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417" w:rsidRDefault="00445417">
      <w:pPr>
        <w:pStyle w:val="a3"/>
        <w:spacing w:before="8"/>
        <w:ind w:left="0" w:firstLine="0"/>
        <w:jc w:val="left"/>
        <w:rPr>
          <w:sz w:val="28"/>
        </w:rPr>
      </w:pPr>
    </w:p>
    <w:p w:rsidR="00445417" w:rsidRDefault="007E52AA">
      <w:pPr>
        <w:jc w:val="center"/>
        <w:rPr>
          <w:sz w:val="36"/>
        </w:rPr>
        <w:sectPr w:rsidR="00445417">
          <w:headerReference w:type="default" r:id="rId9"/>
          <w:type w:val="continuous"/>
          <w:pgSz w:w="11910" w:h="16840"/>
          <w:pgMar w:top="980" w:right="60" w:bottom="280" w:left="940" w:header="766" w:footer="720" w:gutter="0"/>
          <w:pgNumType w:start="1"/>
          <w:cols w:space="720"/>
        </w:sectPr>
      </w:pPr>
      <w:r>
        <w:rPr>
          <w:noProof/>
          <w:sz w:val="36"/>
          <w:lang w:eastAsia="ru-RU"/>
        </w:rPr>
        <w:drawing>
          <wp:inline distT="0" distB="0" distL="0" distR="0">
            <wp:extent cx="6927850" cy="9527915"/>
            <wp:effectExtent l="0" t="0" r="6350" b="0"/>
            <wp:docPr id="24" name="Рисунок 24" descr="C:\Users\Мой Компьютер\Desktop\СКАНЕР\2023-10-3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 Компьютер\Desktop\СКАНЕР\2023-10-30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27850" cy="9527915"/>
                    </a:xfrm>
                    <a:prstGeom prst="rect">
                      <a:avLst/>
                    </a:prstGeom>
                    <a:noFill/>
                    <a:ln>
                      <a:noFill/>
                    </a:ln>
                  </pic:spPr>
                </pic:pic>
              </a:graphicData>
            </a:graphic>
          </wp:inline>
        </w:drawing>
      </w:r>
      <w:bookmarkStart w:id="0" w:name="_GoBack"/>
      <w:bookmarkEnd w:id="0"/>
    </w:p>
    <w:p w:rsidR="00445417" w:rsidRDefault="00445417">
      <w:pPr>
        <w:pStyle w:val="a3"/>
        <w:spacing w:before="9"/>
        <w:ind w:left="0" w:firstLine="0"/>
        <w:jc w:val="left"/>
        <w:rPr>
          <w:sz w:val="16"/>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92"/>
        <w:gridCol w:w="851"/>
      </w:tblGrid>
      <w:tr w:rsidR="00445417">
        <w:trPr>
          <w:trHeight w:val="1142"/>
        </w:trPr>
        <w:tc>
          <w:tcPr>
            <w:tcW w:w="961" w:type="dxa"/>
          </w:tcPr>
          <w:p w:rsidR="00445417" w:rsidRDefault="00DD4AEC">
            <w:pPr>
              <w:pStyle w:val="TableParagraph"/>
              <w:spacing w:line="320" w:lineRule="exact"/>
              <w:ind w:left="18"/>
              <w:jc w:val="center"/>
              <w:rPr>
                <w:b/>
                <w:sz w:val="28"/>
              </w:rPr>
            </w:pPr>
            <w:r>
              <w:rPr>
                <w:b/>
                <w:w w:val="95"/>
                <w:sz w:val="28"/>
              </w:rPr>
              <w:t>№</w:t>
            </w:r>
          </w:p>
          <w:p w:rsidR="00445417" w:rsidRDefault="00DD4AEC">
            <w:pPr>
              <w:pStyle w:val="TableParagraph"/>
              <w:spacing w:before="249"/>
              <w:ind w:left="120" w:right="99"/>
              <w:jc w:val="center"/>
              <w:rPr>
                <w:b/>
                <w:sz w:val="28"/>
              </w:rPr>
            </w:pPr>
            <w:r>
              <w:rPr>
                <w:b/>
                <w:sz w:val="28"/>
              </w:rPr>
              <w:t>п/п</w:t>
            </w:r>
          </w:p>
        </w:tc>
        <w:tc>
          <w:tcPr>
            <w:tcW w:w="8092" w:type="dxa"/>
          </w:tcPr>
          <w:p w:rsidR="00445417" w:rsidRDefault="00DD4AEC">
            <w:pPr>
              <w:pStyle w:val="TableParagraph"/>
              <w:spacing w:before="1"/>
              <w:ind w:left="3137" w:right="3129"/>
              <w:jc w:val="center"/>
              <w:rPr>
                <w:b/>
                <w:sz w:val="24"/>
              </w:rPr>
            </w:pPr>
            <w:r>
              <w:rPr>
                <w:b/>
                <w:sz w:val="24"/>
              </w:rPr>
              <w:t>СОДЕРЖАНИЕ</w:t>
            </w:r>
          </w:p>
        </w:tc>
        <w:tc>
          <w:tcPr>
            <w:tcW w:w="851" w:type="dxa"/>
          </w:tcPr>
          <w:p w:rsidR="00445417" w:rsidRDefault="00DD4AEC">
            <w:pPr>
              <w:pStyle w:val="TableParagraph"/>
              <w:spacing w:before="1"/>
              <w:ind w:left="233"/>
              <w:rPr>
                <w:b/>
                <w:sz w:val="24"/>
              </w:rPr>
            </w:pPr>
            <w:r>
              <w:rPr>
                <w:b/>
                <w:sz w:val="24"/>
              </w:rPr>
              <w:t>Стр.</w:t>
            </w:r>
          </w:p>
        </w:tc>
      </w:tr>
      <w:tr w:rsidR="00445417">
        <w:trPr>
          <w:trHeight w:val="571"/>
        </w:trPr>
        <w:tc>
          <w:tcPr>
            <w:tcW w:w="961" w:type="dxa"/>
          </w:tcPr>
          <w:p w:rsidR="00445417" w:rsidRDefault="00DD4AEC">
            <w:pPr>
              <w:pStyle w:val="TableParagraph"/>
              <w:spacing w:line="320" w:lineRule="exact"/>
              <w:ind w:left="120" w:right="82"/>
              <w:jc w:val="center"/>
              <w:rPr>
                <w:b/>
                <w:sz w:val="28"/>
              </w:rPr>
            </w:pPr>
            <w:r>
              <w:rPr>
                <w:b/>
                <w:sz w:val="28"/>
              </w:rPr>
              <w:t>I.</w:t>
            </w:r>
          </w:p>
        </w:tc>
        <w:tc>
          <w:tcPr>
            <w:tcW w:w="8092" w:type="dxa"/>
          </w:tcPr>
          <w:p w:rsidR="00445417" w:rsidRDefault="00DD4AEC">
            <w:pPr>
              <w:pStyle w:val="TableParagraph"/>
              <w:spacing w:line="273" w:lineRule="exact"/>
              <w:ind w:left="114"/>
              <w:rPr>
                <w:b/>
                <w:sz w:val="24"/>
              </w:rPr>
            </w:pPr>
            <w:r>
              <w:rPr>
                <w:b/>
                <w:sz w:val="24"/>
              </w:rPr>
              <w:t>ЦЕЛЕВОЙ</w:t>
            </w:r>
            <w:r>
              <w:rPr>
                <w:b/>
                <w:spacing w:val="-8"/>
                <w:sz w:val="24"/>
              </w:rPr>
              <w:t xml:space="preserve"> </w:t>
            </w:r>
            <w:r>
              <w:rPr>
                <w:b/>
                <w:sz w:val="24"/>
              </w:rPr>
              <w:t>РАЗДЕЛ</w:t>
            </w:r>
          </w:p>
        </w:tc>
        <w:tc>
          <w:tcPr>
            <w:tcW w:w="851" w:type="dxa"/>
          </w:tcPr>
          <w:p w:rsidR="00445417" w:rsidRDefault="00DD4AEC">
            <w:pPr>
              <w:pStyle w:val="TableParagraph"/>
              <w:spacing w:line="268" w:lineRule="exact"/>
              <w:ind w:left="6"/>
              <w:jc w:val="center"/>
              <w:rPr>
                <w:sz w:val="24"/>
              </w:rPr>
            </w:pPr>
            <w:r>
              <w:rPr>
                <w:sz w:val="24"/>
              </w:rPr>
              <w:t>4</w:t>
            </w:r>
          </w:p>
        </w:tc>
      </w:tr>
      <w:tr w:rsidR="00445417">
        <w:trPr>
          <w:trHeight w:val="570"/>
        </w:trPr>
        <w:tc>
          <w:tcPr>
            <w:tcW w:w="961" w:type="dxa"/>
          </w:tcPr>
          <w:p w:rsidR="00445417" w:rsidRDefault="00DD4AEC">
            <w:pPr>
              <w:pStyle w:val="TableParagraph"/>
              <w:spacing w:line="315" w:lineRule="exact"/>
              <w:ind w:left="317"/>
              <w:rPr>
                <w:sz w:val="28"/>
              </w:rPr>
            </w:pPr>
            <w:r>
              <w:rPr>
                <w:sz w:val="28"/>
              </w:rPr>
              <w:t>1.1</w:t>
            </w:r>
          </w:p>
        </w:tc>
        <w:tc>
          <w:tcPr>
            <w:tcW w:w="8092" w:type="dxa"/>
          </w:tcPr>
          <w:p w:rsidR="00445417" w:rsidRDefault="00DD4AEC">
            <w:pPr>
              <w:pStyle w:val="TableParagraph"/>
              <w:spacing w:line="268" w:lineRule="exact"/>
              <w:ind w:left="114"/>
              <w:rPr>
                <w:sz w:val="24"/>
              </w:rPr>
            </w:pPr>
            <w:r>
              <w:rPr>
                <w:sz w:val="24"/>
              </w:rPr>
              <w:t>Пояснительная</w:t>
            </w:r>
            <w:r>
              <w:rPr>
                <w:spacing w:val="-4"/>
                <w:sz w:val="24"/>
              </w:rPr>
              <w:t xml:space="preserve"> </w:t>
            </w:r>
            <w:r>
              <w:rPr>
                <w:sz w:val="24"/>
              </w:rPr>
              <w:t>записка</w:t>
            </w:r>
          </w:p>
        </w:tc>
        <w:tc>
          <w:tcPr>
            <w:tcW w:w="851" w:type="dxa"/>
          </w:tcPr>
          <w:p w:rsidR="00445417" w:rsidRDefault="00DD4AEC">
            <w:pPr>
              <w:pStyle w:val="TableParagraph"/>
              <w:spacing w:line="268" w:lineRule="exact"/>
              <w:ind w:left="6"/>
              <w:jc w:val="center"/>
              <w:rPr>
                <w:sz w:val="24"/>
              </w:rPr>
            </w:pPr>
            <w:r>
              <w:rPr>
                <w:sz w:val="24"/>
              </w:rPr>
              <w:t>4</w:t>
            </w:r>
          </w:p>
        </w:tc>
      </w:tr>
      <w:tr w:rsidR="00445417">
        <w:trPr>
          <w:trHeight w:val="570"/>
        </w:trPr>
        <w:tc>
          <w:tcPr>
            <w:tcW w:w="961" w:type="dxa"/>
          </w:tcPr>
          <w:p w:rsidR="00445417" w:rsidRDefault="00DD4AEC">
            <w:pPr>
              <w:pStyle w:val="TableParagraph"/>
              <w:spacing w:line="315" w:lineRule="exact"/>
              <w:ind w:left="211"/>
              <w:rPr>
                <w:sz w:val="28"/>
              </w:rPr>
            </w:pPr>
            <w:r>
              <w:rPr>
                <w:sz w:val="28"/>
              </w:rPr>
              <w:t>1.1.1</w:t>
            </w:r>
          </w:p>
        </w:tc>
        <w:tc>
          <w:tcPr>
            <w:tcW w:w="8092" w:type="dxa"/>
          </w:tcPr>
          <w:p w:rsidR="00445417" w:rsidRDefault="00DD4AEC">
            <w:pPr>
              <w:pStyle w:val="TableParagraph"/>
              <w:spacing w:line="268" w:lineRule="exact"/>
              <w:ind w:left="114"/>
              <w:rPr>
                <w:sz w:val="24"/>
              </w:rPr>
            </w:pPr>
            <w:r>
              <w:rPr>
                <w:sz w:val="24"/>
              </w:rPr>
              <w:t>Цели реализации</w:t>
            </w:r>
            <w:r>
              <w:rPr>
                <w:spacing w:val="-1"/>
                <w:sz w:val="24"/>
              </w:rPr>
              <w:t xml:space="preserve"> </w:t>
            </w:r>
            <w:r>
              <w:rPr>
                <w:sz w:val="24"/>
              </w:rPr>
              <w:t>ООП</w:t>
            </w:r>
            <w:r>
              <w:rPr>
                <w:spacing w:val="-1"/>
                <w:sz w:val="24"/>
              </w:rPr>
              <w:t xml:space="preserve"> </w:t>
            </w:r>
            <w:r>
              <w:rPr>
                <w:sz w:val="24"/>
              </w:rPr>
              <w:t>ООО</w:t>
            </w:r>
          </w:p>
        </w:tc>
        <w:tc>
          <w:tcPr>
            <w:tcW w:w="851" w:type="dxa"/>
          </w:tcPr>
          <w:p w:rsidR="00445417" w:rsidRDefault="00DD4AEC">
            <w:pPr>
              <w:pStyle w:val="TableParagraph"/>
              <w:spacing w:line="268" w:lineRule="exact"/>
              <w:ind w:left="6"/>
              <w:jc w:val="center"/>
              <w:rPr>
                <w:sz w:val="24"/>
              </w:rPr>
            </w:pPr>
            <w:r>
              <w:rPr>
                <w:sz w:val="24"/>
              </w:rPr>
              <w:t>5</w:t>
            </w:r>
          </w:p>
        </w:tc>
      </w:tr>
      <w:tr w:rsidR="00445417">
        <w:trPr>
          <w:trHeight w:val="571"/>
        </w:trPr>
        <w:tc>
          <w:tcPr>
            <w:tcW w:w="961" w:type="dxa"/>
          </w:tcPr>
          <w:p w:rsidR="00445417" w:rsidRDefault="00DD4AEC">
            <w:pPr>
              <w:pStyle w:val="TableParagraph"/>
              <w:spacing w:line="315" w:lineRule="exact"/>
              <w:ind w:left="211"/>
              <w:rPr>
                <w:sz w:val="28"/>
              </w:rPr>
            </w:pPr>
            <w:r>
              <w:rPr>
                <w:sz w:val="28"/>
              </w:rPr>
              <w:t>1.1.2</w:t>
            </w:r>
          </w:p>
        </w:tc>
        <w:tc>
          <w:tcPr>
            <w:tcW w:w="8092" w:type="dxa"/>
          </w:tcPr>
          <w:p w:rsidR="00445417" w:rsidRDefault="00DD4AEC">
            <w:pPr>
              <w:pStyle w:val="TableParagraph"/>
              <w:spacing w:line="268" w:lineRule="exact"/>
              <w:ind w:left="114"/>
              <w:rPr>
                <w:sz w:val="24"/>
              </w:rPr>
            </w:pPr>
            <w:r>
              <w:rPr>
                <w:sz w:val="24"/>
              </w:rPr>
              <w:t>Принципы формирования</w:t>
            </w:r>
            <w:r>
              <w:rPr>
                <w:spacing w:val="-1"/>
                <w:sz w:val="24"/>
              </w:rPr>
              <w:t xml:space="preserve"> </w:t>
            </w:r>
            <w:r>
              <w:rPr>
                <w:sz w:val="24"/>
              </w:rPr>
              <w:t>ООП</w:t>
            </w:r>
            <w:r>
              <w:rPr>
                <w:spacing w:val="-12"/>
                <w:sz w:val="24"/>
              </w:rPr>
              <w:t xml:space="preserve"> </w:t>
            </w:r>
            <w:r>
              <w:rPr>
                <w:sz w:val="24"/>
              </w:rPr>
              <w:t>ООО</w:t>
            </w:r>
          </w:p>
        </w:tc>
        <w:tc>
          <w:tcPr>
            <w:tcW w:w="851" w:type="dxa"/>
          </w:tcPr>
          <w:p w:rsidR="00445417" w:rsidRDefault="00DD4AEC">
            <w:pPr>
              <w:pStyle w:val="TableParagraph"/>
              <w:spacing w:line="268" w:lineRule="exact"/>
              <w:ind w:left="6"/>
              <w:jc w:val="center"/>
              <w:rPr>
                <w:sz w:val="24"/>
              </w:rPr>
            </w:pPr>
            <w:r>
              <w:rPr>
                <w:sz w:val="24"/>
              </w:rPr>
              <w:t>5</w:t>
            </w:r>
          </w:p>
        </w:tc>
      </w:tr>
      <w:tr w:rsidR="00445417">
        <w:trPr>
          <w:trHeight w:val="570"/>
        </w:trPr>
        <w:tc>
          <w:tcPr>
            <w:tcW w:w="961" w:type="dxa"/>
          </w:tcPr>
          <w:p w:rsidR="00445417" w:rsidRDefault="00DD4AEC">
            <w:pPr>
              <w:pStyle w:val="TableParagraph"/>
              <w:spacing w:line="315" w:lineRule="exact"/>
              <w:ind w:left="211"/>
              <w:rPr>
                <w:sz w:val="28"/>
              </w:rPr>
            </w:pPr>
            <w:r>
              <w:rPr>
                <w:sz w:val="28"/>
              </w:rPr>
              <w:t>1.1.3</w:t>
            </w:r>
          </w:p>
        </w:tc>
        <w:tc>
          <w:tcPr>
            <w:tcW w:w="8092" w:type="dxa"/>
          </w:tcPr>
          <w:p w:rsidR="00445417" w:rsidRDefault="00DD4AEC">
            <w:pPr>
              <w:pStyle w:val="TableParagraph"/>
              <w:spacing w:line="268" w:lineRule="exact"/>
              <w:ind w:left="114"/>
              <w:rPr>
                <w:sz w:val="24"/>
              </w:rPr>
            </w:pPr>
            <w:r>
              <w:rPr>
                <w:sz w:val="24"/>
              </w:rPr>
              <w:t>Общая</w:t>
            </w:r>
            <w:r>
              <w:rPr>
                <w:spacing w:val="-6"/>
                <w:sz w:val="24"/>
              </w:rPr>
              <w:t xml:space="preserve"> </w:t>
            </w:r>
            <w:r>
              <w:rPr>
                <w:sz w:val="24"/>
              </w:rPr>
              <w:t>характеристика</w:t>
            </w:r>
            <w:r>
              <w:rPr>
                <w:spacing w:val="-1"/>
                <w:sz w:val="24"/>
              </w:rPr>
              <w:t xml:space="preserve"> </w:t>
            </w:r>
            <w:r>
              <w:rPr>
                <w:sz w:val="24"/>
              </w:rPr>
              <w:t>ООП</w:t>
            </w:r>
            <w:r>
              <w:rPr>
                <w:spacing w:val="-7"/>
                <w:sz w:val="24"/>
              </w:rPr>
              <w:t xml:space="preserve"> </w:t>
            </w:r>
            <w:r>
              <w:rPr>
                <w:sz w:val="24"/>
              </w:rPr>
              <w:t>ООО</w:t>
            </w:r>
          </w:p>
        </w:tc>
        <w:tc>
          <w:tcPr>
            <w:tcW w:w="851" w:type="dxa"/>
          </w:tcPr>
          <w:p w:rsidR="00445417" w:rsidRDefault="00DD4AEC">
            <w:pPr>
              <w:pStyle w:val="TableParagraph"/>
              <w:spacing w:line="268" w:lineRule="exact"/>
              <w:ind w:left="6"/>
              <w:jc w:val="center"/>
              <w:rPr>
                <w:sz w:val="24"/>
              </w:rPr>
            </w:pPr>
            <w:r>
              <w:rPr>
                <w:sz w:val="24"/>
              </w:rPr>
              <w:t>7</w:t>
            </w:r>
          </w:p>
        </w:tc>
      </w:tr>
      <w:tr w:rsidR="00445417">
        <w:trPr>
          <w:trHeight w:val="565"/>
        </w:trPr>
        <w:tc>
          <w:tcPr>
            <w:tcW w:w="961" w:type="dxa"/>
          </w:tcPr>
          <w:p w:rsidR="00445417" w:rsidRDefault="00DD4AEC">
            <w:pPr>
              <w:pStyle w:val="TableParagraph"/>
              <w:spacing w:line="310" w:lineRule="exact"/>
              <w:ind w:left="317"/>
              <w:rPr>
                <w:sz w:val="28"/>
              </w:rPr>
            </w:pPr>
            <w:r>
              <w:rPr>
                <w:sz w:val="28"/>
              </w:rPr>
              <w:t>1.2</w:t>
            </w:r>
          </w:p>
        </w:tc>
        <w:tc>
          <w:tcPr>
            <w:tcW w:w="8092" w:type="dxa"/>
          </w:tcPr>
          <w:p w:rsidR="00445417" w:rsidRDefault="00DD4AEC">
            <w:pPr>
              <w:pStyle w:val="TableParagraph"/>
              <w:spacing w:line="268" w:lineRule="exact"/>
              <w:ind w:left="114"/>
              <w:rPr>
                <w:sz w:val="24"/>
              </w:rPr>
            </w:pPr>
            <w:r>
              <w:rPr>
                <w:spacing w:val="-1"/>
                <w:sz w:val="24"/>
              </w:rPr>
              <w:t>Планируемые</w:t>
            </w:r>
            <w:r>
              <w:rPr>
                <w:spacing w:val="-2"/>
                <w:sz w:val="24"/>
              </w:rPr>
              <w:t xml:space="preserve"> </w:t>
            </w:r>
            <w:r>
              <w:rPr>
                <w:spacing w:val="-1"/>
                <w:sz w:val="24"/>
              </w:rPr>
              <w:t>результаты</w:t>
            </w:r>
            <w:r>
              <w:rPr>
                <w:spacing w:val="1"/>
                <w:sz w:val="24"/>
              </w:rPr>
              <w:t xml:space="preserve"> </w:t>
            </w:r>
            <w:r>
              <w:rPr>
                <w:spacing w:val="-1"/>
                <w:sz w:val="24"/>
              </w:rPr>
              <w:t>освоения</w:t>
            </w:r>
            <w:r>
              <w:rPr>
                <w:spacing w:val="-15"/>
                <w:sz w:val="24"/>
              </w:rPr>
              <w:t xml:space="preserve"> </w:t>
            </w:r>
            <w:r>
              <w:rPr>
                <w:sz w:val="24"/>
              </w:rPr>
              <w:t>обучающимися</w:t>
            </w:r>
            <w:r>
              <w:rPr>
                <w:spacing w:val="10"/>
                <w:sz w:val="24"/>
              </w:rPr>
              <w:t xml:space="preserve"> </w:t>
            </w:r>
            <w:r>
              <w:rPr>
                <w:sz w:val="24"/>
              </w:rPr>
              <w:t>ООП</w:t>
            </w:r>
            <w:r>
              <w:rPr>
                <w:spacing w:val="1"/>
                <w:sz w:val="24"/>
              </w:rPr>
              <w:t xml:space="preserve"> </w:t>
            </w:r>
            <w:r>
              <w:rPr>
                <w:sz w:val="24"/>
              </w:rPr>
              <w:t>ООО</w:t>
            </w:r>
          </w:p>
        </w:tc>
        <w:tc>
          <w:tcPr>
            <w:tcW w:w="851" w:type="dxa"/>
          </w:tcPr>
          <w:p w:rsidR="00445417" w:rsidRDefault="00DD4AEC">
            <w:pPr>
              <w:pStyle w:val="TableParagraph"/>
              <w:spacing w:line="268" w:lineRule="exact"/>
              <w:ind w:left="6"/>
              <w:jc w:val="center"/>
              <w:rPr>
                <w:sz w:val="24"/>
              </w:rPr>
            </w:pPr>
            <w:r>
              <w:rPr>
                <w:sz w:val="24"/>
              </w:rPr>
              <w:t>7</w:t>
            </w:r>
          </w:p>
        </w:tc>
      </w:tr>
      <w:tr w:rsidR="00445417">
        <w:trPr>
          <w:trHeight w:val="571"/>
        </w:trPr>
        <w:tc>
          <w:tcPr>
            <w:tcW w:w="961" w:type="dxa"/>
          </w:tcPr>
          <w:p w:rsidR="00445417" w:rsidRDefault="00DD4AEC">
            <w:pPr>
              <w:pStyle w:val="TableParagraph"/>
              <w:spacing w:line="320" w:lineRule="exact"/>
              <w:ind w:left="317"/>
              <w:rPr>
                <w:sz w:val="28"/>
              </w:rPr>
            </w:pPr>
            <w:r>
              <w:rPr>
                <w:sz w:val="28"/>
              </w:rPr>
              <w:t>1.3</w:t>
            </w:r>
          </w:p>
        </w:tc>
        <w:tc>
          <w:tcPr>
            <w:tcW w:w="8092" w:type="dxa"/>
          </w:tcPr>
          <w:p w:rsidR="00445417" w:rsidRDefault="00DD4AEC">
            <w:pPr>
              <w:pStyle w:val="TableParagraph"/>
              <w:spacing w:line="273" w:lineRule="exact"/>
              <w:ind w:left="114"/>
              <w:rPr>
                <w:sz w:val="24"/>
              </w:rPr>
            </w:pPr>
            <w:r>
              <w:rPr>
                <w:sz w:val="24"/>
              </w:rPr>
              <w:t>Система</w:t>
            </w:r>
            <w:r>
              <w:rPr>
                <w:spacing w:val="-6"/>
                <w:sz w:val="24"/>
              </w:rPr>
              <w:t xml:space="preserve"> </w:t>
            </w:r>
            <w:r>
              <w:rPr>
                <w:sz w:val="24"/>
              </w:rPr>
              <w:t>оценки</w:t>
            </w:r>
            <w:r>
              <w:rPr>
                <w:spacing w:val="-5"/>
                <w:sz w:val="24"/>
              </w:rPr>
              <w:t xml:space="preserve"> </w:t>
            </w:r>
            <w:r>
              <w:rPr>
                <w:sz w:val="24"/>
              </w:rPr>
              <w:t>достижения</w:t>
            </w:r>
            <w:r>
              <w:rPr>
                <w:spacing w:val="-2"/>
                <w:sz w:val="24"/>
              </w:rPr>
              <w:t xml:space="preserve"> </w:t>
            </w:r>
            <w:r>
              <w:rPr>
                <w:sz w:val="24"/>
              </w:rPr>
              <w:t>планируемых</w:t>
            </w:r>
            <w:r>
              <w:rPr>
                <w:spacing w:val="-9"/>
                <w:sz w:val="24"/>
              </w:rPr>
              <w:t xml:space="preserve"> </w:t>
            </w:r>
            <w:r>
              <w:rPr>
                <w:sz w:val="24"/>
              </w:rPr>
              <w:t>результатов</w:t>
            </w:r>
            <w:r>
              <w:rPr>
                <w:spacing w:val="-6"/>
                <w:sz w:val="24"/>
              </w:rPr>
              <w:t xml:space="preserve"> </w:t>
            </w:r>
            <w:r>
              <w:rPr>
                <w:sz w:val="24"/>
              </w:rPr>
              <w:t>освоения ООП</w:t>
            </w:r>
            <w:r>
              <w:rPr>
                <w:spacing w:val="-2"/>
                <w:sz w:val="24"/>
              </w:rPr>
              <w:t xml:space="preserve"> </w:t>
            </w:r>
            <w:r>
              <w:rPr>
                <w:sz w:val="24"/>
              </w:rPr>
              <w:t>ООО</w:t>
            </w:r>
          </w:p>
        </w:tc>
        <w:tc>
          <w:tcPr>
            <w:tcW w:w="851" w:type="dxa"/>
          </w:tcPr>
          <w:p w:rsidR="00445417" w:rsidRDefault="00DD4AEC">
            <w:pPr>
              <w:pStyle w:val="TableParagraph"/>
              <w:spacing w:line="268" w:lineRule="exact"/>
              <w:ind w:left="6"/>
              <w:jc w:val="center"/>
              <w:rPr>
                <w:sz w:val="24"/>
              </w:rPr>
            </w:pPr>
            <w:r>
              <w:rPr>
                <w:sz w:val="24"/>
              </w:rPr>
              <w:t>9</w:t>
            </w:r>
          </w:p>
        </w:tc>
      </w:tr>
      <w:tr w:rsidR="00445417">
        <w:trPr>
          <w:trHeight w:val="570"/>
        </w:trPr>
        <w:tc>
          <w:tcPr>
            <w:tcW w:w="961" w:type="dxa"/>
          </w:tcPr>
          <w:p w:rsidR="00445417" w:rsidRDefault="00DD4AEC">
            <w:pPr>
              <w:pStyle w:val="TableParagraph"/>
              <w:spacing w:line="320" w:lineRule="exact"/>
              <w:ind w:left="345"/>
              <w:rPr>
                <w:b/>
                <w:sz w:val="28"/>
              </w:rPr>
            </w:pPr>
            <w:r>
              <w:rPr>
                <w:b/>
                <w:sz w:val="28"/>
              </w:rPr>
              <w:t>II.</w:t>
            </w:r>
          </w:p>
        </w:tc>
        <w:tc>
          <w:tcPr>
            <w:tcW w:w="8092" w:type="dxa"/>
          </w:tcPr>
          <w:p w:rsidR="00445417" w:rsidRDefault="00DD4AEC">
            <w:pPr>
              <w:pStyle w:val="TableParagraph"/>
              <w:spacing w:line="273" w:lineRule="exact"/>
              <w:ind w:left="114"/>
              <w:rPr>
                <w:b/>
                <w:sz w:val="24"/>
              </w:rPr>
            </w:pPr>
            <w:r>
              <w:rPr>
                <w:b/>
                <w:sz w:val="24"/>
              </w:rPr>
              <w:t>СОДЕРЖАТЕЛЬНЫЙ</w:t>
            </w:r>
            <w:r>
              <w:rPr>
                <w:b/>
                <w:spacing w:val="-9"/>
                <w:sz w:val="24"/>
              </w:rPr>
              <w:t xml:space="preserve"> </w:t>
            </w:r>
            <w:r>
              <w:rPr>
                <w:b/>
                <w:sz w:val="24"/>
              </w:rPr>
              <w:t>РАЗДЕЛ</w:t>
            </w:r>
          </w:p>
        </w:tc>
        <w:tc>
          <w:tcPr>
            <w:tcW w:w="851" w:type="dxa"/>
          </w:tcPr>
          <w:p w:rsidR="00445417" w:rsidRDefault="00DD4AEC">
            <w:pPr>
              <w:pStyle w:val="TableParagraph"/>
              <w:spacing w:line="268" w:lineRule="exact"/>
              <w:ind w:left="301"/>
              <w:rPr>
                <w:sz w:val="24"/>
              </w:rPr>
            </w:pPr>
            <w:r>
              <w:rPr>
                <w:sz w:val="24"/>
              </w:rPr>
              <w:t>14</w:t>
            </w:r>
          </w:p>
        </w:tc>
      </w:tr>
      <w:tr w:rsidR="00445417">
        <w:trPr>
          <w:trHeight w:val="571"/>
        </w:trPr>
        <w:tc>
          <w:tcPr>
            <w:tcW w:w="961" w:type="dxa"/>
          </w:tcPr>
          <w:p w:rsidR="00445417" w:rsidRDefault="00DD4AEC">
            <w:pPr>
              <w:pStyle w:val="TableParagraph"/>
              <w:spacing w:line="310" w:lineRule="exact"/>
              <w:ind w:left="317"/>
              <w:rPr>
                <w:sz w:val="28"/>
              </w:rPr>
            </w:pPr>
            <w:r>
              <w:rPr>
                <w:sz w:val="28"/>
              </w:rPr>
              <w:t>2.1</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рабочая</w:t>
            </w:r>
            <w:r>
              <w:rPr>
                <w:spacing w:val="-2"/>
                <w:sz w:val="24"/>
              </w:rPr>
              <w:t xml:space="preserve"> </w:t>
            </w:r>
            <w:r>
              <w:rPr>
                <w:spacing w:val="-1"/>
                <w:sz w:val="24"/>
              </w:rPr>
              <w:t>программа</w:t>
            </w:r>
            <w:r>
              <w:rPr>
                <w:spacing w:val="-2"/>
                <w:sz w:val="24"/>
              </w:rPr>
              <w:t xml:space="preserve"> </w:t>
            </w:r>
            <w:r>
              <w:rPr>
                <w:spacing w:val="-1"/>
                <w:sz w:val="24"/>
              </w:rPr>
              <w:t>по</w:t>
            </w:r>
            <w:r>
              <w:rPr>
                <w:spacing w:val="7"/>
                <w:sz w:val="24"/>
              </w:rPr>
              <w:t xml:space="preserve"> </w:t>
            </w:r>
            <w:r>
              <w:rPr>
                <w:sz w:val="24"/>
              </w:rPr>
              <w:t>учебному</w:t>
            </w:r>
            <w:r>
              <w:rPr>
                <w:spacing w:val="-16"/>
                <w:sz w:val="24"/>
              </w:rPr>
              <w:t xml:space="preserve"> </w:t>
            </w:r>
            <w:r>
              <w:rPr>
                <w:sz w:val="24"/>
              </w:rPr>
              <w:t>предмету</w:t>
            </w:r>
            <w:r>
              <w:rPr>
                <w:spacing w:val="-6"/>
                <w:sz w:val="24"/>
              </w:rPr>
              <w:t xml:space="preserve"> </w:t>
            </w:r>
            <w:r>
              <w:rPr>
                <w:sz w:val="24"/>
              </w:rPr>
              <w:t>«Русский</w:t>
            </w:r>
            <w:r>
              <w:rPr>
                <w:spacing w:val="4"/>
                <w:sz w:val="24"/>
              </w:rPr>
              <w:t xml:space="preserve"> </w:t>
            </w:r>
            <w:r>
              <w:rPr>
                <w:sz w:val="24"/>
              </w:rPr>
              <w:t>язык»</w:t>
            </w:r>
          </w:p>
        </w:tc>
        <w:tc>
          <w:tcPr>
            <w:tcW w:w="851" w:type="dxa"/>
          </w:tcPr>
          <w:p w:rsidR="00445417" w:rsidRDefault="00DD4AEC">
            <w:pPr>
              <w:pStyle w:val="TableParagraph"/>
              <w:spacing w:line="268" w:lineRule="exact"/>
              <w:ind w:left="301"/>
              <w:rPr>
                <w:sz w:val="24"/>
              </w:rPr>
            </w:pPr>
            <w:r>
              <w:rPr>
                <w:sz w:val="24"/>
              </w:rPr>
              <w:t>14</w:t>
            </w:r>
          </w:p>
        </w:tc>
      </w:tr>
      <w:tr w:rsidR="00445417">
        <w:trPr>
          <w:trHeight w:val="570"/>
        </w:trPr>
        <w:tc>
          <w:tcPr>
            <w:tcW w:w="961" w:type="dxa"/>
          </w:tcPr>
          <w:p w:rsidR="00445417" w:rsidRDefault="00DD4AEC">
            <w:pPr>
              <w:pStyle w:val="TableParagraph"/>
              <w:spacing w:line="310" w:lineRule="exact"/>
              <w:ind w:left="317"/>
              <w:rPr>
                <w:sz w:val="28"/>
              </w:rPr>
            </w:pPr>
            <w:r>
              <w:rPr>
                <w:sz w:val="28"/>
              </w:rPr>
              <w:t>2.2</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рабочая программа</w:t>
            </w:r>
            <w:r>
              <w:rPr>
                <w:spacing w:val="-2"/>
                <w:sz w:val="24"/>
              </w:rPr>
              <w:t xml:space="preserve"> </w:t>
            </w:r>
            <w:r>
              <w:rPr>
                <w:sz w:val="24"/>
              </w:rPr>
              <w:t>по</w:t>
            </w:r>
            <w:r>
              <w:rPr>
                <w:spacing w:val="13"/>
                <w:sz w:val="24"/>
              </w:rPr>
              <w:t xml:space="preserve"> </w:t>
            </w:r>
            <w:r>
              <w:rPr>
                <w:sz w:val="24"/>
              </w:rPr>
              <w:t>учебному</w:t>
            </w:r>
            <w:r>
              <w:rPr>
                <w:spacing w:val="-16"/>
                <w:sz w:val="24"/>
              </w:rPr>
              <w:t xml:space="preserve"> </w:t>
            </w:r>
            <w:r>
              <w:rPr>
                <w:sz w:val="24"/>
              </w:rPr>
              <w:t>предмету</w:t>
            </w:r>
            <w:r>
              <w:rPr>
                <w:spacing w:val="-5"/>
                <w:sz w:val="24"/>
              </w:rPr>
              <w:t xml:space="preserve"> </w:t>
            </w:r>
            <w:r>
              <w:rPr>
                <w:sz w:val="24"/>
              </w:rPr>
              <w:t>«Литература»</w:t>
            </w:r>
          </w:p>
        </w:tc>
        <w:tc>
          <w:tcPr>
            <w:tcW w:w="851" w:type="dxa"/>
          </w:tcPr>
          <w:p w:rsidR="00445417" w:rsidRDefault="00DD4AEC">
            <w:pPr>
              <w:pStyle w:val="TableParagraph"/>
              <w:spacing w:line="268" w:lineRule="exact"/>
              <w:ind w:left="301"/>
              <w:rPr>
                <w:sz w:val="24"/>
              </w:rPr>
            </w:pPr>
            <w:r>
              <w:rPr>
                <w:sz w:val="24"/>
              </w:rPr>
              <w:t>51</w:t>
            </w:r>
          </w:p>
        </w:tc>
      </w:tr>
      <w:tr w:rsidR="00445417">
        <w:trPr>
          <w:trHeight w:val="570"/>
        </w:trPr>
        <w:tc>
          <w:tcPr>
            <w:tcW w:w="961" w:type="dxa"/>
          </w:tcPr>
          <w:p w:rsidR="00445417" w:rsidRDefault="00DD4AEC">
            <w:pPr>
              <w:pStyle w:val="TableParagraph"/>
              <w:spacing w:line="310" w:lineRule="exact"/>
              <w:ind w:left="317"/>
              <w:rPr>
                <w:sz w:val="28"/>
              </w:rPr>
            </w:pPr>
            <w:r>
              <w:rPr>
                <w:sz w:val="28"/>
              </w:rPr>
              <w:t>2.3</w:t>
            </w:r>
          </w:p>
        </w:tc>
        <w:tc>
          <w:tcPr>
            <w:tcW w:w="8092" w:type="dxa"/>
          </w:tcPr>
          <w:p w:rsidR="00445417" w:rsidRDefault="00DD4AEC">
            <w:pPr>
              <w:pStyle w:val="TableParagraph"/>
              <w:spacing w:line="263" w:lineRule="exact"/>
              <w:ind w:left="114"/>
              <w:rPr>
                <w:sz w:val="24"/>
              </w:rPr>
            </w:pPr>
            <w:r>
              <w:rPr>
                <w:spacing w:val="-1"/>
                <w:sz w:val="24"/>
              </w:rPr>
              <w:t>Федеральная</w:t>
            </w:r>
            <w:r>
              <w:rPr>
                <w:spacing w:val="3"/>
                <w:sz w:val="24"/>
              </w:rPr>
              <w:t xml:space="preserve"> </w:t>
            </w:r>
            <w:r>
              <w:rPr>
                <w:spacing w:val="-1"/>
                <w:sz w:val="24"/>
              </w:rPr>
              <w:t>рабочая программа по</w:t>
            </w:r>
            <w:r>
              <w:rPr>
                <w:spacing w:val="8"/>
                <w:sz w:val="24"/>
              </w:rPr>
              <w:t xml:space="preserve"> </w:t>
            </w:r>
            <w:r>
              <w:rPr>
                <w:spacing w:val="-1"/>
                <w:sz w:val="24"/>
              </w:rPr>
              <w:t>учебному</w:t>
            </w:r>
            <w:r>
              <w:rPr>
                <w:spacing w:val="-15"/>
                <w:sz w:val="24"/>
              </w:rPr>
              <w:t xml:space="preserve"> </w:t>
            </w:r>
            <w:r>
              <w:rPr>
                <w:sz w:val="24"/>
              </w:rPr>
              <w:t>предмету</w:t>
            </w:r>
            <w:r>
              <w:rPr>
                <w:spacing w:val="-6"/>
                <w:sz w:val="24"/>
              </w:rPr>
              <w:t xml:space="preserve"> </w:t>
            </w:r>
            <w:r>
              <w:rPr>
                <w:sz w:val="24"/>
              </w:rPr>
              <w:t>«Немецкий</w:t>
            </w:r>
            <w:r>
              <w:rPr>
                <w:spacing w:val="4"/>
                <w:sz w:val="24"/>
              </w:rPr>
              <w:t xml:space="preserve"> </w:t>
            </w:r>
            <w:r>
              <w:rPr>
                <w:sz w:val="24"/>
              </w:rPr>
              <w:t>язык»</w:t>
            </w:r>
          </w:p>
        </w:tc>
        <w:tc>
          <w:tcPr>
            <w:tcW w:w="851" w:type="dxa"/>
          </w:tcPr>
          <w:p w:rsidR="00445417" w:rsidRDefault="00DD4AEC">
            <w:pPr>
              <w:pStyle w:val="TableParagraph"/>
              <w:spacing w:line="268" w:lineRule="exact"/>
              <w:ind w:left="301"/>
              <w:rPr>
                <w:sz w:val="24"/>
              </w:rPr>
            </w:pPr>
            <w:r>
              <w:rPr>
                <w:sz w:val="24"/>
              </w:rPr>
              <w:t>74</w:t>
            </w:r>
          </w:p>
        </w:tc>
      </w:tr>
      <w:tr w:rsidR="00445417">
        <w:trPr>
          <w:trHeight w:val="835"/>
        </w:trPr>
        <w:tc>
          <w:tcPr>
            <w:tcW w:w="961" w:type="dxa"/>
          </w:tcPr>
          <w:p w:rsidR="00445417" w:rsidRDefault="00DD4AEC">
            <w:pPr>
              <w:pStyle w:val="TableParagraph"/>
              <w:spacing w:line="310" w:lineRule="exact"/>
              <w:ind w:left="317"/>
              <w:rPr>
                <w:sz w:val="28"/>
              </w:rPr>
            </w:pPr>
            <w:r>
              <w:rPr>
                <w:sz w:val="28"/>
              </w:rPr>
              <w:t>2.4</w:t>
            </w:r>
          </w:p>
        </w:tc>
        <w:tc>
          <w:tcPr>
            <w:tcW w:w="8092" w:type="dxa"/>
          </w:tcPr>
          <w:p w:rsidR="00445417" w:rsidRDefault="00DD4AEC">
            <w:pPr>
              <w:pStyle w:val="TableParagraph"/>
              <w:spacing w:line="276" w:lineRule="auto"/>
              <w:ind w:left="114" w:right="697"/>
              <w:rPr>
                <w:sz w:val="24"/>
              </w:rPr>
            </w:pPr>
            <w:r>
              <w:rPr>
                <w:spacing w:val="-1"/>
                <w:sz w:val="24"/>
              </w:rPr>
              <w:t xml:space="preserve">Федеральная рабочая программа </w:t>
            </w:r>
            <w:r>
              <w:rPr>
                <w:sz w:val="24"/>
              </w:rPr>
              <w:t>по учебному предмету «Математика»</w:t>
            </w:r>
            <w:r>
              <w:rPr>
                <w:spacing w:val="-57"/>
                <w:sz w:val="24"/>
              </w:rPr>
              <w:t xml:space="preserve"> </w:t>
            </w:r>
            <w:r>
              <w:rPr>
                <w:sz w:val="24"/>
              </w:rPr>
              <w:t>(базовый</w:t>
            </w:r>
            <w:r>
              <w:rPr>
                <w:spacing w:val="-1"/>
                <w:sz w:val="24"/>
              </w:rPr>
              <w:t xml:space="preserve"> </w:t>
            </w:r>
            <w:r>
              <w:rPr>
                <w:sz w:val="24"/>
              </w:rPr>
              <w:t>уровень»)</w:t>
            </w:r>
          </w:p>
        </w:tc>
        <w:tc>
          <w:tcPr>
            <w:tcW w:w="851" w:type="dxa"/>
          </w:tcPr>
          <w:p w:rsidR="00445417" w:rsidRDefault="00DD4AEC">
            <w:pPr>
              <w:pStyle w:val="TableParagraph"/>
              <w:spacing w:line="268" w:lineRule="exact"/>
              <w:ind w:left="243"/>
              <w:rPr>
                <w:sz w:val="24"/>
              </w:rPr>
            </w:pPr>
            <w:r>
              <w:rPr>
                <w:sz w:val="24"/>
              </w:rPr>
              <w:t>115</w:t>
            </w:r>
          </w:p>
        </w:tc>
      </w:tr>
      <w:tr w:rsidR="00445417">
        <w:trPr>
          <w:trHeight w:val="829"/>
        </w:trPr>
        <w:tc>
          <w:tcPr>
            <w:tcW w:w="961" w:type="dxa"/>
          </w:tcPr>
          <w:p w:rsidR="00445417" w:rsidRDefault="00DD4AEC">
            <w:pPr>
              <w:pStyle w:val="TableParagraph"/>
              <w:spacing w:line="310" w:lineRule="exact"/>
              <w:ind w:left="317"/>
              <w:rPr>
                <w:sz w:val="28"/>
              </w:rPr>
            </w:pPr>
            <w:r>
              <w:rPr>
                <w:sz w:val="28"/>
              </w:rPr>
              <w:t>2.5</w:t>
            </w:r>
          </w:p>
        </w:tc>
        <w:tc>
          <w:tcPr>
            <w:tcW w:w="8092" w:type="dxa"/>
          </w:tcPr>
          <w:p w:rsidR="00445417" w:rsidRDefault="00DD4AEC">
            <w:pPr>
              <w:pStyle w:val="TableParagraph"/>
              <w:spacing w:line="276" w:lineRule="auto"/>
              <w:ind w:left="114"/>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8"/>
                <w:sz w:val="24"/>
              </w:rPr>
              <w:t xml:space="preserve"> </w:t>
            </w:r>
            <w:r>
              <w:rPr>
                <w:sz w:val="24"/>
              </w:rPr>
              <w:t>по</w:t>
            </w:r>
            <w:r>
              <w:rPr>
                <w:spacing w:val="2"/>
                <w:sz w:val="24"/>
              </w:rPr>
              <w:t xml:space="preserve"> </w:t>
            </w:r>
            <w:r>
              <w:rPr>
                <w:sz w:val="24"/>
              </w:rPr>
              <w:t>учебному</w:t>
            </w:r>
            <w:r>
              <w:rPr>
                <w:spacing w:val="-11"/>
                <w:sz w:val="24"/>
              </w:rPr>
              <w:t xml:space="preserve"> </w:t>
            </w:r>
            <w:r>
              <w:rPr>
                <w:sz w:val="24"/>
              </w:rPr>
              <w:t>предмету</w:t>
            </w:r>
            <w:r>
              <w:rPr>
                <w:spacing w:val="-7"/>
                <w:sz w:val="24"/>
              </w:rPr>
              <w:t xml:space="preserve"> </w:t>
            </w:r>
            <w:r>
              <w:rPr>
                <w:sz w:val="24"/>
              </w:rPr>
              <w:t>«Информатика»</w:t>
            </w:r>
            <w:r>
              <w:rPr>
                <w:spacing w:val="-57"/>
                <w:sz w:val="24"/>
              </w:rPr>
              <w:t xml:space="preserve"> </w:t>
            </w:r>
            <w:r>
              <w:rPr>
                <w:sz w:val="24"/>
              </w:rPr>
              <w:t>(базовый</w:t>
            </w:r>
            <w:r>
              <w:rPr>
                <w:spacing w:val="-1"/>
                <w:sz w:val="24"/>
              </w:rPr>
              <w:t xml:space="preserve"> </w:t>
            </w:r>
            <w:r>
              <w:rPr>
                <w:sz w:val="24"/>
              </w:rPr>
              <w:t>уровень»)</w:t>
            </w:r>
          </w:p>
        </w:tc>
        <w:tc>
          <w:tcPr>
            <w:tcW w:w="851" w:type="dxa"/>
          </w:tcPr>
          <w:p w:rsidR="00445417" w:rsidRDefault="00DD4AEC">
            <w:pPr>
              <w:pStyle w:val="TableParagraph"/>
              <w:spacing w:line="268" w:lineRule="exact"/>
              <w:ind w:left="243"/>
              <w:rPr>
                <w:sz w:val="24"/>
              </w:rPr>
            </w:pPr>
            <w:r>
              <w:rPr>
                <w:sz w:val="24"/>
              </w:rPr>
              <w:t>139</w:t>
            </w:r>
          </w:p>
        </w:tc>
      </w:tr>
      <w:tr w:rsidR="00445417">
        <w:trPr>
          <w:trHeight w:val="571"/>
        </w:trPr>
        <w:tc>
          <w:tcPr>
            <w:tcW w:w="961" w:type="dxa"/>
          </w:tcPr>
          <w:p w:rsidR="00445417" w:rsidRDefault="00DD4AEC">
            <w:pPr>
              <w:pStyle w:val="TableParagraph"/>
              <w:spacing w:line="315" w:lineRule="exact"/>
              <w:ind w:left="317"/>
              <w:rPr>
                <w:sz w:val="28"/>
              </w:rPr>
            </w:pPr>
            <w:r>
              <w:rPr>
                <w:sz w:val="28"/>
              </w:rPr>
              <w:t>2.6</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 xml:space="preserve">рабочая программа </w:t>
            </w:r>
            <w:r>
              <w:rPr>
                <w:sz w:val="24"/>
              </w:rPr>
              <w:t>по</w:t>
            </w:r>
            <w:r>
              <w:rPr>
                <w:spacing w:val="13"/>
                <w:sz w:val="24"/>
              </w:rPr>
              <w:t xml:space="preserve"> </w:t>
            </w:r>
            <w:r>
              <w:rPr>
                <w:sz w:val="24"/>
              </w:rPr>
              <w:t>учебному</w:t>
            </w:r>
            <w:r>
              <w:rPr>
                <w:spacing w:val="-15"/>
                <w:sz w:val="24"/>
              </w:rPr>
              <w:t xml:space="preserve"> </w:t>
            </w:r>
            <w:r>
              <w:rPr>
                <w:sz w:val="24"/>
              </w:rPr>
              <w:t>предмету</w:t>
            </w:r>
            <w:r>
              <w:rPr>
                <w:spacing w:val="-6"/>
                <w:sz w:val="24"/>
              </w:rPr>
              <w:t xml:space="preserve"> </w:t>
            </w:r>
            <w:r>
              <w:rPr>
                <w:sz w:val="24"/>
              </w:rPr>
              <w:t>«История»</w:t>
            </w:r>
          </w:p>
        </w:tc>
        <w:tc>
          <w:tcPr>
            <w:tcW w:w="851" w:type="dxa"/>
          </w:tcPr>
          <w:p w:rsidR="00445417" w:rsidRDefault="00DD4AEC">
            <w:pPr>
              <w:pStyle w:val="TableParagraph"/>
              <w:spacing w:line="273" w:lineRule="exact"/>
              <w:ind w:left="243"/>
              <w:rPr>
                <w:sz w:val="24"/>
              </w:rPr>
            </w:pPr>
            <w:r>
              <w:rPr>
                <w:sz w:val="24"/>
              </w:rPr>
              <w:t>151</w:t>
            </w:r>
          </w:p>
        </w:tc>
      </w:tr>
      <w:tr w:rsidR="00445417">
        <w:trPr>
          <w:trHeight w:val="570"/>
        </w:trPr>
        <w:tc>
          <w:tcPr>
            <w:tcW w:w="961" w:type="dxa"/>
          </w:tcPr>
          <w:p w:rsidR="00445417" w:rsidRDefault="00DD4AEC">
            <w:pPr>
              <w:pStyle w:val="TableParagraph"/>
              <w:spacing w:line="315" w:lineRule="exact"/>
              <w:ind w:left="317"/>
              <w:rPr>
                <w:sz w:val="28"/>
              </w:rPr>
            </w:pPr>
            <w:r>
              <w:rPr>
                <w:sz w:val="28"/>
              </w:rPr>
              <w:t>2.7</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4"/>
                <w:sz w:val="24"/>
              </w:rPr>
              <w:t xml:space="preserve"> </w:t>
            </w:r>
            <w:r>
              <w:rPr>
                <w:spacing w:val="-1"/>
                <w:sz w:val="24"/>
              </w:rPr>
              <w:t xml:space="preserve">рабочая программа </w:t>
            </w:r>
            <w:r>
              <w:rPr>
                <w:sz w:val="24"/>
              </w:rPr>
              <w:t>по</w:t>
            </w:r>
            <w:r>
              <w:rPr>
                <w:spacing w:val="8"/>
                <w:sz w:val="24"/>
              </w:rPr>
              <w:t xml:space="preserve"> </w:t>
            </w:r>
            <w:r>
              <w:rPr>
                <w:sz w:val="24"/>
              </w:rPr>
              <w:t>учебному</w:t>
            </w:r>
            <w:r>
              <w:rPr>
                <w:spacing w:val="-15"/>
                <w:sz w:val="24"/>
              </w:rPr>
              <w:t xml:space="preserve"> </w:t>
            </w:r>
            <w:r>
              <w:rPr>
                <w:sz w:val="24"/>
              </w:rPr>
              <w:t>предмету</w:t>
            </w:r>
            <w:r>
              <w:rPr>
                <w:spacing w:val="-5"/>
                <w:sz w:val="24"/>
              </w:rPr>
              <w:t xml:space="preserve"> </w:t>
            </w:r>
            <w:r>
              <w:rPr>
                <w:sz w:val="24"/>
              </w:rPr>
              <w:t>«Обществознание»</w:t>
            </w:r>
          </w:p>
        </w:tc>
        <w:tc>
          <w:tcPr>
            <w:tcW w:w="851" w:type="dxa"/>
          </w:tcPr>
          <w:p w:rsidR="00445417" w:rsidRDefault="00DD4AEC">
            <w:pPr>
              <w:pStyle w:val="TableParagraph"/>
              <w:spacing w:line="268" w:lineRule="exact"/>
              <w:ind w:left="243"/>
              <w:rPr>
                <w:sz w:val="24"/>
              </w:rPr>
            </w:pPr>
            <w:r>
              <w:rPr>
                <w:sz w:val="24"/>
              </w:rPr>
              <w:t>192</w:t>
            </w:r>
          </w:p>
        </w:tc>
      </w:tr>
      <w:tr w:rsidR="00445417">
        <w:trPr>
          <w:trHeight w:val="565"/>
        </w:trPr>
        <w:tc>
          <w:tcPr>
            <w:tcW w:w="961" w:type="dxa"/>
          </w:tcPr>
          <w:p w:rsidR="00445417" w:rsidRDefault="00DD4AEC">
            <w:pPr>
              <w:pStyle w:val="TableParagraph"/>
              <w:spacing w:line="315" w:lineRule="exact"/>
              <w:ind w:left="245"/>
              <w:rPr>
                <w:sz w:val="28"/>
              </w:rPr>
            </w:pPr>
            <w:r>
              <w:rPr>
                <w:sz w:val="28"/>
              </w:rPr>
              <w:t>2.8</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 xml:space="preserve">рабочая программа </w:t>
            </w:r>
            <w:r>
              <w:rPr>
                <w:sz w:val="24"/>
              </w:rPr>
              <w:t>по</w:t>
            </w:r>
            <w:r>
              <w:rPr>
                <w:spacing w:val="12"/>
                <w:sz w:val="24"/>
              </w:rPr>
              <w:t xml:space="preserve"> </w:t>
            </w:r>
            <w:r>
              <w:rPr>
                <w:sz w:val="24"/>
              </w:rPr>
              <w:t>учебному</w:t>
            </w:r>
            <w:r>
              <w:rPr>
                <w:spacing w:val="-15"/>
                <w:sz w:val="24"/>
              </w:rPr>
              <w:t xml:space="preserve"> </w:t>
            </w:r>
            <w:r>
              <w:rPr>
                <w:sz w:val="24"/>
              </w:rPr>
              <w:t>предмету</w:t>
            </w:r>
            <w:r>
              <w:rPr>
                <w:spacing w:val="-5"/>
                <w:sz w:val="24"/>
              </w:rPr>
              <w:t xml:space="preserve"> </w:t>
            </w:r>
            <w:r>
              <w:rPr>
                <w:sz w:val="24"/>
              </w:rPr>
              <w:t>«География»</w:t>
            </w:r>
          </w:p>
        </w:tc>
        <w:tc>
          <w:tcPr>
            <w:tcW w:w="851" w:type="dxa"/>
          </w:tcPr>
          <w:p w:rsidR="00445417" w:rsidRDefault="00DD4AEC">
            <w:pPr>
              <w:pStyle w:val="TableParagraph"/>
              <w:spacing w:line="268" w:lineRule="exact"/>
              <w:ind w:left="243"/>
              <w:rPr>
                <w:sz w:val="24"/>
              </w:rPr>
            </w:pPr>
            <w:r>
              <w:rPr>
                <w:sz w:val="24"/>
              </w:rPr>
              <w:t>215</w:t>
            </w:r>
          </w:p>
        </w:tc>
      </w:tr>
      <w:tr w:rsidR="00445417">
        <w:trPr>
          <w:trHeight w:val="571"/>
        </w:trPr>
        <w:tc>
          <w:tcPr>
            <w:tcW w:w="961" w:type="dxa"/>
          </w:tcPr>
          <w:p w:rsidR="00445417" w:rsidRDefault="00DD4AEC">
            <w:pPr>
              <w:pStyle w:val="TableParagraph"/>
              <w:spacing w:line="320" w:lineRule="exact"/>
              <w:ind w:left="245"/>
              <w:rPr>
                <w:sz w:val="28"/>
              </w:rPr>
            </w:pPr>
            <w:r>
              <w:rPr>
                <w:sz w:val="28"/>
              </w:rPr>
              <w:t>2.9</w:t>
            </w:r>
          </w:p>
        </w:tc>
        <w:tc>
          <w:tcPr>
            <w:tcW w:w="8092" w:type="dxa"/>
          </w:tcPr>
          <w:p w:rsidR="00445417" w:rsidRDefault="00DD4AEC">
            <w:pPr>
              <w:pStyle w:val="TableParagraph"/>
              <w:spacing w:line="273" w:lineRule="exact"/>
              <w:ind w:left="114"/>
              <w:rPr>
                <w:sz w:val="24"/>
              </w:rPr>
            </w:pPr>
            <w:r>
              <w:rPr>
                <w:spacing w:val="-1"/>
                <w:sz w:val="24"/>
              </w:rPr>
              <w:t>Федеральная</w:t>
            </w:r>
            <w:r>
              <w:rPr>
                <w:spacing w:val="4"/>
                <w:sz w:val="24"/>
              </w:rPr>
              <w:t xml:space="preserve"> </w:t>
            </w:r>
            <w:r>
              <w:rPr>
                <w:spacing w:val="-1"/>
                <w:sz w:val="24"/>
              </w:rPr>
              <w:t xml:space="preserve">рабочая программа </w:t>
            </w:r>
            <w:r>
              <w:rPr>
                <w:sz w:val="24"/>
              </w:rPr>
              <w:t>по</w:t>
            </w:r>
            <w:r>
              <w:rPr>
                <w:spacing w:val="8"/>
                <w:sz w:val="24"/>
              </w:rPr>
              <w:t xml:space="preserve"> </w:t>
            </w:r>
            <w:r>
              <w:rPr>
                <w:sz w:val="24"/>
              </w:rPr>
              <w:t>учебному</w:t>
            </w:r>
            <w:r>
              <w:rPr>
                <w:spacing w:val="-15"/>
                <w:sz w:val="24"/>
              </w:rPr>
              <w:t xml:space="preserve"> </w:t>
            </w:r>
            <w:r>
              <w:rPr>
                <w:sz w:val="24"/>
              </w:rPr>
              <w:t>предмету</w:t>
            </w:r>
            <w:r>
              <w:rPr>
                <w:spacing w:val="-5"/>
                <w:sz w:val="24"/>
              </w:rPr>
              <w:t xml:space="preserve"> </w:t>
            </w:r>
            <w:r>
              <w:rPr>
                <w:sz w:val="24"/>
              </w:rPr>
              <w:t>«Физика</w:t>
            </w:r>
          </w:p>
        </w:tc>
        <w:tc>
          <w:tcPr>
            <w:tcW w:w="851" w:type="dxa"/>
          </w:tcPr>
          <w:p w:rsidR="00445417" w:rsidRDefault="00DD4AEC">
            <w:pPr>
              <w:pStyle w:val="TableParagraph"/>
              <w:spacing w:line="268" w:lineRule="exact"/>
              <w:ind w:left="243"/>
              <w:rPr>
                <w:sz w:val="24"/>
              </w:rPr>
            </w:pPr>
            <w:r>
              <w:rPr>
                <w:sz w:val="24"/>
              </w:rPr>
              <w:t>239</w:t>
            </w:r>
          </w:p>
        </w:tc>
      </w:tr>
      <w:tr w:rsidR="00445417">
        <w:trPr>
          <w:trHeight w:val="570"/>
        </w:trPr>
        <w:tc>
          <w:tcPr>
            <w:tcW w:w="961" w:type="dxa"/>
          </w:tcPr>
          <w:p w:rsidR="00445417" w:rsidRDefault="00DD4AEC">
            <w:pPr>
              <w:pStyle w:val="TableParagraph"/>
              <w:spacing w:line="315" w:lineRule="exact"/>
              <w:ind w:left="245"/>
              <w:rPr>
                <w:sz w:val="28"/>
              </w:rPr>
            </w:pPr>
            <w:r>
              <w:rPr>
                <w:sz w:val="28"/>
              </w:rPr>
              <w:t>2.10</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рабочая</w:t>
            </w:r>
            <w:r>
              <w:rPr>
                <w:spacing w:val="2"/>
                <w:sz w:val="24"/>
              </w:rPr>
              <w:t xml:space="preserve"> </w:t>
            </w:r>
            <w:r>
              <w:rPr>
                <w:sz w:val="24"/>
              </w:rPr>
              <w:t>программа</w:t>
            </w:r>
            <w:r>
              <w:rPr>
                <w:spacing w:val="-6"/>
                <w:sz w:val="24"/>
              </w:rPr>
              <w:t xml:space="preserve"> </w:t>
            </w:r>
            <w:r>
              <w:rPr>
                <w:sz w:val="24"/>
              </w:rPr>
              <w:t>по</w:t>
            </w:r>
            <w:r>
              <w:rPr>
                <w:spacing w:val="7"/>
                <w:sz w:val="24"/>
              </w:rPr>
              <w:t xml:space="preserve"> </w:t>
            </w:r>
            <w:r>
              <w:rPr>
                <w:sz w:val="24"/>
              </w:rPr>
              <w:t>учебному</w:t>
            </w:r>
            <w:r>
              <w:rPr>
                <w:spacing w:val="-16"/>
                <w:sz w:val="24"/>
              </w:rPr>
              <w:t xml:space="preserve"> </w:t>
            </w:r>
            <w:r>
              <w:rPr>
                <w:sz w:val="24"/>
              </w:rPr>
              <w:t>предмету</w:t>
            </w:r>
            <w:r>
              <w:rPr>
                <w:spacing w:val="-6"/>
                <w:sz w:val="24"/>
              </w:rPr>
              <w:t xml:space="preserve"> </w:t>
            </w:r>
            <w:r>
              <w:rPr>
                <w:sz w:val="24"/>
              </w:rPr>
              <w:t>«Химия»</w:t>
            </w:r>
          </w:p>
        </w:tc>
        <w:tc>
          <w:tcPr>
            <w:tcW w:w="851" w:type="dxa"/>
          </w:tcPr>
          <w:p w:rsidR="00445417" w:rsidRDefault="00DD4AEC">
            <w:pPr>
              <w:pStyle w:val="TableParagraph"/>
              <w:spacing w:line="268" w:lineRule="exact"/>
              <w:ind w:left="243"/>
              <w:rPr>
                <w:sz w:val="24"/>
              </w:rPr>
            </w:pPr>
            <w:r>
              <w:rPr>
                <w:sz w:val="24"/>
              </w:rPr>
              <w:t>259</w:t>
            </w:r>
          </w:p>
        </w:tc>
      </w:tr>
      <w:tr w:rsidR="00445417">
        <w:trPr>
          <w:trHeight w:val="570"/>
        </w:trPr>
        <w:tc>
          <w:tcPr>
            <w:tcW w:w="961" w:type="dxa"/>
          </w:tcPr>
          <w:p w:rsidR="00445417" w:rsidRDefault="00DD4AEC">
            <w:pPr>
              <w:pStyle w:val="TableParagraph"/>
              <w:spacing w:line="315" w:lineRule="exact"/>
              <w:ind w:left="245"/>
              <w:rPr>
                <w:sz w:val="28"/>
              </w:rPr>
            </w:pPr>
            <w:r>
              <w:rPr>
                <w:sz w:val="28"/>
              </w:rPr>
              <w:t>2.11</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 xml:space="preserve">рабочая программа </w:t>
            </w:r>
            <w:r>
              <w:rPr>
                <w:sz w:val="24"/>
              </w:rPr>
              <w:t>по</w:t>
            </w:r>
            <w:r>
              <w:rPr>
                <w:spacing w:val="12"/>
                <w:sz w:val="24"/>
              </w:rPr>
              <w:t xml:space="preserve"> </w:t>
            </w:r>
            <w:r>
              <w:rPr>
                <w:sz w:val="24"/>
              </w:rPr>
              <w:t>учебному</w:t>
            </w:r>
            <w:r>
              <w:rPr>
                <w:spacing w:val="-15"/>
                <w:sz w:val="24"/>
              </w:rPr>
              <w:t xml:space="preserve"> </w:t>
            </w:r>
            <w:r>
              <w:rPr>
                <w:sz w:val="24"/>
              </w:rPr>
              <w:t>предмету</w:t>
            </w:r>
            <w:r>
              <w:rPr>
                <w:spacing w:val="-5"/>
                <w:sz w:val="24"/>
              </w:rPr>
              <w:t xml:space="preserve"> </w:t>
            </w:r>
            <w:r>
              <w:rPr>
                <w:sz w:val="24"/>
              </w:rPr>
              <w:t>«Биология»</w:t>
            </w:r>
          </w:p>
        </w:tc>
        <w:tc>
          <w:tcPr>
            <w:tcW w:w="851" w:type="dxa"/>
          </w:tcPr>
          <w:p w:rsidR="00445417" w:rsidRDefault="00DD4AEC">
            <w:pPr>
              <w:pStyle w:val="TableParagraph"/>
              <w:spacing w:line="268" w:lineRule="exact"/>
              <w:ind w:left="243"/>
              <w:rPr>
                <w:sz w:val="24"/>
              </w:rPr>
            </w:pPr>
            <w:r>
              <w:rPr>
                <w:sz w:val="24"/>
              </w:rPr>
              <w:t>273</w:t>
            </w:r>
          </w:p>
        </w:tc>
      </w:tr>
    </w:tbl>
    <w:p w:rsidR="00445417" w:rsidRDefault="00445417">
      <w:pPr>
        <w:spacing w:line="268" w:lineRule="exact"/>
        <w:rPr>
          <w:sz w:val="24"/>
        </w:rPr>
        <w:sectPr w:rsidR="00445417">
          <w:pgSz w:w="11910" w:h="16840"/>
          <w:pgMar w:top="980" w:right="60" w:bottom="280" w:left="940" w:header="766" w:footer="0" w:gutter="0"/>
          <w:cols w:space="720"/>
        </w:sectPr>
      </w:pPr>
    </w:p>
    <w:p w:rsidR="00445417" w:rsidRDefault="00445417">
      <w:pPr>
        <w:pStyle w:val="a3"/>
        <w:spacing w:before="9"/>
        <w:ind w:left="0" w:firstLine="0"/>
        <w:jc w:val="left"/>
        <w:rPr>
          <w:sz w:val="16"/>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92"/>
        <w:gridCol w:w="851"/>
      </w:tblGrid>
      <w:tr w:rsidR="00445417">
        <w:trPr>
          <w:trHeight w:val="834"/>
        </w:trPr>
        <w:tc>
          <w:tcPr>
            <w:tcW w:w="961" w:type="dxa"/>
          </w:tcPr>
          <w:p w:rsidR="00445417" w:rsidRDefault="00DD4AEC">
            <w:pPr>
              <w:pStyle w:val="TableParagraph"/>
              <w:spacing w:line="320" w:lineRule="exact"/>
              <w:ind w:left="120" w:right="92"/>
              <w:jc w:val="center"/>
              <w:rPr>
                <w:sz w:val="28"/>
              </w:rPr>
            </w:pPr>
            <w:r>
              <w:rPr>
                <w:sz w:val="28"/>
              </w:rPr>
              <w:t>2.12</w:t>
            </w:r>
          </w:p>
        </w:tc>
        <w:tc>
          <w:tcPr>
            <w:tcW w:w="8092" w:type="dxa"/>
          </w:tcPr>
          <w:p w:rsidR="00445417" w:rsidRDefault="00DD4AEC">
            <w:pPr>
              <w:pStyle w:val="TableParagraph"/>
              <w:spacing w:line="276" w:lineRule="auto"/>
              <w:ind w:left="114" w:right="247"/>
              <w:rPr>
                <w:sz w:val="24"/>
              </w:rPr>
            </w:pPr>
            <w:r>
              <w:rPr>
                <w:sz w:val="24"/>
              </w:rPr>
              <w:t>Федеральная рабочая программа по учебному предмету «Основы духовно-</w:t>
            </w:r>
            <w:r>
              <w:rPr>
                <w:spacing w:val="-57"/>
                <w:sz w:val="24"/>
              </w:rPr>
              <w:t xml:space="preserve"> </w:t>
            </w:r>
            <w:r>
              <w:rPr>
                <w:sz w:val="24"/>
              </w:rPr>
              <w:t>нравственной</w:t>
            </w:r>
            <w:r>
              <w:rPr>
                <w:spacing w:val="-1"/>
                <w:sz w:val="24"/>
              </w:rPr>
              <w:t xml:space="preserve"> </w:t>
            </w:r>
            <w:r>
              <w:rPr>
                <w:sz w:val="24"/>
              </w:rPr>
              <w:t>культуры</w:t>
            </w:r>
            <w:r>
              <w:rPr>
                <w:spacing w:val="9"/>
                <w:sz w:val="24"/>
              </w:rPr>
              <w:t xml:space="preserve"> </w:t>
            </w:r>
            <w:r>
              <w:rPr>
                <w:sz w:val="24"/>
              </w:rPr>
              <w:t>народов России»</w:t>
            </w:r>
          </w:p>
        </w:tc>
        <w:tc>
          <w:tcPr>
            <w:tcW w:w="851" w:type="dxa"/>
          </w:tcPr>
          <w:p w:rsidR="00445417" w:rsidRDefault="00DD4AEC">
            <w:pPr>
              <w:pStyle w:val="TableParagraph"/>
              <w:spacing w:line="268" w:lineRule="exact"/>
              <w:ind w:left="223" w:right="217"/>
              <w:jc w:val="center"/>
              <w:rPr>
                <w:sz w:val="24"/>
              </w:rPr>
            </w:pPr>
            <w:r>
              <w:rPr>
                <w:sz w:val="24"/>
              </w:rPr>
              <w:t>299</w:t>
            </w:r>
          </w:p>
        </w:tc>
      </w:tr>
      <w:tr w:rsidR="00445417">
        <w:trPr>
          <w:trHeight w:val="835"/>
        </w:trPr>
        <w:tc>
          <w:tcPr>
            <w:tcW w:w="961" w:type="dxa"/>
          </w:tcPr>
          <w:p w:rsidR="00445417" w:rsidRDefault="00DD4AEC">
            <w:pPr>
              <w:pStyle w:val="TableParagraph"/>
              <w:spacing w:line="320" w:lineRule="exact"/>
              <w:ind w:left="120" w:right="92"/>
              <w:jc w:val="center"/>
              <w:rPr>
                <w:sz w:val="28"/>
              </w:rPr>
            </w:pPr>
            <w:r>
              <w:rPr>
                <w:sz w:val="28"/>
              </w:rPr>
              <w:t>2.13</w:t>
            </w:r>
          </w:p>
        </w:tc>
        <w:tc>
          <w:tcPr>
            <w:tcW w:w="8092" w:type="dxa"/>
          </w:tcPr>
          <w:p w:rsidR="00445417" w:rsidRDefault="00DD4AEC">
            <w:pPr>
              <w:pStyle w:val="TableParagraph"/>
              <w:spacing w:line="276" w:lineRule="auto"/>
              <w:ind w:left="114"/>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8"/>
                <w:sz w:val="24"/>
              </w:rPr>
              <w:t xml:space="preserve"> </w:t>
            </w:r>
            <w:r>
              <w:rPr>
                <w:sz w:val="24"/>
              </w:rPr>
              <w:t>по</w:t>
            </w:r>
            <w:r>
              <w:rPr>
                <w:spacing w:val="2"/>
                <w:sz w:val="24"/>
              </w:rPr>
              <w:t xml:space="preserve"> </w:t>
            </w:r>
            <w:r>
              <w:rPr>
                <w:sz w:val="24"/>
              </w:rPr>
              <w:t>учебному</w:t>
            </w:r>
            <w:r>
              <w:rPr>
                <w:spacing w:val="-11"/>
                <w:sz w:val="24"/>
              </w:rPr>
              <w:t xml:space="preserve"> </w:t>
            </w:r>
            <w:r>
              <w:rPr>
                <w:sz w:val="24"/>
              </w:rPr>
              <w:t>предмету</w:t>
            </w:r>
            <w:r>
              <w:rPr>
                <w:spacing w:val="-7"/>
                <w:sz w:val="24"/>
              </w:rPr>
              <w:t xml:space="preserve"> </w:t>
            </w:r>
            <w:r>
              <w:rPr>
                <w:sz w:val="24"/>
              </w:rPr>
              <w:t>«Изобразительное</w:t>
            </w:r>
            <w:r>
              <w:rPr>
                <w:spacing w:val="-57"/>
                <w:sz w:val="24"/>
              </w:rPr>
              <w:t xml:space="preserve"> </w:t>
            </w:r>
            <w:r>
              <w:rPr>
                <w:sz w:val="24"/>
              </w:rPr>
              <w:t>искусство»</w:t>
            </w:r>
          </w:p>
        </w:tc>
        <w:tc>
          <w:tcPr>
            <w:tcW w:w="851" w:type="dxa"/>
          </w:tcPr>
          <w:p w:rsidR="00445417" w:rsidRDefault="00DD4AEC">
            <w:pPr>
              <w:pStyle w:val="TableParagraph"/>
              <w:spacing w:line="268" w:lineRule="exact"/>
              <w:ind w:left="223" w:right="217"/>
              <w:jc w:val="center"/>
              <w:rPr>
                <w:sz w:val="24"/>
              </w:rPr>
            </w:pPr>
            <w:r>
              <w:rPr>
                <w:sz w:val="24"/>
              </w:rPr>
              <w:t>321</w:t>
            </w:r>
          </w:p>
        </w:tc>
      </w:tr>
      <w:tr w:rsidR="00445417">
        <w:trPr>
          <w:trHeight w:val="570"/>
        </w:trPr>
        <w:tc>
          <w:tcPr>
            <w:tcW w:w="961" w:type="dxa"/>
          </w:tcPr>
          <w:p w:rsidR="00445417" w:rsidRDefault="00DD4AEC">
            <w:pPr>
              <w:pStyle w:val="TableParagraph"/>
              <w:spacing w:line="315" w:lineRule="exact"/>
              <w:ind w:left="120" w:right="92"/>
              <w:jc w:val="center"/>
              <w:rPr>
                <w:sz w:val="28"/>
              </w:rPr>
            </w:pPr>
            <w:r>
              <w:rPr>
                <w:sz w:val="28"/>
              </w:rPr>
              <w:t>2.14</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рабочая</w:t>
            </w:r>
            <w:r>
              <w:rPr>
                <w:spacing w:val="-2"/>
                <w:sz w:val="24"/>
              </w:rPr>
              <w:t xml:space="preserve"> </w:t>
            </w:r>
            <w:r>
              <w:rPr>
                <w:spacing w:val="-1"/>
                <w:sz w:val="24"/>
              </w:rPr>
              <w:t>программа</w:t>
            </w:r>
            <w:r>
              <w:rPr>
                <w:spacing w:val="-2"/>
                <w:sz w:val="24"/>
              </w:rPr>
              <w:t xml:space="preserve"> </w:t>
            </w:r>
            <w:r>
              <w:rPr>
                <w:sz w:val="24"/>
              </w:rPr>
              <w:t>по</w:t>
            </w:r>
            <w:r>
              <w:rPr>
                <w:spacing w:val="8"/>
                <w:sz w:val="24"/>
              </w:rPr>
              <w:t xml:space="preserve"> </w:t>
            </w:r>
            <w:r>
              <w:rPr>
                <w:sz w:val="24"/>
              </w:rPr>
              <w:t>учебному</w:t>
            </w:r>
            <w:r>
              <w:rPr>
                <w:spacing w:val="-16"/>
                <w:sz w:val="24"/>
              </w:rPr>
              <w:t xml:space="preserve"> </w:t>
            </w:r>
            <w:r>
              <w:rPr>
                <w:sz w:val="24"/>
              </w:rPr>
              <w:t>предмету</w:t>
            </w:r>
            <w:r>
              <w:rPr>
                <w:spacing w:val="-6"/>
                <w:sz w:val="24"/>
              </w:rPr>
              <w:t xml:space="preserve"> </w:t>
            </w:r>
            <w:r>
              <w:rPr>
                <w:sz w:val="24"/>
              </w:rPr>
              <w:t>«Музыка»</w:t>
            </w:r>
          </w:p>
        </w:tc>
        <w:tc>
          <w:tcPr>
            <w:tcW w:w="851" w:type="dxa"/>
          </w:tcPr>
          <w:p w:rsidR="00445417" w:rsidRDefault="00DD4AEC">
            <w:pPr>
              <w:pStyle w:val="TableParagraph"/>
              <w:spacing w:line="268" w:lineRule="exact"/>
              <w:ind w:left="223" w:right="217"/>
              <w:jc w:val="center"/>
              <w:rPr>
                <w:sz w:val="24"/>
              </w:rPr>
            </w:pPr>
            <w:r>
              <w:rPr>
                <w:sz w:val="24"/>
              </w:rPr>
              <w:t>346</w:t>
            </w:r>
          </w:p>
        </w:tc>
      </w:tr>
      <w:tr w:rsidR="00445417">
        <w:trPr>
          <w:trHeight w:val="570"/>
        </w:trPr>
        <w:tc>
          <w:tcPr>
            <w:tcW w:w="961" w:type="dxa"/>
          </w:tcPr>
          <w:p w:rsidR="00445417" w:rsidRDefault="00DD4AEC">
            <w:pPr>
              <w:pStyle w:val="TableParagraph"/>
              <w:spacing w:line="315" w:lineRule="exact"/>
              <w:ind w:left="120" w:right="92"/>
              <w:jc w:val="center"/>
              <w:rPr>
                <w:sz w:val="28"/>
              </w:rPr>
            </w:pPr>
            <w:r>
              <w:rPr>
                <w:sz w:val="28"/>
              </w:rPr>
              <w:t>2.15</w:t>
            </w:r>
          </w:p>
        </w:tc>
        <w:tc>
          <w:tcPr>
            <w:tcW w:w="8092" w:type="dxa"/>
          </w:tcPr>
          <w:p w:rsidR="00445417" w:rsidRDefault="00DD4AEC">
            <w:pPr>
              <w:pStyle w:val="TableParagraph"/>
              <w:spacing w:line="268" w:lineRule="exact"/>
              <w:ind w:left="114"/>
              <w:rPr>
                <w:sz w:val="24"/>
              </w:rPr>
            </w:pPr>
            <w:r>
              <w:rPr>
                <w:spacing w:val="-1"/>
                <w:sz w:val="24"/>
              </w:rPr>
              <w:t>Федеральная</w:t>
            </w:r>
            <w:r>
              <w:rPr>
                <w:spacing w:val="3"/>
                <w:sz w:val="24"/>
              </w:rPr>
              <w:t xml:space="preserve"> </w:t>
            </w:r>
            <w:r>
              <w:rPr>
                <w:spacing w:val="-1"/>
                <w:sz w:val="24"/>
              </w:rPr>
              <w:t>рабочая программа</w:t>
            </w:r>
            <w:r>
              <w:rPr>
                <w:spacing w:val="-2"/>
                <w:sz w:val="24"/>
              </w:rPr>
              <w:t xml:space="preserve"> </w:t>
            </w:r>
            <w:r>
              <w:rPr>
                <w:sz w:val="24"/>
              </w:rPr>
              <w:t>по</w:t>
            </w:r>
            <w:r>
              <w:rPr>
                <w:spacing w:val="8"/>
                <w:sz w:val="24"/>
              </w:rPr>
              <w:t xml:space="preserve"> </w:t>
            </w:r>
            <w:r>
              <w:rPr>
                <w:sz w:val="24"/>
              </w:rPr>
              <w:t>учебному</w:t>
            </w:r>
            <w:r>
              <w:rPr>
                <w:spacing w:val="-16"/>
                <w:sz w:val="24"/>
              </w:rPr>
              <w:t xml:space="preserve"> </w:t>
            </w:r>
            <w:r>
              <w:rPr>
                <w:sz w:val="24"/>
              </w:rPr>
              <w:t>предмету</w:t>
            </w:r>
            <w:r>
              <w:rPr>
                <w:spacing w:val="-5"/>
                <w:sz w:val="24"/>
              </w:rPr>
              <w:t xml:space="preserve"> </w:t>
            </w:r>
            <w:r>
              <w:rPr>
                <w:sz w:val="24"/>
              </w:rPr>
              <w:t>«Технология»</w:t>
            </w:r>
          </w:p>
        </w:tc>
        <w:tc>
          <w:tcPr>
            <w:tcW w:w="851" w:type="dxa"/>
          </w:tcPr>
          <w:p w:rsidR="00445417" w:rsidRDefault="00DD4AEC">
            <w:pPr>
              <w:pStyle w:val="TableParagraph"/>
              <w:spacing w:line="268" w:lineRule="exact"/>
              <w:ind w:left="223" w:right="217"/>
              <w:jc w:val="center"/>
              <w:rPr>
                <w:sz w:val="24"/>
              </w:rPr>
            </w:pPr>
            <w:r>
              <w:rPr>
                <w:sz w:val="24"/>
              </w:rPr>
              <w:t>370</w:t>
            </w:r>
          </w:p>
        </w:tc>
      </w:tr>
      <w:tr w:rsidR="00445417">
        <w:trPr>
          <w:trHeight w:val="835"/>
        </w:trPr>
        <w:tc>
          <w:tcPr>
            <w:tcW w:w="961" w:type="dxa"/>
          </w:tcPr>
          <w:p w:rsidR="00445417" w:rsidRDefault="00DD4AEC">
            <w:pPr>
              <w:pStyle w:val="TableParagraph"/>
              <w:spacing w:line="310" w:lineRule="exact"/>
              <w:ind w:left="120" w:right="92"/>
              <w:jc w:val="center"/>
              <w:rPr>
                <w:sz w:val="28"/>
              </w:rPr>
            </w:pPr>
            <w:r>
              <w:rPr>
                <w:sz w:val="28"/>
              </w:rPr>
              <w:t>2.16</w:t>
            </w:r>
          </w:p>
        </w:tc>
        <w:tc>
          <w:tcPr>
            <w:tcW w:w="8092" w:type="dxa"/>
          </w:tcPr>
          <w:p w:rsidR="00445417" w:rsidRDefault="00DD4AEC">
            <w:pPr>
              <w:pStyle w:val="TableParagraph"/>
              <w:spacing w:line="276" w:lineRule="auto"/>
              <w:ind w:left="114" w:right="855"/>
              <w:rPr>
                <w:sz w:val="24"/>
              </w:rPr>
            </w:pPr>
            <w:r>
              <w:rPr>
                <w:spacing w:val="-1"/>
                <w:sz w:val="24"/>
              </w:rPr>
              <w:t xml:space="preserve">Федеральная рабочая программа </w:t>
            </w:r>
            <w:r>
              <w:rPr>
                <w:sz w:val="24"/>
              </w:rPr>
              <w:t>по учебному предмету «Физическая</w:t>
            </w:r>
            <w:r>
              <w:rPr>
                <w:spacing w:val="-57"/>
                <w:sz w:val="24"/>
              </w:rPr>
              <w:t xml:space="preserve"> </w:t>
            </w:r>
            <w:r>
              <w:rPr>
                <w:sz w:val="24"/>
              </w:rPr>
              <w:t>культура»</w:t>
            </w:r>
          </w:p>
        </w:tc>
        <w:tc>
          <w:tcPr>
            <w:tcW w:w="851" w:type="dxa"/>
          </w:tcPr>
          <w:p w:rsidR="00445417" w:rsidRDefault="00DD4AEC">
            <w:pPr>
              <w:pStyle w:val="TableParagraph"/>
              <w:spacing w:line="268" w:lineRule="exact"/>
              <w:ind w:left="223" w:right="217"/>
              <w:jc w:val="center"/>
              <w:rPr>
                <w:sz w:val="24"/>
              </w:rPr>
            </w:pPr>
            <w:r>
              <w:rPr>
                <w:sz w:val="24"/>
              </w:rPr>
              <w:t>391</w:t>
            </w:r>
          </w:p>
        </w:tc>
      </w:tr>
      <w:tr w:rsidR="00445417">
        <w:trPr>
          <w:trHeight w:val="834"/>
        </w:trPr>
        <w:tc>
          <w:tcPr>
            <w:tcW w:w="961" w:type="dxa"/>
          </w:tcPr>
          <w:p w:rsidR="00445417" w:rsidRDefault="00DD4AEC">
            <w:pPr>
              <w:pStyle w:val="TableParagraph"/>
              <w:spacing w:line="310" w:lineRule="exact"/>
              <w:ind w:left="120" w:right="92"/>
              <w:jc w:val="center"/>
              <w:rPr>
                <w:sz w:val="28"/>
              </w:rPr>
            </w:pPr>
            <w:r>
              <w:rPr>
                <w:sz w:val="28"/>
              </w:rPr>
              <w:t>2.17</w:t>
            </w:r>
          </w:p>
        </w:tc>
        <w:tc>
          <w:tcPr>
            <w:tcW w:w="8092" w:type="dxa"/>
          </w:tcPr>
          <w:p w:rsidR="00445417" w:rsidRDefault="00DD4AEC">
            <w:pPr>
              <w:pStyle w:val="TableParagraph"/>
              <w:spacing w:line="276" w:lineRule="auto"/>
              <w:ind w:left="114"/>
              <w:rPr>
                <w:sz w:val="24"/>
              </w:rPr>
            </w:pPr>
            <w:r>
              <w:rPr>
                <w:sz w:val="24"/>
              </w:rPr>
              <w:t>Федеральная</w:t>
            </w:r>
            <w:r>
              <w:rPr>
                <w:spacing w:val="-2"/>
                <w:sz w:val="24"/>
              </w:rPr>
              <w:t xml:space="preserve"> </w:t>
            </w: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3"/>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«Основы</w:t>
            </w:r>
            <w:r>
              <w:rPr>
                <w:spacing w:val="-57"/>
                <w:sz w:val="24"/>
              </w:rPr>
              <w:t xml:space="preserve"> </w:t>
            </w:r>
            <w:r>
              <w:rPr>
                <w:sz w:val="24"/>
              </w:rPr>
              <w:t>безопасности</w:t>
            </w:r>
            <w:r>
              <w:rPr>
                <w:spacing w:val="-1"/>
                <w:sz w:val="24"/>
              </w:rPr>
              <w:t xml:space="preserve"> </w:t>
            </w:r>
            <w:r>
              <w:rPr>
                <w:sz w:val="24"/>
              </w:rPr>
              <w:t>жизнедеятельности»</w:t>
            </w:r>
          </w:p>
        </w:tc>
        <w:tc>
          <w:tcPr>
            <w:tcW w:w="851" w:type="dxa"/>
          </w:tcPr>
          <w:p w:rsidR="00445417" w:rsidRDefault="00DD4AEC">
            <w:pPr>
              <w:pStyle w:val="TableParagraph"/>
              <w:spacing w:line="268" w:lineRule="exact"/>
              <w:ind w:left="223" w:right="217"/>
              <w:jc w:val="center"/>
              <w:rPr>
                <w:sz w:val="24"/>
              </w:rPr>
            </w:pPr>
            <w:r>
              <w:rPr>
                <w:sz w:val="24"/>
              </w:rPr>
              <w:t>411</w:t>
            </w:r>
          </w:p>
        </w:tc>
      </w:tr>
      <w:tr w:rsidR="00445417">
        <w:trPr>
          <w:trHeight w:val="518"/>
        </w:trPr>
        <w:tc>
          <w:tcPr>
            <w:tcW w:w="961" w:type="dxa"/>
            <w:vMerge w:val="restart"/>
          </w:tcPr>
          <w:p w:rsidR="00445417" w:rsidRDefault="00DD4AEC">
            <w:pPr>
              <w:pStyle w:val="TableParagraph"/>
              <w:spacing w:line="315" w:lineRule="exact"/>
              <w:ind w:left="245"/>
              <w:rPr>
                <w:b/>
                <w:sz w:val="28"/>
              </w:rPr>
            </w:pPr>
            <w:r>
              <w:rPr>
                <w:b/>
                <w:sz w:val="28"/>
              </w:rPr>
              <w:t>2.18</w:t>
            </w:r>
          </w:p>
        </w:tc>
        <w:tc>
          <w:tcPr>
            <w:tcW w:w="8092" w:type="dxa"/>
          </w:tcPr>
          <w:p w:rsidR="00445417" w:rsidRDefault="00DD4AEC">
            <w:pPr>
              <w:pStyle w:val="TableParagraph"/>
              <w:spacing w:line="273" w:lineRule="exact"/>
              <w:ind w:left="114"/>
              <w:rPr>
                <w:b/>
                <w:sz w:val="24"/>
              </w:rPr>
            </w:pPr>
            <w:r>
              <w:rPr>
                <w:b/>
                <w:sz w:val="24"/>
              </w:rPr>
              <w:t>Программа</w:t>
            </w:r>
            <w:r>
              <w:rPr>
                <w:b/>
                <w:spacing w:val="-11"/>
                <w:sz w:val="24"/>
              </w:rPr>
              <w:t xml:space="preserve"> </w:t>
            </w:r>
            <w:r>
              <w:rPr>
                <w:b/>
                <w:sz w:val="24"/>
              </w:rPr>
              <w:t>формирования</w:t>
            </w:r>
            <w:r>
              <w:rPr>
                <w:b/>
                <w:spacing w:val="-5"/>
                <w:sz w:val="24"/>
              </w:rPr>
              <w:t xml:space="preserve"> </w:t>
            </w:r>
            <w:r>
              <w:rPr>
                <w:b/>
                <w:sz w:val="24"/>
              </w:rPr>
              <w:t>УУД</w:t>
            </w:r>
            <w:r>
              <w:rPr>
                <w:b/>
                <w:spacing w:val="-8"/>
                <w:sz w:val="24"/>
              </w:rPr>
              <w:t xml:space="preserve"> </w:t>
            </w:r>
            <w:r>
              <w:rPr>
                <w:b/>
                <w:sz w:val="24"/>
              </w:rPr>
              <w:t>у</w:t>
            </w:r>
            <w:r>
              <w:rPr>
                <w:b/>
                <w:spacing w:val="-2"/>
                <w:sz w:val="24"/>
              </w:rPr>
              <w:t xml:space="preserve"> </w:t>
            </w:r>
            <w:r>
              <w:rPr>
                <w:b/>
                <w:sz w:val="24"/>
              </w:rPr>
              <w:t>обучающихся</w:t>
            </w:r>
          </w:p>
        </w:tc>
        <w:tc>
          <w:tcPr>
            <w:tcW w:w="851" w:type="dxa"/>
          </w:tcPr>
          <w:p w:rsidR="00445417" w:rsidRDefault="00DD4AEC">
            <w:pPr>
              <w:pStyle w:val="TableParagraph"/>
              <w:spacing w:line="268" w:lineRule="exact"/>
              <w:ind w:left="223" w:right="217"/>
              <w:jc w:val="center"/>
              <w:rPr>
                <w:sz w:val="24"/>
              </w:rPr>
            </w:pPr>
            <w:r>
              <w:rPr>
                <w:sz w:val="24"/>
              </w:rPr>
              <w:t>427</w:t>
            </w:r>
          </w:p>
        </w:tc>
      </w:tr>
      <w:tr w:rsidR="00445417">
        <w:trPr>
          <w:trHeight w:val="517"/>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8" w:lineRule="exact"/>
              <w:ind w:left="114"/>
              <w:rPr>
                <w:sz w:val="24"/>
              </w:rPr>
            </w:pPr>
            <w:r>
              <w:rPr>
                <w:sz w:val="24"/>
              </w:rPr>
              <w:t>Целевой</w:t>
            </w:r>
            <w:r>
              <w:rPr>
                <w:spacing w:val="-8"/>
                <w:sz w:val="24"/>
              </w:rPr>
              <w:t xml:space="preserve"> </w:t>
            </w:r>
            <w:r>
              <w:rPr>
                <w:sz w:val="24"/>
              </w:rPr>
              <w:t>раздел</w:t>
            </w:r>
          </w:p>
        </w:tc>
        <w:tc>
          <w:tcPr>
            <w:tcW w:w="851" w:type="dxa"/>
          </w:tcPr>
          <w:p w:rsidR="00445417" w:rsidRDefault="00445417">
            <w:pPr>
              <w:pStyle w:val="TableParagraph"/>
              <w:rPr>
                <w:sz w:val="24"/>
              </w:rPr>
            </w:pPr>
          </w:p>
        </w:tc>
      </w:tr>
      <w:tr w:rsidR="00445417">
        <w:trPr>
          <w:trHeight w:val="518"/>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8" w:lineRule="exact"/>
              <w:ind w:left="114"/>
              <w:rPr>
                <w:sz w:val="24"/>
              </w:rPr>
            </w:pPr>
            <w:r>
              <w:rPr>
                <w:sz w:val="24"/>
              </w:rPr>
              <w:t>Содержательный</w:t>
            </w:r>
            <w:r>
              <w:rPr>
                <w:spacing w:val="-7"/>
                <w:sz w:val="24"/>
              </w:rPr>
              <w:t xml:space="preserve"> </w:t>
            </w:r>
            <w:r>
              <w:rPr>
                <w:sz w:val="24"/>
              </w:rPr>
              <w:t>раздел</w:t>
            </w:r>
          </w:p>
        </w:tc>
        <w:tc>
          <w:tcPr>
            <w:tcW w:w="851" w:type="dxa"/>
          </w:tcPr>
          <w:p w:rsidR="00445417" w:rsidRDefault="00445417">
            <w:pPr>
              <w:pStyle w:val="TableParagraph"/>
              <w:rPr>
                <w:sz w:val="24"/>
              </w:rPr>
            </w:pPr>
          </w:p>
        </w:tc>
      </w:tr>
      <w:tr w:rsidR="00445417">
        <w:trPr>
          <w:trHeight w:val="518"/>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8" w:lineRule="exact"/>
              <w:ind w:left="114"/>
              <w:rPr>
                <w:sz w:val="24"/>
              </w:rPr>
            </w:pPr>
            <w:r>
              <w:rPr>
                <w:sz w:val="24"/>
              </w:rPr>
              <w:t>Организационный</w:t>
            </w:r>
            <w:r>
              <w:rPr>
                <w:spacing w:val="-9"/>
                <w:sz w:val="24"/>
              </w:rPr>
              <w:t xml:space="preserve"> </w:t>
            </w:r>
            <w:r>
              <w:rPr>
                <w:sz w:val="24"/>
              </w:rPr>
              <w:t>раздел</w:t>
            </w:r>
          </w:p>
        </w:tc>
        <w:tc>
          <w:tcPr>
            <w:tcW w:w="851" w:type="dxa"/>
          </w:tcPr>
          <w:p w:rsidR="00445417" w:rsidRDefault="00445417">
            <w:pPr>
              <w:pStyle w:val="TableParagraph"/>
              <w:rPr>
                <w:sz w:val="24"/>
              </w:rPr>
            </w:pPr>
          </w:p>
        </w:tc>
      </w:tr>
      <w:tr w:rsidR="00445417">
        <w:trPr>
          <w:trHeight w:val="517"/>
        </w:trPr>
        <w:tc>
          <w:tcPr>
            <w:tcW w:w="961" w:type="dxa"/>
            <w:vMerge w:val="restart"/>
          </w:tcPr>
          <w:p w:rsidR="00445417" w:rsidRDefault="00DD4AEC">
            <w:pPr>
              <w:pStyle w:val="TableParagraph"/>
              <w:spacing w:line="315" w:lineRule="exact"/>
              <w:ind w:left="245"/>
              <w:rPr>
                <w:b/>
                <w:sz w:val="28"/>
              </w:rPr>
            </w:pPr>
            <w:r>
              <w:rPr>
                <w:b/>
                <w:sz w:val="28"/>
              </w:rPr>
              <w:t>2.19</w:t>
            </w:r>
          </w:p>
        </w:tc>
        <w:tc>
          <w:tcPr>
            <w:tcW w:w="8092" w:type="dxa"/>
          </w:tcPr>
          <w:p w:rsidR="00445417" w:rsidRDefault="00DD4AEC">
            <w:pPr>
              <w:pStyle w:val="TableParagraph"/>
              <w:spacing w:line="273" w:lineRule="exact"/>
              <w:ind w:left="114"/>
              <w:rPr>
                <w:b/>
                <w:sz w:val="24"/>
              </w:rPr>
            </w:pPr>
            <w:r>
              <w:rPr>
                <w:b/>
                <w:sz w:val="24"/>
              </w:rPr>
              <w:t>Рабочая</w:t>
            </w:r>
            <w:r>
              <w:rPr>
                <w:b/>
                <w:spacing w:val="-2"/>
                <w:sz w:val="24"/>
              </w:rPr>
              <w:t xml:space="preserve"> </w:t>
            </w:r>
            <w:r>
              <w:rPr>
                <w:b/>
                <w:sz w:val="24"/>
              </w:rPr>
              <w:t>программа воспитания</w:t>
            </w:r>
          </w:p>
        </w:tc>
        <w:tc>
          <w:tcPr>
            <w:tcW w:w="851" w:type="dxa"/>
          </w:tcPr>
          <w:p w:rsidR="00445417" w:rsidRDefault="00DD4AEC">
            <w:pPr>
              <w:pStyle w:val="TableParagraph"/>
              <w:spacing w:line="268" w:lineRule="exact"/>
              <w:ind w:left="223" w:right="217"/>
              <w:jc w:val="center"/>
              <w:rPr>
                <w:sz w:val="24"/>
              </w:rPr>
            </w:pPr>
            <w:r>
              <w:rPr>
                <w:sz w:val="24"/>
              </w:rPr>
              <w:t>445</w:t>
            </w:r>
          </w:p>
        </w:tc>
      </w:tr>
      <w:tr w:rsidR="00445417">
        <w:trPr>
          <w:trHeight w:val="513"/>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8" w:lineRule="exact"/>
              <w:ind w:left="114"/>
              <w:rPr>
                <w:sz w:val="24"/>
              </w:rPr>
            </w:pPr>
            <w:r>
              <w:rPr>
                <w:sz w:val="24"/>
              </w:rPr>
              <w:t>Целевой</w:t>
            </w:r>
            <w:r>
              <w:rPr>
                <w:spacing w:val="-8"/>
                <w:sz w:val="24"/>
              </w:rPr>
              <w:t xml:space="preserve"> </w:t>
            </w:r>
            <w:r>
              <w:rPr>
                <w:sz w:val="24"/>
              </w:rPr>
              <w:t>раздел</w:t>
            </w:r>
          </w:p>
        </w:tc>
        <w:tc>
          <w:tcPr>
            <w:tcW w:w="851" w:type="dxa"/>
          </w:tcPr>
          <w:p w:rsidR="00445417" w:rsidRDefault="00DD4AEC">
            <w:pPr>
              <w:pStyle w:val="TableParagraph"/>
              <w:spacing w:line="268" w:lineRule="exact"/>
              <w:ind w:left="223" w:right="217"/>
              <w:jc w:val="center"/>
              <w:rPr>
                <w:sz w:val="24"/>
              </w:rPr>
            </w:pPr>
            <w:r>
              <w:rPr>
                <w:sz w:val="24"/>
              </w:rPr>
              <w:t>445</w:t>
            </w:r>
          </w:p>
        </w:tc>
      </w:tr>
      <w:tr w:rsidR="00445417">
        <w:trPr>
          <w:trHeight w:val="518"/>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3" w:lineRule="exact"/>
              <w:ind w:left="114"/>
              <w:rPr>
                <w:sz w:val="24"/>
              </w:rPr>
            </w:pPr>
            <w:r>
              <w:rPr>
                <w:sz w:val="24"/>
              </w:rPr>
              <w:t>Содержательный</w:t>
            </w:r>
            <w:r>
              <w:rPr>
                <w:spacing w:val="-7"/>
                <w:sz w:val="24"/>
              </w:rPr>
              <w:t xml:space="preserve"> </w:t>
            </w:r>
            <w:r>
              <w:rPr>
                <w:sz w:val="24"/>
              </w:rPr>
              <w:t>раздел</w:t>
            </w:r>
          </w:p>
        </w:tc>
        <w:tc>
          <w:tcPr>
            <w:tcW w:w="851" w:type="dxa"/>
          </w:tcPr>
          <w:p w:rsidR="00445417" w:rsidRDefault="00DD4AEC">
            <w:pPr>
              <w:pStyle w:val="TableParagraph"/>
              <w:spacing w:line="268" w:lineRule="exact"/>
              <w:ind w:left="223" w:right="217"/>
              <w:jc w:val="center"/>
              <w:rPr>
                <w:sz w:val="24"/>
              </w:rPr>
            </w:pPr>
            <w:r>
              <w:rPr>
                <w:sz w:val="24"/>
              </w:rPr>
              <w:t>449</w:t>
            </w:r>
          </w:p>
        </w:tc>
      </w:tr>
      <w:tr w:rsidR="00445417">
        <w:trPr>
          <w:trHeight w:val="513"/>
        </w:trPr>
        <w:tc>
          <w:tcPr>
            <w:tcW w:w="961" w:type="dxa"/>
            <w:vMerge/>
            <w:tcBorders>
              <w:top w:val="nil"/>
            </w:tcBorders>
          </w:tcPr>
          <w:p w:rsidR="00445417" w:rsidRDefault="00445417">
            <w:pPr>
              <w:rPr>
                <w:sz w:val="2"/>
                <w:szCs w:val="2"/>
              </w:rPr>
            </w:pPr>
          </w:p>
        </w:tc>
        <w:tc>
          <w:tcPr>
            <w:tcW w:w="8092" w:type="dxa"/>
          </w:tcPr>
          <w:p w:rsidR="00445417" w:rsidRDefault="00DD4AEC">
            <w:pPr>
              <w:pStyle w:val="TableParagraph"/>
              <w:spacing w:line="263" w:lineRule="exact"/>
              <w:ind w:left="114"/>
              <w:rPr>
                <w:sz w:val="24"/>
              </w:rPr>
            </w:pPr>
            <w:r>
              <w:rPr>
                <w:sz w:val="24"/>
              </w:rPr>
              <w:t>Организационный</w:t>
            </w:r>
            <w:r>
              <w:rPr>
                <w:spacing w:val="-9"/>
                <w:sz w:val="24"/>
              </w:rPr>
              <w:t xml:space="preserve"> </w:t>
            </w:r>
            <w:r>
              <w:rPr>
                <w:sz w:val="24"/>
              </w:rPr>
              <w:t>раздел</w:t>
            </w:r>
          </w:p>
        </w:tc>
        <w:tc>
          <w:tcPr>
            <w:tcW w:w="851" w:type="dxa"/>
          </w:tcPr>
          <w:p w:rsidR="00445417" w:rsidRDefault="00DD4AEC">
            <w:pPr>
              <w:pStyle w:val="TableParagraph"/>
              <w:spacing w:line="268" w:lineRule="exact"/>
              <w:ind w:left="223" w:right="217"/>
              <w:jc w:val="center"/>
              <w:rPr>
                <w:sz w:val="24"/>
              </w:rPr>
            </w:pPr>
            <w:r>
              <w:rPr>
                <w:sz w:val="24"/>
              </w:rPr>
              <w:t>464</w:t>
            </w:r>
          </w:p>
        </w:tc>
      </w:tr>
      <w:tr w:rsidR="00445417">
        <w:trPr>
          <w:trHeight w:val="570"/>
        </w:trPr>
        <w:tc>
          <w:tcPr>
            <w:tcW w:w="961" w:type="dxa"/>
          </w:tcPr>
          <w:p w:rsidR="00445417" w:rsidRDefault="00DD4AEC">
            <w:pPr>
              <w:pStyle w:val="TableParagraph"/>
              <w:spacing w:line="320" w:lineRule="exact"/>
              <w:ind w:left="120" w:right="82"/>
              <w:jc w:val="center"/>
              <w:rPr>
                <w:b/>
                <w:sz w:val="28"/>
              </w:rPr>
            </w:pPr>
            <w:r>
              <w:rPr>
                <w:b/>
                <w:sz w:val="28"/>
              </w:rPr>
              <w:t>III.</w:t>
            </w:r>
          </w:p>
        </w:tc>
        <w:tc>
          <w:tcPr>
            <w:tcW w:w="8092" w:type="dxa"/>
          </w:tcPr>
          <w:p w:rsidR="00445417" w:rsidRDefault="00DD4AEC">
            <w:pPr>
              <w:pStyle w:val="TableParagraph"/>
              <w:spacing w:line="273" w:lineRule="exact"/>
              <w:ind w:left="114"/>
              <w:rPr>
                <w:b/>
                <w:sz w:val="24"/>
              </w:rPr>
            </w:pPr>
            <w:r>
              <w:rPr>
                <w:b/>
                <w:sz w:val="24"/>
              </w:rPr>
              <w:t>ОРГАНИЗАЦИОННЫЙ</w:t>
            </w:r>
            <w:r>
              <w:rPr>
                <w:b/>
                <w:spacing w:val="-10"/>
                <w:sz w:val="24"/>
              </w:rPr>
              <w:t xml:space="preserve"> </w:t>
            </w:r>
            <w:r>
              <w:rPr>
                <w:b/>
                <w:sz w:val="24"/>
              </w:rPr>
              <w:t>РАЗДЕЛ</w:t>
            </w:r>
          </w:p>
        </w:tc>
        <w:tc>
          <w:tcPr>
            <w:tcW w:w="851" w:type="dxa"/>
          </w:tcPr>
          <w:p w:rsidR="00445417" w:rsidRDefault="00DD4AEC">
            <w:pPr>
              <w:pStyle w:val="TableParagraph"/>
              <w:spacing w:line="268" w:lineRule="exact"/>
              <w:ind w:left="223" w:right="217"/>
              <w:jc w:val="center"/>
              <w:rPr>
                <w:sz w:val="24"/>
              </w:rPr>
            </w:pPr>
            <w:r>
              <w:rPr>
                <w:sz w:val="24"/>
              </w:rPr>
              <w:t>475</w:t>
            </w:r>
          </w:p>
        </w:tc>
      </w:tr>
      <w:tr w:rsidR="00445417">
        <w:trPr>
          <w:trHeight w:val="571"/>
        </w:trPr>
        <w:tc>
          <w:tcPr>
            <w:tcW w:w="961" w:type="dxa"/>
          </w:tcPr>
          <w:p w:rsidR="00445417" w:rsidRDefault="00DD4AEC">
            <w:pPr>
              <w:pStyle w:val="TableParagraph"/>
              <w:spacing w:line="315" w:lineRule="exact"/>
              <w:ind w:left="120" w:right="87"/>
              <w:jc w:val="center"/>
              <w:rPr>
                <w:sz w:val="28"/>
              </w:rPr>
            </w:pPr>
            <w:r>
              <w:rPr>
                <w:sz w:val="28"/>
              </w:rPr>
              <w:t>3.1</w:t>
            </w:r>
          </w:p>
        </w:tc>
        <w:tc>
          <w:tcPr>
            <w:tcW w:w="8092" w:type="dxa"/>
          </w:tcPr>
          <w:p w:rsidR="00445417" w:rsidRDefault="00DD4AEC">
            <w:pPr>
              <w:pStyle w:val="TableParagraph"/>
              <w:spacing w:line="268" w:lineRule="exact"/>
              <w:ind w:left="114"/>
              <w:rPr>
                <w:sz w:val="24"/>
              </w:rPr>
            </w:pPr>
            <w:r>
              <w:rPr>
                <w:sz w:val="24"/>
              </w:rPr>
              <w:t>Учебный план</w:t>
            </w:r>
          </w:p>
        </w:tc>
        <w:tc>
          <w:tcPr>
            <w:tcW w:w="851" w:type="dxa"/>
          </w:tcPr>
          <w:p w:rsidR="00445417" w:rsidRDefault="00DD4AEC">
            <w:pPr>
              <w:pStyle w:val="TableParagraph"/>
              <w:spacing w:line="268" w:lineRule="exact"/>
              <w:ind w:left="223" w:right="217"/>
              <w:jc w:val="center"/>
              <w:rPr>
                <w:sz w:val="24"/>
              </w:rPr>
            </w:pPr>
            <w:r>
              <w:rPr>
                <w:sz w:val="24"/>
              </w:rPr>
              <w:t>475</w:t>
            </w:r>
          </w:p>
        </w:tc>
      </w:tr>
      <w:tr w:rsidR="00445417">
        <w:trPr>
          <w:trHeight w:val="570"/>
        </w:trPr>
        <w:tc>
          <w:tcPr>
            <w:tcW w:w="961" w:type="dxa"/>
          </w:tcPr>
          <w:p w:rsidR="00445417" w:rsidRDefault="00DD4AEC">
            <w:pPr>
              <w:pStyle w:val="TableParagraph"/>
              <w:spacing w:line="315" w:lineRule="exact"/>
              <w:ind w:left="120" w:right="87"/>
              <w:jc w:val="center"/>
              <w:rPr>
                <w:sz w:val="28"/>
              </w:rPr>
            </w:pPr>
            <w:r>
              <w:rPr>
                <w:sz w:val="28"/>
              </w:rPr>
              <w:t>3.2</w:t>
            </w:r>
          </w:p>
        </w:tc>
        <w:tc>
          <w:tcPr>
            <w:tcW w:w="8092" w:type="dxa"/>
          </w:tcPr>
          <w:p w:rsidR="00445417" w:rsidRDefault="00DD4AEC">
            <w:pPr>
              <w:pStyle w:val="TableParagraph"/>
              <w:spacing w:line="268" w:lineRule="exact"/>
              <w:ind w:left="114"/>
              <w:rPr>
                <w:sz w:val="24"/>
              </w:rPr>
            </w:pPr>
            <w:r>
              <w:rPr>
                <w:sz w:val="24"/>
              </w:rPr>
              <w:t>Календарный</w:t>
            </w:r>
            <w:r>
              <w:rPr>
                <w:spacing w:val="-2"/>
                <w:sz w:val="24"/>
              </w:rPr>
              <w:t xml:space="preserve"> </w:t>
            </w:r>
            <w:r>
              <w:rPr>
                <w:sz w:val="24"/>
              </w:rPr>
              <w:t>учебный</w:t>
            </w:r>
            <w:r>
              <w:rPr>
                <w:spacing w:val="-7"/>
                <w:sz w:val="24"/>
              </w:rPr>
              <w:t xml:space="preserve"> </w:t>
            </w:r>
            <w:r>
              <w:rPr>
                <w:sz w:val="24"/>
              </w:rPr>
              <w:t>график.</w:t>
            </w:r>
          </w:p>
        </w:tc>
        <w:tc>
          <w:tcPr>
            <w:tcW w:w="851" w:type="dxa"/>
          </w:tcPr>
          <w:p w:rsidR="00445417" w:rsidRDefault="00DD4AEC">
            <w:pPr>
              <w:pStyle w:val="TableParagraph"/>
              <w:spacing w:line="268" w:lineRule="exact"/>
              <w:ind w:left="223" w:right="217"/>
              <w:jc w:val="center"/>
              <w:rPr>
                <w:sz w:val="24"/>
              </w:rPr>
            </w:pPr>
            <w:r>
              <w:rPr>
                <w:sz w:val="24"/>
              </w:rPr>
              <w:t>478</w:t>
            </w:r>
          </w:p>
        </w:tc>
      </w:tr>
      <w:tr w:rsidR="00445417">
        <w:trPr>
          <w:trHeight w:val="570"/>
        </w:trPr>
        <w:tc>
          <w:tcPr>
            <w:tcW w:w="961" w:type="dxa"/>
          </w:tcPr>
          <w:p w:rsidR="00445417" w:rsidRDefault="00DD4AEC">
            <w:pPr>
              <w:pStyle w:val="TableParagraph"/>
              <w:spacing w:line="315" w:lineRule="exact"/>
              <w:ind w:left="120" w:right="87"/>
              <w:jc w:val="center"/>
              <w:rPr>
                <w:sz w:val="28"/>
              </w:rPr>
            </w:pPr>
            <w:r>
              <w:rPr>
                <w:sz w:val="28"/>
              </w:rPr>
              <w:t>3.3</w:t>
            </w:r>
          </w:p>
        </w:tc>
        <w:tc>
          <w:tcPr>
            <w:tcW w:w="8092" w:type="dxa"/>
          </w:tcPr>
          <w:p w:rsidR="00445417" w:rsidRDefault="00DD4AEC">
            <w:pPr>
              <w:pStyle w:val="TableParagraph"/>
              <w:spacing w:line="268" w:lineRule="exact"/>
              <w:ind w:left="114"/>
              <w:rPr>
                <w:sz w:val="24"/>
              </w:rPr>
            </w:pPr>
            <w:r>
              <w:rPr>
                <w:sz w:val="24"/>
              </w:rPr>
              <w:t>План</w:t>
            </w:r>
            <w:r>
              <w:rPr>
                <w:spacing w:val="-2"/>
                <w:sz w:val="24"/>
              </w:rPr>
              <w:t xml:space="preserve"> </w:t>
            </w:r>
            <w:r>
              <w:rPr>
                <w:sz w:val="24"/>
              </w:rPr>
              <w:t>внеурочной</w:t>
            </w:r>
            <w:r>
              <w:rPr>
                <w:spacing w:val="-4"/>
                <w:sz w:val="24"/>
              </w:rPr>
              <w:t xml:space="preserve"> </w:t>
            </w:r>
            <w:r>
              <w:rPr>
                <w:sz w:val="24"/>
              </w:rPr>
              <w:t>деятельности</w:t>
            </w:r>
          </w:p>
        </w:tc>
        <w:tc>
          <w:tcPr>
            <w:tcW w:w="851" w:type="dxa"/>
          </w:tcPr>
          <w:p w:rsidR="00445417" w:rsidRDefault="00DD4AEC">
            <w:pPr>
              <w:pStyle w:val="TableParagraph"/>
              <w:spacing w:line="268" w:lineRule="exact"/>
              <w:ind w:left="223" w:right="217"/>
              <w:jc w:val="center"/>
              <w:rPr>
                <w:sz w:val="24"/>
              </w:rPr>
            </w:pPr>
            <w:r>
              <w:rPr>
                <w:sz w:val="24"/>
              </w:rPr>
              <w:t>479</w:t>
            </w:r>
          </w:p>
        </w:tc>
      </w:tr>
      <w:tr w:rsidR="00445417">
        <w:trPr>
          <w:trHeight w:val="566"/>
        </w:trPr>
        <w:tc>
          <w:tcPr>
            <w:tcW w:w="961" w:type="dxa"/>
          </w:tcPr>
          <w:p w:rsidR="00445417" w:rsidRDefault="00DD4AEC">
            <w:pPr>
              <w:pStyle w:val="TableParagraph"/>
              <w:spacing w:line="315" w:lineRule="exact"/>
              <w:ind w:left="120" w:right="87"/>
              <w:jc w:val="center"/>
              <w:rPr>
                <w:sz w:val="28"/>
              </w:rPr>
            </w:pPr>
            <w:r>
              <w:rPr>
                <w:sz w:val="28"/>
              </w:rPr>
              <w:t>3.4</w:t>
            </w:r>
          </w:p>
        </w:tc>
        <w:tc>
          <w:tcPr>
            <w:tcW w:w="8092" w:type="dxa"/>
          </w:tcPr>
          <w:p w:rsidR="00445417" w:rsidRDefault="00DD4AEC">
            <w:pPr>
              <w:pStyle w:val="TableParagraph"/>
              <w:spacing w:line="268" w:lineRule="exact"/>
              <w:ind w:left="114"/>
              <w:rPr>
                <w:sz w:val="24"/>
              </w:rPr>
            </w:pPr>
            <w:r>
              <w:rPr>
                <w:sz w:val="24"/>
              </w:rPr>
              <w:t>Календарный план</w:t>
            </w:r>
            <w:r>
              <w:rPr>
                <w:spacing w:val="-9"/>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на</w:t>
            </w:r>
            <w:r>
              <w:rPr>
                <w:spacing w:val="-7"/>
                <w:sz w:val="24"/>
              </w:rPr>
              <w:t xml:space="preserve"> </w:t>
            </w:r>
            <w:r>
              <w:rPr>
                <w:sz w:val="24"/>
              </w:rPr>
              <w:t>2023-2024</w:t>
            </w:r>
            <w:r>
              <w:rPr>
                <w:spacing w:val="-2"/>
                <w:sz w:val="24"/>
              </w:rPr>
              <w:t xml:space="preserve"> </w:t>
            </w:r>
            <w:r>
              <w:rPr>
                <w:sz w:val="24"/>
              </w:rPr>
              <w:t>учебный год</w:t>
            </w:r>
          </w:p>
        </w:tc>
        <w:tc>
          <w:tcPr>
            <w:tcW w:w="851" w:type="dxa"/>
          </w:tcPr>
          <w:p w:rsidR="00445417" w:rsidRDefault="00DD4AEC">
            <w:pPr>
              <w:pStyle w:val="TableParagraph"/>
              <w:spacing w:line="268" w:lineRule="exact"/>
              <w:ind w:left="223" w:right="217"/>
              <w:jc w:val="center"/>
              <w:rPr>
                <w:sz w:val="24"/>
              </w:rPr>
            </w:pPr>
            <w:r>
              <w:rPr>
                <w:sz w:val="24"/>
              </w:rPr>
              <w:t>483</w:t>
            </w:r>
          </w:p>
        </w:tc>
      </w:tr>
      <w:tr w:rsidR="00445417">
        <w:trPr>
          <w:trHeight w:val="570"/>
        </w:trPr>
        <w:tc>
          <w:tcPr>
            <w:tcW w:w="961" w:type="dxa"/>
          </w:tcPr>
          <w:p w:rsidR="00445417" w:rsidRDefault="00DD4AEC">
            <w:pPr>
              <w:pStyle w:val="TableParagraph"/>
              <w:spacing w:line="320" w:lineRule="exact"/>
              <w:ind w:left="120" w:right="87"/>
              <w:jc w:val="center"/>
              <w:rPr>
                <w:sz w:val="28"/>
              </w:rPr>
            </w:pPr>
            <w:r>
              <w:rPr>
                <w:sz w:val="28"/>
              </w:rPr>
              <w:t>3.5</w:t>
            </w:r>
          </w:p>
        </w:tc>
        <w:tc>
          <w:tcPr>
            <w:tcW w:w="8092" w:type="dxa"/>
          </w:tcPr>
          <w:p w:rsidR="00445417" w:rsidRDefault="00DD4AEC">
            <w:pPr>
              <w:pStyle w:val="TableParagraph"/>
              <w:spacing w:line="273" w:lineRule="exact"/>
              <w:ind w:left="114"/>
              <w:rPr>
                <w:sz w:val="24"/>
              </w:rPr>
            </w:pPr>
            <w:r>
              <w:rPr>
                <w:sz w:val="24"/>
              </w:rPr>
              <w:t>Характеристика</w:t>
            </w:r>
            <w:r>
              <w:rPr>
                <w:spacing w:val="2"/>
                <w:sz w:val="24"/>
              </w:rPr>
              <w:t xml:space="preserve"> </w:t>
            </w:r>
            <w:r>
              <w:rPr>
                <w:sz w:val="24"/>
              </w:rPr>
              <w:t>условий</w:t>
            </w:r>
            <w:r>
              <w:rPr>
                <w:spacing w:val="-9"/>
                <w:sz w:val="24"/>
              </w:rPr>
              <w:t xml:space="preserve"> </w:t>
            </w:r>
            <w:r>
              <w:rPr>
                <w:sz w:val="24"/>
              </w:rPr>
              <w:t>реализации ООП</w:t>
            </w:r>
            <w:r>
              <w:rPr>
                <w:spacing w:val="-7"/>
                <w:sz w:val="24"/>
              </w:rPr>
              <w:t xml:space="preserve"> </w:t>
            </w:r>
            <w:r>
              <w:rPr>
                <w:sz w:val="24"/>
              </w:rPr>
              <w:t>ООО</w:t>
            </w:r>
          </w:p>
        </w:tc>
        <w:tc>
          <w:tcPr>
            <w:tcW w:w="851" w:type="dxa"/>
          </w:tcPr>
          <w:p w:rsidR="00445417" w:rsidRDefault="00DD4AEC">
            <w:pPr>
              <w:pStyle w:val="TableParagraph"/>
              <w:spacing w:line="268" w:lineRule="exact"/>
              <w:ind w:left="223" w:right="217"/>
              <w:jc w:val="center"/>
              <w:rPr>
                <w:sz w:val="24"/>
              </w:rPr>
            </w:pPr>
            <w:r>
              <w:rPr>
                <w:sz w:val="24"/>
              </w:rPr>
              <w:t>493</w:t>
            </w:r>
          </w:p>
        </w:tc>
      </w:tr>
    </w:tbl>
    <w:p w:rsidR="00445417" w:rsidRDefault="00445417">
      <w:pPr>
        <w:spacing w:line="268" w:lineRule="exact"/>
        <w:jc w:val="center"/>
        <w:rPr>
          <w:sz w:val="24"/>
        </w:rPr>
        <w:sectPr w:rsidR="00445417">
          <w:pgSz w:w="11910" w:h="16840"/>
          <w:pgMar w:top="980" w:right="60" w:bottom="280" w:left="940" w:header="766" w:footer="0" w:gutter="0"/>
          <w:cols w:space="720"/>
        </w:sectPr>
      </w:pPr>
    </w:p>
    <w:p w:rsidR="00445417" w:rsidRDefault="00445417">
      <w:pPr>
        <w:pStyle w:val="a3"/>
        <w:spacing w:before="8"/>
        <w:ind w:left="0" w:firstLine="0"/>
        <w:jc w:val="left"/>
        <w:rPr>
          <w:sz w:val="8"/>
        </w:rPr>
      </w:pPr>
    </w:p>
    <w:p w:rsidR="00445417" w:rsidRDefault="00DD4AEC" w:rsidP="005B10F6">
      <w:pPr>
        <w:pStyle w:val="1"/>
        <w:numPr>
          <w:ilvl w:val="0"/>
          <w:numId w:val="64"/>
        </w:numPr>
        <w:tabs>
          <w:tab w:val="left" w:pos="4323"/>
        </w:tabs>
        <w:spacing w:before="90"/>
        <w:jc w:val="left"/>
      </w:pPr>
      <w:bookmarkStart w:id="1" w:name="I._ЦЕЛЕВОЙ_РАЗДЕЛ"/>
      <w:bookmarkEnd w:id="1"/>
      <w:r>
        <w:rPr>
          <w:spacing w:val="-1"/>
        </w:rPr>
        <w:t>ЦЕЛЕВОЙ</w:t>
      </w:r>
      <w:r>
        <w:rPr>
          <w:spacing w:val="-10"/>
        </w:rPr>
        <w:t xml:space="preserve"> </w:t>
      </w:r>
      <w:r>
        <w:t>РАЗДЕЛ</w:t>
      </w:r>
    </w:p>
    <w:p w:rsidR="00445417" w:rsidRDefault="00445417">
      <w:pPr>
        <w:pStyle w:val="a3"/>
        <w:spacing w:before="6"/>
        <w:ind w:left="0" w:firstLine="0"/>
        <w:jc w:val="left"/>
        <w:rPr>
          <w:b/>
          <w:sz w:val="23"/>
        </w:rPr>
      </w:pPr>
    </w:p>
    <w:p w:rsidR="00445417" w:rsidRDefault="00DD4AEC">
      <w:pPr>
        <w:spacing w:before="1" w:line="275" w:lineRule="exact"/>
        <w:ind w:left="3314"/>
        <w:rPr>
          <w:b/>
          <w:sz w:val="24"/>
        </w:rPr>
      </w:pPr>
      <w:r>
        <w:rPr>
          <w:b/>
          <w:sz w:val="24"/>
        </w:rPr>
        <w:t>1.1.</w:t>
      </w:r>
      <w:r>
        <w:rPr>
          <w:b/>
          <w:spacing w:val="-6"/>
          <w:sz w:val="24"/>
        </w:rPr>
        <w:t xml:space="preserve"> </w:t>
      </w:r>
      <w:r>
        <w:rPr>
          <w:b/>
          <w:sz w:val="24"/>
        </w:rPr>
        <w:t>ПОЯСНИТЕЛЬНАЯ</w:t>
      </w:r>
      <w:r>
        <w:rPr>
          <w:b/>
          <w:spacing w:val="-7"/>
          <w:sz w:val="24"/>
        </w:rPr>
        <w:t xml:space="preserve"> </w:t>
      </w:r>
      <w:r>
        <w:rPr>
          <w:b/>
          <w:sz w:val="24"/>
        </w:rPr>
        <w:t>ЗАПИСКА</w:t>
      </w:r>
    </w:p>
    <w:p w:rsidR="00445417" w:rsidRDefault="00DD4AEC">
      <w:pPr>
        <w:pStyle w:val="a3"/>
        <w:ind w:right="1055"/>
      </w:pPr>
      <w:r>
        <w:t>Основная образовательная программам основного общего образования (далее –</w:t>
      </w:r>
      <w:r>
        <w:rPr>
          <w:spacing w:val="1"/>
        </w:rPr>
        <w:t xml:space="preserve"> </w:t>
      </w:r>
      <w:r>
        <w:t>Программа)</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57"/>
        </w:rPr>
        <w:t xml:space="preserve"> </w:t>
      </w:r>
      <w:r>
        <w:t>Челутаевская основная общеобразовательная школа № 2» разработана на основе ФЗ №273 от 29</w:t>
      </w:r>
      <w:r>
        <w:rPr>
          <w:spacing w:val="1"/>
        </w:rPr>
        <w:t xml:space="preserve"> </w:t>
      </w:r>
      <w:r>
        <w:t>декабря 2012 года «Об</w:t>
      </w:r>
      <w:r>
        <w:rPr>
          <w:spacing w:val="1"/>
        </w:rPr>
        <w:t xml:space="preserve"> </w:t>
      </w:r>
      <w:r>
        <w:t>образовании в РФ» с изменениями и</w:t>
      </w:r>
      <w:r>
        <w:rPr>
          <w:spacing w:val="60"/>
        </w:rPr>
        <w:t xml:space="preserve"> </w:t>
      </w:r>
      <w:r>
        <w:t>дополнениями, ФГОС</w:t>
      </w:r>
      <w:r>
        <w:rPr>
          <w:spacing w:val="1"/>
        </w:rPr>
        <w:t xml:space="preserve"> </w:t>
      </w:r>
      <w:r>
        <w:t>ООО, утвержденного приказом Министерства просвещения Российской Федерации от</w:t>
      </w:r>
      <w:r>
        <w:rPr>
          <w:spacing w:val="1"/>
        </w:rPr>
        <w:t xml:space="preserve"> </w:t>
      </w:r>
      <w:r>
        <w:t>31.05.2021 г. №287 и ФОП ООО, утвержденной Приказом Министерства 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18.05.2023</w:t>
      </w:r>
      <w:r>
        <w:rPr>
          <w:spacing w:val="1"/>
        </w:rPr>
        <w:t xml:space="preserve"> </w:t>
      </w:r>
      <w:r>
        <w:t>№</w:t>
      </w:r>
      <w:r>
        <w:rPr>
          <w:spacing w:val="1"/>
        </w:rPr>
        <w:t xml:space="preserve"> </w:t>
      </w:r>
      <w:r>
        <w:t>370</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(Зарегистрирован</w:t>
      </w:r>
      <w:r>
        <w:rPr>
          <w:spacing w:val="1"/>
        </w:rPr>
        <w:t xml:space="preserve"> </w:t>
      </w:r>
      <w:r>
        <w:t>12.07.2023</w:t>
      </w:r>
      <w:r>
        <w:rPr>
          <w:spacing w:val="-7"/>
        </w:rPr>
        <w:t xml:space="preserve"> </w:t>
      </w:r>
      <w:r>
        <w:t>№</w:t>
      </w:r>
      <w:r>
        <w:rPr>
          <w:spacing w:val="4"/>
        </w:rPr>
        <w:t xml:space="preserve"> </w:t>
      </w:r>
      <w:r>
        <w:t>74223).</w:t>
      </w:r>
    </w:p>
    <w:p w:rsidR="00445417" w:rsidRDefault="00DD4AEC">
      <w:pPr>
        <w:pStyle w:val="a3"/>
        <w:spacing w:before="2" w:line="272" w:lineRule="exact"/>
        <w:ind w:left="1470" w:firstLine="0"/>
      </w:pPr>
      <w:r>
        <w:t>Также</w:t>
      </w:r>
      <w:r>
        <w:rPr>
          <w:spacing w:val="-2"/>
        </w:rPr>
        <w:t xml:space="preserve"> </w:t>
      </w:r>
      <w:r>
        <w:t>при</w:t>
      </w:r>
      <w:r>
        <w:rPr>
          <w:spacing w:val="-5"/>
        </w:rPr>
        <w:t xml:space="preserve"> </w:t>
      </w:r>
      <w:r>
        <w:t>реализации</w:t>
      </w:r>
      <w:r>
        <w:rPr>
          <w:spacing w:val="-3"/>
        </w:rPr>
        <w:t xml:space="preserve"> </w:t>
      </w:r>
      <w:r>
        <w:t>ООП</w:t>
      </w:r>
      <w:r>
        <w:rPr>
          <w:spacing w:val="-7"/>
        </w:rPr>
        <w:t xml:space="preserve"> </w:t>
      </w:r>
      <w:r>
        <w:t>ООО</w:t>
      </w:r>
      <w:r>
        <w:rPr>
          <w:spacing w:val="-6"/>
        </w:rPr>
        <w:t xml:space="preserve"> </w:t>
      </w:r>
      <w:r>
        <w:t>учтены</w:t>
      </w:r>
      <w:r>
        <w:rPr>
          <w:spacing w:val="-1"/>
        </w:rPr>
        <w:t xml:space="preserve"> </w:t>
      </w:r>
      <w:r>
        <w:t>требования</w:t>
      </w:r>
    </w:p>
    <w:p w:rsidR="00445417" w:rsidRDefault="00DD4AEC" w:rsidP="005B10F6">
      <w:pPr>
        <w:pStyle w:val="a6"/>
        <w:numPr>
          <w:ilvl w:val="0"/>
          <w:numId w:val="63"/>
        </w:numPr>
        <w:tabs>
          <w:tab w:val="left" w:pos="909"/>
        </w:tabs>
        <w:ind w:right="1057" w:firstLine="0"/>
        <w:rPr>
          <w:sz w:val="24"/>
        </w:rPr>
      </w:pPr>
      <w:r>
        <w:rPr>
          <w:sz w:val="24"/>
        </w:rPr>
        <w:t>Постановления Главного государственного санитарного врача РФ от 28 сентября 2020</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3"/>
          <w:sz w:val="24"/>
        </w:rPr>
        <w:t xml:space="preserve"> </w:t>
      </w:r>
      <w:r>
        <w:rPr>
          <w:sz w:val="24"/>
        </w:rPr>
        <w:t>детей</w:t>
      </w:r>
      <w:r>
        <w:rPr>
          <w:spacing w:val="3"/>
          <w:sz w:val="24"/>
        </w:rPr>
        <w:t xml:space="preserve"> </w:t>
      </w:r>
      <w:r>
        <w:rPr>
          <w:sz w:val="24"/>
        </w:rPr>
        <w:t>и</w:t>
      </w:r>
      <w:r>
        <w:rPr>
          <w:spacing w:val="-2"/>
          <w:sz w:val="24"/>
        </w:rPr>
        <w:t xml:space="preserve"> </w:t>
      </w:r>
      <w:r>
        <w:rPr>
          <w:sz w:val="24"/>
        </w:rPr>
        <w:t>молодежи"",</w:t>
      </w:r>
    </w:p>
    <w:p w:rsidR="00445417" w:rsidRDefault="00DD4AEC" w:rsidP="005B10F6">
      <w:pPr>
        <w:pStyle w:val="a6"/>
        <w:numPr>
          <w:ilvl w:val="0"/>
          <w:numId w:val="63"/>
        </w:numPr>
        <w:tabs>
          <w:tab w:val="left" w:pos="909"/>
        </w:tabs>
        <w:ind w:right="1057" w:firstLine="0"/>
        <w:rPr>
          <w:sz w:val="24"/>
        </w:rPr>
      </w:pPr>
      <w:r>
        <w:rPr>
          <w:sz w:val="24"/>
        </w:rPr>
        <w:t>Постановления Главного государственного санитарного врача РФ от 28 января 2021 г.</w:t>
      </w:r>
      <w:r>
        <w:rPr>
          <w:spacing w:val="1"/>
          <w:sz w:val="24"/>
        </w:rPr>
        <w:t xml:space="preserve"> </w:t>
      </w:r>
      <w:r>
        <w:rPr>
          <w:sz w:val="24"/>
        </w:rPr>
        <w:t>N 2 "Об утверждении санитарных правил и норм СанПиН 1.2.3685-21 "Гигиенические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 факторов</w:t>
      </w:r>
      <w:r>
        <w:rPr>
          <w:spacing w:val="6"/>
          <w:sz w:val="24"/>
        </w:rPr>
        <w:t xml:space="preserve"> </w:t>
      </w:r>
      <w:r>
        <w:rPr>
          <w:sz w:val="24"/>
        </w:rPr>
        <w:t>среды обитания".</w:t>
      </w:r>
    </w:p>
    <w:p w:rsidR="00445417" w:rsidRDefault="00DD4AEC">
      <w:pPr>
        <w:pStyle w:val="a3"/>
        <w:ind w:right="1056"/>
      </w:pPr>
      <w:r>
        <w:t>При</w:t>
      </w:r>
      <w:r>
        <w:rPr>
          <w:spacing w:val="1"/>
        </w:rPr>
        <w:t xml:space="preserve"> </w:t>
      </w:r>
      <w:r>
        <w:t>разработке</w:t>
      </w:r>
      <w:r>
        <w:rPr>
          <w:spacing w:val="1"/>
        </w:rPr>
        <w:t xml:space="preserve"> </w:t>
      </w:r>
      <w:r>
        <w:t>ООП</w:t>
      </w:r>
      <w:r>
        <w:rPr>
          <w:spacing w:val="1"/>
        </w:rPr>
        <w:t xml:space="preserve"> </w:t>
      </w:r>
      <w:r>
        <w:t>ООО</w:t>
      </w:r>
      <w:r>
        <w:rPr>
          <w:spacing w:val="1"/>
        </w:rPr>
        <w:t xml:space="preserve"> </w:t>
      </w:r>
      <w:r>
        <w:t>МБОУ</w:t>
      </w:r>
      <w:r>
        <w:rPr>
          <w:spacing w:val="1"/>
        </w:rPr>
        <w:t xml:space="preserve"> «</w:t>
      </w:r>
      <w:r>
        <w:t>Челутаевская ООШ № 2»</w:t>
      </w:r>
      <w:r>
        <w:rPr>
          <w:spacing w:val="1"/>
        </w:rPr>
        <w:t xml:space="preserve"> </w:t>
      </w:r>
      <w:r>
        <w:t>предусматривает</w:t>
      </w:r>
      <w:r>
        <w:rPr>
          <w:spacing w:val="-57"/>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федеральных</w:t>
      </w:r>
      <w:r>
        <w:rPr>
          <w:spacing w:val="-12"/>
        </w:rPr>
        <w:t xml:space="preserve"> </w:t>
      </w:r>
      <w:r>
        <w:t>рабочих</w:t>
      </w:r>
      <w:r>
        <w:rPr>
          <w:spacing w:val="-12"/>
        </w:rPr>
        <w:t xml:space="preserve"> </w:t>
      </w:r>
      <w:r>
        <w:t>программ</w:t>
      </w:r>
      <w:r>
        <w:rPr>
          <w:spacing w:val="-5"/>
        </w:rPr>
        <w:t xml:space="preserve"> </w:t>
      </w:r>
      <w:r>
        <w:t>по учебным</w:t>
      </w:r>
      <w:r>
        <w:rPr>
          <w:spacing w:val="-1"/>
        </w:rPr>
        <w:t xml:space="preserve"> </w:t>
      </w:r>
      <w:r>
        <w:t>предметам</w:t>
      </w:r>
      <w:r>
        <w:rPr>
          <w:spacing w:val="2"/>
        </w:rPr>
        <w:t xml:space="preserve"> </w:t>
      </w:r>
      <w:r>
        <w:t>«Русский</w:t>
      </w:r>
      <w:r>
        <w:rPr>
          <w:spacing w:val="-2"/>
        </w:rPr>
        <w:t xml:space="preserve"> </w:t>
      </w:r>
      <w:r>
        <w:t>язык»,</w:t>
      </w:r>
      <w:r>
        <w:rPr>
          <w:spacing w:val="4"/>
        </w:rPr>
        <w:t xml:space="preserve"> </w:t>
      </w:r>
      <w:r>
        <w:t>«Литература»,</w:t>
      </w:r>
    </w:p>
    <w:p w:rsidR="00445417" w:rsidRDefault="00DD4AEC">
      <w:pPr>
        <w:pStyle w:val="a3"/>
        <w:spacing w:before="10" w:line="275" w:lineRule="exact"/>
        <w:ind w:firstLine="0"/>
      </w:pPr>
      <w:r>
        <w:t>«Английский язык»,</w:t>
      </w:r>
      <w:r>
        <w:rPr>
          <w:spacing w:val="-5"/>
        </w:rPr>
        <w:t xml:space="preserve"> </w:t>
      </w:r>
      <w:r>
        <w:t>«История»,</w:t>
      </w:r>
      <w:r>
        <w:rPr>
          <w:spacing w:val="-4"/>
        </w:rPr>
        <w:t xml:space="preserve"> </w:t>
      </w:r>
      <w:r>
        <w:t>«Обществознание»,</w:t>
      </w:r>
      <w:r>
        <w:rPr>
          <w:spacing w:val="-5"/>
        </w:rPr>
        <w:t xml:space="preserve"> </w:t>
      </w:r>
      <w:r>
        <w:t>«География»,</w:t>
      </w:r>
      <w:r>
        <w:rPr>
          <w:spacing w:val="-5"/>
        </w:rPr>
        <w:t xml:space="preserve"> </w:t>
      </w:r>
      <w:r>
        <w:t>«Математика»,</w:t>
      </w:r>
    </w:p>
    <w:p w:rsidR="00445417" w:rsidRDefault="00DD4AEC">
      <w:pPr>
        <w:pStyle w:val="a3"/>
        <w:spacing w:line="275" w:lineRule="exact"/>
        <w:ind w:firstLine="0"/>
      </w:pPr>
      <w:r>
        <w:t>«Информатика»,</w:t>
      </w:r>
      <w:r>
        <w:rPr>
          <w:spacing w:val="-6"/>
        </w:rPr>
        <w:t xml:space="preserve"> </w:t>
      </w:r>
      <w:r>
        <w:t>«Физика»,</w:t>
      </w:r>
      <w:r>
        <w:rPr>
          <w:spacing w:val="-5"/>
        </w:rPr>
        <w:t xml:space="preserve"> </w:t>
      </w:r>
      <w:r>
        <w:t>«Биология»,</w:t>
      </w:r>
      <w:r>
        <w:rPr>
          <w:spacing w:val="-5"/>
        </w:rPr>
        <w:t xml:space="preserve"> </w:t>
      </w:r>
      <w:r>
        <w:t>«Химия»,</w:t>
      </w:r>
      <w:r>
        <w:rPr>
          <w:spacing w:val="-5"/>
        </w:rPr>
        <w:t xml:space="preserve"> </w:t>
      </w:r>
      <w:r>
        <w:t>«Изобразительное</w:t>
      </w:r>
      <w:r>
        <w:rPr>
          <w:spacing w:val="-7"/>
        </w:rPr>
        <w:t xml:space="preserve"> </w:t>
      </w:r>
      <w:r>
        <w:t>искусство»,</w:t>
      </w:r>
    </w:p>
    <w:p w:rsidR="00445417" w:rsidRDefault="00DD4AEC">
      <w:pPr>
        <w:pStyle w:val="a3"/>
        <w:spacing w:before="4" w:line="237" w:lineRule="auto"/>
        <w:ind w:right="1040" w:firstLine="0"/>
      </w:pPr>
      <w:r>
        <w:t>«Музыка»,</w:t>
      </w:r>
      <w:r>
        <w:rPr>
          <w:spacing w:val="1"/>
        </w:rPr>
        <w:t xml:space="preserve"> </w:t>
      </w:r>
      <w:r>
        <w:t>«Технология»,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445417" w:rsidRDefault="00DD4AEC">
      <w:pPr>
        <w:pStyle w:val="a3"/>
        <w:spacing w:line="275" w:lineRule="exact"/>
        <w:ind w:left="1470" w:firstLine="0"/>
      </w:pPr>
      <w:r>
        <w:t>ООП</w:t>
      </w:r>
      <w:r>
        <w:rPr>
          <w:spacing w:val="15"/>
        </w:rPr>
        <w:t xml:space="preserve"> </w:t>
      </w:r>
      <w:r>
        <w:t>ООО</w:t>
      </w:r>
      <w:r>
        <w:rPr>
          <w:spacing w:val="-3"/>
        </w:rPr>
        <w:t xml:space="preserve"> </w:t>
      </w:r>
      <w:r>
        <w:t>включает</w:t>
      </w:r>
      <w:r>
        <w:rPr>
          <w:spacing w:val="8"/>
        </w:rPr>
        <w:t xml:space="preserve"> </w:t>
      </w:r>
      <w:r>
        <w:t>три</w:t>
      </w:r>
      <w:r>
        <w:rPr>
          <w:spacing w:val="5"/>
        </w:rPr>
        <w:t xml:space="preserve"> </w:t>
      </w:r>
      <w:r>
        <w:t>раздела:</w:t>
      </w:r>
      <w:r>
        <w:rPr>
          <w:spacing w:val="4"/>
        </w:rPr>
        <w:t xml:space="preserve"> </w:t>
      </w:r>
      <w:r>
        <w:t>целевой,</w:t>
      </w:r>
      <w:r>
        <w:rPr>
          <w:spacing w:val="5"/>
        </w:rPr>
        <w:t xml:space="preserve"> </w:t>
      </w:r>
      <w:r>
        <w:t>содержательный,</w:t>
      </w:r>
      <w:r>
        <w:rPr>
          <w:spacing w:val="-5"/>
        </w:rPr>
        <w:t xml:space="preserve"> </w:t>
      </w:r>
      <w:r>
        <w:t>организационный</w:t>
      </w:r>
      <w:r>
        <w:rPr>
          <w:vertAlign w:val="superscript"/>
        </w:rPr>
        <w:t>1</w:t>
      </w:r>
      <w:r>
        <w:t>.</w:t>
      </w:r>
    </w:p>
    <w:p w:rsidR="00445417" w:rsidRDefault="00445417">
      <w:pPr>
        <w:pStyle w:val="a3"/>
        <w:ind w:left="0" w:firstLine="0"/>
        <w:jc w:val="left"/>
        <w:rPr>
          <w:sz w:val="20"/>
        </w:rPr>
      </w:pPr>
    </w:p>
    <w:p w:rsidR="00445417" w:rsidRDefault="00992AFA">
      <w:pPr>
        <w:pStyle w:val="a3"/>
        <w:spacing w:before="5"/>
        <w:ind w:left="0" w:firstLine="0"/>
        <w:jc w:val="left"/>
        <w:rPr>
          <w:sz w:val="28"/>
        </w:rPr>
      </w:pPr>
      <w:r>
        <w:pict>
          <v:rect id="_x0000_s1054" style="position:absolute;margin-left:85pt;margin-top:18.35pt;width:144.05pt;height:.7pt;z-index:-15728128;mso-wrap-distance-left:0;mso-wrap-distance-right:0;mso-position-horizontal-relative:page" fillcolor="black" stroked="f">
            <w10:wrap type="topAndBottom" anchorx="page"/>
          </v:rect>
        </w:pict>
      </w:r>
    </w:p>
    <w:p w:rsidR="00445417" w:rsidRDefault="00DD4AEC">
      <w:pPr>
        <w:pStyle w:val="a3"/>
        <w:spacing w:before="47" w:line="232" w:lineRule="auto"/>
        <w:ind w:right="1067" w:firstLine="0"/>
      </w:pPr>
      <w:r>
        <w:rPr>
          <w:rFonts w:ascii="Calibri" w:hAnsi="Calibri"/>
          <w:vertAlign w:val="superscript"/>
        </w:rPr>
        <w:t>1</w:t>
      </w:r>
      <w:r>
        <w:rPr>
          <w:rFonts w:ascii="Calibri" w:hAnsi="Calibri"/>
          <w:spacing w:val="1"/>
        </w:rPr>
        <w:t xml:space="preserve"> </w:t>
      </w:r>
      <w:r>
        <w:t>Пункт</w:t>
      </w:r>
      <w:r>
        <w:rPr>
          <w:spacing w:val="1"/>
        </w:rPr>
        <w:t xml:space="preserve"> </w:t>
      </w:r>
      <w:r>
        <w:t>31</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 образования, утвержденного приказом Министерства просвещения Российской</w:t>
      </w:r>
      <w:r>
        <w:rPr>
          <w:spacing w:val="1"/>
        </w:rPr>
        <w:t xml:space="preserve"> </w:t>
      </w:r>
      <w:r>
        <w:t>Федерации</w:t>
      </w:r>
    </w:p>
    <w:p w:rsidR="00445417" w:rsidRDefault="00DD4AEC">
      <w:pPr>
        <w:pStyle w:val="a3"/>
        <w:spacing w:before="5" w:line="242" w:lineRule="auto"/>
        <w:ind w:right="1059" w:firstLine="0"/>
      </w:pPr>
      <w:r>
        <w:t>от</w:t>
      </w:r>
      <w:r>
        <w:rPr>
          <w:spacing w:val="1"/>
        </w:rPr>
        <w:t xml:space="preserve"> </w:t>
      </w:r>
      <w:r>
        <w:t>31</w:t>
      </w:r>
      <w:r>
        <w:rPr>
          <w:spacing w:val="1"/>
        </w:rPr>
        <w:t xml:space="preserve"> </w:t>
      </w:r>
      <w:r>
        <w:t>мая</w:t>
      </w:r>
      <w:r>
        <w:rPr>
          <w:spacing w:val="1"/>
        </w:rPr>
        <w:t xml:space="preserve"> </w:t>
      </w:r>
      <w:r>
        <w:t>2021</w:t>
      </w:r>
      <w:r>
        <w:rPr>
          <w:spacing w:val="1"/>
        </w:rPr>
        <w:t xml:space="preserve"> </w:t>
      </w:r>
      <w:r>
        <w:t>г.</w:t>
      </w:r>
      <w:r>
        <w:rPr>
          <w:spacing w:val="1"/>
        </w:rPr>
        <w:t xml:space="preserve"> </w:t>
      </w:r>
      <w:r>
        <w:t>№</w:t>
      </w:r>
      <w:r>
        <w:rPr>
          <w:spacing w:val="1"/>
        </w:rPr>
        <w:t xml:space="preserve"> </w:t>
      </w:r>
      <w:r>
        <w:t>287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p>
    <w:p w:rsidR="00445417" w:rsidRDefault="00DD4AEC">
      <w:pPr>
        <w:pStyle w:val="a3"/>
        <w:ind w:right="1052" w:firstLine="0"/>
      </w:pPr>
      <w:r>
        <w:t>5</w:t>
      </w:r>
      <w:r>
        <w:rPr>
          <w:spacing w:val="1"/>
        </w:rPr>
        <w:t xml:space="preserve"> </w:t>
      </w:r>
      <w:r>
        <w:t>июля</w:t>
      </w:r>
      <w:r>
        <w:rPr>
          <w:spacing w:val="1"/>
        </w:rPr>
        <w:t xml:space="preserve"> </w:t>
      </w:r>
      <w:r>
        <w:t>2021</w:t>
      </w:r>
      <w:r>
        <w:rPr>
          <w:spacing w:val="1"/>
        </w:rPr>
        <w:t xml:space="preserve"> </w:t>
      </w:r>
      <w:r>
        <w:t>г.,</w:t>
      </w:r>
      <w:r>
        <w:rPr>
          <w:spacing w:val="1"/>
        </w:rPr>
        <w:t xml:space="preserve"> </w:t>
      </w:r>
      <w:r>
        <w:t>регистрационный №</w:t>
      </w:r>
      <w:r>
        <w:rPr>
          <w:spacing w:val="1"/>
        </w:rPr>
        <w:t xml:space="preserve"> </w:t>
      </w:r>
      <w:r>
        <w:t>64101), с</w:t>
      </w:r>
      <w:r>
        <w:rPr>
          <w:spacing w:val="1"/>
        </w:rPr>
        <w:t xml:space="preserve"> </w:t>
      </w:r>
      <w:r>
        <w:t>изменениями,</w:t>
      </w:r>
      <w:r>
        <w:rPr>
          <w:spacing w:val="1"/>
        </w:rPr>
        <w:t xml:space="preserve"> </w:t>
      </w:r>
      <w:r>
        <w:t>внесенными 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июля</w:t>
      </w:r>
      <w:r>
        <w:rPr>
          <w:spacing w:val="1"/>
        </w:rPr>
        <w:t xml:space="preserve"> </w:t>
      </w:r>
      <w:r>
        <w:t>2022</w:t>
      </w:r>
      <w:r>
        <w:rPr>
          <w:spacing w:val="1"/>
        </w:rPr>
        <w:t xml:space="preserve"> </w:t>
      </w:r>
      <w:r>
        <w:t>г.</w:t>
      </w:r>
      <w:r>
        <w:rPr>
          <w:spacing w:val="1"/>
        </w:rPr>
        <w:t xml:space="preserve"> </w:t>
      </w:r>
      <w:r>
        <w:t>№</w:t>
      </w:r>
      <w:r>
        <w:rPr>
          <w:spacing w:val="1"/>
        </w:rPr>
        <w:t xml:space="preserve"> </w:t>
      </w:r>
      <w:r>
        <w:t>568</w:t>
      </w:r>
      <w:r>
        <w:rPr>
          <w:spacing w:val="1"/>
        </w:rPr>
        <w:t xml:space="preserve"> </w:t>
      </w:r>
      <w:r>
        <w:t>(зарегистрирован Минюстом России 17 августа 2022</w:t>
      </w:r>
      <w:r>
        <w:rPr>
          <w:spacing w:val="1"/>
        </w:rPr>
        <w:t xml:space="preserve"> </w:t>
      </w:r>
      <w:r>
        <w:t>г., регистрационный № 69675)</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1"/>
        </w:rPr>
        <w:t xml:space="preserve"> </w:t>
      </w:r>
      <w:r>
        <w:t>№</w:t>
      </w:r>
      <w:r>
        <w:rPr>
          <w:spacing w:val="1"/>
        </w:rPr>
        <w:t xml:space="preserve"> </w:t>
      </w:r>
      <w:r>
        <w:t>287);</w:t>
      </w:r>
      <w:r>
        <w:rPr>
          <w:spacing w:val="1"/>
        </w:rPr>
        <w:t xml:space="preserve"> </w:t>
      </w:r>
      <w:r>
        <w:t>пункт</w:t>
      </w:r>
      <w:r>
        <w:rPr>
          <w:spacing w:val="1"/>
        </w:rPr>
        <w:t xml:space="preserve"> </w:t>
      </w:r>
      <w:r>
        <w:t>14</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2"/>
        </w:rPr>
        <w:t xml:space="preserve"> </w:t>
      </w:r>
      <w:r>
        <w:t>Министерства</w:t>
      </w:r>
      <w:r>
        <w:rPr>
          <w:spacing w:val="-5"/>
        </w:rPr>
        <w:t xml:space="preserve"> </w:t>
      </w:r>
      <w:r>
        <w:t>образования</w:t>
      </w:r>
      <w:r>
        <w:rPr>
          <w:spacing w:val="1"/>
        </w:rPr>
        <w:t xml:space="preserve"> </w:t>
      </w:r>
      <w:r>
        <w:t>и</w:t>
      </w:r>
      <w:r>
        <w:rPr>
          <w:spacing w:val="-5"/>
        </w:rPr>
        <w:t xml:space="preserve"> </w:t>
      </w:r>
      <w:r>
        <w:t>науки</w:t>
      </w:r>
      <w:r>
        <w:rPr>
          <w:spacing w:val="6"/>
        </w:rPr>
        <w:t xml:space="preserve"> </w:t>
      </w:r>
      <w:r>
        <w:t>Российской</w:t>
      </w:r>
      <w:r>
        <w:rPr>
          <w:spacing w:val="-5"/>
        </w:rPr>
        <w:t xml:space="preserve"> </w:t>
      </w:r>
      <w:r>
        <w:t>Федерации</w:t>
      </w:r>
      <w:r>
        <w:rPr>
          <w:spacing w:val="-2"/>
        </w:rPr>
        <w:t xml:space="preserve"> </w:t>
      </w:r>
      <w:r>
        <w:t>от</w:t>
      </w:r>
    </w:p>
    <w:p w:rsidR="00445417" w:rsidRDefault="00DD4AEC">
      <w:pPr>
        <w:pStyle w:val="a3"/>
        <w:ind w:right="1059" w:firstLine="0"/>
      </w:pPr>
      <w:r>
        <w:t>17</w:t>
      </w:r>
      <w:r>
        <w:rPr>
          <w:spacing w:val="1"/>
        </w:rPr>
        <w:t xml:space="preserve"> </w:t>
      </w:r>
      <w:r>
        <w:t>декабря</w:t>
      </w:r>
      <w:r>
        <w:rPr>
          <w:spacing w:val="1"/>
        </w:rPr>
        <w:t xml:space="preserve"> </w:t>
      </w:r>
      <w:r>
        <w:t>2010</w:t>
      </w:r>
      <w:r>
        <w:rPr>
          <w:spacing w:val="1"/>
        </w:rPr>
        <w:t xml:space="preserve"> </w:t>
      </w:r>
      <w:r>
        <w:t>г.</w:t>
      </w:r>
      <w:r>
        <w:rPr>
          <w:spacing w:val="1"/>
        </w:rPr>
        <w:t xml:space="preserve"> </w:t>
      </w:r>
      <w:r>
        <w:t>№</w:t>
      </w:r>
      <w:r>
        <w:rPr>
          <w:spacing w:val="1"/>
        </w:rPr>
        <w:t xml:space="preserve"> </w:t>
      </w:r>
      <w:r>
        <w:t>1897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 февраля 2011 г., регистрационный № 19644), с изменениями, внесенными</w:t>
      </w:r>
      <w:r>
        <w:rPr>
          <w:spacing w:val="1"/>
        </w:rPr>
        <w:t xml:space="preserve"> </w:t>
      </w:r>
      <w:r>
        <w:t>приказами Министерства образования и науки Российской Федерации от 29 декабря</w:t>
      </w:r>
      <w:r>
        <w:rPr>
          <w:spacing w:val="1"/>
        </w:rPr>
        <w:t xml:space="preserve"> </w:t>
      </w:r>
      <w:r>
        <w:t>2014 г. № 1644 (зарегистрирован Министерством юстиции Российской Федерации 6</w:t>
      </w:r>
      <w:r>
        <w:rPr>
          <w:spacing w:val="1"/>
        </w:rPr>
        <w:t xml:space="preserve"> </w:t>
      </w:r>
      <w:r>
        <w:t>февраля</w:t>
      </w:r>
    </w:p>
    <w:p w:rsidR="00445417" w:rsidRDefault="00DD4AEC">
      <w:pPr>
        <w:pStyle w:val="a3"/>
        <w:spacing w:line="237" w:lineRule="auto"/>
        <w:ind w:right="1069" w:firstLine="0"/>
      </w:pPr>
      <w:r>
        <w:t>2015 г., регистрационный № 35915), от 31 декабря 2015 г. № 1577 (зарегистрирован</w:t>
      </w:r>
      <w:r>
        <w:rPr>
          <w:spacing w:val="1"/>
        </w:rPr>
        <w:t xml:space="preserve"> </w:t>
      </w:r>
      <w:r>
        <w:t>Министерством</w:t>
      </w:r>
      <w:r>
        <w:rPr>
          <w:spacing w:val="30"/>
        </w:rPr>
        <w:t xml:space="preserve"> </w:t>
      </w:r>
      <w:r>
        <w:t>юстиции</w:t>
      </w:r>
      <w:r>
        <w:rPr>
          <w:spacing w:val="24"/>
        </w:rPr>
        <w:t xml:space="preserve"> </w:t>
      </w:r>
      <w:r>
        <w:t>Российской</w:t>
      </w:r>
      <w:r>
        <w:rPr>
          <w:spacing w:val="25"/>
        </w:rPr>
        <w:t xml:space="preserve"> </w:t>
      </w:r>
      <w:r>
        <w:t>Федерации</w:t>
      </w:r>
      <w:r>
        <w:rPr>
          <w:spacing w:val="34"/>
        </w:rPr>
        <w:t xml:space="preserve"> </w:t>
      </w:r>
      <w:r>
        <w:t>2</w:t>
      </w:r>
      <w:r>
        <w:rPr>
          <w:spacing w:val="22"/>
        </w:rPr>
        <w:t xml:space="preserve"> </w:t>
      </w:r>
      <w:r>
        <w:t>февраля</w:t>
      </w:r>
      <w:r>
        <w:rPr>
          <w:spacing w:val="24"/>
        </w:rPr>
        <w:t xml:space="preserve"> </w:t>
      </w:r>
      <w:r>
        <w:t>2016</w:t>
      </w:r>
      <w:r>
        <w:rPr>
          <w:spacing w:val="23"/>
        </w:rPr>
        <w:t xml:space="preserve"> </w:t>
      </w:r>
      <w:r>
        <w:t>г.,</w:t>
      </w:r>
      <w:r>
        <w:rPr>
          <w:spacing w:val="25"/>
        </w:rPr>
        <w:t xml:space="preserve"> </w:t>
      </w:r>
      <w:r>
        <w:t>регистрационный</w:t>
      </w:r>
    </w:p>
    <w:p w:rsidR="00445417" w:rsidRDefault="00DD4AEC">
      <w:pPr>
        <w:pStyle w:val="a3"/>
        <w:ind w:right="1058" w:firstLine="0"/>
      </w:pPr>
      <w:r>
        <w:t>№ 40937) и приказом Министерства просвещения Российской Федерации от 11 декабря</w:t>
      </w:r>
      <w:r>
        <w:rPr>
          <w:spacing w:val="1"/>
        </w:rPr>
        <w:t xml:space="preserve"> </w:t>
      </w:r>
      <w:r>
        <w:t>2020 г. № 712 (зарегистрирован Министерством юстиции Российской Федерации 25</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61828)</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4"/>
        </w:rPr>
        <w:t xml:space="preserve"> </w:t>
      </w:r>
      <w:r>
        <w:t>№</w:t>
      </w:r>
      <w:r>
        <w:rPr>
          <w:spacing w:val="-1"/>
        </w:rPr>
        <w:t xml:space="preserve"> </w:t>
      </w:r>
      <w:r>
        <w:t>1897).</w:t>
      </w:r>
    </w:p>
    <w:p w:rsidR="00445417" w:rsidRDefault="00445417">
      <w:pPr>
        <w:sectPr w:rsidR="00445417">
          <w:pgSz w:w="11910" w:h="16840"/>
          <w:pgMar w:top="980" w:right="60" w:bottom="280" w:left="940" w:header="766" w:footer="0" w:gutter="0"/>
          <w:cols w:space="720"/>
        </w:sectPr>
      </w:pPr>
    </w:p>
    <w:p w:rsidR="00445417" w:rsidRDefault="00445417">
      <w:pPr>
        <w:pStyle w:val="a3"/>
        <w:ind w:left="0" w:firstLine="0"/>
        <w:jc w:val="left"/>
        <w:rPr>
          <w:sz w:val="20"/>
        </w:rPr>
      </w:pPr>
    </w:p>
    <w:p w:rsidR="00445417" w:rsidRDefault="00DD4AEC" w:rsidP="005B10F6">
      <w:pPr>
        <w:pStyle w:val="1"/>
        <w:numPr>
          <w:ilvl w:val="2"/>
          <w:numId w:val="62"/>
        </w:numPr>
        <w:tabs>
          <w:tab w:val="left" w:pos="787"/>
          <w:tab w:val="left" w:pos="3709"/>
        </w:tabs>
        <w:spacing w:before="234" w:line="275" w:lineRule="exact"/>
        <w:ind w:right="556" w:hanging="3709"/>
        <w:jc w:val="left"/>
      </w:pPr>
      <w:bookmarkStart w:id="2" w:name="1.1.1_ЦЕЛИ_РЕАЛИЗАЦИИ_ООП_ООО"/>
      <w:bookmarkEnd w:id="2"/>
      <w:r>
        <w:t>ЦЕЛИ</w:t>
      </w:r>
      <w:r>
        <w:rPr>
          <w:spacing w:val="-3"/>
        </w:rPr>
        <w:t xml:space="preserve"> </w:t>
      </w:r>
      <w:r>
        <w:t>РЕАЛИЗАЦИИ</w:t>
      </w:r>
      <w:r>
        <w:rPr>
          <w:spacing w:val="-4"/>
        </w:rPr>
        <w:t xml:space="preserve"> </w:t>
      </w:r>
      <w:r>
        <w:t>ООП</w:t>
      </w:r>
      <w:r>
        <w:rPr>
          <w:spacing w:val="-1"/>
        </w:rPr>
        <w:t xml:space="preserve"> </w:t>
      </w:r>
      <w:r>
        <w:t>ООО</w:t>
      </w:r>
    </w:p>
    <w:p w:rsidR="00445417" w:rsidRDefault="00DD4AEC">
      <w:pPr>
        <w:pStyle w:val="a3"/>
        <w:spacing w:line="274" w:lineRule="exact"/>
        <w:ind w:left="1470" w:firstLine="0"/>
        <w:jc w:val="left"/>
      </w:pPr>
      <w:r>
        <w:rPr>
          <w:u w:val="single"/>
        </w:rPr>
        <w:t>Целями</w:t>
      </w:r>
      <w:r>
        <w:rPr>
          <w:spacing w:val="1"/>
          <w:u w:val="single"/>
        </w:rPr>
        <w:t xml:space="preserve"> </w:t>
      </w:r>
      <w:r>
        <w:rPr>
          <w:u w:val="single"/>
        </w:rPr>
        <w:t>реализации</w:t>
      </w:r>
      <w:r>
        <w:rPr>
          <w:spacing w:val="-3"/>
          <w:u w:val="single"/>
        </w:rPr>
        <w:t xml:space="preserve"> </w:t>
      </w:r>
      <w:r>
        <w:rPr>
          <w:u w:val="single"/>
        </w:rPr>
        <w:t>ООП</w:t>
      </w:r>
      <w:r>
        <w:rPr>
          <w:spacing w:val="-2"/>
          <w:u w:val="single"/>
        </w:rPr>
        <w:t xml:space="preserve"> </w:t>
      </w:r>
      <w:r>
        <w:rPr>
          <w:u w:val="single"/>
        </w:rPr>
        <w:t>ООО</w:t>
      </w:r>
      <w:r>
        <w:rPr>
          <w:spacing w:val="-5"/>
          <w:u w:val="single"/>
        </w:rPr>
        <w:t xml:space="preserve"> </w:t>
      </w:r>
      <w:r>
        <w:rPr>
          <w:u w:val="single"/>
        </w:rPr>
        <w:t>являются:</w:t>
      </w:r>
    </w:p>
    <w:p w:rsidR="00445417" w:rsidRDefault="00DD4AEC">
      <w:pPr>
        <w:pStyle w:val="a3"/>
        <w:ind w:right="1339"/>
        <w:jc w:val="left"/>
      </w:pPr>
      <w:r>
        <w:t>организация</w:t>
      </w:r>
      <w:r>
        <w:rPr>
          <w:spacing w:val="49"/>
        </w:rPr>
        <w:t xml:space="preserve"> </w:t>
      </w:r>
      <w:r>
        <w:t>учебного</w:t>
      </w:r>
      <w:r>
        <w:rPr>
          <w:spacing w:val="8"/>
        </w:rPr>
        <w:t xml:space="preserve"> </w:t>
      </w:r>
      <w:r>
        <w:t>процесса</w:t>
      </w:r>
      <w:r>
        <w:rPr>
          <w:spacing w:val="2"/>
        </w:rPr>
        <w:t xml:space="preserve"> </w:t>
      </w:r>
      <w:r>
        <w:t>с</w:t>
      </w:r>
      <w:r>
        <w:rPr>
          <w:spacing w:val="2"/>
        </w:rPr>
        <w:t xml:space="preserve"> </w:t>
      </w:r>
      <w:r>
        <w:t>учётом</w:t>
      </w:r>
      <w:r>
        <w:rPr>
          <w:spacing w:val="4"/>
        </w:rPr>
        <w:t xml:space="preserve"> </w:t>
      </w:r>
      <w:r>
        <w:t>целей,</w:t>
      </w:r>
      <w:r>
        <w:rPr>
          <w:spacing w:val="5"/>
        </w:rPr>
        <w:t xml:space="preserve"> </w:t>
      </w:r>
      <w:r>
        <w:t>содержания</w:t>
      </w:r>
      <w:r>
        <w:rPr>
          <w:spacing w:val="4"/>
        </w:rPr>
        <w:t xml:space="preserve"> </w:t>
      </w:r>
      <w:r>
        <w:t>и</w:t>
      </w:r>
      <w:r>
        <w:rPr>
          <w:spacing w:val="-1"/>
        </w:rPr>
        <w:t xml:space="preserve"> </w:t>
      </w:r>
      <w:r>
        <w:t>планируемых</w:t>
      </w:r>
      <w:r>
        <w:rPr>
          <w:spacing w:val="-57"/>
        </w:rPr>
        <w:t xml:space="preserve"> </w:t>
      </w:r>
      <w:r>
        <w:t>результатов</w:t>
      </w:r>
      <w:r>
        <w:rPr>
          <w:spacing w:val="-5"/>
        </w:rPr>
        <w:t xml:space="preserve"> </w:t>
      </w:r>
      <w:r>
        <w:t>основного</w:t>
      </w:r>
      <w:r>
        <w:rPr>
          <w:spacing w:val="2"/>
        </w:rPr>
        <w:t xml:space="preserve"> </w:t>
      </w:r>
      <w:r>
        <w:t>общего</w:t>
      </w:r>
      <w:r>
        <w:rPr>
          <w:spacing w:val="-3"/>
        </w:rPr>
        <w:t xml:space="preserve"> </w:t>
      </w:r>
      <w:r>
        <w:t>образования,</w:t>
      </w:r>
      <w:r>
        <w:rPr>
          <w:spacing w:val="-4"/>
        </w:rPr>
        <w:t xml:space="preserve"> </w:t>
      </w:r>
      <w:r>
        <w:t>отражённых</w:t>
      </w:r>
      <w:r>
        <w:rPr>
          <w:spacing w:val="-7"/>
        </w:rPr>
        <w:t xml:space="preserve"> </w:t>
      </w:r>
      <w:r>
        <w:t>в</w:t>
      </w:r>
      <w:r>
        <w:rPr>
          <w:spacing w:val="-1"/>
        </w:rPr>
        <w:t xml:space="preserve"> </w:t>
      </w:r>
      <w:r>
        <w:t>ФГОС ООО;</w:t>
      </w:r>
    </w:p>
    <w:p w:rsidR="00445417" w:rsidRDefault="00DD4AEC">
      <w:pPr>
        <w:pStyle w:val="a3"/>
        <w:tabs>
          <w:tab w:val="left" w:pos="3069"/>
          <w:tab w:val="left" w:pos="4764"/>
          <w:tab w:val="left" w:pos="6791"/>
          <w:tab w:val="left" w:pos="8270"/>
          <w:tab w:val="left" w:pos="8850"/>
        </w:tabs>
        <w:spacing w:line="237" w:lineRule="auto"/>
        <w:ind w:left="1470" w:right="1070" w:firstLine="0"/>
        <w:jc w:val="left"/>
      </w:pPr>
      <w:r>
        <w:t>создание условий для становления и формирования личности обучающегося;</w:t>
      </w:r>
      <w:r>
        <w:rPr>
          <w:spacing w:val="1"/>
        </w:rPr>
        <w:t xml:space="preserve"> </w:t>
      </w:r>
      <w:r>
        <w:t>организация</w:t>
      </w:r>
      <w:r>
        <w:tab/>
        <w:t>деятельности</w:t>
      </w:r>
      <w:r>
        <w:tab/>
        <w:t>педагогического</w:t>
      </w:r>
      <w:r>
        <w:tab/>
        <w:t>коллектива</w:t>
      </w:r>
      <w:r>
        <w:tab/>
        <w:t>по</w:t>
      </w:r>
      <w:r>
        <w:tab/>
      </w:r>
      <w:r>
        <w:rPr>
          <w:spacing w:val="-1"/>
        </w:rPr>
        <w:t>созданию</w:t>
      </w:r>
    </w:p>
    <w:p w:rsidR="00445417" w:rsidRDefault="00DD4AEC">
      <w:pPr>
        <w:pStyle w:val="a3"/>
        <w:ind w:right="1067" w:firstLine="0"/>
      </w:pPr>
      <w:r>
        <w:t>индивидуальных программ и учебных планов для одарённых,</w:t>
      </w:r>
      <w:r>
        <w:rPr>
          <w:spacing w:val="60"/>
        </w:rPr>
        <w:t xml:space="preserve"> </w:t>
      </w:r>
      <w:r>
        <w:t>успешных 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445417" w:rsidRDefault="00DD4AEC">
      <w:pPr>
        <w:pStyle w:val="a3"/>
        <w:spacing w:before="3" w:line="242" w:lineRule="auto"/>
        <w:ind w:right="1064"/>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57"/>
        </w:rPr>
        <w:t xml:space="preserve"> </w:t>
      </w:r>
      <w:r>
        <w:t xml:space="preserve">решение следующих </w:t>
      </w:r>
      <w:r>
        <w:rPr>
          <w:u w:val="single"/>
        </w:rPr>
        <w:t>основных</w:t>
      </w:r>
      <w:r>
        <w:rPr>
          <w:spacing w:val="-6"/>
          <w:u w:val="single"/>
        </w:rPr>
        <w:t xml:space="preserve"> </w:t>
      </w:r>
      <w:r>
        <w:rPr>
          <w:u w:val="single"/>
        </w:rPr>
        <w:t>задач</w:t>
      </w:r>
      <w:r>
        <w:t>:</w:t>
      </w:r>
    </w:p>
    <w:p w:rsidR="00445417" w:rsidRDefault="00DD4AEC">
      <w:pPr>
        <w:pStyle w:val="a3"/>
        <w:ind w:right="1055"/>
      </w:pPr>
      <w:r>
        <w:t>формирование у обучающихся нравственных убеждений, эстетического вкуса 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 овладение основами наук, государственным языком Российской 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rPr>
          <w:spacing w:val="-1"/>
        </w:rPr>
        <w:t>способностей</w:t>
      </w:r>
      <w:r>
        <w:rPr>
          <w:spacing w:val="5"/>
        </w:rPr>
        <w:t xml:space="preserve"> </w:t>
      </w:r>
      <w:r>
        <w:rPr>
          <w:spacing w:val="-1"/>
        </w:rPr>
        <w:t>к</w:t>
      </w:r>
      <w:r>
        <w:t xml:space="preserve"> </w:t>
      </w:r>
      <w:r>
        <w:rPr>
          <w:spacing w:val="-1"/>
        </w:rPr>
        <w:t>социальному</w:t>
      </w:r>
      <w:r>
        <w:rPr>
          <w:spacing w:val="-15"/>
        </w:rPr>
        <w:t xml:space="preserve"> </w:t>
      </w:r>
      <w:r>
        <w:t>самоопределению;</w:t>
      </w:r>
    </w:p>
    <w:p w:rsidR="00445417" w:rsidRDefault="00DD4AEC">
      <w:pPr>
        <w:pStyle w:val="a3"/>
        <w:ind w:right="1054"/>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57"/>
        </w:rPr>
        <w:t xml:space="preserve"> </w:t>
      </w:r>
      <w:r>
        <w:t>обучающегося,</w:t>
      </w:r>
      <w:r>
        <w:rPr>
          <w:spacing w:val="-7"/>
        </w:rPr>
        <w:t xml:space="preserve"> </w:t>
      </w:r>
      <w:r>
        <w:t>индивидуальными</w:t>
      </w:r>
      <w:r>
        <w:rPr>
          <w:spacing w:val="-7"/>
        </w:rPr>
        <w:t xml:space="preserve"> </w:t>
      </w:r>
      <w:r>
        <w:t>особенностями</w:t>
      </w:r>
      <w:r>
        <w:rPr>
          <w:spacing w:val="1"/>
        </w:rPr>
        <w:t xml:space="preserve"> </w:t>
      </w:r>
      <w:r>
        <w:t>его</w:t>
      </w:r>
      <w:r>
        <w:rPr>
          <w:spacing w:val="-2"/>
        </w:rPr>
        <w:t xml:space="preserve"> </w:t>
      </w:r>
      <w:r>
        <w:t>развития</w:t>
      </w:r>
      <w:r>
        <w:rPr>
          <w:spacing w:val="-10"/>
        </w:rPr>
        <w:t xml:space="preserve"> </w:t>
      </w:r>
      <w:r>
        <w:t>и состояния</w:t>
      </w:r>
      <w:r>
        <w:rPr>
          <w:spacing w:val="-6"/>
        </w:rPr>
        <w:t xml:space="preserve"> </w:t>
      </w:r>
      <w:r>
        <w:t>здоровья;</w:t>
      </w:r>
    </w:p>
    <w:p w:rsidR="00445417" w:rsidRDefault="00DD4AEC">
      <w:pPr>
        <w:pStyle w:val="a3"/>
        <w:spacing w:before="4" w:line="232" w:lineRule="auto"/>
        <w:ind w:right="1072"/>
      </w:pPr>
      <w:r>
        <w:t>обеспечение</w:t>
      </w:r>
      <w:r>
        <w:rPr>
          <w:spacing w:val="1"/>
        </w:rPr>
        <w:t xml:space="preserve"> </w:t>
      </w:r>
      <w:r>
        <w:t>преемственности</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61"/>
        </w:rPr>
        <w:t xml:space="preserve"> </w:t>
      </w:r>
      <w:r>
        <w:t>общего</w:t>
      </w:r>
      <w:r>
        <w:rPr>
          <w:spacing w:val="1"/>
        </w:rPr>
        <w:t xml:space="preserve"> </w:t>
      </w:r>
      <w:r>
        <w:t>образования;</w:t>
      </w:r>
    </w:p>
    <w:p w:rsidR="00445417" w:rsidRDefault="00DD4AEC">
      <w:pPr>
        <w:pStyle w:val="a3"/>
        <w:spacing w:before="6"/>
        <w:ind w:right="1058"/>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ООО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w:t>
      </w:r>
      <w:r>
        <w:rPr>
          <w:spacing w:val="61"/>
        </w:rPr>
        <w:t xml:space="preserve"> </w:t>
      </w:r>
      <w:r>
        <w:t>возможностями</w:t>
      </w:r>
      <w:r>
        <w:rPr>
          <w:spacing w:val="1"/>
        </w:rPr>
        <w:t xml:space="preserve"> </w:t>
      </w:r>
      <w:r>
        <w:t>здоровья;</w:t>
      </w:r>
    </w:p>
    <w:p w:rsidR="00445417" w:rsidRDefault="00DD4AEC">
      <w:pPr>
        <w:pStyle w:val="a3"/>
        <w:spacing w:before="2" w:line="242" w:lineRule="auto"/>
        <w:ind w:right="1072"/>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p>
    <w:p w:rsidR="00445417" w:rsidRDefault="00DD4AEC">
      <w:pPr>
        <w:pStyle w:val="a3"/>
        <w:ind w:right="1063"/>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61"/>
        </w:rPr>
        <w:t xml:space="preserve"> </w:t>
      </w:r>
      <w:r>
        <w:t>и</w:t>
      </w:r>
      <w:r>
        <w:rPr>
          <w:spacing w:val="61"/>
        </w:rPr>
        <w:t xml:space="preserve"> </w:t>
      </w:r>
      <w:r>
        <w:t>других,</w:t>
      </w:r>
      <w:r>
        <w:rPr>
          <w:spacing w:val="1"/>
        </w:rPr>
        <w:t xml:space="preserve"> </w:t>
      </w:r>
      <w:r>
        <w:rPr>
          <w:spacing w:val="-1"/>
        </w:rPr>
        <w:t>организацию</w:t>
      </w:r>
      <w:r>
        <w:rPr>
          <w:spacing w:val="-16"/>
        </w:rPr>
        <w:t xml:space="preserve"> </w:t>
      </w:r>
      <w:r>
        <w:rPr>
          <w:spacing w:val="-1"/>
        </w:rPr>
        <w:t>общественно</w:t>
      </w:r>
      <w:r>
        <w:rPr>
          <w:spacing w:val="8"/>
        </w:rPr>
        <w:t xml:space="preserve"> </w:t>
      </w:r>
      <w:r>
        <w:t>полезной</w:t>
      </w:r>
      <w:r>
        <w:rPr>
          <w:spacing w:val="-1"/>
        </w:rPr>
        <w:t xml:space="preserve"> </w:t>
      </w:r>
      <w:r>
        <w:t>деятельности;</w:t>
      </w:r>
    </w:p>
    <w:p w:rsidR="00445417" w:rsidRDefault="00DD4AEC">
      <w:pPr>
        <w:pStyle w:val="a3"/>
        <w:spacing w:before="4" w:line="232" w:lineRule="auto"/>
        <w:ind w:right="1053"/>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3"/>
        </w:rPr>
        <w:t xml:space="preserve"> </w:t>
      </w:r>
      <w:r>
        <w:t>творчества</w:t>
      </w:r>
      <w:r>
        <w:rPr>
          <w:spacing w:val="-9"/>
        </w:rPr>
        <w:t xml:space="preserve"> </w:t>
      </w:r>
      <w:r>
        <w:t>и</w:t>
      </w:r>
      <w:r>
        <w:rPr>
          <w:spacing w:val="-2"/>
        </w:rPr>
        <w:t xml:space="preserve"> </w:t>
      </w:r>
      <w:r>
        <w:t>проектно-исследовательской</w:t>
      </w:r>
      <w:r>
        <w:rPr>
          <w:spacing w:val="3"/>
        </w:rPr>
        <w:t xml:space="preserve"> </w:t>
      </w:r>
      <w:r>
        <w:t>деятельности;</w:t>
      </w:r>
    </w:p>
    <w:p w:rsidR="00445417" w:rsidRDefault="00DD4AEC">
      <w:pPr>
        <w:pStyle w:val="a3"/>
        <w:spacing w:before="5"/>
        <w:ind w:right="1054"/>
      </w:pPr>
      <w:r>
        <w:t>участие обучающихся, их родителей (законных представителей), педагогических</w:t>
      </w:r>
      <w:r>
        <w:rPr>
          <w:spacing w:val="-57"/>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1"/>
        </w:rPr>
        <w:t xml:space="preserve"> </w:t>
      </w:r>
      <w:r>
        <w:t>образовательной</w:t>
      </w:r>
      <w:r>
        <w:rPr>
          <w:spacing w:val="1"/>
        </w:rPr>
        <w:t xml:space="preserve"> </w:t>
      </w:r>
      <w:r>
        <w:t>организации;</w:t>
      </w:r>
    </w:p>
    <w:p w:rsidR="00445417" w:rsidRDefault="00DD4AEC">
      <w:pPr>
        <w:pStyle w:val="a3"/>
        <w:ind w:right="1071"/>
      </w:pPr>
      <w:r>
        <w:t>включение 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 преобразования 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3"/>
        </w:rPr>
        <w:t xml:space="preserve"> </w:t>
      </w:r>
      <w:r>
        <w:t>и</w:t>
      </w:r>
      <w:r>
        <w:rPr>
          <w:spacing w:val="8"/>
        </w:rPr>
        <w:t xml:space="preserve"> </w:t>
      </w:r>
      <w:r>
        <w:t>действия;</w:t>
      </w:r>
    </w:p>
    <w:p w:rsidR="00445417" w:rsidRDefault="00DD4AEC">
      <w:pPr>
        <w:pStyle w:val="a3"/>
        <w:spacing w:before="1"/>
        <w:ind w:right="1060"/>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w:t>
      </w:r>
      <w:r>
        <w:rPr>
          <w:spacing w:val="1"/>
        </w:rPr>
        <w:t xml:space="preserve"> </w:t>
      </w:r>
      <w:r>
        <w:t>при 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1"/>
        </w:rPr>
        <w:t xml:space="preserve"> </w:t>
      </w:r>
      <w:r>
        <w:t>профессионального</w:t>
      </w:r>
      <w:r>
        <w:rPr>
          <w:spacing w:val="3"/>
        </w:rPr>
        <w:t xml:space="preserve"> </w:t>
      </w:r>
      <w:r>
        <w:t>образования, центрами</w:t>
      </w:r>
      <w:r>
        <w:rPr>
          <w:spacing w:val="-2"/>
        </w:rPr>
        <w:t xml:space="preserve"> </w:t>
      </w:r>
      <w:r>
        <w:t>профессиональной работы;</w:t>
      </w:r>
    </w:p>
    <w:p w:rsidR="00445417" w:rsidRDefault="00DD4AEC">
      <w:pPr>
        <w:pStyle w:val="a3"/>
        <w:spacing w:before="3" w:line="237" w:lineRule="auto"/>
        <w:ind w:right="1073"/>
      </w:pPr>
      <w:r>
        <w:t>создание</w:t>
      </w:r>
      <w:r>
        <w:rPr>
          <w:spacing w:val="16"/>
        </w:rPr>
        <w:t xml:space="preserve"> </w:t>
      </w:r>
      <w:r>
        <w:t>условий</w:t>
      </w:r>
      <w:r>
        <w:rPr>
          <w:spacing w:val="17"/>
        </w:rPr>
        <w:t xml:space="preserve"> </w:t>
      </w:r>
      <w:r>
        <w:t>для</w:t>
      </w:r>
      <w:r>
        <w:rPr>
          <w:spacing w:val="16"/>
        </w:rPr>
        <w:t xml:space="preserve"> </w:t>
      </w:r>
      <w:r>
        <w:t>сохранения</w:t>
      </w:r>
      <w:r>
        <w:rPr>
          <w:spacing w:val="17"/>
        </w:rPr>
        <w:t xml:space="preserve"> </w:t>
      </w:r>
      <w:r>
        <w:t>и</w:t>
      </w:r>
      <w:r>
        <w:rPr>
          <w:spacing w:val="11"/>
        </w:rPr>
        <w:t xml:space="preserve"> </w:t>
      </w:r>
      <w:r>
        <w:t>укрепления</w:t>
      </w:r>
      <w:r>
        <w:rPr>
          <w:spacing w:val="16"/>
        </w:rPr>
        <w:t xml:space="preserve"> </w:t>
      </w:r>
      <w:r>
        <w:t>физического,</w:t>
      </w:r>
      <w:r>
        <w:rPr>
          <w:spacing w:val="15"/>
        </w:rPr>
        <w:t xml:space="preserve"> </w:t>
      </w:r>
      <w:r>
        <w:t>психологического</w:t>
      </w:r>
      <w:r>
        <w:rPr>
          <w:spacing w:val="-57"/>
        </w:rPr>
        <w:t xml:space="preserve"> </w:t>
      </w:r>
      <w:r>
        <w:t>и</w:t>
      </w:r>
      <w:r>
        <w:rPr>
          <w:spacing w:val="3"/>
        </w:rPr>
        <w:t xml:space="preserve"> </w:t>
      </w:r>
      <w:r>
        <w:t>социального</w:t>
      </w:r>
      <w:r>
        <w:rPr>
          <w:spacing w:val="2"/>
        </w:rPr>
        <w:t xml:space="preserve"> </w:t>
      </w:r>
      <w:r>
        <w:t>здоровья</w:t>
      </w:r>
      <w:r>
        <w:rPr>
          <w:spacing w:val="-11"/>
        </w:rPr>
        <w:t xml:space="preserve"> </w:t>
      </w:r>
      <w:r>
        <w:t>обучающихся,</w:t>
      </w:r>
      <w:r>
        <w:rPr>
          <w:spacing w:val="10"/>
        </w:rPr>
        <w:t xml:space="preserve"> </w:t>
      </w:r>
      <w:r>
        <w:t>обеспечение их</w:t>
      </w:r>
      <w:r>
        <w:rPr>
          <w:spacing w:val="-7"/>
        </w:rPr>
        <w:t xml:space="preserve"> </w:t>
      </w:r>
      <w:r>
        <w:t>безопасности.</w:t>
      </w:r>
    </w:p>
    <w:p w:rsidR="00445417" w:rsidRDefault="00445417">
      <w:pPr>
        <w:pStyle w:val="a3"/>
        <w:spacing w:before="5"/>
        <w:ind w:left="0" w:firstLine="0"/>
        <w:jc w:val="left"/>
      </w:pPr>
    </w:p>
    <w:p w:rsidR="00445417" w:rsidRDefault="00DD4AEC" w:rsidP="005B10F6">
      <w:pPr>
        <w:pStyle w:val="1"/>
        <w:numPr>
          <w:ilvl w:val="2"/>
          <w:numId w:val="62"/>
        </w:numPr>
        <w:tabs>
          <w:tab w:val="left" w:pos="729"/>
          <w:tab w:val="left" w:pos="3084"/>
        </w:tabs>
        <w:ind w:left="3083" w:right="508" w:hanging="3084"/>
        <w:jc w:val="left"/>
      </w:pPr>
      <w:bookmarkStart w:id="3" w:name="1.1.2_ПРИНЦИПЫ_ФОРМИРОВАНИЯ_ООП_ООО"/>
      <w:bookmarkEnd w:id="3"/>
      <w:r>
        <w:t>ПРИНЦИПЫ</w:t>
      </w:r>
      <w:r>
        <w:rPr>
          <w:spacing w:val="-9"/>
        </w:rPr>
        <w:t xml:space="preserve"> </w:t>
      </w:r>
      <w:r>
        <w:t>ФОРМИРОВАНИЯ</w:t>
      </w:r>
      <w:r>
        <w:rPr>
          <w:spacing w:val="-2"/>
        </w:rPr>
        <w:t xml:space="preserve"> </w:t>
      </w:r>
      <w:r>
        <w:t>ООП</w:t>
      </w:r>
      <w:r>
        <w:rPr>
          <w:spacing w:val="-7"/>
        </w:rPr>
        <w:t xml:space="preserve"> </w:t>
      </w:r>
      <w:r>
        <w:t>ООО</w:t>
      </w:r>
    </w:p>
    <w:p w:rsidR="00445417" w:rsidRDefault="00DD4AEC">
      <w:pPr>
        <w:pStyle w:val="a3"/>
        <w:spacing w:before="3" w:line="272" w:lineRule="exact"/>
        <w:ind w:left="1470" w:firstLine="0"/>
      </w:pPr>
      <w:r>
        <w:t>ООП</w:t>
      </w:r>
      <w:r>
        <w:rPr>
          <w:spacing w:val="-7"/>
        </w:rPr>
        <w:t xml:space="preserve"> </w:t>
      </w:r>
      <w:r>
        <w:t>ООО</w:t>
      </w:r>
      <w:r>
        <w:rPr>
          <w:spacing w:val="1"/>
        </w:rPr>
        <w:t xml:space="preserve"> </w:t>
      </w:r>
      <w:r>
        <w:t>учитывает</w:t>
      </w:r>
      <w:r>
        <w:rPr>
          <w:spacing w:val="-5"/>
        </w:rPr>
        <w:t xml:space="preserve"> </w:t>
      </w:r>
      <w:r>
        <w:t>следующие</w:t>
      </w:r>
      <w:r>
        <w:rPr>
          <w:spacing w:val="-2"/>
        </w:rPr>
        <w:t xml:space="preserve"> </w:t>
      </w:r>
      <w:r>
        <w:t>принципы:</w:t>
      </w:r>
    </w:p>
    <w:p w:rsidR="00445417" w:rsidRDefault="00DD4AEC">
      <w:pPr>
        <w:pStyle w:val="a3"/>
        <w:ind w:right="1072"/>
      </w:pPr>
      <w:r>
        <w:t>принцип</w:t>
      </w:r>
      <w:r>
        <w:rPr>
          <w:spacing w:val="1"/>
        </w:rPr>
        <w:t xml:space="preserve"> </w:t>
      </w:r>
      <w:r>
        <w:t>учёта</w:t>
      </w:r>
      <w:r>
        <w:rPr>
          <w:spacing w:val="1"/>
        </w:rPr>
        <w:t xml:space="preserve"> </w:t>
      </w:r>
      <w:r>
        <w:t>ФГОС</w:t>
      </w:r>
      <w:r>
        <w:rPr>
          <w:spacing w:val="1"/>
        </w:rPr>
        <w:t xml:space="preserve"> </w:t>
      </w:r>
      <w:r>
        <w:t>ООО:</w:t>
      </w:r>
      <w:r>
        <w:rPr>
          <w:spacing w:val="1"/>
        </w:rPr>
        <w:t xml:space="preserve"> </w:t>
      </w:r>
      <w:r>
        <w:t>ФОП</w:t>
      </w:r>
      <w:r>
        <w:rPr>
          <w:spacing w:val="1"/>
        </w:rPr>
        <w:t xml:space="preserve"> </w:t>
      </w:r>
      <w:r>
        <w:t>ООО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w:t>
      </w:r>
      <w:r>
        <w:rPr>
          <w:spacing w:val="1"/>
        </w:rPr>
        <w:t xml:space="preserve"> </w:t>
      </w:r>
      <w:r>
        <w:t>ФГОС</w:t>
      </w:r>
      <w:r>
        <w:rPr>
          <w:spacing w:val="1"/>
        </w:rPr>
        <w:t xml:space="preserve"> </w:t>
      </w:r>
      <w:r>
        <w:t>ООО</w:t>
      </w:r>
      <w:r>
        <w:rPr>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условиям</w:t>
      </w:r>
      <w:r>
        <w:rPr>
          <w:spacing w:val="-6"/>
        </w:rPr>
        <w:t xml:space="preserve"> </w:t>
      </w:r>
      <w:r>
        <w:t>обучения</w:t>
      </w:r>
      <w:r>
        <w:rPr>
          <w:spacing w:val="3"/>
        </w:rPr>
        <w:t xml:space="preserve"> </w:t>
      </w:r>
      <w:r>
        <w:t>на</w:t>
      </w:r>
      <w:r>
        <w:rPr>
          <w:spacing w:val="10"/>
        </w:rPr>
        <w:t xml:space="preserve"> </w:t>
      </w:r>
      <w:r>
        <w:t>уровне</w:t>
      </w:r>
      <w:r>
        <w:rPr>
          <w:spacing w:val="-7"/>
        </w:rPr>
        <w:t xml:space="preserve"> </w:t>
      </w:r>
      <w:r>
        <w:t>основного</w:t>
      </w:r>
      <w:r>
        <w:rPr>
          <w:spacing w:val="-2"/>
        </w:rPr>
        <w:t xml:space="preserve"> </w:t>
      </w:r>
      <w:r>
        <w:t>общего</w:t>
      </w:r>
      <w:r>
        <w:rPr>
          <w:spacing w:val="-3"/>
        </w:rPr>
        <w:t xml:space="preserve"> </w:t>
      </w:r>
      <w:r>
        <w:t>образования;</w:t>
      </w:r>
    </w:p>
    <w:p w:rsidR="00445417" w:rsidRDefault="00DD4AEC">
      <w:pPr>
        <w:pStyle w:val="a3"/>
        <w:ind w:left="1470" w:firstLine="0"/>
      </w:pPr>
      <w:r>
        <w:t>принцип</w:t>
      </w:r>
      <w:r>
        <w:rPr>
          <w:spacing w:val="105"/>
        </w:rPr>
        <w:t xml:space="preserve"> </w:t>
      </w:r>
      <w:r>
        <w:t>учёта</w:t>
      </w:r>
      <w:r>
        <w:rPr>
          <w:spacing w:val="114"/>
        </w:rPr>
        <w:t xml:space="preserve"> </w:t>
      </w:r>
      <w:r>
        <w:t xml:space="preserve">языка  </w:t>
      </w:r>
      <w:r>
        <w:rPr>
          <w:spacing w:val="42"/>
        </w:rPr>
        <w:t xml:space="preserve"> </w:t>
      </w:r>
      <w:r>
        <w:t xml:space="preserve">обучения:  </w:t>
      </w:r>
      <w:r>
        <w:rPr>
          <w:spacing w:val="55"/>
        </w:rPr>
        <w:t xml:space="preserve"> </w:t>
      </w:r>
      <w:r>
        <w:t xml:space="preserve">с  </w:t>
      </w:r>
      <w:r>
        <w:rPr>
          <w:spacing w:val="47"/>
        </w:rPr>
        <w:t xml:space="preserve"> </w:t>
      </w:r>
      <w:r>
        <w:t xml:space="preserve">учётом  </w:t>
      </w:r>
      <w:r>
        <w:rPr>
          <w:spacing w:val="51"/>
        </w:rPr>
        <w:t xml:space="preserve"> </w:t>
      </w:r>
      <w:r>
        <w:t xml:space="preserve">условий  </w:t>
      </w:r>
      <w:r>
        <w:rPr>
          <w:spacing w:val="45"/>
        </w:rPr>
        <w:t xml:space="preserve"> </w:t>
      </w:r>
      <w:r>
        <w:t>функционирования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3" w:firstLine="0"/>
      </w:pPr>
      <w:r>
        <w:lastRenderedPageBreak/>
        <w:t>образовательной организации ФОП ООО характеризует право получения образования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w:t>
      </w:r>
      <w:r>
        <w:rPr>
          <w:spacing w:val="60"/>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1"/>
        </w:rPr>
        <w:t xml:space="preserve"> </w:t>
      </w:r>
      <w:r>
        <w:t>планах,</w:t>
      </w:r>
      <w:r>
        <w:rPr>
          <w:spacing w:val="1"/>
        </w:rPr>
        <w:t xml:space="preserve"> </w:t>
      </w:r>
      <w:r>
        <w:t>планах</w:t>
      </w:r>
      <w:r>
        <w:rPr>
          <w:spacing w:val="1"/>
        </w:rPr>
        <w:t xml:space="preserve"> </w:t>
      </w:r>
      <w:r>
        <w:t>внеурочной</w:t>
      </w:r>
      <w:r>
        <w:rPr>
          <w:spacing w:val="1"/>
        </w:rPr>
        <w:t xml:space="preserve"> </w:t>
      </w:r>
      <w:r>
        <w:t>деятельности;</w:t>
      </w:r>
    </w:p>
    <w:p w:rsidR="00445417" w:rsidRDefault="00DD4AEC">
      <w:pPr>
        <w:pStyle w:val="a3"/>
        <w:spacing w:before="1"/>
        <w:ind w:right="1065"/>
      </w:pPr>
      <w:r>
        <w:t>принцип учёта ведущей деятельности обучающегося: ФОП ООО 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 механизмы формирования всех компонентов учебной деятельности</w:t>
      </w:r>
      <w:r>
        <w:rPr>
          <w:spacing w:val="1"/>
        </w:rPr>
        <w:t xml:space="preserve"> </w:t>
      </w:r>
      <w:r>
        <w:t>(мотив,</w:t>
      </w:r>
      <w:r>
        <w:rPr>
          <w:spacing w:val="-1"/>
        </w:rPr>
        <w:t xml:space="preserve"> </w:t>
      </w:r>
      <w:r>
        <w:t>цель,</w:t>
      </w:r>
      <w:r>
        <w:rPr>
          <w:spacing w:val="-2"/>
        </w:rPr>
        <w:t xml:space="preserve"> </w:t>
      </w:r>
      <w:r>
        <w:t>учебная</w:t>
      </w:r>
      <w:r>
        <w:rPr>
          <w:spacing w:val="1"/>
        </w:rPr>
        <w:t xml:space="preserve"> </w:t>
      </w:r>
      <w:r>
        <w:t>задача,</w:t>
      </w:r>
      <w:r>
        <w:rPr>
          <w:spacing w:val="12"/>
        </w:rPr>
        <w:t xml:space="preserve"> </w:t>
      </w:r>
      <w:r>
        <w:t>учебные операции,</w:t>
      </w:r>
      <w:r>
        <w:rPr>
          <w:spacing w:val="5"/>
        </w:rPr>
        <w:t xml:space="preserve"> </w:t>
      </w:r>
      <w:r>
        <w:t>контроль</w:t>
      </w:r>
      <w:r>
        <w:rPr>
          <w:spacing w:val="7"/>
        </w:rPr>
        <w:t xml:space="preserve"> </w:t>
      </w:r>
      <w:r>
        <w:t>и</w:t>
      </w:r>
      <w:r>
        <w:rPr>
          <w:spacing w:val="-4"/>
        </w:rPr>
        <w:t xml:space="preserve"> </w:t>
      </w:r>
      <w:r>
        <w:t>самоконтроль);</w:t>
      </w:r>
    </w:p>
    <w:p w:rsidR="00445417" w:rsidRDefault="00DD4AEC">
      <w:pPr>
        <w:pStyle w:val="a3"/>
        <w:ind w:right="1067"/>
      </w:pPr>
      <w:r>
        <w:t>принцип индивидуализации обучения: ФОП ООО предусматривает возможность</w:t>
      </w:r>
      <w:r>
        <w:rPr>
          <w:spacing w:val="-57"/>
        </w:rPr>
        <w:t xml:space="preserve"> </w:t>
      </w:r>
      <w:r>
        <w:t>и механизмы разработки индивидуальных программ и учебных планов для 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2"/>
        </w:rPr>
        <w:t xml:space="preserve"> </w:t>
      </w:r>
      <w:r>
        <w:t>(законных</w:t>
      </w:r>
      <w:r>
        <w:rPr>
          <w:spacing w:val="-6"/>
        </w:rPr>
        <w:t xml:space="preserve"> </w:t>
      </w:r>
      <w:r>
        <w:t>представителей)</w:t>
      </w:r>
      <w:r>
        <w:rPr>
          <w:spacing w:val="-4"/>
        </w:rPr>
        <w:t xml:space="preserve"> </w:t>
      </w:r>
      <w:r>
        <w:t>обучающегося;</w:t>
      </w:r>
    </w:p>
    <w:p w:rsidR="00445417" w:rsidRDefault="00DD4AEC">
      <w:pPr>
        <w:pStyle w:val="a3"/>
        <w:spacing w:before="1"/>
        <w:ind w:right="1056"/>
      </w:pPr>
      <w:r>
        <w:t>системно-деятельностный подход, предполагающий ориентацию на результаты</w:t>
      </w:r>
      <w:r>
        <w:rPr>
          <w:spacing w:val="1"/>
        </w:rPr>
        <w:t xml:space="preserve"> </w:t>
      </w:r>
      <w:r>
        <w:t>обучения, на развитие активной учебно-познавательной деятельности обучающегося на</w:t>
      </w:r>
      <w:r>
        <w:rPr>
          <w:spacing w:val="1"/>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61"/>
        </w:rPr>
        <w:t xml:space="preserve"> </w:t>
      </w:r>
      <w:r>
        <w:t>мира</w:t>
      </w:r>
      <w:r>
        <w:rPr>
          <w:spacing w:val="1"/>
        </w:rPr>
        <w:t xml:space="preserve"> </w:t>
      </w:r>
      <w:r>
        <w:t>личности,</w:t>
      </w:r>
      <w:r>
        <w:rPr>
          <w:spacing w:val="1"/>
        </w:rPr>
        <w:t xml:space="preserve"> </w:t>
      </w:r>
      <w:r>
        <w:t>формирование</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саморазвитию</w:t>
      </w:r>
      <w:r>
        <w:rPr>
          <w:spacing w:val="61"/>
        </w:rPr>
        <w:t xml:space="preserve"> </w:t>
      </w:r>
      <w:r>
        <w:t>и</w:t>
      </w:r>
      <w:r>
        <w:rPr>
          <w:spacing w:val="61"/>
        </w:rPr>
        <w:t xml:space="preserve"> </w:t>
      </w:r>
      <w:r>
        <w:t>непрерывному</w:t>
      </w:r>
      <w:r>
        <w:rPr>
          <w:spacing w:val="1"/>
        </w:rPr>
        <w:t xml:space="preserve"> </w:t>
      </w:r>
      <w:r>
        <w:t>образованию;</w:t>
      </w:r>
    </w:p>
    <w:p w:rsidR="00445417" w:rsidRDefault="00DD4AEC">
      <w:pPr>
        <w:pStyle w:val="a3"/>
        <w:tabs>
          <w:tab w:val="left" w:pos="1921"/>
          <w:tab w:val="left" w:pos="2766"/>
          <w:tab w:val="left" w:pos="3482"/>
          <w:tab w:val="left" w:pos="3746"/>
          <w:tab w:val="left" w:pos="4385"/>
          <w:tab w:val="left" w:pos="5681"/>
          <w:tab w:val="left" w:pos="5888"/>
          <w:tab w:val="left" w:pos="6022"/>
          <w:tab w:val="left" w:pos="6617"/>
          <w:tab w:val="left" w:pos="6958"/>
          <w:tab w:val="left" w:pos="7535"/>
          <w:tab w:val="left" w:pos="8020"/>
          <w:tab w:val="left" w:pos="8562"/>
          <w:tab w:val="left" w:pos="9705"/>
        </w:tabs>
        <w:spacing w:before="3"/>
        <w:ind w:left="764" w:right="1072" w:firstLine="715"/>
        <w:jc w:val="right"/>
      </w:pPr>
      <w:r>
        <w:t>принцип</w:t>
      </w:r>
      <w:r>
        <w:tab/>
        <w:t>учета</w:t>
      </w:r>
      <w:r>
        <w:tab/>
      </w:r>
      <w:r>
        <w:tab/>
        <w:t>индивидуальных</w:t>
      </w:r>
      <w:r>
        <w:tab/>
      </w:r>
      <w:r>
        <w:tab/>
        <w:t>возрастных,</w:t>
      </w:r>
      <w:r>
        <w:tab/>
        <w:t>психологических</w:t>
      </w:r>
      <w:r>
        <w:tab/>
      </w:r>
      <w:r>
        <w:rPr>
          <w:spacing w:val="-3"/>
        </w:rPr>
        <w:t>и</w:t>
      </w:r>
      <w:r>
        <w:rPr>
          <w:spacing w:val="-57"/>
        </w:rPr>
        <w:t xml:space="preserve"> </w:t>
      </w:r>
      <w:r>
        <w:t>физиологических</w:t>
      </w:r>
      <w:r>
        <w:tab/>
        <w:t>особенностей</w:t>
      </w:r>
      <w:r>
        <w:tab/>
        <w:t>обучающихся</w:t>
      </w:r>
      <w:r>
        <w:tab/>
      </w:r>
      <w:r>
        <w:tab/>
        <w:t>при</w:t>
      </w:r>
      <w:r>
        <w:tab/>
        <w:t>построении</w:t>
      </w:r>
      <w:r>
        <w:tab/>
        <w:t>образовательного</w:t>
      </w:r>
      <w:r>
        <w:rPr>
          <w:spacing w:val="-57"/>
        </w:rPr>
        <w:t xml:space="preserve"> </w:t>
      </w:r>
      <w:r>
        <w:t>процесса и определении образовательно-воспитательных целей и путей их достижения;</w:t>
      </w:r>
      <w:r>
        <w:rPr>
          <w:spacing w:val="-57"/>
        </w:rPr>
        <w:t xml:space="preserve"> </w:t>
      </w:r>
      <w:r>
        <w:t>принцип</w:t>
      </w:r>
      <w:r>
        <w:tab/>
        <w:t>обеспечения</w:t>
      </w:r>
      <w:r>
        <w:tab/>
        <w:t>фундаментального</w:t>
      </w:r>
      <w:r>
        <w:tab/>
        <w:t>характера</w:t>
      </w:r>
      <w:r>
        <w:tab/>
        <w:t>образования,</w:t>
      </w:r>
      <w:r>
        <w:tab/>
        <w:t>учета</w:t>
      </w:r>
    </w:p>
    <w:p w:rsidR="00445417" w:rsidRDefault="00DD4AEC">
      <w:pPr>
        <w:pStyle w:val="a3"/>
        <w:spacing w:before="5" w:line="272" w:lineRule="exact"/>
        <w:ind w:firstLine="0"/>
      </w:pPr>
      <w:r>
        <w:t>специфики изучаемых</w:t>
      </w:r>
      <w:r>
        <w:rPr>
          <w:spacing w:val="-7"/>
        </w:rPr>
        <w:t xml:space="preserve"> </w:t>
      </w:r>
      <w:r>
        <w:t>учебных</w:t>
      </w:r>
      <w:r>
        <w:rPr>
          <w:spacing w:val="-10"/>
        </w:rPr>
        <w:t xml:space="preserve"> </w:t>
      </w:r>
      <w:r>
        <w:t>предметов;</w:t>
      </w:r>
    </w:p>
    <w:p w:rsidR="00445417" w:rsidRDefault="00DD4AEC">
      <w:pPr>
        <w:pStyle w:val="a3"/>
        <w:ind w:right="1064"/>
      </w:pPr>
      <w:r>
        <w:t>принцип интеграции обучения и воспитания: ФОП ООО предусматривает 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57"/>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61"/>
        </w:rPr>
        <w:t xml:space="preserve"> </w:t>
      </w:r>
      <w:r>
        <w:t>образовательной</w:t>
      </w:r>
      <w:r>
        <w:rPr>
          <w:spacing w:val="1"/>
        </w:rPr>
        <w:t xml:space="preserve"> </w:t>
      </w:r>
      <w:r>
        <w:t>программы;</w:t>
      </w:r>
    </w:p>
    <w:p w:rsidR="00445417" w:rsidRDefault="00DD4AEC">
      <w:pPr>
        <w:pStyle w:val="a3"/>
        <w:ind w:right="1058"/>
      </w:pPr>
      <w:r>
        <w:t>принцип здоровьесбережения:</w:t>
      </w:r>
      <w:r>
        <w:rPr>
          <w:spacing w:val="1"/>
        </w:rPr>
        <w:t xml:space="preserve"> </w:t>
      </w:r>
      <w:r>
        <w:t>при организации</w:t>
      </w:r>
      <w:r>
        <w:rPr>
          <w:spacing w:val="1"/>
        </w:rPr>
        <w:t xml:space="preserve"> </w:t>
      </w:r>
      <w:r>
        <w:t>образовательной</w:t>
      </w:r>
      <w:r>
        <w:rPr>
          <w:spacing w:val="60"/>
        </w:rPr>
        <w:t xml:space="preserve"> </w:t>
      </w:r>
      <w:r>
        <w:t>деятельности</w:t>
      </w:r>
      <w:r>
        <w:rPr>
          <w:spacing w:val="1"/>
        </w:rPr>
        <w:t xml:space="preserve"> </w:t>
      </w:r>
      <w:r>
        <w:t>не 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61"/>
        </w:rPr>
        <w:t xml:space="preserve"> </w:t>
      </w:r>
      <w:r>
        <w:t>соответствовать</w:t>
      </w:r>
      <w:r>
        <w:rPr>
          <w:spacing w:val="1"/>
        </w:rPr>
        <w:t xml:space="preserve"> </w:t>
      </w:r>
      <w:r>
        <w:t>требованиям,</w:t>
      </w:r>
      <w:r>
        <w:rPr>
          <w:spacing w:val="11"/>
        </w:rPr>
        <w:t xml:space="preserve"> </w:t>
      </w:r>
      <w:r>
        <w:t>предусмотренным</w:t>
      </w:r>
      <w:r>
        <w:rPr>
          <w:spacing w:val="16"/>
        </w:rPr>
        <w:t xml:space="preserve"> </w:t>
      </w:r>
      <w:r>
        <w:t>санитарными</w:t>
      </w:r>
      <w:r>
        <w:rPr>
          <w:spacing w:val="1"/>
        </w:rPr>
        <w:t xml:space="preserve"> </w:t>
      </w:r>
      <w:r>
        <w:t>правилами</w:t>
      </w:r>
      <w:r>
        <w:rPr>
          <w:spacing w:val="6"/>
        </w:rPr>
        <w:t xml:space="preserve"> </w:t>
      </w:r>
      <w:r>
        <w:t>и</w:t>
      </w:r>
      <w:r>
        <w:rPr>
          <w:spacing w:val="9"/>
        </w:rPr>
        <w:t xml:space="preserve"> </w:t>
      </w:r>
      <w:r>
        <w:t>нормами</w:t>
      </w:r>
      <w:r>
        <w:rPr>
          <w:spacing w:val="5"/>
        </w:rPr>
        <w:t xml:space="preserve"> </w:t>
      </w:r>
      <w:r>
        <w:t>СанПиН</w:t>
      </w:r>
      <w:r>
        <w:rPr>
          <w:spacing w:val="13"/>
        </w:rPr>
        <w:t xml:space="preserve"> </w:t>
      </w:r>
      <w:r>
        <w:t>1.2.3685-</w:t>
      </w:r>
    </w:p>
    <w:p w:rsidR="00445417" w:rsidRDefault="00DD4AEC">
      <w:pPr>
        <w:pStyle w:val="a3"/>
        <w:ind w:right="1058" w:firstLine="0"/>
      </w:pPr>
      <w:r>
        <w:t>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61"/>
        </w:rPr>
        <w:t xml:space="preserve"> </w:t>
      </w:r>
      <w:r>
        <w:t>обитания»,</w:t>
      </w:r>
      <w:r>
        <w:rPr>
          <w:spacing w:val="61"/>
        </w:rPr>
        <w:t xml:space="preserve"> </w:t>
      </w:r>
      <w:r>
        <w:t>утвержденными</w:t>
      </w:r>
      <w:r>
        <w:rPr>
          <w:spacing w:val="1"/>
        </w:rPr>
        <w:t xml:space="preserve"> </w:t>
      </w:r>
      <w:r>
        <w:t>постановлением Главного государственного санитарного врача Российской 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29 января 2021 г., регистрационный № 62296) с изменениями, внесенными</w:t>
      </w:r>
      <w:r>
        <w:rPr>
          <w:spacing w:val="1"/>
        </w:rPr>
        <w:t xml:space="preserve"> </w:t>
      </w:r>
      <w:r>
        <w:t>постановлением Главного государственного</w:t>
      </w:r>
      <w:r>
        <w:rPr>
          <w:spacing w:val="60"/>
        </w:rPr>
        <w:t xml:space="preserve"> </w:t>
      </w:r>
      <w:r>
        <w:t>санитарного врача Россйской Федерации</w:t>
      </w:r>
      <w:r>
        <w:rPr>
          <w:spacing w:val="1"/>
        </w:rPr>
        <w:t xml:space="preserve"> </w:t>
      </w:r>
      <w:r>
        <w:t>от</w:t>
      </w:r>
      <w:r>
        <w:rPr>
          <w:spacing w:val="1"/>
        </w:rPr>
        <w:t xml:space="preserve"> </w:t>
      </w:r>
      <w:r>
        <w:t>30 декабря</w:t>
      </w:r>
      <w:r>
        <w:rPr>
          <w:spacing w:val="1"/>
        </w:rPr>
        <w:t xml:space="preserve"> </w:t>
      </w:r>
      <w:r>
        <w:t>2022</w:t>
      </w:r>
      <w:r>
        <w:rPr>
          <w:spacing w:val="1"/>
        </w:rPr>
        <w:t xml:space="preserve"> </w:t>
      </w:r>
      <w:r>
        <w:t>г.</w:t>
      </w:r>
      <w:r>
        <w:rPr>
          <w:spacing w:val="1"/>
        </w:rPr>
        <w:t xml:space="preserve"> </w:t>
      </w:r>
      <w:r>
        <w:t>№</w:t>
      </w:r>
      <w:r>
        <w:rPr>
          <w:spacing w:val="1"/>
        </w:rPr>
        <w:t xml:space="preserve"> </w:t>
      </w:r>
      <w:r>
        <w:t>24 (зарегистрирован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9 марта 2023 г., регситрационный № 72558), действующими до 1 марта 2027</w:t>
      </w:r>
      <w:r>
        <w:rPr>
          <w:spacing w:val="-57"/>
        </w:rPr>
        <w:t xml:space="preserve"> </w:t>
      </w:r>
      <w:r>
        <w:t>г.</w:t>
      </w:r>
      <w:r>
        <w:rPr>
          <w:spacing w:val="68"/>
        </w:rPr>
        <w:t xml:space="preserve"> </w:t>
      </w:r>
      <w:r>
        <w:t>(далее</w:t>
      </w:r>
      <w:r>
        <w:rPr>
          <w:spacing w:val="74"/>
        </w:rPr>
        <w:t xml:space="preserve"> </w:t>
      </w:r>
      <w:r>
        <w:t>–</w:t>
      </w:r>
      <w:r>
        <w:rPr>
          <w:spacing w:val="76"/>
        </w:rPr>
        <w:t xml:space="preserve"> </w:t>
      </w:r>
      <w:r>
        <w:t>Гигиенические</w:t>
      </w:r>
      <w:r>
        <w:rPr>
          <w:spacing w:val="71"/>
        </w:rPr>
        <w:t xml:space="preserve"> </w:t>
      </w:r>
      <w:r>
        <w:t>нормативы),</w:t>
      </w:r>
      <w:r>
        <w:rPr>
          <w:spacing w:val="75"/>
        </w:rPr>
        <w:t xml:space="preserve"> </w:t>
      </w:r>
      <w:r>
        <w:t>и</w:t>
      </w:r>
      <w:r>
        <w:rPr>
          <w:spacing w:val="71"/>
        </w:rPr>
        <w:t xml:space="preserve"> </w:t>
      </w:r>
      <w:r>
        <w:t>санитарными</w:t>
      </w:r>
      <w:r>
        <w:rPr>
          <w:spacing w:val="79"/>
        </w:rPr>
        <w:t xml:space="preserve"> </w:t>
      </w:r>
      <w:r>
        <w:t>правилами</w:t>
      </w:r>
      <w:r>
        <w:rPr>
          <w:spacing w:val="68"/>
        </w:rPr>
        <w:t xml:space="preserve"> </w:t>
      </w:r>
      <w:r>
        <w:t>СП</w:t>
      </w:r>
      <w:r>
        <w:rPr>
          <w:spacing w:val="75"/>
        </w:rPr>
        <w:t xml:space="preserve"> </w:t>
      </w:r>
      <w:r>
        <w:t>2.4.3648-20</w:t>
      </w:r>
    </w:p>
    <w:p w:rsidR="00445417" w:rsidRDefault="00DD4AEC">
      <w:pPr>
        <w:pStyle w:val="a3"/>
        <w:spacing w:before="1"/>
        <w:ind w:right="1058" w:firstLine="0"/>
      </w:pPr>
      <w:r>
        <w:t>«Санитарно-эпидемиологические требования к организациям воспитания и обучения,</w:t>
      </w:r>
      <w:r>
        <w:rPr>
          <w:spacing w:val="1"/>
        </w:rPr>
        <w:t xml:space="preserve"> </w:t>
      </w:r>
      <w:r>
        <w:t>отдыха и оздоровления детей и молодежи», утвержденными постановлением Главного</w:t>
      </w:r>
      <w:r>
        <w:rPr>
          <w:spacing w:val="1"/>
        </w:rPr>
        <w:t xml:space="preserve"> </w:t>
      </w:r>
      <w:r>
        <w:t>государственного</w:t>
      </w:r>
      <w:r>
        <w:rPr>
          <w:spacing w:val="60"/>
        </w:rPr>
        <w:t xml:space="preserve"> </w:t>
      </w:r>
      <w:r>
        <w:t>санитарного врача Российской Федерации от 28 сентября 2020 г. №</w:t>
      </w:r>
      <w:r>
        <w:rPr>
          <w:spacing w:val="1"/>
        </w:rPr>
        <w:t xml:space="preserve"> </w:t>
      </w:r>
      <w:r>
        <w:t>28 (зарегистрировано Министерством юстиции Российской Федерации 18 декабря 2020</w:t>
      </w:r>
      <w:r>
        <w:rPr>
          <w:spacing w:val="1"/>
        </w:rPr>
        <w:t xml:space="preserve"> </w:t>
      </w:r>
      <w:r>
        <w:t>г., регистрационный № 61573), действующими до 1 января 2027 г. (далее – Санитарно-</w:t>
      </w:r>
      <w:r>
        <w:rPr>
          <w:spacing w:val="1"/>
        </w:rPr>
        <w:t xml:space="preserve"> </w:t>
      </w:r>
      <w:r>
        <w:t>эпидемиологические требования).</w:t>
      </w:r>
    </w:p>
    <w:p w:rsidR="00445417" w:rsidRDefault="00DD4AEC">
      <w:pPr>
        <w:pStyle w:val="a3"/>
        <w:spacing w:before="5"/>
        <w:ind w:right="1059"/>
      </w:pPr>
      <w:r>
        <w:t>ФОП ООО учитывает возрастные и психологические особенности обучающихся.</w:t>
      </w:r>
      <w:r>
        <w:rPr>
          <w:spacing w:val="-57"/>
        </w:rPr>
        <w:t xml:space="preserve"> </w:t>
      </w:r>
      <w:r>
        <w:t>Общий</w:t>
      </w:r>
      <w:r>
        <w:rPr>
          <w:spacing w:val="1"/>
        </w:rPr>
        <w:t xml:space="preserve"> </w:t>
      </w:r>
      <w:r>
        <w:t>объём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пять</w:t>
      </w:r>
      <w:r>
        <w:rPr>
          <w:spacing w:val="1"/>
        </w:rPr>
        <w:t xml:space="preserve"> </w:t>
      </w:r>
      <w:r>
        <w:t>учебных</w:t>
      </w:r>
      <w:r>
        <w:rPr>
          <w:spacing w:val="1"/>
        </w:rPr>
        <w:t xml:space="preserve"> </w:t>
      </w:r>
      <w:r>
        <w:t>лет</w:t>
      </w:r>
      <w:r>
        <w:rPr>
          <w:spacing w:val="1"/>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43"/>
        </w:rPr>
        <w:t xml:space="preserve"> </w:t>
      </w:r>
      <w:r>
        <w:t>при</w:t>
      </w:r>
      <w:r>
        <w:rPr>
          <w:spacing w:val="45"/>
        </w:rPr>
        <w:t xml:space="preserve"> </w:t>
      </w:r>
      <w:r>
        <w:t>5-дневной</w:t>
      </w:r>
      <w:r>
        <w:rPr>
          <w:spacing w:val="35"/>
        </w:rPr>
        <w:t xml:space="preserve"> </w:t>
      </w:r>
      <w:r>
        <w:t>(или</w:t>
      </w:r>
      <w:r>
        <w:rPr>
          <w:spacing w:val="40"/>
        </w:rPr>
        <w:t xml:space="preserve"> </w:t>
      </w:r>
      <w:r>
        <w:t>6-дневной)</w:t>
      </w:r>
      <w:r>
        <w:rPr>
          <w:spacing w:val="40"/>
        </w:rPr>
        <w:t xml:space="preserve"> </w:t>
      </w:r>
      <w:r>
        <w:t>учебной</w:t>
      </w:r>
      <w:r>
        <w:rPr>
          <w:spacing w:val="41"/>
        </w:rPr>
        <w:t xml:space="preserve"> </w:t>
      </w:r>
      <w:r>
        <w:t>неделе,</w:t>
      </w:r>
      <w:r>
        <w:rPr>
          <w:spacing w:val="46"/>
        </w:rPr>
        <w:t xml:space="preserve"> </w:t>
      </w:r>
      <w:r>
        <w:t>предусмотренными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Гигиеническими</w:t>
      </w:r>
      <w:r>
        <w:rPr>
          <w:spacing w:val="-15"/>
        </w:rPr>
        <w:t xml:space="preserve"> </w:t>
      </w:r>
      <w:r>
        <w:t>нормативами</w:t>
      </w:r>
      <w:r>
        <w:rPr>
          <w:spacing w:val="-6"/>
        </w:rPr>
        <w:t xml:space="preserve"> </w:t>
      </w:r>
      <w:r>
        <w:t>и</w:t>
      </w:r>
      <w:r>
        <w:rPr>
          <w:spacing w:val="-12"/>
        </w:rPr>
        <w:t xml:space="preserve"> </w:t>
      </w:r>
      <w:r>
        <w:t>Санитарно-эпидемиологическими</w:t>
      </w:r>
      <w:r>
        <w:rPr>
          <w:spacing w:val="-10"/>
        </w:rPr>
        <w:t xml:space="preserve"> </w:t>
      </w:r>
      <w:r>
        <w:t>требованиями.</w:t>
      </w:r>
    </w:p>
    <w:p w:rsidR="00445417" w:rsidRDefault="00DD4AEC">
      <w:pPr>
        <w:pStyle w:val="a3"/>
        <w:spacing w:before="3"/>
        <w:ind w:right="1063"/>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 могут разрабатываться индивидуальные учебные планы, в том числе 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6"/>
        </w:rPr>
        <w:t xml:space="preserve"> </w:t>
      </w:r>
      <w:r>
        <w:t>организации.</w:t>
      </w:r>
    </w:p>
    <w:p w:rsidR="00445417" w:rsidRDefault="00445417">
      <w:pPr>
        <w:pStyle w:val="a3"/>
        <w:spacing w:before="10"/>
        <w:ind w:left="0" w:firstLine="0"/>
        <w:jc w:val="left"/>
      </w:pPr>
    </w:p>
    <w:p w:rsidR="00445417" w:rsidRDefault="00DD4AEC" w:rsidP="005B10F6">
      <w:pPr>
        <w:pStyle w:val="1"/>
        <w:numPr>
          <w:ilvl w:val="2"/>
          <w:numId w:val="62"/>
        </w:numPr>
        <w:tabs>
          <w:tab w:val="left" w:pos="2282"/>
          <w:tab w:val="left" w:pos="2283"/>
          <w:tab w:val="left" w:pos="4279"/>
          <w:tab w:val="left" w:pos="7674"/>
          <w:tab w:val="left" w:pos="9283"/>
        </w:tabs>
        <w:ind w:left="1470" w:firstLine="28"/>
        <w:jc w:val="left"/>
      </w:pPr>
      <w:bookmarkStart w:id="4" w:name="1.1.3_ОБЩАЯ_ХАРАКТЕРИСТИКА_ООП_ООО"/>
      <w:bookmarkEnd w:id="4"/>
      <w:r>
        <w:t>ОБЩАЯ</w:t>
      </w:r>
      <w:r>
        <w:tab/>
        <w:t>ХАРАКТЕРИСТИКА</w:t>
      </w:r>
      <w:r>
        <w:tab/>
        <w:t>ООП</w:t>
      </w:r>
      <w:r>
        <w:tab/>
        <w:t>ООО</w:t>
      </w:r>
    </w:p>
    <w:p w:rsidR="00445417" w:rsidRDefault="00445417">
      <w:pPr>
        <w:pStyle w:val="a3"/>
        <w:spacing w:before="2"/>
        <w:ind w:left="0" w:firstLine="0"/>
        <w:jc w:val="left"/>
        <w:rPr>
          <w:b/>
          <w:sz w:val="23"/>
        </w:rPr>
      </w:pPr>
    </w:p>
    <w:p w:rsidR="00445417" w:rsidRDefault="00DD4AEC">
      <w:pPr>
        <w:pStyle w:val="a3"/>
        <w:ind w:right="1064"/>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57"/>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ООО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6"/>
        </w:rPr>
        <w:t xml:space="preserve"> </w:t>
      </w:r>
      <w:r>
        <w:t>и</w:t>
      </w:r>
      <w:r>
        <w:rPr>
          <w:spacing w:val="-3"/>
        </w:rPr>
        <w:t xml:space="preserve"> </w:t>
      </w:r>
      <w:r>
        <w:t>части,</w:t>
      </w:r>
      <w:r>
        <w:rPr>
          <w:spacing w:val="4"/>
        </w:rPr>
        <w:t xml:space="preserve"> </w:t>
      </w:r>
      <w:r>
        <w:t>формируемой</w:t>
      </w:r>
      <w:r>
        <w:rPr>
          <w:spacing w:val="4"/>
        </w:rPr>
        <w:t xml:space="preserve"> </w:t>
      </w:r>
      <w:r>
        <w:t>участниками</w:t>
      </w:r>
      <w:r>
        <w:rPr>
          <w:spacing w:val="-1"/>
        </w:rPr>
        <w:t xml:space="preserve"> </w:t>
      </w:r>
      <w:r>
        <w:t>образовательных</w:t>
      </w:r>
      <w:r>
        <w:rPr>
          <w:spacing w:val="-12"/>
        </w:rPr>
        <w:t xml:space="preserve"> </w:t>
      </w:r>
      <w:r>
        <w:t>отношений.</w:t>
      </w:r>
    </w:p>
    <w:p w:rsidR="00445417" w:rsidRDefault="00DD4AEC">
      <w:pPr>
        <w:pStyle w:val="a3"/>
        <w:spacing w:before="1"/>
        <w:ind w:right="1053"/>
      </w:pP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61"/>
        </w:rPr>
        <w:t xml:space="preserve"> </w:t>
      </w:r>
      <w:r>
        <w:t>и</w:t>
      </w:r>
      <w:r>
        <w:rPr>
          <w:spacing w:val="-57"/>
        </w:rPr>
        <w:t xml:space="preserve"> </w:t>
      </w:r>
      <w:r>
        <w:t>образовательные потребности обучающихся, что способствует созданию комфортных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57"/>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r>
        <w:rPr>
          <w:spacing w:val="1"/>
        </w:rPr>
        <w:t xml:space="preserve"> </w:t>
      </w:r>
      <w:r>
        <w:t>включая</w:t>
      </w:r>
      <w:r>
        <w:rPr>
          <w:spacing w:val="1"/>
        </w:rPr>
        <w:t xml:space="preserve"> </w:t>
      </w:r>
      <w:r>
        <w:t>одаренных</w:t>
      </w:r>
      <w:r>
        <w:rPr>
          <w:spacing w:val="1"/>
        </w:rPr>
        <w:t xml:space="preserve"> </w:t>
      </w:r>
      <w:r>
        <w:t>обучающихся</w:t>
      </w:r>
      <w:r>
        <w:rPr>
          <w:spacing w:val="3"/>
        </w:rPr>
        <w:t xml:space="preserve"> </w:t>
      </w:r>
      <w:r>
        <w:t>и</w:t>
      </w:r>
      <w:r>
        <w:rPr>
          <w:spacing w:val="-2"/>
        </w:rPr>
        <w:t xml:space="preserve"> </w:t>
      </w:r>
      <w:r>
        <w:t>обучающихся</w:t>
      </w:r>
      <w:r>
        <w:rPr>
          <w:spacing w:val="4"/>
        </w:rPr>
        <w:t xml:space="preserve"> </w:t>
      </w:r>
      <w:r>
        <w:t>с</w:t>
      </w:r>
      <w:r>
        <w:rPr>
          <w:spacing w:val="1"/>
        </w:rPr>
        <w:t xml:space="preserve"> </w:t>
      </w:r>
      <w:r>
        <w:t>ОВЗ.</w:t>
      </w:r>
    </w:p>
    <w:p w:rsidR="00445417" w:rsidRDefault="00DD4AEC">
      <w:pPr>
        <w:pStyle w:val="a3"/>
        <w:spacing w:before="3" w:line="242" w:lineRule="auto"/>
        <w:ind w:right="1055"/>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61"/>
        </w:rPr>
        <w:t xml:space="preserve"> </w:t>
      </w:r>
      <w:r>
        <w:t>к</w:t>
      </w:r>
      <w:r>
        <w:rPr>
          <w:spacing w:val="1"/>
        </w:rPr>
        <w:t xml:space="preserve"> </w:t>
      </w:r>
      <w:r>
        <w:t>организации воспитания</w:t>
      </w:r>
      <w:r>
        <w:rPr>
          <w:spacing w:val="-1"/>
        </w:rPr>
        <w:t xml:space="preserve"> </w:t>
      </w:r>
      <w:r>
        <w:t>и</w:t>
      </w:r>
      <w:r>
        <w:rPr>
          <w:spacing w:val="-11"/>
        </w:rPr>
        <w:t xml:space="preserve"> </w:t>
      </w:r>
      <w:r>
        <w:t>обучения.</w:t>
      </w:r>
    </w:p>
    <w:p w:rsidR="00445417" w:rsidRDefault="00DD4AEC">
      <w:pPr>
        <w:pStyle w:val="a3"/>
        <w:spacing w:line="242" w:lineRule="auto"/>
        <w:ind w:right="1067"/>
      </w:pPr>
      <w:r>
        <w:t>Структура</w:t>
      </w:r>
      <w:r>
        <w:rPr>
          <w:spacing w:val="1"/>
        </w:rPr>
        <w:t xml:space="preserve"> </w:t>
      </w:r>
      <w:r>
        <w:t>Программы</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ООО</w:t>
      </w:r>
      <w:r>
        <w:rPr>
          <w:spacing w:val="1"/>
        </w:rPr>
        <w:t xml:space="preserve"> </w:t>
      </w:r>
      <w:r>
        <w:t>и</w:t>
      </w:r>
      <w:r>
        <w:rPr>
          <w:spacing w:val="1"/>
        </w:rPr>
        <w:t xml:space="preserve"> </w:t>
      </w:r>
      <w:r>
        <w:t>включает</w:t>
      </w:r>
      <w:r>
        <w:rPr>
          <w:spacing w:val="1"/>
        </w:rPr>
        <w:t xml:space="preserve"> </w:t>
      </w:r>
      <w:r>
        <w:t>целевой, содержательный и</w:t>
      </w:r>
      <w:r>
        <w:rPr>
          <w:spacing w:val="-8"/>
        </w:rPr>
        <w:t xml:space="preserve"> </w:t>
      </w:r>
      <w:r>
        <w:t>организационный</w:t>
      </w:r>
      <w:r>
        <w:rPr>
          <w:spacing w:val="5"/>
        </w:rPr>
        <w:t xml:space="preserve"> </w:t>
      </w:r>
      <w:r>
        <w:t>разделы.</w:t>
      </w:r>
    </w:p>
    <w:p w:rsidR="00445417" w:rsidRDefault="00DD4AEC">
      <w:pPr>
        <w:pStyle w:val="a3"/>
        <w:spacing w:line="270" w:lineRule="exact"/>
        <w:ind w:left="1470" w:firstLine="0"/>
      </w:pPr>
      <w:r>
        <w:t>Целевой</w:t>
      </w:r>
      <w:r>
        <w:rPr>
          <w:spacing w:val="-9"/>
        </w:rPr>
        <w:t xml:space="preserve"> </w:t>
      </w:r>
      <w:r>
        <w:t>раздел</w:t>
      </w:r>
      <w:r>
        <w:rPr>
          <w:spacing w:val="-1"/>
        </w:rPr>
        <w:t xml:space="preserve"> </w:t>
      </w:r>
      <w:r>
        <w:t>ООП ООО</w:t>
      </w:r>
      <w:r>
        <w:rPr>
          <w:spacing w:val="-6"/>
        </w:rPr>
        <w:t xml:space="preserve"> </w:t>
      </w:r>
      <w:r>
        <w:t>включает:</w:t>
      </w:r>
    </w:p>
    <w:p w:rsidR="00445417" w:rsidRDefault="00DD4AEC" w:rsidP="005B10F6">
      <w:pPr>
        <w:pStyle w:val="a6"/>
        <w:numPr>
          <w:ilvl w:val="0"/>
          <w:numId w:val="63"/>
        </w:numPr>
        <w:tabs>
          <w:tab w:val="left" w:pos="905"/>
        </w:tabs>
        <w:spacing w:line="275" w:lineRule="exact"/>
        <w:ind w:left="904" w:hanging="146"/>
        <w:rPr>
          <w:sz w:val="24"/>
        </w:rPr>
      </w:pPr>
      <w:r>
        <w:rPr>
          <w:sz w:val="24"/>
        </w:rPr>
        <w:t>пояснительную</w:t>
      </w:r>
      <w:r>
        <w:rPr>
          <w:spacing w:val="-14"/>
          <w:sz w:val="24"/>
        </w:rPr>
        <w:t xml:space="preserve"> </w:t>
      </w:r>
      <w:r>
        <w:rPr>
          <w:sz w:val="24"/>
        </w:rPr>
        <w:t>записку;</w:t>
      </w:r>
    </w:p>
    <w:p w:rsidR="00445417" w:rsidRDefault="00DD4AEC" w:rsidP="005B10F6">
      <w:pPr>
        <w:pStyle w:val="a6"/>
        <w:numPr>
          <w:ilvl w:val="0"/>
          <w:numId w:val="63"/>
        </w:numPr>
        <w:tabs>
          <w:tab w:val="left" w:pos="905"/>
        </w:tabs>
        <w:spacing w:before="1" w:line="272" w:lineRule="exact"/>
        <w:ind w:left="904" w:hanging="146"/>
        <w:rPr>
          <w:sz w:val="24"/>
        </w:rPr>
      </w:pPr>
      <w:r>
        <w:rPr>
          <w:spacing w:val="-1"/>
          <w:sz w:val="24"/>
        </w:rPr>
        <w:t>планируемые</w:t>
      </w:r>
      <w:r>
        <w:rPr>
          <w:spacing w:val="-2"/>
          <w:sz w:val="24"/>
        </w:rPr>
        <w:t xml:space="preserve"> </w:t>
      </w:r>
      <w:r>
        <w:rPr>
          <w:spacing w:val="-1"/>
          <w:sz w:val="24"/>
        </w:rPr>
        <w:t>результаты</w:t>
      </w:r>
      <w:r>
        <w:rPr>
          <w:spacing w:val="2"/>
          <w:sz w:val="24"/>
        </w:rPr>
        <w:t xml:space="preserve"> </w:t>
      </w:r>
      <w:r>
        <w:rPr>
          <w:spacing w:val="-1"/>
          <w:sz w:val="24"/>
        </w:rPr>
        <w:t>освоения</w:t>
      </w:r>
      <w:r>
        <w:rPr>
          <w:spacing w:val="-16"/>
          <w:sz w:val="24"/>
        </w:rPr>
        <w:t xml:space="preserve"> </w:t>
      </w:r>
      <w:r>
        <w:rPr>
          <w:sz w:val="24"/>
        </w:rPr>
        <w:t>обучающимися</w:t>
      </w:r>
      <w:r>
        <w:rPr>
          <w:spacing w:val="5"/>
          <w:sz w:val="24"/>
        </w:rPr>
        <w:t xml:space="preserve"> </w:t>
      </w:r>
      <w:r>
        <w:rPr>
          <w:sz w:val="24"/>
        </w:rPr>
        <w:t>ООП</w:t>
      </w:r>
      <w:r>
        <w:rPr>
          <w:spacing w:val="2"/>
          <w:sz w:val="24"/>
        </w:rPr>
        <w:t xml:space="preserve"> </w:t>
      </w:r>
      <w:r>
        <w:rPr>
          <w:sz w:val="24"/>
        </w:rPr>
        <w:t>ООО;</w:t>
      </w:r>
    </w:p>
    <w:p w:rsidR="00445417" w:rsidRDefault="00DD4AEC" w:rsidP="005B10F6">
      <w:pPr>
        <w:pStyle w:val="a6"/>
        <w:numPr>
          <w:ilvl w:val="0"/>
          <w:numId w:val="63"/>
        </w:numPr>
        <w:tabs>
          <w:tab w:val="left" w:pos="905"/>
        </w:tabs>
        <w:spacing w:line="237" w:lineRule="auto"/>
        <w:ind w:left="1470" w:right="1078" w:hanging="711"/>
        <w:rPr>
          <w:sz w:val="24"/>
        </w:rPr>
      </w:pPr>
      <w:r>
        <w:rPr>
          <w:sz w:val="24"/>
        </w:rPr>
        <w:t>систему</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Содержательный</w:t>
      </w:r>
      <w:r>
        <w:rPr>
          <w:spacing w:val="8"/>
          <w:sz w:val="24"/>
        </w:rPr>
        <w:t xml:space="preserve"> </w:t>
      </w:r>
      <w:r>
        <w:rPr>
          <w:sz w:val="24"/>
        </w:rPr>
        <w:t>раздел</w:t>
      </w:r>
      <w:r>
        <w:rPr>
          <w:spacing w:val="11"/>
          <w:sz w:val="24"/>
        </w:rPr>
        <w:t xml:space="preserve"> </w:t>
      </w:r>
      <w:r>
        <w:rPr>
          <w:sz w:val="24"/>
        </w:rPr>
        <w:t>ООП</w:t>
      </w:r>
      <w:r>
        <w:rPr>
          <w:spacing w:val="14"/>
          <w:sz w:val="24"/>
        </w:rPr>
        <w:t xml:space="preserve"> </w:t>
      </w:r>
      <w:r>
        <w:rPr>
          <w:sz w:val="24"/>
        </w:rPr>
        <w:t>ООО</w:t>
      </w:r>
      <w:r>
        <w:rPr>
          <w:spacing w:val="5"/>
          <w:sz w:val="24"/>
        </w:rPr>
        <w:t xml:space="preserve"> </w:t>
      </w:r>
      <w:r>
        <w:rPr>
          <w:sz w:val="24"/>
        </w:rPr>
        <w:t>включает</w:t>
      </w:r>
      <w:r>
        <w:rPr>
          <w:spacing w:val="16"/>
          <w:sz w:val="24"/>
        </w:rPr>
        <w:t xml:space="preserve"> </w:t>
      </w:r>
      <w:r>
        <w:rPr>
          <w:sz w:val="24"/>
        </w:rPr>
        <w:t>следующие</w:t>
      </w:r>
      <w:r>
        <w:rPr>
          <w:spacing w:val="16"/>
          <w:sz w:val="24"/>
        </w:rPr>
        <w:t xml:space="preserve"> </w:t>
      </w:r>
      <w:r>
        <w:rPr>
          <w:sz w:val="24"/>
        </w:rPr>
        <w:t>программы,</w:t>
      </w:r>
    </w:p>
    <w:p w:rsidR="00445417" w:rsidRDefault="00DD4AEC">
      <w:pPr>
        <w:pStyle w:val="a3"/>
        <w:tabs>
          <w:tab w:val="left" w:pos="2814"/>
          <w:tab w:val="left" w:pos="3285"/>
          <w:tab w:val="left" w:pos="4735"/>
          <w:tab w:val="left" w:pos="6277"/>
          <w:tab w:val="left" w:pos="8226"/>
          <w:tab w:val="left" w:pos="8591"/>
        </w:tabs>
        <w:spacing w:before="9" w:line="232" w:lineRule="auto"/>
        <w:ind w:right="1082" w:firstLine="0"/>
        <w:jc w:val="left"/>
      </w:pPr>
      <w:r>
        <w:t>ориентированные</w:t>
      </w:r>
      <w:r>
        <w:tab/>
        <w:t>на</w:t>
      </w:r>
      <w:r>
        <w:tab/>
        <w:t>достижение</w:t>
      </w:r>
      <w:r>
        <w:tab/>
        <w:t>предметных,</w:t>
      </w:r>
      <w:r>
        <w:tab/>
        <w:t>метапредметных</w:t>
      </w:r>
      <w:r>
        <w:tab/>
        <w:t>и</w:t>
      </w:r>
      <w:r>
        <w:tab/>
      </w:r>
      <w:r>
        <w:rPr>
          <w:spacing w:val="-1"/>
        </w:rPr>
        <w:t>личностных</w:t>
      </w:r>
      <w:r>
        <w:rPr>
          <w:spacing w:val="-57"/>
        </w:rPr>
        <w:t xml:space="preserve"> </w:t>
      </w:r>
      <w:r>
        <w:t>результатов:</w:t>
      </w:r>
    </w:p>
    <w:p w:rsidR="00445417" w:rsidRDefault="00DD4AEC" w:rsidP="005B10F6">
      <w:pPr>
        <w:pStyle w:val="a6"/>
        <w:numPr>
          <w:ilvl w:val="0"/>
          <w:numId w:val="63"/>
        </w:numPr>
        <w:tabs>
          <w:tab w:val="left" w:pos="905"/>
        </w:tabs>
        <w:spacing w:before="10" w:line="275" w:lineRule="exact"/>
        <w:ind w:left="904" w:hanging="146"/>
        <w:jc w:val="left"/>
        <w:rPr>
          <w:sz w:val="24"/>
        </w:rPr>
      </w:pPr>
      <w:r>
        <w:rPr>
          <w:sz w:val="24"/>
        </w:rPr>
        <w:t>федеральные</w:t>
      </w:r>
      <w:r>
        <w:rPr>
          <w:spacing w:val="-2"/>
          <w:sz w:val="24"/>
        </w:rPr>
        <w:t xml:space="preserve"> </w:t>
      </w:r>
      <w:r>
        <w:rPr>
          <w:sz w:val="24"/>
        </w:rPr>
        <w:t>рабочие</w:t>
      </w:r>
      <w:r>
        <w:rPr>
          <w:spacing w:val="-11"/>
          <w:sz w:val="24"/>
        </w:rPr>
        <w:t xml:space="preserve"> </w:t>
      </w:r>
      <w:r>
        <w:rPr>
          <w:sz w:val="24"/>
        </w:rPr>
        <w:t>программы</w:t>
      </w:r>
      <w:r>
        <w:rPr>
          <w:spacing w:val="-7"/>
          <w:sz w:val="24"/>
        </w:rPr>
        <w:t xml:space="preserve"> </w:t>
      </w:r>
      <w:r>
        <w:rPr>
          <w:sz w:val="24"/>
        </w:rPr>
        <w:t>учебных</w:t>
      </w:r>
      <w:r>
        <w:rPr>
          <w:spacing w:val="-10"/>
          <w:sz w:val="24"/>
        </w:rPr>
        <w:t xml:space="preserve"> </w:t>
      </w:r>
      <w:r>
        <w:rPr>
          <w:sz w:val="24"/>
        </w:rPr>
        <w:t>предметов;</w:t>
      </w:r>
    </w:p>
    <w:p w:rsidR="00445417" w:rsidRDefault="00DD4AEC" w:rsidP="005B10F6">
      <w:pPr>
        <w:pStyle w:val="a6"/>
        <w:numPr>
          <w:ilvl w:val="0"/>
          <w:numId w:val="63"/>
        </w:numPr>
        <w:tabs>
          <w:tab w:val="left" w:pos="905"/>
        </w:tabs>
        <w:spacing w:line="275" w:lineRule="exact"/>
        <w:ind w:left="904" w:hanging="146"/>
        <w:jc w:val="left"/>
        <w:rPr>
          <w:sz w:val="24"/>
        </w:rPr>
      </w:pPr>
      <w:r>
        <w:rPr>
          <w:spacing w:val="-1"/>
          <w:sz w:val="24"/>
        </w:rPr>
        <w:t>программу</w:t>
      </w:r>
      <w:r>
        <w:rPr>
          <w:spacing w:val="-21"/>
          <w:sz w:val="24"/>
        </w:rPr>
        <w:t xml:space="preserve"> </w:t>
      </w:r>
      <w:r>
        <w:rPr>
          <w:spacing w:val="-1"/>
          <w:sz w:val="24"/>
        </w:rPr>
        <w:t>формирования</w:t>
      </w:r>
      <w:r>
        <w:rPr>
          <w:sz w:val="24"/>
        </w:rPr>
        <w:t xml:space="preserve"> универсальных учебных</w:t>
      </w:r>
      <w:r>
        <w:rPr>
          <w:spacing w:val="-6"/>
          <w:sz w:val="24"/>
        </w:rPr>
        <w:t xml:space="preserve"> </w:t>
      </w:r>
      <w:r>
        <w:rPr>
          <w:sz w:val="24"/>
        </w:rPr>
        <w:t>действий</w:t>
      </w:r>
      <w:r>
        <w:rPr>
          <w:spacing w:val="1"/>
          <w:sz w:val="24"/>
        </w:rPr>
        <w:t xml:space="preserve"> </w:t>
      </w:r>
      <w:r>
        <w:rPr>
          <w:sz w:val="24"/>
        </w:rPr>
        <w:t>у</w:t>
      </w:r>
      <w:r>
        <w:rPr>
          <w:spacing w:val="-22"/>
          <w:sz w:val="24"/>
        </w:rPr>
        <w:t xml:space="preserve"> </w:t>
      </w:r>
      <w:r>
        <w:rPr>
          <w:sz w:val="24"/>
        </w:rPr>
        <w:t>обучающихся;</w:t>
      </w:r>
    </w:p>
    <w:p w:rsidR="00445417" w:rsidRDefault="00DD4AEC" w:rsidP="005B10F6">
      <w:pPr>
        <w:pStyle w:val="a6"/>
        <w:numPr>
          <w:ilvl w:val="0"/>
          <w:numId w:val="63"/>
        </w:numPr>
        <w:tabs>
          <w:tab w:val="left" w:pos="905"/>
        </w:tabs>
        <w:spacing w:before="3" w:line="272" w:lineRule="exact"/>
        <w:ind w:left="904" w:hanging="146"/>
        <w:jc w:val="left"/>
        <w:rPr>
          <w:sz w:val="24"/>
        </w:rPr>
      </w:pPr>
      <w:r>
        <w:rPr>
          <w:spacing w:val="-1"/>
          <w:sz w:val="24"/>
        </w:rPr>
        <w:t>федеральную</w:t>
      </w:r>
      <w:r>
        <w:rPr>
          <w:spacing w:val="-4"/>
          <w:sz w:val="24"/>
        </w:rPr>
        <w:t xml:space="preserve"> </w:t>
      </w:r>
      <w:r>
        <w:rPr>
          <w:sz w:val="24"/>
        </w:rPr>
        <w:t>рабочую</w:t>
      </w:r>
      <w:r>
        <w:rPr>
          <w:spacing w:val="-3"/>
          <w:sz w:val="24"/>
        </w:rPr>
        <w:t xml:space="preserve"> </w:t>
      </w:r>
      <w:r>
        <w:rPr>
          <w:sz w:val="24"/>
        </w:rPr>
        <w:t>программу</w:t>
      </w:r>
      <w:r>
        <w:rPr>
          <w:spacing w:val="-15"/>
          <w:sz w:val="24"/>
        </w:rPr>
        <w:t xml:space="preserve"> </w:t>
      </w:r>
      <w:r>
        <w:rPr>
          <w:sz w:val="24"/>
        </w:rPr>
        <w:t>воспитания.</w:t>
      </w:r>
    </w:p>
    <w:p w:rsidR="00445417" w:rsidRDefault="00DD4AEC">
      <w:pPr>
        <w:pStyle w:val="a3"/>
        <w:ind w:right="1074"/>
      </w:pPr>
      <w:r>
        <w:t>Рабочие программы учебных предметов обеспечивают достижение планируемых</w:t>
      </w:r>
      <w:r>
        <w:rPr>
          <w:spacing w:val="-57"/>
        </w:rPr>
        <w:t xml:space="preserve"> </w:t>
      </w:r>
      <w:r>
        <w:t>результатов освоения ООП ООО и разработаны на основе требований ФГОС ООО к</w:t>
      </w:r>
      <w:r>
        <w:rPr>
          <w:spacing w:val="1"/>
        </w:rPr>
        <w:t xml:space="preserve"> </w:t>
      </w:r>
      <w:r>
        <w:t>результатам</w:t>
      </w:r>
      <w:r>
        <w:rPr>
          <w:spacing w:val="4"/>
        </w:rPr>
        <w:t xml:space="preserve"> </w:t>
      </w:r>
      <w:r>
        <w:t>освоения</w:t>
      </w:r>
      <w:r>
        <w:rPr>
          <w:spacing w:val="-2"/>
        </w:rPr>
        <w:t xml:space="preserve"> </w:t>
      </w:r>
      <w:r>
        <w:t>программы</w:t>
      </w:r>
      <w:r>
        <w:rPr>
          <w:spacing w:val="-5"/>
        </w:rPr>
        <w:t xml:space="preserve"> </w:t>
      </w:r>
      <w:r>
        <w:t>основного</w:t>
      </w:r>
      <w:r>
        <w:rPr>
          <w:spacing w:val="3"/>
        </w:rPr>
        <w:t xml:space="preserve"> </w:t>
      </w:r>
      <w:r>
        <w:t>общего</w:t>
      </w:r>
      <w:r>
        <w:rPr>
          <w:spacing w:val="2"/>
        </w:rPr>
        <w:t xml:space="preserve"> </w:t>
      </w:r>
      <w:r>
        <w:t>образования.</w:t>
      </w:r>
    </w:p>
    <w:p w:rsidR="00445417" w:rsidRDefault="00DD4AEC">
      <w:pPr>
        <w:pStyle w:val="a3"/>
        <w:spacing w:before="11" w:line="232" w:lineRule="auto"/>
        <w:ind w:right="1064"/>
      </w:pPr>
      <w:r>
        <w:t xml:space="preserve">Программа         формирования         универсальных        </w:t>
      </w:r>
      <w:r>
        <w:rPr>
          <w:spacing w:val="1"/>
        </w:rPr>
        <w:t xml:space="preserve"> </w:t>
      </w:r>
      <w:r>
        <w:t>учебных          действий</w:t>
      </w:r>
      <w:r>
        <w:rPr>
          <w:spacing w:val="-57"/>
        </w:rPr>
        <w:t xml:space="preserve"> </w:t>
      </w:r>
      <w:r>
        <w:t>у</w:t>
      </w:r>
      <w:r>
        <w:rPr>
          <w:spacing w:val="-13"/>
        </w:rPr>
        <w:t xml:space="preserve"> </w:t>
      </w:r>
      <w:r>
        <w:t>обучающихся</w:t>
      </w:r>
      <w:r>
        <w:rPr>
          <w:spacing w:val="4"/>
        </w:rPr>
        <w:t xml:space="preserve"> </w:t>
      </w:r>
      <w:r>
        <w:t>содержит:</w:t>
      </w:r>
    </w:p>
    <w:p w:rsidR="00445417" w:rsidRDefault="00DD4AEC">
      <w:pPr>
        <w:pStyle w:val="a3"/>
        <w:spacing w:before="7" w:line="237" w:lineRule="auto"/>
        <w:ind w:right="1062" w:firstLine="0"/>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rsidR="00445417" w:rsidRDefault="00DD4AEC">
      <w:pPr>
        <w:pStyle w:val="a3"/>
        <w:spacing w:before="6" w:line="237" w:lineRule="auto"/>
        <w:ind w:right="1073" w:firstLine="0"/>
      </w:pP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7"/>
        </w:rPr>
        <w:t xml:space="preserve"> </w:t>
      </w:r>
      <w:r>
        <w:t>действий</w:t>
      </w:r>
      <w:r>
        <w:rPr>
          <w:spacing w:val="4"/>
        </w:rPr>
        <w:t xml:space="preserve"> </w:t>
      </w:r>
      <w:r>
        <w:t>обучающихся.</w:t>
      </w:r>
    </w:p>
    <w:p w:rsidR="00445417" w:rsidRDefault="00DD4AEC">
      <w:pPr>
        <w:pStyle w:val="a3"/>
        <w:tabs>
          <w:tab w:val="left" w:pos="2262"/>
          <w:tab w:val="left" w:pos="4049"/>
          <w:tab w:val="left" w:pos="5897"/>
          <w:tab w:val="left" w:pos="7746"/>
          <w:tab w:val="left" w:pos="8663"/>
        </w:tabs>
        <w:spacing w:before="3"/>
        <w:ind w:right="1060" w:firstLine="0"/>
      </w:pPr>
      <w:r>
        <w:t>Рабочая</w:t>
      </w:r>
      <w:r>
        <w:tab/>
        <w:t>программа</w:t>
      </w:r>
      <w:r>
        <w:tab/>
        <w:t>воспитания</w:t>
      </w:r>
      <w:r>
        <w:tab/>
        <w:t>направлена</w:t>
      </w:r>
      <w:r>
        <w:tab/>
        <w:t>на</w:t>
      </w:r>
      <w:r>
        <w:tab/>
        <w:t>сохранение</w:t>
      </w:r>
      <w:r>
        <w:rPr>
          <w:spacing w:val="-58"/>
        </w:rPr>
        <w:t xml:space="preserve"> </w:t>
      </w:r>
      <w:r>
        <w:t>и     укрепление      традиционных     российских     духовно-нравственных     ценностей,</w:t>
      </w:r>
      <w:r>
        <w:rPr>
          <w:spacing w:val="1"/>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0"/>
        </w:rPr>
        <w:t xml:space="preserve"> </w:t>
      </w:r>
      <w:r>
        <w:t>идеалы,</w:t>
      </w:r>
      <w:r>
        <w:rPr>
          <w:spacing w:val="60"/>
        </w:rPr>
        <w:t xml:space="preserve"> </w:t>
      </w:r>
      <w:r>
        <w:t>крепкая</w:t>
      </w:r>
      <w:r>
        <w:rPr>
          <w:spacing w:val="60"/>
        </w:rPr>
        <w:t xml:space="preserve"> </w:t>
      </w:r>
      <w:r>
        <w:t>семья,</w:t>
      </w:r>
      <w:r>
        <w:rPr>
          <w:spacing w:val="60"/>
        </w:rPr>
        <w:t xml:space="preserve"> </w:t>
      </w:r>
      <w:r>
        <w:t>созидательный</w:t>
      </w:r>
      <w:r>
        <w:rPr>
          <w:spacing w:val="60"/>
        </w:rPr>
        <w:t xml:space="preserve"> </w:t>
      </w:r>
      <w:r>
        <w:t xml:space="preserve">труд,  </w:t>
      </w:r>
      <w:r>
        <w:rPr>
          <w:spacing w:val="1"/>
        </w:rPr>
        <w:t xml:space="preserve"> </w:t>
      </w:r>
      <w:r>
        <w:t>приоритет</w:t>
      </w:r>
      <w:r>
        <w:rPr>
          <w:spacing w:val="60"/>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 и взаимоуважение, историческая память и преемственность поколений,</w:t>
      </w:r>
      <w:r>
        <w:rPr>
          <w:spacing w:val="1"/>
        </w:rPr>
        <w:t xml:space="preserve"> </w:t>
      </w:r>
      <w:r>
        <w:t>единство</w:t>
      </w:r>
      <w:r>
        <w:rPr>
          <w:spacing w:val="2"/>
        </w:rPr>
        <w:t xml:space="preserve"> </w:t>
      </w:r>
      <w:r>
        <w:t>народов</w:t>
      </w:r>
      <w:r>
        <w:rPr>
          <w:spacing w:val="5"/>
        </w:rPr>
        <w:t xml:space="preserve"> </w:t>
      </w:r>
      <w:r>
        <w:t>России.</w:t>
      </w:r>
    </w:p>
    <w:p w:rsidR="00445417" w:rsidRDefault="00DD4AEC">
      <w:pPr>
        <w:pStyle w:val="a3"/>
        <w:spacing w:before="1"/>
        <w:ind w:right="1073"/>
      </w:pPr>
      <w:r>
        <w:t>Рабочая программа воспитания направлена на развитие личности обучающихся,</w:t>
      </w:r>
      <w:r>
        <w:rPr>
          <w:spacing w:val="1"/>
        </w:rPr>
        <w:t xml:space="preserve"> </w:t>
      </w:r>
      <w:r>
        <w:t>в том числе укрепление психического здоровья и физическое воспитание, достижение</w:t>
      </w:r>
      <w:r>
        <w:rPr>
          <w:spacing w:val="1"/>
        </w:rPr>
        <w:t xml:space="preserve"> </w:t>
      </w:r>
      <w:r>
        <w:t>ими</w:t>
      </w:r>
      <w:r>
        <w:rPr>
          <w:spacing w:val="3"/>
        </w:rPr>
        <w:t xml:space="preserve"> </w:t>
      </w:r>
      <w:r>
        <w:t>результатов</w:t>
      </w:r>
      <w:r>
        <w:rPr>
          <w:spacing w:val="-9"/>
        </w:rPr>
        <w:t xml:space="preserve"> </w:t>
      </w:r>
      <w:r>
        <w:t>освоения</w:t>
      </w:r>
      <w:r>
        <w:rPr>
          <w:spacing w:val="-7"/>
        </w:rPr>
        <w:t xml:space="preserve"> </w:t>
      </w:r>
      <w:r>
        <w:t>программы</w:t>
      </w:r>
      <w:r>
        <w:rPr>
          <w:spacing w:val="-9"/>
        </w:rPr>
        <w:t xml:space="preserve"> </w:t>
      </w:r>
      <w:r>
        <w:t>основного</w:t>
      </w:r>
      <w:r>
        <w:rPr>
          <w:spacing w:val="-3"/>
        </w:rPr>
        <w:t xml:space="preserve"> </w:t>
      </w:r>
      <w:r>
        <w:t>общего</w:t>
      </w:r>
      <w:r>
        <w:rPr>
          <w:spacing w:val="2"/>
        </w:rPr>
        <w:t xml:space="preserve"> </w:t>
      </w:r>
      <w:r>
        <w:t>образования.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9"/>
      </w:pPr>
      <w:r>
        <w:lastRenderedPageBreak/>
        <w:t>Рабочая программа воспитания реализуется в единстве урочной и внеурочной</w:t>
      </w:r>
      <w:r>
        <w:rPr>
          <w:spacing w:val="1"/>
        </w:rPr>
        <w:t xml:space="preserve"> </w:t>
      </w:r>
      <w:r>
        <w:t>деятельности, осуществляемой образовательной 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4"/>
        </w:rPr>
        <w:t xml:space="preserve"> </w:t>
      </w:r>
      <w:r>
        <w:t>институтами</w:t>
      </w:r>
      <w:r>
        <w:rPr>
          <w:spacing w:val="9"/>
        </w:rPr>
        <w:t xml:space="preserve"> </w:t>
      </w:r>
      <w:r>
        <w:t>воспитания.</w:t>
      </w:r>
    </w:p>
    <w:p w:rsidR="00445417" w:rsidRDefault="00DD4AEC">
      <w:pPr>
        <w:pStyle w:val="a3"/>
        <w:spacing w:before="10" w:line="237" w:lineRule="auto"/>
        <w:ind w:right="1075"/>
      </w:pPr>
      <w:r>
        <w:t>Рабочая программа воспитания предусматривает приобщение обучающихся к</w:t>
      </w:r>
      <w:r>
        <w:rPr>
          <w:spacing w:val="1"/>
        </w:rPr>
        <w:t xml:space="preserve"> </w:t>
      </w:r>
      <w:r>
        <w:t>российским традиционным духовным ценностям, включая культурные ценности своей</w:t>
      </w:r>
      <w:r>
        <w:rPr>
          <w:spacing w:val="1"/>
        </w:rPr>
        <w:t xml:space="preserve"> </w:t>
      </w:r>
      <w:r>
        <w:t>этнической</w:t>
      </w:r>
      <w:r>
        <w:rPr>
          <w:spacing w:val="-3"/>
        </w:rPr>
        <w:t xml:space="preserve"> </w:t>
      </w:r>
      <w:r>
        <w:t>группы,</w:t>
      </w:r>
      <w:r>
        <w:rPr>
          <w:spacing w:val="5"/>
        </w:rPr>
        <w:t xml:space="preserve"> </w:t>
      </w:r>
      <w:r>
        <w:t>правилам</w:t>
      </w:r>
      <w:r>
        <w:rPr>
          <w:spacing w:val="-1"/>
        </w:rPr>
        <w:t xml:space="preserve"> </w:t>
      </w:r>
      <w:r>
        <w:t>и</w:t>
      </w:r>
      <w:r>
        <w:rPr>
          <w:spacing w:val="-3"/>
        </w:rPr>
        <w:t xml:space="preserve"> </w:t>
      </w:r>
      <w:r>
        <w:t>нормам</w:t>
      </w:r>
      <w:r>
        <w:rPr>
          <w:spacing w:val="4"/>
        </w:rPr>
        <w:t xml:space="preserve"> </w:t>
      </w:r>
      <w:r>
        <w:t>поведения</w:t>
      </w:r>
      <w:r>
        <w:rPr>
          <w:spacing w:val="2"/>
        </w:rPr>
        <w:t xml:space="preserve"> </w:t>
      </w:r>
      <w:r>
        <w:t>в</w:t>
      </w:r>
      <w:r>
        <w:rPr>
          <w:spacing w:val="3"/>
        </w:rPr>
        <w:t xml:space="preserve"> </w:t>
      </w:r>
      <w:r>
        <w:t>российском</w:t>
      </w:r>
      <w:r>
        <w:rPr>
          <w:spacing w:val="-6"/>
        </w:rPr>
        <w:t xml:space="preserve"> </w:t>
      </w:r>
      <w:r>
        <w:t>обществе.</w:t>
      </w:r>
    </w:p>
    <w:p w:rsidR="00445417" w:rsidRDefault="00DD4AEC">
      <w:pPr>
        <w:pStyle w:val="a3"/>
        <w:spacing w:before="5"/>
        <w:ind w:right="1064"/>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4"/>
        </w:rPr>
        <w:t xml:space="preserve"> </w:t>
      </w:r>
      <w:r>
        <w:t>программы основного</w:t>
      </w:r>
      <w:r>
        <w:rPr>
          <w:spacing w:val="1"/>
        </w:rPr>
        <w:t xml:space="preserve"> </w:t>
      </w:r>
      <w:r>
        <w:t>общего</w:t>
      </w:r>
      <w:r>
        <w:rPr>
          <w:spacing w:val="3"/>
        </w:rPr>
        <w:t xml:space="preserve"> </w:t>
      </w:r>
      <w:r>
        <w:t>образования</w:t>
      </w:r>
      <w:r>
        <w:rPr>
          <w:spacing w:val="-7"/>
        </w:rPr>
        <w:t xml:space="preserve"> </w:t>
      </w:r>
      <w:r>
        <w:t>и</w:t>
      </w:r>
      <w:r>
        <w:rPr>
          <w:spacing w:val="-2"/>
        </w:rPr>
        <w:t xml:space="preserve"> </w:t>
      </w:r>
      <w:r>
        <w:t>включает:</w:t>
      </w:r>
    </w:p>
    <w:p w:rsidR="00445417" w:rsidRDefault="00DD4AEC" w:rsidP="005B10F6">
      <w:pPr>
        <w:pStyle w:val="a6"/>
        <w:numPr>
          <w:ilvl w:val="0"/>
          <w:numId w:val="63"/>
        </w:numPr>
        <w:tabs>
          <w:tab w:val="left" w:pos="905"/>
        </w:tabs>
        <w:spacing w:before="7" w:line="275" w:lineRule="exact"/>
        <w:ind w:left="904" w:hanging="146"/>
        <w:rPr>
          <w:sz w:val="24"/>
        </w:rPr>
      </w:pPr>
      <w:r>
        <w:rPr>
          <w:sz w:val="24"/>
        </w:rPr>
        <w:t>учебный</w:t>
      </w:r>
      <w:r>
        <w:rPr>
          <w:spacing w:val="1"/>
          <w:sz w:val="24"/>
        </w:rPr>
        <w:t xml:space="preserve"> </w:t>
      </w:r>
      <w:r>
        <w:rPr>
          <w:sz w:val="24"/>
        </w:rPr>
        <w:t>план;</w:t>
      </w:r>
      <w:r>
        <w:rPr>
          <w:spacing w:val="-14"/>
          <w:sz w:val="24"/>
        </w:rPr>
        <w:t xml:space="preserve"> </w:t>
      </w:r>
      <w:r>
        <w:rPr>
          <w:sz w:val="24"/>
        </w:rPr>
        <w:t>план</w:t>
      </w:r>
      <w:r>
        <w:rPr>
          <w:spacing w:val="-8"/>
          <w:sz w:val="24"/>
        </w:rPr>
        <w:t xml:space="preserve"> </w:t>
      </w:r>
      <w:r>
        <w:rPr>
          <w:sz w:val="24"/>
        </w:rPr>
        <w:t>внеурочной</w:t>
      </w:r>
      <w:r>
        <w:rPr>
          <w:spacing w:val="-8"/>
          <w:sz w:val="24"/>
        </w:rPr>
        <w:t xml:space="preserve"> </w:t>
      </w:r>
      <w:r>
        <w:rPr>
          <w:sz w:val="24"/>
        </w:rPr>
        <w:t>деятельности;</w:t>
      </w:r>
    </w:p>
    <w:p w:rsidR="00445417" w:rsidRDefault="00DD4AEC" w:rsidP="005B10F6">
      <w:pPr>
        <w:pStyle w:val="a6"/>
        <w:numPr>
          <w:ilvl w:val="0"/>
          <w:numId w:val="63"/>
        </w:numPr>
        <w:tabs>
          <w:tab w:val="left" w:pos="905"/>
        </w:tabs>
        <w:spacing w:line="274" w:lineRule="exact"/>
        <w:ind w:left="904" w:hanging="146"/>
        <w:rPr>
          <w:sz w:val="24"/>
        </w:rPr>
      </w:pPr>
      <w:r>
        <w:rPr>
          <w:sz w:val="24"/>
        </w:rPr>
        <w:t>календарный</w:t>
      </w:r>
      <w:r>
        <w:rPr>
          <w:spacing w:val="-4"/>
          <w:sz w:val="24"/>
        </w:rPr>
        <w:t xml:space="preserve"> </w:t>
      </w:r>
      <w:r>
        <w:rPr>
          <w:sz w:val="24"/>
        </w:rPr>
        <w:t>учебный</w:t>
      </w:r>
      <w:r>
        <w:rPr>
          <w:spacing w:val="-8"/>
          <w:sz w:val="24"/>
        </w:rPr>
        <w:t xml:space="preserve"> </w:t>
      </w:r>
      <w:r>
        <w:rPr>
          <w:sz w:val="24"/>
        </w:rPr>
        <w:t>график;</w:t>
      </w:r>
    </w:p>
    <w:p w:rsidR="00445417" w:rsidRDefault="00DD4AEC" w:rsidP="005B10F6">
      <w:pPr>
        <w:pStyle w:val="a6"/>
        <w:numPr>
          <w:ilvl w:val="0"/>
          <w:numId w:val="63"/>
        </w:numPr>
        <w:tabs>
          <w:tab w:val="left" w:pos="1034"/>
        </w:tabs>
        <w:ind w:right="1057" w:firstLine="0"/>
        <w:rPr>
          <w:sz w:val="24"/>
        </w:rPr>
      </w:pP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содержащий</w:t>
      </w:r>
      <w:r>
        <w:rPr>
          <w:spacing w:val="1"/>
          <w:sz w:val="24"/>
        </w:rPr>
        <w:t xml:space="preserve"> </w:t>
      </w:r>
      <w:r>
        <w:rPr>
          <w:sz w:val="24"/>
        </w:rPr>
        <w:t>перечень</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 организацией или в которых образовательная организация принимает</w:t>
      </w:r>
      <w:r>
        <w:rPr>
          <w:spacing w:val="1"/>
          <w:sz w:val="24"/>
        </w:rPr>
        <w:t xml:space="preserve"> </w:t>
      </w:r>
      <w:r>
        <w:rPr>
          <w:sz w:val="24"/>
        </w:rPr>
        <w:t>участие в</w:t>
      </w:r>
      <w:r>
        <w:rPr>
          <w:spacing w:val="10"/>
          <w:sz w:val="24"/>
        </w:rPr>
        <w:t xml:space="preserve"> </w:t>
      </w:r>
      <w:r>
        <w:rPr>
          <w:sz w:val="24"/>
        </w:rPr>
        <w:t>учебном году</w:t>
      </w:r>
      <w:r>
        <w:rPr>
          <w:spacing w:val="-16"/>
          <w:sz w:val="24"/>
        </w:rPr>
        <w:t xml:space="preserve"> </w:t>
      </w:r>
      <w:r>
        <w:rPr>
          <w:sz w:val="24"/>
        </w:rPr>
        <w:t>или</w:t>
      </w:r>
      <w:r>
        <w:rPr>
          <w:spacing w:val="3"/>
          <w:sz w:val="24"/>
        </w:rPr>
        <w:t xml:space="preserve"> </w:t>
      </w:r>
      <w:r>
        <w:rPr>
          <w:sz w:val="24"/>
        </w:rPr>
        <w:t>периоде</w:t>
      </w:r>
      <w:r>
        <w:rPr>
          <w:spacing w:val="-8"/>
          <w:sz w:val="24"/>
        </w:rPr>
        <w:t xml:space="preserve"> </w:t>
      </w:r>
      <w:r>
        <w:rPr>
          <w:sz w:val="24"/>
        </w:rPr>
        <w:t>обучения.</w:t>
      </w:r>
    </w:p>
    <w:p w:rsidR="00445417" w:rsidRDefault="00445417">
      <w:pPr>
        <w:pStyle w:val="a3"/>
        <w:spacing w:before="6"/>
        <w:ind w:left="0" w:firstLine="0"/>
        <w:jc w:val="left"/>
      </w:pPr>
    </w:p>
    <w:p w:rsidR="00445417" w:rsidRDefault="00DD4AEC" w:rsidP="005B10F6">
      <w:pPr>
        <w:pStyle w:val="1"/>
        <w:numPr>
          <w:ilvl w:val="1"/>
          <w:numId w:val="61"/>
        </w:numPr>
        <w:tabs>
          <w:tab w:val="left" w:pos="1125"/>
        </w:tabs>
        <w:spacing w:line="273" w:lineRule="exact"/>
        <w:jc w:val="both"/>
      </w:pPr>
      <w:bookmarkStart w:id="5" w:name="1.2_ПЛАНИРУЕМЫЕ_РЕЗУЛЬТАТЫ_ОСВОЕНИЯ_ООП_"/>
      <w:bookmarkEnd w:id="5"/>
      <w:r>
        <w:t>ПЛАНИРУЕМЫЕ</w:t>
      </w:r>
      <w:r>
        <w:rPr>
          <w:spacing w:val="-7"/>
        </w:rPr>
        <w:t xml:space="preserve"> </w:t>
      </w:r>
      <w:r>
        <w:t>РЕЗУЛЬТАТЫ</w:t>
      </w:r>
      <w:r>
        <w:rPr>
          <w:spacing w:val="-6"/>
        </w:rPr>
        <w:t xml:space="preserve"> </w:t>
      </w:r>
      <w:r>
        <w:t>ОСВОЕНИЯ</w:t>
      </w:r>
      <w:r>
        <w:rPr>
          <w:spacing w:val="-7"/>
        </w:rPr>
        <w:t xml:space="preserve"> </w:t>
      </w:r>
      <w:r>
        <w:t>ООП</w:t>
      </w:r>
      <w:r>
        <w:rPr>
          <w:spacing w:val="-5"/>
        </w:rPr>
        <w:t xml:space="preserve"> </w:t>
      </w:r>
      <w:r>
        <w:t>ООО</w:t>
      </w:r>
    </w:p>
    <w:p w:rsidR="00445417" w:rsidRDefault="00DD4AEC">
      <w:pPr>
        <w:pStyle w:val="a3"/>
        <w:ind w:right="1060"/>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соответствуют</w:t>
      </w:r>
      <w:r>
        <w:rPr>
          <w:spacing w:val="1"/>
        </w:rPr>
        <w:t xml:space="preserve"> </w:t>
      </w:r>
      <w:r>
        <w:t>современным</w:t>
      </w:r>
      <w:r>
        <w:rPr>
          <w:spacing w:val="1"/>
        </w:rPr>
        <w:t xml:space="preserve"> </w:t>
      </w:r>
      <w:r>
        <w:t>целям основного общего образования,</w:t>
      </w:r>
      <w:r>
        <w:rPr>
          <w:spacing w:val="1"/>
        </w:rPr>
        <w:t xml:space="preserve"> </w:t>
      </w:r>
      <w:r>
        <w:t>представленным во</w:t>
      </w:r>
      <w:r>
        <w:rPr>
          <w:spacing w:val="1"/>
        </w:rPr>
        <w:t xml:space="preserve"> </w:t>
      </w:r>
      <w:r>
        <w:t>ФГОС ООО как система</w:t>
      </w:r>
      <w:r>
        <w:rPr>
          <w:spacing w:val="1"/>
        </w:rPr>
        <w:t xml:space="preserve"> </w:t>
      </w:r>
      <w:r>
        <w:t>личностных,</w:t>
      </w:r>
      <w:r>
        <w:rPr>
          <w:spacing w:val="5"/>
        </w:rPr>
        <w:t xml:space="preserve"> </w:t>
      </w:r>
      <w:r>
        <w:t>метапредметных</w:t>
      </w:r>
      <w:r>
        <w:rPr>
          <w:spacing w:val="-6"/>
        </w:rPr>
        <w:t xml:space="preserve"> </w:t>
      </w:r>
      <w:r>
        <w:t>и</w:t>
      </w:r>
      <w:r>
        <w:rPr>
          <w:spacing w:val="2"/>
        </w:rPr>
        <w:t xml:space="preserve"> </w:t>
      </w:r>
      <w:r>
        <w:t>предметных</w:t>
      </w:r>
      <w:r>
        <w:rPr>
          <w:spacing w:val="-6"/>
        </w:rPr>
        <w:t xml:space="preserve"> </w:t>
      </w:r>
      <w:r>
        <w:t>достижений</w:t>
      </w:r>
      <w:r>
        <w:rPr>
          <w:spacing w:val="-11"/>
        </w:rPr>
        <w:t xml:space="preserve"> </w:t>
      </w:r>
      <w:r>
        <w:t>обучающегося.</w:t>
      </w:r>
    </w:p>
    <w:p w:rsidR="00445417" w:rsidRDefault="00DD4AEC">
      <w:pPr>
        <w:pStyle w:val="a3"/>
        <w:ind w:right="1052"/>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включают</w:t>
      </w:r>
      <w:r>
        <w:rPr>
          <w:spacing w:val="16"/>
        </w:rPr>
        <w:t xml:space="preserve"> </w:t>
      </w:r>
      <w:r>
        <w:t>осознание</w:t>
      </w:r>
      <w:r>
        <w:rPr>
          <w:spacing w:val="14"/>
        </w:rPr>
        <w:t xml:space="preserve"> </w:t>
      </w:r>
      <w:r>
        <w:t>российской</w:t>
      </w:r>
      <w:r>
        <w:rPr>
          <w:spacing w:val="11"/>
        </w:rPr>
        <w:t xml:space="preserve"> </w:t>
      </w:r>
      <w:r>
        <w:t>гражданской</w:t>
      </w:r>
      <w:r>
        <w:rPr>
          <w:spacing w:val="7"/>
        </w:rPr>
        <w:t xml:space="preserve"> </w:t>
      </w:r>
      <w:r>
        <w:t>идентичности;</w:t>
      </w:r>
      <w:r>
        <w:rPr>
          <w:spacing w:val="12"/>
        </w:rPr>
        <w:t xml:space="preserve"> </w:t>
      </w:r>
      <w:r>
        <w:t>готовность</w:t>
      </w:r>
      <w:r>
        <w:rPr>
          <w:spacing w:val="7"/>
        </w:rPr>
        <w:t xml:space="preserve"> </w:t>
      </w:r>
      <w:r>
        <w:t>обучающихся</w:t>
      </w:r>
      <w:r>
        <w:rPr>
          <w:spacing w:val="-57"/>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 и инициативы; наличие мотивации к целенаправленной социально</w:t>
      </w:r>
      <w:r>
        <w:rPr>
          <w:spacing w:val="1"/>
        </w:rPr>
        <w:t xml:space="preserve"> </w:t>
      </w:r>
      <w:r>
        <w:t>значимой деятельности; сформированность внутренней позиции личности как особого</w:t>
      </w:r>
      <w:r>
        <w:rPr>
          <w:spacing w:val="1"/>
        </w:rPr>
        <w:t xml:space="preserve"> </w:t>
      </w:r>
      <w:r>
        <w:t>ценностного</w:t>
      </w:r>
      <w:r>
        <w:rPr>
          <w:spacing w:val="-7"/>
        </w:rPr>
        <w:t xml:space="preserve"> </w:t>
      </w:r>
      <w:r>
        <w:t>отношения</w:t>
      </w:r>
      <w:r>
        <w:rPr>
          <w:spacing w:val="2"/>
        </w:rPr>
        <w:t xml:space="preserve"> </w:t>
      </w:r>
      <w:r>
        <w:t>к</w:t>
      </w:r>
      <w:r>
        <w:rPr>
          <w:spacing w:val="-9"/>
        </w:rPr>
        <w:t xml:space="preserve"> </w:t>
      </w:r>
      <w:r>
        <w:t>себе,</w:t>
      </w:r>
      <w:r>
        <w:rPr>
          <w:spacing w:val="-1"/>
        </w:rPr>
        <w:t xml:space="preserve"> </w:t>
      </w:r>
      <w:r>
        <w:t>окружающим</w:t>
      </w:r>
      <w:r>
        <w:rPr>
          <w:spacing w:val="4"/>
        </w:rPr>
        <w:t xml:space="preserve"> </w:t>
      </w:r>
      <w:r>
        <w:t>людям</w:t>
      </w:r>
      <w:r>
        <w:rPr>
          <w:spacing w:val="4"/>
        </w:rPr>
        <w:t xml:space="preserve"> </w:t>
      </w:r>
      <w:r>
        <w:t>и</w:t>
      </w:r>
      <w:r>
        <w:rPr>
          <w:spacing w:val="2"/>
        </w:rPr>
        <w:t xml:space="preserve"> </w:t>
      </w:r>
      <w:r>
        <w:t>жизни</w:t>
      </w:r>
      <w:r>
        <w:rPr>
          <w:spacing w:val="-6"/>
        </w:rPr>
        <w:t xml:space="preserve"> </w:t>
      </w:r>
      <w:r>
        <w:t>в</w:t>
      </w:r>
      <w:r>
        <w:rPr>
          <w:spacing w:val="-1"/>
        </w:rPr>
        <w:t xml:space="preserve"> </w:t>
      </w:r>
      <w:r>
        <w:t>целом.</w:t>
      </w:r>
    </w:p>
    <w:p w:rsidR="00445417" w:rsidRDefault="00DD4AEC">
      <w:pPr>
        <w:pStyle w:val="a3"/>
        <w:ind w:right="1055"/>
      </w:pPr>
      <w:r>
        <w:t>Личностные результаты освоения ООП ООО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w:t>
      </w:r>
      <w:r>
        <w:rPr>
          <w:spacing w:val="1"/>
        </w:rPr>
        <w:t xml:space="preserve"> </w:t>
      </w:r>
      <w:r>
        <w:t>процессам самопознания, самовоспитания и саморазвития, формирования внутренней</w:t>
      </w:r>
      <w:r>
        <w:rPr>
          <w:spacing w:val="1"/>
        </w:rPr>
        <w:t xml:space="preserve"> </w:t>
      </w:r>
      <w:r>
        <w:t>позиции</w:t>
      </w:r>
      <w:r>
        <w:rPr>
          <w:spacing w:val="-6"/>
        </w:rPr>
        <w:t xml:space="preserve"> </w:t>
      </w:r>
      <w:r>
        <w:t>личности.</w:t>
      </w:r>
    </w:p>
    <w:p w:rsidR="00445417" w:rsidRDefault="00DD4AEC">
      <w:pPr>
        <w:pStyle w:val="a3"/>
        <w:ind w:right="105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61"/>
        </w:rPr>
        <w:t xml:space="preserve"> </w:t>
      </w:r>
      <w:r>
        <w:t>отражают</w:t>
      </w:r>
      <w:r>
        <w:rPr>
          <w:spacing w:val="6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57"/>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57"/>
        </w:rPr>
        <w:t xml:space="preserve"> </w:t>
      </w:r>
      <w:r>
        <w:t>эстетического</w:t>
      </w:r>
      <w:r>
        <w:rPr>
          <w:spacing w:val="16"/>
        </w:rPr>
        <w:t xml:space="preserve"> </w:t>
      </w:r>
      <w:r>
        <w:t>воспитания,</w:t>
      </w:r>
      <w:r>
        <w:rPr>
          <w:spacing w:val="18"/>
        </w:rPr>
        <w:t xml:space="preserve"> </w:t>
      </w:r>
      <w:r>
        <w:t>физического</w:t>
      </w:r>
      <w:r>
        <w:rPr>
          <w:spacing w:val="20"/>
        </w:rPr>
        <w:t xml:space="preserve"> </w:t>
      </w:r>
      <w:r>
        <w:t>воспитания,</w:t>
      </w:r>
      <w:r>
        <w:rPr>
          <w:spacing w:val="18"/>
        </w:rPr>
        <w:t xml:space="preserve"> </w:t>
      </w:r>
      <w:r>
        <w:t>формирования</w:t>
      </w:r>
      <w:r>
        <w:rPr>
          <w:spacing w:val="12"/>
        </w:rPr>
        <w:t xml:space="preserve"> </w:t>
      </w:r>
      <w:r>
        <w:t>культуры</w:t>
      </w:r>
      <w:r>
        <w:rPr>
          <w:spacing w:val="21"/>
        </w:rPr>
        <w:t xml:space="preserve"> </w:t>
      </w:r>
      <w:r>
        <w:t>здоровья</w:t>
      </w:r>
      <w:r>
        <w:rPr>
          <w:spacing w:val="-57"/>
        </w:rPr>
        <w:t xml:space="preserve"> </w:t>
      </w:r>
      <w:r>
        <w:t>и эмоционального благополучия, трудового воспитания, экологического 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6"/>
        </w:rPr>
        <w:t xml:space="preserve"> </w:t>
      </w:r>
      <w:r>
        <w:t>обучающегося</w:t>
      </w:r>
      <w:r>
        <w:rPr>
          <w:spacing w:val="-1"/>
        </w:rPr>
        <w:t xml:space="preserve"> </w:t>
      </w:r>
      <w:r>
        <w:t>к</w:t>
      </w:r>
      <w:r>
        <w:rPr>
          <w:spacing w:val="-5"/>
        </w:rPr>
        <w:t xml:space="preserve"> </w:t>
      </w:r>
      <w:r>
        <w:t>изменяющимся</w:t>
      </w:r>
      <w:r>
        <w:rPr>
          <w:spacing w:val="-1"/>
        </w:rPr>
        <w:t xml:space="preserve"> </w:t>
      </w:r>
      <w:r>
        <w:t>условиям</w:t>
      </w:r>
      <w:r>
        <w:rPr>
          <w:spacing w:val="-3"/>
        </w:rPr>
        <w:t xml:space="preserve"> </w:t>
      </w:r>
      <w:r>
        <w:t>социальной</w:t>
      </w:r>
      <w:r>
        <w:rPr>
          <w:spacing w:val="2"/>
        </w:rPr>
        <w:t xml:space="preserve"> </w:t>
      </w:r>
      <w:r>
        <w:t>и</w:t>
      </w:r>
      <w:r>
        <w:rPr>
          <w:spacing w:val="-9"/>
        </w:rPr>
        <w:t xml:space="preserve"> </w:t>
      </w:r>
      <w:r>
        <w:t>природной</w:t>
      </w:r>
      <w:r>
        <w:rPr>
          <w:spacing w:val="-3"/>
        </w:rPr>
        <w:t xml:space="preserve"> </w:t>
      </w:r>
      <w:r>
        <w:t>среды.</w:t>
      </w:r>
    </w:p>
    <w:p w:rsidR="00445417" w:rsidRDefault="00DD4AEC">
      <w:pPr>
        <w:pStyle w:val="a3"/>
        <w:spacing w:before="4" w:line="272" w:lineRule="exact"/>
        <w:ind w:left="1470" w:firstLine="0"/>
      </w:pPr>
      <w:r>
        <w:t>Метапредметные</w:t>
      </w:r>
      <w:r>
        <w:rPr>
          <w:spacing w:val="-8"/>
        </w:rPr>
        <w:t xml:space="preserve"> </w:t>
      </w:r>
      <w:r>
        <w:t>результаты</w:t>
      </w:r>
      <w:r>
        <w:rPr>
          <w:spacing w:val="-1"/>
        </w:rPr>
        <w:t xml:space="preserve"> </w:t>
      </w:r>
      <w:r>
        <w:t>включают:</w:t>
      </w:r>
    </w:p>
    <w:p w:rsidR="00445417" w:rsidRDefault="00DD4AEC">
      <w:pPr>
        <w:pStyle w:val="a3"/>
        <w:ind w:right="1063"/>
      </w:pPr>
      <w:r>
        <w:t>освоение обучающимися межпредметных понятий (используются в нескольких</w:t>
      </w:r>
      <w:r>
        <w:rPr>
          <w:spacing w:val="1"/>
        </w:rPr>
        <w:t xml:space="preserve"> </w:t>
      </w:r>
      <w:r>
        <w:t>предметных областях и позволяют связывать знания из различных учебных 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7"/>
        </w:rPr>
        <w:t xml:space="preserve"> </w:t>
      </w:r>
      <w:r>
        <w:t>действий</w:t>
      </w:r>
      <w:r>
        <w:rPr>
          <w:spacing w:val="2"/>
        </w:rPr>
        <w:t xml:space="preserve"> </w:t>
      </w:r>
      <w:r>
        <w:t>(познавательные,</w:t>
      </w:r>
      <w:r>
        <w:rPr>
          <w:spacing w:val="6"/>
        </w:rPr>
        <w:t xml:space="preserve"> </w:t>
      </w:r>
      <w:r>
        <w:t>коммуникативные,</w:t>
      </w:r>
      <w:r>
        <w:rPr>
          <w:spacing w:val="6"/>
        </w:rPr>
        <w:t xml:space="preserve"> </w:t>
      </w:r>
      <w:r>
        <w:t>регулятивные);</w:t>
      </w:r>
    </w:p>
    <w:p w:rsidR="00445417" w:rsidRDefault="00DD4AEC">
      <w:pPr>
        <w:pStyle w:val="a3"/>
        <w:spacing w:before="1" w:line="242" w:lineRule="auto"/>
        <w:ind w:left="1499" w:right="1073" w:firstLine="19"/>
        <w:jc w:val="right"/>
      </w:pPr>
      <w:r>
        <w:t>способность</w:t>
      </w:r>
      <w:r>
        <w:rPr>
          <w:spacing w:val="-5"/>
        </w:rPr>
        <w:t xml:space="preserve"> </w:t>
      </w:r>
      <w:r>
        <w:t>их</w:t>
      </w:r>
      <w:r>
        <w:rPr>
          <w:spacing w:val="-7"/>
        </w:rPr>
        <w:t xml:space="preserve"> </w:t>
      </w:r>
      <w:r>
        <w:t>использовать</w:t>
      </w:r>
      <w:r>
        <w:rPr>
          <w:spacing w:val="-5"/>
        </w:rPr>
        <w:t xml:space="preserve"> </w:t>
      </w:r>
      <w:r>
        <w:t>в</w:t>
      </w:r>
      <w:r>
        <w:rPr>
          <w:spacing w:val="-5"/>
        </w:rPr>
        <w:t xml:space="preserve"> </w:t>
      </w:r>
      <w:r>
        <w:t>учебной,</w:t>
      </w:r>
      <w:r>
        <w:rPr>
          <w:spacing w:val="-5"/>
        </w:rPr>
        <w:t xml:space="preserve"> </w:t>
      </w:r>
      <w:r>
        <w:t>познавательной</w:t>
      </w:r>
      <w:r>
        <w:rPr>
          <w:spacing w:val="-1"/>
        </w:rPr>
        <w:t xml:space="preserve"> </w:t>
      </w:r>
      <w:r>
        <w:t>и</w:t>
      </w:r>
      <w:r>
        <w:rPr>
          <w:spacing w:val="-6"/>
        </w:rPr>
        <w:t xml:space="preserve"> </w:t>
      </w:r>
      <w:r>
        <w:t>социальной</w:t>
      </w:r>
      <w:r>
        <w:rPr>
          <w:spacing w:val="-1"/>
        </w:rPr>
        <w:t xml:space="preserve"> </w:t>
      </w:r>
      <w:r>
        <w:t>практике;</w:t>
      </w:r>
      <w:r>
        <w:rPr>
          <w:spacing w:val="-57"/>
        </w:rPr>
        <w:t xml:space="preserve"> </w:t>
      </w:r>
      <w:r>
        <w:t>готовность   к</w:t>
      </w:r>
      <w:r>
        <w:rPr>
          <w:spacing w:val="117"/>
        </w:rPr>
        <w:t xml:space="preserve"> </w:t>
      </w:r>
      <w:r>
        <w:t>самостоятельному</w:t>
      </w:r>
      <w:r>
        <w:rPr>
          <w:spacing w:val="111"/>
        </w:rPr>
        <w:t xml:space="preserve"> </w:t>
      </w:r>
      <w:r>
        <w:t xml:space="preserve">планированию  </w:t>
      </w:r>
      <w:r>
        <w:rPr>
          <w:spacing w:val="7"/>
        </w:rPr>
        <w:t xml:space="preserve"> </w:t>
      </w:r>
      <w:r>
        <w:t>и</w:t>
      </w:r>
      <w:r>
        <w:rPr>
          <w:spacing w:val="110"/>
        </w:rPr>
        <w:t xml:space="preserve"> </w:t>
      </w:r>
      <w:r>
        <w:t xml:space="preserve">осуществлению  </w:t>
      </w:r>
      <w:r>
        <w:rPr>
          <w:spacing w:val="7"/>
        </w:rPr>
        <w:t xml:space="preserve"> </w:t>
      </w:r>
      <w:r>
        <w:t>учебной</w:t>
      </w:r>
    </w:p>
    <w:p w:rsidR="00445417" w:rsidRDefault="00DD4AEC">
      <w:pPr>
        <w:pStyle w:val="a3"/>
        <w:tabs>
          <w:tab w:val="left" w:pos="2099"/>
          <w:tab w:val="left" w:pos="3366"/>
          <w:tab w:val="left" w:pos="4356"/>
          <w:tab w:val="left" w:pos="4716"/>
          <w:tab w:val="left" w:pos="6440"/>
          <w:tab w:val="left" w:pos="7856"/>
          <w:tab w:val="left" w:pos="8240"/>
        </w:tabs>
        <w:ind w:left="793" w:right="1064" w:hanging="5"/>
        <w:jc w:val="right"/>
      </w:pPr>
      <w:r>
        <w:t>деятельности</w:t>
      </w:r>
      <w:r>
        <w:rPr>
          <w:spacing w:val="10"/>
        </w:rPr>
        <w:t xml:space="preserve"> </w:t>
      </w:r>
      <w:r>
        <w:t>и</w:t>
      </w:r>
      <w:r>
        <w:rPr>
          <w:spacing w:val="-2"/>
        </w:rPr>
        <w:t xml:space="preserve"> </w:t>
      </w:r>
      <w:r>
        <w:t>организации</w:t>
      </w:r>
      <w:r>
        <w:rPr>
          <w:spacing w:val="10"/>
        </w:rPr>
        <w:t xml:space="preserve"> </w:t>
      </w:r>
      <w:r>
        <w:t>учебного</w:t>
      </w:r>
      <w:r>
        <w:rPr>
          <w:spacing w:val="17"/>
        </w:rPr>
        <w:t xml:space="preserve"> </w:t>
      </w:r>
      <w:r>
        <w:t>сотрудничества</w:t>
      </w:r>
      <w:r>
        <w:rPr>
          <w:spacing w:val="12"/>
        </w:rPr>
        <w:t xml:space="preserve"> </w:t>
      </w:r>
      <w:r>
        <w:t>с</w:t>
      </w:r>
      <w:r>
        <w:rPr>
          <w:spacing w:val="6"/>
        </w:rPr>
        <w:t xml:space="preserve"> </w:t>
      </w:r>
      <w:r>
        <w:t>педагогическими</w:t>
      </w:r>
      <w:r>
        <w:rPr>
          <w:spacing w:val="10"/>
        </w:rPr>
        <w:t xml:space="preserve"> </w:t>
      </w:r>
      <w:r>
        <w:t>работниками</w:t>
      </w:r>
      <w:r>
        <w:rPr>
          <w:spacing w:val="-57"/>
        </w:rPr>
        <w:t xml:space="preserve"> </w:t>
      </w:r>
      <w:r>
        <w:t>и сверстниками, к участию в построении индивидуальной образовательной траектории;</w:t>
      </w:r>
      <w:r>
        <w:rPr>
          <w:spacing w:val="-57"/>
        </w:rPr>
        <w:t xml:space="preserve"> </w:t>
      </w:r>
      <w:r>
        <w:t>овладение</w:t>
      </w:r>
      <w:r>
        <w:tab/>
        <w:t>навыками</w:t>
      </w:r>
      <w:r>
        <w:tab/>
        <w:t>работы</w:t>
      </w:r>
      <w:r>
        <w:tab/>
        <w:t>с</w:t>
      </w:r>
      <w:r>
        <w:tab/>
        <w:t>информацией:</w:t>
      </w:r>
      <w:r>
        <w:tab/>
        <w:t>восприятие</w:t>
      </w:r>
      <w:r>
        <w:tab/>
        <w:t>и</w:t>
      </w:r>
      <w:r>
        <w:tab/>
        <w:t>создание</w:t>
      </w:r>
      <w:r>
        <w:rPr>
          <w:spacing w:val="1"/>
        </w:rPr>
        <w:t xml:space="preserve"> </w:t>
      </w:r>
      <w:r>
        <w:t>информационных</w:t>
      </w:r>
      <w:r>
        <w:rPr>
          <w:spacing w:val="49"/>
        </w:rPr>
        <w:t xml:space="preserve"> </w:t>
      </w:r>
      <w:r>
        <w:t>текстов</w:t>
      </w:r>
      <w:r>
        <w:rPr>
          <w:spacing w:val="54"/>
        </w:rPr>
        <w:t xml:space="preserve"> </w:t>
      </w:r>
      <w:r>
        <w:t>в</w:t>
      </w:r>
      <w:r>
        <w:rPr>
          <w:spacing w:val="58"/>
        </w:rPr>
        <w:t xml:space="preserve"> </w:t>
      </w:r>
      <w:r>
        <w:t>различных</w:t>
      </w:r>
      <w:r>
        <w:rPr>
          <w:spacing w:val="47"/>
        </w:rPr>
        <w:t xml:space="preserve"> </w:t>
      </w:r>
      <w:r>
        <w:t>форматах,</w:t>
      </w:r>
      <w:r>
        <w:rPr>
          <w:spacing w:val="63"/>
        </w:rPr>
        <w:t xml:space="preserve"> </w:t>
      </w:r>
      <w:r>
        <w:t>в</w:t>
      </w:r>
      <w:r>
        <w:rPr>
          <w:spacing w:val="57"/>
        </w:rPr>
        <w:t xml:space="preserve"> </w:t>
      </w:r>
      <w:r>
        <w:t>том</w:t>
      </w:r>
      <w:r>
        <w:rPr>
          <w:spacing w:val="64"/>
        </w:rPr>
        <w:t xml:space="preserve"> </w:t>
      </w:r>
      <w:r>
        <w:t>числе</w:t>
      </w:r>
      <w:r>
        <w:rPr>
          <w:spacing w:val="50"/>
        </w:rPr>
        <w:t xml:space="preserve"> </w:t>
      </w:r>
      <w:r>
        <w:t>цифровых,</w:t>
      </w:r>
      <w:r>
        <w:rPr>
          <w:spacing w:val="64"/>
        </w:rPr>
        <w:t xml:space="preserve"> </w:t>
      </w:r>
      <w:r>
        <w:t>с</w:t>
      </w:r>
      <w:r>
        <w:rPr>
          <w:spacing w:val="51"/>
        </w:rPr>
        <w:t xml:space="preserve"> </w:t>
      </w:r>
      <w:r>
        <w:t>учетом</w:t>
      </w:r>
    </w:p>
    <w:p w:rsidR="00445417" w:rsidRDefault="00445417">
      <w:pPr>
        <w:jc w:val="right"/>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назначения</w:t>
      </w:r>
      <w:r>
        <w:rPr>
          <w:spacing w:val="-4"/>
        </w:rPr>
        <w:t xml:space="preserve"> </w:t>
      </w:r>
      <w:r>
        <w:t>информации</w:t>
      </w:r>
      <w:r>
        <w:rPr>
          <w:spacing w:val="-7"/>
        </w:rPr>
        <w:t xml:space="preserve"> </w:t>
      </w:r>
      <w:r>
        <w:t>и</w:t>
      </w:r>
      <w:r>
        <w:rPr>
          <w:spacing w:val="-5"/>
        </w:rPr>
        <w:t xml:space="preserve"> </w:t>
      </w:r>
      <w:r>
        <w:t>ее</w:t>
      </w:r>
      <w:r>
        <w:rPr>
          <w:spacing w:val="-11"/>
        </w:rPr>
        <w:t xml:space="preserve"> </w:t>
      </w:r>
      <w:r>
        <w:t>целевой</w:t>
      </w:r>
      <w:r>
        <w:rPr>
          <w:spacing w:val="-9"/>
        </w:rPr>
        <w:t xml:space="preserve"> </w:t>
      </w:r>
      <w:r>
        <w:t>аудитории.</w:t>
      </w:r>
    </w:p>
    <w:p w:rsidR="00445417" w:rsidRDefault="00DD4AEC">
      <w:pPr>
        <w:pStyle w:val="a3"/>
        <w:spacing w:before="5" w:line="237" w:lineRule="auto"/>
        <w:ind w:right="1077"/>
      </w:pPr>
      <w:r>
        <w:t>Метапредметные результаты сгруппированы по трем направлениям и отражают</w:t>
      </w:r>
      <w:r>
        <w:rPr>
          <w:spacing w:val="1"/>
        </w:rPr>
        <w:t xml:space="preserve"> </w:t>
      </w:r>
      <w:r>
        <w:t>способность обучающихся использовать на практике универсальные учебные действия,</w:t>
      </w:r>
      <w:r>
        <w:rPr>
          <w:spacing w:val="-57"/>
        </w:rPr>
        <w:t xml:space="preserve"> </w:t>
      </w:r>
      <w:r>
        <w:t>составляющие</w:t>
      </w:r>
      <w:r>
        <w:rPr>
          <w:spacing w:val="-8"/>
        </w:rPr>
        <w:t xml:space="preserve"> </w:t>
      </w:r>
      <w:r>
        <w:t>умение</w:t>
      </w:r>
      <w:r>
        <w:rPr>
          <w:spacing w:val="2"/>
        </w:rPr>
        <w:t xml:space="preserve"> </w:t>
      </w:r>
      <w:r>
        <w:t>овладевать:</w:t>
      </w:r>
    </w:p>
    <w:p w:rsidR="00445417" w:rsidRDefault="00DD4AEC">
      <w:pPr>
        <w:pStyle w:val="a3"/>
        <w:spacing w:before="4"/>
        <w:ind w:left="1470" w:right="2310" w:firstLine="0"/>
        <w:jc w:val="left"/>
      </w:pPr>
      <w:r>
        <w:t>познавательными универсальными учебными действиями;</w:t>
      </w:r>
      <w:r>
        <w:rPr>
          <w:spacing w:val="1"/>
        </w:rPr>
        <w:t xml:space="preserve"> </w:t>
      </w:r>
      <w:r>
        <w:t>коммуникативными</w:t>
      </w:r>
      <w:r>
        <w:rPr>
          <w:spacing w:val="-9"/>
        </w:rPr>
        <w:t xml:space="preserve"> </w:t>
      </w:r>
      <w:r>
        <w:t>универсальными</w:t>
      </w:r>
      <w:r>
        <w:rPr>
          <w:spacing w:val="-9"/>
        </w:rPr>
        <w:t xml:space="preserve"> </w:t>
      </w:r>
      <w:r>
        <w:t>учебными</w:t>
      </w:r>
      <w:r>
        <w:rPr>
          <w:spacing w:val="-8"/>
        </w:rPr>
        <w:t xml:space="preserve"> </w:t>
      </w:r>
      <w:r>
        <w:t>действиями;</w:t>
      </w:r>
      <w:r>
        <w:rPr>
          <w:spacing w:val="-57"/>
        </w:rPr>
        <w:t xml:space="preserve"> </w:t>
      </w:r>
      <w:r>
        <w:t>регулятивными</w:t>
      </w:r>
      <w:r>
        <w:rPr>
          <w:spacing w:val="-7"/>
        </w:rPr>
        <w:t xml:space="preserve"> </w:t>
      </w:r>
      <w:r>
        <w:t>универсальными учебными действиями.</w:t>
      </w:r>
    </w:p>
    <w:p w:rsidR="00445417" w:rsidRDefault="00DD4AEC">
      <w:pPr>
        <w:pStyle w:val="a3"/>
        <w:spacing w:before="5" w:line="237" w:lineRule="auto"/>
        <w:ind w:right="1057"/>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57"/>
        </w:rPr>
        <w:t xml:space="preserve"> </w:t>
      </w:r>
      <w:r>
        <w:t>исследовательские действия,</w:t>
      </w:r>
      <w:r>
        <w:rPr>
          <w:spacing w:val="13"/>
        </w:rPr>
        <w:t xml:space="preserve"> </w:t>
      </w:r>
      <w:r>
        <w:t>работать</w:t>
      </w:r>
      <w:r>
        <w:rPr>
          <w:spacing w:val="3"/>
        </w:rPr>
        <w:t xml:space="preserve"> </w:t>
      </w:r>
      <w:r>
        <w:t>с</w:t>
      </w:r>
      <w:r>
        <w:rPr>
          <w:spacing w:val="-4"/>
        </w:rPr>
        <w:t xml:space="preserve"> </w:t>
      </w:r>
      <w:r>
        <w:t>информацией.</w:t>
      </w:r>
    </w:p>
    <w:p w:rsidR="00445417" w:rsidRDefault="00DD4AEC">
      <w:pPr>
        <w:pStyle w:val="a3"/>
        <w:spacing w:before="4"/>
        <w:ind w:right="1068"/>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1"/>
        </w:rPr>
        <w:t xml:space="preserve"> </w:t>
      </w:r>
      <w:r>
        <w:t>совместной</w:t>
      </w:r>
      <w:r>
        <w:rPr>
          <w:spacing w:val="-57"/>
        </w:rPr>
        <w:t xml:space="preserve"> </w:t>
      </w:r>
      <w:r>
        <w:t>деятельности.</w:t>
      </w:r>
    </w:p>
    <w:p w:rsidR="00445417" w:rsidRDefault="00DD4AEC">
      <w:pPr>
        <w:pStyle w:val="a3"/>
        <w:spacing w:line="242" w:lineRule="auto"/>
        <w:ind w:right="1067"/>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w:t>
      </w:r>
      <w:r>
        <w:rPr>
          <w:spacing w:val="2"/>
        </w:rPr>
        <w:t xml:space="preserve"> </w:t>
      </w:r>
      <w:r>
        <w:t>самоконтроля,</w:t>
      </w:r>
      <w:r>
        <w:rPr>
          <w:spacing w:val="-1"/>
        </w:rPr>
        <w:t xml:space="preserve"> </w:t>
      </w:r>
      <w:r>
        <w:t>развитие эмоционального интеллекта.</w:t>
      </w:r>
    </w:p>
    <w:p w:rsidR="00445417" w:rsidRDefault="00DD4AEC">
      <w:pPr>
        <w:pStyle w:val="a3"/>
        <w:spacing w:before="2" w:line="272" w:lineRule="exact"/>
        <w:ind w:left="1470" w:firstLine="0"/>
      </w:pPr>
      <w:r>
        <w:t>Предметные</w:t>
      </w:r>
      <w:r>
        <w:rPr>
          <w:spacing w:val="-10"/>
        </w:rPr>
        <w:t xml:space="preserve"> </w:t>
      </w:r>
      <w:r>
        <w:t>результаты</w:t>
      </w:r>
      <w:r>
        <w:rPr>
          <w:spacing w:val="-6"/>
        </w:rPr>
        <w:t xml:space="preserve"> </w:t>
      </w:r>
      <w:r>
        <w:t>включают:</w:t>
      </w:r>
    </w:p>
    <w:p w:rsidR="00445417" w:rsidRDefault="00DD4AEC">
      <w:pPr>
        <w:pStyle w:val="a3"/>
        <w:ind w:right="1064"/>
      </w:pPr>
      <w:r>
        <w:t>освоение обучающимися в ходе изучения учебного предмета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7"/>
        </w:rPr>
        <w:t xml:space="preserve"> </w:t>
      </w:r>
      <w:r>
        <w:t>предпосылки научного</w:t>
      </w:r>
      <w:r>
        <w:rPr>
          <w:spacing w:val="12"/>
        </w:rPr>
        <w:t xml:space="preserve"> </w:t>
      </w:r>
      <w:r>
        <w:t>типа</w:t>
      </w:r>
      <w:r>
        <w:rPr>
          <w:spacing w:val="2"/>
        </w:rPr>
        <w:t xml:space="preserve"> </w:t>
      </w:r>
      <w:r>
        <w:t>мышления;</w:t>
      </w:r>
    </w:p>
    <w:p w:rsidR="00445417" w:rsidRDefault="00DD4AEC">
      <w:pPr>
        <w:pStyle w:val="a3"/>
        <w:spacing w:before="2" w:line="237" w:lineRule="auto"/>
        <w:ind w:right="1063"/>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57"/>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7"/>
        </w:rPr>
        <w:t xml:space="preserve"> </w:t>
      </w:r>
      <w:r>
        <w:t>и</w:t>
      </w:r>
      <w:r>
        <w:rPr>
          <w:spacing w:val="8"/>
        </w:rPr>
        <w:t xml:space="preserve"> </w:t>
      </w:r>
      <w:r>
        <w:t>социальных</w:t>
      </w:r>
      <w:r>
        <w:rPr>
          <w:spacing w:val="-6"/>
        </w:rPr>
        <w:t xml:space="preserve"> </w:t>
      </w:r>
      <w:r>
        <w:t>проектов.</w:t>
      </w:r>
    </w:p>
    <w:p w:rsidR="00445417" w:rsidRDefault="00DD4AEC">
      <w:pPr>
        <w:pStyle w:val="a3"/>
        <w:spacing w:before="8" w:line="275" w:lineRule="exact"/>
        <w:ind w:left="1470" w:firstLine="0"/>
      </w:pPr>
      <w:r>
        <w:rPr>
          <w:spacing w:val="-1"/>
        </w:rPr>
        <w:t>Требования</w:t>
      </w:r>
      <w:r>
        <w:rPr>
          <w:spacing w:val="4"/>
        </w:rPr>
        <w:t xml:space="preserve"> </w:t>
      </w:r>
      <w:r>
        <w:rPr>
          <w:spacing w:val="-1"/>
        </w:rPr>
        <w:t>к</w:t>
      </w:r>
      <w:r>
        <w:rPr>
          <w:spacing w:val="-13"/>
        </w:rPr>
        <w:t xml:space="preserve"> </w:t>
      </w:r>
      <w:r>
        <w:rPr>
          <w:spacing w:val="-1"/>
        </w:rPr>
        <w:t>предметным</w:t>
      </w:r>
      <w:r>
        <w:rPr>
          <w:spacing w:val="-3"/>
        </w:rPr>
        <w:t xml:space="preserve"> </w:t>
      </w:r>
      <w:r>
        <w:t>результатам:</w:t>
      </w:r>
    </w:p>
    <w:p w:rsidR="00445417" w:rsidRDefault="00DD4AEC">
      <w:pPr>
        <w:pStyle w:val="a3"/>
        <w:spacing w:before="1" w:line="237" w:lineRule="auto"/>
        <w:ind w:right="1070"/>
        <w:jc w:val="left"/>
      </w:pPr>
      <w:r>
        <w:t>сформулированы</w:t>
      </w:r>
      <w:r>
        <w:rPr>
          <w:spacing w:val="26"/>
        </w:rPr>
        <w:t xml:space="preserve"> </w:t>
      </w:r>
      <w:r>
        <w:t>в</w:t>
      </w:r>
      <w:r>
        <w:rPr>
          <w:spacing w:val="29"/>
        </w:rPr>
        <w:t xml:space="preserve"> </w:t>
      </w:r>
      <w:r>
        <w:t>деятельностной</w:t>
      </w:r>
      <w:r>
        <w:rPr>
          <w:spacing w:val="29"/>
        </w:rPr>
        <w:t xml:space="preserve"> </w:t>
      </w:r>
      <w:r>
        <w:t>форме</w:t>
      </w:r>
      <w:r>
        <w:rPr>
          <w:spacing w:val="22"/>
        </w:rPr>
        <w:t xml:space="preserve"> </w:t>
      </w:r>
      <w:r>
        <w:t>с</w:t>
      </w:r>
      <w:r>
        <w:rPr>
          <w:spacing w:val="26"/>
        </w:rPr>
        <w:t xml:space="preserve"> </w:t>
      </w:r>
      <w:r>
        <w:t>усилением</w:t>
      </w:r>
      <w:r>
        <w:rPr>
          <w:spacing w:val="35"/>
        </w:rPr>
        <w:t xml:space="preserve"> </w:t>
      </w:r>
      <w:r>
        <w:t>акцента</w:t>
      </w:r>
      <w:r>
        <w:rPr>
          <w:spacing w:val="23"/>
        </w:rPr>
        <w:t xml:space="preserve"> </w:t>
      </w:r>
      <w:r>
        <w:t>на</w:t>
      </w:r>
      <w:r>
        <w:rPr>
          <w:spacing w:val="22"/>
        </w:rPr>
        <w:t xml:space="preserve"> </w:t>
      </w:r>
      <w:r>
        <w:t>применение</w:t>
      </w:r>
      <w:r>
        <w:rPr>
          <w:spacing w:val="-57"/>
        </w:rPr>
        <w:t xml:space="preserve"> </w:t>
      </w:r>
      <w:r>
        <w:t>знаний</w:t>
      </w:r>
      <w:r>
        <w:rPr>
          <w:spacing w:val="-1"/>
        </w:rPr>
        <w:t xml:space="preserve"> </w:t>
      </w:r>
      <w:r>
        <w:t>и</w:t>
      </w:r>
      <w:r>
        <w:rPr>
          <w:spacing w:val="3"/>
        </w:rPr>
        <w:t xml:space="preserve"> </w:t>
      </w:r>
      <w:r>
        <w:t>конкретные</w:t>
      </w:r>
      <w:r>
        <w:rPr>
          <w:spacing w:val="2"/>
        </w:rPr>
        <w:t xml:space="preserve"> </w:t>
      </w:r>
      <w:r>
        <w:t>умения;</w:t>
      </w:r>
    </w:p>
    <w:p w:rsidR="00445417" w:rsidRDefault="00DD4AEC">
      <w:pPr>
        <w:pStyle w:val="a3"/>
        <w:spacing w:before="10" w:line="232" w:lineRule="auto"/>
        <w:ind w:right="1339"/>
        <w:jc w:val="left"/>
      </w:pPr>
      <w:r>
        <w:t>определяют</w:t>
      </w:r>
      <w:r>
        <w:rPr>
          <w:spacing w:val="1"/>
        </w:rPr>
        <w:t xml:space="preserve"> </w:t>
      </w:r>
      <w:r>
        <w:t>минимум</w:t>
      </w:r>
      <w:r>
        <w:rPr>
          <w:spacing w:val="13"/>
        </w:rPr>
        <w:t xml:space="preserve"> </w:t>
      </w:r>
      <w:r>
        <w:t>содержания</w:t>
      </w:r>
      <w:r>
        <w:rPr>
          <w:spacing w:val="-3"/>
        </w:rPr>
        <w:t xml:space="preserve"> </w:t>
      </w:r>
      <w:r>
        <w:t>гарантированного</w:t>
      </w:r>
      <w:r>
        <w:rPr>
          <w:spacing w:val="2"/>
        </w:rPr>
        <w:t xml:space="preserve"> </w:t>
      </w:r>
      <w:r>
        <w:t>государством</w:t>
      </w:r>
      <w:r>
        <w:rPr>
          <w:spacing w:val="3"/>
        </w:rPr>
        <w:t xml:space="preserve"> </w:t>
      </w:r>
      <w:r>
        <w:t>основного</w:t>
      </w:r>
      <w:r>
        <w:rPr>
          <w:spacing w:val="-57"/>
        </w:rPr>
        <w:t xml:space="preserve"> </w:t>
      </w:r>
      <w:r>
        <w:t>общего</w:t>
      </w:r>
      <w:r>
        <w:rPr>
          <w:spacing w:val="-11"/>
        </w:rPr>
        <w:t xml:space="preserve"> </w:t>
      </w:r>
      <w:r>
        <w:t>образования,</w:t>
      </w:r>
      <w:r>
        <w:rPr>
          <w:spacing w:val="2"/>
        </w:rPr>
        <w:t xml:space="preserve"> </w:t>
      </w:r>
      <w:r>
        <w:t>построенного</w:t>
      </w:r>
      <w:r>
        <w:rPr>
          <w:spacing w:val="-2"/>
        </w:rPr>
        <w:t xml:space="preserve"> </w:t>
      </w:r>
      <w:r>
        <w:t>в</w:t>
      </w:r>
      <w:r>
        <w:rPr>
          <w:spacing w:val="-3"/>
        </w:rPr>
        <w:t xml:space="preserve"> </w:t>
      </w:r>
      <w:r>
        <w:t>логике</w:t>
      </w:r>
      <w:r>
        <w:rPr>
          <w:spacing w:val="-11"/>
        </w:rPr>
        <w:t xml:space="preserve"> </w:t>
      </w:r>
      <w:r>
        <w:t>изучения</w:t>
      </w:r>
      <w:r>
        <w:rPr>
          <w:spacing w:val="-2"/>
        </w:rPr>
        <w:t xml:space="preserve"> </w:t>
      </w:r>
      <w:r>
        <w:t>каждого</w:t>
      </w:r>
      <w:r>
        <w:rPr>
          <w:spacing w:val="4"/>
        </w:rPr>
        <w:t xml:space="preserve"> </w:t>
      </w:r>
      <w:r>
        <w:t>учебного</w:t>
      </w:r>
      <w:r>
        <w:rPr>
          <w:spacing w:val="2"/>
        </w:rPr>
        <w:t xml:space="preserve"> </w:t>
      </w:r>
      <w:r>
        <w:t>предмета;</w:t>
      </w:r>
    </w:p>
    <w:p w:rsidR="00445417" w:rsidRDefault="00DD4AEC">
      <w:pPr>
        <w:pStyle w:val="a3"/>
        <w:spacing w:before="8" w:line="237" w:lineRule="auto"/>
        <w:ind w:right="1339"/>
        <w:jc w:val="left"/>
      </w:pPr>
      <w:r>
        <w:t>определяют требования к результатам освоения программ</w:t>
      </w:r>
      <w:r>
        <w:rPr>
          <w:spacing w:val="1"/>
        </w:rPr>
        <w:t xml:space="preserve"> </w:t>
      </w:r>
      <w:r>
        <w:t>основного общего</w:t>
      </w:r>
      <w:r>
        <w:rPr>
          <w:spacing w:val="-57"/>
        </w:rPr>
        <w:t xml:space="preserve"> </w:t>
      </w:r>
      <w:r>
        <w:t>образования</w:t>
      </w:r>
      <w:r>
        <w:rPr>
          <w:spacing w:val="-7"/>
        </w:rPr>
        <w:t xml:space="preserve"> </w:t>
      </w:r>
      <w:r>
        <w:t>по</w:t>
      </w:r>
      <w:r>
        <w:rPr>
          <w:spacing w:val="7"/>
        </w:rPr>
        <w:t xml:space="preserve"> </w:t>
      </w:r>
      <w:r>
        <w:t>учебным</w:t>
      </w:r>
      <w:r>
        <w:rPr>
          <w:spacing w:val="10"/>
        </w:rPr>
        <w:t xml:space="preserve"> </w:t>
      </w:r>
      <w:r>
        <w:t>предметам;</w:t>
      </w:r>
    </w:p>
    <w:p w:rsidR="00445417" w:rsidRDefault="00DD4AEC">
      <w:pPr>
        <w:pStyle w:val="a3"/>
        <w:spacing w:before="6" w:line="237" w:lineRule="auto"/>
        <w:ind w:right="1070"/>
        <w:jc w:val="left"/>
      </w:pPr>
      <w:r>
        <w:t>усиливают</w:t>
      </w:r>
      <w:r>
        <w:rPr>
          <w:spacing w:val="53"/>
        </w:rPr>
        <w:t xml:space="preserve"> </w:t>
      </w:r>
      <w:r>
        <w:t>акценты</w:t>
      </w:r>
      <w:r>
        <w:rPr>
          <w:spacing w:val="55"/>
        </w:rPr>
        <w:t xml:space="preserve"> </w:t>
      </w:r>
      <w:r>
        <w:t>на</w:t>
      </w:r>
      <w:r>
        <w:rPr>
          <w:spacing w:val="46"/>
        </w:rPr>
        <w:t xml:space="preserve"> </w:t>
      </w:r>
      <w:r>
        <w:t>изучение</w:t>
      </w:r>
      <w:r>
        <w:rPr>
          <w:spacing w:val="51"/>
        </w:rPr>
        <w:t xml:space="preserve"> </w:t>
      </w:r>
      <w:r>
        <w:t>явлений</w:t>
      </w:r>
      <w:r>
        <w:rPr>
          <w:spacing w:val="49"/>
        </w:rPr>
        <w:t xml:space="preserve"> </w:t>
      </w:r>
      <w:r>
        <w:t>и</w:t>
      </w:r>
      <w:r>
        <w:rPr>
          <w:spacing w:val="43"/>
        </w:rPr>
        <w:t xml:space="preserve"> </w:t>
      </w:r>
      <w:r>
        <w:t>процессов</w:t>
      </w:r>
      <w:r>
        <w:rPr>
          <w:spacing w:val="50"/>
        </w:rPr>
        <w:t xml:space="preserve"> </w:t>
      </w:r>
      <w:r>
        <w:t>современной</w:t>
      </w:r>
      <w:r>
        <w:rPr>
          <w:spacing w:val="49"/>
        </w:rPr>
        <w:t xml:space="preserve"> </w:t>
      </w:r>
      <w:r>
        <w:t>России</w:t>
      </w:r>
      <w:r>
        <w:rPr>
          <w:spacing w:val="48"/>
        </w:rPr>
        <w:t xml:space="preserve"> </w:t>
      </w:r>
      <w:r>
        <w:t>и</w:t>
      </w:r>
      <w:r>
        <w:rPr>
          <w:spacing w:val="-57"/>
        </w:rPr>
        <w:t xml:space="preserve"> </w:t>
      </w:r>
      <w:r>
        <w:t>мира в целом,</w:t>
      </w:r>
      <w:r>
        <w:rPr>
          <w:spacing w:val="5"/>
        </w:rPr>
        <w:t xml:space="preserve"> </w:t>
      </w:r>
      <w:r>
        <w:t>современного</w:t>
      </w:r>
      <w:r>
        <w:rPr>
          <w:spacing w:val="7"/>
        </w:rPr>
        <w:t xml:space="preserve"> </w:t>
      </w:r>
      <w:r>
        <w:t>состояния</w:t>
      </w:r>
      <w:r>
        <w:rPr>
          <w:spacing w:val="-6"/>
        </w:rPr>
        <w:t xml:space="preserve"> </w:t>
      </w:r>
      <w:r>
        <w:t>науки.</w:t>
      </w:r>
    </w:p>
    <w:p w:rsidR="00445417" w:rsidRDefault="00445417">
      <w:pPr>
        <w:pStyle w:val="a3"/>
        <w:spacing w:before="3"/>
        <w:ind w:left="0" w:firstLine="0"/>
        <w:jc w:val="left"/>
        <w:rPr>
          <w:sz w:val="25"/>
        </w:rPr>
      </w:pPr>
    </w:p>
    <w:p w:rsidR="00445417" w:rsidRDefault="00DD4AEC" w:rsidP="005B10F6">
      <w:pPr>
        <w:pStyle w:val="1"/>
        <w:numPr>
          <w:ilvl w:val="1"/>
          <w:numId w:val="61"/>
        </w:numPr>
        <w:tabs>
          <w:tab w:val="left" w:pos="1710"/>
          <w:tab w:val="left" w:pos="1711"/>
          <w:tab w:val="left" w:pos="3612"/>
          <w:tab w:val="left" w:pos="5340"/>
          <w:tab w:val="left" w:pos="7804"/>
        </w:tabs>
        <w:spacing w:before="1" w:line="242" w:lineRule="auto"/>
        <w:ind w:left="759" w:right="1071" w:firstLine="0"/>
      </w:pPr>
      <w:bookmarkStart w:id="6" w:name="1.3_СИСТЕМА_ОЦЕНКИ_ДОСТИЖЕНИЯ_ПЛАНИРУЕМЫ"/>
      <w:bookmarkEnd w:id="6"/>
      <w:r>
        <w:t>СИСТЕМА</w:t>
      </w:r>
      <w:r>
        <w:tab/>
        <w:t>ОЦЕНКИ</w:t>
      </w:r>
      <w:r>
        <w:tab/>
        <w:t>ДОСТИЖЕНИЯ</w:t>
      </w:r>
      <w:r>
        <w:tab/>
      </w:r>
      <w:r>
        <w:rPr>
          <w:spacing w:val="-1"/>
        </w:rPr>
        <w:t>ПЛАНИРУЕМЫХ</w:t>
      </w:r>
      <w:r>
        <w:rPr>
          <w:spacing w:val="-57"/>
        </w:rPr>
        <w:t xml:space="preserve"> </w:t>
      </w:r>
      <w:r>
        <w:t>РЕЗУЛЬТАТОВ</w:t>
      </w:r>
      <w:r>
        <w:rPr>
          <w:spacing w:val="11"/>
        </w:rPr>
        <w:t xml:space="preserve"> </w:t>
      </w:r>
      <w:r>
        <w:t>ОСВОЕНИЯ  ООП</w:t>
      </w:r>
      <w:r>
        <w:rPr>
          <w:spacing w:val="-2"/>
        </w:rPr>
        <w:t xml:space="preserve"> </w:t>
      </w:r>
      <w:r>
        <w:t>ООО.</w:t>
      </w:r>
    </w:p>
    <w:p w:rsidR="00445417" w:rsidRDefault="00DD4AEC">
      <w:pPr>
        <w:pStyle w:val="a3"/>
        <w:ind w:right="1049"/>
      </w:pPr>
      <w:r>
        <w:t>Система оценки призвана способствовать поддержанию единства всей системы</w:t>
      </w:r>
      <w:r>
        <w:rPr>
          <w:spacing w:val="1"/>
        </w:rPr>
        <w:t xml:space="preserve"> </w:t>
      </w:r>
      <w:r>
        <w:t>образования, обеспечению преемственности в системе непрерывного образования. 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61"/>
        </w:rPr>
        <w:t xml:space="preserve"> </w:t>
      </w:r>
      <w:r>
        <w:t>на</w:t>
      </w:r>
      <w:r>
        <w:rPr>
          <w:spacing w:val="1"/>
        </w:rPr>
        <w:t xml:space="preserve"> </w:t>
      </w:r>
      <w:r>
        <w:t>достижение планируемых результатов освоения ООП ООО и обеспечение эффективной</w:t>
      </w:r>
      <w:r>
        <w:rPr>
          <w:spacing w:val="-57"/>
        </w:rPr>
        <w:t xml:space="preserve"> </w:t>
      </w:r>
      <w:r>
        <w:rPr>
          <w:spacing w:val="-1"/>
        </w:rPr>
        <w:t>обратной</w:t>
      </w:r>
      <w:r>
        <w:rPr>
          <w:spacing w:val="-5"/>
        </w:rPr>
        <w:t xml:space="preserve"> </w:t>
      </w:r>
      <w:r>
        <w:rPr>
          <w:spacing w:val="-1"/>
        </w:rPr>
        <w:t>связи,</w:t>
      </w:r>
      <w:r>
        <w:rPr>
          <w:spacing w:val="6"/>
        </w:rPr>
        <w:t xml:space="preserve"> </w:t>
      </w:r>
      <w:r>
        <w:rPr>
          <w:spacing w:val="-1"/>
        </w:rPr>
        <w:t>позволяющей</w:t>
      </w:r>
      <w:r>
        <w:rPr>
          <w:spacing w:val="-14"/>
        </w:rPr>
        <w:t xml:space="preserve"> </w:t>
      </w:r>
      <w:r>
        <w:rPr>
          <w:spacing w:val="-1"/>
        </w:rPr>
        <w:t>осуществлять</w:t>
      </w:r>
      <w:r>
        <w:rPr>
          <w:spacing w:val="15"/>
        </w:rPr>
        <w:t xml:space="preserve"> </w:t>
      </w:r>
      <w:r>
        <w:t>управление</w:t>
      </w:r>
      <w:r>
        <w:rPr>
          <w:spacing w:val="-6"/>
        </w:rPr>
        <w:t xml:space="preserve"> </w:t>
      </w:r>
      <w:r>
        <w:t>образовательным</w:t>
      </w:r>
      <w:r>
        <w:rPr>
          <w:spacing w:val="-3"/>
        </w:rPr>
        <w:t xml:space="preserve"> </w:t>
      </w:r>
      <w:r>
        <w:t>процессом.</w:t>
      </w:r>
    </w:p>
    <w:p w:rsidR="00445417" w:rsidRDefault="00DD4AEC">
      <w:pPr>
        <w:pStyle w:val="a3"/>
        <w:spacing w:line="237" w:lineRule="auto"/>
        <w:ind w:right="1058"/>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61"/>
        </w:rPr>
        <w:t xml:space="preserve"> </w:t>
      </w:r>
      <w:r>
        <w:t>в</w:t>
      </w:r>
      <w:r>
        <w:rPr>
          <w:spacing w:val="1"/>
        </w:rPr>
        <w:t xml:space="preserve"> </w:t>
      </w:r>
      <w:r>
        <w:t>образовательной</w:t>
      </w:r>
      <w:r>
        <w:rPr>
          <w:spacing w:val="-6"/>
        </w:rPr>
        <w:t xml:space="preserve"> </w:t>
      </w:r>
      <w:r>
        <w:t>организации</w:t>
      </w:r>
      <w:r>
        <w:rPr>
          <w:spacing w:val="5"/>
        </w:rPr>
        <w:t xml:space="preserve"> </w:t>
      </w:r>
      <w:r>
        <w:t>являются:</w:t>
      </w:r>
    </w:p>
    <w:p w:rsidR="00445417" w:rsidRDefault="00DD4AEC">
      <w:pPr>
        <w:pStyle w:val="a3"/>
        <w:ind w:right="1056"/>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60"/>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1"/>
        </w:rPr>
        <w:t xml:space="preserve"> </w:t>
      </w:r>
      <w:r>
        <w:t>основа</w:t>
      </w:r>
      <w:r>
        <w:rPr>
          <w:spacing w:val="1"/>
        </w:rPr>
        <w:t xml:space="preserve"> </w:t>
      </w:r>
      <w:r>
        <w:t>аттестационных</w:t>
      </w:r>
      <w:r>
        <w:rPr>
          <w:spacing w:val="1"/>
        </w:rPr>
        <w:t xml:space="preserve"> </w:t>
      </w:r>
      <w:r>
        <w:t>процедур;</w:t>
      </w:r>
    </w:p>
    <w:p w:rsidR="00445417" w:rsidRDefault="00DD4AEC">
      <w:pPr>
        <w:pStyle w:val="a3"/>
        <w:spacing w:line="237" w:lineRule="auto"/>
        <w:ind w:right="1056"/>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6"/>
        </w:rPr>
        <w:t xml:space="preserve"> </w:t>
      </w:r>
      <w:r>
        <w:t>процедур.</w:t>
      </w:r>
    </w:p>
    <w:p w:rsidR="00445417" w:rsidRDefault="00DD4AEC">
      <w:pPr>
        <w:pStyle w:val="a3"/>
        <w:spacing w:line="237" w:lineRule="auto"/>
        <w:ind w:right="1063"/>
      </w:pPr>
      <w:r>
        <w:t>Основным объектом системы оценки, её содержательной 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57"/>
        </w:rPr>
        <w:t xml:space="preserve"> </w:t>
      </w:r>
      <w:r>
        <w:t>результатах</w:t>
      </w:r>
      <w:r>
        <w:rPr>
          <w:spacing w:val="-5"/>
        </w:rPr>
        <w:t xml:space="preserve"> </w:t>
      </w:r>
      <w:r>
        <w:t>освоения</w:t>
      </w:r>
      <w:r>
        <w:rPr>
          <w:spacing w:val="-9"/>
        </w:rPr>
        <w:t xml:space="preserve"> </w:t>
      </w:r>
      <w:r>
        <w:t>обучающимися</w:t>
      </w:r>
      <w:r>
        <w:rPr>
          <w:spacing w:val="1"/>
        </w:rPr>
        <w:t xml:space="preserve"> </w:t>
      </w:r>
      <w:r>
        <w:t>ФОП</w:t>
      </w:r>
      <w:r>
        <w:rPr>
          <w:spacing w:val="-2"/>
        </w:rPr>
        <w:t xml:space="preserve"> </w:t>
      </w:r>
      <w:r>
        <w:t>ООО.</w:t>
      </w:r>
      <w:r>
        <w:rPr>
          <w:spacing w:val="11"/>
        </w:rPr>
        <w:t xml:space="preserve"> </w:t>
      </w:r>
      <w:r>
        <w:t>Система</w:t>
      </w:r>
      <w:r>
        <w:rPr>
          <w:spacing w:val="-10"/>
        </w:rPr>
        <w:t xml:space="preserve"> </w:t>
      </w:r>
      <w:r>
        <w:t>оценки</w:t>
      </w:r>
      <w:r>
        <w:rPr>
          <w:spacing w:val="-5"/>
        </w:rPr>
        <w:t xml:space="preserve"> </w:t>
      </w:r>
      <w:r>
        <w:t>включает</w:t>
      </w:r>
      <w:r>
        <w:rPr>
          <w:spacing w:val="10"/>
        </w:rPr>
        <w:t xml:space="preserve"> </w:t>
      </w:r>
      <w:r>
        <w:t>процедуры</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внутренней и внешней</w:t>
      </w:r>
      <w:r>
        <w:rPr>
          <w:spacing w:val="-15"/>
        </w:rPr>
        <w:t xml:space="preserve"> </w:t>
      </w:r>
      <w:r>
        <w:t>оценки.</w:t>
      </w:r>
    </w:p>
    <w:p w:rsidR="00445417" w:rsidRDefault="00DD4AEC">
      <w:pPr>
        <w:pStyle w:val="a3"/>
        <w:spacing w:before="8" w:line="275" w:lineRule="exact"/>
        <w:ind w:left="1470" w:firstLine="0"/>
        <w:jc w:val="left"/>
      </w:pPr>
      <w:r>
        <w:t>Внутренняя</w:t>
      </w:r>
      <w:r>
        <w:rPr>
          <w:spacing w:val="-3"/>
        </w:rPr>
        <w:t xml:space="preserve"> </w:t>
      </w:r>
      <w:r>
        <w:t>оценка</w:t>
      </w:r>
      <w:r>
        <w:rPr>
          <w:spacing w:val="-7"/>
        </w:rPr>
        <w:t xml:space="preserve"> </w:t>
      </w:r>
      <w:r>
        <w:t>включает:</w:t>
      </w:r>
    </w:p>
    <w:p w:rsidR="00445417" w:rsidRDefault="00DD4AEC">
      <w:pPr>
        <w:pStyle w:val="a3"/>
        <w:spacing w:line="274" w:lineRule="exact"/>
        <w:ind w:left="1470" w:firstLine="0"/>
        <w:jc w:val="left"/>
      </w:pPr>
      <w:r>
        <w:t>стартовую</w:t>
      </w:r>
      <w:r>
        <w:rPr>
          <w:spacing w:val="-9"/>
        </w:rPr>
        <w:t xml:space="preserve"> </w:t>
      </w:r>
      <w:r>
        <w:t>диагностику;</w:t>
      </w:r>
    </w:p>
    <w:p w:rsidR="00445417" w:rsidRDefault="00DD4AEC">
      <w:pPr>
        <w:pStyle w:val="a3"/>
        <w:ind w:left="1470" w:right="5951" w:firstLine="0"/>
        <w:jc w:val="left"/>
      </w:pPr>
      <w:r>
        <w:t>текущую</w:t>
      </w:r>
      <w:r>
        <w:rPr>
          <w:spacing w:val="-5"/>
        </w:rPr>
        <w:t xml:space="preserve"> </w:t>
      </w:r>
      <w:r>
        <w:t>и</w:t>
      </w:r>
      <w:r>
        <w:rPr>
          <w:spacing w:val="-2"/>
        </w:rPr>
        <w:t xml:space="preserve"> </w:t>
      </w:r>
      <w:r>
        <w:t>тематическую</w:t>
      </w:r>
      <w:r>
        <w:rPr>
          <w:spacing w:val="-4"/>
        </w:rPr>
        <w:t xml:space="preserve"> </w:t>
      </w:r>
      <w:r>
        <w:t>оценку;</w:t>
      </w:r>
      <w:r>
        <w:rPr>
          <w:spacing w:val="-57"/>
        </w:rPr>
        <w:t xml:space="preserve"> </w:t>
      </w:r>
      <w:r>
        <w:t>итоговую оценку;</w:t>
      </w:r>
      <w:r>
        <w:rPr>
          <w:spacing w:val="1"/>
        </w:rPr>
        <w:t xml:space="preserve"> </w:t>
      </w:r>
      <w:r>
        <w:t>промежуточную аттестацию;</w:t>
      </w:r>
    </w:p>
    <w:p w:rsidR="00445417" w:rsidRDefault="00DD4AEC">
      <w:pPr>
        <w:pStyle w:val="a3"/>
        <w:spacing w:before="1" w:line="275" w:lineRule="exact"/>
        <w:ind w:left="1470" w:firstLine="0"/>
        <w:jc w:val="left"/>
      </w:pPr>
      <w:r>
        <w:rPr>
          <w:spacing w:val="-1"/>
        </w:rPr>
        <w:t>психолого-педагогическое</w:t>
      </w:r>
      <w:r>
        <w:rPr>
          <w:spacing w:val="-10"/>
        </w:rPr>
        <w:t xml:space="preserve"> </w:t>
      </w:r>
      <w:r>
        <w:t>наблюдение;</w:t>
      </w:r>
    </w:p>
    <w:p w:rsidR="00445417" w:rsidRDefault="00DD4AEC">
      <w:pPr>
        <w:pStyle w:val="a3"/>
        <w:spacing w:before="1" w:line="237" w:lineRule="auto"/>
        <w:ind w:left="1470" w:right="2310" w:firstLine="0"/>
        <w:jc w:val="left"/>
      </w:pPr>
      <w:r>
        <w:rPr>
          <w:spacing w:val="-1"/>
        </w:rPr>
        <w:t xml:space="preserve">внутренний мониторинг образовательных </w:t>
      </w:r>
      <w:r>
        <w:t>достижений обучающихся.</w:t>
      </w:r>
      <w:r>
        <w:rPr>
          <w:spacing w:val="-58"/>
        </w:rPr>
        <w:t xml:space="preserve"> </w:t>
      </w:r>
      <w:r>
        <w:t>Внешняя</w:t>
      </w:r>
      <w:r>
        <w:rPr>
          <w:spacing w:val="-8"/>
        </w:rPr>
        <w:t xml:space="preserve"> </w:t>
      </w:r>
      <w:r>
        <w:t>оценка</w:t>
      </w:r>
      <w:r>
        <w:rPr>
          <w:spacing w:val="-2"/>
        </w:rPr>
        <w:t xml:space="preserve"> </w:t>
      </w:r>
      <w:r>
        <w:t>включает:</w:t>
      </w:r>
    </w:p>
    <w:p w:rsidR="00445417" w:rsidRDefault="00DD4AEC">
      <w:pPr>
        <w:pStyle w:val="a3"/>
        <w:spacing w:before="4"/>
        <w:ind w:left="1470" w:right="3476" w:firstLine="0"/>
        <w:jc w:val="left"/>
      </w:pPr>
      <w:r>
        <w:t>независимую оценку качества подготовки обучающихся</w:t>
      </w:r>
      <w:r>
        <w:rPr>
          <w:vertAlign w:val="superscript"/>
        </w:rPr>
        <w:t>2</w:t>
      </w:r>
      <w:r>
        <w:t>;</w:t>
      </w:r>
      <w:r>
        <w:rPr>
          <w:spacing w:val="-57"/>
        </w:rPr>
        <w:t xml:space="preserve"> </w:t>
      </w:r>
      <w:r>
        <w:t>итоговую аттестацию</w:t>
      </w:r>
      <w:r>
        <w:rPr>
          <w:vertAlign w:val="superscript"/>
        </w:rPr>
        <w:t>3</w:t>
      </w:r>
      <w:r>
        <w:t>.</w:t>
      </w:r>
    </w:p>
    <w:p w:rsidR="00445417" w:rsidRDefault="00DD4AEC">
      <w:pPr>
        <w:pStyle w:val="a3"/>
        <w:ind w:right="1064"/>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7"/>
        </w:rPr>
        <w:t xml:space="preserve"> </w:t>
      </w:r>
      <w:r>
        <w:t>достижений.</w:t>
      </w:r>
    </w:p>
    <w:p w:rsidR="00445417" w:rsidRDefault="00DD4AEC">
      <w:pPr>
        <w:pStyle w:val="a3"/>
        <w:ind w:right="1053"/>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6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 оценки, в качестве которых выступают планируемые результаты обучения,</w:t>
      </w:r>
      <w:r>
        <w:rPr>
          <w:spacing w:val="1"/>
        </w:rPr>
        <w:t xml:space="preserve"> </w:t>
      </w:r>
      <w:r>
        <w:t>выраженные</w:t>
      </w:r>
      <w:r>
        <w:rPr>
          <w:spacing w:val="-7"/>
        </w:rPr>
        <w:t xml:space="preserve"> </w:t>
      </w:r>
      <w:r>
        <w:t>в</w:t>
      </w:r>
      <w:r>
        <w:rPr>
          <w:spacing w:val="9"/>
        </w:rPr>
        <w:t xml:space="preserve"> </w:t>
      </w:r>
      <w:r>
        <w:t>деятельностной</w:t>
      </w:r>
      <w:r>
        <w:rPr>
          <w:spacing w:val="-1"/>
        </w:rPr>
        <w:t xml:space="preserve"> </w:t>
      </w:r>
      <w:r>
        <w:t>форме.</w:t>
      </w:r>
    </w:p>
    <w:p w:rsidR="00445417" w:rsidRDefault="00DD4AEC">
      <w:pPr>
        <w:pStyle w:val="a3"/>
        <w:ind w:right="1055"/>
      </w:pPr>
      <w:r>
        <w:t>Уровневый подход служит основой для организации индивидуальной работы 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3"/>
        </w:rPr>
        <w:t xml:space="preserve"> </w:t>
      </w:r>
      <w:r>
        <w:t>интерпретации</w:t>
      </w:r>
      <w:r>
        <w:rPr>
          <w:spacing w:val="-1"/>
        </w:rPr>
        <w:t xml:space="preserve"> </w:t>
      </w:r>
      <w:r>
        <w:t>результатов</w:t>
      </w:r>
      <w:r>
        <w:rPr>
          <w:spacing w:val="5"/>
        </w:rPr>
        <w:t xml:space="preserve"> </w:t>
      </w:r>
      <w:r>
        <w:t>измерений.</w:t>
      </w:r>
    </w:p>
    <w:p w:rsidR="00445417" w:rsidRDefault="00DD4AEC">
      <w:pPr>
        <w:pStyle w:val="a3"/>
        <w:spacing w:before="2"/>
        <w:ind w:right="1067"/>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61"/>
        </w:rPr>
        <w:t xml:space="preserve"> </w:t>
      </w:r>
      <w:r>
        <w:t>уровней</w:t>
      </w:r>
      <w:r>
        <w:rPr>
          <w:spacing w:val="1"/>
        </w:rPr>
        <w:t xml:space="preserve"> </w:t>
      </w:r>
      <w:r>
        <w:t>достижения обучающимися</w:t>
      </w:r>
      <w:r>
        <w:rPr>
          <w:spacing w:val="1"/>
        </w:rPr>
        <w:t xml:space="preserve"> </w:t>
      </w:r>
      <w:r>
        <w:t>планируемых 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 отрабатываемые со всеми обучающимися в ходе учебного процесса,</w:t>
      </w:r>
      <w:r>
        <w:rPr>
          <w:spacing w:val="1"/>
        </w:rPr>
        <w:t xml:space="preserve"> </w:t>
      </w:r>
      <w:r>
        <w:t>выступает достаточной основой для продолжения обучения и усвоения последующего</w:t>
      </w:r>
      <w:r>
        <w:rPr>
          <w:spacing w:val="1"/>
        </w:rPr>
        <w:t xml:space="preserve"> </w:t>
      </w:r>
      <w:r>
        <w:t>учебного</w:t>
      </w:r>
      <w:r>
        <w:rPr>
          <w:spacing w:val="2"/>
        </w:rPr>
        <w:t xml:space="preserve"> </w:t>
      </w:r>
      <w:r>
        <w:t>материала.</w:t>
      </w:r>
    </w:p>
    <w:p w:rsidR="00445417" w:rsidRDefault="00DD4AEC">
      <w:pPr>
        <w:pStyle w:val="a3"/>
        <w:spacing w:before="2" w:line="237" w:lineRule="auto"/>
        <w:ind w:left="1470" w:right="1206" w:firstLine="0"/>
      </w:pPr>
      <w:r>
        <w:t>Комплексный</w:t>
      </w:r>
      <w:r>
        <w:rPr>
          <w:spacing w:val="-1"/>
        </w:rPr>
        <w:t xml:space="preserve"> </w:t>
      </w:r>
      <w:r>
        <w:t>подход</w:t>
      </w:r>
      <w:r>
        <w:rPr>
          <w:spacing w:val="-3"/>
        </w:rPr>
        <w:t xml:space="preserve"> </w:t>
      </w:r>
      <w:r>
        <w:t>к</w:t>
      </w:r>
      <w:r>
        <w:rPr>
          <w:spacing w:val="-7"/>
        </w:rPr>
        <w:t xml:space="preserve"> </w:t>
      </w:r>
      <w:r>
        <w:t>оценке</w:t>
      </w:r>
      <w:r>
        <w:rPr>
          <w:spacing w:val="-7"/>
        </w:rPr>
        <w:t xml:space="preserve"> </w:t>
      </w:r>
      <w:r>
        <w:t>образовательных</w:t>
      </w:r>
      <w:r>
        <w:rPr>
          <w:spacing w:val="-6"/>
        </w:rPr>
        <w:t xml:space="preserve"> </w:t>
      </w:r>
      <w:r>
        <w:t>достижений</w:t>
      </w:r>
      <w:r>
        <w:rPr>
          <w:spacing w:val="-6"/>
        </w:rPr>
        <w:t xml:space="preserve"> </w:t>
      </w:r>
      <w:r>
        <w:t>реализуется</w:t>
      </w:r>
      <w:r>
        <w:rPr>
          <w:spacing w:val="-1"/>
        </w:rPr>
        <w:t xml:space="preserve"> </w:t>
      </w:r>
      <w:r>
        <w:t>через:</w:t>
      </w:r>
      <w:r>
        <w:rPr>
          <w:spacing w:val="-57"/>
        </w:rPr>
        <w:t xml:space="preserve"> </w:t>
      </w:r>
      <w:r>
        <w:rPr>
          <w:spacing w:val="-1"/>
        </w:rPr>
        <w:t>оценку</w:t>
      </w:r>
      <w:r>
        <w:rPr>
          <w:spacing w:val="-16"/>
        </w:rPr>
        <w:t xml:space="preserve"> </w:t>
      </w:r>
      <w:r>
        <w:t>предметных</w:t>
      </w:r>
      <w:r>
        <w:rPr>
          <w:spacing w:val="-6"/>
        </w:rPr>
        <w:t xml:space="preserve"> </w:t>
      </w:r>
      <w:r>
        <w:t>и</w:t>
      </w:r>
      <w:r>
        <w:rPr>
          <w:spacing w:val="8"/>
        </w:rPr>
        <w:t xml:space="preserve"> </w:t>
      </w:r>
      <w:r>
        <w:t>метапредметных</w:t>
      </w:r>
      <w:r>
        <w:rPr>
          <w:spacing w:val="-6"/>
        </w:rPr>
        <w:t xml:space="preserve"> </w:t>
      </w:r>
      <w:r>
        <w:t>результатов;</w:t>
      </w:r>
    </w:p>
    <w:p w:rsidR="00445417" w:rsidRDefault="00DD4AEC">
      <w:pPr>
        <w:pStyle w:val="a3"/>
        <w:spacing w:before="4"/>
        <w:ind w:right="1062"/>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1"/>
        </w:rPr>
        <w:t xml:space="preserve"> </w:t>
      </w:r>
      <w:r>
        <w:t>индивидуальных образовательных достижений обучающихся и для итоговой оценки;</w:t>
      </w:r>
      <w:r>
        <w:rPr>
          <w:spacing w:val="1"/>
        </w:rPr>
        <w:t xml:space="preserve"> </w:t>
      </w:r>
      <w:r>
        <w:t>использование контекстной информации (об особенностях обучающихся, условиях 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3"/>
        </w:rPr>
        <w:t xml:space="preserve"> </w:t>
      </w:r>
      <w:r>
        <w:t>качеством</w:t>
      </w:r>
      <w:r>
        <w:rPr>
          <w:spacing w:val="-10"/>
        </w:rPr>
        <w:t xml:space="preserve"> </w:t>
      </w:r>
      <w:r>
        <w:t>образования;</w:t>
      </w:r>
    </w:p>
    <w:p w:rsidR="00445417" w:rsidRDefault="00DD4AEC">
      <w:pPr>
        <w:pStyle w:val="a3"/>
        <w:ind w:right="1073"/>
      </w:pPr>
      <w:r>
        <w:t>использование разнообразных методов и форм оценки, взаимно дополняющих</w:t>
      </w:r>
      <w:r>
        <w:rPr>
          <w:spacing w:val="1"/>
        </w:rPr>
        <w:t xml:space="preserve"> </w:t>
      </w:r>
      <w:r>
        <w:t>друг друга, в том числе оценок проектов, практических, исследовательских, творческих</w:t>
      </w:r>
      <w:r>
        <w:rPr>
          <w:spacing w:val="-57"/>
        </w:rPr>
        <w:t xml:space="preserve"> </w:t>
      </w:r>
      <w:r>
        <w:t>работ, наблюдения;</w:t>
      </w:r>
    </w:p>
    <w:p w:rsidR="00445417" w:rsidRDefault="00DD4AEC">
      <w:pPr>
        <w:pStyle w:val="a3"/>
        <w:ind w:right="1062"/>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 в самостоятельную оценочную деятельность (самоанализ, самооценка,</w:t>
      </w:r>
      <w:r>
        <w:rPr>
          <w:spacing w:val="1"/>
        </w:rPr>
        <w:t xml:space="preserve"> </w:t>
      </w:r>
      <w:r>
        <w:t>взаимооценка);</w:t>
      </w:r>
    </w:p>
    <w:p w:rsidR="00445417" w:rsidRDefault="00DD4AEC">
      <w:pPr>
        <w:pStyle w:val="a3"/>
        <w:ind w:right="1057"/>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5"/>
        </w:rPr>
        <w:t xml:space="preserve"> </w:t>
      </w:r>
      <w:r>
        <w:t>(цифровых)</w:t>
      </w:r>
      <w:r>
        <w:rPr>
          <w:spacing w:val="6"/>
        </w:rPr>
        <w:t xml:space="preserve"> </w:t>
      </w:r>
      <w:r>
        <w:t>технологий.</w:t>
      </w:r>
    </w:p>
    <w:p w:rsidR="00445417" w:rsidRDefault="00DD4AEC">
      <w:pPr>
        <w:pStyle w:val="a3"/>
        <w:spacing w:before="1"/>
        <w:ind w:right="1058"/>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 планируемых результатов освоения основной образовательной программы,</w:t>
      </w:r>
      <w:r>
        <w:rPr>
          <w:spacing w:val="1"/>
        </w:rPr>
        <w:t xml:space="preserve"> </w:t>
      </w:r>
      <w:r>
        <w:t>которые</w:t>
      </w:r>
      <w:r>
        <w:rPr>
          <w:spacing w:val="-8"/>
        </w:rPr>
        <w:t xml:space="preserve"> </w:t>
      </w:r>
      <w:r>
        <w:t>устанавливаются</w:t>
      </w:r>
      <w:r>
        <w:rPr>
          <w:spacing w:val="4"/>
        </w:rPr>
        <w:t xml:space="preserve"> </w:t>
      </w:r>
      <w:r>
        <w:t>требованиями</w:t>
      </w:r>
      <w:r>
        <w:rPr>
          <w:spacing w:val="-5"/>
        </w:rPr>
        <w:t xml:space="preserve"> </w:t>
      </w:r>
      <w:r>
        <w:t>ФГОС</w:t>
      </w:r>
      <w:r>
        <w:rPr>
          <w:spacing w:val="-4"/>
        </w:rPr>
        <w:t xml:space="preserve"> </w:t>
      </w:r>
      <w:r>
        <w:t>ООО.</w:t>
      </w:r>
    </w:p>
    <w:p w:rsidR="00445417" w:rsidRDefault="00DD4AEC">
      <w:pPr>
        <w:pStyle w:val="a3"/>
        <w:spacing w:before="3"/>
        <w:ind w:left="1470" w:firstLine="0"/>
      </w:pPr>
      <w:r>
        <w:t>Формирование</w:t>
      </w:r>
      <w:r>
        <w:rPr>
          <w:spacing w:val="18"/>
        </w:rPr>
        <w:t xml:space="preserve"> </w:t>
      </w:r>
      <w:r>
        <w:t>личностных</w:t>
      </w:r>
      <w:r>
        <w:rPr>
          <w:spacing w:val="14"/>
        </w:rPr>
        <w:t xml:space="preserve"> </w:t>
      </w:r>
      <w:r>
        <w:t>результатов</w:t>
      </w:r>
      <w:r>
        <w:rPr>
          <w:spacing w:val="15"/>
        </w:rPr>
        <w:t xml:space="preserve"> </w:t>
      </w:r>
      <w:r>
        <w:t>обеспечивается</w:t>
      </w:r>
      <w:r>
        <w:rPr>
          <w:spacing w:val="19"/>
        </w:rPr>
        <w:t xml:space="preserve"> </w:t>
      </w:r>
      <w:r>
        <w:t>в</w:t>
      </w:r>
      <w:r>
        <w:rPr>
          <w:spacing w:val="24"/>
        </w:rPr>
        <w:t xml:space="preserve"> </w:t>
      </w:r>
      <w:r>
        <w:t>ходе</w:t>
      </w:r>
      <w:r>
        <w:rPr>
          <w:spacing w:val="17"/>
        </w:rPr>
        <w:t xml:space="preserve"> </w:t>
      </w:r>
      <w:r>
        <w:t>реализации</w:t>
      </w:r>
      <w:r>
        <w:rPr>
          <w:spacing w:val="11"/>
        </w:rPr>
        <w:t xml:space="preserve"> </w:t>
      </w:r>
      <w:r>
        <w:t>всех</w:t>
      </w:r>
    </w:p>
    <w:p w:rsidR="00445417" w:rsidRDefault="00992AFA">
      <w:pPr>
        <w:pStyle w:val="a3"/>
        <w:spacing w:before="3"/>
        <w:ind w:left="0" w:firstLine="0"/>
        <w:jc w:val="left"/>
        <w:rPr>
          <w:sz w:val="19"/>
        </w:rPr>
      </w:pPr>
      <w:r>
        <w:pict>
          <v:rect id="_x0000_s1053" style="position:absolute;margin-left:85pt;margin-top:13pt;width:144.05pt;height:.7pt;z-index:-15727616;mso-wrap-distance-left:0;mso-wrap-distance-right:0;mso-position-horizontal-relative:page" fillcolor="black" stroked="f">
            <w10:wrap type="topAndBottom" anchorx="page"/>
          </v:rect>
        </w:pict>
      </w:r>
    </w:p>
    <w:p w:rsidR="00445417" w:rsidRDefault="00445417">
      <w:pPr>
        <w:rPr>
          <w:sz w:val="19"/>
        </w:rPr>
        <w:sectPr w:rsidR="00445417">
          <w:pgSz w:w="11910" w:h="16840"/>
          <w:pgMar w:top="980" w:right="60" w:bottom="280" w:left="940" w:header="766" w:footer="0" w:gutter="0"/>
          <w:cols w:space="720"/>
        </w:sectPr>
      </w:pPr>
    </w:p>
    <w:p w:rsidR="00445417" w:rsidRDefault="00DD4AEC">
      <w:pPr>
        <w:pStyle w:val="a3"/>
        <w:spacing w:before="180"/>
        <w:ind w:right="1054" w:firstLine="0"/>
      </w:pPr>
      <w:r>
        <w:lastRenderedPageBreak/>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 личностных результатов не выносится</w:t>
      </w:r>
      <w:r>
        <w:rPr>
          <w:spacing w:val="60"/>
        </w:rPr>
        <w:t xml:space="preserve"> </w:t>
      </w:r>
      <w:r>
        <w:t>на итоговую оценку 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2"/>
        </w:rPr>
        <w:t xml:space="preserve"> </w:t>
      </w:r>
      <w:r>
        <w:t>образовательной</w:t>
      </w:r>
      <w:r>
        <w:rPr>
          <w:spacing w:val="-12"/>
        </w:rPr>
        <w:t xml:space="preserve"> </w:t>
      </w:r>
      <w:r>
        <w:t>организации</w:t>
      </w:r>
      <w:r>
        <w:rPr>
          <w:spacing w:val="-3"/>
        </w:rPr>
        <w:t xml:space="preserve"> </w:t>
      </w:r>
      <w:r>
        <w:t>и</w:t>
      </w:r>
      <w:r>
        <w:rPr>
          <w:spacing w:val="-13"/>
        </w:rPr>
        <w:t xml:space="preserve"> </w:t>
      </w:r>
      <w:r>
        <w:t>образовательных</w:t>
      </w:r>
      <w:r>
        <w:rPr>
          <w:spacing w:val="-8"/>
        </w:rPr>
        <w:t xml:space="preserve"> </w:t>
      </w:r>
      <w:r>
        <w:t>систем</w:t>
      </w:r>
      <w:r>
        <w:rPr>
          <w:spacing w:val="1"/>
        </w:rPr>
        <w:t xml:space="preserve"> </w:t>
      </w:r>
      <w:r>
        <w:t>разного</w:t>
      </w:r>
      <w:r>
        <w:rPr>
          <w:spacing w:val="9"/>
        </w:rPr>
        <w:t xml:space="preserve"> </w:t>
      </w:r>
      <w:r>
        <w:t>уровня.</w:t>
      </w:r>
    </w:p>
    <w:p w:rsidR="00445417" w:rsidRDefault="00DD4AEC">
      <w:pPr>
        <w:pStyle w:val="a3"/>
        <w:spacing w:before="1"/>
        <w:ind w:right="1053"/>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участии</w:t>
      </w:r>
      <w:r>
        <w:rPr>
          <w:spacing w:val="1"/>
        </w:rPr>
        <w:t xml:space="preserve"> </w:t>
      </w:r>
      <w:r>
        <w:t>обучающихся</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уровней</w:t>
      </w:r>
      <w:r>
        <w:rPr>
          <w:spacing w:val="1"/>
        </w:rPr>
        <w:t xml:space="preserve"> </w:t>
      </w:r>
      <w:r>
        <w:t>и</w:t>
      </w:r>
      <w:r>
        <w:rPr>
          <w:spacing w:val="1"/>
        </w:rPr>
        <w:t xml:space="preserve"> </w:t>
      </w:r>
      <w:r>
        <w:t>уровня образовательной организации; в соблюдении норм и правил, установленных в</w:t>
      </w:r>
      <w:r>
        <w:rPr>
          <w:spacing w:val="1"/>
        </w:rPr>
        <w:t xml:space="preserve"> </w:t>
      </w:r>
      <w:r>
        <w:t>общеобразовательной организации; в ценностно-смысловых установках 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проводить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 в</w:t>
      </w:r>
      <w:r>
        <w:rPr>
          <w:spacing w:val="4"/>
        </w:rPr>
        <w:t xml:space="preserve"> </w:t>
      </w:r>
      <w:r>
        <w:t>том</w:t>
      </w:r>
      <w:r>
        <w:rPr>
          <w:spacing w:val="4"/>
        </w:rPr>
        <w:t xml:space="preserve"> </w:t>
      </w:r>
      <w:r>
        <w:t>числе</w:t>
      </w:r>
      <w:r>
        <w:rPr>
          <w:spacing w:val="-8"/>
        </w:rPr>
        <w:t xml:space="preserve"> </w:t>
      </w:r>
      <w:r>
        <w:t>выбор</w:t>
      </w:r>
      <w:r>
        <w:rPr>
          <w:spacing w:val="3"/>
        </w:rPr>
        <w:t xml:space="preserve"> </w:t>
      </w:r>
      <w:r>
        <w:t>профессии.</w:t>
      </w:r>
    </w:p>
    <w:p w:rsidR="00445417" w:rsidRDefault="00DD4AEC">
      <w:pPr>
        <w:pStyle w:val="a3"/>
        <w:spacing w:before="1"/>
        <w:ind w:right="1076"/>
      </w:pPr>
      <w:r>
        <w:t>Результаты, полученные в ходе как внешних, так и внутренних мониторингов,</w:t>
      </w:r>
      <w:r>
        <w:rPr>
          <w:spacing w:val="1"/>
        </w:rPr>
        <w:t xml:space="preserve"> </w:t>
      </w:r>
      <w:r>
        <w:t>допускается использовать только в виде агрегированных (усредненных, анонимных)</w:t>
      </w:r>
      <w:r>
        <w:rPr>
          <w:spacing w:val="1"/>
        </w:rPr>
        <w:t xml:space="preserve"> </w:t>
      </w:r>
      <w:r>
        <w:t>данных.</w:t>
      </w:r>
    </w:p>
    <w:p w:rsidR="00445417" w:rsidRDefault="00DD4AEC">
      <w:pPr>
        <w:pStyle w:val="a3"/>
        <w:spacing w:before="2"/>
        <w:ind w:right="1058"/>
      </w:pPr>
      <w:r>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61"/>
        </w:rPr>
        <w:t xml:space="preserve"> </w:t>
      </w:r>
      <w:r>
        <w:t>оцениваются</w:t>
      </w:r>
      <w:r>
        <w:rPr>
          <w:spacing w:val="6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rPr>
          <w:spacing w:val="-1"/>
        </w:rPr>
        <w:t>познавательных,</w:t>
      </w:r>
      <w:r>
        <w:rPr>
          <w:spacing w:val="3"/>
        </w:rPr>
        <w:t xml:space="preserve"> </w:t>
      </w:r>
      <w:r>
        <w:t>коммуникативных</w:t>
      </w:r>
      <w:r>
        <w:rPr>
          <w:spacing w:val="-13"/>
        </w:rPr>
        <w:t xml:space="preserve"> </w:t>
      </w:r>
      <w:r>
        <w:t>и</w:t>
      </w:r>
      <w:r>
        <w:rPr>
          <w:spacing w:val="-1"/>
        </w:rPr>
        <w:t xml:space="preserve"> </w:t>
      </w:r>
      <w:r>
        <w:t>регулятивных</w:t>
      </w:r>
      <w:r>
        <w:rPr>
          <w:spacing w:val="-9"/>
        </w:rPr>
        <w:t xml:space="preserve"> </w:t>
      </w:r>
      <w:r>
        <w:t>универсальных</w:t>
      </w:r>
      <w:r>
        <w:rPr>
          <w:spacing w:val="-4"/>
        </w:rPr>
        <w:t xml:space="preserve"> </w:t>
      </w:r>
      <w:r>
        <w:t>учебных</w:t>
      </w:r>
      <w:r>
        <w:rPr>
          <w:spacing w:val="-15"/>
        </w:rPr>
        <w:t xml:space="preserve"> </w:t>
      </w:r>
      <w:r>
        <w:t>действий.</w:t>
      </w:r>
    </w:p>
    <w:p w:rsidR="00445417" w:rsidRDefault="00DD4AEC">
      <w:pPr>
        <w:pStyle w:val="a3"/>
        <w:spacing w:before="3" w:line="242" w:lineRule="auto"/>
        <w:ind w:right="1059"/>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2"/>
        </w:rPr>
        <w:t xml:space="preserve"> </w:t>
      </w:r>
      <w:r>
        <w:t>программ</w:t>
      </w:r>
      <w:r>
        <w:rPr>
          <w:spacing w:val="-1"/>
        </w:rPr>
        <w:t xml:space="preserve"> </w:t>
      </w:r>
      <w:r>
        <w:t>учебных</w:t>
      </w:r>
      <w:r>
        <w:rPr>
          <w:spacing w:val="-6"/>
        </w:rPr>
        <w:t xml:space="preserve"> </w:t>
      </w:r>
      <w:r>
        <w:t>предметов</w:t>
      </w:r>
      <w:r>
        <w:rPr>
          <w:spacing w:val="4"/>
        </w:rPr>
        <w:t xml:space="preserve"> </w:t>
      </w:r>
      <w:r>
        <w:t>и</w:t>
      </w:r>
      <w:r>
        <w:rPr>
          <w:spacing w:val="-2"/>
        </w:rPr>
        <w:t xml:space="preserve"> </w:t>
      </w:r>
      <w:r>
        <w:t>внеурочной</w:t>
      </w:r>
      <w:r>
        <w:rPr>
          <w:spacing w:val="-1"/>
        </w:rPr>
        <w:t xml:space="preserve"> </w:t>
      </w:r>
      <w:r>
        <w:t>деятельности.</w:t>
      </w:r>
    </w:p>
    <w:p w:rsidR="00445417" w:rsidRDefault="00DD4AEC">
      <w:pPr>
        <w:pStyle w:val="a3"/>
        <w:spacing w:line="242" w:lineRule="auto"/>
        <w:ind w:left="1470" w:right="1077" w:firstLine="0"/>
      </w:pPr>
      <w:r>
        <w:t>Основным объектом оценки метапредметных результатов является овладение:</w:t>
      </w:r>
      <w:r>
        <w:rPr>
          <w:spacing w:val="1"/>
        </w:rPr>
        <w:t xml:space="preserve"> </w:t>
      </w:r>
      <w:r>
        <w:t>познавательными</w:t>
      </w:r>
      <w:r>
        <w:rPr>
          <w:spacing w:val="27"/>
        </w:rPr>
        <w:t xml:space="preserve"> </w:t>
      </w:r>
      <w:r>
        <w:t>универсальными</w:t>
      </w:r>
      <w:r>
        <w:rPr>
          <w:spacing w:val="27"/>
        </w:rPr>
        <w:t xml:space="preserve"> </w:t>
      </w:r>
      <w:r>
        <w:t>учебными</w:t>
      </w:r>
      <w:r>
        <w:rPr>
          <w:spacing w:val="25"/>
        </w:rPr>
        <w:t xml:space="preserve"> </w:t>
      </w:r>
      <w:r>
        <w:t>действиями</w:t>
      </w:r>
      <w:r>
        <w:rPr>
          <w:spacing w:val="27"/>
        </w:rPr>
        <w:t xml:space="preserve"> </w:t>
      </w:r>
      <w:r>
        <w:t>(замещение,</w:t>
      </w:r>
    </w:p>
    <w:p w:rsidR="00445417" w:rsidRDefault="00DD4AEC">
      <w:pPr>
        <w:pStyle w:val="a3"/>
        <w:spacing w:line="242" w:lineRule="auto"/>
        <w:ind w:right="1070" w:firstLine="0"/>
      </w:pP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2"/>
        </w:rPr>
        <w:t xml:space="preserve"> </w:t>
      </w:r>
      <w:r>
        <w:t>общие</w:t>
      </w:r>
      <w:r>
        <w:rPr>
          <w:spacing w:val="-3"/>
        </w:rPr>
        <w:t xml:space="preserve"> </w:t>
      </w:r>
      <w:r>
        <w:t>приёмы</w:t>
      </w:r>
      <w:r>
        <w:rPr>
          <w:spacing w:val="5"/>
        </w:rPr>
        <w:t xml:space="preserve"> </w:t>
      </w:r>
      <w:r>
        <w:t>решения</w:t>
      </w:r>
      <w:r>
        <w:rPr>
          <w:spacing w:val="-2"/>
        </w:rPr>
        <w:t xml:space="preserve"> </w:t>
      </w:r>
      <w:r>
        <w:t>задач);</w:t>
      </w:r>
    </w:p>
    <w:p w:rsidR="00445417" w:rsidRDefault="00DD4AEC">
      <w:pPr>
        <w:pStyle w:val="a3"/>
        <w:ind w:right="1052"/>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умений</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взаимодействие</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передавать информацию и отображать предметное содержание и условия деятельности</w:t>
      </w:r>
      <w:r>
        <w:rPr>
          <w:spacing w:val="1"/>
        </w:rPr>
        <w:t xml:space="preserve"> </w:t>
      </w:r>
      <w:r>
        <w:t>и речи, учитывать разные мнения и интересы, аргументировать и обосновывать свою</w:t>
      </w:r>
      <w:r>
        <w:rPr>
          <w:spacing w:val="1"/>
        </w:rPr>
        <w:t xml:space="preserve"> </w:t>
      </w:r>
      <w:r>
        <w:t>позицию, задавать вопросы, необходимые для организации собственной деятельности и</w:t>
      </w:r>
      <w:r>
        <w:rPr>
          <w:spacing w:val="-57"/>
        </w:rPr>
        <w:t xml:space="preserve"> </w:t>
      </w:r>
      <w:r>
        <w:t>сотрудничества с</w:t>
      </w:r>
      <w:r>
        <w:rPr>
          <w:spacing w:val="3"/>
        </w:rPr>
        <w:t xml:space="preserve"> </w:t>
      </w:r>
      <w:r>
        <w:t>партнером);</w:t>
      </w:r>
    </w:p>
    <w:p w:rsidR="00445417" w:rsidRDefault="00DD4AEC">
      <w:pPr>
        <w:pStyle w:val="a3"/>
        <w:ind w:right="1055"/>
      </w:pPr>
      <w:r>
        <w:t>регулятивными универсальными учебными действиями (способность принимать</w:t>
      </w:r>
      <w:r>
        <w:rPr>
          <w:spacing w:val="1"/>
        </w:rPr>
        <w:t xml:space="preserve"> </w:t>
      </w:r>
      <w:r>
        <w:t>и сохранять</w:t>
      </w:r>
      <w:r>
        <w:rPr>
          <w:spacing w:val="1"/>
        </w:rPr>
        <w:t xml:space="preserve"> </w:t>
      </w:r>
      <w:r>
        <w:t>учебную цель и задачу,</w:t>
      </w:r>
      <w:r>
        <w:rPr>
          <w:spacing w:val="1"/>
        </w:rPr>
        <w:t xml:space="preserve"> </w:t>
      </w:r>
      <w:r>
        <w:t>планировать её реализацию,</w:t>
      </w:r>
      <w:r>
        <w:rPr>
          <w:spacing w:val="1"/>
        </w:rPr>
        <w:t xml:space="preserve"> </w:t>
      </w:r>
      <w:r>
        <w:t>контролировать 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p>
    <w:p w:rsidR="00445417" w:rsidRDefault="00DD4AEC">
      <w:pPr>
        <w:pStyle w:val="a3"/>
        <w:ind w:right="1059"/>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57"/>
        </w:rPr>
        <w:t xml:space="preserve"> </w:t>
      </w:r>
      <w:r>
        <w:t>Содержание</w:t>
      </w:r>
      <w:r>
        <w:rPr>
          <w:spacing w:val="1"/>
        </w:rPr>
        <w:t xml:space="preserve"> </w:t>
      </w:r>
      <w:r>
        <w:t>и</w:t>
      </w:r>
      <w:r>
        <w:rPr>
          <w:spacing w:val="1"/>
        </w:rPr>
        <w:t xml:space="preserve"> </w:t>
      </w:r>
      <w:r>
        <w:t>периодичность 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может</w:t>
      </w:r>
      <w:r>
        <w:rPr>
          <w:spacing w:val="1"/>
        </w:rPr>
        <w:t xml:space="preserve"> </w:t>
      </w:r>
      <w:r>
        <w:t>строиться на межпредметной основе и включать диагностические материалы по 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57"/>
        </w:rPr>
        <w:t xml:space="preserve"> </w:t>
      </w:r>
      <w:r>
        <w:t>грамотности,</w:t>
      </w:r>
      <w:r>
        <w:rPr>
          <w:spacing w:val="1"/>
        </w:rPr>
        <w:t xml:space="preserve"> </w:t>
      </w:r>
      <w:r>
        <w:t>сформированности регулятивных,</w:t>
      </w:r>
      <w:r>
        <w:rPr>
          <w:spacing w:val="1"/>
        </w:rPr>
        <w:t xml:space="preserve"> </w:t>
      </w:r>
      <w:r>
        <w:t>коммуникативных и</w:t>
      </w:r>
      <w:r>
        <w:rPr>
          <w:spacing w:val="1"/>
        </w:rPr>
        <w:t xml:space="preserve"> </w:t>
      </w:r>
      <w:r>
        <w:t>познавательных</w:t>
      </w:r>
      <w:r>
        <w:rPr>
          <w:spacing w:val="1"/>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line="275" w:lineRule="exact"/>
        <w:ind w:left="1470" w:firstLine="0"/>
      </w:pPr>
      <w:r>
        <w:t>Формы</w:t>
      </w:r>
      <w:r>
        <w:rPr>
          <w:spacing w:val="-9"/>
        </w:rPr>
        <w:t xml:space="preserve"> </w:t>
      </w:r>
      <w:r>
        <w:t>оценки:</w:t>
      </w:r>
    </w:p>
    <w:p w:rsidR="00445417" w:rsidRDefault="00DD4AEC">
      <w:pPr>
        <w:pStyle w:val="a3"/>
        <w:spacing w:line="237" w:lineRule="auto"/>
        <w:ind w:right="1070"/>
        <w:jc w:val="left"/>
      </w:pPr>
      <w:r>
        <w:t>для проверки читательской грамотности ‒ письменная работа на межпредметной</w:t>
      </w:r>
      <w:r>
        <w:rPr>
          <w:spacing w:val="-57"/>
        </w:rPr>
        <w:t xml:space="preserve"> </w:t>
      </w:r>
      <w:r>
        <w:t>основе;</w:t>
      </w:r>
    </w:p>
    <w:p w:rsidR="00445417" w:rsidRDefault="00DD4AEC">
      <w:pPr>
        <w:pStyle w:val="a3"/>
        <w:spacing w:line="237" w:lineRule="auto"/>
        <w:ind w:right="1339"/>
        <w:jc w:val="left"/>
      </w:pPr>
      <w:r>
        <w:t>для</w:t>
      </w:r>
      <w:r>
        <w:rPr>
          <w:spacing w:val="23"/>
        </w:rPr>
        <w:t xml:space="preserve"> </w:t>
      </w:r>
      <w:r>
        <w:t>проверки</w:t>
      </w:r>
      <w:r>
        <w:rPr>
          <w:spacing w:val="20"/>
        </w:rPr>
        <w:t xml:space="preserve"> </w:t>
      </w:r>
      <w:r>
        <w:t>цифровой</w:t>
      </w:r>
      <w:r>
        <w:rPr>
          <w:spacing w:val="16"/>
        </w:rPr>
        <w:t xml:space="preserve"> </w:t>
      </w:r>
      <w:r>
        <w:t>грамотности</w:t>
      </w:r>
      <w:r>
        <w:rPr>
          <w:spacing w:val="20"/>
        </w:rPr>
        <w:t xml:space="preserve"> </w:t>
      </w:r>
      <w:r>
        <w:t>‒</w:t>
      </w:r>
      <w:r>
        <w:rPr>
          <w:spacing w:val="19"/>
        </w:rPr>
        <w:t xml:space="preserve"> </w:t>
      </w:r>
      <w:r>
        <w:t>практическая</w:t>
      </w:r>
      <w:r>
        <w:rPr>
          <w:spacing w:val="24"/>
        </w:rPr>
        <w:t xml:space="preserve"> </w:t>
      </w:r>
      <w:r>
        <w:t>работа</w:t>
      </w:r>
      <w:r>
        <w:rPr>
          <w:spacing w:val="23"/>
        </w:rPr>
        <w:t xml:space="preserve"> </w:t>
      </w:r>
      <w:r>
        <w:t>в</w:t>
      </w:r>
      <w:r>
        <w:rPr>
          <w:spacing w:val="25"/>
        </w:rPr>
        <w:t xml:space="preserve"> </w:t>
      </w:r>
      <w:r>
        <w:t>сочетании</w:t>
      </w:r>
      <w:r>
        <w:rPr>
          <w:spacing w:val="16"/>
        </w:rPr>
        <w:t xml:space="preserve"> </w:t>
      </w:r>
      <w:r>
        <w:t>с</w:t>
      </w:r>
      <w:r>
        <w:rPr>
          <w:spacing w:val="-57"/>
        </w:rPr>
        <w:t xml:space="preserve"> </w:t>
      </w:r>
      <w:r>
        <w:t>письменной</w:t>
      </w:r>
      <w:r>
        <w:rPr>
          <w:spacing w:val="-5"/>
        </w:rPr>
        <w:t xml:space="preserve"> </w:t>
      </w:r>
      <w:r>
        <w:t>(компьютеризованной)</w:t>
      </w:r>
      <w:r>
        <w:rPr>
          <w:spacing w:val="2"/>
        </w:rPr>
        <w:t xml:space="preserve"> </w:t>
      </w:r>
      <w:r>
        <w:t>частью;</w:t>
      </w:r>
    </w:p>
    <w:p w:rsidR="00445417" w:rsidRDefault="00DD4AEC">
      <w:pPr>
        <w:pStyle w:val="a3"/>
        <w:tabs>
          <w:tab w:val="left" w:pos="2138"/>
          <w:tab w:val="left" w:pos="3415"/>
          <w:tab w:val="left" w:pos="5686"/>
          <w:tab w:val="left" w:pos="7492"/>
          <w:tab w:val="left" w:pos="9691"/>
        </w:tabs>
        <w:spacing w:line="275" w:lineRule="exact"/>
        <w:ind w:left="1470" w:firstLine="0"/>
        <w:jc w:val="left"/>
      </w:pPr>
      <w:r>
        <w:t>для</w:t>
      </w:r>
      <w:r>
        <w:tab/>
        <w:t>проверки</w:t>
      </w:r>
      <w:r>
        <w:tab/>
        <w:t>сформированности</w:t>
      </w:r>
      <w:r>
        <w:tab/>
        <w:t>регулятивных,</w:t>
      </w:r>
      <w:r>
        <w:tab/>
        <w:t>коммуникативных</w:t>
      </w:r>
      <w:r>
        <w:tab/>
        <w:t>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62" w:firstLine="0"/>
      </w:pPr>
      <w:r>
        <w:lastRenderedPageBreak/>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 выполнения групповых и (или) индивидуальных учебных исследований и</w:t>
      </w:r>
      <w:r>
        <w:rPr>
          <w:spacing w:val="1"/>
        </w:rPr>
        <w:t xml:space="preserve"> </w:t>
      </w:r>
      <w:r>
        <w:t>проектов.</w:t>
      </w:r>
    </w:p>
    <w:p w:rsidR="00445417" w:rsidRDefault="00DD4AEC">
      <w:pPr>
        <w:pStyle w:val="a3"/>
        <w:spacing w:before="8"/>
        <w:ind w:right="1076"/>
      </w:pPr>
      <w:r>
        <w:t>Каждый из перечисленных видов диагностики проводится с периодичностью не</w:t>
      </w:r>
      <w:r>
        <w:rPr>
          <w:spacing w:val="1"/>
        </w:rPr>
        <w:t xml:space="preserve"> </w:t>
      </w:r>
      <w:r>
        <w:t>менее чем один</w:t>
      </w:r>
      <w:r>
        <w:rPr>
          <w:spacing w:val="-1"/>
        </w:rPr>
        <w:t xml:space="preserve"> </w:t>
      </w:r>
      <w:r>
        <w:t>раз</w:t>
      </w:r>
      <w:r>
        <w:rPr>
          <w:spacing w:val="-6"/>
        </w:rPr>
        <w:t xml:space="preserve"> </w:t>
      </w:r>
      <w:r>
        <w:t>в</w:t>
      </w:r>
      <w:r>
        <w:rPr>
          <w:spacing w:val="4"/>
        </w:rPr>
        <w:t xml:space="preserve"> </w:t>
      </w:r>
      <w:r>
        <w:t>два</w:t>
      </w:r>
      <w:r>
        <w:rPr>
          <w:spacing w:val="-3"/>
        </w:rPr>
        <w:t xml:space="preserve"> </w:t>
      </w:r>
      <w:r>
        <w:t>года.</w:t>
      </w:r>
    </w:p>
    <w:p w:rsidR="00445417" w:rsidRDefault="00DD4AEC">
      <w:pPr>
        <w:pStyle w:val="a3"/>
        <w:spacing w:before="1"/>
        <w:ind w:right="1056"/>
      </w:pPr>
      <w:r>
        <w:t>Групповые и (или) индивидуальные учебные исследования и проекты (далее –</w:t>
      </w:r>
      <w:r>
        <w:rPr>
          <w:spacing w:val="1"/>
        </w:rPr>
        <w:t xml:space="preserve"> </w:t>
      </w:r>
      <w:r>
        <w:t>проект) выполняются обучающимся в рамках одного</w:t>
      </w:r>
      <w:r>
        <w:rPr>
          <w:spacing w:val="1"/>
        </w:rPr>
        <w:t xml:space="preserve"> </w:t>
      </w:r>
      <w:r>
        <w:t>из учебных предметов или 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 деятельность (учебно-познавательную, конструкторскую, социальную,</w:t>
      </w:r>
      <w:r>
        <w:rPr>
          <w:spacing w:val="1"/>
        </w:rPr>
        <w:t xml:space="preserve"> </w:t>
      </w:r>
      <w:r>
        <w:t>художественно-творческую и</w:t>
      </w:r>
      <w:r>
        <w:rPr>
          <w:spacing w:val="8"/>
        </w:rPr>
        <w:t xml:space="preserve"> </w:t>
      </w:r>
      <w:r>
        <w:t>другие).</w:t>
      </w:r>
    </w:p>
    <w:p w:rsidR="00445417" w:rsidRDefault="00DD4AEC">
      <w:pPr>
        <w:pStyle w:val="a3"/>
        <w:spacing w:before="3" w:line="242" w:lineRule="auto"/>
        <w:ind w:left="1470" w:right="3587" w:firstLine="0"/>
      </w:pPr>
      <w:r>
        <w:t>Выбор</w:t>
      </w:r>
      <w:r>
        <w:rPr>
          <w:spacing w:val="1"/>
        </w:rPr>
        <w:t xml:space="preserve"> </w:t>
      </w:r>
      <w:r>
        <w:t>темы</w:t>
      </w:r>
      <w:r>
        <w:rPr>
          <w:spacing w:val="1"/>
        </w:rPr>
        <w:t xml:space="preserve"> </w:t>
      </w:r>
      <w:r>
        <w:t>проекта</w:t>
      </w:r>
      <w:r>
        <w:rPr>
          <w:spacing w:val="1"/>
        </w:rPr>
        <w:t xml:space="preserve"> </w:t>
      </w:r>
      <w:r>
        <w:t>осуществляется</w:t>
      </w:r>
      <w:r>
        <w:rPr>
          <w:spacing w:val="1"/>
        </w:rPr>
        <w:t xml:space="preserve"> </w:t>
      </w:r>
      <w:r>
        <w:t>обучающимися.</w:t>
      </w:r>
      <w:r>
        <w:rPr>
          <w:spacing w:val="1"/>
        </w:rPr>
        <w:t xml:space="preserve"> </w:t>
      </w:r>
      <w:r>
        <w:t>Результатом</w:t>
      </w:r>
      <w:r>
        <w:rPr>
          <w:spacing w:val="-3"/>
        </w:rPr>
        <w:t xml:space="preserve"> </w:t>
      </w:r>
      <w:r>
        <w:t>проекта</w:t>
      </w:r>
      <w:r>
        <w:rPr>
          <w:spacing w:val="-2"/>
        </w:rPr>
        <w:t xml:space="preserve"> </w:t>
      </w:r>
      <w:r>
        <w:t>является</w:t>
      </w:r>
      <w:r>
        <w:rPr>
          <w:spacing w:val="-9"/>
        </w:rPr>
        <w:t xml:space="preserve"> </w:t>
      </w:r>
      <w:r>
        <w:t>одна</w:t>
      </w:r>
      <w:r>
        <w:rPr>
          <w:spacing w:val="-6"/>
        </w:rPr>
        <w:t xml:space="preserve"> </w:t>
      </w:r>
      <w:r>
        <w:t>из</w:t>
      </w:r>
      <w:r>
        <w:rPr>
          <w:spacing w:val="-5"/>
        </w:rPr>
        <w:t xml:space="preserve"> </w:t>
      </w:r>
      <w:r>
        <w:t>следующих</w:t>
      </w:r>
      <w:r>
        <w:rPr>
          <w:spacing w:val="-9"/>
        </w:rPr>
        <w:t xml:space="preserve"> </w:t>
      </w:r>
      <w:r>
        <w:t>работ:</w:t>
      </w:r>
    </w:p>
    <w:p w:rsidR="00445417" w:rsidRDefault="00DD4AEC">
      <w:pPr>
        <w:pStyle w:val="a3"/>
        <w:spacing w:line="242" w:lineRule="auto"/>
        <w:ind w:right="1057"/>
      </w:pP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11"/>
        </w:rPr>
        <w:t xml:space="preserve"> </w:t>
      </w:r>
      <w:r>
        <w:t>отчёты</w:t>
      </w:r>
      <w:r>
        <w:rPr>
          <w:spacing w:val="-6"/>
        </w:rPr>
        <w:t xml:space="preserve"> </w:t>
      </w:r>
      <w:r>
        <w:t>о</w:t>
      </w:r>
      <w:r>
        <w:rPr>
          <w:spacing w:val="5"/>
        </w:rPr>
        <w:t xml:space="preserve"> </w:t>
      </w:r>
      <w:r>
        <w:t>проведённых</w:t>
      </w:r>
      <w:r>
        <w:rPr>
          <w:spacing w:val="-7"/>
        </w:rPr>
        <w:t xml:space="preserve"> </w:t>
      </w:r>
      <w:r>
        <w:t>исследованиях,</w:t>
      </w:r>
      <w:r>
        <w:rPr>
          <w:spacing w:val="4"/>
        </w:rPr>
        <w:t xml:space="preserve"> </w:t>
      </w:r>
      <w:r>
        <w:t>стендовый</w:t>
      </w:r>
      <w:r>
        <w:rPr>
          <w:spacing w:val="3"/>
        </w:rPr>
        <w:t xml:space="preserve"> </w:t>
      </w:r>
      <w:r>
        <w:t>доклад</w:t>
      </w:r>
      <w:r>
        <w:rPr>
          <w:spacing w:val="-1"/>
        </w:rPr>
        <w:t xml:space="preserve"> </w:t>
      </w:r>
      <w:r>
        <w:t>и</w:t>
      </w:r>
      <w:r>
        <w:rPr>
          <w:spacing w:val="1"/>
        </w:rPr>
        <w:t xml:space="preserve"> </w:t>
      </w:r>
      <w:r>
        <w:t>другие);</w:t>
      </w:r>
    </w:p>
    <w:p w:rsidR="00445417" w:rsidRDefault="00DD4AEC">
      <w:pPr>
        <w:pStyle w:val="a3"/>
        <w:ind w:right="1070"/>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 представленная в виде прозаического или стихотворного</w:t>
      </w:r>
      <w:r>
        <w:rPr>
          <w:spacing w:val="1"/>
        </w:rPr>
        <w:t xml:space="preserve"> </w:t>
      </w:r>
      <w:r>
        <w:t>произведения, инсценировки, художественной декламации, исполнения музыкального</w:t>
      </w:r>
      <w:r>
        <w:rPr>
          <w:spacing w:val="1"/>
        </w:rPr>
        <w:t xml:space="preserve"> </w:t>
      </w:r>
      <w:r>
        <w:t>произведения,</w:t>
      </w:r>
      <w:r>
        <w:rPr>
          <w:spacing w:val="1"/>
        </w:rPr>
        <w:t xml:space="preserve"> </w:t>
      </w:r>
      <w:r>
        <w:t>компьютерной анимации</w:t>
      </w:r>
      <w:r>
        <w:rPr>
          <w:spacing w:val="-1"/>
        </w:rPr>
        <w:t xml:space="preserve"> </w:t>
      </w:r>
      <w:r>
        <w:t>и</w:t>
      </w:r>
      <w:r>
        <w:rPr>
          <w:spacing w:val="3"/>
        </w:rPr>
        <w:t xml:space="preserve"> </w:t>
      </w:r>
      <w:r>
        <w:t>других;</w:t>
      </w:r>
    </w:p>
    <w:p w:rsidR="00445417" w:rsidRDefault="00DD4AEC">
      <w:pPr>
        <w:pStyle w:val="a3"/>
        <w:spacing w:line="242" w:lineRule="auto"/>
        <w:ind w:left="1470" w:right="3177" w:firstLine="0"/>
      </w:pPr>
      <w:r>
        <w:t>материальный объект, макет, иное конструкторское изделие;</w:t>
      </w:r>
      <w:r>
        <w:rPr>
          <w:spacing w:val="-57"/>
        </w:rPr>
        <w:t xml:space="preserve"> </w:t>
      </w:r>
      <w:r>
        <w:rPr>
          <w:spacing w:val="-1"/>
        </w:rPr>
        <w:t>отчётные</w:t>
      </w:r>
      <w:r>
        <w:rPr>
          <w:spacing w:val="1"/>
        </w:rPr>
        <w:t xml:space="preserve"> </w:t>
      </w:r>
      <w:r>
        <w:rPr>
          <w:spacing w:val="-1"/>
        </w:rPr>
        <w:t>материалы</w:t>
      </w:r>
      <w:r>
        <w:rPr>
          <w:spacing w:val="6"/>
        </w:rPr>
        <w:t xml:space="preserve"> </w:t>
      </w:r>
      <w:r>
        <w:rPr>
          <w:spacing w:val="-1"/>
        </w:rPr>
        <w:t>по</w:t>
      </w:r>
      <w:r>
        <w:rPr>
          <w:spacing w:val="7"/>
        </w:rPr>
        <w:t xml:space="preserve"> </w:t>
      </w:r>
      <w:r>
        <w:t>социальному</w:t>
      </w:r>
      <w:r>
        <w:rPr>
          <w:spacing w:val="-16"/>
        </w:rPr>
        <w:t xml:space="preserve"> </w:t>
      </w:r>
      <w:r>
        <w:t>проекту.</w:t>
      </w:r>
    </w:p>
    <w:p w:rsidR="00445417" w:rsidRDefault="00DD4AEC">
      <w:pPr>
        <w:pStyle w:val="a3"/>
        <w:spacing w:line="242" w:lineRule="auto"/>
        <w:ind w:right="1062"/>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 проекта разрабатываются</w:t>
      </w:r>
      <w:r>
        <w:rPr>
          <w:spacing w:val="-5"/>
        </w:rPr>
        <w:t xml:space="preserve"> </w:t>
      </w:r>
      <w:r>
        <w:t>образовательной</w:t>
      </w:r>
      <w:r>
        <w:rPr>
          <w:spacing w:val="-10"/>
        </w:rPr>
        <w:t xml:space="preserve"> </w:t>
      </w:r>
      <w:r>
        <w:t>организацией.</w:t>
      </w:r>
    </w:p>
    <w:p w:rsidR="00445417" w:rsidRDefault="00DD4AEC">
      <w:pPr>
        <w:pStyle w:val="a3"/>
        <w:spacing w:line="267" w:lineRule="exact"/>
        <w:ind w:left="1470" w:firstLine="0"/>
      </w:pPr>
      <w:r>
        <w:t>Проект</w:t>
      </w:r>
      <w:r>
        <w:rPr>
          <w:spacing w:val="-11"/>
        </w:rPr>
        <w:t xml:space="preserve"> </w:t>
      </w:r>
      <w:r>
        <w:t>оценивается</w:t>
      </w:r>
      <w:r>
        <w:rPr>
          <w:spacing w:val="-6"/>
        </w:rPr>
        <w:t xml:space="preserve"> </w:t>
      </w:r>
      <w:r>
        <w:t>по</w:t>
      </w:r>
      <w:r>
        <w:rPr>
          <w:spacing w:val="-3"/>
        </w:rPr>
        <w:t xml:space="preserve"> </w:t>
      </w:r>
      <w:r>
        <w:t>критериям</w:t>
      </w:r>
      <w:r>
        <w:rPr>
          <w:spacing w:val="-5"/>
        </w:rPr>
        <w:t xml:space="preserve"> </w:t>
      </w:r>
      <w:r>
        <w:t>сформированности:</w:t>
      </w:r>
    </w:p>
    <w:p w:rsidR="00445417" w:rsidRDefault="00DD4AEC">
      <w:pPr>
        <w:pStyle w:val="a3"/>
        <w:ind w:right="1058"/>
      </w:pPr>
      <w:r>
        <w:t>познавательных универсальных учебных действий, включающих способность 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умение</w:t>
      </w:r>
      <w:r>
        <w:rPr>
          <w:spacing w:val="1"/>
        </w:rPr>
        <w:t xml:space="preserve"> </w:t>
      </w:r>
      <w:r>
        <w:t>поставить</w:t>
      </w:r>
      <w:r>
        <w:rPr>
          <w:spacing w:val="1"/>
        </w:rPr>
        <w:t xml:space="preserve"> </w:t>
      </w:r>
      <w:r>
        <w:t>проблему и выбрать способы её решения, в том числе поиск и обработку 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 и</w:t>
      </w:r>
      <w:r>
        <w:rPr>
          <w:spacing w:val="1"/>
        </w:rPr>
        <w:t xml:space="preserve"> </w:t>
      </w:r>
      <w:r>
        <w:t>создание модели, прогноза,</w:t>
      </w:r>
      <w:r>
        <w:rPr>
          <w:spacing w:val="1"/>
        </w:rPr>
        <w:t xml:space="preserve"> </w:t>
      </w:r>
      <w:r>
        <w:t>макета,</w:t>
      </w:r>
      <w:r>
        <w:rPr>
          <w:spacing w:val="1"/>
        </w:rPr>
        <w:t xml:space="preserve"> </w:t>
      </w:r>
      <w:r>
        <w:t>объекта,</w:t>
      </w:r>
      <w:r>
        <w:rPr>
          <w:spacing w:val="1"/>
        </w:rPr>
        <w:t xml:space="preserve"> </w:t>
      </w:r>
      <w:r>
        <w:t>творческого</w:t>
      </w:r>
      <w:r>
        <w:rPr>
          <w:spacing w:val="1"/>
        </w:rPr>
        <w:t xml:space="preserve"> </w:t>
      </w:r>
      <w:r>
        <w:t>решения и</w:t>
      </w:r>
      <w:r>
        <w:rPr>
          <w:spacing w:val="1"/>
        </w:rPr>
        <w:t xml:space="preserve"> </w:t>
      </w:r>
      <w:r>
        <w:t>других;</w:t>
      </w:r>
    </w:p>
    <w:p w:rsidR="00445417" w:rsidRDefault="00DD4AEC">
      <w:pPr>
        <w:pStyle w:val="a3"/>
        <w:ind w:right="1063"/>
      </w:pPr>
      <w:r>
        <w:t>предметных знаний и способов действий: умение раскрыть содержание 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5"/>
        </w:rPr>
        <w:t xml:space="preserve"> </w:t>
      </w:r>
      <w:r>
        <w:t>имеющиеся</w:t>
      </w:r>
      <w:r>
        <w:rPr>
          <w:spacing w:val="3"/>
        </w:rPr>
        <w:t xml:space="preserve"> </w:t>
      </w:r>
      <w:r>
        <w:t>знания</w:t>
      </w:r>
      <w:r>
        <w:rPr>
          <w:spacing w:val="2"/>
        </w:rPr>
        <w:t xml:space="preserve"> </w:t>
      </w:r>
      <w:r>
        <w:t>и</w:t>
      </w:r>
      <w:r>
        <w:rPr>
          <w:spacing w:val="-1"/>
        </w:rPr>
        <w:t xml:space="preserve"> </w:t>
      </w:r>
      <w:r>
        <w:t>способы</w:t>
      </w:r>
      <w:r>
        <w:rPr>
          <w:spacing w:val="4"/>
        </w:rPr>
        <w:t xml:space="preserve"> </w:t>
      </w:r>
      <w:r>
        <w:t>действий;</w:t>
      </w:r>
    </w:p>
    <w:p w:rsidR="00445417" w:rsidRDefault="00DD4AEC">
      <w:pPr>
        <w:pStyle w:val="a3"/>
        <w:ind w:right="1054"/>
      </w:pP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6"/>
        </w:rPr>
        <w:t xml:space="preserve"> </w:t>
      </w:r>
      <w:r>
        <w:t>стратегий</w:t>
      </w:r>
      <w:r>
        <w:rPr>
          <w:spacing w:val="9"/>
        </w:rPr>
        <w:t xml:space="preserve"> </w:t>
      </w:r>
      <w:r>
        <w:t>в</w:t>
      </w:r>
      <w:r>
        <w:rPr>
          <w:spacing w:val="-1"/>
        </w:rPr>
        <w:t xml:space="preserve"> </w:t>
      </w:r>
      <w:r>
        <w:t>трудных</w:t>
      </w:r>
      <w:r>
        <w:rPr>
          <w:spacing w:val="-3"/>
        </w:rPr>
        <w:t xml:space="preserve"> </w:t>
      </w:r>
      <w:r>
        <w:t>ситуациях;</w:t>
      </w:r>
    </w:p>
    <w:p w:rsidR="00445417" w:rsidRDefault="00DD4AEC">
      <w:pPr>
        <w:pStyle w:val="a3"/>
        <w:ind w:right="1069"/>
      </w:pPr>
      <w:r>
        <w:t>коммуникативных универсальных учебных действий: умение ясно изложить 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61"/>
        </w:rPr>
        <w:t xml:space="preserve"> </w:t>
      </w:r>
      <w:r>
        <w:t>аргументированно</w:t>
      </w:r>
      <w:r>
        <w:rPr>
          <w:spacing w:val="1"/>
        </w:rPr>
        <w:t xml:space="preserve"> </w:t>
      </w:r>
      <w:r>
        <w:t>ответить</w:t>
      </w:r>
      <w:r>
        <w:rPr>
          <w:spacing w:val="-1"/>
        </w:rPr>
        <w:t xml:space="preserve"> </w:t>
      </w:r>
      <w:r>
        <w:t>на</w:t>
      </w:r>
      <w:r>
        <w:rPr>
          <w:spacing w:val="-8"/>
        </w:rPr>
        <w:t xml:space="preserve"> </w:t>
      </w:r>
      <w:r>
        <w:t>вопросы.</w:t>
      </w:r>
    </w:p>
    <w:p w:rsidR="00445417" w:rsidRDefault="00DD4AEC">
      <w:pPr>
        <w:pStyle w:val="a3"/>
        <w:ind w:right="1058"/>
      </w:pPr>
      <w:r>
        <w:t>Предметные результаты освоения ООП ООО с учётом специфики 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60"/>
        </w:rPr>
        <w:t xml:space="preserve"> </w:t>
      </w:r>
      <w:r>
        <w:t>ситуациях</w:t>
      </w:r>
      <w:r>
        <w:rPr>
          <w:spacing w:val="61"/>
        </w:rPr>
        <w:t xml:space="preserve"> </w:t>
      </w:r>
      <w:r>
        <w:t>и</w:t>
      </w:r>
      <w:r>
        <w:rPr>
          <w:spacing w:val="1"/>
        </w:rPr>
        <w:t xml:space="preserve"> </w:t>
      </w:r>
      <w:r>
        <w:t>реальных</w:t>
      </w:r>
      <w:r>
        <w:rPr>
          <w:spacing w:val="-7"/>
        </w:rPr>
        <w:t xml:space="preserve"> </w:t>
      </w:r>
      <w:r>
        <w:t>жизненных</w:t>
      </w:r>
      <w:r>
        <w:rPr>
          <w:spacing w:val="3"/>
        </w:rPr>
        <w:t xml:space="preserve"> </w:t>
      </w:r>
      <w:r>
        <w:t>условиях,</w:t>
      </w:r>
      <w:r>
        <w:rPr>
          <w:spacing w:val="10"/>
        </w:rPr>
        <w:t xml:space="preserve"> </w:t>
      </w:r>
      <w:r>
        <w:t>а также</w:t>
      </w:r>
      <w:r>
        <w:rPr>
          <w:spacing w:val="-8"/>
        </w:rPr>
        <w:t xml:space="preserve"> </w:t>
      </w:r>
      <w:r>
        <w:t>на успешное</w:t>
      </w:r>
      <w:r>
        <w:rPr>
          <w:spacing w:val="-7"/>
        </w:rPr>
        <w:t xml:space="preserve"> </w:t>
      </w:r>
      <w:r>
        <w:t>обучение.</w:t>
      </w:r>
    </w:p>
    <w:p w:rsidR="00445417" w:rsidRDefault="00DD4AEC">
      <w:pPr>
        <w:pStyle w:val="a3"/>
        <w:spacing w:line="237" w:lineRule="auto"/>
        <w:ind w:right="1072"/>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1"/>
        </w:rPr>
        <w:t xml:space="preserve"> </w:t>
      </w:r>
      <w:r>
        <w:t>обучающихся</w:t>
      </w:r>
      <w:r>
        <w:rPr>
          <w:spacing w:val="1"/>
        </w:rPr>
        <w:t xml:space="preserve"> </w:t>
      </w:r>
      <w:r>
        <w:t>планируемых</w:t>
      </w:r>
      <w:r>
        <w:rPr>
          <w:spacing w:val="-7"/>
        </w:rPr>
        <w:t xml:space="preserve"> </w:t>
      </w:r>
      <w:r>
        <w:t>результатов</w:t>
      </w:r>
      <w:r>
        <w:rPr>
          <w:spacing w:val="5"/>
        </w:rPr>
        <w:t xml:space="preserve"> </w:t>
      </w:r>
      <w:r>
        <w:t>по</w:t>
      </w:r>
      <w:r>
        <w:rPr>
          <w:spacing w:val="-4"/>
        </w:rPr>
        <w:t xml:space="preserve"> </w:t>
      </w:r>
      <w:r>
        <w:t>отдельным</w:t>
      </w:r>
      <w:r>
        <w:rPr>
          <w:spacing w:val="5"/>
        </w:rPr>
        <w:t xml:space="preserve"> </w:t>
      </w:r>
      <w:r>
        <w:t>учебным предметам.</w:t>
      </w:r>
    </w:p>
    <w:p w:rsidR="00445417" w:rsidRDefault="00DD4AEC">
      <w:pPr>
        <w:pStyle w:val="a3"/>
        <w:ind w:right="1062"/>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отвечающих</w:t>
      </w:r>
      <w:r>
        <w:rPr>
          <w:spacing w:val="1"/>
        </w:rPr>
        <w:t xml:space="preserve"> </w:t>
      </w:r>
      <w:r>
        <w:t>содержанию</w:t>
      </w:r>
      <w:r>
        <w:rPr>
          <w:spacing w:val="1"/>
        </w:rPr>
        <w:t xml:space="preserve"> </w:t>
      </w:r>
      <w:r>
        <w:t>учебных</w:t>
      </w:r>
      <w:r>
        <w:rPr>
          <w:spacing w:val="-57"/>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47"/>
        </w:rPr>
        <w:t xml:space="preserve"> </w:t>
      </w:r>
      <w:r>
        <w:t>действий,</w:t>
      </w:r>
      <w:r>
        <w:rPr>
          <w:spacing w:val="42"/>
        </w:rPr>
        <w:t xml:space="preserve"> </w:t>
      </w:r>
      <w:r>
        <w:t>а</w:t>
      </w:r>
      <w:r>
        <w:rPr>
          <w:spacing w:val="33"/>
        </w:rPr>
        <w:t xml:space="preserve"> </w:t>
      </w:r>
      <w:r>
        <w:t>также</w:t>
      </w:r>
      <w:r>
        <w:rPr>
          <w:spacing w:val="43"/>
        </w:rPr>
        <w:t xml:space="preserve"> </w:t>
      </w:r>
      <w:r>
        <w:t>компетентностей,</w:t>
      </w:r>
      <w:r>
        <w:rPr>
          <w:spacing w:val="42"/>
        </w:rPr>
        <w:t xml:space="preserve"> </w:t>
      </w:r>
      <w:r>
        <w:t>соответствующих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направлениям</w:t>
      </w:r>
      <w:r>
        <w:rPr>
          <w:spacing w:val="-9"/>
        </w:rPr>
        <w:t xml:space="preserve"> </w:t>
      </w:r>
      <w:r>
        <w:t>функциональной</w:t>
      </w:r>
      <w:r>
        <w:rPr>
          <w:spacing w:val="-9"/>
        </w:rPr>
        <w:t xml:space="preserve"> </w:t>
      </w:r>
      <w:r>
        <w:t>грамотности.</w:t>
      </w:r>
    </w:p>
    <w:p w:rsidR="00445417" w:rsidRDefault="00DD4AEC">
      <w:pPr>
        <w:pStyle w:val="a3"/>
        <w:spacing w:before="5" w:line="237" w:lineRule="auto"/>
        <w:ind w:right="1070"/>
        <w:jc w:val="left"/>
      </w:pPr>
      <w:r>
        <w:t>Оценка</w:t>
      </w:r>
      <w:r>
        <w:rPr>
          <w:spacing w:val="22"/>
        </w:rPr>
        <w:t xml:space="preserve"> </w:t>
      </w:r>
      <w:r>
        <w:t>предметных</w:t>
      </w:r>
      <w:r>
        <w:rPr>
          <w:spacing w:val="20"/>
        </w:rPr>
        <w:t xml:space="preserve"> </w:t>
      </w:r>
      <w:r>
        <w:t>результатов</w:t>
      </w:r>
      <w:r>
        <w:rPr>
          <w:spacing w:val="15"/>
        </w:rPr>
        <w:t xml:space="preserve"> </w:t>
      </w:r>
      <w:r>
        <w:t>осуществляется</w:t>
      </w:r>
      <w:r>
        <w:rPr>
          <w:spacing w:val="24"/>
        </w:rPr>
        <w:t xml:space="preserve"> </w:t>
      </w:r>
      <w:r>
        <w:t>педагогическим</w:t>
      </w:r>
      <w:r>
        <w:rPr>
          <w:spacing w:val="31"/>
        </w:rPr>
        <w:t xml:space="preserve"> </w:t>
      </w:r>
      <w:r>
        <w:t>работником</w:t>
      </w:r>
      <w:r>
        <w:rPr>
          <w:spacing w:val="21"/>
        </w:rPr>
        <w:t xml:space="preserve"> </w:t>
      </w:r>
      <w:r>
        <w:t>в</w:t>
      </w:r>
      <w:r>
        <w:rPr>
          <w:spacing w:val="-57"/>
        </w:rPr>
        <w:t xml:space="preserve"> </w:t>
      </w:r>
      <w:r>
        <w:t>ходе</w:t>
      </w:r>
      <w:r>
        <w:rPr>
          <w:spacing w:val="-1"/>
        </w:rPr>
        <w:t xml:space="preserve"> </w:t>
      </w:r>
      <w:r>
        <w:t>процедур текущего,</w:t>
      </w:r>
      <w:r>
        <w:rPr>
          <w:spacing w:val="-3"/>
        </w:rPr>
        <w:t xml:space="preserve"> </w:t>
      </w:r>
      <w:r>
        <w:t>тематического,</w:t>
      </w:r>
      <w:r>
        <w:rPr>
          <w:spacing w:val="-2"/>
        </w:rPr>
        <w:t xml:space="preserve"> </w:t>
      </w:r>
      <w:r>
        <w:t>промежуточного</w:t>
      </w:r>
      <w:r>
        <w:rPr>
          <w:spacing w:val="2"/>
        </w:rPr>
        <w:t xml:space="preserve"> </w:t>
      </w:r>
      <w:r>
        <w:t>и</w:t>
      </w:r>
      <w:r>
        <w:rPr>
          <w:spacing w:val="-4"/>
        </w:rPr>
        <w:t xml:space="preserve"> </w:t>
      </w:r>
      <w:r>
        <w:t>итогового</w:t>
      </w:r>
      <w:r>
        <w:rPr>
          <w:spacing w:val="4"/>
        </w:rPr>
        <w:t xml:space="preserve"> </w:t>
      </w:r>
      <w:r>
        <w:t>контроля.</w:t>
      </w:r>
    </w:p>
    <w:p w:rsidR="00445417" w:rsidRDefault="00DD4AEC">
      <w:pPr>
        <w:pStyle w:val="a3"/>
        <w:tabs>
          <w:tab w:val="left" w:pos="3943"/>
          <w:tab w:val="left" w:pos="9710"/>
        </w:tabs>
        <w:spacing w:before="3"/>
        <w:ind w:right="1082"/>
        <w:jc w:val="left"/>
      </w:pPr>
      <w:r>
        <w:t xml:space="preserve">Особенности  </w:t>
      </w:r>
      <w:r>
        <w:rPr>
          <w:spacing w:val="8"/>
        </w:rPr>
        <w:t xml:space="preserve"> </w:t>
      </w:r>
      <w:r>
        <w:t>оценки</w:t>
      </w:r>
      <w:r>
        <w:tab/>
        <w:t xml:space="preserve">по  </w:t>
      </w:r>
      <w:r>
        <w:rPr>
          <w:spacing w:val="7"/>
        </w:rPr>
        <w:t xml:space="preserve"> </w:t>
      </w:r>
      <w:r>
        <w:t xml:space="preserve">отдельному  </w:t>
      </w:r>
      <w:r>
        <w:rPr>
          <w:spacing w:val="9"/>
        </w:rPr>
        <w:t xml:space="preserve"> </w:t>
      </w:r>
      <w:r>
        <w:t xml:space="preserve">учебному  </w:t>
      </w:r>
      <w:r>
        <w:rPr>
          <w:spacing w:val="3"/>
        </w:rPr>
        <w:t xml:space="preserve"> </w:t>
      </w:r>
      <w:r>
        <w:t xml:space="preserve">предмету  </w:t>
      </w:r>
      <w:r>
        <w:rPr>
          <w:spacing w:val="9"/>
        </w:rPr>
        <w:t xml:space="preserve"> </w:t>
      </w:r>
      <w:r>
        <w:t>фиксируются</w:t>
      </w:r>
      <w:r>
        <w:tab/>
      </w:r>
      <w:r>
        <w:rPr>
          <w:spacing w:val="-3"/>
        </w:rPr>
        <w:t>в</w:t>
      </w:r>
      <w:r>
        <w:rPr>
          <w:spacing w:val="-57"/>
        </w:rPr>
        <w:t xml:space="preserve"> </w:t>
      </w:r>
      <w:r>
        <w:t>приложении</w:t>
      </w:r>
      <w:r>
        <w:rPr>
          <w:spacing w:val="4"/>
        </w:rPr>
        <w:t xml:space="preserve"> </w:t>
      </w:r>
      <w:r>
        <w:t>к ООП</w:t>
      </w:r>
      <w:r>
        <w:rPr>
          <w:spacing w:val="2"/>
        </w:rPr>
        <w:t xml:space="preserve"> </w:t>
      </w:r>
      <w:r>
        <w:t>ООО.</w:t>
      </w:r>
    </w:p>
    <w:p w:rsidR="00445417" w:rsidRDefault="00DD4AEC">
      <w:pPr>
        <w:pStyle w:val="a3"/>
        <w:spacing w:line="237" w:lineRule="auto"/>
        <w:ind w:right="1064"/>
      </w:pPr>
      <w:r>
        <w:t>Описание оценки предметных результатов по отдельному учебному предмету</w:t>
      </w:r>
      <w:r>
        <w:rPr>
          <w:spacing w:val="1"/>
        </w:rPr>
        <w:t xml:space="preserve"> </w:t>
      </w:r>
      <w:r>
        <w:t>включает:</w:t>
      </w:r>
    </w:p>
    <w:p w:rsidR="00445417" w:rsidRDefault="00DD4AEC">
      <w:pPr>
        <w:pStyle w:val="a3"/>
        <w:spacing w:before="4" w:line="237" w:lineRule="auto"/>
        <w:ind w:right="1073"/>
      </w:pPr>
      <w:r>
        <w:t>список итоговых планируемых результатов с указанием этапов их формирования</w:t>
      </w:r>
      <w:r>
        <w:rPr>
          <w:spacing w:val="-57"/>
        </w:rPr>
        <w:t xml:space="preserve"> </w:t>
      </w:r>
      <w:r>
        <w:t>и</w:t>
      </w:r>
      <w:r>
        <w:rPr>
          <w:spacing w:val="-1"/>
        </w:rPr>
        <w:t xml:space="preserve"> </w:t>
      </w:r>
      <w:r>
        <w:t>способов</w:t>
      </w:r>
      <w:r>
        <w:rPr>
          <w:spacing w:val="-9"/>
        </w:rPr>
        <w:t xml:space="preserve"> </w:t>
      </w:r>
      <w:r>
        <w:t>оценки</w:t>
      </w:r>
      <w:r>
        <w:rPr>
          <w:spacing w:val="-9"/>
        </w:rPr>
        <w:t xml:space="preserve"> </w:t>
      </w:r>
      <w:r>
        <w:t>(например,</w:t>
      </w:r>
      <w:r>
        <w:rPr>
          <w:spacing w:val="-3"/>
        </w:rPr>
        <w:t xml:space="preserve"> </w:t>
      </w:r>
      <w:r>
        <w:t>текущая</w:t>
      </w:r>
      <w:r>
        <w:rPr>
          <w:spacing w:val="-2"/>
        </w:rPr>
        <w:t xml:space="preserve"> </w:t>
      </w:r>
      <w:r>
        <w:t>(тематическая),</w:t>
      </w:r>
      <w:r>
        <w:rPr>
          <w:spacing w:val="10"/>
        </w:rPr>
        <w:t xml:space="preserve"> </w:t>
      </w:r>
      <w:r>
        <w:t>устно</w:t>
      </w:r>
      <w:r>
        <w:rPr>
          <w:spacing w:val="4"/>
        </w:rPr>
        <w:t xml:space="preserve"> </w:t>
      </w:r>
      <w:r>
        <w:t>(письменно),</w:t>
      </w:r>
      <w:r>
        <w:rPr>
          <w:spacing w:val="-7"/>
        </w:rPr>
        <w:t xml:space="preserve"> </w:t>
      </w:r>
      <w:r>
        <w:t>практика);</w:t>
      </w:r>
    </w:p>
    <w:p w:rsidR="00445417" w:rsidRDefault="00DD4AEC">
      <w:pPr>
        <w:pStyle w:val="a3"/>
        <w:spacing w:before="3"/>
        <w:ind w:right="1062"/>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p>
    <w:p w:rsidR="00445417" w:rsidRDefault="00DD4AEC">
      <w:pPr>
        <w:pStyle w:val="a3"/>
        <w:spacing w:before="3" w:line="275" w:lineRule="exact"/>
        <w:ind w:left="1470" w:firstLine="0"/>
      </w:pPr>
      <w:r>
        <w:t>график</w:t>
      </w:r>
      <w:r>
        <w:rPr>
          <w:spacing w:val="-6"/>
        </w:rPr>
        <w:t xml:space="preserve"> </w:t>
      </w:r>
      <w:r>
        <w:t>контрольных</w:t>
      </w:r>
      <w:r>
        <w:rPr>
          <w:spacing w:val="-11"/>
        </w:rPr>
        <w:t xml:space="preserve"> </w:t>
      </w:r>
      <w:r>
        <w:t>мероприятий.</w:t>
      </w:r>
    </w:p>
    <w:p w:rsidR="00445417" w:rsidRDefault="00DD4AEC">
      <w:pPr>
        <w:pStyle w:val="a3"/>
        <w:ind w:right="1062"/>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57"/>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445417" w:rsidRDefault="00DD4AEC">
      <w:pPr>
        <w:pStyle w:val="a3"/>
        <w:ind w:right="1059"/>
      </w:pPr>
      <w:r>
        <w:t>Стартовая диагностика проводится в первый год изучения предмета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7"/>
        </w:rPr>
        <w:t xml:space="preserve"> </w:t>
      </w:r>
      <w:r>
        <w:t>достижений</w:t>
      </w:r>
      <w:r>
        <w:rPr>
          <w:spacing w:val="-10"/>
        </w:rPr>
        <w:t xml:space="preserve"> </w:t>
      </w:r>
      <w:r>
        <w:t>обучающихся.</w:t>
      </w:r>
    </w:p>
    <w:p w:rsidR="00445417" w:rsidRDefault="00DD4AEC">
      <w:pPr>
        <w:pStyle w:val="a3"/>
        <w:ind w:right="1055"/>
      </w:pPr>
      <w:r>
        <w:t>Объектом оценки являются: структура мотивации, сформированность 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5"/>
        </w:rPr>
        <w:t xml:space="preserve"> </w:t>
      </w:r>
      <w:r>
        <w:t>знаково-символическими</w:t>
      </w:r>
      <w:r>
        <w:rPr>
          <w:spacing w:val="-1"/>
        </w:rPr>
        <w:t xml:space="preserve"> </w:t>
      </w:r>
      <w:r>
        <w:t>средствами, логическими</w:t>
      </w:r>
      <w:r>
        <w:rPr>
          <w:spacing w:val="-6"/>
        </w:rPr>
        <w:t xml:space="preserve"> </w:t>
      </w:r>
      <w:r>
        <w:t>операциями.</w:t>
      </w:r>
    </w:p>
    <w:p w:rsidR="00445417" w:rsidRDefault="00DD4AEC">
      <w:pPr>
        <w:pStyle w:val="a3"/>
        <w:ind w:right="1060"/>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 готовности к изучению отдельных учебных предметов. Результаты 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5"/>
        </w:rPr>
        <w:t xml:space="preserve"> </w:t>
      </w:r>
      <w:r>
        <w:t>учебного</w:t>
      </w:r>
      <w:r>
        <w:rPr>
          <w:spacing w:val="3"/>
        </w:rPr>
        <w:t xml:space="preserve"> </w:t>
      </w:r>
      <w:r>
        <w:t>процесса.</w:t>
      </w:r>
    </w:p>
    <w:p w:rsidR="00445417" w:rsidRDefault="00DD4AEC">
      <w:pPr>
        <w:pStyle w:val="a3"/>
        <w:spacing w:before="3" w:line="237" w:lineRule="auto"/>
        <w:ind w:right="1070"/>
      </w:pPr>
      <w:r>
        <w:t>При текущей оценке оценивается индивидуальное продвижение обучающегося в</w:t>
      </w:r>
      <w:r>
        <w:rPr>
          <w:spacing w:val="-57"/>
        </w:rPr>
        <w:t xml:space="preserve"> </w:t>
      </w:r>
      <w:r>
        <w:t>освоении</w:t>
      </w:r>
      <w:r>
        <w:rPr>
          <w:spacing w:val="-1"/>
        </w:rPr>
        <w:t xml:space="preserve"> </w:t>
      </w:r>
      <w:r>
        <w:t>программы</w:t>
      </w:r>
      <w:r>
        <w:rPr>
          <w:spacing w:val="10"/>
        </w:rPr>
        <w:t xml:space="preserve"> </w:t>
      </w:r>
      <w:r>
        <w:t>учебного</w:t>
      </w:r>
      <w:r>
        <w:rPr>
          <w:spacing w:val="3"/>
        </w:rPr>
        <w:t xml:space="preserve"> </w:t>
      </w:r>
      <w:r>
        <w:t>предмета.</w:t>
      </w:r>
    </w:p>
    <w:p w:rsidR="00445417" w:rsidRDefault="00DD4AEC">
      <w:pPr>
        <w:pStyle w:val="a3"/>
        <w:spacing w:before="3"/>
        <w:ind w:right="1064"/>
      </w:pPr>
      <w:r>
        <w:t>Текущая оценка может быть формирующей (поддерживающей и направляющей</w:t>
      </w:r>
      <w:r>
        <w:rPr>
          <w:spacing w:val="1"/>
        </w:rPr>
        <w:t xml:space="preserve"> </w:t>
      </w:r>
      <w:r>
        <w:t>усилия обучающегося, включающей его в самостоятельную оценочную деятельность) и</w:t>
      </w:r>
      <w:r>
        <w:rPr>
          <w:spacing w:val="-57"/>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 и</w:t>
      </w:r>
      <w:r>
        <w:rPr>
          <w:spacing w:val="-7"/>
        </w:rPr>
        <w:t xml:space="preserve"> </w:t>
      </w:r>
      <w:r>
        <w:t>обучающимся</w:t>
      </w:r>
      <w:r>
        <w:rPr>
          <w:spacing w:val="3"/>
        </w:rPr>
        <w:t xml:space="preserve"> </w:t>
      </w:r>
      <w:r>
        <w:t>существующих</w:t>
      </w:r>
      <w:r>
        <w:rPr>
          <w:spacing w:val="-6"/>
        </w:rPr>
        <w:t xml:space="preserve"> </w:t>
      </w:r>
      <w:r>
        <w:t>проблем</w:t>
      </w:r>
      <w:r>
        <w:rPr>
          <w:spacing w:val="-1"/>
        </w:rPr>
        <w:t xml:space="preserve"> </w:t>
      </w:r>
      <w:r>
        <w:t>в</w:t>
      </w:r>
      <w:r>
        <w:rPr>
          <w:spacing w:val="-6"/>
        </w:rPr>
        <w:t xml:space="preserve"> </w:t>
      </w:r>
      <w:r>
        <w:t>обучении.</w:t>
      </w:r>
    </w:p>
    <w:p w:rsidR="00445417" w:rsidRDefault="00DD4AEC">
      <w:pPr>
        <w:pStyle w:val="a3"/>
        <w:ind w:right="1057"/>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 освоения которых зафиксированы в тематическом планировании по учебному</w:t>
      </w:r>
      <w:r>
        <w:rPr>
          <w:spacing w:val="1"/>
        </w:rPr>
        <w:t xml:space="preserve"> </w:t>
      </w:r>
      <w:r>
        <w:t>предмету.</w:t>
      </w:r>
    </w:p>
    <w:p w:rsidR="00445417" w:rsidRDefault="00DD4AEC">
      <w:pPr>
        <w:pStyle w:val="a3"/>
        <w:ind w:right="1058"/>
      </w:pPr>
      <w:r>
        <w:t>В текущей оценке используется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 формы, само- и взаимооценка, рефлексия, листы продвижения и другие) с</w:t>
      </w:r>
      <w:r>
        <w:rPr>
          <w:spacing w:val="1"/>
        </w:rPr>
        <w:t xml:space="preserve"> </w:t>
      </w:r>
      <w:r>
        <w:t>учётом</w:t>
      </w:r>
      <w:r>
        <w:rPr>
          <w:spacing w:val="-1"/>
        </w:rPr>
        <w:t xml:space="preserve"> </w:t>
      </w:r>
      <w:r>
        <w:t>особенностей</w:t>
      </w:r>
      <w:r>
        <w:rPr>
          <w:spacing w:val="-1"/>
        </w:rPr>
        <w:t xml:space="preserve"> </w:t>
      </w:r>
      <w:r>
        <w:t>учебного</w:t>
      </w:r>
      <w:r>
        <w:rPr>
          <w:spacing w:val="8"/>
        </w:rPr>
        <w:t xml:space="preserve"> </w:t>
      </w:r>
      <w:r>
        <w:t>предмета.</w:t>
      </w:r>
    </w:p>
    <w:p w:rsidR="00445417" w:rsidRDefault="00DD4AEC">
      <w:pPr>
        <w:pStyle w:val="a3"/>
        <w:spacing w:before="4" w:line="242" w:lineRule="auto"/>
        <w:ind w:right="1082"/>
      </w:pPr>
      <w:r>
        <w:t>Результаты текущей оценки являются основой для индивидуализации учебного</w:t>
      </w:r>
      <w:r>
        <w:rPr>
          <w:spacing w:val="1"/>
        </w:rPr>
        <w:t xml:space="preserve"> </w:t>
      </w:r>
      <w:r>
        <w:t>процесса.</w:t>
      </w:r>
    </w:p>
    <w:p w:rsidR="00445417" w:rsidRDefault="00DD4AEC">
      <w:pPr>
        <w:pStyle w:val="a3"/>
        <w:spacing w:line="242" w:lineRule="auto"/>
        <w:ind w:right="1067"/>
      </w:pPr>
      <w:r>
        <w:t>При</w:t>
      </w:r>
      <w:r>
        <w:rPr>
          <w:spacing w:val="1"/>
        </w:rPr>
        <w:t xml:space="preserve"> </w:t>
      </w:r>
      <w:r>
        <w:t>тематической</w:t>
      </w:r>
      <w:r>
        <w:rPr>
          <w:spacing w:val="1"/>
        </w:rPr>
        <w:t xml:space="preserve"> </w:t>
      </w:r>
      <w:r>
        <w:t>оценке</w:t>
      </w:r>
      <w:r>
        <w:rPr>
          <w:spacing w:val="1"/>
        </w:rPr>
        <w:t xml:space="preserve"> </w:t>
      </w:r>
      <w:r>
        <w:t>оценивается</w:t>
      </w:r>
      <w:r>
        <w:rPr>
          <w:spacing w:val="1"/>
        </w:rPr>
        <w:t xml:space="preserve"> </w:t>
      </w:r>
      <w:r>
        <w:t>уровень</w:t>
      </w:r>
      <w:r>
        <w:rPr>
          <w:spacing w:val="1"/>
        </w:rPr>
        <w:t xml:space="preserve"> </w:t>
      </w:r>
      <w:r>
        <w:t>достижения</w:t>
      </w:r>
      <w:r>
        <w:rPr>
          <w:spacing w:val="1"/>
        </w:rPr>
        <w:t xml:space="preserve"> </w:t>
      </w:r>
      <w:r>
        <w:t>тематических</w:t>
      </w:r>
      <w:r>
        <w:rPr>
          <w:spacing w:val="1"/>
        </w:rPr>
        <w:t xml:space="preserve"> </w:t>
      </w:r>
      <w:r>
        <w:rPr>
          <w:spacing w:val="-1"/>
        </w:rPr>
        <w:t>планируемых</w:t>
      </w:r>
      <w:r>
        <w:rPr>
          <w:spacing w:val="-6"/>
        </w:rPr>
        <w:t xml:space="preserve"> </w:t>
      </w:r>
      <w:r>
        <w:rPr>
          <w:spacing w:val="-1"/>
        </w:rPr>
        <w:t>результатов</w:t>
      </w:r>
      <w:r>
        <w:rPr>
          <w:spacing w:val="5"/>
        </w:rPr>
        <w:t xml:space="preserve"> </w:t>
      </w:r>
      <w:r>
        <w:t>по</w:t>
      </w:r>
      <w:r>
        <w:rPr>
          <w:spacing w:val="7"/>
        </w:rPr>
        <w:t xml:space="preserve"> </w:t>
      </w:r>
      <w:r>
        <w:t>учебному</w:t>
      </w:r>
      <w:r>
        <w:rPr>
          <w:spacing w:val="-16"/>
        </w:rPr>
        <w:t xml:space="preserve"> </w:t>
      </w:r>
      <w:r>
        <w:t>предмету.</w:t>
      </w:r>
    </w:p>
    <w:p w:rsidR="00445417" w:rsidRDefault="00DD4AEC">
      <w:pPr>
        <w:pStyle w:val="a3"/>
        <w:spacing w:line="242" w:lineRule="auto"/>
        <w:ind w:left="1470" w:right="2976" w:firstLine="0"/>
        <w:jc w:val="left"/>
      </w:pPr>
      <w:r>
        <w:rPr>
          <w:spacing w:val="-1"/>
        </w:rPr>
        <w:t>Внутренний</w:t>
      </w:r>
      <w:r>
        <w:rPr>
          <w:spacing w:val="-7"/>
        </w:rPr>
        <w:t xml:space="preserve"> </w:t>
      </w:r>
      <w:r>
        <w:t>мониторинг</w:t>
      </w:r>
      <w:r>
        <w:rPr>
          <w:spacing w:val="-13"/>
        </w:rPr>
        <w:t xml:space="preserve"> </w:t>
      </w:r>
      <w:r>
        <w:t>включает</w:t>
      </w:r>
      <w:r>
        <w:rPr>
          <w:spacing w:val="-9"/>
        </w:rPr>
        <w:t xml:space="preserve"> </w:t>
      </w:r>
      <w:r>
        <w:t>следующие</w:t>
      </w:r>
      <w:r>
        <w:rPr>
          <w:spacing w:val="-9"/>
        </w:rPr>
        <w:t xml:space="preserve"> </w:t>
      </w:r>
      <w:r>
        <w:t>процедуры:</w:t>
      </w:r>
      <w:r>
        <w:rPr>
          <w:spacing w:val="-57"/>
        </w:rPr>
        <w:t xml:space="preserve"> </w:t>
      </w:r>
      <w:r>
        <w:t>стартовая</w:t>
      </w:r>
      <w:r>
        <w:rPr>
          <w:spacing w:val="-3"/>
        </w:rPr>
        <w:t xml:space="preserve"> </w:t>
      </w:r>
      <w:r>
        <w:t>диагностика;</w:t>
      </w:r>
    </w:p>
    <w:p w:rsidR="00445417" w:rsidRDefault="00DD4AEC">
      <w:pPr>
        <w:pStyle w:val="a3"/>
        <w:spacing w:line="242" w:lineRule="auto"/>
        <w:ind w:left="1470" w:right="1918" w:firstLine="0"/>
        <w:jc w:val="left"/>
      </w:pPr>
      <w:r>
        <w:t>оценка</w:t>
      </w:r>
      <w:r>
        <w:rPr>
          <w:spacing w:val="-3"/>
        </w:rPr>
        <w:t xml:space="preserve"> </w:t>
      </w:r>
      <w:r>
        <w:t>уровня</w:t>
      </w:r>
      <w:r>
        <w:rPr>
          <w:spacing w:val="-1"/>
        </w:rPr>
        <w:t xml:space="preserve"> </w:t>
      </w:r>
      <w:r>
        <w:t>достижения</w:t>
      </w:r>
      <w:r>
        <w:rPr>
          <w:spacing w:val="-6"/>
        </w:rPr>
        <w:t xml:space="preserve"> </w:t>
      </w:r>
      <w:r>
        <w:t>предметных</w:t>
      </w:r>
      <w:r>
        <w:rPr>
          <w:spacing w:val="-7"/>
        </w:rPr>
        <w:t xml:space="preserve"> </w:t>
      </w:r>
      <w:r>
        <w:t>и</w:t>
      </w:r>
      <w:r>
        <w:rPr>
          <w:spacing w:val="-5"/>
        </w:rPr>
        <w:t xml:space="preserve"> </w:t>
      </w:r>
      <w:r>
        <w:t>метапредметных</w:t>
      </w:r>
      <w:r>
        <w:rPr>
          <w:spacing w:val="-6"/>
        </w:rPr>
        <w:t xml:space="preserve"> </w:t>
      </w:r>
      <w:r>
        <w:t>результатов;</w:t>
      </w:r>
      <w:r>
        <w:rPr>
          <w:spacing w:val="-57"/>
        </w:rPr>
        <w:t xml:space="preserve"> </w:t>
      </w:r>
      <w:r>
        <w:t>оценка уровня</w:t>
      </w:r>
      <w:r>
        <w:rPr>
          <w:spacing w:val="4"/>
        </w:rPr>
        <w:t xml:space="preserve"> </w:t>
      </w:r>
      <w:r>
        <w:t>функциональной</w:t>
      </w:r>
      <w:r>
        <w:rPr>
          <w:spacing w:val="-4"/>
        </w:rPr>
        <w:t xml:space="preserve"> </w:t>
      </w:r>
      <w:r>
        <w:t>грамотности;</w:t>
      </w:r>
    </w:p>
    <w:p w:rsidR="00445417" w:rsidRDefault="00DD4AEC">
      <w:pPr>
        <w:pStyle w:val="a3"/>
        <w:ind w:right="1069"/>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 на основе выполнения обучающимися проверочных работ, анализа</w:t>
      </w:r>
      <w:r>
        <w:rPr>
          <w:spacing w:val="1"/>
        </w:rPr>
        <w:t xml:space="preserve"> </w:t>
      </w:r>
      <w:r>
        <w:t>посещённых уроков, анализа качества учебных заданий, предлагаемых педагогическим</w:t>
      </w:r>
      <w:r>
        <w:rPr>
          <w:spacing w:val="1"/>
        </w:rPr>
        <w:t xml:space="preserve"> </w:t>
      </w:r>
      <w:r>
        <w:t>работником</w:t>
      </w:r>
      <w:r>
        <w:rPr>
          <w:spacing w:val="-10"/>
        </w:rPr>
        <w:t xml:space="preserve"> </w:t>
      </w:r>
      <w:r>
        <w:t>обучающимся.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7"/>
      </w:pPr>
      <w:r>
        <w:lastRenderedPageBreak/>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 мониторинга являются основанием подготовки рекомендаций для текущей</w:t>
      </w:r>
      <w:r>
        <w:rPr>
          <w:spacing w:val="-57"/>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4"/>
        </w:rPr>
        <w:t xml:space="preserve"> </w:t>
      </w:r>
      <w:r>
        <w:t>педагогического</w:t>
      </w:r>
      <w:r>
        <w:rPr>
          <w:spacing w:val="8"/>
        </w:rPr>
        <w:t xml:space="preserve"> </w:t>
      </w:r>
      <w:r>
        <w:t>работника.</w:t>
      </w:r>
    </w:p>
    <w:p w:rsidR="00445417" w:rsidRDefault="00445417">
      <w:pPr>
        <w:pStyle w:val="a3"/>
        <w:spacing w:before="10"/>
        <w:ind w:left="0" w:firstLine="0"/>
        <w:jc w:val="left"/>
      </w:pPr>
    </w:p>
    <w:p w:rsidR="00445417" w:rsidRDefault="00DD4AEC" w:rsidP="005B10F6">
      <w:pPr>
        <w:pStyle w:val="1"/>
        <w:numPr>
          <w:ilvl w:val="0"/>
          <w:numId w:val="64"/>
        </w:numPr>
        <w:tabs>
          <w:tab w:val="left" w:pos="4117"/>
        </w:tabs>
        <w:spacing w:before="1"/>
        <w:ind w:left="4116" w:hanging="308"/>
        <w:jc w:val="left"/>
      </w:pPr>
      <w:bookmarkStart w:id="7" w:name="II._Содержательный_раздел"/>
      <w:bookmarkEnd w:id="7"/>
      <w:r>
        <w:t>Содержательный</w:t>
      </w:r>
      <w:r>
        <w:rPr>
          <w:spacing w:val="-5"/>
        </w:rPr>
        <w:t xml:space="preserve"> </w:t>
      </w:r>
      <w:r>
        <w:t>раздел</w:t>
      </w:r>
    </w:p>
    <w:p w:rsidR="00445417" w:rsidRDefault="00445417">
      <w:pPr>
        <w:pStyle w:val="a3"/>
        <w:spacing w:before="11"/>
        <w:ind w:left="0" w:firstLine="0"/>
        <w:jc w:val="left"/>
        <w:rPr>
          <w:b/>
          <w:sz w:val="23"/>
        </w:rPr>
      </w:pPr>
    </w:p>
    <w:p w:rsidR="00445417" w:rsidRDefault="00DD4AEC" w:rsidP="005B10F6">
      <w:pPr>
        <w:pStyle w:val="a6"/>
        <w:numPr>
          <w:ilvl w:val="1"/>
          <w:numId w:val="60"/>
        </w:numPr>
        <w:tabs>
          <w:tab w:val="left" w:pos="1994"/>
        </w:tabs>
        <w:spacing w:line="242" w:lineRule="auto"/>
        <w:ind w:right="1078" w:firstLine="706"/>
        <w:jc w:val="both"/>
        <w:rPr>
          <w:b/>
          <w:sz w:val="24"/>
        </w:rPr>
      </w:pPr>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p>
    <w:p w:rsidR="00445417" w:rsidRDefault="00DD4AEC">
      <w:pPr>
        <w:pStyle w:val="a3"/>
        <w:tabs>
          <w:tab w:val="left" w:pos="7213"/>
          <w:tab w:val="left" w:pos="9201"/>
        </w:tabs>
        <w:ind w:right="106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 xml:space="preserve">(предметная         область         «Русский        </w:t>
      </w:r>
      <w:r>
        <w:rPr>
          <w:spacing w:val="5"/>
        </w:rPr>
        <w:t xml:space="preserve"> </w:t>
      </w:r>
      <w:r>
        <w:t xml:space="preserve">язык        </w:t>
      </w:r>
      <w:r>
        <w:rPr>
          <w:spacing w:val="2"/>
        </w:rPr>
        <w:t xml:space="preserve"> </w:t>
      </w:r>
      <w:r>
        <w:t>и</w:t>
      </w:r>
      <w:r>
        <w:tab/>
        <w:t>литература»)</w:t>
      </w:r>
      <w:r>
        <w:tab/>
      </w:r>
      <w:r>
        <w:rPr>
          <w:spacing w:val="-1"/>
        </w:rPr>
        <w:t>(далее</w:t>
      </w:r>
      <w:r>
        <w:rPr>
          <w:spacing w:val="-58"/>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4"/>
        </w:rPr>
        <w:t xml:space="preserve"> </w:t>
      </w:r>
      <w:r>
        <w:t>по</w:t>
      </w:r>
      <w:r>
        <w:rPr>
          <w:spacing w:val="7"/>
        </w:rPr>
        <w:t xml:space="preserve"> </w:t>
      </w:r>
      <w:r>
        <w:t>русскому</w:t>
      </w:r>
      <w:r>
        <w:rPr>
          <w:spacing w:val="-16"/>
        </w:rPr>
        <w:t xml:space="preserve"> </w:t>
      </w:r>
      <w:r>
        <w:t>языку.</w:t>
      </w:r>
    </w:p>
    <w:p w:rsidR="00445417" w:rsidRDefault="00DD4AEC">
      <w:pPr>
        <w:pStyle w:val="a3"/>
        <w:ind w:right="1064"/>
      </w:pPr>
      <w:r>
        <w:t>Пояснительная записка отражает общие цели и задачи изучения русского языка,</w:t>
      </w:r>
      <w:r>
        <w:rPr>
          <w:spacing w:val="1"/>
        </w:rPr>
        <w:t xml:space="preserve"> </w:t>
      </w:r>
      <w:r>
        <w:t>место</w:t>
      </w:r>
      <w:r>
        <w:rPr>
          <w:spacing w:val="60"/>
        </w:rPr>
        <w:t xml:space="preserve"> </w:t>
      </w:r>
      <w:r>
        <w:t>в   структуре    учебного    плана,    а   также   подходы    к   отбору   содержания,</w:t>
      </w:r>
      <w:r>
        <w:rPr>
          <w:spacing w:val="1"/>
        </w:rPr>
        <w:t xml:space="preserve"> </w:t>
      </w:r>
      <w:r>
        <w:t>к определению планируемых</w:t>
      </w:r>
      <w:r>
        <w:rPr>
          <w:spacing w:val="-4"/>
        </w:rPr>
        <w:t xml:space="preserve"> </w:t>
      </w:r>
      <w:r>
        <w:t>результатов.</w:t>
      </w:r>
    </w:p>
    <w:p w:rsidR="00445417" w:rsidRDefault="00DD4AEC">
      <w:pPr>
        <w:pStyle w:val="a3"/>
        <w:ind w:right="106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1"/>
        </w:rPr>
        <w:t xml:space="preserve"> </w:t>
      </w:r>
      <w:r>
        <w:t>которые</w:t>
      </w:r>
      <w:r>
        <w:rPr>
          <w:spacing w:val="1"/>
        </w:rPr>
        <w:t xml:space="preserve"> </w:t>
      </w:r>
      <w:r>
        <w:t>предлагаются для обязательного изучения в каждом классе на уровне основного общего</w:t>
      </w:r>
      <w:r>
        <w:rPr>
          <w:spacing w:val="-57"/>
        </w:rPr>
        <w:t xml:space="preserve"> </w:t>
      </w:r>
      <w:r>
        <w:t>образования.</w:t>
      </w:r>
    </w:p>
    <w:p w:rsidR="00445417" w:rsidRDefault="00DD4AEC">
      <w:pPr>
        <w:pStyle w:val="a3"/>
        <w:ind w:right="1063" w:firstLine="773"/>
      </w:pPr>
      <w:r>
        <w:t>Планируемые результаты освоения программы</w:t>
      </w:r>
      <w:r>
        <w:rPr>
          <w:spacing w:val="1"/>
        </w:rPr>
        <w:t xml:space="preserve"> </w:t>
      </w:r>
      <w:r>
        <w:t>по русскому языку включают</w:t>
      </w:r>
      <w:r>
        <w:rPr>
          <w:spacing w:val="1"/>
        </w:rPr>
        <w:t xml:space="preserve"> </w:t>
      </w:r>
      <w:r>
        <w:t>личностные,      метапредметные      результаты       за       весь       период       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3"/>
        </w:rPr>
        <w:t xml:space="preserve"> </w:t>
      </w:r>
      <w:r>
        <w:t>за</w:t>
      </w:r>
      <w:r>
        <w:rPr>
          <w:spacing w:val="-4"/>
        </w:rPr>
        <w:t xml:space="preserve"> </w:t>
      </w:r>
      <w:r>
        <w:t>каждый</w:t>
      </w:r>
      <w:r>
        <w:rPr>
          <w:spacing w:val="-5"/>
        </w:rPr>
        <w:t xml:space="preserve"> </w:t>
      </w:r>
      <w:r>
        <w:t>год</w:t>
      </w:r>
      <w:r>
        <w:rPr>
          <w:spacing w:val="-10"/>
        </w:rPr>
        <w:t xml:space="preserve"> </w:t>
      </w:r>
      <w:r>
        <w:t>обучения.</w:t>
      </w:r>
    </w:p>
    <w:p w:rsidR="00445417" w:rsidRDefault="00DD4AEC">
      <w:pPr>
        <w:pStyle w:val="a3"/>
        <w:spacing w:line="272" w:lineRule="exact"/>
        <w:ind w:left="1470" w:firstLine="0"/>
      </w:pPr>
      <w:r>
        <w:t>Пояснительная</w:t>
      </w:r>
      <w:r>
        <w:rPr>
          <w:spacing w:val="-5"/>
        </w:rPr>
        <w:t xml:space="preserve"> </w:t>
      </w:r>
      <w:r>
        <w:t>записка.</w:t>
      </w:r>
    </w:p>
    <w:p w:rsidR="00445417" w:rsidRDefault="00DD4AEC">
      <w:pPr>
        <w:pStyle w:val="a3"/>
        <w:ind w:right="1053"/>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 рабочей программы по учебному предмету, ориентированной на современные</w:t>
      </w:r>
      <w:r>
        <w:rPr>
          <w:spacing w:val="-57"/>
        </w:rPr>
        <w:t xml:space="preserve"> </w:t>
      </w:r>
      <w:r>
        <w:t>тенденции</w:t>
      </w:r>
      <w:r>
        <w:rPr>
          <w:spacing w:val="4"/>
        </w:rPr>
        <w:t xml:space="preserve"> </w:t>
      </w:r>
      <w:r>
        <w:t>в</w:t>
      </w:r>
      <w:r>
        <w:rPr>
          <w:spacing w:val="-2"/>
        </w:rPr>
        <w:t xml:space="preserve"> </w:t>
      </w:r>
      <w:r>
        <w:t>школьном</w:t>
      </w:r>
      <w:r>
        <w:rPr>
          <w:spacing w:val="-11"/>
        </w:rPr>
        <w:t xml:space="preserve"> </w:t>
      </w:r>
      <w:r>
        <w:t>образовании</w:t>
      </w:r>
      <w:r>
        <w:rPr>
          <w:spacing w:val="-1"/>
        </w:rPr>
        <w:t xml:space="preserve"> </w:t>
      </w:r>
      <w:r>
        <w:t>и</w:t>
      </w:r>
      <w:r>
        <w:rPr>
          <w:spacing w:val="2"/>
        </w:rPr>
        <w:t xml:space="preserve"> </w:t>
      </w:r>
      <w:r>
        <w:t>активные методики обучения.</w:t>
      </w:r>
    </w:p>
    <w:p w:rsidR="00445417" w:rsidRDefault="00DD4AEC">
      <w:pPr>
        <w:pStyle w:val="a3"/>
        <w:spacing w:line="285" w:lineRule="exact"/>
        <w:ind w:left="1470" w:firstLine="0"/>
      </w:pPr>
      <w:r>
        <w:rPr>
          <w:spacing w:val="-1"/>
        </w:rPr>
        <w:t>Программа</w:t>
      </w:r>
      <w:r>
        <w:rPr>
          <w:spacing w:val="-6"/>
        </w:rPr>
        <w:t xml:space="preserve"> </w:t>
      </w:r>
      <w:r>
        <w:rPr>
          <w:spacing w:val="-1"/>
        </w:rPr>
        <w:t>по</w:t>
      </w:r>
      <w:r>
        <w:rPr>
          <w:spacing w:val="13"/>
        </w:rPr>
        <w:t xml:space="preserve"> </w:t>
      </w:r>
      <w:r>
        <w:rPr>
          <w:spacing w:val="-1"/>
        </w:rPr>
        <w:t>русскому</w:t>
      </w:r>
      <w:r>
        <w:rPr>
          <w:spacing w:val="-15"/>
        </w:rPr>
        <w:t xml:space="preserve"> </w:t>
      </w:r>
      <w:r>
        <w:t>языку</w:t>
      </w:r>
      <w:r>
        <w:rPr>
          <w:spacing w:val="-10"/>
        </w:rPr>
        <w:t xml:space="preserve"> </w:t>
      </w:r>
      <w:r>
        <w:rPr>
          <w:position w:val="1"/>
        </w:rPr>
        <w:t>позволит учителю:</w:t>
      </w:r>
    </w:p>
    <w:p w:rsidR="00445417" w:rsidRDefault="00DD4AEC">
      <w:pPr>
        <w:pStyle w:val="a3"/>
        <w:ind w:right="1069"/>
      </w:pPr>
      <w:r>
        <w:t>реализовать</w:t>
      </w:r>
      <w:r>
        <w:rPr>
          <w:spacing w:val="60"/>
        </w:rPr>
        <w:t xml:space="preserve"> </w:t>
      </w:r>
      <w:r>
        <w:t>в</w:t>
      </w:r>
      <w:r>
        <w:rPr>
          <w:spacing w:val="60"/>
        </w:rPr>
        <w:t xml:space="preserve"> </w:t>
      </w:r>
      <w:r>
        <w:t>процессе</w:t>
      </w:r>
      <w:r>
        <w:rPr>
          <w:spacing w:val="60"/>
        </w:rPr>
        <w:t xml:space="preserve"> </w:t>
      </w:r>
      <w:r>
        <w:t>преподавания</w:t>
      </w:r>
      <w:r>
        <w:rPr>
          <w:spacing w:val="60"/>
        </w:rPr>
        <w:t xml:space="preserve"> </w:t>
      </w:r>
      <w:r>
        <w:t>русского</w:t>
      </w:r>
      <w:r>
        <w:rPr>
          <w:spacing w:val="60"/>
        </w:rPr>
        <w:t xml:space="preserve"> </w:t>
      </w:r>
      <w:r>
        <w:t>языка</w:t>
      </w:r>
      <w:r>
        <w:rPr>
          <w:spacing w:val="60"/>
        </w:rPr>
        <w:t xml:space="preserve"> </w:t>
      </w:r>
      <w:r>
        <w:t>современные</w:t>
      </w:r>
      <w:r>
        <w:rPr>
          <w:spacing w:val="60"/>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6"/>
        </w:rPr>
        <w:t xml:space="preserve"> </w:t>
      </w:r>
      <w:r>
        <w:t>в</w:t>
      </w:r>
      <w:r>
        <w:rPr>
          <w:spacing w:val="-1"/>
        </w:rPr>
        <w:t xml:space="preserve"> </w:t>
      </w:r>
      <w:r>
        <w:t>ФГОС ООО;</w:t>
      </w:r>
    </w:p>
    <w:p w:rsidR="00445417" w:rsidRDefault="00DD4AEC">
      <w:pPr>
        <w:pStyle w:val="a3"/>
        <w:spacing w:before="1" w:line="242" w:lineRule="auto"/>
        <w:ind w:right="1081"/>
      </w:pPr>
      <w:r>
        <w:t xml:space="preserve">определить    </w:t>
      </w:r>
      <w:r>
        <w:rPr>
          <w:spacing w:val="1"/>
        </w:rPr>
        <w:t xml:space="preserve"> </w:t>
      </w:r>
      <w:r>
        <w:t>и      структурировать      планируемые      результаты      обучения</w:t>
      </w:r>
      <w:r>
        <w:rPr>
          <w:spacing w:val="1"/>
        </w:rPr>
        <w:t xml:space="preserve"> </w:t>
      </w:r>
      <w:r>
        <w:t>и</w:t>
      </w:r>
      <w:r>
        <w:rPr>
          <w:spacing w:val="2"/>
        </w:rPr>
        <w:t xml:space="preserve"> </w:t>
      </w:r>
      <w:r>
        <w:t>содержание</w:t>
      </w:r>
      <w:r>
        <w:rPr>
          <w:spacing w:val="1"/>
        </w:rPr>
        <w:t xml:space="preserve"> </w:t>
      </w:r>
      <w:r>
        <w:t>русского</w:t>
      </w:r>
      <w:r>
        <w:rPr>
          <w:spacing w:val="7"/>
        </w:rPr>
        <w:t xml:space="preserve"> </w:t>
      </w:r>
      <w:r>
        <w:t>языка по годам</w:t>
      </w:r>
      <w:r>
        <w:rPr>
          <w:spacing w:val="-10"/>
        </w:rPr>
        <w:t xml:space="preserve"> </w:t>
      </w:r>
      <w:r>
        <w:t>обучения в</w:t>
      </w:r>
      <w:r>
        <w:rPr>
          <w:spacing w:val="4"/>
        </w:rPr>
        <w:t xml:space="preserve"> </w:t>
      </w:r>
      <w:r>
        <w:t>соответствии</w:t>
      </w:r>
      <w:r>
        <w:rPr>
          <w:spacing w:val="4"/>
        </w:rPr>
        <w:t xml:space="preserve"> </w:t>
      </w:r>
      <w:r>
        <w:t>с</w:t>
      </w:r>
      <w:r>
        <w:rPr>
          <w:spacing w:val="-10"/>
        </w:rPr>
        <w:t xml:space="preserve"> </w:t>
      </w:r>
      <w:r>
        <w:t>ФГОС</w:t>
      </w:r>
      <w:r>
        <w:rPr>
          <w:spacing w:val="-5"/>
        </w:rPr>
        <w:t xml:space="preserve"> </w:t>
      </w:r>
      <w:r>
        <w:t>ООО;</w:t>
      </w:r>
    </w:p>
    <w:p w:rsidR="00445417" w:rsidRDefault="00DD4AEC">
      <w:pPr>
        <w:pStyle w:val="a3"/>
        <w:spacing w:line="242" w:lineRule="auto"/>
        <w:ind w:right="1059"/>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3"/>
        </w:rPr>
        <w:t xml:space="preserve"> </w:t>
      </w:r>
      <w:r>
        <w:t>класса.</w:t>
      </w:r>
    </w:p>
    <w:p w:rsidR="00445417" w:rsidRDefault="00DD4AEC">
      <w:pPr>
        <w:pStyle w:val="a3"/>
        <w:ind w:right="1055"/>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 общения народов России, национальный язык русского народа. 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     коммуникации     всех     народов     Российской     Федерации,     основой</w:t>
      </w:r>
      <w:r>
        <w:rPr>
          <w:spacing w:val="1"/>
        </w:rPr>
        <w:t xml:space="preserve"> </w:t>
      </w:r>
      <w:r>
        <w:t>их</w:t>
      </w:r>
      <w:r>
        <w:rPr>
          <w:spacing w:val="-8"/>
        </w:rPr>
        <w:t xml:space="preserve"> </w:t>
      </w:r>
      <w:r>
        <w:t>социально-экономической,</w:t>
      </w:r>
      <w:r>
        <w:rPr>
          <w:spacing w:val="5"/>
        </w:rPr>
        <w:t xml:space="preserve"> </w:t>
      </w:r>
      <w:r>
        <w:t>культурной</w:t>
      </w:r>
      <w:r>
        <w:rPr>
          <w:spacing w:val="-1"/>
        </w:rPr>
        <w:t xml:space="preserve"> </w:t>
      </w:r>
      <w:r>
        <w:t>и</w:t>
      </w:r>
      <w:r>
        <w:rPr>
          <w:spacing w:val="7"/>
        </w:rPr>
        <w:t xml:space="preserve"> </w:t>
      </w:r>
      <w:r>
        <w:t>духовной</w:t>
      </w:r>
      <w:r>
        <w:rPr>
          <w:spacing w:val="3"/>
        </w:rPr>
        <w:t xml:space="preserve"> </w:t>
      </w:r>
      <w:r>
        <w:t>консолидации.</w:t>
      </w:r>
    </w:p>
    <w:p w:rsidR="00445417" w:rsidRDefault="00DD4AEC">
      <w:pPr>
        <w:pStyle w:val="a3"/>
        <w:ind w:right="1057"/>
      </w:pPr>
      <w:r>
        <w:t>Высокая    функциональная    значимость    русского     языка    и    выполнение</w:t>
      </w:r>
      <w:r>
        <w:rPr>
          <w:spacing w:val="1"/>
        </w:rPr>
        <w:t xml:space="preserve"> </w:t>
      </w:r>
      <w:r>
        <w:t>им функций государственного языка и языка межнационального общения важны 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принадлежности.   Знание   русского   языка   и    владение    им   в    разных    формах</w:t>
      </w:r>
      <w:r>
        <w:rPr>
          <w:spacing w:val="1"/>
        </w:rPr>
        <w:t xml:space="preserve"> </w:t>
      </w:r>
      <w:r>
        <w:t>его       существования       и       функциональных        разновидностях,        понимание</w:t>
      </w:r>
      <w:r>
        <w:rPr>
          <w:spacing w:val="1"/>
        </w:rPr>
        <w:t xml:space="preserve"> </w:t>
      </w:r>
      <w:r>
        <w:t>его стилистических особенностей и выразительных возможностей, умение правильно и</w:t>
      </w:r>
      <w:r>
        <w:rPr>
          <w:spacing w:val="1"/>
        </w:rPr>
        <w:t xml:space="preserve"> </w:t>
      </w:r>
      <w:r>
        <w:t>эффективно         использовать         русский         язык        в         различных         сферах</w:t>
      </w:r>
      <w:r>
        <w:rPr>
          <w:spacing w:val="1"/>
        </w:rPr>
        <w:t xml:space="preserve"> </w:t>
      </w:r>
      <w:r>
        <w:t>и      ситуациях      общения     определяют      успешность      социализации      личности</w:t>
      </w:r>
      <w:r>
        <w:rPr>
          <w:spacing w:val="1"/>
        </w:rPr>
        <w:t xml:space="preserve"> </w:t>
      </w:r>
      <w:r>
        <w:t>и</w:t>
      </w:r>
      <w:r>
        <w:rPr>
          <w:spacing w:val="39"/>
        </w:rPr>
        <w:t xml:space="preserve"> </w:t>
      </w:r>
      <w:r>
        <w:t>возможности</w:t>
      </w:r>
      <w:r>
        <w:rPr>
          <w:spacing w:val="41"/>
        </w:rPr>
        <w:t xml:space="preserve"> </w:t>
      </w:r>
      <w:r>
        <w:t>её</w:t>
      </w:r>
      <w:r>
        <w:rPr>
          <w:spacing w:val="36"/>
        </w:rPr>
        <w:t xml:space="preserve"> </w:t>
      </w:r>
      <w:r>
        <w:t>самореализации</w:t>
      </w:r>
      <w:r>
        <w:rPr>
          <w:spacing w:val="37"/>
        </w:rPr>
        <w:t xml:space="preserve"> </w:t>
      </w:r>
      <w:r>
        <w:t>в</w:t>
      </w:r>
      <w:r>
        <w:rPr>
          <w:spacing w:val="39"/>
        </w:rPr>
        <w:t xml:space="preserve"> </w:t>
      </w:r>
      <w:r>
        <w:t>различных</w:t>
      </w:r>
      <w:r>
        <w:rPr>
          <w:spacing w:val="30"/>
        </w:rPr>
        <w:t xml:space="preserve"> </w:t>
      </w:r>
      <w:r>
        <w:t>жизненно</w:t>
      </w:r>
      <w:r>
        <w:rPr>
          <w:spacing w:val="40"/>
        </w:rPr>
        <w:t xml:space="preserve"> </w:t>
      </w:r>
      <w:r>
        <w:t>важных</w:t>
      </w:r>
      <w:r>
        <w:rPr>
          <w:spacing w:val="29"/>
        </w:rPr>
        <w:t xml:space="preserve"> </w:t>
      </w:r>
      <w:r>
        <w:t>для</w:t>
      </w:r>
      <w:r>
        <w:rPr>
          <w:spacing w:val="38"/>
        </w:rPr>
        <w:t xml:space="preserve"> </w:t>
      </w:r>
      <w:r>
        <w:t>человека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областях.</w:t>
      </w:r>
    </w:p>
    <w:p w:rsidR="00445417" w:rsidRDefault="00DD4AEC">
      <w:pPr>
        <w:pStyle w:val="a3"/>
        <w:spacing w:before="3"/>
        <w:ind w:right="1067"/>
      </w:pPr>
      <w:r>
        <w:t>Русский язык, выполняя свои базовые функции общения и выражения мысли,</w:t>
      </w:r>
      <w:r>
        <w:rPr>
          <w:spacing w:val="1"/>
        </w:rPr>
        <w:t xml:space="preserve"> </w:t>
      </w:r>
      <w:r>
        <w:t>обеспечивает   межличностное    и    социальное    взаимодействие    людей,    участвует</w:t>
      </w:r>
      <w:r>
        <w:rPr>
          <w:spacing w:val="1"/>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3"/>
        </w:rPr>
        <w:t xml:space="preserve"> </w:t>
      </w:r>
      <w:r>
        <w:t>русского</w:t>
      </w:r>
      <w:r>
        <w:rPr>
          <w:spacing w:val="8"/>
        </w:rPr>
        <w:t xml:space="preserve"> </w:t>
      </w:r>
      <w:r>
        <w:t>и</w:t>
      </w:r>
      <w:r>
        <w:rPr>
          <w:spacing w:val="3"/>
        </w:rPr>
        <w:t xml:space="preserve"> </w:t>
      </w:r>
      <w:r>
        <w:t>других</w:t>
      </w:r>
      <w:r>
        <w:rPr>
          <w:spacing w:val="-6"/>
        </w:rPr>
        <w:t xml:space="preserve"> </w:t>
      </w:r>
      <w:r>
        <w:t>народов</w:t>
      </w:r>
      <w:r>
        <w:rPr>
          <w:spacing w:val="-1"/>
        </w:rPr>
        <w:t xml:space="preserve"> </w:t>
      </w:r>
      <w:r>
        <w:t>России.</w:t>
      </w:r>
    </w:p>
    <w:p w:rsidR="00445417" w:rsidRDefault="00DD4AEC">
      <w:pPr>
        <w:pStyle w:val="a3"/>
        <w:tabs>
          <w:tab w:val="left" w:pos="4106"/>
          <w:tab w:val="left" w:pos="6560"/>
          <w:tab w:val="left" w:pos="8922"/>
        </w:tabs>
        <w:ind w:right="1057"/>
      </w:pPr>
      <w:r>
        <w:t>Обучение</w:t>
      </w:r>
      <w:r>
        <w:rPr>
          <w:spacing w:val="1"/>
        </w:rPr>
        <w:t xml:space="preserve"> </w:t>
      </w:r>
      <w:r>
        <w:t>русскому языку направлено</w:t>
      </w:r>
      <w:r>
        <w:rPr>
          <w:spacing w:val="1"/>
        </w:rPr>
        <w:t xml:space="preserve"> </w:t>
      </w:r>
      <w:r>
        <w:t>на совершенствование</w:t>
      </w:r>
      <w:r>
        <w:rPr>
          <w:spacing w:val="1"/>
        </w:rPr>
        <w:t xml:space="preserve"> </w:t>
      </w:r>
      <w:r>
        <w:t>нравственной</w:t>
      </w:r>
      <w:r>
        <w:rPr>
          <w:spacing w:val="1"/>
        </w:rPr>
        <w:t xml:space="preserve"> </w:t>
      </w:r>
      <w:r>
        <w:t>и</w:t>
      </w:r>
      <w:r>
        <w:rPr>
          <w:spacing w:val="1"/>
        </w:rPr>
        <w:t xml:space="preserve"> </w:t>
      </w:r>
      <w:r>
        <w:t>коммуникативной</w:t>
      </w:r>
      <w:r>
        <w:tab/>
        <w:t>культуры</w:t>
      </w:r>
      <w:r>
        <w:tab/>
        <w:t>ученика,</w:t>
      </w:r>
      <w:r>
        <w:tab/>
        <w:t>развитие</w:t>
      </w:r>
      <w:r>
        <w:rPr>
          <w:spacing w:val="-58"/>
        </w:rPr>
        <w:t xml:space="preserve"> </w:t>
      </w:r>
      <w:r>
        <w:t>его      интеллектуальных      и      творческих      способностей,      мышления,      памяти</w:t>
      </w:r>
      <w:r>
        <w:rPr>
          <w:spacing w:val="1"/>
        </w:rPr>
        <w:t xml:space="preserve"> </w:t>
      </w:r>
      <w:r>
        <w:t>и воображения,</w:t>
      </w:r>
      <w:r>
        <w:rPr>
          <w:spacing w:val="-1"/>
        </w:rPr>
        <w:t xml:space="preserve"> </w:t>
      </w:r>
      <w:r>
        <w:t>навыков</w:t>
      </w:r>
      <w:r>
        <w:rPr>
          <w:spacing w:val="-2"/>
        </w:rPr>
        <w:t xml:space="preserve"> </w:t>
      </w:r>
      <w:r>
        <w:t>самостоятельной</w:t>
      </w:r>
      <w:r>
        <w:rPr>
          <w:spacing w:val="-4"/>
        </w:rPr>
        <w:t xml:space="preserve"> </w:t>
      </w:r>
      <w:r>
        <w:t>учебной</w:t>
      </w:r>
      <w:r>
        <w:rPr>
          <w:spacing w:val="-7"/>
        </w:rPr>
        <w:t xml:space="preserve"> </w:t>
      </w:r>
      <w:r>
        <w:t>деятельности,</w:t>
      </w:r>
      <w:r>
        <w:rPr>
          <w:spacing w:val="-2"/>
        </w:rPr>
        <w:t xml:space="preserve"> </w:t>
      </w:r>
      <w:r>
        <w:t>самообразования.</w:t>
      </w:r>
    </w:p>
    <w:p w:rsidR="00445417" w:rsidRDefault="00DD4AEC">
      <w:pPr>
        <w:pStyle w:val="a3"/>
        <w:ind w:right="1055"/>
      </w:pPr>
      <w:r>
        <w:t>Содержание     программы     по     русскому     языку     ориентировано     также</w:t>
      </w:r>
      <w:r>
        <w:rPr>
          <w:spacing w:val="1"/>
        </w:rPr>
        <w:t xml:space="preserve"> </w:t>
      </w:r>
      <w:r>
        <w:t>на развитие функциональной грамотности как интегративного умения человека читать,</w:t>
      </w:r>
      <w:r>
        <w:rPr>
          <w:spacing w:val="1"/>
        </w:rPr>
        <w:t xml:space="preserve"> </w:t>
      </w:r>
      <w:r>
        <w:t>понимать тексты, использовать информацию текстов разных форматов, оценивать её,</w:t>
      </w:r>
      <w:r>
        <w:rPr>
          <w:spacing w:val="1"/>
        </w:rPr>
        <w:t xml:space="preserve"> </w:t>
      </w:r>
      <w:r>
        <w:t>размышлять</w:t>
      </w:r>
      <w:r>
        <w:rPr>
          <w:spacing w:val="1"/>
        </w:rPr>
        <w:t xml:space="preserve"> </w:t>
      </w:r>
      <w:r>
        <w:t>о</w:t>
      </w:r>
      <w:r>
        <w:rPr>
          <w:spacing w:val="1"/>
        </w:rPr>
        <w:t xml:space="preserve"> </w:t>
      </w:r>
      <w:r>
        <w:t>ней,</w:t>
      </w:r>
      <w:r>
        <w:rPr>
          <w:spacing w:val="1"/>
        </w:rPr>
        <w:t xml:space="preserve"> </w:t>
      </w:r>
      <w:r>
        <w:t>чтобы</w:t>
      </w:r>
      <w:r>
        <w:rPr>
          <w:spacing w:val="1"/>
        </w:rPr>
        <w:t xml:space="preserve"> </w:t>
      </w:r>
      <w:r>
        <w:t>достигать</w:t>
      </w:r>
      <w:r>
        <w:rPr>
          <w:spacing w:val="1"/>
        </w:rPr>
        <w:t xml:space="preserve"> </w:t>
      </w:r>
      <w:r>
        <w:t>своих</w:t>
      </w:r>
      <w:r>
        <w:rPr>
          <w:spacing w:val="1"/>
        </w:rPr>
        <w:t xml:space="preserve"> </w:t>
      </w:r>
      <w:r>
        <w:t>целей,</w:t>
      </w:r>
      <w:r>
        <w:rPr>
          <w:spacing w:val="1"/>
        </w:rPr>
        <w:t xml:space="preserve"> </w:t>
      </w:r>
      <w:r>
        <w:t>расширять</w:t>
      </w:r>
      <w:r>
        <w:rPr>
          <w:spacing w:val="1"/>
        </w:rPr>
        <w:t xml:space="preserve"> </w:t>
      </w:r>
      <w:r>
        <w:t>свои</w:t>
      </w:r>
      <w:r>
        <w:rPr>
          <w:spacing w:val="1"/>
        </w:rPr>
        <w:t xml:space="preserve"> </w:t>
      </w:r>
      <w:r>
        <w:t>знания</w:t>
      </w:r>
      <w:r>
        <w:rPr>
          <w:spacing w:val="61"/>
        </w:rPr>
        <w:t xml:space="preserve"> </w:t>
      </w:r>
      <w:r>
        <w:t>и</w:t>
      </w:r>
      <w:r>
        <w:rPr>
          <w:spacing w:val="1"/>
        </w:rPr>
        <w:t xml:space="preserve"> </w:t>
      </w:r>
      <w:r>
        <w:t>возможности,</w:t>
      </w:r>
      <w:r>
        <w:rPr>
          <w:spacing w:val="1"/>
        </w:rPr>
        <w:t xml:space="preserve"> </w:t>
      </w:r>
      <w:r>
        <w:t>участвовать</w:t>
      </w:r>
      <w:r>
        <w:rPr>
          <w:spacing w:val="5"/>
        </w:rPr>
        <w:t xml:space="preserve"> </w:t>
      </w:r>
      <w:r>
        <w:t>в</w:t>
      </w:r>
      <w:r>
        <w:rPr>
          <w:spacing w:val="-1"/>
        </w:rPr>
        <w:t xml:space="preserve"> </w:t>
      </w:r>
      <w:r>
        <w:t>социальной</w:t>
      </w:r>
      <w:r>
        <w:rPr>
          <w:spacing w:val="-6"/>
        </w:rPr>
        <w:t xml:space="preserve"> </w:t>
      </w:r>
      <w:r>
        <w:t>жизни.</w:t>
      </w:r>
    </w:p>
    <w:p w:rsidR="00445417" w:rsidRDefault="00DD4AEC">
      <w:pPr>
        <w:pStyle w:val="a3"/>
        <w:spacing w:before="3" w:line="237" w:lineRule="auto"/>
        <w:ind w:left="1470" w:right="1069" w:firstLine="0"/>
      </w:pPr>
      <w:r>
        <w:t>Изучение</w:t>
      </w:r>
      <w:r>
        <w:rPr>
          <w:spacing w:val="1"/>
        </w:rPr>
        <w:t xml:space="preserve"> </w:t>
      </w:r>
      <w:r>
        <w:t>русского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целей:</w:t>
      </w:r>
      <w:r>
        <w:rPr>
          <w:spacing w:val="1"/>
        </w:rPr>
        <w:t xml:space="preserve"> </w:t>
      </w:r>
      <w:r>
        <w:t>осознание</w:t>
      </w:r>
      <w:r>
        <w:rPr>
          <w:spacing w:val="52"/>
        </w:rPr>
        <w:t xml:space="preserve"> </w:t>
      </w:r>
      <w:r>
        <w:t>и</w:t>
      </w:r>
      <w:r>
        <w:rPr>
          <w:spacing w:val="54"/>
        </w:rPr>
        <w:t xml:space="preserve"> </w:t>
      </w:r>
      <w:r>
        <w:t>проявление</w:t>
      </w:r>
      <w:r>
        <w:rPr>
          <w:spacing w:val="39"/>
        </w:rPr>
        <w:t xml:space="preserve"> </w:t>
      </w:r>
      <w:r>
        <w:t>общероссийской</w:t>
      </w:r>
      <w:r>
        <w:rPr>
          <w:spacing w:val="46"/>
        </w:rPr>
        <w:t xml:space="preserve"> </w:t>
      </w:r>
      <w:r>
        <w:t>гражданственности,</w:t>
      </w:r>
      <w:r>
        <w:rPr>
          <w:spacing w:val="48"/>
        </w:rPr>
        <w:t xml:space="preserve"> </w:t>
      </w:r>
      <w:r>
        <w:t>патриотизма,</w:t>
      </w:r>
    </w:p>
    <w:p w:rsidR="00445417" w:rsidRDefault="00DD4AEC">
      <w:pPr>
        <w:pStyle w:val="a3"/>
        <w:spacing w:before="4"/>
        <w:ind w:right="1064" w:firstLine="0"/>
      </w:pPr>
      <w:r>
        <w:t>уважения</w:t>
      </w:r>
      <w:r>
        <w:rPr>
          <w:spacing w:val="60"/>
        </w:rPr>
        <w:t xml:space="preserve"> </w:t>
      </w:r>
      <w:r>
        <w:t>к</w:t>
      </w:r>
      <w:r>
        <w:rPr>
          <w:spacing w:val="61"/>
        </w:rPr>
        <w:t xml:space="preserve"> </w:t>
      </w:r>
      <w:r>
        <w:t>русскому</w:t>
      </w:r>
      <w:r>
        <w:rPr>
          <w:spacing w:val="60"/>
        </w:rPr>
        <w:t xml:space="preserve"> </w:t>
      </w:r>
      <w:r>
        <w:t>языку   как   государственному</w:t>
      </w:r>
      <w:r>
        <w:rPr>
          <w:spacing w:val="60"/>
        </w:rPr>
        <w:t xml:space="preserve"> </w:t>
      </w:r>
      <w:r>
        <w:t>языку   Российской   Федерации</w:t>
      </w:r>
      <w:r>
        <w:rPr>
          <w:spacing w:val="-57"/>
        </w:rPr>
        <w:t xml:space="preserve"> </w:t>
      </w:r>
      <w:r>
        <w:t>и языку межнационального общения; проявление сознательного отношения к языку как</w:t>
      </w:r>
      <w:r>
        <w:rPr>
          <w:spacing w:val="-57"/>
        </w:rPr>
        <w:t xml:space="preserve"> </w:t>
      </w:r>
      <w:r>
        <w:t>к</w:t>
      </w:r>
      <w:r>
        <w:rPr>
          <w:spacing w:val="1"/>
        </w:rPr>
        <w:t xml:space="preserve"> </w:t>
      </w:r>
      <w:r>
        <w:t>общероссийской</w:t>
      </w:r>
      <w:r>
        <w:rPr>
          <w:spacing w:val="1"/>
        </w:rPr>
        <w:t xml:space="preserve"> </w:t>
      </w:r>
      <w:r>
        <w:t>ценности,</w:t>
      </w:r>
      <w:r>
        <w:rPr>
          <w:spacing w:val="1"/>
        </w:rPr>
        <w:t xml:space="preserve"> </w:t>
      </w:r>
      <w:r>
        <w:t>форме</w:t>
      </w:r>
      <w:r>
        <w:rPr>
          <w:spacing w:val="1"/>
        </w:rPr>
        <w:t xml:space="preserve"> </w:t>
      </w:r>
      <w:r>
        <w:t>выражения</w:t>
      </w:r>
      <w:r>
        <w:rPr>
          <w:spacing w:val="1"/>
        </w:rPr>
        <w:t xml:space="preserve"> </w:t>
      </w:r>
      <w:r>
        <w:t>и</w:t>
      </w:r>
      <w:r>
        <w:rPr>
          <w:spacing w:val="1"/>
        </w:rPr>
        <w:t xml:space="preserve"> </w:t>
      </w:r>
      <w:r>
        <w:t>хранения</w:t>
      </w:r>
      <w:r>
        <w:rPr>
          <w:spacing w:val="1"/>
        </w:rPr>
        <w:t xml:space="preserve"> </w:t>
      </w:r>
      <w:r>
        <w:t>духовного</w:t>
      </w:r>
      <w:r>
        <w:rPr>
          <w:spacing w:val="1"/>
        </w:rPr>
        <w:t xml:space="preserve"> </w:t>
      </w:r>
      <w:r>
        <w:t>богатства</w:t>
      </w:r>
      <w:r>
        <w:rPr>
          <w:spacing w:val="1"/>
        </w:rPr>
        <w:t xml:space="preserve"> </w:t>
      </w:r>
      <w:r>
        <w:t>русского</w:t>
      </w:r>
      <w:r>
        <w:rPr>
          <w:spacing w:val="35"/>
        </w:rPr>
        <w:t xml:space="preserve"> </w:t>
      </w:r>
      <w:r>
        <w:t>и</w:t>
      </w:r>
      <w:r>
        <w:rPr>
          <w:spacing w:val="23"/>
        </w:rPr>
        <w:t xml:space="preserve"> </w:t>
      </w:r>
      <w:r>
        <w:t>других</w:t>
      </w:r>
      <w:r>
        <w:rPr>
          <w:spacing w:val="76"/>
        </w:rPr>
        <w:t xml:space="preserve"> </w:t>
      </w:r>
      <w:r>
        <w:t>народов</w:t>
      </w:r>
      <w:r>
        <w:rPr>
          <w:spacing w:val="84"/>
        </w:rPr>
        <w:t xml:space="preserve"> </w:t>
      </w:r>
      <w:r>
        <w:t>России,</w:t>
      </w:r>
      <w:r>
        <w:rPr>
          <w:spacing w:val="84"/>
        </w:rPr>
        <w:t xml:space="preserve"> </w:t>
      </w:r>
      <w:r>
        <w:t>как</w:t>
      </w:r>
      <w:r>
        <w:rPr>
          <w:spacing w:val="84"/>
        </w:rPr>
        <w:t xml:space="preserve"> </w:t>
      </w:r>
      <w:r>
        <w:t>к</w:t>
      </w:r>
      <w:r>
        <w:rPr>
          <w:spacing w:val="84"/>
        </w:rPr>
        <w:t xml:space="preserve"> </w:t>
      </w:r>
      <w:r>
        <w:t>средству</w:t>
      </w:r>
      <w:r>
        <w:rPr>
          <w:spacing w:val="67"/>
        </w:rPr>
        <w:t xml:space="preserve"> </w:t>
      </w:r>
      <w:r>
        <w:t>общения</w:t>
      </w:r>
      <w:r>
        <w:rPr>
          <w:spacing w:val="82"/>
        </w:rPr>
        <w:t xml:space="preserve"> </w:t>
      </w:r>
      <w:r>
        <w:t>и</w:t>
      </w:r>
      <w:r>
        <w:rPr>
          <w:spacing w:val="86"/>
        </w:rPr>
        <w:t xml:space="preserve"> </w:t>
      </w:r>
      <w:r>
        <w:t>получения</w:t>
      </w:r>
      <w:r>
        <w:rPr>
          <w:spacing w:val="86"/>
        </w:rPr>
        <w:t xml:space="preserve"> </w:t>
      </w:r>
      <w:r>
        <w:t>знаний</w:t>
      </w:r>
      <w:r>
        <w:rPr>
          <w:spacing w:val="-58"/>
        </w:rPr>
        <w:t xml:space="preserve"> </w:t>
      </w:r>
      <w:r>
        <w:t>в      разных       сферах       человеческой       деятельности,       проявление       уважения</w:t>
      </w:r>
      <w:r>
        <w:rPr>
          <w:spacing w:val="1"/>
        </w:rPr>
        <w:t xml:space="preserve"> </w:t>
      </w:r>
      <w:r>
        <w:t>к общероссийской и русской культуре, к культуре и языкам всех народов Российской</w:t>
      </w:r>
      <w:r>
        <w:rPr>
          <w:spacing w:val="1"/>
        </w:rPr>
        <w:t xml:space="preserve"> </w:t>
      </w:r>
      <w:r>
        <w:t>Федерации;</w:t>
      </w:r>
    </w:p>
    <w:p w:rsidR="00445417" w:rsidRDefault="00DD4AEC">
      <w:pPr>
        <w:pStyle w:val="a3"/>
        <w:ind w:right="1055"/>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1"/>
        </w:rPr>
        <w:t xml:space="preserve"> </w:t>
      </w:r>
      <w:r>
        <w:t>социальных</w:t>
      </w:r>
      <w:r>
        <w:rPr>
          <w:spacing w:val="1"/>
        </w:rPr>
        <w:t xml:space="preserve"> </w:t>
      </w:r>
      <w:r>
        <w:t>взаимоотношений,</w:t>
      </w:r>
      <w:r>
        <w:rPr>
          <w:spacing w:val="1"/>
        </w:rPr>
        <w:t xml:space="preserve"> </w:t>
      </w:r>
      <w:r>
        <w:t>инструментом</w:t>
      </w:r>
      <w:r>
        <w:rPr>
          <w:spacing w:val="-57"/>
        </w:rPr>
        <w:t xml:space="preserve"> </w:t>
      </w:r>
      <w:r>
        <w:t>преобразования</w:t>
      </w:r>
      <w:r>
        <w:rPr>
          <w:spacing w:val="-5"/>
        </w:rPr>
        <w:t xml:space="preserve"> </w:t>
      </w:r>
      <w:r>
        <w:t>мира;</w:t>
      </w:r>
    </w:p>
    <w:p w:rsidR="00445417" w:rsidRDefault="00DD4AEC">
      <w:pPr>
        <w:pStyle w:val="a3"/>
        <w:spacing w:before="1"/>
        <w:ind w:right="1057"/>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w:t>
      </w:r>
      <w:r>
        <w:rPr>
          <w:spacing w:val="1"/>
        </w:rPr>
        <w:t xml:space="preserve"> </w:t>
      </w: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6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
        </w:rPr>
        <w:t xml:space="preserve"> </w:t>
      </w:r>
      <w:r>
        <w:t>активного и потенциального словарного запаса и использование в собственной 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61"/>
        </w:rPr>
        <w:t xml:space="preserve"> </w:t>
      </w:r>
      <w:r>
        <w:t>совершенствование</w:t>
      </w:r>
      <w:r>
        <w:rPr>
          <w:spacing w:val="1"/>
        </w:rPr>
        <w:t xml:space="preserve"> </w:t>
      </w:r>
      <w:r>
        <w:t>орфографической     и      пунктуационной     грамотности;     воспитание      стремления</w:t>
      </w:r>
      <w:r>
        <w:rPr>
          <w:spacing w:val="1"/>
        </w:rPr>
        <w:t xml:space="preserve"> </w:t>
      </w:r>
      <w:r>
        <w:t>к речевому</w:t>
      </w:r>
      <w:r>
        <w:rPr>
          <w:spacing w:val="-17"/>
        </w:rPr>
        <w:t xml:space="preserve"> </w:t>
      </w:r>
      <w:r>
        <w:t>самосовершенствованию;</w:t>
      </w:r>
    </w:p>
    <w:p w:rsidR="00445417" w:rsidRDefault="00DD4AEC">
      <w:pPr>
        <w:pStyle w:val="a3"/>
        <w:ind w:right="1060"/>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      эффективное      взаимодействие      с      окружающими      людьми</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57"/>
        </w:rPr>
        <w:t xml:space="preserve"> </w:t>
      </w:r>
      <w:r>
        <w:t>общения, овладение русским языком как средством получения различной информации,</w:t>
      </w:r>
      <w:r>
        <w:rPr>
          <w:spacing w:val="1"/>
        </w:rPr>
        <w:t xml:space="preserve"> </w:t>
      </w:r>
      <w:r>
        <w:t>в</w:t>
      </w:r>
      <w:r>
        <w:rPr>
          <w:spacing w:val="3"/>
        </w:rPr>
        <w:t xml:space="preserve"> </w:t>
      </w:r>
      <w:r>
        <w:t>том</w:t>
      </w:r>
      <w:r>
        <w:rPr>
          <w:spacing w:val="-1"/>
        </w:rPr>
        <w:t xml:space="preserve"> </w:t>
      </w:r>
      <w:r>
        <w:t>числе знаний по</w:t>
      </w:r>
      <w:r>
        <w:rPr>
          <w:spacing w:val="1"/>
        </w:rPr>
        <w:t xml:space="preserve"> </w:t>
      </w:r>
      <w:r>
        <w:t>разным</w:t>
      </w:r>
      <w:r>
        <w:rPr>
          <w:spacing w:val="10"/>
        </w:rPr>
        <w:t xml:space="preserve"> </w:t>
      </w:r>
      <w:r>
        <w:t>учебным</w:t>
      </w:r>
      <w:r>
        <w:rPr>
          <w:spacing w:val="4"/>
        </w:rPr>
        <w:t xml:space="preserve"> </w:t>
      </w:r>
      <w:r>
        <w:t>предметам;</w:t>
      </w:r>
    </w:p>
    <w:p w:rsidR="00445417" w:rsidRDefault="00DD4AEC">
      <w:pPr>
        <w:pStyle w:val="a3"/>
        <w:spacing w:before="1"/>
        <w:ind w:right="1066"/>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 умений сравнения, анализа, синтеза, абстрагирования, обобщения,</w:t>
      </w:r>
      <w:r>
        <w:rPr>
          <w:spacing w:val="1"/>
        </w:rPr>
        <w:t xml:space="preserve"> </w:t>
      </w:r>
      <w:r>
        <w:t>классификации, установления определённых закономерностей и правил, конкретизации</w:t>
      </w:r>
      <w:r>
        <w:rPr>
          <w:spacing w:val="-57"/>
        </w:rPr>
        <w:t xml:space="preserve"> </w:t>
      </w:r>
      <w:r>
        <w:t>в</w:t>
      </w:r>
      <w:r>
        <w:rPr>
          <w:spacing w:val="3"/>
        </w:rPr>
        <w:t xml:space="preserve"> </w:t>
      </w:r>
      <w:r>
        <w:t>процессе</w:t>
      </w:r>
      <w:r>
        <w:rPr>
          <w:spacing w:val="2"/>
        </w:rPr>
        <w:t xml:space="preserve"> </w:t>
      </w:r>
      <w:r>
        <w:t>изучения</w:t>
      </w:r>
      <w:r>
        <w:rPr>
          <w:spacing w:val="3"/>
        </w:rPr>
        <w:t xml:space="preserve"> </w:t>
      </w:r>
      <w:r>
        <w:t>русского</w:t>
      </w:r>
      <w:r>
        <w:rPr>
          <w:spacing w:val="8"/>
        </w:rPr>
        <w:t xml:space="preserve"> </w:t>
      </w:r>
      <w:r>
        <w:t>языка;</w:t>
      </w:r>
    </w:p>
    <w:p w:rsidR="00445417" w:rsidRDefault="00DD4AEC">
      <w:pPr>
        <w:pStyle w:val="a3"/>
        <w:spacing w:before="1"/>
        <w:ind w:right="1054"/>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57"/>
        </w:rPr>
        <w:t xml:space="preserve"> </w:t>
      </w:r>
      <w:r>
        <w:t>(сплошной,    несплошной    текст,    инфографика    и    другие),   осваивать    стратегии</w:t>
      </w:r>
      <w:r>
        <w:rPr>
          <w:spacing w:val="1"/>
        </w:rPr>
        <w:t xml:space="preserve"> </w:t>
      </w:r>
      <w:r>
        <w:t>и тактики информационно-смысловой переработки текста, способы понимания текста,</w:t>
      </w:r>
      <w:r>
        <w:rPr>
          <w:spacing w:val="1"/>
        </w:rPr>
        <w:t xml:space="preserve"> </w:t>
      </w:r>
      <w:r>
        <w:t>его</w:t>
      </w:r>
      <w:r>
        <w:rPr>
          <w:spacing w:val="1"/>
        </w:rPr>
        <w:t xml:space="preserve"> </w:t>
      </w:r>
      <w:r>
        <w:t>назначения,</w:t>
      </w:r>
      <w:r>
        <w:rPr>
          <w:spacing w:val="1"/>
        </w:rPr>
        <w:t xml:space="preserve"> </w:t>
      </w:r>
      <w:r>
        <w:t>общего</w:t>
      </w:r>
      <w:r>
        <w:rPr>
          <w:spacing w:val="1"/>
        </w:rPr>
        <w:t xml:space="preserve"> </w:t>
      </w:r>
      <w:r>
        <w:t>смысла,</w:t>
      </w:r>
      <w:r>
        <w:rPr>
          <w:spacing w:val="1"/>
        </w:rPr>
        <w:t xml:space="preserve"> </w:t>
      </w:r>
      <w:r>
        <w:t>коммуникативного</w:t>
      </w:r>
      <w:r>
        <w:rPr>
          <w:spacing w:val="1"/>
        </w:rPr>
        <w:t xml:space="preserve"> </w:t>
      </w:r>
      <w:r>
        <w:t>намерения</w:t>
      </w:r>
      <w:r>
        <w:rPr>
          <w:spacing w:val="1"/>
        </w:rPr>
        <w:t xml:space="preserve"> </w:t>
      </w:r>
      <w:r>
        <w:t>автора,</w:t>
      </w:r>
      <w:r>
        <w:rPr>
          <w:spacing w:val="1"/>
        </w:rPr>
        <w:t xml:space="preserve"> </w:t>
      </w:r>
      <w:r>
        <w:t>логической</w:t>
      </w:r>
      <w:r>
        <w:rPr>
          <w:spacing w:val="1"/>
        </w:rPr>
        <w:t xml:space="preserve"> </w:t>
      </w:r>
      <w:r>
        <w:t>структуры,</w:t>
      </w:r>
      <w:r>
        <w:rPr>
          <w:spacing w:val="9"/>
        </w:rPr>
        <w:t xml:space="preserve"> </w:t>
      </w:r>
      <w:r>
        <w:t>роли</w:t>
      </w:r>
      <w:r>
        <w:rPr>
          <w:spacing w:val="4"/>
        </w:rPr>
        <w:t xml:space="preserve"> </w:t>
      </w:r>
      <w:r>
        <w:t>языковых</w:t>
      </w:r>
      <w:r>
        <w:rPr>
          <w:spacing w:val="-6"/>
        </w:rPr>
        <w:t xml:space="preserve"> </w:t>
      </w:r>
      <w:r>
        <w:t>средств.</w:t>
      </w:r>
    </w:p>
    <w:p w:rsidR="00445417" w:rsidRDefault="00DD4AEC">
      <w:pPr>
        <w:pStyle w:val="a3"/>
        <w:spacing w:before="3" w:line="242" w:lineRule="auto"/>
        <w:ind w:right="1068" w:firstLine="77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w:t>
      </w:r>
      <w:r>
        <w:rPr>
          <w:spacing w:val="32"/>
        </w:rPr>
        <w:t xml:space="preserve"> </w:t>
      </w:r>
      <w:r>
        <w:t>область</w:t>
      </w:r>
      <w:r>
        <w:rPr>
          <w:spacing w:val="35"/>
        </w:rPr>
        <w:t xml:space="preserve"> </w:t>
      </w:r>
      <w:r>
        <w:t>«Русский</w:t>
      </w:r>
      <w:r>
        <w:rPr>
          <w:spacing w:val="36"/>
        </w:rPr>
        <w:t xml:space="preserve"> </w:t>
      </w:r>
      <w:r>
        <w:t>язык</w:t>
      </w:r>
      <w:r>
        <w:rPr>
          <w:spacing w:val="28"/>
        </w:rPr>
        <w:t xml:space="preserve"> </w:t>
      </w:r>
      <w:r>
        <w:t>и</w:t>
      </w:r>
      <w:r>
        <w:rPr>
          <w:spacing w:val="25"/>
        </w:rPr>
        <w:t xml:space="preserve"> </w:t>
      </w:r>
      <w:r>
        <w:t>литература»</w:t>
      </w:r>
      <w:r>
        <w:rPr>
          <w:spacing w:val="25"/>
        </w:rPr>
        <w:t xml:space="preserve"> </w:t>
      </w:r>
      <w:r>
        <w:t>и</w:t>
      </w:r>
      <w:r>
        <w:rPr>
          <w:spacing w:val="35"/>
        </w:rPr>
        <w:t xml:space="preserve"> </w:t>
      </w:r>
      <w:r>
        <w:t>является</w:t>
      </w:r>
      <w:r>
        <w:rPr>
          <w:spacing w:val="25"/>
        </w:rPr>
        <w:t xml:space="preserve"> </w:t>
      </w:r>
      <w:r>
        <w:t>обязательным</w:t>
      </w:r>
      <w:r>
        <w:rPr>
          <w:spacing w:val="32"/>
        </w:rPr>
        <w:t xml:space="preserve"> </w:t>
      </w:r>
      <w:r>
        <w:t>для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5"/>
        <w:ind w:right="1056" w:firstLine="0"/>
      </w:pPr>
      <w:r>
        <w:lastRenderedPageBreak/>
        <w:t xml:space="preserve">изучения. Общее число часов, рекомендованных для изучения русского языка, – </w:t>
      </w:r>
      <w:r>
        <w:rPr>
          <w:position w:val="1"/>
        </w:rPr>
        <w:t>714</w:t>
      </w:r>
      <w:r>
        <w:rPr>
          <w:spacing w:val="1"/>
          <w:position w:val="1"/>
        </w:rPr>
        <w:t xml:space="preserve"> </w:t>
      </w:r>
      <w:r>
        <w:t>часов: в 5 классе – 170 часов (5 часов в неделю), в 6 классе – 204 часа (6 часов в</w:t>
      </w:r>
      <w:r>
        <w:rPr>
          <w:spacing w:val="1"/>
        </w:rPr>
        <w:t xml:space="preserve"> </w:t>
      </w:r>
      <w:r>
        <w:t>неделю), в 7 классе 136 часов (4 часа в неделю), в 8 классе – 102 часа (3 часа в неделю),</w:t>
      </w:r>
      <w:r>
        <w:rPr>
          <w:spacing w:val="1"/>
        </w:rPr>
        <w:t xml:space="preserve"> </w:t>
      </w:r>
      <w:r>
        <w:t>в</w:t>
      </w:r>
      <w:r>
        <w:rPr>
          <w:spacing w:val="3"/>
        </w:rPr>
        <w:t xml:space="preserve"> </w:t>
      </w:r>
      <w:r>
        <w:t>9</w:t>
      </w:r>
      <w:r>
        <w:rPr>
          <w:spacing w:val="2"/>
        </w:rPr>
        <w:t xml:space="preserve"> </w:t>
      </w:r>
      <w:r>
        <w:t>классе</w:t>
      </w:r>
      <w:r>
        <w:rPr>
          <w:spacing w:val="1"/>
        </w:rPr>
        <w:t xml:space="preserve"> </w:t>
      </w:r>
      <w:r>
        <w:t>–</w:t>
      </w:r>
      <w:r>
        <w:rPr>
          <w:spacing w:val="2"/>
        </w:rPr>
        <w:t xml:space="preserve"> </w:t>
      </w:r>
      <w:r>
        <w:t>102</w:t>
      </w:r>
      <w:r>
        <w:rPr>
          <w:spacing w:val="-3"/>
        </w:rPr>
        <w:t xml:space="preserve"> </w:t>
      </w:r>
      <w:r>
        <w:t>часа (3</w:t>
      </w:r>
      <w:r>
        <w:rPr>
          <w:spacing w:val="-2"/>
        </w:rPr>
        <w:t xml:space="preserve"> </w:t>
      </w:r>
      <w:r>
        <w:t>часа</w:t>
      </w:r>
      <w:r>
        <w:rPr>
          <w:spacing w:val="1"/>
        </w:rPr>
        <w:t xml:space="preserve"> </w:t>
      </w:r>
      <w:r>
        <w:t>в</w:t>
      </w:r>
      <w:r>
        <w:rPr>
          <w:spacing w:val="4"/>
        </w:rPr>
        <w:t xml:space="preserve"> </w:t>
      </w:r>
      <w:r>
        <w:t>неделю).</w:t>
      </w:r>
    </w:p>
    <w:p w:rsidR="00445417" w:rsidRDefault="00DD4AEC">
      <w:pPr>
        <w:pStyle w:val="a3"/>
        <w:spacing w:line="242" w:lineRule="auto"/>
        <w:ind w:left="1470" w:right="6018" w:firstLine="0"/>
        <w:jc w:val="left"/>
      </w:pPr>
      <w:r>
        <w:t>Содержание</w:t>
      </w:r>
      <w:r>
        <w:rPr>
          <w:spacing w:val="-6"/>
        </w:rPr>
        <w:t xml:space="preserve"> </w:t>
      </w:r>
      <w:r>
        <w:t>обучения</w:t>
      </w:r>
      <w:r>
        <w:rPr>
          <w:spacing w:val="-2"/>
        </w:rPr>
        <w:t xml:space="preserve"> </w:t>
      </w:r>
      <w:r>
        <w:t>в 5</w:t>
      </w:r>
      <w:r>
        <w:rPr>
          <w:spacing w:val="-7"/>
        </w:rPr>
        <w:t xml:space="preserve"> </w:t>
      </w:r>
      <w:r>
        <w:t>классе.</w:t>
      </w:r>
      <w:r>
        <w:rPr>
          <w:spacing w:val="-57"/>
        </w:rPr>
        <w:t xml:space="preserve"> </w:t>
      </w:r>
      <w:r>
        <w:t>Общие</w:t>
      </w:r>
      <w:r>
        <w:rPr>
          <w:spacing w:val="1"/>
        </w:rPr>
        <w:t xml:space="preserve"> </w:t>
      </w:r>
      <w:r>
        <w:t>сведения</w:t>
      </w:r>
      <w:r>
        <w:rPr>
          <w:spacing w:val="-7"/>
        </w:rPr>
        <w:t xml:space="preserve"> </w:t>
      </w:r>
      <w:r>
        <w:t>о</w:t>
      </w:r>
      <w:r>
        <w:rPr>
          <w:spacing w:val="11"/>
        </w:rPr>
        <w:t xml:space="preserve"> </w:t>
      </w:r>
      <w:r>
        <w:t>языке.</w:t>
      </w:r>
    </w:p>
    <w:p w:rsidR="00445417" w:rsidRDefault="00DD4AEC">
      <w:pPr>
        <w:pStyle w:val="a3"/>
        <w:spacing w:line="242" w:lineRule="auto"/>
        <w:ind w:left="1470" w:right="1339" w:firstLine="0"/>
        <w:jc w:val="left"/>
      </w:pPr>
      <w:r>
        <w:t>Богатство</w:t>
      </w:r>
      <w:r>
        <w:rPr>
          <w:spacing w:val="-3"/>
        </w:rPr>
        <w:t xml:space="preserve"> </w:t>
      </w:r>
      <w:r>
        <w:t>и</w:t>
      </w:r>
      <w:r>
        <w:rPr>
          <w:spacing w:val="-6"/>
        </w:rPr>
        <w:t xml:space="preserve"> </w:t>
      </w:r>
      <w:r>
        <w:t>выразительность</w:t>
      </w:r>
      <w:r>
        <w:rPr>
          <w:spacing w:val="-5"/>
        </w:rPr>
        <w:t xml:space="preserve"> </w:t>
      </w:r>
      <w:r>
        <w:t>русского</w:t>
      </w:r>
      <w:r>
        <w:rPr>
          <w:spacing w:val="-2"/>
        </w:rPr>
        <w:t xml:space="preserve"> </w:t>
      </w:r>
      <w:r>
        <w:t>языка. Лингвистика</w:t>
      </w:r>
      <w:r>
        <w:rPr>
          <w:spacing w:val="-3"/>
        </w:rPr>
        <w:t xml:space="preserve"> </w:t>
      </w:r>
      <w:r>
        <w:t>как</w:t>
      </w:r>
      <w:r>
        <w:rPr>
          <w:spacing w:val="-4"/>
        </w:rPr>
        <w:t xml:space="preserve"> </w:t>
      </w:r>
      <w:r>
        <w:t>наука</w:t>
      </w:r>
      <w:r>
        <w:rPr>
          <w:spacing w:val="-3"/>
        </w:rPr>
        <w:t xml:space="preserve"> </w:t>
      </w:r>
      <w:r>
        <w:t>о</w:t>
      </w:r>
      <w:r>
        <w:rPr>
          <w:spacing w:val="1"/>
        </w:rPr>
        <w:t xml:space="preserve"> </w:t>
      </w:r>
      <w:r>
        <w:t>языке.</w:t>
      </w:r>
      <w:r>
        <w:rPr>
          <w:spacing w:val="-57"/>
        </w:rPr>
        <w:t xml:space="preserve"> </w:t>
      </w:r>
      <w:r>
        <w:t>Основные разделы</w:t>
      </w:r>
      <w:r>
        <w:rPr>
          <w:spacing w:val="2"/>
        </w:rPr>
        <w:t xml:space="preserve"> </w:t>
      </w:r>
      <w:r>
        <w:t>лингвистики.</w:t>
      </w:r>
    </w:p>
    <w:p w:rsidR="00445417" w:rsidRDefault="00DD4AEC">
      <w:pPr>
        <w:pStyle w:val="a3"/>
        <w:spacing w:line="269" w:lineRule="exact"/>
        <w:ind w:left="1470" w:firstLine="0"/>
        <w:jc w:val="left"/>
      </w:pPr>
      <w:r>
        <w:t>Язык</w:t>
      </w:r>
      <w:r>
        <w:rPr>
          <w:spacing w:val="-2"/>
        </w:rPr>
        <w:t xml:space="preserve"> </w:t>
      </w:r>
      <w:r>
        <w:t>и</w:t>
      </w:r>
      <w:r>
        <w:rPr>
          <w:spacing w:val="1"/>
        </w:rPr>
        <w:t xml:space="preserve"> </w:t>
      </w:r>
      <w:r>
        <w:t>речь.</w:t>
      </w:r>
    </w:p>
    <w:p w:rsidR="00445417" w:rsidRDefault="00DD4AEC">
      <w:pPr>
        <w:pStyle w:val="a3"/>
        <w:ind w:right="1074"/>
      </w:pPr>
      <w:r>
        <w:t>Язык</w:t>
      </w:r>
      <w:r>
        <w:rPr>
          <w:spacing w:val="1"/>
        </w:rPr>
        <w:t xml:space="preserve"> </w:t>
      </w:r>
      <w:r>
        <w:t>и</w:t>
      </w:r>
      <w:r>
        <w:rPr>
          <w:spacing w:val="1"/>
        </w:rPr>
        <w:t xml:space="preserve"> </w:t>
      </w:r>
      <w:r>
        <w:t>речь.</w:t>
      </w:r>
      <w:r>
        <w:rPr>
          <w:spacing w:val="1"/>
        </w:rPr>
        <w:t xml:space="preserve"> </w:t>
      </w: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1"/>
        </w:rPr>
        <w:t xml:space="preserve"> </w:t>
      </w:r>
      <w:r>
        <w:t>полилог.</w:t>
      </w:r>
    </w:p>
    <w:p w:rsidR="00445417" w:rsidRDefault="00DD4AEC">
      <w:pPr>
        <w:pStyle w:val="a3"/>
        <w:spacing w:line="237" w:lineRule="auto"/>
        <w:ind w:right="1058"/>
      </w:pPr>
      <w:r>
        <w:t>Виды    речевой    деятельности    (говорение,    слушание,    чтение,     письмо),</w:t>
      </w:r>
      <w:r>
        <w:rPr>
          <w:spacing w:val="1"/>
        </w:rPr>
        <w:t xml:space="preserve"> </w:t>
      </w:r>
      <w:r>
        <w:t>их</w:t>
      </w:r>
      <w:r>
        <w:rPr>
          <w:spacing w:val="-7"/>
        </w:rPr>
        <w:t xml:space="preserve"> </w:t>
      </w:r>
      <w:r>
        <w:t>особенности.</w:t>
      </w:r>
    </w:p>
    <w:p w:rsidR="00445417" w:rsidRDefault="00DD4AEC">
      <w:pPr>
        <w:pStyle w:val="a3"/>
        <w:ind w:right="1058"/>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p>
    <w:p w:rsidR="00445417" w:rsidRDefault="00DD4AEC">
      <w:pPr>
        <w:pStyle w:val="a3"/>
        <w:spacing w:before="2" w:line="242" w:lineRule="auto"/>
        <w:ind w:right="1070"/>
      </w:pPr>
      <w:r>
        <w:t>Устный   пересказ   прочитанного   или   прослушанного   текста,   в   том   числе</w:t>
      </w:r>
      <w:r>
        <w:rPr>
          <w:spacing w:val="1"/>
        </w:rPr>
        <w:t xml:space="preserve"> </w:t>
      </w:r>
      <w:r>
        <w:t>с изменением</w:t>
      </w:r>
      <w:r>
        <w:rPr>
          <w:spacing w:val="6"/>
        </w:rPr>
        <w:t xml:space="preserve"> </w:t>
      </w:r>
      <w:r>
        <w:t>лица</w:t>
      </w:r>
      <w:r>
        <w:rPr>
          <w:spacing w:val="1"/>
        </w:rPr>
        <w:t xml:space="preserve"> </w:t>
      </w:r>
      <w:r>
        <w:t>рассказчика.</w:t>
      </w:r>
    </w:p>
    <w:p w:rsidR="00445417" w:rsidRDefault="00DD4AEC">
      <w:pPr>
        <w:pStyle w:val="a3"/>
        <w:spacing w:line="242" w:lineRule="auto"/>
        <w:ind w:right="1063"/>
      </w:pPr>
      <w:r>
        <w:t>Участие в диалоге</w:t>
      </w:r>
      <w:r>
        <w:rPr>
          <w:spacing w:val="60"/>
        </w:rPr>
        <w:t xml:space="preserve"> </w:t>
      </w:r>
      <w:r>
        <w:t>на</w:t>
      </w:r>
      <w:r>
        <w:rPr>
          <w:spacing w:val="60"/>
        </w:rPr>
        <w:t xml:space="preserve"> </w:t>
      </w:r>
      <w:r>
        <w:t>лингвистические</w:t>
      </w:r>
      <w:r>
        <w:rPr>
          <w:spacing w:val="60"/>
        </w:rPr>
        <w:t xml:space="preserve"> </w:t>
      </w:r>
      <w:r>
        <w:t>темы</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и</w:t>
      </w:r>
      <w:r>
        <w:rPr>
          <w:spacing w:val="60"/>
        </w:rPr>
        <w:t xml:space="preserve"> </w:t>
      </w:r>
      <w:r>
        <w:t>темы</w:t>
      </w:r>
      <w:r>
        <w:rPr>
          <w:spacing w:val="1"/>
        </w:rPr>
        <w:t xml:space="preserve"> </w:t>
      </w:r>
      <w:r>
        <w:t>на</w:t>
      </w:r>
      <w:r>
        <w:rPr>
          <w:spacing w:val="-9"/>
        </w:rPr>
        <w:t xml:space="preserve"> </w:t>
      </w:r>
      <w:r>
        <w:t>основе</w:t>
      </w:r>
      <w:r>
        <w:rPr>
          <w:spacing w:val="-8"/>
        </w:rPr>
        <w:t xml:space="preserve"> </w:t>
      </w:r>
      <w:r>
        <w:t>жизненных</w:t>
      </w:r>
      <w:r>
        <w:rPr>
          <w:spacing w:val="-6"/>
        </w:rPr>
        <w:t xml:space="preserve"> </w:t>
      </w:r>
      <w:r>
        <w:t>наблюдений.</w:t>
      </w:r>
    </w:p>
    <w:p w:rsidR="00445417" w:rsidRDefault="00DD4AEC">
      <w:pPr>
        <w:pStyle w:val="a3"/>
        <w:spacing w:line="267" w:lineRule="exact"/>
        <w:ind w:left="1470" w:firstLine="0"/>
      </w:pPr>
      <w:r>
        <w:t>Речевые</w:t>
      </w:r>
      <w:r>
        <w:rPr>
          <w:spacing w:val="-9"/>
        </w:rPr>
        <w:t xml:space="preserve"> </w:t>
      </w:r>
      <w:r>
        <w:t>формулы</w:t>
      </w:r>
      <w:r>
        <w:rPr>
          <w:spacing w:val="-2"/>
        </w:rPr>
        <w:t xml:space="preserve"> </w:t>
      </w:r>
      <w:r>
        <w:t>приветствия,</w:t>
      </w:r>
      <w:r>
        <w:rPr>
          <w:spacing w:val="-9"/>
        </w:rPr>
        <w:t xml:space="preserve"> </w:t>
      </w:r>
      <w:r>
        <w:t>прощания,</w:t>
      </w:r>
      <w:r>
        <w:rPr>
          <w:spacing w:val="-10"/>
        </w:rPr>
        <w:t xml:space="preserve"> </w:t>
      </w:r>
      <w:r>
        <w:t>просьбы,</w:t>
      </w:r>
      <w:r>
        <w:rPr>
          <w:spacing w:val="-5"/>
        </w:rPr>
        <w:t xml:space="preserve"> </w:t>
      </w:r>
      <w:r>
        <w:t>благодарности.</w:t>
      </w:r>
    </w:p>
    <w:p w:rsidR="00445417" w:rsidRDefault="00DD4AEC">
      <w:pPr>
        <w:pStyle w:val="a3"/>
        <w:spacing w:line="237" w:lineRule="auto"/>
        <w:ind w:right="1055"/>
      </w:pPr>
      <w:r>
        <w:t>Сочинения</w:t>
      </w:r>
      <w:r>
        <w:rPr>
          <w:spacing w:val="1"/>
        </w:rPr>
        <w:t xml:space="preserve"> </w:t>
      </w:r>
      <w:r>
        <w:t>различных</w:t>
      </w:r>
      <w:r>
        <w:rPr>
          <w:spacing w:val="1"/>
        </w:rPr>
        <w:t xml:space="preserve"> </w:t>
      </w:r>
      <w:r>
        <w:t>видов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rPr>
          <w:spacing w:val="-1"/>
        </w:rPr>
        <w:t>сюжетную</w:t>
      </w:r>
      <w:r>
        <w:rPr>
          <w:spacing w:val="1"/>
        </w:rPr>
        <w:t xml:space="preserve"> </w:t>
      </w:r>
      <w:r>
        <w:rPr>
          <w:spacing w:val="-1"/>
        </w:rPr>
        <w:t>картину</w:t>
      </w:r>
      <w:r>
        <w:rPr>
          <w:spacing w:val="-16"/>
        </w:rPr>
        <w:t xml:space="preserve"> </w:t>
      </w:r>
      <w:r>
        <w:rPr>
          <w:spacing w:val="-1"/>
        </w:rPr>
        <w:t>(в</w:t>
      </w:r>
      <w:r>
        <w:rPr>
          <w:spacing w:val="9"/>
        </w:rPr>
        <w:t xml:space="preserve"> </w:t>
      </w:r>
      <w:r>
        <w:t>том</w:t>
      </w:r>
      <w:r>
        <w:rPr>
          <w:spacing w:val="4"/>
        </w:rPr>
        <w:t xml:space="preserve"> </w:t>
      </w:r>
      <w:r>
        <w:t>числе</w:t>
      </w:r>
      <w:r>
        <w:rPr>
          <w:spacing w:val="-3"/>
        </w:rPr>
        <w:t xml:space="preserve"> </w:t>
      </w:r>
      <w:r>
        <w:t>сочинения-миниатюры).</w:t>
      </w:r>
    </w:p>
    <w:p w:rsidR="00445417" w:rsidRDefault="00DD4AEC">
      <w:pPr>
        <w:pStyle w:val="a3"/>
        <w:spacing w:line="237" w:lineRule="auto"/>
        <w:ind w:right="1062"/>
      </w:pP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Виды</w:t>
      </w:r>
      <w:r>
        <w:rPr>
          <w:spacing w:val="1"/>
        </w:rPr>
        <w:t xml:space="preserve"> </w:t>
      </w:r>
      <w:r>
        <w:t>чтения:</w:t>
      </w:r>
      <w:r>
        <w:rPr>
          <w:spacing w:val="1"/>
        </w:rPr>
        <w:t xml:space="preserve"> </w:t>
      </w:r>
      <w:r>
        <w:t>изучающее,</w:t>
      </w:r>
      <w:r>
        <w:rPr>
          <w:spacing w:val="10"/>
        </w:rPr>
        <w:t xml:space="preserve"> </w:t>
      </w:r>
      <w:r>
        <w:t>ознакомительное,</w:t>
      </w:r>
      <w:r>
        <w:rPr>
          <w:spacing w:val="1"/>
        </w:rPr>
        <w:t xml:space="preserve"> </w:t>
      </w:r>
      <w:r>
        <w:t>просмотровое,</w:t>
      </w:r>
      <w:r>
        <w:rPr>
          <w:spacing w:val="1"/>
        </w:rPr>
        <w:t xml:space="preserve"> </w:t>
      </w:r>
      <w:r>
        <w:t>поисковое.</w:t>
      </w:r>
    </w:p>
    <w:p w:rsidR="00445417" w:rsidRDefault="00DD4AEC">
      <w:pPr>
        <w:pStyle w:val="a3"/>
        <w:spacing w:before="8" w:line="275" w:lineRule="exact"/>
        <w:ind w:left="1470" w:firstLine="0"/>
        <w:jc w:val="left"/>
      </w:pPr>
      <w:r>
        <w:t>Текст.</w:t>
      </w:r>
    </w:p>
    <w:p w:rsidR="00445417" w:rsidRDefault="00DD4AEC">
      <w:pPr>
        <w:pStyle w:val="a3"/>
        <w:spacing w:line="275" w:lineRule="exact"/>
        <w:ind w:left="1470" w:firstLine="0"/>
        <w:jc w:val="left"/>
      </w:pPr>
      <w:r>
        <w:t>Текст</w:t>
      </w:r>
      <w:r>
        <w:rPr>
          <w:spacing w:val="1"/>
        </w:rPr>
        <w:t xml:space="preserve"> </w:t>
      </w:r>
      <w:r>
        <w:t>и</w:t>
      </w:r>
      <w:r>
        <w:rPr>
          <w:spacing w:val="1"/>
        </w:rPr>
        <w:t xml:space="preserve"> </w:t>
      </w:r>
      <w:r>
        <w:t>его основные</w:t>
      </w:r>
      <w:r>
        <w:rPr>
          <w:spacing w:val="-5"/>
        </w:rPr>
        <w:t xml:space="preserve"> </w:t>
      </w:r>
      <w:r>
        <w:t>признаки.</w:t>
      </w:r>
      <w:r>
        <w:rPr>
          <w:spacing w:val="1"/>
        </w:rPr>
        <w:t xml:space="preserve"> </w:t>
      </w:r>
      <w:r>
        <w:t>Тема</w:t>
      </w:r>
      <w:r>
        <w:rPr>
          <w:spacing w:val="-6"/>
        </w:rPr>
        <w:t xml:space="preserve"> </w:t>
      </w:r>
      <w:r>
        <w:t>и</w:t>
      </w:r>
      <w:r>
        <w:rPr>
          <w:spacing w:val="-7"/>
        </w:rPr>
        <w:t xml:space="preserve"> </w:t>
      </w:r>
      <w:r>
        <w:t>главная</w:t>
      </w:r>
      <w:r>
        <w:rPr>
          <w:spacing w:val="-9"/>
        </w:rPr>
        <w:t xml:space="preserve"> </w:t>
      </w:r>
      <w:r>
        <w:t>мысль</w:t>
      </w:r>
      <w:r>
        <w:rPr>
          <w:spacing w:val="2"/>
        </w:rPr>
        <w:t xml:space="preserve"> </w:t>
      </w:r>
      <w:r>
        <w:t>текста.</w:t>
      </w:r>
      <w:r>
        <w:rPr>
          <w:spacing w:val="3"/>
        </w:rPr>
        <w:t xml:space="preserve"> </w:t>
      </w:r>
      <w:r>
        <w:t>Микротема</w:t>
      </w:r>
      <w:r>
        <w:rPr>
          <w:spacing w:val="-1"/>
        </w:rPr>
        <w:t xml:space="preserve"> </w:t>
      </w:r>
      <w:r>
        <w:t>текста.</w:t>
      </w:r>
    </w:p>
    <w:p w:rsidR="00445417" w:rsidRDefault="00DD4AEC">
      <w:pPr>
        <w:pStyle w:val="a3"/>
        <w:spacing w:before="3" w:line="275" w:lineRule="exact"/>
        <w:ind w:firstLine="0"/>
        <w:jc w:val="left"/>
      </w:pPr>
      <w:r>
        <w:t>Ключевые</w:t>
      </w:r>
      <w:r>
        <w:rPr>
          <w:spacing w:val="-1"/>
        </w:rPr>
        <w:t xml:space="preserve"> </w:t>
      </w:r>
      <w:r>
        <w:t>слова.</w:t>
      </w:r>
    </w:p>
    <w:p w:rsidR="00445417" w:rsidRDefault="00DD4AEC">
      <w:pPr>
        <w:pStyle w:val="a3"/>
        <w:spacing w:line="242" w:lineRule="auto"/>
        <w:ind w:right="1070"/>
        <w:jc w:val="left"/>
      </w:pPr>
      <w:r>
        <w:t>Функционально-смысловые типы речи: описание,</w:t>
      </w:r>
      <w:r>
        <w:rPr>
          <w:spacing w:val="1"/>
        </w:rPr>
        <w:t xml:space="preserve"> </w:t>
      </w:r>
      <w:r>
        <w:t>повествование,</w:t>
      </w:r>
      <w:r>
        <w:rPr>
          <w:spacing w:val="1"/>
        </w:rPr>
        <w:t xml:space="preserve"> </w:t>
      </w:r>
      <w:r>
        <w:t>рассуждение;</w:t>
      </w:r>
      <w:r>
        <w:rPr>
          <w:spacing w:val="-57"/>
        </w:rPr>
        <w:t xml:space="preserve"> </w:t>
      </w:r>
      <w:r>
        <w:t>их</w:t>
      </w:r>
      <w:r>
        <w:rPr>
          <w:spacing w:val="-7"/>
        </w:rPr>
        <w:t xml:space="preserve"> </w:t>
      </w:r>
      <w:r>
        <w:t>особенности.</w:t>
      </w:r>
    </w:p>
    <w:p w:rsidR="00445417" w:rsidRDefault="00DD4AEC">
      <w:pPr>
        <w:pStyle w:val="a3"/>
        <w:tabs>
          <w:tab w:val="left" w:pos="3429"/>
          <w:tab w:val="left" w:pos="4644"/>
          <w:tab w:val="left" w:pos="5556"/>
          <w:tab w:val="left" w:pos="6387"/>
          <w:tab w:val="left" w:pos="6930"/>
          <w:tab w:val="left" w:pos="8034"/>
          <w:tab w:val="left" w:pos="9187"/>
        </w:tabs>
        <w:spacing w:line="242" w:lineRule="auto"/>
        <w:ind w:right="1075"/>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rPr>
          <w:spacing w:val="-57"/>
        </w:rPr>
        <w:t xml:space="preserve"> </w:t>
      </w:r>
      <w:r>
        <w:t>на композиционно-смысловые</w:t>
      </w:r>
      <w:r>
        <w:rPr>
          <w:spacing w:val="3"/>
        </w:rPr>
        <w:t xml:space="preserve"> </w:t>
      </w:r>
      <w:r>
        <w:t>части.</w:t>
      </w:r>
    </w:p>
    <w:p w:rsidR="00445417" w:rsidRDefault="00DD4AEC">
      <w:pPr>
        <w:pStyle w:val="a3"/>
        <w:spacing w:line="242" w:lineRule="auto"/>
        <w:ind w:right="1070"/>
        <w:jc w:val="left"/>
      </w:pPr>
      <w:r>
        <w:t>Средства</w:t>
      </w:r>
      <w:r>
        <w:rPr>
          <w:spacing w:val="-4"/>
        </w:rPr>
        <w:t xml:space="preserve"> </w:t>
      </w:r>
      <w:r>
        <w:t>связи</w:t>
      </w:r>
      <w:r>
        <w:rPr>
          <w:spacing w:val="-2"/>
        </w:rPr>
        <w:t xml:space="preserve"> </w:t>
      </w:r>
      <w:r>
        <w:t>предложений</w:t>
      </w:r>
      <w:r>
        <w:rPr>
          <w:spacing w:val="-2"/>
        </w:rPr>
        <w:t xml:space="preserve"> </w:t>
      </w:r>
      <w:r>
        <w:t>и</w:t>
      </w:r>
      <w:r>
        <w:rPr>
          <w:spacing w:val="-7"/>
        </w:rPr>
        <w:t xml:space="preserve"> </w:t>
      </w:r>
      <w:r>
        <w:t>частей</w:t>
      </w:r>
      <w:r>
        <w:rPr>
          <w:spacing w:val="-3"/>
        </w:rPr>
        <w:t xml:space="preserve"> </w:t>
      </w:r>
      <w:r>
        <w:t>текста:</w:t>
      </w:r>
      <w:r>
        <w:rPr>
          <w:spacing w:val="-3"/>
        </w:rPr>
        <w:t xml:space="preserve"> </w:t>
      </w:r>
      <w:r>
        <w:t>формы</w:t>
      </w:r>
      <w:r>
        <w:rPr>
          <w:spacing w:val="-2"/>
        </w:rPr>
        <w:t xml:space="preserve"> </w:t>
      </w:r>
      <w:r>
        <w:t>слова,</w:t>
      </w:r>
      <w:r>
        <w:rPr>
          <w:spacing w:val="-5"/>
        </w:rPr>
        <w:t xml:space="preserve"> </w:t>
      </w:r>
      <w:r>
        <w:t>однокоренные</w:t>
      </w:r>
      <w:r>
        <w:rPr>
          <w:spacing w:val="-4"/>
        </w:rPr>
        <w:t xml:space="preserve"> </w:t>
      </w:r>
      <w:r>
        <w:t>слова,</w:t>
      </w:r>
      <w:r>
        <w:rPr>
          <w:spacing w:val="-57"/>
        </w:rPr>
        <w:t xml:space="preserve"> </w:t>
      </w:r>
      <w:r>
        <w:t>синонимы, антонимы,</w:t>
      </w:r>
      <w:r>
        <w:rPr>
          <w:spacing w:val="5"/>
        </w:rPr>
        <w:t xml:space="preserve"> </w:t>
      </w:r>
      <w:r>
        <w:t>личные</w:t>
      </w:r>
      <w:r>
        <w:rPr>
          <w:spacing w:val="-3"/>
        </w:rPr>
        <w:t xml:space="preserve"> </w:t>
      </w:r>
      <w:r>
        <w:t>местоимения,</w:t>
      </w:r>
      <w:r>
        <w:rPr>
          <w:spacing w:val="-4"/>
        </w:rPr>
        <w:t xml:space="preserve"> </w:t>
      </w:r>
      <w:r>
        <w:t>повтор</w:t>
      </w:r>
      <w:r>
        <w:rPr>
          <w:spacing w:val="2"/>
        </w:rPr>
        <w:t xml:space="preserve"> </w:t>
      </w:r>
      <w:r>
        <w:t>слова.</w:t>
      </w:r>
    </w:p>
    <w:p w:rsidR="00445417" w:rsidRDefault="00DD4AEC">
      <w:pPr>
        <w:pStyle w:val="a3"/>
        <w:spacing w:line="267" w:lineRule="exact"/>
        <w:ind w:left="1470" w:firstLine="0"/>
        <w:jc w:val="left"/>
      </w:pPr>
      <w:r>
        <w:t>Повествование</w:t>
      </w:r>
      <w:r>
        <w:rPr>
          <w:spacing w:val="-5"/>
        </w:rPr>
        <w:t xml:space="preserve"> </w:t>
      </w:r>
      <w:r>
        <w:t>как</w:t>
      </w:r>
      <w:r>
        <w:rPr>
          <w:spacing w:val="-6"/>
        </w:rPr>
        <w:t xml:space="preserve"> </w:t>
      </w:r>
      <w:r>
        <w:t>тип</w:t>
      </w:r>
      <w:r>
        <w:rPr>
          <w:spacing w:val="-4"/>
        </w:rPr>
        <w:t xml:space="preserve"> </w:t>
      </w:r>
      <w:r>
        <w:t>речи.</w:t>
      </w:r>
      <w:r>
        <w:rPr>
          <w:spacing w:val="-3"/>
        </w:rPr>
        <w:t xml:space="preserve"> </w:t>
      </w:r>
      <w:r>
        <w:t>Рассказ.</w:t>
      </w:r>
    </w:p>
    <w:p w:rsidR="00445417" w:rsidRDefault="00DD4AEC">
      <w:pPr>
        <w:pStyle w:val="a3"/>
        <w:ind w:right="1068"/>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9"/>
        </w:rPr>
        <w:t xml:space="preserve"> </w:t>
      </w:r>
      <w:r>
        <w:t>выразительности</w:t>
      </w:r>
      <w:r>
        <w:rPr>
          <w:spacing w:val="1"/>
        </w:rPr>
        <w:t xml:space="preserve"> </w:t>
      </w:r>
      <w:r>
        <w:t>(в</w:t>
      </w:r>
      <w:r>
        <w:rPr>
          <w:spacing w:val="3"/>
        </w:rPr>
        <w:t xml:space="preserve"> </w:t>
      </w:r>
      <w:r>
        <w:t>рамках</w:t>
      </w:r>
      <w:r>
        <w:rPr>
          <w:spacing w:val="-7"/>
        </w:rPr>
        <w:t xml:space="preserve"> </w:t>
      </w:r>
      <w:r>
        <w:t>изученного).</w:t>
      </w:r>
    </w:p>
    <w:p w:rsidR="00445417" w:rsidRDefault="00DD4AEC">
      <w:pPr>
        <w:pStyle w:val="a3"/>
        <w:ind w:right="1065"/>
      </w:pPr>
      <w:r>
        <w:t>Подробное,</w:t>
      </w:r>
      <w:r>
        <w:rPr>
          <w:spacing w:val="60"/>
        </w:rPr>
        <w:t xml:space="preserve"> </w:t>
      </w:r>
      <w:r>
        <w:t xml:space="preserve">выборочное   и  </w:t>
      </w:r>
      <w:r>
        <w:rPr>
          <w:spacing w:val="1"/>
        </w:rPr>
        <w:t xml:space="preserve"> </w:t>
      </w:r>
      <w:r>
        <w:t xml:space="preserve">сжатое  </w:t>
      </w:r>
      <w:r>
        <w:rPr>
          <w:spacing w:val="1"/>
        </w:rPr>
        <w:t xml:space="preserve"> </w:t>
      </w:r>
      <w:r>
        <w:t xml:space="preserve">изложение  </w:t>
      </w:r>
      <w:r>
        <w:rPr>
          <w:spacing w:val="1"/>
        </w:rPr>
        <w:t xml:space="preserve"> </w:t>
      </w:r>
      <w:r>
        <w:t>содержания   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Изложение</w:t>
      </w:r>
      <w:r>
        <w:rPr>
          <w:spacing w:val="1"/>
        </w:rPr>
        <w:t xml:space="preserve"> </w:t>
      </w:r>
      <w:r>
        <w:t>содержания</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p>
    <w:p w:rsidR="00445417" w:rsidRDefault="00DD4AEC">
      <w:pPr>
        <w:pStyle w:val="a3"/>
        <w:spacing w:line="237" w:lineRule="auto"/>
        <w:ind w:left="1470" w:right="2162" w:firstLine="0"/>
      </w:pPr>
      <w:r>
        <w:t>Информационная переработка текста: простой и сложный план текста.</w:t>
      </w:r>
      <w:r>
        <w:rPr>
          <w:spacing w:val="-57"/>
        </w:rPr>
        <w:t xml:space="preserve"> </w:t>
      </w:r>
      <w:r>
        <w:t>Функциональные разновидности</w:t>
      </w:r>
      <w:r>
        <w:rPr>
          <w:spacing w:val="4"/>
        </w:rPr>
        <w:t xml:space="preserve"> </w:t>
      </w:r>
      <w:r>
        <w:t>языка.</w:t>
      </w:r>
    </w:p>
    <w:p w:rsidR="00445417" w:rsidRDefault="00DD4AEC">
      <w:pPr>
        <w:pStyle w:val="a3"/>
        <w:tabs>
          <w:tab w:val="left" w:pos="2579"/>
          <w:tab w:val="left" w:pos="4486"/>
          <w:tab w:val="left" w:pos="5028"/>
          <w:tab w:val="left" w:pos="7204"/>
          <w:tab w:val="left" w:pos="9245"/>
        </w:tabs>
        <w:spacing w:line="237" w:lineRule="auto"/>
        <w:ind w:right="1070"/>
        <w:jc w:val="left"/>
      </w:pPr>
      <w:r>
        <w:t>Общее</w:t>
      </w:r>
      <w:r>
        <w:tab/>
        <w:t>представление</w:t>
      </w:r>
      <w:r>
        <w:tab/>
        <w:t>о</w:t>
      </w:r>
      <w:r>
        <w:tab/>
        <w:t>функциональных</w:t>
      </w:r>
      <w:r>
        <w:tab/>
        <w:t>разновидностях</w:t>
      </w:r>
      <w:r>
        <w:tab/>
      </w:r>
      <w:r>
        <w:rPr>
          <w:spacing w:val="-1"/>
        </w:rPr>
        <w:t>языка</w:t>
      </w:r>
      <w:r>
        <w:rPr>
          <w:spacing w:val="-57"/>
        </w:rPr>
        <w:t xml:space="preserve"> </w:t>
      </w:r>
      <w:r>
        <w:t>(о</w:t>
      </w:r>
      <w:r>
        <w:rPr>
          <w:spacing w:val="-1"/>
        </w:rPr>
        <w:t xml:space="preserve"> </w:t>
      </w:r>
      <w:r>
        <w:t>разговорной</w:t>
      </w:r>
      <w:r>
        <w:rPr>
          <w:spacing w:val="-3"/>
        </w:rPr>
        <w:t xml:space="preserve"> </w:t>
      </w:r>
      <w:r>
        <w:t>речи,</w:t>
      </w:r>
      <w:r>
        <w:rPr>
          <w:spacing w:val="-3"/>
        </w:rPr>
        <w:t xml:space="preserve"> </w:t>
      </w:r>
      <w:r>
        <w:t>функциональных</w:t>
      </w:r>
      <w:r>
        <w:rPr>
          <w:spacing w:val="-9"/>
        </w:rPr>
        <w:t xml:space="preserve"> </w:t>
      </w:r>
      <w:r>
        <w:t>стилях,</w:t>
      </w:r>
      <w:r>
        <w:rPr>
          <w:spacing w:val="-7"/>
        </w:rPr>
        <w:t xml:space="preserve"> </w:t>
      </w:r>
      <w:r>
        <w:t>языке художественной</w:t>
      </w:r>
      <w:r>
        <w:rPr>
          <w:spacing w:val="-2"/>
        </w:rPr>
        <w:t xml:space="preserve"> </w:t>
      </w:r>
      <w:r>
        <w:t>литературы).</w:t>
      </w:r>
    </w:p>
    <w:p w:rsidR="00445417" w:rsidRDefault="00DD4AEC">
      <w:pPr>
        <w:pStyle w:val="a3"/>
        <w:spacing w:before="1" w:line="275" w:lineRule="exact"/>
        <w:ind w:left="1470" w:firstLine="0"/>
        <w:jc w:val="left"/>
      </w:pPr>
      <w:r>
        <w:t>Система языка.</w:t>
      </w:r>
    </w:p>
    <w:p w:rsidR="00445417" w:rsidRDefault="00DD4AEC">
      <w:pPr>
        <w:pStyle w:val="a3"/>
        <w:spacing w:line="275" w:lineRule="exact"/>
        <w:ind w:left="1470" w:firstLine="0"/>
        <w:jc w:val="left"/>
      </w:pPr>
      <w:r>
        <w:t>Фонетика.</w:t>
      </w:r>
      <w:r>
        <w:rPr>
          <w:spacing w:val="-11"/>
        </w:rPr>
        <w:t xml:space="preserve"> </w:t>
      </w:r>
      <w:r>
        <w:t>Графика.</w:t>
      </w:r>
      <w:r>
        <w:rPr>
          <w:spacing w:val="-4"/>
        </w:rPr>
        <w:t xml:space="preserve"> </w:t>
      </w:r>
      <w:r>
        <w:t>Орфоэпия.</w:t>
      </w:r>
    </w:p>
    <w:p w:rsidR="00445417" w:rsidRDefault="00DD4AEC">
      <w:pPr>
        <w:pStyle w:val="a3"/>
        <w:spacing w:before="3" w:line="275" w:lineRule="exact"/>
        <w:ind w:left="1470" w:firstLine="0"/>
        <w:jc w:val="left"/>
      </w:pPr>
      <w:r>
        <w:t>Фонетика</w:t>
      </w:r>
      <w:r>
        <w:rPr>
          <w:spacing w:val="-6"/>
        </w:rPr>
        <w:t xml:space="preserve"> </w:t>
      </w:r>
      <w:r>
        <w:t>и</w:t>
      </w:r>
      <w:r>
        <w:rPr>
          <w:spacing w:val="-10"/>
        </w:rPr>
        <w:t xml:space="preserve"> </w:t>
      </w:r>
      <w:r>
        <w:t>графика</w:t>
      </w:r>
      <w:r>
        <w:rPr>
          <w:spacing w:val="-1"/>
        </w:rPr>
        <w:t xml:space="preserve"> </w:t>
      </w:r>
      <w:r>
        <w:t>как</w:t>
      </w:r>
      <w:r>
        <w:rPr>
          <w:spacing w:val="-6"/>
        </w:rPr>
        <w:t xml:space="preserve"> </w:t>
      </w:r>
      <w:r>
        <w:t>разделы</w:t>
      </w:r>
      <w:r>
        <w:rPr>
          <w:spacing w:val="1"/>
        </w:rPr>
        <w:t xml:space="preserve"> </w:t>
      </w:r>
      <w:r>
        <w:t>лингвистики.</w:t>
      </w:r>
    </w:p>
    <w:p w:rsidR="00445417" w:rsidRDefault="00DD4AEC">
      <w:pPr>
        <w:pStyle w:val="a3"/>
        <w:spacing w:line="242" w:lineRule="auto"/>
        <w:ind w:left="1470" w:right="2976" w:firstLine="0"/>
        <w:jc w:val="left"/>
      </w:pPr>
      <w:r>
        <w:t>Звук</w:t>
      </w:r>
      <w:r>
        <w:rPr>
          <w:spacing w:val="-10"/>
        </w:rPr>
        <w:t xml:space="preserve"> </w:t>
      </w:r>
      <w:r>
        <w:t>как</w:t>
      </w:r>
      <w:r>
        <w:rPr>
          <w:spacing w:val="-10"/>
        </w:rPr>
        <w:t xml:space="preserve"> </w:t>
      </w:r>
      <w:r>
        <w:t>единица</w:t>
      </w:r>
      <w:r>
        <w:rPr>
          <w:spacing w:val="-8"/>
        </w:rPr>
        <w:t xml:space="preserve"> </w:t>
      </w:r>
      <w:r>
        <w:t>языка.</w:t>
      </w:r>
      <w:r>
        <w:rPr>
          <w:spacing w:val="-7"/>
        </w:rPr>
        <w:t xml:space="preserve"> </w:t>
      </w:r>
      <w:r>
        <w:t>Смыслоразличительная</w:t>
      </w:r>
      <w:r>
        <w:rPr>
          <w:spacing w:val="-6"/>
        </w:rPr>
        <w:t xml:space="preserve"> </w:t>
      </w:r>
      <w:r>
        <w:t>роль</w:t>
      </w:r>
      <w:r>
        <w:rPr>
          <w:spacing w:val="-12"/>
        </w:rPr>
        <w:t xml:space="preserve"> </w:t>
      </w:r>
      <w:r>
        <w:t>звука.</w:t>
      </w:r>
      <w:r>
        <w:rPr>
          <w:spacing w:val="-57"/>
        </w:rPr>
        <w:t xml:space="preserve"> </w:t>
      </w:r>
      <w:r>
        <w:t>Система гласных</w:t>
      </w:r>
      <w:r>
        <w:rPr>
          <w:spacing w:val="-5"/>
        </w:rPr>
        <w:t xml:space="preserve"> </w:t>
      </w:r>
      <w:r>
        <w:t>звуков.</w:t>
      </w:r>
    </w:p>
    <w:p w:rsidR="00445417" w:rsidRDefault="00DD4AEC">
      <w:pPr>
        <w:pStyle w:val="a3"/>
        <w:spacing w:line="269" w:lineRule="exact"/>
        <w:ind w:left="1470" w:firstLine="0"/>
        <w:jc w:val="left"/>
      </w:pPr>
      <w:r>
        <w:t>Система</w:t>
      </w:r>
      <w:r>
        <w:rPr>
          <w:spacing w:val="-1"/>
        </w:rPr>
        <w:t xml:space="preserve"> </w:t>
      </w:r>
      <w:r>
        <w:t>согласных</w:t>
      </w:r>
      <w:r>
        <w:rPr>
          <w:spacing w:val="-8"/>
        </w:rPr>
        <w:t xml:space="preserve"> </w:t>
      </w:r>
      <w:r>
        <w:t>звуков.</w:t>
      </w:r>
    </w:p>
    <w:p w:rsidR="00445417" w:rsidRDefault="00DD4AEC">
      <w:pPr>
        <w:pStyle w:val="a3"/>
        <w:spacing w:line="275" w:lineRule="exact"/>
        <w:ind w:left="1470" w:firstLine="0"/>
        <w:jc w:val="left"/>
      </w:pPr>
      <w:r>
        <w:t>Изменение</w:t>
      </w:r>
      <w:r>
        <w:rPr>
          <w:spacing w:val="-7"/>
        </w:rPr>
        <w:t xml:space="preserve"> </w:t>
      </w:r>
      <w:r>
        <w:t>звуков</w:t>
      </w:r>
      <w:r>
        <w:rPr>
          <w:spacing w:val="-1"/>
        </w:rPr>
        <w:t xml:space="preserve"> </w:t>
      </w:r>
      <w:r>
        <w:t>в</w:t>
      </w:r>
      <w:r>
        <w:rPr>
          <w:spacing w:val="-6"/>
        </w:rPr>
        <w:t xml:space="preserve"> </w:t>
      </w:r>
      <w:r>
        <w:t>речевом</w:t>
      </w:r>
      <w:r>
        <w:rPr>
          <w:spacing w:val="-6"/>
        </w:rPr>
        <w:t xml:space="preserve"> </w:t>
      </w:r>
      <w:r>
        <w:t>потоке.</w:t>
      </w:r>
      <w:r>
        <w:rPr>
          <w:spacing w:val="-5"/>
        </w:rPr>
        <w:t xml:space="preserve"> </w:t>
      </w:r>
      <w:r>
        <w:t>Элементы</w:t>
      </w:r>
      <w:r>
        <w:rPr>
          <w:spacing w:val="-14"/>
        </w:rPr>
        <w:t xml:space="preserve"> </w:t>
      </w:r>
      <w:r>
        <w:t>фонетической</w:t>
      </w:r>
      <w:r>
        <w:rPr>
          <w:spacing w:val="-5"/>
        </w:rPr>
        <w:t xml:space="preserve"> </w:t>
      </w:r>
      <w:r>
        <w:t>транскрипции.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left="1470" w:right="4728" w:firstLine="0"/>
        <w:jc w:val="left"/>
      </w:pPr>
      <w:r>
        <w:lastRenderedPageBreak/>
        <w:t>Слог.</w:t>
      </w:r>
      <w:r>
        <w:rPr>
          <w:spacing w:val="-4"/>
        </w:rPr>
        <w:t xml:space="preserve"> </w:t>
      </w:r>
      <w:r>
        <w:t>Ударение.</w:t>
      </w:r>
      <w:r>
        <w:rPr>
          <w:spacing w:val="-3"/>
        </w:rPr>
        <w:t xml:space="preserve"> </w:t>
      </w:r>
      <w:r>
        <w:t>Свойства</w:t>
      </w:r>
      <w:r>
        <w:rPr>
          <w:spacing w:val="-6"/>
        </w:rPr>
        <w:t xml:space="preserve"> </w:t>
      </w:r>
      <w:r>
        <w:t>русского</w:t>
      </w:r>
      <w:r>
        <w:rPr>
          <w:spacing w:val="-6"/>
        </w:rPr>
        <w:t xml:space="preserve"> </w:t>
      </w:r>
      <w:r>
        <w:t>ударения.</w:t>
      </w:r>
      <w:r>
        <w:rPr>
          <w:spacing w:val="-57"/>
        </w:rPr>
        <w:t xml:space="preserve"> </w:t>
      </w:r>
      <w:r>
        <w:t>Соотношение звуков</w:t>
      </w:r>
      <w:r>
        <w:rPr>
          <w:spacing w:val="5"/>
        </w:rPr>
        <w:t xml:space="preserve"> </w:t>
      </w:r>
      <w:r>
        <w:t>и</w:t>
      </w:r>
      <w:r>
        <w:rPr>
          <w:spacing w:val="8"/>
        </w:rPr>
        <w:t xml:space="preserve"> </w:t>
      </w:r>
      <w:r>
        <w:t>букв.</w:t>
      </w:r>
    </w:p>
    <w:p w:rsidR="00445417" w:rsidRDefault="00DD4AEC">
      <w:pPr>
        <w:pStyle w:val="a3"/>
        <w:spacing w:line="271" w:lineRule="exact"/>
        <w:ind w:left="1470" w:firstLine="0"/>
        <w:jc w:val="left"/>
      </w:pPr>
      <w:r>
        <w:t>Фонетический</w:t>
      </w:r>
      <w:r>
        <w:rPr>
          <w:spacing w:val="-9"/>
        </w:rPr>
        <w:t xml:space="preserve"> </w:t>
      </w:r>
      <w:r>
        <w:t>анализ</w:t>
      </w:r>
      <w:r>
        <w:rPr>
          <w:spacing w:val="-9"/>
        </w:rPr>
        <w:t xml:space="preserve"> </w:t>
      </w:r>
      <w:r>
        <w:t>слова.</w:t>
      </w:r>
    </w:p>
    <w:p w:rsidR="00445417" w:rsidRDefault="00DD4AEC">
      <w:pPr>
        <w:pStyle w:val="a3"/>
        <w:spacing w:before="3"/>
        <w:ind w:left="1470" w:right="3536" w:firstLine="0"/>
        <w:jc w:val="left"/>
      </w:pPr>
      <w:r>
        <w:t>Способы</w:t>
      </w:r>
      <w:r>
        <w:rPr>
          <w:spacing w:val="-8"/>
        </w:rPr>
        <w:t xml:space="preserve"> </w:t>
      </w:r>
      <w:r>
        <w:t>обозначения</w:t>
      </w:r>
      <w:r>
        <w:rPr>
          <w:spacing w:val="-9"/>
        </w:rPr>
        <w:t xml:space="preserve"> </w:t>
      </w:r>
      <w:r>
        <w:t>[й’],</w:t>
      </w:r>
      <w:r>
        <w:rPr>
          <w:spacing w:val="-2"/>
        </w:rPr>
        <w:t xml:space="preserve"> </w:t>
      </w:r>
      <w:r>
        <w:t>мягкости</w:t>
      </w:r>
      <w:r>
        <w:rPr>
          <w:spacing w:val="-4"/>
        </w:rPr>
        <w:t xml:space="preserve"> </w:t>
      </w:r>
      <w:r>
        <w:t>согласных.</w:t>
      </w:r>
      <w:r>
        <w:rPr>
          <w:spacing w:val="-57"/>
        </w:rPr>
        <w:t xml:space="preserve"> </w:t>
      </w:r>
      <w:r>
        <w:t>Основные</w:t>
      </w:r>
      <w:r>
        <w:rPr>
          <w:spacing w:val="-10"/>
        </w:rPr>
        <w:t xml:space="preserve"> </w:t>
      </w:r>
      <w:r>
        <w:t>выразительные</w:t>
      </w:r>
      <w:r>
        <w:rPr>
          <w:spacing w:val="-5"/>
        </w:rPr>
        <w:t xml:space="preserve"> </w:t>
      </w:r>
      <w:r>
        <w:t>средства</w:t>
      </w:r>
      <w:r>
        <w:rPr>
          <w:spacing w:val="-1"/>
        </w:rPr>
        <w:t xml:space="preserve"> </w:t>
      </w:r>
      <w:r>
        <w:t>фонетики.</w:t>
      </w:r>
    </w:p>
    <w:p w:rsidR="00445417" w:rsidRDefault="00DD4AEC">
      <w:pPr>
        <w:pStyle w:val="a3"/>
        <w:spacing w:before="5" w:line="275" w:lineRule="exact"/>
        <w:ind w:left="1470" w:firstLine="0"/>
        <w:jc w:val="left"/>
      </w:pPr>
      <w:r>
        <w:t>Прописные</w:t>
      </w:r>
      <w:r>
        <w:rPr>
          <w:spacing w:val="-6"/>
        </w:rPr>
        <w:t xml:space="preserve"> </w:t>
      </w:r>
      <w:r>
        <w:t>и</w:t>
      </w:r>
      <w:r>
        <w:rPr>
          <w:spacing w:val="-6"/>
        </w:rPr>
        <w:t xml:space="preserve"> </w:t>
      </w:r>
      <w:r>
        <w:t>строчные</w:t>
      </w:r>
      <w:r>
        <w:rPr>
          <w:spacing w:val="-11"/>
        </w:rPr>
        <w:t xml:space="preserve"> </w:t>
      </w:r>
      <w:r>
        <w:t>буквы.</w:t>
      </w:r>
    </w:p>
    <w:p w:rsidR="00445417" w:rsidRDefault="00DD4AEC">
      <w:pPr>
        <w:pStyle w:val="a3"/>
        <w:spacing w:line="242" w:lineRule="auto"/>
        <w:ind w:left="1470" w:right="2310" w:firstLine="0"/>
        <w:jc w:val="left"/>
      </w:pPr>
      <w:r>
        <w:t>Интонация,</w:t>
      </w:r>
      <w:r>
        <w:rPr>
          <w:spacing w:val="-7"/>
        </w:rPr>
        <w:t xml:space="preserve"> </w:t>
      </w:r>
      <w:r>
        <w:t>её</w:t>
      </w:r>
      <w:r>
        <w:rPr>
          <w:spacing w:val="-4"/>
        </w:rPr>
        <w:t xml:space="preserve"> </w:t>
      </w:r>
      <w:r>
        <w:t>функции.</w:t>
      </w:r>
      <w:r>
        <w:rPr>
          <w:spacing w:val="-2"/>
        </w:rPr>
        <w:t xml:space="preserve"> </w:t>
      </w:r>
      <w:r>
        <w:t>Основные</w:t>
      </w:r>
      <w:r>
        <w:rPr>
          <w:spacing w:val="-9"/>
        </w:rPr>
        <w:t xml:space="preserve"> </w:t>
      </w:r>
      <w:r>
        <w:t>элементы</w:t>
      </w:r>
      <w:r>
        <w:rPr>
          <w:spacing w:val="-5"/>
        </w:rPr>
        <w:t xml:space="preserve"> </w:t>
      </w:r>
      <w:r>
        <w:t>интонации.</w:t>
      </w:r>
      <w:r>
        <w:rPr>
          <w:spacing w:val="-57"/>
        </w:rPr>
        <w:t xml:space="preserve"> </w:t>
      </w:r>
      <w:r>
        <w:t>Орфография.</w:t>
      </w:r>
    </w:p>
    <w:p w:rsidR="00445417" w:rsidRDefault="00DD4AEC">
      <w:pPr>
        <w:pStyle w:val="a3"/>
        <w:spacing w:line="269" w:lineRule="exact"/>
        <w:ind w:left="1470" w:firstLine="0"/>
        <w:jc w:val="left"/>
      </w:pPr>
      <w:r>
        <w:t>Орфография</w:t>
      </w:r>
      <w:r>
        <w:rPr>
          <w:spacing w:val="-7"/>
        </w:rPr>
        <w:t xml:space="preserve"> </w:t>
      </w:r>
      <w:r>
        <w:t>как</w:t>
      </w:r>
      <w:r>
        <w:rPr>
          <w:spacing w:val="-5"/>
        </w:rPr>
        <w:t xml:space="preserve"> </w:t>
      </w:r>
      <w:r>
        <w:t>раздел</w:t>
      </w:r>
      <w:r>
        <w:rPr>
          <w:spacing w:val="-3"/>
        </w:rPr>
        <w:t xml:space="preserve"> </w:t>
      </w:r>
      <w:r>
        <w:t>лингвистики.</w:t>
      </w:r>
    </w:p>
    <w:p w:rsidR="00445417" w:rsidRDefault="00DD4AEC">
      <w:pPr>
        <w:pStyle w:val="a3"/>
        <w:ind w:left="1470" w:right="2310" w:firstLine="0"/>
        <w:jc w:val="left"/>
      </w:pPr>
      <w:r>
        <w:t>Понятие</w:t>
      </w:r>
      <w:r>
        <w:rPr>
          <w:spacing w:val="-5"/>
        </w:rPr>
        <w:t xml:space="preserve"> </w:t>
      </w:r>
      <w:r>
        <w:t>«орфограмма».</w:t>
      </w:r>
      <w:r>
        <w:rPr>
          <w:spacing w:val="-1"/>
        </w:rPr>
        <w:t xml:space="preserve"> </w:t>
      </w:r>
      <w:r>
        <w:t>Буквенные</w:t>
      </w:r>
      <w:r>
        <w:rPr>
          <w:spacing w:val="-4"/>
        </w:rPr>
        <w:t xml:space="preserve"> </w:t>
      </w:r>
      <w:r>
        <w:t>и</w:t>
      </w:r>
      <w:r>
        <w:rPr>
          <w:spacing w:val="-7"/>
        </w:rPr>
        <w:t xml:space="preserve"> </w:t>
      </w:r>
      <w:r>
        <w:t>небуквенные</w:t>
      </w:r>
      <w:r>
        <w:rPr>
          <w:spacing w:val="-8"/>
        </w:rPr>
        <w:t xml:space="preserve"> </w:t>
      </w:r>
      <w:r>
        <w:t>орфограммы.</w:t>
      </w:r>
      <w:r>
        <w:rPr>
          <w:spacing w:val="-57"/>
        </w:rPr>
        <w:t xml:space="preserve"> </w:t>
      </w:r>
      <w:r>
        <w:t>Правописание разделительных</w:t>
      </w:r>
      <w:r>
        <w:rPr>
          <w:spacing w:val="1"/>
        </w:rPr>
        <w:t xml:space="preserve"> </w:t>
      </w:r>
      <w:r>
        <w:t>ъ</w:t>
      </w:r>
      <w:r>
        <w:rPr>
          <w:spacing w:val="6"/>
        </w:rPr>
        <w:t xml:space="preserve"> </w:t>
      </w:r>
      <w:r>
        <w:t>и</w:t>
      </w:r>
      <w:r>
        <w:rPr>
          <w:spacing w:val="-2"/>
        </w:rPr>
        <w:t xml:space="preserve"> </w:t>
      </w:r>
      <w:r>
        <w:t>ь.</w:t>
      </w:r>
    </w:p>
    <w:p w:rsidR="00445417" w:rsidRDefault="00DD4AEC">
      <w:pPr>
        <w:pStyle w:val="a3"/>
        <w:spacing w:before="3" w:line="275" w:lineRule="exact"/>
        <w:ind w:left="1470" w:firstLine="0"/>
        <w:jc w:val="left"/>
      </w:pPr>
      <w:r>
        <w:t>Лексикология.</w:t>
      </w:r>
    </w:p>
    <w:p w:rsidR="00445417" w:rsidRDefault="00DD4AEC">
      <w:pPr>
        <w:pStyle w:val="a3"/>
        <w:spacing w:line="274" w:lineRule="exact"/>
        <w:ind w:left="1470" w:firstLine="0"/>
        <w:jc w:val="left"/>
      </w:pPr>
      <w:r>
        <w:t>Лексикология</w:t>
      </w:r>
      <w:r>
        <w:rPr>
          <w:spacing w:val="-10"/>
        </w:rPr>
        <w:t xml:space="preserve"> </w:t>
      </w:r>
      <w:r>
        <w:t>как</w:t>
      </w:r>
      <w:r>
        <w:rPr>
          <w:spacing w:val="-8"/>
        </w:rPr>
        <w:t xml:space="preserve"> </w:t>
      </w:r>
      <w:r>
        <w:t>раздел</w:t>
      </w:r>
      <w:r>
        <w:rPr>
          <w:spacing w:val="-2"/>
        </w:rPr>
        <w:t xml:space="preserve"> </w:t>
      </w:r>
      <w:r>
        <w:t>лингвистики.</w:t>
      </w:r>
    </w:p>
    <w:p w:rsidR="00445417" w:rsidRDefault="00DD4AEC">
      <w:pPr>
        <w:pStyle w:val="a3"/>
        <w:spacing w:before="1" w:line="237" w:lineRule="auto"/>
        <w:ind w:right="1062"/>
      </w:pPr>
      <w:r>
        <w:t>Основные</w:t>
      </w:r>
      <w:r>
        <w:rPr>
          <w:spacing w:val="1"/>
        </w:rPr>
        <w:t xml:space="preserve"> </w:t>
      </w:r>
      <w:r>
        <w:t>способы</w:t>
      </w:r>
      <w:r>
        <w:rPr>
          <w:spacing w:val="1"/>
        </w:rPr>
        <w:t xml:space="preserve"> </w:t>
      </w:r>
      <w:r>
        <w:t>толкования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(подбор</w:t>
      </w:r>
      <w:r>
        <w:rPr>
          <w:spacing w:val="1"/>
        </w:rPr>
        <w:t xml:space="preserve"> </w:t>
      </w:r>
      <w:r>
        <w:t>однокоренных</w:t>
      </w:r>
      <w:r>
        <w:rPr>
          <w:spacing w:val="-6"/>
        </w:rPr>
        <w:t xml:space="preserve"> </w:t>
      </w:r>
      <w:r>
        <w:t>слов;</w:t>
      </w:r>
      <w:r>
        <w:rPr>
          <w:spacing w:val="-7"/>
        </w:rPr>
        <w:t xml:space="preserve"> </w:t>
      </w:r>
      <w:r>
        <w:t>подбор</w:t>
      </w:r>
      <w:r>
        <w:rPr>
          <w:spacing w:val="-6"/>
        </w:rPr>
        <w:t xml:space="preserve"> </w:t>
      </w:r>
      <w:r>
        <w:t>синонимов и</w:t>
      </w:r>
      <w:r>
        <w:rPr>
          <w:spacing w:val="3"/>
        </w:rPr>
        <w:t xml:space="preserve"> </w:t>
      </w:r>
      <w:r>
        <w:t>антонимов);</w:t>
      </w:r>
    </w:p>
    <w:p w:rsidR="00445417" w:rsidRDefault="00DD4AEC">
      <w:pPr>
        <w:pStyle w:val="a3"/>
        <w:spacing w:before="10" w:line="232" w:lineRule="auto"/>
        <w:ind w:right="1061"/>
      </w:pPr>
      <w:r>
        <w:t>основные</w:t>
      </w:r>
      <w:r>
        <w:rPr>
          <w:spacing w:val="1"/>
        </w:rPr>
        <w:t xml:space="preserve"> </w:t>
      </w:r>
      <w:r>
        <w:t>способы</w:t>
      </w:r>
      <w:r>
        <w:rPr>
          <w:spacing w:val="1"/>
        </w:rPr>
        <w:t xml:space="preserve"> </w:t>
      </w:r>
      <w:r>
        <w:t>разъяснения</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1"/>
        </w:rPr>
        <w:t xml:space="preserve"> </w:t>
      </w:r>
      <w:r>
        <w:t>толкового</w:t>
      </w:r>
      <w:r>
        <w:rPr>
          <w:spacing w:val="12"/>
        </w:rPr>
        <w:t xml:space="preserve"> </w:t>
      </w:r>
      <w:r>
        <w:t>словаря).</w:t>
      </w:r>
    </w:p>
    <w:p w:rsidR="00445417" w:rsidRDefault="00DD4AEC">
      <w:pPr>
        <w:pStyle w:val="a3"/>
        <w:spacing w:before="11" w:line="275" w:lineRule="exact"/>
        <w:ind w:left="1470" w:firstLine="0"/>
      </w:pPr>
      <w:r>
        <w:t>Слова</w:t>
      </w:r>
      <w:r>
        <w:rPr>
          <w:spacing w:val="5"/>
        </w:rPr>
        <w:t xml:space="preserve"> </w:t>
      </w:r>
      <w:r>
        <w:t>однозначные</w:t>
      </w:r>
      <w:r>
        <w:rPr>
          <w:spacing w:val="13"/>
        </w:rPr>
        <w:t xml:space="preserve"> </w:t>
      </w:r>
      <w:r>
        <w:t>и</w:t>
      </w:r>
      <w:r>
        <w:rPr>
          <w:spacing w:val="68"/>
        </w:rPr>
        <w:t xml:space="preserve"> </w:t>
      </w:r>
      <w:r>
        <w:t>многозначные.</w:t>
      </w:r>
      <w:r>
        <w:rPr>
          <w:spacing w:val="75"/>
        </w:rPr>
        <w:t xml:space="preserve"> </w:t>
      </w:r>
      <w:r>
        <w:t>Прямое</w:t>
      </w:r>
      <w:r>
        <w:rPr>
          <w:spacing w:val="72"/>
        </w:rPr>
        <w:t xml:space="preserve"> </w:t>
      </w:r>
      <w:r>
        <w:t>и</w:t>
      </w:r>
      <w:r>
        <w:rPr>
          <w:spacing w:val="77"/>
        </w:rPr>
        <w:t xml:space="preserve"> </w:t>
      </w:r>
      <w:r>
        <w:t>переносное</w:t>
      </w:r>
      <w:r>
        <w:rPr>
          <w:spacing w:val="72"/>
        </w:rPr>
        <w:t xml:space="preserve"> </w:t>
      </w:r>
      <w:r>
        <w:t>значения</w:t>
      </w:r>
      <w:r>
        <w:rPr>
          <w:spacing w:val="73"/>
        </w:rPr>
        <w:t xml:space="preserve"> </w:t>
      </w:r>
      <w:r>
        <w:t>слова.</w:t>
      </w:r>
    </w:p>
    <w:p w:rsidR="00445417" w:rsidRDefault="00DD4AEC">
      <w:pPr>
        <w:pStyle w:val="a3"/>
        <w:spacing w:line="275" w:lineRule="exact"/>
        <w:ind w:firstLine="0"/>
      </w:pPr>
      <w:r>
        <w:t>Тематические</w:t>
      </w:r>
      <w:r>
        <w:rPr>
          <w:spacing w:val="-6"/>
        </w:rPr>
        <w:t xml:space="preserve"> </w:t>
      </w:r>
      <w:r>
        <w:t>группы</w:t>
      </w:r>
      <w:r>
        <w:rPr>
          <w:spacing w:val="1"/>
        </w:rPr>
        <w:t xml:space="preserve"> </w:t>
      </w:r>
      <w:r>
        <w:t>слов.</w:t>
      </w:r>
      <w:r>
        <w:rPr>
          <w:spacing w:val="-7"/>
        </w:rPr>
        <w:t xml:space="preserve"> </w:t>
      </w:r>
      <w:r>
        <w:t>Обозначение</w:t>
      </w:r>
      <w:r>
        <w:rPr>
          <w:spacing w:val="-5"/>
        </w:rPr>
        <w:t xml:space="preserve"> </w:t>
      </w:r>
      <w:r>
        <w:t>родовых</w:t>
      </w:r>
      <w:r>
        <w:rPr>
          <w:spacing w:val="-10"/>
        </w:rPr>
        <w:t xml:space="preserve"> </w:t>
      </w:r>
      <w:r>
        <w:t>и</w:t>
      </w:r>
      <w:r>
        <w:rPr>
          <w:spacing w:val="-6"/>
        </w:rPr>
        <w:t xml:space="preserve"> </w:t>
      </w:r>
      <w:r>
        <w:t>видовых</w:t>
      </w:r>
      <w:r>
        <w:rPr>
          <w:spacing w:val="-9"/>
        </w:rPr>
        <w:t xml:space="preserve"> </w:t>
      </w:r>
      <w:r>
        <w:t>понятий.</w:t>
      </w:r>
    </w:p>
    <w:p w:rsidR="00445417" w:rsidRDefault="00DD4AEC">
      <w:pPr>
        <w:pStyle w:val="a3"/>
        <w:spacing w:before="2" w:line="272" w:lineRule="exact"/>
        <w:ind w:left="1470" w:firstLine="0"/>
      </w:pPr>
      <w:r>
        <w:t>Синонимы.</w:t>
      </w:r>
      <w:r>
        <w:rPr>
          <w:spacing w:val="-5"/>
        </w:rPr>
        <w:t xml:space="preserve"> </w:t>
      </w:r>
      <w:r>
        <w:t>Антонимы.</w:t>
      </w:r>
      <w:r>
        <w:rPr>
          <w:spacing w:val="-10"/>
        </w:rPr>
        <w:t xml:space="preserve"> </w:t>
      </w:r>
      <w:r>
        <w:t>Омонимы.</w:t>
      </w:r>
      <w:r>
        <w:rPr>
          <w:spacing w:val="-9"/>
        </w:rPr>
        <w:t xml:space="preserve"> </w:t>
      </w:r>
      <w:r>
        <w:t>Паронимы.</w:t>
      </w:r>
    </w:p>
    <w:p w:rsidR="00445417" w:rsidRDefault="00DD4AEC">
      <w:pPr>
        <w:pStyle w:val="a3"/>
        <w:ind w:right="1073"/>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омонимов,</w:t>
      </w:r>
      <w:r>
        <w:rPr>
          <w:spacing w:val="1"/>
        </w:rPr>
        <w:t xml:space="preserve"> </w:t>
      </w:r>
      <w:r>
        <w:t>паронимов)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овладении</w:t>
      </w:r>
      <w:r>
        <w:rPr>
          <w:spacing w:val="1"/>
        </w:rPr>
        <w:t xml:space="preserve"> </w:t>
      </w:r>
      <w:r>
        <w:t>словарным</w:t>
      </w:r>
      <w:r>
        <w:rPr>
          <w:spacing w:val="1"/>
        </w:rPr>
        <w:t xml:space="preserve"> </w:t>
      </w:r>
      <w:r>
        <w:t>богатством</w:t>
      </w:r>
      <w:r>
        <w:rPr>
          <w:spacing w:val="1"/>
        </w:rPr>
        <w:t xml:space="preserve"> </w:t>
      </w:r>
      <w:r>
        <w:t>родного</w:t>
      </w:r>
      <w:r>
        <w:rPr>
          <w:spacing w:val="2"/>
        </w:rPr>
        <w:t xml:space="preserve"> </w:t>
      </w:r>
      <w:r>
        <w:t>языка.</w:t>
      </w:r>
    </w:p>
    <w:p w:rsidR="00445417" w:rsidRDefault="00DD4AEC">
      <w:pPr>
        <w:pStyle w:val="a3"/>
        <w:spacing w:before="11" w:line="232" w:lineRule="auto"/>
        <w:ind w:left="1470" w:right="4441" w:firstLine="0"/>
      </w:pPr>
      <w:r>
        <w:t>Лексический анализ слов (в рамках изученного).</w:t>
      </w:r>
      <w:r>
        <w:rPr>
          <w:spacing w:val="-57"/>
        </w:rPr>
        <w:t xml:space="preserve"> </w:t>
      </w:r>
      <w:r>
        <w:t>Морфемика.</w:t>
      </w:r>
      <w:r>
        <w:rPr>
          <w:spacing w:val="9"/>
        </w:rPr>
        <w:t xml:space="preserve"> </w:t>
      </w:r>
      <w:r>
        <w:t>Орфография.</w:t>
      </w:r>
    </w:p>
    <w:p w:rsidR="00445417" w:rsidRDefault="00DD4AEC">
      <w:pPr>
        <w:pStyle w:val="a3"/>
        <w:spacing w:before="10" w:line="275" w:lineRule="exact"/>
        <w:ind w:left="1470" w:firstLine="0"/>
      </w:pPr>
      <w:r>
        <w:t>Морфемика</w:t>
      </w:r>
      <w:r>
        <w:rPr>
          <w:spacing w:val="-7"/>
        </w:rPr>
        <w:t xml:space="preserve"> </w:t>
      </w:r>
      <w:r>
        <w:t>как</w:t>
      </w:r>
      <w:r>
        <w:rPr>
          <w:spacing w:val="-8"/>
        </w:rPr>
        <w:t xml:space="preserve"> </w:t>
      </w:r>
      <w:r>
        <w:t>раздел</w:t>
      </w:r>
      <w:r>
        <w:rPr>
          <w:spacing w:val="-2"/>
        </w:rPr>
        <w:t xml:space="preserve"> </w:t>
      </w:r>
      <w:r>
        <w:t>лингвистики.</w:t>
      </w:r>
    </w:p>
    <w:p w:rsidR="00445417" w:rsidRDefault="00DD4AEC">
      <w:pPr>
        <w:pStyle w:val="a3"/>
        <w:spacing w:line="242" w:lineRule="auto"/>
        <w:ind w:right="1068"/>
      </w:pPr>
      <w:r>
        <w:t>Морфема</w:t>
      </w:r>
      <w:r>
        <w:rPr>
          <w:spacing w:val="1"/>
        </w:rPr>
        <w:t xml:space="preserve"> </w:t>
      </w:r>
      <w:r>
        <w:t>как</w:t>
      </w:r>
      <w:r>
        <w:rPr>
          <w:spacing w:val="1"/>
        </w:rPr>
        <w:t xml:space="preserve"> </w:t>
      </w:r>
      <w:r>
        <w:t>минимальная</w:t>
      </w:r>
      <w:r>
        <w:rPr>
          <w:spacing w:val="1"/>
        </w:rPr>
        <w:t xml:space="preserve"> </w:t>
      </w:r>
      <w:r>
        <w:t>значимая</w:t>
      </w:r>
      <w:r>
        <w:rPr>
          <w:spacing w:val="1"/>
        </w:rPr>
        <w:t xml:space="preserve"> </w:t>
      </w:r>
      <w:r>
        <w:t>единица</w:t>
      </w:r>
      <w:r>
        <w:rPr>
          <w:spacing w:val="1"/>
        </w:rPr>
        <w:t xml:space="preserve"> </w:t>
      </w:r>
      <w:r>
        <w:t>языка.</w:t>
      </w:r>
      <w:r>
        <w:rPr>
          <w:spacing w:val="1"/>
        </w:rPr>
        <w:t xml:space="preserve"> </w:t>
      </w:r>
      <w:r>
        <w:t>Основа</w:t>
      </w:r>
      <w:r>
        <w:rPr>
          <w:spacing w:val="1"/>
        </w:rPr>
        <w:t xml:space="preserve"> </w:t>
      </w:r>
      <w:r>
        <w:t>слова.</w:t>
      </w:r>
      <w:r>
        <w:rPr>
          <w:spacing w:val="60"/>
        </w:rPr>
        <w:t xml:space="preserve"> </w:t>
      </w:r>
      <w:r>
        <w:t>Виды</w:t>
      </w:r>
      <w:r>
        <w:rPr>
          <w:spacing w:val="1"/>
        </w:rPr>
        <w:t xml:space="preserve"> </w:t>
      </w:r>
      <w:r>
        <w:t>морфем</w:t>
      </w:r>
      <w:r>
        <w:rPr>
          <w:spacing w:val="-1"/>
        </w:rPr>
        <w:t xml:space="preserve"> </w:t>
      </w:r>
      <w:r>
        <w:t>(корень,</w:t>
      </w:r>
      <w:r>
        <w:rPr>
          <w:spacing w:val="1"/>
        </w:rPr>
        <w:t xml:space="preserve"> </w:t>
      </w:r>
      <w:r>
        <w:t>приставка,</w:t>
      </w:r>
      <w:r>
        <w:rPr>
          <w:spacing w:val="5"/>
        </w:rPr>
        <w:t xml:space="preserve"> </w:t>
      </w:r>
      <w:r>
        <w:t>суффикс,</w:t>
      </w:r>
      <w:r>
        <w:rPr>
          <w:spacing w:val="10"/>
        </w:rPr>
        <w:t xml:space="preserve"> </w:t>
      </w:r>
      <w:r>
        <w:t>окончание).</w:t>
      </w:r>
    </w:p>
    <w:p w:rsidR="00445417" w:rsidRDefault="00DD4AEC">
      <w:pPr>
        <w:pStyle w:val="a3"/>
        <w:spacing w:line="271" w:lineRule="exact"/>
        <w:ind w:left="1470" w:firstLine="0"/>
      </w:pPr>
      <w:r>
        <w:t>Чередование</w:t>
      </w:r>
      <w:r>
        <w:rPr>
          <w:spacing w:val="48"/>
        </w:rPr>
        <w:t xml:space="preserve"> </w:t>
      </w:r>
      <w:r>
        <w:t>звуков</w:t>
      </w:r>
      <w:r>
        <w:rPr>
          <w:spacing w:val="59"/>
        </w:rPr>
        <w:t xml:space="preserve"> </w:t>
      </w:r>
      <w:r>
        <w:t>в</w:t>
      </w:r>
      <w:r>
        <w:rPr>
          <w:spacing w:val="54"/>
        </w:rPr>
        <w:t xml:space="preserve"> </w:t>
      </w:r>
      <w:r>
        <w:t>морфемах</w:t>
      </w:r>
      <w:r>
        <w:rPr>
          <w:spacing w:val="53"/>
        </w:rPr>
        <w:t xml:space="preserve"> </w:t>
      </w:r>
      <w:r>
        <w:t>(в</w:t>
      </w:r>
      <w:r>
        <w:rPr>
          <w:spacing w:val="2"/>
        </w:rPr>
        <w:t xml:space="preserve"> </w:t>
      </w:r>
      <w:r>
        <w:t>том</w:t>
      </w:r>
      <w:r>
        <w:rPr>
          <w:spacing w:val="59"/>
        </w:rPr>
        <w:t xml:space="preserve"> </w:t>
      </w:r>
      <w:r>
        <w:t>числе</w:t>
      </w:r>
      <w:r>
        <w:rPr>
          <w:spacing w:val="2"/>
        </w:rPr>
        <w:t xml:space="preserve"> </w:t>
      </w:r>
      <w:r>
        <w:t>чередование</w:t>
      </w:r>
      <w:r>
        <w:rPr>
          <w:spacing w:val="52"/>
        </w:rPr>
        <w:t xml:space="preserve"> </w:t>
      </w:r>
      <w:r>
        <w:t>гласных</w:t>
      </w:r>
      <w:r>
        <w:rPr>
          <w:spacing w:val="53"/>
        </w:rPr>
        <w:t xml:space="preserve"> </w:t>
      </w:r>
      <w:r>
        <w:t>с</w:t>
      </w:r>
      <w:r>
        <w:rPr>
          <w:spacing w:val="51"/>
        </w:rPr>
        <w:t xml:space="preserve"> </w:t>
      </w:r>
      <w:r>
        <w:t>нулём</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1"/>
        <w:ind w:firstLine="0"/>
        <w:jc w:val="left"/>
      </w:pPr>
      <w:r>
        <w:rPr>
          <w:spacing w:val="-2"/>
        </w:rPr>
        <w:lastRenderedPageBreak/>
        <w:t>звука).</w:t>
      </w:r>
    </w:p>
    <w:p w:rsidR="00445417" w:rsidRDefault="00DD4AEC">
      <w:pPr>
        <w:pStyle w:val="a3"/>
        <w:spacing w:before="6"/>
        <w:ind w:left="0" w:firstLine="0"/>
        <w:jc w:val="left"/>
        <w:rPr>
          <w:sz w:val="23"/>
        </w:rPr>
      </w:pPr>
      <w:r>
        <w:br w:type="column"/>
      </w:r>
    </w:p>
    <w:p w:rsidR="00445417" w:rsidRDefault="00DD4AEC">
      <w:pPr>
        <w:pStyle w:val="a3"/>
        <w:ind w:left="-13" w:firstLine="0"/>
        <w:jc w:val="left"/>
      </w:pPr>
      <w:r>
        <w:t>Морфемный</w:t>
      </w:r>
      <w:r>
        <w:rPr>
          <w:spacing w:val="-4"/>
        </w:rPr>
        <w:t xml:space="preserve"> </w:t>
      </w:r>
      <w:r>
        <w:t>анализ</w:t>
      </w:r>
      <w:r>
        <w:rPr>
          <w:spacing w:val="-5"/>
        </w:rPr>
        <w:t xml:space="preserve"> </w:t>
      </w:r>
      <w:r>
        <w:t>слов.</w:t>
      </w:r>
    </w:p>
    <w:p w:rsidR="00445417" w:rsidRDefault="00DD4AEC">
      <w:pPr>
        <w:pStyle w:val="a3"/>
        <w:spacing w:before="4" w:line="237" w:lineRule="auto"/>
        <w:ind w:left="-13" w:right="503" w:firstLine="0"/>
        <w:jc w:val="left"/>
      </w:pPr>
      <w:r>
        <w:t>Уместное использование слов с суффиксами оценки в собственной речи.</w:t>
      </w:r>
      <w:r>
        <w:rPr>
          <w:spacing w:val="1"/>
        </w:rPr>
        <w:t xml:space="preserve"> </w:t>
      </w:r>
      <w:r>
        <w:t>Правописание</w:t>
      </w:r>
      <w:r>
        <w:rPr>
          <w:spacing w:val="-8"/>
        </w:rPr>
        <w:t xml:space="preserve"> </w:t>
      </w:r>
      <w:r>
        <w:t>корней</w:t>
      </w:r>
      <w:r>
        <w:rPr>
          <w:spacing w:val="-6"/>
        </w:rPr>
        <w:t xml:space="preserve"> </w:t>
      </w:r>
      <w:r>
        <w:t>с</w:t>
      </w:r>
      <w:r>
        <w:rPr>
          <w:spacing w:val="-10"/>
        </w:rPr>
        <w:t xml:space="preserve"> </w:t>
      </w:r>
      <w:r>
        <w:t>безударными</w:t>
      </w:r>
      <w:r>
        <w:rPr>
          <w:spacing w:val="-5"/>
        </w:rPr>
        <w:t xml:space="preserve"> </w:t>
      </w:r>
      <w:r>
        <w:t>проверяемыми,</w:t>
      </w:r>
      <w:r>
        <w:rPr>
          <w:spacing w:val="-4"/>
        </w:rPr>
        <w:t xml:space="preserve"> </w:t>
      </w:r>
      <w:r>
        <w:t>непроверяемыми</w:t>
      </w:r>
      <w:r>
        <w:rPr>
          <w:spacing w:val="-10"/>
        </w:rPr>
        <w:t xml:space="preserve"> </w:t>
      </w:r>
      <w:r>
        <w:t>гласными</w:t>
      </w:r>
    </w:p>
    <w:p w:rsidR="00445417" w:rsidRDefault="00445417">
      <w:pPr>
        <w:spacing w:line="237" w:lineRule="auto"/>
        <w:sectPr w:rsidR="00445417">
          <w:type w:val="continuous"/>
          <w:pgSz w:w="11910" w:h="16840"/>
          <w:pgMar w:top="980" w:right="60" w:bottom="280" w:left="940" w:header="720" w:footer="720" w:gutter="0"/>
          <w:cols w:num="2" w:space="720" w:equalWidth="0">
            <w:col w:w="1443" w:space="40"/>
            <w:col w:w="9427"/>
          </w:cols>
        </w:sectPr>
      </w:pPr>
    </w:p>
    <w:p w:rsidR="00445417" w:rsidRDefault="00DD4AEC">
      <w:pPr>
        <w:pStyle w:val="a3"/>
        <w:spacing w:before="8" w:line="275" w:lineRule="exact"/>
        <w:ind w:firstLine="0"/>
        <w:jc w:val="left"/>
      </w:pPr>
      <w:r>
        <w:lastRenderedPageBreak/>
        <w:t>(в</w:t>
      </w:r>
      <w:r>
        <w:rPr>
          <w:spacing w:val="-2"/>
        </w:rPr>
        <w:t xml:space="preserve"> </w:t>
      </w:r>
      <w:r>
        <w:t>рамках</w:t>
      </w:r>
      <w:r>
        <w:rPr>
          <w:spacing w:val="-9"/>
        </w:rPr>
        <w:t xml:space="preserve"> </w:t>
      </w:r>
      <w:r>
        <w:t>изученного).</w:t>
      </w:r>
    </w:p>
    <w:p w:rsidR="00445417" w:rsidRDefault="00DD4AEC">
      <w:pPr>
        <w:pStyle w:val="a3"/>
        <w:spacing w:line="242" w:lineRule="auto"/>
        <w:ind w:right="1339"/>
        <w:jc w:val="left"/>
      </w:pPr>
      <w:r>
        <w:t>Правописание</w:t>
      </w:r>
      <w:r>
        <w:rPr>
          <w:spacing w:val="25"/>
        </w:rPr>
        <w:t xml:space="preserve"> </w:t>
      </w:r>
      <w:r>
        <w:t>корней</w:t>
      </w:r>
      <w:r>
        <w:rPr>
          <w:spacing w:val="27"/>
        </w:rPr>
        <w:t xml:space="preserve"> </w:t>
      </w:r>
      <w:r>
        <w:t>с</w:t>
      </w:r>
      <w:r>
        <w:rPr>
          <w:spacing w:val="20"/>
        </w:rPr>
        <w:t xml:space="preserve"> </w:t>
      </w:r>
      <w:r>
        <w:t>проверяемыми,</w:t>
      </w:r>
      <w:r>
        <w:rPr>
          <w:spacing w:val="24"/>
        </w:rPr>
        <w:t xml:space="preserve"> </w:t>
      </w:r>
      <w:r>
        <w:t>непроверяемыми,</w:t>
      </w:r>
      <w:r>
        <w:rPr>
          <w:spacing w:val="24"/>
        </w:rPr>
        <w:t xml:space="preserve"> </w:t>
      </w:r>
      <w:r>
        <w:t>непроизносимыми</w:t>
      </w:r>
      <w:r>
        <w:rPr>
          <w:spacing w:val="-57"/>
        </w:rPr>
        <w:t xml:space="preserve"> </w:t>
      </w:r>
      <w:r>
        <w:t>согласными</w:t>
      </w:r>
      <w:r>
        <w:rPr>
          <w:spacing w:val="-6"/>
        </w:rPr>
        <w:t xml:space="preserve"> </w:t>
      </w:r>
      <w:r>
        <w:t>(в</w:t>
      </w:r>
      <w:r>
        <w:rPr>
          <w:spacing w:val="4"/>
        </w:rPr>
        <w:t xml:space="preserve"> </w:t>
      </w:r>
      <w:r>
        <w:t>рамках</w:t>
      </w:r>
      <w:r>
        <w:rPr>
          <w:spacing w:val="-7"/>
        </w:rPr>
        <w:t xml:space="preserve"> </w:t>
      </w:r>
      <w:r>
        <w:t>изученного).</w:t>
      </w:r>
    </w:p>
    <w:p w:rsidR="00445417" w:rsidRDefault="00DD4AEC">
      <w:pPr>
        <w:pStyle w:val="a3"/>
        <w:spacing w:line="270" w:lineRule="exact"/>
        <w:ind w:left="1470" w:firstLine="0"/>
        <w:jc w:val="left"/>
      </w:pPr>
      <w:r>
        <w:t>Правописание</w:t>
      </w:r>
      <w:r>
        <w:rPr>
          <w:spacing w:val="1"/>
        </w:rPr>
        <w:t xml:space="preserve"> </w:t>
      </w:r>
      <w:r>
        <w:t>ё</w:t>
      </w:r>
      <w:r>
        <w:rPr>
          <w:spacing w:val="-11"/>
        </w:rPr>
        <w:t xml:space="preserve"> </w:t>
      </w:r>
      <w:r>
        <w:t>-</w:t>
      </w:r>
      <w:r>
        <w:rPr>
          <w:spacing w:val="-3"/>
        </w:rPr>
        <w:t xml:space="preserve"> </w:t>
      </w:r>
      <w:r>
        <w:t>о</w:t>
      </w:r>
      <w:r>
        <w:rPr>
          <w:spacing w:val="1"/>
        </w:rPr>
        <w:t xml:space="preserve"> </w:t>
      </w:r>
      <w:r>
        <w:t>после</w:t>
      </w:r>
      <w:r>
        <w:rPr>
          <w:spacing w:val="-10"/>
        </w:rPr>
        <w:t xml:space="preserve"> </w:t>
      </w:r>
      <w:r>
        <w:t>шипящих</w:t>
      </w:r>
      <w:r>
        <w:rPr>
          <w:spacing w:val="-8"/>
        </w:rPr>
        <w:t xml:space="preserve"> </w:t>
      </w:r>
      <w:r>
        <w:t>в</w:t>
      </w:r>
      <w:r>
        <w:rPr>
          <w:spacing w:val="3"/>
        </w:rPr>
        <w:t xml:space="preserve"> </w:t>
      </w:r>
      <w:r>
        <w:t>корне</w:t>
      </w:r>
      <w:r>
        <w:rPr>
          <w:spacing w:val="-5"/>
        </w:rPr>
        <w:t xml:space="preserve"> </w:t>
      </w:r>
      <w:r>
        <w:t>слова.</w:t>
      </w:r>
    </w:p>
    <w:p w:rsidR="00445417" w:rsidRDefault="00DD4AEC">
      <w:pPr>
        <w:pStyle w:val="a3"/>
        <w:spacing w:line="237" w:lineRule="auto"/>
        <w:ind w:left="1470" w:right="1918" w:firstLine="0"/>
        <w:jc w:val="left"/>
      </w:pPr>
      <w:r>
        <w:t>Правописание неизменяемых на письме приставок и приставок на -з (-с).</w:t>
      </w:r>
      <w:r>
        <w:rPr>
          <w:spacing w:val="-57"/>
        </w:rPr>
        <w:t xml:space="preserve"> </w:t>
      </w:r>
      <w:r>
        <w:t>Правописание</w:t>
      </w:r>
      <w:r>
        <w:rPr>
          <w:spacing w:val="2"/>
        </w:rPr>
        <w:t xml:space="preserve"> </w:t>
      </w:r>
      <w:r>
        <w:t>ы -</w:t>
      </w:r>
      <w:r>
        <w:rPr>
          <w:spacing w:val="-1"/>
        </w:rPr>
        <w:t xml:space="preserve"> </w:t>
      </w:r>
      <w:r>
        <w:t>и</w:t>
      </w:r>
      <w:r>
        <w:rPr>
          <w:spacing w:val="-2"/>
        </w:rPr>
        <w:t xml:space="preserve"> </w:t>
      </w:r>
      <w:r>
        <w:t>после приставок.</w:t>
      </w:r>
    </w:p>
    <w:p w:rsidR="00445417" w:rsidRDefault="00DD4AEC">
      <w:pPr>
        <w:pStyle w:val="a3"/>
        <w:spacing w:before="8" w:line="275" w:lineRule="exact"/>
        <w:ind w:left="1470" w:firstLine="0"/>
        <w:jc w:val="left"/>
      </w:pPr>
      <w:r>
        <w:t>Правописание</w:t>
      </w:r>
      <w:r>
        <w:rPr>
          <w:spacing w:val="1"/>
        </w:rPr>
        <w:t xml:space="preserve"> </w:t>
      </w:r>
      <w:r>
        <w:t>ы</w:t>
      </w:r>
      <w:r>
        <w:rPr>
          <w:spacing w:val="-5"/>
        </w:rPr>
        <w:t xml:space="preserve"> </w:t>
      </w:r>
      <w:r>
        <w:t>-</w:t>
      </w:r>
      <w:r>
        <w:rPr>
          <w:spacing w:val="-2"/>
        </w:rPr>
        <w:t xml:space="preserve"> </w:t>
      </w:r>
      <w:r>
        <w:t>и</w:t>
      </w:r>
      <w:r>
        <w:rPr>
          <w:spacing w:val="-3"/>
        </w:rPr>
        <w:t xml:space="preserve"> </w:t>
      </w:r>
      <w:r>
        <w:t>после</w:t>
      </w:r>
      <w:r>
        <w:rPr>
          <w:spacing w:val="-5"/>
        </w:rPr>
        <w:t xml:space="preserve"> </w:t>
      </w:r>
      <w:r>
        <w:t>ц.</w:t>
      </w:r>
    </w:p>
    <w:p w:rsidR="00445417" w:rsidRDefault="00DD4AEC">
      <w:pPr>
        <w:pStyle w:val="a3"/>
        <w:spacing w:line="242" w:lineRule="auto"/>
        <w:ind w:left="1470" w:right="3476" w:firstLine="0"/>
        <w:jc w:val="left"/>
      </w:pPr>
      <w:r>
        <w:t>Орфографический</w:t>
      </w:r>
      <w:r>
        <w:rPr>
          <w:spacing w:val="-1"/>
        </w:rPr>
        <w:t xml:space="preserve"> </w:t>
      </w:r>
      <w:r>
        <w:t>анализ</w:t>
      </w:r>
      <w:r>
        <w:rPr>
          <w:spacing w:val="-5"/>
        </w:rPr>
        <w:t xml:space="preserve"> </w:t>
      </w:r>
      <w:r>
        <w:t>слова</w:t>
      </w:r>
      <w:r>
        <w:rPr>
          <w:spacing w:val="-7"/>
        </w:rPr>
        <w:t xml:space="preserve"> </w:t>
      </w:r>
      <w:r>
        <w:t>(в</w:t>
      </w:r>
      <w:r>
        <w:rPr>
          <w:spacing w:val="-4"/>
        </w:rPr>
        <w:t xml:space="preserve"> </w:t>
      </w:r>
      <w:r>
        <w:t>рамках</w:t>
      </w:r>
      <w:r>
        <w:rPr>
          <w:spacing w:val="-6"/>
        </w:rPr>
        <w:t xml:space="preserve"> </w:t>
      </w:r>
      <w:r>
        <w:t>изученного).</w:t>
      </w:r>
      <w:r>
        <w:rPr>
          <w:spacing w:val="-57"/>
        </w:rPr>
        <w:t xml:space="preserve"> </w:t>
      </w:r>
      <w:r>
        <w:t>Морфология. Культура</w:t>
      </w:r>
      <w:r>
        <w:rPr>
          <w:spacing w:val="1"/>
        </w:rPr>
        <w:t xml:space="preserve"> </w:t>
      </w:r>
      <w:r>
        <w:t>речи.</w:t>
      </w:r>
      <w:r>
        <w:rPr>
          <w:spacing w:val="9"/>
        </w:rPr>
        <w:t xml:space="preserve"> </w:t>
      </w:r>
      <w:r>
        <w:t>Орфография.</w:t>
      </w:r>
    </w:p>
    <w:p w:rsidR="00445417" w:rsidRDefault="00DD4AEC">
      <w:pPr>
        <w:pStyle w:val="a3"/>
        <w:spacing w:line="242" w:lineRule="auto"/>
        <w:ind w:left="1470" w:right="2238" w:firstLine="0"/>
        <w:jc w:val="left"/>
      </w:pPr>
      <w:r>
        <w:t>Морфология как раздел грамматики. Грамматическое значение слова.</w:t>
      </w:r>
      <w:r>
        <w:rPr>
          <w:spacing w:val="-57"/>
        </w:rPr>
        <w:t xml:space="preserve"> </w:t>
      </w:r>
      <w:r>
        <w:t>Части</w:t>
      </w:r>
      <w:r>
        <w:rPr>
          <w:spacing w:val="3"/>
        </w:rPr>
        <w:t xml:space="preserve"> </w:t>
      </w:r>
      <w:r>
        <w:t>речи</w:t>
      </w:r>
      <w:r>
        <w:rPr>
          <w:spacing w:val="2"/>
        </w:rPr>
        <w:t xml:space="preserve"> </w:t>
      </w:r>
      <w:r>
        <w:t>как лексико-грамматические</w:t>
      </w:r>
      <w:r>
        <w:rPr>
          <w:spacing w:val="1"/>
        </w:rPr>
        <w:t xml:space="preserve"> </w:t>
      </w:r>
      <w:r>
        <w:t>разряды</w:t>
      </w:r>
      <w:r>
        <w:rPr>
          <w:spacing w:val="5"/>
        </w:rPr>
        <w:t xml:space="preserve"> </w:t>
      </w:r>
      <w:r>
        <w:t>слов.</w:t>
      </w:r>
    </w:p>
    <w:p w:rsidR="00445417" w:rsidRDefault="00DD4AEC">
      <w:pPr>
        <w:pStyle w:val="a3"/>
        <w:spacing w:line="271" w:lineRule="exact"/>
        <w:ind w:left="1470" w:firstLine="0"/>
        <w:jc w:val="left"/>
      </w:pPr>
      <w:r>
        <w:t>Система</w:t>
      </w:r>
      <w:r>
        <w:rPr>
          <w:spacing w:val="55"/>
        </w:rPr>
        <w:t xml:space="preserve"> </w:t>
      </w:r>
      <w:r>
        <w:t>частей</w:t>
      </w:r>
      <w:r>
        <w:rPr>
          <w:spacing w:val="1"/>
        </w:rPr>
        <w:t xml:space="preserve"> </w:t>
      </w:r>
      <w:r>
        <w:t>речи</w:t>
      </w:r>
      <w:r>
        <w:rPr>
          <w:spacing w:val="56"/>
        </w:rPr>
        <w:t xml:space="preserve"> </w:t>
      </w:r>
      <w:r>
        <w:t>в</w:t>
      </w:r>
      <w:r>
        <w:rPr>
          <w:spacing w:val="53"/>
        </w:rPr>
        <w:t xml:space="preserve"> </w:t>
      </w:r>
      <w:r>
        <w:t>русском</w:t>
      </w:r>
      <w:r>
        <w:rPr>
          <w:spacing w:val="3"/>
        </w:rPr>
        <w:t xml:space="preserve"> </w:t>
      </w:r>
      <w:r>
        <w:t>языке.</w:t>
      </w:r>
      <w:r>
        <w:rPr>
          <w:spacing w:val="62"/>
        </w:rPr>
        <w:t xml:space="preserve"> </w:t>
      </w:r>
      <w:r>
        <w:t>Самостоятельные</w:t>
      </w:r>
      <w:r>
        <w:rPr>
          <w:spacing w:val="51"/>
        </w:rPr>
        <w:t xml:space="preserve"> </w:t>
      </w:r>
      <w:r>
        <w:t>и</w:t>
      </w:r>
      <w:r>
        <w:rPr>
          <w:spacing w:val="57"/>
        </w:rPr>
        <w:t xml:space="preserve"> </w:t>
      </w:r>
      <w:r>
        <w:t>служебные</w:t>
      </w:r>
      <w:r>
        <w:rPr>
          <w:spacing w:val="55"/>
        </w:rPr>
        <w:t xml:space="preserve"> </w:t>
      </w:r>
      <w:r>
        <w:t>части</w:t>
      </w:r>
    </w:p>
    <w:p w:rsidR="00445417" w:rsidRDefault="00445417">
      <w:pPr>
        <w:spacing w:line="271" w:lineRule="exact"/>
        <w:sectPr w:rsidR="00445417">
          <w:type w:val="continuous"/>
          <w:pgSz w:w="11910" w:h="16840"/>
          <w:pgMar w:top="980" w:right="60" w:bottom="280" w:left="940" w:header="720" w:footer="720" w:gutter="0"/>
          <w:cols w:space="720"/>
        </w:sectPr>
      </w:pPr>
    </w:p>
    <w:p w:rsidR="00445417" w:rsidRDefault="00DD4AEC">
      <w:pPr>
        <w:pStyle w:val="a3"/>
        <w:spacing w:line="273" w:lineRule="exact"/>
        <w:ind w:firstLine="0"/>
        <w:jc w:val="left"/>
      </w:pPr>
      <w:r>
        <w:rPr>
          <w:spacing w:val="-1"/>
        </w:rPr>
        <w:lastRenderedPageBreak/>
        <w:t>речи.</w:t>
      </w:r>
    </w:p>
    <w:p w:rsidR="00445417" w:rsidRDefault="00DD4AEC">
      <w:pPr>
        <w:pStyle w:val="a3"/>
        <w:spacing w:before="7"/>
        <w:ind w:left="0" w:firstLine="0"/>
        <w:jc w:val="left"/>
        <w:rPr>
          <w:sz w:val="22"/>
        </w:rPr>
      </w:pPr>
      <w:r>
        <w:br w:type="column"/>
      </w:r>
    </w:p>
    <w:p w:rsidR="00445417" w:rsidRDefault="00DD4AEC">
      <w:pPr>
        <w:pStyle w:val="a3"/>
        <w:spacing w:before="1"/>
        <w:ind w:left="135" w:firstLine="0"/>
        <w:jc w:val="left"/>
      </w:pPr>
      <w:r>
        <w:t>Имя</w:t>
      </w:r>
      <w:r>
        <w:rPr>
          <w:spacing w:val="-2"/>
        </w:rPr>
        <w:t xml:space="preserve"> </w:t>
      </w:r>
      <w:r>
        <w:t>существительное.</w:t>
      </w:r>
    </w:p>
    <w:p w:rsidR="00445417" w:rsidRDefault="00DD4AEC">
      <w:pPr>
        <w:pStyle w:val="a3"/>
        <w:tabs>
          <w:tab w:val="left" w:pos="779"/>
          <w:tab w:val="left" w:pos="3290"/>
          <w:tab w:val="left" w:pos="4039"/>
          <w:tab w:val="left" w:pos="4779"/>
          <w:tab w:val="left" w:pos="5672"/>
        </w:tabs>
        <w:spacing w:before="7"/>
        <w:ind w:left="135" w:firstLine="0"/>
        <w:jc w:val="left"/>
      </w:pPr>
      <w:r>
        <w:t>Имя</w:t>
      </w:r>
      <w:r>
        <w:tab/>
        <w:t xml:space="preserve">существительное  </w:t>
      </w:r>
      <w:r>
        <w:rPr>
          <w:spacing w:val="15"/>
        </w:rPr>
        <w:t xml:space="preserve"> </w:t>
      </w:r>
      <w:r>
        <w:t>как</w:t>
      </w:r>
      <w:r>
        <w:tab/>
        <w:t>часть</w:t>
      </w:r>
      <w:r>
        <w:tab/>
        <w:t>речи.</w:t>
      </w:r>
      <w:r>
        <w:tab/>
        <w:t>Общее</w:t>
      </w:r>
      <w:r>
        <w:tab/>
        <w:t>грамматическое</w:t>
      </w:r>
      <w:r>
        <w:rPr>
          <w:spacing w:val="77"/>
        </w:rPr>
        <w:t xml:space="preserve"> </w:t>
      </w:r>
      <w:r>
        <w:t>значение,</w:t>
      </w:r>
    </w:p>
    <w:p w:rsidR="00445417" w:rsidRDefault="00445417">
      <w:pPr>
        <w:sectPr w:rsidR="00445417">
          <w:type w:val="continuous"/>
          <w:pgSz w:w="11910" w:h="16840"/>
          <w:pgMar w:top="980" w:right="60" w:bottom="280" w:left="940" w:header="720" w:footer="720" w:gutter="0"/>
          <w:cols w:num="2" w:space="720" w:equalWidth="0">
            <w:col w:w="1295" w:space="40"/>
            <w:col w:w="9575"/>
          </w:cols>
        </w:sectPr>
      </w:pPr>
    </w:p>
    <w:p w:rsidR="00445417" w:rsidRDefault="00DD4AEC">
      <w:pPr>
        <w:pStyle w:val="a3"/>
        <w:spacing w:before="3" w:line="242" w:lineRule="auto"/>
        <w:ind w:right="1070" w:firstLine="0"/>
        <w:jc w:val="left"/>
      </w:pPr>
      <w:r>
        <w:lastRenderedPageBreak/>
        <w:t>морфологические</w:t>
      </w:r>
      <w:r>
        <w:rPr>
          <w:spacing w:val="17"/>
        </w:rPr>
        <w:t xml:space="preserve"> </w:t>
      </w:r>
      <w:r>
        <w:t>признаки</w:t>
      </w:r>
      <w:r>
        <w:rPr>
          <w:spacing w:val="14"/>
        </w:rPr>
        <w:t xml:space="preserve"> </w:t>
      </w:r>
      <w:r>
        <w:t>и</w:t>
      </w:r>
      <w:r>
        <w:rPr>
          <w:spacing w:val="16"/>
        </w:rPr>
        <w:t xml:space="preserve"> </w:t>
      </w:r>
      <w:r>
        <w:t>синтаксические</w:t>
      </w:r>
      <w:r>
        <w:rPr>
          <w:spacing w:val="17"/>
        </w:rPr>
        <w:t xml:space="preserve"> </w:t>
      </w:r>
      <w:r>
        <w:t>функции</w:t>
      </w:r>
      <w:r>
        <w:rPr>
          <w:spacing w:val="18"/>
        </w:rPr>
        <w:t xml:space="preserve"> </w:t>
      </w:r>
      <w:r>
        <w:t>имени</w:t>
      </w:r>
      <w:r>
        <w:rPr>
          <w:spacing w:val="18"/>
        </w:rPr>
        <w:t xml:space="preserve"> </w:t>
      </w:r>
      <w:r>
        <w:t>существительного.</w:t>
      </w:r>
      <w:r>
        <w:rPr>
          <w:spacing w:val="16"/>
        </w:rPr>
        <w:t xml:space="preserve"> </w:t>
      </w:r>
      <w:r>
        <w:t>Роль</w:t>
      </w:r>
      <w:r>
        <w:rPr>
          <w:spacing w:val="-57"/>
        </w:rPr>
        <w:t xml:space="preserve"> </w:t>
      </w:r>
      <w:r>
        <w:t>имени</w:t>
      </w:r>
      <w:r>
        <w:rPr>
          <w:spacing w:val="3"/>
        </w:rPr>
        <w:t xml:space="preserve"> </w:t>
      </w:r>
      <w:r>
        <w:t>существительного</w:t>
      </w:r>
      <w:r>
        <w:rPr>
          <w:spacing w:val="9"/>
        </w:rPr>
        <w:t xml:space="preserve"> </w:t>
      </w:r>
      <w:r>
        <w:t>в</w:t>
      </w:r>
      <w:r>
        <w:rPr>
          <w:spacing w:val="-1"/>
        </w:rPr>
        <w:t xml:space="preserve"> </w:t>
      </w:r>
      <w:r>
        <w:t>речи.</w:t>
      </w:r>
    </w:p>
    <w:p w:rsidR="00445417" w:rsidRDefault="00DD4AEC">
      <w:pPr>
        <w:pStyle w:val="a3"/>
        <w:tabs>
          <w:tab w:val="left" w:pos="2925"/>
          <w:tab w:val="left" w:pos="4587"/>
          <w:tab w:val="left" w:pos="5071"/>
          <w:tab w:val="left" w:pos="7050"/>
          <w:tab w:val="left" w:pos="8025"/>
        </w:tabs>
        <w:spacing w:line="242" w:lineRule="auto"/>
        <w:ind w:right="1086"/>
        <w:jc w:val="left"/>
      </w:pPr>
      <w:r>
        <w:t>Лексико-грамматические</w:t>
      </w:r>
      <w:r>
        <w:rPr>
          <w:spacing w:val="1"/>
        </w:rPr>
        <w:t xml:space="preserve"> </w:t>
      </w:r>
      <w:r>
        <w:t>разряды</w:t>
      </w:r>
      <w:r>
        <w:rPr>
          <w:spacing w:val="1"/>
        </w:rPr>
        <w:t xml:space="preserve"> </w:t>
      </w:r>
      <w:r>
        <w:t>имён</w:t>
      </w:r>
      <w:r>
        <w:rPr>
          <w:spacing w:val="1"/>
        </w:rPr>
        <w:t xml:space="preserve"> </w:t>
      </w:r>
      <w:r>
        <w:t>существительных по</w:t>
      </w:r>
      <w:r>
        <w:rPr>
          <w:spacing w:val="1"/>
        </w:rPr>
        <w:t xml:space="preserve"> </w:t>
      </w:r>
      <w:r>
        <w:t>значению,</w:t>
      </w:r>
      <w:r>
        <w:rPr>
          <w:spacing w:val="1"/>
        </w:rPr>
        <w:t xml:space="preserve"> </w:t>
      </w:r>
      <w:r>
        <w:t>имена</w:t>
      </w:r>
      <w:r>
        <w:rPr>
          <w:spacing w:val="-57"/>
        </w:rPr>
        <w:t xml:space="preserve"> </w:t>
      </w:r>
      <w:r>
        <w:t>существительные</w:t>
      </w:r>
      <w:r>
        <w:tab/>
        <w:t>собственные</w:t>
      </w:r>
      <w:r>
        <w:tab/>
        <w:t>и</w:t>
      </w:r>
      <w:r>
        <w:tab/>
        <w:t>нарицательные;</w:t>
      </w:r>
      <w:r>
        <w:tab/>
        <w:t>имена</w:t>
      </w:r>
      <w:r>
        <w:tab/>
      </w:r>
      <w:r>
        <w:rPr>
          <w:spacing w:val="-2"/>
        </w:rPr>
        <w:t>существительные</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ind w:firstLine="0"/>
      </w:pPr>
      <w:r>
        <w:lastRenderedPageBreak/>
        <w:t>одушевлённые</w:t>
      </w:r>
      <w:r>
        <w:rPr>
          <w:spacing w:val="-8"/>
        </w:rPr>
        <w:t xml:space="preserve"> </w:t>
      </w:r>
      <w:r>
        <w:t>и</w:t>
      </w:r>
      <w:r>
        <w:rPr>
          <w:spacing w:val="-8"/>
        </w:rPr>
        <w:t xml:space="preserve"> </w:t>
      </w:r>
      <w:r>
        <w:t>неодушевлённые.</w:t>
      </w:r>
    </w:p>
    <w:p w:rsidR="00445417" w:rsidRDefault="00DD4AEC">
      <w:pPr>
        <w:pStyle w:val="a3"/>
        <w:spacing w:before="5" w:line="237" w:lineRule="auto"/>
        <w:ind w:left="1470" w:right="4892" w:firstLine="0"/>
      </w:pPr>
      <w:r>
        <w:t>Род, число, падеж имени существительного.</w:t>
      </w:r>
      <w:r>
        <w:rPr>
          <w:spacing w:val="-57"/>
        </w:rPr>
        <w:t xml:space="preserve"> </w:t>
      </w:r>
      <w:r>
        <w:rPr>
          <w:spacing w:val="-1"/>
        </w:rPr>
        <w:t>Имена</w:t>
      </w:r>
      <w:r>
        <w:rPr>
          <w:spacing w:val="1"/>
        </w:rPr>
        <w:t xml:space="preserve"> </w:t>
      </w:r>
      <w:r>
        <w:rPr>
          <w:spacing w:val="-1"/>
        </w:rPr>
        <w:t>существительные</w:t>
      </w:r>
      <w:r>
        <w:rPr>
          <w:spacing w:val="-14"/>
        </w:rPr>
        <w:t xml:space="preserve"> </w:t>
      </w:r>
      <w:r>
        <w:t>общего</w:t>
      </w:r>
      <w:r>
        <w:rPr>
          <w:spacing w:val="12"/>
        </w:rPr>
        <w:t xml:space="preserve"> </w:t>
      </w:r>
      <w:r>
        <w:t>рода.</w:t>
      </w:r>
    </w:p>
    <w:p w:rsidR="00445417" w:rsidRDefault="00DD4AEC">
      <w:pPr>
        <w:pStyle w:val="a3"/>
        <w:spacing w:before="3"/>
        <w:ind w:right="1071"/>
      </w:pPr>
      <w:r>
        <w:t>Имена</w:t>
      </w:r>
      <w:r>
        <w:rPr>
          <w:spacing w:val="1"/>
        </w:rPr>
        <w:t xml:space="preserve"> </w:t>
      </w:r>
      <w:r>
        <w:t>существительные,</w:t>
      </w:r>
      <w:r>
        <w:rPr>
          <w:spacing w:val="1"/>
        </w:rPr>
        <w:t xml:space="preserve"> </w:t>
      </w:r>
      <w:r>
        <w:t>имеющие</w:t>
      </w:r>
      <w:r>
        <w:rPr>
          <w:spacing w:val="1"/>
        </w:rPr>
        <w:t xml:space="preserve"> </w:t>
      </w:r>
      <w:r>
        <w:t>форму только</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множественного</w:t>
      </w:r>
      <w:r>
        <w:rPr>
          <w:spacing w:val="8"/>
        </w:rPr>
        <w:t xml:space="preserve"> </w:t>
      </w:r>
      <w:r>
        <w:t>числа.</w:t>
      </w:r>
    </w:p>
    <w:p w:rsidR="00445417" w:rsidRDefault="00DD4AEC">
      <w:pPr>
        <w:pStyle w:val="a3"/>
        <w:spacing w:line="237" w:lineRule="auto"/>
        <w:ind w:right="1061"/>
      </w:pP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Разносклоняемые</w:t>
      </w:r>
      <w:r>
        <w:rPr>
          <w:spacing w:val="1"/>
        </w:rPr>
        <w:t xml:space="preserve"> </w:t>
      </w:r>
      <w:r>
        <w:t>имена</w:t>
      </w:r>
      <w:r>
        <w:rPr>
          <w:spacing w:val="1"/>
        </w:rPr>
        <w:t xml:space="preserve"> </w:t>
      </w:r>
      <w:r>
        <w:t>существительные.</w:t>
      </w:r>
      <w:r>
        <w:rPr>
          <w:spacing w:val="6"/>
        </w:rPr>
        <w:t xml:space="preserve"> </w:t>
      </w:r>
      <w:r>
        <w:t>Несклоняемые</w:t>
      </w:r>
      <w:r>
        <w:rPr>
          <w:spacing w:val="1"/>
        </w:rPr>
        <w:t xml:space="preserve"> </w:t>
      </w:r>
      <w:r>
        <w:t>имена</w:t>
      </w:r>
      <w:r>
        <w:rPr>
          <w:spacing w:val="3"/>
        </w:rPr>
        <w:t xml:space="preserve"> </w:t>
      </w:r>
      <w:r>
        <w:t>существительные.</w:t>
      </w:r>
    </w:p>
    <w:p w:rsidR="00445417" w:rsidRDefault="00DD4AEC">
      <w:pPr>
        <w:pStyle w:val="a3"/>
        <w:spacing w:before="2"/>
        <w:ind w:right="1076"/>
      </w:pPr>
      <w:r>
        <w:t>Морфологический анализ имён существительных. Нормы произношения, нормы</w:t>
      </w:r>
      <w:r>
        <w:rPr>
          <w:spacing w:val="-57"/>
        </w:rPr>
        <w:t xml:space="preserve"> </w:t>
      </w:r>
      <w:r>
        <w:t>постановки      ударения,       нормы       словоизменения       имён       существительных</w:t>
      </w:r>
      <w:r>
        <w:rPr>
          <w:spacing w:val="1"/>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before="3" w:line="242" w:lineRule="auto"/>
        <w:ind w:right="1067"/>
      </w:pPr>
      <w:r>
        <w:t>Правописание собственных имён существительных. Правописание ь на конце</w:t>
      </w:r>
      <w:r>
        <w:rPr>
          <w:spacing w:val="1"/>
        </w:rPr>
        <w:t xml:space="preserve"> </w:t>
      </w:r>
      <w:r>
        <w:t>имён</w:t>
      </w:r>
      <w:r>
        <w:rPr>
          <w:spacing w:val="3"/>
        </w:rPr>
        <w:t xml:space="preserve"> </w:t>
      </w:r>
      <w:r>
        <w:t>существительных</w:t>
      </w:r>
      <w:r>
        <w:rPr>
          <w:spacing w:val="-5"/>
        </w:rPr>
        <w:t xml:space="preserve"> </w:t>
      </w:r>
      <w:r>
        <w:t>после</w:t>
      </w:r>
      <w:r>
        <w:rPr>
          <w:spacing w:val="2"/>
        </w:rPr>
        <w:t xml:space="preserve"> </w:t>
      </w:r>
      <w:r>
        <w:t>шипящих.</w:t>
      </w:r>
    </w:p>
    <w:p w:rsidR="00445417" w:rsidRDefault="00DD4AEC">
      <w:pPr>
        <w:pStyle w:val="a3"/>
        <w:spacing w:line="242" w:lineRule="auto"/>
        <w:ind w:right="1065"/>
      </w:pPr>
      <w:r>
        <w:t>Правописание</w:t>
      </w:r>
      <w:r>
        <w:rPr>
          <w:spacing w:val="60"/>
        </w:rPr>
        <w:t xml:space="preserve"> </w:t>
      </w:r>
      <w:r>
        <w:t>безударных</w:t>
      </w:r>
      <w:r>
        <w:rPr>
          <w:spacing w:val="60"/>
        </w:rPr>
        <w:t xml:space="preserve"> </w:t>
      </w:r>
      <w:r>
        <w:t>окончаний</w:t>
      </w:r>
      <w:r>
        <w:rPr>
          <w:spacing w:val="60"/>
        </w:rPr>
        <w:t xml:space="preserve"> </w:t>
      </w:r>
      <w:r>
        <w:t>имён</w:t>
      </w:r>
      <w:r>
        <w:rPr>
          <w:spacing w:val="60"/>
        </w:rPr>
        <w:t xml:space="preserve"> </w:t>
      </w:r>
      <w:r>
        <w:t>существительных.   Правописание</w:t>
      </w:r>
      <w:r>
        <w:rPr>
          <w:spacing w:val="1"/>
        </w:rPr>
        <w:t xml:space="preserve"> </w:t>
      </w:r>
      <w:r>
        <w:t>о -</w:t>
      </w:r>
      <w:r>
        <w:rPr>
          <w:spacing w:val="3"/>
        </w:rPr>
        <w:t xml:space="preserve"> </w:t>
      </w:r>
      <w:r>
        <w:t>е</w:t>
      </w:r>
      <w:r>
        <w:rPr>
          <w:spacing w:val="-5"/>
        </w:rPr>
        <w:t xml:space="preserve"> </w:t>
      </w:r>
      <w:r>
        <w:t>(ё)</w:t>
      </w:r>
      <w:r>
        <w:rPr>
          <w:spacing w:val="-6"/>
        </w:rPr>
        <w:t xml:space="preserve"> </w:t>
      </w:r>
      <w:r>
        <w:t>после</w:t>
      </w:r>
      <w:r>
        <w:rPr>
          <w:spacing w:val="-4"/>
        </w:rPr>
        <w:t xml:space="preserve"> </w:t>
      </w:r>
      <w:r>
        <w:t>шипящих</w:t>
      </w:r>
      <w:r>
        <w:rPr>
          <w:spacing w:val="-7"/>
        </w:rPr>
        <w:t xml:space="preserve"> </w:t>
      </w:r>
      <w:r>
        <w:t>и</w:t>
      </w:r>
      <w:r>
        <w:rPr>
          <w:spacing w:val="6"/>
        </w:rPr>
        <w:t xml:space="preserve"> </w:t>
      </w:r>
      <w:r>
        <w:t>ц</w:t>
      </w:r>
      <w:r>
        <w:rPr>
          <w:spacing w:val="-3"/>
        </w:rPr>
        <w:t xml:space="preserve"> </w:t>
      </w:r>
      <w:r>
        <w:t>в</w:t>
      </w:r>
      <w:r>
        <w:rPr>
          <w:spacing w:val="-2"/>
        </w:rPr>
        <w:t xml:space="preserve"> </w:t>
      </w:r>
      <w:r>
        <w:t>суффиксах</w:t>
      </w:r>
      <w:r>
        <w:rPr>
          <w:spacing w:val="-7"/>
        </w:rPr>
        <w:t xml:space="preserve"> </w:t>
      </w:r>
      <w:r>
        <w:t>и</w:t>
      </w:r>
      <w:r>
        <w:rPr>
          <w:spacing w:val="-3"/>
        </w:rPr>
        <w:t xml:space="preserve"> </w:t>
      </w:r>
      <w:r>
        <w:t>окончаниях</w:t>
      </w:r>
      <w:r>
        <w:rPr>
          <w:spacing w:val="-7"/>
        </w:rPr>
        <w:t xml:space="preserve"> </w:t>
      </w:r>
      <w:r>
        <w:t>имён</w:t>
      </w:r>
      <w:r>
        <w:rPr>
          <w:spacing w:val="7"/>
        </w:rPr>
        <w:t xml:space="preserve"> </w:t>
      </w:r>
      <w:r>
        <w:t>существительных.</w:t>
      </w:r>
    </w:p>
    <w:p w:rsidR="00445417" w:rsidRDefault="00DD4AEC">
      <w:pPr>
        <w:pStyle w:val="a3"/>
        <w:spacing w:line="242" w:lineRule="auto"/>
        <w:ind w:left="1470" w:right="3536" w:firstLine="0"/>
        <w:jc w:val="left"/>
      </w:pPr>
      <w:r>
        <w:t>Правописание суффиксов -чик- - -щик-; -ек- - -ик- (-чик-)</w:t>
      </w:r>
      <w:r>
        <w:rPr>
          <w:spacing w:val="-57"/>
        </w:rPr>
        <w:t xml:space="preserve"> </w:t>
      </w:r>
      <w:r>
        <w:t>имён</w:t>
      </w:r>
      <w:r>
        <w:rPr>
          <w:spacing w:val="3"/>
        </w:rPr>
        <w:t xml:space="preserve"> </w:t>
      </w:r>
      <w:r>
        <w:t>существительных.</w:t>
      </w:r>
    </w:p>
    <w:p w:rsidR="00445417" w:rsidRDefault="00DD4AEC">
      <w:pPr>
        <w:pStyle w:val="a3"/>
        <w:spacing w:line="271" w:lineRule="exact"/>
        <w:ind w:left="1470" w:firstLine="0"/>
        <w:jc w:val="left"/>
      </w:pPr>
      <w:r>
        <w:t>Правописание</w:t>
      </w:r>
      <w:r>
        <w:rPr>
          <w:spacing w:val="1"/>
        </w:rPr>
        <w:t xml:space="preserve"> </w:t>
      </w:r>
      <w:r>
        <w:t>корней</w:t>
      </w:r>
      <w:r>
        <w:rPr>
          <w:spacing w:val="-3"/>
        </w:rPr>
        <w:t xml:space="preserve"> </w:t>
      </w:r>
      <w:r>
        <w:t>с</w:t>
      </w:r>
      <w:r>
        <w:rPr>
          <w:spacing w:val="-5"/>
        </w:rPr>
        <w:t xml:space="preserve"> </w:t>
      </w:r>
      <w:r>
        <w:t>чередованием</w:t>
      </w:r>
      <w:r>
        <w:rPr>
          <w:spacing w:val="8"/>
        </w:rPr>
        <w:t xml:space="preserve"> </w:t>
      </w:r>
      <w:r>
        <w:t>а</w:t>
      </w:r>
      <w:r>
        <w:rPr>
          <w:spacing w:val="-5"/>
        </w:rPr>
        <w:t xml:space="preserve"> </w:t>
      </w:r>
      <w:r>
        <w:t>//</w:t>
      </w:r>
      <w:r>
        <w:rPr>
          <w:spacing w:val="-8"/>
        </w:rPr>
        <w:t xml:space="preserve"> </w:t>
      </w:r>
      <w:r>
        <w:t>о:</w:t>
      </w:r>
      <w:r>
        <w:rPr>
          <w:spacing w:val="-8"/>
        </w:rPr>
        <w:t xml:space="preserve"> </w:t>
      </w:r>
      <w:r>
        <w:t>-лаг-</w:t>
      </w:r>
      <w:r>
        <w:rPr>
          <w:spacing w:val="-3"/>
        </w:rPr>
        <w:t xml:space="preserve"> </w:t>
      </w:r>
      <w:r>
        <w:t>-</w:t>
      </w:r>
      <w:r>
        <w:rPr>
          <w:spacing w:val="-2"/>
        </w:rPr>
        <w:t xml:space="preserve"> </w:t>
      </w:r>
      <w:r>
        <w:t>-лож-;</w:t>
      </w:r>
    </w:p>
    <w:p w:rsidR="00445417" w:rsidRDefault="00DD4AEC">
      <w:pPr>
        <w:pStyle w:val="a3"/>
        <w:spacing w:before="1" w:line="275" w:lineRule="exact"/>
        <w:ind w:left="1470" w:firstLine="0"/>
        <w:jc w:val="left"/>
      </w:pPr>
      <w:r>
        <w:t>-раст-</w:t>
      </w:r>
      <w:r>
        <w:rPr>
          <w:spacing w:val="3"/>
        </w:rPr>
        <w:t xml:space="preserve"> </w:t>
      </w:r>
      <w:r>
        <w:t>-</w:t>
      </w:r>
      <w:r>
        <w:rPr>
          <w:spacing w:val="-2"/>
        </w:rPr>
        <w:t xml:space="preserve"> </w:t>
      </w:r>
      <w:r>
        <w:t>-ращ-</w:t>
      </w:r>
      <w:r>
        <w:rPr>
          <w:spacing w:val="-2"/>
        </w:rPr>
        <w:t xml:space="preserve"> </w:t>
      </w:r>
      <w:r>
        <w:t>-</w:t>
      </w:r>
      <w:r>
        <w:rPr>
          <w:spacing w:val="-2"/>
        </w:rPr>
        <w:t xml:space="preserve"> </w:t>
      </w:r>
      <w:r>
        <w:t>-рос-;</w:t>
      </w:r>
      <w:r>
        <w:rPr>
          <w:spacing w:val="-8"/>
        </w:rPr>
        <w:t xml:space="preserve"> </w:t>
      </w:r>
      <w:r>
        <w:t>-гар-</w:t>
      </w:r>
      <w:r>
        <w:rPr>
          <w:spacing w:val="-2"/>
        </w:rPr>
        <w:t xml:space="preserve"> </w:t>
      </w:r>
      <w:r>
        <w:t>-</w:t>
      </w:r>
      <w:r>
        <w:rPr>
          <w:spacing w:val="-2"/>
        </w:rPr>
        <w:t xml:space="preserve"> </w:t>
      </w:r>
      <w:r>
        <w:t>-гор-,</w:t>
      </w:r>
      <w:r>
        <w:rPr>
          <w:spacing w:val="-1"/>
        </w:rPr>
        <w:t xml:space="preserve"> </w:t>
      </w:r>
      <w:r>
        <w:t>-зар-</w:t>
      </w:r>
      <w:r>
        <w:rPr>
          <w:spacing w:val="-1"/>
        </w:rPr>
        <w:t xml:space="preserve"> </w:t>
      </w:r>
      <w:r>
        <w:t>-</w:t>
      </w:r>
      <w:r>
        <w:rPr>
          <w:spacing w:val="-2"/>
        </w:rPr>
        <w:t xml:space="preserve"> </w:t>
      </w:r>
      <w:r>
        <w:t>-зор-;</w:t>
      </w:r>
    </w:p>
    <w:p w:rsidR="00445417" w:rsidRDefault="00DD4AEC">
      <w:pPr>
        <w:pStyle w:val="a3"/>
        <w:spacing w:line="271" w:lineRule="exact"/>
        <w:ind w:left="1470" w:firstLine="0"/>
        <w:jc w:val="left"/>
      </w:pPr>
      <w:r>
        <w:t>-клан-</w:t>
      </w:r>
      <w:r>
        <w:rPr>
          <w:spacing w:val="1"/>
        </w:rPr>
        <w:t xml:space="preserve"> </w:t>
      </w:r>
      <w:r>
        <w:t>-</w:t>
      </w:r>
      <w:r>
        <w:rPr>
          <w:spacing w:val="-7"/>
        </w:rPr>
        <w:t xml:space="preserve"> </w:t>
      </w:r>
      <w:r>
        <w:t>-клон-,</w:t>
      </w:r>
      <w:r>
        <w:rPr>
          <w:spacing w:val="-2"/>
        </w:rPr>
        <w:t xml:space="preserve"> </w:t>
      </w:r>
      <w:r>
        <w:t>-скак-</w:t>
      </w:r>
      <w:r>
        <w:rPr>
          <w:spacing w:val="2"/>
        </w:rPr>
        <w:t xml:space="preserve"> </w:t>
      </w:r>
      <w:r>
        <w:t>-</w:t>
      </w:r>
      <w:r>
        <w:rPr>
          <w:spacing w:val="-3"/>
        </w:rPr>
        <w:t xml:space="preserve"> </w:t>
      </w:r>
      <w:r>
        <w:t>-скоч-.</w:t>
      </w:r>
    </w:p>
    <w:p w:rsidR="00445417" w:rsidRDefault="00DD4AEC">
      <w:pPr>
        <w:pStyle w:val="a3"/>
        <w:ind w:left="1470" w:right="1918" w:firstLine="0"/>
        <w:jc w:val="left"/>
      </w:pPr>
      <w:r>
        <w:t>Слитное и раздельное написание не с именами существительными.</w:t>
      </w:r>
      <w:r>
        <w:rPr>
          <w:spacing w:val="1"/>
        </w:rPr>
        <w:t xml:space="preserve"> </w:t>
      </w:r>
      <w:r>
        <w:t>Орфографический</w:t>
      </w:r>
      <w:r>
        <w:rPr>
          <w:spacing w:val="-1"/>
        </w:rPr>
        <w:t xml:space="preserve"> </w:t>
      </w:r>
      <w:r>
        <w:t>анализ</w:t>
      </w:r>
      <w:r>
        <w:rPr>
          <w:spacing w:val="-6"/>
        </w:rPr>
        <w:t xml:space="preserve"> </w:t>
      </w:r>
      <w:r>
        <w:t>имён</w:t>
      </w:r>
      <w:r>
        <w:rPr>
          <w:spacing w:val="-6"/>
        </w:rPr>
        <w:t xml:space="preserve"> </w:t>
      </w:r>
      <w:r>
        <w:t>существительных</w:t>
      </w:r>
      <w:r>
        <w:rPr>
          <w:spacing w:val="-6"/>
        </w:rPr>
        <w:t xml:space="preserve"> </w:t>
      </w:r>
      <w:r>
        <w:t>(в</w:t>
      </w:r>
      <w:r>
        <w:rPr>
          <w:spacing w:val="-1"/>
        </w:rPr>
        <w:t xml:space="preserve"> </w:t>
      </w:r>
      <w:r>
        <w:t>рамках</w:t>
      </w:r>
      <w:r>
        <w:rPr>
          <w:spacing w:val="-7"/>
        </w:rPr>
        <w:t xml:space="preserve"> </w:t>
      </w:r>
      <w:r>
        <w:t>изученного).</w:t>
      </w:r>
      <w:r>
        <w:rPr>
          <w:spacing w:val="-57"/>
        </w:rPr>
        <w:t xml:space="preserve"> </w:t>
      </w:r>
      <w:r>
        <w:t>Имя</w:t>
      </w:r>
      <w:r>
        <w:rPr>
          <w:spacing w:val="1"/>
        </w:rPr>
        <w:t xml:space="preserve"> </w:t>
      </w:r>
      <w:r>
        <w:t>прилагательное.</w:t>
      </w:r>
    </w:p>
    <w:p w:rsidR="00445417" w:rsidRDefault="00DD4AEC">
      <w:pPr>
        <w:pStyle w:val="a3"/>
        <w:ind w:right="1055"/>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 и синтаксические функции имени прилагательного. Роль</w:t>
      </w:r>
      <w:r>
        <w:rPr>
          <w:spacing w:val="1"/>
        </w:rPr>
        <w:t xml:space="preserve"> </w:t>
      </w:r>
      <w:r>
        <w:t>имени</w:t>
      </w:r>
      <w:r>
        <w:rPr>
          <w:spacing w:val="-1"/>
        </w:rPr>
        <w:t xml:space="preserve"> </w:t>
      </w:r>
      <w:r>
        <w:t>прилагательного</w:t>
      </w:r>
      <w:r>
        <w:rPr>
          <w:spacing w:val="9"/>
        </w:rPr>
        <w:t xml:space="preserve"> </w:t>
      </w:r>
      <w:r>
        <w:t>в</w:t>
      </w:r>
      <w:r>
        <w:rPr>
          <w:spacing w:val="4"/>
        </w:rPr>
        <w:t xml:space="preserve"> </w:t>
      </w:r>
      <w:r>
        <w:t>речи.</w:t>
      </w:r>
    </w:p>
    <w:p w:rsidR="00445417" w:rsidRDefault="00DD4AEC">
      <w:pPr>
        <w:pStyle w:val="a3"/>
        <w:spacing w:line="237" w:lineRule="auto"/>
        <w:ind w:left="1470" w:right="2127" w:firstLine="0"/>
      </w:pPr>
      <w:r>
        <w:t>Имена прилагательные полные и краткие, их синтаксические функции.</w:t>
      </w:r>
      <w:r>
        <w:rPr>
          <w:spacing w:val="-58"/>
        </w:rPr>
        <w:t xml:space="preserve"> </w:t>
      </w:r>
      <w:r>
        <w:t>Склонение</w:t>
      </w:r>
      <w:r>
        <w:rPr>
          <w:spacing w:val="-8"/>
        </w:rPr>
        <w:t xml:space="preserve"> </w:t>
      </w:r>
      <w:r>
        <w:t>имён</w:t>
      </w:r>
      <w:r>
        <w:rPr>
          <w:spacing w:val="-1"/>
        </w:rPr>
        <w:t xml:space="preserve"> </w:t>
      </w:r>
      <w:r>
        <w:t>прилагательных.</w:t>
      </w:r>
    </w:p>
    <w:p w:rsidR="00445417" w:rsidRDefault="00DD4AEC">
      <w:pPr>
        <w:pStyle w:val="a3"/>
        <w:spacing w:before="3" w:line="275" w:lineRule="exact"/>
        <w:ind w:left="1470" w:firstLine="0"/>
      </w:pPr>
      <w:r>
        <w:t>Морфологический</w:t>
      </w:r>
      <w:r>
        <w:rPr>
          <w:spacing w:val="-4"/>
        </w:rPr>
        <w:t xml:space="preserve"> </w:t>
      </w:r>
      <w:r>
        <w:t>анализ</w:t>
      </w:r>
      <w:r>
        <w:rPr>
          <w:spacing w:val="-4"/>
        </w:rPr>
        <w:t xml:space="preserve"> </w:t>
      </w:r>
      <w:r>
        <w:t>имён</w:t>
      </w:r>
      <w:r>
        <w:rPr>
          <w:spacing w:val="-5"/>
        </w:rPr>
        <w:t xml:space="preserve"> </w:t>
      </w:r>
      <w:r>
        <w:t>прилагательных</w:t>
      </w:r>
      <w:r>
        <w:rPr>
          <w:spacing w:val="-4"/>
        </w:rPr>
        <w:t xml:space="preserve"> </w:t>
      </w:r>
      <w:r>
        <w:t>(в</w:t>
      </w:r>
      <w:r>
        <w:rPr>
          <w:spacing w:val="-5"/>
        </w:rPr>
        <w:t xml:space="preserve"> </w:t>
      </w:r>
      <w:r>
        <w:t>рамках</w:t>
      </w:r>
      <w:r>
        <w:rPr>
          <w:spacing w:val="-10"/>
        </w:rPr>
        <w:t xml:space="preserve"> </w:t>
      </w:r>
      <w:r>
        <w:t>изученного).</w:t>
      </w:r>
    </w:p>
    <w:p w:rsidR="00445417" w:rsidRDefault="00DD4AEC">
      <w:pPr>
        <w:pStyle w:val="a3"/>
        <w:spacing w:line="242" w:lineRule="auto"/>
        <w:ind w:right="1054"/>
      </w:pP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1"/>
        </w:rPr>
        <w:t xml:space="preserve"> </w:t>
      </w:r>
      <w:r>
        <w:t>ударения</w:t>
      </w:r>
      <w:r>
        <w:rPr>
          <w:spacing w:val="2"/>
        </w:rPr>
        <w:t xml:space="preserve"> </w:t>
      </w:r>
      <w:r>
        <w:t>(в</w:t>
      </w:r>
      <w:r>
        <w:rPr>
          <w:spacing w:val="4"/>
        </w:rPr>
        <w:t xml:space="preserve"> </w:t>
      </w:r>
      <w:r>
        <w:t>рамках</w:t>
      </w:r>
      <w:r>
        <w:rPr>
          <w:spacing w:val="-7"/>
        </w:rPr>
        <w:t xml:space="preserve"> </w:t>
      </w:r>
      <w:r>
        <w:t>изученного).</w:t>
      </w:r>
    </w:p>
    <w:p w:rsidR="00445417" w:rsidRDefault="00DD4AEC">
      <w:pPr>
        <w:pStyle w:val="a3"/>
        <w:spacing w:line="242" w:lineRule="auto"/>
        <w:ind w:right="1071"/>
      </w:pPr>
      <w:r>
        <w:t>Правописание</w:t>
      </w:r>
      <w:r>
        <w:rPr>
          <w:spacing w:val="60"/>
        </w:rPr>
        <w:t xml:space="preserve"> </w:t>
      </w:r>
      <w:r>
        <w:t>безударных   окончаний   имён   прилагательных.   Правописание</w:t>
      </w:r>
      <w:r>
        <w:rPr>
          <w:spacing w:val="1"/>
        </w:rPr>
        <w:t xml:space="preserve"> </w:t>
      </w:r>
      <w:r>
        <w:t>о</w:t>
      </w:r>
      <w:r>
        <w:rPr>
          <w:spacing w:val="1"/>
        </w:rPr>
        <w:t xml:space="preserve"> </w:t>
      </w:r>
      <w:r>
        <w:t>-</w:t>
      </w:r>
      <w:r>
        <w:rPr>
          <w:spacing w:val="3"/>
        </w:rPr>
        <w:t xml:space="preserve"> </w:t>
      </w:r>
      <w:r>
        <w:t>е</w:t>
      </w:r>
      <w:r>
        <w:rPr>
          <w:spacing w:val="-4"/>
        </w:rPr>
        <w:t xml:space="preserve"> </w:t>
      </w:r>
      <w:r>
        <w:t>после</w:t>
      </w:r>
      <w:r>
        <w:rPr>
          <w:spacing w:val="-9"/>
        </w:rPr>
        <w:t xml:space="preserve"> </w:t>
      </w:r>
      <w:r>
        <w:t>шипящих</w:t>
      </w:r>
      <w:r>
        <w:rPr>
          <w:spacing w:val="-6"/>
        </w:rPr>
        <w:t xml:space="preserve"> </w:t>
      </w:r>
      <w:r>
        <w:t>и</w:t>
      </w:r>
      <w:r>
        <w:rPr>
          <w:spacing w:val="7"/>
        </w:rPr>
        <w:t xml:space="preserve"> </w:t>
      </w:r>
      <w:r>
        <w:t>ц</w:t>
      </w:r>
      <w:r>
        <w:rPr>
          <w:spacing w:val="-6"/>
        </w:rPr>
        <w:t xml:space="preserve"> </w:t>
      </w:r>
      <w:r>
        <w:t>в</w:t>
      </w:r>
      <w:r>
        <w:rPr>
          <w:spacing w:val="3"/>
        </w:rPr>
        <w:t xml:space="preserve"> </w:t>
      </w:r>
      <w:r>
        <w:t>суффиксах</w:t>
      </w:r>
      <w:r>
        <w:rPr>
          <w:spacing w:val="-8"/>
        </w:rPr>
        <w:t xml:space="preserve"> </w:t>
      </w:r>
      <w:r>
        <w:t>и</w:t>
      </w:r>
      <w:r>
        <w:rPr>
          <w:spacing w:val="-2"/>
        </w:rPr>
        <w:t xml:space="preserve"> </w:t>
      </w:r>
      <w:r>
        <w:t>окончаниях</w:t>
      </w:r>
      <w:r>
        <w:rPr>
          <w:spacing w:val="-7"/>
        </w:rPr>
        <w:t xml:space="preserve"> </w:t>
      </w:r>
      <w:r>
        <w:t>имён</w:t>
      </w:r>
      <w:r>
        <w:rPr>
          <w:spacing w:val="4"/>
        </w:rPr>
        <w:t xml:space="preserve"> </w:t>
      </w:r>
      <w:r>
        <w:t>прилагательных.</w:t>
      </w:r>
    </w:p>
    <w:p w:rsidR="00445417" w:rsidRDefault="00DD4AEC">
      <w:pPr>
        <w:pStyle w:val="a3"/>
        <w:spacing w:line="242" w:lineRule="auto"/>
        <w:ind w:left="1470" w:right="1339" w:firstLine="0"/>
        <w:jc w:val="left"/>
      </w:pPr>
      <w:r>
        <w:rPr>
          <w:spacing w:val="-1"/>
        </w:rPr>
        <w:t>Правописание</w:t>
      </w:r>
      <w:r>
        <w:rPr>
          <w:spacing w:val="1"/>
        </w:rPr>
        <w:t xml:space="preserve"> </w:t>
      </w:r>
      <w:r>
        <w:t>кратких</w:t>
      </w:r>
      <w:r>
        <w:rPr>
          <w:spacing w:val="-9"/>
        </w:rPr>
        <w:t xml:space="preserve"> </w:t>
      </w:r>
      <w:r>
        <w:t>форм</w:t>
      </w:r>
      <w:r>
        <w:rPr>
          <w:spacing w:val="-3"/>
        </w:rPr>
        <w:t xml:space="preserve"> </w:t>
      </w:r>
      <w:r>
        <w:t>имён</w:t>
      </w:r>
      <w:r>
        <w:rPr>
          <w:spacing w:val="-3"/>
        </w:rPr>
        <w:t xml:space="preserve"> </w:t>
      </w:r>
      <w:r>
        <w:t>прилагательных</w:t>
      </w:r>
      <w:r>
        <w:rPr>
          <w:spacing w:val="-8"/>
        </w:rPr>
        <w:t xml:space="preserve"> </w:t>
      </w:r>
      <w:r>
        <w:t>с</w:t>
      </w:r>
      <w:r>
        <w:rPr>
          <w:spacing w:val="-4"/>
        </w:rPr>
        <w:t xml:space="preserve"> </w:t>
      </w:r>
      <w:r>
        <w:t>основой</w:t>
      </w:r>
      <w:r>
        <w:rPr>
          <w:spacing w:val="-3"/>
        </w:rPr>
        <w:t xml:space="preserve"> </w:t>
      </w:r>
      <w:r>
        <w:t>на</w:t>
      </w:r>
      <w:r>
        <w:rPr>
          <w:spacing w:val="-15"/>
        </w:rPr>
        <w:t xml:space="preserve"> </w:t>
      </w:r>
      <w:r>
        <w:t>шипящий.</w:t>
      </w:r>
      <w:r>
        <w:rPr>
          <w:spacing w:val="-57"/>
        </w:rPr>
        <w:t xml:space="preserve"> </w:t>
      </w:r>
      <w:r>
        <w:t>Слитное</w:t>
      </w:r>
      <w:r>
        <w:rPr>
          <w:spacing w:val="-9"/>
        </w:rPr>
        <w:t xml:space="preserve"> </w:t>
      </w:r>
      <w:r>
        <w:t>и</w:t>
      </w:r>
      <w:r>
        <w:rPr>
          <w:spacing w:val="2"/>
        </w:rPr>
        <w:t xml:space="preserve"> </w:t>
      </w:r>
      <w:r>
        <w:t>раздельное</w:t>
      </w:r>
      <w:r>
        <w:rPr>
          <w:spacing w:val="-3"/>
        </w:rPr>
        <w:t xml:space="preserve"> </w:t>
      </w:r>
      <w:r>
        <w:t>написание</w:t>
      </w:r>
      <w:r>
        <w:rPr>
          <w:spacing w:val="-3"/>
        </w:rPr>
        <w:t xml:space="preserve"> </w:t>
      </w:r>
      <w:r>
        <w:t>не</w:t>
      </w:r>
      <w:r>
        <w:rPr>
          <w:spacing w:val="1"/>
        </w:rPr>
        <w:t xml:space="preserve"> </w:t>
      </w:r>
      <w:r>
        <w:t>с</w:t>
      </w:r>
      <w:r>
        <w:rPr>
          <w:spacing w:val="-4"/>
        </w:rPr>
        <w:t xml:space="preserve"> </w:t>
      </w:r>
      <w:r>
        <w:t>именами</w:t>
      </w:r>
      <w:r>
        <w:rPr>
          <w:spacing w:val="-6"/>
        </w:rPr>
        <w:t xml:space="preserve"> </w:t>
      </w:r>
      <w:r>
        <w:t>прилагательными.</w:t>
      </w:r>
    </w:p>
    <w:p w:rsidR="00445417" w:rsidRDefault="00DD4AEC">
      <w:pPr>
        <w:pStyle w:val="a3"/>
        <w:spacing w:line="242" w:lineRule="auto"/>
        <w:ind w:left="1470" w:right="1918" w:firstLine="0"/>
        <w:jc w:val="left"/>
      </w:pPr>
      <w:r>
        <w:t>Орфографический</w:t>
      </w:r>
      <w:r>
        <w:rPr>
          <w:spacing w:val="-1"/>
        </w:rPr>
        <w:t xml:space="preserve"> </w:t>
      </w:r>
      <w:r>
        <w:t>анализ</w:t>
      </w:r>
      <w:r>
        <w:rPr>
          <w:spacing w:val="-6"/>
        </w:rPr>
        <w:t xml:space="preserve"> </w:t>
      </w:r>
      <w:r>
        <w:t>имён</w:t>
      </w:r>
      <w:r>
        <w:rPr>
          <w:spacing w:val="-5"/>
        </w:rPr>
        <w:t xml:space="preserve"> </w:t>
      </w:r>
      <w:r>
        <w:t>прилагательных</w:t>
      </w:r>
      <w:r>
        <w:rPr>
          <w:spacing w:val="-7"/>
        </w:rPr>
        <w:t xml:space="preserve"> </w:t>
      </w:r>
      <w:r>
        <w:t>(в рамках</w:t>
      </w:r>
      <w:r>
        <w:rPr>
          <w:spacing w:val="-7"/>
        </w:rPr>
        <w:t xml:space="preserve"> </w:t>
      </w:r>
      <w:r>
        <w:t>изученного).</w:t>
      </w:r>
      <w:r>
        <w:rPr>
          <w:spacing w:val="-57"/>
        </w:rPr>
        <w:t xml:space="preserve"> </w:t>
      </w:r>
      <w:r>
        <w:t>Глагол.</w:t>
      </w:r>
    </w:p>
    <w:p w:rsidR="00445417" w:rsidRDefault="00DD4AEC">
      <w:pPr>
        <w:pStyle w:val="a3"/>
        <w:spacing w:line="242" w:lineRule="auto"/>
        <w:ind w:right="1339"/>
        <w:jc w:val="left"/>
      </w:pPr>
      <w:r>
        <w:t>Глагол</w:t>
      </w:r>
      <w:r>
        <w:rPr>
          <w:spacing w:val="31"/>
        </w:rPr>
        <w:t xml:space="preserve"> </w:t>
      </w:r>
      <w:r>
        <w:t>как</w:t>
      </w:r>
      <w:r>
        <w:rPr>
          <w:spacing w:val="25"/>
        </w:rPr>
        <w:t xml:space="preserve"> </w:t>
      </w:r>
      <w:r>
        <w:t>часть</w:t>
      </w:r>
      <w:r>
        <w:rPr>
          <w:spacing w:val="34"/>
        </w:rPr>
        <w:t xml:space="preserve"> </w:t>
      </w:r>
      <w:r>
        <w:t>речи.</w:t>
      </w:r>
      <w:r>
        <w:rPr>
          <w:spacing w:val="33"/>
        </w:rPr>
        <w:t xml:space="preserve"> </w:t>
      </w:r>
      <w:r>
        <w:t>Общее</w:t>
      </w:r>
      <w:r>
        <w:rPr>
          <w:spacing w:val="22"/>
        </w:rPr>
        <w:t xml:space="preserve"> </w:t>
      </w:r>
      <w:r>
        <w:t>грамматическое</w:t>
      </w:r>
      <w:r>
        <w:rPr>
          <w:spacing w:val="32"/>
        </w:rPr>
        <w:t xml:space="preserve"> </w:t>
      </w:r>
      <w:r>
        <w:t>значение,</w:t>
      </w:r>
      <w:r>
        <w:rPr>
          <w:spacing w:val="31"/>
        </w:rPr>
        <w:t xml:space="preserve"> </w:t>
      </w:r>
      <w:r>
        <w:t>морфологические</w:t>
      </w:r>
      <w:r>
        <w:rPr>
          <w:spacing w:val="-57"/>
        </w:rPr>
        <w:t xml:space="preserve"> </w:t>
      </w:r>
      <w:r>
        <w:t>признаки</w:t>
      </w:r>
      <w:r>
        <w:rPr>
          <w:spacing w:val="-1"/>
        </w:rPr>
        <w:t xml:space="preserve"> </w:t>
      </w:r>
      <w:r>
        <w:t>и</w:t>
      </w:r>
      <w:r>
        <w:rPr>
          <w:spacing w:val="3"/>
        </w:rPr>
        <w:t xml:space="preserve"> </w:t>
      </w:r>
      <w:r>
        <w:t>синтаксические</w:t>
      </w:r>
      <w:r>
        <w:rPr>
          <w:spacing w:val="3"/>
        </w:rPr>
        <w:t xml:space="preserve"> </w:t>
      </w:r>
      <w:r>
        <w:t>функции</w:t>
      </w:r>
      <w:r>
        <w:rPr>
          <w:spacing w:val="3"/>
        </w:rPr>
        <w:t xml:space="preserve"> </w:t>
      </w:r>
      <w:r>
        <w:t>глагола.</w:t>
      </w:r>
    </w:p>
    <w:p w:rsidR="00445417" w:rsidRDefault="00DD4AEC">
      <w:pPr>
        <w:pStyle w:val="a3"/>
        <w:spacing w:line="269" w:lineRule="exact"/>
        <w:ind w:left="1470" w:firstLine="0"/>
        <w:jc w:val="left"/>
      </w:pPr>
      <w:r>
        <w:t>Роль</w:t>
      </w:r>
      <w:r>
        <w:rPr>
          <w:spacing w:val="-8"/>
        </w:rPr>
        <w:t xml:space="preserve"> </w:t>
      </w:r>
      <w:r>
        <w:t>глагола</w:t>
      </w:r>
      <w:r>
        <w:rPr>
          <w:spacing w:val="-10"/>
        </w:rPr>
        <w:t xml:space="preserve"> </w:t>
      </w:r>
      <w:r>
        <w:t>в</w:t>
      </w:r>
      <w:r>
        <w:rPr>
          <w:spacing w:val="2"/>
        </w:rPr>
        <w:t xml:space="preserve"> </w:t>
      </w:r>
      <w:r>
        <w:t>словосочетании и</w:t>
      </w:r>
      <w:r>
        <w:rPr>
          <w:spacing w:val="-6"/>
        </w:rPr>
        <w:t xml:space="preserve"> </w:t>
      </w:r>
      <w:r>
        <w:t>предложении,</w:t>
      </w:r>
      <w:r>
        <w:rPr>
          <w:spacing w:val="-5"/>
        </w:rPr>
        <w:t xml:space="preserve"> </w:t>
      </w:r>
      <w:r>
        <w:t>в</w:t>
      </w:r>
      <w:r>
        <w:rPr>
          <w:spacing w:val="1"/>
        </w:rPr>
        <w:t xml:space="preserve"> </w:t>
      </w:r>
      <w:r>
        <w:t>речи.</w:t>
      </w:r>
    </w:p>
    <w:p w:rsidR="00445417" w:rsidRDefault="00DD4AEC">
      <w:pPr>
        <w:pStyle w:val="a3"/>
        <w:spacing w:line="275" w:lineRule="exact"/>
        <w:ind w:left="1470" w:firstLine="0"/>
        <w:jc w:val="left"/>
      </w:pPr>
      <w:r>
        <w:rPr>
          <w:spacing w:val="-1"/>
        </w:rPr>
        <w:t>Глаголы</w:t>
      </w:r>
      <w:r>
        <w:rPr>
          <w:spacing w:val="-4"/>
        </w:rPr>
        <w:t xml:space="preserve"> </w:t>
      </w:r>
      <w:r>
        <w:t>совершенного</w:t>
      </w:r>
      <w:r>
        <w:rPr>
          <w:spacing w:val="-4"/>
        </w:rPr>
        <w:t xml:space="preserve"> </w:t>
      </w:r>
      <w:r>
        <w:t>и</w:t>
      </w:r>
      <w:r>
        <w:rPr>
          <w:spacing w:val="-5"/>
        </w:rPr>
        <w:t xml:space="preserve"> </w:t>
      </w:r>
      <w:r>
        <w:t>несовершенного вида,</w:t>
      </w:r>
      <w:r>
        <w:rPr>
          <w:spacing w:val="-3"/>
        </w:rPr>
        <w:t xml:space="preserve"> </w:t>
      </w:r>
      <w:r>
        <w:t>возвратные</w:t>
      </w:r>
      <w:r>
        <w:rPr>
          <w:spacing w:val="-15"/>
        </w:rPr>
        <w:t xml:space="preserve"> </w:t>
      </w:r>
      <w:r>
        <w:t>и</w:t>
      </w:r>
      <w:r>
        <w:rPr>
          <w:spacing w:val="-5"/>
        </w:rPr>
        <w:t xml:space="preserve"> </w:t>
      </w:r>
      <w:r>
        <w:t>невозвратные.</w:t>
      </w:r>
    </w:p>
    <w:p w:rsidR="00445417" w:rsidRDefault="00DD4AEC">
      <w:pPr>
        <w:pStyle w:val="a3"/>
        <w:spacing w:line="242" w:lineRule="auto"/>
        <w:ind w:right="1339"/>
        <w:jc w:val="left"/>
      </w:pPr>
      <w:r>
        <w:t>Инфинитив</w:t>
      </w:r>
      <w:r>
        <w:rPr>
          <w:spacing w:val="7"/>
        </w:rPr>
        <w:t xml:space="preserve"> </w:t>
      </w:r>
      <w:r>
        <w:t>и</w:t>
      </w:r>
      <w:r>
        <w:rPr>
          <w:spacing w:val="5"/>
        </w:rPr>
        <w:t xml:space="preserve"> </w:t>
      </w:r>
      <w:r>
        <w:t>его</w:t>
      </w:r>
      <w:r>
        <w:rPr>
          <w:spacing w:val="9"/>
        </w:rPr>
        <w:t xml:space="preserve"> </w:t>
      </w:r>
      <w:r>
        <w:t>грамматические</w:t>
      </w:r>
      <w:r>
        <w:rPr>
          <w:spacing w:val="13"/>
        </w:rPr>
        <w:t xml:space="preserve"> </w:t>
      </w:r>
      <w:r>
        <w:t>свойства.</w:t>
      </w:r>
      <w:r>
        <w:rPr>
          <w:spacing w:val="12"/>
        </w:rPr>
        <w:t xml:space="preserve"> </w:t>
      </w:r>
      <w:r>
        <w:t>Основа</w:t>
      </w:r>
      <w:r>
        <w:rPr>
          <w:spacing w:val="4"/>
        </w:rPr>
        <w:t xml:space="preserve"> </w:t>
      </w:r>
      <w:r>
        <w:t>инфинитива, основа</w:t>
      </w:r>
      <w:r>
        <w:rPr>
          <w:spacing w:val="-57"/>
        </w:rPr>
        <w:t xml:space="preserve"> </w:t>
      </w:r>
      <w:r>
        <w:t>настоящего</w:t>
      </w:r>
      <w:r>
        <w:rPr>
          <w:spacing w:val="7"/>
        </w:rPr>
        <w:t xml:space="preserve"> </w:t>
      </w:r>
      <w:r>
        <w:t>(будущего</w:t>
      </w:r>
      <w:r>
        <w:rPr>
          <w:spacing w:val="11"/>
        </w:rPr>
        <w:t xml:space="preserve"> </w:t>
      </w:r>
      <w:r>
        <w:t>простого) времени</w:t>
      </w:r>
      <w:r>
        <w:rPr>
          <w:spacing w:val="-2"/>
        </w:rPr>
        <w:t xml:space="preserve"> </w:t>
      </w:r>
      <w:r>
        <w:t>глагола.</w:t>
      </w:r>
    </w:p>
    <w:p w:rsidR="00445417" w:rsidRDefault="00DD4AEC">
      <w:pPr>
        <w:pStyle w:val="a3"/>
        <w:spacing w:line="270" w:lineRule="exact"/>
        <w:ind w:left="1470" w:firstLine="0"/>
        <w:jc w:val="left"/>
      </w:pPr>
      <w:r>
        <w:t>Спряжение</w:t>
      </w:r>
      <w:r>
        <w:rPr>
          <w:spacing w:val="-5"/>
        </w:rPr>
        <w:t xml:space="preserve"> </w:t>
      </w:r>
      <w:r>
        <w:t>глагола.</w:t>
      </w:r>
    </w:p>
    <w:p w:rsidR="00445417" w:rsidRDefault="00DD4AEC">
      <w:pPr>
        <w:pStyle w:val="a3"/>
        <w:spacing w:line="274" w:lineRule="exact"/>
        <w:ind w:left="1470" w:firstLine="0"/>
        <w:jc w:val="left"/>
      </w:pPr>
      <w:r>
        <w:t>Морфологический</w:t>
      </w:r>
      <w:r>
        <w:rPr>
          <w:spacing w:val="-2"/>
        </w:rPr>
        <w:t xml:space="preserve"> </w:t>
      </w:r>
      <w:r>
        <w:t>анализ</w:t>
      </w:r>
      <w:r>
        <w:rPr>
          <w:spacing w:val="-8"/>
        </w:rPr>
        <w:t xml:space="preserve"> </w:t>
      </w:r>
      <w:r>
        <w:t>глаголов</w:t>
      </w:r>
      <w:r>
        <w:rPr>
          <w:spacing w:val="-9"/>
        </w:rPr>
        <w:t xml:space="preserve"> </w:t>
      </w:r>
      <w:r>
        <w:t>(в</w:t>
      </w:r>
      <w:r>
        <w:rPr>
          <w:spacing w:val="-5"/>
        </w:rPr>
        <w:t xml:space="preserve"> </w:t>
      </w:r>
      <w:r>
        <w:t>рамках</w:t>
      </w:r>
      <w:r>
        <w:rPr>
          <w:spacing w:val="-11"/>
        </w:rPr>
        <w:t xml:space="preserve"> </w:t>
      </w:r>
      <w:r>
        <w:t>изученного).</w:t>
      </w:r>
    </w:p>
    <w:p w:rsidR="00445417" w:rsidRDefault="00DD4AEC">
      <w:pPr>
        <w:pStyle w:val="a3"/>
        <w:spacing w:line="242" w:lineRule="auto"/>
        <w:ind w:right="1070"/>
        <w:jc w:val="left"/>
      </w:pPr>
      <w:r>
        <w:t>Нормы</w:t>
      </w:r>
      <w:r>
        <w:rPr>
          <w:spacing w:val="19"/>
        </w:rPr>
        <w:t xml:space="preserve"> </w:t>
      </w:r>
      <w:r>
        <w:t>словоизменения</w:t>
      </w:r>
      <w:r>
        <w:rPr>
          <w:spacing w:val="13"/>
        </w:rPr>
        <w:t xml:space="preserve"> </w:t>
      </w:r>
      <w:r>
        <w:t>глаголов,</w:t>
      </w:r>
      <w:r>
        <w:rPr>
          <w:spacing w:val="16"/>
        </w:rPr>
        <w:t xml:space="preserve"> </w:t>
      </w:r>
      <w:r>
        <w:t>постановки</w:t>
      </w:r>
      <w:r>
        <w:rPr>
          <w:spacing w:val="10"/>
        </w:rPr>
        <w:t xml:space="preserve"> </w:t>
      </w:r>
      <w:r>
        <w:t>ударения</w:t>
      </w:r>
      <w:r>
        <w:rPr>
          <w:spacing w:val="17"/>
        </w:rPr>
        <w:t xml:space="preserve"> </w:t>
      </w:r>
      <w:r>
        <w:t>в</w:t>
      </w:r>
      <w:r>
        <w:rPr>
          <w:spacing w:val="14"/>
        </w:rPr>
        <w:t xml:space="preserve"> </w:t>
      </w:r>
      <w:r>
        <w:t>глагольных</w:t>
      </w:r>
      <w:r>
        <w:rPr>
          <w:spacing w:val="8"/>
        </w:rPr>
        <w:t xml:space="preserve"> </w:t>
      </w:r>
      <w:r>
        <w:t>формах</w:t>
      </w:r>
      <w:r>
        <w:rPr>
          <w:spacing w:val="9"/>
        </w:rPr>
        <w:t xml:space="preserve"> </w:t>
      </w:r>
      <w:r>
        <w:t>(в</w:t>
      </w:r>
      <w:r>
        <w:rPr>
          <w:spacing w:val="-57"/>
        </w:rPr>
        <w:t xml:space="preserve"> </w:t>
      </w:r>
      <w:r>
        <w:t>рамках</w:t>
      </w:r>
      <w:r>
        <w:rPr>
          <w:spacing w:val="-8"/>
        </w:rPr>
        <w:t xml:space="preserve"> </w:t>
      </w:r>
      <w:r>
        <w:t>изученного).</w:t>
      </w:r>
    </w:p>
    <w:p w:rsidR="00445417" w:rsidRDefault="00DD4AEC">
      <w:pPr>
        <w:pStyle w:val="a3"/>
        <w:spacing w:line="271" w:lineRule="exact"/>
        <w:ind w:left="1470" w:firstLine="0"/>
        <w:jc w:val="left"/>
      </w:pPr>
      <w:r>
        <w:t>Правописание</w:t>
      </w:r>
      <w:r>
        <w:rPr>
          <w:spacing w:val="53"/>
        </w:rPr>
        <w:t xml:space="preserve"> </w:t>
      </w:r>
      <w:r>
        <w:t>корней</w:t>
      </w:r>
      <w:r>
        <w:rPr>
          <w:spacing w:val="59"/>
        </w:rPr>
        <w:t xml:space="preserve"> </w:t>
      </w:r>
      <w:r>
        <w:t>с</w:t>
      </w:r>
      <w:r>
        <w:rPr>
          <w:spacing w:val="51"/>
        </w:rPr>
        <w:t xml:space="preserve"> </w:t>
      </w:r>
      <w:r>
        <w:t>чередованием</w:t>
      </w:r>
      <w:r>
        <w:rPr>
          <w:spacing w:val="9"/>
        </w:rPr>
        <w:t xml:space="preserve"> </w:t>
      </w:r>
      <w:r>
        <w:t>е</w:t>
      </w:r>
      <w:r>
        <w:rPr>
          <w:spacing w:val="46"/>
        </w:rPr>
        <w:t xml:space="preserve"> </w:t>
      </w:r>
      <w:r>
        <w:t>//</w:t>
      </w:r>
      <w:r>
        <w:rPr>
          <w:spacing w:val="57"/>
        </w:rPr>
        <w:t xml:space="preserve"> </w:t>
      </w:r>
      <w:r>
        <w:t>и:</w:t>
      </w:r>
      <w:r>
        <w:rPr>
          <w:spacing w:val="48"/>
        </w:rPr>
        <w:t xml:space="preserve"> </w:t>
      </w:r>
      <w:r>
        <w:t>-бер-</w:t>
      </w:r>
      <w:r>
        <w:rPr>
          <w:spacing w:val="58"/>
        </w:rPr>
        <w:t xml:space="preserve"> </w:t>
      </w:r>
      <w:r>
        <w:t>-</w:t>
      </w:r>
      <w:r>
        <w:rPr>
          <w:spacing w:val="49"/>
        </w:rPr>
        <w:t xml:space="preserve"> </w:t>
      </w:r>
      <w:r>
        <w:t>-бир-,</w:t>
      </w:r>
      <w:r>
        <w:rPr>
          <w:spacing w:val="50"/>
        </w:rPr>
        <w:t xml:space="preserve"> </w:t>
      </w:r>
      <w:r>
        <w:t>-блест-</w:t>
      </w:r>
      <w:r>
        <w:rPr>
          <w:spacing w:val="58"/>
        </w:rPr>
        <w:t xml:space="preserve"> </w:t>
      </w:r>
      <w:r>
        <w:t>-</w:t>
      </w:r>
      <w:r>
        <w:rPr>
          <w:spacing w:val="49"/>
        </w:rPr>
        <w:t xml:space="preserve"> </w:t>
      </w:r>
      <w:r>
        <w:t>-блист-,</w:t>
      </w:r>
    </w:p>
    <w:p w:rsidR="00445417" w:rsidRDefault="00DD4AEC">
      <w:pPr>
        <w:pStyle w:val="a3"/>
        <w:spacing w:before="1" w:line="275" w:lineRule="exact"/>
        <w:ind w:firstLine="0"/>
        <w:jc w:val="left"/>
      </w:pPr>
      <w:r>
        <w:t>-дер-</w:t>
      </w:r>
      <w:r>
        <w:rPr>
          <w:spacing w:val="1"/>
        </w:rPr>
        <w:t xml:space="preserve"> </w:t>
      </w:r>
      <w:r>
        <w:t>-</w:t>
      </w:r>
      <w:r>
        <w:rPr>
          <w:spacing w:val="-2"/>
        </w:rPr>
        <w:t xml:space="preserve"> </w:t>
      </w:r>
      <w:r>
        <w:t>-дир-,</w:t>
      </w:r>
      <w:r>
        <w:rPr>
          <w:spacing w:val="-2"/>
        </w:rPr>
        <w:t xml:space="preserve"> </w:t>
      </w:r>
      <w:r>
        <w:t>-жег-</w:t>
      </w:r>
      <w:r>
        <w:rPr>
          <w:spacing w:val="-8"/>
        </w:rPr>
        <w:t xml:space="preserve"> </w:t>
      </w:r>
      <w:r>
        <w:t>-</w:t>
      </w:r>
      <w:r>
        <w:rPr>
          <w:spacing w:val="-3"/>
        </w:rPr>
        <w:t xml:space="preserve"> </w:t>
      </w:r>
      <w:r>
        <w:t>-жиг-,</w:t>
      </w:r>
      <w:r>
        <w:rPr>
          <w:spacing w:val="-7"/>
        </w:rPr>
        <w:t xml:space="preserve"> </w:t>
      </w:r>
      <w:r>
        <w:t>-мер-</w:t>
      </w:r>
      <w:r>
        <w:rPr>
          <w:spacing w:val="-2"/>
        </w:rPr>
        <w:t xml:space="preserve"> </w:t>
      </w:r>
      <w:r>
        <w:t>-</w:t>
      </w:r>
      <w:r>
        <w:rPr>
          <w:spacing w:val="-3"/>
        </w:rPr>
        <w:t xml:space="preserve"> </w:t>
      </w:r>
      <w:r>
        <w:t>-мир-,</w:t>
      </w:r>
      <w:r>
        <w:rPr>
          <w:spacing w:val="-2"/>
        </w:rPr>
        <w:t xml:space="preserve"> </w:t>
      </w:r>
      <w:r>
        <w:t>-пер-</w:t>
      </w:r>
      <w:r>
        <w:rPr>
          <w:spacing w:val="-3"/>
        </w:rPr>
        <w:t xml:space="preserve"> </w:t>
      </w:r>
      <w:r>
        <w:t>-</w:t>
      </w:r>
      <w:r>
        <w:rPr>
          <w:spacing w:val="-8"/>
        </w:rPr>
        <w:t xml:space="preserve"> </w:t>
      </w:r>
      <w:r>
        <w:t>-пир-,</w:t>
      </w:r>
      <w:r>
        <w:rPr>
          <w:spacing w:val="-2"/>
        </w:rPr>
        <w:t xml:space="preserve"> </w:t>
      </w:r>
      <w:r>
        <w:t>-стел-</w:t>
      </w:r>
      <w:r>
        <w:rPr>
          <w:spacing w:val="-7"/>
        </w:rPr>
        <w:t xml:space="preserve"> </w:t>
      </w:r>
      <w:r>
        <w:t>-</w:t>
      </w:r>
      <w:r>
        <w:rPr>
          <w:spacing w:val="2"/>
        </w:rPr>
        <w:t xml:space="preserve"> </w:t>
      </w:r>
      <w:r>
        <w:t>-стил-,</w:t>
      </w:r>
      <w:r>
        <w:rPr>
          <w:spacing w:val="-2"/>
        </w:rPr>
        <w:t xml:space="preserve"> </w:t>
      </w:r>
      <w:r>
        <w:t>-тер-</w:t>
      </w:r>
      <w:r>
        <w:rPr>
          <w:spacing w:val="-8"/>
        </w:rPr>
        <w:t xml:space="preserve"> </w:t>
      </w:r>
      <w:r>
        <w:t>-</w:t>
      </w:r>
      <w:r>
        <w:rPr>
          <w:spacing w:val="2"/>
        </w:rPr>
        <w:t xml:space="preserve"> </w:t>
      </w:r>
      <w:r>
        <w:t>-тир-.</w:t>
      </w:r>
    </w:p>
    <w:p w:rsidR="00445417" w:rsidRDefault="00DD4AEC">
      <w:pPr>
        <w:pStyle w:val="a3"/>
        <w:tabs>
          <w:tab w:val="left" w:pos="3237"/>
          <w:tab w:val="left" w:pos="3554"/>
          <w:tab w:val="left" w:pos="4097"/>
          <w:tab w:val="left" w:pos="5417"/>
          <w:tab w:val="left" w:pos="7290"/>
          <w:tab w:val="left" w:pos="8519"/>
        </w:tabs>
        <w:spacing w:line="242" w:lineRule="auto"/>
        <w:ind w:right="1075"/>
        <w:jc w:val="left"/>
      </w:pPr>
      <w:r>
        <w:t>Использование</w:t>
      </w:r>
      <w:r>
        <w:tab/>
        <w:t>ь</w:t>
      </w:r>
      <w:r>
        <w:tab/>
        <w:t>как</w:t>
      </w:r>
      <w:r>
        <w:tab/>
        <w:t>показателя</w:t>
      </w:r>
      <w:r>
        <w:tab/>
        <w:t>грамматической</w:t>
      </w:r>
      <w:r>
        <w:tab/>
        <w:t xml:space="preserve">формы  </w:t>
      </w:r>
      <w:r>
        <w:rPr>
          <w:spacing w:val="20"/>
        </w:rPr>
        <w:t xml:space="preserve"> </w:t>
      </w:r>
      <w:r>
        <w:t>в</w:t>
      </w:r>
      <w:r>
        <w:tab/>
      </w:r>
      <w:r>
        <w:rPr>
          <w:spacing w:val="-1"/>
        </w:rPr>
        <w:t>инфинитиве,</w:t>
      </w:r>
      <w:r>
        <w:rPr>
          <w:spacing w:val="-57"/>
        </w:rPr>
        <w:t xml:space="preserve"> </w:t>
      </w:r>
      <w:r>
        <w:t>в</w:t>
      </w:r>
      <w:r>
        <w:rPr>
          <w:spacing w:val="3"/>
        </w:rPr>
        <w:t xml:space="preserve"> </w:t>
      </w:r>
      <w:r>
        <w:t>форме</w:t>
      </w:r>
      <w:r>
        <w:rPr>
          <w:spacing w:val="-3"/>
        </w:rPr>
        <w:t xml:space="preserve"> </w:t>
      </w:r>
      <w:r>
        <w:t>2-го</w:t>
      </w:r>
      <w:r>
        <w:rPr>
          <w:spacing w:val="2"/>
        </w:rPr>
        <w:t xml:space="preserve"> </w:t>
      </w:r>
      <w:r>
        <w:t>лица единственного</w:t>
      </w:r>
      <w:r>
        <w:rPr>
          <w:spacing w:val="4"/>
        </w:rPr>
        <w:t xml:space="preserve"> </w:t>
      </w:r>
      <w:r>
        <w:t>числа</w:t>
      </w:r>
      <w:r>
        <w:rPr>
          <w:spacing w:val="2"/>
        </w:rPr>
        <w:t xml:space="preserve"> </w:t>
      </w:r>
      <w:r>
        <w:t>после</w:t>
      </w:r>
      <w:r>
        <w:rPr>
          <w:spacing w:val="-14"/>
        </w:rPr>
        <w:t xml:space="preserve"> </w:t>
      </w:r>
      <w:r>
        <w:t>шипящих.</w:t>
      </w:r>
    </w:p>
    <w:p w:rsidR="00445417" w:rsidRDefault="00DD4AEC">
      <w:pPr>
        <w:pStyle w:val="a3"/>
        <w:spacing w:line="242" w:lineRule="auto"/>
        <w:ind w:left="1470" w:right="1692" w:firstLine="0"/>
        <w:jc w:val="left"/>
      </w:pPr>
      <w:r>
        <w:t>Правописание -тся и -ться в глаголах, суффиксов -ова- - -ева-, -ыва- - -ива-.</w:t>
      </w:r>
      <w:r>
        <w:rPr>
          <w:spacing w:val="-57"/>
        </w:rPr>
        <w:t xml:space="preserve"> </w:t>
      </w:r>
      <w:r>
        <w:t>Правописание безударных</w:t>
      </w:r>
      <w:r>
        <w:rPr>
          <w:spacing w:val="-4"/>
        </w:rPr>
        <w:t xml:space="preserve"> </w:t>
      </w:r>
      <w:r>
        <w:t>личных</w:t>
      </w:r>
      <w:r>
        <w:rPr>
          <w:spacing w:val="-8"/>
        </w:rPr>
        <w:t xml:space="preserve"> </w:t>
      </w:r>
      <w:r>
        <w:t>окончаний</w:t>
      </w:r>
      <w:r>
        <w:rPr>
          <w:spacing w:val="-5"/>
        </w:rPr>
        <w:t xml:space="preserve"> </w:t>
      </w:r>
      <w:r>
        <w:t>глагола.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lastRenderedPageBreak/>
        <w:t>Правописание</w:t>
      </w:r>
      <w:r>
        <w:rPr>
          <w:spacing w:val="5"/>
        </w:rPr>
        <w:t xml:space="preserve"> </w:t>
      </w:r>
      <w:r>
        <w:t>гласной</w:t>
      </w:r>
      <w:r>
        <w:rPr>
          <w:spacing w:val="-3"/>
        </w:rPr>
        <w:t xml:space="preserve"> </w:t>
      </w:r>
      <w:r>
        <w:t>перед</w:t>
      </w:r>
      <w:r>
        <w:rPr>
          <w:spacing w:val="3"/>
        </w:rPr>
        <w:t xml:space="preserve"> </w:t>
      </w:r>
      <w:r>
        <w:t>суффиксом</w:t>
      </w:r>
      <w:r>
        <w:rPr>
          <w:spacing w:val="12"/>
        </w:rPr>
        <w:t xml:space="preserve"> </w:t>
      </w:r>
      <w:r>
        <w:t>-л-</w:t>
      </w:r>
      <w:r>
        <w:rPr>
          <w:spacing w:val="2"/>
        </w:rPr>
        <w:t xml:space="preserve"> </w:t>
      </w:r>
      <w:r>
        <w:t>в</w:t>
      </w:r>
      <w:r>
        <w:rPr>
          <w:spacing w:val="2"/>
        </w:rPr>
        <w:t xml:space="preserve"> </w:t>
      </w:r>
      <w:r>
        <w:t>формах</w:t>
      </w:r>
      <w:r>
        <w:rPr>
          <w:spacing w:val="-4"/>
        </w:rPr>
        <w:t xml:space="preserve"> </w:t>
      </w:r>
      <w:r>
        <w:t>прошедшего</w:t>
      </w:r>
      <w:r>
        <w:rPr>
          <w:spacing w:val="15"/>
        </w:rPr>
        <w:t xml:space="preserve"> </w:t>
      </w:r>
      <w:r>
        <w:t>времени</w:t>
      </w:r>
      <w:r>
        <w:rPr>
          <w:spacing w:val="-57"/>
        </w:rPr>
        <w:t xml:space="preserve"> </w:t>
      </w:r>
      <w:r>
        <w:t>глагола.</w:t>
      </w:r>
    </w:p>
    <w:p w:rsidR="00445417" w:rsidRDefault="00DD4AEC">
      <w:pPr>
        <w:pStyle w:val="a3"/>
        <w:ind w:left="1470" w:right="2976" w:firstLine="0"/>
        <w:jc w:val="left"/>
      </w:pPr>
      <w:r>
        <w:t>Слитное и раздельное написание не с глаголами.</w:t>
      </w:r>
      <w:r>
        <w:rPr>
          <w:spacing w:val="1"/>
        </w:rPr>
        <w:t xml:space="preserve"> </w:t>
      </w:r>
      <w:r>
        <w:t>Орфографический</w:t>
      </w:r>
      <w:r>
        <w:rPr>
          <w:spacing w:val="-1"/>
        </w:rPr>
        <w:t xml:space="preserve"> </w:t>
      </w:r>
      <w:r>
        <w:t>анализ</w:t>
      </w:r>
      <w:r>
        <w:rPr>
          <w:spacing w:val="-11"/>
        </w:rPr>
        <w:t xml:space="preserve"> </w:t>
      </w:r>
      <w:r>
        <w:t>глаголов</w:t>
      </w:r>
      <w:r>
        <w:rPr>
          <w:spacing w:val="-10"/>
        </w:rPr>
        <w:t xml:space="preserve"> </w:t>
      </w:r>
      <w:r>
        <w:t>(в</w:t>
      </w:r>
      <w:r>
        <w:rPr>
          <w:spacing w:val="-11"/>
        </w:rPr>
        <w:t xml:space="preserve"> </w:t>
      </w:r>
      <w:r>
        <w:t>рамках</w:t>
      </w:r>
      <w:r>
        <w:rPr>
          <w:spacing w:val="-12"/>
        </w:rPr>
        <w:t xml:space="preserve"> </w:t>
      </w:r>
      <w:r>
        <w:t>изученного).</w:t>
      </w:r>
      <w:r>
        <w:rPr>
          <w:spacing w:val="-57"/>
        </w:rPr>
        <w:t xml:space="preserve"> </w:t>
      </w:r>
      <w:r>
        <w:t>Синтаксис.</w:t>
      </w:r>
      <w:r>
        <w:rPr>
          <w:spacing w:val="8"/>
        </w:rPr>
        <w:t xml:space="preserve"> </w:t>
      </w:r>
      <w:r>
        <w:t>Культура речи.</w:t>
      </w:r>
      <w:r>
        <w:rPr>
          <w:spacing w:val="10"/>
        </w:rPr>
        <w:t xml:space="preserve"> </w:t>
      </w:r>
      <w:r>
        <w:t>Пунктуация.</w:t>
      </w:r>
    </w:p>
    <w:p w:rsidR="00445417" w:rsidRDefault="00DD4AEC">
      <w:pPr>
        <w:pStyle w:val="a3"/>
        <w:spacing w:before="5" w:line="232" w:lineRule="auto"/>
        <w:ind w:right="1062"/>
      </w:pPr>
      <w:r>
        <w:t>Синтаксис    как    раздел    грамматики.    Словосочетание     и     предложение</w:t>
      </w:r>
      <w:r>
        <w:rPr>
          <w:spacing w:val="1"/>
        </w:rPr>
        <w:t xml:space="preserve"> </w:t>
      </w:r>
      <w:r>
        <w:t>как единицы</w:t>
      </w:r>
      <w:r>
        <w:rPr>
          <w:spacing w:val="5"/>
        </w:rPr>
        <w:t xml:space="preserve"> </w:t>
      </w:r>
      <w:r>
        <w:t>синтаксиса.</w:t>
      </w:r>
    </w:p>
    <w:p w:rsidR="00445417" w:rsidRDefault="00DD4AEC">
      <w:pPr>
        <w:pStyle w:val="a3"/>
        <w:spacing w:before="5"/>
        <w:ind w:right="1065"/>
      </w:pPr>
      <w:r>
        <w:t>Словосочетание     и     его      признаки.     Основные     виды     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 связи</w:t>
      </w:r>
      <w:r>
        <w:rPr>
          <w:spacing w:val="10"/>
        </w:rPr>
        <w:t xml:space="preserve"> </w:t>
      </w:r>
      <w:r>
        <w:t>слов</w:t>
      </w:r>
      <w:r>
        <w:rPr>
          <w:spacing w:val="-1"/>
        </w:rPr>
        <w:t xml:space="preserve"> </w:t>
      </w:r>
      <w:r>
        <w:t>в</w:t>
      </w:r>
      <w:r>
        <w:rPr>
          <w:spacing w:val="4"/>
        </w:rPr>
        <w:t xml:space="preserve"> </w:t>
      </w:r>
      <w:r>
        <w:t>словосочетании.</w:t>
      </w:r>
    </w:p>
    <w:p w:rsidR="00445417" w:rsidRDefault="00DD4AEC">
      <w:pPr>
        <w:pStyle w:val="a3"/>
        <w:spacing w:before="7" w:line="275" w:lineRule="exact"/>
        <w:ind w:left="1470" w:firstLine="0"/>
      </w:pPr>
      <w:r>
        <w:t>Синтаксический</w:t>
      </w:r>
      <w:r>
        <w:rPr>
          <w:spacing w:val="-5"/>
        </w:rPr>
        <w:t xml:space="preserve"> </w:t>
      </w:r>
      <w:r>
        <w:t>анализ</w:t>
      </w:r>
      <w:r>
        <w:rPr>
          <w:spacing w:val="-5"/>
        </w:rPr>
        <w:t xml:space="preserve"> </w:t>
      </w:r>
      <w:r>
        <w:t>словосочетания.</w:t>
      </w:r>
    </w:p>
    <w:p w:rsidR="00445417" w:rsidRDefault="00DD4AEC">
      <w:pPr>
        <w:pStyle w:val="a3"/>
        <w:tabs>
          <w:tab w:val="left" w:pos="5758"/>
          <w:tab w:val="left" w:pos="8049"/>
        </w:tabs>
        <w:ind w:right="1058"/>
      </w:pPr>
      <w:r>
        <w:t>Предложение</w:t>
      </w:r>
      <w:r>
        <w:rPr>
          <w:spacing w:val="60"/>
        </w:rPr>
        <w:t xml:space="preserve"> </w:t>
      </w:r>
      <w:r>
        <w:t>и   его   признаки.   Виды   предложений   по   цели</w:t>
      </w:r>
      <w:r>
        <w:rPr>
          <w:spacing w:val="60"/>
        </w:rPr>
        <w:t xml:space="preserve"> </w:t>
      </w:r>
      <w:r>
        <w:t>высказывания</w:t>
      </w:r>
      <w:r>
        <w:rPr>
          <w:spacing w:val="1"/>
        </w:rPr>
        <w:t xml:space="preserve"> </w:t>
      </w:r>
      <w:r>
        <w:t>и</w:t>
      </w:r>
      <w:r>
        <w:rPr>
          <w:spacing w:val="1"/>
        </w:rPr>
        <w:t xml:space="preserve"> </w:t>
      </w:r>
      <w:r>
        <w:t>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 xml:space="preserve">повествовательных,        </w:t>
      </w:r>
      <w:r>
        <w:rPr>
          <w:spacing w:val="22"/>
        </w:rPr>
        <w:t xml:space="preserve"> </w:t>
      </w:r>
      <w:r>
        <w:t>вопросительных,</w:t>
      </w:r>
      <w:r>
        <w:tab/>
        <w:t>побудительных;</w:t>
      </w:r>
      <w:r>
        <w:tab/>
        <w:t>восклицательных</w:t>
      </w:r>
      <w:r>
        <w:rPr>
          <w:spacing w:val="-58"/>
        </w:rPr>
        <w:t xml:space="preserve"> </w:t>
      </w:r>
      <w:r>
        <w:t>и</w:t>
      </w:r>
      <w:r>
        <w:rPr>
          <w:spacing w:val="3"/>
        </w:rPr>
        <w:t xml:space="preserve"> </w:t>
      </w:r>
      <w:r>
        <w:t>невосклицательных</w:t>
      </w:r>
      <w:r>
        <w:rPr>
          <w:spacing w:val="-6"/>
        </w:rPr>
        <w:t xml:space="preserve"> </w:t>
      </w:r>
      <w:r>
        <w:t>предложений.</w:t>
      </w:r>
    </w:p>
    <w:p w:rsidR="00445417" w:rsidRDefault="00DD4AEC">
      <w:pPr>
        <w:pStyle w:val="a3"/>
        <w:ind w:right="1051"/>
      </w:pPr>
      <w:r>
        <w:t>Главные     члены     предложения     (грамматическая     основа).      Подлежащее</w:t>
      </w:r>
      <w:r>
        <w:rPr>
          <w:spacing w:val="1"/>
        </w:rPr>
        <w:t xml:space="preserve"> </w:t>
      </w:r>
      <w:r>
        <w:t>и    способы     его     выражения:     именем     существительным     или    местоимением</w:t>
      </w:r>
      <w:r>
        <w:rPr>
          <w:spacing w:val="1"/>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Сказуемое и способы его выражения:</w:t>
      </w:r>
      <w:r>
        <w:rPr>
          <w:spacing w:val="1"/>
        </w:rPr>
        <w:t xml:space="preserve"> </w:t>
      </w:r>
      <w:r>
        <w:t>глаголом, именем</w:t>
      </w:r>
      <w:r>
        <w:rPr>
          <w:spacing w:val="4"/>
        </w:rPr>
        <w:t xml:space="preserve"> </w:t>
      </w:r>
      <w:r>
        <w:t>существительным,</w:t>
      </w:r>
      <w:r>
        <w:rPr>
          <w:spacing w:val="2"/>
        </w:rPr>
        <w:t xml:space="preserve"> </w:t>
      </w:r>
      <w:r>
        <w:t>именем</w:t>
      </w:r>
      <w:r>
        <w:rPr>
          <w:spacing w:val="-1"/>
        </w:rPr>
        <w:t xml:space="preserve"> </w:t>
      </w:r>
      <w:r>
        <w:t>прилагательным.</w:t>
      </w:r>
    </w:p>
    <w:p w:rsidR="00445417" w:rsidRDefault="00DD4AEC">
      <w:pPr>
        <w:pStyle w:val="a3"/>
        <w:spacing w:before="2" w:line="275" w:lineRule="exact"/>
        <w:ind w:left="1470" w:firstLine="0"/>
      </w:pPr>
      <w:r>
        <w:rPr>
          <w:spacing w:val="-1"/>
        </w:rPr>
        <w:t>Тире</w:t>
      </w:r>
      <w:r>
        <w:rPr>
          <w:spacing w:val="-3"/>
        </w:rPr>
        <w:t xml:space="preserve"> </w:t>
      </w:r>
      <w:r>
        <w:rPr>
          <w:spacing w:val="-1"/>
        </w:rPr>
        <w:t>между</w:t>
      </w:r>
      <w:r>
        <w:rPr>
          <w:spacing w:val="-16"/>
        </w:rPr>
        <w:t xml:space="preserve"> </w:t>
      </w:r>
      <w:r>
        <w:t>подлежащим и</w:t>
      </w:r>
      <w:r>
        <w:rPr>
          <w:spacing w:val="-1"/>
        </w:rPr>
        <w:t xml:space="preserve"> </w:t>
      </w:r>
      <w:r>
        <w:t>сказуемым.</w:t>
      </w:r>
    </w:p>
    <w:p w:rsidR="00445417" w:rsidRDefault="00DD4AEC">
      <w:pPr>
        <w:pStyle w:val="a3"/>
        <w:spacing w:line="271" w:lineRule="exact"/>
        <w:ind w:left="1470" w:firstLine="0"/>
      </w:pPr>
      <w:r>
        <w:t>Предложения</w:t>
      </w:r>
      <w:r>
        <w:rPr>
          <w:spacing w:val="-11"/>
        </w:rPr>
        <w:t xml:space="preserve"> </w:t>
      </w:r>
      <w:r>
        <w:t>распространённые</w:t>
      </w:r>
      <w:r>
        <w:rPr>
          <w:spacing w:val="-10"/>
        </w:rPr>
        <w:t xml:space="preserve"> </w:t>
      </w:r>
      <w:r>
        <w:t>и</w:t>
      </w:r>
      <w:r>
        <w:rPr>
          <w:spacing w:val="-11"/>
        </w:rPr>
        <w:t xml:space="preserve"> </w:t>
      </w:r>
      <w:r>
        <w:t>нераспространённые.</w:t>
      </w:r>
    </w:p>
    <w:p w:rsidR="00445417" w:rsidRDefault="00DD4AEC">
      <w:pPr>
        <w:pStyle w:val="a3"/>
        <w:tabs>
          <w:tab w:val="left" w:pos="8380"/>
        </w:tabs>
        <w:ind w:right="1068"/>
      </w:pPr>
      <w:r>
        <w:t>Второстепенные члены предложения: определение, дополнение, обстоятельство.</w:t>
      </w:r>
      <w:r>
        <w:rPr>
          <w:spacing w:val="-57"/>
        </w:rPr>
        <w:t xml:space="preserve"> </w:t>
      </w:r>
      <w:r>
        <w:rPr>
          <w:position w:val="1"/>
        </w:rPr>
        <w:t>Определение и типичные средства его выраже</w:t>
      </w:r>
      <w:r>
        <w:t>ния. Дополнение (прямое и косвенное) и</w:t>
      </w:r>
      <w:r>
        <w:rPr>
          <w:spacing w:val="1"/>
        </w:rPr>
        <w:t xml:space="preserve"> </w:t>
      </w:r>
      <w:r>
        <w:t>типичные средства его выражения. Обстоятельство, типичные средства его выражения,</w:t>
      </w:r>
      <w:r>
        <w:rPr>
          <w:spacing w:val="1"/>
        </w:rPr>
        <w:t xml:space="preserve"> </w:t>
      </w:r>
      <w:r>
        <w:t>виды</w:t>
      </w:r>
      <w:r>
        <w:tab/>
        <w:t>обстоятельств</w:t>
      </w:r>
    </w:p>
    <w:p w:rsidR="00445417" w:rsidRDefault="00DD4AEC">
      <w:pPr>
        <w:pStyle w:val="a3"/>
        <w:spacing w:before="1" w:line="242" w:lineRule="auto"/>
        <w:ind w:right="1069" w:firstLine="0"/>
      </w:pPr>
      <w:r>
        <w:t>по</w:t>
      </w:r>
      <w:r>
        <w:rPr>
          <w:spacing w:val="1"/>
        </w:rPr>
        <w:t xml:space="preserve"> </w:t>
      </w:r>
      <w:r>
        <w:t>значению</w:t>
      </w:r>
      <w:r>
        <w:rPr>
          <w:spacing w:val="1"/>
        </w:rPr>
        <w:t xml:space="preserve"> </w:t>
      </w:r>
      <w:r>
        <w:t>(времени,</w:t>
      </w:r>
      <w:r>
        <w:rPr>
          <w:spacing w:val="1"/>
        </w:rPr>
        <w:t xml:space="preserve"> </w:t>
      </w:r>
      <w:r>
        <w:t>места,</w:t>
      </w:r>
      <w:r>
        <w:rPr>
          <w:spacing w:val="1"/>
        </w:rPr>
        <w:t xml:space="preserve"> </w:t>
      </w:r>
      <w:r>
        <w:t>образа</w:t>
      </w:r>
      <w:r>
        <w:rPr>
          <w:spacing w:val="1"/>
        </w:rPr>
        <w:t xml:space="preserve"> </w:t>
      </w:r>
      <w:r>
        <w:t>действия,</w:t>
      </w:r>
      <w:r>
        <w:rPr>
          <w:spacing w:val="1"/>
        </w:rPr>
        <w:t xml:space="preserve"> </w:t>
      </w:r>
      <w:r>
        <w:t>цели,</w:t>
      </w:r>
      <w:r>
        <w:rPr>
          <w:spacing w:val="1"/>
        </w:rPr>
        <w:t xml:space="preserve"> </w:t>
      </w:r>
      <w:r>
        <w:t>причины,</w:t>
      </w:r>
      <w:r>
        <w:rPr>
          <w:spacing w:val="1"/>
        </w:rPr>
        <w:t xml:space="preserve"> </w:t>
      </w:r>
      <w:r>
        <w:t>меры</w:t>
      </w:r>
      <w:r>
        <w:rPr>
          <w:spacing w:val="1"/>
        </w:rPr>
        <w:t xml:space="preserve"> </w:t>
      </w:r>
      <w:r>
        <w:t>и</w:t>
      </w:r>
      <w:r>
        <w:rPr>
          <w:spacing w:val="61"/>
        </w:rPr>
        <w:t xml:space="preserve"> </w:t>
      </w:r>
      <w:r>
        <w:t>степени,</w:t>
      </w:r>
      <w:r>
        <w:rPr>
          <w:spacing w:val="1"/>
        </w:rPr>
        <w:t xml:space="preserve"> </w:t>
      </w:r>
      <w:r>
        <w:t>условия, уступки).</w:t>
      </w:r>
    </w:p>
    <w:p w:rsidR="00445417" w:rsidRDefault="00DD4AEC">
      <w:pPr>
        <w:pStyle w:val="a3"/>
        <w:ind w:right="1056"/>
      </w:pPr>
      <w:r>
        <w:t>Простое осложнённое предложение. Однородные члены предложения, их роль в</w:t>
      </w:r>
      <w:r>
        <w:rPr>
          <w:spacing w:val="1"/>
        </w:rPr>
        <w:t xml:space="preserve"> </w:t>
      </w:r>
      <w:r>
        <w:t>речи. Особенности интонации предложений с однородными членами. Предложения с</w:t>
      </w:r>
      <w:r>
        <w:rPr>
          <w:spacing w:val="1"/>
        </w:rPr>
        <w:t xml:space="preserve"> </w:t>
      </w:r>
      <w:r>
        <w:t>однородными членами (без союзов, с одиночным союзом и,</w:t>
      </w:r>
      <w:r>
        <w:rPr>
          <w:spacing w:val="60"/>
        </w:rPr>
        <w:t xml:space="preserve"> </w:t>
      </w:r>
      <w:r>
        <w:t>союзами</w:t>
      </w:r>
      <w:r>
        <w:rPr>
          <w:spacing w:val="60"/>
        </w:rPr>
        <w:t xml:space="preserve"> </w:t>
      </w:r>
      <w:r>
        <w:t>а, но, однако,</w:t>
      </w:r>
      <w:r>
        <w:rPr>
          <w:spacing w:val="1"/>
        </w:rPr>
        <w:t xml:space="preserve"> </w:t>
      </w:r>
      <w:r>
        <w:t>зато,       да       (в       значении       и),       да      (в       значении       но).       Предложения</w:t>
      </w:r>
      <w:r>
        <w:rPr>
          <w:spacing w:val="1"/>
        </w:rPr>
        <w:t xml:space="preserve"> </w:t>
      </w:r>
      <w:r>
        <w:t>с обобщающим</w:t>
      </w:r>
      <w:r>
        <w:rPr>
          <w:spacing w:val="11"/>
        </w:rPr>
        <w:t xml:space="preserve"> </w:t>
      </w:r>
      <w:r>
        <w:t>словом</w:t>
      </w:r>
      <w:r>
        <w:rPr>
          <w:spacing w:val="4"/>
        </w:rPr>
        <w:t xml:space="preserve"> </w:t>
      </w:r>
      <w:r>
        <w:t>при</w:t>
      </w:r>
      <w:r>
        <w:rPr>
          <w:spacing w:val="-7"/>
        </w:rPr>
        <w:t xml:space="preserve"> </w:t>
      </w:r>
      <w:r>
        <w:t>однородных</w:t>
      </w:r>
      <w:r>
        <w:rPr>
          <w:spacing w:val="-6"/>
        </w:rPr>
        <w:t xml:space="preserve"> </w:t>
      </w:r>
      <w:r>
        <w:t>членах.</w:t>
      </w:r>
    </w:p>
    <w:p w:rsidR="00445417" w:rsidRDefault="00DD4AEC">
      <w:pPr>
        <w:pStyle w:val="a3"/>
        <w:spacing w:before="1" w:line="237" w:lineRule="auto"/>
        <w:ind w:right="1078"/>
      </w:pPr>
      <w:r>
        <w:t>Предложения с обращением, особенности интонации. Обращение и средства его</w:t>
      </w:r>
      <w:r>
        <w:rPr>
          <w:spacing w:val="1"/>
        </w:rPr>
        <w:t xml:space="preserve"> </w:t>
      </w:r>
      <w:r>
        <w:t>выражения.</w:t>
      </w:r>
    </w:p>
    <w:p w:rsidR="00445417" w:rsidRDefault="00DD4AEC">
      <w:pPr>
        <w:pStyle w:val="a3"/>
        <w:spacing w:before="3" w:line="272" w:lineRule="exact"/>
        <w:ind w:left="1470" w:firstLine="0"/>
      </w:pPr>
      <w:r>
        <w:t>Синтаксический</w:t>
      </w:r>
      <w:r>
        <w:rPr>
          <w:spacing w:val="-5"/>
        </w:rPr>
        <w:t xml:space="preserve"> </w:t>
      </w:r>
      <w:r>
        <w:t>анализ</w:t>
      </w:r>
      <w:r>
        <w:rPr>
          <w:spacing w:val="-5"/>
        </w:rPr>
        <w:t xml:space="preserve"> </w:t>
      </w:r>
      <w:r>
        <w:t>простого</w:t>
      </w:r>
      <w:r>
        <w:rPr>
          <w:spacing w:val="-1"/>
        </w:rPr>
        <w:t xml:space="preserve"> </w:t>
      </w:r>
      <w:r>
        <w:t>и</w:t>
      </w:r>
      <w:r>
        <w:rPr>
          <w:spacing w:val="-15"/>
        </w:rPr>
        <w:t xml:space="preserve"> </w:t>
      </w:r>
      <w:r>
        <w:t>простого</w:t>
      </w:r>
      <w:r>
        <w:rPr>
          <w:spacing w:val="-10"/>
        </w:rPr>
        <w:t xml:space="preserve"> </w:t>
      </w:r>
      <w:r>
        <w:t>осложнённого</w:t>
      </w:r>
      <w:r>
        <w:rPr>
          <w:spacing w:val="-2"/>
        </w:rPr>
        <w:t xml:space="preserve"> </w:t>
      </w:r>
      <w:r>
        <w:t>предложений.</w:t>
      </w:r>
    </w:p>
    <w:p w:rsidR="00445417" w:rsidRDefault="00DD4AEC">
      <w:pPr>
        <w:pStyle w:val="a3"/>
        <w:ind w:right="1059"/>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w:t>
      </w:r>
      <w:r>
        <w:rPr>
          <w:spacing w:val="1"/>
        </w:rPr>
        <w:t xml:space="preserve"> </w:t>
      </w:r>
      <w:r>
        <w:t>членами,    связанными   бессоюзной     связью,     одиночным     союзом    и,    союзами</w:t>
      </w:r>
      <w:r>
        <w:rPr>
          <w:spacing w:val="1"/>
        </w:rPr>
        <w:t xml:space="preserve"> </w:t>
      </w:r>
      <w:r>
        <w:t>а,</w:t>
      </w:r>
      <w:r>
        <w:rPr>
          <w:spacing w:val="9"/>
        </w:rPr>
        <w:t xml:space="preserve"> </w:t>
      </w:r>
      <w:r>
        <w:t>но,</w:t>
      </w:r>
      <w:r>
        <w:rPr>
          <w:spacing w:val="-2"/>
        </w:rPr>
        <w:t xml:space="preserve"> </w:t>
      </w:r>
      <w:r>
        <w:t>однако, зато,</w:t>
      </w:r>
      <w:r>
        <w:rPr>
          <w:spacing w:val="4"/>
        </w:rPr>
        <w:t xml:space="preserve"> </w:t>
      </w:r>
      <w:r>
        <w:t>да (в значении</w:t>
      </w:r>
      <w:r>
        <w:rPr>
          <w:spacing w:val="-2"/>
        </w:rPr>
        <w:t xml:space="preserve"> </w:t>
      </w:r>
      <w:r>
        <w:t>и),</w:t>
      </w:r>
      <w:r>
        <w:rPr>
          <w:spacing w:val="5"/>
        </w:rPr>
        <w:t xml:space="preserve"> </w:t>
      </w:r>
      <w:r>
        <w:t>да (в</w:t>
      </w:r>
      <w:r>
        <w:rPr>
          <w:spacing w:val="-2"/>
        </w:rPr>
        <w:t xml:space="preserve"> </w:t>
      </w:r>
      <w:r>
        <w:t>значении</w:t>
      </w:r>
      <w:r>
        <w:rPr>
          <w:spacing w:val="9"/>
        </w:rPr>
        <w:t xml:space="preserve"> </w:t>
      </w:r>
      <w:r>
        <w:t>но).</w:t>
      </w:r>
    </w:p>
    <w:p w:rsidR="00445417" w:rsidRDefault="00DD4AEC">
      <w:pPr>
        <w:pStyle w:val="a3"/>
        <w:spacing w:before="6" w:line="237" w:lineRule="auto"/>
        <w:ind w:right="1061"/>
      </w:pPr>
      <w:r>
        <w:t>Предложения</w:t>
      </w:r>
      <w:r>
        <w:rPr>
          <w:spacing w:val="73"/>
        </w:rPr>
        <w:t xml:space="preserve"> </w:t>
      </w:r>
      <w:r>
        <w:t xml:space="preserve">простые  </w:t>
      </w:r>
      <w:r>
        <w:rPr>
          <w:spacing w:val="11"/>
        </w:rPr>
        <w:t xml:space="preserve"> </w:t>
      </w:r>
      <w:r>
        <w:t xml:space="preserve">и  </w:t>
      </w:r>
      <w:r>
        <w:rPr>
          <w:spacing w:val="13"/>
        </w:rPr>
        <w:t xml:space="preserve"> </w:t>
      </w:r>
      <w:r>
        <w:t xml:space="preserve">сложные.  </w:t>
      </w:r>
      <w:r>
        <w:rPr>
          <w:spacing w:val="15"/>
        </w:rPr>
        <w:t xml:space="preserve"> </w:t>
      </w:r>
      <w:r>
        <w:t xml:space="preserve">Сложные  </w:t>
      </w:r>
      <w:r>
        <w:rPr>
          <w:spacing w:val="15"/>
        </w:rPr>
        <w:t xml:space="preserve"> </w:t>
      </w:r>
      <w:r>
        <w:t xml:space="preserve">предложения  </w:t>
      </w:r>
      <w:r>
        <w:rPr>
          <w:spacing w:val="13"/>
        </w:rPr>
        <w:t xml:space="preserve"> </w:t>
      </w:r>
      <w:r>
        <w:t xml:space="preserve">с  </w:t>
      </w:r>
      <w:r>
        <w:rPr>
          <w:spacing w:val="11"/>
        </w:rPr>
        <w:t xml:space="preserve"> </w:t>
      </w:r>
      <w:r>
        <w:t>бессоюзной</w:t>
      </w:r>
      <w:r>
        <w:rPr>
          <w:spacing w:val="-58"/>
        </w:rPr>
        <w:t xml:space="preserve"> </w:t>
      </w:r>
      <w:r>
        <w:t>и</w:t>
      </w:r>
      <w:r>
        <w:rPr>
          <w:spacing w:val="1"/>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r>
        <w:rPr>
          <w:spacing w:val="1"/>
        </w:rPr>
        <w:t xml:space="preserve"> </w:t>
      </w:r>
      <w:r>
        <w:t>(общее</w:t>
      </w:r>
      <w:r>
        <w:rPr>
          <w:spacing w:val="1"/>
        </w:rPr>
        <w:t xml:space="preserve"> </w:t>
      </w:r>
      <w:r>
        <w:t>представление,</w:t>
      </w:r>
      <w:r>
        <w:rPr>
          <w:spacing w:val="5"/>
        </w:rPr>
        <w:t xml:space="preserve"> </w:t>
      </w:r>
      <w:r>
        <w:t>практическое</w:t>
      </w:r>
      <w:r>
        <w:rPr>
          <w:spacing w:val="1"/>
        </w:rPr>
        <w:t xml:space="preserve"> </w:t>
      </w:r>
      <w:r>
        <w:t>усвоение).</w:t>
      </w:r>
    </w:p>
    <w:p w:rsidR="00445417" w:rsidRDefault="00DD4AEC">
      <w:pPr>
        <w:pStyle w:val="a3"/>
        <w:spacing w:before="9" w:line="242" w:lineRule="auto"/>
        <w:ind w:right="1064"/>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7"/>
        </w:rPr>
        <w:t xml:space="preserve"> </w:t>
      </w:r>
      <w:r>
        <w:t>бессоюзной</w:t>
      </w:r>
      <w:r>
        <w:rPr>
          <w:spacing w:val="-1"/>
        </w:rPr>
        <w:t xml:space="preserve"> </w:t>
      </w:r>
      <w:r>
        <w:t>связью</w:t>
      </w:r>
      <w:r>
        <w:rPr>
          <w:spacing w:val="-5"/>
        </w:rPr>
        <w:t xml:space="preserve"> </w:t>
      </w:r>
      <w:r>
        <w:t>и</w:t>
      </w:r>
      <w:r>
        <w:rPr>
          <w:spacing w:val="3"/>
        </w:rPr>
        <w:t xml:space="preserve"> </w:t>
      </w:r>
      <w:r>
        <w:t>союзами</w:t>
      </w:r>
      <w:r>
        <w:rPr>
          <w:spacing w:val="3"/>
        </w:rPr>
        <w:t xml:space="preserve"> </w:t>
      </w:r>
      <w:r>
        <w:t>и,</w:t>
      </w:r>
      <w:r>
        <w:rPr>
          <w:spacing w:val="3"/>
        </w:rPr>
        <w:t xml:space="preserve"> </w:t>
      </w:r>
      <w:r>
        <w:t>но,</w:t>
      </w:r>
      <w:r>
        <w:rPr>
          <w:spacing w:val="-1"/>
        </w:rPr>
        <w:t xml:space="preserve"> </w:t>
      </w:r>
      <w:r>
        <w:t>а,</w:t>
      </w:r>
      <w:r>
        <w:rPr>
          <w:spacing w:val="-5"/>
        </w:rPr>
        <w:t xml:space="preserve"> </w:t>
      </w:r>
      <w:r>
        <w:t>однако,</w:t>
      </w:r>
      <w:r>
        <w:rPr>
          <w:spacing w:val="-1"/>
        </w:rPr>
        <w:t xml:space="preserve"> </w:t>
      </w:r>
      <w:r>
        <w:t>зато,</w:t>
      </w:r>
      <w:r>
        <w:rPr>
          <w:spacing w:val="5"/>
        </w:rPr>
        <w:t xml:space="preserve"> </w:t>
      </w:r>
      <w:r>
        <w:t>да.</w:t>
      </w:r>
    </w:p>
    <w:p w:rsidR="00445417" w:rsidRDefault="00DD4AEC">
      <w:pPr>
        <w:pStyle w:val="a3"/>
        <w:spacing w:line="267" w:lineRule="exact"/>
        <w:ind w:left="1470" w:firstLine="0"/>
      </w:pPr>
      <w:r>
        <w:t>Предложения</w:t>
      </w:r>
      <w:r>
        <w:rPr>
          <w:spacing w:val="-8"/>
        </w:rPr>
        <w:t xml:space="preserve"> </w:t>
      </w:r>
      <w:r>
        <w:t>с</w:t>
      </w:r>
      <w:r>
        <w:rPr>
          <w:spacing w:val="-6"/>
        </w:rPr>
        <w:t xml:space="preserve"> </w:t>
      </w:r>
      <w:r>
        <w:t>прямой</w:t>
      </w:r>
      <w:r>
        <w:rPr>
          <w:spacing w:val="-3"/>
        </w:rPr>
        <w:t xml:space="preserve"> </w:t>
      </w:r>
      <w:r>
        <w:t>речью.</w:t>
      </w:r>
    </w:p>
    <w:p w:rsidR="00445417" w:rsidRDefault="00DD4AEC">
      <w:pPr>
        <w:pStyle w:val="a3"/>
        <w:spacing w:line="237" w:lineRule="auto"/>
        <w:ind w:left="1470" w:right="2976" w:firstLine="0"/>
        <w:jc w:val="left"/>
      </w:pPr>
      <w:r>
        <w:t>Пунктуационное</w:t>
      </w:r>
      <w:r>
        <w:rPr>
          <w:spacing w:val="-7"/>
        </w:rPr>
        <w:t xml:space="preserve"> </w:t>
      </w:r>
      <w:r>
        <w:t>оформление</w:t>
      </w:r>
      <w:r>
        <w:rPr>
          <w:spacing w:val="-7"/>
        </w:rPr>
        <w:t xml:space="preserve"> </w:t>
      </w:r>
      <w:r>
        <w:t>предложений</w:t>
      </w:r>
      <w:r>
        <w:rPr>
          <w:spacing w:val="-4"/>
        </w:rPr>
        <w:t xml:space="preserve"> </w:t>
      </w:r>
      <w:r>
        <w:t>с</w:t>
      </w:r>
      <w:r>
        <w:rPr>
          <w:spacing w:val="-7"/>
        </w:rPr>
        <w:t xml:space="preserve"> </w:t>
      </w:r>
      <w:r>
        <w:t>прямой</w:t>
      </w:r>
      <w:r>
        <w:rPr>
          <w:spacing w:val="1"/>
        </w:rPr>
        <w:t xml:space="preserve"> </w:t>
      </w:r>
      <w:r>
        <w:t>речью.</w:t>
      </w:r>
      <w:r>
        <w:rPr>
          <w:spacing w:val="-57"/>
        </w:rPr>
        <w:t xml:space="preserve"> </w:t>
      </w:r>
      <w:r>
        <w:t>Диалог.</w:t>
      </w:r>
    </w:p>
    <w:p w:rsidR="00445417" w:rsidRDefault="00DD4AEC">
      <w:pPr>
        <w:pStyle w:val="a3"/>
        <w:spacing w:before="4" w:line="237" w:lineRule="auto"/>
        <w:ind w:left="1470" w:right="3476" w:firstLine="0"/>
        <w:jc w:val="left"/>
      </w:pPr>
      <w:r>
        <w:t>Пунктуационное</w:t>
      </w:r>
      <w:r>
        <w:rPr>
          <w:spacing w:val="-8"/>
        </w:rPr>
        <w:t xml:space="preserve"> </w:t>
      </w:r>
      <w:r>
        <w:t>оформление</w:t>
      </w:r>
      <w:r>
        <w:rPr>
          <w:spacing w:val="-7"/>
        </w:rPr>
        <w:t xml:space="preserve"> </w:t>
      </w:r>
      <w:r>
        <w:t>диалога</w:t>
      </w:r>
      <w:r>
        <w:rPr>
          <w:spacing w:val="-7"/>
        </w:rPr>
        <w:t xml:space="preserve"> </w:t>
      </w:r>
      <w:r>
        <w:t>на</w:t>
      </w:r>
      <w:r>
        <w:rPr>
          <w:spacing w:val="-2"/>
        </w:rPr>
        <w:t xml:space="preserve"> </w:t>
      </w:r>
      <w:r>
        <w:t>письме.</w:t>
      </w:r>
      <w:r>
        <w:rPr>
          <w:spacing w:val="-57"/>
        </w:rPr>
        <w:t xml:space="preserve"> </w:t>
      </w:r>
      <w:r>
        <w:t>Пунктуация</w:t>
      </w:r>
      <w:r>
        <w:rPr>
          <w:spacing w:val="3"/>
        </w:rPr>
        <w:t xml:space="preserve"> </w:t>
      </w:r>
      <w:r>
        <w:t>как раздел</w:t>
      </w:r>
      <w:r>
        <w:rPr>
          <w:spacing w:val="2"/>
        </w:rPr>
        <w:t xml:space="preserve"> </w:t>
      </w:r>
      <w:r>
        <w:t>лингвистики.</w:t>
      </w:r>
    </w:p>
    <w:p w:rsidR="00445417" w:rsidRDefault="00DD4AEC">
      <w:pPr>
        <w:pStyle w:val="a3"/>
        <w:spacing w:before="4"/>
        <w:ind w:left="1470" w:firstLine="0"/>
        <w:jc w:val="left"/>
      </w:pPr>
      <w:r>
        <w:t>Пунктуационный</w:t>
      </w:r>
      <w:r>
        <w:rPr>
          <w:spacing w:val="-8"/>
        </w:rPr>
        <w:t xml:space="preserve"> </w:t>
      </w:r>
      <w:r>
        <w:t>анализ</w:t>
      </w:r>
      <w:r>
        <w:rPr>
          <w:spacing w:val="-10"/>
        </w:rPr>
        <w:t xml:space="preserve"> </w:t>
      </w:r>
      <w:r>
        <w:t>предложения</w:t>
      </w:r>
      <w:r>
        <w:rPr>
          <w:spacing w:val="-10"/>
        </w:rPr>
        <w:t xml:space="preserve"> </w:t>
      </w:r>
      <w:r>
        <w:t>(в</w:t>
      </w:r>
      <w:r>
        <w:rPr>
          <w:spacing w:val="-5"/>
        </w:rPr>
        <w:t xml:space="preserve"> </w:t>
      </w:r>
      <w:r>
        <w:t>рамках</w:t>
      </w:r>
      <w:r>
        <w:rPr>
          <w:spacing w:val="-11"/>
        </w:rPr>
        <w:t xml:space="preserve"> </w:t>
      </w:r>
      <w:r>
        <w:t>изученного).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6019" w:firstLine="0"/>
      </w:pPr>
      <w:r>
        <w:lastRenderedPageBreak/>
        <w:t>Содержание обучения в 6 классе.</w:t>
      </w:r>
      <w:r>
        <w:rPr>
          <w:spacing w:val="-57"/>
        </w:rPr>
        <w:t xml:space="preserve"> </w:t>
      </w:r>
      <w:r>
        <w:t>Общие сведения</w:t>
      </w:r>
      <w:r>
        <w:rPr>
          <w:spacing w:val="-6"/>
        </w:rPr>
        <w:t xml:space="preserve"> </w:t>
      </w:r>
      <w:r>
        <w:t>о</w:t>
      </w:r>
      <w:r>
        <w:rPr>
          <w:spacing w:val="11"/>
        </w:rPr>
        <w:t xml:space="preserve"> </w:t>
      </w:r>
      <w:r>
        <w:t>языке.</w:t>
      </w:r>
    </w:p>
    <w:p w:rsidR="00445417" w:rsidRDefault="00DD4AEC">
      <w:pPr>
        <w:pStyle w:val="a3"/>
        <w:spacing w:line="242" w:lineRule="auto"/>
        <w:ind w:right="106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w:t>
      </w:r>
      <w:r>
        <w:rPr>
          <w:spacing w:val="1"/>
        </w:rPr>
        <w:t xml:space="preserve"> </w:t>
      </w:r>
      <w:r>
        <w:t>межнационального</w:t>
      </w:r>
      <w:r>
        <w:rPr>
          <w:spacing w:val="-6"/>
        </w:rPr>
        <w:t xml:space="preserve"> </w:t>
      </w:r>
      <w:r>
        <w:t>общения.</w:t>
      </w:r>
    </w:p>
    <w:p w:rsidR="00445417" w:rsidRDefault="00DD4AEC">
      <w:pPr>
        <w:pStyle w:val="a3"/>
        <w:spacing w:line="242" w:lineRule="auto"/>
        <w:ind w:left="1470" w:right="6172" w:firstLine="0"/>
      </w:pPr>
      <w:r>
        <w:t>Понятие о литературном языке.</w:t>
      </w:r>
      <w:r>
        <w:rPr>
          <w:spacing w:val="-57"/>
        </w:rPr>
        <w:t xml:space="preserve"> </w:t>
      </w:r>
      <w:r>
        <w:t>Язык и</w:t>
      </w:r>
      <w:r>
        <w:rPr>
          <w:spacing w:val="3"/>
        </w:rPr>
        <w:t xml:space="preserve"> </w:t>
      </w:r>
      <w:r>
        <w:t>речь.</w:t>
      </w:r>
    </w:p>
    <w:p w:rsidR="00445417" w:rsidRDefault="00DD4AEC">
      <w:pPr>
        <w:pStyle w:val="a3"/>
        <w:spacing w:line="242" w:lineRule="auto"/>
        <w:ind w:right="1052"/>
      </w:pPr>
      <w:r>
        <w:t>Монолог-описание, монолог-повествование, монолог-рассуждение;</w:t>
      </w:r>
      <w:r>
        <w:rPr>
          <w:spacing w:val="60"/>
        </w:rPr>
        <w:t xml:space="preserve"> </w:t>
      </w:r>
      <w:r>
        <w:t>сообщение</w:t>
      </w:r>
      <w:r>
        <w:rPr>
          <w:spacing w:val="1"/>
        </w:rPr>
        <w:t xml:space="preserve"> </w:t>
      </w:r>
      <w:r>
        <w:t>на лингвистическую тему.</w:t>
      </w:r>
    </w:p>
    <w:p w:rsidR="00445417" w:rsidRDefault="00DD4AEC">
      <w:pPr>
        <w:pStyle w:val="a3"/>
        <w:spacing w:line="242" w:lineRule="auto"/>
        <w:ind w:left="1470" w:right="3497" w:firstLine="0"/>
      </w:pPr>
      <w:r>
        <w:t>Виды диалога: побуждение к действию, обмен мнениями.</w:t>
      </w:r>
      <w:r>
        <w:rPr>
          <w:spacing w:val="-57"/>
        </w:rPr>
        <w:t xml:space="preserve"> </w:t>
      </w:r>
      <w:r>
        <w:t>Текст.</w:t>
      </w:r>
    </w:p>
    <w:p w:rsidR="00445417" w:rsidRDefault="00DD4AEC">
      <w:pPr>
        <w:pStyle w:val="a3"/>
        <w:ind w:right="1060"/>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9"/>
        </w:rPr>
        <w:t xml:space="preserve"> </w:t>
      </w:r>
      <w:r>
        <w:t>выразительности</w:t>
      </w:r>
      <w:r>
        <w:rPr>
          <w:spacing w:val="1"/>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line="237" w:lineRule="auto"/>
        <w:ind w:right="1063"/>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61"/>
        </w:rPr>
        <w:t xml:space="preserve"> </w:t>
      </w:r>
      <w:r>
        <w:t>(простой,</w:t>
      </w:r>
      <w:r>
        <w:rPr>
          <w:spacing w:val="61"/>
        </w:rPr>
        <w:t xml:space="preserve"> </w:t>
      </w:r>
      <w:r>
        <w:t>сложный;</w:t>
      </w:r>
      <w:r>
        <w:rPr>
          <w:spacing w:val="1"/>
        </w:rPr>
        <w:t xml:space="preserve"> </w:t>
      </w:r>
      <w:r>
        <w:t>назывной,</w:t>
      </w:r>
      <w:r>
        <w:rPr>
          <w:spacing w:val="-8"/>
        </w:rPr>
        <w:t xml:space="preserve"> </w:t>
      </w:r>
      <w:r>
        <w:t>вопросный);</w:t>
      </w:r>
      <w:r>
        <w:rPr>
          <w:spacing w:val="-8"/>
        </w:rPr>
        <w:t xml:space="preserve"> </w:t>
      </w:r>
      <w:r>
        <w:t>главная</w:t>
      </w:r>
      <w:r>
        <w:rPr>
          <w:spacing w:val="-9"/>
        </w:rPr>
        <w:t xml:space="preserve"> </w:t>
      </w:r>
      <w:r>
        <w:t>и второстепенная</w:t>
      </w:r>
      <w:r>
        <w:rPr>
          <w:spacing w:val="1"/>
        </w:rPr>
        <w:t xml:space="preserve"> </w:t>
      </w:r>
      <w:r>
        <w:t>информация</w:t>
      </w:r>
      <w:r>
        <w:rPr>
          <w:spacing w:val="-9"/>
        </w:rPr>
        <w:t xml:space="preserve"> </w:t>
      </w:r>
      <w:r>
        <w:t>текста;</w:t>
      </w:r>
      <w:r>
        <w:rPr>
          <w:spacing w:val="-10"/>
        </w:rPr>
        <w:t xml:space="preserve"> </w:t>
      </w:r>
      <w:r>
        <w:t>пересказ</w:t>
      </w:r>
      <w:r>
        <w:rPr>
          <w:spacing w:val="-1"/>
        </w:rPr>
        <w:t xml:space="preserve"> </w:t>
      </w:r>
      <w:r>
        <w:t>текста.</w:t>
      </w:r>
    </w:p>
    <w:p w:rsidR="00445417" w:rsidRDefault="00DD4AEC">
      <w:pPr>
        <w:pStyle w:val="a3"/>
        <w:ind w:left="1470" w:right="6202" w:firstLine="0"/>
        <w:jc w:val="left"/>
      </w:pPr>
      <w:r>
        <w:t>Описание как тип речи.</w:t>
      </w:r>
      <w:r>
        <w:rPr>
          <w:spacing w:val="1"/>
        </w:rPr>
        <w:t xml:space="preserve"> </w:t>
      </w:r>
      <w:r>
        <w:t>Описание внешности человека.</w:t>
      </w:r>
      <w:r>
        <w:rPr>
          <w:spacing w:val="-58"/>
        </w:rPr>
        <w:t xml:space="preserve"> </w:t>
      </w:r>
      <w:r>
        <w:t>Описание помещения.</w:t>
      </w:r>
    </w:p>
    <w:p w:rsidR="00445417" w:rsidRDefault="00DD4AEC">
      <w:pPr>
        <w:pStyle w:val="a3"/>
        <w:ind w:left="1470" w:right="7235" w:firstLine="0"/>
        <w:jc w:val="left"/>
      </w:pPr>
      <w:r>
        <w:t>Описание природы.</w:t>
      </w:r>
      <w:r>
        <w:rPr>
          <w:spacing w:val="1"/>
        </w:rPr>
        <w:t xml:space="preserve"> </w:t>
      </w:r>
      <w:r>
        <w:t>Описание местности.</w:t>
      </w:r>
      <w:r>
        <w:rPr>
          <w:spacing w:val="-57"/>
        </w:rPr>
        <w:t xml:space="preserve"> </w:t>
      </w:r>
      <w:r>
        <w:t>Описание</w:t>
      </w:r>
      <w:r>
        <w:rPr>
          <w:spacing w:val="-4"/>
        </w:rPr>
        <w:t xml:space="preserve"> </w:t>
      </w:r>
      <w:r>
        <w:t>действий.</w:t>
      </w:r>
    </w:p>
    <w:p w:rsidR="00445417" w:rsidRDefault="00DD4AEC">
      <w:pPr>
        <w:pStyle w:val="a3"/>
        <w:spacing w:line="275" w:lineRule="exact"/>
        <w:ind w:left="1470" w:firstLine="0"/>
        <w:jc w:val="left"/>
      </w:pPr>
      <w:r>
        <w:t>Функциональные</w:t>
      </w:r>
      <w:r>
        <w:rPr>
          <w:spacing w:val="-7"/>
        </w:rPr>
        <w:t xml:space="preserve"> </w:t>
      </w:r>
      <w:r>
        <w:t>разновидности</w:t>
      </w:r>
      <w:r>
        <w:rPr>
          <w:spacing w:val="-6"/>
        </w:rPr>
        <w:t xml:space="preserve"> </w:t>
      </w:r>
      <w:r>
        <w:t>языка.</w:t>
      </w:r>
    </w:p>
    <w:p w:rsidR="00445417" w:rsidRDefault="00DD4AEC">
      <w:pPr>
        <w:pStyle w:val="a3"/>
        <w:spacing w:line="242" w:lineRule="auto"/>
        <w:ind w:right="1339"/>
        <w:jc w:val="left"/>
      </w:pPr>
      <w:r>
        <w:t>Официально-деловой</w:t>
      </w:r>
      <w:r>
        <w:rPr>
          <w:spacing w:val="-3"/>
        </w:rPr>
        <w:t xml:space="preserve"> </w:t>
      </w:r>
      <w:r>
        <w:t>стиль.</w:t>
      </w:r>
      <w:r>
        <w:rPr>
          <w:spacing w:val="4"/>
        </w:rPr>
        <w:t xml:space="preserve"> </w:t>
      </w:r>
      <w:r>
        <w:t>Заявление.</w:t>
      </w:r>
      <w:r>
        <w:rPr>
          <w:spacing w:val="-2"/>
        </w:rPr>
        <w:t xml:space="preserve"> </w:t>
      </w:r>
      <w:r>
        <w:t>Расписка.</w:t>
      </w:r>
      <w:r>
        <w:rPr>
          <w:spacing w:val="8"/>
        </w:rPr>
        <w:t xml:space="preserve"> </w:t>
      </w:r>
      <w:r>
        <w:t>Научный</w:t>
      </w:r>
      <w:r>
        <w:rPr>
          <w:spacing w:val="7"/>
        </w:rPr>
        <w:t xml:space="preserve"> </w:t>
      </w:r>
      <w:r>
        <w:t>стиль.</w:t>
      </w:r>
      <w:r>
        <w:rPr>
          <w:spacing w:val="4"/>
        </w:rPr>
        <w:t xml:space="preserve"> </w:t>
      </w:r>
      <w:r>
        <w:t>Словарная</w:t>
      </w:r>
      <w:r>
        <w:rPr>
          <w:spacing w:val="-57"/>
        </w:rPr>
        <w:t xml:space="preserve"> </w:t>
      </w:r>
      <w:r>
        <w:t>статья.</w:t>
      </w:r>
      <w:r>
        <w:rPr>
          <w:spacing w:val="4"/>
        </w:rPr>
        <w:t xml:space="preserve"> </w:t>
      </w:r>
      <w:r>
        <w:t>Научное</w:t>
      </w:r>
      <w:r>
        <w:rPr>
          <w:spacing w:val="2"/>
        </w:rPr>
        <w:t xml:space="preserve"> </w:t>
      </w:r>
      <w:r>
        <w:t>сообщение.</w:t>
      </w:r>
    </w:p>
    <w:p w:rsidR="00445417" w:rsidRDefault="00DD4AEC">
      <w:pPr>
        <w:pStyle w:val="a3"/>
        <w:spacing w:line="242" w:lineRule="auto"/>
        <w:ind w:left="1470" w:right="6329" w:firstLine="0"/>
        <w:jc w:val="left"/>
      </w:pPr>
      <w:r>
        <w:t>Система</w:t>
      </w:r>
      <w:r>
        <w:rPr>
          <w:spacing w:val="63"/>
        </w:rPr>
        <w:t xml:space="preserve"> </w:t>
      </w:r>
      <w:r>
        <w:t>языка.</w:t>
      </w:r>
      <w:r>
        <w:rPr>
          <w:spacing w:val="1"/>
        </w:rPr>
        <w:t xml:space="preserve"> </w:t>
      </w:r>
      <w:r>
        <w:t>Лексикология.</w:t>
      </w:r>
      <w:r>
        <w:rPr>
          <w:spacing w:val="-9"/>
        </w:rPr>
        <w:t xml:space="preserve"> </w:t>
      </w:r>
      <w:r>
        <w:t>Культура</w:t>
      </w:r>
      <w:r>
        <w:rPr>
          <w:spacing w:val="-11"/>
        </w:rPr>
        <w:t xml:space="preserve"> </w:t>
      </w:r>
      <w:r>
        <w:t>речи.</w:t>
      </w:r>
    </w:p>
    <w:p w:rsidR="00445417" w:rsidRDefault="00DD4AEC">
      <w:pPr>
        <w:pStyle w:val="a3"/>
        <w:spacing w:line="242" w:lineRule="auto"/>
        <w:ind w:right="1071"/>
      </w:pPr>
      <w:r>
        <w:t>Лексика</w:t>
      </w:r>
      <w:r>
        <w:rPr>
          <w:spacing w:val="60"/>
        </w:rPr>
        <w:t xml:space="preserve"> </w:t>
      </w:r>
      <w:r>
        <w:t>русского</w:t>
      </w:r>
      <w:r>
        <w:rPr>
          <w:spacing w:val="60"/>
        </w:rPr>
        <w:t xml:space="preserve"> </w:t>
      </w:r>
      <w:r>
        <w:t>языка</w:t>
      </w:r>
      <w:r>
        <w:rPr>
          <w:spacing w:val="60"/>
        </w:rPr>
        <w:t xml:space="preserve"> </w:t>
      </w:r>
      <w:r>
        <w:t>с</w:t>
      </w:r>
      <w:r>
        <w:rPr>
          <w:spacing w:val="60"/>
        </w:rPr>
        <w:t xml:space="preserve"> </w:t>
      </w:r>
      <w:r>
        <w:t>точки</w:t>
      </w:r>
      <w:r>
        <w:rPr>
          <w:spacing w:val="60"/>
        </w:rPr>
        <w:t xml:space="preserve"> </w:t>
      </w:r>
      <w:r>
        <w:t>зрения</w:t>
      </w:r>
      <w:r>
        <w:rPr>
          <w:spacing w:val="60"/>
        </w:rPr>
        <w:t xml:space="preserve"> </w:t>
      </w:r>
      <w:r>
        <w:t>её происхождения:</w:t>
      </w:r>
      <w:r>
        <w:rPr>
          <w:spacing w:val="60"/>
        </w:rPr>
        <w:t xml:space="preserve"> </w:t>
      </w:r>
      <w:r>
        <w:t>исконно</w:t>
      </w:r>
      <w:r>
        <w:rPr>
          <w:spacing w:val="60"/>
        </w:rPr>
        <w:t xml:space="preserve"> </w:t>
      </w:r>
      <w:r>
        <w:t>русские</w:t>
      </w:r>
      <w:r>
        <w:rPr>
          <w:spacing w:val="1"/>
        </w:rPr>
        <w:t xml:space="preserve"> </w:t>
      </w:r>
      <w:r>
        <w:t>и</w:t>
      </w:r>
      <w:r>
        <w:rPr>
          <w:spacing w:val="3"/>
        </w:rPr>
        <w:t xml:space="preserve"> </w:t>
      </w:r>
      <w:r>
        <w:t>заимствованные</w:t>
      </w:r>
      <w:r>
        <w:rPr>
          <w:spacing w:val="-2"/>
        </w:rPr>
        <w:t xml:space="preserve"> </w:t>
      </w:r>
      <w:r>
        <w:t>слова.</w:t>
      </w:r>
    </w:p>
    <w:p w:rsidR="00445417" w:rsidRDefault="00DD4AEC">
      <w:pPr>
        <w:pStyle w:val="a3"/>
        <w:spacing w:line="242" w:lineRule="auto"/>
        <w:ind w:right="1058"/>
      </w:pPr>
      <w:r>
        <w:t>Лексика</w:t>
      </w:r>
      <w:r>
        <w:rPr>
          <w:spacing w:val="60"/>
        </w:rPr>
        <w:t xml:space="preserve"> </w:t>
      </w:r>
      <w:r>
        <w:t xml:space="preserve">русского  </w:t>
      </w:r>
      <w:r>
        <w:rPr>
          <w:spacing w:val="1"/>
        </w:rPr>
        <w:t xml:space="preserve"> </w:t>
      </w:r>
      <w:r>
        <w:t>языка    с   точки    зрения   принадлежности    к    активному</w:t>
      </w:r>
      <w:r>
        <w:rPr>
          <w:spacing w:val="-57"/>
        </w:rPr>
        <w:t xml:space="preserve"> </w:t>
      </w:r>
      <w:r>
        <w:rPr>
          <w:spacing w:val="-1"/>
        </w:rPr>
        <w:t>и</w:t>
      </w:r>
      <w:r>
        <w:rPr>
          <w:spacing w:val="4"/>
        </w:rPr>
        <w:t xml:space="preserve"> </w:t>
      </w:r>
      <w:r>
        <w:rPr>
          <w:spacing w:val="-1"/>
        </w:rPr>
        <w:t>пассивному</w:t>
      </w:r>
      <w:r>
        <w:rPr>
          <w:spacing w:val="-16"/>
        </w:rPr>
        <w:t xml:space="preserve"> </w:t>
      </w:r>
      <w:r>
        <w:rPr>
          <w:spacing w:val="-1"/>
        </w:rPr>
        <w:t>запасу:</w:t>
      </w:r>
      <w:r>
        <w:rPr>
          <w:spacing w:val="3"/>
        </w:rPr>
        <w:t xml:space="preserve"> </w:t>
      </w:r>
      <w:r>
        <w:rPr>
          <w:spacing w:val="-1"/>
        </w:rPr>
        <w:t>неологизмы,</w:t>
      </w:r>
      <w:r>
        <w:rPr>
          <w:spacing w:val="3"/>
        </w:rPr>
        <w:t xml:space="preserve"> </w:t>
      </w:r>
      <w:r>
        <w:t>устаревшие</w:t>
      </w:r>
      <w:r>
        <w:rPr>
          <w:spacing w:val="-2"/>
        </w:rPr>
        <w:t xml:space="preserve"> </w:t>
      </w:r>
      <w:r>
        <w:t>слова</w:t>
      </w:r>
      <w:r>
        <w:rPr>
          <w:spacing w:val="-8"/>
        </w:rPr>
        <w:t xml:space="preserve"> </w:t>
      </w:r>
      <w:r>
        <w:t>(историзмы</w:t>
      </w:r>
      <w:r>
        <w:rPr>
          <w:spacing w:val="1"/>
        </w:rPr>
        <w:t xml:space="preserve"> </w:t>
      </w:r>
      <w:r>
        <w:t>и</w:t>
      </w:r>
      <w:r>
        <w:rPr>
          <w:spacing w:val="-6"/>
        </w:rPr>
        <w:t xml:space="preserve"> </w:t>
      </w:r>
      <w:r>
        <w:t>архаизмы).</w:t>
      </w:r>
    </w:p>
    <w:p w:rsidR="00445417" w:rsidRDefault="00DD4AEC">
      <w:pPr>
        <w:pStyle w:val="a3"/>
        <w:ind w:right="1068"/>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употребления:</w:t>
      </w:r>
      <w:r>
        <w:rPr>
          <w:spacing w:val="1"/>
        </w:rPr>
        <w:t xml:space="preserve"> </w:t>
      </w:r>
      <w:r>
        <w:t>общеупотребительная лексика и лексика ограниченного употребления (диалектизмы,</w:t>
      </w:r>
      <w:r>
        <w:rPr>
          <w:spacing w:val="1"/>
        </w:rPr>
        <w:t xml:space="preserve"> </w:t>
      </w:r>
      <w:r>
        <w:t>термины,</w:t>
      </w:r>
      <w:r>
        <w:rPr>
          <w:spacing w:val="5"/>
        </w:rPr>
        <w:t xml:space="preserve"> </w:t>
      </w:r>
      <w:r>
        <w:t>профессионализмы,</w:t>
      </w:r>
      <w:r>
        <w:rPr>
          <w:spacing w:val="2"/>
        </w:rPr>
        <w:t xml:space="preserve"> </w:t>
      </w:r>
      <w:r>
        <w:t>жаргонизмы).</w:t>
      </w:r>
    </w:p>
    <w:p w:rsidR="00445417" w:rsidRDefault="00DD4AEC">
      <w:pPr>
        <w:pStyle w:val="a3"/>
        <w:spacing w:line="232" w:lineRule="auto"/>
        <w:ind w:right="1057"/>
      </w:pPr>
      <w:r>
        <w:t>Стилистические   пласты     лексики:     стилистически     нейтральная,    высокая</w:t>
      </w:r>
      <w:r>
        <w:rPr>
          <w:spacing w:val="1"/>
        </w:rPr>
        <w:t xml:space="preserve"> </w:t>
      </w:r>
      <w:r>
        <w:t>и</w:t>
      </w:r>
      <w:r>
        <w:rPr>
          <w:spacing w:val="3"/>
        </w:rPr>
        <w:t xml:space="preserve"> </w:t>
      </w:r>
      <w:r>
        <w:t>сниженная</w:t>
      </w:r>
      <w:r>
        <w:rPr>
          <w:spacing w:val="4"/>
        </w:rPr>
        <w:t xml:space="preserve"> </w:t>
      </w:r>
      <w:r>
        <w:t>лексика.</w:t>
      </w:r>
    </w:p>
    <w:p w:rsidR="00445417" w:rsidRDefault="00DD4AEC">
      <w:pPr>
        <w:pStyle w:val="a3"/>
        <w:spacing w:before="4"/>
        <w:ind w:left="1470" w:firstLine="0"/>
      </w:pPr>
      <w:r>
        <w:t>Лексический анализ</w:t>
      </w:r>
      <w:r>
        <w:rPr>
          <w:spacing w:val="-4"/>
        </w:rPr>
        <w:t xml:space="preserve"> </w:t>
      </w:r>
      <w:r>
        <w:t>слов.</w:t>
      </w:r>
    </w:p>
    <w:p w:rsidR="00445417" w:rsidRDefault="00DD4AEC">
      <w:pPr>
        <w:pStyle w:val="a3"/>
        <w:spacing w:before="3" w:line="242" w:lineRule="auto"/>
        <w:ind w:right="1084"/>
      </w:pPr>
      <w:r>
        <w:t>Фразеологизмы.</w:t>
      </w:r>
      <w:r>
        <w:rPr>
          <w:spacing w:val="60"/>
        </w:rPr>
        <w:t xml:space="preserve"> </w:t>
      </w:r>
      <w:r>
        <w:t>Их признаки</w:t>
      </w:r>
      <w:r>
        <w:rPr>
          <w:spacing w:val="60"/>
        </w:rPr>
        <w:t xml:space="preserve"> </w:t>
      </w:r>
      <w:r>
        <w:t>и</w:t>
      </w:r>
      <w:r>
        <w:rPr>
          <w:spacing w:val="60"/>
        </w:rPr>
        <w:t xml:space="preserve"> </w:t>
      </w:r>
      <w:r>
        <w:t>значение.</w:t>
      </w:r>
      <w:r>
        <w:rPr>
          <w:spacing w:val="60"/>
        </w:rPr>
        <w:t xml:space="preserve"> </w:t>
      </w:r>
      <w:r>
        <w:t>Употребление</w:t>
      </w:r>
      <w:r>
        <w:rPr>
          <w:spacing w:val="60"/>
        </w:rPr>
        <w:t xml:space="preserve"> </w:t>
      </w:r>
      <w:r>
        <w:t>лексических средств</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ситуацией</w:t>
      </w:r>
      <w:r>
        <w:rPr>
          <w:spacing w:val="9"/>
        </w:rPr>
        <w:t xml:space="preserve"> </w:t>
      </w:r>
      <w:r>
        <w:t>общения.</w:t>
      </w:r>
    </w:p>
    <w:p w:rsidR="00445417" w:rsidRDefault="00DD4AEC">
      <w:pPr>
        <w:pStyle w:val="a3"/>
        <w:spacing w:before="1" w:line="237" w:lineRule="auto"/>
        <w:ind w:right="1067"/>
      </w:pPr>
      <w:r>
        <w:t xml:space="preserve">Оценка    своей    и   </w:t>
      </w:r>
      <w:r>
        <w:rPr>
          <w:spacing w:val="1"/>
        </w:rPr>
        <w:t xml:space="preserve"> </w:t>
      </w:r>
      <w:r>
        <w:t>чужой     речи     с    точки    зрения    точного,     уместного</w:t>
      </w:r>
      <w:r>
        <w:rPr>
          <w:spacing w:val="1"/>
        </w:rPr>
        <w:t xml:space="preserve"> </w:t>
      </w:r>
      <w:r>
        <w:t>и</w:t>
      </w:r>
      <w:r>
        <w:rPr>
          <w:spacing w:val="3"/>
        </w:rPr>
        <w:t xml:space="preserve"> </w:t>
      </w:r>
      <w:r>
        <w:t>выразительного</w:t>
      </w:r>
      <w:r>
        <w:rPr>
          <w:spacing w:val="8"/>
        </w:rPr>
        <w:t xml:space="preserve"> </w:t>
      </w:r>
      <w:r>
        <w:t>словоупотребления.</w:t>
      </w:r>
    </w:p>
    <w:p w:rsidR="00445417" w:rsidRDefault="00DD4AEC">
      <w:pPr>
        <w:pStyle w:val="a3"/>
        <w:spacing w:before="3" w:line="242" w:lineRule="auto"/>
        <w:ind w:left="1470" w:right="5665" w:firstLine="0"/>
        <w:jc w:val="left"/>
      </w:pPr>
      <w:r>
        <w:t>Эпитеты, метафоры, олицетворения.</w:t>
      </w:r>
      <w:r>
        <w:rPr>
          <w:spacing w:val="-58"/>
        </w:rPr>
        <w:t xml:space="preserve"> </w:t>
      </w:r>
      <w:r>
        <w:t>Лексические словари.</w:t>
      </w:r>
    </w:p>
    <w:p w:rsidR="00445417" w:rsidRDefault="00DD4AEC">
      <w:pPr>
        <w:pStyle w:val="a3"/>
        <w:spacing w:line="270" w:lineRule="exact"/>
        <w:ind w:left="1470" w:firstLine="0"/>
        <w:jc w:val="left"/>
      </w:pPr>
      <w:r>
        <w:t>Словообразование.</w:t>
      </w:r>
      <w:r>
        <w:rPr>
          <w:spacing w:val="-5"/>
        </w:rPr>
        <w:t xml:space="preserve"> </w:t>
      </w:r>
      <w:r>
        <w:t>Культура</w:t>
      </w:r>
      <w:r>
        <w:rPr>
          <w:spacing w:val="-9"/>
        </w:rPr>
        <w:t xml:space="preserve"> </w:t>
      </w:r>
      <w:r>
        <w:t>речи.</w:t>
      </w:r>
      <w:r>
        <w:rPr>
          <w:spacing w:val="-2"/>
        </w:rPr>
        <w:t xml:space="preserve"> </w:t>
      </w:r>
      <w:r>
        <w:t>Орфография.</w:t>
      </w:r>
    </w:p>
    <w:p w:rsidR="00445417" w:rsidRDefault="00DD4AEC">
      <w:pPr>
        <w:pStyle w:val="a3"/>
        <w:tabs>
          <w:tab w:val="left" w:pos="2738"/>
          <w:tab w:val="left" w:pos="3823"/>
          <w:tab w:val="left" w:pos="5321"/>
          <w:tab w:val="left" w:pos="6008"/>
          <w:tab w:val="left" w:pos="6344"/>
          <w:tab w:val="left" w:pos="7415"/>
          <w:tab w:val="left" w:pos="8231"/>
        </w:tabs>
        <w:spacing w:before="6" w:line="232" w:lineRule="auto"/>
        <w:ind w:left="1470" w:right="1080" w:firstLine="0"/>
        <w:jc w:val="left"/>
      </w:pPr>
      <w:r>
        <w:t>Формообразующие и словообразующие морфемы. Производящая основа.</w:t>
      </w:r>
      <w:r>
        <w:rPr>
          <w:spacing w:val="1"/>
        </w:rPr>
        <w:t xml:space="preserve"> </w:t>
      </w:r>
      <w:r>
        <w:t>Основные</w:t>
      </w:r>
      <w:r>
        <w:tab/>
        <w:t>способы</w:t>
      </w:r>
      <w:r>
        <w:tab/>
        <w:t>образования</w:t>
      </w:r>
      <w:r>
        <w:tab/>
        <w:t>слов</w:t>
      </w:r>
      <w:r>
        <w:tab/>
        <w:t>в</w:t>
      </w:r>
      <w:r>
        <w:tab/>
        <w:t>русском</w:t>
      </w:r>
      <w:r>
        <w:tab/>
        <w:t>языке</w:t>
      </w:r>
      <w:r>
        <w:tab/>
      </w:r>
      <w:r>
        <w:rPr>
          <w:spacing w:val="-2"/>
        </w:rPr>
        <w:t>(приставочный,</w:t>
      </w:r>
    </w:p>
    <w:p w:rsidR="00445417" w:rsidRDefault="00DD4AEC">
      <w:pPr>
        <w:pStyle w:val="a3"/>
        <w:spacing w:before="2" w:line="237" w:lineRule="auto"/>
        <w:ind w:right="1070" w:firstLine="0"/>
        <w:jc w:val="left"/>
      </w:pPr>
      <w:r>
        <w:t>суффиксальный,</w:t>
      </w:r>
      <w:r>
        <w:rPr>
          <w:spacing w:val="32"/>
        </w:rPr>
        <w:t xml:space="preserve"> </w:t>
      </w:r>
      <w:r>
        <w:t>приставочно-суффиксальный,</w:t>
      </w:r>
      <w:r>
        <w:rPr>
          <w:spacing w:val="24"/>
        </w:rPr>
        <w:t xml:space="preserve"> </w:t>
      </w:r>
      <w:r>
        <w:t>бессуффиксный,</w:t>
      </w:r>
      <w:r>
        <w:rPr>
          <w:spacing w:val="32"/>
        </w:rPr>
        <w:t xml:space="preserve"> </w:t>
      </w:r>
      <w:r>
        <w:t>сложение,</w:t>
      </w:r>
      <w:r>
        <w:rPr>
          <w:spacing w:val="26"/>
        </w:rPr>
        <w:t xml:space="preserve"> </w:t>
      </w:r>
      <w:r>
        <w:t>переход</w:t>
      </w:r>
      <w:r>
        <w:rPr>
          <w:spacing w:val="23"/>
        </w:rPr>
        <w:t xml:space="preserve"> </w:t>
      </w:r>
      <w:r>
        <w:t>из</w:t>
      </w:r>
      <w:r>
        <w:rPr>
          <w:spacing w:val="-57"/>
        </w:rPr>
        <w:t xml:space="preserve"> </w:t>
      </w:r>
      <w:r>
        <w:t>одной</w:t>
      </w:r>
      <w:r>
        <w:rPr>
          <w:spacing w:val="-3"/>
        </w:rPr>
        <w:t xml:space="preserve"> </w:t>
      </w:r>
      <w:r>
        <w:t>части</w:t>
      </w:r>
      <w:r>
        <w:rPr>
          <w:spacing w:val="4"/>
        </w:rPr>
        <w:t xml:space="preserve"> </w:t>
      </w:r>
      <w:r>
        <w:t>речи</w:t>
      </w:r>
      <w:r>
        <w:rPr>
          <w:spacing w:val="-2"/>
        </w:rPr>
        <w:t xml:space="preserve"> </w:t>
      </w:r>
      <w:r>
        <w:t>в</w:t>
      </w:r>
      <w:r>
        <w:rPr>
          <w:spacing w:val="4"/>
        </w:rPr>
        <w:t xml:space="preserve"> </w:t>
      </w:r>
      <w:r>
        <w:t>другую).</w:t>
      </w:r>
    </w:p>
    <w:p w:rsidR="00445417" w:rsidRDefault="00DD4AEC">
      <w:pPr>
        <w:pStyle w:val="a3"/>
        <w:spacing w:before="2" w:line="237" w:lineRule="auto"/>
        <w:ind w:right="1168"/>
        <w:jc w:val="left"/>
      </w:pPr>
      <w:r>
        <w:t>Морфемный</w:t>
      </w:r>
      <w:r>
        <w:rPr>
          <w:spacing w:val="60"/>
        </w:rPr>
        <w:t xml:space="preserve"> </w:t>
      </w:r>
      <w:r>
        <w:t>и</w:t>
      </w:r>
      <w:r>
        <w:rPr>
          <w:spacing w:val="60"/>
        </w:rPr>
        <w:t xml:space="preserve"> </w:t>
      </w:r>
      <w:r>
        <w:t>словообразовательный</w:t>
      </w:r>
      <w:r>
        <w:rPr>
          <w:spacing w:val="61"/>
        </w:rPr>
        <w:t xml:space="preserve"> </w:t>
      </w:r>
      <w:r>
        <w:t>анализ   слов.   Правописание</w:t>
      </w:r>
      <w:r>
        <w:rPr>
          <w:spacing w:val="60"/>
        </w:rPr>
        <w:t xml:space="preserve"> </w:t>
      </w:r>
      <w:r>
        <w:t>сложных</w:t>
      </w:r>
      <w:r>
        <w:rPr>
          <w:spacing w:val="-57"/>
        </w:rPr>
        <w:t xml:space="preserve"> </w:t>
      </w:r>
      <w:r>
        <w:t>и</w:t>
      </w:r>
      <w:r>
        <w:rPr>
          <w:spacing w:val="3"/>
        </w:rPr>
        <w:t xml:space="preserve"> </w:t>
      </w:r>
      <w:r>
        <w:t>сложносокращённых</w:t>
      </w:r>
      <w:r>
        <w:rPr>
          <w:spacing w:val="-6"/>
        </w:rPr>
        <w:t xml:space="preserve"> </w:t>
      </w:r>
      <w:r>
        <w:t>слов.</w:t>
      </w:r>
    </w:p>
    <w:p w:rsidR="00445417" w:rsidRDefault="00DD4AEC">
      <w:pPr>
        <w:pStyle w:val="a3"/>
        <w:spacing w:line="237" w:lineRule="auto"/>
        <w:ind w:right="1168"/>
        <w:jc w:val="left"/>
      </w:pPr>
      <w:r>
        <w:t>Нормы</w:t>
      </w:r>
      <w:r>
        <w:rPr>
          <w:spacing w:val="42"/>
        </w:rPr>
        <w:t xml:space="preserve"> </w:t>
      </w:r>
      <w:r>
        <w:t>правописания</w:t>
      </w:r>
      <w:r>
        <w:rPr>
          <w:spacing w:val="40"/>
        </w:rPr>
        <w:t xml:space="preserve"> </w:t>
      </w:r>
      <w:r>
        <w:t>корня</w:t>
      </w:r>
      <w:r>
        <w:rPr>
          <w:spacing w:val="97"/>
        </w:rPr>
        <w:t xml:space="preserve"> </w:t>
      </w:r>
      <w:r>
        <w:t>-кас-</w:t>
      </w:r>
      <w:r>
        <w:rPr>
          <w:spacing w:val="99"/>
        </w:rPr>
        <w:t xml:space="preserve"> </w:t>
      </w:r>
      <w:r>
        <w:t>-</w:t>
      </w:r>
      <w:r>
        <w:rPr>
          <w:spacing w:val="94"/>
        </w:rPr>
        <w:t xml:space="preserve"> </w:t>
      </w:r>
      <w:r>
        <w:t>-кос-</w:t>
      </w:r>
      <w:r>
        <w:rPr>
          <w:spacing w:val="99"/>
        </w:rPr>
        <w:t xml:space="preserve"> </w:t>
      </w:r>
      <w:r>
        <w:t>с</w:t>
      </w:r>
      <w:r>
        <w:rPr>
          <w:spacing w:val="91"/>
        </w:rPr>
        <w:t xml:space="preserve"> </w:t>
      </w:r>
      <w:r>
        <w:t>чередованием</w:t>
      </w:r>
      <w:r>
        <w:rPr>
          <w:spacing w:val="100"/>
        </w:rPr>
        <w:t xml:space="preserve"> </w:t>
      </w:r>
      <w:r>
        <w:rPr>
          <w:position w:val="1"/>
        </w:rPr>
        <w:t>а</w:t>
      </w:r>
      <w:r>
        <w:rPr>
          <w:spacing w:val="91"/>
          <w:position w:val="1"/>
        </w:rPr>
        <w:t xml:space="preserve"> </w:t>
      </w:r>
      <w:r>
        <w:rPr>
          <w:position w:val="1"/>
        </w:rPr>
        <w:t>//</w:t>
      </w:r>
      <w:r>
        <w:rPr>
          <w:spacing w:val="88"/>
          <w:position w:val="1"/>
        </w:rPr>
        <w:t xml:space="preserve"> </w:t>
      </w:r>
      <w:r>
        <w:rPr>
          <w:position w:val="1"/>
        </w:rPr>
        <w:t>о,</w:t>
      </w:r>
      <w:r>
        <w:rPr>
          <w:spacing w:val="90"/>
          <w:position w:val="1"/>
        </w:rPr>
        <w:t xml:space="preserve"> </w:t>
      </w:r>
      <w:r>
        <w:rPr>
          <w:position w:val="1"/>
        </w:rPr>
        <w:t>гласных</w:t>
      </w:r>
      <w:r>
        <w:rPr>
          <w:spacing w:val="-57"/>
          <w:position w:val="1"/>
        </w:rPr>
        <w:t xml:space="preserve"> </w:t>
      </w:r>
      <w:r>
        <w:t>в</w:t>
      </w:r>
      <w:r>
        <w:rPr>
          <w:spacing w:val="3"/>
        </w:rPr>
        <w:t xml:space="preserve"> </w:t>
      </w:r>
      <w:r>
        <w:t>приставках</w:t>
      </w:r>
      <w:r>
        <w:rPr>
          <w:spacing w:val="-2"/>
        </w:rPr>
        <w:t xml:space="preserve"> </w:t>
      </w:r>
      <w:r>
        <w:t>пре-</w:t>
      </w:r>
      <w:r>
        <w:rPr>
          <w:spacing w:val="4"/>
        </w:rPr>
        <w:t xml:space="preserve"> </w:t>
      </w:r>
      <w:r>
        <w:t>и</w:t>
      </w:r>
      <w:r>
        <w:rPr>
          <w:spacing w:val="-2"/>
        </w:rPr>
        <w:t xml:space="preserve"> </w:t>
      </w:r>
      <w:r>
        <w:t>при-.</w:t>
      </w:r>
    </w:p>
    <w:p w:rsidR="00445417" w:rsidRDefault="00DD4AEC">
      <w:pPr>
        <w:pStyle w:val="a3"/>
        <w:spacing w:line="275" w:lineRule="exact"/>
        <w:ind w:left="1470" w:firstLine="0"/>
        <w:jc w:val="left"/>
      </w:pPr>
      <w:r>
        <w:t>Орфографический</w:t>
      </w:r>
      <w:r>
        <w:rPr>
          <w:spacing w:val="1"/>
        </w:rPr>
        <w:t xml:space="preserve"> </w:t>
      </w:r>
      <w:r>
        <w:t>анализ</w:t>
      </w:r>
      <w:r>
        <w:rPr>
          <w:spacing w:val="-8"/>
        </w:rPr>
        <w:t xml:space="preserve"> </w:t>
      </w:r>
      <w:r>
        <w:t>слов</w:t>
      </w:r>
      <w:r>
        <w:rPr>
          <w:spacing w:val="-8"/>
        </w:rPr>
        <w:t xml:space="preserve"> </w:t>
      </w:r>
      <w:r>
        <w:t>(в</w:t>
      </w:r>
      <w:r>
        <w:rPr>
          <w:spacing w:val="-9"/>
        </w:rPr>
        <w:t xml:space="preserve"> </w:t>
      </w:r>
      <w:r>
        <w:t>рамках</w:t>
      </w:r>
      <w:r>
        <w:rPr>
          <w:spacing w:val="-10"/>
        </w:rPr>
        <w:t xml:space="preserve"> </w:t>
      </w:r>
      <w:r>
        <w:t>изученного).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left="1470" w:right="5029" w:firstLine="0"/>
        <w:jc w:val="left"/>
      </w:pPr>
      <w:r>
        <w:lastRenderedPageBreak/>
        <w:t>Морфология. Культура речи. Орфография.</w:t>
      </w:r>
      <w:r>
        <w:rPr>
          <w:spacing w:val="-57"/>
        </w:rPr>
        <w:t xml:space="preserve"> </w:t>
      </w:r>
      <w:r>
        <w:t>Имя</w:t>
      </w:r>
      <w:r>
        <w:rPr>
          <w:spacing w:val="1"/>
        </w:rPr>
        <w:t xml:space="preserve"> </w:t>
      </w:r>
      <w:r>
        <w:t>существительное.</w:t>
      </w:r>
    </w:p>
    <w:p w:rsidR="00445417" w:rsidRDefault="00DD4AEC">
      <w:pPr>
        <w:pStyle w:val="a3"/>
        <w:spacing w:line="271" w:lineRule="exact"/>
        <w:ind w:left="1470" w:firstLine="0"/>
        <w:jc w:val="left"/>
      </w:pPr>
      <w:r>
        <w:t>Особенности</w:t>
      </w:r>
      <w:r>
        <w:rPr>
          <w:spacing w:val="-6"/>
        </w:rPr>
        <w:t xml:space="preserve"> </w:t>
      </w:r>
      <w:r>
        <w:t>словообразования.</w:t>
      </w:r>
    </w:p>
    <w:p w:rsidR="00445417" w:rsidRDefault="00DD4AEC">
      <w:pPr>
        <w:pStyle w:val="a3"/>
        <w:spacing w:before="3"/>
        <w:ind w:right="1204"/>
        <w:jc w:val="left"/>
      </w:pPr>
      <w:r>
        <w:t>Нормы</w:t>
      </w:r>
      <w:r>
        <w:rPr>
          <w:spacing w:val="29"/>
        </w:rPr>
        <w:t xml:space="preserve"> </w:t>
      </w:r>
      <w:r>
        <w:t>произношения</w:t>
      </w:r>
      <w:r>
        <w:rPr>
          <w:spacing w:val="29"/>
        </w:rPr>
        <w:t xml:space="preserve"> </w:t>
      </w:r>
      <w:r>
        <w:t>имён</w:t>
      </w:r>
      <w:r>
        <w:rPr>
          <w:spacing w:val="30"/>
        </w:rPr>
        <w:t xml:space="preserve"> </w:t>
      </w:r>
      <w:r>
        <w:t>существительных,</w:t>
      </w:r>
      <w:r>
        <w:rPr>
          <w:spacing w:val="31"/>
        </w:rPr>
        <w:t xml:space="preserve"> </w:t>
      </w:r>
      <w:r>
        <w:t>нормы</w:t>
      </w:r>
      <w:r>
        <w:rPr>
          <w:spacing w:val="85"/>
        </w:rPr>
        <w:t xml:space="preserve"> </w:t>
      </w:r>
      <w:r>
        <w:t>постановки</w:t>
      </w:r>
      <w:r>
        <w:rPr>
          <w:spacing w:val="85"/>
        </w:rPr>
        <w:t xml:space="preserve"> </w:t>
      </w:r>
      <w:r>
        <w:t>ударения</w:t>
      </w:r>
      <w:r>
        <w:rPr>
          <w:spacing w:val="-57"/>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line="237" w:lineRule="auto"/>
        <w:ind w:left="1470" w:right="4291" w:firstLine="0"/>
        <w:jc w:val="left"/>
      </w:pPr>
      <w:r>
        <w:t>Нормы словоизменения имён существительных.</w:t>
      </w:r>
      <w:r>
        <w:rPr>
          <w:spacing w:val="1"/>
        </w:rPr>
        <w:t xml:space="preserve"> </w:t>
      </w:r>
      <w:r>
        <w:t>Морфологический</w:t>
      </w:r>
      <w:r>
        <w:rPr>
          <w:spacing w:val="-8"/>
        </w:rPr>
        <w:t xml:space="preserve"> </w:t>
      </w:r>
      <w:r>
        <w:t>анализ</w:t>
      </w:r>
      <w:r>
        <w:rPr>
          <w:spacing w:val="-14"/>
        </w:rPr>
        <w:t xml:space="preserve"> </w:t>
      </w:r>
      <w:r>
        <w:t>имён</w:t>
      </w:r>
      <w:r>
        <w:rPr>
          <w:spacing w:val="-13"/>
        </w:rPr>
        <w:t xml:space="preserve"> </w:t>
      </w:r>
      <w:r>
        <w:t>существительных.</w:t>
      </w:r>
    </w:p>
    <w:p w:rsidR="00445417" w:rsidRDefault="00DD4AEC">
      <w:pPr>
        <w:pStyle w:val="a3"/>
        <w:spacing w:before="1"/>
        <w:ind w:left="1470" w:right="1918" w:firstLine="0"/>
        <w:jc w:val="left"/>
      </w:pPr>
      <w:r>
        <w:t>Правила слитного и дефисного написания пол- и полу- со словами.</w:t>
      </w:r>
      <w:r>
        <w:rPr>
          <w:spacing w:val="1"/>
        </w:rPr>
        <w:t xml:space="preserve"> </w:t>
      </w:r>
      <w:r>
        <w:t>Орфографический</w:t>
      </w:r>
      <w:r>
        <w:rPr>
          <w:spacing w:val="-1"/>
        </w:rPr>
        <w:t xml:space="preserve"> </w:t>
      </w:r>
      <w:r>
        <w:t>анализ</w:t>
      </w:r>
      <w:r>
        <w:rPr>
          <w:spacing w:val="-6"/>
        </w:rPr>
        <w:t xml:space="preserve"> </w:t>
      </w:r>
      <w:r>
        <w:t>имён</w:t>
      </w:r>
      <w:r>
        <w:rPr>
          <w:spacing w:val="-6"/>
        </w:rPr>
        <w:t xml:space="preserve"> </w:t>
      </w:r>
      <w:r>
        <w:t>существительных</w:t>
      </w:r>
      <w:r>
        <w:rPr>
          <w:spacing w:val="-6"/>
        </w:rPr>
        <w:t xml:space="preserve"> </w:t>
      </w:r>
      <w:r>
        <w:t>(в</w:t>
      </w:r>
      <w:r>
        <w:rPr>
          <w:spacing w:val="-1"/>
        </w:rPr>
        <w:t xml:space="preserve"> </w:t>
      </w:r>
      <w:r>
        <w:t>рамках</w:t>
      </w:r>
      <w:r>
        <w:rPr>
          <w:spacing w:val="-7"/>
        </w:rPr>
        <w:t xml:space="preserve"> </w:t>
      </w:r>
      <w:r>
        <w:t>изученного).</w:t>
      </w:r>
      <w:r>
        <w:rPr>
          <w:spacing w:val="-57"/>
        </w:rPr>
        <w:t xml:space="preserve"> </w:t>
      </w:r>
      <w:r>
        <w:t>Имя</w:t>
      </w:r>
      <w:r>
        <w:rPr>
          <w:spacing w:val="1"/>
        </w:rPr>
        <w:t xml:space="preserve"> </w:t>
      </w:r>
      <w:r>
        <w:t>прилагательное.</w:t>
      </w:r>
    </w:p>
    <w:p w:rsidR="00445417" w:rsidRDefault="00DD4AEC">
      <w:pPr>
        <w:pStyle w:val="a3"/>
        <w:spacing w:before="8" w:line="242" w:lineRule="auto"/>
        <w:ind w:left="1470" w:right="1339" w:firstLine="0"/>
        <w:jc w:val="left"/>
      </w:pPr>
      <w:r>
        <w:t>Качественные,</w:t>
      </w:r>
      <w:r>
        <w:rPr>
          <w:spacing w:val="-9"/>
        </w:rPr>
        <w:t xml:space="preserve"> </w:t>
      </w:r>
      <w:r>
        <w:t>относительные</w:t>
      </w:r>
      <w:r>
        <w:rPr>
          <w:spacing w:val="-11"/>
        </w:rPr>
        <w:t xml:space="preserve"> </w:t>
      </w:r>
      <w:r>
        <w:t>и</w:t>
      </w:r>
      <w:r>
        <w:rPr>
          <w:spacing w:val="-11"/>
        </w:rPr>
        <w:t xml:space="preserve"> </w:t>
      </w:r>
      <w:r>
        <w:t>притяжательные</w:t>
      </w:r>
      <w:r>
        <w:rPr>
          <w:spacing w:val="-7"/>
        </w:rPr>
        <w:t xml:space="preserve"> </w:t>
      </w:r>
      <w:r>
        <w:t>имена</w:t>
      </w:r>
      <w:r>
        <w:rPr>
          <w:spacing w:val="-11"/>
        </w:rPr>
        <w:t xml:space="preserve"> </w:t>
      </w:r>
      <w:r>
        <w:t>прилагательные.</w:t>
      </w:r>
      <w:r>
        <w:rPr>
          <w:spacing w:val="-57"/>
        </w:rPr>
        <w:t xml:space="preserve"> </w:t>
      </w:r>
      <w:r>
        <w:t>Степени</w:t>
      </w:r>
      <w:r>
        <w:rPr>
          <w:spacing w:val="3"/>
        </w:rPr>
        <w:t xml:space="preserve"> </w:t>
      </w:r>
      <w:r>
        <w:t>сравнения</w:t>
      </w:r>
      <w:r>
        <w:rPr>
          <w:spacing w:val="-2"/>
        </w:rPr>
        <w:t xml:space="preserve"> </w:t>
      </w:r>
      <w:r>
        <w:t>качественных</w:t>
      </w:r>
      <w:r>
        <w:rPr>
          <w:spacing w:val="-6"/>
        </w:rPr>
        <w:t xml:space="preserve"> </w:t>
      </w:r>
      <w:r>
        <w:t>имён</w:t>
      </w:r>
      <w:r>
        <w:rPr>
          <w:spacing w:val="-7"/>
        </w:rPr>
        <w:t xml:space="preserve"> </w:t>
      </w:r>
      <w:r>
        <w:t>прилагательных.</w:t>
      </w:r>
    </w:p>
    <w:p w:rsidR="00445417" w:rsidRDefault="00DD4AEC">
      <w:pPr>
        <w:pStyle w:val="a3"/>
        <w:ind w:left="1470" w:right="3449" w:firstLine="0"/>
        <w:jc w:val="left"/>
      </w:pPr>
      <w:r>
        <w:t>Словообразование имён прилагательных.</w:t>
      </w:r>
      <w:r>
        <w:rPr>
          <w:spacing w:val="1"/>
        </w:rPr>
        <w:t xml:space="preserve"> </w:t>
      </w:r>
      <w:r>
        <w:t>Морфологический</w:t>
      </w:r>
      <w:r>
        <w:rPr>
          <w:spacing w:val="3"/>
        </w:rPr>
        <w:t xml:space="preserve"> </w:t>
      </w:r>
      <w:r>
        <w:t>анализ</w:t>
      </w:r>
      <w:r>
        <w:rPr>
          <w:spacing w:val="-2"/>
        </w:rPr>
        <w:t xml:space="preserve"> </w:t>
      </w:r>
      <w:r>
        <w:t>имён</w:t>
      </w:r>
      <w:r>
        <w:rPr>
          <w:spacing w:val="-1"/>
        </w:rPr>
        <w:t xml:space="preserve"> </w:t>
      </w:r>
      <w:r>
        <w:t>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имён прилагательных.</w:t>
      </w:r>
      <w:r>
        <w:rPr>
          <w:spacing w:val="-58"/>
        </w:rPr>
        <w:t xml:space="preserve"> </w:t>
      </w:r>
      <w:r>
        <w:t>Правописание</w:t>
      </w:r>
      <w:r>
        <w:rPr>
          <w:spacing w:val="2"/>
        </w:rPr>
        <w:t xml:space="preserve"> </w:t>
      </w:r>
      <w:r>
        <w:t>сложных</w:t>
      </w:r>
      <w:r>
        <w:rPr>
          <w:spacing w:val="-7"/>
        </w:rPr>
        <w:t xml:space="preserve"> </w:t>
      </w:r>
      <w:r>
        <w:t>имён</w:t>
      </w:r>
      <w:r>
        <w:rPr>
          <w:spacing w:val="-2"/>
        </w:rPr>
        <w:t xml:space="preserve"> </w:t>
      </w:r>
      <w:r>
        <w:t>прилагательных.</w:t>
      </w:r>
    </w:p>
    <w:p w:rsidR="00445417" w:rsidRDefault="00DD4AEC">
      <w:pPr>
        <w:pStyle w:val="a3"/>
        <w:spacing w:line="237" w:lineRule="auto"/>
        <w:ind w:right="1339"/>
        <w:jc w:val="left"/>
      </w:pPr>
      <w:r>
        <w:t>Нормы</w:t>
      </w:r>
      <w:r>
        <w:rPr>
          <w:spacing w:val="10"/>
        </w:rPr>
        <w:t xml:space="preserve"> </w:t>
      </w:r>
      <w:r>
        <w:t>произношения имён</w:t>
      </w:r>
      <w:r>
        <w:rPr>
          <w:spacing w:val="1"/>
        </w:rPr>
        <w:t xml:space="preserve"> </w:t>
      </w:r>
      <w:r>
        <w:t>прилагательных,</w:t>
      </w:r>
      <w:r>
        <w:rPr>
          <w:spacing w:val="15"/>
        </w:rPr>
        <w:t xml:space="preserve"> </w:t>
      </w:r>
      <w:r>
        <w:t>нормы</w:t>
      </w:r>
      <w:r>
        <w:rPr>
          <w:spacing w:val="10"/>
        </w:rPr>
        <w:t xml:space="preserve"> </w:t>
      </w:r>
      <w:r>
        <w:t>ударения</w:t>
      </w:r>
      <w:r>
        <w:rPr>
          <w:spacing w:val="8"/>
        </w:rPr>
        <w:t xml:space="preserve"> </w:t>
      </w:r>
      <w:r>
        <w:t>(в</w:t>
      </w:r>
      <w:r>
        <w:rPr>
          <w:spacing w:val="14"/>
        </w:rPr>
        <w:t xml:space="preserve"> </w:t>
      </w:r>
      <w:r>
        <w:t>рамках</w:t>
      </w:r>
      <w:r>
        <w:rPr>
          <w:spacing w:val="-57"/>
        </w:rPr>
        <w:t xml:space="preserve"> </w:t>
      </w:r>
      <w:r>
        <w:t>изученного).</w:t>
      </w:r>
    </w:p>
    <w:p w:rsidR="00445417" w:rsidRDefault="00DD4AEC">
      <w:pPr>
        <w:pStyle w:val="a3"/>
        <w:spacing w:line="242" w:lineRule="auto"/>
        <w:ind w:left="1533" w:right="1918" w:hanging="63"/>
        <w:jc w:val="left"/>
      </w:pPr>
      <w:r>
        <w:t>Орфографический</w:t>
      </w:r>
      <w:r>
        <w:rPr>
          <w:spacing w:val="-3"/>
        </w:rPr>
        <w:t xml:space="preserve"> </w:t>
      </w:r>
      <w:r>
        <w:t>анализ</w:t>
      </w:r>
      <w:r>
        <w:rPr>
          <w:spacing w:val="-6"/>
        </w:rPr>
        <w:t xml:space="preserve"> </w:t>
      </w:r>
      <w:r>
        <w:t>имени</w:t>
      </w:r>
      <w:r>
        <w:rPr>
          <w:spacing w:val="-2"/>
        </w:rPr>
        <w:t xml:space="preserve"> </w:t>
      </w:r>
      <w:r>
        <w:t>прилагательного</w:t>
      </w:r>
      <w:r>
        <w:rPr>
          <w:spacing w:val="-3"/>
        </w:rPr>
        <w:t xml:space="preserve"> </w:t>
      </w:r>
      <w:r>
        <w:t>(в</w:t>
      </w:r>
      <w:r>
        <w:rPr>
          <w:spacing w:val="-3"/>
        </w:rPr>
        <w:t xml:space="preserve"> </w:t>
      </w:r>
      <w:r>
        <w:t>рамках</w:t>
      </w:r>
      <w:r>
        <w:rPr>
          <w:spacing w:val="-7"/>
        </w:rPr>
        <w:t xml:space="preserve"> </w:t>
      </w:r>
      <w:r>
        <w:t>изученного).</w:t>
      </w:r>
      <w:r>
        <w:rPr>
          <w:spacing w:val="-57"/>
        </w:rPr>
        <w:t xml:space="preserve"> </w:t>
      </w:r>
      <w:r>
        <w:t>Имя</w:t>
      </w:r>
      <w:r>
        <w:rPr>
          <w:spacing w:val="2"/>
        </w:rPr>
        <w:t xml:space="preserve"> </w:t>
      </w:r>
      <w:r>
        <w:t>числительное.</w:t>
      </w:r>
    </w:p>
    <w:p w:rsidR="00445417" w:rsidRDefault="00DD4AEC">
      <w:pPr>
        <w:pStyle w:val="a3"/>
        <w:tabs>
          <w:tab w:val="left" w:pos="2406"/>
          <w:tab w:val="left" w:pos="4303"/>
          <w:tab w:val="left" w:pos="5460"/>
          <w:tab w:val="left" w:pos="6349"/>
          <w:tab w:val="left" w:pos="8169"/>
        </w:tabs>
        <w:spacing w:line="237" w:lineRule="auto"/>
        <w:ind w:right="1081"/>
        <w:jc w:val="left"/>
      </w:pPr>
      <w:r>
        <w:t>Общее</w:t>
      </w:r>
      <w:r>
        <w:tab/>
        <w:t>грамматическое</w:t>
      </w:r>
      <w:r>
        <w:tab/>
        <w:t>значение</w:t>
      </w:r>
      <w:r>
        <w:tab/>
        <w:t>имени</w:t>
      </w:r>
      <w:r>
        <w:tab/>
        <w:t>числительного.</w:t>
      </w:r>
      <w:r>
        <w:tab/>
      </w:r>
      <w:r>
        <w:rPr>
          <w:spacing w:val="-1"/>
        </w:rPr>
        <w:t>Синтаксические</w:t>
      </w:r>
      <w:r>
        <w:rPr>
          <w:spacing w:val="-57"/>
        </w:rPr>
        <w:t xml:space="preserve"> </w:t>
      </w:r>
      <w:r>
        <w:t>функции</w:t>
      </w:r>
      <w:r>
        <w:rPr>
          <w:spacing w:val="4"/>
        </w:rPr>
        <w:t xml:space="preserve"> </w:t>
      </w:r>
      <w:r>
        <w:t>имён</w:t>
      </w:r>
      <w:r>
        <w:rPr>
          <w:spacing w:val="9"/>
        </w:rPr>
        <w:t xml:space="preserve"> </w:t>
      </w:r>
      <w:r>
        <w:t>числительных.</w:t>
      </w:r>
    </w:p>
    <w:p w:rsidR="00445417" w:rsidRDefault="00DD4AEC">
      <w:pPr>
        <w:pStyle w:val="a3"/>
        <w:spacing w:before="5" w:line="237" w:lineRule="auto"/>
        <w:ind w:right="1503"/>
        <w:jc w:val="left"/>
      </w:pPr>
      <w:r>
        <w:rPr>
          <w:position w:val="1"/>
        </w:rPr>
        <w:t xml:space="preserve">Разряды имён числительных по значению: количественные </w:t>
      </w:r>
      <w:r>
        <w:t>(</w:t>
      </w:r>
      <w:r>
        <w:rPr>
          <w:position w:val="1"/>
        </w:rPr>
        <w:t>целые, дробные,</w:t>
      </w:r>
      <w:r>
        <w:rPr>
          <w:spacing w:val="-57"/>
          <w:position w:val="1"/>
        </w:rPr>
        <w:t xml:space="preserve"> </w:t>
      </w:r>
      <w:r>
        <w:t>собирательные),</w:t>
      </w:r>
      <w:r>
        <w:rPr>
          <w:spacing w:val="1"/>
        </w:rPr>
        <w:t xml:space="preserve"> </w:t>
      </w:r>
      <w:r>
        <w:t>порядковые</w:t>
      </w:r>
      <w:r>
        <w:rPr>
          <w:spacing w:val="2"/>
        </w:rPr>
        <w:t xml:space="preserve"> </w:t>
      </w:r>
      <w:r>
        <w:t>числительные.</w:t>
      </w:r>
    </w:p>
    <w:p w:rsidR="00445417" w:rsidRDefault="00DD4AEC">
      <w:pPr>
        <w:pStyle w:val="a3"/>
        <w:spacing w:before="1" w:line="237" w:lineRule="auto"/>
        <w:ind w:right="1339"/>
        <w:jc w:val="left"/>
      </w:pPr>
      <w:r>
        <w:t>Разряды</w:t>
      </w:r>
      <w:r>
        <w:rPr>
          <w:spacing w:val="5"/>
        </w:rPr>
        <w:t xml:space="preserve"> </w:t>
      </w:r>
      <w:r>
        <w:t>имён числительных</w:t>
      </w:r>
      <w:r>
        <w:rPr>
          <w:spacing w:val="50"/>
        </w:rPr>
        <w:t xml:space="preserve"> </w:t>
      </w:r>
      <w:r>
        <w:t>по</w:t>
      </w:r>
      <w:r>
        <w:rPr>
          <w:spacing w:val="11"/>
        </w:rPr>
        <w:t xml:space="preserve"> </w:t>
      </w:r>
      <w:r>
        <w:t>строению:</w:t>
      </w:r>
      <w:r>
        <w:rPr>
          <w:spacing w:val="54"/>
        </w:rPr>
        <w:t xml:space="preserve"> </w:t>
      </w:r>
      <w:r>
        <w:t>простые,</w:t>
      </w:r>
      <w:r>
        <w:rPr>
          <w:spacing w:val="5"/>
        </w:rPr>
        <w:t xml:space="preserve"> </w:t>
      </w:r>
      <w:r>
        <w:t>сложные,</w:t>
      </w:r>
      <w:r>
        <w:rPr>
          <w:spacing w:val="6"/>
        </w:rPr>
        <w:t xml:space="preserve"> </w:t>
      </w:r>
      <w:r>
        <w:t>составные</w:t>
      </w:r>
      <w:r>
        <w:rPr>
          <w:spacing w:val="-57"/>
        </w:rPr>
        <w:t xml:space="preserve"> </w:t>
      </w:r>
      <w:r>
        <w:t>числительные.</w:t>
      </w:r>
    </w:p>
    <w:p w:rsidR="00445417" w:rsidRDefault="00DD4AEC">
      <w:pPr>
        <w:pStyle w:val="a3"/>
        <w:spacing w:before="8" w:line="275" w:lineRule="exact"/>
        <w:ind w:left="1470" w:firstLine="0"/>
        <w:jc w:val="left"/>
      </w:pPr>
      <w:r>
        <w:t>Словообразование</w:t>
      </w:r>
      <w:r>
        <w:rPr>
          <w:spacing w:val="-12"/>
        </w:rPr>
        <w:t xml:space="preserve"> </w:t>
      </w:r>
      <w:r>
        <w:t>имён</w:t>
      </w:r>
      <w:r>
        <w:rPr>
          <w:spacing w:val="-7"/>
        </w:rPr>
        <w:t xml:space="preserve"> </w:t>
      </w:r>
      <w:r>
        <w:t>числительных.</w:t>
      </w:r>
    </w:p>
    <w:p w:rsidR="00445417" w:rsidRDefault="00DD4AEC">
      <w:pPr>
        <w:pStyle w:val="a3"/>
        <w:spacing w:line="242" w:lineRule="auto"/>
        <w:ind w:left="1470" w:right="2310" w:firstLine="0"/>
        <w:jc w:val="left"/>
      </w:pPr>
      <w:r>
        <w:t>Склонение</w:t>
      </w:r>
      <w:r>
        <w:rPr>
          <w:spacing w:val="-6"/>
        </w:rPr>
        <w:t xml:space="preserve"> </w:t>
      </w:r>
      <w:r>
        <w:t>количественных</w:t>
      </w:r>
      <w:r>
        <w:rPr>
          <w:spacing w:val="-10"/>
        </w:rPr>
        <w:t xml:space="preserve"> </w:t>
      </w:r>
      <w:r>
        <w:t>и</w:t>
      </w:r>
      <w:r>
        <w:rPr>
          <w:spacing w:val="-10"/>
        </w:rPr>
        <w:t xml:space="preserve"> </w:t>
      </w:r>
      <w:r>
        <w:t>порядковых</w:t>
      </w:r>
      <w:r>
        <w:rPr>
          <w:spacing w:val="-10"/>
        </w:rPr>
        <w:t xml:space="preserve"> </w:t>
      </w:r>
      <w:r>
        <w:t>имён</w:t>
      </w:r>
      <w:r>
        <w:rPr>
          <w:spacing w:val="-10"/>
        </w:rPr>
        <w:t xml:space="preserve"> </w:t>
      </w:r>
      <w:r>
        <w:t>числительных.</w:t>
      </w:r>
      <w:r>
        <w:rPr>
          <w:spacing w:val="-57"/>
        </w:rPr>
        <w:t xml:space="preserve"> </w:t>
      </w:r>
      <w:r>
        <w:t>Правильное</w:t>
      </w:r>
      <w:r>
        <w:rPr>
          <w:spacing w:val="-8"/>
        </w:rPr>
        <w:t xml:space="preserve"> </w:t>
      </w:r>
      <w:r>
        <w:t>образование форм имён</w:t>
      </w:r>
      <w:r>
        <w:rPr>
          <w:spacing w:val="-2"/>
        </w:rPr>
        <w:t xml:space="preserve"> </w:t>
      </w:r>
      <w:r>
        <w:t>числительных.</w:t>
      </w:r>
    </w:p>
    <w:p w:rsidR="00445417" w:rsidRDefault="00DD4AEC">
      <w:pPr>
        <w:pStyle w:val="a3"/>
        <w:spacing w:line="242" w:lineRule="auto"/>
        <w:ind w:left="1470" w:right="1339" w:firstLine="0"/>
        <w:jc w:val="left"/>
      </w:pPr>
      <w:r>
        <w:rPr>
          <w:spacing w:val="-1"/>
        </w:rPr>
        <w:t>Правильное</w:t>
      </w:r>
      <w:r>
        <w:rPr>
          <w:spacing w:val="-6"/>
        </w:rPr>
        <w:t xml:space="preserve"> </w:t>
      </w:r>
      <w:r>
        <w:t>употребление</w:t>
      </w:r>
      <w:r>
        <w:rPr>
          <w:spacing w:val="-5"/>
        </w:rPr>
        <w:t xml:space="preserve"> </w:t>
      </w:r>
      <w:r>
        <w:t>собирательных</w:t>
      </w:r>
      <w:r>
        <w:rPr>
          <w:spacing w:val="-12"/>
        </w:rPr>
        <w:t xml:space="preserve"> </w:t>
      </w:r>
      <w:r>
        <w:t>имён</w:t>
      </w:r>
      <w:r>
        <w:rPr>
          <w:spacing w:val="-14"/>
        </w:rPr>
        <w:t xml:space="preserve"> </w:t>
      </w:r>
      <w:r>
        <w:t>числительных.</w:t>
      </w:r>
      <w:r>
        <w:rPr>
          <w:spacing w:val="-57"/>
        </w:rPr>
        <w:t xml:space="preserve"> </w:t>
      </w:r>
      <w:r>
        <w:t>Морфологический</w:t>
      </w:r>
      <w:r>
        <w:rPr>
          <w:spacing w:val="4"/>
        </w:rPr>
        <w:t xml:space="preserve"> </w:t>
      </w:r>
      <w:r>
        <w:t>анализ</w:t>
      </w:r>
      <w:r>
        <w:rPr>
          <w:spacing w:val="3"/>
        </w:rPr>
        <w:t xml:space="preserve"> </w:t>
      </w:r>
      <w:r>
        <w:t>имён</w:t>
      </w:r>
      <w:r>
        <w:rPr>
          <w:spacing w:val="4"/>
        </w:rPr>
        <w:t xml:space="preserve"> </w:t>
      </w:r>
      <w:r>
        <w:t>числительных.</w:t>
      </w:r>
    </w:p>
    <w:p w:rsidR="00445417" w:rsidRDefault="00DD4AEC">
      <w:pPr>
        <w:pStyle w:val="a3"/>
        <w:ind w:right="1052"/>
      </w:pP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написание</w:t>
      </w:r>
      <w:r>
        <w:rPr>
          <w:spacing w:val="1"/>
        </w:rPr>
        <w:t xml:space="preserve"> </w:t>
      </w:r>
      <w:r>
        <w:t>ь</w:t>
      </w:r>
      <w:r>
        <w:rPr>
          <w:spacing w:val="61"/>
        </w:rPr>
        <w:t xml:space="preserve"> </w:t>
      </w:r>
      <w:r>
        <w:t>в</w:t>
      </w:r>
      <w:r>
        <w:rPr>
          <w:spacing w:val="61"/>
        </w:rPr>
        <w:t xml:space="preserve"> </w:t>
      </w:r>
      <w:r>
        <w:t>именах</w:t>
      </w:r>
      <w:r>
        <w:rPr>
          <w:spacing w:val="1"/>
        </w:rPr>
        <w:t xml:space="preserve"> </w:t>
      </w:r>
      <w:r>
        <w:t>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61"/>
        </w:rPr>
        <w:t xml:space="preserve"> </w:t>
      </w:r>
      <w:r>
        <w:t>дефисное</w:t>
      </w:r>
      <w:r>
        <w:rPr>
          <w:spacing w:val="1"/>
        </w:rPr>
        <w:t xml:space="preserve"> </w:t>
      </w:r>
      <w:r>
        <w:t>написание</w:t>
      </w:r>
      <w:r>
        <w:rPr>
          <w:spacing w:val="1"/>
        </w:rPr>
        <w:t xml:space="preserve"> </w:t>
      </w:r>
      <w:r>
        <w:t>числительных;</w:t>
      </w:r>
      <w:r>
        <w:rPr>
          <w:spacing w:val="-6"/>
        </w:rPr>
        <w:t xml:space="preserve"> </w:t>
      </w:r>
      <w:r>
        <w:t>нормы</w:t>
      </w:r>
      <w:r>
        <w:rPr>
          <w:spacing w:val="3"/>
        </w:rPr>
        <w:t xml:space="preserve"> </w:t>
      </w:r>
      <w:r>
        <w:t>правописания</w:t>
      </w:r>
      <w:r>
        <w:rPr>
          <w:spacing w:val="-11"/>
        </w:rPr>
        <w:t xml:space="preserve"> </w:t>
      </w:r>
      <w:r>
        <w:t>окончаний</w:t>
      </w:r>
      <w:r>
        <w:rPr>
          <w:spacing w:val="4"/>
        </w:rPr>
        <w:t xml:space="preserve"> </w:t>
      </w:r>
      <w:r>
        <w:t>числительных.</w:t>
      </w:r>
    </w:p>
    <w:p w:rsidR="00445417" w:rsidRDefault="00DD4AEC">
      <w:pPr>
        <w:pStyle w:val="a3"/>
        <w:spacing w:line="237" w:lineRule="auto"/>
        <w:ind w:left="1470" w:right="2317" w:firstLine="0"/>
      </w:pPr>
      <w:r>
        <w:t>Орфографический анализ имён числительных (в рамках изученного).</w:t>
      </w:r>
      <w:r>
        <w:rPr>
          <w:spacing w:val="-57"/>
        </w:rPr>
        <w:t xml:space="preserve"> </w:t>
      </w:r>
      <w:r>
        <w:t>Местоимение.</w:t>
      </w:r>
    </w:p>
    <w:p w:rsidR="00445417" w:rsidRDefault="00DD4AEC">
      <w:pPr>
        <w:pStyle w:val="a3"/>
        <w:spacing w:line="237" w:lineRule="auto"/>
        <w:ind w:right="1078"/>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w:t>
      </w:r>
      <w:r>
        <w:rPr>
          <w:spacing w:val="1"/>
        </w:rPr>
        <w:t xml:space="preserve"> </w:t>
      </w:r>
      <w:r>
        <w:t>местоимений.</w:t>
      </w:r>
      <w:r>
        <w:rPr>
          <w:spacing w:val="5"/>
        </w:rPr>
        <w:t xml:space="preserve"> </w:t>
      </w:r>
      <w:r>
        <w:t>Роль</w:t>
      </w:r>
      <w:r>
        <w:rPr>
          <w:spacing w:val="-2"/>
        </w:rPr>
        <w:t xml:space="preserve"> </w:t>
      </w:r>
      <w:r>
        <w:t>местоимений</w:t>
      </w:r>
      <w:r>
        <w:rPr>
          <w:spacing w:val="5"/>
        </w:rPr>
        <w:t xml:space="preserve"> </w:t>
      </w:r>
      <w:r>
        <w:t>в</w:t>
      </w:r>
      <w:r>
        <w:rPr>
          <w:spacing w:val="-1"/>
        </w:rPr>
        <w:t xml:space="preserve"> </w:t>
      </w:r>
      <w:r>
        <w:t>речи.</w:t>
      </w:r>
    </w:p>
    <w:p w:rsidR="00445417" w:rsidRDefault="00DD4AEC">
      <w:pPr>
        <w:pStyle w:val="a3"/>
        <w:spacing w:line="237" w:lineRule="auto"/>
        <w:ind w:right="1070"/>
      </w:pPr>
      <w:r>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Pr>
          <w:spacing w:val="1"/>
        </w:rPr>
        <w:t xml:space="preserve"> </w:t>
      </w:r>
      <w:r>
        <w:t>указательные,</w:t>
      </w:r>
      <w:r>
        <w:rPr>
          <w:spacing w:val="3"/>
        </w:rPr>
        <w:t xml:space="preserve"> </w:t>
      </w:r>
      <w:r>
        <w:t>притяжательные,</w:t>
      </w:r>
      <w:r>
        <w:rPr>
          <w:spacing w:val="-6"/>
        </w:rPr>
        <w:t xml:space="preserve"> </w:t>
      </w:r>
      <w:r>
        <w:t>неопределённые,</w:t>
      </w:r>
      <w:r>
        <w:rPr>
          <w:spacing w:val="-2"/>
        </w:rPr>
        <w:t xml:space="preserve"> </w:t>
      </w:r>
      <w:r>
        <w:t>отрицательные,</w:t>
      </w:r>
      <w:r>
        <w:rPr>
          <w:spacing w:val="-11"/>
        </w:rPr>
        <w:t xml:space="preserve"> </w:t>
      </w:r>
      <w:r>
        <w:t>определительные.</w:t>
      </w:r>
    </w:p>
    <w:p w:rsidR="00445417" w:rsidRDefault="00DD4AEC">
      <w:pPr>
        <w:pStyle w:val="a3"/>
        <w:ind w:left="1470" w:right="5312"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9"/>
        </w:rPr>
        <w:t xml:space="preserve"> </w:t>
      </w:r>
      <w:r>
        <w:t>анализ</w:t>
      </w:r>
      <w:r>
        <w:rPr>
          <w:spacing w:val="-13"/>
        </w:rPr>
        <w:t xml:space="preserve"> </w:t>
      </w:r>
      <w:r>
        <w:t>местоимений.</w:t>
      </w:r>
    </w:p>
    <w:p w:rsidR="00445417" w:rsidRDefault="00DD4AEC">
      <w:pPr>
        <w:pStyle w:val="a3"/>
        <w:ind w:right="1059"/>
      </w:pPr>
      <w:r>
        <w:t>Употребление местоимений в соответствии с требованиями русского 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 текста (устранение двусмысленности, неточности); притяжательные</w:t>
      </w:r>
      <w:r>
        <w:rPr>
          <w:spacing w:val="1"/>
        </w:rPr>
        <w:t xml:space="preserve"> </w:t>
      </w:r>
      <w:r>
        <w:t>и        указательные         местоимения        как        средства         связи        предложений</w:t>
      </w:r>
      <w:r>
        <w:rPr>
          <w:spacing w:val="1"/>
        </w:rPr>
        <w:t xml:space="preserve"> </w:t>
      </w:r>
      <w:r>
        <w:t>в</w:t>
      </w:r>
      <w:r>
        <w:rPr>
          <w:spacing w:val="3"/>
        </w:rPr>
        <w:t xml:space="preserve"> </w:t>
      </w:r>
      <w:r>
        <w:t>тексте.</w:t>
      </w:r>
    </w:p>
    <w:p w:rsidR="00445417" w:rsidRDefault="00DD4AEC">
      <w:pPr>
        <w:pStyle w:val="a3"/>
        <w:spacing w:before="2" w:line="237" w:lineRule="auto"/>
        <w:ind w:right="1046"/>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слитное,</w:t>
      </w:r>
      <w:r>
        <w:rPr>
          <w:spacing w:val="4"/>
        </w:rPr>
        <w:t xml:space="preserve"> </w:t>
      </w:r>
      <w:r>
        <w:t>раздельное</w:t>
      </w:r>
      <w:r>
        <w:rPr>
          <w:spacing w:val="-3"/>
        </w:rPr>
        <w:t xml:space="preserve"> </w:t>
      </w:r>
      <w:r>
        <w:t>и</w:t>
      </w:r>
      <w:r>
        <w:rPr>
          <w:spacing w:val="3"/>
        </w:rPr>
        <w:t xml:space="preserve"> </w:t>
      </w:r>
      <w:r>
        <w:t>дефисное</w:t>
      </w:r>
      <w:r>
        <w:rPr>
          <w:spacing w:val="-3"/>
        </w:rPr>
        <w:t xml:space="preserve"> </w:t>
      </w:r>
      <w:r>
        <w:t>написание</w:t>
      </w:r>
      <w:r>
        <w:rPr>
          <w:spacing w:val="-4"/>
        </w:rPr>
        <w:t xml:space="preserve"> </w:t>
      </w:r>
      <w:r>
        <w:t>местоимений.</w:t>
      </w:r>
    </w:p>
    <w:p w:rsidR="00445417" w:rsidRDefault="00DD4AEC">
      <w:pPr>
        <w:pStyle w:val="a3"/>
        <w:spacing w:before="3"/>
        <w:ind w:left="1470" w:firstLine="0"/>
      </w:pPr>
      <w:r>
        <w:rPr>
          <w:spacing w:val="-1"/>
        </w:rPr>
        <w:t>Орфографический</w:t>
      </w:r>
      <w:r>
        <w:rPr>
          <w:spacing w:val="2"/>
        </w:rPr>
        <w:t xml:space="preserve"> </w:t>
      </w:r>
      <w:r>
        <w:t>анализ</w:t>
      </w:r>
      <w:r>
        <w:rPr>
          <w:spacing w:val="-13"/>
        </w:rPr>
        <w:t xml:space="preserve"> </w:t>
      </w:r>
      <w:r>
        <w:t>местоимений</w:t>
      </w:r>
      <w:r>
        <w:rPr>
          <w:spacing w:val="-3"/>
        </w:rPr>
        <w:t xml:space="preserve"> </w:t>
      </w:r>
      <w:r>
        <w:t>(в</w:t>
      </w:r>
      <w:r>
        <w:rPr>
          <w:spacing w:val="-3"/>
        </w:rPr>
        <w:t xml:space="preserve"> </w:t>
      </w:r>
      <w:r>
        <w:t>рамках</w:t>
      </w:r>
      <w:r>
        <w:rPr>
          <w:spacing w:val="-9"/>
        </w:rPr>
        <w:t xml:space="preserve"> </w:t>
      </w:r>
      <w:r>
        <w:t>изученного).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Глагол.</w:t>
      </w:r>
    </w:p>
    <w:p w:rsidR="00445417" w:rsidRDefault="00DD4AEC">
      <w:pPr>
        <w:pStyle w:val="a3"/>
        <w:spacing w:before="5" w:line="237" w:lineRule="auto"/>
        <w:ind w:left="1470" w:right="5507" w:firstLine="0"/>
        <w:jc w:val="left"/>
      </w:pPr>
      <w:r>
        <w:t>Переходные и непереходные глаголы.</w:t>
      </w:r>
      <w:r>
        <w:rPr>
          <w:spacing w:val="-58"/>
        </w:rPr>
        <w:t xml:space="preserve"> </w:t>
      </w:r>
      <w:r>
        <w:t>Разноспрягаемые</w:t>
      </w:r>
      <w:r>
        <w:rPr>
          <w:spacing w:val="-7"/>
        </w:rPr>
        <w:t xml:space="preserve"> </w:t>
      </w:r>
      <w:r>
        <w:t>глаголы.</w:t>
      </w:r>
    </w:p>
    <w:p w:rsidR="00445417" w:rsidRDefault="00DD4AEC">
      <w:pPr>
        <w:pStyle w:val="a3"/>
        <w:spacing w:before="3" w:line="273" w:lineRule="exact"/>
        <w:ind w:left="1470" w:firstLine="0"/>
        <w:jc w:val="left"/>
      </w:pPr>
      <w:r>
        <w:rPr>
          <w:spacing w:val="-1"/>
        </w:rPr>
        <w:t>Безличные</w:t>
      </w:r>
      <w:r>
        <w:rPr>
          <w:spacing w:val="-14"/>
        </w:rPr>
        <w:t xml:space="preserve"> </w:t>
      </w:r>
      <w:r>
        <w:rPr>
          <w:spacing w:val="-1"/>
        </w:rPr>
        <w:t xml:space="preserve">глаголы. </w:t>
      </w:r>
      <w:r>
        <w:t>Использование</w:t>
      </w:r>
      <w:r>
        <w:rPr>
          <w:spacing w:val="-3"/>
        </w:rPr>
        <w:t xml:space="preserve"> </w:t>
      </w:r>
      <w:r>
        <w:t>личных</w:t>
      </w:r>
      <w:r>
        <w:rPr>
          <w:spacing w:val="-9"/>
        </w:rPr>
        <w:t xml:space="preserve"> </w:t>
      </w:r>
      <w:r>
        <w:t>глаголов</w:t>
      </w:r>
      <w:r>
        <w:rPr>
          <w:spacing w:val="-6"/>
        </w:rPr>
        <w:t xml:space="preserve"> </w:t>
      </w:r>
      <w:r>
        <w:t>в</w:t>
      </w:r>
      <w:r>
        <w:rPr>
          <w:spacing w:val="3"/>
        </w:rPr>
        <w:t xml:space="preserve"> </w:t>
      </w:r>
      <w:r>
        <w:t>безличном</w:t>
      </w:r>
      <w:r>
        <w:rPr>
          <w:spacing w:val="-2"/>
        </w:rPr>
        <w:t xml:space="preserve"> </w:t>
      </w:r>
      <w:r>
        <w:t>значении.</w:t>
      </w:r>
    </w:p>
    <w:p w:rsidR="00445417" w:rsidRDefault="00DD4AEC">
      <w:pPr>
        <w:pStyle w:val="a3"/>
        <w:ind w:right="1058"/>
      </w:pPr>
      <w:r>
        <w:t>Изъявительное, условное и повелительное наклонения глагола. Нормы ударения</w:t>
      </w:r>
      <w:r>
        <w:rPr>
          <w:spacing w:val="1"/>
        </w:rPr>
        <w:t xml:space="preserve"> </w:t>
      </w:r>
      <w:r>
        <w:t>в глагольных формах (в рамках изученного). Нормы словоизменения глаголов. Видо-</w:t>
      </w:r>
      <w:r>
        <w:rPr>
          <w:spacing w:val="1"/>
        </w:rPr>
        <w:t xml:space="preserve"> </w:t>
      </w:r>
      <w:r>
        <w:t>временная</w:t>
      </w:r>
      <w:r>
        <w:rPr>
          <w:spacing w:val="2"/>
        </w:rPr>
        <w:t xml:space="preserve"> </w:t>
      </w:r>
      <w:r>
        <w:t>соотнесённость</w:t>
      </w:r>
      <w:r>
        <w:rPr>
          <w:spacing w:val="-4"/>
        </w:rPr>
        <w:t xml:space="preserve"> </w:t>
      </w:r>
      <w:r>
        <w:t>глагольных</w:t>
      </w:r>
      <w:r>
        <w:rPr>
          <w:spacing w:val="-6"/>
        </w:rPr>
        <w:t xml:space="preserve"> </w:t>
      </w:r>
      <w:r>
        <w:t>форм</w:t>
      </w:r>
      <w:r>
        <w:rPr>
          <w:spacing w:val="-1"/>
        </w:rPr>
        <w:t xml:space="preserve"> </w:t>
      </w:r>
      <w:r>
        <w:t>в</w:t>
      </w:r>
      <w:r>
        <w:rPr>
          <w:spacing w:val="-7"/>
        </w:rPr>
        <w:t xml:space="preserve"> </w:t>
      </w:r>
      <w:r>
        <w:t>тексте.</w:t>
      </w:r>
    </w:p>
    <w:p w:rsidR="00445417" w:rsidRDefault="00DD4AEC">
      <w:pPr>
        <w:pStyle w:val="a3"/>
        <w:spacing w:before="9" w:line="275" w:lineRule="exact"/>
        <w:ind w:left="1470" w:firstLine="0"/>
      </w:pPr>
      <w:r>
        <w:t>Морфологический</w:t>
      </w:r>
      <w:r>
        <w:rPr>
          <w:spacing w:val="-3"/>
        </w:rPr>
        <w:t xml:space="preserve"> </w:t>
      </w:r>
      <w:r>
        <w:t>анализ</w:t>
      </w:r>
      <w:r>
        <w:rPr>
          <w:spacing w:val="-8"/>
        </w:rPr>
        <w:t xml:space="preserve"> </w:t>
      </w:r>
      <w:r>
        <w:t>глаголов.</w:t>
      </w:r>
    </w:p>
    <w:p w:rsidR="00445417" w:rsidRDefault="00DD4AEC">
      <w:pPr>
        <w:pStyle w:val="a3"/>
        <w:spacing w:line="242" w:lineRule="auto"/>
        <w:ind w:right="1060"/>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1"/>
        </w:rPr>
        <w:t xml:space="preserve"> </w:t>
      </w:r>
      <w:r>
        <w:t>глагола.</w:t>
      </w:r>
    </w:p>
    <w:p w:rsidR="00445417" w:rsidRDefault="00DD4AEC">
      <w:pPr>
        <w:pStyle w:val="a3"/>
        <w:spacing w:line="242" w:lineRule="auto"/>
        <w:ind w:left="1470" w:right="3453" w:firstLine="0"/>
      </w:pPr>
      <w:r>
        <w:t>Орфографический анализ глаголов (в рамках изученного).</w:t>
      </w:r>
      <w:r>
        <w:rPr>
          <w:spacing w:val="-58"/>
        </w:rPr>
        <w:t xml:space="preserve"> </w:t>
      </w:r>
      <w:r>
        <w:t>Содержание</w:t>
      </w:r>
      <w:r>
        <w:rPr>
          <w:spacing w:val="-8"/>
        </w:rPr>
        <w:t xml:space="preserve"> </w:t>
      </w:r>
      <w:r>
        <w:t>обучения</w:t>
      </w:r>
      <w:r>
        <w:rPr>
          <w:spacing w:val="3"/>
        </w:rPr>
        <w:t xml:space="preserve"> </w:t>
      </w:r>
      <w:r>
        <w:t>в</w:t>
      </w:r>
      <w:r>
        <w:rPr>
          <w:spacing w:val="9"/>
        </w:rPr>
        <w:t xml:space="preserve"> </w:t>
      </w:r>
      <w:r>
        <w:t>7</w:t>
      </w:r>
      <w:r>
        <w:rPr>
          <w:spacing w:val="-9"/>
        </w:rPr>
        <w:t xml:space="preserve"> </w:t>
      </w:r>
      <w:r>
        <w:t>классе.</w:t>
      </w:r>
    </w:p>
    <w:p w:rsidR="00445417" w:rsidRDefault="00DD4AEC">
      <w:pPr>
        <w:pStyle w:val="a3"/>
        <w:spacing w:line="267" w:lineRule="exact"/>
        <w:ind w:left="1470" w:firstLine="0"/>
      </w:pPr>
      <w:r>
        <w:t>Общие</w:t>
      </w:r>
      <w:r>
        <w:rPr>
          <w:spacing w:val="-2"/>
        </w:rPr>
        <w:t xml:space="preserve"> </w:t>
      </w:r>
      <w:r>
        <w:t>сведения</w:t>
      </w:r>
      <w:r>
        <w:rPr>
          <w:spacing w:val="-9"/>
        </w:rPr>
        <w:t xml:space="preserve"> </w:t>
      </w:r>
      <w:r>
        <w:t>о</w:t>
      </w:r>
      <w:r>
        <w:rPr>
          <w:spacing w:val="4"/>
        </w:rPr>
        <w:t xml:space="preserve"> </w:t>
      </w:r>
      <w:r>
        <w:t>языке.</w:t>
      </w:r>
    </w:p>
    <w:p w:rsidR="00445417" w:rsidRDefault="00DD4AEC">
      <w:pPr>
        <w:pStyle w:val="a3"/>
        <w:spacing w:line="237" w:lineRule="auto"/>
        <w:ind w:right="1168"/>
        <w:jc w:val="left"/>
      </w:pPr>
      <w:r>
        <w:t>Русский</w:t>
      </w:r>
      <w:r>
        <w:rPr>
          <w:spacing w:val="65"/>
        </w:rPr>
        <w:t xml:space="preserve"> </w:t>
      </w:r>
      <w:r>
        <w:t>язык</w:t>
      </w:r>
      <w:r>
        <w:rPr>
          <w:spacing w:val="119"/>
        </w:rPr>
        <w:t xml:space="preserve"> </w:t>
      </w:r>
      <w:r>
        <w:t>как</w:t>
      </w:r>
      <w:r>
        <w:rPr>
          <w:spacing w:val="65"/>
        </w:rPr>
        <w:t xml:space="preserve"> </w:t>
      </w:r>
      <w:r>
        <w:t xml:space="preserve">развивающееся  </w:t>
      </w:r>
      <w:r>
        <w:rPr>
          <w:spacing w:val="1"/>
        </w:rPr>
        <w:t xml:space="preserve"> </w:t>
      </w:r>
      <w:r>
        <w:t>явление.</w:t>
      </w:r>
      <w:r>
        <w:rPr>
          <w:spacing w:val="118"/>
        </w:rPr>
        <w:t xml:space="preserve"> </w:t>
      </w:r>
      <w:r>
        <w:t>Взаимосвязь</w:t>
      </w:r>
      <w:r>
        <w:rPr>
          <w:spacing w:val="117"/>
        </w:rPr>
        <w:t xml:space="preserve"> </w:t>
      </w:r>
      <w:r>
        <w:t>языка,</w:t>
      </w:r>
      <w:r>
        <w:rPr>
          <w:spacing w:val="118"/>
        </w:rPr>
        <w:t xml:space="preserve"> </w:t>
      </w:r>
      <w:r>
        <w:t>культуры</w:t>
      </w:r>
      <w:r>
        <w:rPr>
          <w:spacing w:val="-57"/>
        </w:rPr>
        <w:t xml:space="preserve"> </w:t>
      </w:r>
      <w:r>
        <w:t>и</w:t>
      </w:r>
      <w:r>
        <w:rPr>
          <w:spacing w:val="3"/>
        </w:rPr>
        <w:t xml:space="preserve"> </w:t>
      </w:r>
      <w:r>
        <w:t>истории</w:t>
      </w:r>
      <w:r>
        <w:rPr>
          <w:spacing w:val="-1"/>
        </w:rPr>
        <w:t xml:space="preserve"> </w:t>
      </w:r>
      <w:r>
        <w:t>народа.</w:t>
      </w:r>
    </w:p>
    <w:p w:rsidR="00445417" w:rsidRDefault="00DD4AEC">
      <w:pPr>
        <w:pStyle w:val="a3"/>
        <w:spacing w:before="1" w:line="275" w:lineRule="exact"/>
        <w:ind w:left="1470" w:firstLine="0"/>
        <w:jc w:val="left"/>
      </w:pPr>
      <w:r>
        <w:t>Язык</w:t>
      </w:r>
      <w:r>
        <w:rPr>
          <w:spacing w:val="-2"/>
        </w:rPr>
        <w:t xml:space="preserve"> </w:t>
      </w:r>
      <w:r>
        <w:t>и</w:t>
      </w:r>
      <w:r>
        <w:rPr>
          <w:spacing w:val="1"/>
        </w:rPr>
        <w:t xml:space="preserve"> </w:t>
      </w:r>
      <w:r>
        <w:t>речь.</w:t>
      </w:r>
    </w:p>
    <w:p w:rsidR="00445417" w:rsidRDefault="00DD4AEC">
      <w:pPr>
        <w:pStyle w:val="a3"/>
        <w:spacing w:line="274" w:lineRule="exact"/>
        <w:ind w:left="1470" w:firstLine="0"/>
        <w:jc w:val="left"/>
      </w:pPr>
      <w:r>
        <w:t>Монолог-описание,</w:t>
      </w:r>
      <w:r>
        <w:rPr>
          <w:spacing w:val="-15"/>
        </w:rPr>
        <w:t xml:space="preserve"> </w:t>
      </w:r>
      <w:r>
        <w:t>монолог-рассуждение,</w:t>
      </w:r>
      <w:r>
        <w:rPr>
          <w:spacing w:val="-11"/>
        </w:rPr>
        <w:t xml:space="preserve"> </w:t>
      </w:r>
      <w:r>
        <w:t>монолог-повествование.</w:t>
      </w:r>
    </w:p>
    <w:p w:rsidR="00445417" w:rsidRDefault="00DD4AEC">
      <w:pPr>
        <w:pStyle w:val="a3"/>
        <w:spacing w:before="1" w:line="237" w:lineRule="auto"/>
        <w:ind w:right="1070"/>
        <w:jc w:val="left"/>
      </w:pPr>
      <w:r>
        <w:t>Виды</w:t>
      </w:r>
      <w:r>
        <w:rPr>
          <w:spacing w:val="32"/>
        </w:rPr>
        <w:t xml:space="preserve"> </w:t>
      </w:r>
      <w:r>
        <w:t>диалога:</w:t>
      </w:r>
      <w:r>
        <w:rPr>
          <w:spacing w:val="21"/>
        </w:rPr>
        <w:t xml:space="preserve"> </w:t>
      </w:r>
      <w:r>
        <w:t>побуждение</w:t>
      </w:r>
      <w:r>
        <w:rPr>
          <w:spacing w:val="27"/>
        </w:rPr>
        <w:t xml:space="preserve"> </w:t>
      </w:r>
      <w:r>
        <w:t>к</w:t>
      </w:r>
      <w:r>
        <w:rPr>
          <w:spacing w:val="24"/>
        </w:rPr>
        <w:t xml:space="preserve"> </w:t>
      </w:r>
      <w:r>
        <w:t>действию,</w:t>
      </w:r>
      <w:r>
        <w:rPr>
          <w:spacing w:val="28"/>
        </w:rPr>
        <w:t xml:space="preserve"> </w:t>
      </w:r>
      <w:r>
        <w:t>обмен</w:t>
      </w:r>
      <w:r>
        <w:rPr>
          <w:spacing w:val="26"/>
        </w:rPr>
        <w:t xml:space="preserve"> </w:t>
      </w:r>
      <w:r>
        <w:t>мнениями,</w:t>
      </w:r>
      <w:r>
        <w:rPr>
          <w:spacing w:val="30"/>
        </w:rPr>
        <w:t xml:space="preserve"> </w:t>
      </w:r>
      <w:r>
        <w:t>запрос</w:t>
      </w:r>
      <w:r>
        <w:rPr>
          <w:spacing w:val="16"/>
        </w:rPr>
        <w:t xml:space="preserve"> </w:t>
      </w:r>
      <w:r>
        <w:t>информации,</w:t>
      </w:r>
      <w:r>
        <w:rPr>
          <w:spacing w:val="-57"/>
        </w:rPr>
        <w:t xml:space="preserve"> </w:t>
      </w:r>
      <w:r>
        <w:t>сообщение</w:t>
      </w:r>
      <w:r>
        <w:rPr>
          <w:spacing w:val="-8"/>
        </w:rPr>
        <w:t xml:space="preserve"> </w:t>
      </w:r>
      <w:r>
        <w:t>информации.</w:t>
      </w:r>
    </w:p>
    <w:p w:rsidR="00445417" w:rsidRDefault="00DD4AEC">
      <w:pPr>
        <w:pStyle w:val="a3"/>
        <w:spacing w:before="3"/>
        <w:ind w:left="1470" w:firstLine="0"/>
        <w:jc w:val="left"/>
      </w:pPr>
      <w:r>
        <w:t>Текст.</w:t>
      </w:r>
    </w:p>
    <w:p w:rsidR="00445417" w:rsidRDefault="00DD4AEC">
      <w:pPr>
        <w:pStyle w:val="a3"/>
        <w:spacing w:before="5" w:line="237" w:lineRule="auto"/>
        <w:ind w:left="1470" w:right="1827" w:firstLine="0"/>
        <w:jc w:val="left"/>
      </w:pPr>
      <w:r>
        <w:t>Текст как речевое произведение. Основные признаки текста (</w:t>
      </w:r>
      <w:r>
        <w:rPr>
          <w:position w:val="1"/>
        </w:rPr>
        <w:t>обобщение).</w:t>
      </w:r>
      <w:r>
        <w:rPr>
          <w:spacing w:val="-57"/>
          <w:position w:val="1"/>
        </w:rPr>
        <w:t xml:space="preserve"> </w:t>
      </w:r>
      <w:r>
        <w:t>Структура текста.</w:t>
      </w:r>
      <w:r>
        <w:rPr>
          <w:spacing w:val="11"/>
        </w:rPr>
        <w:t xml:space="preserve"> </w:t>
      </w:r>
      <w:r>
        <w:t>Абзац.</w:t>
      </w:r>
    </w:p>
    <w:p w:rsidR="00445417" w:rsidRDefault="00DD4AEC">
      <w:pPr>
        <w:pStyle w:val="a3"/>
        <w:spacing w:before="3" w:line="242" w:lineRule="auto"/>
        <w:ind w:right="1088"/>
        <w:jc w:val="left"/>
      </w:pPr>
      <w:r>
        <w:t>Информационная переработка текста: план текста (простой, сложный; назывной,</w:t>
      </w:r>
      <w:r>
        <w:rPr>
          <w:spacing w:val="-57"/>
        </w:rPr>
        <w:t xml:space="preserve"> </w:t>
      </w:r>
      <w:r>
        <w:t>вопросный,</w:t>
      </w:r>
      <w:r>
        <w:rPr>
          <w:spacing w:val="1"/>
        </w:rPr>
        <w:t xml:space="preserve"> </w:t>
      </w:r>
      <w:r>
        <w:t>тезисный);</w:t>
      </w:r>
      <w:r>
        <w:rPr>
          <w:spacing w:val="-7"/>
        </w:rPr>
        <w:t xml:space="preserve"> </w:t>
      </w:r>
      <w:r>
        <w:t>главная</w:t>
      </w:r>
      <w:r>
        <w:rPr>
          <w:spacing w:val="2"/>
        </w:rPr>
        <w:t xml:space="preserve"> </w:t>
      </w:r>
      <w:r>
        <w:t>и</w:t>
      </w:r>
      <w:r>
        <w:rPr>
          <w:spacing w:val="-2"/>
        </w:rPr>
        <w:t xml:space="preserve"> </w:t>
      </w:r>
      <w:r>
        <w:t>второстепенная</w:t>
      </w:r>
      <w:r>
        <w:rPr>
          <w:spacing w:val="3"/>
        </w:rPr>
        <w:t xml:space="preserve"> </w:t>
      </w:r>
      <w:r>
        <w:t>информация</w:t>
      </w:r>
      <w:r>
        <w:rPr>
          <w:spacing w:val="-2"/>
        </w:rPr>
        <w:t xml:space="preserve"> </w:t>
      </w:r>
      <w:r>
        <w:t>текста.</w:t>
      </w:r>
    </w:p>
    <w:p w:rsidR="00445417" w:rsidRDefault="00DD4AEC">
      <w:pPr>
        <w:pStyle w:val="a3"/>
        <w:spacing w:line="267" w:lineRule="exact"/>
        <w:ind w:left="1470" w:firstLine="0"/>
        <w:jc w:val="left"/>
      </w:pPr>
      <w:r>
        <w:t>Способы</w:t>
      </w:r>
      <w:r>
        <w:rPr>
          <w:spacing w:val="-4"/>
        </w:rPr>
        <w:t xml:space="preserve"> </w:t>
      </w:r>
      <w:r>
        <w:t>и</w:t>
      </w:r>
      <w:r>
        <w:rPr>
          <w:spacing w:val="-10"/>
        </w:rPr>
        <w:t xml:space="preserve"> </w:t>
      </w:r>
      <w:r>
        <w:t>средства</w:t>
      </w:r>
      <w:r>
        <w:rPr>
          <w:spacing w:val="-7"/>
        </w:rPr>
        <w:t xml:space="preserve"> </w:t>
      </w:r>
      <w:r>
        <w:t>связи</w:t>
      </w:r>
      <w:r>
        <w:rPr>
          <w:spacing w:val="-4"/>
        </w:rPr>
        <w:t xml:space="preserve"> </w:t>
      </w:r>
      <w:r>
        <w:t>предложений</w:t>
      </w:r>
      <w:r>
        <w:rPr>
          <w:spacing w:val="-9"/>
        </w:rPr>
        <w:t xml:space="preserve"> </w:t>
      </w:r>
      <w:r>
        <w:t>в</w:t>
      </w:r>
      <w:r>
        <w:rPr>
          <w:spacing w:val="-4"/>
        </w:rPr>
        <w:t xml:space="preserve"> </w:t>
      </w:r>
      <w:r>
        <w:t>тексте</w:t>
      </w:r>
      <w:r>
        <w:rPr>
          <w:spacing w:val="-8"/>
        </w:rPr>
        <w:t xml:space="preserve"> </w:t>
      </w:r>
      <w:r>
        <w:t>(обобщение).</w:t>
      </w:r>
    </w:p>
    <w:p w:rsidR="00445417" w:rsidRDefault="00DD4AEC">
      <w:pPr>
        <w:pStyle w:val="a3"/>
        <w:spacing w:line="237" w:lineRule="auto"/>
        <w:jc w:val="left"/>
      </w:pPr>
      <w:r>
        <w:rPr>
          <w:position w:val="1"/>
        </w:rPr>
        <w:t>Языковые</w:t>
      </w:r>
      <w:r>
        <w:rPr>
          <w:spacing w:val="8"/>
          <w:position w:val="1"/>
        </w:rPr>
        <w:t xml:space="preserve"> </w:t>
      </w:r>
      <w:r>
        <w:rPr>
          <w:position w:val="1"/>
        </w:rPr>
        <w:t>средства</w:t>
      </w:r>
      <w:r>
        <w:rPr>
          <w:spacing w:val="7"/>
          <w:position w:val="1"/>
        </w:rPr>
        <w:t xml:space="preserve"> </w:t>
      </w:r>
      <w:r>
        <w:rPr>
          <w:position w:val="1"/>
        </w:rPr>
        <w:t>выразительности</w:t>
      </w:r>
      <w:r>
        <w:rPr>
          <w:spacing w:val="11"/>
          <w:position w:val="1"/>
        </w:rPr>
        <w:t xml:space="preserve"> </w:t>
      </w:r>
      <w:r>
        <w:rPr>
          <w:position w:val="1"/>
        </w:rPr>
        <w:t>в</w:t>
      </w:r>
      <w:r>
        <w:rPr>
          <w:spacing w:val="9"/>
          <w:position w:val="1"/>
        </w:rPr>
        <w:t xml:space="preserve"> </w:t>
      </w:r>
      <w:r>
        <w:rPr>
          <w:position w:val="1"/>
        </w:rPr>
        <w:t>тексте:</w:t>
      </w:r>
      <w:r>
        <w:rPr>
          <w:spacing w:val="8"/>
          <w:position w:val="1"/>
        </w:rPr>
        <w:t xml:space="preserve"> </w:t>
      </w:r>
      <w:r>
        <w:rPr>
          <w:position w:val="1"/>
        </w:rPr>
        <w:t>фонетические</w:t>
      </w:r>
      <w:r>
        <w:rPr>
          <w:spacing w:val="13"/>
          <w:position w:val="1"/>
        </w:rPr>
        <w:t xml:space="preserve"> </w:t>
      </w:r>
      <w:r>
        <w:t>(</w:t>
      </w:r>
      <w:r>
        <w:rPr>
          <w:position w:val="1"/>
        </w:rPr>
        <w:t>звукопись),</w:t>
      </w:r>
      <w:r>
        <w:rPr>
          <w:spacing w:val="-57"/>
          <w:position w:val="1"/>
        </w:rPr>
        <w:t xml:space="preserve"> </w:t>
      </w:r>
      <w:r>
        <w:t>словообразовательные,</w:t>
      </w:r>
      <w:r>
        <w:rPr>
          <w:spacing w:val="2"/>
        </w:rPr>
        <w:t xml:space="preserve"> </w:t>
      </w:r>
      <w:r>
        <w:t>лексические</w:t>
      </w:r>
      <w:r>
        <w:rPr>
          <w:spacing w:val="2"/>
        </w:rPr>
        <w:t xml:space="preserve"> </w:t>
      </w:r>
      <w:r>
        <w:t>(обобщение).</w:t>
      </w:r>
    </w:p>
    <w:p w:rsidR="00445417" w:rsidRDefault="00DD4AEC">
      <w:pPr>
        <w:pStyle w:val="a3"/>
        <w:spacing w:before="4" w:line="237" w:lineRule="auto"/>
        <w:ind w:left="1470" w:right="3794" w:firstLine="0"/>
        <w:jc w:val="left"/>
      </w:pPr>
      <w:r>
        <w:t>Рассуждение как функционально-смысловой тип речи.</w:t>
      </w:r>
      <w:r>
        <w:rPr>
          <w:spacing w:val="-57"/>
        </w:rPr>
        <w:t xml:space="preserve"> </w:t>
      </w:r>
      <w:r>
        <w:t>Структурные особенности</w:t>
      </w:r>
      <w:r>
        <w:rPr>
          <w:spacing w:val="3"/>
        </w:rPr>
        <w:t xml:space="preserve"> </w:t>
      </w:r>
      <w:r>
        <w:t>текста-рассуждения.</w:t>
      </w:r>
    </w:p>
    <w:p w:rsidR="00445417" w:rsidRDefault="00DD4AEC">
      <w:pPr>
        <w:pStyle w:val="a3"/>
        <w:spacing w:before="4"/>
        <w:ind w:right="1066"/>
      </w:pPr>
      <w:r>
        <w:t>Смысловой   анализ   текста:   его    композиционных   особенностей,   микротем</w:t>
      </w:r>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9"/>
        </w:rPr>
        <w:t xml:space="preserve"> </w:t>
      </w:r>
      <w:r>
        <w:t>выразительности</w:t>
      </w:r>
      <w:r>
        <w:rPr>
          <w:spacing w:val="1"/>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before="2" w:line="275" w:lineRule="exact"/>
        <w:ind w:left="1470" w:firstLine="0"/>
      </w:pPr>
      <w:r>
        <w:t>Функциональные</w:t>
      </w:r>
      <w:r>
        <w:rPr>
          <w:spacing w:val="-7"/>
        </w:rPr>
        <w:t xml:space="preserve"> </w:t>
      </w:r>
      <w:r>
        <w:t>разновидности</w:t>
      </w:r>
      <w:r>
        <w:rPr>
          <w:spacing w:val="-6"/>
        </w:rPr>
        <w:t xml:space="preserve"> </w:t>
      </w:r>
      <w:r>
        <w:t>языка.</w:t>
      </w:r>
    </w:p>
    <w:p w:rsidR="00445417" w:rsidRDefault="00DD4AEC">
      <w:pPr>
        <w:pStyle w:val="a3"/>
        <w:ind w:right="1049"/>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4"/>
        </w:rPr>
        <w:t xml:space="preserve"> </w:t>
      </w:r>
      <w:r>
        <w:t>литературы.</w:t>
      </w:r>
    </w:p>
    <w:p w:rsidR="00445417" w:rsidRDefault="00DD4AEC">
      <w:pPr>
        <w:pStyle w:val="a3"/>
        <w:spacing w:before="2" w:line="242" w:lineRule="auto"/>
        <w:ind w:right="1061"/>
      </w:pPr>
      <w:r>
        <w:t>Публицистический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61"/>
        </w:rPr>
        <w:t xml:space="preserve"> </w:t>
      </w:r>
      <w:r>
        <w:t>языковые</w:t>
      </w:r>
      <w:r>
        <w:rPr>
          <w:spacing w:val="1"/>
        </w:rPr>
        <w:t xml:space="preserve"> </w:t>
      </w:r>
      <w:r>
        <w:t>особенности.</w:t>
      </w:r>
    </w:p>
    <w:p w:rsidR="00445417" w:rsidRDefault="00DD4AEC">
      <w:pPr>
        <w:pStyle w:val="a3"/>
        <w:spacing w:line="269" w:lineRule="exact"/>
        <w:ind w:left="1470" w:firstLine="0"/>
      </w:pPr>
      <w:r>
        <w:t>Жанры</w:t>
      </w:r>
      <w:r>
        <w:rPr>
          <w:spacing w:val="-5"/>
        </w:rPr>
        <w:t xml:space="preserve"> </w:t>
      </w:r>
      <w:r>
        <w:t>публицистического</w:t>
      </w:r>
      <w:r>
        <w:rPr>
          <w:spacing w:val="-1"/>
        </w:rPr>
        <w:t xml:space="preserve"> </w:t>
      </w:r>
      <w:r>
        <w:t>стиля</w:t>
      </w:r>
      <w:r>
        <w:rPr>
          <w:spacing w:val="-11"/>
        </w:rPr>
        <w:t xml:space="preserve"> </w:t>
      </w:r>
      <w:r>
        <w:t>(репортаж,</w:t>
      </w:r>
      <w:r>
        <w:rPr>
          <w:spacing w:val="-9"/>
        </w:rPr>
        <w:t xml:space="preserve"> </w:t>
      </w:r>
      <w:r>
        <w:t>заметка,</w:t>
      </w:r>
      <w:r>
        <w:rPr>
          <w:spacing w:val="-3"/>
        </w:rPr>
        <w:t xml:space="preserve"> </w:t>
      </w:r>
      <w:r>
        <w:t>интервью).</w:t>
      </w:r>
    </w:p>
    <w:p w:rsidR="00445417" w:rsidRDefault="00DD4AEC">
      <w:pPr>
        <w:pStyle w:val="a3"/>
        <w:spacing w:line="275" w:lineRule="exact"/>
        <w:ind w:left="1470" w:firstLine="0"/>
      </w:pPr>
      <w:r>
        <w:t>Употребление</w:t>
      </w:r>
      <w:r>
        <w:rPr>
          <w:spacing w:val="12"/>
        </w:rPr>
        <w:t xml:space="preserve"> </w:t>
      </w:r>
      <w:r>
        <w:t>языковых</w:t>
      </w:r>
      <w:r>
        <w:rPr>
          <w:spacing w:val="10"/>
        </w:rPr>
        <w:t xml:space="preserve"> </w:t>
      </w:r>
      <w:r>
        <w:t>средств</w:t>
      </w:r>
      <w:r>
        <w:rPr>
          <w:spacing w:val="19"/>
        </w:rPr>
        <w:t xml:space="preserve"> </w:t>
      </w:r>
      <w:r>
        <w:t>выразительности</w:t>
      </w:r>
      <w:r>
        <w:rPr>
          <w:spacing w:val="21"/>
        </w:rPr>
        <w:t xml:space="preserve"> </w:t>
      </w:r>
      <w:r>
        <w:t>в</w:t>
      </w:r>
      <w:r>
        <w:rPr>
          <w:spacing w:val="14"/>
        </w:rPr>
        <w:t xml:space="preserve"> </w:t>
      </w:r>
      <w:r>
        <w:t>текстах</w:t>
      </w:r>
      <w:r>
        <w:rPr>
          <w:spacing w:val="12"/>
        </w:rPr>
        <w:t xml:space="preserve"> </w:t>
      </w:r>
      <w:r>
        <w:t>публицистического</w:t>
      </w:r>
    </w:p>
    <w:p w:rsidR="00445417" w:rsidRDefault="00DD4AEC">
      <w:pPr>
        <w:pStyle w:val="a3"/>
        <w:spacing w:before="2" w:line="275" w:lineRule="exact"/>
        <w:ind w:firstLine="0"/>
        <w:jc w:val="left"/>
      </w:pPr>
      <w:r>
        <w:t>стиля.</w:t>
      </w:r>
    </w:p>
    <w:p w:rsidR="00445417" w:rsidRDefault="00DD4AEC">
      <w:pPr>
        <w:pStyle w:val="a3"/>
        <w:tabs>
          <w:tab w:val="left" w:pos="3972"/>
          <w:tab w:val="left" w:pos="4894"/>
          <w:tab w:val="left" w:pos="5830"/>
          <w:tab w:val="left" w:pos="7592"/>
          <w:tab w:val="left" w:pos="8850"/>
        </w:tabs>
        <w:spacing w:line="275" w:lineRule="exact"/>
        <w:ind w:left="1470" w:firstLine="0"/>
        <w:jc w:val="left"/>
      </w:pPr>
      <w:r>
        <w:t>Официально-деловой</w:t>
      </w:r>
      <w:r>
        <w:tab/>
        <w:t>стиль.</w:t>
      </w:r>
      <w:r>
        <w:tab/>
        <w:t>Сфера</w:t>
      </w:r>
      <w:r>
        <w:tab/>
        <w:t>употребления,</w:t>
      </w:r>
      <w:r>
        <w:tab/>
        <w:t>функции,</w:t>
      </w:r>
      <w:r>
        <w:tab/>
        <w:t>языковые</w:t>
      </w:r>
    </w:p>
    <w:p w:rsidR="00445417" w:rsidRDefault="00DD4AEC">
      <w:pPr>
        <w:pStyle w:val="a3"/>
        <w:spacing w:before="3"/>
        <w:ind w:firstLine="0"/>
        <w:jc w:val="left"/>
      </w:pPr>
      <w:r>
        <w:t>особенности.</w:t>
      </w:r>
      <w:r>
        <w:rPr>
          <w:spacing w:val="-13"/>
        </w:rPr>
        <w:t xml:space="preserve"> </w:t>
      </w:r>
      <w:r>
        <w:t>Инструкция.</w:t>
      </w:r>
    </w:p>
    <w:p w:rsidR="00445417" w:rsidRDefault="00DD4AEC">
      <w:pPr>
        <w:pStyle w:val="a3"/>
        <w:spacing w:before="2" w:line="272" w:lineRule="exact"/>
        <w:ind w:left="1470" w:firstLine="0"/>
        <w:jc w:val="left"/>
      </w:pPr>
      <w:r>
        <w:t>Система языка.</w:t>
      </w:r>
    </w:p>
    <w:p w:rsidR="00445417" w:rsidRDefault="00DD4AEC">
      <w:pPr>
        <w:pStyle w:val="a3"/>
        <w:ind w:left="1470" w:right="4076" w:firstLine="0"/>
        <w:jc w:val="left"/>
      </w:pPr>
      <w:r>
        <w:t>Морфология.</w:t>
      </w:r>
      <w:r>
        <w:rPr>
          <w:spacing w:val="-1"/>
        </w:rPr>
        <w:t xml:space="preserve"> </w:t>
      </w:r>
      <w:r>
        <w:t>Культура речи.</w:t>
      </w:r>
      <w:r>
        <w:rPr>
          <w:spacing w:val="10"/>
        </w:rPr>
        <w:t xml:space="preserve"> </w:t>
      </w:r>
      <w:r>
        <w:t>Орфография.</w:t>
      </w:r>
      <w:r>
        <w:rPr>
          <w:spacing w:val="1"/>
        </w:rPr>
        <w:t xml:space="preserve"> </w:t>
      </w:r>
      <w:r>
        <w:t>Морфология как раздел науки о языке (обобщение).</w:t>
      </w:r>
      <w:r>
        <w:rPr>
          <w:spacing w:val="-57"/>
        </w:rPr>
        <w:t xml:space="preserve"> </w:t>
      </w:r>
      <w:r>
        <w:t>Причастие.</w:t>
      </w:r>
    </w:p>
    <w:p w:rsidR="00445417" w:rsidRDefault="00DD4AEC">
      <w:pPr>
        <w:pStyle w:val="a3"/>
        <w:tabs>
          <w:tab w:val="left" w:pos="2843"/>
          <w:tab w:val="left" w:pos="3458"/>
          <w:tab w:val="left" w:pos="4428"/>
          <w:tab w:val="left" w:pos="5359"/>
          <w:tab w:val="left" w:pos="6464"/>
          <w:tab w:val="left" w:pos="7741"/>
          <w:tab w:val="left" w:pos="8788"/>
          <w:tab w:val="left" w:pos="9197"/>
        </w:tabs>
        <w:spacing w:before="2" w:line="237" w:lineRule="auto"/>
        <w:ind w:right="1068"/>
        <w:jc w:val="left"/>
      </w:pPr>
      <w:r>
        <w:t>Причастие</w:t>
      </w:r>
      <w:r>
        <w:tab/>
        <w:t>как</w:t>
      </w:r>
      <w:r>
        <w:tab/>
        <w:t>особая</w:t>
      </w:r>
      <w:r>
        <w:tab/>
        <w:t>форма</w:t>
      </w:r>
      <w:r>
        <w:tab/>
        <w:t>глагола.</w:t>
      </w:r>
      <w:r>
        <w:tab/>
        <w:t>Признаки</w:t>
      </w:r>
      <w:r>
        <w:tab/>
        <w:t>глагола</w:t>
      </w:r>
      <w:r>
        <w:tab/>
        <w:t>и</w:t>
      </w:r>
      <w:r>
        <w:tab/>
      </w:r>
      <w:r>
        <w:rPr>
          <w:spacing w:val="-2"/>
        </w:rPr>
        <w:t>имени</w:t>
      </w:r>
      <w:r>
        <w:rPr>
          <w:spacing w:val="-57"/>
        </w:rPr>
        <w:t xml:space="preserve"> </w:t>
      </w:r>
      <w:r>
        <w:t>прилагательного в</w:t>
      </w:r>
      <w:r>
        <w:rPr>
          <w:spacing w:val="4"/>
        </w:rPr>
        <w:t xml:space="preserve"> </w:t>
      </w:r>
      <w:r>
        <w:t>причастии.</w:t>
      </w:r>
      <w:r>
        <w:rPr>
          <w:spacing w:val="4"/>
        </w:rPr>
        <w:t xml:space="preserve"> </w:t>
      </w:r>
      <w:r>
        <w:t>Синтаксические</w:t>
      </w:r>
      <w:r>
        <w:rPr>
          <w:spacing w:val="-4"/>
        </w:rPr>
        <w:t xml:space="preserve"> </w:t>
      </w:r>
      <w:r>
        <w:t>функции</w:t>
      </w:r>
      <w:r>
        <w:rPr>
          <w:spacing w:val="2"/>
        </w:rPr>
        <w:t xml:space="preserve"> </w:t>
      </w:r>
      <w:r>
        <w:t>причастия,</w:t>
      </w:r>
      <w:r>
        <w:rPr>
          <w:spacing w:val="4"/>
        </w:rPr>
        <w:t xml:space="preserve"> </w:t>
      </w:r>
      <w:r>
        <w:t>роль</w:t>
      </w:r>
      <w:r>
        <w:rPr>
          <w:spacing w:val="-3"/>
        </w:rPr>
        <w:t xml:space="preserve"> </w:t>
      </w:r>
      <w:r>
        <w:t>в</w:t>
      </w:r>
      <w:r>
        <w:rPr>
          <w:spacing w:val="-3"/>
        </w:rPr>
        <w:t xml:space="preserve"> </w:t>
      </w:r>
      <w:r>
        <w:t>речи.</w:t>
      </w:r>
    </w:p>
    <w:p w:rsidR="00445417" w:rsidRDefault="00DD4AEC">
      <w:pPr>
        <w:pStyle w:val="a3"/>
        <w:spacing w:before="5" w:line="237" w:lineRule="auto"/>
        <w:ind w:left="1470" w:firstLine="0"/>
        <w:jc w:val="left"/>
      </w:pPr>
      <w:r>
        <w:t>Причастный</w:t>
      </w:r>
      <w:r>
        <w:rPr>
          <w:spacing w:val="-9"/>
        </w:rPr>
        <w:t xml:space="preserve"> </w:t>
      </w:r>
      <w:r>
        <w:t>оборот.</w:t>
      </w:r>
      <w:r>
        <w:rPr>
          <w:spacing w:val="-3"/>
        </w:rPr>
        <w:t xml:space="preserve"> </w:t>
      </w:r>
      <w:r>
        <w:t>Знаки</w:t>
      </w:r>
      <w:r>
        <w:rPr>
          <w:spacing w:val="-10"/>
        </w:rPr>
        <w:t xml:space="preserve"> </w:t>
      </w:r>
      <w:r>
        <w:t>препинания</w:t>
      </w:r>
      <w:r>
        <w:rPr>
          <w:spacing w:val="-5"/>
        </w:rPr>
        <w:t xml:space="preserve"> </w:t>
      </w:r>
      <w:r>
        <w:t>в</w:t>
      </w:r>
      <w:r>
        <w:rPr>
          <w:spacing w:val="-8"/>
        </w:rPr>
        <w:t xml:space="preserve"> </w:t>
      </w:r>
      <w:r>
        <w:t>предложениях</w:t>
      </w:r>
      <w:r>
        <w:rPr>
          <w:spacing w:val="-10"/>
        </w:rPr>
        <w:t xml:space="preserve"> </w:t>
      </w:r>
      <w:r>
        <w:t>с</w:t>
      </w:r>
      <w:r>
        <w:rPr>
          <w:spacing w:val="-8"/>
        </w:rPr>
        <w:t xml:space="preserve"> </w:t>
      </w:r>
      <w:r>
        <w:t>причастным</w:t>
      </w:r>
      <w:r>
        <w:rPr>
          <w:spacing w:val="-8"/>
        </w:rPr>
        <w:t xml:space="preserve"> </w:t>
      </w:r>
      <w:r>
        <w:t>оборотом.</w:t>
      </w:r>
      <w:r>
        <w:rPr>
          <w:spacing w:val="-57"/>
        </w:rPr>
        <w:t xml:space="preserve"> </w:t>
      </w:r>
      <w:r>
        <w:t>Действительные</w:t>
      </w:r>
      <w:r>
        <w:rPr>
          <w:spacing w:val="-7"/>
        </w:rPr>
        <w:t xml:space="preserve"> </w:t>
      </w:r>
      <w:r>
        <w:t>и</w:t>
      </w:r>
      <w:r>
        <w:rPr>
          <w:spacing w:val="3"/>
        </w:rPr>
        <w:t xml:space="preserve"> </w:t>
      </w:r>
      <w:r>
        <w:t>страдательные</w:t>
      </w:r>
      <w:r>
        <w:rPr>
          <w:spacing w:val="2"/>
        </w:rPr>
        <w:t xml:space="preserve"> </w:t>
      </w:r>
      <w:r>
        <w:t>причастия.</w:t>
      </w:r>
    </w:p>
    <w:p w:rsidR="00445417" w:rsidRDefault="00DD4AEC">
      <w:pPr>
        <w:pStyle w:val="a3"/>
        <w:spacing w:before="4"/>
        <w:ind w:left="1470" w:firstLine="0"/>
        <w:jc w:val="left"/>
      </w:pPr>
      <w:r>
        <w:t>Полные</w:t>
      </w:r>
      <w:r>
        <w:rPr>
          <w:spacing w:val="-1"/>
        </w:rPr>
        <w:t xml:space="preserve"> </w:t>
      </w:r>
      <w:r>
        <w:t>и</w:t>
      </w:r>
      <w:r>
        <w:rPr>
          <w:spacing w:val="-10"/>
        </w:rPr>
        <w:t xml:space="preserve"> </w:t>
      </w:r>
      <w:r>
        <w:t>краткие</w:t>
      </w:r>
      <w:r>
        <w:rPr>
          <w:spacing w:val="-1"/>
        </w:rPr>
        <w:t xml:space="preserve"> </w:t>
      </w:r>
      <w:r>
        <w:t>формы</w:t>
      </w:r>
      <w:r>
        <w:rPr>
          <w:spacing w:val="-2"/>
        </w:rPr>
        <w:t xml:space="preserve"> </w:t>
      </w:r>
      <w:r>
        <w:t>страдательных</w:t>
      </w:r>
      <w:r>
        <w:rPr>
          <w:spacing w:val="-9"/>
        </w:rPr>
        <w:t xml:space="preserve"> </w:t>
      </w:r>
      <w:r>
        <w:t>причастий.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1"/>
      </w:pPr>
      <w:r>
        <w:lastRenderedPageBreak/>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 (висящий — висячий, горящий — горячий). Ударение в некоторых</w:t>
      </w:r>
      <w:r>
        <w:rPr>
          <w:spacing w:val="1"/>
        </w:rPr>
        <w:t xml:space="preserve"> </w:t>
      </w:r>
      <w:r>
        <w:t>формах</w:t>
      </w:r>
      <w:r>
        <w:rPr>
          <w:spacing w:val="-7"/>
        </w:rPr>
        <w:t xml:space="preserve"> </w:t>
      </w:r>
      <w:r>
        <w:t>причастий.</w:t>
      </w:r>
    </w:p>
    <w:p w:rsidR="00445417" w:rsidRDefault="00DD4AEC">
      <w:pPr>
        <w:pStyle w:val="a3"/>
        <w:spacing w:before="1"/>
        <w:ind w:left="1470" w:firstLine="0"/>
      </w:pPr>
      <w:r>
        <w:t>Морфологический</w:t>
      </w:r>
      <w:r>
        <w:rPr>
          <w:spacing w:val="-4"/>
        </w:rPr>
        <w:t xml:space="preserve"> </w:t>
      </w:r>
      <w:r>
        <w:t>анализ</w:t>
      </w:r>
      <w:r>
        <w:rPr>
          <w:spacing w:val="-5"/>
        </w:rPr>
        <w:t xml:space="preserve"> </w:t>
      </w:r>
      <w:r>
        <w:t>причастий.</w:t>
      </w:r>
    </w:p>
    <w:p w:rsidR="00445417" w:rsidRDefault="00DD4AEC">
      <w:pPr>
        <w:pStyle w:val="a3"/>
        <w:spacing w:before="9" w:line="232" w:lineRule="auto"/>
        <w:ind w:right="1066"/>
      </w:pPr>
      <w:r>
        <w:t>Правописание   гласных   в    суффиксах   причастий.    Правописание    н   и   нн</w:t>
      </w:r>
      <w:r>
        <w:rPr>
          <w:spacing w:val="1"/>
        </w:rPr>
        <w:t xml:space="preserve"> </w:t>
      </w:r>
      <w:r>
        <w:t>в</w:t>
      </w:r>
      <w:r>
        <w:rPr>
          <w:spacing w:val="3"/>
        </w:rPr>
        <w:t xml:space="preserve"> </w:t>
      </w:r>
      <w:r>
        <w:t>суффиксах</w:t>
      </w:r>
      <w:r>
        <w:rPr>
          <w:spacing w:val="-7"/>
        </w:rPr>
        <w:t xml:space="preserve"> </w:t>
      </w:r>
      <w:r>
        <w:t>причастий</w:t>
      </w:r>
      <w:r>
        <w:rPr>
          <w:spacing w:val="3"/>
        </w:rPr>
        <w:t xml:space="preserve"> </w:t>
      </w:r>
      <w:r>
        <w:t>и</w:t>
      </w:r>
      <w:r>
        <w:rPr>
          <w:spacing w:val="-2"/>
        </w:rPr>
        <w:t xml:space="preserve"> </w:t>
      </w:r>
      <w:r>
        <w:t>отглагольных</w:t>
      </w:r>
      <w:r>
        <w:rPr>
          <w:spacing w:val="-6"/>
        </w:rPr>
        <w:t xml:space="preserve"> </w:t>
      </w:r>
      <w:r>
        <w:t>имён</w:t>
      </w:r>
      <w:r>
        <w:rPr>
          <w:spacing w:val="-2"/>
        </w:rPr>
        <w:t xml:space="preserve"> </w:t>
      </w:r>
      <w:r>
        <w:t>прилагательных.</w:t>
      </w:r>
    </w:p>
    <w:p w:rsidR="00445417" w:rsidRDefault="00DD4AEC">
      <w:pPr>
        <w:pStyle w:val="a3"/>
        <w:spacing w:before="7" w:line="237" w:lineRule="auto"/>
        <w:ind w:left="1470" w:right="3269" w:firstLine="0"/>
      </w:pP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причастиями.</w:t>
      </w:r>
      <w:r>
        <w:rPr>
          <w:spacing w:val="1"/>
        </w:rPr>
        <w:t xml:space="preserve"> </w:t>
      </w:r>
      <w:r>
        <w:rPr>
          <w:spacing w:val="-1"/>
        </w:rPr>
        <w:t>Орфографический</w:t>
      </w:r>
      <w:r>
        <w:rPr>
          <w:spacing w:val="3"/>
        </w:rPr>
        <w:t xml:space="preserve"> </w:t>
      </w:r>
      <w:r>
        <w:t>анализ</w:t>
      </w:r>
      <w:r>
        <w:rPr>
          <w:spacing w:val="-7"/>
        </w:rPr>
        <w:t xml:space="preserve"> </w:t>
      </w:r>
      <w:r>
        <w:t>причастий</w:t>
      </w:r>
      <w:r>
        <w:rPr>
          <w:spacing w:val="-6"/>
        </w:rPr>
        <w:t xml:space="preserve"> </w:t>
      </w:r>
      <w:r>
        <w:t>(в</w:t>
      </w:r>
      <w:r>
        <w:rPr>
          <w:spacing w:val="-2"/>
        </w:rPr>
        <w:t xml:space="preserve"> </w:t>
      </w:r>
      <w:r>
        <w:t>рамках</w:t>
      </w:r>
      <w:r>
        <w:rPr>
          <w:spacing w:val="-13"/>
        </w:rPr>
        <w:t xml:space="preserve"> </w:t>
      </w:r>
      <w:r>
        <w:t>изученного).</w:t>
      </w:r>
    </w:p>
    <w:p w:rsidR="00445417" w:rsidRDefault="00DD4AEC">
      <w:pPr>
        <w:pStyle w:val="a3"/>
        <w:tabs>
          <w:tab w:val="left" w:pos="3386"/>
          <w:tab w:val="left" w:pos="3746"/>
          <w:tab w:val="left" w:pos="5729"/>
          <w:tab w:val="left" w:pos="6637"/>
          <w:tab w:val="left" w:pos="8241"/>
          <w:tab w:val="left" w:pos="8572"/>
        </w:tabs>
        <w:spacing w:before="6" w:line="237" w:lineRule="auto"/>
        <w:ind w:right="1083"/>
        <w:jc w:val="left"/>
      </w:pPr>
      <w:r>
        <w:t>Синтаксический</w:t>
      </w:r>
      <w:r>
        <w:tab/>
        <w:t>и</w:t>
      </w:r>
      <w:r>
        <w:tab/>
        <w:t>пунктуационный</w:t>
      </w:r>
      <w:r>
        <w:tab/>
        <w:t>анализ</w:t>
      </w:r>
      <w:r>
        <w:tab/>
        <w:t>предложений</w:t>
      </w:r>
      <w:r>
        <w:tab/>
        <w:t>с</w:t>
      </w:r>
      <w:r>
        <w:tab/>
      </w:r>
      <w:r>
        <w:rPr>
          <w:spacing w:val="-1"/>
        </w:rPr>
        <w:t>причастным</w:t>
      </w:r>
      <w:r>
        <w:rPr>
          <w:spacing w:val="-57"/>
        </w:rPr>
        <w:t xml:space="preserve"> </w:t>
      </w:r>
      <w:r>
        <w:t>оборотом</w:t>
      </w:r>
      <w:r>
        <w:rPr>
          <w:spacing w:val="-1"/>
        </w:rPr>
        <w:t xml:space="preserve"> </w:t>
      </w:r>
      <w:r>
        <w:t>(в</w:t>
      </w:r>
      <w:r>
        <w:rPr>
          <w:spacing w:val="4"/>
        </w:rPr>
        <w:t xml:space="preserve"> </w:t>
      </w:r>
      <w:r>
        <w:t>рамках</w:t>
      </w:r>
      <w:r>
        <w:rPr>
          <w:spacing w:val="-7"/>
        </w:rPr>
        <w:t xml:space="preserve"> </w:t>
      </w:r>
      <w:r>
        <w:t>изученного).</w:t>
      </w:r>
    </w:p>
    <w:p w:rsidR="00445417" w:rsidRDefault="00DD4AEC">
      <w:pPr>
        <w:pStyle w:val="a3"/>
        <w:spacing w:before="9" w:line="275" w:lineRule="exact"/>
        <w:ind w:left="1470" w:firstLine="0"/>
        <w:jc w:val="left"/>
      </w:pPr>
      <w:r>
        <w:t>Деепричастие.</w:t>
      </w:r>
    </w:p>
    <w:p w:rsidR="00445417" w:rsidRDefault="00DD4AEC">
      <w:pPr>
        <w:pStyle w:val="a3"/>
        <w:spacing w:line="242" w:lineRule="auto"/>
        <w:ind w:right="1053"/>
      </w:pPr>
      <w:r>
        <w:t>Деепричастие</w:t>
      </w:r>
      <w:r>
        <w:rPr>
          <w:spacing w:val="100"/>
        </w:rPr>
        <w:t xml:space="preserve"> </w:t>
      </w:r>
      <w:r>
        <w:t>как</w:t>
      </w:r>
      <w:r>
        <w:rPr>
          <w:spacing w:val="102"/>
        </w:rPr>
        <w:t xml:space="preserve"> </w:t>
      </w:r>
      <w:r>
        <w:t xml:space="preserve">особая  </w:t>
      </w:r>
      <w:r>
        <w:rPr>
          <w:spacing w:val="48"/>
        </w:rPr>
        <w:t xml:space="preserve"> </w:t>
      </w:r>
      <w:r>
        <w:t xml:space="preserve">форма  </w:t>
      </w:r>
      <w:r>
        <w:rPr>
          <w:spacing w:val="37"/>
        </w:rPr>
        <w:t xml:space="preserve"> </w:t>
      </w:r>
      <w:r>
        <w:t xml:space="preserve">глагола.  </w:t>
      </w:r>
      <w:r>
        <w:rPr>
          <w:spacing w:val="42"/>
        </w:rPr>
        <w:t xml:space="preserve"> </w:t>
      </w:r>
      <w:r>
        <w:t xml:space="preserve">Признаки  </w:t>
      </w:r>
      <w:r>
        <w:rPr>
          <w:spacing w:val="40"/>
        </w:rPr>
        <w:t xml:space="preserve"> </w:t>
      </w:r>
      <w:r>
        <w:t xml:space="preserve">глагола  </w:t>
      </w:r>
      <w:r>
        <w:rPr>
          <w:spacing w:val="38"/>
        </w:rPr>
        <w:t xml:space="preserve"> </w:t>
      </w:r>
      <w:r>
        <w:t xml:space="preserve">и  </w:t>
      </w:r>
      <w:r>
        <w:rPr>
          <w:spacing w:val="43"/>
        </w:rPr>
        <w:t xml:space="preserve"> </w:t>
      </w:r>
      <w:r>
        <w:t>наречия</w:t>
      </w:r>
      <w:r>
        <w:rPr>
          <w:spacing w:val="-58"/>
        </w:rPr>
        <w:t xml:space="preserve"> </w:t>
      </w:r>
      <w:r>
        <w:t>в</w:t>
      </w:r>
      <w:r>
        <w:rPr>
          <w:spacing w:val="3"/>
        </w:rPr>
        <w:t xml:space="preserve"> </w:t>
      </w:r>
      <w:r>
        <w:t>деепричастии. Синтаксическая</w:t>
      </w:r>
      <w:r>
        <w:rPr>
          <w:spacing w:val="2"/>
        </w:rPr>
        <w:t xml:space="preserve"> </w:t>
      </w:r>
      <w:r>
        <w:t>функция</w:t>
      </w:r>
      <w:r>
        <w:rPr>
          <w:spacing w:val="2"/>
        </w:rPr>
        <w:t xml:space="preserve"> </w:t>
      </w:r>
      <w:r>
        <w:t>деепричастия,</w:t>
      </w:r>
      <w:r>
        <w:rPr>
          <w:spacing w:val="4"/>
        </w:rPr>
        <w:t xml:space="preserve"> </w:t>
      </w:r>
      <w:r>
        <w:t>роль</w:t>
      </w:r>
      <w:r>
        <w:rPr>
          <w:spacing w:val="-2"/>
        </w:rPr>
        <w:t xml:space="preserve"> </w:t>
      </w:r>
      <w:r>
        <w:t>в</w:t>
      </w:r>
      <w:r>
        <w:rPr>
          <w:spacing w:val="-1"/>
        </w:rPr>
        <w:t xml:space="preserve"> </w:t>
      </w:r>
      <w:r>
        <w:t>речи.</w:t>
      </w:r>
    </w:p>
    <w:p w:rsidR="00445417" w:rsidRDefault="00DD4AEC">
      <w:pPr>
        <w:pStyle w:val="a3"/>
        <w:ind w:right="1064"/>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57"/>
        </w:rPr>
        <w:t xml:space="preserve"> </w:t>
      </w:r>
      <w:r>
        <w:t>деепричастием</w:t>
      </w:r>
      <w:r>
        <w:rPr>
          <w:spacing w:val="7"/>
        </w:rPr>
        <w:t xml:space="preserve"> </w:t>
      </w:r>
      <w:r>
        <w:t>и</w:t>
      </w:r>
      <w:r>
        <w:rPr>
          <w:spacing w:val="114"/>
        </w:rPr>
        <w:t xml:space="preserve"> </w:t>
      </w:r>
      <w:r>
        <w:t>деепричастным</w:t>
      </w:r>
      <w:r>
        <w:rPr>
          <w:spacing w:val="109"/>
        </w:rPr>
        <w:t xml:space="preserve"> </w:t>
      </w:r>
      <w:r>
        <w:t>оборотом.</w:t>
      </w:r>
      <w:r>
        <w:rPr>
          <w:spacing w:val="113"/>
        </w:rPr>
        <w:t xml:space="preserve"> </w:t>
      </w:r>
      <w:r>
        <w:t>Правильное</w:t>
      </w:r>
      <w:r>
        <w:rPr>
          <w:spacing w:val="115"/>
        </w:rPr>
        <w:t xml:space="preserve"> </w:t>
      </w:r>
      <w:r>
        <w:t>построение</w:t>
      </w:r>
      <w:r>
        <w:rPr>
          <w:spacing w:val="109"/>
        </w:rPr>
        <w:t xml:space="preserve"> </w:t>
      </w:r>
      <w:r>
        <w:t>предложений</w:t>
      </w:r>
      <w:r>
        <w:rPr>
          <w:spacing w:val="-58"/>
        </w:rPr>
        <w:t xml:space="preserve"> </w:t>
      </w:r>
      <w:r>
        <w:t>с одиночными</w:t>
      </w:r>
      <w:r>
        <w:rPr>
          <w:spacing w:val="5"/>
        </w:rPr>
        <w:t xml:space="preserve"> </w:t>
      </w:r>
      <w:r>
        <w:t>деепричастиями</w:t>
      </w:r>
      <w:r>
        <w:rPr>
          <w:spacing w:val="-1"/>
        </w:rPr>
        <w:t xml:space="preserve"> </w:t>
      </w:r>
      <w:r>
        <w:t>и</w:t>
      </w:r>
      <w:r>
        <w:rPr>
          <w:spacing w:val="3"/>
        </w:rPr>
        <w:t xml:space="preserve"> </w:t>
      </w:r>
      <w:r>
        <w:t>деепричастными</w:t>
      </w:r>
      <w:r>
        <w:rPr>
          <w:spacing w:val="-6"/>
        </w:rPr>
        <w:t xml:space="preserve"> </w:t>
      </w:r>
      <w:r>
        <w:t>оборотами.</w:t>
      </w:r>
    </w:p>
    <w:p w:rsidR="00445417" w:rsidRDefault="00DD4AEC">
      <w:pPr>
        <w:pStyle w:val="a3"/>
        <w:spacing w:before="3" w:line="232" w:lineRule="auto"/>
        <w:ind w:right="1067"/>
      </w:pPr>
      <w:r>
        <w:t>Деепричастия</w:t>
      </w:r>
      <w:r>
        <w:rPr>
          <w:spacing w:val="60"/>
        </w:rPr>
        <w:t xml:space="preserve"> </w:t>
      </w:r>
      <w:r>
        <w:t>совершенного</w:t>
      </w:r>
      <w:r>
        <w:rPr>
          <w:spacing w:val="61"/>
        </w:rPr>
        <w:t xml:space="preserve"> </w:t>
      </w:r>
      <w:r>
        <w:t>и</w:t>
      </w:r>
      <w:r>
        <w:rPr>
          <w:spacing w:val="60"/>
        </w:rPr>
        <w:t xml:space="preserve"> </w:t>
      </w:r>
      <w:r>
        <w:t>несовершенного   вида.   Постановка   ударения</w:t>
      </w:r>
      <w:r>
        <w:rPr>
          <w:spacing w:val="-57"/>
        </w:rPr>
        <w:t xml:space="preserve"> </w:t>
      </w:r>
      <w:r>
        <w:t>в</w:t>
      </w:r>
      <w:r>
        <w:rPr>
          <w:spacing w:val="3"/>
        </w:rPr>
        <w:t xml:space="preserve"> </w:t>
      </w:r>
      <w:r>
        <w:t>деепричастиях.</w:t>
      </w:r>
    </w:p>
    <w:p w:rsidR="00445417" w:rsidRDefault="00DD4AEC">
      <w:pPr>
        <w:pStyle w:val="a3"/>
        <w:spacing w:before="10" w:line="275" w:lineRule="exact"/>
        <w:ind w:left="1470" w:firstLine="0"/>
      </w:pPr>
      <w:r>
        <w:t>Морфологический</w:t>
      </w:r>
      <w:r>
        <w:rPr>
          <w:spacing w:val="-4"/>
        </w:rPr>
        <w:t xml:space="preserve"> </w:t>
      </w:r>
      <w:r>
        <w:t>анализ</w:t>
      </w:r>
      <w:r>
        <w:rPr>
          <w:spacing w:val="-5"/>
        </w:rPr>
        <w:t xml:space="preserve"> </w:t>
      </w:r>
      <w:r>
        <w:t>деепричастий.</w:t>
      </w:r>
    </w:p>
    <w:p w:rsidR="00445417" w:rsidRDefault="00DD4AEC">
      <w:pPr>
        <w:pStyle w:val="a3"/>
        <w:spacing w:line="242" w:lineRule="auto"/>
        <w:ind w:right="1062"/>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2"/>
        </w:rPr>
        <w:t xml:space="preserve"> </w:t>
      </w:r>
      <w:r>
        <w:t>не</w:t>
      </w:r>
      <w:r>
        <w:rPr>
          <w:spacing w:val="-3"/>
        </w:rPr>
        <w:t xml:space="preserve"> </w:t>
      </w:r>
      <w:r>
        <w:t>с</w:t>
      </w:r>
      <w:r>
        <w:rPr>
          <w:spacing w:val="1"/>
        </w:rPr>
        <w:t xml:space="preserve"> </w:t>
      </w:r>
      <w:r>
        <w:t>деепричастиями.</w:t>
      </w:r>
    </w:p>
    <w:p w:rsidR="00445417" w:rsidRDefault="00DD4AEC">
      <w:pPr>
        <w:pStyle w:val="a3"/>
        <w:spacing w:line="270" w:lineRule="exact"/>
        <w:ind w:left="1470" w:firstLine="0"/>
      </w:pPr>
      <w:r>
        <w:t>Орфографический</w:t>
      </w:r>
      <w:r>
        <w:rPr>
          <w:spacing w:val="-1"/>
        </w:rPr>
        <w:t xml:space="preserve"> </w:t>
      </w:r>
      <w:r>
        <w:t>анализ</w:t>
      </w:r>
      <w:r>
        <w:rPr>
          <w:spacing w:val="-7"/>
        </w:rPr>
        <w:t xml:space="preserve"> </w:t>
      </w:r>
      <w:r>
        <w:t>деепричастий</w:t>
      </w:r>
      <w:r>
        <w:rPr>
          <w:spacing w:val="-9"/>
        </w:rPr>
        <w:t xml:space="preserve"> </w:t>
      </w:r>
      <w:r>
        <w:t>(в</w:t>
      </w:r>
      <w:r>
        <w:rPr>
          <w:spacing w:val="-7"/>
        </w:rPr>
        <w:t xml:space="preserve"> </w:t>
      </w:r>
      <w:r>
        <w:t>рамках</w:t>
      </w:r>
      <w:r>
        <w:rPr>
          <w:spacing w:val="-11"/>
        </w:rPr>
        <w:t xml:space="preserve"> </w:t>
      </w:r>
      <w:r>
        <w:t>изученного).</w:t>
      </w:r>
    </w:p>
    <w:p w:rsidR="00445417" w:rsidRDefault="00DD4AEC">
      <w:pPr>
        <w:pStyle w:val="a3"/>
        <w:spacing w:line="237" w:lineRule="auto"/>
        <w:ind w:right="1055"/>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1"/>
        </w:rPr>
        <w:t xml:space="preserve"> </w:t>
      </w:r>
      <w:r>
        <w:t>(в</w:t>
      </w:r>
      <w:r>
        <w:rPr>
          <w:spacing w:val="4"/>
        </w:rPr>
        <w:t xml:space="preserve"> </w:t>
      </w:r>
      <w:r>
        <w:t>рамках</w:t>
      </w:r>
      <w:r>
        <w:rPr>
          <w:spacing w:val="-7"/>
        </w:rPr>
        <w:t xml:space="preserve"> </w:t>
      </w:r>
      <w:r>
        <w:t>изученного).</w:t>
      </w:r>
    </w:p>
    <w:p w:rsidR="00445417" w:rsidRDefault="00DD4AEC">
      <w:pPr>
        <w:pStyle w:val="a3"/>
        <w:spacing w:before="3"/>
        <w:ind w:left="1470" w:firstLine="0"/>
        <w:jc w:val="left"/>
      </w:pPr>
      <w:r>
        <w:t>Наречие.</w:t>
      </w:r>
    </w:p>
    <w:p w:rsidR="00445417" w:rsidRDefault="00DD4AEC">
      <w:pPr>
        <w:pStyle w:val="a3"/>
        <w:spacing w:before="7" w:line="285" w:lineRule="exact"/>
        <w:ind w:left="1470" w:firstLine="0"/>
        <w:jc w:val="left"/>
      </w:pPr>
      <w:r>
        <w:rPr>
          <w:position w:val="1"/>
        </w:rPr>
        <w:t>Общее</w:t>
      </w:r>
      <w:r>
        <w:rPr>
          <w:spacing w:val="55"/>
          <w:position w:val="1"/>
        </w:rPr>
        <w:t xml:space="preserve"> </w:t>
      </w:r>
      <w:r>
        <w:rPr>
          <w:position w:val="1"/>
        </w:rPr>
        <w:t>грамматическое</w:t>
      </w:r>
      <w:r>
        <w:rPr>
          <w:spacing w:val="47"/>
          <w:position w:val="1"/>
        </w:rPr>
        <w:t xml:space="preserve"> </w:t>
      </w:r>
      <w:r>
        <w:rPr>
          <w:position w:val="1"/>
        </w:rPr>
        <w:t>значение</w:t>
      </w:r>
      <w:r>
        <w:rPr>
          <w:spacing w:val="57"/>
          <w:position w:val="1"/>
        </w:rPr>
        <w:t xml:space="preserve"> </w:t>
      </w:r>
      <w:r>
        <w:rPr>
          <w:position w:val="1"/>
        </w:rPr>
        <w:t>наречий.</w:t>
      </w:r>
      <w:r>
        <w:rPr>
          <w:spacing w:val="7"/>
          <w:position w:val="1"/>
        </w:rPr>
        <w:t xml:space="preserve"> </w:t>
      </w:r>
      <w:r>
        <w:t>Синтаксические</w:t>
      </w:r>
      <w:r>
        <w:rPr>
          <w:spacing w:val="57"/>
        </w:rPr>
        <w:t xml:space="preserve"> </w:t>
      </w:r>
      <w:r>
        <w:t>свойства</w:t>
      </w:r>
      <w:r>
        <w:rPr>
          <w:spacing w:val="51"/>
        </w:rPr>
        <w:t xml:space="preserve"> </w:t>
      </w:r>
      <w:r>
        <w:t>наречий.</w:t>
      </w:r>
    </w:p>
    <w:p w:rsidR="00445417" w:rsidRDefault="00DD4AEC">
      <w:pPr>
        <w:pStyle w:val="a3"/>
        <w:spacing w:line="271" w:lineRule="exact"/>
        <w:ind w:firstLine="0"/>
        <w:jc w:val="left"/>
      </w:pPr>
      <w:r>
        <w:t>Роль</w:t>
      </w:r>
      <w:r>
        <w:rPr>
          <w:spacing w:val="-7"/>
        </w:rPr>
        <w:t xml:space="preserve"> </w:t>
      </w:r>
      <w:r>
        <w:t>в</w:t>
      </w:r>
      <w:r>
        <w:rPr>
          <w:spacing w:val="2"/>
        </w:rPr>
        <w:t xml:space="preserve"> </w:t>
      </w:r>
      <w:r>
        <w:t>речи.</w:t>
      </w:r>
    </w:p>
    <w:p w:rsidR="00445417" w:rsidRDefault="00DD4AEC">
      <w:pPr>
        <w:pStyle w:val="a3"/>
        <w:ind w:right="1064"/>
      </w:pPr>
      <w:r>
        <w:t>Разряды   наречий</w:t>
      </w:r>
      <w:r>
        <w:rPr>
          <w:spacing w:val="60"/>
        </w:rPr>
        <w:t xml:space="preserve"> </w:t>
      </w:r>
      <w:r>
        <w:t>по</w:t>
      </w:r>
      <w:r>
        <w:rPr>
          <w:spacing w:val="60"/>
        </w:rPr>
        <w:t xml:space="preserve"> </w:t>
      </w:r>
      <w:r>
        <w:t>значению.   Простая</w:t>
      </w:r>
      <w:r>
        <w:rPr>
          <w:spacing w:val="60"/>
        </w:rPr>
        <w:t xml:space="preserve"> </w:t>
      </w:r>
      <w:r>
        <w:t>и</w:t>
      </w:r>
      <w:r>
        <w:rPr>
          <w:spacing w:val="60"/>
        </w:rPr>
        <w:t xml:space="preserve"> </w:t>
      </w:r>
      <w:r>
        <w:t>составная</w:t>
      </w:r>
      <w:r>
        <w:rPr>
          <w:spacing w:val="60"/>
        </w:rPr>
        <w:t xml:space="preserve"> </w:t>
      </w:r>
      <w:r>
        <w:t>формы</w:t>
      </w:r>
      <w:r>
        <w:rPr>
          <w:spacing w:val="60"/>
        </w:rPr>
        <w:t xml:space="preserve"> </w:t>
      </w:r>
      <w:r>
        <w:t>сравнительной</w:t>
      </w:r>
      <w:r>
        <w:rPr>
          <w:spacing w:val="1"/>
        </w:rPr>
        <w:t xml:space="preserve"> </w:t>
      </w:r>
      <w:r>
        <w:rPr>
          <w:position w:val="1"/>
        </w:rPr>
        <w:t xml:space="preserve">и    превосходной    степеней    сравнения    наречий.     </w:t>
      </w:r>
      <w:r>
        <w:t>Нормы    постановки    ударения</w:t>
      </w:r>
      <w:r>
        <w:rPr>
          <w:spacing w:val="1"/>
        </w:rPr>
        <w:t xml:space="preserve"> </w:t>
      </w:r>
      <w:r>
        <w:t>в наречиях,</w:t>
      </w:r>
      <w:r>
        <w:rPr>
          <w:spacing w:val="1"/>
        </w:rPr>
        <w:t xml:space="preserve"> </w:t>
      </w:r>
      <w:r>
        <w:t>нормы произношения наречий. Нормы образования степеней сравнения</w:t>
      </w:r>
      <w:r>
        <w:rPr>
          <w:spacing w:val="1"/>
        </w:rPr>
        <w:t xml:space="preserve"> </w:t>
      </w:r>
      <w:r>
        <w:t>наречий.</w:t>
      </w:r>
    </w:p>
    <w:p w:rsidR="00445417" w:rsidRDefault="00DD4AEC">
      <w:pPr>
        <w:pStyle w:val="a3"/>
        <w:tabs>
          <w:tab w:val="left" w:pos="4186"/>
        </w:tabs>
        <w:spacing w:before="1" w:line="242" w:lineRule="auto"/>
        <w:ind w:left="1470" w:right="5821" w:firstLine="0"/>
      </w:pPr>
      <w:r>
        <w:t>Словообразование</w:t>
      </w:r>
      <w:r>
        <w:tab/>
      </w:r>
      <w:r>
        <w:rPr>
          <w:spacing w:val="-1"/>
        </w:rPr>
        <w:t>наречий.</w:t>
      </w:r>
      <w:r>
        <w:rPr>
          <w:spacing w:val="-58"/>
        </w:rPr>
        <w:t xml:space="preserve"> </w:t>
      </w:r>
      <w:r>
        <w:t>Морфологический</w:t>
      </w:r>
      <w:r>
        <w:rPr>
          <w:spacing w:val="-8"/>
        </w:rPr>
        <w:t xml:space="preserve"> </w:t>
      </w:r>
      <w:r>
        <w:t>анализ</w:t>
      </w:r>
      <w:r>
        <w:rPr>
          <w:spacing w:val="-8"/>
        </w:rPr>
        <w:t xml:space="preserve"> </w:t>
      </w:r>
      <w:r>
        <w:t>наречий.</w:t>
      </w:r>
    </w:p>
    <w:p w:rsidR="00445417" w:rsidRDefault="00DD4AEC">
      <w:pPr>
        <w:pStyle w:val="a3"/>
        <w:ind w:right="1052"/>
      </w:pPr>
      <w:r>
        <w:t>Правописание</w:t>
      </w:r>
      <w:r>
        <w:rPr>
          <w:spacing w:val="60"/>
        </w:rPr>
        <w:t xml:space="preserve"> </w:t>
      </w:r>
      <w:r>
        <w:t>наречий:</w:t>
      </w:r>
      <w:r>
        <w:rPr>
          <w:spacing w:val="61"/>
        </w:rPr>
        <w:t xml:space="preserve"> </w:t>
      </w:r>
      <w:r>
        <w:t>слитное,   раздельное,   дефисное</w:t>
      </w:r>
      <w:r>
        <w:rPr>
          <w:spacing w:val="60"/>
        </w:rPr>
        <w:t xml:space="preserve"> </w:t>
      </w:r>
      <w:r>
        <w:t>написание;   слитное</w:t>
      </w:r>
      <w:r>
        <w:rPr>
          <w:spacing w:val="1"/>
        </w:rPr>
        <w:t xml:space="preserve"> </w:t>
      </w:r>
      <w:r>
        <w:t>и раздельное написание не с наречиями; н и нн в наречиях на -о (-е); правописание</w:t>
      </w:r>
      <w:r>
        <w:rPr>
          <w:spacing w:val="1"/>
        </w:rPr>
        <w:t xml:space="preserve"> </w:t>
      </w:r>
      <w:r>
        <w:t>суффиксов -а и -о наречий с приставками из-, до-, с-, в-, на-, за-; употребление ь после</w:t>
      </w:r>
      <w:r>
        <w:rPr>
          <w:spacing w:val="1"/>
        </w:rPr>
        <w:t xml:space="preserve"> </w:t>
      </w:r>
      <w:r>
        <w:t>шипящих</w:t>
      </w:r>
      <w:r>
        <w:rPr>
          <w:spacing w:val="-9"/>
        </w:rPr>
        <w:t xml:space="preserve"> </w:t>
      </w:r>
      <w:r>
        <w:t>на</w:t>
      </w:r>
      <w:r>
        <w:rPr>
          <w:spacing w:val="-1"/>
        </w:rPr>
        <w:t xml:space="preserve"> </w:t>
      </w:r>
      <w:r>
        <w:t>конце</w:t>
      </w:r>
      <w:r>
        <w:rPr>
          <w:spacing w:val="-10"/>
        </w:rPr>
        <w:t xml:space="preserve"> </w:t>
      </w:r>
      <w:r>
        <w:t>наречий;</w:t>
      </w:r>
      <w:r>
        <w:rPr>
          <w:spacing w:val="-8"/>
        </w:rPr>
        <w:t xml:space="preserve"> </w:t>
      </w:r>
      <w:r>
        <w:t>правописание</w:t>
      </w:r>
      <w:r>
        <w:rPr>
          <w:spacing w:val="-5"/>
        </w:rPr>
        <w:t xml:space="preserve"> </w:t>
      </w:r>
      <w:r>
        <w:t>суффиксов</w:t>
      </w:r>
      <w:r>
        <w:rPr>
          <w:spacing w:val="-2"/>
        </w:rPr>
        <w:t xml:space="preserve"> </w:t>
      </w:r>
      <w:r>
        <w:t>наречий</w:t>
      </w:r>
      <w:r>
        <w:rPr>
          <w:spacing w:val="6"/>
        </w:rPr>
        <w:t xml:space="preserve"> </w:t>
      </w:r>
      <w:r>
        <w:t>-о и</w:t>
      </w:r>
      <w:r>
        <w:rPr>
          <w:spacing w:val="-3"/>
        </w:rPr>
        <w:t xml:space="preserve"> </w:t>
      </w:r>
      <w:r>
        <w:t>-е</w:t>
      </w:r>
      <w:r>
        <w:rPr>
          <w:spacing w:val="-11"/>
        </w:rPr>
        <w:t xml:space="preserve"> </w:t>
      </w:r>
      <w:r>
        <w:t>после</w:t>
      </w:r>
      <w:r>
        <w:rPr>
          <w:spacing w:val="-5"/>
        </w:rPr>
        <w:t xml:space="preserve"> </w:t>
      </w:r>
      <w:r>
        <w:t>шипящих.</w:t>
      </w:r>
    </w:p>
    <w:p w:rsidR="00445417" w:rsidRDefault="00DD4AEC">
      <w:pPr>
        <w:pStyle w:val="a3"/>
        <w:spacing w:line="242" w:lineRule="auto"/>
        <w:ind w:left="1470" w:right="3506" w:firstLine="0"/>
      </w:pPr>
      <w:r>
        <w:t>Орфографический анализ наречий (в рамках изученного).</w:t>
      </w:r>
      <w:r>
        <w:rPr>
          <w:spacing w:val="-57"/>
        </w:rPr>
        <w:t xml:space="preserve"> </w:t>
      </w:r>
      <w:r>
        <w:t>Слова категории</w:t>
      </w:r>
      <w:r>
        <w:rPr>
          <w:spacing w:val="5"/>
        </w:rPr>
        <w:t xml:space="preserve"> </w:t>
      </w:r>
      <w:r>
        <w:t>состояния.</w:t>
      </w:r>
    </w:p>
    <w:p w:rsidR="00445417" w:rsidRDefault="00DD4AEC">
      <w:pPr>
        <w:pStyle w:val="a3"/>
        <w:spacing w:line="267" w:lineRule="exact"/>
        <w:ind w:left="1470" w:firstLine="0"/>
      </w:pPr>
      <w:r>
        <w:t>Вопрос</w:t>
      </w:r>
      <w:r>
        <w:rPr>
          <w:spacing w:val="-9"/>
        </w:rPr>
        <w:t xml:space="preserve"> </w:t>
      </w:r>
      <w:r>
        <w:t>о словах</w:t>
      </w:r>
      <w:r>
        <w:rPr>
          <w:spacing w:val="-7"/>
        </w:rPr>
        <w:t xml:space="preserve"> </w:t>
      </w:r>
      <w:r>
        <w:t>категории</w:t>
      </w:r>
      <w:r>
        <w:rPr>
          <w:spacing w:val="2"/>
        </w:rPr>
        <w:t xml:space="preserve"> </w:t>
      </w:r>
      <w:r>
        <w:t>состояния</w:t>
      </w:r>
      <w:r>
        <w:rPr>
          <w:spacing w:val="-5"/>
        </w:rPr>
        <w:t xml:space="preserve"> </w:t>
      </w:r>
      <w:r>
        <w:t>в</w:t>
      </w:r>
      <w:r>
        <w:rPr>
          <w:spacing w:val="-2"/>
        </w:rPr>
        <w:t xml:space="preserve"> </w:t>
      </w:r>
      <w:r>
        <w:t>системе</w:t>
      </w:r>
      <w:r>
        <w:rPr>
          <w:spacing w:val="-10"/>
        </w:rPr>
        <w:t xml:space="preserve"> </w:t>
      </w:r>
      <w:r>
        <w:t>частей</w:t>
      </w:r>
      <w:r>
        <w:rPr>
          <w:spacing w:val="1"/>
        </w:rPr>
        <w:t xml:space="preserve"> </w:t>
      </w:r>
      <w:r>
        <w:t>речи.</w:t>
      </w:r>
    </w:p>
    <w:p w:rsidR="00445417" w:rsidRDefault="00DD4AEC">
      <w:pPr>
        <w:pStyle w:val="a3"/>
        <w:ind w:right="1065"/>
      </w:pPr>
      <w:r>
        <w:t>Общее         грамматическое         значение,         морфологические         признаки</w:t>
      </w:r>
      <w:r>
        <w:rPr>
          <w:spacing w:val="1"/>
        </w:rPr>
        <w:t xml:space="preserve"> </w:t>
      </w:r>
      <w:r>
        <w:t>и синтаксическая функция слов категории состояния. Роль слов категории состояния в</w:t>
      </w:r>
      <w:r>
        <w:rPr>
          <w:spacing w:val="1"/>
        </w:rPr>
        <w:t xml:space="preserve"> </w:t>
      </w:r>
      <w:r>
        <w:t>речи.</w:t>
      </w:r>
    </w:p>
    <w:p w:rsidR="00445417" w:rsidRDefault="00DD4AEC">
      <w:pPr>
        <w:pStyle w:val="a3"/>
        <w:spacing w:line="274" w:lineRule="exact"/>
        <w:ind w:left="1470" w:firstLine="0"/>
        <w:jc w:val="left"/>
      </w:pPr>
      <w:r>
        <w:t>Служебные</w:t>
      </w:r>
      <w:r>
        <w:rPr>
          <w:spacing w:val="-7"/>
        </w:rPr>
        <w:t xml:space="preserve"> </w:t>
      </w:r>
      <w:r>
        <w:t>части</w:t>
      </w:r>
      <w:r>
        <w:rPr>
          <w:spacing w:val="-1"/>
        </w:rPr>
        <w:t xml:space="preserve"> </w:t>
      </w:r>
      <w:r>
        <w:t>речи.</w:t>
      </w:r>
    </w:p>
    <w:p w:rsidR="00445417" w:rsidRDefault="00DD4AEC">
      <w:pPr>
        <w:pStyle w:val="a3"/>
        <w:spacing w:before="1" w:line="237" w:lineRule="auto"/>
        <w:ind w:right="1339"/>
        <w:jc w:val="left"/>
      </w:pPr>
      <w:r>
        <w:t>Общая</w:t>
      </w:r>
      <w:r>
        <w:rPr>
          <w:spacing w:val="1"/>
        </w:rPr>
        <w:t xml:space="preserve"> </w:t>
      </w:r>
      <w:r>
        <w:t>характеристика</w:t>
      </w:r>
      <w:r>
        <w:rPr>
          <w:spacing w:val="1"/>
        </w:rPr>
        <w:t xml:space="preserve"> </w:t>
      </w:r>
      <w:r>
        <w:t>служебных частей</w:t>
      </w:r>
      <w:r>
        <w:rPr>
          <w:spacing w:val="1"/>
        </w:rPr>
        <w:t xml:space="preserve"> </w:t>
      </w:r>
      <w:r>
        <w:t>речи.</w:t>
      </w:r>
      <w:r>
        <w:rPr>
          <w:spacing w:val="1"/>
        </w:rPr>
        <w:t xml:space="preserve"> </w:t>
      </w:r>
      <w:r>
        <w:t>Отличие</w:t>
      </w:r>
      <w:r>
        <w:rPr>
          <w:spacing w:val="1"/>
        </w:rPr>
        <w:t xml:space="preserve"> </w:t>
      </w:r>
      <w:r>
        <w:t>самостоятельных</w:t>
      </w:r>
      <w:r>
        <w:rPr>
          <w:spacing w:val="-57"/>
        </w:rPr>
        <w:t xml:space="preserve"> </w:t>
      </w:r>
      <w:r>
        <w:t>частей</w:t>
      </w:r>
      <w:r>
        <w:rPr>
          <w:spacing w:val="2"/>
        </w:rPr>
        <w:t xml:space="preserve"> </w:t>
      </w:r>
      <w:r>
        <w:t>речи</w:t>
      </w:r>
      <w:r>
        <w:rPr>
          <w:spacing w:val="-1"/>
        </w:rPr>
        <w:t xml:space="preserve"> </w:t>
      </w:r>
      <w:r>
        <w:t>от</w:t>
      </w:r>
      <w:r>
        <w:rPr>
          <w:spacing w:val="3"/>
        </w:rPr>
        <w:t xml:space="preserve"> </w:t>
      </w:r>
      <w:r>
        <w:t>служебных.</w:t>
      </w:r>
    </w:p>
    <w:p w:rsidR="00445417" w:rsidRDefault="00DD4AEC">
      <w:pPr>
        <w:pStyle w:val="a3"/>
        <w:spacing w:before="8" w:line="275" w:lineRule="exact"/>
        <w:ind w:left="1470" w:firstLine="0"/>
        <w:jc w:val="left"/>
      </w:pPr>
      <w:r>
        <w:t>Предлог.</w:t>
      </w:r>
    </w:p>
    <w:p w:rsidR="00445417" w:rsidRDefault="00DD4AEC">
      <w:pPr>
        <w:pStyle w:val="a3"/>
        <w:spacing w:line="274" w:lineRule="exact"/>
        <w:ind w:left="1470" w:firstLine="0"/>
        <w:jc w:val="left"/>
      </w:pPr>
      <w:r>
        <w:t>Предлог</w:t>
      </w:r>
      <w:r>
        <w:rPr>
          <w:spacing w:val="-7"/>
        </w:rPr>
        <w:t xml:space="preserve"> </w:t>
      </w:r>
      <w:r>
        <w:t>как</w:t>
      </w:r>
      <w:r>
        <w:rPr>
          <w:spacing w:val="-9"/>
        </w:rPr>
        <w:t xml:space="preserve"> </w:t>
      </w:r>
      <w:r>
        <w:t>служебная</w:t>
      </w:r>
      <w:r>
        <w:rPr>
          <w:spacing w:val="-8"/>
        </w:rPr>
        <w:t xml:space="preserve"> </w:t>
      </w:r>
      <w:r>
        <w:t>часть</w:t>
      </w:r>
      <w:r>
        <w:rPr>
          <w:spacing w:val="-7"/>
        </w:rPr>
        <w:t xml:space="preserve"> </w:t>
      </w:r>
      <w:r>
        <w:t>речи.</w:t>
      </w:r>
      <w:r>
        <w:rPr>
          <w:spacing w:val="-2"/>
        </w:rPr>
        <w:t xml:space="preserve"> </w:t>
      </w:r>
      <w:r>
        <w:t>Грамматические</w:t>
      </w:r>
      <w:r>
        <w:rPr>
          <w:spacing w:val="-7"/>
        </w:rPr>
        <w:t xml:space="preserve"> </w:t>
      </w:r>
      <w:r>
        <w:t>функции</w:t>
      </w:r>
      <w:r>
        <w:rPr>
          <w:spacing w:val="-7"/>
        </w:rPr>
        <w:t xml:space="preserve"> </w:t>
      </w:r>
      <w:r>
        <w:t>предлогов.</w:t>
      </w:r>
    </w:p>
    <w:p w:rsidR="00445417" w:rsidRDefault="00DD4AEC">
      <w:pPr>
        <w:pStyle w:val="a3"/>
        <w:tabs>
          <w:tab w:val="left" w:pos="2762"/>
          <w:tab w:val="left" w:pos="4241"/>
          <w:tab w:val="left" w:pos="4932"/>
          <w:tab w:val="left" w:pos="7108"/>
          <w:tab w:val="left" w:pos="8490"/>
        </w:tabs>
        <w:spacing w:before="1" w:line="237" w:lineRule="auto"/>
        <w:ind w:right="1067"/>
        <w:jc w:val="left"/>
      </w:pPr>
      <w:r>
        <w:t>Разряды</w:t>
      </w:r>
      <w:r>
        <w:tab/>
        <w:t>предлогов</w:t>
      </w:r>
      <w:r>
        <w:tab/>
        <w:t>по</w:t>
      </w:r>
      <w:r>
        <w:tab/>
        <w:t>происхождению:</w:t>
      </w:r>
      <w:r>
        <w:tab/>
        <w:t>предлоги</w:t>
      </w:r>
      <w:r>
        <w:tab/>
        <w:t>производные</w:t>
      </w:r>
      <w:r>
        <w:rPr>
          <w:spacing w:val="-57"/>
        </w:rPr>
        <w:t xml:space="preserve"> </w:t>
      </w:r>
      <w:r>
        <w:t>и</w:t>
      </w:r>
      <w:r>
        <w:rPr>
          <w:spacing w:val="1"/>
        </w:rPr>
        <w:t xml:space="preserve"> </w:t>
      </w:r>
      <w:r>
        <w:t>непроизводные.</w:t>
      </w:r>
      <w:r>
        <w:rPr>
          <w:spacing w:val="-4"/>
        </w:rPr>
        <w:t xml:space="preserve"> </w:t>
      </w:r>
      <w:r>
        <w:t>Разряды</w:t>
      </w:r>
      <w:r>
        <w:rPr>
          <w:spacing w:val="-2"/>
        </w:rPr>
        <w:t xml:space="preserve"> </w:t>
      </w:r>
      <w:r>
        <w:t>предлогов</w:t>
      </w:r>
      <w:r>
        <w:rPr>
          <w:spacing w:val="-7"/>
        </w:rPr>
        <w:t xml:space="preserve"> </w:t>
      </w:r>
      <w:r>
        <w:t>по</w:t>
      </w:r>
      <w:r>
        <w:rPr>
          <w:spacing w:val="4"/>
        </w:rPr>
        <w:t xml:space="preserve"> </w:t>
      </w:r>
      <w:r>
        <w:t>строению: предлоги</w:t>
      </w:r>
      <w:r>
        <w:rPr>
          <w:spacing w:val="-6"/>
        </w:rPr>
        <w:t xml:space="preserve"> </w:t>
      </w:r>
      <w:r>
        <w:t>простые</w:t>
      </w:r>
      <w:r>
        <w:rPr>
          <w:spacing w:val="-9"/>
        </w:rPr>
        <w:t xml:space="preserve"> </w:t>
      </w:r>
      <w:r>
        <w:t>и</w:t>
      </w:r>
      <w:r>
        <w:rPr>
          <w:spacing w:val="1"/>
        </w:rPr>
        <w:t xml:space="preserve"> </w:t>
      </w:r>
      <w:r>
        <w:t>составные.</w:t>
      </w:r>
    </w:p>
    <w:p w:rsidR="00445417" w:rsidRDefault="00DD4AEC">
      <w:pPr>
        <w:pStyle w:val="a3"/>
        <w:spacing w:before="4"/>
        <w:ind w:left="1470" w:firstLine="0"/>
        <w:jc w:val="left"/>
      </w:pPr>
      <w:r>
        <w:t>Морфологический</w:t>
      </w:r>
      <w:r>
        <w:rPr>
          <w:spacing w:val="-4"/>
        </w:rPr>
        <w:t xml:space="preserve"> </w:t>
      </w:r>
      <w:r>
        <w:t>анализ</w:t>
      </w:r>
      <w:r>
        <w:rPr>
          <w:spacing w:val="-5"/>
        </w:rPr>
        <w:t xml:space="preserve"> </w:t>
      </w:r>
      <w:r>
        <w:t>предлогов.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8"/>
      </w:pPr>
      <w:r>
        <w:lastRenderedPageBreak/>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Правильное использование предлогов из–с, в–на. Правильное образование предложно-</w:t>
      </w:r>
      <w:r>
        <w:rPr>
          <w:spacing w:val="1"/>
        </w:rPr>
        <w:t xml:space="preserve"> </w:t>
      </w:r>
      <w:r>
        <w:t>падежных</w:t>
      </w:r>
      <w:r>
        <w:rPr>
          <w:spacing w:val="-7"/>
        </w:rPr>
        <w:t xml:space="preserve"> </w:t>
      </w:r>
      <w:r>
        <w:t>форм</w:t>
      </w:r>
      <w:r>
        <w:rPr>
          <w:spacing w:val="-2"/>
        </w:rPr>
        <w:t xml:space="preserve"> </w:t>
      </w:r>
      <w:r>
        <w:t>с предлогами</w:t>
      </w:r>
      <w:r>
        <w:rPr>
          <w:spacing w:val="-1"/>
        </w:rPr>
        <w:t xml:space="preserve"> </w:t>
      </w:r>
      <w:r>
        <w:t>по,</w:t>
      </w:r>
      <w:r>
        <w:rPr>
          <w:spacing w:val="4"/>
        </w:rPr>
        <w:t xml:space="preserve"> </w:t>
      </w:r>
      <w:r>
        <w:t>благодаря,</w:t>
      </w:r>
      <w:r>
        <w:rPr>
          <w:spacing w:val="-1"/>
        </w:rPr>
        <w:t xml:space="preserve"> </w:t>
      </w:r>
      <w:r>
        <w:t>согласно, вопреки,</w:t>
      </w:r>
      <w:r>
        <w:rPr>
          <w:spacing w:val="3"/>
        </w:rPr>
        <w:t xml:space="preserve"> </w:t>
      </w:r>
      <w:r>
        <w:t>наперерез.</w:t>
      </w:r>
    </w:p>
    <w:p w:rsidR="00445417" w:rsidRDefault="00DD4AEC">
      <w:pPr>
        <w:pStyle w:val="a3"/>
        <w:spacing w:before="8"/>
        <w:ind w:left="1470" w:right="5381" w:firstLine="0"/>
      </w:pPr>
      <w:r>
        <w:t>Правописание производных предлогов.</w:t>
      </w:r>
      <w:r>
        <w:rPr>
          <w:spacing w:val="-57"/>
        </w:rPr>
        <w:t xml:space="preserve"> </w:t>
      </w:r>
      <w:r>
        <w:t>Союз.</w:t>
      </w:r>
    </w:p>
    <w:p w:rsidR="00445417" w:rsidRDefault="00DD4AEC">
      <w:pPr>
        <w:pStyle w:val="a3"/>
        <w:spacing w:line="237" w:lineRule="auto"/>
        <w:ind w:right="1078"/>
      </w:pPr>
      <w:r>
        <w:t>Союз как служебная часть речи. Союз как средство связи однородных членов</w:t>
      </w:r>
      <w:r>
        <w:rPr>
          <w:spacing w:val="1"/>
        </w:rPr>
        <w:t xml:space="preserve"> </w:t>
      </w:r>
      <w:r>
        <w:t>предложения</w:t>
      </w:r>
      <w:r>
        <w:rPr>
          <w:spacing w:val="-7"/>
        </w:rPr>
        <w:t xml:space="preserve"> </w:t>
      </w:r>
      <w:r>
        <w:t>и</w:t>
      </w:r>
      <w:r>
        <w:rPr>
          <w:spacing w:val="-2"/>
        </w:rPr>
        <w:t xml:space="preserve"> </w:t>
      </w:r>
      <w:r>
        <w:t>частей</w:t>
      </w:r>
      <w:r>
        <w:rPr>
          <w:spacing w:val="3"/>
        </w:rPr>
        <w:t xml:space="preserve"> </w:t>
      </w:r>
      <w:r>
        <w:t>сложного</w:t>
      </w:r>
      <w:r>
        <w:rPr>
          <w:spacing w:val="7"/>
        </w:rPr>
        <w:t xml:space="preserve"> </w:t>
      </w:r>
      <w:r>
        <w:t>предложения.</w:t>
      </w:r>
    </w:p>
    <w:p w:rsidR="00445417" w:rsidRDefault="00DD4AEC">
      <w:pPr>
        <w:pStyle w:val="a3"/>
        <w:spacing w:before="1"/>
        <w:ind w:right="1058"/>
      </w:pPr>
      <w:r>
        <w:t>Разряды союзов по строению: простые и составные. Правописание составных</w:t>
      </w:r>
      <w:r>
        <w:rPr>
          <w:spacing w:val="1"/>
        </w:rPr>
        <w:t xml:space="preserve"> </w:t>
      </w:r>
      <w:r>
        <w:t>союзов. Разряды союзов по значению: сочинительные и подчинительные. Одиночные,</w:t>
      </w:r>
      <w:r>
        <w:rPr>
          <w:spacing w:val="1"/>
        </w:rPr>
        <w:t xml:space="preserve"> </w:t>
      </w:r>
      <w:r>
        <w:t>двойные и</w:t>
      </w:r>
      <w:r>
        <w:rPr>
          <w:spacing w:val="-5"/>
        </w:rPr>
        <w:t xml:space="preserve"> </w:t>
      </w:r>
      <w:r>
        <w:t>повторяющиеся</w:t>
      </w:r>
      <w:r>
        <w:rPr>
          <w:spacing w:val="4"/>
        </w:rPr>
        <w:t xml:space="preserve"> </w:t>
      </w:r>
      <w:r>
        <w:t>сочинительные</w:t>
      </w:r>
      <w:r>
        <w:rPr>
          <w:spacing w:val="1"/>
        </w:rPr>
        <w:t xml:space="preserve"> </w:t>
      </w:r>
      <w:r>
        <w:t>союзы.</w:t>
      </w:r>
    </w:p>
    <w:p w:rsidR="00445417" w:rsidRDefault="00DD4AEC">
      <w:pPr>
        <w:pStyle w:val="a3"/>
        <w:spacing w:before="8" w:line="242" w:lineRule="auto"/>
        <w:ind w:left="1470" w:right="5927" w:firstLine="0"/>
      </w:pPr>
      <w:r>
        <w:t>Морфологический анализ союзов.</w:t>
      </w:r>
      <w:r>
        <w:rPr>
          <w:spacing w:val="-57"/>
        </w:rPr>
        <w:t xml:space="preserve"> </w:t>
      </w:r>
      <w:r>
        <w:t>Правописание союзов.</w:t>
      </w:r>
    </w:p>
    <w:p w:rsidR="00445417" w:rsidRDefault="00DD4AEC">
      <w:pPr>
        <w:pStyle w:val="a3"/>
        <w:ind w:right="1059"/>
      </w:pPr>
      <w:r>
        <w:t>Знаки препинания в сложных союзных предложениях (в рамках изученного).</w:t>
      </w:r>
      <w:r>
        <w:rPr>
          <w:spacing w:val="1"/>
        </w:rPr>
        <w:t xml:space="preserve"> </w:t>
      </w:r>
      <w:r>
        <w:t>Знаки</w:t>
      </w:r>
      <w:r>
        <w:rPr>
          <w:spacing w:val="60"/>
        </w:rPr>
        <w:t xml:space="preserve"> </w:t>
      </w:r>
      <w:r>
        <w:t>препинания</w:t>
      </w:r>
      <w:r>
        <w:rPr>
          <w:spacing w:val="60"/>
        </w:rPr>
        <w:t xml:space="preserve"> </w:t>
      </w:r>
      <w:r>
        <w:t>в</w:t>
      </w:r>
      <w:r>
        <w:rPr>
          <w:spacing w:val="60"/>
        </w:rPr>
        <w:t xml:space="preserve"> </w:t>
      </w:r>
      <w:r>
        <w:t>предложениях</w:t>
      </w:r>
      <w:r>
        <w:rPr>
          <w:spacing w:val="60"/>
        </w:rPr>
        <w:t xml:space="preserve"> </w:t>
      </w:r>
      <w:r>
        <w:t>с</w:t>
      </w:r>
      <w:r>
        <w:rPr>
          <w:spacing w:val="60"/>
        </w:rPr>
        <w:t xml:space="preserve"> </w:t>
      </w:r>
      <w:r>
        <w:t>союзом   и,   связывающим</w:t>
      </w:r>
      <w:r>
        <w:rPr>
          <w:spacing w:val="60"/>
        </w:rPr>
        <w:t xml:space="preserve"> </w:t>
      </w:r>
      <w:r>
        <w:t>однородные</w:t>
      </w:r>
      <w:r>
        <w:rPr>
          <w:spacing w:val="60"/>
        </w:rPr>
        <w:t xml:space="preserve"> </w:t>
      </w:r>
      <w:r>
        <w:t>члены</w:t>
      </w:r>
      <w:r>
        <w:rPr>
          <w:spacing w:val="1"/>
        </w:rPr>
        <w:t xml:space="preserve"> </w:t>
      </w:r>
      <w:r>
        <w:t>и</w:t>
      </w:r>
      <w:r>
        <w:rPr>
          <w:spacing w:val="3"/>
        </w:rPr>
        <w:t xml:space="preserve"> </w:t>
      </w:r>
      <w:r>
        <w:t>части</w:t>
      </w:r>
      <w:r>
        <w:rPr>
          <w:spacing w:val="9"/>
        </w:rPr>
        <w:t xml:space="preserve"> </w:t>
      </w:r>
      <w:r>
        <w:t>сложного</w:t>
      </w:r>
      <w:r>
        <w:rPr>
          <w:spacing w:val="8"/>
        </w:rPr>
        <w:t xml:space="preserve"> </w:t>
      </w:r>
      <w:r>
        <w:t>предложения.</w:t>
      </w:r>
    </w:p>
    <w:p w:rsidR="00445417" w:rsidRDefault="00DD4AEC">
      <w:pPr>
        <w:pStyle w:val="a3"/>
        <w:spacing w:line="275" w:lineRule="exact"/>
        <w:ind w:left="1470" w:firstLine="0"/>
        <w:jc w:val="left"/>
      </w:pPr>
      <w:r>
        <w:t>Частица.</w:t>
      </w:r>
    </w:p>
    <w:p w:rsidR="00445417" w:rsidRDefault="00DD4AEC">
      <w:pPr>
        <w:pStyle w:val="a3"/>
        <w:ind w:right="1063"/>
      </w:pPr>
      <w:r>
        <w:t>Частица как служебная часть речи. Роль частиц в передаче различных 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1"/>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7"/>
        </w:rPr>
        <w:t xml:space="preserve"> </w:t>
      </w:r>
      <w:r>
        <w:t>особенности</w:t>
      </w:r>
      <w:r>
        <w:rPr>
          <w:spacing w:val="1"/>
        </w:rPr>
        <w:t xml:space="preserve"> </w:t>
      </w:r>
      <w:r>
        <w:t>предложений с</w:t>
      </w:r>
      <w:r>
        <w:rPr>
          <w:spacing w:val="-4"/>
        </w:rPr>
        <w:t xml:space="preserve"> </w:t>
      </w:r>
      <w:r>
        <w:t>частицами.</w:t>
      </w:r>
    </w:p>
    <w:p w:rsidR="00445417" w:rsidRDefault="00DD4AEC">
      <w:pPr>
        <w:pStyle w:val="a3"/>
        <w:spacing w:line="242" w:lineRule="auto"/>
        <w:ind w:right="1075"/>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1"/>
        </w:rPr>
        <w:t xml:space="preserve"> </w:t>
      </w:r>
      <w:r>
        <w:t>модальные.</w:t>
      </w:r>
    </w:p>
    <w:p w:rsidR="00445417" w:rsidRDefault="00DD4AEC">
      <w:pPr>
        <w:pStyle w:val="a3"/>
        <w:spacing w:line="270" w:lineRule="exact"/>
        <w:ind w:left="1470" w:firstLine="0"/>
      </w:pPr>
      <w:r>
        <w:t>Морфологический</w:t>
      </w:r>
      <w:r>
        <w:rPr>
          <w:spacing w:val="-4"/>
        </w:rPr>
        <w:t xml:space="preserve"> </w:t>
      </w:r>
      <w:r>
        <w:t>анализ</w:t>
      </w:r>
      <w:r>
        <w:rPr>
          <w:spacing w:val="-5"/>
        </w:rPr>
        <w:t xml:space="preserve"> </w:t>
      </w:r>
      <w:r>
        <w:t>частиц.</w:t>
      </w:r>
    </w:p>
    <w:p w:rsidR="00445417" w:rsidRDefault="00DD4AEC">
      <w:pPr>
        <w:pStyle w:val="a3"/>
        <w:ind w:right="1053"/>
      </w:pPr>
      <w:r>
        <w:t>Смысловые     различия     частиц      не      и      ни.      Использование      частиц</w:t>
      </w:r>
      <w:r>
        <w:rPr>
          <w:spacing w:val="1"/>
        </w:rPr>
        <w:t xml:space="preserve"> </w:t>
      </w:r>
      <w:r>
        <w:t>не   и   ни</w:t>
      </w:r>
      <w:r>
        <w:rPr>
          <w:spacing w:val="60"/>
        </w:rPr>
        <w:t xml:space="preserve"> </w:t>
      </w:r>
      <w:r>
        <w:t>в   письменной</w:t>
      </w:r>
      <w:r>
        <w:rPr>
          <w:spacing w:val="60"/>
        </w:rPr>
        <w:t xml:space="preserve"> </w:t>
      </w:r>
      <w:r>
        <w:t>речи.</w:t>
      </w:r>
      <w:r>
        <w:rPr>
          <w:spacing w:val="60"/>
        </w:rPr>
        <w:t xml:space="preserve"> </w:t>
      </w:r>
      <w:r>
        <w:t>Различение</w:t>
      </w:r>
      <w:r>
        <w:rPr>
          <w:spacing w:val="60"/>
        </w:rPr>
        <w:t xml:space="preserve"> </w:t>
      </w:r>
      <w:r>
        <w:t>приставки   не-</w:t>
      </w:r>
      <w:r>
        <w:rPr>
          <w:spacing w:val="60"/>
        </w:rPr>
        <w:t xml:space="preserve"> </w:t>
      </w:r>
      <w:r>
        <w:t>и   частицы</w:t>
      </w:r>
      <w:r>
        <w:rPr>
          <w:spacing w:val="60"/>
        </w:rPr>
        <w:t xml:space="preserve"> </w:t>
      </w:r>
      <w:r>
        <w:t>не.   Слитное</w:t>
      </w:r>
      <w:r>
        <w:rPr>
          <w:spacing w:val="1"/>
        </w:rPr>
        <w:t xml:space="preserve"> </w:t>
      </w:r>
      <w:r>
        <w:t>и раздельное написание не с разными частями речи (обобщение). Правописание частиц</w:t>
      </w:r>
      <w:r>
        <w:rPr>
          <w:spacing w:val="1"/>
        </w:rPr>
        <w:t xml:space="preserve"> </w:t>
      </w:r>
      <w:r>
        <w:t>бы,</w:t>
      </w:r>
      <w:r>
        <w:rPr>
          <w:spacing w:val="3"/>
        </w:rPr>
        <w:t xml:space="preserve"> </w:t>
      </w:r>
      <w:r>
        <w:t>ли,</w:t>
      </w:r>
      <w:r>
        <w:rPr>
          <w:spacing w:val="-5"/>
        </w:rPr>
        <w:t xml:space="preserve"> </w:t>
      </w:r>
      <w:r>
        <w:t>же с другими</w:t>
      </w:r>
      <w:r>
        <w:rPr>
          <w:spacing w:val="4"/>
        </w:rPr>
        <w:t xml:space="preserve"> </w:t>
      </w:r>
      <w:r>
        <w:t>словами.</w:t>
      </w:r>
      <w:r>
        <w:rPr>
          <w:spacing w:val="5"/>
        </w:rPr>
        <w:t xml:space="preserve"> </w:t>
      </w:r>
      <w:r>
        <w:t>Дефисное</w:t>
      </w:r>
      <w:r>
        <w:rPr>
          <w:spacing w:val="-9"/>
        </w:rPr>
        <w:t xml:space="preserve"> </w:t>
      </w:r>
      <w:r>
        <w:t>написание частиц</w:t>
      </w:r>
      <w:r>
        <w:rPr>
          <w:spacing w:val="5"/>
        </w:rPr>
        <w:t xml:space="preserve"> </w:t>
      </w:r>
      <w:r>
        <w:t>-то,</w:t>
      </w:r>
      <w:r>
        <w:rPr>
          <w:spacing w:val="-1"/>
        </w:rPr>
        <w:t xml:space="preserve"> </w:t>
      </w:r>
      <w:r>
        <w:t>-таки,</w:t>
      </w:r>
      <w:r>
        <w:rPr>
          <w:spacing w:val="4"/>
        </w:rPr>
        <w:t xml:space="preserve"> </w:t>
      </w:r>
      <w:r>
        <w:t>-ка.</w:t>
      </w:r>
    </w:p>
    <w:p w:rsidR="00445417" w:rsidRDefault="00DD4AEC">
      <w:pPr>
        <w:pStyle w:val="a3"/>
        <w:spacing w:before="2" w:line="232" w:lineRule="auto"/>
        <w:ind w:left="1470" w:right="4887" w:firstLine="0"/>
      </w:pPr>
      <w:r>
        <w:t>Междометия и звукоподражательные слова.</w:t>
      </w:r>
      <w:r>
        <w:rPr>
          <w:spacing w:val="-57"/>
        </w:rPr>
        <w:t xml:space="preserve"> </w:t>
      </w:r>
      <w:r>
        <w:t>Междометия</w:t>
      </w:r>
      <w:r>
        <w:rPr>
          <w:spacing w:val="2"/>
        </w:rPr>
        <w:t xml:space="preserve"> </w:t>
      </w:r>
      <w:r>
        <w:t>как</w:t>
      </w:r>
      <w:r>
        <w:rPr>
          <w:spacing w:val="-9"/>
        </w:rPr>
        <w:t xml:space="preserve"> </w:t>
      </w:r>
      <w:r>
        <w:t>особая</w:t>
      </w:r>
      <w:r>
        <w:rPr>
          <w:spacing w:val="1"/>
        </w:rPr>
        <w:t xml:space="preserve"> </w:t>
      </w:r>
      <w:r>
        <w:t>группа слов.</w:t>
      </w:r>
    </w:p>
    <w:p w:rsidR="00445417" w:rsidRDefault="00DD4AEC">
      <w:pPr>
        <w:pStyle w:val="a3"/>
        <w:spacing w:before="8" w:line="237" w:lineRule="auto"/>
        <w:ind w:right="1084"/>
      </w:pPr>
      <w:r>
        <w:t>Разряды   междометий   по    значению   (выражающие   чувства,   побуждающие</w:t>
      </w:r>
      <w:r>
        <w:rPr>
          <w:spacing w:val="-57"/>
        </w:rPr>
        <w:t xml:space="preserve"> </w:t>
      </w:r>
      <w:r>
        <w:t>к</w:t>
      </w:r>
      <w:r>
        <w:rPr>
          <w:spacing w:val="-2"/>
        </w:rPr>
        <w:t xml:space="preserve"> </w:t>
      </w:r>
      <w:r>
        <w:t>действию,</w:t>
      </w:r>
      <w:r>
        <w:rPr>
          <w:spacing w:val="3"/>
        </w:rPr>
        <w:t xml:space="preserve"> </w:t>
      </w:r>
      <w:r>
        <w:t>этикетные</w:t>
      </w:r>
      <w:r>
        <w:rPr>
          <w:spacing w:val="-10"/>
        </w:rPr>
        <w:t xml:space="preserve"> </w:t>
      </w:r>
      <w:r>
        <w:t>междометия);</w:t>
      </w:r>
      <w:r>
        <w:rPr>
          <w:spacing w:val="-7"/>
        </w:rPr>
        <w:t xml:space="preserve"> </w:t>
      </w:r>
      <w:r>
        <w:t>междометия производные</w:t>
      </w:r>
      <w:r>
        <w:rPr>
          <w:spacing w:val="-7"/>
        </w:rPr>
        <w:t xml:space="preserve"> </w:t>
      </w:r>
      <w:r>
        <w:t>и</w:t>
      </w:r>
      <w:r>
        <w:rPr>
          <w:spacing w:val="1"/>
        </w:rPr>
        <w:t xml:space="preserve"> </w:t>
      </w:r>
      <w:r>
        <w:t>непроизводные.</w:t>
      </w:r>
    </w:p>
    <w:p w:rsidR="00445417" w:rsidRDefault="00DD4AEC">
      <w:pPr>
        <w:pStyle w:val="a3"/>
        <w:spacing w:before="6" w:line="237" w:lineRule="auto"/>
        <w:ind w:left="1470" w:right="5380" w:firstLine="0"/>
      </w:pPr>
      <w:r>
        <w:t>Морфологический анализ междометий.</w:t>
      </w:r>
      <w:r>
        <w:rPr>
          <w:spacing w:val="-57"/>
        </w:rPr>
        <w:t xml:space="preserve"> </w:t>
      </w:r>
      <w:r>
        <w:t>Звукоподражательные слова.</w:t>
      </w:r>
    </w:p>
    <w:p w:rsidR="00445417" w:rsidRDefault="00DD4AEC">
      <w:pPr>
        <w:pStyle w:val="a3"/>
        <w:spacing w:before="3"/>
        <w:ind w:right="1062"/>
      </w:pPr>
      <w:r>
        <w:t>Использование   междометий   и   звукоподражательных   слов    в    разговорной</w:t>
      </w:r>
      <w:r>
        <w:rPr>
          <w:spacing w:val="1"/>
        </w:rPr>
        <w:t xml:space="preserve"> </w:t>
      </w:r>
      <w:r>
        <w:t xml:space="preserve">и  </w:t>
      </w:r>
      <w:r>
        <w:rPr>
          <w:spacing w:val="27"/>
        </w:rPr>
        <w:t xml:space="preserve"> </w:t>
      </w:r>
      <w:r>
        <w:t xml:space="preserve">художественной  </w:t>
      </w:r>
      <w:r>
        <w:rPr>
          <w:spacing w:val="21"/>
        </w:rPr>
        <w:t xml:space="preserve"> </w:t>
      </w:r>
      <w:r>
        <w:t xml:space="preserve">речи   </w:t>
      </w:r>
      <w:r>
        <w:rPr>
          <w:spacing w:val="24"/>
        </w:rPr>
        <w:t xml:space="preserve"> </w:t>
      </w:r>
      <w:r>
        <w:t xml:space="preserve">как   </w:t>
      </w:r>
      <w:r>
        <w:rPr>
          <w:spacing w:val="26"/>
        </w:rPr>
        <w:t xml:space="preserve"> </w:t>
      </w:r>
      <w:r>
        <w:t xml:space="preserve">средства   </w:t>
      </w:r>
      <w:r>
        <w:rPr>
          <w:spacing w:val="23"/>
        </w:rPr>
        <w:t xml:space="preserve"> </w:t>
      </w:r>
      <w:r>
        <w:t xml:space="preserve">создания   </w:t>
      </w:r>
      <w:r>
        <w:rPr>
          <w:spacing w:val="19"/>
        </w:rPr>
        <w:t xml:space="preserve"> </w:t>
      </w:r>
      <w:r>
        <w:t xml:space="preserve">экспрессии.   </w:t>
      </w:r>
      <w:r>
        <w:rPr>
          <w:spacing w:val="26"/>
        </w:rPr>
        <w:t xml:space="preserve"> </w:t>
      </w:r>
      <w:r>
        <w:t>Интонационное</w:t>
      </w:r>
      <w:r>
        <w:rPr>
          <w:spacing w:val="-58"/>
        </w:rPr>
        <w:t xml:space="preserve"> </w:t>
      </w:r>
      <w:r>
        <w:t>и     пунктуационное      выделение     междометий      и     звукоподражательных     слов</w:t>
      </w:r>
      <w:r>
        <w:rPr>
          <w:spacing w:val="1"/>
        </w:rPr>
        <w:t xml:space="preserve"> </w:t>
      </w:r>
      <w:r>
        <w:t>в</w:t>
      </w:r>
      <w:r>
        <w:rPr>
          <w:spacing w:val="3"/>
        </w:rPr>
        <w:t xml:space="preserve"> </w:t>
      </w:r>
      <w:r>
        <w:t>предложении.</w:t>
      </w:r>
    </w:p>
    <w:p w:rsidR="00445417" w:rsidRDefault="00DD4AEC">
      <w:pPr>
        <w:pStyle w:val="a3"/>
        <w:spacing w:line="242" w:lineRule="auto"/>
        <w:ind w:right="1071"/>
      </w:pPr>
      <w:r>
        <w:t>Омонимия слов разных частей речи. Грамматическая омонимия. Использование</w:t>
      </w:r>
      <w:r>
        <w:rPr>
          <w:spacing w:val="1"/>
        </w:rPr>
        <w:t xml:space="preserve"> </w:t>
      </w:r>
      <w:r>
        <w:t>грамматических</w:t>
      </w:r>
      <w:r>
        <w:rPr>
          <w:spacing w:val="-7"/>
        </w:rPr>
        <w:t xml:space="preserve"> </w:t>
      </w:r>
      <w:r>
        <w:t>омонимов в</w:t>
      </w:r>
      <w:r>
        <w:rPr>
          <w:spacing w:val="4"/>
        </w:rPr>
        <w:t xml:space="preserve"> </w:t>
      </w:r>
      <w:r>
        <w:t>речи.</w:t>
      </w:r>
    </w:p>
    <w:p w:rsidR="00445417" w:rsidRDefault="00DD4AEC">
      <w:pPr>
        <w:pStyle w:val="a3"/>
        <w:spacing w:before="2" w:line="232"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8</w:t>
      </w:r>
      <w:r>
        <w:rPr>
          <w:spacing w:val="-6"/>
        </w:rPr>
        <w:t xml:space="preserve"> </w:t>
      </w:r>
      <w:r>
        <w:t>классе.</w:t>
      </w:r>
      <w:r>
        <w:rPr>
          <w:spacing w:val="-57"/>
        </w:rPr>
        <w:t xml:space="preserve"> </w:t>
      </w:r>
      <w:r>
        <w:t>Общие сведения</w:t>
      </w:r>
      <w:r>
        <w:rPr>
          <w:spacing w:val="-6"/>
        </w:rPr>
        <w:t xml:space="preserve"> </w:t>
      </w:r>
      <w:r>
        <w:t>о</w:t>
      </w:r>
      <w:r>
        <w:rPr>
          <w:spacing w:val="11"/>
        </w:rPr>
        <w:t xml:space="preserve"> </w:t>
      </w:r>
      <w:r>
        <w:t>языке.</w:t>
      </w:r>
    </w:p>
    <w:p w:rsidR="00445417" w:rsidRDefault="00DD4AEC">
      <w:pPr>
        <w:pStyle w:val="a3"/>
        <w:spacing w:before="8" w:line="237" w:lineRule="auto"/>
        <w:ind w:left="1470" w:right="4291" w:firstLine="0"/>
        <w:jc w:val="left"/>
      </w:pPr>
      <w:r>
        <w:t>Русский язык</w:t>
      </w:r>
      <w:r>
        <w:rPr>
          <w:spacing w:val="-2"/>
        </w:rPr>
        <w:t xml:space="preserve"> </w:t>
      </w:r>
      <w:r>
        <w:t>в кругу</w:t>
      </w:r>
      <w:r>
        <w:rPr>
          <w:spacing w:val="-10"/>
        </w:rPr>
        <w:t xml:space="preserve"> </w:t>
      </w:r>
      <w:r>
        <w:t>других</w:t>
      </w:r>
      <w:r>
        <w:rPr>
          <w:spacing w:val="-5"/>
        </w:rPr>
        <w:t xml:space="preserve"> </w:t>
      </w:r>
      <w:r>
        <w:t>славянских</w:t>
      </w:r>
      <w:r>
        <w:rPr>
          <w:spacing w:val="-6"/>
        </w:rPr>
        <w:t xml:space="preserve"> </w:t>
      </w:r>
      <w:r>
        <w:t>языков.</w:t>
      </w:r>
      <w:r>
        <w:rPr>
          <w:spacing w:val="-57"/>
        </w:rPr>
        <w:t xml:space="preserve"> </w:t>
      </w:r>
      <w:r>
        <w:t>Язык и</w:t>
      </w:r>
      <w:r>
        <w:rPr>
          <w:spacing w:val="3"/>
        </w:rPr>
        <w:t xml:space="preserve"> </w:t>
      </w:r>
      <w:r>
        <w:t>речь.</w:t>
      </w:r>
    </w:p>
    <w:p w:rsidR="00445417" w:rsidRDefault="00DD4AEC">
      <w:pPr>
        <w:pStyle w:val="a3"/>
        <w:spacing w:before="5" w:line="237" w:lineRule="auto"/>
        <w:ind w:right="1070"/>
        <w:jc w:val="left"/>
      </w:pPr>
      <w:r>
        <w:t>Монолог-описание,</w:t>
      </w:r>
      <w:r>
        <w:rPr>
          <w:spacing w:val="-9"/>
        </w:rPr>
        <w:t xml:space="preserve"> </w:t>
      </w:r>
      <w:r>
        <w:t>монолог-рассуждение,</w:t>
      </w:r>
      <w:r>
        <w:rPr>
          <w:spacing w:val="-9"/>
        </w:rPr>
        <w:t xml:space="preserve"> </w:t>
      </w:r>
      <w:r>
        <w:t>монолог-повествование;</w:t>
      </w:r>
      <w:r>
        <w:rPr>
          <w:spacing w:val="-14"/>
        </w:rPr>
        <w:t xml:space="preserve"> </w:t>
      </w:r>
      <w:r>
        <w:t>выступление</w:t>
      </w:r>
      <w:r>
        <w:rPr>
          <w:spacing w:val="-57"/>
        </w:rPr>
        <w:t xml:space="preserve"> </w:t>
      </w:r>
      <w:r>
        <w:t>с научным</w:t>
      </w:r>
      <w:r>
        <w:rPr>
          <w:spacing w:val="10"/>
        </w:rPr>
        <w:t xml:space="preserve"> </w:t>
      </w:r>
      <w:r>
        <w:t>сообщением.</w:t>
      </w:r>
    </w:p>
    <w:p w:rsidR="00445417" w:rsidRDefault="00DD4AEC">
      <w:pPr>
        <w:pStyle w:val="a3"/>
        <w:spacing w:before="6" w:line="237" w:lineRule="auto"/>
        <w:ind w:left="1470" w:right="8623" w:firstLine="0"/>
        <w:jc w:val="left"/>
      </w:pPr>
      <w:r>
        <w:t>Диалог.</w:t>
      </w:r>
      <w:r>
        <w:rPr>
          <w:spacing w:val="-57"/>
        </w:rPr>
        <w:t xml:space="preserve"> </w:t>
      </w:r>
      <w:r>
        <w:t>Текст.</w:t>
      </w:r>
    </w:p>
    <w:p w:rsidR="00445417" w:rsidRDefault="00DD4AEC">
      <w:pPr>
        <w:pStyle w:val="a3"/>
        <w:spacing w:before="9" w:line="275" w:lineRule="exact"/>
        <w:ind w:left="1470" w:firstLine="0"/>
        <w:jc w:val="left"/>
      </w:pPr>
      <w:r>
        <w:t>Текст и</w:t>
      </w:r>
      <w:r>
        <w:rPr>
          <w:spacing w:val="-5"/>
        </w:rPr>
        <w:t xml:space="preserve"> </w:t>
      </w:r>
      <w:r>
        <w:t>его</w:t>
      </w:r>
      <w:r>
        <w:rPr>
          <w:spacing w:val="-5"/>
        </w:rPr>
        <w:t xml:space="preserve"> </w:t>
      </w:r>
      <w:r>
        <w:t>основные</w:t>
      </w:r>
      <w:r>
        <w:rPr>
          <w:spacing w:val="-9"/>
        </w:rPr>
        <w:t xml:space="preserve"> </w:t>
      </w:r>
      <w:r>
        <w:t>признаки.</w:t>
      </w:r>
    </w:p>
    <w:p w:rsidR="00445417" w:rsidRDefault="00DD4AEC">
      <w:pPr>
        <w:pStyle w:val="a3"/>
        <w:spacing w:line="242" w:lineRule="auto"/>
        <w:jc w:val="left"/>
      </w:pPr>
      <w:r>
        <w:t>Особенности</w:t>
      </w:r>
      <w:r>
        <w:rPr>
          <w:spacing w:val="21"/>
        </w:rPr>
        <w:t xml:space="preserve"> </w:t>
      </w:r>
      <w:r>
        <w:t>функционально-смысловых</w:t>
      </w:r>
      <w:r>
        <w:rPr>
          <w:spacing w:val="12"/>
        </w:rPr>
        <w:t xml:space="preserve"> </w:t>
      </w:r>
      <w:r>
        <w:t>типов</w:t>
      </w:r>
      <w:r>
        <w:rPr>
          <w:spacing w:val="21"/>
        </w:rPr>
        <w:t xml:space="preserve"> </w:t>
      </w:r>
      <w:r>
        <w:t>речи</w:t>
      </w:r>
      <w:r>
        <w:rPr>
          <w:spacing w:val="21"/>
        </w:rPr>
        <w:t xml:space="preserve"> </w:t>
      </w:r>
      <w:r>
        <w:t>(повествование,</w:t>
      </w:r>
      <w:r>
        <w:rPr>
          <w:spacing w:val="9"/>
        </w:rPr>
        <w:t xml:space="preserve"> </w:t>
      </w:r>
      <w:r>
        <w:t>описание,</w:t>
      </w:r>
      <w:r>
        <w:rPr>
          <w:spacing w:val="-57"/>
        </w:rPr>
        <w:t xml:space="preserve"> </w:t>
      </w:r>
      <w:r>
        <w:t>рассуждение).</w:t>
      </w:r>
    </w:p>
    <w:p w:rsidR="00445417" w:rsidRDefault="00DD4AEC">
      <w:pPr>
        <w:pStyle w:val="a3"/>
        <w:spacing w:line="242" w:lineRule="auto"/>
        <w:ind w:right="1339"/>
        <w:jc w:val="left"/>
      </w:pPr>
      <w:r>
        <w:t>Информационная</w:t>
      </w:r>
      <w:r>
        <w:rPr>
          <w:spacing w:val="9"/>
        </w:rPr>
        <w:t xml:space="preserve"> </w:t>
      </w:r>
      <w:r>
        <w:t>переработка</w:t>
      </w:r>
      <w:r>
        <w:rPr>
          <w:spacing w:val="12"/>
        </w:rPr>
        <w:t xml:space="preserve"> </w:t>
      </w:r>
      <w:r>
        <w:t>текста:</w:t>
      </w:r>
      <w:r>
        <w:rPr>
          <w:spacing w:val="8"/>
        </w:rPr>
        <w:t xml:space="preserve"> </w:t>
      </w:r>
      <w:r>
        <w:t>извлечение</w:t>
      </w:r>
      <w:r>
        <w:rPr>
          <w:spacing w:val="13"/>
        </w:rPr>
        <w:t xml:space="preserve"> </w:t>
      </w:r>
      <w:r>
        <w:t>информации</w:t>
      </w:r>
      <w:r>
        <w:rPr>
          <w:spacing w:val="11"/>
        </w:rPr>
        <w:t xml:space="preserve"> </w:t>
      </w:r>
      <w:r>
        <w:t>из</w:t>
      </w:r>
      <w:r>
        <w:rPr>
          <w:spacing w:val="4"/>
        </w:rPr>
        <w:t xml:space="preserve"> </w:t>
      </w:r>
      <w:r>
        <w:t>различных</w:t>
      </w:r>
      <w:r>
        <w:rPr>
          <w:spacing w:val="-57"/>
        </w:rPr>
        <w:t xml:space="preserve"> </w:t>
      </w:r>
      <w:r>
        <w:t>источников;</w:t>
      </w:r>
      <w:r>
        <w:rPr>
          <w:spacing w:val="-6"/>
        </w:rPr>
        <w:t xml:space="preserve"> </w:t>
      </w:r>
      <w:r>
        <w:t>использование лингвистических</w:t>
      </w:r>
      <w:r>
        <w:rPr>
          <w:spacing w:val="-5"/>
        </w:rPr>
        <w:t xml:space="preserve"> </w:t>
      </w:r>
      <w:r>
        <w:t>словарей;</w:t>
      </w:r>
      <w:r>
        <w:rPr>
          <w:spacing w:val="-7"/>
        </w:rPr>
        <w:t xml:space="preserve"> </w:t>
      </w:r>
      <w:r>
        <w:t>тезисы, конспект.</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Функциональные</w:t>
      </w:r>
      <w:r>
        <w:rPr>
          <w:spacing w:val="-8"/>
        </w:rPr>
        <w:t xml:space="preserve"> </w:t>
      </w:r>
      <w:r>
        <w:t>разновидности</w:t>
      </w:r>
      <w:r>
        <w:rPr>
          <w:spacing w:val="-6"/>
        </w:rPr>
        <w:t xml:space="preserve"> </w:t>
      </w:r>
      <w:r>
        <w:t>языка.</w:t>
      </w:r>
    </w:p>
    <w:p w:rsidR="00445417" w:rsidRDefault="00DD4AEC">
      <w:pPr>
        <w:pStyle w:val="a3"/>
        <w:spacing w:before="5" w:line="237" w:lineRule="auto"/>
        <w:ind w:right="1062"/>
      </w:pPr>
      <w:r>
        <w:t>Официально-деловой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p>
    <w:p w:rsidR="00445417" w:rsidRDefault="00DD4AEC">
      <w:pPr>
        <w:pStyle w:val="a3"/>
        <w:spacing w:before="3"/>
        <w:ind w:right="1065"/>
      </w:pPr>
      <w:r>
        <w:t>Жанры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5"/>
        </w:rPr>
        <w:t xml:space="preserve"> </w:t>
      </w:r>
      <w:r>
        <w:t>характеристика).</w:t>
      </w:r>
    </w:p>
    <w:p w:rsidR="00445417" w:rsidRDefault="00DD4AEC">
      <w:pPr>
        <w:pStyle w:val="a3"/>
        <w:spacing w:before="6" w:line="272" w:lineRule="exact"/>
        <w:ind w:left="1470" w:firstLine="0"/>
      </w:pPr>
      <w:r>
        <w:rPr>
          <w:spacing w:val="-1"/>
        </w:rPr>
        <w:t>Научный стиль.</w:t>
      </w:r>
      <w:r>
        <w:t xml:space="preserve"> </w:t>
      </w:r>
      <w:r>
        <w:rPr>
          <w:spacing w:val="-1"/>
        </w:rPr>
        <w:t>Сфера</w:t>
      </w:r>
      <w:r>
        <w:rPr>
          <w:spacing w:val="2"/>
        </w:rPr>
        <w:t xml:space="preserve"> </w:t>
      </w:r>
      <w:r>
        <w:rPr>
          <w:spacing w:val="-1"/>
        </w:rPr>
        <w:t>употребления,</w:t>
      </w:r>
      <w:r>
        <w:rPr>
          <w:spacing w:val="6"/>
        </w:rPr>
        <w:t xml:space="preserve"> </w:t>
      </w:r>
      <w:r>
        <w:rPr>
          <w:spacing w:val="-1"/>
        </w:rPr>
        <w:t>функции,</w:t>
      </w:r>
      <w:r>
        <w:rPr>
          <w:spacing w:val="1"/>
        </w:rPr>
        <w:t xml:space="preserve"> </w:t>
      </w:r>
      <w:r>
        <w:t>языковые</w:t>
      </w:r>
      <w:r>
        <w:rPr>
          <w:spacing w:val="-16"/>
        </w:rPr>
        <w:t xml:space="preserve"> </w:t>
      </w:r>
      <w:r>
        <w:t>особенности.</w:t>
      </w:r>
    </w:p>
    <w:p w:rsidR="00445417" w:rsidRDefault="00DD4AEC">
      <w:pPr>
        <w:pStyle w:val="a3"/>
        <w:ind w:right="1062"/>
      </w:pPr>
      <w:r>
        <w:t>Жанры</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6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4"/>
        </w:rPr>
        <w:t xml:space="preserve"> </w:t>
      </w:r>
      <w:r>
        <w:t>тексте.</w:t>
      </w:r>
    </w:p>
    <w:p w:rsidR="00445417" w:rsidRDefault="00DD4AEC">
      <w:pPr>
        <w:pStyle w:val="a3"/>
        <w:spacing w:before="3" w:line="275" w:lineRule="exact"/>
        <w:ind w:left="1470" w:firstLine="0"/>
      </w:pPr>
      <w:r>
        <w:t>Система</w:t>
      </w:r>
      <w:r>
        <w:rPr>
          <w:spacing w:val="-2"/>
        </w:rPr>
        <w:t xml:space="preserve"> </w:t>
      </w:r>
      <w:r>
        <w:t>языка.</w:t>
      </w:r>
    </w:p>
    <w:p w:rsidR="00445417" w:rsidRDefault="00DD4AEC">
      <w:pPr>
        <w:pStyle w:val="a3"/>
        <w:spacing w:line="242" w:lineRule="auto"/>
        <w:ind w:left="1470" w:right="5319" w:firstLine="0"/>
        <w:jc w:val="left"/>
      </w:pPr>
      <w:r>
        <w:t>Синтаксис.</w:t>
      </w:r>
      <w:r>
        <w:rPr>
          <w:spacing w:val="-6"/>
        </w:rPr>
        <w:t xml:space="preserve"> </w:t>
      </w:r>
      <w:r>
        <w:t>Культура</w:t>
      </w:r>
      <w:r>
        <w:rPr>
          <w:spacing w:val="-8"/>
        </w:rPr>
        <w:t xml:space="preserve"> </w:t>
      </w:r>
      <w:r>
        <w:t>речи.</w:t>
      </w:r>
      <w:r>
        <w:rPr>
          <w:spacing w:val="-5"/>
        </w:rPr>
        <w:t xml:space="preserve"> </w:t>
      </w:r>
      <w:r>
        <w:t>Пунктуация.</w:t>
      </w:r>
      <w:r>
        <w:rPr>
          <w:spacing w:val="-57"/>
        </w:rPr>
        <w:t xml:space="preserve"> </w:t>
      </w:r>
      <w:r>
        <w:t>Синтаксис как</w:t>
      </w:r>
      <w:r>
        <w:rPr>
          <w:spacing w:val="-1"/>
        </w:rPr>
        <w:t xml:space="preserve"> </w:t>
      </w:r>
      <w:r>
        <w:t>раздел</w:t>
      </w:r>
      <w:r>
        <w:rPr>
          <w:spacing w:val="1"/>
        </w:rPr>
        <w:t xml:space="preserve"> </w:t>
      </w:r>
      <w:r>
        <w:t>лингвистики.</w:t>
      </w:r>
    </w:p>
    <w:p w:rsidR="00445417" w:rsidRDefault="00DD4AEC">
      <w:pPr>
        <w:pStyle w:val="a3"/>
        <w:spacing w:line="242" w:lineRule="auto"/>
        <w:ind w:left="1470" w:right="3476" w:firstLine="0"/>
        <w:jc w:val="left"/>
      </w:pPr>
      <w:r>
        <w:t>Словосочетание</w:t>
      </w:r>
      <w:r>
        <w:rPr>
          <w:spacing w:val="-12"/>
        </w:rPr>
        <w:t xml:space="preserve"> </w:t>
      </w:r>
      <w:r>
        <w:t>и</w:t>
      </w:r>
      <w:r>
        <w:rPr>
          <w:spacing w:val="-10"/>
        </w:rPr>
        <w:t xml:space="preserve"> </w:t>
      </w:r>
      <w:r>
        <w:t>предложение</w:t>
      </w:r>
      <w:r>
        <w:rPr>
          <w:spacing w:val="-7"/>
        </w:rPr>
        <w:t xml:space="preserve"> </w:t>
      </w:r>
      <w:r>
        <w:t>как</w:t>
      </w:r>
      <w:r>
        <w:rPr>
          <w:spacing w:val="-9"/>
        </w:rPr>
        <w:t xml:space="preserve"> </w:t>
      </w:r>
      <w:r>
        <w:t>единицы</w:t>
      </w:r>
      <w:r>
        <w:rPr>
          <w:spacing w:val="-10"/>
        </w:rPr>
        <w:t xml:space="preserve"> </w:t>
      </w:r>
      <w:r>
        <w:t>синтаксиса.</w:t>
      </w:r>
      <w:r>
        <w:rPr>
          <w:spacing w:val="-57"/>
        </w:rPr>
        <w:t xml:space="preserve"> </w:t>
      </w:r>
      <w:r>
        <w:t>Пунктуация.</w:t>
      </w:r>
      <w:r>
        <w:rPr>
          <w:spacing w:val="5"/>
        </w:rPr>
        <w:t xml:space="preserve"> </w:t>
      </w:r>
      <w:r>
        <w:t>Функции</w:t>
      </w:r>
      <w:r>
        <w:rPr>
          <w:spacing w:val="4"/>
        </w:rPr>
        <w:t xml:space="preserve"> </w:t>
      </w:r>
      <w:r>
        <w:t>знаков</w:t>
      </w:r>
      <w:r>
        <w:rPr>
          <w:spacing w:val="-1"/>
        </w:rPr>
        <w:t xml:space="preserve"> </w:t>
      </w:r>
      <w:r>
        <w:t>препинания.</w:t>
      </w:r>
    </w:p>
    <w:p w:rsidR="00445417" w:rsidRDefault="00DD4AEC">
      <w:pPr>
        <w:pStyle w:val="a3"/>
        <w:spacing w:line="269" w:lineRule="exact"/>
        <w:ind w:left="1470" w:firstLine="0"/>
        <w:jc w:val="left"/>
      </w:pPr>
      <w:r>
        <w:t>Словосочетание.</w:t>
      </w:r>
    </w:p>
    <w:p w:rsidR="00445417" w:rsidRDefault="00DD4AEC">
      <w:pPr>
        <w:pStyle w:val="a3"/>
        <w:spacing w:line="274" w:lineRule="exact"/>
        <w:ind w:left="1470" w:firstLine="0"/>
        <w:jc w:val="left"/>
      </w:pPr>
      <w:r>
        <w:t>Основные</w:t>
      </w:r>
      <w:r>
        <w:rPr>
          <w:spacing w:val="-12"/>
        </w:rPr>
        <w:t xml:space="preserve"> </w:t>
      </w:r>
      <w:r>
        <w:t>признаки</w:t>
      </w:r>
      <w:r>
        <w:rPr>
          <w:spacing w:val="-6"/>
        </w:rPr>
        <w:t xml:space="preserve"> </w:t>
      </w:r>
      <w:r>
        <w:t>словосочетания.</w:t>
      </w:r>
    </w:p>
    <w:p w:rsidR="00445417" w:rsidRDefault="00DD4AEC">
      <w:pPr>
        <w:pStyle w:val="a3"/>
        <w:tabs>
          <w:tab w:val="left" w:pos="2286"/>
          <w:tab w:val="left" w:pos="4164"/>
          <w:tab w:val="left" w:pos="4649"/>
          <w:tab w:val="left" w:pos="6757"/>
          <w:tab w:val="left" w:pos="8049"/>
          <w:tab w:val="left" w:pos="9201"/>
        </w:tabs>
        <w:spacing w:line="242" w:lineRule="auto"/>
        <w:ind w:right="1071"/>
        <w:jc w:val="left"/>
      </w:pPr>
      <w:r>
        <w:t>Виды</w:t>
      </w:r>
      <w:r>
        <w:tab/>
        <w:t>словосочетаний</w:t>
      </w:r>
      <w:r>
        <w:tab/>
        <w:t>по</w:t>
      </w:r>
      <w:r>
        <w:tab/>
        <w:t>морфологическим</w:t>
      </w:r>
      <w:r>
        <w:tab/>
        <w:t>свойствам</w:t>
      </w:r>
      <w:r>
        <w:tab/>
        <w:t>главного</w:t>
      </w:r>
      <w:r>
        <w:tab/>
      </w:r>
      <w:r>
        <w:rPr>
          <w:spacing w:val="-1"/>
        </w:rPr>
        <w:t>слова:</w:t>
      </w:r>
      <w:r>
        <w:rPr>
          <w:spacing w:val="-57"/>
        </w:rPr>
        <w:t xml:space="preserve"> </w:t>
      </w:r>
      <w:r>
        <w:t>глагольные, именные, наречные.</w:t>
      </w:r>
    </w:p>
    <w:p w:rsidR="00445417" w:rsidRDefault="00DD4AEC">
      <w:pPr>
        <w:pStyle w:val="a3"/>
        <w:spacing w:line="242" w:lineRule="auto"/>
        <w:jc w:val="left"/>
      </w:pPr>
      <w:r>
        <w:t>Типы</w:t>
      </w:r>
      <w:r>
        <w:rPr>
          <w:spacing w:val="13"/>
        </w:rPr>
        <w:t xml:space="preserve"> </w:t>
      </w:r>
      <w:r>
        <w:t>подчинительной</w:t>
      </w:r>
      <w:r>
        <w:rPr>
          <w:spacing w:val="19"/>
        </w:rPr>
        <w:t xml:space="preserve"> </w:t>
      </w:r>
      <w:r>
        <w:t>связи</w:t>
      </w:r>
      <w:r>
        <w:rPr>
          <w:spacing w:val="18"/>
        </w:rPr>
        <w:t xml:space="preserve"> </w:t>
      </w:r>
      <w:r>
        <w:t>слов</w:t>
      </w:r>
      <w:r>
        <w:rPr>
          <w:spacing w:val="18"/>
        </w:rPr>
        <w:t xml:space="preserve"> </w:t>
      </w:r>
      <w:r>
        <w:t>в</w:t>
      </w:r>
      <w:r>
        <w:rPr>
          <w:spacing w:val="22"/>
        </w:rPr>
        <w:t xml:space="preserve"> </w:t>
      </w:r>
      <w:r>
        <w:t>словосочетании:</w:t>
      </w:r>
      <w:r>
        <w:rPr>
          <w:spacing w:val="23"/>
        </w:rPr>
        <w:t xml:space="preserve"> </w:t>
      </w:r>
      <w:r>
        <w:t>согласование,</w:t>
      </w:r>
      <w:r>
        <w:rPr>
          <w:spacing w:val="20"/>
        </w:rPr>
        <w:t xml:space="preserve"> </w:t>
      </w:r>
      <w:r>
        <w:t>управление,</w:t>
      </w:r>
      <w:r>
        <w:rPr>
          <w:spacing w:val="-57"/>
        </w:rPr>
        <w:t xml:space="preserve"> </w:t>
      </w:r>
      <w:r>
        <w:t>примыкание.</w:t>
      </w:r>
    </w:p>
    <w:p w:rsidR="00445417" w:rsidRDefault="00DD4AEC">
      <w:pPr>
        <w:pStyle w:val="a3"/>
        <w:spacing w:line="267" w:lineRule="exact"/>
        <w:ind w:left="1470" w:firstLine="0"/>
        <w:jc w:val="left"/>
      </w:pPr>
      <w:r>
        <w:t>Синтаксический</w:t>
      </w:r>
      <w:r>
        <w:rPr>
          <w:spacing w:val="-2"/>
        </w:rPr>
        <w:t xml:space="preserve"> </w:t>
      </w:r>
      <w:r>
        <w:t>анализ</w:t>
      </w:r>
      <w:r>
        <w:rPr>
          <w:spacing w:val="-7"/>
        </w:rPr>
        <w:t xml:space="preserve"> </w:t>
      </w:r>
      <w:r>
        <w:t>словосочетаний.</w:t>
      </w:r>
    </w:p>
    <w:p w:rsidR="00445417" w:rsidRDefault="00DD4AEC">
      <w:pPr>
        <w:pStyle w:val="a3"/>
        <w:tabs>
          <w:tab w:val="left" w:pos="3641"/>
          <w:tab w:val="left" w:pos="5259"/>
          <w:tab w:val="left" w:pos="7444"/>
          <w:tab w:val="left" w:pos="8658"/>
        </w:tabs>
        <w:spacing w:line="237" w:lineRule="auto"/>
        <w:ind w:right="1072"/>
        <w:jc w:val="left"/>
      </w:pPr>
      <w:r>
        <w:t>Грамматическая</w:t>
      </w:r>
      <w:r>
        <w:tab/>
        <w:t>синонимия</w:t>
      </w:r>
      <w:r>
        <w:tab/>
        <w:t>словосочетаний.</w:t>
      </w:r>
      <w:r>
        <w:tab/>
        <w:t>Нормы</w:t>
      </w:r>
      <w:r>
        <w:tab/>
      </w:r>
      <w:r>
        <w:rPr>
          <w:spacing w:val="-1"/>
        </w:rPr>
        <w:t>построения</w:t>
      </w:r>
      <w:r>
        <w:rPr>
          <w:spacing w:val="-57"/>
        </w:rPr>
        <w:t xml:space="preserve"> </w:t>
      </w:r>
      <w:r>
        <w:t>словосочетаний.</w:t>
      </w:r>
    </w:p>
    <w:p w:rsidR="00445417" w:rsidRDefault="00DD4AEC">
      <w:pPr>
        <w:pStyle w:val="a3"/>
        <w:spacing w:line="275" w:lineRule="exact"/>
        <w:ind w:left="1470" w:firstLine="0"/>
        <w:jc w:val="left"/>
      </w:pPr>
      <w:r>
        <w:t>Предложение.</w:t>
      </w:r>
    </w:p>
    <w:p w:rsidR="00445417" w:rsidRDefault="00DD4AEC">
      <w:pPr>
        <w:pStyle w:val="a3"/>
        <w:spacing w:line="242" w:lineRule="auto"/>
        <w:ind w:right="1065"/>
      </w:pPr>
      <w:r>
        <w:t>Предложение. Основные признаки предложения:</w:t>
      </w:r>
      <w:r>
        <w:rPr>
          <w:spacing w:val="1"/>
        </w:rPr>
        <w:t xml:space="preserve"> </w:t>
      </w:r>
      <w:r>
        <w:t>смысловая и интонационная</w:t>
      </w:r>
      <w:r>
        <w:rPr>
          <w:spacing w:val="1"/>
        </w:rPr>
        <w:t xml:space="preserve"> </w:t>
      </w:r>
      <w:r>
        <w:t>законченность,</w:t>
      </w:r>
      <w:r>
        <w:rPr>
          <w:spacing w:val="1"/>
        </w:rPr>
        <w:t xml:space="preserve"> </w:t>
      </w:r>
      <w:r>
        <w:t>грамматическая</w:t>
      </w:r>
      <w:r>
        <w:rPr>
          <w:spacing w:val="3"/>
        </w:rPr>
        <w:t xml:space="preserve"> </w:t>
      </w:r>
      <w:r>
        <w:t>оформленность.</w:t>
      </w:r>
    </w:p>
    <w:p w:rsidR="00445417" w:rsidRDefault="00DD4AEC">
      <w:pPr>
        <w:pStyle w:val="a3"/>
        <w:ind w:right="1065"/>
      </w:pPr>
      <w:r>
        <w:t>Виды предложений по цели высказывания (повествовательные, вопросительные,</w:t>
      </w:r>
      <w:r>
        <w:rPr>
          <w:spacing w:val="-57"/>
        </w:rPr>
        <w:t xml:space="preserve"> </w:t>
      </w:r>
      <w:r>
        <w:t>побудительные) и по эмоциональной окраске (восклицательные, невосклицательные).</w:t>
      </w:r>
      <w:r>
        <w:rPr>
          <w:spacing w:val="1"/>
        </w:rPr>
        <w:t xml:space="preserve"> </w:t>
      </w:r>
      <w:r>
        <w:t>Их</w:t>
      </w:r>
      <w:r>
        <w:rPr>
          <w:spacing w:val="-8"/>
        </w:rPr>
        <w:t xml:space="preserve"> </w:t>
      </w:r>
      <w:r>
        <w:t>интонационные</w:t>
      </w:r>
      <w:r>
        <w:rPr>
          <w:spacing w:val="3"/>
        </w:rPr>
        <w:t xml:space="preserve"> </w:t>
      </w:r>
      <w:r>
        <w:t>и</w:t>
      </w:r>
      <w:r>
        <w:rPr>
          <w:spacing w:val="-2"/>
        </w:rPr>
        <w:t xml:space="preserve"> </w:t>
      </w:r>
      <w:r>
        <w:t>смысловые</w:t>
      </w:r>
      <w:r>
        <w:rPr>
          <w:spacing w:val="-7"/>
        </w:rPr>
        <w:t xml:space="preserve"> </w:t>
      </w:r>
      <w:r>
        <w:t>особенности.</w:t>
      </w:r>
    </w:p>
    <w:p w:rsidR="00445417" w:rsidRDefault="00DD4AEC">
      <w:pPr>
        <w:pStyle w:val="a3"/>
        <w:spacing w:before="3" w:line="232" w:lineRule="auto"/>
        <w:ind w:right="1073"/>
      </w:pPr>
      <w:r>
        <w:t>Употребление</w:t>
      </w:r>
      <w:r>
        <w:rPr>
          <w:spacing w:val="1"/>
        </w:rPr>
        <w:t xml:space="preserve"> </w:t>
      </w:r>
      <w:r>
        <w:t>языковых</w:t>
      </w:r>
      <w:r>
        <w:rPr>
          <w:spacing w:val="1"/>
        </w:rPr>
        <w:t xml:space="preserve"> </w:t>
      </w:r>
      <w:r>
        <w:t>форм</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p>
    <w:p w:rsidR="00445417" w:rsidRDefault="00DD4AEC">
      <w:pPr>
        <w:pStyle w:val="a3"/>
        <w:spacing w:before="2" w:line="237" w:lineRule="auto"/>
        <w:ind w:right="1075"/>
      </w:pPr>
      <w:r>
        <w:t>Средства оформления предложения в устной и письменной речи (интонация,</w:t>
      </w:r>
      <w:r>
        <w:rPr>
          <w:spacing w:val="1"/>
        </w:rPr>
        <w:t xml:space="preserve"> </w:t>
      </w:r>
      <w:r>
        <w:t>логическое ударение,</w:t>
      </w:r>
      <w:r>
        <w:rPr>
          <w:spacing w:val="11"/>
        </w:rPr>
        <w:t xml:space="preserve"> </w:t>
      </w:r>
      <w:r>
        <w:t>знаки</w:t>
      </w:r>
      <w:r>
        <w:rPr>
          <w:spacing w:val="4"/>
        </w:rPr>
        <w:t xml:space="preserve"> </w:t>
      </w:r>
      <w:r>
        <w:t>препинания).</w:t>
      </w:r>
    </w:p>
    <w:p w:rsidR="00445417" w:rsidRDefault="00DD4AEC">
      <w:pPr>
        <w:pStyle w:val="a3"/>
        <w:spacing w:before="8" w:line="242" w:lineRule="auto"/>
        <w:ind w:left="1470" w:right="1061" w:firstLine="0"/>
      </w:pPr>
      <w:r>
        <w:t>Виды предложений по количеству грамматических основ (</w:t>
      </w:r>
      <w:r>
        <w:rPr>
          <w:position w:val="1"/>
        </w:rPr>
        <w:t>простые, сложные).</w:t>
      </w:r>
      <w:r>
        <w:rPr>
          <w:spacing w:val="1"/>
          <w:position w:val="1"/>
        </w:rPr>
        <w:t xml:space="preserve"> </w:t>
      </w:r>
      <w:r>
        <w:rPr>
          <w:position w:val="1"/>
        </w:rPr>
        <w:t>Виды</w:t>
      </w:r>
      <w:r>
        <w:rPr>
          <w:spacing w:val="7"/>
          <w:position w:val="1"/>
        </w:rPr>
        <w:t xml:space="preserve"> </w:t>
      </w:r>
      <w:r>
        <w:rPr>
          <w:position w:val="1"/>
        </w:rPr>
        <w:t>простых</w:t>
      </w:r>
      <w:r>
        <w:rPr>
          <w:spacing w:val="54"/>
          <w:position w:val="1"/>
        </w:rPr>
        <w:t xml:space="preserve"> </w:t>
      </w:r>
      <w:r>
        <w:rPr>
          <w:position w:val="1"/>
        </w:rPr>
        <w:t>предложений</w:t>
      </w:r>
      <w:r>
        <w:rPr>
          <w:spacing w:val="4"/>
          <w:position w:val="1"/>
        </w:rPr>
        <w:t xml:space="preserve"> </w:t>
      </w:r>
      <w:r>
        <w:rPr>
          <w:position w:val="1"/>
        </w:rPr>
        <w:t>по</w:t>
      </w:r>
      <w:r>
        <w:rPr>
          <w:spacing w:val="1"/>
          <w:position w:val="1"/>
        </w:rPr>
        <w:t xml:space="preserve"> </w:t>
      </w:r>
      <w:r>
        <w:rPr>
          <w:position w:val="1"/>
        </w:rPr>
        <w:t>наличию</w:t>
      </w:r>
      <w:r>
        <w:rPr>
          <w:spacing w:val="52"/>
          <w:position w:val="1"/>
        </w:rPr>
        <w:t xml:space="preserve"> </w:t>
      </w:r>
      <w:r>
        <w:rPr>
          <w:position w:val="1"/>
        </w:rPr>
        <w:t>главных</w:t>
      </w:r>
      <w:r>
        <w:rPr>
          <w:spacing w:val="54"/>
          <w:position w:val="1"/>
        </w:rPr>
        <w:t xml:space="preserve"> </w:t>
      </w:r>
      <w:r>
        <w:rPr>
          <w:position w:val="1"/>
        </w:rPr>
        <w:t>членов</w:t>
      </w:r>
      <w:r>
        <w:rPr>
          <w:spacing w:val="8"/>
          <w:position w:val="1"/>
        </w:rPr>
        <w:t xml:space="preserve"> </w:t>
      </w:r>
      <w:r>
        <w:t>(</w:t>
      </w:r>
      <w:r>
        <w:rPr>
          <w:position w:val="1"/>
        </w:rPr>
        <w:t>двусоставные,</w:t>
      </w:r>
    </w:p>
    <w:p w:rsidR="00445417" w:rsidRDefault="00DD4AEC">
      <w:pPr>
        <w:pStyle w:val="a3"/>
        <w:spacing w:line="270" w:lineRule="exact"/>
        <w:ind w:firstLine="0"/>
        <w:jc w:val="left"/>
      </w:pPr>
      <w:r>
        <w:t>односоставные).</w:t>
      </w:r>
    </w:p>
    <w:p w:rsidR="00445417" w:rsidRDefault="00DD4AEC">
      <w:pPr>
        <w:pStyle w:val="a3"/>
        <w:spacing w:line="242" w:lineRule="auto"/>
        <w:ind w:right="1537"/>
        <w:jc w:val="left"/>
      </w:pPr>
      <w:r>
        <w:t>Виды предложений по наличию второстепенных членов (распространённые,</w:t>
      </w:r>
      <w:r>
        <w:rPr>
          <w:spacing w:val="-57"/>
        </w:rPr>
        <w:t xml:space="preserve"> </w:t>
      </w:r>
      <w:r>
        <w:t>нераспространённые).</w:t>
      </w:r>
    </w:p>
    <w:p w:rsidR="00445417" w:rsidRDefault="00DD4AEC">
      <w:pPr>
        <w:pStyle w:val="a3"/>
        <w:spacing w:line="269" w:lineRule="exact"/>
        <w:ind w:left="1470" w:firstLine="0"/>
        <w:jc w:val="left"/>
      </w:pPr>
      <w:r>
        <w:t>Предложения</w:t>
      </w:r>
      <w:r>
        <w:rPr>
          <w:spacing w:val="-9"/>
        </w:rPr>
        <w:t xml:space="preserve"> </w:t>
      </w:r>
      <w:r>
        <w:t>полные</w:t>
      </w:r>
      <w:r>
        <w:rPr>
          <w:spacing w:val="-6"/>
        </w:rPr>
        <w:t xml:space="preserve"> </w:t>
      </w:r>
      <w:r>
        <w:t>и</w:t>
      </w:r>
      <w:r>
        <w:rPr>
          <w:spacing w:val="-5"/>
        </w:rPr>
        <w:t xml:space="preserve"> </w:t>
      </w:r>
      <w:r>
        <w:t>неполные.</w:t>
      </w:r>
    </w:p>
    <w:p w:rsidR="00445417" w:rsidRDefault="00DD4AEC">
      <w:pPr>
        <w:pStyle w:val="a3"/>
        <w:spacing w:line="237" w:lineRule="auto"/>
        <w:ind w:right="1168"/>
        <w:jc w:val="left"/>
      </w:pPr>
      <w:r>
        <w:t>Употребление</w:t>
      </w:r>
      <w:r>
        <w:rPr>
          <w:spacing w:val="60"/>
        </w:rPr>
        <w:t xml:space="preserve"> </w:t>
      </w:r>
      <w:r>
        <w:t>неполных</w:t>
      </w:r>
      <w:r>
        <w:rPr>
          <w:spacing w:val="61"/>
        </w:rPr>
        <w:t xml:space="preserve"> </w:t>
      </w:r>
      <w:r>
        <w:t>предложений   в   диалогической   речи,   соблюдение</w:t>
      </w:r>
      <w:r>
        <w:rPr>
          <w:spacing w:val="-57"/>
        </w:rPr>
        <w:t xml:space="preserve"> </w:t>
      </w:r>
      <w:r>
        <w:t>в</w:t>
      </w:r>
      <w:r>
        <w:rPr>
          <w:spacing w:val="8"/>
        </w:rPr>
        <w:t xml:space="preserve"> </w:t>
      </w:r>
      <w:r>
        <w:t>устной</w:t>
      </w:r>
      <w:r>
        <w:rPr>
          <w:spacing w:val="4"/>
        </w:rPr>
        <w:t xml:space="preserve"> </w:t>
      </w:r>
      <w:r>
        <w:t>речи</w:t>
      </w:r>
      <w:r>
        <w:rPr>
          <w:spacing w:val="-2"/>
        </w:rPr>
        <w:t xml:space="preserve"> </w:t>
      </w:r>
      <w:r>
        <w:t>интонации</w:t>
      </w:r>
      <w:r>
        <w:rPr>
          <w:spacing w:val="5"/>
        </w:rPr>
        <w:t xml:space="preserve"> </w:t>
      </w:r>
      <w:r>
        <w:t>неполного</w:t>
      </w:r>
      <w:r>
        <w:rPr>
          <w:spacing w:val="2"/>
        </w:rPr>
        <w:t xml:space="preserve"> </w:t>
      </w:r>
      <w:r>
        <w:t>предложения.</w:t>
      </w:r>
    </w:p>
    <w:p w:rsidR="00445417" w:rsidRDefault="00DD4AEC">
      <w:pPr>
        <w:pStyle w:val="a3"/>
        <w:spacing w:before="6" w:line="237" w:lineRule="auto"/>
        <w:ind w:right="1070"/>
        <w:jc w:val="left"/>
      </w:pPr>
      <w:r>
        <w:t>Грамматические,</w:t>
      </w:r>
      <w:r>
        <w:rPr>
          <w:spacing w:val="28"/>
        </w:rPr>
        <w:t xml:space="preserve"> </w:t>
      </w:r>
      <w:r>
        <w:t>интонационные</w:t>
      </w:r>
      <w:r>
        <w:rPr>
          <w:spacing w:val="20"/>
        </w:rPr>
        <w:t xml:space="preserve"> </w:t>
      </w:r>
      <w:r>
        <w:t>и</w:t>
      </w:r>
      <w:r>
        <w:rPr>
          <w:spacing w:val="26"/>
        </w:rPr>
        <w:t xml:space="preserve"> </w:t>
      </w:r>
      <w:r>
        <w:t>пунктуационные</w:t>
      </w:r>
      <w:r>
        <w:rPr>
          <w:spacing w:val="17"/>
        </w:rPr>
        <w:t xml:space="preserve"> </w:t>
      </w:r>
      <w:r>
        <w:t>особенности</w:t>
      </w:r>
      <w:r>
        <w:rPr>
          <w:spacing w:val="22"/>
        </w:rPr>
        <w:t xml:space="preserve"> </w:t>
      </w:r>
      <w:r>
        <w:t>предложений</w:t>
      </w:r>
      <w:r>
        <w:rPr>
          <w:spacing w:val="-57"/>
        </w:rPr>
        <w:t xml:space="preserve"> </w:t>
      </w:r>
      <w:r>
        <w:t>со</w:t>
      </w:r>
      <w:r>
        <w:rPr>
          <w:spacing w:val="11"/>
        </w:rPr>
        <w:t xml:space="preserve"> </w:t>
      </w:r>
      <w:r>
        <w:t>словами</w:t>
      </w:r>
      <w:r>
        <w:rPr>
          <w:spacing w:val="3"/>
        </w:rPr>
        <w:t xml:space="preserve"> </w:t>
      </w:r>
      <w:r>
        <w:t>да,</w:t>
      </w:r>
      <w:r>
        <w:rPr>
          <w:spacing w:val="6"/>
        </w:rPr>
        <w:t xml:space="preserve"> </w:t>
      </w:r>
      <w:r>
        <w:t>нет.</w:t>
      </w:r>
    </w:p>
    <w:p w:rsidR="00445417" w:rsidRDefault="00DD4AEC">
      <w:pPr>
        <w:pStyle w:val="a3"/>
        <w:spacing w:before="5" w:line="237" w:lineRule="auto"/>
        <w:ind w:left="1470" w:right="1339" w:firstLine="0"/>
        <w:jc w:val="left"/>
      </w:pPr>
      <w:r>
        <w:t>Нормы</w:t>
      </w:r>
      <w:r>
        <w:rPr>
          <w:spacing w:val="-3"/>
        </w:rPr>
        <w:t xml:space="preserve"> </w:t>
      </w:r>
      <w:r>
        <w:t>построения</w:t>
      </w:r>
      <w:r>
        <w:rPr>
          <w:spacing w:val="-4"/>
        </w:rPr>
        <w:t xml:space="preserve"> </w:t>
      </w:r>
      <w:r>
        <w:t>простого</w:t>
      </w:r>
      <w:r>
        <w:rPr>
          <w:spacing w:val="-4"/>
        </w:rPr>
        <w:t xml:space="preserve"> </w:t>
      </w:r>
      <w:r>
        <w:t>предложения,</w:t>
      </w:r>
      <w:r>
        <w:rPr>
          <w:spacing w:val="-6"/>
        </w:rPr>
        <w:t xml:space="preserve"> </w:t>
      </w:r>
      <w:r>
        <w:t>использования</w:t>
      </w:r>
      <w:r>
        <w:rPr>
          <w:spacing w:val="-9"/>
        </w:rPr>
        <w:t xml:space="preserve"> </w:t>
      </w:r>
      <w:r>
        <w:t>инверсии.</w:t>
      </w:r>
      <w:r>
        <w:rPr>
          <w:spacing w:val="-57"/>
        </w:rPr>
        <w:t xml:space="preserve"> </w:t>
      </w:r>
      <w:r>
        <w:t>Двусоставное</w:t>
      </w:r>
      <w:r>
        <w:rPr>
          <w:spacing w:val="1"/>
        </w:rPr>
        <w:t xml:space="preserve"> </w:t>
      </w:r>
      <w:r>
        <w:t>предложение.</w:t>
      </w:r>
    </w:p>
    <w:p w:rsidR="00445417" w:rsidRDefault="00DD4AEC">
      <w:pPr>
        <w:pStyle w:val="a3"/>
        <w:spacing w:before="9" w:line="272" w:lineRule="exact"/>
        <w:ind w:left="1470" w:firstLine="0"/>
        <w:jc w:val="left"/>
      </w:pPr>
      <w:r>
        <w:t>Главные</w:t>
      </w:r>
      <w:r>
        <w:rPr>
          <w:spacing w:val="-7"/>
        </w:rPr>
        <w:t xml:space="preserve"> </w:t>
      </w:r>
      <w:r>
        <w:t>члены</w:t>
      </w:r>
      <w:r>
        <w:rPr>
          <w:spacing w:val="-5"/>
        </w:rPr>
        <w:t xml:space="preserve"> </w:t>
      </w:r>
      <w:r>
        <w:t>предложения.</w:t>
      </w:r>
    </w:p>
    <w:p w:rsidR="00445417" w:rsidRDefault="00DD4AEC">
      <w:pPr>
        <w:pStyle w:val="a3"/>
        <w:spacing w:line="242" w:lineRule="auto"/>
        <w:ind w:left="1470" w:right="2976" w:firstLine="0"/>
        <w:jc w:val="left"/>
      </w:pPr>
      <w:r>
        <w:t>Подлежащее</w:t>
      </w:r>
      <w:r>
        <w:rPr>
          <w:spacing w:val="-3"/>
        </w:rPr>
        <w:t xml:space="preserve"> </w:t>
      </w:r>
      <w:r>
        <w:t>и</w:t>
      </w:r>
      <w:r>
        <w:rPr>
          <w:spacing w:val="-5"/>
        </w:rPr>
        <w:t xml:space="preserve"> </w:t>
      </w:r>
      <w:r>
        <w:t>сказуемое</w:t>
      </w:r>
      <w:r>
        <w:rPr>
          <w:spacing w:val="-3"/>
        </w:rPr>
        <w:t xml:space="preserve"> </w:t>
      </w:r>
      <w:r>
        <w:t>как</w:t>
      </w:r>
      <w:r>
        <w:rPr>
          <w:spacing w:val="-3"/>
        </w:rPr>
        <w:t xml:space="preserve"> </w:t>
      </w:r>
      <w:r>
        <w:t>главные</w:t>
      </w:r>
      <w:r>
        <w:rPr>
          <w:spacing w:val="-8"/>
        </w:rPr>
        <w:t xml:space="preserve"> </w:t>
      </w:r>
      <w:r>
        <w:t>члены</w:t>
      </w:r>
      <w:r>
        <w:rPr>
          <w:spacing w:val="-4"/>
        </w:rPr>
        <w:t xml:space="preserve"> </w:t>
      </w:r>
      <w:r>
        <w:t>предложения.</w:t>
      </w:r>
      <w:r>
        <w:rPr>
          <w:spacing w:val="-57"/>
        </w:rPr>
        <w:t xml:space="preserve"> </w:t>
      </w:r>
      <w:r>
        <w:t>Способы</w:t>
      </w:r>
      <w:r>
        <w:rPr>
          <w:spacing w:val="-1"/>
        </w:rPr>
        <w:t xml:space="preserve"> </w:t>
      </w:r>
      <w:r>
        <w:t>выражения</w:t>
      </w:r>
      <w:r>
        <w:rPr>
          <w:spacing w:val="4"/>
        </w:rPr>
        <w:t xml:space="preserve"> </w:t>
      </w:r>
      <w:r>
        <w:t>подлежащего.</w:t>
      </w:r>
    </w:p>
    <w:p w:rsidR="00445417" w:rsidRDefault="00DD4AEC">
      <w:pPr>
        <w:pStyle w:val="a3"/>
        <w:tabs>
          <w:tab w:val="left" w:pos="2272"/>
          <w:tab w:val="left" w:pos="3641"/>
          <w:tab w:val="left" w:pos="4750"/>
          <w:tab w:val="left" w:pos="6166"/>
          <w:tab w:val="left" w:pos="7405"/>
          <w:tab w:val="left" w:pos="8822"/>
        </w:tabs>
        <w:spacing w:line="242" w:lineRule="auto"/>
        <w:ind w:right="1076"/>
        <w:jc w:val="left"/>
      </w:pPr>
      <w:r>
        <w:t>Виды</w:t>
      </w:r>
      <w:r>
        <w:tab/>
        <w:t>сказуемого</w:t>
      </w:r>
      <w:r>
        <w:tab/>
        <w:t>(простое</w:t>
      </w:r>
      <w:r>
        <w:tab/>
        <w:t>глагольное,</w:t>
      </w:r>
      <w:r>
        <w:tab/>
        <w:t>составное</w:t>
      </w:r>
      <w:r>
        <w:tab/>
        <w:t>глагольное,</w:t>
      </w:r>
      <w:r>
        <w:tab/>
      </w:r>
      <w:r>
        <w:rPr>
          <w:spacing w:val="-1"/>
        </w:rPr>
        <w:t>составное</w:t>
      </w:r>
      <w:r>
        <w:rPr>
          <w:spacing w:val="-57"/>
        </w:rPr>
        <w:t xml:space="preserve"> </w:t>
      </w:r>
      <w:r>
        <w:t>именное)</w:t>
      </w:r>
      <w:r>
        <w:rPr>
          <w:spacing w:val="-1"/>
        </w:rPr>
        <w:t xml:space="preserve"> </w:t>
      </w:r>
      <w:r>
        <w:t>и</w:t>
      </w:r>
      <w:r>
        <w:rPr>
          <w:spacing w:val="3"/>
        </w:rPr>
        <w:t xml:space="preserve"> </w:t>
      </w:r>
      <w:r>
        <w:t>способы его</w:t>
      </w:r>
      <w:r>
        <w:rPr>
          <w:spacing w:val="7"/>
        </w:rPr>
        <w:t xml:space="preserve"> </w:t>
      </w:r>
      <w:r>
        <w:t>выражения.</w:t>
      </w:r>
    </w:p>
    <w:p w:rsidR="00445417" w:rsidRDefault="00DD4AEC">
      <w:pPr>
        <w:pStyle w:val="a3"/>
        <w:spacing w:line="269" w:lineRule="exact"/>
        <w:ind w:left="1470" w:firstLine="0"/>
        <w:jc w:val="left"/>
      </w:pPr>
      <w:r>
        <w:rPr>
          <w:spacing w:val="-1"/>
        </w:rPr>
        <w:t>Тире</w:t>
      </w:r>
      <w:r>
        <w:rPr>
          <w:spacing w:val="-3"/>
        </w:rPr>
        <w:t xml:space="preserve"> </w:t>
      </w:r>
      <w:r>
        <w:rPr>
          <w:spacing w:val="-1"/>
        </w:rPr>
        <w:t>между</w:t>
      </w:r>
      <w:r>
        <w:rPr>
          <w:spacing w:val="-16"/>
        </w:rPr>
        <w:t xml:space="preserve"> </w:t>
      </w:r>
      <w:r>
        <w:t>подлежащим</w:t>
      </w:r>
      <w:r>
        <w:rPr>
          <w:spacing w:val="1"/>
        </w:rPr>
        <w:t xml:space="preserve"> </w:t>
      </w:r>
      <w:r>
        <w:t>и</w:t>
      </w:r>
      <w:r>
        <w:rPr>
          <w:spacing w:val="-2"/>
        </w:rPr>
        <w:t xml:space="preserve"> </w:t>
      </w:r>
      <w:r>
        <w:t>сказуемым.</w:t>
      </w:r>
    </w:p>
    <w:p w:rsidR="00445417" w:rsidRDefault="00DD4AEC">
      <w:pPr>
        <w:pStyle w:val="a3"/>
        <w:spacing w:line="275" w:lineRule="exact"/>
        <w:ind w:left="1470" w:firstLine="0"/>
        <w:jc w:val="left"/>
      </w:pPr>
      <w:r>
        <w:t>Нормы</w:t>
      </w:r>
      <w:r>
        <w:rPr>
          <w:spacing w:val="9"/>
        </w:rPr>
        <w:t xml:space="preserve"> </w:t>
      </w:r>
      <w:r>
        <w:t>согласования</w:t>
      </w:r>
      <w:r>
        <w:rPr>
          <w:spacing w:val="5"/>
        </w:rPr>
        <w:t xml:space="preserve"> </w:t>
      </w:r>
      <w:r>
        <w:t>сказуемого</w:t>
      </w:r>
      <w:r>
        <w:rPr>
          <w:spacing w:val="17"/>
        </w:rPr>
        <w:t xml:space="preserve"> </w:t>
      </w:r>
      <w:r>
        <w:t>с</w:t>
      </w:r>
      <w:r>
        <w:rPr>
          <w:spacing w:val="2"/>
        </w:rPr>
        <w:t xml:space="preserve"> </w:t>
      </w:r>
      <w:r>
        <w:t>подлежащим,</w:t>
      </w:r>
      <w:r>
        <w:rPr>
          <w:spacing w:val="10"/>
        </w:rPr>
        <w:t xml:space="preserve"> </w:t>
      </w:r>
      <w:r>
        <w:t>выраженным</w:t>
      </w:r>
      <w:r>
        <w:rPr>
          <w:spacing w:val="10"/>
        </w:rPr>
        <w:t xml:space="preserve"> </w:t>
      </w:r>
      <w:r>
        <w:t>словосочетанием,</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tabs>
          <w:tab w:val="left" w:pos="3501"/>
          <w:tab w:val="left" w:pos="4836"/>
          <w:tab w:val="left" w:pos="6109"/>
          <w:tab w:val="left" w:pos="7890"/>
          <w:tab w:val="left" w:pos="8394"/>
        </w:tabs>
        <w:spacing w:before="180" w:line="242" w:lineRule="auto"/>
        <w:ind w:right="1079" w:firstLine="0"/>
        <w:jc w:val="left"/>
      </w:pPr>
      <w:r>
        <w:lastRenderedPageBreak/>
        <w:t>сложносокращёнными</w:t>
      </w:r>
      <w:r>
        <w:tab/>
        <w:t>словами,</w:t>
      </w:r>
      <w:r>
        <w:tab/>
        <w:t>словами</w:t>
      </w:r>
      <w:r>
        <w:tab/>
        <w:t>большинство</w:t>
      </w:r>
      <w:r>
        <w:tab/>
        <w:t>-</w:t>
      </w:r>
      <w:r>
        <w:tab/>
      </w:r>
      <w:r>
        <w:rPr>
          <w:spacing w:val="-2"/>
        </w:rPr>
        <w:t>меньшинство,</w:t>
      </w:r>
      <w:r>
        <w:rPr>
          <w:spacing w:val="-57"/>
        </w:rPr>
        <w:t xml:space="preserve"> </w:t>
      </w:r>
      <w:r>
        <w:t>количественными сочетаниями.</w:t>
      </w:r>
    </w:p>
    <w:p w:rsidR="00445417" w:rsidRDefault="00DD4AEC">
      <w:pPr>
        <w:pStyle w:val="a3"/>
        <w:spacing w:line="242" w:lineRule="auto"/>
        <w:ind w:left="1470" w:right="4615" w:firstLine="0"/>
        <w:jc w:val="left"/>
      </w:pPr>
      <w:r>
        <w:t>Второстепенные члены предложения.</w:t>
      </w:r>
      <w:r>
        <w:rPr>
          <w:spacing w:val="1"/>
        </w:rPr>
        <w:t xml:space="preserve"> </w:t>
      </w:r>
      <w:r>
        <w:t>Второстепенные</w:t>
      </w:r>
      <w:r>
        <w:rPr>
          <w:spacing w:val="-6"/>
        </w:rPr>
        <w:t xml:space="preserve"> </w:t>
      </w:r>
      <w:r>
        <w:t>члены</w:t>
      </w:r>
      <w:r>
        <w:rPr>
          <w:spacing w:val="-7"/>
        </w:rPr>
        <w:t xml:space="preserve"> </w:t>
      </w:r>
      <w:r>
        <w:t>предложения,</w:t>
      </w:r>
      <w:r>
        <w:rPr>
          <w:spacing w:val="2"/>
        </w:rPr>
        <w:t xml:space="preserve"> </w:t>
      </w:r>
      <w:r>
        <w:t>их</w:t>
      </w:r>
      <w:r>
        <w:rPr>
          <w:spacing w:val="-14"/>
        </w:rPr>
        <w:t xml:space="preserve"> </w:t>
      </w:r>
      <w:r>
        <w:t>виды.</w:t>
      </w:r>
    </w:p>
    <w:p w:rsidR="00445417" w:rsidRDefault="00DD4AEC">
      <w:pPr>
        <w:pStyle w:val="a3"/>
        <w:tabs>
          <w:tab w:val="left" w:pos="3170"/>
          <w:tab w:val="left" w:pos="3861"/>
          <w:tab w:val="left" w:pos="5888"/>
          <w:tab w:val="left" w:pos="6713"/>
          <w:tab w:val="left" w:pos="8481"/>
        </w:tabs>
        <w:spacing w:line="242" w:lineRule="auto"/>
        <w:ind w:right="1081"/>
        <w:jc w:val="left"/>
      </w:pPr>
      <w:r>
        <w:t>Определение</w:t>
      </w:r>
      <w:r>
        <w:tab/>
        <w:t>как</w:t>
      </w:r>
      <w:r>
        <w:tab/>
        <w:t>второстепенный</w:t>
      </w:r>
      <w:r>
        <w:tab/>
        <w:t>член</w:t>
      </w:r>
      <w:r>
        <w:tab/>
        <w:t>предложения.</w:t>
      </w:r>
      <w:r>
        <w:tab/>
      </w:r>
      <w:r>
        <w:rPr>
          <w:spacing w:val="-1"/>
        </w:rPr>
        <w:t>Определения</w:t>
      </w:r>
      <w:r>
        <w:rPr>
          <w:spacing w:val="-57"/>
        </w:rPr>
        <w:t xml:space="preserve"> </w:t>
      </w:r>
      <w:r>
        <w:t>согласованные</w:t>
      </w:r>
      <w:r>
        <w:rPr>
          <w:spacing w:val="-7"/>
        </w:rPr>
        <w:t xml:space="preserve"> </w:t>
      </w:r>
      <w:r>
        <w:t>и</w:t>
      </w:r>
      <w:r>
        <w:rPr>
          <w:spacing w:val="3"/>
        </w:rPr>
        <w:t xml:space="preserve"> </w:t>
      </w:r>
      <w:r>
        <w:t>несогласованные.</w:t>
      </w:r>
    </w:p>
    <w:p w:rsidR="00445417" w:rsidRDefault="00DD4AEC">
      <w:pPr>
        <w:pStyle w:val="a3"/>
        <w:spacing w:line="242" w:lineRule="auto"/>
        <w:jc w:val="left"/>
      </w:pPr>
      <w:r>
        <w:t>Приложение</w:t>
      </w:r>
      <w:r>
        <w:rPr>
          <w:spacing w:val="-3"/>
        </w:rPr>
        <w:t xml:space="preserve"> </w:t>
      </w:r>
      <w:r>
        <w:t>как</w:t>
      </w:r>
      <w:r>
        <w:rPr>
          <w:spacing w:val="-7"/>
        </w:rPr>
        <w:t xml:space="preserve"> </w:t>
      </w:r>
      <w:r>
        <w:t>особый</w:t>
      </w:r>
      <w:r>
        <w:rPr>
          <w:spacing w:val="-4"/>
        </w:rPr>
        <w:t xml:space="preserve"> </w:t>
      </w:r>
      <w:r>
        <w:t>вид</w:t>
      </w:r>
      <w:r>
        <w:rPr>
          <w:spacing w:val="-8"/>
        </w:rPr>
        <w:t xml:space="preserve"> </w:t>
      </w:r>
      <w:r>
        <w:t>определения. Дополнение</w:t>
      </w:r>
      <w:r>
        <w:rPr>
          <w:spacing w:val="-2"/>
        </w:rPr>
        <w:t xml:space="preserve"> </w:t>
      </w:r>
      <w:r>
        <w:t>как</w:t>
      </w:r>
      <w:r>
        <w:rPr>
          <w:spacing w:val="-3"/>
        </w:rPr>
        <w:t xml:space="preserve"> </w:t>
      </w:r>
      <w:r>
        <w:t>второстепенный</w:t>
      </w:r>
      <w:r>
        <w:rPr>
          <w:spacing w:val="-5"/>
        </w:rPr>
        <w:t xml:space="preserve"> </w:t>
      </w:r>
      <w:r>
        <w:t>член</w:t>
      </w:r>
      <w:r>
        <w:rPr>
          <w:spacing w:val="-57"/>
        </w:rPr>
        <w:t xml:space="preserve"> </w:t>
      </w:r>
      <w:r>
        <w:t>предложения.</w:t>
      </w:r>
      <w:r>
        <w:rPr>
          <w:spacing w:val="5"/>
        </w:rPr>
        <w:t xml:space="preserve"> </w:t>
      </w:r>
      <w:r>
        <w:t>Дополнения</w:t>
      </w:r>
      <w:r>
        <w:rPr>
          <w:spacing w:val="-1"/>
        </w:rPr>
        <w:t xml:space="preserve"> </w:t>
      </w:r>
      <w:r>
        <w:t>прямые</w:t>
      </w:r>
      <w:r>
        <w:rPr>
          <w:spacing w:val="1"/>
        </w:rPr>
        <w:t xml:space="preserve"> </w:t>
      </w:r>
      <w:r>
        <w:t>и</w:t>
      </w:r>
      <w:r>
        <w:rPr>
          <w:spacing w:val="-2"/>
        </w:rPr>
        <w:t xml:space="preserve"> </w:t>
      </w:r>
      <w:r>
        <w:t>косвенные.</w:t>
      </w:r>
    </w:p>
    <w:p w:rsidR="00445417" w:rsidRDefault="00DD4AEC">
      <w:pPr>
        <w:pStyle w:val="a3"/>
        <w:spacing w:line="242" w:lineRule="auto"/>
        <w:ind w:right="1339"/>
        <w:jc w:val="left"/>
      </w:pPr>
      <w:r>
        <w:t>Обстоятельство</w:t>
      </w:r>
      <w:r>
        <w:rPr>
          <w:spacing w:val="12"/>
        </w:rPr>
        <w:t xml:space="preserve"> </w:t>
      </w:r>
      <w:r>
        <w:t>как</w:t>
      </w:r>
      <w:r>
        <w:rPr>
          <w:spacing w:val="7"/>
        </w:rPr>
        <w:t xml:space="preserve"> </w:t>
      </w:r>
      <w:r>
        <w:t>второстепенный</w:t>
      </w:r>
      <w:r>
        <w:rPr>
          <w:spacing w:val="6"/>
        </w:rPr>
        <w:t xml:space="preserve"> </w:t>
      </w:r>
      <w:r>
        <w:t>член</w:t>
      </w:r>
      <w:r>
        <w:rPr>
          <w:spacing w:val="9"/>
        </w:rPr>
        <w:t xml:space="preserve"> </w:t>
      </w:r>
      <w:r>
        <w:t>предложения.</w:t>
      </w:r>
      <w:r>
        <w:rPr>
          <w:spacing w:val="7"/>
        </w:rPr>
        <w:t xml:space="preserve"> </w:t>
      </w:r>
      <w:r>
        <w:t>Виды</w:t>
      </w:r>
      <w:r>
        <w:rPr>
          <w:spacing w:val="6"/>
        </w:rPr>
        <w:t xml:space="preserve"> </w:t>
      </w:r>
      <w:r>
        <w:t>обстоятельств</w:t>
      </w:r>
      <w:r>
        <w:rPr>
          <w:spacing w:val="1"/>
        </w:rPr>
        <w:t xml:space="preserve"> </w:t>
      </w:r>
      <w:r>
        <w:t>(места,</w:t>
      </w:r>
      <w:r>
        <w:rPr>
          <w:spacing w:val="-9"/>
        </w:rPr>
        <w:t xml:space="preserve"> </w:t>
      </w:r>
      <w:r>
        <w:t>времени,</w:t>
      </w:r>
      <w:r>
        <w:rPr>
          <w:spacing w:val="-1"/>
        </w:rPr>
        <w:t xml:space="preserve"> </w:t>
      </w:r>
      <w:r>
        <w:t>причины,</w:t>
      </w:r>
      <w:r>
        <w:rPr>
          <w:spacing w:val="-4"/>
        </w:rPr>
        <w:t xml:space="preserve"> </w:t>
      </w:r>
      <w:r>
        <w:t>цели,</w:t>
      </w:r>
      <w:r>
        <w:rPr>
          <w:spacing w:val="-14"/>
        </w:rPr>
        <w:t xml:space="preserve"> </w:t>
      </w:r>
      <w:r>
        <w:t>образа</w:t>
      </w:r>
      <w:r>
        <w:rPr>
          <w:spacing w:val="-3"/>
        </w:rPr>
        <w:t xml:space="preserve"> </w:t>
      </w:r>
      <w:r>
        <w:t>действия,</w:t>
      </w:r>
      <w:r>
        <w:rPr>
          <w:spacing w:val="-5"/>
        </w:rPr>
        <w:t xml:space="preserve"> </w:t>
      </w:r>
      <w:r>
        <w:t>меры</w:t>
      </w:r>
      <w:r>
        <w:rPr>
          <w:spacing w:val="-11"/>
        </w:rPr>
        <w:t xml:space="preserve"> </w:t>
      </w:r>
      <w:r>
        <w:t>и</w:t>
      </w:r>
      <w:r>
        <w:rPr>
          <w:spacing w:val="-2"/>
        </w:rPr>
        <w:t xml:space="preserve"> </w:t>
      </w:r>
      <w:r>
        <w:t>степени,</w:t>
      </w:r>
      <w:r>
        <w:rPr>
          <w:spacing w:val="-6"/>
        </w:rPr>
        <w:t xml:space="preserve"> </w:t>
      </w:r>
      <w:r>
        <w:t>условия,</w:t>
      </w:r>
      <w:r>
        <w:rPr>
          <w:spacing w:val="-4"/>
        </w:rPr>
        <w:t xml:space="preserve"> </w:t>
      </w:r>
      <w:r>
        <w:t>уступки).</w:t>
      </w:r>
    </w:p>
    <w:p w:rsidR="00445417" w:rsidRDefault="00DD4AEC">
      <w:pPr>
        <w:pStyle w:val="a3"/>
        <w:spacing w:line="271" w:lineRule="exact"/>
        <w:ind w:left="1470" w:firstLine="0"/>
        <w:jc w:val="left"/>
      </w:pPr>
      <w:r>
        <w:t>Односоставные</w:t>
      </w:r>
      <w:r>
        <w:rPr>
          <w:spacing w:val="-11"/>
        </w:rPr>
        <w:t xml:space="preserve"> </w:t>
      </w:r>
      <w:r>
        <w:t>предложения.</w:t>
      </w:r>
    </w:p>
    <w:p w:rsidR="00445417" w:rsidRDefault="00DD4AEC">
      <w:pPr>
        <w:pStyle w:val="a3"/>
        <w:spacing w:before="1" w:line="275" w:lineRule="exact"/>
        <w:ind w:left="1470" w:firstLine="0"/>
        <w:jc w:val="left"/>
      </w:pPr>
      <w:r>
        <w:t>Односоставные</w:t>
      </w:r>
      <w:r>
        <w:rPr>
          <w:spacing w:val="-14"/>
        </w:rPr>
        <w:t xml:space="preserve"> </w:t>
      </w:r>
      <w:r>
        <w:t>предложения,</w:t>
      </w:r>
      <w:r>
        <w:rPr>
          <w:spacing w:val="-5"/>
        </w:rPr>
        <w:t xml:space="preserve"> </w:t>
      </w:r>
      <w:r>
        <w:t>их</w:t>
      </w:r>
      <w:r>
        <w:rPr>
          <w:spacing w:val="-13"/>
        </w:rPr>
        <w:t xml:space="preserve"> </w:t>
      </w:r>
      <w:r>
        <w:t>грамматические</w:t>
      </w:r>
      <w:r>
        <w:rPr>
          <w:spacing w:val="-6"/>
        </w:rPr>
        <w:t xml:space="preserve"> </w:t>
      </w:r>
      <w:r>
        <w:t>признаки.</w:t>
      </w:r>
    </w:p>
    <w:p w:rsidR="00445417" w:rsidRDefault="00DD4AEC">
      <w:pPr>
        <w:pStyle w:val="a3"/>
        <w:tabs>
          <w:tab w:val="left" w:pos="3420"/>
          <w:tab w:val="left" w:pos="4596"/>
          <w:tab w:val="left" w:pos="6406"/>
          <w:tab w:val="left" w:pos="8034"/>
          <w:tab w:val="left" w:pos="8414"/>
        </w:tabs>
        <w:spacing w:line="242" w:lineRule="auto"/>
        <w:ind w:right="1077"/>
        <w:jc w:val="left"/>
      </w:pPr>
      <w:r>
        <w:t>Грамматические</w:t>
      </w:r>
      <w:r>
        <w:tab/>
        <w:t>различия</w:t>
      </w:r>
      <w:r>
        <w:tab/>
        <w:t>односоставных</w:t>
      </w:r>
      <w:r>
        <w:tab/>
        <w:t>предложений</w:t>
      </w:r>
      <w:r>
        <w:tab/>
        <w:t>и</w:t>
      </w:r>
      <w:r>
        <w:tab/>
      </w:r>
      <w:r>
        <w:rPr>
          <w:spacing w:val="-1"/>
        </w:rPr>
        <w:t>двусоставных</w:t>
      </w:r>
      <w:r>
        <w:rPr>
          <w:spacing w:val="-57"/>
        </w:rPr>
        <w:t xml:space="preserve"> </w:t>
      </w:r>
      <w:r>
        <w:t>неполных</w:t>
      </w:r>
      <w:r>
        <w:rPr>
          <w:spacing w:val="-7"/>
        </w:rPr>
        <w:t xml:space="preserve"> </w:t>
      </w:r>
      <w:r>
        <w:t>предложений.</w:t>
      </w:r>
    </w:p>
    <w:p w:rsidR="00445417" w:rsidRDefault="00DD4AEC">
      <w:pPr>
        <w:pStyle w:val="a3"/>
        <w:tabs>
          <w:tab w:val="left" w:pos="2440"/>
          <w:tab w:val="left" w:pos="4399"/>
          <w:tab w:val="left" w:pos="6238"/>
          <w:tab w:val="left" w:pos="7693"/>
        </w:tabs>
        <w:spacing w:line="242" w:lineRule="auto"/>
        <w:ind w:right="1080"/>
        <w:jc w:val="left"/>
      </w:pPr>
      <w:r>
        <w:t>Виды</w:t>
      </w:r>
      <w:r>
        <w:tab/>
        <w:t>односоставных</w:t>
      </w:r>
      <w:r>
        <w:tab/>
        <w:t>предложений:</w:t>
      </w:r>
      <w:r>
        <w:tab/>
        <w:t>назывные,</w:t>
      </w:r>
      <w:r>
        <w:tab/>
      </w:r>
      <w:r>
        <w:rPr>
          <w:spacing w:val="-1"/>
        </w:rPr>
        <w:t>определённоличные,</w:t>
      </w:r>
      <w:r>
        <w:rPr>
          <w:spacing w:val="-57"/>
        </w:rPr>
        <w:t xml:space="preserve"> </w:t>
      </w:r>
      <w:r>
        <w:t>неопределённо-личные,</w:t>
      </w:r>
      <w:r>
        <w:rPr>
          <w:spacing w:val="-10"/>
        </w:rPr>
        <w:t xml:space="preserve"> </w:t>
      </w:r>
      <w:r>
        <w:t>обобщённо-личные,</w:t>
      </w:r>
      <w:r>
        <w:rPr>
          <w:spacing w:val="4"/>
        </w:rPr>
        <w:t xml:space="preserve"> </w:t>
      </w:r>
      <w:r>
        <w:t>безличные</w:t>
      </w:r>
      <w:r>
        <w:rPr>
          <w:spacing w:val="-8"/>
        </w:rPr>
        <w:t xml:space="preserve"> </w:t>
      </w:r>
      <w:r>
        <w:t>предложения.</w:t>
      </w:r>
    </w:p>
    <w:p w:rsidR="00445417" w:rsidRDefault="00DD4AEC">
      <w:pPr>
        <w:pStyle w:val="a3"/>
        <w:spacing w:line="242" w:lineRule="auto"/>
        <w:ind w:left="1470" w:right="1339" w:firstLine="0"/>
        <w:jc w:val="left"/>
      </w:pPr>
      <w:r>
        <w:t>Синтаксическая</w:t>
      </w:r>
      <w:r>
        <w:rPr>
          <w:spacing w:val="-6"/>
        </w:rPr>
        <w:t xml:space="preserve"> </w:t>
      </w:r>
      <w:r>
        <w:t>синонимия</w:t>
      </w:r>
      <w:r>
        <w:rPr>
          <w:spacing w:val="-14"/>
        </w:rPr>
        <w:t xml:space="preserve"> </w:t>
      </w:r>
      <w:r>
        <w:t>односоставных</w:t>
      </w:r>
      <w:r>
        <w:rPr>
          <w:spacing w:val="-13"/>
        </w:rPr>
        <w:t xml:space="preserve"> </w:t>
      </w:r>
      <w:r>
        <w:t>и</w:t>
      </w:r>
      <w:r>
        <w:rPr>
          <w:spacing w:val="-6"/>
        </w:rPr>
        <w:t xml:space="preserve"> </w:t>
      </w:r>
      <w:r>
        <w:t>двусоставных</w:t>
      </w:r>
      <w:r>
        <w:rPr>
          <w:spacing w:val="-14"/>
        </w:rPr>
        <w:t xml:space="preserve"> </w:t>
      </w:r>
      <w:r>
        <w:t>предложений.</w:t>
      </w:r>
      <w:r>
        <w:rPr>
          <w:spacing w:val="-57"/>
        </w:rPr>
        <w:t xml:space="preserve"> </w:t>
      </w:r>
      <w:r>
        <w:t>Употребление</w:t>
      </w:r>
      <w:r>
        <w:rPr>
          <w:spacing w:val="-8"/>
        </w:rPr>
        <w:t xml:space="preserve"> </w:t>
      </w:r>
      <w:r>
        <w:t>односоставных</w:t>
      </w:r>
      <w:r>
        <w:rPr>
          <w:spacing w:val="-5"/>
        </w:rPr>
        <w:t xml:space="preserve"> </w:t>
      </w:r>
      <w:r>
        <w:t>предложений</w:t>
      </w:r>
      <w:r>
        <w:rPr>
          <w:spacing w:val="-5"/>
        </w:rPr>
        <w:t xml:space="preserve"> </w:t>
      </w:r>
      <w:r>
        <w:t>в</w:t>
      </w:r>
      <w:r>
        <w:rPr>
          <w:spacing w:val="3"/>
        </w:rPr>
        <w:t xml:space="preserve"> </w:t>
      </w:r>
      <w:r>
        <w:t>речи.</w:t>
      </w:r>
    </w:p>
    <w:p w:rsidR="00445417" w:rsidRDefault="00DD4AEC">
      <w:pPr>
        <w:pStyle w:val="a3"/>
        <w:spacing w:line="242" w:lineRule="auto"/>
        <w:ind w:left="1470" w:right="4728" w:firstLine="0"/>
        <w:jc w:val="left"/>
      </w:pPr>
      <w:r>
        <w:t>Простое осложнённое предложение.</w:t>
      </w:r>
      <w:r>
        <w:rPr>
          <w:spacing w:val="1"/>
        </w:rPr>
        <w:t xml:space="preserve"> </w:t>
      </w:r>
      <w:r>
        <w:rPr>
          <w:spacing w:val="-1"/>
        </w:rPr>
        <w:t>Предложения</w:t>
      </w:r>
      <w:r>
        <w:rPr>
          <w:spacing w:val="-6"/>
        </w:rPr>
        <w:t xml:space="preserve"> </w:t>
      </w:r>
      <w:r>
        <w:t>с</w:t>
      </w:r>
      <w:r>
        <w:rPr>
          <w:spacing w:val="-13"/>
        </w:rPr>
        <w:t xml:space="preserve"> </w:t>
      </w:r>
      <w:r>
        <w:t>однородными</w:t>
      </w:r>
      <w:r>
        <w:rPr>
          <w:spacing w:val="-2"/>
        </w:rPr>
        <w:t xml:space="preserve"> </w:t>
      </w:r>
      <w:r>
        <w:t>членами.</w:t>
      </w:r>
    </w:p>
    <w:p w:rsidR="00445417" w:rsidRDefault="00DD4AEC">
      <w:pPr>
        <w:pStyle w:val="a3"/>
        <w:ind w:left="1470" w:right="2945" w:firstLine="0"/>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8"/>
        </w:rPr>
        <w:t xml:space="preserve"> </w:t>
      </w:r>
      <w:r>
        <w:t>и</w:t>
      </w:r>
      <w:r>
        <w:rPr>
          <w:spacing w:val="3"/>
        </w:rPr>
        <w:t xml:space="preserve"> </w:t>
      </w:r>
      <w:r>
        <w:t>неоднородные</w:t>
      </w:r>
      <w:r>
        <w:rPr>
          <w:spacing w:val="-6"/>
        </w:rPr>
        <w:t xml:space="preserve"> </w:t>
      </w:r>
      <w:r>
        <w:t>определения.</w:t>
      </w:r>
    </w:p>
    <w:p w:rsidR="00445417" w:rsidRDefault="00DD4AEC">
      <w:pPr>
        <w:pStyle w:val="a3"/>
        <w:spacing w:line="275" w:lineRule="exact"/>
        <w:ind w:left="1470" w:firstLine="0"/>
      </w:pPr>
      <w:r>
        <w:rPr>
          <w:spacing w:val="-1"/>
        </w:rPr>
        <w:t>Предложения</w:t>
      </w:r>
      <w:r>
        <w:rPr>
          <w:spacing w:val="-8"/>
        </w:rPr>
        <w:t xml:space="preserve"> </w:t>
      </w:r>
      <w:r>
        <w:t>с</w:t>
      </w:r>
      <w:r>
        <w:rPr>
          <w:spacing w:val="-15"/>
        </w:rPr>
        <w:t xml:space="preserve"> </w:t>
      </w:r>
      <w:r>
        <w:t>обобщающими</w:t>
      </w:r>
      <w:r>
        <w:rPr>
          <w:spacing w:val="-6"/>
        </w:rPr>
        <w:t xml:space="preserve"> </w:t>
      </w:r>
      <w:r>
        <w:t>словами</w:t>
      </w:r>
      <w:r>
        <w:rPr>
          <w:spacing w:val="2"/>
        </w:rPr>
        <w:t xml:space="preserve"> </w:t>
      </w:r>
      <w:r>
        <w:t>при</w:t>
      </w:r>
      <w:r>
        <w:rPr>
          <w:spacing w:val="-8"/>
        </w:rPr>
        <w:t xml:space="preserve"> </w:t>
      </w:r>
      <w:r>
        <w:t>однородных</w:t>
      </w:r>
      <w:r>
        <w:rPr>
          <w:spacing w:val="-8"/>
        </w:rPr>
        <w:t xml:space="preserve"> </w:t>
      </w:r>
      <w:r>
        <w:t>членах.</w:t>
      </w:r>
    </w:p>
    <w:p w:rsidR="00445417" w:rsidRDefault="00DD4AEC">
      <w:pPr>
        <w:pStyle w:val="a3"/>
        <w:spacing w:line="242" w:lineRule="auto"/>
        <w:ind w:right="1059"/>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61"/>
        </w:rPr>
        <w:t xml:space="preserve"> </w:t>
      </w:r>
      <w:r>
        <w:t>связанными</w:t>
      </w:r>
      <w:r>
        <w:rPr>
          <w:spacing w:val="1"/>
        </w:rPr>
        <w:t xml:space="preserve"> </w:t>
      </w:r>
      <w:r>
        <w:t>двойными</w:t>
      </w:r>
      <w:r>
        <w:rPr>
          <w:spacing w:val="-6"/>
        </w:rPr>
        <w:t xml:space="preserve"> </w:t>
      </w:r>
      <w:r>
        <w:t>союзами</w:t>
      </w:r>
      <w:r>
        <w:rPr>
          <w:spacing w:val="4"/>
        </w:rPr>
        <w:t xml:space="preserve"> </w:t>
      </w:r>
      <w:r>
        <w:t>не</w:t>
      </w:r>
      <w:r>
        <w:rPr>
          <w:spacing w:val="-4"/>
        </w:rPr>
        <w:t xml:space="preserve"> </w:t>
      </w:r>
      <w:r>
        <w:t>только…</w:t>
      </w:r>
      <w:r>
        <w:rPr>
          <w:spacing w:val="-3"/>
        </w:rPr>
        <w:t xml:space="preserve"> </w:t>
      </w:r>
      <w:r>
        <w:t>но</w:t>
      </w:r>
      <w:r>
        <w:rPr>
          <w:spacing w:val="7"/>
        </w:rPr>
        <w:t xml:space="preserve"> </w:t>
      </w:r>
      <w:r>
        <w:t>и,</w:t>
      </w:r>
      <w:r>
        <w:rPr>
          <w:spacing w:val="4"/>
        </w:rPr>
        <w:t xml:space="preserve"> </w:t>
      </w:r>
      <w:r>
        <w:t>как…так</w:t>
      </w:r>
      <w:r>
        <w:rPr>
          <w:spacing w:val="-5"/>
        </w:rPr>
        <w:t xml:space="preserve"> </w:t>
      </w:r>
      <w:r>
        <w:t>и.</w:t>
      </w:r>
    </w:p>
    <w:p w:rsidR="00445417" w:rsidRDefault="00DD4AEC">
      <w:pPr>
        <w:pStyle w:val="a3"/>
        <w:ind w:right="1054"/>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 связанными попарно, с помощью повторяющихся союзов (и... и, или... или,</w:t>
      </w:r>
      <w:r>
        <w:rPr>
          <w:spacing w:val="1"/>
        </w:rPr>
        <w:t xml:space="preserve"> </w:t>
      </w:r>
      <w:r>
        <w:t>либo... либo,</w:t>
      </w:r>
      <w:r>
        <w:rPr>
          <w:spacing w:val="4"/>
        </w:rPr>
        <w:t xml:space="preserve"> </w:t>
      </w:r>
      <w:r>
        <w:t>ни...ни,</w:t>
      </w:r>
      <w:r>
        <w:rPr>
          <w:spacing w:val="6"/>
        </w:rPr>
        <w:t xml:space="preserve"> </w:t>
      </w:r>
      <w:r>
        <w:t>тo...</w:t>
      </w:r>
      <w:r>
        <w:rPr>
          <w:spacing w:val="1"/>
        </w:rPr>
        <w:t xml:space="preserve"> </w:t>
      </w:r>
      <w:r>
        <w:t>тo).</w:t>
      </w:r>
    </w:p>
    <w:p w:rsidR="00445417" w:rsidRDefault="00DD4AEC">
      <w:pPr>
        <w:pStyle w:val="a3"/>
        <w:spacing w:line="232" w:lineRule="auto"/>
        <w:ind w:right="1064"/>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w:t>
      </w:r>
      <w:r>
        <w:rPr>
          <w:spacing w:val="1"/>
        </w:rPr>
        <w:t xml:space="preserve"> </w:t>
      </w:r>
      <w:r>
        <w:t>словами</w:t>
      </w:r>
      <w:r>
        <w:rPr>
          <w:spacing w:val="3"/>
        </w:rPr>
        <w:t xml:space="preserve"> </w:t>
      </w:r>
      <w:r>
        <w:t>при</w:t>
      </w:r>
      <w:r>
        <w:rPr>
          <w:spacing w:val="-6"/>
        </w:rPr>
        <w:t xml:space="preserve"> </w:t>
      </w:r>
      <w:r>
        <w:t>однородных</w:t>
      </w:r>
      <w:r>
        <w:rPr>
          <w:spacing w:val="-6"/>
        </w:rPr>
        <w:t xml:space="preserve"> </w:t>
      </w:r>
      <w:r>
        <w:t>членах.</w:t>
      </w:r>
    </w:p>
    <w:p w:rsidR="00445417" w:rsidRDefault="00DD4AEC">
      <w:pPr>
        <w:pStyle w:val="a3"/>
        <w:spacing w:line="237" w:lineRule="auto"/>
        <w:ind w:right="1058"/>
      </w:pPr>
      <w:r>
        <w:t>Правила</w:t>
      </w:r>
      <w:r>
        <w:rPr>
          <w:spacing w:val="1"/>
        </w:rPr>
        <w:t xml:space="preserve"> </w:t>
      </w:r>
      <w:r>
        <w:t>постановки</w:t>
      </w:r>
      <w:r>
        <w:rPr>
          <w:spacing w:val="60"/>
        </w:rPr>
        <w:t xml:space="preserve"> </w:t>
      </w:r>
      <w:r>
        <w:t>знаков</w:t>
      </w:r>
      <w:r>
        <w:rPr>
          <w:spacing w:val="60"/>
        </w:rPr>
        <w:t xml:space="preserve"> </w:t>
      </w:r>
      <w:r>
        <w:t>препинания</w:t>
      </w:r>
      <w:r>
        <w:rPr>
          <w:spacing w:val="60"/>
        </w:rPr>
        <w:t xml:space="preserve"> </w:t>
      </w:r>
      <w:r>
        <w:t>в</w:t>
      </w:r>
      <w:r>
        <w:rPr>
          <w:spacing w:val="60"/>
        </w:rPr>
        <w:t xml:space="preserve"> </w:t>
      </w:r>
      <w:r>
        <w:t>простом</w:t>
      </w:r>
      <w:r>
        <w:rPr>
          <w:spacing w:val="60"/>
        </w:rPr>
        <w:t xml:space="preserve"> </w:t>
      </w:r>
      <w:r>
        <w:t>и</w:t>
      </w:r>
      <w:r>
        <w:rPr>
          <w:spacing w:val="60"/>
        </w:rPr>
        <w:t xml:space="preserve"> </w:t>
      </w:r>
      <w:r>
        <w:t>сложном</w:t>
      </w:r>
      <w:r>
        <w:rPr>
          <w:spacing w:val="60"/>
        </w:rPr>
        <w:t xml:space="preserve"> </w:t>
      </w:r>
      <w:r>
        <w:t>предложениях</w:t>
      </w:r>
      <w:r>
        <w:rPr>
          <w:spacing w:val="-57"/>
        </w:rPr>
        <w:t xml:space="preserve"> </w:t>
      </w:r>
      <w:r>
        <w:t>с союзом</w:t>
      </w:r>
      <w:r>
        <w:rPr>
          <w:spacing w:val="-1"/>
        </w:rPr>
        <w:t xml:space="preserve"> </w:t>
      </w:r>
      <w:r>
        <w:t>и.</w:t>
      </w:r>
    </w:p>
    <w:p w:rsidR="00445417" w:rsidRDefault="00DD4AEC">
      <w:pPr>
        <w:pStyle w:val="a3"/>
        <w:spacing w:before="3" w:line="272" w:lineRule="exact"/>
        <w:ind w:left="1470" w:firstLine="0"/>
      </w:pPr>
      <w:r>
        <w:t>Предложения</w:t>
      </w:r>
      <w:r>
        <w:rPr>
          <w:spacing w:val="-10"/>
        </w:rPr>
        <w:t xml:space="preserve"> </w:t>
      </w:r>
      <w:r>
        <w:t>с</w:t>
      </w:r>
      <w:r>
        <w:rPr>
          <w:spacing w:val="-13"/>
        </w:rPr>
        <w:t xml:space="preserve"> </w:t>
      </w:r>
      <w:r>
        <w:t>обособленными</w:t>
      </w:r>
      <w:r>
        <w:rPr>
          <w:spacing w:val="-3"/>
        </w:rPr>
        <w:t xml:space="preserve"> </w:t>
      </w:r>
      <w:r>
        <w:t>членами.</w:t>
      </w:r>
    </w:p>
    <w:p w:rsidR="00445417" w:rsidRDefault="00DD4AEC">
      <w:pPr>
        <w:pStyle w:val="a3"/>
        <w:ind w:right="1057"/>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 обособленные приложения, обособленные обстоятельства, обособленные</w:t>
      </w:r>
      <w:r>
        <w:rPr>
          <w:spacing w:val="1"/>
        </w:rPr>
        <w:t xml:space="preserve"> </w:t>
      </w:r>
      <w:r>
        <w:t>дополнения).</w:t>
      </w:r>
    </w:p>
    <w:p w:rsidR="00445417" w:rsidRDefault="00DD4AEC">
      <w:pPr>
        <w:pStyle w:val="a3"/>
        <w:spacing w:before="6" w:line="232" w:lineRule="auto"/>
        <w:ind w:right="1058"/>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57"/>
        </w:rPr>
        <w:t xml:space="preserve"> </w:t>
      </w:r>
      <w:r>
        <w:t>конструкции.</w:t>
      </w:r>
    </w:p>
    <w:p w:rsidR="00445417" w:rsidRDefault="00DD4AEC">
      <w:pPr>
        <w:pStyle w:val="a3"/>
        <w:spacing w:before="1"/>
        <w:ind w:right="1060"/>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rPr>
          <w:position w:val="1"/>
        </w:rPr>
        <w:t>оборотом;</w:t>
      </w:r>
      <w:r>
        <w:rPr>
          <w:spacing w:val="60"/>
          <w:position w:val="1"/>
        </w:rPr>
        <w:t xml:space="preserve"> </w:t>
      </w:r>
      <w:r>
        <w:rPr>
          <w:position w:val="1"/>
        </w:rPr>
        <w:t xml:space="preserve">правила   обособления   согласованных   </w:t>
      </w:r>
      <w:r>
        <w:t>и   несогласованных   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7"/>
        </w:rPr>
        <w:t xml:space="preserve"> </w:t>
      </w:r>
      <w:r>
        <w:t>и</w:t>
      </w:r>
      <w:r>
        <w:rPr>
          <w:spacing w:val="-2"/>
        </w:rPr>
        <w:t xml:space="preserve"> </w:t>
      </w:r>
      <w:r>
        <w:t>присоединительных</w:t>
      </w:r>
      <w:r>
        <w:rPr>
          <w:spacing w:val="-5"/>
        </w:rPr>
        <w:t xml:space="preserve"> </w:t>
      </w:r>
      <w:r>
        <w:t>конструкций.</w:t>
      </w:r>
    </w:p>
    <w:p w:rsidR="00445417" w:rsidRDefault="00DD4AEC">
      <w:pPr>
        <w:pStyle w:val="a3"/>
        <w:spacing w:before="5"/>
        <w:ind w:left="1470" w:firstLine="0"/>
      </w:pPr>
      <w:r>
        <w:rPr>
          <w:spacing w:val="-1"/>
        </w:rPr>
        <w:t>Предложения</w:t>
      </w:r>
      <w:r>
        <w:rPr>
          <w:spacing w:val="-8"/>
        </w:rPr>
        <w:t xml:space="preserve"> </w:t>
      </w:r>
      <w:r>
        <w:t>с</w:t>
      </w:r>
      <w:r>
        <w:rPr>
          <w:spacing w:val="-15"/>
        </w:rPr>
        <w:t xml:space="preserve"> </w:t>
      </w:r>
      <w:r>
        <w:t>обращениями,</w:t>
      </w:r>
      <w:r>
        <w:rPr>
          <w:spacing w:val="-5"/>
        </w:rPr>
        <w:t xml:space="preserve"> </w:t>
      </w:r>
      <w:r>
        <w:t>вводными</w:t>
      </w:r>
      <w:r>
        <w:rPr>
          <w:spacing w:val="-6"/>
        </w:rPr>
        <w:t xml:space="preserve"> </w:t>
      </w:r>
      <w:r>
        <w:t>и</w:t>
      </w:r>
      <w:r>
        <w:rPr>
          <w:spacing w:val="-9"/>
        </w:rPr>
        <w:t xml:space="preserve"> </w:t>
      </w:r>
      <w:r>
        <w:t>вставными</w:t>
      </w:r>
      <w:r>
        <w:rPr>
          <w:spacing w:val="1"/>
        </w:rPr>
        <w:t xml:space="preserve"> </w:t>
      </w:r>
      <w:r>
        <w:t>конструкциями.</w:t>
      </w:r>
    </w:p>
    <w:p w:rsidR="00445417" w:rsidRDefault="00DD4AEC">
      <w:pPr>
        <w:pStyle w:val="a3"/>
        <w:spacing w:before="2" w:line="242" w:lineRule="auto"/>
        <w:ind w:right="1078"/>
      </w:pPr>
      <w:r>
        <w:t>Обращение.        Основные        функции         обращения.         Распространённое</w:t>
      </w:r>
      <w:r>
        <w:rPr>
          <w:spacing w:val="1"/>
        </w:rPr>
        <w:t xml:space="preserve"> </w:t>
      </w:r>
      <w:r>
        <w:t>и</w:t>
      </w:r>
      <w:r>
        <w:rPr>
          <w:spacing w:val="3"/>
        </w:rPr>
        <w:t xml:space="preserve"> </w:t>
      </w:r>
      <w:r>
        <w:t>нераспространённое</w:t>
      </w:r>
      <w:r>
        <w:rPr>
          <w:spacing w:val="-7"/>
        </w:rPr>
        <w:t xml:space="preserve"> </w:t>
      </w:r>
      <w:r>
        <w:t>обращение.</w:t>
      </w:r>
    </w:p>
    <w:p w:rsidR="00445417" w:rsidRDefault="00DD4AEC">
      <w:pPr>
        <w:pStyle w:val="a3"/>
        <w:spacing w:line="267" w:lineRule="exact"/>
        <w:ind w:left="1470" w:firstLine="0"/>
      </w:pPr>
      <w:r>
        <w:t>Вводные</w:t>
      </w:r>
      <w:r>
        <w:rPr>
          <w:spacing w:val="-13"/>
        </w:rPr>
        <w:t xml:space="preserve"> </w:t>
      </w:r>
      <w:r>
        <w:t>конструкции.</w:t>
      </w:r>
    </w:p>
    <w:p w:rsidR="00445417" w:rsidRDefault="00DD4AEC">
      <w:pPr>
        <w:pStyle w:val="a3"/>
        <w:ind w:right="1069"/>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1"/>
        </w:rPr>
        <w:t xml:space="preserve"> </w:t>
      </w:r>
      <w:r>
        <w:t>со</w:t>
      </w:r>
      <w:r>
        <w:rPr>
          <w:spacing w:val="1"/>
        </w:rPr>
        <w:t xml:space="preserve"> </w:t>
      </w:r>
      <w:r>
        <w:t>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1"/>
        </w:rPr>
        <w:t xml:space="preserve"> </w:t>
      </w:r>
      <w:r>
        <w:t>порядка</w:t>
      </w:r>
      <w:r>
        <w:rPr>
          <w:spacing w:val="1"/>
        </w:rPr>
        <w:t xml:space="preserve"> </w:t>
      </w:r>
      <w:r>
        <w:t>мыслей</w:t>
      </w:r>
      <w:r>
        <w:rPr>
          <w:spacing w:val="3"/>
        </w:rPr>
        <w:t xml:space="preserve"> </w:t>
      </w:r>
      <w:r>
        <w:t>и</w:t>
      </w:r>
      <w:r>
        <w:rPr>
          <w:spacing w:val="-2"/>
        </w:rPr>
        <w:t xml:space="preserve"> </w:t>
      </w:r>
      <w:r>
        <w:t>их</w:t>
      </w:r>
      <w:r>
        <w:rPr>
          <w:spacing w:val="-7"/>
        </w:rPr>
        <w:t xml:space="preserve"> </w:t>
      </w:r>
      <w:r>
        <w:t>связи,</w:t>
      </w:r>
      <w:r>
        <w:rPr>
          <w:spacing w:val="10"/>
        </w:rPr>
        <w:t xml:space="preserve"> </w:t>
      </w:r>
      <w:r>
        <w:t>способа</w:t>
      </w:r>
      <w:r>
        <w:rPr>
          <w:spacing w:val="-8"/>
        </w:rPr>
        <w:t xml:space="preserve"> </w:t>
      </w:r>
      <w:r>
        <w:t>оформления</w:t>
      </w:r>
      <w:r>
        <w:rPr>
          <w:spacing w:val="-1"/>
        </w:rPr>
        <w:t xml:space="preserve"> </w:t>
      </w:r>
      <w:r>
        <w:t>мыслей).</w:t>
      </w:r>
    </w:p>
    <w:p w:rsidR="00445417" w:rsidRDefault="00DD4AEC">
      <w:pPr>
        <w:pStyle w:val="a3"/>
        <w:spacing w:before="4" w:line="272" w:lineRule="exact"/>
        <w:ind w:left="1470" w:firstLine="0"/>
      </w:pPr>
      <w:r>
        <w:t>Вставные</w:t>
      </w:r>
      <w:r>
        <w:rPr>
          <w:spacing w:val="-8"/>
        </w:rPr>
        <w:t xml:space="preserve"> </w:t>
      </w:r>
      <w:r>
        <w:t>конструкции.</w:t>
      </w:r>
    </w:p>
    <w:p w:rsidR="00445417" w:rsidRDefault="00DD4AEC">
      <w:pPr>
        <w:pStyle w:val="a3"/>
        <w:spacing w:line="272" w:lineRule="exact"/>
        <w:ind w:left="1470" w:firstLine="0"/>
      </w:pPr>
      <w:r>
        <w:t xml:space="preserve">Омонимия   </w:t>
      </w:r>
      <w:r>
        <w:rPr>
          <w:spacing w:val="36"/>
        </w:rPr>
        <w:t xml:space="preserve"> </w:t>
      </w:r>
      <w:r>
        <w:t xml:space="preserve">членов   </w:t>
      </w:r>
      <w:r>
        <w:rPr>
          <w:spacing w:val="35"/>
        </w:rPr>
        <w:t xml:space="preserve"> </w:t>
      </w:r>
      <w:r>
        <w:t xml:space="preserve">предложения    </w:t>
      </w:r>
      <w:r>
        <w:rPr>
          <w:spacing w:val="34"/>
        </w:rPr>
        <w:t xml:space="preserve"> </w:t>
      </w:r>
      <w:r>
        <w:t xml:space="preserve">и    </w:t>
      </w:r>
      <w:r>
        <w:rPr>
          <w:spacing w:val="28"/>
        </w:rPr>
        <w:t xml:space="preserve"> </w:t>
      </w:r>
      <w:r>
        <w:t xml:space="preserve">вводных    </w:t>
      </w:r>
      <w:r>
        <w:rPr>
          <w:spacing w:val="33"/>
        </w:rPr>
        <w:t xml:space="preserve"> </w:t>
      </w:r>
      <w:r>
        <w:t xml:space="preserve">слов,    </w:t>
      </w:r>
      <w:r>
        <w:rPr>
          <w:spacing w:val="39"/>
        </w:rPr>
        <w:t xml:space="preserve"> </w:t>
      </w:r>
      <w:r>
        <w:t>словосочетаний</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 предложений.</w:t>
      </w:r>
    </w:p>
    <w:p w:rsidR="00445417" w:rsidRDefault="00DD4AEC">
      <w:pPr>
        <w:pStyle w:val="a3"/>
        <w:tabs>
          <w:tab w:val="left" w:pos="2795"/>
          <w:tab w:val="left" w:pos="5350"/>
          <w:tab w:val="left" w:pos="7679"/>
        </w:tabs>
        <w:spacing w:before="5" w:line="237" w:lineRule="auto"/>
        <w:ind w:right="1065"/>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tab/>
        <w:t>конструкциями,</w:t>
      </w:r>
      <w:r>
        <w:tab/>
        <w:t>обращениями</w:t>
      </w:r>
      <w:r>
        <w:tab/>
        <w:t>(распространёнными</w:t>
      </w:r>
      <w:r>
        <w:rPr>
          <w:spacing w:val="-58"/>
        </w:rPr>
        <w:t xml:space="preserve"> </w:t>
      </w:r>
      <w:r>
        <w:t>и</w:t>
      </w:r>
      <w:r>
        <w:rPr>
          <w:spacing w:val="3"/>
        </w:rPr>
        <w:t xml:space="preserve"> </w:t>
      </w:r>
      <w:r>
        <w:t>нераспространёнными),</w:t>
      </w:r>
      <w:r>
        <w:rPr>
          <w:spacing w:val="-2"/>
        </w:rPr>
        <w:t xml:space="preserve"> </w:t>
      </w:r>
      <w:r>
        <w:t>междометиями.</w:t>
      </w:r>
    </w:p>
    <w:p w:rsidR="00445417" w:rsidRDefault="00DD4AEC">
      <w:pPr>
        <w:pStyle w:val="a3"/>
        <w:spacing w:before="9" w:line="242" w:lineRule="auto"/>
        <w:ind w:right="1073"/>
      </w:pPr>
      <w:r>
        <w:t>Правила    постановки    знаков    препинания   в    предложениях    с    вводными</w:t>
      </w:r>
      <w:r>
        <w:rPr>
          <w:spacing w:val="1"/>
        </w:rPr>
        <w:t xml:space="preserve"> </w:t>
      </w:r>
      <w:r>
        <w:t>и</w:t>
      </w:r>
      <w:r>
        <w:rPr>
          <w:spacing w:val="3"/>
        </w:rPr>
        <w:t xml:space="preserve"> </w:t>
      </w:r>
      <w:r>
        <w:t>вставными</w:t>
      </w:r>
      <w:r>
        <w:rPr>
          <w:spacing w:val="3"/>
        </w:rPr>
        <w:t xml:space="preserve"> </w:t>
      </w:r>
      <w:r>
        <w:t>конструкциями,</w:t>
      </w:r>
      <w:r>
        <w:rPr>
          <w:spacing w:val="2"/>
        </w:rPr>
        <w:t xml:space="preserve"> </w:t>
      </w:r>
      <w:r>
        <w:t>обращениями</w:t>
      </w:r>
      <w:r>
        <w:rPr>
          <w:spacing w:val="4"/>
        </w:rPr>
        <w:t xml:space="preserve"> </w:t>
      </w:r>
      <w:r>
        <w:t>и</w:t>
      </w:r>
      <w:r>
        <w:rPr>
          <w:spacing w:val="-7"/>
        </w:rPr>
        <w:t xml:space="preserve"> </w:t>
      </w:r>
      <w:r>
        <w:t>междометиями.</w:t>
      </w:r>
    </w:p>
    <w:p w:rsidR="00445417" w:rsidRDefault="00DD4AEC">
      <w:pPr>
        <w:pStyle w:val="a3"/>
        <w:spacing w:line="242" w:lineRule="auto"/>
        <w:ind w:left="1470" w:right="2310" w:firstLine="0"/>
        <w:jc w:val="left"/>
      </w:pPr>
      <w:r>
        <w:t>Синтаксический</w:t>
      </w:r>
      <w:r>
        <w:rPr>
          <w:spacing w:val="-4"/>
        </w:rPr>
        <w:t xml:space="preserve"> </w:t>
      </w:r>
      <w:r>
        <w:t>и</w:t>
      </w:r>
      <w:r>
        <w:rPr>
          <w:spacing w:val="-4"/>
        </w:rPr>
        <w:t xml:space="preserve"> </w:t>
      </w:r>
      <w:r>
        <w:t>пунктуационный</w:t>
      </w:r>
      <w:r>
        <w:rPr>
          <w:spacing w:val="-4"/>
        </w:rPr>
        <w:t xml:space="preserve"> </w:t>
      </w:r>
      <w:r>
        <w:t>анализ</w:t>
      </w:r>
      <w:r>
        <w:rPr>
          <w:spacing w:val="-3"/>
        </w:rPr>
        <w:t xml:space="preserve"> </w:t>
      </w:r>
      <w:r>
        <w:t>простых</w:t>
      </w:r>
      <w:r>
        <w:rPr>
          <w:spacing w:val="-10"/>
        </w:rPr>
        <w:t xml:space="preserve"> </w:t>
      </w:r>
      <w:r>
        <w:t>предложений.</w:t>
      </w:r>
      <w:r>
        <w:rPr>
          <w:spacing w:val="-57"/>
        </w:rPr>
        <w:t xml:space="preserve"> </w:t>
      </w:r>
      <w:r>
        <w:t>Содержание</w:t>
      </w:r>
      <w:r>
        <w:rPr>
          <w:spacing w:val="-8"/>
        </w:rPr>
        <w:t xml:space="preserve"> </w:t>
      </w:r>
      <w:r>
        <w:t>обучения</w:t>
      </w:r>
      <w:r>
        <w:rPr>
          <w:spacing w:val="3"/>
        </w:rPr>
        <w:t xml:space="preserve"> </w:t>
      </w:r>
      <w:r>
        <w:t>в</w:t>
      </w:r>
      <w:r>
        <w:rPr>
          <w:spacing w:val="9"/>
        </w:rPr>
        <w:t xml:space="preserve"> </w:t>
      </w:r>
      <w:r>
        <w:t>9</w:t>
      </w:r>
      <w:r>
        <w:rPr>
          <w:spacing w:val="-3"/>
        </w:rPr>
        <w:t xml:space="preserve"> </w:t>
      </w:r>
      <w:r>
        <w:t>классе.</w:t>
      </w:r>
    </w:p>
    <w:p w:rsidR="00445417" w:rsidRDefault="00DD4AEC">
      <w:pPr>
        <w:pStyle w:val="a3"/>
        <w:spacing w:line="267" w:lineRule="exact"/>
        <w:ind w:left="1470" w:firstLine="0"/>
        <w:jc w:val="left"/>
      </w:pPr>
      <w:r>
        <w:t>Общие</w:t>
      </w:r>
      <w:r>
        <w:rPr>
          <w:spacing w:val="-2"/>
        </w:rPr>
        <w:t xml:space="preserve"> </w:t>
      </w:r>
      <w:r>
        <w:t>сведения</w:t>
      </w:r>
      <w:r>
        <w:rPr>
          <w:spacing w:val="-9"/>
        </w:rPr>
        <w:t xml:space="preserve"> </w:t>
      </w:r>
      <w:r>
        <w:t>о</w:t>
      </w:r>
      <w:r>
        <w:rPr>
          <w:spacing w:val="4"/>
        </w:rPr>
        <w:t xml:space="preserve"> </w:t>
      </w:r>
      <w:r>
        <w:t>языке.</w:t>
      </w:r>
    </w:p>
    <w:p w:rsidR="00445417" w:rsidRDefault="00DD4AEC">
      <w:pPr>
        <w:pStyle w:val="a3"/>
        <w:spacing w:line="272" w:lineRule="exact"/>
        <w:ind w:left="1470" w:firstLine="0"/>
        <w:jc w:val="left"/>
      </w:pPr>
      <w:r>
        <w:t>Роль</w:t>
      </w:r>
      <w:r>
        <w:rPr>
          <w:spacing w:val="52"/>
        </w:rPr>
        <w:t xml:space="preserve"> </w:t>
      </w:r>
      <w:r>
        <w:t>русского</w:t>
      </w:r>
      <w:r>
        <w:rPr>
          <w:spacing w:val="5"/>
        </w:rPr>
        <w:t xml:space="preserve"> </w:t>
      </w:r>
      <w:r>
        <w:t>языка</w:t>
      </w:r>
      <w:r>
        <w:rPr>
          <w:spacing w:val="55"/>
        </w:rPr>
        <w:t xml:space="preserve"> </w:t>
      </w:r>
      <w:r>
        <w:t>в</w:t>
      </w:r>
      <w:r>
        <w:rPr>
          <w:spacing w:val="57"/>
        </w:rPr>
        <w:t xml:space="preserve"> </w:t>
      </w:r>
      <w:r>
        <w:t>Российской</w:t>
      </w:r>
      <w:r>
        <w:rPr>
          <w:spacing w:val="48"/>
        </w:rPr>
        <w:t xml:space="preserve"> </w:t>
      </w:r>
      <w:r>
        <w:t>Федерации.</w:t>
      </w:r>
      <w:r>
        <w:rPr>
          <w:spacing w:val="57"/>
        </w:rPr>
        <w:t xml:space="preserve"> </w:t>
      </w:r>
      <w:r>
        <w:t>Русский</w:t>
      </w:r>
      <w:r>
        <w:rPr>
          <w:spacing w:val="4"/>
        </w:rPr>
        <w:t xml:space="preserve"> </w:t>
      </w:r>
      <w:r>
        <w:t>язык</w:t>
      </w:r>
      <w:r>
        <w:rPr>
          <w:spacing w:val="50"/>
        </w:rPr>
        <w:t xml:space="preserve"> </w:t>
      </w:r>
      <w:r>
        <w:t>в</w:t>
      </w:r>
      <w:r>
        <w:rPr>
          <w:spacing w:val="53"/>
        </w:rPr>
        <w:t xml:space="preserve"> </w:t>
      </w:r>
      <w:r>
        <w:t>современном</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2"/>
        <w:ind w:firstLine="0"/>
        <w:jc w:val="left"/>
      </w:pPr>
      <w:r>
        <w:lastRenderedPageBreak/>
        <w:t>мире.</w:t>
      </w:r>
    </w:p>
    <w:p w:rsidR="00445417" w:rsidRDefault="00DD4AEC">
      <w:pPr>
        <w:pStyle w:val="a3"/>
        <w:spacing w:before="4"/>
        <w:ind w:left="0" w:firstLine="0"/>
        <w:jc w:val="left"/>
      </w:pPr>
      <w:r>
        <w:br w:type="column"/>
      </w:r>
    </w:p>
    <w:p w:rsidR="00445417" w:rsidRDefault="00DD4AEC">
      <w:pPr>
        <w:pStyle w:val="a3"/>
        <w:spacing w:before="1" w:line="275" w:lineRule="exact"/>
        <w:ind w:left="102" w:firstLine="0"/>
        <w:jc w:val="left"/>
      </w:pPr>
      <w:r>
        <w:t>Язык</w:t>
      </w:r>
      <w:r>
        <w:rPr>
          <w:spacing w:val="-2"/>
        </w:rPr>
        <w:t xml:space="preserve"> </w:t>
      </w:r>
      <w:r>
        <w:t>и</w:t>
      </w:r>
      <w:r>
        <w:rPr>
          <w:spacing w:val="1"/>
        </w:rPr>
        <w:t xml:space="preserve"> </w:t>
      </w:r>
      <w:r>
        <w:t>речь.</w:t>
      </w:r>
    </w:p>
    <w:p w:rsidR="00445417" w:rsidRDefault="00DD4AEC">
      <w:pPr>
        <w:pStyle w:val="a3"/>
        <w:tabs>
          <w:tab w:val="left" w:pos="813"/>
          <w:tab w:val="left" w:pos="1720"/>
          <w:tab w:val="left" w:pos="2090"/>
          <w:tab w:val="left" w:pos="3593"/>
          <w:tab w:val="left" w:pos="5476"/>
          <w:tab w:val="left" w:pos="5845"/>
          <w:tab w:val="left" w:pos="7631"/>
        </w:tabs>
        <w:spacing w:line="275" w:lineRule="exact"/>
        <w:ind w:left="102" w:firstLine="0"/>
        <w:jc w:val="left"/>
      </w:pPr>
      <w:r>
        <w:t>Речь</w:t>
      </w:r>
      <w:r>
        <w:tab/>
        <w:t>устная</w:t>
      </w:r>
      <w:r>
        <w:tab/>
        <w:t>и</w:t>
      </w:r>
      <w:r>
        <w:tab/>
        <w:t>письменная,</w:t>
      </w:r>
      <w:r>
        <w:tab/>
        <w:t>монологическая</w:t>
      </w:r>
      <w:r>
        <w:tab/>
        <w:t>и</w:t>
      </w:r>
      <w:r>
        <w:tab/>
        <w:t>диалогическая,</w:t>
      </w:r>
      <w:r>
        <w:tab/>
        <w:t>полилог</w:t>
      </w:r>
    </w:p>
    <w:p w:rsidR="00445417" w:rsidRDefault="00445417">
      <w:pPr>
        <w:spacing w:line="275" w:lineRule="exact"/>
        <w:sectPr w:rsidR="00445417">
          <w:type w:val="continuous"/>
          <w:pgSz w:w="11910" w:h="16840"/>
          <w:pgMar w:top="980" w:right="60" w:bottom="280" w:left="940" w:header="720" w:footer="720" w:gutter="0"/>
          <w:cols w:num="2" w:space="720" w:equalWidth="0">
            <w:col w:w="1328" w:space="40"/>
            <w:col w:w="9542"/>
          </w:cols>
        </w:sectPr>
      </w:pPr>
    </w:p>
    <w:p w:rsidR="00445417" w:rsidRDefault="00DD4AEC">
      <w:pPr>
        <w:pStyle w:val="a3"/>
        <w:spacing w:before="2" w:line="275" w:lineRule="exact"/>
        <w:ind w:firstLine="0"/>
        <w:jc w:val="left"/>
      </w:pPr>
      <w:r>
        <w:lastRenderedPageBreak/>
        <w:t>(повторение).</w:t>
      </w:r>
    </w:p>
    <w:p w:rsidR="00445417" w:rsidRDefault="00DD4AEC">
      <w:pPr>
        <w:pStyle w:val="a3"/>
        <w:spacing w:line="242" w:lineRule="auto"/>
        <w:ind w:right="1056"/>
      </w:pPr>
      <w:r>
        <w:t>Виды</w:t>
      </w:r>
      <w:r>
        <w:rPr>
          <w:spacing w:val="1"/>
        </w:rPr>
        <w:t xml:space="preserve"> </w:t>
      </w:r>
      <w:r>
        <w:t>речевой</w:t>
      </w:r>
      <w:r>
        <w:rPr>
          <w:spacing w:val="1"/>
        </w:rPr>
        <w:t xml:space="preserve"> </w:t>
      </w:r>
      <w:r>
        <w:t>деятельности:</w:t>
      </w:r>
      <w:r>
        <w:rPr>
          <w:spacing w:val="1"/>
        </w:rPr>
        <w:t xml:space="preserve"> </w:t>
      </w:r>
      <w:r>
        <w:t>говорение,</w:t>
      </w:r>
      <w:r>
        <w:rPr>
          <w:spacing w:val="1"/>
        </w:rPr>
        <w:t xml:space="preserve"> </w:t>
      </w:r>
      <w:r>
        <w:t>письмо,</w:t>
      </w:r>
      <w:r>
        <w:rPr>
          <w:spacing w:val="1"/>
        </w:rPr>
        <w:t xml:space="preserve"> </w:t>
      </w:r>
      <w:r>
        <w:t>аудирование,</w:t>
      </w:r>
      <w:r>
        <w:rPr>
          <w:spacing w:val="1"/>
        </w:rPr>
        <w:t xml:space="preserve"> </w:t>
      </w:r>
      <w:r>
        <w:t>чтение</w:t>
      </w:r>
      <w:r>
        <w:rPr>
          <w:spacing w:val="1"/>
        </w:rPr>
        <w:t xml:space="preserve"> </w:t>
      </w:r>
      <w:r>
        <w:t>(повторение).</w:t>
      </w:r>
    </w:p>
    <w:p w:rsidR="00445417" w:rsidRDefault="00DD4AEC">
      <w:pPr>
        <w:pStyle w:val="a3"/>
        <w:spacing w:line="271" w:lineRule="exact"/>
        <w:ind w:left="1470" w:firstLine="0"/>
      </w:pPr>
      <w:r>
        <w:t>Виды</w:t>
      </w:r>
      <w:r>
        <w:rPr>
          <w:spacing w:val="-2"/>
        </w:rPr>
        <w:t xml:space="preserve"> </w:t>
      </w:r>
      <w:r>
        <w:t>аудирования:</w:t>
      </w:r>
      <w:r>
        <w:rPr>
          <w:spacing w:val="-14"/>
        </w:rPr>
        <w:t xml:space="preserve"> </w:t>
      </w:r>
      <w:r>
        <w:t>выборочное,</w:t>
      </w:r>
      <w:r>
        <w:rPr>
          <w:spacing w:val="-13"/>
        </w:rPr>
        <w:t xml:space="preserve"> </w:t>
      </w:r>
      <w:r>
        <w:t>ознакомительное,</w:t>
      </w:r>
      <w:r>
        <w:rPr>
          <w:spacing w:val="5"/>
        </w:rPr>
        <w:t xml:space="preserve"> </w:t>
      </w:r>
      <w:r>
        <w:t>детальное.</w:t>
      </w:r>
    </w:p>
    <w:p w:rsidR="00445417" w:rsidRDefault="00DD4AEC">
      <w:pPr>
        <w:pStyle w:val="a3"/>
        <w:spacing w:before="2" w:line="272" w:lineRule="exact"/>
        <w:ind w:left="1470" w:firstLine="0"/>
      </w:pPr>
      <w:r>
        <w:t>Виды</w:t>
      </w:r>
      <w:r>
        <w:rPr>
          <w:spacing w:val="-6"/>
        </w:rPr>
        <w:t xml:space="preserve"> </w:t>
      </w:r>
      <w:r>
        <w:t>чтения:</w:t>
      </w:r>
      <w:r>
        <w:rPr>
          <w:spacing w:val="-12"/>
        </w:rPr>
        <w:t xml:space="preserve"> </w:t>
      </w:r>
      <w:r>
        <w:t>изучающее,</w:t>
      </w:r>
      <w:r>
        <w:rPr>
          <w:spacing w:val="-5"/>
        </w:rPr>
        <w:t xml:space="preserve"> </w:t>
      </w:r>
      <w:r>
        <w:t>ознакомительное,</w:t>
      </w:r>
      <w:r>
        <w:rPr>
          <w:spacing w:val="-4"/>
        </w:rPr>
        <w:t xml:space="preserve"> </w:t>
      </w:r>
      <w:r>
        <w:t>просмотровое,</w:t>
      </w:r>
      <w:r>
        <w:rPr>
          <w:spacing w:val="-10"/>
        </w:rPr>
        <w:t xml:space="preserve"> </w:t>
      </w:r>
      <w:r>
        <w:t>поисковое.</w:t>
      </w:r>
    </w:p>
    <w:p w:rsidR="00445417" w:rsidRDefault="00DD4AEC">
      <w:pPr>
        <w:pStyle w:val="a3"/>
        <w:ind w:right="1061"/>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 в зависимости от темы и условий общения, с опорой на жизненный и</w:t>
      </w:r>
      <w:r>
        <w:rPr>
          <w:spacing w:val="1"/>
        </w:rPr>
        <w:t xml:space="preserve"> </w:t>
      </w:r>
      <w:r>
        <w:t>читательский</w:t>
      </w:r>
      <w:r>
        <w:rPr>
          <w:spacing w:val="1"/>
        </w:rPr>
        <w:t xml:space="preserve"> </w:t>
      </w:r>
      <w:r>
        <w:t>опыт,</w:t>
      </w:r>
      <w:r>
        <w:rPr>
          <w:spacing w:val="1"/>
        </w:rPr>
        <w:t xml:space="preserve"> </w:t>
      </w:r>
      <w:r>
        <w:t>на иллюстрации,</w:t>
      </w:r>
      <w:r>
        <w:rPr>
          <w:spacing w:val="1"/>
        </w:rPr>
        <w:t xml:space="preserve"> </w:t>
      </w:r>
      <w:r>
        <w:t>фотографии,</w:t>
      </w:r>
      <w:r>
        <w:rPr>
          <w:spacing w:val="1"/>
        </w:rPr>
        <w:t xml:space="preserve"> </w:t>
      </w:r>
      <w:r>
        <w:t>сюжетную</w:t>
      </w:r>
      <w:r>
        <w:rPr>
          <w:spacing w:val="1"/>
        </w:rPr>
        <w:t xml:space="preserve"> </w:t>
      </w:r>
      <w:r>
        <w:t>картину (в</w:t>
      </w:r>
      <w:r>
        <w:rPr>
          <w:spacing w:val="1"/>
        </w:rPr>
        <w:t xml:space="preserve"> </w:t>
      </w:r>
      <w:r>
        <w:t>том</w:t>
      </w:r>
      <w:r>
        <w:rPr>
          <w:spacing w:val="1"/>
        </w:rPr>
        <w:t xml:space="preserve"> </w:t>
      </w:r>
      <w:r>
        <w:t>числе</w:t>
      </w:r>
      <w:r>
        <w:rPr>
          <w:spacing w:val="1"/>
        </w:rPr>
        <w:t xml:space="preserve"> </w:t>
      </w:r>
      <w:r>
        <w:t>сочинения-миниатюры).</w:t>
      </w:r>
    </w:p>
    <w:p w:rsidR="00445417" w:rsidRDefault="00DD4AEC">
      <w:pPr>
        <w:pStyle w:val="a3"/>
        <w:ind w:left="1470" w:firstLine="0"/>
      </w:pPr>
      <w:r>
        <w:t>Подробное,</w:t>
      </w:r>
      <w:r>
        <w:rPr>
          <w:spacing w:val="47"/>
        </w:rPr>
        <w:t xml:space="preserve"> </w:t>
      </w:r>
      <w:r>
        <w:t>сжатое,</w:t>
      </w:r>
      <w:r>
        <w:rPr>
          <w:spacing w:val="38"/>
        </w:rPr>
        <w:t xml:space="preserve"> </w:t>
      </w:r>
      <w:r>
        <w:t>выборочное</w:t>
      </w:r>
      <w:r>
        <w:rPr>
          <w:spacing w:val="41"/>
        </w:rPr>
        <w:t xml:space="preserve"> </w:t>
      </w:r>
      <w:r>
        <w:t>изложение</w:t>
      </w:r>
      <w:r>
        <w:rPr>
          <w:spacing w:val="40"/>
        </w:rPr>
        <w:t xml:space="preserve"> </w:t>
      </w:r>
      <w:r>
        <w:t>прочитанного</w:t>
      </w:r>
      <w:r>
        <w:rPr>
          <w:spacing w:val="45"/>
        </w:rPr>
        <w:t xml:space="preserve"> </w:t>
      </w:r>
      <w:r>
        <w:t>или</w:t>
      </w:r>
      <w:r>
        <w:rPr>
          <w:spacing w:val="37"/>
        </w:rPr>
        <w:t xml:space="preserve"> </w:t>
      </w:r>
      <w:r>
        <w:t>прослушанного</w:t>
      </w:r>
    </w:p>
    <w:p w:rsidR="00445417" w:rsidRDefault="00DD4AEC">
      <w:pPr>
        <w:pStyle w:val="a3"/>
        <w:spacing w:before="4" w:line="275" w:lineRule="exact"/>
        <w:ind w:firstLine="0"/>
        <w:jc w:val="left"/>
      </w:pPr>
      <w:r>
        <w:t>текста.</w:t>
      </w:r>
    </w:p>
    <w:p w:rsidR="00445417" w:rsidRDefault="00DD4AEC">
      <w:pPr>
        <w:pStyle w:val="a3"/>
        <w:spacing w:line="275" w:lineRule="exact"/>
        <w:ind w:left="1470" w:firstLine="0"/>
        <w:jc w:val="left"/>
      </w:pPr>
      <w:r>
        <w:t>Соблюдение</w:t>
      </w:r>
      <w:r>
        <w:rPr>
          <w:spacing w:val="47"/>
        </w:rPr>
        <w:t xml:space="preserve"> </w:t>
      </w:r>
      <w:r>
        <w:t>орфоэпических,</w:t>
      </w:r>
      <w:r>
        <w:rPr>
          <w:spacing w:val="60"/>
        </w:rPr>
        <w:t xml:space="preserve"> </w:t>
      </w:r>
      <w:r>
        <w:t>лексических,</w:t>
      </w:r>
      <w:r>
        <w:rPr>
          <w:spacing w:val="118"/>
        </w:rPr>
        <w:t xml:space="preserve"> </w:t>
      </w:r>
      <w:r>
        <w:t>грамматических,</w:t>
      </w:r>
      <w:r>
        <w:rPr>
          <w:spacing w:val="118"/>
        </w:rPr>
        <w:t xml:space="preserve"> </w:t>
      </w:r>
      <w:r>
        <w:t>стилистических</w:t>
      </w:r>
    </w:p>
    <w:p w:rsidR="00445417" w:rsidRDefault="00DD4AEC">
      <w:pPr>
        <w:pStyle w:val="a3"/>
        <w:spacing w:line="237" w:lineRule="auto"/>
        <w:ind w:right="1168" w:firstLine="0"/>
        <w:jc w:val="left"/>
      </w:pPr>
      <w:r>
        <w:t>норм</w:t>
      </w:r>
      <w:r>
        <w:rPr>
          <w:spacing w:val="67"/>
        </w:rPr>
        <w:t xml:space="preserve"> </w:t>
      </w:r>
      <w:r>
        <w:t>русского</w:t>
      </w:r>
      <w:r>
        <w:rPr>
          <w:spacing w:val="66"/>
        </w:rPr>
        <w:t xml:space="preserve"> </w:t>
      </w:r>
      <w:r>
        <w:t xml:space="preserve">литературного  </w:t>
      </w:r>
      <w:r>
        <w:rPr>
          <w:spacing w:val="12"/>
        </w:rPr>
        <w:t xml:space="preserve"> </w:t>
      </w:r>
      <w:r>
        <w:t>языка;</w:t>
      </w:r>
      <w:r>
        <w:rPr>
          <w:spacing w:val="112"/>
        </w:rPr>
        <w:t xml:space="preserve"> </w:t>
      </w:r>
      <w:r>
        <w:t xml:space="preserve">орфографических,  </w:t>
      </w:r>
      <w:r>
        <w:rPr>
          <w:spacing w:val="10"/>
        </w:rPr>
        <w:t xml:space="preserve"> </w:t>
      </w:r>
      <w:r>
        <w:t>пунктуационных</w:t>
      </w:r>
      <w:r>
        <w:rPr>
          <w:spacing w:val="114"/>
        </w:rPr>
        <w:t xml:space="preserve"> </w:t>
      </w:r>
      <w:r>
        <w:t>правил</w:t>
      </w:r>
      <w:r>
        <w:rPr>
          <w:spacing w:val="-57"/>
        </w:rPr>
        <w:t xml:space="preserve"> </w:t>
      </w:r>
      <w:r>
        <w:t>в</w:t>
      </w:r>
      <w:r>
        <w:rPr>
          <w:spacing w:val="3"/>
        </w:rPr>
        <w:t xml:space="preserve"> </w:t>
      </w:r>
      <w:r>
        <w:t>речевой</w:t>
      </w:r>
      <w:r>
        <w:rPr>
          <w:spacing w:val="-2"/>
        </w:rPr>
        <w:t xml:space="preserve"> </w:t>
      </w:r>
      <w:r>
        <w:t>практике при</w:t>
      </w:r>
      <w:r>
        <w:rPr>
          <w:spacing w:val="-5"/>
        </w:rPr>
        <w:t xml:space="preserve"> </w:t>
      </w:r>
      <w:r>
        <w:t>создании</w:t>
      </w:r>
      <w:r>
        <w:rPr>
          <w:spacing w:val="3"/>
        </w:rPr>
        <w:t xml:space="preserve"> </w:t>
      </w:r>
      <w:r>
        <w:t>устных</w:t>
      </w:r>
      <w:r>
        <w:rPr>
          <w:spacing w:val="-7"/>
        </w:rPr>
        <w:t xml:space="preserve"> </w:t>
      </w:r>
      <w:r>
        <w:t>и</w:t>
      </w:r>
      <w:r>
        <w:rPr>
          <w:spacing w:val="2"/>
        </w:rPr>
        <w:t xml:space="preserve"> </w:t>
      </w:r>
      <w:r>
        <w:t>письменных</w:t>
      </w:r>
      <w:r>
        <w:rPr>
          <w:spacing w:val="-7"/>
        </w:rPr>
        <w:t xml:space="preserve"> </w:t>
      </w:r>
      <w:r>
        <w:t>высказываний.</w:t>
      </w:r>
    </w:p>
    <w:p w:rsidR="00445417" w:rsidRDefault="00DD4AEC">
      <w:pPr>
        <w:pStyle w:val="a3"/>
        <w:spacing w:before="5" w:line="237" w:lineRule="auto"/>
        <w:jc w:val="left"/>
      </w:pPr>
      <w:r>
        <w:t>Приёмы</w:t>
      </w:r>
      <w:r>
        <w:rPr>
          <w:spacing w:val="48"/>
        </w:rPr>
        <w:t xml:space="preserve"> </w:t>
      </w:r>
      <w:r>
        <w:t>работы</w:t>
      </w:r>
      <w:r>
        <w:rPr>
          <w:spacing w:val="48"/>
        </w:rPr>
        <w:t xml:space="preserve"> </w:t>
      </w:r>
      <w:r>
        <w:t>с</w:t>
      </w:r>
      <w:r>
        <w:rPr>
          <w:spacing w:val="44"/>
        </w:rPr>
        <w:t xml:space="preserve"> </w:t>
      </w:r>
      <w:r>
        <w:t>учебной</w:t>
      </w:r>
      <w:r>
        <w:rPr>
          <w:spacing w:val="52"/>
        </w:rPr>
        <w:t xml:space="preserve"> </w:t>
      </w:r>
      <w:r>
        <w:t>книгой,</w:t>
      </w:r>
      <w:r>
        <w:rPr>
          <w:spacing w:val="44"/>
        </w:rPr>
        <w:t xml:space="preserve"> </w:t>
      </w:r>
      <w:r>
        <w:t>лингвистическими</w:t>
      </w:r>
      <w:r>
        <w:rPr>
          <w:spacing w:val="54"/>
        </w:rPr>
        <w:t xml:space="preserve"> </w:t>
      </w:r>
      <w:r>
        <w:t>словарями,</w:t>
      </w:r>
      <w:r>
        <w:rPr>
          <w:spacing w:val="48"/>
        </w:rPr>
        <w:t xml:space="preserve"> </w:t>
      </w:r>
      <w:r>
        <w:t>справочной</w:t>
      </w:r>
      <w:r>
        <w:rPr>
          <w:spacing w:val="-57"/>
        </w:rPr>
        <w:t xml:space="preserve"> </w:t>
      </w:r>
      <w:r>
        <w:t>литературой.</w:t>
      </w:r>
    </w:p>
    <w:p w:rsidR="00445417" w:rsidRDefault="00DD4AEC">
      <w:pPr>
        <w:pStyle w:val="a3"/>
        <w:spacing w:before="9" w:line="272" w:lineRule="exact"/>
        <w:ind w:left="1470" w:firstLine="0"/>
        <w:jc w:val="left"/>
      </w:pPr>
      <w:r>
        <w:t>Текст.</w:t>
      </w:r>
    </w:p>
    <w:p w:rsidR="00445417" w:rsidRDefault="00DD4AEC">
      <w:pPr>
        <w:pStyle w:val="a3"/>
        <w:ind w:right="1057"/>
      </w:pPr>
      <w:r>
        <w:t>Сочетание разных функционально-смысловых типов речи в тексте, в том числе</w:t>
      </w:r>
      <w:r>
        <w:rPr>
          <w:spacing w:val="1"/>
        </w:rPr>
        <w:t xml:space="preserve"> </w:t>
      </w:r>
      <w:r>
        <w:t>сочетание       элементов        разных       функциональных       разновидностей        языка</w:t>
      </w:r>
      <w:r>
        <w:rPr>
          <w:spacing w:val="1"/>
        </w:rPr>
        <w:t xml:space="preserve"> </w:t>
      </w:r>
      <w:r>
        <w:t>в</w:t>
      </w:r>
      <w:r>
        <w:rPr>
          <w:spacing w:val="3"/>
        </w:rPr>
        <w:t xml:space="preserve"> </w:t>
      </w:r>
      <w:r>
        <w:t>художественном произведении.</w:t>
      </w:r>
    </w:p>
    <w:p w:rsidR="00445417" w:rsidRDefault="00DD4AEC">
      <w:pPr>
        <w:pStyle w:val="a3"/>
        <w:spacing w:line="237" w:lineRule="auto"/>
        <w:ind w:right="1074"/>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57"/>
        </w:rPr>
        <w:t xml:space="preserve"> </w:t>
      </w:r>
      <w:r>
        <w:t>принадлежащих</w:t>
      </w:r>
      <w:r>
        <w:rPr>
          <w:spacing w:val="-6"/>
        </w:rPr>
        <w:t xml:space="preserve"> </w:t>
      </w:r>
      <w:r>
        <w:t>к различным</w:t>
      </w:r>
      <w:r>
        <w:rPr>
          <w:spacing w:val="4"/>
        </w:rPr>
        <w:t xml:space="preserve"> </w:t>
      </w:r>
      <w:r>
        <w:t>функционально-смысловым</w:t>
      </w:r>
      <w:r>
        <w:rPr>
          <w:spacing w:val="5"/>
        </w:rPr>
        <w:t xml:space="preserve"> </w:t>
      </w:r>
      <w:r>
        <w:t>типам</w:t>
      </w:r>
      <w:r>
        <w:rPr>
          <w:spacing w:val="3"/>
        </w:rPr>
        <w:t xml:space="preserve"> </w:t>
      </w:r>
      <w:r>
        <w:t>речи.</w:t>
      </w:r>
    </w:p>
    <w:p w:rsidR="00445417" w:rsidRDefault="00DD4AEC">
      <w:pPr>
        <w:pStyle w:val="a3"/>
        <w:spacing w:before="2" w:line="237" w:lineRule="auto"/>
        <w:ind w:left="1470" w:right="5341" w:firstLine="0"/>
      </w:pPr>
      <w:r>
        <w:t>Информационная</w:t>
      </w:r>
      <w:r>
        <w:rPr>
          <w:spacing w:val="1"/>
        </w:rPr>
        <w:t xml:space="preserve"> </w:t>
      </w:r>
      <w:r>
        <w:t>переработка</w:t>
      </w:r>
      <w:r>
        <w:rPr>
          <w:spacing w:val="1"/>
        </w:rPr>
        <w:t xml:space="preserve"> </w:t>
      </w:r>
      <w:r>
        <w:t>текста.</w:t>
      </w:r>
      <w:r>
        <w:rPr>
          <w:spacing w:val="1"/>
        </w:rPr>
        <w:t xml:space="preserve"> </w:t>
      </w:r>
      <w:r>
        <w:t>Функциональные</w:t>
      </w:r>
      <w:r>
        <w:rPr>
          <w:spacing w:val="-7"/>
        </w:rPr>
        <w:t xml:space="preserve"> </w:t>
      </w:r>
      <w:r>
        <w:t>разновидности</w:t>
      </w:r>
      <w:r>
        <w:rPr>
          <w:spacing w:val="-10"/>
        </w:rPr>
        <w:t xml:space="preserve"> </w:t>
      </w:r>
      <w:r>
        <w:t>языка.</w:t>
      </w:r>
    </w:p>
    <w:p w:rsidR="00445417" w:rsidRDefault="00DD4AEC">
      <w:pPr>
        <w:pStyle w:val="a3"/>
        <w:spacing w:before="4"/>
        <w:ind w:right="1058"/>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6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официально-деловой;</w:t>
      </w:r>
      <w:r>
        <w:rPr>
          <w:spacing w:val="-9"/>
        </w:rPr>
        <w:t xml:space="preserve"> </w:t>
      </w:r>
      <w:r>
        <w:t>язык</w:t>
      </w:r>
      <w:r>
        <w:rPr>
          <w:spacing w:val="-10"/>
        </w:rPr>
        <w:t xml:space="preserve"> </w:t>
      </w:r>
      <w:r>
        <w:t>художественной</w:t>
      </w:r>
      <w:r>
        <w:rPr>
          <w:spacing w:val="-2"/>
        </w:rPr>
        <w:t xml:space="preserve"> </w:t>
      </w:r>
      <w:r>
        <w:t>литературы</w:t>
      </w:r>
      <w:r>
        <w:rPr>
          <w:spacing w:val="3"/>
        </w:rPr>
        <w:t xml:space="preserve"> </w:t>
      </w:r>
      <w:r>
        <w:t>(повторение, обобщение).</w:t>
      </w:r>
    </w:p>
    <w:p w:rsidR="00445417" w:rsidRDefault="00DD4AEC">
      <w:pPr>
        <w:pStyle w:val="a3"/>
        <w:ind w:right="1072"/>
      </w:pPr>
      <w:r>
        <w:t>Научный стиль. Сфера</w:t>
      </w:r>
      <w:r>
        <w:rPr>
          <w:spacing w:val="1"/>
        </w:rPr>
        <w:t xml:space="preserve"> </w:t>
      </w:r>
      <w:r>
        <w:t>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Тезисы,</w:t>
      </w:r>
      <w:r>
        <w:rPr>
          <w:spacing w:val="1"/>
        </w:rPr>
        <w:t xml:space="preserve"> </w:t>
      </w:r>
      <w:r>
        <w:t>конспект, реферат,</w:t>
      </w:r>
      <w:r>
        <w:rPr>
          <w:spacing w:val="10"/>
        </w:rPr>
        <w:t xml:space="preserve"> </w:t>
      </w:r>
      <w:r>
        <w:t>рецензия.</w:t>
      </w:r>
    </w:p>
    <w:p w:rsidR="00445417" w:rsidRDefault="00DD4AEC">
      <w:pPr>
        <w:pStyle w:val="a3"/>
        <w:tabs>
          <w:tab w:val="left" w:pos="2517"/>
          <w:tab w:val="left" w:pos="4879"/>
          <w:tab w:val="left" w:pos="8994"/>
        </w:tabs>
        <w:ind w:right="1055"/>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 русского языка. Основные признаки художественной речи: образность,</w:t>
      </w:r>
      <w:r>
        <w:rPr>
          <w:spacing w:val="1"/>
        </w:rPr>
        <w:t xml:space="preserve"> </w:t>
      </w:r>
      <w:r>
        <w:t>широкое</w:t>
      </w:r>
      <w:r>
        <w:tab/>
        <w:t>использование</w:t>
      </w:r>
      <w:r>
        <w:tab/>
        <w:t>изобразительно-выразительных</w:t>
      </w:r>
      <w:r>
        <w:tab/>
        <w:t>средств,</w:t>
      </w:r>
      <w:r>
        <w:rPr>
          <w:spacing w:val="-58"/>
        </w:rPr>
        <w:t xml:space="preserve"> </w:t>
      </w:r>
      <w:r>
        <w:t>а</w:t>
      </w:r>
      <w:r>
        <w:rPr>
          <w:spacing w:val="-1"/>
        </w:rPr>
        <w:t xml:space="preserve"> </w:t>
      </w:r>
      <w:r>
        <w:t>также языковых</w:t>
      </w:r>
      <w:r>
        <w:rPr>
          <w:spacing w:val="-6"/>
        </w:rPr>
        <w:t xml:space="preserve"> </w:t>
      </w:r>
      <w:r>
        <w:t>средств</w:t>
      </w:r>
      <w:r>
        <w:rPr>
          <w:spacing w:val="8"/>
        </w:rPr>
        <w:t xml:space="preserve"> </w:t>
      </w:r>
      <w:r>
        <w:t>других</w:t>
      </w:r>
      <w:r>
        <w:rPr>
          <w:spacing w:val="-8"/>
        </w:rPr>
        <w:t xml:space="preserve"> </w:t>
      </w:r>
      <w:r>
        <w:t>функциональных</w:t>
      </w:r>
      <w:r>
        <w:rPr>
          <w:spacing w:val="-5"/>
        </w:rPr>
        <w:t xml:space="preserve"> </w:t>
      </w:r>
      <w:r>
        <w:t>разновидностей</w:t>
      </w:r>
      <w:r>
        <w:rPr>
          <w:spacing w:val="3"/>
        </w:rPr>
        <w:t xml:space="preserve"> </w:t>
      </w:r>
      <w:r>
        <w:t>языка.</w:t>
      </w:r>
    </w:p>
    <w:p w:rsidR="00445417" w:rsidRDefault="00DD4AEC">
      <w:pPr>
        <w:pStyle w:val="a3"/>
        <w:spacing w:before="8" w:line="237" w:lineRule="auto"/>
        <w:ind w:right="1059"/>
      </w:pPr>
      <w:r>
        <w:t>Основные      изобразительно-выразительные      средства      русского      языка,</w:t>
      </w:r>
      <w:r>
        <w:rPr>
          <w:spacing w:val="1"/>
        </w:rPr>
        <w:t xml:space="preserve"> </w:t>
      </w:r>
      <w:r>
        <w:t>их</w:t>
      </w:r>
      <w:r>
        <w:rPr>
          <w:spacing w:val="60"/>
        </w:rPr>
        <w:t xml:space="preserve"> </w:t>
      </w:r>
      <w:r>
        <w:t>использование</w:t>
      </w:r>
      <w:r>
        <w:rPr>
          <w:spacing w:val="60"/>
        </w:rPr>
        <w:t xml:space="preserve"> </w:t>
      </w:r>
      <w:r>
        <w:t>в</w:t>
      </w:r>
      <w:r>
        <w:rPr>
          <w:spacing w:val="60"/>
        </w:rPr>
        <w:t xml:space="preserve"> </w:t>
      </w:r>
      <w:r>
        <w:t>речи</w:t>
      </w:r>
      <w:r>
        <w:rPr>
          <w:spacing w:val="60"/>
        </w:rPr>
        <w:t xml:space="preserve"> </w:t>
      </w:r>
      <w:r>
        <w:t>(метафора,</w:t>
      </w:r>
      <w:r>
        <w:rPr>
          <w:spacing w:val="60"/>
        </w:rPr>
        <w:t xml:space="preserve"> </w:t>
      </w:r>
      <w:r>
        <w:t>эпитет,</w:t>
      </w:r>
      <w:r>
        <w:rPr>
          <w:spacing w:val="60"/>
        </w:rPr>
        <w:t xml:space="preserve"> </w:t>
      </w:r>
      <w:r>
        <w:t>сравнение,</w:t>
      </w:r>
      <w:r>
        <w:rPr>
          <w:spacing w:val="60"/>
        </w:rPr>
        <w:t xml:space="preserve"> </w:t>
      </w:r>
      <w:r>
        <w:t xml:space="preserve">гипербола,  </w:t>
      </w:r>
      <w:r>
        <w:rPr>
          <w:spacing w:val="1"/>
        </w:rPr>
        <w:t xml:space="preserve"> </w:t>
      </w:r>
      <w:r>
        <w:t>олицетворение</w:t>
      </w:r>
      <w:r>
        <w:rPr>
          <w:spacing w:val="1"/>
        </w:rPr>
        <w:t xml:space="preserve"> </w:t>
      </w:r>
      <w:r>
        <w:t>и</w:t>
      </w:r>
      <w:r>
        <w:rPr>
          <w:spacing w:val="3"/>
        </w:rPr>
        <w:t xml:space="preserve"> </w:t>
      </w:r>
      <w:r>
        <w:t>другие).</w:t>
      </w:r>
    </w:p>
    <w:p w:rsidR="00445417" w:rsidRDefault="00DD4AEC">
      <w:pPr>
        <w:pStyle w:val="a3"/>
        <w:spacing w:before="9" w:line="242" w:lineRule="auto"/>
        <w:ind w:left="1470" w:right="5319" w:firstLine="0"/>
      </w:pPr>
      <w:r>
        <w:t>Синтаксис. Культура речи. Пунктуация.</w:t>
      </w:r>
      <w:r>
        <w:rPr>
          <w:spacing w:val="-58"/>
        </w:rPr>
        <w:t xml:space="preserve"> </w:t>
      </w:r>
      <w:r>
        <w:t>Сложное</w:t>
      </w:r>
      <w:r>
        <w:rPr>
          <w:spacing w:val="-8"/>
        </w:rPr>
        <w:t xml:space="preserve"> </w:t>
      </w:r>
      <w:r>
        <w:t>предложение.</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left="1470" w:right="4523" w:firstLine="0"/>
      </w:pPr>
      <w:r>
        <w:lastRenderedPageBreak/>
        <w:t>Понятие о сложном предложении (повторение).</w:t>
      </w:r>
      <w:r>
        <w:rPr>
          <w:spacing w:val="-58"/>
        </w:rPr>
        <w:t xml:space="preserve"> </w:t>
      </w:r>
      <w:r>
        <w:t>Классификация</w:t>
      </w:r>
      <w:r>
        <w:rPr>
          <w:spacing w:val="2"/>
        </w:rPr>
        <w:t xml:space="preserve"> </w:t>
      </w:r>
      <w:r>
        <w:t>сложных</w:t>
      </w:r>
      <w:r>
        <w:rPr>
          <w:spacing w:val="-7"/>
        </w:rPr>
        <w:t xml:space="preserve"> </w:t>
      </w:r>
      <w:r>
        <w:t>предложений.</w:t>
      </w:r>
    </w:p>
    <w:p w:rsidR="00445417" w:rsidRDefault="00DD4AEC">
      <w:pPr>
        <w:pStyle w:val="a3"/>
        <w:spacing w:line="242" w:lineRule="auto"/>
        <w:ind w:right="1076"/>
      </w:pP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w:t>
      </w:r>
      <w:r>
        <w:rPr>
          <w:spacing w:val="1"/>
        </w:rPr>
        <w:t xml:space="preserve"> </w:t>
      </w:r>
      <w:r>
        <w:t>предложения.</w:t>
      </w:r>
    </w:p>
    <w:p w:rsidR="00445417" w:rsidRDefault="00DD4AEC">
      <w:pPr>
        <w:pStyle w:val="a3"/>
        <w:spacing w:line="271" w:lineRule="exact"/>
        <w:ind w:left="1470" w:firstLine="0"/>
      </w:pPr>
      <w:r>
        <w:t>Сложносочинённое</w:t>
      </w:r>
      <w:r>
        <w:rPr>
          <w:spacing w:val="-8"/>
        </w:rPr>
        <w:t xml:space="preserve"> </w:t>
      </w:r>
      <w:r>
        <w:t>предложение.</w:t>
      </w:r>
    </w:p>
    <w:p w:rsidR="00445417" w:rsidRDefault="00DD4AEC">
      <w:pPr>
        <w:pStyle w:val="a3"/>
        <w:spacing w:before="2" w:line="275" w:lineRule="exact"/>
        <w:ind w:left="1470" w:firstLine="0"/>
      </w:pPr>
      <w:r>
        <w:rPr>
          <w:spacing w:val="-1"/>
        </w:rPr>
        <w:t>Понятие</w:t>
      </w:r>
      <w:r>
        <w:rPr>
          <w:spacing w:val="-13"/>
        </w:rPr>
        <w:t xml:space="preserve"> </w:t>
      </w:r>
      <w:r>
        <w:rPr>
          <w:spacing w:val="-1"/>
        </w:rPr>
        <w:t>о</w:t>
      </w:r>
      <w:r>
        <w:rPr>
          <w:spacing w:val="5"/>
        </w:rPr>
        <w:t xml:space="preserve"> </w:t>
      </w:r>
      <w:r>
        <w:rPr>
          <w:spacing w:val="-1"/>
        </w:rPr>
        <w:t>сложносочинённом</w:t>
      </w:r>
      <w:r>
        <w:rPr>
          <w:spacing w:val="-4"/>
        </w:rPr>
        <w:t xml:space="preserve"> </w:t>
      </w:r>
      <w:r>
        <w:t>предложении,</w:t>
      </w:r>
      <w:r>
        <w:rPr>
          <w:spacing w:val="-5"/>
        </w:rPr>
        <w:t xml:space="preserve"> </w:t>
      </w:r>
      <w:r>
        <w:t>его</w:t>
      </w:r>
      <w:r>
        <w:rPr>
          <w:spacing w:val="1"/>
        </w:rPr>
        <w:t xml:space="preserve"> </w:t>
      </w:r>
      <w:r>
        <w:t>строении.</w:t>
      </w:r>
    </w:p>
    <w:p w:rsidR="00445417" w:rsidRDefault="00DD4AEC">
      <w:pPr>
        <w:pStyle w:val="a3"/>
        <w:spacing w:line="242" w:lineRule="auto"/>
        <w:ind w:right="1072"/>
      </w:pPr>
      <w:r>
        <w:t>Виды</w:t>
      </w:r>
      <w:r>
        <w:rPr>
          <w:spacing w:val="1"/>
        </w:rPr>
        <w:t xml:space="preserve"> </w:t>
      </w:r>
      <w:r>
        <w:t>сложносочинённых</w:t>
      </w:r>
      <w:r>
        <w:rPr>
          <w:spacing w:val="1"/>
        </w:rPr>
        <w:t xml:space="preserve"> </w:t>
      </w:r>
      <w:r>
        <w:t>предложений.</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сложносочинённого</w:t>
      </w:r>
      <w:r>
        <w:rPr>
          <w:spacing w:val="13"/>
        </w:rPr>
        <w:t xml:space="preserve"> </w:t>
      </w:r>
      <w:r>
        <w:t>предложения.</w:t>
      </w:r>
    </w:p>
    <w:p w:rsidR="00445417" w:rsidRDefault="00DD4AEC">
      <w:pPr>
        <w:pStyle w:val="a3"/>
        <w:spacing w:line="242" w:lineRule="auto"/>
        <w:ind w:right="1064"/>
      </w:pP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смысловыми</w:t>
      </w:r>
      <w:r>
        <w:rPr>
          <w:spacing w:val="-6"/>
        </w:rPr>
        <w:t xml:space="preserve"> </w:t>
      </w:r>
      <w:r>
        <w:t>отношениями между</w:t>
      </w:r>
      <w:r>
        <w:rPr>
          <w:spacing w:val="-17"/>
        </w:rPr>
        <w:t xml:space="preserve"> </w:t>
      </w:r>
      <w:r>
        <w:t>частями.</w:t>
      </w:r>
    </w:p>
    <w:p w:rsidR="00445417" w:rsidRDefault="00DD4AEC">
      <w:pPr>
        <w:pStyle w:val="a3"/>
        <w:ind w:right="1067"/>
      </w:pPr>
      <w:r>
        <w:t>Употребление</w:t>
      </w:r>
      <w:r>
        <w:rPr>
          <w:spacing w:val="1"/>
        </w:rPr>
        <w:t xml:space="preserve"> </w:t>
      </w:r>
      <w:r>
        <w:t>сложносочинённых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       сложносочинённых       предложений       и       простых       предложений</w:t>
      </w:r>
      <w:r>
        <w:rPr>
          <w:spacing w:val="1"/>
        </w:rPr>
        <w:t xml:space="preserve"> </w:t>
      </w:r>
      <w:r>
        <w:t>с однородными</w:t>
      </w:r>
      <w:r>
        <w:rPr>
          <w:spacing w:val="5"/>
        </w:rPr>
        <w:t xml:space="preserve"> </w:t>
      </w:r>
      <w:r>
        <w:t>членами.</w:t>
      </w:r>
    </w:p>
    <w:p w:rsidR="00445417" w:rsidRDefault="00DD4AEC">
      <w:pPr>
        <w:pStyle w:val="a3"/>
        <w:spacing w:line="237" w:lineRule="auto"/>
        <w:ind w:right="1054"/>
      </w:pPr>
      <w:r>
        <w:t>Нормы</w:t>
      </w:r>
      <w:r>
        <w:rPr>
          <w:spacing w:val="1"/>
        </w:rPr>
        <w:t xml:space="preserve"> </w:t>
      </w:r>
      <w:r>
        <w:t>построения</w:t>
      </w:r>
      <w:r>
        <w:rPr>
          <w:spacing w:val="1"/>
        </w:rPr>
        <w:t xml:space="preserve"> </w:t>
      </w:r>
      <w:r>
        <w:t>сложносочинённого</w:t>
      </w:r>
      <w:r>
        <w:rPr>
          <w:spacing w:val="1"/>
        </w:rPr>
        <w:t xml:space="preserve"> </w:t>
      </w:r>
      <w:r>
        <w:t>предложения;</w:t>
      </w:r>
      <w:r>
        <w:rPr>
          <w:spacing w:val="1"/>
        </w:rPr>
        <w:t xml:space="preserve"> </w:t>
      </w:r>
      <w:r>
        <w:t>правила</w:t>
      </w:r>
      <w:r>
        <w:rPr>
          <w:spacing w:val="61"/>
        </w:rPr>
        <w:t xml:space="preserve"> </w:t>
      </w:r>
      <w:r>
        <w:t>постановки</w:t>
      </w:r>
      <w:r>
        <w:rPr>
          <w:spacing w:val="-57"/>
        </w:rPr>
        <w:t xml:space="preserve"> </w:t>
      </w:r>
      <w:r>
        <w:t>знаков</w:t>
      </w:r>
      <w:r>
        <w:rPr>
          <w:spacing w:val="-6"/>
        </w:rPr>
        <w:t xml:space="preserve"> </w:t>
      </w:r>
      <w:r>
        <w:t>препинания</w:t>
      </w:r>
      <w:r>
        <w:rPr>
          <w:spacing w:val="-6"/>
        </w:rPr>
        <w:t xml:space="preserve"> </w:t>
      </w:r>
      <w:r>
        <w:t>в</w:t>
      </w:r>
      <w:r>
        <w:rPr>
          <w:spacing w:val="4"/>
        </w:rPr>
        <w:t xml:space="preserve"> </w:t>
      </w:r>
      <w:r>
        <w:t>сложных</w:t>
      </w:r>
      <w:r>
        <w:rPr>
          <w:spacing w:val="-6"/>
        </w:rPr>
        <w:t xml:space="preserve"> </w:t>
      </w:r>
      <w:r>
        <w:t>предложениях.</w:t>
      </w:r>
    </w:p>
    <w:p w:rsidR="00445417" w:rsidRDefault="00DD4AEC">
      <w:pPr>
        <w:pStyle w:val="a3"/>
        <w:spacing w:line="237" w:lineRule="auto"/>
        <w:ind w:left="1470" w:right="1445" w:firstLine="0"/>
      </w:pPr>
      <w:r>
        <w:t>Синтаксический и пунктуационный анализ сложносочинённых предложений.</w:t>
      </w:r>
      <w:r>
        <w:rPr>
          <w:spacing w:val="-58"/>
        </w:rPr>
        <w:t xml:space="preserve"> </w:t>
      </w:r>
      <w:r>
        <w:t>Сложноподчинённое предложение.</w:t>
      </w:r>
    </w:p>
    <w:p w:rsidR="00445417" w:rsidRDefault="00DD4AEC">
      <w:pPr>
        <w:pStyle w:val="a3"/>
        <w:spacing w:line="237" w:lineRule="auto"/>
        <w:ind w:right="1053"/>
      </w:pPr>
      <w:r>
        <w:t>Понятие</w:t>
      </w:r>
      <w:r>
        <w:rPr>
          <w:spacing w:val="1"/>
        </w:rPr>
        <w:t xml:space="preserve"> </w:t>
      </w:r>
      <w:r>
        <w:t>о</w:t>
      </w:r>
      <w:r>
        <w:rPr>
          <w:spacing w:val="1"/>
        </w:rPr>
        <w:t xml:space="preserve"> </w:t>
      </w:r>
      <w:r>
        <w:t>сложноподчинённом</w:t>
      </w:r>
      <w:r>
        <w:rPr>
          <w:spacing w:val="1"/>
        </w:rPr>
        <w:t xml:space="preserve"> </w:t>
      </w:r>
      <w:r>
        <w:t>предложении.</w:t>
      </w:r>
      <w:r>
        <w:rPr>
          <w:spacing w:val="1"/>
        </w:rPr>
        <w:t xml:space="preserve"> </w:t>
      </w:r>
      <w:r>
        <w:t>Главная</w:t>
      </w:r>
      <w:r>
        <w:rPr>
          <w:spacing w:val="1"/>
        </w:rPr>
        <w:t xml:space="preserve"> </w:t>
      </w:r>
      <w:r>
        <w:t>и</w:t>
      </w:r>
      <w:r>
        <w:rPr>
          <w:spacing w:val="1"/>
        </w:rPr>
        <w:t xml:space="preserve"> </w:t>
      </w:r>
      <w:r>
        <w:t>придаточная</w:t>
      </w:r>
      <w:r>
        <w:rPr>
          <w:spacing w:val="1"/>
        </w:rPr>
        <w:t xml:space="preserve"> </w:t>
      </w:r>
      <w:r>
        <w:t>части</w:t>
      </w:r>
      <w:r>
        <w:rPr>
          <w:spacing w:val="1"/>
        </w:rPr>
        <w:t xml:space="preserve"> </w:t>
      </w:r>
      <w:r>
        <w:t>предложения.</w:t>
      </w:r>
    </w:p>
    <w:p w:rsidR="00445417" w:rsidRDefault="00DD4AEC">
      <w:pPr>
        <w:pStyle w:val="a3"/>
        <w:spacing w:line="275" w:lineRule="exact"/>
        <w:ind w:left="1470" w:firstLine="0"/>
      </w:pPr>
      <w:r>
        <w:t>Союзы</w:t>
      </w:r>
      <w:r>
        <w:rPr>
          <w:spacing w:val="-9"/>
        </w:rPr>
        <w:t xml:space="preserve"> </w:t>
      </w:r>
      <w:r>
        <w:t>и союзные</w:t>
      </w:r>
      <w:r>
        <w:rPr>
          <w:spacing w:val="-6"/>
        </w:rPr>
        <w:t xml:space="preserve"> </w:t>
      </w:r>
      <w:r>
        <w:t>слова.</w:t>
      </w:r>
      <w:r>
        <w:rPr>
          <w:spacing w:val="-3"/>
        </w:rPr>
        <w:t xml:space="preserve"> </w:t>
      </w:r>
      <w:r>
        <w:t>Различия</w:t>
      </w:r>
      <w:r>
        <w:rPr>
          <w:spacing w:val="-5"/>
        </w:rPr>
        <w:t xml:space="preserve"> </w:t>
      </w:r>
      <w:r>
        <w:t>подчинительных</w:t>
      </w:r>
      <w:r>
        <w:rPr>
          <w:spacing w:val="-9"/>
        </w:rPr>
        <w:t xml:space="preserve"> </w:t>
      </w:r>
      <w:r>
        <w:t>союзов</w:t>
      </w:r>
      <w:r>
        <w:rPr>
          <w:spacing w:val="-5"/>
        </w:rPr>
        <w:t xml:space="preserve"> </w:t>
      </w:r>
      <w:r>
        <w:t>и</w:t>
      </w:r>
      <w:r>
        <w:rPr>
          <w:spacing w:val="-10"/>
        </w:rPr>
        <w:t xml:space="preserve"> </w:t>
      </w:r>
      <w:r>
        <w:t>союзных</w:t>
      </w:r>
      <w:r>
        <w:rPr>
          <w:spacing w:val="-9"/>
        </w:rPr>
        <w:t xml:space="preserve"> </w:t>
      </w:r>
      <w:r>
        <w:t>слов.</w:t>
      </w:r>
    </w:p>
    <w:p w:rsidR="00445417" w:rsidRDefault="00DD4AEC">
      <w:pPr>
        <w:pStyle w:val="a3"/>
        <w:spacing w:line="242" w:lineRule="auto"/>
        <w:ind w:right="1078"/>
      </w:pPr>
      <w:r>
        <w:t>Виды сложноподчинённых предложений по характеру смысловых отношений</w:t>
      </w:r>
      <w:r>
        <w:rPr>
          <w:spacing w:val="1"/>
        </w:rPr>
        <w:t xml:space="preserve"> </w:t>
      </w:r>
      <w:r>
        <w:rPr>
          <w:spacing w:val="-1"/>
        </w:rPr>
        <w:t>между</w:t>
      </w:r>
      <w:r>
        <w:rPr>
          <w:spacing w:val="-16"/>
        </w:rPr>
        <w:t xml:space="preserve"> </w:t>
      </w:r>
      <w:r>
        <w:rPr>
          <w:spacing w:val="-1"/>
        </w:rPr>
        <w:t>главной</w:t>
      </w:r>
      <w:r>
        <w:rPr>
          <w:spacing w:val="-5"/>
        </w:rPr>
        <w:t xml:space="preserve"> </w:t>
      </w:r>
      <w:r>
        <w:rPr>
          <w:spacing w:val="-1"/>
        </w:rPr>
        <w:t>и</w:t>
      </w:r>
      <w:r>
        <w:rPr>
          <w:spacing w:val="-2"/>
        </w:rPr>
        <w:t xml:space="preserve"> </w:t>
      </w:r>
      <w:r>
        <w:rPr>
          <w:spacing w:val="-1"/>
        </w:rPr>
        <w:t>придаточной</w:t>
      </w:r>
      <w:r>
        <w:rPr>
          <w:spacing w:val="3"/>
        </w:rPr>
        <w:t xml:space="preserve"> </w:t>
      </w:r>
      <w:r>
        <w:rPr>
          <w:spacing w:val="-1"/>
        </w:rPr>
        <w:t>частями,</w:t>
      </w:r>
      <w:r>
        <w:rPr>
          <w:spacing w:val="7"/>
        </w:rPr>
        <w:t xml:space="preserve"> </w:t>
      </w:r>
      <w:r>
        <w:t>структуре,</w:t>
      </w:r>
      <w:r>
        <w:rPr>
          <w:spacing w:val="5"/>
        </w:rPr>
        <w:t xml:space="preserve"> </w:t>
      </w:r>
      <w:r>
        <w:t>синтаксическим</w:t>
      </w:r>
      <w:r>
        <w:rPr>
          <w:spacing w:val="3"/>
        </w:rPr>
        <w:t xml:space="preserve"> </w:t>
      </w:r>
      <w:r>
        <w:t>средствам</w:t>
      </w:r>
      <w:r>
        <w:rPr>
          <w:spacing w:val="7"/>
        </w:rPr>
        <w:t xml:space="preserve"> </w:t>
      </w:r>
      <w:r>
        <w:t>связи.</w:t>
      </w:r>
    </w:p>
    <w:p w:rsidR="00445417" w:rsidRDefault="00DD4AEC">
      <w:pPr>
        <w:pStyle w:val="a3"/>
        <w:spacing w:line="242" w:lineRule="auto"/>
        <w:ind w:right="1062"/>
      </w:pPr>
      <w:r>
        <w:t>Грамматическая</w:t>
      </w:r>
      <w:r>
        <w:rPr>
          <w:spacing w:val="1"/>
        </w:rPr>
        <w:t xml:space="preserve"> </w:t>
      </w:r>
      <w:r>
        <w:t>синонимия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4"/>
        </w:rPr>
        <w:t xml:space="preserve"> </w:t>
      </w:r>
      <w:r>
        <w:t>с</w:t>
      </w:r>
      <w:r>
        <w:rPr>
          <w:spacing w:val="-13"/>
        </w:rPr>
        <w:t xml:space="preserve"> </w:t>
      </w:r>
      <w:r>
        <w:t>обособленными</w:t>
      </w:r>
      <w:r>
        <w:rPr>
          <w:spacing w:val="5"/>
        </w:rPr>
        <w:t xml:space="preserve"> </w:t>
      </w:r>
      <w:r>
        <w:t>членами.</w:t>
      </w:r>
    </w:p>
    <w:p w:rsidR="00445417" w:rsidRDefault="00DD4AEC">
      <w:pPr>
        <w:pStyle w:val="a3"/>
        <w:ind w:right="1060"/>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места,</w:t>
      </w:r>
      <w:r>
        <w:rPr>
          <w:spacing w:val="1"/>
        </w:rPr>
        <w:t xml:space="preserve"> </w:t>
      </w:r>
      <w:r>
        <w:t>времени.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57"/>
        </w:rPr>
        <w:t xml:space="preserve"> </w:t>
      </w:r>
      <w:r>
        <w:t xml:space="preserve">Сложноподчинённые    предложения   </w:t>
      </w:r>
      <w:r>
        <w:rPr>
          <w:spacing w:val="1"/>
        </w:rPr>
        <w:t xml:space="preserve"> </w:t>
      </w:r>
      <w:r>
        <w:t>с     придаточными    образа     действия,     меры</w:t>
      </w:r>
      <w:r>
        <w:rPr>
          <w:spacing w:val="-57"/>
        </w:rPr>
        <w:t xml:space="preserve"> </w:t>
      </w:r>
      <w:r>
        <w:t>и</w:t>
      </w:r>
      <w:r>
        <w:rPr>
          <w:spacing w:val="3"/>
        </w:rPr>
        <w:t xml:space="preserve"> </w:t>
      </w:r>
      <w:r>
        <w:t>степени</w:t>
      </w:r>
      <w:r>
        <w:rPr>
          <w:spacing w:val="-1"/>
        </w:rPr>
        <w:t xml:space="preserve"> </w:t>
      </w:r>
      <w:r>
        <w:t>и</w:t>
      </w:r>
      <w:r>
        <w:rPr>
          <w:spacing w:val="3"/>
        </w:rPr>
        <w:t xml:space="preserve"> </w:t>
      </w:r>
      <w:r>
        <w:t>сравнительными.</w:t>
      </w:r>
    </w:p>
    <w:p w:rsidR="00445417" w:rsidRDefault="00DD4AEC">
      <w:pPr>
        <w:pStyle w:val="a3"/>
        <w:ind w:right="1052"/>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1"/>
        </w:rPr>
        <w:t xml:space="preserve"> </w:t>
      </w:r>
      <w:r>
        <w:t>построение</w:t>
      </w:r>
      <w:r>
        <w:rPr>
          <w:spacing w:val="1"/>
        </w:rPr>
        <w:t xml:space="preserve"> </w:t>
      </w:r>
      <w:r>
        <w:t>сложноподчинённого предложения с придаточным</w:t>
      </w:r>
      <w:r>
        <w:rPr>
          <w:spacing w:val="60"/>
        </w:rPr>
        <w:t xml:space="preserve"> </w:t>
      </w:r>
      <w:r>
        <w:t>изъяснительным,</w:t>
      </w:r>
      <w:r>
        <w:rPr>
          <w:spacing w:val="60"/>
        </w:rPr>
        <w:t xml:space="preserve"> </w:t>
      </w:r>
      <w:r>
        <w:t>присоединённым</w:t>
      </w:r>
      <w:r>
        <w:rPr>
          <w:spacing w:val="1"/>
        </w:rPr>
        <w:t xml:space="preserve"> </w:t>
      </w:r>
      <w:r>
        <w:t>к главной</w:t>
      </w:r>
      <w:r>
        <w:rPr>
          <w:spacing w:val="-2"/>
        </w:rPr>
        <w:t xml:space="preserve"> </w:t>
      </w:r>
      <w:r>
        <w:t>части</w:t>
      </w:r>
      <w:r>
        <w:rPr>
          <w:spacing w:val="3"/>
        </w:rPr>
        <w:t xml:space="preserve"> </w:t>
      </w:r>
      <w:r>
        <w:t>союзом</w:t>
      </w:r>
      <w:r>
        <w:rPr>
          <w:spacing w:val="4"/>
        </w:rPr>
        <w:t xml:space="preserve"> </w:t>
      </w:r>
      <w:r>
        <w:t>чтобы,</w:t>
      </w:r>
      <w:r>
        <w:rPr>
          <w:spacing w:val="3"/>
        </w:rPr>
        <w:t xml:space="preserve"> </w:t>
      </w:r>
      <w:r>
        <w:t>союзными</w:t>
      </w:r>
      <w:r>
        <w:rPr>
          <w:spacing w:val="3"/>
        </w:rPr>
        <w:t xml:space="preserve"> </w:t>
      </w:r>
      <w:r>
        <w:t>словами</w:t>
      </w:r>
      <w:r>
        <w:rPr>
          <w:spacing w:val="7"/>
        </w:rPr>
        <w:t xml:space="preserve"> </w:t>
      </w:r>
      <w:r>
        <w:t>какой,</w:t>
      </w:r>
      <w:r>
        <w:rPr>
          <w:spacing w:val="4"/>
        </w:rPr>
        <w:t xml:space="preserve"> </w:t>
      </w:r>
      <w:r>
        <w:t>который.</w:t>
      </w:r>
    </w:p>
    <w:p w:rsidR="00445417" w:rsidRDefault="00DD4AEC">
      <w:pPr>
        <w:pStyle w:val="a3"/>
        <w:spacing w:line="242" w:lineRule="auto"/>
        <w:ind w:right="1064"/>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сложноподчинённых</w:t>
      </w:r>
      <w:r>
        <w:rPr>
          <w:spacing w:val="1"/>
        </w:rPr>
        <w:t xml:space="preserve"> </w:t>
      </w:r>
      <w:r>
        <w:t>предложений.</w:t>
      </w:r>
    </w:p>
    <w:p w:rsidR="00445417" w:rsidRDefault="00DD4AEC">
      <w:pPr>
        <w:pStyle w:val="a3"/>
        <w:spacing w:line="242" w:lineRule="auto"/>
        <w:ind w:right="1080"/>
      </w:pPr>
      <w:r>
        <w:t>Сложноподчинённые предложения с несколькими придаточными. Однородное,</w:t>
      </w:r>
      <w:r>
        <w:rPr>
          <w:spacing w:val="1"/>
        </w:rPr>
        <w:t xml:space="preserve"> </w:t>
      </w:r>
      <w:r>
        <w:t>неоднородное и последовательное</w:t>
      </w:r>
      <w:r>
        <w:rPr>
          <w:spacing w:val="-4"/>
        </w:rPr>
        <w:t xml:space="preserve"> </w:t>
      </w:r>
      <w:r>
        <w:t>подчинение</w:t>
      </w:r>
      <w:r>
        <w:rPr>
          <w:spacing w:val="-5"/>
        </w:rPr>
        <w:t xml:space="preserve"> </w:t>
      </w:r>
      <w:r>
        <w:t>придаточных</w:t>
      </w:r>
      <w:r>
        <w:rPr>
          <w:spacing w:val="-7"/>
        </w:rPr>
        <w:t xml:space="preserve"> </w:t>
      </w:r>
      <w:r>
        <w:t>частей.</w:t>
      </w:r>
    </w:p>
    <w:p w:rsidR="00445417" w:rsidRDefault="00DD4AEC">
      <w:pPr>
        <w:pStyle w:val="a3"/>
        <w:ind w:left="1470" w:right="1301" w:firstLine="0"/>
      </w:pPr>
      <w:r>
        <w:t>Правила постановки знаков препинания в сложноподчинённых предложениях.</w:t>
      </w:r>
      <w:r>
        <w:rPr>
          <w:spacing w:val="-57"/>
        </w:rPr>
        <w:t xml:space="preserve"> </w:t>
      </w:r>
      <w:r>
        <w:t>Синтаксический и пунктуационный анализ сложноподчинённых предложений.</w:t>
      </w:r>
      <w:r>
        <w:rPr>
          <w:spacing w:val="-58"/>
        </w:rPr>
        <w:t xml:space="preserve"> </w:t>
      </w:r>
      <w:r>
        <w:t>Бессоюзное сложное</w:t>
      </w:r>
      <w:r>
        <w:rPr>
          <w:spacing w:val="4"/>
        </w:rPr>
        <w:t xml:space="preserve"> </w:t>
      </w:r>
      <w:r>
        <w:t>предложение.</w:t>
      </w:r>
    </w:p>
    <w:p w:rsidR="00445417" w:rsidRDefault="00DD4AEC">
      <w:pPr>
        <w:pStyle w:val="a3"/>
        <w:spacing w:line="272" w:lineRule="exact"/>
        <w:ind w:left="1470" w:firstLine="0"/>
      </w:pPr>
      <w:r>
        <w:rPr>
          <w:spacing w:val="-1"/>
        </w:rPr>
        <w:t>Понятие</w:t>
      </w:r>
      <w:r>
        <w:rPr>
          <w:spacing w:val="-13"/>
        </w:rPr>
        <w:t xml:space="preserve"> </w:t>
      </w:r>
      <w:r>
        <w:rPr>
          <w:spacing w:val="-1"/>
        </w:rPr>
        <w:t>о</w:t>
      </w:r>
      <w:r>
        <w:rPr>
          <w:spacing w:val="5"/>
        </w:rPr>
        <w:t xml:space="preserve"> </w:t>
      </w:r>
      <w:r>
        <w:rPr>
          <w:spacing w:val="-1"/>
        </w:rPr>
        <w:t>бессоюзном</w:t>
      </w:r>
      <w:r>
        <w:rPr>
          <w:spacing w:val="4"/>
        </w:rPr>
        <w:t xml:space="preserve"> </w:t>
      </w:r>
      <w:r>
        <w:t>сложном</w:t>
      </w:r>
      <w:r>
        <w:rPr>
          <w:spacing w:val="-6"/>
        </w:rPr>
        <w:t xml:space="preserve"> </w:t>
      </w:r>
      <w:r>
        <w:t>предложении.</w:t>
      </w:r>
    </w:p>
    <w:p w:rsidR="00445417" w:rsidRDefault="00DD4AEC">
      <w:pPr>
        <w:pStyle w:val="a3"/>
        <w:ind w:right="1062"/>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 в речи. Грамматическая синонимия бессоюзных сложных предложений и</w:t>
      </w:r>
      <w:r>
        <w:rPr>
          <w:spacing w:val="1"/>
        </w:rPr>
        <w:t xml:space="preserve"> </w:t>
      </w:r>
      <w:r>
        <w:t>союзных</w:t>
      </w:r>
      <w:r>
        <w:rPr>
          <w:spacing w:val="-7"/>
        </w:rPr>
        <w:t xml:space="preserve"> </w:t>
      </w:r>
      <w:r>
        <w:t>сложных</w:t>
      </w:r>
      <w:r>
        <w:rPr>
          <w:spacing w:val="-7"/>
        </w:rPr>
        <w:t xml:space="preserve"> </w:t>
      </w:r>
      <w:r>
        <w:t>предложений.</w:t>
      </w:r>
    </w:p>
    <w:p w:rsidR="00445417" w:rsidRDefault="00DD4AEC">
      <w:pPr>
        <w:pStyle w:val="a3"/>
        <w:spacing w:before="1" w:line="242" w:lineRule="auto"/>
        <w:ind w:right="1058"/>
      </w:pPr>
      <w:r>
        <w:t>Бессоюзные   сложные   предложения   со   значением    перечисления.    Запятая</w:t>
      </w:r>
      <w:r>
        <w:rPr>
          <w:spacing w:val="1"/>
        </w:rPr>
        <w:t xml:space="preserve"> </w:t>
      </w:r>
      <w:r>
        <w:t>и</w:t>
      </w:r>
      <w:r>
        <w:rPr>
          <w:spacing w:val="3"/>
        </w:rPr>
        <w:t xml:space="preserve"> </w:t>
      </w:r>
      <w:r>
        <w:t>точка</w:t>
      </w:r>
      <w:r>
        <w:rPr>
          <w:spacing w:val="1"/>
        </w:rPr>
        <w:t xml:space="preserve"> </w:t>
      </w:r>
      <w:r>
        <w:t>с</w:t>
      </w:r>
      <w:r>
        <w:rPr>
          <w:spacing w:val="-4"/>
        </w:rPr>
        <w:t xml:space="preserve"> </w:t>
      </w:r>
      <w:r>
        <w:t>запятой</w:t>
      </w:r>
      <w:r>
        <w:rPr>
          <w:spacing w:val="-5"/>
        </w:rPr>
        <w:t xml:space="preserve"> </w:t>
      </w:r>
      <w:r>
        <w:t>в</w:t>
      </w:r>
      <w:r>
        <w:rPr>
          <w:spacing w:val="4"/>
        </w:rPr>
        <w:t xml:space="preserve"> </w:t>
      </w:r>
      <w:r>
        <w:t>бессоюзном</w:t>
      </w:r>
      <w:r>
        <w:rPr>
          <w:spacing w:val="4"/>
        </w:rPr>
        <w:t xml:space="preserve"> </w:t>
      </w:r>
      <w:r>
        <w:t>сложном предложении.</w:t>
      </w:r>
    </w:p>
    <w:p w:rsidR="00445417" w:rsidRDefault="00DD4AEC">
      <w:pPr>
        <w:pStyle w:val="a3"/>
        <w:spacing w:line="242" w:lineRule="auto"/>
        <w:ind w:right="1065"/>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причины,</w:t>
      </w:r>
      <w:r>
        <w:rPr>
          <w:spacing w:val="1"/>
        </w:rPr>
        <w:t xml:space="preserve"> </w:t>
      </w:r>
      <w:r>
        <w:t>пояснения,</w:t>
      </w:r>
      <w:r>
        <w:rPr>
          <w:spacing w:val="1"/>
        </w:rPr>
        <w:t xml:space="preserve"> </w:t>
      </w:r>
      <w:r>
        <w:t>дополнения.</w:t>
      </w:r>
      <w:r>
        <w:rPr>
          <w:spacing w:val="5"/>
        </w:rPr>
        <w:t xml:space="preserve"> </w:t>
      </w:r>
      <w:r>
        <w:t>Двоеточие</w:t>
      </w:r>
      <w:r>
        <w:rPr>
          <w:spacing w:val="-8"/>
        </w:rPr>
        <w:t xml:space="preserve"> </w:t>
      </w:r>
      <w:r>
        <w:t>в</w:t>
      </w:r>
      <w:r>
        <w:rPr>
          <w:spacing w:val="4"/>
        </w:rPr>
        <w:t xml:space="preserve"> </w:t>
      </w:r>
      <w:r>
        <w:t>бессоюзном</w:t>
      </w:r>
      <w:r>
        <w:rPr>
          <w:spacing w:val="4"/>
        </w:rPr>
        <w:t xml:space="preserve"> </w:t>
      </w:r>
      <w:r>
        <w:t>сложном предложении.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0"/>
        <w:jc w:val="left"/>
      </w:pPr>
      <w:r>
        <w:lastRenderedPageBreak/>
        <w:t>Бессоюзные сложные предложения со значением</w:t>
      </w:r>
      <w:r>
        <w:rPr>
          <w:spacing w:val="1"/>
        </w:rPr>
        <w:t xml:space="preserve"> </w:t>
      </w:r>
      <w:r>
        <w:t>противопоставления, времени,</w:t>
      </w:r>
      <w:r>
        <w:rPr>
          <w:spacing w:val="-57"/>
        </w:rPr>
        <w:t xml:space="preserve"> </w:t>
      </w:r>
      <w:r>
        <w:t>условия и</w:t>
      </w:r>
      <w:r>
        <w:rPr>
          <w:spacing w:val="-1"/>
        </w:rPr>
        <w:t xml:space="preserve"> </w:t>
      </w:r>
      <w:r>
        <w:t>следствия,</w:t>
      </w:r>
      <w:r>
        <w:rPr>
          <w:spacing w:val="-1"/>
        </w:rPr>
        <w:t xml:space="preserve"> </w:t>
      </w:r>
      <w:r>
        <w:t>сравнения.</w:t>
      </w:r>
      <w:r>
        <w:rPr>
          <w:spacing w:val="-1"/>
        </w:rPr>
        <w:t xml:space="preserve"> </w:t>
      </w:r>
      <w:r>
        <w:t>Тире</w:t>
      </w:r>
      <w:r>
        <w:rPr>
          <w:spacing w:val="-9"/>
        </w:rPr>
        <w:t xml:space="preserve"> </w:t>
      </w:r>
      <w:r>
        <w:t>в</w:t>
      </w:r>
      <w:r>
        <w:rPr>
          <w:spacing w:val="3"/>
        </w:rPr>
        <w:t xml:space="preserve"> </w:t>
      </w:r>
      <w:r>
        <w:t>бессоюзном</w:t>
      </w:r>
      <w:r>
        <w:rPr>
          <w:spacing w:val="4"/>
        </w:rPr>
        <w:t xml:space="preserve"> </w:t>
      </w:r>
      <w:r>
        <w:t>сложном</w:t>
      </w:r>
      <w:r>
        <w:rPr>
          <w:spacing w:val="-2"/>
        </w:rPr>
        <w:t xml:space="preserve"> </w:t>
      </w:r>
      <w:r>
        <w:t>предложении.</w:t>
      </w:r>
    </w:p>
    <w:p w:rsidR="00445417" w:rsidRDefault="00DD4AEC">
      <w:pPr>
        <w:pStyle w:val="a3"/>
        <w:spacing w:line="242" w:lineRule="auto"/>
        <w:ind w:left="1470" w:right="1070" w:firstLine="0"/>
        <w:jc w:val="left"/>
      </w:pPr>
      <w:r>
        <w:rPr>
          <w:spacing w:val="-1"/>
        </w:rPr>
        <w:t>Синтаксический</w:t>
      </w:r>
      <w:r>
        <w:rPr>
          <w:spacing w:val="-4"/>
        </w:rPr>
        <w:t xml:space="preserve"> </w:t>
      </w:r>
      <w:r>
        <w:t>и</w:t>
      </w:r>
      <w:r>
        <w:rPr>
          <w:spacing w:val="-5"/>
        </w:rPr>
        <w:t xml:space="preserve"> </w:t>
      </w:r>
      <w:r>
        <w:t>пунктуационный</w:t>
      </w:r>
      <w:r>
        <w:rPr>
          <w:spacing w:val="-3"/>
        </w:rPr>
        <w:t xml:space="preserve"> </w:t>
      </w:r>
      <w:r>
        <w:t>анализ</w:t>
      </w:r>
      <w:r>
        <w:rPr>
          <w:spacing w:val="-5"/>
        </w:rPr>
        <w:t xml:space="preserve"> </w:t>
      </w:r>
      <w:r>
        <w:t>бессоюзных</w:t>
      </w:r>
      <w:r>
        <w:rPr>
          <w:spacing w:val="-13"/>
        </w:rPr>
        <w:t xml:space="preserve"> </w:t>
      </w:r>
      <w:r>
        <w:t>сложных</w:t>
      </w:r>
      <w:r>
        <w:rPr>
          <w:spacing w:val="-14"/>
        </w:rPr>
        <w:t xml:space="preserve"> </w:t>
      </w:r>
      <w:r>
        <w:t>предложений.</w:t>
      </w:r>
      <w:r>
        <w:rPr>
          <w:spacing w:val="-57"/>
        </w:rPr>
        <w:t xml:space="preserve"> </w:t>
      </w:r>
      <w:r>
        <w:t>Сложные</w:t>
      </w:r>
      <w:r>
        <w:rPr>
          <w:spacing w:val="-1"/>
        </w:rPr>
        <w:t xml:space="preserve"> </w:t>
      </w:r>
      <w:r>
        <w:t>предложения</w:t>
      </w:r>
      <w:r>
        <w:rPr>
          <w:spacing w:val="4"/>
        </w:rPr>
        <w:t xml:space="preserve"> </w:t>
      </w:r>
      <w:r>
        <w:t>с</w:t>
      </w:r>
      <w:r>
        <w:rPr>
          <w:spacing w:val="-1"/>
        </w:rPr>
        <w:t xml:space="preserve"> </w:t>
      </w:r>
      <w:r>
        <w:t>разными</w:t>
      </w:r>
      <w:r>
        <w:rPr>
          <w:spacing w:val="-2"/>
        </w:rPr>
        <w:t xml:space="preserve"> </w:t>
      </w:r>
      <w:r>
        <w:t>видами</w:t>
      </w:r>
      <w:r>
        <w:rPr>
          <w:spacing w:val="2"/>
        </w:rPr>
        <w:t xml:space="preserve"> </w:t>
      </w:r>
      <w:r>
        <w:t>союзной</w:t>
      </w:r>
      <w:r>
        <w:rPr>
          <w:spacing w:val="-6"/>
        </w:rPr>
        <w:t xml:space="preserve"> </w:t>
      </w:r>
      <w:r>
        <w:t>и</w:t>
      </w:r>
      <w:r>
        <w:rPr>
          <w:spacing w:val="-3"/>
        </w:rPr>
        <w:t xml:space="preserve"> </w:t>
      </w:r>
      <w:r>
        <w:t>бессоюзной</w:t>
      </w:r>
      <w:r>
        <w:rPr>
          <w:spacing w:val="-7"/>
        </w:rPr>
        <w:t xml:space="preserve"> </w:t>
      </w:r>
      <w:r>
        <w:t>связи.</w:t>
      </w:r>
    </w:p>
    <w:p w:rsidR="00445417" w:rsidRDefault="00DD4AEC">
      <w:pPr>
        <w:pStyle w:val="a3"/>
        <w:spacing w:line="270" w:lineRule="exact"/>
        <w:ind w:left="1470" w:firstLine="0"/>
        <w:jc w:val="left"/>
      </w:pPr>
      <w:r>
        <w:t>Типы</w:t>
      </w:r>
      <w:r>
        <w:rPr>
          <w:spacing w:val="-3"/>
        </w:rPr>
        <w:t xml:space="preserve"> </w:t>
      </w:r>
      <w:r>
        <w:t>сложных</w:t>
      </w:r>
      <w:r>
        <w:rPr>
          <w:spacing w:val="-8"/>
        </w:rPr>
        <w:t xml:space="preserve"> </w:t>
      </w:r>
      <w:r>
        <w:t>предложений</w:t>
      </w:r>
      <w:r>
        <w:rPr>
          <w:spacing w:val="-3"/>
        </w:rPr>
        <w:t xml:space="preserve"> </w:t>
      </w:r>
      <w:r>
        <w:t>с</w:t>
      </w:r>
      <w:r>
        <w:rPr>
          <w:spacing w:val="-1"/>
        </w:rPr>
        <w:t xml:space="preserve"> </w:t>
      </w:r>
      <w:r>
        <w:t>разными</w:t>
      </w:r>
      <w:r>
        <w:rPr>
          <w:spacing w:val="-7"/>
        </w:rPr>
        <w:t xml:space="preserve"> </w:t>
      </w:r>
      <w:r>
        <w:t>видами</w:t>
      </w:r>
      <w:r>
        <w:rPr>
          <w:spacing w:val="-8"/>
        </w:rPr>
        <w:t xml:space="preserve"> </w:t>
      </w:r>
      <w:r>
        <w:t>связи.</w:t>
      </w:r>
    </w:p>
    <w:p w:rsidR="00445417" w:rsidRDefault="00DD4AEC">
      <w:pPr>
        <w:pStyle w:val="a3"/>
        <w:spacing w:before="5" w:line="232" w:lineRule="auto"/>
        <w:ind w:right="1339"/>
        <w:jc w:val="left"/>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сложных предложений</w:t>
      </w:r>
      <w:r>
        <w:rPr>
          <w:spacing w:val="1"/>
        </w:rPr>
        <w:t xml:space="preserve"> </w:t>
      </w:r>
      <w:r>
        <w:t>с</w:t>
      </w:r>
      <w:r>
        <w:rPr>
          <w:spacing w:val="1"/>
        </w:rPr>
        <w:t xml:space="preserve"> </w:t>
      </w:r>
      <w:r>
        <w:t>разными</w:t>
      </w:r>
      <w:r>
        <w:rPr>
          <w:spacing w:val="-57"/>
        </w:rPr>
        <w:t xml:space="preserve"> </w:t>
      </w:r>
      <w:r>
        <w:t>видами</w:t>
      </w:r>
      <w:r>
        <w:rPr>
          <w:spacing w:val="3"/>
        </w:rPr>
        <w:t xml:space="preserve"> </w:t>
      </w:r>
      <w:r>
        <w:t>союзной</w:t>
      </w:r>
      <w:r>
        <w:rPr>
          <w:spacing w:val="-1"/>
        </w:rPr>
        <w:t xml:space="preserve"> </w:t>
      </w:r>
      <w:r>
        <w:t>и</w:t>
      </w:r>
      <w:r>
        <w:rPr>
          <w:spacing w:val="-2"/>
        </w:rPr>
        <w:t xml:space="preserve"> </w:t>
      </w:r>
      <w:r>
        <w:t>бессоюзной связи.</w:t>
      </w:r>
    </w:p>
    <w:p w:rsidR="00445417" w:rsidRDefault="00DD4AEC">
      <w:pPr>
        <w:pStyle w:val="a3"/>
        <w:spacing w:before="10" w:line="275" w:lineRule="exact"/>
        <w:ind w:left="1470" w:firstLine="0"/>
        <w:jc w:val="left"/>
      </w:pPr>
      <w:r>
        <w:t>Прямая и</w:t>
      </w:r>
      <w:r>
        <w:rPr>
          <w:spacing w:val="-5"/>
        </w:rPr>
        <w:t xml:space="preserve"> </w:t>
      </w:r>
      <w:r>
        <w:t>косвенная речь.</w:t>
      </w:r>
    </w:p>
    <w:p w:rsidR="00445417" w:rsidRDefault="00DD4AEC">
      <w:pPr>
        <w:pStyle w:val="a3"/>
        <w:spacing w:line="275" w:lineRule="exact"/>
        <w:ind w:left="1470" w:firstLine="0"/>
        <w:jc w:val="left"/>
      </w:pPr>
      <w:r>
        <w:t>Прямая</w:t>
      </w:r>
      <w:r>
        <w:rPr>
          <w:spacing w:val="20"/>
        </w:rPr>
        <w:t xml:space="preserve"> </w:t>
      </w:r>
      <w:r>
        <w:t>и</w:t>
      </w:r>
      <w:r>
        <w:rPr>
          <w:spacing w:val="22"/>
        </w:rPr>
        <w:t xml:space="preserve"> </w:t>
      </w:r>
      <w:r>
        <w:t>косвенная</w:t>
      </w:r>
      <w:r>
        <w:rPr>
          <w:spacing w:val="76"/>
        </w:rPr>
        <w:t xml:space="preserve"> </w:t>
      </w:r>
      <w:r>
        <w:t>речь.</w:t>
      </w:r>
      <w:r>
        <w:rPr>
          <w:spacing w:val="74"/>
        </w:rPr>
        <w:t xml:space="preserve"> </w:t>
      </w:r>
      <w:r>
        <w:t>Синонимия</w:t>
      </w:r>
      <w:r>
        <w:rPr>
          <w:spacing w:val="77"/>
        </w:rPr>
        <w:t xml:space="preserve"> </w:t>
      </w:r>
      <w:r>
        <w:t>предложений</w:t>
      </w:r>
      <w:r>
        <w:rPr>
          <w:spacing w:val="78"/>
        </w:rPr>
        <w:t xml:space="preserve"> </w:t>
      </w:r>
      <w:r>
        <w:t>с</w:t>
      </w:r>
      <w:r>
        <w:rPr>
          <w:spacing w:val="75"/>
        </w:rPr>
        <w:t xml:space="preserve"> </w:t>
      </w:r>
      <w:r>
        <w:t>прямой</w:t>
      </w:r>
      <w:r>
        <w:rPr>
          <w:spacing w:val="73"/>
        </w:rPr>
        <w:t xml:space="preserve"> </w:t>
      </w:r>
      <w:r>
        <w:t>и</w:t>
      </w:r>
      <w:r>
        <w:rPr>
          <w:spacing w:val="77"/>
        </w:rPr>
        <w:t xml:space="preserve"> </w:t>
      </w:r>
      <w:r>
        <w:t>косвенной</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line="274" w:lineRule="exact"/>
        <w:ind w:firstLine="0"/>
        <w:jc w:val="left"/>
      </w:pPr>
      <w:r>
        <w:rPr>
          <w:spacing w:val="-1"/>
        </w:rPr>
        <w:lastRenderedPageBreak/>
        <w:t>речью.</w:t>
      </w:r>
    </w:p>
    <w:p w:rsidR="00445417" w:rsidRDefault="00DD4AEC">
      <w:pPr>
        <w:pStyle w:val="a3"/>
        <w:spacing w:before="7"/>
        <w:ind w:left="0" w:firstLine="0"/>
        <w:jc w:val="left"/>
        <w:rPr>
          <w:sz w:val="23"/>
        </w:rPr>
      </w:pPr>
      <w:r>
        <w:br w:type="column"/>
      </w:r>
    </w:p>
    <w:p w:rsidR="00445417" w:rsidRDefault="00DD4AEC">
      <w:pPr>
        <w:pStyle w:val="a3"/>
        <w:ind w:left="-23" w:firstLine="0"/>
        <w:jc w:val="left"/>
      </w:pPr>
      <w:r>
        <w:t>Цитирование.</w:t>
      </w:r>
      <w:r>
        <w:rPr>
          <w:spacing w:val="-2"/>
        </w:rPr>
        <w:t xml:space="preserve"> </w:t>
      </w:r>
      <w:r>
        <w:t>Способы</w:t>
      </w:r>
      <w:r>
        <w:rPr>
          <w:spacing w:val="-4"/>
        </w:rPr>
        <w:t xml:space="preserve"> </w:t>
      </w:r>
      <w:r>
        <w:t>включения</w:t>
      </w:r>
      <w:r>
        <w:rPr>
          <w:spacing w:val="-7"/>
        </w:rPr>
        <w:t xml:space="preserve"> </w:t>
      </w:r>
      <w:r>
        <w:t>цитат</w:t>
      </w:r>
      <w:r>
        <w:rPr>
          <w:spacing w:val="-12"/>
        </w:rPr>
        <w:t xml:space="preserve"> </w:t>
      </w:r>
      <w:r>
        <w:t>в</w:t>
      </w:r>
      <w:r>
        <w:rPr>
          <w:spacing w:val="-6"/>
        </w:rPr>
        <w:t xml:space="preserve"> </w:t>
      </w:r>
      <w:r>
        <w:t>высказывание.</w:t>
      </w:r>
    </w:p>
    <w:p w:rsidR="00445417" w:rsidRDefault="00DD4AEC">
      <w:pPr>
        <w:pStyle w:val="a3"/>
        <w:spacing w:before="3"/>
        <w:ind w:left="-23" w:firstLine="0"/>
        <w:jc w:val="left"/>
      </w:pPr>
      <w:r>
        <w:t>Нормы</w:t>
      </w:r>
      <w:r>
        <w:rPr>
          <w:spacing w:val="64"/>
        </w:rPr>
        <w:t xml:space="preserve"> </w:t>
      </w:r>
      <w:r>
        <w:t>построения   предложений</w:t>
      </w:r>
      <w:r>
        <w:rPr>
          <w:spacing w:val="67"/>
        </w:rPr>
        <w:t xml:space="preserve"> </w:t>
      </w:r>
      <w:r>
        <w:t>с</w:t>
      </w:r>
      <w:r>
        <w:rPr>
          <w:spacing w:val="118"/>
        </w:rPr>
        <w:t xml:space="preserve"> </w:t>
      </w:r>
      <w:r>
        <w:t xml:space="preserve">прямой  </w:t>
      </w:r>
      <w:r>
        <w:rPr>
          <w:spacing w:val="6"/>
        </w:rPr>
        <w:t xml:space="preserve"> </w:t>
      </w:r>
      <w:r>
        <w:t xml:space="preserve">и  </w:t>
      </w:r>
      <w:r>
        <w:rPr>
          <w:spacing w:val="1"/>
        </w:rPr>
        <w:t xml:space="preserve"> </w:t>
      </w:r>
      <w:r>
        <w:t xml:space="preserve">косвенной  </w:t>
      </w:r>
      <w:r>
        <w:rPr>
          <w:spacing w:val="1"/>
        </w:rPr>
        <w:t xml:space="preserve"> </w:t>
      </w:r>
      <w:r>
        <w:t xml:space="preserve">речью;  </w:t>
      </w:r>
      <w:r>
        <w:rPr>
          <w:spacing w:val="9"/>
        </w:rPr>
        <w:t xml:space="preserve"> </w:t>
      </w:r>
      <w:r>
        <w:t>правила</w:t>
      </w:r>
    </w:p>
    <w:p w:rsidR="00445417" w:rsidRDefault="00445417">
      <w:pPr>
        <w:sectPr w:rsidR="00445417">
          <w:type w:val="continuous"/>
          <w:pgSz w:w="11910" w:h="16840"/>
          <w:pgMar w:top="980" w:right="60" w:bottom="280" w:left="940" w:header="720" w:footer="720" w:gutter="0"/>
          <w:cols w:num="2" w:space="720" w:equalWidth="0">
            <w:col w:w="1454" w:space="40"/>
            <w:col w:w="9416"/>
          </w:cols>
        </w:sectPr>
      </w:pPr>
    </w:p>
    <w:p w:rsidR="00445417" w:rsidRDefault="00DD4AEC">
      <w:pPr>
        <w:pStyle w:val="a3"/>
        <w:spacing w:before="2" w:line="242" w:lineRule="auto"/>
        <w:ind w:right="1069" w:firstLine="0"/>
      </w:pPr>
      <w:r>
        <w:lastRenderedPageBreak/>
        <w:t>постановки знаков препинания в предложениях с косвенной речью, с прямой</w:t>
      </w:r>
      <w:r>
        <w:rPr>
          <w:spacing w:val="60"/>
        </w:rPr>
        <w:t xml:space="preserve"> </w:t>
      </w:r>
      <w:r>
        <w:t>речью,</w:t>
      </w:r>
      <w:r>
        <w:rPr>
          <w:spacing w:val="1"/>
        </w:rPr>
        <w:t xml:space="preserve"> </w:t>
      </w:r>
      <w:r>
        <w:t>при</w:t>
      </w:r>
      <w:r>
        <w:rPr>
          <w:spacing w:val="3"/>
        </w:rPr>
        <w:t xml:space="preserve"> </w:t>
      </w:r>
      <w:r>
        <w:t>цитировании.</w:t>
      </w:r>
    </w:p>
    <w:p w:rsidR="00445417" w:rsidRDefault="00DD4AEC">
      <w:pPr>
        <w:pStyle w:val="a3"/>
        <w:spacing w:line="269" w:lineRule="exact"/>
        <w:ind w:left="1470" w:firstLine="0"/>
      </w:pPr>
      <w:r>
        <w:rPr>
          <w:spacing w:val="-1"/>
        </w:rPr>
        <w:t>Применение</w:t>
      </w:r>
      <w:r>
        <w:rPr>
          <w:spacing w:val="-2"/>
        </w:rPr>
        <w:t xml:space="preserve"> </w:t>
      </w:r>
      <w:r>
        <w:rPr>
          <w:spacing w:val="-1"/>
        </w:rPr>
        <w:t>знаний</w:t>
      </w:r>
      <w:r>
        <w:t xml:space="preserve"> </w:t>
      </w:r>
      <w:r>
        <w:rPr>
          <w:spacing w:val="-1"/>
        </w:rPr>
        <w:t>по</w:t>
      </w:r>
      <w:r>
        <w:rPr>
          <w:spacing w:val="8"/>
        </w:rPr>
        <w:t xml:space="preserve"> </w:t>
      </w:r>
      <w:r>
        <w:rPr>
          <w:spacing w:val="-1"/>
        </w:rPr>
        <w:t>синтаксису</w:t>
      </w:r>
      <w:r>
        <w:rPr>
          <w:spacing w:val="-16"/>
        </w:rPr>
        <w:t xml:space="preserve"> </w:t>
      </w:r>
      <w:r>
        <w:rPr>
          <w:spacing w:val="-1"/>
        </w:rPr>
        <w:t>и</w:t>
      </w:r>
      <w:r>
        <w:rPr>
          <w:spacing w:val="4"/>
        </w:rPr>
        <w:t xml:space="preserve"> </w:t>
      </w:r>
      <w:r>
        <w:rPr>
          <w:spacing w:val="-1"/>
        </w:rPr>
        <w:t>пунктуации</w:t>
      </w:r>
      <w:r>
        <w:rPr>
          <w:spacing w:val="3"/>
        </w:rPr>
        <w:t xml:space="preserve"> </w:t>
      </w:r>
      <w:r>
        <w:t>в</w:t>
      </w:r>
      <w:r>
        <w:rPr>
          <w:spacing w:val="-4"/>
        </w:rPr>
        <w:t xml:space="preserve"> </w:t>
      </w:r>
      <w:r>
        <w:t>практике</w:t>
      </w:r>
      <w:r>
        <w:rPr>
          <w:spacing w:val="3"/>
        </w:rPr>
        <w:t xml:space="preserve"> </w:t>
      </w:r>
      <w:r>
        <w:t>правописания.</w:t>
      </w:r>
    </w:p>
    <w:p w:rsidR="00445417" w:rsidRDefault="00DD4AEC">
      <w:pPr>
        <w:pStyle w:val="a3"/>
        <w:spacing w:before="1" w:line="237" w:lineRule="auto"/>
        <w:ind w:right="1066"/>
      </w:pPr>
      <w:r>
        <w:t>Планируемые    результаты    освоения     программы     по     русскому     языку</w:t>
      </w:r>
      <w:r>
        <w:rPr>
          <w:spacing w:val="1"/>
        </w:rPr>
        <w:t xml:space="preserve"> </w:t>
      </w:r>
      <w:r>
        <w:t>на уровне</w:t>
      </w:r>
      <w:r>
        <w:rPr>
          <w:spacing w:val="-2"/>
        </w:rPr>
        <w:t xml:space="preserve"> </w:t>
      </w:r>
      <w:r>
        <w:t>основного</w:t>
      </w:r>
      <w:r>
        <w:rPr>
          <w:spacing w:val="3"/>
        </w:rPr>
        <w:t xml:space="preserve"> </w:t>
      </w:r>
      <w:r>
        <w:t>общего</w:t>
      </w:r>
      <w:r>
        <w:rPr>
          <w:spacing w:val="3"/>
        </w:rPr>
        <w:t xml:space="preserve"> </w:t>
      </w:r>
      <w:r>
        <w:t>образования.</w:t>
      </w:r>
    </w:p>
    <w:p w:rsidR="00445417" w:rsidRDefault="00DD4AEC">
      <w:pPr>
        <w:pStyle w:val="a3"/>
        <w:spacing w:before="4"/>
        <w:ind w:right="1054"/>
      </w:pPr>
      <w:r>
        <w:t>Личностные     результаты     освоения     программы      по     русскому     языку</w:t>
      </w:r>
      <w:r>
        <w:rPr>
          <w:spacing w:val="1"/>
        </w:rPr>
        <w:t xml:space="preserve"> </w:t>
      </w:r>
      <w:r>
        <w:t xml:space="preserve">на  </w:t>
      </w:r>
      <w:r>
        <w:rPr>
          <w:spacing w:val="1"/>
        </w:rPr>
        <w:t xml:space="preserve"> </w:t>
      </w:r>
      <w:r>
        <w:t>уровне    основного    общего    образования   достигаются    в    единстве    учебной</w:t>
      </w:r>
      <w:r>
        <w:rPr>
          <w:spacing w:val="-57"/>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7"/>
        </w:rPr>
        <w:t xml:space="preserve"> </w:t>
      </w:r>
      <w:r>
        <w:t>и</w:t>
      </w:r>
      <w:r>
        <w:rPr>
          <w:spacing w:val="1"/>
        </w:rPr>
        <w:t xml:space="preserve"> </w:t>
      </w:r>
      <w:r>
        <w:t>саморазвития, формирования внутренней</w:t>
      </w:r>
      <w:r>
        <w:rPr>
          <w:spacing w:val="6"/>
        </w:rPr>
        <w:t xml:space="preserve"> </w:t>
      </w:r>
      <w:r>
        <w:t>позиции</w:t>
      </w:r>
      <w:r>
        <w:rPr>
          <w:spacing w:val="2"/>
        </w:rPr>
        <w:t xml:space="preserve"> </w:t>
      </w:r>
      <w:r>
        <w:t>личности.</w:t>
      </w:r>
    </w:p>
    <w:p w:rsidR="00445417" w:rsidRDefault="00DD4AEC">
      <w:pPr>
        <w:pStyle w:val="a3"/>
        <w:spacing w:before="3" w:line="237" w:lineRule="auto"/>
        <w:ind w:right="1073"/>
      </w:pPr>
      <w:r>
        <w:t>В результате изучения русского языка на уровне основного общего образования</w:t>
      </w:r>
      <w:r>
        <w:rPr>
          <w:spacing w:val="1"/>
        </w:rPr>
        <w:t xml:space="preserve"> </w:t>
      </w:r>
      <w:r>
        <w:t>у</w:t>
      </w:r>
      <w:r>
        <w:rPr>
          <w:spacing w:val="-13"/>
        </w:rPr>
        <w:t xml:space="preserve"> </w:t>
      </w:r>
      <w:r>
        <w:t>обучающегося</w:t>
      </w:r>
      <w:r>
        <w:rPr>
          <w:spacing w:val="-2"/>
        </w:rPr>
        <w:t xml:space="preserve"> </w:t>
      </w:r>
      <w:r>
        <w:t>будут</w:t>
      </w:r>
      <w:r>
        <w:rPr>
          <w:spacing w:val="1"/>
        </w:rPr>
        <w:t xml:space="preserve"> </w:t>
      </w:r>
      <w:r>
        <w:t>сформированы</w:t>
      </w:r>
      <w:r>
        <w:rPr>
          <w:spacing w:val="3"/>
        </w:rPr>
        <w:t xml:space="preserve"> </w:t>
      </w:r>
      <w:r>
        <w:t>следующие личностные результаты:</w:t>
      </w:r>
    </w:p>
    <w:p w:rsidR="00445417" w:rsidRDefault="00DD4AEC" w:rsidP="005B10F6">
      <w:pPr>
        <w:pStyle w:val="a6"/>
        <w:numPr>
          <w:ilvl w:val="0"/>
          <w:numId w:val="59"/>
        </w:numPr>
        <w:tabs>
          <w:tab w:val="left" w:pos="1735"/>
        </w:tabs>
        <w:spacing w:before="8" w:line="272" w:lineRule="exact"/>
        <w:ind w:hanging="265"/>
        <w:jc w:val="both"/>
        <w:rPr>
          <w:sz w:val="24"/>
        </w:rPr>
      </w:pPr>
      <w:r>
        <w:rPr>
          <w:sz w:val="24"/>
        </w:rPr>
        <w:t>гражданского</w:t>
      </w:r>
      <w:r>
        <w:rPr>
          <w:spacing w:val="-5"/>
          <w:sz w:val="24"/>
        </w:rPr>
        <w:t xml:space="preserve"> </w:t>
      </w:r>
      <w:r>
        <w:rPr>
          <w:sz w:val="24"/>
        </w:rPr>
        <w:t>воспитания:</w:t>
      </w:r>
    </w:p>
    <w:p w:rsidR="00445417" w:rsidRDefault="00DD4AEC">
      <w:pPr>
        <w:pStyle w:val="a3"/>
        <w:ind w:right="1064"/>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60"/>
        </w:rPr>
        <w:t xml:space="preserve"> </w:t>
      </w:r>
      <w:r>
        <w:t>прав,</w:t>
      </w:r>
      <w:r>
        <w:rPr>
          <w:spacing w:val="61"/>
        </w:rPr>
        <w:t xml:space="preserve"> </w:t>
      </w:r>
      <w:r>
        <w:t>свобод   и   законных   интересов   других   людей,   активное   участие</w:t>
      </w:r>
      <w:r>
        <w:rPr>
          <w:spacing w:val="-57"/>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r>
        <w:rPr>
          <w:spacing w:val="10"/>
        </w:rPr>
        <w:t xml:space="preserve"> </w:t>
      </w:r>
      <w:r>
        <w:t>написанных</w:t>
      </w:r>
      <w:r>
        <w:rPr>
          <w:spacing w:val="-1"/>
        </w:rPr>
        <w:t xml:space="preserve"> </w:t>
      </w:r>
      <w:r>
        <w:t>на</w:t>
      </w:r>
      <w:r>
        <w:rPr>
          <w:spacing w:val="1"/>
        </w:rPr>
        <w:t xml:space="preserve"> </w:t>
      </w:r>
      <w:r>
        <w:t>русском</w:t>
      </w:r>
      <w:r>
        <w:rPr>
          <w:spacing w:val="4"/>
        </w:rPr>
        <w:t xml:space="preserve"> </w:t>
      </w:r>
      <w:r>
        <w:t>языке;</w:t>
      </w:r>
    </w:p>
    <w:p w:rsidR="00445417" w:rsidRDefault="00DD4AEC">
      <w:pPr>
        <w:pStyle w:val="a3"/>
        <w:spacing w:before="1" w:line="237" w:lineRule="auto"/>
        <w:ind w:right="1063"/>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7"/>
        </w:rPr>
        <w:t xml:space="preserve"> </w:t>
      </w:r>
      <w:r>
        <w:t>социальных</w:t>
      </w:r>
      <w:r>
        <w:rPr>
          <w:spacing w:val="-5"/>
        </w:rPr>
        <w:t xml:space="preserve"> </w:t>
      </w:r>
      <w:r>
        <w:t>институтов</w:t>
      </w:r>
      <w:r>
        <w:rPr>
          <w:spacing w:val="5"/>
        </w:rPr>
        <w:t xml:space="preserve"> </w:t>
      </w:r>
      <w:r>
        <w:t>в</w:t>
      </w:r>
      <w:r>
        <w:rPr>
          <w:spacing w:val="-1"/>
        </w:rPr>
        <w:t xml:space="preserve"> </w:t>
      </w:r>
      <w:r>
        <w:t>жизни</w:t>
      </w:r>
      <w:r>
        <w:rPr>
          <w:spacing w:val="-2"/>
        </w:rPr>
        <w:t xml:space="preserve"> </w:t>
      </w:r>
      <w:r>
        <w:t>человека;</w:t>
      </w:r>
    </w:p>
    <w:p w:rsidR="00445417" w:rsidRDefault="00DD4AEC">
      <w:pPr>
        <w:pStyle w:val="a3"/>
        <w:spacing w:before="4"/>
        <w:ind w:right="1057"/>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   нормах   и   правилах   межличностных   отношений   в    поликультурном</w:t>
      </w:r>
      <w:r>
        <w:rPr>
          <w:spacing w:val="1"/>
        </w:rPr>
        <w:t xml:space="preserve"> </w:t>
      </w:r>
      <w:r>
        <w:t>и многоконфессиональном обществе, формируемое в том числе на основе примеров из</w:t>
      </w:r>
      <w:r>
        <w:rPr>
          <w:spacing w:val="1"/>
        </w:rPr>
        <w:t xml:space="preserve"> </w:t>
      </w:r>
      <w:r>
        <w:t>литературных     произведений,      написанных     на      русском      языке;     готовность</w:t>
      </w:r>
      <w:r>
        <w:rPr>
          <w:spacing w:val="1"/>
        </w:rPr>
        <w:t xml:space="preserve"> </w:t>
      </w:r>
      <w:r>
        <w:t>к    разнообразной    совместной     деятельности,     стремление    к    взаимопониманию</w:t>
      </w:r>
      <w:r>
        <w:rPr>
          <w:spacing w:val="1"/>
        </w:rPr>
        <w:t xml:space="preserve"> </w:t>
      </w:r>
      <w:r>
        <w:t>и   взаимопомощи,   активное    участие    в    школьном    самоуправлении;   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волонтёрство);</w:t>
      </w:r>
    </w:p>
    <w:p w:rsidR="00445417" w:rsidRDefault="00DD4AEC" w:rsidP="005B10F6">
      <w:pPr>
        <w:pStyle w:val="a6"/>
        <w:numPr>
          <w:ilvl w:val="0"/>
          <w:numId w:val="59"/>
        </w:numPr>
        <w:tabs>
          <w:tab w:val="left" w:pos="1735"/>
        </w:tabs>
        <w:spacing w:before="6" w:line="272" w:lineRule="exact"/>
        <w:ind w:hanging="265"/>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ind w:right="1055"/>
      </w:pPr>
      <w:r>
        <w:t>осознание     российской     гражданской     идентичности     в     поликультурном</w:t>
      </w:r>
      <w:r>
        <w:rPr>
          <w:spacing w:val="1"/>
        </w:rPr>
        <w:t xml:space="preserve"> </w:t>
      </w:r>
      <w:r>
        <w:rPr>
          <w:position w:val="1"/>
        </w:rPr>
        <w:t xml:space="preserve">и     многоконфессиональном     обществе,     понимание     </w:t>
      </w:r>
      <w:r>
        <w:t xml:space="preserve">роли      русского     </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61"/>
        </w:rPr>
        <w:t xml:space="preserve"> </w:t>
      </w:r>
      <w:r>
        <w:t>межнационального</w:t>
      </w:r>
      <w:r>
        <w:rPr>
          <w:spacing w:val="1"/>
        </w:rPr>
        <w:t xml:space="preserve"> </w:t>
      </w:r>
      <w:r>
        <w:t>общения</w:t>
      </w:r>
      <w:r>
        <w:rPr>
          <w:spacing w:val="60"/>
        </w:rPr>
        <w:t xml:space="preserve"> </w:t>
      </w:r>
      <w:r>
        <w:t>народов    России,    проявление   интереса    к    познанию    русского    языка,</w:t>
      </w:r>
      <w:r>
        <w:rPr>
          <w:spacing w:val="1"/>
        </w:rPr>
        <w:t xml:space="preserve"> </w:t>
      </w:r>
      <w:r>
        <w:t>к истории и культуре Российской Федерации, культуре своего края, народов России,</w:t>
      </w:r>
      <w:r>
        <w:rPr>
          <w:spacing w:val="1"/>
        </w:rPr>
        <w:t xml:space="preserve"> </w:t>
      </w:r>
      <w:r>
        <w:t>ценностное отношение</w:t>
      </w:r>
      <w:r>
        <w:rPr>
          <w:spacing w:val="60"/>
        </w:rPr>
        <w:t xml:space="preserve"> </w:t>
      </w:r>
      <w:r>
        <w:t>к</w:t>
      </w:r>
      <w:r>
        <w:rPr>
          <w:spacing w:val="60"/>
        </w:rPr>
        <w:t xml:space="preserve"> </w:t>
      </w:r>
      <w:r>
        <w:t>русскому</w:t>
      </w:r>
      <w:r>
        <w:rPr>
          <w:spacing w:val="60"/>
        </w:rPr>
        <w:t xml:space="preserve"> </w:t>
      </w:r>
      <w:r>
        <w:t>языку,   к</w:t>
      </w:r>
      <w:r>
        <w:rPr>
          <w:spacing w:val="60"/>
        </w:rPr>
        <w:t xml:space="preserve"> </w:t>
      </w:r>
      <w:r>
        <w:t>достижениям</w:t>
      </w:r>
      <w:r>
        <w:rPr>
          <w:spacing w:val="60"/>
        </w:rPr>
        <w:t xml:space="preserve"> </w:t>
      </w:r>
      <w:r>
        <w:t>своей</w:t>
      </w:r>
      <w:r>
        <w:rPr>
          <w:spacing w:val="60"/>
        </w:rPr>
        <w:t xml:space="preserve"> </w:t>
      </w:r>
      <w:r>
        <w:t>Родины   -</w:t>
      </w:r>
      <w:r>
        <w:rPr>
          <w:spacing w:val="60"/>
        </w:rPr>
        <w:t xml:space="preserve"> </w:t>
      </w:r>
      <w:r>
        <w:t>России,</w:t>
      </w:r>
      <w:r>
        <w:rPr>
          <w:spacing w:val="1"/>
        </w:rPr>
        <w:t xml:space="preserve"> </w:t>
      </w:r>
      <w:r>
        <w:t>к науке, искусству, боевым подвигам и трудовым достижениям народа, в том 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3"/>
        </w:rPr>
        <w:t xml:space="preserve"> </w:t>
      </w:r>
      <w:r>
        <w:t>памятникам, традициям</w:t>
      </w:r>
      <w:r>
        <w:rPr>
          <w:spacing w:val="-1"/>
        </w:rPr>
        <w:t xml:space="preserve"> </w:t>
      </w:r>
      <w:r>
        <w:t>разных</w:t>
      </w:r>
      <w:r>
        <w:rPr>
          <w:spacing w:val="-8"/>
        </w:rPr>
        <w:t xml:space="preserve"> </w:t>
      </w:r>
      <w:r>
        <w:t>народов,</w:t>
      </w:r>
      <w:r>
        <w:rPr>
          <w:spacing w:val="4"/>
        </w:rPr>
        <w:t xml:space="preserve"> </w:t>
      </w:r>
      <w:r>
        <w:t>проживающих</w:t>
      </w:r>
      <w:r>
        <w:rPr>
          <w:spacing w:val="-6"/>
        </w:rPr>
        <w:t xml:space="preserve"> </w:t>
      </w:r>
      <w:r>
        <w:t>в</w:t>
      </w:r>
      <w:r>
        <w:rPr>
          <w:spacing w:val="-1"/>
        </w:rPr>
        <w:t xml:space="preserve"> </w:t>
      </w:r>
      <w:r>
        <w:t>родной</w:t>
      </w:r>
      <w:r>
        <w:rPr>
          <w:spacing w:val="3"/>
        </w:rPr>
        <w:t xml:space="preserve"> </w:t>
      </w:r>
      <w:r>
        <w:t>стране;</w:t>
      </w:r>
    </w:p>
    <w:p w:rsidR="00445417" w:rsidRDefault="00445417">
      <w:pPr>
        <w:sectPr w:rsidR="00445417">
          <w:type w:val="continuous"/>
          <w:pgSz w:w="11910" w:h="16840"/>
          <w:pgMar w:top="980" w:right="60" w:bottom="280" w:left="940" w:header="720" w:footer="720" w:gutter="0"/>
          <w:cols w:space="720"/>
        </w:sectPr>
      </w:pPr>
    </w:p>
    <w:p w:rsidR="00445417" w:rsidRDefault="00DD4AEC" w:rsidP="005B10F6">
      <w:pPr>
        <w:pStyle w:val="a6"/>
        <w:numPr>
          <w:ilvl w:val="0"/>
          <w:numId w:val="59"/>
        </w:numPr>
        <w:tabs>
          <w:tab w:val="left" w:pos="1735"/>
        </w:tabs>
        <w:spacing w:before="180"/>
        <w:ind w:hanging="265"/>
        <w:jc w:val="both"/>
        <w:rPr>
          <w:sz w:val="24"/>
        </w:rPr>
      </w:pPr>
      <w:r>
        <w:rPr>
          <w:sz w:val="24"/>
        </w:rPr>
        <w:lastRenderedPageBreak/>
        <w:t>духовно-нравственного</w:t>
      </w:r>
      <w:r>
        <w:rPr>
          <w:spacing w:val="-7"/>
          <w:sz w:val="24"/>
        </w:rPr>
        <w:t xml:space="preserve"> </w:t>
      </w:r>
      <w:r>
        <w:rPr>
          <w:sz w:val="24"/>
        </w:rPr>
        <w:t>воспитания:</w:t>
      </w:r>
    </w:p>
    <w:p w:rsidR="00445417" w:rsidRDefault="00DD4AEC">
      <w:pPr>
        <w:pStyle w:val="a3"/>
        <w:spacing w:before="3"/>
        <w:ind w:right="1053"/>
      </w:pPr>
      <w:r>
        <w:t>ориентация на моральные ценности и нормы в ситуациях нравственного выбора,</w:t>
      </w:r>
      <w:r>
        <w:rPr>
          <w:spacing w:val="1"/>
        </w:rPr>
        <w:t xml:space="preserve"> </w:t>
      </w:r>
      <w:r>
        <w:t xml:space="preserve">готовность  </w:t>
      </w:r>
      <w:r>
        <w:rPr>
          <w:spacing w:val="8"/>
        </w:rPr>
        <w:t xml:space="preserve"> </w:t>
      </w:r>
      <w:r>
        <w:t xml:space="preserve">оценивать  </w:t>
      </w:r>
      <w:r>
        <w:rPr>
          <w:spacing w:val="21"/>
        </w:rPr>
        <w:t xml:space="preserve"> </w:t>
      </w:r>
      <w:r>
        <w:t xml:space="preserve">своё   </w:t>
      </w:r>
      <w:r>
        <w:rPr>
          <w:spacing w:val="15"/>
        </w:rPr>
        <w:t xml:space="preserve"> </w:t>
      </w:r>
      <w:r>
        <w:t xml:space="preserve">поведение,   </w:t>
      </w:r>
      <w:r>
        <w:rPr>
          <w:spacing w:val="19"/>
        </w:rPr>
        <w:t xml:space="preserve"> </w:t>
      </w:r>
      <w:r>
        <w:t xml:space="preserve">в   </w:t>
      </w:r>
      <w:r>
        <w:rPr>
          <w:spacing w:val="19"/>
        </w:rPr>
        <w:t xml:space="preserve"> </w:t>
      </w:r>
      <w:r>
        <w:t xml:space="preserve">том   </w:t>
      </w:r>
      <w:r>
        <w:rPr>
          <w:spacing w:val="18"/>
        </w:rPr>
        <w:t xml:space="preserve"> </w:t>
      </w:r>
      <w:r>
        <w:t xml:space="preserve">числе   </w:t>
      </w:r>
      <w:r>
        <w:rPr>
          <w:spacing w:val="22"/>
        </w:rPr>
        <w:t xml:space="preserve"> </w:t>
      </w:r>
      <w:r>
        <w:t xml:space="preserve">речевое,   </w:t>
      </w:r>
      <w:r>
        <w:rPr>
          <w:spacing w:val="19"/>
        </w:rPr>
        <w:t xml:space="preserve"> </w:t>
      </w:r>
      <w:r>
        <w:t xml:space="preserve">и   </w:t>
      </w:r>
      <w:r>
        <w:rPr>
          <w:spacing w:val="17"/>
        </w:rPr>
        <w:t xml:space="preserve"> </w:t>
      </w:r>
      <w:r>
        <w:t>поступки,</w:t>
      </w:r>
      <w:r>
        <w:rPr>
          <w:spacing w:val="-58"/>
        </w:rPr>
        <w:t xml:space="preserve"> </w:t>
      </w:r>
      <w:r>
        <w:t>а</w:t>
      </w:r>
      <w:r>
        <w:rPr>
          <w:spacing w:val="8"/>
        </w:rPr>
        <w:t xml:space="preserve"> </w:t>
      </w:r>
      <w:r>
        <w:t>также</w:t>
      </w:r>
      <w:r>
        <w:rPr>
          <w:spacing w:val="8"/>
        </w:rPr>
        <w:t xml:space="preserve"> </w:t>
      </w:r>
      <w:r>
        <w:t>поведение</w:t>
      </w:r>
      <w:r>
        <w:rPr>
          <w:spacing w:val="9"/>
        </w:rPr>
        <w:t xml:space="preserve"> </w:t>
      </w:r>
      <w:r>
        <w:t>и</w:t>
      </w:r>
      <w:r>
        <w:rPr>
          <w:spacing w:val="10"/>
        </w:rPr>
        <w:t xml:space="preserve"> </w:t>
      </w:r>
      <w:r>
        <w:t>поступки</w:t>
      </w:r>
      <w:r>
        <w:rPr>
          <w:spacing w:val="16"/>
        </w:rPr>
        <w:t xml:space="preserve"> </w:t>
      </w:r>
      <w:r>
        <w:t>других</w:t>
      </w:r>
      <w:r>
        <w:rPr>
          <w:spacing w:val="5"/>
        </w:rPr>
        <w:t xml:space="preserve"> </w:t>
      </w:r>
      <w:r>
        <w:t>людей</w:t>
      </w:r>
      <w:r>
        <w:rPr>
          <w:spacing w:val="14"/>
        </w:rPr>
        <w:t xml:space="preserve"> </w:t>
      </w:r>
      <w:r>
        <w:t>с</w:t>
      </w:r>
      <w:r>
        <w:rPr>
          <w:spacing w:val="3"/>
        </w:rPr>
        <w:t xml:space="preserve"> </w:t>
      </w:r>
      <w:r>
        <w:t>позиции</w:t>
      </w:r>
      <w:r>
        <w:rPr>
          <w:spacing w:val="6"/>
        </w:rPr>
        <w:t xml:space="preserve"> </w:t>
      </w:r>
      <w:r>
        <w:t>нравственных</w:t>
      </w:r>
      <w:r>
        <w:rPr>
          <w:spacing w:val="6"/>
        </w:rPr>
        <w:t xml:space="preserve"> </w:t>
      </w:r>
      <w:r>
        <w:t>и</w:t>
      </w:r>
      <w:r>
        <w:rPr>
          <w:spacing w:val="6"/>
        </w:rPr>
        <w:t xml:space="preserve"> </w:t>
      </w:r>
      <w:r>
        <w:t>правовых</w:t>
      </w:r>
      <w:r>
        <w:rPr>
          <w:spacing w:val="5"/>
        </w:rPr>
        <w:t xml:space="preserve"> </w:t>
      </w:r>
      <w:r>
        <w:t>норм</w:t>
      </w:r>
      <w:r>
        <w:rPr>
          <w:spacing w:val="-58"/>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60"/>
        </w:rPr>
        <w:t xml:space="preserve"> </w:t>
      </w:r>
      <w:r>
        <w:t>свобода    и   ответственность    личности   в    условиях    индивидуального</w:t>
      </w:r>
      <w:r>
        <w:rPr>
          <w:spacing w:val="1"/>
        </w:rPr>
        <w:t xml:space="preserve"> </w:t>
      </w:r>
      <w:r>
        <w:t>и</w:t>
      </w:r>
      <w:r>
        <w:rPr>
          <w:spacing w:val="-2"/>
        </w:rPr>
        <w:t xml:space="preserve"> </w:t>
      </w:r>
      <w:r>
        <w:t>общественного</w:t>
      </w:r>
      <w:r>
        <w:rPr>
          <w:spacing w:val="4"/>
        </w:rPr>
        <w:t xml:space="preserve"> </w:t>
      </w:r>
      <w:r>
        <w:t>пространства;</w:t>
      </w:r>
    </w:p>
    <w:p w:rsidR="00445417" w:rsidRDefault="00DD4AEC" w:rsidP="005B10F6">
      <w:pPr>
        <w:pStyle w:val="a6"/>
        <w:numPr>
          <w:ilvl w:val="0"/>
          <w:numId w:val="59"/>
        </w:numPr>
        <w:tabs>
          <w:tab w:val="left" w:pos="1735"/>
        </w:tabs>
        <w:spacing w:before="5" w:line="272" w:lineRule="exact"/>
        <w:ind w:hanging="265"/>
        <w:jc w:val="both"/>
        <w:rPr>
          <w:sz w:val="24"/>
        </w:rPr>
      </w:pPr>
      <w:r>
        <w:rPr>
          <w:sz w:val="24"/>
        </w:rPr>
        <w:t>эстетического</w:t>
      </w:r>
      <w:r>
        <w:rPr>
          <w:spacing w:val="-4"/>
          <w:sz w:val="24"/>
        </w:rPr>
        <w:t xml:space="preserve"> </w:t>
      </w:r>
      <w:r>
        <w:rPr>
          <w:sz w:val="24"/>
        </w:rPr>
        <w:t>воспитания:</w:t>
      </w:r>
    </w:p>
    <w:p w:rsidR="00445417" w:rsidRDefault="00DD4AEC">
      <w:pPr>
        <w:pStyle w:val="a3"/>
        <w:ind w:right="1052"/>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4"/>
        </w:rPr>
        <w:t xml:space="preserve"> </w:t>
      </w:r>
      <w:r>
        <w:t>художественной</w:t>
      </w:r>
      <w:r>
        <w:rPr>
          <w:spacing w:val="-3"/>
        </w:rPr>
        <w:t xml:space="preserve"> </w:t>
      </w:r>
      <w:r>
        <w:t>культуры как</w:t>
      </w:r>
      <w:r>
        <w:rPr>
          <w:spacing w:val="-1"/>
        </w:rPr>
        <w:t xml:space="preserve"> </w:t>
      </w:r>
      <w:r>
        <w:t>средства</w:t>
      </w:r>
      <w:r>
        <w:rPr>
          <w:spacing w:val="-1"/>
        </w:rPr>
        <w:t xml:space="preserve"> </w:t>
      </w:r>
      <w:r>
        <w:t>коммуникации</w:t>
      </w:r>
      <w:r>
        <w:rPr>
          <w:spacing w:val="2"/>
        </w:rPr>
        <w:t xml:space="preserve"> </w:t>
      </w:r>
      <w:r>
        <w:t>и самовыражения;</w:t>
      </w:r>
    </w:p>
    <w:p w:rsidR="00445417" w:rsidRDefault="00DD4AEC">
      <w:pPr>
        <w:pStyle w:val="a3"/>
        <w:ind w:right="1058"/>
      </w:pPr>
      <w:r>
        <w:t>осознание     важности      русского      языка     как      средства      коммуникации</w:t>
      </w:r>
      <w:r>
        <w:rPr>
          <w:spacing w:val="1"/>
        </w:rPr>
        <w:t xml:space="preserve"> </w:t>
      </w:r>
      <w:r>
        <w:t>и</w:t>
      </w:r>
      <w:r>
        <w:rPr>
          <w:spacing w:val="1"/>
        </w:rPr>
        <w:t xml:space="preserve"> </w:t>
      </w:r>
      <w:r>
        <w:t>самовыражения; понимание ценности отечественного и мирового</w:t>
      </w:r>
      <w:r>
        <w:rPr>
          <w:spacing w:val="1"/>
        </w:rPr>
        <w:t xml:space="preserve"> </w:t>
      </w:r>
      <w:r>
        <w:t>искусства,</w:t>
      </w:r>
      <w:r>
        <w:rPr>
          <w:spacing w:val="1"/>
        </w:rPr>
        <w:t xml:space="preserve"> </w:t>
      </w:r>
      <w:r>
        <w:t>роли</w:t>
      </w:r>
      <w:r>
        <w:rPr>
          <w:spacing w:val="1"/>
        </w:rPr>
        <w:t xml:space="preserve"> </w:t>
      </w:r>
      <w:r>
        <w:t>этнических     культурных      традиций      и      народного      творчества,      стремление</w:t>
      </w:r>
      <w:r>
        <w:rPr>
          <w:spacing w:val="1"/>
        </w:rPr>
        <w:t xml:space="preserve"> </w:t>
      </w:r>
      <w:r>
        <w:t>к самовыражению в</w:t>
      </w:r>
      <w:r>
        <w:rPr>
          <w:spacing w:val="1"/>
        </w:rPr>
        <w:t xml:space="preserve"> </w:t>
      </w:r>
      <w:r>
        <w:t>разных</w:t>
      </w:r>
      <w:r>
        <w:rPr>
          <w:spacing w:val="-7"/>
        </w:rPr>
        <w:t xml:space="preserve"> </w:t>
      </w:r>
      <w:r>
        <w:t>видах</w:t>
      </w:r>
      <w:r>
        <w:rPr>
          <w:spacing w:val="-7"/>
        </w:rPr>
        <w:t xml:space="preserve"> </w:t>
      </w:r>
      <w:r>
        <w:t>искусства;</w:t>
      </w:r>
    </w:p>
    <w:p w:rsidR="00445417" w:rsidRDefault="00DD4AEC" w:rsidP="005B10F6">
      <w:pPr>
        <w:pStyle w:val="a6"/>
        <w:numPr>
          <w:ilvl w:val="0"/>
          <w:numId w:val="59"/>
        </w:numPr>
        <w:tabs>
          <w:tab w:val="left" w:pos="1735"/>
        </w:tabs>
        <w:spacing w:before="2" w:line="237" w:lineRule="auto"/>
        <w:ind w:left="759" w:right="1067" w:firstLine="710"/>
        <w:jc w:val="both"/>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3"/>
          <w:sz w:val="24"/>
        </w:rPr>
        <w:t xml:space="preserve"> </w:t>
      </w:r>
      <w:r>
        <w:rPr>
          <w:sz w:val="24"/>
        </w:rPr>
        <w:t>эмоционального</w:t>
      </w:r>
      <w:r>
        <w:rPr>
          <w:spacing w:val="8"/>
          <w:sz w:val="24"/>
        </w:rPr>
        <w:t xml:space="preserve"> </w:t>
      </w:r>
      <w:r>
        <w:rPr>
          <w:sz w:val="24"/>
        </w:rPr>
        <w:t>благополучия:</w:t>
      </w:r>
    </w:p>
    <w:p w:rsidR="00445417" w:rsidRDefault="00DD4AEC">
      <w:pPr>
        <w:pStyle w:val="a3"/>
        <w:spacing w:before="4"/>
        <w:ind w:right="1060"/>
      </w:pPr>
      <w:r>
        <w:t>осознание    ценности     жизни     с     опорой     на     собственный     жизненный</w:t>
      </w:r>
      <w:r>
        <w:rPr>
          <w:spacing w:val="1"/>
        </w:rPr>
        <w:t xml:space="preserve"> </w:t>
      </w:r>
      <w:r>
        <w:t>и</w:t>
      </w:r>
      <w:r>
        <w:rPr>
          <w:spacing w:val="60"/>
        </w:rPr>
        <w:t xml:space="preserve"> </w:t>
      </w:r>
      <w:r>
        <w:t>читательский</w:t>
      </w:r>
      <w:r>
        <w:rPr>
          <w:spacing w:val="60"/>
        </w:rPr>
        <w:t xml:space="preserve"> </w:t>
      </w:r>
      <w:r>
        <w:t>опыт,</w:t>
      </w:r>
      <w:r>
        <w:rPr>
          <w:spacing w:val="60"/>
        </w:rPr>
        <w:t xml:space="preserve"> </w:t>
      </w:r>
      <w:r>
        <w:t>ответственное</w:t>
      </w:r>
      <w:r>
        <w:rPr>
          <w:spacing w:val="60"/>
        </w:rPr>
        <w:t xml:space="preserve"> </w:t>
      </w:r>
      <w:r>
        <w:t>отношение</w:t>
      </w:r>
      <w:r>
        <w:rPr>
          <w:spacing w:val="60"/>
        </w:rPr>
        <w:t xml:space="preserve"> </w:t>
      </w:r>
      <w:r>
        <w:t>к   своему</w:t>
      </w:r>
      <w:r>
        <w:rPr>
          <w:spacing w:val="60"/>
        </w:rPr>
        <w:t xml:space="preserve"> </w:t>
      </w:r>
      <w:r>
        <w:t>здоровью   и   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3"/>
        </w:rPr>
        <w:t xml:space="preserve"> </w:t>
      </w:r>
      <w:r>
        <w:t>режим</w:t>
      </w:r>
      <w:r>
        <w:rPr>
          <w:spacing w:val="-2"/>
        </w:rPr>
        <w:t xml:space="preserve"> </w:t>
      </w:r>
      <w:r>
        <w:t>занятий</w:t>
      </w:r>
      <w:r>
        <w:rPr>
          <w:spacing w:val="-2"/>
        </w:rPr>
        <w:t xml:space="preserve"> </w:t>
      </w:r>
      <w:r>
        <w:t>и</w:t>
      </w:r>
      <w:r>
        <w:rPr>
          <w:spacing w:val="-12"/>
        </w:rPr>
        <w:t xml:space="preserve"> </w:t>
      </w:r>
      <w:r>
        <w:t>отдыха,</w:t>
      </w:r>
      <w:r>
        <w:rPr>
          <w:spacing w:val="8"/>
        </w:rPr>
        <w:t xml:space="preserve"> </w:t>
      </w:r>
      <w:r>
        <w:t>регулярная</w:t>
      </w:r>
      <w:r>
        <w:rPr>
          <w:spacing w:val="2"/>
        </w:rPr>
        <w:t xml:space="preserve"> </w:t>
      </w:r>
      <w:r>
        <w:t>физическая</w:t>
      </w:r>
      <w:r>
        <w:rPr>
          <w:spacing w:val="1"/>
        </w:rPr>
        <w:t xml:space="preserve"> </w:t>
      </w:r>
      <w:r>
        <w:t>активность);</w:t>
      </w:r>
    </w:p>
    <w:p w:rsidR="00445417" w:rsidRDefault="00DD4AEC">
      <w:pPr>
        <w:pStyle w:val="a3"/>
        <w:ind w:right="1053"/>
      </w:pPr>
      <w:r>
        <w:t>осознание последствий и неприятие вредных привычек (употребление алкоголя,</w:t>
      </w:r>
      <w:r>
        <w:rPr>
          <w:spacing w:val="1"/>
        </w:rPr>
        <w:t xml:space="preserve"> </w:t>
      </w:r>
      <w:r>
        <w:t>наркотиков, курение) и иных форм вреда для физического и психического 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 сети «Интернет» в процессе школьного языкового</w:t>
      </w:r>
      <w:r>
        <w:rPr>
          <w:spacing w:val="1"/>
        </w:rPr>
        <w:t xml:space="preserve"> </w:t>
      </w:r>
      <w:r>
        <w:t>образования;</w:t>
      </w:r>
    </w:p>
    <w:p w:rsidR="00445417" w:rsidRDefault="00DD4AEC">
      <w:pPr>
        <w:pStyle w:val="a3"/>
        <w:spacing w:before="7" w:line="235" w:lineRule="auto"/>
        <w:ind w:right="1057"/>
      </w:pPr>
      <w:r>
        <w:rPr>
          <w:position w:val="1"/>
        </w:rPr>
        <w:t>способность</w:t>
      </w:r>
      <w:r>
        <w:rPr>
          <w:spacing w:val="1"/>
          <w:position w:val="1"/>
        </w:rPr>
        <w:t xml:space="preserve"> </w:t>
      </w:r>
      <w:r>
        <w:rPr>
          <w:position w:val="1"/>
        </w:rPr>
        <w:t>адаптироваться</w:t>
      </w:r>
      <w:r>
        <w:rPr>
          <w:spacing w:val="1"/>
          <w:position w:val="1"/>
        </w:rPr>
        <w:t xml:space="preserve"> </w:t>
      </w:r>
      <w:r>
        <w:rPr>
          <w:position w:val="1"/>
        </w:rPr>
        <w:t>к</w:t>
      </w:r>
      <w:r>
        <w:rPr>
          <w:spacing w:val="1"/>
          <w:position w:val="1"/>
        </w:rPr>
        <w:t xml:space="preserve"> </w:t>
      </w:r>
      <w:r>
        <w:rPr>
          <w:position w:val="1"/>
        </w:rPr>
        <w:t>стрессовым</w:t>
      </w:r>
      <w:r>
        <w:rPr>
          <w:spacing w:val="1"/>
          <w:position w:val="1"/>
        </w:rPr>
        <w:t xml:space="preserve"> </w:t>
      </w:r>
      <w:r>
        <w:rPr>
          <w:position w:val="1"/>
        </w:rPr>
        <w:t>ситуациям</w:t>
      </w:r>
      <w:r>
        <w:rPr>
          <w:spacing w:val="1"/>
          <w:position w:val="1"/>
        </w:rPr>
        <w:t xml:space="preserve"> </w:t>
      </w:r>
      <w:r>
        <w:rPr>
          <w:position w:val="1"/>
        </w:rPr>
        <w:t>и</w:t>
      </w:r>
      <w:r>
        <w:rPr>
          <w:spacing w:val="1"/>
          <w:position w:val="1"/>
        </w:rPr>
        <w:t xml:space="preserve"> </w:t>
      </w:r>
      <w:r>
        <w:rPr>
          <w:position w:val="1"/>
        </w:rPr>
        <w:t>меняю</w:t>
      </w:r>
      <w:r>
        <w:t>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6"/>
        </w:rPr>
        <w:t xml:space="preserve"> </w:t>
      </w:r>
      <w:r>
        <w:t>опыт</w:t>
      </w:r>
      <w:r>
        <w:rPr>
          <w:spacing w:val="-2"/>
        </w:rPr>
        <w:t xml:space="preserve"> </w:t>
      </w:r>
      <w:r>
        <w:t>и</w:t>
      </w:r>
      <w:r>
        <w:rPr>
          <w:spacing w:val="-2"/>
        </w:rPr>
        <w:t xml:space="preserve"> </w:t>
      </w:r>
      <w:r>
        <w:t>выстраивая</w:t>
      </w:r>
      <w:r>
        <w:rPr>
          <w:spacing w:val="-2"/>
        </w:rPr>
        <w:t xml:space="preserve"> </w:t>
      </w:r>
      <w:r>
        <w:t>дальнейшие</w:t>
      </w:r>
      <w:r>
        <w:rPr>
          <w:spacing w:val="-3"/>
        </w:rPr>
        <w:t xml:space="preserve"> </w:t>
      </w:r>
      <w:r>
        <w:t>цели;</w:t>
      </w:r>
    </w:p>
    <w:p w:rsidR="00445417" w:rsidRDefault="00DD4AEC">
      <w:pPr>
        <w:pStyle w:val="a3"/>
        <w:spacing w:before="10" w:line="275" w:lineRule="exact"/>
        <w:ind w:left="1470" w:firstLine="0"/>
      </w:pPr>
      <w:r>
        <w:t>умение</w:t>
      </w:r>
      <w:r>
        <w:rPr>
          <w:spacing w:val="-7"/>
        </w:rPr>
        <w:t xml:space="preserve"> </w:t>
      </w:r>
      <w:r>
        <w:t>принимать</w:t>
      </w:r>
      <w:r>
        <w:rPr>
          <w:spacing w:val="-7"/>
        </w:rPr>
        <w:t xml:space="preserve"> </w:t>
      </w:r>
      <w:r>
        <w:t>себя</w:t>
      </w:r>
      <w:r>
        <w:rPr>
          <w:spacing w:val="-7"/>
        </w:rPr>
        <w:t xml:space="preserve"> </w:t>
      </w:r>
      <w:r>
        <w:t>и</w:t>
      </w:r>
      <w:r>
        <w:rPr>
          <w:spacing w:val="-1"/>
        </w:rPr>
        <w:t xml:space="preserve"> </w:t>
      </w:r>
      <w:r>
        <w:t>других,</w:t>
      </w:r>
      <w:r>
        <w:rPr>
          <w:spacing w:val="1"/>
        </w:rPr>
        <w:t xml:space="preserve"> </w:t>
      </w:r>
      <w:r>
        <w:t>не</w:t>
      </w:r>
      <w:r>
        <w:rPr>
          <w:spacing w:val="-12"/>
        </w:rPr>
        <w:t xml:space="preserve"> </w:t>
      </w:r>
      <w:r>
        <w:t>осуждая;</w:t>
      </w:r>
    </w:p>
    <w:p w:rsidR="00445417" w:rsidRDefault="00DD4AEC">
      <w:pPr>
        <w:pStyle w:val="a3"/>
        <w:ind w:right="1049"/>
      </w:pPr>
      <w:r>
        <w:t>умение осознавать своё эмоциональное состояние и эмоциональное состояние</w:t>
      </w:r>
      <w:r>
        <w:rPr>
          <w:spacing w:val="1"/>
        </w:rPr>
        <w:t xml:space="preserve"> </w:t>
      </w:r>
      <w:r>
        <w:t>других,</w:t>
      </w:r>
      <w:r>
        <w:rPr>
          <w:spacing w:val="60"/>
        </w:rPr>
        <w:t xml:space="preserve"> </w:t>
      </w:r>
      <w:r>
        <w:t>использовать адекватные языковые средства для выражения своего</w:t>
      </w:r>
      <w:r>
        <w:rPr>
          <w:spacing w:val="60"/>
        </w:rPr>
        <w:t xml:space="preserve"> </w:t>
      </w:r>
      <w:r>
        <w:t>состояния,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w:t>
      </w:r>
      <w:r>
        <w:rPr>
          <w:spacing w:val="1"/>
        </w:rPr>
        <w:t xml:space="preserve"> </w:t>
      </w:r>
      <w:r>
        <w:t>навыков</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w:t>
      </w:r>
      <w:r>
        <w:rPr>
          <w:spacing w:val="-17"/>
        </w:rPr>
        <w:t xml:space="preserve"> </w:t>
      </w:r>
      <w:r>
        <w:t>и</w:t>
      </w:r>
      <w:r>
        <w:rPr>
          <w:spacing w:val="8"/>
        </w:rPr>
        <w:t xml:space="preserve"> </w:t>
      </w:r>
      <w:r>
        <w:t>такого</w:t>
      </w:r>
      <w:r>
        <w:rPr>
          <w:spacing w:val="7"/>
        </w:rPr>
        <w:t xml:space="preserve"> </w:t>
      </w:r>
      <w:r>
        <w:t>же</w:t>
      </w:r>
      <w:r>
        <w:rPr>
          <w:spacing w:val="-4"/>
        </w:rPr>
        <w:t xml:space="preserve"> </w:t>
      </w:r>
      <w:r>
        <w:t>права</w:t>
      </w:r>
      <w:r>
        <w:rPr>
          <w:spacing w:val="-4"/>
        </w:rPr>
        <w:t xml:space="preserve"> </w:t>
      </w:r>
      <w:r>
        <w:t>другого</w:t>
      </w:r>
      <w:r>
        <w:rPr>
          <w:spacing w:val="7"/>
        </w:rPr>
        <w:t xml:space="preserve"> </w:t>
      </w:r>
      <w:r>
        <w:t>человека;</w:t>
      </w:r>
    </w:p>
    <w:p w:rsidR="00445417" w:rsidRDefault="00DD4AEC" w:rsidP="005B10F6">
      <w:pPr>
        <w:pStyle w:val="a6"/>
        <w:numPr>
          <w:ilvl w:val="0"/>
          <w:numId w:val="59"/>
        </w:numPr>
        <w:tabs>
          <w:tab w:val="left" w:pos="1735"/>
        </w:tabs>
        <w:spacing w:before="7" w:line="272" w:lineRule="exact"/>
        <w:ind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64"/>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4"/>
        </w:rPr>
        <w:t xml:space="preserve"> </w:t>
      </w:r>
      <w:r>
        <w:t>планировать</w:t>
      </w:r>
      <w:r>
        <w:rPr>
          <w:spacing w:val="-2"/>
        </w:rPr>
        <w:t xml:space="preserve"> </w:t>
      </w:r>
      <w:r>
        <w:t>и</w:t>
      </w:r>
      <w:r>
        <w:rPr>
          <w:spacing w:val="-5"/>
        </w:rPr>
        <w:t xml:space="preserve"> </w:t>
      </w:r>
      <w:r>
        <w:t>самостоятельно выполнять</w:t>
      </w:r>
      <w:r>
        <w:rPr>
          <w:spacing w:val="-6"/>
        </w:rPr>
        <w:t xml:space="preserve"> </w:t>
      </w:r>
      <w:r>
        <w:t>такого</w:t>
      </w:r>
      <w:r>
        <w:rPr>
          <w:spacing w:val="3"/>
        </w:rPr>
        <w:t xml:space="preserve"> </w:t>
      </w:r>
      <w:r>
        <w:t>рода деятельность;</w:t>
      </w:r>
    </w:p>
    <w:p w:rsidR="00445417" w:rsidRDefault="00DD4AEC">
      <w:pPr>
        <w:pStyle w:val="a3"/>
        <w:ind w:right="1054"/>
      </w:pPr>
      <w:r>
        <w:t>интерес к практическому изучению профессий и труда различного рода, в том</w:t>
      </w:r>
      <w:r>
        <w:rPr>
          <w:spacing w:val="1"/>
        </w:rPr>
        <w:t xml:space="preserve"> </w:t>
      </w:r>
      <w:r>
        <w:t>числе   на   основе   применения   изучаемого    предметного    знания   и   ознакомления</w:t>
      </w:r>
      <w:r>
        <w:rPr>
          <w:spacing w:val="-57"/>
        </w:rPr>
        <w:t xml:space="preserve"> </w:t>
      </w:r>
      <w:r>
        <w:t>с    деятельностью     филологов,     журналистов,     писателей,     уважение     к     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61"/>
        </w:rPr>
        <w:t xml:space="preserve"> </w:t>
      </w:r>
      <w:r>
        <w:t>и</w:t>
      </w:r>
      <w:r>
        <w:rPr>
          <w:spacing w:val="61"/>
        </w:rPr>
        <w:t xml:space="preserve"> </w:t>
      </w:r>
      <w:r>
        <w:t>построение</w:t>
      </w:r>
      <w:r>
        <w:rPr>
          <w:spacing w:val="-57"/>
        </w:rPr>
        <w:t xml:space="preserve"> </w:t>
      </w:r>
      <w:r>
        <w:t>индивидуальной</w:t>
      </w:r>
      <w:r>
        <w:rPr>
          <w:spacing w:val="60"/>
        </w:rPr>
        <w:t xml:space="preserve"> </w:t>
      </w:r>
      <w:r>
        <w:t>траектории   образования   и   жизненных</w:t>
      </w:r>
      <w:r>
        <w:rPr>
          <w:spacing w:val="60"/>
        </w:rPr>
        <w:t xml:space="preserve"> </w:t>
      </w:r>
      <w:r>
        <w:t>планов   с</w:t>
      </w:r>
      <w:r>
        <w:rPr>
          <w:spacing w:val="60"/>
        </w:rPr>
        <w:t xml:space="preserve"> </w:t>
      </w:r>
      <w:r>
        <w:t>учётом   личных</w:t>
      </w:r>
      <w:r>
        <w:rPr>
          <w:spacing w:val="1"/>
        </w:rPr>
        <w:t xml:space="preserve"> </w:t>
      </w:r>
      <w:r>
        <w:t>и</w:t>
      </w:r>
      <w:r>
        <w:rPr>
          <w:spacing w:val="-2"/>
        </w:rPr>
        <w:t xml:space="preserve"> </w:t>
      </w:r>
      <w:r>
        <w:t>общественных</w:t>
      </w:r>
      <w:r>
        <w:rPr>
          <w:spacing w:val="-6"/>
        </w:rPr>
        <w:t xml:space="preserve"> </w:t>
      </w:r>
      <w:r>
        <w:t>интересов</w:t>
      </w:r>
      <w:r>
        <w:rPr>
          <w:spacing w:val="5"/>
        </w:rPr>
        <w:t xml:space="preserve"> </w:t>
      </w:r>
      <w:r>
        <w:t>и</w:t>
      </w:r>
      <w:r>
        <w:rPr>
          <w:spacing w:val="-2"/>
        </w:rPr>
        <w:t xml:space="preserve"> </w:t>
      </w:r>
      <w:r>
        <w:t>потребностей;</w:t>
      </w:r>
    </w:p>
    <w:p w:rsidR="00445417" w:rsidRDefault="00DD4AEC">
      <w:pPr>
        <w:pStyle w:val="a3"/>
        <w:spacing w:before="4" w:line="275" w:lineRule="exact"/>
        <w:ind w:left="1470" w:firstLine="0"/>
      </w:pPr>
      <w:r>
        <w:t>умение</w:t>
      </w:r>
      <w:r>
        <w:rPr>
          <w:spacing w:val="-6"/>
        </w:rPr>
        <w:t xml:space="preserve"> </w:t>
      </w:r>
      <w:r>
        <w:t>рассказать</w:t>
      </w:r>
      <w:r>
        <w:rPr>
          <w:spacing w:val="1"/>
        </w:rPr>
        <w:t xml:space="preserve"> </w:t>
      </w:r>
      <w:r>
        <w:t>о</w:t>
      </w:r>
      <w:r>
        <w:rPr>
          <w:spacing w:val="3"/>
        </w:rPr>
        <w:t xml:space="preserve"> </w:t>
      </w:r>
      <w:r>
        <w:t>своих</w:t>
      </w:r>
      <w:r>
        <w:rPr>
          <w:spacing w:val="-9"/>
        </w:rPr>
        <w:t xml:space="preserve"> </w:t>
      </w:r>
      <w:r>
        <w:t>планах</w:t>
      </w:r>
      <w:r>
        <w:rPr>
          <w:spacing w:val="-10"/>
        </w:rPr>
        <w:t xml:space="preserve"> </w:t>
      </w:r>
      <w:r>
        <w:t>на</w:t>
      </w:r>
      <w:r>
        <w:rPr>
          <w:spacing w:val="-7"/>
        </w:rPr>
        <w:t xml:space="preserve"> </w:t>
      </w:r>
      <w:r>
        <w:t>будущее;</w:t>
      </w:r>
    </w:p>
    <w:p w:rsidR="00445417" w:rsidRDefault="00DD4AEC" w:rsidP="005B10F6">
      <w:pPr>
        <w:pStyle w:val="a6"/>
        <w:numPr>
          <w:ilvl w:val="0"/>
          <w:numId w:val="59"/>
        </w:numPr>
        <w:tabs>
          <w:tab w:val="left" w:pos="1735"/>
        </w:tabs>
        <w:spacing w:line="274" w:lineRule="exact"/>
        <w:ind w:hanging="265"/>
        <w:jc w:val="both"/>
        <w:rPr>
          <w:sz w:val="24"/>
        </w:rPr>
      </w:pPr>
      <w:r>
        <w:rPr>
          <w:sz w:val="24"/>
        </w:rPr>
        <w:t>экологического</w:t>
      </w:r>
      <w:r>
        <w:rPr>
          <w:spacing w:val="-2"/>
          <w:sz w:val="24"/>
        </w:rPr>
        <w:t xml:space="preserve"> </w:t>
      </w:r>
      <w:r>
        <w:rPr>
          <w:sz w:val="24"/>
        </w:rPr>
        <w:t>воспитания:</w:t>
      </w:r>
    </w:p>
    <w:p w:rsidR="00445417" w:rsidRDefault="00DD4AEC">
      <w:pPr>
        <w:pStyle w:val="a3"/>
        <w:ind w:right="1064"/>
      </w:pPr>
      <w:r>
        <w:t>ориентация на применение знаний из области социальных и естественных наук</w:t>
      </w:r>
      <w:r>
        <w:rPr>
          <w:spacing w:val="1"/>
        </w:rPr>
        <w:t xml:space="preserve"> </w:t>
      </w:r>
      <w:r>
        <w:t>для</w:t>
      </w:r>
      <w:r>
        <w:rPr>
          <w:spacing w:val="60"/>
        </w:rPr>
        <w:t xml:space="preserve"> </w:t>
      </w:r>
      <w:r>
        <w:t>решения    задач    в    области   окружающей    среды,    планирования    поступков</w:t>
      </w:r>
      <w:r>
        <w:rPr>
          <w:spacing w:val="1"/>
        </w:rPr>
        <w:t xml:space="preserve"> </w:t>
      </w:r>
      <w:r>
        <w:t>и оценки их возможных последствий для окружающей среды, умение точно, логично</w:t>
      </w:r>
      <w:r>
        <w:rPr>
          <w:spacing w:val="1"/>
        </w:rPr>
        <w:t xml:space="preserve"> </w:t>
      </w:r>
      <w:r>
        <w:t>выражать свою</w:t>
      </w:r>
      <w:r>
        <w:rPr>
          <w:spacing w:val="-5"/>
        </w:rPr>
        <w:t xml:space="preserve"> </w:t>
      </w:r>
      <w:r>
        <w:t>точку</w:t>
      </w:r>
      <w:r>
        <w:rPr>
          <w:spacing w:val="-16"/>
        </w:rPr>
        <w:t xml:space="preserve"> </w:t>
      </w:r>
      <w:r>
        <w:t>зрения</w:t>
      </w:r>
      <w:r>
        <w:rPr>
          <w:spacing w:val="3"/>
        </w:rPr>
        <w:t xml:space="preserve"> </w:t>
      </w:r>
      <w:r>
        <w:t>на</w:t>
      </w:r>
      <w:r>
        <w:rPr>
          <w:spacing w:val="1"/>
        </w:rPr>
        <w:t xml:space="preserve"> </w:t>
      </w:r>
      <w:r>
        <w:t>экологические</w:t>
      </w:r>
      <w:r>
        <w:rPr>
          <w:spacing w:val="-2"/>
        </w:rPr>
        <w:t xml:space="preserve"> </w:t>
      </w:r>
      <w:r>
        <w:t>проблемы;</w:t>
      </w:r>
    </w:p>
    <w:p w:rsidR="00445417" w:rsidRDefault="00DD4AEC">
      <w:pPr>
        <w:pStyle w:val="a3"/>
        <w:ind w:left="1470" w:firstLine="0"/>
      </w:pPr>
      <w:r>
        <w:t>повышение</w:t>
      </w:r>
      <w:r>
        <w:rPr>
          <w:spacing w:val="34"/>
        </w:rPr>
        <w:t xml:space="preserve"> </w:t>
      </w:r>
      <w:r>
        <w:t>уровня</w:t>
      </w:r>
      <w:r>
        <w:rPr>
          <w:spacing w:val="30"/>
        </w:rPr>
        <w:t xml:space="preserve"> </w:t>
      </w:r>
      <w:r>
        <w:t>экологической</w:t>
      </w:r>
      <w:r>
        <w:rPr>
          <w:spacing w:val="32"/>
        </w:rPr>
        <w:t xml:space="preserve"> </w:t>
      </w:r>
      <w:r>
        <w:t>культуры,</w:t>
      </w:r>
      <w:r>
        <w:rPr>
          <w:spacing w:val="41"/>
        </w:rPr>
        <w:t xml:space="preserve"> </w:t>
      </w:r>
      <w:r>
        <w:t>осознание</w:t>
      </w:r>
      <w:r>
        <w:rPr>
          <w:spacing w:val="30"/>
        </w:rPr>
        <w:t xml:space="preserve"> </w:t>
      </w:r>
      <w:r>
        <w:t>глобального</w:t>
      </w:r>
      <w:r>
        <w:rPr>
          <w:spacing w:val="39"/>
        </w:rPr>
        <w:t xml:space="preserve"> </w:t>
      </w:r>
      <w:r>
        <w:t>характера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7" w:firstLine="0"/>
      </w:pPr>
      <w:r>
        <w:lastRenderedPageBreak/>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61"/>
        </w:rPr>
        <w:t xml:space="preserve"> </w:t>
      </w:r>
      <w:r>
        <w:t>неприятие</w:t>
      </w:r>
      <w:r>
        <w:rPr>
          <w:spacing w:val="61"/>
        </w:rPr>
        <w:t xml:space="preserve"> </w:t>
      </w:r>
      <w:r>
        <w:t>действий,</w:t>
      </w:r>
      <w:r>
        <w:rPr>
          <w:spacing w:val="1"/>
        </w:rPr>
        <w:t xml:space="preserve"> </w:t>
      </w:r>
      <w:r>
        <w:t>приносящих вред 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61"/>
        </w:rPr>
        <w:t xml:space="preserve"> </w:t>
      </w:r>
      <w:r>
        <w:t>взаимосвязи</w:t>
      </w:r>
      <w:r>
        <w:rPr>
          <w:spacing w:val="1"/>
        </w:rPr>
        <w:t xml:space="preserve"> </w:t>
      </w:r>
      <w:r>
        <w:t xml:space="preserve">природной,     технологической     и    </w:t>
      </w:r>
      <w:r>
        <w:rPr>
          <w:spacing w:val="1"/>
        </w:rPr>
        <w:t xml:space="preserve"> </w:t>
      </w:r>
      <w:r>
        <w:t>социальной     сред,     готовность      к     участию</w:t>
      </w:r>
      <w:r>
        <w:rPr>
          <w:spacing w:val="-57"/>
        </w:rPr>
        <w:t xml:space="preserve"> </w:t>
      </w:r>
      <w:r>
        <w:t>в</w:t>
      </w:r>
      <w:r>
        <w:rPr>
          <w:spacing w:val="3"/>
        </w:rPr>
        <w:t xml:space="preserve"> </w:t>
      </w:r>
      <w:r>
        <w:t>практической</w:t>
      </w:r>
      <w:r>
        <w:rPr>
          <w:spacing w:val="4"/>
        </w:rPr>
        <w:t xml:space="preserve"> </w:t>
      </w:r>
      <w:r>
        <w:t>деятельности экологической</w:t>
      </w:r>
      <w:r>
        <w:rPr>
          <w:spacing w:val="-6"/>
        </w:rPr>
        <w:t xml:space="preserve"> </w:t>
      </w:r>
      <w:r>
        <w:t>направленности;</w:t>
      </w:r>
    </w:p>
    <w:p w:rsidR="00445417" w:rsidRDefault="00DD4AEC" w:rsidP="005B10F6">
      <w:pPr>
        <w:pStyle w:val="a6"/>
        <w:numPr>
          <w:ilvl w:val="0"/>
          <w:numId w:val="59"/>
        </w:numPr>
        <w:tabs>
          <w:tab w:val="left" w:pos="1735"/>
        </w:tabs>
        <w:spacing w:before="1"/>
        <w:ind w:hanging="265"/>
        <w:jc w:val="both"/>
        <w:rPr>
          <w:sz w:val="24"/>
        </w:rPr>
      </w:pPr>
      <w:r>
        <w:rPr>
          <w:sz w:val="24"/>
        </w:rPr>
        <w:t>ценности</w:t>
      </w:r>
      <w:r>
        <w:rPr>
          <w:spacing w:val="-4"/>
          <w:sz w:val="24"/>
        </w:rPr>
        <w:t xml:space="preserve"> </w:t>
      </w:r>
      <w:r>
        <w:rPr>
          <w:sz w:val="24"/>
        </w:rPr>
        <w:t>научного</w:t>
      </w:r>
      <w:r>
        <w:rPr>
          <w:spacing w:val="-5"/>
          <w:sz w:val="24"/>
        </w:rPr>
        <w:t xml:space="preserve"> </w:t>
      </w:r>
      <w:r>
        <w:rPr>
          <w:sz w:val="24"/>
        </w:rPr>
        <w:t>познания:</w:t>
      </w:r>
    </w:p>
    <w:p w:rsidR="00445417" w:rsidRDefault="00DD4AEC">
      <w:pPr>
        <w:pStyle w:val="a3"/>
        <w:spacing w:before="2"/>
        <w:ind w:right="1058"/>
      </w:pPr>
      <w:r>
        <w:t>ориентация в деятельности на современную систему научных представлений об</w:t>
      </w:r>
      <w:r>
        <w:rPr>
          <w:spacing w:val="1"/>
        </w:rPr>
        <w:t xml:space="preserve"> </w:t>
      </w:r>
      <w:r>
        <w:rPr>
          <w:position w:val="1"/>
        </w:rPr>
        <w:t>основных</w:t>
      </w:r>
      <w:r>
        <w:rPr>
          <w:spacing w:val="1"/>
          <w:position w:val="1"/>
        </w:rPr>
        <w:t xml:space="preserve"> </w:t>
      </w:r>
      <w:r>
        <w:rPr>
          <w:position w:val="1"/>
        </w:rPr>
        <w:t>закономерностях</w:t>
      </w:r>
      <w:r>
        <w:rPr>
          <w:spacing w:val="1"/>
          <w:position w:val="1"/>
        </w:rPr>
        <w:t xml:space="preserve"> </w:t>
      </w:r>
      <w:r>
        <w:rPr>
          <w:position w:val="1"/>
        </w:rPr>
        <w:t>развития</w:t>
      </w:r>
      <w:r>
        <w:rPr>
          <w:spacing w:val="1"/>
          <w:position w:val="1"/>
        </w:rPr>
        <w:t xml:space="preserve"> </w:t>
      </w:r>
      <w:r>
        <w:rPr>
          <w:position w:val="1"/>
        </w:rPr>
        <w:t>чело</w:t>
      </w:r>
      <w:r>
        <w:t>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закономерностях</w:t>
      </w:r>
      <w:r>
        <w:rPr>
          <w:spacing w:val="1"/>
        </w:rPr>
        <w:t xml:space="preserve"> </w:t>
      </w:r>
      <w:r>
        <w:t>развития</w:t>
      </w:r>
      <w:r>
        <w:rPr>
          <w:spacing w:val="61"/>
        </w:rPr>
        <w:t xml:space="preserve"> </w:t>
      </w:r>
      <w:r>
        <w:t>языка,</w:t>
      </w:r>
      <w:r>
        <w:rPr>
          <w:spacing w:val="1"/>
        </w:rPr>
        <w:t xml:space="preserve"> </w:t>
      </w:r>
      <w:r>
        <w:t xml:space="preserve">овладение      языковой      и      </w:t>
      </w:r>
      <w:r>
        <w:rPr>
          <w:spacing w:val="1"/>
        </w:rPr>
        <w:t xml:space="preserve"> </w:t>
      </w:r>
      <w:r>
        <w:t xml:space="preserve">читательской      </w:t>
      </w:r>
      <w:r>
        <w:rPr>
          <w:spacing w:val="1"/>
        </w:rPr>
        <w:t xml:space="preserve"> </w:t>
      </w:r>
      <w:r>
        <w:t xml:space="preserve">культурой,      </w:t>
      </w:r>
      <w:r>
        <w:rPr>
          <w:spacing w:val="1"/>
        </w:rPr>
        <w:t xml:space="preserve"> </w:t>
      </w:r>
      <w:r>
        <w:t>навыками        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     установка      на     осмысление     опыта,      наблюдений,      поступков</w:t>
      </w:r>
      <w:r>
        <w:rPr>
          <w:spacing w:val="1"/>
        </w:rPr>
        <w:t xml:space="preserve"> </w:t>
      </w:r>
      <w:r>
        <w:t>и стремление совершенствовать пути достижения индивидуального и коллективного</w:t>
      </w:r>
      <w:r>
        <w:rPr>
          <w:spacing w:val="1"/>
        </w:rPr>
        <w:t xml:space="preserve"> </w:t>
      </w:r>
      <w:r>
        <w:t>благополучия;</w:t>
      </w:r>
    </w:p>
    <w:p w:rsidR="00445417" w:rsidRDefault="00DD4AEC" w:rsidP="005B10F6">
      <w:pPr>
        <w:pStyle w:val="a6"/>
        <w:numPr>
          <w:ilvl w:val="0"/>
          <w:numId w:val="59"/>
        </w:numPr>
        <w:tabs>
          <w:tab w:val="left" w:pos="1735"/>
        </w:tabs>
        <w:spacing w:before="3" w:line="237" w:lineRule="auto"/>
        <w:ind w:left="759" w:right="1076" w:firstLine="710"/>
        <w:jc w:val="both"/>
        <w:rPr>
          <w:sz w:val="24"/>
        </w:rPr>
      </w:pPr>
      <w:r>
        <w:rPr>
          <w:sz w:val="24"/>
        </w:rPr>
        <w:t>адаптации     обучающегося     к     изменяющимся     условиям      социальной</w:t>
      </w:r>
      <w:r>
        <w:rPr>
          <w:spacing w:val="1"/>
          <w:sz w:val="24"/>
        </w:rPr>
        <w:t xml:space="preserve"> </w:t>
      </w:r>
      <w:r>
        <w:rPr>
          <w:sz w:val="24"/>
        </w:rPr>
        <w:t>и</w:t>
      </w:r>
      <w:r>
        <w:rPr>
          <w:spacing w:val="3"/>
          <w:sz w:val="24"/>
        </w:rPr>
        <w:t xml:space="preserve"> </w:t>
      </w:r>
      <w:r>
        <w:rPr>
          <w:sz w:val="24"/>
        </w:rPr>
        <w:t>природной среды:</w:t>
      </w:r>
    </w:p>
    <w:p w:rsidR="00445417" w:rsidRDefault="00DD4AEC">
      <w:pPr>
        <w:pStyle w:val="a3"/>
        <w:spacing w:before="4"/>
        <w:ind w:right="1064"/>
      </w:pPr>
      <w:r>
        <w:t>освоение обучающимися социального опыта, основных социальных ролей, норм</w:t>
      </w:r>
      <w:r>
        <w:rPr>
          <w:spacing w:val="1"/>
        </w:rPr>
        <w:t xml:space="preserve"> </w:t>
      </w:r>
      <w:r>
        <w:t xml:space="preserve">и   </w:t>
      </w:r>
      <w:r>
        <w:rPr>
          <w:spacing w:val="15"/>
        </w:rPr>
        <w:t xml:space="preserve"> </w:t>
      </w:r>
      <w:r>
        <w:t xml:space="preserve">правил   </w:t>
      </w:r>
      <w:r>
        <w:rPr>
          <w:spacing w:val="5"/>
        </w:rPr>
        <w:t xml:space="preserve"> </w:t>
      </w:r>
      <w:r>
        <w:t xml:space="preserve">общественного   </w:t>
      </w:r>
      <w:r>
        <w:rPr>
          <w:spacing w:val="18"/>
        </w:rPr>
        <w:t xml:space="preserve"> </w:t>
      </w:r>
      <w:r>
        <w:t xml:space="preserve">поведения,   </w:t>
      </w:r>
      <w:r>
        <w:rPr>
          <w:spacing w:val="14"/>
        </w:rPr>
        <w:t xml:space="preserve"> </w:t>
      </w:r>
      <w:r>
        <w:t xml:space="preserve">форм    </w:t>
      </w:r>
      <w:r>
        <w:rPr>
          <w:spacing w:val="16"/>
        </w:rPr>
        <w:t xml:space="preserve"> </w:t>
      </w:r>
      <w:r>
        <w:t xml:space="preserve">социальной    </w:t>
      </w:r>
      <w:r>
        <w:rPr>
          <w:spacing w:val="11"/>
        </w:rPr>
        <w:t xml:space="preserve"> </w:t>
      </w:r>
      <w:r>
        <w:t xml:space="preserve">жизни   </w:t>
      </w:r>
      <w:r>
        <w:rPr>
          <w:spacing w:val="5"/>
        </w:rPr>
        <w:t xml:space="preserve"> </w:t>
      </w:r>
      <w:r>
        <w:t xml:space="preserve">в   </w:t>
      </w:r>
      <w:r>
        <w:rPr>
          <w:spacing w:val="6"/>
        </w:rPr>
        <w:t xml:space="preserve"> </w:t>
      </w:r>
      <w:r>
        <w:t>группах</w:t>
      </w:r>
      <w:r>
        <w:rPr>
          <w:spacing w:val="-58"/>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4"/>
        </w:rPr>
        <w:t xml:space="preserve"> </w:t>
      </w:r>
      <w:r>
        <w:t>среды;</w:t>
      </w:r>
    </w:p>
    <w:p w:rsidR="00445417" w:rsidRDefault="00DD4AEC">
      <w:pPr>
        <w:pStyle w:val="a3"/>
        <w:tabs>
          <w:tab w:val="left" w:pos="3482"/>
          <w:tab w:val="left" w:pos="6094"/>
          <w:tab w:val="left" w:pos="8711"/>
        </w:tabs>
        <w:ind w:right="1058"/>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60"/>
        </w:rPr>
        <w:t xml:space="preserve"> </w:t>
      </w:r>
      <w:r>
        <w:t>неопределённости,</w:t>
      </w:r>
      <w:r>
        <w:rPr>
          <w:spacing w:val="61"/>
        </w:rPr>
        <w:t xml:space="preserve"> </w:t>
      </w:r>
      <w:r>
        <w:t>открытость</w:t>
      </w:r>
      <w:r>
        <w:rPr>
          <w:spacing w:val="1"/>
        </w:rPr>
        <w:t xml:space="preserve"> </w:t>
      </w:r>
      <w:r>
        <w:t>опыту</w:t>
      </w:r>
      <w:r>
        <w:rPr>
          <w:spacing w:val="60"/>
        </w:rPr>
        <w:t xml:space="preserve"> </w:t>
      </w:r>
      <w:r>
        <w:t>и</w:t>
      </w:r>
      <w:r>
        <w:rPr>
          <w:spacing w:val="60"/>
        </w:rPr>
        <w:t xml:space="preserve"> </w:t>
      </w:r>
      <w:r>
        <w:t>знаниям   других,   потребность</w:t>
      </w:r>
      <w:r>
        <w:rPr>
          <w:spacing w:val="60"/>
        </w:rPr>
        <w:t xml:space="preserve"> </w:t>
      </w:r>
      <w:r>
        <w:t>в   действии</w:t>
      </w:r>
      <w:r>
        <w:rPr>
          <w:spacing w:val="60"/>
        </w:rPr>
        <w:t xml:space="preserve"> </w:t>
      </w:r>
      <w:r>
        <w:t>в   условиях</w:t>
      </w:r>
      <w:r>
        <w:rPr>
          <w:spacing w:val="60"/>
        </w:rPr>
        <w:t xml:space="preserve"> </w:t>
      </w:r>
      <w:r>
        <w:t>неопределённости,</w:t>
      </w:r>
      <w:r>
        <w:rPr>
          <w:spacing w:val="1"/>
        </w:rPr>
        <w:t xml:space="preserve"> </w:t>
      </w:r>
      <w:r>
        <w:t>в   повышении   уровня   своей   компетентности    через   практическую   деятельность,</w:t>
      </w:r>
      <w:r>
        <w:rPr>
          <w:spacing w:val="1"/>
        </w:rPr>
        <w:t xml:space="preserve"> </w:t>
      </w:r>
      <w:r>
        <w:t>в том числе умение</w:t>
      </w:r>
      <w:r>
        <w:rPr>
          <w:spacing w:val="1"/>
        </w:rPr>
        <w:t xml:space="preserve"> </w:t>
      </w:r>
      <w:r>
        <w:t>учиться</w:t>
      </w:r>
      <w:r>
        <w:rPr>
          <w:spacing w:val="1"/>
        </w:rPr>
        <w:t xml:space="preserve"> </w:t>
      </w:r>
      <w:r>
        <w:t>у других людей,</w:t>
      </w:r>
      <w:r>
        <w:rPr>
          <w:spacing w:val="1"/>
        </w:rPr>
        <w:t xml:space="preserve"> </w:t>
      </w:r>
      <w:r>
        <w:t>получать в совместной</w:t>
      </w:r>
      <w:r>
        <w:rPr>
          <w:spacing w:val="60"/>
        </w:rPr>
        <w:t xml:space="preserve"> </w:t>
      </w:r>
      <w:r>
        <w:t>деятельности</w:t>
      </w:r>
      <w:r>
        <w:rPr>
          <w:spacing w:val="1"/>
        </w:rPr>
        <w:t xml:space="preserve"> </w:t>
      </w:r>
      <w:r>
        <w:t>новые   знания,     навыки     и     компетенции     из    опыта     других,     необходимость</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умений</w:t>
      </w:r>
      <w:r>
        <w:rPr>
          <w:spacing w:val="1"/>
        </w:rPr>
        <w:t xml:space="preserve"> </w:t>
      </w:r>
      <w:r>
        <w:t>связывать</w:t>
      </w:r>
      <w:r>
        <w:rPr>
          <w:spacing w:val="1"/>
        </w:rPr>
        <w:t xml:space="preserve"> </w:t>
      </w:r>
      <w:r>
        <w:t>образы,</w:t>
      </w:r>
      <w:r>
        <w:rPr>
          <w:spacing w:val="1"/>
        </w:rPr>
        <w:t xml:space="preserve"> </w:t>
      </w:r>
      <w:r>
        <w:t>формулировать</w:t>
      </w:r>
      <w:r>
        <w:rPr>
          <w:spacing w:val="1"/>
        </w:rPr>
        <w:t xml:space="preserve"> </w:t>
      </w:r>
      <w:r>
        <w:t>идеи,</w:t>
      </w:r>
      <w:r>
        <w:rPr>
          <w:spacing w:val="1"/>
        </w:rPr>
        <w:t xml:space="preserve"> </w:t>
      </w:r>
      <w:r>
        <w:t>понятия, гипотезы об объектах и явлениях, в том числе ранее неизвестных, осознание</w:t>
      </w:r>
      <w:r>
        <w:rPr>
          <w:spacing w:val="1"/>
        </w:rPr>
        <w:t xml:space="preserve"> </w:t>
      </w:r>
      <w:r>
        <w:t>дефицита собственных знаний и компетенций, планирование своего развития, умение</w:t>
      </w:r>
      <w:r>
        <w:rPr>
          <w:spacing w:val="1"/>
        </w:rPr>
        <w:t xml:space="preserve"> </w:t>
      </w:r>
      <w:r>
        <w:t>оперировать</w:t>
      </w:r>
      <w:r>
        <w:tab/>
        <w:t>основными</w:t>
      </w:r>
      <w:r>
        <w:tab/>
        <w:t>понятиями,</w:t>
      </w:r>
      <w:r>
        <w:tab/>
        <w:t>терминами</w:t>
      </w:r>
      <w:r>
        <w:rPr>
          <w:spacing w:val="-58"/>
        </w:rPr>
        <w:t xml:space="preserve"> </w:t>
      </w:r>
      <w:r>
        <w:t>и   представлениями   в   области   концепции   устойчивого    развития,   анализировать</w:t>
      </w:r>
      <w:r>
        <w:rPr>
          <w:spacing w:val="1"/>
        </w:rPr>
        <w:t xml:space="preserve"> </w:t>
      </w:r>
      <w:r>
        <w:t>и</w:t>
      </w:r>
      <w:r>
        <w:rPr>
          <w:spacing w:val="60"/>
        </w:rPr>
        <w:t xml:space="preserve"> </w:t>
      </w:r>
      <w:r>
        <w:t>выявлять</w:t>
      </w:r>
      <w:r>
        <w:rPr>
          <w:spacing w:val="60"/>
        </w:rPr>
        <w:t xml:space="preserve"> </w:t>
      </w:r>
      <w:r>
        <w:t>взаимосвязь</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1"/>
        </w:rPr>
        <w:t xml:space="preserve"> </w:t>
      </w:r>
      <w:r>
        <w:t>с учётом влияния на окружающую среду, достижения целей и преодоления вызовов,</w:t>
      </w:r>
      <w:r>
        <w:rPr>
          <w:spacing w:val="1"/>
        </w:rPr>
        <w:t xml:space="preserve"> </w:t>
      </w:r>
      <w:r>
        <w:t>возможных</w:t>
      </w:r>
      <w:r>
        <w:rPr>
          <w:spacing w:val="-7"/>
        </w:rPr>
        <w:t xml:space="preserve"> </w:t>
      </w:r>
      <w:r>
        <w:t>глобальных</w:t>
      </w:r>
      <w:r>
        <w:rPr>
          <w:spacing w:val="-6"/>
        </w:rPr>
        <w:t xml:space="preserve"> </w:t>
      </w:r>
      <w:r>
        <w:t>последствий;</w:t>
      </w:r>
    </w:p>
    <w:p w:rsidR="00445417" w:rsidRDefault="00DD4AEC">
      <w:pPr>
        <w:pStyle w:val="a3"/>
        <w:tabs>
          <w:tab w:val="left" w:pos="3170"/>
          <w:tab w:val="left" w:pos="5196"/>
          <w:tab w:val="left" w:pos="6713"/>
          <w:tab w:val="left" w:pos="8601"/>
        </w:tabs>
        <w:spacing w:before="2"/>
        <w:ind w:right="1053"/>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 и их последствия, опираясь на жизненный, речевой и читательский 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сложившейся</w:t>
      </w:r>
      <w:r>
        <w:tab/>
        <w:t>ситуации,</w:t>
      </w:r>
      <w:r>
        <w:tab/>
        <w:t>быть</w:t>
      </w:r>
      <w:r>
        <w:tab/>
        <w:t>готовым</w:t>
      </w:r>
      <w:r>
        <w:tab/>
        <w:t>действовать</w:t>
      </w:r>
      <w:r>
        <w:rPr>
          <w:spacing w:val="-58"/>
        </w:rPr>
        <w:t xml:space="preserve"> </w:t>
      </w:r>
      <w:r>
        <w:t>в</w:t>
      </w:r>
      <w:r>
        <w:rPr>
          <w:spacing w:val="-2"/>
        </w:rPr>
        <w:t xml:space="preserve"> </w:t>
      </w:r>
      <w:r>
        <w:t>отсутствие</w:t>
      </w:r>
      <w:r>
        <w:rPr>
          <w:spacing w:val="2"/>
        </w:rPr>
        <w:t xml:space="preserve"> </w:t>
      </w:r>
      <w:r>
        <w:t>гарантий</w:t>
      </w:r>
      <w:r>
        <w:rPr>
          <w:spacing w:val="4"/>
        </w:rPr>
        <w:t xml:space="preserve"> </w:t>
      </w:r>
      <w:r>
        <w:t>успеха.</w:t>
      </w:r>
    </w:p>
    <w:p w:rsidR="00445417" w:rsidRDefault="00DD4AEC">
      <w:pPr>
        <w:pStyle w:val="a3"/>
        <w:ind w:right="1052"/>
      </w:pPr>
      <w:r>
        <w:t>В результате</w:t>
      </w:r>
      <w:r>
        <w:rPr>
          <w:spacing w:val="1"/>
        </w:rPr>
        <w:t xml:space="preserve"> </w:t>
      </w:r>
      <w:r>
        <w:t>изучения</w:t>
      </w:r>
      <w:r>
        <w:rPr>
          <w:spacing w:val="60"/>
        </w:rPr>
        <w:t xml:space="preserve"> </w:t>
      </w:r>
      <w:r>
        <w:t>русского языка на уровне основного общего образования</w:t>
      </w:r>
      <w:r>
        <w:rPr>
          <w:spacing w:val="-57"/>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1"/>
        </w:rPr>
        <w:t xml:space="preserve"> </w:t>
      </w:r>
      <w:r>
        <w:t>результаты:</w:t>
      </w:r>
      <w:r>
        <w:rPr>
          <w:spacing w:val="1"/>
        </w:rPr>
        <w:t xml:space="preserve"> </w:t>
      </w:r>
      <w:r>
        <w:t>познавательные универсальные</w:t>
      </w:r>
      <w:r>
        <w:rPr>
          <w:spacing w:val="1"/>
        </w:rPr>
        <w:t xml:space="preserve"> </w:t>
      </w:r>
      <w:r>
        <w:t>учебные действия, коммуникативные 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445417" w:rsidRDefault="00DD4AEC">
      <w:pPr>
        <w:pStyle w:val="a3"/>
        <w:spacing w:before="3" w:line="237"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before="6" w:line="237" w:lineRule="auto"/>
        <w:ind w:right="107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языковых</w:t>
      </w:r>
      <w:r>
        <w:rPr>
          <w:spacing w:val="61"/>
        </w:rPr>
        <w:t xml:space="preserve"> </w:t>
      </w:r>
      <w:r>
        <w:t>единиц,</w:t>
      </w:r>
      <w:r>
        <w:rPr>
          <w:spacing w:val="1"/>
        </w:rPr>
        <w:t xml:space="preserve"> </w:t>
      </w:r>
      <w:r>
        <w:t>языковых</w:t>
      </w:r>
      <w:r>
        <w:rPr>
          <w:spacing w:val="-2"/>
        </w:rPr>
        <w:t xml:space="preserve"> </w:t>
      </w:r>
      <w:r>
        <w:t>явлений</w:t>
      </w:r>
      <w:r>
        <w:rPr>
          <w:spacing w:val="4"/>
        </w:rPr>
        <w:t xml:space="preserve"> </w:t>
      </w:r>
      <w:r>
        <w:t>и</w:t>
      </w:r>
      <w:r>
        <w:rPr>
          <w:spacing w:val="-2"/>
        </w:rPr>
        <w:t xml:space="preserve"> </w:t>
      </w:r>
      <w:r>
        <w:t>процессов;</w:t>
      </w:r>
    </w:p>
    <w:p w:rsidR="00445417" w:rsidRDefault="00DD4AEC">
      <w:pPr>
        <w:pStyle w:val="a3"/>
        <w:spacing w:before="3"/>
        <w:ind w:left="1470" w:firstLine="0"/>
      </w:pPr>
      <w:r>
        <w:t xml:space="preserve">устанавливать  </w:t>
      </w:r>
      <w:r>
        <w:rPr>
          <w:spacing w:val="7"/>
        </w:rPr>
        <w:t xml:space="preserve"> </w:t>
      </w:r>
      <w:r>
        <w:t xml:space="preserve">существенный  </w:t>
      </w:r>
      <w:r>
        <w:rPr>
          <w:spacing w:val="3"/>
        </w:rPr>
        <w:t xml:space="preserve"> </w:t>
      </w:r>
      <w:r>
        <w:t xml:space="preserve">признак    классификации   </w:t>
      </w:r>
      <w:r>
        <w:rPr>
          <w:spacing w:val="8"/>
        </w:rPr>
        <w:t xml:space="preserve"> </w:t>
      </w:r>
      <w:r>
        <w:t xml:space="preserve">языковых  </w:t>
      </w:r>
      <w:r>
        <w:rPr>
          <w:spacing w:val="57"/>
        </w:rPr>
        <w:t xml:space="preserve"> </w:t>
      </w:r>
      <w:r>
        <w:t>единиц</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4" w:firstLine="0"/>
      </w:pPr>
      <w:r>
        <w:lastRenderedPageBreak/>
        <w:t>(явлений),</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rPr>
          <w:spacing w:val="-1"/>
        </w:rPr>
        <w:t>классифицировать</w:t>
      </w:r>
      <w:r>
        <w:rPr>
          <w:spacing w:val="1"/>
        </w:rPr>
        <w:t xml:space="preserve"> </w:t>
      </w:r>
      <w:r>
        <w:rPr>
          <w:spacing w:val="-1"/>
        </w:rPr>
        <w:t>языковые</w:t>
      </w:r>
      <w:r>
        <w:rPr>
          <w:spacing w:val="-4"/>
        </w:rPr>
        <w:t xml:space="preserve"> </w:t>
      </w:r>
      <w:r>
        <w:rPr>
          <w:spacing w:val="-1"/>
        </w:rPr>
        <w:t>единицы</w:t>
      </w:r>
      <w:r>
        <w:rPr>
          <w:spacing w:val="2"/>
        </w:rPr>
        <w:t xml:space="preserve"> </w:t>
      </w:r>
      <w:r>
        <w:t>по</w:t>
      </w:r>
      <w:r>
        <w:rPr>
          <w:spacing w:val="12"/>
        </w:rPr>
        <w:t xml:space="preserve"> </w:t>
      </w:r>
      <w:r>
        <w:t>существенному</w:t>
      </w:r>
      <w:r>
        <w:rPr>
          <w:spacing w:val="-15"/>
        </w:rPr>
        <w:t xml:space="preserve"> </w:t>
      </w:r>
      <w:r>
        <w:t>признаку;</w:t>
      </w:r>
    </w:p>
    <w:p w:rsidR="00445417" w:rsidRDefault="00DD4AEC">
      <w:pPr>
        <w:pStyle w:val="a3"/>
        <w:ind w:right="1077"/>
      </w:pPr>
      <w:r>
        <w:t>выявлять закономерности и противоречия в рассматриваемых фактах, данных и</w:t>
      </w:r>
      <w:r>
        <w:rPr>
          <w:spacing w:val="1"/>
        </w:rPr>
        <w:t xml:space="preserve"> </w:t>
      </w:r>
      <w:r>
        <w:t>наблюдениях,        предлагать        критерии       для        выявления       закономерностей</w:t>
      </w:r>
      <w:r>
        <w:rPr>
          <w:spacing w:val="1"/>
        </w:rPr>
        <w:t xml:space="preserve"> </w:t>
      </w:r>
      <w:r>
        <w:t>и</w:t>
      </w:r>
      <w:r>
        <w:rPr>
          <w:spacing w:val="3"/>
        </w:rPr>
        <w:t xml:space="preserve"> </w:t>
      </w:r>
      <w:r>
        <w:t>противоречий;</w:t>
      </w:r>
    </w:p>
    <w:p w:rsidR="00445417" w:rsidRDefault="00DD4AEC">
      <w:pPr>
        <w:pStyle w:val="a3"/>
        <w:spacing w:before="5" w:line="232" w:lineRule="auto"/>
        <w:ind w:right="1074"/>
      </w:pPr>
      <w:r>
        <w:t>выявлять дефицит информации текста, необходимой для решения поставленной</w:t>
      </w:r>
      <w:r>
        <w:rPr>
          <w:spacing w:val="1"/>
        </w:rPr>
        <w:t xml:space="preserve"> </w:t>
      </w:r>
      <w:r>
        <w:t>учебной</w:t>
      </w:r>
      <w:r>
        <w:rPr>
          <w:spacing w:val="2"/>
        </w:rPr>
        <w:t xml:space="preserve"> </w:t>
      </w:r>
      <w:r>
        <w:t>задачи;</w:t>
      </w:r>
    </w:p>
    <w:p w:rsidR="00445417" w:rsidRDefault="00DD4AEC">
      <w:pPr>
        <w:pStyle w:val="a3"/>
        <w:spacing w:before="5"/>
        <w:ind w:right="106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3"/>
        </w:rPr>
        <w:t xml:space="preserve"> </w:t>
      </w:r>
      <w:r>
        <w:t>по</w:t>
      </w:r>
      <w:r>
        <w:rPr>
          <w:spacing w:val="6"/>
        </w:rPr>
        <w:t xml:space="preserve"> </w:t>
      </w:r>
      <w:r>
        <w:t>аналогии,</w:t>
      </w:r>
      <w:r>
        <w:rPr>
          <w:spacing w:val="9"/>
        </w:rPr>
        <w:t xml:space="preserve"> </w:t>
      </w:r>
      <w:r>
        <w:t>формулировать</w:t>
      </w:r>
      <w:r>
        <w:rPr>
          <w:spacing w:val="-5"/>
        </w:rPr>
        <w:t xml:space="preserve"> </w:t>
      </w:r>
      <w:r>
        <w:t>гипотезы</w:t>
      </w:r>
      <w:r>
        <w:rPr>
          <w:spacing w:val="-10"/>
        </w:rPr>
        <w:t xml:space="preserve"> </w:t>
      </w:r>
      <w:r>
        <w:t>о</w:t>
      </w:r>
      <w:r>
        <w:rPr>
          <w:spacing w:val="1"/>
        </w:rPr>
        <w:t xml:space="preserve"> </w:t>
      </w:r>
      <w:r>
        <w:t>взаимосвязях;</w:t>
      </w:r>
    </w:p>
    <w:p w:rsidR="00445417" w:rsidRDefault="00DD4AEC">
      <w:pPr>
        <w:pStyle w:val="a3"/>
        <w:spacing w:before="3"/>
        <w:ind w:right="1066"/>
      </w:pPr>
      <w:r>
        <w:t>самостоятельно</w:t>
      </w:r>
      <w:r>
        <w:rPr>
          <w:spacing w:val="60"/>
        </w:rPr>
        <w:t xml:space="preserve"> </w:t>
      </w:r>
      <w:r>
        <w:t>выбирать    способ    решения    учебной    задачи    при    работе</w:t>
      </w:r>
      <w:r>
        <w:rPr>
          <w:spacing w:val="1"/>
        </w:rPr>
        <w:t xml:space="preserve"> </w:t>
      </w:r>
      <w:r>
        <w:t>с разными типами текстов, разными единицами языка, сравнивая варианты решения и</w:t>
      </w:r>
      <w:r>
        <w:rPr>
          <w:spacing w:val="1"/>
        </w:rPr>
        <w:t xml:space="preserve"> </w:t>
      </w:r>
      <w:r>
        <w:t>выбирая</w:t>
      </w:r>
      <w:r>
        <w:rPr>
          <w:spacing w:val="-8"/>
        </w:rPr>
        <w:t xml:space="preserve"> </w:t>
      </w:r>
      <w:r>
        <w:t>оптимальный</w:t>
      </w:r>
      <w:r>
        <w:rPr>
          <w:spacing w:val="-2"/>
        </w:rPr>
        <w:t xml:space="preserve"> </w:t>
      </w:r>
      <w:r>
        <w:t>вариант</w:t>
      </w:r>
      <w:r>
        <w:rPr>
          <w:spacing w:val="-2"/>
        </w:rPr>
        <w:t xml:space="preserve"> </w:t>
      </w:r>
      <w:r>
        <w:t>с</w:t>
      </w:r>
      <w:r>
        <w:rPr>
          <w:spacing w:val="-1"/>
        </w:rPr>
        <w:t xml:space="preserve"> </w:t>
      </w:r>
      <w:r>
        <w:t>учётом</w:t>
      </w:r>
      <w:r>
        <w:rPr>
          <w:spacing w:val="3"/>
        </w:rPr>
        <w:t xml:space="preserve"> </w:t>
      </w:r>
      <w:r>
        <w:t>самостоятельно</w:t>
      </w:r>
      <w:r>
        <w:rPr>
          <w:spacing w:val="1"/>
        </w:rPr>
        <w:t xml:space="preserve"> </w:t>
      </w:r>
      <w:r>
        <w:t>выделенных</w:t>
      </w:r>
      <w:r>
        <w:rPr>
          <w:spacing w:val="-7"/>
        </w:rPr>
        <w:t xml:space="preserve"> </w:t>
      </w:r>
      <w:r>
        <w:t>критериев.</w:t>
      </w:r>
    </w:p>
    <w:p w:rsidR="00445417" w:rsidRDefault="00DD4AEC">
      <w:pPr>
        <w:pStyle w:val="a3"/>
        <w:spacing w:line="237" w:lineRule="auto"/>
        <w:ind w:right="1062"/>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before="5" w:line="237" w:lineRule="auto"/>
        <w:ind w:right="1063"/>
      </w:pPr>
      <w:r>
        <w:t>использовать    вопросы      как     исследовательский      инструмент      познания</w:t>
      </w:r>
      <w:r>
        <w:rPr>
          <w:spacing w:val="1"/>
        </w:rPr>
        <w:t xml:space="preserve"> </w:t>
      </w:r>
      <w:r>
        <w:t>в</w:t>
      </w:r>
      <w:r>
        <w:rPr>
          <w:spacing w:val="3"/>
        </w:rPr>
        <w:t xml:space="preserve"> </w:t>
      </w:r>
      <w:r>
        <w:t>языковом</w:t>
      </w:r>
      <w:r>
        <w:rPr>
          <w:spacing w:val="-5"/>
        </w:rPr>
        <w:t xml:space="preserve"> </w:t>
      </w:r>
      <w:r>
        <w:t>образовании;</w:t>
      </w:r>
    </w:p>
    <w:p w:rsidR="00445417" w:rsidRDefault="00DD4AEC">
      <w:pPr>
        <w:pStyle w:val="a3"/>
        <w:spacing w:before="4"/>
        <w:ind w:right="1064"/>
      </w:pPr>
      <w:r>
        <w:t>формулировать</w:t>
      </w:r>
      <w:r>
        <w:rPr>
          <w:spacing w:val="60"/>
        </w:rPr>
        <w:t xml:space="preserve"> </w:t>
      </w:r>
      <w:r>
        <w:t>вопросы,    фиксирующие    несоответствие    между   реальным</w:t>
      </w:r>
      <w:r>
        <w:rPr>
          <w:spacing w:val="1"/>
        </w:rPr>
        <w:t xml:space="preserve"> </w:t>
      </w:r>
      <w:r>
        <w:t>и</w:t>
      </w:r>
      <w:r>
        <w:rPr>
          <w:spacing w:val="60"/>
        </w:rPr>
        <w:t xml:space="preserve"> </w:t>
      </w:r>
      <w:r>
        <w:t>желательным   состоянием   ситуации,   и   самостоятельно   устанавливать   искомое</w:t>
      </w:r>
      <w:r>
        <w:rPr>
          <w:spacing w:val="1"/>
        </w:rPr>
        <w:t xml:space="preserve"> </w:t>
      </w:r>
      <w:r>
        <w:t>и</w:t>
      </w:r>
      <w:r>
        <w:rPr>
          <w:spacing w:val="4"/>
        </w:rPr>
        <w:t xml:space="preserve"> </w:t>
      </w:r>
      <w:r>
        <w:t>данное;</w:t>
      </w:r>
    </w:p>
    <w:p w:rsidR="00445417" w:rsidRDefault="00DD4AEC">
      <w:pPr>
        <w:pStyle w:val="a3"/>
        <w:spacing w:before="2" w:line="242" w:lineRule="auto"/>
        <w:ind w:right="1073"/>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1"/>
        </w:rPr>
        <w:t xml:space="preserve"> </w:t>
      </w:r>
      <w:r>
        <w:t>суждений</w:t>
      </w:r>
      <w:r>
        <w:rPr>
          <w:spacing w:val="1"/>
        </w:rPr>
        <w:t xml:space="preserve"> </w:t>
      </w:r>
      <w:r>
        <w:t>других,</w:t>
      </w:r>
      <w:r>
        <w:rPr>
          <w:spacing w:val="9"/>
        </w:rPr>
        <w:t xml:space="preserve"> </w:t>
      </w:r>
      <w:r>
        <w:t>аргументировать</w:t>
      </w:r>
      <w:r>
        <w:rPr>
          <w:spacing w:val="1"/>
        </w:rPr>
        <w:t xml:space="preserve"> </w:t>
      </w:r>
      <w:r>
        <w:t>свою</w:t>
      </w:r>
      <w:r>
        <w:rPr>
          <w:spacing w:val="-5"/>
        </w:rPr>
        <w:t xml:space="preserve"> </w:t>
      </w:r>
      <w:r>
        <w:t>позицию,</w:t>
      </w:r>
      <w:r>
        <w:rPr>
          <w:spacing w:val="1"/>
        </w:rPr>
        <w:t xml:space="preserve"> </w:t>
      </w:r>
      <w:r>
        <w:t>мнение;</w:t>
      </w:r>
    </w:p>
    <w:p w:rsidR="00445417" w:rsidRDefault="00DD4AEC">
      <w:pPr>
        <w:pStyle w:val="a3"/>
        <w:spacing w:line="242" w:lineRule="auto"/>
        <w:ind w:right="1053"/>
        <w:jc w:val="right"/>
      </w:pPr>
      <w:r>
        <w:t>составлять</w:t>
      </w:r>
      <w:r>
        <w:rPr>
          <w:spacing w:val="27"/>
        </w:rPr>
        <w:t xml:space="preserve"> </w:t>
      </w:r>
      <w:r>
        <w:t>алгоритм</w:t>
      </w:r>
      <w:r>
        <w:rPr>
          <w:spacing w:val="29"/>
        </w:rPr>
        <w:t xml:space="preserve"> </w:t>
      </w:r>
      <w:r>
        <w:t>действий</w:t>
      </w:r>
      <w:r>
        <w:rPr>
          <w:spacing w:val="28"/>
        </w:rPr>
        <w:t xml:space="preserve"> </w:t>
      </w:r>
      <w:r>
        <w:t>и</w:t>
      </w:r>
      <w:r>
        <w:rPr>
          <w:spacing w:val="29"/>
        </w:rPr>
        <w:t xml:space="preserve"> </w:t>
      </w:r>
      <w:r>
        <w:t>использовать</w:t>
      </w:r>
      <w:r>
        <w:rPr>
          <w:spacing w:val="24"/>
        </w:rPr>
        <w:t xml:space="preserve"> </w:t>
      </w:r>
      <w:r>
        <w:t>его</w:t>
      </w:r>
      <w:r>
        <w:rPr>
          <w:spacing w:val="32"/>
        </w:rPr>
        <w:t xml:space="preserve"> </w:t>
      </w:r>
      <w:r>
        <w:t>для</w:t>
      </w:r>
      <w:r>
        <w:rPr>
          <w:spacing w:val="28"/>
        </w:rPr>
        <w:t xml:space="preserve"> </w:t>
      </w:r>
      <w:r>
        <w:t>решения</w:t>
      </w:r>
      <w:r>
        <w:rPr>
          <w:spacing w:val="27"/>
        </w:rPr>
        <w:t xml:space="preserve"> </w:t>
      </w:r>
      <w:r>
        <w:t>учебных</w:t>
      </w:r>
      <w:r>
        <w:rPr>
          <w:spacing w:val="23"/>
        </w:rPr>
        <w:t xml:space="preserve"> </w:t>
      </w:r>
      <w:r>
        <w:t>задач;</w:t>
      </w:r>
      <w:r>
        <w:rPr>
          <w:spacing w:val="1"/>
        </w:rPr>
        <w:t xml:space="preserve"> </w:t>
      </w:r>
      <w:r>
        <w:t>проводить по</w:t>
      </w:r>
      <w:r>
        <w:rPr>
          <w:spacing w:val="1"/>
        </w:rPr>
        <w:t xml:space="preserve"> </w:t>
      </w:r>
      <w:r>
        <w:t>самостоятельно</w:t>
      </w:r>
      <w:r>
        <w:rPr>
          <w:spacing w:val="1"/>
        </w:rPr>
        <w:t xml:space="preserve"> </w:t>
      </w:r>
      <w:r>
        <w:t>составленному плану небольшое исследование по</w:t>
      </w:r>
      <w:r>
        <w:rPr>
          <w:spacing w:val="1"/>
        </w:rPr>
        <w:t xml:space="preserve"> </w:t>
      </w:r>
      <w:r>
        <w:t>установлению</w:t>
      </w:r>
      <w:r>
        <w:rPr>
          <w:spacing w:val="34"/>
        </w:rPr>
        <w:t xml:space="preserve"> </w:t>
      </w:r>
      <w:r>
        <w:t>особенностей</w:t>
      </w:r>
      <w:r>
        <w:rPr>
          <w:spacing w:val="36"/>
        </w:rPr>
        <w:t xml:space="preserve"> </w:t>
      </w:r>
      <w:r>
        <w:t>языковых</w:t>
      </w:r>
      <w:r>
        <w:rPr>
          <w:spacing w:val="35"/>
        </w:rPr>
        <w:t xml:space="preserve"> </w:t>
      </w:r>
      <w:r>
        <w:t>единиц,</w:t>
      </w:r>
      <w:r>
        <w:rPr>
          <w:spacing w:val="42"/>
        </w:rPr>
        <w:t xml:space="preserve"> </w:t>
      </w:r>
      <w:r>
        <w:t>процессов,</w:t>
      </w:r>
      <w:r>
        <w:rPr>
          <w:spacing w:val="38"/>
        </w:rPr>
        <w:t xml:space="preserve"> </w:t>
      </w:r>
      <w:r>
        <w:t>причинно-следственных</w:t>
      </w:r>
    </w:p>
    <w:p w:rsidR="00445417" w:rsidRDefault="00DD4AEC">
      <w:pPr>
        <w:pStyle w:val="a3"/>
        <w:spacing w:line="275" w:lineRule="exact"/>
        <w:ind w:firstLine="0"/>
      </w:pPr>
      <w:r>
        <w:rPr>
          <w:spacing w:val="-1"/>
        </w:rPr>
        <w:t>связей</w:t>
      </w:r>
      <w:r>
        <w:rPr>
          <w:spacing w:val="5"/>
        </w:rPr>
        <w:t xml:space="preserve"> </w:t>
      </w:r>
      <w:r>
        <w:rPr>
          <w:spacing w:val="-1"/>
        </w:rPr>
        <w:t>и</w:t>
      </w:r>
      <w:r>
        <w:t xml:space="preserve"> </w:t>
      </w:r>
      <w:r>
        <w:rPr>
          <w:spacing w:val="-1"/>
        </w:rPr>
        <w:t>зависимостей</w:t>
      </w:r>
      <w:r>
        <w:rPr>
          <w:spacing w:val="-4"/>
        </w:rPr>
        <w:t xml:space="preserve"> </w:t>
      </w:r>
      <w:r>
        <w:t>объектов</w:t>
      </w:r>
      <w:r>
        <w:rPr>
          <w:spacing w:val="3"/>
        </w:rPr>
        <w:t xml:space="preserve"> </w:t>
      </w:r>
      <w:r>
        <w:t>между</w:t>
      </w:r>
      <w:r>
        <w:rPr>
          <w:spacing w:val="-15"/>
        </w:rPr>
        <w:t xml:space="preserve"> </w:t>
      </w:r>
      <w:r>
        <w:t>собой;</w:t>
      </w:r>
    </w:p>
    <w:p w:rsidR="00445417" w:rsidRDefault="00DD4AEC">
      <w:pPr>
        <w:pStyle w:val="a3"/>
        <w:spacing w:before="2" w:line="242" w:lineRule="auto"/>
        <w:ind w:right="1085"/>
      </w:pPr>
      <w:r>
        <w:t>оценивать на применимость и достоверность информацию, полученную в ходе</w:t>
      </w:r>
      <w:r>
        <w:rPr>
          <w:spacing w:val="1"/>
        </w:rPr>
        <w:t xml:space="preserve"> </w:t>
      </w:r>
      <w:r>
        <w:t>лингвистического</w:t>
      </w:r>
      <w:r>
        <w:rPr>
          <w:spacing w:val="13"/>
        </w:rPr>
        <w:t xml:space="preserve"> </w:t>
      </w:r>
      <w:r>
        <w:t>исследования</w:t>
      </w:r>
      <w:r>
        <w:rPr>
          <w:spacing w:val="-6"/>
        </w:rPr>
        <w:t xml:space="preserve"> </w:t>
      </w:r>
      <w:r>
        <w:t>(эксперимента);</w:t>
      </w:r>
    </w:p>
    <w:p w:rsidR="00445417" w:rsidRDefault="00DD4AEC">
      <w:pPr>
        <w:pStyle w:val="a3"/>
        <w:ind w:right="107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 полученных</w:t>
      </w:r>
      <w:r>
        <w:rPr>
          <w:spacing w:val="-6"/>
        </w:rPr>
        <w:t xml:space="preserve"> </w:t>
      </w:r>
      <w:r>
        <w:t>выводов</w:t>
      </w:r>
      <w:r>
        <w:rPr>
          <w:spacing w:val="1"/>
        </w:rPr>
        <w:t xml:space="preserve"> </w:t>
      </w:r>
      <w:r>
        <w:t>и</w:t>
      </w:r>
      <w:r>
        <w:rPr>
          <w:spacing w:val="-11"/>
        </w:rPr>
        <w:t xml:space="preserve"> </w:t>
      </w:r>
      <w:r>
        <w:t>обобщений;</w:t>
      </w:r>
    </w:p>
    <w:p w:rsidR="00445417" w:rsidRDefault="00DD4AEC">
      <w:pPr>
        <w:pStyle w:val="a3"/>
        <w:ind w:right="1060"/>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6"/>
        </w:rPr>
        <w:t xml:space="preserve"> </w:t>
      </w:r>
      <w:r>
        <w:t>об</w:t>
      </w:r>
      <w:r>
        <w:rPr>
          <w:spacing w:val="-5"/>
        </w:rPr>
        <w:t xml:space="preserve"> </w:t>
      </w:r>
      <w:r>
        <w:t>их</w:t>
      </w:r>
      <w:r>
        <w:rPr>
          <w:spacing w:val="-9"/>
        </w:rPr>
        <w:t xml:space="preserve"> </w:t>
      </w:r>
      <w:r>
        <w:t>развитии в</w:t>
      </w:r>
      <w:r>
        <w:rPr>
          <w:spacing w:val="-1"/>
        </w:rPr>
        <w:t xml:space="preserve"> </w:t>
      </w:r>
      <w:r>
        <w:t>новых</w:t>
      </w:r>
      <w:r>
        <w:rPr>
          <w:spacing w:val="2"/>
        </w:rPr>
        <w:t xml:space="preserve"> </w:t>
      </w:r>
      <w:r>
        <w:t>условиях</w:t>
      </w:r>
      <w:r>
        <w:rPr>
          <w:spacing w:val="-7"/>
        </w:rPr>
        <w:t xml:space="preserve"> </w:t>
      </w:r>
      <w:r>
        <w:t>и</w:t>
      </w:r>
      <w:r>
        <w:rPr>
          <w:spacing w:val="7"/>
        </w:rPr>
        <w:t xml:space="preserve"> </w:t>
      </w:r>
      <w:r>
        <w:t>контекстах.</w:t>
      </w:r>
    </w:p>
    <w:p w:rsidR="00445417" w:rsidRDefault="00DD4AEC">
      <w:pPr>
        <w:pStyle w:val="a3"/>
        <w:spacing w:line="242" w:lineRule="auto"/>
        <w:ind w:right="1076"/>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1"/>
        </w:rPr>
        <w:t xml:space="preserve"> </w:t>
      </w:r>
      <w:r>
        <w:t>как 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5"/>
        </w:rPr>
        <w:t xml:space="preserve"> </w:t>
      </w:r>
      <w:r>
        <w:t>действий:</w:t>
      </w:r>
    </w:p>
    <w:p w:rsidR="00445417" w:rsidRDefault="00DD4AEC">
      <w:pPr>
        <w:pStyle w:val="a3"/>
        <w:spacing w:line="242" w:lineRule="auto"/>
        <w:ind w:right="1061"/>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w:t>
      </w:r>
      <w:r>
        <w:rPr>
          <w:spacing w:val="-5"/>
        </w:rPr>
        <w:t xml:space="preserve"> </w:t>
      </w:r>
      <w:r>
        <w:t>учётом</w:t>
      </w:r>
      <w:r>
        <w:rPr>
          <w:spacing w:val="3"/>
        </w:rPr>
        <w:t xml:space="preserve"> </w:t>
      </w:r>
      <w:r>
        <w:t>предложенной</w:t>
      </w:r>
      <w:r>
        <w:rPr>
          <w:spacing w:val="-2"/>
        </w:rPr>
        <w:t xml:space="preserve"> </w:t>
      </w:r>
      <w:r>
        <w:t>учебной</w:t>
      </w:r>
      <w:r>
        <w:rPr>
          <w:spacing w:val="3"/>
        </w:rPr>
        <w:t xml:space="preserve"> </w:t>
      </w:r>
      <w:r>
        <w:t>задачи</w:t>
      </w:r>
      <w:r>
        <w:rPr>
          <w:spacing w:val="2"/>
        </w:rPr>
        <w:t xml:space="preserve"> </w:t>
      </w:r>
      <w:r>
        <w:t>и</w:t>
      </w:r>
      <w:r>
        <w:rPr>
          <w:spacing w:val="1"/>
        </w:rPr>
        <w:t xml:space="preserve"> </w:t>
      </w:r>
      <w:r>
        <w:t>заданных</w:t>
      </w:r>
      <w:r>
        <w:rPr>
          <w:spacing w:val="-7"/>
        </w:rPr>
        <w:t xml:space="preserve"> </w:t>
      </w:r>
      <w:r>
        <w:t>критериев;</w:t>
      </w:r>
    </w:p>
    <w:p w:rsidR="00445417" w:rsidRDefault="00DD4AEC">
      <w:pPr>
        <w:pStyle w:val="a3"/>
        <w:spacing w:line="242" w:lineRule="auto"/>
        <w:ind w:right="1065"/>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8"/>
        </w:rPr>
        <w:t xml:space="preserve"> </w:t>
      </w:r>
      <w:r>
        <w:t>текстах,</w:t>
      </w:r>
      <w:r>
        <w:rPr>
          <w:spacing w:val="9"/>
        </w:rPr>
        <w:t xml:space="preserve"> </w:t>
      </w:r>
      <w:r>
        <w:t>таблицах,</w:t>
      </w:r>
      <w:r>
        <w:rPr>
          <w:spacing w:val="9"/>
        </w:rPr>
        <w:t xml:space="preserve"> </w:t>
      </w:r>
      <w:r>
        <w:t>схемах;</w:t>
      </w:r>
    </w:p>
    <w:p w:rsidR="00445417" w:rsidRDefault="00DD4AEC">
      <w:pPr>
        <w:pStyle w:val="a3"/>
        <w:ind w:right="1076"/>
      </w:pPr>
      <w:r>
        <w:t>использовать различные виды аудирования и чтения для оценки текста с точки</w:t>
      </w:r>
      <w:r>
        <w:rPr>
          <w:spacing w:val="1"/>
        </w:rPr>
        <w:t xml:space="preserve"> </w:t>
      </w:r>
      <w:r>
        <w:t>зрения достоверности и применимости содержащейся в нём информации и усвоения</w:t>
      </w:r>
      <w:r>
        <w:rPr>
          <w:spacing w:val="1"/>
        </w:rPr>
        <w:t xml:space="preserve"> </w:t>
      </w:r>
      <w:r>
        <w:t>необходимой</w:t>
      </w:r>
      <w:r>
        <w:rPr>
          <w:spacing w:val="-1"/>
        </w:rPr>
        <w:t xml:space="preserve"> </w:t>
      </w:r>
      <w:r>
        <w:t>информации</w:t>
      </w:r>
      <w:r>
        <w:rPr>
          <w:spacing w:val="4"/>
        </w:rPr>
        <w:t xml:space="preserve"> </w:t>
      </w:r>
      <w:r>
        <w:t>с</w:t>
      </w:r>
      <w:r>
        <w:rPr>
          <w:spacing w:val="-9"/>
        </w:rPr>
        <w:t xml:space="preserve"> </w:t>
      </w:r>
      <w:r>
        <w:t>целью решения</w:t>
      </w:r>
      <w:r>
        <w:rPr>
          <w:spacing w:val="-2"/>
        </w:rPr>
        <w:t xml:space="preserve"> </w:t>
      </w:r>
      <w:r>
        <w:t>учебных</w:t>
      </w:r>
      <w:r>
        <w:rPr>
          <w:spacing w:val="-7"/>
        </w:rPr>
        <w:t xml:space="preserve"> </w:t>
      </w:r>
      <w:r>
        <w:t>задач;</w:t>
      </w:r>
    </w:p>
    <w:p w:rsidR="00445417" w:rsidRDefault="00DD4AEC">
      <w:pPr>
        <w:pStyle w:val="a3"/>
        <w:spacing w:line="237" w:lineRule="auto"/>
        <w:ind w:right="1064"/>
      </w:pPr>
      <w:r>
        <w:t>использовать смысловое чтение для извлечения, обобщения и систематизации</w:t>
      </w:r>
      <w:r>
        <w:rPr>
          <w:spacing w:val="1"/>
        </w:rPr>
        <w:t xml:space="preserve"> </w:t>
      </w:r>
      <w:r>
        <w:t>информации</w:t>
      </w:r>
      <w:r>
        <w:rPr>
          <w:spacing w:val="-6"/>
        </w:rPr>
        <w:t xml:space="preserve"> </w:t>
      </w:r>
      <w:r>
        <w:t>из</w:t>
      </w:r>
      <w:r>
        <w:rPr>
          <w:spacing w:val="-11"/>
        </w:rPr>
        <w:t xml:space="preserve"> </w:t>
      </w:r>
      <w:r>
        <w:t>одного или</w:t>
      </w:r>
      <w:r>
        <w:rPr>
          <w:spacing w:val="-2"/>
        </w:rPr>
        <w:t xml:space="preserve"> </w:t>
      </w:r>
      <w:r>
        <w:t>нескольких</w:t>
      </w:r>
      <w:r>
        <w:rPr>
          <w:spacing w:val="-7"/>
        </w:rPr>
        <w:t xml:space="preserve"> </w:t>
      </w:r>
      <w:r>
        <w:t>источников</w:t>
      </w:r>
      <w:r>
        <w:rPr>
          <w:spacing w:val="-1"/>
        </w:rPr>
        <w:t xml:space="preserve"> </w:t>
      </w:r>
      <w:r>
        <w:t>с</w:t>
      </w:r>
      <w:r>
        <w:rPr>
          <w:spacing w:val="-5"/>
        </w:rPr>
        <w:t xml:space="preserve"> </w:t>
      </w:r>
      <w:r>
        <w:t>учётом</w:t>
      </w:r>
      <w:r>
        <w:rPr>
          <w:spacing w:val="4"/>
        </w:rPr>
        <w:t xml:space="preserve"> </w:t>
      </w:r>
      <w:r>
        <w:t>поставленных</w:t>
      </w:r>
      <w:r>
        <w:rPr>
          <w:spacing w:val="-7"/>
        </w:rPr>
        <w:t xml:space="preserve"> </w:t>
      </w:r>
      <w:r>
        <w:t>целей;</w:t>
      </w:r>
    </w:p>
    <w:p w:rsidR="00445417" w:rsidRDefault="00DD4AEC">
      <w:pPr>
        <w:pStyle w:val="a3"/>
        <w:spacing w:line="232" w:lineRule="auto"/>
        <w:ind w:right="1057"/>
      </w:pPr>
      <w:r>
        <w:t xml:space="preserve">находить  </w:t>
      </w:r>
      <w:r>
        <w:rPr>
          <w:spacing w:val="1"/>
        </w:rPr>
        <w:t xml:space="preserve"> </w:t>
      </w:r>
      <w:r>
        <w:t>сходные   аргументы    (подтверждающие   или</w:t>
      </w:r>
      <w:r>
        <w:rPr>
          <w:spacing w:val="60"/>
        </w:rPr>
        <w:t xml:space="preserve"> </w:t>
      </w:r>
      <w:r>
        <w:t>опровергающие</w:t>
      </w:r>
      <w:r>
        <w:rPr>
          <w:spacing w:val="60"/>
        </w:rPr>
        <w:t xml:space="preserve"> </w:t>
      </w:r>
      <w:r>
        <w:t>одну</w:t>
      </w:r>
      <w:r>
        <w:rPr>
          <w:spacing w:val="-57"/>
        </w:rPr>
        <w:t xml:space="preserve"> </w:t>
      </w:r>
      <w:r>
        <w:rPr>
          <w:spacing w:val="-1"/>
        </w:rPr>
        <w:t>и</w:t>
      </w:r>
      <w:r>
        <w:rPr>
          <w:spacing w:val="4"/>
        </w:rPr>
        <w:t xml:space="preserve"> </w:t>
      </w:r>
      <w:r>
        <w:rPr>
          <w:spacing w:val="-1"/>
        </w:rPr>
        <w:t>ту</w:t>
      </w:r>
      <w:r>
        <w:rPr>
          <w:spacing w:val="-17"/>
        </w:rPr>
        <w:t xml:space="preserve"> </w:t>
      </w:r>
      <w:r>
        <w:rPr>
          <w:spacing w:val="-1"/>
        </w:rPr>
        <w:t>же</w:t>
      </w:r>
      <w:r>
        <w:rPr>
          <w:spacing w:val="1"/>
        </w:rPr>
        <w:t xml:space="preserve"> </w:t>
      </w:r>
      <w:r>
        <w:rPr>
          <w:spacing w:val="-1"/>
        </w:rPr>
        <w:t>идею,</w:t>
      </w:r>
      <w:r>
        <w:rPr>
          <w:spacing w:val="10"/>
        </w:rPr>
        <w:t xml:space="preserve"> </w:t>
      </w:r>
      <w:r>
        <w:rPr>
          <w:spacing w:val="-1"/>
        </w:rPr>
        <w:t>версию) в</w:t>
      </w:r>
      <w:r>
        <w:rPr>
          <w:spacing w:val="5"/>
        </w:rPr>
        <w:t xml:space="preserve"> </w:t>
      </w:r>
      <w:r>
        <w:rPr>
          <w:spacing w:val="-1"/>
        </w:rPr>
        <w:t>различных</w:t>
      </w:r>
      <w:r>
        <w:rPr>
          <w:spacing w:val="-6"/>
        </w:rPr>
        <w:t xml:space="preserve"> </w:t>
      </w:r>
      <w:r>
        <w:t>информационных</w:t>
      </w:r>
      <w:r>
        <w:rPr>
          <w:spacing w:val="-5"/>
        </w:rPr>
        <w:t xml:space="preserve"> </w:t>
      </w:r>
      <w:r>
        <w:t>источниках;</w:t>
      </w:r>
    </w:p>
    <w:p w:rsidR="00445417" w:rsidRDefault="00DD4AEC">
      <w:pPr>
        <w:pStyle w:val="a3"/>
        <w:ind w:right="105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 презентация, таблица, схема) и иллюстрировать решаемые задачи несложными</w:t>
      </w:r>
      <w:r>
        <w:rPr>
          <w:spacing w:val="1"/>
        </w:rPr>
        <w:t xml:space="preserve"> </w:t>
      </w:r>
      <w:r>
        <w:t>схемами,         диаграммами,         иной         графикой         и         их         комбинациями</w:t>
      </w:r>
      <w:r>
        <w:rPr>
          <w:spacing w:val="1"/>
        </w:rPr>
        <w:t xml:space="preserve"> </w:t>
      </w:r>
      <w:r>
        <w:t>в</w:t>
      </w:r>
      <w:r>
        <w:rPr>
          <w:spacing w:val="3"/>
        </w:rPr>
        <w:t xml:space="preserve"> </w:t>
      </w:r>
      <w:r>
        <w:t>зависимости</w:t>
      </w:r>
      <w:r>
        <w:rPr>
          <w:spacing w:val="-9"/>
        </w:rPr>
        <w:t xml:space="preserve"> </w:t>
      </w:r>
      <w:r>
        <w:t>от</w:t>
      </w:r>
      <w:r>
        <w:rPr>
          <w:spacing w:val="3"/>
        </w:rPr>
        <w:t xml:space="preserve"> </w:t>
      </w:r>
      <w:r>
        <w:t>коммуникативной</w:t>
      </w:r>
      <w:r>
        <w:rPr>
          <w:spacing w:val="5"/>
        </w:rPr>
        <w:t xml:space="preserve"> </w:t>
      </w:r>
      <w:r>
        <w:t>установки;</w:t>
      </w:r>
    </w:p>
    <w:p w:rsidR="00445417" w:rsidRDefault="00DD4AEC">
      <w:pPr>
        <w:pStyle w:val="a3"/>
        <w:ind w:left="1470" w:firstLine="0"/>
      </w:pPr>
      <w:r>
        <w:t>оценивать</w:t>
      </w:r>
      <w:r>
        <w:rPr>
          <w:spacing w:val="24"/>
        </w:rPr>
        <w:t xml:space="preserve"> </w:t>
      </w:r>
      <w:r>
        <w:t>надёжность</w:t>
      </w:r>
      <w:r>
        <w:rPr>
          <w:spacing w:val="20"/>
        </w:rPr>
        <w:t xml:space="preserve"> </w:t>
      </w:r>
      <w:r>
        <w:t>информации</w:t>
      </w:r>
      <w:r>
        <w:rPr>
          <w:spacing w:val="76"/>
        </w:rPr>
        <w:t xml:space="preserve"> </w:t>
      </w:r>
      <w:r>
        <w:t>по</w:t>
      </w:r>
      <w:r>
        <w:rPr>
          <w:spacing w:val="86"/>
        </w:rPr>
        <w:t xml:space="preserve"> </w:t>
      </w:r>
      <w:r>
        <w:t>критериям,</w:t>
      </w:r>
      <w:r>
        <w:rPr>
          <w:spacing w:val="80"/>
        </w:rPr>
        <w:t xml:space="preserve"> </w:t>
      </w:r>
      <w:r>
        <w:t>предложенным</w:t>
      </w:r>
      <w:r>
        <w:rPr>
          <w:spacing w:val="84"/>
        </w:rPr>
        <w:t xml:space="preserve"> </w:t>
      </w:r>
      <w:r>
        <w:t>учителем</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или</w:t>
      </w:r>
      <w:r>
        <w:rPr>
          <w:spacing w:val="-6"/>
        </w:rPr>
        <w:t xml:space="preserve"> </w:t>
      </w:r>
      <w:r>
        <w:t>сформулированным</w:t>
      </w:r>
      <w:r>
        <w:rPr>
          <w:spacing w:val="-3"/>
        </w:rPr>
        <w:t xml:space="preserve"> </w:t>
      </w:r>
      <w:r>
        <w:t>самостоятельно;</w:t>
      </w:r>
    </w:p>
    <w:p w:rsidR="00445417" w:rsidRDefault="00DD4AEC">
      <w:pPr>
        <w:pStyle w:val="a3"/>
        <w:spacing w:before="8" w:line="275" w:lineRule="exact"/>
        <w:ind w:left="1470" w:firstLine="0"/>
      </w:pPr>
      <w:r>
        <w:t>эффективно</w:t>
      </w:r>
      <w:r>
        <w:rPr>
          <w:spacing w:val="-8"/>
        </w:rPr>
        <w:t xml:space="preserve"> </w:t>
      </w:r>
      <w:r>
        <w:t>запоминать</w:t>
      </w:r>
      <w:r>
        <w:rPr>
          <w:spacing w:val="-10"/>
        </w:rPr>
        <w:t xml:space="preserve"> </w:t>
      </w:r>
      <w:r>
        <w:t>и</w:t>
      </w:r>
      <w:r>
        <w:rPr>
          <w:spacing w:val="-8"/>
        </w:rPr>
        <w:t xml:space="preserve"> </w:t>
      </w:r>
      <w:r>
        <w:t>систематизировать</w:t>
      </w:r>
      <w:r>
        <w:rPr>
          <w:spacing w:val="-9"/>
        </w:rPr>
        <w:t xml:space="preserve"> </w:t>
      </w:r>
      <w:r>
        <w:t>информацию.</w:t>
      </w:r>
    </w:p>
    <w:p w:rsidR="00445417" w:rsidRDefault="00DD4AEC">
      <w:pPr>
        <w:pStyle w:val="a3"/>
        <w:spacing w:line="242" w:lineRule="auto"/>
        <w:ind w:right="1078"/>
      </w:pPr>
      <w:r>
        <w:t>У обучающегося будут сформированы следующие умения общения как 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ind w:right="1059"/>
      </w:pPr>
      <w:r>
        <w:t>воспринимать</w:t>
      </w:r>
      <w:r>
        <w:rPr>
          <w:spacing w:val="13"/>
        </w:rPr>
        <w:t xml:space="preserve"> </w:t>
      </w:r>
      <w:r>
        <w:t>и</w:t>
      </w:r>
      <w:r>
        <w:rPr>
          <w:spacing w:val="70"/>
        </w:rPr>
        <w:t xml:space="preserve"> </w:t>
      </w:r>
      <w:r>
        <w:t>формулировать</w:t>
      </w:r>
      <w:r>
        <w:rPr>
          <w:spacing w:val="71"/>
        </w:rPr>
        <w:t xml:space="preserve"> </w:t>
      </w:r>
      <w:r>
        <w:t>суждения,</w:t>
      </w:r>
      <w:r>
        <w:rPr>
          <w:spacing w:val="76"/>
        </w:rPr>
        <w:t xml:space="preserve"> </w:t>
      </w:r>
      <w:r>
        <w:t>выражать</w:t>
      </w:r>
      <w:r>
        <w:rPr>
          <w:spacing w:val="72"/>
        </w:rPr>
        <w:t xml:space="preserve"> </w:t>
      </w:r>
      <w:r>
        <w:t>эмоции</w:t>
      </w:r>
      <w:r>
        <w:rPr>
          <w:spacing w:val="70"/>
        </w:rPr>
        <w:t xml:space="preserve"> </w:t>
      </w:r>
      <w:r>
        <w:t>в</w:t>
      </w:r>
      <w:r>
        <w:rPr>
          <w:spacing w:val="70"/>
        </w:rPr>
        <w:t xml:space="preserve"> </w:t>
      </w:r>
      <w:r>
        <w:t>соответствии</w:t>
      </w:r>
      <w:r>
        <w:rPr>
          <w:spacing w:val="-58"/>
        </w:rPr>
        <w:t xml:space="preserve"> </w:t>
      </w:r>
      <w:r>
        <w:rPr>
          <w:position w:val="1"/>
        </w:rPr>
        <w:t>с</w:t>
      </w:r>
      <w:r>
        <w:rPr>
          <w:spacing w:val="60"/>
          <w:position w:val="1"/>
        </w:rPr>
        <w:t xml:space="preserve"> </w:t>
      </w:r>
      <w:r>
        <w:rPr>
          <w:position w:val="1"/>
        </w:rPr>
        <w:t>условиями   и</w:t>
      </w:r>
      <w:r>
        <w:rPr>
          <w:spacing w:val="60"/>
          <w:position w:val="1"/>
        </w:rPr>
        <w:t xml:space="preserve"> </w:t>
      </w:r>
      <w:r>
        <w:rPr>
          <w:position w:val="1"/>
        </w:rPr>
        <w:t>целями</w:t>
      </w:r>
      <w:r>
        <w:rPr>
          <w:spacing w:val="60"/>
          <w:position w:val="1"/>
        </w:rPr>
        <w:t xml:space="preserve"> </w:t>
      </w:r>
      <w:r>
        <w:rPr>
          <w:position w:val="1"/>
        </w:rPr>
        <w:t>общения;</w:t>
      </w:r>
      <w:r>
        <w:rPr>
          <w:spacing w:val="60"/>
          <w:position w:val="1"/>
        </w:rPr>
        <w:t xml:space="preserve"> </w:t>
      </w:r>
      <w:r>
        <w:rPr>
          <w:position w:val="1"/>
        </w:rPr>
        <w:t>выражать</w:t>
      </w:r>
      <w:r>
        <w:rPr>
          <w:spacing w:val="60"/>
          <w:position w:val="1"/>
        </w:rPr>
        <w:t xml:space="preserve"> </w:t>
      </w:r>
      <w:r>
        <w:rPr>
          <w:position w:val="1"/>
        </w:rPr>
        <w:t xml:space="preserve">себя   </w:t>
      </w:r>
      <w:r>
        <w:t>(</w:t>
      </w:r>
      <w:r>
        <w:rPr>
          <w:position w:val="1"/>
        </w:rPr>
        <w:t>свою</w:t>
      </w:r>
      <w:r>
        <w:rPr>
          <w:spacing w:val="60"/>
          <w:position w:val="1"/>
        </w:rPr>
        <w:t xml:space="preserve"> </w:t>
      </w:r>
      <w:r>
        <w:rPr>
          <w:position w:val="1"/>
        </w:rPr>
        <w:t>точку</w:t>
      </w:r>
      <w:r>
        <w:rPr>
          <w:spacing w:val="60"/>
          <w:position w:val="1"/>
        </w:rPr>
        <w:t xml:space="preserve"> </w:t>
      </w:r>
      <w:r>
        <w:rPr>
          <w:position w:val="1"/>
        </w:rPr>
        <w:t>зрения)</w:t>
      </w:r>
      <w:r>
        <w:rPr>
          <w:spacing w:val="60"/>
          <w:position w:val="1"/>
        </w:rPr>
        <w:t xml:space="preserve"> </w:t>
      </w:r>
      <w:r>
        <w:rPr>
          <w:position w:val="1"/>
        </w:rPr>
        <w:t>в   диалогах</w:t>
      </w:r>
      <w:r>
        <w:rPr>
          <w:spacing w:val="1"/>
          <w:position w:val="1"/>
        </w:rPr>
        <w:t xml:space="preserve"> </w:t>
      </w:r>
      <w:r>
        <w:t>и</w:t>
      </w:r>
      <w:r>
        <w:rPr>
          <w:spacing w:val="3"/>
        </w:rPr>
        <w:t xml:space="preserve"> </w:t>
      </w:r>
      <w:r>
        <w:t>дискуссиях,</w:t>
      </w:r>
      <w:r>
        <w:rPr>
          <w:spacing w:val="10"/>
        </w:rPr>
        <w:t xml:space="preserve"> </w:t>
      </w:r>
      <w:r>
        <w:t>в</w:t>
      </w:r>
      <w:r>
        <w:rPr>
          <w:spacing w:val="3"/>
        </w:rPr>
        <w:t xml:space="preserve"> </w:t>
      </w:r>
      <w:r>
        <w:t>устной</w:t>
      </w:r>
      <w:r>
        <w:rPr>
          <w:spacing w:val="-2"/>
        </w:rPr>
        <w:t xml:space="preserve"> </w:t>
      </w:r>
      <w:r>
        <w:t>монологической</w:t>
      </w:r>
      <w:r>
        <w:rPr>
          <w:spacing w:val="5"/>
        </w:rPr>
        <w:t xml:space="preserve"> </w:t>
      </w:r>
      <w:r>
        <w:t>речи</w:t>
      </w:r>
      <w:r>
        <w:rPr>
          <w:spacing w:val="-3"/>
        </w:rPr>
        <w:t xml:space="preserve"> </w:t>
      </w:r>
      <w:r>
        <w:t>и</w:t>
      </w:r>
      <w:r>
        <w:rPr>
          <w:spacing w:val="-12"/>
        </w:rPr>
        <w:t xml:space="preserve"> </w:t>
      </w:r>
      <w:r>
        <w:t>в</w:t>
      </w:r>
      <w:r>
        <w:rPr>
          <w:spacing w:val="4"/>
        </w:rPr>
        <w:t xml:space="preserve"> </w:t>
      </w:r>
      <w:r>
        <w:t>письменных</w:t>
      </w:r>
      <w:r>
        <w:rPr>
          <w:spacing w:val="-7"/>
        </w:rPr>
        <w:t xml:space="preserve"> </w:t>
      </w:r>
      <w:r>
        <w:t>текстах;</w:t>
      </w:r>
    </w:p>
    <w:p w:rsidR="00445417" w:rsidRDefault="00DD4AEC">
      <w:pPr>
        <w:pStyle w:val="a3"/>
        <w:spacing w:line="237" w:lineRule="auto"/>
        <w:ind w:right="1063"/>
      </w:pPr>
      <w:r>
        <w:t>распознавать невербальные средства общения, понимать значение социальных</w:t>
      </w:r>
      <w:r>
        <w:rPr>
          <w:spacing w:val="1"/>
        </w:rPr>
        <w:t xml:space="preserve"> </w:t>
      </w:r>
      <w:r>
        <w:t>знаков;</w:t>
      </w:r>
    </w:p>
    <w:p w:rsidR="00445417" w:rsidRDefault="00DD4AEC">
      <w:pPr>
        <w:pStyle w:val="a3"/>
        <w:ind w:right="1064"/>
      </w:pP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 вести</w:t>
      </w:r>
      <w:r>
        <w:rPr>
          <w:spacing w:val="4"/>
        </w:rPr>
        <w:t xml:space="preserve"> </w:t>
      </w:r>
      <w:r>
        <w:t>переговоры;</w:t>
      </w:r>
    </w:p>
    <w:p w:rsidR="00445417" w:rsidRDefault="00DD4AEC">
      <w:pPr>
        <w:pStyle w:val="a3"/>
        <w:spacing w:line="237" w:lineRule="auto"/>
        <w:ind w:right="1073"/>
      </w:pPr>
      <w:r>
        <w:t>понимать      намерения      других,      проявлять       уважительное      отношение</w:t>
      </w:r>
      <w:r>
        <w:rPr>
          <w:spacing w:val="1"/>
        </w:rPr>
        <w:t xml:space="preserve"> </w:t>
      </w:r>
      <w:r>
        <w:rPr>
          <w:spacing w:val="-1"/>
        </w:rPr>
        <w:t>к</w:t>
      </w:r>
      <w:r>
        <w:rPr>
          <w:spacing w:val="1"/>
        </w:rPr>
        <w:t xml:space="preserve"> </w:t>
      </w:r>
      <w:r>
        <w:rPr>
          <w:spacing w:val="-1"/>
        </w:rPr>
        <w:t>собеседнику</w:t>
      </w:r>
      <w:r>
        <w:rPr>
          <w:spacing w:val="-16"/>
        </w:rPr>
        <w:t xml:space="preserve"> </w:t>
      </w:r>
      <w:r>
        <w:rPr>
          <w:spacing w:val="-1"/>
        </w:rPr>
        <w:t>и</w:t>
      </w:r>
      <w:r>
        <w:rPr>
          <w:spacing w:val="8"/>
        </w:rPr>
        <w:t xml:space="preserve"> </w:t>
      </w:r>
      <w:r>
        <w:rPr>
          <w:spacing w:val="-1"/>
        </w:rPr>
        <w:t>в</w:t>
      </w:r>
      <w:r>
        <w:rPr>
          <w:spacing w:val="4"/>
        </w:rPr>
        <w:t xml:space="preserve"> </w:t>
      </w:r>
      <w:r>
        <w:rPr>
          <w:spacing w:val="-1"/>
        </w:rPr>
        <w:t>корректной</w:t>
      </w:r>
      <w:r>
        <w:rPr>
          <w:spacing w:val="4"/>
        </w:rPr>
        <w:t xml:space="preserve"> </w:t>
      </w:r>
      <w:r>
        <w:t>форме</w:t>
      </w:r>
      <w:r>
        <w:rPr>
          <w:spacing w:val="-3"/>
        </w:rPr>
        <w:t xml:space="preserve"> </w:t>
      </w:r>
      <w:r>
        <w:t>формулировать</w:t>
      </w:r>
      <w:r>
        <w:rPr>
          <w:spacing w:val="4"/>
        </w:rPr>
        <w:t xml:space="preserve"> </w:t>
      </w:r>
      <w:r>
        <w:t>свои</w:t>
      </w:r>
      <w:r>
        <w:rPr>
          <w:spacing w:val="-1"/>
        </w:rPr>
        <w:t xml:space="preserve"> </w:t>
      </w:r>
      <w:r>
        <w:t>возражения;</w:t>
      </w:r>
    </w:p>
    <w:p w:rsidR="00445417" w:rsidRDefault="00DD4AEC">
      <w:pPr>
        <w:pStyle w:val="a3"/>
        <w:ind w:right="1059"/>
      </w:pPr>
      <w:r>
        <w:t>в</w:t>
      </w:r>
      <w:r>
        <w:rPr>
          <w:spacing w:val="60"/>
        </w:rPr>
        <w:t xml:space="preserve"> </w:t>
      </w:r>
      <w:r>
        <w:t>ходе</w:t>
      </w:r>
      <w:r>
        <w:rPr>
          <w:spacing w:val="60"/>
        </w:rPr>
        <w:t xml:space="preserve"> </w:t>
      </w:r>
      <w:r>
        <w:t>диалога (дискуссии)</w:t>
      </w:r>
      <w:r>
        <w:rPr>
          <w:spacing w:val="60"/>
        </w:rPr>
        <w:t xml:space="preserve"> </w:t>
      </w:r>
      <w:r>
        <w:t>задавать вопросы по</w:t>
      </w:r>
      <w:r>
        <w:rPr>
          <w:spacing w:val="60"/>
        </w:rPr>
        <w:t xml:space="preserve"> </w:t>
      </w:r>
      <w:r>
        <w:t>существу обсуждаемой</w:t>
      </w:r>
      <w:r>
        <w:rPr>
          <w:spacing w:val="60"/>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61"/>
        </w:rPr>
        <w:t xml:space="preserve"> </w:t>
      </w:r>
      <w:r>
        <w:t>поддержание</w:t>
      </w:r>
      <w:r>
        <w:rPr>
          <w:spacing w:val="1"/>
        </w:rPr>
        <w:t xml:space="preserve"> </w:t>
      </w:r>
      <w:r>
        <w:t>благожелательности</w:t>
      </w:r>
      <w:r>
        <w:rPr>
          <w:spacing w:val="-5"/>
        </w:rPr>
        <w:t xml:space="preserve"> </w:t>
      </w:r>
      <w:r>
        <w:t>общения;</w:t>
      </w:r>
    </w:p>
    <w:p w:rsidR="00445417" w:rsidRDefault="00DD4AEC">
      <w:pPr>
        <w:pStyle w:val="a3"/>
        <w:spacing w:line="242" w:lineRule="auto"/>
        <w:ind w:right="106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DD4AEC">
      <w:pPr>
        <w:pStyle w:val="a3"/>
        <w:spacing w:line="242" w:lineRule="auto"/>
        <w:ind w:right="1065"/>
      </w:pPr>
      <w:r>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2"/>
        </w:rPr>
        <w:t xml:space="preserve"> </w:t>
      </w:r>
      <w:r>
        <w:t>лингвистического</w:t>
      </w:r>
      <w:r>
        <w:rPr>
          <w:spacing w:val="8"/>
        </w:rPr>
        <w:t xml:space="preserve"> </w:t>
      </w:r>
      <w:r>
        <w:t>эксперимента, исследования,</w:t>
      </w:r>
      <w:r>
        <w:rPr>
          <w:spacing w:val="-5"/>
        </w:rPr>
        <w:t xml:space="preserve"> </w:t>
      </w:r>
      <w:r>
        <w:t>проекта;</w:t>
      </w:r>
    </w:p>
    <w:p w:rsidR="00445417" w:rsidRDefault="00DD4AEC">
      <w:pPr>
        <w:pStyle w:val="a3"/>
        <w:ind w:right="1059"/>
      </w:pPr>
      <w:r>
        <w:t>самостоятельно</w:t>
      </w:r>
      <w:r>
        <w:rPr>
          <w:spacing w:val="60"/>
        </w:rPr>
        <w:t xml:space="preserve"> </w:t>
      </w:r>
      <w:r>
        <w:t>выбирать</w:t>
      </w:r>
      <w:r>
        <w:rPr>
          <w:spacing w:val="61"/>
        </w:rPr>
        <w:t xml:space="preserve"> </w:t>
      </w:r>
      <w:r>
        <w:t>формат</w:t>
      </w:r>
      <w:r>
        <w:rPr>
          <w:spacing w:val="60"/>
        </w:rPr>
        <w:t xml:space="preserve"> </w:t>
      </w:r>
      <w:r>
        <w:t>выступления   с</w:t>
      </w:r>
      <w:r>
        <w:rPr>
          <w:spacing w:val="60"/>
        </w:rPr>
        <w:t xml:space="preserve"> </w:t>
      </w:r>
      <w:r>
        <w:t>учётом   цели   презентации</w:t>
      </w:r>
      <w:r>
        <w:rPr>
          <w:spacing w:val="-57"/>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9"/>
        </w:rPr>
        <w:t xml:space="preserve"> </w:t>
      </w:r>
      <w:r>
        <w:t>с использованием</w:t>
      </w:r>
      <w:r>
        <w:rPr>
          <w:spacing w:val="7"/>
        </w:rPr>
        <w:t xml:space="preserve"> </w:t>
      </w:r>
      <w:r>
        <w:t>иллюстративного</w:t>
      </w:r>
      <w:r>
        <w:rPr>
          <w:spacing w:val="2"/>
        </w:rPr>
        <w:t xml:space="preserve"> </w:t>
      </w:r>
      <w:r>
        <w:t>материала.</w:t>
      </w:r>
    </w:p>
    <w:p w:rsidR="00445417" w:rsidRDefault="00DD4AEC">
      <w:pPr>
        <w:pStyle w:val="a3"/>
        <w:spacing w:before="4" w:line="232" w:lineRule="auto"/>
        <w:ind w:right="1076"/>
      </w:pPr>
      <w:r>
        <w:t>У обучающегося будут сформированы следующие умения самоорганизации как</w:t>
      </w:r>
      <w:r>
        <w:rPr>
          <w:spacing w:val="1"/>
        </w:rPr>
        <w:t xml:space="preserve"> </w:t>
      </w:r>
      <w:r>
        <w:t>части</w:t>
      </w:r>
      <w:r>
        <w:rPr>
          <w:spacing w:val="8"/>
        </w:rPr>
        <w:t xml:space="preserve"> </w:t>
      </w:r>
      <w:r>
        <w:t>регулятивных</w:t>
      </w:r>
      <w:r>
        <w:rPr>
          <w:spacing w:val="9"/>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before="5" w:line="242" w:lineRule="auto"/>
        <w:ind w:left="1470" w:right="1068" w:firstLine="0"/>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rPr>
          <w:position w:val="1"/>
        </w:rPr>
        <w:t>ориентироваться</w:t>
      </w:r>
      <w:r>
        <w:rPr>
          <w:spacing w:val="11"/>
          <w:position w:val="1"/>
        </w:rPr>
        <w:t xml:space="preserve"> </w:t>
      </w:r>
      <w:r>
        <w:rPr>
          <w:position w:val="1"/>
        </w:rPr>
        <w:t>в</w:t>
      </w:r>
      <w:r>
        <w:rPr>
          <w:spacing w:val="20"/>
          <w:position w:val="1"/>
        </w:rPr>
        <w:t xml:space="preserve"> </w:t>
      </w:r>
      <w:r>
        <w:rPr>
          <w:position w:val="1"/>
        </w:rPr>
        <w:t>различных</w:t>
      </w:r>
      <w:r>
        <w:rPr>
          <w:spacing w:val="11"/>
          <w:position w:val="1"/>
        </w:rPr>
        <w:t xml:space="preserve"> </w:t>
      </w:r>
      <w:r>
        <w:rPr>
          <w:position w:val="1"/>
        </w:rPr>
        <w:t>подходах</w:t>
      </w:r>
      <w:r>
        <w:rPr>
          <w:spacing w:val="9"/>
          <w:position w:val="1"/>
        </w:rPr>
        <w:t xml:space="preserve"> </w:t>
      </w:r>
      <w:r>
        <w:rPr>
          <w:position w:val="1"/>
        </w:rPr>
        <w:t>к</w:t>
      </w:r>
      <w:r>
        <w:rPr>
          <w:spacing w:val="18"/>
          <w:position w:val="1"/>
        </w:rPr>
        <w:t xml:space="preserve"> </w:t>
      </w:r>
      <w:r>
        <w:rPr>
          <w:position w:val="1"/>
        </w:rPr>
        <w:t>принятию</w:t>
      </w:r>
      <w:r>
        <w:rPr>
          <w:spacing w:val="18"/>
          <w:position w:val="1"/>
        </w:rPr>
        <w:t xml:space="preserve"> </w:t>
      </w:r>
      <w:r>
        <w:rPr>
          <w:position w:val="1"/>
        </w:rPr>
        <w:t>решений</w:t>
      </w:r>
      <w:r>
        <w:rPr>
          <w:spacing w:val="25"/>
          <w:position w:val="1"/>
        </w:rPr>
        <w:t xml:space="preserve"> </w:t>
      </w:r>
      <w:r>
        <w:t>(</w:t>
      </w:r>
      <w:r>
        <w:rPr>
          <w:position w:val="1"/>
        </w:rPr>
        <w:t>индивидуальное,</w:t>
      </w:r>
    </w:p>
    <w:p w:rsidR="00445417" w:rsidRDefault="00DD4AEC">
      <w:pPr>
        <w:pStyle w:val="a3"/>
        <w:spacing w:line="267" w:lineRule="exact"/>
        <w:ind w:firstLine="0"/>
      </w:pPr>
      <w:r>
        <w:t>принятие</w:t>
      </w:r>
      <w:r>
        <w:rPr>
          <w:spacing w:val="-4"/>
        </w:rPr>
        <w:t xml:space="preserve"> </w:t>
      </w:r>
      <w:r>
        <w:t>решения</w:t>
      </w:r>
      <w:r>
        <w:rPr>
          <w:spacing w:val="-4"/>
        </w:rPr>
        <w:t xml:space="preserve"> </w:t>
      </w:r>
      <w:r>
        <w:t>в</w:t>
      </w:r>
      <w:r>
        <w:rPr>
          <w:spacing w:val="-8"/>
        </w:rPr>
        <w:t xml:space="preserve"> </w:t>
      </w:r>
      <w:r>
        <w:t>группе,</w:t>
      </w:r>
      <w:r>
        <w:rPr>
          <w:spacing w:val="4"/>
        </w:rPr>
        <w:t xml:space="preserve"> </w:t>
      </w:r>
      <w:r>
        <w:t>принятие</w:t>
      </w:r>
      <w:r>
        <w:rPr>
          <w:spacing w:val="-9"/>
        </w:rPr>
        <w:t xml:space="preserve"> </w:t>
      </w:r>
      <w:r>
        <w:t>решения</w:t>
      </w:r>
      <w:r>
        <w:rPr>
          <w:spacing w:val="-13"/>
        </w:rPr>
        <w:t xml:space="preserve"> </w:t>
      </w:r>
      <w:r>
        <w:t>группой);</w:t>
      </w:r>
    </w:p>
    <w:p w:rsidR="00445417" w:rsidRDefault="00DD4AEC">
      <w:pPr>
        <w:pStyle w:val="a3"/>
        <w:ind w:right="1073"/>
      </w:pPr>
      <w:r>
        <w:t>самостоятельно составлять алгоритм решения задачи (или его часть), выбирать</w:t>
      </w:r>
      <w:r>
        <w:rPr>
          <w:spacing w:val="1"/>
        </w:rPr>
        <w:t xml:space="preserve"> </w:t>
      </w:r>
      <w:r>
        <w:t>способ      решения       учебной       задачи       с       учётом       имеющихся       ресурсов</w:t>
      </w:r>
      <w:r>
        <w:rPr>
          <w:spacing w:val="1"/>
        </w:rPr>
        <w:t xml:space="preserve"> </w:t>
      </w:r>
      <w:r>
        <w:t>и</w:t>
      </w:r>
      <w:r>
        <w:rPr>
          <w:spacing w:val="2"/>
        </w:rPr>
        <w:t xml:space="preserve"> </w:t>
      </w:r>
      <w:r>
        <w:t>собственных</w:t>
      </w:r>
      <w:r>
        <w:rPr>
          <w:spacing w:val="-8"/>
        </w:rPr>
        <w:t xml:space="preserve"> </w:t>
      </w:r>
      <w:r>
        <w:t>возможностей,</w:t>
      </w:r>
      <w:r>
        <w:rPr>
          <w:spacing w:val="4"/>
        </w:rPr>
        <w:t xml:space="preserve"> </w:t>
      </w:r>
      <w:r>
        <w:t>аргументировать</w:t>
      </w:r>
      <w:r>
        <w:rPr>
          <w:spacing w:val="-2"/>
        </w:rPr>
        <w:t xml:space="preserve"> </w:t>
      </w:r>
      <w:r>
        <w:t>предлагаемые</w:t>
      </w:r>
      <w:r>
        <w:rPr>
          <w:spacing w:val="-8"/>
        </w:rPr>
        <w:t xml:space="preserve"> </w:t>
      </w:r>
      <w:r>
        <w:t>варианты</w:t>
      </w:r>
      <w:r>
        <w:rPr>
          <w:spacing w:val="-1"/>
        </w:rPr>
        <w:t xml:space="preserve"> </w:t>
      </w:r>
      <w:r>
        <w:t>решений;</w:t>
      </w:r>
    </w:p>
    <w:p w:rsidR="00445417" w:rsidRDefault="00DD4AEC">
      <w:pPr>
        <w:pStyle w:val="a3"/>
        <w:spacing w:before="6" w:line="232" w:lineRule="auto"/>
        <w:ind w:right="1069"/>
      </w:pPr>
      <w:r>
        <w:t>самостоятельно 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1"/>
        </w:rPr>
        <w:t xml:space="preserve"> </w:t>
      </w:r>
      <w:r>
        <w:t>в</w:t>
      </w:r>
      <w:r>
        <w:rPr>
          <w:spacing w:val="3"/>
        </w:rPr>
        <w:t xml:space="preserve"> </w:t>
      </w:r>
      <w:r>
        <w:t>ходе</w:t>
      </w:r>
      <w:r>
        <w:rPr>
          <w:spacing w:val="1"/>
        </w:rPr>
        <w:t xml:space="preserve"> </w:t>
      </w:r>
      <w:r>
        <w:t>его</w:t>
      </w:r>
      <w:r>
        <w:rPr>
          <w:spacing w:val="2"/>
        </w:rPr>
        <w:t xml:space="preserve"> </w:t>
      </w:r>
      <w:r>
        <w:t>реализации;</w:t>
      </w:r>
    </w:p>
    <w:p w:rsidR="00445417" w:rsidRDefault="00DD4AEC">
      <w:pPr>
        <w:pStyle w:val="a3"/>
        <w:spacing w:before="10" w:line="272" w:lineRule="exact"/>
        <w:ind w:left="1470" w:firstLine="0"/>
      </w:pPr>
      <w:r>
        <w:t>делать</w:t>
      </w:r>
      <w:r>
        <w:rPr>
          <w:spacing w:val="2"/>
        </w:rPr>
        <w:t xml:space="preserve"> </w:t>
      </w:r>
      <w:r>
        <w:t>выбор</w:t>
      </w:r>
      <w:r>
        <w:rPr>
          <w:spacing w:val="-9"/>
        </w:rPr>
        <w:t xml:space="preserve"> </w:t>
      </w:r>
      <w:r>
        <w:t>и</w:t>
      </w:r>
      <w:r>
        <w:rPr>
          <w:spacing w:val="-8"/>
        </w:rPr>
        <w:t xml:space="preserve"> </w:t>
      </w:r>
      <w:r>
        <w:t>брать</w:t>
      </w:r>
      <w:r>
        <w:rPr>
          <w:spacing w:val="-6"/>
        </w:rPr>
        <w:t xml:space="preserve"> </w:t>
      </w:r>
      <w:r>
        <w:t>ответственность</w:t>
      </w:r>
      <w:r>
        <w:rPr>
          <w:spacing w:val="-2"/>
        </w:rPr>
        <w:t xml:space="preserve"> </w:t>
      </w:r>
      <w:r>
        <w:t>за</w:t>
      </w:r>
      <w:r>
        <w:rPr>
          <w:spacing w:val="-4"/>
        </w:rPr>
        <w:t xml:space="preserve"> </w:t>
      </w:r>
      <w:r>
        <w:t>решение.</w:t>
      </w:r>
    </w:p>
    <w:p w:rsidR="00445417" w:rsidRDefault="00DD4AEC">
      <w:pPr>
        <w:pStyle w:val="a3"/>
        <w:tabs>
          <w:tab w:val="left" w:pos="1873"/>
          <w:tab w:val="left" w:pos="3045"/>
          <w:tab w:val="left" w:pos="4418"/>
          <w:tab w:val="left" w:pos="4635"/>
          <w:tab w:val="left" w:pos="6123"/>
          <w:tab w:val="left" w:pos="6363"/>
          <w:tab w:val="left" w:pos="6603"/>
          <w:tab w:val="left" w:pos="7261"/>
          <w:tab w:val="left" w:pos="8125"/>
        </w:tabs>
        <w:ind w:left="807" w:right="1052" w:firstLine="994"/>
        <w:jc w:val="right"/>
      </w:pPr>
      <w:r>
        <w:t xml:space="preserve">У  </w:t>
      </w:r>
      <w:r>
        <w:rPr>
          <w:spacing w:val="5"/>
        </w:rPr>
        <w:t xml:space="preserve"> </w:t>
      </w:r>
      <w:r>
        <w:t xml:space="preserve">обучающегося  </w:t>
      </w:r>
      <w:r>
        <w:rPr>
          <w:spacing w:val="8"/>
        </w:rPr>
        <w:t xml:space="preserve"> </w:t>
      </w:r>
      <w:r>
        <w:t>будут</w:t>
      </w:r>
      <w:r>
        <w:tab/>
        <w:t>сформированы</w:t>
      </w:r>
      <w:r>
        <w:tab/>
        <w:t>следующиеумения</w:t>
      </w:r>
      <w:r>
        <w:rPr>
          <w:spacing w:val="12"/>
        </w:rPr>
        <w:t xml:space="preserve"> </w:t>
      </w:r>
      <w:r>
        <w:t>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владеть</w:t>
      </w:r>
      <w:r>
        <w:tab/>
        <w:t>разными</w:t>
      </w:r>
      <w:r>
        <w:tab/>
        <w:t>способами</w:t>
      </w:r>
      <w:r>
        <w:tab/>
        <w:t>самоконтроля</w:t>
      </w:r>
      <w:r>
        <w:tab/>
        <w:t>(в</w:t>
      </w:r>
      <w:r>
        <w:tab/>
      </w:r>
      <w:r>
        <w:tab/>
        <w:t>том</w:t>
      </w:r>
      <w:r>
        <w:tab/>
        <w:t>числе</w:t>
      </w:r>
      <w:r>
        <w:tab/>
        <w:t>речевого),</w:t>
      </w:r>
    </w:p>
    <w:p w:rsidR="00445417" w:rsidRDefault="00DD4AEC">
      <w:pPr>
        <w:pStyle w:val="a3"/>
        <w:spacing w:before="9" w:line="275" w:lineRule="exact"/>
        <w:ind w:firstLine="0"/>
      </w:pPr>
      <w:r>
        <w:t>самомотивации</w:t>
      </w:r>
      <w:r>
        <w:rPr>
          <w:spacing w:val="-4"/>
        </w:rPr>
        <w:t xml:space="preserve"> </w:t>
      </w:r>
      <w:r>
        <w:t>и</w:t>
      </w:r>
      <w:r>
        <w:rPr>
          <w:spacing w:val="-5"/>
        </w:rPr>
        <w:t xml:space="preserve"> </w:t>
      </w:r>
      <w:r>
        <w:t>рефлексии;</w:t>
      </w:r>
    </w:p>
    <w:p w:rsidR="00445417" w:rsidRDefault="00DD4AEC">
      <w:pPr>
        <w:pStyle w:val="a3"/>
        <w:spacing w:before="1" w:line="237" w:lineRule="auto"/>
        <w:ind w:left="1470" w:right="1078" w:firstLine="0"/>
      </w:pPr>
      <w:r>
        <w:t>давать адекватную оценку учебной ситуации и предлагать план её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6"/>
        </w:rPr>
        <w:t xml:space="preserve"> </w:t>
      </w:r>
      <w:r>
        <w:t>могут</w:t>
      </w:r>
      <w:r>
        <w:rPr>
          <w:spacing w:val="6"/>
        </w:rPr>
        <w:t xml:space="preserve"> </w:t>
      </w:r>
      <w:r>
        <w:t>возникнуть</w:t>
      </w:r>
      <w:r>
        <w:rPr>
          <w:spacing w:val="13"/>
        </w:rPr>
        <w:t xml:space="preserve"> </w:t>
      </w:r>
      <w:r>
        <w:t>при</w:t>
      </w:r>
      <w:r>
        <w:rPr>
          <w:spacing w:val="7"/>
        </w:rPr>
        <w:t xml:space="preserve"> </w:t>
      </w:r>
      <w:r>
        <w:t>решении</w:t>
      </w:r>
      <w:r>
        <w:rPr>
          <w:spacing w:val="8"/>
        </w:rPr>
        <w:t xml:space="preserve"> </w:t>
      </w:r>
      <w:r>
        <w:t>учебной</w:t>
      </w:r>
      <w:r>
        <w:rPr>
          <w:spacing w:val="7"/>
        </w:rPr>
        <w:t xml:space="preserve"> </w:t>
      </w:r>
      <w:r>
        <w:t>задачи,</w:t>
      </w:r>
    </w:p>
    <w:p w:rsidR="00445417" w:rsidRDefault="00DD4AEC">
      <w:pPr>
        <w:pStyle w:val="a3"/>
        <w:spacing w:line="275" w:lineRule="exact"/>
        <w:ind w:firstLine="0"/>
      </w:pPr>
      <w:r>
        <w:t>и</w:t>
      </w:r>
      <w:r>
        <w:rPr>
          <w:spacing w:val="1"/>
        </w:rPr>
        <w:t xml:space="preserve"> </w:t>
      </w:r>
      <w:r>
        <w:t>адаптировать</w:t>
      </w:r>
      <w:r>
        <w:rPr>
          <w:spacing w:val="-1"/>
        </w:rPr>
        <w:t xml:space="preserve"> </w:t>
      </w:r>
      <w:r>
        <w:t>решение</w:t>
      </w:r>
      <w:r>
        <w:rPr>
          <w:spacing w:val="-8"/>
        </w:rPr>
        <w:t xml:space="preserve"> </w:t>
      </w:r>
      <w:r>
        <w:t>к</w:t>
      </w:r>
      <w:r>
        <w:rPr>
          <w:spacing w:val="-5"/>
        </w:rPr>
        <w:t xml:space="preserve"> </w:t>
      </w:r>
      <w:r>
        <w:t>меняющимся</w:t>
      </w:r>
      <w:r>
        <w:rPr>
          <w:spacing w:val="-13"/>
        </w:rPr>
        <w:t xml:space="preserve"> </w:t>
      </w:r>
      <w:r>
        <w:t>обстоятельствам;</w:t>
      </w:r>
    </w:p>
    <w:p w:rsidR="00445417" w:rsidRDefault="00DD4AEC">
      <w:pPr>
        <w:pStyle w:val="a3"/>
        <w:spacing w:before="3"/>
        <w:ind w:right="1058"/>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 причины коммуникативных неудач и уметь предупреждать их, давать оценку</w:t>
      </w:r>
      <w:r>
        <w:rPr>
          <w:spacing w:val="1"/>
        </w:rPr>
        <w:t xml:space="preserve"> </w:t>
      </w:r>
      <w:r>
        <w:t>приобретённому      речевому      опыту      и      корректировать      собственную      речь</w:t>
      </w:r>
      <w:r>
        <w:rPr>
          <w:spacing w:val="1"/>
        </w:rPr>
        <w:t xml:space="preserve"> </w:t>
      </w:r>
      <w:r>
        <w:t>с</w:t>
      </w:r>
      <w:r>
        <w:rPr>
          <w:spacing w:val="85"/>
        </w:rPr>
        <w:t xml:space="preserve"> </w:t>
      </w:r>
      <w:r>
        <w:t>учётом</w:t>
      </w:r>
      <w:r>
        <w:rPr>
          <w:spacing w:val="85"/>
        </w:rPr>
        <w:t xml:space="preserve"> </w:t>
      </w:r>
      <w:r>
        <w:t xml:space="preserve">целей  </w:t>
      </w:r>
      <w:r>
        <w:rPr>
          <w:spacing w:val="24"/>
        </w:rPr>
        <w:t xml:space="preserve"> </w:t>
      </w:r>
      <w:r>
        <w:t xml:space="preserve">и  </w:t>
      </w:r>
      <w:r>
        <w:rPr>
          <w:spacing w:val="19"/>
        </w:rPr>
        <w:t xml:space="preserve"> </w:t>
      </w:r>
      <w:r>
        <w:t xml:space="preserve">условий  </w:t>
      </w:r>
      <w:r>
        <w:rPr>
          <w:spacing w:val="11"/>
        </w:rPr>
        <w:t xml:space="preserve"> </w:t>
      </w:r>
      <w:r>
        <w:t xml:space="preserve">общения;  </w:t>
      </w:r>
      <w:r>
        <w:rPr>
          <w:spacing w:val="14"/>
        </w:rPr>
        <w:t xml:space="preserve"> </w:t>
      </w:r>
      <w:r>
        <w:t xml:space="preserve">оценивать  </w:t>
      </w:r>
      <w:r>
        <w:rPr>
          <w:spacing w:val="26"/>
        </w:rPr>
        <w:t xml:space="preserve"> </w:t>
      </w:r>
      <w:r>
        <w:t xml:space="preserve">соответствие  </w:t>
      </w:r>
      <w:r>
        <w:rPr>
          <w:spacing w:val="18"/>
        </w:rPr>
        <w:t xml:space="preserve"> </w:t>
      </w:r>
      <w:r>
        <w:t xml:space="preserve">результата  </w:t>
      </w:r>
      <w:r>
        <w:rPr>
          <w:spacing w:val="33"/>
        </w:rPr>
        <w:t xml:space="preserve"> </w:t>
      </w:r>
      <w:r>
        <w:t>цели</w:t>
      </w:r>
      <w:r>
        <w:rPr>
          <w:spacing w:val="-58"/>
        </w:rPr>
        <w:t xml:space="preserve"> </w:t>
      </w:r>
      <w:r>
        <w:t>и</w:t>
      </w:r>
      <w:r>
        <w:rPr>
          <w:spacing w:val="7"/>
        </w:rPr>
        <w:t xml:space="preserve"> </w:t>
      </w:r>
      <w:r>
        <w:t>условиям</w:t>
      </w:r>
      <w:r>
        <w:rPr>
          <w:spacing w:val="-5"/>
        </w:rPr>
        <w:t xml:space="preserve"> </w:t>
      </w:r>
      <w:r>
        <w:t>общения;</w:t>
      </w:r>
    </w:p>
    <w:p w:rsidR="00445417" w:rsidRDefault="00DD4AEC">
      <w:pPr>
        <w:pStyle w:val="a3"/>
        <w:spacing w:before="2" w:line="242" w:lineRule="auto"/>
        <w:ind w:left="1470" w:right="1079" w:firstLine="0"/>
      </w:pPr>
      <w:r>
        <w:t>развивать способность управлять собственными эмоциями и эмоциями других;</w:t>
      </w:r>
      <w:r>
        <w:rPr>
          <w:spacing w:val="1"/>
        </w:rPr>
        <w:t xml:space="preserve"> </w:t>
      </w:r>
      <w:r>
        <w:t>выявлять</w:t>
      </w:r>
      <w:r>
        <w:rPr>
          <w:spacing w:val="12"/>
        </w:rPr>
        <w:t xml:space="preserve"> </w:t>
      </w:r>
      <w:r>
        <w:t>и</w:t>
      </w:r>
      <w:r>
        <w:rPr>
          <w:spacing w:val="15"/>
        </w:rPr>
        <w:t xml:space="preserve"> </w:t>
      </w:r>
      <w:r>
        <w:t>анализировать</w:t>
      </w:r>
      <w:r>
        <w:rPr>
          <w:spacing w:val="8"/>
        </w:rPr>
        <w:t xml:space="preserve"> </w:t>
      </w:r>
      <w:r>
        <w:t>причины</w:t>
      </w:r>
      <w:r>
        <w:rPr>
          <w:spacing w:val="13"/>
        </w:rPr>
        <w:t xml:space="preserve"> </w:t>
      </w:r>
      <w:r>
        <w:t>эмоций;</w:t>
      </w:r>
      <w:r>
        <w:rPr>
          <w:spacing w:val="8"/>
        </w:rPr>
        <w:t xml:space="preserve"> </w:t>
      </w:r>
      <w:r>
        <w:t>понимать</w:t>
      </w:r>
      <w:r>
        <w:rPr>
          <w:spacing w:val="12"/>
        </w:rPr>
        <w:t xml:space="preserve"> </w:t>
      </w:r>
      <w:r>
        <w:t>мотивы</w:t>
      </w:r>
      <w:r>
        <w:rPr>
          <w:spacing w:val="12"/>
        </w:rPr>
        <w:t xml:space="preserve"> </w:t>
      </w:r>
      <w:r>
        <w:t>и</w:t>
      </w:r>
      <w:r>
        <w:rPr>
          <w:spacing w:val="11"/>
        </w:rPr>
        <w:t xml:space="preserve"> </w:t>
      </w:r>
      <w:r>
        <w:t>намерения</w:t>
      </w:r>
    </w:p>
    <w:p w:rsidR="00445417" w:rsidRDefault="00DD4AEC">
      <w:pPr>
        <w:pStyle w:val="a3"/>
        <w:spacing w:line="242" w:lineRule="auto"/>
        <w:ind w:right="1068" w:firstLine="0"/>
      </w:pPr>
      <w:r>
        <w:t>другого</w:t>
      </w:r>
      <w:r>
        <w:rPr>
          <w:spacing w:val="1"/>
        </w:rPr>
        <w:t xml:space="preserve"> </w:t>
      </w:r>
      <w:r>
        <w:t>человека,</w:t>
      </w:r>
      <w:r>
        <w:rPr>
          <w:spacing w:val="1"/>
        </w:rPr>
        <w:t xml:space="preserve"> </w:t>
      </w:r>
      <w:r>
        <w:t>анализируя</w:t>
      </w:r>
      <w:r>
        <w:rPr>
          <w:spacing w:val="1"/>
        </w:rPr>
        <w:t xml:space="preserve"> </w:t>
      </w:r>
      <w:r>
        <w:t>речевую</w:t>
      </w:r>
      <w:r>
        <w:rPr>
          <w:spacing w:val="1"/>
        </w:rPr>
        <w:t xml:space="preserve"> </w:t>
      </w:r>
      <w:r>
        <w:t>ситуацию;</w:t>
      </w:r>
      <w:r>
        <w:rPr>
          <w:spacing w:val="1"/>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собственных</w:t>
      </w:r>
      <w:r>
        <w:rPr>
          <w:spacing w:val="-7"/>
        </w:rPr>
        <w:t xml:space="preserve"> </w:t>
      </w:r>
      <w:r>
        <w:t>эмоций;</w:t>
      </w:r>
    </w:p>
    <w:p w:rsidR="00445417" w:rsidRDefault="00DD4AEC">
      <w:pPr>
        <w:pStyle w:val="a3"/>
        <w:spacing w:line="242" w:lineRule="auto"/>
        <w:ind w:left="1470" w:right="3586" w:firstLine="0"/>
      </w:pPr>
      <w:r>
        <w:t>осознанно относиться к другому человеку и его мнению;</w:t>
      </w:r>
      <w:r>
        <w:rPr>
          <w:spacing w:val="-57"/>
        </w:rPr>
        <w:t xml:space="preserve"> </w:t>
      </w:r>
      <w:r>
        <w:t>признавать</w:t>
      </w:r>
      <w:r>
        <w:rPr>
          <w:spacing w:val="-1"/>
        </w:rPr>
        <w:t xml:space="preserve"> </w:t>
      </w:r>
      <w:r>
        <w:t>своё</w:t>
      </w:r>
      <w:r>
        <w:rPr>
          <w:spacing w:val="-8"/>
        </w:rPr>
        <w:t xml:space="preserve"> </w:t>
      </w:r>
      <w:r>
        <w:t>и</w:t>
      </w:r>
      <w:r>
        <w:rPr>
          <w:spacing w:val="3"/>
        </w:rPr>
        <w:t xml:space="preserve"> </w:t>
      </w:r>
      <w:r>
        <w:t>чужое</w:t>
      </w:r>
      <w:r>
        <w:rPr>
          <w:spacing w:val="1"/>
        </w:rPr>
        <w:t xml:space="preserve"> </w:t>
      </w:r>
      <w:r>
        <w:t>право</w:t>
      </w:r>
      <w:r>
        <w:rPr>
          <w:spacing w:val="6"/>
        </w:rPr>
        <w:t xml:space="preserve"> </w:t>
      </w:r>
      <w:r>
        <w:t>на</w:t>
      </w:r>
      <w:r>
        <w:rPr>
          <w:spacing w:val="-13"/>
        </w:rPr>
        <w:t xml:space="preserve"> </w:t>
      </w:r>
      <w:r>
        <w:t>ошибку;</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5536" w:firstLine="0"/>
        <w:jc w:val="left"/>
      </w:pPr>
      <w:r>
        <w:lastRenderedPageBreak/>
        <w:t>принимать</w:t>
      </w:r>
      <w:r>
        <w:rPr>
          <w:spacing w:val="-4"/>
        </w:rPr>
        <w:t xml:space="preserve"> </w:t>
      </w:r>
      <w:r>
        <w:t>себя</w:t>
      </w:r>
      <w:r>
        <w:rPr>
          <w:spacing w:val="-4"/>
        </w:rPr>
        <w:t xml:space="preserve"> </w:t>
      </w:r>
      <w:r>
        <w:t>и</w:t>
      </w:r>
      <w:r>
        <w:rPr>
          <w:spacing w:val="-4"/>
        </w:rPr>
        <w:t xml:space="preserve"> </w:t>
      </w:r>
      <w:r>
        <w:t>других,</w:t>
      </w:r>
      <w:r>
        <w:rPr>
          <w:spacing w:val="-2"/>
        </w:rPr>
        <w:t xml:space="preserve"> </w:t>
      </w:r>
      <w:r>
        <w:t>не</w:t>
      </w:r>
      <w:r>
        <w:rPr>
          <w:spacing w:val="-5"/>
        </w:rPr>
        <w:t xml:space="preserve"> </w:t>
      </w:r>
      <w:r>
        <w:t>осуждая;</w:t>
      </w:r>
      <w:r>
        <w:rPr>
          <w:spacing w:val="-57"/>
        </w:rPr>
        <w:t xml:space="preserve"> </w:t>
      </w:r>
      <w:r>
        <w:t>проявлять</w:t>
      </w:r>
      <w:r>
        <w:rPr>
          <w:spacing w:val="-11"/>
        </w:rPr>
        <w:t xml:space="preserve"> </w:t>
      </w:r>
      <w:r>
        <w:t>открытость;</w:t>
      </w:r>
    </w:p>
    <w:p w:rsidR="00445417" w:rsidRDefault="00DD4AEC">
      <w:pPr>
        <w:pStyle w:val="a3"/>
        <w:spacing w:line="271" w:lineRule="exact"/>
        <w:ind w:left="1470" w:firstLine="0"/>
        <w:jc w:val="left"/>
      </w:pPr>
      <w:r>
        <w:rPr>
          <w:spacing w:val="-1"/>
        </w:rPr>
        <w:t>осознавать невозможность</w:t>
      </w:r>
      <w:r>
        <w:rPr>
          <w:spacing w:val="-4"/>
        </w:rPr>
        <w:t xml:space="preserve"> </w:t>
      </w:r>
      <w:r>
        <w:t>контролировать</w:t>
      </w:r>
      <w:r>
        <w:rPr>
          <w:spacing w:val="-6"/>
        </w:rPr>
        <w:t xml:space="preserve"> </w:t>
      </w:r>
      <w:r>
        <w:t>всё</w:t>
      </w:r>
      <w:r>
        <w:rPr>
          <w:spacing w:val="-13"/>
        </w:rPr>
        <w:t xml:space="preserve"> </w:t>
      </w:r>
      <w:r>
        <w:t>вокруг.</w:t>
      </w:r>
    </w:p>
    <w:p w:rsidR="00445417" w:rsidRDefault="00DD4AEC">
      <w:pPr>
        <w:pStyle w:val="a3"/>
        <w:spacing w:before="3"/>
        <w:ind w:right="106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445417" w:rsidRDefault="00DD4AEC">
      <w:pPr>
        <w:pStyle w:val="a3"/>
        <w:spacing w:before="3" w:line="237" w:lineRule="auto"/>
        <w:ind w:right="1058"/>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7"/>
        </w:rPr>
        <w:t xml:space="preserve"> </w:t>
      </w:r>
      <w:r>
        <w:t>форм</w:t>
      </w:r>
      <w:r>
        <w:rPr>
          <w:spacing w:val="-1"/>
        </w:rPr>
        <w:t xml:space="preserve"> </w:t>
      </w:r>
      <w:r>
        <w:t>взаимодействия</w:t>
      </w:r>
      <w:r>
        <w:rPr>
          <w:spacing w:val="-6"/>
        </w:rPr>
        <w:t xml:space="preserve"> </w:t>
      </w:r>
      <w:r>
        <w:t>при</w:t>
      </w:r>
      <w:r>
        <w:rPr>
          <w:spacing w:val="-1"/>
        </w:rPr>
        <w:t xml:space="preserve"> </w:t>
      </w:r>
      <w:r>
        <w:t>решении</w:t>
      </w:r>
      <w:r>
        <w:rPr>
          <w:spacing w:val="-11"/>
        </w:rPr>
        <w:t xml:space="preserve"> </w:t>
      </w:r>
      <w:r>
        <w:t>поставленной задачи;</w:t>
      </w:r>
    </w:p>
    <w:p w:rsidR="00445417" w:rsidRDefault="00DD4AEC">
      <w:pPr>
        <w:pStyle w:val="a3"/>
        <w:spacing w:before="3"/>
        <w:ind w:right="1070"/>
      </w:pPr>
      <w:r>
        <w:t>принимать</w:t>
      </w:r>
      <w:r>
        <w:rPr>
          <w:spacing w:val="60"/>
        </w:rPr>
        <w:t xml:space="preserve"> </w:t>
      </w:r>
      <w:r>
        <w:t>цель</w:t>
      </w:r>
      <w:r>
        <w:rPr>
          <w:spacing w:val="60"/>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3"/>
        </w:rPr>
        <w:t xml:space="preserve"> </w:t>
      </w:r>
      <w:r>
        <w:t>результат</w:t>
      </w:r>
      <w:r>
        <w:rPr>
          <w:spacing w:val="3"/>
        </w:rPr>
        <w:t xml:space="preserve"> </w:t>
      </w:r>
      <w:r>
        <w:t>совместной</w:t>
      </w:r>
      <w:r>
        <w:rPr>
          <w:spacing w:val="5"/>
        </w:rPr>
        <w:t xml:space="preserve"> </w:t>
      </w:r>
      <w:r>
        <w:t>работы;</w:t>
      </w:r>
    </w:p>
    <w:p w:rsidR="00445417" w:rsidRDefault="00DD4AEC">
      <w:pPr>
        <w:pStyle w:val="a3"/>
        <w:spacing w:line="242" w:lineRule="auto"/>
        <w:ind w:right="1074"/>
      </w:pPr>
      <w:r>
        <w:t>уметь обобщать мнения нескольких людей, проявлять готовность руководить,</w:t>
      </w:r>
      <w:r>
        <w:rPr>
          <w:spacing w:val="1"/>
        </w:rPr>
        <w:t xml:space="preserve"> </w:t>
      </w:r>
      <w:r>
        <w:t>выполнять</w:t>
      </w:r>
      <w:r>
        <w:rPr>
          <w:spacing w:val="4"/>
        </w:rPr>
        <w:t xml:space="preserve"> </w:t>
      </w:r>
      <w:r>
        <w:t>поручения,</w:t>
      </w:r>
      <w:r>
        <w:rPr>
          <w:spacing w:val="10"/>
        </w:rPr>
        <w:t xml:space="preserve"> </w:t>
      </w:r>
      <w:r>
        <w:t>подчиняться;</w:t>
      </w:r>
    </w:p>
    <w:p w:rsidR="00445417" w:rsidRDefault="00DD4AEC">
      <w:pPr>
        <w:pStyle w:val="a3"/>
        <w:ind w:right="1075"/>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 «мозговой</w:t>
      </w:r>
      <w:r>
        <w:rPr>
          <w:spacing w:val="-1"/>
        </w:rPr>
        <w:t xml:space="preserve"> </w:t>
      </w:r>
      <w:r>
        <w:t>штурм»</w:t>
      </w:r>
      <w:r>
        <w:rPr>
          <w:spacing w:val="-7"/>
        </w:rPr>
        <w:t xml:space="preserve"> </w:t>
      </w:r>
      <w:r>
        <w:t>и</w:t>
      </w:r>
      <w:r>
        <w:rPr>
          <w:spacing w:val="7"/>
        </w:rPr>
        <w:t xml:space="preserve"> </w:t>
      </w:r>
      <w:r>
        <w:t>другие);</w:t>
      </w:r>
    </w:p>
    <w:p w:rsidR="00445417" w:rsidRDefault="00DD4AEC">
      <w:pPr>
        <w:pStyle w:val="a3"/>
        <w:spacing w:line="237" w:lineRule="auto"/>
        <w:ind w:right="1053"/>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w:t>
      </w:r>
      <w:r>
        <w:rPr>
          <w:spacing w:val="1"/>
        </w:rPr>
        <w:t xml:space="preserve"> </w:t>
      </w:r>
      <w:r>
        <w:t>направлению</w:t>
      </w:r>
      <w:r>
        <w:rPr>
          <w:spacing w:val="-5"/>
        </w:rPr>
        <w:t xml:space="preserve"> </w:t>
      </w:r>
      <w:r>
        <w:t>и</w:t>
      </w:r>
      <w:r>
        <w:rPr>
          <w:spacing w:val="-4"/>
        </w:rPr>
        <w:t xml:space="preserve"> </w:t>
      </w:r>
      <w:r>
        <w:t>координировать</w:t>
      </w:r>
      <w:r>
        <w:rPr>
          <w:spacing w:val="-3"/>
        </w:rPr>
        <w:t xml:space="preserve"> </w:t>
      </w:r>
      <w:r>
        <w:t>свои</w:t>
      </w:r>
      <w:r>
        <w:rPr>
          <w:spacing w:val="-3"/>
        </w:rPr>
        <w:t xml:space="preserve"> </w:t>
      </w:r>
      <w:r>
        <w:t>действия</w:t>
      </w:r>
      <w:r>
        <w:rPr>
          <w:spacing w:val="-14"/>
        </w:rPr>
        <w:t xml:space="preserve"> </w:t>
      </w:r>
      <w:r>
        <w:t>с</w:t>
      </w:r>
      <w:r>
        <w:rPr>
          <w:spacing w:val="-2"/>
        </w:rPr>
        <w:t xml:space="preserve"> </w:t>
      </w:r>
      <w:r>
        <w:t>действиями</w:t>
      </w:r>
      <w:r>
        <w:rPr>
          <w:spacing w:val="-3"/>
        </w:rPr>
        <w:t xml:space="preserve"> </w:t>
      </w:r>
      <w:r>
        <w:t>других</w:t>
      </w:r>
      <w:r>
        <w:rPr>
          <w:spacing w:val="-9"/>
        </w:rPr>
        <w:t xml:space="preserve"> </w:t>
      </w:r>
      <w:r>
        <w:t>членов</w:t>
      </w:r>
      <w:r>
        <w:rPr>
          <w:spacing w:val="2"/>
        </w:rPr>
        <w:t xml:space="preserve"> </w:t>
      </w:r>
      <w:r>
        <w:t>команды;</w:t>
      </w:r>
    </w:p>
    <w:p w:rsidR="00445417" w:rsidRDefault="00DD4AEC">
      <w:pPr>
        <w:pStyle w:val="a3"/>
        <w:ind w:right="105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7"/>
        </w:rPr>
        <w:t xml:space="preserve"> </w:t>
      </w:r>
      <w:r>
        <w:t xml:space="preserve">разделять    </w:t>
      </w:r>
      <w:r>
        <w:rPr>
          <w:spacing w:val="15"/>
        </w:rPr>
        <w:t xml:space="preserve"> </w:t>
      </w:r>
      <w:r>
        <w:t xml:space="preserve">сферу     </w:t>
      </w:r>
      <w:r>
        <w:rPr>
          <w:spacing w:val="7"/>
        </w:rPr>
        <w:t xml:space="preserve"> </w:t>
      </w:r>
      <w:r>
        <w:t xml:space="preserve">ответственности     </w:t>
      </w:r>
      <w:r>
        <w:rPr>
          <w:spacing w:val="14"/>
        </w:rPr>
        <w:t xml:space="preserve"> </w:t>
      </w:r>
      <w:r>
        <w:t xml:space="preserve">и     </w:t>
      </w:r>
      <w:r>
        <w:rPr>
          <w:spacing w:val="14"/>
        </w:rPr>
        <w:t xml:space="preserve"> </w:t>
      </w:r>
      <w:r>
        <w:t xml:space="preserve">проявлять     </w:t>
      </w:r>
      <w:r>
        <w:rPr>
          <w:spacing w:val="8"/>
        </w:rPr>
        <w:t xml:space="preserve"> </w:t>
      </w:r>
      <w:r>
        <w:t>готовность</w:t>
      </w:r>
      <w:r>
        <w:rPr>
          <w:spacing w:val="-58"/>
        </w:rPr>
        <w:t xml:space="preserve"> </w:t>
      </w:r>
      <w:r>
        <w:t>к представлению</w:t>
      </w:r>
      <w:r>
        <w:rPr>
          <w:spacing w:val="-8"/>
        </w:rPr>
        <w:t xml:space="preserve"> </w:t>
      </w:r>
      <w:r>
        <w:t>отчёта</w:t>
      </w:r>
      <w:r>
        <w:rPr>
          <w:spacing w:val="3"/>
        </w:rPr>
        <w:t xml:space="preserve"> </w:t>
      </w:r>
      <w:r>
        <w:t>перед группой.</w:t>
      </w:r>
    </w:p>
    <w:p w:rsidR="00445417" w:rsidRDefault="00DD4AEC">
      <w:pPr>
        <w:pStyle w:val="a3"/>
        <w:spacing w:before="2" w:line="242" w:lineRule="auto"/>
        <w:ind w:right="1063"/>
      </w:pPr>
      <w:r>
        <w:t>К концу обучения</w:t>
      </w:r>
      <w:r>
        <w:rPr>
          <w:spacing w:val="1"/>
        </w:rPr>
        <w:t xml:space="preserve"> </w:t>
      </w:r>
      <w:r>
        <w:t>в</w:t>
      </w:r>
      <w:r>
        <w:rPr>
          <w:spacing w:val="1"/>
        </w:rPr>
        <w:t xml:space="preserve"> </w:t>
      </w:r>
      <w:r>
        <w:t>5</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rPr>
          <w:spacing w:val="-1"/>
        </w:rPr>
        <w:t>результаты</w:t>
      </w:r>
      <w:r>
        <w:rPr>
          <w:spacing w:val="10"/>
        </w:rPr>
        <w:t xml:space="preserve"> </w:t>
      </w:r>
      <w:r>
        <w:rPr>
          <w:spacing w:val="-1"/>
        </w:rPr>
        <w:t>по</w:t>
      </w:r>
      <w:r>
        <w:rPr>
          <w:spacing w:val="2"/>
        </w:rPr>
        <w:t xml:space="preserve"> </w:t>
      </w:r>
      <w:r>
        <w:rPr>
          <w:spacing w:val="-1"/>
        </w:rPr>
        <w:t>отдельным</w:t>
      </w:r>
      <w:r>
        <w:t xml:space="preserve"> </w:t>
      </w:r>
      <w:r>
        <w:rPr>
          <w:spacing w:val="-1"/>
        </w:rPr>
        <w:t>темам программы</w:t>
      </w:r>
      <w:r>
        <w:t xml:space="preserve"> по</w:t>
      </w:r>
      <w:r>
        <w:rPr>
          <w:spacing w:val="7"/>
        </w:rPr>
        <w:t xml:space="preserve"> </w:t>
      </w:r>
      <w:r>
        <w:t>русскому</w:t>
      </w:r>
      <w:r>
        <w:rPr>
          <w:spacing w:val="-16"/>
        </w:rPr>
        <w:t xml:space="preserve"> </w:t>
      </w:r>
      <w:r>
        <w:t>языку:</w:t>
      </w:r>
    </w:p>
    <w:p w:rsidR="00445417" w:rsidRDefault="00DD4AEC">
      <w:pPr>
        <w:pStyle w:val="a3"/>
        <w:spacing w:line="269" w:lineRule="exact"/>
        <w:ind w:left="1470" w:firstLine="0"/>
      </w:pPr>
      <w:r>
        <w:t>Общие</w:t>
      </w:r>
      <w:r>
        <w:rPr>
          <w:spacing w:val="-2"/>
        </w:rPr>
        <w:t xml:space="preserve"> </w:t>
      </w:r>
      <w:r>
        <w:t>сведения</w:t>
      </w:r>
      <w:r>
        <w:rPr>
          <w:spacing w:val="-9"/>
        </w:rPr>
        <w:t xml:space="preserve"> </w:t>
      </w:r>
      <w:r>
        <w:t>о</w:t>
      </w:r>
      <w:r>
        <w:rPr>
          <w:spacing w:val="4"/>
        </w:rPr>
        <w:t xml:space="preserve"> </w:t>
      </w:r>
      <w:r>
        <w:t>языке.</w:t>
      </w:r>
    </w:p>
    <w:p w:rsidR="00445417" w:rsidRDefault="00DD4AEC">
      <w:pPr>
        <w:pStyle w:val="a3"/>
        <w:spacing w:before="1" w:line="237" w:lineRule="auto"/>
        <w:ind w:right="1075"/>
      </w:pPr>
      <w:r>
        <w:t>Осознавать богатство и выразительность русского языка, приводить примеры,</w:t>
      </w:r>
      <w:r>
        <w:rPr>
          <w:spacing w:val="1"/>
        </w:rPr>
        <w:t xml:space="preserve"> </w:t>
      </w:r>
      <w:r>
        <w:t>свидетельствующие об этом.</w:t>
      </w:r>
    </w:p>
    <w:p w:rsidR="00445417" w:rsidRDefault="00DD4AEC">
      <w:pPr>
        <w:pStyle w:val="a3"/>
        <w:spacing w:before="6" w:line="237" w:lineRule="auto"/>
        <w:ind w:right="1090"/>
      </w:pPr>
      <w:r>
        <w:t>Знать основные разделы лингвистики, основные единицы языка и речи (звук,</w:t>
      </w:r>
      <w:r>
        <w:rPr>
          <w:spacing w:val="1"/>
        </w:rPr>
        <w:t xml:space="preserve"> </w:t>
      </w:r>
      <w:r>
        <w:t>морфема, слово,</w:t>
      </w:r>
      <w:r>
        <w:rPr>
          <w:spacing w:val="5"/>
        </w:rPr>
        <w:t xml:space="preserve"> </w:t>
      </w:r>
      <w:r>
        <w:t>словосочетание,</w:t>
      </w:r>
      <w:r>
        <w:rPr>
          <w:spacing w:val="1"/>
        </w:rPr>
        <w:t xml:space="preserve"> </w:t>
      </w:r>
      <w:r>
        <w:t>предложение).</w:t>
      </w:r>
    </w:p>
    <w:p w:rsidR="00445417" w:rsidRDefault="00DD4AEC">
      <w:pPr>
        <w:pStyle w:val="a3"/>
        <w:spacing w:before="8" w:line="272" w:lineRule="exact"/>
        <w:ind w:left="1470" w:firstLine="0"/>
      </w:pPr>
      <w:r>
        <w:t>Язык</w:t>
      </w:r>
      <w:r>
        <w:rPr>
          <w:spacing w:val="-2"/>
        </w:rPr>
        <w:t xml:space="preserve"> </w:t>
      </w:r>
      <w:r>
        <w:t>и</w:t>
      </w:r>
      <w:r>
        <w:rPr>
          <w:spacing w:val="1"/>
        </w:rPr>
        <w:t xml:space="preserve"> </w:t>
      </w:r>
      <w:r>
        <w:t>речь.</w:t>
      </w:r>
    </w:p>
    <w:p w:rsidR="00445417" w:rsidRDefault="00DD4AEC">
      <w:pPr>
        <w:pStyle w:val="a3"/>
        <w:ind w:right="1063"/>
      </w:pPr>
      <w:r>
        <w:t>Характеризовать</w:t>
      </w:r>
      <w:r>
        <w:rPr>
          <w:spacing w:val="60"/>
        </w:rPr>
        <w:t xml:space="preserve"> </w:t>
      </w:r>
      <w:r>
        <w:t>различия   между   устной   и   письменной   речью,   диалогом</w:t>
      </w:r>
      <w:r>
        <w:rPr>
          <w:spacing w:val="1"/>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практико-ориентированных</w:t>
      </w:r>
      <w:r>
        <w:rPr>
          <w:spacing w:val="-1"/>
        </w:rPr>
        <w:t xml:space="preserve"> </w:t>
      </w:r>
      <w:r>
        <w:t>учебных</w:t>
      </w:r>
      <w:r>
        <w:rPr>
          <w:spacing w:val="-8"/>
        </w:rPr>
        <w:t xml:space="preserve"> </w:t>
      </w:r>
      <w:r>
        <w:t>задач и</w:t>
      </w:r>
      <w:r>
        <w:rPr>
          <w:spacing w:val="2"/>
        </w:rPr>
        <w:t xml:space="preserve"> </w:t>
      </w:r>
      <w:r>
        <w:t>в</w:t>
      </w:r>
      <w:r>
        <w:rPr>
          <w:spacing w:val="-1"/>
        </w:rPr>
        <w:t xml:space="preserve"> </w:t>
      </w:r>
      <w:r>
        <w:t>повседневной</w:t>
      </w:r>
      <w:r>
        <w:rPr>
          <w:spacing w:val="-1"/>
        </w:rPr>
        <w:t xml:space="preserve"> </w:t>
      </w:r>
      <w:r>
        <w:t>жизни.</w:t>
      </w:r>
    </w:p>
    <w:p w:rsidR="00445417" w:rsidRDefault="00DD4AEC">
      <w:pPr>
        <w:pStyle w:val="a3"/>
        <w:spacing w:before="5" w:line="275" w:lineRule="exact"/>
        <w:ind w:left="1470" w:firstLine="0"/>
      </w:pPr>
      <w:r>
        <w:t xml:space="preserve">Создавать  </w:t>
      </w:r>
      <w:r>
        <w:rPr>
          <w:spacing w:val="53"/>
        </w:rPr>
        <w:t xml:space="preserve"> </w:t>
      </w:r>
      <w:r>
        <w:t xml:space="preserve">устные  </w:t>
      </w:r>
      <w:r>
        <w:rPr>
          <w:spacing w:val="49"/>
        </w:rPr>
        <w:t xml:space="preserve"> </w:t>
      </w:r>
      <w:r>
        <w:t xml:space="preserve">монологические   </w:t>
      </w:r>
      <w:r>
        <w:rPr>
          <w:spacing w:val="45"/>
        </w:rPr>
        <w:t xml:space="preserve"> </w:t>
      </w:r>
      <w:r>
        <w:t xml:space="preserve">высказывания   </w:t>
      </w:r>
      <w:r>
        <w:rPr>
          <w:spacing w:val="31"/>
        </w:rPr>
        <w:t xml:space="preserve"> </w:t>
      </w:r>
      <w:r>
        <w:t xml:space="preserve">объёмом   </w:t>
      </w:r>
      <w:r>
        <w:rPr>
          <w:spacing w:val="45"/>
        </w:rPr>
        <w:t xml:space="preserve"> </w:t>
      </w:r>
      <w:r>
        <w:t xml:space="preserve">не   </w:t>
      </w:r>
      <w:r>
        <w:rPr>
          <w:spacing w:val="39"/>
        </w:rPr>
        <w:t xml:space="preserve"> </w:t>
      </w:r>
      <w:r>
        <w:t>менее</w:t>
      </w:r>
    </w:p>
    <w:p w:rsidR="00445417" w:rsidRDefault="00DD4AEC" w:rsidP="005B10F6">
      <w:pPr>
        <w:pStyle w:val="a6"/>
        <w:numPr>
          <w:ilvl w:val="0"/>
          <w:numId w:val="58"/>
        </w:numPr>
        <w:tabs>
          <w:tab w:val="left" w:pos="1130"/>
        </w:tabs>
        <w:spacing w:line="242" w:lineRule="auto"/>
        <w:ind w:right="1060"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3"/>
          <w:sz w:val="24"/>
        </w:rPr>
        <w:t xml:space="preserve"> </w:t>
      </w:r>
      <w:r>
        <w:rPr>
          <w:sz w:val="24"/>
        </w:rPr>
        <w:t>научно-популярной</w:t>
      </w:r>
      <w:r>
        <w:rPr>
          <w:spacing w:val="3"/>
          <w:sz w:val="24"/>
        </w:rPr>
        <w:t xml:space="preserve"> </w:t>
      </w:r>
      <w:r>
        <w:rPr>
          <w:sz w:val="24"/>
        </w:rPr>
        <w:t>литературы.</w:t>
      </w:r>
    </w:p>
    <w:p w:rsidR="00445417" w:rsidRDefault="00DD4AEC">
      <w:pPr>
        <w:pStyle w:val="a3"/>
        <w:ind w:right="1064"/>
      </w:pPr>
      <w:r>
        <w:t>Участвовать   в   диалоге   на   лингвистические   темы   (в   рамках   изученного)</w:t>
      </w:r>
      <w:r>
        <w:rPr>
          <w:spacing w:val="1"/>
        </w:rPr>
        <w:t xml:space="preserve"> </w:t>
      </w:r>
      <w:r>
        <w:t>и</w:t>
      </w:r>
      <w:r>
        <w:rPr>
          <w:spacing w:val="60"/>
        </w:rPr>
        <w:t xml:space="preserve"> </w:t>
      </w:r>
      <w:r>
        <w:t>в</w:t>
      </w:r>
      <w:r>
        <w:rPr>
          <w:spacing w:val="60"/>
        </w:rPr>
        <w:t xml:space="preserve"> </w:t>
      </w:r>
      <w:r>
        <w:t>диалоге</w:t>
      </w:r>
      <w:r>
        <w:rPr>
          <w:spacing w:val="60"/>
        </w:rPr>
        <w:t xml:space="preserve"> </w:t>
      </w:r>
      <w:r>
        <w:t>и    (или)    полилоге    на   основе    жизненных    наблюдений    объёмом</w:t>
      </w:r>
      <w:r>
        <w:rPr>
          <w:spacing w:val="1"/>
        </w:rPr>
        <w:t xml:space="preserve"> </w:t>
      </w:r>
      <w:r>
        <w:t>не менее</w:t>
      </w:r>
      <w:r>
        <w:rPr>
          <w:spacing w:val="2"/>
        </w:rPr>
        <w:t xml:space="preserve"> </w:t>
      </w:r>
      <w:r>
        <w:t>3</w:t>
      </w:r>
      <w:r>
        <w:rPr>
          <w:spacing w:val="-3"/>
        </w:rPr>
        <w:t xml:space="preserve"> </w:t>
      </w:r>
      <w:r>
        <w:t>реплик.</w:t>
      </w:r>
    </w:p>
    <w:p w:rsidR="00445417" w:rsidRDefault="00DD4AEC">
      <w:pPr>
        <w:pStyle w:val="a3"/>
        <w:ind w:right="105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w:t>
      </w:r>
      <w:r>
        <w:rPr>
          <w:spacing w:val="1"/>
        </w:rPr>
        <w:t xml:space="preserve"> </w:t>
      </w:r>
      <w:r>
        <w:t>художественных текстов различных функционально-</w:t>
      </w:r>
      <w:r>
        <w:rPr>
          <w:spacing w:val="1"/>
        </w:rPr>
        <w:t xml:space="preserve"> </w:t>
      </w:r>
      <w:r>
        <w:t>смысловых</w:t>
      </w:r>
      <w:r>
        <w:rPr>
          <w:spacing w:val="-7"/>
        </w:rPr>
        <w:t xml:space="preserve"> </w:t>
      </w:r>
      <w:r>
        <w:t>типов</w:t>
      </w:r>
      <w:r>
        <w:rPr>
          <w:spacing w:val="4"/>
        </w:rPr>
        <w:t xml:space="preserve"> </w:t>
      </w:r>
      <w:r>
        <w:t>речи.</w:t>
      </w:r>
    </w:p>
    <w:p w:rsidR="00445417" w:rsidRDefault="00DD4AEC">
      <w:pPr>
        <w:pStyle w:val="a3"/>
        <w:spacing w:line="242" w:lineRule="auto"/>
        <w:ind w:right="1066"/>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
        </w:rPr>
        <w:t xml:space="preserve"> </w:t>
      </w:r>
      <w:r>
        <w:t>поисковым.</w:t>
      </w:r>
    </w:p>
    <w:p w:rsidR="00445417" w:rsidRDefault="00DD4AEC">
      <w:pPr>
        <w:pStyle w:val="a3"/>
        <w:spacing w:line="242" w:lineRule="auto"/>
        <w:ind w:right="1078"/>
      </w:pPr>
      <w:r>
        <w:t>Устно   пересказывать   прочитанный    или    прослушанный    текст    объёмом</w:t>
      </w:r>
      <w:r>
        <w:rPr>
          <w:spacing w:val="1"/>
        </w:rPr>
        <w:t xml:space="preserve"> </w:t>
      </w:r>
      <w:r>
        <w:t>не менее</w:t>
      </w:r>
      <w:r>
        <w:rPr>
          <w:spacing w:val="1"/>
        </w:rPr>
        <w:t xml:space="preserve"> </w:t>
      </w:r>
      <w:r>
        <w:t>100</w:t>
      </w:r>
      <w:r>
        <w:rPr>
          <w:spacing w:val="-2"/>
        </w:rPr>
        <w:t xml:space="preserve"> </w:t>
      </w:r>
      <w:r>
        <w:t>слов.</w:t>
      </w:r>
    </w:p>
    <w:p w:rsidR="00445417" w:rsidRDefault="00DD4AEC">
      <w:pPr>
        <w:pStyle w:val="a3"/>
        <w:ind w:right="1062"/>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150 слов: устно и письменно формулировать тему и главную мысль текста,</w:t>
      </w:r>
      <w:r>
        <w:rPr>
          <w:spacing w:val="1"/>
        </w:rPr>
        <w:t xml:space="preserve"> </w:t>
      </w:r>
      <w:r>
        <w:t>формулировать</w:t>
      </w:r>
      <w:r>
        <w:rPr>
          <w:spacing w:val="26"/>
        </w:rPr>
        <w:t xml:space="preserve"> </w:t>
      </w:r>
      <w:r>
        <w:t>вопросы</w:t>
      </w:r>
      <w:r>
        <w:rPr>
          <w:spacing w:val="26"/>
        </w:rPr>
        <w:t xml:space="preserve"> </w:t>
      </w:r>
      <w:r>
        <w:t>по</w:t>
      </w:r>
      <w:r>
        <w:rPr>
          <w:spacing w:val="37"/>
        </w:rPr>
        <w:t xml:space="preserve"> </w:t>
      </w:r>
      <w:r>
        <w:t>содержанию</w:t>
      </w:r>
      <w:r>
        <w:rPr>
          <w:spacing w:val="26"/>
        </w:rPr>
        <w:t xml:space="preserve"> </w:t>
      </w:r>
      <w:r>
        <w:t>текста</w:t>
      </w:r>
      <w:r>
        <w:rPr>
          <w:spacing w:val="28"/>
        </w:rPr>
        <w:t xml:space="preserve"> </w:t>
      </w:r>
      <w:r>
        <w:t>и</w:t>
      </w:r>
      <w:r>
        <w:rPr>
          <w:spacing w:val="24"/>
        </w:rPr>
        <w:t xml:space="preserve"> </w:t>
      </w:r>
      <w:r>
        <w:t>отвечать</w:t>
      </w:r>
      <w:r>
        <w:rPr>
          <w:spacing w:val="26"/>
        </w:rPr>
        <w:t xml:space="preserve"> </w:t>
      </w:r>
      <w:r>
        <w:t>на</w:t>
      </w:r>
      <w:r>
        <w:rPr>
          <w:spacing w:val="27"/>
        </w:rPr>
        <w:t xml:space="preserve"> </w:t>
      </w:r>
      <w:r>
        <w:t>них,</w:t>
      </w:r>
      <w:r>
        <w:rPr>
          <w:spacing w:val="34"/>
        </w:rPr>
        <w:t xml:space="preserve"> </w:t>
      </w:r>
      <w:r>
        <w:t>подробно</w:t>
      </w:r>
      <w:r>
        <w:rPr>
          <w:spacing w:val="33"/>
        </w:rPr>
        <w:t xml:space="preserve"> </w:t>
      </w:r>
      <w:r>
        <w:t>и</w:t>
      </w:r>
      <w:r>
        <w:rPr>
          <w:spacing w:val="33"/>
        </w:rPr>
        <w:t xml:space="preserve"> </w:t>
      </w:r>
      <w:r>
        <w:t>сжато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72" w:firstLine="0"/>
      </w:pPr>
      <w:r>
        <w:lastRenderedPageBreak/>
        <w:t>передавать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исходного</w:t>
      </w:r>
      <w:r>
        <w:rPr>
          <w:spacing w:val="1"/>
        </w:rPr>
        <w:t xml:space="preserve"> </w:t>
      </w:r>
      <w:r>
        <w:t>текста</w:t>
      </w:r>
      <w:r>
        <w:rPr>
          <w:spacing w:val="1"/>
        </w:rPr>
        <w:t xml:space="preserve"> </w:t>
      </w:r>
      <w:r>
        <w:t>(для</w:t>
      </w:r>
      <w:r>
        <w:rPr>
          <w:spacing w:val="1"/>
        </w:rPr>
        <w:t xml:space="preserve"> </w:t>
      </w:r>
      <w:r>
        <w:t>подробного</w:t>
      </w:r>
      <w:r>
        <w:rPr>
          <w:spacing w:val="1"/>
        </w:rPr>
        <w:t xml:space="preserve"> </w:t>
      </w:r>
      <w:r>
        <w:t>изложения      объём      исходного       текста       должен      составлять      не      менее</w:t>
      </w:r>
      <w:r>
        <w:rPr>
          <w:spacing w:val="1"/>
        </w:rPr>
        <w:t xml:space="preserve"> </w:t>
      </w:r>
      <w:r>
        <w:t>100</w:t>
      </w:r>
      <w:r>
        <w:rPr>
          <w:spacing w:val="1"/>
        </w:rPr>
        <w:t xml:space="preserve"> </w:t>
      </w:r>
      <w:r>
        <w:t>слов;</w:t>
      </w:r>
      <w:r>
        <w:rPr>
          <w:spacing w:val="-7"/>
        </w:rPr>
        <w:t xml:space="preserve"> </w:t>
      </w:r>
      <w:r>
        <w:t>для</w:t>
      </w:r>
      <w:r>
        <w:rPr>
          <w:spacing w:val="3"/>
        </w:rPr>
        <w:t xml:space="preserve"> </w:t>
      </w:r>
      <w:r>
        <w:t>сжатого</w:t>
      </w:r>
      <w:r>
        <w:rPr>
          <w:spacing w:val="2"/>
        </w:rPr>
        <w:t xml:space="preserve"> </w:t>
      </w:r>
      <w:r>
        <w:t>изложения</w:t>
      </w:r>
      <w:r>
        <w:rPr>
          <w:spacing w:val="4"/>
        </w:rPr>
        <w:t xml:space="preserve"> </w:t>
      </w:r>
      <w:r>
        <w:t>-</w:t>
      </w:r>
      <w:r>
        <w:rPr>
          <w:spacing w:val="-1"/>
        </w:rPr>
        <w:t xml:space="preserve"> </w:t>
      </w:r>
      <w:r>
        <w:t>не</w:t>
      </w:r>
      <w:r>
        <w:rPr>
          <w:spacing w:val="-4"/>
        </w:rPr>
        <w:t xml:space="preserve"> </w:t>
      </w:r>
      <w:r>
        <w:t>менее</w:t>
      </w:r>
      <w:r>
        <w:rPr>
          <w:spacing w:val="-3"/>
        </w:rPr>
        <w:t xml:space="preserve"> </w:t>
      </w:r>
      <w:r>
        <w:t>110</w:t>
      </w:r>
      <w:r>
        <w:rPr>
          <w:spacing w:val="2"/>
        </w:rPr>
        <w:t xml:space="preserve"> </w:t>
      </w:r>
      <w:r>
        <w:t>слов).</w:t>
      </w:r>
    </w:p>
    <w:p w:rsidR="00445417" w:rsidRDefault="00DD4AEC">
      <w:pPr>
        <w:pStyle w:val="a3"/>
        <w:spacing w:before="8"/>
        <w:ind w:right="1078"/>
      </w:pPr>
      <w:r>
        <w:t>Осуществлять     выбор     языковых    средств     для     создания    высказывания</w:t>
      </w:r>
      <w:r>
        <w:rPr>
          <w:spacing w:val="1"/>
        </w:rPr>
        <w:t xml:space="preserve"> </w:t>
      </w:r>
      <w:r>
        <w:t>в</w:t>
      </w:r>
      <w:r>
        <w:rPr>
          <w:spacing w:val="3"/>
        </w:rPr>
        <w:t xml:space="preserve"> </w:t>
      </w:r>
      <w:r>
        <w:t>соответствии</w:t>
      </w:r>
      <w:r>
        <w:rPr>
          <w:spacing w:val="-2"/>
        </w:rPr>
        <w:t xml:space="preserve"> </w:t>
      </w:r>
      <w:r>
        <w:t>с</w:t>
      </w:r>
      <w:r>
        <w:rPr>
          <w:spacing w:val="1"/>
        </w:rPr>
        <w:t xml:space="preserve"> </w:t>
      </w:r>
      <w:r>
        <w:t>целью, темой</w:t>
      </w:r>
      <w:r>
        <w:rPr>
          <w:spacing w:val="-2"/>
        </w:rPr>
        <w:t xml:space="preserve"> </w:t>
      </w:r>
      <w:r>
        <w:t>и</w:t>
      </w:r>
      <w:r>
        <w:rPr>
          <w:spacing w:val="-3"/>
        </w:rPr>
        <w:t xml:space="preserve"> </w:t>
      </w:r>
      <w:r>
        <w:t>коммуникативным</w:t>
      </w:r>
      <w:r>
        <w:rPr>
          <w:spacing w:val="2"/>
        </w:rPr>
        <w:t xml:space="preserve"> </w:t>
      </w:r>
      <w:r>
        <w:t>замыслом.</w:t>
      </w:r>
    </w:p>
    <w:p w:rsidR="00445417" w:rsidRDefault="00DD4AEC">
      <w:pPr>
        <w:pStyle w:val="a3"/>
        <w:spacing w:before="1"/>
        <w:ind w:right="1054"/>
      </w:pPr>
      <w:r>
        <w:t>Соблюдать</w:t>
      </w:r>
      <w:r>
        <w:rPr>
          <w:spacing w:val="60"/>
        </w:rPr>
        <w:t xml:space="preserve"> </w:t>
      </w:r>
      <w:r>
        <w:t>на</w:t>
      </w:r>
      <w:r>
        <w:rPr>
          <w:spacing w:val="60"/>
        </w:rPr>
        <w:t xml:space="preserve"> </w:t>
      </w:r>
      <w:r>
        <w:t>письме</w:t>
      </w:r>
      <w:r>
        <w:rPr>
          <w:spacing w:val="60"/>
        </w:rPr>
        <w:t xml:space="preserve"> </w:t>
      </w:r>
      <w:r>
        <w:t>нормы</w:t>
      </w:r>
      <w:r>
        <w:rPr>
          <w:spacing w:val="61"/>
        </w:rPr>
        <w:t xml:space="preserve"> </w:t>
      </w:r>
      <w:r>
        <w:t>современного   русского   литературного   языка,</w:t>
      </w:r>
      <w:r>
        <w:rPr>
          <w:spacing w:val="-57"/>
        </w:rPr>
        <w:t xml:space="preserve"> </w:t>
      </w:r>
      <w:r>
        <w:t>в том числе во время списывания текста объёмом 90-100 слов, словарного диктанта</w:t>
      </w:r>
      <w:r>
        <w:rPr>
          <w:spacing w:val="1"/>
        </w:rPr>
        <w:t xml:space="preserve"> </w:t>
      </w:r>
      <w:r>
        <w:t xml:space="preserve">объёмом    15-20    слов;    диктанта    на   </w:t>
      </w:r>
      <w:r>
        <w:rPr>
          <w:spacing w:val="1"/>
        </w:rPr>
        <w:t xml:space="preserve"> </w:t>
      </w:r>
      <w:r>
        <w:t>основе     связного     текста     объёмом 90-</w:t>
      </w:r>
      <w:r>
        <w:rPr>
          <w:spacing w:val="1"/>
        </w:rPr>
        <w:t xml:space="preserve"> </w:t>
      </w:r>
      <w:r>
        <w:t>100 слов, составленного с учётом ранее изученных правил</w:t>
      </w:r>
      <w:r>
        <w:rPr>
          <w:spacing w:val="1"/>
        </w:rPr>
        <w:t xml:space="preserve"> </w:t>
      </w:r>
      <w:r>
        <w:t>правописания (в том числе</w:t>
      </w:r>
      <w:r>
        <w:rPr>
          <w:spacing w:val="1"/>
        </w:rPr>
        <w:t xml:space="preserve"> </w:t>
      </w:r>
      <w:r>
        <w:t>содержащего</w:t>
      </w:r>
      <w:r>
        <w:rPr>
          <w:spacing w:val="17"/>
        </w:rPr>
        <w:t xml:space="preserve"> </w:t>
      </w:r>
      <w:r>
        <w:t>изученные</w:t>
      </w:r>
      <w:r>
        <w:rPr>
          <w:spacing w:val="17"/>
        </w:rPr>
        <w:t xml:space="preserve"> </w:t>
      </w:r>
      <w:r>
        <w:t>в</w:t>
      </w:r>
      <w:r>
        <w:rPr>
          <w:spacing w:val="18"/>
        </w:rPr>
        <w:t xml:space="preserve"> </w:t>
      </w:r>
      <w:r>
        <w:t>течение</w:t>
      </w:r>
      <w:r>
        <w:rPr>
          <w:spacing w:val="11"/>
        </w:rPr>
        <w:t xml:space="preserve"> </w:t>
      </w:r>
      <w:r>
        <w:t>первого</w:t>
      </w:r>
      <w:r>
        <w:rPr>
          <w:spacing w:val="16"/>
        </w:rPr>
        <w:t xml:space="preserve"> </w:t>
      </w:r>
      <w:r>
        <w:t>года</w:t>
      </w:r>
      <w:r>
        <w:rPr>
          <w:spacing w:val="15"/>
        </w:rPr>
        <w:t xml:space="preserve"> </w:t>
      </w:r>
      <w:r>
        <w:t>обучения</w:t>
      </w:r>
      <w:r>
        <w:rPr>
          <w:spacing w:val="17"/>
        </w:rPr>
        <w:t xml:space="preserve"> </w:t>
      </w:r>
      <w:r>
        <w:t>орфограммы,</w:t>
      </w:r>
      <w:r>
        <w:rPr>
          <w:spacing w:val="15"/>
        </w:rPr>
        <w:t xml:space="preserve"> </w:t>
      </w:r>
      <w:r>
        <w:t>пунктограммы</w:t>
      </w:r>
      <w:r>
        <w:rPr>
          <w:spacing w:val="-57"/>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уметь</w:t>
      </w:r>
      <w:r>
        <w:rPr>
          <w:spacing w:val="1"/>
        </w:rPr>
        <w:t xml:space="preserve"> </w:t>
      </w:r>
      <w:r>
        <w:t>пользоваться</w:t>
      </w:r>
      <w:r>
        <w:rPr>
          <w:spacing w:val="1"/>
        </w:rPr>
        <w:t xml:space="preserve"> </w:t>
      </w:r>
      <w:r>
        <w:t>разными</w:t>
      </w:r>
      <w:r>
        <w:rPr>
          <w:spacing w:val="1"/>
        </w:rPr>
        <w:t xml:space="preserve"> </w:t>
      </w:r>
      <w:r>
        <w:t>видами</w:t>
      </w:r>
      <w:r>
        <w:rPr>
          <w:spacing w:val="-57"/>
        </w:rPr>
        <w:t xml:space="preserve"> </w:t>
      </w:r>
      <w:r>
        <w:t>лексических</w:t>
      </w:r>
      <w:r>
        <w:rPr>
          <w:spacing w:val="-6"/>
        </w:rPr>
        <w:t xml:space="preserve"> </w:t>
      </w:r>
      <w:r>
        <w:t>словарей;</w:t>
      </w:r>
      <w:r>
        <w:rPr>
          <w:spacing w:val="-5"/>
        </w:rPr>
        <w:t xml:space="preserve"> </w:t>
      </w:r>
      <w:r>
        <w:t>соблюдать в</w:t>
      </w:r>
      <w:r>
        <w:rPr>
          <w:spacing w:val="-3"/>
        </w:rPr>
        <w:t xml:space="preserve"> </w:t>
      </w:r>
      <w:r>
        <w:t>устной</w:t>
      </w:r>
      <w:r>
        <w:rPr>
          <w:spacing w:val="-5"/>
        </w:rPr>
        <w:t xml:space="preserve"> </w:t>
      </w:r>
      <w:r>
        <w:t>речи</w:t>
      </w:r>
      <w:r>
        <w:rPr>
          <w:spacing w:val="1"/>
        </w:rPr>
        <w:t xml:space="preserve"> </w:t>
      </w:r>
      <w:r>
        <w:t>и</w:t>
      </w:r>
      <w:r>
        <w:rPr>
          <w:spacing w:val="-5"/>
        </w:rPr>
        <w:t xml:space="preserve"> </w:t>
      </w:r>
      <w:r>
        <w:t>на</w:t>
      </w:r>
      <w:r>
        <w:rPr>
          <w:spacing w:val="-1"/>
        </w:rPr>
        <w:t xml:space="preserve"> </w:t>
      </w:r>
      <w:r>
        <w:t>письме</w:t>
      </w:r>
      <w:r>
        <w:rPr>
          <w:spacing w:val="-2"/>
        </w:rPr>
        <w:t xml:space="preserve"> </w:t>
      </w:r>
      <w:r>
        <w:t>правила</w:t>
      </w:r>
      <w:r>
        <w:rPr>
          <w:spacing w:val="-1"/>
        </w:rPr>
        <w:t xml:space="preserve"> </w:t>
      </w:r>
      <w:r>
        <w:t>речевого</w:t>
      </w:r>
      <w:r>
        <w:rPr>
          <w:spacing w:val="14"/>
        </w:rPr>
        <w:t xml:space="preserve"> </w:t>
      </w:r>
      <w:r>
        <w:t>этикета.</w:t>
      </w:r>
    </w:p>
    <w:p w:rsidR="00445417" w:rsidRDefault="00DD4AEC">
      <w:pPr>
        <w:pStyle w:val="a3"/>
        <w:spacing w:before="3" w:line="272" w:lineRule="exact"/>
        <w:ind w:left="1470" w:firstLine="0"/>
        <w:jc w:val="left"/>
      </w:pPr>
      <w:r>
        <w:t>Текст.</w:t>
      </w:r>
    </w:p>
    <w:p w:rsidR="00445417" w:rsidRDefault="00DD4AEC">
      <w:pPr>
        <w:pStyle w:val="a3"/>
        <w:ind w:right="1057"/>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 части (абзацы); распознавать средства связи предложений и частей текста</w:t>
      </w:r>
      <w:r>
        <w:rPr>
          <w:spacing w:val="1"/>
        </w:rPr>
        <w:t xml:space="preserve"> </w:t>
      </w:r>
      <w:r>
        <w:t>(формы</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61"/>
        </w:rPr>
        <w:t xml:space="preserve"> </w:t>
      </w:r>
      <w:r>
        <w:t>личные</w:t>
      </w:r>
      <w:r>
        <w:rPr>
          <w:spacing w:val="61"/>
        </w:rPr>
        <w:t xml:space="preserve"> </w:t>
      </w:r>
      <w:r>
        <w:t>местоимения,</w:t>
      </w:r>
      <w:r>
        <w:rPr>
          <w:spacing w:val="1"/>
        </w:rPr>
        <w:t xml:space="preserve"> </w:t>
      </w:r>
      <w:r>
        <w:t>повтор слова),</w:t>
      </w:r>
      <w:r>
        <w:rPr>
          <w:spacing w:val="1"/>
        </w:rPr>
        <w:t xml:space="preserve"> </w:t>
      </w:r>
      <w:r>
        <w:t>применять</w:t>
      </w:r>
      <w:r>
        <w:rPr>
          <w:spacing w:val="1"/>
        </w:rPr>
        <w:t xml:space="preserve"> </w:t>
      </w:r>
      <w:r>
        <w:t>эти знания 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(устного</w:t>
      </w:r>
      <w:r>
        <w:rPr>
          <w:spacing w:val="1"/>
        </w:rPr>
        <w:t xml:space="preserve"> </w:t>
      </w:r>
      <w:r>
        <w:t>и</w:t>
      </w:r>
      <w:r>
        <w:rPr>
          <w:spacing w:val="1"/>
        </w:rPr>
        <w:t xml:space="preserve"> </w:t>
      </w:r>
      <w:r>
        <w:t>письменного).</w:t>
      </w:r>
    </w:p>
    <w:p w:rsidR="00445417" w:rsidRDefault="00DD4AEC">
      <w:pPr>
        <w:pStyle w:val="a3"/>
        <w:spacing w:before="11" w:line="232" w:lineRule="auto"/>
        <w:ind w:right="107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3"/>
        </w:rPr>
        <w:t xml:space="preserve"> </w:t>
      </w:r>
      <w:r>
        <w:t>микротем</w:t>
      </w:r>
      <w:r>
        <w:rPr>
          <w:spacing w:val="5"/>
        </w:rPr>
        <w:t xml:space="preserve"> </w:t>
      </w:r>
      <w:r>
        <w:t>и</w:t>
      </w:r>
      <w:r>
        <w:rPr>
          <w:spacing w:val="-2"/>
        </w:rPr>
        <w:t xml:space="preserve"> </w:t>
      </w:r>
      <w:r>
        <w:t>абзацев.</w:t>
      </w:r>
    </w:p>
    <w:p w:rsidR="00445417" w:rsidRDefault="00DD4AEC">
      <w:pPr>
        <w:pStyle w:val="a3"/>
        <w:spacing w:before="5"/>
        <w:ind w:right="1066"/>
      </w:pPr>
      <w:r>
        <w:t>Характеризовать текст</w:t>
      </w:r>
      <w:r>
        <w:rPr>
          <w:spacing w:val="1"/>
        </w:rPr>
        <w:t xml:space="preserve"> </w:t>
      </w:r>
      <w:r>
        <w:t>с точки зрения его</w:t>
      </w:r>
      <w:r>
        <w:rPr>
          <w:spacing w:val="1"/>
        </w:rPr>
        <w:t xml:space="preserve"> </w:t>
      </w:r>
      <w:r>
        <w:t>соответствия основным признакам</w:t>
      </w:r>
      <w:r>
        <w:rPr>
          <w:spacing w:val="1"/>
        </w:rPr>
        <w:t xml:space="preserve"> </w:t>
      </w:r>
      <w:r>
        <w:t>(наличие</w:t>
      </w:r>
      <w:r>
        <w:rPr>
          <w:spacing w:val="60"/>
        </w:rPr>
        <w:t xml:space="preserve"> </w:t>
      </w:r>
      <w:r>
        <w:t>темы,   главной   мысли,   грамматической   связи    предложений,   цельности</w:t>
      </w:r>
      <w:r>
        <w:rPr>
          <w:spacing w:val="1"/>
        </w:rPr>
        <w:t xml:space="preserve"> </w:t>
      </w:r>
      <w:r>
        <w:t>и     относительной     законченности),     с     точки      зрения      его      принадлежности</w:t>
      </w:r>
      <w:r>
        <w:rPr>
          <w:spacing w:val="1"/>
        </w:rPr>
        <w:t xml:space="preserve"> </w:t>
      </w:r>
      <w:r>
        <w:t>к функционально-смысловому</w:t>
      </w:r>
      <w:r>
        <w:rPr>
          <w:spacing w:val="-16"/>
        </w:rPr>
        <w:t xml:space="preserve"> </w:t>
      </w:r>
      <w:r>
        <w:t>типу</w:t>
      </w:r>
      <w:r>
        <w:rPr>
          <w:spacing w:val="-16"/>
        </w:rPr>
        <w:t xml:space="preserve"> </w:t>
      </w:r>
      <w:r>
        <w:t>речи.</w:t>
      </w:r>
    </w:p>
    <w:p w:rsidR="00445417" w:rsidRDefault="00DD4AEC">
      <w:pPr>
        <w:pStyle w:val="a3"/>
        <w:spacing w:before="7" w:line="237" w:lineRule="auto"/>
        <w:ind w:right="1053"/>
      </w:pPr>
      <w:r>
        <w:t>Использовать знание основных признаков текста, особенностей функционально-</w:t>
      </w:r>
      <w:r>
        <w:rPr>
          <w:spacing w:val="1"/>
        </w:rPr>
        <w:t xml:space="preserve"> </w:t>
      </w:r>
      <w:r>
        <w:t xml:space="preserve">смысловых       </w:t>
      </w:r>
      <w:r>
        <w:rPr>
          <w:spacing w:val="12"/>
        </w:rPr>
        <w:t xml:space="preserve"> </w:t>
      </w:r>
      <w:r>
        <w:t xml:space="preserve">типов        </w:t>
      </w:r>
      <w:r>
        <w:rPr>
          <w:spacing w:val="17"/>
        </w:rPr>
        <w:t xml:space="preserve"> </w:t>
      </w:r>
      <w:r>
        <w:t xml:space="preserve">речи,        </w:t>
      </w:r>
      <w:r>
        <w:rPr>
          <w:spacing w:val="17"/>
        </w:rPr>
        <w:t xml:space="preserve"> </w:t>
      </w:r>
      <w:r>
        <w:t xml:space="preserve">функциональных        </w:t>
      </w:r>
      <w:r>
        <w:rPr>
          <w:spacing w:val="11"/>
        </w:rPr>
        <w:t xml:space="preserve"> </w:t>
      </w:r>
      <w:r>
        <w:t xml:space="preserve">разновидностей        </w:t>
      </w:r>
      <w:r>
        <w:rPr>
          <w:spacing w:val="16"/>
        </w:rPr>
        <w:t xml:space="preserve"> </w:t>
      </w:r>
      <w:r>
        <w:t>языка</w:t>
      </w:r>
      <w:r>
        <w:rPr>
          <w:spacing w:val="-58"/>
        </w:rPr>
        <w:t xml:space="preserve"> </w:t>
      </w:r>
      <w:r>
        <w:t>в</w:t>
      </w:r>
      <w:r>
        <w:rPr>
          <w:spacing w:val="3"/>
        </w:rPr>
        <w:t xml:space="preserve"> </w:t>
      </w:r>
      <w:r>
        <w:t>практике</w:t>
      </w:r>
      <w:r>
        <w:rPr>
          <w:spacing w:val="2"/>
        </w:rPr>
        <w:t xml:space="preserve"> </w:t>
      </w:r>
      <w:r>
        <w:t>создания</w:t>
      </w:r>
      <w:r>
        <w:rPr>
          <w:spacing w:val="-2"/>
        </w:rPr>
        <w:t xml:space="preserve"> </w:t>
      </w:r>
      <w:r>
        <w:t>текста</w:t>
      </w:r>
      <w:r>
        <w:rPr>
          <w:spacing w:val="1"/>
        </w:rPr>
        <w:t xml:space="preserve"> </w:t>
      </w:r>
      <w:r>
        <w:t>(в рамках</w:t>
      </w:r>
      <w:r>
        <w:rPr>
          <w:spacing w:val="-8"/>
        </w:rPr>
        <w:t xml:space="preserve"> </w:t>
      </w:r>
      <w:r>
        <w:t>изученного).</w:t>
      </w:r>
    </w:p>
    <w:p w:rsidR="00445417" w:rsidRDefault="00DD4AEC">
      <w:pPr>
        <w:pStyle w:val="a3"/>
        <w:spacing w:before="9" w:line="242" w:lineRule="auto"/>
        <w:ind w:right="1071"/>
      </w:pPr>
      <w:r>
        <w:t>Применять</w:t>
      </w:r>
      <w:r>
        <w:rPr>
          <w:spacing w:val="60"/>
        </w:rPr>
        <w:t xml:space="preserve"> </w:t>
      </w:r>
      <w:r>
        <w:t>знание</w:t>
      </w:r>
      <w:r>
        <w:rPr>
          <w:spacing w:val="60"/>
        </w:rPr>
        <w:t xml:space="preserve"> </w:t>
      </w:r>
      <w:r>
        <w:t>основных</w:t>
      </w:r>
      <w:r>
        <w:rPr>
          <w:spacing w:val="60"/>
        </w:rPr>
        <w:t xml:space="preserve"> </w:t>
      </w:r>
      <w:r>
        <w:t>признаков</w:t>
      </w:r>
      <w:r>
        <w:rPr>
          <w:spacing w:val="60"/>
        </w:rPr>
        <w:t xml:space="preserve"> </w:t>
      </w:r>
      <w:r>
        <w:t>текста</w:t>
      </w:r>
      <w:r>
        <w:rPr>
          <w:spacing w:val="60"/>
        </w:rPr>
        <w:t xml:space="preserve"> </w:t>
      </w:r>
      <w:r>
        <w:t>(повествование)</w:t>
      </w:r>
      <w:r>
        <w:rPr>
          <w:spacing w:val="60"/>
        </w:rPr>
        <w:t xml:space="preserve"> </w:t>
      </w:r>
      <w:r>
        <w:t>в</w:t>
      </w:r>
      <w:r>
        <w:rPr>
          <w:spacing w:val="60"/>
        </w:rPr>
        <w:t xml:space="preserve"> </w:t>
      </w:r>
      <w:r>
        <w:t>практике</w:t>
      </w:r>
      <w:r>
        <w:rPr>
          <w:spacing w:val="1"/>
        </w:rPr>
        <w:t xml:space="preserve"> </w:t>
      </w:r>
      <w:r>
        <w:t>его</w:t>
      </w:r>
      <w:r>
        <w:rPr>
          <w:spacing w:val="2"/>
        </w:rPr>
        <w:t xml:space="preserve"> </w:t>
      </w:r>
      <w:r>
        <w:t>создания.</w:t>
      </w:r>
    </w:p>
    <w:p w:rsidR="00445417" w:rsidRDefault="00DD4AEC">
      <w:pPr>
        <w:pStyle w:val="a3"/>
        <w:ind w:right="1052"/>
      </w:pPr>
      <w:r>
        <w:t>Создавать тексты-повествования с опорой на жизненный и читательский опыт;</w:t>
      </w:r>
      <w:r>
        <w:rPr>
          <w:spacing w:val="1"/>
        </w:rPr>
        <w:t xml:space="preserve"> </w:t>
      </w:r>
      <w:r>
        <w:t>тексты</w:t>
      </w:r>
      <w:r>
        <w:rPr>
          <w:spacing w:val="1"/>
        </w:rPr>
        <w:t xml:space="preserve"> </w:t>
      </w:r>
      <w:r>
        <w:t>с опорой на сюжетную</w:t>
      </w:r>
      <w:r>
        <w:rPr>
          <w:spacing w:val="60"/>
        </w:rPr>
        <w:t xml:space="preserve"> </w:t>
      </w:r>
      <w:r>
        <w:t>картину (в</w:t>
      </w:r>
      <w:r>
        <w:rPr>
          <w:spacing w:val="60"/>
        </w:rPr>
        <w:t xml:space="preserve"> </w:t>
      </w:r>
      <w:r>
        <w:t>том числе сочинения-миниатюры объёмом 3</w:t>
      </w:r>
      <w:r>
        <w:rPr>
          <w:spacing w:val="-57"/>
        </w:rPr>
        <w:t xml:space="preserve"> </w:t>
      </w:r>
      <w:r>
        <w:t>и</w:t>
      </w:r>
      <w:r>
        <w:rPr>
          <w:spacing w:val="3"/>
        </w:rPr>
        <w:t xml:space="preserve"> </w:t>
      </w:r>
      <w:r>
        <w:t>более</w:t>
      </w:r>
      <w:r>
        <w:rPr>
          <w:spacing w:val="-4"/>
        </w:rPr>
        <w:t xml:space="preserve"> </w:t>
      </w:r>
      <w:r>
        <w:t>предложений,</w:t>
      </w:r>
      <w:r>
        <w:rPr>
          <w:spacing w:val="5"/>
        </w:rPr>
        <w:t xml:space="preserve"> </w:t>
      </w:r>
      <w:r>
        <w:t>классные сочинения</w:t>
      </w:r>
      <w:r>
        <w:rPr>
          <w:spacing w:val="-5"/>
        </w:rPr>
        <w:t xml:space="preserve"> </w:t>
      </w:r>
      <w:r>
        <w:t>объёмом</w:t>
      </w:r>
      <w:r>
        <w:rPr>
          <w:spacing w:val="4"/>
        </w:rPr>
        <w:t xml:space="preserve"> </w:t>
      </w:r>
      <w:r>
        <w:t>не</w:t>
      </w:r>
      <w:r>
        <w:rPr>
          <w:spacing w:val="-5"/>
        </w:rPr>
        <w:t xml:space="preserve"> </w:t>
      </w:r>
      <w:r>
        <w:t>менее</w:t>
      </w:r>
      <w:r>
        <w:rPr>
          <w:spacing w:val="-5"/>
        </w:rPr>
        <w:t xml:space="preserve"> </w:t>
      </w:r>
      <w:r>
        <w:t>70</w:t>
      </w:r>
      <w:r>
        <w:rPr>
          <w:spacing w:val="-2"/>
        </w:rPr>
        <w:t xml:space="preserve"> </w:t>
      </w:r>
      <w:r>
        <w:t>слов).</w:t>
      </w:r>
    </w:p>
    <w:p w:rsidR="00445417" w:rsidRDefault="00DD4AEC">
      <w:pPr>
        <w:pStyle w:val="a3"/>
        <w:spacing w:line="237" w:lineRule="auto"/>
        <w:ind w:right="1053"/>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1"/>
        </w:rPr>
        <w:t xml:space="preserve"> </w:t>
      </w:r>
      <w:r>
        <w:t>восстановленного</w:t>
      </w:r>
      <w:r>
        <w:rPr>
          <w:spacing w:val="3"/>
        </w:rPr>
        <w:t xml:space="preserve"> </w:t>
      </w:r>
      <w:r>
        <w:t>текста</w:t>
      </w:r>
      <w:r>
        <w:rPr>
          <w:spacing w:val="2"/>
        </w:rPr>
        <w:t xml:space="preserve"> </w:t>
      </w:r>
      <w:r>
        <w:t>с</w:t>
      </w:r>
      <w:r>
        <w:rPr>
          <w:spacing w:val="-9"/>
        </w:rPr>
        <w:t xml:space="preserve"> </w:t>
      </w:r>
      <w:r>
        <w:t>опорой</w:t>
      </w:r>
      <w:r>
        <w:rPr>
          <w:spacing w:val="-1"/>
        </w:rPr>
        <w:t xml:space="preserve"> </w:t>
      </w:r>
      <w:r>
        <w:t>на</w:t>
      </w:r>
      <w:r>
        <w:rPr>
          <w:spacing w:val="-9"/>
        </w:rPr>
        <w:t xml:space="preserve"> </w:t>
      </w:r>
      <w:r>
        <w:t>образец.</w:t>
      </w:r>
    </w:p>
    <w:p w:rsidR="00445417" w:rsidRDefault="00DD4AEC">
      <w:pPr>
        <w:pStyle w:val="a3"/>
        <w:ind w:right="1053"/>
      </w:pPr>
      <w:r>
        <w:t>Владеть        умениями       информационной       переработки       прослушанного</w:t>
      </w:r>
      <w:r>
        <w:rPr>
          <w:spacing w:val="1"/>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сложный)</w:t>
      </w:r>
      <w:r>
        <w:rPr>
          <w:spacing w:val="1"/>
        </w:rPr>
        <w:t xml:space="preserve"> </w:t>
      </w:r>
      <w:r>
        <w:t>с</w:t>
      </w:r>
      <w:r>
        <w:rPr>
          <w:spacing w:val="1"/>
        </w:rPr>
        <w:t xml:space="preserve"> </w:t>
      </w:r>
      <w:r>
        <w:t>целью</w:t>
      </w:r>
      <w:r>
        <w:rPr>
          <w:spacing w:val="61"/>
        </w:rPr>
        <w:t xml:space="preserve"> </w:t>
      </w:r>
      <w:r>
        <w:t>дальнейшего</w:t>
      </w:r>
      <w:r>
        <w:rPr>
          <w:spacing w:val="61"/>
        </w:rPr>
        <w:t xml:space="preserve"> </w:t>
      </w:r>
      <w:r>
        <w:t>воспроизведения</w:t>
      </w:r>
      <w:r>
        <w:rPr>
          <w:spacing w:val="1"/>
        </w:rPr>
        <w:t xml:space="preserve"> </w:t>
      </w:r>
      <w:r>
        <w:t>содержания</w:t>
      </w:r>
      <w:r>
        <w:rPr>
          <w:spacing w:val="26"/>
        </w:rPr>
        <w:t xml:space="preserve"> </w:t>
      </w:r>
      <w:r>
        <w:t>текста</w:t>
      </w:r>
      <w:r>
        <w:rPr>
          <w:spacing w:val="31"/>
        </w:rPr>
        <w:t xml:space="preserve"> </w:t>
      </w:r>
      <w:r>
        <w:t>в</w:t>
      </w:r>
      <w:r>
        <w:rPr>
          <w:spacing w:val="86"/>
        </w:rPr>
        <w:t xml:space="preserve"> </w:t>
      </w:r>
      <w:r>
        <w:t>устной</w:t>
      </w:r>
      <w:r>
        <w:rPr>
          <w:spacing w:val="92"/>
        </w:rPr>
        <w:t xml:space="preserve"> </w:t>
      </w:r>
      <w:r>
        <w:t>и</w:t>
      </w:r>
      <w:r>
        <w:rPr>
          <w:spacing w:val="82"/>
        </w:rPr>
        <w:t xml:space="preserve"> </w:t>
      </w:r>
      <w:r>
        <w:t>письменной</w:t>
      </w:r>
      <w:r>
        <w:rPr>
          <w:spacing w:val="84"/>
        </w:rPr>
        <w:t xml:space="preserve"> </w:t>
      </w:r>
      <w:r>
        <w:t>форме,</w:t>
      </w:r>
      <w:r>
        <w:rPr>
          <w:spacing w:val="88"/>
        </w:rPr>
        <w:t xml:space="preserve"> </w:t>
      </w:r>
      <w:r>
        <w:t>передавать</w:t>
      </w:r>
      <w:r>
        <w:rPr>
          <w:spacing w:val="93"/>
        </w:rPr>
        <w:t xml:space="preserve"> </w:t>
      </w:r>
      <w:r>
        <w:t>содержание</w:t>
      </w:r>
      <w:r>
        <w:rPr>
          <w:spacing w:val="80"/>
        </w:rPr>
        <w:t xml:space="preserve"> </w:t>
      </w:r>
      <w:r>
        <w:t>текста,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1"/>
        </w:rPr>
        <w:t xml:space="preserve"> </w:t>
      </w:r>
      <w:r>
        <w:t>информацию 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1"/>
        </w:rPr>
        <w:t xml:space="preserve"> </w:t>
      </w:r>
      <w:r>
        <w:t>и</w:t>
      </w:r>
      <w:r>
        <w:rPr>
          <w:spacing w:val="3"/>
        </w:rPr>
        <w:t xml:space="preserve"> </w:t>
      </w:r>
      <w:r>
        <w:t>использовать</w:t>
      </w:r>
      <w:r>
        <w:rPr>
          <w:spacing w:val="5"/>
        </w:rPr>
        <w:t xml:space="preserve"> </w:t>
      </w:r>
      <w:r>
        <w:t>её</w:t>
      </w:r>
      <w:r>
        <w:rPr>
          <w:spacing w:val="-4"/>
        </w:rPr>
        <w:t xml:space="preserve"> </w:t>
      </w:r>
      <w:r>
        <w:t>в</w:t>
      </w:r>
      <w:r>
        <w:rPr>
          <w:spacing w:val="3"/>
        </w:rPr>
        <w:t xml:space="preserve"> </w:t>
      </w:r>
      <w:r>
        <w:t>учебной</w:t>
      </w:r>
      <w:r>
        <w:rPr>
          <w:spacing w:val="4"/>
        </w:rPr>
        <w:t xml:space="preserve"> </w:t>
      </w:r>
      <w:r>
        <w:t>деятельности.</w:t>
      </w:r>
    </w:p>
    <w:p w:rsidR="00445417" w:rsidRDefault="00DD4AEC">
      <w:pPr>
        <w:pStyle w:val="a3"/>
        <w:ind w:right="1058"/>
      </w:pPr>
      <w:r>
        <w:t>Представлять сообщение на заданную тему в виде презентации. Редактировать</w:t>
      </w:r>
      <w:r>
        <w:rPr>
          <w:spacing w:val="1"/>
        </w:rPr>
        <w:t xml:space="preserve"> </w:t>
      </w:r>
      <w:r>
        <w:t>собственные (созданные другими обучающимися) тексты с целью 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60"/>
        </w:rPr>
        <w:t xml:space="preserve"> </w:t>
      </w:r>
      <w:r>
        <w:t>логический</w:t>
      </w:r>
      <w:r>
        <w:rPr>
          <w:spacing w:val="61"/>
        </w:rPr>
        <w:t xml:space="preserve"> </w:t>
      </w:r>
      <w:r>
        <w:t>анализ</w:t>
      </w:r>
      <w:r>
        <w:rPr>
          <w:spacing w:val="1"/>
        </w:rPr>
        <w:t xml:space="preserve"> </w:t>
      </w:r>
      <w:r>
        <w:t>текста</w:t>
      </w:r>
      <w:r>
        <w:rPr>
          <w:spacing w:val="1"/>
        </w:rPr>
        <w:t xml:space="preserve"> </w:t>
      </w:r>
      <w:r>
        <w:t>-</w:t>
      </w:r>
      <w:r>
        <w:rPr>
          <w:spacing w:val="8"/>
        </w:rPr>
        <w:t xml:space="preserve"> </w:t>
      </w:r>
      <w:r>
        <w:t>целостность,</w:t>
      </w:r>
      <w:r>
        <w:rPr>
          <w:spacing w:val="4"/>
        </w:rPr>
        <w:t xml:space="preserve"> </w:t>
      </w:r>
      <w:r>
        <w:t>связность,</w:t>
      </w:r>
      <w:r>
        <w:rPr>
          <w:spacing w:val="6"/>
        </w:rPr>
        <w:t xml:space="preserve"> </w:t>
      </w:r>
      <w:r>
        <w:t>информативность).</w:t>
      </w:r>
    </w:p>
    <w:p w:rsidR="00445417" w:rsidRDefault="00DD4AEC">
      <w:pPr>
        <w:pStyle w:val="a3"/>
        <w:ind w:left="1470" w:firstLine="0"/>
      </w:pPr>
      <w:r>
        <w:t>Функциональные</w:t>
      </w:r>
      <w:r>
        <w:rPr>
          <w:spacing w:val="-7"/>
        </w:rPr>
        <w:t xml:space="preserve"> </w:t>
      </w:r>
      <w:r>
        <w:t>разновидности</w:t>
      </w:r>
      <w:r>
        <w:rPr>
          <w:spacing w:val="-6"/>
        </w:rPr>
        <w:t xml:space="preserve"> </w:t>
      </w:r>
      <w:r>
        <w:t>языка.</w:t>
      </w:r>
    </w:p>
    <w:p w:rsidR="00445417" w:rsidRDefault="00DD4AEC">
      <w:pPr>
        <w:pStyle w:val="a3"/>
        <w:ind w:right="1064"/>
      </w:pPr>
      <w:r>
        <w:t>Иметь</w:t>
      </w:r>
      <w:r>
        <w:rPr>
          <w:spacing w:val="1"/>
        </w:rPr>
        <w:t xml:space="preserve"> </w:t>
      </w:r>
      <w:r>
        <w:t>общее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разговорной</w:t>
      </w:r>
      <w:r>
        <w:rPr>
          <w:spacing w:val="61"/>
        </w:rPr>
        <w:t xml:space="preserve"> </w:t>
      </w:r>
      <w:r>
        <w:t>речи,</w:t>
      </w:r>
      <w:r>
        <w:rPr>
          <w:spacing w:val="1"/>
        </w:rPr>
        <w:t xml:space="preserve"> </w:t>
      </w:r>
      <w:r>
        <w:t>функциональных</w:t>
      </w:r>
      <w:r>
        <w:rPr>
          <w:spacing w:val="-6"/>
        </w:rPr>
        <w:t xml:space="preserve"> </w:t>
      </w:r>
      <w:r>
        <w:t>стилей, языка</w:t>
      </w:r>
      <w:r>
        <w:rPr>
          <w:spacing w:val="1"/>
        </w:rPr>
        <w:t xml:space="preserve"> </w:t>
      </w:r>
      <w:r>
        <w:t>художественной</w:t>
      </w:r>
      <w:r>
        <w:rPr>
          <w:spacing w:val="4"/>
        </w:rPr>
        <w:t xml:space="preserve"> </w:t>
      </w:r>
      <w:r>
        <w:t>литературы.</w:t>
      </w:r>
    </w:p>
    <w:p w:rsidR="00445417" w:rsidRDefault="00DD4AEC">
      <w:pPr>
        <w:pStyle w:val="a3"/>
        <w:spacing w:line="275" w:lineRule="exact"/>
        <w:ind w:left="1470" w:firstLine="0"/>
        <w:jc w:val="left"/>
      </w:pPr>
      <w:r>
        <w:t>Система языка.</w:t>
      </w:r>
    </w:p>
    <w:p w:rsidR="00445417" w:rsidRDefault="00DD4AEC">
      <w:pPr>
        <w:pStyle w:val="a3"/>
        <w:spacing w:line="274" w:lineRule="exact"/>
        <w:ind w:left="1470" w:firstLine="0"/>
        <w:jc w:val="left"/>
      </w:pPr>
      <w:r>
        <w:t>Фонетика.</w:t>
      </w:r>
      <w:r>
        <w:rPr>
          <w:spacing w:val="-11"/>
        </w:rPr>
        <w:t xml:space="preserve"> </w:t>
      </w:r>
      <w:r>
        <w:t>Графика.</w:t>
      </w:r>
      <w:r>
        <w:rPr>
          <w:spacing w:val="-4"/>
        </w:rPr>
        <w:t xml:space="preserve"> </w:t>
      </w:r>
      <w:r>
        <w:t>Орфоэпия.</w:t>
      </w:r>
    </w:p>
    <w:p w:rsidR="00445417" w:rsidRDefault="00DD4AEC">
      <w:pPr>
        <w:pStyle w:val="a3"/>
        <w:tabs>
          <w:tab w:val="left" w:pos="3463"/>
          <w:tab w:val="left" w:pos="4346"/>
          <w:tab w:val="left" w:pos="5590"/>
          <w:tab w:val="left" w:pos="6772"/>
          <w:tab w:val="left" w:pos="7688"/>
          <w:tab w:val="left" w:pos="8663"/>
          <w:tab w:val="left" w:pos="9062"/>
        </w:tabs>
        <w:spacing w:line="275" w:lineRule="exact"/>
        <w:ind w:left="1470" w:firstLine="0"/>
        <w:jc w:val="left"/>
      </w:pPr>
      <w:r>
        <w:t>Характеризовать</w:t>
      </w:r>
      <w:r>
        <w:tab/>
        <w:t>звуки;</w:t>
      </w:r>
      <w:r>
        <w:tab/>
        <w:t>понимать</w:t>
      </w:r>
      <w:r>
        <w:tab/>
        <w:t>различие</w:t>
      </w:r>
      <w:r>
        <w:tab/>
        <w:t>между</w:t>
      </w:r>
      <w:r>
        <w:tab/>
        <w:t>звуком</w:t>
      </w:r>
      <w:r>
        <w:tab/>
        <w:t>и</w:t>
      </w:r>
      <w:r>
        <w:tab/>
        <w:t>буквой,</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rPr>
          <w:spacing w:val="-1"/>
        </w:rPr>
        <w:lastRenderedPageBreak/>
        <w:t>характеризовать</w:t>
      </w:r>
      <w:r>
        <w:rPr>
          <w:spacing w:val="4"/>
        </w:rPr>
        <w:t xml:space="preserve"> </w:t>
      </w:r>
      <w:r>
        <w:t>систему</w:t>
      </w:r>
      <w:r>
        <w:rPr>
          <w:spacing w:val="-13"/>
        </w:rPr>
        <w:t xml:space="preserve"> </w:t>
      </w:r>
      <w:r>
        <w:t>звуков.</w:t>
      </w:r>
    </w:p>
    <w:p w:rsidR="00445417" w:rsidRDefault="00DD4AEC">
      <w:pPr>
        <w:pStyle w:val="a3"/>
        <w:spacing w:before="8" w:line="275" w:lineRule="exact"/>
        <w:ind w:left="1470" w:firstLine="0"/>
        <w:jc w:val="left"/>
      </w:pPr>
      <w:r>
        <w:t>Проводить</w:t>
      </w:r>
      <w:r>
        <w:rPr>
          <w:spacing w:val="-9"/>
        </w:rPr>
        <w:t xml:space="preserve"> </w:t>
      </w:r>
      <w:r>
        <w:t>фонетический</w:t>
      </w:r>
      <w:r>
        <w:rPr>
          <w:spacing w:val="-3"/>
        </w:rPr>
        <w:t xml:space="preserve"> </w:t>
      </w:r>
      <w:r>
        <w:t>анализ</w:t>
      </w:r>
      <w:r>
        <w:rPr>
          <w:spacing w:val="-4"/>
        </w:rPr>
        <w:t xml:space="preserve"> </w:t>
      </w:r>
      <w:r>
        <w:t>слов.</w:t>
      </w:r>
    </w:p>
    <w:p w:rsidR="00445417" w:rsidRDefault="00DD4AEC">
      <w:pPr>
        <w:pStyle w:val="a3"/>
        <w:tabs>
          <w:tab w:val="left" w:pos="3126"/>
          <w:tab w:val="left" w:pos="4068"/>
          <w:tab w:val="left" w:pos="4563"/>
          <w:tab w:val="left" w:pos="5835"/>
          <w:tab w:val="left" w:pos="6916"/>
          <w:tab w:val="left" w:pos="7290"/>
          <w:tab w:val="left" w:pos="8543"/>
          <w:tab w:val="left" w:pos="8898"/>
        </w:tabs>
        <w:spacing w:line="242" w:lineRule="auto"/>
        <w:ind w:right="1080"/>
        <w:jc w:val="left"/>
      </w:pPr>
      <w:r>
        <w:t>Использовать</w:t>
      </w:r>
      <w:r>
        <w:tab/>
        <w:t>знания</w:t>
      </w:r>
      <w:r>
        <w:tab/>
        <w:t>по</w:t>
      </w:r>
      <w:r>
        <w:tab/>
        <w:t>фонетике,</w:t>
      </w:r>
      <w:r>
        <w:tab/>
        <w:t>графике</w:t>
      </w:r>
      <w:r>
        <w:tab/>
        <w:t>и</w:t>
      </w:r>
      <w:r>
        <w:tab/>
        <w:t>орфоэпии</w:t>
      </w:r>
      <w:r>
        <w:tab/>
        <w:t>в</w:t>
      </w:r>
      <w:r>
        <w:tab/>
      </w:r>
      <w:r>
        <w:rPr>
          <w:spacing w:val="-1"/>
        </w:rPr>
        <w:t>практике</w:t>
      </w:r>
      <w:r>
        <w:rPr>
          <w:spacing w:val="-57"/>
        </w:rPr>
        <w:t xml:space="preserve"> </w:t>
      </w:r>
      <w:r>
        <w:t>произношения</w:t>
      </w:r>
      <w:r>
        <w:rPr>
          <w:spacing w:val="-2"/>
        </w:rPr>
        <w:t xml:space="preserve"> </w:t>
      </w:r>
      <w:r>
        <w:t>и</w:t>
      </w:r>
      <w:r>
        <w:rPr>
          <w:spacing w:val="-2"/>
        </w:rPr>
        <w:t xml:space="preserve"> </w:t>
      </w:r>
      <w:r>
        <w:t>правописания</w:t>
      </w:r>
      <w:r>
        <w:rPr>
          <w:spacing w:val="-3"/>
        </w:rPr>
        <w:t xml:space="preserve"> </w:t>
      </w:r>
      <w:r>
        <w:t>слов.</w:t>
      </w:r>
    </w:p>
    <w:p w:rsidR="00445417" w:rsidRDefault="00DD4AEC">
      <w:pPr>
        <w:pStyle w:val="a3"/>
        <w:spacing w:line="270" w:lineRule="exact"/>
        <w:ind w:left="1470" w:firstLine="0"/>
        <w:jc w:val="left"/>
      </w:pPr>
      <w:r>
        <w:t>Орфография.</w:t>
      </w:r>
    </w:p>
    <w:p w:rsidR="00445417" w:rsidRDefault="00DD4AEC">
      <w:pPr>
        <w:pStyle w:val="a3"/>
        <w:spacing w:before="4" w:line="232" w:lineRule="auto"/>
        <w:ind w:right="1491"/>
        <w:jc w:val="left"/>
      </w:pPr>
      <w:r>
        <w:t>Оперировать понятием «орфограмма» и различать буквенные и небуквенные</w:t>
      </w:r>
      <w:r>
        <w:rPr>
          <w:spacing w:val="-57"/>
        </w:rPr>
        <w:t xml:space="preserve"> </w:t>
      </w:r>
      <w:r>
        <w:t>орфограммы при</w:t>
      </w:r>
      <w:r>
        <w:rPr>
          <w:spacing w:val="-6"/>
        </w:rPr>
        <w:t xml:space="preserve"> </w:t>
      </w:r>
      <w:r>
        <w:t>проведении</w:t>
      </w:r>
      <w:r>
        <w:rPr>
          <w:spacing w:val="-11"/>
        </w:rPr>
        <w:t xml:space="preserve"> </w:t>
      </w:r>
      <w:r>
        <w:t>орфографического</w:t>
      </w:r>
      <w:r>
        <w:rPr>
          <w:spacing w:val="9"/>
        </w:rPr>
        <w:t xml:space="preserve"> </w:t>
      </w:r>
      <w:r>
        <w:t>анализа слова.</w:t>
      </w:r>
    </w:p>
    <w:p w:rsidR="00445417" w:rsidRDefault="00DD4AEC">
      <w:pPr>
        <w:pStyle w:val="a3"/>
        <w:spacing w:before="5"/>
        <w:ind w:left="1470" w:firstLine="0"/>
        <w:jc w:val="left"/>
      </w:pPr>
      <w:r>
        <w:t>Распознавать</w:t>
      </w:r>
      <w:r>
        <w:rPr>
          <w:spacing w:val="-8"/>
        </w:rPr>
        <w:t xml:space="preserve"> </w:t>
      </w:r>
      <w:r>
        <w:t>изученные</w:t>
      </w:r>
      <w:r>
        <w:rPr>
          <w:spacing w:val="-6"/>
        </w:rPr>
        <w:t xml:space="preserve"> </w:t>
      </w:r>
      <w:r>
        <w:t>орфограммы.</w:t>
      </w:r>
    </w:p>
    <w:p w:rsidR="00445417" w:rsidRDefault="00DD4AEC">
      <w:pPr>
        <w:pStyle w:val="a3"/>
        <w:spacing w:before="4" w:line="237" w:lineRule="auto"/>
        <w:ind w:right="1339"/>
        <w:jc w:val="left"/>
      </w:pPr>
      <w:r>
        <w:rPr>
          <w:position w:val="1"/>
        </w:rPr>
        <w:t>Применять</w:t>
      </w:r>
      <w:r>
        <w:rPr>
          <w:spacing w:val="32"/>
          <w:position w:val="1"/>
        </w:rPr>
        <w:t xml:space="preserve"> </w:t>
      </w:r>
      <w:r>
        <w:rPr>
          <w:position w:val="1"/>
        </w:rPr>
        <w:t>знания</w:t>
      </w:r>
      <w:r>
        <w:rPr>
          <w:spacing w:val="30"/>
          <w:position w:val="1"/>
        </w:rPr>
        <w:t xml:space="preserve"> </w:t>
      </w:r>
      <w:r>
        <w:rPr>
          <w:position w:val="1"/>
        </w:rPr>
        <w:t>по</w:t>
      </w:r>
      <w:r>
        <w:rPr>
          <w:spacing w:val="34"/>
          <w:position w:val="1"/>
        </w:rPr>
        <w:t xml:space="preserve"> </w:t>
      </w:r>
      <w:r>
        <w:rPr>
          <w:position w:val="1"/>
        </w:rPr>
        <w:t>орфографии</w:t>
      </w:r>
      <w:r>
        <w:rPr>
          <w:spacing w:val="31"/>
          <w:position w:val="1"/>
        </w:rPr>
        <w:t xml:space="preserve"> </w:t>
      </w:r>
      <w:r>
        <w:rPr>
          <w:position w:val="1"/>
        </w:rPr>
        <w:t>в</w:t>
      </w:r>
      <w:r>
        <w:rPr>
          <w:spacing w:val="35"/>
          <w:position w:val="1"/>
        </w:rPr>
        <w:t xml:space="preserve"> </w:t>
      </w:r>
      <w:r>
        <w:rPr>
          <w:position w:val="1"/>
        </w:rPr>
        <w:t>практике</w:t>
      </w:r>
      <w:r>
        <w:rPr>
          <w:spacing w:val="29"/>
          <w:position w:val="1"/>
        </w:rPr>
        <w:t xml:space="preserve"> </w:t>
      </w:r>
      <w:r>
        <w:rPr>
          <w:position w:val="1"/>
        </w:rPr>
        <w:t>правописания</w:t>
      </w:r>
      <w:r>
        <w:rPr>
          <w:spacing w:val="36"/>
          <w:position w:val="1"/>
        </w:rPr>
        <w:t xml:space="preserve"> </w:t>
      </w:r>
      <w:r>
        <w:t>(</w:t>
      </w:r>
      <w:r>
        <w:rPr>
          <w:position w:val="1"/>
        </w:rPr>
        <w:t>в</w:t>
      </w:r>
      <w:r>
        <w:rPr>
          <w:spacing w:val="31"/>
          <w:position w:val="1"/>
        </w:rPr>
        <w:t xml:space="preserve"> </w:t>
      </w:r>
      <w:r>
        <w:rPr>
          <w:position w:val="1"/>
        </w:rPr>
        <w:t>том</w:t>
      </w:r>
      <w:r>
        <w:rPr>
          <w:spacing w:val="35"/>
          <w:position w:val="1"/>
        </w:rPr>
        <w:t xml:space="preserve"> </w:t>
      </w:r>
      <w:r>
        <w:rPr>
          <w:position w:val="1"/>
        </w:rPr>
        <w:t>числе</w:t>
      </w:r>
      <w:r>
        <w:rPr>
          <w:spacing w:val="-57"/>
          <w:position w:val="1"/>
        </w:rPr>
        <w:t xml:space="preserve"> </w:t>
      </w:r>
      <w:r>
        <w:t>применять</w:t>
      </w:r>
      <w:r>
        <w:rPr>
          <w:spacing w:val="-1"/>
        </w:rPr>
        <w:t xml:space="preserve"> </w:t>
      </w:r>
      <w:r>
        <w:t>знание</w:t>
      </w:r>
      <w:r>
        <w:rPr>
          <w:spacing w:val="-7"/>
        </w:rPr>
        <w:t xml:space="preserve"> </w:t>
      </w:r>
      <w:r>
        <w:t>о</w:t>
      </w:r>
      <w:r>
        <w:rPr>
          <w:spacing w:val="1"/>
        </w:rPr>
        <w:t xml:space="preserve"> </w:t>
      </w:r>
      <w:r>
        <w:t>правописании</w:t>
      </w:r>
      <w:r>
        <w:rPr>
          <w:spacing w:val="5"/>
        </w:rPr>
        <w:t xml:space="preserve"> </w:t>
      </w:r>
      <w:r>
        <w:t>разделительных</w:t>
      </w:r>
      <w:r>
        <w:rPr>
          <w:spacing w:val="3"/>
        </w:rPr>
        <w:t xml:space="preserve"> </w:t>
      </w:r>
      <w:r>
        <w:t>ъ</w:t>
      </w:r>
      <w:r>
        <w:rPr>
          <w:spacing w:val="3"/>
        </w:rPr>
        <w:t xml:space="preserve"> </w:t>
      </w:r>
      <w:r>
        <w:t>и</w:t>
      </w:r>
      <w:r>
        <w:rPr>
          <w:spacing w:val="-3"/>
        </w:rPr>
        <w:t xml:space="preserve"> </w:t>
      </w:r>
      <w:r>
        <w:t>ь).</w:t>
      </w:r>
    </w:p>
    <w:p w:rsidR="00445417" w:rsidRDefault="00DD4AEC">
      <w:pPr>
        <w:pStyle w:val="a3"/>
        <w:spacing w:before="4"/>
        <w:ind w:left="1470" w:firstLine="0"/>
        <w:jc w:val="left"/>
      </w:pPr>
      <w:r>
        <w:t>Лексикология.</w:t>
      </w:r>
    </w:p>
    <w:p w:rsidR="00445417" w:rsidRDefault="00DD4AEC">
      <w:pPr>
        <w:pStyle w:val="a3"/>
        <w:spacing w:before="4" w:line="237" w:lineRule="auto"/>
        <w:ind w:right="1048"/>
      </w:pPr>
      <w:r>
        <w:rPr>
          <w:position w:val="1"/>
        </w:rPr>
        <w:t>Объяснять</w:t>
      </w:r>
      <w:r>
        <w:rPr>
          <w:spacing w:val="1"/>
          <w:position w:val="1"/>
        </w:rPr>
        <w:t xml:space="preserve"> </w:t>
      </w:r>
      <w:r>
        <w:rPr>
          <w:position w:val="1"/>
        </w:rPr>
        <w:t>лексическое</w:t>
      </w:r>
      <w:r>
        <w:rPr>
          <w:spacing w:val="1"/>
          <w:position w:val="1"/>
        </w:rPr>
        <w:t xml:space="preserve"> </w:t>
      </w:r>
      <w:r>
        <w:rPr>
          <w:position w:val="1"/>
        </w:rPr>
        <w:t>значение</w:t>
      </w:r>
      <w:r>
        <w:rPr>
          <w:spacing w:val="1"/>
          <w:position w:val="1"/>
        </w:rPr>
        <w:t xml:space="preserve"> </w:t>
      </w:r>
      <w:r>
        <w:rPr>
          <w:position w:val="1"/>
        </w:rPr>
        <w:t>слова</w:t>
      </w:r>
      <w:r>
        <w:rPr>
          <w:spacing w:val="1"/>
          <w:position w:val="1"/>
        </w:rPr>
        <w:t xml:space="preserve"> </w:t>
      </w:r>
      <w:r>
        <w:rPr>
          <w:position w:val="1"/>
        </w:rPr>
        <w:t>разными</w:t>
      </w:r>
      <w:r>
        <w:rPr>
          <w:spacing w:val="1"/>
          <w:position w:val="1"/>
        </w:rPr>
        <w:t xml:space="preserve"> </w:t>
      </w:r>
      <w:r>
        <w:rPr>
          <w:position w:val="1"/>
        </w:rPr>
        <w:t>способами</w:t>
      </w:r>
      <w:r>
        <w:rPr>
          <w:spacing w:val="1"/>
          <w:position w:val="1"/>
        </w:rPr>
        <w:t xml:space="preserve"> </w:t>
      </w:r>
      <w:r>
        <w:t>(</w:t>
      </w:r>
      <w:r>
        <w:rPr>
          <w:position w:val="1"/>
        </w:rPr>
        <w:t>подбор</w:t>
      </w:r>
      <w:r>
        <w:rPr>
          <w:spacing w:val="1"/>
          <w:position w:val="1"/>
        </w:rPr>
        <w:t xml:space="preserve"> </w:t>
      </w:r>
      <w:r>
        <w:t>однокоренных слов;</w:t>
      </w:r>
      <w:r>
        <w:rPr>
          <w:spacing w:val="60"/>
        </w:rPr>
        <w:t xml:space="preserve"> </w:t>
      </w:r>
      <w:r>
        <w:t>подбор</w:t>
      </w:r>
      <w:r>
        <w:rPr>
          <w:spacing w:val="60"/>
        </w:rPr>
        <w:t xml:space="preserve"> </w:t>
      </w:r>
      <w:r>
        <w:t>синонимов</w:t>
      </w:r>
      <w:r>
        <w:rPr>
          <w:spacing w:val="61"/>
        </w:rPr>
        <w:t xml:space="preserve"> </w:t>
      </w:r>
      <w:r>
        <w:t>и</w:t>
      </w:r>
      <w:r>
        <w:rPr>
          <w:spacing w:val="60"/>
        </w:rPr>
        <w:t xml:space="preserve"> </w:t>
      </w:r>
      <w:r>
        <w:t>антонимов,</w:t>
      </w:r>
      <w:r>
        <w:rPr>
          <w:spacing w:val="60"/>
        </w:rPr>
        <w:t xml:space="preserve"> </w:t>
      </w:r>
      <w:r>
        <w:t>определение</w:t>
      </w:r>
      <w:r>
        <w:rPr>
          <w:spacing w:val="60"/>
        </w:rPr>
        <w:t xml:space="preserve"> </w:t>
      </w:r>
      <w:r>
        <w:t>значения   слова</w:t>
      </w:r>
      <w:r>
        <w:rPr>
          <w:spacing w:val="1"/>
        </w:rPr>
        <w:t xml:space="preserve"> </w:t>
      </w:r>
      <w:r>
        <w:t>по</w:t>
      </w:r>
      <w:r>
        <w:rPr>
          <w:spacing w:val="1"/>
        </w:rPr>
        <w:t xml:space="preserve"> </w:t>
      </w:r>
      <w:r>
        <w:t>контексту,</w:t>
      </w:r>
      <w:r>
        <w:rPr>
          <w:spacing w:val="10"/>
        </w:rPr>
        <w:t xml:space="preserve"> </w:t>
      </w:r>
      <w:r>
        <w:t>с помощью толкового</w:t>
      </w:r>
      <w:r>
        <w:rPr>
          <w:spacing w:val="14"/>
        </w:rPr>
        <w:t xml:space="preserve"> </w:t>
      </w:r>
      <w:r>
        <w:t>словаря).</w:t>
      </w:r>
    </w:p>
    <w:p w:rsidR="00445417" w:rsidRDefault="00DD4AEC">
      <w:pPr>
        <w:pStyle w:val="a3"/>
        <w:spacing w:before="11" w:line="232" w:lineRule="auto"/>
        <w:ind w:right="1069"/>
      </w:pPr>
      <w:r>
        <w:t>Распознавать    однозначные    и     многозначные     слова,     различать    прямое</w:t>
      </w:r>
      <w:r>
        <w:rPr>
          <w:spacing w:val="1"/>
        </w:rPr>
        <w:t xml:space="preserve"> </w:t>
      </w:r>
      <w:r>
        <w:t>и</w:t>
      </w:r>
      <w:r>
        <w:rPr>
          <w:spacing w:val="3"/>
        </w:rPr>
        <w:t xml:space="preserve"> </w:t>
      </w:r>
      <w:r>
        <w:t>переносное</w:t>
      </w:r>
      <w:r>
        <w:rPr>
          <w:spacing w:val="2"/>
        </w:rPr>
        <w:t xml:space="preserve"> </w:t>
      </w:r>
      <w:r>
        <w:t>значения</w:t>
      </w:r>
      <w:r>
        <w:rPr>
          <w:spacing w:val="3"/>
        </w:rPr>
        <w:t xml:space="preserve"> </w:t>
      </w:r>
      <w:r>
        <w:t>слова.</w:t>
      </w:r>
    </w:p>
    <w:p w:rsidR="00445417" w:rsidRDefault="00DD4AEC">
      <w:pPr>
        <w:pStyle w:val="a3"/>
        <w:spacing w:before="5"/>
        <w:ind w:right="1074"/>
      </w:pPr>
      <w:r>
        <w:t>Распознавать синонимы, антонимы, омонимы; различать многозначные слова и</w:t>
      </w:r>
      <w:r>
        <w:rPr>
          <w:spacing w:val="1"/>
        </w:rPr>
        <w:t xml:space="preserve"> </w:t>
      </w:r>
      <w:r>
        <w:t>омонимы, уметь</w:t>
      </w:r>
      <w:r>
        <w:rPr>
          <w:spacing w:val="3"/>
        </w:rPr>
        <w:t xml:space="preserve"> </w:t>
      </w:r>
      <w:r>
        <w:t>правильно</w:t>
      </w:r>
      <w:r>
        <w:rPr>
          <w:spacing w:val="13"/>
        </w:rPr>
        <w:t xml:space="preserve"> </w:t>
      </w:r>
      <w:r>
        <w:t>употреблять</w:t>
      </w:r>
      <w:r>
        <w:rPr>
          <w:spacing w:val="3"/>
        </w:rPr>
        <w:t xml:space="preserve"> </w:t>
      </w:r>
      <w:r>
        <w:t>слова-паронимы.</w:t>
      </w:r>
    </w:p>
    <w:p w:rsidR="00445417" w:rsidRDefault="00DD4AEC">
      <w:pPr>
        <w:pStyle w:val="a3"/>
        <w:spacing w:before="3" w:line="237" w:lineRule="auto"/>
        <w:ind w:left="1470" w:right="1873" w:firstLine="0"/>
      </w:pPr>
      <w:r>
        <w:t>Характеризовать тематические группы слов, родовые и видовые понятия.</w:t>
      </w:r>
      <w:r>
        <w:rPr>
          <w:spacing w:val="-57"/>
        </w:rPr>
        <w:t xml:space="preserve"> </w:t>
      </w:r>
      <w:r>
        <w:t>Проводить</w:t>
      </w:r>
      <w:r>
        <w:rPr>
          <w:spacing w:val="-1"/>
        </w:rPr>
        <w:t xml:space="preserve"> </w:t>
      </w:r>
      <w:r>
        <w:t>лексический</w:t>
      </w:r>
      <w:r>
        <w:rPr>
          <w:spacing w:val="3"/>
        </w:rPr>
        <w:t xml:space="preserve"> </w:t>
      </w:r>
      <w:r>
        <w:t>анализ</w:t>
      </w:r>
      <w:r>
        <w:rPr>
          <w:spacing w:val="-1"/>
        </w:rPr>
        <w:t xml:space="preserve"> </w:t>
      </w:r>
      <w:r>
        <w:t>слов</w:t>
      </w:r>
      <w:r>
        <w:rPr>
          <w:spacing w:val="-7"/>
        </w:rPr>
        <w:t xml:space="preserve"> </w:t>
      </w:r>
      <w:r>
        <w:t>(в</w:t>
      </w:r>
      <w:r>
        <w:rPr>
          <w:spacing w:val="-2"/>
        </w:rPr>
        <w:t xml:space="preserve"> </w:t>
      </w:r>
      <w:r>
        <w:t>рамках</w:t>
      </w:r>
      <w:r>
        <w:rPr>
          <w:spacing w:val="-7"/>
        </w:rPr>
        <w:t xml:space="preserve"> </w:t>
      </w:r>
      <w:r>
        <w:t>изученного).</w:t>
      </w:r>
    </w:p>
    <w:p w:rsidR="00445417" w:rsidRDefault="00DD4AEC">
      <w:pPr>
        <w:pStyle w:val="a3"/>
        <w:spacing w:before="5" w:line="237" w:lineRule="auto"/>
        <w:ind w:right="1071"/>
      </w:pPr>
      <w:r>
        <w:t>Уметь</w:t>
      </w:r>
      <w:r>
        <w:rPr>
          <w:spacing w:val="1"/>
        </w:rPr>
        <w:t xml:space="preserve"> </w:t>
      </w:r>
      <w:r>
        <w:t>пользоваться лексическими словарями (толковым словарём, словарями</w:t>
      </w:r>
      <w:r>
        <w:rPr>
          <w:spacing w:val="1"/>
        </w:rPr>
        <w:t xml:space="preserve"> </w:t>
      </w:r>
      <w:r>
        <w:t>синонимов,</w:t>
      </w:r>
      <w:r>
        <w:rPr>
          <w:spacing w:val="1"/>
        </w:rPr>
        <w:t xml:space="preserve"> </w:t>
      </w:r>
      <w:r>
        <w:t>антонимов,</w:t>
      </w:r>
      <w:r>
        <w:rPr>
          <w:spacing w:val="-4"/>
        </w:rPr>
        <w:t xml:space="preserve"> </w:t>
      </w:r>
      <w:r>
        <w:t>омонимов, паронимов).</w:t>
      </w:r>
    </w:p>
    <w:p w:rsidR="00445417" w:rsidRDefault="00DD4AEC">
      <w:pPr>
        <w:pStyle w:val="a3"/>
        <w:spacing w:before="4" w:line="275" w:lineRule="exact"/>
        <w:ind w:left="1470" w:firstLine="0"/>
      </w:pPr>
      <w:r>
        <w:t>Морфемика.</w:t>
      </w:r>
      <w:r>
        <w:rPr>
          <w:spacing w:val="-1"/>
        </w:rPr>
        <w:t xml:space="preserve"> </w:t>
      </w:r>
      <w:r>
        <w:t>Орфография.</w:t>
      </w:r>
    </w:p>
    <w:p w:rsidR="00445417" w:rsidRDefault="00DD4AEC">
      <w:pPr>
        <w:pStyle w:val="a3"/>
        <w:spacing w:before="1" w:line="237" w:lineRule="auto"/>
        <w:ind w:left="1470" w:right="1079" w:firstLine="0"/>
      </w:pPr>
      <w:r>
        <w:t>Характеризовать</w:t>
      </w:r>
      <w:r>
        <w:rPr>
          <w:spacing w:val="1"/>
        </w:rPr>
        <w:t xml:space="preserve"> </w:t>
      </w:r>
      <w:r>
        <w:t>морфему</w:t>
      </w:r>
      <w:r>
        <w:rPr>
          <w:spacing w:val="1"/>
        </w:rPr>
        <w:t xml:space="preserve"> </w:t>
      </w:r>
      <w:r>
        <w:t>как</w:t>
      </w:r>
      <w:r>
        <w:rPr>
          <w:spacing w:val="1"/>
        </w:rPr>
        <w:t xml:space="preserve"> </w:t>
      </w:r>
      <w:r>
        <w:t>минимальную</w:t>
      </w:r>
      <w:r>
        <w:rPr>
          <w:spacing w:val="1"/>
        </w:rPr>
        <w:t xml:space="preserve"> </w:t>
      </w:r>
      <w:r>
        <w:t>значимую</w:t>
      </w:r>
      <w:r>
        <w:rPr>
          <w:spacing w:val="1"/>
        </w:rPr>
        <w:t xml:space="preserve"> </w:t>
      </w:r>
      <w:r>
        <w:t>единицу</w:t>
      </w:r>
      <w:r>
        <w:rPr>
          <w:spacing w:val="1"/>
        </w:rPr>
        <w:t xml:space="preserve"> </w:t>
      </w:r>
      <w:r>
        <w:t>языка.</w:t>
      </w:r>
      <w:r>
        <w:rPr>
          <w:spacing w:val="1"/>
        </w:rPr>
        <w:t xml:space="preserve"> </w:t>
      </w:r>
      <w:r>
        <w:t>Распознавать</w:t>
      </w:r>
      <w:r>
        <w:rPr>
          <w:spacing w:val="53"/>
        </w:rPr>
        <w:t xml:space="preserve"> </w:t>
      </w:r>
      <w:r>
        <w:t>морфемы</w:t>
      </w:r>
      <w:r>
        <w:rPr>
          <w:spacing w:val="45"/>
        </w:rPr>
        <w:t xml:space="preserve"> </w:t>
      </w:r>
      <w:r>
        <w:t>в</w:t>
      </w:r>
      <w:r>
        <w:rPr>
          <w:spacing w:val="57"/>
        </w:rPr>
        <w:t xml:space="preserve"> </w:t>
      </w:r>
      <w:r>
        <w:t>слове</w:t>
      </w:r>
      <w:r>
        <w:rPr>
          <w:spacing w:val="50"/>
        </w:rPr>
        <w:t xml:space="preserve"> </w:t>
      </w:r>
      <w:r>
        <w:t>(корень,</w:t>
      </w:r>
      <w:r>
        <w:rPr>
          <w:spacing w:val="49"/>
        </w:rPr>
        <w:t xml:space="preserve"> </w:t>
      </w:r>
      <w:r>
        <w:t>приставку,</w:t>
      </w:r>
      <w:r>
        <w:rPr>
          <w:spacing w:val="4"/>
        </w:rPr>
        <w:t xml:space="preserve"> </w:t>
      </w:r>
      <w:r>
        <w:t>суффикс,</w:t>
      </w:r>
      <w:r>
        <w:rPr>
          <w:spacing w:val="58"/>
        </w:rPr>
        <w:t xml:space="preserve"> </w:t>
      </w:r>
      <w:r>
        <w:t>окончание),</w:t>
      </w:r>
    </w:p>
    <w:p w:rsidR="00445417" w:rsidRDefault="00DD4AEC">
      <w:pPr>
        <w:pStyle w:val="a3"/>
        <w:spacing w:before="8" w:line="275" w:lineRule="exact"/>
        <w:ind w:firstLine="0"/>
      </w:pPr>
      <w:r>
        <w:t>выделять</w:t>
      </w:r>
      <w:r>
        <w:rPr>
          <w:spacing w:val="-4"/>
        </w:rPr>
        <w:t xml:space="preserve"> </w:t>
      </w:r>
      <w:r>
        <w:t>основу</w:t>
      </w:r>
      <w:r>
        <w:rPr>
          <w:spacing w:val="-15"/>
        </w:rPr>
        <w:t xml:space="preserve"> </w:t>
      </w:r>
      <w:r>
        <w:t>слова.</w:t>
      </w:r>
    </w:p>
    <w:p w:rsidR="00445417" w:rsidRDefault="00DD4AEC">
      <w:pPr>
        <w:pStyle w:val="a3"/>
        <w:spacing w:line="242" w:lineRule="auto"/>
        <w:ind w:right="1058"/>
      </w:pPr>
      <w:r>
        <w:t>Находить</w:t>
      </w:r>
      <w:r>
        <w:rPr>
          <w:spacing w:val="60"/>
        </w:rPr>
        <w:t xml:space="preserve"> </w:t>
      </w:r>
      <w:r>
        <w:t>чередование</w:t>
      </w:r>
      <w:r>
        <w:rPr>
          <w:spacing w:val="60"/>
        </w:rPr>
        <w:t xml:space="preserve"> </w:t>
      </w:r>
      <w:r>
        <w:t>звуков</w:t>
      </w:r>
      <w:r>
        <w:rPr>
          <w:spacing w:val="60"/>
        </w:rPr>
        <w:t xml:space="preserve"> </w:t>
      </w:r>
      <w:r>
        <w:t>в</w:t>
      </w:r>
      <w:r>
        <w:rPr>
          <w:spacing w:val="60"/>
        </w:rPr>
        <w:t xml:space="preserve"> </w:t>
      </w:r>
      <w:r>
        <w:t>морфемах</w:t>
      </w:r>
      <w:r>
        <w:rPr>
          <w:spacing w:val="60"/>
        </w:rPr>
        <w:t xml:space="preserve"> </w:t>
      </w:r>
      <w:r>
        <w:t>(в</w:t>
      </w:r>
      <w:r>
        <w:rPr>
          <w:spacing w:val="60"/>
        </w:rPr>
        <w:t xml:space="preserve"> </w:t>
      </w:r>
      <w:r>
        <w:t>том</w:t>
      </w:r>
      <w:r>
        <w:rPr>
          <w:spacing w:val="60"/>
        </w:rPr>
        <w:t xml:space="preserve"> </w:t>
      </w:r>
      <w:r>
        <w:t>числе чередование гласных</w:t>
      </w:r>
      <w:r>
        <w:rPr>
          <w:spacing w:val="1"/>
        </w:rPr>
        <w:t xml:space="preserve"> </w:t>
      </w:r>
      <w:r>
        <w:t>с нулём</w:t>
      </w:r>
      <w:r>
        <w:rPr>
          <w:spacing w:val="10"/>
        </w:rPr>
        <w:t xml:space="preserve"> </w:t>
      </w:r>
      <w:r>
        <w:t>звука).</w:t>
      </w:r>
    </w:p>
    <w:p w:rsidR="00445417" w:rsidRDefault="00DD4AEC">
      <w:pPr>
        <w:pStyle w:val="a3"/>
        <w:spacing w:line="270" w:lineRule="exact"/>
        <w:ind w:left="1470" w:firstLine="0"/>
      </w:pPr>
      <w:r>
        <w:t>Проводить</w:t>
      </w:r>
      <w:r>
        <w:rPr>
          <w:spacing w:val="-9"/>
        </w:rPr>
        <w:t xml:space="preserve"> </w:t>
      </w:r>
      <w:r>
        <w:t>морфемный</w:t>
      </w:r>
      <w:r>
        <w:rPr>
          <w:spacing w:val="-4"/>
        </w:rPr>
        <w:t xml:space="preserve"> </w:t>
      </w:r>
      <w:r>
        <w:t>анализ</w:t>
      </w:r>
      <w:r>
        <w:rPr>
          <w:spacing w:val="-1"/>
        </w:rPr>
        <w:t xml:space="preserve"> </w:t>
      </w:r>
      <w:r>
        <w:t>слов.</w:t>
      </w:r>
    </w:p>
    <w:p w:rsidR="00445417" w:rsidRDefault="00DD4AEC">
      <w:pPr>
        <w:pStyle w:val="a3"/>
        <w:tabs>
          <w:tab w:val="left" w:pos="3136"/>
          <w:tab w:val="left" w:pos="4822"/>
          <w:tab w:val="left" w:pos="5705"/>
          <w:tab w:val="left" w:pos="7117"/>
          <w:tab w:val="left" w:pos="9119"/>
        </w:tabs>
        <w:ind w:right="1048"/>
      </w:pPr>
      <w:r>
        <w:t>Применять знания по морфемике при выполнении языкового анализа различных</w:t>
      </w:r>
      <w:r>
        <w:rPr>
          <w:spacing w:val="1"/>
        </w:rPr>
        <w:t xml:space="preserve"> </w:t>
      </w:r>
      <w:r>
        <w:t>видов и в практике правописания неизменяемых приставок и приставок на -з (-с); ы - 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57"/>
        </w:rPr>
        <w:t xml:space="preserve"> </w:t>
      </w:r>
      <w:r>
        <w:t>чередующимися</w:t>
      </w:r>
      <w:r>
        <w:tab/>
        <w:t>гласными</w:t>
      </w:r>
      <w:r>
        <w:tab/>
        <w:t>(в</w:t>
      </w:r>
      <w:r>
        <w:tab/>
        <w:t>рамках</w:t>
      </w:r>
      <w:r>
        <w:tab/>
        <w:t>изученного),</w:t>
      </w:r>
      <w:r>
        <w:tab/>
        <w:t>корней</w:t>
      </w:r>
      <w:r>
        <w:rPr>
          <w:spacing w:val="-58"/>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ё</w:t>
      </w:r>
      <w:r>
        <w:rPr>
          <w:spacing w:val="1"/>
        </w:rPr>
        <w:t xml:space="preserve"> </w:t>
      </w:r>
      <w:r>
        <w:t>-</w:t>
      </w:r>
      <w:r>
        <w:rPr>
          <w:spacing w:val="-12"/>
        </w:rPr>
        <w:t xml:space="preserve"> </w:t>
      </w:r>
      <w:r>
        <w:t>о</w:t>
      </w:r>
      <w:r>
        <w:rPr>
          <w:spacing w:val="12"/>
        </w:rPr>
        <w:t xml:space="preserve"> </w:t>
      </w:r>
      <w:r>
        <w:t>после</w:t>
      </w:r>
      <w:r>
        <w:rPr>
          <w:spacing w:val="-9"/>
        </w:rPr>
        <w:t xml:space="preserve"> </w:t>
      </w:r>
      <w:r>
        <w:t>шипящих</w:t>
      </w:r>
      <w:r>
        <w:rPr>
          <w:spacing w:val="-6"/>
        </w:rPr>
        <w:t xml:space="preserve"> </w:t>
      </w:r>
      <w:r>
        <w:t>в</w:t>
      </w:r>
      <w:r>
        <w:rPr>
          <w:spacing w:val="4"/>
        </w:rPr>
        <w:t xml:space="preserve"> </w:t>
      </w:r>
      <w:r>
        <w:t>корне</w:t>
      </w:r>
      <w:r>
        <w:rPr>
          <w:spacing w:val="-5"/>
        </w:rPr>
        <w:t xml:space="preserve"> </w:t>
      </w:r>
      <w:r>
        <w:t>слова,</w:t>
      </w:r>
      <w:r>
        <w:rPr>
          <w:spacing w:val="10"/>
        </w:rPr>
        <w:t xml:space="preserve"> </w:t>
      </w:r>
      <w:r>
        <w:t>ы</w:t>
      </w:r>
      <w:r>
        <w:rPr>
          <w:spacing w:val="-2"/>
        </w:rPr>
        <w:t xml:space="preserve"> </w:t>
      </w:r>
      <w:r>
        <w:t>-</w:t>
      </w:r>
      <w:r>
        <w:rPr>
          <w:spacing w:val="-1"/>
        </w:rPr>
        <w:t xml:space="preserve"> </w:t>
      </w:r>
      <w:r>
        <w:t>и</w:t>
      </w:r>
      <w:r>
        <w:rPr>
          <w:spacing w:val="-8"/>
        </w:rPr>
        <w:t xml:space="preserve"> </w:t>
      </w:r>
      <w:r>
        <w:t>после</w:t>
      </w:r>
      <w:r>
        <w:rPr>
          <w:spacing w:val="2"/>
        </w:rPr>
        <w:t xml:space="preserve"> </w:t>
      </w:r>
      <w:r>
        <w:t>ц.</w:t>
      </w:r>
    </w:p>
    <w:p w:rsidR="00445417" w:rsidRDefault="00DD4AEC">
      <w:pPr>
        <w:pStyle w:val="a3"/>
        <w:ind w:left="1470" w:right="1918" w:firstLine="0"/>
        <w:jc w:val="left"/>
      </w:pPr>
      <w:r>
        <w:t>Проводить орфографический анализ слов (в рамках изученного).</w:t>
      </w:r>
      <w:r>
        <w:rPr>
          <w:spacing w:val="1"/>
        </w:rPr>
        <w:t xml:space="preserve"> </w:t>
      </w:r>
      <w:r>
        <w:t>Уместно</w:t>
      </w:r>
      <w:r>
        <w:rPr>
          <w:spacing w:val="-2"/>
        </w:rPr>
        <w:t xml:space="preserve"> </w:t>
      </w:r>
      <w:r>
        <w:t>использовать</w:t>
      </w:r>
      <w:r>
        <w:rPr>
          <w:spacing w:val="-2"/>
        </w:rPr>
        <w:t xml:space="preserve"> </w:t>
      </w:r>
      <w:r>
        <w:t>слова</w:t>
      </w:r>
      <w:r>
        <w:rPr>
          <w:spacing w:val="-4"/>
        </w:rPr>
        <w:t xml:space="preserve"> </w:t>
      </w:r>
      <w:r>
        <w:t>с</w:t>
      </w:r>
      <w:r>
        <w:rPr>
          <w:spacing w:val="-4"/>
        </w:rPr>
        <w:t xml:space="preserve"> </w:t>
      </w:r>
      <w:r>
        <w:t>суффиксами</w:t>
      </w:r>
      <w:r>
        <w:rPr>
          <w:spacing w:val="-1"/>
        </w:rPr>
        <w:t xml:space="preserve"> </w:t>
      </w:r>
      <w:r>
        <w:t>оценки</w:t>
      </w:r>
      <w:r>
        <w:rPr>
          <w:spacing w:val="-2"/>
        </w:rPr>
        <w:t xml:space="preserve"> </w:t>
      </w:r>
      <w:r>
        <w:t>в</w:t>
      </w:r>
      <w:r>
        <w:rPr>
          <w:spacing w:val="-6"/>
        </w:rPr>
        <w:t xml:space="preserve"> </w:t>
      </w:r>
      <w:r>
        <w:t>собственной</w:t>
      </w:r>
      <w:r>
        <w:rPr>
          <w:spacing w:val="-2"/>
        </w:rPr>
        <w:t xml:space="preserve"> </w:t>
      </w:r>
      <w:r>
        <w:t>речи.</w:t>
      </w:r>
      <w:r>
        <w:rPr>
          <w:spacing w:val="-57"/>
        </w:rPr>
        <w:t xml:space="preserve"> </w:t>
      </w:r>
      <w:r>
        <w:t>Морфология. Культура</w:t>
      </w:r>
      <w:r>
        <w:rPr>
          <w:spacing w:val="2"/>
        </w:rPr>
        <w:t xml:space="preserve"> </w:t>
      </w:r>
      <w:r>
        <w:t>речи.</w:t>
      </w:r>
      <w:r>
        <w:rPr>
          <w:spacing w:val="9"/>
        </w:rPr>
        <w:t xml:space="preserve"> </w:t>
      </w:r>
      <w:r>
        <w:t>Орфография.</w:t>
      </w:r>
    </w:p>
    <w:p w:rsidR="00445417" w:rsidRDefault="00DD4AEC">
      <w:pPr>
        <w:pStyle w:val="a3"/>
        <w:ind w:right="1054"/>
      </w:pPr>
      <w:r>
        <w:t>Применять</w:t>
      </w:r>
      <w:r>
        <w:rPr>
          <w:spacing w:val="1"/>
        </w:rPr>
        <w:t xml:space="preserve"> </w:t>
      </w:r>
      <w:r>
        <w:t>знания</w:t>
      </w:r>
      <w:r>
        <w:rPr>
          <w:spacing w:val="60"/>
        </w:rPr>
        <w:t xml:space="preserve"> </w:t>
      </w:r>
      <w:r>
        <w:t>о</w:t>
      </w:r>
      <w:r>
        <w:rPr>
          <w:spacing w:val="60"/>
        </w:rPr>
        <w:t xml:space="preserve"> </w:t>
      </w:r>
      <w:r>
        <w:t>частях</w:t>
      </w:r>
      <w:r>
        <w:rPr>
          <w:spacing w:val="60"/>
        </w:rPr>
        <w:t xml:space="preserve"> </w:t>
      </w:r>
      <w:r>
        <w:t>речи</w:t>
      </w:r>
      <w:r>
        <w:rPr>
          <w:spacing w:val="60"/>
        </w:rPr>
        <w:t xml:space="preserve"> </w:t>
      </w:r>
      <w:r>
        <w:t>как</w:t>
      </w:r>
      <w:r>
        <w:rPr>
          <w:spacing w:val="60"/>
        </w:rPr>
        <w:t xml:space="preserve"> </w:t>
      </w:r>
      <w:r>
        <w:t>лексико-грамматических</w:t>
      </w:r>
      <w:r>
        <w:rPr>
          <w:spacing w:val="60"/>
        </w:rPr>
        <w:t xml:space="preserve"> </w:t>
      </w:r>
      <w:r>
        <w:t>разрядах</w:t>
      </w:r>
      <w:r>
        <w:rPr>
          <w:spacing w:val="60"/>
        </w:rPr>
        <w:t xml:space="preserve"> </w:t>
      </w:r>
      <w:r>
        <w:t>слов,</w:t>
      </w:r>
      <w:r>
        <w:rPr>
          <w:spacing w:val="-57"/>
        </w:rPr>
        <w:t xml:space="preserve"> </w:t>
      </w:r>
      <w:r>
        <w:t>о</w:t>
      </w:r>
      <w:r>
        <w:rPr>
          <w:spacing w:val="60"/>
        </w:rPr>
        <w:t xml:space="preserve"> </w:t>
      </w:r>
      <w:r>
        <w:t xml:space="preserve">грамматическом   значении   слова,   о   системе   частей   речи   в   русском  </w:t>
      </w:r>
      <w:r>
        <w:rPr>
          <w:spacing w:val="1"/>
        </w:rPr>
        <w:t xml:space="preserve"> </w:t>
      </w:r>
      <w:r>
        <w:t>языке</w:t>
      </w:r>
      <w:r>
        <w:rPr>
          <w:spacing w:val="1"/>
        </w:rPr>
        <w:t xml:space="preserve"> </w:t>
      </w:r>
      <w:r>
        <w:t>для</w:t>
      </w:r>
      <w:r>
        <w:rPr>
          <w:spacing w:val="2"/>
        </w:rPr>
        <w:t xml:space="preserve"> </w:t>
      </w:r>
      <w:r>
        <w:t>решения</w:t>
      </w:r>
      <w:r>
        <w:rPr>
          <w:spacing w:val="-2"/>
        </w:rPr>
        <w:t xml:space="preserve"> </w:t>
      </w:r>
      <w:r>
        <w:t>практико-ориентированных</w:t>
      </w:r>
      <w:r>
        <w:rPr>
          <w:spacing w:val="-1"/>
        </w:rPr>
        <w:t xml:space="preserve"> </w:t>
      </w:r>
      <w:r>
        <w:t>учебных</w:t>
      </w:r>
      <w:r>
        <w:rPr>
          <w:spacing w:val="-7"/>
        </w:rPr>
        <w:t xml:space="preserve"> </w:t>
      </w:r>
      <w:r>
        <w:t>задач.</w:t>
      </w:r>
    </w:p>
    <w:p w:rsidR="00445417" w:rsidRDefault="00DD4AEC">
      <w:pPr>
        <w:pStyle w:val="a3"/>
        <w:spacing w:before="4" w:line="275" w:lineRule="exact"/>
        <w:ind w:left="1470" w:firstLine="0"/>
      </w:pPr>
      <w:r>
        <w:t>Распознавать</w:t>
      </w:r>
      <w:r>
        <w:rPr>
          <w:spacing w:val="-8"/>
        </w:rPr>
        <w:t xml:space="preserve"> </w:t>
      </w:r>
      <w:r>
        <w:t>имена</w:t>
      </w:r>
      <w:r>
        <w:rPr>
          <w:spacing w:val="-5"/>
        </w:rPr>
        <w:t xml:space="preserve"> </w:t>
      </w:r>
      <w:r>
        <w:t>существительные,</w:t>
      </w:r>
      <w:r>
        <w:rPr>
          <w:spacing w:val="-7"/>
        </w:rPr>
        <w:t xml:space="preserve"> </w:t>
      </w:r>
      <w:r>
        <w:t>имена</w:t>
      </w:r>
      <w:r>
        <w:rPr>
          <w:spacing w:val="-10"/>
        </w:rPr>
        <w:t xml:space="preserve"> </w:t>
      </w:r>
      <w:r>
        <w:t>прилагательные,</w:t>
      </w:r>
      <w:r>
        <w:rPr>
          <w:spacing w:val="-7"/>
        </w:rPr>
        <w:t xml:space="preserve"> </w:t>
      </w:r>
      <w:r>
        <w:t>глаголы.</w:t>
      </w:r>
    </w:p>
    <w:p w:rsidR="00445417" w:rsidRDefault="00DD4AEC">
      <w:pPr>
        <w:pStyle w:val="a3"/>
        <w:tabs>
          <w:tab w:val="left" w:pos="2829"/>
          <w:tab w:val="left" w:pos="4913"/>
          <w:tab w:val="left" w:pos="5845"/>
          <w:tab w:val="left" w:pos="6603"/>
          <w:tab w:val="left" w:pos="8726"/>
        </w:tabs>
        <w:spacing w:line="242" w:lineRule="auto"/>
        <w:ind w:right="1073"/>
        <w:jc w:val="left"/>
      </w:pPr>
      <w:r>
        <w:t>Проводить</w:t>
      </w:r>
      <w:r>
        <w:tab/>
        <w:t>морфологический</w:t>
      </w:r>
      <w:r>
        <w:tab/>
        <w:t>анализ</w:t>
      </w:r>
      <w:r>
        <w:tab/>
        <w:t>имён</w:t>
      </w:r>
      <w:r>
        <w:tab/>
        <w:t>существительных,</w:t>
      </w:r>
      <w:r>
        <w:tab/>
      </w:r>
      <w:r>
        <w:rPr>
          <w:spacing w:val="-1"/>
        </w:rPr>
        <w:t>частичный</w:t>
      </w:r>
      <w:r>
        <w:rPr>
          <w:spacing w:val="-57"/>
        </w:rPr>
        <w:t xml:space="preserve"> </w:t>
      </w:r>
      <w:r>
        <w:t>морфологический</w:t>
      </w:r>
      <w:r>
        <w:rPr>
          <w:spacing w:val="4"/>
        </w:rPr>
        <w:t xml:space="preserve"> </w:t>
      </w:r>
      <w:r>
        <w:t>анализ</w:t>
      </w:r>
      <w:r>
        <w:rPr>
          <w:spacing w:val="-1"/>
        </w:rPr>
        <w:t xml:space="preserve"> </w:t>
      </w:r>
      <w:r>
        <w:t>имён</w:t>
      </w:r>
      <w:r>
        <w:rPr>
          <w:spacing w:val="2"/>
        </w:rPr>
        <w:t xml:space="preserve"> </w:t>
      </w:r>
      <w:r>
        <w:t>прилагательных,</w:t>
      </w:r>
      <w:r>
        <w:rPr>
          <w:spacing w:val="7"/>
        </w:rPr>
        <w:t xml:space="preserve"> </w:t>
      </w:r>
      <w:r>
        <w:t>глаголов.</w:t>
      </w:r>
    </w:p>
    <w:p w:rsidR="00445417" w:rsidRDefault="00DD4AEC">
      <w:pPr>
        <w:pStyle w:val="a3"/>
        <w:tabs>
          <w:tab w:val="left" w:pos="2944"/>
          <w:tab w:val="left" w:pos="5143"/>
          <w:tab w:val="left" w:pos="6190"/>
          <w:tab w:val="left" w:pos="7069"/>
          <w:tab w:val="left" w:pos="9317"/>
        </w:tabs>
        <w:spacing w:line="242" w:lineRule="auto"/>
        <w:ind w:right="1072"/>
        <w:jc w:val="left"/>
      </w:pPr>
      <w:r>
        <w:t>Проводить</w:t>
      </w:r>
      <w:r>
        <w:tab/>
        <w:t>орфографический</w:t>
      </w:r>
      <w:r>
        <w:tab/>
        <w:t>анализ</w:t>
      </w:r>
      <w:r>
        <w:tab/>
        <w:t>имён</w:t>
      </w:r>
      <w:r>
        <w:tab/>
        <w:t>существительных,</w:t>
      </w:r>
      <w:r>
        <w:tab/>
      </w:r>
      <w:r>
        <w:rPr>
          <w:spacing w:val="-1"/>
        </w:rPr>
        <w:t>имён</w:t>
      </w:r>
      <w:r>
        <w:rPr>
          <w:spacing w:val="-57"/>
        </w:rPr>
        <w:t xml:space="preserve"> </w:t>
      </w:r>
      <w:r>
        <w:t>прилагательных,</w:t>
      </w:r>
      <w:r>
        <w:rPr>
          <w:spacing w:val="10"/>
        </w:rPr>
        <w:t xml:space="preserve"> </w:t>
      </w:r>
      <w:r>
        <w:t>глаголов (в</w:t>
      </w:r>
      <w:r>
        <w:rPr>
          <w:spacing w:val="3"/>
        </w:rPr>
        <w:t xml:space="preserve"> </w:t>
      </w:r>
      <w:r>
        <w:t>рамках</w:t>
      </w:r>
      <w:r>
        <w:rPr>
          <w:spacing w:val="-7"/>
        </w:rPr>
        <w:t xml:space="preserve"> </w:t>
      </w:r>
      <w:r>
        <w:t>изученного).</w:t>
      </w:r>
    </w:p>
    <w:p w:rsidR="00445417" w:rsidRDefault="00DD4AEC">
      <w:pPr>
        <w:pStyle w:val="a3"/>
        <w:tabs>
          <w:tab w:val="left" w:pos="2824"/>
          <w:tab w:val="left" w:pos="3737"/>
          <w:tab w:val="left" w:pos="4207"/>
          <w:tab w:val="left" w:pos="5686"/>
          <w:tab w:val="left" w:pos="6281"/>
          <w:tab w:val="left" w:pos="7770"/>
          <w:tab w:val="left" w:pos="9047"/>
        </w:tabs>
        <w:spacing w:line="242" w:lineRule="auto"/>
        <w:ind w:right="1066"/>
        <w:jc w:val="left"/>
      </w:pPr>
      <w:r>
        <w:t>Применять</w:t>
      </w:r>
      <w:r>
        <w:tab/>
        <w:t>знания</w:t>
      </w:r>
      <w:r>
        <w:tab/>
        <w:t>по</w:t>
      </w:r>
      <w:r>
        <w:tab/>
        <w:t>морфологии</w:t>
      </w:r>
      <w:r>
        <w:tab/>
        <w:t>при</w:t>
      </w:r>
      <w:r>
        <w:tab/>
        <w:t>выполнении</w:t>
      </w:r>
      <w:r>
        <w:tab/>
        <w:t>языкового</w:t>
      </w:r>
      <w:r>
        <w:tab/>
      </w:r>
      <w:r>
        <w:rPr>
          <w:spacing w:val="-1"/>
        </w:rPr>
        <w:t>анализа</w:t>
      </w:r>
      <w:r>
        <w:rPr>
          <w:spacing w:val="-57"/>
        </w:rPr>
        <w:t xml:space="preserve"> </w:t>
      </w:r>
      <w:r>
        <w:t>различных</w:t>
      </w:r>
      <w:r>
        <w:rPr>
          <w:spacing w:val="-7"/>
        </w:rPr>
        <w:t xml:space="preserve"> </w:t>
      </w:r>
      <w:r>
        <w:t>видов и</w:t>
      </w:r>
      <w:r>
        <w:rPr>
          <w:spacing w:val="-2"/>
        </w:rPr>
        <w:t xml:space="preserve"> </w:t>
      </w:r>
      <w:r>
        <w:t>в</w:t>
      </w:r>
      <w:r>
        <w:rPr>
          <w:spacing w:val="4"/>
        </w:rPr>
        <w:t xml:space="preserve"> </w:t>
      </w:r>
      <w:r>
        <w:t>речевой</w:t>
      </w:r>
      <w:r>
        <w:rPr>
          <w:spacing w:val="-1"/>
        </w:rPr>
        <w:t xml:space="preserve"> </w:t>
      </w:r>
      <w:r>
        <w:t>практике.</w:t>
      </w:r>
    </w:p>
    <w:p w:rsidR="00445417" w:rsidRDefault="00DD4AEC">
      <w:pPr>
        <w:pStyle w:val="a3"/>
        <w:spacing w:line="267" w:lineRule="exact"/>
        <w:ind w:left="1470" w:firstLine="0"/>
        <w:jc w:val="left"/>
      </w:pPr>
      <w:r>
        <w:t>Имя</w:t>
      </w:r>
      <w:r>
        <w:rPr>
          <w:spacing w:val="-2"/>
        </w:rPr>
        <w:t xml:space="preserve"> </w:t>
      </w:r>
      <w:r>
        <w:t>существительное.</w:t>
      </w:r>
    </w:p>
    <w:p w:rsidR="00445417" w:rsidRDefault="00DD4AEC">
      <w:pPr>
        <w:pStyle w:val="a3"/>
        <w:tabs>
          <w:tab w:val="left" w:pos="2896"/>
          <w:tab w:val="left" w:pos="3765"/>
          <w:tab w:val="left" w:pos="5633"/>
          <w:tab w:val="left" w:pos="6839"/>
          <w:tab w:val="left" w:pos="8879"/>
        </w:tabs>
        <w:spacing w:line="237" w:lineRule="auto"/>
        <w:ind w:right="1073"/>
        <w:jc w:val="left"/>
      </w:pPr>
      <w:r>
        <w:t>Определять</w:t>
      </w:r>
      <w:r>
        <w:tab/>
        <w:t>общее</w:t>
      </w:r>
      <w:r>
        <w:tab/>
        <w:t>грамматическое</w:t>
      </w:r>
      <w:r>
        <w:tab/>
        <w:t>значение,</w:t>
      </w:r>
      <w:r>
        <w:tab/>
        <w:t>морфологические</w:t>
      </w:r>
      <w:r>
        <w:tab/>
      </w:r>
      <w:r>
        <w:rPr>
          <w:spacing w:val="-1"/>
        </w:rPr>
        <w:t>признаки</w:t>
      </w:r>
      <w:r>
        <w:rPr>
          <w:spacing w:val="-57"/>
        </w:rPr>
        <w:t xml:space="preserve"> </w:t>
      </w:r>
      <w:r>
        <w:t>и</w:t>
      </w:r>
      <w:r>
        <w:rPr>
          <w:spacing w:val="1"/>
        </w:rPr>
        <w:t xml:space="preserve"> </w:t>
      </w:r>
      <w:r>
        <w:t>синтаксические</w:t>
      </w:r>
      <w:r>
        <w:rPr>
          <w:spacing w:val="-1"/>
        </w:rPr>
        <w:t xml:space="preserve"> </w:t>
      </w:r>
      <w:r>
        <w:t>функции</w:t>
      </w:r>
      <w:r>
        <w:rPr>
          <w:spacing w:val="4"/>
        </w:rPr>
        <w:t xml:space="preserve"> </w:t>
      </w:r>
      <w:r>
        <w:t>имени</w:t>
      </w:r>
      <w:r>
        <w:rPr>
          <w:spacing w:val="-3"/>
        </w:rPr>
        <w:t xml:space="preserve"> </w:t>
      </w:r>
      <w:r>
        <w:t>существительного,</w:t>
      </w:r>
      <w:r>
        <w:rPr>
          <w:spacing w:val="-10"/>
        </w:rPr>
        <w:t xml:space="preserve"> </w:t>
      </w:r>
      <w:r>
        <w:t>объяснять</w:t>
      </w:r>
      <w:r>
        <w:rPr>
          <w:spacing w:val="-2"/>
        </w:rPr>
        <w:t xml:space="preserve"> </w:t>
      </w:r>
      <w:r>
        <w:t>его</w:t>
      </w:r>
      <w:r>
        <w:rPr>
          <w:spacing w:val="10"/>
        </w:rPr>
        <w:t xml:space="preserve"> </w:t>
      </w:r>
      <w:r>
        <w:t>роль</w:t>
      </w:r>
      <w:r>
        <w:rPr>
          <w:spacing w:val="-4"/>
        </w:rPr>
        <w:t xml:space="preserve"> </w:t>
      </w:r>
      <w:r>
        <w:t>в</w:t>
      </w:r>
      <w:r>
        <w:rPr>
          <w:spacing w:val="2"/>
        </w:rPr>
        <w:t xml:space="preserve"> </w:t>
      </w:r>
      <w:r>
        <w:t>речи.</w:t>
      </w:r>
    </w:p>
    <w:p w:rsidR="00445417" w:rsidRDefault="00DD4AEC">
      <w:pPr>
        <w:pStyle w:val="a3"/>
        <w:spacing w:line="275" w:lineRule="exact"/>
        <w:ind w:left="1470" w:firstLine="0"/>
        <w:jc w:val="left"/>
      </w:pPr>
      <w:r>
        <w:t>Определять</w:t>
      </w:r>
      <w:r>
        <w:rPr>
          <w:spacing w:val="-8"/>
        </w:rPr>
        <w:t xml:space="preserve"> </w:t>
      </w:r>
      <w:r>
        <w:t>лексико-грамматические</w:t>
      </w:r>
      <w:r>
        <w:rPr>
          <w:spacing w:val="-8"/>
        </w:rPr>
        <w:t xml:space="preserve"> </w:t>
      </w:r>
      <w:r>
        <w:t>разряды</w:t>
      </w:r>
      <w:r>
        <w:rPr>
          <w:spacing w:val="-11"/>
        </w:rPr>
        <w:t xml:space="preserve"> </w:t>
      </w:r>
      <w:r>
        <w:t>имён</w:t>
      </w:r>
      <w:r>
        <w:rPr>
          <w:spacing w:val="-3"/>
        </w:rPr>
        <w:t xml:space="preserve"> </w:t>
      </w:r>
      <w:r>
        <w:t>существительных.</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2"/>
      </w:pPr>
      <w:r>
        <w:lastRenderedPageBreak/>
        <w:t>Различать</w:t>
      </w:r>
      <w:r>
        <w:rPr>
          <w:spacing w:val="60"/>
        </w:rPr>
        <w:t xml:space="preserve"> </w:t>
      </w:r>
      <w:r>
        <w:t>типы склонения имён</w:t>
      </w:r>
      <w:r>
        <w:rPr>
          <w:spacing w:val="60"/>
        </w:rPr>
        <w:t xml:space="preserve"> </w:t>
      </w:r>
      <w:r>
        <w:t>существительных, выявлять</w:t>
      </w:r>
      <w:r>
        <w:rPr>
          <w:spacing w:val="60"/>
        </w:rPr>
        <w:t xml:space="preserve"> </w:t>
      </w:r>
      <w:r>
        <w:t>разносклоняемые</w:t>
      </w:r>
      <w:r>
        <w:rPr>
          <w:spacing w:val="1"/>
        </w:rPr>
        <w:t xml:space="preserve"> </w:t>
      </w:r>
      <w:r>
        <w:t>и</w:t>
      </w:r>
      <w:r>
        <w:rPr>
          <w:spacing w:val="3"/>
        </w:rPr>
        <w:t xml:space="preserve"> </w:t>
      </w:r>
      <w:r>
        <w:t>несклоняемые</w:t>
      </w:r>
      <w:r>
        <w:rPr>
          <w:spacing w:val="-2"/>
        </w:rPr>
        <w:t xml:space="preserve"> </w:t>
      </w:r>
      <w:r>
        <w:t>имена</w:t>
      </w:r>
      <w:r>
        <w:rPr>
          <w:spacing w:val="-3"/>
        </w:rPr>
        <w:t xml:space="preserve"> </w:t>
      </w:r>
      <w:r>
        <w:t>существительные.</w:t>
      </w:r>
    </w:p>
    <w:p w:rsidR="00445417" w:rsidRDefault="00DD4AEC">
      <w:pPr>
        <w:pStyle w:val="a3"/>
        <w:spacing w:line="271" w:lineRule="exact"/>
        <w:ind w:left="1470" w:firstLine="0"/>
      </w:pPr>
      <w:r>
        <w:t>Проводить</w:t>
      </w:r>
      <w:r>
        <w:rPr>
          <w:spacing w:val="-14"/>
        </w:rPr>
        <w:t xml:space="preserve"> </w:t>
      </w:r>
      <w:r>
        <w:t>морфологический</w:t>
      </w:r>
      <w:r>
        <w:rPr>
          <w:spacing w:val="-4"/>
        </w:rPr>
        <w:t xml:space="preserve"> </w:t>
      </w:r>
      <w:r>
        <w:t>анализ</w:t>
      </w:r>
      <w:r>
        <w:rPr>
          <w:spacing w:val="-9"/>
        </w:rPr>
        <w:t xml:space="preserve"> </w:t>
      </w:r>
      <w:r>
        <w:t>имён</w:t>
      </w:r>
      <w:r>
        <w:rPr>
          <w:spacing w:val="-5"/>
        </w:rPr>
        <w:t xml:space="preserve"> </w:t>
      </w:r>
      <w:r>
        <w:t>существительных.</w:t>
      </w:r>
    </w:p>
    <w:p w:rsidR="00445417" w:rsidRDefault="00DD4AEC">
      <w:pPr>
        <w:pStyle w:val="a3"/>
        <w:spacing w:before="5" w:line="237" w:lineRule="auto"/>
        <w:ind w:right="1066"/>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57"/>
        </w:rPr>
        <w:t xml:space="preserve"> </w:t>
      </w:r>
      <w:r>
        <w:t>постановки в них ударения (в рамках изученного), употребления несклоняемых имён</w:t>
      </w:r>
      <w:r>
        <w:rPr>
          <w:spacing w:val="1"/>
        </w:rPr>
        <w:t xml:space="preserve"> </w:t>
      </w:r>
      <w:r>
        <w:t>существительных.</w:t>
      </w:r>
    </w:p>
    <w:p w:rsidR="00445417" w:rsidRDefault="00DD4AEC">
      <w:pPr>
        <w:pStyle w:val="a3"/>
        <w:spacing w:before="4"/>
        <w:ind w:right="1053"/>
      </w:pPr>
      <w:r>
        <w:t>Соблюдать</w:t>
      </w:r>
      <w:r>
        <w:rPr>
          <w:spacing w:val="1"/>
        </w:rPr>
        <w:t xml:space="preserve"> </w:t>
      </w:r>
      <w:r>
        <w:t>правила</w:t>
      </w:r>
      <w:r>
        <w:rPr>
          <w:spacing w:val="1"/>
        </w:rPr>
        <w:t xml:space="preserve"> </w:t>
      </w:r>
      <w:r>
        <w:t>правописания</w:t>
      </w:r>
      <w:r>
        <w:rPr>
          <w:spacing w:val="1"/>
        </w:rPr>
        <w:t xml:space="preserve"> </w:t>
      </w:r>
      <w:r>
        <w:t>имён</w:t>
      </w:r>
      <w:r>
        <w:rPr>
          <w:spacing w:val="1"/>
        </w:rPr>
        <w:t xml:space="preserve"> </w:t>
      </w:r>
      <w:r>
        <w:t>существительных:</w:t>
      </w:r>
      <w:r>
        <w:rPr>
          <w:spacing w:val="1"/>
        </w:rPr>
        <w:t xml:space="preserve"> </w:t>
      </w:r>
      <w:r>
        <w:t>безударных</w:t>
      </w:r>
      <w:r>
        <w:rPr>
          <w:spacing w:val="1"/>
        </w:rPr>
        <w:t xml:space="preserve"> </w:t>
      </w:r>
      <w:r>
        <w:t>окончаний, о - е (ё) после шипящих и ц в суффиксах и окончаниях, суффиксов -чик- - -</w:t>
      </w:r>
      <w:r>
        <w:rPr>
          <w:spacing w:val="1"/>
        </w:rPr>
        <w:t xml:space="preserve"> </w:t>
      </w:r>
      <w:r>
        <w:t>щик-,</w:t>
      </w:r>
      <w:r>
        <w:rPr>
          <w:spacing w:val="-6"/>
        </w:rPr>
        <w:t xml:space="preserve"> </w:t>
      </w:r>
      <w:r>
        <w:t>-ек-</w:t>
      </w:r>
      <w:r>
        <w:rPr>
          <w:spacing w:val="-2"/>
        </w:rPr>
        <w:t xml:space="preserve"> </w:t>
      </w:r>
      <w:r>
        <w:t>-</w:t>
      </w:r>
      <w:r>
        <w:rPr>
          <w:spacing w:val="-2"/>
        </w:rPr>
        <w:t xml:space="preserve"> </w:t>
      </w:r>
      <w:r>
        <w:t>-ик-</w:t>
      </w:r>
      <w:r>
        <w:rPr>
          <w:spacing w:val="-2"/>
        </w:rPr>
        <w:t xml:space="preserve"> </w:t>
      </w:r>
      <w:r>
        <w:t>(-чик-),</w:t>
      </w:r>
      <w:r>
        <w:rPr>
          <w:spacing w:val="4"/>
        </w:rPr>
        <w:t xml:space="preserve"> </w:t>
      </w:r>
      <w:r>
        <w:t>корней</w:t>
      </w:r>
      <w:r>
        <w:rPr>
          <w:spacing w:val="-2"/>
        </w:rPr>
        <w:t xml:space="preserve"> </w:t>
      </w:r>
      <w:r>
        <w:t>с</w:t>
      </w:r>
      <w:r>
        <w:rPr>
          <w:spacing w:val="-5"/>
        </w:rPr>
        <w:t xml:space="preserve"> </w:t>
      </w:r>
      <w:r>
        <w:t>чередованием а (о):</w:t>
      </w:r>
      <w:r>
        <w:rPr>
          <w:spacing w:val="-2"/>
        </w:rPr>
        <w:t xml:space="preserve"> </w:t>
      </w:r>
      <w:r>
        <w:t>-лаг-</w:t>
      </w:r>
      <w:r>
        <w:rPr>
          <w:spacing w:val="-6"/>
        </w:rPr>
        <w:t xml:space="preserve"> </w:t>
      </w:r>
      <w:r>
        <w:t>-</w:t>
      </w:r>
      <w:r>
        <w:rPr>
          <w:spacing w:val="-2"/>
        </w:rPr>
        <w:t xml:space="preserve"> </w:t>
      </w:r>
      <w:r>
        <w:t>-лож-;</w:t>
      </w:r>
      <w:r>
        <w:rPr>
          <w:spacing w:val="-8"/>
        </w:rPr>
        <w:t xml:space="preserve"> </w:t>
      </w:r>
      <w:r>
        <w:t>-раст-</w:t>
      </w:r>
      <w:r>
        <w:rPr>
          <w:spacing w:val="-2"/>
        </w:rPr>
        <w:t xml:space="preserve"> </w:t>
      </w:r>
      <w:r>
        <w:t>-</w:t>
      </w:r>
      <w:r>
        <w:rPr>
          <w:spacing w:val="-7"/>
        </w:rPr>
        <w:t xml:space="preserve"> </w:t>
      </w:r>
      <w:r>
        <w:t>-ращ-</w:t>
      </w:r>
      <w:r>
        <w:rPr>
          <w:spacing w:val="-6"/>
        </w:rPr>
        <w:t xml:space="preserve"> </w:t>
      </w:r>
      <w:r>
        <w:t>-</w:t>
      </w:r>
      <w:r>
        <w:rPr>
          <w:spacing w:val="3"/>
        </w:rPr>
        <w:t xml:space="preserve"> </w:t>
      </w:r>
      <w:r>
        <w:t>рос-,</w:t>
      </w:r>
      <w:r>
        <w:rPr>
          <w:spacing w:val="-1"/>
        </w:rPr>
        <w:t xml:space="preserve"> </w:t>
      </w:r>
      <w:r>
        <w:t>-</w:t>
      </w:r>
    </w:p>
    <w:p w:rsidR="00445417" w:rsidRDefault="00DD4AEC">
      <w:pPr>
        <w:pStyle w:val="a3"/>
        <w:spacing w:before="3"/>
        <w:ind w:right="1059" w:firstLine="0"/>
      </w:pPr>
      <w:r>
        <w:t>гар-</w:t>
      </w:r>
      <w:r>
        <w:rPr>
          <w:spacing w:val="5"/>
        </w:rPr>
        <w:t xml:space="preserve"> </w:t>
      </w:r>
      <w:r>
        <w:t>-</w:t>
      </w:r>
      <w:r>
        <w:rPr>
          <w:spacing w:val="9"/>
        </w:rPr>
        <w:t xml:space="preserve"> </w:t>
      </w:r>
      <w:r>
        <w:t>-гор-,</w:t>
      </w:r>
      <w:r>
        <w:rPr>
          <w:spacing w:val="7"/>
        </w:rPr>
        <w:t xml:space="preserve"> </w:t>
      </w:r>
      <w:r>
        <w:t>-зар-</w:t>
      </w:r>
      <w:r>
        <w:rPr>
          <w:spacing w:val="5"/>
        </w:rPr>
        <w:t xml:space="preserve"> </w:t>
      </w:r>
      <w:r>
        <w:t>-</w:t>
      </w:r>
      <w:r>
        <w:rPr>
          <w:spacing w:val="5"/>
        </w:rPr>
        <w:t xml:space="preserve"> </w:t>
      </w:r>
      <w:r>
        <w:t>-зор-,</w:t>
      </w:r>
      <w:r>
        <w:rPr>
          <w:spacing w:val="6"/>
        </w:rPr>
        <w:t xml:space="preserve"> </w:t>
      </w:r>
      <w:r>
        <w:t>-клан-</w:t>
      </w:r>
      <w:r>
        <w:rPr>
          <w:spacing w:val="5"/>
        </w:rPr>
        <w:t xml:space="preserve"> </w:t>
      </w:r>
      <w:r>
        <w:t>-</w:t>
      </w:r>
      <w:r>
        <w:rPr>
          <w:spacing w:val="5"/>
        </w:rPr>
        <w:t xml:space="preserve"> </w:t>
      </w:r>
      <w:r>
        <w:t>-клон-,</w:t>
      </w:r>
      <w:r>
        <w:rPr>
          <w:spacing w:val="6"/>
        </w:rPr>
        <w:t xml:space="preserve"> </w:t>
      </w:r>
      <w:r>
        <w:t>-скак-</w:t>
      </w:r>
      <w:r>
        <w:rPr>
          <w:spacing w:val="6"/>
        </w:rPr>
        <w:t xml:space="preserve"> </w:t>
      </w:r>
      <w:r>
        <w:t>-</w:t>
      </w:r>
      <w:r>
        <w:rPr>
          <w:spacing w:val="10"/>
        </w:rPr>
        <w:t xml:space="preserve"> </w:t>
      </w:r>
      <w:r>
        <w:t>-скоч-,</w:t>
      </w:r>
      <w:r>
        <w:rPr>
          <w:spacing w:val="16"/>
        </w:rPr>
        <w:t xml:space="preserve"> </w:t>
      </w:r>
      <w:r>
        <w:t>употребления</w:t>
      </w:r>
      <w:r>
        <w:rPr>
          <w:spacing w:val="11"/>
        </w:rPr>
        <w:t xml:space="preserve"> </w:t>
      </w:r>
      <w:r>
        <w:t>(неупотребления)</w:t>
      </w:r>
      <w:r>
        <w:rPr>
          <w:spacing w:val="-58"/>
        </w:rPr>
        <w:t xml:space="preserve"> </w:t>
      </w:r>
      <w:r>
        <w:t xml:space="preserve">ь       на      </w:t>
      </w:r>
      <w:r>
        <w:rPr>
          <w:spacing w:val="1"/>
        </w:rPr>
        <w:t xml:space="preserve"> </w:t>
      </w:r>
      <w:r>
        <w:t>конце        имён        существительных        после        шипящих;        слитное</w:t>
      </w:r>
      <w:r>
        <w:rPr>
          <w:spacing w:val="1"/>
        </w:rPr>
        <w:t xml:space="preserve"> </w:t>
      </w:r>
      <w:r>
        <w:t>и раздельное написание не с именами существительными; правописание собственных</w:t>
      </w:r>
      <w:r>
        <w:rPr>
          <w:spacing w:val="1"/>
        </w:rPr>
        <w:t xml:space="preserve"> </w:t>
      </w:r>
      <w:r>
        <w:t>имён</w:t>
      </w:r>
      <w:r>
        <w:rPr>
          <w:spacing w:val="3"/>
        </w:rPr>
        <w:t xml:space="preserve"> </w:t>
      </w:r>
      <w:r>
        <w:t>существительных.</w:t>
      </w:r>
    </w:p>
    <w:p w:rsidR="00445417" w:rsidRDefault="00DD4AEC">
      <w:pPr>
        <w:pStyle w:val="a3"/>
        <w:spacing w:before="5" w:line="272" w:lineRule="exact"/>
        <w:ind w:left="1470" w:firstLine="0"/>
      </w:pPr>
      <w:r>
        <w:t>Имя</w:t>
      </w:r>
      <w:r>
        <w:rPr>
          <w:spacing w:val="-1"/>
        </w:rPr>
        <w:t xml:space="preserve"> </w:t>
      </w:r>
      <w:r>
        <w:t>прилагательное.</w:t>
      </w:r>
    </w:p>
    <w:p w:rsidR="00445417" w:rsidRDefault="00DD4AEC">
      <w:pPr>
        <w:pStyle w:val="a3"/>
        <w:ind w:right="1057"/>
      </w:pPr>
      <w:r>
        <w:t>Определять    общее   грамматическое   значение,    морфологические   признаки</w:t>
      </w:r>
      <w:r>
        <w:rPr>
          <w:spacing w:val="1"/>
        </w:rPr>
        <w:t xml:space="preserve"> </w:t>
      </w:r>
      <w:r>
        <w:rPr>
          <w:position w:val="1"/>
        </w:rPr>
        <w:t>и</w:t>
      </w:r>
      <w:r>
        <w:rPr>
          <w:spacing w:val="1"/>
          <w:position w:val="1"/>
        </w:rPr>
        <w:t xml:space="preserve"> </w:t>
      </w:r>
      <w:r>
        <w:rPr>
          <w:position w:val="1"/>
        </w:rPr>
        <w:t>синтаксические</w:t>
      </w:r>
      <w:r>
        <w:rPr>
          <w:spacing w:val="1"/>
          <w:position w:val="1"/>
        </w:rPr>
        <w:t xml:space="preserve"> </w:t>
      </w:r>
      <w:r>
        <w:rPr>
          <w:position w:val="1"/>
        </w:rPr>
        <w:t>функции</w:t>
      </w:r>
      <w:r>
        <w:rPr>
          <w:spacing w:val="1"/>
          <w:position w:val="1"/>
        </w:rPr>
        <w:t xml:space="preserve"> </w:t>
      </w:r>
      <w:r>
        <w:rPr>
          <w:position w:val="1"/>
        </w:rPr>
        <w:t>имени</w:t>
      </w:r>
      <w:r>
        <w:rPr>
          <w:spacing w:val="1"/>
          <w:position w:val="1"/>
        </w:rPr>
        <w:t xml:space="preserve"> </w:t>
      </w:r>
      <w:r>
        <w:rPr>
          <w:position w:val="1"/>
        </w:rPr>
        <w:t>прилагательного,</w:t>
      </w:r>
      <w:r>
        <w:rPr>
          <w:spacing w:val="1"/>
          <w:position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речи;</w:t>
      </w:r>
      <w:r>
        <w:rPr>
          <w:spacing w:val="1"/>
        </w:rPr>
        <w:t xml:space="preserve"> </w:t>
      </w:r>
      <w:r>
        <w:t>различать</w:t>
      </w:r>
      <w:r>
        <w:rPr>
          <w:spacing w:val="4"/>
        </w:rPr>
        <w:t xml:space="preserve"> </w:t>
      </w:r>
      <w:r>
        <w:t>полную и</w:t>
      </w:r>
      <w:r>
        <w:rPr>
          <w:spacing w:val="8"/>
        </w:rPr>
        <w:t xml:space="preserve"> </w:t>
      </w:r>
      <w:r>
        <w:t>краткую формы имён</w:t>
      </w:r>
      <w:r>
        <w:rPr>
          <w:spacing w:val="-6"/>
        </w:rPr>
        <w:t xml:space="preserve"> </w:t>
      </w:r>
      <w:r>
        <w:t>прилагательных.</w:t>
      </w:r>
    </w:p>
    <w:p w:rsidR="00445417" w:rsidRDefault="00DD4AEC">
      <w:pPr>
        <w:pStyle w:val="a3"/>
        <w:spacing w:line="242" w:lineRule="auto"/>
        <w:ind w:right="1058"/>
      </w:pPr>
      <w:r>
        <w:t xml:space="preserve">Проводить    частичный    морфологический   </w:t>
      </w:r>
      <w:r>
        <w:rPr>
          <w:spacing w:val="1"/>
        </w:rPr>
        <w:t xml:space="preserve"> </w:t>
      </w:r>
      <w:r>
        <w:t>анализ     имён     прилагательных</w:t>
      </w:r>
      <w:r>
        <w:rPr>
          <w:spacing w:val="1"/>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line="232" w:lineRule="auto"/>
        <w:ind w:right="1070"/>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2"/>
        </w:rPr>
        <w:t xml:space="preserve"> </w:t>
      </w:r>
      <w:r>
        <w:t>в</w:t>
      </w:r>
      <w:r>
        <w:rPr>
          <w:spacing w:val="4"/>
        </w:rPr>
        <w:t xml:space="preserve"> </w:t>
      </w:r>
      <w:r>
        <w:t>них</w:t>
      </w:r>
      <w:r>
        <w:rPr>
          <w:spacing w:val="2"/>
        </w:rPr>
        <w:t xml:space="preserve"> </w:t>
      </w:r>
      <w:r>
        <w:t>ударения</w:t>
      </w:r>
      <w:r>
        <w:rPr>
          <w:spacing w:val="2"/>
        </w:rPr>
        <w:t xml:space="preserve"> </w:t>
      </w:r>
      <w:r>
        <w:t>(в</w:t>
      </w:r>
      <w:r>
        <w:rPr>
          <w:spacing w:val="9"/>
        </w:rPr>
        <w:t xml:space="preserve"> </w:t>
      </w:r>
      <w:r>
        <w:t>рамках</w:t>
      </w:r>
      <w:r>
        <w:rPr>
          <w:spacing w:val="-7"/>
        </w:rPr>
        <w:t xml:space="preserve"> </w:t>
      </w:r>
      <w:r>
        <w:t>изученного).</w:t>
      </w:r>
    </w:p>
    <w:p w:rsidR="00445417" w:rsidRDefault="00DD4AEC">
      <w:pPr>
        <w:pStyle w:val="a3"/>
        <w:spacing w:before="5"/>
        <w:ind w:right="1053"/>
      </w:pPr>
      <w:r>
        <w:t xml:space="preserve">Соблюдать </w:t>
      </w:r>
      <w:r>
        <w:rPr>
          <w:position w:val="1"/>
        </w:rPr>
        <w:t xml:space="preserve">правила </w:t>
      </w:r>
      <w:r>
        <w:t>правописания имён прилагательных: безударных окончаний,</w:t>
      </w:r>
      <w:r>
        <w:rPr>
          <w:spacing w:val="-57"/>
        </w:rPr>
        <w:t xml:space="preserve"> </w:t>
      </w:r>
      <w:r>
        <w:t>о</w:t>
      </w:r>
      <w:r>
        <w:rPr>
          <w:spacing w:val="1"/>
        </w:rPr>
        <w:t xml:space="preserve"> </w:t>
      </w:r>
      <w:r>
        <w:t>-</w:t>
      </w:r>
      <w:r>
        <w:rPr>
          <w:spacing w:val="1"/>
        </w:rPr>
        <w:t xml:space="preserve"> </w:t>
      </w:r>
      <w:r>
        <w:t>е</w:t>
      </w:r>
      <w:r>
        <w:rPr>
          <w:spacing w:val="1"/>
        </w:rPr>
        <w:t xml:space="preserve"> </w:t>
      </w:r>
      <w:r>
        <w:t>после</w:t>
      </w:r>
      <w:r>
        <w:rPr>
          <w:spacing w:val="1"/>
        </w:rPr>
        <w:t xml:space="preserve"> </w:t>
      </w:r>
      <w:r>
        <w:t>шипящих</w:t>
      </w:r>
      <w:r>
        <w:rPr>
          <w:spacing w:val="1"/>
        </w:rPr>
        <w:t xml:space="preserve"> </w:t>
      </w:r>
      <w:r>
        <w:t>и</w:t>
      </w:r>
      <w:r>
        <w:rPr>
          <w:spacing w:val="1"/>
        </w:rPr>
        <w:t xml:space="preserve"> </w:t>
      </w:r>
      <w:r>
        <w:t>ц</w:t>
      </w:r>
      <w:r>
        <w:rPr>
          <w:spacing w:val="1"/>
        </w:rPr>
        <w:t xml:space="preserve"> </w:t>
      </w:r>
      <w:r>
        <w:t>в</w:t>
      </w:r>
      <w:r>
        <w:rPr>
          <w:spacing w:val="1"/>
        </w:rPr>
        <w:t xml:space="preserve"> </w:t>
      </w:r>
      <w:r>
        <w:t>суффиксах</w:t>
      </w:r>
      <w:r>
        <w:rPr>
          <w:spacing w:val="1"/>
        </w:rPr>
        <w:t xml:space="preserve"> </w:t>
      </w:r>
      <w:r>
        <w:t>и</w:t>
      </w:r>
      <w:r>
        <w:rPr>
          <w:spacing w:val="1"/>
        </w:rPr>
        <w:t xml:space="preserve"> </w:t>
      </w:r>
      <w:r>
        <w:t>окончаниях;</w:t>
      </w:r>
      <w:r>
        <w:rPr>
          <w:spacing w:val="1"/>
        </w:rPr>
        <w:t xml:space="preserve"> </w:t>
      </w:r>
      <w:r>
        <w:t>кратких</w:t>
      </w:r>
      <w:r>
        <w:rPr>
          <w:spacing w:val="1"/>
        </w:rPr>
        <w:t xml:space="preserve"> </w:t>
      </w:r>
      <w:r>
        <w:t>форм</w:t>
      </w:r>
      <w:r>
        <w:rPr>
          <w:spacing w:val="61"/>
        </w:rPr>
        <w:t xml:space="preserve"> </w:t>
      </w:r>
      <w:r>
        <w:t>имён</w:t>
      </w:r>
      <w:r>
        <w:rPr>
          <w:spacing w:val="1"/>
        </w:rPr>
        <w:t xml:space="preserve"> </w:t>
      </w:r>
      <w:r>
        <w:t xml:space="preserve">прилагательных с основой на шипящие; </w:t>
      </w:r>
      <w:r>
        <w:rPr>
          <w:position w:val="1"/>
        </w:rPr>
        <w:t xml:space="preserve">правила </w:t>
      </w:r>
      <w:r>
        <w:t>слитного</w:t>
      </w:r>
      <w:r>
        <w:rPr>
          <w:spacing w:val="60"/>
        </w:rPr>
        <w:t xml:space="preserve"> </w:t>
      </w:r>
      <w:r>
        <w:t>и раздельного</w:t>
      </w:r>
      <w:r>
        <w:rPr>
          <w:spacing w:val="60"/>
        </w:rPr>
        <w:t xml:space="preserve"> </w:t>
      </w:r>
      <w:r>
        <w:t>написания не</w:t>
      </w:r>
      <w:r>
        <w:rPr>
          <w:spacing w:val="1"/>
        </w:rPr>
        <w:t xml:space="preserve"> </w:t>
      </w:r>
      <w:r>
        <w:t>с именами</w:t>
      </w:r>
      <w:r>
        <w:rPr>
          <w:spacing w:val="-5"/>
        </w:rPr>
        <w:t xml:space="preserve"> </w:t>
      </w:r>
      <w:r>
        <w:t>прилагательными.</w:t>
      </w:r>
    </w:p>
    <w:p w:rsidR="00445417" w:rsidRDefault="00DD4AEC">
      <w:pPr>
        <w:pStyle w:val="a3"/>
        <w:ind w:left="1470" w:firstLine="0"/>
        <w:jc w:val="left"/>
      </w:pPr>
      <w:r>
        <w:t>Глагол.</w:t>
      </w:r>
    </w:p>
    <w:p w:rsidR="00445417" w:rsidRDefault="00DD4AEC">
      <w:pPr>
        <w:pStyle w:val="a3"/>
        <w:spacing w:before="10" w:line="237" w:lineRule="auto"/>
        <w:ind w:right="1068"/>
      </w:pPr>
      <w:r>
        <w:t>Определять    общее   грамматическое   значение,    морфологические   признаки</w:t>
      </w:r>
      <w:r>
        <w:rPr>
          <w:spacing w:val="1"/>
        </w:rPr>
        <w:t xml:space="preserve"> </w:t>
      </w:r>
      <w:r>
        <w:t>и    синтаксические    функции    глагола;    объяснять    его    роль    в    словосочетании</w:t>
      </w:r>
      <w:r>
        <w:rPr>
          <w:spacing w:val="1"/>
        </w:rPr>
        <w:t xml:space="preserve"> </w:t>
      </w:r>
      <w:r>
        <w:t>и</w:t>
      </w:r>
      <w:r>
        <w:rPr>
          <w:spacing w:val="3"/>
        </w:rPr>
        <w:t xml:space="preserve"> </w:t>
      </w:r>
      <w:r>
        <w:t>предложении,</w:t>
      </w:r>
      <w:r>
        <w:rPr>
          <w:spacing w:val="11"/>
        </w:rPr>
        <w:t xml:space="preserve"> </w:t>
      </w:r>
      <w:r>
        <w:t>а</w:t>
      </w:r>
      <w:r>
        <w:rPr>
          <w:spacing w:val="-4"/>
        </w:rPr>
        <w:t xml:space="preserve"> </w:t>
      </w:r>
      <w:r>
        <w:t>также</w:t>
      </w:r>
      <w:r>
        <w:rPr>
          <w:spacing w:val="-8"/>
        </w:rPr>
        <w:t xml:space="preserve"> </w:t>
      </w:r>
      <w:r>
        <w:t>в</w:t>
      </w:r>
      <w:r>
        <w:rPr>
          <w:spacing w:val="4"/>
        </w:rPr>
        <w:t xml:space="preserve"> </w:t>
      </w:r>
      <w:r>
        <w:t>речи.</w:t>
      </w:r>
    </w:p>
    <w:p w:rsidR="00445417" w:rsidRDefault="00DD4AEC">
      <w:pPr>
        <w:pStyle w:val="a3"/>
        <w:spacing w:before="9" w:line="242" w:lineRule="auto"/>
        <w:ind w:right="1063"/>
      </w:pPr>
      <w:r>
        <w:t>Различать    глаголы    совершенного    и    несовершенного    вида,    возвратные</w:t>
      </w:r>
      <w:r>
        <w:rPr>
          <w:spacing w:val="1"/>
        </w:rPr>
        <w:t xml:space="preserve"> </w:t>
      </w:r>
      <w:r>
        <w:t>и</w:t>
      </w:r>
      <w:r>
        <w:rPr>
          <w:spacing w:val="3"/>
        </w:rPr>
        <w:t xml:space="preserve"> </w:t>
      </w:r>
      <w:r>
        <w:t>невозвратные.</w:t>
      </w:r>
    </w:p>
    <w:p w:rsidR="00445417" w:rsidRDefault="00DD4AEC">
      <w:pPr>
        <w:pStyle w:val="a3"/>
        <w:ind w:right="1064"/>
      </w:pPr>
      <w:r>
        <w:t>Называть</w:t>
      </w:r>
      <w:r>
        <w:rPr>
          <w:spacing w:val="1"/>
        </w:rPr>
        <w:t xml:space="preserve"> </w:t>
      </w:r>
      <w:r>
        <w:t>грамматические</w:t>
      </w:r>
      <w:r>
        <w:rPr>
          <w:spacing w:val="1"/>
        </w:rPr>
        <w:t xml:space="preserve"> </w:t>
      </w:r>
      <w:r>
        <w:t>свойства</w:t>
      </w:r>
      <w:r>
        <w:rPr>
          <w:spacing w:val="1"/>
        </w:rPr>
        <w:t xml:space="preserve"> </w:t>
      </w:r>
      <w:r>
        <w:t>инфинитива</w:t>
      </w:r>
      <w:r>
        <w:rPr>
          <w:spacing w:val="1"/>
        </w:rPr>
        <w:t xml:space="preserve"> </w:t>
      </w:r>
      <w:r>
        <w:t>(неопределённой</w:t>
      </w:r>
      <w:r>
        <w:rPr>
          <w:spacing w:val="1"/>
        </w:rPr>
        <w:t xml:space="preserve"> </w:t>
      </w:r>
      <w:r>
        <w:t>формы)</w:t>
      </w:r>
      <w:r>
        <w:rPr>
          <w:spacing w:val="1"/>
        </w:rPr>
        <w:t xml:space="preserve"> </w:t>
      </w:r>
      <w:r>
        <w:t>глагола,</w:t>
      </w:r>
      <w:r>
        <w:rPr>
          <w:spacing w:val="1"/>
        </w:rPr>
        <w:t xml:space="preserve"> </w:t>
      </w:r>
      <w:r>
        <w:t>выделять</w:t>
      </w:r>
      <w:r>
        <w:rPr>
          <w:spacing w:val="1"/>
        </w:rPr>
        <w:t xml:space="preserve"> </w:t>
      </w:r>
      <w:r>
        <w:t>его</w:t>
      </w:r>
      <w:r>
        <w:rPr>
          <w:spacing w:val="1"/>
        </w:rPr>
        <w:t xml:space="preserve"> </w:t>
      </w:r>
      <w:r>
        <w:t>основу,</w:t>
      </w:r>
      <w:r>
        <w:rPr>
          <w:spacing w:val="1"/>
        </w:rPr>
        <w:t xml:space="preserve"> </w:t>
      </w:r>
      <w:r>
        <w:t>выделять</w:t>
      </w:r>
      <w:r>
        <w:rPr>
          <w:spacing w:val="1"/>
        </w:rPr>
        <w:t xml:space="preserve"> </w:t>
      </w:r>
      <w:r>
        <w:t>основу</w:t>
      </w:r>
      <w:r>
        <w:rPr>
          <w:spacing w:val="1"/>
        </w:rPr>
        <w:t xml:space="preserve"> </w:t>
      </w:r>
      <w:r>
        <w:t>настоящего</w:t>
      </w:r>
      <w:r>
        <w:rPr>
          <w:spacing w:val="1"/>
        </w:rPr>
        <w:t xml:space="preserve"> </w:t>
      </w:r>
      <w:r>
        <w:t>(будущего</w:t>
      </w:r>
      <w:r>
        <w:rPr>
          <w:spacing w:val="1"/>
        </w:rPr>
        <w:t xml:space="preserve"> </w:t>
      </w:r>
      <w:r>
        <w:t>простого)</w:t>
      </w:r>
      <w:r>
        <w:rPr>
          <w:spacing w:val="1"/>
        </w:rPr>
        <w:t xml:space="preserve"> </w:t>
      </w:r>
      <w:r>
        <w:t>времени</w:t>
      </w:r>
      <w:r>
        <w:rPr>
          <w:spacing w:val="-5"/>
        </w:rPr>
        <w:t xml:space="preserve"> </w:t>
      </w:r>
      <w:r>
        <w:t>глагола.</w:t>
      </w:r>
    </w:p>
    <w:p w:rsidR="00445417" w:rsidRDefault="00DD4AEC">
      <w:pPr>
        <w:pStyle w:val="a3"/>
        <w:spacing w:line="274" w:lineRule="exact"/>
        <w:ind w:left="1470" w:firstLine="0"/>
      </w:pPr>
      <w:r>
        <w:t>Определять</w:t>
      </w:r>
      <w:r>
        <w:rPr>
          <w:spacing w:val="1"/>
        </w:rPr>
        <w:t xml:space="preserve"> </w:t>
      </w:r>
      <w:r>
        <w:t>спряжение</w:t>
      </w:r>
      <w:r>
        <w:rPr>
          <w:spacing w:val="-15"/>
        </w:rPr>
        <w:t xml:space="preserve"> </w:t>
      </w:r>
      <w:r>
        <w:t>глагола,</w:t>
      </w:r>
      <w:r>
        <w:rPr>
          <w:spacing w:val="-3"/>
        </w:rPr>
        <w:t xml:space="preserve"> </w:t>
      </w:r>
      <w:r>
        <w:t>уметь</w:t>
      </w:r>
      <w:r>
        <w:rPr>
          <w:spacing w:val="2"/>
        </w:rPr>
        <w:t xml:space="preserve"> </w:t>
      </w:r>
      <w:r>
        <w:t>спрягать</w:t>
      </w:r>
      <w:r>
        <w:rPr>
          <w:spacing w:val="-8"/>
        </w:rPr>
        <w:t xml:space="preserve"> </w:t>
      </w:r>
      <w:r>
        <w:t>глаголы.</w:t>
      </w:r>
    </w:p>
    <w:p w:rsidR="00445417" w:rsidRDefault="00DD4AEC">
      <w:pPr>
        <w:pStyle w:val="a3"/>
        <w:spacing w:before="1" w:line="282" w:lineRule="exact"/>
        <w:ind w:left="1470" w:firstLine="0"/>
      </w:pPr>
      <w:r>
        <w:rPr>
          <w:position w:val="1"/>
        </w:rPr>
        <w:t>Проводить</w:t>
      </w:r>
      <w:r>
        <w:rPr>
          <w:spacing w:val="-9"/>
          <w:position w:val="1"/>
        </w:rPr>
        <w:t xml:space="preserve"> </w:t>
      </w:r>
      <w:r>
        <w:rPr>
          <w:position w:val="1"/>
        </w:rPr>
        <w:t>частичный</w:t>
      </w:r>
      <w:r>
        <w:rPr>
          <w:spacing w:val="-5"/>
          <w:position w:val="1"/>
        </w:rPr>
        <w:t xml:space="preserve"> </w:t>
      </w:r>
      <w:r>
        <w:rPr>
          <w:position w:val="1"/>
        </w:rPr>
        <w:t>морфологический</w:t>
      </w:r>
      <w:r>
        <w:rPr>
          <w:spacing w:val="-3"/>
          <w:position w:val="1"/>
        </w:rPr>
        <w:t xml:space="preserve"> </w:t>
      </w:r>
      <w:r>
        <w:rPr>
          <w:position w:val="1"/>
        </w:rPr>
        <w:t>анализ</w:t>
      </w:r>
      <w:r>
        <w:rPr>
          <w:spacing w:val="-1"/>
          <w:position w:val="1"/>
        </w:rPr>
        <w:t xml:space="preserve"> </w:t>
      </w:r>
      <w:r>
        <w:rPr>
          <w:position w:val="1"/>
        </w:rPr>
        <w:t>глаголов</w:t>
      </w:r>
      <w:r>
        <w:rPr>
          <w:spacing w:val="-4"/>
          <w:position w:val="1"/>
        </w:rPr>
        <w:t xml:space="preserve"> </w:t>
      </w:r>
      <w:r>
        <w:t>(</w:t>
      </w:r>
      <w:r>
        <w:rPr>
          <w:position w:val="1"/>
        </w:rPr>
        <w:t>в</w:t>
      </w:r>
      <w:r>
        <w:rPr>
          <w:spacing w:val="-9"/>
          <w:position w:val="1"/>
        </w:rPr>
        <w:t xml:space="preserve"> </w:t>
      </w:r>
      <w:r>
        <w:rPr>
          <w:position w:val="1"/>
        </w:rPr>
        <w:t>рамках</w:t>
      </w:r>
      <w:r>
        <w:rPr>
          <w:spacing w:val="-10"/>
          <w:position w:val="1"/>
        </w:rPr>
        <w:t xml:space="preserve"> </w:t>
      </w:r>
      <w:r>
        <w:rPr>
          <w:position w:val="1"/>
        </w:rPr>
        <w:t>изученного).</w:t>
      </w:r>
    </w:p>
    <w:p w:rsidR="00445417" w:rsidRDefault="00DD4AEC">
      <w:pPr>
        <w:pStyle w:val="a3"/>
        <w:spacing w:before="4" w:line="232" w:lineRule="auto"/>
        <w:ind w:right="1086"/>
      </w:pPr>
      <w:r>
        <w:t xml:space="preserve">Соблюдать    </w:t>
      </w:r>
      <w:r>
        <w:rPr>
          <w:spacing w:val="1"/>
        </w:rPr>
        <w:t xml:space="preserve"> </w:t>
      </w:r>
      <w:r>
        <w:t>нормы      словоизменения     глаголов,      постановки      ударения</w:t>
      </w:r>
      <w:r>
        <w:rPr>
          <w:spacing w:val="-57"/>
        </w:rPr>
        <w:t xml:space="preserve"> </w:t>
      </w:r>
      <w:r>
        <w:t>в</w:t>
      </w:r>
      <w:r>
        <w:rPr>
          <w:spacing w:val="3"/>
        </w:rPr>
        <w:t xml:space="preserve"> </w:t>
      </w:r>
      <w:r>
        <w:t>глагольных</w:t>
      </w:r>
      <w:r>
        <w:rPr>
          <w:spacing w:val="-6"/>
        </w:rPr>
        <w:t xml:space="preserve"> </w:t>
      </w:r>
      <w:r>
        <w:t>формах</w:t>
      </w:r>
      <w:r>
        <w:rPr>
          <w:spacing w:val="-7"/>
        </w:rPr>
        <w:t xml:space="preserve"> </w:t>
      </w:r>
      <w:r>
        <w:t>(в рамках</w:t>
      </w:r>
      <w:r>
        <w:rPr>
          <w:spacing w:val="-7"/>
        </w:rPr>
        <w:t xml:space="preserve"> </w:t>
      </w:r>
      <w:r>
        <w:t>изученного).</w:t>
      </w:r>
    </w:p>
    <w:p w:rsidR="00445417" w:rsidRDefault="00DD4AEC">
      <w:pPr>
        <w:pStyle w:val="a3"/>
        <w:spacing w:before="5"/>
        <w:ind w:right="1059"/>
      </w:pPr>
      <w:r>
        <w:t>Соблюдать     правила     правописания    глаголов:     корней     с    чередованием</w:t>
      </w:r>
      <w:r>
        <w:rPr>
          <w:spacing w:val="1"/>
        </w:rPr>
        <w:t xml:space="preserve"> </w:t>
      </w:r>
      <w:r>
        <w:t>е</w:t>
      </w:r>
      <w:r>
        <w:rPr>
          <w:spacing w:val="66"/>
        </w:rPr>
        <w:t xml:space="preserve"> </w:t>
      </w:r>
      <w:r>
        <w:t>(и),</w:t>
      </w:r>
      <w:r>
        <w:rPr>
          <w:spacing w:val="71"/>
        </w:rPr>
        <w:t xml:space="preserve"> </w:t>
      </w:r>
      <w:r>
        <w:t xml:space="preserve">использования  </w:t>
      </w:r>
      <w:r>
        <w:rPr>
          <w:spacing w:val="8"/>
        </w:rPr>
        <w:t xml:space="preserve"> </w:t>
      </w:r>
      <w:r>
        <w:t xml:space="preserve">ь  </w:t>
      </w:r>
      <w:r>
        <w:rPr>
          <w:spacing w:val="9"/>
        </w:rPr>
        <w:t xml:space="preserve"> </w:t>
      </w:r>
      <w:r>
        <w:t xml:space="preserve">после  </w:t>
      </w:r>
      <w:r>
        <w:rPr>
          <w:spacing w:val="7"/>
        </w:rPr>
        <w:t xml:space="preserve"> </w:t>
      </w:r>
      <w:r>
        <w:t>шипящих</w:t>
      </w:r>
      <w:r>
        <w:rPr>
          <w:spacing w:val="70"/>
        </w:rPr>
        <w:t xml:space="preserve"> </w:t>
      </w:r>
      <w:r>
        <w:t xml:space="preserve">как  </w:t>
      </w:r>
      <w:r>
        <w:rPr>
          <w:spacing w:val="11"/>
        </w:rPr>
        <w:t xml:space="preserve"> </w:t>
      </w:r>
      <w:r>
        <w:t xml:space="preserve">показателя  </w:t>
      </w:r>
      <w:r>
        <w:rPr>
          <w:spacing w:val="13"/>
        </w:rPr>
        <w:t xml:space="preserve"> </w:t>
      </w:r>
      <w:r>
        <w:t xml:space="preserve">грамматической  </w:t>
      </w:r>
      <w:r>
        <w:rPr>
          <w:spacing w:val="9"/>
        </w:rPr>
        <w:t xml:space="preserve"> </w:t>
      </w:r>
      <w:r>
        <w:t>формы</w:t>
      </w:r>
      <w:r>
        <w:rPr>
          <w:spacing w:val="-58"/>
        </w:rPr>
        <w:t xml:space="preserve"> </w:t>
      </w:r>
      <w:r>
        <w:t>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-тся</w:t>
      </w:r>
      <w:r>
        <w:rPr>
          <w:spacing w:val="1"/>
        </w:rPr>
        <w:t xml:space="preserve"> </w:t>
      </w:r>
      <w:r>
        <w:t>и</w:t>
      </w:r>
      <w:r>
        <w:rPr>
          <w:spacing w:val="1"/>
        </w:rPr>
        <w:t xml:space="preserve"> </w:t>
      </w:r>
      <w:r>
        <w:t>-ться</w:t>
      </w:r>
      <w:r>
        <w:rPr>
          <w:spacing w:val="1"/>
        </w:rPr>
        <w:t xml:space="preserve"> </w:t>
      </w:r>
      <w:r>
        <w:t>в</w:t>
      </w:r>
      <w:r>
        <w:rPr>
          <w:spacing w:val="1"/>
        </w:rPr>
        <w:t xml:space="preserve"> </w:t>
      </w:r>
      <w:r>
        <w:t>глаголах;</w:t>
      </w:r>
      <w:r>
        <w:rPr>
          <w:spacing w:val="1"/>
        </w:rPr>
        <w:t xml:space="preserve"> </w:t>
      </w:r>
      <w:r>
        <w:t>суффиксов</w:t>
      </w:r>
      <w:r>
        <w:rPr>
          <w:spacing w:val="1"/>
        </w:rPr>
        <w:t xml:space="preserve"> </w:t>
      </w:r>
      <w:r>
        <w:t>-ова-</w:t>
      </w:r>
      <w:r>
        <w:rPr>
          <w:spacing w:val="1"/>
        </w:rPr>
        <w:t xml:space="preserve"> </w:t>
      </w:r>
      <w:r>
        <w:t>-</w:t>
      </w:r>
      <w:r>
        <w:rPr>
          <w:spacing w:val="1"/>
        </w:rPr>
        <w:t xml:space="preserve"> </w:t>
      </w:r>
      <w:r>
        <w:t>-ева-,</w:t>
      </w:r>
      <w:r>
        <w:rPr>
          <w:spacing w:val="1"/>
        </w:rPr>
        <w:t xml:space="preserve"> </w:t>
      </w:r>
      <w:r>
        <w:t>-ыва-</w:t>
      </w:r>
      <w:r>
        <w:rPr>
          <w:spacing w:val="1"/>
        </w:rPr>
        <w:t xml:space="preserve"> </w:t>
      </w:r>
      <w:r>
        <w:t>-</w:t>
      </w:r>
      <w:r>
        <w:rPr>
          <w:spacing w:val="1"/>
        </w:rPr>
        <w:t xml:space="preserve"> </w:t>
      </w:r>
      <w:r>
        <w:t>-ива-,</w:t>
      </w:r>
      <w:r>
        <w:rPr>
          <w:spacing w:val="1"/>
        </w:rPr>
        <w:t xml:space="preserve"> </w:t>
      </w:r>
      <w:r>
        <w:t>личных</w:t>
      </w:r>
      <w:r>
        <w:rPr>
          <w:spacing w:val="1"/>
        </w:rPr>
        <w:t xml:space="preserve"> </w:t>
      </w:r>
      <w:r>
        <w:t>окончаний</w:t>
      </w:r>
      <w:r>
        <w:rPr>
          <w:spacing w:val="1"/>
        </w:rPr>
        <w:t xml:space="preserve"> </w:t>
      </w:r>
      <w:r>
        <w:t>глагола,</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1"/>
        </w:rPr>
        <w:t xml:space="preserve"> </w:t>
      </w:r>
      <w:r>
        <w:t>времени</w:t>
      </w:r>
      <w:r>
        <w:rPr>
          <w:spacing w:val="1"/>
        </w:rPr>
        <w:t xml:space="preserve"> </w:t>
      </w:r>
      <w:r>
        <w:t>глагола,</w:t>
      </w:r>
      <w:r>
        <w:rPr>
          <w:spacing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3"/>
        </w:rPr>
        <w:t xml:space="preserve"> </w:t>
      </w:r>
      <w:r>
        <w:t>не</w:t>
      </w:r>
      <w:r>
        <w:rPr>
          <w:spacing w:val="-3"/>
        </w:rPr>
        <w:t xml:space="preserve"> </w:t>
      </w:r>
      <w:r>
        <w:t>с</w:t>
      </w:r>
      <w:r>
        <w:rPr>
          <w:spacing w:val="-4"/>
        </w:rPr>
        <w:t xml:space="preserve"> </w:t>
      </w:r>
      <w:r>
        <w:t>глаголами.</w:t>
      </w:r>
    </w:p>
    <w:p w:rsidR="00445417" w:rsidRDefault="00DD4AEC">
      <w:pPr>
        <w:pStyle w:val="a3"/>
        <w:spacing w:before="5" w:line="272" w:lineRule="exact"/>
        <w:ind w:left="1470" w:firstLine="0"/>
      </w:pPr>
      <w:r>
        <w:t>Синтаксис.</w:t>
      </w:r>
      <w:r>
        <w:rPr>
          <w:spacing w:val="-3"/>
        </w:rPr>
        <w:t xml:space="preserve"> </w:t>
      </w:r>
      <w:r>
        <w:t>Культура</w:t>
      </w:r>
      <w:r>
        <w:rPr>
          <w:spacing w:val="-11"/>
        </w:rPr>
        <w:t xml:space="preserve"> </w:t>
      </w:r>
      <w:r>
        <w:t>речи.</w:t>
      </w:r>
      <w:r>
        <w:rPr>
          <w:spacing w:val="-3"/>
        </w:rPr>
        <w:t xml:space="preserve"> </w:t>
      </w:r>
      <w:r>
        <w:t>Пунктуация.</w:t>
      </w:r>
    </w:p>
    <w:p w:rsidR="00445417" w:rsidRDefault="00DD4AEC">
      <w:pPr>
        <w:pStyle w:val="a3"/>
        <w:ind w:right="1055"/>
      </w:pPr>
      <w:r>
        <w:t>Распознавать единицы синтаксиса (словосочетание и предложение); 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1"/>
        </w:rPr>
        <w:t xml:space="preserve"> </w:t>
      </w:r>
      <w:r>
        <w:t>анализ</w:t>
      </w:r>
      <w:r>
        <w:rPr>
          <w:spacing w:val="1"/>
        </w:rPr>
        <w:t xml:space="preserve"> </w:t>
      </w:r>
      <w:r>
        <w:t>простых</w:t>
      </w:r>
      <w:r>
        <w:rPr>
          <w:spacing w:val="1"/>
        </w:rPr>
        <w:t xml:space="preserve"> </w:t>
      </w:r>
      <w:r>
        <w:t>осложнённых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 xml:space="preserve">изученного),       </w:t>
      </w:r>
      <w:r>
        <w:rPr>
          <w:spacing w:val="1"/>
        </w:rPr>
        <w:t xml:space="preserve"> </w:t>
      </w:r>
      <w:r>
        <w:t xml:space="preserve">применять        знания        по       </w:t>
      </w:r>
      <w:r>
        <w:rPr>
          <w:spacing w:val="1"/>
        </w:rPr>
        <w:t xml:space="preserve"> </w:t>
      </w:r>
      <w:r>
        <w:t>синтаксису        и         пунктуации</w:t>
      </w:r>
      <w:r>
        <w:rPr>
          <w:spacing w:val="1"/>
        </w:rPr>
        <w:t xml:space="preserve"> </w:t>
      </w:r>
      <w:r>
        <w:t>при</w:t>
      </w:r>
      <w:r>
        <w:rPr>
          <w:spacing w:val="2"/>
        </w:rPr>
        <w:t xml:space="preserve"> </w:t>
      </w:r>
      <w:r>
        <w:t>выполнении</w:t>
      </w:r>
      <w:r>
        <w:rPr>
          <w:spacing w:val="3"/>
        </w:rPr>
        <w:t xml:space="preserve"> </w:t>
      </w:r>
      <w:r>
        <w:t>языкового</w:t>
      </w:r>
      <w:r>
        <w:rPr>
          <w:spacing w:val="7"/>
        </w:rPr>
        <w:t xml:space="preserve"> </w:t>
      </w:r>
      <w:r>
        <w:t>анализа</w:t>
      </w:r>
      <w:r>
        <w:rPr>
          <w:spacing w:val="1"/>
        </w:rPr>
        <w:t xml:space="preserve"> </w:t>
      </w:r>
      <w:r>
        <w:t>различных</w:t>
      </w:r>
      <w:r>
        <w:rPr>
          <w:spacing w:val="-12"/>
        </w:rPr>
        <w:t xml:space="preserve"> </w:t>
      </w:r>
      <w:r>
        <w:t>видов</w:t>
      </w:r>
      <w:r>
        <w:rPr>
          <w:spacing w:val="3"/>
        </w:rPr>
        <w:t xml:space="preserve"> </w:t>
      </w:r>
      <w:r>
        <w:t>и</w:t>
      </w:r>
      <w:r>
        <w:rPr>
          <w:spacing w:val="-3"/>
        </w:rPr>
        <w:t xml:space="preserve"> </w:t>
      </w:r>
      <w:r>
        <w:t>в</w:t>
      </w:r>
      <w:r>
        <w:rPr>
          <w:spacing w:val="-2"/>
        </w:rPr>
        <w:t xml:space="preserve"> </w:t>
      </w:r>
      <w:r>
        <w:t>речевой</w:t>
      </w:r>
      <w:r>
        <w:rPr>
          <w:spacing w:val="-2"/>
        </w:rPr>
        <w:t xml:space="preserve"> </w:t>
      </w:r>
      <w:r>
        <w:t>практике.</w:t>
      </w:r>
    </w:p>
    <w:p w:rsidR="00445417" w:rsidRDefault="00DD4AEC">
      <w:pPr>
        <w:pStyle w:val="a3"/>
        <w:spacing w:before="2" w:line="237" w:lineRule="auto"/>
        <w:ind w:right="1056"/>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57"/>
        </w:rPr>
        <w:t xml:space="preserve"> </w:t>
      </w:r>
      <w:r>
        <w:t>(именные,</w:t>
      </w:r>
      <w:r>
        <w:rPr>
          <w:spacing w:val="32"/>
        </w:rPr>
        <w:t xml:space="preserve"> </w:t>
      </w:r>
      <w:r>
        <w:t>глагольные,</w:t>
      </w:r>
      <w:r>
        <w:rPr>
          <w:spacing w:val="33"/>
        </w:rPr>
        <w:t xml:space="preserve"> </w:t>
      </w:r>
      <w:r>
        <w:t>наречные),</w:t>
      </w:r>
      <w:r>
        <w:rPr>
          <w:spacing w:val="32"/>
        </w:rPr>
        <w:t xml:space="preserve"> </w:t>
      </w:r>
      <w:r>
        <w:t>простые</w:t>
      </w:r>
      <w:r>
        <w:rPr>
          <w:spacing w:val="20"/>
        </w:rPr>
        <w:t xml:space="preserve"> </w:t>
      </w:r>
      <w:r>
        <w:t>неосложнённые</w:t>
      </w:r>
      <w:r>
        <w:rPr>
          <w:spacing w:val="25"/>
        </w:rPr>
        <w:t xml:space="preserve"> </w:t>
      </w:r>
      <w:r>
        <w:t>предложения;</w:t>
      </w:r>
      <w:r>
        <w:rPr>
          <w:spacing w:val="26"/>
        </w:rPr>
        <w:t xml:space="preserve"> </w:t>
      </w:r>
      <w:r>
        <w:t>простые</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tabs>
          <w:tab w:val="left" w:pos="2474"/>
          <w:tab w:val="left" w:pos="2920"/>
          <w:tab w:val="left" w:pos="3669"/>
          <w:tab w:val="left" w:pos="4443"/>
          <w:tab w:val="left" w:pos="4553"/>
          <w:tab w:val="left" w:pos="4846"/>
          <w:tab w:val="left" w:pos="6560"/>
          <w:tab w:val="left" w:pos="6940"/>
          <w:tab w:val="left" w:pos="7184"/>
          <w:tab w:val="left" w:pos="8342"/>
          <w:tab w:val="left" w:pos="8476"/>
          <w:tab w:val="left" w:pos="9014"/>
        </w:tabs>
        <w:spacing w:before="180"/>
        <w:ind w:right="1051" w:firstLine="0"/>
      </w:pPr>
      <w:r>
        <w:lastRenderedPageBreak/>
        <w:t>предложения,    осложнённые     однородными      членами,      включая      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 основу) и второстепенные члены предложения, способы выражения</w:t>
      </w:r>
      <w:r>
        <w:rPr>
          <w:spacing w:val="1"/>
        </w:rPr>
        <w:t xml:space="preserve"> </w:t>
      </w:r>
      <w:r>
        <w:t>подлежащего</w:t>
      </w:r>
      <w:r>
        <w:tab/>
      </w:r>
      <w:r>
        <w:tab/>
        <w:t>(именем</w:t>
      </w:r>
      <w:r>
        <w:tab/>
      </w:r>
      <w:r>
        <w:tab/>
        <w:t>существительным</w:t>
      </w:r>
      <w:r>
        <w:tab/>
      </w:r>
      <w:r>
        <w:tab/>
      </w:r>
      <w:r>
        <w:tab/>
        <w:t>или</w:t>
      </w:r>
      <w:r>
        <w:tab/>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tab/>
      </w:r>
      <w:r>
        <w:tab/>
        <w:t>в</w:t>
      </w:r>
      <w:r>
        <w:tab/>
      </w:r>
      <w:r>
        <w:tab/>
      </w:r>
      <w:r>
        <w:tab/>
        <w:t>форме</w:t>
      </w:r>
      <w:r>
        <w:tab/>
        <w:t>родительного</w:t>
      </w:r>
      <w:r>
        <w:tab/>
      </w:r>
      <w:r>
        <w:tab/>
      </w:r>
      <w:r>
        <w:tab/>
        <w:t>падежа)</w:t>
      </w:r>
      <w:r>
        <w:rPr>
          <w:spacing w:val="-58"/>
        </w:rPr>
        <w:t xml:space="preserve"> </w:t>
      </w:r>
      <w:r>
        <w:t>и сказуемого (глаголом, именем существительным, именем прилагательным), типичные</w:t>
      </w:r>
      <w:r>
        <w:rPr>
          <w:spacing w:val="-57"/>
        </w:rPr>
        <w:t xml:space="preserve"> </w:t>
      </w:r>
      <w:r>
        <w:t>средства</w:t>
      </w:r>
      <w:r>
        <w:tab/>
        <w:t>выражения</w:t>
      </w:r>
      <w:r>
        <w:tab/>
      </w:r>
      <w:r>
        <w:tab/>
        <w:t>второстепенных</w:t>
      </w:r>
      <w:r>
        <w:tab/>
      </w:r>
      <w:r>
        <w:tab/>
        <w:t>членов</w:t>
      </w:r>
      <w:r>
        <w:tab/>
      </w:r>
      <w:r>
        <w:tab/>
        <w:t>предложения</w:t>
      </w:r>
      <w:r>
        <w:rPr>
          <w:spacing w:val="-58"/>
        </w:rPr>
        <w:t xml:space="preserve"> </w:t>
      </w:r>
      <w:r>
        <w:t>(в</w:t>
      </w:r>
      <w:r>
        <w:rPr>
          <w:spacing w:val="3"/>
        </w:rPr>
        <w:t xml:space="preserve"> </w:t>
      </w:r>
      <w:r>
        <w:t>рамках</w:t>
      </w:r>
      <w:r>
        <w:rPr>
          <w:spacing w:val="-7"/>
        </w:rPr>
        <w:t xml:space="preserve"> </w:t>
      </w:r>
      <w:r>
        <w:t>изученного).</w:t>
      </w:r>
    </w:p>
    <w:p w:rsidR="00445417" w:rsidRDefault="00DD4AEC">
      <w:pPr>
        <w:pStyle w:val="a3"/>
        <w:spacing w:before="4"/>
        <w:ind w:right="1052"/>
      </w:pPr>
      <w:r>
        <w:t>Соблюдать</w:t>
      </w:r>
      <w:r>
        <w:rPr>
          <w:spacing w:val="1"/>
        </w:rPr>
        <w:t xml:space="preserve"> </w:t>
      </w:r>
      <w:r>
        <w:t>на</w:t>
      </w:r>
      <w:r>
        <w:rPr>
          <w:spacing w:val="1"/>
        </w:rPr>
        <w:t xml:space="preserve"> </w:t>
      </w:r>
      <w:r>
        <w:t>письме</w:t>
      </w:r>
      <w:r>
        <w:rPr>
          <w:spacing w:val="1"/>
        </w:rPr>
        <w:t xml:space="preserve"> </w:t>
      </w:r>
      <w:r>
        <w:t>пунктуационные</w:t>
      </w:r>
      <w:r>
        <w:rPr>
          <w:spacing w:val="1"/>
        </w:rPr>
        <w:t xml:space="preserve"> </w:t>
      </w:r>
      <w:r>
        <w:t>правила</w:t>
      </w:r>
      <w:r>
        <w:rPr>
          <w:spacing w:val="1"/>
        </w:rPr>
        <w:t xml:space="preserve"> </w:t>
      </w:r>
      <w:r>
        <w:t>при</w:t>
      </w:r>
      <w:r>
        <w:rPr>
          <w:spacing w:val="1"/>
        </w:rPr>
        <w:t xml:space="preserve"> </w:t>
      </w:r>
      <w:r>
        <w:t>постановке</w:t>
      </w:r>
      <w:r>
        <w:rPr>
          <w:spacing w:val="1"/>
        </w:rPr>
        <w:t xml:space="preserve"> </w:t>
      </w:r>
      <w:r>
        <w:t>тире</w:t>
      </w:r>
      <w:r>
        <w:rPr>
          <w:spacing w:val="1"/>
        </w:rPr>
        <w:t xml:space="preserve"> </w:t>
      </w:r>
      <w:r>
        <w:t>между</w:t>
      </w:r>
      <w:r>
        <w:rPr>
          <w:spacing w:val="1"/>
        </w:rPr>
        <w:t xml:space="preserve"> </w:t>
      </w:r>
      <w:r>
        <w:t xml:space="preserve">подлежащим   </w:t>
      </w:r>
      <w:r>
        <w:rPr>
          <w:spacing w:val="18"/>
        </w:rPr>
        <w:t xml:space="preserve"> </w:t>
      </w:r>
      <w:r>
        <w:t xml:space="preserve">и    </w:t>
      </w:r>
      <w:r>
        <w:rPr>
          <w:spacing w:val="13"/>
        </w:rPr>
        <w:t xml:space="preserve"> </w:t>
      </w:r>
      <w:r>
        <w:t xml:space="preserve">сказуемым,    </w:t>
      </w:r>
      <w:r>
        <w:rPr>
          <w:spacing w:val="16"/>
        </w:rPr>
        <w:t xml:space="preserve"> </w:t>
      </w:r>
      <w:r>
        <w:t xml:space="preserve">выборе    </w:t>
      </w:r>
      <w:r>
        <w:rPr>
          <w:spacing w:val="14"/>
        </w:rPr>
        <w:t xml:space="preserve"> </w:t>
      </w:r>
      <w:r>
        <w:t xml:space="preserve">знаков    </w:t>
      </w:r>
      <w:r>
        <w:rPr>
          <w:spacing w:val="15"/>
        </w:rPr>
        <w:t xml:space="preserve"> </w:t>
      </w:r>
      <w:r>
        <w:t xml:space="preserve">препинания    </w:t>
      </w:r>
      <w:r>
        <w:rPr>
          <w:spacing w:val="10"/>
        </w:rPr>
        <w:t xml:space="preserve"> </w:t>
      </w:r>
      <w:r>
        <w:t xml:space="preserve">в    </w:t>
      </w:r>
      <w:r>
        <w:rPr>
          <w:spacing w:val="15"/>
        </w:rPr>
        <w:t xml:space="preserve"> </w:t>
      </w:r>
      <w:r>
        <w:t>предложениях</w:t>
      </w:r>
      <w:r>
        <w:rPr>
          <w:spacing w:val="-58"/>
        </w:rPr>
        <w:t xml:space="preserve"> </w:t>
      </w:r>
      <w:r>
        <w:t>с</w:t>
      </w:r>
      <w:r>
        <w:rPr>
          <w:spacing w:val="60"/>
        </w:rPr>
        <w:t xml:space="preserve"> </w:t>
      </w:r>
      <w:r>
        <w:t>однородными</w:t>
      </w:r>
      <w:r>
        <w:rPr>
          <w:spacing w:val="60"/>
        </w:rPr>
        <w:t xml:space="preserve"> </w:t>
      </w:r>
      <w:r>
        <w:t>членами,    связанными    бессоюзной   связью,   одиночным    союзом</w:t>
      </w:r>
      <w:r>
        <w:rPr>
          <w:spacing w:val="1"/>
        </w:rPr>
        <w:t xml:space="preserve"> </w:t>
      </w:r>
      <w:r>
        <w:t>и, союзами а, но, однако, зато, да (в значении и), да (в значении но); с обобщающим</w:t>
      </w:r>
      <w:r>
        <w:rPr>
          <w:spacing w:val="1"/>
        </w:rPr>
        <w:t xml:space="preserve"> </w:t>
      </w:r>
      <w:r>
        <w:t>словом</w:t>
      </w:r>
      <w:r>
        <w:rPr>
          <w:spacing w:val="60"/>
        </w:rPr>
        <w:t xml:space="preserve"> </w:t>
      </w:r>
      <w:r>
        <w:t>при</w:t>
      </w:r>
      <w:r>
        <w:rPr>
          <w:spacing w:val="60"/>
        </w:rPr>
        <w:t xml:space="preserve"> </w:t>
      </w:r>
      <w:r>
        <w:t>однородных</w:t>
      </w:r>
      <w:r>
        <w:rPr>
          <w:spacing w:val="60"/>
        </w:rPr>
        <w:t xml:space="preserve"> </w:t>
      </w:r>
      <w:r>
        <w:t>членах;</w:t>
      </w:r>
      <w:r>
        <w:rPr>
          <w:spacing w:val="60"/>
        </w:rPr>
        <w:t xml:space="preserve"> </w:t>
      </w:r>
      <w:r>
        <w:t>с</w:t>
      </w:r>
      <w:r>
        <w:rPr>
          <w:spacing w:val="60"/>
        </w:rPr>
        <w:t xml:space="preserve"> </w:t>
      </w:r>
      <w:r>
        <w:t>обращением,</w:t>
      </w:r>
      <w:r>
        <w:rPr>
          <w:spacing w:val="61"/>
        </w:rPr>
        <w:t xml:space="preserve"> </w:t>
      </w:r>
      <w:r>
        <w:t>в</w:t>
      </w:r>
      <w:r>
        <w:rPr>
          <w:spacing w:val="60"/>
        </w:rPr>
        <w:t xml:space="preserve"> </w:t>
      </w:r>
      <w:r>
        <w:t>предложениях</w:t>
      </w:r>
      <w:r>
        <w:rPr>
          <w:spacing w:val="60"/>
        </w:rPr>
        <w:t xml:space="preserve"> </w:t>
      </w:r>
      <w:r>
        <w:t>с</w:t>
      </w:r>
      <w:r>
        <w:rPr>
          <w:spacing w:val="60"/>
        </w:rPr>
        <w:t xml:space="preserve"> </w:t>
      </w:r>
      <w:r>
        <w:t>прямой   речью,</w:t>
      </w:r>
      <w:r>
        <w:rPr>
          <w:spacing w:val="-57"/>
        </w:rPr>
        <w:t xml:space="preserve"> </w:t>
      </w:r>
      <w:r>
        <w:t>в</w:t>
      </w:r>
      <w:r>
        <w:rPr>
          <w:spacing w:val="60"/>
        </w:rPr>
        <w:t xml:space="preserve"> </w:t>
      </w:r>
      <w:r>
        <w:t>сложных   предложениях,   состоящих   из   частей,   связанных   бессоюзной   связью</w:t>
      </w:r>
      <w:r>
        <w:rPr>
          <w:spacing w:val="1"/>
        </w:rPr>
        <w:t xml:space="preserve"> </w:t>
      </w:r>
      <w:r>
        <w:t>и</w:t>
      </w:r>
      <w:r>
        <w:rPr>
          <w:spacing w:val="3"/>
        </w:rPr>
        <w:t xml:space="preserve"> </w:t>
      </w:r>
      <w:r>
        <w:t>союзами</w:t>
      </w:r>
      <w:r>
        <w:rPr>
          <w:spacing w:val="-2"/>
        </w:rPr>
        <w:t xml:space="preserve"> </w:t>
      </w:r>
      <w:r>
        <w:t>и,</w:t>
      </w:r>
      <w:r>
        <w:rPr>
          <w:spacing w:val="1"/>
        </w:rPr>
        <w:t xml:space="preserve"> </w:t>
      </w:r>
      <w:r>
        <w:t>но,</w:t>
      </w:r>
      <w:r>
        <w:rPr>
          <w:spacing w:val="-1"/>
        </w:rPr>
        <w:t xml:space="preserve"> </w:t>
      </w:r>
      <w:r>
        <w:t>а,</w:t>
      </w:r>
      <w:r>
        <w:rPr>
          <w:spacing w:val="-10"/>
        </w:rPr>
        <w:t xml:space="preserve"> </w:t>
      </w:r>
      <w:r>
        <w:t>однако, зато,</w:t>
      </w:r>
      <w:r>
        <w:rPr>
          <w:spacing w:val="5"/>
        </w:rPr>
        <w:t xml:space="preserve"> </w:t>
      </w:r>
      <w:r>
        <w:t>да;</w:t>
      </w:r>
      <w:r>
        <w:rPr>
          <w:spacing w:val="-7"/>
        </w:rPr>
        <w:t xml:space="preserve"> </w:t>
      </w:r>
      <w:r>
        <w:t>оформлять</w:t>
      </w:r>
      <w:r>
        <w:rPr>
          <w:spacing w:val="-6"/>
        </w:rPr>
        <w:t xml:space="preserve"> </w:t>
      </w:r>
      <w:r>
        <w:t>на</w:t>
      </w:r>
      <w:r>
        <w:rPr>
          <w:spacing w:val="1"/>
        </w:rPr>
        <w:t xml:space="preserve"> </w:t>
      </w:r>
      <w:r>
        <w:t>письме</w:t>
      </w:r>
      <w:r>
        <w:rPr>
          <w:spacing w:val="-4"/>
        </w:rPr>
        <w:t xml:space="preserve"> </w:t>
      </w:r>
      <w:r>
        <w:t>диалог.</w:t>
      </w:r>
    </w:p>
    <w:p w:rsidR="00445417" w:rsidRDefault="00DD4AEC">
      <w:pPr>
        <w:pStyle w:val="a3"/>
        <w:spacing w:before="3" w:line="275" w:lineRule="exact"/>
        <w:ind w:left="1470" w:firstLine="0"/>
      </w:pPr>
      <w:r>
        <w:rPr>
          <w:spacing w:val="-1"/>
        </w:rPr>
        <w:t>Проводить</w:t>
      </w:r>
      <w:r>
        <w:rPr>
          <w:spacing w:val="-8"/>
        </w:rPr>
        <w:t xml:space="preserve"> </w:t>
      </w:r>
      <w:r>
        <w:t>пунктуационный</w:t>
      </w:r>
      <w:r>
        <w:rPr>
          <w:spacing w:val="-2"/>
        </w:rPr>
        <w:t xml:space="preserve"> </w:t>
      </w:r>
      <w:r>
        <w:t>анализ</w:t>
      </w:r>
      <w:r>
        <w:rPr>
          <w:spacing w:val="-9"/>
        </w:rPr>
        <w:t xml:space="preserve"> </w:t>
      </w:r>
      <w:r>
        <w:t>предложения</w:t>
      </w:r>
      <w:r>
        <w:rPr>
          <w:spacing w:val="-4"/>
        </w:rPr>
        <w:t xml:space="preserve"> </w:t>
      </w:r>
      <w:r>
        <w:t>(в</w:t>
      </w:r>
      <w:r>
        <w:rPr>
          <w:spacing w:val="-3"/>
        </w:rPr>
        <w:t xml:space="preserve"> </w:t>
      </w:r>
      <w:r>
        <w:t>рамках</w:t>
      </w:r>
      <w:r>
        <w:rPr>
          <w:spacing w:val="-14"/>
        </w:rPr>
        <w:t xml:space="preserve"> </w:t>
      </w:r>
      <w:r>
        <w:t>изученного).</w:t>
      </w:r>
    </w:p>
    <w:p w:rsidR="00445417" w:rsidRDefault="00DD4AEC">
      <w:pPr>
        <w:pStyle w:val="a3"/>
        <w:spacing w:before="1" w:line="237" w:lineRule="auto"/>
        <w:ind w:right="1063"/>
      </w:pPr>
      <w:r>
        <w:t>К концу обучения</w:t>
      </w:r>
      <w:r>
        <w:rPr>
          <w:spacing w:val="1"/>
        </w:rPr>
        <w:t xml:space="preserve"> </w:t>
      </w:r>
      <w:r>
        <w:t>в</w:t>
      </w:r>
      <w:r>
        <w:rPr>
          <w:spacing w:val="1"/>
        </w:rPr>
        <w:t xml:space="preserve"> </w:t>
      </w:r>
      <w:r>
        <w:t>6</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rPr>
          <w:spacing w:val="-1"/>
        </w:rPr>
        <w:t>результаты</w:t>
      </w:r>
      <w:r>
        <w:rPr>
          <w:spacing w:val="10"/>
        </w:rPr>
        <w:t xml:space="preserve"> </w:t>
      </w:r>
      <w:r>
        <w:rPr>
          <w:spacing w:val="-1"/>
        </w:rPr>
        <w:t>по</w:t>
      </w:r>
      <w:r>
        <w:rPr>
          <w:spacing w:val="2"/>
        </w:rPr>
        <w:t xml:space="preserve"> </w:t>
      </w:r>
      <w:r>
        <w:rPr>
          <w:spacing w:val="-1"/>
        </w:rPr>
        <w:t>отдельным</w:t>
      </w:r>
      <w:r>
        <w:t xml:space="preserve"> </w:t>
      </w:r>
      <w:r>
        <w:rPr>
          <w:spacing w:val="-1"/>
        </w:rPr>
        <w:t>темам программы</w:t>
      </w:r>
      <w:r>
        <w:t xml:space="preserve"> по</w:t>
      </w:r>
      <w:r>
        <w:rPr>
          <w:spacing w:val="7"/>
        </w:rPr>
        <w:t xml:space="preserve"> </w:t>
      </w:r>
      <w:r>
        <w:t>русскому</w:t>
      </w:r>
      <w:r>
        <w:rPr>
          <w:spacing w:val="-16"/>
        </w:rPr>
        <w:t xml:space="preserve"> </w:t>
      </w:r>
      <w:r>
        <w:t>языку:</w:t>
      </w:r>
    </w:p>
    <w:p w:rsidR="00445417" w:rsidRDefault="00DD4AEC">
      <w:pPr>
        <w:pStyle w:val="a3"/>
        <w:spacing w:before="9" w:line="272" w:lineRule="exact"/>
        <w:ind w:left="1470" w:firstLine="0"/>
      </w:pPr>
      <w:r>
        <w:t>Общие</w:t>
      </w:r>
      <w:r>
        <w:rPr>
          <w:spacing w:val="-2"/>
        </w:rPr>
        <w:t xml:space="preserve"> </w:t>
      </w:r>
      <w:r>
        <w:t>сведения</w:t>
      </w:r>
      <w:r>
        <w:rPr>
          <w:spacing w:val="-9"/>
        </w:rPr>
        <w:t xml:space="preserve"> </w:t>
      </w:r>
      <w:r>
        <w:t>о</w:t>
      </w:r>
      <w:r>
        <w:rPr>
          <w:spacing w:val="4"/>
        </w:rPr>
        <w:t xml:space="preserve"> </w:t>
      </w:r>
      <w:r>
        <w:t>языке.</w:t>
      </w:r>
    </w:p>
    <w:p w:rsidR="00445417" w:rsidRDefault="00DD4AEC">
      <w:pPr>
        <w:pStyle w:val="a3"/>
        <w:ind w:right="1055"/>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60"/>
        </w:rPr>
        <w:t xml:space="preserve"> </w:t>
      </w:r>
      <w:r>
        <w:t>русского</w:t>
      </w:r>
      <w:r>
        <w:rPr>
          <w:spacing w:val="61"/>
        </w:rPr>
        <w:t xml:space="preserve"> </w:t>
      </w:r>
      <w:r>
        <w:t>языка</w:t>
      </w:r>
      <w:r>
        <w:rPr>
          <w:spacing w:val="60"/>
        </w:rPr>
        <w:t xml:space="preserve"> </w:t>
      </w:r>
      <w:r>
        <w:t>как</w:t>
      </w:r>
      <w:r>
        <w:rPr>
          <w:spacing w:val="60"/>
        </w:rPr>
        <w:t xml:space="preserve"> </w:t>
      </w:r>
      <w:r>
        <w:t>государственного   языка</w:t>
      </w:r>
      <w:r>
        <w:rPr>
          <w:spacing w:val="60"/>
        </w:rPr>
        <w:t xml:space="preserve"> </w:t>
      </w:r>
      <w:r>
        <w:t>Российской</w:t>
      </w:r>
      <w:r>
        <w:rPr>
          <w:spacing w:val="60"/>
        </w:rPr>
        <w:t xml:space="preserve"> </w:t>
      </w:r>
      <w:r>
        <w:t>Федерации</w:t>
      </w:r>
      <w:r>
        <w:rPr>
          <w:spacing w:val="-57"/>
        </w:rPr>
        <w:t xml:space="preserve"> </w:t>
      </w:r>
      <w:r>
        <w:t>и</w:t>
      </w:r>
      <w:r>
        <w:rPr>
          <w:spacing w:val="3"/>
        </w:rPr>
        <w:t xml:space="preserve"> </w:t>
      </w:r>
      <w:r>
        <w:t>как</w:t>
      </w:r>
      <w:r>
        <w:rPr>
          <w:spacing w:val="-1"/>
        </w:rPr>
        <w:t xml:space="preserve"> </w:t>
      </w:r>
      <w:r>
        <w:t>языка</w:t>
      </w:r>
      <w:r>
        <w:rPr>
          <w:spacing w:val="-3"/>
        </w:rPr>
        <w:t xml:space="preserve"> </w:t>
      </w:r>
      <w:r>
        <w:t>межнационального</w:t>
      </w:r>
      <w:r>
        <w:rPr>
          <w:spacing w:val="-1"/>
        </w:rPr>
        <w:t xml:space="preserve"> </w:t>
      </w:r>
      <w:r>
        <w:t>общения</w:t>
      </w:r>
      <w:r>
        <w:rPr>
          <w:spacing w:val="-3"/>
        </w:rPr>
        <w:t xml:space="preserve"> </w:t>
      </w:r>
      <w:r>
        <w:t>(в</w:t>
      </w:r>
      <w:r>
        <w:rPr>
          <w:spacing w:val="4"/>
        </w:rPr>
        <w:t xml:space="preserve"> </w:t>
      </w:r>
      <w:r>
        <w:t>рамках</w:t>
      </w:r>
      <w:r>
        <w:rPr>
          <w:spacing w:val="-8"/>
        </w:rPr>
        <w:t xml:space="preserve"> </w:t>
      </w:r>
      <w:r>
        <w:t>изученного).</w:t>
      </w:r>
    </w:p>
    <w:p w:rsidR="00445417" w:rsidRDefault="00DD4AEC">
      <w:pPr>
        <w:pStyle w:val="a3"/>
        <w:spacing w:before="1" w:line="242" w:lineRule="auto"/>
        <w:ind w:left="1470" w:right="3933" w:firstLine="0"/>
        <w:jc w:val="left"/>
      </w:pPr>
      <w:r>
        <w:t>Иметь представление о русском литературном языке.</w:t>
      </w:r>
      <w:r>
        <w:rPr>
          <w:spacing w:val="-57"/>
        </w:rPr>
        <w:t xml:space="preserve"> </w:t>
      </w:r>
      <w:r>
        <w:t>Язык и</w:t>
      </w:r>
      <w:r>
        <w:rPr>
          <w:spacing w:val="3"/>
        </w:rPr>
        <w:t xml:space="preserve"> </w:t>
      </w:r>
      <w:r>
        <w:t>речь.</w:t>
      </w:r>
    </w:p>
    <w:p w:rsidR="00445417" w:rsidRDefault="00DD4AEC">
      <w:pPr>
        <w:pStyle w:val="a3"/>
        <w:tabs>
          <w:tab w:val="left" w:pos="2805"/>
          <w:tab w:val="left" w:pos="3813"/>
          <w:tab w:val="left" w:pos="5777"/>
          <w:tab w:val="left" w:pos="7516"/>
          <w:tab w:val="left" w:pos="8711"/>
          <w:tab w:val="left" w:pos="9230"/>
        </w:tabs>
        <w:spacing w:line="269" w:lineRule="exact"/>
        <w:ind w:left="1470" w:firstLine="0"/>
        <w:jc w:val="left"/>
      </w:pPr>
      <w:r>
        <w:t>Создавать</w:t>
      </w:r>
      <w:r>
        <w:tab/>
        <w:t>устные</w:t>
      </w:r>
      <w:r>
        <w:tab/>
        <w:t>монологические</w:t>
      </w:r>
      <w:r>
        <w:tab/>
        <w:t>высказывания</w:t>
      </w:r>
      <w:r>
        <w:tab/>
        <w:t>объёмом</w:t>
      </w:r>
      <w:r>
        <w:tab/>
        <w:t>не</w:t>
      </w:r>
      <w:r>
        <w:tab/>
        <w:t>менее</w:t>
      </w:r>
    </w:p>
    <w:p w:rsidR="00445417" w:rsidRDefault="00DD4AEC" w:rsidP="005B10F6">
      <w:pPr>
        <w:pStyle w:val="a6"/>
        <w:numPr>
          <w:ilvl w:val="0"/>
          <w:numId w:val="58"/>
        </w:numPr>
        <w:tabs>
          <w:tab w:val="left" w:pos="1130"/>
          <w:tab w:val="left" w:pos="7493"/>
          <w:tab w:val="left" w:pos="8235"/>
        </w:tabs>
        <w:ind w:right="1056"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литературы</w:t>
      </w:r>
      <w:r>
        <w:rPr>
          <w:spacing w:val="1"/>
          <w:sz w:val="24"/>
        </w:rPr>
        <w:t xml:space="preserve"> </w:t>
      </w:r>
      <w:r>
        <w:rPr>
          <w:sz w:val="24"/>
        </w:rPr>
        <w:t>(монолог-описание,</w:t>
      </w:r>
      <w:r>
        <w:rPr>
          <w:spacing w:val="1"/>
          <w:sz w:val="24"/>
        </w:rPr>
        <w:t xml:space="preserve"> </w:t>
      </w:r>
      <w:r>
        <w:rPr>
          <w:sz w:val="24"/>
        </w:rPr>
        <w:t>монолог-</w:t>
      </w:r>
      <w:r>
        <w:rPr>
          <w:spacing w:val="1"/>
          <w:sz w:val="24"/>
        </w:rPr>
        <w:t xml:space="preserve"> </w:t>
      </w:r>
      <w:r>
        <w:rPr>
          <w:sz w:val="24"/>
        </w:rPr>
        <w:t xml:space="preserve">повествование,       </w:t>
      </w:r>
      <w:r>
        <w:rPr>
          <w:spacing w:val="57"/>
          <w:sz w:val="24"/>
        </w:rPr>
        <w:t xml:space="preserve"> </w:t>
      </w:r>
      <w:r>
        <w:rPr>
          <w:sz w:val="24"/>
        </w:rPr>
        <w:t xml:space="preserve">монолог-рассуждение),       </w:t>
      </w:r>
      <w:r>
        <w:rPr>
          <w:spacing w:val="57"/>
          <w:sz w:val="24"/>
        </w:rPr>
        <w:t xml:space="preserve"> </w:t>
      </w:r>
      <w:r>
        <w:rPr>
          <w:sz w:val="24"/>
        </w:rPr>
        <w:t>выступать</w:t>
      </w:r>
      <w:r>
        <w:rPr>
          <w:sz w:val="24"/>
        </w:rPr>
        <w:tab/>
        <w:t>с</w:t>
      </w:r>
      <w:r>
        <w:rPr>
          <w:sz w:val="24"/>
        </w:rPr>
        <w:tab/>
        <w:t>сообщением</w:t>
      </w:r>
      <w:r>
        <w:rPr>
          <w:spacing w:val="30"/>
          <w:sz w:val="24"/>
        </w:rPr>
        <w:t xml:space="preserve"> </w:t>
      </w:r>
      <w:r>
        <w:rPr>
          <w:sz w:val="24"/>
        </w:rPr>
        <w:t>на</w:t>
      </w:r>
      <w:r>
        <w:rPr>
          <w:spacing w:val="-58"/>
          <w:sz w:val="24"/>
        </w:rPr>
        <w:t xml:space="preserve"> </w:t>
      </w:r>
      <w:r>
        <w:rPr>
          <w:sz w:val="24"/>
        </w:rPr>
        <w:t>лингвистическую</w:t>
      </w:r>
      <w:r>
        <w:rPr>
          <w:spacing w:val="-1"/>
          <w:sz w:val="24"/>
        </w:rPr>
        <w:t xml:space="preserve"> </w:t>
      </w:r>
      <w:r>
        <w:rPr>
          <w:sz w:val="24"/>
        </w:rPr>
        <w:t>тему.</w:t>
      </w:r>
    </w:p>
    <w:p w:rsidR="00445417" w:rsidRDefault="00DD4AEC">
      <w:pPr>
        <w:pStyle w:val="a3"/>
        <w:spacing w:before="2" w:line="237" w:lineRule="auto"/>
        <w:ind w:right="1064"/>
      </w:pPr>
      <w:r>
        <w:t>Участвовать в диалоге</w:t>
      </w:r>
      <w:r>
        <w:rPr>
          <w:spacing w:val="60"/>
        </w:rPr>
        <w:t xml:space="preserve"> </w:t>
      </w:r>
      <w:r>
        <w:t>(побуждение</w:t>
      </w:r>
      <w:r>
        <w:rPr>
          <w:spacing w:val="60"/>
        </w:rPr>
        <w:t xml:space="preserve"> </w:t>
      </w:r>
      <w:r>
        <w:t>к</w:t>
      </w:r>
      <w:r>
        <w:rPr>
          <w:spacing w:val="60"/>
        </w:rPr>
        <w:t xml:space="preserve"> </w:t>
      </w:r>
      <w:r>
        <w:t>действию,</w:t>
      </w:r>
      <w:r>
        <w:rPr>
          <w:spacing w:val="60"/>
        </w:rPr>
        <w:t xml:space="preserve"> </w:t>
      </w:r>
      <w:r>
        <w:t>обмен</w:t>
      </w:r>
      <w:r>
        <w:rPr>
          <w:spacing w:val="60"/>
        </w:rPr>
        <w:t xml:space="preserve"> </w:t>
      </w:r>
      <w:r>
        <w:t>мнениями)</w:t>
      </w:r>
      <w:r>
        <w:rPr>
          <w:spacing w:val="60"/>
        </w:rPr>
        <w:t xml:space="preserve"> </w:t>
      </w:r>
      <w:r>
        <w:t>объёмом</w:t>
      </w:r>
      <w:r>
        <w:rPr>
          <w:spacing w:val="1"/>
        </w:rPr>
        <w:t xml:space="preserve"> </w:t>
      </w:r>
      <w:r>
        <w:t>не менее</w:t>
      </w:r>
      <w:r>
        <w:rPr>
          <w:spacing w:val="2"/>
        </w:rPr>
        <w:t xml:space="preserve"> </w:t>
      </w:r>
      <w:r>
        <w:t>4</w:t>
      </w:r>
      <w:r>
        <w:rPr>
          <w:spacing w:val="-3"/>
        </w:rPr>
        <w:t xml:space="preserve"> </w:t>
      </w:r>
      <w:r>
        <w:t>реплик.</w:t>
      </w:r>
    </w:p>
    <w:p w:rsidR="00445417" w:rsidRDefault="00DD4AEC">
      <w:pPr>
        <w:pStyle w:val="a3"/>
        <w:spacing w:before="6" w:line="237" w:lineRule="auto"/>
        <w:ind w:right="105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w:t>
      </w:r>
      <w:r>
        <w:rPr>
          <w:spacing w:val="1"/>
        </w:rPr>
        <w:t xml:space="preserve"> </w:t>
      </w:r>
      <w:r>
        <w:t>художественных текстов различных функционально-</w:t>
      </w:r>
      <w:r>
        <w:rPr>
          <w:spacing w:val="1"/>
        </w:rPr>
        <w:t xml:space="preserve"> </w:t>
      </w:r>
      <w:r>
        <w:t>смысловых</w:t>
      </w:r>
      <w:r>
        <w:rPr>
          <w:spacing w:val="-7"/>
        </w:rPr>
        <w:t xml:space="preserve"> </w:t>
      </w:r>
      <w:r>
        <w:t>типов</w:t>
      </w:r>
      <w:r>
        <w:rPr>
          <w:spacing w:val="4"/>
        </w:rPr>
        <w:t xml:space="preserve"> </w:t>
      </w:r>
      <w:r>
        <w:t>речи.</w:t>
      </w:r>
    </w:p>
    <w:p w:rsidR="00445417" w:rsidRDefault="00DD4AEC">
      <w:pPr>
        <w:pStyle w:val="a3"/>
        <w:spacing w:before="9" w:line="242" w:lineRule="auto"/>
        <w:ind w:right="1076"/>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
        </w:rPr>
        <w:t xml:space="preserve"> </w:t>
      </w:r>
      <w:r>
        <w:t>поисковым.</w:t>
      </w:r>
    </w:p>
    <w:p w:rsidR="00445417" w:rsidRDefault="00DD4AEC">
      <w:pPr>
        <w:pStyle w:val="a3"/>
        <w:spacing w:line="242" w:lineRule="auto"/>
        <w:ind w:right="1074"/>
      </w:pPr>
      <w:r>
        <w:t>Устно   пересказывать   прочитанный    или    прослушанный    текст    объёмом</w:t>
      </w:r>
      <w:r>
        <w:rPr>
          <w:spacing w:val="1"/>
        </w:rPr>
        <w:t xml:space="preserve"> </w:t>
      </w:r>
      <w:r>
        <w:t>не менее</w:t>
      </w:r>
      <w:r>
        <w:rPr>
          <w:spacing w:val="1"/>
        </w:rPr>
        <w:t xml:space="preserve"> </w:t>
      </w:r>
      <w:r>
        <w:t>110</w:t>
      </w:r>
      <w:r>
        <w:rPr>
          <w:spacing w:val="-2"/>
        </w:rPr>
        <w:t xml:space="preserve"> </w:t>
      </w:r>
      <w:r>
        <w:t>слов.</w:t>
      </w:r>
    </w:p>
    <w:p w:rsidR="00445417" w:rsidRDefault="00DD4AEC">
      <w:pPr>
        <w:pStyle w:val="a3"/>
        <w:ind w:right="1056"/>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180 слов: устно и письменно формулировать тему и главную мысль текста,</w:t>
      </w:r>
      <w:r>
        <w:rPr>
          <w:spacing w:val="1"/>
        </w:rPr>
        <w:t xml:space="preserve"> </w:t>
      </w:r>
      <w:r>
        <w:t>вопросы по содержанию текста и отвечать</w:t>
      </w:r>
      <w:r>
        <w:rPr>
          <w:spacing w:val="1"/>
        </w:rPr>
        <w:t xml:space="preserve"> </w:t>
      </w:r>
      <w:r>
        <w:t>на них,</w:t>
      </w:r>
      <w:r>
        <w:rPr>
          <w:spacing w:val="1"/>
        </w:rPr>
        <w:t xml:space="preserve"> </w:t>
      </w:r>
      <w:r>
        <w:t>подробно и</w:t>
      </w:r>
      <w:r>
        <w:rPr>
          <w:spacing w:val="1"/>
        </w:rPr>
        <w:t xml:space="preserve"> </w:t>
      </w:r>
      <w:r>
        <w:t>сжато 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3"/>
        </w:rPr>
        <w:t xml:space="preserve"> </w:t>
      </w:r>
      <w:r>
        <w:t>текстов</w:t>
      </w:r>
      <w:r>
        <w:rPr>
          <w:spacing w:val="9"/>
        </w:rPr>
        <w:t xml:space="preserve"> </w:t>
      </w:r>
      <w:r>
        <w:t>различных</w:t>
      </w:r>
      <w:r>
        <w:rPr>
          <w:spacing w:val="2"/>
        </w:rPr>
        <w:t xml:space="preserve"> </w:t>
      </w:r>
      <w:r>
        <w:t>функционально-смысловых</w:t>
      </w:r>
      <w:r>
        <w:rPr>
          <w:spacing w:val="3"/>
        </w:rPr>
        <w:t xml:space="preserve"> </w:t>
      </w:r>
      <w:r>
        <w:t>типов</w:t>
      </w:r>
      <w:r>
        <w:rPr>
          <w:spacing w:val="13"/>
        </w:rPr>
        <w:t xml:space="preserve"> </w:t>
      </w:r>
      <w:r>
        <w:t>речи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5" w:firstLine="0"/>
      </w:pPr>
      <w:r>
        <w:lastRenderedPageBreak/>
        <w:t>(для подробного изложения</w:t>
      </w:r>
      <w:r>
        <w:rPr>
          <w:spacing w:val="60"/>
        </w:rPr>
        <w:t xml:space="preserve"> </w:t>
      </w:r>
      <w:r>
        <w:t>объём</w:t>
      </w:r>
      <w:r>
        <w:rPr>
          <w:spacing w:val="60"/>
        </w:rPr>
        <w:t xml:space="preserve"> </w:t>
      </w:r>
      <w:r>
        <w:t>исходного</w:t>
      </w:r>
      <w:r>
        <w:rPr>
          <w:spacing w:val="60"/>
        </w:rPr>
        <w:t xml:space="preserve"> </w:t>
      </w:r>
      <w:r>
        <w:t>текста</w:t>
      </w:r>
      <w:r>
        <w:rPr>
          <w:spacing w:val="60"/>
        </w:rPr>
        <w:t xml:space="preserve"> </w:t>
      </w:r>
      <w:r>
        <w:t>должен</w:t>
      </w:r>
      <w:r>
        <w:rPr>
          <w:spacing w:val="60"/>
        </w:rPr>
        <w:t xml:space="preserve"> </w:t>
      </w:r>
      <w:r>
        <w:t>составлять</w:t>
      </w:r>
      <w:r>
        <w:rPr>
          <w:spacing w:val="60"/>
        </w:rPr>
        <w:t xml:space="preserve"> </w:t>
      </w:r>
      <w:r>
        <w:t>не</w:t>
      </w:r>
      <w:r>
        <w:rPr>
          <w:spacing w:val="60"/>
        </w:rPr>
        <w:t xml:space="preserve"> </w:t>
      </w:r>
      <w:r>
        <w:t>менее</w:t>
      </w:r>
      <w:r>
        <w:rPr>
          <w:spacing w:val="1"/>
        </w:rPr>
        <w:t xml:space="preserve"> </w:t>
      </w:r>
      <w:r>
        <w:t>160</w:t>
      </w:r>
      <w:r>
        <w:rPr>
          <w:spacing w:val="1"/>
        </w:rPr>
        <w:t xml:space="preserve"> </w:t>
      </w:r>
      <w:r>
        <w:t>слов;</w:t>
      </w:r>
      <w:r>
        <w:rPr>
          <w:spacing w:val="-7"/>
        </w:rPr>
        <w:t xml:space="preserve"> </w:t>
      </w:r>
      <w:r>
        <w:t>для</w:t>
      </w:r>
      <w:r>
        <w:rPr>
          <w:spacing w:val="3"/>
        </w:rPr>
        <w:t xml:space="preserve"> </w:t>
      </w:r>
      <w:r>
        <w:t>сжатого</w:t>
      </w:r>
      <w:r>
        <w:rPr>
          <w:spacing w:val="2"/>
        </w:rPr>
        <w:t xml:space="preserve"> </w:t>
      </w:r>
      <w:r>
        <w:t>изложения</w:t>
      </w:r>
      <w:r>
        <w:rPr>
          <w:spacing w:val="-1"/>
        </w:rPr>
        <w:t xml:space="preserve"> </w:t>
      </w:r>
      <w:r>
        <w:t>-</w:t>
      </w:r>
      <w:r>
        <w:rPr>
          <w:spacing w:val="-1"/>
        </w:rPr>
        <w:t xml:space="preserve"> </w:t>
      </w:r>
      <w:r>
        <w:t>не</w:t>
      </w:r>
      <w:r>
        <w:rPr>
          <w:spacing w:val="-4"/>
        </w:rPr>
        <w:t xml:space="preserve"> </w:t>
      </w:r>
      <w:r>
        <w:t>менее</w:t>
      </w:r>
      <w:r>
        <w:rPr>
          <w:spacing w:val="-3"/>
        </w:rPr>
        <w:t xml:space="preserve"> </w:t>
      </w:r>
      <w:r>
        <w:t>165</w:t>
      </w:r>
      <w:r>
        <w:rPr>
          <w:spacing w:val="-2"/>
        </w:rPr>
        <w:t xml:space="preserve"> </w:t>
      </w:r>
      <w:r>
        <w:t>слов).</w:t>
      </w:r>
    </w:p>
    <w:p w:rsidR="00445417" w:rsidRDefault="00DD4AEC">
      <w:pPr>
        <w:pStyle w:val="a3"/>
        <w:ind w:right="1064"/>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 толковые</w:t>
      </w:r>
      <w:r>
        <w:rPr>
          <w:spacing w:val="2"/>
        </w:rPr>
        <w:t xml:space="preserve"> </w:t>
      </w:r>
      <w:r>
        <w:t>словари.</w:t>
      </w:r>
    </w:p>
    <w:p w:rsidR="00445417" w:rsidRDefault="00DD4AEC">
      <w:pPr>
        <w:pStyle w:val="a3"/>
        <w:ind w:right="1059"/>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0"/>
        </w:rPr>
        <w:t xml:space="preserve"> </w:t>
      </w:r>
      <w:r>
        <w:t>языка,</w:t>
      </w:r>
      <w:r>
        <w:rPr>
          <w:spacing w:val="60"/>
        </w:rPr>
        <w:t xml:space="preserve"> </w:t>
      </w:r>
      <w:r>
        <w:t>в</w:t>
      </w:r>
      <w:r>
        <w:rPr>
          <w:spacing w:val="61"/>
        </w:rPr>
        <w:t xml:space="preserve"> </w:t>
      </w:r>
      <w:r>
        <w:t>том   числе   во   время   списывания   текста   объёмом 100-</w:t>
      </w:r>
      <w:r>
        <w:rPr>
          <w:spacing w:val="1"/>
        </w:rPr>
        <w:t xml:space="preserve"> </w:t>
      </w:r>
      <w:r>
        <w:t>110 слов, словарного диктанта объёмом 20-25 слов, диктанта на основе связного текста</w:t>
      </w:r>
      <w:r>
        <w:rPr>
          <w:spacing w:val="1"/>
        </w:rPr>
        <w:t xml:space="preserve"> </w:t>
      </w:r>
      <w:r>
        <w:t>объёмом 100-110 слов, составленного</w:t>
      </w:r>
      <w:r>
        <w:rPr>
          <w:spacing w:val="60"/>
        </w:rPr>
        <w:t xml:space="preserve"> </w:t>
      </w:r>
      <w:r>
        <w:t>с учётом ранее изученных правил правописания</w:t>
      </w:r>
      <w:r>
        <w:rPr>
          <w:spacing w:val="1"/>
        </w:rPr>
        <w:t xml:space="preserve"> </w:t>
      </w:r>
      <w:r>
        <w:t>(в том числе содержащего изученные в течение второго года обучения орфограммы,</w:t>
      </w:r>
      <w:r>
        <w:rPr>
          <w:spacing w:val="1"/>
        </w:rPr>
        <w:t xml:space="preserve"> </w:t>
      </w:r>
      <w:r>
        <w:t>пунктограммы</w:t>
      </w:r>
      <w:r>
        <w:rPr>
          <w:spacing w:val="60"/>
        </w:rPr>
        <w:t xml:space="preserve"> </w:t>
      </w:r>
      <w:r>
        <w:t>и</w:t>
      </w:r>
      <w:r>
        <w:rPr>
          <w:spacing w:val="61"/>
        </w:rPr>
        <w:t xml:space="preserve"> </w:t>
      </w:r>
      <w:r>
        <w:t>слова</w:t>
      </w:r>
      <w:r>
        <w:rPr>
          <w:spacing w:val="60"/>
        </w:rPr>
        <w:t xml:space="preserve"> </w:t>
      </w:r>
      <w:r>
        <w:t>с</w:t>
      </w:r>
      <w:r>
        <w:rPr>
          <w:spacing w:val="60"/>
        </w:rPr>
        <w:t xml:space="preserve"> </w:t>
      </w:r>
      <w:r>
        <w:t>непроверяемыми</w:t>
      </w:r>
      <w:r>
        <w:rPr>
          <w:spacing w:val="60"/>
        </w:rPr>
        <w:t xml:space="preserve"> </w:t>
      </w:r>
      <w:r>
        <w:t>написаниями),</w:t>
      </w:r>
      <w:r>
        <w:rPr>
          <w:spacing w:val="60"/>
        </w:rPr>
        <w:t xml:space="preserve"> </w:t>
      </w:r>
      <w:r>
        <w:t>соблюдать в</w:t>
      </w:r>
      <w:r>
        <w:rPr>
          <w:spacing w:val="60"/>
        </w:rPr>
        <w:t xml:space="preserve"> </w:t>
      </w:r>
      <w:r>
        <w:t>устной</w:t>
      </w:r>
      <w:r>
        <w:rPr>
          <w:spacing w:val="60"/>
        </w:rPr>
        <w:t xml:space="preserve"> </w:t>
      </w:r>
      <w:r>
        <w:t>речи</w:t>
      </w:r>
      <w:r>
        <w:rPr>
          <w:spacing w:val="-57"/>
        </w:rPr>
        <w:t xml:space="preserve"> </w:t>
      </w:r>
      <w:r>
        <w:t>и</w:t>
      </w:r>
      <w:r>
        <w:rPr>
          <w:spacing w:val="7"/>
        </w:rPr>
        <w:t xml:space="preserve"> </w:t>
      </w:r>
      <w:r>
        <w:t>на</w:t>
      </w:r>
      <w:r>
        <w:rPr>
          <w:spacing w:val="-9"/>
        </w:rPr>
        <w:t xml:space="preserve"> </w:t>
      </w:r>
      <w:r>
        <w:t>письме</w:t>
      </w:r>
      <w:r>
        <w:rPr>
          <w:spacing w:val="-3"/>
        </w:rPr>
        <w:t xml:space="preserve"> </w:t>
      </w:r>
      <w:r>
        <w:t>правила</w:t>
      </w:r>
      <w:r>
        <w:rPr>
          <w:spacing w:val="-3"/>
        </w:rPr>
        <w:t xml:space="preserve"> </w:t>
      </w:r>
      <w:r>
        <w:t>речевого</w:t>
      </w:r>
      <w:r>
        <w:rPr>
          <w:spacing w:val="8"/>
        </w:rPr>
        <w:t xml:space="preserve"> </w:t>
      </w:r>
      <w:r>
        <w:t>этикета.</w:t>
      </w:r>
    </w:p>
    <w:p w:rsidR="00445417" w:rsidRDefault="00DD4AEC">
      <w:pPr>
        <w:pStyle w:val="a3"/>
        <w:spacing w:before="3" w:line="275" w:lineRule="exact"/>
        <w:ind w:left="1470" w:firstLine="0"/>
        <w:jc w:val="left"/>
      </w:pPr>
      <w:r>
        <w:t>Текст.</w:t>
      </w:r>
    </w:p>
    <w:p w:rsidR="00445417" w:rsidRDefault="00DD4AEC">
      <w:pPr>
        <w:pStyle w:val="a3"/>
        <w:spacing w:line="242" w:lineRule="auto"/>
        <w:ind w:right="1060"/>
      </w:pPr>
      <w:r>
        <w:t>Анализировать</w:t>
      </w:r>
      <w:r>
        <w:rPr>
          <w:spacing w:val="10"/>
        </w:rPr>
        <w:t xml:space="preserve"> </w:t>
      </w:r>
      <w:r>
        <w:t>текст</w:t>
      </w:r>
      <w:r>
        <w:rPr>
          <w:spacing w:val="70"/>
        </w:rPr>
        <w:t xml:space="preserve"> </w:t>
      </w:r>
      <w:r>
        <w:t>с</w:t>
      </w:r>
      <w:r>
        <w:rPr>
          <w:spacing w:val="69"/>
        </w:rPr>
        <w:t xml:space="preserve"> </w:t>
      </w:r>
      <w:r>
        <w:t>точки</w:t>
      </w:r>
      <w:r>
        <w:rPr>
          <w:spacing w:val="72"/>
        </w:rPr>
        <w:t xml:space="preserve"> </w:t>
      </w:r>
      <w:r>
        <w:t>зрения</w:t>
      </w:r>
      <w:r>
        <w:rPr>
          <w:spacing w:val="70"/>
        </w:rPr>
        <w:t xml:space="preserve"> </w:t>
      </w:r>
      <w:r>
        <w:t>его</w:t>
      </w:r>
      <w:r>
        <w:rPr>
          <w:spacing w:val="70"/>
        </w:rPr>
        <w:t xml:space="preserve"> </w:t>
      </w:r>
      <w:r>
        <w:t>соответствия</w:t>
      </w:r>
      <w:r>
        <w:rPr>
          <w:spacing w:val="67"/>
        </w:rPr>
        <w:t xml:space="preserve"> </w:t>
      </w:r>
      <w:r>
        <w:t>основным</w:t>
      </w:r>
      <w:r>
        <w:rPr>
          <w:spacing w:val="68"/>
        </w:rPr>
        <w:t xml:space="preserve"> </w:t>
      </w:r>
      <w:r>
        <w:t>признакам,</w:t>
      </w:r>
      <w:r>
        <w:rPr>
          <w:spacing w:val="-58"/>
        </w:rPr>
        <w:t xml:space="preserve"> </w:t>
      </w:r>
      <w:r>
        <w:rPr>
          <w:spacing w:val="-1"/>
        </w:rPr>
        <w:t>с</w:t>
      </w:r>
      <w:r>
        <w:rPr>
          <w:spacing w:val="1"/>
        </w:rPr>
        <w:t xml:space="preserve"> </w:t>
      </w:r>
      <w:r>
        <w:rPr>
          <w:spacing w:val="-1"/>
        </w:rPr>
        <w:t>точки</w:t>
      </w:r>
      <w:r>
        <w:rPr>
          <w:spacing w:val="-6"/>
        </w:rPr>
        <w:t xml:space="preserve"> </w:t>
      </w:r>
      <w:r>
        <w:rPr>
          <w:spacing w:val="-1"/>
        </w:rPr>
        <w:t>зрения его</w:t>
      </w:r>
      <w:r>
        <w:rPr>
          <w:spacing w:val="2"/>
        </w:rPr>
        <w:t xml:space="preserve"> </w:t>
      </w:r>
      <w:r>
        <w:rPr>
          <w:spacing w:val="-1"/>
        </w:rPr>
        <w:t>принадлежности</w:t>
      </w:r>
      <w:r>
        <w:rPr>
          <w:spacing w:val="10"/>
        </w:rPr>
        <w:t xml:space="preserve"> </w:t>
      </w:r>
      <w:r>
        <w:t>к</w:t>
      </w:r>
      <w:r>
        <w:rPr>
          <w:spacing w:val="-3"/>
        </w:rPr>
        <w:t xml:space="preserve"> </w:t>
      </w:r>
      <w:r>
        <w:t>функционально-смысловому</w:t>
      </w:r>
      <w:r>
        <w:rPr>
          <w:spacing w:val="-16"/>
        </w:rPr>
        <w:t xml:space="preserve"> </w:t>
      </w:r>
      <w:r>
        <w:t>типу</w:t>
      </w:r>
      <w:r>
        <w:rPr>
          <w:spacing w:val="-16"/>
        </w:rPr>
        <w:t xml:space="preserve"> </w:t>
      </w:r>
      <w:r>
        <w:t>речи.</w:t>
      </w:r>
    </w:p>
    <w:p w:rsidR="00445417" w:rsidRDefault="00DD4AEC">
      <w:pPr>
        <w:pStyle w:val="a3"/>
        <w:ind w:right="1052"/>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 особенности описания как типа речи (описание внешности человека,</w:t>
      </w:r>
      <w:r>
        <w:rPr>
          <w:spacing w:val="1"/>
        </w:rPr>
        <w:t xml:space="preserve"> </w:t>
      </w:r>
      <w:r>
        <w:t>помещения,</w:t>
      </w:r>
      <w:r>
        <w:rPr>
          <w:spacing w:val="5"/>
        </w:rPr>
        <w:t xml:space="preserve"> </w:t>
      </w:r>
      <w:r>
        <w:t>природы, местности,</w:t>
      </w:r>
      <w:r>
        <w:rPr>
          <w:spacing w:val="6"/>
        </w:rPr>
        <w:t xml:space="preserve"> </w:t>
      </w:r>
      <w:r>
        <w:t>действий).</w:t>
      </w:r>
    </w:p>
    <w:p w:rsidR="00445417" w:rsidRDefault="00DD4AEC">
      <w:pPr>
        <w:pStyle w:val="a3"/>
        <w:spacing w:line="237" w:lineRule="auto"/>
        <w:ind w:right="1067"/>
      </w:pPr>
      <w:r>
        <w:t>Выявлять</w:t>
      </w:r>
      <w:r>
        <w:rPr>
          <w:spacing w:val="1"/>
        </w:rPr>
        <w:t xml:space="preserve"> </w:t>
      </w:r>
      <w:r>
        <w:t>средства</w:t>
      </w:r>
      <w:r>
        <w:rPr>
          <w:spacing w:val="60"/>
        </w:rPr>
        <w:t xml:space="preserve"> </w:t>
      </w:r>
      <w:r>
        <w:t>связи предложений</w:t>
      </w:r>
      <w:r>
        <w:rPr>
          <w:spacing w:val="60"/>
        </w:rPr>
        <w:t xml:space="preserve"> </w:t>
      </w:r>
      <w:r>
        <w:t>в</w:t>
      </w:r>
      <w:r>
        <w:rPr>
          <w:spacing w:val="60"/>
        </w:rPr>
        <w:t xml:space="preserve"> </w:t>
      </w:r>
      <w:r>
        <w:t>тексте,</w:t>
      </w:r>
      <w:r>
        <w:rPr>
          <w:spacing w:val="60"/>
        </w:rPr>
        <w:t xml:space="preserve"> </w:t>
      </w:r>
      <w:r>
        <w:t>в</w:t>
      </w:r>
      <w:r>
        <w:rPr>
          <w:spacing w:val="60"/>
        </w:rPr>
        <w:t xml:space="preserve"> </w:t>
      </w:r>
      <w:r>
        <w:t>том</w:t>
      </w:r>
      <w:r>
        <w:rPr>
          <w:spacing w:val="60"/>
        </w:rPr>
        <w:t xml:space="preserve"> </w:t>
      </w:r>
      <w:r>
        <w:t>числе притяжательные</w:t>
      </w:r>
      <w:r>
        <w:rPr>
          <w:spacing w:val="-57"/>
        </w:rPr>
        <w:t xml:space="preserve"> </w:t>
      </w:r>
      <w:r>
        <w:t>и</w:t>
      </w:r>
      <w:r>
        <w:rPr>
          <w:spacing w:val="2"/>
        </w:rPr>
        <w:t xml:space="preserve"> </w:t>
      </w:r>
      <w:r>
        <w:t>указательные местоимения,</w:t>
      </w:r>
      <w:r>
        <w:rPr>
          <w:spacing w:val="-1"/>
        </w:rPr>
        <w:t xml:space="preserve"> </w:t>
      </w:r>
      <w:r>
        <w:t>видо-временную</w:t>
      </w:r>
      <w:r>
        <w:rPr>
          <w:spacing w:val="4"/>
        </w:rPr>
        <w:t xml:space="preserve"> </w:t>
      </w:r>
      <w:r>
        <w:t>соотнесённость</w:t>
      </w:r>
      <w:r>
        <w:rPr>
          <w:spacing w:val="-5"/>
        </w:rPr>
        <w:t xml:space="preserve"> </w:t>
      </w:r>
      <w:r>
        <w:t>глагольных</w:t>
      </w:r>
      <w:r>
        <w:rPr>
          <w:spacing w:val="-8"/>
        </w:rPr>
        <w:t xml:space="preserve"> </w:t>
      </w:r>
      <w:r>
        <w:t>форм.</w:t>
      </w:r>
    </w:p>
    <w:p w:rsidR="00445417" w:rsidRDefault="00DD4AEC">
      <w:pPr>
        <w:pStyle w:val="a3"/>
        <w:ind w:right="1053"/>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57"/>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использовать</w:t>
      </w:r>
      <w:r>
        <w:rPr>
          <w:spacing w:val="1"/>
        </w:rPr>
        <w:t xml:space="preserve"> </w:t>
      </w:r>
      <w:r>
        <w:t>знание</w:t>
      </w:r>
      <w:r>
        <w:rPr>
          <w:spacing w:val="1"/>
        </w:rPr>
        <w:t xml:space="preserve"> </w:t>
      </w:r>
      <w:r>
        <w:t>основных</w:t>
      </w:r>
      <w:r>
        <w:rPr>
          <w:spacing w:val="1"/>
        </w:rPr>
        <w:t xml:space="preserve"> </w:t>
      </w:r>
      <w:r>
        <w:t>признаков текста в практике создания</w:t>
      </w:r>
      <w:r>
        <w:rPr>
          <w:spacing w:val="5"/>
        </w:rPr>
        <w:t xml:space="preserve"> </w:t>
      </w:r>
      <w:r>
        <w:t>собственного</w:t>
      </w:r>
      <w:r>
        <w:rPr>
          <w:spacing w:val="12"/>
        </w:rPr>
        <w:t xml:space="preserve"> </w:t>
      </w:r>
      <w:r>
        <w:t>текста.</w:t>
      </w:r>
    </w:p>
    <w:p w:rsidR="00445417" w:rsidRDefault="00DD4AEC">
      <w:pPr>
        <w:pStyle w:val="a3"/>
        <w:spacing w:line="242" w:lineRule="auto"/>
        <w:ind w:right="106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3"/>
        </w:rPr>
        <w:t xml:space="preserve"> </w:t>
      </w:r>
      <w:r>
        <w:t>микротем</w:t>
      </w:r>
      <w:r>
        <w:rPr>
          <w:spacing w:val="5"/>
        </w:rPr>
        <w:t xml:space="preserve"> </w:t>
      </w:r>
      <w:r>
        <w:t>и</w:t>
      </w:r>
      <w:r>
        <w:rPr>
          <w:spacing w:val="-2"/>
        </w:rPr>
        <w:t xml:space="preserve"> </w:t>
      </w:r>
      <w:r>
        <w:t>абзацев.</w:t>
      </w:r>
    </w:p>
    <w:p w:rsidR="00445417" w:rsidRDefault="00DD4AEC">
      <w:pPr>
        <w:pStyle w:val="a3"/>
        <w:ind w:right="1053"/>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57"/>
        </w:rPr>
        <w:t xml:space="preserve"> </w:t>
      </w:r>
      <w:r>
        <w:t>действий)</w:t>
      </w:r>
      <w:r>
        <w:rPr>
          <w:spacing w:val="60"/>
        </w:rPr>
        <w:t xml:space="preserve"> </w:t>
      </w:r>
      <w:r>
        <w:t>с</w:t>
      </w:r>
      <w:r>
        <w:rPr>
          <w:spacing w:val="60"/>
        </w:rPr>
        <w:t xml:space="preserve"> </w:t>
      </w:r>
      <w:r>
        <w:t>опорой</w:t>
      </w:r>
      <w:r>
        <w:rPr>
          <w:spacing w:val="60"/>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 xml:space="preserve">опыт,  </w:t>
      </w:r>
      <w:r>
        <w:rPr>
          <w:spacing w:val="1"/>
        </w:rPr>
        <w:t xml:space="preserve"> </w:t>
      </w:r>
      <w:r>
        <w:t>произведение</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5</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 объёмом</w:t>
      </w:r>
      <w:r>
        <w:rPr>
          <w:spacing w:val="60"/>
        </w:rPr>
        <w:t xml:space="preserve"> </w:t>
      </w:r>
      <w:r>
        <w:t>не</w:t>
      </w:r>
      <w:r>
        <w:rPr>
          <w:spacing w:val="61"/>
        </w:rPr>
        <w:t xml:space="preserve"> </w:t>
      </w:r>
      <w:r>
        <w:t>менее</w:t>
      </w:r>
      <w:r>
        <w:rPr>
          <w:spacing w:val="60"/>
        </w:rPr>
        <w:t xml:space="preserve"> </w:t>
      </w:r>
      <w:r>
        <w:t>100   слов   с</w:t>
      </w:r>
      <w:r>
        <w:rPr>
          <w:spacing w:val="60"/>
        </w:rPr>
        <w:t xml:space="preserve"> </w:t>
      </w:r>
      <w:r>
        <w:t>учётом   функциональной   разновидности</w:t>
      </w:r>
      <w:r>
        <w:rPr>
          <w:spacing w:val="-57"/>
        </w:rPr>
        <w:t xml:space="preserve"> </w:t>
      </w:r>
      <w:r>
        <w:t>и</w:t>
      </w:r>
      <w:r>
        <w:rPr>
          <w:spacing w:val="3"/>
        </w:rPr>
        <w:t xml:space="preserve"> </w:t>
      </w:r>
      <w:r>
        <w:t>жанра</w:t>
      </w:r>
      <w:r>
        <w:rPr>
          <w:spacing w:val="-3"/>
        </w:rPr>
        <w:t xml:space="preserve"> </w:t>
      </w:r>
      <w:r>
        <w:t>сочинения,</w:t>
      </w:r>
      <w:r>
        <w:rPr>
          <w:spacing w:val="6"/>
        </w:rPr>
        <w:t xml:space="preserve"> </w:t>
      </w:r>
      <w:r>
        <w:t>характера темы).</w:t>
      </w:r>
    </w:p>
    <w:p w:rsidR="00445417" w:rsidRDefault="00DD4AEC">
      <w:pPr>
        <w:pStyle w:val="a3"/>
        <w:tabs>
          <w:tab w:val="left" w:pos="2790"/>
          <w:tab w:val="left" w:pos="3693"/>
          <w:tab w:val="left" w:pos="5475"/>
          <w:tab w:val="left" w:pos="7400"/>
          <w:tab w:val="left" w:pos="8198"/>
          <w:tab w:val="left" w:pos="9254"/>
        </w:tabs>
        <w:ind w:right="1053"/>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 текста (простой, сложный; назывной, вопросный) с целью дальнейшего</w:t>
      </w:r>
      <w:r>
        <w:rPr>
          <w:spacing w:val="1"/>
        </w:rPr>
        <w:t xml:space="preserve"> </w:t>
      </w:r>
      <w:r>
        <w:t>воспроизведения содержания текста в устной и письменной форме, выделять главную и</w:t>
      </w:r>
      <w:r>
        <w:rPr>
          <w:spacing w:val="-57"/>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tab/>
        <w:t>из</w:t>
      </w:r>
      <w:r>
        <w:tab/>
        <w:t>различных</w:t>
      </w:r>
      <w:r>
        <w:tab/>
        <w:t>источников,</w:t>
      </w:r>
      <w:r>
        <w:tab/>
        <w:t>в</w:t>
      </w:r>
      <w:r>
        <w:tab/>
        <w:t>том</w:t>
      </w:r>
      <w:r>
        <w:tab/>
        <w:t>числе</w:t>
      </w:r>
      <w:r>
        <w:rPr>
          <w:spacing w:val="-58"/>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rsidR="00445417" w:rsidRDefault="00DD4AEC">
      <w:pPr>
        <w:pStyle w:val="a3"/>
        <w:spacing w:line="242" w:lineRule="auto"/>
        <w:ind w:right="1063"/>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7"/>
        </w:rPr>
        <w:t xml:space="preserve"> </w:t>
      </w:r>
      <w:r>
        <w:t>представлять</w:t>
      </w:r>
      <w:r>
        <w:rPr>
          <w:spacing w:val="9"/>
        </w:rPr>
        <w:t xml:space="preserve"> </w:t>
      </w:r>
      <w:r>
        <w:rPr>
          <w:position w:val="1"/>
        </w:rPr>
        <w:t>содержание</w:t>
      </w:r>
      <w:r>
        <w:rPr>
          <w:spacing w:val="-3"/>
          <w:position w:val="1"/>
        </w:rPr>
        <w:t xml:space="preserve"> </w:t>
      </w:r>
      <w:r>
        <w:rPr>
          <w:position w:val="1"/>
        </w:rPr>
        <w:t>таблицы,</w:t>
      </w:r>
      <w:r>
        <w:rPr>
          <w:spacing w:val="10"/>
          <w:position w:val="1"/>
        </w:rPr>
        <w:t xml:space="preserve"> </w:t>
      </w:r>
      <w:r>
        <w:rPr>
          <w:position w:val="1"/>
        </w:rPr>
        <w:t>схемы</w:t>
      </w:r>
      <w:r>
        <w:rPr>
          <w:spacing w:val="-1"/>
          <w:position w:val="1"/>
        </w:rPr>
        <w:t xml:space="preserve"> </w:t>
      </w:r>
      <w:r>
        <w:rPr>
          <w:position w:val="1"/>
        </w:rPr>
        <w:t>в</w:t>
      </w:r>
      <w:r>
        <w:rPr>
          <w:spacing w:val="-1"/>
          <w:position w:val="1"/>
        </w:rPr>
        <w:t xml:space="preserve"> </w:t>
      </w:r>
      <w:r>
        <w:rPr>
          <w:position w:val="1"/>
        </w:rPr>
        <w:t>виде текста.</w:t>
      </w:r>
    </w:p>
    <w:p w:rsidR="00445417" w:rsidRDefault="00DD4AEC">
      <w:pPr>
        <w:pStyle w:val="a3"/>
        <w:spacing w:line="237" w:lineRule="auto"/>
        <w:ind w:right="1068"/>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1"/>
        </w:rPr>
        <w:t xml:space="preserve"> </w:t>
      </w:r>
      <w:r>
        <w:t>современного</w:t>
      </w:r>
      <w:r>
        <w:rPr>
          <w:spacing w:val="1"/>
        </w:rPr>
        <w:t xml:space="preserve"> </w:t>
      </w:r>
      <w:r>
        <w:t>русского</w:t>
      </w:r>
      <w:r>
        <w:rPr>
          <w:spacing w:val="12"/>
        </w:rPr>
        <w:t xml:space="preserve"> </w:t>
      </w:r>
      <w:r>
        <w:t>литературного</w:t>
      </w:r>
      <w:r>
        <w:rPr>
          <w:spacing w:val="9"/>
        </w:rPr>
        <w:t xml:space="preserve"> </w:t>
      </w:r>
      <w:r>
        <w:t>языка.</w:t>
      </w:r>
    </w:p>
    <w:p w:rsidR="00445417" w:rsidRDefault="00DD4AEC">
      <w:pPr>
        <w:pStyle w:val="a3"/>
        <w:spacing w:line="273" w:lineRule="exact"/>
        <w:ind w:left="1470" w:firstLine="0"/>
      </w:pPr>
      <w:r>
        <w:t>Функциональные</w:t>
      </w:r>
      <w:r>
        <w:rPr>
          <w:spacing w:val="-7"/>
        </w:rPr>
        <w:t xml:space="preserve"> </w:t>
      </w:r>
      <w:r>
        <w:t>разновидности</w:t>
      </w:r>
      <w:r>
        <w:rPr>
          <w:spacing w:val="-6"/>
        </w:rPr>
        <w:t xml:space="preserve"> </w:t>
      </w:r>
      <w:r>
        <w:t>языка.</w:t>
      </w:r>
    </w:p>
    <w:p w:rsidR="00445417" w:rsidRDefault="00DD4AEC">
      <w:pPr>
        <w:pStyle w:val="a3"/>
        <w:ind w:right="1056"/>
      </w:pPr>
      <w:r>
        <w:t>Характеризовать особенности официально-делового стиля речи, научного стиля</w:t>
      </w:r>
      <w:r>
        <w:rPr>
          <w:spacing w:val="1"/>
        </w:rPr>
        <w:t xml:space="preserve"> </w:t>
      </w:r>
      <w:r>
        <w:t>речи, перечислять требования к составлению словарной статьи и научного сообщения,</w:t>
      </w:r>
      <w:r>
        <w:rPr>
          <w:spacing w:val="1"/>
        </w:rPr>
        <w:t xml:space="preserve"> </w:t>
      </w:r>
      <w:r>
        <w:t>анализировать       тексты       разных       функциональных       разновидностей       языка</w:t>
      </w:r>
      <w:r>
        <w:rPr>
          <w:spacing w:val="1"/>
        </w:rPr>
        <w:t xml:space="preserve"> </w:t>
      </w:r>
      <w:r>
        <w:t>и</w:t>
      </w:r>
      <w:r>
        <w:rPr>
          <w:spacing w:val="2"/>
        </w:rPr>
        <w:t xml:space="preserve"> </w:t>
      </w:r>
      <w:r>
        <w:t>жанров</w:t>
      </w:r>
      <w:r>
        <w:rPr>
          <w:spacing w:val="-5"/>
        </w:rPr>
        <w:t xml:space="preserve"> </w:t>
      </w:r>
      <w:r>
        <w:t>(рассказ;</w:t>
      </w:r>
      <w:r>
        <w:rPr>
          <w:spacing w:val="-7"/>
        </w:rPr>
        <w:t xml:space="preserve"> </w:t>
      </w:r>
      <w:r>
        <w:t>заявление,</w:t>
      </w:r>
      <w:r>
        <w:rPr>
          <w:spacing w:val="5"/>
        </w:rPr>
        <w:t xml:space="preserve"> </w:t>
      </w:r>
      <w:r>
        <w:t>расписка;</w:t>
      </w:r>
      <w:r>
        <w:rPr>
          <w:spacing w:val="-7"/>
        </w:rPr>
        <w:t xml:space="preserve"> </w:t>
      </w:r>
      <w:r>
        <w:t>словарная</w:t>
      </w:r>
      <w:r>
        <w:rPr>
          <w:spacing w:val="2"/>
        </w:rPr>
        <w:t xml:space="preserve"> </w:t>
      </w:r>
      <w:r>
        <w:t>статья,</w:t>
      </w:r>
      <w:r>
        <w:rPr>
          <w:spacing w:val="-1"/>
        </w:rPr>
        <w:t xml:space="preserve"> </w:t>
      </w:r>
      <w:r>
        <w:t>научное сообщение).</w:t>
      </w:r>
    </w:p>
    <w:p w:rsidR="00445417" w:rsidRDefault="00DD4AEC">
      <w:pPr>
        <w:pStyle w:val="a3"/>
        <w:spacing w:before="1" w:line="232" w:lineRule="auto"/>
        <w:ind w:right="1064"/>
      </w:pPr>
      <w:r>
        <w:t>Применять знания об официально-деловом и научном стиле при выполнении</w:t>
      </w:r>
      <w:r>
        <w:rPr>
          <w:spacing w:val="1"/>
        </w:rPr>
        <w:t xml:space="preserve"> </w:t>
      </w:r>
      <w:r>
        <w:t>языкового</w:t>
      </w:r>
      <w:r>
        <w:rPr>
          <w:spacing w:val="2"/>
        </w:rPr>
        <w:t xml:space="preserve"> </w:t>
      </w:r>
      <w:r>
        <w:t>анализа</w:t>
      </w:r>
      <w:r>
        <w:rPr>
          <w:spacing w:val="-3"/>
        </w:rPr>
        <w:t xml:space="preserve"> </w:t>
      </w:r>
      <w:r>
        <w:t>различных</w:t>
      </w:r>
      <w:r>
        <w:rPr>
          <w:spacing w:val="-7"/>
        </w:rPr>
        <w:t xml:space="preserve"> </w:t>
      </w:r>
      <w:r>
        <w:t>видов</w:t>
      </w:r>
      <w:r>
        <w:rPr>
          <w:spacing w:val="5"/>
        </w:rPr>
        <w:t xml:space="preserve"> </w:t>
      </w:r>
      <w:r>
        <w:t>и</w:t>
      </w:r>
      <w:r>
        <w:rPr>
          <w:spacing w:val="-2"/>
        </w:rPr>
        <w:t xml:space="preserve"> </w:t>
      </w:r>
      <w:r>
        <w:t>в</w:t>
      </w:r>
      <w:r>
        <w:rPr>
          <w:spacing w:val="-2"/>
        </w:rPr>
        <w:t xml:space="preserve"> </w:t>
      </w:r>
      <w:r>
        <w:t>речевой</w:t>
      </w:r>
      <w:r>
        <w:rPr>
          <w:spacing w:val="8"/>
        </w:rPr>
        <w:t xml:space="preserve"> </w:t>
      </w:r>
      <w:r>
        <w:t>практике.</w:t>
      </w:r>
    </w:p>
    <w:p w:rsidR="00445417" w:rsidRDefault="00DD4AEC">
      <w:pPr>
        <w:pStyle w:val="a3"/>
        <w:spacing w:before="5"/>
        <w:ind w:left="1470" w:firstLine="0"/>
      </w:pPr>
      <w:r>
        <w:t>Система языка.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lastRenderedPageBreak/>
        <w:t>Лексикология.</w:t>
      </w:r>
      <w:r>
        <w:rPr>
          <w:spacing w:val="-5"/>
        </w:rPr>
        <w:t xml:space="preserve"> </w:t>
      </w:r>
      <w:r>
        <w:t>Культура</w:t>
      </w:r>
      <w:r>
        <w:rPr>
          <w:spacing w:val="-12"/>
        </w:rPr>
        <w:t xml:space="preserve"> </w:t>
      </w:r>
      <w:r>
        <w:t>речи.</w:t>
      </w:r>
    </w:p>
    <w:p w:rsidR="00445417" w:rsidRDefault="00DD4AEC">
      <w:pPr>
        <w:pStyle w:val="a3"/>
        <w:spacing w:before="3"/>
        <w:ind w:right="1063"/>
      </w:pPr>
      <w:r>
        <w:t>Различать   слова    с    точки    зрения   их   происхождения:    исконно    русские</w:t>
      </w:r>
      <w:r>
        <w:rPr>
          <w:spacing w:val="1"/>
        </w:rPr>
        <w:t xml:space="preserve"> </w:t>
      </w:r>
      <w:r>
        <w:t>и</w:t>
      </w:r>
      <w:r>
        <w:rPr>
          <w:spacing w:val="75"/>
        </w:rPr>
        <w:t xml:space="preserve"> </w:t>
      </w:r>
      <w:r>
        <w:t xml:space="preserve">заимствованные  </w:t>
      </w:r>
      <w:r>
        <w:rPr>
          <w:spacing w:val="6"/>
        </w:rPr>
        <w:t xml:space="preserve"> </w:t>
      </w:r>
      <w:r>
        <w:t xml:space="preserve">слова,  </w:t>
      </w:r>
      <w:r>
        <w:rPr>
          <w:spacing w:val="9"/>
        </w:rPr>
        <w:t xml:space="preserve"> </w:t>
      </w:r>
      <w:r>
        <w:t xml:space="preserve">различать  </w:t>
      </w:r>
      <w:r>
        <w:rPr>
          <w:spacing w:val="9"/>
        </w:rPr>
        <w:t xml:space="preserve"> </w:t>
      </w:r>
      <w:r>
        <w:t xml:space="preserve">слова  </w:t>
      </w:r>
      <w:r>
        <w:rPr>
          <w:spacing w:val="1"/>
        </w:rPr>
        <w:t xml:space="preserve"> </w:t>
      </w:r>
      <w:r>
        <w:t xml:space="preserve">с  </w:t>
      </w:r>
      <w:r>
        <w:rPr>
          <w:spacing w:val="7"/>
        </w:rPr>
        <w:t xml:space="preserve"> </w:t>
      </w:r>
      <w:r>
        <w:t xml:space="preserve">точки  </w:t>
      </w:r>
      <w:r>
        <w:rPr>
          <w:spacing w:val="8"/>
        </w:rPr>
        <w:t xml:space="preserve"> </w:t>
      </w:r>
      <w:r>
        <w:t xml:space="preserve">зрения  </w:t>
      </w:r>
      <w:r>
        <w:rPr>
          <w:spacing w:val="8"/>
        </w:rPr>
        <w:t xml:space="preserve"> </w:t>
      </w:r>
      <w:r>
        <w:t xml:space="preserve">их  </w:t>
      </w:r>
      <w:r>
        <w:rPr>
          <w:spacing w:val="7"/>
        </w:rPr>
        <w:t xml:space="preserve"> </w:t>
      </w:r>
      <w:r>
        <w:t>принадлежности</w:t>
      </w:r>
      <w:r>
        <w:rPr>
          <w:spacing w:val="-58"/>
        </w:rPr>
        <w:t xml:space="preserve"> </w:t>
      </w:r>
      <w:r>
        <w:t>к</w:t>
      </w:r>
      <w:r>
        <w:rPr>
          <w:spacing w:val="60"/>
        </w:rPr>
        <w:t xml:space="preserve"> </w:t>
      </w:r>
      <w:r>
        <w:t>активному</w:t>
      </w:r>
      <w:r>
        <w:rPr>
          <w:spacing w:val="60"/>
        </w:rPr>
        <w:t xml:space="preserve"> </w:t>
      </w:r>
      <w:r>
        <w:t>или   пассивному</w:t>
      </w:r>
      <w:r>
        <w:rPr>
          <w:spacing w:val="60"/>
        </w:rPr>
        <w:t xml:space="preserve"> </w:t>
      </w:r>
      <w:r>
        <w:t>запасу:   неологизмы,   устаревшие   слова</w:t>
      </w:r>
      <w:r>
        <w:rPr>
          <w:spacing w:val="60"/>
        </w:rPr>
        <w:t xml:space="preserve"> </w:t>
      </w:r>
      <w:r>
        <w:t>(историзмы</w:t>
      </w:r>
      <w:r>
        <w:rPr>
          <w:spacing w:val="1"/>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1"/>
        </w:rPr>
        <w:t xml:space="preserve"> </w:t>
      </w:r>
      <w:r>
        <w:t>общеупотребительные слова и слова ограниченной сферы употребления (диалектизмы,</w:t>
      </w:r>
      <w:r>
        <w:rPr>
          <w:spacing w:val="1"/>
        </w:rPr>
        <w:t xml:space="preserve"> </w:t>
      </w:r>
      <w:r>
        <w:t>термины, профессионализмы, жаргонизмы), определять стилистическую окраску слова.</w:t>
      </w:r>
      <w:r>
        <w:rPr>
          <w:spacing w:val="-57"/>
        </w:rPr>
        <w:t xml:space="preserve"> </w:t>
      </w:r>
      <w:r>
        <w:t>Проводить</w:t>
      </w:r>
      <w:r>
        <w:rPr>
          <w:spacing w:val="-1"/>
        </w:rPr>
        <w:t xml:space="preserve"> </w:t>
      </w:r>
      <w:r>
        <w:t>лексический</w:t>
      </w:r>
      <w:r>
        <w:rPr>
          <w:spacing w:val="5"/>
        </w:rPr>
        <w:t xml:space="preserve"> </w:t>
      </w:r>
      <w:r>
        <w:t>анализ</w:t>
      </w:r>
      <w:r>
        <w:rPr>
          <w:spacing w:val="-1"/>
        </w:rPr>
        <w:t xml:space="preserve"> </w:t>
      </w:r>
      <w:r>
        <w:t>слов.</w:t>
      </w:r>
    </w:p>
    <w:p w:rsidR="00445417" w:rsidRDefault="00DD4AEC">
      <w:pPr>
        <w:pStyle w:val="a3"/>
        <w:ind w:right="1052"/>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w:t>
      </w:r>
      <w:r>
        <w:rPr>
          <w:spacing w:val="67"/>
        </w:rPr>
        <w:t xml:space="preserve"> </w:t>
      </w:r>
      <w:r>
        <w:t xml:space="preserve">назначение  </w:t>
      </w:r>
      <w:r>
        <w:rPr>
          <w:spacing w:val="6"/>
        </w:rPr>
        <w:t xml:space="preserve"> </w:t>
      </w:r>
      <w:r>
        <w:t xml:space="preserve">в  </w:t>
      </w:r>
      <w:r>
        <w:rPr>
          <w:spacing w:val="10"/>
        </w:rPr>
        <w:t xml:space="preserve"> </w:t>
      </w:r>
      <w:r>
        <w:t xml:space="preserve">художественном  </w:t>
      </w:r>
      <w:r>
        <w:rPr>
          <w:spacing w:val="9"/>
        </w:rPr>
        <w:t xml:space="preserve"> </w:t>
      </w:r>
      <w:r>
        <w:t xml:space="preserve">тексте  </w:t>
      </w:r>
      <w:r>
        <w:rPr>
          <w:spacing w:val="7"/>
        </w:rPr>
        <w:t xml:space="preserve"> </w:t>
      </w:r>
      <w:r>
        <w:t xml:space="preserve">и  </w:t>
      </w:r>
      <w:r>
        <w:rPr>
          <w:spacing w:val="9"/>
        </w:rPr>
        <w:t xml:space="preserve"> </w:t>
      </w:r>
      <w:r>
        <w:t xml:space="preserve">использовать  </w:t>
      </w:r>
      <w:r>
        <w:rPr>
          <w:spacing w:val="9"/>
        </w:rPr>
        <w:t xml:space="preserve"> </w:t>
      </w:r>
      <w:r>
        <w:t xml:space="preserve">в  </w:t>
      </w:r>
      <w:r>
        <w:rPr>
          <w:spacing w:val="10"/>
        </w:rPr>
        <w:t xml:space="preserve"> </w:t>
      </w:r>
      <w:r>
        <w:t>речи</w:t>
      </w:r>
      <w:r>
        <w:rPr>
          <w:spacing w:val="-58"/>
        </w:rPr>
        <w:t xml:space="preserve"> </w:t>
      </w:r>
      <w:r>
        <w:t>с целью повышения</w:t>
      </w:r>
      <w:r>
        <w:rPr>
          <w:spacing w:val="5"/>
        </w:rPr>
        <w:t xml:space="preserve"> </w:t>
      </w:r>
      <w:r>
        <w:t>её</w:t>
      </w:r>
      <w:r>
        <w:rPr>
          <w:spacing w:val="1"/>
        </w:rPr>
        <w:t xml:space="preserve"> </w:t>
      </w:r>
      <w:r>
        <w:t>богатства</w:t>
      </w:r>
      <w:r>
        <w:rPr>
          <w:spacing w:val="-4"/>
        </w:rPr>
        <w:t xml:space="preserve"> </w:t>
      </w:r>
      <w:r>
        <w:t>и</w:t>
      </w:r>
      <w:r>
        <w:rPr>
          <w:spacing w:val="-2"/>
        </w:rPr>
        <w:t xml:space="preserve"> </w:t>
      </w:r>
      <w:r>
        <w:t>выразительности.</w:t>
      </w:r>
    </w:p>
    <w:p w:rsidR="00445417" w:rsidRDefault="00DD4AEC">
      <w:pPr>
        <w:pStyle w:val="a3"/>
        <w:spacing w:before="3" w:line="237" w:lineRule="auto"/>
        <w:ind w:right="1058"/>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 ситуацию</w:t>
      </w:r>
      <w:r>
        <w:rPr>
          <w:spacing w:val="10"/>
        </w:rPr>
        <w:t xml:space="preserve"> </w:t>
      </w:r>
      <w:r>
        <w:t>употребления</w:t>
      </w:r>
      <w:r>
        <w:rPr>
          <w:spacing w:val="3"/>
        </w:rPr>
        <w:t xml:space="preserve"> </w:t>
      </w:r>
      <w:r>
        <w:t>фразеологизма.</w:t>
      </w:r>
    </w:p>
    <w:p w:rsidR="00445417" w:rsidRDefault="00DD4AEC">
      <w:pPr>
        <w:pStyle w:val="a3"/>
        <w:spacing w:before="4"/>
        <w:ind w:right="1064"/>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 толковые</w:t>
      </w:r>
      <w:r>
        <w:rPr>
          <w:spacing w:val="2"/>
        </w:rPr>
        <w:t xml:space="preserve"> </w:t>
      </w:r>
      <w:r>
        <w:t>словари.</w:t>
      </w:r>
    </w:p>
    <w:p w:rsidR="00445417" w:rsidRDefault="00DD4AEC">
      <w:pPr>
        <w:pStyle w:val="a3"/>
        <w:spacing w:before="5" w:line="275" w:lineRule="exact"/>
        <w:ind w:left="1470" w:firstLine="0"/>
      </w:pPr>
      <w:r>
        <w:t>Словообразование.</w:t>
      </w:r>
      <w:r>
        <w:rPr>
          <w:spacing w:val="-5"/>
        </w:rPr>
        <w:t xml:space="preserve"> </w:t>
      </w:r>
      <w:r>
        <w:t>Культура</w:t>
      </w:r>
      <w:r>
        <w:rPr>
          <w:spacing w:val="-9"/>
        </w:rPr>
        <w:t xml:space="preserve"> </w:t>
      </w:r>
      <w:r>
        <w:t>речи.</w:t>
      </w:r>
      <w:r>
        <w:rPr>
          <w:spacing w:val="-2"/>
        </w:rPr>
        <w:t xml:space="preserve"> </w:t>
      </w:r>
      <w:r>
        <w:t>Орфография.</w:t>
      </w:r>
    </w:p>
    <w:p w:rsidR="00445417" w:rsidRDefault="00DD4AEC">
      <w:pPr>
        <w:pStyle w:val="a3"/>
        <w:spacing w:line="242" w:lineRule="auto"/>
        <w:ind w:right="1062"/>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61"/>
        </w:rPr>
        <w:t xml:space="preserve"> </w:t>
      </w:r>
      <w:r>
        <w:t>слове;</w:t>
      </w:r>
      <w:r>
        <w:rPr>
          <w:spacing w:val="1"/>
        </w:rPr>
        <w:t xml:space="preserve"> </w:t>
      </w:r>
      <w:r>
        <w:t>выделять</w:t>
      </w:r>
      <w:r>
        <w:rPr>
          <w:spacing w:val="3"/>
        </w:rPr>
        <w:t xml:space="preserve"> </w:t>
      </w:r>
      <w:r>
        <w:t>производящую основу.</w:t>
      </w:r>
    </w:p>
    <w:p w:rsidR="00445417" w:rsidRDefault="00DD4AEC">
      <w:pPr>
        <w:pStyle w:val="a3"/>
        <w:ind w:right="1052"/>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
        </w:rPr>
        <w:t xml:space="preserve"> </w:t>
      </w:r>
      <w:r>
        <w:t>бессуффиксный,</w:t>
      </w:r>
      <w:r>
        <w:rPr>
          <w:spacing w:val="60"/>
        </w:rPr>
        <w:t xml:space="preserve"> </w:t>
      </w:r>
      <w:r>
        <w:t>сложение, переход из одной части речи</w:t>
      </w:r>
      <w:r>
        <w:rPr>
          <w:spacing w:val="-57"/>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57"/>
        </w:rPr>
        <w:t xml:space="preserve"> </w:t>
      </w:r>
      <w:r>
        <w:t>различных</w:t>
      </w:r>
      <w:r>
        <w:rPr>
          <w:spacing w:val="-6"/>
        </w:rPr>
        <w:t xml:space="preserve"> </w:t>
      </w:r>
      <w:r>
        <w:t>видов.</w:t>
      </w:r>
    </w:p>
    <w:p w:rsidR="00445417" w:rsidRDefault="00DD4AEC">
      <w:pPr>
        <w:pStyle w:val="a3"/>
        <w:ind w:right="1059"/>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 орфограммы; проводить орфографический анализ слов,   применять знания</w:t>
      </w:r>
      <w:r>
        <w:rPr>
          <w:spacing w:val="1"/>
        </w:rPr>
        <w:t xml:space="preserve"> </w:t>
      </w:r>
      <w:r>
        <w:t>по</w:t>
      </w:r>
      <w:r>
        <w:rPr>
          <w:spacing w:val="-8"/>
        </w:rPr>
        <w:t xml:space="preserve"> </w:t>
      </w:r>
      <w:r>
        <w:t>орфографии</w:t>
      </w:r>
      <w:r>
        <w:rPr>
          <w:spacing w:val="-1"/>
        </w:rPr>
        <w:t xml:space="preserve"> </w:t>
      </w:r>
      <w:r>
        <w:t>в</w:t>
      </w:r>
      <w:r>
        <w:rPr>
          <w:spacing w:val="4"/>
        </w:rPr>
        <w:t xml:space="preserve"> </w:t>
      </w:r>
      <w:r>
        <w:t>практике</w:t>
      </w:r>
      <w:r>
        <w:rPr>
          <w:spacing w:val="-3"/>
        </w:rPr>
        <w:t xml:space="preserve"> </w:t>
      </w:r>
      <w:r>
        <w:t>правописания.</w:t>
      </w:r>
    </w:p>
    <w:p w:rsidR="00445417" w:rsidRDefault="00DD4AEC">
      <w:pPr>
        <w:pStyle w:val="a3"/>
        <w:ind w:right="1054"/>
      </w:pPr>
      <w:r>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61"/>
        </w:rPr>
        <w:t xml:space="preserve"> </w:t>
      </w:r>
      <w:r>
        <w:t>сложносокращённых</w:t>
      </w:r>
      <w:r>
        <w:rPr>
          <w:spacing w:val="61"/>
        </w:rPr>
        <w:t xml:space="preserve"> </w:t>
      </w:r>
      <w:r>
        <w:t>слов,</w:t>
      </w:r>
      <w:r>
        <w:rPr>
          <w:spacing w:val="1"/>
        </w:rPr>
        <w:t xml:space="preserve"> </w:t>
      </w:r>
      <w:r>
        <w:t>правила правописания корня -кас- - -кос- с чередованием а (о), гласных в приставках</w:t>
      </w:r>
      <w:r>
        <w:rPr>
          <w:spacing w:val="1"/>
        </w:rPr>
        <w:t xml:space="preserve"> </w:t>
      </w:r>
      <w:r>
        <w:t>пре-</w:t>
      </w:r>
      <w:r>
        <w:rPr>
          <w:spacing w:val="3"/>
        </w:rPr>
        <w:t xml:space="preserve"> </w:t>
      </w:r>
      <w:r>
        <w:t>и</w:t>
      </w:r>
      <w:r>
        <w:rPr>
          <w:spacing w:val="-2"/>
        </w:rPr>
        <w:t xml:space="preserve"> </w:t>
      </w:r>
      <w:r>
        <w:t>при-.</w:t>
      </w:r>
    </w:p>
    <w:p w:rsidR="00445417" w:rsidRDefault="00DD4AEC">
      <w:pPr>
        <w:pStyle w:val="a3"/>
        <w:spacing w:line="272" w:lineRule="exact"/>
        <w:ind w:left="1470" w:firstLine="0"/>
      </w:pPr>
      <w:r>
        <w:t>Морфология.</w:t>
      </w:r>
      <w:r>
        <w:rPr>
          <w:spacing w:val="-9"/>
        </w:rPr>
        <w:t xml:space="preserve"> </w:t>
      </w:r>
      <w:r>
        <w:t>Культура</w:t>
      </w:r>
      <w:r>
        <w:rPr>
          <w:spacing w:val="-3"/>
        </w:rPr>
        <w:t xml:space="preserve"> </w:t>
      </w:r>
      <w:r>
        <w:t>речи.</w:t>
      </w:r>
      <w:r>
        <w:rPr>
          <w:spacing w:val="-1"/>
        </w:rPr>
        <w:t xml:space="preserve"> </w:t>
      </w:r>
      <w:r>
        <w:t>Орфография.</w:t>
      </w:r>
    </w:p>
    <w:p w:rsidR="00445417" w:rsidRDefault="00DD4AEC">
      <w:pPr>
        <w:pStyle w:val="a3"/>
        <w:spacing w:line="242" w:lineRule="auto"/>
        <w:ind w:left="1470" w:right="1070" w:firstLine="0"/>
        <w:jc w:val="left"/>
      </w:pPr>
      <w:r>
        <w:t>Характеризовать особенности словообразования имён существительных.</w:t>
      </w:r>
      <w:r>
        <w:rPr>
          <w:spacing w:val="1"/>
        </w:rPr>
        <w:t xml:space="preserve"> </w:t>
      </w:r>
      <w:r>
        <w:t xml:space="preserve">Соблюдать правила слитного и дефисного написания пол- и </w:t>
      </w:r>
      <w:r>
        <w:rPr>
          <w:position w:val="1"/>
        </w:rPr>
        <w:t>полу- со словами.</w:t>
      </w:r>
      <w:r>
        <w:rPr>
          <w:spacing w:val="1"/>
          <w:position w:val="1"/>
        </w:rPr>
        <w:t xml:space="preserve"> </w:t>
      </w:r>
      <w:r>
        <w:t>Соблюдать</w:t>
      </w:r>
      <w:r>
        <w:rPr>
          <w:spacing w:val="28"/>
        </w:rPr>
        <w:t xml:space="preserve"> </w:t>
      </w:r>
      <w:r>
        <w:t>нормы</w:t>
      </w:r>
      <w:r>
        <w:rPr>
          <w:spacing w:val="24"/>
        </w:rPr>
        <w:t xml:space="preserve"> </w:t>
      </w:r>
      <w:r>
        <w:t>произношения,</w:t>
      </w:r>
      <w:r>
        <w:rPr>
          <w:spacing w:val="25"/>
        </w:rPr>
        <w:t xml:space="preserve"> </w:t>
      </w:r>
      <w:r>
        <w:t>постановки</w:t>
      </w:r>
      <w:r>
        <w:rPr>
          <w:spacing w:val="19"/>
        </w:rPr>
        <w:t xml:space="preserve"> </w:t>
      </w:r>
      <w:r>
        <w:t>ударения</w:t>
      </w:r>
      <w:r>
        <w:rPr>
          <w:spacing w:val="27"/>
        </w:rPr>
        <w:t xml:space="preserve"> </w:t>
      </w:r>
      <w:r>
        <w:t>(в</w:t>
      </w:r>
      <w:r>
        <w:rPr>
          <w:spacing w:val="24"/>
        </w:rPr>
        <w:t xml:space="preserve"> </w:t>
      </w:r>
      <w:r>
        <w:t>рамках</w:t>
      </w:r>
      <w:r>
        <w:rPr>
          <w:spacing w:val="17"/>
        </w:rPr>
        <w:t xml:space="preserve"> </w:t>
      </w:r>
      <w:r>
        <w:t>изученного),</w:t>
      </w:r>
    </w:p>
    <w:p w:rsidR="00445417" w:rsidRDefault="00DD4AEC">
      <w:pPr>
        <w:pStyle w:val="a3"/>
        <w:spacing w:line="274" w:lineRule="exact"/>
        <w:ind w:firstLine="0"/>
        <w:jc w:val="left"/>
      </w:pPr>
      <w:r>
        <w:t>словоизменения</w:t>
      </w:r>
      <w:r>
        <w:rPr>
          <w:spacing w:val="-14"/>
        </w:rPr>
        <w:t xml:space="preserve"> </w:t>
      </w:r>
      <w:r>
        <w:t>имён</w:t>
      </w:r>
      <w:r>
        <w:rPr>
          <w:spacing w:val="-6"/>
        </w:rPr>
        <w:t xml:space="preserve"> </w:t>
      </w:r>
      <w:r>
        <w:t>существительных.</w:t>
      </w:r>
    </w:p>
    <w:p w:rsidR="00445417" w:rsidRDefault="00DD4AEC">
      <w:pPr>
        <w:pStyle w:val="a3"/>
        <w:spacing w:line="242" w:lineRule="auto"/>
        <w:ind w:right="1056"/>
      </w:pPr>
      <w:r>
        <w:t>Различать</w:t>
      </w:r>
      <w:r>
        <w:rPr>
          <w:spacing w:val="1"/>
        </w:rPr>
        <w:t xml:space="preserve"> </w:t>
      </w:r>
      <w:r>
        <w:t>качественные,</w:t>
      </w:r>
      <w:r>
        <w:rPr>
          <w:spacing w:val="1"/>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1"/>
        </w:rPr>
        <w:t xml:space="preserve"> </w:t>
      </w:r>
      <w:r>
        <w:t>прилагательные,</w:t>
      </w:r>
      <w:r>
        <w:rPr>
          <w:spacing w:val="5"/>
        </w:rPr>
        <w:t xml:space="preserve"> </w:t>
      </w:r>
      <w:r>
        <w:t>степени</w:t>
      </w:r>
      <w:r>
        <w:rPr>
          <w:spacing w:val="3"/>
        </w:rPr>
        <w:t xml:space="preserve"> </w:t>
      </w:r>
      <w:r>
        <w:t>сравнения</w:t>
      </w:r>
      <w:r>
        <w:rPr>
          <w:spacing w:val="2"/>
        </w:rPr>
        <w:t xml:space="preserve"> </w:t>
      </w:r>
      <w:r>
        <w:t>качественных</w:t>
      </w:r>
      <w:r>
        <w:rPr>
          <w:spacing w:val="-8"/>
        </w:rPr>
        <w:t xml:space="preserve"> </w:t>
      </w:r>
      <w:r>
        <w:t>имён</w:t>
      </w:r>
      <w:r>
        <w:rPr>
          <w:spacing w:val="3"/>
        </w:rPr>
        <w:t xml:space="preserve"> </w:t>
      </w:r>
      <w:r>
        <w:t>прилагательных.</w:t>
      </w:r>
    </w:p>
    <w:p w:rsidR="00445417" w:rsidRDefault="00DD4AEC">
      <w:pPr>
        <w:pStyle w:val="a3"/>
        <w:ind w:right="1053"/>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rPr>
          <w:position w:val="1"/>
        </w:rPr>
        <w:t>произношения</w:t>
      </w:r>
      <w:r>
        <w:rPr>
          <w:spacing w:val="1"/>
          <w:position w:val="1"/>
        </w:rPr>
        <w:t xml:space="preserve"> </w:t>
      </w:r>
      <w:r>
        <w:rPr>
          <w:position w:val="1"/>
        </w:rPr>
        <w:t>имён</w:t>
      </w:r>
      <w:r>
        <w:rPr>
          <w:spacing w:val="1"/>
          <w:position w:val="1"/>
        </w:rPr>
        <w:t xml:space="preserve"> </w:t>
      </w:r>
      <w:r>
        <w:rPr>
          <w:position w:val="1"/>
        </w:rPr>
        <w:t>прилагательных,</w:t>
      </w:r>
      <w:r>
        <w:rPr>
          <w:spacing w:val="1"/>
          <w:position w:val="1"/>
        </w:rPr>
        <w:t xml:space="preserve"> </w:t>
      </w:r>
      <w:r>
        <w:rPr>
          <w:position w:val="1"/>
        </w:rPr>
        <w:t>нормы</w:t>
      </w:r>
      <w:r>
        <w:rPr>
          <w:spacing w:val="1"/>
          <w:position w:val="1"/>
        </w:rPr>
        <w:t xml:space="preserve"> </w:t>
      </w:r>
      <w:r>
        <w:rPr>
          <w:position w:val="1"/>
        </w:rPr>
        <w:t>ударения</w:t>
      </w:r>
      <w:r>
        <w:rPr>
          <w:spacing w:val="1"/>
          <w:position w:val="1"/>
        </w:rPr>
        <w:t xml:space="preserve"> </w:t>
      </w:r>
      <w:r>
        <w:t>(</w:t>
      </w:r>
      <w:r>
        <w:rPr>
          <w:position w:val="1"/>
        </w:rPr>
        <w:t>в</w:t>
      </w:r>
      <w:r>
        <w:rPr>
          <w:spacing w:val="1"/>
          <w:position w:val="1"/>
        </w:rPr>
        <w:t xml:space="preserve"> </w:t>
      </w:r>
      <w:r>
        <w:rPr>
          <w:position w:val="1"/>
        </w:rPr>
        <w:t>рамках</w:t>
      </w:r>
      <w:r>
        <w:rPr>
          <w:spacing w:val="61"/>
          <w:position w:val="1"/>
        </w:rPr>
        <w:t xml:space="preserve"> </w:t>
      </w:r>
      <w:r>
        <w:rPr>
          <w:position w:val="1"/>
        </w:rPr>
        <w:t>изученного);</w:t>
      </w:r>
      <w:r>
        <w:rPr>
          <w:spacing w:val="1"/>
          <w:position w:val="1"/>
        </w:rPr>
        <w:t xml:space="preserve"> </w:t>
      </w:r>
      <w:r>
        <w:rPr>
          <w:position w:val="1"/>
        </w:rPr>
        <w:t>соблюдать</w:t>
      </w:r>
      <w:r>
        <w:rPr>
          <w:spacing w:val="16"/>
          <w:position w:val="1"/>
        </w:rPr>
        <w:t xml:space="preserve"> </w:t>
      </w:r>
      <w:r>
        <w:t>правила</w:t>
      </w:r>
      <w:r>
        <w:rPr>
          <w:spacing w:val="7"/>
        </w:rPr>
        <w:t xml:space="preserve"> </w:t>
      </w:r>
      <w:r>
        <w:rPr>
          <w:position w:val="1"/>
        </w:rPr>
        <w:t>правописания</w:t>
      </w:r>
      <w:r>
        <w:rPr>
          <w:spacing w:val="73"/>
          <w:position w:val="1"/>
        </w:rPr>
        <w:t xml:space="preserve"> </w:t>
      </w:r>
      <w:r>
        <w:rPr>
          <w:position w:val="1"/>
        </w:rPr>
        <w:t>н</w:t>
      </w:r>
      <w:r>
        <w:rPr>
          <w:spacing w:val="66"/>
          <w:position w:val="1"/>
        </w:rPr>
        <w:t xml:space="preserve"> </w:t>
      </w:r>
      <w:r>
        <w:rPr>
          <w:position w:val="1"/>
        </w:rPr>
        <w:t>и</w:t>
      </w:r>
      <w:r>
        <w:rPr>
          <w:spacing w:val="67"/>
          <w:position w:val="1"/>
        </w:rPr>
        <w:t xml:space="preserve"> </w:t>
      </w:r>
      <w:r>
        <w:rPr>
          <w:position w:val="1"/>
        </w:rPr>
        <w:t>нн</w:t>
      </w:r>
      <w:r>
        <w:rPr>
          <w:spacing w:val="66"/>
          <w:position w:val="1"/>
        </w:rPr>
        <w:t xml:space="preserve"> </w:t>
      </w:r>
      <w:r>
        <w:rPr>
          <w:position w:val="1"/>
        </w:rPr>
        <w:t>в</w:t>
      </w:r>
      <w:r>
        <w:rPr>
          <w:spacing w:val="68"/>
          <w:position w:val="1"/>
        </w:rPr>
        <w:t xml:space="preserve"> </w:t>
      </w:r>
      <w:r>
        <w:rPr>
          <w:position w:val="1"/>
        </w:rPr>
        <w:t>именах</w:t>
      </w:r>
      <w:r>
        <w:rPr>
          <w:spacing w:val="71"/>
          <w:position w:val="1"/>
        </w:rPr>
        <w:t xml:space="preserve"> </w:t>
      </w:r>
      <w:r>
        <w:rPr>
          <w:position w:val="1"/>
        </w:rPr>
        <w:t>прилагательных,</w:t>
      </w:r>
      <w:r>
        <w:rPr>
          <w:spacing w:val="75"/>
          <w:position w:val="1"/>
        </w:rPr>
        <w:t xml:space="preserve"> </w:t>
      </w:r>
      <w:r>
        <w:rPr>
          <w:position w:val="1"/>
        </w:rPr>
        <w:t>суффиксов</w:t>
      </w:r>
      <w:r>
        <w:rPr>
          <w:spacing w:val="74"/>
          <w:position w:val="1"/>
        </w:rPr>
        <w:t xml:space="preserve"> </w:t>
      </w:r>
      <w:r>
        <w:rPr>
          <w:position w:val="1"/>
        </w:rPr>
        <w:t>-к-</w:t>
      </w:r>
      <w:r>
        <w:rPr>
          <w:spacing w:val="-58"/>
          <w:position w:val="1"/>
        </w:rPr>
        <w:t xml:space="preserve"> </w:t>
      </w:r>
      <w:r>
        <w:t>и</w:t>
      </w:r>
      <w:r>
        <w:rPr>
          <w:spacing w:val="7"/>
        </w:rPr>
        <w:t xml:space="preserve"> </w:t>
      </w:r>
      <w:r>
        <w:t>-ск-</w:t>
      </w:r>
      <w:r>
        <w:rPr>
          <w:spacing w:val="-2"/>
        </w:rPr>
        <w:t xml:space="preserve"> </w:t>
      </w:r>
      <w:r>
        <w:t>имён</w:t>
      </w:r>
      <w:r>
        <w:rPr>
          <w:spacing w:val="-1"/>
        </w:rPr>
        <w:t xml:space="preserve"> </w:t>
      </w:r>
      <w:r>
        <w:t>прилагательных,</w:t>
      </w:r>
      <w:r>
        <w:rPr>
          <w:spacing w:val="6"/>
        </w:rPr>
        <w:t xml:space="preserve"> </w:t>
      </w:r>
      <w:r>
        <w:t>сложных</w:t>
      </w:r>
      <w:r>
        <w:rPr>
          <w:spacing w:val="-7"/>
        </w:rPr>
        <w:t xml:space="preserve"> </w:t>
      </w:r>
      <w:r>
        <w:t>имён</w:t>
      </w:r>
      <w:r>
        <w:rPr>
          <w:spacing w:val="-1"/>
        </w:rPr>
        <w:t xml:space="preserve"> </w:t>
      </w:r>
      <w:r>
        <w:t>прилагательных.</w:t>
      </w:r>
    </w:p>
    <w:p w:rsidR="00445417" w:rsidRDefault="00DD4AEC">
      <w:pPr>
        <w:pStyle w:val="a3"/>
        <w:ind w:right="1067"/>
      </w:pPr>
      <w:r>
        <w:t>Распознавать числительные; определять общее грамматическое значение имени</w:t>
      </w:r>
      <w:r>
        <w:rPr>
          <w:spacing w:val="1"/>
        </w:rPr>
        <w:t xml:space="preserve"> </w:t>
      </w:r>
      <w:r>
        <w:t>числительного;      различать      разряды      имён      числительных      по      значению,</w:t>
      </w:r>
      <w:r>
        <w:rPr>
          <w:spacing w:val="1"/>
        </w:rPr>
        <w:t xml:space="preserve"> </w:t>
      </w:r>
      <w:r>
        <w:t>по</w:t>
      </w:r>
      <w:r>
        <w:rPr>
          <w:spacing w:val="1"/>
        </w:rPr>
        <w:t xml:space="preserve"> </w:t>
      </w:r>
      <w:r>
        <w:t>строению.</w:t>
      </w:r>
    </w:p>
    <w:p w:rsidR="00445417" w:rsidRDefault="00DD4AEC">
      <w:pPr>
        <w:pStyle w:val="a3"/>
        <w:ind w:right="1053"/>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w:t>
      </w:r>
      <w:r>
        <w:rPr>
          <w:spacing w:val="1"/>
        </w:rPr>
        <w:t xml:space="preserve"> </w:t>
      </w:r>
      <w:r>
        <w:t>и</w:t>
      </w:r>
      <w:r>
        <w:rPr>
          <w:spacing w:val="1"/>
        </w:rPr>
        <w:t xml:space="preserve"> </w:t>
      </w:r>
      <w:r>
        <w:t>синтаксических</w:t>
      </w:r>
      <w:r>
        <w:rPr>
          <w:spacing w:val="1"/>
        </w:rPr>
        <w:t xml:space="preserve"> </w:t>
      </w:r>
      <w:r>
        <w:t>функций</w:t>
      </w:r>
      <w:r>
        <w:rPr>
          <w:spacing w:val="1"/>
        </w:rPr>
        <w:t xml:space="preserve"> </w:t>
      </w:r>
      <w:r>
        <w:t>числительных;</w:t>
      </w:r>
      <w:r>
        <w:rPr>
          <w:spacing w:val="1"/>
        </w:rPr>
        <w:t xml:space="preserve"> </w:t>
      </w:r>
      <w:r>
        <w:t>характеризовать</w:t>
      </w:r>
      <w:r>
        <w:rPr>
          <w:spacing w:val="61"/>
        </w:rPr>
        <w:t xml:space="preserve"> </w:t>
      </w:r>
      <w:r>
        <w:t>роль</w:t>
      </w:r>
      <w:r>
        <w:rPr>
          <w:spacing w:val="1"/>
        </w:rPr>
        <w:t xml:space="preserve"> </w:t>
      </w:r>
      <w:r>
        <w:t>имён</w:t>
      </w:r>
      <w:r>
        <w:rPr>
          <w:spacing w:val="3"/>
        </w:rPr>
        <w:t xml:space="preserve"> </w:t>
      </w:r>
      <w:r>
        <w:t>числительных</w:t>
      </w:r>
      <w:r>
        <w:rPr>
          <w:spacing w:val="-6"/>
        </w:rPr>
        <w:t xml:space="preserve"> </w:t>
      </w:r>
      <w:r>
        <w:t>в</w:t>
      </w:r>
      <w:r>
        <w:rPr>
          <w:spacing w:val="4"/>
        </w:rPr>
        <w:t xml:space="preserve"> </w:t>
      </w:r>
      <w:r>
        <w:t>речи.</w:t>
      </w:r>
    </w:p>
    <w:p w:rsidR="00445417" w:rsidRDefault="00DD4AEC">
      <w:pPr>
        <w:pStyle w:val="a3"/>
        <w:ind w:right="1052"/>
      </w:pPr>
      <w:r>
        <w:rPr>
          <w:position w:val="1"/>
        </w:rPr>
        <w:t xml:space="preserve">Правильно употреблять собирательные имена числительные, соблюдать </w:t>
      </w:r>
      <w:r>
        <w:t>правила</w:t>
      </w:r>
      <w:r>
        <w:rPr>
          <w:spacing w:val="1"/>
        </w:rPr>
        <w:t xml:space="preserve"> </w:t>
      </w:r>
      <w:r>
        <w:t>правописания имён числительных, в том числе написание ь в именах 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61"/>
        </w:rPr>
        <w:t xml:space="preserve"> </w:t>
      </w:r>
      <w:r>
        <w:t>написание</w:t>
      </w:r>
      <w:r>
        <w:rPr>
          <w:spacing w:val="-57"/>
        </w:rPr>
        <w:t xml:space="preserve"> </w:t>
      </w:r>
      <w:r>
        <w:rPr>
          <w:spacing w:val="-1"/>
          <w:position w:val="1"/>
        </w:rPr>
        <w:t>числительных,</w:t>
      </w:r>
      <w:r>
        <w:rPr>
          <w:spacing w:val="6"/>
          <w:position w:val="1"/>
        </w:rPr>
        <w:t xml:space="preserve"> </w:t>
      </w:r>
      <w:r>
        <w:rPr>
          <w:spacing w:val="-1"/>
        </w:rPr>
        <w:t>правила</w:t>
      </w:r>
      <w:r>
        <w:rPr>
          <w:spacing w:val="-2"/>
        </w:rPr>
        <w:t xml:space="preserve"> </w:t>
      </w:r>
      <w:r>
        <w:rPr>
          <w:position w:val="1"/>
        </w:rPr>
        <w:t>правописания</w:t>
      </w:r>
      <w:r>
        <w:rPr>
          <w:spacing w:val="-15"/>
          <w:position w:val="1"/>
        </w:rPr>
        <w:t xml:space="preserve"> </w:t>
      </w:r>
      <w:r>
        <w:rPr>
          <w:position w:val="1"/>
        </w:rPr>
        <w:t>окончаний</w:t>
      </w:r>
      <w:r>
        <w:rPr>
          <w:spacing w:val="4"/>
          <w:position w:val="1"/>
        </w:rPr>
        <w:t xml:space="preserve"> </w:t>
      </w:r>
      <w:r>
        <w:rPr>
          <w:position w:val="1"/>
        </w:rPr>
        <w:t>числительных.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3"/>
      </w:pPr>
      <w:r>
        <w:lastRenderedPageBreak/>
        <w:t>Распознавать</w:t>
      </w:r>
      <w:r>
        <w:rPr>
          <w:spacing w:val="1"/>
        </w:rPr>
        <w:t xml:space="preserve"> </w:t>
      </w:r>
      <w:r>
        <w:t>местоимения;</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 xml:space="preserve">особенности   их  </w:t>
      </w:r>
      <w:r>
        <w:rPr>
          <w:spacing w:val="1"/>
        </w:rPr>
        <w:t xml:space="preserve"> </w:t>
      </w:r>
      <w:r>
        <w:t>склонения,    словообразования,    синтаксических    функций,    роли</w:t>
      </w:r>
      <w:r>
        <w:rPr>
          <w:spacing w:val="-57"/>
        </w:rPr>
        <w:t xml:space="preserve"> </w:t>
      </w:r>
      <w:r>
        <w:t>в</w:t>
      </w:r>
      <w:r>
        <w:rPr>
          <w:spacing w:val="3"/>
        </w:rPr>
        <w:t xml:space="preserve"> </w:t>
      </w:r>
      <w:r>
        <w:t>речи.</w:t>
      </w:r>
    </w:p>
    <w:p w:rsidR="00445417" w:rsidRDefault="00DD4AEC">
      <w:pPr>
        <w:pStyle w:val="a3"/>
        <w:spacing w:before="1"/>
        <w:ind w:right="1059"/>
      </w:pPr>
      <w:r>
        <w:t>Правильно употреблять местоимения в соответствии с требованиями 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соблюдать</w:t>
      </w:r>
      <w:r>
        <w:rPr>
          <w:spacing w:val="1"/>
        </w:rPr>
        <w:t xml:space="preserve"> </w:t>
      </w:r>
      <w:r>
        <w:t xml:space="preserve">правила    </w:t>
      </w:r>
      <w:r>
        <w:rPr>
          <w:position w:val="1"/>
        </w:rPr>
        <w:t>правописания     местоимений     с     не     и     ни,     слитного,     раздельного</w:t>
      </w:r>
      <w:r>
        <w:rPr>
          <w:spacing w:val="1"/>
          <w:position w:val="1"/>
        </w:rPr>
        <w:t xml:space="preserve"> </w:t>
      </w:r>
      <w:r>
        <w:t>и</w:t>
      </w:r>
      <w:r>
        <w:rPr>
          <w:spacing w:val="3"/>
        </w:rPr>
        <w:t xml:space="preserve"> </w:t>
      </w:r>
      <w:r>
        <w:t>дефисного</w:t>
      </w:r>
      <w:r>
        <w:rPr>
          <w:spacing w:val="8"/>
        </w:rPr>
        <w:t xml:space="preserve"> </w:t>
      </w:r>
      <w:r>
        <w:t>написания</w:t>
      </w:r>
      <w:r>
        <w:rPr>
          <w:spacing w:val="-6"/>
        </w:rPr>
        <w:t xml:space="preserve"> </w:t>
      </w:r>
      <w:r>
        <w:t>местоимений.</w:t>
      </w:r>
    </w:p>
    <w:p w:rsidR="00445417" w:rsidRDefault="00DD4AEC">
      <w:pPr>
        <w:pStyle w:val="a3"/>
        <w:spacing w:before="2"/>
        <w:ind w:right="1053"/>
      </w:pPr>
      <w:r>
        <w:t>Распознавать переходные и непереходные глаголы, разноспрягаемые глаголы;</w:t>
      </w:r>
      <w:r>
        <w:rPr>
          <w:spacing w:val="1"/>
        </w:rPr>
        <w:t xml:space="preserve"> </w:t>
      </w:r>
      <w:r>
        <w:t>определять</w:t>
      </w:r>
      <w:r>
        <w:rPr>
          <w:spacing w:val="78"/>
        </w:rPr>
        <w:t xml:space="preserve"> </w:t>
      </w:r>
      <w:r>
        <w:t>наклонение</w:t>
      </w:r>
      <w:r>
        <w:rPr>
          <w:spacing w:val="88"/>
        </w:rPr>
        <w:t xml:space="preserve"> </w:t>
      </w:r>
      <w:r>
        <w:t xml:space="preserve">глагола,  </w:t>
      </w:r>
      <w:r>
        <w:rPr>
          <w:spacing w:val="30"/>
        </w:rPr>
        <w:t xml:space="preserve"> </w:t>
      </w:r>
      <w:r>
        <w:t xml:space="preserve">значение  </w:t>
      </w:r>
      <w:r>
        <w:rPr>
          <w:spacing w:val="18"/>
        </w:rPr>
        <w:t xml:space="preserve"> </w:t>
      </w:r>
      <w:r>
        <w:t xml:space="preserve">глаголов  </w:t>
      </w:r>
      <w:r>
        <w:rPr>
          <w:spacing w:val="29"/>
        </w:rPr>
        <w:t xml:space="preserve"> </w:t>
      </w:r>
      <w:r>
        <w:t xml:space="preserve">в  </w:t>
      </w:r>
      <w:r>
        <w:rPr>
          <w:spacing w:val="29"/>
        </w:rPr>
        <w:t xml:space="preserve"> </w:t>
      </w:r>
      <w:r>
        <w:t xml:space="preserve">изъявительном,  </w:t>
      </w:r>
      <w:r>
        <w:rPr>
          <w:spacing w:val="35"/>
        </w:rPr>
        <w:t xml:space="preserve"> </w:t>
      </w:r>
      <w:r>
        <w:t>условном</w:t>
      </w:r>
      <w:r>
        <w:rPr>
          <w:spacing w:val="-58"/>
        </w:rPr>
        <w:t xml:space="preserve"> </w:t>
      </w:r>
      <w:r>
        <w:t>и повелительном наклонении; различать безличные и личные глаголы, использовать</w:t>
      </w:r>
      <w:r>
        <w:rPr>
          <w:spacing w:val="1"/>
        </w:rPr>
        <w:t xml:space="preserve"> </w:t>
      </w:r>
      <w:r>
        <w:t>личные</w:t>
      </w:r>
      <w:r>
        <w:rPr>
          <w:spacing w:val="-8"/>
        </w:rPr>
        <w:t xml:space="preserve"> </w:t>
      </w:r>
      <w:r>
        <w:t>глаголы</w:t>
      </w:r>
      <w:r>
        <w:rPr>
          <w:spacing w:val="-5"/>
        </w:rPr>
        <w:t xml:space="preserve"> </w:t>
      </w:r>
      <w:r>
        <w:t>в</w:t>
      </w:r>
      <w:r>
        <w:rPr>
          <w:spacing w:val="4"/>
        </w:rPr>
        <w:t xml:space="preserve"> </w:t>
      </w:r>
      <w:r>
        <w:t>безличном значении.</w:t>
      </w:r>
    </w:p>
    <w:p w:rsidR="00445417" w:rsidRDefault="00DD4AEC">
      <w:pPr>
        <w:pStyle w:val="a3"/>
        <w:spacing w:before="7" w:line="237" w:lineRule="auto"/>
        <w:ind w:right="1067"/>
      </w:pPr>
      <w:r>
        <w:rPr>
          <w:position w:val="1"/>
        </w:rPr>
        <w:t>Соблюдать</w:t>
      </w:r>
      <w:r>
        <w:rPr>
          <w:spacing w:val="1"/>
          <w:position w:val="1"/>
        </w:rPr>
        <w:t xml:space="preserve"> </w:t>
      </w:r>
      <w:r>
        <w:t>правила</w:t>
      </w:r>
      <w:r>
        <w:rPr>
          <w:spacing w:val="1"/>
        </w:rPr>
        <w:t xml:space="preserve"> </w:t>
      </w:r>
      <w:r>
        <w:rPr>
          <w:position w:val="1"/>
        </w:rPr>
        <w:t>правописания</w:t>
      </w:r>
      <w:r>
        <w:rPr>
          <w:spacing w:val="1"/>
          <w:position w:val="1"/>
        </w:rPr>
        <w:t xml:space="preserve"> </w:t>
      </w:r>
      <w:r>
        <w:rPr>
          <w:position w:val="1"/>
        </w:rPr>
        <w:t>ь</w:t>
      </w:r>
      <w:r>
        <w:rPr>
          <w:spacing w:val="1"/>
          <w:position w:val="1"/>
        </w:rPr>
        <w:t xml:space="preserve"> </w:t>
      </w:r>
      <w:r>
        <w:rPr>
          <w:position w:val="1"/>
        </w:rPr>
        <w:t>в</w:t>
      </w:r>
      <w:r>
        <w:rPr>
          <w:spacing w:val="1"/>
          <w:position w:val="1"/>
        </w:rPr>
        <w:t xml:space="preserve"> </w:t>
      </w:r>
      <w:r>
        <w:rPr>
          <w:position w:val="1"/>
        </w:rPr>
        <w:t>формах</w:t>
      </w:r>
      <w:r>
        <w:rPr>
          <w:spacing w:val="1"/>
          <w:position w:val="1"/>
        </w:rPr>
        <w:t xml:space="preserve"> </w:t>
      </w:r>
      <w:r>
        <w:rPr>
          <w:position w:val="1"/>
        </w:rPr>
        <w:t>глагола</w:t>
      </w:r>
      <w:r>
        <w:rPr>
          <w:spacing w:val="1"/>
          <w:position w:val="1"/>
        </w:rPr>
        <w:t xml:space="preserve"> </w:t>
      </w:r>
      <w:r>
        <w:rPr>
          <w:position w:val="1"/>
        </w:rPr>
        <w:t>повелительного</w:t>
      </w:r>
      <w:r>
        <w:rPr>
          <w:spacing w:val="1"/>
          <w:position w:val="1"/>
        </w:rPr>
        <w:t xml:space="preserve"> </w:t>
      </w:r>
      <w:r>
        <w:t>наклонения.</w:t>
      </w:r>
    </w:p>
    <w:p w:rsidR="00445417" w:rsidRDefault="00DD4AEC">
      <w:pPr>
        <w:pStyle w:val="a3"/>
        <w:tabs>
          <w:tab w:val="left" w:pos="2862"/>
          <w:tab w:val="left" w:pos="4505"/>
          <w:tab w:val="left" w:pos="6267"/>
          <w:tab w:val="left" w:pos="7645"/>
          <w:tab w:val="left" w:pos="8577"/>
        </w:tabs>
        <w:ind w:right="1064"/>
      </w:pPr>
      <w:r>
        <w:t>Проводить морфологический анализ имён прилагательных, имён числительных,</w:t>
      </w:r>
      <w:r>
        <w:rPr>
          <w:spacing w:val="1"/>
        </w:rPr>
        <w:t xml:space="preserve"> </w:t>
      </w: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r>
      <w:r>
        <w:rPr>
          <w:spacing w:val="-1"/>
        </w:rPr>
        <w:t>морфологии</w:t>
      </w:r>
      <w:r>
        <w:rPr>
          <w:spacing w:val="-58"/>
        </w:rPr>
        <w:t xml:space="preserve"> </w:t>
      </w:r>
      <w:r>
        <w:t>при</w:t>
      </w:r>
      <w:r>
        <w:rPr>
          <w:spacing w:val="2"/>
        </w:rPr>
        <w:t xml:space="preserve"> </w:t>
      </w:r>
      <w:r>
        <w:t>выполнении</w:t>
      </w:r>
      <w:r>
        <w:rPr>
          <w:spacing w:val="3"/>
        </w:rPr>
        <w:t xml:space="preserve"> </w:t>
      </w:r>
      <w:r>
        <w:t>языкового</w:t>
      </w:r>
      <w:r>
        <w:rPr>
          <w:spacing w:val="7"/>
        </w:rPr>
        <w:t xml:space="preserve"> </w:t>
      </w:r>
      <w:r>
        <w:t>анализа</w:t>
      </w:r>
      <w:r>
        <w:rPr>
          <w:spacing w:val="1"/>
        </w:rPr>
        <w:t xml:space="preserve"> </w:t>
      </w:r>
      <w:r>
        <w:t>различных</w:t>
      </w:r>
      <w:r>
        <w:rPr>
          <w:spacing w:val="-12"/>
        </w:rPr>
        <w:t xml:space="preserve"> </w:t>
      </w:r>
      <w:r>
        <w:t>видов</w:t>
      </w:r>
      <w:r>
        <w:rPr>
          <w:spacing w:val="3"/>
        </w:rPr>
        <w:t xml:space="preserve"> </w:t>
      </w:r>
      <w:r>
        <w:t>и</w:t>
      </w:r>
      <w:r>
        <w:rPr>
          <w:spacing w:val="-3"/>
        </w:rPr>
        <w:t xml:space="preserve"> </w:t>
      </w:r>
      <w:r>
        <w:t>в</w:t>
      </w:r>
      <w:r>
        <w:rPr>
          <w:spacing w:val="-2"/>
        </w:rPr>
        <w:t xml:space="preserve"> </w:t>
      </w:r>
      <w:r>
        <w:t>речевой</w:t>
      </w:r>
      <w:r>
        <w:rPr>
          <w:spacing w:val="-2"/>
        </w:rPr>
        <w:t xml:space="preserve"> </w:t>
      </w:r>
      <w:r>
        <w:t>практике.</w:t>
      </w:r>
    </w:p>
    <w:p w:rsidR="00445417" w:rsidRDefault="00DD4AEC">
      <w:pPr>
        <w:pStyle w:val="a3"/>
        <w:spacing w:line="237" w:lineRule="auto"/>
        <w:ind w:right="1074"/>
      </w:pPr>
      <w:r>
        <w:t>Проводить</w:t>
      </w:r>
      <w:r>
        <w:rPr>
          <w:spacing w:val="60"/>
        </w:rPr>
        <w:t xml:space="preserve"> </w:t>
      </w:r>
      <w:r>
        <w:t>фонетический   анализ   слов;   использовать   знания   по   фонетике</w:t>
      </w:r>
      <w:r>
        <w:rPr>
          <w:spacing w:val="1"/>
        </w:rPr>
        <w:t xml:space="preserve"> </w:t>
      </w:r>
      <w:r>
        <w:t>и</w:t>
      </w:r>
      <w:r>
        <w:rPr>
          <w:spacing w:val="3"/>
        </w:rPr>
        <w:t xml:space="preserve"> </w:t>
      </w:r>
      <w:r>
        <w:t>графике</w:t>
      </w:r>
      <w:r>
        <w:rPr>
          <w:spacing w:val="2"/>
        </w:rPr>
        <w:t xml:space="preserve"> </w:t>
      </w:r>
      <w:r>
        <w:t>в</w:t>
      </w:r>
      <w:r>
        <w:rPr>
          <w:spacing w:val="-2"/>
        </w:rPr>
        <w:t xml:space="preserve"> </w:t>
      </w:r>
      <w:r>
        <w:t>практике</w:t>
      </w:r>
      <w:r>
        <w:rPr>
          <w:spacing w:val="1"/>
        </w:rPr>
        <w:t xml:space="preserve"> </w:t>
      </w:r>
      <w:r>
        <w:t>произношения</w:t>
      </w:r>
      <w:r>
        <w:rPr>
          <w:spacing w:val="-5"/>
        </w:rPr>
        <w:t xml:space="preserve"> </w:t>
      </w:r>
      <w:r>
        <w:t>и</w:t>
      </w:r>
      <w:r>
        <w:rPr>
          <w:spacing w:val="2"/>
        </w:rPr>
        <w:t xml:space="preserve"> </w:t>
      </w:r>
      <w:r>
        <w:t>правописания</w:t>
      </w:r>
      <w:r>
        <w:rPr>
          <w:spacing w:val="3"/>
        </w:rPr>
        <w:t xml:space="preserve"> </w:t>
      </w:r>
      <w:r>
        <w:t>слов.</w:t>
      </w:r>
    </w:p>
    <w:p w:rsidR="00445417" w:rsidRDefault="00DD4AEC">
      <w:pPr>
        <w:pStyle w:val="a3"/>
        <w:spacing w:before="4" w:line="237" w:lineRule="auto"/>
        <w:ind w:right="1066"/>
      </w:pPr>
      <w:r>
        <w:t>Распознавать изученные орфограммы, проводить орфографический анализ слов,</w:t>
      </w:r>
      <w:r>
        <w:rPr>
          <w:spacing w:val="1"/>
        </w:rPr>
        <w:t xml:space="preserve"> </w:t>
      </w:r>
      <w:r>
        <w:t>применять</w:t>
      </w:r>
      <w:r>
        <w:rPr>
          <w:spacing w:val="-1"/>
        </w:rPr>
        <w:t xml:space="preserve"> </w:t>
      </w:r>
      <w:r>
        <w:t>знания</w:t>
      </w:r>
      <w:r>
        <w:rPr>
          <w:spacing w:val="3"/>
        </w:rPr>
        <w:t xml:space="preserve"> </w:t>
      </w:r>
      <w:r>
        <w:t>по</w:t>
      </w:r>
      <w:r>
        <w:rPr>
          <w:spacing w:val="-4"/>
        </w:rPr>
        <w:t xml:space="preserve"> </w:t>
      </w:r>
      <w:r>
        <w:t>орфографии в</w:t>
      </w:r>
      <w:r>
        <w:rPr>
          <w:spacing w:val="-2"/>
        </w:rPr>
        <w:t xml:space="preserve"> </w:t>
      </w:r>
      <w:r>
        <w:t>практике</w:t>
      </w:r>
      <w:r>
        <w:rPr>
          <w:spacing w:val="1"/>
        </w:rPr>
        <w:t xml:space="preserve"> </w:t>
      </w:r>
      <w:r>
        <w:t>правописания.</w:t>
      </w:r>
    </w:p>
    <w:p w:rsidR="00445417" w:rsidRDefault="00DD4AEC">
      <w:pPr>
        <w:pStyle w:val="a3"/>
        <w:spacing w:before="4"/>
        <w:ind w:right="1057"/>
      </w:pPr>
      <w:r>
        <w:t>Проводить     синтаксический       анализ       словосочетаний,       синтаксический</w:t>
      </w:r>
      <w:r>
        <w:rPr>
          <w:spacing w:val="1"/>
        </w:rPr>
        <w:t xml:space="preserve"> </w:t>
      </w:r>
      <w:r>
        <w:t>и</w:t>
      </w:r>
      <w:r>
        <w:rPr>
          <w:spacing w:val="29"/>
        </w:rPr>
        <w:t xml:space="preserve"> </w:t>
      </w:r>
      <w:r>
        <w:t>пунктуационный</w:t>
      </w:r>
      <w:r>
        <w:rPr>
          <w:spacing w:val="29"/>
        </w:rPr>
        <w:t xml:space="preserve"> </w:t>
      </w:r>
      <w:r>
        <w:t>анализ</w:t>
      </w:r>
      <w:r>
        <w:rPr>
          <w:spacing w:val="27"/>
        </w:rPr>
        <w:t xml:space="preserve"> </w:t>
      </w:r>
      <w:r>
        <w:t>предложений</w:t>
      </w:r>
      <w:r>
        <w:rPr>
          <w:spacing w:val="27"/>
        </w:rPr>
        <w:t xml:space="preserve"> </w:t>
      </w:r>
      <w:r>
        <w:t>(в</w:t>
      </w:r>
      <w:r>
        <w:rPr>
          <w:spacing w:val="82"/>
        </w:rPr>
        <w:t xml:space="preserve"> </w:t>
      </w:r>
      <w:r>
        <w:t>рамках</w:t>
      </w:r>
      <w:r>
        <w:rPr>
          <w:spacing w:val="85"/>
        </w:rPr>
        <w:t xml:space="preserve"> </w:t>
      </w:r>
      <w:r>
        <w:t>изученного),</w:t>
      </w:r>
      <w:r>
        <w:rPr>
          <w:spacing w:val="89"/>
        </w:rPr>
        <w:t xml:space="preserve"> </w:t>
      </w:r>
      <w:r>
        <w:t>применять</w:t>
      </w:r>
      <w:r>
        <w:rPr>
          <w:spacing w:val="87"/>
        </w:rPr>
        <w:t xml:space="preserve"> </w:t>
      </w:r>
      <w:r>
        <w:t>знания</w:t>
      </w:r>
      <w:r>
        <w:rPr>
          <w:spacing w:val="-58"/>
        </w:rPr>
        <w:t xml:space="preserve"> </w:t>
      </w:r>
      <w:r>
        <w:t>по</w:t>
      </w:r>
      <w:r>
        <w:rPr>
          <w:spacing w:val="60"/>
        </w:rPr>
        <w:t xml:space="preserve"> </w:t>
      </w:r>
      <w:r>
        <w:t>синтаксису</w:t>
      </w:r>
      <w:r>
        <w:rPr>
          <w:spacing w:val="60"/>
        </w:rPr>
        <w:t xml:space="preserve"> </w:t>
      </w:r>
      <w:r>
        <w:t>и</w:t>
      </w:r>
      <w:r>
        <w:rPr>
          <w:spacing w:val="60"/>
        </w:rPr>
        <w:t xml:space="preserve"> </w:t>
      </w:r>
      <w:r>
        <w:t>пунктуации</w:t>
      </w:r>
      <w:r>
        <w:rPr>
          <w:spacing w:val="60"/>
        </w:rPr>
        <w:t xml:space="preserve"> </w:t>
      </w:r>
      <w:r>
        <w:t>при</w:t>
      </w:r>
      <w:r>
        <w:rPr>
          <w:spacing w:val="60"/>
        </w:rPr>
        <w:t xml:space="preserve"> </w:t>
      </w:r>
      <w:r>
        <w:t>выполнении</w:t>
      </w:r>
      <w:r>
        <w:rPr>
          <w:spacing w:val="60"/>
        </w:rPr>
        <w:t xml:space="preserve"> </w:t>
      </w:r>
      <w:r>
        <w:t>языкового</w:t>
      </w:r>
      <w:r>
        <w:rPr>
          <w:spacing w:val="60"/>
        </w:rPr>
        <w:t xml:space="preserve"> </w:t>
      </w:r>
      <w:r>
        <w:t>анализа</w:t>
      </w:r>
      <w:r>
        <w:rPr>
          <w:spacing w:val="60"/>
        </w:rPr>
        <w:t xml:space="preserve"> </w:t>
      </w:r>
      <w:r>
        <w:t>различных</w:t>
      </w:r>
      <w:r>
        <w:rPr>
          <w:spacing w:val="60"/>
        </w:rPr>
        <w:t xml:space="preserve"> </w:t>
      </w:r>
      <w:r>
        <w:t>видов</w:t>
      </w:r>
      <w:r>
        <w:rPr>
          <w:spacing w:val="1"/>
        </w:rPr>
        <w:t xml:space="preserve"> </w:t>
      </w:r>
      <w:r>
        <w:t>и</w:t>
      </w:r>
      <w:r>
        <w:rPr>
          <w:spacing w:val="3"/>
        </w:rPr>
        <w:t xml:space="preserve"> </w:t>
      </w:r>
      <w:r>
        <w:t>в</w:t>
      </w:r>
      <w:r>
        <w:rPr>
          <w:spacing w:val="4"/>
        </w:rPr>
        <w:t xml:space="preserve"> </w:t>
      </w:r>
      <w:r>
        <w:t>речевой</w:t>
      </w:r>
      <w:r>
        <w:rPr>
          <w:spacing w:val="-2"/>
        </w:rPr>
        <w:t xml:space="preserve"> </w:t>
      </w:r>
      <w:r>
        <w:t>практике.</w:t>
      </w:r>
    </w:p>
    <w:p w:rsidR="00445417" w:rsidRDefault="00DD4AEC">
      <w:pPr>
        <w:pStyle w:val="a3"/>
        <w:spacing w:before="3" w:line="237" w:lineRule="auto"/>
        <w:ind w:right="1063"/>
      </w:pPr>
      <w:r>
        <w:t>К концу обучения</w:t>
      </w:r>
      <w:r>
        <w:rPr>
          <w:spacing w:val="1"/>
        </w:rPr>
        <w:t xml:space="preserve"> </w:t>
      </w:r>
      <w:r>
        <w:t>в</w:t>
      </w:r>
      <w:r>
        <w:rPr>
          <w:spacing w:val="1"/>
        </w:rPr>
        <w:t xml:space="preserve"> </w:t>
      </w:r>
      <w:r>
        <w:t>7</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rPr>
          <w:spacing w:val="-1"/>
        </w:rPr>
        <w:t>результаты</w:t>
      </w:r>
      <w:r>
        <w:rPr>
          <w:spacing w:val="10"/>
        </w:rPr>
        <w:t xml:space="preserve"> </w:t>
      </w:r>
      <w:r>
        <w:rPr>
          <w:spacing w:val="-1"/>
        </w:rPr>
        <w:t>по</w:t>
      </w:r>
      <w:r>
        <w:rPr>
          <w:spacing w:val="2"/>
        </w:rPr>
        <w:t xml:space="preserve"> </w:t>
      </w:r>
      <w:r>
        <w:rPr>
          <w:spacing w:val="-1"/>
        </w:rPr>
        <w:t>отдельным</w:t>
      </w:r>
      <w:r>
        <w:t xml:space="preserve"> </w:t>
      </w:r>
      <w:r>
        <w:rPr>
          <w:spacing w:val="-1"/>
        </w:rPr>
        <w:t>темам программы</w:t>
      </w:r>
      <w:r>
        <w:t xml:space="preserve"> по</w:t>
      </w:r>
      <w:r>
        <w:rPr>
          <w:spacing w:val="7"/>
        </w:rPr>
        <w:t xml:space="preserve"> </w:t>
      </w:r>
      <w:r>
        <w:t>русскому</w:t>
      </w:r>
      <w:r>
        <w:rPr>
          <w:spacing w:val="-16"/>
        </w:rPr>
        <w:t xml:space="preserve"> </w:t>
      </w:r>
      <w:r>
        <w:t>языку:</w:t>
      </w:r>
    </w:p>
    <w:p w:rsidR="00445417" w:rsidRDefault="00DD4AEC">
      <w:pPr>
        <w:pStyle w:val="a3"/>
        <w:spacing w:before="8" w:line="275" w:lineRule="exact"/>
        <w:ind w:left="1470" w:firstLine="0"/>
      </w:pPr>
      <w:r>
        <w:t>Общие</w:t>
      </w:r>
      <w:r>
        <w:rPr>
          <w:spacing w:val="-5"/>
        </w:rPr>
        <w:t xml:space="preserve"> </w:t>
      </w:r>
      <w:r>
        <w:t>сведения</w:t>
      </w:r>
      <w:r>
        <w:rPr>
          <w:spacing w:val="-8"/>
        </w:rPr>
        <w:t xml:space="preserve"> </w:t>
      </w:r>
      <w:r>
        <w:t>о</w:t>
      </w:r>
      <w:r>
        <w:rPr>
          <w:spacing w:val="4"/>
        </w:rPr>
        <w:t xml:space="preserve"> </w:t>
      </w:r>
      <w:r>
        <w:t>языке.</w:t>
      </w:r>
    </w:p>
    <w:p w:rsidR="00445417" w:rsidRDefault="00DD4AEC">
      <w:pPr>
        <w:pStyle w:val="a3"/>
        <w:spacing w:line="242" w:lineRule="auto"/>
        <w:ind w:right="1059"/>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Осознавать</w:t>
      </w:r>
      <w:r>
        <w:rPr>
          <w:spacing w:val="1"/>
        </w:rPr>
        <w:t xml:space="preserve"> </w:t>
      </w:r>
      <w:r>
        <w:t>взаимосвязь</w:t>
      </w:r>
      <w:r>
        <w:rPr>
          <w:spacing w:val="4"/>
        </w:rPr>
        <w:t xml:space="preserve"> </w:t>
      </w:r>
      <w:r>
        <w:t>языка,</w:t>
      </w:r>
      <w:r>
        <w:rPr>
          <w:spacing w:val="4"/>
        </w:rPr>
        <w:t xml:space="preserve"> </w:t>
      </w:r>
      <w:r>
        <w:t>культуры</w:t>
      </w:r>
      <w:r>
        <w:rPr>
          <w:spacing w:val="5"/>
        </w:rPr>
        <w:t xml:space="preserve"> </w:t>
      </w:r>
      <w:r>
        <w:t>и</w:t>
      </w:r>
      <w:r>
        <w:rPr>
          <w:spacing w:val="2"/>
        </w:rPr>
        <w:t xml:space="preserve"> </w:t>
      </w:r>
      <w:r>
        <w:t>истории</w:t>
      </w:r>
      <w:r>
        <w:rPr>
          <w:spacing w:val="-5"/>
        </w:rPr>
        <w:t xml:space="preserve"> </w:t>
      </w:r>
      <w:r>
        <w:t>народа</w:t>
      </w:r>
      <w:r>
        <w:rPr>
          <w:spacing w:val="-5"/>
        </w:rPr>
        <w:t xml:space="preserve"> </w:t>
      </w:r>
      <w:r>
        <w:t>(</w:t>
      </w:r>
      <w:r>
        <w:rPr>
          <w:position w:val="1"/>
        </w:rPr>
        <w:t>приводить</w:t>
      </w:r>
      <w:r>
        <w:rPr>
          <w:spacing w:val="-5"/>
          <w:position w:val="1"/>
        </w:rPr>
        <w:t xml:space="preserve"> </w:t>
      </w:r>
      <w:r>
        <w:rPr>
          <w:position w:val="1"/>
        </w:rPr>
        <w:t>примеры).</w:t>
      </w:r>
    </w:p>
    <w:p w:rsidR="00445417" w:rsidRDefault="00DD4AEC">
      <w:pPr>
        <w:pStyle w:val="a3"/>
        <w:spacing w:line="269" w:lineRule="exact"/>
        <w:ind w:left="1470" w:firstLine="0"/>
      </w:pPr>
      <w:r>
        <w:t>Язык</w:t>
      </w:r>
      <w:r>
        <w:rPr>
          <w:spacing w:val="-2"/>
        </w:rPr>
        <w:t xml:space="preserve"> </w:t>
      </w:r>
      <w:r>
        <w:t>и</w:t>
      </w:r>
      <w:r>
        <w:rPr>
          <w:spacing w:val="1"/>
        </w:rPr>
        <w:t xml:space="preserve"> </w:t>
      </w:r>
      <w:r>
        <w:t>речь.</w:t>
      </w:r>
    </w:p>
    <w:p w:rsidR="00445417" w:rsidRDefault="00DD4AEC">
      <w:pPr>
        <w:pStyle w:val="a3"/>
        <w:ind w:right="1051"/>
      </w:pPr>
      <w:r>
        <w:t>Создавать    устные     монологические     высказывания    объёмом     не     менее</w:t>
      </w:r>
      <w:r>
        <w:rPr>
          <w:spacing w:val="1"/>
        </w:rPr>
        <w:t xml:space="preserve"> </w:t>
      </w:r>
      <w:r>
        <w:t>7 предложений на основе наблюдений, личных впечатлений, чтения 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4"/>
        </w:rPr>
        <w:t xml:space="preserve"> </w:t>
      </w:r>
      <w:r>
        <w:t>монолог-повествование), выступать</w:t>
      </w:r>
      <w:r>
        <w:rPr>
          <w:spacing w:val="4"/>
        </w:rPr>
        <w:t xml:space="preserve"> </w:t>
      </w:r>
      <w:r>
        <w:t>с</w:t>
      </w:r>
      <w:r>
        <w:rPr>
          <w:spacing w:val="-1"/>
        </w:rPr>
        <w:t xml:space="preserve"> </w:t>
      </w:r>
      <w:r>
        <w:t>научным</w:t>
      </w:r>
      <w:r>
        <w:rPr>
          <w:spacing w:val="4"/>
        </w:rPr>
        <w:t xml:space="preserve"> </w:t>
      </w:r>
      <w:r>
        <w:t>сообщением.</w:t>
      </w:r>
    </w:p>
    <w:p w:rsidR="00445417" w:rsidRDefault="00DD4AEC">
      <w:pPr>
        <w:pStyle w:val="a3"/>
        <w:spacing w:line="237" w:lineRule="auto"/>
        <w:ind w:right="1068"/>
      </w:pPr>
      <w:r>
        <w:t>Участвовать в диалоге на лингвистические темы (в рамках изученного) и</w:t>
      </w:r>
      <w:r>
        <w:rPr>
          <w:spacing w:val="60"/>
        </w:rPr>
        <w:t xml:space="preserve"> </w:t>
      </w:r>
      <w:r>
        <w:t>темы</w:t>
      </w:r>
      <w:r>
        <w:rPr>
          <w:spacing w:val="1"/>
        </w:rPr>
        <w:t xml:space="preserve"> </w:t>
      </w:r>
      <w:r>
        <w:t>на</w:t>
      </w:r>
      <w:r>
        <w:rPr>
          <w:spacing w:val="-9"/>
        </w:rPr>
        <w:t xml:space="preserve"> </w:t>
      </w:r>
      <w:r>
        <w:t>основе</w:t>
      </w:r>
      <w:r>
        <w:rPr>
          <w:spacing w:val="-8"/>
        </w:rPr>
        <w:t xml:space="preserve"> </w:t>
      </w:r>
      <w:r>
        <w:t>жизненных</w:t>
      </w:r>
      <w:r>
        <w:rPr>
          <w:spacing w:val="-6"/>
        </w:rPr>
        <w:t xml:space="preserve"> </w:t>
      </w:r>
      <w:r>
        <w:t>наблюдений объёмом не</w:t>
      </w:r>
      <w:r>
        <w:rPr>
          <w:spacing w:val="-9"/>
        </w:rPr>
        <w:t xml:space="preserve"> </w:t>
      </w:r>
      <w:r>
        <w:t>менее</w:t>
      </w:r>
      <w:r>
        <w:rPr>
          <w:spacing w:val="1"/>
        </w:rPr>
        <w:t xml:space="preserve"> </w:t>
      </w:r>
      <w:r>
        <w:t>5</w:t>
      </w:r>
      <w:r>
        <w:rPr>
          <w:spacing w:val="3"/>
        </w:rPr>
        <w:t xml:space="preserve"> </w:t>
      </w:r>
      <w:r>
        <w:t>реплик.</w:t>
      </w:r>
    </w:p>
    <w:p w:rsidR="00445417" w:rsidRDefault="00DD4AEC">
      <w:pPr>
        <w:pStyle w:val="a3"/>
        <w:spacing w:before="10" w:line="232" w:lineRule="auto"/>
        <w:ind w:right="1058"/>
      </w:pPr>
      <w:r>
        <w:t>Владеть</w:t>
      </w:r>
      <w:r>
        <w:rPr>
          <w:spacing w:val="1"/>
        </w:rPr>
        <w:t xml:space="preserve"> </w:t>
      </w:r>
      <w:r>
        <w:t>различными</w:t>
      </w:r>
      <w:r>
        <w:rPr>
          <w:spacing w:val="1"/>
        </w:rPr>
        <w:t xml:space="preserve"> </w:t>
      </w:r>
      <w:r>
        <w:t>видами</w:t>
      </w:r>
      <w:r>
        <w:rPr>
          <w:spacing w:val="1"/>
        </w:rPr>
        <w:t xml:space="preserve"> </w:t>
      </w:r>
      <w:r>
        <w:t>диалога:</w:t>
      </w:r>
      <w:r>
        <w:rPr>
          <w:spacing w:val="1"/>
        </w:rPr>
        <w:t xml:space="preserve"> </w:t>
      </w:r>
      <w:r>
        <w:t>диалог -</w:t>
      </w:r>
      <w:r>
        <w:rPr>
          <w:spacing w:val="1"/>
        </w:rPr>
        <w:t xml:space="preserve"> </w:t>
      </w:r>
      <w:r>
        <w:t>запрос информации,</w:t>
      </w:r>
      <w:r>
        <w:rPr>
          <w:spacing w:val="1"/>
        </w:rPr>
        <w:t xml:space="preserve"> </w:t>
      </w:r>
      <w:r>
        <w:t>диалог</w:t>
      </w:r>
      <w:r>
        <w:rPr>
          <w:spacing w:val="1"/>
        </w:rPr>
        <w:t xml:space="preserve"> </w:t>
      </w:r>
      <w:r>
        <w:t>-</w:t>
      </w:r>
      <w:r>
        <w:rPr>
          <w:spacing w:val="1"/>
        </w:rPr>
        <w:t xml:space="preserve"> </w:t>
      </w:r>
      <w:r>
        <w:t>сообщение</w:t>
      </w:r>
      <w:r>
        <w:rPr>
          <w:spacing w:val="-8"/>
        </w:rPr>
        <w:t xml:space="preserve"> </w:t>
      </w:r>
      <w:r>
        <w:t>информации.</w:t>
      </w:r>
    </w:p>
    <w:p w:rsidR="00445417" w:rsidRDefault="00DD4AEC">
      <w:pPr>
        <w:pStyle w:val="a3"/>
        <w:spacing w:before="6"/>
        <w:ind w:right="106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p>
    <w:p w:rsidR="00445417" w:rsidRDefault="00DD4AEC">
      <w:pPr>
        <w:pStyle w:val="a3"/>
        <w:spacing w:before="7" w:line="242" w:lineRule="auto"/>
        <w:ind w:right="1071"/>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
        </w:rPr>
        <w:t xml:space="preserve"> </w:t>
      </w:r>
      <w:r>
        <w:t>поисковым.</w:t>
      </w:r>
    </w:p>
    <w:p w:rsidR="00445417" w:rsidRDefault="00DD4AEC">
      <w:pPr>
        <w:pStyle w:val="a3"/>
        <w:spacing w:line="242" w:lineRule="auto"/>
        <w:ind w:right="1073"/>
      </w:pPr>
      <w:r>
        <w:t>Устно   пересказывать   прослушанный    или    прочитанный    текст    объёмом</w:t>
      </w:r>
      <w:r>
        <w:rPr>
          <w:spacing w:val="1"/>
        </w:rPr>
        <w:t xml:space="preserve"> </w:t>
      </w:r>
      <w:r>
        <w:t>не менее</w:t>
      </w:r>
      <w:r>
        <w:rPr>
          <w:spacing w:val="2"/>
        </w:rPr>
        <w:t xml:space="preserve"> </w:t>
      </w:r>
      <w:r>
        <w:t>120</w:t>
      </w:r>
      <w:r>
        <w:rPr>
          <w:spacing w:val="-2"/>
        </w:rPr>
        <w:t xml:space="preserve"> </w:t>
      </w:r>
      <w:r>
        <w:t>слов.</w:t>
      </w:r>
    </w:p>
    <w:p w:rsidR="00445417" w:rsidRDefault="00DD4AEC">
      <w:pPr>
        <w:pStyle w:val="a3"/>
        <w:ind w:right="1055"/>
      </w:pPr>
      <w:r>
        <w:t>Понимать содержание прослушанных и прочитанных публицистических текстов</w:t>
      </w:r>
      <w:r>
        <w:rPr>
          <w:spacing w:val="1"/>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рассуждение-размышление)</w:t>
      </w:r>
      <w:r>
        <w:rPr>
          <w:spacing w:val="1"/>
        </w:rPr>
        <w:t xml:space="preserve"> </w:t>
      </w:r>
      <w:r>
        <w:t xml:space="preserve">объёмом не менее </w:t>
      </w:r>
      <w:r>
        <w:rPr>
          <w:position w:val="1"/>
        </w:rPr>
        <w:t>230 слов: устно и письменно формулировать тему и главную мысль</w:t>
      </w:r>
      <w:r>
        <w:rPr>
          <w:spacing w:val="1"/>
          <w:position w:val="1"/>
        </w:rPr>
        <w:t xml:space="preserve"> </w:t>
      </w:r>
      <w:r>
        <w:t>текста, формулировать вопросы по содержанию текста и отвечать на них, подробно,</w:t>
      </w:r>
      <w:r>
        <w:rPr>
          <w:spacing w:val="1"/>
        </w:rPr>
        <w:t xml:space="preserve"> </w:t>
      </w:r>
      <w:r>
        <w:t>сжато</w:t>
      </w:r>
      <w:r>
        <w:rPr>
          <w:spacing w:val="49"/>
        </w:rPr>
        <w:t xml:space="preserve"> </w:t>
      </w:r>
      <w:r>
        <w:t>и</w:t>
      </w:r>
      <w:r>
        <w:rPr>
          <w:spacing w:val="36"/>
        </w:rPr>
        <w:t xml:space="preserve"> </w:t>
      </w:r>
      <w:r>
        <w:t>выборочно</w:t>
      </w:r>
      <w:r>
        <w:rPr>
          <w:spacing w:val="49"/>
        </w:rPr>
        <w:t xml:space="preserve"> </w:t>
      </w:r>
      <w:r>
        <w:t>передавать</w:t>
      </w:r>
      <w:r>
        <w:rPr>
          <w:spacing w:val="41"/>
        </w:rPr>
        <w:t xml:space="preserve"> </w:t>
      </w:r>
      <w:r>
        <w:t>в</w:t>
      </w:r>
      <w:r>
        <w:rPr>
          <w:spacing w:val="51"/>
        </w:rPr>
        <w:t xml:space="preserve"> </w:t>
      </w:r>
      <w:r>
        <w:t>устной</w:t>
      </w:r>
      <w:r>
        <w:rPr>
          <w:spacing w:val="50"/>
        </w:rPr>
        <w:t xml:space="preserve"> </w:t>
      </w:r>
      <w:r>
        <w:t>и</w:t>
      </w:r>
      <w:r>
        <w:rPr>
          <w:spacing w:val="40"/>
        </w:rPr>
        <w:t xml:space="preserve"> </w:t>
      </w:r>
      <w:r>
        <w:t>письменной</w:t>
      </w:r>
      <w:r>
        <w:rPr>
          <w:spacing w:val="46"/>
        </w:rPr>
        <w:t xml:space="preserve"> </w:t>
      </w:r>
      <w:r>
        <w:t>форме</w:t>
      </w:r>
      <w:r>
        <w:rPr>
          <w:spacing w:val="44"/>
        </w:rPr>
        <w:t xml:space="preserve"> </w:t>
      </w:r>
      <w:r>
        <w:t>содержание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3" w:firstLine="0"/>
      </w:pPr>
      <w:r>
        <w:lastRenderedPageBreak/>
        <w:t>прослушанных</w:t>
      </w:r>
      <w:r>
        <w:rPr>
          <w:spacing w:val="1"/>
        </w:rPr>
        <w:t xml:space="preserve"> </w:t>
      </w:r>
      <w:r>
        <w:t>публицистических</w:t>
      </w:r>
      <w:r>
        <w:rPr>
          <w:spacing w:val="1"/>
        </w:rPr>
        <w:t xml:space="preserve"> </w:t>
      </w:r>
      <w:r>
        <w:t>текстов</w:t>
      </w:r>
      <w:r>
        <w:rPr>
          <w:spacing w:val="1"/>
        </w:rPr>
        <w:t xml:space="preserve"> </w:t>
      </w:r>
      <w:r>
        <w:t>(для</w:t>
      </w:r>
      <w:r>
        <w:rPr>
          <w:spacing w:val="1"/>
        </w:rPr>
        <w:t xml:space="preserve"> </w:t>
      </w:r>
      <w:r>
        <w:t>подробного</w:t>
      </w:r>
      <w:r>
        <w:rPr>
          <w:spacing w:val="61"/>
        </w:rPr>
        <w:t xml:space="preserve"> </w:t>
      </w:r>
      <w:r>
        <w:t>изложения</w:t>
      </w:r>
      <w:r>
        <w:rPr>
          <w:spacing w:val="61"/>
        </w:rPr>
        <w:t xml:space="preserve"> </w:t>
      </w:r>
      <w:r>
        <w:t>объём</w:t>
      </w:r>
      <w:r>
        <w:rPr>
          <w:spacing w:val="1"/>
        </w:rPr>
        <w:t xml:space="preserve"> </w:t>
      </w:r>
      <w:r>
        <w:t>исходного        текста        должен        составлять        не        менее         180         слов,</w:t>
      </w:r>
      <w:r>
        <w:rPr>
          <w:spacing w:val="1"/>
        </w:rPr>
        <w:t xml:space="preserve"> </w:t>
      </w:r>
      <w:r>
        <w:t>для</w:t>
      </w:r>
      <w:r>
        <w:rPr>
          <w:spacing w:val="2"/>
        </w:rPr>
        <w:t xml:space="preserve"> </w:t>
      </w:r>
      <w:r>
        <w:t>сжатого</w:t>
      </w:r>
      <w:r>
        <w:rPr>
          <w:spacing w:val="7"/>
        </w:rPr>
        <w:t xml:space="preserve"> </w:t>
      </w:r>
      <w:r>
        <w:t>и</w:t>
      </w:r>
      <w:r>
        <w:rPr>
          <w:spacing w:val="-8"/>
        </w:rPr>
        <w:t xml:space="preserve"> </w:t>
      </w:r>
      <w:r>
        <w:t>выборочного</w:t>
      </w:r>
      <w:r>
        <w:rPr>
          <w:spacing w:val="4"/>
        </w:rPr>
        <w:t xml:space="preserve"> </w:t>
      </w:r>
      <w:r>
        <w:t>изложения</w:t>
      </w:r>
      <w:r>
        <w:rPr>
          <w:spacing w:val="4"/>
        </w:rPr>
        <w:t xml:space="preserve"> </w:t>
      </w:r>
      <w:r>
        <w:t>-</w:t>
      </w:r>
      <w:r>
        <w:rPr>
          <w:spacing w:val="-2"/>
        </w:rPr>
        <w:t xml:space="preserve"> </w:t>
      </w:r>
      <w:r>
        <w:t>не</w:t>
      </w:r>
      <w:r>
        <w:rPr>
          <w:spacing w:val="-4"/>
        </w:rPr>
        <w:t xml:space="preserve"> </w:t>
      </w:r>
      <w:r>
        <w:t>менее</w:t>
      </w:r>
      <w:r>
        <w:rPr>
          <w:spacing w:val="1"/>
        </w:rPr>
        <w:t xml:space="preserve"> </w:t>
      </w:r>
      <w:r>
        <w:t>200</w:t>
      </w:r>
      <w:r>
        <w:rPr>
          <w:spacing w:val="2"/>
        </w:rPr>
        <w:t xml:space="preserve"> </w:t>
      </w:r>
      <w:r>
        <w:t>слов).</w:t>
      </w:r>
    </w:p>
    <w:p w:rsidR="00445417" w:rsidRDefault="00DD4AEC">
      <w:pPr>
        <w:pStyle w:val="a3"/>
        <w:spacing w:before="8"/>
        <w:ind w:right="1060"/>
      </w:pPr>
      <w:r>
        <w:t>Осуществлять адекватный выбор языковых средств</w:t>
      </w:r>
      <w:r>
        <w:rPr>
          <w:spacing w:val="61"/>
        </w:rPr>
        <w:t xml:space="preserve"> </w:t>
      </w:r>
      <w:r>
        <w:t>для создания высказывания</w:t>
      </w:r>
      <w:r>
        <w:rPr>
          <w:spacing w:val="-57"/>
        </w:rPr>
        <w:t xml:space="preserve"> </w:t>
      </w:r>
      <w:r>
        <w:t>в</w:t>
      </w:r>
      <w:r>
        <w:rPr>
          <w:spacing w:val="3"/>
        </w:rPr>
        <w:t xml:space="preserve"> </w:t>
      </w:r>
      <w:r>
        <w:t>соответствии</w:t>
      </w:r>
      <w:r>
        <w:rPr>
          <w:spacing w:val="-2"/>
        </w:rPr>
        <w:t xml:space="preserve"> </w:t>
      </w:r>
      <w:r>
        <w:t>с</w:t>
      </w:r>
      <w:r>
        <w:rPr>
          <w:spacing w:val="1"/>
        </w:rPr>
        <w:t xml:space="preserve"> </w:t>
      </w:r>
      <w:r>
        <w:t>целью, темой</w:t>
      </w:r>
      <w:r>
        <w:rPr>
          <w:spacing w:val="-2"/>
        </w:rPr>
        <w:t xml:space="preserve"> </w:t>
      </w:r>
      <w:r>
        <w:t>и</w:t>
      </w:r>
      <w:r>
        <w:rPr>
          <w:spacing w:val="-3"/>
        </w:rPr>
        <w:t xml:space="preserve"> </w:t>
      </w:r>
      <w:r>
        <w:t>коммуникативным</w:t>
      </w:r>
      <w:r>
        <w:rPr>
          <w:spacing w:val="2"/>
        </w:rPr>
        <w:t xml:space="preserve"> </w:t>
      </w:r>
      <w:r>
        <w:t>замыслом.</w:t>
      </w:r>
    </w:p>
    <w:p w:rsidR="00445417" w:rsidRDefault="00DD4AEC">
      <w:pPr>
        <w:pStyle w:val="a3"/>
        <w:spacing w:before="1"/>
        <w:ind w:right="1053"/>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0"/>
        </w:rPr>
        <w:t xml:space="preserve"> </w:t>
      </w:r>
      <w:r>
        <w:t>языка,</w:t>
      </w:r>
      <w:r>
        <w:rPr>
          <w:spacing w:val="60"/>
        </w:rPr>
        <w:t xml:space="preserve"> </w:t>
      </w:r>
      <w:r>
        <w:t>в</w:t>
      </w:r>
      <w:r>
        <w:rPr>
          <w:spacing w:val="61"/>
        </w:rPr>
        <w:t xml:space="preserve"> </w:t>
      </w:r>
      <w:r>
        <w:t>том   числе   во   время   списывания   текста   объёмом 110-</w:t>
      </w:r>
      <w:r>
        <w:rPr>
          <w:spacing w:val="1"/>
        </w:rPr>
        <w:t xml:space="preserve"> </w:t>
      </w:r>
      <w:r>
        <w:t>120 слов, словарного диктанта объёмом 25-30 слов, диктанта на основе связного текста</w:t>
      </w:r>
      <w:r>
        <w:rPr>
          <w:spacing w:val="1"/>
        </w:rPr>
        <w:t xml:space="preserve"> </w:t>
      </w:r>
      <w:r>
        <w:t>объёмом 110-120 слов, составленного</w:t>
      </w:r>
      <w:r>
        <w:rPr>
          <w:spacing w:val="60"/>
        </w:rPr>
        <w:t xml:space="preserve"> </w:t>
      </w:r>
      <w:r>
        <w:t>с учётом ранее изученных правил правописания</w:t>
      </w:r>
      <w:r>
        <w:rPr>
          <w:spacing w:val="1"/>
        </w:rPr>
        <w:t xml:space="preserve"> </w:t>
      </w:r>
      <w:r>
        <w:t>(в том числе содержащего изученные в течение третьего года обучения орфограммы,</w:t>
      </w:r>
      <w:r>
        <w:rPr>
          <w:spacing w:val="1"/>
        </w:rPr>
        <w:t xml:space="preserve"> </w:t>
      </w:r>
      <w:r>
        <w:t>пунктограммы и слова с непроверяемыми написаниями), соблюдать на письме правила</w:t>
      </w:r>
      <w:r>
        <w:rPr>
          <w:spacing w:val="1"/>
        </w:rPr>
        <w:t xml:space="preserve"> </w:t>
      </w:r>
      <w:r>
        <w:t>речевого</w:t>
      </w:r>
      <w:r>
        <w:rPr>
          <w:spacing w:val="7"/>
        </w:rPr>
        <w:t xml:space="preserve"> </w:t>
      </w:r>
      <w:r>
        <w:t>этикета.</w:t>
      </w:r>
    </w:p>
    <w:p w:rsidR="00445417" w:rsidRDefault="00DD4AEC">
      <w:pPr>
        <w:pStyle w:val="a3"/>
        <w:spacing w:before="3" w:line="275" w:lineRule="exact"/>
        <w:ind w:left="1470" w:firstLine="0"/>
        <w:jc w:val="left"/>
      </w:pPr>
      <w:r>
        <w:t>Текст.</w:t>
      </w:r>
    </w:p>
    <w:p w:rsidR="00445417" w:rsidRDefault="00DD4AEC">
      <w:pPr>
        <w:pStyle w:val="a3"/>
        <w:ind w:right="1063"/>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выявлять</w:t>
      </w:r>
      <w:r>
        <w:rPr>
          <w:spacing w:val="1"/>
        </w:rPr>
        <w:t xml:space="preserve"> </w:t>
      </w:r>
      <w:r>
        <w:t>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1"/>
        </w:rPr>
        <w:t xml:space="preserve"> </w:t>
      </w:r>
      <w:r>
        <w:t>словообразовательные,</w:t>
      </w:r>
      <w:r>
        <w:rPr>
          <w:spacing w:val="1"/>
        </w:rPr>
        <w:t xml:space="preserve"> </w:t>
      </w:r>
      <w:r>
        <w:t>лексические.</w:t>
      </w:r>
    </w:p>
    <w:p w:rsidR="00445417" w:rsidRDefault="00DD4AEC">
      <w:pPr>
        <w:pStyle w:val="a3"/>
        <w:spacing w:before="1" w:line="237" w:lineRule="auto"/>
        <w:ind w:right="107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3"/>
        </w:rPr>
        <w:t xml:space="preserve"> </w:t>
      </w:r>
      <w:r>
        <w:t>микротем</w:t>
      </w:r>
      <w:r>
        <w:rPr>
          <w:spacing w:val="5"/>
        </w:rPr>
        <w:t xml:space="preserve"> </w:t>
      </w:r>
      <w:r>
        <w:t>и</w:t>
      </w:r>
      <w:r>
        <w:rPr>
          <w:spacing w:val="-2"/>
        </w:rPr>
        <w:t xml:space="preserve"> </w:t>
      </w:r>
      <w:r>
        <w:t>абзацев.</w:t>
      </w:r>
    </w:p>
    <w:p w:rsidR="00445417" w:rsidRDefault="00DD4AEC">
      <w:pPr>
        <w:pStyle w:val="a3"/>
        <w:spacing w:before="4"/>
        <w:ind w:left="1470" w:firstLine="0"/>
      </w:pPr>
      <w:r>
        <w:t>Выявлять</w:t>
      </w:r>
      <w:r>
        <w:rPr>
          <w:spacing w:val="25"/>
        </w:rPr>
        <w:t xml:space="preserve"> </w:t>
      </w:r>
      <w:r>
        <w:t>лексические</w:t>
      </w:r>
      <w:r>
        <w:rPr>
          <w:spacing w:val="24"/>
        </w:rPr>
        <w:t xml:space="preserve"> </w:t>
      </w:r>
      <w:r>
        <w:t>и</w:t>
      </w:r>
      <w:r>
        <w:rPr>
          <w:spacing w:val="24"/>
        </w:rPr>
        <w:t xml:space="preserve"> </w:t>
      </w:r>
      <w:r>
        <w:t>грамматические</w:t>
      </w:r>
      <w:r>
        <w:rPr>
          <w:spacing w:val="25"/>
        </w:rPr>
        <w:t xml:space="preserve"> </w:t>
      </w:r>
      <w:r>
        <w:t>средства</w:t>
      </w:r>
      <w:r>
        <w:rPr>
          <w:spacing w:val="24"/>
        </w:rPr>
        <w:t xml:space="preserve"> </w:t>
      </w:r>
      <w:r>
        <w:t>связи</w:t>
      </w:r>
      <w:r>
        <w:rPr>
          <w:spacing w:val="20"/>
        </w:rPr>
        <w:t xml:space="preserve"> </w:t>
      </w:r>
      <w:r>
        <w:t>предложений</w:t>
      </w:r>
      <w:r>
        <w:rPr>
          <w:spacing w:val="26"/>
        </w:rPr>
        <w:t xml:space="preserve"> </w:t>
      </w:r>
      <w:r>
        <w:t>и</w:t>
      </w:r>
      <w:r>
        <w:rPr>
          <w:spacing w:val="20"/>
        </w:rPr>
        <w:t xml:space="preserve"> </w:t>
      </w:r>
      <w:r>
        <w:t>частей</w:t>
      </w:r>
    </w:p>
    <w:p w:rsidR="00445417" w:rsidRDefault="00DD4AEC">
      <w:pPr>
        <w:pStyle w:val="a3"/>
        <w:spacing w:before="2" w:line="275" w:lineRule="exact"/>
        <w:ind w:firstLine="0"/>
        <w:jc w:val="left"/>
      </w:pPr>
      <w:r>
        <w:t>текста.</w:t>
      </w:r>
    </w:p>
    <w:p w:rsidR="00445417" w:rsidRDefault="00DD4AEC">
      <w:pPr>
        <w:pStyle w:val="a3"/>
        <w:spacing w:line="275" w:lineRule="exact"/>
        <w:ind w:left="1470" w:firstLine="0"/>
        <w:jc w:val="left"/>
      </w:pPr>
      <w:r>
        <w:t>Создавать</w:t>
      </w:r>
      <w:r>
        <w:rPr>
          <w:spacing w:val="44"/>
        </w:rPr>
        <w:t xml:space="preserve"> </w:t>
      </w:r>
      <w:r>
        <w:t>тексты</w:t>
      </w:r>
      <w:r>
        <w:rPr>
          <w:spacing w:val="49"/>
        </w:rPr>
        <w:t xml:space="preserve"> </w:t>
      </w:r>
      <w:r>
        <w:t>различных</w:t>
      </w:r>
      <w:r>
        <w:rPr>
          <w:spacing w:val="43"/>
        </w:rPr>
        <w:t xml:space="preserve"> </w:t>
      </w:r>
      <w:r>
        <w:t>функционально-смысловых</w:t>
      </w:r>
      <w:r>
        <w:rPr>
          <w:spacing w:val="39"/>
        </w:rPr>
        <w:t xml:space="preserve"> </w:t>
      </w:r>
      <w:r>
        <w:t>типов</w:t>
      </w:r>
      <w:r>
        <w:rPr>
          <w:spacing w:val="48"/>
        </w:rPr>
        <w:t xml:space="preserve"> </w:t>
      </w:r>
      <w:r>
        <w:t>речи</w:t>
      </w:r>
      <w:r>
        <w:rPr>
          <w:spacing w:val="42"/>
        </w:rPr>
        <w:t xml:space="preserve"> </w:t>
      </w:r>
      <w:r>
        <w:t>с</w:t>
      </w:r>
      <w:r>
        <w:rPr>
          <w:spacing w:val="32"/>
        </w:rPr>
        <w:t xml:space="preserve"> </w:t>
      </w:r>
      <w:r>
        <w:t>опорой</w:t>
      </w:r>
    </w:p>
    <w:p w:rsidR="00445417" w:rsidRDefault="00DD4AEC">
      <w:pPr>
        <w:pStyle w:val="a3"/>
        <w:ind w:right="1061" w:firstLine="0"/>
      </w:pP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 объёмом 6 и более предложений, классные сочинения объёмом</w:t>
      </w:r>
      <w:r>
        <w:rPr>
          <w:spacing w:val="1"/>
        </w:rPr>
        <w:t xml:space="preserve"> </w:t>
      </w:r>
      <w:r>
        <w:t>не менее</w:t>
      </w:r>
      <w:r>
        <w:rPr>
          <w:spacing w:val="1"/>
        </w:rPr>
        <w:t xml:space="preserve"> </w:t>
      </w:r>
      <w:r>
        <w:t>150</w:t>
      </w:r>
      <w:r>
        <w:rPr>
          <w:spacing w:val="-2"/>
        </w:rPr>
        <w:t xml:space="preserve"> </w:t>
      </w:r>
      <w:r>
        <w:t>слов</w:t>
      </w:r>
      <w:r>
        <w:rPr>
          <w:spacing w:val="8"/>
        </w:rPr>
        <w:t xml:space="preserve"> </w:t>
      </w:r>
      <w:r>
        <w:t>с</w:t>
      </w:r>
      <w:r>
        <w:rPr>
          <w:spacing w:val="-9"/>
        </w:rPr>
        <w:t xml:space="preserve"> </w:t>
      </w:r>
      <w:r>
        <w:t>учётом</w:t>
      </w:r>
      <w:r>
        <w:rPr>
          <w:spacing w:val="3"/>
        </w:rPr>
        <w:t xml:space="preserve"> </w:t>
      </w:r>
      <w:r>
        <w:t>стиля</w:t>
      </w:r>
      <w:r>
        <w:rPr>
          <w:spacing w:val="2"/>
        </w:rPr>
        <w:t xml:space="preserve"> </w:t>
      </w:r>
      <w:r>
        <w:t>и</w:t>
      </w:r>
      <w:r>
        <w:rPr>
          <w:spacing w:val="-7"/>
        </w:rPr>
        <w:t xml:space="preserve"> </w:t>
      </w:r>
      <w:r>
        <w:t>жанра</w:t>
      </w:r>
      <w:r>
        <w:rPr>
          <w:spacing w:val="-3"/>
        </w:rPr>
        <w:t xml:space="preserve"> </w:t>
      </w:r>
      <w:r>
        <w:t>сочинения, характера</w:t>
      </w:r>
      <w:r>
        <w:rPr>
          <w:spacing w:val="-1"/>
        </w:rPr>
        <w:t xml:space="preserve"> </w:t>
      </w:r>
      <w:r>
        <w:t>темы).</w:t>
      </w:r>
    </w:p>
    <w:p w:rsidR="00445417" w:rsidRDefault="00DD4AEC">
      <w:pPr>
        <w:pStyle w:val="a3"/>
        <w:spacing w:before="1"/>
        <w:ind w:right="1055"/>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w:t>
      </w:r>
      <w:r>
        <w:rPr>
          <w:spacing w:val="1"/>
        </w:rPr>
        <w:t xml:space="preserve"> </w:t>
      </w:r>
      <w:r>
        <w:t>главную и</w:t>
      </w:r>
      <w:r>
        <w:rPr>
          <w:spacing w:val="1"/>
        </w:rPr>
        <w:t xml:space="preserve"> </w:t>
      </w:r>
      <w:r>
        <w:t>второстепенную информацию 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57"/>
        </w:rPr>
        <w:t xml:space="preserve"> </w:t>
      </w:r>
      <w:r>
        <w:t>переработки текста, извлекать информацию из различных источников, в том числе 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445417" w:rsidRDefault="00DD4AEC">
      <w:pPr>
        <w:pStyle w:val="a3"/>
        <w:spacing w:before="5" w:line="275" w:lineRule="exact"/>
        <w:ind w:left="1470" w:firstLine="0"/>
      </w:pPr>
      <w:r>
        <w:rPr>
          <w:spacing w:val="-1"/>
        </w:rPr>
        <w:t>Представлять</w:t>
      </w:r>
      <w:r>
        <w:rPr>
          <w:spacing w:val="4"/>
        </w:rPr>
        <w:t xml:space="preserve"> </w:t>
      </w:r>
      <w:r>
        <w:rPr>
          <w:spacing w:val="-1"/>
        </w:rPr>
        <w:t>сообщение на</w:t>
      </w:r>
      <w:r>
        <w:rPr>
          <w:spacing w:val="-8"/>
        </w:rPr>
        <w:t xml:space="preserve"> </w:t>
      </w:r>
      <w:r>
        <w:rPr>
          <w:spacing w:val="-1"/>
        </w:rPr>
        <w:t>заданную</w:t>
      </w:r>
      <w:r>
        <w:rPr>
          <w:spacing w:val="-3"/>
        </w:rPr>
        <w:t xml:space="preserve"> </w:t>
      </w:r>
      <w:r>
        <w:t>тему</w:t>
      </w:r>
      <w:r>
        <w:rPr>
          <w:spacing w:val="-17"/>
        </w:rPr>
        <w:t xml:space="preserve"> </w:t>
      </w:r>
      <w:r>
        <w:t>в</w:t>
      </w:r>
      <w:r>
        <w:rPr>
          <w:spacing w:val="4"/>
        </w:rPr>
        <w:t xml:space="preserve"> </w:t>
      </w:r>
      <w:r>
        <w:t>виде</w:t>
      </w:r>
      <w:r>
        <w:rPr>
          <w:spacing w:val="3"/>
        </w:rPr>
        <w:t xml:space="preserve"> </w:t>
      </w:r>
      <w:r>
        <w:t>презентации.</w:t>
      </w:r>
    </w:p>
    <w:p w:rsidR="00445417" w:rsidRDefault="00DD4AEC">
      <w:pPr>
        <w:pStyle w:val="a3"/>
        <w:spacing w:line="242" w:lineRule="auto"/>
        <w:ind w:right="1058"/>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4"/>
        </w:rPr>
        <w:t xml:space="preserve"> </w:t>
      </w:r>
      <w:r>
        <w:t>содержание</w:t>
      </w:r>
      <w:r>
        <w:rPr>
          <w:spacing w:val="-2"/>
        </w:rPr>
        <w:t xml:space="preserve"> </w:t>
      </w:r>
      <w:r>
        <w:t>таблицы,</w:t>
      </w:r>
      <w:r>
        <w:rPr>
          <w:spacing w:val="9"/>
        </w:rPr>
        <w:t xml:space="preserve"> </w:t>
      </w:r>
      <w:r>
        <w:t>схемы</w:t>
      </w:r>
      <w:r>
        <w:rPr>
          <w:spacing w:val="-1"/>
        </w:rPr>
        <w:t xml:space="preserve"> </w:t>
      </w:r>
      <w:r>
        <w:t>в</w:t>
      </w:r>
      <w:r>
        <w:rPr>
          <w:spacing w:val="-2"/>
        </w:rPr>
        <w:t xml:space="preserve"> </w:t>
      </w:r>
      <w:r>
        <w:t>виде</w:t>
      </w:r>
      <w:r>
        <w:rPr>
          <w:spacing w:val="2"/>
        </w:rPr>
        <w:t xml:space="preserve"> </w:t>
      </w:r>
      <w:r>
        <w:t>текста.</w:t>
      </w:r>
    </w:p>
    <w:p w:rsidR="00445417" w:rsidRDefault="00DD4AEC">
      <w:pPr>
        <w:pStyle w:val="a3"/>
        <w:ind w:right="1055"/>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1"/>
        </w:rPr>
        <w:t xml:space="preserve"> </w:t>
      </w:r>
      <w:r>
        <w:t>редактировать   собственные   тексты   с   целью   совершенствования   их   содержания</w:t>
      </w:r>
      <w:r>
        <w:rPr>
          <w:spacing w:val="1"/>
        </w:rPr>
        <w:t xml:space="preserve"> </w:t>
      </w:r>
      <w:r>
        <w:t>и</w:t>
      </w:r>
      <w:r>
        <w:rPr>
          <w:spacing w:val="2"/>
        </w:rPr>
        <w:t xml:space="preserve"> </w:t>
      </w:r>
      <w:r>
        <w:t>формы</w:t>
      </w:r>
      <w:r>
        <w:rPr>
          <w:spacing w:val="-1"/>
        </w:rPr>
        <w:t xml:space="preserve"> </w:t>
      </w:r>
      <w:r>
        <w:t>с</w:t>
      </w:r>
      <w:r>
        <w:rPr>
          <w:spacing w:val="-11"/>
        </w:rPr>
        <w:t xml:space="preserve"> </w:t>
      </w:r>
      <w:r>
        <w:t>опорой</w:t>
      </w:r>
      <w:r>
        <w:rPr>
          <w:spacing w:val="-2"/>
        </w:rPr>
        <w:t xml:space="preserve"> </w:t>
      </w:r>
      <w:r>
        <w:t>на</w:t>
      </w:r>
      <w:r>
        <w:rPr>
          <w:spacing w:val="-10"/>
        </w:rPr>
        <w:t xml:space="preserve"> </w:t>
      </w:r>
      <w:r>
        <w:t>знание</w:t>
      </w:r>
      <w:r>
        <w:rPr>
          <w:spacing w:val="-9"/>
        </w:rPr>
        <w:t xml:space="preserve"> </w:t>
      </w:r>
      <w:r>
        <w:t>норм</w:t>
      </w:r>
      <w:r>
        <w:rPr>
          <w:spacing w:val="-2"/>
        </w:rPr>
        <w:t xml:space="preserve"> </w:t>
      </w:r>
      <w:r>
        <w:t>современного</w:t>
      </w:r>
      <w:r>
        <w:rPr>
          <w:spacing w:val="7"/>
        </w:rPr>
        <w:t xml:space="preserve"> </w:t>
      </w:r>
      <w:r>
        <w:t>русского</w:t>
      </w:r>
      <w:r>
        <w:rPr>
          <w:spacing w:val="6"/>
        </w:rPr>
        <w:t xml:space="preserve"> </w:t>
      </w:r>
      <w:r>
        <w:t>литературного</w:t>
      </w:r>
      <w:r>
        <w:rPr>
          <w:spacing w:val="7"/>
        </w:rPr>
        <w:t xml:space="preserve"> </w:t>
      </w:r>
      <w:r>
        <w:t>языка.</w:t>
      </w:r>
    </w:p>
    <w:p w:rsidR="00445417" w:rsidRDefault="00DD4AEC">
      <w:pPr>
        <w:pStyle w:val="a3"/>
        <w:spacing w:line="275" w:lineRule="exact"/>
        <w:ind w:left="1470" w:firstLine="0"/>
      </w:pPr>
      <w:r>
        <w:t>Функциональные</w:t>
      </w:r>
      <w:r>
        <w:rPr>
          <w:spacing w:val="-7"/>
        </w:rPr>
        <w:t xml:space="preserve"> </w:t>
      </w:r>
      <w:r>
        <w:t>разновидности</w:t>
      </w:r>
      <w:r>
        <w:rPr>
          <w:spacing w:val="-6"/>
        </w:rPr>
        <w:t xml:space="preserve"> </w:t>
      </w:r>
      <w:r>
        <w:t>языка.</w:t>
      </w:r>
    </w:p>
    <w:p w:rsidR="00445417" w:rsidRDefault="00DD4AEC">
      <w:pPr>
        <w:pStyle w:val="a3"/>
        <w:ind w:right="1055"/>
      </w:pPr>
      <w:r>
        <w:t>Характеризовать   функциональные</w:t>
      </w:r>
      <w:r>
        <w:rPr>
          <w:spacing w:val="60"/>
        </w:rPr>
        <w:t xml:space="preserve"> </w:t>
      </w:r>
      <w:r>
        <w:t>разновидности   языка:   разговорную   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4"/>
        </w:rPr>
        <w:t xml:space="preserve"> </w:t>
      </w:r>
      <w:r>
        <w:t>литературы.</w:t>
      </w:r>
    </w:p>
    <w:p w:rsidR="00445417" w:rsidRDefault="00DD4AEC">
      <w:pPr>
        <w:pStyle w:val="a3"/>
        <w:ind w:right="1061"/>
      </w:pPr>
      <w:r>
        <w:t>Характеризовать</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1"/>
        </w:rPr>
        <w:t xml:space="preserve"> </w:t>
      </w:r>
      <w:r>
        <w:t xml:space="preserve">употребления,   </w:t>
      </w:r>
      <w:r>
        <w:rPr>
          <w:spacing w:val="16"/>
        </w:rPr>
        <w:t xml:space="preserve"> </w:t>
      </w:r>
      <w:r>
        <w:t xml:space="preserve">функции),    </w:t>
      </w:r>
      <w:r>
        <w:rPr>
          <w:spacing w:val="15"/>
        </w:rPr>
        <w:t xml:space="preserve"> </w:t>
      </w:r>
      <w:r>
        <w:t xml:space="preserve">употребления    </w:t>
      </w:r>
      <w:r>
        <w:rPr>
          <w:spacing w:val="14"/>
        </w:rPr>
        <w:t xml:space="preserve"> </w:t>
      </w:r>
      <w:r>
        <w:t xml:space="preserve">языковых    </w:t>
      </w:r>
      <w:r>
        <w:rPr>
          <w:spacing w:val="13"/>
        </w:rPr>
        <w:t xml:space="preserve"> </w:t>
      </w:r>
      <w:r>
        <w:t xml:space="preserve">средств    </w:t>
      </w:r>
      <w:r>
        <w:rPr>
          <w:spacing w:val="16"/>
        </w:rPr>
        <w:t xml:space="preserve"> </w:t>
      </w:r>
      <w:r>
        <w:t>выразительности</w:t>
      </w:r>
      <w:r>
        <w:rPr>
          <w:spacing w:val="-58"/>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1"/>
        </w:rPr>
        <w:t xml:space="preserve"> </w:t>
      </w:r>
      <w:r>
        <w:t>особенности</w:t>
      </w:r>
      <w:r>
        <w:rPr>
          <w:spacing w:val="-4"/>
        </w:rPr>
        <w:t xml:space="preserve"> </w:t>
      </w:r>
      <w:r>
        <w:t>жанров</w:t>
      </w:r>
      <w:r>
        <w:rPr>
          <w:spacing w:val="4"/>
        </w:rPr>
        <w:t xml:space="preserve"> </w:t>
      </w:r>
      <w:r>
        <w:t>(интервью,</w:t>
      </w:r>
      <w:r>
        <w:rPr>
          <w:spacing w:val="10"/>
        </w:rPr>
        <w:t xml:space="preserve"> </w:t>
      </w:r>
      <w:r>
        <w:t>репортаж,</w:t>
      </w:r>
      <w:r>
        <w:rPr>
          <w:spacing w:val="-1"/>
        </w:rPr>
        <w:t xml:space="preserve"> </w:t>
      </w:r>
      <w:r>
        <w:t>заметка).</w:t>
      </w:r>
    </w:p>
    <w:p w:rsidR="00445417" w:rsidRDefault="00DD4AEC">
      <w:pPr>
        <w:pStyle w:val="a3"/>
        <w:spacing w:line="237" w:lineRule="auto"/>
        <w:ind w:right="1065"/>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57"/>
        </w:rPr>
        <w:t xml:space="preserve"> </w:t>
      </w:r>
      <w:r>
        <w:t>интервью;</w:t>
      </w:r>
      <w:r>
        <w:rPr>
          <w:spacing w:val="-7"/>
        </w:rPr>
        <w:t xml:space="preserve"> </w:t>
      </w:r>
      <w:r>
        <w:t>оформлять</w:t>
      </w:r>
      <w:r>
        <w:rPr>
          <w:spacing w:val="9"/>
        </w:rPr>
        <w:t xml:space="preserve"> </w:t>
      </w:r>
      <w:r>
        <w:t>деловые</w:t>
      </w:r>
      <w:r>
        <w:rPr>
          <w:spacing w:val="-3"/>
        </w:rPr>
        <w:t xml:space="preserve"> </w:t>
      </w:r>
      <w:r>
        <w:t>бумаги</w:t>
      </w:r>
      <w:r>
        <w:rPr>
          <w:spacing w:val="3"/>
        </w:rPr>
        <w:t xml:space="preserve"> </w:t>
      </w:r>
      <w:r>
        <w:t>(инструкция).</w:t>
      </w:r>
    </w:p>
    <w:p w:rsidR="00445417" w:rsidRDefault="00DD4AEC">
      <w:pPr>
        <w:pStyle w:val="a3"/>
        <w:spacing w:before="4" w:line="275" w:lineRule="exact"/>
        <w:ind w:left="1470" w:firstLine="0"/>
      </w:pPr>
      <w:r>
        <w:t>Владеть</w:t>
      </w:r>
      <w:r>
        <w:rPr>
          <w:spacing w:val="-1"/>
        </w:rPr>
        <w:t xml:space="preserve"> </w:t>
      </w:r>
      <w:r>
        <w:t>нормами</w:t>
      </w:r>
      <w:r>
        <w:rPr>
          <w:spacing w:val="-8"/>
        </w:rPr>
        <w:t xml:space="preserve"> </w:t>
      </w:r>
      <w:r>
        <w:t>построения</w:t>
      </w:r>
      <w:r>
        <w:rPr>
          <w:spacing w:val="-10"/>
        </w:rPr>
        <w:t xml:space="preserve"> </w:t>
      </w:r>
      <w:r>
        <w:t>текстов</w:t>
      </w:r>
      <w:r>
        <w:rPr>
          <w:spacing w:val="-9"/>
        </w:rPr>
        <w:t xml:space="preserve"> </w:t>
      </w:r>
      <w:r>
        <w:t>публицистического</w:t>
      </w:r>
      <w:r>
        <w:rPr>
          <w:spacing w:val="1"/>
        </w:rPr>
        <w:t xml:space="preserve"> </w:t>
      </w:r>
      <w:r>
        <w:t>стиля.</w:t>
      </w:r>
    </w:p>
    <w:p w:rsidR="00445417" w:rsidRDefault="00DD4AEC">
      <w:pPr>
        <w:pStyle w:val="a3"/>
        <w:spacing w:line="242" w:lineRule="auto"/>
        <w:ind w:right="1057"/>
      </w:pPr>
      <w:r>
        <w:t>Характеризовать особенности официально-делового стиля (в том числе сферу</w:t>
      </w:r>
      <w:r>
        <w:rPr>
          <w:spacing w:val="1"/>
        </w:rPr>
        <w:t xml:space="preserve"> </w:t>
      </w:r>
      <w:r>
        <w:t>употребления,</w:t>
      </w:r>
      <w:r>
        <w:rPr>
          <w:spacing w:val="3"/>
        </w:rPr>
        <w:t xml:space="preserve"> </w:t>
      </w:r>
      <w:r>
        <w:t>функции,</w:t>
      </w:r>
      <w:r>
        <w:rPr>
          <w:spacing w:val="4"/>
        </w:rPr>
        <w:t xml:space="preserve"> </w:t>
      </w:r>
      <w:r>
        <w:t>языковые</w:t>
      </w:r>
      <w:r>
        <w:rPr>
          <w:spacing w:val="-15"/>
        </w:rPr>
        <w:t xml:space="preserve"> </w:t>
      </w:r>
      <w:r>
        <w:t>особенности),</w:t>
      </w:r>
      <w:r>
        <w:rPr>
          <w:spacing w:val="-5"/>
        </w:rPr>
        <w:t xml:space="preserve"> </w:t>
      </w:r>
      <w:r>
        <w:t>особенности</w:t>
      </w:r>
      <w:r>
        <w:rPr>
          <w:spacing w:val="-2"/>
        </w:rPr>
        <w:t xml:space="preserve"> </w:t>
      </w:r>
      <w:r>
        <w:t>жанра</w:t>
      </w:r>
      <w:r>
        <w:rPr>
          <w:spacing w:val="-10"/>
        </w:rPr>
        <w:t xml:space="preserve"> </w:t>
      </w:r>
      <w:r>
        <w:t>инструкции.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0"/>
      </w:pPr>
      <w:r>
        <w:lastRenderedPageBreak/>
        <w:t>Применять знания о функциональных разновидностях языка при выполнении</w:t>
      </w:r>
      <w:r>
        <w:rPr>
          <w:spacing w:val="1"/>
        </w:rPr>
        <w:t xml:space="preserve"> </w:t>
      </w:r>
      <w:r>
        <w:t>языкового</w:t>
      </w:r>
      <w:r>
        <w:rPr>
          <w:spacing w:val="2"/>
        </w:rPr>
        <w:t xml:space="preserve"> </w:t>
      </w:r>
      <w:r>
        <w:t>анализа</w:t>
      </w:r>
      <w:r>
        <w:rPr>
          <w:spacing w:val="-3"/>
        </w:rPr>
        <w:t xml:space="preserve"> </w:t>
      </w:r>
      <w:r>
        <w:t>различных</w:t>
      </w:r>
      <w:r>
        <w:rPr>
          <w:spacing w:val="-7"/>
        </w:rPr>
        <w:t xml:space="preserve"> </w:t>
      </w:r>
      <w:r>
        <w:t>видов</w:t>
      </w:r>
      <w:r>
        <w:rPr>
          <w:spacing w:val="5"/>
        </w:rPr>
        <w:t xml:space="preserve"> </w:t>
      </w:r>
      <w:r>
        <w:t>и</w:t>
      </w:r>
      <w:r>
        <w:rPr>
          <w:spacing w:val="-2"/>
        </w:rPr>
        <w:t xml:space="preserve"> </w:t>
      </w:r>
      <w:r>
        <w:t>в</w:t>
      </w:r>
      <w:r>
        <w:rPr>
          <w:spacing w:val="-2"/>
        </w:rPr>
        <w:t xml:space="preserve"> </w:t>
      </w:r>
      <w:r>
        <w:t>речевой</w:t>
      </w:r>
      <w:r>
        <w:rPr>
          <w:spacing w:val="8"/>
        </w:rPr>
        <w:t xml:space="preserve"> </w:t>
      </w:r>
      <w:r>
        <w:t>практике.</w:t>
      </w:r>
    </w:p>
    <w:p w:rsidR="00445417" w:rsidRDefault="00DD4AEC">
      <w:pPr>
        <w:pStyle w:val="a3"/>
        <w:spacing w:line="271" w:lineRule="exact"/>
        <w:ind w:left="1470" w:firstLine="0"/>
      </w:pPr>
      <w:r>
        <w:t>Система языка.</w:t>
      </w:r>
    </w:p>
    <w:p w:rsidR="00445417" w:rsidRDefault="00DD4AEC">
      <w:pPr>
        <w:pStyle w:val="a3"/>
        <w:spacing w:before="3"/>
        <w:ind w:right="1065"/>
      </w:pPr>
      <w:r>
        <w:t>Распознавать изученные орфограммы; проводить орфографический анализ слов,</w:t>
      </w:r>
      <w:r>
        <w:rPr>
          <w:spacing w:val="1"/>
        </w:rPr>
        <w:t xml:space="preserve"> </w:t>
      </w:r>
      <w:r>
        <w:t>применять</w:t>
      </w:r>
      <w:r>
        <w:rPr>
          <w:spacing w:val="-1"/>
        </w:rPr>
        <w:t xml:space="preserve"> </w:t>
      </w:r>
      <w:r>
        <w:t>знания</w:t>
      </w:r>
      <w:r>
        <w:rPr>
          <w:spacing w:val="3"/>
        </w:rPr>
        <w:t xml:space="preserve"> </w:t>
      </w:r>
      <w:r>
        <w:t>по</w:t>
      </w:r>
      <w:r>
        <w:rPr>
          <w:spacing w:val="-4"/>
        </w:rPr>
        <w:t xml:space="preserve"> </w:t>
      </w:r>
      <w:r>
        <w:t>орфографии в</w:t>
      </w:r>
      <w:r>
        <w:rPr>
          <w:spacing w:val="-2"/>
        </w:rPr>
        <w:t xml:space="preserve"> </w:t>
      </w:r>
      <w:r>
        <w:t>практике</w:t>
      </w:r>
      <w:r>
        <w:rPr>
          <w:spacing w:val="1"/>
        </w:rPr>
        <w:t xml:space="preserve"> </w:t>
      </w:r>
      <w:r>
        <w:t>правописания.</w:t>
      </w:r>
    </w:p>
    <w:p w:rsidR="00445417" w:rsidRDefault="00DD4AEC">
      <w:pPr>
        <w:pStyle w:val="a3"/>
        <w:spacing w:line="237" w:lineRule="auto"/>
        <w:ind w:right="1064"/>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3"/>
        </w:rPr>
        <w:t xml:space="preserve"> </w:t>
      </w:r>
      <w:r>
        <w:t>различных</w:t>
      </w:r>
      <w:r>
        <w:rPr>
          <w:spacing w:val="-7"/>
        </w:rPr>
        <w:t xml:space="preserve"> </w:t>
      </w:r>
      <w:r>
        <w:t>видов</w:t>
      </w:r>
      <w:r>
        <w:rPr>
          <w:spacing w:val="5"/>
        </w:rPr>
        <w:t xml:space="preserve"> </w:t>
      </w:r>
      <w:r>
        <w:t>и</w:t>
      </w:r>
      <w:r>
        <w:rPr>
          <w:spacing w:val="-8"/>
        </w:rPr>
        <w:t xml:space="preserve"> </w:t>
      </w:r>
      <w:r>
        <w:t>в</w:t>
      </w:r>
      <w:r>
        <w:rPr>
          <w:spacing w:val="-1"/>
        </w:rPr>
        <w:t xml:space="preserve"> </w:t>
      </w:r>
      <w:r>
        <w:t>практике</w:t>
      </w:r>
      <w:r>
        <w:rPr>
          <w:spacing w:val="1"/>
        </w:rPr>
        <w:t xml:space="preserve"> </w:t>
      </w:r>
      <w:r>
        <w:t>правописания.</w:t>
      </w:r>
    </w:p>
    <w:p w:rsidR="00445417" w:rsidRDefault="00DD4AEC">
      <w:pPr>
        <w:pStyle w:val="a3"/>
        <w:spacing w:before="1"/>
        <w:ind w:right="1055"/>
      </w:pPr>
      <w:r>
        <w:t>Объяснять</w:t>
      </w:r>
      <w:r>
        <w:rPr>
          <w:spacing w:val="1"/>
        </w:rPr>
        <w:t xml:space="preserve"> </w:t>
      </w:r>
      <w:r>
        <w:t>значения</w:t>
      </w:r>
      <w:r>
        <w:rPr>
          <w:spacing w:val="1"/>
        </w:rPr>
        <w:t xml:space="preserve"> </w:t>
      </w:r>
      <w:r>
        <w:t>фразеологизмов,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афоризмов,</w:t>
      </w:r>
      <w:r>
        <w:rPr>
          <w:spacing w:val="1"/>
        </w:rPr>
        <w:t xml:space="preserve"> </w:t>
      </w:r>
      <w:r>
        <w:t>крылатых</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1"/>
        </w:rPr>
        <w:t xml:space="preserve"> </w:t>
      </w:r>
      <w:r>
        <w:t>использованием</w:t>
      </w:r>
      <w:r>
        <w:rPr>
          <w:spacing w:val="1"/>
        </w:rPr>
        <w:t xml:space="preserve"> </w:t>
      </w:r>
      <w:r>
        <w:t>фразеологических</w:t>
      </w:r>
      <w:r>
        <w:rPr>
          <w:spacing w:val="-6"/>
        </w:rPr>
        <w:t xml:space="preserve"> </w:t>
      </w:r>
      <w:r>
        <w:t>словарей</w:t>
      </w:r>
      <w:r>
        <w:rPr>
          <w:spacing w:val="-1"/>
        </w:rPr>
        <w:t xml:space="preserve"> </w:t>
      </w:r>
      <w:r>
        <w:t>русского</w:t>
      </w:r>
      <w:r>
        <w:rPr>
          <w:spacing w:val="12"/>
        </w:rPr>
        <w:t xml:space="preserve"> </w:t>
      </w:r>
      <w:r>
        <w:t>языка.</w:t>
      </w:r>
    </w:p>
    <w:p w:rsidR="00445417" w:rsidRDefault="00DD4AEC">
      <w:pPr>
        <w:pStyle w:val="a3"/>
        <w:spacing w:before="3"/>
        <w:ind w:right="1064"/>
      </w:pPr>
      <w:r>
        <w:t>Распознавать метафору, олицетворение, эпитет,</w:t>
      </w:r>
      <w:r>
        <w:rPr>
          <w:spacing w:val="60"/>
        </w:rPr>
        <w:t xml:space="preserve"> </w:t>
      </w:r>
      <w:r>
        <w:t>гиперболу,</w:t>
      </w:r>
      <w:r>
        <w:rPr>
          <w:spacing w:val="60"/>
        </w:rPr>
        <w:t xml:space="preserve"> </w:t>
      </w:r>
      <w:r>
        <w:t>литоту;</w:t>
      </w:r>
      <w:r>
        <w:rPr>
          <w:spacing w:val="60"/>
        </w:rPr>
        <w:t xml:space="preserve"> </w:t>
      </w:r>
      <w:r>
        <w:t>понимать</w:t>
      </w:r>
      <w:r>
        <w:rPr>
          <w:spacing w:val="1"/>
        </w:rPr>
        <w:t xml:space="preserve"> </w:t>
      </w:r>
      <w:r>
        <w:t>их коммуникативное назначение в художественном тексте и использовать в речи как</w:t>
      </w:r>
      <w:r>
        <w:rPr>
          <w:spacing w:val="1"/>
        </w:rPr>
        <w:t xml:space="preserve"> </w:t>
      </w:r>
      <w:r>
        <w:t>средство</w:t>
      </w:r>
      <w:r>
        <w:rPr>
          <w:spacing w:val="11"/>
        </w:rPr>
        <w:t xml:space="preserve"> </w:t>
      </w:r>
      <w:r>
        <w:t>выразительности.</w:t>
      </w:r>
    </w:p>
    <w:p w:rsidR="00445417" w:rsidRDefault="00DD4AEC">
      <w:pPr>
        <w:pStyle w:val="a3"/>
        <w:ind w:right="1063"/>
      </w:pPr>
      <w:r>
        <w:t>Характеризовать слово с точки зрения сферы его употребления, происхождения,</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запаса</w:t>
      </w:r>
      <w:r>
        <w:rPr>
          <w:spacing w:val="1"/>
        </w:rPr>
        <w:t xml:space="preserve"> </w:t>
      </w:r>
      <w:r>
        <w:t>и</w:t>
      </w:r>
      <w:r>
        <w:rPr>
          <w:spacing w:val="1"/>
        </w:rPr>
        <w:t xml:space="preserve"> </w:t>
      </w:r>
      <w:r>
        <w:t>стилистической</w:t>
      </w:r>
      <w:r>
        <w:rPr>
          <w:spacing w:val="1"/>
        </w:rPr>
        <w:t xml:space="preserve"> </w:t>
      </w:r>
      <w:r>
        <w:t>окраски;</w:t>
      </w:r>
      <w:r>
        <w:rPr>
          <w:spacing w:val="1"/>
        </w:rPr>
        <w:t xml:space="preserve"> </w:t>
      </w:r>
      <w:r>
        <w:t>проводить</w:t>
      </w:r>
      <w:r>
        <w:rPr>
          <w:spacing w:val="1"/>
        </w:rPr>
        <w:t xml:space="preserve"> </w:t>
      </w:r>
      <w:r>
        <w:t>лексический</w:t>
      </w:r>
      <w:r>
        <w:rPr>
          <w:spacing w:val="1"/>
        </w:rPr>
        <w:t xml:space="preserve"> </w:t>
      </w:r>
      <w:r>
        <w:t>анализ слов, применять знания по лексике и фразеологии при выполнении языкового</w:t>
      </w:r>
      <w:r>
        <w:rPr>
          <w:spacing w:val="1"/>
        </w:rPr>
        <w:t xml:space="preserve"> </w:t>
      </w:r>
      <w:r>
        <w:t>анализа различных</w:t>
      </w:r>
      <w:r>
        <w:rPr>
          <w:spacing w:val="-5"/>
        </w:rPr>
        <w:t xml:space="preserve"> </w:t>
      </w:r>
      <w:r>
        <w:t>видов</w:t>
      </w:r>
      <w:r>
        <w:rPr>
          <w:spacing w:val="5"/>
        </w:rPr>
        <w:t xml:space="preserve"> </w:t>
      </w:r>
      <w:r>
        <w:t>и</w:t>
      </w:r>
      <w:r>
        <w:rPr>
          <w:spacing w:val="-7"/>
        </w:rPr>
        <w:t xml:space="preserve"> </w:t>
      </w:r>
      <w:r>
        <w:t>в</w:t>
      </w:r>
      <w:r>
        <w:rPr>
          <w:spacing w:val="-1"/>
        </w:rPr>
        <w:t xml:space="preserve"> </w:t>
      </w:r>
      <w:r>
        <w:t>речевой</w:t>
      </w:r>
      <w:r>
        <w:rPr>
          <w:spacing w:val="-1"/>
        </w:rPr>
        <w:t xml:space="preserve"> </w:t>
      </w:r>
      <w:r>
        <w:t>практике.</w:t>
      </w:r>
    </w:p>
    <w:p w:rsidR="00445417" w:rsidRDefault="00DD4AEC">
      <w:pPr>
        <w:pStyle w:val="a3"/>
        <w:spacing w:before="5" w:line="237" w:lineRule="auto"/>
        <w:ind w:right="1065"/>
      </w:pPr>
      <w:r>
        <w:t>Распознавать</w:t>
      </w:r>
      <w:r>
        <w:rPr>
          <w:spacing w:val="60"/>
        </w:rPr>
        <w:t xml:space="preserve"> </w:t>
      </w:r>
      <w:r>
        <w:t>омонимию</w:t>
      </w:r>
      <w:r>
        <w:rPr>
          <w:spacing w:val="60"/>
        </w:rPr>
        <w:t xml:space="preserve"> </w:t>
      </w:r>
      <w:r>
        <w:t>слов   разных</w:t>
      </w:r>
      <w:r>
        <w:rPr>
          <w:spacing w:val="60"/>
        </w:rPr>
        <w:t xml:space="preserve"> </w:t>
      </w:r>
      <w:r>
        <w:t>частей   речи;   различать   лексическую</w:t>
      </w:r>
      <w:r>
        <w:rPr>
          <w:spacing w:val="1"/>
        </w:rPr>
        <w:t xml:space="preserve"> </w:t>
      </w:r>
      <w:r>
        <w:t xml:space="preserve">и   грамматическую  </w:t>
      </w:r>
      <w:r>
        <w:rPr>
          <w:spacing w:val="1"/>
        </w:rPr>
        <w:t xml:space="preserve"> </w:t>
      </w:r>
      <w:r>
        <w:t>омонимию,    понимать   особенности    употребления    омонимов</w:t>
      </w:r>
      <w:r>
        <w:rPr>
          <w:spacing w:val="-57"/>
        </w:rPr>
        <w:t xml:space="preserve"> </w:t>
      </w:r>
      <w:r>
        <w:t>в</w:t>
      </w:r>
      <w:r>
        <w:rPr>
          <w:spacing w:val="3"/>
        </w:rPr>
        <w:t xml:space="preserve"> </w:t>
      </w:r>
      <w:r>
        <w:t>речи.</w:t>
      </w:r>
    </w:p>
    <w:p w:rsidR="00445417" w:rsidRDefault="00DD4AEC">
      <w:pPr>
        <w:pStyle w:val="a3"/>
        <w:spacing w:before="9" w:line="242" w:lineRule="auto"/>
        <w:ind w:left="1470" w:right="1779" w:firstLine="0"/>
      </w:pPr>
      <w:r>
        <w:t>Использовать грамматические словари и справочники в речевой практике.</w:t>
      </w:r>
      <w:r>
        <w:rPr>
          <w:spacing w:val="-57"/>
        </w:rPr>
        <w:t xml:space="preserve"> </w:t>
      </w:r>
      <w:r>
        <w:t>Морфология. Культура</w:t>
      </w:r>
      <w:r>
        <w:rPr>
          <w:spacing w:val="2"/>
        </w:rPr>
        <w:t xml:space="preserve"> </w:t>
      </w:r>
      <w:r>
        <w:t>речи.</w:t>
      </w:r>
      <w:r>
        <w:rPr>
          <w:spacing w:val="9"/>
        </w:rPr>
        <w:t xml:space="preserve"> </w:t>
      </w:r>
      <w:r>
        <w:t>Орфография.</w:t>
      </w:r>
    </w:p>
    <w:p w:rsidR="00445417" w:rsidRDefault="00DD4AEC">
      <w:pPr>
        <w:pStyle w:val="a3"/>
        <w:ind w:right="1065"/>
      </w:pPr>
      <w:r>
        <w:t>Распознавать причастия и деепричастия, наречия, служебные слова (предлоги,</w:t>
      </w:r>
      <w:r>
        <w:rPr>
          <w:spacing w:val="1"/>
        </w:rPr>
        <w:t xml:space="preserve"> </w:t>
      </w:r>
      <w:r>
        <w:t>союзы,     частицы),     междометия,     звукоподражательные     слова     и     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57"/>
        </w:rPr>
        <w:t xml:space="preserve"> </w:t>
      </w:r>
      <w:r>
        <w:t>морфологические признаки,</w:t>
      </w:r>
      <w:r>
        <w:rPr>
          <w:spacing w:val="12"/>
        </w:rPr>
        <w:t xml:space="preserve"> </w:t>
      </w:r>
      <w:r>
        <w:t>синтаксические</w:t>
      </w:r>
      <w:r>
        <w:rPr>
          <w:spacing w:val="1"/>
        </w:rPr>
        <w:t xml:space="preserve"> </w:t>
      </w:r>
      <w:r>
        <w:t>функции.</w:t>
      </w:r>
    </w:p>
    <w:p w:rsidR="00445417" w:rsidRDefault="00DD4AEC">
      <w:pPr>
        <w:pStyle w:val="a3"/>
        <w:spacing w:line="275" w:lineRule="exact"/>
        <w:ind w:left="1470" w:firstLine="0"/>
        <w:jc w:val="left"/>
      </w:pPr>
      <w:r>
        <w:t>Причастие.</w:t>
      </w:r>
    </w:p>
    <w:p w:rsidR="00445417" w:rsidRDefault="00DD4AEC">
      <w:pPr>
        <w:pStyle w:val="a3"/>
        <w:ind w:right="1059"/>
      </w:pPr>
      <w:r>
        <w:t>Характеризовать</w:t>
      </w:r>
      <w:r>
        <w:rPr>
          <w:spacing w:val="1"/>
        </w:rPr>
        <w:t xml:space="preserve"> </w:t>
      </w:r>
      <w:r>
        <w:t>причастие</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признаки</w:t>
      </w:r>
      <w:r>
        <w:rPr>
          <w:spacing w:val="-57"/>
        </w:rPr>
        <w:t xml:space="preserve"> </w:t>
      </w:r>
      <w:r>
        <w:t>глагола и имени прилагательного в причастии; определять синтаксические функции</w:t>
      </w:r>
      <w:r>
        <w:rPr>
          <w:spacing w:val="1"/>
        </w:rPr>
        <w:t xml:space="preserve"> </w:t>
      </w:r>
      <w:r>
        <w:t>причастия.</w:t>
      </w:r>
    </w:p>
    <w:p w:rsidR="00445417" w:rsidRDefault="00DD4AEC">
      <w:pPr>
        <w:pStyle w:val="a3"/>
        <w:ind w:right="1059"/>
      </w:pPr>
      <w:r>
        <w:t>Распознавать причастия</w:t>
      </w:r>
      <w:r>
        <w:rPr>
          <w:spacing w:val="60"/>
        </w:rPr>
        <w:t xml:space="preserve"> </w:t>
      </w:r>
      <w:r>
        <w:t>настоящего   и</w:t>
      </w:r>
      <w:r>
        <w:rPr>
          <w:spacing w:val="60"/>
        </w:rPr>
        <w:t xml:space="preserve"> </w:t>
      </w:r>
      <w:r>
        <w:t>прошедшего</w:t>
      </w:r>
      <w:r>
        <w:rPr>
          <w:spacing w:val="60"/>
        </w:rPr>
        <w:t xml:space="preserve"> </w:t>
      </w:r>
      <w:r>
        <w:t>времени,</w:t>
      </w:r>
      <w:r>
        <w:rPr>
          <w:spacing w:val="60"/>
        </w:rPr>
        <w:t xml:space="preserve"> </w:t>
      </w:r>
      <w:r>
        <w:t>действительные</w:t>
      </w:r>
      <w:r>
        <w:rPr>
          <w:spacing w:val="1"/>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57"/>
        </w:rPr>
        <w:t xml:space="preserve"> </w:t>
      </w:r>
      <w:r>
        <w:t>страдательных</w:t>
      </w:r>
      <w:r>
        <w:rPr>
          <w:spacing w:val="-7"/>
        </w:rPr>
        <w:t xml:space="preserve"> </w:t>
      </w:r>
      <w:r>
        <w:t>причастий,</w:t>
      </w:r>
      <w:r>
        <w:rPr>
          <w:spacing w:val="11"/>
        </w:rPr>
        <w:t xml:space="preserve"> </w:t>
      </w:r>
      <w:r>
        <w:t>склонять причастия.</w:t>
      </w:r>
    </w:p>
    <w:p w:rsidR="00445417" w:rsidRDefault="00DD4AEC">
      <w:pPr>
        <w:pStyle w:val="a3"/>
        <w:spacing w:line="237" w:lineRule="auto"/>
        <w:ind w:right="1055"/>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причастий,</w:t>
      </w:r>
      <w:r>
        <w:rPr>
          <w:spacing w:val="60"/>
        </w:rPr>
        <w:t xml:space="preserve"> </w:t>
      </w:r>
      <w:r>
        <w:t>применять</w:t>
      </w:r>
      <w:r>
        <w:rPr>
          <w:spacing w:val="-57"/>
        </w:rPr>
        <w:t xml:space="preserve"> </w:t>
      </w:r>
      <w:r>
        <w:t>это</w:t>
      </w:r>
      <w:r>
        <w:rPr>
          <w:spacing w:val="12"/>
        </w:rPr>
        <w:t xml:space="preserve"> </w:t>
      </w:r>
      <w:r>
        <w:t>умение</w:t>
      </w:r>
      <w:r>
        <w:rPr>
          <w:spacing w:val="2"/>
        </w:rPr>
        <w:t xml:space="preserve"> </w:t>
      </w:r>
      <w:r>
        <w:t>в</w:t>
      </w:r>
      <w:r>
        <w:rPr>
          <w:spacing w:val="9"/>
        </w:rPr>
        <w:t xml:space="preserve"> </w:t>
      </w:r>
      <w:r>
        <w:t>речевой</w:t>
      </w:r>
      <w:r>
        <w:rPr>
          <w:spacing w:val="-1"/>
        </w:rPr>
        <w:t xml:space="preserve"> </w:t>
      </w:r>
      <w:r>
        <w:t>практике.</w:t>
      </w:r>
    </w:p>
    <w:p w:rsidR="00445417" w:rsidRDefault="00DD4AEC">
      <w:pPr>
        <w:pStyle w:val="a3"/>
        <w:spacing w:line="237" w:lineRule="auto"/>
        <w:ind w:right="1054"/>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4"/>
        </w:rPr>
        <w:t xml:space="preserve"> </w:t>
      </w:r>
      <w:r>
        <w:t>причастные</w:t>
      </w:r>
      <w:r>
        <w:rPr>
          <w:spacing w:val="-7"/>
        </w:rPr>
        <w:t xml:space="preserve"> </w:t>
      </w:r>
      <w:r>
        <w:t>обороты.</w:t>
      </w:r>
    </w:p>
    <w:p w:rsidR="00445417" w:rsidRDefault="00DD4AEC">
      <w:pPr>
        <w:pStyle w:val="a3"/>
        <w:spacing w:before="1"/>
        <w:ind w:right="1054"/>
      </w:pPr>
      <w:r>
        <w:t>Уместно</w:t>
      </w:r>
      <w:r>
        <w:rPr>
          <w:spacing w:val="60"/>
        </w:rPr>
        <w:t xml:space="preserve"> </w:t>
      </w:r>
      <w:r>
        <w:t>использовать   причастия   в   речи,   различать   созвучные   причастия</w:t>
      </w:r>
      <w:r>
        <w:rPr>
          <w:spacing w:val="1"/>
        </w:rPr>
        <w:t xml:space="preserve"> </w:t>
      </w:r>
      <w:r>
        <w:rPr>
          <w:position w:val="1"/>
        </w:rPr>
        <w:t>и</w:t>
      </w:r>
      <w:r>
        <w:rPr>
          <w:spacing w:val="1"/>
          <w:position w:val="1"/>
        </w:rPr>
        <w:t xml:space="preserve"> </w:t>
      </w:r>
      <w:r>
        <w:rPr>
          <w:position w:val="1"/>
        </w:rPr>
        <w:t>имена</w:t>
      </w:r>
      <w:r>
        <w:rPr>
          <w:spacing w:val="1"/>
          <w:position w:val="1"/>
        </w:rPr>
        <w:t xml:space="preserve"> </w:t>
      </w:r>
      <w:r>
        <w:rPr>
          <w:position w:val="1"/>
        </w:rPr>
        <w:t>прилагательные</w:t>
      </w:r>
      <w:r>
        <w:rPr>
          <w:spacing w:val="1"/>
          <w:position w:val="1"/>
        </w:rPr>
        <w:t xml:space="preserve"> </w:t>
      </w:r>
      <w:r>
        <w:rPr>
          <w:position w:val="1"/>
        </w:rPr>
        <w:t>(висящий</w:t>
      </w:r>
      <w:r>
        <w:rPr>
          <w:spacing w:val="1"/>
          <w:position w:val="1"/>
        </w:rPr>
        <w:t xml:space="preserve"> </w:t>
      </w:r>
      <w:r>
        <w:rPr>
          <w:position w:val="1"/>
        </w:rPr>
        <w:t>—</w:t>
      </w:r>
      <w:r>
        <w:rPr>
          <w:spacing w:val="1"/>
          <w:position w:val="1"/>
        </w:rPr>
        <w:t xml:space="preserve"> </w:t>
      </w:r>
      <w:r>
        <w:rPr>
          <w:position w:val="1"/>
        </w:rPr>
        <w:t>висячий,</w:t>
      </w:r>
      <w:r>
        <w:rPr>
          <w:spacing w:val="1"/>
          <w:position w:val="1"/>
        </w:rPr>
        <w:t xml:space="preserve"> </w:t>
      </w:r>
      <w:r>
        <w:rPr>
          <w:position w:val="1"/>
        </w:rPr>
        <w:t>горящий</w:t>
      </w:r>
      <w:r>
        <w:rPr>
          <w:spacing w:val="1"/>
          <w:position w:val="1"/>
        </w:rPr>
        <w:t xml:space="preserve"> </w:t>
      </w:r>
      <w:r>
        <w:rPr>
          <w:position w:val="1"/>
        </w:rPr>
        <w:t>—</w:t>
      </w:r>
      <w:r>
        <w:rPr>
          <w:spacing w:val="1"/>
          <w:position w:val="1"/>
        </w:rPr>
        <w:t xml:space="preserve"> </w:t>
      </w:r>
      <w:r>
        <w:rPr>
          <w:position w:val="1"/>
        </w:rPr>
        <w:t>горячий).</w:t>
      </w:r>
      <w:r>
        <w:rPr>
          <w:spacing w:val="61"/>
          <w:position w:val="1"/>
        </w:rPr>
        <w:t xml:space="preserve"> </w:t>
      </w:r>
      <w:r>
        <w:t>Правильно</w:t>
      </w:r>
      <w:r>
        <w:rPr>
          <w:spacing w:val="1"/>
        </w:rPr>
        <w:t xml:space="preserve"> </w:t>
      </w:r>
      <w:r>
        <w:t>ставить ударение в некоторых формах причастий, применять правила</w:t>
      </w:r>
      <w:r>
        <w:rPr>
          <w:spacing w:val="1"/>
        </w:rPr>
        <w:t xml:space="preserve"> </w:t>
      </w:r>
      <w:r>
        <w:t>правописания</w:t>
      </w:r>
      <w:r>
        <w:rPr>
          <w:spacing w:val="1"/>
        </w:rPr>
        <w:t xml:space="preserve"> </w:t>
      </w:r>
      <w:r>
        <w:t>падежных окончаний и суффиксов причастий; н и нн в причастиях и отглагольных</w:t>
      </w:r>
      <w:r>
        <w:rPr>
          <w:spacing w:val="1"/>
        </w:rPr>
        <w:t xml:space="preserve"> </w:t>
      </w:r>
      <w:r>
        <w:t>именах</w:t>
      </w:r>
      <w:r>
        <w:rPr>
          <w:spacing w:val="1"/>
        </w:rPr>
        <w:t xml:space="preserve"> </w:t>
      </w:r>
      <w:r>
        <w:t>прилагательных,</w:t>
      </w:r>
      <w:r>
        <w:rPr>
          <w:spacing w:val="1"/>
        </w:rPr>
        <w:t xml:space="preserve"> </w:t>
      </w:r>
      <w:r>
        <w:t>написания</w:t>
      </w:r>
      <w:r>
        <w:rPr>
          <w:spacing w:val="1"/>
        </w:rPr>
        <w:t xml:space="preserve"> </w:t>
      </w:r>
      <w:r>
        <w:t>гласной перед</w:t>
      </w:r>
      <w:r>
        <w:rPr>
          <w:spacing w:val="1"/>
        </w:rPr>
        <w:t xml:space="preserve"> </w:t>
      </w:r>
      <w:r>
        <w:t>суффиксом</w:t>
      </w:r>
      <w:r>
        <w:rPr>
          <w:spacing w:val="1"/>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3"/>
        </w:rPr>
        <w:t xml:space="preserve"> </w:t>
      </w:r>
      <w:r>
        <w:t>времени,</w:t>
      </w:r>
      <w:r>
        <w:rPr>
          <w:spacing w:val="4"/>
        </w:rPr>
        <w:t xml:space="preserve"> </w:t>
      </w:r>
      <w:r>
        <w:t>написания</w:t>
      </w:r>
      <w:r>
        <w:rPr>
          <w:spacing w:val="-1"/>
        </w:rPr>
        <w:t xml:space="preserve"> </w:t>
      </w:r>
      <w:r>
        <w:t>не</w:t>
      </w:r>
      <w:r>
        <w:rPr>
          <w:spacing w:val="1"/>
        </w:rPr>
        <w:t xml:space="preserve"> </w:t>
      </w:r>
      <w:r>
        <w:t>с</w:t>
      </w:r>
      <w:r>
        <w:rPr>
          <w:spacing w:val="-4"/>
        </w:rPr>
        <w:t xml:space="preserve"> </w:t>
      </w:r>
      <w:r>
        <w:t>причастиями.</w:t>
      </w:r>
    </w:p>
    <w:p w:rsidR="00445417" w:rsidRDefault="00DD4AEC">
      <w:pPr>
        <w:pStyle w:val="a3"/>
        <w:spacing w:before="3" w:line="242" w:lineRule="auto"/>
        <w:ind w:right="1064"/>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причастным</w:t>
      </w:r>
      <w:r>
        <w:rPr>
          <w:spacing w:val="-57"/>
        </w:rPr>
        <w:t xml:space="preserve"> </w:t>
      </w:r>
      <w:r>
        <w:t>оборотом.</w:t>
      </w:r>
    </w:p>
    <w:p w:rsidR="00445417" w:rsidRDefault="00DD4AEC">
      <w:pPr>
        <w:pStyle w:val="a3"/>
        <w:spacing w:line="242" w:lineRule="auto"/>
        <w:ind w:right="1073"/>
      </w:pPr>
      <w:r>
        <w:t>Проводить      синтаксический      и     пунктуационный     анализ     предложений</w:t>
      </w:r>
      <w:r>
        <w:rPr>
          <w:spacing w:val="1"/>
        </w:rPr>
        <w:t xml:space="preserve"> </w:t>
      </w:r>
      <w:r>
        <w:t>с причастным</w:t>
      </w:r>
      <w:r>
        <w:rPr>
          <w:spacing w:val="-9"/>
        </w:rPr>
        <w:t xml:space="preserve"> </w:t>
      </w:r>
      <w:r>
        <w:t>оборотом (в</w:t>
      </w:r>
      <w:r>
        <w:rPr>
          <w:spacing w:val="4"/>
        </w:rPr>
        <w:t xml:space="preserve"> </w:t>
      </w:r>
      <w:r>
        <w:t>рамках</w:t>
      </w:r>
      <w:r>
        <w:rPr>
          <w:spacing w:val="-7"/>
        </w:rPr>
        <w:t xml:space="preserve"> </w:t>
      </w:r>
      <w:r>
        <w:t>изученного).</w:t>
      </w:r>
    </w:p>
    <w:p w:rsidR="00445417" w:rsidRDefault="00DD4AEC">
      <w:pPr>
        <w:pStyle w:val="a3"/>
        <w:spacing w:line="271" w:lineRule="exact"/>
        <w:ind w:left="1470" w:firstLine="0"/>
        <w:jc w:val="left"/>
      </w:pPr>
      <w:r>
        <w:t>Деепричастие.</w:t>
      </w:r>
    </w:p>
    <w:p w:rsidR="00445417" w:rsidRDefault="00DD4AEC">
      <w:pPr>
        <w:pStyle w:val="a3"/>
        <w:spacing w:before="1" w:line="275" w:lineRule="exact"/>
        <w:ind w:left="1470" w:firstLine="0"/>
        <w:jc w:val="left"/>
      </w:pPr>
      <w:r>
        <w:rPr>
          <w:spacing w:val="-1"/>
        </w:rPr>
        <w:t>Характеризовать</w:t>
      </w:r>
      <w:r>
        <w:rPr>
          <w:spacing w:val="1"/>
        </w:rPr>
        <w:t xml:space="preserve"> </w:t>
      </w:r>
      <w:r>
        <w:t>деепричастие</w:t>
      </w:r>
      <w:r>
        <w:rPr>
          <w:spacing w:val="1"/>
        </w:rPr>
        <w:t xml:space="preserve"> </w:t>
      </w:r>
      <w:r>
        <w:t>как</w:t>
      </w:r>
      <w:r>
        <w:rPr>
          <w:spacing w:val="-3"/>
        </w:rPr>
        <w:t xml:space="preserve"> </w:t>
      </w:r>
      <w:r>
        <w:t>особую форму</w:t>
      </w:r>
      <w:r>
        <w:rPr>
          <w:spacing w:val="-16"/>
        </w:rPr>
        <w:t xml:space="preserve"> </w:t>
      </w:r>
      <w:r>
        <w:t>глагола.</w:t>
      </w:r>
    </w:p>
    <w:p w:rsidR="00445417" w:rsidRDefault="00DD4AEC">
      <w:pPr>
        <w:pStyle w:val="a3"/>
        <w:spacing w:line="242" w:lineRule="auto"/>
        <w:ind w:right="1339"/>
        <w:jc w:val="left"/>
      </w:pPr>
      <w:r>
        <w:t>Определять</w:t>
      </w:r>
      <w:r>
        <w:rPr>
          <w:spacing w:val="52"/>
        </w:rPr>
        <w:t xml:space="preserve"> </w:t>
      </w:r>
      <w:r>
        <w:t>признаки</w:t>
      </w:r>
      <w:r>
        <w:rPr>
          <w:spacing w:val="48"/>
        </w:rPr>
        <w:t xml:space="preserve"> </w:t>
      </w:r>
      <w:r>
        <w:t>глагола</w:t>
      </w:r>
      <w:r>
        <w:rPr>
          <w:spacing w:val="50"/>
        </w:rPr>
        <w:t xml:space="preserve"> </w:t>
      </w:r>
      <w:r>
        <w:t>и</w:t>
      </w:r>
      <w:r>
        <w:rPr>
          <w:spacing w:val="46"/>
        </w:rPr>
        <w:t xml:space="preserve"> </w:t>
      </w:r>
      <w:r>
        <w:t>наречия</w:t>
      </w:r>
      <w:r>
        <w:rPr>
          <w:spacing w:val="46"/>
        </w:rPr>
        <w:t xml:space="preserve"> </w:t>
      </w:r>
      <w:r>
        <w:t>в</w:t>
      </w:r>
      <w:r>
        <w:rPr>
          <w:spacing w:val="48"/>
        </w:rPr>
        <w:t xml:space="preserve"> </w:t>
      </w:r>
      <w:r>
        <w:t>деепричастии,</w:t>
      </w:r>
      <w:r>
        <w:rPr>
          <w:spacing w:val="54"/>
        </w:rPr>
        <w:t xml:space="preserve"> </w:t>
      </w:r>
      <w:r>
        <w:t>синтаксическую</w:t>
      </w:r>
      <w:r>
        <w:rPr>
          <w:spacing w:val="-57"/>
        </w:rPr>
        <w:t xml:space="preserve"> </w:t>
      </w:r>
      <w:r>
        <w:t>функцию</w:t>
      </w:r>
      <w:r>
        <w:rPr>
          <w:spacing w:val="1"/>
        </w:rPr>
        <w:t xml:space="preserve"> </w:t>
      </w:r>
      <w:r>
        <w:t>деепричастия.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Распознавать</w:t>
      </w:r>
      <w:r>
        <w:rPr>
          <w:spacing w:val="-6"/>
        </w:rPr>
        <w:t xml:space="preserve"> </w:t>
      </w:r>
      <w:r>
        <w:t>деепричастия</w:t>
      </w:r>
      <w:r>
        <w:rPr>
          <w:spacing w:val="-11"/>
        </w:rPr>
        <w:t xml:space="preserve"> </w:t>
      </w:r>
      <w:r>
        <w:t>совершенного</w:t>
      </w:r>
      <w:r>
        <w:rPr>
          <w:spacing w:val="-7"/>
        </w:rPr>
        <w:t xml:space="preserve"> </w:t>
      </w:r>
      <w:r>
        <w:t>и</w:t>
      </w:r>
      <w:r>
        <w:rPr>
          <w:spacing w:val="-8"/>
        </w:rPr>
        <w:t xml:space="preserve"> </w:t>
      </w:r>
      <w:r>
        <w:t>несовершенного</w:t>
      </w:r>
      <w:r>
        <w:rPr>
          <w:spacing w:val="-2"/>
        </w:rPr>
        <w:t xml:space="preserve"> </w:t>
      </w:r>
      <w:r>
        <w:t>вида.</w:t>
      </w:r>
    </w:p>
    <w:p w:rsidR="00445417" w:rsidRDefault="00DD4AEC">
      <w:pPr>
        <w:pStyle w:val="a3"/>
        <w:tabs>
          <w:tab w:val="left" w:pos="2925"/>
          <w:tab w:val="left" w:pos="5167"/>
          <w:tab w:val="left" w:pos="7343"/>
          <w:tab w:val="left" w:pos="8370"/>
        </w:tabs>
        <w:spacing w:before="5" w:line="237" w:lineRule="auto"/>
        <w:ind w:right="1070"/>
        <w:jc w:val="left"/>
      </w:pPr>
      <w:r>
        <w:t>Проводить</w:t>
      </w:r>
      <w:r>
        <w:tab/>
        <w:t>морфологический,</w:t>
      </w:r>
      <w:r>
        <w:tab/>
        <w:t>орфографический</w:t>
      </w:r>
      <w:r>
        <w:tab/>
        <w:t>анализ</w:t>
      </w:r>
      <w:r>
        <w:tab/>
      </w:r>
      <w:r>
        <w:rPr>
          <w:spacing w:val="-1"/>
        </w:rPr>
        <w:t>деепричастий,</w:t>
      </w:r>
      <w:r>
        <w:rPr>
          <w:spacing w:val="-57"/>
        </w:rPr>
        <w:t xml:space="preserve"> </w:t>
      </w:r>
      <w:r>
        <w:t>применять</w:t>
      </w:r>
      <w:r>
        <w:rPr>
          <w:spacing w:val="-1"/>
        </w:rPr>
        <w:t xml:space="preserve"> </w:t>
      </w:r>
      <w:r>
        <w:t>это</w:t>
      </w:r>
      <w:r>
        <w:rPr>
          <w:spacing w:val="7"/>
        </w:rPr>
        <w:t xml:space="preserve"> </w:t>
      </w:r>
      <w:r>
        <w:t>умение</w:t>
      </w:r>
      <w:r>
        <w:rPr>
          <w:spacing w:val="2"/>
        </w:rPr>
        <w:t xml:space="preserve"> </w:t>
      </w:r>
      <w:r>
        <w:t>в</w:t>
      </w:r>
      <w:r>
        <w:rPr>
          <w:spacing w:val="8"/>
        </w:rPr>
        <w:t xml:space="preserve"> </w:t>
      </w:r>
      <w:r>
        <w:t>речевой</w:t>
      </w:r>
      <w:r>
        <w:rPr>
          <w:spacing w:val="-6"/>
        </w:rPr>
        <w:t xml:space="preserve"> </w:t>
      </w:r>
      <w:r>
        <w:t>практике.</w:t>
      </w:r>
    </w:p>
    <w:p w:rsidR="00445417" w:rsidRDefault="00DD4AEC">
      <w:pPr>
        <w:pStyle w:val="a3"/>
        <w:tabs>
          <w:tab w:val="left" w:pos="3410"/>
          <w:tab w:val="left" w:pos="5239"/>
          <w:tab w:val="left" w:pos="6281"/>
          <w:tab w:val="left" w:pos="7708"/>
          <w:tab w:val="left" w:pos="8447"/>
        </w:tabs>
        <w:spacing w:before="3"/>
        <w:ind w:right="1077"/>
        <w:jc w:val="left"/>
      </w:pPr>
      <w:r>
        <w:t>Конструировать</w:t>
      </w:r>
      <w:r>
        <w:tab/>
        <w:t>деепричастный</w:t>
      </w:r>
      <w:r>
        <w:tab/>
        <w:t>оборот,</w:t>
      </w:r>
      <w:r>
        <w:tab/>
        <w:t>определять</w:t>
      </w:r>
      <w:r>
        <w:tab/>
        <w:t>роль</w:t>
      </w:r>
      <w:r>
        <w:tab/>
      </w:r>
      <w:r>
        <w:rPr>
          <w:spacing w:val="-1"/>
        </w:rPr>
        <w:t>деепричастия</w:t>
      </w:r>
      <w:r>
        <w:rPr>
          <w:spacing w:val="-57"/>
        </w:rPr>
        <w:t xml:space="preserve"> </w:t>
      </w:r>
      <w:r>
        <w:t>в</w:t>
      </w:r>
      <w:r>
        <w:rPr>
          <w:spacing w:val="3"/>
        </w:rPr>
        <w:t xml:space="preserve"> </w:t>
      </w:r>
      <w:r>
        <w:t>предложении.</w:t>
      </w:r>
    </w:p>
    <w:p w:rsidR="00445417" w:rsidRDefault="00DD4AEC">
      <w:pPr>
        <w:pStyle w:val="a3"/>
        <w:spacing w:line="237" w:lineRule="auto"/>
        <w:ind w:left="1470" w:right="4702" w:firstLine="0"/>
        <w:jc w:val="left"/>
      </w:pPr>
      <w:r>
        <w:t>Уместно использовать деепричастия в речи.</w:t>
      </w:r>
      <w:r>
        <w:rPr>
          <w:spacing w:val="1"/>
        </w:rPr>
        <w:t xml:space="preserve"> </w:t>
      </w:r>
      <w:r>
        <w:t>Правильно</w:t>
      </w:r>
      <w:r>
        <w:rPr>
          <w:spacing w:val="-6"/>
        </w:rPr>
        <w:t xml:space="preserve"> </w:t>
      </w:r>
      <w:r>
        <w:t>ставить</w:t>
      </w:r>
      <w:r>
        <w:rPr>
          <w:spacing w:val="-12"/>
        </w:rPr>
        <w:t xml:space="preserve"> </w:t>
      </w:r>
      <w:r>
        <w:t>ударение</w:t>
      </w:r>
      <w:r>
        <w:rPr>
          <w:spacing w:val="-10"/>
        </w:rPr>
        <w:t xml:space="preserve"> </w:t>
      </w:r>
      <w:r>
        <w:t>в</w:t>
      </w:r>
      <w:r>
        <w:rPr>
          <w:spacing w:val="-9"/>
        </w:rPr>
        <w:t xml:space="preserve"> </w:t>
      </w:r>
      <w:r>
        <w:t>деепричастиях.</w:t>
      </w:r>
    </w:p>
    <w:p w:rsidR="00445417" w:rsidRDefault="00DD4AEC">
      <w:pPr>
        <w:pStyle w:val="a3"/>
        <w:spacing w:before="4" w:line="237" w:lineRule="auto"/>
        <w:ind w:right="1339"/>
        <w:jc w:val="left"/>
      </w:pPr>
      <w:r>
        <w:t>Применять</w:t>
      </w:r>
      <w:r>
        <w:rPr>
          <w:spacing w:val="15"/>
        </w:rPr>
        <w:t xml:space="preserve"> </w:t>
      </w:r>
      <w:r>
        <w:t>правила</w:t>
      </w:r>
      <w:r>
        <w:rPr>
          <w:spacing w:val="14"/>
        </w:rPr>
        <w:t xml:space="preserve"> </w:t>
      </w:r>
      <w:r>
        <w:t>написания</w:t>
      </w:r>
      <w:r>
        <w:rPr>
          <w:spacing w:val="10"/>
        </w:rPr>
        <w:t xml:space="preserve"> </w:t>
      </w:r>
      <w:r>
        <w:t>гласных</w:t>
      </w:r>
      <w:r>
        <w:rPr>
          <w:spacing w:val="9"/>
        </w:rPr>
        <w:t xml:space="preserve"> </w:t>
      </w:r>
      <w:r>
        <w:t>в</w:t>
      </w:r>
      <w:r>
        <w:rPr>
          <w:spacing w:val="15"/>
        </w:rPr>
        <w:t xml:space="preserve"> </w:t>
      </w:r>
      <w:r>
        <w:t>суффиксах</w:t>
      </w:r>
      <w:r>
        <w:rPr>
          <w:spacing w:val="14"/>
        </w:rPr>
        <w:t xml:space="preserve"> </w:t>
      </w:r>
      <w:r>
        <w:t>деепричастий,</w:t>
      </w:r>
      <w:r>
        <w:rPr>
          <w:spacing w:val="21"/>
        </w:rPr>
        <w:t xml:space="preserve"> </w:t>
      </w:r>
      <w:r>
        <w:t>правила</w:t>
      </w:r>
      <w:r>
        <w:rPr>
          <w:spacing w:val="-57"/>
        </w:rPr>
        <w:t xml:space="preserve"> </w:t>
      </w:r>
      <w:r>
        <w:t>слитного</w:t>
      </w:r>
      <w:r>
        <w:rPr>
          <w:spacing w:val="2"/>
        </w:rPr>
        <w:t xml:space="preserve"> </w:t>
      </w:r>
      <w:r>
        <w:t>и</w:t>
      </w:r>
      <w:r>
        <w:rPr>
          <w:spacing w:val="3"/>
        </w:rPr>
        <w:t xml:space="preserve"> </w:t>
      </w:r>
      <w:r>
        <w:t>раздельного</w:t>
      </w:r>
      <w:r>
        <w:rPr>
          <w:spacing w:val="7"/>
        </w:rPr>
        <w:t xml:space="preserve"> </w:t>
      </w:r>
      <w:r>
        <w:t>написания</w:t>
      </w:r>
      <w:r>
        <w:rPr>
          <w:spacing w:val="-1"/>
        </w:rPr>
        <w:t xml:space="preserve"> </w:t>
      </w:r>
      <w:r>
        <w:t>не с</w:t>
      </w:r>
      <w:r>
        <w:rPr>
          <w:spacing w:val="1"/>
        </w:rPr>
        <w:t xml:space="preserve"> </w:t>
      </w:r>
      <w:r>
        <w:t>деепричастиями.</w:t>
      </w:r>
    </w:p>
    <w:p w:rsidR="00445417" w:rsidRDefault="00DD4AEC">
      <w:pPr>
        <w:pStyle w:val="a3"/>
        <w:tabs>
          <w:tab w:val="left" w:pos="2997"/>
          <w:tab w:val="left" w:pos="4188"/>
          <w:tab w:val="left" w:pos="5945"/>
          <w:tab w:val="left" w:pos="6449"/>
          <w:tab w:val="left" w:pos="8164"/>
        </w:tabs>
        <w:spacing w:before="6" w:line="237" w:lineRule="auto"/>
        <w:ind w:right="1083"/>
        <w:jc w:val="left"/>
      </w:pPr>
      <w:r>
        <w:t>Правильно</w:t>
      </w:r>
      <w:r>
        <w:tab/>
        <w:t>строить</w:t>
      </w:r>
      <w:r>
        <w:tab/>
        <w:t>предложения</w:t>
      </w:r>
      <w:r>
        <w:tab/>
        <w:t>с</w:t>
      </w:r>
      <w:r>
        <w:tab/>
        <w:t>одиночными</w:t>
      </w:r>
      <w:r>
        <w:tab/>
      </w:r>
      <w:r>
        <w:rPr>
          <w:spacing w:val="-1"/>
        </w:rPr>
        <w:t>деепричастиями</w:t>
      </w:r>
      <w:r>
        <w:rPr>
          <w:spacing w:val="-57"/>
        </w:rPr>
        <w:t xml:space="preserve"> </w:t>
      </w:r>
      <w:r>
        <w:t>и</w:t>
      </w:r>
      <w:r>
        <w:rPr>
          <w:spacing w:val="3"/>
        </w:rPr>
        <w:t xml:space="preserve"> </w:t>
      </w:r>
      <w:r>
        <w:t>деепричастными</w:t>
      </w:r>
      <w:r>
        <w:rPr>
          <w:spacing w:val="-10"/>
        </w:rPr>
        <w:t xml:space="preserve"> </w:t>
      </w:r>
      <w:r>
        <w:t>оборотами.</w:t>
      </w:r>
    </w:p>
    <w:p w:rsidR="00445417" w:rsidRDefault="00DD4AEC">
      <w:pPr>
        <w:pStyle w:val="a3"/>
        <w:tabs>
          <w:tab w:val="left" w:pos="2790"/>
        </w:tabs>
        <w:spacing w:before="5" w:line="237" w:lineRule="auto"/>
        <w:ind w:right="1814"/>
        <w:jc w:val="left"/>
      </w:pPr>
      <w:r>
        <w:t>Правильно</w:t>
      </w:r>
      <w:r>
        <w:tab/>
        <w:t>расставлять</w:t>
      </w:r>
      <w:r>
        <w:rPr>
          <w:spacing w:val="11"/>
        </w:rPr>
        <w:t xml:space="preserve"> </w:t>
      </w:r>
      <w:r>
        <w:t>знаки</w:t>
      </w:r>
      <w:r>
        <w:rPr>
          <w:spacing w:val="12"/>
        </w:rPr>
        <w:t xml:space="preserve"> </w:t>
      </w:r>
      <w:r>
        <w:t>препинания</w:t>
      </w:r>
      <w:r>
        <w:rPr>
          <w:spacing w:val="2"/>
        </w:rPr>
        <w:t xml:space="preserve"> </w:t>
      </w:r>
      <w:r>
        <w:t>в</w:t>
      </w:r>
      <w:r>
        <w:rPr>
          <w:spacing w:val="11"/>
        </w:rPr>
        <w:t xml:space="preserve"> </w:t>
      </w:r>
      <w:r>
        <w:t>предложениях</w:t>
      </w:r>
      <w:r>
        <w:rPr>
          <w:spacing w:val="6"/>
        </w:rPr>
        <w:t xml:space="preserve"> </w:t>
      </w:r>
      <w:r>
        <w:t>с</w:t>
      </w:r>
      <w:r>
        <w:rPr>
          <w:spacing w:val="4"/>
        </w:rPr>
        <w:t xml:space="preserve"> </w:t>
      </w:r>
      <w:r>
        <w:t>одиночным</w:t>
      </w:r>
      <w:r>
        <w:rPr>
          <w:spacing w:val="-57"/>
        </w:rPr>
        <w:t xml:space="preserve"> </w:t>
      </w:r>
      <w:r>
        <w:t>деепричастием</w:t>
      </w:r>
      <w:r>
        <w:rPr>
          <w:spacing w:val="4"/>
        </w:rPr>
        <w:t xml:space="preserve"> </w:t>
      </w:r>
      <w:r>
        <w:t>и</w:t>
      </w:r>
      <w:r>
        <w:rPr>
          <w:spacing w:val="8"/>
        </w:rPr>
        <w:t xml:space="preserve"> </w:t>
      </w:r>
      <w:r>
        <w:t>деепричастным</w:t>
      </w:r>
      <w:r>
        <w:rPr>
          <w:spacing w:val="-9"/>
        </w:rPr>
        <w:t xml:space="preserve"> </w:t>
      </w:r>
      <w:r>
        <w:t>оборотом.</w:t>
      </w:r>
    </w:p>
    <w:p w:rsidR="00445417" w:rsidRDefault="00DD4AEC">
      <w:pPr>
        <w:pStyle w:val="a3"/>
        <w:tabs>
          <w:tab w:val="left" w:pos="2925"/>
          <w:tab w:val="left" w:pos="4889"/>
          <w:tab w:val="left" w:pos="5350"/>
          <w:tab w:val="left" w:pos="7439"/>
          <w:tab w:val="left" w:pos="8457"/>
        </w:tabs>
        <w:spacing w:before="11" w:line="232" w:lineRule="auto"/>
        <w:ind w:right="1073"/>
        <w:jc w:val="left"/>
      </w:pPr>
      <w:r>
        <w:t>Проводить</w:t>
      </w:r>
      <w:r>
        <w:tab/>
        <w:t>синтаксический</w:t>
      </w:r>
      <w:r>
        <w:tab/>
        <w:t>и</w:t>
      </w:r>
      <w:r>
        <w:tab/>
        <w:t>пунктуационный</w:t>
      </w:r>
      <w:r>
        <w:tab/>
        <w:t>анализ</w:t>
      </w:r>
      <w:r>
        <w:tab/>
      </w:r>
      <w:r>
        <w:rPr>
          <w:spacing w:val="-1"/>
        </w:rPr>
        <w:t>предложений</w:t>
      </w:r>
      <w:r>
        <w:rPr>
          <w:spacing w:val="-57"/>
        </w:rPr>
        <w:t xml:space="preserve"> </w:t>
      </w:r>
      <w:r>
        <w:t>с</w:t>
      </w:r>
      <w:r>
        <w:rPr>
          <w:spacing w:val="-5"/>
        </w:rPr>
        <w:t xml:space="preserve"> </w:t>
      </w:r>
      <w:r>
        <w:t>одиночным</w:t>
      </w:r>
      <w:r>
        <w:rPr>
          <w:spacing w:val="-1"/>
        </w:rPr>
        <w:t xml:space="preserve"> </w:t>
      </w:r>
      <w:r>
        <w:t>деепричастием</w:t>
      </w:r>
      <w:r>
        <w:rPr>
          <w:spacing w:val="4"/>
        </w:rPr>
        <w:t xml:space="preserve"> </w:t>
      </w:r>
      <w:r>
        <w:t>и</w:t>
      </w:r>
      <w:r>
        <w:rPr>
          <w:spacing w:val="-8"/>
        </w:rPr>
        <w:t xml:space="preserve"> </w:t>
      </w:r>
      <w:r>
        <w:t>деепричастным</w:t>
      </w:r>
      <w:r>
        <w:rPr>
          <w:spacing w:val="-10"/>
        </w:rPr>
        <w:t xml:space="preserve"> </w:t>
      </w:r>
      <w:r>
        <w:t>оборотом</w:t>
      </w:r>
      <w:r>
        <w:rPr>
          <w:spacing w:val="-1"/>
        </w:rPr>
        <w:t xml:space="preserve"> </w:t>
      </w:r>
      <w:r>
        <w:t>(в</w:t>
      </w:r>
      <w:r>
        <w:rPr>
          <w:spacing w:val="-2"/>
        </w:rPr>
        <w:t xml:space="preserve"> </w:t>
      </w:r>
      <w:r>
        <w:t>рамках</w:t>
      </w:r>
      <w:r>
        <w:rPr>
          <w:spacing w:val="-8"/>
        </w:rPr>
        <w:t xml:space="preserve"> </w:t>
      </w:r>
      <w:r>
        <w:t>изученного).</w:t>
      </w:r>
    </w:p>
    <w:p w:rsidR="00445417" w:rsidRDefault="00DD4AEC">
      <w:pPr>
        <w:pStyle w:val="a3"/>
        <w:spacing w:before="9" w:line="272" w:lineRule="exact"/>
        <w:ind w:left="1470" w:firstLine="0"/>
        <w:jc w:val="left"/>
      </w:pPr>
      <w:r>
        <w:t>Наречие.</w:t>
      </w:r>
    </w:p>
    <w:p w:rsidR="00445417" w:rsidRDefault="00DD4AEC">
      <w:pPr>
        <w:pStyle w:val="a3"/>
        <w:ind w:right="1052"/>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различать</w:t>
      </w:r>
      <w:r>
        <w:rPr>
          <w:spacing w:val="1"/>
        </w:rPr>
        <w:t xml:space="preserve"> </w:t>
      </w: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характеризовать</w:t>
      </w:r>
      <w:r>
        <w:rPr>
          <w:spacing w:val="1"/>
        </w:rPr>
        <w:t xml:space="preserve"> </w:t>
      </w:r>
      <w:r>
        <w:t>особенности</w:t>
      </w:r>
      <w:r>
        <w:rPr>
          <w:spacing w:val="1"/>
        </w:rPr>
        <w:t xml:space="preserve"> </w:t>
      </w:r>
      <w:r>
        <w:t>словообразования</w:t>
      </w:r>
      <w:r>
        <w:rPr>
          <w:spacing w:val="3"/>
        </w:rPr>
        <w:t xml:space="preserve"> </w:t>
      </w:r>
      <w:r>
        <w:t>наречий,</w:t>
      </w:r>
      <w:r>
        <w:rPr>
          <w:spacing w:val="1"/>
        </w:rPr>
        <w:t xml:space="preserve"> </w:t>
      </w:r>
      <w:r>
        <w:t>их</w:t>
      </w:r>
      <w:r>
        <w:rPr>
          <w:spacing w:val="-9"/>
        </w:rPr>
        <w:t xml:space="preserve"> </w:t>
      </w:r>
      <w:r>
        <w:t>синтаксических</w:t>
      </w:r>
      <w:r>
        <w:rPr>
          <w:spacing w:val="-1"/>
        </w:rPr>
        <w:t xml:space="preserve"> </w:t>
      </w:r>
      <w:r>
        <w:t>свойств,</w:t>
      </w:r>
      <w:r>
        <w:rPr>
          <w:spacing w:val="-1"/>
        </w:rPr>
        <w:t xml:space="preserve"> </w:t>
      </w:r>
      <w:r>
        <w:t>роли</w:t>
      </w:r>
      <w:r>
        <w:rPr>
          <w:spacing w:val="-5"/>
        </w:rPr>
        <w:t xml:space="preserve"> </w:t>
      </w:r>
      <w:r>
        <w:t>в</w:t>
      </w:r>
      <w:r>
        <w:rPr>
          <w:spacing w:val="-1"/>
        </w:rPr>
        <w:t xml:space="preserve"> </w:t>
      </w:r>
      <w:r>
        <w:t>речи.</w:t>
      </w:r>
    </w:p>
    <w:p w:rsidR="00445417" w:rsidRDefault="00DD4AEC">
      <w:pPr>
        <w:pStyle w:val="a3"/>
        <w:spacing w:before="11" w:line="232" w:lineRule="auto"/>
        <w:ind w:right="1062"/>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4"/>
        </w:rPr>
        <w:t xml:space="preserve"> </w:t>
      </w:r>
      <w:r>
        <w:t>это</w:t>
      </w:r>
      <w:r>
        <w:rPr>
          <w:spacing w:val="7"/>
        </w:rPr>
        <w:t xml:space="preserve"> </w:t>
      </w:r>
      <w:r>
        <w:t>умение в</w:t>
      </w:r>
      <w:r>
        <w:rPr>
          <w:spacing w:val="4"/>
        </w:rPr>
        <w:t xml:space="preserve"> </w:t>
      </w:r>
      <w:r>
        <w:t>речевой</w:t>
      </w:r>
      <w:r>
        <w:rPr>
          <w:spacing w:val="3"/>
        </w:rPr>
        <w:t xml:space="preserve"> </w:t>
      </w:r>
      <w:r>
        <w:t>практике.</w:t>
      </w:r>
    </w:p>
    <w:p w:rsidR="00445417" w:rsidRDefault="00DD4AEC">
      <w:pPr>
        <w:pStyle w:val="a3"/>
        <w:spacing w:before="8" w:line="237" w:lineRule="auto"/>
        <w:ind w:right="1063"/>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5"/>
        </w:rPr>
        <w:t xml:space="preserve"> </w:t>
      </w:r>
      <w:r>
        <w:t>постановки</w:t>
      </w:r>
      <w:r>
        <w:rPr>
          <w:spacing w:val="-5"/>
        </w:rPr>
        <w:t xml:space="preserve"> </w:t>
      </w:r>
      <w:r>
        <w:t>в</w:t>
      </w:r>
      <w:r>
        <w:rPr>
          <w:spacing w:val="-1"/>
        </w:rPr>
        <w:t xml:space="preserve"> </w:t>
      </w:r>
      <w:r>
        <w:t>них</w:t>
      </w:r>
      <w:r>
        <w:rPr>
          <w:spacing w:val="3"/>
        </w:rPr>
        <w:t xml:space="preserve"> </w:t>
      </w:r>
      <w:r>
        <w:t>ударения.</w:t>
      </w:r>
    </w:p>
    <w:p w:rsidR="00445417" w:rsidRDefault="00DD4AEC">
      <w:pPr>
        <w:pStyle w:val="a3"/>
        <w:spacing w:before="3"/>
        <w:ind w:right="1053"/>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w:t>
      </w:r>
      <w:r>
        <w:rPr>
          <w:spacing w:val="1"/>
        </w:rPr>
        <w:t xml:space="preserve"> </w:t>
      </w:r>
      <w:r>
        <w:t>написания</w:t>
      </w:r>
      <w:r>
        <w:rPr>
          <w:spacing w:val="63"/>
        </w:rPr>
        <w:t xml:space="preserve"> </w:t>
      </w:r>
      <w:r>
        <w:t>н</w:t>
      </w:r>
      <w:r>
        <w:rPr>
          <w:spacing w:val="64"/>
        </w:rPr>
        <w:t xml:space="preserve"> </w:t>
      </w:r>
      <w:r>
        <w:t>и</w:t>
      </w:r>
      <w:r>
        <w:rPr>
          <w:spacing w:val="63"/>
        </w:rPr>
        <w:t xml:space="preserve"> </w:t>
      </w:r>
      <w:r>
        <w:t>нн</w:t>
      </w:r>
      <w:r>
        <w:rPr>
          <w:spacing w:val="63"/>
        </w:rPr>
        <w:t xml:space="preserve"> </w:t>
      </w:r>
      <w:r>
        <w:t>в</w:t>
      </w:r>
      <w:r>
        <w:rPr>
          <w:spacing w:val="64"/>
        </w:rPr>
        <w:t xml:space="preserve"> </w:t>
      </w:r>
      <w:r>
        <w:t>наречиях</w:t>
      </w:r>
      <w:r>
        <w:rPr>
          <w:spacing w:val="63"/>
        </w:rPr>
        <w:t xml:space="preserve"> </w:t>
      </w:r>
      <w:r>
        <w:t>на</w:t>
      </w:r>
      <w:r>
        <w:rPr>
          <w:spacing w:val="62"/>
        </w:rPr>
        <w:t xml:space="preserve"> </w:t>
      </w:r>
      <w:r>
        <w:t>-о</w:t>
      </w:r>
      <w:r>
        <w:rPr>
          <w:spacing w:val="74"/>
        </w:rPr>
        <w:t xml:space="preserve"> </w:t>
      </w:r>
      <w:r>
        <w:t>и</w:t>
      </w:r>
      <w:r>
        <w:rPr>
          <w:spacing w:val="64"/>
        </w:rPr>
        <w:t xml:space="preserve"> </w:t>
      </w:r>
      <w:r>
        <w:t>-е;</w:t>
      </w:r>
      <w:r>
        <w:rPr>
          <w:spacing w:val="58"/>
        </w:rPr>
        <w:t xml:space="preserve"> </w:t>
      </w:r>
      <w:r>
        <w:t>написания</w:t>
      </w:r>
      <w:r>
        <w:rPr>
          <w:spacing w:val="67"/>
        </w:rPr>
        <w:t xml:space="preserve"> </w:t>
      </w:r>
      <w:r>
        <w:t xml:space="preserve">суффиксов  </w:t>
      </w:r>
      <w:r>
        <w:rPr>
          <w:spacing w:val="17"/>
        </w:rPr>
        <w:t xml:space="preserve"> </w:t>
      </w:r>
      <w:r>
        <w:t>-а</w:t>
      </w:r>
      <w:r>
        <w:rPr>
          <w:spacing w:val="61"/>
        </w:rPr>
        <w:t xml:space="preserve"> </w:t>
      </w:r>
      <w:r>
        <w:t>и</w:t>
      </w:r>
      <w:r>
        <w:rPr>
          <w:spacing w:val="59"/>
        </w:rPr>
        <w:t xml:space="preserve"> </w:t>
      </w:r>
      <w:r>
        <w:t xml:space="preserve">-о  </w:t>
      </w:r>
      <w:r>
        <w:rPr>
          <w:spacing w:val="16"/>
        </w:rPr>
        <w:t xml:space="preserve"> </w:t>
      </w:r>
      <w:r>
        <w:t>наречий</w:t>
      </w:r>
      <w:r>
        <w:rPr>
          <w:spacing w:val="-58"/>
        </w:rPr>
        <w:t xml:space="preserve"> </w:t>
      </w:r>
      <w:r>
        <w:t>с приставками из-, до-, с-, в-, на-, за-, употребления ь на конце наречий после шипящих,</w:t>
      </w:r>
      <w:r>
        <w:rPr>
          <w:spacing w:val="-57"/>
        </w:rPr>
        <w:t xml:space="preserve"> </w:t>
      </w:r>
      <w:r>
        <w:t>написания     суффиксов      наречий      -о      и      -е     после      шипящих;      написания</w:t>
      </w:r>
      <w:r>
        <w:rPr>
          <w:spacing w:val="1"/>
        </w:rPr>
        <w:t xml:space="preserve"> </w:t>
      </w:r>
      <w:r>
        <w:t>е   и   и   в   приставках   не-   и   ни-   наречий;   слитного   и   раздельного    написания</w:t>
      </w:r>
      <w:r>
        <w:rPr>
          <w:spacing w:val="1"/>
        </w:rPr>
        <w:t xml:space="preserve"> </w:t>
      </w:r>
      <w:r>
        <w:t>не с</w:t>
      </w:r>
      <w:r>
        <w:rPr>
          <w:spacing w:val="1"/>
        </w:rPr>
        <w:t xml:space="preserve"> </w:t>
      </w:r>
      <w:r>
        <w:t>наречиями.</w:t>
      </w:r>
    </w:p>
    <w:p w:rsidR="00445417" w:rsidRDefault="00DD4AEC">
      <w:pPr>
        <w:pStyle w:val="a3"/>
        <w:spacing w:before="6" w:line="275" w:lineRule="exact"/>
        <w:ind w:left="1470" w:firstLine="0"/>
      </w:pPr>
      <w:r>
        <w:t>Слова</w:t>
      </w:r>
      <w:r>
        <w:rPr>
          <w:spacing w:val="-6"/>
        </w:rPr>
        <w:t xml:space="preserve"> </w:t>
      </w:r>
      <w:r>
        <w:t>категории</w:t>
      </w:r>
      <w:r>
        <w:rPr>
          <w:spacing w:val="-4"/>
        </w:rPr>
        <w:t xml:space="preserve"> </w:t>
      </w:r>
      <w:r>
        <w:t>состояния.</w:t>
      </w:r>
    </w:p>
    <w:p w:rsidR="00445417" w:rsidRDefault="00DD4AEC">
      <w:pPr>
        <w:pStyle w:val="a3"/>
        <w:spacing w:line="242" w:lineRule="auto"/>
        <w:ind w:right="1074"/>
      </w:pPr>
      <w:r>
        <w:t>Определять общее грамматическое значение, морфологические признаки слов</w:t>
      </w:r>
      <w:r>
        <w:rPr>
          <w:spacing w:val="1"/>
        </w:rPr>
        <w:t xml:space="preserve"> </w:t>
      </w:r>
      <w:r>
        <w:t>категории</w:t>
      </w:r>
      <w:r>
        <w:rPr>
          <w:spacing w:val="-7"/>
        </w:rPr>
        <w:t xml:space="preserve"> </w:t>
      </w:r>
      <w:r>
        <w:t>состояния,</w:t>
      </w:r>
      <w:r>
        <w:rPr>
          <w:spacing w:val="4"/>
        </w:rPr>
        <w:t xml:space="preserve"> </w:t>
      </w:r>
      <w:r>
        <w:t>характеризовать</w:t>
      </w:r>
      <w:r>
        <w:rPr>
          <w:spacing w:val="-3"/>
        </w:rPr>
        <w:t xml:space="preserve"> </w:t>
      </w:r>
      <w:r>
        <w:t>их</w:t>
      </w:r>
      <w:r>
        <w:rPr>
          <w:spacing w:val="-6"/>
        </w:rPr>
        <w:t xml:space="preserve"> </w:t>
      </w:r>
      <w:r>
        <w:t>синтаксическую функцию</w:t>
      </w:r>
      <w:r>
        <w:rPr>
          <w:spacing w:val="-1"/>
        </w:rPr>
        <w:t xml:space="preserve"> </w:t>
      </w:r>
      <w:r>
        <w:t>и</w:t>
      </w:r>
      <w:r>
        <w:rPr>
          <w:spacing w:val="1"/>
        </w:rPr>
        <w:t xml:space="preserve"> </w:t>
      </w:r>
      <w:r>
        <w:t>роль</w:t>
      </w:r>
      <w:r>
        <w:rPr>
          <w:spacing w:val="-3"/>
        </w:rPr>
        <w:t xml:space="preserve"> </w:t>
      </w:r>
      <w:r>
        <w:t>в</w:t>
      </w:r>
      <w:r>
        <w:rPr>
          <w:spacing w:val="-7"/>
        </w:rPr>
        <w:t xml:space="preserve"> </w:t>
      </w:r>
      <w:r>
        <w:t>речи.</w:t>
      </w:r>
    </w:p>
    <w:p w:rsidR="00445417" w:rsidRDefault="00DD4AEC">
      <w:pPr>
        <w:pStyle w:val="a3"/>
        <w:spacing w:line="269" w:lineRule="exact"/>
        <w:ind w:left="1470" w:firstLine="0"/>
      </w:pPr>
      <w:r>
        <w:t>Служебные</w:t>
      </w:r>
      <w:r>
        <w:rPr>
          <w:spacing w:val="-7"/>
        </w:rPr>
        <w:t xml:space="preserve"> </w:t>
      </w:r>
      <w:r>
        <w:t>части</w:t>
      </w:r>
      <w:r>
        <w:rPr>
          <w:spacing w:val="-1"/>
        </w:rPr>
        <w:t xml:space="preserve"> </w:t>
      </w:r>
      <w:r>
        <w:t>речи.</w:t>
      </w:r>
    </w:p>
    <w:p w:rsidR="00445417" w:rsidRDefault="00DD4AEC">
      <w:pPr>
        <w:pStyle w:val="a3"/>
        <w:spacing w:line="237" w:lineRule="auto"/>
        <w:ind w:right="1053"/>
      </w:pPr>
      <w:r>
        <w:t>Давать общую характеристику служебных</w:t>
      </w:r>
      <w:r>
        <w:rPr>
          <w:spacing w:val="60"/>
        </w:rPr>
        <w:t xml:space="preserve"> </w:t>
      </w:r>
      <w:r>
        <w:t>частей</w:t>
      </w:r>
      <w:r>
        <w:rPr>
          <w:spacing w:val="60"/>
        </w:rPr>
        <w:t xml:space="preserve"> </w:t>
      </w:r>
      <w:r>
        <w:t>речи, объяснять их</w:t>
      </w:r>
      <w:r>
        <w:rPr>
          <w:spacing w:val="60"/>
        </w:rPr>
        <w:t xml:space="preserve"> </w:t>
      </w:r>
      <w:r>
        <w:t>отличия</w:t>
      </w:r>
      <w:r>
        <w:rPr>
          <w:spacing w:val="1"/>
        </w:rPr>
        <w:t xml:space="preserve"> </w:t>
      </w:r>
      <w:r>
        <w:t>от</w:t>
      </w:r>
      <w:r>
        <w:rPr>
          <w:spacing w:val="-3"/>
        </w:rPr>
        <w:t xml:space="preserve"> </w:t>
      </w:r>
      <w:r>
        <w:t>самостоятельных</w:t>
      </w:r>
      <w:r>
        <w:rPr>
          <w:spacing w:val="-6"/>
        </w:rPr>
        <w:t xml:space="preserve"> </w:t>
      </w:r>
      <w:r>
        <w:t>частей</w:t>
      </w:r>
      <w:r>
        <w:rPr>
          <w:spacing w:val="3"/>
        </w:rPr>
        <w:t xml:space="preserve"> </w:t>
      </w:r>
      <w:r>
        <w:t>речи.</w:t>
      </w:r>
    </w:p>
    <w:p w:rsidR="00445417" w:rsidRDefault="00DD4AEC">
      <w:pPr>
        <w:pStyle w:val="a3"/>
        <w:spacing w:before="8" w:line="275" w:lineRule="exact"/>
        <w:ind w:left="1470" w:firstLine="0"/>
        <w:jc w:val="left"/>
      </w:pPr>
      <w:r>
        <w:t>Предлог.</w:t>
      </w:r>
    </w:p>
    <w:p w:rsidR="00445417" w:rsidRDefault="00DD4AEC">
      <w:pPr>
        <w:pStyle w:val="a3"/>
        <w:spacing w:line="242" w:lineRule="auto"/>
        <w:ind w:right="1053"/>
      </w:pPr>
      <w:r>
        <w:t>Характеризовать предлог</w:t>
      </w:r>
      <w:r>
        <w:rPr>
          <w:spacing w:val="60"/>
        </w:rPr>
        <w:t xml:space="preserve"> </w:t>
      </w:r>
      <w:r>
        <w:t>как</w:t>
      </w:r>
      <w:r>
        <w:rPr>
          <w:spacing w:val="60"/>
        </w:rPr>
        <w:t xml:space="preserve"> </w:t>
      </w:r>
      <w:r>
        <w:t>служебную</w:t>
      </w:r>
      <w:r>
        <w:rPr>
          <w:spacing w:val="60"/>
        </w:rPr>
        <w:t xml:space="preserve"> </w:t>
      </w:r>
      <w:r>
        <w:t>часть</w:t>
      </w:r>
      <w:r>
        <w:rPr>
          <w:spacing w:val="60"/>
        </w:rPr>
        <w:t xml:space="preserve"> </w:t>
      </w:r>
      <w:r>
        <w:t>речи,</w:t>
      </w:r>
      <w:r>
        <w:rPr>
          <w:spacing w:val="60"/>
        </w:rPr>
        <w:t xml:space="preserve"> </w:t>
      </w:r>
      <w:r>
        <w:t>различать</w:t>
      </w:r>
      <w:r>
        <w:rPr>
          <w:spacing w:val="60"/>
        </w:rPr>
        <w:t xml:space="preserve"> </w:t>
      </w:r>
      <w:r>
        <w:t>производные</w:t>
      </w:r>
      <w:r>
        <w:rPr>
          <w:spacing w:val="1"/>
        </w:rPr>
        <w:t xml:space="preserve"> </w:t>
      </w:r>
      <w:r>
        <w:t>и</w:t>
      </w:r>
      <w:r>
        <w:rPr>
          <w:spacing w:val="3"/>
        </w:rPr>
        <w:t xml:space="preserve"> </w:t>
      </w:r>
      <w:r>
        <w:t>непроизводные</w:t>
      </w:r>
      <w:r>
        <w:rPr>
          <w:spacing w:val="-2"/>
        </w:rPr>
        <w:t xml:space="preserve"> </w:t>
      </w:r>
      <w:r>
        <w:t>предлоги, простые</w:t>
      </w:r>
      <w:r>
        <w:rPr>
          <w:spacing w:val="-3"/>
        </w:rPr>
        <w:t xml:space="preserve"> </w:t>
      </w:r>
      <w:r>
        <w:t>и</w:t>
      </w:r>
      <w:r>
        <w:rPr>
          <w:spacing w:val="-2"/>
        </w:rPr>
        <w:t xml:space="preserve"> </w:t>
      </w:r>
      <w:r>
        <w:t>составные</w:t>
      </w:r>
      <w:r>
        <w:rPr>
          <w:spacing w:val="1"/>
        </w:rPr>
        <w:t xml:space="preserve"> </w:t>
      </w:r>
      <w:r>
        <w:t>предлоги.</w:t>
      </w:r>
    </w:p>
    <w:p w:rsidR="00445417" w:rsidRDefault="00DD4AEC">
      <w:pPr>
        <w:pStyle w:val="a3"/>
        <w:ind w:right="1055"/>
      </w:pPr>
      <w:r>
        <w:t xml:space="preserve">Употреблять    предлоги    </w:t>
      </w:r>
      <w:r>
        <w:rPr>
          <w:spacing w:val="1"/>
        </w:rPr>
        <w:t xml:space="preserve"> </w:t>
      </w:r>
      <w:r>
        <w:t>в      речи     в      соответствии      с     их     значением</w:t>
      </w:r>
      <w:r>
        <w:rPr>
          <w:spacing w:val="-57"/>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rsidR="00445417" w:rsidRDefault="00DD4AEC">
      <w:pPr>
        <w:pStyle w:val="a3"/>
        <w:ind w:right="1054"/>
      </w:pPr>
      <w:r>
        <w:t>Соблюдать</w:t>
      </w:r>
      <w:r>
        <w:rPr>
          <w:spacing w:val="60"/>
        </w:rPr>
        <w:t xml:space="preserve"> </w:t>
      </w:r>
      <w:r>
        <w:t>нормы    употребления    имён    существительных   и    местоимений</w:t>
      </w:r>
      <w:r>
        <w:rPr>
          <w:spacing w:val="-57"/>
        </w:rPr>
        <w:t xml:space="preserve"> </w:t>
      </w:r>
      <w:r>
        <w:t>с предлогами, предлогов из - с, в - на в составе словосочетаний, правила правописания</w:t>
      </w:r>
      <w:r>
        <w:rPr>
          <w:spacing w:val="1"/>
        </w:rPr>
        <w:t xml:space="preserve"> </w:t>
      </w:r>
      <w:r>
        <w:t>производных</w:t>
      </w:r>
      <w:r>
        <w:rPr>
          <w:spacing w:val="-6"/>
        </w:rPr>
        <w:t xml:space="preserve"> </w:t>
      </w:r>
      <w:r>
        <w:t>предлогов.</w:t>
      </w:r>
    </w:p>
    <w:p w:rsidR="00445417" w:rsidRDefault="00DD4AEC">
      <w:pPr>
        <w:pStyle w:val="a3"/>
        <w:spacing w:line="242" w:lineRule="auto"/>
        <w:ind w:right="1072"/>
      </w:pPr>
      <w:r>
        <w:t xml:space="preserve">Проводить   морфологический   анализ   предлогов,   применять   это   </w:t>
      </w:r>
      <w:r>
        <w:rPr>
          <w:spacing w:val="1"/>
        </w:rPr>
        <w:t xml:space="preserve"> </w:t>
      </w:r>
      <w:r>
        <w:t>умение</w:t>
      </w:r>
      <w:r>
        <w:rPr>
          <w:spacing w:val="1"/>
        </w:rPr>
        <w:t xml:space="preserve"> </w:t>
      </w:r>
      <w:r>
        <w:t>при</w:t>
      </w:r>
      <w:r>
        <w:rPr>
          <w:spacing w:val="2"/>
        </w:rPr>
        <w:t xml:space="preserve"> </w:t>
      </w:r>
      <w:r>
        <w:t>выполнении</w:t>
      </w:r>
      <w:r>
        <w:rPr>
          <w:spacing w:val="3"/>
        </w:rPr>
        <w:t xml:space="preserve"> </w:t>
      </w:r>
      <w:r>
        <w:t>языкового</w:t>
      </w:r>
      <w:r>
        <w:rPr>
          <w:spacing w:val="7"/>
        </w:rPr>
        <w:t xml:space="preserve"> </w:t>
      </w:r>
      <w:r>
        <w:t>анализа</w:t>
      </w:r>
      <w:r>
        <w:rPr>
          <w:spacing w:val="1"/>
        </w:rPr>
        <w:t xml:space="preserve"> </w:t>
      </w:r>
      <w:r>
        <w:t>различных</w:t>
      </w:r>
      <w:r>
        <w:rPr>
          <w:spacing w:val="-12"/>
        </w:rPr>
        <w:t xml:space="preserve"> </w:t>
      </w:r>
      <w:r>
        <w:t>видов</w:t>
      </w:r>
      <w:r>
        <w:rPr>
          <w:spacing w:val="3"/>
        </w:rPr>
        <w:t xml:space="preserve"> </w:t>
      </w:r>
      <w:r>
        <w:t>и</w:t>
      </w:r>
      <w:r>
        <w:rPr>
          <w:spacing w:val="-3"/>
        </w:rPr>
        <w:t xml:space="preserve"> </w:t>
      </w:r>
      <w:r>
        <w:t>в</w:t>
      </w:r>
      <w:r>
        <w:rPr>
          <w:spacing w:val="-2"/>
        </w:rPr>
        <w:t xml:space="preserve"> </w:t>
      </w:r>
      <w:r>
        <w:t>речевой</w:t>
      </w:r>
      <w:r>
        <w:rPr>
          <w:spacing w:val="-2"/>
        </w:rPr>
        <w:t xml:space="preserve"> </w:t>
      </w:r>
      <w:r>
        <w:t>практике.</w:t>
      </w:r>
    </w:p>
    <w:p w:rsidR="00445417" w:rsidRDefault="00DD4AEC">
      <w:pPr>
        <w:pStyle w:val="a3"/>
        <w:spacing w:line="267" w:lineRule="exact"/>
        <w:ind w:left="1470" w:firstLine="0"/>
        <w:jc w:val="left"/>
      </w:pPr>
      <w:r>
        <w:t>Союз.</w:t>
      </w:r>
    </w:p>
    <w:p w:rsidR="00445417" w:rsidRDefault="00DD4AEC">
      <w:pPr>
        <w:pStyle w:val="a3"/>
        <w:ind w:right="1071"/>
      </w:pPr>
      <w:r>
        <w:t>Характеризовать союз как служебную часть речи, различать разряды союзов по</w:t>
      </w:r>
      <w:r>
        <w:rPr>
          <w:spacing w:val="1"/>
        </w:rPr>
        <w:t xml:space="preserve"> </w:t>
      </w:r>
      <w:r>
        <w:t>значению, по строению; объяснять роль союзов в тексте, в том числе как средств связи</w:t>
      </w:r>
      <w:r>
        <w:rPr>
          <w:spacing w:val="1"/>
        </w:rPr>
        <w:t xml:space="preserve"> </w:t>
      </w:r>
      <w:r>
        <w:t>однородных</w:t>
      </w:r>
      <w:r>
        <w:rPr>
          <w:spacing w:val="-7"/>
        </w:rPr>
        <w:t xml:space="preserve"> </w:t>
      </w:r>
      <w:r>
        <w:t>членов</w:t>
      </w:r>
      <w:r>
        <w:rPr>
          <w:spacing w:val="-1"/>
        </w:rPr>
        <w:t xml:space="preserve"> </w:t>
      </w:r>
      <w:r>
        <w:t>предложения</w:t>
      </w:r>
      <w:r>
        <w:rPr>
          <w:spacing w:val="-1"/>
        </w:rPr>
        <w:t xml:space="preserve"> </w:t>
      </w:r>
      <w:r>
        <w:t>и</w:t>
      </w:r>
      <w:r>
        <w:rPr>
          <w:spacing w:val="-2"/>
        </w:rPr>
        <w:t xml:space="preserve"> </w:t>
      </w:r>
      <w:r>
        <w:t>частей</w:t>
      </w:r>
      <w:r>
        <w:rPr>
          <w:spacing w:val="3"/>
        </w:rPr>
        <w:t xml:space="preserve"> </w:t>
      </w:r>
      <w:r>
        <w:t>сложного</w:t>
      </w:r>
      <w:r>
        <w:rPr>
          <w:spacing w:val="2"/>
        </w:rPr>
        <w:t xml:space="preserve"> </w:t>
      </w:r>
      <w:r>
        <w:t>предложения.</w:t>
      </w:r>
    </w:p>
    <w:p w:rsidR="00445417" w:rsidRDefault="00DD4AEC">
      <w:pPr>
        <w:pStyle w:val="a3"/>
        <w:spacing w:before="3" w:line="242" w:lineRule="auto"/>
        <w:ind w:right="1064"/>
      </w:pPr>
      <w:r>
        <w:t>Употреблять союзы в речи в соответствии с их значением и стилистическими</w:t>
      </w:r>
      <w:r>
        <w:rPr>
          <w:spacing w:val="1"/>
        </w:rPr>
        <w:t xml:space="preserve"> </w:t>
      </w:r>
      <w:r>
        <w:t>особенностями,</w:t>
      </w:r>
      <w:r>
        <w:rPr>
          <w:spacing w:val="4"/>
        </w:rPr>
        <w:t xml:space="preserve"> </w:t>
      </w:r>
      <w:r>
        <w:t>соблюдать</w:t>
      </w:r>
      <w:r>
        <w:rPr>
          <w:spacing w:val="8"/>
        </w:rPr>
        <w:t xml:space="preserve"> </w:t>
      </w:r>
      <w:r>
        <w:t>правила</w:t>
      </w:r>
      <w:r>
        <w:rPr>
          <w:spacing w:val="57"/>
        </w:rPr>
        <w:t xml:space="preserve"> </w:t>
      </w:r>
      <w:r>
        <w:t>правописания</w:t>
      </w:r>
      <w:r>
        <w:rPr>
          <w:spacing w:val="59"/>
        </w:rPr>
        <w:t xml:space="preserve"> </w:t>
      </w:r>
      <w:r>
        <w:t>союзов, постановки</w:t>
      </w:r>
      <w:r>
        <w:rPr>
          <w:spacing w:val="54"/>
        </w:rPr>
        <w:t xml:space="preserve"> </w:t>
      </w:r>
      <w:r>
        <w:t>знаков</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168" w:firstLine="0"/>
        <w:jc w:val="left"/>
      </w:pPr>
      <w:r>
        <w:lastRenderedPageBreak/>
        <w:t>препинания</w:t>
      </w:r>
      <w:r>
        <w:rPr>
          <w:spacing w:val="60"/>
        </w:rPr>
        <w:t xml:space="preserve"> </w:t>
      </w:r>
      <w:r>
        <w:t>в</w:t>
      </w:r>
      <w:r>
        <w:rPr>
          <w:spacing w:val="61"/>
        </w:rPr>
        <w:t xml:space="preserve"> </w:t>
      </w:r>
      <w:r>
        <w:t>сложных   союзных   предложениях,   постановки   знаков   препинания</w:t>
      </w:r>
      <w:r>
        <w:rPr>
          <w:spacing w:val="-57"/>
        </w:rPr>
        <w:t xml:space="preserve"> </w:t>
      </w:r>
      <w:r>
        <w:t>в</w:t>
      </w:r>
      <w:r>
        <w:rPr>
          <w:spacing w:val="3"/>
        </w:rPr>
        <w:t xml:space="preserve"> </w:t>
      </w:r>
      <w:r>
        <w:t>предложениях</w:t>
      </w:r>
      <w:r>
        <w:rPr>
          <w:spacing w:val="-6"/>
        </w:rPr>
        <w:t xml:space="preserve"> </w:t>
      </w:r>
      <w:r>
        <w:t>с</w:t>
      </w:r>
      <w:r>
        <w:rPr>
          <w:spacing w:val="1"/>
        </w:rPr>
        <w:t xml:space="preserve"> </w:t>
      </w:r>
      <w:r>
        <w:t>союзом</w:t>
      </w:r>
      <w:r>
        <w:rPr>
          <w:spacing w:val="5"/>
        </w:rPr>
        <w:t xml:space="preserve"> </w:t>
      </w:r>
      <w:r>
        <w:t>и.</w:t>
      </w:r>
    </w:p>
    <w:p w:rsidR="00445417" w:rsidRDefault="00DD4AEC">
      <w:pPr>
        <w:pStyle w:val="a3"/>
        <w:spacing w:line="242" w:lineRule="auto"/>
        <w:ind w:right="1422"/>
        <w:jc w:val="left"/>
      </w:pPr>
      <w:r>
        <w:t>Проводить морфологический анализ союзов, применять это умение в речевой</w:t>
      </w:r>
      <w:r>
        <w:rPr>
          <w:spacing w:val="-57"/>
        </w:rPr>
        <w:t xml:space="preserve"> </w:t>
      </w:r>
      <w:r>
        <w:t>практике.</w:t>
      </w:r>
    </w:p>
    <w:p w:rsidR="00445417" w:rsidRDefault="00DD4AEC">
      <w:pPr>
        <w:pStyle w:val="a3"/>
        <w:spacing w:line="270" w:lineRule="exact"/>
        <w:ind w:left="1470" w:firstLine="0"/>
        <w:jc w:val="left"/>
      </w:pPr>
      <w:r>
        <w:t>Частица.</w:t>
      </w:r>
    </w:p>
    <w:p w:rsidR="00445417" w:rsidRDefault="00DD4AEC">
      <w:pPr>
        <w:pStyle w:val="a3"/>
        <w:ind w:right="1053"/>
      </w:pPr>
      <w:r>
        <w:t>Характеризовать частицу как служебную часть речи, различать разряды частиц</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составу,</w:t>
      </w:r>
      <w:r>
        <w:rPr>
          <w:spacing w:val="1"/>
        </w:rPr>
        <w:t xml:space="preserve"> </w:t>
      </w:r>
      <w:r>
        <w:t>объяснять</w:t>
      </w:r>
      <w:r>
        <w:rPr>
          <w:spacing w:val="1"/>
        </w:rPr>
        <w:t xml:space="preserve"> </w:t>
      </w:r>
      <w:r>
        <w:t>роль</w:t>
      </w:r>
      <w:r>
        <w:rPr>
          <w:spacing w:val="1"/>
        </w:rPr>
        <w:t xml:space="preserve"> </w:t>
      </w:r>
      <w:r>
        <w:t>частиц</w:t>
      </w:r>
      <w:r>
        <w:rPr>
          <w:spacing w:val="1"/>
        </w:rPr>
        <w:t xml:space="preserve"> </w:t>
      </w:r>
      <w:r>
        <w:t>в</w:t>
      </w:r>
      <w:r>
        <w:rPr>
          <w:spacing w:val="1"/>
        </w:rPr>
        <w:t xml:space="preserve"> </w:t>
      </w:r>
      <w:r>
        <w:t>передаче</w:t>
      </w:r>
      <w:r>
        <w:rPr>
          <w:spacing w:val="1"/>
        </w:rPr>
        <w:t xml:space="preserve"> </w:t>
      </w:r>
      <w:r>
        <w:t>различных</w:t>
      </w:r>
      <w:r>
        <w:rPr>
          <w:spacing w:val="1"/>
        </w:rPr>
        <w:t xml:space="preserve"> </w:t>
      </w:r>
      <w:r>
        <w:t>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 предложений</w:t>
      </w:r>
      <w:r>
        <w:rPr>
          <w:spacing w:val="5"/>
        </w:rPr>
        <w:t xml:space="preserve"> </w:t>
      </w:r>
      <w:r>
        <w:t>с</w:t>
      </w:r>
      <w:r>
        <w:rPr>
          <w:spacing w:val="-4"/>
        </w:rPr>
        <w:t xml:space="preserve"> </w:t>
      </w:r>
      <w:r>
        <w:t>частицами.</w:t>
      </w:r>
    </w:p>
    <w:p w:rsidR="00445417" w:rsidRDefault="00DD4AEC">
      <w:pPr>
        <w:pStyle w:val="a3"/>
        <w:ind w:right="1074"/>
      </w:pPr>
      <w:r>
        <w:t>Употреблять частицы в речи в соответствии с их значением и стилистической</w:t>
      </w:r>
      <w:r>
        <w:rPr>
          <w:spacing w:val="1"/>
        </w:rPr>
        <w:t xml:space="preserve"> </w:t>
      </w:r>
      <w:r>
        <w:t>окраской;</w:t>
      </w:r>
      <w:r>
        <w:rPr>
          <w:spacing w:val="-7"/>
        </w:rPr>
        <w:t xml:space="preserve"> </w:t>
      </w:r>
      <w:r>
        <w:t>соблюдать</w:t>
      </w:r>
      <w:r>
        <w:rPr>
          <w:spacing w:val="9"/>
        </w:rPr>
        <w:t xml:space="preserve"> </w:t>
      </w:r>
      <w:r>
        <w:t>правила</w:t>
      </w:r>
      <w:r>
        <w:rPr>
          <w:spacing w:val="-2"/>
        </w:rPr>
        <w:t xml:space="preserve"> </w:t>
      </w:r>
      <w:r>
        <w:t>правописания</w:t>
      </w:r>
      <w:r>
        <w:rPr>
          <w:spacing w:val="-2"/>
        </w:rPr>
        <w:t xml:space="preserve"> </w:t>
      </w:r>
      <w:r>
        <w:t>частиц.</w:t>
      </w:r>
    </w:p>
    <w:p w:rsidR="00445417" w:rsidRDefault="00DD4AEC">
      <w:pPr>
        <w:pStyle w:val="a3"/>
        <w:spacing w:before="6" w:line="232" w:lineRule="auto"/>
        <w:ind w:right="1072"/>
      </w:pPr>
      <w:r>
        <w:t>Проводить морфологический анализ частиц, применять это умение в речевой</w:t>
      </w:r>
      <w:r>
        <w:rPr>
          <w:spacing w:val="1"/>
        </w:rPr>
        <w:t xml:space="preserve"> </w:t>
      </w:r>
      <w:r>
        <w:t>практике.</w:t>
      </w:r>
    </w:p>
    <w:p w:rsidR="00445417" w:rsidRDefault="00DD4AEC">
      <w:pPr>
        <w:pStyle w:val="a3"/>
        <w:spacing w:before="10" w:line="272" w:lineRule="exact"/>
        <w:ind w:left="1470" w:firstLine="0"/>
      </w:pPr>
      <w:r>
        <w:t>Междометия</w:t>
      </w:r>
      <w:r>
        <w:rPr>
          <w:spacing w:val="-9"/>
        </w:rPr>
        <w:t xml:space="preserve"> </w:t>
      </w:r>
      <w:r>
        <w:t>и звукоподражательные</w:t>
      </w:r>
      <w:r>
        <w:rPr>
          <w:spacing w:val="-9"/>
        </w:rPr>
        <w:t xml:space="preserve"> </w:t>
      </w:r>
      <w:r>
        <w:t>слова.</w:t>
      </w:r>
    </w:p>
    <w:p w:rsidR="00445417" w:rsidRDefault="00DD4AEC">
      <w:pPr>
        <w:pStyle w:val="a3"/>
        <w:ind w:right="1054"/>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60"/>
        </w:rPr>
        <w:t xml:space="preserve"> </w:t>
      </w:r>
      <w:r>
        <w:t>звукоподражательных</w:t>
      </w:r>
      <w:r>
        <w:rPr>
          <w:spacing w:val="60"/>
        </w:rPr>
        <w:t xml:space="preserve"> </w:t>
      </w:r>
      <w:r>
        <w:t>слов</w:t>
      </w:r>
      <w:r>
        <w:rPr>
          <w:spacing w:val="61"/>
        </w:rPr>
        <w:t xml:space="preserve"> </w:t>
      </w:r>
      <w:r>
        <w:t>и   их   употребление   в   разговорной   речи,</w:t>
      </w:r>
      <w:r>
        <w:rPr>
          <w:spacing w:val="-57"/>
        </w:rPr>
        <w:t xml:space="preserve"> </w:t>
      </w:r>
      <w:r>
        <w:t>в</w:t>
      </w:r>
      <w:r>
        <w:rPr>
          <w:spacing w:val="3"/>
        </w:rPr>
        <w:t xml:space="preserve"> </w:t>
      </w:r>
      <w:r>
        <w:t>художественной</w:t>
      </w:r>
      <w:r>
        <w:rPr>
          <w:spacing w:val="5"/>
        </w:rPr>
        <w:t xml:space="preserve"> </w:t>
      </w:r>
      <w:r>
        <w:t>литературе.</w:t>
      </w:r>
    </w:p>
    <w:p w:rsidR="00445417" w:rsidRDefault="00DD4AEC">
      <w:pPr>
        <w:pStyle w:val="a3"/>
        <w:spacing w:before="1" w:line="242" w:lineRule="auto"/>
        <w:ind w:right="1073"/>
      </w:pPr>
      <w:r>
        <w:t>Проводить   морфологический   анализ   междометий,   применять   это    умение</w:t>
      </w:r>
      <w:r>
        <w:rPr>
          <w:spacing w:val="1"/>
        </w:rPr>
        <w:t xml:space="preserve"> </w:t>
      </w:r>
      <w:r>
        <w:t>в</w:t>
      </w:r>
      <w:r>
        <w:rPr>
          <w:spacing w:val="3"/>
        </w:rPr>
        <w:t xml:space="preserve"> </w:t>
      </w:r>
      <w:r>
        <w:t>речевой</w:t>
      </w:r>
      <w:r>
        <w:rPr>
          <w:spacing w:val="-1"/>
        </w:rPr>
        <w:t xml:space="preserve"> </w:t>
      </w:r>
      <w:r>
        <w:t>практике.</w:t>
      </w:r>
    </w:p>
    <w:p w:rsidR="00445417" w:rsidRDefault="00DD4AEC">
      <w:pPr>
        <w:pStyle w:val="a3"/>
        <w:spacing w:line="242" w:lineRule="auto"/>
        <w:ind w:right="1069"/>
      </w:pPr>
      <w:r>
        <w:t>Соблюдать         пунктуационные        правила        оформления        предложений</w:t>
      </w:r>
      <w:r>
        <w:rPr>
          <w:spacing w:val="1"/>
        </w:rPr>
        <w:t xml:space="preserve"> </w:t>
      </w:r>
      <w:r>
        <w:t>с междометиями.</w:t>
      </w:r>
    </w:p>
    <w:p w:rsidR="00445417" w:rsidRDefault="00DD4AEC">
      <w:pPr>
        <w:pStyle w:val="a3"/>
        <w:spacing w:line="267" w:lineRule="exact"/>
        <w:ind w:left="1470" w:firstLine="0"/>
      </w:pPr>
      <w:r>
        <w:t>Различать</w:t>
      </w:r>
      <w:r>
        <w:rPr>
          <w:spacing w:val="-4"/>
        </w:rPr>
        <w:t xml:space="preserve"> </w:t>
      </w:r>
      <w:r>
        <w:t>грамматические</w:t>
      </w:r>
      <w:r>
        <w:rPr>
          <w:spacing w:val="-11"/>
        </w:rPr>
        <w:t xml:space="preserve"> </w:t>
      </w:r>
      <w:r>
        <w:t>омонимы.</w:t>
      </w:r>
    </w:p>
    <w:p w:rsidR="00445417" w:rsidRDefault="00DD4AEC">
      <w:pPr>
        <w:pStyle w:val="a3"/>
        <w:spacing w:line="237" w:lineRule="auto"/>
        <w:ind w:right="1063"/>
      </w:pPr>
      <w:r>
        <w:t>К концу обучения</w:t>
      </w:r>
      <w:r>
        <w:rPr>
          <w:spacing w:val="1"/>
        </w:rPr>
        <w:t xml:space="preserve"> </w:t>
      </w:r>
      <w:r>
        <w:t>в</w:t>
      </w:r>
      <w:r>
        <w:rPr>
          <w:spacing w:val="1"/>
        </w:rPr>
        <w:t xml:space="preserve"> </w:t>
      </w:r>
      <w:r>
        <w:t>8</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rPr>
          <w:spacing w:val="-1"/>
        </w:rPr>
        <w:t>результаты</w:t>
      </w:r>
      <w:r>
        <w:rPr>
          <w:spacing w:val="10"/>
        </w:rPr>
        <w:t xml:space="preserve"> </w:t>
      </w:r>
      <w:r>
        <w:rPr>
          <w:spacing w:val="-1"/>
        </w:rPr>
        <w:t>по</w:t>
      </w:r>
      <w:r>
        <w:rPr>
          <w:spacing w:val="2"/>
        </w:rPr>
        <w:t xml:space="preserve"> </w:t>
      </w:r>
      <w:r>
        <w:rPr>
          <w:spacing w:val="-1"/>
        </w:rPr>
        <w:t>отдельным</w:t>
      </w:r>
      <w:r>
        <w:t xml:space="preserve"> </w:t>
      </w:r>
      <w:r>
        <w:rPr>
          <w:spacing w:val="-1"/>
        </w:rPr>
        <w:t>темам программы</w:t>
      </w:r>
      <w:r>
        <w:t xml:space="preserve"> по</w:t>
      </w:r>
      <w:r>
        <w:rPr>
          <w:spacing w:val="7"/>
        </w:rPr>
        <w:t xml:space="preserve"> </w:t>
      </w:r>
      <w:r>
        <w:t>русскому</w:t>
      </w:r>
      <w:r>
        <w:rPr>
          <w:spacing w:val="-16"/>
        </w:rPr>
        <w:t xml:space="preserve"> </w:t>
      </w:r>
      <w:r>
        <w:t>языку:</w:t>
      </w:r>
    </w:p>
    <w:p w:rsidR="00445417" w:rsidRDefault="00DD4AEC">
      <w:pPr>
        <w:pStyle w:val="a3"/>
        <w:spacing w:before="7" w:line="275" w:lineRule="exact"/>
        <w:ind w:left="1470" w:firstLine="0"/>
      </w:pPr>
      <w:r>
        <w:t>Общие</w:t>
      </w:r>
      <w:r>
        <w:rPr>
          <w:spacing w:val="-5"/>
        </w:rPr>
        <w:t xml:space="preserve"> </w:t>
      </w:r>
      <w:r>
        <w:t>сведения</w:t>
      </w:r>
      <w:r>
        <w:rPr>
          <w:spacing w:val="-8"/>
        </w:rPr>
        <w:t xml:space="preserve"> </w:t>
      </w:r>
      <w:r>
        <w:t>о</w:t>
      </w:r>
      <w:r>
        <w:rPr>
          <w:spacing w:val="4"/>
        </w:rPr>
        <w:t xml:space="preserve"> </w:t>
      </w:r>
      <w:r>
        <w:t>языке.</w:t>
      </w:r>
    </w:p>
    <w:p w:rsidR="00445417" w:rsidRDefault="00DD4AEC">
      <w:pPr>
        <w:pStyle w:val="a3"/>
        <w:spacing w:line="242" w:lineRule="auto"/>
        <w:ind w:left="1470" w:right="2046" w:firstLine="0"/>
        <w:jc w:val="left"/>
      </w:pPr>
      <w:r>
        <w:t>Иметь представление о русском языке как одном из славянских языков.</w:t>
      </w:r>
      <w:r>
        <w:rPr>
          <w:spacing w:val="-57"/>
        </w:rPr>
        <w:t xml:space="preserve"> </w:t>
      </w:r>
      <w:r>
        <w:t>Язык и</w:t>
      </w:r>
      <w:r>
        <w:rPr>
          <w:spacing w:val="3"/>
        </w:rPr>
        <w:t xml:space="preserve"> </w:t>
      </w:r>
      <w:r>
        <w:t>речь.</w:t>
      </w:r>
    </w:p>
    <w:p w:rsidR="00445417" w:rsidRDefault="00DD4AEC">
      <w:pPr>
        <w:pStyle w:val="a3"/>
        <w:tabs>
          <w:tab w:val="left" w:pos="2805"/>
          <w:tab w:val="left" w:pos="3813"/>
          <w:tab w:val="left" w:pos="5777"/>
          <w:tab w:val="left" w:pos="7516"/>
          <w:tab w:val="left" w:pos="8711"/>
          <w:tab w:val="left" w:pos="9230"/>
        </w:tabs>
        <w:spacing w:line="270" w:lineRule="exact"/>
        <w:ind w:left="1470" w:firstLine="0"/>
        <w:jc w:val="left"/>
      </w:pPr>
      <w:r>
        <w:t>Создавать</w:t>
      </w:r>
      <w:r>
        <w:tab/>
        <w:t>устные</w:t>
      </w:r>
      <w:r>
        <w:tab/>
        <w:t>монологические</w:t>
      </w:r>
      <w:r>
        <w:tab/>
        <w:t>высказывания</w:t>
      </w:r>
      <w:r>
        <w:tab/>
        <w:t>объёмом</w:t>
      </w:r>
      <w:r>
        <w:tab/>
        <w:t>не</w:t>
      </w:r>
      <w:r>
        <w:tab/>
        <w:t>менее</w:t>
      </w:r>
    </w:p>
    <w:p w:rsidR="00445417" w:rsidRDefault="00DD4AEC">
      <w:pPr>
        <w:pStyle w:val="a3"/>
        <w:ind w:right="1057" w:firstLine="0"/>
      </w:pPr>
      <w:r>
        <w:t>8</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 художественной, научно-популярной и публицистической 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57"/>
        </w:rPr>
        <w:t xml:space="preserve"> </w:t>
      </w:r>
      <w:r>
        <w:t>научным</w:t>
      </w:r>
      <w:r>
        <w:rPr>
          <w:spacing w:val="4"/>
        </w:rPr>
        <w:t xml:space="preserve"> </w:t>
      </w:r>
      <w:r>
        <w:t>сообщением.</w:t>
      </w:r>
    </w:p>
    <w:p w:rsidR="00445417" w:rsidRDefault="00DD4AEC">
      <w:pPr>
        <w:pStyle w:val="a3"/>
        <w:spacing w:line="237" w:lineRule="auto"/>
        <w:ind w:right="1068"/>
      </w:pPr>
      <w:r>
        <w:t>Участвовать в диалоге на лингвистические темы (в рамках изученного) и</w:t>
      </w:r>
      <w:r>
        <w:rPr>
          <w:spacing w:val="60"/>
        </w:rPr>
        <w:t xml:space="preserve"> </w:t>
      </w:r>
      <w:r>
        <w:t>темы</w:t>
      </w:r>
      <w:r>
        <w:rPr>
          <w:spacing w:val="1"/>
        </w:rPr>
        <w:t xml:space="preserve"> </w:t>
      </w:r>
      <w:r>
        <w:t>на</w:t>
      </w:r>
      <w:r>
        <w:rPr>
          <w:spacing w:val="-9"/>
        </w:rPr>
        <w:t xml:space="preserve"> </w:t>
      </w:r>
      <w:r>
        <w:t>основе</w:t>
      </w:r>
      <w:r>
        <w:rPr>
          <w:spacing w:val="-8"/>
        </w:rPr>
        <w:t xml:space="preserve"> </w:t>
      </w:r>
      <w:r>
        <w:t>жизненных</w:t>
      </w:r>
      <w:r>
        <w:rPr>
          <w:spacing w:val="-6"/>
        </w:rPr>
        <w:t xml:space="preserve"> </w:t>
      </w:r>
      <w:r>
        <w:t>наблюдений</w:t>
      </w:r>
      <w:r>
        <w:rPr>
          <w:spacing w:val="8"/>
        </w:rPr>
        <w:t xml:space="preserve"> </w:t>
      </w:r>
      <w:r>
        <w:t>(объём</w:t>
      </w:r>
      <w:r>
        <w:rPr>
          <w:spacing w:val="-1"/>
        </w:rPr>
        <w:t xml:space="preserve"> </w:t>
      </w:r>
      <w:r>
        <w:t>не</w:t>
      </w:r>
      <w:r>
        <w:rPr>
          <w:spacing w:val="-5"/>
        </w:rPr>
        <w:t xml:space="preserve"> </w:t>
      </w:r>
      <w:r>
        <w:t>менее</w:t>
      </w:r>
      <w:r>
        <w:rPr>
          <w:spacing w:val="1"/>
        </w:rPr>
        <w:t xml:space="preserve"> </w:t>
      </w:r>
      <w:r>
        <w:t>6</w:t>
      </w:r>
      <w:r>
        <w:rPr>
          <w:spacing w:val="3"/>
        </w:rPr>
        <w:t xml:space="preserve"> </w:t>
      </w:r>
      <w:r>
        <w:t>реплик).</w:t>
      </w:r>
    </w:p>
    <w:p w:rsidR="00445417" w:rsidRDefault="00DD4AEC">
      <w:pPr>
        <w:pStyle w:val="a3"/>
        <w:spacing w:before="6" w:line="237" w:lineRule="auto"/>
        <w:ind w:right="1061"/>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1"/>
        </w:rPr>
        <w:t xml:space="preserve"> </w:t>
      </w:r>
      <w:r>
        <w:t>функционально-смысловых</w:t>
      </w:r>
      <w:r>
        <w:rPr>
          <w:spacing w:val="-7"/>
        </w:rPr>
        <w:t xml:space="preserve"> </w:t>
      </w:r>
      <w:r>
        <w:t>типов</w:t>
      </w:r>
      <w:r>
        <w:rPr>
          <w:spacing w:val="4"/>
        </w:rPr>
        <w:t xml:space="preserve"> </w:t>
      </w:r>
      <w:r>
        <w:t>речи.</w:t>
      </w:r>
    </w:p>
    <w:p w:rsidR="00445417" w:rsidRDefault="00DD4AEC">
      <w:pPr>
        <w:pStyle w:val="a3"/>
        <w:spacing w:before="9" w:line="242" w:lineRule="auto"/>
        <w:ind w:right="1076"/>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
        </w:rPr>
        <w:t xml:space="preserve"> </w:t>
      </w:r>
      <w:r>
        <w:t>поисковым.</w:t>
      </w:r>
    </w:p>
    <w:p w:rsidR="00445417" w:rsidRDefault="00DD4AEC">
      <w:pPr>
        <w:pStyle w:val="a3"/>
        <w:spacing w:line="242" w:lineRule="auto"/>
        <w:ind w:right="1078"/>
      </w:pPr>
      <w:r>
        <w:t>Устно   пересказывать   прочитанный    или    прослушанный    текст    объёмом</w:t>
      </w:r>
      <w:r>
        <w:rPr>
          <w:spacing w:val="1"/>
        </w:rPr>
        <w:t xml:space="preserve"> </w:t>
      </w:r>
      <w:r>
        <w:t>не менее</w:t>
      </w:r>
      <w:r>
        <w:rPr>
          <w:spacing w:val="1"/>
        </w:rPr>
        <w:t xml:space="preserve"> </w:t>
      </w:r>
      <w:r>
        <w:t>140</w:t>
      </w:r>
      <w:r>
        <w:rPr>
          <w:spacing w:val="-2"/>
        </w:rPr>
        <w:t xml:space="preserve"> </w:t>
      </w:r>
      <w:r>
        <w:t>слов.</w:t>
      </w:r>
    </w:p>
    <w:p w:rsidR="00445417" w:rsidRDefault="00DD4AEC">
      <w:pPr>
        <w:pStyle w:val="a3"/>
        <w:ind w:right="1053"/>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60"/>
        </w:rPr>
        <w:t xml:space="preserve"> </w:t>
      </w:r>
      <w:r>
        <w:t>речи</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280</w:t>
      </w:r>
      <w:r>
        <w:rPr>
          <w:spacing w:val="60"/>
        </w:rPr>
        <w:t xml:space="preserve"> </w:t>
      </w:r>
      <w:r>
        <w:t>слов:</w:t>
      </w:r>
      <w:r>
        <w:rPr>
          <w:spacing w:val="60"/>
        </w:rPr>
        <w:t xml:space="preserve"> </w:t>
      </w:r>
      <w:r>
        <w:t>подробно,</w:t>
      </w:r>
      <w:r>
        <w:rPr>
          <w:spacing w:val="60"/>
        </w:rPr>
        <w:t xml:space="preserve"> </w:t>
      </w:r>
      <w:r>
        <w:t>сжато</w:t>
      </w:r>
      <w:r>
        <w:rPr>
          <w:spacing w:val="60"/>
        </w:rPr>
        <w:t xml:space="preserve"> </w:t>
      </w:r>
      <w:r>
        <w:t>и</w:t>
      </w:r>
      <w:r>
        <w:rPr>
          <w:spacing w:val="60"/>
        </w:rPr>
        <w:t xml:space="preserve"> </w:t>
      </w:r>
      <w:r>
        <w:t>выборочно</w:t>
      </w:r>
      <w:r>
        <w:rPr>
          <w:spacing w:val="60"/>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w:t>
      </w:r>
      <w:r>
        <w:rPr>
          <w:spacing w:val="1"/>
        </w:rPr>
        <w:t xml:space="preserve"> </w:t>
      </w:r>
      <w:r>
        <w:t>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 (для подробного изложения объём</w:t>
      </w:r>
      <w:r>
        <w:rPr>
          <w:spacing w:val="1"/>
        </w:rPr>
        <w:t xml:space="preserve"> </w:t>
      </w:r>
      <w:r>
        <w:t>исходного текста должен</w:t>
      </w:r>
      <w:r>
        <w:rPr>
          <w:spacing w:val="1"/>
        </w:rPr>
        <w:t xml:space="preserve"> </w:t>
      </w:r>
      <w:r>
        <w:t>составлять не менее 230</w:t>
      </w:r>
      <w:r>
        <w:rPr>
          <w:spacing w:val="60"/>
        </w:rPr>
        <w:t xml:space="preserve"> </w:t>
      </w:r>
      <w:r>
        <w:t>слов,</w:t>
      </w:r>
      <w:r>
        <w:rPr>
          <w:spacing w:val="60"/>
        </w:rPr>
        <w:t xml:space="preserve"> </w:t>
      </w:r>
      <w:r>
        <w:t>для</w:t>
      </w:r>
      <w:r>
        <w:rPr>
          <w:spacing w:val="60"/>
        </w:rPr>
        <w:t xml:space="preserve"> </w:t>
      </w:r>
      <w:r>
        <w:t>сжатого</w:t>
      </w:r>
      <w:r>
        <w:rPr>
          <w:spacing w:val="60"/>
        </w:rPr>
        <w:t xml:space="preserve"> </w:t>
      </w:r>
      <w:r>
        <w:t>и</w:t>
      </w:r>
      <w:r>
        <w:rPr>
          <w:spacing w:val="60"/>
        </w:rPr>
        <w:t xml:space="preserve"> </w:t>
      </w:r>
      <w:r>
        <w:t>выборочного</w:t>
      </w:r>
      <w:r>
        <w:rPr>
          <w:spacing w:val="60"/>
        </w:rPr>
        <w:t xml:space="preserve"> </w:t>
      </w:r>
      <w:r>
        <w:t>изложения</w:t>
      </w:r>
      <w:r>
        <w:rPr>
          <w:spacing w:val="60"/>
        </w:rPr>
        <w:t xml:space="preserve"> </w:t>
      </w:r>
      <w:r>
        <w:t>-</w:t>
      </w:r>
      <w:r>
        <w:rPr>
          <w:spacing w:val="60"/>
        </w:rPr>
        <w:t xml:space="preserve"> </w:t>
      </w:r>
      <w:r>
        <w:t>не</w:t>
      </w:r>
      <w:r>
        <w:rPr>
          <w:spacing w:val="60"/>
        </w:rPr>
        <w:t xml:space="preserve"> </w:t>
      </w:r>
      <w:r>
        <w:t>менее</w:t>
      </w:r>
      <w:r>
        <w:rPr>
          <w:spacing w:val="1"/>
        </w:rPr>
        <w:t xml:space="preserve"> </w:t>
      </w:r>
      <w:r>
        <w:t>260</w:t>
      </w:r>
      <w:r>
        <w:rPr>
          <w:spacing w:val="2"/>
        </w:rPr>
        <w:t xml:space="preserve"> </w:t>
      </w:r>
      <w:r>
        <w:t>слов).</w:t>
      </w:r>
    </w:p>
    <w:p w:rsidR="00445417" w:rsidRDefault="00DD4AEC">
      <w:pPr>
        <w:pStyle w:val="a3"/>
        <w:spacing w:line="242" w:lineRule="auto"/>
        <w:ind w:right="1081"/>
      </w:pPr>
      <w:r>
        <w:t>Осуществлять     выбор     языковых    средств     для     создания    высказывания</w:t>
      </w:r>
      <w:r>
        <w:rPr>
          <w:spacing w:val="1"/>
        </w:rPr>
        <w:t xml:space="preserve"> </w:t>
      </w:r>
      <w:r>
        <w:t>в</w:t>
      </w:r>
      <w:r>
        <w:rPr>
          <w:spacing w:val="3"/>
        </w:rPr>
        <w:t xml:space="preserve"> </w:t>
      </w:r>
      <w:r>
        <w:t>соответствии</w:t>
      </w:r>
      <w:r>
        <w:rPr>
          <w:spacing w:val="-2"/>
        </w:rPr>
        <w:t xml:space="preserve"> </w:t>
      </w:r>
      <w:r>
        <w:t>с</w:t>
      </w:r>
      <w:r>
        <w:rPr>
          <w:spacing w:val="1"/>
        </w:rPr>
        <w:t xml:space="preserve"> </w:t>
      </w:r>
      <w:r>
        <w:t>целью, темой</w:t>
      </w:r>
      <w:r>
        <w:rPr>
          <w:spacing w:val="-2"/>
        </w:rPr>
        <w:t xml:space="preserve"> </w:t>
      </w:r>
      <w:r>
        <w:t>и</w:t>
      </w:r>
      <w:r>
        <w:rPr>
          <w:spacing w:val="-3"/>
        </w:rPr>
        <w:t xml:space="preserve"> </w:t>
      </w:r>
      <w:r>
        <w:t>коммуникативным</w:t>
      </w:r>
      <w:r>
        <w:rPr>
          <w:spacing w:val="2"/>
        </w:rPr>
        <w:t xml:space="preserve"> </w:t>
      </w:r>
      <w:r>
        <w:t>замыслом.</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49"/>
      </w:pPr>
      <w:r>
        <w:lastRenderedPageBreak/>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0"/>
        </w:rPr>
        <w:t xml:space="preserve"> </w:t>
      </w:r>
      <w:r>
        <w:t>языка,</w:t>
      </w:r>
      <w:r>
        <w:rPr>
          <w:spacing w:val="60"/>
        </w:rPr>
        <w:t xml:space="preserve"> </w:t>
      </w:r>
      <w:r>
        <w:t>в</w:t>
      </w:r>
      <w:r>
        <w:rPr>
          <w:spacing w:val="61"/>
        </w:rPr>
        <w:t xml:space="preserve"> </w:t>
      </w:r>
      <w:r>
        <w:t>том   числе   во   время   списывания   текста   объёмом 120-</w:t>
      </w:r>
      <w:r>
        <w:rPr>
          <w:spacing w:val="1"/>
        </w:rPr>
        <w:t xml:space="preserve"> </w:t>
      </w:r>
      <w:r>
        <w:t>140 слов, словарного диктанта объёмом 30-35 слов, диктанта на основе связного текста</w:t>
      </w:r>
      <w:r>
        <w:rPr>
          <w:spacing w:val="1"/>
        </w:rPr>
        <w:t xml:space="preserve"> </w:t>
      </w:r>
      <w:r>
        <w:t>объёмом 120-140 слов, составленного</w:t>
      </w:r>
      <w:r>
        <w:rPr>
          <w:spacing w:val="60"/>
        </w:rPr>
        <w:t xml:space="preserve"> </w:t>
      </w:r>
      <w:r>
        <w:t>с учётом ранее изученных правил правописания</w:t>
      </w:r>
      <w:r>
        <w:rPr>
          <w:spacing w:val="1"/>
        </w:rPr>
        <w:t xml:space="preserve"> </w:t>
      </w:r>
      <w:r>
        <w:t>(в том числе содержащего изученные в течение четвёртого года обученияорфограммы,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57"/>
        </w:rPr>
        <w:t xml:space="preserve"> </w:t>
      </w:r>
      <w:r>
        <w:t xml:space="preserve">обусловленность    </w:t>
      </w:r>
      <w:r>
        <w:rPr>
          <w:spacing w:val="1"/>
        </w:rPr>
        <w:t xml:space="preserve"> </w:t>
      </w:r>
      <w:r>
        <w:t xml:space="preserve">норм    </w:t>
      </w:r>
      <w:r>
        <w:rPr>
          <w:spacing w:val="1"/>
        </w:rPr>
        <w:t xml:space="preserve"> </w:t>
      </w:r>
      <w:r>
        <w:t xml:space="preserve">речевого     </w:t>
      </w:r>
      <w:r>
        <w:rPr>
          <w:spacing w:val="1"/>
        </w:rPr>
        <w:t xml:space="preserve"> </w:t>
      </w:r>
      <w:r>
        <w:t xml:space="preserve">этикета,     </w:t>
      </w:r>
      <w:r>
        <w:rPr>
          <w:spacing w:val="1"/>
        </w:rPr>
        <w:t xml:space="preserve"> </w:t>
      </w:r>
      <w:r>
        <w:t>соблюдать в устной речи и на</w:t>
      </w:r>
      <w:r>
        <w:rPr>
          <w:spacing w:val="1"/>
        </w:rPr>
        <w:t xml:space="preserve"> </w:t>
      </w:r>
      <w:r>
        <w:t>письме</w:t>
      </w:r>
      <w:r>
        <w:rPr>
          <w:spacing w:val="-3"/>
        </w:rPr>
        <w:t xml:space="preserve"> </w:t>
      </w:r>
      <w:r>
        <w:t>правила</w:t>
      </w:r>
      <w:r>
        <w:rPr>
          <w:spacing w:val="1"/>
        </w:rPr>
        <w:t xml:space="preserve"> </w:t>
      </w:r>
      <w:r>
        <w:t>русского</w:t>
      </w:r>
      <w:r>
        <w:rPr>
          <w:spacing w:val="13"/>
        </w:rPr>
        <w:t xml:space="preserve"> </w:t>
      </w:r>
      <w:r>
        <w:t>речевого</w:t>
      </w:r>
      <w:r>
        <w:rPr>
          <w:spacing w:val="12"/>
        </w:rPr>
        <w:t xml:space="preserve"> </w:t>
      </w:r>
      <w:r>
        <w:t>этикета.</w:t>
      </w:r>
    </w:p>
    <w:p w:rsidR="00445417" w:rsidRDefault="00DD4AEC">
      <w:pPr>
        <w:pStyle w:val="a3"/>
        <w:spacing w:before="8" w:line="273" w:lineRule="exact"/>
        <w:ind w:left="1470" w:firstLine="0"/>
        <w:jc w:val="left"/>
      </w:pPr>
      <w:r>
        <w:t>Текст.</w:t>
      </w:r>
    </w:p>
    <w:p w:rsidR="00445417" w:rsidRDefault="00DD4AEC">
      <w:pPr>
        <w:pStyle w:val="a3"/>
        <w:ind w:right="1053"/>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наличия</w:t>
      </w:r>
      <w:r>
        <w:rPr>
          <w:spacing w:val="60"/>
        </w:rPr>
        <w:t xml:space="preserve"> </w:t>
      </w:r>
      <w:r>
        <w:t>темы,   главной   мысли,   грамматической    связи   предложений,    цельности</w:t>
      </w:r>
      <w:r>
        <w:rPr>
          <w:spacing w:val="1"/>
        </w:rPr>
        <w:t xml:space="preserve"> </w:t>
      </w:r>
      <w:r>
        <w:t>и</w:t>
      </w:r>
      <w:r>
        <w:rPr>
          <w:spacing w:val="60"/>
        </w:rPr>
        <w:t xml:space="preserve"> </w:t>
      </w:r>
      <w:r>
        <w:t>относительной</w:t>
      </w:r>
      <w:r>
        <w:rPr>
          <w:spacing w:val="60"/>
        </w:rPr>
        <w:t xml:space="preserve"> </w:t>
      </w:r>
      <w:r>
        <w:t>законченности,</w:t>
      </w:r>
      <w:r>
        <w:rPr>
          <w:spacing w:val="60"/>
        </w:rPr>
        <w:t xml:space="preserve"> </w:t>
      </w:r>
      <w:r>
        <w:t>указывать</w:t>
      </w:r>
      <w:r>
        <w:rPr>
          <w:spacing w:val="60"/>
        </w:rPr>
        <w:t xml:space="preserve"> </w:t>
      </w:r>
      <w:r>
        <w:t>способы</w:t>
      </w:r>
      <w:r>
        <w:rPr>
          <w:spacing w:val="60"/>
        </w:rPr>
        <w:t xml:space="preserve"> </w:t>
      </w:r>
      <w:r>
        <w:t>и</w:t>
      </w:r>
      <w:r>
        <w:rPr>
          <w:spacing w:val="60"/>
        </w:rPr>
        <w:t xml:space="preserve"> </w:t>
      </w:r>
      <w:r>
        <w:t>средства</w:t>
      </w:r>
      <w:r>
        <w:rPr>
          <w:spacing w:val="60"/>
        </w:rPr>
        <w:t xml:space="preserve"> </w:t>
      </w:r>
      <w:r>
        <w:t>связи</w:t>
      </w:r>
      <w:r>
        <w:rPr>
          <w:spacing w:val="60"/>
        </w:rPr>
        <w:t xml:space="preserve"> </w:t>
      </w:r>
      <w:r>
        <w:t>предложений</w:t>
      </w:r>
      <w:r>
        <w:rPr>
          <w:spacing w:val="1"/>
        </w:rPr>
        <w:t xml:space="preserve"> </w:t>
      </w:r>
      <w:r>
        <w:t>в тексте, анализировать текст с точки зрения его принадлежности к функционально-</w:t>
      </w:r>
      <w:r>
        <w:rPr>
          <w:spacing w:val="1"/>
        </w:rPr>
        <w:t xml:space="preserve"> </w:t>
      </w:r>
      <w:r>
        <w:t>смысловому типу речи,</w:t>
      </w:r>
      <w:r>
        <w:rPr>
          <w:spacing w:val="1"/>
        </w:rPr>
        <w:t xml:space="preserve"> </w:t>
      </w:r>
      <w:r>
        <w:t>анализировать языковые средства выразительности в тексте</w:t>
      </w:r>
      <w:r>
        <w:rPr>
          <w:spacing w:val="1"/>
        </w:rPr>
        <w:t xml:space="preserve"> </w:t>
      </w:r>
      <w:r>
        <w:t>(фонетические, словообразовательные,</w:t>
      </w:r>
      <w:r>
        <w:rPr>
          <w:spacing w:val="1"/>
        </w:rPr>
        <w:t xml:space="preserve"> </w:t>
      </w:r>
      <w:r>
        <w:t>лексические,</w:t>
      </w:r>
      <w:r>
        <w:rPr>
          <w:spacing w:val="9"/>
        </w:rPr>
        <w:t xml:space="preserve"> </w:t>
      </w:r>
      <w:r>
        <w:t>морфологические).</w:t>
      </w:r>
    </w:p>
    <w:p w:rsidR="00445417" w:rsidRDefault="00DD4AEC">
      <w:pPr>
        <w:pStyle w:val="a3"/>
        <w:ind w:right="1052"/>
      </w:pPr>
      <w:r>
        <w:t>Распознавать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применять</w:t>
      </w:r>
      <w:r>
        <w:rPr>
          <w:spacing w:val="103"/>
        </w:rPr>
        <w:t xml:space="preserve"> </w:t>
      </w:r>
      <w:r>
        <w:t>эти</w:t>
      </w:r>
      <w:r>
        <w:rPr>
          <w:spacing w:val="110"/>
        </w:rPr>
        <w:t xml:space="preserve"> </w:t>
      </w:r>
      <w:r>
        <w:t xml:space="preserve">знания  </w:t>
      </w:r>
      <w:r>
        <w:rPr>
          <w:spacing w:val="48"/>
        </w:rPr>
        <w:t xml:space="preserve"> </w:t>
      </w:r>
      <w:r>
        <w:t xml:space="preserve">при  </w:t>
      </w:r>
      <w:r>
        <w:rPr>
          <w:spacing w:val="48"/>
        </w:rPr>
        <w:t xml:space="preserve"> </w:t>
      </w:r>
      <w:r>
        <w:t xml:space="preserve">выполнении  </w:t>
      </w:r>
      <w:r>
        <w:rPr>
          <w:spacing w:val="45"/>
        </w:rPr>
        <w:t xml:space="preserve"> </w:t>
      </w:r>
      <w:r>
        <w:t xml:space="preserve">языкового  </w:t>
      </w:r>
      <w:r>
        <w:rPr>
          <w:spacing w:val="58"/>
        </w:rPr>
        <w:t xml:space="preserve"> </w:t>
      </w:r>
      <w:r>
        <w:t xml:space="preserve">анализа  </w:t>
      </w:r>
      <w:r>
        <w:rPr>
          <w:spacing w:val="47"/>
        </w:rPr>
        <w:t xml:space="preserve"> </w:t>
      </w:r>
      <w:r>
        <w:t xml:space="preserve">различных  </w:t>
      </w:r>
      <w:r>
        <w:rPr>
          <w:spacing w:val="44"/>
        </w:rPr>
        <w:t xml:space="preserve"> </w:t>
      </w:r>
      <w:r>
        <w:t>видов</w:t>
      </w:r>
      <w:r>
        <w:rPr>
          <w:spacing w:val="-58"/>
        </w:rPr>
        <w:t xml:space="preserve"> </w:t>
      </w:r>
      <w:r>
        <w:t>и</w:t>
      </w:r>
      <w:r>
        <w:rPr>
          <w:spacing w:val="3"/>
        </w:rPr>
        <w:t xml:space="preserve"> </w:t>
      </w:r>
      <w:r>
        <w:t>в</w:t>
      </w:r>
      <w:r>
        <w:rPr>
          <w:spacing w:val="4"/>
        </w:rPr>
        <w:t xml:space="preserve"> </w:t>
      </w:r>
      <w:r>
        <w:t>речевой</w:t>
      </w:r>
      <w:r>
        <w:rPr>
          <w:spacing w:val="-2"/>
        </w:rPr>
        <w:t xml:space="preserve"> </w:t>
      </w:r>
      <w:r>
        <w:t>практике.</w:t>
      </w:r>
    </w:p>
    <w:p w:rsidR="00445417" w:rsidRDefault="00DD4AEC">
      <w:pPr>
        <w:pStyle w:val="a3"/>
        <w:ind w:right="1058"/>
      </w:pPr>
      <w:r>
        <w:t>Создавать</w:t>
      </w:r>
      <w:r>
        <w:rPr>
          <w:spacing w:val="60"/>
        </w:rPr>
        <w:t xml:space="preserve"> </w:t>
      </w:r>
      <w:r>
        <w:t>тексты различных функционально-смысловых типов</w:t>
      </w:r>
      <w:r>
        <w:rPr>
          <w:spacing w:val="60"/>
        </w:rPr>
        <w:t xml:space="preserve"> </w:t>
      </w:r>
      <w:r>
        <w:t>речи</w:t>
      </w:r>
      <w:r>
        <w:rPr>
          <w:spacing w:val="60"/>
        </w:rPr>
        <w:t xml:space="preserve"> </w:t>
      </w:r>
      <w:r>
        <w:t>с опорой</w:t>
      </w:r>
      <w:r>
        <w:rPr>
          <w:spacing w:val="1"/>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опыт,   тексты</w:t>
      </w:r>
      <w:r>
        <w:rPr>
          <w:spacing w:val="60"/>
        </w:rPr>
        <w:t xml:space="preserve"> </w:t>
      </w:r>
      <w:r>
        <w:t>с</w:t>
      </w:r>
      <w:r>
        <w:rPr>
          <w:spacing w:val="60"/>
        </w:rPr>
        <w:t xml:space="preserve"> </w:t>
      </w:r>
      <w:r>
        <w:t>опорой</w:t>
      </w:r>
      <w:r>
        <w:rPr>
          <w:spacing w:val="60"/>
        </w:rPr>
        <w:t xml:space="preserve"> </w:t>
      </w:r>
      <w:r>
        <w:t>на</w:t>
      </w:r>
      <w:r>
        <w:rPr>
          <w:spacing w:val="60"/>
        </w:rPr>
        <w:t xml:space="preserve"> </w:t>
      </w:r>
      <w:r>
        <w:t>произведения</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7</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 объёмом не менее 200 слов с учётом стиля и жанра сочинения, характера</w:t>
      </w:r>
      <w:r>
        <w:rPr>
          <w:spacing w:val="1"/>
        </w:rPr>
        <w:t xml:space="preserve"> </w:t>
      </w:r>
      <w:r>
        <w:t>темы).</w:t>
      </w:r>
    </w:p>
    <w:p w:rsidR="00445417" w:rsidRDefault="00DD4AEC">
      <w:pPr>
        <w:pStyle w:val="a3"/>
        <w:spacing w:before="1"/>
        <w:ind w:right="1065"/>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    извлекать    информацию    из    различных    источников,    в    том    числе</w:t>
      </w:r>
      <w:r>
        <w:rPr>
          <w:spacing w:val="1"/>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rsidR="00445417" w:rsidRDefault="00DD4AEC">
      <w:pPr>
        <w:pStyle w:val="a3"/>
        <w:spacing w:before="5" w:line="275" w:lineRule="exact"/>
        <w:ind w:left="1470" w:firstLine="0"/>
      </w:pPr>
      <w:r>
        <w:rPr>
          <w:spacing w:val="-1"/>
        </w:rPr>
        <w:t>Представлять</w:t>
      </w:r>
      <w:r>
        <w:rPr>
          <w:spacing w:val="4"/>
        </w:rPr>
        <w:t xml:space="preserve"> </w:t>
      </w:r>
      <w:r>
        <w:rPr>
          <w:spacing w:val="-1"/>
        </w:rPr>
        <w:t>сообщение на</w:t>
      </w:r>
      <w:r>
        <w:rPr>
          <w:spacing w:val="-8"/>
        </w:rPr>
        <w:t xml:space="preserve"> </w:t>
      </w:r>
      <w:r>
        <w:rPr>
          <w:spacing w:val="-1"/>
        </w:rPr>
        <w:t>заданную</w:t>
      </w:r>
      <w:r>
        <w:rPr>
          <w:spacing w:val="-3"/>
        </w:rPr>
        <w:t xml:space="preserve"> </w:t>
      </w:r>
      <w:r>
        <w:t>тему</w:t>
      </w:r>
      <w:r>
        <w:rPr>
          <w:spacing w:val="-17"/>
        </w:rPr>
        <w:t xml:space="preserve"> </w:t>
      </w:r>
      <w:r>
        <w:t>в</w:t>
      </w:r>
      <w:r>
        <w:rPr>
          <w:spacing w:val="4"/>
        </w:rPr>
        <w:t xml:space="preserve"> </w:t>
      </w:r>
      <w:r>
        <w:t>виде</w:t>
      </w:r>
      <w:r>
        <w:rPr>
          <w:spacing w:val="3"/>
        </w:rPr>
        <w:t xml:space="preserve"> </w:t>
      </w:r>
      <w:r>
        <w:t>презентации.</w:t>
      </w:r>
    </w:p>
    <w:p w:rsidR="00445417" w:rsidRDefault="00DD4AEC">
      <w:pPr>
        <w:pStyle w:val="a3"/>
        <w:spacing w:line="242" w:lineRule="auto"/>
        <w:ind w:right="1062"/>
      </w:pPr>
      <w:r>
        <w:t>Представлять</w:t>
      </w:r>
      <w:r>
        <w:rPr>
          <w:spacing w:val="1"/>
        </w:rPr>
        <w:t xml:space="preserve"> </w:t>
      </w:r>
      <w:r>
        <w:t>содержание 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2"/>
        </w:rPr>
        <w:t xml:space="preserve"> </w:t>
      </w:r>
      <w:r>
        <w:t>в виде</w:t>
      </w:r>
      <w:r>
        <w:rPr>
          <w:spacing w:val="-11"/>
        </w:rPr>
        <w:t xml:space="preserve"> </w:t>
      </w:r>
      <w:r>
        <w:t>таблицы,</w:t>
      </w:r>
      <w:r>
        <w:rPr>
          <w:spacing w:val="-3"/>
        </w:rPr>
        <w:t xml:space="preserve"> </w:t>
      </w:r>
      <w:r>
        <w:t>схемы,</w:t>
      </w:r>
      <w:r>
        <w:rPr>
          <w:spacing w:val="-3"/>
        </w:rPr>
        <w:t xml:space="preserve"> </w:t>
      </w:r>
      <w:r>
        <w:t>представлять</w:t>
      </w:r>
      <w:r>
        <w:rPr>
          <w:spacing w:val="-2"/>
        </w:rPr>
        <w:t xml:space="preserve"> </w:t>
      </w:r>
      <w:r>
        <w:t>содержание</w:t>
      </w:r>
      <w:r>
        <w:rPr>
          <w:spacing w:val="1"/>
        </w:rPr>
        <w:t xml:space="preserve"> </w:t>
      </w:r>
      <w:r>
        <w:t>таблицы,</w:t>
      </w:r>
      <w:r>
        <w:rPr>
          <w:spacing w:val="-3"/>
        </w:rPr>
        <w:t xml:space="preserve"> </w:t>
      </w:r>
      <w:r>
        <w:t>схемы в</w:t>
      </w:r>
      <w:r>
        <w:rPr>
          <w:spacing w:val="-4"/>
        </w:rPr>
        <w:t xml:space="preserve"> </w:t>
      </w:r>
      <w:r>
        <w:t>виде</w:t>
      </w:r>
      <w:r>
        <w:rPr>
          <w:spacing w:val="-3"/>
        </w:rPr>
        <w:t xml:space="preserve"> </w:t>
      </w:r>
      <w:r>
        <w:t>текста.</w:t>
      </w:r>
    </w:p>
    <w:p w:rsidR="00445417" w:rsidRDefault="00DD4AEC">
      <w:pPr>
        <w:pStyle w:val="a3"/>
        <w:ind w:right="1072"/>
      </w:pPr>
      <w:r>
        <w:t>Редактировать тексты: собственные и (или) созданные другими обучающимися</w:t>
      </w:r>
      <w:r>
        <w:rPr>
          <w:spacing w:val="1"/>
        </w:rPr>
        <w:t xml:space="preserve"> </w:t>
      </w:r>
      <w:r>
        <w:t>тексты с целью совершенствования их содержания и формы, сопоставлять исходный и</w:t>
      </w:r>
      <w:r>
        <w:rPr>
          <w:spacing w:val="1"/>
        </w:rPr>
        <w:t xml:space="preserve"> </w:t>
      </w:r>
      <w:r>
        <w:t>отредактированный</w:t>
      </w:r>
      <w:r>
        <w:rPr>
          <w:spacing w:val="4"/>
        </w:rPr>
        <w:t xml:space="preserve"> </w:t>
      </w:r>
      <w:r>
        <w:t>тексты.</w:t>
      </w:r>
    </w:p>
    <w:p w:rsidR="00445417" w:rsidRDefault="00DD4AEC">
      <w:pPr>
        <w:pStyle w:val="a3"/>
        <w:spacing w:before="1" w:line="272" w:lineRule="exact"/>
        <w:ind w:left="1470" w:firstLine="0"/>
      </w:pPr>
      <w:r>
        <w:t>Функциональные</w:t>
      </w:r>
      <w:r>
        <w:rPr>
          <w:spacing w:val="-7"/>
        </w:rPr>
        <w:t xml:space="preserve"> </w:t>
      </w:r>
      <w:r>
        <w:t>разновидности</w:t>
      </w:r>
      <w:r>
        <w:rPr>
          <w:spacing w:val="-6"/>
        </w:rPr>
        <w:t xml:space="preserve"> </w:t>
      </w:r>
      <w:r>
        <w:t>языка.</w:t>
      </w:r>
    </w:p>
    <w:p w:rsidR="00445417" w:rsidRDefault="00DD4AEC">
      <w:pPr>
        <w:pStyle w:val="a3"/>
        <w:ind w:right="1057"/>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 записка, автобиография, характеристика) и научного стиля, 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4"/>
        </w:rPr>
        <w:t xml:space="preserve"> </w:t>
      </w:r>
      <w:r>
        <w:t>тексте.</w:t>
      </w:r>
    </w:p>
    <w:p w:rsidR="00445417" w:rsidRDefault="00DD4AEC">
      <w:pPr>
        <w:pStyle w:val="a3"/>
        <w:ind w:right="1054"/>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публицистических</w:t>
      </w:r>
      <w:r>
        <w:rPr>
          <w:spacing w:val="1"/>
        </w:rPr>
        <w:t xml:space="preserve"> </w:t>
      </w:r>
      <w:r>
        <w:t>жанров,</w:t>
      </w:r>
      <w:r>
        <w:rPr>
          <w:spacing w:val="1"/>
        </w:rPr>
        <w:t xml:space="preserve"> </w:t>
      </w:r>
      <w:r>
        <w:t>оформлять</w:t>
      </w:r>
      <w:r>
        <w:rPr>
          <w:spacing w:val="1"/>
        </w:rPr>
        <w:t xml:space="preserve"> </w:t>
      </w:r>
      <w:r>
        <w:t>деловые</w:t>
      </w:r>
      <w:r>
        <w:rPr>
          <w:spacing w:val="-8"/>
        </w:rPr>
        <w:t xml:space="preserve"> </w:t>
      </w:r>
      <w:r>
        <w:t>бумаги.</w:t>
      </w:r>
    </w:p>
    <w:p w:rsidR="00445417" w:rsidRDefault="00DD4AEC">
      <w:pPr>
        <w:pStyle w:val="a3"/>
        <w:spacing w:before="2" w:line="242" w:lineRule="auto"/>
        <w:ind w:right="1081"/>
      </w:pPr>
      <w:r>
        <w:t>Осуществлять     выбор     языковых    средств     для     создания    высказывания</w:t>
      </w:r>
      <w:r>
        <w:rPr>
          <w:spacing w:val="1"/>
        </w:rPr>
        <w:t xml:space="preserve"> </w:t>
      </w:r>
      <w:r>
        <w:t>в</w:t>
      </w:r>
      <w:r>
        <w:rPr>
          <w:spacing w:val="3"/>
        </w:rPr>
        <w:t xml:space="preserve"> </w:t>
      </w:r>
      <w:r>
        <w:t>соответствии</w:t>
      </w:r>
      <w:r>
        <w:rPr>
          <w:spacing w:val="-2"/>
        </w:rPr>
        <w:t xml:space="preserve"> </w:t>
      </w:r>
      <w:r>
        <w:t>с</w:t>
      </w:r>
      <w:r>
        <w:rPr>
          <w:spacing w:val="1"/>
        </w:rPr>
        <w:t xml:space="preserve"> </w:t>
      </w:r>
      <w:r>
        <w:t>целью, темой</w:t>
      </w:r>
      <w:r>
        <w:rPr>
          <w:spacing w:val="-2"/>
        </w:rPr>
        <w:t xml:space="preserve"> </w:t>
      </w:r>
      <w:r>
        <w:t>и</w:t>
      </w:r>
      <w:r>
        <w:rPr>
          <w:spacing w:val="-3"/>
        </w:rPr>
        <w:t xml:space="preserve"> </w:t>
      </w:r>
      <w:r>
        <w:t>коммуникативным</w:t>
      </w:r>
      <w:r>
        <w:rPr>
          <w:spacing w:val="2"/>
        </w:rPr>
        <w:t xml:space="preserve"> </w:t>
      </w:r>
      <w:r>
        <w:t>замыслом.</w:t>
      </w:r>
    </w:p>
    <w:p w:rsidR="00445417" w:rsidRDefault="00DD4AEC">
      <w:pPr>
        <w:pStyle w:val="a3"/>
        <w:spacing w:line="270" w:lineRule="exact"/>
        <w:ind w:left="1470" w:firstLine="0"/>
      </w:pPr>
      <w:r>
        <w:t>Система языка.</w:t>
      </w:r>
    </w:p>
    <w:p w:rsidR="00445417" w:rsidRDefault="00DD4AEC">
      <w:pPr>
        <w:pStyle w:val="a3"/>
        <w:spacing w:line="272" w:lineRule="exact"/>
        <w:ind w:left="1470" w:firstLine="0"/>
      </w:pPr>
      <w:r>
        <w:t>Cинтаксис.</w:t>
      </w:r>
      <w:r>
        <w:rPr>
          <w:spacing w:val="-3"/>
        </w:rPr>
        <w:t xml:space="preserve"> </w:t>
      </w:r>
      <w:r>
        <w:t>Культура</w:t>
      </w:r>
      <w:r>
        <w:rPr>
          <w:spacing w:val="-11"/>
        </w:rPr>
        <w:t xml:space="preserve"> </w:t>
      </w:r>
      <w:r>
        <w:t>речи.</w:t>
      </w:r>
      <w:r>
        <w:rPr>
          <w:spacing w:val="-3"/>
        </w:rPr>
        <w:t xml:space="preserve"> </w:t>
      </w:r>
      <w:r>
        <w:t>Пунктуация.</w:t>
      </w:r>
    </w:p>
    <w:p w:rsidR="00445417" w:rsidRDefault="00DD4AEC">
      <w:pPr>
        <w:pStyle w:val="a3"/>
        <w:spacing w:line="244" w:lineRule="auto"/>
        <w:ind w:right="1055"/>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распознавать</w:t>
      </w:r>
      <w:r>
        <w:rPr>
          <w:spacing w:val="1"/>
        </w:rPr>
        <w:t xml:space="preserve"> </w:t>
      </w:r>
      <w:r>
        <w:t>словосочетание</w:t>
      </w:r>
      <w:r>
        <w:rPr>
          <w:spacing w:val="-7"/>
        </w:rPr>
        <w:t xml:space="preserve"> </w:t>
      </w:r>
      <w:r>
        <w:t>и</w:t>
      </w:r>
      <w:r>
        <w:rPr>
          <w:spacing w:val="-2"/>
        </w:rPr>
        <w:t xml:space="preserve"> </w:t>
      </w:r>
      <w:r>
        <w:t>предложение как единицы</w:t>
      </w:r>
      <w:r>
        <w:rPr>
          <w:spacing w:val="11"/>
        </w:rPr>
        <w:t xml:space="preserve"> </w:t>
      </w:r>
      <w:r>
        <w:rPr>
          <w:position w:val="1"/>
        </w:rPr>
        <w:t>синтаксиса.</w:t>
      </w:r>
    </w:p>
    <w:p w:rsidR="00445417" w:rsidRDefault="00DD4AEC">
      <w:pPr>
        <w:pStyle w:val="a3"/>
        <w:spacing w:line="242" w:lineRule="auto"/>
        <w:ind w:left="1470" w:right="5363" w:firstLine="0"/>
      </w:pPr>
      <w:r>
        <w:t>Различать функции знаков препинания.</w:t>
      </w:r>
      <w:r>
        <w:rPr>
          <w:spacing w:val="-57"/>
        </w:rPr>
        <w:t xml:space="preserve"> </w:t>
      </w:r>
      <w:r>
        <w:t>Словосочетание.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63"/>
      </w:pPr>
      <w:r>
        <w:lastRenderedPageBreak/>
        <w:t>Распознавать словосочетания по морфологическим свойствам главного слова:</w:t>
      </w:r>
      <w:r>
        <w:rPr>
          <w:spacing w:val="1"/>
        </w:rPr>
        <w:t xml:space="preserve"> </w:t>
      </w:r>
      <w:r>
        <w:t>именные,</w:t>
      </w:r>
      <w:r>
        <w:rPr>
          <w:spacing w:val="88"/>
        </w:rPr>
        <w:t xml:space="preserve"> </w:t>
      </w:r>
      <w:r>
        <w:t>глагольные,</w:t>
      </w:r>
      <w:r>
        <w:rPr>
          <w:spacing w:val="95"/>
        </w:rPr>
        <w:t xml:space="preserve"> </w:t>
      </w:r>
      <w:r>
        <w:t xml:space="preserve">наречные;  </w:t>
      </w:r>
      <w:r>
        <w:rPr>
          <w:spacing w:val="26"/>
        </w:rPr>
        <w:t xml:space="preserve"> </w:t>
      </w:r>
      <w:r>
        <w:t xml:space="preserve">определять  </w:t>
      </w:r>
      <w:r>
        <w:rPr>
          <w:spacing w:val="41"/>
        </w:rPr>
        <w:t xml:space="preserve"> </w:t>
      </w:r>
      <w:r>
        <w:t xml:space="preserve">типы  </w:t>
      </w:r>
      <w:r>
        <w:rPr>
          <w:spacing w:val="33"/>
        </w:rPr>
        <w:t xml:space="preserve"> </w:t>
      </w:r>
      <w:r>
        <w:t xml:space="preserve">подчинительной  </w:t>
      </w:r>
      <w:r>
        <w:rPr>
          <w:spacing w:val="38"/>
        </w:rPr>
        <w:t xml:space="preserve"> </w:t>
      </w:r>
      <w:r>
        <w:t xml:space="preserve">связи  </w:t>
      </w:r>
      <w:r>
        <w:rPr>
          <w:spacing w:val="32"/>
        </w:rPr>
        <w:t xml:space="preserve"> </w:t>
      </w:r>
      <w:r>
        <w:t>слов</w:t>
      </w:r>
      <w:r>
        <w:rPr>
          <w:spacing w:val="-58"/>
        </w:rPr>
        <w:t xml:space="preserve"> </w:t>
      </w:r>
      <w:r>
        <w:t>в словосочетании: согласование, управление, примыкание, выявлять грамматическую</w:t>
      </w:r>
      <w:r>
        <w:rPr>
          <w:spacing w:val="1"/>
        </w:rPr>
        <w:t xml:space="preserve"> </w:t>
      </w:r>
      <w:r>
        <w:t>синонимию</w:t>
      </w:r>
      <w:r>
        <w:rPr>
          <w:spacing w:val="-8"/>
        </w:rPr>
        <w:t xml:space="preserve"> </w:t>
      </w:r>
      <w:r>
        <w:t>словосочетаний.</w:t>
      </w:r>
    </w:p>
    <w:p w:rsidR="00445417" w:rsidRDefault="00DD4AEC">
      <w:pPr>
        <w:pStyle w:val="a3"/>
        <w:spacing w:before="1" w:line="247" w:lineRule="auto"/>
        <w:ind w:left="1470" w:right="4575" w:firstLine="0"/>
      </w:pPr>
      <w:r>
        <w:t>Применять нормы построения словосочетаний.</w:t>
      </w:r>
      <w:r>
        <w:rPr>
          <w:spacing w:val="-57"/>
        </w:rPr>
        <w:t xml:space="preserve"> </w:t>
      </w:r>
      <w:r>
        <w:t>Предложение.</w:t>
      </w:r>
    </w:p>
    <w:p w:rsidR="00445417" w:rsidRDefault="00DD4AEC">
      <w:pPr>
        <w:pStyle w:val="a3"/>
        <w:spacing w:line="242" w:lineRule="auto"/>
        <w:ind w:right="1063"/>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13"/>
        </w:rPr>
        <w:t xml:space="preserve"> </w:t>
      </w:r>
      <w:r>
        <w:t>в</w:t>
      </w:r>
      <w:r>
        <w:rPr>
          <w:spacing w:val="-3"/>
        </w:rPr>
        <w:t xml:space="preserve"> </w:t>
      </w:r>
      <w:r>
        <w:t>устной</w:t>
      </w:r>
      <w:r>
        <w:rPr>
          <w:spacing w:val="1"/>
        </w:rPr>
        <w:t xml:space="preserve"> </w:t>
      </w:r>
      <w:r>
        <w:t>и</w:t>
      </w:r>
      <w:r>
        <w:rPr>
          <w:spacing w:val="-3"/>
        </w:rPr>
        <w:t xml:space="preserve"> </w:t>
      </w:r>
      <w:r>
        <w:t>письменной</w:t>
      </w:r>
      <w:r>
        <w:rPr>
          <w:spacing w:val="-3"/>
        </w:rPr>
        <w:t xml:space="preserve"> </w:t>
      </w:r>
      <w:r>
        <w:t>речи,</w:t>
      </w:r>
      <w:r>
        <w:rPr>
          <w:spacing w:val="2"/>
        </w:rPr>
        <w:t xml:space="preserve"> </w:t>
      </w:r>
      <w:r>
        <w:t>различать</w:t>
      </w:r>
      <w:r>
        <w:rPr>
          <w:spacing w:val="2"/>
        </w:rPr>
        <w:t xml:space="preserve"> </w:t>
      </w:r>
      <w:r>
        <w:t>функции</w:t>
      </w:r>
      <w:r>
        <w:rPr>
          <w:spacing w:val="2"/>
        </w:rPr>
        <w:t xml:space="preserve"> </w:t>
      </w:r>
      <w:r>
        <w:t>знаков</w:t>
      </w:r>
      <w:r>
        <w:rPr>
          <w:spacing w:val="-2"/>
        </w:rPr>
        <w:t xml:space="preserve"> </w:t>
      </w:r>
      <w:r>
        <w:t>препинания.</w:t>
      </w:r>
    </w:p>
    <w:p w:rsidR="00445417" w:rsidRDefault="00DD4AEC">
      <w:pPr>
        <w:pStyle w:val="a3"/>
        <w:ind w:right="1052"/>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rsidR="00445417" w:rsidRDefault="00DD4AEC">
      <w:pPr>
        <w:pStyle w:val="a3"/>
        <w:ind w:right="1051"/>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 нормы согласования сказуемого с подлежащим, в том числе 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61"/>
        </w:rPr>
        <w:t xml:space="preserve"> </w:t>
      </w:r>
      <w:r>
        <w:t>-</w:t>
      </w:r>
      <w:r>
        <w:rPr>
          <w:spacing w:val="1"/>
        </w:rPr>
        <w:t xml:space="preserve"> </w:t>
      </w:r>
      <w:r>
        <w:t>меньшинство,</w:t>
      </w:r>
      <w:r>
        <w:rPr>
          <w:spacing w:val="1"/>
        </w:rPr>
        <w:t xml:space="preserve"> </w:t>
      </w:r>
      <w:r>
        <w:t>количественными</w:t>
      </w:r>
      <w:r>
        <w:rPr>
          <w:spacing w:val="1"/>
        </w:rPr>
        <w:t xml:space="preserve"> </w:t>
      </w:r>
      <w:r>
        <w:t>сочетаниями,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тире</w:t>
      </w:r>
      <w:r>
        <w:rPr>
          <w:spacing w:val="1"/>
        </w:rPr>
        <w:t xml:space="preserve"> </w:t>
      </w:r>
      <w:r>
        <w:t>между</w:t>
      </w:r>
      <w:r>
        <w:rPr>
          <w:spacing w:val="-17"/>
        </w:rPr>
        <w:t xml:space="preserve"> </w:t>
      </w:r>
      <w:r>
        <w:t>подлежащим и</w:t>
      </w:r>
      <w:r>
        <w:rPr>
          <w:spacing w:val="8"/>
        </w:rPr>
        <w:t xml:space="preserve"> </w:t>
      </w:r>
      <w:r>
        <w:t>сказуемым.</w:t>
      </w:r>
    </w:p>
    <w:p w:rsidR="00445417" w:rsidRDefault="00DD4AEC">
      <w:pPr>
        <w:pStyle w:val="a3"/>
        <w:ind w:right="1058"/>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 в диалогической речи, соблюдения в устной речи интонации неполного</w:t>
      </w:r>
      <w:r>
        <w:rPr>
          <w:spacing w:val="1"/>
        </w:rPr>
        <w:t xml:space="preserve"> </w:t>
      </w:r>
      <w:r>
        <w:t>предложения).</w:t>
      </w:r>
    </w:p>
    <w:p w:rsidR="00445417" w:rsidRDefault="00DD4AEC">
      <w:pPr>
        <w:pStyle w:val="a3"/>
        <w:ind w:right="1053"/>
      </w:pPr>
      <w:r>
        <w:t>Различать     виды     второстепенных    членов     предложения    (согласованные</w:t>
      </w:r>
      <w:r>
        <w:rPr>
          <w:spacing w:val="1"/>
        </w:rPr>
        <w:t xml:space="preserve"> </w:t>
      </w:r>
      <w:r>
        <w:t>и несогласованные определения, приложение как особый вид определения, прямые и</w:t>
      </w:r>
      <w:r>
        <w:rPr>
          <w:spacing w:val="1"/>
        </w:rPr>
        <w:t xml:space="preserve"> </w:t>
      </w:r>
      <w:r>
        <w:t>косвенные дополнения,</w:t>
      </w:r>
      <w:r>
        <w:rPr>
          <w:spacing w:val="3"/>
        </w:rPr>
        <w:t xml:space="preserve"> </w:t>
      </w:r>
      <w:r>
        <w:t>виды</w:t>
      </w:r>
      <w:r>
        <w:rPr>
          <w:spacing w:val="-10"/>
        </w:rPr>
        <w:t xml:space="preserve"> </w:t>
      </w:r>
      <w:r>
        <w:t>обстоятельств).</w:t>
      </w:r>
    </w:p>
    <w:p w:rsidR="00445417" w:rsidRDefault="00DD4AEC">
      <w:pPr>
        <w:pStyle w:val="a3"/>
        <w:ind w:right="1056"/>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 средства выражения главных членов; различать виды 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определённо-личное</w:t>
      </w:r>
      <w:r>
        <w:rPr>
          <w:spacing w:val="1"/>
        </w:rPr>
        <w:t xml:space="preserve"> </w:t>
      </w:r>
      <w:r>
        <w:t>предложение,</w:t>
      </w:r>
      <w:r>
        <w:rPr>
          <w:spacing w:val="1"/>
        </w:rPr>
        <w:t xml:space="preserve"> </w:t>
      </w:r>
      <w:r>
        <w:t>неопределённо-личное</w:t>
      </w:r>
      <w:r>
        <w:rPr>
          <w:spacing w:val="1"/>
        </w:rPr>
        <w:t xml:space="preserve"> </w:t>
      </w:r>
      <w:r>
        <w:t>предложение,</w:t>
      </w:r>
      <w:r>
        <w:rPr>
          <w:spacing w:val="1"/>
        </w:rPr>
        <w:t xml:space="preserve"> </w:t>
      </w:r>
      <w:r>
        <w:t>обобщённо-личное</w:t>
      </w:r>
      <w:r>
        <w:rPr>
          <w:spacing w:val="1"/>
        </w:rPr>
        <w:t xml:space="preserve"> </w:t>
      </w:r>
      <w:r>
        <w:t>предложение,</w:t>
      </w:r>
      <w:r>
        <w:rPr>
          <w:spacing w:val="1"/>
        </w:rPr>
        <w:t xml:space="preserve"> </w:t>
      </w:r>
      <w:r>
        <w:t>безличное</w:t>
      </w:r>
      <w:r>
        <w:rPr>
          <w:spacing w:val="1"/>
        </w:rPr>
        <w:t xml:space="preserve"> </w:t>
      </w:r>
      <w:r>
        <w:t>предложение), характеризовать грамматические различия односоставных 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 предложений в</w:t>
      </w:r>
      <w:r>
        <w:rPr>
          <w:spacing w:val="1"/>
        </w:rPr>
        <w:t xml:space="preserve"> </w:t>
      </w:r>
      <w:r>
        <w:t>речи; характеризовать грамматические,</w:t>
      </w:r>
      <w:r>
        <w:rPr>
          <w:spacing w:val="60"/>
        </w:rPr>
        <w:t xml:space="preserve"> </w:t>
      </w:r>
      <w:r>
        <w:t>интонационные</w:t>
      </w:r>
      <w:r>
        <w:rPr>
          <w:spacing w:val="-57"/>
        </w:rPr>
        <w:t xml:space="preserve"> </w:t>
      </w:r>
      <w:r>
        <w:t>и</w:t>
      </w:r>
      <w:r>
        <w:rPr>
          <w:spacing w:val="3"/>
        </w:rPr>
        <w:t xml:space="preserve"> </w:t>
      </w:r>
      <w:r>
        <w:t>пунктуационные</w:t>
      </w:r>
      <w:r>
        <w:rPr>
          <w:spacing w:val="-12"/>
        </w:rPr>
        <w:t xml:space="preserve"> </w:t>
      </w:r>
      <w:r>
        <w:t>особенности</w:t>
      </w:r>
      <w:r>
        <w:rPr>
          <w:spacing w:val="4"/>
        </w:rPr>
        <w:t xml:space="preserve"> </w:t>
      </w:r>
      <w:r>
        <w:t>предложений</w:t>
      </w:r>
      <w:r>
        <w:rPr>
          <w:spacing w:val="3"/>
        </w:rPr>
        <w:t xml:space="preserve"> </w:t>
      </w:r>
      <w:r>
        <w:t>со</w:t>
      </w:r>
      <w:r>
        <w:rPr>
          <w:spacing w:val="6"/>
        </w:rPr>
        <w:t xml:space="preserve"> </w:t>
      </w:r>
      <w:r>
        <w:t>словами</w:t>
      </w:r>
      <w:r>
        <w:rPr>
          <w:spacing w:val="2"/>
        </w:rPr>
        <w:t xml:space="preserve"> </w:t>
      </w:r>
      <w:r>
        <w:t>да,</w:t>
      </w:r>
      <w:r>
        <w:rPr>
          <w:spacing w:val="5"/>
        </w:rPr>
        <w:t xml:space="preserve"> </w:t>
      </w:r>
      <w:r>
        <w:t>нет.</w:t>
      </w:r>
    </w:p>
    <w:p w:rsidR="00445417" w:rsidRDefault="00DD4AEC">
      <w:pPr>
        <w:pStyle w:val="a3"/>
        <w:ind w:right="1057"/>
      </w:pPr>
      <w:r>
        <w:t>Характеризовать    признаки    однородных    членов    предложения,    средства</w:t>
      </w:r>
      <w:r>
        <w:rPr>
          <w:spacing w:val="1"/>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понимать</w:t>
      </w:r>
      <w:r>
        <w:rPr>
          <w:spacing w:val="1"/>
        </w:rPr>
        <w:t xml:space="preserve"> </w:t>
      </w:r>
      <w:r>
        <w:t>особенности</w:t>
      </w:r>
      <w:r>
        <w:rPr>
          <w:spacing w:val="4"/>
        </w:rPr>
        <w:t xml:space="preserve"> </w:t>
      </w:r>
      <w:r>
        <w:t>употребления</w:t>
      </w:r>
      <w:r>
        <w:rPr>
          <w:spacing w:val="3"/>
        </w:rPr>
        <w:t xml:space="preserve"> </w:t>
      </w:r>
      <w:r>
        <w:t>в</w:t>
      </w:r>
      <w:r>
        <w:rPr>
          <w:spacing w:val="-2"/>
        </w:rPr>
        <w:t xml:space="preserve"> </w:t>
      </w:r>
      <w:r>
        <w:t>речи</w:t>
      </w:r>
      <w:r>
        <w:rPr>
          <w:spacing w:val="1"/>
        </w:rPr>
        <w:t xml:space="preserve"> </w:t>
      </w:r>
      <w:r>
        <w:t>сочетаний</w:t>
      </w:r>
      <w:r>
        <w:rPr>
          <w:spacing w:val="-6"/>
        </w:rPr>
        <w:t xml:space="preserve"> </w:t>
      </w:r>
      <w:r>
        <w:t>однородных</w:t>
      </w:r>
      <w:r>
        <w:rPr>
          <w:spacing w:val="-7"/>
        </w:rPr>
        <w:t xml:space="preserve"> </w:t>
      </w:r>
      <w:r>
        <w:t>членов</w:t>
      </w:r>
      <w:r>
        <w:rPr>
          <w:spacing w:val="-1"/>
        </w:rPr>
        <w:t xml:space="preserve"> </w:t>
      </w:r>
      <w:r>
        <w:t>разных</w:t>
      </w:r>
      <w:r>
        <w:rPr>
          <w:spacing w:val="-8"/>
        </w:rPr>
        <w:t xml:space="preserve"> </w:t>
      </w:r>
      <w:r>
        <w:t>типов.</w:t>
      </w:r>
    </w:p>
    <w:p w:rsidR="00445417" w:rsidRDefault="00DD4AEC">
      <w:pPr>
        <w:pStyle w:val="a3"/>
        <w:spacing w:line="242" w:lineRule="auto"/>
        <w:ind w:right="1074"/>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4"/>
        </w:rPr>
        <w:t xml:space="preserve"> </w:t>
      </w:r>
      <w:r>
        <w:t>двойными</w:t>
      </w:r>
      <w:r>
        <w:rPr>
          <w:spacing w:val="4"/>
        </w:rPr>
        <w:t xml:space="preserve"> </w:t>
      </w:r>
      <w:r>
        <w:t>союзами</w:t>
      </w:r>
      <w:r>
        <w:rPr>
          <w:spacing w:val="-1"/>
        </w:rPr>
        <w:t xml:space="preserve"> </w:t>
      </w:r>
      <w:r>
        <w:t>не</w:t>
      </w:r>
      <w:r>
        <w:rPr>
          <w:spacing w:val="-3"/>
        </w:rPr>
        <w:t xml:space="preserve"> </w:t>
      </w:r>
      <w:r>
        <w:t>только…</w:t>
      </w:r>
      <w:r>
        <w:rPr>
          <w:spacing w:val="-2"/>
        </w:rPr>
        <w:t xml:space="preserve"> </w:t>
      </w:r>
      <w:r>
        <w:t>но</w:t>
      </w:r>
      <w:r>
        <w:rPr>
          <w:spacing w:val="1"/>
        </w:rPr>
        <w:t xml:space="preserve"> </w:t>
      </w:r>
      <w:r>
        <w:t>и, как…</w:t>
      </w:r>
      <w:r>
        <w:rPr>
          <w:spacing w:val="1"/>
        </w:rPr>
        <w:t xml:space="preserve"> </w:t>
      </w:r>
      <w:r>
        <w:t>так</w:t>
      </w:r>
      <w:r>
        <w:rPr>
          <w:spacing w:val="1"/>
        </w:rPr>
        <w:t xml:space="preserve"> </w:t>
      </w:r>
      <w:r>
        <w:t>и.</w:t>
      </w:r>
    </w:p>
    <w:p w:rsidR="00445417" w:rsidRDefault="00DD4AEC">
      <w:pPr>
        <w:pStyle w:val="a3"/>
        <w:ind w:right="1060"/>
      </w:pPr>
      <w:r>
        <w:t>Применять    правила     постановки     знаков     препинания    в     предложениях</w:t>
      </w:r>
      <w:r>
        <w:rPr>
          <w:spacing w:val="1"/>
        </w:rPr>
        <w:t xml:space="preserve"> </w:t>
      </w:r>
      <w:r>
        <w:t>с однородными членами, связанными попарно, с помощью повторяющихся союзов (и...</w:t>
      </w:r>
      <w:r>
        <w:rPr>
          <w:spacing w:val="1"/>
        </w:rPr>
        <w:t xml:space="preserve"> </w:t>
      </w:r>
      <w:r>
        <w:t>и, или... или, либo... либo, ни... ни, тo... тo); правила постановки знаков препинания в</w:t>
      </w:r>
      <w:r>
        <w:rPr>
          <w:spacing w:val="1"/>
        </w:rPr>
        <w:t xml:space="preserve"> </w:t>
      </w:r>
      <w:r>
        <w:t>предложениях</w:t>
      </w:r>
      <w:r>
        <w:rPr>
          <w:spacing w:val="-7"/>
        </w:rPr>
        <w:t xml:space="preserve"> </w:t>
      </w:r>
      <w:r>
        <w:t>с</w:t>
      </w:r>
      <w:r>
        <w:rPr>
          <w:spacing w:val="-9"/>
        </w:rPr>
        <w:t xml:space="preserve"> </w:t>
      </w:r>
      <w:r>
        <w:t>обобщающим</w:t>
      </w:r>
      <w:r>
        <w:rPr>
          <w:spacing w:val="1"/>
        </w:rPr>
        <w:t xml:space="preserve"> </w:t>
      </w:r>
      <w:r>
        <w:t>словом</w:t>
      </w:r>
      <w:r>
        <w:rPr>
          <w:spacing w:val="3"/>
        </w:rPr>
        <w:t xml:space="preserve"> </w:t>
      </w:r>
      <w:r>
        <w:t>при</w:t>
      </w:r>
      <w:r>
        <w:rPr>
          <w:spacing w:val="-6"/>
        </w:rPr>
        <w:t xml:space="preserve"> </w:t>
      </w:r>
      <w:r>
        <w:t>однородных</w:t>
      </w:r>
      <w:r>
        <w:rPr>
          <w:spacing w:val="-6"/>
        </w:rPr>
        <w:t xml:space="preserve"> </w:t>
      </w:r>
      <w:r>
        <w:t>членах.</w:t>
      </w:r>
    </w:p>
    <w:p w:rsidR="00445417" w:rsidRDefault="00DD4AEC">
      <w:pPr>
        <w:pStyle w:val="a3"/>
        <w:tabs>
          <w:tab w:val="left" w:pos="2421"/>
          <w:tab w:val="left" w:pos="4020"/>
          <w:tab w:val="left" w:pos="6109"/>
          <w:tab w:val="left" w:pos="6949"/>
          <w:tab w:val="left" w:pos="9100"/>
        </w:tabs>
        <w:ind w:right="1054"/>
      </w:pPr>
      <w:r>
        <w:t>Распознавать</w:t>
      </w:r>
      <w:r>
        <w:rPr>
          <w:spacing w:val="9"/>
        </w:rPr>
        <w:t xml:space="preserve"> </w:t>
      </w:r>
      <w:r>
        <w:t>простые</w:t>
      </w:r>
      <w:r>
        <w:rPr>
          <w:spacing w:val="7"/>
        </w:rPr>
        <w:t xml:space="preserve"> </w:t>
      </w:r>
      <w:r>
        <w:t>неосложнённые</w:t>
      </w:r>
      <w:r>
        <w:rPr>
          <w:spacing w:val="12"/>
        </w:rPr>
        <w:t xml:space="preserve"> </w:t>
      </w:r>
      <w:r>
        <w:t>предложения,</w:t>
      </w:r>
      <w:r>
        <w:rPr>
          <w:spacing w:val="12"/>
        </w:rPr>
        <w:t xml:space="preserve"> </w:t>
      </w:r>
      <w:r>
        <w:t>в</w:t>
      </w:r>
      <w:r>
        <w:rPr>
          <w:spacing w:val="70"/>
        </w:rPr>
        <w:t xml:space="preserve"> </w:t>
      </w:r>
      <w:r>
        <w:t>том</w:t>
      </w:r>
      <w:r>
        <w:rPr>
          <w:spacing w:val="71"/>
        </w:rPr>
        <w:t xml:space="preserve"> </w:t>
      </w:r>
      <w:r>
        <w:t>числе</w:t>
      </w:r>
      <w:r>
        <w:rPr>
          <w:spacing w:val="12"/>
        </w:rPr>
        <w:t xml:space="preserve"> </w:t>
      </w:r>
      <w:r>
        <w:t>предложения</w:t>
      </w:r>
      <w:r>
        <w:rPr>
          <w:spacing w:val="-58"/>
        </w:rPr>
        <w:t xml:space="preserve"> </w:t>
      </w:r>
      <w:r>
        <w:t>с неоднородными определениями; простые предложения, осложнённые однородными</w:t>
      </w:r>
      <w:r>
        <w:rPr>
          <w:spacing w:val="1"/>
        </w:rPr>
        <w:t xml:space="preserve"> </w:t>
      </w:r>
      <w:r>
        <w:t>членами,</w:t>
      </w:r>
      <w:r>
        <w:tab/>
        <w:t>включая</w:t>
      </w:r>
      <w:r>
        <w:tab/>
        <w:t>предложения</w:t>
      </w:r>
      <w:r>
        <w:tab/>
        <w:t>с</w:t>
      </w:r>
      <w:r>
        <w:tab/>
        <w:t>обобщающим</w:t>
      </w:r>
      <w:r>
        <w:tab/>
        <w:t>словом</w:t>
      </w:r>
      <w:r>
        <w:rPr>
          <w:spacing w:val="-58"/>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61"/>
        </w:rPr>
        <w:t xml:space="preserve"> </w:t>
      </w:r>
      <w:r>
        <w:t>обращением,</w:t>
      </w:r>
      <w:r>
        <w:rPr>
          <w:spacing w:val="1"/>
        </w:rPr>
        <w:t xml:space="preserve"> </w:t>
      </w:r>
      <w:r>
        <w:t>вводными словами</w:t>
      </w:r>
      <w:r>
        <w:rPr>
          <w:spacing w:val="-1"/>
        </w:rPr>
        <w:t xml:space="preserve"> </w:t>
      </w:r>
      <w:r>
        <w:t>и</w:t>
      </w:r>
      <w:r>
        <w:rPr>
          <w:spacing w:val="-5"/>
        </w:rPr>
        <w:t xml:space="preserve"> </w:t>
      </w:r>
      <w:r>
        <w:t>предложениями,</w:t>
      </w:r>
      <w:r>
        <w:rPr>
          <w:spacing w:val="-4"/>
        </w:rPr>
        <w:t xml:space="preserve"> </w:t>
      </w:r>
      <w:r>
        <w:t>вставными конструкциями,</w:t>
      </w:r>
      <w:r>
        <w:rPr>
          <w:spacing w:val="6"/>
        </w:rPr>
        <w:t xml:space="preserve"> </w:t>
      </w:r>
      <w:r>
        <w:t>междометиями.</w:t>
      </w:r>
    </w:p>
    <w:p w:rsidR="00445417" w:rsidRDefault="00DD4AEC">
      <w:pPr>
        <w:pStyle w:val="a3"/>
        <w:ind w:left="1470" w:firstLine="0"/>
      </w:pPr>
      <w:r>
        <w:t>Различать</w:t>
      </w:r>
      <w:r>
        <w:rPr>
          <w:spacing w:val="93"/>
        </w:rPr>
        <w:t xml:space="preserve"> </w:t>
      </w:r>
      <w:r>
        <w:t>виды</w:t>
      </w:r>
      <w:r>
        <w:rPr>
          <w:spacing w:val="81"/>
        </w:rPr>
        <w:t xml:space="preserve"> </w:t>
      </w:r>
      <w:r>
        <w:t xml:space="preserve">обособленных  </w:t>
      </w:r>
      <w:r>
        <w:rPr>
          <w:spacing w:val="27"/>
        </w:rPr>
        <w:t xml:space="preserve"> </w:t>
      </w:r>
      <w:r>
        <w:t xml:space="preserve">членов  </w:t>
      </w:r>
      <w:r>
        <w:rPr>
          <w:spacing w:val="29"/>
        </w:rPr>
        <w:t xml:space="preserve"> </w:t>
      </w:r>
      <w:r>
        <w:t xml:space="preserve">предложения,  </w:t>
      </w:r>
      <w:r>
        <w:rPr>
          <w:spacing w:val="31"/>
        </w:rPr>
        <w:t xml:space="preserve"> </w:t>
      </w:r>
      <w:r>
        <w:t xml:space="preserve">применять  </w:t>
      </w:r>
      <w:r>
        <w:rPr>
          <w:spacing w:val="39"/>
        </w:rPr>
        <w:t xml:space="preserve"> </w:t>
      </w:r>
      <w:r>
        <w:t>правила</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4783"/>
          <w:tab w:val="left" w:pos="8260"/>
        </w:tabs>
        <w:spacing w:before="180"/>
        <w:ind w:right="1056" w:firstLine="0"/>
      </w:pPr>
      <w:r>
        <w:lastRenderedPageBreak/>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приложений),   дополнений,    обстоятельств,    уточняющих    членов,    пояснительных</w:t>
      </w:r>
      <w:r>
        <w:rPr>
          <w:spacing w:val="1"/>
        </w:rPr>
        <w:t xml:space="preserve"> </w:t>
      </w:r>
      <w:r>
        <w:t>и</w:t>
      </w:r>
      <w:r>
        <w:rPr>
          <w:spacing w:val="12"/>
        </w:rPr>
        <w:t xml:space="preserve"> </w:t>
      </w:r>
      <w:r>
        <w:t>присоединительных</w:t>
      </w:r>
      <w:r>
        <w:rPr>
          <w:spacing w:val="8"/>
        </w:rPr>
        <w:t xml:space="preserve"> </w:t>
      </w:r>
      <w:r>
        <w:t>конструкций,</w:t>
      </w:r>
      <w:r>
        <w:rPr>
          <w:spacing w:val="13"/>
        </w:rPr>
        <w:t xml:space="preserve"> </w:t>
      </w:r>
      <w:r>
        <w:t>применять</w:t>
      </w:r>
      <w:r>
        <w:rPr>
          <w:spacing w:val="9"/>
        </w:rPr>
        <w:t xml:space="preserve"> </w:t>
      </w:r>
      <w:r>
        <w:t>правила</w:t>
      </w:r>
      <w:r>
        <w:rPr>
          <w:spacing w:val="11"/>
        </w:rPr>
        <w:t xml:space="preserve"> </w:t>
      </w:r>
      <w:r>
        <w:t>постановки</w:t>
      </w:r>
      <w:r>
        <w:rPr>
          <w:spacing w:val="13"/>
        </w:rPr>
        <w:t xml:space="preserve"> </w:t>
      </w:r>
      <w:r>
        <w:t>знаков</w:t>
      </w:r>
      <w:r>
        <w:rPr>
          <w:spacing w:val="9"/>
        </w:rPr>
        <w:t xml:space="preserve"> </w:t>
      </w:r>
      <w:r>
        <w:t>препинания</w:t>
      </w:r>
      <w:r>
        <w:rPr>
          <w:spacing w:val="-57"/>
        </w:rPr>
        <w:t xml:space="preserve"> </w:t>
      </w:r>
      <w:r>
        <w:t>в предложениях со сравнительным оборотом, правила обособления согласованных и</w:t>
      </w:r>
      <w:r>
        <w:rPr>
          <w:spacing w:val="1"/>
        </w:rPr>
        <w:t xml:space="preserve"> </w:t>
      </w:r>
      <w:r>
        <w:t>несогласованных определений (в том числе приложений), дополнений, обстоятельств,</w:t>
      </w:r>
      <w:r>
        <w:rPr>
          <w:spacing w:val="1"/>
        </w:rPr>
        <w:t xml:space="preserve"> </w:t>
      </w:r>
      <w:r>
        <w:t>уточняющих</w:t>
      </w:r>
      <w:r>
        <w:tab/>
        <w:t>членов,</w:t>
      </w:r>
      <w:r>
        <w:tab/>
        <w:t>пояснительных</w:t>
      </w:r>
      <w:r>
        <w:rPr>
          <w:spacing w:val="-58"/>
        </w:rPr>
        <w:t xml:space="preserve"> </w:t>
      </w:r>
      <w:r>
        <w:t>и    присоединительных    конструкций;     правила     постановки    знаков    препинания</w:t>
      </w:r>
      <w:r>
        <w:rPr>
          <w:spacing w:val="1"/>
        </w:rPr>
        <w:t xml:space="preserve"> </w:t>
      </w:r>
      <w:r>
        <w:t>в    предложениях     с     вводными     и    вставными     конструкциями,     обращениями</w:t>
      </w:r>
      <w:r>
        <w:rPr>
          <w:spacing w:val="1"/>
        </w:rPr>
        <w:t xml:space="preserve"> </w:t>
      </w:r>
      <w:r>
        <w:t>и</w:t>
      </w:r>
      <w:r>
        <w:rPr>
          <w:spacing w:val="3"/>
        </w:rPr>
        <w:t xml:space="preserve"> </w:t>
      </w:r>
      <w:r>
        <w:t>междометиями.</w:t>
      </w:r>
    </w:p>
    <w:p w:rsidR="00445417" w:rsidRDefault="00DD4AEC">
      <w:pPr>
        <w:pStyle w:val="a3"/>
        <w:spacing w:before="4"/>
        <w:ind w:right="1053"/>
      </w:pPr>
      <w:r>
        <w:t>Различать группы вводных слов по значению, различать вводные предложения и</w:t>
      </w:r>
      <w:r>
        <w:rPr>
          <w:spacing w:val="1"/>
        </w:rPr>
        <w:t xml:space="preserve"> </w:t>
      </w:r>
      <w:r>
        <w:t>вставные     конструкции,      понимать     особенности      употребления     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w:t>
      </w:r>
      <w:r>
        <w:rPr>
          <w:spacing w:val="1"/>
        </w:rPr>
        <w:t xml:space="preserve"> </w:t>
      </w:r>
      <w:r>
        <w:t>междометиями</w:t>
      </w:r>
      <w:r>
        <w:rPr>
          <w:spacing w:val="1"/>
        </w:rPr>
        <w:t xml:space="preserve"> </w:t>
      </w:r>
      <w:r>
        <w:t>в</w:t>
      </w:r>
      <w:r>
        <w:rPr>
          <w:spacing w:val="1"/>
        </w:rPr>
        <w:t xml:space="preserve"> </w:t>
      </w:r>
      <w:r>
        <w:t>речи,</w:t>
      </w:r>
      <w:r>
        <w:rPr>
          <w:spacing w:val="1"/>
        </w:rPr>
        <w:t xml:space="preserve"> </w:t>
      </w:r>
      <w:r>
        <w:t>понимать</w:t>
      </w:r>
      <w:r>
        <w:rPr>
          <w:spacing w:val="1"/>
        </w:rPr>
        <w:t xml:space="preserve"> </w:t>
      </w:r>
      <w:r>
        <w:t>их</w:t>
      </w:r>
      <w:r>
        <w:rPr>
          <w:spacing w:val="1"/>
        </w:rPr>
        <w:t xml:space="preserve"> </w:t>
      </w:r>
      <w:r>
        <w:t>функции,</w:t>
      </w:r>
      <w:r>
        <w:rPr>
          <w:spacing w:val="1"/>
        </w:rPr>
        <w:t xml:space="preserve"> </w:t>
      </w:r>
      <w:r>
        <w:t>выявлять</w:t>
      </w:r>
      <w:r>
        <w:rPr>
          <w:spacing w:val="1"/>
        </w:rPr>
        <w:t xml:space="preserve"> </w:t>
      </w:r>
      <w:r>
        <w:t>омонимию</w:t>
      </w:r>
      <w:r>
        <w:rPr>
          <w:spacing w:val="-57"/>
        </w:rPr>
        <w:t xml:space="preserve"> </w:t>
      </w:r>
      <w:r>
        <w:t>членов</w:t>
      </w:r>
      <w:r>
        <w:rPr>
          <w:spacing w:val="-6"/>
        </w:rPr>
        <w:t xml:space="preserve"> </w:t>
      </w:r>
      <w:r>
        <w:t>предложения</w:t>
      </w:r>
      <w:r>
        <w:rPr>
          <w:spacing w:val="-2"/>
        </w:rPr>
        <w:t xml:space="preserve"> </w:t>
      </w:r>
      <w:r>
        <w:t>и</w:t>
      </w:r>
      <w:r>
        <w:rPr>
          <w:spacing w:val="-7"/>
        </w:rPr>
        <w:t xml:space="preserve"> </w:t>
      </w:r>
      <w:r>
        <w:t>вводных</w:t>
      </w:r>
      <w:r>
        <w:rPr>
          <w:spacing w:val="-6"/>
        </w:rPr>
        <w:t xml:space="preserve"> </w:t>
      </w:r>
      <w:r>
        <w:t>слов,</w:t>
      </w:r>
      <w:r>
        <w:rPr>
          <w:spacing w:val="4"/>
        </w:rPr>
        <w:t xml:space="preserve"> </w:t>
      </w:r>
      <w:r>
        <w:t>словосочетаний</w:t>
      </w:r>
      <w:r>
        <w:rPr>
          <w:spacing w:val="4"/>
        </w:rPr>
        <w:t xml:space="preserve"> </w:t>
      </w:r>
      <w:r>
        <w:t>и</w:t>
      </w:r>
      <w:r>
        <w:rPr>
          <w:spacing w:val="-2"/>
        </w:rPr>
        <w:t xml:space="preserve"> </w:t>
      </w:r>
      <w:r>
        <w:t>предложений.</w:t>
      </w:r>
    </w:p>
    <w:p w:rsidR="00445417" w:rsidRDefault="00DD4AEC">
      <w:pPr>
        <w:pStyle w:val="a3"/>
        <w:ind w:right="1075"/>
      </w:pPr>
      <w:r>
        <w:t>Применять     нормы     построения     предложений      с     вводными      словами</w:t>
      </w:r>
      <w:r>
        <w:rPr>
          <w:spacing w:val="1"/>
        </w:rPr>
        <w:t xml:space="preserve"> </w:t>
      </w:r>
      <w:r>
        <w:t>и</w:t>
      </w:r>
      <w:r>
        <w:rPr>
          <w:spacing w:val="60"/>
        </w:rPr>
        <w:t xml:space="preserve"> </w:t>
      </w:r>
      <w:r>
        <w:t>предложениями,   вставными   конструкциями,   обращениями   (распространёнными</w:t>
      </w:r>
      <w:r>
        <w:rPr>
          <w:spacing w:val="1"/>
        </w:rPr>
        <w:t xml:space="preserve"> </w:t>
      </w:r>
      <w:r>
        <w:t>и</w:t>
      </w:r>
      <w:r>
        <w:rPr>
          <w:spacing w:val="3"/>
        </w:rPr>
        <w:t xml:space="preserve"> </w:t>
      </w:r>
      <w:r>
        <w:t>нераспространёнными),</w:t>
      </w:r>
      <w:r>
        <w:rPr>
          <w:spacing w:val="-2"/>
        </w:rPr>
        <w:t xml:space="preserve"> </w:t>
      </w:r>
      <w:r>
        <w:t>междометиями.</w:t>
      </w:r>
    </w:p>
    <w:p w:rsidR="00445417" w:rsidRDefault="00DD4AEC">
      <w:pPr>
        <w:pStyle w:val="a3"/>
        <w:spacing w:before="3" w:line="237" w:lineRule="auto"/>
        <w:ind w:right="1072"/>
      </w:pPr>
      <w:r>
        <w:t>Распознавать</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w:t>
      </w:r>
      <w:r>
        <w:rPr>
          <w:spacing w:val="1"/>
        </w:rPr>
        <w:t xml:space="preserve"> </w:t>
      </w:r>
      <w:r>
        <w:t>речью</w:t>
      </w:r>
      <w:r>
        <w:rPr>
          <w:spacing w:val="1"/>
        </w:rPr>
        <w:t xml:space="preserve"> </w:t>
      </w:r>
      <w:r>
        <w:t>(в</w:t>
      </w:r>
      <w:r>
        <w:rPr>
          <w:spacing w:val="1"/>
        </w:rPr>
        <w:t xml:space="preserve"> </w:t>
      </w:r>
      <w:r>
        <w:t>рамках</w:t>
      </w:r>
      <w:r>
        <w:rPr>
          <w:spacing w:val="1"/>
        </w:rPr>
        <w:t xml:space="preserve"> </w:t>
      </w:r>
      <w:r>
        <w:t>изученного).</w:t>
      </w:r>
    </w:p>
    <w:p w:rsidR="00445417" w:rsidRDefault="00DD4AEC">
      <w:pPr>
        <w:pStyle w:val="a3"/>
        <w:spacing w:before="3"/>
        <w:ind w:right="1058"/>
      </w:pPr>
      <w:r>
        <w:t xml:space="preserve">Проводить      синтаксический     </w:t>
      </w:r>
      <w:r>
        <w:rPr>
          <w:spacing w:val="1"/>
        </w:rPr>
        <w:t xml:space="preserve"> </w:t>
      </w:r>
      <w:r>
        <w:t>анализ      словосочетаний,       синтаксический</w:t>
      </w:r>
      <w:r>
        <w:rPr>
          <w:spacing w:val="1"/>
        </w:rPr>
        <w:t xml:space="preserve"> </w:t>
      </w:r>
      <w:r>
        <w:t>и    пунктуационный    анализ    предложений,     применять    знания    по     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445417" w:rsidRDefault="00DD4AEC">
      <w:pPr>
        <w:pStyle w:val="a3"/>
        <w:spacing w:line="242" w:lineRule="auto"/>
        <w:ind w:right="1063"/>
      </w:pPr>
      <w:r>
        <w:t>К концу обучения</w:t>
      </w:r>
      <w:r>
        <w:rPr>
          <w:spacing w:val="1"/>
        </w:rPr>
        <w:t xml:space="preserve"> </w:t>
      </w:r>
      <w:r>
        <w:t>в</w:t>
      </w:r>
      <w:r>
        <w:rPr>
          <w:spacing w:val="1"/>
        </w:rPr>
        <w:t xml:space="preserve"> </w:t>
      </w:r>
      <w:r>
        <w:t>9</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rPr>
          <w:spacing w:val="-1"/>
        </w:rPr>
        <w:t>результаты</w:t>
      </w:r>
      <w:r>
        <w:rPr>
          <w:spacing w:val="10"/>
        </w:rPr>
        <w:t xml:space="preserve"> </w:t>
      </w:r>
      <w:r>
        <w:rPr>
          <w:spacing w:val="-1"/>
        </w:rPr>
        <w:t>по</w:t>
      </w:r>
      <w:r>
        <w:rPr>
          <w:spacing w:val="2"/>
        </w:rPr>
        <w:t xml:space="preserve"> </w:t>
      </w:r>
      <w:r>
        <w:rPr>
          <w:spacing w:val="-1"/>
        </w:rPr>
        <w:t>отдельным</w:t>
      </w:r>
      <w:r>
        <w:t xml:space="preserve"> </w:t>
      </w:r>
      <w:r>
        <w:rPr>
          <w:spacing w:val="-1"/>
        </w:rPr>
        <w:t>темам программы</w:t>
      </w:r>
      <w:r>
        <w:t xml:space="preserve"> по</w:t>
      </w:r>
      <w:r>
        <w:rPr>
          <w:spacing w:val="7"/>
        </w:rPr>
        <w:t xml:space="preserve"> </w:t>
      </w:r>
      <w:r>
        <w:t>русскому</w:t>
      </w:r>
      <w:r>
        <w:rPr>
          <w:spacing w:val="-16"/>
        </w:rPr>
        <w:t xml:space="preserve"> </w:t>
      </w:r>
      <w:r>
        <w:t>языку:</w:t>
      </w:r>
    </w:p>
    <w:p w:rsidR="00445417" w:rsidRDefault="00DD4AEC">
      <w:pPr>
        <w:pStyle w:val="a3"/>
        <w:spacing w:line="275" w:lineRule="exact"/>
        <w:ind w:left="1470" w:firstLine="0"/>
      </w:pPr>
      <w:r>
        <w:t>Общие</w:t>
      </w:r>
      <w:r>
        <w:rPr>
          <w:spacing w:val="-5"/>
        </w:rPr>
        <w:t xml:space="preserve"> </w:t>
      </w:r>
      <w:r>
        <w:t>сведения</w:t>
      </w:r>
      <w:r>
        <w:rPr>
          <w:spacing w:val="-8"/>
        </w:rPr>
        <w:t xml:space="preserve"> </w:t>
      </w:r>
      <w:r>
        <w:t>о</w:t>
      </w:r>
      <w:r>
        <w:rPr>
          <w:spacing w:val="4"/>
        </w:rPr>
        <w:t xml:space="preserve"> </w:t>
      </w:r>
      <w:r>
        <w:t>языке.</w:t>
      </w:r>
    </w:p>
    <w:p w:rsidR="00445417" w:rsidRDefault="00DD4AEC">
      <w:pPr>
        <w:pStyle w:val="a3"/>
        <w:spacing w:before="1" w:line="237" w:lineRule="auto"/>
        <w:ind w:right="1063"/>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8"/>
        </w:rPr>
        <w:t xml:space="preserve"> </w:t>
      </w:r>
      <w:r>
        <w:t>внутренние и</w:t>
      </w:r>
      <w:r>
        <w:rPr>
          <w:spacing w:val="-8"/>
        </w:rPr>
        <w:t xml:space="preserve"> </w:t>
      </w:r>
      <w:r>
        <w:t>внешние</w:t>
      </w:r>
      <w:r>
        <w:rPr>
          <w:spacing w:val="-1"/>
        </w:rPr>
        <w:t xml:space="preserve"> </w:t>
      </w:r>
      <w:r>
        <w:t>функции</w:t>
      </w:r>
      <w:r>
        <w:rPr>
          <w:spacing w:val="1"/>
        </w:rPr>
        <w:t xml:space="preserve"> </w:t>
      </w:r>
      <w:r>
        <w:t>русского</w:t>
      </w:r>
      <w:r>
        <w:rPr>
          <w:spacing w:val="2"/>
        </w:rPr>
        <w:t xml:space="preserve"> </w:t>
      </w:r>
      <w:r>
        <w:t>языка</w:t>
      </w:r>
      <w:r>
        <w:rPr>
          <w:spacing w:val="-7"/>
        </w:rPr>
        <w:t xml:space="preserve"> </w:t>
      </w:r>
      <w:r>
        <w:t>и</w:t>
      </w:r>
      <w:r>
        <w:rPr>
          <w:spacing w:val="-4"/>
        </w:rPr>
        <w:t xml:space="preserve"> </w:t>
      </w:r>
      <w:r>
        <w:t>уметь</w:t>
      </w:r>
      <w:r>
        <w:rPr>
          <w:spacing w:val="2"/>
        </w:rPr>
        <w:t xml:space="preserve"> </w:t>
      </w:r>
      <w:r>
        <w:t>рассказать</w:t>
      </w:r>
      <w:r>
        <w:rPr>
          <w:spacing w:val="11"/>
        </w:rPr>
        <w:t xml:space="preserve"> </w:t>
      </w:r>
      <w:r>
        <w:t>о</w:t>
      </w:r>
      <w:r>
        <w:rPr>
          <w:spacing w:val="-1"/>
        </w:rPr>
        <w:t xml:space="preserve"> </w:t>
      </w:r>
      <w:r>
        <w:t>них.</w:t>
      </w:r>
    </w:p>
    <w:p w:rsidR="00445417" w:rsidRDefault="00DD4AEC">
      <w:pPr>
        <w:pStyle w:val="a3"/>
        <w:spacing w:line="275" w:lineRule="exact"/>
        <w:ind w:left="1470" w:firstLine="0"/>
      </w:pPr>
      <w:r>
        <w:t>Язык</w:t>
      </w:r>
      <w:r>
        <w:rPr>
          <w:spacing w:val="-2"/>
        </w:rPr>
        <w:t xml:space="preserve"> </w:t>
      </w:r>
      <w:r>
        <w:t>и</w:t>
      </w:r>
      <w:r>
        <w:rPr>
          <w:spacing w:val="1"/>
        </w:rPr>
        <w:t xml:space="preserve"> </w:t>
      </w:r>
      <w:r>
        <w:t>речь.</w:t>
      </w:r>
    </w:p>
    <w:p w:rsidR="00445417" w:rsidRDefault="00DD4AEC">
      <w:pPr>
        <w:pStyle w:val="a3"/>
        <w:spacing w:before="3"/>
        <w:ind w:right="1049"/>
      </w:pPr>
      <w:r>
        <w:t>Создавать</w:t>
      </w:r>
      <w:r>
        <w:rPr>
          <w:spacing w:val="1"/>
        </w:rPr>
        <w:t xml:space="preserve"> </w:t>
      </w:r>
      <w:r>
        <w:t>устные монологические</w:t>
      </w:r>
      <w:r>
        <w:rPr>
          <w:spacing w:val="60"/>
        </w:rPr>
        <w:t xml:space="preserve"> </w:t>
      </w:r>
      <w:r>
        <w:t>высказывания</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80</w:t>
      </w:r>
      <w:r>
        <w:rPr>
          <w:spacing w:val="60"/>
        </w:rPr>
        <w:t xml:space="preserve"> </w:t>
      </w:r>
      <w:r>
        <w:t>слов</w:t>
      </w:r>
      <w:r>
        <w:rPr>
          <w:spacing w:val="1"/>
        </w:rPr>
        <w:t xml:space="preserve"> </w:t>
      </w:r>
      <w:r>
        <w:t>на основе наблюдений, личных впечатлений, чтения   научно-учебной, 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4"/>
        </w:rPr>
        <w:t xml:space="preserve"> </w:t>
      </w:r>
      <w:r>
        <w:t>монолог-повествование;</w:t>
      </w:r>
      <w:r>
        <w:rPr>
          <w:spacing w:val="-6"/>
        </w:rPr>
        <w:t xml:space="preserve"> </w:t>
      </w:r>
      <w:r>
        <w:t>выступать</w:t>
      </w:r>
      <w:r>
        <w:rPr>
          <w:spacing w:val="4"/>
        </w:rPr>
        <w:t xml:space="preserve"> </w:t>
      </w:r>
      <w:r>
        <w:t>с научным</w:t>
      </w:r>
      <w:r>
        <w:rPr>
          <w:spacing w:val="3"/>
        </w:rPr>
        <w:t xml:space="preserve"> </w:t>
      </w:r>
      <w:r>
        <w:t>сообщением.</w:t>
      </w:r>
    </w:p>
    <w:p w:rsidR="00445417" w:rsidRDefault="00DD4AEC">
      <w:pPr>
        <w:pStyle w:val="a3"/>
        <w:ind w:right="1056"/>
      </w:pPr>
      <w:r>
        <w:t>Участвовать</w:t>
      </w:r>
      <w:r>
        <w:rPr>
          <w:spacing w:val="60"/>
        </w:rPr>
        <w:t xml:space="preserve"> </w:t>
      </w:r>
      <w:r>
        <w:t>в    диалогическом    и    полилогическом    общении    (побуждение</w:t>
      </w:r>
      <w:r>
        <w:rPr>
          <w:spacing w:val="1"/>
        </w:rPr>
        <w:t xml:space="preserve"> </w:t>
      </w:r>
      <w:r>
        <w:t>к   действию,   обмен    мнениями,    запрос   информации,    сообщение   информации)</w:t>
      </w:r>
      <w:r>
        <w:rPr>
          <w:spacing w:val="1"/>
        </w:rPr>
        <w:t xml:space="preserve"> </w:t>
      </w:r>
      <w:r>
        <w:t>на</w:t>
      </w:r>
      <w:r>
        <w:rPr>
          <w:spacing w:val="8"/>
        </w:rPr>
        <w:t xml:space="preserve"> </w:t>
      </w:r>
      <w:r>
        <w:t>бытовые,</w:t>
      </w:r>
      <w:r>
        <w:rPr>
          <w:spacing w:val="10"/>
        </w:rPr>
        <w:t xml:space="preserve"> </w:t>
      </w:r>
      <w:r>
        <w:t>научно-учебные</w:t>
      </w:r>
      <w:r>
        <w:rPr>
          <w:spacing w:val="70"/>
        </w:rPr>
        <w:t xml:space="preserve"> </w:t>
      </w:r>
      <w:r>
        <w:t>(в</w:t>
      </w:r>
      <w:r>
        <w:rPr>
          <w:spacing w:val="67"/>
        </w:rPr>
        <w:t xml:space="preserve"> </w:t>
      </w:r>
      <w:r>
        <w:t>том</w:t>
      </w:r>
      <w:r>
        <w:rPr>
          <w:spacing w:val="67"/>
        </w:rPr>
        <w:t xml:space="preserve"> </w:t>
      </w:r>
      <w:r>
        <w:t>числе</w:t>
      </w:r>
      <w:r>
        <w:rPr>
          <w:spacing w:val="69"/>
        </w:rPr>
        <w:t xml:space="preserve"> </w:t>
      </w:r>
      <w:r>
        <w:t>лингвистические)</w:t>
      </w:r>
      <w:r>
        <w:rPr>
          <w:spacing w:val="74"/>
        </w:rPr>
        <w:t xml:space="preserve"> </w:t>
      </w:r>
      <w:r>
        <w:t>темы</w:t>
      </w:r>
      <w:r>
        <w:rPr>
          <w:spacing w:val="68"/>
        </w:rPr>
        <w:t xml:space="preserve"> </w:t>
      </w:r>
      <w:r>
        <w:t>(объём</w:t>
      </w:r>
      <w:r>
        <w:rPr>
          <w:spacing w:val="67"/>
        </w:rPr>
        <w:t xml:space="preserve"> </w:t>
      </w:r>
      <w:r>
        <w:t>не</w:t>
      </w:r>
      <w:r>
        <w:rPr>
          <w:spacing w:val="9"/>
        </w:rPr>
        <w:t xml:space="preserve"> </w:t>
      </w:r>
      <w:r>
        <w:t>менее</w:t>
      </w:r>
      <w:r>
        <w:rPr>
          <w:spacing w:val="-58"/>
        </w:rPr>
        <w:t xml:space="preserve"> </w:t>
      </w:r>
      <w:r>
        <w:t>6</w:t>
      </w:r>
      <w:r>
        <w:rPr>
          <w:spacing w:val="2"/>
        </w:rPr>
        <w:t xml:space="preserve"> </w:t>
      </w:r>
      <w:r>
        <w:t>реплик).</w:t>
      </w:r>
    </w:p>
    <w:p w:rsidR="00445417" w:rsidRDefault="00DD4AEC">
      <w:pPr>
        <w:pStyle w:val="a3"/>
        <w:ind w:right="1067"/>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1"/>
        </w:rPr>
        <w:t xml:space="preserve"> </w:t>
      </w:r>
      <w:r>
        <w:t>функционально-смысловых</w:t>
      </w:r>
      <w:r>
        <w:rPr>
          <w:spacing w:val="-7"/>
        </w:rPr>
        <w:t xml:space="preserve"> </w:t>
      </w:r>
      <w:r>
        <w:t>типов</w:t>
      </w:r>
      <w:r>
        <w:rPr>
          <w:spacing w:val="4"/>
        </w:rPr>
        <w:t xml:space="preserve"> </w:t>
      </w:r>
      <w:r>
        <w:t>речи.</w:t>
      </w:r>
    </w:p>
    <w:p w:rsidR="00445417" w:rsidRDefault="00DD4AEC">
      <w:pPr>
        <w:pStyle w:val="a3"/>
        <w:spacing w:before="3" w:line="242" w:lineRule="auto"/>
        <w:ind w:right="1062"/>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5"/>
        </w:rPr>
        <w:t xml:space="preserve"> </w:t>
      </w:r>
      <w:r>
        <w:t>поисковым.</w:t>
      </w:r>
    </w:p>
    <w:p w:rsidR="00445417" w:rsidRDefault="00DD4AEC">
      <w:pPr>
        <w:pStyle w:val="a3"/>
        <w:spacing w:line="242" w:lineRule="auto"/>
        <w:ind w:right="1078"/>
      </w:pPr>
      <w:r>
        <w:t>Устно   пересказывать   прочитанный    или    прослушанный    текст    объёмом</w:t>
      </w:r>
      <w:r>
        <w:rPr>
          <w:spacing w:val="1"/>
        </w:rPr>
        <w:t xml:space="preserve"> </w:t>
      </w:r>
      <w:r>
        <w:t>не менее</w:t>
      </w:r>
      <w:r>
        <w:rPr>
          <w:spacing w:val="1"/>
        </w:rPr>
        <w:t xml:space="preserve"> </w:t>
      </w:r>
      <w:r>
        <w:t>150</w:t>
      </w:r>
      <w:r>
        <w:rPr>
          <w:spacing w:val="-2"/>
        </w:rPr>
        <w:t xml:space="preserve"> </w:t>
      </w:r>
      <w:r>
        <w:t>слов.</w:t>
      </w:r>
    </w:p>
    <w:p w:rsidR="00445417" w:rsidRDefault="00DD4AEC">
      <w:pPr>
        <w:pStyle w:val="a3"/>
        <w:spacing w:line="242" w:lineRule="auto"/>
        <w:ind w:right="1081"/>
      </w:pPr>
      <w:r>
        <w:t>Осуществлять     выбор     языковых    средств     для     создания    высказывания</w:t>
      </w:r>
      <w:r>
        <w:rPr>
          <w:spacing w:val="1"/>
        </w:rPr>
        <w:t xml:space="preserve"> </w:t>
      </w:r>
      <w:r>
        <w:t>в</w:t>
      </w:r>
      <w:r>
        <w:rPr>
          <w:spacing w:val="3"/>
        </w:rPr>
        <w:t xml:space="preserve"> </w:t>
      </w:r>
      <w:r>
        <w:t>соответствии</w:t>
      </w:r>
      <w:r>
        <w:rPr>
          <w:spacing w:val="-1"/>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 замыслом.</w:t>
      </w:r>
    </w:p>
    <w:p w:rsidR="00445417" w:rsidRDefault="00DD4AEC">
      <w:pPr>
        <w:pStyle w:val="a3"/>
        <w:ind w:right="1060"/>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0"/>
        </w:rPr>
        <w:t xml:space="preserve"> </w:t>
      </w:r>
      <w:r>
        <w:t>языка,</w:t>
      </w:r>
      <w:r>
        <w:rPr>
          <w:spacing w:val="60"/>
        </w:rPr>
        <w:t xml:space="preserve"> </w:t>
      </w:r>
      <w:r>
        <w:t>в</w:t>
      </w:r>
      <w:r>
        <w:rPr>
          <w:spacing w:val="61"/>
        </w:rPr>
        <w:t xml:space="preserve"> </w:t>
      </w:r>
      <w:r>
        <w:t>том   числе   во   время   списывания   текста   объёмом 140-</w:t>
      </w:r>
      <w:r>
        <w:rPr>
          <w:spacing w:val="1"/>
        </w:rPr>
        <w:t xml:space="preserve"> </w:t>
      </w:r>
      <w:r>
        <w:t>160 слов, словарного диктанта объёмом 35-40 слов, диктанта на основе связного текста</w:t>
      </w:r>
      <w:r>
        <w:rPr>
          <w:spacing w:val="1"/>
        </w:rPr>
        <w:t xml:space="preserve"> </w:t>
      </w:r>
      <w:r>
        <w:t>объёмом 140-160 слов, составленного</w:t>
      </w:r>
      <w:r>
        <w:rPr>
          <w:spacing w:val="60"/>
        </w:rPr>
        <w:t xml:space="preserve"> </w:t>
      </w:r>
      <w:r>
        <w:t>с учётом ранее изученных правил правописания</w:t>
      </w:r>
      <w:r>
        <w:rPr>
          <w:spacing w:val="1"/>
        </w:rPr>
        <w:t xml:space="preserve"> </w:t>
      </w:r>
      <w:r>
        <w:t>(в том числе содержащего изученные в течение пятого года обучения</w:t>
      </w:r>
      <w:r>
        <w:rPr>
          <w:spacing w:val="1"/>
        </w:rPr>
        <w:t xml:space="preserve"> </w:t>
      </w:r>
      <w:r>
        <w:t>орфограммы,</w:t>
      </w:r>
      <w:r>
        <w:rPr>
          <w:spacing w:val="1"/>
        </w:rPr>
        <w:t xml:space="preserve"> </w:t>
      </w:r>
      <w:r>
        <w:t>пунктограммы и</w:t>
      </w:r>
      <w:r>
        <w:rPr>
          <w:spacing w:val="3"/>
        </w:rPr>
        <w:t xml:space="preserve"> </w:t>
      </w:r>
      <w:r>
        <w:t>слова</w:t>
      </w:r>
      <w:r>
        <w:rPr>
          <w:spacing w:val="-9"/>
        </w:rPr>
        <w:t xml:space="preserve"> </w:t>
      </w:r>
      <w:r>
        <w:t>с</w:t>
      </w:r>
      <w:r>
        <w:rPr>
          <w:spacing w:val="1"/>
        </w:rPr>
        <w:t xml:space="preserve"> </w:t>
      </w:r>
      <w:r>
        <w:t>непроверяемыми</w:t>
      </w:r>
      <w:r>
        <w:rPr>
          <w:spacing w:val="1"/>
        </w:rPr>
        <w:t xml:space="preserve"> </w:t>
      </w:r>
      <w:r>
        <w:t>написаниями).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Текст.</w:t>
      </w:r>
    </w:p>
    <w:p w:rsidR="00445417" w:rsidRDefault="00DD4AEC">
      <w:pPr>
        <w:pStyle w:val="a3"/>
        <w:spacing w:before="5" w:line="237" w:lineRule="auto"/>
        <w:ind w:right="1339"/>
        <w:jc w:val="left"/>
      </w:pPr>
      <w:r>
        <w:t>Анализировать</w:t>
      </w:r>
      <w:r>
        <w:rPr>
          <w:spacing w:val="15"/>
        </w:rPr>
        <w:t xml:space="preserve"> </w:t>
      </w:r>
      <w:r>
        <w:t>текст:</w:t>
      </w:r>
      <w:r>
        <w:rPr>
          <w:spacing w:val="6"/>
        </w:rPr>
        <w:t xml:space="preserve"> </w:t>
      </w:r>
      <w:r>
        <w:t>определять</w:t>
      </w:r>
      <w:r>
        <w:rPr>
          <w:spacing w:val="14"/>
        </w:rPr>
        <w:t xml:space="preserve"> </w:t>
      </w:r>
      <w:r>
        <w:t>и</w:t>
      </w:r>
      <w:r>
        <w:rPr>
          <w:spacing w:val="17"/>
        </w:rPr>
        <w:t xml:space="preserve"> </w:t>
      </w:r>
      <w:r>
        <w:t>комментировать</w:t>
      </w:r>
      <w:r>
        <w:rPr>
          <w:spacing w:val="21"/>
        </w:rPr>
        <w:t xml:space="preserve"> </w:t>
      </w:r>
      <w:r>
        <w:t>тему</w:t>
      </w:r>
      <w:r>
        <w:rPr>
          <w:spacing w:val="3"/>
        </w:rPr>
        <w:t xml:space="preserve"> </w:t>
      </w:r>
      <w:r>
        <w:t>и</w:t>
      </w:r>
      <w:r>
        <w:rPr>
          <w:spacing w:val="18"/>
        </w:rPr>
        <w:t xml:space="preserve"> </w:t>
      </w:r>
      <w:r>
        <w:t>главную</w:t>
      </w:r>
      <w:r>
        <w:rPr>
          <w:spacing w:val="17"/>
        </w:rPr>
        <w:t xml:space="preserve"> </w:t>
      </w:r>
      <w:r>
        <w:t>мысль</w:t>
      </w:r>
      <w:r>
        <w:rPr>
          <w:spacing w:val="-57"/>
        </w:rPr>
        <w:t xml:space="preserve"> </w:t>
      </w:r>
      <w:r>
        <w:t>текста,</w:t>
      </w:r>
      <w:r>
        <w:rPr>
          <w:spacing w:val="8"/>
        </w:rPr>
        <w:t xml:space="preserve"> </w:t>
      </w:r>
      <w:r>
        <w:t>подбирать</w:t>
      </w:r>
      <w:r>
        <w:rPr>
          <w:spacing w:val="3"/>
        </w:rPr>
        <w:t xml:space="preserve"> </w:t>
      </w:r>
      <w:r>
        <w:t>заголовок,</w:t>
      </w:r>
      <w:r>
        <w:rPr>
          <w:spacing w:val="-5"/>
        </w:rPr>
        <w:t xml:space="preserve"> </w:t>
      </w:r>
      <w:r>
        <w:t>отражающий</w:t>
      </w:r>
      <w:r>
        <w:rPr>
          <w:spacing w:val="-2"/>
        </w:rPr>
        <w:t xml:space="preserve"> </w:t>
      </w:r>
      <w:r>
        <w:t>тему</w:t>
      </w:r>
      <w:r>
        <w:rPr>
          <w:spacing w:val="-8"/>
        </w:rPr>
        <w:t xml:space="preserve"> </w:t>
      </w:r>
      <w:r>
        <w:t>или</w:t>
      </w:r>
      <w:r>
        <w:rPr>
          <w:spacing w:val="-3"/>
        </w:rPr>
        <w:t xml:space="preserve"> </w:t>
      </w:r>
      <w:r>
        <w:t>главную</w:t>
      </w:r>
      <w:r>
        <w:rPr>
          <w:spacing w:val="1"/>
        </w:rPr>
        <w:t xml:space="preserve"> </w:t>
      </w:r>
      <w:r>
        <w:t>мысль</w:t>
      </w:r>
      <w:r>
        <w:rPr>
          <w:spacing w:val="3"/>
        </w:rPr>
        <w:t xml:space="preserve"> </w:t>
      </w:r>
      <w:r>
        <w:t>текста.</w:t>
      </w:r>
    </w:p>
    <w:p w:rsidR="00445417" w:rsidRDefault="00DD4AEC">
      <w:pPr>
        <w:pStyle w:val="a3"/>
        <w:spacing w:before="3"/>
        <w:ind w:left="1470" w:right="1105" w:firstLine="0"/>
        <w:jc w:val="left"/>
      </w:pPr>
      <w:r>
        <w:t>Устанавливать принадлежность текста к функционально-смысловому типу речи.</w:t>
      </w:r>
      <w:r>
        <w:rPr>
          <w:spacing w:val="-57"/>
        </w:rPr>
        <w:t xml:space="preserve"> </w:t>
      </w:r>
      <w:r>
        <w:t>Находить</w:t>
      </w:r>
      <w:r>
        <w:rPr>
          <w:spacing w:val="8"/>
        </w:rPr>
        <w:t xml:space="preserve"> </w:t>
      </w:r>
      <w:r>
        <w:t>в</w:t>
      </w:r>
      <w:r>
        <w:rPr>
          <w:spacing w:val="5"/>
        </w:rPr>
        <w:t xml:space="preserve"> </w:t>
      </w:r>
      <w:r>
        <w:t>тексте</w:t>
      </w:r>
      <w:r>
        <w:rPr>
          <w:spacing w:val="2"/>
        </w:rPr>
        <w:t xml:space="preserve"> </w:t>
      </w:r>
      <w:r>
        <w:t>типовые</w:t>
      </w:r>
      <w:r>
        <w:rPr>
          <w:spacing w:val="1"/>
        </w:rPr>
        <w:t xml:space="preserve"> </w:t>
      </w:r>
      <w:r>
        <w:t>фрагменты</w:t>
      </w:r>
      <w:r>
        <w:rPr>
          <w:spacing w:val="10"/>
        </w:rPr>
        <w:t xml:space="preserve"> </w:t>
      </w:r>
      <w:r>
        <w:t>- описание,</w:t>
      </w:r>
      <w:r>
        <w:rPr>
          <w:spacing w:val="6"/>
        </w:rPr>
        <w:t xml:space="preserve"> </w:t>
      </w:r>
      <w:r>
        <w:t>повествование,</w:t>
      </w:r>
      <w:r>
        <w:rPr>
          <w:spacing w:val="6"/>
        </w:rPr>
        <w:t xml:space="preserve"> </w:t>
      </w:r>
      <w:r>
        <w:t>рассуждение-</w:t>
      </w:r>
    </w:p>
    <w:p w:rsidR="00445417" w:rsidRDefault="00DD4AEC">
      <w:pPr>
        <w:pStyle w:val="a3"/>
        <w:spacing w:before="6" w:line="275" w:lineRule="exact"/>
        <w:ind w:firstLine="0"/>
        <w:jc w:val="left"/>
      </w:pPr>
      <w:r>
        <w:rPr>
          <w:spacing w:val="-1"/>
        </w:rPr>
        <w:t>доказательство,</w:t>
      </w:r>
      <w:r>
        <w:rPr>
          <w:spacing w:val="-12"/>
        </w:rPr>
        <w:t xml:space="preserve"> </w:t>
      </w:r>
      <w:r>
        <w:t>оценочные</w:t>
      </w:r>
      <w:r>
        <w:rPr>
          <w:spacing w:val="-6"/>
        </w:rPr>
        <w:t xml:space="preserve"> </w:t>
      </w:r>
      <w:r>
        <w:t>высказывания.</w:t>
      </w:r>
    </w:p>
    <w:p w:rsidR="00445417" w:rsidRDefault="00DD4AEC">
      <w:pPr>
        <w:pStyle w:val="a3"/>
        <w:spacing w:line="242" w:lineRule="auto"/>
        <w:ind w:right="1084"/>
      </w:pPr>
      <w:r>
        <w:t>Прогнозировать содержание текста по заголовку, ключевым словам, зачину или</w:t>
      </w:r>
      <w:r>
        <w:rPr>
          <w:spacing w:val="1"/>
        </w:rPr>
        <w:t xml:space="preserve"> </w:t>
      </w:r>
      <w:r>
        <w:t>концовке.</w:t>
      </w:r>
    </w:p>
    <w:p w:rsidR="00445417" w:rsidRDefault="00DD4AEC">
      <w:pPr>
        <w:pStyle w:val="a3"/>
        <w:spacing w:line="269" w:lineRule="exact"/>
        <w:ind w:left="1470" w:firstLine="0"/>
      </w:pPr>
      <w:r>
        <w:t>Выявлять</w:t>
      </w:r>
      <w:r>
        <w:rPr>
          <w:spacing w:val="-10"/>
        </w:rPr>
        <w:t xml:space="preserve"> </w:t>
      </w:r>
      <w:r>
        <w:t>отличительные</w:t>
      </w:r>
      <w:r>
        <w:rPr>
          <w:spacing w:val="-6"/>
        </w:rPr>
        <w:t xml:space="preserve"> </w:t>
      </w:r>
      <w:r>
        <w:t>признаки</w:t>
      </w:r>
      <w:r>
        <w:rPr>
          <w:spacing w:val="-4"/>
        </w:rPr>
        <w:t xml:space="preserve"> </w:t>
      </w:r>
      <w:r>
        <w:t>текстов</w:t>
      </w:r>
      <w:r>
        <w:rPr>
          <w:spacing w:val="-4"/>
        </w:rPr>
        <w:t xml:space="preserve"> </w:t>
      </w:r>
      <w:r>
        <w:t>разных</w:t>
      </w:r>
      <w:r>
        <w:rPr>
          <w:spacing w:val="-10"/>
        </w:rPr>
        <w:t xml:space="preserve"> </w:t>
      </w:r>
      <w:r>
        <w:t>жанров.</w:t>
      </w:r>
    </w:p>
    <w:p w:rsidR="00445417" w:rsidRDefault="00DD4AEC">
      <w:pPr>
        <w:pStyle w:val="a3"/>
        <w:ind w:right="1067"/>
      </w:pPr>
      <w:r>
        <w:t>Создавать   высказывание    на    основе    текста:    выражать    своё    отношение</w:t>
      </w:r>
      <w:r>
        <w:rPr>
          <w:spacing w:val="1"/>
        </w:rPr>
        <w:t xml:space="preserve"> </w:t>
      </w:r>
      <w:r>
        <w:rPr>
          <w:spacing w:val="-1"/>
        </w:rPr>
        <w:t>к</w:t>
      </w:r>
      <w:r>
        <w:rPr>
          <w:spacing w:val="1"/>
        </w:rPr>
        <w:t xml:space="preserve"> </w:t>
      </w:r>
      <w:r>
        <w:rPr>
          <w:spacing w:val="-1"/>
        </w:rPr>
        <w:t>прочитанному</w:t>
      </w:r>
      <w:r>
        <w:rPr>
          <w:spacing w:val="-16"/>
        </w:rPr>
        <w:t xml:space="preserve"> </w:t>
      </w:r>
      <w:r>
        <w:rPr>
          <w:spacing w:val="-1"/>
        </w:rPr>
        <w:t>или</w:t>
      </w:r>
      <w:r>
        <w:rPr>
          <w:spacing w:val="8"/>
        </w:rPr>
        <w:t xml:space="preserve"> </w:t>
      </w:r>
      <w:r>
        <w:rPr>
          <w:spacing w:val="-1"/>
        </w:rPr>
        <w:t>прослушанному</w:t>
      </w:r>
      <w:r>
        <w:rPr>
          <w:spacing w:val="-15"/>
        </w:rPr>
        <w:t xml:space="preserve"> </w:t>
      </w:r>
      <w:r>
        <w:t>в</w:t>
      </w:r>
      <w:r>
        <w:rPr>
          <w:spacing w:val="10"/>
        </w:rPr>
        <w:t xml:space="preserve"> </w:t>
      </w:r>
      <w:r>
        <w:t>устной</w:t>
      </w:r>
      <w:r>
        <w:rPr>
          <w:spacing w:val="-6"/>
        </w:rPr>
        <w:t xml:space="preserve"> </w:t>
      </w:r>
      <w:r>
        <w:t>и</w:t>
      </w:r>
      <w:r>
        <w:rPr>
          <w:spacing w:val="3"/>
        </w:rPr>
        <w:t xml:space="preserve"> </w:t>
      </w:r>
      <w:r>
        <w:t>письменной форме.</w:t>
      </w:r>
    </w:p>
    <w:p w:rsidR="00445417" w:rsidRDefault="00DD4AEC">
      <w:pPr>
        <w:pStyle w:val="a3"/>
        <w:ind w:right="1056"/>
      </w:pPr>
      <w:r>
        <w:t>Создавать    тексты    с    опорой     на    жизненный     и     читательский    опыт,</w:t>
      </w:r>
      <w:r>
        <w:rPr>
          <w:spacing w:val="1"/>
        </w:rPr>
        <w:t xml:space="preserve"> </w:t>
      </w:r>
      <w:r>
        <w:t>на произведения искусства (в</w:t>
      </w:r>
      <w:r>
        <w:rPr>
          <w:spacing w:val="1"/>
        </w:rPr>
        <w:t xml:space="preserve"> </w:t>
      </w:r>
      <w:r>
        <w:t>том</w:t>
      </w:r>
      <w:r>
        <w:rPr>
          <w:spacing w:val="1"/>
        </w:rPr>
        <w:t xml:space="preserve"> </w:t>
      </w:r>
      <w:r>
        <w:t>числе сочинения-миниатюры объёмом</w:t>
      </w:r>
      <w:r>
        <w:rPr>
          <w:spacing w:val="1"/>
        </w:rPr>
        <w:t xml:space="preserve"> </w:t>
      </w:r>
      <w:r>
        <w:t>8 и</w:t>
      </w:r>
      <w:r>
        <w:rPr>
          <w:spacing w:val="1"/>
        </w:rPr>
        <w:t xml:space="preserve"> </w:t>
      </w:r>
      <w:r>
        <w:t>более</w:t>
      </w:r>
      <w:r>
        <w:rPr>
          <w:spacing w:val="1"/>
        </w:rPr>
        <w:t xml:space="preserve"> </w:t>
      </w:r>
      <w:r>
        <w:t xml:space="preserve">предложений   или   объёмом   не   менее   6-7   предложений  </w:t>
      </w:r>
      <w:r>
        <w:rPr>
          <w:spacing w:val="1"/>
        </w:rPr>
        <w:t xml:space="preserve"> </w:t>
      </w:r>
      <w:r>
        <w:t>сложной   структуры,</w:t>
      </w:r>
      <w:r>
        <w:rPr>
          <w:spacing w:val="1"/>
        </w:rPr>
        <w:t xml:space="preserve"> </w:t>
      </w:r>
      <w:r>
        <w:t>если</w:t>
      </w:r>
      <w:r>
        <w:rPr>
          <w:spacing w:val="1"/>
        </w:rPr>
        <w:t xml:space="preserve"> </w:t>
      </w:r>
      <w:r>
        <w:t>этот</w:t>
      </w:r>
      <w:r>
        <w:rPr>
          <w:spacing w:val="1"/>
        </w:rPr>
        <w:t xml:space="preserve"> </w:t>
      </w:r>
      <w:r>
        <w:t>объём</w:t>
      </w:r>
      <w:r>
        <w:rPr>
          <w:spacing w:val="1"/>
        </w:rPr>
        <w:t xml:space="preserve"> </w:t>
      </w:r>
      <w:r>
        <w:t>позволяет</w:t>
      </w:r>
      <w:r>
        <w:rPr>
          <w:spacing w:val="1"/>
        </w:rPr>
        <w:t xml:space="preserve"> </w:t>
      </w:r>
      <w:r>
        <w:t>раскрыть</w:t>
      </w:r>
      <w:r>
        <w:rPr>
          <w:spacing w:val="1"/>
        </w:rPr>
        <w:t xml:space="preserve"> </w:t>
      </w:r>
      <w:r>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классные</w:t>
      </w:r>
      <w:r>
        <w:rPr>
          <w:spacing w:val="1"/>
        </w:rPr>
        <w:t xml:space="preserve"> </w:t>
      </w:r>
      <w:r>
        <w:t>сочинения объёмом не менее 250 слов с учётом стиля и жанра сочинения, характера</w:t>
      </w:r>
      <w:r>
        <w:rPr>
          <w:spacing w:val="1"/>
        </w:rPr>
        <w:t xml:space="preserve"> </w:t>
      </w:r>
      <w:r>
        <w:t>темы.</w:t>
      </w:r>
    </w:p>
    <w:p w:rsidR="00445417" w:rsidRDefault="00DD4AEC">
      <w:pPr>
        <w:pStyle w:val="a3"/>
        <w:ind w:right="1058"/>
      </w:pPr>
      <w:r>
        <w:t>Владеть</w:t>
      </w:r>
      <w:r>
        <w:rPr>
          <w:spacing w:val="60"/>
        </w:rPr>
        <w:t xml:space="preserve"> </w:t>
      </w:r>
      <w:r>
        <w:t>умениями   информационной</w:t>
      </w:r>
      <w:r>
        <w:rPr>
          <w:spacing w:val="60"/>
        </w:rPr>
        <w:t xml:space="preserve"> </w:t>
      </w:r>
      <w:r>
        <w:t>переработки</w:t>
      </w:r>
      <w:r>
        <w:rPr>
          <w:spacing w:val="60"/>
        </w:rPr>
        <w:t xml:space="preserve"> </w:t>
      </w:r>
      <w:r>
        <w:t>текста:   выделять</w:t>
      </w:r>
      <w:r>
        <w:rPr>
          <w:spacing w:val="60"/>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1"/>
        </w:rPr>
        <w:t xml:space="preserve"> </w:t>
      </w:r>
      <w:r>
        <w:t>и</w:t>
      </w:r>
      <w:r>
        <w:rPr>
          <w:spacing w:val="3"/>
        </w:rPr>
        <w:t xml:space="preserve"> </w:t>
      </w:r>
      <w:r>
        <w:t>использовать</w:t>
      </w:r>
      <w:r>
        <w:rPr>
          <w:spacing w:val="5"/>
        </w:rPr>
        <w:t xml:space="preserve"> </w:t>
      </w:r>
      <w:r>
        <w:t>её</w:t>
      </w:r>
      <w:r>
        <w:rPr>
          <w:spacing w:val="-4"/>
        </w:rPr>
        <w:t xml:space="preserve"> </w:t>
      </w:r>
      <w:r>
        <w:t>в</w:t>
      </w:r>
      <w:r>
        <w:rPr>
          <w:spacing w:val="3"/>
        </w:rPr>
        <w:t xml:space="preserve"> </w:t>
      </w:r>
      <w:r>
        <w:t>учебной</w:t>
      </w:r>
      <w:r>
        <w:rPr>
          <w:spacing w:val="4"/>
        </w:rPr>
        <w:t xml:space="preserve"> </w:t>
      </w:r>
      <w:r>
        <w:t>деятельности.</w:t>
      </w:r>
    </w:p>
    <w:p w:rsidR="00445417" w:rsidRDefault="00DD4AEC">
      <w:pPr>
        <w:pStyle w:val="a3"/>
        <w:spacing w:line="242" w:lineRule="auto"/>
        <w:ind w:right="1059"/>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9"/>
        </w:rPr>
        <w:t xml:space="preserve"> </w:t>
      </w:r>
      <w:r>
        <w:t>представлять</w:t>
      </w:r>
      <w:r>
        <w:rPr>
          <w:spacing w:val="3"/>
        </w:rPr>
        <w:t xml:space="preserve"> </w:t>
      </w:r>
      <w:r>
        <w:rPr>
          <w:position w:val="1"/>
        </w:rPr>
        <w:t>содержание</w:t>
      </w:r>
      <w:r>
        <w:rPr>
          <w:spacing w:val="-2"/>
          <w:position w:val="1"/>
        </w:rPr>
        <w:t xml:space="preserve"> </w:t>
      </w:r>
      <w:r>
        <w:rPr>
          <w:position w:val="1"/>
        </w:rPr>
        <w:t>таблицы,</w:t>
      </w:r>
      <w:r>
        <w:rPr>
          <w:spacing w:val="-1"/>
          <w:position w:val="1"/>
        </w:rPr>
        <w:t xml:space="preserve"> </w:t>
      </w:r>
      <w:r>
        <w:rPr>
          <w:position w:val="1"/>
        </w:rPr>
        <w:t>схемы</w:t>
      </w:r>
      <w:r>
        <w:rPr>
          <w:spacing w:val="-1"/>
          <w:position w:val="1"/>
        </w:rPr>
        <w:t xml:space="preserve"> </w:t>
      </w:r>
      <w:r>
        <w:rPr>
          <w:position w:val="1"/>
        </w:rPr>
        <w:t>в</w:t>
      </w:r>
      <w:r>
        <w:rPr>
          <w:spacing w:val="-1"/>
          <w:position w:val="1"/>
        </w:rPr>
        <w:t xml:space="preserve"> </w:t>
      </w:r>
      <w:r>
        <w:rPr>
          <w:position w:val="1"/>
        </w:rPr>
        <w:t>виде текста.</w:t>
      </w:r>
    </w:p>
    <w:p w:rsidR="00445417" w:rsidRDefault="00DD4AEC">
      <w:pPr>
        <w:pStyle w:val="a3"/>
        <w:ind w:right="1056"/>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w:t>
      </w:r>
      <w:r>
        <w:rPr>
          <w:spacing w:val="1"/>
        </w:rPr>
        <w:t xml:space="preserve"> </w:t>
      </w:r>
      <w:r>
        <w:t>прочитанных текстов</w:t>
      </w:r>
      <w:r>
        <w:rPr>
          <w:spacing w:val="1"/>
        </w:rPr>
        <w:t xml:space="preserve"> </w:t>
      </w:r>
      <w:r>
        <w:t>различных функционально-смысловых типов</w:t>
      </w:r>
      <w:r>
        <w:rPr>
          <w:spacing w:val="1"/>
        </w:rPr>
        <w:t xml:space="preserve"> </w:t>
      </w:r>
      <w:r>
        <w:t>речи    (для   подробного   изложения   объём   исходного   текста   должен   составлять</w:t>
      </w:r>
      <w:r>
        <w:rPr>
          <w:spacing w:val="1"/>
        </w:rPr>
        <w:t xml:space="preserve"> </w:t>
      </w:r>
      <w:r>
        <w:t>не менее 280</w:t>
      </w:r>
      <w:r>
        <w:rPr>
          <w:spacing w:val="-2"/>
        </w:rPr>
        <w:t xml:space="preserve"> </w:t>
      </w:r>
      <w:r>
        <w:t>сло,;</w:t>
      </w:r>
      <w:r>
        <w:rPr>
          <w:spacing w:val="-7"/>
        </w:rPr>
        <w:t xml:space="preserve"> </w:t>
      </w:r>
      <w:r>
        <w:t>для</w:t>
      </w:r>
      <w:r>
        <w:rPr>
          <w:spacing w:val="1"/>
        </w:rPr>
        <w:t xml:space="preserve"> </w:t>
      </w:r>
      <w:r>
        <w:t>сжатого</w:t>
      </w:r>
      <w:r>
        <w:rPr>
          <w:spacing w:val="7"/>
        </w:rPr>
        <w:t xml:space="preserve"> </w:t>
      </w:r>
      <w:r>
        <w:t>и</w:t>
      </w:r>
      <w:r>
        <w:rPr>
          <w:spacing w:val="-8"/>
        </w:rPr>
        <w:t xml:space="preserve"> </w:t>
      </w:r>
      <w:r>
        <w:t>выборочного</w:t>
      </w:r>
      <w:r>
        <w:rPr>
          <w:spacing w:val="-1"/>
        </w:rPr>
        <w:t xml:space="preserve"> </w:t>
      </w:r>
      <w:r>
        <w:t>изложения</w:t>
      </w:r>
      <w:r>
        <w:rPr>
          <w:spacing w:val="-2"/>
        </w:rPr>
        <w:t xml:space="preserve"> </w:t>
      </w:r>
      <w:r>
        <w:t>-</w:t>
      </w:r>
      <w:r>
        <w:rPr>
          <w:spacing w:val="-2"/>
        </w:rPr>
        <w:t xml:space="preserve"> </w:t>
      </w:r>
      <w:r>
        <w:t>не</w:t>
      </w:r>
      <w:r>
        <w:rPr>
          <w:spacing w:val="-9"/>
        </w:rPr>
        <w:t xml:space="preserve"> </w:t>
      </w:r>
      <w:r>
        <w:t>менее 300</w:t>
      </w:r>
      <w:r>
        <w:rPr>
          <w:spacing w:val="1"/>
        </w:rPr>
        <w:t xml:space="preserve"> </w:t>
      </w:r>
      <w:r>
        <w:t>слов).</w:t>
      </w:r>
    </w:p>
    <w:p w:rsidR="00445417" w:rsidRDefault="00DD4AEC">
      <w:pPr>
        <w:pStyle w:val="a3"/>
        <w:spacing w:line="235" w:lineRule="auto"/>
        <w:ind w:right="1059"/>
      </w:pPr>
      <w:r>
        <w:rPr>
          <w:position w:val="1"/>
        </w:rPr>
        <w:t>Редактировать собственные</w:t>
      </w:r>
      <w:r>
        <w:rPr>
          <w:spacing w:val="1"/>
          <w:position w:val="1"/>
        </w:rPr>
        <w:t xml:space="preserve"> </w:t>
      </w:r>
      <w:r>
        <w:t>и (или)</w:t>
      </w:r>
      <w:r>
        <w:rPr>
          <w:spacing w:val="60"/>
        </w:rPr>
        <w:t xml:space="preserve"> </w:t>
      </w:r>
      <w:r>
        <w:rPr>
          <w:position w:val="1"/>
        </w:rPr>
        <w:t>созданные</w:t>
      </w:r>
      <w:r>
        <w:rPr>
          <w:spacing w:val="60"/>
          <w:position w:val="1"/>
        </w:rPr>
        <w:t xml:space="preserve"> </w:t>
      </w:r>
      <w:r>
        <w:rPr>
          <w:position w:val="1"/>
        </w:rPr>
        <w:t>другими</w:t>
      </w:r>
      <w:r>
        <w:rPr>
          <w:spacing w:val="60"/>
          <w:position w:val="1"/>
        </w:rPr>
        <w:t xml:space="preserve"> </w:t>
      </w:r>
      <w:r>
        <w:rPr>
          <w:position w:val="1"/>
        </w:rPr>
        <w:t>обучающимися тексты</w:t>
      </w:r>
      <w:r>
        <w:rPr>
          <w:spacing w:val="-57"/>
          <w:position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 логический</w:t>
      </w:r>
      <w:r>
        <w:rPr>
          <w:spacing w:val="1"/>
        </w:rPr>
        <w:t xml:space="preserve"> </w:t>
      </w:r>
      <w:r>
        <w:t>анализ</w:t>
      </w:r>
      <w:r>
        <w:rPr>
          <w:spacing w:val="1"/>
        </w:rPr>
        <w:t xml:space="preserve"> </w:t>
      </w:r>
      <w:r>
        <w:t>текста</w:t>
      </w:r>
      <w:r>
        <w:rPr>
          <w:spacing w:val="-1"/>
        </w:rPr>
        <w:t xml:space="preserve"> </w:t>
      </w:r>
      <w:r>
        <w:t>-</w:t>
      </w:r>
      <w:r>
        <w:rPr>
          <w:spacing w:val="2"/>
        </w:rPr>
        <w:t xml:space="preserve"> </w:t>
      </w:r>
      <w:r>
        <w:t>целостность,</w:t>
      </w:r>
      <w:r>
        <w:rPr>
          <w:spacing w:val="3"/>
        </w:rPr>
        <w:t xml:space="preserve"> </w:t>
      </w:r>
      <w:r>
        <w:t>связность,</w:t>
      </w:r>
      <w:r>
        <w:rPr>
          <w:spacing w:val="-1"/>
        </w:rPr>
        <w:t xml:space="preserve"> </w:t>
      </w:r>
      <w:r>
        <w:t>информативность).</w:t>
      </w:r>
    </w:p>
    <w:p w:rsidR="00445417" w:rsidRDefault="00DD4AEC">
      <w:pPr>
        <w:pStyle w:val="a3"/>
        <w:spacing w:before="7" w:line="275" w:lineRule="exact"/>
        <w:ind w:left="1470" w:firstLine="0"/>
      </w:pPr>
      <w:r>
        <w:t>.</w:t>
      </w:r>
      <w:r>
        <w:rPr>
          <w:spacing w:val="-6"/>
        </w:rPr>
        <w:t xml:space="preserve"> </w:t>
      </w:r>
      <w:r>
        <w:t>Функциональные</w:t>
      </w:r>
      <w:r>
        <w:rPr>
          <w:spacing w:val="-2"/>
        </w:rPr>
        <w:t xml:space="preserve"> </w:t>
      </w:r>
      <w:r>
        <w:t>разновидности</w:t>
      </w:r>
      <w:r>
        <w:rPr>
          <w:spacing w:val="-5"/>
        </w:rPr>
        <w:t xml:space="preserve"> </w:t>
      </w:r>
      <w:r>
        <w:t>языка.</w:t>
      </w:r>
    </w:p>
    <w:p w:rsidR="00445417" w:rsidRDefault="00DD4AEC">
      <w:pPr>
        <w:pStyle w:val="a3"/>
        <w:ind w:right="1060"/>
      </w:pPr>
      <w:r>
        <w:t>Характеризовать сферу употребления,</w:t>
      </w:r>
      <w:r>
        <w:rPr>
          <w:spacing w:val="1"/>
        </w:rPr>
        <w:t xml:space="preserve"> </w:t>
      </w:r>
      <w:r>
        <w:t>функции,</w:t>
      </w:r>
      <w:r>
        <w:rPr>
          <w:spacing w:val="1"/>
        </w:rPr>
        <w:t xml:space="preserve"> </w:t>
      </w:r>
      <w:r>
        <w:t>типичные ситуации</w:t>
      </w:r>
      <w:r>
        <w:rPr>
          <w:spacing w:val="1"/>
        </w:rPr>
        <w:t xml:space="preserve"> </w:t>
      </w:r>
      <w:r>
        <w:t>речевого</w:t>
      </w:r>
      <w:r>
        <w:rPr>
          <w:spacing w:val="1"/>
        </w:rPr>
        <w:t xml:space="preserve"> </w:t>
      </w:r>
      <w:r>
        <w:t>общения, задачи речи, языковые средства, характерные для научного стиля; 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8"/>
        </w:rPr>
        <w:t xml:space="preserve"> </w:t>
      </w:r>
      <w:r>
        <w:t>речи</w:t>
      </w:r>
      <w:r>
        <w:rPr>
          <w:spacing w:val="-9"/>
        </w:rPr>
        <w:t xml:space="preserve"> </w:t>
      </w:r>
      <w:r>
        <w:t>и разных</w:t>
      </w:r>
      <w:r>
        <w:rPr>
          <w:spacing w:val="-9"/>
        </w:rPr>
        <w:t xml:space="preserve"> </w:t>
      </w:r>
      <w:r>
        <w:t>функциональных</w:t>
      </w:r>
      <w:r>
        <w:rPr>
          <w:spacing w:val="-8"/>
        </w:rPr>
        <w:t xml:space="preserve"> </w:t>
      </w:r>
      <w:r>
        <w:t>стилей</w:t>
      </w:r>
      <w:r>
        <w:rPr>
          <w:spacing w:val="-1"/>
        </w:rPr>
        <w:t xml:space="preserve"> </w:t>
      </w:r>
      <w:r>
        <w:t>в</w:t>
      </w:r>
      <w:r>
        <w:rPr>
          <w:spacing w:val="-7"/>
        </w:rPr>
        <w:t xml:space="preserve"> </w:t>
      </w:r>
      <w:r>
        <w:t>художественном</w:t>
      </w:r>
      <w:r>
        <w:rPr>
          <w:spacing w:val="-2"/>
        </w:rPr>
        <w:t xml:space="preserve"> </w:t>
      </w:r>
      <w:r>
        <w:t>произведении.</w:t>
      </w:r>
    </w:p>
    <w:p w:rsidR="00445417" w:rsidRDefault="00DD4AEC">
      <w:pPr>
        <w:pStyle w:val="a3"/>
        <w:ind w:right="1056"/>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w:t>
      </w:r>
      <w:r>
        <w:rPr>
          <w:spacing w:val="1"/>
        </w:rPr>
        <w:t xml:space="preserve"> </w:t>
      </w:r>
      <w:r>
        <w:t>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    языковых    средств    выразительности    в    текстах,    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61"/>
        </w:rPr>
        <w:t xml:space="preserve"> </w:t>
      </w:r>
      <w:r>
        <w:t>функциональным</w:t>
      </w:r>
      <w:r>
        <w:rPr>
          <w:spacing w:val="1"/>
        </w:rPr>
        <w:t xml:space="preserve"> </w:t>
      </w:r>
      <w:r>
        <w:t>разновидностям</w:t>
      </w:r>
      <w:r>
        <w:rPr>
          <w:spacing w:val="1"/>
        </w:rPr>
        <w:t xml:space="preserve"> </w:t>
      </w:r>
      <w:r>
        <w:t>языка.</w:t>
      </w:r>
    </w:p>
    <w:p w:rsidR="00445417" w:rsidRDefault="00DD4AEC">
      <w:pPr>
        <w:pStyle w:val="a3"/>
        <w:spacing w:before="3"/>
        <w:ind w:right="1059"/>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61"/>
        </w:rPr>
        <w:t xml:space="preserve"> </w:t>
      </w:r>
      <w:r>
        <w:t>речи,</w:t>
      </w:r>
      <w:r>
        <w:rPr>
          <w:spacing w:val="1"/>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w:t>
      </w:r>
      <w:r>
        <w:rPr>
          <w:spacing w:val="1"/>
        </w:rPr>
        <w:t xml:space="preserve"> </w:t>
      </w:r>
      <w:r>
        <w:t>конспекта,</w:t>
      </w:r>
      <w:r>
        <w:rPr>
          <w:spacing w:val="-57"/>
        </w:rPr>
        <w:t xml:space="preserve"> </w:t>
      </w:r>
      <w:r>
        <w:t>написания</w:t>
      </w:r>
      <w:r>
        <w:rPr>
          <w:spacing w:val="3"/>
        </w:rPr>
        <w:t xml:space="preserve"> </w:t>
      </w:r>
      <w:r>
        <w:t>реферата.</w:t>
      </w:r>
    </w:p>
    <w:p w:rsidR="00445417" w:rsidRDefault="00DD4AEC">
      <w:pPr>
        <w:pStyle w:val="a3"/>
        <w:ind w:right="1063"/>
      </w:pPr>
      <w:r>
        <w:t>Составлять тезисы,   конспект,   писать   рецензию,   реферат,</w:t>
      </w:r>
      <w:r>
        <w:rPr>
          <w:spacing w:val="60"/>
        </w:rPr>
        <w:t xml:space="preserve"> </w:t>
      </w:r>
      <w:r>
        <w:t>оценивать   чужие</w:t>
      </w:r>
      <w:r>
        <w:rPr>
          <w:spacing w:val="1"/>
        </w:rPr>
        <w:t xml:space="preserve"> </w:t>
      </w:r>
      <w:r>
        <w:t>и   собственные    речевые   высказывания    разной   функциональной   направленности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3"/>
        </w:rPr>
        <w:t xml:space="preserve"> </w:t>
      </w:r>
      <w:r>
        <w:t>речевые</w:t>
      </w:r>
      <w:r>
        <w:rPr>
          <w:spacing w:val="-3"/>
        </w:rPr>
        <w:t xml:space="preserve"> </w:t>
      </w:r>
      <w:r>
        <w:t>недостатки,</w:t>
      </w:r>
      <w:r>
        <w:rPr>
          <w:spacing w:val="-10"/>
        </w:rPr>
        <w:t xml:space="preserve"> </w:t>
      </w:r>
      <w:r>
        <w:t>редактировать</w:t>
      </w:r>
      <w:r>
        <w:rPr>
          <w:spacing w:val="-1"/>
        </w:rPr>
        <w:t xml:space="preserve"> </w:t>
      </w:r>
      <w:r>
        <w:t>текст.</w:t>
      </w:r>
    </w:p>
    <w:p w:rsidR="00445417" w:rsidRDefault="00DD4AEC">
      <w:pPr>
        <w:pStyle w:val="a3"/>
        <w:ind w:right="1055"/>
      </w:pPr>
      <w:r>
        <w:t>Выявлять</w:t>
      </w:r>
      <w:r>
        <w:rPr>
          <w:spacing w:val="60"/>
        </w:rPr>
        <w:t xml:space="preserve"> </w:t>
      </w:r>
      <w:r>
        <w:t xml:space="preserve">отличительные   особенности  </w:t>
      </w:r>
      <w:r>
        <w:rPr>
          <w:spacing w:val="1"/>
        </w:rPr>
        <w:t xml:space="preserve"> </w:t>
      </w:r>
      <w:r>
        <w:t>языка    художественной    литературы</w:t>
      </w:r>
      <w:r>
        <w:rPr>
          <w:spacing w:val="-57"/>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метафору,</w:t>
      </w:r>
      <w:r>
        <w:rPr>
          <w:spacing w:val="9"/>
        </w:rPr>
        <w:t xml:space="preserve"> </w:t>
      </w:r>
      <w:r>
        <w:t>олицетворение,</w:t>
      </w:r>
      <w:r>
        <w:rPr>
          <w:spacing w:val="1"/>
        </w:rPr>
        <w:t xml:space="preserve"> </w:t>
      </w:r>
      <w:r>
        <w:t>эпитет, гиперболу,</w:t>
      </w:r>
      <w:r>
        <w:rPr>
          <w:spacing w:val="10"/>
        </w:rPr>
        <w:t xml:space="preserve"> </w:t>
      </w:r>
      <w:r>
        <w:t>сравнение.</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4317"/>
        </w:tabs>
        <w:spacing w:before="180"/>
        <w:ind w:left="1470" w:firstLine="0"/>
      </w:pPr>
      <w:r>
        <w:lastRenderedPageBreak/>
        <w:t>Система</w:t>
      </w:r>
      <w:r>
        <w:tab/>
        <w:t>языка.</w:t>
      </w:r>
    </w:p>
    <w:p w:rsidR="00445417" w:rsidRDefault="00DD4AEC">
      <w:pPr>
        <w:pStyle w:val="a3"/>
        <w:spacing w:before="3"/>
        <w:ind w:left="1470" w:firstLine="0"/>
      </w:pPr>
      <w:r>
        <w:rPr>
          <w:spacing w:val="-1"/>
        </w:rPr>
        <w:t>Сложносочинённое</w:t>
      </w:r>
      <w:r>
        <w:rPr>
          <w:spacing w:val="-6"/>
        </w:rPr>
        <w:t xml:space="preserve"> </w:t>
      </w:r>
      <w:r>
        <w:t>предложение.</w:t>
      </w:r>
    </w:p>
    <w:p w:rsidR="00445417" w:rsidRDefault="00DD4AEC">
      <w:pPr>
        <w:pStyle w:val="a3"/>
        <w:spacing w:before="2" w:line="242" w:lineRule="auto"/>
        <w:ind w:right="1062"/>
      </w:pPr>
      <w:r>
        <w:t>Выявлять</w:t>
      </w:r>
      <w:r>
        <w:rPr>
          <w:spacing w:val="1"/>
        </w:rPr>
        <w:t xml:space="preserve"> </w:t>
      </w:r>
      <w:r>
        <w:t>основные</w:t>
      </w:r>
      <w:r>
        <w:rPr>
          <w:spacing w:val="1"/>
        </w:rPr>
        <w:t xml:space="preserve"> </w:t>
      </w:r>
      <w:r>
        <w:t>средства</w:t>
      </w:r>
      <w:r>
        <w:rPr>
          <w:spacing w:val="1"/>
        </w:rPr>
        <w:t xml:space="preserve"> </w:t>
      </w:r>
      <w:r>
        <w:t>синтаксической</w:t>
      </w:r>
      <w:r>
        <w:rPr>
          <w:spacing w:val="1"/>
        </w:rPr>
        <w:t xml:space="preserve"> </w:t>
      </w:r>
      <w:r>
        <w:t>связи</w:t>
      </w:r>
      <w:r>
        <w:rPr>
          <w:spacing w:val="1"/>
        </w:rPr>
        <w:t xml:space="preserve"> </w:t>
      </w:r>
      <w:r>
        <w:t>между частями</w:t>
      </w:r>
      <w:r>
        <w:rPr>
          <w:spacing w:val="1"/>
        </w:rPr>
        <w:t xml:space="preserve"> </w:t>
      </w:r>
      <w:r>
        <w:t>сложного</w:t>
      </w:r>
      <w:r>
        <w:rPr>
          <w:spacing w:val="1"/>
        </w:rPr>
        <w:t xml:space="preserve"> </w:t>
      </w:r>
      <w:r>
        <w:t>предложения.</w:t>
      </w:r>
    </w:p>
    <w:p w:rsidR="00445417" w:rsidRDefault="00DD4AEC">
      <w:pPr>
        <w:pStyle w:val="a3"/>
        <w:spacing w:line="242" w:lineRule="auto"/>
        <w:ind w:right="1063"/>
      </w:pPr>
      <w:r>
        <w:t>Распознавать   сложные</w:t>
      </w:r>
      <w:r>
        <w:rPr>
          <w:spacing w:val="60"/>
        </w:rPr>
        <w:t xml:space="preserve"> </w:t>
      </w:r>
      <w:r>
        <w:t>предложения</w:t>
      </w:r>
      <w:r>
        <w:rPr>
          <w:spacing w:val="60"/>
        </w:rPr>
        <w:t xml:space="preserve"> </w:t>
      </w:r>
      <w:r>
        <w:t>с</w:t>
      </w:r>
      <w:r>
        <w:rPr>
          <w:spacing w:val="60"/>
        </w:rPr>
        <w:t xml:space="preserve"> </w:t>
      </w:r>
      <w:r>
        <w:t>разными   видами   связи,   бессоюзные</w:t>
      </w:r>
      <w:r>
        <w:rPr>
          <w:spacing w:val="1"/>
        </w:rPr>
        <w:t xml:space="preserve"> </w:t>
      </w:r>
      <w:r>
        <w:t>и</w:t>
      </w:r>
      <w:r>
        <w:rPr>
          <w:spacing w:val="3"/>
        </w:rPr>
        <w:t xml:space="preserve"> </w:t>
      </w:r>
      <w:r>
        <w:t>союзные</w:t>
      </w:r>
      <w:r>
        <w:rPr>
          <w:spacing w:val="-4"/>
        </w:rPr>
        <w:t xml:space="preserve"> </w:t>
      </w:r>
      <w:r>
        <w:t>предложения</w:t>
      </w:r>
      <w:r>
        <w:rPr>
          <w:spacing w:val="-2"/>
        </w:rPr>
        <w:t xml:space="preserve"> </w:t>
      </w:r>
      <w:r>
        <w:t>(сложносочинённые</w:t>
      </w:r>
      <w:r>
        <w:rPr>
          <w:spacing w:val="-6"/>
        </w:rPr>
        <w:t xml:space="preserve"> </w:t>
      </w:r>
      <w:r>
        <w:t>и</w:t>
      </w:r>
      <w:r>
        <w:rPr>
          <w:spacing w:val="-7"/>
        </w:rPr>
        <w:t xml:space="preserve"> </w:t>
      </w:r>
      <w:r>
        <w:t>сложноподчинённые).</w:t>
      </w:r>
    </w:p>
    <w:p w:rsidR="00445417" w:rsidRDefault="00DD4AEC">
      <w:pPr>
        <w:pStyle w:val="a3"/>
        <w:spacing w:line="242" w:lineRule="auto"/>
        <w:ind w:right="1065"/>
      </w:pPr>
      <w:r>
        <w:t>Характеризовать</w:t>
      </w:r>
      <w:r>
        <w:rPr>
          <w:spacing w:val="1"/>
        </w:rPr>
        <w:t xml:space="preserve"> </w:t>
      </w:r>
      <w:r>
        <w:t>сложносочинённое</w:t>
      </w:r>
      <w:r>
        <w:rPr>
          <w:spacing w:val="1"/>
        </w:rPr>
        <w:t xml:space="preserve"> </w:t>
      </w:r>
      <w:r>
        <w:t>предложение,</w:t>
      </w:r>
      <w:r>
        <w:rPr>
          <w:spacing w:val="1"/>
        </w:rPr>
        <w:t xml:space="preserve"> </w:t>
      </w:r>
      <w:r>
        <w:t>его</w:t>
      </w:r>
      <w:r>
        <w:rPr>
          <w:spacing w:val="1"/>
        </w:rPr>
        <w:t xml:space="preserve"> </w:t>
      </w:r>
      <w:r>
        <w:t>строение,</w:t>
      </w:r>
      <w:r>
        <w:rPr>
          <w:spacing w:val="1"/>
        </w:rPr>
        <w:t xml:space="preserve"> </w:t>
      </w:r>
      <w:r>
        <w:t>смысловое,</w:t>
      </w:r>
      <w:r>
        <w:rPr>
          <w:spacing w:val="1"/>
        </w:rPr>
        <w:t xml:space="preserve"> </w:t>
      </w:r>
      <w:r>
        <w:t>структурное и</w:t>
      </w:r>
      <w:r>
        <w:rPr>
          <w:spacing w:val="4"/>
        </w:rPr>
        <w:t xml:space="preserve"> </w:t>
      </w:r>
      <w:r>
        <w:t>интонационное</w:t>
      </w:r>
      <w:r>
        <w:rPr>
          <w:spacing w:val="-5"/>
        </w:rPr>
        <w:t xml:space="preserve"> </w:t>
      </w:r>
      <w:r>
        <w:t>единство</w:t>
      </w:r>
      <w:r>
        <w:rPr>
          <w:spacing w:val="9"/>
        </w:rPr>
        <w:t xml:space="preserve"> </w:t>
      </w:r>
      <w:r>
        <w:t>частей</w:t>
      </w:r>
      <w:r>
        <w:rPr>
          <w:spacing w:val="-6"/>
        </w:rPr>
        <w:t xml:space="preserve"> </w:t>
      </w:r>
      <w:r>
        <w:t>сложного</w:t>
      </w:r>
      <w:r>
        <w:rPr>
          <w:spacing w:val="1"/>
        </w:rPr>
        <w:t xml:space="preserve"> </w:t>
      </w:r>
      <w:r>
        <w:t>предложения.</w:t>
      </w:r>
    </w:p>
    <w:p w:rsidR="00445417" w:rsidRDefault="00DD4AEC">
      <w:pPr>
        <w:pStyle w:val="a3"/>
        <w:ind w:right="1073"/>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57"/>
        </w:rPr>
        <w:t xml:space="preserve"> </w:t>
      </w:r>
      <w:r>
        <w:t xml:space="preserve">предложения,    </w:t>
      </w:r>
      <w:r>
        <w:rPr>
          <w:spacing w:val="19"/>
        </w:rPr>
        <w:t xml:space="preserve"> </w:t>
      </w:r>
      <w:r>
        <w:t xml:space="preserve">интонационные    </w:t>
      </w:r>
      <w:r>
        <w:rPr>
          <w:spacing w:val="10"/>
        </w:rPr>
        <w:t xml:space="preserve"> </w:t>
      </w:r>
      <w:r>
        <w:t xml:space="preserve">особенности    </w:t>
      </w:r>
      <w:r>
        <w:rPr>
          <w:spacing w:val="22"/>
        </w:rPr>
        <w:t xml:space="preserve"> </w:t>
      </w:r>
      <w:r>
        <w:t xml:space="preserve">сложносочинённых    </w:t>
      </w:r>
      <w:r>
        <w:rPr>
          <w:spacing w:val="15"/>
        </w:rPr>
        <w:t xml:space="preserve"> </w:t>
      </w:r>
      <w:r>
        <w:t>предложений</w:t>
      </w:r>
      <w:r>
        <w:rPr>
          <w:spacing w:val="-58"/>
        </w:rPr>
        <w:t xml:space="preserve"> </w:t>
      </w:r>
      <w:r>
        <w:t>с разными</w:t>
      </w:r>
      <w:r>
        <w:rPr>
          <w:spacing w:val="5"/>
        </w:rPr>
        <w:t xml:space="preserve"> </w:t>
      </w:r>
      <w:r>
        <w:t>типами</w:t>
      </w:r>
      <w:r>
        <w:rPr>
          <w:spacing w:val="-2"/>
        </w:rPr>
        <w:t xml:space="preserve"> </w:t>
      </w:r>
      <w:r>
        <w:t>смысловых</w:t>
      </w:r>
      <w:r>
        <w:rPr>
          <w:spacing w:val="-6"/>
        </w:rPr>
        <w:t xml:space="preserve"> </w:t>
      </w:r>
      <w:r>
        <w:t>отношений между</w:t>
      </w:r>
      <w:r>
        <w:rPr>
          <w:spacing w:val="-8"/>
        </w:rPr>
        <w:t xml:space="preserve"> </w:t>
      </w:r>
      <w:r>
        <w:t>частями.</w:t>
      </w:r>
    </w:p>
    <w:p w:rsidR="00445417" w:rsidRDefault="00DD4AEC">
      <w:pPr>
        <w:pStyle w:val="a3"/>
        <w:spacing w:line="237" w:lineRule="auto"/>
        <w:ind w:left="1470" w:right="1305" w:firstLine="0"/>
      </w:pPr>
      <w:r>
        <w:t>Понимать особенности употребления сложносочинённых предложений в речи.</w:t>
      </w:r>
      <w:r>
        <w:rPr>
          <w:spacing w:val="-57"/>
        </w:rPr>
        <w:t xml:space="preserve"> </w:t>
      </w:r>
      <w:r>
        <w:t>Соблюдать основные</w:t>
      </w:r>
      <w:r>
        <w:rPr>
          <w:spacing w:val="-9"/>
        </w:rPr>
        <w:t xml:space="preserve"> </w:t>
      </w:r>
      <w:r>
        <w:t>нормы</w:t>
      </w:r>
      <w:r>
        <w:rPr>
          <w:spacing w:val="-4"/>
        </w:rPr>
        <w:t xml:space="preserve"> </w:t>
      </w:r>
      <w:r>
        <w:t>построения</w:t>
      </w:r>
      <w:r>
        <w:rPr>
          <w:spacing w:val="-3"/>
        </w:rPr>
        <w:t xml:space="preserve"> </w:t>
      </w:r>
      <w:r>
        <w:t>сложносочинённого</w:t>
      </w:r>
      <w:r>
        <w:rPr>
          <w:spacing w:val="1"/>
        </w:rPr>
        <w:t xml:space="preserve"> </w:t>
      </w:r>
      <w:r>
        <w:t>предложения.</w:t>
      </w:r>
    </w:p>
    <w:p w:rsidR="00445417" w:rsidRDefault="00DD4AEC">
      <w:pPr>
        <w:pStyle w:val="a3"/>
        <w:ind w:right="1067"/>
      </w:pPr>
      <w:r>
        <w:t>Понимать явления грамматической синонимии сложносочинённых предложений</w:t>
      </w:r>
      <w:r>
        <w:rPr>
          <w:spacing w:val="-57"/>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w:t>
      </w:r>
      <w:r>
        <w:rPr>
          <w:spacing w:val="4"/>
        </w:rPr>
        <w:t xml:space="preserve"> </w:t>
      </w:r>
      <w:r>
        <w:t>в</w:t>
      </w:r>
      <w:r>
        <w:rPr>
          <w:spacing w:val="9"/>
        </w:rPr>
        <w:t xml:space="preserve"> </w:t>
      </w:r>
      <w:r>
        <w:t>речи.</w:t>
      </w:r>
    </w:p>
    <w:p w:rsidR="00445417" w:rsidRDefault="00DD4AEC">
      <w:pPr>
        <w:pStyle w:val="a3"/>
        <w:spacing w:line="242" w:lineRule="auto"/>
        <w:ind w:right="1064"/>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1"/>
        </w:rPr>
        <w:t xml:space="preserve"> </w:t>
      </w:r>
      <w:r>
        <w:t>предложений.</w:t>
      </w:r>
    </w:p>
    <w:p w:rsidR="00445417" w:rsidRDefault="00DD4AEC">
      <w:pPr>
        <w:pStyle w:val="a3"/>
        <w:spacing w:line="242" w:lineRule="auto"/>
        <w:ind w:right="1064"/>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сложносочинённых</w:t>
      </w:r>
      <w:r>
        <w:rPr>
          <w:spacing w:val="1"/>
        </w:rPr>
        <w:t xml:space="preserve"> </w:t>
      </w:r>
      <w:r>
        <w:t>предложениях.</w:t>
      </w:r>
    </w:p>
    <w:p w:rsidR="00445417" w:rsidRDefault="00DD4AEC">
      <w:pPr>
        <w:pStyle w:val="a3"/>
        <w:spacing w:line="267" w:lineRule="exact"/>
        <w:ind w:left="1470" w:firstLine="0"/>
      </w:pPr>
      <w:r>
        <w:t>Сложноподчинённое</w:t>
      </w:r>
      <w:r>
        <w:rPr>
          <w:spacing w:val="-8"/>
        </w:rPr>
        <w:t xml:space="preserve"> </w:t>
      </w:r>
      <w:r>
        <w:t>предложение.</w:t>
      </w:r>
    </w:p>
    <w:p w:rsidR="00445417" w:rsidRDefault="00DD4AEC">
      <w:pPr>
        <w:pStyle w:val="a3"/>
        <w:ind w:right="1064"/>
      </w:pPr>
      <w:r>
        <w:t>Распознавать      сложноподчинённые       предложения,      выделять       главную</w:t>
      </w:r>
      <w:r>
        <w:rPr>
          <w:spacing w:val="1"/>
        </w:rPr>
        <w:t xml:space="preserve"> </w:t>
      </w:r>
      <w:r>
        <w:t>и</w:t>
      </w:r>
      <w:r>
        <w:rPr>
          <w:spacing w:val="1"/>
        </w:rPr>
        <w:t xml:space="preserve"> </w:t>
      </w:r>
      <w:r>
        <w:t>придаточную</w:t>
      </w:r>
      <w:r>
        <w:rPr>
          <w:spacing w:val="1"/>
        </w:rPr>
        <w:t xml:space="preserve"> </w:t>
      </w:r>
      <w:r>
        <w:t>части</w:t>
      </w:r>
      <w:r>
        <w:rPr>
          <w:spacing w:val="1"/>
        </w:rPr>
        <w:t xml:space="preserve"> </w:t>
      </w:r>
      <w:r>
        <w:t>предложения,</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сложноподчинённого</w:t>
      </w:r>
      <w:r>
        <w:rPr>
          <w:spacing w:val="1"/>
        </w:rPr>
        <w:t xml:space="preserve"> </w:t>
      </w:r>
      <w:r>
        <w:t>предложения.</w:t>
      </w:r>
    </w:p>
    <w:p w:rsidR="00445417" w:rsidRDefault="00DD4AEC">
      <w:pPr>
        <w:pStyle w:val="a3"/>
        <w:spacing w:before="4" w:line="272" w:lineRule="exact"/>
        <w:ind w:left="1470" w:firstLine="0"/>
      </w:pPr>
      <w:r>
        <w:t>Различать</w:t>
      </w:r>
      <w:r>
        <w:rPr>
          <w:spacing w:val="-4"/>
        </w:rPr>
        <w:t xml:space="preserve"> </w:t>
      </w:r>
      <w:r>
        <w:t>подчинительные</w:t>
      </w:r>
      <w:r>
        <w:rPr>
          <w:spacing w:val="-6"/>
        </w:rPr>
        <w:t xml:space="preserve"> </w:t>
      </w:r>
      <w:r>
        <w:t>союзы</w:t>
      </w:r>
      <w:r>
        <w:rPr>
          <w:spacing w:val="-8"/>
        </w:rPr>
        <w:t xml:space="preserve"> </w:t>
      </w:r>
      <w:r>
        <w:t>и</w:t>
      </w:r>
      <w:r>
        <w:rPr>
          <w:spacing w:val="-6"/>
        </w:rPr>
        <w:t xml:space="preserve"> </w:t>
      </w:r>
      <w:r>
        <w:t>союзные</w:t>
      </w:r>
      <w:r>
        <w:rPr>
          <w:spacing w:val="-10"/>
        </w:rPr>
        <w:t xml:space="preserve"> </w:t>
      </w:r>
      <w:r>
        <w:t>слова.</w:t>
      </w:r>
    </w:p>
    <w:p w:rsidR="00445417" w:rsidRDefault="00DD4AEC">
      <w:pPr>
        <w:pStyle w:val="a3"/>
        <w:ind w:right="1063"/>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3"/>
        </w:rPr>
        <w:t xml:space="preserve"> </w:t>
      </w:r>
      <w:r>
        <w:t>связи,</w:t>
      </w:r>
      <w:r>
        <w:rPr>
          <w:spacing w:val="1"/>
        </w:rPr>
        <w:t xml:space="preserve"> </w:t>
      </w:r>
      <w:r>
        <w:t>выявлять</w:t>
      </w:r>
      <w:r>
        <w:rPr>
          <w:spacing w:val="-5"/>
        </w:rPr>
        <w:t xml:space="preserve"> </w:t>
      </w:r>
      <w:r>
        <w:t>особенности их</w:t>
      </w:r>
      <w:r>
        <w:rPr>
          <w:spacing w:val="-8"/>
        </w:rPr>
        <w:t xml:space="preserve"> </w:t>
      </w:r>
      <w:r>
        <w:t>строения.</w:t>
      </w:r>
    </w:p>
    <w:p w:rsidR="00445417" w:rsidRDefault="00DD4AEC">
      <w:pPr>
        <w:pStyle w:val="a3"/>
        <w:ind w:right="1065"/>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образа</w:t>
      </w:r>
      <w:r>
        <w:rPr>
          <w:spacing w:val="61"/>
        </w:rPr>
        <w:t xml:space="preserve"> </w:t>
      </w:r>
      <w:r>
        <w:t>действия,</w:t>
      </w:r>
      <w:r>
        <w:rPr>
          <w:spacing w:val="1"/>
        </w:rPr>
        <w:t xml:space="preserve"> </w:t>
      </w:r>
      <w:r>
        <w:t>меры</w:t>
      </w:r>
      <w:r>
        <w:rPr>
          <w:spacing w:val="4"/>
        </w:rPr>
        <w:t xml:space="preserve"> </w:t>
      </w:r>
      <w:r>
        <w:t>и</w:t>
      </w:r>
      <w:r>
        <w:rPr>
          <w:spacing w:val="-3"/>
        </w:rPr>
        <w:t xml:space="preserve"> </w:t>
      </w:r>
      <w:r>
        <w:t>степени,</w:t>
      </w:r>
      <w:r>
        <w:rPr>
          <w:spacing w:val="4"/>
        </w:rPr>
        <w:t xml:space="preserve"> </w:t>
      </w:r>
      <w:r>
        <w:t>сравнения, условия,</w:t>
      </w:r>
      <w:r>
        <w:rPr>
          <w:spacing w:val="9"/>
        </w:rPr>
        <w:t xml:space="preserve"> </w:t>
      </w:r>
      <w:r>
        <w:t>уступки,</w:t>
      </w:r>
      <w:r>
        <w:rPr>
          <w:spacing w:val="9"/>
        </w:rPr>
        <w:t xml:space="preserve"> </w:t>
      </w:r>
      <w:r>
        <w:t>следствия,</w:t>
      </w:r>
      <w:r>
        <w:rPr>
          <w:spacing w:val="4"/>
        </w:rPr>
        <w:t xml:space="preserve"> </w:t>
      </w:r>
      <w:r>
        <w:t>цели).</w:t>
      </w:r>
    </w:p>
    <w:p w:rsidR="00445417" w:rsidRDefault="00DD4AEC">
      <w:pPr>
        <w:pStyle w:val="a3"/>
        <w:spacing w:line="242" w:lineRule="auto"/>
        <w:ind w:right="1062"/>
      </w:pPr>
      <w:r>
        <w:t>Выявлять</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1"/>
        </w:rPr>
        <w:t xml:space="preserve"> </w:t>
      </w:r>
      <w:r>
        <w:t>придаточных</w:t>
      </w:r>
      <w:r>
        <w:rPr>
          <w:spacing w:val="-7"/>
        </w:rPr>
        <w:t xml:space="preserve"> </w:t>
      </w:r>
      <w:r>
        <w:t>частей.</w:t>
      </w:r>
    </w:p>
    <w:p w:rsidR="00445417" w:rsidRDefault="00DD4AEC">
      <w:pPr>
        <w:pStyle w:val="a3"/>
        <w:ind w:right="1059"/>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w:t>
      </w:r>
      <w:r>
        <w:rPr>
          <w:spacing w:val="1"/>
        </w:rPr>
        <w:t xml:space="preserve"> </w:t>
      </w:r>
      <w:r>
        <w:t>членами,</w:t>
      </w:r>
      <w:r>
        <w:rPr>
          <w:spacing w:val="1"/>
        </w:rPr>
        <w:t xml:space="preserve"> </w:t>
      </w:r>
      <w:r>
        <w:t>использовать</w:t>
      </w:r>
      <w:r>
        <w:rPr>
          <w:spacing w:val="1"/>
        </w:rPr>
        <w:t xml:space="preserve"> </w:t>
      </w:r>
      <w:r>
        <w:t>соответствующие конструкции</w:t>
      </w:r>
      <w:r>
        <w:rPr>
          <w:spacing w:val="12"/>
        </w:rPr>
        <w:t xml:space="preserve"> </w:t>
      </w:r>
      <w:r>
        <w:t>в</w:t>
      </w:r>
      <w:r>
        <w:rPr>
          <w:spacing w:val="4"/>
        </w:rPr>
        <w:t xml:space="preserve"> </w:t>
      </w:r>
      <w:r>
        <w:t>речи.</w:t>
      </w:r>
    </w:p>
    <w:p w:rsidR="00445417" w:rsidRDefault="00DD4AEC">
      <w:pPr>
        <w:pStyle w:val="a3"/>
        <w:spacing w:before="2" w:line="275" w:lineRule="exact"/>
        <w:ind w:left="1470" w:firstLine="0"/>
      </w:pPr>
      <w:r>
        <w:rPr>
          <w:spacing w:val="-1"/>
        </w:rPr>
        <w:t>Соблюдать</w:t>
      </w:r>
      <w:r>
        <w:rPr>
          <w:spacing w:val="2"/>
        </w:rPr>
        <w:t xml:space="preserve"> </w:t>
      </w:r>
      <w:r>
        <w:rPr>
          <w:spacing w:val="-1"/>
        </w:rPr>
        <w:t>основные</w:t>
      </w:r>
      <w:r>
        <w:rPr>
          <w:spacing w:val="-13"/>
        </w:rPr>
        <w:t xml:space="preserve"> </w:t>
      </w:r>
      <w:r>
        <w:rPr>
          <w:spacing w:val="-1"/>
        </w:rPr>
        <w:t>нормы построения</w:t>
      </w:r>
      <w:r>
        <w:rPr>
          <w:spacing w:val="-3"/>
        </w:rPr>
        <w:t xml:space="preserve"> </w:t>
      </w:r>
      <w:r>
        <w:t>сложноподчинённого</w:t>
      </w:r>
      <w:r>
        <w:rPr>
          <w:spacing w:val="3"/>
        </w:rPr>
        <w:t xml:space="preserve"> </w:t>
      </w:r>
      <w:r>
        <w:t>предложения.</w:t>
      </w:r>
    </w:p>
    <w:p w:rsidR="00445417" w:rsidRDefault="00DD4AEC">
      <w:pPr>
        <w:pStyle w:val="a3"/>
        <w:tabs>
          <w:tab w:val="left" w:pos="2771"/>
          <w:tab w:val="left" w:pos="4341"/>
          <w:tab w:val="left" w:pos="6027"/>
          <w:tab w:val="left" w:pos="8457"/>
        </w:tabs>
        <w:spacing w:line="242" w:lineRule="auto"/>
        <w:ind w:right="1073"/>
        <w:jc w:val="left"/>
      </w:pPr>
      <w:r>
        <w:t>Понимать</w:t>
      </w:r>
      <w:r>
        <w:tab/>
        <w:t>особенности</w:t>
      </w:r>
      <w:r>
        <w:tab/>
        <w:t>употребления</w:t>
      </w:r>
      <w:r>
        <w:tab/>
        <w:t>сложноподчинённых</w:t>
      </w:r>
      <w:r>
        <w:tab/>
      </w:r>
      <w:r>
        <w:rPr>
          <w:spacing w:val="-1"/>
        </w:rPr>
        <w:t>предложений</w:t>
      </w:r>
      <w:r>
        <w:rPr>
          <w:spacing w:val="-57"/>
        </w:rPr>
        <w:t xml:space="preserve"> </w:t>
      </w:r>
      <w:r>
        <w:t>в</w:t>
      </w:r>
      <w:r>
        <w:rPr>
          <w:spacing w:val="3"/>
        </w:rPr>
        <w:t xml:space="preserve"> </w:t>
      </w:r>
      <w:r>
        <w:t>речи.</w:t>
      </w:r>
    </w:p>
    <w:p w:rsidR="00445417" w:rsidRDefault="00DD4AEC">
      <w:pPr>
        <w:pStyle w:val="a3"/>
        <w:spacing w:line="242" w:lineRule="auto"/>
        <w:ind w:right="1661"/>
        <w:jc w:val="left"/>
      </w:pPr>
      <w:r>
        <w:t>Проводить синтаксический и пунктуационный анализ сложноподчинённых</w:t>
      </w:r>
      <w:r>
        <w:rPr>
          <w:spacing w:val="-57"/>
        </w:rPr>
        <w:t xml:space="preserve"> </w:t>
      </w:r>
      <w:r>
        <w:t>предложений.</w:t>
      </w:r>
    </w:p>
    <w:p w:rsidR="00445417" w:rsidRDefault="00DD4AEC">
      <w:pPr>
        <w:pStyle w:val="a3"/>
        <w:tabs>
          <w:tab w:val="left" w:pos="3069"/>
          <w:tab w:val="left" w:pos="4212"/>
          <w:tab w:val="left" w:pos="5845"/>
          <w:tab w:val="left" w:pos="8462"/>
        </w:tabs>
        <w:spacing w:line="242" w:lineRule="auto"/>
        <w:ind w:right="1078"/>
        <w:jc w:val="left"/>
      </w:pPr>
      <w:r>
        <w:t>Применять</w:t>
      </w:r>
      <w:r>
        <w:tab/>
        <w:t>нормы</w:t>
      </w:r>
      <w:r>
        <w:tab/>
        <w:t>построения</w:t>
      </w:r>
      <w:r>
        <w:tab/>
        <w:t>сложноподчинённых</w:t>
      </w:r>
      <w:r>
        <w:tab/>
      </w:r>
      <w:r>
        <w:rPr>
          <w:spacing w:val="-2"/>
        </w:rPr>
        <w:t>предложений</w:t>
      </w:r>
      <w:r>
        <w:rPr>
          <w:spacing w:val="-57"/>
        </w:rPr>
        <w:t xml:space="preserve"> </w:t>
      </w:r>
      <w:r>
        <w:t>и</w:t>
      </w:r>
      <w:r>
        <w:rPr>
          <w:spacing w:val="3"/>
        </w:rPr>
        <w:t xml:space="preserve"> </w:t>
      </w:r>
      <w:r>
        <w:t>постановки</w:t>
      </w:r>
      <w:r>
        <w:rPr>
          <w:spacing w:val="-1"/>
        </w:rPr>
        <w:t xml:space="preserve"> </w:t>
      </w:r>
      <w:r>
        <w:t>знаков препинания</w:t>
      </w:r>
      <w:r>
        <w:rPr>
          <w:spacing w:val="-6"/>
        </w:rPr>
        <w:t xml:space="preserve"> </w:t>
      </w:r>
      <w:r>
        <w:t>в</w:t>
      </w:r>
      <w:r>
        <w:rPr>
          <w:spacing w:val="-1"/>
        </w:rPr>
        <w:t xml:space="preserve"> </w:t>
      </w:r>
      <w:r>
        <w:t>них.</w:t>
      </w:r>
    </w:p>
    <w:p w:rsidR="00445417" w:rsidRDefault="00DD4AEC">
      <w:pPr>
        <w:pStyle w:val="a3"/>
        <w:spacing w:line="267" w:lineRule="exact"/>
        <w:ind w:left="1470" w:firstLine="0"/>
        <w:jc w:val="left"/>
      </w:pPr>
      <w:r>
        <w:t>Бессоюзное</w:t>
      </w:r>
      <w:r>
        <w:rPr>
          <w:spacing w:val="-6"/>
        </w:rPr>
        <w:t xml:space="preserve"> </w:t>
      </w:r>
      <w:r>
        <w:t>сложное</w:t>
      </w:r>
      <w:r>
        <w:rPr>
          <w:spacing w:val="-5"/>
        </w:rPr>
        <w:t xml:space="preserve"> </w:t>
      </w:r>
      <w:r>
        <w:t>предложение.</w:t>
      </w:r>
    </w:p>
    <w:p w:rsidR="00445417" w:rsidRDefault="00DD4AEC">
      <w:pPr>
        <w:pStyle w:val="a3"/>
        <w:spacing w:line="237" w:lineRule="auto"/>
        <w:jc w:val="left"/>
      </w:pPr>
      <w:r>
        <w:t>Характеризовать</w:t>
      </w:r>
      <w:r>
        <w:rPr>
          <w:spacing w:val="29"/>
        </w:rPr>
        <w:t xml:space="preserve"> </w:t>
      </w:r>
      <w:r>
        <w:t>смысловые</w:t>
      </w:r>
      <w:r>
        <w:rPr>
          <w:spacing w:val="19"/>
        </w:rPr>
        <w:t xml:space="preserve"> </w:t>
      </w:r>
      <w:r>
        <w:t>отношения</w:t>
      </w:r>
      <w:r>
        <w:rPr>
          <w:spacing w:val="28"/>
        </w:rPr>
        <w:t xml:space="preserve"> </w:t>
      </w:r>
      <w:r>
        <w:t>между</w:t>
      </w:r>
      <w:r>
        <w:rPr>
          <w:spacing w:val="18"/>
        </w:rPr>
        <w:t xml:space="preserve"> </w:t>
      </w:r>
      <w:r>
        <w:t>частями</w:t>
      </w:r>
      <w:r>
        <w:rPr>
          <w:spacing w:val="34"/>
        </w:rPr>
        <w:t xml:space="preserve"> </w:t>
      </w:r>
      <w:r>
        <w:t>бессоюзного</w:t>
      </w:r>
      <w:r>
        <w:rPr>
          <w:spacing w:val="42"/>
        </w:rPr>
        <w:t xml:space="preserve"> </w:t>
      </w:r>
      <w:r>
        <w:t>сложного</w:t>
      </w:r>
      <w:r>
        <w:rPr>
          <w:spacing w:val="-57"/>
        </w:rPr>
        <w:t xml:space="preserve"> </w:t>
      </w:r>
      <w:r>
        <w:t>предложения, интонационное</w:t>
      </w:r>
      <w:r>
        <w:rPr>
          <w:spacing w:val="-3"/>
        </w:rPr>
        <w:t xml:space="preserve"> </w:t>
      </w:r>
      <w:r>
        <w:t>и</w:t>
      </w:r>
      <w:r>
        <w:rPr>
          <w:spacing w:val="-3"/>
        </w:rPr>
        <w:t xml:space="preserve"> </w:t>
      </w:r>
      <w:r>
        <w:t>пунктуационное</w:t>
      </w:r>
      <w:r>
        <w:rPr>
          <w:spacing w:val="-1"/>
        </w:rPr>
        <w:t xml:space="preserve"> </w:t>
      </w:r>
      <w:r>
        <w:t>выражение</w:t>
      </w:r>
      <w:r>
        <w:rPr>
          <w:spacing w:val="4"/>
        </w:rPr>
        <w:t xml:space="preserve"> </w:t>
      </w:r>
      <w:r>
        <w:t>этих</w:t>
      </w:r>
      <w:r>
        <w:rPr>
          <w:spacing w:val="-13"/>
        </w:rPr>
        <w:t xml:space="preserve"> </w:t>
      </w:r>
      <w:r>
        <w:t>отношений.</w:t>
      </w:r>
    </w:p>
    <w:p w:rsidR="00445417" w:rsidRDefault="00DD4AEC">
      <w:pPr>
        <w:pStyle w:val="a3"/>
        <w:spacing w:line="237" w:lineRule="auto"/>
        <w:jc w:val="left"/>
      </w:pPr>
      <w:r>
        <w:t>Соблюдать</w:t>
      </w:r>
      <w:r>
        <w:rPr>
          <w:spacing w:val="9"/>
        </w:rPr>
        <w:t xml:space="preserve"> </w:t>
      </w:r>
      <w:r>
        <w:t>основные</w:t>
      </w:r>
      <w:r>
        <w:rPr>
          <w:spacing w:val="-2"/>
        </w:rPr>
        <w:t xml:space="preserve"> </w:t>
      </w:r>
      <w:r>
        <w:t>грамматические</w:t>
      </w:r>
      <w:r>
        <w:rPr>
          <w:spacing w:val="8"/>
        </w:rPr>
        <w:t xml:space="preserve"> </w:t>
      </w:r>
      <w:r>
        <w:t>нормы</w:t>
      </w:r>
      <w:r>
        <w:rPr>
          <w:spacing w:val="5"/>
        </w:rPr>
        <w:t xml:space="preserve"> </w:t>
      </w:r>
      <w:r>
        <w:t>построения</w:t>
      </w:r>
      <w:r>
        <w:rPr>
          <w:spacing w:val="-1"/>
        </w:rPr>
        <w:t xml:space="preserve"> </w:t>
      </w:r>
      <w:r>
        <w:t>бессоюзного</w:t>
      </w:r>
      <w:r>
        <w:rPr>
          <w:spacing w:val="12"/>
        </w:rPr>
        <w:t xml:space="preserve"> </w:t>
      </w:r>
      <w:r>
        <w:t>сложного</w:t>
      </w:r>
      <w:r>
        <w:rPr>
          <w:spacing w:val="-57"/>
        </w:rPr>
        <w:t xml:space="preserve"> </w:t>
      </w:r>
      <w:r>
        <w:t>предложения.</w:t>
      </w:r>
    </w:p>
    <w:p w:rsidR="00445417" w:rsidRDefault="00DD4AEC">
      <w:pPr>
        <w:pStyle w:val="a3"/>
        <w:tabs>
          <w:tab w:val="left" w:pos="2709"/>
          <w:tab w:val="left" w:pos="4226"/>
          <w:tab w:val="left" w:pos="5854"/>
          <w:tab w:val="left" w:pos="7314"/>
          <w:tab w:val="left" w:pos="8457"/>
        </w:tabs>
        <w:spacing w:line="237" w:lineRule="auto"/>
        <w:ind w:right="1073"/>
        <w:jc w:val="left"/>
      </w:pPr>
      <w:r>
        <w:t>Понимать</w:t>
      </w:r>
      <w:r>
        <w:tab/>
        <w:t>особенности</w:t>
      </w:r>
      <w:r>
        <w:tab/>
        <w:t>употребления</w:t>
      </w:r>
      <w:r>
        <w:tab/>
        <w:t>бессоюзных</w:t>
      </w:r>
      <w:r>
        <w:tab/>
        <w:t>сложных</w:t>
      </w:r>
      <w:r>
        <w:tab/>
      </w:r>
      <w:r>
        <w:rPr>
          <w:spacing w:val="-1"/>
        </w:rPr>
        <w:t>предложений</w:t>
      </w:r>
      <w:r>
        <w:rPr>
          <w:spacing w:val="-57"/>
        </w:rPr>
        <w:t xml:space="preserve"> </w:t>
      </w:r>
      <w:r>
        <w:t>в</w:t>
      </w:r>
      <w:r>
        <w:rPr>
          <w:spacing w:val="3"/>
        </w:rPr>
        <w:t xml:space="preserve"> </w:t>
      </w:r>
      <w:r>
        <w:t>речи.</w:t>
      </w:r>
    </w:p>
    <w:p w:rsidR="00445417" w:rsidRDefault="00DD4AEC">
      <w:pPr>
        <w:pStyle w:val="a3"/>
        <w:spacing w:line="275" w:lineRule="exact"/>
        <w:ind w:left="1470" w:firstLine="0"/>
        <w:jc w:val="left"/>
      </w:pPr>
      <w:r>
        <w:t>Проводить</w:t>
      </w:r>
      <w:r>
        <w:rPr>
          <w:spacing w:val="20"/>
        </w:rPr>
        <w:t xml:space="preserve"> </w:t>
      </w:r>
      <w:r>
        <w:t>синтаксический</w:t>
      </w:r>
      <w:r>
        <w:rPr>
          <w:spacing w:val="26"/>
        </w:rPr>
        <w:t xml:space="preserve"> </w:t>
      </w:r>
      <w:r>
        <w:t>и</w:t>
      </w:r>
      <w:r>
        <w:rPr>
          <w:spacing w:val="79"/>
        </w:rPr>
        <w:t xml:space="preserve"> </w:t>
      </w:r>
      <w:r>
        <w:t>пунктуационный</w:t>
      </w:r>
      <w:r>
        <w:rPr>
          <w:spacing w:val="86"/>
        </w:rPr>
        <w:t xml:space="preserve"> </w:t>
      </w:r>
      <w:r>
        <w:t>анализ</w:t>
      </w:r>
      <w:r>
        <w:rPr>
          <w:spacing w:val="80"/>
        </w:rPr>
        <w:t xml:space="preserve"> </w:t>
      </w:r>
      <w:r>
        <w:t>бессоюзных</w:t>
      </w:r>
      <w:r>
        <w:rPr>
          <w:spacing w:val="70"/>
        </w:rPr>
        <w:t xml:space="preserve"> </w:t>
      </w:r>
      <w:r>
        <w:t>сложных</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lastRenderedPageBreak/>
        <w:t>предложений.</w:t>
      </w:r>
    </w:p>
    <w:p w:rsidR="00445417" w:rsidRDefault="00DD4AEC">
      <w:pPr>
        <w:pStyle w:val="a3"/>
        <w:spacing w:before="3"/>
        <w:ind w:right="1062"/>
      </w:pPr>
      <w:r>
        <w:t>Выявлять   грамматическую   синонимию</w:t>
      </w:r>
      <w:r>
        <w:rPr>
          <w:spacing w:val="60"/>
        </w:rPr>
        <w:t xml:space="preserve"> </w:t>
      </w:r>
      <w:r>
        <w:t>бессоюзных   сложных   предложений</w:t>
      </w:r>
      <w:r>
        <w:rPr>
          <w:spacing w:val="1"/>
        </w:rPr>
        <w:t xml:space="preserve"> </w:t>
      </w:r>
      <w:r>
        <w:t>и</w:t>
      </w:r>
      <w:r>
        <w:rPr>
          <w:spacing w:val="77"/>
        </w:rPr>
        <w:t xml:space="preserve"> </w:t>
      </w:r>
      <w:r>
        <w:t xml:space="preserve">союзных  </w:t>
      </w:r>
      <w:r>
        <w:rPr>
          <w:spacing w:val="10"/>
        </w:rPr>
        <w:t xml:space="preserve"> </w:t>
      </w:r>
      <w:r>
        <w:t xml:space="preserve">сложных  </w:t>
      </w:r>
      <w:r>
        <w:rPr>
          <w:spacing w:val="11"/>
        </w:rPr>
        <w:t xml:space="preserve"> </w:t>
      </w:r>
      <w:r>
        <w:t xml:space="preserve">предложений,  </w:t>
      </w:r>
      <w:r>
        <w:rPr>
          <w:spacing w:val="13"/>
        </w:rPr>
        <w:t xml:space="preserve"> </w:t>
      </w:r>
      <w:r>
        <w:t xml:space="preserve">использовать  </w:t>
      </w:r>
      <w:r>
        <w:rPr>
          <w:spacing w:val="11"/>
        </w:rPr>
        <w:t xml:space="preserve"> </w:t>
      </w:r>
      <w:r>
        <w:t xml:space="preserve">соответствующие  </w:t>
      </w:r>
      <w:r>
        <w:rPr>
          <w:spacing w:val="14"/>
        </w:rPr>
        <w:t xml:space="preserve"> </w:t>
      </w:r>
      <w:r>
        <w:t>конструкции</w:t>
      </w:r>
      <w:r>
        <w:rPr>
          <w:spacing w:val="-58"/>
        </w:rPr>
        <w:t xml:space="preserve"> </w:t>
      </w:r>
      <w:r>
        <w:t>в</w:t>
      </w:r>
      <w:r>
        <w:rPr>
          <w:spacing w:val="1"/>
        </w:rPr>
        <w:t xml:space="preserve"> </w:t>
      </w:r>
      <w:r>
        <w:t>речи,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бессоюзных</w:t>
      </w:r>
      <w:r>
        <w:rPr>
          <w:spacing w:val="1"/>
        </w:rPr>
        <w:t xml:space="preserve"> </w:t>
      </w:r>
      <w:r>
        <w:t>сложных</w:t>
      </w:r>
      <w:r>
        <w:rPr>
          <w:spacing w:val="1"/>
        </w:rPr>
        <w:t xml:space="preserve"> </w:t>
      </w:r>
      <w:r>
        <w:t>предложениях.</w:t>
      </w:r>
    </w:p>
    <w:p w:rsidR="00445417" w:rsidRDefault="00DD4AEC">
      <w:pPr>
        <w:pStyle w:val="a3"/>
        <w:spacing w:line="237" w:lineRule="auto"/>
        <w:ind w:left="1470" w:right="2049" w:firstLine="0"/>
      </w:pPr>
      <w:r>
        <w:t>Сложные предложения с разными видами союзной и бессоюзной связи.</w:t>
      </w:r>
      <w:r>
        <w:rPr>
          <w:spacing w:val="-57"/>
        </w:rPr>
        <w:t xml:space="preserve"> </w:t>
      </w:r>
      <w:r>
        <w:t>Распознавать</w:t>
      </w:r>
      <w:r>
        <w:rPr>
          <w:spacing w:val="-2"/>
        </w:rPr>
        <w:t xml:space="preserve"> </w:t>
      </w:r>
      <w:r>
        <w:t>типы</w:t>
      </w:r>
      <w:r>
        <w:rPr>
          <w:spacing w:val="-2"/>
        </w:rPr>
        <w:t xml:space="preserve"> </w:t>
      </w:r>
      <w:r>
        <w:t>сложных</w:t>
      </w:r>
      <w:r>
        <w:rPr>
          <w:spacing w:val="-8"/>
        </w:rPr>
        <w:t xml:space="preserve"> </w:t>
      </w:r>
      <w:r>
        <w:t>предложений</w:t>
      </w:r>
      <w:r>
        <w:rPr>
          <w:spacing w:val="-2"/>
        </w:rPr>
        <w:t xml:space="preserve"> </w:t>
      </w:r>
      <w:r>
        <w:t>с</w:t>
      </w:r>
      <w:r>
        <w:rPr>
          <w:spacing w:val="-5"/>
        </w:rPr>
        <w:t xml:space="preserve"> </w:t>
      </w:r>
      <w:r>
        <w:t>разными</w:t>
      </w:r>
      <w:r>
        <w:rPr>
          <w:spacing w:val="-7"/>
        </w:rPr>
        <w:t xml:space="preserve"> </w:t>
      </w:r>
      <w:r>
        <w:t>видами</w:t>
      </w:r>
      <w:r>
        <w:rPr>
          <w:spacing w:val="-2"/>
        </w:rPr>
        <w:t xml:space="preserve"> </w:t>
      </w:r>
      <w:r>
        <w:t>связи.</w:t>
      </w:r>
    </w:p>
    <w:p w:rsidR="00445417" w:rsidRDefault="00DD4AEC">
      <w:pPr>
        <w:pStyle w:val="a3"/>
        <w:spacing w:before="3" w:line="237" w:lineRule="auto"/>
        <w:ind w:right="1339"/>
        <w:jc w:val="left"/>
      </w:pPr>
      <w:r>
        <w:t>Соблюдать</w:t>
      </w:r>
      <w:r>
        <w:rPr>
          <w:spacing w:val="33"/>
        </w:rPr>
        <w:t xml:space="preserve"> </w:t>
      </w:r>
      <w:r>
        <w:t>основные</w:t>
      </w:r>
      <w:r>
        <w:rPr>
          <w:spacing w:val="32"/>
        </w:rPr>
        <w:t xml:space="preserve"> </w:t>
      </w:r>
      <w:r>
        <w:t>нормы</w:t>
      </w:r>
      <w:r>
        <w:rPr>
          <w:spacing w:val="26"/>
        </w:rPr>
        <w:t xml:space="preserve"> </w:t>
      </w:r>
      <w:r>
        <w:t>построения</w:t>
      </w:r>
      <w:r>
        <w:rPr>
          <w:spacing w:val="28"/>
        </w:rPr>
        <w:t xml:space="preserve"> </w:t>
      </w:r>
      <w:r>
        <w:t>сложных</w:t>
      </w:r>
      <w:r>
        <w:rPr>
          <w:spacing w:val="23"/>
        </w:rPr>
        <w:t xml:space="preserve"> </w:t>
      </w:r>
      <w:r>
        <w:t>предложений</w:t>
      </w:r>
      <w:r>
        <w:rPr>
          <w:spacing w:val="34"/>
        </w:rPr>
        <w:t xml:space="preserve"> </w:t>
      </w:r>
      <w:r>
        <w:t>с</w:t>
      </w:r>
      <w:r>
        <w:rPr>
          <w:spacing w:val="22"/>
        </w:rPr>
        <w:t xml:space="preserve"> </w:t>
      </w:r>
      <w:r>
        <w:t>разными</w:t>
      </w:r>
      <w:r>
        <w:rPr>
          <w:spacing w:val="-57"/>
        </w:rPr>
        <w:t xml:space="preserve"> </w:t>
      </w:r>
      <w:r>
        <w:t>видами</w:t>
      </w:r>
      <w:r>
        <w:rPr>
          <w:spacing w:val="3"/>
        </w:rPr>
        <w:t xml:space="preserve"> </w:t>
      </w:r>
      <w:r>
        <w:t>связи.</w:t>
      </w:r>
    </w:p>
    <w:p w:rsidR="00445417" w:rsidRDefault="00DD4AEC">
      <w:pPr>
        <w:pStyle w:val="a3"/>
        <w:spacing w:before="9" w:line="275" w:lineRule="exact"/>
        <w:ind w:left="1470" w:firstLine="0"/>
        <w:jc w:val="left"/>
      </w:pPr>
      <w:r>
        <w:rPr>
          <w:spacing w:val="-1"/>
        </w:rPr>
        <w:t>Употреблять</w:t>
      </w:r>
      <w:r>
        <w:t xml:space="preserve"> </w:t>
      </w:r>
      <w:r>
        <w:rPr>
          <w:spacing w:val="-1"/>
        </w:rPr>
        <w:t>сложные</w:t>
      </w:r>
      <w:r>
        <w:rPr>
          <w:spacing w:val="-6"/>
        </w:rPr>
        <w:t xml:space="preserve"> </w:t>
      </w:r>
      <w:r>
        <w:rPr>
          <w:spacing w:val="-1"/>
        </w:rPr>
        <w:t>предложения</w:t>
      </w:r>
      <w:r>
        <w:t xml:space="preserve"> с</w:t>
      </w:r>
      <w:r>
        <w:rPr>
          <w:spacing w:val="-3"/>
        </w:rPr>
        <w:t xml:space="preserve"> </w:t>
      </w:r>
      <w:r>
        <w:t>разными</w:t>
      </w:r>
      <w:r>
        <w:rPr>
          <w:spacing w:val="-14"/>
        </w:rPr>
        <w:t xml:space="preserve"> </w:t>
      </w:r>
      <w:r>
        <w:t>видами</w:t>
      </w:r>
      <w:r>
        <w:rPr>
          <w:spacing w:val="5"/>
        </w:rPr>
        <w:t xml:space="preserve"> </w:t>
      </w:r>
      <w:r>
        <w:t>связи</w:t>
      </w:r>
      <w:r>
        <w:rPr>
          <w:spacing w:val="-5"/>
        </w:rPr>
        <w:t xml:space="preserve"> </w:t>
      </w:r>
      <w:r>
        <w:t>в</w:t>
      </w:r>
      <w:r>
        <w:rPr>
          <w:spacing w:val="5"/>
        </w:rPr>
        <w:t xml:space="preserve"> </w:t>
      </w:r>
      <w:r>
        <w:t>речи.</w:t>
      </w:r>
    </w:p>
    <w:p w:rsidR="00445417" w:rsidRDefault="00DD4AEC">
      <w:pPr>
        <w:pStyle w:val="a3"/>
        <w:spacing w:line="242" w:lineRule="auto"/>
        <w:ind w:right="1168"/>
        <w:jc w:val="left"/>
      </w:pPr>
      <w:r>
        <w:t>Проводить синтаксический</w:t>
      </w:r>
      <w:r>
        <w:rPr>
          <w:spacing w:val="1"/>
        </w:rPr>
        <w:t xml:space="preserve"> </w:t>
      </w:r>
      <w:r>
        <w:t>и</w:t>
      </w:r>
      <w:r>
        <w:rPr>
          <w:spacing w:val="60"/>
        </w:rPr>
        <w:t xml:space="preserve"> </w:t>
      </w:r>
      <w:r>
        <w:t>пунктуационный</w:t>
      </w:r>
      <w:r>
        <w:rPr>
          <w:spacing w:val="60"/>
        </w:rPr>
        <w:t xml:space="preserve"> </w:t>
      </w:r>
      <w:r>
        <w:t>анализ</w:t>
      </w:r>
      <w:r>
        <w:rPr>
          <w:spacing w:val="60"/>
        </w:rPr>
        <w:t xml:space="preserve"> </w:t>
      </w:r>
      <w:r>
        <w:t>сложных</w:t>
      </w:r>
      <w:r>
        <w:rPr>
          <w:spacing w:val="60"/>
        </w:rPr>
        <w:t xml:space="preserve"> </w:t>
      </w:r>
      <w:r>
        <w:t>предложений</w:t>
      </w:r>
      <w:r>
        <w:rPr>
          <w:spacing w:val="-57"/>
        </w:rPr>
        <w:t xml:space="preserve"> </w:t>
      </w:r>
      <w:r>
        <w:t>с разными видами</w:t>
      </w:r>
      <w:r>
        <w:rPr>
          <w:spacing w:val="4"/>
        </w:rPr>
        <w:t xml:space="preserve"> </w:t>
      </w:r>
      <w:r>
        <w:t>связи.</w:t>
      </w:r>
    </w:p>
    <w:p w:rsidR="00445417" w:rsidRDefault="00DD4AEC">
      <w:pPr>
        <w:pStyle w:val="a3"/>
        <w:spacing w:line="242" w:lineRule="auto"/>
        <w:ind w:right="1105"/>
        <w:jc w:val="left"/>
      </w:pPr>
      <w:r>
        <w:t>Применять</w:t>
      </w:r>
      <w:r>
        <w:rPr>
          <w:spacing w:val="1"/>
        </w:rPr>
        <w:t xml:space="preserve"> </w:t>
      </w:r>
      <w:r>
        <w:t>правила</w:t>
      </w:r>
      <w:r>
        <w:rPr>
          <w:spacing w:val="60"/>
        </w:rPr>
        <w:t xml:space="preserve"> </w:t>
      </w:r>
      <w:r>
        <w:t>постановки</w:t>
      </w:r>
      <w:r>
        <w:rPr>
          <w:spacing w:val="60"/>
        </w:rPr>
        <w:t xml:space="preserve"> </w:t>
      </w:r>
      <w:r>
        <w:t>знаков</w:t>
      </w:r>
      <w:r>
        <w:rPr>
          <w:spacing w:val="60"/>
        </w:rPr>
        <w:t xml:space="preserve"> </w:t>
      </w:r>
      <w:r>
        <w:t>препинания</w:t>
      </w:r>
      <w:r>
        <w:rPr>
          <w:spacing w:val="60"/>
        </w:rPr>
        <w:t xml:space="preserve"> </w:t>
      </w:r>
      <w:r>
        <w:t>в</w:t>
      </w:r>
      <w:r>
        <w:rPr>
          <w:spacing w:val="60"/>
        </w:rPr>
        <w:t xml:space="preserve"> </w:t>
      </w:r>
      <w:r>
        <w:t>сложных предложениях</w:t>
      </w:r>
      <w:r>
        <w:rPr>
          <w:spacing w:val="-57"/>
        </w:rPr>
        <w:t xml:space="preserve"> </w:t>
      </w:r>
      <w:r>
        <w:t>с разными видами</w:t>
      </w:r>
      <w:r>
        <w:rPr>
          <w:spacing w:val="4"/>
        </w:rPr>
        <w:t xml:space="preserve"> </w:t>
      </w:r>
      <w:r>
        <w:t>связи.</w:t>
      </w:r>
    </w:p>
    <w:p w:rsidR="00445417" w:rsidRDefault="00DD4AEC">
      <w:pPr>
        <w:pStyle w:val="a3"/>
        <w:spacing w:line="267" w:lineRule="exact"/>
        <w:ind w:left="1470" w:firstLine="0"/>
        <w:jc w:val="left"/>
      </w:pPr>
      <w:r>
        <w:t>Прямая и</w:t>
      </w:r>
      <w:r>
        <w:rPr>
          <w:spacing w:val="-5"/>
        </w:rPr>
        <w:t xml:space="preserve"> </w:t>
      </w:r>
      <w:r>
        <w:t>косвенная речь.</w:t>
      </w:r>
    </w:p>
    <w:p w:rsidR="00445417" w:rsidRDefault="00DD4AEC">
      <w:pPr>
        <w:pStyle w:val="a3"/>
        <w:spacing w:line="237" w:lineRule="auto"/>
        <w:ind w:right="1168"/>
        <w:jc w:val="left"/>
      </w:pPr>
      <w:r>
        <w:t>Распознавать</w:t>
      </w:r>
      <w:r>
        <w:rPr>
          <w:spacing w:val="7"/>
        </w:rPr>
        <w:t xml:space="preserve"> </w:t>
      </w:r>
      <w:r>
        <w:t>прямую  и</w:t>
      </w:r>
      <w:r>
        <w:rPr>
          <w:spacing w:val="7"/>
        </w:rPr>
        <w:t xml:space="preserve"> </w:t>
      </w:r>
      <w:r>
        <w:t>косвенную</w:t>
      </w:r>
      <w:r>
        <w:rPr>
          <w:spacing w:val="59"/>
        </w:rPr>
        <w:t xml:space="preserve"> </w:t>
      </w:r>
      <w:r>
        <w:t>речь;</w:t>
      </w:r>
      <w:r>
        <w:rPr>
          <w:spacing w:val="57"/>
        </w:rPr>
        <w:t xml:space="preserve"> </w:t>
      </w:r>
      <w:r>
        <w:t>выявлять</w:t>
      </w:r>
      <w:r>
        <w:rPr>
          <w:spacing w:val="67"/>
        </w:rPr>
        <w:t xml:space="preserve"> </w:t>
      </w:r>
      <w:r>
        <w:t>синонимию  предложений</w:t>
      </w:r>
      <w:r>
        <w:rPr>
          <w:spacing w:val="-57"/>
        </w:rPr>
        <w:t xml:space="preserve"> </w:t>
      </w:r>
      <w:r>
        <w:t>с прямой и</w:t>
      </w:r>
      <w:r>
        <w:rPr>
          <w:spacing w:val="3"/>
        </w:rPr>
        <w:t xml:space="preserve"> </w:t>
      </w:r>
      <w:r>
        <w:t>косвенной</w:t>
      </w:r>
      <w:r>
        <w:rPr>
          <w:spacing w:val="4"/>
        </w:rPr>
        <w:t xml:space="preserve"> </w:t>
      </w:r>
      <w:r>
        <w:t>речью.</w:t>
      </w:r>
    </w:p>
    <w:p w:rsidR="00445417" w:rsidRDefault="00DD4AEC">
      <w:pPr>
        <w:pStyle w:val="a3"/>
        <w:tabs>
          <w:tab w:val="left" w:pos="2411"/>
          <w:tab w:val="left" w:pos="3866"/>
          <w:tab w:val="left" w:pos="4289"/>
          <w:tab w:val="left" w:pos="5672"/>
          <w:tab w:val="left" w:pos="6680"/>
          <w:tab w:val="left" w:pos="7837"/>
          <w:tab w:val="left" w:pos="9259"/>
        </w:tabs>
        <w:spacing w:before="3" w:line="237" w:lineRule="auto"/>
        <w:ind w:right="1072"/>
        <w:jc w:val="left"/>
      </w:pPr>
      <w:r>
        <w:t>Уметь</w:t>
      </w:r>
      <w:r>
        <w:tab/>
        <w:t>цитировать</w:t>
      </w:r>
      <w:r>
        <w:tab/>
        <w:t>и</w:t>
      </w:r>
      <w:r>
        <w:tab/>
        <w:t>применять</w:t>
      </w:r>
      <w:r>
        <w:tab/>
        <w:t>разные</w:t>
      </w:r>
      <w:r>
        <w:tab/>
        <w:t>способы</w:t>
      </w:r>
      <w:r>
        <w:tab/>
        <w:t>включения</w:t>
      </w:r>
      <w:r>
        <w:tab/>
      </w:r>
      <w:r>
        <w:rPr>
          <w:spacing w:val="-1"/>
        </w:rPr>
        <w:t>цитат</w:t>
      </w:r>
      <w:r>
        <w:rPr>
          <w:spacing w:val="-57"/>
        </w:rPr>
        <w:t xml:space="preserve"> </w:t>
      </w:r>
      <w:r>
        <w:t>в</w:t>
      </w:r>
      <w:r>
        <w:rPr>
          <w:spacing w:val="3"/>
        </w:rPr>
        <w:t xml:space="preserve"> </w:t>
      </w:r>
      <w:r>
        <w:t>высказывание.</w:t>
      </w:r>
    </w:p>
    <w:p w:rsidR="00445417" w:rsidRDefault="00DD4AEC">
      <w:pPr>
        <w:pStyle w:val="a3"/>
        <w:spacing w:before="10" w:line="232" w:lineRule="auto"/>
        <w:ind w:right="1070"/>
        <w:jc w:val="left"/>
      </w:pPr>
      <w:r>
        <w:t>Соблюдать</w:t>
      </w:r>
      <w:r>
        <w:rPr>
          <w:spacing w:val="58"/>
        </w:rPr>
        <w:t xml:space="preserve"> </w:t>
      </w:r>
      <w:r>
        <w:t>основные</w:t>
      </w:r>
      <w:r>
        <w:rPr>
          <w:spacing w:val="44"/>
        </w:rPr>
        <w:t xml:space="preserve"> </w:t>
      </w:r>
      <w:r>
        <w:t>нормы</w:t>
      </w:r>
      <w:r>
        <w:rPr>
          <w:spacing w:val="3"/>
        </w:rPr>
        <w:t xml:space="preserve"> </w:t>
      </w:r>
      <w:r>
        <w:t>построения</w:t>
      </w:r>
      <w:r>
        <w:rPr>
          <w:spacing w:val="53"/>
        </w:rPr>
        <w:t xml:space="preserve"> </w:t>
      </w:r>
      <w:r>
        <w:t>предложений</w:t>
      </w:r>
      <w:r>
        <w:rPr>
          <w:spacing w:val="54"/>
        </w:rPr>
        <w:t xml:space="preserve"> </w:t>
      </w:r>
      <w:r>
        <w:t>с</w:t>
      </w:r>
      <w:r>
        <w:rPr>
          <w:spacing w:val="46"/>
        </w:rPr>
        <w:t xml:space="preserve"> </w:t>
      </w:r>
      <w:r>
        <w:t>прямой</w:t>
      </w:r>
      <w:r>
        <w:rPr>
          <w:spacing w:val="49"/>
        </w:rPr>
        <w:t xml:space="preserve"> </w:t>
      </w:r>
      <w:r>
        <w:t>и</w:t>
      </w:r>
      <w:r>
        <w:rPr>
          <w:spacing w:val="48"/>
        </w:rPr>
        <w:t xml:space="preserve"> </w:t>
      </w:r>
      <w:r>
        <w:t>косвенной</w:t>
      </w:r>
      <w:r>
        <w:rPr>
          <w:spacing w:val="-57"/>
        </w:rPr>
        <w:t xml:space="preserve"> </w:t>
      </w:r>
      <w:r>
        <w:t>речью,</w:t>
      </w:r>
      <w:r>
        <w:rPr>
          <w:spacing w:val="9"/>
        </w:rPr>
        <w:t xml:space="preserve"> </w:t>
      </w:r>
      <w:r>
        <w:t>при</w:t>
      </w:r>
      <w:r>
        <w:rPr>
          <w:spacing w:val="-6"/>
        </w:rPr>
        <w:t xml:space="preserve"> </w:t>
      </w:r>
      <w:r>
        <w:t>цитировании.</w:t>
      </w:r>
    </w:p>
    <w:p w:rsidR="00445417" w:rsidRDefault="00DD4AEC">
      <w:pPr>
        <w:pStyle w:val="a3"/>
        <w:spacing w:before="7" w:line="237" w:lineRule="auto"/>
        <w:ind w:right="1070"/>
        <w:jc w:val="left"/>
      </w:pPr>
      <w:r>
        <w:t>Применять</w:t>
      </w:r>
      <w:r>
        <w:rPr>
          <w:spacing w:val="10"/>
        </w:rPr>
        <w:t xml:space="preserve"> </w:t>
      </w:r>
      <w:r>
        <w:t>правила</w:t>
      </w:r>
      <w:r>
        <w:rPr>
          <w:spacing w:val="8"/>
        </w:rPr>
        <w:t xml:space="preserve"> </w:t>
      </w:r>
      <w:r>
        <w:t>постановки</w:t>
      </w:r>
      <w:r>
        <w:rPr>
          <w:spacing w:val="11"/>
        </w:rPr>
        <w:t xml:space="preserve"> </w:t>
      </w:r>
      <w:r>
        <w:t>знаков</w:t>
      </w:r>
      <w:r>
        <w:rPr>
          <w:spacing w:val="15"/>
        </w:rPr>
        <w:t xml:space="preserve"> </w:t>
      </w:r>
      <w:r>
        <w:t>препинания</w:t>
      </w:r>
      <w:r>
        <w:rPr>
          <w:spacing w:val="14"/>
        </w:rPr>
        <w:t xml:space="preserve"> </w:t>
      </w:r>
      <w:r>
        <w:t>в</w:t>
      </w:r>
      <w:r>
        <w:rPr>
          <w:spacing w:val="9"/>
        </w:rPr>
        <w:t xml:space="preserve"> </w:t>
      </w:r>
      <w:r>
        <w:t>предложениях</w:t>
      </w:r>
      <w:r>
        <w:rPr>
          <w:spacing w:val="10"/>
        </w:rPr>
        <w:t xml:space="preserve"> </w:t>
      </w:r>
      <w:r>
        <w:t>с</w:t>
      </w:r>
      <w:r>
        <w:rPr>
          <w:spacing w:val="11"/>
        </w:rPr>
        <w:t xml:space="preserve"> </w:t>
      </w:r>
      <w:r>
        <w:t>прямой</w:t>
      </w:r>
      <w:r>
        <w:rPr>
          <w:spacing w:val="10"/>
        </w:rPr>
        <w:t xml:space="preserve"> </w:t>
      </w:r>
      <w:r>
        <w:t>и</w:t>
      </w:r>
      <w:r>
        <w:rPr>
          <w:spacing w:val="-57"/>
        </w:rPr>
        <w:t xml:space="preserve"> </w:t>
      </w:r>
      <w:r>
        <w:t>косвенной</w:t>
      </w:r>
      <w:r>
        <w:rPr>
          <w:spacing w:val="-6"/>
        </w:rPr>
        <w:t xml:space="preserve"> </w:t>
      </w:r>
      <w:r>
        <w:t>речью, при</w:t>
      </w:r>
      <w:r>
        <w:rPr>
          <w:spacing w:val="-1"/>
        </w:rPr>
        <w:t xml:space="preserve"> </w:t>
      </w:r>
      <w:r>
        <w:t>цитировании.</w:t>
      </w:r>
    </w:p>
    <w:p w:rsidR="00445417" w:rsidRDefault="00445417">
      <w:pPr>
        <w:pStyle w:val="a3"/>
        <w:spacing w:before="11"/>
        <w:ind w:left="0" w:firstLine="0"/>
        <w:jc w:val="left"/>
      </w:pPr>
    </w:p>
    <w:p w:rsidR="00445417" w:rsidRDefault="00DD4AEC" w:rsidP="005B10F6">
      <w:pPr>
        <w:pStyle w:val="1"/>
        <w:numPr>
          <w:ilvl w:val="1"/>
          <w:numId w:val="60"/>
        </w:numPr>
        <w:tabs>
          <w:tab w:val="left" w:pos="1884"/>
        </w:tabs>
        <w:spacing w:line="272" w:lineRule="exact"/>
        <w:ind w:left="1883" w:hanging="419"/>
        <w:jc w:val="both"/>
      </w:pPr>
      <w:bookmarkStart w:id="8" w:name="2.2._Федеральная_рабочая_программа_по_уч"/>
      <w:bookmarkEnd w:id="8"/>
      <w:r>
        <w:t>Федеральная</w:t>
      </w:r>
      <w:r>
        <w:rPr>
          <w:spacing w:val="-10"/>
        </w:rPr>
        <w:t xml:space="preserve"> </w:t>
      </w:r>
      <w:r>
        <w:t>рабочая</w:t>
      </w:r>
      <w:r>
        <w:rPr>
          <w:spacing w:val="-6"/>
        </w:rPr>
        <w:t xml:space="preserve"> </w:t>
      </w:r>
      <w:r>
        <w:t>программа</w:t>
      </w:r>
      <w:r>
        <w:rPr>
          <w:spacing w:val="-6"/>
        </w:rPr>
        <w:t xml:space="preserve"> </w:t>
      </w:r>
      <w:r>
        <w:t>по</w:t>
      </w:r>
      <w:r>
        <w:rPr>
          <w:spacing w:val="-11"/>
        </w:rPr>
        <w:t xml:space="preserve"> </w:t>
      </w:r>
      <w:r>
        <w:t>учебному</w:t>
      </w:r>
      <w:r>
        <w:rPr>
          <w:spacing w:val="-1"/>
        </w:rPr>
        <w:t xml:space="preserve"> </w:t>
      </w:r>
      <w:r>
        <w:t>предмету</w:t>
      </w:r>
      <w:r>
        <w:rPr>
          <w:spacing w:val="-5"/>
        </w:rPr>
        <w:t xml:space="preserve"> </w:t>
      </w:r>
      <w:r>
        <w:t>«Литература».</w:t>
      </w:r>
    </w:p>
    <w:p w:rsidR="00445417" w:rsidRDefault="00DD4AEC">
      <w:pPr>
        <w:pStyle w:val="a3"/>
        <w:tabs>
          <w:tab w:val="left" w:pos="7218"/>
          <w:tab w:val="left" w:pos="9206"/>
        </w:tabs>
        <w:ind w:right="106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 xml:space="preserve">(предметная       </w:t>
      </w:r>
      <w:r>
        <w:rPr>
          <w:spacing w:val="57"/>
        </w:rPr>
        <w:t xml:space="preserve"> </w:t>
      </w:r>
      <w:r>
        <w:t xml:space="preserve">область        </w:t>
      </w:r>
      <w:r>
        <w:rPr>
          <w:spacing w:val="3"/>
        </w:rPr>
        <w:t xml:space="preserve"> </w:t>
      </w:r>
      <w:r>
        <w:t xml:space="preserve">«Русский        </w:t>
      </w:r>
      <w:r>
        <w:rPr>
          <w:spacing w:val="7"/>
        </w:rPr>
        <w:t xml:space="preserve"> </w:t>
      </w:r>
      <w:r>
        <w:t>язык         и</w:t>
      </w:r>
      <w:r>
        <w:tab/>
        <w:t>литература»)</w:t>
      </w:r>
      <w:r>
        <w:tab/>
      </w:r>
      <w:r>
        <w:rPr>
          <w:spacing w:val="-1"/>
        </w:rPr>
        <w:t>(далее</w:t>
      </w:r>
      <w:r>
        <w:rPr>
          <w:spacing w:val="-57"/>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   содержание   обучения,   планируемые   результаты    освоения   программы</w:t>
      </w:r>
      <w:r>
        <w:rPr>
          <w:spacing w:val="1"/>
        </w:rPr>
        <w:t xml:space="preserve"> </w:t>
      </w:r>
      <w:r>
        <w:t>по</w:t>
      </w:r>
      <w:r>
        <w:rPr>
          <w:spacing w:val="6"/>
        </w:rPr>
        <w:t xml:space="preserve"> </w:t>
      </w:r>
      <w:r>
        <w:t>литературе.</w:t>
      </w:r>
    </w:p>
    <w:p w:rsidR="00445417" w:rsidRDefault="00DD4AEC">
      <w:pPr>
        <w:pStyle w:val="a3"/>
        <w:spacing w:before="4" w:line="272" w:lineRule="exact"/>
        <w:ind w:left="1470" w:firstLine="0"/>
      </w:pPr>
      <w:r>
        <w:t>Пояснительная</w:t>
      </w:r>
      <w:r>
        <w:rPr>
          <w:spacing w:val="-5"/>
        </w:rPr>
        <w:t xml:space="preserve"> </w:t>
      </w:r>
      <w:r>
        <w:t>записка.</w:t>
      </w:r>
    </w:p>
    <w:p w:rsidR="00445417" w:rsidRDefault="00DD4AEC">
      <w:pPr>
        <w:pStyle w:val="a3"/>
        <w:ind w:right="1059"/>
      </w:pPr>
      <w:r>
        <w:t>Программа по литературе разработана с целью оказания методической 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rsidR="00445417" w:rsidRDefault="00DD4AEC">
      <w:pPr>
        <w:pStyle w:val="a3"/>
        <w:spacing w:before="2" w:line="272" w:lineRule="exact"/>
        <w:ind w:left="1470" w:firstLine="0"/>
      </w:pPr>
      <w:r>
        <w:t>Программа</w:t>
      </w:r>
      <w:r>
        <w:rPr>
          <w:spacing w:val="-11"/>
        </w:rPr>
        <w:t xml:space="preserve"> </w:t>
      </w:r>
      <w:r>
        <w:t>по</w:t>
      </w:r>
      <w:r>
        <w:rPr>
          <w:spacing w:val="-2"/>
        </w:rPr>
        <w:t xml:space="preserve"> </w:t>
      </w:r>
      <w:r>
        <w:t>литературе</w:t>
      </w:r>
      <w:r>
        <w:rPr>
          <w:spacing w:val="-3"/>
        </w:rPr>
        <w:t xml:space="preserve"> </w:t>
      </w:r>
      <w:r>
        <w:t>позволит</w:t>
      </w:r>
      <w:r>
        <w:rPr>
          <w:spacing w:val="-5"/>
        </w:rPr>
        <w:t xml:space="preserve"> </w:t>
      </w:r>
      <w:r>
        <w:t>учителю:</w:t>
      </w:r>
    </w:p>
    <w:p w:rsidR="00445417" w:rsidRDefault="00DD4AEC">
      <w:pPr>
        <w:pStyle w:val="a3"/>
        <w:ind w:right="1072"/>
      </w:pPr>
      <w:r>
        <w:t>реализовать   в   процессе   преподавания   литературы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6"/>
        </w:rPr>
        <w:t xml:space="preserve"> </w:t>
      </w:r>
      <w:r>
        <w:t>в</w:t>
      </w:r>
      <w:r>
        <w:rPr>
          <w:spacing w:val="-1"/>
        </w:rPr>
        <w:t xml:space="preserve"> </w:t>
      </w:r>
      <w:r>
        <w:t>ФГОС ООО;</w:t>
      </w:r>
    </w:p>
    <w:p w:rsidR="00445417" w:rsidRDefault="00DD4AEC">
      <w:pPr>
        <w:pStyle w:val="a3"/>
        <w:spacing w:before="4"/>
        <w:ind w:right="1052"/>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rPr>
          <w:position w:val="1"/>
        </w:rPr>
        <w:t>федеральной</w:t>
      </w:r>
      <w:r>
        <w:rPr>
          <w:spacing w:val="1"/>
          <w:position w:val="1"/>
        </w:rPr>
        <w:t xml:space="preserve"> </w:t>
      </w:r>
      <w:r>
        <w:t>программой</w:t>
      </w:r>
      <w:r>
        <w:rPr>
          <w:spacing w:val="4"/>
        </w:rPr>
        <w:t xml:space="preserve"> </w:t>
      </w:r>
      <w:r>
        <w:t>воспитания.</w:t>
      </w:r>
    </w:p>
    <w:p w:rsidR="00445417" w:rsidRDefault="00DD4AEC">
      <w:pPr>
        <w:pStyle w:val="a3"/>
        <w:ind w:right="1063"/>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rPr>
          <w:position w:val="1"/>
        </w:rPr>
        <w:t>представлены</w:t>
      </w:r>
      <w:r>
        <w:rPr>
          <w:spacing w:val="1"/>
          <w:position w:val="1"/>
        </w:rPr>
        <w:t xml:space="preserve"> </w:t>
      </w:r>
      <w:r>
        <w:rPr>
          <w:position w:val="1"/>
        </w:rPr>
        <w:t>с</w:t>
      </w:r>
      <w:r>
        <w:rPr>
          <w:spacing w:val="1"/>
          <w:position w:val="1"/>
        </w:rPr>
        <w:t xml:space="preserve"> </w:t>
      </w:r>
      <w:r>
        <w:rPr>
          <w:position w:val="1"/>
        </w:rPr>
        <w:t>учётом</w:t>
      </w:r>
      <w:r>
        <w:rPr>
          <w:spacing w:val="1"/>
          <w:position w:val="1"/>
        </w:rPr>
        <w:t xml:space="preserve"> </w:t>
      </w:r>
      <w:r>
        <w:rPr>
          <w:position w:val="1"/>
        </w:rPr>
        <w:t>особенностей</w:t>
      </w:r>
      <w:r>
        <w:rPr>
          <w:spacing w:val="1"/>
          <w:position w:val="1"/>
        </w:rPr>
        <w:t xml:space="preserve"> </w:t>
      </w:r>
      <w:r>
        <w:rPr>
          <w:position w:val="1"/>
        </w:rPr>
        <w:t>преподавания</w:t>
      </w:r>
      <w:r>
        <w:rPr>
          <w:spacing w:val="1"/>
          <w:position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основного общего образования</w:t>
      </w:r>
      <w:r>
        <w:rPr>
          <w:position w:val="1"/>
        </w:rPr>
        <w:t>, планируемые предметные результаты распределены по</w:t>
      </w:r>
      <w:r>
        <w:rPr>
          <w:spacing w:val="1"/>
          <w:position w:val="1"/>
        </w:rPr>
        <w:t xml:space="preserve"> </w:t>
      </w:r>
      <w:r>
        <w:t>годам</w:t>
      </w:r>
      <w:r>
        <w:rPr>
          <w:spacing w:val="-11"/>
        </w:rPr>
        <w:t xml:space="preserve"> </w:t>
      </w:r>
      <w:r>
        <w:t>обучения.</w:t>
      </w:r>
    </w:p>
    <w:p w:rsidR="00445417" w:rsidRDefault="00DD4AEC">
      <w:pPr>
        <w:pStyle w:val="a3"/>
        <w:tabs>
          <w:tab w:val="left" w:pos="2176"/>
          <w:tab w:val="left" w:pos="3002"/>
          <w:tab w:val="left" w:pos="5134"/>
          <w:tab w:val="left" w:pos="7026"/>
          <w:tab w:val="left" w:pos="8697"/>
        </w:tabs>
        <w:ind w:right="1059"/>
      </w:pP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tab/>
        <w:t>и</w:t>
      </w:r>
      <w:r>
        <w:tab/>
        <w:t>нравственных</w:t>
      </w:r>
      <w:r>
        <w:tab/>
        <w:t>ориентиров</w:t>
      </w:r>
      <w:r>
        <w:tab/>
        <w:t>молодого</w:t>
      </w:r>
      <w:r>
        <w:tab/>
        <w:t>поколения,</w:t>
      </w:r>
      <w:r>
        <w:rPr>
          <w:spacing w:val="-58"/>
        </w:rPr>
        <w:t xml:space="preserve"> </w:t>
      </w:r>
      <w:r>
        <w:t xml:space="preserve">так     как     занимает    </w:t>
      </w:r>
      <w:r>
        <w:rPr>
          <w:spacing w:val="1"/>
        </w:rPr>
        <w:t xml:space="preserve"> </w:t>
      </w:r>
      <w:r>
        <w:t>ведущее      место      в     эмоциональном,      интеллектуальном</w:t>
      </w:r>
      <w:r>
        <w:rPr>
          <w:spacing w:val="-57"/>
        </w:rPr>
        <w:t xml:space="preserve"> </w:t>
      </w:r>
      <w:r>
        <w:t>и</w:t>
      </w:r>
      <w:r>
        <w:rPr>
          <w:spacing w:val="60"/>
        </w:rPr>
        <w:t xml:space="preserve"> </w:t>
      </w:r>
      <w:r>
        <w:t>эстетическом</w:t>
      </w:r>
      <w:r>
        <w:rPr>
          <w:spacing w:val="61"/>
        </w:rPr>
        <w:t xml:space="preserve"> </w:t>
      </w:r>
      <w:r>
        <w:t>развитии</w:t>
      </w:r>
      <w:r>
        <w:rPr>
          <w:spacing w:val="60"/>
        </w:rPr>
        <w:t xml:space="preserve"> </w:t>
      </w:r>
      <w:r>
        <w:t>обучающихся,   в   становлении</w:t>
      </w:r>
      <w:r>
        <w:rPr>
          <w:spacing w:val="60"/>
        </w:rPr>
        <w:t xml:space="preserve"> </w:t>
      </w:r>
      <w:r>
        <w:t>основ   их   миропонимания</w:t>
      </w:r>
      <w:r>
        <w:rPr>
          <w:spacing w:val="-57"/>
        </w:rPr>
        <w:t xml:space="preserve"> </w:t>
      </w:r>
      <w:r>
        <w:t>и</w:t>
      </w:r>
      <w:r>
        <w:rPr>
          <w:spacing w:val="42"/>
        </w:rPr>
        <w:t xml:space="preserve"> </w:t>
      </w:r>
      <w:r>
        <w:t>национального</w:t>
      </w:r>
      <w:r>
        <w:rPr>
          <w:spacing w:val="47"/>
        </w:rPr>
        <w:t xml:space="preserve"> </w:t>
      </w:r>
      <w:r>
        <w:t>самосознания.</w:t>
      </w:r>
      <w:r>
        <w:rPr>
          <w:spacing w:val="40"/>
        </w:rPr>
        <w:t xml:space="preserve"> </w:t>
      </w:r>
      <w:r>
        <w:t>Особенности</w:t>
      </w:r>
      <w:r>
        <w:rPr>
          <w:spacing w:val="35"/>
        </w:rPr>
        <w:t xml:space="preserve"> </w:t>
      </w:r>
      <w:r>
        <w:t>литературы</w:t>
      </w:r>
      <w:r>
        <w:rPr>
          <w:spacing w:val="43"/>
        </w:rPr>
        <w:t xml:space="preserve"> </w:t>
      </w:r>
      <w:r>
        <w:t>как</w:t>
      </w:r>
      <w:r>
        <w:rPr>
          <w:spacing w:val="52"/>
        </w:rPr>
        <w:t xml:space="preserve"> </w:t>
      </w:r>
      <w:r>
        <w:t>учебного</w:t>
      </w:r>
      <w:r>
        <w:rPr>
          <w:spacing w:val="46"/>
        </w:rPr>
        <w:t xml:space="preserve"> </w:t>
      </w:r>
      <w:r>
        <w:t>предмета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9" w:firstLine="0"/>
      </w:pPr>
      <w:r>
        <w:lastRenderedPageBreak/>
        <w:t>связаны</w:t>
      </w:r>
      <w:r>
        <w:rPr>
          <w:spacing w:val="60"/>
        </w:rPr>
        <w:t xml:space="preserve"> </w:t>
      </w:r>
      <w:r>
        <w:t>с</w:t>
      </w:r>
      <w:r>
        <w:rPr>
          <w:spacing w:val="60"/>
        </w:rPr>
        <w:t xml:space="preserve"> </w:t>
      </w:r>
      <w:r>
        <w:t>тем,   что   литературные   произведения   являются   феноменом   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61"/>
        </w:rPr>
        <w:t xml:space="preserve"> </w:t>
      </w:r>
      <w:r>
        <w:t>многообразие</w:t>
      </w:r>
      <w:r>
        <w:rPr>
          <w:spacing w:val="1"/>
        </w:rPr>
        <w:t xml:space="preserve"> </w:t>
      </w:r>
      <w:r>
        <w:t>человеческого бытия выражено в художественных образах, которые содержат в 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 как национальным,</w:t>
      </w:r>
      <w:r>
        <w:rPr>
          <w:spacing w:val="2"/>
        </w:rPr>
        <w:t xml:space="preserve"> </w:t>
      </w:r>
      <w:r>
        <w:t>так</w:t>
      </w:r>
      <w:r>
        <w:rPr>
          <w:spacing w:val="-4"/>
        </w:rPr>
        <w:t xml:space="preserve"> </w:t>
      </w:r>
      <w:r>
        <w:t>и</w:t>
      </w:r>
      <w:r>
        <w:rPr>
          <w:spacing w:val="-8"/>
        </w:rPr>
        <w:t xml:space="preserve"> </w:t>
      </w:r>
      <w:r>
        <w:t>общечеловеческим.</w:t>
      </w:r>
    </w:p>
    <w:p w:rsidR="00445417" w:rsidRDefault="00DD4AEC">
      <w:pPr>
        <w:pStyle w:val="a3"/>
        <w:spacing w:before="3"/>
        <w:ind w:right="1058"/>
      </w:pPr>
      <w:r>
        <w:t>Основу     содержания     литературного      образования      составляют      чтение</w:t>
      </w:r>
      <w:r>
        <w:rPr>
          <w:spacing w:val="1"/>
        </w:rPr>
        <w:t xml:space="preserve"> </w:t>
      </w:r>
      <w:r>
        <w:t>и</w:t>
      </w:r>
      <w:r>
        <w:rPr>
          <w:spacing w:val="1"/>
        </w:rPr>
        <w:t xml:space="preserve"> </w:t>
      </w:r>
      <w:r>
        <w:t>изучение</w:t>
      </w:r>
      <w:r>
        <w:rPr>
          <w:spacing w:val="1"/>
        </w:rPr>
        <w:t xml:space="preserve"> </w:t>
      </w:r>
      <w:r>
        <w:t>выдающихся</w:t>
      </w:r>
      <w:r>
        <w:rPr>
          <w:spacing w:val="1"/>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61"/>
        </w:rPr>
        <w:t xml:space="preserve"> </w:t>
      </w:r>
      <w:r>
        <w:t>мировой</w:t>
      </w:r>
      <w:r>
        <w:rPr>
          <w:spacing w:val="1"/>
        </w:rPr>
        <w:t xml:space="preserve"> </w:t>
      </w:r>
      <w:r>
        <w:t>литературы,    что    способствует    постижению    таких    нравственных    категорий,</w:t>
      </w:r>
      <w:r>
        <w:rPr>
          <w:spacing w:val="1"/>
        </w:rPr>
        <w:t xml:space="preserve"> </w:t>
      </w:r>
      <w:r>
        <w:t>как</w:t>
      </w:r>
      <w:r>
        <w:rPr>
          <w:spacing w:val="1"/>
        </w:rPr>
        <w:t xml:space="preserve"> </w:t>
      </w:r>
      <w:r>
        <w:t>добро,</w:t>
      </w:r>
      <w:r>
        <w:rPr>
          <w:spacing w:val="1"/>
        </w:rPr>
        <w:t xml:space="preserve"> </w:t>
      </w:r>
      <w:r>
        <w:t>справедливость,</w:t>
      </w:r>
      <w:r>
        <w:rPr>
          <w:spacing w:val="1"/>
        </w:rPr>
        <w:t xml:space="preserve"> </w:t>
      </w:r>
      <w:r>
        <w:t>честь,</w:t>
      </w:r>
      <w:r>
        <w:rPr>
          <w:spacing w:val="1"/>
        </w:rPr>
        <w:t xml:space="preserve"> </w:t>
      </w:r>
      <w:r>
        <w:t>патриотизм,</w:t>
      </w:r>
      <w:r>
        <w:rPr>
          <w:spacing w:val="1"/>
        </w:rPr>
        <w:t xml:space="preserve"> </w:t>
      </w:r>
      <w:r>
        <w:t>гуманизм,</w:t>
      </w:r>
      <w:r>
        <w:rPr>
          <w:spacing w:val="1"/>
        </w:rPr>
        <w:t xml:space="preserve"> </w:t>
      </w:r>
      <w:r>
        <w:t>дом,</w:t>
      </w:r>
      <w:r>
        <w:rPr>
          <w:spacing w:val="1"/>
        </w:rPr>
        <w:t xml:space="preserve"> </w:t>
      </w:r>
      <w:r>
        <w:t>семья.</w:t>
      </w:r>
      <w:r>
        <w:rPr>
          <w:spacing w:val="1"/>
        </w:rPr>
        <w:t xml:space="preserve"> </w:t>
      </w:r>
      <w:r>
        <w:t>Целостное</w:t>
      </w:r>
      <w:r>
        <w:rPr>
          <w:spacing w:val="1"/>
        </w:rPr>
        <w:t xml:space="preserve"> </w:t>
      </w:r>
      <w:r>
        <w:t xml:space="preserve">восприятие     </w:t>
      </w:r>
      <w:r>
        <w:rPr>
          <w:spacing w:val="10"/>
        </w:rPr>
        <w:t xml:space="preserve"> </w:t>
      </w:r>
      <w:r>
        <w:t xml:space="preserve">и     </w:t>
      </w:r>
      <w:r>
        <w:rPr>
          <w:spacing w:val="12"/>
        </w:rPr>
        <w:t xml:space="preserve"> </w:t>
      </w:r>
      <w:r>
        <w:t xml:space="preserve">понимание     </w:t>
      </w:r>
      <w:r>
        <w:rPr>
          <w:spacing w:val="15"/>
        </w:rPr>
        <w:t xml:space="preserve"> </w:t>
      </w:r>
      <w:r>
        <w:t xml:space="preserve">художественного     </w:t>
      </w:r>
      <w:r>
        <w:rPr>
          <w:spacing w:val="18"/>
        </w:rPr>
        <w:t xml:space="preserve"> </w:t>
      </w:r>
      <w:r>
        <w:t xml:space="preserve">произведения,     </w:t>
      </w:r>
      <w:r>
        <w:rPr>
          <w:spacing w:val="14"/>
        </w:rPr>
        <w:t xml:space="preserve"> </w:t>
      </w:r>
      <w:r>
        <w:t xml:space="preserve">его      </w:t>
      </w:r>
      <w:r>
        <w:rPr>
          <w:spacing w:val="17"/>
        </w:rPr>
        <w:t xml:space="preserve"> </w:t>
      </w:r>
      <w:r>
        <w:t>анализ</w:t>
      </w:r>
      <w:r>
        <w:rPr>
          <w:spacing w:val="-58"/>
        </w:rPr>
        <w:t xml:space="preserve"> </w:t>
      </w:r>
      <w:r>
        <w:t>и</w:t>
      </w:r>
      <w:r>
        <w:rPr>
          <w:spacing w:val="1"/>
        </w:rPr>
        <w:t xml:space="preserve"> </w:t>
      </w:r>
      <w:r>
        <w:t>интерпретация возможны</w:t>
      </w:r>
      <w:r>
        <w:rPr>
          <w:spacing w:val="1"/>
        </w:rPr>
        <w:t xml:space="preserve"> </w:t>
      </w:r>
      <w:r>
        <w:t>лишь при</w:t>
      </w:r>
      <w:r>
        <w:rPr>
          <w:spacing w:val="1"/>
        </w:rPr>
        <w:t xml:space="preserve"> </w:t>
      </w:r>
      <w:r>
        <w:t>соответствующей</w:t>
      </w:r>
      <w:r>
        <w:rPr>
          <w:spacing w:val="1"/>
        </w:rPr>
        <w:t xml:space="preserve"> </w:t>
      </w:r>
      <w:r>
        <w:t>эмоционально-эстетической</w:t>
      </w:r>
      <w:r>
        <w:rPr>
          <w:spacing w:val="1"/>
        </w:rPr>
        <w:t xml:space="preserve"> </w:t>
      </w:r>
      <w:r>
        <w:t>реакции</w:t>
      </w:r>
      <w:r>
        <w:rPr>
          <w:spacing w:val="60"/>
        </w:rPr>
        <w:t xml:space="preserve"> </w:t>
      </w:r>
      <w:r>
        <w:t>читателя,   которая   зависит   от   возрастных   особенностей   обучающихся,</w:t>
      </w:r>
      <w:r>
        <w:rPr>
          <w:spacing w:val="1"/>
        </w:rPr>
        <w:t xml:space="preserve"> </w:t>
      </w:r>
      <w:r>
        <w:t>их</w:t>
      </w:r>
      <w:r>
        <w:rPr>
          <w:spacing w:val="-9"/>
        </w:rPr>
        <w:t xml:space="preserve"> </w:t>
      </w:r>
      <w:r>
        <w:t>психического и</w:t>
      </w:r>
      <w:r>
        <w:rPr>
          <w:spacing w:val="4"/>
        </w:rPr>
        <w:t xml:space="preserve"> </w:t>
      </w:r>
      <w:r>
        <w:t>литературного</w:t>
      </w:r>
      <w:r>
        <w:rPr>
          <w:spacing w:val="4"/>
        </w:rPr>
        <w:t xml:space="preserve"> </w:t>
      </w:r>
      <w:r>
        <w:t>развития, жизненного и</w:t>
      </w:r>
      <w:r>
        <w:rPr>
          <w:spacing w:val="-1"/>
        </w:rPr>
        <w:t xml:space="preserve"> </w:t>
      </w:r>
      <w:r>
        <w:t>читательского</w:t>
      </w:r>
      <w:r>
        <w:rPr>
          <w:spacing w:val="-5"/>
        </w:rPr>
        <w:t xml:space="preserve"> </w:t>
      </w:r>
      <w:r>
        <w:t>опыта.</w:t>
      </w:r>
    </w:p>
    <w:p w:rsidR="00445417" w:rsidRDefault="00DD4AEC">
      <w:pPr>
        <w:pStyle w:val="a3"/>
        <w:spacing w:line="242" w:lineRule="auto"/>
        <w:ind w:right="1067"/>
      </w:pPr>
      <w:r>
        <w:t>Полноценное</w:t>
      </w:r>
      <w:r>
        <w:rPr>
          <w:spacing w:val="1"/>
        </w:rPr>
        <w:t xml:space="preserve"> </w:t>
      </w: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невозможно</w:t>
      </w:r>
      <w:r>
        <w:rPr>
          <w:spacing w:val="20"/>
        </w:rPr>
        <w:t xml:space="preserve"> </w:t>
      </w:r>
      <w:r>
        <w:t>без</w:t>
      </w:r>
      <w:r>
        <w:rPr>
          <w:spacing w:val="12"/>
        </w:rPr>
        <w:t xml:space="preserve"> </w:t>
      </w:r>
      <w:r>
        <w:t>учёта</w:t>
      </w:r>
      <w:r>
        <w:rPr>
          <w:spacing w:val="10"/>
        </w:rPr>
        <w:t xml:space="preserve"> </w:t>
      </w:r>
      <w:r>
        <w:t>преемственности</w:t>
      </w:r>
      <w:r>
        <w:rPr>
          <w:spacing w:val="9"/>
        </w:rPr>
        <w:t xml:space="preserve"> </w:t>
      </w:r>
      <w:r>
        <w:t>с</w:t>
      </w:r>
      <w:r>
        <w:rPr>
          <w:spacing w:val="13"/>
        </w:rPr>
        <w:t xml:space="preserve"> </w:t>
      </w:r>
      <w:r>
        <w:t>учебным</w:t>
      </w:r>
      <w:r>
        <w:rPr>
          <w:spacing w:val="14"/>
        </w:rPr>
        <w:t xml:space="preserve"> </w:t>
      </w:r>
      <w:r>
        <w:t>предметом</w:t>
      </w:r>
    </w:p>
    <w:p w:rsidR="00445417" w:rsidRDefault="00DD4AEC">
      <w:pPr>
        <w:pStyle w:val="a3"/>
        <w:ind w:right="1052" w:firstLine="0"/>
      </w:pP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межпредметных</w:t>
      </w:r>
      <w:r>
        <w:rPr>
          <w:spacing w:val="-57"/>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учебным</w:t>
      </w:r>
      <w:r>
        <w:rPr>
          <w:spacing w:val="1"/>
        </w:rPr>
        <w:t xml:space="preserve"> </w:t>
      </w:r>
      <w:r>
        <w:t>предметом</w:t>
      </w:r>
      <w:r>
        <w:rPr>
          <w:spacing w:val="1"/>
        </w:rPr>
        <w:t xml:space="preserve"> </w:t>
      </w:r>
      <w:r>
        <w:t>«История»</w:t>
      </w:r>
      <w:r>
        <w:rPr>
          <w:spacing w:val="1"/>
        </w:rPr>
        <w:t xml:space="preserve"> </w:t>
      </w:r>
      <w:r>
        <w:t>и</w:t>
      </w:r>
      <w:r>
        <w:rPr>
          <w:spacing w:val="1"/>
        </w:rPr>
        <w:t xml:space="preserve"> </w:t>
      </w:r>
      <w:r>
        <w:t>учебными</w:t>
      </w:r>
      <w:r>
        <w:rPr>
          <w:spacing w:val="1"/>
        </w:rPr>
        <w:t xml:space="preserve"> </w:t>
      </w:r>
      <w:r>
        <w:t>предметами</w:t>
      </w:r>
      <w:r>
        <w:rPr>
          <w:spacing w:val="1"/>
        </w:rPr>
        <w:t xml:space="preserve"> </w:t>
      </w:r>
      <w:r>
        <w:t>предметной</w:t>
      </w:r>
      <w:r>
        <w:rPr>
          <w:spacing w:val="1"/>
        </w:rPr>
        <w:t xml:space="preserve"> </w:t>
      </w:r>
      <w:r>
        <w:t>области</w:t>
      </w:r>
      <w:r>
        <w:rPr>
          <w:spacing w:val="1"/>
        </w:rPr>
        <w:t xml:space="preserve"> </w:t>
      </w:r>
      <w:r>
        <w:t>«Искусство»,</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 xml:space="preserve">мышления,  </w:t>
      </w:r>
      <w:r>
        <w:rPr>
          <w:spacing w:val="42"/>
        </w:rPr>
        <w:t xml:space="preserve"> </w:t>
      </w:r>
      <w:r>
        <w:t xml:space="preserve">художественного  </w:t>
      </w:r>
      <w:r>
        <w:rPr>
          <w:spacing w:val="46"/>
        </w:rPr>
        <w:t xml:space="preserve"> </w:t>
      </w:r>
      <w:r>
        <w:t xml:space="preserve">вкуса,   </w:t>
      </w:r>
      <w:r>
        <w:rPr>
          <w:spacing w:val="57"/>
        </w:rPr>
        <w:t xml:space="preserve"> </w:t>
      </w:r>
      <w:r>
        <w:t xml:space="preserve">формированию   </w:t>
      </w:r>
      <w:r>
        <w:rPr>
          <w:spacing w:val="40"/>
        </w:rPr>
        <w:t xml:space="preserve"> </w:t>
      </w:r>
      <w:r>
        <w:t xml:space="preserve">эстетического   </w:t>
      </w:r>
      <w:r>
        <w:rPr>
          <w:spacing w:val="40"/>
        </w:rPr>
        <w:t xml:space="preserve"> </w:t>
      </w:r>
      <w:r>
        <w:t>отношения</w:t>
      </w:r>
      <w:r>
        <w:rPr>
          <w:spacing w:val="-58"/>
        </w:rPr>
        <w:t xml:space="preserve"> </w:t>
      </w:r>
      <w:r>
        <w:rPr>
          <w:spacing w:val="-1"/>
        </w:rPr>
        <w:t>к</w:t>
      </w:r>
      <w:r>
        <w:rPr>
          <w:spacing w:val="1"/>
        </w:rPr>
        <w:t xml:space="preserve"> </w:t>
      </w:r>
      <w:r>
        <w:rPr>
          <w:spacing w:val="-1"/>
        </w:rPr>
        <w:t>окружающему</w:t>
      </w:r>
      <w:r>
        <w:rPr>
          <w:spacing w:val="-16"/>
        </w:rPr>
        <w:t xml:space="preserve"> </w:t>
      </w:r>
      <w:r>
        <w:t>миру</w:t>
      </w:r>
      <w:r>
        <w:rPr>
          <w:spacing w:val="-16"/>
        </w:rPr>
        <w:t xml:space="preserve"> </w:t>
      </w:r>
      <w:r>
        <w:t>и</w:t>
      </w:r>
      <w:r>
        <w:rPr>
          <w:spacing w:val="8"/>
        </w:rPr>
        <w:t xml:space="preserve"> </w:t>
      </w:r>
      <w:r>
        <w:t>его</w:t>
      </w:r>
      <w:r>
        <w:rPr>
          <w:spacing w:val="2"/>
        </w:rPr>
        <w:t xml:space="preserve"> </w:t>
      </w:r>
      <w:r>
        <w:t>воплощения</w:t>
      </w:r>
      <w:r>
        <w:rPr>
          <w:spacing w:val="-5"/>
        </w:rPr>
        <w:t xml:space="preserve"> </w:t>
      </w:r>
      <w:r>
        <w:t>в</w:t>
      </w:r>
      <w:r>
        <w:rPr>
          <w:spacing w:val="-1"/>
        </w:rPr>
        <w:t xml:space="preserve"> </w:t>
      </w:r>
      <w:r>
        <w:t>творческих</w:t>
      </w:r>
      <w:r>
        <w:rPr>
          <w:spacing w:val="-6"/>
        </w:rPr>
        <w:t xml:space="preserve"> </w:t>
      </w:r>
      <w:r>
        <w:t>работах</w:t>
      </w:r>
      <w:r>
        <w:rPr>
          <w:spacing w:val="-7"/>
        </w:rPr>
        <w:t xml:space="preserve"> </w:t>
      </w:r>
      <w:r>
        <w:t>различных</w:t>
      </w:r>
      <w:r>
        <w:rPr>
          <w:spacing w:val="-6"/>
        </w:rPr>
        <w:t xml:space="preserve"> </w:t>
      </w:r>
      <w:r>
        <w:t>жанров.</w:t>
      </w:r>
    </w:p>
    <w:p w:rsidR="00445417" w:rsidRDefault="00DD4AEC">
      <w:pPr>
        <w:pStyle w:val="a3"/>
        <w:ind w:right="1062"/>
      </w:pPr>
      <w:r>
        <w:t>В рабочей программе учтены</w:t>
      </w:r>
      <w:r>
        <w:rPr>
          <w:spacing w:val="1"/>
        </w:rPr>
        <w:t xml:space="preserve"> </w:t>
      </w:r>
      <w:r>
        <w:t>все этапы российского историко-литературного</w:t>
      </w:r>
      <w:r>
        <w:rPr>
          <w:spacing w:val="1"/>
        </w:rPr>
        <w:t xml:space="preserve"> </w:t>
      </w:r>
      <w:r>
        <w:t>процесса         (от         фольклора         до         новейшей         русской          литературы)</w:t>
      </w:r>
      <w:r>
        <w:rPr>
          <w:spacing w:val="1"/>
        </w:rPr>
        <w:t xml:space="preserve"> </w:t>
      </w:r>
      <w:r>
        <w:t>и</w:t>
      </w:r>
      <w:r>
        <w:rPr>
          <w:spacing w:val="2"/>
        </w:rPr>
        <w:t xml:space="preserve"> </w:t>
      </w:r>
      <w:r>
        <w:t>представлены</w:t>
      </w:r>
      <w:r>
        <w:rPr>
          <w:spacing w:val="-2"/>
        </w:rPr>
        <w:t xml:space="preserve"> </w:t>
      </w:r>
      <w:r>
        <w:t>разделы,</w:t>
      </w:r>
      <w:r>
        <w:rPr>
          <w:spacing w:val="4"/>
        </w:rPr>
        <w:t xml:space="preserve"> </w:t>
      </w:r>
      <w:r>
        <w:t>касающиеся</w:t>
      </w:r>
      <w:r>
        <w:rPr>
          <w:spacing w:val="-5"/>
        </w:rPr>
        <w:t xml:space="preserve"> </w:t>
      </w:r>
      <w:r>
        <w:t>отечественной</w:t>
      </w:r>
      <w:r>
        <w:rPr>
          <w:spacing w:val="4"/>
        </w:rPr>
        <w:t xml:space="preserve"> </w:t>
      </w:r>
      <w:r>
        <w:t>и</w:t>
      </w:r>
      <w:r>
        <w:rPr>
          <w:spacing w:val="-4"/>
        </w:rPr>
        <w:t xml:space="preserve"> </w:t>
      </w:r>
      <w:r>
        <w:t>зарубежной</w:t>
      </w:r>
      <w:r>
        <w:rPr>
          <w:spacing w:val="-6"/>
        </w:rPr>
        <w:t xml:space="preserve"> </w:t>
      </w:r>
      <w:r>
        <w:t>литературы.</w:t>
      </w:r>
    </w:p>
    <w:p w:rsidR="00445417" w:rsidRDefault="00DD4AEC">
      <w:pPr>
        <w:pStyle w:val="a3"/>
        <w:spacing w:line="237" w:lineRule="auto"/>
        <w:ind w:right="1068"/>
      </w:pPr>
      <w:r>
        <w:t>Основные виды деятельности обучающихся перечислены при изучении 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5"/>
        </w:rPr>
        <w:t xml:space="preserve"> </w:t>
      </w:r>
      <w:r>
        <w:t>обучения</w:t>
      </w:r>
      <w:r>
        <w:rPr>
          <w:spacing w:val="8"/>
        </w:rPr>
        <w:t xml:space="preserve"> </w:t>
      </w:r>
      <w:r>
        <w:t>литературе.</w:t>
      </w:r>
    </w:p>
    <w:p w:rsidR="00445417" w:rsidRDefault="00DD4AEC">
      <w:pPr>
        <w:pStyle w:val="a3"/>
        <w:tabs>
          <w:tab w:val="left" w:pos="2982"/>
          <w:tab w:val="left" w:pos="4975"/>
          <w:tab w:val="left" w:pos="6858"/>
          <w:tab w:val="left" w:pos="9052"/>
        </w:tabs>
        <w:spacing w:before="3"/>
        <w:ind w:right="1062"/>
      </w:pPr>
      <w:r>
        <w:t>Цели изучения литературы на уровне основного общего образования состоят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tab/>
        <w:t>восприятия,</w:t>
      </w:r>
      <w:r>
        <w:tab/>
        <w:t>понимания</w:t>
      </w:r>
      <w:r>
        <w:tab/>
        <w:t>литературных</w:t>
      </w:r>
      <w:r>
        <w:tab/>
        <w:t>текстов</w:t>
      </w:r>
      <w:r>
        <w:rPr>
          <w:spacing w:val="-58"/>
        </w:rPr>
        <w:t xml:space="preserve"> </w:t>
      </w:r>
      <w:r>
        <w:t>и</w:t>
      </w:r>
      <w:r>
        <w:rPr>
          <w:spacing w:val="1"/>
        </w:rPr>
        <w:t xml:space="preserve"> </w:t>
      </w:r>
      <w:r>
        <w:t>создания</w:t>
      </w:r>
      <w:r>
        <w:rPr>
          <w:spacing w:val="1"/>
        </w:rPr>
        <w:t xml:space="preserve"> </w:t>
      </w:r>
      <w:r>
        <w:t>собственных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w:t>
      </w:r>
      <w:r>
        <w:rPr>
          <w:spacing w:val="1"/>
        </w:rPr>
        <w:t xml:space="preserve"> </w:t>
      </w:r>
      <w:r>
        <w:t>развитии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отечественной</w:t>
      </w:r>
      <w:r>
        <w:rPr>
          <w:spacing w:val="1"/>
        </w:rPr>
        <w:t xml:space="preserve"> </w:t>
      </w:r>
      <w:r>
        <w:t>культуре</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культурам,</w:t>
      </w:r>
      <w:r>
        <w:rPr>
          <w:spacing w:val="1"/>
        </w:rPr>
        <w:t xml:space="preserve"> </w:t>
      </w:r>
      <w:r>
        <w:t>аксиологической сферы личности на основе высоких духовно-нравственных идеалов,</w:t>
      </w:r>
      <w:r>
        <w:rPr>
          <w:spacing w:val="1"/>
        </w:rPr>
        <w:t xml:space="preserve"> </w:t>
      </w:r>
      <w:r>
        <w:t>воплощённых</w:t>
      </w:r>
      <w:r>
        <w:rPr>
          <w:spacing w:val="-6"/>
        </w:rPr>
        <w:t xml:space="preserve"> </w:t>
      </w:r>
      <w:r>
        <w:t>в</w:t>
      </w:r>
      <w:r>
        <w:rPr>
          <w:spacing w:val="-1"/>
        </w:rPr>
        <w:t xml:space="preserve"> </w:t>
      </w:r>
      <w:r>
        <w:t>отечественной</w:t>
      </w:r>
      <w:r>
        <w:rPr>
          <w:spacing w:val="-1"/>
        </w:rPr>
        <w:t xml:space="preserve"> </w:t>
      </w:r>
      <w:r>
        <w:t>и</w:t>
      </w:r>
      <w:r>
        <w:rPr>
          <w:spacing w:val="3"/>
        </w:rPr>
        <w:t xml:space="preserve"> </w:t>
      </w:r>
      <w:r>
        <w:t>зарубежной</w:t>
      </w:r>
      <w:r>
        <w:rPr>
          <w:spacing w:val="3"/>
        </w:rPr>
        <w:t xml:space="preserve"> </w:t>
      </w:r>
      <w:r>
        <w:t>литературе.</w:t>
      </w:r>
    </w:p>
    <w:p w:rsidR="00445417" w:rsidRDefault="00DD4AEC">
      <w:pPr>
        <w:pStyle w:val="a3"/>
        <w:spacing w:line="242" w:lineRule="auto"/>
        <w:ind w:right="1089"/>
      </w:pPr>
      <w:r>
        <w:t>Достижение целей изучения литературы возможно при решении учебных задач,</w:t>
      </w:r>
      <w:r>
        <w:rPr>
          <w:spacing w:val="1"/>
        </w:rPr>
        <w:t xml:space="preserve"> </w:t>
      </w:r>
      <w:r>
        <w:t>которые</w:t>
      </w:r>
      <w:r>
        <w:rPr>
          <w:spacing w:val="-8"/>
        </w:rPr>
        <w:t xml:space="preserve"> </w:t>
      </w:r>
      <w:r>
        <w:t>постепенно</w:t>
      </w:r>
      <w:r>
        <w:rPr>
          <w:spacing w:val="8"/>
        </w:rPr>
        <w:t xml:space="preserve"> </w:t>
      </w:r>
      <w:r>
        <w:t>усложняются</w:t>
      </w:r>
      <w:r>
        <w:rPr>
          <w:spacing w:val="-7"/>
        </w:rPr>
        <w:t xml:space="preserve"> </w:t>
      </w:r>
      <w:r>
        <w:t>от</w:t>
      </w:r>
      <w:r>
        <w:rPr>
          <w:spacing w:val="2"/>
        </w:rPr>
        <w:t xml:space="preserve"> </w:t>
      </w:r>
      <w:r>
        <w:t>5</w:t>
      </w:r>
      <w:r>
        <w:rPr>
          <w:spacing w:val="-3"/>
        </w:rPr>
        <w:t xml:space="preserve"> </w:t>
      </w:r>
      <w:r>
        <w:t>к 9</w:t>
      </w:r>
      <w:r>
        <w:rPr>
          <w:spacing w:val="-3"/>
        </w:rPr>
        <w:t xml:space="preserve"> </w:t>
      </w:r>
      <w:r>
        <w:t>классу.</w:t>
      </w:r>
    </w:p>
    <w:p w:rsidR="00445417" w:rsidRDefault="00DD4AEC">
      <w:pPr>
        <w:pStyle w:val="a3"/>
        <w:ind w:right="1053"/>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60"/>
        </w:rPr>
        <w:t xml:space="preserve"> </w:t>
      </w:r>
      <w:r>
        <w:t>ценностей</w:t>
      </w:r>
      <w:r>
        <w:rPr>
          <w:spacing w:val="60"/>
        </w:rPr>
        <w:t xml:space="preserve"> </w:t>
      </w:r>
      <w:r>
        <w:t>народа,</w:t>
      </w:r>
      <w:r>
        <w:rPr>
          <w:spacing w:val="60"/>
        </w:rPr>
        <w:t xml:space="preserve"> </w:t>
      </w:r>
      <w:r>
        <w:t>как</w:t>
      </w:r>
      <w:r>
        <w:rPr>
          <w:spacing w:val="60"/>
        </w:rPr>
        <w:t xml:space="preserve"> </w:t>
      </w:r>
      <w:r>
        <w:t>особого   способа   познания</w:t>
      </w:r>
      <w:r>
        <w:rPr>
          <w:spacing w:val="60"/>
        </w:rPr>
        <w:t xml:space="preserve"> </w:t>
      </w:r>
      <w:r>
        <w:t>жизни,</w:t>
      </w:r>
      <w:r>
        <w:rPr>
          <w:spacing w:val="1"/>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1"/>
        </w:rPr>
        <w:t xml:space="preserve"> </w:t>
      </w:r>
      <w:r>
        <w:t>коммуникативно-</w:t>
      </w:r>
      <w:r>
        <w:rPr>
          <w:spacing w:val="1"/>
        </w:rPr>
        <w:t xml:space="preserve"> </w:t>
      </w:r>
      <w:r>
        <w:t>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 отечественной культуры, культуры своего</w:t>
      </w:r>
      <w:r>
        <w:rPr>
          <w:spacing w:val="1"/>
        </w:rPr>
        <w:t xml:space="preserve"> </w:t>
      </w:r>
      <w:r>
        <w:t>народа, мировой 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 литературы</w:t>
      </w:r>
      <w:r>
        <w:rPr>
          <w:spacing w:val="1"/>
        </w:rPr>
        <w:t xml:space="preserve"> </w:t>
      </w:r>
      <w:r>
        <w:t>и лучшим образцам</w:t>
      </w:r>
      <w:r>
        <w:rPr>
          <w:spacing w:val="1"/>
        </w:rPr>
        <w:t xml:space="preserve"> </w:t>
      </w:r>
      <w:r>
        <w:t>современной 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w:t>
      </w:r>
      <w:r>
        <w:rPr>
          <w:spacing w:val="1"/>
        </w:rPr>
        <w:t xml:space="preserve"> </w:t>
      </w:r>
      <w:r>
        <w:t>культурной идентичности и способности к диалогу культур, освоению духовного опыта</w:t>
      </w:r>
      <w:r>
        <w:rPr>
          <w:spacing w:val="-57"/>
        </w:rPr>
        <w:t xml:space="preserve"> </w:t>
      </w:r>
      <w:r>
        <w:t>человечества,     национальных      и      общечеловеческих       культурных       традиций</w:t>
      </w:r>
      <w:r>
        <w:rPr>
          <w:spacing w:val="1"/>
        </w:rPr>
        <w:t xml:space="preserve"> </w:t>
      </w:r>
      <w:r>
        <w:t>и</w:t>
      </w:r>
      <w:r>
        <w:rPr>
          <w:spacing w:val="3"/>
        </w:rPr>
        <w:t xml:space="preserve"> </w:t>
      </w:r>
      <w:r>
        <w:t>ценностей;</w:t>
      </w:r>
      <w:r>
        <w:rPr>
          <w:spacing w:val="-7"/>
        </w:rPr>
        <w:t xml:space="preserve"> </w:t>
      </w:r>
      <w:r>
        <w:t>формированию</w:t>
      </w:r>
      <w:r>
        <w:rPr>
          <w:spacing w:val="-7"/>
        </w:rPr>
        <w:t xml:space="preserve"> </w:t>
      </w:r>
      <w:r>
        <w:t>гуманистического</w:t>
      </w:r>
      <w:r>
        <w:rPr>
          <w:spacing w:val="3"/>
        </w:rPr>
        <w:t xml:space="preserve"> </w:t>
      </w:r>
      <w:r>
        <w:t>мировоззрения.</w:t>
      </w:r>
    </w:p>
    <w:p w:rsidR="00445417" w:rsidRDefault="00DD4AEC">
      <w:pPr>
        <w:pStyle w:val="a3"/>
        <w:tabs>
          <w:tab w:val="left" w:pos="2997"/>
          <w:tab w:val="left" w:pos="4793"/>
          <w:tab w:val="left" w:pos="7175"/>
          <w:tab w:val="left" w:pos="8183"/>
        </w:tabs>
        <w:ind w:right="1061"/>
      </w:pPr>
      <w:r>
        <w:t>Задачи, связанные с осознанием значимости чтения и изучения литературы для</w:t>
      </w:r>
      <w:r>
        <w:rPr>
          <w:spacing w:val="1"/>
        </w:rPr>
        <w:t xml:space="preserve"> </w:t>
      </w:r>
      <w:r>
        <w:t>дальнейшего</w:t>
      </w:r>
      <w:r>
        <w:tab/>
        <w:t>развития</w:t>
      </w:r>
      <w:r>
        <w:tab/>
        <w:t>обучающихся,</w:t>
      </w:r>
      <w:r>
        <w:tab/>
        <w:t>с</w:t>
      </w:r>
      <w:r>
        <w:tab/>
        <w:t>формированием</w:t>
      </w:r>
      <w:r>
        <w:rPr>
          <w:spacing w:val="-58"/>
        </w:rPr>
        <w:t xml:space="preserve"> </w:t>
      </w:r>
      <w:r>
        <w:t>их потребности в систематическом чтении как средстве познания мира и себя в этом</w:t>
      </w:r>
      <w:r>
        <w:rPr>
          <w:spacing w:val="1"/>
        </w:rPr>
        <w:t xml:space="preserve"> </w:t>
      </w:r>
      <w:r>
        <w:t>мире,    с    гармонизацией    отношений     человека     и    общества,     ориентированы</w:t>
      </w:r>
      <w:r>
        <w:rPr>
          <w:spacing w:val="1"/>
        </w:rPr>
        <w:t xml:space="preserve"> </w:t>
      </w:r>
      <w:r>
        <w:t>на</w:t>
      </w:r>
      <w:r>
        <w:rPr>
          <w:spacing w:val="56"/>
        </w:rPr>
        <w:t xml:space="preserve"> </w:t>
      </w:r>
      <w:r>
        <w:t>воспитание</w:t>
      </w:r>
      <w:r>
        <w:rPr>
          <w:spacing w:val="49"/>
        </w:rPr>
        <w:t xml:space="preserve"> </w:t>
      </w:r>
      <w:r>
        <w:t>и</w:t>
      </w:r>
      <w:r>
        <w:rPr>
          <w:spacing w:val="53"/>
        </w:rPr>
        <w:t xml:space="preserve"> </w:t>
      </w:r>
      <w:r>
        <w:t>развитие</w:t>
      </w:r>
      <w:r>
        <w:rPr>
          <w:spacing w:val="53"/>
        </w:rPr>
        <w:t xml:space="preserve"> </w:t>
      </w:r>
      <w:r>
        <w:t>мотивации</w:t>
      </w:r>
      <w:r>
        <w:rPr>
          <w:spacing w:val="54"/>
        </w:rPr>
        <w:t xml:space="preserve"> </w:t>
      </w:r>
      <w:r>
        <w:t>к</w:t>
      </w:r>
      <w:r>
        <w:rPr>
          <w:spacing w:val="55"/>
        </w:rPr>
        <w:t xml:space="preserve"> </w:t>
      </w:r>
      <w:r>
        <w:t>чтению</w:t>
      </w:r>
      <w:r>
        <w:rPr>
          <w:spacing w:val="56"/>
        </w:rPr>
        <w:t xml:space="preserve"> </w:t>
      </w:r>
      <w:r>
        <w:t>художественных</w:t>
      </w:r>
      <w:r>
        <w:rPr>
          <w:spacing w:val="49"/>
        </w:rPr>
        <w:t xml:space="preserve"> </w:t>
      </w:r>
      <w:r>
        <w:t>произведений,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0" w:firstLine="0"/>
      </w:pPr>
      <w:r>
        <w:lastRenderedPageBreak/>
        <w:t>как   изучаемых   на   уроках   литературы,    так    и    прочитанных   самостоятельно,</w:t>
      </w:r>
      <w:r>
        <w:rPr>
          <w:spacing w:val="1"/>
        </w:rPr>
        <w:t xml:space="preserve"> </w:t>
      </w:r>
      <w:r>
        <w:t>что</w:t>
      </w:r>
      <w:r>
        <w:rPr>
          <w:spacing w:val="1"/>
        </w:rPr>
        <w:t xml:space="preserve"> </w:t>
      </w:r>
      <w:r>
        <w:t>способствует</w:t>
      </w:r>
      <w:r>
        <w:rPr>
          <w:spacing w:val="1"/>
        </w:rPr>
        <w:t xml:space="preserve"> </w:t>
      </w:r>
      <w:r>
        <w:t>накоплению</w:t>
      </w:r>
      <w:r>
        <w:rPr>
          <w:spacing w:val="1"/>
        </w:rPr>
        <w:t xml:space="preserve"> </w:t>
      </w:r>
      <w:r>
        <w:t>позитивного</w:t>
      </w:r>
      <w:r>
        <w:rPr>
          <w:spacing w:val="1"/>
        </w:rPr>
        <w:t xml:space="preserve"> </w:t>
      </w:r>
      <w:r>
        <w:t>опыта</w:t>
      </w:r>
      <w:r>
        <w:rPr>
          <w:spacing w:val="1"/>
        </w:rPr>
        <w:t xml:space="preserve"> </w:t>
      </w:r>
      <w:r>
        <w:t>освоения</w:t>
      </w:r>
      <w:r>
        <w:rPr>
          <w:spacing w:val="1"/>
        </w:rPr>
        <w:t xml:space="preserve"> </w:t>
      </w:r>
      <w:r>
        <w:t>литературных</w:t>
      </w:r>
      <w:r>
        <w:rPr>
          <w:spacing w:val="-57"/>
        </w:rPr>
        <w:t xml:space="preserve"> </w:t>
      </w:r>
      <w:r>
        <w:t>произведений,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различных</w:t>
      </w:r>
      <w:r>
        <w:rPr>
          <w:spacing w:val="61"/>
        </w:rPr>
        <w:t xml:space="preserve"> </w:t>
      </w:r>
      <w:r>
        <w:t>мероприятиях,</w:t>
      </w:r>
      <w:r>
        <w:rPr>
          <w:spacing w:val="1"/>
        </w:rPr>
        <w:t xml:space="preserve"> </w:t>
      </w:r>
      <w:r>
        <w:t>посвящённых</w:t>
      </w:r>
      <w:r>
        <w:rPr>
          <w:spacing w:val="-6"/>
        </w:rPr>
        <w:t xml:space="preserve"> </w:t>
      </w:r>
      <w:r>
        <w:t>литературе,</w:t>
      </w:r>
      <w:r>
        <w:rPr>
          <w:spacing w:val="10"/>
        </w:rPr>
        <w:t xml:space="preserve"> </w:t>
      </w:r>
      <w:r>
        <w:t>чтению,</w:t>
      </w:r>
      <w:r>
        <w:rPr>
          <w:spacing w:val="4"/>
        </w:rPr>
        <w:t xml:space="preserve"> </w:t>
      </w:r>
      <w:r>
        <w:t>книжной</w:t>
      </w:r>
      <w:r>
        <w:rPr>
          <w:spacing w:val="-1"/>
        </w:rPr>
        <w:t xml:space="preserve"> </w:t>
      </w:r>
      <w:r>
        <w:t>культуре.</w:t>
      </w:r>
    </w:p>
    <w:p w:rsidR="00445417" w:rsidRDefault="00DD4AEC">
      <w:pPr>
        <w:pStyle w:val="a3"/>
        <w:spacing w:before="1"/>
        <w:ind w:right="1053"/>
      </w:pPr>
      <w:r>
        <w:t>Задачи, связанные с воспитанием квалифицированного читателя, обладающего</w:t>
      </w:r>
      <w:r>
        <w:rPr>
          <w:spacing w:val="1"/>
        </w:rPr>
        <w:t xml:space="preserve"> </w:t>
      </w:r>
      <w:r>
        <w:t>эстетическим</w:t>
      </w:r>
      <w:r>
        <w:rPr>
          <w:spacing w:val="1"/>
        </w:rPr>
        <w:t xml:space="preserve"> </w:t>
      </w:r>
      <w:r>
        <w:t>вкусом,</w:t>
      </w:r>
      <w:r>
        <w:rPr>
          <w:spacing w:val="1"/>
        </w:rPr>
        <w:t xml:space="preserve"> </w:t>
      </w:r>
      <w:r>
        <w:t>с</w:t>
      </w:r>
      <w:r>
        <w:rPr>
          <w:spacing w:val="1"/>
        </w:rPr>
        <w:t xml:space="preserve"> </w:t>
      </w:r>
      <w:r>
        <w:t>формированием</w:t>
      </w:r>
      <w:r>
        <w:rPr>
          <w:spacing w:val="1"/>
        </w:rPr>
        <w:t xml:space="preserve"> </w:t>
      </w:r>
      <w:r>
        <w:t>умений</w:t>
      </w:r>
      <w:r>
        <w:rPr>
          <w:spacing w:val="1"/>
        </w:rPr>
        <w:t xml:space="preserve"> </w:t>
      </w:r>
      <w:r>
        <w:t>воспринимать,</w:t>
      </w:r>
      <w:r>
        <w:rPr>
          <w:spacing w:val="1"/>
        </w:rPr>
        <w:t xml:space="preserve"> </w:t>
      </w:r>
      <w:r>
        <w:t>анализировать,</w:t>
      </w:r>
      <w:r>
        <w:rPr>
          <w:spacing w:val="1"/>
        </w:rPr>
        <w:t xml:space="preserve"> </w:t>
      </w:r>
      <w:r>
        <w:t>критически       оценивать       и       интерпретировать       прочитанное,       направлены</w:t>
      </w:r>
      <w:r>
        <w:rPr>
          <w:spacing w:val="1"/>
        </w:rPr>
        <w:t xml:space="preserve"> </w:t>
      </w:r>
      <w:r>
        <w:t>на</w:t>
      </w:r>
      <w:r>
        <w:rPr>
          <w:spacing w:val="40"/>
        </w:rPr>
        <w:t xml:space="preserve"> </w:t>
      </w:r>
      <w:r>
        <w:t>формирование</w:t>
      </w:r>
      <w:r>
        <w:rPr>
          <w:spacing w:val="37"/>
        </w:rPr>
        <w:t xml:space="preserve"> </w:t>
      </w:r>
      <w:r>
        <w:t>у</w:t>
      </w:r>
      <w:r>
        <w:rPr>
          <w:spacing w:val="23"/>
        </w:rPr>
        <w:t xml:space="preserve"> </w:t>
      </w:r>
      <w:r>
        <w:t>обучающихся</w:t>
      </w:r>
      <w:r>
        <w:rPr>
          <w:spacing w:val="43"/>
        </w:rPr>
        <w:t xml:space="preserve"> </w:t>
      </w:r>
      <w:r>
        <w:t>системы</w:t>
      </w:r>
      <w:r>
        <w:rPr>
          <w:spacing w:val="43"/>
        </w:rPr>
        <w:t xml:space="preserve"> </w:t>
      </w:r>
      <w:r>
        <w:t>знаний</w:t>
      </w:r>
      <w:r>
        <w:rPr>
          <w:spacing w:val="34"/>
        </w:rPr>
        <w:t xml:space="preserve"> </w:t>
      </w:r>
      <w:r>
        <w:t>о</w:t>
      </w:r>
      <w:r>
        <w:rPr>
          <w:spacing w:val="41"/>
        </w:rPr>
        <w:t xml:space="preserve"> </w:t>
      </w:r>
      <w:r>
        <w:t>литературе</w:t>
      </w:r>
      <w:r>
        <w:rPr>
          <w:spacing w:val="41"/>
        </w:rPr>
        <w:t xml:space="preserve"> </w:t>
      </w:r>
      <w:r>
        <w:t>как</w:t>
      </w:r>
      <w:r>
        <w:rPr>
          <w:spacing w:val="40"/>
        </w:rPr>
        <w:t xml:space="preserve"> </w:t>
      </w:r>
      <w:r>
        <w:t>искусстве</w:t>
      </w:r>
      <w:r>
        <w:rPr>
          <w:spacing w:val="41"/>
        </w:rPr>
        <w:t xml:space="preserve"> </w:t>
      </w:r>
      <w:r>
        <w:t>слова,</w:t>
      </w:r>
      <w:r>
        <w:rPr>
          <w:spacing w:val="-58"/>
        </w:rPr>
        <w:t xml:space="preserve"> </w:t>
      </w:r>
      <w:r>
        <w:t>в том числе основных теоретико- и историко-литературных знаний, необходимых для</w:t>
      </w:r>
      <w:r>
        <w:rPr>
          <w:spacing w:val="1"/>
        </w:rPr>
        <w:t xml:space="preserve"> </w:t>
      </w:r>
      <w:r>
        <w:t>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57"/>
        </w:rPr>
        <w:t xml:space="preserve"> </w:t>
      </w:r>
      <w:r>
        <w:t>воспринимать</w:t>
      </w:r>
      <w:r>
        <w:rPr>
          <w:spacing w:val="1"/>
        </w:rPr>
        <w:t xml:space="preserve"> </w:t>
      </w:r>
      <w:r>
        <w:t>их в историко-культурном</w:t>
      </w:r>
      <w:r>
        <w:rPr>
          <w:spacing w:val="1"/>
        </w:rPr>
        <w:t xml:space="preserve"> </w:t>
      </w:r>
      <w:r>
        <w:t>контексте,</w:t>
      </w:r>
      <w:r>
        <w:rPr>
          <w:spacing w:val="1"/>
        </w:rPr>
        <w:t xml:space="preserve"> </w:t>
      </w:r>
      <w:r>
        <w:t>сопоставлять</w:t>
      </w:r>
      <w:r>
        <w:rPr>
          <w:spacing w:val="1"/>
        </w:rPr>
        <w:t xml:space="preserve"> </w:t>
      </w:r>
      <w:r>
        <w:t>с 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развитие</w:t>
      </w:r>
      <w:r>
        <w:rPr>
          <w:spacing w:val="1"/>
        </w:rPr>
        <w:t xml:space="preserve"> </w:t>
      </w:r>
      <w:r>
        <w:t>читательских</w:t>
      </w:r>
      <w:r>
        <w:rPr>
          <w:spacing w:val="1"/>
        </w:rPr>
        <w:t xml:space="preserve"> </w:t>
      </w:r>
      <w:r>
        <w:t>умений,</w:t>
      </w:r>
      <w:r>
        <w:rPr>
          <w:spacing w:val="1"/>
        </w:rPr>
        <w:t xml:space="preserve"> </w:t>
      </w:r>
      <w:r>
        <w:t>творческих</w:t>
      </w:r>
      <w:r>
        <w:rPr>
          <w:spacing w:val="1"/>
        </w:rPr>
        <w:t xml:space="preserve"> </w:t>
      </w:r>
      <w:r>
        <w:t>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w:t>
      </w:r>
      <w:r>
        <w:rPr>
          <w:spacing w:val="1"/>
        </w:rPr>
        <w:t xml:space="preserve"> </w:t>
      </w:r>
      <w:r>
        <w:t>особенности,</w:t>
      </w:r>
      <w:r>
        <w:rPr>
          <w:spacing w:val="1"/>
        </w:rPr>
        <w:t xml:space="preserve"> </w:t>
      </w:r>
      <w:r>
        <w:t>комментировать</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w:t>
      </w:r>
      <w:r>
        <w:rPr>
          <w:spacing w:val="61"/>
        </w:rPr>
        <w:t xml:space="preserve"> </w:t>
      </w:r>
      <w:r>
        <w:t>к</w:t>
      </w:r>
      <w:r>
        <w:rPr>
          <w:spacing w:val="61"/>
        </w:rPr>
        <w:t xml:space="preserve"> </w:t>
      </w:r>
      <w:r>
        <w:t>прочитанному;</w:t>
      </w:r>
      <w:r>
        <w:rPr>
          <w:spacing w:val="1"/>
        </w:rPr>
        <w:t xml:space="preserve"> </w:t>
      </w:r>
      <w:r>
        <w:t>воспринимать      тексты      художественных     произведений     в      единстве     формы</w:t>
      </w:r>
      <w:r>
        <w:rPr>
          <w:spacing w:val="1"/>
        </w:rPr>
        <w:t xml:space="preserve"> </w:t>
      </w:r>
      <w:r>
        <w:t xml:space="preserve">и      содержания,     </w:t>
      </w:r>
      <w:r>
        <w:rPr>
          <w:spacing w:val="1"/>
        </w:rPr>
        <w:t xml:space="preserve"> </w:t>
      </w:r>
      <w:r>
        <w:t>реализуя       возможность      их      неоднозначного       толкования</w:t>
      </w:r>
      <w:r>
        <w:rPr>
          <w:spacing w:val="-57"/>
        </w:rPr>
        <w:t xml:space="preserve"> </w:t>
      </w:r>
      <w:r>
        <w:t>в</w:t>
      </w:r>
      <w:r>
        <w:rPr>
          <w:spacing w:val="1"/>
        </w:rPr>
        <w:t xml:space="preserve"> </w:t>
      </w:r>
      <w:r>
        <w:t>рамках</w:t>
      </w:r>
      <w:r>
        <w:rPr>
          <w:spacing w:val="1"/>
        </w:rPr>
        <w:t xml:space="preserve"> </w:t>
      </w:r>
      <w:r>
        <w:t>достоверных</w:t>
      </w:r>
      <w:r>
        <w:rPr>
          <w:spacing w:val="1"/>
        </w:rPr>
        <w:t xml:space="preserve"> </w:t>
      </w:r>
      <w:r>
        <w:t>интерпретаций,</w:t>
      </w:r>
      <w:r>
        <w:rPr>
          <w:spacing w:val="1"/>
        </w:rPr>
        <w:t xml:space="preserve"> </w:t>
      </w:r>
      <w:r>
        <w:t>сопоставлять</w:t>
      </w:r>
      <w:r>
        <w:rPr>
          <w:spacing w:val="1"/>
        </w:rPr>
        <w:t xml:space="preserve"> </w:t>
      </w:r>
      <w:r>
        <w:t>и</w:t>
      </w:r>
      <w:r>
        <w:rPr>
          <w:spacing w:val="1"/>
        </w:rPr>
        <w:t xml:space="preserve"> </w:t>
      </w:r>
      <w:r>
        <w:t>сравнивать</w:t>
      </w:r>
      <w:r>
        <w:rPr>
          <w:spacing w:val="1"/>
        </w:rPr>
        <w:t xml:space="preserve"> </w:t>
      </w:r>
      <w:r>
        <w:t>художественные</w:t>
      </w:r>
      <w:r>
        <w:rPr>
          <w:spacing w:val="1"/>
        </w:rPr>
        <w:t xml:space="preserve"> </w:t>
      </w:r>
      <w:r>
        <w:t>произведения,    их     фрагменты,     образы     и     проблемы     как     между     собой,</w:t>
      </w:r>
      <w:r>
        <w:rPr>
          <w:spacing w:val="1"/>
        </w:rPr>
        <w:t xml:space="preserve"> </w:t>
      </w:r>
      <w:r>
        <w:t>так</w:t>
      </w:r>
      <w:r>
        <w:rPr>
          <w:spacing w:val="1"/>
        </w:rPr>
        <w:t xml:space="preserve"> </w:t>
      </w:r>
      <w:r>
        <w:t>и</w:t>
      </w:r>
      <w:r>
        <w:rPr>
          <w:spacing w:val="1"/>
        </w:rPr>
        <w:t xml:space="preserve"> </w:t>
      </w:r>
      <w:r>
        <w:t>с произведениями</w:t>
      </w:r>
      <w:r>
        <w:rPr>
          <w:spacing w:val="1"/>
        </w:rPr>
        <w:t xml:space="preserve"> </w:t>
      </w:r>
      <w:r>
        <w:t>других искусств,</w:t>
      </w:r>
      <w:r>
        <w:rPr>
          <w:spacing w:val="1"/>
        </w:rPr>
        <w:t xml:space="preserve"> </w:t>
      </w:r>
      <w:r>
        <w:t>формировать</w:t>
      </w:r>
      <w:r>
        <w:rPr>
          <w:spacing w:val="1"/>
        </w:rPr>
        <w:t xml:space="preserve"> </w:t>
      </w:r>
      <w:r>
        <w:t>представления о</w:t>
      </w:r>
      <w:r>
        <w:rPr>
          <w:spacing w:val="1"/>
        </w:rPr>
        <w:t xml:space="preserve"> </w:t>
      </w:r>
      <w:r>
        <w:t>специфике</w:t>
      </w:r>
      <w:r>
        <w:rPr>
          <w:spacing w:val="1"/>
        </w:rPr>
        <w:t xml:space="preserve"> </w:t>
      </w:r>
      <w:r>
        <w:t>литературы в ряду других искусств и об историко-литературном процессе, развивать</w:t>
      </w:r>
      <w:r>
        <w:rPr>
          <w:spacing w:val="1"/>
        </w:rPr>
        <w:t xml:space="preserve"> </w:t>
      </w:r>
      <w:r>
        <w:t>умения</w:t>
      </w:r>
      <w:r>
        <w:rPr>
          <w:spacing w:val="1"/>
        </w:rPr>
        <w:t xml:space="preserve"> </w:t>
      </w:r>
      <w:r>
        <w:t>поиска</w:t>
      </w:r>
      <w:r>
        <w:rPr>
          <w:spacing w:val="1"/>
        </w:rPr>
        <w:t xml:space="preserve"> </w:t>
      </w:r>
      <w:r>
        <w:t>необходимой информации с использованием</w:t>
      </w:r>
      <w:r>
        <w:rPr>
          <w:spacing w:val="1"/>
        </w:rPr>
        <w:t xml:space="preserve"> </w:t>
      </w:r>
      <w:r>
        <w:t>различных источников,</w:t>
      </w:r>
      <w:r>
        <w:rPr>
          <w:spacing w:val="1"/>
        </w:rPr>
        <w:t xml:space="preserve"> </w:t>
      </w:r>
      <w:r>
        <w:t>владеть</w:t>
      </w:r>
      <w:r>
        <w:rPr>
          <w:spacing w:val="3"/>
        </w:rPr>
        <w:t xml:space="preserve"> </w:t>
      </w:r>
      <w:r>
        <w:t>навыками их</w:t>
      </w:r>
      <w:r>
        <w:rPr>
          <w:spacing w:val="-8"/>
        </w:rPr>
        <w:t xml:space="preserve"> </w:t>
      </w:r>
      <w:r>
        <w:t>критической</w:t>
      </w:r>
      <w:r>
        <w:rPr>
          <w:spacing w:val="-5"/>
        </w:rPr>
        <w:t xml:space="preserve"> </w:t>
      </w:r>
      <w:r>
        <w:t>оценки.</w:t>
      </w:r>
    </w:p>
    <w:p w:rsidR="00445417" w:rsidRDefault="00DD4AEC">
      <w:pPr>
        <w:pStyle w:val="a3"/>
        <w:spacing w:before="4"/>
        <w:ind w:right="1054"/>
      </w:pPr>
      <w:r>
        <w:t>Задачи, связанные с осознанием обучающимися 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направлены</w:t>
      </w:r>
      <w:r>
        <w:rPr>
          <w:spacing w:val="1"/>
        </w:rPr>
        <w:t xml:space="preserve"> </w:t>
      </w:r>
      <w:r>
        <w:t>на</w:t>
      </w:r>
      <w:r>
        <w:rPr>
          <w:spacing w:val="1"/>
        </w:rPr>
        <w:t xml:space="preserve"> </w:t>
      </w:r>
      <w:r>
        <w:t>совершенствование речи обучающихся на примере высоких образцов художественной</w:t>
      </w:r>
      <w:r>
        <w:rPr>
          <w:spacing w:val="1"/>
        </w:rPr>
        <w:t xml:space="preserve"> </w:t>
      </w:r>
      <w:r>
        <w:t>литературы</w:t>
      </w:r>
      <w:r>
        <w:rPr>
          <w:spacing w:val="1"/>
        </w:rPr>
        <w:t xml:space="preserve"> </w:t>
      </w:r>
      <w:r>
        <w:t>и</w:t>
      </w:r>
      <w:r>
        <w:rPr>
          <w:spacing w:val="1"/>
        </w:rPr>
        <w:t xml:space="preserve"> </w:t>
      </w:r>
      <w:r>
        <w:t>умений</w:t>
      </w:r>
      <w:r>
        <w:rPr>
          <w:spacing w:val="1"/>
        </w:rPr>
        <w:t xml:space="preserve"> </w:t>
      </w:r>
      <w:r>
        <w:t>создавать</w:t>
      </w:r>
      <w:r>
        <w:rPr>
          <w:spacing w:val="1"/>
        </w:rPr>
        <w:t xml:space="preserve"> </w:t>
      </w:r>
      <w:r>
        <w:t>разные</w:t>
      </w:r>
      <w:r>
        <w:rPr>
          <w:spacing w:val="1"/>
        </w:rPr>
        <w:t xml:space="preserve"> </w:t>
      </w:r>
      <w:r>
        <w:t>виды</w:t>
      </w:r>
      <w:r>
        <w:rPr>
          <w:spacing w:val="1"/>
        </w:rPr>
        <w:t xml:space="preserve"> </w:t>
      </w:r>
      <w:r>
        <w:t>устных и</w:t>
      </w:r>
      <w:r>
        <w:rPr>
          <w:spacing w:val="1"/>
        </w:rPr>
        <w:t xml:space="preserve"> </w:t>
      </w:r>
      <w:r>
        <w:t>письменных высказываний,</w:t>
      </w:r>
      <w:r>
        <w:rPr>
          <w:spacing w:val="1"/>
        </w:rPr>
        <w:t xml:space="preserve"> </w:t>
      </w:r>
      <w:r>
        <w:t>редактировать        их,        а        также        выразительно         читать        произведения,</w:t>
      </w:r>
      <w:r>
        <w:rPr>
          <w:spacing w:val="1"/>
        </w:rPr>
        <w:t xml:space="preserve"> </w:t>
      </w:r>
      <w:r>
        <w:t>в    том    числе    наизусть,    владеть    различными    видами    пересказа,    участвовать</w:t>
      </w:r>
      <w:r>
        <w:rPr>
          <w:spacing w:val="1"/>
        </w:rPr>
        <w:t xml:space="preserve"> </w:t>
      </w:r>
      <w:r>
        <w:t>в       учебном       диалоге,       адекватно       воспринимая       чужую      точку      зрения</w:t>
      </w:r>
      <w:r>
        <w:rPr>
          <w:spacing w:val="1"/>
        </w:rPr>
        <w:t xml:space="preserve"> </w:t>
      </w:r>
      <w:r>
        <w:t>и</w:t>
      </w:r>
      <w:r>
        <w:rPr>
          <w:spacing w:val="3"/>
        </w:rPr>
        <w:t xml:space="preserve"> </w:t>
      </w:r>
      <w:r>
        <w:t>аргументированно</w:t>
      </w:r>
      <w:r>
        <w:rPr>
          <w:spacing w:val="4"/>
        </w:rPr>
        <w:t xml:space="preserve"> </w:t>
      </w:r>
      <w:r>
        <w:t>отстаивая</w:t>
      </w:r>
      <w:r>
        <w:rPr>
          <w:spacing w:val="3"/>
        </w:rPr>
        <w:t xml:space="preserve"> </w:t>
      </w:r>
      <w:r>
        <w:t>свою.</w:t>
      </w:r>
    </w:p>
    <w:p w:rsidR="00445417" w:rsidRDefault="00DD4AEC">
      <w:pPr>
        <w:pStyle w:val="a3"/>
        <w:ind w:right="1055"/>
      </w:pPr>
      <w:r>
        <w:t>Общее число часов, рекомендованных для изучения литературы, – 442 часа: в 5,</w:t>
      </w:r>
      <w:r>
        <w:rPr>
          <w:spacing w:val="1"/>
        </w:rPr>
        <w:t xml:space="preserve"> </w:t>
      </w:r>
      <w:r>
        <w:t>6, 9 классах на изучение литературы отводится 3 часа в неделю, в 7 и 8 классах – 2 часа</w:t>
      </w:r>
      <w:r>
        <w:rPr>
          <w:spacing w:val="1"/>
        </w:rPr>
        <w:t xml:space="preserve"> </w:t>
      </w:r>
      <w:r>
        <w:t>в</w:t>
      </w:r>
      <w:r>
        <w:rPr>
          <w:spacing w:val="3"/>
        </w:rPr>
        <w:t xml:space="preserve"> </w:t>
      </w:r>
      <w:r>
        <w:t>неделю.</w:t>
      </w:r>
    </w:p>
    <w:p w:rsidR="00445417" w:rsidRDefault="00DD4AEC">
      <w:pPr>
        <w:pStyle w:val="a3"/>
        <w:spacing w:before="4" w:line="237"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5</w:t>
      </w:r>
      <w:r>
        <w:rPr>
          <w:spacing w:val="-6"/>
        </w:rPr>
        <w:t xml:space="preserve"> </w:t>
      </w:r>
      <w:r>
        <w:t>классе.</w:t>
      </w:r>
      <w:r>
        <w:rPr>
          <w:spacing w:val="-57"/>
        </w:rPr>
        <w:t xml:space="preserve"> </w:t>
      </w:r>
      <w:r>
        <w:t>Мифология.</w:t>
      </w:r>
    </w:p>
    <w:p w:rsidR="00445417" w:rsidRDefault="00DD4AEC">
      <w:pPr>
        <w:pStyle w:val="a3"/>
        <w:spacing w:before="5" w:line="237" w:lineRule="auto"/>
        <w:ind w:left="1470" w:right="6272" w:firstLine="0"/>
        <w:jc w:val="left"/>
      </w:pPr>
      <w:r>
        <w:t>Мифы народов России и мира.</w:t>
      </w:r>
      <w:r>
        <w:rPr>
          <w:spacing w:val="-57"/>
        </w:rPr>
        <w:t xml:space="preserve"> </w:t>
      </w:r>
      <w:r>
        <w:t>Фольклор.</w:t>
      </w:r>
    </w:p>
    <w:p w:rsidR="00445417" w:rsidRDefault="00DD4AEC">
      <w:pPr>
        <w:pStyle w:val="a3"/>
        <w:tabs>
          <w:tab w:val="left" w:pos="2392"/>
          <w:tab w:val="left" w:pos="3353"/>
          <w:tab w:val="left" w:pos="4750"/>
          <w:tab w:val="left" w:pos="6085"/>
          <w:tab w:val="left" w:pos="7132"/>
          <w:tab w:val="left" w:pos="8063"/>
          <w:tab w:val="left" w:pos="9110"/>
        </w:tabs>
        <w:spacing w:before="6" w:line="237" w:lineRule="auto"/>
        <w:ind w:right="1068"/>
        <w:jc w:val="left"/>
      </w:pPr>
      <w:r>
        <w:t>Малые</w:t>
      </w:r>
      <w:r>
        <w:tab/>
        <w:t>жанры:</w:t>
      </w:r>
      <w:r>
        <w:tab/>
        <w:t>пословицы,</w:t>
      </w:r>
      <w:r>
        <w:tab/>
        <w:t>поговорки,</w:t>
      </w:r>
      <w:r>
        <w:tab/>
        <w:t>загадки.</w:t>
      </w:r>
      <w:r>
        <w:tab/>
        <w:t>Сказки</w:t>
      </w:r>
      <w:r>
        <w:tab/>
        <w:t>народов</w:t>
      </w:r>
      <w:r>
        <w:tab/>
        <w:t>России</w:t>
      </w:r>
      <w:r>
        <w:rPr>
          <w:spacing w:val="-57"/>
        </w:rPr>
        <w:t xml:space="preserve"> </w:t>
      </w:r>
      <w:r>
        <w:t>и</w:t>
      </w:r>
      <w:r>
        <w:rPr>
          <w:spacing w:val="3"/>
        </w:rPr>
        <w:t xml:space="preserve"> </w:t>
      </w:r>
      <w:r>
        <w:t>народов мира</w:t>
      </w:r>
      <w:r>
        <w:rPr>
          <w:spacing w:val="-3"/>
        </w:rPr>
        <w:t xml:space="preserve"> </w:t>
      </w:r>
      <w:r>
        <w:t>(не</w:t>
      </w:r>
      <w:r>
        <w:rPr>
          <w:spacing w:val="-3"/>
        </w:rPr>
        <w:t xml:space="preserve"> </w:t>
      </w:r>
      <w:r>
        <w:t>менее</w:t>
      </w:r>
      <w:r>
        <w:rPr>
          <w:spacing w:val="2"/>
        </w:rPr>
        <w:t xml:space="preserve"> </w:t>
      </w:r>
      <w:r>
        <w:t>трёх).</w:t>
      </w:r>
    </w:p>
    <w:p w:rsidR="00445417" w:rsidRDefault="00DD4AEC">
      <w:pPr>
        <w:pStyle w:val="a3"/>
        <w:spacing w:before="4" w:line="275" w:lineRule="exact"/>
        <w:ind w:left="1470" w:firstLine="0"/>
        <w:jc w:val="left"/>
      </w:pPr>
      <w:r>
        <w:t>Литература</w:t>
      </w:r>
      <w:r>
        <w:rPr>
          <w:spacing w:val="-1"/>
        </w:rPr>
        <w:t xml:space="preserve"> </w:t>
      </w:r>
      <w:r>
        <w:t>первой</w:t>
      </w:r>
      <w:r>
        <w:rPr>
          <w:spacing w:val="-4"/>
        </w:rPr>
        <w:t xml:space="preserve"> </w:t>
      </w:r>
      <w:r>
        <w:t>половины</w:t>
      </w:r>
      <w:r>
        <w:rPr>
          <w:spacing w:val="-3"/>
        </w:rPr>
        <w:t xml:space="preserve"> </w:t>
      </w:r>
      <w:r>
        <w:t>XIX</w:t>
      </w:r>
      <w:r>
        <w:rPr>
          <w:spacing w:val="-10"/>
        </w:rPr>
        <w:t xml:space="preserve"> </w:t>
      </w:r>
      <w:r>
        <w:t>века.</w:t>
      </w:r>
    </w:p>
    <w:p w:rsidR="00445417" w:rsidRDefault="00DD4AEC">
      <w:pPr>
        <w:pStyle w:val="a3"/>
        <w:spacing w:line="242" w:lineRule="auto"/>
        <w:ind w:right="1168"/>
        <w:jc w:val="left"/>
      </w:pPr>
      <w:r>
        <w:t>И.А. Крылов.</w:t>
      </w:r>
      <w:r>
        <w:rPr>
          <w:spacing w:val="1"/>
        </w:rPr>
        <w:t xml:space="preserve"> </w:t>
      </w:r>
      <w:r>
        <w:t>Басни</w:t>
      </w:r>
      <w:r>
        <w:rPr>
          <w:spacing w:val="1"/>
        </w:rPr>
        <w:t xml:space="preserve"> </w:t>
      </w:r>
      <w:r>
        <w:t>(три</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«Волк</w:t>
      </w:r>
      <w:r>
        <w:rPr>
          <w:spacing w:val="60"/>
        </w:rPr>
        <w:t xml:space="preserve"> </w:t>
      </w:r>
      <w:r>
        <w:t>на</w:t>
      </w:r>
      <w:r>
        <w:rPr>
          <w:spacing w:val="60"/>
        </w:rPr>
        <w:t xml:space="preserve"> </w:t>
      </w:r>
      <w:r>
        <w:t>псарне»,</w:t>
      </w:r>
      <w:r>
        <w:rPr>
          <w:spacing w:val="60"/>
        </w:rPr>
        <w:t xml:space="preserve"> </w:t>
      </w:r>
      <w:r>
        <w:t>«Листы</w:t>
      </w:r>
      <w:r>
        <w:rPr>
          <w:spacing w:val="-57"/>
        </w:rPr>
        <w:t xml:space="preserve"> </w:t>
      </w:r>
      <w:r>
        <w:t>и Корни»,</w:t>
      </w:r>
      <w:r>
        <w:rPr>
          <w:spacing w:val="2"/>
        </w:rPr>
        <w:t xml:space="preserve"> </w:t>
      </w:r>
      <w:r>
        <w:t>«Свинья</w:t>
      </w:r>
      <w:r>
        <w:rPr>
          <w:spacing w:val="-4"/>
        </w:rPr>
        <w:t xml:space="preserve"> </w:t>
      </w:r>
      <w:r>
        <w:t>под</w:t>
      </w:r>
      <w:r>
        <w:rPr>
          <w:spacing w:val="-7"/>
        </w:rPr>
        <w:t xml:space="preserve"> </w:t>
      </w:r>
      <w:r>
        <w:t>Дубом»,</w:t>
      </w:r>
      <w:r>
        <w:rPr>
          <w:spacing w:val="1"/>
        </w:rPr>
        <w:t xml:space="preserve"> </w:t>
      </w:r>
      <w:r>
        <w:t>«Квартет»,</w:t>
      </w:r>
      <w:r>
        <w:rPr>
          <w:spacing w:val="3"/>
        </w:rPr>
        <w:t xml:space="preserve"> </w:t>
      </w:r>
      <w:r>
        <w:t>«Осёл и Соловей»,</w:t>
      </w:r>
      <w:r>
        <w:rPr>
          <w:spacing w:val="3"/>
        </w:rPr>
        <w:t xml:space="preserve"> </w:t>
      </w:r>
      <w:r>
        <w:t>«Ворона</w:t>
      </w:r>
      <w:r>
        <w:rPr>
          <w:spacing w:val="-10"/>
        </w:rPr>
        <w:t xml:space="preserve"> </w:t>
      </w:r>
      <w:r>
        <w:t>и</w:t>
      </w:r>
      <w:r>
        <w:rPr>
          <w:spacing w:val="-5"/>
        </w:rPr>
        <w:t xml:space="preserve"> </w:t>
      </w:r>
      <w:r>
        <w:t>Лисица».</w:t>
      </w:r>
    </w:p>
    <w:p w:rsidR="00445417" w:rsidRDefault="00DD4AEC">
      <w:pPr>
        <w:pStyle w:val="a3"/>
        <w:spacing w:line="271" w:lineRule="exact"/>
        <w:ind w:left="1470" w:firstLine="0"/>
        <w:jc w:val="left"/>
      </w:pPr>
      <w:r>
        <w:t>А.С.</w:t>
      </w:r>
      <w:r>
        <w:rPr>
          <w:spacing w:val="23"/>
        </w:rPr>
        <w:t xml:space="preserve"> </w:t>
      </w:r>
      <w:r>
        <w:t>Пушкин.</w:t>
      </w:r>
      <w:r>
        <w:rPr>
          <w:spacing w:val="23"/>
        </w:rPr>
        <w:t xml:space="preserve"> </w:t>
      </w:r>
      <w:r>
        <w:t>Стихотворения</w:t>
      </w:r>
      <w:r>
        <w:rPr>
          <w:spacing w:val="13"/>
        </w:rPr>
        <w:t xml:space="preserve"> </w:t>
      </w:r>
      <w:r>
        <w:t>(не</w:t>
      </w:r>
      <w:r>
        <w:rPr>
          <w:spacing w:val="16"/>
        </w:rPr>
        <w:t xml:space="preserve"> </w:t>
      </w:r>
      <w:r>
        <w:t>менее</w:t>
      </w:r>
      <w:r>
        <w:rPr>
          <w:spacing w:val="16"/>
        </w:rPr>
        <w:t xml:space="preserve"> </w:t>
      </w:r>
      <w:r>
        <w:t>трёх).</w:t>
      </w:r>
      <w:r>
        <w:rPr>
          <w:spacing w:val="23"/>
        </w:rPr>
        <w:t xml:space="preserve"> </w:t>
      </w:r>
      <w:r>
        <w:t>«Зимнее</w:t>
      </w:r>
      <w:r>
        <w:rPr>
          <w:spacing w:val="26"/>
        </w:rPr>
        <w:t xml:space="preserve"> </w:t>
      </w:r>
      <w:r>
        <w:t>утро»,</w:t>
      </w:r>
      <w:r>
        <w:rPr>
          <w:spacing w:val="23"/>
        </w:rPr>
        <w:t xml:space="preserve"> </w:t>
      </w:r>
      <w:r>
        <w:t>«Зимний</w:t>
      </w:r>
      <w:r>
        <w:rPr>
          <w:spacing w:val="18"/>
        </w:rPr>
        <w:t xml:space="preserve"> </w:t>
      </w:r>
      <w:r>
        <w:t>вечер»,</w:t>
      </w:r>
    </w:p>
    <w:p w:rsidR="00445417" w:rsidRDefault="00DD4AEC">
      <w:pPr>
        <w:pStyle w:val="a3"/>
        <w:spacing w:before="6" w:line="275" w:lineRule="exact"/>
        <w:ind w:firstLine="0"/>
        <w:jc w:val="left"/>
      </w:pPr>
      <w:r>
        <w:t>«Няне»</w:t>
      </w:r>
      <w:r>
        <w:rPr>
          <w:spacing w:val="-10"/>
        </w:rPr>
        <w:t xml:space="preserve"> </w:t>
      </w:r>
      <w:r>
        <w:t>и</w:t>
      </w:r>
      <w:r>
        <w:rPr>
          <w:spacing w:val="-1"/>
        </w:rPr>
        <w:t xml:space="preserve"> </w:t>
      </w:r>
      <w:r>
        <w:t>другие,</w:t>
      </w:r>
      <w:r>
        <w:rPr>
          <w:spacing w:val="1"/>
        </w:rPr>
        <w:t xml:space="preserve"> </w:t>
      </w:r>
      <w:r>
        <w:t>«Сказка</w:t>
      </w:r>
      <w:r>
        <w:rPr>
          <w:spacing w:val="1"/>
        </w:rPr>
        <w:t xml:space="preserve"> </w:t>
      </w:r>
      <w:r>
        <w:t>о</w:t>
      </w:r>
      <w:r>
        <w:rPr>
          <w:spacing w:val="-2"/>
        </w:rPr>
        <w:t xml:space="preserve"> </w:t>
      </w:r>
      <w:r>
        <w:t>мёртвой</w:t>
      </w:r>
      <w:r>
        <w:rPr>
          <w:spacing w:val="-9"/>
        </w:rPr>
        <w:t xml:space="preserve"> </w:t>
      </w:r>
      <w:r>
        <w:t>царевне</w:t>
      </w:r>
      <w:r>
        <w:rPr>
          <w:spacing w:val="-10"/>
        </w:rPr>
        <w:t xml:space="preserve"> </w:t>
      </w:r>
      <w:r>
        <w:t>и</w:t>
      </w:r>
      <w:r>
        <w:rPr>
          <w:spacing w:val="-14"/>
        </w:rPr>
        <w:t xml:space="preserve"> </w:t>
      </w:r>
      <w:r>
        <w:t>о</w:t>
      </w:r>
      <w:r>
        <w:rPr>
          <w:spacing w:val="-1"/>
        </w:rPr>
        <w:t xml:space="preserve"> </w:t>
      </w:r>
      <w:r>
        <w:t>семи</w:t>
      </w:r>
      <w:r>
        <w:rPr>
          <w:spacing w:val="-4"/>
        </w:rPr>
        <w:t xml:space="preserve"> </w:t>
      </w:r>
      <w:r>
        <w:t>богатырях».</w:t>
      </w:r>
    </w:p>
    <w:p w:rsidR="00445417" w:rsidRDefault="00DD4AEC">
      <w:pPr>
        <w:pStyle w:val="a3"/>
        <w:spacing w:line="275" w:lineRule="exact"/>
        <w:ind w:left="1470" w:firstLine="0"/>
        <w:jc w:val="left"/>
      </w:pPr>
      <w:r>
        <w:t>М.Ю.</w:t>
      </w:r>
      <w:r>
        <w:rPr>
          <w:spacing w:val="-3"/>
        </w:rPr>
        <w:t xml:space="preserve"> </w:t>
      </w:r>
      <w:r>
        <w:t>Лермонтов.</w:t>
      </w:r>
      <w:r>
        <w:rPr>
          <w:spacing w:val="-6"/>
        </w:rPr>
        <w:t xml:space="preserve"> </w:t>
      </w:r>
      <w:r>
        <w:t>Стихотворение</w:t>
      </w:r>
      <w:r>
        <w:rPr>
          <w:spacing w:val="-13"/>
        </w:rPr>
        <w:t xml:space="preserve"> </w:t>
      </w:r>
      <w:r>
        <w:t>«Бородино».</w:t>
      </w:r>
    </w:p>
    <w:p w:rsidR="00445417" w:rsidRDefault="00DD4AEC">
      <w:pPr>
        <w:pStyle w:val="a3"/>
        <w:spacing w:before="3" w:line="272" w:lineRule="exact"/>
        <w:ind w:left="1470" w:firstLine="0"/>
        <w:jc w:val="left"/>
      </w:pPr>
      <w:r>
        <w:t>Н</w:t>
      </w:r>
      <w:r>
        <w:rPr>
          <w:spacing w:val="-2"/>
        </w:rPr>
        <w:t xml:space="preserve"> </w:t>
      </w:r>
      <w:r>
        <w:t>В.</w:t>
      </w:r>
      <w:r>
        <w:rPr>
          <w:spacing w:val="1"/>
        </w:rPr>
        <w:t xml:space="preserve"> </w:t>
      </w:r>
      <w:r>
        <w:t>Гоголь.</w:t>
      </w:r>
      <w:r>
        <w:rPr>
          <w:spacing w:val="-3"/>
        </w:rPr>
        <w:t xml:space="preserve"> </w:t>
      </w:r>
      <w:r>
        <w:t>Повесть</w:t>
      </w:r>
      <w:r>
        <w:rPr>
          <w:spacing w:val="-7"/>
        </w:rPr>
        <w:t xml:space="preserve"> </w:t>
      </w:r>
      <w:r>
        <w:t>«Ночь</w:t>
      </w:r>
      <w:r>
        <w:rPr>
          <w:spacing w:val="-1"/>
        </w:rPr>
        <w:t xml:space="preserve"> </w:t>
      </w:r>
      <w:r>
        <w:t>перед</w:t>
      </w:r>
      <w:r>
        <w:rPr>
          <w:spacing w:val="-6"/>
        </w:rPr>
        <w:t xml:space="preserve"> </w:t>
      </w:r>
      <w:r>
        <w:t>Рождеством»</w:t>
      </w:r>
      <w:r>
        <w:rPr>
          <w:spacing w:val="-9"/>
        </w:rPr>
        <w:t xml:space="preserve"> </w:t>
      </w:r>
      <w:r>
        <w:t>из сборника.</w:t>
      </w:r>
    </w:p>
    <w:p w:rsidR="00445417" w:rsidRDefault="00DD4AEC">
      <w:pPr>
        <w:pStyle w:val="a3"/>
        <w:ind w:left="1470" w:right="5359" w:firstLine="0"/>
        <w:jc w:val="left"/>
      </w:pPr>
      <w:r>
        <w:t>«Вечера на хуторе близ Диканьки».</w:t>
      </w:r>
      <w:r>
        <w:rPr>
          <w:spacing w:val="1"/>
        </w:rPr>
        <w:t xml:space="preserve"> </w:t>
      </w:r>
      <w:r>
        <w:t>Литература</w:t>
      </w:r>
      <w:r>
        <w:rPr>
          <w:spacing w:val="-3"/>
        </w:rPr>
        <w:t xml:space="preserve"> </w:t>
      </w:r>
      <w:r>
        <w:t>второй</w:t>
      </w:r>
      <w:r>
        <w:rPr>
          <w:spacing w:val="-5"/>
        </w:rPr>
        <w:t xml:space="preserve"> </w:t>
      </w:r>
      <w:r>
        <w:t>половины XIX</w:t>
      </w:r>
      <w:r>
        <w:rPr>
          <w:spacing w:val="-8"/>
        </w:rPr>
        <w:t xml:space="preserve"> </w:t>
      </w:r>
      <w:r>
        <w:t>века.</w:t>
      </w:r>
      <w:r>
        <w:rPr>
          <w:spacing w:val="-57"/>
        </w:rPr>
        <w:t xml:space="preserve"> </w:t>
      </w:r>
      <w:r>
        <w:t>И.С.</w:t>
      </w:r>
      <w:r>
        <w:rPr>
          <w:spacing w:val="-2"/>
        </w:rPr>
        <w:t xml:space="preserve"> </w:t>
      </w:r>
      <w:r>
        <w:t>Тургенев.</w:t>
      </w:r>
      <w:r>
        <w:rPr>
          <w:spacing w:val="8"/>
        </w:rPr>
        <w:t xml:space="preserve"> </w:t>
      </w:r>
      <w:r>
        <w:t>Рассказ</w:t>
      </w:r>
      <w:r>
        <w:rPr>
          <w:spacing w:val="2"/>
        </w:rPr>
        <w:t xml:space="preserve"> </w:t>
      </w:r>
      <w:r>
        <w:t>«Муму».</w:t>
      </w:r>
    </w:p>
    <w:p w:rsidR="00445417" w:rsidRDefault="00DD4AEC">
      <w:pPr>
        <w:pStyle w:val="a3"/>
        <w:tabs>
          <w:tab w:val="left" w:pos="2166"/>
          <w:tab w:val="left" w:pos="3425"/>
          <w:tab w:val="left" w:pos="5220"/>
          <w:tab w:val="left" w:pos="5763"/>
          <w:tab w:val="left" w:pos="6589"/>
          <w:tab w:val="left" w:pos="7434"/>
          <w:tab w:val="left" w:pos="9187"/>
        </w:tabs>
        <w:ind w:left="1470" w:firstLine="0"/>
        <w:jc w:val="left"/>
      </w:pPr>
      <w:r>
        <w:t>Н.А.</w:t>
      </w:r>
      <w:r>
        <w:tab/>
        <w:t>Некрасов.</w:t>
      </w:r>
      <w:r>
        <w:tab/>
        <w:t>Стихотворения</w:t>
      </w:r>
      <w:r>
        <w:tab/>
        <w:t>(не</w:t>
      </w:r>
      <w:r>
        <w:tab/>
        <w:t>менее</w:t>
      </w:r>
      <w:r>
        <w:tab/>
        <w:t>двух).</w:t>
      </w:r>
      <w:r>
        <w:tab/>
        <w:t>«Крестьянские</w:t>
      </w:r>
      <w:r>
        <w:tab/>
        <w:t>дети».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«Школьник».</w:t>
      </w:r>
      <w:r>
        <w:rPr>
          <w:spacing w:val="-2"/>
        </w:rPr>
        <w:t xml:space="preserve"> </w:t>
      </w:r>
      <w:r>
        <w:t>Поэма</w:t>
      </w:r>
      <w:r>
        <w:rPr>
          <w:spacing w:val="-6"/>
        </w:rPr>
        <w:t xml:space="preserve"> </w:t>
      </w:r>
      <w:r>
        <w:t>«Мороз,</w:t>
      </w:r>
      <w:r>
        <w:rPr>
          <w:spacing w:val="-4"/>
        </w:rPr>
        <w:t xml:space="preserve"> </w:t>
      </w:r>
      <w:r>
        <w:t>Красный</w:t>
      </w:r>
      <w:r>
        <w:rPr>
          <w:spacing w:val="-6"/>
        </w:rPr>
        <w:t xml:space="preserve"> </w:t>
      </w:r>
      <w:r>
        <w:t>нос»</w:t>
      </w:r>
      <w:r>
        <w:rPr>
          <w:spacing w:val="-12"/>
        </w:rPr>
        <w:t xml:space="preserve"> </w:t>
      </w:r>
      <w:r>
        <w:t>(фрагмент).</w:t>
      </w:r>
    </w:p>
    <w:p w:rsidR="00445417" w:rsidRDefault="00DD4AEC">
      <w:pPr>
        <w:pStyle w:val="a3"/>
        <w:spacing w:before="5" w:line="237" w:lineRule="auto"/>
        <w:ind w:left="1470" w:right="4729" w:firstLine="0"/>
      </w:pPr>
      <w:r>
        <w:t>Л.Н. Толстой. Рассказ «Кавказский пленник».</w:t>
      </w:r>
      <w:r>
        <w:rPr>
          <w:spacing w:val="-57"/>
        </w:rPr>
        <w:t xml:space="preserve"> </w:t>
      </w:r>
      <w:r>
        <w:t>Литература</w:t>
      </w:r>
      <w:r>
        <w:rPr>
          <w:spacing w:val="1"/>
        </w:rPr>
        <w:t xml:space="preserve"> </w:t>
      </w:r>
      <w:r>
        <w:t>XIX-ХХ</w:t>
      </w:r>
      <w:r>
        <w:rPr>
          <w:spacing w:val="1"/>
        </w:rPr>
        <w:t xml:space="preserve"> </w:t>
      </w:r>
      <w:r>
        <w:t>веков.</w:t>
      </w:r>
    </w:p>
    <w:p w:rsidR="00445417" w:rsidRDefault="00DD4AEC">
      <w:pPr>
        <w:pStyle w:val="a3"/>
        <w:spacing w:before="3"/>
        <w:ind w:right="1060"/>
      </w:pPr>
      <w:r>
        <w:t>Стихотворения отечественных поэтов XIX-ХХ веков о родной природе и о связи</w:t>
      </w:r>
      <w:r>
        <w:rPr>
          <w:spacing w:val="1"/>
        </w:rPr>
        <w:t xml:space="preserve"> </w:t>
      </w:r>
      <w:r>
        <w:t>человека</w:t>
      </w:r>
      <w:r>
        <w:rPr>
          <w:spacing w:val="1"/>
        </w:rPr>
        <w:t xml:space="preserve"> </w:t>
      </w:r>
      <w:r>
        <w:t>с</w:t>
      </w:r>
      <w:r>
        <w:rPr>
          <w:spacing w:val="1"/>
        </w:rPr>
        <w:t xml:space="preserve"> </w:t>
      </w:r>
      <w:r>
        <w:t>Родиной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стихотворений</w:t>
      </w:r>
      <w:r>
        <w:rPr>
          <w:spacing w:val="1"/>
        </w:rPr>
        <w:t xml:space="preserve"> </w:t>
      </w:r>
      <w:r>
        <w:t>трёх</w:t>
      </w:r>
      <w:r>
        <w:rPr>
          <w:spacing w:val="1"/>
        </w:rPr>
        <w:t xml:space="preserve"> </w:t>
      </w:r>
      <w:r>
        <w:t>поэтов).</w:t>
      </w:r>
      <w:r>
        <w:rPr>
          <w:spacing w:val="1"/>
        </w:rPr>
        <w:t xml:space="preserve"> </w:t>
      </w:r>
      <w:r>
        <w:t>Например,</w:t>
      </w:r>
      <w:r>
        <w:rPr>
          <w:spacing w:val="1"/>
        </w:rPr>
        <w:t xml:space="preserve"> </w:t>
      </w:r>
      <w:r>
        <w:t>стихотворения А.К. Толстого, Ф.И. Тютчева, А.А. Фета, И.А. Бунина, А.А. Блока, С.А.</w:t>
      </w:r>
      <w:r>
        <w:rPr>
          <w:spacing w:val="1"/>
        </w:rPr>
        <w:t xml:space="preserve"> </w:t>
      </w:r>
      <w:r>
        <w:t>Есенина, Н.М.</w:t>
      </w:r>
      <w:r>
        <w:rPr>
          <w:spacing w:val="5"/>
        </w:rPr>
        <w:t xml:space="preserve"> </w:t>
      </w:r>
      <w:r>
        <w:t>Рубцова, Ю.П.</w:t>
      </w:r>
      <w:r>
        <w:rPr>
          <w:spacing w:val="-1"/>
        </w:rPr>
        <w:t xml:space="preserve"> </w:t>
      </w:r>
      <w:r>
        <w:t>Кузнецова.</w:t>
      </w:r>
    </w:p>
    <w:p w:rsidR="00445417" w:rsidRDefault="00DD4AEC">
      <w:pPr>
        <w:pStyle w:val="a3"/>
        <w:spacing w:line="237" w:lineRule="auto"/>
        <w:ind w:right="1054"/>
      </w:pPr>
      <w:r>
        <w:t xml:space="preserve">Юмористические   </w:t>
      </w:r>
      <w:r>
        <w:rPr>
          <w:spacing w:val="1"/>
        </w:rPr>
        <w:t xml:space="preserve"> </w:t>
      </w:r>
      <w:r>
        <w:t xml:space="preserve">рассказы   </w:t>
      </w:r>
      <w:r>
        <w:rPr>
          <w:spacing w:val="1"/>
        </w:rPr>
        <w:t xml:space="preserve"> </w:t>
      </w:r>
      <w:r>
        <w:t xml:space="preserve">отечественных   </w:t>
      </w:r>
      <w:r>
        <w:rPr>
          <w:spacing w:val="1"/>
        </w:rPr>
        <w:t xml:space="preserve"> </w:t>
      </w:r>
      <w:r>
        <w:t xml:space="preserve">писателей   </w:t>
      </w:r>
      <w:r>
        <w:rPr>
          <w:spacing w:val="1"/>
        </w:rPr>
        <w:t xml:space="preserve"> </w:t>
      </w:r>
      <w:r>
        <w:t xml:space="preserve">XIX-XX    </w:t>
      </w:r>
      <w:r>
        <w:rPr>
          <w:spacing w:val="1"/>
        </w:rPr>
        <w:t xml:space="preserve"> </w:t>
      </w:r>
      <w:r>
        <w:t>веков</w:t>
      </w:r>
      <w:r>
        <w:rPr>
          <w:spacing w:val="1"/>
        </w:rPr>
        <w:t xml:space="preserve"> </w:t>
      </w:r>
      <w:r>
        <w:t>А.П.</w:t>
      </w:r>
      <w:r>
        <w:rPr>
          <w:spacing w:val="18"/>
        </w:rPr>
        <w:t xml:space="preserve"> </w:t>
      </w:r>
      <w:r>
        <w:t>Чехов</w:t>
      </w:r>
      <w:r>
        <w:rPr>
          <w:spacing w:val="13"/>
        </w:rPr>
        <w:t xml:space="preserve"> </w:t>
      </w:r>
      <w:r>
        <w:t>(два</w:t>
      </w:r>
      <w:r>
        <w:rPr>
          <w:spacing w:val="6"/>
        </w:rPr>
        <w:t xml:space="preserve"> </w:t>
      </w:r>
      <w:r>
        <w:t>рассказа</w:t>
      </w:r>
      <w:r>
        <w:rPr>
          <w:spacing w:val="16"/>
        </w:rPr>
        <w:t xml:space="preserve"> </w:t>
      </w:r>
      <w:r>
        <w:t>по</w:t>
      </w:r>
      <w:r>
        <w:rPr>
          <w:spacing w:val="15"/>
        </w:rPr>
        <w:t xml:space="preserve"> </w:t>
      </w:r>
      <w:r>
        <w:t>выбору).</w:t>
      </w:r>
      <w:r>
        <w:rPr>
          <w:spacing w:val="20"/>
        </w:rPr>
        <w:t xml:space="preserve"> </w:t>
      </w:r>
      <w:r>
        <w:t>Например,</w:t>
      </w:r>
      <w:r>
        <w:rPr>
          <w:spacing w:val="19"/>
        </w:rPr>
        <w:t xml:space="preserve"> </w:t>
      </w:r>
      <w:r>
        <w:t>«Лошадиная</w:t>
      </w:r>
      <w:r>
        <w:rPr>
          <w:spacing w:val="12"/>
        </w:rPr>
        <w:t xml:space="preserve"> </w:t>
      </w:r>
      <w:r>
        <w:t>фамилия»,</w:t>
      </w:r>
      <w:r>
        <w:rPr>
          <w:spacing w:val="20"/>
        </w:rPr>
        <w:t xml:space="preserve"> </w:t>
      </w:r>
      <w:r>
        <w:t>«Мальчики»,</w:t>
      </w:r>
    </w:p>
    <w:p w:rsidR="00445417" w:rsidRDefault="00DD4AEC">
      <w:pPr>
        <w:pStyle w:val="a3"/>
        <w:spacing w:before="7" w:line="275" w:lineRule="exact"/>
        <w:ind w:firstLine="0"/>
      </w:pPr>
      <w:r>
        <w:t>«Хирургия»</w:t>
      </w:r>
      <w:r>
        <w:rPr>
          <w:spacing w:val="23"/>
        </w:rPr>
        <w:t xml:space="preserve"> </w:t>
      </w:r>
      <w:r>
        <w:t>и</w:t>
      </w:r>
      <w:r>
        <w:rPr>
          <w:spacing w:val="31"/>
        </w:rPr>
        <w:t xml:space="preserve"> </w:t>
      </w:r>
      <w:r>
        <w:t>другие</w:t>
      </w:r>
      <w:r>
        <w:rPr>
          <w:spacing w:val="30"/>
        </w:rPr>
        <w:t xml:space="preserve"> </w:t>
      </w:r>
      <w:r>
        <w:t>М.М.</w:t>
      </w:r>
      <w:r>
        <w:rPr>
          <w:spacing w:val="34"/>
        </w:rPr>
        <w:t xml:space="preserve"> </w:t>
      </w:r>
      <w:r>
        <w:t>Зощенко</w:t>
      </w:r>
      <w:r>
        <w:rPr>
          <w:spacing w:val="27"/>
        </w:rPr>
        <w:t xml:space="preserve"> </w:t>
      </w:r>
      <w:r>
        <w:t>(два</w:t>
      </w:r>
      <w:r>
        <w:rPr>
          <w:spacing w:val="29"/>
        </w:rPr>
        <w:t xml:space="preserve"> </w:t>
      </w:r>
      <w:r>
        <w:t>рассказа</w:t>
      </w:r>
      <w:r>
        <w:rPr>
          <w:spacing w:val="30"/>
        </w:rPr>
        <w:t xml:space="preserve"> </w:t>
      </w:r>
      <w:r>
        <w:t>по</w:t>
      </w:r>
      <w:r>
        <w:rPr>
          <w:spacing w:val="26"/>
        </w:rPr>
        <w:t xml:space="preserve"> </w:t>
      </w:r>
      <w:r>
        <w:t>выбору).</w:t>
      </w:r>
      <w:r>
        <w:rPr>
          <w:spacing w:val="34"/>
        </w:rPr>
        <w:t xml:space="preserve"> </w:t>
      </w:r>
      <w:r>
        <w:t>Например,</w:t>
      </w:r>
      <w:r>
        <w:rPr>
          <w:spacing w:val="29"/>
        </w:rPr>
        <w:t xml:space="preserve"> </w:t>
      </w:r>
      <w:r>
        <w:t>«Галоша»,</w:t>
      </w:r>
    </w:p>
    <w:p w:rsidR="00445417" w:rsidRDefault="00DD4AEC">
      <w:pPr>
        <w:pStyle w:val="a3"/>
        <w:tabs>
          <w:tab w:val="left" w:pos="4375"/>
          <w:tab w:val="left" w:pos="8769"/>
        </w:tabs>
        <w:spacing w:line="242" w:lineRule="auto"/>
        <w:ind w:right="1072" w:firstLine="0"/>
      </w:pPr>
      <w:r>
        <w:t xml:space="preserve">«Лёля         </w:t>
      </w:r>
      <w:r>
        <w:rPr>
          <w:spacing w:val="18"/>
        </w:rPr>
        <w:t xml:space="preserve"> </w:t>
      </w:r>
      <w:r>
        <w:t xml:space="preserve">и         </w:t>
      </w:r>
      <w:r>
        <w:rPr>
          <w:spacing w:val="15"/>
        </w:rPr>
        <w:t xml:space="preserve"> </w:t>
      </w:r>
      <w:r>
        <w:t>Минька»,</w:t>
      </w:r>
      <w:r>
        <w:tab/>
        <w:t xml:space="preserve">«Ёлка»,         </w:t>
      </w:r>
      <w:r>
        <w:rPr>
          <w:spacing w:val="20"/>
        </w:rPr>
        <w:t xml:space="preserve"> </w:t>
      </w:r>
      <w:r>
        <w:t xml:space="preserve">«Золотые         </w:t>
      </w:r>
      <w:r>
        <w:rPr>
          <w:spacing w:val="21"/>
        </w:rPr>
        <w:t xml:space="preserve"> </w:t>
      </w:r>
      <w:r>
        <w:t>слова»,</w:t>
      </w:r>
      <w:r>
        <w:tab/>
      </w:r>
      <w:r>
        <w:rPr>
          <w:spacing w:val="-1"/>
        </w:rPr>
        <w:t>«Встреча»</w:t>
      </w:r>
      <w:r>
        <w:rPr>
          <w:spacing w:val="-57"/>
        </w:rPr>
        <w:t xml:space="preserve"> </w:t>
      </w:r>
      <w:r>
        <w:t>и</w:t>
      </w:r>
      <w:r>
        <w:rPr>
          <w:spacing w:val="3"/>
        </w:rPr>
        <w:t xml:space="preserve"> </w:t>
      </w:r>
      <w:r>
        <w:t>другие.</w:t>
      </w:r>
    </w:p>
    <w:p w:rsidR="00445417" w:rsidRDefault="00DD4AEC">
      <w:pPr>
        <w:pStyle w:val="a3"/>
        <w:spacing w:line="242" w:lineRule="auto"/>
        <w:ind w:right="1076"/>
      </w:pPr>
      <w:r>
        <w:t>Произведения     отечественной     литературы     о     природе     и     животных</w:t>
      </w:r>
      <w:r>
        <w:rPr>
          <w:spacing w:val="1"/>
        </w:rPr>
        <w:t xml:space="preserve"> </w:t>
      </w:r>
      <w:r>
        <w:t>(не</w:t>
      </w:r>
      <w:r>
        <w:rPr>
          <w:spacing w:val="-5"/>
        </w:rPr>
        <w:t xml:space="preserve"> </w:t>
      </w:r>
      <w:r>
        <w:t>менее</w:t>
      </w:r>
      <w:r>
        <w:rPr>
          <w:spacing w:val="-2"/>
        </w:rPr>
        <w:t xml:space="preserve"> </w:t>
      </w:r>
      <w:r>
        <w:t>двух).</w:t>
      </w:r>
      <w:r>
        <w:rPr>
          <w:spacing w:val="3"/>
        </w:rPr>
        <w:t xml:space="preserve"> </w:t>
      </w:r>
      <w:r>
        <w:t>Например,</w:t>
      </w:r>
      <w:r>
        <w:rPr>
          <w:spacing w:val="4"/>
        </w:rPr>
        <w:t xml:space="preserve"> </w:t>
      </w:r>
      <w:r>
        <w:t>А.И.</w:t>
      </w:r>
      <w:r>
        <w:rPr>
          <w:spacing w:val="2"/>
        </w:rPr>
        <w:t xml:space="preserve"> </w:t>
      </w:r>
      <w:r>
        <w:t>Куприна,</w:t>
      </w:r>
      <w:r>
        <w:rPr>
          <w:spacing w:val="2"/>
        </w:rPr>
        <w:t xml:space="preserve"> </w:t>
      </w:r>
      <w:r>
        <w:t>М.М.</w:t>
      </w:r>
      <w:r>
        <w:rPr>
          <w:spacing w:val="3"/>
        </w:rPr>
        <w:t xml:space="preserve"> </w:t>
      </w:r>
      <w:r>
        <w:t>Пришвина,</w:t>
      </w:r>
      <w:r>
        <w:rPr>
          <w:spacing w:val="-1"/>
        </w:rPr>
        <w:t xml:space="preserve"> </w:t>
      </w:r>
      <w:r>
        <w:t>К.Г.</w:t>
      </w:r>
      <w:r>
        <w:rPr>
          <w:spacing w:val="-2"/>
        </w:rPr>
        <w:t xml:space="preserve"> </w:t>
      </w:r>
      <w:r>
        <w:t>Паустовского.</w:t>
      </w:r>
    </w:p>
    <w:p w:rsidR="00445417" w:rsidRDefault="00DD4AEC">
      <w:pPr>
        <w:pStyle w:val="a3"/>
        <w:spacing w:line="242" w:lineRule="auto"/>
        <w:ind w:right="1067"/>
      </w:pPr>
      <w:r>
        <w:t>А.П.</w:t>
      </w:r>
      <w:r>
        <w:rPr>
          <w:spacing w:val="60"/>
        </w:rPr>
        <w:t xml:space="preserve"> </w:t>
      </w:r>
      <w:r>
        <w:t>Платонов.</w:t>
      </w:r>
      <w:r>
        <w:rPr>
          <w:spacing w:val="60"/>
        </w:rPr>
        <w:t xml:space="preserve"> </w:t>
      </w:r>
      <w:r>
        <w:t>Рассказы</w:t>
      </w:r>
      <w:r>
        <w:rPr>
          <w:spacing w:val="60"/>
        </w:rPr>
        <w:t xml:space="preserve"> </w:t>
      </w:r>
      <w:r>
        <w:t>(один</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«Корова»,</w:t>
      </w:r>
      <w:r>
        <w:rPr>
          <w:spacing w:val="60"/>
        </w:rPr>
        <w:t xml:space="preserve"> </w:t>
      </w:r>
      <w:r>
        <w:t>«Никита»</w:t>
      </w:r>
      <w:r>
        <w:rPr>
          <w:spacing w:val="1"/>
        </w:rPr>
        <w:t xml:space="preserve"> </w:t>
      </w:r>
      <w:r>
        <w:t>и</w:t>
      </w:r>
      <w:r>
        <w:rPr>
          <w:spacing w:val="3"/>
        </w:rPr>
        <w:t xml:space="preserve"> </w:t>
      </w:r>
      <w:r>
        <w:t>другие.</w:t>
      </w:r>
    </w:p>
    <w:p w:rsidR="00445417" w:rsidRDefault="00DD4AEC">
      <w:pPr>
        <w:pStyle w:val="a3"/>
        <w:spacing w:line="242" w:lineRule="auto"/>
        <w:ind w:left="1470" w:right="4923" w:firstLine="0"/>
      </w:pPr>
      <w:r>
        <w:t>В.П. Астафьев. Рассказ «Васюткино озеро».</w:t>
      </w:r>
      <w:r>
        <w:rPr>
          <w:spacing w:val="-57"/>
        </w:rPr>
        <w:t xml:space="preserve"> </w:t>
      </w:r>
      <w:r>
        <w:t>Литература</w:t>
      </w:r>
      <w:r>
        <w:rPr>
          <w:spacing w:val="1"/>
        </w:rPr>
        <w:t xml:space="preserve"> </w:t>
      </w:r>
      <w:r>
        <w:t>XX-XXI</w:t>
      </w:r>
      <w:r>
        <w:rPr>
          <w:spacing w:val="9"/>
        </w:rPr>
        <w:t xml:space="preserve"> </w:t>
      </w:r>
      <w:r>
        <w:t>веков.</w:t>
      </w:r>
    </w:p>
    <w:p w:rsidR="00445417" w:rsidRDefault="00DD4AEC">
      <w:pPr>
        <w:pStyle w:val="a3"/>
        <w:spacing w:line="242" w:lineRule="auto"/>
        <w:ind w:right="1068"/>
      </w:pPr>
      <w:r>
        <w:t>Произведения    отечественной    прозы    на    тему     «Человек     на     войне»</w:t>
      </w:r>
      <w:r>
        <w:rPr>
          <w:spacing w:val="1"/>
        </w:rPr>
        <w:t xml:space="preserve"> </w:t>
      </w:r>
      <w:r>
        <w:t>(не</w:t>
      </w:r>
      <w:r>
        <w:rPr>
          <w:spacing w:val="27"/>
        </w:rPr>
        <w:t xml:space="preserve"> </w:t>
      </w:r>
      <w:r>
        <w:t>менее</w:t>
      </w:r>
      <w:r>
        <w:rPr>
          <w:spacing w:val="22"/>
        </w:rPr>
        <w:t xml:space="preserve"> </w:t>
      </w:r>
      <w:r>
        <w:t>двух).</w:t>
      </w:r>
      <w:r>
        <w:rPr>
          <w:spacing w:val="36"/>
        </w:rPr>
        <w:t xml:space="preserve"> </w:t>
      </w:r>
      <w:r>
        <w:t>Например,</w:t>
      </w:r>
      <w:r>
        <w:rPr>
          <w:spacing w:val="26"/>
        </w:rPr>
        <w:t xml:space="preserve"> </w:t>
      </w:r>
      <w:r>
        <w:t>Л.А.</w:t>
      </w:r>
      <w:r>
        <w:rPr>
          <w:spacing w:val="35"/>
        </w:rPr>
        <w:t xml:space="preserve"> </w:t>
      </w:r>
      <w:r>
        <w:t>Кассиль.</w:t>
      </w:r>
      <w:r>
        <w:rPr>
          <w:spacing w:val="26"/>
        </w:rPr>
        <w:t xml:space="preserve"> </w:t>
      </w:r>
      <w:r>
        <w:t>«Дорогие</w:t>
      </w:r>
      <w:r>
        <w:rPr>
          <w:spacing w:val="23"/>
        </w:rPr>
        <w:t xml:space="preserve"> </w:t>
      </w:r>
      <w:r>
        <w:t>мои</w:t>
      </w:r>
      <w:r>
        <w:rPr>
          <w:spacing w:val="20"/>
        </w:rPr>
        <w:t xml:space="preserve"> </w:t>
      </w:r>
      <w:r>
        <w:t>мальчишки»,</w:t>
      </w:r>
      <w:r>
        <w:rPr>
          <w:spacing w:val="36"/>
        </w:rPr>
        <w:t xml:space="preserve"> </w:t>
      </w:r>
      <w:r>
        <w:t>Ю.Я.</w:t>
      </w:r>
      <w:r>
        <w:rPr>
          <w:spacing w:val="30"/>
        </w:rPr>
        <w:t xml:space="preserve"> </w:t>
      </w:r>
      <w:r>
        <w:t>Яковлев.</w:t>
      </w:r>
    </w:p>
    <w:p w:rsidR="00445417" w:rsidRDefault="00DD4AEC">
      <w:pPr>
        <w:pStyle w:val="a3"/>
        <w:spacing w:line="267" w:lineRule="exact"/>
        <w:ind w:firstLine="0"/>
      </w:pPr>
      <w:r>
        <w:t>«Девочки</w:t>
      </w:r>
      <w:r>
        <w:rPr>
          <w:spacing w:val="-1"/>
        </w:rPr>
        <w:t xml:space="preserve"> </w:t>
      </w:r>
      <w:r>
        <w:t>с</w:t>
      </w:r>
      <w:r>
        <w:rPr>
          <w:spacing w:val="-8"/>
        </w:rPr>
        <w:t xml:space="preserve"> </w:t>
      </w:r>
      <w:r>
        <w:t>Васильевского</w:t>
      </w:r>
      <w:r>
        <w:rPr>
          <w:spacing w:val="-6"/>
        </w:rPr>
        <w:t xml:space="preserve"> </w:t>
      </w:r>
      <w:r>
        <w:t>острова», В.П.</w:t>
      </w:r>
      <w:r>
        <w:rPr>
          <w:spacing w:val="-4"/>
        </w:rPr>
        <w:t xml:space="preserve"> </w:t>
      </w:r>
      <w:r>
        <w:t>Катаев.</w:t>
      </w:r>
      <w:r>
        <w:rPr>
          <w:spacing w:val="-4"/>
        </w:rPr>
        <w:t xml:space="preserve"> </w:t>
      </w:r>
      <w:r>
        <w:t>«Сын</w:t>
      </w:r>
      <w:r>
        <w:rPr>
          <w:spacing w:val="-2"/>
        </w:rPr>
        <w:t xml:space="preserve"> </w:t>
      </w:r>
      <w:r>
        <w:t>полка»</w:t>
      </w:r>
      <w:r>
        <w:rPr>
          <w:spacing w:val="-11"/>
        </w:rPr>
        <w:t xml:space="preserve"> </w:t>
      </w:r>
      <w:r>
        <w:t>и</w:t>
      </w:r>
      <w:r>
        <w:rPr>
          <w:spacing w:val="-2"/>
        </w:rPr>
        <w:t xml:space="preserve"> </w:t>
      </w:r>
      <w:r>
        <w:t>другие.</w:t>
      </w:r>
    </w:p>
    <w:p w:rsidR="00445417" w:rsidRDefault="00DD4AEC">
      <w:pPr>
        <w:pStyle w:val="a3"/>
        <w:ind w:right="1056"/>
      </w:pPr>
      <w:r>
        <w:t>Произведения</w:t>
      </w:r>
      <w:r>
        <w:rPr>
          <w:spacing w:val="1"/>
        </w:rPr>
        <w:t xml:space="preserve"> </w:t>
      </w:r>
      <w:r>
        <w:t>отечественных</w:t>
      </w:r>
      <w:r>
        <w:rPr>
          <w:spacing w:val="1"/>
        </w:rPr>
        <w:t xml:space="preserve"> </w:t>
      </w:r>
      <w:r>
        <w:t>писателей</w:t>
      </w:r>
      <w:r>
        <w:rPr>
          <w:spacing w:val="1"/>
        </w:rPr>
        <w:t xml:space="preserve"> </w:t>
      </w:r>
      <w:r>
        <w:t>XIX-XXI</w:t>
      </w:r>
      <w:r>
        <w:rPr>
          <w:spacing w:val="1"/>
        </w:rPr>
        <w:t xml:space="preserve"> </w:t>
      </w:r>
      <w:r>
        <w:t>веков</w:t>
      </w:r>
      <w:r>
        <w:rPr>
          <w:spacing w:val="1"/>
        </w:rPr>
        <w:t xml:space="preserve"> </w:t>
      </w:r>
      <w:r>
        <w:t>на</w:t>
      </w:r>
      <w:r>
        <w:rPr>
          <w:spacing w:val="1"/>
        </w:rPr>
        <w:t xml:space="preserve"> </w:t>
      </w:r>
      <w:r>
        <w:t>тему</w:t>
      </w:r>
      <w:r>
        <w:rPr>
          <w:spacing w:val="1"/>
        </w:rPr>
        <w:t xml:space="preserve"> </w:t>
      </w:r>
      <w:r>
        <w:t>детства</w:t>
      </w:r>
      <w:r>
        <w:rPr>
          <w:spacing w:val="1"/>
        </w:rPr>
        <w:t xml:space="preserve"> </w:t>
      </w:r>
      <w:r>
        <w:t>(не</w:t>
      </w:r>
      <w:r>
        <w:rPr>
          <w:spacing w:val="1"/>
        </w:rPr>
        <w:t xml:space="preserve"> </w:t>
      </w:r>
      <w:r>
        <w:t>менее двух). Например, произведения В.Г. Короленко, В.П. Катаева, В.П. Крапивина,</w:t>
      </w:r>
      <w:r>
        <w:rPr>
          <w:spacing w:val="1"/>
        </w:rPr>
        <w:t xml:space="preserve"> </w:t>
      </w:r>
      <w:r>
        <w:t>Ю.П. Казакова, А.Г. Алексина, В.П. Астафьева, В.К. Железникова, Ю.Я. Яковлева, И.</w:t>
      </w:r>
      <w:r>
        <w:rPr>
          <w:spacing w:val="1"/>
        </w:rPr>
        <w:t xml:space="preserve"> </w:t>
      </w:r>
      <w:r>
        <w:t>Коваля, А.А.</w:t>
      </w:r>
      <w:r>
        <w:rPr>
          <w:spacing w:val="9"/>
        </w:rPr>
        <w:t xml:space="preserve"> </w:t>
      </w:r>
      <w:r>
        <w:t>Гиваргизова,</w:t>
      </w:r>
      <w:r>
        <w:rPr>
          <w:spacing w:val="5"/>
        </w:rPr>
        <w:t xml:space="preserve"> </w:t>
      </w:r>
      <w:r>
        <w:t>М.С.</w:t>
      </w:r>
      <w:r>
        <w:rPr>
          <w:spacing w:val="4"/>
        </w:rPr>
        <w:t xml:space="preserve"> </w:t>
      </w:r>
      <w:r>
        <w:t>Аромштам, Н.Ю.</w:t>
      </w:r>
      <w:r>
        <w:rPr>
          <w:spacing w:val="9"/>
        </w:rPr>
        <w:t xml:space="preserve"> </w:t>
      </w:r>
      <w:r>
        <w:t>Абгарян.</w:t>
      </w:r>
    </w:p>
    <w:p w:rsidR="00445417" w:rsidRDefault="00DD4AEC">
      <w:pPr>
        <w:pStyle w:val="a3"/>
        <w:ind w:right="1065"/>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отечественных</w:t>
      </w:r>
      <w:r>
        <w:rPr>
          <w:spacing w:val="1"/>
        </w:rPr>
        <w:t xml:space="preserve"> </w:t>
      </w:r>
      <w:r>
        <w:t>писателей</w:t>
      </w:r>
      <w:r>
        <w:rPr>
          <w:spacing w:val="1"/>
        </w:rPr>
        <w:t xml:space="preserve"> </w:t>
      </w:r>
      <w:r>
        <w:t>(одно</w:t>
      </w:r>
      <w:r>
        <w:rPr>
          <w:spacing w:val="1"/>
        </w:rPr>
        <w:t xml:space="preserve"> </w:t>
      </w:r>
      <w:r>
        <w:t>по</w:t>
      </w:r>
      <w:r>
        <w:rPr>
          <w:spacing w:val="1"/>
        </w:rPr>
        <w:t xml:space="preserve"> </w:t>
      </w:r>
      <w:r>
        <w:t>выбору). Например, К. Булычёв. «Девочка, с которой ничего не случится», «Миллион</w:t>
      </w:r>
      <w:r>
        <w:rPr>
          <w:spacing w:val="1"/>
        </w:rPr>
        <w:t xml:space="preserve"> </w:t>
      </w:r>
      <w:r>
        <w:t>приключений»</w:t>
      </w:r>
      <w:r>
        <w:rPr>
          <w:spacing w:val="-7"/>
        </w:rPr>
        <w:t xml:space="preserve"> </w:t>
      </w:r>
      <w:r>
        <w:t>и</w:t>
      </w:r>
      <w:r>
        <w:rPr>
          <w:spacing w:val="8"/>
        </w:rPr>
        <w:t xml:space="preserve"> </w:t>
      </w:r>
      <w:r>
        <w:t>другие (главы</w:t>
      </w:r>
      <w:r>
        <w:rPr>
          <w:spacing w:val="6"/>
        </w:rPr>
        <w:t xml:space="preserve"> </w:t>
      </w:r>
      <w:r>
        <w:t>по</w:t>
      </w:r>
      <w:r>
        <w:rPr>
          <w:spacing w:val="2"/>
        </w:rPr>
        <w:t xml:space="preserve"> </w:t>
      </w:r>
      <w:r>
        <w:t>выбору).</w:t>
      </w:r>
    </w:p>
    <w:p w:rsidR="00445417" w:rsidRDefault="00DD4AEC">
      <w:pPr>
        <w:pStyle w:val="a3"/>
        <w:spacing w:before="1" w:line="272" w:lineRule="exact"/>
        <w:ind w:left="1470" w:firstLine="0"/>
      </w:pPr>
      <w:r>
        <w:t>Литература</w:t>
      </w:r>
      <w:r>
        <w:rPr>
          <w:spacing w:val="-3"/>
        </w:rPr>
        <w:t xml:space="preserve"> </w:t>
      </w:r>
      <w:r>
        <w:t>народов</w:t>
      </w:r>
      <w:r>
        <w:rPr>
          <w:spacing w:val="-6"/>
        </w:rPr>
        <w:t xml:space="preserve"> </w:t>
      </w:r>
      <w:r>
        <w:t>Российской</w:t>
      </w:r>
      <w:r>
        <w:rPr>
          <w:spacing w:val="-3"/>
        </w:rPr>
        <w:t xml:space="preserve"> </w:t>
      </w:r>
      <w:r>
        <w:t>Федерации.</w:t>
      </w:r>
    </w:p>
    <w:p w:rsidR="00445417" w:rsidRDefault="00DD4AEC">
      <w:pPr>
        <w:pStyle w:val="a3"/>
        <w:spacing w:line="237" w:lineRule="auto"/>
        <w:ind w:right="1076"/>
      </w:pPr>
      <w:r>
        <w:t xml:space="preserve">Стихотворения (одно по выбору). Например, Р.Г. Гамзатов. </w:t>
      </w:r>
      <w:r>
        <w:rPr>
          <w:position w:val="1"/>
        </w:rPr>
        <w:t>«Песня соловья»; М.</w:t>
      </w:r>
      <w:r>
        <w:rPr>
          <w:spacing w:val="-57"/>
          <w:position w:val="1"/>
        </w:rPr>
        <w:t xml:space="preserve"> </w:t>
      </w:r>
      <w:r>
        <w:t>Карим.</w:t>
      </w:r>
      <w:r>
        <w:rPr>
          <w:spacing w:val="9"/>
        </w:rPr>
        <w:t xml:space="preserve"> </w:t>
      </w:r>
      <w:r>
        <w:t>«Эту</w:t>
      </w:r>
      <w:r>
        <w:rPr>
          <w:spacing w:val="-17"/>
        </w:rPr>
        <w:t xml:space="preserve"> </w:t>
      </w:r>
      <w:r>
        <w:t>песню мать</w:t>
      </w:r>
      <w:r>
        <w:rPr>
          <w:spacing w:val="10"/>
        </w:rPr>
        <w:t xml:space="preserve"> </w:t>
      </w:r>
      <w:r>
        <w:t>мне</w:t>
      </w:r>
      <w:r>
        <w:rPr>
          <w:spacing w:val="1"/>
        </w:rPr>
        <w:t xml:space="preserve"> </w:t>
      </w:r>
      <w:r>
        <w:t>пела».</w:t>
      </w:r>
    </w:p>
    <w:p w:rsidR="00445417" w:rsidRDefault="00DD4AEC">
      <w:pPr>
        <w:pStyle w:val="a3"/>
        <w:spacing w:before="2" w:line="275" w:lineRule="exact"/>
        <w:ind w:left="1470" w:firstLine="0"/>
      </w:pPr>
      <w:r>
        <w:t>Зарубежная</w:t>
      </w:r>
      <w:r>
        <w:rPr>
          <w:spacing w:val="-8"/>
        </w:rPr>
        <w:t xml:space="preserve"> </w:t>
      </w:r>
      <w:r>
        <w:t>литература.</w:t>
      </w:r>
    </w:p>
    <w:p w:rsidR="00445417" w:rsidRDefault="00DD4AEC">
      <w:pPr>
        <w:pStyle w:val="a3"/>
        <w:spacing w:line="274" w:lineRule="exact"/>
        <w:ind w:left="1470" w:firstLine="0"/>
      </w:pPr>
      <w:r>
        <w:t>Х.К.</w:t>
      </w:r>
      <w:r>
        <w:rPr>
          <w:spacing w:val="29"/>
        </w:rPr>
        <w:t xml:space="preserve"> </w:t>
      </w:r>
      <w:r>
        <w:t>Андерсен.</w:t>
      </w:r>
      <w:r>
        <w:rPr>
          <w:spacing w:val="30"/>
        </w:rPr>
        <w:t xml:space="preserve"> </w:t>
      </w:r>
      <w:r>
        <w:t>Сказки</w:t>
      </w:r>
      <w:r>
        <w:rPr>
          <w:spacing w:val="83"/>
        </w:rPr>
        <w:t xml:space="preserve"> </w:t>
      </w:r>
      <w:r>
        <w:t>(одна</w:t>
      </w:r>
      <w:r>
        <w:rPr>
          <w:spacing w:val="81"/>
        </w:rPr>
        <w:t xml:space="preserve"> </w:t>
      </w:r>
      <w:r>
        <w:t>по</w:t>
      </w:r>
      <w:r>
        <w:rPr>
          <w:spacing w:val="81"/>
        </w:rPr>
        <w:t xml:space="preserve"> </w:t>
      </w:r>
      <w:r>
        <w:t>выбору).</w:t>
      </w:r>
      <w:r>
        <w:rPr>
          <w:spacing w:val="79"/>
        </w:rPr>
        <w:t xml:space="preserve"> </w:t>
      </w:r>
      <w:r>
        <w:t>Например,</w:t>
      </w:r>
      <w:r>
        <w:rPr>
          <w:spacing w:val="85"/>
        </w:rPr>
        <w:t xml:space="preserve"> </w:t>
      </w:r>
      <w:r>
        <w:t>«Снежная</w:t>
      </w:r>
      <w:r>
        <w:rPr>
          <w:spacing w:val="82"/>
        </w:rPr>
        <w:t xml:space="preserve"> </w:t>
      </w:r>
      <w:r>
        <w:t>королева»,</w:t>
      </w:r>
    </w:p>
    <w:p w:rsidR="00445417" w:rsidRDefault="00DD4AEC">
      <w:pPr>
        <w:pStyle w:val="a3"/>
        <w:spacing w:line="271" w:lineRule="exact"/>
        <w:ind w:firstLine="0"/>
      </w:pPr>
      <w:r>
        <w:t>«Соловей»</w:t>
      </w:r>
      <w:r>
        <w:rPr>
          <w:spacing w:val="-10"/>
        </w:rPr>
        <w:t xml:space="preserve"> </w:t>
      </w:r>
      <w:r>
        <w:t>и другие.</w:t>
      </w:r>
    </w:p>
    <w:p w:rsidR="00445417" w:rsidRDefault="00DD4AEC">
      <w:pPr>
        <w:pStyle w:val="a3"/>
        <w:ind w:right="1063"/>
      </w:pPr>
      <w:r>
        <w:t>Зарубежная</w:t>
      </w:r>
      <w:r>
        <w:rPr>
          <w:spacing w:val="1"/>
        </w:rPr>
        <w:t xml:space="preserve"> </w:t>
      </w:r>
      <w:r>
        <w:t>сказочная</w:t>
      </w:r>
      <w:r>
        <w:rPr>
          <w:spacing w:val="1"/>
        </w:rPr>
        <w:t xml:space="preserve"> </w:t>
      </w:r>
      <w:r>
        <w:t>проза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Л.</w:t>
      </w:r>
      <w:r>
        <w:rPr>
          <w:spacing w:val="1"/>
        </w:rPr>
        <w:t xml:space="preserve"> </w:t>
      </w:r>
      <w:r>
        <w:t>Кэрролл. «Алиса в Стране Чудес» (главы по выбору), Дж.Р.Р. Толкин. «Хоббит, или</w:t>
      </w:r>
      <w:r>
        <w:rPr>
          <w:spacing w:val="1"/>
        </w:rPr>
        <w:t xml:space="preserve"> </w:t>
      </w:r>
      <w:r>
        <w:t>Туда и</w:t>
      </w:r>
      <w:r>
        <w:rPr>
          <w:spacing w:val="9"/>
        </w:rPr>
        <w:t xml:space="preserve"> </w:t>
      </w:r>
      <w:r>
        <w:t>обратно»</w:t>
      </w:r>
      <w:r>
        <w:rPr>
          <w:spacing w:val="-7"/>
        </w:rPr>
        <w:t xml:space="preserve"> </w:t>
      </w:r>
      <w:r>
        <w:t>(главы по</w:t>
      </w:r>
      <w:r>
        <w:rPr>
          <w:spacing w:val="1"/>
        </w:rPr>
        <w:t xml:space="preserve"> </w:t>
      </w:r>
      <w:r>
        <w:t>выбору).</w:t>
      </w:r>
    </w:p>
    <w:p w:rsidR="00445417" w:rsidRDefault="00DD4AEC">
      <w:pPr>
        <w:pStyle w:val="a3"/>
        <w:ind w:right="1062"/>
      </w:pPr>
      <w:r>
        <w:t>Зарубежная      проза      о       детях      и      подростках      (два      произведения</w:t>
      </w:r>
      <w:r>
        <w:rPr>
          <w:spacing w:val="1"/>
        </w:rPr>
        <w:t xml:space="preserve"> </w:t>
      </w:r>
      <w:r>
        <w:t>по выбору). Например, М. Твен. «Приключения Тома Сойера» (главы по выбору); Дж.</w:t>
      </w:r>
      <w:r>
        <w:rPr>
          <w:spacing w:val="1"/>
        </w:rPr>
        <w:t xml:space="preserve"> </w:t>
      </w:r>
      <w:r>
        <w:t>Лондон. «Сказание о Кише»; Р. Брэдбери. Рассказы. Например, «Каникулы», «Звук</w:t>
      </w:r>
      <w:r>
        <w:rPr>
          <w:spacing w:val="1"/>
        </w:rPr>
        <w:t xml:space="preserve"> </w:t>
      </w:r>
      <w:r>
        <w:t>бегущих</w:t>
      </w:r>
      <w:r>
        <w:rPr>
          <w:spacing w:val="-7"/>
        </w:rPr>
        <w:t xml:space="preserve"> </w:t>
      </w:r>
      <w:r>
        <w:t>ног»,</w:t>
      </w:r>
      <w:r>
        <w:rPr>
          <w:spacing w:val="10"/>
        </w:rPr>
        <w:t xml:space="preserve"> </w:t>
      </w:r>
      <w:r>
        <w:t>«Зелёное</w:t>
      </w:r>
      <w:r>
        <w:rPr>
          <w:spacing w:val="2"/>
        </w:rPr>
        <w:t xml:space="preserve"> </w:t>
      </w:r>
      <w:r>
        <w:t>утро»</w:t>
      </w:r>
      <w:r>
        <w:rPr>
          <w:spacing w:val="-7"/>
        </w:rPr>
        <w:t xml:space="preserve"> </w:t>
      </w:r>
      <w:r>
        <w:t>и</w:t>
      </w:r>
      <w:r>
        <w:rPr>
          <w:spacing w:val="2"/>
        </w:rPr>
        <w:t xml:space="preserve"> </w:t>
      </w:r>
      <w:r>
        <w:t>другие.</w:t>
      </w:r>
    </w:p>
    <w:p w:rsidR="00445417" w:rsidRDefault="00DD4AEC">
      <w:pPr>
        <w:pStyle w:val="a3"/>
        <w:spacing w:before="6" w:line="232" w:lineRule="auto"/>
        <w:ind w:right="1071"/>
      </w:pPr>
      <w:r>
        <w:t>Зарубежная приключенческая проза (два произведения по выбору). Например,</w:t>
      </w:r>
      <w:r>
        <w:rPr>
          <w:spacing w:val="1"/>
        </w:rPr>
        <w:t xml:space="preserve"> </w:t>
      </w:r>
      <w:r>
        <w:t>Р.Л. Стивенсон.</w:t>
      </w:r>
      <w:r>
        <w:rPr>
          <w:spacing w:val="5"/>
        </w:rPr>
        <w:t xml:space="preserve"> </w:t>
      </w:r>
      <w:r>
        <w:t>«Остров</w:t>
      </w:r>
      <w:r>
        <w:rPr>
          <w:spacing w:val="4"/>
        </w:rPr>
        <w:t xml:space="preserve"> </w:t>
      </w:r>
      <w:r>
        <w:t>сокровищ»,</w:t>
      </w:r>
      <w:r>
        <w:rPr>
          <w:spacing w:val="9"/>
        </w:rPr>
        <w:t xml:space="preserve"> </w:t>
      </w:r>
      <w:r>
        <w:t>«Чёрная</w:t>
      </w:r>
      <w:r>
        <w:rPr>
          <w:spacing w:val="1"/>
        </w:rPr>
        <w:t xml:space="preserve"> </w:t>
      </w:r>
      <w:r>
        <w:t>стрела»</w:t>
      </w:r>
      <w:r>
        <w:rPr>
          <w:spacing w:val="-8"/>
        </w:rPr>
        <w:t xml:space="preserve"> </w:t>
      </w:r>
      <w:r>
        <w:t>и</w:t>
      </w:r>
      <w:r>
        <w:rPr>
          <w:spacing w:val="3"/>
        </w:rPr>
        <w:t xml:space="preserve"> </w:t>
      </w:r>
      <w:r>
        <w:t>другие.</w:t>
      </w:r>
    </w:p>
    <w:p w:rsidR="00445417" w:rsidRDefault="00DD4AEC">
      <w:pPr>
        <w:pStyle w:val="a3"/>
        <w:spacing w:before="1"/>
        <w:ind w:right="1057"/>
      </w:pPr>
      <w:r>
        <w:t xml:space="preserve">Зарубежная   </w:t>
      </w:r>
      <w:r>
        <w:rPr>
          <w:spacing w:val="1"/>
        </w:rPr>
        <w:t xml:space="preserve"> </w:t>
      </w:r>
      <w:r>
        <w:t xml:space="preserve">проза    о    животных    (одно-два   </w:t>
      </w:r>
      <w:r>
        <w:rPr>
          <w:spacing w:val="1"/>
        </w:rPr>
        <w:t xml:space="preserve"> </w:t>
      </w:r>
      <w:r>
        <w:t>произведения     по    выбору).</w:t>
      </w:r>
      <w:r>
        <w:rPr>
          <w:spacing w:val="-57"/>
        </w:rPr>
        <w:t xml:space="preserve"> </w:t>
      </w:r>
      <w:r>
        <w:t>Э. Сетон-Томпсон. «Королевская аналостанка»; Дж. Даррелл. «Говорящий свёрток»;</w:t>
      </w:r>
      <w:r>
        <w:rPr>
          <w:spacing w:val="1"/>
        </w:rPr>
        <w:t xml:space="preserve"> </w:t>
      </w:r>
      <w:r>
        <w:t>Дж.   Лондон.   «Белый   клык»;   Дж.   Р.   Киплинг.   «Маугли»,    «Рикки-Тикки-Тави»</w:t>
      </w:r>
      <w:r>
        <w:rPr>
          <w:spacing w:val="1"/>
        </w:rPr>
        <w:t xml:space="preserve"> </w:t>
      </w:r>
      <w:r>
        <w:t>и</w:t>
      </w:r>
      <w:r>
        <w:rPr>
          <w:spacing w:val="3"/>
        </w:rPr>
        <w:t xml:space="preserve"> </w:t>
      </w:r>
      <w:r>
        <w:t>другие.</w:t>
      </w:r>
    </w:p>
    <w:p w:rsidR="00445417" w:rsidRDefault="00DD4AEC">
      <w:pPr>
        <w:pStyle w:val="a3"/>
        <w:spacing w:before="3" w:line="237"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6</w:t>
      </w:r>
      <w:r>
        <w:rPr>
          <w:spacing w:val="-6"/>
        </w:rPr>
        <w:t xml:space="preserve"> </w:t>
      </w:r>
      <w:r>
        <w:t>классе.</w:t>
      </w:r>
      <w:r>
        <w:rPr>
          <w:spacing w:val="-57"/>
        </w:rPr>
        <w:t xml:space="preserve"> </w:t>
      </w:r>
      <w:r>
        <w:t>Античная</w:t>
      </w:r>
      <w:r>
        <w:rPr>
          <w:spacing w:val="2"/>
        </w:rPr>
        <w:t xml:space="preserve"> </w:t>
      </w:r>
      <w:r>
        <w:t>литература.</w:t>
      </w:r>
    </w:p>
    <w:p w:rsidR="00445417" w:rsidRDefault="00DD4AEC">
      <w:pPr>
        <w:pStyle w:val="a3"/>
        <w:spacing w:before="5" w:line="237" w:lineRule="auto"/>
        <w:ind w:left="1470" w:right="4209" w:firstLine="0"/>
        <w:jc w:val="left"/>
      </w:pPr>
      <w:r>
        <w:t>Гомер. Поэмы. «Илиада», «Одиссея» (фрагменты).</w:t>
      </w:r>
      <w:r>
        <w:rPr>
          <w:spacing w:val="-57"/>
        </w:rPr>
        <w:t xml:space="preserve"> </w:t>
      </w:r>
      <w:r>
        <w:t>Фольклор.</w:t>
      </w:r>
    </w:p>
    <w:p w:rsidR="00445417" w:rsidRDefault="00DD4AEC">
      <w:pPr>
        <w:pStyle w:val="a3"/>
        <w:spacing w:before="3"/>
        <w:ind w:left="1470" w:firstLine="0"/>
        <w:jc w:val="left"/>
      </w:pPr>
      <w:r>
        <w:t>Русские</w:t>
      </w:r>
      <w:r>
        <w:rPr>
          <w:spacing w:val="41"/>
        </w:rPr>
        <w:t xml:space="preserve"> </w:t>
      </w:r>
      <w:r>
        <w:t>былины</w:t>
      </w:r>
      <w:r>
        <w:rPr>
          <w:spacing w:val="33"/>
        </w:rPr>
        <w:t xml:space="preserve"> </w:t>
      </w:r>
      <w:r>
        <w:t>(не</w:t>
      </w:r>
      <w:r>
        <w:rPr>
          <w:spacing w:val="89"/>
        </w:rPr>
        <w:t xml:space="preserve"> </w:t>
      </w:r>
      <w:r>
        <w:t>менее</w:t>
      </w:r>
      <w:r>
        <w:rPr>
          <w:spacing w:val="89"/>
        </w:rPr>
        <w:t xml:space="preserve"> </w:t>
      </w:r>
      <w:r>
        <w:t>двух).</w:t>
      </w:r>
      <w:r>
        <w:rPr>
          <w:spacing w:val="101"/>
        </w:rPr>
        <w:t xml:space="preserve"> </w:t>
      </w:r>
      <w:r>
        <w:t>Например,</w:t>
      </w:r>
      <w:r>
        <w:rPr>
          <w:spacing w:val="101"/>
        </w:rPr>
        <w:t xml:space="preserve"> </w:t>
      </w:r>
      <w:r>
        <w:t>«Илья</w:t>
      </w:r>
      <w:r>
        <w:rPr>
          <w:spacing w:val="94"/>
        </w:rPr>
        <w:t xml:space="preserve"> </w:t>
      </w:r>
      <w:r>
        <w:t>Муромец</w:t>
      </w:r>
      <w:r>
        <w:rPr>
          <w:spacing w:val="91"/>
        </w:rPr>
        <w:t xml:space="preserve"> </w:t>
      </w:r>
      <w:r>
        <w:t>и</w:t>
      </w:r>
      <w:r>
        <w:rPr>
          <w:spacing w:val="94"/>
        </w:rPr>
        <w:t xml:space="preserve"> </w:t>
      </w:r>
      <w:r>
        <w:t>Соловей-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разбойник»,</w:t>
      </w:r>
      <w:r>
        <w:rPr>
          <w:spacing w:val="-8"/>
        </w:rPr>
        <w:t xml:space="preserve"> </w:t>
      </w:r>
      <w:r>
        <w:t>«Садко».</w:t>
      </w:r>
    </w:p>
    <w:p w:rsidR="00445417" w:rsidRDefault="00DD4AEC">
      <w:pPr>
        <w:pStyle w:val="a3"/>
        <w:spacing w:before="5" w:line="237" w:lineRule="auto"/>
        <w:ind w:right="1063"/>
      </w:pPr>
      <w:r>
        <w:t>Народные</w:t>
      </w:r>
      <w:r>
        <w:rPr>
          <w:spacing w:val="60"/>
        </w:rPr>
        <w:t xml:space="preserve"> </w:t>
      </w:r>
      <w:r>
        <w:t>песни   и</w:t>
      </w:r>
      <w:r>
        <w:rPr>
          <w:spacing w:val="60"/>
        </w:rPr>
        <w:t xml:space="preserve"> </w:t>
      </w:r>
      <w:r>
        <w:t>баллады   народов</w:t>
      </w:r>
      <w:r>
        <w:rPr>
          <w:spacing w:val="60"/>
        </w:rPr>
        <w:t xml:space="preserve"> </w:t>
      </w:r>
      <w:r>
        <w:t>России   и</w:t>
      </w:r>
      <w:r>
        <w:rPr>
          <w:spacing w:val="60"/>
        </w:rPr>
        <w:t xml:space="preserve"> </w:t>
      </w:r>
      <w:r>
        <w:t>мира</w:t>
      </w:r>
      <w:r>
        <w:rPr>
          <w:spacing w:val="60"/>
        </w:rPr>
        <w:t xml:space="preserve"> </w:t>
      </w:r>
      <w:r>
        <w:t>(не</w:t>
      </w:r>
      <w:r>
        <w:rPr>
          <w:spacing w:val="60"/>
        </w:rPr>
        <w:t xml:space="preserve"> </w:t>
      </w:r>
      <w:r>
        <w:t>менее</w:t>
      </w:r>
      <w:r>
        <w:rPr>
          <w:spacing w:val="60"/>
        </w:rPr>
        <w:t xml:space="preserve"> </w:t>
      </w:r>
      <w:r>
        <w:t>трёх</w:t>
      </w:r>
      <w:r>
        <w:rPr>
          <w:spacing w:val="60"/>
        </w:rPr>
        <w:t xml:space="preserve"> </w:t>
      </w:r>
      <w:r>
        <w:t>песен</w:t>
      </w:r>
      <w:r>
        <w:rPr>
          <w:spacing w:val="1"/>
        </w:rPr>
        <w:t xml:space="preserve"> </w:t>
      </w:r>
      <w:r>
        <w:t xml:space="preserve">и  </w:t>
      </w:r>
      <w:r>
        <w:rPr>
          <w:spacing w:val="48"/>
        </w:rPr>
        <w:t xml:space="preserve"> </w:t>
      </w:r>
      <w:r>
        <w:t xml:space="preserve">одной   </w:t>
      </w:r>
      <w:r>
        <w:rPr>
          <w:spacing w:val="54"/>
        </w:rPr>
        <w:t xml:space="preserve"> </w:t>
      </w:r>
      <w:r>
        <w:t xml:space="preserve">баллады).   </w:t>
      </w:r>
      <w:r>
        <w:rPr>
          <w:spacing w:val="56"/>
        </w:rPr>
        <w:t xml:space="preserve"> </w:t>
      </w:r>
      <w:r>
        <w:t xml:space="preserve">Например,   </w:t>
      </w:r>
      <w:r>
        <w:rPr>
          <w:spacing w:val="1"/>
        </w:rPr>
        <w:t xml:space="preserve"> </w:t>
      </w:r>
      <w:r>
        <w:t xml:space="preserve">«Песнь   </w:t>
      </w:r>
      <w:r>
        <w:rPr>
          <w:spacing w:val="49"/>
        </w:rPr>
        <w:t xml:space="preserve"> </w:t>
      </w:r>
      <w:r>
        <w:t xml:space="preserve">о    </w:t>
      </w:r>
      <w:r>
        <w:rPr>
          <w:spacing w:val="3"/>
        </w:rPr>
        <w:t xml:space="preserve"> </w:t>
      </w:r>
      <w:r>
        <w:t xml:space="preserve">Роланде»   </w:t>
      </w:r>
      <w:r>
        <w:rPr>
          <w:spacing w:val="48"/>
        </w:rPr>
        <w:t xml:space="preserve"> </w:t>
      </w:r>
      <w:r>
        <w:t xml:space="preserve">(фрагменты).   </w:t>
      </w:r>
      <w:r>
        <w:rPr>
          <w:spacing w:val="56"/>
        </w:rPr>
        <w:t xml:space="preserve"> </w:t>
      </w:r>
      <w:r>
        <w:t>«Песнь</w:t>
      </w:r>
      <w:r>
        <w:rPr>
          <w:spacing w:val="-58"/>
        </w:rPr>
        <w:t xml:space="preserve"> </w:t>
      </w:r>
      <w:r>
        <w:t>о</w:t>
      </w:r>
      <w:r>
        <w:rPr>
          <w:spacing w:val="6"/>
        </w:rPr>
        <w:t xml:space="preserve"> </w:t>
      </w:r>
      <w:r>
        <w:t>Нибелунгах»</w:t>
      </w:r>
      <w:r>
        <w:rPr>
          <w:spacing w:val="-7"/>
        </w:rPr>
        <w:t xml:space="preserve"> </w:t>
      </w:r>
      <w:r>
        <w:t>(фрагменты),</w:t>
      </w:r>
      <w:r>
        <w:rPr>
          <w:spacing w:val="1"/>
        </w:rPr>
        <w:t xml:space="preserve"> </w:t>
      </w:r>
      <w:r>
        <w:t>баллада</w:t>
      </w:r>
      <w:r>
        <w:rPr>
          <w:spacing w:val="5"/>
        </w:rPr>
        <w:t xml:space="preserve"> </w:t>
      </w:r>
      <w:r>
        <w:t>«Аника-воин»</w:t>
      </w:r>
      <w:r>
        <w:rPr>
          <w:spacing w:val="-6"/>
        </w:rPr>
        <w:t xml:space="preserve"> </w:t>
      </w:r>
      <w:r>
        <w:t>и</w:t>
      </w:r>
      <w:r>
        <w:rPr>
          <w:spacing w:val="-3"/>
        </w:rPr>
        <w:t xml:space="preserve"> </w:t>
      </w:r>
      <w:r>
        <w:t>другие.</w:t>
      </w:r>
    </w:p>
    <w:p w:rsidR="00445417" w:rsidRDefault="00DD4AEC">
      <w:pPr>
        <w:pStyle w:val="a3"/>
        <w:spacing w:before="9" w:line="275" w:lineRule="exact"/>
        <w:ind w:left="1470" w:firstLine="0"/>
      </w:pPr>
      <w:r>
        <w:t>Древнерусская</w:t>
      </w:r>
      <w:r>
        <w:rPr>
          <w:spacing w:val="-9"/>
        </w:rPr>
        <w:t xml:space="preserve"> </w:t>
      </w:r>
      <w:r>
        <w:t>литература.</w:t>
      </w:r>
    </w:p>
    <w:p w:rsidR="00445417" w:rsidRDefault="00DD4AEC">
      <w:pPr>
        <w:pStyle w:val="a3"/>
        <w:ind w:right="1076"/>
      </w:pPr>
      <w:r>
        <w:t>«Повесть</w:t>
      </w:r>
      <w:r>
        <w:rPr>
          <w:spacing w:val="1"/>
        </w:rPr>
        <w:t xml:space="preserve"> </w:t>
      </w:r>
      <w:r>
        <w:t>временных лет»</w:t>
      </w:r>
      <w:r>
        <w:rPr>
          <w:spacing w:val="60"/>
        </w:rPr>
        <w:t xml:space="preserve"> </w:t>
      </w:r>
      <w:r>
        <w:t>(не</w:t>
      </w:r>
      <w:r>
        <w:rPr>
          <w:spacing w:val="60"/>
        </w:rPr>
        <w:t xml:space="preserve"> </w:t>
      </w:r>
      <w:r>
        <w:t>менее одного фрагмента).</w:t>
      </w:r>
      <w:r>
        <w:rPr>
          <w:spacing w:val="60"/>
        </w:rPr>
        <w:t xml:space="preserve"> </w:t>
      </w:r>
      <w:r>
        <w:t>Например,</w:t>
      </w:r>
      <w:r>
        <w:rPr>
          <w:spacing w:val="60"/>
        </w:rPr>
        <w:t xml:space="preserve"> </w:t>
      </w:r>
      <w:r>
        <w:t>«Сказание</w:t>
      </w:r>
      <w:r>
        <w:rPr>
          <w:spacing w:val="-57"/>
        </w:rPr>
        <w:t xml:space="preserve"> </w:t>
      </w:r>
      <w:r>
        <w:t>о</w:t>
      </w:r>
      <w:r>
        <w:rPr>
          <w:spacing w:val="1"/>
        </w:rPr>
        <w:t xml:space="preserve"> </w:t>
      </w:r>
      <w:r>
        <w:t>белгородском</w:t>
      </w:r>
      <w:r>
        <w:rPr>
          <w:spacing w:val="60"/>
        </w:rPr>
        <w:t xml:space="preserve"> </w:t>
      </w:r>
      <w:r>
        <w:t>киселе»,</w:t>
      </w:r>
      <w:r>
        <w:rPr>
          <w:spacing w:val="60"/>
        </w:rPr>
        <w:t xml:space="preserve"> </w:t>
      </w:r>
      <w:r>
        <w:t>«Сказание</w:t>
      </w:r>
      <w:r>
        <w:rPr>
          <w:spacing w:val="60"/>
        </w:rPr>
        <w:t xml:space="preserve"> </w:t>
      </w:r>
      <w:r>
        <w:t>о</w:t>
      </w:r>
      <w:r>
        <w:rPr>
          <w:spacing w:val="60"/>
        </w:rPr>
        <w:t xml:space="preserve"> </w:t>
      </w:r>
      <w:r>
        <w:t>походе</w:t>
      </w:r>
      <w:r>
        <w:rPr>
          <w:spacing w:val="60"/>
        </w:rPr>
        <w:t xml:space="preserve"> </w:t>
      </w:r>
      <w:r>
        <w:t>князя</w:t>
      </w:r>
      <w:r>
        <w:rPr>
          <w:spacing w:val="60"/>
        </w:rPr>
        <w:t xml:space="preserve"> </w:t>
      </w:r>
      <w:r>
        <w:t>Олега на Царьград»,</w:t>
      </w:r>
      <w:r>
        <w:rPr>
          <w:spacing w:val="60"/>
        </w:rPr>
        <w:t xml:space="preserve"> </w:t>
      </w:r>
      <w:r>
        <w:t>«Предание</w:t>
      </w:r>
      <w:r>
        <w:rPr>
          <w:spacing w:val="-57"/>
        </w:rPr>
        <w:t xml:space="preserve"> </w:t>
      </w:r>
      <w:r>
        <w:t>о</w:t>
      </w:r>
      <w:r>
        <w:rPr>
          <w:spacing w:val="6"/>
        </w:rPr>
        <w:t xml:space="preserve"> </w:t>
      </w:r>
      <w:r>
        <w:t>смерти</w:t>
      </w:r>
      <w:r>
        <w:rPr>
          <w:spacing w:val="3"/>
        </w:rPr>
        <w:t xml:space="preserve"> </w:t>
      </w:r>
      <w:r>
        <w:t>князя</w:t>
      </w:r>
      <w:r>
        <w:rPr>
          <w:spacing w:val="3"/>
        </w:rPr>
        <w:t xml:space="preserve"> </w:t>
      </w:r>
      <w:r>
        <w:t>Олега».</w:t>
      </w:r>
    </w:p>
    <w:p w:rsidR="00445417" w:rsidRDefault="00DD4AEC">
      <w:pPr>
        <w:pStyle w:val="a3"/>
        <w:spacing w:before="1" w:line="275" w:lineRule="exact"/>
        <w:ind w:left="1470" w:firstLine="0"/>
      </w:pPr>
      <w:r>
        <w:t>Литература</w:t>
      </w:r>
      <w:r>
        <w:rPr>
          <w:spacing w:val="-1"/>
        </w:rPr>
        <w:t xml:space="preserve"> </w:t>
      </w:r>
      <w:r>
        <w:t>первой</w:t>
      </w:r>
      <w:r>
        <w:rPr>
          <w:spacing w:val="-4"/>
        </w:rPr>
        <w:t xml:space="preserve"> </w:t>
      </w:r>
      <w:r>
        <w:t>половины</w:t>
      </w:r>
      <w:r>
        <w:rPr>
          <w:spacing w:val="-3"/>
        </w:rPr>
        <w:t xml:space="preserve"> </w:t>
      </w:r>
      <w:r>
        <w:t>XIX</w:t>
      </w:r>
      <w:r>
        <w:rPr>
          <w:spacing w:val="-10"/>
        </w:rPr>
        <w:t xml:space="preserve"> </w:t>
      </w:r>
      <w:r>
        <w:t>века.</w:t>
      </w:r>
    </w:p>
    <w:p w:rsidR="00445417" w:rsidRDefault="00DD4AEC">
      <w:pPr>
        <w:pStyle w:val="a3"/>
        <w:spacing w:line="242" w:lineRule="auto"/>
        <w:ind w:right="1078"/>
      </w:pPr>
      <w:r>
        <w:t>А.С. Пушкин. Стихотворения (не менее трёх). «Песнь о вещем Олеге», «Зимняя</w:t>
      </w:r>
      <w:r>
        <w:rPr>
          <w:spacing w:val="1"/>
        </w:rPr>
        <w:t xml:space="preserve"> </w:t>
      </w:r>
      <w:r>
        <w:t>дорога»,</w:t>
      </w:r>
      <w:r>
        <w:rPr>
          <w:spacing w:val="9"/>
        </w:rPr>
        <w:t xml:space="preserve"> </w:t>
      </w:r>
      <w:r>
        <w:t>«Узник»,</w:t>
      </w:r>
      <w:r>
        <w:rPr>
          <w:spacing w:val="9"/>
        </w:rPr>
        <w:t xml:space="preserve"> </w:t>
      </w:r>
      <w:r>
        <w:t>«Туча»</w:t>
      </w:r>
      <w:r>
        <w:rPr>
          <w:spacing w:val="-8"/>
        </w:rPr>
        <w:t xml:space="preserve"> </w:t>
      </w:r>
      <w:r>
        <w:t>и</w:t>
      </w:r>
      <w:r>
        <w:rPr>
          <w:spacing w:val="3"/>
        </w:rPr>
        <w:t xml:space="preserve"> </w:t>
      </w:r>
      <w:r>
        <w:t>другие,</w:t>
      </w:r>
      <w:r>
        <w:rPr>
          <w:spacing w:val="9"/>
        </w:rPr>
        <w:t xml:space="preserve"> </w:t>
      </w:r>
      <w:r>
        <w:t>Роман</w:t>
      </w:r>
      <w:r>
        <w:rPr>
          <w:spacing w:val="-2"/>
        </w:rPr>
        <w:t xml:space="preserve"> </w:t>
      </w:r>
      <w:r>
        <w:rPr>
          <w:position w:val="1"/>
        </w:rPr>
        <w:t>«Дубровский».</w:t>
      </w:r>
    </w:p>
    <w:p w:rsidR="00445417" w:rsidRDefault="00DD4AEC">
      <w:pPr>
        <w:pStyle w:val="a3"/>
        <w:spacing w:line="274" w:lineRule="exact"/>
        <w:ind w:left="1470" w:firstLine="0"/>
      </w:pPr>
      <w:r>
        <w:t>М.Ю.</w:t>
      </w:r>
      <w:r>
        <w:rPr>
          <w:spacing w:val="6"/>
        </w:rPr>
        <w:t xml:space="preserve"> </w:t>
      </w:r>
      <w:r>
        <w:t>Лермонтов.</w:t>
      </w:r>
      <w:r>
        <w:rPr>
          <w:spacing w:val="57"/>
        </w:rPr>
        <w:t xml:space="preserve"> </w:t>
      </w:r>
      <w:r>
        <w:t>Стихотворения</w:t>
      </w:r>
      <w:r>
        <w:rPr>
          <w:spacing w:val="55"/>
        </w:rPr>
        <w:t xml:space="preserve"> </w:t>
      </w:r>
      <w:r>
        <w:t>(не</w:t>
      </w:r>
      <w:r>
        <w:rPr>
          <w:spacing w:val="48"/>
        </w:rPr>
        <w:t xml:space="preserve"> </w:t>
      </w:r>
      <w:r>
        <w:t>менее</w:t>
      </w:r>
      <w:r>
        <w:rPr>
          <w:spacing w:val="53"/>
        </w:rPr>
        <w:t xml:space="preserve"> </w:t>
      </w:r>
      <w:r>
        <w:t>трёх).</w:t>
      </w:r>
      <w:r>
        <w:rPr>
          <w:spacing w:val="7"/>
        </w:rPr>
        <w:t xml:space="preserve"> </w:t>
      </w:r>
      <w:r>
        <w:t>«Три</w:t>
      </w:r>
      <w:r>
        <w:rPr>
          <w:spacing w:val="64"/>
        </w:rPr>
        <w:t xml:space="preserve"> </w:t>
      </w:r>
      <w:r>
        <w:t>пальмы»,</w:t>
      </w:r>
      <w:r>
        <w:rPr>
          <w:spacing w:val="66"/>
        </w:rPr>
        <w:t xml:space="preserve"> </w:t>
      </w:r>
      <w:r>
        <w:t>«Листок»,</w:t>
      </w:r>
    </w:p>
    <w:p w:rsidR="00445417" w:rsidRDefault="00DD4AEC">
      <w:pPr>
        <w:pStyle w:val="a3"/>
        <w:spacing w:line="275" w:lineRule="exact"/>
        <w:ind w:firstLine="0"/>
      </w:pPr>
      <w:r>
        <w:t>«Утёс»</w:t>
      </w:r>
      <w:r>
        <w:rPr>
          <w:spacing w:val="-10"/>
        </w:rPr>
        <w:t xml:space="preserve"> </w:t>
      </w:r>
      <w:r>
        <w:t>и</w:t>
      </w:r>
      <w:r>
        <w:rPr>
          <w:spacing w:val="1"/>
        </w:rPr>
        <w:t xml:space="preserve"> </w:t>
      </w:r>
      <w:r>
        <w:t>другие.</w:t>
      </w:r>
    </w:p>
    <w:p w:rsidR="00445417" w:rsidRDefault="00DD4AEC">
      <w:pPr>
        <w:pStyle w:val="a3"/>
        <w:spacing w:before="8" w:line="232" w:lineRule="auto"/>
        <w:ind w:right="1054"/>
      </w:pPr>
      <w:r>
        <w:t>А.В. Кольцов. Стихотворения (не менее двух).</w:t>
      </w:r>
      <w:r>
        <w:rPr>
          <w:spacing w:val="60"/>
        </w:rPr>
        <w:t xml:space="preserve"> </w:t>
      </w:r>
      <w:r>
        <w:t>Например,</w:t>
      </w:r>
      <w:r>
        <w:rPr>
          <w:spacing w:val="60"/>
        </w:rPr>
        <w:t xml:space="preserve"> </w:t>
      </w:r>
      <w:r>
        <w:rPr>
          <w:position w:val="1"/>
        </w:rPr>
        <w:t>«Косарь», «Соловей»</w:t>
      </w:r>
      <w:r>
        <w:rPr>
          <w:spacing w:val="1"/>
          <w:position w:val="1"/>
        </w:rPr>
        <w:t xml:space="preserve"> </w:t>
      </w:r>
      <w:r>
        <w:t>и</w:t>
      </w:r>
      <w:r>
        <w:rPr>
          <w:spacing w:val="3"/>
        </w:rPr>
        <w:t xml:space="preserve"> </w:t>
      </w:r>
      <w:r>
        <w:t>другие.</w:t>
      </w:r>
    </w:p>
    <w:p w:rsidR="00445417" w:rsidRDefault="00DD4AEC">
      <w:pPr>
        <w:pStyle w:val="a3"/>
        <w:spacing w:before="5"/>
        <w:ind w:left="1470" w:firstLine="0"/>
      </w:pPr>
      <w:r>
        <w:t>Литература</w:t>
      </w:r>
      <w:r>
        <w:rPr>
          <w:spacing w:val="-3"/>
        </w:rPr>
        <w:t xml:space="preserve"> </w:t>
      </w:r>
      <w:r>
        <w:t>второй</w:t>
      </w:r>
      <w:r>
        <w:rPr>
          <w:spacing w:val="-5"/>
        </w:rPr>
        <w:t xml:space="preserve"> </w:t>
      </w:r>
      <w:r>
        <w:t>половины</w:t>
      </w:r>
      <w:r>
        <w:rPr>
          <w:spacing w:val="5"/>
        </w:rPr>
        <w:t xml:space="preserve"> </w:t>
      </w:r>
      <w:r>
        <w:t>XIX</w:t>
      </w:r>
      <w:r>
        <w:rPr>
          <w:spacing w:val="-12"/>
        </w:rPr>
        <w:t xml:space="preserve"> </w:t>
      </w:r>
      <w:r>
        <w:t>века.</w:t>
      </w:r>
    </w:p>
    <w:p w:rsidR="00445417" w:rsidRDefault="00DD4AEC">
      <w:pPr>
        <w:pStyle w:val="a3"/>
        <w:spacing w:before="8" w:line="275" w:lineRule="exact"/>
        <w:ind w:left="1470" w:firstLine="0"/>
      </w:pPr>
      <w:r>
        <w:t>Ф.И.</w:t>
      </w:r>
      <w:r>
        <w:rPr>
          <w:spacing w:val="-4"/>
        </w:rPr>
        <w:t xml:space="preserve"> </w:t>
      </w:r>
      <w:r>
        <w:t>Тютчев.</w:t>
      </w:r>
      <w:r>
        <w:rPr>
          <w:spacing w:val="10"/>
        </w:rPr>
        <w:t xml:space="preserve"> </w:t>
      </w:r>
      <w:r>
        <w:t>Стихотворения</w:t>
      </w:r>
      <w:r>
        <w:rPr>
          <w:spacing w:val="-4"/>
        </w:rPr>
        <w:t xml:space="preserve"> </w:t>
      </w:r>
      <w:r>
        <w:t>(не</w:t>
      </w:r>
      <w:r>
        <w:rPr>
          <w:spacing w:val="-2"/>
        </w:rPr>
        <w:t xml:space="preserve"> </w:t>
      </w:r>
      <w:r>
        <w:t>менее</w:t>
      </w:r>
      <w:r>
        <w:rPr>
          <w:spacing w:val="3"/>
        </w:rPr>
        <w:t xml:space="preserve"> </w:t>
      </w:r>
      <w:r>
        <w:t>двух).</w:t>
      </w:r>
      <w:r>
        <w:rPr>
          <w:spacing w:val="7"/>
        </w:rPr>
        <w:t xml:space="preserve"> </w:t>
      </w:r>
      <w:r>
        <w:t>«Есть</w:t>
      </w:r>
      <w:r>
        <w:rPr>
          <w:spacing w:val="5"/>
        </w:rPr>
        <w:t xml:space="preserve"> </w:t>
      </w:r>
      <w:r>
        <w:t>в</w:t>
      </w:r>
      <w:r>
        <w:rPr>
          <w:spacing w:val="-9"/>
        </w:rPr>
        <w:t xml:space="preserve"> </w:t>
      </w:r>
      <w:r>
        <w:t>осени</w:t>
      </w:r>
      <w:r>
        <w:rPr>
          <w:spacing w:val="-5"/>
        </w:rPr>
        <w:t xml:space="preserve"> </w:t>
      </w:r>
      <w:r>
        <w:t>первоначальной…»,</w:t>
      </w:r>
    </w:p>
    <w:p w:rsidR="00445417" w:rsidRDefault="00DD4AEC">
      <w:pPr>
        <w:pStyle w:val="a3"/>
        <w:spacing w:line="273" w:lineRule="exact"/>
        <w:ind w:firstLine="0"/>
      </w:pPr>
      <w:r>
        <w:t>«С</w:t>
      </w:r>
      <w:r>
        <w:rPr>
          <w:spacing w:val="-8"/>
        </w:rPr>
        <w:t xml:space="preserve"> </w:t>
      </w:r>
      <w:r>
        <w:t>поляны</w:t>
      </w:r>
      <w:r>
        <w:rPr>
          <w:spacing w:val="-8"/>
        </w:rPr>
        <w:t xml:space="preserve"> </w:t>
      </w:r>
      <w:r>
        <w:t>коршун поднялся…».</w:t>
      </w:r>
    </w:p>
    <w:p w:rsidR="00445417" w:rsidRDefault="00DD4AEC">
      <w:pPr>
        <w:pStyle w:val="a3"/>
        <w:spacing w:before="1" w:line="237" w:lineRule="auto"/>
        <w:ind w:right="1073"/>
      </w:pPr>
      <w:r>
        <w:t xml:space="preserve">А.А.   Фет.  </w:t>
      </w:r>
      <w:r>
        <w:rPr>
          <w:spacing w:val="1"/>
        </w:rPr>
        <w:t xml:space="preserve"> </w:t>
      </w:r>
      <w:r>
        <w:t xml:space="preserve">Стихотворения   (не   менее    двух).    «Учись    у   них    -    </w:t>
      </w:r>
      <w:r>
        <w:rPr>
          <w:position w:val="1"/>
        </w:rPr>
        <w:t>у   дуба,</w:t>
      </w:r>
      <w:r>
        <w:rPr>
          <w:spacing w:val="-57"/>
          <w:position w:val="1"/>
        </w:rPr>
        <w:t xml:space="preserve"> </w:t>
      </w:r>
      <w:r>
        <w:t>у</w:t>
      </w:r>
      <w:r>
        <w:rPr>
          <w:spacing w:val="-8"/>
        </w:rPr>
        <w:t xml:space="preserve"> </w:t>
      </w:r>
      <w:r>
        <w:t>берёзы…»,</w:t>
      </w:r>
      <w:r>
        <w:rPr>
          <w:spacing w:val="10"/>
        </w:rPr>
        <w:t xml:space="preserve"> </w:t>
      </w:r>
      <w:r>
        <w:t>«Я пришёл</w:t>
      </w:r>
      <w:r>
        <w:rPr>
          <w:spacing w:val="3"/>
        </w:rPr>
        <w:t xml:space="preserve"> </w:t>
      </w:r>
      <w:r>
        <w:t>к тебе</w:t>
      </w:r>
      <w:r>
        <w:rPr>
          <w:spacing w:val="1"/>
        </w:rPr>
        <w:t xml:space="preserve"> </w:t>
      </w:r>
      <w:r>
        <w:t>с</w:t>
      </w:r>
      <w:r>
        <w:rPr>
          <w:spacing w:val="-4"/>
        </w:rPr>
        <w:t xml:space="preserve"> </w:t>
      </w:r>
      <w:r>
        <w:t>приветом…».</w:t>
      </w:r>
    </w:p>
    <w:p w:rsidR="00445417" w:rsidRDefault="00DD4AEC">
      <w:pPr>
        <w:pStyle w:val="a3"/>
        <w:spacing w:line="237" w:lineRule="auto"/>
        <w:ind w:left="1470" w:right="5669" w:firstLine="0"/>
        <w:jc w:val="left"/>
      </w:pPr>
      <w:r>
        <w:t>И.С.</w:t>
      </w:r>
      <w:r>
        <w:rPr>
          <w:spacing w:val="-8"/>
        </w:rPr>
        <w:t xml:space="preserve"> </w:t>
      </w:r>
      <w:r>
        <w:t>Тургенев.</w:t>
      </w:r>
      <w:r>
        <w:rPr>
          <w:spacing w:val="-3"/>
        </w:rPr>
        <w:t xml:space="preserve"> </w:t>
      </w:r>
      <w:r>
        <w:t>Рассказ</w:t>
      </w:r>
      <w:r>
        <w:rPr>
          <w:spacing w:val="-4"/>
        </w:rPr>
        <w:t xml:space="preserve"> </w:t>
      </w:r>
      <w:r>
        <w:t>«Бежин</w:t>
      </w:r>
      <w:r>
        <w:rPr>
          <w:spacing w:val="-4"/>
        </w:rPr>
        <w:t xml:space="preserve"> </w:t>
      </w:r>
      <w:r>
        <w:t>луг».</w:t>
      </w:r>
      <w:r>
        <w:rPr>
          <w:spacing w:val="-57"/>
        </w:rPr>
        <w:t xml:space="preserve"> </w:t>
      </w:r>
      <w:r>
        <w:t>Н.С.</w:t>
      </w:r>
      <w:r>
        <w:rPr>
          <w:spacing w:val="3"/>
        </w:rPr>
        <w:t xml:space="preserve"> </w:t>
      </w:r>
      <w:r>
        <w:t>Лесков.</w:t>
      </w:r>
      <w:r>
        <w:rPr>
          <w:spacing w:val="3"/>
        </w:rPr>
        <w:t xml:space="preserve"> </w:t>
      </w:r>
      <w:r>
        <w:t>Сказ</w:t>
      </w:r>
      <w:r>
        <w:rPr>
          <w:spacing w:val="4"/>
        </w:rPr>
        <w:t xml:space="preserve"> </w:t>
      </w:r>
      <w:r>
        <w:t>«Левша».</w:t>
      </w:r>
    </w:p>
    <w:p w:rsidR="00445417" w:rsidRDefault="00DD4AEC">
      <w:pPr>
        <w:pStyle w:val="a3"/>
        <w:spacing w:before="9" w:line="275" w:lineRule="exact"/>
        <w:ind w:left="1470" w:firstLine="0"/>
        <w:jc w:val="left"/>
      </w:pPr>
      <w:r>
        <w:t>Л.Н.</w:t>
      </w:r>
      <w:r>
        <w:rPr>
          <w:spacing w:val="-8"/>
        </w:rPr>
        <w:t xml:space="preserve"> </w:t>
      </w:r>
      <w:r>
        <w:t>Толстой.</w:t>
      </w:r>
      <w:r>
        <w:rPr>
          <w:spacing w:val="2"/>
        </w:rPr>
        <w:t xml:space="preserve"> </w:t>
      </w:r>
      <w:r>
        <w:t>Повесть</w:t>
      </w:r>
      <w:r>
        <w:rPr>
          <w:spacing w:val="-3"/>
        </w:rPr>
        <w:t xml:space="preserve"> </w:t>
      </w:r>
      <w:r>
        <w:t>«Детство»</w:t>
      </w:r>
      <w:r>
        <w:rPr>
          <w:spacing w:val="-10"/>
        </w:rPr>
        <w:t xml:space="preserve"> </w:t>
      </w:r>
      <w:r>
        <w:t>(главы).</w:t>
      </w:r>
    </w:p>
    <w:p w:rsidR="00445417" w:rsidRDefault="00DD4AEC">
      <w:pPr>
        <w:pStyle w:val="a3"/>
        <w:spacing w:line="275" w:lineRule="exact"/>
        <w:ind w:left="1470" w:firstLine="0"/>
        <w:jc w:val="left"/>
      </w:pPr>
      <w:r>
        <w:t>А.П.</w:t>
      </w:r>
      <w:r>
        <w:rPr>
          <w:spacing w:val="53"/>
        </w:rPr>
        <w:t xml:space="preserve"> </w:t>
      </w:r>
      <w:r>
        <w:t>Чехов.</w:t>
      </w:r>
      <w:r>
        <w:rPr>
          <w:spacing w:val="52"/>
        </w:rPr>
        <w:t xml:space="preserve"> </w:t>
      </w:r>
      <w:r>
        <w:t>Рассказы</w:t>
      </w:r>
      <w:r>
        <w:rPr>
          <w:spacing w:val="107"/>
        </w:rPr>
        <w:t xml:space="preserve"> </w:t>
      </w:r>
      <w:r>
        <w:t>(три</w:t>
      </w:r>
      <w:r>
        <w:rPr>
          <w:spacing w:val="106"/>
        </w:rPr>
        <w:t xml:space="preserve"> </w:t>
      </w:r>
      <w:r>
        <w:t>по</w:t>
      </w:r>
      <w:r>
        <w:rPr>
          <w:spacing w:val="107"/>
        </w:rPr>
        <w:t xml:space="preserve"> </w:t>
      </w:r>
      <w:r>
        <w:t>выбору).</w:t>
      </w:r>
      <w:r>
        <w:rPr>
          <w:spacing w:val="116"/>
        </w:rPr>
        <w:t xml:space="preserve"> </w:t>
      </w:r>
      <w:r>
        <w:t>Например,</w:t>
      </w:r>
      <w:r>
        <w:rPr>
          <w:spacing w:val="107"/>
        </w:rPr>
        <w:t xml:space="preserve"> </w:t>
      </w:r>
      <w:r>
        <w:t>«Толстый</w:t>
      </w:r>
      <w:r>
        <w:rPr>
          <w:spacing w:val="101"/>
        </w:rPr>
        <w:t xml:space="preserve"> </w:t>
      </w:r>
      <w:r>
        <w:t>и</w:t>
      </w:r>
      <w:r>
        <w:rPr>
          <w:spacing w:val="108"/>
        </w:rPr>
        <w:t xml:space="preserve"> </w:t>
      </w:r>
      <w:r>
        <w:t>тонкий»,</w:t>
      </w:r>
    </w:p>
    <w:p w:rsidR="00445417" w:rsidRDefault="00DD4AEC">
      <w:pPr>
        <w:pStyle w:val="a3"/>
        <w:spacing w:before="2" w:line="275" w:lineRule="exact"/>
        <w:ind w:firstLine="0"/>
        <w:jc w:val="left"/>
      </w:pPr>
      <w:r>
        <w:t>«Хамелеон», «Смерть</w:t>
      </w:r>
      <w:r>
        <w:rPr>
          <w:spacing w:val="-2"/>
        </w:rPr>
        <w:t xml:space="preserve"> </w:t>
      </w:r>
      <w:r>
        <w:t>чиновника»</w:t>
      </w:r>
      <w:r>
        <w:rPr>
          <w:spacing w:val="-10"/>
        </w:rPr>
        <w:t xml:space="preserve"> </w:t>
      </w:r>
      <w:r>
        <w:t>и</w:t>
      </w:r>
      <w:r>
        <w:rPr>
          <w:spacing w:val="-7"/>
        </w:rPr>
        <w:t xml:space="preserve"> </w:t>
      </w:r>
      <w:r>
        <w:t>другие.</w:t>
      </w:r>
    </w:p>
    <w:p w:rsidR="00445417" w:rsidRDefault="00DD4AEC">
      <w:pPr>
        <w:pStyle w:val="a3"/>
        <w:spacing w:line="242" w:lineRule="auto"/>
        <w:ind w:left="1470" w:right="5084" w:firstLine="0"/>
        <w:jc w:val="left"/>
      </w:pPr>
      <w:r>
        <w:t>А.И.</w:t>
      </w:r>
      <w:r>
        <w:rPr>
          <w:spacing w:val="-6"/>
        </w:rPr>
        <w:t xml:space="preserve"> </w:t>
      </w:r>
      <w:r>
        <w:t>Куприн.</w:t>
      </w:r>
      <w:r>
        <w:rPr>
          <w:spacing w:val="-4"/>
        </w:rPr>
        <w:t xml:space="preserve"> </w:t>
      </w:r>
      <w:r>
        <w:t>Рассказ</w:t>
      </w:r>
      <w:r>
        <w:rPr>
          <w:spacing w:val="-5"/>
        </w:rPr>
        <w:t xml:space="preserve"> </w:t>
      </w:r>
      <w:r>
        <w:t>«Чудесный</w:t>
      </w:r>
      <w:r>
        <w:rPr>
          <w:spacing w:val="-5"/>
        </w:rPr>
        <w:t xml:space="preserve"> </w:t>
      </w:r>
      <w:r>
        <w:t>доктор».</w:t>
      </w:r>
      <w:r>
        <w:rPr>
          <w:spacing w:val="-57"/>
        </w:rPr>
        <w:t xml:space="preserve"> </w:t>
      </w:r>
      <w:r>
        <w:t>Литература</w:t>
      </w:r>
      <w:r>
        <w:rPr>
          <w:spacing w:val="1"/>
        </w:rPr>
        <w:t xml:space="preserve"> </w:t>
      </w:r>
      <w:r>
        <w:t>XX</w:t>
      </w:r>
      <w:r>
        <w:rPr>
          <w:spacing w:val="1"/>
        </w:rPr>
        <w:t xml:space="preserve"> </w:t>
      </w:r>
      <w:r>
        <w:t>века.</w:t>
      </w:r>
    </w:p>
    <w:p w:rsidR="00445417" w:rsidRDefault="00DD4AEC">
      <w:pPr>
        <w:pStyle w:val="a3"/>
        <w:ind w:right="1061"/>
      </w:pPr>
      <w:r>
        <w:t>Стихотворения</w:t>
      </w:r>
      <w:r>
        <w:rPr>
          <w:spacing w:val="1"/>
        </w:rPr>
        <w:t xml:space="preserve"> </w:t>
      </w:r>
      <w:r>
        <w:t>отечественных</w:t>
      </w:r>
      <w:r>
        <w:rPr>
          <w:spacing w:val="1"/>
        </w:rPr>
        <w:t xml:space="preserve"> </w:t>
      </w:r>
      <w:r>
        <w:t>поэтов</w:t>
      </w:r>
      <w:r>
        <w:rPr>
          <w:spacing w:val="1"/>
        </w:rPr>
        <w:t xml:space="preserve"> </w:t>
      </w:r>
      <w:r>
        <w:t>начала</w:t>
      </w:r>
      <w:r>
        <w:rPr>
          <w:spacing w:val="1"/>
        </w:rPr>
        <w:t xml:space="preserve"> </w:t>
      </w:r>
      <w:r>
        <w:t>ХХ</w:t>
      </w:r>
      <w:r>
        <w:rPr>
          <w:spacing w:val="1"/>
        </w:rPr>
        <w:t xml:space="preserve"> </w:t>
      </w:r>
      <w:r>
        <w:t>века</w:t>
      </w:r>
      <w:r>
        <w:rPr>
          <w:spacing w:val="1"/>
        </w:rPr>
        <w:t xml:space="preserve"> </w:t>
      </w:r>
      <w:r>
        <w:t>(не</w:t>
      </w:r>
      <w:r>
        <w:rPr>
          <w:spacing w:val="1"/>
        </w:rPr>
        <w:t xml:space="preserve"> </w:t>
      </w:r>
      <w:r>
        <w:t>менее</w:t>
      </w:r>
      <w:r>
        <w:rPr>
          <w:spacing w:val="61"/>
        </w:rPr>
        <w:t xml:space="preserve"> </w:t>
      </w:r>
      <w:r>
        <w:t>двух).</w:t>
      </w:r>
      <w:r>
        <w:rPr>
          <w:spacing w:val="1"/>
        </w:rPr>
        <w:t xml:space="preserve"> </w:t>
      </w:r>
      <w:r>
        <w:t xml:space="preserve">Например,  </w:t>
      </w:r>
      <w:r>
        <w:rPr>
          <w:spacing w:val="39"/>
        </w:rPr>
        <w:t xml:space="preserve"> </w:t>
      </w:r>
      <w:r>
        <w:t xml:space="preserve">стихотворения  </w:t>
      </w:r>
      <w:r>
        <w:rPr>
          <w:spacing w:val="35"/>
        </w:rPr>
        <w:t xml:space="preserve"> </w:t>
      </w:r>
      <w:r>
        <w:t xml:space="preserve">С.   </w:t>
      </w:r>
      <w:r>
        <w:rPr>
          <w:spacing w:val="34"/>
        </w:rPr>
        <w:t xml:space="preserve"> </w:t>
      </w:r>
      <w:r>
        <w:t xml:space="preserve">А.   </w:t>
      </w:r>
      <w:r>
        <w:rPr>
          <w:spacing w:val="41"/>
        </w:rPr>
        <w:t xml:space="preserve"> </w:t>
      </w:r>
      <w:r>
        <w:t xml:space="preserve">Есенина,   </w:t>
      </w:r>
      <w:r>
        <w:rPr>
          <w:spacing w:val="45"/>
        </w:rPr>
        <w:t xml:space="preserve"> </w:t>
      </w:r>
      <w:r>
        <w:t xml:space="preserve">В.В.   </w:t>
      </w:r>
      <w:r>
        <w:rPr>
          <w:spacing w:val="40"/>
        </w:rPr>
        <w:t xml:space="preserve"> </w:t>
      </w:r>
      <w:r>
        <w:t xml:space="preserve">Маяковского,   </w:t>
      </w:r>
      <w:r>
        <w:rPr>
          <w:spacing w:val="41"/>
        </w:rPr>
        <w:t xml:space="preserve"> </w:t>
      </w:r>
      <w:r>
        <w:t xml:space="preserve">А.А.   </w:t>
      </w:r>
      <w:r>
        <w:rPr>
          <w:spacing w:val="45"/>
        </w:rPr>
        <w:t xml:space="preserve"> </w:t>
      </w:r>
      <w:r>
        <w:t>Блока</w:t>
      </w:r>
      <w:r>
        <w:rPr>
          <w:spacing w:val="-58"/>
        </w:rPr>
        <w:t xml:space="preserve"> </w:t>
      </w:r>
      <w:r>
        <w:t>и</w:t>
      </w:r>
      <w:r>
        <w:rPr>
          <w:spacing w:val="3"/>
        </w:rPr>
        <w:t xml:space="preserve"> </w:t>
      </w:r>
      <w:r>
        <w:t>другие.</w:t>
      </w:r>
    </w:p>
    <w:p w:rsidR="00445417" w:rsidRDefault="00DD4AEC">
      <w:pPr>
        <w:pStyle w:val="a3"/>
        <w:tabs>
          <w:tab w:val="left" w:pos="1950"/>
          <w:tab w:val="left" w:pos="3501"/>
          <w:tab w:val="left" w:pos="5307"/>
          <w:tab w:val="left" w:pos="7535"/>
          <w:tab w:val="left" w:pos="8730"/>
        </w:tabs>
        <w:ind w:right="1060"/>
      </w:pPr>
      <w:r>
        <w:t>Стихотворения отечественных поэтов XX века (не менее четырёх стихотворений</w:t>
      </w:r>
      <w:r>
        <w:rPr>
          <w:spacing w:val="-57"/>
        </w:rPr>
        <w:t xml:space="preserve"> </w:t>
      </w:r>
      <w:r>
        <w:t>двух</w:t>
      </w:r>
      <w:r>
        <w:tab/>
        <w:t>поэтов).</w:t>
      </w:r>
      <w:r>
        <w:tab/>
        <w:t>Например,</w:t>
      </w:r>
      <w:r>
        <w:tab/>
        <w:t>стихотворения</w:t>
      </w:r>
      <w:r>
        <w:tab/>
        <w:t>О.Ф.</w:t>
      </w:r>
      <w:r>
        <w:tab/>
        <w:t>Берггольц,</w:t>
      </w:r>
      <w:r>
        <w:rPr>
          <w:spacing w:val="-58"/>
        </w:rPr>
        <w:t xml:space="preserve"> </w:t>
      </w:r>
      <w:r>
        <w:t>В.С. Высоцкого, Е.А. Евтушенко, А.С. Кушнера, Ю.Д. Левитанского,</w:t>
      </w:r>
      <w:r>
        <w:rPr>
          <w:spacing w:val="60"/>
        </w:rPr>
        <w:t xml:space="preserve"> </w:t>
      </w:r>
      <w:r>
        <w:t>Ю.П. Мориц,</w:t>
      </w:r>
      <w:r>
        <w:rPr>
          <w:spacing w:val="1"/>
        </w:rPr>
        <w:t xml:space="preserve"> </w:t>
      </w:r>
      <w:r>
        <w:t>Б.Ш.</w:t>
      </w:r>
      <w:r>
        <w:rPr>
          <w:spacing w:val="4"/>
        </w:rPr>
        <w:t xml:space="preserve"> </w:t>
      </w:r>
      <w:r>
        <w:t>Окуджавы,</w:t>
      </w:r>
      <w:r>
        <w:rPr>
          <w:spacing w:val="11"/>
        </w:rPr>
        <w:t xml:space="preserve"> </w:t>
      </w:r>
      <w:r>
        <w:t>Д.С.</w:t>
      </w:r>
      <w:r>
        <w:rPr>
          <w:spacing w:val="5"/>
        </w:rPr>
        <w:t xml:space="preserve"> </w:t>
      </w:r>
      <w:r>
        <w:t>Самойлова.</w:t>
      </w:r>
    </w:p>
    <w:p w:rsidR="00445417" w:rsidRDefault="00DD4AEC">
      <w:pPr>
        <w:pStyle w:val="a3"/>
        <w:ind w:right="1060"/>
      </w:pPr>
      <w:r>
        <w:t>Проза     отечественных     писателей     конца     XX     -     начала      XXI     века,</w:t>
      </w:r>
      <w:r>
        <w:rPr>
          <w:spacing w:val="1"/>
        </w:rPr>
        <w:t xml:space="preserve"> </w:t>
      </w:r>
      <w:r>
        <w:t>в том числе о Великой Отечественной войне (два произведения по выбору). Например,</w:t>
      </w:r>
      <w:r>
        <w:rPr>
          <w:spacing w:val="1"/>
        </w:rPr>
        <w:t xml:space="preserve"> </w:t>
      </w:r>
      <w:r>
        <w:t xml:space="preserve">Б.Л.     Васильев.     «Экспонат      №...»;     </w:t>
      </w:r>
      <w:r>
        <w:rPr>
          <w:spacing w:val="1"/>
        </w:rPr>
        <w:t xml:space="preserve"> </w:t>
      </w:r>
      <w:r>
        <w:t xml:space="preserve">Б.П.     </w:t>
      </w:r>
      <w:r>
        <w:rPr>
          <w:spacing w:val="1"/>
        </w:rPr>
        <w:t xml:space="preserve"> </w:t>
      </w:r>
      <w:r>
        <w:t xml:space="preserve">Екимов.      «Ночь     </w:t>
      </w:r>
      <w:r>
        <w:rPr>
          <w:spacing w:val="1"/>
        </w:rPr>
        <w:t xml:space="preserve"> </w:t>
      </w:r>
      <w:r>
        <w:t>исцеления»,</w:t>
      </w:r>
      <w:r>
        <w:rPr>
          <w:spacing w:val="1"/>
        </w:rPr>
        <w:t xml:space="preserve"> </w:t>
      </w:r>
      <w:r>
        <w:t>А.В. Жвалевский и Е.Б. Пастернак. «Правдивая история Деда Мороза» (глава «Очень</w:t>
      </w:r>
      <w:r>
        <w:rPr>
          <w:spacing w:val="1"/>
        </w:rPr>
        <w:t xml:space="preserve"> </w:t>
      </w:r>
      <w:r>
        <w:t>страшный</w:t>
      </w:r>
      <w:r>
        <w:rPr>
          <w:spacing w:val="-1"/>
        </w:rPr>
        <w:t xml:space="preserve"> </w:t>
      </w:r>
      <w:r>
        <w:t>1942</w:t>
      </w:r>
      <w:r>
        <w:rPr>
          <w:spacing w:val="2"/>
        </w:rPr>
        <w:t xml:space="preserve"> </w:t>
      </w:r>
      <w:r>
        <w:t>Новый</w:t>
      </w:r>
      <w:r>
        <w:rPr>
          <w:spacing w:val="-6"/>
        </w:rPr>
        <w:t xml:space="preserve"> </w:t>
      </w:r>
      <w:r>
        <w:t>год»)</w:t>
      </w:r>
      <w:r>
        <w:rPr>
          <w:spacing w:val="9"/>
        </w:rPr>
        <w:t xml:space="preserve"> </w:t>
      </w:r>
      <w:r>
        <w:t>и</w:t>
      </w:r>
      <w:r>
        <w:rPr>
          <w:spacing w:val="2"/>
        </w:rPr>
        <w:t xml:space="preserve"> </w:t>
      </w:r>
      <w:r>
        <w:t>другие.</w:t>
      </w:r>
    </w:p>
    <w:p w:rsidR="00445417" w:rsidRDefault="00DD4AEC">
      <w:pPr>
        <w:pStyle w:val="a3"/>
        <w:spacing w:line="275" w:lineRule="exact"/>
        <w:ind w:left="1470" w:firstLine="0"/>
      </w:pPr>
      <w:r>
        <w:t>В.Г.</w:t>
      </w:r>
      <w:r>
        <w:rPr>
          <w:spacing w:val="-6"/>
        </w:rPr>
        <w:t xml:space="preserve"> </w:t>
      </w:r>
      <w:r>
        <w:t>Распутин. Рассказ</w:t>
      </w:r>
      <w:r>
        <w:rPr>
          <w:spacing w:val="-6"/>
        </w:rPr>
        <w:t xml:space="preserve"> </w:t>
      </w:r>
      <w:r>
        <w:t>«Уроки</w:t>
      </w:r>
      <w:r>
        <w:rPr>
          <w:spacing w:val="-6"/>
        </w:rPr>
        <w:t xml:space="preserve"> </w:t>
      </w:r>
      <w:r>
        <w:t>французского».</w:t>
      </w:r>
    </w:p>
    <w:p w:rsidR="00445417" w:rsidRDefault="00DD4AEC">
      <w:pPr>
        <w:pStyle w:val="a3"/>
        <w:spacing w:line="242" w:lineRule="auto"/>
        <w:ind w:right="1066"/>
      </w:pPr>
      <w:r>
        <w:t xml:space="preserve">Произведения   отечественных   писателей   на   </w:t>
      </w:r>
      <w:r>
        <w:rPr>
          <w:spacing w:val="1"/>
        </w:rPr>
        <w:t xml:space="preserve"> </w:t>
      </w:r>
      <w:r>
        <w:t>тему    взросления     человека</w:t>
      </w:r>
      <w:r>
        <w:rPr>
          <w:spacing w:val="1"/>
        </w:rPr>
        <w:t xml:space="preserve"> </w:t>
      </w:r>
      <w:r>
        <w:t>(не</w:t>
      </w:r>
      <w:r>
        <w:rPr>
          <w:spacing w:val="13"/>
        </w:rPr>
        <w:t xml:space="preserve"> </w:t>
      </w:r>
      <w:r>
        <w:t>менее</w:t>
      </w:r>
      <w:r>
        <w:rPr>
          <w:spacing w:val="14"/>
        </w:rPr>
        <w:t xml:space="preserve"> </w:t>
      </w:r>
      <w:r>
        <w:t>двух).</w:t>
      </w:r>
      <w:r>
        <w:rPr>
          <w:spacing w:val="22"/>
        </w:rPr>
        <w:t xml:space="preserve"> </w:t>
      </w:r>
      <w:r>
        <w:t>Например,</w:t>
      </w:r>
      <w:r>
        <w:rPr>
          <w:spacing w:val="17"/>
        </w:rPr>
        <w:t xml:space="preserve"> </w:t>
      </w:r>
      <w:r>
        <w:t>Р.П.</w:t>
      </w:r>
      <w:r>
        <w:rPr>
          <w:spacing w:val="22"/>
        </w:rPr>
        <w:t xml:space="preserve"> </w:t>
      </w:r>
      <w:r>
        <w:t>Погодин.</w:t>
      </w:r>
      <w:r>
        <w:rPr>
          <w:spacing w:val="13"/>
        </w:rPr>
        <w:t xml:space="preserve"> </w:t>
      </w:r>
      <w:r>
        <w:t>«Кирпичные</w:t>
      </w:r>
      <w:r>
        <w:rPr>
          <w:spacing w:val="9"/>
        </w:rPr>
        <w:t xml:space="preserve"> </w:t>
      </w:r>
      <w:r>
        <w:t>острова»;</w:t>
      </w:r>
      <w:r>
        <w:rPr>
          <w:spacing w:val="11"/>
        </w:rPr>
        <w:t xml:space="preserve"> </w:t>
      </w:r>
      <w:r>
        <w:t>Р.И.</w:t>
      </w:r>
      <w:r>
        <w:rPr>
          <w:spacing w:val="22"/>
        </w:rPr>
        <w:t xml:space="preserve"> </w:t>
      </w:r>
      <w:r>
        <w:t>Фраерман.</w:t>
      </w:r>
    </w:p>
    <w:p w:rsidR="00445417" w:rsidRDefault="00DD4AEC">
      <w:pPr>
        <w:pStyle w:val="a3"/>
        <w:spacing w:line="242" w:lineRule="auto"/>
        <w:ind w:right="1082" w:firstLine="0"/>
      </w:pPr>
      <w:r>
        <w:t>«Дикая собака Динго, или Повесть о первой любви»; Ю.И. Коваль. «Самая лёгкая лодка</w:t>
      </w:r>
      <w:r>
        <w:rPr>
          <w:spacing w:val="-58"/>
        </w:rPr>
        <w:t xml:space="preserve"> </w:t>
      </w:r>
      <w:r>
        <w:t>в</w:t>
      </w:r>
      <w:r>
        <w:rPr>
          <w:spacing w:val="3"/>
        </w:rPr>
        <w:t xml:space="preserve"> </w:t>
      </w:r>
      <w:r>
        <w:t>мире»</w:t>
      </w:r>
      <w:r>
        <w:rPr>
          <w:spacing w:val="-7"/>
        </w:rPr>
        <w:t xml:space="preserve"> </w:t>
      </w:r>
      <w:r>
        <w:t>и</w:t>
      </w:r>
      <w:r>
        <w:rPr>
          <w:spacing w:val="8"/>
        </w:rPr>
        <w:t xml:space="preserve"> </w:t>
      </w:r>
      <w:r>
        <w:t>другие.</w:t>
      </w:r>
    </w:p>
    <w:p w:rsidR="00445417" w:rsidRDefault="00DD4AEC">
      <w:pPr>
        <w:pStyle w:val="a3"/>
        <w:ind w:right="1056"/>
      </w:pPr>
      <w:r>
        <w:t>Произведения</w:t>
      </w:r>
      <w:r>
        <w:rPr>
          <w:spacing w:val="1"/>
        </w:rPr>
        <w:t xml:space="preserve"> </w:t>
      </w:r>
      <w:r>
        <w:t>современных</w:t>
      </w:r>
      <w:r>
        <w:rPr>
          <w:spacing w:val="1"/>
        </w:rPr>
        <w:t xml:space="preserve"> </w:t>
      </w:r>
      <w:r>
        <w:t>отечественных</w:t>
      </w:r>
      <w:r>
        <w:rPr>
          <w:spacing w:val="1"/>
        </w:rPr>
        <w:t xml:space="preserve"> </w:t>
      </w:r>
      <w:r>
        <w:t>писателей-фантастов</w:t>
      </w:r>
      <w:r>
        <w:rPr>
          <w:spacing w:val="1"/>
        </w:rPr>
        <w:t xml:space="preserve"> </w:t>
      </w:r>
      <w:r>
        <w:t>(не</w:t>
      </w:r>
      <w:r>
        <w:rPr>
          <w:spacing w:val="61"/>
        </w:rPr>
        <w:t xml:space="preserve"> </w:t>
      </w:r>
      <w:r>
        <w:t>менее</w:t>
      </w:r>
      <w:r>
        <w:rPr>
          <w:spacing w:val="1"/>
        </w:rPr>
        <w:t xml:space="preserve"> </w:t>
      </w:r>
      <w:r>
        <w:t>двух). Например, А.В. Жвалевский и Е.Б. Пастернак. «Время всегда хорошее»; С.В.</w:t>
      </w:r>
      <w:r>
        <w:rPr>
          <w:spacing w:val="1"/>
        </w:rPr>
        <w:t xml:space="preserve"> </w:t>
      </w:r>
      <w:r>
        <w:t>Лукьяненко.</w:t>
      </w:r>
      <w:r>
        <w:rPr>
          <w:spacing w:val="4"/>
        </w:rPr>
        <w:t xml:space="preserve"> </w:t>
      </w:r>
      <w:r>
        <w:t>«Мальчик и</w:t>
      </w:r>
      <w:r>
        <w:rPr>
          <w:spacing w:val="1"/>
        </w:rPr>
        <w:t xml:space="preserve"> </w:t>
      </w:r>
      <w:r>
        <w:t>Тьма»;</w:t>
      </w:r>
      <w:r>
        <w:rPr>
          <w:spacing w:val="-9"/>
        </w:rPr>
        <w:t xml:space="preserve"> </w:t>
      </w:r>
      <w:r>
        <w:t>В.В.</w:t>
      </w:r>
      <w:r>
        <w:rPr>
          <w:spacing w:val="4"/>
        </w:rPr>
        <w:t xml:space="preserve"> </w:t>
      </w:r>
      <w:r>
        <w:t>Ледерман.</w:t>
      </w:r>
      <w:r>
        <w:rPr>
          <w:spacing w:val="3"/>
        </w:rPr>
        <w:t xml:space="preserve"> </w:t>
      </w:r>
      <w:r>
        <w:t>«Календарь ма(й)я»</w:t>
      </w:r>
      <w:r>
        <w:rPr>
          <w:spacing w:val="-7"/>
        </w:rPr>
        <w:t xml:space="preserve"> </w:t>
      </w:r>
      <w:r>
        <w:t>и</w:t>
      </w:r>
      <w:r>
        <w:rPr>
          <w:spacing w:val="2"/>
        </w:rPr>
        <w:t xml:space="preserve"> </w:t>
      </w:r>
      <w:r>
        <w:t>другие.</w:t>
      </w:r>
    </w:p>
    <w:p w:rsidR="00445417" w:rsidRDefault="00DD4AEC">
      <w:pPr>
        <w:pStyle w:val="a3"/>
        <w:spacing w:line="275" w:lineRule="exact"/>
        <w:ind w:left="1470" w:firstLine="0"/>
      </w:pPr>
      <w:r>
        <w:t>Литература</w:t>
      </w:r>
      <w:r>
        <w:rPr>
          <w:spacing w:val="-3"/>
        </w:rPr>
        <w:t xml:space="preserve"> </w:t>
      </w:r>
      <w:r>
        <w:t>народов</w:t>
      </w:r>
      <w:r>
        <w:rPr>
          <w:spacing w:val="-6"/>
        </w:rPr>
        <w:t xml:space="preserve"> </w:t>
      </w:r>
      <w:r>
        <w:t>Российской</w:t>
      </w:r>
      <w:r>
        <w:rPr>
          <w:spacing w:val="-3"/>
        </w:rPr>
        <w:t xml:space="preserve"> </w:t>
      </w:r>
      <w:r>
        <w:t>Федерации.</w:t>
      </w:r>
    </w:p>
    <w:p w:rsidR="00445417" w:rsidRDefault="00DD4AEC">
      <w:pPr>
        <w:pStyle w:val="a3"/>
        <w:ind w:right="1062"/>
      </w:pPr>
      <w:r>
        <w:t>Стихотворения</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w:t>
      </w:r>
      <w:r>
        <w:rPr>
          <w:spacing w:val="1"/>
        </w:rPr>
        <w:t xml:space="preserve"> </w:t>
      </w:r>
      <w:r>
        <w:t>Карим.</w:t>
      </w:r>
      <w:r>
        <w:rPr>
          <w:spacing w:val="1"/>
        </w:rPr>
        <w:t xml:space="preserve"> </w:t>
      </w:r>
      <w:r>
        <w:t>«Бессмертие»</w:t>
      </w:r>
      <w:r>
        <w:rPr>
          <w:spacing w:val="-57"/>
        </w:rPr>
        <w:t xml:space="preserve"> </w:t>
      </w:r>
      <w:r>
        <w:t>(фрагменты);</w:t>
      </w:r>
      <w:r>
        <w:rPr>
          <w:spacing w:val="1"/>
        </w:rPr>
        <w:t xml:space="preserve"> </w:t>
      </w:r>
      <w:r>
        <w:t>Г.</w:t>
      </w:r>
      <w:r>
        <w:rPr>
          <w:spacing w:val="1"/>
        </w:rPr>
        <w:t xml:space="preserve"> </w:t>
      </w:r>
      <w:r>
        <w:t>Тукай.</w:t>
      </w:r>
      <w:r>
        <w:rPr>
          <w:spacing w:val="1"/>
        </w:rPr>
        <w:t xml:space="preserve"> </w:t>
      </w:r>
      <w:r>
        <w:t>«Родная</w:t>
      </w:r>
      <w:r>
        <w:rPr>
          <w:spacing w:val="1"/>
        </w:rPr>
        <w:t xml:space="preserve"> </w:t>
      </w:r>
      <w:r>
        <w:t>деревня»,</w:t>
      </w:r>
      <w:r>
        <w:rPr>
          <w:spacing w:val="1"/>
        </w:rPr>
        <w:t xml:space="preserve"> </w:t>
      </w:r>
      <w:r>
        <w:t>«Книга»;</w:t>
      </w:r>
      <w:r>
        <w:rPr>
          <w:spacing w:val="1"/>
        </w:rPr>
        <w:t xml:space="preserve"> </w:t>
      </w:r>
      <w:r>
        <w:t>К.</w:t>
      </w:r>
      <w:r>
        <w:rPr>
          <w:spacing w:val="1"/>
        </w:rPr>
        <w:t xml:space="preserve"> </w:t>
      </w:r>
      <w:r>
        <w:t>Кулиев.</w:t>
      </w:r>
      <w:r>
        <w:rPr>
          <w:spacing w:val="1"/>
        </w:rPr>
        <w:t xml:space="preserve"> </w:t>
      </w:r>
      <w:r>
        <w:t>«Когда</w:t>
      </w:r>
      <w:r>
        <w:rPr>
          <w:spacing w:val="1"/>
        </w:rPr>
        <w:t xml:space="preserve"> </w:t>
      </w:r>
      <w:r>
        <w:t>на</w:t>
      </w:r>
      <w:r>
        <w:rPr>
          <w:spacing w:val="1"/>
        </w:rPr>
        <w:t xml:space="preserve"> </w:t>
      </w:r>
      <w:r>
        <w:t>меня</w:t>
      </w:r>
      <w:r>
        <w:rPr>
          <w:spacing w:val="1"/>
        </w:rPr>
        <w:t xml:space="preserve"> </w:t>
      </w:r>
      <w:r>
        <w:t>навалилась</w:t>
      </w:r>
      <w:r>
        <w:rPr>
          <w:spacing w:val="60"/>
        </w:rPr>
        <w:t xml:space="preserve"> </w:t>
      </w:r>
      <w:r>
        <w:t>беда…»,</w:t>
      </w:r>
      <w:r>
        <w:rPr>
          <w:spacing w:val="60"/>
        </w:rPr>
        <w:t xml:space="preserve"> </w:t>
      </w:r>
      <w:r>
        <w:t>«Каким</w:t>
      </w:r>
      <w:r>
        <w:rPr>
          <w:spacing w:val="60"/>
        </w:rPr>
        <w:t xml:space="preserve"> </w:t>
      </w:r>
      <w:r>
        <w:t>бы</w:t>
      </w:r>
      <w:r>
        <w:rPr>
          <w:spacing w:val="60"/>
        </w:rPr>
        <w:t xml:space="preserve"> </w:t>
      </w:r>
      <w:r>
        <w:t>малым</w:t>
      </w:r>
      <w:r>
        <w:rPr>
          <w:spacing w:val="60"/>
        </w:rPr>
        <w:t xml:space="preserve"> </w:t>
      </w:r>
      <w:r>
        <w:t>ни</w:t>
      </w:r>
      <w:r>
        <w:rPr>
          <w:spacing w:val="60"/>
        </w:rPr>
        <w:t xml:space="preserve"> </w:t>
      </w:r>
      <w:r>
        <w:t>был мой народ…»,   «Что</w:t>
      </w:r>
      <w:r>
        <w:rPr>
          <w:spacing w:val="60"/>
        </w:rPr>
        <w:t xml:space="preserve"> </w:t>
      </w:r>
      <w:r>
        <w:t>б ни делалось</w:t>
      </w:r>
      <w:r>
        <w:rPr>
          <w:spacing w:val="1"/>
        </w:rPr>
        <w:t xml:space="preserve"> </w:t>
      </w:r>
      <w:r>
        <w:t>на свете…».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lastRenderedPageBreak/>
        <w:t>Зарубежная</w:t>
      </w:r>
      <w:r>
        <w:rPr>
          <w:spacing w:val="-8"/>
        </w:rPr>
        <w:t xml:space="preserve"> </w:t>
      </w:r>
      <w:r>
        <w:t>литература.</w:t>
      </w:r>
    </w:p>
    <w:p w:rsidR="00445417" w:rsidRDefault="00DD4AEC">
      <w:pPr>
        <w:pStyle w:val="a3"/>
        <w:spacing w:before="8" w:line="275" w:lineRule="exact"/>
        <w:ind w:left="1470" w:firstLine="0"/>
        <w:jc w:val="left"/>
      </w:pPr>
      <w:r>
        <w:t>Д.</w:t>
      </w:r>
      <w:r>
        <w:rPr>
          <w:spacing w:val="-2"/>
        </w:rPr>
        <w:t xml:space="preserve"> </w:t>
      </w:r>
      <w:r>
        <w:t>Дефо.</w:t>
      </w:r>
      <w:r>
        <w:rPr>
          <w:spacing w:val="-5"/>
        </w:rPr>
        <w:t xml:space="preserve"> </w:t>
      </w:r>
      <w:r>
        <w:t>«Робинзон</w:t>
      </w:r>
      <w:r>
        <w:rPr>
          <w:spacing w:val="-4"/>
        </w:rPr>
        <w:t xml:space="preserve"> </w:t>
      </w:r>
      <w:r>
        <w:t>Крузо»</w:t>
      </w:r>
      <w:r>
        <w:rPr>
          <w:spacing w:val="-11"/>
        </w:rPr>
        <w:t xml:space="preserve"> </w:t>
      </w:r>
      <w:r>
        <w:t>(главы</w:t>
      </w:r>
      <w:r>
        <w:rPr>
          <w:spacing w:val="-9"/>
        </w:rPr>
        <w:t xml:space="preserve"> </w:t>
      </w:r>
      <w:r>
        <w:t>по</w:t>
      </w:r>
      <w:r>
        <w:rPr>
          <w:spacing w:val="-3"/>
        </w:rPr>
        <w:t xml:space="preserve"> </w:t>
      </w:r>
      <w:r>
        <w:t>выбору).</w:t>
      </w:r>
    </w:p>
    <w:p w:rsidR="00445417" w:rsidRDefault="00DD4AEC">
      <w:pPr>
        <w:pStyle w:val="a3"/>
        <w:spacing w:line="274" w:lineRule="exact"/>
        <w:ind w:left="1470" w:firstLine="0"/>
        <w:jc w:val="left"/>
      </w:pPr>
      <w:r>
        <w:t>Дж.</w:t>
      </w:r>
      <w:r>
        <w:rPr>
          <w:spacing w:val="-4"/>
        </w:rPr>
        <w:t xml:space="preserve"> </w:t>
      </w:r>
      <w:r>
        <w:t>Свифт.</w:t>
      </w:r>
      <w:r>
        <w:rPr>
          <w:spacing w:val="-4"/>
        </w:rPr>
        <w:t xml:space="preserve"> </w:t>
      </w:r>
      <w:r>
        <w:t>«Путешествия Гулливера»</w:t>
      </w:r>
      <w:r>
        <w:rPr>
          <w:spacing w:val="-14"/>
        </w:rPr>
        <w:t xml:space="preserve"> </w:t>
      </w:r>
      <w:r>
        <w:t>(главы</w:t>
      </w:r>
      <w:r>
        <w:rPr>
          <w:spacing w:val="-4"/>
        </w:rPr>
        <w:t xml:space="preserve"> </w:t>
      </w:r>
      <w:r>
        <w:t>по</w:t>
      </w:r>
      <w:r>
        <w:rPr>
          <w:spacing w:val="-2"/>
        </w:rPr>
        <w:t xml:space="preserve"> </w:t>
      </w:r>
      <w:r>
        <w:t>выбору).</w:t>
      </w:r>
    </w:p>
    <w:p w:rsidR="00445417" w:rsidRDefault="00DD4AEC">
      <w:pPr>
        <w:pStyle w:val="a3"/>
        <w:ind w:right="1057"/>
      </w:pPr>
      <w:r>
        <w:t>Произведения зарубежных писателей</w:t>
      </w:r>
      <w:r>
        <w:rPr>
          <w:spacing w:val="1"/>
        </w:rPr>
        <w:t xml:space="preserve"> </w:t>
      </w:r>
      <w:r>
        <w:t>на тему взросления человека</w:t>
      </w:r>
      <w:r>
        <w:rPr>
          <w:spacing w:val="1"/>
        </w:rPr>
        <w:t xml:space="preserve"> </w:t>
      </w:r>
      <w:r>
        <w:t>(не менее</w:t>
      </w:r>
      <w:r>
        <w:rPr>
          <w:spacing w:val="1"/>
        </w:rPr>
        <w:t xml:space="preserve"> </w:t>
      </w:r>
      <w:r>
        <w:t xml:space="preserve">двух).  </w:t>
      </w:r>
      <w:r>
        <w:rPr>
          <w:spacing w:val="1"/>
        </w:rPr>
        <w:t xml:space="preserve"> </w:t>
      </w:r>
      <w:r>
        <w:t xml:space="preserve">Например,  </w:t>
      </w:r>
      <w:r>
        <w:rPr>
          <w:spacing w:val="1"/>
        </w:rPr>
        <w:t xml:space="preserve"> </w:t>
      </w:r>
      <w:r>
        <w:t xml:space="preserve">Ж.  </w:t>
      </w:r>
      <w:r>
        <w:rPr>
          <w:spacing w:val="1"/>
        </w:rPr>
        <w:t xml:space="preserve"> </w:t>
      </w:r>
      <w:r>
        <w:t xml:space="preserve">Верн.  </w:t>
      </w:r>
      <w:r>
        <w:rPr>
          <w:spacing w:val="1"/>
        </w:rPr>
        <w:t xml:space="preserve"> </w:t>
      </w:r>
      <w:r>
        <w:t xml:space="preserve">«Дети  </w:t>
      </w:r>
      <w:r>
        <w:rPr>
          <w:spacing w:val="1"/>
        </w:rPr>
        <w:t xml:space="preserve"> </w:t>
      </w:r>
      <w:r>
        <w:t xml:space="preserve">капитана    Гранта»   (главы   </w:t>
      </w:r>
      <w:r>
        <w:rPr>
          <w:spacing w:val="1"/>
        </w:rPr>
        <w:t xml:space="preserve"> </w:t>
      </w:r>
      <w:r>
        <w:t xml:space="preserve">по   </w:t>
      </w:r>
      <w:r>
        <w:rPr>
          <w:spacing w:val="1"/>
        </w:rPr>
        <w:t xml:space="preserve"> </w:t>
      </w:r>
      <w:r>
        <w:t>выбору).</w:t>
      </w:r>
      <w:r>
        <w:rPr>
          <w:spacing w:val="1"/>
        </w:rPr>
        <w:t xml:space="preserve"> </w:t>
      </w:r>
      <w:r>
        <w:t>Х.Ли. «Убить</w:t>
      </w:r>
      <w:r>
        <w:rPr>
          <w:spacing w:val="8"/>
        </w:rPr>
        <w:t xml:space="preserve"> </w:t>
      </w:r>
      <w:r>
        <w:t>пересмешника»</w:t>
      </w:r>
      <w:r>
        <w:rPr>
          <w:spacing w:val="-6"/>
        </w:rPr>
        <w:t xml:space="preserve"> </w:t>
      </w:r>
      <w:r>
        <w:t>(главы</w:t>
      </w:r>
      <w:r>
        <w:rPr>
          <w:spacing w:val="-1"/>
        </w:rPr>
        <w:t xml:space="preserve"> </w:t>
      </w:r>
      <w:r>
        <w:t>по</w:t>
      </w:r>
      <w:r>
        <w:rPr>
          <w:spacing w:val="1"/>
        </w:rPr>
        <w:t xml:space="preserve"> </w:t>
      </w:r>
      <w:r>
        <w:t>выбору)</w:t>
      </w:r>
      <w:r>
        <w:rPr>
          <w:spacing w:val="9"/>
        </w:rPr>
        <w:t xml:space="preserve"> </w:t>
      </w:r>
      <w:r>
        <w:t>и</w:t>
      </w:r>
      <w:r>
        <w:rPr>
          <w:spacing w:val="3"/>
        </w:rPr>
        <w:t xml:space="preserve"> </w:t>
      </w:r>
      <w:r>
        <w:t>другие.</w:t>
      </w:r>
    </w:p>
    <w:p w:rsidR="00445417" w:rsidRDefault="00DD4AEC">
      <w:pPr>
        <w:pStyle w:val="a3"/>
        <w:tabs>
          <w:tab w:val="left" w:pos="3641"/>
          <w:tab w:val="left" w:pos="5710"/>
          <w:tab w:val="left" w:pos="7669"/>
        </w:tabs>
        <w:ind w:right="1060"/>
      </w:pPr>
      <w:r>
        <w:t>Произведения</w:t>
      </w:r>
      <w:r>
        <w:tab/>
        <w:t>современных</w:t>
      </w:r>
      <w:r>
        <w:tab/>
        <w:t>зарубежных</w:t>
      </w:r>
      <w:r>
        <w:tab/>
        <w:t>писателей-фантастов</w:t>
      </w:r>
      <w:r>
        <w:rPr>
          <w:spacing w:val="-58"/>
        </w:rPr>
        <w:t xml:space="preserve"> </w:t>
      </w:r>
      <w:r>
        <w:t>(не менее двух). Например,</w:t>
      </w:r>
      <w:r>
        <w:rPr>
          <w:spacing w:val="60"/>
        </w:rPr>
        <w:t xml:space="preserve"> </w:t>
      </w:r>
      <w:r>
        <w:t>Дж.</w:t>
      </w:r>
      <w:r>
        <w:rPr>
          <w:spacing w:val="60"/>
        </w:rPr>
        <w:t xml:space="preserve"> </w:t>
      </w:r>
      <w:r>
        <w:t>К.</w:t>
      </w:r>
      <w:r>
        <w:rPr>
          <w:spacing w:val="60"/>
        </w:rPr>
        <w:t xml:space="preserve"> </w:t>
      </w:r>
      <w:r>
        <w:t>Роулинг.</w:t>
      </w:r>
      <w:r>
        <w:rPr>
          <w:spacing w:val="60"/>
        </w:rPr>
        <w:t xml:space="preserve"> </w:t>
      </w:r>
      <w:r>
        <w:t>«Гарри</w:t>
      </w:r>
      <w:r>
        <w:rPr>
          <w:spacing w:val="60"/>
        </w:rPr>
        <w:t xml:space="preserve"> </w:t>
      </w:r>
      <w:r>
        <w:t>Поттер»</w:t>
      </w:r>
      <w:r>
        <w:rPr>
          <w:spacing w:val="60"/>
        </w:rPr>
        <w:t xml:space="preserve"> </w:t>
      </w:r>
      <w:r>
        <w:t>(главы</w:t>
      </w:r>
      <w:r>
        <w:rPr>
          <w:spacing w:val="60"/>
        </w:rPr>
        <w:t xml:space="preserve"> </w:t>
      </w:r>
      <w:r>
        <w:t>по</w:t>
      </w:r>
      <w:r>
        <w:rPr>
          <w:spacing w:val="60"/>
        </w:rPr>
        <w:t xml:space="preserve"> </w:t>
      </w:r>
      <w:r>
        <w:t>выбору),</w:t>
      </w:r>
      <w:r>
        <w:rPr>
          <w:spacing w:val="1"/>
        </w:rPr>
        <w:t xml:space="preserve"> </w:t>
      </w:r>
      <w:r>
        <w:t>Д.У.</w:t>
      </w:r>
      <w:r>
        <w:rPr>
          <w:spacing w:val="9"/>
        </w:rPr>
        <w:t xml:space="preserve"> </w:t>
      </w:r>
      <w:r>
        <w:t>Джонс.</w:t>
      </w:r>
      <w:r>
        <w:rPr>
          <w:spacing w:val="5"/>
        </w:rPr>
        <w:t xml:space="preserve"> </w:t>
      </w:r>
      <w:r>
        <w:t>«Дом</w:t>
      </w:r>
      <w:r>
        <w:rPr>
          <w:spacing w:val="3"/>
        </w:rPr>
        <w:t xml:space="preserve"> </w:t>
      </w:r>
      <w:r>
        <w:t>с</w:t>
      </w:r>
      <w:r>
        <w:rPr>
          <w:spacing w:val="-4"/>
        </w:rPr>
        <w:t xml:space="preserve"> </w:t>
      </w:r>
      <w:r>
        <w:t>характером»</w:t>
      </w:r>
      <w:r>
        <w:rPr>
          <w:spacing w:val="-7"/>
        </w:rPr>
        <w:t xml:space="preserve"> </w:t>
      </w:r>
      <w:r>
        <w:t>и</w:t>
      </w:r>
      <w:r>
        <w:rPr>
          <w:spacing w:val="8"/>
        </w:rPr>
        <w:t xml:space="preserve"> </w:t>
      </w:r>
      <w:r>
        <w:t>другие.</w:t>
      </w:r>
    </w:p>
    <w:p w:rsidR="00445417" w:rsidRDefault="00DD4AEC">
      <w:pPr>
        <w:pStyle w:val="a3"/>
        <w:ind w:left="1470" w:right="6019" w:firstLine="0"/>
      </w:pPr>
      <w:r>
        <w:t>Содержание обучения в 7 классе.</w:t>
      </w:r>
      <w:r>
        <w:rPr>
          <w:spacing w:val="-57"/>
        </w:rPr>
        <w:t xml:space="preserve"> </w:t>
      </w:r>
      <w:r>
        <w:t>Древнерусская литература.</w:t>
      </w:r>
    </w:p>
    <w:p w:rsidR="00445417" w:rsidRDefault="00DD4AEC">
      <w:pPr>
        <w:pStyle w:val="a3"/>
        <w:spacing w:before="1" w:line="237" w:lineRule="auto"/>
        <w:ind w:right="1339"/>
        <w:jc w:val="left"/>
      </w:pPr>
      <w:r>
        <w:t>Древнерусские</w:t>
      </w:r>
      <w:r>
        <w:rPr>
          <w:spacing w:val="1"/>
        </w:rPr>
        <w:t xml:space="preserve"> </w:t>
      </w:r>
      <w:r>
        <w:t>повести</w:t>
      </w:r>
      <w:r>
        <w:rPr>
          <w:spacing w:val="1"/>
        </w:rPr>
        <w:t xml:space="preserve"> </w:t>
      </w:r>
      <w:r>
        <w:t>(одна повесть по</w:t>
      </w:r>
      <w:r>
        <w:rPr>
          <w:spacing w:val="1"/>
        </w:rPr>
        <w:t xml:space="preserve"> </w:t>
      </w:r>
      <w:r>
        <w:t>выбору).</w:t>
      </w:r>
      <w:r>
        <w:rPr>
          <w:spacing w:val="1"/>
        </w:rPr>
        <w:t xml:space="preserve"> </w:t>
      </w:r>
      <w:r>
        <w:t>Например,</w:t>
      </w:r>
      <w:r>
        <w:rPr>
          <w:spacing w:val="1"/>
        </w:rPr>
        <w:t xml:space="preserve"> </w:t>
      </w:r>
      <w:r>
        <w:rPr>
          <w:position w:val="1"/>
        </w:rPr>
        <w:t>«Поучение»</w:t>
      </w:r>
      <w:r>
        <w:rPr>
          <w:spacing w:val="-57"/>
          <w:position w:val="1"/>
        </w:rPr>
        <w:t xml:space="preserve"> </w:t>
      </w:r>
      <w:r>
        <w:t>Владимира Мономаха</w:t>
      </w:r>
      <w:r>
        <w:rPr>
          <w:spacing w:val="4"/>
        </w:rPr>
        <w:t xml:space="preserve"> </w:t>
      </w:r>
      <w:r>
        <w:t>(в</w:t>
      </w:r>
      <w:r>
        <w:rPr>
          <w:spacing w:val="-1"/>
        </w:rPr>
        <w:t xml:space="preserve"> </w:t>
      </w:r>
      <w:r>
        <w:t>сокращении)</w:t>
      </w:r>
      <w:r>
        <w:rPr>
          <w:spacing w:val="5"/>
        </w:rPr>
        <w:t xml:space="preserve"> </w:t>
      </w:r>
      <w:r>
        <w:t>и</w:t>
      </w:r>
      <w:r>
        <w:rPr>
          <w:spacing w:val="-2"/>
        </w:rPr>
        <w:t xml:space="preserve"> </w:t>
      </w:r>
      <w:r>
        <w:t>другие.</w:t>
      </w:r>
    </w:p>
    <w:p w:rsidR="00445417" w:rsidRDefault="00DD4AEC">
      <w:pPr>
        <w:pStyle w:val="a3"/>
        <w:spacing w:before="4"/>
        <w:ind w:left="1470" w:firstLine="0"/>
        <w:jc w:val="left"/>
      </w:pPr>
      <w:r>
        <w:t>Литература</w:t>
      </w:r>
      <w:r>
        <w:rPr>
          <w:spacing w:val="-1"/>
        </w:rPr>
        <w:t xml:space="preserve"> </w:t>
      </w:r>
      <w:r>
        <w:t>первой</w:t>
      </w:r>
      <w:r>
        <w:rPr>
          <w:spacing w:val="-4"/>
        </w:rPr>
        <w:t xml:space="preserve"> </w:t>
      </w:r>
      <w:r>
        <w:t>половины</w:t>
      </w:r>
      <w:r>
        <w:rPr>
          <w:spacing w:val="-3"/>
        </w:rPr>
        <w:t xml:space="preserve"> </w:t>
      </w:r>
      <w:r>
        <w:t>XIX</w:t>
      </w:r>
      <w:r>
        <w:rPr>
          <w:spacing w:val="-10"/>
        </w:rPr>
        <w:t xml:space="preserve"> </w:t>
      </w:r>
      <w:r>
        <w:t>века.</w:t>
      </w:r>
    </w:p>
    <w:p w:rsidR="00445417" w:rsidRDefault="00DD4AEC">
      <w:pPr>
        <w:pStyle w:val="a3"/>
        <w:tabs>
          <w:tab w:val="left" w:pos="2114"/>
          <w:tab w:val="left" w:pos="3179"/>
          <w:tab w:val="left" w:pos="3818"/>
          <w:tab w:val="left" w:pos="5028"/>
          <w:tab w:val="left" w:pos="6219"/>
          <w:tab w:val="left" w:pos="6834"/>
          <w:tab w:val="left" w:pos="8097"/>
          <w:tab w:val="left" w:pos="8846"/>
        </w:tabs>
        <w:spacing w:before="8" w:line="232" w:lineRule="auto"/>
        <w:ind w:right="1084"/>
        <w:jc w:val="left"/>
      </w:pPr>
      <w:r>
        <w:t>А.С.</w:t>
      </w:r>
      <w:r>
        <w:rPr>
          <w:spacing w:val="1"/>
        </w:rPr>
        <w:t xml:space="preserve"> </w:t>
      </w:r>
      <w:r>
        <w:t>Пушкин.</w:t>
      </w:r>
      <w:r>
        <w:rPr>
          <w:spacing w:val="1"/>
        </w:rPr>
        <w:t xml:space="preserve"> </w:t>
      </w:r>
      <w:r>
        <w:t>Стихотворения (не менее</w:t>
      </w:r>
      <w:r>
        <w:rPr>
          <w:spacing w:val="1"/>
        </w:rPr>
        <w:t xml:space="preserve"> </w:t>
      </w:r>
      <w:r>
        <w:t>четырёх).</w:t>
      </w:r>
      <w:r>
        <w:rPr>
          <w:spacing w:val="1"/>
        </w:rPr>
        <w:t xml:space="preserve"> </w:t>
      </w:r>
      <w:r>
        <w:t>Например,</w:t>
      </w:r>
      <w:r>
        <w:rPr>
          <w:spacing w:val="1"/>
        </w:rPr>
        <w:t xml:space="preserve"> </w:t>
      </w:r>
      <w:r>
        <w:rPr>
          <w:position w:val="1"/>
        </w:rPr>
        <w:t>«Во</w:t>
      </w:r>
      <w:r>
        <w:rPr>
          <w:spacing w:val="1"/>
          <w:position w:val="1"/>
        </w:rPr>
        <w:t xml:space="preserve"> </w:t>
      </w:r>
      <w:r>
        <w:rPr>
          <w:position w:val="1"/>
        </w:rPr>
        <w:t>глубине</w:t>
      </w:r>
      <w:r>
        <w:rPr>
          <w:spacing w:val="1"/>
          <w:position w:val="1"/>
        </w:rPr>
        <w:t xml:space="preserve"> </w:t>
      </w:r>
      <w:r>
        <w:t>сибирских</w:t>
      </w:r>
      <w:r>
        <w:tab/>
        <w:t>руд…»,</w:t>
      </w:r>
      <w:r>
        <w:tab/>
        <w:t>«19</w:t>
      </w:r>
      <w:r>
        <w:tab/>
        <w:t>октября»</w:t>
      </w:r>
      <w:r>
        <w:tab/>
        <w:t>(«Роняет</w:t>
      </w:r>
      <w:r>
        <w:tab/>
        <w:t>лес</w:t>
      </w:r>
      <w:r>
        <w:tab/>
        <w:t>багряный</w:t>
      </w:r>
      <w:r>
        <w:tab/>
        <w:t>свой</w:t>
      </w:r>
      <w:r>
        <w:tab/>
      </w:r>
      <w:r>
        <w:rPr>
          <w:spacing w:val="-2"/>
        </w:rPr>
        <w:t>убор…»),</w:t>
      </w:r>
    </w:p>
    <w:p w:rsidR="00445417" w:rsidRDefault="00DD4AEC">
      <w:pPr>
        <w:pStyle w:val="a3"/>
        <w:spacing w:before="6"/>
        <w:ind w:right="1339" w:firstLine="0"/>
        <w:jc w:val="left"/>
      </w:pPr>
      <w:r>
        <w:t>«И.И.</w:t>
      </w:r>
      <w:r>
        <w:rPr>
          <w:spacing w:val="33"/>
        </w:rPr>
        <w:t xml:space="preserve"> </w:t>
      </w:r>
      <w:r>
        <w:t>Пущину»,</w:t>
      </w:r>
      <w:r>
        <w:rPr>
          <w:spacing w:val="39"/>
        </w:rPr>
        <w:t xml:space="preserve"> </w:t>
      </w:r>
      <w:r>
        <w:t>«На</w:t>
      </w:r>
      <w:r>
        <w:rPr>
          <w:spacing w:val="29"/>
        </w:rPr>
        <w:t xml:space="preserve"> </w:t>
      </w:r>
      <w:r>
        <w:t>холмах</w:t>
      </w:r>
      <w:r>
        <w:rPr>
          <w:spacing w:val="23"/>
        </w:rPr>
        <w:t xml:space="preserve"> </w:t>
      </w:r>
      <w:r>
        <w:t>Грузии</w:t>
      </w:r>
      <w:r>
        <w:rPr>
          <w:spacing w:val="33"/>
        </w:rPr>
        <w:t xml:space="preserve"> </w:t>
      </w:r>
      <w:r>
        <w:t>лежит</w:t>
      </w:r>
      <w:r>
        <w:rPr>
          <w:spacing w:val="28"/>
        </w:rPr>
        <w:t xml:space="preserve"> </w:t>
      </w:r>
      <w:r>
        <w:t>ночная</w:t>
      </w:r>
      <w:r>
        <w:rPr>
          <w:spacing w:val="23"/>
        </w:rPr>
        <w:t xml:space="preserve"> </w:t>
      </w:r>
      <w:r>
        <w:t>мгла…»,</w:t>
      </w:r>
      <w:r>
        <w:rPr>
          <w:spacing w:val="34"/>
        </w:rPr>
        <w:t xml:space="preserve"> </w:t>
      </w:r>
      <w:r>
        <w:t>и</w:t>
      </w:r>
      <w:r>
        <w:rPr>
          <w:spacing w:val="28"/>
        </w:rPr>
        <w:t xml:space="preserve"> </w:t>
      </w:r>
      <w:r>
        <w:t>другие</w:t>
      </w:r>
      <w:r>
        <w:rPr>
          <w:spacing w:val="30"/>
        </w:rPr>
        <w:t xml:space="preserve"> </w:t>
      </w:r>
      <w:r>
        <w:t>«Повести</w:t>
      </w:r>
      <w:r>
        <w:rPr>
          <w:spacing w:val="-57"/>
        </w:rPr>
        <w:t xml:space="preserve"> </w:t>
      </w:r>
      <w:r>
        <w:rPr>
          <w:spacing w:val="-1"/>
        </w:rPr>
        <w:t>Белкина»</w:t>
      </w:r>
      <w:r>
        <w:rPr>
          <w:spacing w:val="-8"/>
        </w:rPr>
        <w:t xml:space="preserve"> </w:t>
      </w:r>
      <w:r>
        <w:t>(«Станционный</w:t>
      </w:r>
      <w:r>
        <w:rPr>
          <w:spacing w:val="4"/>
        </w:rPr>
        <w:t xml:space="preserve"> </w:t>
      </w:r>
      <w:r>
        <w:t>смотритель»).</w:t>
      </w:r>
      <w:r>
        <w:rPr>
          <w:spacing w:val="3"/>
        </w:rPr>
        <w:t xml:space="preserve"> </w:t>
      </w:r>
      <w:r>
        <w:t>Поэма</w:t>
      </w:r>
      <w:r>
        <w:rPr>
          <w:spacing w:val="-14"/>
        </w:rPr>
        <w:t xml:space="preserve"> </w:t>
      </w:r>
      <w:r>
        <w:t>«Полтава»</w:t>
      </w:r>
      <w:r>
        <w:rPr>
          <w:spacing w:val="-8"/>
        </w:rPr>
        <w:t xml:space="preserve"> </w:t>
      </w:r>
      <w:r>
        <w:t>(фрагмент)</w:t>
      </w:r>
      <w:r>
        <w:rPr>
          <w:spacing w:val="-1"/>
        </w:rPr>
        <w:t xml:space="preserve"> </w:t>
      </w:r>
      <w:r>
        <w:t>и</w:t>
      </w:r>
      <w:r>
        <w:rPr>
          <w:spacing w:val="-4"/>
        </w:rPr>
        <w:t xml:space="preserve"> </w:t>
      </w:r>
      <w:r>
        <w:t>другие.</w:t>
      </w:r>
    </w:p>
    <w:p w:rsidR="00445417" w:rsidRDefault="00DD4AEC">
      <w:pPr>
        <w:pStyle w:val="a3"/>
        <w:spacing w:before="5" w:line="275" w:lineRule="exact"/>
        <w:ind w:left="1470" w:firstLine="0"/>
        <w:jc w:val="left"/>
      </w:pPr>
      <w:r>
        <w:t>М.Ю.</w:t>
      </w:r>
      <w:r>
        <w:rPr>
          <w:spacing w:val="93"/>
        </w:rPr>
        <w:t xml:space="preserve"> </w:t>
      </w:r>
      <w:r>
        <w:t>Лермонтов.</w:t>
      </w:r>
      <w:r>
        <w:rPr>
          <w:spacing w:val="94"/>
        </w:rPr>
        <w:t xml:space="preserve"> </w:t>
      </w:r>
      <w:r>
        <w:t>Стихотворения</w:t>
      </w:r>
      <w:r>
        <w:rPr>
          <w:spacing w:val="83"/>
        </w:rPr>
        <w:t xml:space="preserve"> </w:t>
      </w:r>
      <w:r>
        <w:t>(не</w:t>
      </w:r>
      <w:r>
        <w:rPr>
          <w:spacing w:val="85"/>
        </w:rPr>
        <w:t xml:space="preserve"> </w:t>
      </w:r>
      <w:r>
        <w:t>менее</w:t>
      </w:r>
      <w:r>
        <w:rPr>
          <w:spacing w:val="77"/>
        </w:rPr>
        <w:t xml:space="preserve"> </w:t>
      </w:r>
      <w:r>
        <w:t>четырёх).</w:t>
      </w:r>
      <w:r>
        <w:rPr>
          <w:spacing w:val="93"/>
        </w:rPr>
        <w:t xml:space="preserve"> </w:t>
      </w:r>
      <w:r>
        <w:t>Например,</w:t>
      </w:r>
      <w:r>
        <w:rPr>
          <w:spacing w:val="85"/>
        </w:rPr>
        <w:t xml:space="preserve"> </w:t>
      </w:r>
      <w:r>
        <w:t>«Узник»,</w:t>
      </w:r>
    </w:p>
    <w:p w:rsidR="00445417" w:rsidRDefault="00DD4AEC">
      <w:pPr>
        <w:pStyle w:val="a3"/>
        <w:tabs>
          <w:tab w:val="left" w:pos="1902"/>
          <w:tab w:val="left" w:pos="2930"/>
          <w:tab w:val="left" w:pos="4279"/>
          <w:tab w:val="left" w:pos="5667"/>
          <w:tab w:val="left" w:pos="6272"/>
          <w:tab w:val="left" w:pos="7856"/>
          <w:tab w:val="left" w:pos="8798"/>
        </w:tabs>
        <w:spacing w:line="242" w:lineRule="auto"/>
        <w:ind w:right="1082" w:firstLine="0"/>
        <w:jc w:val="left"/>
      </w:pPr>
      <w:r>
        <w:t>«Парус»,</w:t>
      </w:r>
      <w:r>
        <w:tab/>
        <w:t>«Тучи»,</w:t>
      </w:r>
      <w:r>
        <w:tab/>
        <w:t>«Желанье»</w:t>
      </w:r>
      <w:r>
        <w:tab/>
        <w:t>(«Отворите</w:t>
      </w:r>
      <w:r>
        <w:tab/>
        <w:t>мне</w:t>
      </w:r>
      <w:r>
        <w:tab/>
        <w:t>темницу…»),</w:t>
      </w:r>
      <w:r>
        <w:tab/>
        <w:t>«Когда</w:t>
      </w:r>
      <w:r>
        <w:tab/>
      </w:r>
      <w:r>
        <w:rPr>
          <w:spacing w:val="-1"/>
        </w:rPr>
        <w:t>волнуется</w:t>
      </w:r>
      <w:r>
        <w:rPr>
          <w:spacing w:val="-57"/>
        </w:rPr>
        <w:t xml:space="preserve"> </w:t>
      </w:r>
      <w:r>
        <w:t>желтеющая</w:t>
      </w:r>
      <w:r>
        <w:rPr>
          <w:spacing w:val="47"/>
        </w:rPr>
        <w:t xml:space="preserve"> </w:t>
      </w:r>
      <w:r>
        <w:t>нива…»,</w:t>
      </w:r>
      <w:r>
        <w:rPr>
          <w:spacing w:val="52"/>
        </w:rPr>
        <w:t xml:space="preserve"> </w:t>
      </w:r>
      <w:r>
        <w:t>«Ангел»,</w:t>
      </w:r>
      <w:r>
        <w:rPr>
          <w:spacing w:val="53"/>
        </w:rPr>
        <w:t xml:space="preserve"> </w:t>
      </w:r>
      <w:r>
        <w:t>«Молитва»</w:t>
      </w:r>
      <w:r>
        <w:rPr>
          <w:spacing w:val="36"/>
        </w:rPr>
        <w:t xml:space="preserve"> </w:t>
      </w:r>
      <w:r>
        <w:t>(«В</w:t>
      </w:r>
      <w:r>
        <w:rPr>
          <w:spacing w:val="45"/>
        </w:rPr>
        <w:t xml:space="preserve"> </w:t>
      </w:r>
      <w:r>
        <w:t>минуту</w:t>
      </w:r>
      <w:r>
        <w:rPr>
          <w:spacing w:val="31"/>
        </w:rPr>
        <w:t xml:space="preserve"> </w:t>
      </w:r>
      <w:r>
        <w:t>жизни</w:t>
      </w:r>
      <w:r>
        <w:rPr>
          <w:spacing w:val="43"/>
        </w:rPr>
        <w:t xml:space="preserve"> </w:t>
      </w:r>
      <w:r>
        <w:t>трудную…»)</w:t>
      </w:r>
      <w:r>
        <w:rPr>
          <w:spacing w:val="47"/>
        </w:rPr>
        <w:t xml:space="preserve"> </w:t>
      </w:r>
      <w:r>
        <w:t>и</w:t>
      </w:r>
      <w:r>
        <w:rPr>
          <w:spacing w:val="47"/>
        </w:rPr>
        <w:t xml:space="preserve"> </w:t>
      </w:r>
      <w:r>
        <w:t>другие</w:t>
      </w:r>
    </w:p>
    <w:p w:rsidR="00445417" w:rsidRDefault="00DD4AEC">
      <w:pPr>
        <w:pStyle w:val="a3"/>
        <w:tabs>
          <w:tab w:val="left" w:pos="1710"/>
          <w:tab w:val="left" w:pos="2296"/>
          <w:tab w:val="left" w:pos="2973"/>
          <w:tab w:val="left" w:pos="3813"/>
          <w:tab w:val="left" w:pos="5388"/>
          <w:tab w:val="left" w:pos="6565"/>
          <w:tab w:val="left" w:pos="7876"/>
          <w:tab w:val="left" w:pos="8217"/>
          <w:tab w:val="left" w:pos="9235"/>
        </w:tabs>
        <w:spacing w:line="237" w:lineRule="auto"/>
        <w:ind w:right="1080" w:firstLine="0"/>
        <w:jc w:val="left"/>
      </w:pPr>
      <w:r>
        <w:t>«Песня</w:t>
      </w:r>
      <w:r>
        <w:tab/>
        <w:t>про</w:t>
      </w:r>
      <w:r>
        <w:tab/>
        <w:t>царя</w:t>
      </w:r>
      <w:r>
        <w:tab/>
        <w:t>Ивана</w:t>
      </w:r>
      <w:r>
        <w:tab/>
        <w:t>Васильевича,</w:t>
      </w:r>
      <w:r>
        <w:tab/>
        <w:t>молодого</w:t>
      </w:r>
      <w:r>
        <w:tab/>
        <w:t>опричника</w:t>
      </w:r>
      <w:r>
        <w:tab/>
        <w:t>и</w:t>
      </w:r>
      <w:r>
        <w:tab/>
        <w:t>удалого</w:t>
      </w:r>
      <w:r>
        <w:tab/>
      </w:r>
      <w:r>
        <w:rPr>
          <w:spacing w:val="-3"/>
        </w:rPr>
        <w:t>купца</w:t>
      </w:r>
      <w:r>
        <w:rPr>
          <w:spacing w:val="-57"/>
        </w:rPr>
        <w:t xml:space="preserve"> </w:t>
      </w:r>
      <w:r>
        <w:t>Калашникова».</w:t>
      </w:r>
    </w:p>
    <w:p w:rsidR="00445417" w:rsidRDefault="00DD4AEC">
      <w:pPr>
        <w:pStyle w:val="a3"/>
        <w:spacing w:line="237" w:lineRule="auto"/>
        <w:ind w:left="1470" w:right="5363" w:firstLine="0"/>
        <w:jc w:val="left"/>
      </w:pPr>
      <w:r>
        <w:t>Н.В. Гоголь. Повесть «Тарас Бульба».</w:t>
      </w:r>
      <w:r>
        <w:rPr>
          <w:spacing w:val="1"/>
        </w:rPr>
        <w:t xml:space="preserve"> </w:t>
      </w:r>
      <w:r>
        <w:t>Литература</w:t>
      </w:r>
      <w:r>
        <w:rPr>
          <w:spacing w:val="-6"/>
        </w:rPr>
        <w:t xml:space="preserve"> </w:t>
      </w:r>
      <w:r>
        <w:t>второй</w:t>
      </w:r>
      <w:r>
        <w:rPr>
          <w:spacing w:val="-7"/>
        </w:rPr>
        <w:t xml:space="preserve"> </w:t>
      </w:r>
      <w:r>
        <w:t>половины</w:t>
      </w:r>
      <w:r>
        <w:rPr>
          <w:spacing w:val="3"/>
        </w:rPr>
        <w:t xml:space="preserve"> </w:t>
      </w:r>
      <w:r>
        <w:t>XIX</w:t>
      </w:r>
      <w:r>
        <w:rPr>
          <w:spacing w:val="-10"/>
        </w:rPr>
        <w:t xml:space="preserve"> </w:t>
      </w:r>
      <w:r>
        <w:t>века.</w:t>
      </w:r>
    </w:p>
    <w:p w:rsidR="00445417" w:rsidRDefault="00DD4AEC">
      <w:pPr>
        <w:pStyle w:val="a3"/>
        <w:spacing w:before="7" w:line="232" w:lineRule="auto"/>
        <w:ind w:right="1075"/>
      </w:pPr>
      <w:r>
        <w:t>И.С.</w:t>
      </w:r>
      <w:r>
        <w:rPr>
          <w:spacing w:val="1"/>
        </w:rPr>
        <w:t xml:space="preserve"> </w:t>
      </w:r>
      <w:r>
        <w:t>Тургенев.</w:t>
      </w:r>
      <w:r>
        <w:rPr>
          <w:spacing w:val="1"/>
        </w:rPr>
        <w:t xml:space="preserve"> </w:t>
      </w:r>
      <w:r>
        <w:t>Рассказы</w:t>
      </w:r>
      <w:r>
        <w:rPr>
          <w:spacing w:val="1"/>
        </w:rPr>
        <w:t xml:space="preserve"> </w:t>
      </w:r>
      <w:r>
        <w:t>из</w:t>
      </w:r>
      <w:r>
        <w:rPr>
          <w:spacing w:val="1"/>
        </w:rPr>
        <w:t xml:space="preserve"> </w:t>
      </w:r>
      <w:r>
        <w:t>цикла</w:t>
      </w:r>
      <w:r>
        <w:rPr>
          <w:spacing w:val="1"/>
        </w:rPr>
        <w:t xml:space="preserve"> </w:t>
      </w:r>
      <w:r>
        <w:t>«Записки</w:t>
      </w:r>
      <w:r>
        <w:rPr>
          <w:spacing w:val="1"/>
        </w:rPr>
        <w:t xml:space="preserve"> </w:t>
      </w:r>
      <w:r>
        <w:t>охотника»</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30"/>
        </w:rPr>
        <w:t xml:space="preserve"> </w:t>
      </w:r>
      <w:r>
        <w:t>«Бирюк»,</w:t>
      </w:r>
      <w:r>
        <w:rPr>
          <w:spacing w:val="35"/>
        </w:rPr>
        <w:t xml:space="preserve"> </w:t>
      </w:r>
      <w:r>
        <w:t>«Хорь</w:t>
      </w:r>
      <w:r>
        <w:rPr>
          <w:spacing w:val="33"/>
        </w:rPr>
        <w:t xml:space="preserve"> </w:t>
      </w:r>
      <w:r>
        <w:t>и</w:t>
      </w:r>
      <w:r>
        <w:rPr>
          <w:spacing w:val="28"/>
        </w:rPr>
        <w:t xml:space="preserve"> </w:t>
      </w:r>
      <w:r>
        <w:t>Калиныч»</w:t>
      </w:r>
      <w:r>
        <w:rPr>
          <w:spacing w:val="24"/>
        </w:rPr>
        <w:t xml:space="preserve"> </w:t>
      </w:r>
      <w:r>
        <w:t>и</w:t>
      </w:r>
      <w:r>
        <w:rPr>
          <w:spacing w:val="28"/>
        </w:rPr>
        <w:t xml:space="preserve"> </w:t>
      </w:r>
      <w:r>
        <w:t>другие</w:t>
      </w:r>
      <w:r>
        <w:rPr>
          <w:spacing w:val="27"/>
        </w:rPr>
        <w:t xml:space="preserve"> </w:t>
      </w:r>
      <w:r>
        <w:t>Стихотворения</w:t>
      </w:r>
      <w:r>
        <w:rPr>
          <w:spacing w:val="29"/>
        </w:rPr>
        <w:t xml:space="preserve"> </w:t>
      </w:r>
      <w:r>
        <w:t>в</w:t>
      </w:r>
      <w:r>
        <w:rPr>
          <w:spacing w:val="29"/>
        </w:rPr>
        <w:t xml:space="preserve"> </w:t>
      </w:r>
      <w:r>
        <w:t>прозе.</w:t>
      </w:r>
      <w:r>
        <w:rPr>
          <w:spacing w:val="30"/>
        </w:rPr>
        <w:t xml:space="preserve"> </w:t>
      </w:r>
      <w:r>
        <w:t>Например,</w:t>
      </w:r>
    </w:p>
    <w:p w:rsidR="00445417" w:rsidRDefault="00DD4AEC">
      <w:pPr>
        <w:pStyle w:val="a3"/>
        <w:spacing w:before="10" w:line="275" w:lineRule="exact"/>
        <w:ind w:firstLine="0"/>
      </w:pPr>
      <w:r>
        <w:t>«Русский</w:t>
      </w:r>
      <w:r>
        <w:rPr>
          <w:spacing w:val="-2"/>
        </w:rPr>
        <w:t xml:space="preserve"> </w:t>
      </w:r>
      <w:r>
        <w:t>язык»,</w:t>
      </w:r>
      <w:r>
        <w:rPr>
          <w:spacing w:val="-2"/>
        </w:rPr>
        <w:t xml:space="preserve"> </w:t>
      </w:r>
      <w:r>
        <w:t>«Воробей»</w:t>
      </w:r>
      <w:r>
        <w:rPr>
          <w:spacing w:val="-11"/>
        </w:rPr>
        <w:t xml:space="preserve"> </w:t>
      </w:r>
      <w:r>
        <w:t>и</w:t>
      </w:r>
      <w:r>
        <w:rPr>
          <w:spacing w:val="-7"/>
        </w:rPr>
        <w:t xml:space="preserve"> </w:t>
      </w:r>
      <w:r>
        <w:t>другие.</w:t>
      </w:r>
    </w:p>
    <w:p w:rsidR="00445417" w:rsidRDefault="00DD4AEC">
      <w:pPr>
        <w:pStyle w:val="a3"/>
        <w:spacing w:line="275" w:lineRule="exact"/>
        <w:ind w:left="1470" w:firstLine="0"/>
      </w:pPr>
      <w:r>
        <w:t>Л.Н.</w:t>
      </w:r>
      <w:r>
        <w:rPr>
          <w:spacing w:val="-10"/>
        </w:rPr>
        <w:t xml:space="preserve"> </w:t>
      </w:r>
      <w:r>
        <w:t>Толстой.</w:t>
      </w:r>
      <w:r>
        <w:rPr>
          <w:spacing w:val="1"/>
        </w:rPr>
        <w:t xml:space="preserve"> </w:t>
      </w:r>
      <w:r>
        <w:t>Рассказ</w:t>
      </w:r>
      <w:r>
        <w:rPr>
          <w:spacing w:val="-1"/>
        </w:rPr>
        <w:t xml:space="preserve"> </w:t>
      </w:r>
      <w:r>
        <w:t>«После</w:t>
      </w:r>
      <w:r>
        <w:rPr>
          <w:spacing w:val="-8"/>
        </w:rPr>
        <w:t xml:space="preserve"> </w:t>
      </w:r>
      <w:r>
        <w:t>бала».</w:t>
      </w:r>
    </w:p>
    <w:p w:rsidR="00445417" w:rsidRDefault="00DD4AEC">
      <w:pPr>
        <w:pStyle w:val="a3"/>
        <w:spacing w:before="4" w:line="237" w:lineRule="auto"/>
        <w:ind w:right="1054"/>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rPr>
          <w:position w:val="1"/>
        </w:rPr>
        <w:t>«Размышления</w:t>
      </w:r>
      <w:r>
        <w:rPr>
          <w:spacing w:val="1"/>
          <w:position w:val="1"/>
        </w:rPr>
        <w:t xml:space="preserve"> </w:t>
      </w:r>
      <w:r>
        <w:t>парадного</w:t>
      </w:r>
      <w:r>
        <w:rPr>
          <w:spacing w:val="2"/>
        </w:rPr>
        <w:t xml:space="preserve"> </w:t>
      </w:r>
      <w:r>
        <w:t>подъезда»,</w:t>
      </w:r>
      <w:r>
        <w:rPr>
          <w:spacing w:val="10"/>
        </w:rPr>
        <w:t xml:space="preserve"> </w:t>
      </w:r>
      <w:r>
        <w:t>«Железная</w:t>
      </w:r>
      <w:r>
        <w:rPr>
          <w:spacing w:val="2"/>
        </w:rPr>
        <w:t xml:space="preserve"> </w:t>
      </w:r>
      <w:r>
        <w:t>дорога»</w:t>
      </w:r>
      <w:r>
        <w:rPr>
          <w:spacing w:val="-7"/>
        </w:rPr>
        <w:t xml:space="preserve"> </w:t>
      </w:r>
      <w:r>
        <w:t>и</w:t>
      </w:r>
      <w:r>
        <w:rPr>
          <w:spacing w:val="7"/>
        </w:rPr>
        <w:t xml:space="preserve"> </w:t>
      </w:r>
      <w:r>
        <w:t>другие.</w:t>
      </w:r>
    </w:p>
    <w:p w:rsidR="00445417" w:rsidRDefault="00DD4AEC">
      <w:pPr>
        <w:pStyle w:val="a3"/>
        <w:spacing w:before="4" w:line="242" w:lineRule="auto"/>
        <w:ind w:right="1063"/>
      </w:pPr>
      <w:r>
        <w:t>Поэзия второй</w:t>
      </w:r>
      <w:r>
        <w:rPr>
          <w:spacing w:val="60"/>
        </w:rPr>
        <w:t xml:space="preserve"> </w:t>
      </w:r>
      <w:r>
        <w:t>половины   XIX</w:t>
      </w:r>
      <w:r>
        <w:rPr>
          <w:spacing w:val="60"/>
        </w:rPr>
        <w:t xml:space="preserve"> </w:t>
      </w:r>
      <w:r>
        <w:t>века.</w:t>
      </w:r>
      <w:r>
        <w:rPr>
          <w:spacing w:val="60"/>
        </w:rPr>
        <w:t xml:space="preserve"> </w:t>
      </w:r>
      <w:r>
        <w:t>Ф.И.</w:t>
      </w:r>
      <w:r>
        <w:rPr>
          <w:spacing w:val="60"/>
        </w:rPr>
        <w:t xml:space="preserve"> </w:t>
      </w:r>
      <w:r>
        <w:t>Тютчев,   А.А.   Фет,</w:t>
      </w:r>
      <w:r>
        <w:rPr>
          <w:spacing w:val="60"/>
        </w:rPr>
        <w:t xml:space="preserve"> </w:t>
      </w:r>
      <w:r>
        <w:t>А.К.   Толстой</w:t>
      </w:r>
      <w:r>
        <w:rPr>
          <w:spacing w:val="1"/>
        </w:rPr>
        <w:t xml:space="preserve"> </w:t>
      </w:r>
      <w:r>
        <w:t>и</w:t>
      </w:r>
      <w:r>
        <w:rPr>
          <w:spacing w:val="3"/>
        </w:rPr>
        <w:t xml:space="preserve"> </w:t>
      </w:r>
      <w:r>
        <w:t>другие</w:t>
      </w:r>
      <w:r>
        <w:rPr>
          <w:spacing w:val="2"/>
        </w:rPr>
        <w:t xml:space="preserve"> </w:t>
      </w:r>
      <w:r>
        <w:t>(не</w:t>
      </w:r>
      <w:r>
        <w:rPr>
          <w:spacing w:val="-4"/>
        </w:rPr>
        <w:t xml:space="preserve"> </w:t>
      </w:r>
      <w:r>
        <w:t>менее</w:t>
      </w:r>
      <w:r>
        <w:rPr>
          <w:spacing w:val="1"/>
        </w:rPr>
        <w:t xml:space="preserve"> </w:t>
      </w:r>
      <w:r>
        <w:t>двух</w:t>
      </w:r>
      <w:r>
        <w:rPr>
          <w:spacing w:val="-7"/>
        </w:rPr>
        <w:t xml:space="preserve"> </w:t>
      </w:r>
      <w:r>
        <w:t>стихотворений</w:t>
      </w:r>
      <w:r>
        <w:rPr>
          <w:spacing w:val="-1"/>
        </w:rPr>
        <w:t xml:space="preserve"> </w:t>
      </w:r>
      <w:r>
        <w:t>по</w:t>
      </w:r>
      <w:r>
        <w:rPr>
          <w:spacing w:val="7"/>
        </w:rPr>
        <w:t xml:space="preserve"> </w:t>
      </w:r>
      <w:r>
        <w:t>выбору).</w:t>
      </w:r>
    </w:p>
    <w:p w:rsidR="00445417" w:rsidRDefault="00DD4AEC">
      <w:pPr>
        <w:pStyle w:val="a3"/>
        <w:spacing w:line="237" w:lineRule="auto"/>
        <w:ind w:right="1058"/>
      </w:pPr>
      <w:r>
        <w:t xml:space="preserve">М.Е. Салтыков-Щедрин. Сказки (две по выбору). Например, </w:t>
      </w:r>
      <w:r>
        <w:rPr>
          <w:position w:val="1"/>
        </w:rPr>
        <w:t>«Повесть о том, как</w:t>
      </w:r>
      <w:r>
        <w:rPr>
          <w:spacing w:val="1"/>
          <w:position w:val="1"/>
        </w:rPr>
        <w:t xml:space="preserve"> </w:t>
      </w:r>
      <w:r>
        <w:t>один мужик двух генералов прокормил», «Дикий помещик», «Премудрый пискарь» и</w:t>
      </w:r>
      <w:r>
        <w:rPr>
          <w:spacing w:val="1"/>
        </w:rPr>
        <w:t xml:space="preserve"> </w:t>
      </w:r>
      <w:r>
        <w:t>другие.</w:t>
      </w:r>
    </w:p>
    <w:p w:rsidR="00445417" w:rsidRDefault="00DD4AEC">
      <w:pPr>
        <w:pStyle w:val="a3"/>
        <w:spacing w:before="7" w:line="232" w:lineRule="auto"/>
        <w:ind w:right="1072"/>
      </w:pPr>
      <w:r>
        <w:t>Произведения отечественных и зарубежных писателей на историческую тему (не</w:t>
      </w:r>
      <w:r>
        <w:rPr>
          <w:spacing w:val="-57"/>
        </w:rPr>
        <w:t xml:space="preserve"> </w:t>
      </w:r>
      <w:r>
        <w:t>менее двух).</w:t>
      </w:r>
      <w:r>
        <w:rPr>
          <w:spacing w:val="9"/>
        </w:rPr>
        <w:t xml:space="preserve"> </w:t>
      </w:r>
      <w:r>
        <w:t>Например,</w:t>
      </w:r>
      <w:r>
        <w:rPr>
          <w:spacing w:val="4"/>
        </w:rPr>
        <w:t xml:space="preserve"> </w:t>
      </w:r>
      <w:r>
        <w:t>А.К. Толстого,</w:t>
      </w:r>
      <w:r>
        <w:rPr>
          <w:spacing w:val="-1"/>
        </w:rPr>
        <w:t xml:space="preserve"> </w:t>
      </w:r>
      <w:r>
        <w:t>Р.</w:t>
      </w:r>
      <w:r>
        <w:rPr>
          <w:spacing w:val="-1"/>
        </w:rPr>
        <w:t xml:space="preserve"> </w:t>
      </w:r>
      <w:r>
        <w:t>Сабатини, Ф.</w:t>
      </w:r>
      <w:r>
        <w:rPr>
          <w:spacing w:val="3"/>
        </w:rPr>
        <w:t xml:space="preserve"> </w:t>
      </w:r>
      <w:r>
        <w:t>Купера.</w:t>
      </w:r>
    </w:p>
    <w:p w:rsidR="00445417" w:rsidRDefault="00DD4AEC">
      <w:pPr>
        <w:pStyle w:val="a3"/>
        <w:spacing w:before="5"/>
        <w:ind w:left="1470" w:firstLine="0"/>
      </w:pPr>
      <w:r>
        <w:t>Литература конца XIX</w:t>
      </w:r>
      <w:r>
        <w:rPr>
          <w:spacing w:val="-9"/>
        </w:rPr>
        <w:t xml:space="preserve"> </w:t>
      </w:r>
      <w:r>
        <w:t>-</w:t>
      </w:r>
      <w:r>
        <w:rPr>
          <w:spacing w:val="-3"/>
        </w:rPr>
        <w:t xml:space="preserve"> </w:t>
      </w:r>
      <w:r>
        <w:t>начала</w:t>
      </w:r>
      <w:r>
        <w:rPr>
          <w:spacing w:val="-1"/>
        </w:rPr>
        <w:t xml:space="preserve"> </w:t>
      </w:r>
      <w:r>
        <w:t>XX</w:t>
      </w:r>
      <w:r>
        <w:rPr>
          <w:spacing w:val="-5"/>
        </w:rPr>
        <w:t xml:space="preserve"> </w:t>
      </w:r>
      <w:r>
        <w:t>века.</w:t>
      </w:r>
    </w:p>
    <w:p w:rsidR="00445417" w:rsidRDefault="00DD4AEC">
      <w:pPr>
        <w:pStyle w:val="a3"/>
        <w:spacing w:before="4" w:line="237" w:lineRule="auto"/>
        <w:ind w:right="1064"/>
      </w:pPr>
      <w:r>
        <w:t>А.П. Чехов. Рассказы (один по выбору). Например, «Тоска»,</w:t>
      </w:r>
      <w:r>
        <w:rPr>
          <w:spacing w:val="60"/>
        </w:rPr>
        <w:t xml:space="preserve"> </w:t>
      </w:r>
      <w:r>
        <w:rPr>
          <w:position w:val="1"/>
        </w:rPr>
        <w:t>«Злоумышленник»</w:t>
      </w:r>
      <w:r>
        <w:rPr>
          <w:spacing w:val="1"/>
          <w:position w:val="1"/>
        </w:rPr>
        <w:t xml:space="preserve"> </w:t>
      </w:r>
      <w:r>
        <w:t>и</w:t>
      </w:r>
      <w:r>
        <w:rPr>
          <w:spacing w:val="3"/>
        </w:rPr>
        <w:t xml:space="preserve"> </w:t>
      </w:r>
      <w:r>
        <w:t>другие.</w:t>
      </w:r>
    </w:p>
    <w:p w:rsidR="00445417" w:rsidRDefault="00DD4AEC">
      <w:pPr>
        <w:pStyle w:val="a3"/>
        <w:spacing w:before="4"/>
        <w:ind w:left="1470" w:firstLine="0"/>
      </w:pPr>
      <w:r>
        <w:t>М.</w:t>
      </w:r>
      <w:r>
        <w:rPr>
          <w:spacing w:val="39"/>
        </w:rPr>
        <w:t xml:space="preserve"> </w:t>
      </w:r>
      <w:r>
        <w:t>Горький.</w:t>
      </w:r>
      <w:r>
        <w:rPr>
          <w:spacing w:val="37"/>
        </w:rPr>
        <w:t xml:space="preserve"> </w:t>
      </w:r>
      <w:r>
        <w:t>Ранние</w:t>
      </w:r>
      <w:r>
        <w:rPr>
          <w:spacing w:val="88"/>
        </w:rPr>
        <w:t xml:space="preserve"> </w:t>
      </w:r>
      <w:r>
        <w:t>рассказы</w:t>
      </w:r>
      <w:r>
        <w:rPr>
          <w:spacing w:val="95"/>
        </w:rPr>
        <w:t xml:space="preserve"> </w:t>
      </w:r>
      <w:r>
        <w:t>(одно</w:t>
      </w:r>
      <w:r>
        <w:rPr>
          <w:spacing w:val="101"/>
        </w:rPr>
        <w:t xml:space="preserve"> </w:t>
      </w:r>
      <w:r>
        <w:t>произведение</w:t>
      </w:r>
      <w:r>
        <w:rPr>
          <w:spacing w:val="93"/>
        </w:rPr>
        <w:t xml:space="preserve"> </w:t>
      </w:r>
      <w:r>
        <w:t>по</w:t>
      </w:r>
      <w:r>
        <w:rPr>
          <w:spacing w:val="92"/>
        </w:rPr>
        <w:t xml:space="preserve"> </w:t>
      </w:r>
      <w:r>
        <w:t>выбору).</w:t>
      </w:r>
      <w:r>
        <w:rPr>
          <w:spacing w:val="100"/>
        </w:rPr>
        <w:t xml:space="preserve"> </w:t>
      </w:r>
      <w:r>
        <w:t>Например,</w:t>
      </w:r>
    </w:p>
    <w:p w:rsidR="00445417" w:rsidRDefault="00DD4AEC">
      <w:pPr>
        <w:pStyle w:val="a3"/>
        <w:spacing w:before="3" w:line="275" w:lineRule="exact"/>
        <w:ind w:firstLine="0"/>
      </w:pPr>
      <w:r>
        <w:t>«Старуха</w:t>
      </w:r>
      <w:r>
        <w:rPr>
          <w:spacing w:val="-3"/>
        </w:rPr>
        <w:t xml:space="preserve"> </w:t>
      </w:r>
      <w:r>
        <w:t>Изергиль»</w:t>
      </w:r>
      <w:r>
        <w:rPr>
          <w:spacing w:val="-9"/>
        </w:rPr>
        <w:t xml:space="preserve"> </w:t>
      </w:r>
      <w:r>
        <w:t>(легенда</w:t>
      </w:r>
      <w:r>
        <w:rPr>
          <w:spacing w:val="-6"/>
        </w:rPr>
        <w:t xml:space="preserve"> </w:t>
      </w:r>
      <w:r>
        <w:t>о</w:t>
      </w:r>
      <w:r>
        <w:rPr>
          <w:spacing w:val="2"/>
        </w:rPr>
        <w:t xml:space="preserve"> </w:t>
      </w:r>
      <w:r>
        <w:t>Данко),</w:t>
      </w:r>
      <w:r>
        <w:rPr>
          <w:spacing w:val="1"/>
        </w:rPr>
        <w:t xml:space="preserve"> </w:t>
      </w:r>
      <w:r>
        <w:t>«Челкаш»</w:t>
      </w:r>
      <w:r>
        <w:rPr>
          <w:spacing w:val="-10"/>
        </w:rPr>
        <w:t xml:space="preserve"> </w:t>
      </w:r>
      <w:r>
        <w:t>и</w:t>
      </w:r>
      <w:r>
        <w:rPr>
          <w:spacing w:val="-1"/>
        </w:rPr>
        <w:t xml:space="preserve"> </w:t>
      </w:r>
      <w:r>
        <w:t>другие.</w:t>
      </w:r>
    </w:p>
    <w:p w:rsidR="00445417" w:rsidRDefault="00DD4AEC">
      <w:pPr>
        <w:pStyle w:val="a3"/>
        <w:spacing w:line="242" w:lineRule="auto"/>
        <w:ind w:right="1067"/>
      </w:pPr>
      <w:r>
        <w:t>Сатирические произведения отечественных и зарубежных писателей (не менее</w:t>
      </w:r>
      <w:r>
        <w:rPr>
          <w:spacing w:val="1"/>
        </w:rPr>
        <w:t xml:space="preserve"> </w:t>
      </w:r>
      <w:r>
        <w:t>двух).</w:t>
      </w:r>
      <w:r>
        <w:rPr>
          <w:spacing w:val="2"/>
        </w:rPr>
        <w:t xml:space="preserve"> </w:t>
      </w:r>
      <w:r>
        <w:t>Например,</w:t>
      </w:r>
      <w:r>
        <w:rPr>
          <w:spacing w:val="-2"/>
        </w:rPr>
        <w:t xml:space="preserve"> </w:t>
      </w:r>
      <w:r>
        <w:t>М.М.</w:t>
      </w:r>
      <w:r>
        <w:rPr>
          <w:spacing w:val="3"/>
        </w:rPr>
        <w:t xml:space="preserve"> </w:t>
      </w:r>
      <w:r>
        <w:t>Зощенко,</w:t>
      </w:r>
      <w:r>
        <w:rPr>
          <w:spacing w:val="-2"/>
        </w:rPr>
        <w:t xml:space="preserve"> </w:t>
      </w:r>
      <w:r>
        <w:t>А.Т.</w:t>
      </w:r>
      <w:r>
        <w:rPr>
          <w:spacing w:val="2"/>
        </w:rPr>
        <w:t xml:space="preserve"> </w:t>
      </w:r>
      <w:r>
        <w:t>Аверченко,</w:t>
      </w:r>
      <w:r>
        <w:rPr>
          <w:spacing w:val="-1"/>
        </w:rPr>
        <w:t xml:space="preserve"> </w:t>
      </w:r>
      <w:r>
        <w:t>Н.Тэффи,</w:t>
      </w:r>
      <w:r>
        <w:rPr>
          <w:spacing w:val="3"/>
        </w:rPr>
        <w:t xml:space="preserve"> </w:t>
      </w:r>
      <w:r>
        <w:t>О.</w:t>
      </w:r>
      <w:r>
        <w:rPr>
          <w:spacing w:val="-7"/>
        </w:rPr>
        <w:t xml:space="preserve"> </w:t>
      </w:r>
      <w:r>
        <w:t>Генри,</w:t>
      </w:r>
      <w:r>
        <w:rPr>
          <w:spacing w:val="-7"/>
        </w:rPr>
        <w:t xml:space="preserve"> </w:t>
      </w:r>
      <w:r>
        <w:t>Я.</w:t>
      </w:r>
      <w:r>
        <w:rPr>
          <w:spacing w:val="-3"/>
        </w:rPr>
        <w:t xml:space="preserve"> </w:t>
      </w:r>
      <w:r>
        <w:t>Гашека.</w:t>
      </w:r>
    </w:p>
    <w:p w:rsidR="00445417" w:rsidRDefault="00DD4AEC">
      <w:pPr>
        <w:pStyle w:val="a3"/>
        <w:spacing w:line="271" w:lineRule="exact"/>
        <w:ind w:left="1470" w:firstLine="0"/>
      </w:pPr>
      <w:r>
        <w:t>Литература</w:t>
      </w:r>
      <w:r>
        <w:rPr>
          <w:spacing w:val="-2"/>
        </w:rPr>
        <w:t xml:space="preserve"> </w:t>
      </w:r>
      <w:r>
        <w:t>первой</w:t>
      </w:r>
      <w:r>
        <w:rPr>
          <w:spacing w:val="-5"/>
        </w:rPr>
        <w:t xml:space="preserve"> </w:t>
      </w:r>
      <w:r>
        <w:t>половины</w:t>
      </w:r>
      <w:r>
        <w:rPr>
          <w:spacing w:val="1"/>
        </w:rPr>
        <w:t xml:space="preserve"> </w:t>
      </w:r>
      <w:r>
        <w:t>XX</w:t>
      </w:r>
      <w:r>
        <w:rPr>
          <w:spacing w:val="-11"/>
        </w:rPr>
        <w:t xml:space="preserve"> </w:t>
      </w:r>
      <w:r>
        <w:t>века.</w:t>
      </w:r>
    </w:p>
    <w:p w:rsidR="00445417" w:rsidRDefault="00DD4AEC">
      <w:pPr>
        <w:pStyle w:val="a3"/>
        <w:spacing w:before="1" w:line="275" w:lineRule="exact"/>
        <w:ind w:left="1470" w:firstLine="0"/>
      </w:pPr>
      <w:r>
        <w:t>А.С.</w:t>
      </w:r>
      <w:r>
        <w:rPr>
          <w:spacing w:val="15"/>
        </w:rPr>
        <w:t xml:space="preserve"> </w:t>
      </w:r>
      <w:r>
        <w:t>Грин.</w:t>
      </w:r>
      <w:r>
        <w:rPr>
          <w:spacing w:val="8"/>
        </w:rPr>
        <w:t xml:space="preserve"> </w:t>
      </w:r>
      <w:r>
        <w:t>Повести</w:t>
      </w:r>
      <w:r>
        <w:rPr>
          <w:spacing w:val="67"/>
        </w:rPr>
        <w:t xml:space="preserve"> </w:t>
      </w:r>
      <w:r>
        <w:t>и</w:t>
      </w:r>
      <w:r>
        <w:rPr>
          <w:spacing w:val="65"/>
        </w:rPr>
        <w:t xml:space="preserve"> </w:t>
      </w:r>
      <w:r>
        <w:t>рассказы</w:t>
      </w:r>
      <w:r>
        <w:rPr>
          <w:spacing w:val="67"/>
        </w:rPr>
        <w:t xml:space="preserve"> </w:t>
      </w:r>
      <w:r>
        <w:t>(одно</w:t>
      </w:r>
      <w:r>
        <w:rPr>
          <w:spacing w:val="69"/>
        </w:rPr>
        <w:t xml:space="preserve"> </w:t>
      </w:r>
      <w:r>
        <w:t>произведение</w:t>
      </w:r>
      <w:r>
        <w:rPr>
          <w:spacing w:val="70"/>
        </w:rPr>
        <w:t xml:space="preserve"> </w:t>
      </w:r>
      <w:r>
        <w:t>по</w:t>
      </w:r>
      <w:r>
        <w:rPr>
          <w:spacing w:val="69"/>
        </w:rPr>
        <w:t xml:space="preserve"> </w:t>
      </w:r>
      <w:r>
        <w:t>выбору).</w:t>
      </w:r>
      <w:r>
        <w:rPr>
          <w:spacing w:val="76"/>
        </w:rPr>
        <w:t xml:space="preserve"> </w:t>
      </w:r>
      <w:r>
        <w:t>Например,</w:t>
      </w:r>
    </w:p>
    <w:p w:rsidR="00445417" w:rsidRDefault="00DD4AEC">
      <w:pPr>
        <w:pStyle w:val="a3"/>
        <w:spacing w:line="274" w:lineRule="exact"/>
        <w:ind w:firstLine="0"/>
      </w:pPr>
      <w:r>
        <w:t>«Алые</w:t>
      </w:r>
      <w:r>
        <w:rPr>
          <w:spacing w:val="-8"/>
        </w:rPr>
        <w:t xml:space="preserve"> </w:t>
      </w:r>
      <w:r>
        <w:t>паруса», «Зелёная</w:t>
      </w:r>
      <w:r>
        <w:rPr>
          <w:spacing w:val="-1"/>
        </w:rPr>
        <w:t xml:space="preserve"> </w:t>
      </w:r>
      <w:r>
        <w:t>лампа»</w:t>
      </w:r>
      <w:r>
        <w:rPr>
          <w:spacing w:val="-11"/>
        </w:rPr>
        <w:t xml:space="preserve"> </w:t>
      </w:r>
      <w:r>
        <w:t>и</w:t>
      </w:r>
      <w:r>
        <w:rPr>
          <w:spacing w:val="-2"/>
        </w:rPr>
        <w:t xml:space="preserve"> </w:t>
      </w:r>
      <w:r>
        <w:t>другие.</w:t>
      </w:r>
    </w:p>
    <w:p w:rsidR="00445417" w:rsidRDefault="00DD4AEC">
      <w:pPr>
        <w:pStyle w:val="a3"/>
        <w:ind w:right="1076"/>
      </w:pPr>
      <w:r>
        <w:t>Отечественная поэзия первой половины XX века. Стихотворения на тему мечты</w:t>
      </w:r>
      <w:r>
        <w:rPr>
          <w:spacing w:val="1"/>
        </w:rPr>
        <w:t xml:space="preserve"> </w:t>
      </w:r>
      <w:r>
        <w:t xml:space="preserve">и   реальности   (два-три   по   выбору).   Например,   </w:t>
      </w:r>
      <w:r>
        <w:rPr>
          <w:spacing w:val="1"/>
        </w:rPr>
        <w:t xml:space="preserve"> </w:t>
      </w:r>
      <w:r>
        <w:t xml:space="preserve">стихотворения   </w:t>
      </w:r>
      <w:r>
        <w:rPr>
          <w:spacing w:val="1"/>
        </w:rPr>
        <w:t xml:space="preserve"> </w:t>
      </w:r>
      <w:r>
        <w:t xml:space="preserve">А.А.   </w:t>
      </w:r>
      <w:r>
        <w:rPr>
          <w:spacing w:val="1"/>
        </w:rPr>
        <w:t xml:space="preserve"> </w:t>
      </w:r>
      <w:r>
        <w:t>Блока,</w:t>
      </w:r>
      <w:r>
        <w:rPr>
          <w:spacing w:val="1"/>
        </w:rPr>
        <w:t xml:space="preserve"> </w:t>
      </w:r>
      <w:r>
        <w:t>Н.С.</w:t>
      </w:r>
      <w:r>
        <w:rPr>
          <w:spacing w:val="4"/>
        </w:rPr>
        <w:t xml:space="preserve"> </w:t>
      </w:r>
      <w:r>
        <w:t>Гумилёва,</w:t>
      </w:r>
      <w:r>
        <w:rPr>
          <w:spacing w:val="10"/>
        </w:rPr>
        <w:t xml:space="preserve"> </w:t>
      </w:r>
      <w:r>
        <w:t>М.И.</w:t>
      </w:r>
      <w:r>
        <w:rPr>
          <w:spacing w:val="-2"/>
        </w:rPr>
        <w:t xml:space="preserve"> </w:t>
      </w:r>
      <w:r>
        <w:t>Цветаевой</w:t>
      </w:r>
      <w:r>
        <w:rPr>
          <w:spacing w:val="-1"/>
        </w:rPr>
        <w:t xml:space="preserve"> </w:t>
      </w:r>
      <w:r>
        <w:t>и</w:t>
      </w:r>
      <w:r>
        <w:rPr>
          <w:spacing w:val="-2"/>
        </w:rPr>
        <w:t xml:space="preserve"> </w:t>
      </w:r>
      <w:r>
        <w:t>другие.</w:t>
      </w:r>
    </w:p>
    <w:p w:rsidR="00445417" w:rsidRDefault="00DD4AEC">
      <w:pPr>
        <w:pStyle w:val="a3"/>
        <w:spacing w:before="6"/>
        <w:ind w:left="1470" w:firstLine="0"/>
      </w:pPr>
      <w:r>
        <w:t>В.В.</w:t>
      </w:r>
      <w:r>
        <w:rPr>
          <w:spacing w:val="36"/>
        </w:rPr>
        <w:t xml:space="preserve"> </w:t>
      </w:r>
      <w:r>
        <w:t>Маяковский.</w:t>
      </w:r>
      <w:r>
        <w:rPr>
          <w:spacing w:val="38"/>
        </w:rPr>
        <w:t xml:space="preserve"> </w:t>
      </w:r>
      <w:r>
        <w:t>Стихотворения</w:t>
      </w:r>
      <w:r>
        <w:rPr>
          <w:spacing w:val="26"/>
        </w:rPr>
        <w:t xml:space="preserve"> </w:t>
      </w:r>
      <w:r>
        <w:t>(одно</w:t>
      </w:r>
      <w:r>
        <w:rPr>
          <w:spacing w:val="35"/>
        </w:rPr>
        <w:t xml:space="preserve"> </w:t>
      </w:r>
      <w:r>
        <w:t>по</w:t>
      </w:r>
      <w:r>
        <w:rPr>
          <w:spacing w:val="33"/>
        </w:rPr>
        <w:t xml:space="preserve"> </w:t>
      </w:r>
      <w:r>
        <w:t>выбору).</w:t>
      </w:r>
      <w:r>
        <w:rPr>
          <w:spacing w:val="38"/>
        </w:rPr>
        <w:t xml:space="preserve"> </w:t>
      </w:r>
      <w:r>
        <w:t>Например,</w:t>
      </w:r>
      <w:r>
        <w:rPr>
          <w:spacing w:val="37"/>
        </w:rPr>
        <w:t xml:space="preserve"> </w:t>
      </w:r>
      <w:r>
        <w:t>«Необычайное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6" w:firstLine="0"/>
      </w:pPr>
      <w:r>
        <w:lastRenderedPageBreak/>
        <w:t>приключение,</w:t>
      </w:r>
      <w:r>
        <w:rPr>
          <w:spacing w:val="1"/>
        </w:rPr>
        <w:t xml:space="preserve"> </w:t>
      </w:r>
      <w:r>
        <w:t>бывшее</w:t>
      </w:r>
      <w:r>
        <w:rPr>
          <w:spacing w:val="1"/>
        </w:rPr>
        <w:t xml:space="preserve"> </w:t>
      </w:r>
      <w:r>
        <w:t>с</w:t>
      </w:r>
      <w:r>
        <w:rPr>
          <w:spacing w:val="1"/>
        </w:rPr>
        <w:t xml:space="preserve"> </w:t>
      </w:r>
      <w:r>
        <w:t>Владимиром</w:t>
      </w:r>
      <w:r>
        <w:rPr>
          <w:spacing w:val="1"/>
        </w:rPr>
        <w:t xml:space="preserve"> </w:t>
      </w:r>
      <w:r>
        <w:t>Маяковским</w:t>
      </w:r>
      <w:r>
        <w:rPr>
          <w:spacing w:val="1"/>
        </w:rPr>
        <w:t xml:space="preserve"> </w:t>
      </w:r>
      <w:r>
        <w:t>летом</w:t>
      </w:r>
      <w:r>
        <w:rPr>
          <w:spacing w:val="1"/>
        </w:rPr>
        <w:t xml:space="preserve"> </w:t>
      </w:r>
      <w:r>
        <w:t>на</w:t>
      </w:r>
      <w:r>
        <w:rPr>
          <w:spacing w:val="1"/>
        </w:rPr>
        <w:t xml:space="preserve"> </w:t>
      </w:r>
      <w:r>
        <w:t>даче»,</w:t>
      </w:r>
      <w:r>
        <w:rPr>
          <w:spacing w:val="61"/>
        </w:rPr>
        <w:t xml:space="preserve"> </w:t>
      </w:r>
      <w:r>
        <w:t>«Хорошее</w:t>
      </w:r>
      <w:r>
        <w:rPr>
          <w:spacing w:val="1"/>
        </w:rPr>
        <w:t xml:space="preserve"> </w:t>
      </w:r>
      <w:r>
        <w:t>отношение</w:t>
      </w:r>
      <w:r>
        <w:rPr>
          <w:spacing w:val="-8"/>
        </w:rPr>
        <w:t xml:space="preserve"> </w:t>
      </w:r>
      <w:r>
        <w:t>к лошадям»</w:t>
      </w:r>
      <w:r>
        <w:rPr>
          <w:spacing w:val="-6"/>
        </w:rPr>
        <w:t xml:space="preserve"> </w:t>
      </w:r>
      <w:r>
        <w:t>и</w:t>
      </w:r>
      <w:r>
        <w:rPr>
          <w:spacing w:val="8"/>
        </w:rPr>
        <w:t xml:space="preserve"> </w:t>
      </w:r>
      <w:r>
        <w:t>другие.</w:t>
      </w:r>
    </w:p>
    <w:p w:rsidR="00445417" w:rsidRDefault="00DD4AEC">
      <w:pPr>
        <w:pStyle w:val="a3"/>
        <w:spacing w:line="242" w:lineRule="auto"/>
        <w:ind w:right="1074"/>
      </w:pPr>
      <w:r>
        <w:t>А.П. Платонов. Рассказы (один по выбору). Например, «Юшка», «Неизвестный</w:t>
      </w:r>
      <w:r>
        <w:rPr>
          <w:spacing w:val="1"/>
        </w:rPr>
        <w:t xml:space="preserve"> </w:t>
      </w:r>
      <w:r>
        <w:t>цветок»</w:t>
      </w:r>
      <w:r>
        <w:rPr>
          <w:spacing w:val="-7"/>
        </w:rPr>
        <w:t xml:space="preserve"> </w:t>
      </w:r>
      <w:r>
        <w:t>и</w:t>
      </w:r>
      <w:r>
        <w:rPr>
          <w:spacing w:val="8"/>
        </w:rPr>
        <w:t xml:space="preserve"> </w:t>
      </w:r>
      <w:r>
        <w:t>другие.</w:t>
      </w:r>
    </w:p>
    <w:p w:rsidR="00445417" w:rsidRDefault="00DD4AEC">
      <w:pPr>
        <w:pStyle w:val="a3"/>
        <w:spacing w:line="270" w:lineRule="exact"/>
        <w:ind w:left="1470" w:firstLine="0"/>
      </w:pPr>
      <w:r>
        <w:t>Литература</w:t>
      </w:r>
      <w:r>
        <w:rPr>
          <w:spacing w:val="-2"/>
        </w:rPr>
        <w:t xml:space="preserve"> </w:t>
      </w:r>
      <w:r>
        <w:t>второй</w:t>
      </w:r>
      <w:r>
        <w:rPr>
          <w:spacing w:val="-7"/>
        </w:rPr>
        <w:t xml:space="preserve"> </w:t>
      </w:r>
      <w:r>
        <w:t>половины</w:t>
      </w:r>
      <w:r>
        <w:rPr>
          <w:spacing w:val="1"/>
        </w:rPr>
        <w:t xml:space="preserve"> </w:t>
      </w:r>
      <w:r>
        <w:t>XX</w:t>
      </w:r>
      <w:r>
        <w:rPr>
          <w:spacing w:val="-6"/>
        </w:rPr>
        <w:t xml:space="preserve"> </w:t>
      </w:r>
      <w:r>
        <w:t>века.</w:t>
      </w:r>
    </w:p>
    <w:p w:rsidR="00445417" w:rsidRDefault="00DD4AEC">
      <w:pPr>
        <w:pStyle w:val="a3"/>
        <w:spacing w:before="5" w:line="232" w:lineRule="auto"/>
        <w:ind w:right="1071"/>
      </w:pPr>
      <w:r>
        <w:t>В.М.</w:t>
      </w:r>
      <w:r>
        <w:rPr>
          <w:spacing w:val="1"/>
        </w:rPr>
        <w:t xml:space="preserve"> </w:t>
      </w:r>
      <w:r>
        <w:t>Шукшин.</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«Чудик»,</w:t>
      </w:r>
      <w:r>
        <w:rPr>
          <w:spacing w:val="1"/>
        </w:rPr>
        <w:t xml:space="preserve"> </w:t>
      </w:r>
      <w:r>
        <w:t>«Стенька</w:t>
      </w:r>
      <w:r>
        <w:rPr>
          <w:spacing w:val="1"/>
        </w:rPr>
        <w:t xml:space="preserve"> </w:t>
      </w:r>
      <w:r>
        <w:t>Разин»,</w:t>
      </w:r>
      <w:r>
        <w:rPr>
          <w:spacing w:val="10"/>
        </w:rPr>
        <w:t xml:space="preserve"> </w:t>
      </w:r>
      <w:r>
        <w:t>«Критики»</w:t>
      </w:r>
      <w:r>
        <w:rPr>
          <w:spacing w:val="-7"/>
        </w:rPr>
        <w:t xml:space="preserve"> </w:t>
      </w:r>
      <w:r>
        <w:t>и</w:t>
      </w:r>
      <w:r>
        <w:rPr>
          <w:spacing w:val="8"/>
        </w:rPr>
        <w:t xml:space="preserve"> </w:t>
      </w:r>
      <w:r>
        <w:t>другие.</w:t>
      </w:r>
    </w:p>
    <w:p w:rsidR="00445417" w:rsidRDefault="00DD4AEC">
      <w:pPr>
        <w:pStyle w:val="a3"/>
        <w:spacing w:before="5"/>
        <w:ind w:right="1057"/>
      </w:pPr>
      <w:r>
        <w:t>Стихотворения</w:t>
      </w:r>
      <w:r>
        <w:rPr>
          <w:spacing w:val="1"/>
        </w:rPr>
        <w:t xml:space="preserve"> </w:t>
      </w:r>
      <w:r>
        <w:t>отечественных</w:t>
      </w:r>
      <w:r>
        <w:rPr>
          <w:spacing w:val="1"/>
        </w:rPr>
        <w:t xml:space="preserve"> </w:t>
      </w:r>
      <w:r>
        <w:t>поэтов</w:t>
      </w:r>
      <w:r>
        <w:rPr>
          <w:spacing w:val="1"/>
        </w:rPr>
        <w:t xml:space="preserve"> </w:t>
      </w:r>
      <w:r>
        <w:t>XX-XXI</w:t>
      </w:r>
      <w:r>
        <w:rPr>
          <w:spacing w:val="1"/>
        </w:rPr>
        <w:t xml:space="preserve"> </w:t>
      </w:r>
      <w:r>
        <w:t>веков</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 xml:space="preserve">стихотворений    двух    поэтов).   </w:t>
      </w:r>
      <w:r>
        <w:rPr>
          <w:spacing w:val="1"/>
        </w:rPr>
        <w:t xml:space="preserve"> </w:t>
      </w:r>
      <w:r>
        <w:t xml:space="preserve">Например,    </w:t>
      </w:r>
      <w:r>
        <w:rPr>
          <w:spacing w:val="1"/>
        </w:rPr>
        <w:t xml:space="preserve"> </w:t>
      </w:r>
      <w:r>
        <w:t xml:space="preserve">стихотворения    </w:t>
      </w:r>
      <w:r>
        <w:rPr>
          <w:spacing w:val="1"/>
        </w:rPr>
        <w:t xml:space="preserve"> </w:t>
      </w:r>
      <w:r>
        <w:t xml:space="preserve">М.И.    </w:t>
      </w:r>
      <w:r>
        <w:rPr>
          <w:spacing w:val="1"/>
        </w:rPr>
        <w:t xml:space="preserve"> </w:t>
      </w:r>
      <w:r>
        <w:t>Цветаевой,</w:t>
      </w:r>
      <w:r>
        <w:rPr>
          <w:spacing w:val="1"/>
        </w:rPr>
        <w:t xml:space="preserve"> </w:t>
      </w:r>
      <w:r>
        <w:t>Е.А.</w:t>
      </w:r>
      <w:r>
        <w:rPr>
          <w:spacing w:val="3"/>
        </w:rPr>
        <w:t xml:space="preserve"> </w:t>
      </w:r>
      <w:r>
        <w:t>Евтушенко,</w:t>
      </w:r>
      <w:r>
        <w:rPr>
          <w:spacing w:val="5"/>
        </w:rPr>
        <w:t xml:space="preserve"> </w:t>
      </w:r>
      <w:r>
        <w:t>Б.А.</w:t>
      </w:r>
      <w:r>
        <w:rPr>
          <w:spacing w:val="4"/>
        </w:rPr>
        <w:t xml:space="preserve"> </w:t>
      </w:r>
      <w:r>
        <w:t>Ахмадулиной,</w:t>
      </w:r>
      <w:r>
        <w:rPr>
          <w:spacing w:val="6"/>
        </w:rPr>
        <w:t xml:space="preserve"> </w:t>
      </w:r>
      <w:r>
        <w:t>Ю.Д.</w:t>
      </w:r>
      <w:r>
        <w:rPr>
          <w:spacing w:val="4"/>
        </w:rPr>
        <w:t xml:space="preserve"> </w:t>
      </w:r>
      <w:r>
        <w:t>Левитанского</w:t>
      </w:r>
      <w:r>
        <w:rPr>
          <w:spacing w:val="2"/>
        </w:rPr>
        <w:t xml:space="preserve"> </w:t>
      </w:r>
      <w:r>
        <w:t>и</w:t>
      </w:r>
      <w:r>
        <w:rPr>
          <w:spacing w:val="3"/>
        </w:rPr>
        <w:t xml:space="preserve"> </w:t>
      </w:r>
      <w:r>
        <w:t>другие.</w:t>
      </w:r>
    </w:p>
    <w:p w:rsidR="00445417" w:rsidRDefault="00DD4AEC">
      <w:pPr>
        <w:pStyle w:val="a3"/>
        <w:ind w:right="1057"/>
      </w:pPr>
      <w:r>
        <w:t>Произведения отечественных прозаиков второй половины XX - начала 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 xml:space="preserve">Например,        </w:t>
      </w:r>
      <w:r>
        <w:rPr>
          <w:spacing w:val="1"/>
        </w:rPr>
        <w:t xml:space="preserve"> </w:t>
      </w:r>
      <w:r>
        <w:t xml:space="preserve">произведения        </w:t>
      </w:r>
      <w:r>
        <w:rPr>
          <w:spacing w:val="1"/>
        </w:rPr>
        <w:t xml:space="preserve"> </w:t>
      </w:r>
      <w:r>
        <w:t xml:space="preserve">Ф.А.        </w:t>
      </w:r>
      <w:r>
        <w:rPr>
          <w:spacing w:val="1"/>
        </w:rPr>
        <w:t xml:space="preserve"> </w:t>
      </w:r>
      <w:r>
        <w:t>Абрамова,</w:t>
      </w:r>
      <w:r>
        <w:rPr>
          <w:spacing w:val="1"/>
        </w:rPr>
        <w:t xml:space="preserve"> </w:t>
      </w:r>
      <w:r>
        <w:t>В.П.</w:t>
      </w:r>
      <w:r>
        <w:rPr>
          <w:spacing w:val="4"/>
        </w:rPr>
        <w:t xml:space="preserve"> </w:t>
      </w:r>
      <w:r>
        <w:t>Астафьева,</w:t>
      </w:r>
      <w:r>
        <w:rPr>
          <w:spacing w:val="9"/>
        </w:rPr>
        <w:t xml:space="preserve"> </w:t>
      </w:r>
      <w:r>
        <w:t>В.И.</w:t>
      </w:r>
      <w:r>
        <w:rPr>
          <w:spacing w:val="-2"/>
        </w:rPr>
        <w:t xml:space="preserve"> </w:t>
      </w:r>
      <w:r>
        <w:t>Белова,</w:t>
      </w:r>
      <w:r>
        <w:rPr>
          <w:spacing w:val="1"/>
        </w:rPr>
        <w:t xml:space="preserve"> </w:t>
      </w:r>
      <w:r>
        <w:t>Ф.А.</w:t>
      </w:r>
      <w:r>
        <w:rPr>
          <w:spacing w:val="8"/>
        </w:rPr>
        <w:t xml:space="preserve"> </w:t>
      </w:r>
      <w:r>
        <w:t>Искандера</w:t>
      </w:r>
      <w:r>
        <w:rPr>
          <w:spacing w:val="1"/>
        </w:rPr>
        <w:t xml:space="preserve"> </w:t>
      </w:r>
      <w:r>
        <w:t>и</w:t>
      </w:r>
      <w:r>
        <w:rPr>
          <w:spacing w:val="2"/>
        </w:rPr>
        <w:t xml:space="preserve"> </w:t>
      </w:r>
      <w:r>
        <w:t>другие.</w:t>
      </w:r>
    </w:p>
    <w:p w:rsidR="00445417" w:rsidRDefault="00DD4AEC">
      <w:pPr>
        <w:pStyle w:val="a3"/>
        <w:spacing w:before="1"/>
        <w:ind w:right="1058"/>
      </w:pPr>
      <w:r>
        <w:t>Тема     взаимоотношения     поколений,     становления      человека,      выбора</w:t>
      </w:r>
      <w:r>
        <w:rPr>
          <w:spacing w:val="1"/>
        </w:rPr>
        <w:t xml:space="preserve"> </w:t>
      </w:r>
      <w:r>
        <w:t>им</w:t>
      </w:r>
      <w:r>
        <w:rPr>
          <w:spacing w:val="60"/>
        </w:rPr>
        <w:t xml:space="preserve"> </w:t>
      </w:r>
      <w:r>
        <w:t>жизненного   пути   (не   менее   двух   произведений   современных</w:t>
      </w:r>
      <w:r>
        <w:rPr>
          <w:spacing w:val="60"/>
        </w:rPr>
        <w:t xml:space="preserve"> </w:t>
      </w:r>
      <w:r>
        <w:t>отечественных</w:t>
      </w:r>
      <w:r>
        <w:rPr>
          <w:spacing w:val="1"/>
        </w:rPr>
        <w:t xml:space="preserve"> </w:t>
      </w:r>
      <w:r>
        <w:t>и</w:t>
      </w:r>
      <w:r>
        <w:rPr>
          <w:spacing w:val="60"/>
        </w:rPr>
        <w:t xml:space="preserve"> </w:t>
      </w:r>
      <w:r>
        <w:t>зарубежных</w:t>
      </w:r>
      <w:r>
        <w:rPr>
          <w:spacing w:val="60"/>
        </w:rPr>
        <w:t xml:space="preserve"> </w:t>
      </w:r>
      <w:r>
        <w:t>писателей).</w:t>
      </w:r>
      <w:r>
        <w:rPr>
          <w:spacing w:val="60"/>
        </w:rPr>
        <w:t xml:space="preserve"> </w:t>
      </w:r>
      <w:r>
        <w:t>Например,   Л.Л.   Волкова.   «Всем   выйти   из   кадра»,</w:t>
      </w:r>
      <w:r>
        <w:rPr>
          <w:spacing w:val="1"/>
        </w:rPr>
        <w:t xml:space="preserve"> </w:t>
      </w:r>
      <w:r>
        <w:t>Т.В.</w:t>
      </w:r>
      <w:r>
        <w:rPr>
          <w:spacing w:val="60"/>
        </w:rPr>
        <w:t xml:space="preserve"> </w:t>
      </w:r>
      <w:r>
        <w:t>Михеева.</w:t>
      </w:r>
      <w:r>
        <w:rPr>
          <w:spacing w:val="61"/>
        </w:rPr>
        <w:t xml:space="preserve"> </w:t>
      </w:r>
      <w:r>
        <w:t>«Лёгкие   горы»,   У.   Старк.   «Умеешь   ли   ты   свистеть,   Йоханна?»</w:t>
      </w:r>
      <w:r>
        <w:rPr>
          <w:spacing w:val="-57"/>
        </w:rPr>
        <w:t xml:space="preserve"> </w:t>
      </w:r>
      <w:r>
        <w:t>и</w:t>
      </w:r>
      <w:r>
        <w:rPr>
          <w:spacing w:val="3"/>
        </w:rPr>
        <w:t xml:space="preserve"> </w:t>
      </w:r>
      <w:r>
        <w:t>другие.</w:t>
      </w:r>
    </w:p>
    <w:p w:rsidR="00445417" w:rsidRDefault="00DD4AEC">
      <w:pPr>
        <w:pStyle w:val="a3"/>
        <w:spacing w:before="3" w:line="275" w:lineRule="exact"/>
        <w:ind w:left="1470" w:firstLine="0"/>
      </w:pPr>
      <w:r>
        <w:t>Зарубежная</w:t>
      </w:r>
      <w:r>
        <w:rPr>
          <w:spacing w:val="-8"/>
        </w:rPr>
        <w:t xml:space="preserve"> </w:t>
      </w:r>
      <w:r>
        <w:t>литература.</w:t>
      </w:r>
    </w:p>
    <w:p w:rsidR="00445417" w:rsidRDefault="00DD4AEC">
      <w:pPr>
        <w:pStyle w:val="a3"/>
        <w:spacing w:before="1" w:line="237" w:lineRule="auto"/>
        <w:ind w:right="1052"/>
      </w:pPr>
      <w:r>
        <w:t>М.</w:t>
      </w:r>
      <w:r>
        <w:rPr>
          <w:spacing w:val="1"/>
        </w:rPr>
        <w:t xml:space="preserve"> </w:t>
      </w:r>
      <w:r>
        <w:t>де</w:t>
      </w:r>
      <w:r>
        <w:rPr>
          <w:spacing w:val="1"/>
        </w:rPr>
        <w:t xml:space="preserve"> </w:t>
      </w:r>
      <w:r>
        <w:t>Сервантес</w:t>
      </w:r>
      <w:r>
        <w:rPr>
          <w:spacing w:val="1"/>
        </w:rPr>
        <w:t xml:space="preserve"> </w:t>
      </w:r>
      <w:r>
        <w:t>Сааведра.</w:t>
      </w:r>
      <w:r>
        <w:rPr>
          <w:spacing w:val="1"/>
        </w:rPr>
        <w:t xml:space="preserve"> </w:t>
      </w:r>
      <w:r>
        <w:t>Роман</w:t>
      </w:r>
      <w:r>
        <w:rPr>
          <w:spacing w:val="1"/>
        </w:rPr>
        <w:t xml:space="preserve"> </w:t>
      </w:r>
      <w:r>
        <w:t>«Хитроумный</w:t>
      </w:r>
      <w:r>
        <w:rPr>
          <w:spacing w:val="1"/>
        </w:rPr>
        <w:t xml:space="preserve"> </w:t>
      </w:r>
      <w:r>
        <w:t>идальго</w:t>
      </w:r>
      <w:r>
        <w:rPr>
          <w:spacing w:val="1"/>
        </w:rPr>
        <w:t xml:space="preserve"> </w:t>
      </w:r>
      <w:r>
        <w:t>Дон</w:t>
      </w:r>
      <w:r>
        <w:rPr>
          <w:spacing w:val="61"/>
        </w:rPr>
        <w:t xml:space="preserve"> </w:t>
      </w:r>
      <w:r>
        <w:rPr>
          <w:position w:val="1"/>
        </w:rPr>
        <w:t>Кихот</w:t>
      </w:r>
      <w:r>
        <w:rPr>
          <w:spacing w:val="1"/>
          <w:position w:val="1"/>
        </w:rPr>
        <w:t xml:space="preserve"> </w:t>
      </w:r>
      <w:r>
        <w:t>Ламанчский»</w:t>
      </w:r>
      <w:r>
        <w:rPr>
          <w:spacing w:val="-7"/>
        </w:rPr>
        <w:t xml:space="preserve"> </w:t>
      </w:r>
      <w:r>
        <w:t>(главы).</w:t>
      </w:r>
    </w:p>
    <w:p w:rsidR="00445417" w:rsidRDefault="00DD4AEC">
      <w:pPr>
        <w:pStyle w:val="a3"/>
        <w:spacing w:before="5" w:line="237" w:lineRule="auto"/>
        <w:ind w:right="1066"/>
      </w:pPr>
      <w:r>
        <w:t>Зарубежная</w:t>
      </w:r>
      <w:r>
        <w:rPr>
          <w:spacing w:val="60"/>
        </w:rPr>
        <w:t xml:space="preserve"> </w:t>
      </w:r>
      <w:r>
        <w:t>новеллистика</w:t>
      </w:r>
      <w:r>
        <w:rPr>
          <w:spacing w:val="60"/>
        </w:rPr>
        <w:t xml:space="preserve"> </w:t>
      </w:r>
      <w:r>
        <w:t>(одно-два</w:t>
      </w:r>
      <w:r>
        <w:rPr>
          <w:spacing w:val="60"/>
        </w:rPr>
        <w:t xml:space="preserve"> </w:t>
      </w:r>
      <w:r>
        <w:t>произведения   по   выбору).   Например,</w:t>
      </w:r>
      <w:r>
        <w:rPr>
          <w:spacing w:val="1"/>
        </w:rPr>
        <w:t xml:space="preserve"> </w:t>
      </w:r>
      <w:r>
        <w:t>П. Мериме.</w:t>
      </w:r>
      <w:r>
        <w:rPr>
          <w:spacing w:val="-1"/>
        </w:rPr>
        <w:t xml:space="preserve"> </w:t>
      </w:r>
      <w:r>
        <w:t>«Маттео</w:t>
      </w:r>
      <w:r>
        <w:rPr>
          <w:spacing w:val="5"/>
        </w:rPr>
        <w:t xml:space="preserve"> </w:t>
      </w:r>
      <w:r>
        <w:t>Фальконе»;</w:t>
      </w:r>
      <w:r>
        <w:rPr>
          <w:spacing w:val="-8"/>
        </w:rPr>
        <w:t xml:space="preserve"> </w:t>
      </w:r>
      <w:r>
        <w:t>О. Генри.</w:t>
      </w:r>
      <w:r>
        <w:rPr>
          <w:spacing w:val="-1"/>
        </w:rPr>
        <w:t xml:space="preserve"> </w:t>
      </w:r>
      <w:r>
        <w:t>«Дары</w:t>
      </w:r>
      <w:r>
        <w:rPr>
          <w:spacing w:val="2"/>
        </w:rPr>
        <w:t xml:space="preserve"> </w:t>
      </w:r>
      <w:r>
        <w:t>волхвов»,</w:t>
      </w:r>
      <w:r>
        <w:rPr>
          <w:spacing w:val="4"/>
        </w:rPr>
        <w:t xml:space="preserve"> </w:t>
      </w:r>
      <w:r>
        <w:t>«Последний</w:t>
      </w:r>
      <w:r>
        <w:rPr>
          <w:spacing w:val="-3"/>
        </w:rPr>
        <w:t xml:space="preserve"> </w:t>
      </w:r>
      <w:r>
        <w:t>лист».</w:t>
      </w:r>
    </w:p>
    <w:p w:rsidR="00445417" w:rsidRDefault="00DD4AEC">
      <w:pPr>
        <w:pStyle w:val="a3"/>
        <w:spacing w:before="6" w:line="237" w:lineRule="auto"/>
        <w:ind w:left="1470" w:right="3363" w:firstLine="0"/>
      </w:pPr>
      <w:r>
        <w:t>А. де Сент Экзюпери. Повесть-сказка «Маленький принц».</w:t>
      </w:r>
      <w:r>
        <w:rPr>
          <w:spacing w:val="-57"/>
        </w:rPr>
        <w:t xml:space="preserve"> </w:t>
      </w:r>
      <w:r>
        <w:t>Содержание</w:t>
      </w:r>
      <w:r>
        <w:rPr>
          <w:spacing w:val="-8"/>
        </w:rPr>
        <w:t xml:space="preserve"> </w:t>
      </w:r>
      <w:r>
        <w:t>обучения</w:t>
      </w:r>
      <w:r>
        <w:rPr>
          <w:spacing w:val="3"/>
        </w:rPr>
        <w:t xml:space="preserve"> </w:t>
      </w:r>
      <w:r>
        <w:t>в</w:t>
      </w:r>
      <w:r>
        <w:rPr>
          <w:spacing w:val="9"/>
        </w:rPr>
        <w:t xml:space="preserve"> </w:t>
      </w:r>
      <w:r>
        <w:t>8</w:t>
      </w:r>
      <w:r>
        <w:rPr>
          <w:spacing w:val="-9"/>
        </w:rPr>
        <w:t xml:space="preserve"> </w:t>
      </w:r>
      <w:r>
        <w:t>классе.</w:t>
      </w:r>
    </w:p>
    <w:p w:rsidR="00445417" w:rsidRDefault="00DD4AEC">
      <w:pPr>
        <w:pStyle w:val="a3"/>
        <w:spacing w:before="4" w:line="275" w:lineRule="exact"/>
        <w:ind w:left="1470" w:firstLine="0"/>
      </w:pPr>
      <w:r>
        <w:t>Древнерусская</w:t>
      </w:r>
      <w:r>
        <w:rPr>
          <w:spacing w:val="-9"/>
        </w:rPr>
        <w:t xml:space="preserve"> </w:t>
      </w:r>
      <w:r>
        <w:t>литература.</w:t>
      </w:r>
    </w:p>
    <w:p w:rsidR="00445417" w:rsidRDefault="00DD4AEC">
      <w:pPr>
        <w:pStyle w:val="a3"/>
        <w:spacing w:line="242" w:lineRule="auto"/>
        <w:ind w:right="1057"/>
      </w:pPr>
      <w:r>
        <w:t>Житийная</w:t>
      </w:r>
      <w:r>
        <w:rPr>
          <w:spacing w:val="1"/>
        </w:rPr>
        <w:t xml:space="preserve"> </w:t>
      </w:r>
      <w:r>
        <w:t>литература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61"/>
        </w:rPr>
        <w:t xml:space="preserve"> </w:t>
      </w:r>
      <w:r>
        <w:t>«Житие</w:t>
      </w:r>
      <w:r>
        <w:rPr>
          <w:spacing w:val="1"/>
        </w:rPr>
        <w:t xml:space="preserve"> </w:t>
      </w:r>
      <w:r>
        <w:t>Сергия Радонежского»,</w:t>
      </w:r>
      <w:r>
        <w:rPr>
          <w:spacing w:val="5"/>
        </w:rPr>
        <w:t xml:space="preserve"> </w:t>
      </w:r>
      <w:r>
        <w:t>«Житие протопопа Аввакума,</w:t>
      </w:r>
      <w:r>
        <w:rPr>
          <w:spacing w:val="3"/>
        </w:rPr>
        <w:t xml:space="preserve"> </w:t>
      </w:r>
      <w:r>
        <w:t>им</w:t>
      </w:r>
      <w:r>
        <w:rPr>
          <w:spacing w:val="2"/>
        </w:rPr>
        <w:t xml:space="preserve"> </w:t>
      </w:r>
      <w:r>
        <w:t>самим</w:t>
      </w:r>
      <w:r>
        <w:rPr>
          <w:spacing w:val="-2"/>
        </w:rPr>
        <w:t xml:space="preserve"> </w:t>
      </w:r>
      <w:r>
        <w:t>написанное».</w:t>
      </w:r>
    </w:p>
    <w:p w:rsidR="00445417" w:rsidRDefault="00DD4AEC">
      <w:pPr>
        <w:pStyle w:val="a3"/>
        <w:spacing w:line="270" w:lineRule="exact"/>
        <w:ind w:left="1470" w:firstLine="0"/>
      </w:pPr>
      <w:r>
        <w:t>Литература</w:t>
      </w:r>
      <w:r>
        <w:rPr>
          <w:spacing w:val="-1"/>
        </w:rPr>
        <w:t xml:space="preserve"> </w:t>
      </w:r>
      <w:r>
        <w:t>XVIII</w:t>
      </w:r>
      <w:r>
        <w:rPr>
          <w:spacing w:val="2"/>
        </w:rPr>
        <w:t xml:space="preserve"> </w:t>
      </w:r>
      <w:r>
        <w:t>века.</w:t>
      </w:r>
    </w:p>
    <w:p w:rsidR="00445417" w:rsidRDefault="00DD4AEC">
      <w:pPr>
        <w:pStyle w:val="a3"/>
        <w:spacing w:line="237" w:lineRule="auto"/>
        <w:ind w:left="1470" w:right="5352" w:firstLine="0"/>
        <w:jc w:val="left"/>
      </w:pPr>
      <w:r>
        <w:t>Д.И. Фонвизин. Комедия «Недоросль».</w:t>
      </w:r>
      <w:r>
        <w:rPr>
          <w:spacing w:val="-57"/>
        </w:rPr>
        <w:t xml:space="preserve"> </w:t>
      </w:r>
      <w:r>
        <w:t>Литература</w:t>
      </w:r>
      <w:r>
        <w:rPr>
          <w:spacing w:val="-3"/>
        </w:rPr>
        <w:t xml:space="preserve"> </w:t>
      </w:r>
      <w:r>
        <w:t>первой</w:t>
      </w:r>
      <w:r>
        <w:rPr>
          <w:spacing w:val="-5"/>
        </w:rPr>
        <w:t xml:space="preserve"> </w:t>
      </w:r>
      <w:r>
        <w:t>половины XIX</w:t>
      </w:r>
      <w:r>
        <w:rPr>
          <w:spacing w:val="-11"/>
        </w:rPr>
        <w:t xml:space="preserve"> </w:t>
      </w:r>
      <w:r>
        <w:t>века.</w:t>
      </w:r>
    </w:p>
    <w:p w:rsidR="00445417" w:rsidRDefault="00DD4AEC">
      <w:pPr>
        <w:pStyle w:val="a3"/>
        <w:spacing w:before="7" w:line="285" w:lineRule="exact"/>
        <w:ind w:left="1470" w:firstLine="0"/>
        <w:jc w:val="left"/>
      </w:pPr>
      <w:r>
        <w:t>А.С.</w:t>
      </w:r>
      <w:r>
        <w:rPr>
          <w:spacing w:val="54"/>
        </w:rPr>
        <w:t xml:space="preserve"> </w:t>
      </w:r>
      <w:r>
        <w:t>Пушкин.</w:t>
      </w:r>
      <w:r>
        <w:rPr>
          <w:spacing w:val="56"/>
        </w:rPr>
        <w:t xml:space="preserve"> </w:t>
      </w:r>
      <w:r>
        <w:t>Стихотворения</w:t>
      </w:r>
      <w:r>
        <w:rPr>
          <w:spacing w:val="105"/>
        </w:rPr>
        <w:t xml:space="preserve"> </w:t>
      </w:r>
      <w:r>
        <w:t>(не</w:t>
      </w:r>
      <w:r>
        <w:rPr>
          <w:spacing w:val="97"/>
        </w:rPr>
        <w:t xml:space="preserve"> </w:t>
      </w:r>
      <w:r>
        <w:t>менее</w:t>
      </w:r>
      <w:r>
        <w:rPr>
          <w:spacing w:val="107"/>
        </w:rPr>
        <w:t xml:space="preserve"> </w:t>
      </w:r>
      <w:r>
        <w:t>двух).</w:t>
      </w:r>
      <w:r>
        <w:rPr>
          <w:spacing w:val="115"/>
        </w:rPr>
        <w:t xml:space="preserve"> </w:t>
      </w:r>
      <w:r>
        <w:t>Например,</w:t>
      </w:r>
      <w:r>
        <w:rPr>
          <w:spacing w:val="111"/>
        </w:rPr>
        <w:t xml:space="preserve"> </w:t>
      </w:r>
      <w:r>
        <w:rPr>
          <w:position w:val="1"/>
        </w:rPr>
        <w:t>«К</w:t>
      </w:r>
      <w:r>
        <w:rPr>
          <w:spacing w:val="106"/>
          <w:position w:val="1"/>
        </w:rPr>
        <w:t xml:space="preserve"> </w:t>
      </w:r>
      <w:r>
        <w:rPr>
          <w:position w:val="1"/>
        </w:rPr>
        <w:t>Чаадаеву»,</w:t>
      </w:r>
    </w:p>
    <w:p w:rsidR="00445417" w:rsidRDefault="00DD4AEC">
      <w:pPr>
        <w:pStyle w:val="a3"/>
        <w:spacing w:line="242" w:lineRule="auto"/>
        <w:ind w:right="1070" w:firstLine="0"/>
        <w:jc w:val="left"/>
      </w:pPr>
      <w:r>
        <w:t>«Анчар»</w:t>
      </w:r>
      <w:r>
        <w:rPr>
          <w:spacing w:val="-7"/>
        </w:rPr>
        <w:t xml:space="preserve"> </w:t>
      </w:r>
      <w:r>
        <w:t>и</w:t>
      </w:r>
      <w:r>
        <w:rPr>
          <w:spacing w:val="-1"/>
        </w:rPr>
        <w:t xml:space="preserve"> </w:t>
      </w:r>
      <w:r>
        <w:t>другие</w:t>
      </w:r>
      <w:r>
        <w:rPr>
          <w:spacing w:val="-3"/>
        </w:rPr>
        <w:t xml:space="preserve"> </w:t>
      </w:r>
      <w:r>
        <w:t>«Маленькие</w:t>
      </w:r>
      <w:r>
        <w:rPr>
          <w:spacing w:val="-2"/>
        </w:rPr>
        <w:t xml:space="preserve"> </w:t>
      </w:r>
      <w:r>
        <w:t>трагедии»</w:t>
      </w:r>
      <w:r>
        <w:rPr>
          <w:spacing w:val="-7"/>
        </w:rPr>
        <w:t xml:space="preserve"> </w:t>
      </w:r>
      <w:r>
        <w:t>(одна</w:t>
      </w:r>
      <w:r>
        <w:rPr>
          <w:spacing w:val="-2"/>
        </w:rPr>
        <w:t xml:space="preserve"> </w:t>
      </w:r>
      <w:r>
        <w:t>пьеса</w:t>
      </w:r>
      <w:r>
        <w:rPr>
          <w:spacing w:val="-3"/>
        </w:rPr>
        <w:t xml:space="preserve"> </w:t>
      </w:r>
      <w:r>
        <w:t>по</w:t>
      </w:r>
      <w:r>
        <w:rPr>
          <w:spacing w:val="-2"/>
        </w:rPr>
        <w:t xml:space="preserve"> </w:t>
      </w:r>
      <w:r>
        <w:t>выбору). Например,</w:t>
      </w:r>
      <w:r>
        <w:rPr>
          <w:spacing w:val="-5"/>
        </w:rPr>
        <w:t xml:space="preserve"> </w:t>
      </w:r>
      <w:r>
        <w:t>«Моцарт</w:t>
      </w:r>
      <w:r>
        <w:rPr>
          <w:spacing w:val="-1"/>
        </w:rPr>
        <w:t xml:space="preserve"> </w:t>
      </w:r>
      <w:r>
        <w:t>и</w:t>
      </w:r>
      <w:r>
        <w:rPr>
          <w:spacing w:val="-57"/>
        </w:rPr>
        <w:t xml:space="preserve"> </w:t>
      </w:r>
      <w:r>
        <w:t>Сальери»,</w:t>
      </w:r>
      <w:r>
        <w:rPr>
          <w:spacing w:val="9"/>
        </w:rPr>
        <w:t xml:space="preserve"> </w:t>
      </w:r>
      <w:r>
        <w:t>«Каменный</w:t>
      </w:r>
      <w:r>
        <w:rPr>
          <w:spacing w:val="-1"/>
        </w:rPr>
        <w:t xml:space="preserve"> </w:t>
      </w:r>
      <w:r>
        <w:t>гость».</w:t>
      </w:r>
      <w:r>
        <w:rPr>
          <w:spacing w:val="9"/>
        </w:rPr>
        <w:t xml:space="preserve"> </w:t>
      </w:r>
      <w:r>
        <w:t>Роман</w:t>
      </w:r>
      <w:r>
        <w:rPr>
          <w:spacing w:val="-2"/>
        </w:rPr>
        <w:t xml:space="preserve"> </w:t>
      </w:r>
      <w:r>
        <w:t>«Капитанская</w:t>
      </w:r>
      <w:r>
        <w:rPr>
          <w:spacing w:val="2"/>
        </w:rPr>
        <w:t xml:space="preserve"> </w:t>
      </w:r>
      <w:r>
        <w:t>дочка».</w:t>
      </w:r>
    </w:p>
    <w:p w:rsidR="00445417" w:rsidRDefault="00DD4AEC">
      <w:pPr>
        <w:pStyle w:val="a3"/>
        <w:spacing w:line="237" w:lineRule="auto"/>
        <w:ind w:right="1063"/>
      </w:pPr>
      <w:r>
        <w:t>М.Ю. Лермонтов. Стихотворения (не</w:t>
      </w:r>
      <w:r>
        <w:rPr>
          <w:spacing w:val="60"/>
        </w:rPr>
        <w:t xml:space="preserve"> </w:t>
      </w:r>
      <w:r>
        <w:t>менее</w:t>
      </w:r>
      <w:r>
        <w:rPr>
          <w:spacing w:val="60"/>
        </w:rPr>
        <w:t xml:space="preserve"> </w:t>
      </w:r>
      <w:r>
        <w:t>двух).</w:t>
      </w:r>
      <w:r>
        <w:rPr>
          <w:spacing w:val="60"/>
        </w:rPr>
        <w:t xml:space="preserve"> </w:t>
      </w:r>
      <w:r>
        <w:t>Например,</w:t>
      </w:r>
      <w:r>
        <w:rPr>
          <w:spacing w:val="60"/>
        </w:rPr>
        <w:t xml:space="preserve"> </w:t>
      </w:r>
      <w:r>
        <w:rPr>
          <w:position w:val="1"/>
        </w:rPr>
        <w:t>«Я</w:t>
      </w:r>
      <w:r>
        <w:rPr>
          <w:spacing w:val="60"/>
          <w:position w:val="1"/>
        </w:rPr>
        <w:t xml:space="preserve"> </w:t>
      </w:r>
      <w:r>
        <w:rPr>
          <w:position w:val="1"/>
        </w:rPr>
        <w:t>не</w:t>
      </w:r>
      <w:r>
        <w:rPr>
          <w:spacing w:val="60"/>
          <w:position w:val="1"/>
        </w:rPr>
        <w:t xml:space="preserve"> </w:t>
      </w:r>
      <w:r>
        <w:rPr>
          <w:position w:val="1"/>
        </w:rPr>
        <w:t>хочу,</w:t>
      </w:r>
      <w:r>
        <w:rPr>
          <w:spacing w:val="1"/>
          <w:position w:val="1"/>
        </w:rPr>
        <w:t xml:space="preserve"> </w:t>
      </w:r>
      <w:r>
        <w:t>чтоб</w:t>
      </w:r>
      <w:r>
        <w:rPr>
          <w:spacing w:val="60"/>
        </w:rPr>
        <w:t xml:space="preserve"> </w:t>
      </w:r>
      <w:r>
        <w:t>свет   узнал…»,    «Из-под   таинственной,   холодной   полумаски…»,    «Нищий»</w:t>
      </w:r>
      <w:r>
        <w:rPr>
          <w:spacing w:val="1"/>
        </w:rPr>
        <w:t xml:space="preserve"> </w:t>
      </w:r>
      <w:r>
        <w:t>и</w:t>
      </w:r>
      <w:r>
        <w:rPr>
          <w:spacing w:val="3"/>
        </w:rPr>
        <w:t xml:space="preserve"> </w:t>
      </w:r>
      <w:r>
        <w:t>другие.</w:t>
      </w:r>
      <w:r>
        <w:rPr>
          <w:spacing w:val="10"/>
        </w:rPr>
        <w:t xml:space="preserve"> </w:t>
      </w:r>
      <w:r>
        <w:t>Поэма</w:t>
      </w:r>
      <w:r>
        <w:rPr>
          <w:spacing w:val="2"/>
        </w:rPr>
        <w:t xml:space="preserve"> </w:t>
      </w:r>
      <w:r>
        <w:t>«Мцыри».</w:t>
      </w:r>
    </w:p>
    <w:p w:rsidR="00445417" w:rsidRDefault="00DD4AEC">
      <w:pPr>
        <w:pStyle w:val="a3"/>
        <w:spacing w:before="11" w:line="232" w:lineRule="auto"/>
        <w:ind w:left="1470" w:right="3476" w:firstLine="0"/>
        <w:jc w:val="left"/>
      </w:pPr>
      <w:r>
        <w:t>Н.В.</w:t>
      </w:r>
      <w:r>
        <w:rPr>
          <w:spacing w:val="-3"/>
        </w:rPr>
        <w:t xml:space="preserve"> </w:t>
      </w:r>
      <w:r>
        <w:t>Гоголь.</w:t>
      </w:r>
      <w:r>
        <w:rPr>
          <w:spacing w:val="-7"/>
        </w:rPr>
        <w:t xml:space="preserve"> </w:t>
      </w:r>
      <w:r>
        <w:t>Повесть</w:t>
      </w:r>
      <w:r>
        <w:rPr>
          <w:spacing w:val="-7"/>
        </w:rPr>
        <w:t xml:space="preserve"> </w:t>
      </w:r>
      <w:r>
        <w:t>«Шинель».</w:t>
      </w:r>
      <w:r>
        <w:rPr>
          <w:spacing w:val="-3"/>
        </w:rPr>
        <w:t xml:space="preserve"> </w:t>
      </w:r>
      <w:r>
        <w:t>Комедия</w:t>
      </w:r>
      <w:r>
        <w:rPr>
          <w:spacing w:val="-4"/>
        </w:rPr>
        <w:t xml:space="preserve"> </w:t>
      </w:r>
      <w:r>
        <w:t>«Ревизор».</w:t>
      </w:r>
      <w:r>
        <w:rPr>
          <w:spacing w:val="-57"/>
        </w:rPr>
        <w:t xml:space="preserve"> </w:t>
      </w:r>
      <w:r>
        <w:t>Литература второй</w:t>
      </w:r>
      <w:r>
        <w:rPr>
          <w:spacing w:val="-4"/>
        </w:rPr>
        <w:t xml:space="preserve"> </w:t>
      </w:r>
      <w:r>
        <w:t>половины</w:t>
      </w:r>
      <w:r>
        <w:rPr>
          <w:spacing w:val="9"/>
        </w:rPr>
        <w:t xml:space="preserve"> </w:t>
      </w:r>
      <w:r>
        <w:t>XIX</w:t>
      </w:r>
      <w:r>
        <w:rPr>
          <w:spacing w:val="-8"/>
        </w:rPr>
        <w:t xml:space="preserve"> </w:t>
      </w:r>
      <w:r>
        <w:t>века.</w:t>
      </w:r>
    </w:p>
    <w:p w:rsidR="00445417" w:rsidRDefault="00DD4AEC">
      <w:pPr>
        <w:pStyle w:val="a3"/>
        <w:spacing w:before="15" w:line="282" w:lineRule="exact"/>
        <w:ind w:left="1470" w:firstLine="0"/>
        <w:jc w:val="left"/>
      </w:pPr>
      <w:r>
        <w:rPr>
          <w:spacing w:val="-1"/>
        </w:rPr>
        <w:t>И.С.</w:t>
      </w:r>
      <w:r>
        <w:rPr>
          <w:spacing w:val="-6"/>
        </w:rPr>
        <w:t xml:space="preserve"> </w:t>
      </w:r>
      <w:r>
        <w:rPr>
          <w:spacing w:val="-1"/>
        </w:rPr>
        <w:t>Тургенев.</w:t>
      </w:r>
      <w:r>
        <w:rPr>
          <w:spacing w:val="3"/>
        </w:rPr>
        <w:t xml:space="preserve"> </w:t>
      </w:r>
      <w:r>
        <w:rPr>
          <w:spacing w:val="-1"/>
        </w:rPr>
        <w:t>Повести</w:t>
      </w:r>
      <w:r>
        <w:rPr>
          <w:spacing w:val="1"/>
        </w:rPr>
        <w:t xml:space="preserve"> </w:t>
      </w:r>
      <w:r>
        <w:rPr>
          <w:spacing w:val="-1"/>
        </w:rPr>
        <w:t>(одна</w:t>
      </w:r>
      <w:r>
        <w:rPr>
          <w:spacing w:val="-13"/>
        </w:rPr>
        <w:t xml:space="preserve"> </w:t>
      </w:r>
      <w:r>
        <w:rPr>
          <w:spacing w:val="-1"/>
        </w:rPr>
        <w:t>по</w:t>
      </w:r>
      <w:r>
        <w:rPr>
          <w:spacing w:val="1"/>
        </w:rPr>
        <w:t xml:space="preserve"> </w:t>
      </w:r>
      <w:r>
        <w:rPr>
          <w:spacing w:val="-1"/>
        </w:rPr>
        <w:t>выбору).</w:t>
      </w:r>
      <w:r>
        <w:rPr>
          <w:spacing w:val="4"/>
        </w:rPr>
        <w:t xml:space="preserve"> </w:t>
      </w:r>
      <w:r>
        <w:rPr>
          <w:spacing w:val="-1"/>
        </w:rPr>
        <w:t>Например,</w:t>
      </w:r>
      <w:r>
        <w:t xml:space="preserve"> </w:t>
      </w:r>
      <w:r>
        <w:rPr>
          <w:spacing w:val="-1"/>
        </w:rPr>
        <w:t>«Ася»,</w:t>
      </w:r>
      <w:r>
        <w:rPr>
          <w:spacing w:val="8"/>
        </w:rPr>
        <w:t xml:space="preserve"> </w:t>
      </w:r>
      <w:r>
        <w:rPr>
          <w:position w:val="1"/>
        </w:rPr>
        <w:t>«Первая</w:t>
      </w:r>
      <w:r>
        <w:rPr>
          <w:spacing w:val="-2"/>
          <w:position w:val="1"/>
        </w:rPr>
        <w:t xml:space="preserve"> </w:t>
      </w:r>
      <w:r>
        <w:rPr>
          <w:position w:val="1"/>
        </w:rPr>
        <w:t>любовь».</w:t>
      </w:r>
    </w:p>
    <w:p w:rsidR="00445417" w:rsidRDefault="00DD4AEC">
      <w:pPr>
        <w:pStyle w:val="a3"/>
        <w:spacing w:line="237" w:lineRule="auto"/>
        <w:ind w:right="1071"/>
      </w:pPr>
      <w:r>
        <w:t>Ф.М.   Достоевский.   «Бедные   люди»,    «Белые   ночи»   (одно   произведение</w:t>
      </w:r>
      <w:r>
        <w:rPr>
          <w:spacing w:val="1"/>
        </w:rPr>
        <w:t xml:space="preserve"> </w:t>
      </w:r>
      <w:r>
        <w:t>по</w:t>
      </w:r>
      <w:r>
        <w:rPr>
          <w:spacing w:val="1"/>
        </w:rPr>
        <w:t xml:space="preserve"> </w:t>
      </w:r>
      <w:r>
        <w:t>выбору).</w:t>
      </w:r>
    </w:p>
    <w:p w:rsidR="00445417" w:rsidRDefault="00DD4AEC">
      <w:pPr>
        <w:pStyle w:val="a3"/>
        <w:spacing w:before="7" w:line="275" w:lineRule="exact"/>
        <w:ind w:left="1470" w:firstLine="0"/>
      </w:pPr>
      <w:r>
        <w:t>Л.Н.</w:t>
      </w:r>
      <w:r>
        <w:rPr>
          <w:spacing w:val="24"/>
        </w:rPr>
        <w:t xml:space="preserve"> </w:t>
      </w:r>
      <w:r>
        <w:t>Толстой.</w:t>
      </w:r>
      <w:r>
        <w:rPr>
          <w:spacing w:val="33"/>
        </w:rPr>
        <w:t xml:space="preserve"> </w:t>
      </w:r>
      <w:r>
        <w:t>Повести</w:t>
      </w:r>
      <w:r>
        <w:rPr>
          <w:spacing w:val="33"/>
        </w:rPr>
        <w:t xml:space="preserve"> </w:t>
      </w:r>
      <w:r>
        <w:t>и</w:t>
      </w:r>
      <w:r>
        <w:rPr>
          <w:spacing w:val="27"/>
        </w:rPr>
        <w:t xml:space="preserve"> </w:t>
      </w:r>
      <w:r>
        <w:t>рассказы</w:t>
      </w:r>
      <w:r>
        <w:rPr>
          <w:spacing w:val="33"/>
        </w:rPr>
        <w:t xml:space="preserve"> </w:t>
      </w:r>
      <w:r>
        <w:t>(одно</w:t>
      </w:r>
      <w:r>
        <w:rPr>
          <w:spacing w:val="36"/>
        </w:rPr>
        <w:t xml:space="preserve"> </w:t>
      </w:r>
      <w:r>
        <w:t>произведение</w:t>
      </w:r>
      <w:r>
        <w:rPr>
          <w:spacing w:val="31"/>
        </w:rPr>
        <w:t xml:space="preserve"> </w:t>
      </w:r>
      <w:r>
        <w:t>по</w:t>
      </w:r>
      <w:r>
        <w:rPr>
          <w:spacing w:val="34"/>
        </w:rPr>
        <w:t xml:space="preserve"> </w:t>
      </w:r>
      <w:r>
        <w:t>выбору).</w:t>
      </w:r>
      <w:r>
        <w:rPr>
          <w:spacing w:val="39"/>
        </w:rPr>
        <w:t xml:space="preserve"> </w:t>
      </w:r>
      <w:r>
        <w:t>Например,</w:t>
      </w:r>
    </w:p>
    <w:p w:rsidR="00445417" w:rsidRDefault="00DD4AEC">
      <w:pPr>
        <w:pStyle w:val="a3"/>
        <w:spacing w:line="275" w:lineRule="exact"/>
        <w:ind w:firstLine="0"/>
      </w:pPr>
      <w:r>
        <w:t>«Отрочество»</w:t>
      </w:r>
      <w:r>
        <w:rPr>
          <w:spacing w:val="-9"/>
        </w:rPr>
        <w:t xml:space="preserve"> </w:t>
      </w:r>
      <w:r>
        <w:t>(главы).</w:t>
      </w:r>
    </w:p>
    <w:p w:rsidR="00445417" w:rsidRDefault="00DD4AEC">
      <w:pPr>
        <w:pStyle w:val="a3"/>
        <w:spacing w:before="2" w:line="272" w:lineRule="exact"/>
        <w:ind w:left="1470" w:firstLine="0"/>
      </w:pPr>
      <w:r>
        <w:t>Литература</w:t>
      </w:r>
      <w:r>
        <w:rPr>
          <w:spacing w:val="-1"/>
        </w:rPr>
        <w:t xml:space="preserve"> </w:t>
      </w:r>
      <w:r>
        <w:t>первой</w:t>
      </w:r>
      <w:r>
        <w:rPr>
          <w:spacing w:val="-4"/>
        </w:rPr>
        <w:t xml:space="preserve"> </w:t>
      </w:r>
      <w:r>
        <w:t>половины</w:t>
      </w:r>
      <w:r>
        <w:rPr>
          <w:spacing w:val="-3"/>
        </w:rPr>
        <w:t xml:space="preserve"> </w:t>
      </w:r>
      <w:r>
        <w:t>XX</w:t>
      </w:r>
      <w:r>
        <w:rPr>
          <w:spacing w:val="-11"/>
        </w:rPr>
        <w:t xml:space="preserve"> </w:t>
      </w:r>
      <w:r>
        <w:t>века.</w:t>
      </w:r>
    </w:p>
    <w:p w:rsidR="00445417" w:rsidRDefault="00DD4AEC">
      <w:pPr>
        <w:pStyle w:val="a3"/>
        <w:ind w:right="1070"/>
      </w:pPr>
      <w:r>
        <w:t>Произведения</w:t>
      </w:r>
      <w:r>
        <w:rPr>
          <w:spacing w:val="1"/>
        </w:rPr>
        <w:t xml:space="preserve"> </w:t>
      </w:r>
      <w:r>
        <w:t>писателей</w:t>
      </w:r>
      <w:r>
        <w:rPr>
          <w:spacing w:val="1"/>
        </w:rPr>
        <w:t xml:space="preserve"> </w:t>
      </w:r>
      <w:r>
        <w:t>русского</w:t>
      </w:r>
      <w:r>
        <w:rPr>
          <w:spacing w:val="1"/>
        </w:rPr>
        <w:t xml:space="preserve"> </w:t>
      </w:r>
      <w:r>
        <w:t>зарубежья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w:t>
      </w:r>
      <w:r>
        <w:rPr>
          <w:spacing w:val="1"/>
        </w:rPr>
        <w:t xml:space="preserve"> </w:t>
      </w:r>
      <w:r>
        <w:t>выбору).</w:t>
      </w:r>
      <w:r>
        <w:rPr>
          <w:spacing w:val="1"/>
        </w:rPr>
        <w:t xml:space="preserve"> </w:t>
      </w:r>
      <w:r>
        <w:t>Например, произведения И.С. Шмелёва, М.А. Осоргина, В.В. Набокова, Н. Тэффи, А.Т.</w:t>
      </w:r>
      <w:r>
        <w:rPr>
          <w:spacing w:val="1"/>
        </w:rPr>
        <w:t xml:space="preserve"> </w:t>
      </w:r>
      <w:r>
        <w:t>Аверченко</w:t>
      </w:r>
      <w:r>
        <w:rPr>
          <w:spacing w:val="12"/>
        </w:rPr>
        <w:t xml:space="preserve"> </w:t>
      </w:r>
      <w:r>
        <w:t>и</w:t>
      </w:r>
      <w:r>
        <w:rPr>
          <w:spacing w:val="8"/>
        </w:rPr>
        <w:t xml:space="preserve"> </w:t>
      </w:r>
      <w:r>
        <w:t>другие.</w:t>
      </w:r>
    </w:p>
    <w:p w:rsidR="00445417" w:rsidRDefault="00DD4AEC">
      <w:pPr>
        <w:pStyle w:val="a3"/>
        <w:spacing w:before="5" w:line="275" w:lineRule="exact"/>
        <w:ind w:left="1470" w:firstLine="0"/>
      </w:pPr>
      <w:r>
        <w:t>Поэзия</w:t>
      </w:r>
      <w:r>
        <w:rPr>
          <w:spacing w:val="25"/>
        </w:rPr>
        <w:t xml:space="preserve"> </w:t>
      </w:r>
      <w:r>
        <w:t>первой</w:t>
      </w:r>
      <w:r>
        <w:rPr>
          <w:spacing w:val="30"/>
        </w:rPr>
        <w:t xml:space="preserve"> </w:t>
      </w:r>
      <w:r>
        <w:t>половины</w:t>
      </w:r>
      <w:r>
        <w:rPr>
          <w:spacing w:val="90"/>
        </w:rPr>
        <w:t xml:space="preserve"> </w:t>
      </w:r>
      <w:r>
        <w:t>ХХ</w:t>
      </w:r>
      <w:r>
        <w:rPr>
          <w:spacing w:val="82"/>
        </w:rPr>
        <w:t xml:space="preserve"> </w:t>
      </w:r>
      <w:r>
        <w:t>века</w:t>
      </w:r>
      <w:r>
        <w:rPr>
          <w:spacing w:val="90"/>
        </w:rPr>
        <w:t xml:space="preserve"> </w:t>
      </w:r>
      <w:r>
        <w:t>(не</w:t>
      </w:r>
      <w:r>
        <w:rPr>
          <w:spacing w:val="81"/>
        </w:rPr>
        <w:t xml:space="preserve"> </w:t>
      </w:r>
      <w:r>
        <w:t>менее</w:t>
      </w:r>
      <w:r>
        <w:rPr>
          <w:spacing w:val="91"/>
        </w:rPr>
        <w:t xml:space="preserve"> </w:t>
      </w:r>
      <w:r>
        <w:t>трёх</w:t>
      </w:r>
      <w:r>
        <w:rPr>
          <w:spacing w:val="82"/>
        </w:rPr>
        <w:t xml:space="preserve"> </w:t>
      </w:r>
      <w:r>
        <w:t>стихотворений</w:t>
      </w:r>
      <w:r>
        <w:rPr>
          <w:spacing w:val="89"/>
        </w:rPr>
        <w:t xml:space="preserve"> </w:t>
      </w:r>
      <w:r>
        <w:t>на</w:t>
      </w:r>
      <w:r>
        <w:rPr>
          <w:spacing w:val="81"/>
        </w:rPr>
        <w:t xml:space="preserve"> </w:t>
      </w:r>
      <w:r>
        <w:t>тему</w:t>
      </w:r>
    </w:p>
    <w:p w:rsidR="00445417" w:rsidRDefault="00DD4AEC">
      <w:pPr>
        <w:pStyle w:val="a3"/>
        <w:spacing w:line="242" w:lineRule="auto"/>
        <w:ind w:right="1083" w:firstLine="0"/>
      </w:pPr>
      <w:r>
        <w:t>«Человек</w:t>
      </w:r>
      <w:r>
        <w:rPr>
          <w:spacing w:val="60"/>
        </w:rPr>
        <w:t xml:space="preserve"> </w:t>
      </w:r>
      <w:r>
        <w:t>и</w:t>
      </w:r>
      <w:r>
        <w:rPr>
          <w:spacing w:val="60"/>
        </w:rPr>
        <w:t xml:space="preserve"> </w:t>
      </w:r>
      <w:r>
        <w:t>эпоха»</w:t>
      </w:r>
      <w:r>
        <w:rPr>
          <w:spacing w:val="60"/>
        </w:rPr>
        <w:t xml:space="preserve"> </w:t>
      </w:r>
      <w:r>
        <w:t>по</w:t>
      </w:r>
      <w:r>
        <w:rPr>
          <w:spacing w:val="60"/>
        </w:rPr>
        <w:t xml:space="preserve"> </w:t>
      </w:r>
      <w:r>
        <w:t xml:space="preserve">выбору).  </w:t>
      </w:r>
      <w:r>
        <w:rPr>
          <w:spacing w:val="1"/>
        </w:rPr>
        <w:t xml:space="preserve"> </w:t>
      </w:r>
      <w:r>
        <w:t xml:space="preserve">Например,  </w:t>
      </w:r>
      <w:r>
        <w:rPr>
          <w:spacing w:val="1"/>
        </w:rPr>
        <w:t xml:space="preserve"> </w:t>
      </w:r>
      <w:r>
        <w:t xml:space="preserve">стихотворения  </w:t>
      </w:r>
      <w:r>
        <w:rPr>
          <w:spacing w:val="1"/>
        </w:rPr>
        <w:t xml:space="preserve"> </w:t>
      </w:r>
      <w:r>
        <w:t xml:space="preserve">В.В.  </w:t>
      </w:r>
      <w:r>
        <w:rPr>
          <w:spacing w:val="1"/>
        </w:rPr>
        <w:t xml:space="preserve"> </w:t>
      </w:r>
      <w:r>
        <w:t>Маяковского,</w:t>
      </w:r>
      <w:r>
        <w:rPr>
          <w:spacing w:val="1"/>
        </w:rPr>
        <w:t xml:space="preserve"> </w:t>
      </w:r>
      <w:r>
        <w:t>М.И.</w:t>
      </w:r>
      <w:r>
        <w:rPr>
          <w:spacing w:val="3"/>
        </w:rPr>
        <w:t xml:space="preserve"> </w:t>
      </w:r>
      <w:r>
        <w:t>Цветаевой,</w:t>
      </w:r>
      <w:r>
        <w:rPr>
          <w:spacing w:val="9"/>
        </w:rPr>
        <w:t xml:space="preserve"> </w:t>
      </w:r>
      <w:r>
        <w:t>О.Э.</w:t>
      </w:r>
      <w:r>
        <w:rPr>
          <w:spacing w:val="-1"/>
        </w:rPr>
        <w:t xml:space="preserve"> </w:t>
      </w:r>
      <w:r>
        <w:t>Мандельштама,</w:t>
      </w:r>
      <w:r>
        <w:rPr>
          <w:spacing w:val="1"/>
        </w:rPr>
        <w:t xml:space="preserve"> </w:t>
      </w:r>
      <w:r>
        <w:t>Б.Л.</w:t>
      </w:r>
      <w:r>
        <w:rPr>
          <w:spacing w:val="3"/>
        </w:rPr>
        <w:t xml:space="preserve"> </w:t>
      </w:r>
      <w:r>
        <w:t>Пастернака и</w:t>
      </w:r>
      <w:r>
        <w:rPr>
          <w:spacing w:val="4"/>
        </w:rPr>
        <w:t xml:space="preserve"> </w:t>
      </w:r>
      <w:r>
        <w:t>другие.</w:t>
      </w:r>
    </w:p>
    <w:p w:rsidR="00445417" w:rsidRDefault="00DD4AEC">
      <w:pPr>
        <w:pStyle w:val="a3"/>
        <w:spacing w:line="271" w:lineRule="exact"/>
        <w:ind w:left="1470" w:firstLine="0"/>
      </w:pPr>
      <w:r>
        <w:t>М.А.</w:t>
      </w:r>
      <w:r>
        <w:rPr>
          <w:spacing w:val="72"/>
        </w:rPr>
        <w:t xml:space="preserve"> </w:t>
      </w:r>
      <w:r>
        <w:t>Булгаков</w:t>
      </w:r>
      <w:r>
        <w:rPr>
          <w:spacing w:val="73"/>
        </w:rPr>
        <w:t xml:space="preserve"> </w:t>
      </w:r>
      <w:r>
        <w:t>(одна</w:t>
      </w:r>
      <w:r>
        <w:rPr>
          <w:spacing w:val="120"/>
        </w:rPr>
        <w:t xml:space="preserve"> </w:t>
      </w:r>
      <w:r>
        <w:t xml:space="preserve">повесть  </w:t>
      </w:r>
      <w:r>
        <w:rPr>
          <w:spacing w:val="7"/>
        </w:rPr>
        <w:t xml:space="preserve"> </w:t>
      </w:r>
      <w:r>
        <w:t xml:space="preserve">по  </w:t>
      </w:r>
      <w:r>
        <w:rPr>
          <w:spacing w:val="10"/>
        </w:rPr>
        <w:t xml:space="preserve"> </w:t>
      </w:r>
      <w:r>
        <w:t xml:space="preserve">выбору).  </w:t>
      </w:r>
      <w:r>
        <w:rPr>
          <w:spacing w:val="13"/>
        </w:rPr>
        <w:t xml:space="preserve"> </w:t>
      </w:r>
      <w:r>
        <w:t xml:space="preserve">Например,  </w:t>
      </w:r>
      <w:r>
        <w:rPr>
          <w:spacing w:val="4"/>
        </w:rPr>
        <w:t xml:space="preserve"> </w:t>
      </w:r>
      <w:r>
        <w:t xml:space="preserve">«Собачье  </w:t>
      </w:r>
      <w:r>
        <w:rPr>
          <w:spacing w:val="10"/>
        </w:rPr>
        <w:t xml:space="preserve"> </w:t>
      </w:r>
      <w:r>
        <w:t>сердце»</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и</w:t>
      </w:r>
      <w:r>
        <w:rPr>
          <w:spacing w:val="-2"/>
        </w:rPr>
        <w:t xml:space="preserve"> </w:t>
      </w:r>
      <w:r>
        <w:t>другие.</w:t>
      </w:r>
    </w:p>
    <w:p w:rsidR="00445417" w:rsidRDefault="00DD4AEC">
      <w:pPr>
        <w:pStyle w:val="a3"/>
        <w:spacing w:before="8" w:line="275" w:lineRule="exact"/>
        <w:ind w:left="1470" w:firstLine="0"/>
      </w:pPr>
      <w:r>
        <w:t>Литература</w:t>
      </w:r>
      <w:r>
        <w:rPr>
          <w:spacing w:val="-2"/>
        </w:rPr>
        <w:t xml:space="preserve"> </w:t>
      </w:r>
      <w:r>
        <w:t>второй</w:t>
      </w:r>
      <w:r>
        <w:rPr>
          <w:spacing w:val="-7"/>
        </w:rPr>
        <w:t xml:space="preserve"> </w:t>
      </w:r>
      <w:r>
        <w:t>половины</w:t>
      </w:r>
      <w:r>
        <w:rPr>
          <w:spacing w:val="1"/>
        </w:rPr>
        <w:t xml:space="preserve"> </w:t>
      </w:r>
      <w:r>
        <w:t>XX</w:t>
      </w:r>
      <w:r>
        <w:rPr>
          <w:spacing w:val="-6"/>
        </w:rPr>
        <w:t xml:space="preserve"> </w:t>
      </w:r>
      <w:r>
        <w:t>века.</w:t>
      </w:r>
    </w:p>
    <w:p w:rsidR="00445417" w:rsidRDefault="00DD4AEC">
      <w:pPr>
        <w:pStyle w:val="a3"/>
        <w:spacing w:line="275" w:lineRule="exact"/>
        <w:ind w:left="1470" w:firstLine="0"/>
      </w:pPr>
      <w:r>
        <w:t>А.Т.</w:t>
      </w:r>
      <w:r>
        <w:rPr>
          <w:spacing w:val="46"/>
        </w:rPr>
        <w:t xml:space="preserve"> </w:t>
      </w:r>
      <w:r>
        <w:t>Твардовский.</w:t>
      </w:r>
      <w:r>
        <w:rPr>
          <w:spacing w:val="48"/>
        </w:rPr>
        <w:t xml:space="preserve"> </w:t>
      </w:r>
      <w:r>
        <w:t>Поэма</w:t>
      </w:r>
      <w:r>
        <w:rPr>
          <w:spacing w:val="43"/>
        </w:rPr>
        <w:t xml:space="preserve"> </w:t>
      </w:r>
      <w:r>
        <w:t>«Василий</w:t>
      </w:r>
      <w:r>
        <w:rPr>
          <w:spacing w:val="46"/>
        </w:rPr>
        <w:t xml:space="preserve"> </w:t>
      </w:r>
      <w:r>
        <w:t>Тёркин»</w:t>
      </w:r>
      <w:r>
        <w:rPr>
          <w:spacing w:val="27"/>
        </w:rPr>
        <w:t xml:space="preserve"> </w:t>
      </w:r>
      <w:r>
        <w:t>(главы</w:t>
      </w:r>
      <w:r>
        <w:rPr>
          <w:spacing w:val="47"/>
        </w:rPr>
        <w:t xml:space="preserve"> </w:t>
      </w:r>
      <w:r>
        <w:t>«Переправа»,</w:t>
      </w:r>
      <w:r>
        <w:rPr>
          <w:spacing w:val="48"/>
        </w:rPr>
        <w:t xml:space="preserve"> </w:t>
      </w:r>
      <w:r>
        <w:t>«Гармонь»,</w:t>
      </w:r>
    </w:p>
    <w:p w:rsidR="00445417" w:rsidRDefault="00DD4AEC">
      <w:pPr>
        <w:pStyle w:val="a3"/>
        <w:spacing w:before="2" w:line="275" w:lineRule="exact"/>
        <w:ind w:firstLine="0"/>
      </w:pPr>
      <w:r>
        <w:t>«Два</w:t>
      </w:r>
      <w:r>
        <w:rPr>
          <w:spacing w:val="-8"/>
        </w:rPr>
        <w:t xml:space="preserve"> </w:t>
      </w:r>
      <w:r>
        <w:t>солдата»,</w:t>
      </w:r>
      <w:r>
        <w:rPr>
          <w:spacing w:val="-1"/>
        </w:rPr>
        <w:t xml:space="preserve"> </w:t>
      </w:r>
      <w:r>
        <w:t>«Поединок»</w:t>
      </w:r>
      <w:r>
        <w:rPr>
          <w:spacing w:val="-10"/>
        </w:rPr>
        <w:t xml:space="preserve"> </w:t>
      </w:r>
      <w:r>
        <w:t>и</w:t>
      </w:r>
      <w:r>
        <w:rPr>
          <w:spacing w:val="-2"/>
        </w:rPr>
        <w:t xml:space="preserve"> </w:t>
      </w:r>
      <w:r>
        <w:t>другие).</w:t>
      </w:r>
    </w:p>
    <w:p w:rsidR="00445417" w:rsidRDefault="00DD4AEC">
      <w:pPr>
        <w:pStyle w:val="a3"/>
        <w:spacing w:line="242" w:lineRule="auto"/>
        <w:ind w:left="1470" w:right="4738" w:firstLine="0"/>
      </w:pPr>
      <w:r>
        <w:t>М.А. Шолохов. Рассказ «Судьба человека».</w:t>
      </w:r>
      <w:r>
        <w:rPr>
          <w:spacing w:val="1"/>
        </w:rPr>
        <w:t xml:space="preserve"> </w:t>
      </w:r>
      <w:r>
        <w:t>А.И.</w:t>
      </w:r>
      <w:r>
        <w:rPr>
          <w:spacing w:val="-7"/>
        </w:rPr>
        <w:t xml:space="preserve"> </w:t>
      </w:r>
      <w:r>
        <w:t>Солженицын.</w:t>
      </w:r>
      <w:r>
        <w:rPr>
          <w:spacing w:val="-4"/>
        </w:rPr>
        <w:t xml:space="preserve"> </w:t>
      </w:r>
      <w:r>
        <w:t>Рассказ</w:t>
      </w:r>
      <w:r>
        <w:rPr>
          <w:spacing w:val="-7"/>
        </w:rPr>
        <w:t xml:space="preserve"> </w:t>
      </w:r>
      <w:r>
        <w:t>«Матрёнин</w:t>
      </w:r>
      <w:r>
        <w:rPr>
          <w:spacing w:val="-7"/>
        </w:rPr>
        <w:t xml:space="preserve"> </w:t>
      </w:r>
      <w:r>
        <w:t>двор».</w:t>
      </w:r>
    </w:p>
    <w:p w:rsidR="00445417" w:rsidRDefault="00DD4AEC">
      <w:pPr>
        <w:pStyle w:val="a3"/>
        <w:ind w:right="1062"/>
      </w:pPr>
      <w:r>
        <w:t>Произведения</w:t>
      </w:r>
      <w:r>
        <w:rPr>
          <w:spacing w:val="60"/>
        </w:rPr>
        <w:t xml:space="preserve"> </w:t>
      </w:r>
      <w:r>
        <w:t xml:space="preserve">отечественных   прозаиков   второй   половины  </w:t>
      </w:r>
      <w:r>
        <w:rPr>
          <w:spacing w:val="1"/>
        </w:rPr>
        <w:t xml:space="preserve"> </w:t>
      </w:r>
      <w:r>
        <w:t>XX-XXI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произведений).    </w:t>
      </w:r>
      <w:r>
        <w:rPr>
          <w:spacing w:val="1"/>
        </w:rPr>
        <w:t xml:space="preserve"> </w:t>
      </w:r>
      <w:r>
        <w:t xml:space="preserve">Например,    </w:t>
      </w:r>
      <w:r>
        <w:rPr>
          <w:spacing w:val="1"/>
        </w:rPr>
        <w:t xml:space="preserve"> </w:t>
      </w:r>
      <w:r>
        <w:t xml:space="preserve">произведения    </w:t>
      </w:r>
      <w:r>
        <w:rPr>
          <w:spacing w:val="1"/>
        </w:rPr>
        <w:t xml:space="preserve"> </w:t>
      </w:r>
      <w:r>
        <w:t xml:space="preserve">Е.И.    </w:t>
      </w:r>
      <w:r>
        <w:rPr>
          <w:spacing w:val="1"/>
        </w:rPr>
        <w:t xml:space="preserve"> </w:t>
      </w:r>
      <w:r>
        <w:t>Носова,</w:t>
      </w:r>
      <w:r>
        <w:rPr>
          <w:spacing w:val="-57"/>
        </w:rPr>
        <w:t xml:space="preserve"> </w:t>
      </w:r>
      <w:r>
        <w:t>А.Н.</w:t>
      </w:r>
      <w:r>
        <w:rPr>
          <w:spacing w:val="4"/>
        </w:rPr>
        <w:t xml:space="preserve"> </w:t>
      </w:r>
      <w:r>
        <w:t>и</w:t>
      </w:r>
      <w:r>
        <w:rPr>
          <w:spacing w:val="2"/>
        </w:rPr>
        <w:t xml:space="preserve"> </w:t>
      </w:r>
      <w:r>
        <w:t>Б.Н.</w:t>
      </w:r>
      <w:r>
        <w:rPr>
          <w:spacing w:val="-1"/>
        </w:rPr>
        <w:t xml:space="preserve"> </w:t>
      </w:r>
      <w:r>
        <w:t>Стругацких,</w:t>
      </w:r>
      <w:r>
        <w:rPr>
          <w:spacing w:val="10"/>
        </w:rPr>
        <w:t xml:space="preserve"> </w:t>
      </w:r>
      <w:r>
        <w:t>В.Ф.</w:t>
      </w:r>
      <w:r>
        <w:rPr>
          <w:spacing w:val="-5"/>
        </w:rPr>
        <w:t xml:space="preserve"> </w:t>
      </w:r>
      <w:r>
        <w:t>Тендрякова, Б.П.</w:t>
      </w:r>
      <w:r>
        <w:rPr>
          <w:spacing w:val="-1"/>
        </w:rPr>
        <w:t xml:space="preserve"> </w:t>
      </w:r>
      <w:r>
        <w:t>Екимова</w:t>
      </w:r>
      <w:r>
        <w:rPr>
          <w:spacing w:val="-8"/>
        </w:rPr>
        <w:t xml:space="preserve"> </w:t>
      </w:r>
      <w:r>
        <w:t>и</w:t>
      </w:r>
      <w:r>
        <w:rPr>
          <w:spacing w:val="2"/>
        </w:rPr>
        <w:t xml:space="preserve"> </w:t>
      </w:r>
      <w:r>
        <w:t>другие.</w:t>
      </w:r>
    </w:p>
    <w:p w:rsidR="00445417" w:rsidRDefault="00DD4AEC">
      <w:pPr>
        <w:pStyle w:val="a3"/>
        <w:ind w:right="1063"/>
      </w:pPr>
      <w:r>
        <w:t>Произведения отечественных и зарубежных прозаиков второй</w:t>
      </w:r>
      <w:r>
        <w:rPr>
          <w:spacing w:val="1"/>
        </w:rPr>
        <w:t xml:space="preserve"> </w:t>
      </w:r>
      <w:r>
        <w:t>половины XX-</w:t>
      </w:r>
      <w:r>
        <w:rPr>
          <w:spacing w:val="1"/>
        </w:rPr>
        <w:t xml:space="preserve"> </w:t>
      </w:r>
      <w:r>
        <w:t>XXI века (не менее двух произведений на тему «Человек в ситуации нравственного</w:t>
      </w:r>
      <w:r>
        <w:rPr>
          <w:spacing w:val="1"/>
        </w:rPr>
        <w:t xml:space="preserve"> </w:t>
      </w:r>
      <w:r>
        <w:t>выбора»). Например, произведения В.П. Астафьева, Ю.В. Бондарева, Н.С. Дашевской,</w:t>
      </w:r>
      <w:r>
        <w:rPr>
          <w:spacing w:val="1"/>
        </w:rPr>
        <w:t xml:space="preserve"> </w:t>
      </w:r>
      <w:r>
        <w:t>Дж.</w:t>
      </w:r>
      <w:r>
        <w:rPr>
          <w:spacing w:val="4"/>
        </w:rPr>
        <w:t xml:space="preserve"> </w:t>
      </w:r>
      <w:r>
        <w:t>Сэлинджера,</w:t>
      </w:r>
      <w:r>
        <w:rPr>
          <w:spacing w:val="1"/>
        </w:rPr>
        <w:t xml:space="preserve"> </w:t>
      </w:r>
      <w:r>
        <w:t>К.</w:t>
      </w:r>
      <w:r>
        <w:rPr>
          <w:spacing w:val="3"/>
        </w:rPr>
        <w:t xml:space="preserve"> </w:t>
      </w:r>
      <w:r>
        <w:t>Патерсон,</w:t>
      </w:r>
      <w:r>
        <w:rPr>
          <w:spacing w:val="5"/>
        </w:rPr>
        <w:t xml:space="preserve"> </w:t>
      </w:r>
      <w:r>
        <w:t>Б.</w:t>
      </w:r>
      <w:r>
        <w:rPr>
          <w:spacing w:val="3"/>
        </w:rPr>
        <w:t xml:space="preserve"> </w:t>
      </w:r>
      <w:r>
        <w:t>Кауфман</w:t>
      </w:r>
      <w:r>
        <w:rPr>
          <w:spacing w:val="4"/>
        </w:rPr>
        <w:t xml:space="preserve"> </w:t>
      </w:r>
      <w:r>
        <w:t>и</w:t>
      </w:r>
      <w:r>
        <w:rPr>
          <w:spacing w:val="7"/>
        </w:rPr>
        <w:t xml:space="preserve"> </w:t>
      </w:r>
      <w:r>
        <w:t>другие).</w:t>
      </w:r>
    </w:p>
    <w:p w:rsidR="00445417" w:rsidRDefault="00DD4AEC">
      <w:pPr>
        <w:pStyle w:val="a3"/>
        <w:ind w:right="1060"/>
      </w:pPr>
      <w:r>
        <w:t>Поэзия второй половины XX - начала XXI века (не менее трёх стихотворений).</w:t>
      </w:r>
      <w:r>
        <w:rPr>
          <w:spacing w:val="1"/>
        </w:rPr>
        <w:t xml:space="preserve"> </w:t>
      </w:r>
      <w:r>
        <w:t>Например, стихотворения Н.А. Заболоцкого, М.А. Светлова, М.В. Исаковского, К.М.</w:t>
      </w:r>
      <w:r>
        <w:rPr>
          <w:spacing w:val="1"/>
        </w:rPr>
        <w:t xml:space="preserve"> </w:t>
      </w:r>
      <w:r>
        <w:t xml:space="preserve">Симонова,      </w:t>
      </w:r>
      <w:r>
        <w:rPr>
          <w:spacing w:val="1"/>
        </w:rPr>
        <w:t xml:space="preserve"> </w:t>
      </w:r>
      <w:r>
        <w:t xml:space="preserve">Р.Г.       </w:t>
      </w:r>
      <w:r>
        <w:rPr>
          <w:spacing w:val="1"/>
        </w:rPr>
        <w:t xml:space="preserve"> </w:t>
      </w:r>
      <w:r>
        <w:t xml:space="preserve">Гамзатова,       </w:t>
      </w:r>
      <w:r>
        <w:rPr>
          <w:spacing w:val="1"/>
        </w:rPr>
        <w:t xml:space="preserve"> </w:t>
      </w:r>
      <w:r>
        <w:t xml:space="preserve">Б.Ш.       </w:t>
      </w:r>
      <w:r>
        <w:rPr>
          <w:spacing w:val="1"/>
        </w:rPr>
        <w:t xml:space="preserve"> </w:t>
      </w:r>
      <w:r>
        <w:t xml:space="preserve">Окуджавы,       </w:t>
      </w:r>
      <w:r>
        <w:rPr>
          <w:spacing w:val="1"/>
        </w:rPr>
        <w:t xml:space="preserve"> </w:t>
      </w:r>
      <w:r>
        <w:t xml:space="preserve">В.С.       </w:t>
      </w:r>
      <w:r>
        <w:rPr>
          <w:spacing w:val="1"/>
        </w:rPr>
        <w:t xml:space="preserve"> </w:t>
      </w:r>
      <w:r>
        <w:t>Высоцкого,</w:t>
      </w:r>
      <w:r>
        <w:rPr>
          <w:spacing w:val="-57"/>
        </w:rPr>
        <w:t xml:space="preserve"> </w:t>
      </w:r>
      <w:r>
        <w:t>А.А.</w:t>
      </w:r>
      <w:r>
        <w:rPr>
          <w:spacing w:val="60"/>
        </w:rPr>
        <w:t xml:space="preserve"> </w:t>
      </w:r>
      <w:r>
        <w:t>Вознесенского,</w:t>
      </w:r>
      <w:r>
        <w:rPr>
          <w:spacing w:val="60"/>
        </w:rPr>
        <w:t xml:space="preserve"> </w:t>
      </w:r>
      <w:r>
        <w:t xml:space="preserve">Е.А.  </w:t>
      </w:r>
      <w:r>
        <w:rPr>
          <w:spacing w:val="1"/>
        </w:rPr>
        <w:t xml:space="preserve"> </w:t>
      </w:r>
      <w:r>
        <w:t xml:space="preserve">Евтушенко,  </w:t>
      </w:r>
      <w:r>
        <w:rPr>
          <w:spacing w:val="1"/>
        </w:rPr>
        <w:t xml:space="preserve"> </w:t>
      </w:r>
      <w:r>
        <w:t xml:space="preserve">Р.И.  </w:t>
      </w:r>
      <w:r>
        <w:rPr>
          <w:spacing w:val="1"/>
        </w:rPr>
        <w:t xml:space="preserve"> </w:t>
      </w:r>
      <w:r>
        <w:t xml:space="preserve">Рождественского,  </w:t>
      </w:r>
      <w:r>
        <w:rPr>
          <w:spacing w:val="1"/>
        </w:rPr>
        <w:t xml:space="preserve"> </w:t>
      </w:r>
      <w:r>
        <w:t xml:space="preserve">И.А.  </w:t>
      </w:r>
      <w:r>
        <w:rPr>
          <w:spacing w:val="1"/>
        </w:rPr>
        <w:t xml:space="preserve"> </w:t>
      </w:r>
      <w:r>
        <w:t>Бродского,</w:t>
      </w:r>
      <w:r>
        <w:rPr>
          <w:spacing w:val="1"/>
        </w:rPr>
        <w:t xml:space="preserve"> </w:t>
      </w:r>
      <w:r>
        <w:t>А.С.</w:t>
      </w:r>
      <w:r>
        <w:rPr>
          <w:spacing w:val="9"/>
        </w:rPr>
        <w:t xml:space="preserve"> </w:t>
      </w:r>
      <w:r>
        <w:t>Кушнера</w:t>
      </w:r>
      <w:r>
        <w:rPr>
          <w:spacing w:val="2"/>
        </w:rPr>
        <w:t xml:space="preserve"> </w:t>
      </w:r>
      <w:r>
        <w:t>и</w:t>
      </w:r>
      <w:r>
        <w:rPr>
          <w:spacing w:val="8"/>
        </w:rPr>
        <w:t xml:space="preserve"> </w:t>
      </w:r>
      <w:r>
        <w:t>другие.</w:t>
      </w:r>
    </w:p>
    <w:p w:rsidR="00445417" w:rsidRDefault="00DD4AEC">
      <w:pPr>
        <w:pStyle w:val="a3"/>
        <w:spacing w:line="272" w:lineRule="exact"/>
        <w:ind w:left="1470" w:firstLine="0"/>
      </w:pPr>
      <w:r>
        <w:t>Зарубежная</w:t>
      </w:r>
      <w:r>
        <w:rPr>
          <w:spacing w:val="-8"/>
        </w:rPr>
        <w:t xml:space="preserve"> </w:t>
      </w:r>
      <w:r>
        <w:t>литература.</w:t>
      </w:r>
    </w:p>
    <w:p w:rsidR="00445417" w:rsidRDefault="00DD4AEC">
      <w:pPr>
        <w:pStyle w:val="a3"/>
        <w:ind w:right="1055"/>
      </w:pPr>
      <w:r>
        <w:t xml:space="preserve">У. Шекспир. Сонеты (один-два по выбору). Например, № 66 </w:t>
      </w:r>
      <w:r>
        <w:rPr>
          <w:position w:val="1"/>
        </w:rPr>
        <w:t>«Измучась всем, я</w:t>
      </w:r>
      <w:r>
        <w:rPr>
          <w:spacing w:val="1"/>
          <w:position w:val="1"/>
        </w:rPr>
        <w:t xml:space="preserve"> </w:t>
      </w:r>
      <w:r>
        <w:t>умереть хочу…», № 130 «Её глаза на звёзды не похожи…» и другие. Трагедия «Ромео и</w:t>
      </w:r>
      <w:r>
        <w:rPr>
          <w:spacing w:val="-57"/>
        </w:rPr>
        <w:t xml:space="preserve"> </w:t>
      </w:r>
      <w:r>
        <w:t>Джульетта»</w:t>
      </w:r>
      <w:r>
        <w:rPr>
          <w:spacing w:val="-7"/>
        </w:rPr>
        <w:t xml:space="preserve"> </w:t>
      </w:r>
      <w:r>
        <w:t>(фрагменты</w:t>
      </w:r>
      <w:r>
        <w:rPr>
          <w:spacing w:val="11"/>
        </w:rPr>
        <w:t xml:space="preserve"> </w:t>
      </w:r>
      <w:r>
        <w:t>по</w:t>
      </w:r>
      <w:r>
        <w:rPr>
          <w:spacing w:val="2"/>
        </w:rPr>
        <w:t xml:space="preserve"> </w:t>
      </w:r>
      <w:r>
        <w:t>выбору).</w:t>
      </w:r>
    </w:p>
    <w:p w:rsidR="00445417" w:rsidRDefault="00DD4AEC">
      <w:pPr>
        <w:pStyle w:val="a3"/>
        <w:spacing w:line="242" w:lineRule="auto"/>
        <w:ind w:left="1470" w:right="1339" w:firstLine="0"/>
        <w:jc w:val="left"/>
      </w:pPr>
      <w:r>
        <w:rPr>
          <w:spacing w:val="-1"/>
        </w:rPr>
        <w:t>Ж.-Б.</w:t>
      </w:r>
      <w:r>
        <w:rPr>
          <w:spacing w:val="-5"/>
        </w:rPr>
        <w:t xml:space="preserve"> </w:t>
      </w:r>
      <w:r>
        <w:t>Мольер.</w:t>
      </w:r>
      <w:r>
        <w:rPr>
          <w:spacing w:val="-5"/>
        </w:rPr>
        <w:t xml:space="preserve"> </w:t>
      </w:r>
      <w:r>
        <w:t>Комедия</w:t>
      </w:r>
      <w:r>
        <w:rPr>
          <w:spacing w:val="-7"/>
        </w:rPr>
        <w:t xml:space="preserve"> </w:t>
      </w:r>
      <w:r>
        <w:t>«Мещанин</w:t>
      </w:r>
      <w:r>
        <w:rPr>
          <w:spacing w:val="-6"/>
        </w:rPr>
        <w:t xml:space="preserve"> </w:t>
      </w:r>
      <w:r>
        <w:t>во</w:t>
      </w:r>
      <w:r>
        <w:rPr>
          <w:spacing w:val="-3"/>
        </w:rPr>
        <w:t xml:space="preserve"> </w:t>
      </w:r>
      <w:r>
        <w:t>дворянстве»</w:t>
      </w:r>
      <w:r>
        <w:rPr>
          <w:spacing w:val="-15"/>
        </w:rPr>
        <w:t xml:space="preserve"> </w:t>
      </w:r>
      <w:r>
        <w:t>(фрагменты</w:t>
      </w:r>
      <w:r>
        <w:rPr>
          <w:spacing w:val="-2"/>
        </w:rPr>
        <w:t xml:space="preserve"> </w:t>
      </w:r>
      <w:r>
        <w:t>по</w:t>
      </w:r>
      <w:r>
        <w:rPr>
          <w:spacing w:val="-8"/>
        </w:rPr>
        <w:t xml:space="preserve"> </w:t>
      </w:r>
      <w:r>
        <w:t>выбору).</w:t>
      </w:r>
      <w:r>
        <w:rPr>
          <w:spacing w:val="-57"/>
        </w:rPr>
        <w:t xml:space="preserve"> </w:t>
      </w:r>
      <w:r>
        <w:t>Содержание</w:t>
      </w:r>
      <w:r>
        <w:rPr>
          <w:spacing w:val="-8"/>
        </w:rPr>
        <w:t xml:space="preserve"> </w:t>
      </w:r>
      <w:r>
        <w:t>обучения</w:t>
      </w:r>
      <w:r>
        <w:rPr>
          <w:spacing w:val="3"/>
        </w:rPr>
        <w:t xml:space="preserve"> </w:t>
      </w:r>
      <w:r>
        <w:t>в</w:t>
      </w:r>
      <w:r>
        <w:rPr>
          <w:spacing w:val="9"/>
        </w:rPr>
        <w:t xml:space="preserve"> </w:t>
      </w:r>
      <w:r>
        <w:t>9</w:t>
      </w:r>
      <w:r>
        <w:rPr>
          <w:spacing w:val="-3"/>
        </w:rPr>
        <w:t xml:space="preserve"> </w:t>
      </w:r>
      <w:r>
        <w:t>классе.</w:t>
      </w:r>
    </w:p>
    <w:p w:rsidR="00445417" w:rsidRDefault="00DD4AEC">
      <w:pPr>
        <w:pStyle w:val="a3"/>
        <w:spacing w:line="270" w:lineRule="exact"/>
        <w:ind w:left="1470" w:firstLine="0"/>
        <w:jc w:val="left"/>
      </w:pPr>
      <w:r>
        <w:t>Древнерусская</w:t>
      </w:r>
      <w:r>
        <w:rPr>
          <w:spacing w:val="-9"/>
        </w:rPr>
        <w:t xml:space="preserve"> </w:t>
      </w:r>
      <w:r>
        <w:t>литература.</w:t>
      </w:r>
    </w:p>
    <w:p w:rsidR="00445417" w:rsidRDefault="00DD4AEC">
      <w:pPr>
        <w:pStyle w:val="a3"/>
        <w:spacing w:line="237" w:lineRule="auto"/>
        <w:ind w:left="1470" w:right="6692" w:firstLine="62"/>
        <w:jc w:val="left"/>
      </w:pPr>
      <w:r>
        <w:t>«Слово</w:t>
      </w:r>
      <w:r>
        <w:rPr>
          <w:spacing w:val="-5"/>
        </w:rPr>
        <w:t xml:space="preserve"> </w:t>
      </w:r>
      <w:r>
        <w:t>о</w:t>
      </w:r>
      <w:r>
        <w:rPr>
          <w:spacing w:val="4"/>
        </w:rPr>
        <w:t xml:space="preserve"> </w:t>
      </w:r>
      <w:r>
        <w:t>полку</w:t>
      </w:r>
      <w:r>
        <w:rPr>
          <w:spacing w:val="-10"/>
        </w:rPr>
        <w:t xml:space="preserve"> </w:t>
      </w:r>
      <w:r>
        <w:t>Игореве».</w:t>
      </w:r>
      <w:r>
        <w:rPr>
          <w:spacing w:val="-57"/>
        </w:rPr>
        <w:t xml:space="preserve"> </w:t>
      </w:r>
      <w:r>
        <w:t>Литература</w:t>
      </w:r>
      <w:r>
        <w:rPr>
          <w:spacing w:val="-1"/>
        </w:rPr>
        <w:t xml:space="preserve"> </w:t>
      </w:r>
      <w:r>
        <w:t>XVIII</w:t>
      </w:r>
      <w:r>
        <w:rPr>
          <w:spacing w:val="5"/>
        </w:rPr>
        <w:t xml:space="preserve"> </w:t>
      </w:r>
      <w:r>
        <w:t>века.</w:t>
      </w:r>
    </w:p>
    <w:p w:rsidR="00445417" w:rsidRDefault="00DD4AEC">
      <w:pPr>
        <w:pStyle w:val="a3"/>
        <w:spacing w:before="5" w:line="237" w:lineRule="auto"/>
        <w:ind w:right="1059"/>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1"/>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7"/>
        </w:rPr>
        <w:t xml:space="preserve"> </w:t>
      </w:r>
      <w:r>
        <w:t>(по</w:t>
      </w:r>
      <w:r>
        <w:rPr>
          <w:spacing w:val="2"/>
        </w:rPr>
        <w:t xml:space="preserve"> </w:t>
      </w:r>
      <w:r>
        <w:t>выбору).</w:t>
      </w:r>
    </w:p>
    <w:p w:rsidR="00445417" w:rsidRDefault="00DD4AEC">
      <w:pPr>
        <w:pStyle w:val="a3"/>
        <w:spacing w:before="15" w:line="232" w:lineRule="auto"/>
        <w:ind w:right="1064"/>
      </w:pPr>
      <w:r>
        <w:t>Г.Р.   Державин.   Стихотворения</w:t>
      </w:r>
      <w:r>
        <w:rPr>
          <w:spacing w:val="60"/>
        </w:rPr>
        <w:t xml:space="preserve"> </w:t>
      </w:r>
      <w:r>
        <w:t>(два</w:t>
      </w:r>
      <w:r>
        <w:rPr>
          <w:spacing w:val="60"/>
        </w:rPr>
        <w:t xml:space="preserve"> </w:t>
      </w:r>
      <w:r>
        <w:t xml:space="preserve">по   выбору).   Например,   </w:t>
      </w:r>
      <w:r>
        <w:rPr>
          <w:position w:val="1"/>
        </w:rPr>
        <w:t>«Властителям</w:t>
      </w:r>
      <w:r>
        <w:rPr>
          <w:spacing w:val="1"/>
          <w:position w:val="1"/>
        </w:rPr>
        <w:t xml:space="preserve"> </w:t>
      </w:r>
      <w:r>
        <w:t>и</w:t>
      </w:r>
      <w:r>
        <w:rPr>
          <w:spacing w:val="3"/>
        </w:rPr>
        <w:t xml:space="preserve"> </w:t>
      </w:r>
      <w:r>
        <w:t>судиям»,</w:t>
      </w:r>
      <w:r>
        <w:rPr>
          <w:spacing w:val="10"/>
        </w:rPr>
        <w:t xml:space="preserve"> </w:t>
      </w:r>
      <w:r>
        <w:t>«Памятник»</w:t>
      </w:r>
      <w:r>
        <w:rPr>
          <w:spacing w:val="-6"/>
        </w:rPr>
        <w:t xml:space="preserve"> </w:t>
      </w:r>
      <w:r>
        <w:t>и</w:t>
      </w:r>
      <w:r>
        <w:rPr>
          <w:spacing w:val="7"/>
        </w:rPr>
        <w:t xml:space="preserve"> </w:t>
      </w:r>
      <w:r>
        <w:t>другие.</w:t>
      </w:r>
    </w:p>
    <w:p w:rsidR="00445417" w:rsidRDefault="00DD4AEC">
      <w:pPr>
        <w:pStyle w:val="a3"/>
        <w:spacing w:before="5" w:line="242" w:lineRule="auto"/>
        <w:ind w:left="1470" w:right="5295" w:firstLine="0"/>
        <w:jc w:val="left"/>
      </w:pPr>
      <w:r>
        <w:t>Н.М.</w:t>
      </w:r>
      <w:r>
        <w:rPr>
          <w:spacing w:val="-4"/>
        </w:rPr>
        <w:t xml:space="preserve"> </w:t>
      </w:r>
      <w:r>
        <w:t>Карамзин.</w:t>
      </w:r>
      <w:r>
        <w:rPr>
          <w:spacing w:val="-4"/>
        </w:rPr>
        <w:t xml:space="preserve"> </w:t>
      </w:r>
      <w:r>
        <w:t>Повесть</w:t>
      </w:r>
      <w:r>
        <w:rPr>
          <w:spacing w:val="-4"/>
        </w:rPr>
        <w:t xml:space="preserve"> </w:t>
      </w:r>
      <w:r>
        <w:t>«Бедная</w:t>
      </w:r>
      <w:r>
        <w:rPr>
          <w:spacing w:val="-5"/>
        </w:rPr>
        <w:t xml:space="preserve"> </w:t>
      </w:r>
      <w:r>
        <w:t>Лиза».</w:t>
      </w:r>
      <w:r>
        <w:rPr>
          <w:spacing w:val="-57"/>
        </w:rPr>
        <w:t xml:space="preserve"> </w:t>
      </w:r>
      <w:r>
        <w:t>Литература</w:t>
      </w:r>
      <w:r>
        <w:rPr>
          <w:spacing w:val="-1"/>
        </w:rPr>
        <w:t xml:space="preserve"> </w:t>
      </w:r>
      <w:r>
        <w:t>первой</w:t>
      </w:r>
      <w:r>
        <w:rPr>
          <w:spacing w:val="-4"/>
        </w:rPr>
        <w:t xml:space="preserve"> </w:t>
      </w:r>
      <w:r>
        <w:t>половины</w:t>
      </w:r>
      <w:r>
        <w:rPr>
          <w:spacing w:val="-3"/>
        </w:rPr>
        <w:t xml:space="preserve"> </w:t>
      </w:r>
      <w:r>
        <w:t>XIX</w:t>
      </w:r>
      <w:r>
        <w:rPr>
          <w:spacing w:val="-10"/>
        </w:rPr>
        <w:t xml:space="preserve"> </w:t>
      </w:r>
      <w:r>
        <w:t>века.</w:t>
      </w:r>
    </w:p>
    <w:p w:rsidR="00445417" w:rsidRDefault="00DD4AEC">
      <w:pPr>
        <w:pStyle w:val="a3"/>
        <w:spacing w:line="271" w:lineRule="exact"/>
        <w:ind w:left="1470" w:firstLine="0"/>
        <w:jc w:val="left"/>
      </w:pPr>
      <w:r>
        <w:t>В.А.</w:t>
      </w:r>
      <w:r>
        <w:rPr>
          <w:spacing w:val="11"/>
        </w:rPr>
        <w:t xml:space="preserve"> </w:t>
      </w:r>
      <w:r>
        <w:t>Жуковский.</w:t>
      </w:r>
      <w:r>
        <w:rPr>
          <w:spacing w:val="10"/>
        </w:rPr>
        <w:t xml:space="preserve"> </w:t>
      </w:r>
      <w:r>
        <w:t>Баллады,</w:t>
      </w:r>
      <w:r>
        <w:rPr>
          <w:spacing w:val="7"/>
        </w:rPr>
        <w:t xml:space="preserve"> </w:t>
      </w:r>
      <w:r>
        <w:t>элегии</w:t>
      </w:r>
      <w:r>
        <w:rPr>
          <w:spacing w:val="3"/>
        </w:rPr>
        <w:t xml:space="preserve"> </w:t>
      </w:r>
      <w:r>
        <w:t>(одна-две по</w:t>
      </w:r>
      <w:r>
        <w:rPr>
          <w:spacing w:val="1"/>
        </w:rPr>
        <w:t xml:space="preserve"> </w:t>
      </w:r>
      <w:r>
        <w:t>выбору).</w:t>
      </w:r>
      <w:r>
        <w:rPr>
          <w:spacing w:val="13"/>
        </w:rPr>
        <w:t xml:space="preserve"> </w:t>
      </w:r>
      <w:r>
        <w:t>Например,</w:t>
      </w:r>
      <w:r>
        <w:rPr>
          <w:spacing w:val="13"/>
        </w:rPr>
        <w:t xml:space="preserve"> </w:t>
      </w:r>
      <w:r>
        <w:t>«Светлана»,</w:t>
      </w:r>
    </w:p>
    <w:p w:rsidR="00445417" w:rsidRDefault="00DD4AEC">
      <w:pPr>
        <w:pStyle w:val="a3"/>
        <w:spacing w:before="3" w:line="275" w:lineRule="exact"/>
        <w:ind w:firstLine="0"/>
        <w:jc w:val="left"/>
      </w:pPr>
      <w:r>
        <w:t>«Невыразимое», «Море»</w:t>
      </w:r>
      <w:r>
        <w:rPr>
          <w:spacing w:val="-12"/>
        </w:rPr>
        <w:t xml:space="preserve"> </w:t>
      </w:r>
      <w:r>
        <w:t>и</w:t>
      </w:r>
      <w:r>
        <w:rPr>
          <w:spacing w:val="-8"/>
        </w:rPr>
        <w:t xml:space="preserve"> </w:t>
      </w:r>
      <w:r>
        <w:t>другие.</w:t>
      </w:r>
    </w:p>
    <w:p w:rsidR="00445417" w:rsidRDefault="00DD4AEC">
      <w:pPr>
        <w:pStyle w:val="a3"/>
        <w:spacing w:line="274" w:lineRule="exact"/>
        <w:ind w:left="1470" w:firstLine="0"/>
      </w:pPr>
      <w:r>
        <w:rPr>
          <w:spacing w:val="-1"/>
        </w:rPr>
        <w:t>А.С.</w:t>
      </w:r>
      <w:r>
        <w:rPr>
          <w:spacing w:val="2"/>
        </w:rPr>
        <w:t xml:space="preserve"> </w:t>
      </w:r>
      <w:r>
        <w:rPr>
          <w:spacing w:val="-1"/>
        </w:rPr>
        <w:t>Грибоедов.</w:t>
      </w:r>
      <w:r>
        <w:t xml:space="preserve"> Комедия</w:t>
      </w:r>
      <w:r>
        <w:rPr>
          <w:spacing w:val="-3"/>
        </w:rPr>
        <w:t xml:space="preserve"> </w:t>
      </w:r>
      <w:r>
        <w:t>«Горе</w:t>
      </w:r>
      <w:r>
        <w:rPr>
          <w:spacing w:val="-14"/>
        </w:rPr>
        <w:t xml:space="preserve"> </w:t>
      </w:r>
      <w:r>
        <w:t>от</w:t>
      </w:r>
      <w:r>
        <w:rPr>
          <w:spacing w:val="-9"/>
        </w:rPr>
        <w:t xml:space="preserve"> </w:t>
      </w:r>
      <w:r>
        <w:t>ума».</w:t>
      </w:r>
    </w:p>
    <w:p w:rsidR="00445417" w:rsidRDefault="00DD4AEC">
      <w:pPr>
        <w:pStyle w:val="a3"/>
        <w:spacing w:before="1" w:line="237" w:lineRule="auto"/>
        <w:ind w:right="1065"/>
      </w:pPr>
      <w:r>
        <w:t xml:space="preserve">Поэзия     </w:t>
      </w:r>
      <w:r>
        <w:rPr>
          <w:spacing w:val="1"/>
        </w:rPr>
        <w:t xml:space="preserve"> </w:t>
      </w:r>
      <w:r>
        <w:t xml:space="preserve">пушкинской     </w:t>
      </w:r>
      <w:r>
        <w:rPr>
          <w:spacing w:val="1"/>
        </w:rPr>
        <w:t xml:space="preserve"> </w:t>
      </w:r>
      <w:r>
        <w:t xml:space="preserve">эпохи.     </w:t>
      </w:r>
      <w:r>
        <w:rPr>
          <w:spacing w:val="1"/>
        </w:rPr>
        <w:t xml:space="preserve"> </w:t>
      </w:r>
      <w:r>
        <w:t xml:space="preserve">К.Н.     </w:t>
      </w:r>
      <w:r>
        <w:rPr>
          <w:spacing w:val="1"/>
        </w:rPr>
        <w:t xml:space="preserve"> </w:t>
      </w:r>
      <w:r>
        <w:t xml:space="preserve">Батюшков,      </w:t>
      </w:r>
      <w:r>
        <w:rPr>
          <w:spacing w:val="1"/>
        </w:rPr>
        <w:t xml:space="preserve"> </w:t>
      </w:r>
      <w:r>
        <w:t xml:space="preserve">А.А.      </w:t>
      </w:r>
      <w:r>
        <w:rPr>
          <w:spacing w:val="1"/>
        </w:rPr>
        <w:t xml:space="preserve"> </w:t>
      </w:r>
      <w:r>
        <w:t>Дельвиг,</w:t>
      </w:r>
      <w:r>
        <w:rPr>
          <w:spacing w:val="1"/>
        </w:rPr>
        <w:t xml:space="preserve"> </w:t>
      </w:r>
      <w:r>
        <w:t>Н.М.</w:t>
      </w:r>
      <w:r>
        <w:rPr>
          <w:spacing w:val="8"/>
        </w:rPr>
        <w:t xml:space="preserve"> </w:t>
      </w:r>
      <w:r>
        <w:t>Языков,</w:t>
      </w:r>
      <w:r>
        <w:rPr>
          <w:spacing w:val="-4"/>
        </w:rPr>
        <w:t xml:space="preserve"> </w:t>
      </w:r>
      <w:r>
        <w:t>Е.А.</w:t>
      </w:r>
      <w:r>
        <w:rPr>
          <w:spacing w:val="-1"/>
        </w:rPr>
        <w:t xml:space="preserve"> </w:t>
      </w:r>
      <w:r>
        <w:t>Баратынский</w:t>
      </w:r>
      <w:r>
        <w:rPr>
          <w:spacing w:val="-6"/>
        </w:rPr>
        <w:t xml:space="preserve"> </w:t>
      </w:r>
      <w:r>
        <w:t>(не</w:t>
      </w:r>
      <w:r>
        <w:rPr>
          <w:spacing w:val="-9"/>
        </w:rPr>
        <w:t xml:space="preserve"> </w:t>
      </w:r>
      <w:r>
        <w:t>менее трёх</w:t>
      </w:r>
      <w:r>
        <w:rPr>
          <w:spacing w:val="-8"/>
        </w:rPr>
        <w:t xml:space="preserve"> </w:t>
      </w:r>
      <w:r>
        <w:t>стихотворений</w:t>
      </w:r>
      <w:r>
        <w:rPr>
          <w:spacing w:val="-5"/>
        </w:rPr>
        <w:t xml:space="preserve"> </w:t>
      </w:r>
      <w:r>
        <w:t>по</w:t>
      </w:r>
      <w:r>
        <w:rPr>
          <w:spacing w:val="6"/>
        </w:rPr>
        <w:t xml:space="preserve"> </w:t>
      </w:r>
      <w:r>
        <w:t>выбору).</w:t>
      </w:r>
    </w:p>
    <w:p w:rsidR="00445417" w:rsidRDefault="00DD4AEC">
      <w:pPr>
        <w:pStyle w:val="a3"/>
        <w:spacing w:before="4"/>
        <w:ind w:right="1062"/>
      </w:pPr>
      <w:r>
        <w:t>А.С.</w:t>
      </w:r>
      <w:r>
        <w:rPr>
          <w:spacing w:val="1"/>
        </w:rPr>
        <w:t xml:space="preserve"> </w:t>
      </w:r>
      <w:r>
        <w:t>Пушкин.</w:t>
      </w:r>
      <w:r>
        <w:rPr>
          <w:spacing w:val="1"/>
        </w:rPr>
        <w:t xml:space="preserve"> </w:t>
      </w:r>
      <w:r>
        <w:t>Стихотворения.</w:t>
      </w:r>
      <w:r>
        <w:rPr>
          <w:spacing w:val="1"/>
        </w:rPr>
        <w:t xml:space="preserve"> </w:t>
      </w:r>
      <w:r>
        <w:t>Например,</w:t>
      </w:r>
      <w:r>
        <w:rPr>
          <w:spacing w:val="1"/>
        </w:rPr>
        <w:t xml:space="preserve"> </w:t>
      </w:r>
      <w:r>
        <w:t>«Бесы»,</w:t>
      </w:r>
      <w:r>
        <w:rPr>
          <w:spacing w:val="1"/>
        </w:rPr>
        <w:t xml:space="preserve"> </w:t>
      </w:r>
      <w:r>
        <w:t>«Брожу</w:t>
      </w:r>
      <w:r>
        <w:rPr>
          <w:spacing w:val="1"/>
        </w:rPr>
        <w:t xml:space="preserve"> </w:t>
      </w:r>
      <w:r>
        <w:t>ли</w:t>
      </w:r>
      <w:r>
        <w:rPr>
          <w:spacing w:val="1"/>
        </w:rPr>
        <w:t xml:space="preserve"> </w:t>
      </w:r>
      <w:r>
        <w:t>я</w:t>
      </w:r>
      <w:r>
        <w:rPr>
          <w:spacing w:val="1"/>
        </w:rPr>
        <w:t xml:space="preserve"> </w:t>
      </w:r>
      <w:r>
        <w:t>вдоль</w:t>
      </w:r>
      <w:r>
        <w:rPr>
          <w:spacing w:val="1"/>
        </w:rPr>
        <w:t xml:space="preserve"> </w:t>
      </w:r>
      <w:r>
        <w:t>улиц</w:t>
      </w:r>
      <w:r>
        <w:rPr>
          <w:spacing w:val="1"/>
        </w:rPr>
        <w:t xml:space="preserve"> </w:t>
      </w:r>
      <w:r>
        <w:t>шумных…»,   «…Вновь   я   посетил…»,   «Из    Пиндемонти»,   «К   морю»,   «К***»</w:t>
      </w:r>
      <w:r>
        <w:rPr>
          <w:spacing w:val="1"/>
        </w:rPr>
        <w:t xml:space="preserve"> </w:t>
      </w:r>
      <w:r>
        <w:t>(«Я</w:t>
      </w:r>
      <w:r>
        <w:rPr>
          <w:spacing w:val="13"/>
        </w:rPr>
        <w:t xml:space="preserve"> </w:t>
      </w:r>
      <w:r>
        <w:t>помню</w:t>
      </w:r>
      <w:r>
        <w:rPr>
          <w:spacing w:val="13"/>
        </w:rPr>
        <w:t xml:space="preserve"> </w:t>
      </w:r>
      <w:r>
        <w:t>чудное</w:t>
      </w:r>
      <w:r>
        <w:rPr>
          <w:spacing w:val="14"/>
        </w:rPr>
        <w:t xml:space="preserve"> </w:t>
      </w:r>
      <w:r>
        <w:t>мгновенье…»),</w:t>
      </w:r>
      <w:r>
        <w:rPr>
          <w:spacing w:val="16"/>
        </w:rPr>
        <w:t xml:space="preserve"> </w:t>
      </w:r>
      <w:r>
        <w:t>«Мадонна»,</w:t>
      </w:r>
      <w:r>
        <w:rPr>
          <w:spacing w:val="17"/>
        </w:rPr>
        <w:t xml:space="preserve"> </w:t>
      </w:r>
      <w:r>
        <w:t>«Осень»</w:t>
      </w:r>
      <w:r>
        <w:rPr>
          <w:spacing w:val="11"/>
        </w:rPr>
        <w:t xml:space="preserve"> </w:t>
      </w:r>
      <w:r>
        <w:t>(отрывок),</w:t>
      </w:r>
      <w:r>
        <w:rPr>
          <w:spacing w:val="12"/>
        </w:rPr>
        <w:t xml:space="preserve"> </w:t>
      </w:r>
      <w:r>
        <w:t>«Отцы-пустынники</w:t>
      </w:r>
      <w:r>
        <w:rPr>
          <w:spacing w:val="-58"/>
        </w:rPr>
        <w:t xml:space="preserve"> </w:t>
      </w:r>
      <w:r>
        <w:t>и</w:t>
      </w:r>
      <w:r>
        <w:rPr>
          <w:spacing w:val="15"/>
        </w:rPr>
        <w:t xml:space="preserve"> </w:t>
      </w:r>
      <w:r>
        <w:t>жёны</w:t>
      </w:r>
      <w:r>
        <w:rPr>
          <w:spacing w:val="16"/>
        </w:rPr>
        <w:t xml:space="preserve"> </w:t>
      </w:r>
      <w:r>
        <w:t>непорочны…»,</w:t>
      </w:r>
      <w:r>
        <w:rPr>
          <w:spacing w:val="21"/>
        </w:rPr>
        <w:t xml:space="preserve"> </w:t>
      </w:r>
      <w:r>
        <w:t>«Пора,</w:t>
      </w:r>
      <w:r>
        <w:rPr>
          <w:spacing w:val="11"/>
        </w:rPr>
        <w:t xml:space="preserve"> </w:t>
      </w:r>
      <w:r>
        <w:t>мой</w:t>
      </w:r>
      <w:r>
        <w:rPr>
          <w:spacing w:val="15"/>
        </w:rPr>
        <w:t xml:space="preserve"> </w:t>
      </w:r>
      <w:r>
        <w:t>друг,</w:t>
      </w:r>
      <w:r>
        <w:rPr>
          <w:spacing w:val="21"/>
        </w:rPr>
        <w:t xml:space="preserve"> </w:t>
      </w:r>
      <w:r>
        <w:t>пора!</w:t>
      </w:r>
      <w:r>
        <w:rPr>
          <w:spacing w:val="7"/>
        </w:rPr>
        <w:t xml:space="preserve"> </w:t>
      </w:r>
      <w:r>
        <w:t>Покоя</w:t>
      </w:r>
      <w:r>
        <w:rPr>
          <w:spacing w:val="14"/>
        </w:rPr>
        <w:t xml:space="preserve"> </w:t>
      </w:r>
      <w:r>
        <w:t>сердце</w:t>
      </w:r>
      <w:r>
        <w:rPr>
          <w:spacing w:val="13"/>
        </w:rPr>
        <w:t xml:space="preserve"> </w:t>
      </w:r>
      <w:r>
        <w:t>просит…»,</w:t>
      </w:r>
      <w:r>
        <w:rPr>
          <w:spacing w:val="21"/>
        </w:rPr>
        <w:t xml:space="preserve"> </w:t>
      </w:r>
      <w:r>
        <w:t>«Поэт»,</w:t>
      </w:r>
    </w:p>
    <w:p w:rsidR="00445417" w:rsidRDefault="00DD4AEC">
      <w:pPr>
        <w:pStyle w:val="a3"/>
        <w:ind w:right="1069" w:firstLine="0"/>
      </w:pPr>
      <w:r>
        <w:t>«Пророк»,</w:t>
      </w:r>
      <w:r>
        <w:rPr>
          <w:spacing w:val="1"/>
        </w:rPr>
        <w:t xml:space="preserve"> </w:t>
      </w:r>
      <w:r>
        <w:t>«Свободы</w:t>
      </w:r>
      <w:r>
        <w:rPr>
          <w:spacing w:val="1"/>
        </w:rPr>
        <w:t xml:space="preserve"> </w:t>
      </w:r>
      <w:r>
        <w:t>сеятель</w:t>
      </w:r>
      <w:r>
        <w:rPr>
          <w:spacing w:val="1"/>
        </w:rPr>
        <w:t xml:space="preserve"> </w:t>
      </w:r>
      <w:r>
        <w:t>пустынный…»,</w:t>
      </w:r>
      <w:r>
        <w:rPr>
          <w:spacing w:val="1"/>
        </w:rPr>
        <w:t xml:space="preserve"> </w:t>
      </w:r>
      <w:r>
        <w:t>«Элегия»</w:t>
      </w:r>
      <w:r>
        <w:rPr>
          <w:spacing w:val="1"/>
        </w:rPr>
        <w:t xml:space="preserve"> </w:t>
      </w:r>
      <w:r>
        <w:t>(«Безумных</w:t>
      </w:r>
      <w:r>
        <w:rPr>
          <w:spacing w:val="1"/>
        </w:rPr>
        <w:t xml:space="preserve"> </w:t>
      </w:r>
      <w:r>
        <w:t>лет</w:t>
      </w:r>
      <w:r>
        <w:rPr>
          <w:spacing w:val="1"/>
        </w:rPr>
        <w:t xml:space="preserve"> </w:t>
      </w:r>
      <w:r>
        <w:t>угасшее</w:t>
      </w:r>
      <w:r>
        <w:rPr>
          <w:spacing w:val="1"/>
        </w:rPr>
        <w:t xml:space="preserve"> </w:t>
      </w:r>
      <w:r>
        <w:t>веселье…»), «Я вас любил: любовь ещё, быть может…», «Я памятник себе воздвиг</w:t>
      </w:r>
      <w:r>
        <w:rPr>
          <w:spacing w:val="1"/>
        </w:rPr>
        <w:t xml:space="preserve"> </w:t>
      </w:r>
      <w:r>
        <w:t>нерукотворный…»</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1"/>
        </w:rPr>
        <w:t xml:space="preserve"> </w:t>
      </w:r>
      <w:r>
        <w:t>стихах</w:t>
      </w:r>
      <w:r>
        <w:rPr>
          <w:spacing w:val="1"/>
        </w:rPr>
        <w:t xml:space="preserve"> </w:t>
      </w:r>
      <w:r>
        <w:t>«Евгений</w:t>
      </w:r>
      <w:r>
        <w:rPr>
          <w:spacing w:val="1"/>
        </w:rPr>
        <w:t xml:space="preserve"> </w:t>
      </w:r>
      <w:r>
        <w:t>Онегин».</w:t>
      </w:r>
    </w:p>
    <w:p w:rsidR="00445417" w:rsidRDefault="00DD4AEC">
      <w:pPr>
        <w:pStyle w:val="a3"/>
        <w:spacing w:before="6"/>
        <w:ind w:right="1056"/>
      </w:pPr>
      <w:r>
        <w:t>М.Ю.        Лермонтов.        Стихотворения.        Например,        «Выхожу       один</w:t>
      </w:r>
      <w:r>
        <w:rPr>
          <w:spacing w:val="1"/>
        </w:rPr>
        <w:t xml:space="preserve"> </w:t>
      </w:r>
      <w:r>
        <w:t>я</w:t>
      </w:r>
      <w:r>
        <w:rPr>
          <w:spacing w:val="1"/>
        </w:rPr>
        <w:t xml:space="preserve"> </w:t>
      </w:r>
      <w:r>
        <w:t>на</w:t>
      </w:r>
      <w:r>
        <w:rPr>
          <w:spacing w:val="1"/>
        </w:rPr>
        <w:t xml:space="preserve"> </w:t>
      </w:r>
      <w:r>
        <w:t>дорогу…»,</w:t>
      </w:r>
      <w:r>
        <w:rPr>
          <w:spacing w:val="1"/>
        </w:rPr>
        <w:t xml:space="preserve"> </w:t>
      </w:r>
      <w:r>
        <w:t>«Дума»,</w:t>
      </w:r>
      <w:r>
        <w:rPr>
          <w:spacing w:val="1"/>
        </w:rPr>
        <w:t xml:space="preserve"> </w:t>
      </w:r>
      <w:r>
        <w:t>«И</w:t>
      </w:r>
      <w:r>
        <w:rPr>
          <w:spacing w:val="1"/>
        </w:rPr>
        <w:t xml:space="preserve"> </w:t>
      </w:r>
      <w:r>
        <w:t>скучно</w:t>
      </w:r>
      <w:r>
        <w:rPr>
          <w:spacing w:val="1"/>
        </w:rPr>
        <w:t xml:space="preserve"> </w:t>
      </w:r>
      <w:r>
        <w:t>и</w:t>
      </w:r>
      <w:r>
        <w:rPr>
          <w:spacing w:val="1"/>
        </w:rPr>
        <w:t xml:space="preserve"> </w:t>
      </w:r>
      <w:r>
        <w:t>грустно»,</w:t>
      </w:r>
      <w:r>
        <w:rPr>
          <w:spacing w:val="1"/>
        </w:rPr>
        <w:t xml:space="preserve"> </w:t>
      </w:r>
      <w:r>
        <w:t>«Как</w:t>
      </w:r>
      <w:r>
        <w:rPr>
          <w:spacing w:val="1"/>
        </w:rPr>
        <w:t xml:space="preserve"> </w:t>
      </w:r>
      <w:r>
        <w:t>часто,</w:t>
      </w:r>
      <w:r>
        <w:rPr>
          <w:spacing w:val="1"/>
        </w:rPr>
        <w:t xml:space="preserve"> </w:t>
      </w:r>
      <w:r>
        <w:t>пёстрою</w:t>
      </w:r>
      <w:r>
        <w:rPr>
          <w:spacing w:val="1"/>
        </w:rPr>
        <w:t xml:space="preserve"> </w:t>
      </w:r>
      <w:r>
        <w:t>толпою</w:t>
      </w:r>
      <w:r>
        <w:rPr>
          <w:spacing w:val="1"/>
        </w:rPr>
        <w:t xml:space="preserve"> </w:t>
      </w:r>
      <w:r>
        <w:t>окружён…», «Молитва» («Я, Матерь</w:t>
      </w:r>
      <w:r>
        <w:rPr>
          <w:spacing w:val="60"/>
        </w:rPr>
        <w:t xml:space="preserve"> </w:t>
      </w:r>
      <w:r>
        <w:t>Божия,</w:t>
      </w:r>
      <w:r>
        <w:rPr>
          <w:spacing w:val="60"/>
        </w:rPr>
        <w:t xml:space="preserve"> </w:t>
      </w:r>
      <w:r>
        <w:t>ныне</w:t>
      </w:r>
      <w:r>
        <w:rPr>
          <w:spacing w:val="60"/>
        </w:rPr>
        <w:t xml:space="preserve"> </w:t>
      </w:r>
      <w:r>
        <w:t>с</w:t>
      </w:r>
      <w:r>
        <w:rPr>
          <w:spacing w:val="60"/>
        </w:rPr>
        <w:t xml:space="preserve"> </w:t>
      </w:r>
      <w:r>
        <w:t>молитвою…»),</w:t>
      </w:r>
      <w:r>
        <w:rPr>
          <w:spacing w:val="60"/>
        </w:rPr>
        <w:t xml:space="preserve"> </w:t>
      </w:r>
      <w:r>
        <w:t>«Нет,</w:t>
      </w:r>
      <w:r>
        <w:rPr>
          <w:spacing w:val="60"/>
        </w:rPr>
        <w:t xml:space="preserve"> </w:t>
      </w:r>
      <w:r>
        <w:t>не</w:t>
      </w:r>
      <w:r>
        <w:rPr>
          <w:spacing w:val="60"/>
        </w:rPr>
        <w:t xml:space="preserve"> </w:t>
      </w:r>
      <w:r>
        <w:t>тебя</w:t>
      </w:r>
      <w:r>
        <w:rPr>
          <w:spacing w:val="1"/>
        </w:rPr>
        <w:t xml:space="preserve"> </w:t>
      </w:r>
      <w:r>
        <w:t xml:space="preserve">так пылко я люблю…», </w:t>
      </w:r>
      <w:r>
        <w:rPr>
          <w:position w:val="1"/>
        </w:rPr>
        <w:t>«Нет, я не Байрон, я другой…», «Поэт» («Отделкой золотой</w:t>
      </w:r>
      <w:r>
        <w:rPr>
          <w:spacing w:val="1"/>
          <w:position w:val="1"/>
        </w:rPr>
        <w:t xml:space="preserve"> </w:t>
      </w:r>
      <w:r>
        <w:t>блистает</w:t>
      </w:r>
      <w:r>
        <w:rPr>
          <w:spacing w:val="34"/>
        </w:rPr>
        <w:t xml:space="preserve"> </w:t>
      </w:r>
      <w:r>
        <w:t>мой</w:t>
      </w:r>
      <w:r>
        <w:rPr>
          <w:spacing w:val="30"/>
        </w:rPr>
        <w:t xml:space="preserve"> </w:t>
      </w:r>
      <w:r>
        <w:t>кинжал…»),</w:t>
      </w:r>
      <w:r>
        <w:rPr>
          <w:spacing w:val="36"/>
        </w:rPr>
        <w:t xml:space="preserve"> </w:t>
      </w:r>
      <w:r>
        <w:t>«Пророк»,</w:t>
      </w:r>
      <w:r>
        <w:rPr>
          <w:spacing w:val="35"/>
        </w:rPr>
        <w:t xml:space="preserve"> </w:t>
      </w:r>
      <w:r>
        <w:t>«Родина»,</w:t>
      </w:r>
      <w:r>
        <w:rPr>
          <w:spacing w:val="41"/>
        </w:rPr>
        <w:t xml:space="preserve"> </w:t>
      </w:r>
      <w:r>
        <w:t>«Смерть</w:t>
      </w:r>
      <w:r>
        <w:rPr>
          <w:spacing w:val="35"/>
        </w:rPr>
        <w:t xml:space="preserve"> </w:t>
      </w:r>
      <w:r>
        <w:t>Поэта»,</w:t>
      </w:r>
      <w:r>
        <w:rPr>
          <w:spacing w:val="35"/>
        </w:rPr>
        <w:t xml:space="preserve"> </w:t>
      </w:r>
      <w:r>
        <w:t>«Сон»</w:t>
      </w:r>
      <w:r>
        <w:rPr>
          <w:spacing w:val="19"/>
        </w:rPr>
        <w:t xml:space="preserve"> </w:t>
      </w:r>
      <w:r>
        <w:t>(«В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0" w:firstLine="0"/>
      </w:pPr>
      <w:r>
        <w:lastRenderedPageBreak/>
        <w:t>полдневный жар в</w:t>
      </w:r>
      <w:r>
        <w:rPr>
          <w:spacing w:val="1"/>
        </w:rPr>
        <w:t xml:space="preserve"> </w:t>
      </w:r>
      <w:r>
        <w:t>долине Дагестана…»),</w:t>
      </w:r>
      <w:r>
        <w:rPr>
          <w:spacing w:val="1"/>
        </w:rPr>
        <w:t xml:space="preserve"> </w:t>
      </w:r>
      <w:r>
        <w:t>«Я</w:t>
      </w:r>
      <w:r>
        <w:rPr>
          <w:spacing w:val="1"/>
        </w:rPr>
        <w:t xml:space="preserve"> </w:t>
      </w:r>
      <w:r>
        <w:t>жить</w:t>
      </w:r>
      <w:r>
        <w:rPr>
          <w:spacing w:val="1"/>
        </w:rPr>
        <w:t xml:space="preserve"> </w:t>
      </w:r>
      <w:r>
        <w:t>хочу,</w:t>
      </w:r>
      <w:r>
        <w:rPr>
          <w:spacing w:val="1"/>
        </w:rPr>
        <w:t xml:space="preserve"> </w:t>
      </w:r>
      <w:r>
        <w:t>хочу печали…» и</w:t>
      </w:r>
      <w:r>
        <w:rPr>
          <w:spacing w:val="1"/>
        </w:rPr>
        <w:t xml:space="preserve"> </w:t>
      </w:r>
      <w:r>
        <w:t>другие.</w:t>
      </w:r>
      <w:r>
        <w:rPr>
          <w:spacing w:val="1"/>
        </w:rPr>
        <w:t xml:space="preserve"> </w:t>
      </w:r>
      <w:r>
        <w:t>Роман</w:t>
      </w:r>
      <w:r>
        <w:rPr>
          <w:spacing w:val="3"/>
        </w:rPr>
        <w:t xml:space="preserve"> </w:t>
      </w:r>
      <w:r>
        <w:t>«Герой</w:t>
      </w:r>
      <w:r>
        <w:rPr>
          <w:spacing w:val="-1"/>
        </w:rPr>
        <w:t xml:space="preserve"> </w:t>
      </w:r>
      <w:r>
        <w:t>нашего</w:t>
      </w:r>
      <w:r>
        <w:rPr>
          <w:spacing w:val="7"/>
        </w:rPr>
        <w:t xml:space="preserve"> </w:t>
      </w:r>
      <w:r>
        <w:t>времени».</w:t>
      </w:r>
    </w:p>
    <w:p w:rsidR="00445417" w:rsidRDefault="00DD4AEC">
      <w:pPr>
        <w:pStyle w:val="a3"/>
        <w:spacing w:line="271" w:lineRule="exact"/>
        <w:ind w:left="1470" w:firstLine="0"/>
      </w:pPr>
      <w:r>
        <w:t>Н.В.</w:t>
      </w:r>
      <w:r>
        <w:rPr>
          <w:spacing w:val="-6"/>
        </w:rPr>
        <w:t xml:space="preserve"> </w:t>
      </w:r>
      <w:r>
        <w:t>Гоголь.</w:t>
      </w:r>
      <w:r>
        <w:rPr>
          <w:spacing w:val="-5"/>
        </w:rPr>
        <w:t xml:space="preserve"> </w:t>
      </w:r>
      <w:r>
        <w:t>Поэма</w:t>
      </w:r>
      <w:r>
        <w:rPr>
          <w:spacing w:val="-8"/>
        </w:rPr>
        <w:t xml:space="preserve"> </w:t>
      </w:r>
      <w:r>
        <w:t>«Мёртвые</w:t>
      </w:r>
      <w:r>
        <w:rPr>
          <w:spacing w:val="-8"/>
        </w:rPr>
        <w:t xml:space="preserve"> </w:t>
      </w:r>
      <w:r>
        <w:t>души».</w:t>
      </w:r>
    </w:p>
    <w:p w:rsidR="00445417" w:rsidRDefault="00DD4AEC">
      <w:pPr>
        <w:pStyle w:val="a3"/>
        <w:spacing w:before="3"/>
        <w:ind w:right="1068"/>
      </w:pPr>
      <w:r>
        <w:t>Отечественная проза первой половины XIX в. (одно произведение по выбору).</w:t>
      </w:r>
      <w:r>
        <w:rPr>
          <w:spacing w:val="1"/>
        </w:rPr>
        <w:t xml:space="preserve"> </w:t>
      </w:r>
      <w:r>
        <w:t>Например, произведения: «Лафертовская маковница» Антония Погорельского, «Часы и</w:t>
      </w:r>
      <w:r>
        <w:rPr>
          <w:spacing w:val="1"/>
        </w:rPr>
        <w:t xml:space="preserve"> </w:t>
      </w:r>
      <w:r>
        <w:t>зеркало»</w:t>
      </w:r>
      <w:r>
        <w:rPr>
          <w:spacing w:val="1"/>
        </w:rPr>
        <w:t xml:space="preserve"> </w:t>
      </w:r>
      <w:r>
        <w:t>А.А.</w:t>
      </w:r>
      <w:r>
        <w:rPr>
          <w:spacing w:val="1"/>
        </w:rPr>
        <w:t xml:space="preserve"> </w:t>
      </w:r>
      <w:r>
        <w:t>Бестужева-Марлинского,</w:t>
      </w:r>
      <w:r>
        <w:rPr>
          <w:spacing w:val="1"/>
        </w:rPr>
        <w:t xml:space="preserve"> </w:t>
      </w:r>
      <w:r>
        <w:t>«Кто</w:t>
      </w:r>
      <w:r>
        <w:rPr>
          <w:spacing w:val="1"/>
        </w:rPr>
        <w:t xml:space="preserve"> </w:t>
      </w:r>
      <w:r>
        <w:t>виноват?»</w:t>
      </w:r>
      <w:r>
        <w:rPr>
          <w:spacing w:val="1"/>
        </w:rPr>
        <w:t xml:space="preserve"> </w:t>
      </w:r>
      <w:r>
        <w:t>(главы</w:t>
      </w:r>
      <w:r>
        <w:rPr>
          <w:spacing w:val="1"/>
        </w:rPr>
        <w:t xml:space="preserve"> </w:t>
      </w:r>
      <w:r>
        <w:t>по</w:t>
      </w:r>
      <w:r>
        <w:rPr>
          <w:spacing w:val="1"/>
        </w:rPr>
        <w:t xml:space="preserve"> </w:t>
      </w:r>
      <w:r>
        <w:t>выбору)</w:t>
      </w:r>
      <w:r>
        <w:rPr>
          <w:spacing w:val="61"/>
        </w:rPr>
        <w:t xml:space="preserve"> </w:t>
      </w:r>
      <w:r>
        <w:t>А.И.</w:t>
      </w:r>
      <w:r>
        <w:rPr>
          <w:spacing w:val="1"/>
        </w:rPr>
        <w:t xml:space="preserve"> </w:t>
      </w:r>
      <w:r>
        <w:t>Герцена и</w:t>
      </w:r>
      <w:r>
        <w:rPr>
          <w:spacing w:val="4"/>
        </w:rPr>
        <w:t xml:space="preserve"> </w:t>
      </w:r>
      <w:r>
        <w:t>другие.</w:t>
      </w:r>
    </w:p>
    <w:p w:rsidR="00445417" w:rsidRDefault="00DD4AEC">
      <w:pPr>
        <w:pStyle w:val="a3"/>
        <w:spacing w:before="5" w:line="275" w:lineRule="exact"/>
        <w:ind w:left="1470" w:firstLine="0"/>
      </w:pPr>
      <w:r>
        <w:t>Зарубежная</w:t>
      </w:r>
      <w:r>
        <w:rPr>
          <w:spacing w:val="-8"/>
        </w:rPr>
        <w:t xml:space="preserve"> </w:t>
      </w:r>
      <w:r>
        <w:t>литература.</w:t>
      </w:r>
    </w:p>
    <w:p w:rsidR="00445417" w:rsidRDefault="00DD4AEC">
      <w:pPr>
        <w:pStyle w:val="a3"/>
        <w:spacing w:line="242" w:lineRule="auto"/>
        <w:ind w:left="1470" w:right="2010" w:firstLine="0"/>
      </w:pPr>
      <w:r>
        <w:t>Данте. «Божественная комедия» (не менее двух фрагментов по выбору).</w:t>
      </w:r>
      <w:r>
        <w:rPr>
          <w:spacing w:val="-57"/>
        </w:rPr>
        <w:t xml:space="preserve"> </w:t>
      </w:r>
      <w:r>
        <w:t>У.</w:t>
      </w:r>
      <w:r>
        <w:rPr>
          <w:spacing w:val="2"/>
        </w:rPr>
        <w:t xml:space="preserve"> </w:t>
      </w:r>
      <w:r>
        <w:t>Шекспир.</w:t>
      </w:r>
      <w:r>
        <w:rPr>
          <w:spacing w:val="9"/>
        </w:rPr>
        <w:t xml:space="preserve"> </w:t>
      </w:r>
      <w:r>
        <w:t>Трагедия</w:t>
      </w:r>
      <w:r>
        <w:rPr>
          <w:spacing w:val="2"/>
        </w:rPr>
        <w:t xml:space="preserve"> </w:t>
      </w:r>
      <w:r>
        <w:t>«Гамлет»</w:t>
      </w:r>
      <w:r>
        <w:rPr>
          <w:spacing w:val="-7"/>
        </w:rPr>
        <w:t xml:space="preserve"> </w:t>
      </w:r>
      <w:r>
        <w:t>(фрагменты по</w:t>
      </w:r>
      <w:r>
        <w:rPr>
          <w:spacing w:val="1"/>
        </w:rPr>
        <w:t xml:space="preserve"> </w:t>
      </w:r>
      <w:r>
        <w:t>выбору).</w:t>
      </w:r>
    </w:p>
    <w:p w:rsidR="00445417" w:rsidRDefault="00DD4AEC">
      <w:pPr>
        <w:pStyle w:val="a3"/>
        <w:spacing w:line="270" w:lineRule="exact"/>
        <w:ind w:left="1470" w:firstLine="0"/>
      </w:pPr>
      <w:r>
        <w:t>И.-В.</w:t>
      </w:r>
      <w:r>
        <w:rPr>
          <w:spacing w:val="-9"/>
        </w:rPr>
        <w:t xml:space="preserve"> </w:t>
      </w:r>
      <w:r>
        <w:t>Гёте.</w:t>
      </w:r>
      <w:r>
        <w:rPr>
          <w:spacing w:val="-3"/>
        </w:rPr>
        <w:t xml:space="preserve"> </w:t>
      </w:r>
      <w:r>
        <w:t>Трагедия</w:t>
      </w:r>
      <w:r>
        <w:rPr>
          <w:spacing w:val="-1"/>
        </w:rPr>
        <w:t xml:space="preserve"> </w:t>
      </w:r>
      <w:r>
        <w:t>«Фауст»</w:t>
      </w:r>
      <w:r>
        <w:rPr>
          <w:spacing w:val="-10"/>
        </w:rPr>
        <w:t xml:space="preserve"> </w:t>
      </w:r>
      <w:r>
        <w:t>(не</w:t>
      </w:r>
      <w:r>
        <w:rPr>
          <w:spacing w:val="-7"/>
        </w:rPr>
        <w:t xml:space="preserve"> </w:t>
      </w:r>
      <w:r>
        <w:t>менее</w:t>
      </w:r>
      <w:r>
        <w:rPr>
          <w:spacing w:val="-6"/>
        </w:rPr>
        <w:t xml:space="preserve"> </w:t>
      </w:r>
      <w:r>
        <w:t>двух</w:t>
      </w:r>
      <w:r>
        <w:rPr>
          <w:spacing w:val="-11"/>
        </w:rPr>
        <w:t xml:space="preserve"> </w:t>
      </w:r>
      <w:r>
        <w:t>фрагментов</w:t>
      </w:r>
      <w:r>
        <w:rPr>
          <w:spacing w:val="-7"/>
        </w:rPr>
        <w:t xml:space="preserve"> </w:t>
      </w:r>
      <w:r>
        <w:t>по</w:t>
      </w:r>
      <w:r>
        <w:rPr>
          <w:spacing w:val="-2"/>
        </w:rPr>
        <w:t xml:space="preserve"> </w:t>
      </w:r>
      <w:r>
        <w:t>выбору).</w:t>
      </w:r>
    </w:p>
    <w:p w:rsidR="00445417" w:rsidRDefault="00DD4AEC">
      <w:pPr>
        <w:pStyle w:val="a3"/>
        <w:spacing w:line="242" w:lineRule="auto"/>
        <w:ind w:right="1066"/>
      </w:pPr>
      <w:r>
        <w:t xml:space="preserve">Дж. Г. Байрон. Стихотворения (одно по выбору). Например, </w:t>
      </w:r>
      <w:r>
        <w:rPr>
          <w:position w:val="1"/>
        </w:rPr>
        <w:t>«Душа моя мрачна.</w:t>
      </w:r>
      <w:r>
        <w:rPr>
          <w:spacing w:val="1"/>
          <w:position w:val="1"/>
        </w:rPr>
        <w:t xml:space="preserve"> </w:t>
      </w:r>
      <w:r>
        <w:t>Скорей, певец, скорей!..», «Прощание Наполеона» и другие Поэма «Паломничество</w:t>
      </w:r>
      <w:r>
        <w:rPr>
          <w:spacing w:val="1"/>
        </w:rPr>
        <w:t xml:space="preserve"> </w:t>
      </w:r>
      <w:r>
        <w:rPr>
          <w:position w:val="1"/>
        </w:rPr>
        <w:t>Чайльд-Гарольда»</w:t>
      </w:r>
      <w:r>
        <w:rPr>
          <w:spacing w:val="-8"/>
          <w:position w:val="1"/>
        </w:rPr>
        <w:t xml:space="preserve"> </w:t>
      </w:r>
      <w:r>
        <w:t>(</w:t>
      </w:r>
      <w:r>
        <w:rPr>
          <w:position w:val="1"/>
        </w:rPr>
        <w:t>не</w:t>
      </w:r>
      <w:r>
        <w:rPr>
          <w:spacing w:val="1"/>
          <w:position w:val="1"/>
        </w:rPr>
        <w:t xml:space="preserve"> </w:t>
      </w:r>
      <w:r>
        <w:rPr>
          <w:position w:val="1"/>
        </w:rPr>
        <w:t>менее</w:t>
      </w:r>
      <w:r>
        <w:rPr>
          <w:spacing w:val="-9"/>
          <w:position w:val="1"/>
        </w:rPr>
        <w:t xml:space="preserve"> </w:t>
      </w:r>
      <w:r>
        <w:rPr>
          <w:position w:val="1"/>
        </w:rPr>
        <w:t>одного</w:t>
      </w:r>
      <w:r>
        <w:rPr>
          <w:spacing w:val="12"/>
          <w:position w:val="1"/>
        </w:rPr>
        <w:t xml:space="preserve"> </w:t>
      </w:r>
      <w:r>
        <w:rPr>
          <w:position w:val="1"/>
        </w:rPr>
        <w:t>фрагмента</w:t>
      </w:r>
      <w:r>
        <w:rPr>
          <w:spacing w:val="-7"/>
          <w:position w:val="1"/>
        </w:rPr>
        <w:t xml:space="preserve"> </w:t>
      </w:r>
      <w:r>
        <w:rPr>
          <w:position w:val="1"/>
        </w:rPr>
        <w:t>по</w:t>
      </w:r>
      <w:r>
        <w:rPr>
          <w:spacing w:val="1"/>
          <w:position w:val="1"/>
        </w:rPr>
        <w:t xml:space="preserve"> </w:t>
      </w:r>
      <w:r>
        <w:rPr>
          <w:position w:val="1"/>
        </w:rPr>
        <w:t>выбору).</w:t>
      </w:r>
    </w:p>
    <w:p w:rsidR="00445417" w:rsidRDefault="00DD4AEC">
      <w:pPr>
        <w:pStyle w:val="a3"/>
        <w:spacing w:line="269" w:lineRule="exact"/>
        <w:ind w:left="1470" w:firstLine="0"/>
      </w:pPr>
      <w:r>
        <w:t>Зарубежная</w:t>
      </w:r>
      <w:r>
        <w:rPr>
          <w:spacing w:val="5"/>
        </w:rPr>
        <w:t xml:space="preserve"> </w:t>
      </w:r>
      <w:r>
        <w:t>проза</w:t>
      </w:r>
      <w:r>
        <w:rPr>
          <w:spacing w:val="55"/>
        </w:rPr>
        <w:t xml:space="preserve"> </w:t>
      </w:r>
      <w:r>
        <w:t>первой</w:t>
      </w:r>
      <w:r>
        <w:rPr>
          <w:spacing w:val="55"/>
        </w:rPr>
        <w:t xml:space="preserve"> </w:t>
      </w:r>
      <w:r>
        <w:t>половины</w:t>
      </w:r>
      <w:r>
        <w:rPr>
          <w:spacing w:val="4"/>
        </w:rPr>
        <w:t xml:space="preserve"> </w:t>
      </w:r>
      <w:r>
        <w:t>XIX</w:t>
      </w:r>
      <w:r>
        <w:rPr>
          <w:spacing w:val="55"/>
        </w:rPr>
        <w:t xml:space="preserve"> </w:t>
      </w:r>
      <w:r>
        <w:t>в.</w:t>
      </w:r>
      <w:r>
        <w:rPr>
          <w:spacing w:val="57"/>
        </w:rPr>
        <w:t xml:space="preserve"> </w:t>
      </w:r>
      <w:r>
        <w:t>(одно</w:t>
      </w:r>
      <w:r>
        <w:rPr>
          <w:spacing w:val="65"/>
        </w:rPr>
        <w:t xml:space="preserve"> </w:t>
      </w:r>
      <w:r>
        <w:t>произведение</w:t>
      </w:r>
      <w:r>
        <w:rPr>
          <w:spacing w:val="55"/>
        </w:rPr>
        <w:t xml:space="preserve"> </w:t>
      </w:r>
      <w:r>
        <w:t>по</w:t>
      </w:r>
      <w:r>
        <w:rPr>
          <w:spacing w:val="58"/>
        </w:rPr>
        <w:t xml:space="preserve"> </w:t>
      </w:r>
      <w:r>
        <w:t>выбору).</w:t>
      </w:r>
    </w:p>
    <w:p w:rsidR="00445417" w:rsidRDefault="00DD4AEC">
      <w:pPr>
        <w:pStyle w:val="a3"/>
        <w:spacing w:line="275" w:lineRule="exact"/>
        <w:ind w:firstLine="0"/>
      </w:pPr>
      <w:r>
        <w:t>Например,</w:t>
      </w:r>
      <w:r>
        <w:rPr>
          <w:spacing w:val="-9"/>
        </w:rPr>
        <w:t xml:space="preserve"> </w:t>
      </w:r>
      <w:r>
        <w:t>произведения Э.Т.А.</w:t>
      </w:r>
      <w:r>
        <w:rPr>
          <w:spacing w:val="-1"/>
        </w:rPr>
        <w:t xml:space="preserve"> </w:t>
      </w:r>
      <w:r>
        <w:t>Гофмана,</w:t>
      </w:r>
      <w:r>
        <w:rPr>
          <w:spacing w:val="1"/>
        </w:rPr>
        <w:t xml:space="preserve"> </w:t>
      </w:r>
      <w:r>
        <w:t>В.</w:t>
      </w:r>
      <w:r>
        <w:rPr>
          <w:spacing w:val="-8"/>
        </w:rPr>
        <w:t xml:space="preserve"> </w:t>
      </w:r>
      <w:r>
        <w:t>Гюго,</w:t>
      </w:r>
      <w:r>
        <w:rPr>
          <w:spacing w:val="-1"/>
        </w:rPr>
        <w:t xml:space="preserve"> </w:t>
      </w:r>
      <w:r>
        <w:t>В.</w:t>
      </w:r>
      <w:r>
        <w:rPr>
          <w:spacing w:val="-8"/>
        </w:rPr>
        <w:t xml:space="preserve"> </w:t>
      </w:r>
      <w:r>
        <w:t>Скотта</w:t>
      </w:r>
      <w:r>
        <w:rPr>
          <w:spacing w:val="-12"/>
        </w:rPr>
        <w:t xml:space="preserve"> </w:t>
      </w:r>
      <w:r>
        <w:t>и</w:t>
      </w:r>
      <w:r>
        <w:rPr>
          <w:spacing w:val="-11"/>
        </w:rPr>
        <w:t xml:space="preserve"> </w:t>
      </w:r>
      <w:r>
        <w:t>другие.</w:t>
      </w:r>
    </w:p>
    <w:p w:rsidR="00445417" w:rsidRDefault="00DD4AEC">
      <w:pPr>
        <w:pStyle w:val="a3"/>
        <w:spacing w:before="5" w:line="235" w:lineRule="auto"/>
        <w:ind w:right="1086"/>
      </w:pPr>
      <w:r>
        <w:t>Планируемые       результаты       освоения       программы       по       литературе</w:t>
      </w:r>
      <w:r>
        <w:rPr>
          <w:spacing w:val="1"/>
        </w:rPr>
        <w:t xml:space="preserve"> </w:t>
      </w:r>
      <w:r>
        <w:t>на уровне</w:t>
      </w:r>
      <w:r>
        <w:rPr>
          <w:spacing w:val="-2"/>
        </w:rPr>
        <w:t xml:space="preserve"> </w:t>
      </w:r>
      <w:r>
        <w:t>основного</w:t>
      </w:r>
      <w:r>
        <w:rPr>
          <w:spacing w:val="3"/>
        </w:rPr>
        <w:t xml:space="preserve"> </w:t>
      </w:r>
      <w:r>
        <w:t>общего</w:t>
      </w:r>
      <w:r>
        <w:rPr>
          <w:spacing w:val="3"/>
        </w:rPr>
        <w:t xml:space="preserve"> </w:t>
      </w:r>
      <w:r>
        <w:t>образования.</w:t>
      </w:r>
    </w:p>
    <w:p w:rsidR="00445417" w:rsidRDefault="00DD4AEC">
      <w:pPr>
        <w:pStyle w:val="a3"/>
        <w:spacing w:before="2"/>
        <w:ind w:right="1054"/>
      </w:pPr>
      <w:r>
        <w:t>Личностные       результаты       освоения        программы        по        литературе</w:t>
      </w:r>
      <w:r>
        <w:rPr>
          <w:spacing w:val="1"/>
        </w:rPr>
        <w:t xml:space="preserve"> </w:t>
      </w:r>
      <w:r>
        <w:t xml:space="preserve">на  </w:t>
      </w:r>
      <w:r>
        <w:rPr>
          <w:spacing w:val="1"/>
        </w:rPr>
        <w:t xml:space="preserve"> </w:t>
      </w:r>
      <w:r>
        <w:t>уровне    основного    общего    образования   достигаются    в    единстве    учебной</w:t>
      </w:r>
      <w:r>
        <w:rPr>
          <w:spacing w:val="-57"/>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7"/>
        </w:rPr>
        <w:t xml:space="preserve"> </w:t>
      </w:r>
      <w:r>
        <w:t>и</w:t>
      </w:r>
      <w:r>
        <w:rPr>
          <w:spacing w:val="1"/>
        </w:rPr>
        <w:t xml:space="preserve"> </w:t>
      </w:r>
      <w:r>
        <w:t>саморазвития, формирования</w:t>
      </w:r>
      <w:r>
        <w:rPr>
          <w:spacing w:val="2"/>
        </w:rPr>
        <w:t xml:space="preserve"> </w:t>
      </w:r>
      <w:r>
        <w:t>внутренней</w:t>
      </w:r>
      <w:r>
        <w:rPr>
          <w:spacing w:val="3"/>
        </w:rPr>
        <w:t xml:space="preserve"> </w:t>
      </w:r>
      <w:r>
        <w:t>позиции</w:t>
      </w:r>
      <w:r>
        <w:rPr>
          <w:spacing w:val="-2"/>
        </w:rPr>
        <w:t xml:space="preserve"> </w:t>
      </w:r>
      <w:r>
        <w:t>личности.</w:t>
      </w:r>
    </w:p>
    <w:p w:rsidR="00445417" w:rsidRDefault="00DD4AEC">
      <w:pPr>
        <w:pStyle w:val="a3"/>
        <w:spacing w:before="5" w:line="242" w:lineRule="auto"/>
        <w:ind w:right="1068"/>
      </w:pPr>
      <w:r>
        <w:t>В результате изучения литературы на уровне основного общего образования у</w:t>
      </w:r>
      <w:r>
        <w:rPr>
          <w:spacing w:val="1"/>
        </w:rPr>
        <w:t xml:space="preserve"> </w:t>
      </w:r>
      <w:r>
        <w:t>обучающегося</w:t>
      </w:r>
      <w:r>
        <w:rPr>
          <w:spacing w:val="1"/>
        </w:rPr>
        <w:t xml:space="preserve"> </w:t>
      </w:r>
      <w:r>
        <w:t>будут</w:t>
      </w:r>
      <w:r>
        <w:rPr>
          <w:spacing w:val="4"/>
        </w:rPr>
        <w:t xml:space="preserve"> </w:t>
      </w:r>
      <w:r>
        <w:t>сформированы</w:t>
      </w:r>
      <w:r>
        <w:rPr>
          <w:spacing w:val="5"/>
        </w:rPr>
        <w:t xml:space="preserve"> </w:t>
      </w:r>
      <w:r>
        <w:t>следующие личностные</w:t>
      </w:r>
      <w:r>
        <w:rPr>
          <w:spacing w:val="-7"/>
        </w:rPr>
        <w:t xml:space="preserve"> </w:t>
      </w:r>
      <w:r>
        <w:t>результаты:</w:t>
      </w:r>
    </w:p>
    <w:p w:rsidR="00445417" w:rsidRDefault="00DD4AEC" w:rsidP="005B10F6">
      <w:pPr>
        <w:pStyle w:val="a6"/>
        <w:numPr>
          <w:ilvl w:val="0"/>
          <w:numId w:val="57"/>
        </w:numPr>
        <w:tabs>
          <w:tab w:val="left" w:pos="1735"/>
        </w:tabs>
        <w:spacing w:line="269" w:lineRule="exact"/>
        <w:ind w:hanging="265"/>
        <w:jc w:val="both"/>
        <w:rPr>
          <w:sz w:val="24"/>
        </w:rPr>
      </w:pPr>
      <w:r>
        <w:rPr>
          <w:sz w:val="24"/>
        </w:rPr>
        <w:t>гражданского</w:t>
      </w:r>
      <w:r>
        <w:rPr>
          <w:spacing w:val="-5"/>
          <w:sz w:val="24"/>
        </w:rPr>
        <w:t xml:space="preserve"> </w:t>
      </w:r>
      <w:r>
        <w:rPr>
          <w:sz w:val="24"/>
        </w:rPr>
        <w:t>воспитания:</w:t>
      </w:r>
    </w:p>
    <w:p w:rsidR="00445417" w:rsidRDefault="00DD4AEC">
      <w:pPr>
        <w:pStyle w:val="a3"/>
        <w:ind w:right="1064"/>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60"/>
        </w:rPr>
        <w:t xml:space="preserve"> </w:t>
      </w:r>
      <w:r>
        <w:t>прав,</w:t>
      </w:r>
      <w:r>
        <w:rPr>
          <w:spacing w:val="61"/>
        </w:rPr>
        <w:t xml:space="preserve"> </w:t>
      </w:r>
      <w:r>
        <w:t>свобод   и   законных   интересов   других   людей,   активное   участие</w:t>
      </w:r>
      <w:r>
        <w:rPr>
          <w:spacing w:val="-57"/>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p>
    <w:p w:rsidR="00445417" w:rsidRDefault="00DD4AEC">
      <w:pPr>
        <w:pStyle w:val="a3"/>
        <w:tabs>
          <w:tab w:val="left" w:pos="1566"/>
          <w:tab w:val="left" w:pos="3179"/>
          <w:tab w:val="left" w:pos="5513"/>
          <w:tab w:val="left" w:pos="7333"/>
          <w:tab w:val="left" w:pos="8121"/>
        </w:tabs>
        <w:ind w:right="1053"/>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      социальных      институтов      в      жизни      человека,      представление</w:t>
      </w:r>
      <w:r>
        <w:rPr>
          <w:spacing w:val="1"/>
        </w:rPr>
        <w:t xml:space="preserve"> </w:t>
      </w:r>
      <w:r>
        <w:t>об</w:t>
      </w:r>
      <w:r>
        <w:rPr>
          <w:spacing w:val="60"/>
        </w:rPr>
        <w:t xml:space="preserve"> </w:t>
      </w:r>
      <w:r>
        <w:t>основных</w:t>
      </w:r>
      <w:r>
        <w:rPr>
          <w:spacing w:val="60"/>
        </w:rPr>
        <w:t xml:space="preserve"> </w:t>
      </w:r>
      <w:r>
        <w:t>правах,   свободах   и   обязанностях   гражданина,   социальных   нормах</w:t>
      </w:r>
      <w:r>
        <w:rPr>
          <w:spacing w:val="1"/>
        </w:rPr>
        <w:t xml:space="preserve"> </w:t>
      </w:r>
      <w:r>
        <w:t>и</w:t>
      </w:r>
      <w:r>
        <w:tab/>
        <w:t>правилах</w:t>
      </w:r>
      <w:r>
        <w:tab/>
        <w:t>межличностных</w:t>
      </w:r>
      <w:r>
        <w:tab/>
        <w:t>отношений</w:t>
      </w:r>
      <w:r>
        <w:tab/>
        <w:t>в</w:t>
      </w:r>
      <w:r>
        <w:tab/>
        <w:t>поликультурном</w:t>
      </w:r>
      <w:r>
        <w:rPr>
          <w:spacing w:val="-58"/>
        </w:rPr>
        <w:t xml:space="preserve"> </w:t>
      </w:r>
      <w:r>
        <w:t>и   многоконфессиональном    обществе,    в    том    числе    с    опорой    на    примеры</w:t>
      </w:r>
      <w:r>
        <w:rPr>
          <w:spacing w:val="1"/>
        </w:rPr>
        <w:t xml:space="preserve"> </w:t>
      </w:r>
      <w:r>
        <w:t>из</w:t>
      </w:r>
      <w:r>
        <w:rPr>
          <w:spacing w:val="3"/>
        </w:rPr>
        <w:t xml:space="preserve"> </w:t>
      </w:r>
      <w:r>
        <w:t>литературы;</w:t>
      </w:r>
    </w:p>
    <w:p w:rsidR="00445417" w:rsidRDefault="00DD4AEC">
      <w:pPr>
        <w:pStyle w:val="a3"/>
        <w:ind w:right="1059"/>
      </w:pPr>
      <w:r>
        <w:t>представление    о      способах      противодействия      коррупции,      готовность</w:t>
      </w:r>
      <w:r>
        <w:rPr>
          <w:spacing w:val="1"/>
        </w:rPr>
        <w:t xml:space="preserve"> </w:t>
      </w:r>
      <w:r>
        <w:t>к    разнообразной    совместной     деятельности,     стремление    к    взаимопониманию</w:t>
      </w:r>
      <w:r>
        <w:rPr>
          <w:spacing w:val="1"/>
        </w:rPr>
        <w:t xml:space="preserve"> </w:t>
      </w:r>
      <w:r>
        <w:t>и взаимопомощи, в том числе с опорой на примеры из литературы, активное участие в</w:t>
      </w:r>
      <w:r>
        <w:rPr>
          <w:spacing w:val="1"/>
        </w:rPr>
        <w:t xml:space="preserve"> </w:t>
      </w:r>
      <w:r>
        <w:t>школьном</w:t>
      </w:r>
      <w:r>
        <w:rPr>
          <w:spacing w:val="-2"/>
        </w:rPr>
        <w:t xml:space="preserve"> </w:t>
      </w:r>
      <w:r>
        <w:t>самоуправлении;</w:t>
      </w:r>
      <w:r>
        <w:rPr>
          <w:spacing w:val="-6"/>
        </w:rPr>
        <w:t xml:space="preserve"> </w:t>
      </w:r>
      <w:r>
        <w:t>готовность</w:t>
      </w:r>
      <w:r>
        <w:rPr>
          <w:spacing w:val="3"/>
        </w:rPr>
        <w:t xml:space="preserve"> </w:t>
      </w:r>
      <w:r>
        <w:t>к</w:t>
      </w:r>
      <w:r>
        <w:rPr>
          <w:spacing w:val="-6"/>
        </w:rPr>
        <w:t xml:space="preserve"> </w:t>
      </w:r>
      <w:r>
        <w:t>участию в</w:t>
      </w:r>
      <w:r>
        <w:rPr>
          <w:spacing w:val="-3"/>
        </w:rPr>
        <w:t xml:space="preserve"> </w:t>
      </w:r>
      <w:r>
        <w:t>гуманитарной</w:t>
      </w:r>
      <w:r>
        <w:rPr>
          <w:spacing w:val="3"/>
        </w:rPr>
        <w:t xml:space="preserve"> </w:t>
      </w:r>
      <w:r>
        <w:t>деятельности;</w:t>
      </w:r>
    </w:p>
    <w:p w:rsidR="00445417" w:rsidRDefault="00DD4AEC" w:rsidP="005B10F6">
      <w:pPr>
        <w:pStyle w:val="a6"/>
        <w:numPr>
          <w:ilvl w:val="0"/>
          <w:numId w:val="57"/>
        </w:numPr>
        <w:tabs>
          <w:tab w:val="left" w:pos="1735"/>
        </w:tabs>
        <w:spacing w:line="275" w:lineRule="exact"/>
        <w:ind w:hanging="265"/>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ind w:right="1065"/>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 xml:space="preserve">истории,   </w:t>
      </w:r>
      <w:r>
        <w:rPr>
          <w:spacing w:val="13"/>
        </w:rPr>
        <w:t xml:space="preserve"> </w:t>
      </w:r>
      <w:r>
        <w:t xml:space="preserve">культуры   </w:t>
      </w:r>
      <w:r>
        <w:rPr>
          <w:spacing w:val="17"/>
        </w:rPr>
        <w:t xml:space="preserve"> </w:t>
      </w:r>
      <w:r>
        <w:t xml:space="preserve">Российской   </w:t>
      </w:r>
      <w:r>
        <w:rPr>
          <w:spacing w:val="10"/>
        </w:rPr>
        <w:t xml:space="preserve"> </w:t>
      </w:r>
      <w:r>
        <w:t xml:space="preserve">Федерации,    </w:t>
      </w:r>
      <w:r>
        <w:rPr>
          <w:spacing w:val="12"/>
        </w:rPr>
        <w:t xml:space="preserve"> </w:t>
      </w:r>
      <w:r>
        <w:t xml:space="preserve">своего    </w:t>
      </w:r>
      <w:r>
        <w:rPr>
          <w:spacing w:val="13"/>
        </w:rPr>
        <w:t xml:space="preserve"> </w:t>
      </w:r>
      <w:r>
        <w:t xml:space="preserve">края,    </w:t>
      </w:r>
      <w:r>
        <w:rPr>
          <w:spacing w:val="11"/>
        </w:rPr>
        <w:t xml:space="preserve"> </w:t>
      </w:r>
      <w:r>
        <w:t xml:space="preserve">народов    </w:t>
      </w:r>
      <w:r>
        <w:rPr>
          <w:spacing w:val="11"/>
        </w:rPr>
        <w:t xml:space="preserve"> </w:t>
      </w:r>
      <w:r>
        <w:t>России</w:t>
      </w:r>
      <w:r>
        <w:rPr>
          <w:spacing w:val="-58"/>
        </w:rPr>
        <w:t xml:space="preserve"> </w:t>
      </w:r>
      <w:r>
        <w:t>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2"/>
        </w:rPr>
        <w:t xml:space="preserve"> </w:t>
      </w:r>
      <w:r>
        <w:t>народов</w:t>
      </w:r>
      <w:r>
        <w:rPr>
          <w:spacing w:val="5"/>
        </w:rPr>
        <w:t xml:space="preserve"> </w:t>
      </w:r>
      <w:r>
        <w:t>России;</w:t>
      </w:r>
    </w:p>
    <w:p w:rsidR="00445417" w:rsidRDefault="00DD4AEC">
      <w:pPr>
        <w:pStyle w:val="a3"/>
        <w:ind w:right="1064"/>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 технологиям, боевым подвигам и трудовым достижениям народа, 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61"/>
        </w:rPr>
        <w:t xml:space="preserve"> </w:t>
      </w:r>
      <w:r>
        <w:t>символам</w:t>
      </w:r>
      <w:r>
        <w:rPr>
          <w:spacing w:val="1"/>
        </w:rPr>
        <w:t xml:space="preserve"> </w:t>
      </w:r>
      <w:r>
        <w:t>России,</w:t>
      </w:r>
      <w:r>
        <w:rPr>
          <w:spacing w:val="31"/>
        </w:rPr>
        <w:t xml:space="preserve"> </w:t>
      </w:r>
      <w:r>
        <w:t>государственным</w:t>
      </w:r>
      <w:r>
        <w:rPr>
          <w:spacing w:val="36"/>
        </w:rPr>
        <w:t xml:space="preserve"> </w:t>
      </w:r>
      <w:r>
        <w:t>праздникам,</w:t>
      </w:r>
      <w:r>
        <w:rPr>
          <w:spacing w:val="33"/>
        </w:rPr>
        <w:t xml:space="preserve"> </w:t>
      </w:r>
      <w:r>
        <w:t>историческому</w:t>
      </w:r>
      <w:r>
        <w:rPr>
          <w:spacing w:val="16"/>
        </w:rPr>
        <w:t xml:space="preserve"> </w:t>
      </w:r>
      <w:r>
        <w:t>и</w:t>
      </w:r>
      <w:r>
        <w:rPr>
          <w:spacing w:val="34"/>
        </w:rPr>
        <w:t xml:space="preserve"> </w:t>
      </w:r>
      <w:r>
        <w:t>природному</w:t>
      </w:r>
      <w:r>
        <w:rPr>
          <w:spacing w:val="16"/>
        </w:rPr>
        <w:t xml:space="preserve"> </w:t>
      </w:r>
      <w:r>
        <w:t>наследию</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2" w:firstLine="0"/>
      </w:pPr>
      <w:r>
        <w:lastRenderedPageBreak/>
        <w:t>и памятникам, традициям разных народов,</w:t>
      </w:r>
      <w:r>
        <w:rPr>
          <w:spacing w:val="1"/>
        </w:rPr>
        <w:t xml:space="preserve"> </w:t>
      </w:r>
      <w:r>
        <w:t>проживающих в родной стране, обращая</w:t>
      </w:r>
      <w:r>
        <w:rPr>
          <w:spacing w:val="1"/>
        </w:rPr>
        <w:t xml:space="preserve"> </w:t>
      </w:r>
      <w:r>
        <w:t>внимание на</w:t>
      </w:r>
      <w:r>
        <w:rPr>
          <w:spacing w:val="-6"/>
        </w:rPr>
        <w:t xml:space="preserve"> </w:t>
      </w:r>
      <w:r>
        <w:t>их</w:t>
      </w:r>
      <w:r>
        <w:rPr>
          <w:spacing w:val="-8"/>
        </w:rPr>
        <w:t xml:space="preserve"> </w:t>
      </w:r>
      <w:r>
        <w:t>воплощение</w:t>
      </w:r>
      <w:r>
        <w:rPr>
          <w:spacing w:val="-2"/>
        </w:rPr>
        <w:t xml:space="preserve"> </w:t>
      </w:r>
      <w:r>
        <w:t>в</w:t>
      </w:r>
      <w:r>
        <w:rPr>
          <w:spacing w:val="4"/>
        </w:rPr>
        <w:t xml:space="preserve"> </w:t>
      </w:r>
      <w:r>
        <w:t>литературе;</w:t>
      </w:r>
    </w:p>
    <w:p w:rsidR="00445417" w:rsidRDefault="00DD4AEC" w:rsidP="005B10F6">
      <w:pPr>
        <w:pStyle w:val="a6"/>
        <w:numPr>
          <w:ilvl w:val="0"/>
          <w:numId w:val="57"/>
        </w:numPr>
        <w:tabs>
          <w:tab w:val="left" w:pos="1735"/>
        </w:tabs>
        <w:spacing w:line="271" w:lineRule="exact"/>
        <w:ind w:hanging="265"/>
        <w:jc w:val="both"/>
        <w:rPr>
          <w:sz w:val="24"/>
        </w:rPr>
      </w:pPr>
      <w:r>
        <w:rPr>
          <w:sz w:val="24"/>
        </w:rPr>
        <w:t>духовно-нравственного</w:t>
      </w:r>
      <w:r>
        <w:rPr>
          <w:spacing w:val="-7"/>
          <w:sz w:val="24"/>
        </w:rPr>
        <w:t xml:space="preserve"> </w:t>
      </w:r>
      <w:r>
        <w:rPr>
          <w:sz w:val="24"/>
        </w:rPr>
        <w:t>воспитания:</w:t>
      </w:r>
    </w:p>
    <w:p w:rsidR="00445417" w:rsidRDefault="00DD4AEC">
      <w:pPr>
        <w:pStyle w:val="a3"/>
        <w:spacing w:before="3"/>
        <w:ind w:right="1059"/>
      </w:pPr>
      <w:r>
        <w:t>ориентация на моральные ценности и нормы в ситуациях нравственного</w:t>
      </w:r>
      <w:r>
        <w:rPr>
          <w:spacing w:val="60"/>
        </w:rPr>
        <w:t xml:space="preserve"> </w:t>
      </w:r>
      <w:r>
        <w:t>выбора</w:t>
      </w:r>
      <w:r>
        <w:rPr>
          <w:spacing w:val="1"/>
        </w:rPr>
        <w:t xml:space="preserve"> </w:t>
      </w:r>
      <w:r>
        <w:t>с оценкой поведения и поступков персонажей литературных произведений; готовность</w:t>
      </w:r>
      <w:r>
        <w:rPr>
          <w:spacing w:val="1"/>
        </w:rPr>
        <w:t xml:space="preserve"> </w:t>
      </w:r>
      <w:r>
        <w:t>оценивать своё поведение и поступки, а также поведение и поступки других людей с</w:t>
      </w:r>
      <w:r>
        <w:rPr>
          <w:spacing w:val="1"/>
        </w:rPr>
        <w:t xml:space="preserve"> </w:t>
      </w:r>
      <w:r>
        <w:t>позиции</w:t>
      </w:r>
      <w:r>
        <w:rPr>
          <w:spacing w:val="-7"/>
        </w:rPr>
        <w:t xml:space="preserve"> </w:t>
      </w:r>
      <w:r>
        <w:t>нравственных</w:t>
      </w:r>
      <w:r>
        <w:rPr>
          <w:spacing w:val="-8"/>
        </w:rPr>
        <w:t xml:space="preserve"> </w:t>
      </w:r>
      <w:r>
        <w:t>и</w:t>
      </w:r>
      <w:r>
        <w:rPr>
          <w:spacing w:val="2"/>
        </w:rPr>
        <w:t xml:space="preserve"> </w:t>
      </w:r>
      <w:r>
        <w:t>правовых</w:t>
      </w:r>
      <w:r>
        <w:rPr>
          <w:spacing w:val="-9"/>
        </w:rPr>
        <w:t xml:space="preserve"> </w:t>
      </w:r>
      <w:r>
        <w:t>норм</w:t>
      </w:r>
      <w:r>
        <w:rPr>
          <w:spacing w:val="-3"/>
        </w:rPr>
        <w:t xml:space="preserve"> </w:t>
      </w:r>
      <w:r>
        <w:t>с</w:t>
      </w:r>
      <w:r>
        <w:rPr>
          <w:spacing w:val="-1"/>
        </w:rPr>
        <w:t xml:space="preserve"> </w:t>
      </w:r>
      <w:r>
        <w:t>учётом</w:t>
      </w:r>
      <w:r>
        <w:rPr>
          <w:spacing w:val="-12"/>
        </w:rPr>
        <w:t xml:space="preserve"> </w:t>
      </w:r>
      <w:r>
        <w:t>осознания</w:t>
      </w:r>
      <w:r>
        <w:rPr>
          <w:spacing w:val="-7"/>
        </w:rPr>
        <w:t xml:space="preserve"> </w:t>
      </w:r>
      <w:r>
        <w:t>последствий</w:t>
      </w:r>
      <w:r>
        <w:rPr>
          <w:spacing w:val="-3"/>
        </w:rPr>
        <w:t xml:space="preserve"> </w:t>
      </w:r>
      <w:r>
        <w:t>поступков;</w:t>
      </w:r>
    </w:p>
    <w:p w:rsidR="00445417" w:rsidRDefault="00DD4AEC">
      <w:pPr>
        <w:pStyle w:val="a3"/>
        <w:spacing w:line="237" w:lineRule="auto"/>
        <w:ind w:right="1065"/>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2"/>
        </w:rPr>
        <w:t xml:space="preserve"> </w:t>
      </w:r>
      <w:r>
        <w:t>в</w:t>
      </w:r>
      <w:r>
        <w:rPr>
          <w:spacing w:val="3"/>
        </w:rPr>
        <w:t xml:space="preserve"> </w:t>
      </w:r>
      <w:r>
        <w:t>условиях</w:t>
      </w:r>
      <w:r>
        <w:rPr>
          <w:spacing w:val="-8"/>
        </w:rPr>
        <w:t xml:space="preserve"> </w:t>
      </w:r>
      <w:r>
        <w:t>индивидуального</w:t>
      </w:r>
      <w:r>
        <w:rPr>
          <w:spacing w:val="4"/>
        </w:rPr>
        <w:t xml:space="preserve"> </w:t>
      </w:r>
      <w:r>
        <w:t>и</w:t>
      </w:r>
      <w:r>
        <w:rPr>
          <w:spacing w:val="-11"/>
        </w:rPr>
        <w:t xml:space="preserve"> </w:t>
      </w:r>
      <w:r>
        <w:t>общественного</w:t>
      </w:r>
      <w:r>
        <w:rPr>
          <w:spacing w:val="2"/>
        </w:rPr>
        <w:t xml:space="preserve"> </w:t>
      </w:r>
      <w:r>
        <w:t>пространства;</w:t>
      </w:r>
    </w:p>
    <w:p w:rsidR="00445417" w:rsidRDefault="00DD4AEC" w:rsidP="005B10F6">
      <w:pPr>
        <w:pStyle w:val="a6"/>
        <w:numPr>
          <w:ilvl w:val="0"/>
          <w:numId w:val="57"/>
        </w:numPr>
        <w:tabs>
          <w:tab w:val="left" w:pos="1735"/>
        </w:tabs>
        <w:spacing w:before="6" w:line="275" w:lineRule="exact"/>
        <w:ind w:hanging="265"/>
        <w:jc w:val="both"/>
        <w:rPr>
          <w:sz w:val="24"/>
        </w:rPr>
      </w:pPr>
      <w:r>
        <w:rPr>
          <w:sz w:val="24"/>
        </w:rPr>
        <w:t>эстетического</w:t>
      </w:r>
      <w:r>
        <w:rPr>
          <w:spacing w:val="-4"/>
          <w:sz w:val="24"/>
        </w:rPr>
        <w:t xml:space="preserve"> </w:t>
      </w:r>
      <w:r>
        <w:rPr>
          <w:sz w:val="24"/>
        </w:rPr>
        <w:t>воспитания:</w:t>
      </w:r>
    </w:p>
    <w:p w:rsidR="00445417" w:rsidRDefault="00DD4AEC">
      <w:pPr>
        <w:pStyle w:val="a3"/>
        <w:ind w:right="1065"/>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w:t>
      </w:r>
      <w:r>
        <w:rPr>
          <w:spacing w:val="-7"/>
        </w:rPr>
        <w:t xml:space="preserve"> </w:t>
      </w:r>
      <w:r>
        <w:t>литературных</w:t>
      </w:r>
      <w:r>
        <w:rPr>
          <w:spacing w:val="-6"/>
        </w:rPr>
        <w:t xml:space="preserve"> </w:t>
      </w:r>
      <w:r>
        <w:t>произведений;</w:t>
      </w:r>
    </w:p>
    <w:p w:rsidR="00445417" w:rsidRDefault="00DD4AEC">
      <w:pPr>
        <w:pStyle w:val="a3"/>
        <w:spacing w:line="237" w:lineRule="auto"/>
        <w:ind w:right="1076"/>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5"/>
        </w:rPr>
        <w:t xml:space="preserve"> </w:t>
      </w:r>
      <w:r>
        <w:t>и</w:t>
      </w:r>
      <w:r>
        <w:rPr>
          <w:spacing w:val="8"/>
        </w:rPr>
        <w:t xml:space="preserve"> </w:t>
      </w:r>
      <w:r>
        <w:t>самовыражения;</w:t>
      </w:r>
    </w:p>
    <w:p w:rsidR="00445417" w:rsidRDefault="00DD4AEC">
      <w:pPr>
        <w:pStyle w:val="a3"/>
        <w:spacing w:before="2"/>
        <w:ind w:right="1061"/>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91"/>
        </w:rPr>
        <w:t xml:space="preserve"> </w:t>
      </w:r>
      <w:r>
        <w:t>традиций</w:t>
      </w:r>
      <w:r>
        <w:rPr>
          <w:spacing w:val="113"/>
        </w:rPr>
        <w:t xml:space="preserve"> </w:t>
      </w:r>
      <w:r>
        <w:t xml:space="preserve">и  </w:t>
      </w:r>
      <w:r>
        <w:rPr>
          <w:spacing w:val="41"/>
        </w:rPr>
        <w:t xml:space="preserve"> </w:t>
      </w:r>
      <w:r>
        <w:t xml:space="preserve">народного  </w:t>
      </w:r>
      <w:r>
        <w:rPr>
          <w:spacing w:val="52"/>
        </w:rPr>
        <w:t xml:space="preserve"> </w:t>
      </w:r>
      <w:r>
        <w:t xml:space="preserve">творчества;  </w:t>
      </w:r>
      <w:r>
        <w:rPr>
          <w:spacing w:val="41"/>
        </w:rPr>
        <w:t xml:space="preserve"> </w:t>
      </w:r>
      <w:r>
        <w:t xml:space="preserve">стремление  </w:t>
      </w:r>
      <w:r>
        <w:rPr>
          <w:spacing w:val="50"/>
        </w:rPr>
        <w:t xml:space="preserve"> </w:t>
      </w:r>
      <w:r>
        <w:t xml:space="preserve">к  </w:t>
      </w:r>
      <w:r>
        <w:rPr>
          <w:spacing w:val="39"/>
        </w:rPr>
        <w:t xml:space="preserve"> </w:t>
      </w:r>
      <w:r>
        <w:t>самовыражению</w:t>
      </w:r>
      <w:r>
        <w:rPr>
          <w:spacing w:val="-58"/>
        </w:rPr>
        <w:t xml:space="preserve"> </w:t>
      </w:r>
      <w:r>
        <w:t>в</w:t>
      </w:r>
      <w:r>
        <w:rPr>
          <w:spacing w:val="3"/>
        </w:rPr>
        <w:t xml:space="preserve"> </w:t>
      </w:r>
      <w:r>
        <w:t>разных</w:t>
      </w:r>
      <w:r>
        <w:rPr>
          <w:spacing w:val="-7"/>
        </w:rPr>
        <w:t xml:space="preserve"> </w:t>
      </w:r>
      <w:r>
        <w:t>видах</w:t>
      </w:r>
      <w:r>
        <w:rPr>
          <w:spacing w:val="-7"/>
        </w:rPr>
        <w:t xml:space="preserve"> </w:t>
      </w:r>
      <w:r>
        <w:t>искусства;</w:t>
      </w:r>
    </w:p>
    <w:p w:rsidR="00445417" w:rsidRDefault="00DD4AEC" w:rsidP="005B10F6">
      <w:pPr>
        <w:pStyle w:val="a6"/>
        <w:numPr>
          <w:ilvl w:val="0"/>
          <w:numId w:val="57"/>
        </w:numPr>
        <w:tabs>
          <w:tab w:val="left" w:pos="1735"/>
        </w:tabs>
        <w:spacing w:before="3" w:line="242" w:lineRule="auto"/>
        <w:ind w:left="759" w:right="1079" w:firstLine="710"/>
        <w:jc w:val="both"/>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3"/>
          <w:sz w:val="24"/>
        </w:rPr>
        <w:t xml:space="preserve"> </w:t>
      </w:r>
      <w:r>
        <w:rPr>
          <w:sz w:val="24"/>
        </w:rPr>
        <w:t>эмоционального</w:t>
      </w:r>
      <w:r>
        <w:rPr>
          <w:spacing w:val="8"/>
          <w:sz w:val="24"/>
        </w:rPr>
        <w:t xml:space="preserve"> </w:t>
      </w:r>
      <w:r>
        <w:rPr>
          <w:sz w:val="24"/>
        </w:rPr>
        <w:t>благополучия:</w:t>
      </w:r>
    </w:p>
    <w:p w:rsidR="00445417" w:rsidRDefault="00DD4AEC">
      <w:pPr>
        <w:pStyle w:val="a3"/>
        <w:ind w:right="1067"/>
      </w:pPr>
      <w:r>
        <w:t>осознание    ценности     жизни     с     опорой     на     собственный     жизненный</w:t>
      </w:r>
      <w:r>
        <w:rPr>
          <w:spacing w:val="1"/>
        </w:rPr>
        <w:t xml:space="preserve"> </w:t>
      </w:r>
      <w:r>
        <w:t>и</w:t>
      </w:r>
      <w:r>
        <w:rPr>
          <w:spacing w:val="60"/>
        </w:rPr>
        <w:t xml:space="preserve"> </w:t>
      </w:r>
      <w:r>
        <w:t>читательский опыт,</w:t>
      </w:r>
      <w:r>
        <w:rPr>
          <w:spacing w:val="60"/>
        </w:rPr>
        <w:t xml:space="preserve"> </w:t>
      </w:r>
      <w:r>
        <w:t>ответственное</w:t>
      </w:r>
      <w:r>
        <w:rPr>
          <w:spacing w:val="60"/>
        </w:rPr>
        <w:t xml:space="preserve"> </w:t>
      </w:r>
      <w:r>
        <w:t>отношение   к   своему</w:t>
      </w:r>
      <w:r>
        <w:rPr>
          <w:spacing w:val="60"/>
        </w:rPr>
        <w:t xml:space="preserve"> </w:t>
      </w:r>
      <w:r>
        <w:t>здоровью   и   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2"/>
        </w:rPr>
        <w:t xml:space="preserve"> </w:t>
      </w:r>
      <w:r>
        <w:t>режим</w:t>
      </w:r>
      <w:r>
        <w:rPr>
          <w:spacing w:val="-1"/>
        </w:rPr>
        <w:t xml:space="preserve"> </w:t>
      </w:r>
      <w:r>
        <w:t>занятий</w:t>
      </w:r>
      <w:r>
        <w:rPr>
          <w:spacing w:val="-3"/>
        </w:rPr>
        <w:t xml:space="preserve"> </w:t>
      </w:r>
      <w:r>
        <w:t>и</w:t>
      </w:r>
      <w:r>
        <w:rPr>
          <w:spacing w:val="-13"/>
        </w:rPr>
        <w:t xml:space="preserve"> </w:t>
      </w:r>
      <w:r>
        <w:t>отдыха,</w:t>
      </w:r>
      <w:r>
        <w:rPr>
          <w:spacing w:val="8"/>
        </w:rPr>
        <w:t xml:space="preserve"> </w:t>
      </w:r>
      <w:r>
        <w:t>регулярная физическая активность);</w:t>
      </w:r>
    </w:p>
    <w:p w:rsidR="00445417" w:rsidRDefault="00DD4AEC">
      <w:pPr>
        <w:pStyle w:val="a3"/>
        <w:ind w:right="1072"/>
      </w:pPr>
      <w:r>
        <w:t>осознание последствий и неприятие вредных привычек (употребление алкоголя,</w:t>
      </w:r>
      <w:r>
        <w:rPr>
          <w:spacing w:val="1"/>
        </w:rPr>
        <w:t xml:space="preserve"> </w:t>
      </w:r>
      <w:r>
        <w:t xml:space="preserve">наркотиков,    </w:t>
      </w:r>
      <w:r>
        <w:rPr>
          <w:spacing w:val="1"/>
        </w:rPr>
        <w:t xml:space="preserve"> </w:t>
      </w:r>
      <w:r>
        <w:t xml:space="preserve">курение)    </w:t>
      </w:r>
      <w:r>
        <w:rPr>
          <w:spacing w:val="1"/>
        </w:rPr>
        <w:t xml:space="preserve"> </w:t>
      </w:r>
      <w:r>
        <w:t xml:space="preserve">и    </w:t>
      </w:r>
      <w:r>
        <w:rPr>
          <w:spacing w:val="1"/>
        </w:rPr>
        <w:t xml:space="preserve"> </w:t>
      </w:r>
      <w:r>
        <w:t xml:space="preserve">иных    </w:t>
      </w:r>
      <w:r>
        <w:rPr>
          <w:spacing w:val="1"/>
        </w:rPr>
        <w:t xml:space="preserve"> </w:t>
      </w:r>
      <w:r>
        <w:t xml:space="preserve">форм    </w:t>
      </w:r>
      <w:r>
        <w:rPr>
          <w:spacing w:val="1"/>
        </w:rPr>
        <w:t xml:space="preserve"> </w:t>
      </w:r>
      <w:r>
        <w:t xml:space="preserve">вреда    </w:t>
      </w:r>
      <w:r>
        <w:rPr>
          <w:spacing w:val="1"/>
        </w:rPr>
        <w:t xml:space="preserve"> </w:t>
      </w:r>
      <w:r>
        <w:t xml:space="preserve">для     </w:t>
      </w:r>
      <w:r>
        <w:rPr>
          <w:spacing w:val="1"/>
        </w:rPr>
        <w:t xml:space="preserve"> </w:t>
      </w:r>
      <w:r>
        <w:t>физического</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57"/>
        </w:rPr>
        <w:t xml:space="preserve"> </w:t>
      </w:r>
      <w:r>
        <w:t>безопасного поведения</w:t>
      </w:r>
      <w:r>
        <w:rPr>
          <w:spacing w:val="-6"/>
        </w:rPr>
        <w:t xml:space="preserve"> </w:t>
      </w:r>
      <w:r>
        <w:t>в</w:t>
      </w:r>
      <w:r>
        <w:rPr>
          <w:spacing w:val="-3"/>
        </w:rPr>
        <w:t xml:space="preserve"> </w:t>
      </w:r>
      <w:r>
        <w:t>информационно-коммуникационной</w:t>
      </w:r>
      <w:r>
        <w:rPr>
          <w:spacing w:val="-6"/>
        </w:rPr>
        <w:t xml:space="preserve"> </w:t>
      </w:r>
      <w:r>
        <w:t>сети</w:t>
      </w:r>
      <w:r>
        <w:rPr>
          <w:spacing w:val="2"/>
        </w:rPr>
        <w:t xml:space="preserve"> </w:t>
      </w:r>
      <w:r>
        <w:t>«Интернет»;</w:t>
      </w:r>
    </w:p>
    <w:p w:rsidR="00445417" w:rsidRDefault="00DD4AEC">
      <w:pPr>
        <w:pStyle w:val="a3"/>
        <w:ind w:right="1053"/>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 опыт и выстраивая дальнейшие цели, умение принимать себя и других, не</w:t>
      </w:r>
      <w:r>
        <w:rPr>
          <w:spacing w:val="1"/>
        </w:rPr>
        <w:t xml:space="preserve"> </w:t>
      </w:r>
      <w:r>
        <w:t>осуждая;</w:t>
      </w:r>
      <w:r>
        <w:rPr>
          <w:spacing w:val="60"/>
        </w:rPr>
        <w:t xml:space="preserve"> </w:t>
      </w:r>
      <w:r>
        <w:rPr>
          <w:position w:val="1"/>
        </w:rPr>
        <w:t>умение</w:t>
      </w:r>
      <w:r>
        <w:rPr>
          <w:spacing w:val="60"/>
          <w:position w:val="1"/>
        </w:rPr>
        <w:t xml:space="preserve"> </w:t>
      </w:r>
      <w:r>
        <w:rPr>
          <w:position w:val="1"/>
        </w:rPr>
        <w:t>осознавать   эмоциональное   состояние</w:t>
      </w:r>
      <w:r>
        <w:rPr>
          <w:spacing w:val="60"/>
          <w:position w:val="1"/>
        </w:rPr>
        <w:t xml:space="preserve"> </w:t>
      </w:r>
      <w:r>
        <w:rPr>
          <w:position w:val="1"/>
        </w:rPr>
        <w:t>себя   и   других,   опираясь</w:t>
      </w:r>
      <w:r>
        <w:rPr>
          <w:spacing w:val="1"/>
          <w:position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уметь</w:t>
      </w:r>
      <w:r>
        <w:rPr>
          <w:spacing w:val="1"/>
        </w:rPr>
        <w:t xml:space="preserve"> </w:t>
      </w:r>
      <w:r>
        <w:t>управлять</w:t>
      </w:r>
      <w:r>
        <w:rPr>
          <w:spacing w:val="1"/>
        </w:rPr>
        <w:t xml:space="preserve"> </w:t>
      </w:r>
      <w:r>
        <w:t>собственным</w:t>
      </w:r>
      <w:r>
        <w:rPr>
          <w:spacing w:val="1"/>
        </w:rPr>
        <w:t xml:space="preserve"> </w:t>
      </w:r>
      <w:r>
        <w:t>эмоциональным состоянием, сформированность навыка рефлексии, признание своего</w:t>
      </w:r>
      <w:r>
        <w:rPr>
          <w:spacing w:val="1"/>
        </w:rPr>
        <w:t xml:space="preserve"> </w:t>
      </w:r>
      <w:r>
        <w:t>права</w:t>
      </w:r>
      <w:r>
        <w:rPr>
          <w:spacing w:val="1"/>
        </w:rPr>
        <w:t xml:space="preserve"> </w:t>
      </w:r>
      <w:r>
        <w:t>на</w:t>
      </w:r>
      <w:r>
        <w:rPr>
          <w:spacing w:val="1"/>
        </w:rPr>
        <w:t xml:space="preserve"> </w:t>
      </w:r>
      <w:r>
        <w:t>ошибку</w:t>
      </w:r>
      <w:r>
        <w:rPr>
          <w:spacing w:val="1"/>
        </w:rPr>
        <w:t xml:space="preserve"> </w:t>
      </w:r>
      <w:r>
        <w:t>и</w:t>
      </w:r>
      <w:r>
        <w:rPr>
          <w:spacing w:val="1"/>
        </w:rPr>
        <w:t xml:space="preserve"> </w:t>
      </w:r>
      <w:r>
        <w:t>такого</w:t>
      </w:r>
      <w:r>
        <w:rPr>
          <w:spacing w:val="1"/>
        </w:rPr>
        <w:t xml:space="preserve"> </w:t>
      </w:r>
      <w:r>
        <w:t>же</w:t>
      </w:r>
      <w:r>
        <w:rPr>
          <w:spacing w:val="1"/>
        </w:rPr>
        <w:t xml:space="preserve"> </w:t>
      </w:r>
      <w:r>
        <w:t>права</w:t>
      </w:r>
      <w:r>
        <w:rPr>
          <w:spacing w:val="1"/>
        </w:rPr>
        <w:t xml:space="preserve"> </w:t>
      </w:r>
      <w:r>
        <w:t>другого</w:t>
      </w:r>
      <w:r>
        <w:rPr>
          <w:spacing w:val="1"/>
        </w:rPr>
        <w:t xml:space="preserve"> </w:t>
      </w:r>
      <w:r>
        <w:t>человека</w:t>
      </w:r>
      <w:r>
        <w:rPr>
          <w:spacing w:val="1"/>
        </w:rPr>
        <w:t xml:space="preserve"> </w:t>
      </w:r>
      <w:r>
        <w:t>с</w:t>
      </w:r>
      <w:r>
        <w:rPr>
          <w:spacing w:val="1"/>
        </w:rPr>
        <w:t xml:space="preserve"> </w:t>
      </w:r>
      <w:r>
        <w:t>оценкой</w:t>
      </w:r>
      <w:r>
        <w:rPr>
          <w:spacing w:val="61"/>
        </w:rPr>
        <w:t xml:space="preserve"> </w:t>
      </w:r>
      <w:r>
        <w:t>поступков</w:t>
      </w:r>
      <w:r>
        <w:rPr>
          <w:spacing w:val="1"/>
        </w:rPr>
        <w:t xml:space="preserve"> </w:t>
      </w:r>
      <w:r>
        <w:t>литературных</w:t>
      </w:r>
      <w:r>
        <w:rPr>
          <w:spacing w:val="-6"/>
        </w:rPr>
        <w:t xml:space="preserve"> </w:t>
      </w:r>
      <w:r>
        <w:t>героев;</w:t>
      </w:r>
    </w:p>
    <w:p w:rsidR="00445417" w:rsidRDefault="00DD4AEC" w:rsidP="005B10F6">
      <w:pPr>
        <w:pStyle w:val="a6"/>
        <w:numPr>
          <w:ilvl w:val="0"/>
          <w:numId w:val="57"/>
        </w:numPr>
        <w:tabs>
          <w:tab w:val="left" w:pos="1735"/>
        </w:tabs>
        <w:ind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54"/>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4"/>
        </w:rPr>
        <w:t xml:space="preserve"> </w:t>
      </w:r>
      <w:r>
        <w:t>планировать</w:t>
      </w:r>
      <w:r>
        <w:rPr>
          <w:spacing w:val="-6"/>
        </w:rPr>
        <w:t xml:space="preserve"> </w:t>
      </w:r>
      <w:r>
        <w:t>и самостоятельно</w:t>
      </w:r>
      <w:r>
        <w:rPr>
          <w:spacing w:val="1"/>
        </w:rPr>
        <w:t xml:space="preserve"> </w:t>
      </w:r>
      <w:r>
        <w:t>выполнять</w:t>
      </w:r>
      <w:r>
        <w:rPr>
          <w:spacing w:val="-7"/>
        </w:rPr>
        <w:t xml:space="preserve"> </w:t>
      </w:r>
      <w:r>
        <w:t>такого</w:t>
      </w:r>
      <w:r>
        <w:rPr>
          <w:spacing w:val="4"/>
        </w:rPr>
        <w:t xml:space="preserve"> </w:t>
      </w:r>
      <w:r>
        <w:t>рода</w:t>
      </w:r>
      <w:r>
        <w:rPr>
          <w:spacing w:val="-1"/>
        </w:rPr>
        <w:t xml:space="preserve"> </w:t>
      </w:r>
      <w:r>
        <w:t>деятельность;</w:t>
      </w:r>
    </w:p>
    <w:p w:rsidR="00445417" w:rsidRDefault="00DD4AEC">
      <w:pPr>
        <w:pStyle w:val="a3"/>
        <w:ind w:right="1062"/>
      </w:pPr>
      <w:r>
        <w:t>интерес</w:t>
      </w:r>
      <w:r>
        <w:rPr>
          <w:spacing w:val="60"/>
        </w:rPr>
        <w:t xml:space="preserve"> </w:t>
      </w:r>
      <w:r>
        <w:t>к   практическому</w:t>
      </w:r>
      <w:r>
        <w:rPr>
          <w:spacing w:val="60"/>
        </w:rPr>
        <w:t xml:space="preserve"> </w:t>
      </w:r>
      <w:r>
        <w:t>изучению   профессий   и   труда   различного   рода,</w:t>
      </w:r>
      <w:r>
        <w:rPr>
          <w:spacing w:val="1"/>
        </w:rPr>
        <w:t xml:space="preserve"> </w:t>
      </w:r>
      <w:r>
        <w:t>в   том   числе</w:t>
      </w:r>
      <w:r>
        <w:rPr>
          <w:spacing w:val="60"/>
        </w:rPr>
        <w:t xml:space="preserve"> </w:t>
      </w:r>
      <w:r>
        <w:t>на</w:t>
      </w:r>
      <w:r>
        <w:rPr>
          <w:spacing w:val="60"/>
        </w:rPr>
        <w:t xml:space="preserve"> </w:t>
      </w:r>
      <w:r>
        <w:t>основе</w:t>
      </w:r>
      <w:r>
        <w:rPr>
          <w:spacing w:val="60"/>
        </w:rPr>
        <w:t xml:space="preserve"> </w:t>
      </w:r>
      <w:r>
        <w:t>применения</w:t>
      </w:r>
      <w:r>
        <w:rPr>
          <w:spacing w:val="60"/>
        </w:rPr>
        <w:t xml:space="preserve"> </w:t>
      </w:r>
      <w:r>
        <w:t>изучаемого</w:t>
      </w:r>
      <w:r>
        <w:rPr>
          <w:spacing w:val="60"/>
        </w:rPr>
        <w:t xml:space="preserve"> </w:t>
      </w:r>
      <w:r>
        <w:t>предметного</w:t>
      </w:r>
      <w:r>
        <w:rPr>
          <w:spacing w:val="60"/>
        </w:rPr>
        <w:t xml:space="preserve"> </w:t>
      </w:r>
      <w:r>
        <w:t>знания</w:t>
      </w:r>
      <w:r>
        <w:rPr>
          <w:spacing w:val="60"/>
        </w:rPr>
        <w:t xml:space="preserve"> </w:t>
      </w:r>
      <w:r>
        <w:t>и</w:t>
      </w:r>
      <w:r>
        <w:rPr>
          <w:spacing w:val="60"/>
        </w:rPr>
        <w:t xml:space="preserve"> </w:t>
      </w:r>
      <w:r>
        <w:t>знакомства</w:t>
      </w:r>
      <w:r>
        <w:rPr>
          <w:spacing w:val="1"/>
        </w:rPr>
        <w:t xml:space="preserve"> </w:t>
      </w:r>
      <w:r>
        <w:t>с деятельностью</w:t>
      </w:r>
      <w:r>
        <w:rPr>
          <w:spacing w:val="-7"/>
        </w:rPr>
        <w:t xml:space="preserve"> </w:t>
      </w:r>
      <w:r>
        <w:t>героев на</w:t>
      </w:r>
      <w:r>
        <w:rPr>
          <w:spacing w:val="1"/>
        </w:rPr>
        <w:t xml:space="preserve"> </w:t>
      </w:r>
      <w:r>
        <w:t>страницах</w:t>
      </w:r>
      <w:r>
        <w:rPr>
          <w:spacing w:val="-8"/>
        </w:rPr>
        <w:t xml:space="preserve"> </w:t>
      </w:r>
      <w:r>
        <w:t>литературных</w:t>
      </w:r>
      <w:r>
        <w:rPr>
          <w:spacing w:val="-6"/>
        </w:rPr>
        <w:t xml:space="preserve"> </w:t>
      </w:r>
      <w:r>
        <w:t>произведений;</w:t>
      </w:r>
    </w:p>
    <w:p w:rsidR="00445417" w:rsidRDefault="00DD4AEC">
      <w:pPr>
        <w:pStyle w:val="a3"/>
        <w:ind w:right="1052"/>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 деятельности и развитие необходимых умений для этого; готовность</w:t>
      </w:r>
      <w:r>
        <w:rPr>
          <w:spacing w:val="-57"/>
        </w:rPr>
        <w:t xml:space="preserve"> </w:t>
      </w:r>
      <w:r>
        <w:t xml:space="preserve">адаптироваться       в       </w:t>
      </w:r>
      <w:r>
        <w:rPr>
          <w:spacing w:val="1"/>
        </w:rPr>
        <w:t xml:space="preserve"> </w:t>
      </w:r>
      <w:r>
        <w:t>профессиональной         среде;         уважение         к         труду</w:t>
      </w:r>
      <w:r>
        <w:rPr>
          <w:spacing w:val="-57"/>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60"/>
        </w:rPr>
        <w:t xml:space="preserve"> </w:t>
      </w:r>
      <w:r>
        <w:t>изучении</w:t>
      </w:r>
      <w:r>
        <w:rPr>
          <w:spacing w:val="61"/>
        </w:rPr>
        <w:t xml:space="preserve"> </w:t>
      </w:r>
      <w:r>
        <w:t>произведений</w:t>
      </w:r>
      <w:r>
        <w:rPr>
          <w:spacing w:val="1"/>
        </w:rPr>
        <w:t xml:space="preserve"> </w:t>
      </w:r>
      <w:r>
        <w:t>русского фольклора и литературы, осознанный выбор и построение 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5"/>
        </w:rPr>
        <w:t xml:space="preserve"> </w:t>
      </w:r>
      <w:r>
        <w:t>и</w:t>
      </w:r>
      <w:r>
        <w:rPr>
          <w:spacing w:val="-1"/>
        </w:rPr>
        <w:t xml:space="preserve"> </w:t>
      </w:r>
      <w:r>
        <w:t>потребностей;</w:t>
      </w:r>
    </w:p>
    <w:p w:rsidR="00445417" w:rsidRDefault="00DD4AEC" w:rsidP="005B10F6">
      <w:pPr>
        <w:pStyle w:val="a6"/>
        <w:numPr>
          <w:ilvl w:val="0"/>
          <w:numId w:val="57"/>
        </w:numPr>
        <w:tabs>
          <w:tab w:val="left" w:pos="1735"/>
        </w:tabs>
        <w:spacing w:before="2" w:line="272" w:lineRule="exact"/>
        <w:ind w:hanging="265"/>
        <w:jc w:val="both"/>
        <w:rPr>
          <w:sz w:val="24"/>
        </w:rPr>
      </w:pPr>
      <w:r>
        <w:rPr>
          <w:sz w:val="24"/>
        </w:rPr>
        <w:t>экологического</w:t>
      </w:r>
      <w:r>
        <w:rPr>
          <w:spacing w:val="-2"/>
          <w:sz w:val="24"/>
        </w:rPr>
        <w:t xml:space="preserve"> </w:t>
      </w:r>
      <w:r>
        <w:rPr>
          <w:sz w:val="24"/>
        </w:rPr>
        <w:t>воспитания:</w:t>
      </w:r>
    </w:p>
    <w:p w:rsidR="00445417" w:rsidRDefault="00DD4AEC">
      <w:pPr>
        <w:pStyle w:val="a3"/>
        <w:spacing w:line="272" w:lineRule="exact"/>
        <w:ind w:left="1470" w:firstLine="0"/>
      </w:pPr>
      <w:r>
        <w:t>ориентация</w:t>
      </w:r>
      <w:r>
        <w:rPr>
          <w:spacing w:val="68"/>
        </w:rPr>
        <w:t xml:space="preserve"> </w:t>
      </w:r>
      <w:r>
        <w:t>на</w:t>
      </w:r>
      <w:r>
        <w:rPr>
          <w:spacing w:val="64"/>
        </w:rPr>
        <w:t xml:space="preserve"> </w:t>
      </w:r>
      <w:r>
        <w:t xml:space="preserve">применение  </w:t>
      </w:r>
      <w:r>
        <w:rPr>
          <w:spacing w:val="3"/>
        </w:rPr>
        <w:t xml:space="preserve"> </w:t>
      </w:r>
      <w:r>
        <w:t xml:space="preserve">знаний  </w:t>
      </w:r>
      <w:r>
        <w:rPr>
          <w:spacing w:val="5"/>
        </w:rPr>
        <w:t xml:space="preserve"> </w:t>
      </w:r>
      <w:r>
        <w:t xml:space="preserve">из  </w:t>
      </w:r>
      <w:r>
        <w:rPr>
          <w:spacing w:val="5"/>
        </w:rPr>
        <w:t xml:space="preserve"> </w:t>
      </w:r>
      <w:r>
        <w:t xml:space="preserve">социальных  </w:t>
      </w:r>
      <w:r>
        <w:rPr>
          <w:spacing w:val="6"/>
        </w:rPr>
        <w:t xml:space="preserve"> </w:t>
      </w:r>
      <w:r>
        <w:t xml:space="preserve">и  </w:t>
      </w:r>
      <w:r>
        <w:rPr>
          <w:spacing w:val="9"/>
        </w:rPr>
        <w:t xml:space="preserve"> </w:t>
      </w:r>
      <w:r>
        <w:t xml:space="preserve">естественных  </w:t>
      </w:r>
      <w:r>
        <w:rPr>
          <w:spacing w:val="4"/>
        </w:rPr>
        <w:t xml:space="preserve"> </w:t>
      </w:r>
      <w:r>
        <w:t>наук</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84" w:firstLine="0"/>
      </w:pPr>
      <w:r>
        <w:lastRenderedPageBreak/>
        <w:t>для решения задач в области окружающей среды, планирования поступков и оценки их</w:t>
      </w:r>
      <w:r>
        <w:rPr>
          <w:spacing w:val="1"/>
        </w:rPr>
        <w:t xml:space="preserve"> </w:t>
      </w:r>
      <w:r>
        <w:t>возможных</w:t>
      </w:r>
      <w:r>
        <w:rPr>
          <w:spacing w:val="-7"/>
        </w:rPr>
        <w:t xml:space="preserve"> </w:t>
      </w:r>
      <w:r>
        <w:t>последствий</w:t>
      </w:r>
      <w:r>
        <w:rPr>
          <w:spacing w:val="5"/>
        </w:rPr>
        <w:t xml:space="preserve"> </w:t>
      </w:r>
      <w:r>
        <w:t>для</w:t>
      </w:r>
      <w:r>
        <w:rPr>
          <w:spacing w:val="-7"/>
        </w:rPr>
        <w:t xml:space="preserve"> </w:t>
      </w:r>
      <w:r>
        <w:t>окружающей</w:t>
      </w:r>
      <w:r>
        <w:rPr>
          <w:spacing w:val="8"/>
        </w:rPr>
        <w:t xml:space="preserve"> </w:t>
      </w:r>
      <w:r>
        <w:t>среды;</w:t>
      </w:r>
    </w:p>
    <w:p w:rsidR="00445417" w:rsidRDefault="00DD4AEC">
      <w:pPr>
        <w:pStyle w:val="a3"/>
        <w:ind w:right="1062"/>
      </w:pPr>
      <w:r>
        <w:t>повышение уровня экологической культуры, осознание глобального 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 вред 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 xml:space="preserve">природной,    технологической   </w:t>
      </w:r>
      <w:r>
        <w:rPr>
          <w:spacing w:val="1"/>
        </w:rPr>
        <w:t xml:space="preserve"> </w:t>
      </w:r>
      <w:r>
        <w:t>и     социальной     среды,     готовность     к     участию</w:t>
      </w:r>
      <w:r>
        <w:rPr>
          <w:spacing w:val="-57"/>
        </w:rPr>
        <w:t xml:space="preserve"> </w:t>
      </w:r>
      <w:r>
        <w:t>в</w:t>
      </w:r>
      <w:r>
        <w:rPr>
          <w:spacing w:val="3"/>
        </w:rPr>
        <w:t xml:space="preserve"> </w:t>
      </w:r>
      <w:r>
        <w:t>практической</w:t>
      </w:r>
      <w:r>
        <w:rPr>
          <w:spacing w:val="4"/>
        </w:rPr>
        <w:t xml:space="preserve"> </w:t>
      </w:r>
      <w:r>
        <w:t>деятельности экологической</w:t>
      </w:r>
      <w:r>
        <w:rPr>
          <w:spacing w:val="-6"/>
        </w:rPr>
        <w:t xml:space="preserve"> </w:t>
      </w:r>
      <w:r>
        <w:t>направленности;</w:t>
      </w:r>
    </w:p>
    <w:p w:rsidR="00445417" w:rsidRDefault="00DD4AEC" w:rsidP="005B10F6">
      <w:pPr>
        <w:pStyle w:val="a6"/>
        <w:numPr>
          <w:ilvl w:val="0"/>
          <w:numId w:val="57"/>
        </w:numPr>
        <w:tabs>
          <w:tab w:val="left" w:pos="1735"/>
        </w:tabs>
        <w:spacing w:before="3" w:line="273" w:lineRule="exact"/>
        <w:ind w:hanging="265"/>
        <w:jc w:val="both"/>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63"/>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    с     природной     и     социальной     средой     с     опорой     на     изученные</w:t>
      </w:r>
      <w:r>
        <w:rPr>
          <w:spacing w:val="1"/>
        </w:rPr>
        <w:t xml:space="preserve"> </w:t>
      </w:r>
      <w:r>
        <w:t>и</w:t>
      </w:r>
      <w:r>
        <w:rPr>
          <w:spacing w:val="7"/>
        </w:rPr>
        <w:t xml:space="preserve"> </w:t>
      </w:r>
      <w:r>
        <w:t>самостоятельно</w:t>
      </w:r>
      <w:r>
        <w:rPr>
          <w:spacing w:val="7"/>
        </w:rPr>
        <w:t xml:space="preserve"> </w:t>
      </w:r>
      <w:r>
        <w:t>прочитанные</w:t>
      </w:r>
      <w:r>
        <w:rPr>
          <w:spacing w:val="2"/>
        </w:rPr>
        <w:t xml:space="preserve"> </w:t>
      </w:r>
      <w:r>
        <w:t>литературные</w:t>
      </w:r>
      <w:r>
        <w:rPr>
          <w:spacing w:val="1"/>
        </w:rPr>
        <w:t xml:space="preserve"> </w:t>
      </w:r>
      <w:r>
        <w:t>произведения;</w:t>
      </w:r>
    </w:p>
    <w:p w:rsidR="00445417" w:rsidRDefault="00DD4AEC">
      <w:pPr>
        <w:pStyle w:val="a3"/>
        <w:ind w:right="1062"/>
      </w:pPr>
      <w:r>
        <w:t>овладение языковой и читательской культурой как средством познания мира,</w:t>
      </w:r>
      <w:r>
        <w:rPr>
          <w:spacing w:val="1"/>
        </w:rPr>
        <w:t xml:space="preserve"> </w:t>
      </w:r>
      <w:r>
        <w:t>овладение основными навыками исследовательской деятельности с учётом специфики</w:t>
      </w:r>
      <w:r>
        <w:rPr>
          <w:spacing w:val="1"/>
        </w:rPr>
        <w:t xml:space="preserve"> </w:t>
      </w:r>
      <w:r>
        <w:t>литературного образования, установка на осмысление опыта, 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445417" w:rsidRDefault="00DD4AEC" w:rsidP="005B10F6">
      <w:pPr>
        <w:pStyle w:val="a6"/>
        <w:numPr>
          <w:ilvl w:val="0"/>
          <w:numId w:val="57"/>
        </w:numPr>
        <w:tabs>
          <w:tab w:val="left" w:pos="1730"/>
        </w:tabs>
        <w:spacing w:before="2" w:line="237" w:lineRule="auto"/>
        <w:ind w:left="759" w:right="1073" w:firstLine="710"/>
        <w:jc w:val="both"/>
        <w:rPr>
          <w:sz w:val="24"/>
        </w:rPr>
      </w:pPr>
      <w:r>
        <w:rPr>
          <w:sz w:val="24"/>
        </w:rPr>
        <w:t>обеспечение адаптации обучающегося к изменяющимся условиям социальной</w:t>
      </w:r>
      <w:r>
        <w:rPr>
          <w:spacing w:val="-57"/>
          <w:sz w:val="24"/>
        </w:rPr>
        <w:t xml:space="preserve"> </w:t>
      </w:r>
      <w:r>
        <w:rPr>
          <w:sz w:val="24"/>
        </w:rPr>
        <w:t>и</w:t>
      </w:r>
      <w:r>
        <w:rPr>
          <w:spacing w:val="3"/>
          <w:sz w:val="24"/>
        </w:rPr>
        <w:t xml:space="preserve"> </w:t>
      </w:r>
      <w:r>
        <w:rPr>
          <w:sz w:val="24"/>
        </w:rPr>
        <w:t>природной среды:</w:t>
      </w:r>
    </w:p>
    <w:p w:rsidR="00445417" w:rsidRDefault="00DD4AEC">
      <w:pPr>
        <w:pStyle w:val="a3"/>
        <w:spacing w:before="3"/>
        <w:ind w:right="1054"/>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взаимодействия      с      людьми       из      другой       культурной       среды;      изучение</w:t>
      </w:r>
      <w:r>
        <w:rPr>
          <w:spacing w:val="1"/>
        </w:rPr>
        <w:t xml:space="preserve"> </w:t>
      </w:r>
      <w:r>
        <w:t>и</w:t>
      </w:r>
      <w:r>
        <w:rPr>
          <w:spacing w:val="-2"/>
        </w:rPr>
        <w:t xml:space="preserve"> </w:t>
      </w:r>
      <w:r>
        <w:t>оценка социальных</w:t>
      </w:r>
      <w:r>
        <w:rPr>
          <w:spacing w:val="-5"/>
        </w:rPr>
        <w:t xml:space="preserve"> </w:t>
      </w:r>
      <w:r>
        <w:t>ролей</w:t>
      </w:r>
      <w:r>
        <w:rPr>
          <w:spacing w:val="3"/>
        </w:rPr>
        <w:t xml:space="preserve"> </w:t>
      </w:r>
      <w:r>
        <w:t>персонажей</w:t>
      </w:r>
      <w:r>
        <w:rPr>
          <w:spacing w:val="3"/>
        </w:rPr>
        <w:t xml:space="preserve"> </w:t>
      </w:r>
      <w:r>
        <w:t>литературных</w:t>
      </w:r>
      <w:r>
        <w:rPr>
          <w:spacing w:val="-6"/>
        </w:rPr>
        <w:t xml:space="preserve"> </w:t>
      </w:r>
      <w:r>
        <w:t>произведений;</w:t>
      </w:r>
    </w:p>
    <w:p w:rsidR="00445417" w:rsidRDefault="00DD4AEC">
      <w:pPr>
        <w:pStyle w:val="a3"/>
        <w:tabs>
          <w:tab w:val="left" w:pos="3482"/>
          <w:tab w:val="left" w:pos="6089"/>
          <w:tab w:val="left" w:pos="8711"/>
        </w:tabs>
        <w:spacing w:before="1"/>
        <w:ind w:right="1053"/>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60"/>
        </w:rPr>
        <w:t xml:space="preserve"> </w:t>
      </w:r>
      <w:r>
        <w:t>неопределённости,</w:t>
      </w:r>
      <w:r>
        <w:rPr>
          <w:spacing w:val="61"/>
        </w:rPr>
        <w:t xml:space="preserve"> </w:t>
      </w:r>
      <w:r>
        <w:t>открытость</w:t>
      </w:r>
      <w:r>
        <w:rPr>
          <w:spacing w:val="1"/>
        </w:rPr>
        <w:t xml:space="preserve"> </w:t>
      </w:r>
      <w:r>
        <w:t>опыту и знаниям других, в действии в условиях неопределенности, повышение уровня</w:t>
      </w:r>
      <w:r>
        <w:rPr>
          <w:spacing w:val="1"/>
        </w:rPr>
        <w:t xml:space="preserve"> </w:t>
      </w: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 из опыта других, в выявлении и связывании образов, необходимость в</w:t>
      </w:r>
      <w:r>
        <w:rPr>
          <w:spacing w:val="1"/>
        </w:rPr>
        <w:t xml:space="preserve"> </w:t>
      </w:r>
      <w:r>
        <w:t>формировании новых знаний, в том числе формулировать идеи, понятия, гипотезы 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6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r>
        <w:rPr>
          <w:spacing w:val="1"/>
        </w:rPr>
        <w:t xml:space="preserve"> </w:t>
      </w:r>
      <w:r>
        <w:t>умение</w:t>
      </w:r>
      <w:r>
        <w:rPr>
          <w:spacing w:val="1"/>
        </w:rPr>
        <w:t xml:space="preserve"> </w:t>
      </w:r>
      <w:r>
        <w:t>оперировать</w:t>
      </w:r>
      <w:r>
        <w:tab/>
        <w:t>основными</w:t>
      </w:r>
      <w:r>
        <w:tab/>
        <w:t>понятиями,</w:t>
      </w:r>
      <w:r>
        <w:tab/>
        <w:t>терминами</w:t>
      </w:r>
      <w:r>
        <w:rPr>
          <w:spacing w:val="-58"/>
        </w:rPr>
        <w:t xml:space="preserve"> </w:t>
      </w:r>
      <w:r>
        <w:t>и</w:t>
      </w:r>
      <w:r>
        <w:rPr>
          <w:spacing w:val="60"/>
        </w:rPr>
        <w:t xml:space="preserve"> </w:t>
      </w:r>
      <w:r>
        <w:t>представлениями   в   области    концепции   устойчивого    развития;   анализировать</w:t>
      </w:r>
      <w:r>
        <w:rPr>
          <w:spacing w:val="1"/>
        </w:rPr>
        <w:t xml:space="preserve"> </w:t>
      </w:r>
      <w:r>
        <w:t>и</w:t>
      </w:r>
      <w:r>
        <w:rPr>
          <w:spacing w:val="60"/>
        </w:rPr>
        <w:t xml:space="preserve"> </w:t>
      </w:r>
      <w:r>
        <w:t>выявлять</w:t>
      </w:r>
      <w:r>
        <w:rPr>
          <w:spacing w:val="60"/>
        </w:rPr>
        <w:t xml:space="preserve"> </w:t>
      </w:r>
      <w:r>
        <w:t>взаимосвязи</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1"/>
        </w:rPr>
        <w:t xml:space="preserve"> </w:t>
      </w:r>
      <w:r>
        <w:t>с учётом влияния на окружающую среду, достижений целей и преодоления вызовов,</w:t>
      </w:r>
      <w:r>
        <w:rPr>
          <w:spacing w:val="1"/>
        </w:rPr>
        <w:t xml:space="preserve"> </w:t>
      </w:r>
      <w:r>
        <w:t>возможных</w:t>
      </w:r>
      <w:r>
        <w:rPr>
          <w:spacing w:val="-7"/>
        </w:rPr>
        <w:t xml:space="preserve"> </w:t>
      </w:r>
      <w:r>
        <w:t>глобальных</w:t>
      </w:r>
      <w:r>
        <w:rPr>
          <w:spacing w:val="-5"/>
        </w:rPr>
        <w:t xml:space="preserve"> </w:t>
      </w:r>
      <w:r>
        <w:t>последствий;</w:t>
      </w:r>
    </w:p>
    <w:p w:rsidR="00445417" w:rsidRDefault="00DD4AEC">
      <w:pPr>
        <w:pStyle w:val="a3"/>
        <w:tabs>
          <w:tab w:val="left" w:pos="3285"/>
          <w:tab w:val="left" w:pos="5268"/>
          <w:tab w:val="left" w:pos="6747"/>
          <w:tab w:val="left" w:pos="8596"/>
        </w:tabs>
        <w:ind w:right="1053"/>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tab/>
        <w:t>ситуации;</w:t>
      </w:r>
      <w:r>
        <w:tab/>
        <w:t>быть</w:t>
      </w:r>
      <w:r>
        <w:tab/>
        <w:t>готовым</w:t>
      </w:r>
      <w:r>
        <w:tab/>
        <w:t>действовать</w:t>
      </w:r>
      <w:r>
        <w:rPr>
          <w:spacing w:val="-58"/>
        </w:rPr>
        <w:t xml:space="preserve"> </w:t>
      </w:r>
      <w:r>
        <w:t>в</w:t>
      </w:r>
      <w:r>
        <w:rPr>
          <w:spacing w:val="-2"/>
        </w:rPr>
        <w:t xml:space="preserve"> </w:t>
      </w:r>
      <w:r>
        <w:t>отсутствии</w:t>
      </w:r>
      <w:r>
        <w:rPr>
          <w:spacing w:val="4"/>
        </w:rPr>
        <w:t xml:space="preserve"> </w:t>
      </w:r>
      <w:r>
        <w:t>гарантий</w:t>
      </w:r>
      <w:r>
        <w:rPr>
          <w:spacing w:val="-1"/>
        </w:rPr>
        <w:t xml:space="preserve"> </w:t>
      </w:r>
      <w:r>
        <w:t>успеха.</w:t>
      </w:r>
    </w:p>
    <w:p w:rsidR="00445417" w:rsidRDefault="00DD4AEC">
      <w:pPr>
        <w:pStyle w:val="a3"/>
        <w:spacing w:before="2"/>
        <w:ind w:right="1062"/>
      </w:pPr>
      <w:r>
        <w:t>В результате изучения литературы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7"/>
        </w:rPr>
        <w:t xml:space="preserve"> </w:t>
      </w:r>
      <w:r>
        <w:t>совместная</w:t>
      </w:r>
      <w:r>
        <w:rPr>
          <w:spacing w:val="3"/>
        </w:rPr>
        <w:t xml:space="preserve"> </w:t>
      </w:r>
      <w:r>
        <w:t>деятельность.</w:t>
      </w:r>
    </w:p>
    <w:p w:rsidR="00445417" w:rsidRDefault="00DD4AEC">
      <w:pPr>
        <w:pStyle w:val="a3"/>
        <w:ind w:left="1470" w:firstLine="0"/>
      </w:pPr>
      <w:r>
        <w:t>У обучающегося</w:t>
      </w:r>
      <w:r>
        <w:rPr>
          <w:spacing w:val="9"/>
        </w:rPr>
        <w:t xml:space="preserve"> </w:t>
      </w:r>
      <w:r>
        <w:t>будут</w:t>
      </w:r>
      <w:r>
        <w:rPr>
          <w:spacing w:val="12"/>
        </w:rPr>
        <w:t xml:space="preserve"> </w:t>
      </w:r>
      <w:r>
        <w:t>сформированы</w:t>
      </w:r>
      <w:r>
        <w:rPr>
          <w:spacing w:val="7"/>
        </w:rPr>
        <w:t xml:space="preserve"> </w:t>
      </w:r>
      <w:r>
        <w:t>следующие</w:t>
      </w:r>
      <w:r>
        <w:rPr>
          <w:spacing w:val="3"/>
        </w:rPr>
        <w:t xml:space="preserve"> </w:t>
      </w:r>
      <w:r>
        <w:t>базовые</w:t>
      </w:r>
      <w:r>
        <w:rPr>
          <w:spacing w:val="2"/>
        </w:rPr>
        <w:t xml:space="preserve"> </w:t>
      </w:r>
      <w:r>
        <w:t>логические</w:t>
      </w:r>
      <w:r>
        <w:rPr>
          <w:spacing w:val="8"/>
        </w:rPr>
        <w:t xml:space="preserve"> </w:t>
      </w:r>
      <w:r>
        <w:t>действия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lastRenderedPageBreak/>
        <w:t>как</w:t>
      </w:r>
      <w:r>
        <w:rPr>
          <w:spacing w:val="-8"/>
        </w:rPr>
        <w:t xml:space="preserve"> </w:t>
      </w:r>
      <w:r>
        <w:t>часть</w:t>
      </w:r>
      <w:r>
        <w:rPr>
          <w:spacing w:val="-1"/>
        </w:rPr>
        <w:t xml:space="preserve"> </w:t>
      </w:r>
      <w:r>
        <w:t>познавательных</w:t>
      </w:r>
      <w:r>
        <w:rPr>
          <w:spacing w:val="-4"/>
        </w:rPr>
        <w:t xml:space="preserve"> </w:t>
      </w:r>
      <w:r>
        <w:t>универсальных учебных</w:t>
      </w:r>
      <w:r>
        <w:rPr>
          <w:spacing w:val="-10"/>
        </w:rPr>
        <w:t xml:space="preserve"> </w:t>
      </w:r>
      <w:r>
        <w:t>действий:</w:t>
      </w:r>
    </w:p>
    <w:p w:rsidR="00445417" w:rsidRDefault="00DD4AEC">
      <w:pPr>
        <w:pStyle w:val="a3"/>
        <w:spacing w:before="5" w:line="237" w:lineRule="auto"/>
        <w:ind w:right="1067"/>
      </w:pPr>
      <w:r>
        <w:t>выявлять и характеризовать существенные признаки объектов (художественных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другие)</w:t>
      </w:r>
      <w:r>
        <w:rPr>
          <w:spacing w:val="1"/>
        </w:rPr>
        <w:t xml:space="preserve"> </w:t>
      </w:r>
      <w:r>
        <w:t>и</w:t>
      </w:r>
      <w:r>
        <w:rPr>
          <w:spacing w:val="1"/>
        </w:rPr>
        <w:t xml:space="preserve"> </w:t>
      </w:r>
      <w:r>
        <w:t>явлений</w:t>
      </w:r>
      <w:r>
        <w:rPr>
          <w:spacing w:val="1"/>
        </w:rPr>
        <w:t xml:space="preserve"> </w:t>
      </w:r>
      <w:r>
        <w:t>(литературных</w:t>
      </w:r>
      <w:r>
        <w:rPr>
          <w:spacing w:val="1"/>
        </w:rPr>
        <w:t xml:space="preserve"> </w:t>
      </w:r>
      <w:r>
        <w:t>направлений,</w:t>
      </w:r>
      <w:r>
        <w:rPr>
          <w:spacing w:val="10"/>
        </w:rPr>
        <w:t xml:space="preserve"> </w:t>
      </w:r>
      <w:r>
        <w:t>этапов</w:t>
      </w:r>
      <w:r>
        <w:rPr>
          <w:spacing w:val="-2"/>
        </w:rPr>
        <w:t xml:space="preserve"> </w:t>
      </w:r>
      <w:r>
        <w:t>историко-литературного</w:t>
      </w:r>
      <w:r>
        <w:rPr>
          <w:spacing w:val="8"/>
        </w:rPr>
        <w:t xml:space="preserve"> </w:t>
      </w:r>
      <w:r>
        <w:t>процесса);</w:t>
      </w:r>
    </w:p>
    <w:p w:rsidR="00445417" w:rsidRDefault="00DD4AEC">
      <w:pPr>
        <w:pStyle w:val="a3"/>
        <w:spacing w:before="4"/>
        <w:ind w:right="106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   объекты   по   существенному   признаку,   устанавливать   основания</w:t>
      </w:r>
      <w:r>
        <w:rPr>
          <w:spacing w:val="1"/>
        </w:rPr>
        <w:t xml:space="preserve"> </w:t>
      </w:r>
      <w:r>
        <w:t>для</w:t>
      </w:r>
      <w:r>
        <w:rPr>
          <w:spacing w:val="2"/>
        </w:rPr>
        <w:t xml:space="preserve"> </w:t>
      </w:r>
      <w:r>
        <w:t>их</w:t>
      </w:r>
      <w:r>
        <w:rPr>
          <w:spacing w:val="-9"/>
        </w:rPr>
        <w:t xml:space="preserve"> </w:t>
      </w:r>
      <w:r>
        <w:t>обобщения</w:t>
      </w:r>
      <w:r>
        <w:rPr>
          <w:spacing w:val="-7"/>
        </w:rPr>
        <w:t xml:space="preserve"> </w:t>
      </w:r>
      <w:r>
        <w:t>и</w:t>
      </w:r>
      <w:r>
        <w:rPr>
          <w:spacing w:val="2"/>
        </w:rPr>
        <w:t xml:space="preserve"> </w:t>
      </w:r>
      <w:r>
        <w:t>сравнения,</w:t>
      </w:r>
      <w:r>
        <w:rPr>
          <w:spacing w:val="-8"/>
        </w:rPr>
        <w:t xml:space="preserve"> </w:t>
      </w:r>
      <w:r>
        <w:t>определять</w:t>
      </w:r>
      <w:r>
        <w:rPr>
          <w:spacing w:val="3"/>
        </w:rPr>
        <w:t xml:space="preserve"> </w:t>
      </w:r>
      <w:r>
        <w:t>критерии</w:t>
      </w:r>
      <w:r>
        <w:rPr>
          <w:spacing w:val="3"/>
        </w:rPr>
        <w:t xml:space="preserve"> </w:t>
      </w:r>
      <w:r>
        <w:t>проводимого</w:t>
      </w:r>
      <w:r>
        <w:rPr>
          <w:spacing w:val="7"/>
        </w:rPr>
        <w:t xml:space="preserve"> </w:t>
      </w:r>
      <w:r>
        <w:t>анализа;</w:t>
      </w:r>
    </w:p>
    <w:p w:rsidR="00445417" w:rsidRDefault="00DD4AEC">
      <w:pPr>
        <w:pStyle w:val="a3"/>
        <w:spacing w:before="5" w:line="237" w:lineRule="auto"/>
        <w:ind w:right="1068"/>
      </w:pPr>
      <w:r>
        <w:t>с</w:t>
      </w:r>
      <w:r>
        <w:rPr>
          <w:spacing w:val="60"/>
        </w:rPr>
        <w:t xml:space="preserve"> </w:t>
      </w:r>
      <w:r>
        <w:t>учётом   предложенной   задачи   выявлять   закономерности</w:t>
      </w:r>
      <w:r>
        <w:rPr>
          <w:spacing w:val="60"/>
        </w:rPr>
        <w:t xml:space="preserve"> </w:t>
      </w:r>
      <w:r>
        <w:t>и   противоречия</w:t>
      </w:r>
      <w:r>
        <w:rPr>
          <w:spacing w:val="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 для</w:t>
      </w:r>
      <w:r>
        <w:rPr>
          <w:spacing w:val="-3"/>
        </w:rPr>
        <w:t xml:space="preserve"> </w:t>
      </w:r>
      <w:r>
        <w:t>выявления</w:t>
      </w:r>
      <w:r>
        <w:rPr>
          <w:spacing w:val="-3"/>
        </w:rPr>
        <w:t xml:space="preserve"> </w:t>
      </w:r>
      <w:r>
        <w:t>закономерностей</w:t>
      </w:r>
      <w:r>
        <w:rPr>
          <w:spacing w:val="-3"/>
        </w:rPr>
        <w:t xml:space="preserve"> </w:t>
      </w:r>
      <w:r>
        <w:t>и</w:t>
      </w:r>
      <w:r>
        <w:rPr>
          <w:spacing w:val="-9"/>
        </w:rPr>
        <w:t xml:space="preserve"> </w:t>
      </w:r>
      <w:r>
        <w:t>противоречий с</w:t>
      </w:r>
      <w:r>
        <w:rPr>
          <w:spacing w:val="-8"/>
        </w:rPr>
        <w:t xml:space="preserve"> </w:t>
      </w:r>
      <w:r>
        <w:t>учётом</w:t>
      </w:r>
      <w:r>
        <w:rPr>
          <w:spacing w:val="1"/>
        </w:rPr>
        <w:t xml:space="preserve"> </w:t>
      </w:r>
      <w:r>
        <w:t>учебной</w:t>
      </w:r>
      <w:r>
        <w:rPr>
          <w:spacing w:val="1"/>
        </w:rPr>
        <w:t xml:space="preserve"> </w:t>
      </w:r>
      <w:r>
        <w:t>задачи;</w:t>
      </w:r>
    </w:p>
    <w:p w:rsidR="00445417" w:rsidRDefault="00DD4AEC">
      <w:pPr>
        <w:pStyle w:val="a3"/>
        <w:spacing w:before="9" w:line="242" w:lineRule="auto"/>
        <w:ind w:right="1058"/>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учебной</w:t>
      </w:r>
      <w:r>
        <w:rPr>
          <w:spacing w:val="4"/>
        </w:rPr>
        <w:t xml:space="preserve"> </w:t>
      </w:r>
      <w:r>
        <w:t>задачи;</w:t>
      </w:r>
    </w:p>
    <w:p w:rsidR="00445417" w:rsidRDefault="00DD4AEC">
      <w:pPr>
        <w:pStyle w:val="a3"/>
        <w:ind w:right="1055"/>
      </w:pPr>
      <w:r>
        <w:t>выявлять причинно-следственные связи при изучении литературных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1"/>
        </w:rPr>
        <w:t xml:space="preserve"> </w:t>
      </w:r>
      <w:r>
        <w:t>их</w:t>
      </w:r>
      <w:r>
        <w:rPr>
          <w:spacing w:val="1"/>
        </w:rPr>
        <w:t xml:space="preserve"> </w:t>
      </w:r>
      <w:r>
        <w:t>взаимосвязях;</w:t>
      </w:r>
    </w:p>
    <w:p w:rsidR="00445417" w:rsidRDefault="00DD4AEC">
      <w:pPr>
        <w:pStyle w:val="a3"/>
        <w:ind w:right="1066"/>
      </w:pPr>
      <w:r>
        <w:t>самостоятельно</w:t>
      </w:r>
      <w:r>
        <w:rPr>
          <w:spacing w:val="60"/>
        </w:rPr>
        <w:t xml:space="preserve"> </w:t>
      </w:r>
      <w:r>
        <w:t>выбирать    способ    решения    учебной    задачи    при    работе</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 подходящий</w:t>
      </w:r>
      <w:r>
        <w:rPr>
          <w:spacing w:val="-5"/>
        </w:rPr>
        <w:t xml:space="preserve"> </w:t>
      </w:r>
      <w:r>
        <w:t>с учётом</w:t>
      </w:r>
      <w:r>
        <w:rPr>
          <w:spacing w:val="4"/>
        </w:rPr>
        <w:t xml:space="preserve"> </w:t>
      </w:r>
      <w:r>
        <w:t>самостоятельно</w:t>
      </w:r>
      <w:r>
        <w:rPr>
          <w:spacing w:val="2"/>
        </w:rPr>
        <w:t xml:space="preserve"> </w:t>
      </w:r>
      <w:r>
        <w:t>выделенных</w:t>
      </w:r>
      <w:r>
        <w:rPr>
          <w:spacing w:val="-7"/>
        </w:rPr>
        <w:t xml:space="preserve"> </w:t>
      </w:r>
      <w:r>
        <w:t>критериев).</w:t>
      </w:r>
    </w:p>
    <w:p w:rsidR="00445417" w:rsidRDefault="00DD4AEC">
      <w:pPr>
        <w:pStyle w:val="a3"/>
        <w:spacing w:line="237" w:lineRule="auto"/>
        <w:ind w:right="1071"/>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before="5" w:line="232" w:lineRule="auto"/>
        <w:ind w:right="1063"/>
      </w:pPr>
      <w:r>
        <w:t>использовать    вопросы      как     исследовательский      инструмент      познания</w:t>
      </w:r>
      <w:r>
        <w:rPr>
          <w:spacing w:val="1"/>
        </w:rPr>
        <w:t xml:space="preserve"> </w:t>
      </w:r>
      <w:r>
        <w:t>в</w:t>
      </w:r>
      <w:r>
        <w:rPr>
          <w:spacing w:val="3"/>
        </w:rPr>
        <w:t xml:space="preserve"> </w:t>
      </w:r>
      <w:r>
        <w:t>литературном образовании;</w:t>
      </w:r>
    </w:p>
    <w:p w:rsidR="00445417" w:rsidRDefault="00DD4AEC">
      <w:pPr>
        <w:pStyle w:val="a3"/>
        <w:spacing w:before="6"/>
        <w:ind w:right="1064"/>
      </w:pPr>
      <w:r>
        <w:t xml:space="preserve">формулировать      вопросы,     </w:t>
      </w:r>
      <w:r>
        <w:rPr>
          <w:spacing w:val="1"/>
        </w:rPr>
        <w:t xml:space="preserve"> </w:t>
      </w:r>
      <w:r>
        <w:t>фиксирующие       разрыв       между      реальным</w:t>
      </w:r>
      <w:r>
        <w:rPr>
          <w:spacing w:val="-57"/>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1"/>
        </w:rPr>
        <w:t xml:space="preserve"> </w:t>
      </w:r>
      <w:r>
        <w:t>искомое</w:t>
      </w:r>
      <w:r>
        <w:rPr>
          <w:spacing w:val="-7"/>
        </w:rPr>
        <w:t xml:space="preserve"> </w:t>
      </w:r>
      <w:r>
        <w:t>и</w:t>
      </w:r>
      <w:r>
        <w:rPr>
          <w:spacing w:val="3"/>
        </w:rPr>
        <w:t xml:space="preserve"> </w:t>
      </w:r>
      <w:r>
        <w:t>данное;</w:t>
      </w:r>
    </w:p>
    <w:p w:rsidR="00445417" w:rsidRDefault="00DD4AEC">
      <w:pPr>
        <w:pStyle w:val="a3"/>
        <w:spacing w:before="2" w:line="242" w:lineRule="auto"/>
        <w:ind w:right="1073"/>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1"/>
        </w:rPr>
        <w:t xml:space="preserve"> </w:t>
      </w:r>
      <w:r>
        <w:t>суждений</w:t>
      </w:r>
      <w:r>
        <w:rPr>
          <w:spacing w:val="1"/>
        </w:rPr>
        <w:t xml:space="preserve"> </w:t>
      </w:r>
      <w:r>
        <w:t>других,</w:t>
      </w:r>
      <w:r>
        <w:rPr>
          <w:spacing w:val="9"/>
        </w:rPr>
        <w:t xml:space="preserve"> </w:t>
      </w:r>
      <w:r>
        <w:t>аргументировать</w:t>
      </w:r>
      <w:r>
        <w:rPr>
          <w:spacing w:val="1"/>
        </w:rPr>
        <w:t xml:space="preserve"> </w:t>
      </w:r>
      <w:r>
        <w:t>свою</w:t>
      </w:r>
      <w:r>
        <w:rPr>
          <w:spacing w:val="-5"/>
        </w:rPr>
        <w:t xml:space="preserve"> </w:t>
      </w:r>
      <w:r>
        <w:t>позицию,</w:t>
      </w:r>
      <w:r>
        <w:rPr>
          <w:spacing w:val="1"/>
        </w:rPr>
        <w:t xml:space="preserve"> </w:t>
      </w:r>
      <w:r>
        <w:t>мнение;</w:t>
      </w:r>
    </w:p>
    <w:p w:rsidR="00445417" w:rsidRDefault="00DD4AEC">
      <w:pPr>
        <w:pStyle w:val="a3"/>
        <w:ind w:right="1057"/>
      </w:pPr>
      <w:r>
        <w:t>проводить по 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w:t>
      </w:r>
      <w:r>
        <w:rPr>
          <w:spacing w:val="1"/>
        </w:rPr>
        <w:t xml:space="preserve"> </w:t>
      </w:r>
      <w:r>
        <w:rPr>
          <w:spacing w:val="-1"/>
        </w:rPr>
        <w:t>следственных</w:t>
      </w:r>
      <w:r>
        <w:rPr>
          <w:spacing w:val="-6"/>
        </w:rPr>
        <w:t xml:space="preserve"> </w:t>
      </w:r>
      <w:r>
        <w:t>связей</w:t>
      </w:r>
      <w:r>
        <w:rPr>
          <w:spacing w:val="8"/>
        </w:rPr>
        <w:t xml:space="preserve"> </w:t>
      </w:r>
      <w:r>
        <w:t>и</w:t>
      </w:r>
      <w:r>
        <w:rPr>
          <w:spacing w:val="-2"/>
        </w:rPr>
        <w:t xml:space="preserve"> </w:t>
      </w:r>
      <w:r>
        <w:t>зависимостей</w:t>
      </w:r>
      <w:r>
        <w:rPr>
          <w:spacing w:val="-5"/>
        </w:rPr>
        <w:t xml:space="preserve"> </w:t>
      </w:r>
      <w:r>
        <w:t>объектов</w:t>
      </w:r>
      <w:r>
        <w:rPr>
          <w:spacing w:val="-10"/>
        </w:rPr>
        <w:t xml:space="preserve"> </w:t>
      </w:r>
      <w:r>
        <w:t>между</w:t>
      </w:r>
      <w:r>
        <w:rPr>
          <w:spacing w:val="-17"/>
        </w:rPr>
        <w:t xml:space="preserve"> </w:t>
      </w:r>
      <w:r>
        <w:t>собой;</w:t>
      </w:r>
    </w:p>
    <w:p w:rsidR="00445417" w:rsidRDefault="00DD4AEC">
      <w:pPr>
        <w:pStyle w:val="a3"/>
        <w:spacing w:before="4" w:line="232" w:lineRule="auto"/>
        <w:ind w:right="1087"/>
      </w:pPr>
      <w:r>
        <w:t>оценивать на применимость и достоверность информацию, полученную в ходе</w:t>
      </w:r>
      <w:r>
        <w:rPr>
          <w:spacing w:val="1"/>
        </w:rPr>
        <w:t xml:space="preserve"> </w:t>
      </w:r>
      <w:r>
        <w:t>исследования</w:t>
      </w:r>
      <w:r>
        <w:rPr>
          <w:spacing w:val="-2"/>
        </w:rPr>
        <w:t xml:space="preserve"> </w:t>
      </w:r>
      <w:r>
        <w:t>(эксперимента);</w:t>
      </w:r>
    </w:p>
    <w:p w:rsidR="00445417" w:rsidRDefault="00DD4AEC">
      <w:pPr>
        <w:pStyle w:val="a3"/>
        <w:spacing w:before="5"/>
        <w:ind w:right="106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 полученных</w:t>
      </w:r>
      <w:r>
        <w:rPr>
          <w:spacing w:val="-6"/>
        </w:rPr>
        <w:t xml:space="preserve"> </w:t>
      </w:r>
      <w:r>
        <w:t>выводов</w:t>
      </w:r>
      <w:r>
        <w:rPr>
          <w:spacing w:val="1"/>
        </w:rPr>
        <w:t xml:space="preserve"> </w:t>
      </w:r>
      <w:r>
        <w:t>и</w:t>
      </w:r>
      <w:r>
        <w:rPr>
          <w:spacing w:val="-11"/>
        </w:rPr>
        <w:t xml:space="preserve"> </w:t>
      </w:r>
      <w:r>
        <w:t>обобщений;</w:t>
      </w:r>
    </w:p>
    <w:p w:rsidR="00445417" w:rsidRDefault="00DD4AEC">
      <w:pPr>
        <w:pStyle w:val="a3"/>
        <w:ind w:right="1058"/>
      </w:pPr>
      <w:r>
        <w:t>прогнозировать</w:t>
      </w:r>
      <w:r>
        <w:rPr>
          <w:spacing w:val="60"/>
        </w:rPr>
        <w:t xml:space="preserve"> </w:t>
      </w:r>
      <w:r>
        <w:t>возможное</w:t>
      </w:r>
      <w:r>
        <w:rPr>
          <w:spacing w:val="60"/>
        </w:rPr>
        <w:t xml:space="preserve"> </w:t>
      </w:r>
      <w:r>
        <w:t>дальнейшее</w:t>
      </w:r>
      <w:r>
        <w:rPr>
          <w:spacing w:val="61"/>
        </w:rPr>
        <w:t xml:space="preserve"> </w:t>
      </w:r>
      <w:r>
        <w:t>развитие   событий</w:t>
      </w:r>
      <w:r>
        <w:rPr>
          <w:spacing w:val="60"/>
        </w:rPr>
        <w:t xml:space="preserve"> </w:t>
      </w:r>
      <w:r>
        <w:t>и</w:t>
      </w:r>
      <w:r>
        <w:rPr>
          <w:spacing w:val="60"/>
        </w:rPr>
        <w:t xml:space="preserve"> </w:t>
      </w:r>
      <w:r>
        <w:t>их</w:t>
      </w:r>
      <w:r>
        <w:rPr>
          <w:spacing w:val="60"/>
        </w:rPr>
        <w:t xml:space="preserve"> </w:t>
      </w:r>
      <w:r>
        <w:t>последствия</w:t>
      </w:r>
      <w:r>
        <w:rPr>
          <w:spacing w:val="-57"/>
        </w:rPr>
        <w:t xml:space="preserve"> </w:t>
      </w:r>
      <w:r>
        <w:t xml:space="preserve">в   аналогичных   или   сходных  </w:t>
      </w:r>
      <w:r>
        <w:rPr>
          <w:spacing w:val="1"/>
        </w:rPr>
        <w:t xml:space="preserve"> </w:t>
      </w:r>
      <w:r>
        <w:t>ситуациях,    а    также    выдвигать    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445417" w:rsidRDefault="00DD4AEC">
      <w:pPr>
        <w:pStyle w:val="a3"/>
        <w:spacing w:before="3" w:line="242" w:lineRule="auto"/>
        <w:ind w:right="1076"/>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2"/>
        </w:rPr>
        <w:t xml:space="preserve"> </w:t>
      </w:r>
      <w:r>
        <w:t>учебных</w:t>
      </w:r>
      <w:r>
        <w:rPr>
          <w:spacing w:val="-3"/>
        </w:rPr>
        <w:t xml:space="preserve"> </w:t>
      </w:r>
      <w:r>
        <w:t>действий:</w:t>
      </w:r>
    </w:p>
    <w:p w:rsidR="00445417" w:rsidRDefault="00DD4AEC">
      <w:pPr>
        <w:pStyle w:val="a3"/>
        <w:ind w:right="106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литературной и другой информации или данных из источников с учётом предложенной</w:t>
      </w:r>
      <w:r>
        <w:rPr>
          <w:spacing w:val="1"/>
        </w:rPr>
        <w:t xml:space="preserve"> </w:t>
      </w:r>
      <w:r>
        <w:t>учебной</w:t>
      </w:r>
      <w:r>
        <w:rPr>
          <w:spacing w:val="3"/>
        </w:rPr>
        <w:t xml:space="preserve"> </w:t>
      </w:r>
      <w:r>
        <w:t>задачи</w:t>
      </w:r>
      <w:r>
        <w:rPr>
          <w:spacing w:val="-1"/>
        </w:rPr>
        <w:t xml:space="preserve"> </w:t>
      </w:r>
      <w:r>
        <w:t>и</w:t>
      </w:r>
      <w:r>
        <w:rPr>
          <w:spacing w:val="3"/>
        </w:rPr>
        <w:t xml:space="preserve"> </w:t>
      </w:r>
      <w:r>
        <w:t>заданных</w:t>
      </w:r>
      <w:r>
        <w:rPr>
          <w:spacing w:val="-6"/>
        </w:rPr>
        <w:t xml:space="preserve"> </w:t>
      </w:r>
      <w:r>
        <w:t>критериев;</w:t>
      </w:r>
    </w:p>
    <w:p w:rsidR="00445417" w:rsidRDefault="00DD4AEC">
      <w:pPr>
        <w:pStyle w:val="a3"/>
        <w:spacing w:line="237" w:lineRule="auto"/>
        <w:ind w:right="1076"/>
      </w:pPr>
      <w:r>
        <w:t>выбирать, анализировать, систематизировать и интерпретировать литературную</w:t>
      </w:r>
      <w:r>
        <w:rPr>
          <w:spacing w:val="1"/>
        </w:rPr>
        <w:t xml:space="preserve"> </w:t>
      </w:r>
      <w:r>
        <w:t>и</w:t>
      </w:r>
      <w:r>
        <w:rPr>
          <w:spacing w:val="3"/>
        </w:rPr>
        <w:t xml:space="preserve"> </w:t>
      </w:r>
      <w:r>
        <w:t>другую информацию различных</w:t>
      </w:r>
      <w:r>
        <w:rPr>
          <w:spacing w:val="-4"/>
        </w:rPr>
        <w:t xml:space="preserve"> </w:t>
      </w:r>
      <w:r>
        <w:t>видов</w:t>
      </w:r>
      <w:r>
        <w:rPr>
          <w:spacing w:val="-1"/>
        </w:rPr>
        <w:t xml:space="preserve"> </w:t>
      </w:r>
      <w:r>
        <w:t>и</w:t>
      </w:r>
      <w:r>
        <w:rPr>
          <w:spacing w:val="3"/>
        </w:rPr>
        <w:t xml:space="preserve"> </w:t>
      </w:r>
      <w:r>
        <w:t>форм</w:t>
      </w:r>
      <w:r>
        <w:rPr>
          <w:spacing w:val="3"/>
        </w:rPr>
        <w:t xml:space="preserve"> </w:t>
      </w:r>
      <w:r>
        <w:t>представления;</w:t>
      </w:r>
    </w:p>
    <w:p w:rsidR="00445417" w:rsidRDefault="00DD4AEC">
      <w:pPr>
        <w:pStyle w:val="a3"/>
        <w:spacing w:before="6" w:line="232" w:lineRule="auto"/>
        <w:ind w:right="1074"/>
      </w:pPr>
      <w:r>
        <w:t>находить сходные аргументы (подтверждающие или опровергающие одну и ту</w:t>
      </w:r>
      <w:r>
        <w:rPr>
          <w:spacing w:val="1"/>
        </w:rPr>
        <w:t xml:space="preserve"> </w:t>
      </w:r>
      <w:r>
        <w:t>же идею,</w:t>
      </w:r>
      <w:r>
        <w:rPr>
          <w:spacing w:val="6"/>
        </w:rPr>
        <w:t xml:space="preserve"> </w:t>
      </w:r>
      <w:r>
        <w:t>версию)</w:t>
      </w:r>
      <w:r>
        <w:rPr>
          <w:spacing w:val="-1"/>
        </w:rPr>
        <w:t xml:space="preserve"> </w:t>
      </w:r>
      <w:r>
        <w:t>в</w:t>
      </w:r>
      <w:r>
        <w:rPr>
          <w:spacing w:val="-1"/>
        </w:rPr>
        <w:t xml:space="preserve"> </w:t>
      </w:r>
      <w:r>
        <w:t>различных</w:t>
      </w:r>
      <w:r>
        <w:rPr>
          <w:spacing w:val="-7"/>
        </w:rPr>
        <w:t xml:space="preserve"> </w:t>
      </w:r>
      <w:r>
        <w:t>информационных</w:t>
      </w:r>
      <w:r>
        <w:rPr>
          <w:spacing w:val="-5"/>
        </w:rPr>
        <w:t xml:space="preserve"> </w:t>
      </w:r>
      <w:r>
        <w:t>источниках;</w:t>
      </w:r>
    </w:p>
    <w:p w:rsidR="00445417" w:rsidRDefault="00DD4AEC">
      <w:pPr>
        <w:pStyle w:val="a3"/>
        <w:spacing w:before="5"/>
        <w:ind w:right="1069"/>
      </w:pPr>
      <w:r>
        <w:t>самостоятельно</w:t>
      </w:r>
      <w:r>
        <w:rPr>
          <w:spacing w:val="60"/>
        </w:rPr>
        <w:t xml:space="preserve"> </w:t>
      </w:r>
      <w:r>
        <w:t>выбирать</w:t>
      </w:r>
      <w:r>
        <w:rPr>
          <w:spacing w:val="60"/>
        </w:rPr>
        <w:t xml:space="preserve"> </w:t>
      </w:r>
      <w:r>
        <w:t>оптимальную   форму</w:t>
      </w:r>
      <w:r>
        <w:rPr>
          <w:spacing w:val="60"/>
        </w:rPr>
        <w:t xml:space="preserve"> </w:t>
      </w:r>
      <w:r>
        <w:t>представления   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9"/>
        </w:rPr>
        <w:t xml:space="preserve"> </w:t>
      </w:r>
      <w:r>
        <w:t>диаграммами,</w:t>
      </w:r>
      <w:r>
        <w:rPr>
          <w:spacing w:val="2"/>
        </w:rPr>
        <w:t xml:space="preserve"> </w:t>
      </w:r>
      <w:r>
        <w:t>иной</w:t>
      </w:r>
      <w:r>
        <w:rPr>
          <w:spacing w:val="-2"/>
        </w:rPr>
        <w:t xml:space="preserve"> </w:t>
      </w:r>
      <w:r>
        <w:t>графикой</w:t>
      </w:r>
      <w:r>
        <w:rPr>
          <w:spacing w:val="-1"/>
        </w:rPr>
        <w:t xml:space="preserve"> </w:t>
      </w:r>
      <w:r>
        <w:t>и</w:t>
      </w:r>
      <w:r>
        <w:rPr>
          <w:spacing w:val="-2"/>
        </w:rPr>
        <w:t xml:space="preserve"> </w:t>
      </w:r>
      <w:r>
        <w:t>их</w:t>
      </w:r>
      <w:r>
        <w:rPr>
          <w:spacing w:val="-9"/>
        </w:rPr>
        <w:t xml:space="preserve"> </w:t>
      </w:r>
      <w:r>
        <w:t>комбинациями;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5"/>
      </w:pPr>
      <w:r>
        <w:lastRenderedPageBreak/>
        <w:t>оценивать</w:t>
      </w:r>
      <w:r>
        <w:rPr>
          <w:spacing w:val="1"/>
        </w:rPr>
        <w:t xml:space="preserve"> </w:t>
      </w:r>
      <w:r>
        <w:t>надёжность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 учителем</w:t>
      </w:r>
      <w:r>
        <w:rPr>
          <w:spacing w:val="4"/>
        </w:rPr>
        <w:t xml:space="preserve"> </w:t>
      </w:r>
      <w:r>
        <w:t>или</w:t>
      </w:r>
      <w:r>
        <w:rPr>
          <w:spacing w:val="4"/>
        </w:rPr>
        <w:t xml:space="preserve"> </w:t>
      </w:r>
      <w:r>
        <w:t>сформулированным</w:t>
      </w:r>
      <w:r>
        <w:rPr>
          <w:spacing w:val="5"/>
        </w:rPr>
        <w:t xml:space="preserve"> </w:t>
      </w:r>
      <w:r>
        <w:t>самостоятельно;</w:t>
      </w:r>
    </w:p>
    <w:p w:rsidR="00445417" w:rsidRDefault="00DD4AEC">
      <w:pPr>
        <w:pStyle w:val="a3"/>
        <w:spacing w:line="271" w:lineRule="exact"/>
        <w:ind w:left="1470" w:firstLine="0"/>
      </w:pPr>
      <w:r>
        <w:rPr>
          <w:spacing w:val="-1"/>
        </w:rPr>
        <w:t>эффективно</w:t>
      </w:r>
      <w:r>
        <w:rPr>
          <w:spacing w:val="-2"/>
        </w:rPr>
        <w:t xml:space="preserve"> </w:t>
      </w:r>
      <w:r>
        <w:rPr>
          <w:spacing w:val="-1"/>
        </w:rPr>
        <w:t>запоминать</w:t>
      </w:r>
      <w:r>
        <w:rPr>
          <w:spacing w:val="-4"/>
        </w:rPr>
        <w:t xml:space="preserve"> </w:t>
      </w:r>
      <w:r>
        <w:t>и</w:t>
      </w:r>
      <w:r>
        <w:rPr>
          <w:spacing w:val="4"/>
        </w:rPr>
        <w:t xml:space="preserve"> </w:t>
      </w:r>
      <w:r>
        <w:t>систематизировать</w:t>
      </w:r>
      <w:r>
        <w:rPr>
          <w:spacing w:val="1"/>
        </w:rPr>
        <w:t xml:space="preserve"> </w:t>
      </w:r>
      <w:r>
        <w:t>эту</w:t>
      </w:r>
      <w:r>
        <w:rPr>
          <w:spacing w:val="-22"/>
        </w:rPr>
        <w:t xml:space="preserve"> </w:t>
      </w:r>
      <w:r>
        <w:t>информацию.</w:t>
      </w:r>
    </w:p>
    <w:p w:rsidR="00445417" w:rsidRDefault="00DD4AEC">
      <w:pPr>
        <w:pStyle w:val="a3"/>
        <w:spacing w:before="3"/>
        <w:ind w:right="1078"/>
      </w:pPr>
      <w:r>
        <w:t>У обучающегося будут сформированы следующие умения общения как 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before="3" w:line="237" w:lineRule="auto"/>
        <w:ind w:right="1066"/>
      </w:pPr>
      <w:r>
        <w:t>воспринимать       и        формулировать        суждения,        выражать        эмоции</w:t>
      </w:r>
      <w:r>
        <w:rPr>
          <w:spacing w:val="1"/>
        </w:rPr>
        <w:t xml:space="preserve"> </w:t>
      </w:r>
      <w:r>
        <w:t>в</w:t>
      </w:r>
      <w:r>
        <w:rPr>
          <w:spacing w:val="60"/>
        </w:rPr>
        <w:t xml:space="preserve"> </w:t>
      </w:r>
      <w:r>
        <w:t>соответствии</w:t>
      </w:r>
      <w:r>
        <w:rPr>
          <w:spacing w:val="60"/>
        </w:rPr>
        <w:t xml:space="preserve"> </w:t>
      </w:r>
      <w:r>
        <w:t>с условиями</w:t>
      </w:r>
      <w:r>
        <w:rPr>
          <w:spacing w:val="60"/>
        </w:rPr>
        <w:t xml:space="preserve"> </w:t>
      </w:r>
      <w:r>
        <w:t>и</w:t>
      </w:r>
      <w:r>
        <w:rPr>
          <w:spacing w:val="60"/>
        </w:rPr>
        <w:t xml:space="preserve"> </w:t>
      </w:r>
      <w:r>
        <w:t>целями общения;</w:t>
      </w:r>
      <w:r>
        <w:rPr>
          <w:spacing w:val="60"/>
        </w:rPr>
        <w:t xml:space="preserve"> </w:t>
      </w:r>
      <w:r>
        <w:t>выражать</w:t>
      </w:r>
      <w:r>
        <w:rPr>
          <w:spacing w:val="60"/>
        </w:rPr>
        <w:t xml:space="preserve"> </w:t>
      </w:r>
      <w:r>
        <w:t>себя</w:t>
      </w:r>
      <w:r>
        <w:rPr>
          <w:spacing w:val="60"/>
        </w:rPr>
        <w:t xml:space="preserve"> </w:t>
      </w:r>
      <w:r>
        <w:t>(свою точку зрения)</w:t>
      </w:r>
      <w:r>
        <w:rPr>
          <w:spacing w:val="1"/>
        </w:rPr>
        <w:t xml:space="preserve"> </w:t>
      </w:r>
      <w:r>
        <w:t>в</w:t>
      </w:r>
      <w:r>
        <w:rPr>
          <w:spacing w:val="8"/>
        </w:rPr>
        <w:t xml:space="preserve"> </w:t>
      </w:r>
      <w:r>
        <w:t>устных</w:t>
      </w:r>
      <w:r>
        <w:rPr>
          <w:spacing w:val="-7"/>
        </w:rPr>
        <w:t xml:space="preserve"> </w:t>
      </w:r>
      <w:r>
        <w:t>и</w:t>
      </w:r>
      <w:r>
        <w:rPr>
          <w:spacing w:val="8"/>
        </w:rPr>
        <w:t xml:space="preserve"> </w:t>
      </w:r>
      <w:r>
        <w:t>письменных</w:t>
      </w:r>
      <w:r>
        <w:rPr>
          <w:spacing w:val="-5"/>
        </w:rPr>
        <w:t xml:space="preserve"> </w:t>
      </w:r>
      <w:r>
        <w:t>текстах;</w:t>
      </w:r>
    </w:p>
    <w:p w:rsidR="00445417" w:rsidRDefault="00DD4AEC">
      <w:pPr>
        <w:pStyle w:val="a3"/>
        <w:spacing w:before="3"/>
        <w:ind w:right="1059"/>
      </w:pPr>
      <w:r>
        <w:t>распознавать невербальные средства общения, понимать значение социальных</w:t>
      </w:r>
      <w:r>
        <w:rPr>
          <w:spacing w:val="1"/>
        </w:rPr>
        <w:t xml:space="preserve"> </w:t>
      </w:r>
      <w:r>
        <w:t>знаков, знать и распознавать предпосылки конфликтных ситуаций, находя аналогии в</w:t>
      </w:r>
      <w:r>
        <w:rPr>
          <w:spacing w:val="1"/>
        </w:rPr>
        <w:t xml:space="preserve"> </w:t>
      </w:r>
      <w:r>
        <w:t>литературных</w:t>
      </w:r>
      <w:r>
        <w:rPr>
          <w:spacing w:val="-7"/>
        </w:rPr>
        <w:t xml:space="preserve"> </w:t>
      </w:r>
      <w:r>
        <w:t>произведениях,</w:t>
      </w:r>
      <w:r>
        <w:rPr>
          <w:spacing w:val="6"/>
        </w:rPr>
        <w:t xml:space="preserve"> </w:t>
      </w:r>
      <w:r>
        <w:t>и</w:t>
      </w:r>
      <w:r>
        <w:rPr>
          <w:spacing w:val="3"/>
        </w:rPr>
        <w:t xml:space="preserve"> </w:t>
      </w:r>
      <w:r>
        <w:t>смягчать</w:t>
      </w:r>
      <w:r>
        <w:rPr>
          <w:spacing w:val="-1"/>
        </w:rPr>
        <w:t xml:space="preserve"> </w:t>
      </w:r>
      <w:r>
        <w:t>конфликты,</w:t>
      </w:r>
      <w:r>
        <w:rPr>
          <w:spacing w:val="1"/>
        </w:rPr>
        <w:t xml:space="preserve"> </w:t>
      </w:r>
      <w:r>
        <w:t>вести</w:t>
      </w:r>
      <w:r>
        <w:rPr>
          <w:spacing w:val="-1"/>
        </w:rPr>
        <w:t xml:space="preserve"> </w:t>
      </w:r>
      <w:r>
        <w:t>переговоры;</w:t>
      </w:r>
    </w:p>
    <w:p w:rsidR="00445417" w:rsidRDefault="00DD4AEC">
      <w:pPr>
        <w:pStyle w:val="a3"/>
        <w:spacing w:before="3"/>
        <w:ind w:right="1067"/>
      </w:pPr>
      <w:r>
        <w:t>понимать      намерения      других,      проявлять       уважительное      отношение</w:t>
      </w:r>
      <w:r>
        <w:rPr>
          <w:spacing w:val="1"/>
        </w:rPr>
        <w:t xml:space="preserve"> </w:t>
      </w:r>
      <w:r>
        <w:t>к собеседнику и корректно формулировать свои возражения; в ходе учебного диалога и</w:t>
      </w:r>
      <w:r>
        <w:rPr>
          <w:spacing w:val="1"/>
        </w:rPr>
        <w:t xml:space="preserve"> </w:t>
      </w:r>
      <w:r>
        <w:t>(или)      дискуссии      задавать      вопросы      по      существу      обсуждаемой      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
        </w:rPr>
        <w:t xml:space="preserve"> </w:t>
      </w:r>
      <w:r>
        <w:t>обнаруживать</w:t>
      </w:r>
      <w:r>
        <w:rPr>
          <w:spacing w:val="10"/>
        </w:rPr>
        <w:t xml:space="preserve"> </w:t>
      </w:r>
      <w:r>
        <w:t>различие и</w:t>
      </w:r>
      <w:r>
        <w:rPr>
          <w:spacing w:val="-10"/>
        </w:rPr>
        <w:t xml:space="preserve"> </w:t>
      </w:r>
      <w:r>
        <w:t>сходство</w:t>
      </w:r>
      <w:r>
        <w:rPr>
          <w:spacing w:val="16"/>
        </w:rPr>
        <w:t xml:space="preserve"> </w:t>
      </w:r>
      <w:r>
        <w:t>позиций;</w:t>
      </w:r>
    </w:p>
    <w:p w:rsidR="00445417" w:rsidRDefault="00DD4AEC">
      <w:pPr>
        <w:pStyle w:val="a3"/>
        <w:spacing w:before="3" w:line="237" w:lineRule="auto"/>
        <w:ind w:right="1081"/>
      </w:pPr>
      <w:r>
        <w:t>публично представлять результаты выполненного опыта (литературоведческого</w:t>
      </w:r>
      <w:r>
        <w:rPr>
          <w:spacing w:val="1"/>
        </w:rPr>
        <w:t xml:space="preserve"> </w:t>
      </w:r>
      <w:r>
        <w:t>эксперимента,</w:t>
      </w:r>
      <w:r>
        <w:rPr>
          <w:spacing w:val="10"/>
        </w:rPr>
        <w:t xml:space="preserve"> </w:t>
      </w:r>
      <w:r>
        <w:t>исследования,</w:t>
      </w:r>
      <w:r>
        <w:rPr>
          <w:spacing w:val="1"/>
        </w:rPr>
        <w:t xml:space="preserve"> </w:t>
      </w:r>
      <w:r>
        <w:t>проекта);</w:t>
      </w:r>
    </w:p>
    <w:p w:rsidR="00445417" w:rsidRDefault="00DD4AEC">
      <w:pPr>
        <w:pStyle w:val="a3"/>
        <w:spacing w:before="6" w:line="237" w:lineRule="auto"/>
        <w:ind w:right="1062"/>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9"/>
        </w:rPr>
        <w:t xml:space="preserve"> </w:t>
      </w:r>
      <w:r>
        <w:t>с</w:t>
      </w:r>
      <w:r>
        <w:rPr>
          <w:spacing w:val="1"/>
        </w:rPr>
        <w:t xml:space="preserve"> </w:t>
      </w:r>
      <w:r>
        <w:t>использованием</w:t>
      </w:r>
      <w:r>
        <w:rPr>
          <w:spacing w:val="5"/>
        </w:rPr>
        <w:t xml:space="preserve"> </w:t>
      </w:r>
      <w:r>
        <w:t>иллюстративных</w:t>
      </w:r>
      <w:r>
        <w:rPr>
          <w:spacing w:val="-6"/>
        </w:rPr>
        <w:t xml:space="preserve"> </w:t>
      </w:r>
      <w:r>
        <w:t>материалов.</w:t>
      </w:r>
    </w:p>
    <w:p w:rsidR="00445417" w:rsidRDefault="00DD4AEC">
      <w:pPr>
        <w:pStyle w:val="a3"/>
        <w:spacing w:before="8" w:line="242" w:lineRule="auto"/>
        <w:ind w:right="1066"/>
      </w:pPr>
      <w:r>
        <w:t>У обучающегося будут сформированы следующие умения самоорганизации как</w:t>
      </w:r>
      <w:r>
        <w:rPr>
          <w:spacing w:val="1"/>
        </w:rPr>
        <w:t xml:space="preserve"> </w:t>
      </w:r>
      <w:r>
        <w:t>части</w:t>
      </w:r>
      <w:r>
        <w:rPr>
          <w:spacing w:val="8"/>
        </w:rPr>
        <w:t xml:space="preserve"> </w:t>
      </w:r>
      <w:r>
        <w:t>регулятивных</w:t>
      </w:r>
      <w:r>
        <w:rPr>
          <w:spacing w:val="4"/>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line="242" w:lineRule="auto"/>
        <w:ind w:right="1085"/>
      </w:pPr>
      <w:r>
        <w:t>выявлять проблемы для решения в учебных и жизненных ситуациях, анализируя</w:t>
      </w:r>
      <w:r>
        <w:rPr>
          <w:spacing w:val="-57"/>
        </w:rPr>
        <w:t xml:space="preserve"> </w:t>
      </w:r>
      <w:r>
        <w:t>ситуации,</w:t>
      </w:r>
      <w:r>
        <w:rPr>
          <w:spacing w:val="10"/>
        </w:rPr>
        <w:t xml:space="preserve"> </w:t>
      </w:r>
      <w:r>
        <w:t>изображённые</w:t>
      </w:r>
      <w:r>
        <w:rPr>
          <w:spacing w:val="-7"/>
        </w:rPr>
        <w:t xml:space="preserve"> </w:t>
      </w:r>
      <w:r>
        <w:t>в</w:t>
      </w:r>
      <w:r>
        <w:rPr>
          <w:spacing w:val="4"/>
        </w:rPr>
        <w:t xml:space="preserve"> </w:t>
      </w:r>
      <w:r>
        <w:t>художественной</w:t>
      </w:r>
      <w:r>
        <w:rPr>
          <w:spacing w:val="3"/>
        </w:rPr>
        <w:t xml:space="preserve"> </w:t>
      </w:r>
      <w:r>
        <w:t>литературе;</w:t>
      </w:r>
    </w:p>
    <w:p w:rsidR="00445417" w:rsidRDefault="00DD4AEC">
      <w:pPr>
        <w:pStyle w:val="a3"/>
        <w:spacing w:line="242" w:lineRule="auto"/>
        <w:ind w:right="1071"/>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5"/>
        </w:rPr>
        <w:t xml:space="preserve"> </w:t>
      </w:r>
      <w:r>
        <w:t>в</w:t>
      </w:r>
      <w:r>
        <w:rPr>
          <w:spacing w:val="-2"/>
        </w:rPr>
        <w:t xml:space="preserve"> </w:t>
      </w:r>
      <w:r>
        <w:t>группе,</w:t>
      </w:r>
      <w:r>
        <w:rPr>
          <w:spacing w:val="10"/>
        </w:rPr>
        <w:t xml:space="preserve"> </w:t>
      </w:r>
      <w:r>
        <w:t>принятие</w:t>
      </w:r>
      <w:r>
        <w:rPr>
          <w:spacing w:val="-4"/>
        </w:rPr>
        <w:t xml:space="preserve"> </w:t>
      </w:r>
      <w:r>
        <w:t>решений</w:t>
      </w:r>
      <w:r>
        <w:rPr>
          <w:spacing w:val="-1"/>
        </w:rPr>
        <w:t xml:space="preserve"> </w:t>
      </w:r>
      <w:r>
        <w:t>группой);</w:t>
      </w:r>
    </w:p>
    <w:p w:rsidR="00445417" w:rsidRDefault="00DD4AEC">
      <w:pPr>
        <w:pStyle w:val="a3"/>
        <w:ind w:right="1064"/>
      </w:pPr>
      <w:r>
        <w:t>самостоятельно составлять алгоритм решения учебной задачи (или его часть),</w:t>
      </w:r>
      <w:r>
        <w:rPr>
          <w:spacing w:val="1"/>
        </w:rPr>
        <w:t xml:space="preserve"> </w:t>
      </w:r>
      <w:r>
        <w:t>выбирать    способ    решения    учебной    задачи    с    учётом    имеющихся    ресурсов</w:t>
      </w:r>
      <w:r>
        <w:rPr>
          <w:spacing w:val="1"/>
        </w:rPr>
        <w:t xml:space="preserve"> </w:t>
      </w:r>
      <w:r>
        <w:t>и</w:t>
      </w:r>
      <w:r>
        <w:rPr>
          <w:spacing w:val="2"/>
        </w:rPr>
        <w:t xml:space="preserve"> </w:t>
      </w:r>
      <w:r>
        <w:t>собственных</w:t>
      </w:r>
      <w:r>
        <w:rPr>
          <w:spacing w:val="-8"/>
        </w:rPr>
        <w:t xml:space="preserve"> </w:t>
      </w:r>
      <w:r>
        <w:t>возможностей,</w:t>
      </w:r>
      <w:r>
        <w:rPr>
          <w:spacing w:val="5"/>
        </w:rPr>
        <w:t xml:space="preserve"> </w:t>
      </w:r>
      <w:r>
        <w:t>аргументировать</w:t>
      </w:r>
      <w:r>
        <w:rPr>
          <w:spacing w:val="-7"/>
        </w:rPr>
        <w:t xml:space="preserve"> </w:t>
      </w:r>
      <w:r>
        <w:t>предлагаемые</w:t>
      </w:r>
      <w:r>
        <w:rPr>
          <w:spacing w:val="-3"/>
        </w:rPr>
        <w:t xml:space="preserve"> </w:t>
      </w:r>
      <w:r>
        <w:t>варианты</w:t>
      </w:r>
      <w:r>
        <w:rPr>
          <w:spacing w:val="-1"/>
        </w:rPr>
        <w:t xml:space="preserve"> </w:t>
      </w:r>
      <w:r>
        <w:t>решений;</w:t>
      </w:r>
    </w:p>
    <w:p w:rsidR="00445417" w:rsidRDefault="00DD4AEC">
      <w:pPr>
        <w:pStyle w:val="a3"/>
        <w:ind w:right="1064"/>
      </w:pPr>
      <w:r>
        <w:t>составлять план действий (план реализации намеченного алгоритма решения) и</w:t>
      </w:r>
      <w:r>
        <w:rPr>
          <w:spacing w:val="1"/>
        </w:rPr>
        <w:t xml:space="preserve"> </w:t>
      </w:r>
      <w:r>
        <w:t>корректировать   предложенный   алгоритм   с    учётом    получения    новых    знаний</w:t>
      </w:r>
      <w:r>
        <w:rPr>
          <w:spacing w:val="1"/>
        </w:rPr>
        <w:t xml:space="preserve"> </w:t>
      </w:r>
      <w:r>
        <w:t>об   изучаемом    литературном   объекте;   делать    выбор    и   брать   ответственность</w:t>
      </w:r>
      <w:r>
        <w:rPr>
          <w:spacing w:val="1"/>
        </w:rPr>
        <w:t xml:space="preserve"> </w:t>
      </w:r>
      <w:r>
        <w:t>за решение.</w:t>
      </w:r>
    </w:p>
    <w:p w:rsidR="00445417" w:rsidRDefault="00DD4AEC">
      <w:pPr>
        <w:pStyle w:val="a3"/>
        <w:tabs>
          <w:tab w:val="left" w:pos="4438"/>
          <w:tab w:val="left" w:pos="7544"/>
        </w:tabs>
        <w:ind w:left="798" w:right="1064" w:firstLine="806"/>
        <w:jc w:val="right"/>
      </w:pPr>
      <w:r>
        <w:t xml:space="preserve">У  </w:t>
      </w:r>
      <w:r>
        <w:rPr>
          <w:spacing w:val="3"/>
        </w:rPr>
        <w:t xml:space="preserve"> </w:t>
      </w:r>
      <w:r>
        <w:t xml:space="preserve">обучающегося  </w:t>
      </w:r>
      <w:r>
        <w:rPr>
          <w:spacing w:val="11"/>
        </w:rPr>
        <w:t xml:space="preserve"> </w:t>
      </w:r>
      <w:r>
        <w:t>будут</w:t>
      </w:r>
      <w:r>
        <w:tab/>
        <w:t xml:space="preserve">сформированы  </w:t>
      </w:r>
      <w:r>
        <w:rPr>
          <w:spacing w:val="6"/>
        </w:rPr>
        <w:t xml:space="preserve"> </w:t>
      </w:r>
      <w:r>
        <w:t>следующие</w:t>
      </w:r>
      <w:r>
        <w:tab/>
        <w:t>умения 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владеть</w:t>
      </w:r>
      <w:r>
        <w:rPr>
          <w:spacing w:val="35"/>
        </w:rPr>
        <w:t xml:space="preserve"> </w:t>
      </w:r>
      <w:r>
        <w:t>способами</w:t>
      </w:r>
      <w:r>
        <w:rPr>
          <w:spacing w:val="30"/>
        </w:rPr>
        <w:t xml:space="preserve"> </w:t>
      </w:r>
      <w:r>
        <w:t>самоконтроля,</w:t>
      </w:r>
      <w:r>
        <w:rPr>
          <w:spacing w:val="31"/>
        </w:rPr>
        <w:t xml:space="preserve"> </w:t>
      </w:r>
      <w:r>
        <w:t>самомотивации</w:t>
      </w:r>
      <w:r>
        <w:rPr>
          <w:spacing w:val="27"/>
        </w:rPr>
        <w:t xml:space="preserve"> </w:t>
      </w:r>
      <w:r>
        <w:t>и</w:t>
      </w:r>
      <w:r>
        <w:rPr>
          <w:spacing w:val="34"/>
        </w:rPr>
        <w:t xml:space="preserve"> </w:t>
      </w:r>
      <w:r>
        <w:t>рефлексии</w:t>
      </w:r>
      <w:r>
        <w:rPr>
          <w:spacing w:val="31"/>
        </w:rPr>
        <w:t xml:space="preserve"> </w:t>
      </w:r>
      <w:r>
        <w:t>в</w:t>
      </w:r>
      <w:r>
        <w:rPr>
          <w:spacing w:val="25"/>
        </w:rPr>
        <w:t xml:space="preserve"> </w:t>
      </w:r>
      <w:r>
        <w:t>литературном</w:t>
      </w:r>
    </w:p>
    <w:p w:rsidR="00445417" w:rsidRDefault="00DD4AEC">
      <w:pPr>
        <w:pStyle w:val="a3"/>
        <w:spacing w:line="272" w:lineRule="exact"/>
        <w:ind w:firstLine="0"/>
        <w:jc w:val="left"/>
      </w:pPr>
      <w:r>
        <w:t>образовании;</w:t>
      </w:r>
    </w:p>
    <w:p w:rsidR="00445417" w:rsidRDefault="00DD4AEC">
      <w:pPr>
        <w:pStyle w:val="a3"/>
        <w:ind w:right="1074"/>
      </w:pPr>
      <w:r>
        <w:t>давать адекватную оценку учебной ситуации и предлагать план её изменения;</w:t>
      </w:r>
      <w:r>
        <w:rPr>
          <w:spacing w:val="1"/>
        </w:rPr>
        <w:t xml:space="preserve"> </w:t>
      </w:r>
      <w:r>
        <w:t>учитывать    контекст    и    предвидеть    трудности,    которые    могут     возникнуть</w:t>
      </w:r>
      <w:r>
        <w:rPr>
          <w:spacing w:val="1"/>
        </w:rPr>
        <w:t xml:space="preserve"> </w:t>
      </w:r>
      <w:r>
        <w:t>при</w:t>
      </w:r>
      <w:r>
        <w:rPr>
          <w:spacing w:val="1"/>
        </w:rPr>
        <w:t xml:space="preserve"> </w:t>
      </w:r>
      <w:r>
        <w:t>решении</w:t>
      </w:r>
      <w:r>
        <w:rPr>
          <w:spacing w:val="-5"/>
        </w:rPr>
        <w:t xml:space="preserve"> </w:t>
      </w:r>
      <w:r>
        <w:t>учебной</w:t>
      </w:r>
      <w:r>
        <w:rPr>
          <w:spacing w:val="1"/>
        </w:rPr>
        <w:t xml:space="preserve"> </w:t>
      </w:r>
      <w:r>
        <w:t>задачи,</w:t>
      </w:r>
      <w:r>
        <w:rPr>
          <w:spacing w:val="5"/>
        </w:rPr>
        <w:t xml:space="preserve"> </w:t>
      </w:r>
      <w:r>
        <w:t>адаптировать</w:t>
      </w:r>
      <w:r>
        <w:rPr>
          <w:spacing w:val="1"/>
        </w:rPr>
        <w:t xml:space="preserve"> </w:t>
      </w:r>
      <w:r>
        <w:t>решение</w:t>
      </w:r>
      <w:r>
        <w:rPr>
          <w:spacing w:val="-6"/>
        </w:rPr>
        <w:t xml:space="preserve"> </w:t>
      </w:r>
      <w:r>
        <w:t>к</w:t>
      </w:r>
      <w:r>
        <w:rPr>
          <w:spacing w:val="-11"/>
        </w:rPr>
        <w:t xml:space="preserve"> </w:t>
      </w:r>
      <w:r>
        <w:t>меняющимся</w:t>
      </w:r>
      <w:r>
        <w:rPr>
          <w:spacing w:val="-13"/>
        </w:rPr>
        <w:t xml:space="preserve"> </w:t>
      </w:r>
      <w:r>
        <w:t>обстоятельствам;</w:t>
      </w:r>
    </w:p>
    <w:p w:rsidR="00445417" w:rsidRDefault="00DD4AEC">
      <w:pPr>
        <w:pStyle w:val="a3"/>
        <w:ind w:right="106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 xml:space="preserve">ситуации;   вносить   коррективы   в   деятельность   на   основе   новых  </w:t>
      </w:r>
      <w:r>
        <w:rPr>
          <w:spacing w:val="1"/>
        </w:rPr>
        <w:t xml:space="preserve"> </w:t>
      </w:r>
      <w:r>
        <w:t>обстоятельств</w:t>
      </w:r>
      <w:r>
        <w:rPr>
          <w:spacing w:val="1"/>
        </w:rPr>
        <w:t xml:space="preserve"> </w:t>
      </w:r>
      <w:r>
        <w:t>и изменившихся ситуаций, установленных ошибок, возникших трудностей, оценивать</w:t>
      </w:r>
      <w:r>
        <w:rPr>
          <w:spacing w:val="1"/>
        </w:rPr>
        <w:t xml:space="preserve"> </w:t>
      </w:r>
      <w:r>
        <w:t>соответствие результата</w:t>
      </w:r>
      <w:r>
        <w:rPr>
          <w:spacing w:val="5"/>
        </w:rPr>
        <w:t xml:space="preserve"> </w:t>
      </w:r>
      <w:r>
        <w:t>цели</w:t>
      </w:r>
      <w:r>
        <w:rPr>
          <w:spacing w:val="8"/>
        </w:rPr>
        <w:t xml:space="preserve"> </w:t>
      </w:r>
      <w:r>
        <w:t>и</w:t>
      </w:r>
      <w:r>
        <w:rPr>
          <w:spacing w:val="-2"/>
        </w:rPr>
        <w:t xml:space="preserve"> </w:t>
      </w:r>
      <w:r>
        <w:t>условиям;</w:t>
      </w:r>
    </w:p>
    <w:p w:rsidR="00445417" w:rsidRDefault="00DD4AEC">
      <w:pPr>
        <w:pStyle w:val="a3"/>
        <w:spacing w:line="237" w:lineRule="auto"/>
        <w:ind w:right="1078"/>
      </w:pPr>
      <w:r>
        <w:t>развивать способность различать и называть собственные эмоции,</w:t>
      </w:r>
      <w:r>
        <w:rPr>
          <w:spacing w:val="60"/>
        </w:rPr>
        <w:t xml:space="preserve"> </w:t>
      </w:r>
      <w:r>
        <w:t>управлять</w:t>
      </w:r>
      <w:r>
        <w:rPr>
          <w:spacing w:val="1"/>
        </w:rPr>
        <w:t xml:space="preserve"> </w:t>
      </w:r>
      <w:r>
        <w:t>ими</w:t>
      </w:r>
      <w:r>
        <w:rPr>
          <w:spacing w:val="-2"/>
        </w:rPr>
        <w:t xml:space="preserve"> </w:t>
      </w:r>
      <w:r>
        <w:t>и</w:t>
      </w:r>
      <w:r>
        <w:rPr>
          <w:spacing w:val="3"/>
        </w:rPr>
        <w:t xml:space="preserve"> </w:t>
      </w:r>
      <w:r>
        <w:t>эмоциями</w:t>
      </w:r>
      <w:r>
        <w:rPr>
          <w:spacing w:val="-1"/>
        </w:rPr>
        <w:t xml:space="preserve"> </w:t>
      </w:r>
      <w:r>
        <w:t>других;</w:t>
      </w:r>
    </w:p>
    <w:p w:rsidR="00445417" w:rsidRDefault="00DD4AEC">
      <w:pPr>
        <w:pStyle w:val="a3"/>
        <w:ind w:right="1067"/>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    понимать    мотивы     и     намерения     другого,     анализируя     примеры</w:t>
      </w:r>
      <w:r>
        <w:rPr>
          <w:spacing w:val="1"/>
        </w:rPr>
        <w:t xml:space="preserve"> </w:t>
      </w:r>
      <w:r>
        <w:t>из</w:t>
      </w:r>
      <w:r>
        <w:rPr>
          <w:spacing w:val="2"/>
        </w:rPr>
        <w:t xml:space="preserve"> </w:t>
      </w:r>
      <w:r>
        <w:t>художественной</w:t>
      </w:r>
      <w:r>
        <w:rPr>
          <w:spacing w:val="3"/>
        </w:rPr>
        <w:t xml:space="preserve"> </w:t>
      </w:r>
      <w:r>
        <w:t>литературы;</w:t>
      </w:r>
      <w:r>
        <w:rPr>
          <w:spacing w:val="-7"/>
        </w:rPr>
        <w:t xml:space="preserve"> </w:t>
      </w:r>
      <w:r>
        <w:t>регулировать</w:t>
      </w:r>
      <w:r>
        <w:rPr>
          <w:spacing w:val="4"/>
        </w:rPr>
        <w:t xml:space="preserve"> </w:t>
      </w:r>
      <w:r>
        <w:t>способ</w:t>
      </w:r>
      <w:r>
        <w:rPr>
          <w:spacing w:val="-10"/>
        </w:rPr>
        <w:t xml:space="preserve"> </w:t>
      </w:r>
      <w:r>
        <w:t>выражения</w:t>
      </w:r>
      <w:r>
        <w:rPr>
          <w:spacing w:val="1"/>
        </w:rPr>
        <w:t xml:space="preserve"> </w:t>
      </w:r>
      <w:r>
        <w:t>своих</w:t>
      </w:r>
      <w:r>
        <w:rPr>
          <w:spacing w:val="-6"/>
        </w:rPr>
        <w:t xml:space="preserve"> </w:t>
      </w:r>
      <w:r>
        <w:t>эмоций;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3"/>
      </w:pPr>
      <w:r>
        <w:lastRenderedPageBreak/>
        <w:t>осознанно   относиться   к    другому    человеку,    его    мнению,    размышляя</w:t>
      </w:r>
      <w:r>
        <w:rPr>
          <w:spacing w:val="1"/>
        </w:rPr>
        <w:t xml:space="preserve"> </w:t>
      </w:r>
      <w:r>
        <w:t>над</w:t>
      </w:r>
      <w:r>
        <w:rPr>
          <w:spacing w:val="60"/>
        </w:rPr>
        <w:t xml:space="preserve"> </w:t>
      </w:r>
      <w:r>
        <w:t>взаимоотношениями   литературных</w:t>
      </w:r>
      <w:r>
        <w:rPr>
          <w:spacing w:val="60"/>
        </w:rPr>
        <w:t xml:space="preserve"> </w:t>
      </w:r>
      <w:r>
        <w:t>героев;</w:t>
      </w:r>
      <w:r>
        <w:rPr>
          <w:spacing w:val="60"/>
        </w:rPr>
        <w:t xml:space="preserve"> </w:t>
      </w:r>
      <w:r>
        <w:t>признавать   своё</w:t>
      </w:r>
      <w:r>
        <w:rPr>
          <w:spacing w:val="60"/>
        </w:rPr>
        <w:t xml:space="preserve"> </w:t>
      </w:r>
      <w:r>
        <w:t>право   на</w:t>
      </w:r>
      <w:r>
        <w:rPr>
          <w:spacing w:val="60"/>
        </w:rPr>
        <w:t xml:space="preserve"> </w:t>
      </w:r>
      <w:r>
        <w:t>ошибку</w:t>
      </w:r>
      <w:r>
        <w:rPr>
          <w:spacing w:val="1"/>
        </w:rPr>
        <w:t xml:space="preserve"> </w:t>
      </w:r>
      <w:r>
        <w:t>и</w:t>
      </w:r>
      <w:r>
        <w:rPr>
          <w:spacing w:val="3"/>
        </w:rPr>
        <w:t xml:space="preserve"> </w:t>
      </w:r>
      <w:r>
        <w:t>такое</w:t>
      </w:r>
      <w:r>
        <w:rPr>
          <w:spacing w:val="-8"/>
        </w:rPr>
        <w:t xml:space="preserve"> </w:t>
      </w:r>
      <w:r>
        <w:t>же</w:t>
      </w:r>
      <w:r>
        <w:rPr>
          <w:spacing w:val="-4"/>
        </w:rPr>
        <w:t xml:space="preserve"> </w:t>
      </w:r>
      <w:r>
        <w:t>право</w:t>
      </w:r>
      <w:r>
        <w:rPr>
          <w:spacing w:val="12"/>
        </w:rPr>
        <w:t xml:space="preserve"> </w:t>
      </w:r>
      <w:r>
        <w:t>другого;</w:t>
      </w:r>
    </w:p>
    <w:p w:rsidR="00445417" w:rsidRDefault="00DD4AEC">
      <w:pPr>
        <w:pStyle w:val="a3"/>
        <w:spacing w:before="8"/>
        <w:ind w:right="1079"/>
      </w:pPr>
      <w:r>
        <w:t>принимать себя и других,</w:t>
      </w:r>
      <w:r>
        <w:rPr>
          <w:spacing w:val="1"/>
        </w:rPr>
        <w:t xml:space="preserve"> </w:t>
      </w:r>
      <w:r>
        <w:t>не осуждая; проявлять открытость себе и другим;</w:t>
      </w:r>
      <w:r>
        <w:rPr>
          <w:spacing w:val="1"/>
        </w:rPr>
        <w:t xml:space="preserve"> </w:t>
      </w:r>
      <w:r>
        <w:t>осознавать</w:t>
      </w:r>
      <w:r>
        <w:rPr>
          <w:spacing w:val="4"/>
        </w:rPr>
        <w:t xml:space="preserve"> </w:t>
      </w:r>
      <w:r>
        <w:t>невозможность</w:t>
      </w:r>
      <w:r>
        <w:rPr>
          <w:spacing w:val="6"/>
        </w:rPr>
        <w:t xml:space="preserve"> </w:t>
      </w:r>
      <w:r>
        <w:t>контролировать</w:t>
      </w:r>
      <w:r>
        <w:rPr>
          <w:spacing w:val="-6"/>
        </w:rPr>
        <w:t xml:space="preserve"> </w:t>
      </w:r>
      <w:r>
        <w:t>всё</w:t>
      </w:r>
      <w:r>
        <w:rPr>
          <w:spacing w:val="-8"/>
        </w:rPr>
        <w:t xml:space="preserve"> </w:t>
      </w:r>
      <w:r>
        <w:t>вокруг.</w:t>
      </w:r>
    </w:p>
    <w:p w:rsidR="00445417" w:rsidRDefault="00DD4AEC">
      <w:pPr>
        <w:pStyle w:val="a3"/>
        <w:spacing w:line="237" w:lineRule="auto"/>
        <w:ind w:right="10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445417" w:rsidRDefault="00DD4AEC">
      <w:pPr>
        <w:pStyle w:val="a3"/>
        <w:spacing w:before="1"/>
        <w:ind w:right="1058"/>
      </w:pPr>
      <w:r>
        <w:t>использовать</w:t>
      </w:r>
      <w:r>
        <w:rPr>
          <w:spacing w:val="60"/>
        </w:rPr>
        <w:t xml:space="preserve"> </w:t>
      </w:r>
      <w:r>
        <w:t>преимущества   командной</w:t>
      </w:r>
      <w:r>
        <w:rPr>
          <w:spacing w:val="60"/>
        </w:rPr>
        <w:t xml:space="preserve"> </w:t>
      </w:r>
      <w:r>
        <w:t xml:space="preserve">(парной,   групповой,  </w:t>
      </w:r>
      <w:r>
        <w:rPr>
          <w:spacing w:val="1"/>
        </w:rPr>
        <w:t xml:space="preserve"> </w:t>
      </w:r>
      <w:r>
        <w:t>коллективной)</w:t>
      </w:r>
      <w:r>
        <w:rPr>
          <w:spacing w:val="1"/>
        </w:rPr>
        <w:t xml:space="preserve"> </w:t>
      </w:r>
      <w:r>
        <w:t>и индивидуальной работы при решении конкретной проблемы на уроках литературы,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 задачи;</w:t>
      </w:r>
    </w:p>
    <w:p w:rsidR="00445417" w:rsidRDefault="00DD4AEC">
      <w:pPr>
        <w:pStyle w:val="a3"/>
        <w:spacing w:before="1"/>
        <w:ind w:right="1064"/>
      </w:pPr>
      <w:r>
        <w:t>принимать</w:t>
      </w:r>
      <w:r>
        <w:rPr>
          <w:spacing w:val="1"/>
        </w:rPr>
        <w:t xml:space="preserve"> </w:t>
      </w:r>
      <w:r>
        <w:t>цель</w:t>
      </w:r>
      <w:r>
        <w:rPr>
          <w:spacing w:val="1"/>
        </w:rPr>
        <w:t xml:space="preserve"> </w:t>
      </w:r>
      <w:r>
        <w:t>совместной</w:t>
      </w:r>
      <w:r>
        <w:rPr>
          <w:spacing w:val="1"/>
        </w:rPr>
        <w:t xml:space="preserve"> </w:t>
      </w:r>
      <w:r>
        <w:t>учебной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60"/>
        </w:rPr>
        <w:t xml:space="preserve"> </w:t>
      </w:r>
      <w:r>
        <w:t>по</w:t>
      </w:r>
      <w:r>
        <w:rPr>
          <w:spacing w:val="60"/>
        </w:rPr>
        <w:t xml:space="preserve"> </w:t>
      </w:r>
      <w:r>
        <w:t>её достижению: распределять</w:t>
      </w:r>
      <w:r>
        <w:rPr>
          <w:spacing w:val="60"/>
        </w:rPr>
        <w:t xml:space="preserve"> </w:t>
      </w:r>
      <w:r>
        <w:t>роли,</w:t>
      </w:r>
      <w:r>
        <w:rPr>
          <w:spacing w:val="60"/>
        </w:rPr>
        <w:t xml:space="preserve"> </w:t>
      </w:r>
      <w:r>
        <w:t>договариваться, обсуждать</w:t>
      </w:r>
      <w:r>
        <w:rPr>
          <w:spacing w:val="60"/>
        </w:rPr>
        <w:t xml:space="preserve"> </w:t>
      </w:r>
      <w:r>
        <w:t>процесс</w:t>
      </w:r>
      <w:r>
        <w:rPr>
          <w:spacing w:val="1"/>
        </w:rPr>
        <w:t xml:space="preserve"> </w:t>
      </w:r>
      <w:r>
        <w:t>и</w:t>
      </w:r>
      <w:r>
        <w:rPr>
          <w:spacing w:val="3"/>
        </w:rPr>
        <w:t xml:space="preserve"> </w:t>
      </w:r>
      <w:r>
        <w:t>результат</w:t>
      </w:r>
      <w:r>
        <w:rPr>
          <w:spacing w:val="3"/>
        </w:rPr>
        <w:t xml:space="preserve"> </w:t>
      </w:r>
      <w:r>
        <w:t>совместной</w:t>
      </w:r>
      <w:r>
        <w:rPr>
          <w:spacing w:val="5"/>
        </w:rPr>
        <w:t xml:space="preserve"> </w:t>
      </w:r>
      <w:r>
        <w:t>работы;</w:t>
      </w:r>
    </w:p>
    <w:p w:rsidR="00445417" w:rsidRDefault="00DD4AEC">
      <w:pPr>
        <w:pStyle w:val="a3"/>
        <w:spacing w:before="2"/>
        <w:ind w:right="1073"/>
      </w:pPr>
      <w:r>
        <w:t>уметь обобщать мнения нескольких людей; проявлять готовность руководить,</w:t>
      </w:r>
      <w:r>
        <w:rPr>
          <w:spacing w:val="1"/>
        </w:rPr>
        <w:t xml:space="preserve"> </w:t>
      </w:r>
      <w:r>
        <w:t>выполнять поручения, подчиняться; планировать организацию совместной работы на</w:t>
      </w:r>
      <w:r>
        <w:rPr>
          <w:spacing w:val="1"/>
        </w:rPr>
        <w:t xml:space="preserve"> </w:t>
      </w:r>
      <w:r>
        <w:t>уроке литературы и во</w:t>
      </w:r>
      <w:r>
        <w:rPr>
          <w:spacing w:val="1"/>
        </w:rPr>
        <w:t xml:space="preserve"> </w:t>
      </w:r>
      <w:r>
        <w:t>внеурочной учебной деятельности, определять свою роль (с</w:t>
      </w:r>
      <w:r>
        <w:rPr>
          <w:spacing w:val="1"/>
        </w:rPr>
        <w:t xml:space="preserve"> </w:t>
      </w:r>
      <w:r>
        <w:t>учётом предпочтений и возможностей всех участников взаимодействия), распределять</w:t>
      </w:r>
      <w:r>
        <w:rPr>
          <w:spacing w:val="1"/>
        </w:rPr>
        <w:t xml:space="preserve"> </w:t>
      </w:r>
      <w:r>
        <w:t>задачи между членами команды, участвовать в групповых формах работы (обсуждения,</w:t>
      </w:r>
      <w:r>
        <w:rPr>
          <w:spacing w:val="-57"/>
        </w:rPr>
        <w:t xml:space="preserve"> </w:t>
      </w:r>
      <w:r>
        <w:t>обмен</w:t>
      </w:r>
      <w:r>
        <w:rPr>
          <w:spacing w:val="-2"/>
        </w:rPr>
        <w:t xml:space="preserve"> </w:t>
      </w:r>
      <w:r>
        <w:t>мнений,</w:t>
      </w:r>
      <w:r>
        <w:rPr>
          <w:spacing w:val="5"/>
        </w:rPr>
        <w:t xml:space="preserve"> </w:t>
      </w:r>
      <w:r>
        <w:t>«мозговые</w:t>
      </w:r>
      <w:r>
        <w:rPr>
          <w:spacing w:val="-2"/>
        </w:rPr>
        <w:t xml:space="preserve"> </w:t>
      </w:r>
      <w:r>
        <w:t>штурмы»</w:t>
      </w:r>
      <w:r>
        <w:rPr>
          <w:spacing w:val="-7"/>
        </w:rPr>
        <w:t xml:space="preserve"> </w:t>
      </w:r>
      <w:r>
        <w:t>и</w:t>
      </w:r>
      <w:r>
        <w:rPr>
          <w:spacing w:val="7"/>
        </w:rPr>
        <w:t xml:space="preserve"> </w:t>
      </w:r>
      <w:r>
        <w:t>иные);</w:t>
      </w:r>
    </w:p>
    <w:p w:rsidR="00445417" w:rsidRDefault="00DD4AEC">
      <w:pPr>
        <w:pStyle w:val="a3"/>
        <w:tabs>
          <w:tab w:val="left" w:pos="2450"/>
          <w:tab w:val="left" w:pos="3948"/>
          <w:tab w:val="left" w:pos="4783"/>
          <w:tab w:val="left" w:pos="6075"/>
          <w:tab w:val="left" w:pos="7636"/>
          <w:tab w:val="left" w:pos="8932"/>
        </w:tabs>
        <w:spacing w:before="1"/>
        <w:ind w:right="1060"/>
      </w:pPr>
      <w:r>
        <w:t>выполнять свою часть работы, достигать качественного</w:t>
      </w:r>
      <w:r>
        <w:rPr>
          <w:spacing w:val="1"/>
        </w:rPr>
        <w:t xml:space="preserve"> </w:t>
      </w:r>
      <w:r>
        <w:t>результата по своему</w:t>
      </w:r>
      <w:r>
        <w:rPr>
          <w:spacing w:val="1"/>
        </w:rPr>
        <w:t xml:space="preserve"> </w:t>
      </w:r>
      <w:r>
        <w:t>направлению, и координировать свои действия с другими членами команды; 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на</w:t>
      </w:r>
      <w:r>
        <w:rPr>
          <w:spacing w:val="1"/>
        </w:rPr>
        <w:t xml:space="preserve"> </w:t>
      </w:r>
      <w:r>
        <w:t>литературных</w:t>
      </w:r>
      <w:r>
        <w:rPr>
          <w:spacing w:val="1"/>
        </w:rPr>
        <w:t xml:space="preserve"> </w:t>
      </w:r>
      <w:r>
        <w:t>занятиях;</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tab/>
        <w:t>задачей</w:t>
      </w:r>
      <w:r>
        <w:tab/>
        <w:t>и</w:t>
      </w:r>
      <w:r>
        <w:tab/>
        <w:t>вклад</w:t>
      </w:r>
      <w:r>
        <w:tab/>
        <w:t>каждого</w:t>
      </w:r>
      <w:r>
        <w:tab/>
        <w:t>члена</w:t>
      </w:r>
      <w:r>
        <w:tab/>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3"/>
        </w:rPr>
        <w:t xml:space="preserve"> </w:t>
      </w:r>
      <w:r>
        <w:t>отчёта</w:t>
      </w:r>
      <w:r>
        <w:rPr>
          <w:spacing w:val="-2"/>
        </w:rPr>
        <w:t xml:space="preserve"> </w:t>
      </w:r>
      <w:r>
        <w:t>перед группой.</w:t>
      </w:r>
    </w:p>
    <w:p w:rsidR="00445417" w:rsidRDefault="00DD4AEC">
      <w:pPr>
        <w:pStyle w:val="a3"/>
        <w:spacing w:before="5" w:line="237" w:lineRule="auto"/>
        <w:ind w:right="1063"/>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61"/>
        </w:rPr>
        <w:t xml:space="preserve"> </w:t>
      </w:r>
      <w:r>
        <w:t>уровне</w:t>
      </w:r>
      <w:r>
        <w:rPr>
          <w:spacing w:val="1"/>
        </w:rPr>
        <w:t xml:space="preserve"> </w:t>
      </w:r>
      <w:r>
        <w:t>основного</w:t>
      </w:r>
      <w:r>
        <w:rPr>
          <w:spacing w:val="-7"/>
        </w:rPr>
        <w:t xml:space="preserve"> </w:t>
      </w:r>
      <w:r>
        <w:t>общего</w:t>
      </w:r>
      <w:r>
        <w:rPr>
          <w:spacing w:val="-2"/>
        </w:rPr>
        <w:t xml:space="preserve"> </w:t>
      </w:r>
      <w:r>
        <w:t>образования</w:t>
      </w:r>
      <w:r>
        <w:rPr>
          <w:spacing w:val="4"/>
        </w:rPr>
        <w:t xml:space="preserve"> </w:t>
      </w:r>
      <w:r>
        <w:t>должны</w:t>
      </w:r>
      <w:r>
        <w:rPr>
          <w:spacing w:val="-9"/>
        </w:rPr>
        <w:t xml:space="preserve"> </w:t>
      </w:r>
      <w:r>
        <w:t>обеспечивать:</w:t>
      </w:r>
    </w:p>
    <w:p w:rsidR="00445417" w:rsidRDefault="00DD4AEC" w:rsidP="005B10F6">
      <w:pPr>
        <w:pStyle w:val="a6"/>
        <w:numPr>
          <w:ilvl w:val="0"/>
          <w:numId w:val="56"/>
        </w:numPr>
        <w:tabs>
          <w:tab w:val="left" w:pos="1884"/>
        </w:tabs>
        <w:spacing w:before="6" w:line="237" w:lineRule="auto"/>
        <w:ind w:right="1073" w:firstLine="710"/>
        <w:jc w:val="both"/>
        <w:rPr>
          <w:sz w:val="24"/>
        </w:rPr>
      </w:pPr>
      <w:r>
        <w:rPr>
          <w:sz w:val="24"/>
        </w:rPr>
        <w:t>понимание   духовно-нравственной   и   культурной   ценности    литературы</w:t>
      </w:r>
      <w:r>
        <w:rPr>
          <w:spacing w:val="1"/>
          <w:sz w:val="24"/>
        </w:rPr>
        <w:t xml:space="preserve"> </w:t>
      </w:r>
      <w:r>
        <w:rPr>
          <w:sz w:val="24"/>
        </w:rPr>
        <w:t>и её роли в формировании гражданственности и патриотизма, укреплении единства</w:t>
      </w:r>
      <w:r>
        <w:rPr>
          <w:spacing w:val="1"/>
          <w:sz w:val="24"/>
        </w:rPr>
        <w:t xml:space="preserve"> </w:t>
      </w:r>
      <w:r>
        <w:rPr>
          <w:sz w:val="24"/>
        </w:rPr>
        <w:t>многонационального</w:t>
      </w:r>
      <w:r>
        <w:rPr>
          <w:spacing w:val="13"/>
          <w:sz w:val="24"/>
        </w:rPr>
        <w:t xml:space="preserve"> </w:t>
      </w:r>
      <w:r>
        <w:rPr>
          <w:sz w:val="24"/>
        </w:rPr>
        <w:t>народа</w:t>
      </w:r>
      <w:r>
        <w:rPr>
          <w:spacing w:val="2"/>
          <w:sz w:val="24"/>
        </w:rPr>
        <w:t xml:space="preserve"> </w:t>
      </w:r>
      <w:r>
        <w:rPr>
          <w:sz w:val="24"/>
        </w:rPr>
        <w:t>Российской</w:t>
      </w:r>
      <w:r>
        <w:rPr>
          <w:spacing w:val="-6"/>
          <w:sz w:val="24"/>
        </w:rPr>
        <w:t xml:space="preserve"> </w:t>
      </w:r>
      <w:r>
        <w:rPr>
          <w:sz w:val="24"/>
        </w:rPr>
        <w:t>Федерации;</w:t>
      </w:r>
    </w:p>
    <w:p w:rsidR="00445417" w:rsidRDefault="00DD4AEC" w:rsidP="005B10F6">
      <w:pPr>
        <w:pStyle w:val="a6"/>
        <w:numPr>
          <w:ilvl w:val="0"/>
          <w:numId w:val="56"/>
        </w:numPr>
        <w:tabs>
          <w:tab w:val="left" w:pos="1735"/>
        </w:tabs>
        <w:spacing w:before="9" w:line="242" w:lineRule="auto"/>
        <w:ind w:right="1064" w:firstLine="710"/>
        <w:jc w:val="both"/>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2"/>
          <w:sz w:val="24"/>
        </w:rPr>
        <w:t xml:space="preserve"> </w:t>
      </w:r>
      <w:r>
        <w:rPr>
          <w:sz w:val="24"/>
        </w:rPr>
        <w:t>художественного текста</w:t>
      </w:r>
      <w:r>
        <w:rPr>
          <w:spacing w:val="-8"/>
          <w:sz w:val="24"/>
        </w:rPr>
        <w:t xml:space="preserve"> </w:t>
      </w:r>
      <w:r>
        <w:rPr>
          <w:sz w:val="24"/>
        </w:rPr>
        <w:t>от</w:t>
      </w:r>
      <w:r>
        <w:rPr>
          <w:spacing w:val="-4"/>
          <w:sz w:val="24"/>
        </w:rPr>
        <w:t xml:space="preserve"> </w:t>
      </w:r>
      <w:r>
        <w:rPr>
          <w:sz w:val="24"/>
        </w:rPr>
        <w:t>текста научного,</w:t>
      </w:r>
      <w:r>
        <w:rPr>
          <w:spacing w:val="-2"/>
          <w:sz w:val="24"/>
        </w:rPr>
        <w:t xml:space="preserve"> </w:t>
      </w:r>
      <w:r>
        <w:rPr>
          <w:sz w:val="24"/>
        </w:rPr>
        <w:t>делового,</w:t>
      </w:r>
      <w:r>
        <w:rPr>
          <w:spacing w:val="-1"/>
          <w:sz w:val="24"/>
        </w:rPr>
        <w:t xml:space="preserve"> </w:t>
      </w:r>
      <w:r>
        <w:rPr>
          <w:sz w:val="24"/>
        </w:rPr>
        <w:t>публицистического;</w:t>
      </w:r>
    </w:p>
    <w:p w:rsidR="00445417" w:rsidRDefault="00DD4AEC" w:rsidP="005B10F6">
      <w:pPr>
        <w:pStyle w:val="a6"/>
        <w:numPr>
          <w:ilvl w:val="0"/>
          <w:numId w:val="56"/>
        </w:numPr>
        <w:tabs>
          <w:tab w:val="left" w:pos="1730"/>
        </w:tabs>
        <w:ind w:right="1064" w:firstLine="71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устного народного творчества и художественной литературы, умениями 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1"/>
          <w:sz w:val="24"/>
        </w:rPr>
        <w:t xml:space="preserve"> </w:t>
      </w:r>
      <w:r>
        <w:rPr>
          <w:sz w:val="24"/>
        </w:rPr>
        <w:t>картину мира, отражённую в литературных произведениях, с учётом неоднозначности</w:t>
      </w:r>
      <w:r>
        <w:rPr>
          <w:spacing w:val="1"/>
          <w:sz w:val="24"/>
        </w:rPr>
        <w:t xml:space="preserve"> </w:t>
      </w:r>
      <w:r>
        <w:rPr>
          <w:sz w:val="24"/>
        </w:rPr>
        <w:t>заложенных</w:t>
      </w:r>
      <w:r>
        <w:rPr>
          <w:spacing w:val="-6"/>
          <w:sz w:val="24"/>
        </w:rPr>
        <w:t xml:space="preserve"> </w:t>
      </w:r>
      <w:r>
        <w:rPr>
          <w:sz w:val="24"/>
        </w:rPr>
        <w:t>в</w:t>
      </w:r>
      <w:r>
        <w:rPr>
          <w:spacing w:val="-1"/>
          <w:sz w:val="24"/>
        </w:rPr>
        <w:t xml:space="preserve"> </w:t>
      </w:r>
      <w:r>
        <w:rPr>
          <w:sz w:val="24"/>
        </w:rPr>
        <w:t>них</w:t>
      </w:r>
      <w:r>
        <w:rPr>
          <w:spacing w:val="-8"/>
          <w:sz w:val="24"/>
        </w:rPr>
        <w:t xml:space="preserve"> </w:t>
      </w:r>
      <w:r>
        <w:rPr>
          <w:sz w:val="24"/>
        </w:rPr>
        <w:t>художественных</w:t>
      </w:r>
      <w:r>
        <w:rPr>
          <w:spacing w:val="-5"/>
          <w:sz w:val="24"/>
        </w:rPr>
        <w:t xml:space="preserve"> </w:t>
      </w:r>
      <w:r>
        <w:rPr>
          <w:sz w:val="24"/>
        </w:rPr>
        <w:t>смыслов;</w:t>
      </w:r>
    </w:p>
    <w:p w:rsidR="00445417" w:rsidRDefault="00DD4AEC" w:rsidP="005B10F6">
      <w:pPr>
        <w:pStyle w:val="a6"/>
        <w:numPr>
          <w:ilvl w:val="0"/>
          <w:numId w:val="55"/>
        </w:numPr>
        <w:tabs>
          <w:tab w:val="left" w:pos="1730"/>
        </w:tabs>
        <w:ind w:right="1059" w:firstLine="710"/>
        <w:jc w:val="both"/>
        <w:rPr>
          <w:sz w:val="24"/>
        </w:rPr>
      </w:pPr>
      <w:r>
        <w:rPr>
          <w:sz w:val="24"/>
        </w:rPr>
        <w:t>овладение    умением    анализировать    произведение    в    единстве    формы</w:t>
      </w:r>
      <w:r>
        <w:rPr>
          <w:spacing w:val="1"/>
          <w:sz w:val="24"/>
        </w:rPr>
        <w:t xml:space="preserve"> </w:t>
      </w:r>
      <w:r>
        <w:rPr>
          <w:sz w:val="24"/>
        </w:rPr>
        <w:t>и    содержания,    определять    тематику   и    проблематику   произведения,    родовую</w:t>
      </w:r>
      <w:r>
        <w:rPr>
          <w:spacing w:val="1"/>
          <w:sz w:val="24"/>
        </w:rPr>
        <w:t xml:space="preserve"> </w:t>
      </w:r>
      <w:r>
        <w:rPr>
          <w:sz w:val="24"/>
        </w:rPr>
        <w:t>и жанровую принадлежность произведения; выявлять позицию героя, повествователя,</w:t>
      </w:r>
      <w:r>
        <w:rPr>
          <w:spacing w:val="1"/>
          <w:sz w:val="24"/>
        </w:rPr>
        <w:t xml:space="preserve"> </w:t>
      </w:r>
      <w:r>
        <w:rPr>
          <w:sz w:val="24"/>
        </w:rPr>
        <w:t>рассказчика,</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61"/>
          <w:sz w:val="24"/>
        </w:rPr>
        <w:t xml:space="preserve"> </w:t>
      </w:r>
      <w:r>
        <w:rPr>
          <w:sz w:val="24"/>
        </w:rPr>
        <w:t>художественные</w:t>
      </w:r>
      <w:r>
        <w:rPr>
          <w:spacing w:val="6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воплощённые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авторский</w:t>
      </w:r>
      <w:r>
        <w:rPr>
          <w:spacing w:val="61"/>
          <w:sz w:val="24"/>
        </w:rPr>
        <w:t xml:space="preserve"> </w:t>
      </w:r>
      <w:r>
        <w:rPr>
          <w:sz w:val="24"/>
        </w:rPr>
        <w:t>пафос,</w:t>
      </w:r>
      <w:r>
        <w:rPr>
          <w:spacing w:val="1"/>
          <w:sz w:val="24"/>
        </w:rPr>
        <w:t xml:space="preserve"> </w:t>
      </w:r>
      <w:r>
        <w:rPr>
          <w:sz w:val="24"/>
        </w:rPr>
        <w:t>выявлять    особенности      языка     художественного      произведения,      поэтической</w:t>
      </w:r>
      <w:r>
        <w:rPr>
          <w:spacing w:val="1"/>
          <w:sz w:val="24"/>
        </w:rPr>
        <w:t xml:space="preserve"> </w:t>
      </w:r>
      <w:r>
        <w:rPr>
          <w:sz w:val="24"/>
        </w:rPr>
        <w:t>и</w:t>
      </w:r>
      <w:r>
        <w:rPr>
          <w:spacing w:val="3"/>
          <w:sz w:val="24"/>
        </w:rPr>
        <w:t xml:space="preserve"> </w:t>
      </w:r>
      <w:r>
        <w:rPr>
          <w:sz w:val="24"/>
        </w:rPr>
        <w:t>прозаической</w:t>
      </w:r>
      <w:r>
        <w:rPr>
          <w:spacing w:val="5"/>
          <w:sz w:val="24"/>
        </w:rPr>
        <w:t xml:space="preserve"> </w:t>
      </w:r>
      <w:r>
        <w:rPr>
          <w:sz w:val="24"/>
        </w:rPr>
        <w:t>речи;</w:t>
      </w:r>
    </w:p>
    <w:p w:rsidR="00445417" w:rsidRDefault="00DD4AEC" w:rsidP="005B10F6">
      <w:pPr>
        <w:pStyle w:val="a6"/>
        <w:numPr>
          <w:ilvl w:val="0"/>
          <w:numId w:val="55"/>
        </w:numPr>
        <w:tabs>
          <w:tab w:val="left" w:pos="1730"/>
        </w:tabs>
        <w:ind w:right="1050" w:firstLine="710"/>
        <w:jc w:val="both"/>
        <w:rPr>
          <w:sz w:val="24"/>
        </w:rPr>
      </w:pPr>
      <w:r>
        <w:rPr>
          <w:sz w:val="24"/>
        </w:rPr>
        <w:t xml:space="preserve">овладение  </w:t>
      </w:r>
      <w:r>
        <w:rPr>
          <w:spacing w:val="37"/>
          <w:sz w:val="24"/>
        </w:rPr>
        <w:t xml:space="preserve"> </w:t>
      </w:r>
      <w:r>
        <w:rPr>
          <w:sz w:val="24"/>
        </w:rPr>
        <w:t xml:space="preserve">теоретико-литературными  </w:t>
      </w:r>
      <w:r>
        <w:rPr>
          <w:spacing w:val="46"/>
          <w:sz w:val="24"/>
        </w:rPr>
        <w:t xml:space="preserve"> </w:t>
      </w:r>
      <w:r>
        <w:rPr>
          <w:sz w:val="24"/>
        </w:rPr>
        <w:t xml:space="preserve">понятиями   </w:t>
      </w:r>
      <w:r>
        <w:rPr>
          <w:spacing w:val="40"/>
          <w:sz w:val="24"/>
        </w:rPr>
        <w:t xml:space="preserve"> </w:t>
      </w:r>
      <w:r>
        <w:rPr>
          <w:sz w:val="24"/>
        </w:rPr>
        <w:t xml:space="preserve">и   </w:t>
      </w:r>
      <w:r>
        <w:rPr>
          <w:spacing w:val="39"/>
          <w:sz w:val="24"/>
        </w:rPr>
        <w:t xml:space="preserve"> </w:t>
      </w:r>
      <w:r>
        <w:rPr>
          <w:sz w:val="24"/>
        </w:rPr>
        <w:t xml:space="preserve">использование   </w:t>
      </w:r>
      <w:r>
        <w:rPr>
          <w:spacing w:val="39"/>
          <w:sz w:val="24"/>
        </w:rPr>
        <w:t xml:space="preserve"> </w:t>
      </w:r>
      <w:r>
        <w:rPr>
          <w:sz w:val="24"/>
        </w:rPr>
        <w:t>их</w:t>
      </w:r>
      <w:r>
        <w:rPr>
          <w:spacing w:val="-58"/>
          <w:sz w:val="24"/>
        </w:rPr>
        <w:t xml:space="preserve"> </w:t>
      </w:r>
      <w:r>
        <w:rPr>
          <w:sz w:val="24"/>
        </w:rPr>
        <w:t>в процессе анализа, интерпретации произведений и оформления собственных оценок 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60"/>
          <w:sz w:val="24"/>
        </w:rPr>
        <w:t xml:space="preserve"> </w:t>
      </w:r>
      <w:r>
        <w:rPr>
          <w:sz w:val="24"/>
        </w:rPr>
        <w:t>проза</w:t>
      </w:r>
      <w:r>
        <w:rPr>
          <w:spacing w:val="6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 сентиментализм, романтизм, реализм), роды (лирика, эпос, драма), жанры</w:t>
      </w:r>
      <w:r>
        <w:rPr>
          <w:spacing w:val="1"/>
          <w:sz w:val="24"/>
        </w:rPr>
        <w:t xml:space="preserve"> </w:t>
      </w:r>
      <w:r>
        <w:rPr>
          <w:sz w:val="24"/>
        </w:rPr>
        <w:t>(рассказ,</w:t>
      </w:r>
      <w:r>
        <w:rPr>
          <w:spacing w:val="7"/>
          <w:sz w:val="24"/>
        </w:rPr>
        <w:t xml:space="preserve"> </w:t>
      </w:r>
      <w:r>
        <w:rPr>
          <w:sz w:val="24"/>
        </w:rPr>
        <w:t>притча,</w:t>
      </w:r>
      <w:r>
        <w:rPr>
          <w:spacing w:val="7"/>
          <w:sz w:val="24"/>
        </w:rPr>
        <w:t xml:space="preserve"> </w:t>
      </w:r>
      <w:r>
        <w:rPr>
          <w:sz w:val="24"/>
        </w:rPr>
        <w:t>повесть,</w:t>
      </w:r>
      <w:r>
        <w:rPr>
          <w:spacing w:val="7"/>
          <w:sz w:val="24"/>
        </w:rPr>
        <w:t xml:space="preserve"> </w:t>
      </w:r>
      <w:r>
        <w:rPr>
          <w:sz w:val="24"/>
        </w:rPr>
        <w:t>роман,</w:t>
      </w:r>
      <w:r>
        <w:rPr>
          <w:spacing w:val="7"/>
          <w:sz w:val="24"/>
        </w:rPr>
        <w:t xml:space="preserve"> </w:t>
      </w:r>
      <w:r>
        <w:rPr>
          <w:sz w:val="24"/>
        </w:rPr>
        <w:t>комедия,</w:t>
      </w:r>
      <w:r>
        <w:rPr>
          <w:spacing w:val="8"/>
          <w:sz w:val="24"/>
        </w:rPr>
        <w:t xml:space="preserve"> </w:t>
      </w:r>
      <w:r>
        <w:rPr>
          <w:sz w:val="24"/>
        </w:rPr>
        <w:t>драма,</w:t>
      </w:r>
      <w:r>
        <w:rPr>
          <w:spacing w:val="7"/>
          <w:sz w:val="24"/>
        </w:rPr>
        <w:t xml:space="preserve"> </w:t>
      </w:r>
      <w:r>
        <w:rPr>
          <w:sz w:val="24"/>
        </w:rPr>
        <w:t>трагедия,</w:t>
      </w:r>
      <w:r>
        <w:rPr>
          <w:spacing w:val="-1"/>
          <w:sz w:val="24"/>
        </w:rPr>
        <w:t xml:space="preserve"> </w:t>
      </w:r>
      <w:r>
        <w:rPr>
          <w:sz w:val="24"/>
        </w:rPr>
        <w:t>поэма,</w:t>
      </w:r>
      <w:r>
        <w:rPr>
          <w:spacing w:val="7"/>
          <w:sz w:val="24"/>
        </w:rPr>
        <w:t xml:space="preserve"> </w:t>
      </w:r>
      <w:r>
        <w:rPr>
          <w:sz w:val="24"/>
        </w:rPr>
        <w:t>басня,</w:t>
      </w:r>
      <w:r>
        <w:rPr>
          <w:spacing w:val="7"/>
          <w:sz w:val="24"/>
        </w:rPr>
        <w:t xml:space="preserve"> </w:t>
      </w:r>
      <w:r>
        <w:rPr>
          <w:sz w:val="24"/>
        </w:rPr>
        <w:t>баллада,</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right="1052" w:firstLine="0"/>
      </w:pPr>
      <w:r>
        <w:lastRenderedPageBreak/>
        <w:t>песня,</w:t>
      </w:r>
      <w:r>
        <w:rPr>
          <w:spacing w:val="1"/>
        </w:rPr>
        <w:t xml:space="preserve"> </w:t>
      </w:r>
      <w:r>
        <w:t>ода,</w:t>
      </w:r>
      <w:r>
        <w:rPr>
          <w:spacing w:val="1"/>
        </w:rPr>
        <w:t xml:space="preserve"> </w:t>
      </w:r>
      <w:r>
        <w:t>элегия,</w:t>
      </w:r>
      <w:r>
        <w:rPr>
          <w:spacing w:val="1"/>
        </w:rPr>
        <w:t xml:space="preserve"> </w:t>
      </w:r>
      <w:r>
        <w:t>послание,</w:t>
      </w:r>
      <w:r>
        <w:rPr>
          <w:spacing w:val="1"/>
        </w:rPr>
        <w:t xml:space="preserve"> </w:t>
      </w:r>
      <w:r>
        <w:t>отрывок,</w:t>
      </w:r>
      <w:r>
        <w:rPr>
          <w:spacing w:val="1"/>
        </w:rPr>
        <w:t xml:space="preserve"> </w:t>
      </w:r>
      <w:r>
        <w:t>сонет,</w:t>
      </w:r>
      <w:r>
        <w:rPr>
          <w:spacing w:val="1"/>
        </w:rPr>
        <w:t xml:space="preserve"> </w:t>
      </w:r>
      <w:r>
        <w:t>эпиграмма,</w:t>
      </w:r>
      <w:r>
        <w:rPr>
          <w:spacing w:val="1"/>
        </w:rPr>
        <w:t xml:space="preserve"> </w:t>
      </w:r>
      <w:r>
        <w:t>лироэпические</w:t>
      </w:r>
      <w:r>
        <w:rPr>
          <w:spacing w:val="1"/>
        </w:rPr>
        <w:t xml:space="preserve"> </w:t>
      </w:r>
      <w:r>
        <w:t>(поэма,</w:t>
      </w:r>
      <w:r>
        <w:rPr>
          <w:spacing w:val="1"/>
        </w:rPr>
        <w:t xml:space="preserve"> </w:t>
      </w:r>
      <w:r>
        <w:t>баллада)), форма и содержание литературного произведения, тема, идея, проблематика,</w:t>
      </w:r>
      <w:r>
        <w:rPr>
          <w:spacing w:val="1"/>
        </w:rPr>
        <w:t xml:space="preserve"> </w:t>
      </w:r>
      <w:r>
        <w:t>пафос (героический, трагический, комический), сюжет, композиция, эпиграф, 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авторское</w:t>
      </w:r>
      <w:r>
        <w:rPr>
          <w:spacing w:val="1"/>
        </w:rPr>
        <w:t xml:space="preserve"> </w:t>
      </w:r>
      <w:r>
        <w:t>отступление,</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реплика,</w:t>
      </w:r>
      <w:r>
        <w:rPr>
          <w:spacing w:val="1"/>
        </w:rPr>
        <w:t xml:space="preserve"> </w:t>
      </w:r>
      <w:r>
        <w:t>диалог,</w:t>
      </w:r>
      <w:r>
        <w:rPr>
          <w:spacing w:val="1"/>
        </w:rPr>
        <w:t xml:space="preserve"> </w:t>
      </w:r>
      <w:r>
        <w:t>монолог;</w:t>
      </w:r>
      <w:r>
        <w:rPr>
          <w:spacing w:val="-57"/>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 сатира,</w:t>
      </w:r>
      <w:r>
        <w:rPr>
          <w:spacing w:val="1"/>
        </w:rPr>
        <w:t xml:space="preserve"> </w:t>
      </w:r>
      <w:r>
        <w:t>юмор,</w:t>
      </w:r>
      <w:r>
        <w:rPr>
          <w:spacing w:val="1"/>
        </w:rPr>
        <w:t xml:space="preserve"> </w:t>
      </w:r>
      <w:r>
        <w:t>ирония,</w:t>
      </w:r>
      <w:r>
        <w:rPr>
          <w:spacing w:val="1"/>
        </w:rPr>
        <w:t xml:space="preserve"> </w:t>
      </w:r>
      <w:r>
        <w:t>сарказм,</w:t>
      </w:r>
      <w:r>
        <w:rPr>
          <w:spacing w:val="1"/>
        </w:rPr>
        <w:t xml:space="preserve"> </w:t>
      </w:r>
      <w:r>
        <w:t>гротеск; 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 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умолчание,</w:t>
      </w:r>
      <w:r>
        <w:rPr>
          <w:spacing w:val="1"/>
        </w:rPr>
        <w:t xml:space="preserve"> </w:t>
      </w:r>
      <w:r>
        <w:t>параллелизм,</w:t>
      </w:r>
      <w:r>
        <w:rPr>
          <w:spacing w:val="1"/>
        </w:rPr>
        <w:t xml:space="preserve"> </w:t>
      </w:r>
      <w:r>
        <w:t>звукопись</w:t>
      </w:r>
      <w:r>
        <w:rPr>
          <w:spacing w:val="-57"/>
        </w:rPr>
        <w:t xml:space="preserve"> </w:t>
      </w:r>
      <w:r>
        <w:t>(аллитерация, ассонанс), стиль; стих и проза, стихотворный метр (хорей, ямб, дактиль,</w:t>
      </w:r>
      <w:r>
        <w:rPr>
          <w:spacing w:val="1"/>
        </w:rPr>
        <w:t xml:space="preserve"> </w:t>
      </w:r>
      <w:r>
        <w:t>амфибрахий,</w:t>
      </w:r>
      <w:r>
        <w:rPr>
          <w:spacing w:val="10"/>
        </w:rPr>
        <w:t xml:space="preserve"> </w:t>
      </w:r>
      <w:r>
        <w:t>анапест),</w:t>
      </w:r>
      <w:r>
        <w:rPr>
          <w:spacing w:val="5"/>
        </w:rPr>
        <w:t xml:space="preserve"> </w:t>
      </w:r>
      <w:r>
        <w:t>ритм,</w:t>
      </w:r>
      <w:r>
        <w:rPr>
          <w:spacing w:val="-1"/>
        </w:rPr>
        <w:t xml:space="preserve"> </w:t>
      </w:r>
      <w:r>
        <w:t>рифма, строфа,</w:t>
      </w:r>
      <w:r>
        <w:rPr>
          <w:spacing w:val="4"/>
        </w:rPr>
        <w:t xml:space="preserve"> </w:t>
      </w:r>
      <w:r>
        <w:t>афоризм;</w:t>
      </w:r>
    </w:p>
    <w:p w:rsidR="00445417" w:rsidRDefault="00DD4AEC" w:rsidP="005B10F6">
      <w:pPr>
        <w:pStyle w:val="a6"/>
        <w:numPr>
          <w:ilvl w:val="0"/>
          <w:numId w:val="55"/>
        </w:numPr>
        <w:tabs>
          <w:tab w:val="left" w:pos="1730"/>
        </w:tabs>
        <w:spacing w:before="4"/>
        <w:ind w:right="1061"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рассматривать</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16"/>
          <w:sz w:val="24"/>
        </w:rPr>
        <w:t xml:space="preserve"> </w:t>
      </w:r>
      <w:r>
        <w:rPr>
          <w:sz w:val="24"/>
        </w:rPr>
        <w:t>направлению);</w:t>
      </w:r>
    </w:p>
    <w:p w:rsidR="00445417" w:rsidRDefault="00DD4AEC" w:rsidP="005B10F6">
      <w:pPr>
        <w:pStyle w:val="a6"/>
        <w:numPr>
          <w:ilvl w:val="0"/>
          <w:numId w:val="55"/>
        </w:numPr>
        <w:tabs>
          <w:tab w:val="left" w:pos="1730"/>
        </w:tabs>
        <w:spacing w:before="1"/>
        <w:ind w:right="1066" w:firstLine="710"/>
        <w:jc w:val="both"/>
        <w:rPr>
          <w:sz w:val="24"/>
        </w:rPr>
      </w:pPr>
      <w:r>
        <w:rPr>
          <w:sz w:val="24"/>
        </w:rPr>
        <w:t>овладение умением выявлять связь между важнейшими фактами биографии</w:t>
      </w:r>
      <w:r>
        <w:rPr>
          <w:spacing w:val="1"/>
          <w:sz w:val="24"/>
        </w:rPr>
        <w:t xml:space="preserve"> </w:t>
      </w:r>
      <w:r>
        <w:rPr>
          <w:sz w:val="24"/>
        </w:rPr>
        <w:t>писателей</w:t>
      </w:r>
      <w:r>
        <w:rPr>
          <w:spacing w:val="60"/>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 xml:space="preserve">А.С.  </w:t>
      </w:r>
      <w:r>
        <w:rPr>
          <w:spacing w:val="1"/>
          <w:sz w:val="24"/>
        </w:rPr>
        <w:t xml:space="preserve"> </w:t>
      </w:r>
      <w:r>
        <w:rPr>
          <w:sz w:val="24"/>
        </w:rPr>
        <w:t xml:space="preserve">Грибоедова,  </w:t>
      </w:r>
      <w:r>
        <w:rPr>
          <w:spacing w:val="1"/>
          <w:sz w:val="24"/>
        </w:rPr>
        <w:t xml:space="preserve"> </w:t>
      </w:r>
      <w:r>
        <w:rPr>
          <w:sz w:val="24"/>
        </w:rPr>
        <w:t xml:space="preserve">А.С.  </w:t>
      </w:r>
      <w:r>
        <w:rPr>
          <w:spacing w:val="1"/>
          <w:sz w:val="24"/>
        </w:rPr>
        <w:t xml:space="preserve"> </w:t>
      </w:r>
      <w:r>
        <w:rPr>
          <w:sz w:val="24"/>
        </w:rPr>
        <w:t xml:space="preserve">Пушкина,  </w:t>
      </w:r>
      <w:r>
        <w:rPr>
          <w:spacing w:val="1"/>
          <w:sz w:val="24"/>
        </w:rPr>
        <w:t xml:space="preserve"> </w:t>
      </w:r>
      <w:r>
        <w:rPr>
          <w:sz w:val="24"/>
        </w:rPr>
        <w:t>М.Ю.    Лермонтова,</w:t>
      </w:r>
      <w:r>
        <w:rPr>
          <w:spacing w:val="1"/>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6"/>
          <w:sz w:val="24"/>
        </w:rPr>
        <w:t xml:space="preserve"> </w:t>
      </w:r>
      <w:r>
        <w:rPr>
          <w:sz w:val="24"/>
        </w:rPr>
        <w:t>произведений;</w:t>
      </w:r>
    </w:p>
    <w:p w:rsidR="00445417" w:rsidRDefault="00DD4AEC" w:rsidP="005B10F6">
      <w:pPr>
        <w:pStyle w:val="a6"/>
        <w:numPr>
          <w:ilvl w:val="0"/>
          <w:numId w:val="55"/>
        </w:numPr>
        <w:tabs>
          <w:tab w:val="left" w:pos="1730"/>
        </w:tabs>
        <w:ind w:right="1068"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внутритекстовых и межтекстовых связей), образы персонажей, литературные явления и</w:t>
      </w:r>
      <w:r>
        <w:rPr>
          <w:spacing w:val="-57"/>
          <w:sz w:val="24"/>
        </w:rPr>
        <w:t xml:space="preserve"> </w:t>
      </w:r>
      <w:r>
        <w:rPr>
          <w:sz w:val="24"/>
        </w:rPr>
        <w:t>факты, сюжеты разных литературных произведений, темы, проблемы, жанры, приёмы,</w:t>
      </w:r>
      <w:r>
        <w:rPr>
          <w:spacing w:val="1"/>
          <w:sz w:val="24"/>
        </w:rPr>
        <w:t xml:space="preserve"> </w:t>
      </w:r>
      <w:r>
        <w:rPr>
          <w:sz w:val="24"/>
        </w:rPr>
        <w:t>эпизоды текста;</w:t>
      </w:r>
    </w:p>
    <w:p w:rsidR="00445417" w:rsidRDefault="00DD4AEC" w:rsidP="005B10F6">
      <w:pPr>
        <w:pStyle w:val="a6"/>
        <w:numPr>
          <w:ilvl w:val="0"/>
          <w:numId w:val="55"/>
        </w:numPr>
        <w:tabs>
          <w:tab w:val="left" w:pos="1730"/>
        </w:tabs>
        <w:ind w:right="1073" w:firstLine="710"/>
        <w:jc w:val="both"/>
        <w:rPr>
          <w:sz w:val="24"/>
        </w:rPr>
      </w:pPr>
      <w:r>
        <w:rPr>
          <w:sz w:val="24"/>
        </w:rPr>
        <w:t>овладение умением сопоставлять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4"/>
          <w:sz w:val="24"/>
        </w:rPr>
        <w:t xml:space="preserve"> </w:t>
      </w:r>
      <w:r>
        <w:rPr>
          <w:sz w:val="24"/>
        </w:rPr>
        <w:t>музыка,</w:t>
      </w:r>
      <w:r>
        <w:rPr>
          <w:spacing w:val="10"/>
          <w:sz w:val="24"/>
        </w:rPr>
        <w:t xml:space="preserve"> </w:t>
      </w:r>
      <w:r>
        <w:rPr>
          <w:sz w:val="24"/>
        </w:rPr>
        <w:t>театр,</w:t>
      </w:r>
      <w:r>
        <w:rPr>
          <w:spacing w:val="11"/>
          <w:sz w:val="24"/>
        </w:rPr>
        <w:t xml:space="preserve"> </w:t>
      </w:r>
      <w:r>
        <w:rPr>
          <w:sz w:val="24"/>
        </w:rPr>
        <w:t>кино);</w:t>
      </w:r>
    </w:p>
    <w:p w:rsidR="00445417" w:rsidRDefault="00DD4AEC" w:rsidP="005B10F6">
      <w:pPr>
        <w:pStyle w:val="a6"/>
        <w:numPr>
          <w:ilvl w:val="0"/>
          <w:numId w:val="55"/>
        </w:numPr>
        <w:tabs>
          <w:tab w:val="left" w:pos="1898"/>
        </w:tabs>
        <w:ind w:right="1073" w:firstLine="710"/>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 xml:space="preserve">особенностей    обучающихся)    </w:t>
      </w:r>
      <w:r>
        <w:rPr>
          <w:spacing w:val="1"/>
          <w:sz w:val="24"/>
        </w:rPr>
        <w:t xml:space="preserve"> </w:t>
      </w:r>
      <w:r>
        <w:rPr>
          <w:sz w:val="24"/>
        </w:rPr>
        <w:t xml:space="preserve">читать,     в     том     числе     наизусть,    </w:t>
      </w:r>
      <w:r>
        <w:rPr>
          <w:spacing w:val="1"/>
          <w:sz w:val="24"/>
        </w:rPr>
        <w:t xml:space="preserve"> </w:t>
      </w:r>
      <w:r>
        <w:rPr>
          <w:sz w:val="24"/>
        </w:rPr>
        <w:t>не     менее</w:t>
      </w:r>
      <w:r>
        <w:rPr>
          <w:spacing w:val="1"/>
          <w:sz w:val="24"/>
        </w:rPr>
        <w:t xml:space="preserve"> </w:t>
      </w:r>
      <w:r>
        <w:rPr>
          <w:sz w:val="24"/>
        </w:rPr>
        <w:t>12</w:t>
      </w:r>
      <w:r>
        <w:rPr>
          <w:spacing w:val="1"/>
          <w:sz w:val="24"/>
        </w:rPr>
        <w:t xml:space="preserve"> </w:t>
      </w:r>
      <w:r>
        <w:rPr>
          <w:sz w:val="24"/>
        </w:rPr>
        <w:t>произведений</w:t>
      </w:r>
      <w:r>
        <w:rPr>
          <w:spacing w:val="5"/>
          <w:sz w:val="24"/>
        </w:rPr>
        <w:t xml:space="preserve"> </w:t>
      </w:r>
      <w:r>
        <w:rPr>
          <w:sz w:val="24"/>
        </w:rPr>
        <w:t>и</w:t>
      </w:r>
      <w:r>
        <w:rPr>
          <w:spacing w:val="-7"/>
          <w:sz w:val="24"/>
        </w:rPr>
        <w:t xml:space="preserve"> </w:t>
      </w:r>
      <w:r>
        <w:rPr>
          <w:sz w:val="24"/>
        </w:rPr>
        <w:t>(или)</w:t>
      </w:r>
      <w:r>
        <w:rPr>
          <w:spacing w:val="5"/>
          <w:sz w:val="24"/>
        </w:rPr>
        <w:t xml:space="preserve"> </w:t>
      </w:r>
      <w:r>
        <w:rPr>
          <w:sz w:val="24"/>
        </w:rPr>
        <w:t>фрагментов;</w:t>
      </w:r>
    </w:p>
    <w:p w:rsidR="00445417" w:rsidRDefault="00DD4AEC" w:rsidP="005B10F6">
      <w:pPr>
        <w:pStyle w:val="a6"/>
        <w:numPr>
          <w:ilvl w:val="0"/>
          <w:numId w:val="55"/>
        </w:numPr>
        <w:tabs>
          <w:tab w:val="left" w:pos="1922"/>
        </w:tabs>
        <w:spacing w:before="8" w:line="237" w:lineRule="auto"/>
        <w:ind w:right="1074"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 xml:space="preserve">подробный,  </w:t>
      </w:r>
      <w:r>
        <w:rPr>
          <w:spacing w:val="1"/>
          <w:sz w:val="24"/>
        </w:rPr>
        <w:t xml:space="preserve"> </w:t>
      </w:r>
      <w:r>
        <w:rPr>
          <w:sz w:val="24"/>
        </w:rPr>
        <w:t xml:space="preserve">сжатый,   выборочный,   творческий    пересказ,   отвечать   на   </w:t>
      </w:r>
      <w:r>
        <w:rPr>
          <w:spacing w:val="1"/>
          <w:sz w:val="24"/>
        </w:rPr>
        <w:t xml:space="preserve"> </w:t>
      </w:r>
      <w:r>
        <w:rPr>
          <w:sz w:val="24"/>
        </w:rPr>
        <w:t>вопросы</w:t>
      </w:r>
      <w:r>
        <w:rPr>
          <w:spacing w:val="1"/>
          <w:sz w:val="24"/>
        </w:rPr>
        <w:t xml:space="preserve"> </w:t>
      </w:r>
      <w:r>
        <w:rPr>
          <w:spacing w:val="-1"/>
          <w:sz w:val="24"/>
        </w:rPr>
        <w:t>по</w:t>
      </w:r>
      <w:r>
        <w:rPr>
          <w:spacing w:val="2"/>
          <w:sz w:val="24"/>
        </w:rPr>
        <w:t xml:space="preserve"> </w:t>
      </w:r>
      <w:r>
        <w:rPr>
          <w:spacing w:val="-1"/>
          <w:sz w:val="24"/>
        </w:rPr>
        <w:t>прочитанному</w:t>
      </w:r>
      <w:r>
        <w:rPr>
          <w:spacing w:val="-16"/>
          <w:sz w:val="24"/>
        </w:rPr>
        <w:t xml:space="preserve"> </w:t>
      </w:r>
      <w:r>
        <w:rPr>
          <w:spacing w:val="-1"/>
          <w:sz w:val="24"/>
        </w:rPr>
        <w:t>произведению</w:t>
      </w:r>
      <w:r>
        <w:rPr>
          <w:spacing w:val="-2"/>
          <w:sz w:val="24"/>
        </w:rPr>
        <w:t xml:space="preserve"> </w:t>
      </w:r>
      <w:r>
        <w:rPr>
          <w:sz w:val="24"/>
        </w:rPr>
        <w:t>и</w:t>
      </w:r>
      <w:r>
        <w:rPr>
          <w:spacing w:val="8"/>
          <w:sz w:val="24"/>
        </w:rPr>
        <w:t xml:space="preserve"> </w:t>
      </w:r>
      <w:r>
        <w:rPr>
          <w:sz w:val="24"/>
        </w:rPr>
        <w:t>формулировать</w:t>
      </w:r>
      <w:r>
        <w:rPr>
          <w:spacing w:val="5"/>
          <w:sz w:val="24"/>
        </w:rPr>
        <w:t xml:space="preserve"> </w:t>
      </w:r>
      <w:r>
        <w:rPr>
          <w:sz w:val="24"/>
        </w:rPr>
        <w:t>вопросы</w:t>
      </w:r>
      <w:r>
        <w:rPr>
          <w:spacing w:val="6"/>
          <w:sz w:val="24"/>
        </w:rPr>
        <w:t xml:space="preserve"> </w:t>
      </w:r>
      <w:r>
        <w:rPr>
          <w:sz w:val="24"/>
        </w:rPr>
        <w:t>к</w:t>
      </w:r>
      <w:r>
        <w:rPr>
          <w:spacing w:val="-4"/>
          <w:sz w:val="24"/>
        </w:rPr>
        <w:t xml:space="preserve"> </w:t>
      </w:r>
      <w:r>
        <w:rPr>
          <w:sz w:val="24"/>
        </w:rPr>
        <w:t>тексту;</w:t>
      </w:r>
    </w:p>
    <w:p w:rsidR="00445417" w:rsidRDefault="00DD4AEC" w:rsidP="005B10F6">
      <w:pPr>
        <w:pStyle w:val="a6"/>
        <w:numPr>
          <w:ilvl w:val="0"/>
          <w:numId w:val="55"/>
        </w:numPr>
        <w:tabs>
          <w:tab w:val="left" w:pos="1956"/>
        </w:tabs>
        <w:spacing w:before="4"/>
        <w:ind w:right="1053" w:firstLine="710"/>
        <w:jc w:val="both"/>
        <w:rPr>
          <w:sz w:val="24"/>
        </w:rPr>
      </w:pPr>
      <w:r>
        <w:rPr>
          <w:sz w:val="24"/>
        </w:rPr>
        <w:t>развитие</w:t>
      </w:r>
      <w:r>
        <w:rPr>
          <w:spacing w:val="60"/>
          <w:sz w:val="24"/>
        </w:rPr>
        <w:t xml:space="preserve"> </w:t>
      </w:r>
      <w:r>
        <w:rPr>
          <w:sz w:val="24"/>
        </w:rPr>
        <w:t>умения   участвовать   в   диалоге</w:t>
      </w:r>
      <w:r>
        <w:rPr>
          <w:spacing w:val="60"/>
          <w:sz w:val="24"/>
        </w:rPr>
        <w:t xml:space="preserve"> </w:t>
      </w:r>
      <w:r>
        <w:rPr>
          <w:sz w:val="24"/>
        </w:rPr>
        <w:t>о   прочитанном</w:t>
      </w:r>
      <w:r>
        <w:rPr>
          <w:spacing w:val="60"/>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445417" w:rsidRDefault="00DD4AEC" w:rsidP="005B10F6">
      <w:pPr>
        <w:pStyle w:val="a6"/>
        <w:numPr>
          <w:ilvl w:val="0"/>
          <w:numId w:val="55"/>
        </w:numPr>
        <w:tabs>
          <w:tab w:val="left" w:pos="1898"/>
        </w:tabs>
        <w:ind w:right="1060" w:firstLine="710"/>
        <w:jc w:val="both"/>
        <w:rPr>
          <w:sz w:val="24"/>
        </w:rPr>
      </w:pPr>
      <w:r>
        <w:rPr>
          <w:sz w:val="24"/>
        </w:rPr>
        <w:t>совершенствование умения создавать устные и письменные высказывания</w:t>
      </w:r>
      <w:r>
        <w:rPr>
          <w:spacing w:val="1"/>
          <w:sz w:val="24"/>
        </w:rPr>
        <w:t xml:space="preserve"> </w:t>
      </w:r>
      <w:r>
        <w:rPr>
          <w:sz w:val="24"/>
        </w:rPr>
        <w:t>разных   жанров,   писать   сочинение-рассуждение    по    заданной    теме    с   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рецензию,</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цитирования,</w:t>
      </w:r>
      <w:r>
        <w:rPr>
          <w:spacing w:val="1"/>
          <w:sz w:val="24"/>
        </w:rPr>
        <w:t xml:space="preserve"> </w:t>
      </w:r>
      <w:r>
        <w:rPr>
          <w:sz w:val="24"/>
        </w:rPr>
        <w:t>делать</w:t>
      </w:r>
      <w:r>
        <w:rPr>
          <w:spacing w:val="1"/>
          <w:sz w:val="24"/>
        </w:rPr>
        <w:t xml:space="preserve"> </w:t>
      </w:r>
      <w:r>
        <w:rPr>
          <w:sz w:val="24"/>
        </w:rPr>
        <w:t>ссылки</w:t>
      </w:r>
      <w:r>
        <w:rPr>
          <w:spacing w:val="1"/>
          <w:sz w:val="24"/>
        </w:rPr>
        <w:t xml:space="preserve"> </w:t>
      </w:r>
      <w:r>
        <w:rPr>
          <w:sz w:val="24"/>
        </w:rPr>
        <w:t>на</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редактировать</w:t>
      </w:r>
      <w:r>
        <w:rPr>
          <w:spacing w:val="4"/>
          <w:sz w:val="24"/>
        </w:rPr>
        <w:t xml:space="preserve"> </w:t>
      </w:r>
      <w:r>
        <w:rPr>
          <w:sz w:val="24"/>
        </w:rPr>
        <w:t>собственные</w:t>
      </w:r>
      <w:r>
        <w:rPr>
          <w:spacing w:val="-2"/>
          <w:sz w:val="24"/>
        </w:rPr>
        <w:t xml:space="preserve"> </w:t>
      </w:r>
      <w:r>
        <w:rPr>
          <w:sz w:val="24"/>
        </w:rPr>
        <w:t>и</w:t>
      </w:r>
      <w:r>
        <w:rPr>
          <w:spacing w:val="-3"/>
          <w:sz w:val="24"/>
        </w:rPr>
        <w:t xml:space="preserve"> </w:t>
      </w:r>
      <w:r>
        <w:rPr>
          <w:sz w:val="24"/>
        </w:rPr>
        <w:t>чужие</w:t>
      </w:r>
      <w:r>
        <w:rPr>
          <w:spacing w:val="2"/>
          <w:sz w:val="24"/>
        </w:rPr>
        <w:t xml:space="preserve"> </w:t>
      </w:r>
      <w:r>
        <w:rPr>
          <w:sz w:val="24"/>
        </w:rPr>
        <w:t>письменные</w:t>
      </w:r>
      <w:r>
        <w:rPr>
          <w:spacing w:val="1"/>
          <w:sz w:val="24"/>
        </w:rPr>
        <w:t xml:space="preserve"> </w:t>
      </w:r>
      <w:r>
        <w:rPr>
          <w:sz w:val="24"/>
        </w:rPr>
        <w:t>тексты;</w:t>
      </w:r>
    </w:p>
    <w:p w:rsidR="00445417" w:rsidRDefault="00DD4AEC" w:rsidP="005B10F6">
      <w:pPr>
        <w:pStyle w:val="a6"/>
        <w:numPr>
          <w:ilvl w:val="0"/>
          <w:numId w:val="55"/>
        </w:numPr>
        <w:tabs>
          <w:tab w:val="left" w:pos="1874"/>
          <w:tab w:val="left" w:pos="3064"/>
          <w:tab w:val="left" w:pos="5345"/>
          <w:tab w:val="left" w:pos="6574"/>
          <w:tab w:val="left" w:pos="9033"/>
        </w:tabs>
        <w:spacing w:before="3"/>
        <w:ind w:right="1062" w:firstLine="710"/>
        <w:jc w:val="both"/>
        <w:rPr>
          <w:sz w:val="24"/>
        </w:rPr>
      </w:pPr>
      <w:r>
        <w:rPr>
          <w:sz w:val="24"/>
        </w:rPr>
        <w:t>овладение умениями самостоятельной интерпретации и оценки текстуально</w:t>
      </w:r>
      <w:r>
        <w:rPr>
          <w:spacing w:val="1"/>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z w:val="24"/>
        </w:rPr>
        <w:tab/>
        <w:t>литературы</w:t>
      </w:r>
      <w:r>
        <w:rPr>
          <w:sz w:val="24"/>
        </w:rPr>
        <w:tab/>
        <w:t>и</w:t>
      </w:r>
      <w:r>
        <w:rPr>
          <w:sz w:val="24"/>
        </w:rPr>
        <w:tab/>
        <w:t>современных</w:t>
      </w:r>
      <w:r>
        <w:rPr>
          <w:sz w:val="24"/>
        </w:rPr>
        <w:tab/>
        <w:t>авторов</w:t>
      </w:r>
      <w:r>
        <w:rPr>
          <w:spacing w:val="-58"/>
          <w:sz w:val="24"/>
        </w:rPr>
        <w:t xml:space="preserve"> </w:t>
      </w:r>
      <w:r>
        <w:rPr>
          <w:sz w:val="24"/>
        </w:rPr>
        <w:t>(в</w:t>
      </w:r>
      <w:r>
        <w:rPr>
          <w:spacing w:val="24"/>
          <w:sz w:val="24"/>
        </w:rPr>
        <w:t xml:space="preserve"> </w:t>
      </w:r>
      <w:r>
        <w:rPr>
          <w:sz w:val="24"/>
        </w:rPr>
        <w:t>том</w:t>
      </w:r>
      <w:r>
        <w:rPr>
          <w:spacing w:val="25"/>
          <w:sz w:val="24"/>
        </w:rPr>
        <w:t xml:space="preserve"> </w:t>
      </w:r>
      <w:r>
        <w:rPr>
          <w:sz w:val="24"/>
        </w:rPr>
        <w:t>числе</w:t>
      </w:r>
      <w:r>
        <w:rPr>
          <w:spacing w:val="17"/>
          <w:sz w:val="24"/>
        </w:rPr>
        <w:t xml:space="preserve"> </w:t>
      </w:r>
      <w:r>
        <w:rPr>
          <w:sz w:val="24"/>
        </w:rPr>
        <w:t>с</w:t>
      </w:r>
      <w:r>
        <w:rPr>
          <w:spacing w:val="17"/>
          <w:sz w:val="24"/>
        </w:rPr>
        <w:t xml:space="preserve"> </w:t>
      </w:r>
      <w:r>
        <w:rPr>
          <w:sz w:val="24"/>
        </w:rPr>
        <w:t>использованием</w:t>
      </w:r>
      <w:r>
        <w:rPr>
          <w:spacing w:val="22"/>
          <w:sz w:val="24"/>
        </w:rPr>
        <w:t xml:space="preserve"> </w:t>
      </w:r>
      <w:r>
        <w:rPr>
          <w:sz w:val="24"/>
        </w:rPr>
        <w:t>методов</w:t>
      </w:r>
      <w:r>
        <w:rPr>
          <w:spacing w:val="25"/>
          <w:sz w:val="24"/>
        </w:rPr>
        <w:t xml:space="preserve"> </w:t>
      </w:r>
      <w:r>
        <w:rPr>
          <w:sz w:val="24"/>
        </w:rPr>
        <w:t>смыслового</w:t>
      </w:r>
      <w:r>
        <w:rPr>
          <w:spacing w:val="29"/>
          <w:sz w:val="24"/>
        </w:rPr>
        <w:t xml:space="preserve"> </w:t>
      </w:r>
      <w:r>
        <w:rPr>
          <w:sz w:val="24"/>
        </w:rPr>
        <w:t>чтения</w:t>
      </w:r>
      <w:r>
        <w:rPr>
          <w:spacing w:val="19"/>
          <w:sz w:val="24"/>
        </w:rPr>
        <w:t xml:space="preserve"> </w:t>
      </w:r>
      <w:r>
        <w:rPr>
          <w:sz w:val="24"/>
        </w:rPr>
        <w:t>и</w:t>
      </w:r>
      <w:r>
        <w:rPr>
          <w:spacing w:val="23"/>
          <w:sz w:val="24"/>
        </w:rPr>
        <w:t xml:space="preserve"> </w:t>
      </w:r>
      <w:r>
        <w:rPr>
          <w:sz w:val="24"/>
        </w:rPr>
        <w:t>эстетического</w:t>
      </w:r>
      <w:r>
        <w:rPr>
          <w:spacing w:val="29"/>
          <w:sz w:val="24"/>
        </w:rPr>
        <w:t xml:space="preserve"> </w:t>
      </w:r>
      <w:r>
        <w:rPr>
          <w:sz w:val="24"/>
        </w:rPr>
        <w:t>анализа):</w:t>
      </w:r>
    </w:p>
    <w:p w:rsidR="00445417" w:rsidRDefault="00DD4AEC">
      <w:pPr>
        <w:pStyle w:val="a3"/>
        <w:spacing w:line="237" w:lineRule="auto"/>
        <w:ind w:right="1060" w:firstLine="0"/>
      </w:pPr>
      <w:r>
        <w:t xml:space="preserve">«Слово       </w:t>
      </w:r>
      <w:r>
        <w:rPr>
          <w:spacing w:val="1"/>
        </w:rPr>
        <w:t xml:space="preserve"> </w:t>
      </w:r>
      <w:r>
        <w:t xml:space="preserve">о       </w:t>
      </w:r>
      <w:r>
        <w:rPr>
          <w:spacing w:val="1"/>
        </w:rPr>
        <w:t xml:space="preserve"> </w:t>
      </w:r>
      <w:r>
        <w:t xml:space="preserve">полку        Игореве»;       </w:t>
      </w:r>
      <w:r>
        <w:rPr>
          <w:spacing w:val="1"/>
        </w:rPr>
        <w:t xml:space="preserve"> </w:t>
      </w:r>
      <w:r>
        <w:t xml:space="preserve">стихотворения       </w:t>
      </w:r>
      <w:r>
        <w:rPr>
          <w:spacing w:val="1"/>
        </w:rPr>
        <w:t xml:space="preserve"> </w:t>
      </w:r>
      <w:r>
        <w:t xml:space="preserve">М.В.       </w:t>
      </w:r>
      <w:r>
        <w:rPr>
          <w:spacing w:val="1"/>
        </w:rPr>
        <w:t xml:space="preserve"> </w:t>
      </w:r>
      <w:r>
        <w:t>Ломоносова,</w:t>
      </w:r>
      <w:r>
        <w:rPr>
          <w:spacing w:val="1"/>
        </w:rPr>
        <w:t xml:space="preserve"> </w:t>
      </w:r>
      <w:r>
        <w:t>Г.Р.</w:t>
      </w:r>
      <w:r>
        <w:rPr>
          <w:spacing w:val="28"/>
        </w:rPr>
        <w:t xml:space="preserve"> </w:t>
      </w:r>
      <w:r>
        <w:t>Державина;</w:t>
      </w:r>
      <w:r>
        <w:rPr>
          <w:spacing w:val="21"/>
        </w:rPr>
        <w:t xml:space="preserve"> </w:t>
      </w:r>
      <w:r>
        <w:t>комедия</w:t>
      </w:r>
      <w:r>
        <w:rPr>
          <w:spacing w:val="29"/>
        </w:rPr>
        <w:t xml:space="preserve"> </w:t>
      </w:r>
      <w:r>
        <w:t>Д.И.</w:t>
      </w:r>
      <w:r>
        <w:rPr>
          <w:spacing w:val="22"/>
        </w:rPr>
        <w:t xml:space="preserve"> </w:t>
      </w:r>
      <w:r>
        <w:t>Фонвизина</w:t>
      </w:r>
      <w:r>
        <w:rPr>
          <w:spacing w:val="25"/>
        </w:rPr>
        <w:t xml:space="preserve"> </w:t>
      </w:r>
      <w:r>
        <w:t>«Недоросль»,</w:t>
      </w:r>
      <w:r>
        <w:rPr>
          <w:spacing w:val="32"/>
        </w:rPr>
        <w:t xml:space="preserve"> </w:t>
      </w:r>
      <w:r>
        <w:t>повесть</w:t>
      </w:r>
      <w:r>
        <w:rPr>
          <w:spacing w:val="30"/>
        </w:rPr>
        <w:t xml:space="preserve"> </w:t>
      </w:r>
      <w:r>
        <w:t>Н.М.</w:t>
      </w:r>
      <w:r>
        <w:rPr>
          <w:spacing w:val="31"/>
        </w:rPr>
        <w:t xml:space="preserve"> </w:t>
      </w:r>
      <w:r>
        <w:t>Карамзина</w:t>
      </w:r>
    </w:p>
    <w:p w:rsidR="00445417" w:rsidRDefault="00DD4AEC">
      <w:pPr>
        <w:pStyle w:val="a3"/>
        <w:spacing w:before="2"/>
        <w:ind w:right="1060" w:firstLine="0"/>
      </w:pP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1"/>
        </w:rPr>
        <w:t xml:space="preserve"> </w:t>
      </w:r>
      <w:r>
        <w:t>В.А.</w:t>
      </w:r>
      <w:r>
        <w:rPr>
          <w:spacing w:val="1"/>
        </w:rPr>
        <w:t xml:space="preserve"> </w:t>
      </w:r>
      <w:r>
        <w:t>Жуковского,</w:t>
      </w:r>
      <w:r>
        <w:rPr>
          <w:spacing w:val="1"/>
        </w:rPr>
        <w:t xml:space="preserve"> </w:t>
      </w:r>
      <w:r>
        <w:t>комедия А.С. Грибоедова «Горе от ума», произведения А.С. Пушкина: стихотворения,</w:t>
      </w:r>
      <w:r>
        <w:rPr>
          <w:spacing w:val="1"/>
        </w:rPr>
        <w:t xml:space="preserve"> </w:t>
      </w:r>
      <w:r>
        <w:t>поэма</w:t>
      </w:r>
      <w:r>
        <w:rPr>
          <w:spacing w:val="45"/>
        </w:rPr>
        <w:t xml:space="preserve"> </w:t>
      </w:r>
      <w:r>
        <w:t>«Медный</w:t>
      </w:r>
      <w:r>
        <w:rPr>
          <w:spacing w:val="56"/>
        </w:rPr>
        <w:t xml:space="preserve"> </w:t>
      </w:r>
      <w:r>
        <w:t>всадник»,</w:t>
      </w:r>
      <w:r>
        <w:rPr>
          <w:spacing w:val="3"/>
        </w:rPr>
        <w:t xml:space="preserve"> </w:t>
      </w:r>
      <w:r>
        <w:t>роман</w:t>
      </w:r>
      <w:r>
        <w:rPr>
          <w:spacing w:val="48"/>
        </w:rPr>
        <w:t xml:space="preserve"> </w:t>
      </w:r>
      <w:r>
        <w:t>в</w:t>
      </w:r>
      <w:r>
        <w:rPr>
          <w:spacing w:val="52"/>
        </w:rPr>
        <w:t xml:space="preserve"> </w:t>
      </w:r>
      <w:r>
        <w:t>стихах</w:t>
      </w:r>
      <w:r>
        <w:rPr>
          <w:spacing w:val="50"/>
        </w:rPr>
        <w:t xml:space="preserve"> </w:t>
      </w:r>
      <w:r>
        <w:t>«Евгений</w:t>
      </w:r>
      <w:r>
        <w:rPr>
          <w:spacing w:val="52"/>
        </w:rPr>
        <w:t xml:space="preserve"> </w:t>
      </w:r>
      <w:r>
        <w:t>Онегин»,</w:t>
      </w:r>
      <w:r>
        <w:rPr>
          <w:spacing w:val="3"/>
        </w:rPr>
        <w:t xml:space="preserve"> </w:t>
      </w:r>
      <w:r>
        <w:t>роман</w:t>
      </w:r>
      <w:r>
        <w:rPr>
          <w:spacing w:val="52"/>
        </w:rPr>
        <w:t xml:space="preserve"> </w:t>
      </w:r>
      <w:r>
        <w:t>«Капитанская</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330"/>
          <w:tab w:val="left" w:pos="3929"/>
          <w:tab w:val="left" w:pos="6272"/>
          <w:tab w:val="left" w:pos="8428"/>
        </w:tabs>
        <w:spacing w:before="180"/>
        <w:ind w:right="1059" w:firstLine="0"/>
      </w:pPr>
      <w:r>
        <w:lastRenderedPageBreak/>
        <w:t>дочка»,</w:t>
      </w:r>
      <w:r>
        <w:tab/>
        <w:t>повесть</w:t>
      </w:r>
      <w:r>
        <w:tab/>
        <w:t>«Станционный</w:t>
      </w:r>
      <w:r>
        <w:tab/>
        <w:t>смотритель»,</w:t>
      </w:r>
      <w:r>
        <w:tab/>
        <w:t>произведения</w:t>
      </w:r>
      <w:r>
        <w:rPr>
          <w:spacing w:val="-58"/>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1"/>
        </w:rPr>
        <w:t xml:space="preserve"> </w:t>
      </w:r>
      <w:r>
        <w:t>удалого</w:t>
      </w:r>
      <w:r>
        <w:rPr>
          <w:spacing w:val="1"/>
        </w:rPr>
        <w:t xml:space="preserve"> </w:t>
      </w:r>
      <w:r>
        <w:t>купца</w:t>
      </w:r>
      <w:r>
        <w:rPr>
          <w:spacing w:val="1"/>
        </w:rPr>
        <w:t xml:space="preserve"> </w:t>
      </w:r>
      <w:r>
        <w:t>Калашникова»,</w:t>
      </w:r>
      <w:r>
        <w:rPr>
          <w:spacing w:val="1"/>
        </w:rPr>
        <w:t xml:space="preserve"> </w:t>
      </w:r>
      <w:r>
        <w:t>поэма</w:t>
      </w:r>
      <w:r>
        <w:rPr>
          <w:spacing w:val="1"/>
        </w:rPr>
        <w:t xml:space="preserve"> </w:t>
      </w:r>
      <w:r>
        <w:t>«Мцыри»,</w:t>
      </w:r>
      <w:r>
        <w:rPr>
          <w:spacing w:val="1"/>
        </w:rPr>
        <w:t xml:space="preserve"> </w:t>
      </w:r>
      <w:r>
        <w:t>роман</w:t>
      </w:r>
      <w:r>
        <w:rPr>
          <w:spacing w:val="1"/>
        </w:rPr>
        <w:t xml:space="preserve"> </w:t>
      </w:r>
      <w:r>
        <w:t>«Герой нашего</w:t>
      </w:r>
      <w:r>
        <w:rPr>
          <w:spacing w:val="1"/>
        </w:rPr>
        <w:t xml:space="preserve"> </w:t>
      </w:r>
      <w:r>
        <w:t>времени»,</w:t>
      </w:r>
      <w:r>
        <w:rPr>
          <w:spacing w:val="48"/>
        </w:rPr>
        <w:t xml:space="preserve"> </w:t>
      </w:r>
      <w:r>
        <w:t>произведения</w:t>
      </w:r>
      <w:r>
        <w:rPr>
          <w:spacing w:val="43"/>
        </w:rPr>
        <w:t xml:space="preserve"> </w:t>
      </w:r>
      <w:r>
        <w:t>Н.В.</w:t>
      </w:r>
      <w:r>
        <w:rPr>
          <w:spacing w:val="43"/>
        </w:rPr>
        <w:t xml:space="preserve"> </w:t>
      </w:r>
      <w:r>
        <w:t>Гоголя:</w:t>
      </w:r>
      <w:r>
        <w:rPr>
          <w:spacing w:val="42"/>
        </w:rPr>
        <w:t xml:space="preserve"> </w:t>
      </w:r>
      <w:r>
        <w:t>комедия</w:t>
      </w:r>
      <w:r>
        <w:rPr>
          <w:spacing w:val="46"/>
        </w:rPr>
        <w:t xml:space="preserve"> </w:t>
      </w:r>
      <w:r>
        <w:t>«Ревизор»,</w:t>
      </w:r>
      <w:r>
        <w:rPr>
          <w:spacing w:val="49"/>
        </w:rPr>
        <w:t xml:space="preserve"> </w:t>
      </w:r>
      <w:r>
        <w:t>повесть</w:t>
      </w:r>
      <w:r>
        <w:rPr>
          <w:spacing w:val="43"/>
        </w:rPr>
        <w:t xml:space="preserve"> </w:t>
      </w:r>
      <w:r>
        <w:t>«Шинель»,</w:t>
      </w:r>
      <w:r>
        <w:rPr>
          <w:spacing w:val="53"/>
        </w:rPr>
        <w:t xml:space="preserve"> </w:t>
      </w:r>
      <w:r>
        <w:t>поэма</w:t>
      </w:r>
    </w:p>
    <w:p w:rsidR="00445417" w:rsidRDefault="00DD4AEC">
      <w:pPr>
        <w:pStyle w:val="a3"/>
        <w:tabs>
          <w:tab w:val="left" w:pos="2330"/>
          <w:tab w:val="left" w:pos="3276"/>
          <w:tab w:val="left" w:pos="4620"/>
          <w:tab w:val="left" w:pos="5753"/>
          <w:tab w:val="left" w:pos="6502"/>
          <w:tab w:val="left" w:pos="7400"/>
          <w:tab w:val="left" w:pos="8678"/>
          <w:tab w:val="left" w:pos="8721"/>
        </w:tabs>
        <w:spacing w:before="1"/>
        <w:ind w:right="1054" w:firstLine="0"/>
      </w:pPr>
      <w:r>
        <w:t>«Мёртвые души», стихотворения Ф.И. Тютчева, А.А. Фета, Н.А. Некрасова; «Повесть о</w:t>
      </w:r>
      <w:r>
        <w:rPr>
          <w:spacing w:val="1"/>
        </w:rPr>
        <w:t xml:space="preserve"> </w:t>
      </w:r>
      <w:r>
        <w:t>том, как один мужик двух генералов прокормил» М.Е. Салтыкова-Щедрина, по одному</w:t>
      </w:r>
      <w:r>
        <w:rPr>
          <w:spacing w:val="1"/>
        </w:rPr>
        <w:t xml:space="preserve"> </w:t>
      </w:r>
      <w:r>
        <w:t>произведению</w:t>
      </w:r>
      <w:r>
        <w:tab/>
      </w:r>
      <w:r>
        <w:tab/>
        <w:t>(по</w:t>
      </w:r>
      <w:r>
        <w:tab/>
        <w:t>выбору)</w:t>
      </w:r>
      <w:r>
        <w:tab/>
      </w:r>
      <w:r>
        <w:tab/>
        <w:t>следующих</w:t>
      </w:r>
      <w:r>
        <w:tab/>
      </w:r>
      <w:r>
        <w:tab/>
        <w:t>писателей:</w:t>
      </w:r>
      <w:r>
        <w:rPr>
          <w:spacing w:val="-58"/>
        </w:rPr>
        <w:t xml:space="preserve"> </w:t>
      </w:r>
      <w:r>
        <w:t>Ф.М. Достоевский, И.С. Тургенев, Л.Н. Толстой, Н.С. Лесков, рассказы А.П. Чехова,</w:t>
      </w:r>
      <w:r>
        <w:rPr>
          <w:spacing w:val="1"/>
        </w:rPr>
        <w:t xml:space="preserve"> </w:t>
      </w:r>
      <w:r>
        <w:t xml:space="preserve">стихотворения   И.А.   Бунина,  </w:t>
      </w:r>
      <w:r>
        <w:rPr>
          <w:spacing w:val="1"/>
        </w:rPr>
        <w:t xml:space="preserve"> </w:t>
      </w:r>
      <w:r>
        <w:t xml:space="preserve">А.А.    Блока,   В.В.   Маяковского,   С.А.   </w:t>
      </w:r>
      <w:r>
        <w:rPr>
          <w:spacing w:val="1"/>
        </w:rPr>
        <w:t xml:space="preserve"> </w:t>
      </w:r>
      <w:r>
        <w:t>Есенина,</w:t>
      </w:r>
      <w:r>
        <w:rPr>
          <w:spacing w:val="1"/>
        </w:rPr>
        <w:t xml:space="preserve"> </w:t>
      </w:r>
      <w:r>
        <w:t>А.А. Ахматовой, М.И. Цветаевой, О.Э. Мандельштама, Б.Л. Пастернака, рассказ М.А.</w:t>
      </w:r>
      <w:r>
        <w:rPr>
          <w:spacing w:val="1"/>
        </w:rPr>
        <w:t xml:space="preserve"> </w:t>
      </w:r>
      <w:r>
        <w:t>Шолохова «Судьба человека», поэма А.Т. Твардовского «Василий Тёркин» (избранные</w:t>
      </w:r>
      <w:r>
        <w:rPr>
          <w:spacing w:val="1"/>
        </w:rPr>
        <w:t xml:space="preserve"> </w:t>
      </w:r>
      <w:r>
        <w:t>главы),;</w:t>
      </w:r>
      <w:r>
        <w:rPr>
          <w:spacing w:val="1"/>
        </w:rPr>
        <w:t xml:space="preserve"> </w:t>
      </w:r>
      <w:r>
        <w:t>рассказы</w:t>
      </w:r>
      <w:r>
        <w:rPr>
          <w:spacing w:val="1"/>
        </w:rPr>
        <w:t xml:space="preserve"> </w:t>
      </w:r>
      <w:r>
        <w:t>В.М.</w:t>
      </w:r>
      <w:r>
        <w:rPr>
          <w:spacing w:val="1"/>
        </w:rPr>
        <w:t xml:space="preserve"> </w:t>
      </w:r>
      <w:r>
        <w:t>Шукшина:</w:t>
      </w:r>
      <w:r>
        <w:rPr>
          <w:spacing w:val="1"/>
        </w:rPr>
        <w:t xml:space="preserve"> </w:t>
      </w:r>
      <w:r>
        <w:t>«Чудик»,</w:t>
      </w:r>
      <w:r>
        <w:rPr>
          <w:spacing w:val="1"/>
        </w:rPr>
        <w:t xml:space="preserve"> </w:t>
      </w:r>
      <w:r>
        <w:t>«Стенька</w:t>
      </w:r>
      <w:r>
        <w:rPr>
          <w:spacing w:val="1"/>
        </w:rPr>
        <w:t xml:space="preserve"> </w:t>
      </w:r>
      <w:r>
        <w:t>Разин»,</w:t>
      </w:r>
      <w:r>
        <w:rPr>
          <w:spacing w:val="1"/>
        </w:rPr>
        <w:t xml:space="preserve"> </w:t>
      </w:r>
      <w:r>
        <w:t>рассказ</w:t>
      </w:r>
      <w:r>
        <w:rPr>
          <w:spacing w:val="1"/>
        </w:rPr>
        <w:t xml:space="preserve"> </w:t>
      </w:r>
      <w:r>
        <w:t>А.И.</w:t>
      </w:r>
      <w:r>
        <w:rPr>
          <w:spacing w:val="1"/>
        </w:rPr>
        <w:t xml:space="preserve"> </w:t>
      </w:r>
      <w:r>
        <w:t>Солженицына «Матрёнин</w:t>
      </w:r>
      <w:r>
        <w:rPr>
          <w:spacing w:val="1"/>
        </w:rPr>
        <w:t xml:space="preserve"> </w:t>
      </w:r>
      <w:r>
        <w:t>двор»,</w:t>
      </w:r>
      <w:r>
        <w:rPr>
          <w:spacing w:val="1"/>
        </w:rPr>
        <w:t xml:space="preserve"> </w:t>
      </w:r>
      <w:r>
        <w:t>рассказ В.Г.</w:t>
      </w:r>
      <w:r>
        <w:rPr>
          <w:spacing w:val="1"/>
        </w:rPr>
        <w:t xml:space="preserve"> </w:t>
      </w:r>
      <w:r>
        <w:t>Распутина «Уроки</w:t>
      </w:r>
      <w:r>
        <w:rPr>
          <w:spacing w:val="1"/>
        </w:rPr>
        <w:t xml:space="preserve"> </w:t>
      </w:r>
      <w:r>
        <w:t>французского»,</w:t>
      </w:r>
      <w:r>
        <w:rPr>
          <w:spacing w:val="1"/>
        </w:rPr>
        <w:t xml:space="preserve"> </w:t>
      </w:r>
      <w:r>
        <w:t>по</w:t>
      </w:r>
      <w:r>
        <w:rPr>
          <w:spacing w:val="1"/>
        </w:rPr>
        <w:t xml:space="preserve"> </w:t>
      </w:r>
      <w:r>
        <w:t>одному</w:t>
      </w:r>
      <w:r>
        <w:tab/>
        <w:t>произведению</w:t>
      </w:r>
      <w:r>
        <w:tab/>
        <w:t>(по</w:t>
      </w:r>
      <w:r>
        <w:tab/>
        <w:t>выбору)</w:t>
      </w:r>
      <w:r>
        <w:tab/>
        <w:t>А.П.</w:t>
      </w:r>
      <w:r>
        <w:tab/>
        <w:t>Платонова,</w:t>
      </w:r>
      <w:r>
        <w:rPr>
          <w:spacing w:val="-58"/>
        </w:rPr>
        <w:t xml:space="preserve"> </w:t>
      </w:r>
      <w:r>
        <w:t>М.А. Булгакова, произведения литературы второй половины XX-XXI в.: не менее трёх</w:t>
      </w:r>
      <w:r>
        <w:rPr>
          <w:spacing w:val="1"/>
        </w:rPr>
        <w:t xml:space="preserve"> </w:t>
      </w:r>
      <w:r>
        <w:t>прозаиков    по    выбору    (в     том     числе     Ф.А.     Абрамов,     Ч.Т.     Айтматов,</w:t>
      </w:r>
      <w:r>
        <w:rPr>
          <w:spacing w:val="1"/>
        </w:rPr>
        <w:t xml:space="preserve"> </w:t>
      </w:r>
      <w:r>
        <w:t>В.П.   Астафьев,   В.И.   Белов,    В.В.    Быков,    Ф.А.    Искандер,    Ю.П.    Казаков,</w:t>
      </w:r>
      <w:r>
        <w:rPr>
          <w:spacing w:val="1"/>
        </w:rPr>
        <w:t xml:space="preserve"> </w:t>
      </w:r>
      <w:r>
        <w:t>В.Л. Кондратьев, Е.И. Носов, А.Н. и Б.Н. Стругацкие, В.Ф. Тендряков), не менее трёх</w:t>
      </w:r>
      <w:r>
        <w:rPr>
          <w:spacing w:val="1"/>
        </w:rPr>
        <w:t xml:space="preserve"> </w:t>
      </w:r>
      <w:r>
        <w:t>поэтов по выбору (в том числе Р.Г. Гамзатов, О.Ф. Берггольц, И.А. Бродский, А.А.</w:t>
      </w:r>
      <w:r>
        <w:rPr>
          <w:spacing w:val="1"/>
        </w:rPr>
        <w:t xml:space="preserve"> </w:t>
      </w:r>
      <w:r>
        <w:t xml:space="preserve">Вознесенский,     </w:t>
      </w:r>
      <w:r>
        <w:rPr>
          <w:spacing w:val="1"/>
        </w:rPr>
        <w:t xml:space="preserve"> </w:t>
      </w:r>
      <w:r>
        <w:t xml:space="preserve">В.С.     </w:t>
      </w:r>
      <w:r>
        <w:rPr>
          <w:spacing w:val="1"/>
        </w:rPr>
        <w:t xml:space="preserve"> </w:t>
      </w:r>
      <w:r>
        <w:t xml:space="preserve">Высоцкий,     </w:t>
      </w:r>
      <w:r>
        <w:rPr>
          <w:spacing w:val="1"/>
        </w:rPr>
        <w:t xml:space="preserve"> </w:t>
      </w:r>
      <w:r>
        <w:t xml:space="preserve">Е.А.     </w:t>
      </w:r>
      <w:r>
        <w:rPr>
          <w:spacing w:val="1"/>
        </w:rPr>
        <w:t xml:space="preserve"> </w:t>
      </w:r>
      <w:r>
        <w:t xml:space="preserve">Евтушенко,     </w:t>
      </w:r>
      <w:r>
        <w:rPr>
          <w:spacing w:val="1"/>
        </w:rPr>
        <w:t xml:space="preserve"> </w:t>
      </w:r>
      <w:r>
        <w:t xml:space="preserve">Н.А.     </w:t>
      </w:r>
      <w:r>
        <w:rPr>
          <w:spacing w:val="1"/>
        </w:rPr>
        <w:t xml:space="preserve"> </w:t>
      </w:r>
      <w:r>
        <w:t>Заболоцкий,</w:t>
      </w:r>
      <w:r>
        <w:rPr>
          <w:spacing w:val="1"/>
        </w:rPr>
        <w:t xml:space="preserve"> </w:t>
      </w:r>
      <w:r>
        <w:t>Ю.П. Кузнецов, А.С. Кушнер, Б.Ш. Окуджава, Р.И. Рождественский, Н.М. Рубцов),</w:t>
      </w:r>
      <w:r>
        <w:rPr>
          <w:spacing w:val="1"/>
        </w:rPr>
        <w:t xml:space="preserve"> </w:t>
      </w:r>
      <w:r>
        <w:t>Гомера,</w:t>
      </w:r>
      <w:r>
        <w:rPr>
          <w:spacing w:val="9"/>
        </w:rPr>
        <w:t xml:space="preserve"> </w:t>
      </w:r>
      <w:r>
        <w:t>М.</w:t>
      </w:r>
      <w:r>
        <w:rPr>
          <w:spacing w:val="4"/>
        </w:rPr>
        <w:t xml:space="preserve"> </w:t>
      </w:r>
      <w:r>
        <w:t>Сервантеса,</w:t>
      </w:r>
      <w:r>
        <w:rPr>
          <w:spacing w:val="6"/>
        </w:rPr>
        <w:t xml:space="preserve"> </w:t>
      </w:r>
      <w:r>
        <w:t>У.</w:t>
      </w:r>
      <w:r>
        <w:rPr>
          <w:spacing w:val="-1"/>
        </w:rPr>
        <w:t xml:space="preserve"> </w:t>
      </w:r>
      <w:r>
        <w:t>Шекспира;</w:t>
      </w:r>
    </w:p>
    <w:p w:rsidR="00445417" w:rsidRDefault="00DD4AEC" w:rsidP="005B10F6">
      <w:pPr>
        <w:pStyle w:val="a6"/>
        <w:numPr>
          <w:ilvl w:val="0"/>
          <w:numId w:val="55"/>
        </w:numPr>
        <w:tabs>
          <w:tab w:val="left" w:pos="1908"/>
        </w:tabs>
        <w:spacing w:before="1"/>
        <w:ind w:right="1066" w:firstLine="710"/>
        <w:jc w:val="both"/>
        <w:rPr>
          <w:sz w:val="24"/>
        </w:rPr>
      </w:pPr>
      <w:r>
        <w:rPr>
          <w:sz w:val="24"/>
        </w:rPr>
        <w:t>понимание важности чтения и изучения произведений устного 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w:t>
      </w:r>
      <w:r>
        <w:rPr>
          <w:spacing w:val="-8"/>
          <w:sz w:val="24"/>
        </w:rPr>
        <w:t xml:space="preserve"> </w:t>
      </w:r>
      <w:r>
        <w:rPr>
          <w:sz w:val="24"/>
        </w:rPr>
        <w:t>и</w:t>
      </w:r>
      <w:r>
        <w:rPr>
          <w:spacing w:val="-9"/>
          <w:sz w:val="24"/>
        </w:rPr>
        <w:t xml:space="preserve"> </w:t>
      </w:r>
      <w:r>
        <w:rPr>
          <w:sz w:val="24"/>
        </w:rPr>
        <w:t>эстетических</w:t>
      </w:r>
      <w:r>
        <w:rPr>
          <w:spacing w:val="-9"/>
          <w:sz w:val="24"/>
        </w:rPr>
        <w:t xml:space="preserve"> </w:t>
      </w:r>
      <w:r>
        <w:rPr>
          <w:sz w:val="24"/>
        </w:rPr>
        <w:t>впечатлений,</w:t>
      </w:r>
      <w:r>
        <w:rPr>
          <w:spacing w:val="3"/>
          <w:sz w:val="24"/>
        </w:rPr>
        <w:t xml:space="preserve"> </w:t>
      </w:r>
      <w:r>
        <w:rPr>
          <w:sz w:val="24"/>
        </w:rPr>
        <w:t>а</w:t>
      </w:r>
      <w:r>
        <w:rPr>
          <w:spacing w:val="-15"/>
          <w:sz w:val="24"/>
        </w:rPr>
        <w:t xml:space="preserve"> </w:t>
      </w:r>
      <w:r>
        <w:rPr>
          <w:sz w:val="24"/>
        </w:rPr>
        <w:t>также</w:t>
      </w:r>
      <w:r>
        <w:rPr>
          <w:spacing w:val="-1"/>
          <w:sz w:val="24"/>
        </w:rPr>
        <w:t xml:space="preserve"> </w:t>
      </w:r>
      <w:r>
        <w:rPr>
          <w:sz w:val="24"/>
        </w:rPr>
        <w:t>средства</w:t>
      </w:r>
      <w:r>
        <w:rPr>
          <w:spacing w:val="-1"/>
          <w:sz w:val="24"/>
        </w:rPr>
        <w:t xml:space="preserve"> </w:t>
      </w:r>
      <w:r>
        <w:rPr>
          <w:sz w:val="24"/>
        </w:rPr>
        <w:t>собственного</w:t>
      </w:r>
      <w:r>
        <w:rPr>
          <w:spacing w:val="6"/>
          <w:sz w:val="24"/>
        </w:rPr>
        <w:t xml:space="preserve"> </w:t>
      </w:r>
      <w:r>
        <w:rPr>
          <w:sz w:val="24"/>
        </w:rPr>
        <w:t>развития;</w:t>
      </w:r>
    </w:p>
    <w:p w:rsidR="00445417" w:rsidRDefault="00DD4AEC" w:rsidP="005B10F6">
      <w:pPr>
        <w:pStyle w:val="a6"/>
        <w:numPr>
          <w:ilvl w:val="0"/>
          <w:numId w:val="55"/>
        </w:numPr>
        <w:tabs>
          <w:tab w:val="left" w:pos="1869"/>
        </w:tabs>
        <w:spacing w:before="3"/>
        <w:ind w:right="1064" w:firstLine="710"/>
        <w:jc w:val="both"/>
        <w:rPr>
          <w:sz w:val="24"/>
        </w:rPr>
      </w:pPr>
      <w:r>
        <w:rPr>
          <w:sz w:val="24"/>
        </w:rPr>
        <w:t>развитие умения планировать собственное досуговое чтение, формировать и</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61"/>
          <w:sz w:val="24"/>
        </w:rPr>
        <w:t xml:space="preserve"> </w:t>
      </w:r>
      <w:r>
        <w:rPr>
          <w:sz w:val="24"/>
        </w:rPr>
        <w:t>современной</w:t>
      </w:r>
      <w:r>
        <w:rPr>
          <w:spacing w:val="1"/>
          <w:sz w:val="24"/>
        </w:rPr>
        <w:t xml:space="preserve"> </w:t>
      </w:r>
      <w:r>
        <w:rPr>
          <w:sz w:val="24"/>
        </w:rPr>
        <w:t>литературы;</w:t>
      </w:r>
    </w:p>
    <w:p w:rsidR="00445417" w:rsidRDefault="00DD4AEC" w:rsidP="005B10F6">
      <w:pPr>
        <w:pStyle w:val="a6"/>
        <w:numPr>
          <w:ilvl w:val="0"/>
          <w:numId w:val="55"/>
        </w:numPr>
        <w:tabs>
          <w:tab w:val="left" w:pos="1946"/>
        </w:tabs>
        <w:ind w:right="1063" w:firstLine="710"/>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445417" w:rsidRDefault="00DD4AEC" w:rsidP="005B10F6">
      <w:pPr>
        <w:pStyle w:val="a6"/>
        <w:numPr>
          <w:ilvl w:val="0"/>
          <w:numId w:val="55"/>
        </w:numPr>
        <w:tabs>
          <w:tab w:val="left" w:pos="1941"/>
          <w:tab w:val="left" w:pos="4116"/>
          <w:tab w:val="left" w:pos="8663"/>
        </w:tabs>
        <w:spacing w:before="6"/>
        <w:ind w:right="1051"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 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w:t>
      </w:r>
      <w:r>
        <w:rPr>
          <w:spacing w:val="1"/>
          <w:sz w:val="24"/>
        </w:rPr>
        <w:t xml:space="preserve"> </w:t>
      </w:r>
      <w:r>
        <w:rPr>
          <w:sz w:val="24"/>
        </w:rPr>
        <w:t>в</w:t>
      </w:r>
      <w:r>
        <w:rPr>
          <w:spacing w:val="1"/>
          <w:sz w:val="24"/>
        </w:rPr>
        <w:t xml:space="preserve"> </w:t>
      </w:r>
      <w:r>
        <w:rPr>
          <w:sz w:val="24"/>
        </w:rPr>
        <w:t>библиотечных</w:t>
      </w:r>
      <w:r>
        <w:rPr>
          <w:spacing w:val="1"/>
          <w:sz w:val="24"/>
        </w:rPr>
        <w:t xml:space="preserve"> </w:t>
      </w:r>
      <w:r>
        <w:rPr>
          <w:sz w:val="24"/>
        </w:rPr>
        <w:t>фондах,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 ресурсов, включённых в федеральный перечень, для выполнения учебной</w:t>
      </w:r>
      <w:r>
        <w:rPr>
          <w:spacing w:val="1"/>
          <w:sz w:val="24"/>
        </w:rPr>
        <w:t xml:space="preserve"> </w:t>
      </w:r>
      <w:r>
        <w:rPr>
          <w:sz w:val="24"/>
        </w:rPr>
        <w:t xml:space="preserve">задачи;      </w:t>
      </w:r>
      <w:r>
        <w:rPr>
          <w:spacing w:val="13"/>
          <w:sz w:val="24"/>
        </w:rPr>
        <w:t xml:space="preserve"> </w:t>
      </w:r>
      <w:r>
        <w:rPr>
          <w:sz w:val="24"/>
        </w:rPr>
        <w:t>применять</w:t>
      </w:r>
      <w:r>
        <w:rPr>
          <w:sz w:val="24"/>
        </w:rPr>
        <w:tab/>
        <w:t>информационно-коммуникационные</w:t>
      </w:r>
      <w:r>
        <w:rPr>
          <w:sz w:val="24"/>
        </w:rPr>
        <w:tab/>
        <w:t>технологии</w:t>
      </w:r>
      <w:r>
        <w:rPr>
          <w:spacing w:val="-58"/>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соблюдать</w:t>
      </w:r>
      <w:r>
        <w:rPr>
          <w:spacing w:val="3"/>
          <w:sz w:val="24"/>
        </w:rPr>
        <w:t xml:space="preserve"> </w:t>
      </w:r>
      <w:r>
        <w:rPr>
          <w:sz w:val="24"/>
        </w:rPr>
        <w:t>правила информационной</w:t>
      </w:r>
      <w:r>
        <w:rPr>
          <w:spacing w:val="6"/>
          <w:sz w:val="24"/>
        </w:rPr>
        <w:t xml:space="preserve"> </w:t>
      </w:r>
      <w:r>
        <w:rPr>
          <w:sz w:val="24"/>
        </w:rPr>
        <w:t>безопасности.</w:t>
      </w:r>
    </w:p>
    <w:p w:rsidR="00445417" w:rsidRDefault="00DD4AEC">
      <w:pPr>
        <w:pStyle w:val="a3"/>
        <w:spacing w:line="237" w:lineRule="auto"/>
        <w:ind w:right="1063"/>
      </w:pPr>
      <w:r>
        <w:t>Предметные    результаты      изучения      литературы.      К     концу     обучения</w:t>
      </w:r>
      <w:r>
        <w:rPr>
          <w:spacing w:val="1"/>
        </w:rPr>
        <w:t xml:space="preserve"> </w:t>
      </w:r>
      <w:r>
        <w:t>в</w:t>
      </w:r>
      <w:r>
        <w:rPr>
          <w:spacing w:val="8"/>
        </w:rPr>
        <w:t xml:space="preserve"> </w:t>
      </w:r>
      <w:r>
        <w:t>5</w:t>
      </w:r>
      <w:r>
        <w:rPr>
          <w:spacing w:val="2"/>
        </w:rPr>
        <w:t xml:space="preserve"> </w:t>
      </w:r>
      <w:r>
        <w:t>классе</w:t>
      </w:r>
      <w:r>
        <w:rPr>
          <w:spacing w:val="-9"/>
        </w:rPr>
        <w:t xml:space="preserve"> </w:t>
      </w:r>
      <w:r>
        <w:t>обучающийся</w:t>
      </w:r>
      <w:r>
        <w:rPr>
          <w:spacing w:val="4"/>
        </w:rPr>
        <w:t xml:space="preserve"> </w:t>
      </w:r>
      <w:r>
        <w:t>научится:</w:t>
      </w:r>
    </w:p>
    <w:p w:rsidR="00445417" w:rsidRDefault="00DD4AEC" w:rsidP="005B10F6">
      <w:pPr>
        <w:pStyle w:val="a6"/>
        <w:numPr>
          <w:ilvl w:val="0"/>
          <w:numId w:val="54"/>
        </w:numPr>
        <w:tabs>
          <w:tab w:val="left" w:pos="1735"/>
        </w:tabs>
        <w:spacing w:before="1"/>
        <w:ind w:right="1064" w:firstLine="710"/>
        <w:jc w:val="both"/>
        <w:rPr>
          <w:sz w:val="24"/>
        </w:rPr>
      </w:pPr>
      <w:r>
        <w:rPr>
          <w:sz w:val="24"/>
        </w:rPr>
        <w:t>начальным   представлениям   об   общечеловеческой   ценности   литературы</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Российской</w:t>
      </w:r>
      <w:r>
        <w:rPr>
          <w:spacing w:val="1"/>
          <w:sz w:val="24"/>
        </w:rPr>
        <w:t xml:space="preserve"> </w:t>
      </w:r>
      <w:r>
        <w:rPr>
          <w:sz w:val="24"/>
        </w:rPr>
        <w:t>Федерации;</w:t>
      </w:r>
    </w:p>
    <w:p w:rsidR="00445417" w:rsidRDefault="00DD4AEC" w:rsidP="005B10F6">
      <w:pPr>
        <w:pStyle w:val="a6"/>
        <w:numPr>
          <w:ilvl w:val="0"/>
          <w:numId w:val="54"/>
        </w:numPr>
        <w:tabs>
          <w:tab w:val="left" w:pos="1735"/>
        </w:tabs>
        <w:spacing w:before="3" w:line="242" w:lineRule="auto"/>
        <w:ind w:right="1063" w:firstLine="710"/>
        <w:jc w:val="both"/>
        <w:rPr>
          <w:sz w:val="24"/>
        </w:rPr>
      </w:pPr>
      <w:r>
        <w:rPr>
          <w:sz w:val="24"/>
        </w:rPr>
        <w:t>понимать, что литература — это вид искусства и что художественный текст</w:t>
      </w:r>
      <w:r>
        <w:rPr>
          <w:spacing w:val="1"/>
          <w:sz w:val="24"/>
        </w:rPr>
        <w:t xml:space="preserve"> </w:t>
      </w:r>
      <w:r>
        <w:rPr>
          <w:sz w:val="24"/>
        </w:rPr>
        <w:t>отличается</w:t>
      </w:r>
      <w:r>
        <w:rPr>
          <w:spacing w:val="-8"/>
          <w:sz w:val="24"/>
        </w:rPr>
        <w:t xml:space="preserve"> </w:t>
      </w:r>
      <w:r>
        <w:rPr>
          <w:sz w:val="24"/>
        </w:rPr>
        <w:t>от</w:t>
      </w:r>
      <w:r>
        <w:rPr>
          <w:spacing w:val="-2"/>
          <w:sz w:val="24"/>
        </w:rPr>
        <w:t xml:space="preserve"> </w:t>
      </w:r>
      <w:r>
        <w:rPr>
          <w:sz w:val="24"/>
        </w:rPr>
        <w:t>текста научного,</w:t>
      </w:r>
      <w:r>
        <w:rPr>
          <w:spacing w:val="6"/>
          <w:sz w:val="24"/>
        </w:rPr>
        <w:t xml:space="preserve"> </w:t>
      </w:r>
      <w:r>
        <w:rPr>
          <w:sz w:val="24"/>
        </w:rPr>
        <w:t>делового,</w:t>
      </w:r>
      <w:r>
        <w:rPr>
          <w:spacing w:val="5"/>
          <w:sz w:val="24"/>
        </w:rPr>
        <w:t xml:space="preserve"> </w:t>
      </w:r>
      <w:r>
        <w:rPr>
          <w:sz w:val="24"/>
        </w:rPr>
        <w:t>публицистического;</w:t>
      </w:r>
    </w:p>
    <w:p w:rsidR="00445417" w:rsidRDefault="00DD4AEC" w:rsidP="005B10F6">
      <w:pPr>
        <w:pStyle w:val="a6"/>
        <w:numPr>
          <w:ilvl w:val="0"/>
          <w:numId w:val="54"/>
        </w:numPr>
        <w:tabs>
          <w:tab w:val="left" w:pos="1735"/>
        </w:tabs>
        <w:spacing w:line="242" w:lineRule="auto"/>
        <w:ind w:right="1066" w:firstLine="710"/>
        <w:jc w:val="both"/>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5"/>
          <w:sz w:val="24"/>
        </w:rPr>
        <w:t xml:space="preserve"> </w:t>
      </w:r>
      <w:r>
        <w:rPr>
          <w:sz w:val="24"/>
        </w:rPr>
        <w:t>и</w:t>
      </w:r>
      <w:r>
        <w:rPr>
          <w:spacing w:val="-11"/>
          <w:sz w:val="24"/>
        </w:rPr>
        <w:t xml:space="preserve"> </w:t>
      </w:r>
      <w:r>
        <w:rPr>
          <w:sz w:val="24"/>
        </w:rPr>
        <w:t>оценивать прочитанные произведения:</w:t>
      </w:r>
    </w:p>
    <w:p w:rsidR="00445417" w:rsidRDefault="00DD4AEC" w:rsidP="005B10F6">
      <w:pPr>
        <w:pStyle w:val="a6"/>
        <w:numPr>
          <w:ilvl w:val="0"/>
          <w:numId w:val="54"/>
        </w:numPr>
        <w:tabs>
          <w:tab w:val="left" w:pos="1730"/>
        </w:tabs>
        <w:ind w:right="1052" w:firstLine="710"/>
        <w:jc w:val="both"/>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иметь</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 их сравнительные характеристики, выявлять элементарные особенности языка</w:t>
      </w:r>
      <w:r>
        <w:rPr>
          <w:spacing w:val="1"/>
          <w:sz w:val="24"/>
        </w:rPr>
        <w:t xml:space="preserve"> </w:t>
      </w:r>
      <w:r>
        <w:rPr>
          <w:sz w:val="24"/>
        </w:rPr>
        <w:t>художественного</w:t>
      </w:r>
      <w:r>
        <w:rPr>
          <w:spacing w:val="3"/>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7"/>
          <w:sz w:val="24"/>
        </w:rPr>
        <w:t xml:space="preserve"> </w:t>
      </w:r>
      <w:r>
        <w:rPr>
          <w:sz w:val="24"/>
        </w:rPr>
        <w:t>прозаической речи;</w:t>
      </w:r>
    </w:p>
    <w:p w:rsidR="00445417" w:rsidRDefault="00DD4AEC" w:rsidP="005B10F6">
      <w:pPr>
        <w:pStyle w:val="a6"/>
        <w:numPr>
          <w:ilvl w:val="0"/>
          <w:numId w:val="54"/>
        </w:numPr>
        <w:tabs>
          <w:tab w:val="left" w:pos="1735"/>
        </w:tabs>
        <w:spacing w:line="242" w:lineRule="auto"/>
        <w:ind w:right="1061" w:firstLine="710"/>
        <w:jc w:val="both"/>
        <w:rPr>
          <w:sz w:val="24"/>
        </w:rPr>
      </w:pPr>
      <w:r>
        <w:rPr>
          <w:sz w:val="24"/>
        </w:rPr>
        <w:t>понимать     смысловое      наполнение      теоретико-литературных     понятий</w:t>
      </w:r>
      <w:r>
        <w:rPr>
          <w:spacing w:val="1"/>
          <w:sz w:val="24"/>
        </w:rPr>
        <w:t xml:space="preserve"> </w:t>
      </w:r>
      <w:r>
        <w:rPr>
          <w:sz w:val="24"/>
        </w:rPr>
        <w:t>и</w:t>
      </w:r>
      <w:r>
        <w:rPr>
          <w:spacing w:val="25"/>
          <w:sz w:val="24"/>
        </w:rPr>
        <w:t xml:space="preserve"> </w:t>
      </w:r>
      <w:r>
        <w:rPr>
          <w:sz w:val="24"/>
        </w:rPr>
        <w:t>учиться</w:t>
      </w:r>
      <w:r>
        <w:rPr>
          <w:spacing w:val="20"/>
          <w:sz w:val="24"/>
        </w:rPr>
        <w:t xml:space="preserve"> </w:t>
      </w:r>
      <w:r>
        <w:rPr>
          <w:sz w:val="24"/>
        </w:rPr>
        <w:t>использовать</w:t>
      </w:r>
      <w:r>
        <w:rPr>
          <w:spacing w:val="18"/>
          <w:sz w:val="24"/>
        </w:rPr>
        <w:t xml:space="preserve"> </w:t>
      </w:r>
      <w:r>
        <w:rPr>
          <w:sz w:val="24"/>
        </w:rPr>
        <w:t>в</w:t>
      </w:r>
      <w:r>
        <w:rPr>
          <w:spacing w:val="16"/>
          <w:sz w:val="24"/>
        </w:rPr>
        <w:t xml:space="preserve"> </w:t>
      </w:r>
      <w:r>
        <w:rPr>
          <w:sz w:val="24"/>
        </w:rPr>
        <w:t>процессе</w:t>
      </w:r>
      <w:r>
        <w:rPr>
          <w:spacing w:val="19"/>
          <w:sz w:val="24"/>
        </w:rPr>
        <w:t xml:space="preserve"> </w:t>
      </w:r>
      <w:r>
        <w:rPr>
          <w:sz w:val="24"/>
        </w:rPr>
        <w:t>анализа</w:t>
      </w:r>
      <w:r>
        <w:rPr>
          <w:spacing w:val="14"/>
          <w:sz w:val="24"/>
        </w:rPr>
        <w:t xml:space="preserve"> </w:t>
      </w:r>
      <w:r>
        <w:rPr>
          <w:sz w:val="24"/>
        </w:rPr>
        <w:t>и</w:t>
      </w:r>
      <w:r>
        <w:rPr>
          <w:spacing w:val="15"/>
          <w:sz w:val="24"/>
        </w:rPr>
        <w:t xml:space="preserve"> </w:t>
      </w:r>
      <w:r>
        <w:rPr>
          <w:sz w:val="24"/>
        </w:rPr>
        <w:t>интерпретации</w:t>
      </w:r>
      <w:r>
        <w:rPr>
          <w:spacing w:val="13"/>
          <w:sz w:val="24"/>
        </w:rPr>
        <w:t xml:space="preserve"> </w:t>
      </w:r>
      <w:r>
        <w:rPr>
          <w:sz w:val="24"/>
        </w:rPr>
        <w:t>произведений</w:t>
      </w:r>
      <w:r>
        <w:rPr>
          <w:spacing w:val="36"/>
          <w:sz w:val="24"/>
        </w:rPr>
        <w:t xml:space="preserve"> </w:t>
      </w:r>
      <w:r>
        <w:rPr>
          <w:sz w:val="24"/>
        </w:rPr>
        <w:t>таких</w:t>
      </w:r>
    </w:p>
    <w:p w:rsidR="00445417" w:rsidRDefault="00445417">
      <w:pPr>
        <w:spacing w:line="242" w:lineRule="auto"/>
        <w:jc w:val="both"/>
        <w:rPr>
          <w:sz w:val="24"/>
        </w:rPr>
        <w:sectPr w:rsidR="00445417">
          <w:pgSz w:w="11910" w:h="16840"/>
          <w:pgMar w:top="980" w:right="60" w:bottom="280" w:left="940" w:header="766" w:footer="0" w:gutter="0"/>
          <w:cols w:space="720"/>
        </w:sectPr>
      </w:pPr>
    </w:p>
    <w:p w:rsidR="00445417" w:rsidRDefault="00DD4AEC">
      <w:pPr>
        <w:pStyle w:val="a3"/>
        <w:spacing w:before="180"/>
        <w:ind w:right="1057" w:firstLine="0"/>
      </w:pPr>
      <w:r>
        <w:lastRenderedPageBreak/>
        <w:t>теоретико-литературных понятий, как художественная литература и устное народное</w:t>
      </w:r>
      <w:r>
        <w:rPr>
          <w:spacing w:val="1"/>
        </w:rPr>
        <w:t xml:space="preserve"> </w:t>
      </w:r>
      <w:r>
        <w:t>творчество,</w:t>
      </w:r>
      <w:r>
        <w:rPr>
          <w:spacing w:val="1"/>
        </w:rPr>
        <w:t xml:space="preserve"> </w:t>
      </w:r>
      <w:r>
        <w:t>проза и поэзия,</w:t>
      </w:r>
      <w:r>
        <w:rPr>
          <w:spacing w:val="1"/>
        </w:rPr>
        <w:t xml:space="preserve"> </w:t>
      </w:r>
      <w:r>
        <w:t>художественный образ,</w:t>
      </w:r>
      <w:r>
        <w:rPr>
          <w:spacing w:val="1"/>
        </w:rPr>
        <w:t xml:space="preserve"> </w:t>
      </w:r>
      <w:r>
        <w:t>литературные</w:t>
      </w:r>
      <w:r>
        <w:rPr>
          <w:spacing w:val="1"/>
        </w:rPr>
        <w:t xml:space="preserve"> </w:t>
      </w:r>
      <w:r>
        <w:t>жанры</w:t>
      </w:r>
      <w:r>
        <w:rPr>
          <w:spacing w:val="1"/>
        </w:rPr>
        <w:t xml:space="preserve"> </w:t>
      </w:r>
      <w:r>
        <w:t>(народная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повесть,</w:t>
      </w:r>
      <w:r>
        <w:rPr>
          <w:spacing w:val="1"/>
        </w:rPr>
        <w:t xml:space="preserve"> </w:t>
      </w:r>
      <w:r>
        <w:t>стихотворение,</w:t>
      </w:r>
      <w:r>
        <w:rPr>
          <w:spacing w:val="1"/>
        </w:rPr>
        <w:t xml:space="preserve"> </w:t>
      </w:r>
      <w:r>
        <w:t>басня),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сюжет,</w:t>
      </w:r>
      <w:r>
        <w:rPr>
          <w:spacing w:val="1"/>
        </w:rPr>
        <w:t xml:space="preserve"> </w:t>
      </w:r>
      <w:r>
        <w:t>композиция,</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персонажей,</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 метафора,</w:t>
      </w:r>
      <w:r>
        <w:rPr>
          <w:spacing w:val="-4"/>
        </w:rPr>
        <w:t xml:space="preserve"> </w:t>
      </w:r>
      <w:r>
        <w:t>олицетворение,</w:t>
      </w:r>
      <w:r>
        <w:rPr>
          <w:spacing w:val="3"/>
        </w:rPr>
        <w:t xml:space="preserve"> </w:t>
      </w:r>
      <w:r>
        <w:t>аллегория;</w:t>
      </w:r>
      <w:r>
        <w:rPr>
          <w:spacing w:val="-4"/>
        </w:rPr>
        <w:t xml:space="preserve"> </w:t>
      </w:r>
      <w:r>
        <w:t>ритм,</w:t>
      </w:r>
      <w:r>
        <w:rPr>
          <w:spacing w:val="9"/>
        </w:rPr>
        <w:t xml:space="preserve"> </w:t>
      </w:r>
      <w:r>
        <w:t>рифма;</w:t>
      </w:r>
    </w:p>
    <w:p w:rsidR="00445417" w:rsidRDefault="00DD4AEC" w:rsidP="005B10F6">
      <w:pPr>
        <w:pStyle w:val="a6"/>
        <w:numPr>
          <w:ilvl w:val="0"/>
          <w:numId w:val="54"/>
        </w:numPr>
        <w:tabs>
          <w:tab w:val="left" w:pos="1735"/>
        </w:tabs>
        <w:spacing w:before="1"/>
        <w:ind w:left="1734" w:hanging="265"/>
        <w:jc w:val="both"/>
        <w:rPr>
          <w:sz w:val="24"/>
        </w:rPr>
      </w:pPr>
      <w:r>
        <w:rPr>
          <w:sz w:val="24"/>
        </w:rPr>
        <w:t>сопоставлять</w:t>
      </w:r>
      <w:r>
        <w:rPr>
          <w:spacing w:val="-5"/>
          <w:sz w:val="24"/>
        </w:rPr>
        <w:t xml:space="preserve"> </w:t>
      </w:r>
      <w:r>
        <w:rPr>
          <w:sz w:val="24"/>
        </w:rPr>
        <w:t>темы</w:t>
      </w:r>
      <w:r>
        <w:rPr>
          <w:spacing w:val="-3"/>
          <w:sz w:val="24"/>
        </w:rPr>
        <w:t xml:space="preserve"> </w:t>
      </w:r>
      <w:r>
        <w:rPr>
          <w:sz w:val="24"/>
        </w:rPr>
        <w:t>и</w:t>
      </w:r>
      <w:r>
        <w:rPr>
          <w:spacing w:val="-10"/>
          <w:sz w:val="24"/>
        </w:rPr>
        <w:t xml:space="preserve"> </w:t>
      </w:r>
      <w:r>
        <w:rPr>
          <w:sz w:val="24"/>
        </w:rPr>
        <w:t>сюжеты</w:t>
      </w:r>
      <w:r>
        <w:rPr>
          <w:spacing w:val="-4"/>
          <w:sz w:val="24"/>
        </w:rPr>
        <w:t xml:space="preserve"> </w:t>
      </w:r>
      <w:r>
        <w:rPr>
          <w:sz w:val="24"/>
        </w:rPr>
        <w:t>произведений,</w:t>
      </w:r>
      <w:r>
        <w:rPr>
          <w:spacing w:val="-11"/>
          <w:sz w:val="24"/>
        </w:rPr>
        <w:t xml:space="preserve"> </w:t>
      </w:r>
      <w:r>
        <w:rPr>
          <w:sz w:val="24"/>
        </w:rPr>
        <w:t>образы</w:t>
      </w:r>
      <w:r>
        <w:rPr>
          <w:spacing w:val="-3"/>
          <w:sz w:val="24"/>
        </w:rPr>
        <w:t xml:space="preserve"> </w:t>
      </w:r>
      <w:r>
        <w:rPr>
          <w:sz w:val="24"/>
        </w:rPr>
        <w:t>персонажей;</w:t>
      </w:r>
    </w:p>
    <w:p w:rsidR="00445417" w:rsidRDefault="00DD4AEC" w:rsidP="005B10F6">
      <w:pPr>
        <w:pStyle w:val="a6"/>
        <w:numPr>
          <w:ilvl w:val="0"/>
          <w:numId w:val="54"/>
        </w:numPr>
        <w:tabs>
          <w:tab w:val="left" w:pos="1735"/>
        </w:tabs>
        <w:spacing w:before="5" w:line="237" w:lineRule="auto"/>
        <w:ind w:right="1062" w:firstLine="71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60"/>
          <w:sz w:val="24"/>
        </w:rPr>
        <w:t xml:space="preserve"> </w:t>
      </w:r>
      <w:r>
        <w:rPr>
          <w:sz w:val="24"/>
        </w:rPr>
        <w:t>произведениями</w:t>
      </w:r>
      <w:r>
        <w:rPr>
          <w:spacing w:val="61"/>
          <w:sz w:val="24"/>
        </w:rPr>
        <w:t xml:space="preserve"> </w:t>
      </w:r>
      <w:r>
        <w:rPr>
          <w:sz w:val="24"/>
        </w:rPr>
        <w:t>других</w:t>
      </w:r>
      <w:r>
        <w:rPr>
          <w:spacing w:val="1"/>
          <w:sz w:val="24"/>
        </w:rPr>
        <w:t xml:space="preserve"> </w:t>
      </w:r>
      <w:r>
        <w:rPr>
          <w:spacing w:val="-1"/>
          <w:sz w:val="24"/>
        </w:rPr>
        <w:t>видов</w:t>
      </w:r>
      <w:r>
        <w:rPr>
          <w:spacing w:val="5"/>
          <w:sz w:val="24"/>
        </w:rPr>
        <w:t xml:space="preserve"> </w:t>
      </w:r>
      <w:r>
        <w:rPr>
          <w:spacing w:val="-1"/>
          <w:sz w:val="24"/>
        </w:rPr>
        <w:t>искусства</w:t>
      </w:r>
      <w:r>
        <w:rPr>
          <w:spacing w:val="1"/>
          <w:sz w:val="24"/>
        </w:rPr>
        <w:t xml:space="preserve"> </w:t>
      </w:r>
      <w:r>
        <w:rPr>
          <w:spacing w:val="-1"/>
          <w:sz w:val="24"/>
        </w:rPr>
        <w:t>(с</w:t>
      </w:r>
      <w:r>
        <w:rPr>
          <w:spacing w:val="7"/>
          <w:sz w:val="24"/>
        </w:rPr>
        <w:t xml:space="preserve"> </w:t>
      </w:r>
      <w:r>
        <w:rPr>
          <w:spacing w:val="-1"/>
          <w:sz w:val="24"/>
        </w:rPr>
        <w:t>учётом</w:t>
      </w:r>
      <w:r>
        <w:rPr>
          <w:sz w:val="24"/>
        </w:rPr>
        <w:t xml:space="preserve"> </w:t>
      </w:r>
      <w:r>
        <w:rPr>
          <w:spacing w:val="-1"/>
          <w:sz w:val="24"/>
        </w:rPr>
        <w:t>возраста,</w:t>
      </w:r>
      <w:r>
        <w:rPr>
          <w:sz w:val="24"/>
        </w:rPr>
        <w:t xml:space="preserve"> литературного</w:t>
      </w:r>
      <w:r>
        <w:rPr>
          <w:spacing w:val="8"/>
          <w:sz w:val="24"/>
        </w:rPr>
        <w:t xml:space="preserve"> </w:t>
      </w:r>
      <w:r>
        <w:rPr>
          <w:sz w:val="24"/>
        </w:rPr>
        <w:t>развития</w:t>
      </w:r>
      <w:r>
        <w:rPr>
          <w:spacing w:val="-15"/>
          <w:sz w:val="24"/>
        </w:rPr>
        <w:t xml:space="preserve"> </w:t>
      </w:r>
      <w:r>
        <w:rPr>
          <w:sz w:val="24"/>
        </w:rPr>
        <w:t>обучающихся);</w:t>
      </w:r>
    </w:p>
    <w:p w:rsidR="00445417" w:rsidRDefault="00DD4AEC" w:rsidP="005B10F6">
      <w:pPr>
        <w:pStyle w:val="a6"/>
        <w:numPr>
          <w:ilvl w:val="0"/>
          <w:numId w:val="54"/>
        </w:numPr>
        <w:tabs>
          <w:tab w:val="left" w:pos="1735"/>
        </w:tabs>
        <w:spacing w:before="4"/>
        <w:ind w:right="1067" w:firstLine="710"/>
        <w:jc w:val="both"/>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поэтических</w:t>
      </w:r>
      <w:r>
        <w:rPr>
          <w:spacing w:val="-57"/>
          <w:sz w:val="24"/>
        </w:rPr>
        <w:t xml:space="preserve"> </w:t>
      </w:r>
      <w:r>
        <w:rPr>
          <w:sz w:val="24"/>
        </w:rPr>
        <w:t>произведений, не выученных ранее), передавая личное отношение к произведению (с</w:t>
      </w:r>
      <w:r>
        <w:rPr>
          <w:spacing w:val="1"/>
          <w:sz w:val="24"/>
        </w:rPr>
        <w:t xml:space="preserve"> </w:t>
      </w:r>
      <w:r>
        <w:rPr>
          <w:sz w:val="24"/>
        </w:rPr>
        <w:t>учётом</w:t>
      </w:r>
      <w:r>
        <w:rPr>
          <w:spacing w:val="2"/>
          <w:sz w:val="24"/>
        </w:rPr>
        <w:t xml:space="preserve"> </w:t>
      </w:r>
      <w:r>
        <w:rPr>
          <w:sz w:val="24"/>
        </w:rPr>
        <w:t>литературного</w:t>
      </w:r>
      <w:r>
        <w:rPr>
          <w:spacing w:val="6"/>
          <w:sz w:val="24"/>
        </w:rPr>
        <w:t xml:space="preserve"> </w:t>
      </w:r>
      <w:r>
        <w:rPr>
          <w:sz w:val="24"/>
        </w:rPr>
        <w:t>развития</w:t>
      </w:r>
      <w:r>
        <w:rPr>
          <w:spacing w:val="-8"/>
          <w:sz w:val="24"/>
        </w:rPr>
        <w:t xml:space="preserve"> </w:t>
      </w:r>
      <w:r>
        <w:rPr>
          <w:sz w:val="24"/>
        </w:rPr>
        <w:t>и</w:t>
      </w:r>
      <w:r>
        <w:rPr>
          <w:spacing w:val="-3"/>
          <w:sz w:val="24"/>
        </w:rPr>
        <w:t xml:space="preserve"> </w:t>
      </w:r>
      <w:r>
        <w:rPr>
          <w:sz w:val="24"/>
        </w:rPr>
        <w:t>индивидуальных</w:t>
      </w:r>
      <w:r>
        <w:rPr>
          <w:spacing w:val="-7"/>
          <w:sz w:val="24"/>
        </w:rPr>
        <w:t xml:space="preserve"> </w:t>
      </w:r>
      <w:r>
        <w:rPr>
          <w:sz w:val="24"/>
        </w:rPr>
        <w:t>особенностей</w:t>
      </w:r>
      <w:r>
        <w:rPr>
          <w:spacing w:val="-6"/>
          <w:sz w:val="24"/>
        </w:rPr>
        <w:t xml:space="preserve"> </w:t>
      </w:r>
      <w:r>
        <w:rPr>
          <w:sz w:val="24"/>
        </w:rPr>
        <w:t>обучающихся);</w:t>
      </w:r>
    </w:p>
    <w:p w:rsidR="00445417" w:rsidRDefault="00DD4AEC" w:rsidP="005B10F6">
      <w:pPr>
        <w:pStyle w:val="a6"/>
        <w:numPr>
          <w:ilvl w:val="0"/>
          <w:numId w:val="54"/>
        </w:numPr>
        <w:tabs>
          <w:tab w:val="left" w:pos="1735"/>
        </w:tabs>
        <w:spacing w:before="2"/>
        <w:ind w:right="1074"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   пересказ,    отвечать    на    вопросы    по    прочитанному   произведению</w:t>
      </w:r>
      <w:r>
        <w:rPr>
          <w:spacing w:val="1"/>
          <w:sz w:val="24"/>
        </w:rPr>
        <w:t xml:space="preserve"> </w:t>
      </w:r>
      <w:r>
        <w:rPr>
          <w:sz w:val="24"/>
        </w:rPr>
        <w:t>и</w:t>
      </w:r>
      <w:r>
        <w:rPr>
          <w:spacing w:val="3"/>
          <w:sz w:val="24"/>
        </w:rPr>
        <w:t xml:space="preserve"> </w:t>
      </w:r>
      <w:r>
        <w:rPr>
          <w:sz w:val="24"/>
        </w:rPr>
        <w:t>с</w:t>
      </w:r>
      <w:r>
        <w:rPr>
          <w:spacing w:val="1"/>
          <w:sz w:val="24"/>
        </w:rPr>
        <w:t xml:space="preserve"> </w:t>
      </w:r>
      <w:r>
        <w:rPr>
          <w:sz w:val="24"/>
        </w:rPr>
        <w:t>помощью</w:t>
      </w:r>
      <w:r>
        <w:rPr>
          <w:spacing w:val="-3"/>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вопросы</w:t>
      </w:r>
      <w:r>
        <w:rPr>
          <w:spacing w:val="-10"/>
          <w:sz w:val="24"/>
        </w:rPr>
        <w:t xml:space="preserve"> </w:t>
      </w:r>
      <w:r>
        <w:rPr>
          <w:sz w:val="24"/>
        </w:rPr>
        <w:t>к тексту;</w:t>
      </w:r>
    </w:p>
    <w:p w:rsidR="00445417" w:rsidRDefault="00DD4AEC" w:rsidP="005B10F6">
      <w:pPr>
        <w:pStyle w:val="a6"/>
        <w:numPr>
          <w:ilvl w:val="0"/>
          <w:numId w:val="54"/>
        </w:numPr>
        <w:tabs>
          <w:tab w:val="left" w:pos="1855"/>
        </w:tabs>
        <w:spacing w:before="3" w:line="242" w:lineRule="auto"/>
        <w:ind w:right="1069"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 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подбирать</w:t>
      </w:r>
      <w:r>
        <w:rPr>
          <w:spacing w:val="1"/>
          <w:sz w:val="24"/>
        </w:rPr>
        <w:t xml:space="preserve"> </w:t>
      </w:r>
      <w:r>
        <w:rPr>
          <w:sz w:val="24"/>
        </w:rPr>
        <w:t>аргументы</w:t>
      </w:r>
      <w:r>
        <w:rPr>
          <w:spacing w:val="2"/>
          <w:sz w:val="24"/>
        </w:rPr>
        <w:t xml:space="preserve"> </w:t>
      </w:r>
      <w:r>
        <w:rPr>
          <w:sz w:val="24"/>
        </w:rPr>
        <w:t>для</w:t>
      </w:r>
      <w:r>
        <w:rPr>
          <w:spacing w:val="-15"/>
          <w:sz w:val="24"/>
        </w:rPr>
        <w:t xml:space="preserve"> </w:t>
      </w:r>
      <w:r>
        <w:rPr>
          <w:sz w:val="24"/>
        </w:rPr>
        <w:t>оценки</w:t>
      </w:r>
      <w:r>
        <w:rPr>
          <w:spacing w:val="-9"/>
          <w:sz w:val="24"/>
        </w:rPr>
        <w:t xml:space="preserve"> </w:t>
      </w:r>
      <w:r>
        <w:rPr>
          <w:sz w:val="24"/>
        </w:rPr>
        <w:t>прочитанного (с</w:t>
      </w:r>
      <w:r>
        <w:rPr>
          <w:spacing w:val="-7"/>
          <w:sz w:val="24"/>
        </w:rPr>
        <w:t xml:space="preserve"> </w:t>
      </w:r>
      <w:r>
        <w:rPr>
          <w:sz w:val="24"/>
        </w:rPr>
        <w:t>учётом</w:t>
      </w:r>
      <w:r>
        <w:rPr>
          <w:spacing w:val="-8"/>
          <w:sz w:val="24"/>
        </w:rPr>
        <w:t xml:space="preserve"> </w:t>
      </w:r>
      <w:r>
        <w:rPr>
          <w:sz w:val="24"/>
        </w:rPr>
        <w:t>литературного</w:t>
      </w:r>
      <w:r>
        <w:rPr>
          <w:spacing w:val="4"/>
          <w:sz w:val="24"/>
        </w:rPr>
        <w:t xml:space="preserve"> </w:t>
      </w:r>
      <w:r>
        <w:rPr>
          <w:sz w:val="24"/>
        </w:rPr>
        <w:t>развития</w:t>
      </w:r>
      <w:r>
        <w:rPr>
          <w:spacing w:val="-14"/>
          <w:sz w:val="24"/>
        </w:rPr>
        <w:t xml:space="preserve"> </w:t>
      </w:r>
      <w:r>
        <w:rPr>
          <w:sz w:val="24"/>
        </w:rPr>
        <w:t>обучающихся);</w:t>
      </w:r>
    </w:p>
    <w:p w:rsidR="00445417" w:rsidRDefault="00DD4AEC" w:rsidP="005B10F6">
      <w:pPr>
        <w:pStyle w:val="a6"/>
        <w:numPr>
          <w:ilvl w:val="0"/>
          <w:numId w:val="54"/>
        </w:numPr>
        <w:tabs>
          <w:tab w:val="left" w:pos="1937"/>
        </w:tabs>
        <w:spacing w:line="242" w:lineRule="auto"/>
        <w:ind w:right="1069" w:firstLine="710"/>
        <w:jc w:val="both"/>
        <w:rPr>
          <w:sz w:val="24"/>
        </w:rPr>
      </w:pPr>
      <w:r>
        <w:rPr>
          <w:sz w:val="24"/>
        </w:rPr>
        <w:t>создавать 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объемом</w:t>
      </w:r>
      <w:r>
        <w:rPr>
          <w:spacing w:val="1"/>
          <w:sz w:val="24"/>
        </w:rPr>
        <w:t xml:space="preserve"> </w:t>
      </w:r>
      <w:r>
        <w:rPr>
          <w:sz w:val="24"/>
        </w:rPr>
        <w:t>не менее 70</w:t>
      </w:r>
      <w:r>
        <w:rPr>
          <w:spacing w:val="-2"/>
          <w:sz w:val="24"/>
        </w:rPr>
        <w:t xml:space="preserve"> </w:t>
      </w:r>
      <w:r>
        <w:rPr>
          <w:sz w:val="24"/>
        </w:rPr>
        <w:t>слов</w:t>
      </w:r>
      <w:r>
        <w:rPr>
          <w:spacing w:val="-1"/>
          <w:sz w:val="24"/>
        </w:rPr>
        <w:t xml:space="preserve"> </w:t>
      </w:r>
      <w:r>
        <w:rPr>
          <w:sz w:val="24"/>
        </w:rPr>
        <w:t>(с учётом</w:t>
      </w:r>
      <w:r>
        <w:rPr>
          <w:spacing w:val="3"/>
          <w:sz w:val="24"/>
        </w:rPr>
        <w:t xml:space="preserve"> </w:t>
      </w:r>
      <w:r>
        <w:rPr>
          <w:sz w:val="24"/>
        </w:rPr>
        <w:t>литературного</w:t>
      </w:r>
      <w:r>
        <w:rPr>
          <w:spacing w:val="12"/>
          <w:sz w:val="24"/>
        </w:rPr>
        <w:t xml:space="preserve"> </w:t>
      </w:r>
      <w:r>
        <w:rPr>
          <w:sz w:val="24"/>
        </w:rPr>
        <w:t>развития</w:t>
      </w:r>
      <w:r>
        <w:rPr>
          <w:spacing w:val="-7"/>
          <w:sz w:val="24"/>
        </w:rPr>
        <w:t xml:space="preserve"> </w:t>
      </w:r>
      <w:r>
        <w:rPr>
          <w:sz w:val="24"/>
        </w:rPr>
        <w:t>обучающихся);</w:t>
      </w:r>
    </w:p>
    <w:p w:rsidR="00445417" w:rsidRDefault="00DD4AEC" w:rsidP="005B10F6">
      <w:pPr>
        <w:pStyle w:val="a6"/>
        <w:numPr>
          <w:ilvl w:val="0"/>
          <w:numId w:val="54"/>
        </w:numPr>
        <w:tabs>
          <w:tab w:val="left" w:pos="1855"/>
        </w:tabs>
        <w:spacing w:line="242" w:lineRule="auto"/>
        <w:ind w:right="1077" w:firstLine="710"/>
        <w:jc w:val="both"/>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8"/>
          <w:sz w:val="24"/>
        </w:rPr>
        <w:t xml:space="preserve"> </w:t>
      </w:r>
      <w:r>
        <w:rPr>
          <w:sz w:val="24"/>
        </w:rPr>
        <w:t>произведений</w:t>
      </w:r>
      <w:r>
        <w:rPr>
          <w:spacing w:val="10"/>
          <w:sz w:val="24"/>
        </w:rPr>
        <w:t xml:space="preserve"> </w:t>
      </w:r>
      <w:r>
        <w:rPr>
          <w:sz w:val="24"/>
        </w:rPr>
        <w:t>фольклора</w:t>
      </w:r>
      <w:r>
        <w:rPr>
          <w:spacing w:val="2"/>
          <w:sz w:val="24"/>
        </w:rPr>
        <w:t xml:space="preserve"> </w:t>
      </w:r>
      <w:r>
        <w:rPr>
          <w:sz w:val="24"/>
        </w:rPr>
        <w:t>и</w:t>
      </w:r>
      <w:r>
        <w:rPr>
          <w:spacing w:val="-8"/>
          <w:sz w:val="24"/>
        </w:rPr>
        <w:t xml:space="preserve"> </w:t>
      </w:r>
      <w:r>
        <w:rPr>
          <w:sz w:val="24"/>
        </w:rPr>
        <w:t>литературы;</w:t>
      </w:r>
    </w:p>
    <w:p w:rsidR="00445417" w:rsidRDefault="00DD4AEC" w:rsidP="005B10F6">
      <w:pPr>
        <w:pStyle w:val="a6"/>
        <w:numPr>
          <w:ilvl w:val="0"/>
          <w:numId w:val="54"/>
        </w:numPr>
        <w:tabs>
          <w:tab w:val="left" w:pos="1850"/>
        </w:tabs>
        <w:ind w:right="1054" w:firstLine="710"/>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57"/>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7"/>
          <w:sz w:val="24"/>
        </w:rPr>
        <w:t xml:space="preserve"> </w:t>
      </w:r>
      <w:r>
        <w:rPr>
          <w:sz w:val="24"/>
        </w:rPr>
        <w:t>и</w:t>
      </w:r>
      <w:r>
        <w:rPr>
          <w:spacing w:val="-3"/>
          <w:sz w:val="24"/>
        </w:rPr>
        <w:t xml:space="preserve"> </w:t>
      </w:r>
      <w:r>
        <w:rPr>
          <w:sz w:val="24"/>
        </w:rPr>
        <w:t>эстетических</w:t>
      </w:r>
      <w:r>
        <w:rPr>
          <w:spacing w:val="-9"/>
          <w:sz w:val="24"/>
        </w:rPr>
        <w:t xml:space="preserve"> </w:t>
      </w:r>
      <w:r>
        <w:rPr>
          <w:sz w:val="24"/>
        </w:rPr>
        <w:t>впечатлений,</w:t>
      </w:r>
      <w:r>
        <w:rPr>
          <w:spacing w:val="4"/>
          <w:sz w:val="24"/>
        </w:rPr>
        <w:t xml:space="preserve"> </w:t>
      </w:r>
      <w:r>
        <w:rPr>
          <w:sz w:val="24"/>
        </w:rPr>
        <w:t>а</w:t>
      </w:r>
      <w:r>
        <w:rPr>
          <w:spacing w:val="-14"/>
          <w:sz w:val="24"/>
        </w:rPr>
        <w:t xml:space="preserve"> </w:t>
      </w:r>
      <w:r>
        <w:rPr>
          <w:sz w:val="24"/>
        </w:rPr>
        <w:t>также для</w:t>
      </w:r>
      <w:r>
        <w:rPr>
          <w:spacing w:val="1"/>
          <w:sz w:val="24"/>
        </w:rPr>
        <w:t xml:space="preserve"> </w:t>
      </w:r>
      <w:r>
        <w:rPr>
          <w:sz w:val="24"/>
        </w:rPr>
        <w:t>собственного</w:t>
      </w:r>
      <w:r>
        <w:rPr>
          <w:spacing w:val="6"/>
          <w:sz w:val="24"/>
        </w:rPr>
        <w:t xml:space="preserve"> </w:t>
      </w:r>
      <w:r>
        <w:rPr>
          <w:sz w:val="24"/>
        </w:rPr>
        <w:t>развития;</w:t>
      </w:r>
    </w:p>
    <w:p w:rsidR="00445417" w:rsidRDefault="00DD4AEC" w:rsidP="005B10F6">
      <w:pPr>
        <w:pStyle w:val="a6"/>
        <w:numPr>
          <w:ilvl w:val="0"/>
          <w:numId w:val="54"/>
        </w:numPr>
        <w:tabs>
          <w:tab w:val="left" w:pos="1855"/>
        </w:tabs>
        <w:spacing w:line="237" w:lineRule="auto"/>
        <w:ind w:right="1078" w:firstLine="710"/>
        <w:jc w:val="both"/>
        <w:rPr>
          <w:sz w:val="24"/>
        </w:rPr>
      </w:pPr>
      <w:r>
        <w:rPr>
          <w:sz w:val="24"/>
        </w:rPr>
        <w:t>планировать с помощью учителя собственное досуговое чтение, расширять</w:t>
      </w:r>
      <w:r>
        <w:rPr>
          <w:spacing w:val="1"/>
          <w:sz w:val="24"/>
        </w:rPr>
        <w:t xml:space="preserve"> </w:t>
      </w:r>
      <w:r>
        <w:rPr>
          <w:sz w:val="24"/>
        </w:rPr>
        <w:t>свой</w:t>
      </w:r>
      <w:r>
        <w:rPr>
          <w:spacing w:val="60"/>
          <w:sz w:val="24"/>
        </w:rPr>
        <w:t xml:space="preserve"> </w:t>
      </w:r>
      <w:r>
        <w:rPr>
          <w:sz w:val="24"/>
        </w:rPr>
        <w:t>круг</w:t>
      </w:r>
      <w:r>
        <w:rPr>
          <w:spacing w:val="60"/>
          <w:sz w:val="24"/>
        </w:rPr>
        <w:t xml:space="preserve"> </w:t>
      </w:r>
      <w:r>
        <w:rPr>
          <w:sz w:val="24"/>
        </w:rPr>
        <w:t>чтения,</w:t>
      </w:r>
      <w:r>
        <w:rPr>
          <w:spacing w:val="60"/>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за</w:t>
      </w:r>
      <w:r>
        <w:rPr>
          <w:spacing w:val="60"/>
          <w:sz w:val="24"/>
        </w:rPr>
        <w:t xml:space="preserve"> </w:t>
      </w:r>
      <w:r>
        <w:rPr>
          <w:sz w:val="24"/>
        </w:rPr>
        <w:t xml:space="preserve">счёт  </w:t>
      </w:r>
      <w:r>
        <w:rPr>
          <w:spacing w:val="1"/>
          <w:sz w:val="24"/>
        </w:rPr>
        <w:t xml:space="preserve"> </w:t>
      </w:r>
      <w:r>
        <w:rPr>
          <w:sz w:val="24"/>
        </w:rPr>
        <w:t xml:space="preserve">произведений  </w:t>
      </w:r>
      <w:r>
        <w:rPr>
          <w:spacing w:val="1"/>
          <w:sz w:val="24"/>
        </w:rPr>
        <w:t xml:space="preserve"> </w:t>
      </w:r>
      <w:r>
        <w:rPr>
          <w:sz w:val="24"/>
        </w:rPr>
        <w:t xml:space="preserve">современной  </w:t>
      </w:r>
      <w:r>
        <w:rPr>
          <w:spacing w:val="1"/>
          <w:sz w:val="24"/>
        </w:rPr>
        <w:t xml:space="preserve"> </w:t>
      </w:r>
      <w:r>
        <w:rPr>
          <w:sz w:val="24"/>
        </w:rPr>
        <w:t>литературы</w:t>
      </w:r>
      <w:r>
        <w:rPr>
          <w:spacing w:val="1"/>
          <w:sz w:val="24"/>
        </w:rPr>
        <w:t xml:space="preserve"> </w:t>
      </w:r>
      <w:r>
        <w:rPr>
          <w:sz w:val="24"/>
        </w:rPr>
        <w:t>для</w:t>
      </w:r>
      <w:r>
        <w:rPr>
          <w:spacing w:val="2"/>
          <w:sz w:val="24"/>
        </w:rPr>
        <w:t xml:space="preserve"> </w:t>
      </w:r>
      <w:r>
        <w:rPr>
          <w:sz w:val="24"/>
        </w:rPr>
        <w:t>детей</w:t>
      </w:r>
      <w:r>
        <w:rPr>
          <w:spacing w:val="3"/>
          <w:sz w:val="24"/>
        </w:rPr>
        <w:t xml:space="preserve"> </w:t>
      </w:r>
      <w:r>
        <w:rPr>
          <w:sz w:val="24"/>
        </w:rPr>
        <w:t>и</w:t>
      </w:r>
      <w:r>
        <w:rPr>
          <w:spacing w:val="8"/>
          <w:sz w:val="24"/>
        </w:rPr>
        <w:t xml:space="preserve"> </w:t>
      </w:r>
      <w:r>
        <w:rPr>
          <w:sz w:val="24"/>
        </w:rPr>
        <w:t>подростков;</w:t>
      </w:r>
    </w:p>
    <w:p w:rsidR="00445417" w:rsidRDefault="00DD4AEC" w:rsidP="005B10F6">
      <w:pPr>
        <w:pStyle w:val="a6"/>
        <w:numPr>
          <w:ilvl w:val="0"/>
          <w:numId w:val="54"/>
        </w:numPr>
        <w:tabs>
          <w:tab w:val="left" w:pos="1855"/>
        </w:tabs>
        <w:spacing w:before="2"/>
        <w:ind w:right="1067" w:firstLine="710"/>
        <w:jc w:val="both"/>
        <w:rPr>
          <w:sz w:val="24"/>
        </w:rPr>
      </w:pPr>
      <w:r>
        <w:rPr>
          <w:sz w:val="24"/>
        </w:rPr>
        <w:t>участвовать в создании элементарных учебных проектов под 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2"/>
          <w:sz w:val="24"/>
        </w:rPr>
        <w:t xml:space="preserve"> </w:t>
      </w:r>
      <w:r>
        <w:rPr>
          <w:sz w:val="24"/>
        </w:rPr>
        <w:t>обучающихся);</w:t>
      </w:r>
    </w:p>
    <w:p w:rsidR="00445417" w:rsidRDefault="00DD4AEC" w:rsidP="005B10F6">
      <w:pPr>
        <w:pStyle w:val="a6"/>
        <w:numPr>
          <w:ilvl w:val="0"/>
          <w:numId w:val="54"/>
        </w:numPr>
        <w:tabs>
          <w:tab w:val="left" w:pos="1855"/>
        </w:tabs>
        <w:ind w:right="1061" w:firstLine="710"/>
        <w:jc w:val="both"/>
        <w:rPr>
          <w:sz w:val="24"/>
        </w:rPr>
      </w:pPr>
      <w:r>
        <w:rPr>
          <w:sz w:val="24"/>
        </w:rPr>
        <w:t>владеть начальными умениями использовать словари и справочники, в том</w:t>
      </w:r>
      <w:r>
        <w:rPr>
          <w:spacing w:val="1"/>
          <w:sz w:val="24"/>
        </w:rPr>
        <w:t xml:space="preserve"> </w:t>
      </w:r>
      <w:r>
        <w:rPr>
          <w:sz w:val="24"/>
        </w:rPr>
        <w:t>числе в электронной форме; пользоваться под руководством учителя 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7"/>
          <w:sz w:val="24"/>
        </w:rPr>
        <w:t xml:space="preserve"> </w:t>
      </w:r>
      <w:r>
        <w:rPr>
          <w:sz w:val="24"/>
        </w:rPr>
        <w:t>электронных</w:t>
      </w:r>
      <w:r>
        <w:rPr>
          <w:spacing w:val="-8"/>
          <w:sz w:val="24"/>
        </w:rPr>
        <w:t xml:space="preserve"> </w:t>
      </w:r>
      <w:r>
        <w:rPr>
          <w:sz w:val="24"/>
        </w:rPr>
        <w:t>ресурсов,</w:t>
      </w:r>
      <w:r>
        <w:rPr>
          <w:spacing w:val="4"/>
          <w:sz w:val="24"/>
        </w:rPr>
        <w:t xml:space="preserve"> </w:t>
      </w:r>
      <w:r>
        <w:rPr>
          <w:sz w:val="24"/>
        </w:rPr>
        <w:t>включённых</w:t>
      </w:r>
      <w:r>
        <w:rPr>
          <w:spacing w:val="-8"/>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445417" w:rsidRDefault="00DD4AEC">
      <w:pPr>
        <w:pStyle w:val="a3"/>
        <w:spacing w:before="1" w:line="237" w:lineRule="auto"/>
        <w:ind w:right="1067"/>
      </w:pPr>
      <w:r>
        <w:t>Предметные    результаты      изучения      литературы.      К     концу     обучения</w:t>
      </w:r>
      <w:r>
        <w:rPr>
          <w:spacing w:val="1"/>
        </w:rPr>
        <w:t xml:space="preserve"> </w:t>
      </w:r>
      <w:r>
        <w:t>в</w:t>
      </w:r>
      <w:r>
        <w:rPr>
          <w:spacing w:val="8"/>
        </w:rPr>
        <w:t xml:space="preserve"> </w:t>
      </w:r>
      <w:r>
        <w:t>6</w:t>
      </w:r>
      <w:r>
        <w:rPr>
          <w:spacing w:val="2"/>
        </w:rPr>
        <w:t xml:space="preserve"> </w:t>
      </w:r>
      <w:r>
        <w:t>классе</w:t>
      </w:r>
      <w:r>
        <w:rPr>
          <w:spacing w:val="-9"/>
        </w:rPr>
        <w:t xml:space="preserve"> </w:t>
      </w:r>
      <w:r>
        <w:t>обучающийся</w:t>
      </w:r>
      <w:r>
        <w:rPr>
          <w:spacing w:val="4"/>
        </w:rPr>
        <w:t xml:space="preserve"> </w:t>
      </w:r>
      <w:r>
        <w:t>научится:</w:t>
      </w:r>
    </w:p>
    <w:p w:rsidR="00445417" w:rsidRDefault="00DD4AEC" w:rsidP="005B10F6">
      <w:pPr>
        <w:pStyle w:val="a6"/>
        <w:numPr>
          <w:ilvl w:val="0"/>
          <w:numId w:val="53"/>
        </w:numPr>
        <w:tabs>
          <w:tab w:val="left" w:pos="1735"/>
        </w:tabs>
        <w:ind w:right="1066" w:firstLine="710"/>
        <w:jc w:val="both"/>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3"/>
          <w:sz w:val="24"/>
        </w:rPr>
        <w:t xml:space="preserve"> </w:t>
      </w:r>
      <w:r>
        <w:rPr>
          <w:sz w:val="24"/>
        </w:rPr>
        <w:t>народа</w:t>
      </w:r>
      <w:r>
        <w:rPr>
          <w:spacing w:val="2"/>
          <w:sz w:val="24"/>
        </w:rPr>
        <w:t xml:space="preserve"> </w:t>
      </w:r>
      <w:r>
        <w:rPr>
          <w:sz w:val="24"/>
        </w:rPr>
        <w:t>Российской</w:t>
      </w:r>
      <w:r>
        <w:rPr>
          <w:spacing w:val="-6"/>
          <w:sz w:val="24"/>
        </w:rPr>
        <w:t xml:space="preserve"> </w:t>
      </w:r>
      <w:r>
        <w:rPr>
          <w:sz w:val="24"/>
        </w:rPr>
        <w:t>Федерации;</w:t>
      </w:r>
    </w:p>
    <w:p w:rsidR="00445417" w:rsidRDefault="00DD4AEC" w:rsidP="005B10F6">
      <w:pPr>
        <w:pStyle w:val="a6"/>
        <w:numPr>
          <w:ilvl w:val="0"/>
          <w:numId w:val="53"/>
        </w:numPr>
        <w:tabs>
          <w:tab w:val="left" w:pos="1769"/>
        </w:tabs>
        <w:spacing w:before="1" w:line="242" w:lineRule="auto"/>
        <w:ind w:right="1066" w:firstLine="710"/>
        <w:jc w:val="both"/>
        <w:rPr>
          <w:sz w:val="24"/>
        </w:rPr>
      </w:pPr>
      <w:r>
        <w:rPr>
          <w:sz w:val="24"/>
        </w:rPr>
        <w:t>понимать особенности литературы как вида словесного искусства, отличать</w:t>
      </w:r>
      <w:r>
        <w:rPr>
          <w:spacing w:val="1"/>
          <w:sz w:val="24"/>
        </w:rPr>
        <w:t xml:space="preserve"> </w:t>
      </w:r>
      <w:r>
        <w:rPr>
          <w:sz w:val="24"/>
        </w:rPr>
        <w:t>художественный текст</w:t>
      </w:r>
      <w:r>
        <w:rPr>
          <w:spacing w:val="-8"/>
          <w:sz w:val="24"/>
        </w:rPr>
        <w:t xml:space="preserve"> </w:t>
      </w:r>
      <w:r>
        <w:rPr>
          <w:sz w:val="24"/>
        </w:rPr>
        <w:t>от</w:t>
      </w:r>
      <w:r>
        <w:rPr>
          <w:spacing w:val="-3"/>
          <w:sz w:val="24"/>
        </w:rPr>
        <w:t xml:space="preserve"> </w:t>
      </w:r>
      <w:r>
        <w:rPr>
          <w:sz w:val="24"/>
        </w:rPr>
        <w:t>текста</w:t>
      </w:r>
      <w:r>
        <w:rPr>
          <w:spacing w:val="-4"/>
          <w:sz w:val="24"/>
        </w:rPr>
        <w:t xml:space="preserve"> </w:t>
      </w:r>
      <w:r>
        <w:rPr>
          <w:sz w:val="24"/>
        </w:rPr>
        <w:t>научного,</w:t>
      </w:r>
      <w:r>
        <w:rPr>
          <w:spacing w:val="5"/>
          <w:sz w:val="24"/>
        </w:rPr>
        <w:t xml:space="preserve"> </w:t>
      </w:r>
      <w:r>
        <w:rPr>
          <w:sz w:val="24"/>
        </w:rPr>
        <w:t>делового, публицистического;</w:t>
      </w:r>
    </w:p>
    <w:p w:rsidR="00445417" w:rsidRDefault="00DD4AEC" w:rsidP="005B10F6">
      <w:pPr>
        <w:pStyle w:val="a6"/>
        <w:numPr>
          <w:ilvl w:val="0"/>
          <w:numId w:val="53"/>
        </w:numPr>
        <w:tabs>
          <w:tab w:val="left" w:pos="1730"/>
        </w:tabs>
        <w:ind w:right="1058" w:firstLine="710"/>
        <w:jc w:val="both"/>
        <w:rPr>
          <w:sz w:val="24"/>
        </w:rPr>
      </w:pPr>
      <w:r>
        <w:rPr>
          <w:sz w:val="24"/>
        </w:rPr>
        <w:t>осуществлять элементарный смысловой и эстетический анализ 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p>
    <w:p w:rsidR="00445417" w:rsidRDefault="00DD4AEC" w:rsidP="005B10F6">
      <w:pPr>
        <w:pStyle w:val="a6"/>
        <w:numPr>
          <w:ilvl w:val="0"/>
          <w:numId w:val="53"/>
        </w:numPr>
        <w:tabs>
          <w:tab w:val="left" w:pos="1730"/>
        </w:tabs>
        <w:ind w:right="1059" w:firstLine="710"/>
        <w:jc w:val="both"/>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61"/>
          <w:sz w:val="24"/>
        </w:rPr>
        <w:t xml:space="preserve"> </w:t>
      </w:r>
      <w:r>
        <w:rPr>
          <w:sz w:val="24"/>
        </w:rPr>
        <w:t>основные</w:t>
      </w:r>
      <w:r>
        <w:rPr>
          <w:spacing w:val="61"/>
          <w:sz w:val="24"/>
        </w:rPr>
        <w:t xml:space="preserve"> </w:t>
      </w:r>
      <w:r>
        <w:rPr>
          <w:sz w:val="24"/>
        </w:rPr>
        <w:t>вопросы,</w:t>
      </w:r>
      <w:r>
        <w:rPr>
          <w:spacing w:val="1"/>
          <w:sz w:val="24"/>
        </w:rPr>
        <w:t xml:space="preserve"> </w:t>
      </w:r>
      <w:r>
        <w:rPr>
          <w:sz w:val="24"/>
        </w:rPr>
        <w:t>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 позицию героя и авторскую позицию, характеризовать героев-персонажей,</w:t>
      </w:r>
      <w:r>
        <w:rPr>
          <w:spacing w:val="1"/>
          <w:sz w:val="24"/>
        </w:rPr>
        <w:t xml:space="preserve"> </w:t>
      </w:r>
      <w:r>
        <w:rPr>
          <w:sz w:val="24"/>
        </w:rPr>
        <w:t>давать</w:t>
      </w:r>
    </w:p>
    <w:p w:rsidR="00445417" w:rsidRDefault="00DD4AEC">
      <w:pPr>
        <w:pStyle w:val="a3"/>
        <w:spacing w:before="1" w:line="242" w:lineRule="auto"/>
        <w:ind w:right="1065" w:firstLine="0"/>
      </w:pPr>
      <w:r>
        <w:t>их</w:t>
      </w:r>
      <w:r>
        <w:rPr>
          <w:spacing w:val="1"/>
        </w:rPr>
        <w:t xml:space="preserve"> </w:t>
      </w:r>
      <w:r>
        <w:t>сравнительные</w:t>
      </w:r>
      <w:r>
        <w:rPr>
          <w:spacing w:val="1"/>
        </w:rPr>
        <w:t xml:space="preserve"> </w:t>
      </w:r>
      <w:r>
        <w:t>характеристики,</w:t>
      </w:r>
      <w:r>
        <w:rPr>
          <w:spacing w:val="1"/>
        </w:rPr>
        <w:t xml:space="preserve"> </w:t>
      </w:r>
      <w:r>
        <w:t>выявлять</w:t>
      </w:r>
      <w:r>
        <w:rPr>
          <w:spacing w:val="1"/>
        </w:rPr>
        <w:t xml:space="preserve"> </w:t>
      </w:r>
      <w:r>
        <w:t>основные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3"/>
        </w:rPr>
        <w:t xml:space="preserve"> </w:t>
      </w:r>
      <w:r>
        <w:t>произведения,</w:t>
      </w:r>
      <w:r>
        <w:rPr>
          <w:spacing w:val="1"/>
        </w:rPr>
        <w:t xml:space="preserve"> </w:t>
      </w:r>
      <w:r>
        <w:t>поэтической</w:t>
      </w:r>
      <w:r>
        <w:rPr>
          <w:spacing w:val="-1"/>
        </w:rPr>
        <w:t xml:space="preserve"> </w:t>
      </w:r>
      <w:r>
        <w:t>и</w:t>
      </w:r>
      <w:r>
        <w:rPr>
          <w:spacing w:val="-7"/>
        </w:rPr>
        <w:t xml:space="preserve"> </w:t>
      </w:r>
      <w:r>
        <w:t>прозаической речи;</w:t>
      </w:r>
    </w:p>
    <w:p w:rsidR="00445417" w:rsidRDefault="00445417">
      <w:pPr>
        <w:spacing w:line="242" w:lineRule="auto"/>
        <w:sectPr w:rsidR="00445417">
          <w:pgSz w:w="11910" w:h="16840"/>
          <w:pgMar w:top="980" w:right="60" w:bottom="280" w:left="940" w:header="766" w:footer="0" w:gutter="0"/>
          <w:cols w:space="720"/>
        </w:sectPr>
      </w:pPr>
    </w:p>
    <w:p w:rsidR="00445417" w:rsidRDefault="00DD4AEC" w:rsidP="005B10F6">
      <w:pPr>
        <w:pStyle w:val="a6"/>
        <w:numPr>
          <w:ilvl w:val="0"/>
          <w:numId w:val="53"/>
        </w:numPr>
        <w:tabs>
          <w:tab w:val="left" w:pos="1735"/>
        </w:tabs>
        <w:spacing w:before="180"/>
        <w:ind w:right="1053" w:firstLine="710"/>
        <w:jc w:val="both"/>
        <w:rPr>
          <w:sz w:val="24"/>
        </w:rPr>
      </w:pPr>
      <w:r>
        <w:rPr>
          <w:sz w:val="24"/>
        </w:rPr>
        <w:lastRenderedPageBreak/>
        <w:t>понимать сущность теоретико-литературных понятий и учиться использовать</w:t>
      </w:r>
      <w:r>
        <w:rPr>
          <w:spacing w:val="1"/>
          <w:sz w:val="24"/>
        </w:rPr>
        <w:t xml:space="preserve"> </w:t>
      </w:r>
      <w:r>
        <w:rPr>
          <w:sz w:val="24"/>
        </w:rPr>
        <w:t>их в процессе анализа и интерпретации произведений, оформления собственных оценок</w:t>
      </w:r>
      <w:r>
        <w:rPr>
          <w:spacing w:val="-57"/>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 художественный образ, роды (лирика, эпос), жанры (рассказ, повесть, роман,</w:t>
      </w:r>
      <w:r>
        <w:rPr>
          <w:spacing w:val="1"/>
          <w:sz w:val="24"/>
        </w:rPr>
        <w:t xml:space="preserve"> </w:t>
      </w:r>
      <w:r>
        <w:rPr>
          <w:sz w:val="24"/>
        </w:rPr>
        <w:t>басня,</w:t>
      </w:r>
      <w:r>
        <w:rPr>
          <w:spacing w:val="1"/>
          <w:sz w:val="24"/>
        </w:rPr>
        <w:t xml:space="preserve"> </w:t>
      </w:r>
      <w:r>
        <w:rPr>
          <w:sz w:val="24"/>
        </w:rPr>
        <w:t>послание),</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 действия, кульминация, развязка; повествователь, рассказчик, литературный</w:t>
      </w:r>
      <w:r>
        <w:rPr>
          <w:spacing w:val="1"/>
          <w:sz w:val="24"/>
        </w:rPr>
        <w:t xml:space="preserve"> </w:t>
      </w:r>
      <w:r>
        <w:rPr>
          <w:sz w:val="24"/>
        </w:rPr>
        <w:t>герой (персонаж), лирический герой, речевая характеристика героя, портрет, пейзаж,</w:t>
      </w:r>
      <w:r>
        <w:rPr>
          <w:spacing w:val="1"/>
          <w:sz w:val="24"/>
        </w:rPr>
        <w:t xml:space="preserve"> </w:t>
      </w:r>
      <w:r>
        <w:rPr>
          <w:sz w:val="24"/>
        </w:rPr>
        <w:t>художественная деталь, юмор, ирония, эпитет, метафора, сравнение, олицетворение,</w:t>
      </w:r>
      <w:r>
        <w:rPr>
          <w:spacing w:val="1"/>
          <w:sz w:val="24"/>
        </w:rPr>
        <w:t xml:space="preserve"> </w:t>
      </w:r>
      <w:r>
        <w:rPr>
          <w:sz w:val="24"/>
        </w:rPr>
        <w:t>гипербола;</w:t>
      </w:r>
      <w:r>
        <w:rPr>
          <w:spacing w:val="-10"/>
          <w:sz w:val="24"/>
        </w:rPr>
        <w:t xml:space="preserve"> </w:t>
      </w:r>
      <w:r>
        <w:rPr>
          <w:sz w:val="24"/>
        </w:rPr>
        <w:t>антитеза,</w:t>
      </w:r>
      <w:r>
        <w:rPr>
          <w:spacing w:val="-5"/>
          <w:sz w:val="24"/>
        </w:rPr>
        <w:t xml:space="preserve"> </w:t>
      </w:r>
      <w:r>
        <w:rPr>
          <w:sz w:val="24"/>
        </w:rPr>
        <w:t>аллегория,</w:t>
      </w:r>
      <w:r>
        <w:rPr>
          <w:spacing w:val="3"/>
          <w:sz w:val="24"/>
        </w:rPr>
        <w:t xml:space="preserve"> </w:t>
      </w:r>
      <w:r>
        <w:rPr>
          <w:sz w:val="24"/>
        </w:rPr>
        <w:t>стихотворный</w:t>
      </w:r>
      <w:r>
        <w:rPr>
          <w:spacing w:val="-12"/>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w:t>
      </w:r>
      <w:r>
        <w:rPr>
          <w:spacing w:val="-6"/>
          <w:sz w:val="24"/>
        </w:rPr>
        <w:t xml:space="preserve"> </w:t>
      </w:r>
      <w:r>
        <w:rPr>
          <w:sz w:val="24"/>
        </w:rPr>
        <w:t>ритм,</w:t>
      </w:r>
      <w:r>
        <w:rPr>
          <w:spacing w:val="1"/>
          <w:sz w:val="24"/>
        </w:rPr>
        <w:t xml:space="preserve"> </w:t>
      </w:r>
      <w:r>
        <w:rPr>
          <w:sz w:val="24"/>
        </w:rPr>
        <w:t>рифма, строфа;</w:t>
      </w:r>
    </w:p>
    <w:p w:rsidR="00445417" w:rsidRDefault="00DD4AEC" w:rsidP="005B10F6">
      <w:pPr>
        <w:pStyle w:val="a6"/>
        <w:numPr>
          <w:ilvl w:val="0"/>
          <w:numId w:val="53"/>
        </w:numPr>
        <w:tabs>
          <w:tab w:val="left" w:pos="1735"/>
        </w:tabs>
        <w:spacing w:before="2" w:line="247" w:lineRule="auto"/>
        <w:ind w:right="1067" w:firstLine="710"/>
        <w:jc w:val="both"/>
        <w:rPr>
          <w:sz w:val="24"/>
        </w:rPr>
      </w:pPr>
      <w:r>
        <w:rPr>
          <w:sz w:val="24"/>
        </w:rPr>
        <w:t>выделять      в       произведениях       элементы       художественной       формы</w:t>
      </w:r>
      <w:r>
        <w:rPr>
          <w:spacing w:val="1"/>
          <w:sz w:val="24"/>
        </w:rPr>
        <w:t xml:space="preserve"> </w:t>
      </w:r>
      <w:r>
        <w:rPr>
          <w:sz w:val="24"/>
        </w:rPr>
        <w:t>и</w:t>
      </w:r>
      <w:r>
        <w:rPr>
          <w:spacing w:val="-2"/>
          <w:sz w:val="24"/>
        </w:rPr>
        <w:t xml:space="preserve"> </w:t>
      </w:r>
      <w:r>
        <w:rPr>
          <w:sz w:val="24"/>
        </w:rPr>
        <w:t>обнаруживать</w:t>
      </w:r>
      <w:r>
        <w:rPr>
          <w:spacing w:val="10"/>
          <w:sz w:val="24"/>
        </w:rPr>
        <w:t xml:space="preserve"> </w:t>
      </w:r>
      <w:r>
        <w:rPr>
          <w:sz w:val="24"/>
        </w:rPr>
        <w:t>связи</w:t>
      </w:r>
      <w:r>
        <w:rPr>
          <w:spacing w:val="-1"/>
          <w:sz w:val="24"/>
        </w:rPr>
        <w:t xml:space="preserve"> </w:t>
      </w:r>
      <w:r>
        <w:rPr>
          <w:sz w:val="24"/>
        </w:rPr>
        <w:t>между</w:t>
      </w:r>
      <w:r>
        <w:rPr>
          <w:spacing w:val="-16"/>
          <w:sz w:val="24"/>
        </w:rPr>
        <w:t xml:space="preserve"> </w:t>
      </w:r>
      <w:r>
        <w:rPr>
          <w:sz w:val="24"/>
        </w:rPr>
        <w:t>ними;</w:t>
      </w:r>
    </w:p>
    <w:p w:rsidR="00445417" w:rsidRDefault="00DD4AEC" w:rsidP="005B10F6">
      <w:pPr>
        <w:pStyle w:val="a6"/>
        <w:numPr>
          <w:ilvl w:val="0"/>
          <w:numId w:val="53"/>
        </w:numPr>
        <w:tabs>
          <w:tab w:val="left" w:pos="1735"/>
        </w:tabs>
        <w:ind w:right="1067" w:firstLine="71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60"/>
          <w:sz w:val="24"/>
        </w:rPr>
        <w:t xml:space="preserve"> </w:t>
      </w:r>
      <w:r>
        <w:rPr>
          <w:sz w:val="24"/>
        </w:rPr>
        <w:t>литературных</w:t>
      </w:r>
      <w:r>
        <w:rPr>
          <w:spacing w:val="61"/>
          <w:sz w:val="24"/>
        </w:rPr>
        <w:t xml:space="preserve"> </w:t>
      </w:r>
      <w:r>
        <w:rPr>
          <w:sz w:val="24"/>
        </w:rPr>
        <w:t>произведений,   темы,</w:t>
      </w:r>
      <w:r>
        <w:rPr>
          <w:spacing w:val="60"/>
          <w:sz w:val="24"/>
        </w:rPr>
        <w:t xml:space="preserve"> </w:t>
      </w:r>
      <w:r>
        <w:rPr>
          <w:sz w:val="24"/>
        </w:rPr>
        <w:t>проблемы,   жанры   (с</w:t>
      </w:r>
      <w:r>
        <w:rPr>
          <w:spacing w:val="60"/>
          <w:sz w:val="24"/>
        </w:rPr>
        <w:t xml:space="preserve"> </w:t>
      </w:r>
      <w:r>
        <w:rPr>
          <w:sz w:val="24"/>
        </w:rPr>
        <w:t>учётом   возраста</w:t>
      </w:r>
      <w:r>
        <w:rPr>
          <w:spacing w:val="-57"/>
          <w:sz w:val="24"/>
        </w:rPr>
        <w:t xml:space="preserve"> </w:t>
      </w:r>
      <w:r>
        <w:rPr>
          <w:sz w:val="24"/>
        </w:rPr>
        <w:t>и</w:t>
      </w:r>
      <w:r>
        <w:rPr>
          <w:spacing w:val="3"/>
          <w:sz w:val="24"/>
        </w:rPr>
        <w:t xml:space="preserve"> </w:t>
      </w:r>
      <w:r>
        <w:rPr>
          <w:sz w:val="24"/>
        </w:rPr>
        <w:t>литературного</w:t>
      </w:r>
      <w:r>
        <w:rPr>
          <w:spacing w:val="13"/>
          <w:sz w:val="24"/>
        </w:rPr>
        <w:t xml:space="preserve"> </w:t>
      </w:r>
      <w:r>
        <w:rPr>
          <w:sz w:val="24"/>
        </w:rPr>
        <w:t>развития</w:t>
      </w:r>
      <w:r>
        <w:rPr>
          <w:spacing w:val="-11"/>
          <w:sz w:val="24"/>
        </w:rPr>
        <w:t xml:space="preserve"> </w:t>
      </w:r>
      <w:r>
        <w:rPr>
          <w:sz w:val="24"/>
        </w:rPr>
        <w:t>обучающихся);</w:t>
      </w:r>
    </w:p>
    <w:p w:rsidR="00445417" w:rsidRDefault="00DD4AEC" w:rsidP="005B10F6">
      <w:pPr>
        <w:pStyle w:val="a6"/>
        <w:numPr>
          <w:ilvl w:val="0"/>
          <w:numId w:val="53"/>
        </w:numPr>
        <w:tabs>
          <w:tab w:val="left" w:pos="1735"/>
        </w:tabs>
        <w:ind w:right="1071" w:firstLine="71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4"/>
          <w:sz w:val="24"/>
        </w:rPr>
        <w:t xml:space="preserve"> </w:t>
      </w:r>
      <w:r>
        <w:rPr>
          <w:sz w:val="24"/>
        </w:rPr>
        <w:t>музыка,</w:t>
      </w:r>
      <w:r>
        <w:rPr>
          <w:spacing w:val="10"/>
          <w:sz w:val="24"/>
        </w:rPr>
        <w:t xml:space="preserve"> </w:t>
      </w:r>
      <w:r>
        <w:rPr>
          <w:sz w:val="24"/>
        </w:rPr>
        <w:t>театр,</w:t>
      </w:r>
      <w:r>
        <w:rPr>
          <w:spacing w:val="11"/>
          <w:sz w:val="24"/>
        </w:rPr>
        <w:t xml:space="preserve"> </w:t>
      </w:r>
      <w:r>
        <w:rPr>
          <w:sz w:val="24"/>
        </w:rPr>
        <w:t>кино);</w:t>
      </w:r>
    </w:p>
    <w:p w:rsidR="00445417" w:rsidRDefault="00DD4AEC" w:rsidP="005B10F6">
      <w:pPr>
        <w:pStyle w:val="a6"/>
        <w:numPr>
          <w:ilvl w:val="0"/>
          <w:numId w:val="53"/>
        </w:numPr>
        <w:tabs>
          <w:tab w:val="left" w:pos="1735"/>
        </w:tabs>
        <w:ind w:right="1068" w:firstLine="710"/>
        <w:rPr>
          <w:sz w:val="24"/>
        </w:rPr>
      </w:pPr>
      <w:r>
        <w:rPr>
          <w:sz w:val="24"/>
        </w:rPr>
        <w:t>выразительно</w:t>
      </w:r>
      <w:r>
        <w:rPr>
          <w:spacing w:val="60"/>
          <w:sz w:val="24"/>
        </w:rPr>
        <w:t xml:space="preserve"> </w:t>
      </w:r>
      <w:r>
        <w:rPr>
          <w:sz w:val="24"/>
        </w:rPr>
        <w:t>читать   стихи   и</w:t>
      </w:r>
      <w:r>
        <w:rPr>
          <w:spacing w:val="60"/>
          <w:sz w:val="24"/>
        </w:rPr>
        <w:t xml:space="preserve"> </w:t>
      </w:r>
      <w:r>
        <w:rPr>
          <w:sz w:val="24"/>
        </w:rPr>
        <w:t>прозу,   в   том   числе   наизусть   (не   менее</w:t>
      </w:r>
      <w:r>
        <w:rPr>
          <w:spacing w:val="1"/>
          <w:sz w:val="24"/>
        </w:rPr>
        <w:t xml:space="preserve"> </w:t>
      </w:r>
      <w:r>
        <w:rPr>
          <w:sz w:val="24"/>
        </w:rPr>
        <w:t>7</w:t>
      </w:r>
      <w:r>
        <w:rPr>
          <w:spacing w:val="60"/>
          <w:sz w:val="24"/>
        </w:rPr>
        <w:t xml:space="preserve"> </w:t>
      </w:r>
      <w:r>
        <w:rPr>
          <w:sz w:val="24"/>
        </w:rPr>
        <w:t>поэтических</w:t>
      </w:r>
      <w:r>
        <w:rPr>
          <w:spacing w:val="60"/>
          <w:sz w:val="24"/>
        </w:rPr>
        <w:t xml:space="preserve"> </w:t>
      </w:r>
      <w:r>
        <w:rPr>
          <w:sz w:val="24"/>
        </w:rPr>
        <w:t>произведений,</w:t>
      </w:r>
      <w:r>
        <w:rPr>
          <w:spacing w:val="61"/>
          <w:sz w:val="24"/>
        </w:rPr>
        <w:t xml:space="preserve"> </w:t>
      </w:r>
      <w:r>
        <w:rPr>
          <w:sz w:val="24"/>
        </w:rPr>
        <w:t>не</w:t>
      </w:r>
      <w:r>
        <w:rPr>
          <w:spacing w:val="60"/>
          <w:sz w:val="24"/>
        </w:rPr>
        <w:t xml:space="preserve"> </w:t>
      </w:r>
      <w:r>
        <w:rPr>
          <w:sz w:val="24"/>
        </w:rPr>
        <w:t>выученных   ранее),   передавая   личное</w:t>
      </w:r>
      <w:r>
        <w:rPr>
          <w:spacing w:val="60"/>
          <w:sz w:val="24"/>
        </w:rPr>
        <w:t xml:space="preserve"> </w:t>
      </w:r>
      <w:r>
        <w:rPr>
          <w:sz w:val="24"/>
        </w:rPr>
        <w:t>отношение</w:t>
      </w:r>
      <w:r>
        <w:rPr>
          <w:spacing w:val="-57"/>
          <w:sz w:val="24"/>
        </w:rPr>
        <w:t xml:space="preserve"> </w:t>
      </w:r>
      <w:r>
        <w:rPr>
          <w:sz w:val="24"/>
        </w:rPr>
        <w:t>к</w:t>
      </w:r>
      <w:r>
        <w:rPr>
          <w:spacing w:val="14"/>
          <w:sz w:val="24"/>
        </w:rPr>
        <w:t xml:space="preserve"> </w:t>
      </w:r>
      <w:r>
        <w:rPr>
          <w:sz w:val="24"/>
        </w:rPr>
        <w:t>произведению</w:t>
      </w:r>
      <w:r>
        <w:rPr>
          <w:spacing w:val="15"/>
          <w:sz w:val="24"/>
        </w:rPr>
        <w:t xml:space="preserve"> </w:t>
      </w:r>
      <w:r>
        <w:rPr>
          <w:sz w:val="24"/>
        </w:rPr>
        <w:t>(с</w:t>
      </w:r>
      <w:r>
        <w:rPr>
          <w:spacing w:val="14"/>
          <w:sz w:val="24"/>
        </w:rPr>
        <w:t xml:space="preserve"> </w:t>
      </w:r>
      <w:r>
        <w:rPr>
          <w:sz w:val="24"/>
        </w:rPr>
        <w:t>учётом</w:t>
      </w:r>
      <w:r>
        <w:rPr>
          <w:spacing w:val="17"/>
          <w:sz w:val="24"/>
        </w:rPr>
        <w:t xml:space="preserve"> </w:t>
      </w:r>
      <w:r>
        <w:rPr>
          <w:sz w:val="24"/>
        </w:rPr>
        <w:t>литературного</w:t>
      </w:r>
      <w:r>
        <w:rPr>
          <w:spacing w:val="20"/>
          <w:sz w:val="24"/>
        </w:rPr>
        <w:t xml:space="preserve"> </w:t>
      </w:r>
      <w:r>
        <w:rPr>
          <w:sz w:val="24"/>
        </w:rPr>
        <w:t>развития,</w:t>
      </w:r>
      <w:r>
        <w:rPr>
          <w:spacing w:val="17"/>
          <w:sz w:val="24"/>
        </w:rPr>
        <w:t xml:space="preserve"> </w:t>
      </w:r>
      <w:r>
        <w:rPr>
          <w:sz w:val="24"/>
        </w:rPr>
        <w:t>индивидуальных</w:t>
      </w:r>
      <w:r>
        <w:rPr>
          <w:spacing w:val="13"/>
          <w:sz w:val="24"/>
        </w:rPr>
        <w:t xml:space="preserve"> </w:t>
      </w:r>
      <w:r>
        <w:rPr>
          <w:sz w:val="24"/>
        </w:rPr>
        <w:t>особенностей</w:t>
      </w:r>
      <w:r>
        <w:rPr>
          <w:spacing w:val="-57"/>
          <w:sz w:val="24"/>
        </w:rPr>
        <w:t xml:space="preserve"> </w:t>
      </w:r>
      <w:r>
        <w:rPr>
          <w:sz w:val="24"/>
        </w:rPr>
        <w:t>обучающихся);</w:t>
      </w:r>
    </w:p>
    <w:p w:rsidR="00445417" w:rsidRDefault="00DD4AEC" w:rsidP="005B10F6">
      <w:pPr>
        <w:pStyle w:val="a6"/>
        <w:numPr>
          <w:ilvl w:val="0"/>
          <w:numId w:val="53"/>
        </w:numPr>
        <w:tabs>
          <w:tab w:val="left" w:pos="1855"/>
        </w:tabs>
        <w:ind w:right="1058"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57"/>
          <w:sz w:val="24"/>
        </w:rPr>
        <w:t xml:space="preserve"> </w:t>
      </w:r>
      <w:r>
        <w:rPr>
          <w:sz w:val="24"/>
        </w:rPr>
        <w:t>выборочный,</w:t>
      </w:r>
      <w:r>
        <w:rPr>
          <w:spacing w:val="1"/>
          <w:sz w:val="24"/>
        </w:rPr>
        <w:t xml:space="preserve"> </w:t>
      </w:r>
      <w:r>
        <w:rPr>
          <w:sz w:val="24"/>
        </w:rPr>
        <w:t>творческий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61"/>
          <w:sz w:val="24"/>
        </w:rPr>
        <w:t xml:space="preserve"> </w:t>
      </w:r>
      <w:r>
        <w:rPr>
          <w:sz w:val="24"/>
        </w:rPr>
        <w:t>прочитанному</w:t>
      </w:r>
      <w:r>
        <w:rPr>
          <w:spacing w:val="1"/>
          <w:sz w:val="24"/>
        </w:rPr>
        <w:t xml:space="preserve"> </w:t>
      </w:r>
      <w:r>
        <w:rPr>
          <w:sz w:val="24"/>
        </w:rPr>
        <w:t>произведению</w:t>
      </w:r>
      <w:r>
        <w:rPr>
          <w:spacing w:val="2"/>
          <w:sz w:val="24"/>
        </w:rPr>
        <w:t xml:space="preserve"> </w:t>
      </w:r>
      <w:r>
        <w:rPr>
          <w:sz w:val="24"/>
        </w:rPr>
        <w:t>и</w:t>
      </w:r>
      <w:r>
        <w:rPr>
          <w:spacing w:val="-8"/>
          <w:sz w:val="24"/>
        </w:rPr>
        <w:t xml:space="preserve"> </w:t>
      </w:r>
      <w:r>
        <w:rPr>
          <w:sz w:val="24"/>
        </w:rPr>
        <w:t>с помощью</w:t>
      </w:r>
      <w:r>
        <w:rPr>
          <w:spacing w:val="-4"/>
          <w:sz w:val="24"/>
        </w:rPr>
        <w:t xml:space="preserve"> </w:t>
      </w:r>
      <w:r>
        <w:rPr>
          <w:sz w:val="24"/>
        </w:rPr>
        <w:t>учителя</w:t>
      </w:r>
      <w:r>
        <w:rPr>
          <w:spacing w:val="2"/>
          <w:sz w:val="24"/>
        </w:rPr>
        <w:t xml:space="preserve"> </w:t>
      </w:r>
      <w:r>
        <w:rPr>
          <w:sz w:val="24"/>
        </w:rPr>
        <w:t>формулировать</w:t>
      </w:r>
      <w:r>
        <w:rPr>
          <w:spacing w:val="4"/>
          <w:sz w:val="24"/>
        </w:rPr>
        <w:t xml:space="preserve"> </w:t>
      </w:r>
      <w:r>
        <w:rPr>
          <w:sz w:val="24"/>
        </w:rPr>
        <w:t>вопросы</w:t>
      </w:r>
      <w:r>
        <w:rPr>
          <w:spacing w:val="4"/>
          <w:sz w:val="24"/>
        </w:rPr>
        <w:t xml:space="preserve"> </w:t>
      </w:r>
      <w:r>
        <w:rPr>
          <w:sz w:val="24"/>
        </w:rPr>
        <w:t>к</w:t>
      </w:r>
      <w:r>
        <w:rPr>
          <w:spacing w:val="-4"/>
          <w:sz w:val="24"/>
        </w:rPr>
        <w:t xml:space="preserve"> </w:t>
      </w:r>
      <w:r>
        <w:rPr>
          <w:sz w:val="24"/>
        </w:rPr>
        <w:t>тексту;</w:t>
      </w:r>
    </w:p>
    <w:p w:rsidR="00445417" w:rsidRDefault="00DD4AEC" w:rsidP="005B10F6">
      <w:pPr>
        <w:pStyle w:val="a6"/>
        <w:numPr>
          <w:ilvl w:val="0"/>
          <w:numId w:val="53"/>
        </w:numPr>
        <w:tabs>
          <w:tab w:val="left" w:pos="1855"/>
        </w:tabs>
        <w:spacing w:line="237" w:lineRule="auto"/>
        <w:ind w:right="1068"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2"/>
          <w:sz w:val="24"/>
        </w:rPr>
        <w:t xml:space="preserve"> </w:t>
      </w:r>
      <w:r>
        <w:rPr>
          <w:sz w:val="24"/>
        </w:rPr>
        <w:t>оценку</w:t>
      </w:r>
      <w:r>
        <w:rPr>
          <w:spacing w:val="-16"/>
          <w:sz w:val="24"/>
        </w:rPr>
        <w:t xml:space="preserve"> </w:t>
      </w:r>
      <w:r>
        <w:rPr>
          <w:sz w:val="24"/>
        </w:rPr>
        <w:t>прочитанному;</w:t>
      </w:r>
    </w:p>
    <w:p w:rsidR="00445417" w:rsidRDefault="00DD4AEC" w:rsidP="005B10F6">
      <w:pPr>
        <w:pStyle w:val="a6"/>
        <w:numPr>
          <w:ilvl w:val="0"/>
          <w:numId w:val="53"/>
        </w:numPr>
        <w:tabs>
          <w:tab w:val="left" w:pos="1855"/>
        </w:tabs>
        <w:spacing w:line="237" w:lineRule="auto"/>
        <w:ind w:right="1064" w:firstLine="710"/>
        <w:jc w:val="both"/>
        <w:rPr>
          <w:sz w:val="24"/>
        </w:rPr>
      </w:pPr>
      <w:r>
        <w:rPr>
          <w:sz w:val="24"/>
        </w:rPr>
        <w:t>создавать 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100</w:t>
      </w:r>
      <w:r>
        <w:rPr>
          <w:spacing w:val="60"/>
          <w:sz w:val="24"/>
        </w:rPr>
        <w:t xml:space="preserve"> </w:t>
      </w:r>
      <w:r>
        <w:rPr>
          <w:sz w:val="24"/>
        </w:rPr>
        <w:t>слов),</w:t>
      </w:r>
      <w:r>
        <w:rPr>
          <w:spacing w:val="61"/>
          <w:sz w:val="24"/>
        </w:rPr>
        <w:t xml:space="preserve"> </w:t>
      </w:r>
      <w:r>
        <w:rPr>
          <w:sz w:val="24"/>
        </w:rPr>
        <w:t>писать</w:t>
      </w:r>
      <w:r>
        <w:rPr>
          <w:spacing w:val="61"/>
          <w:sz w:val="24"/>
        </w:rPr>
        <w:t xml:space="preserve"> </w:t>
      </w:r>
      <w:r>
        <w:rPr>
          <w:sz w:val="24"/>
        </w:rPr>
        <w:t>сочинение-рассуждение   по   заданной   теме   с</w:t>
      </w:r>
      <w:r>
        <w:rPr>
          <w:spacing w:val="60"/>
          <w:sz w:val="24"/>
        </w:rPr>
        <w:t xml:space="preserve"> </w:t>
      </w:r>
      <w:r>
        <w:rPr>
          <w:sz w:val="24"/>
        </w:rPr>
        <w:t>опорой</w:t>
      </w:r>
      <w:r>
        <w:rPr>
          <w:spacing w:val="1"/>
          <w:sz w:val="24"/>
        </w:rPr>
        <w:t xml:space="preserve"> </w:t>
      </w:r>
      <w:r>
        <w:rPr>
          <w:sz w:val="24"/>
        </w:rPr>
        <w:t>на прочитанные</w:t>
      </w:r>
      <w:r>
        <w:rPr>
          <w:spacing w:val="4"/>
          <w:sz w:val="24"/>
        </w:rPr>
        <w:t xml:space="preserve"> </w:t>
      </w:r>
      <w:r>
        <w:rPr>
          <w:sz w:val="24"/>
        </w:rPr>
        <w:t>произведения,</w:t>
      </w:r>
      <w:r>
        <w:rPr>
          <w:spacing w:val="2"/>
          <w:sz w:val="24"/>
        </w:rPr>
        <w:t xml:space="preserve"> </w:t>
      </w:r>
      <w:r>
        <w:rPr>
          <w:sz w:val="24"/>
        </w:rPr>
        <w:t>аннотацию,</w:t>
      </w:r>
      <w:r>
        <w:rPr>
          <w:spacing w:val="-5"/>
          <w:sz w:val="24"/>
        </w:rPr>
        <w:t xml:space="preserve"> </w:t>
      </w:r>
      <w:r>
        <w:rPr>
          <w:sz w:val="24"/>
        </w:rPr>
        <w:t>отзыв;</w:t>
      </w:r>
    </w:p>
    <w:p w:rsidR="00445417" w:rsidRDefault="00DD4AEC" w:rsidP="005B10F6">
      <w:pPr>
        <w:pStyle w:val="a6"/>
        <w:numPr>
          <w:ilvl w:val="0"/>
          <w:numId w:val="53"/>
        </w:numPr>
        <w:tabs>
          <w:tab w:val="left" w:pos="1855"/>
        </w:tabs>
        <w:ind w:right="1063" w:firstLine="710"/>
        <w:jc w:val="both"/>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 xml:space="preserve">произведений  </w:t>
      </w:r>
      <w:r>
        <w:rPr>
          <w:spacing w:val="29"/>
          <w:sz w:val="24"/>
        </w:rPr>
        <w:t xml:space="preserve"> </w:t>
      </w:r>
      <w:r>
        <w:rPr>
          <w:sz w:val="24"/>
        </w:rPr>
        <w:t xml:space="preserve">фольклора,  </w:t>
      </w:r>
      <w:r>
        <w:rPr>
          <w:spacing w:val="26"/>
          <w:sz w:val="24"/>
        </w:rPr>
        <w:t xml:space="preserve"> </w:t>
      </w:r>
      <w:r>
        <w:rPr>
          <w:sz w:val="24"/>
        </w:rPr>
        <w:t xml:space="preserve">древнерусской,   </w:t>
      </w:r>
      <w:r>
        <w:rPr>
          <w:spacing w:val="26"/>
          <w:sz w:val="24"/>
        </w:rPr>
        <w:t xml:space="preserve"> </w:t>
      </w:r>
      <w:r>
        <w:rPr>
          <w:sz w:val="24"/>
        </w:rPr>
        <w:t xml:space="preserve">русской   </w:t>
      </w:r>
      <w:r>
        <w:rPr>
          <w:spacing w:val="34"/>
          <w:sz w:val="24"/>
        </w:rPr>
        <w:t xml:space="preserve"> </w:t>
      </w:r>
      <w:r>
        <w:rPr>
          <w:sz w:val="24"/>
        </w:rPr>
        <w:t xml:space="preserve">и   </w:t>
      </w:r>
      <w:r>
        <w:rPr>
          <w:spacing w:val="28"/>
          <w:sz w:val="24"/>
        </w:rPr>
        <w:t xml:space="preserve"> </w:t>
      </w:r>
      <w:r>
        <w:rPr>
          <w:sz w:val="24"/>
        </w:rPr>
        <w:t xml:space="preserve">зарубежной   </w:t>
      </w:r>
      <w:r>
        <w:rPr>
          <w:spacing w:val="30"/>
          <w:sz w:val="24"/>
        </w:rPr>
        <w:t xml:space="preserve"> </w:t>
      </w:r>
      <w:r>
        <w:rPr>
          <w:sz w:val="24"/>
        </w:rPr>
        <w:t>литературы</w:t>
      </w:r>
      <w:r>
        <w:rPr>
          <w:spacing w:val="-58"/>
          <w:sz w:val="24"/>
        </w:rPr>
        <w:t xml:space="preserve"> </w:t>
      </w:r>
      <w:r>
        <w:rPr>
          <w:sz w:val="24"/>
        </w:rPr>
        <w:t>и     современных     авторов      с     использованием     методов     смыслового     чтения</w:t>
      </w:r>
      <w:r>
        <w:rPr>
          <w:spacing w:val="1"/>
          <w:sz w:val="24"/>
        </w:rPr>
        <w:t xml:space="preserve"> </w:t>
      </w:r>
      <w:r>
        <w:rPr>
          <w:sz w:val="24"/>
        </w:rPr>
        <w:t>и</w:t>
      </w:r>
      <w:r>
        <w:rPr>
          <w:spacing w:val="3"/>
          <w:sz w:val="24"/>
        </w:rPr>
        <w:t xml:space="preserve"> </w:t>
      </w:r>
      <w:r>
        <w:rPr>
          <w:sz w:val="24"/>
        </w:rPr>
        <w:t>эстетического</w:t>
      </w:r>
      <w:r>
        <w:rPr>
          <w:spacing w:val="8"/>
          <w:sz w:val="24"/>
        </w:rPr>
        <w:t xml:space="preserve"> </w:t>
      </w:r>
      <w:r>
        <w:rPr>
          <w:sz w:val="24"/>
        </w:rPr>
        <w:t>анализа;</w:t>
      </w:r>
    </w:p>
    <w:p w:rsidR="00445417" w:rsidRDefault="00DD4AEC" w:rsidP="005B10F6">
      <w:pPr>
        <w:pStyle w:val="a6"/>
        <w:numPr>
          <w:ilvl w:val="0"/>
          <w:numId w:val="53"/>
        </w:numPr>
        <w:tabs>
          <w:tab w:val="left" w:pos="1850"/>
        </w:tabs>
        <w:ind w:right="1059" w:firstLine="710"/>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 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7"/>
          <w:sz w:val="24"/>
        </w:rPr>
        <w:t xml:space="preserve"> </w:t>
      </w:r>
      <w:r>
        <w:rPr>
          <w:sz w:val="24"/>
        </w:rPr>
        <w:t>и</w:t>
      </w:r>
      <w:r>
        <w:rPr>
          <w:spacing w:val="-4"/>
          <w:sz w:val="24"/>
        </w:rPr>
        <w:t xml:space="preserve"> </w:t>
      </w:r>
      <w:r>
        <w:rPr>
          <w:sz w:val="24"/>
        </w:rPr>
        <w:t>эстетических</w:t>
      </w:r>
      <w:r>
        <w:rPr>
          <w:spacing w:val="-8"/>
          <w:sz w:val="24"/>
        </w:rPr>
        <w:t xml:space="preserve"> </w:t>
      </w:r>
      <w:r>
        <w:rPr>
          <w:sz w:val="24"/>
        </w:rPr>
        <w:t>впечатлений,</w:t>
      </w:r>
      <w:r>
        <w:rPr>
          <w:spacing w:val="4"/>
          <w:sz w:val="24"/>
        </w:rPr>
        <w:t xml:space="preserve"> </w:t>
      </w:r>
      <w:r>
        <w:rPr>
          <w:sz w:val="24"/>
        </w:rPr>
        <w:t>а</w:t>
      </w:r>
      <w:r>
        <w:rPr>
          <w:spacing w:val="-14"/>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собственного</w:t>
      </w:r>
      <w:r>
        <w:rPr>
          <w:spacing w:val="7"/>
          <w:sz w:val="24"/>
        </w:rPr>
        <w:t xml:space="preserve"> </w:t>
      </w:r>
      <w:r>
        <w:rPr>
          <w:sz w:val="24"/>
        </w:rPr>
        <w:t>развития;</w:t>
      </w:r>
    </w:p>
    <w:p w:rsidR="00445417" w:rsidRDefault="00DD4AEC" w:rsidP="005B10F6">
      <w:pPr>
        <w:pStyle w:val="a6"/>
        <w:numPr>
          <w:ilvl w:val="0"/>
          <w:numId w:val="53"/>
        </w:numPr>
        <w:tabs>
          <w:tab w:val="left" w:pos="1855"/>
        </w:tabs>
        <w:spacing w:before="2"/>
        <w:ind w:right="1067" w:firstLine="710"/>
        <w:jc w:val="both"/>
        <w:rPr>
          <w:sz w:val="24"/>
        </w:rPr>
      </w:pPr>
      <w:r>
        <w:rPr>
          <w:sz w:val="24"/>
        </w:rPr>
        <w:t>планировать собственное досуговое</w:t>
      </w:r>
      <w:r>
        <w:rPr>
          <w:spacing w:val="60"/>
          <w:sz w:val="24"/>
        </w:rPr>
        <w:t xml:space="preserve"> </w:t>
      </w:r>
      <w:r>
        <w:rPr>
          <w:sz w:val="24"/>
        </w:rPr>
        <w:t>чтение,</w:t>
      </w:r>
      <w:r>
        <w:rPr>
          <w:spacing w:val="60"/>
          <w:sz w:val="24"/>
        </w:rPr>
        <w:t xml:space="preserve"> </w:t>
      </w:r>
      <w:r>
        <w:rPr>
          <w:sz w:val="24"/>
        </w:rPr>
        <w:t>обогащать</w:t>
      </w:r>
      <w:r>
        <w:rPr>
          <w:spacing w:val="60"/>
          <w:sz w:val="24"/>
        </w:rPr>
        <w:t xml:space="preserve"> </w:t>
      </w:r>
      <w:r>
        <w:rPr>
          <w:sz w:val="24"/>
        </w:rPr>
        <w:t>свой</w:t>
      </w:r>
      <w:r>
        <w:rPr>
          <w:spacing w:val="60"/>
          <w:sz w:val="24"/>
        </w:rPr>
        <w:t xml:space="preserve"> </w:t>
      </w:r>
      <w:r>
        <w:rPr>
          <w:sz w:val="24"/>
        </w:rPr>
        <w:t>круг</w:t>
      </w:r>
      <w:r>
        <w:rPr>
          <w:spacing w:val="60"/>
          <w:sz w:val="24"/>
        </w:rPr>
        <w:t xml:space="preserve"> </w:t>
      </w:r>
      <w:r>
        <w:rPr>
          <w:sz w:val="24"/>
        </w:rPr>
        <w:t>чтения</w:t>
      </w:r>
      <w:r>
        <w:rPr>
          <w:spacing w:val="1"/>
          <w:sz w:val="24"/>
        </w:rPr>
        <w:t xml:space="preserve"> </w:t>
      </w:r>
      <w:r>
        <w:rPr>
          <w:sz w:val="24"/>
        </w:rPr>
        <w:t>по рекомендациям учителя, в том числе за счёт произведений современной литературы</w:t>
      </w:r>
      <w:r>
        <w:rPr>
          <w:spacing w:val="1"/>
          <w:sz w:val="24"/>
        </w:rPr>
        <w:t xml:space="preserve"> </w:t>
      </w:r>
      <w:r>
        <w:rPr>
          <w:sz w:val="24"/>
        </w:rPr>
        <w:t>для</w:t>
      </w:r>
      <w:r>
        <w:rPr>
          <w:spacing w:val="2"/>
          <w:sz w:val="24"/>
        </w:rPr>
        <w:t xml:space="preserve"> </w:t>
      </w:r>
      <w:r>
        <w:rPr>
          <w:sz w:val="24"/>
        </w:rPr>
        <w:t>детей</w:t>
      </w:r>
      <w:r>
        <w:rPr>
          <w:spacing w:val="3"/>
          <w:sz w:val="24"/>
        </w:rPr>
        <w:t xml:space="preserve"> </w:t>
      </w:r>
      <w:r>
        <w:rPr>
          <w:sz w:val="24"/>
        </w:rPr>
        <w:t>и</w:t>
      </w:r>
      <w:r>
        <w:rPr>
          <w:spacing w:val="8"/>
          <w:sz w:val="24"/>
        </w:rPr>
        <w:t xml:space="preserve"> </w:t>
      </w:r>
      <w:r>
        <w:rPr>
          <w:sz w:val="24"/>
        </w:rPr>
        <w:t>подростков;</w:t>
      </w:r>
    </w:p>
    <w:p w:rsidR="00445417" w:rsidRDefault="00DD4AEC" w:rsidP="005B10F6">
      <w:pPr>
        <w:pStyle w:val="a6"/>
        <w:numPr>
          <w:ilvl w:val="0"/>
          <w:numId w:val="53"/>
        </w:numPr>
        <w:tabs>
          <w:tab w:val="left" w:pos="1855"/>
        </w:tabs>
        <w:ind w:right="1069" w:firstLine="710"/>
        <w:jc w:val="both"/>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 под руководством учителя и учиться публично представлять полученные</w:t>
      </w:r>
      <w:r>
        <w:rPr>
          <w:spacing w:val="1"/>
          <w:sz w:val="24"/>
        </w:rPr>
        <w:t xml:space="preserve"> </w:t>
      </w:r>
      <w:r>
        <w:rPr>
          <w:sz w:val="24"/>
        </w:rPr>
        <w:t>результаты;</w:t>
      </w:r>
    </w:p>
    <w:p w:rsidR="00445417" w:rsidRDefault="00DD4AEC" w:rsidP="005B10F6">
      <w:pPr>
        <w:pStyle w:val="a6"/>
        <w:numPr>
          <w:ilvl w:val="0"/>
          <w:numId w:val="53"/>
        </w:numPr>
        <w:tabs>
          <w:tab w:val="left" w:pos="1855"/>
        </w:tabs>
        <w:ind w:right="1061" w:firstLine="710"/>
        <w:jc w:val="both"/>
        <w:rPr>
          <w:sz w:val="24"/>
        </w:rPr>
      </w:pPr>
      <w:r>
        <w:rPr>
          <w:sz w:val="24"/>
        </w:rPr>
        <w:t>развивать</w:t>
      </w:r>
      <w:r>
        <w:rPr>
          <w:spacing w:val="64"/>
          <w:sz w:val="24"/>
        </w:rPr>
        <w:t xml:space="preserve"> </w:t>
      </w:r>
      <w:r>
        <w:rPr>
          <w:sz w:val="24"/>
        </w:rPr>
        <w:t>умение</w:t>
      </w:r>
      <w:r>
        <w:rPr>
          <w:spacing w:val="76"/>
          <w:sz w:val="24"/>
        </w:rPr>
        <w:t xml:space="preserve"> </w:t>
      </w:r>
      <w:r>
        <w:rPr>
          <w:sz w:val="24"/>
        </w:rPr>
        <w:t xml:space="preserve">использовать  </w:t>
      </w:r>
      <w:r>
        <w:rPr>
          <w:spacing w:val="13"/>
          <w:sz w:val="24"/>
        </w:rPr>
        <w:t xml:space="preserve"> </w:t>
      </w:r>
      <w:r>
        <w:rPr>
          <w:sz w:val="24"/>
        </w:rPr>
        <w:t xml:space="preserve">словари  </w:t>
      </w:r>
      <w:r>
        <w:rPr>
          <w:spacing w:val="13"/>
          <w:sz w:val="24"/>
        </w:rPr>
        <w:t xml:space="preserve"> </w:t>
      </w:r>
      <w:r>
        <w:rPr>
          <w:sz w:val="24"/>
        </w:rPr>
        <w:t xml:space="preserve">и  </w:t>
      </w:r>
      <w:r>
        <w:rPr>
          <w:spacing w:val="8"/>
          <w:sz w:val="24"/>
        </w:rPr>
        <w:t xml:space="preserve"> </w:t>
      </w:r>
      <w:r>
        <w:rPr>
          <w:sz w:val="24"/>
        </w:rPr>
        <w:t xml:space="preserve">справочники,  </w:t>
      </w:r>
      <w:r>
        <w:rPr>
          <w:spacing w:val="14"/>
          <w:sz w:val="24"/>
        </w:rPr>
        <w:t xml:space="preserve"> </w:t>
      </w:r>
      <w:r>
        <w:rPr>
          <w:sz w:val="24"/>
        </w:rPr>
        <w:t xml:space="preserve">в  </w:t>
      </w:r>
      <w:r>
        <w:rPr>
          <w:spacing w:val="8"/>
          <w:sz w:val="24"/>
        </w:rPr>
        <w:t xml:space="preserve"> </w:t>
      </w:r>
      <w:r>
        <w:rPr>
          <w:sz w:val="24"/>
        </w:rPr>
        <w:t xml:space="preserve">том  </w:t>
      </w:r>
      <w:r>
        <w:rPr>
          <w:spacing w:val="13"/>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7"/>
          <w:sz w:val="24"/>
        </w:rPr>
        <w:t xml:space="preserve"> </w:t>
      </w:r>
      <w:r>
        <w:rPr>
          <w:sz w:val="24"/>
        </w:rPr>
        <w:t>электронных</w:t>
      </w:r>
      <w:r>
        <w:rPr>
          <w:spacing w:val="-8"/>
          <w:sz w:val="24"/>
        </w:rPr>
        <w:t xml:space="preserve"> </w:t>
      </w:r>
      <w:r>
        <w:rPr>
          <w:sz w:val="24"/>
        </w:rPr>
        <w:t>ресурсов,</w:t>
      </w:r>
      <w:r>
        <w:rPr>
          <w:spacing w:val="4"/>
          <w:sz w:val="24"/>
        </w:rPr>
        <w:t xml:space="preserve"> </w:t>
      </w:r>
      <w:r>
        <w:rPr>
          <w:sz w:val="24"/>
        </w:rPr>
        <w:t>включённых</w:t>
      </w:r>
      <w:r>
        <w:rPr>
          <w:spacing w:val="-8"/>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445417" w:rsidRDefault="00DD4AEC" w:rsidP="005B10F6">
      <w:pPr>
        <w:pStyle w:val="a6"/>
        <w:numPr>
          <w:ilvl w:val="2"/>
          <w:numId w:val="52"/>
        </w:numPr>
        <w:tabs>
          <w:tab w:val="left" w:pos="2196"/>
        </w:tabs>
        <w:spacing w:before="3" w:line="237" w:lineRule="auto"/>
        <w:ind w:right="1072" w:firstLine="710"/>
        <w:jc w:val="both"/>
        <w:rPr>
          <w:sz w:val="24"/>
        </w:rPr>
      </w:pPr>
      <w:r>
        <w:rPr>
          <w:sz w:val="24"/>
        </w:rPr>
        <w:t>Предметные</w:t>
      </w:r>
      <w:r>
        <w:rPr>
          <w:spacing w:val="60"/>
          <w:sz w:val="24"/>
        </w:rPr>
        <w:t xml:space="preserve"> </w:t>
      </w:r>
      <w:r>
        <w:rPr>
          <w:sz w:val="24"/>
        </w:rPr>
        <w:t xml:space="preserve">результаты  </w:t>
      </w:r>
      <w:r>
        <w:rPr>
          <w:spacing w:val="1"/>
          <w:sz w:val="24"/>
        </w:rPr>
        <w:t xml:space="preserve"> </w:t>
      </w:r>
      <w:r>
        <w:rPr>
          <w:sz w:val="24"/>
        </w:rPr>
        <w:t>изучения    литературы.    К    концу   обучения</w:t>
      </w:r>
      <w:r>
        <w:rPr>
          <w:spacing w:val="-57"/>
          <w:sz w:val="24"/>
        </w:rPr>
        <w:t xml:space="preserve"> </w:t>
      </w:r>
      <w:r>
        <w:rPr>
          <w:sz w:val="24"/>
        </w:rPr>
        <w:t>в</w:t>
      </w:r>
      <w:r>
        <w:rPr>
          <w:spacing w:val="8"/>
          <w:sz w:val="24"/>
        </w:rPr>
        <w:t xml:space="preserve"> </w:t>
      </w:r>
      <w:r>
        <w:rPr>
          <w:sz w:val="24"/>
        </w:rPr>
        <w:t>7</w:t>
      </w:r>
      <w:r>
        <w:rPr>
          <w:spacing w:val="2"/>
          <w:sz w:val="24"/>
        </w:rPr>
        <w:t xml:space="preserve"> </w:t>
      </w:r>
      <w:r>
        <w:rPr>
          <w:sz w:val="24"/>
        </w:rPr>
        <w:t>классе</w:t>
      </w:r>
      <w:r>
        <w:rPr>
          <w:spacing w:val="-9"/>
          <w:sz w:val="24"/>
        </w:rPr>
        <w:t xml:space="preserve"> </w:t>
      </w:r>
      <w:r>
        <w:rPr>
          <w:sz w:val="24"/>
        </w:rPr>
        <w:t>обучающийся</w:t>
      </w:r>
      <w:r>
        <w:rPr>
          <w:spacing w:val="4"/>
          <w:sz w:val="24"/>
        </w:rPr>
        <w:t xml:space="preserve"> </w:t>
      </w:r>
      <w:r>
        <w:rPr>
          <w:sz w:val="24"/>
        </w:rPr>
        <w:t>научится:</w:t>
      </w:r>
    </w:p>
    <w:p w:rsidR="00445417" w:rsidRDefault="00DD4AEC" w:rsidP="005B10F6">
      <w:pPr>
        <w:pStyle w:val="a6"/>
        <w:numPr>
          <w:ilvl w:val="0"/>
          <w:numId w:val="51"/>
        </w:numPr>
        <w:tabs>
          <w:tab w:val="left" w:pos="1735"/>
        </w:tabs>
        <w:spacing w:before="6" w:line="237" w:lineRule="auto"/>
        <w:ind w:right="1066" w:firstLine="710"/>
        <w:jc w:val="both"/>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3"/>
          <w:sz w:val="24"/>
        </w:rPr>
        <w:t xml:space="preserve"> </w:t>
      </w:r>
      <w:r>
        <w:rPr>
          <w:sz w:val="24"/>
        </w:rPr>
        <w:t>народа</w:t>
      </w:r>
      <w:r>
        <w:rPr>
          <w:spacing w:val="2"/>
          <w:sz w:val="24"/>
        </w:rPr>
        <w:t xml:space="preserve"> </w:t>
      </w:r>
      <w:r>
        <w:rPr>
          <w:sz w:val="24"/>
        </w:rPr>
        <w:t>Российской</w:t>
      </w:r>
      <w:r>
        <w:rPr>
          <w:spacing w:val="-6"/>
          <w:sz w:val="24"/>
        </w:rPr>
        <w:t xml:space="preserve"> </w:t>
      </w:r>
      <w:r>
        <w:rPr>
          <w:sz w:val="24"/>
        </w:rPr>
        <w:t>Федерации;</w:t>
      </w:r>
    </w:p>
    <w:p w:rsidR="00445417" w:rsidRDefault="00445417">
      <w:pPr>
        <w:spacing w:line="237" w:lineRule="auto"/>
        <w:jc w:val="both"/>
        <w:rPr>
          <w:sz w:val="24"/>
        </w:rPr>
        <w:sectPr w:rsidR="00445417">
          <w:pgSz w:w="11910" w:h="16840"/>
          <w:pgMar w:top="980" w:right="60" w:bottom="280" w:left="940" w:header="766" w:footer="0" w:gutter="0"/>
          <w:cols w:space="720"/>
        </w:sectPr>
      </w:pPr>
    </w:p>
    <w:p w:rsidR="00445417" w:rsidRDefault="00DD4AEC" w:rsidP="005B10F6">
      <w:pPr>
        <w:pStyle w:val="a6"/>
        <w:numPr>
          <w:ilvl w:val="0"/>
          <w:numId w:val="51"/>
        </w:numPr>
        <w:tabs>
          <w:tab w:val="left" w:pos="1735"/>
        </w:tabs>
        <w:spacing w:before="180" w:line="242" w:lineRule="auto"/>
        <w:ind w:right="1068" w:firstLine="710"/>
        <w:jc w:val="both"/>
        <w:rPr>
          <w:sz w:val="24"/>
        </w:rPr>
      </w:pPr>
      <w:r>
        <w:rPr>
          <w:sz w:val="24"/>
        </w:rPr>
        <w:t>понимать</w:t>
      </w:r>
      <w:r>
        <w:rPr>
          <w:spacing w:val="1"/>
          <w:sz w:val="24"/>
        </w:rPr>
        <w:t xml:space="preserve"> </w:t>
      </w:r>
      <w:r>
        <w:rPr>
          <w:sz w:val="24"/>
        </w:rPr>
        <w:t>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 художественного</w:t>
      </w:r>
      <w:r>
        <w:rPr>
          <w:spacing w:val="1"/>
          <w:sz w:val="24"/>
        </w:rPr>
        <w:t xml:space="preserve"> </w:t>
      </w:r>
      <w:r>
        <w:rPr>
          <w:sz w:val="24"/>
        </w:rPr>
        <w:t>текста</w:t>
      </w:r>
      <w:r>
        <w:rPr>
          <w:spacing w:val="-10"/>
          <w:sz w:val="24"/>
        </w:rPr>
        <w:t xml:space="preserve"> </w:t>
      </w:r>
      <w:r>
        <w:rPr>
          <w:sz w:val="24"/>
        </w:rPr>
        <w:t>от</w:t>
      </w:r>
      <w:r>
        <w:rPr>
          <w:spacing w:val="-4"/>
          <w:sz w:val="24"/>
        </w:rPr>
        <w:t xml:space="preserve"> </w:t>
      </w:r>
      <w:r>
        <w:rPr>
          <w:sz w:val="24"/>
        </w:rPr>
        <w:t>текста научного,</w:t>
      </w:r>
      <w:r>
        <w:rPr>
          <w:spacing w:val="-2"/>
          <w:sz w:val="24"/>
        </w:rPr>
        <w:t xml:space="preserve"> </w:t>
      </w:r>
      <w:r>
        <w:rPr>
          <w:sz w:val="24"/>
        </w:rPr>
        <w:t>делового,</w:t>
      </w:r>
      <w:r>
        <w:rPr>
          <w:spacing w:val="-1"/>
          <w:sz w:val="24"/>
        </w:rPr>
        <w:t xml:space="preserve"> </w:t>
      </w:r>
      <w:r>
        <w:rPr>
          <w:sz w:val="24"/>
        </w:rPr>
        <w:t>публицистического;</w:t>
      </w:r>
    </w:p>
    <w:p w:rsidR="00445417" w:rsidRDefault="00DD4AEC" w:rsidP="005B10F6">
      <w:pPr>
        <w:pStyle w:val="a6"/>
        <w:numPr>
          <w:ilvl w:val="0"/>
          <w:numId w:val="51"/>
        </w:numPr>
        <w:tabs>
          <w:tab w:val="left" w:pos="1735"/>
        </w:tabs>
        <w:ind w:right="1065" w:firstLine="710"/>
        <w:jc w:val="both"/>
        <w:rPr>
          <w:sz w:val="24"/>
        </w:rPr>
      </w:pPr>
      <w:r>
        <w:rPr>
          <w:sz w:val="24"/>
        </w:rPr>
        <w:t>проводить</w:t>
      </w:r>
      <w:r>
        <w:rPr>
          <w:spacing w:val="60"/>
          <w:sz w:val="24"/>
        </w:rPr>
        <w:t xml:space="preserve"> </w:t>
      </w:r>
      <w:r>
        <w:rPr>
          <w:sz w:val="24"/>
        </w:rPr>
        <w:t>смысловой   и   эстетический    анализ    произведений   фольклора</w:t>
      </w:r>
      <w:r>
        <w:rPr>
          <w:spacing w:val="1"/>
          <w:sz w:val="24"/>
        </w:rPr>
        <w:t xml:space="preserve"> </w:t>
      </w:r>
      <w:r>
        <w:rPr>
          <w:sz w:val="24"/>
        </w:rPr>
        <w:t>и</w:t>
      </w:r>
      <w:r>
        <w:rPr>
          <w:spacing w:val="60"/>
          <w:sz w:val="24"/>
        </w:rPr>
        <w:t xml:space="preserve"> </w:t>
      </w:r>
      <w:r>
        <w:rPr>
          <w:sz w:val="24"/>
        </w:rPr>
        <w:t>художественной   литературы,    воспринимать,    анализировать,    интерпретировать</w:t>
      </w:r>
      <w:r>
        <w:rPr>
          <w:spacing w:val="1"/>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что</w:t>
      </w:r>
      <w:r>
        <w:rPr>
          <w:spacing w:val="2"/>
          <w:sz w:val="24"/>
        </w:rPr>
        <w:t xml:space="preserve"> </w:t>
      </w:r>
      <w:r>
        <w:rPr>
          <w:sz w:val="24"/>
        </w:rPr>
        <w:t>в</w:t>
      </w:r>
      <w:r>
        <w:rPr>
          <w:spacing w:val="3"/>
          <w:sz w:val="24"/>
        </w:rPr>
        <w:t xml:space="preserve"> </w:t>
      </w:r>
      <w:r>
        <w:rPr>
          <w:sz w:val="24"/>
        </w:rPr>
        <w:t>литературных</w:t>
      </w:r>
      <w:r>
        <w:rPr>
          <w:spacing w:val="-8"/>
          <w:sz w:val="24"/>
        </w:rPr>
        <w:t xml:space="preserve"> </w:t>
      </w:r>
      <w:r>
        <w:rPr>
          <w:sz w:val="24"/>
        </w:rPr>
        <w:t>произведениях</w:t>
      </w:r>
      <w:r>
        <w:rPr>
          <w:spacing w:val="-6"/>
          <w:sz w:val="24"/>
        </w:rPr>
        <w:t xml:space="preserve"> </w:t>
      </w:r>
      <w:r>
        <w:rPr>
          <w:sz w:val="24"/>
        </w:rPr>
        <w:t>отражена</w:t>
      </w:r>
      <w:r>
        <w:rPr>
          <w:spacing w:val="-4"/>
          <w:sz w:val="24"/>
        </w:rPr>
        <w:t xml:space="preserve"> </w:t>
      </w:r>
      <w:r>
        <w:rPr>
          <w:sz w:val="24"/>
        </w:rPr>
        <w:t>художественная</w:t>
      </w:r>
      <w:r>
        <w:rPr>
          <w:spacing w:val="4"/>
          <w:sz w:val="24"/>
        </w:rPr>
        <w:t xml:space="preserve"> </w:t>
      </w:r>
      <w:r>
        <w:rPr>
          <w:sz w:val="24"/>
        </w:rPr>
        <w:t>картина</w:t>
      </w:r>
      <w:r>
        <w:rPr>
          <w:spacing w:val="-4"/>
          <w:sz w:val="24"/>
        </w:rPr>
        <w:t xml:space="preserve"> </w:t>
      </w:r>
      <w:r>
        <w:rPr>
          <w:sz w:val="24"/>
        </w:rPr>
        <w:t>мира;</w:t>
      </w:r>
    </w:p>
    <w:p w:rsidR="00445417" w:rsidRDefault="00DD4AEC" w:rsidP="005B10F6">
      <w:pPr>
        <w:pStyle w:val="a6"/>
        <w:numPr>
          <w:ilvl w:val="0"/>
          <w:numId w:val="51"/>
        </w:numPr>
        <w:tabs>
          <w:tab w:val="left" w:pos="1735"/>
        </w:tabs>
        <w:ind w:right="1053"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рассказчика</w:t>
      </w:r>
      <w:r>
        <w:rPr>
          <w:spacing w:val="1"/>
          <w:sz w:val="24"/>
        </w:rPr>
        <w:t xml:space="preserve"> </w:t>
      </w:r>
      <w:r>
        <w:rPr>
          <w:sz w:val="24"/>
        </w:rPr>
        <w:t>и</w:t>
      </w:r>
      <w:r>
        <w:rPr>
          <w:spacing w:val="61"/>
          <w:sz w:val="24"/>
        </w:rPr>
        <w:t xml:space="preserve"> </w:t>
      </w:r>
      <w:r>
        <w:rPr>
          <w:sz w:val="24"/>
        </w:rPr>
        <w:t>авторскую</w:t>
      </w:r>
      <w:r>
        <w:rPr>
          <w:spacing w:val="6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героев-</w:t>
      </w:r>
      <w:r>
        <w:rPr>
          <w:spacing w:val="-57"/>
          <w:sz w:val="24"/>
        </w:rPr>
        <w:t xml:space="preserve"> </w:t>
      </w:r>
      <w:r>
        <w:rPr>
          <w:sz w:val="24"/>
        </w:rPr>
        <w:t>персонажей, давать их сравнительные характеристики, оценивать систему персонажей,</w:t>
      </w:r>
      <w:r>
        <w:rPr>
          <w:spacing w:val="1"/>
          <w:sz w:val="24"/>
        </w:rPr>
        <w:t xml:space="preserve"> </w:t>
      </w:r>
      <w:r>
        <w:rPr>
          <w:sz w:val="24"/>
        </w:rPr>
        <w:t>определять особенности</w:t>
      </w:r>
      <w:r>
        <w:rPr>
          <w:spacing w:val="1"/>
          <w:sz w:val="24"/>
        </w:rPr>
        <w:t xml:space="preserve"> </w:t>
      </w:r>
      <w:r>
        <w:rPr>
          <w:sz w:val="24"/>
        </w:rPr>
        <w:t>композиции и основной конфликт произведения, 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61"/>
          <w:sz w:val="24"/>
        </w:rPr>
        <w:t xml:space="preserve"> </w:t>
      </w:r>
      <w:r>
        <w:rPr>
          <w:sz w:val="24"/>
        </w:rPr>
        <w:t>обучающихся),</w:t>
      </w:r>
      <w:r>
        <w:rPr>
          <w:spacing w:val="1"/>
          <w:sz w:val="24"/>
        </w:rPr>
        <w:t xml:space="preserve"> </w:t>
      </w:r>
      <w:r>
        <w:rPr>
          <w:sz w:val="24"/>
        </w:rPr>
        <w:t>выявлять основные особенности языка художественного произведения, поэтической 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61"/>
          <w:sz w:val="24"/>
        </w:rPr>
        <w:t xml:space="preserve"> </w:t>
      </w:r>
      <w:r>
        <w:rPr>
          <w:sz w:val="24"/>
        </w:rPr>
        <w:t>художественные</w:t>
      </w:r>
      <w:r>
        <w:rPr>
          <w:spacing w:val="1"/>
          <w:sz w:val="24"/>
        </w:rPr>
        <w:t xml:space="preserve"> </w:t>
      </w:r>
      <w:r>
        <w:rPr>
          <w:sz w:val="24"/>
        </w:rPr>
        <w:t>функции;</w:t>
      </w:r>
    </w:p>
    <w:p w:rsidR="00445417" w:rsidRDefault="00DD4AEC" w:rsidP="005B10F6">
      <w:pPr>
        <w:pStyle w:val="a6"/>
        <w:numPr>
          <w:ilvl w:val="0"/>
          <w:numId w:val="51"/>
        </w:numPr>
        <w:tabs>
          <w:tab w:val="left" w:pos="1735"/>
          <w:tab w:val="left" w:pos="2992"/>
          <w:tab w:val="left" w:pos="4127"/>
          <w:tab w:val="left" w:pos="5153"/>
          <w:tab w:val="left" w:pos="7108"/>
          <w:tab w:val="left" w:pos="9110"/>
        </w:tabs>
        <w:ind w:right="1051" w:firstLine="710"/>
        <w:jc w:val="both"/>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w:t>
      </w:r>
      <w:r>
        <w:rPr>
          <w:spacing w:val="1"/>
          <w:sz w:val="24"/>
        </w:rPr>
        <w:t xml:space="preserve"> </w:t>
      </w:r>
      <w:r>
        <w:rPr>
          <w:sz w:val="24"/>
        </w:rPr>
        <w:t>литературных понятий и учиться самостоятельно использовать их в процессе анализа и</w:t>
      </w:r>
      <w:r>
        <w:rPr>
          <w:spacing w:val="1"/>
          <w:sz w:val="24"/>
        </w:rPr>
        <w:t xml:space="preserve"> </w:t>
      </w:r>
      <w:r>
        <w:rPr>
          <w:sz w:val="24"/>
        </w:rPr>
        <w:t>интерпретации</w:t>
      </w:r>
      <w:r>
        <w:rPr>
          <w:sz w:val="24"/>
        </w:rPr>
        <w:tab/>
        <w:t>произведений,</w:t>
      </w:r>
      <w:r>
        <w:rPr>
          <w:sz w:val="24"/>
        </w:rPr>
        <w:tab/>
        <w:t>оформления</w:t>
      </w:r>
      <w:r>
        <w:rPr>
          <w:sz w:val="24"/>
        </w:rPr>
        <w:tab/>
        <w:t>собственных</w:t>
      </w:r>
      <w:r>
        <w:rPr>
          <w:sz w:val="24"/>
        </w:rPr>
        <w:tab/>
        <w:t>оценок</w:t>
      </w:r>
      <w:r>
        <w:rPr>
          <w:spacing w:val="-58"/>
          <w:sz w:val="24"/>
        </w:rPr>
        <w:t xml:space="preserve"> </w:t>
      </w:r>
      <w:r>
        <w:rPr>
          <w:sz w:val="24"/>
        </w:rPr>
        <w:t>и</w:t>
      </w:r>
      <w:r>
        <w:rPr>
          <w:spacing w:val="49"/>
          <w:sz w:val="24"/>
        </w:rPr>
        <w:t xml:space="preserve"> </w:t>
      </w:r>
      <w:r>
        <w:rPr>
          <w:sz w:val="24"/>
        </w:rPr>
        <w:t>наблюдений</w:t>
      </w:r>
      <w:r>
        <w:rPr>
          <w:spacing w:val="47"/>
          <w:sz w:val="24"/>
        </w:rPr>
        <w:t xml:space="preserve"> </w:t>
      </w:r>
      <w:r>
        <w:rPr>
          <w:sz w:val="24"/>
        </w:rPr>
        <w:t>(художественная</w:t>
      </w:r>
      <w:r>
        <w:rPr>
          <w:spacing w:val="107"/>
          <w:sz w:val="24"/>
        </w:rPr>
        <w:t xml:space="preserve"> </w:t>
      </w:r>
      <w:r>
        <w:rPr>
          <w:sz w:val="24"/>
        </w:rPr>
        <w:t>литература</w:t>
      </w:r>
      <w:r>
        <w:rPr>
          <w:spacing w:val="109"/>
          <w:sz w:val="24"/>
        </w:rPr>
        <w:t xml:space="preserve"> </w:t>
      </w:r>
      <w:r>
        <w:rPr>
          <w:sz w:val="24"/>
        </w:rPr>
        <w:t>и</w:t>
      </w:r>
      <w:r>
        <w:rPr>
          <w:spacing w:val="109"/>
          <w:sz w:val="24"/>
        </w:rPr>
        <w:t xml:space="preserve"> </w:t>
      </w:r>
      <w:r>
        <w:rPr>
          <w:sz w:val="24"/>
        </w:rPr>
        <w:t>устное</w:t>
      </w:r>
      <w:r>
        <w:rPr>
          <w:spacing w:val="105"/>
          <w:sz w:val="24"/>
        </w:rPr>
        <w:t xml:space="preserve"> </w:t>
      </w:r>
      <w:r>
        <w:rPr>
          <w:sz w:val="24"/>
        </w:rPr>
        <w:t>народное</w:t>
      </w:r>
      <w:r>
        <w:rPr>
          <w:spacing w:val="99"/>
          <w:sz w:val="24"/>
        </w:rPr>
        <w:t xml:space="preserve"> </w:t>
      </w:r>
      <w:r>
        <w:rPr>
          <w:sz w:val="24"/>
        </w:rPr>
        <w:t>творчество,</w:t>
      </w:r>
      <w:r>
        <w:rPr>
          <w:spacing w:val="104"/>
          <w:sz w:val="24"/>
        </w:rPr>
        <w:t xml:space="preserve"> </w:t>
      </w:r>
      <w:r>
        <w:rPr>
          <w:sz w:val="24"/>
        </w:rPr>
        <w:t>проза</w:t>
      </w:r>
      <w:r>
        <w:rPr>
          <w:spacing w:val="-58"/>
          <w:sz w:val="24"/>
        </w:rPr>
        <w:t xml:space="preserve"> </w:t>
      </w:r>
      <w:r>
        <w:rPr>
          <w:sz w:val="24"/>
        </w:rPr>
        <w:t>и поэзия, художественный образ, роды (лирика, эпос), жанры (рассказ, повесть, роман,</w:t>
      </w:r>
      <w:r>
        <w:rPr>
          <w:spacing w:val="1"/>
          <w:sz w:val="24"/>
        </w:rPr>
        <w:t xml:space="preserve"> </w:t>
      </w:r>
      <w:r>
        <w:rPr>
          <w:sz w:val="24"/>
        </w:rPr>
        <w:t>послание, поэма, песня), форма и содержание литературного произведения; тема, идея,</w:t>
      </w:r>
      <w:r>
        <w:rPr>
          <w:spacing w:val="1"/>
          <w:sz w:val="24"/>
        </w:rPr>
        <w:t xml:space="preserve"> </w:t>
      </w:r>
      <w:r>
        <w:rPr>
          <w:sz w:val="24"/>
        </w:rPr>
        <w:t xml:space="preserve">проблематика,         </w:t>
      </w:r>
      <w:r>
        <w:rPr>
          <w:spacing w:val="23"/>
          <w:sz w:val="24"/>
        </w:rPr>
        <w:t xml:space="preserve"> </w:t>
      </w:r>
      <w:r>
        <w:rPr>
          <w:sz w:val="24"/>
        </w:rPr>
        <w:t>пафос</w:t>
      </w:r>
      <w:r>
        <w:rPr>
          <w:sz w:val="24"/>
        </w:rPr>
        <w:tab/>
        <w:t xml:space="preserve">(героический,        </w:t>
      </w:r>
      <w:r>
        <w:rPr>
          <w:spacing w:val="17"/>
          <w:sz w:val="24"/>
        </w:rPr>
        <w:t xml:space="preserve"> </w:t>
      </w:r>
      <w:r>
        <w:rPr>
          <w:sz w:val="24"/>
        </w:rPr>
        <w:t xml:space="preserve">патриотический,         </w:t>
      </w:r>
      <w:r>
        <w:rPr>
          <w:spacing w:val="16"/>
          <w:sz w:val="24"/>
        </w:rPr>
        <w:t xml:space="preserve"> </w:t>
      </w:r>
      <w:r>
        <w:rPr>
          <w:sz w:val="24"/>
        </w:rPr>
        <w:t>гражданский</w:t>
      </w:r>
      <w:r>
        <w:rPr>
          <w:spacing w:val="-58"/>
          <w:sz w:val="24"/>
        </w:rPr>
        <w:t xml:space="preserve"> </w:t>
      </w:r>
      <w:r>
        <w:rPr>
          <w:sz w:val="24"/>
        </w:rPr>
        <w:t>и другие), сюжет, композиция, эпиграф, стадии развития действия (экспозиция, завязка,</w:t>
      </w:r>
      <w:r>
        <w:rPr>
          <w:spacing w:val="-57"/>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w:t>
      </w:r>
      <w:r>
        <w:rPr>
          <w:spacing w:val="1"/>
          <w:sz w:val="24"/>
        </w:rPr>
        <w:t xml:space="preserve"> </w:t>
      </w:r>
      <w:r>
        <w:rPr>
          <w:sz w:val="24"/>
        </w:rPr>
        <w:t>стихотворный</w:t>
      </w:r>
      <w:r>
        <w:rPr>
          <w:spacing w:val="-8"/>
          <w:sz w:val="24"/>
        </w:rPr>
        <w:t xml:space="preserve"> </w:t>
      </w:r>
      <w:r>
        <w:rPr>
          <w:sz w:val="24"/>
        </w:rPr>
        <w:t>метр</w:t>
      </w:r>
      <w:r>
        <w:rPr>
          <w:spacing w:val="-5"/>
          <w:sz w:val="24"/>
        </w:rPr>
        <w:t xml:space="preserve"> </w:t>
      </w:r>
      <w:r>
        <w:rPr>
          <w:sz w:val="24"/>
        </w:rPr>
        <w:t>(хорей,</w:t>
      </w:r>
      <w:r>
        <w:rPr>
          <w:spacing w:val="-1"/>
          <w:sz w:val="24"/>
        </w:rPr>
        <w:t xml:space="preserve"> </w:t>
      </w:r>
      <w:r>
        <w:rPr>
          <w:sz w:val="24"/>
        </w:rPr>
        <w:t>ямб,</w:t>
      </w:r>
      <w:r>
        <w:rPr>
          <w:spacing w:val="-4"/>
          <w:sz w:val="24"/>
        </w:rPr>
        <w:t xml:space="preserve"> </w:t>
      </w:r>
      <w:r>
        <w:rPr>
          <w:sz w:val="24"/>
        </w:rPr>
        <w:t>дактиль,</w:t>
      </w:r>
      <w:r>
        <w:rPr>
          <w:spacing w:val="3"/>
          <w:sz w:val="24"/>
        </w:rPr>
        <w:t xml:space="preserve"> </w:t>
      </w:r>
      <w:r>
        <w:rPr>
          <w:sz w:val="24"/>
        </w:rPr>
        <w:t>амфибрахий,</w:t>
      </w:r>
      <w:r>
        <w:rPr>
          <w:spacing w:val="3"/>
          <w:sz w:val="24"/>
        </w:rPr>
        <w:t xml:space="preserve"> </w:t>
      </w:r>
      <w:r>
        <w:rPr>
          <w:sz w:val="24"/>
        </w:rPr>
        <w:t>анапест),</w:t>
      </w:r>
      <w:r>
        <w:rPr>
          <w:spacing w:val="-4"/>
          <w:sz w:val="24"/>
        </w:rPr>
        <w:t xml:space="preserve"> </w:t>
      </w:r>
      <w:r>
        <w:rPr>
          <w:sz w:val="24"/>
        </w:rPr>
        <w:t>ритм,</w:t>
      </w:r>
      <w:r>
        <w:rPr>
          <w:spacing w:val="-5"/>
          <w:sz w:val="24"/>
        </w:rPr>
        <w:t xml:space="preserve"> </w:t>
      </w:r>
      <w:r>
        <w:rPr>
          <w:sz w:val="24"/>
        </w:rPr>
        <w:t>рифма,</w:t>
      </w:r>
      <w:r>
        <w:rPr>
          <w:spacing w:val="-3"/>
          <w:sz w:val="24"/>
        </w:rPr>
        <w:t xml:space="preserve"> </w:t>
      </w:r>
      <w:r>
        <w:rPr>
          <w:sz w:val="24"/>
        </w:rPr>
        <w:t>строфа);</w:t>
      </w:r>
    </w:p>
    <w:p w:rsidR="00445417" w:rsidRDefault="00DD4AEC" w:rsidP="005B10F6">
      <w:pPr>
        <w:pStyle w:val="a6"/>
        <w:numPr>
          <w:ilvl w:val="0"/>
          <w:numId w:val="51"/>
        </w:numPr>
        <w:tabs>
          <w:tab w:val="left" w:pos="1735"/>
        </w:tabs>
        <w:spacing w:before="3" w:line="237" w:lineRule="auto"/>
        <w:ind w:right="1084" w:firstLine="710"/>
        <w:jc w:val="both"/>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w:t>
      </w:r>
      <w:r>
        <w:rPr>
          <w:spacing w:val="-1"/>
          <w:sz w:val="24"/>
        </w:rPr>
        <w:t xml:space="preserve"> </w:t>
      </w:r>
      <w:r>
        <w:rPr>
          <w:sz w:val="24"/>
        </w:rPr>
        <w:t>между</w:t>
      </w:r>
      <w:r>
        <w:rPr>
          <w:spacing w:val="-17"/>
          <w:sz w:val="24"/>
        </w:rPr>
        <w:t xml:space="preserve"> </w:t>
      </w:r>
      <w:r>
        <w:rPr>
          <w:sz w:val="24"/>
        </w:rPr>
        <w:t>ними;</w:t>
      </w:r>
    </w:p>
    <w:p w:rsidR="00445417" w:rsidRDefault="00DD4AEC" w:rsidP="005B10F6">
      <w:pPr>
        <w:pStyle w:val="a6"/>
        <w:numPr>
          <w:ilvl w:val="0"/>
          <w:numId w:val="51"/>
        </w:numPr>
        <w:tabs>
          <w:tab w:val="left" w:pos="1735"/>
        </w:tabs>
        <w:spacing w:before="3"/>
        <w:ind w:right="1072" w:firstLine="71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особенности</w:t>
      </w:r>
      <w:r>
        <w:rPr>
          <w:spacing w:val="5"/>
          <w:sz w:val="24"/>
        </w:rPr>
        <w:t xml:space="preserve"> </w:t>
      </w:r>
      <w:r>
        <w:rPr>
          <w:sz w:val="24"/>
        </w:rPr>
        <w:t>языка;</w:t>
      </w:r>
    </w:p>
    <w:p w:rsidR="00445417" w:rsidRDefault="00DD4AEC" w:rsidP="005B10F6">
      <w:pPr>
        <w:pStyle w:val="a6"/>
        <w:numPr>
          <w:ilvl w:val="0"/>
          <w:numId w:val="51"/>
        </w:numPr>
        <w:tabs>
          <w:tab w:val="left" w:pos="1735"/>
        </w:tabs>
        <w:ind w:right="1070"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w:t>
      </w:r>
      <w:r>
        <w:rPr>
          <w:spacing w:val="9"/>
          <w:sz w:val="24"/>
        </w:rPr>
        <w:t xml:space="preserve"> </w:t>
      </w:r>
      <w:r>
        <w:rPr>
          <w:sz w:val="24"/>
        </w:rPr>
        <w:t>театр,</w:t>
      </w:r>
      <w:r>
        <w:rPr>
          <w:spacing w:val="6"/>
          <w:sz w:val="24"/>
        </w:rPr>
        <w:t xml:space="preserve"> </w:t>
      </w:r>
      <w:r>
        <w:rPr>
          <w:sz w:val="24"/>
        </w:rPr>
        <w:t>кино);</w:t>
      </w:r>
    </w:p>
    <w:p w:rsidR="00445417" w:rsidRDefault="00DD4AEC" w:rsidP="005B10F6">
      <w:pPr>
        <w:pStyle w:val="a6"/>
        <w:numPr>
          <w:ilvl w:val="0"/>
          <w:numId w:val="51"/>
        </w:numPr>
        <w:tabs>
          <w:tab w:val="left" w:pos="1735"/>
        </w:tabs>
        <w:spacing w:before="1"/>
        <w:ind w:right="1068" w:firstLine="710"/>
        <w:rPr>
          <w:sz w:val="24"/>
        </w:rPr>
      </w:pPr>
      <w:r>
        <w:rPr>
          <w:sz w:val="24"/>
        </w:rPr>
        <w:t>выразительно</w:t>
      </w:r>
      <w:r>
        <w:rPr>
          <w:spacing w:val="60"/>
          <w:sz w:val="24"/>
        </w:rPr>
        <w:t xml:space="preserve"> </w:t>
      </w:r>
      <w:r>
        <w:rPr>
          <w:sz w:val="24"/>
        </w:rPr>
        <w:t>читать   стихи   и</w:t>
      </w:r>
      <w:r>
        <w:rPr>
          <w:spacing w:val="60"/>
          <w:sz w:val="24"/>
        </w:rPr>
        <w:t xml:space="preserve"> </w:t>
      </w:r>
      <w:r>
        <w:rPr>
          <w:sz w:val="24"/>
        </w:rPr>
        <w:t>прозу,   в   том   числе   наизусть   (не   менее</w:t>
      </w:r>
      <w:r>
        <w:rPr>
          <w:spacing w:val="1"/>
          <w:sz w:val="24"/>
        </w:rPr>
        <w:t xml:space="preserve"> </w:t>
      </w:r>
      <w:r>
        <w:rPr>
          <w:sz w:val="24"/>
        </w:rPr>
        <w:t>9</w:t>
      </w:r>
      <w:r>
        <w:rPr>
          <w:spacing w:val="60"/>
          <w:sz w:val="24"/>
        </w:rPr>
        <w:t xml:space="preserve"> </w:t>
      </w:r>
      <w:r>
        <w:rPr>
          <w:sz w:val="24"/>
        </w:rPr>
        <w:t>поэтических</w:t>
      </w:r>
      <w:r>
        <w:rPr>
          <w:spacing w:val="60"/>
          <w:sz w:val="24"/>
        </w:rPr>
        <w:t xml:space="preserve"> </w:t>
      </w:r>
      <w:r>
        <w:rPr>
          <w:sz w:val="24"/>
        </w:rPr>
        <w:t>произведений,</w:t>
      </w:r>
      <w:r>
        <w:rPr>
          <w:spacing w:val="61"/>
          <w:sz w:val="24"/>
        </w:rPr>
        <w:t xml:space="preserve"> </w:t>
      </w:r>
      <w:r>
        <w:rPr>
          <w:sz w:val="24"/>
        </w:rPr>
        <w:t>не</w:t>
      </w:r>
      <w:r>
        <w:rPr>
          <w:spacing w:val="60"/>
          <w:sz w:val="24"/>
        </w:rPr>
        <w:t xml:space="preserve"> </w:t>
      </w:r>
      <w:r>
        <w:rPr>
          <w:sz w:val="24"/>
        </w:rPr>
        <w:t>выученных   ранее),   передавая   личное</w:t>
      </w:r>
      <w:r>
        <w:rPr>
          <w:spacing w:val="60"/>
          <w:sz w:val="24"/>
        </w:rPr>
        <w:t xml:space="preserve"> </w:t>
      </w:r>
      <w:r>
        <w:rPr>
          <w:sz w:val="24"/>
        </w:rPr>
        <w:t>отношение</w:t>
      </w:r>
      <w:r>
        <w:rPr>
          <w:spacing w:val="-57"/>
          <w:sz w:val="24"/>
        </w:rPr>
        <w:t xml:space="preserve"> </w:t>
      </w:r>
      <w:r>
        <w:rPr>
          <w:sz w:val="24"/>
        </w:rPr>
        <w:t>к</w:t>
      </w:r>
      <w:r>
        <w:rPr>
          <w:spacing w:val="14"/>
          <w:sz w:val="24"/>
        </w:rPr>
        <w:t xml:space="preserve"> </w:t>
      </w:r>
      <w:r>
        <w:rPr>
          <w:sz w:val="24"/>
        </w:rPr>
        <w:t>произведению</w:t>
      </w:r>
      <w:r>
        <w:rPr>
          <w:spacing w:val="15"/>
          <w:sz w:val="24"/>
        </w:rPr>
        <w:t xml:space="preserve"> </w:t>
      </w:r>
      <w:r>
        <w:rPr>
          <w:sz w:val="24"/>
        </w:rPr>
        <w:t>(с</w:t>
      </w:r>
      <w:r>
        <w:rPr>
          <w:spacing w:val="14"/>
          <w:sz w:val="24"/>
        </w:rPr>
        <w:t xml:space="preserve"> </w:t>
      </w:r>
      <w:r>
        <w:rPr>
          <w:sz w:val="24"/>
        </w:rPr>
        <w:t>учётом</w:t>
      </w:r>
      <w:r>
        <w:rPr>
          <w:spacing w:val="17"/>
          <w:sz w:val="24"/>
        </w:rPr>
        <w:t xml:space="preserve"> </w:t>
      </w:r>
      <w:r>
        <w:rPr>
          <w:sz w:val="24"/>
        </w:rPr>
        <w:t>литературного</w:t>
      </w:r>
      <w:r>
        <w:rPr>
          <w:spacing w:val="21"/>
          <w:sz w:val="24"/>
        </w:rPr>
        <w:t xml:space="preserve"> </w:t>
      </w:r>
      <w:r>
        <w:rPr>
          <w:sz w:val="24"/>
        </w:rPr>
        <w:t>развития,</w:t>
      </w:r>
      <w:r>
        <w:rPr>
          <w:spacing w:val="18"/>
          <w:sz w:val="24"/>
        </w:rPr>
        <w:t xml:space="preserve"> </w:t>
      </w:r>
      <w:r>
        <w:rPr>
          <w:sz w:val="24"/>
        </w:rPr>
        <w:t>индивидуальных</w:t>
      </w:r>
      <w:r>
        <w:rPr>
          <w:spacing w:val="13"/>
          <w:sz w:val="24"/>
        </w:rPr>
        <w:t xml:space="preserve"> </w:t>
      </w:r>
      <w:r>
        <w:rPr>
          <w:sz w:val="24"/>
        </w:rPr>
        <w:t>особенностей</w:t>
      </w:r>
      <w:r>
        <w:rPr>
          <w:spacing w:val="-57"/>
          <w:sz w:val="24"/>
        </w:rPr>
        <w:t xml:space="preserve"> </w:t>
      </w:r>
      <w:r>
        <w:rPr>
          <w:sz w:val="24"/>
        </w:rPr>
        <w:t>обучающихся);</w:t>
      </w:r>
    </w:p>
    <w:p w:rsidR="00445417" w:rsidRDefault="00DD4AEC" w:rsidP="005B10F6">
      <w:pPr>
        <w:pStyle w:val="a6"/>
        <w:numPr>
          <w:ilvl w:val="0"/>
          <w:numId w:val="51"/>
        </w:numPr>
        <w:tabs>
          <w:tab w:val="left" w:pos="1855"/>
        </w:tabs>
        <w:ind w:right="1067"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 отвечать</w:t>
      </w:r>
      <w:r>
        <w:rPr>
          <w:spacing w:val="1"/>
          <w:sz w:val="24"/>
        </w:rPr>
        <w:t xml:space="preserve"> </w:t>
      </w:r>
      <w:r>
        <w:rPr>
          <w:sz w:val="24"/>
        </w:rPr>
        <w:t>на вопросы</w:t>
      </w:r>
      <w:r>
        <w:rPr>
          <w:spacing w:val="1"/>
          <w:sz w:val="24"/>
        </w:rPr>
        <w:t xml:space="preserve"> </w:t>
      </w:r>
      <w:r>
        <w:rPr>
          <w:sz w:val="24"/>
        </w:rPr>
        <w:t>по</w:t>
      </w:r>
      <w:r>
        <w:rPr>
          <w:spacing w:val="1"/>
          <w:sz w:val="24"/>
        </w:rPr>
        <w:t xml:space="preserve"> </w:t>
      </w:r>
      <w:r>
        <w:rPr>
          <w:sz w:val="24"/>
        </w:rPr>
        <w:t>прочитанному 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8"/>
          <w:sz w:val="24"/>
        </w:rPr>
        <w:t xml:space="preserve"> </w:t>
      </w:r>
      <w:r>
        <w:rPr>
          <w:sz w:val="24"/>
        </w:rPr>
        <w:t>пересказывать</w:t>
      </w:r>
      <w:r>
        <w:rPr>
          <w:spacing w:val="3"/>
          <w:sz w:val="24"/>
        </w:rPr>
        <w:t xml:space="preserve"> </w:t>
      </w:r>
      <w:r>
        <w:rPr>
          <w:sz w:val="24"/>
        </w:rPr>
        <w:t>сюжет</w:t>
      </w:r>
      <w:r>
        <w:rPr>
          <w:spacing w:val="2"/>
          <w:sz w:val="24"/>
        </w:rPr>
        <w:t xml:space="preserve"> </w:t>
      </w:r>
      <w:r>
        <w:rPr>
          <w:sz w:val="24"/>
        </w:rPr>
        <w:t>и</w:t>
      </w:r>
      <w:r>
        <w:rPr>
          <w:spacing w:val="-3"/>
          <w:sz w:val="24"/>
        </w:rPr>
        <w:t xml:space="preserve"> </w:t>
      </w:r>
      <w:r>
        <w:rPr>
          <w:sz w:val="24"/>
        </w:rPr>
        <w:t>вычленять</w:t>
      </w:r>
      <w:r>
        <w:rPr>
          <w:spacing w:val="-2"/>
          <w:sz w:val="24"/>
        </w:rPr>
        <w:t xml:space="preserve"> </w:t>
      </w:r>
      <w:r>
        <w:rPr>
          <w:sz w:val="24"/>
        </w:rPr>
        <w:t>фабулу;</w:t>
      </w:r>
    </w:p>
    <w:p w:rsidR="00445417" w:rsidRDefault="00DD4AEC" w:rsidP="005B10F6">
      <w:pPr>
        <w:pStyle w:val="a6"/>
        <w:numPr>
          <w:ilvl w:val="0"/>
          <w:numId w:val="51"/>
        </w:numPr>
        <w:tabs>
          <w:tab w:val="left" w:pos="1855"/>
        </w:tabs>
        <w:ind w:right="1053" w:firstLine="710"/>
        <w:jc w:val="both"/>
        <w:rPr>
          <w:sz w:val="24"/>
        </w:rPr>
      </w:pPr>
      <w:r>
        <w:rPr>
          <w:sz w:val="24"/>
        </w:rPr>
        <w:t>участвовать в</w:t>
      </w:r>
      <w:r>
        <w:rPr>
          <w:spacing w:val="1"/>
          <w:sz w:val="24"/>
        </w:rPr>
        <w:t xml:space="preserve"> </w:t>
      </w:r>
      <w:r>
        <w:rPr>
          <w:sz w:val="24"/>
        </w:rPr>
        <w:t>беседе и</w:t>
      </w:r>
      <w:r>
        <w:rPr>
          <w:spacing w:val="1"/>
          <w:sz w:val="24"/>
        </w:rPr>
        <w:t xml:space="preserve"> </w:t>
      </w:r>
      <w:r>
        <w:rPr>
          <w:sz w:val="24"/>
        </w:rPr>
        <w:t>диалоге о</w:t>
      </w:r>
      <w:r>
        <w:rPr>
          <w:spacing w:val="1"/>
          <w:sz w:val="24"/>
        </w:rPr>
        <w:t xml:space="preserve"> </w:t>
      </w:r>
      <w:r>
        <w:rPr>
          <w:sz w:val="24"/>
        </w:rPr>
        <w:t>прочитанном произведении, 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445417" w:rsidRDefault="00DD4AEC" w:rsidP="005B10F6">
      <w:pPr>
        <w:pStyle w:val="a6"/>
        <w:numPr>
          <w:ilvl w:val="0"/>
          <w:numId w:val="51"/>
        </w:numPr>
        <w:tabs>
          <w:tab w:val="left" w:pos="1855"/>
        </w:tabs>
        <w:spacing w:before="1"/>
        <w:ind w:right="1064" w:firstLine="710"/>
        <w:jc w:val="both"/>
        <w:rPr>
          <w:sz w:val="24"/>
        </w:rPr>
      </w:pPr>
      <w:r>
        <w:rPr>
          <w:sz w:val="24"/>
        </w:rPr>
        <w:t>создавать 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150</w:t>
      </w:r>
      <w:r>
        <w:rPr>
          <w:spacing w:val="60"/>
          <w:sz w:val="24"/>
        </w:rPr>
        <w:t xml:space="preserve"> </w:t>
      </w:r>
      <w:r>
        <w:rPr>
          <w:sz w:val="24"/>
        </w:rPr>
        <w:t>слов),</w:t>
      </w:r>
      <w:r>
        <w:rPr>
          <w:spacing w:val="61"/>
          <w:sz w:val="24"/>
        </w:rPr>
        <w:t xml:space="preserve"> </w:t>
      </w:r>
      <w:r>
        <w:rPr>
          <w:sz w:val="24"/>
        </w:rPr>
        <w:t>писать</w:t>
      </w:r>
      <w:r>
        <w:rPr>
          <w:spacing w:val="61"/>
          <w:sz w:val="24"/>
        </w:rPr>
        <w:t xml:space="preserve"> </w:t>
      </w:r>
      <w:r>
        <w:rPr>
          <w:sz w:val="24"/>
        </w:rPr>
        <w:t>сочинение-рассуждение   по   заданной   теме   с</w:t>
      </w:r>
      <w:r>
        <w:rPr>
          <w:spacing w:val="60"/>
          <w:sz w:val="24"/>
        </w:rPr>
        <w:t xml:space="preserve"> </w:t>
      </w:r>
      <w:r>
        <w:rPr>
          <w:sz w:val="24"/>
        </w:rPr>
        <w:t>опорой</w:t>
      </w:r>
      <w:r>
        <w:rPr>
          <w:spacing w:val="1"/>
          <w:sz w:val="24"/>
        </w:rPr>
        <w:t xml:space="preserve"> </w:t>
      </w:r>
      <w:r>
        <w:rPr>
          <w:sz w:val="24"/>
        </w:rPr>
        <w:t>на</w:t>
      </w:r>
      <w:r>
        <w:rPr>
          <w:spacing w:val="23"/>
          <w:sz w:val="24"/>
        </w:rPr>
        <w:t xml:space="preserve"> </w:t>
      </w:r>
      <w:r>
        <w:rPr>
          <w:sz w:val="24"/>
        </w:rPr>
        <w:t>прочитанные</w:t>
      </w:r>
      <w:r>
        <w:rPr>
          <w:spacing w:val="20"/>
          <w:sz w:val="24"/>
        </w:rPr>
        <w:t xml:space="preserve"> </w:t>
      </w:r>
      <w:r>
        <w:rPr>
          <w:sz w:val="24"/>
        </w:rPr>
        <w:t>произведения,</w:t>
      </w:r>
      <w:r>
        <w:rPr>
          <w:spacing w:val="23"/>
          <w:sz w:val="24"/>
        </w:rPr>
        <w:t xml:space="preserve"> </w:t>
      </w:r>
      <w:r>
        <w:rPr>
          <w:sz w:val="24"/>
        </w:rPr>
        <w:t>под</w:t>
      </w:r>
      <w:r>
        <w:rPr>
          <w:spacing w:val="22"/>
          <w:sz w:val="24"/>
        </w:rPr>
        <w:t xml:space="preserve"> </w:t>
      </w:r>
      <w:r>
        <w:rPr>
          <w:sz w:val="24"/>
        </w:rPr>
        <w:t>руководством</w:t>
      </w:r>
      <w:r>
        <w:rPr>
          <w:spacing w:val="22"/>
          <w:sz w:val="24"/>
        </w:rPr>
        <w:t xml:space="preserve"> </w:t>
      </w:r>
      <w:r>
        <w:rPr>
          <w:sz w:val="24"/>
        </w:rPr>
        <w:t>учителя</w:t>
      </w:r>
      <w:r>
        <w:rPr>
          <w:spacing w:val="33"/>
          <w:sz w:val="24"/>
        </w:rPr>
        <w:t xml:space="preserve"> </w:t>
      </w:r>
      <w:r>
        <w:rPr>
          <w:sz w:val="24"/>
        </w:rPr>
        <w:t>учиться</w:t>
      </w:r>
      <w:r>
        <w:rPr>
          <w:spacing w:val="24"/>
          <w:sz w:val="24"/>
        </w:rPr>
        <w:t xml:space="preserve"> </w:t>
      </w:r>
      <w:r>
        <w:rPr>
          <w:sz w:val="24"/>
        </w:rPr>
        <w:t>исправлять</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right="1066" w:firstLine="0"/>
      </w:pPr>
      <w:r>
        <w:t>и      редактировать      собственные      письменные      тексты;      собирать      материал</w:t>
      </w:r>
      <w:r>
        <w:rPr>
          <w:spacing w:val="1"/>
        </w:rPr>
        <w:t xml:space="preserve"> </w:t>
      </w:r>
      <w:r>
        <w:t>и обрабатывать информацию, необходимую для составления плана, таблицы, схемы,</w:t>
      </w:r>
      <w:r>
        <w:rPr>
          <w:spacing w:val="1"/>
        </w:rPr>
        <w:t xml:space="preserve"> </w:t>
      </w:r>
      <w:r>
        <w:t>доклада,      конспекта,       аннотации,       эссе,       литературно-творческой       работы</w:t>
      </w:r>
      <w:r>
        <w:rPr>
          <w:spacing w:val="1"/>
        </w:rPr>
        <w:t xml:space="preserve"> </w:t>
      </w:r>
      <w:r>
        <w:t>на   самостоятельно   или   под   руководством   учителя   выбранную   литературную</w:t>
      </w:r>
      <w:r>
        <w:rPr>
          <w:spacing w:val="1"/>
        </w:rPr>
        <w:t xml:space="preserve"> </w:t>
      </w:r>
      <w:r>
        <w:t>или</w:t>
      </w:r>
      <w:r>
        <w:rPr>
          <w:spacing w:val="3"/>
        </w:rPr>
        <w:t xml:space="preserve"> </w:t>
      </w:r>
      <w:r>
        <w:t>публицистическую тему;</w:t>
      </w:r>
    </w:p>
    <w:p w:rsidR="00445417" w:rsidRDefault="00DD4AEC" w:rsidP="005B10F6">
      <w:pPr>
        <w:pStyle w:val="a6"/>
        <w:numPr>
          <w:ilvl w:val="0"/>
          <w:numId w:val="51"/>
        </w:numPr>
        <w:tabs>
          <w:tab w:val="left" w:pos="1855"/>
        </w:tabs>
        <w:spacing w:before="3"/>
        <w:ind w:right="1067" w:firstLine="710"/>
        <w:jc w:val="both"/>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60"/>
          <w:sz w:val="24"/>
        </w:rPr>
        <w:t xml:space="preserve"> </w:t>
      </w:r>
      <w:r>
        <w:rPr>
          <w:sz w:val="24"/>
        </w:rPr>
        <w:t>произведения   древнерусской,   русской   и</w:t>
      </w:r>
      <w:r>
        <w:rPr>
          <w:spacing w:val="60"/>
          <w:sz w:val="24"/>
        </w:rPr>
        <w:t xml:space="preserve"> </w:t>
      </w:r>
      <w:r>
        <w:rPr>
          <w:sz w:val="24"/>
        </w:rPr>
        <w:t>зарубежной   литературы</w:t>
      </w:r>
      <w:r>
        <w:rPr>
          <w:spacing w:val="1"/>
          <w:sz w:val="24"/>
        </w:rPr>
        <w:t xml:space="preserve"> </w:t>
      </w:r>
      <w:r>
        <w:rPr>
          <w:sz w:val="24"/>
        </w:rPr>
        <w:t>и      современных     авторов     с     использованием     методов     смыслового     чтения</w:t>
      </w:r>
      <w:r>
        <w:rPr>
          <w:spacing w:val="1"/>
          <w:sz w:val="24"/>
        </w:rPr>
        <w:t xml:space="preserve"> </w:t>
      </w:r>
      <w:r>
        <w:rPr>
          <w:sz w:val="24"/>
        </w:rPr>
        <w:t>и</w:t>
      </w:r>
      <w:r>
        <w:rPr>
          <w:spacing w:val="3"/>
          <w:sz w:val="24"/>
        </w:rPr>
        <w:t xml:space="preserve"> </w:t>
      </w:r>
      <w:r>
        <w:rPr>
          <w:sz w:val="24"/>
        </w:rPr>
        <w:t>эстетического</w:t>
      </w:r>
      <w:r>
        <w:rPr>
          <w:spacing w:val="8"/>
          <w:sz w:val="24"/>
        </w:rPr>
        <w:t xml:space="preserve"> </w:t>
      </w:r>
      <w:r>
        <w:rPr>
          <w:sz w:val="24"/>
        </w:rPr>
        <w:t>анализа;</w:t>
      </w:r>
    </w:p>
    <w:p w:rsidR="00445417" w:rsidRDefault="00DD4AEC" w:rsidP="005B10F6">
      <w:pPr>
        <w:pStyle w:val="a6"/>
        <w:numPr>
          <w:ilvl w:val="0"/>
          <w:numId w:val="51"/>
        </w:numPr>
        <w:tabs>
          <w:tab w:val="left" w:pos="1855"/>
        </w:tabs>
        <w:ind w:right="1058" w:firstLine="710"/>
        <w:jc w:val="both"/>
        <w:rPr>
          <w:sz w:val="24"/>
        </w:rPr>
      </w:pPr>
      <w:r>
        <w:rPr>
          <w:sz w:val="24"/>
        </w:rPr>
        <w:t xml:space="preserve">понимать    важность   </w:t>
      </w:r>
      <w:r>
        <w:rPr>
          <w:spacing w:val="1"/>
          <w:sz w:val="24"/>
        </w:rPr>
        <w:t xml:space="preserve"> </w:t>
      </w:r>
      <w:r>
        <w:rPr>
          <w:sz w:val="24"/>
        </w:rPr>
        <w:t>чтения     и     изучения     произведений     фольклора</w:t>
      </w:r>
      <w:r>
        <w:rPr>
          <w:spacing w:val="-57"/>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1"/>
          <w:sz w:val="24"/>
        </w:rPr>
        <w:t xml:space="preserve"> </w:t>
      </w:r>
      <w:r>
        <w:rPr>
          <w:sz w:val="24"/>
        </w:rPr>
        <w:t>собственных</w:t>
      </w:r>
      <w:r>
        <w:rPr>
          <w:spacing w:val="-7"/>
          <w:sz w:val="24"/>
        </w:rPr>
        <w:t xml:space="preserve"> </w:t>
      </w:r>
      <w:r>
        <w:rPr>
          <w:sz w:val="24"/>
        </w:rPr>
        <w:t>эмоциональных</w:t>
      </w:r>
      <w:r>
        <w:rPr>
          <w:spacing w:val="-5"/>
          <w:sz w:val="24"/>
        </w:rPr>
        <w:t xml:space="preserve"> </w:t>
      </w:r>
      <w:r>
        <w:rPr>
          <w:sz w:val="24"/>
        </w:rPr>
        <w:t>и</w:t>
      </w:r>
      <w:r>
        <w:rPr>
          <w:spacing w:val="2"/>
          <w:sz w:val="24"/>
        </w:rPr>
        <w:t xml:space="preserve"> </w:t>
      </w:r>
      <w:r>
        <w:rPr>
          <w:sz w:val="24"/>
        </w:rPr>
        <w:t>эстетических</w:t>
      </w:r>
      <w:r>
        <w:rPr>
          <w:spacing w:val="-7"/>
          <w:sz w:val="24"/>
        </w:rPr>
        <w:t xml:space="preserve"> </w:t>
      </w:r>
      <w:r>
        <w:rPr>
          <w:sz w:val="24"/>
        </w:rPr>
        <w:t>впечатлений;</w:t>
      </w:r>
    </w:p>
    <w:p w:rsidR="00445417" w:rsidRDefault="00DD4AEC" w:rsidP="005B10F6">
      <w:pPr>
        <w:pStyle w:val="a6"/>
        <w:numPr>
          <w:ilvl w:val="0"/>
          <w:numId w:val="51"/>
        </w:numPr>
        <w:tabs>
          <w:tab w:val="left" w:pos="1855"/>
        </w:tabs>
        <w:ind w:right="1060" w:firstLine="710"/>
        <w:jc w:val="both"/>
        <w:rPr>
          <w:sz w:val="24"/>
        </w:rPr>
      </w:pPr>
      <w:r>
        <w:rPr>
          <w:sz w:val="24"/>
        </w:rPr>
        <w:t>планировать   своё   досуговое    чтение,    обогащать    свой    круг    чтения</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57"/>
          <w:sz w:val="24"/>
        </w:rPr>
        <w:t xml:space="preserve"> </w:t>
      </w:r>
      <w:r>
        <w:rPr>
          <w:sz w:val="24"/>
        </w:rPr>
        <w:t>современной</w:t>
      </w:r>
      <w:r>
        <w:rPr>
          <w:spacing w:val="4"/>
          <w:sz w:val="24"/>
        </w:rPr>
        <w:t xml:space="preserve"> </w:t>
      </w:r>
      <w:r>
        <w:rPr>
          <w:sz w:val="24"/>
        </w:rPr>
        <w:t>литературы</w:t>
      </w:r>
      <w:r>
        <w:rPr>
          <w:spacing w:val="10"/>
          <w:sz w:val="24"/>
        </w:rPr>
        <w:t xml:space="preserve"> </w:t>
      </w:r>
      <w:r>
        <w:rPr>
          <w:sz w:val="24"/>
        </w:rPr>
        <w:t>для</w:t>
      </w:r>
      <w:r>
        <w:rPr>
          <w:spacing w:val="2"/>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445417" w:rsidRDefault="00DD4AEC" w:rsidP="005B10F6">
      <w:pPr>
        <w:pStyle w:val="a6"/>
        <w:numPr>
          <w:ilvl w:val="0"/>
          <w:numId w:val="51"/>
        </w:numPr>
        <w:tabs>
          <w:tab w:val="left" w:pos="1855"/>
        </w:tabs>
        <w:spacing w:line="242" w:lineRule="auto"/>
        <w:ind w:right="1078" w:firstLine="710"/>
        <w:jc w:val="both"/>
        <w:rPr>
          <w:sz w:val="24"/>
        </w:rPr>
      </w:pPr>
      <w:r>
        <w:rPr>
          <w:sz w:val="24"/>
        </w:rPr>
        <w:t xml:space="preserve">участвовать     </w:t>
      </w:r>
      <w:r>
        <w:rPr>
          <w:spacing w:val="1"/>
          <w:sz w:val="24"/>
        </w:rPr>
        <w:t xml:space="preserve"> </w:t>
      </w:r>
      <w:r>
        <w:rPr>
          <w:sz w:val="24"/>
        </w:rPr>
        <w:t xml:space="preserve">в      коллективной      </w:t>
      </w:r>
      <w:r>
        <w:rPr>
          <w:spacing w:val="1"/>
          <w:sz w:val="24"/>
        </w:rPr>
        <w:t xml:space="preserve"> </w:t>
      </w:r>
      <w:r>
        <w:rPr>
          <w:sz w:val="24"/>
        </w:rPr>
        <w:t xml:space="preserve">и      </w:t>
      </w:r>
      <w:r>
        <w:rPr>
          <w:spacing w:val="1"/>
          <w:sz w:val="24"/>
        </w:rPr>
        <w:t xml:space="preserve"> </w:t>
      </w:r>
      <w:r>
        <w:rPr>
          <w:sz w:val="24"/>
        </w:rPr>
        <w:t xml:space="preserve">индивидуальной      </w:t>
      </w:r>
      <w:r>
        <w:rPr>
          <w:spacing w:val="1"/>
          <w:sz w:val="24"/>
        </w:rPr>
        <w:t xml:space="preserve"> </w:t>
      </w:r>
      <w:r>
        <w:rPr>
          <w:sz w:val="24"/>
        </w:rPr>
        <w:t>проектной</w:t>
      </w:r>
      <w:r>
        <w:rPr>
          <w:spacing w:val="1"/>
          <w:sz w:val="24"/>
        </w:rPr>
        <w:t xml:space="preserve"> </w:t>
      </w:r>
      <w:r>
        <w:rPr>
          <w:sz w:val="24"/>
        </w:rPr>
        <w:t>или</w:t>
      </w:r>
      <w:r>
        <w:rPr>
          <w:spacing w:val="-6"/>
          <w:sz w:val="24"/>
        </w:rPr>
        <w:t xml:space="preserve"> </w:t>
      </w:r>
      <w:r>
        <w:rPr>
          <w:sz w:val="24"/>
        </w:rPr>
        <w:t>исследовательской деятельности</w:t>
      </w:r>
      <w:r>
        <w:rPr>
          <w:spacing w:val="-6"/>
          <w:sz w:val="24"/>
        </w:rPr>
        <w:t xml:space="preserve"> </w:t>
      </w:r>
      <w:r>
        <w:rPr>
          <w:sz w:val="24"/>
        </w:rPr>
        <w:t>и</w:t>
      </w:r>
      <w:r>
        <w:rPr>
          <w:spacing w:val="-11"/>
          <w:sz w:val="24"/>
        </w:rPr>
        <w:t xml:space="preserve"> </w:t>
      </w:r>
      <w:r>
        <w:rPr>
          <w:sz w:val="24"/>
        </w:rPr>
        <w:t>публично</w:t>
      </w:r>
      <w:r>
        <w:rPr>
          <w:spacing w:val="-2"/>
          <w:sz w:val="24"/>
        </w:rPr>
        <w:t xml:space="preserve"> </w:t>
      </w:r>
      <w:r>
        <w:rPr>
          <w:sz w:val="24"/>
        </w:rPr>
        <w:t>представлять</w:t>
      </w:r>
      <w:r>
        <w:rPr>
          <w:spacing w:val="-9"/>
          <w:sz w:val="24"/>
        </w:rPr>
        <w:t xml:space="preserve"> </w:t>
      </w:r>
      <w:r>
        <w:rPr>
          <w:sz w:val="24"/>
        </w:rPr>
        <w:t>полученные</w:t>
      </w:r>
      <w:r>
        <w:rPr>
          <w:spacing w:val="-7"/>
          <w:sz w:val="24"/>
        </w:rPr>
        <w:t xml:space="preserve"> </w:t>
      </w:r>
      <w:r>
        <w:rPr>
          <w:sz w:val="24"/>
        </w:rPr>
        <w:t>результаты;</w:t>
      </w:r>
    </w:p>
    <w:p w:rsidR="00445417" w:rsidRDefault="00DD4AEC" w:rsidP="005B10F6">
      <w:pPr>
        <w:pStyle w:val="a6"/>
        <w:numPr>
          <w:ilvl w:val="0"/>
          <w:numId w:val="51"/>
        </w:numPr>
        <w:tabs>
          <w:tab w:val="left" w:pos="1855"/>
        </w:tabs>
        <w:ind w:right="1056" w:firstLine="710"/>
        <w:jc w:val="both"/>
        <w:rPr>
          <w:sz w:val="24"/>
        </w:rPr>
      </w:pPr>
      <w:r>
        <w:rPr>
          <w:sz w:val="24"/>
        </w:rPr>
        <w:t>развивать</w:t>
      </w:r>
      <w:r>
        <w:rPr>
          <w:spacing w:val="60"/>
          <w:sz w:val="24"/>
        </w:rPr>
        <w:t xml:space="preserve"> </w:t>
      </w:r>
      <w:r>
        <w:rPr>
          <w:sz w:val="24"/>
        </w:rPr>
        <w:t>умение</w:t>
      </w:r>
      <w:r>
        <w:rPr>
          <w:spacing w:val="61"/>
          <w:sz w:val="24"/>
        </w:rPr>
        <w:t xml:space="preserve"> </w:t>
      </w:r>
      <w:r>
        <w:rPr>
          <w:sz w:val="24"/>
        </w:rPr>
        <w:t>использовать   энциклопедии,   словари   и   справочники,</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7"/>
          <w:sz w:val="24"/>
        </w:rPr>
        <w:t xml:space="preserve"> </w:t>
      </w:r>
      <w:r>
        <w:rPr>
          <w:sz w:val="24"/>
        </w:rPr>
        <w:t>электронных</w:t>
      </w:r>
      <w:r>
        <w:rPr>
          <w:spacing w:val="-8"/>
          <w:sz w:val="24"/>
        </w:rPr>
        <w:t xml:space="preserve"> </w:t>
      </w:r>
      <w:r>
        <w:rPr>
          <w:sz w:val="24"/>
        </w:rPr>
        <w:t>ресурсов,</w:t>
      </w:r>
      <w:r>
        <w:rPr>
          <w:spacing w:val="4"/>
          <w:sz w:val="24"/>
        </w:rPr>
        <w:t xml:space="preserve"> </w:t>
      </w:r>
      <w:r>
        <w:rPr>
          <w:sz w:val="24"/>
        </w:rPr>
        <w:t>включённых</w:t>
      </w:r>
      <w:r>
        <w:rPr>
          <w:spacing w:val="-8"/>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445417" w:rsidRDefault="00DD4AEC" w:rsidP="005B10F6">
      <w:pPr>
        <w:pStyle w:val="a6"/>
        <w:numPr>
          <w:ilvl w:val="2"/>
          <w:numId w:val="52"/>
        </w:numPr>
        <w:tabs>
          <w:tab w:val="left" w:pos="2196"/>
        </w:tabs>
        <w:spacing w:line="237" w:lineRule="auto"/>
        <w:ind w:right="1080" w:firstLine="710"/>
        <w:jc w:val="both"/>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8"/>
          <w:sz w:val="24"/>
        </w:rPr>
        <w:t xml:space="preserve"> </w:t>
      </w:r>
      <w:r>
        <w:rPr>
          <w:sz w:val="24"/>
        </w:rPr>
        <w:t>8</w:t>
      </w:r>
      <w:r>
        <w:rPr>
          <w:spacing w:val="2"/>
          <w:sz w:val="24"/>
        </w:rPr>
        <w:t xml:space="preserve"> </w:t>
      </w:r>
      <w:r>
        <w:rPr>
          <w:sz w:val="24"/>
        </w:rPr>
        <w:t>классе</w:t>
      </w:r>
      <w:r>
        <w:rPr>
          <w:spacing w:val="-9"/>
          <w:sz w:val="24"/>
        </w:rPr>
        <w:t xml:space="preserve"> </w:t>
      </w:r>
      <w:r>
        <w:rPr>
          <w:sz w:val="24"/>
        </w:rPr>
        <w:t>обучающийся</w:t>
      </w:r>
      <w:r>
        <w:rPr>
          <w:spacing w:val="4"/>
          <w:sz w:val="24"/>
        </w:rPr>
        <w:t xml:space="preserve"> </w:t>
      </w:r>
      <w:r>
        <w:rPr>
          <w:sz w:val="24"/>
        </w:rPr>
        <w:t>научится:</w:t>
      </w:r>
    </w:p>
    <w:p w:rsidR="00445417" w:rsidRDefault="00DD4AEC" w:rsidP="005B10F6">
      <w:pPr>
        <w:pStyle w:val="a6"/>
        <w:numPr>
          <w:ilvl w:val="0"/>
          <w:numId w:val="50"/>
        </w:numPr>
        <w:tabs>
          <w:tab w:val="left" w:pos="1735"/>
        </w:tabs>
        <w:ind w:right="1063" w:firstLine="710"/>
        <w:jc w:val="both"/>
        <w:rPr>
          <w:sz w:val="24"/>
        </w:rPr>
      </w:pPr>
      <w:r>
        <w:rPr>
          <w:sz w:val="24"/>
        </w:rPr>
        <w:t>понимать</w:t>
      </w:r>
      <w:r>
        <w:rPr>
          <w:spacing w:val="15"/>
          <w:sz w:val="24"/>
        </w:rPr>
        <w:t xml:space="preserve"> </w:t>
      </w:r>
      <w:r>
        <w:rPr>
          <w:sz w:val="24"/>
        </w:rPr>
        <w:t>духовно-нравственную</w:t>
      </w:r>
      <w:r>
        <w:rPr>
          <w:spacing w:val="18"/>
          <w:sz w:val="24"/>
        </w:rPr>
        <w:t xml:space="preserve"> </w:t>
      </w:r>
      <w:r>
        <w:rPr>
          <w:sz w:val="24"/>
        </w:rPr>
        <w:t>ценность</w:t>
      </w:r>
      <w:r>
        <w:rPr>
          <w:spacing w:val="75"/>
          <w:sz w:val="24"/>
        </w:rPr>
        <w:t xml:space="preserve"> </w:t>
      </w:r>
      <w:r>
        <w:rPr>
          <w:sz w:val="24"/>
        </w:rPr>
        <w:t>литературы,</w:t>
      </w:r>
      <w:r>
        <w:rPr>
          <w:spacing w:val="75"/>
          <w:sz w:val="24"/>
        </w:rPr>
        <w:t xml:space="preserve"> </w:t>
      </w:r>
      <w:r>
        <w:rPr>
          <w:sz w:val="24"/>
        </w:rPr>
        <w:t>осознавать</w:t>
      </w:r>
      <w:r>
        <w:rPr>
          <w:spacing w:val="76"/>
          <w:sz w:val="24"/>
        </w:rPr>
        <w:t xml:space="preserve"> </w:t>
      </w:r>
      <w:r>
        <w:rPr>
          <w:sz w:val="24"/>
        </w:rPr>
        <w:t>её</w:t>
      </w:r>
      <w:r>
        <w:rPr>
          <w:spacing w:val="71"/>
          <w:sz w:val="24"/>
        </w:rPr>
        <w:t xml:space="preserve"> </w:t>
      </w:r>
      <w:r>
        <w:rPr>
          <w:sz w:val="24"/>
        </w:rPr>
        <w:t>роль</w:t>
      </w:r>
      <w:r>
        <w:rPr>
          <w:spacing w:val="-58"/>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5"/>
          <w:sz w:val="24"/>
        </w:rPr>
        <w:t xml:space="preserve"> </w:t>
      </w:r>
      <w:r>
        <w:rPr>
          <w:sz w:val="24"/>
        </w:rPr>
        <w:t>Федерации;</w:t>
      </w:r>
    </w:p>
    <w:p w:rsidR="00445417" w:rsidRDefault="00DD4AEC" w:rsidP="005B10F6">
      <w:pPr>
        <w:pStyle w:val="a6"/>
        <w:numPr>
          <w:ilvl w:val="0"/>
          <w:numId w:val="50"/>
        </w:numPr>
        <w:tabs>
          <w:tab w:val="left" w:pos="1735"/>
        </w:tabs>
        <w:spacing w:before="5" w:line="242" w:lineRule="auto"/>
        <w:ind w:right="1068" w:firstLine="710"/>
        <w:jc w:val="both"/>
        <w:rPr>
          <w:sz w:val="24"/>
        </w:rPr>
      </w:pPr>
      <w:r>
        <w:rPr>
          <w:sz w:val="24"/>
        </w:rPr>
        <w:t>понимать</w:t>
      </w:r>
      <w:r>
        <w:rPr>
          <w:spacing w:val="1"/>
          <w:sz w:val="24"/>
        </w:rPr>
        <w:t xml:space="preserve"> </w:t>
      </w:r>
      <w:r>
        <w:rPr>
          <w:sz w:val="24"/>
        </w:rPr>
        <w:t>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 художественного</w:t>
      </w:r>
      <w:r>
        <w:rPr>
          <w:spacing w:val="2"/>
          <w:sz w:val="24"/>
        </w:rPr>
        <w:t xml:space="preserve"> </w:t>
      </w:r>
      <w:r>
        <w:rPr>
          <w:sz w:val="24"/>
        </w:rPr>
        <w:t>текста</w:t>
      </w:r>
      <w:r>
        <w:rPr>
          <w:spacing w:val="-10"/>
          <w:sz w:val="24"/>
        </w:rPr>
        <w:t xml:space="preserve"> </w:t>
      </w:r>
      <w:r>
        <w:rPr>
          <w:sz w:val="24"/>
        </w:rPr>
        <w:t>от</w:t>
      </w:r>
      <w:r>
        <w:rPr>
          <w:spacing w:val="-4"/>
          <w:sz w:val="24"/>
        </w:rPr>
        <w:t xml:space="preserve"> </w:t>
      </w:r>
      <w:r>
        <w:rPr>
          <w:sz w:val="24"/>
        </w:rPr>
        <w:t>текста научного,</w:t>
      </w:r>
      <w:r>
        <w:rPr>
          <w:spacing w:val="-6"/>
          <w:sz w:val="24"/>
        </w:rPr>
        <w:t xml:space="preserve"> </w:t>
      </w:r>
      <w:r>
        <w:rPr>
          <w:sz w:val="24"/>
        </w:rPr>
        <w:t>делового,</w:t>
      </w:r>
      <w:r>
        <w:rPr>
          <w:spacing w:val="-1"/>
          <w:sz w:val="24"/>
        </w:rPr>
        <w:t xml:space="preserve"> </w:t>
      </w:r>
      <w:r>
        <w:rPr>
          <w:sz w:val="24"/>
        </w:rPr>
        <w:t>публицистического;</w:t>
      </w:r>
    </w:p>
    <w:p w:rsidR="00445417" w:rsidRDefault="00DD4AEC" w:rsidP="005B10F6">
      <w:pPr>
        <w:pStyle w:val="a6"/>
        <w:numPr>
          <w:ilvl w:val="0"/>
          <w:numId w:val="50"/>
        </w:numPr>
        <w:tabs>
          <w:tab w:val="left" w:pos="1735"/>
          <w:tab w:val="left" w:pos="3645"/>
          <w:tab w:val="left" w:pos="6497"/>
          <w:tab w:val="left" w:pos="8577"/>
        </w:tabs>
        <w:ind w:right="1066" w:firstLine="710"/>
        <w:jc w:val="both"/>
        <w:rPr>
          <w:sz w:val="24"/>
        </w:rPr>
      </w:pPr>
      <w:r>
        <w:rPr>
          <w:sz w:val="24"/>
        </w:rPr>
        <w:t>проводить самостоятельный смысловой и эстетический анализ произведений</w:t>
      </w:r>
      <w:r>
        <w:rPr>
          <w:spacing w:val="1"/>
          <w:sz w:val="24"/>
        </w:rPr>
        <w:t xml:space="preserve"> </w:t>
      </w:r>
      <w:r>
        <w:rPr>
          <w:sz w:val="24"/>
        </w:rPr>
        <w:t>художественной    литературы,     воспринимать,     анализировать,     интерпретировать</w:t>
      </w:r>
      <w:r>
        <w:rPr>
          <w:spacing w:val="1"/>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неоднозначность</w:t>
      </w:r>
      <w:r>
        <w:rPr>
          <w:sz w:val="24"/>
        </w:rPr>
        <w:tab/>
        <w:t>художественных</w:t>
      </w:r>
      <w:r>
        <w:rPr>
          <w:sz w:val="24"/>
        </w:rPr>
        <w:tab/>
        <w:t>смыслов,</w:t>
      </w:r>
      <w:r>
        <w:rPr>
          <w:sz w:val="24"/>
        </w:rPr>
        <w:tab/>
        <w:t>заложенных</w:t>
      </w:r>
      <w:r>
        <w:rPr>
          <w:spacing w:val="-58"/>
          <w:sz w:val="24"/>
        </w:rPr>
        <w:t xml:space="preserve"> </w:t>
      </w:r>
      <w:r>
        <w:rPr>
          <w:sz w:val="24"/>
        </w:rPr>
        <w:t>в</w:t>
      </w:r>
      <w:r>
        <w:rPr>
          <w:spacing w:val="3"/>
          <w:sz w:val="24"/>
        </w:rPr>
        <w:t xml:space="preserve"> </w:t>
      </w:r>
      <w:r>
        <w:rPr>
          <w:sz w:val="24"/>
        </w:rPr>
        <w:t>литературных</w:t>
      </w:r>
      <w:r>
        <w:rPr>
          <w:spacing w:val="-7"/>
          <w:sz w:val="24"/>
        </w:rPr>
        <w:t xml:space="preserve"> </w:t>
      </w:r>
      <w:r>
        <w:rPr>
          <w:sz w:val="24"/>
        </w:rPr>
        <w:t>произведениях:</w:t>
      </w:r>
    </w:p>
    <w:p w:rsidR="00445417" w:rsidRDefault="00DD4AEC" w:rsidP="005B10F6">
      <w:pPr>
        <w:pStyle w:val="a6"/>
        <w:numPr>
          <w:ilvl w:val="0"/>
          <w:numId w:val="50"/>
        </w:numPr>
        <w:tabs>
          <w:tab w:val="left" w:pos="1735"/>
        </w:tabs>
        <w:ind w:right="1052"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w:t>
      </w:r>
      <w:r>
        <w:rPr>
          <w:spacing w:val="1"/>
          <w:sz w:val="24"/>
        </w:rPr>
        <w:t xml:space="preserve"> </w:t>
      </w:r>
      <w:r>
        <w:rPr>
          <w:sz w:val="24"/>
        </w:rPr>
        <w:t>проблематику произведения,</w:t>
      </w:r>
      <w:r>
        <w:rPr>
          <w:spacing w:val="1"/>
          <w:sz w:val="24"/>
        </w:rPr>
        <w:t xml:space="preserve"> </w:t>
      </w:r>
      <w:r>
        <w:rPr>
          <w:sz w:val="24"/>
        </w:rPr>
        <w:t>его</w:t>
      </w:r>
      <w:r>
        <w:rPr>
          <w:spacing w:val="1"/>
          <w:sz w:val="24"/>
        </w:rPr>
        <w:t xml:space="preserve"> </w:t>
      </w:r>
      <w:r>
        <w:rPr>
          <w:sz w:val="24"/>
        </w:rPr>
        <w:t>родовую и</w:t>
      </w:r>
      <w:r>
        <w:rPr>
          <w:spacing w:val="1"/>
          <w:sz w:val="24"/>
        </w:rPr>
        <w:t xml:space="preserve"> </w:t>
      </w:r>
      <w:r>
        <w:rPr>
          <w:sz w:val="24"/>
        </w:rPr>
        <w:t>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 xml:space="preserve">находить    </w:t>
      </w:r>
      <w:r>
        <w:rPr>
          <w:spacing w:val="1"/>
          <w:sz w:val="24"/>
        </w:rPr>
        <w:t xml:space="preserve"> </w:t>
      </w:r>
      <w:r>
        <w:rPr>
          <w:sz w:val="24"/>
        </w:rPr>
        <w:t xml:space="preserve">основные     </w:t>
      </w:r>
      <w:r>
        <w:rPr>
          <w:spacing w:val="1"/>
          <w:sz w:val="24"/>
        </w:rPr>
        <w:t xml:space="preserve"> </w:t>
      </w:r>
      <w:r>
        <w:rPr>
          <w:sz w:val="24"/>
        </w:rPr>
        <w:t xml:space="preserve">изобразительно-выразительные     </w:t>
      </w:r>
      <w:r>
        <w:rPr>
          <w:spacing w:val="1"/>
          <w:sz w:val="24"/>
        </w:rPr>
        <w:t xml:space="preserve"> </w:t>
      </w:r>
      <w:r>
        <w:rPr>
          <w:sz w:val="24"/>
        </w:rPr>
        <w:t xml:space="preserve">средства,     </w:t>
      </w:r>
      <w:r>
        <w:rPr>
          <w:spacing w:val="1"/>
          <w:sz w:val="24"/>
        </w:rPr>
        <w:t xml:space="preserve"> </w:t>
      </w:r>
      <w:r>
        <w:rPr>
          <w:sz w:val="24"/>
        </w:rPr>
        <w:t>характерные</w:t>
      </w:r>
      <w:r>
        <w:rPr>
          <w:spacing w:val="1"/>
          <w:sz w:val="24"/>
        </w:rPr>
        <w:t xml:space="preserve"> </w:t>
      </w:r>
      <w:r>
        <w:rPr>
          <w:sz w:val="24"/>
        </w:rPr>
        <w:t>для творческой</w:t>
      </w:r>
      <w:r>
        <w:rPr>
          <w:spacing w:val="-7"/>
          <w:sz w:val="24"/>
        </w:rPr>
        <w:t xml:space="preserve"> </w:t>
      </w:r>
      <w:r>
        <w:rPr>
          <w:sz w:val="24"/>
        </w:rPr>
        <w:t>манеры</w:t>
      </w:r>
      <w:r>
        <w:rPr>
          <w:spacing w:val="-1"/>
          <w:sz w:val="24"/>
        </w:rPr>
        <w:t xml:space="preserve"> </w:t>
      </w:r>
      <w:r>
        <w:rPr>
          <w:sz w:val="24"/>
        </w:rPr>
        <w:t>и</w:t>
      </w:r>
      <w:r>
        <w:rPr>
          <w:spacing w:val="-4"/>
          <w:sz w:val="24"/>
        </w:rPr>
        <w:t xml:space="preserve"> </w:t>
      </w:r>
      <w:r>
        <w:rPr>
          <w:sz w:val="24"/>
        </w:rPr>
        <w:t>стиля</w:t>
      </w:r>
      <w:r>
        <w:rPr>
          <w:spacing w:val="-8"/>
          <w:sz w:val="24"/>
        </w:rPr>
        <w:t xml:space="preserve"> </w:t>
      </w:r>
      <w:r>
        <w:rPr>
          <w:sz w:val="24"/>
        </w:rPr>
        <w:t>писателя,</w:t>
      </w:r>
      <w:r>
        <w:rPr>
          <w:spacing w:val="-6"/>
          <w:sz w:val="24"/>
        </w:rPr>
        <w:t xml:space="preserve"> </w:t>
      </w:r>
      <w:r>
        <w:rPr>
          <w:sz w:val="24"/>
        </w:rPr>
        <w:t>определять</w:t>
      </w:r>
      <w:r>
        <w:rPr>
          <w:spacing w:val="3"/>
          <w:sz w:val="24"/>
        </w:rPr>
        <w:t xml:space="preserve"> </w:t>
      </w:r>
      <w:r>
        <w:rPr>
          <w:sz w:val="24"/>
        </w:rPr>
        <w:t>их</w:t>
      </w:r>
      <w:r>
        <w:rPr>
          <w:spacing w:val="-10"/>
          <w:sz w:val="24"/>
        </w:rPr>
        <w:t xml:space="preserve"> </w:t>
      </w:r>
      <w:r>
        <w:rPr>
          <w:sz w:val="24"/>
        </w:rPr>
        <w:t>художественные</w:t>
      </w:r>
      <w:r>
        <w:rPr>
          <w:spacing w:val="-2"/>
          <w:sz w:val="24"/>
        </w:rPr>
        <w:t xml:space="preserve"> </w:t>
      </w:r>
      <w:r>
        <w:rPr>
          <w:sz w:val="24"/>
        </w:rPr>
        <w:t>функции;</w:t>
      </w:r>
    </w:p>
    <w:p w:rsidR="00445417" w:rsidRDefault="00DD4AEC" w:rsidP="005B10F6">
      <w:pPr>
        <w:pStyle w:val="a6"/>
        <w:numPr>
          <w:ilvl w:val="0"/>
          <w:numId w:val="50"/>
        </w:numPr>
        <w:tabs>
          <w:tab w:val="left" w:pos="1730"/>
        </w:tabs>
        <w:ind w:right="1053" w:firstLine="71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60"/>
          <w:sz w:val="24"/>
        </w:rPr>
        <w:t xml:space="preserve"> </w:t>
      </w:r>
      <w:r>
        <w:rPr>
          <w:sz w:val="24"/>
        </w:rPr>
        <w:t>понятий   и    самостоятельно   использовать   их   в   процессе    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31"/>
          <w:sz w:val="24"/>
        </w:rPr>
        <w:t xml:space="preserve"> </w:t>
      </w:r>
      <w:r>
        <w:rPr>
          <w:sz w:val="24"/>
        </w:rPr>
        <w:t>образ,</w:t>
      </w:r>
      <w:r>
        <w:rPr>
          <w:spacing w:val="40"/>
          <w:sz w:val="24"/>
        </w:rPr>
        <w:t xml:space="preserve"> </w:t>
      </w:r>
      <w:r>
        <w:rPr>
          <w:sz w:val="24"/>
        </w:rPr>
        <w:t>факт,</w:t>
      </w:r>
      <w:r>
        <w:rPr>
          <w:spacing w:val="45"/>
          <w:sz w:val="24"/>
        </w:rPr>
        <w:t xml:space="preserve"> </w:t>
      </w:r>
      <w:r>
        <w:rPr>
          <w:sz w:val="24"/>
        </w:rPr>
        <w:t>вымысел;</w:t>
      </w:r>
      <w:r>
        <w:rPr>
          <w:spacing w:val="39"/>
          <w:sz w:val="24"/>
        </w:rPr>
        <w:t xml:space="preserve"> </w:t>
      </w:r>
      <w:r>
        <w:rPr>
          <w:sz w:val="24"/>
        </w:rPr>
        <w:t>роды</w:t>
      </w:r>
      <w:r>
        <w:rPr>
          <w:spacing w:val="39"/>
          <w:sz w:val="24"/>
        </w:rPr>
        <w:t xml:space="preserve"> </w:t>
      </w:r>
      <w:r>
        <w:rPr>
          <w:sz w:val="24"/>
        </w:rPr>
        <w:t>(лирика,</w:t>
      </w:r>
      <w:r>
        <w:rPr>
          <w:spacing w:val="40"/>
          <w:sz w:val="24"/>
        </w:rPr>
        <w:t xml:space="preserve"> </w:t>
      </w:r>
      <w:r>
        <w:rPr>
          <w:sz w:val="24"/>
        </w:rPr>
        <w:t>эпос,</w:t>
      </w:r>
      <w:r>
        <w:rPr>
          <w:spacing w:val="41"/>
          <w:sz w:val="24"/>
        </w:rPr>
        <w:t xml:space="preserve"> </w:t>
      </w:r>
      <w:r>
        <w:rPr>
          <w:sz w:val="24"/>
        </w:rPr>
        <w:t>драма),</w:t>
      </w:r>
      <w:r>
        <w:rPr>
          <w:spacing w:val="41"/>
          <w:sz w:val="24"/>
        </w:rPr>
        <w:t xml:space="preserve"> </w:t>
      </w:r>
      <w:r>
        <w:rPr>
          <w:sz w:val="24"/>
        </w:rPr>
        <w:t>жанры</w:t>
      </w:r>
      <w:r>
        <w:rPr>
          <w:spacing w:val="39"/>
          <w:sz w:val="24"/>
        </w:rPr>
        <w:t xml:space="preserve"> </w:t>
      </w:r>
      <w:r>
        <w:rPr>
          <w:sz w:val="24"/>
        </w:rPr>
        <w:t>(рассказ,</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right="1054" w:firstLine="0"/>
      </w:pPr>
      <w:r>
        <w:t>повесть,</w:t>
      </w:r>
      <w:r>
        <w:rPr>
          <w:spacing w:val="1"/>
        </w:rPr>
        <w:t xml:space="preserve"> </w:t>
      </w:r>
      <w:r>
        <w:t>роман,</w:t>
      </w:r>
      <w:r>
        <w:rPr>
          <w:spacing w:val="1"/>
        </w:rPr>
        <w:t xml:space="preserve"> </w:t>
      </w:r>
      <w:r>
        <w:t>баллада,</w:t>
      </w:r>
      <w:r>
        <w:rPr>
          <w:spacing w:val="1"/>
        </w:rPr>
        <w:t xml:space="preserve"> </w:t>
      </w:r>
      <w:r>
        <w:t>послание,</w:t>
      </w:r>
      <w:r>
        <w:rPr>
          <w:spacing w:val="1"/>
        </w:rPr>
        <w:t xml:space="preserve"> </w:t>
      </w:r>
      <w:r>
        <w:t>поэма,</w:t>
      </w:r>
      <w:r>
        <w:rPr>
          <w:spacing w:val="1"/>
        </w:rPr>
        <w:t xml:space="preserve"> </w:t>
      </w:r>
      <w:r>
        <w:t>песня,</w:t>
      </w:r>
      <w:r>
        <w:rPr>
          <w:spacing w:val="1"/>
        </w:rPr>
        <w:t xml:space="preserve"> </w:t>
      </w:r>
      <w:r>
        <w:t>сонет,</w:t>
      </w:r>
      <w:r>
        <w:rPr>
          <w:spacing w:val="1"/>
        </w:rPr>
        <w:t xml:space="preserve"> </w:t>
      </w:r>
      <w:r>
        <w:t>лироэпические</w:t>
      </w:r>
      <w:r>
        <w:rPr>
          <w:spacing w:val="1"/>
        </w:rPr>
        <w:t xml:space="preserve"> </w:t>
      </w:r>
      <w:r>
        <w:t>(поэма,</w:t>
      </w:r>
      <w:r>
        <w:rPr>
          <w:spacing w:val="-57"/>
        </w:rPr>
        <w:t xml:space="preserve"> </w:t>
      </w:r>
      <w:r>
        <w:t>баллада)), форма и содержание литературного произведения, тема, идея, проблематика;</w:t>
      </w:r>
      <w:r>
        <w:rPr>
          <w:spacing w:val="1"/>
        </w:rPr>
        <w:t xml:space="preserve"> </w:t>
      </w:r>
      <w:r>
        <w:t>пафос</w:t>
      </w:r>
      <w:r>
        <w:rPr>
          <w:spacing w:val="1"/>
        </w:rPr>
        <w:t xml:space="preserve"> </w:t>
      </w: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 развязка), конфликт, система образов, автор, повествователь, 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57"/>
        </w:rPr>
        <w:t xml:space="preserve"> </w:t>
      </w:r>
      <w:r>
        <w:t>аллегория,</w:t>
      </w:r>
      <w:r>
        <w:rPr>
          <w:spacing w:val="1"/>
        </w:rPr>
        <w:t xml:space="preserve"> </w:t>
      </w:r>
      <w:r>
        <w:t>анафора,</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стихотворный</w:t>
      </w:r>
      <w:r>
        <w:rPr>
          <w:spacing w:val="1"/>
        </w:rPr>
        <w:t xml:space="preserve"> </w:t>
      </w:r>
      <w:r>
        <w:t>метр</w:t>
      </w:r>
      <w:r>
        <w:rPr>
          <w:spacing w:val="60"/>
        </w:rPr>
        <w:t xml:space="preserve"> </w:t>
      </w:r>
      <w:r>
        <w:t>(хорей,</w:t>
      </w:r>
      <w:r>
        <w:rPr>
          <w:spacing w:val="1"/>
        </w:rPr>
        <w:t xml:space="preserve"> </w:t>
      </w:r>
      <w:r>
        <w:t>ямб,</w:t>
      </w:r>
      <w:r>
        <w:rPr>
          <w:spacing w:val="8"/>
        </w:rPr>
        <w:t xml:space="preserve"> </w:t>
      </w:r>
      <w:r>
        <w:t>дактиль,</w:t>
      </w:r>
      <w:r>
        <w:rPr>
          <w:spacing w:val="4"/>
        </w:rPr>
        <w:t xml:space="preserve"> </w:t>
      </w:r>
      <w:r>
        <w:t>амфибрахий,</w:t>
      </w:r>
      <w:r>
        <w:rPr>
          <w:spacing w:val="8"/>
        </w:rPr>
        <w:t xml:space="preserve"> </w:t>
      </w:r>
      <w:r>
        <w:t>анапест), ритм,</w:t>
      </w:r>
      <w:r>
        <w:rPr>
          <w:spacing w:val="-1"/>
        </w:rPr>
        <w:t xml:space="preserve"> </w:t>
      </w:r>
      <w:r>
        <w:t>рифма,</w:t>
      </w:r>
      <w:r>
        <w:rPr>
          <w:spacing w:val="4"/>
        </w:rPr>
        <w:t xml:space="preserve"> </w:t>
      </w:r>
      <w:r>
        <w:t>строфа,</w:t>
      </w:r>
      <w:r>
        <w:rPr>
          <w:spacing w:val="3"/>
        </w:rPr>
        <w:t xml:space="preserve"> </w:t>
      </w:r>
      <w:r>
        <w:t>афоризм);</w:t>
      </w:r>
    </w:p>
    <w:p w:rsidR="00445417" w:rsidRDefault="00DD4AEC" w:rsidP="005B10F6">
      <w:pPr>
        <w:pStyle w:val="a6"/>
        <w:numPr>
          <w:ilvl w:val="0"/>
          <w:numId w:val="50"/>
        </w:numPr>
        <w:tabs>
          <w:tab w:val="left" w:pos="1735"/>
        </w:tabs>
        <w:spacing w:before="2"/>
        <w:ind w:right="1053" w:firstLine="710"/>
        <w:jc w:val="both"/>
        <w:rPr>
          <w:sz w:val="24"/>
        </w:rPr>
      </w:pPr>
      <w:r>
        <w:rPr>
          <w:sz w:val="24"/>
        </w:rPr>
        <w:t>рассматривать</w:t>
      </w:r>
      <w:r>
        <w:rPr>
          <w:spacing w:val="1"/>
          <w:sz w:val="24"/>
        </w:rPr>
        <w:t xml:space="preserve"> </w:t>
      </w:r>
      <w:r>
        <w:rPr>
          <w:sz w:val="24"/>
        </w:rPr>
        <w:t>отдельные</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1"/>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pacing w:val="-1"/>
          <w:sz w:val="24"/>
        </w:rPr>
        <w:t>произведения</w:t>
      </w:r>
      <w:r>
        <w:rPr>
          <w:spacing w:val="3"/>
          <w:sz w:val="24"/>
        </w:rPr>
        <w:t xml:space="preserve"> </w:t>
      </w:r>
      <w:r>
        <w:rPr>
          <w:spacing w:val="-1"/>
          <w:sz w:val="24"/>
        </w:rPr>
        <w:t>к</w:t>
      </w:r>
      <w:r>
        <w:rPr>
          <w:spacing w:val="-6"/>
          <w:sz w:val="24"/>
        </w:rPr>
        <w:t xml:space="preserve"> </w:t>
      </w:r>
      <w:r>
        <w:rPr>
          <w:spacing w:val="-1"/>
          <w:sz w:val="24"/>
        </w:rPr>
        <w:t>историческому</w:t>
      </w:r>
      <w:r>
        <w:rPr>
          <w:spacing w:val="-15"/>
          <w:sz w:val="24"/>
        </w:rPr>
        <w:t xml:space="preserve"> </w:t>
      </w:r>
      <w:r>
        <w:rPr>
          <w:sz w:val="24"/>
        </w:rPr>
        <w:t>времени,</w:t>
      </w:r>
      <w:r>
        <w:rPr>
          <w:spacing w:val="-3"/>
          <w:sz w:val="24"/>
        </w:rPr>
        <w:t xml:space="preserve"> </w:t>
      </w:r>
      <w:r>
        <w:rPr>
          <w:sz w:val="24"/>
        </w:rPr>
        <w:t>определённому</w:t>
      </w:r>
      <w:r>
        <w:rPr>
          <w:spacing w:val="-15"/>
          <w:sz w:val="24"/>
        </w:rPr>
        <w:t xml:space="preserve"> </w:t>
      </w:r>
      <w:r>
        <w:rPr>
          <w:sz w:val="24"/>
        </w:rPr>
        <w:t>литературному</w:t>
      </w:r>
      <w:r>
        <w:rPr>
          <w:spacing w:val="-14"/>
          <w:sz w:val="24"/>
        </w:rPr>
        <w:t xml:space="preserve"> </w:t>
      </w:r>
      <w:r>
        <w:rPr>
          <w:sz w:val="24"/>
        </w:rPr>
        <w:t>направлению);</w:t>
      </w:r>
    </w:p>
    <w:p w:rsidR="00445417" w:rsidRDefault="00DD4AEC" w:rsidP="005B10F6">
      <w:pPr>
        <w:pStyle w:val="a6"/>
        <w:numPr>
          <w:ilvl w:val="0"/>
          <w:numId w:val="50"/>
        </w:numPr>
        <w:tabs>
          <w:tab w:val="left" w:pos="1735"/>
        </w:tabs>
        <w:spacing w:before="2"/>
        <w:ind w:right="1078" w:firstLine="710"/>
        <w:jc w:val="both"/>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 между ними, определять родо-жанровую специфику изученного художественного</w:t>
      </w:r>
      <w:r>
        <w:rPr>
          <w:spacing w:val="-57"/>
          <w:sz w:val="24"/>
        </w:rPr>
        <w:t xml:space="preserve"> </w:t>
      </w:r>
      <w:r>
        <w:rPr>
          <w:sz w:val="24"/>
        </w:rPr>
        <w:t>произведения;</w:t>
      </w:r>
    </w:p>
    <w:p w:rsidR="00445417" w:rsidRDefault="00DD4AEC" w:rsidP="005B10F6">
      <w:pPr>
        <w:pStyle w:val="a6"/>
        <w:numPr>
          <w:ilvl w:val="0"/>
          <w:numId w:val="50"/>
        </w:numPr>
        <w:tabs>
          <w:tab w:val="left" w:pos="1735"/>
        </w:tabs>
        <w:ind w:right="1074" w:firstLine="710"/>
        <w:jc w:val="both"/>
        <w:rPr>
          <w:sz w:val="24"/>
        </w:rPr>
      </w:pPr>
      <w:r>
        <w:rPr>
          <w:sz w:val="24"/>
        </w:rPr>
        <w:t>сопоставлять произведения, их фрагменты, образы персонажей, литературные</w:t>
      </w:r>
      <w:r>
        <w:rPr>
          <w:spacing w:val="-57"/>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61"/>
          <w:sz w:val="24"/>
        </w:rPr>
        <w:t xml:space="preserve"> </w:t>
      </w:r>
      <w:r>
        <w:rPr>
          <w:sz w:val="24"/>
        </w:rPr>
        <w:t>проблемы,</w:t>
      </w:r>
      <w:r>
        <w:rPr>
          <w:spacing w:val="1"/>
          <w:sz w:val="24"/>
        </w:rPr>
        <w:t xml:space="preserve"> </w:t>
      </w:r>
      <w:r>
        <w:rPr>
          <w:sz w:val="24"/>
        </w:rPr>
        <w:t>жанры, художественные</w:t>
      </w:r>
      <w:r>
        <w:rPr>
          <w:spacing w:val="-5"/>
          <w:sz w:val="24"/>
        </w:rPr>
        <w:t xml:space="preserve"> </w:t>
      </w:r>
      <w:r>
        <w:rPr>
          <w:sz w:val="24"/>
        </w:rPr>
        <w:t>приёмы,</w:t>
      </w:r>
      <w:r>
        <w:rPr>
          <w:spacing w:val="7"/>
          <w:sz w:val="24"/>
        </w:rPr>
        <w:t xml:space="preserve"> </w:t>
      </w:r>
      <w:r>
        <w:rPr>
          <w:sz w:val="24"/>
        </w:rPr>
        <w:t>эпизоды</w:t>
      </w:r>
      <w:r>
        <w:rPr>
          <w:spacing w:val="-1"/>
          <w:sz w:val="24"/>
        </w:rPr>
        <w:t xml:space="preserve"> </w:t>
      </w:r>
      <w:r>
        <w:rPr>
          <w:sz w:val="24"/>
        </w:rPr>
        <w:t>текста, особенности</w:t>
      </w:r>
      <w:r>
        <w:rPr>
          <w:spacing w:val="4"/>
          <w:sz w:val="24"/>
        </w:rPr>
        <w:t xml:space="preserve"> </w:t>
      </w:r>
      <w:r>
        <w:rPr>
          <w:sz w:val="24"/>
        </w:rPr>
        <w:t>языка;</w:t>
      </w:r>
    </w:p>
    <w:p w:rsidR="00445417" w:rsidRDefault="00DD4AEC" w:rsidP="005B10F6">
      <w:pPr>
        <w:pStyle w:val="a6"/>
        <w:numPr>
          <w:ilvl w:val="0"/>
          <w:numId w:val="50"/>
        </w:numPr>
        <w:tabs>
          <w:tab w:val="left" w:pos="1735"/>
        </w:tabs>
        <w:spacing w:before="1"/>
        <w:ind w:right="1063"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rsidR="00445417" w:rsidRDefault="00DD4AEC" w:rsidP="005B10F6">
      <w:pPr>
        <w:pStyle w:val="a6"/>
        <w:numPr>
          <w:ilvl w:val="0"/>
          <w:numId w:val="50"/>
        </w:numPr>
        <w:tabs>
          <w:tab w:val="left" w:pos="1855"/>
        </w:tabs>
        <w:spacing w:before="5" w:line="272" w:lineRule="exact"/>
        <w:ind w:left="1854" w:hanging="385"/>
        <w:jc w:val="both"/>
        <w:rPr>
          <w:sz w:val="24"/>
        </w:rPr>
      </w:pPr>
      <w:r>
        <w:rPr>
          <w:sz w:val="24"/>
        </w:rPr>
        <w:t>выразительно</w:t>
      </w:r>
      <w:r>
        <w:rPr>
          <w:spacing w:val="48"/>
          <w:sz w:val="24"/>
        </w:rPr>
        <w:t xml:space="preserve"> </w:t>
      </w:r>
      <w:r>
        <w:rPr>
          <w:sz w:val="24"/>
        </w:rPr>
        <w:t>читать</w:t>
      </w:r>
      <w:r>
        <w:rPr>
          <w:spacing w:val="41"/>
          <w:sz w:val="24"/>
        </w:rPr>
        <w:t xml:space="preserve"> </w:t>
      </w:r>
      <w:r>
        <w:rPr>
          <w:sz w:val="24"/>
        </w:rPr>
        <w:t>стихи</w:t>
      </w:r>
      <w:r>
        <w:rPr>
          <w:spacing w:val="101"/>
          <w:sz w:val="24"/>
        </w:rPr>
        <w:t xml:space="preserve"> </w:t>
      </w:r>
      <w:r>
        <w:rPr>
          <w:sz w:val="24"/>
        </w:rPr>
        <w:t>и</w:t>
      </w:r>
      <w:r>
        <w:rPr>
          <w:spacing w:val="95"/>
          <w:sz w:val="24"/>
        </w:rPr>
        <w:t xml:space="preserve"> </w:t>
      </w:r>
      <w:r>
        <w:rPr>
          <w:sz w:val="24"/>
        </w:rPr>
        <w:t>прозу,</w:t>
      </w:r>
      <w:r>
        <w:rPr>
          <w:spacing w:val="106"/>
          <w:sz w:val="24"/>
        </w:rPr>
        <w:t xml:space="preserve"> </w:t>
      </w:r>
      <w:r>
        <w:rPr>
          <w:sz w:val="24"/>
        </w:rPr>
        <w:t>в</w:t>
      </w:r>
      <w:r>
        <w:rPr>
          <w:spacing w:val="101"/>
          <w:sz w:val="24"/>
        </w:rPr>
        <w:t xml:space="preserve"> </w:t>
      </w:r>
      <w:r>
        <w:rPr>
          <w:sz w:val="24"/>
        </w:rPr>
        <w:t>том</w:t>
      </w:r>
      <w:r>
        <w:rPr>
          <w:spacing w:val="95"/>
          <w:sz w:val="24"/>
        </w:rPr>
        <w:t xml:space="preserve"> </w:t>
      </w:r>
      <w:r>
        <w:rPr>
          <w:sz w:val="24"/>
        </w:rPr>
        <w:t>числе</w:t>
      </w:r>
      <w:r>
        <w:rPr>
          <w:spacing w:val="93"/>
          <w:sz w:val="24"/>
        </w:rPr>
        <w:t xml:space="preserve"> </w:t>
      </w:r>
      <w:r>
        <w:rPr>
          <w:sz w:val="24"/>
        </w:rPr>
        <w:t>наизусть</w:t>
      </w:r>
      <w:r>
        <w:rPr>
          <w:spacing w:val="106"/>
          <w:sz w:val="24"/>
        </w:rPr>
        <w:t xml:space="preserve"> </w:t>
      </w:r>
      <w:r>
        <w:rPr>
          <w:sz w:val="24"/>
        </w:rPr>
        <w:t>(не</w:t>
      </w:r>
      <w:r>
        <w:rPr>
          <w:spacing w:val="98"/>
          <w:sz w:val="24"/>
        </w:rPr>
        <w:t xml:space="preserve"> </w:t>
      </w:r>
      <w:r>
        <w:rPr>
          <w:sz w:val="24"/>
        </w:rPr>
        <w:t>менее</w:t>
      </w:r>
    </w:p>
    <w:p w:rsidR="00445417" w:rsidRDefault="00DD4AEC" w:rsidP="005B10F6">
      <w:pPr>
        <w:pStyle w:val="a6"/>
        <w:numPr>
          <w:ilvl w:val="0"/>
          <w:numId w:val="49"/>
        </w:numPr>
        <w:tabs>
          <w:tab w:val="left" w:pos="1140"/>
        </w:tabs>
        <w:ind w:right="1059" w:firstLine="0"/>
        <w:jc w:val="both"/>
        <w:rPr>
          <w:sz w:val="24"/>
        </w:rPr>
      </w:pPr>
      <w:r>
        <w:rPr>
          <w:sz w:val="24"/>
        </w:rPr>
        <w:t>поэтических</w:t>
      </w:r>
      <w:r>
        <w:rPr>
          <w:spacing w:val="13"/>
          <w:sz w:val="24"/>
        </w:rPr>
        <w:t xml:space="preserve"> </w:t>
      </w:r>
      <w:r>
        <w:rPr>
          <w:sz w:val="24"/>
        </w:rPr>
        <w:t>произведений,</w:t>
      </w:r>
      <w:r>
        <w:rPr>
          <w:spacing w:val="73"/>
          <w:sz w:val="24"/>
        </w:rPr>
        <w:t xml:space="preserve"> </w:t>
      </w:r>
      <w:r>
        <w:rPr>
          <w:sz w:val="24"/>
        </w:rPr>
        <w:t>не</w:t>
      </w:r>
      <w:r>
        <w:rPr>
          <w:spacing w:val="74"/>
          <w:sz w:val="24"/>
        </w:rPr>
        <w:t xml:space="preserve"> </w:t>
      </w:r>
      <w:r>
        <w:rPr>
          <w:sz w:val="24"/>
        </w:rPr>
        <w:t>выученных</w:t>
      </w:r>
      <w:r>
        <w:rPr>
          <w:spacing w:val="72"/>
          <w:sz w:val="24"/>
        </w:rPr>
        <w:t xml:space="preserve"> </w:t>
      </w:r>
      <w:r>
        <w:rPr>
          <w:sz w:val="24"/>
        </w:rPr>
        <w:t>ранее),</w:t>
      </w:r>
      <w:r>
        <w:rPr>
          <w:spacing w:val="77"/>
          <w:sz w:val="24"/>
        </w:rPr>
        <w:t xml:space="preserve"> </w:t>
      </w:r>
      <w:r>
        <w:rPr>
          <w:sz w:val="24"/>
        </w:rPr>
        <w:t>передавая</w:t>
      </w:r>
      <w:r>
        <w:rPr>
          <w:spacing w:val="76"/>
          <w:sz w:val="24"/>
        </w:rPr>
        <w:t xml:space="preserve"> </w:t>
      </w:r>
      <w:r>
        <w:rPr>
          <w:sz w:val="24"/>
        </w:rPr>
        <w:t>личное</w:t>
      </w:r>
      <w:r>
        <w:rPr>
          <w:spacing w:val="70"/>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445417" w:rsidRDefault="00DD4AEC" w:rsidP="005B10F6">
      <w:pPr>
        <w:pStyle w:val="a6"/>
        <w:numPr>
          <w:ilvl w:val="0"/>
          <w:numId w:val="50"/>
        </w:numPr>
        <w:tabs>
          <w:tab w:val="left" w:pos="1855"/>
        </w:tabs>
        <w:ind w:right="1061" w:firstLine="71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 xml:space="preserve">используя  </w:t>
      </w:r>
      <w:r>
        <w:rPr>
          <w:spacing w:val="42"/>
          <w:sz w:val="24"/>
        </w:rPr>
        <w:t xml:space="preserve"> </w:t>
      </w:r>
      <w:r>
        <w:rPr>
          <w:sz w:val="24"/>
        </w:rPr>
        <w:t xml:space="preserve">различные  </w:t>
      </w:r>
      <w:r>
        <w:rPr>
          <w:spacing w:val="34"/>
          <w:sz w:val="24"/>
        </w:rPr>
        <w:t xml:space="preserve"> </w:t>
      </w:r>
      <w:r>
        <w:rPr>
          <w:sz w:val="24"/>
        </w:rPr>
        <w:t xml:space="preserve">виды   </w:t>
      </w:r>
      <w:r>
        <w:rPr>
          <w:spacing w:val="35"/>
          <w:sz w:val="24"/>
        </w:rPr>
        <w:t xml:space="preserve"> </w:t>
      </w:r>
      <w:r>
        <w:rPr>
          <w:sz w:val="24"/>
        </w:rPr>
        <w:t xml:space="preserve">пересказов,   </w:t>
      </w:r>
      <w:r>
        <w:rPr>
          <w:spacing w:val="27"/>
          <w:sz w:val="24"/>
        </w:rPr>
        <w:t xml:space="preserve"> </w:t>
      </w:r>
      <w:r>
        <w:rPr>
          <w:sz w:val="24"/>
        </w:rPr>
        <w:t xml:space="preserve">обстоятельно   </w:t>
      </w:r>
      <w:r>
        <w:rPr>
          <w:spacing w:val="34"/>
          <w:sz w:val="24"/>
        </w:rPr>
        <w:t xml:space="preserve"> </w:t>
      </w:r>
      <w:r>
        <w:rPr>
          <w:sz w:val="24"/>
        </w:rPr>
        <w:t xml:space="preserve">отвечать   </w:t>
      </w:r>
      <w:r>
        <w:rPr>
          <w:spacing w:val="40"/>
          <w:sz w:val="24"/>
        </w:rPr>
        <w:t xml:space="preserve"> </w:t>
      </w:r>
      <w:r>
        <w:rPr>
          <w:sz w:val="24"/>
        </w:rPr>
        <w:t xml:space="preserve">на   </w:t>
      </w:r>
      <w:r>
        <w:rPr>
          <w:spacing w:val="31"/>
          <w:sz w:val="24"/>
        </w:rPr>
        <w:t xml:space="preserve"> </w:t>
      </w:r>
      <w:r>
        <w:rPr>
          <w:sz w:val="24"/>
        </w:rPr>
        <w:t>вопросы</w:t>
      </w:r>
      <w:r>
        <w:rPr>
          <w:spacing w:val="-58"/>
          <w:sz w:val="24"/>
        </w:rPr>
        <w:t xml:space="preserve"> </w:t>
      </w:r>
      <w:r>
        <w:rPr>
          <w:sz w:val="24"/>
        </w:rPr>
        <w:t xml:space="preserve">и    самостоятельно     формулировать     </w:t>
      </w:r>
      <w:r>
        <w:rPr>
          <w:position w:val="1"/>
          <w:sz w:val="24"/>
        </w:rPr>
        <w:t>вопросы    к    тексту;    пересказывать    сюжет</w:t>
      </w:r>
      <w:r>
        <w:rPr>
          <w:spacing w:val="1"/>
          <w:position w:val="1"/>
          <w:sz w:val="24"/>
        </w:rPr>
        <w:t xml:space="preserve"> </w:t>
      </w:r>
      <w:r>
        <w:rPr>
          <w:sz w:val="24"/>
        </w:rPr>
        <w:t>и</w:t>
      </w:r>
      <w:r>
        <w:rPr>
          <w:spacing w:val="3"/>
          <w:sz w:val="24"/>
        </w:rPr>
        <w:t xml:space="preserve"> </w:t>
      </w:r>
      <w:r>
        <w:rPr>
          <w:sz w:val="24"/>
        </w:rPr>
        <w:t>вычленять</w:t>
      </w:r>
      <w:r>
        <w:rPr>
          <w:spacing w:val="5"/>
          <w:sz w:val="24"/>
        </w:rPr>
        <w:t xml:space="preserve"> </w:t>
      </w:r>
      <w:r>
        <w:rPr>
          <w:sz w:val="24"/>
        </w:rPr>
        <w:t>фабулу;</w:t>
      </w:r>
    </w:p>
    <w:p w:rsidR="00445417" w:rsidRDefault="00DD4AEC" w:rsidP="005B10F6">
      <w:pPr>
        <w:pStyle w:val="a6"/>
        <w:numPr>
          <w:ilvl w:val="0"/>
          <w:numId w:val="50"/>
        </w:numPr>
        <w:tabs>
          <w:tab w:val="left" w:pos="1855"/>
        </w:tabs>
        <w:ind w:right="1058" w:firstLine="710"/>
        <w:jc w:val="both"/>
        <w:rPr>
          <w:sz w:val="24"/>
        </w:rPr>
      </w:pPr>
      <w:r>
        <w:rPr>
          <w:sz w:val="24"/>
        </w:rPr>
        <w:t>участвовать в</w:t>
      </w:r>
      <w:r>
        <w:rPr>
          <w:spacing w:val="1"/>
          <w:sz w:val="24"/>
        </w:rPr>
        <w:t xml:space="preserve"> </w:t>
      </w:r>
      <w:r>
        <w:rPr>
          <w:sz w:val="24"/>
        </w:rPr>
        <w:t>беседе и диалоге о</w:t>
      </w:r>
      <w:r>
        <w:rPr>
          <w:spacing w:val="1"/>
          <w:sz w:val="24"/>
        </w:rPr>
        <w:t xml:space="preserve"> </w:t>
      </w:r>
      <w:r>
        <w:rPr>
          <w:sz w:val="24"/>
        </w:rPr>
        <w:t>прочитанном произведении,</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позициями</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давать</w:t>
      </w:r>
      <w:r>
        <w:rPr>
          <w:spacing w:val="1"/>
          <w:sz w:val="24"/>
        </w:rPr>
        <w:t xml:space="preserve"> </w:t>
      </w:r>
      <w:r>
        <w:rPr>
          <w:sz w:val="24"/>
        </w:rPr>
        <w:t>аргументированную</w:t>
      </w:r>
      <w:r>
        <w:rPr>
          <w:spacing w:val="2"/>
          <w:sz w:val="24"/>
        </w:rPr>
        <w:t xml:space="preserve"> </w:t>
      </w:r>
      <w:r>
        <w:rPr>
          <w:sz w:val="24"/>
        </w:rPr>
        <w:t>оценку</w:t>
      </w:r>
      <w:r>
        <w:rPr>
          <w:spacing w:val="-16"/>
          <w:sz w:val="24"/>
        </w:rPr>
        <w:t xml:space="preserve"> </w:t>
      </w:r>
      <w:r>
        <w:rPr>
          <w:sz w:val="24"/>
        </w:rPr>
        <w:t>прочитанному;</w:t>
      </w:r>
    </w:p>
    <w:p w:rsidR="00445417" w:rsidRDefault="00DD4AEC" w:rsidP="005B10F6">
      <w:pPr>
        <w:pStyle w:val="a6"/>
        <w:numPr>
          <w:ilvl w:val="0"/>
          <w:numId w:val="50"/>
        </w:numPr>
        <w:tabs>
          <w:tab w:val="left" w:pos="1855"/>
        </w:tabs>
        <w:ind w:right="1057" w:firstLine="710"/>
        <w:jc w:val="both"/>
        <w:rPr>
          <w:sz w:val="24"/>
        </w:rPr>
      </w:pPr>
      <w:r>
        <w:rPr>
          <w:sz w:val="24"/>
        </w:rPr>
        <w:t>создавать 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200</w:t>
      </w:r>
      <w:r>
        <w:rPr>
          <w:spacing w:val="60"/>
          <w:sz w:val="24"/>
        </w:rPr>
        <w:t xml:space="preserve"> </w:t>
      </w:r>
      <w:r>
        <w:rPr>
          <w:sz w:val="24"/>
        </w:rPr>
        <w:t>слов),</w:t>
      </w:r>
      <w:r>
        <w:rPr>
          <w:spacing w:val="61"/>
          <w:sz w:val="24"/>
        </w:rPr>
        <w:t xml:space="preserve"> </w:t>
      </w:r>
      <w:r>
        <w:rPr>
          <w:sz w:val="24"/>
        </w:rPr>
        <w:t>писать</w:t>
      </w:r>
      <w:r>
        <w:rPr>
          <w:spacing w:val="61"/>
          <w:sz w:val="24"/>
        </w:rPr>
        <w:t xml:space="preserve"> </w:t>
      </w:r>
      <w:r>
        <w:rPr>
          <w:sz w:val="24"/>
        </w:rPr>
        <w:t>сочинение-рассуждение   по   заданной   теме   с</w:t>
      </w:r>
      <w:r>
        <w:rPr>
          <w:spacing w:val="60"/>
          <w:sz w:val="24"/>
        </w:rPr>
        <w:t xml:space="preserve"> </w:t>
      </w:r>
      <w:r>
        <w:rPr>
          <w:sz w:val="24"/>
        </w:rPr>
        <w:t>опорой</w:t>
      </w:r>
      <w:r>
        <w:rPr>
          <w:spacing w:val="1"/>
          <w:sz w:val="24"/>
        </w:rPr>
        <w:t xml:space="preserve"> </w:t>
      </w:r>
      <w:r>
        <w:rPr>
          <w:sz w:val="24"/>
        </w:rPr>
        <w:t>на прочитанные произведения; исправлять и редактировать собственные 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57"/>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литературно-</w:t>
      </w:r>
      <w:r>
        <w:rPr>
          <w:spacing w:val="1"/>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61"/>
          <w:sz w:val="24"/>
        </w:rPr>
        <w:t xml:space="preserve"> </w:t>
      </w:r>
      <w:r>
        <w:rPr>
          <w:sz w:val="24"/>
        </w:rPr>
        <w:t>или</w:t>
      </w:r>
      <w:r>
        <w:rPr>
          <w:spacing w:val="1"/>
          <w:sz w:val="24"/>
        </w:rPr>
        <w:t xml:space="preserve"> </w:t>
      </w:r>
      <w:r>
        <w:rPr>
          <w:sz w:val="24"/>
        </w:rPr>
        <w:t>публицистическую</w:t>
      </w:r>
      <w:r>
        <w:rPr>
          <w:spacing w:val="2"/>
          <w:sz w:val="24"/>
        </w:rPr>
        <w:t xml:space="preserve"> </w:t>
      </w:r>
      <w:r>
        <w:rPr>
          <w:sz w:val="24"/>
        </w:rPr>
        <w:t>тему,</w:t>
      </w:r>
      <w:r>
        <w:rPr>
          <w:spacing w:val="9"/>
          <w:sz w:val="24"/>
        </w:rPr>
        <w:t xml:space="preserve"> </w:t>
      </w:r>
      <w:r>
        <w:rPr>
          <w:sz w:val="24"/>
        </w:rPr>
        <w:t>применяя</w:t>
      </w:r>
      <w:r>
        <w:rPr>
          <w:spacing w:val="2"/>
          <w:sz w:val="24"/>
        </w:rPr>
        <w:t xml:space="preserve"> </w:t>
      </w:r>
      <w:r>
        <w:rPr>
          <w:sz w:val="24"/>
        </w:rPr>
        <w:t>различные</w:t>
      </w:r>
      <w:r>
        <w:rPr>
          <w:spacing w:val="-7"/>
          <w:sz w:val="24"/>
        </w:rPr>
        <w:t xml:space="preserve"> </w:t>
      </w:r>
      <w:r>
        <w:rPr>
          <w:sz w:val="24"/>
        </w:rPr>
        <w:t>виды</w:t>
      </w:r>
      <w:r>
        <w:rPr>
          <w:spacing w:val="3"/>
          <w:sz w:val="24"/>
        </w:rPr>
        <w:t xml:space="preserve"> </w:t>
      </w:r>
      <w:r>
        <w:rPr>
          <w:sz w:val="24"/>
        </w:rPr>
        <w:t>цитирования;</w:t>
      </w:r>
    </w:p>
    <w:p w:rsidR="00445417" w:rsidRDefault="00DD4AEC" w:rsidP="005B10F6">
      <w:pPr>
        <w:pStyle w:val="a6"/>
        <w:numPr>
          <w:ilvl w:val="0"/>
          <w:numId w:val="50"/>
        </w:numPr>
        <w:tabs>
          <w:tab w:val="left" w:pos="1855"/>
        </w:tabs>
        <w:spacing w:before="5"/>
        <w:ind w:right="1064" w:firstLine="710"/>
        <w:jc w:val="both"/>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60"/>
          <w:sz w:val="24"/>
        </w:rPr>
        <w:t xml:space="preserve"> </w:t>
      </w:r>
      <w:r>
        <w:rPr>
          <w:sz w:val="24"/>
        </w:rPr>
        <w:t>художественные   произведения</w:t>
      </w:r>
      <w:r>
        <w:rPr>
          <w:spacing w:val="60"/>
          <w:sz w:val="24"/>
        </w:rPr>
        <w:t xml:space="preserve"> </w:t>
      </w:r>
      <w:r>
        <w:rPr>
          <w:sz w:val="24"/>
        </w:rPr>
        <w:t>древнерусской,   классической</w:t>
      </w:r>
      <w:r>
        <w:rPr>
          <w:spacing w:val="60"/>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3"/>
          <w:sz w:val="24"/>
        </w:rPr>
        <w:t xml:space="preserve"> </w:t>
      </w:r>
      <w:r>
        <w:rPr>
          <w:sz w:val="24"/>
        </w:rPr>
        <w:t>чтения</w:t>
      </w:r>
      <w:r>
        <w:rPr>
          <w:spacing w:val="-2"/>
          <w:sz w:val="24"/>
        </w:rPr>
        <w:t xml:space="preserve"> </w:t>
      </w:r>
      <w:r>
        <w:rPr>
          <w:sz w:val="24"/>
        </w:rPr>
        <w:t>и</w:t>
      </w:r>
      <w:r>
        <w:rPr>
          <w:spacing w:val="3"/>
          <w:sz w:val="24"/>
        </w:rPr>
        <w:t xml:space="preserve"> </w:t>
      </w:r>
      <w:r>
        <w:rPr>
          <w:sz w:val="24"/>
        </w:rPr>
        <w:t>эстетического</w:t>
      </w:r>
      <w:r>
        <w:rPr>
          <w:spacing w:val="12"/>
          <w:sz w:val="24"/>
        </w:rPr>
        <w:t xml:space="preserve"> </w:t>
      </w:r>
      <w:r>
        <w:rPr>
          <w:sz w:val="24"/>
        </w:rPr>
        <w:t>анализа;</w:t>
      </w:r>
    </w:p>
    <w:p w:rsidR="00445417" w:rsidRDefault="00DD4AEC" w:rsidP="005B10F6">
      <w:pPr>
        <w:pStyle w:val="a6"/>
        <w:numPr>
          <w:ilvl w:val="0"/>
          <w:numId w:val="50"/>
        </w:numPr>
        <w:tabs>
          <w:tab w:val="left" w:pos="1855"/>
        </w:tabs>
        <w:ind w:right="1062" w:firstLine="710"/>
        <w:jc w:val="both"/>
        <w:rPr>
          <w:sz w:val="24"/>
        </w:rPr>
      </w:pPr>
      <w:r>
        <w:rPr>
          <w:sz w:val="24"/>
        </w:rPr>
        <w:t xml:space="preserve">понимать    важность   </w:t>
      </w:r>
      <w:r>
        <w:rPr>
          <w:spacing w:val="1"/>
          <w:sz w:val="24"/>
        </w:rPr>
        <w:t xml:space="preserve"> </w:t>
      </w:r>
      <w:r>
        <w:rPr>
          <w:sz w:val="24"/>
        </w:rPr>
        <w:t>чтения     и     изучения     произведений     фольклора</w:t>
      </w:r>
      <w:r>
        <w:rPr>
          <w:spacing w:val="-57"/>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 собственного</w:t>
      </w:r>
      <w:r>
        <w:rPr>
          <w:spacing w:val="9"/>
          <w:sz w:val="24"/>
        </w:rPr>
        <w:t xml:space="preserve"> </w:t>
      </w:r>
      <w:r>
        <w:rPr>
          <w:sz w:val="24"/>
        </w:rPr>
        <w:t>развития;</w:t>
      </w:r>
    </w:p>
    <w:p w:rsidR="00445417" w:rsidRDefault="00DD4AEC" w:rsidP="005B10F6">
      <w:pPr>
        <w:pStyle w:val="a6"/>
        <w:numPr>
          <w:ilvl w:val="0"/>
          <w:numId w:val="50"/>
        </w:numPr>
        <w:tabs>
          <w:tab w:val="left" w:pos="1855"/>
          <w:tab w:val="left" w:pos="5734"/>
          <w:tab w:val="left" w:pos="7376"/>
          <w:tab w:val="left" w:pos="8558"/>
        </w:tabs>
        <w:ind w:right="1062" w:firstLine="71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57"/>
          <w:sz w:val="24"/>
        </w:rPr>
        <w:t xml:space="preserve"> </w:t>
      </w:r>
      <w:r>
        <w:rPr>
          <w:sz w:val="24"/>
        </w:rPr>
        <w:t>информационно-телекоммуникационных</w:t>
      </w:r>
      <w:r>
        <w:rPr>
          <w:sz w:val="24"/>
        </w:rPr>
        <w:tab/>
        <w:t>ресурсов</w:t>
      </w:r>
      <w:r>
        <w:rPr>
          <w:sz w:val="24"/>
        </w:rPr>
        <w:tab/>
        <w:t>сети</w:t>
      </w:r>
      <w:r>
        <w:rPr>
          <w:sz w:val="24"/>
        </w:rPr>
        <w:tab/>
        <w:t>«Интернет»,</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firstLine="0"/>
      </w:pPr>
      <w:r>
        <w:t>в том</w:t>
      </w:r>
      <w:r>
        <w:rPr>
          <w:spacing w:val="-5"/>
        </w:rPr>
        <w:t xml:space="preserve"> </w:t>
      </w:r>
      <w:r>
        <w:t>числе</w:t>
      </w:r>
      <w:r>
        <w:rPr>
          <w:spacing w:val="-6"/>
        </w:rPr>
        <w:t xml:space="preserve"> </w:t>
      </w:r>
      <w:r>
        <w:t>за</w:t>
      </w:r>
      <w:r>
        <w:rPr>
          <w:spacing w:val="-12"/>
        </w:rPr>
        <w:t xml:space="preserve"> </w:t>
      </w:r>
      <w:r>
        <w:t>счёт</w:t>
      </w:r>
      <w:r>
        <w:rPr>
          <w:spacing w:val="-1"/>
        </w:rPr>
        <w:t xml:space="preserve"> </w:t>
      </w:r>
      <w:r>
        <w:t>произведений</w:t>
      </w:r>
      <w:r>
        <w:rPr>
          <w:spacing w:val="-4"/>
        </w:rPr>
        <w:t xml:space="preserve"> </w:t>
      </w:r>
      <w:r>
        <w:t>современной</w:t>
      </w:r>
      <w:r>
        <w:rPr>
          <w:spacing w:val="-13"/>
        </w:rPr>
        <w:t xml:space="preserve"> </w:t>
      </w:r>
      <w:r>
        <w:t>литературы;</w:t>
      </w:r>
    </w:p>
    <w:p w:rsidR="00445417" w:rsidRDefault="00DD4AEC" w:rsidP="005B10F6">
      <w:pPr>
        <w:pStyle w:val="a6"/>
        <w:numPr>
          <w:ilvl w:val="0"/>
          <w:numId w:val="50"/>
        </w:numPr>
        <w:tabs>
          <w:tab w:val="left" w:pos="1855"/>
        </w:tabs>
        <w:spacing w:before="5" w:line="237" w:lineRule="auto"/>
        <w:ind w:right="1068" w:firstLine="710"/>
        <w:jc w:val="both"/>
        <w:rPr>
          <w:sz w:val="24"/>
        </w:rPr>
      </w:pPr>
      <w:r>
        <w:rPr>
          <w:sz w:val="24"/>
        </w:rPr>
        <w:t xml:space="preserve">участвовать       в      </w:t>
      </w:r>
      <w:r>
        <w:rPr>
          <w:spacing w:val="1"/>
          <w:sz w:val="24"/>
        </w:rPr>
        <w:t xml:space="preserve"> </w:t>
      </w:r>
      <w:r>
        <w:rPr>
          <w:sz w:val="24"/>
        </w:rPr>
        <w:t>коллективной       и        индивидуальной        проектной</w:t>
      </w:r>
      <w:r>
        <w:rPr>
          <w:spacing w:val="-57"/>
          <w:sz w:val="24"/>
        </w:rPr>
        <w:t xml:space="preserve"> </w:t>
      </w:r>
      <w:r>
        <w:rPr>
          <w:sz w:val="24"/>
        </w:rPr>
        <w:t>и исследовательской</w:t>
      </w:r>
      <w:r>
        <w:rPr>
          <w:spacing w:val="-8"/>
          <w:sz w:val="24"/>
        </w:rPr>
        <w:t xml:space="preserve"> </w:t>
      </w:r>
      <w:r>
        <w:rPr>
          <w:sz w:val="24"/>
        </w:rPr>
        <w:t>деятельности</w:t>
      </w:r>
      <w:r>
        <w:rPr>
          <w:spacing w:val="-3"/>
          <w:sz w:val="24"/>
        </w:rPr>
        <w:t xml:space="preserve"> </w:t>
      </w:r>
      <w:r>
        <w:rPr>
          <w:sz w:val="24"/>
        </w:rPr>
        <w:t>и</w:t>
      </w:r>
      <w:r>
        <w:rPr>
          <w:spacing w:val="-6"/>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 результаты;</w:t>
      </w:r>
    </w:p>
    <w:p w:rsidR="00445417" w:rsidRDefault="00DD4AEC" w:rsidP="005B10F6">
      <w:pPr>
        <w:pStyle w:val="a6"/>
        <w:numPr>
          <w:ilvl w:val="0"/>
          <w:numId w:val="50"/>
        </w:numPr>
        <w:tabs>
          <w:tab w:val="left" w:pos="1855"/>
        </w:tabs>
        <w:spacing w:before="3"/>
        <w:ind w:right="1064" w:firstLine="710"/>
        <w:jc w:val="both"/>
        <w:rPr>
          <w:sz w:val="24"/>
        </w:rPr>
      </w:pPr>
      <w:r>
        <w:rPr>
          <w:sz w:val="24"/>
        </w:rPr>
        <w:t>самостоятельно    использовать   энциклопедии,    словари   и    справочники,</w:t>
      </w:r>
      <w:r>
        <w:rPr>
          <w:spacing w:val="1"/>
          <w:sz w:val="24"/>
        </w:rPr>
        <w:t xml:space="preserve"> </w:t>
      </w:r>
      <w:r>
        <w:rPr>
          <w:sz w:val="24"/>
        </w:rPr>
        <w:t>в    том   числе   в   электронной   форме,   пользоваться   электронными   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7"/>
          <w:sz w:val="24"/>
        </w:rPr>
        <w:t xml:space="preserve"> </w:t>
      </w:r>
      <w:r>
        <w:rPr>
          <w:sz w:val="24"/>
        </w:rPr>
        <w:t>ресурсов, включённых</w:t>
      </w:r>
      <w:r>
        <w:rPr>
          <w:spacing w:val="-6"/>
          <w:sz w:val="24"/>
        </w:rPr>
        <w:t xml:space="preserve"> </w:t>
      </w:r>
      <w:r>
        <w:rPr>
          <w:sz w:val="24"/>
        </w:rPr>
        <w:t>в</w:t>
      </w:r>
      <w:r>
        <w:rPr>
          <w:spacing w:val="3"/>
          <w:sz w:val="24"/>
        </w:rPr>
        <w:t xml:space="preserve"> </w:t>
      </w:r>
      <w:r>
        <w:rPr>
          <w:sz w:val="24"/>
        </w:rPr>
        <w:t>федеральный</w:t>
      </w:r>
      <w:r>
        <w:rPr>
          <w:spacing w:val="-1"/>
          <w:sz w:val="24"/>
        </w:rPr>
        <w:t xml:space="preserve"> </w:t>
      </w:r>
      <w:r>
        <w:rPr>
          <w:sz w:val="24"/>
        </w:rPr>
        <w:t>перечень.</w:t>
      </w:r>
    </w:p>
    <w:p w:rsidR="00445417" w:rsidRDefault="00DD4AEC">
      <w:pPr>
        <w:pStyle w:val="a3"/>
        <w:spacing w:line="237" w:lineRule="auto"/>
        <w:ind w:right="1067"/>
      </w:pPr>
      <w:r>
        <w:t xml:space="preserve">Предметные    результаты    </w:t>
      </w:r>
      <w:r>
        <w:rPr>
          <w:spacing w:val="1"/>
        </w:rPr>
        <w:t xml:space="preserve"> </w:t>
      </w:r>
      <w:r>
        <w:t>изучения      литературы.      К      концу     обучения</w:t>
      </w:r>
      <w:r>
        <w:rPr>
          <w:spacing w:val="-57"/>
        </w:rPr>
        <w:t xml:space="preserve"> </w:t>
      </w:r>
      <w:r>
        <w:t>в</w:t>
      </w:r>
      <w:r>
        <w:rPr>
          <w:spacing w:val="8"/>
        </w:rPr>
        <w:t xml:space="preserve"> </w:t>
      </w:r>
      <w:r>
        <w:t>9</w:t>
      </w:r>
      <w:r>
        <w:rPr>
          <w:spacing w:val="2"/>
        </w:rPr>
        <w:t xml:space="preserve"> </w:t>
      </w:r>
      <w:r>
        <w:t>классе</w:t>
      </w:r>
      <w:r>
        <w:rPr>
          <w:spacing w:val="-9"/>
        </w:rPr>
        <w:t xml:space="preserve"> </w:t>
      </w:r>
      <w:r>
        <w:t>обучающийся</w:t>
      </w:r>
      <w:r>
        <w:rPr>
          <w:spacing w:val="4"/>
        </w:rPr>
        <w:t xml:space="preserve"> </w:t>
      </w:r>
      <w:r>
        <w:t>научится:</w:t>
      </w:r>
    </w:p>
    <w:p w:rsidR="00445417" w:rsidRDefault="00DD4AEC" w:rsidP="005B10F6">
      <w:pPr>
        <w:pStyle w:val="a6"/>
        <w:numPr>
          <w:ilvl w:val="0"/>
          <w:numId w:val="48"/>
        </w:numPr>
        <w:tabs>
          <w:tab w:val="left" w:pos="1735"/>
        </w:tabs>
        <w:spacing w:before="2"/>
        <w:ind w:right="1055" w:firstLine="710"/>
        <w:jc w:val="both"/>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 осознавать её роль в</w:t>
      </w:r>
      <w:r>
        <w:rPr>
          <w:spacing w:val="1"/>
          <w:sz w:val="24"/>
        </w:rPr>
        <w:t xml:space="preserve"> </w:t>
      </w:r>
      <w:r>
        <w:rPr>
          <w:sz w:val="24"/>
        </w:rPr>
        <w:t>формировании гражданственности и 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3"/>
          <w:sz w:val="24"/>
        </w:rPr>
        <w:t xml:space="preserve"> </w:t>
      </w:r>
      <w:r>
        <w:rPr>
          <w:sz w:val="24"/>
        </w:rPr>
        <w:t>народа</w:t>
      </w:r>
      <w:r>
        <w:rPr>
          <w:spacing w:val="2"/>
          <w:sz w:val="24"/>
        </w:rPr>
        <w:t xml:space="preserve"> </w:t>
      </w:r>
      <w:r>
        <w:rPr>
          <w:sz w:val="24"/>
        </w:rPr>
        <w:t>Российской</w:t>
      </w:r>
      <w:r>
        <w:rPr>
          <w:spacing w:val="-6"/>
          <w:sz w:val="24"/>
        </w:rPr>
        <w:t xml:space="preserve"> </w:t>
      </w:r>
      <w:r>
        <w:rPr>
          <w:sz w:val="24"/>
        </w:rPr>
        <w:t>Федерации;</w:t>
      </w:r>
    </w:p>
    <w:p w:rsidR="00445417" w:rsidRDefault="00DD4AEC" w:rsidP="005B10F6">
      <w:pPr>
        <w:pStyle w:val="a6"/>
        <w:numPr>
          <w:ilvl w:val="0"/>
          <w:numId w:val="48"/>
        </w:numPr>
        <w:tabs>
          <w:tab w:val="left" w:pos="1826"/>
        </w:tabs>
        <w:spacing w:before="7" w:line="237" w:lineRule="auto"/>
        <w:ind w:right="1060" w:firstLine="710"/>
        <w:jc w:val="both"/>
        <w:rPr>
          <w:sz w:val="24"/>
        </w:rPr>
      </w:pPr>
      <w:r>
        <w:rPr>
          <w:sz w:val="24"/>
        </w:rPr>
        <w:t>понимать специфические черты литературы как вида словесного искусства,</w:t>
      </w:r>
      <w:r>
        <w:rPr>
          <w:spacing w:val="1"/>
          <w:sz w:val="24"/>
        </w:rPr>
        <w:t xml:space="preserve"> </w:t>
      </w:r>
      <w:r>
        <w:rPr>
          <w:sz w:val="24"/>
        </w:rPr>
        <w:t>выявлять</w:t>
      </w:r>
      <w:r>
        <w:rPr>
          <w:spacing w:val="1"/>
          <w:sz w:val="24"/>
        </w:rPr>
        <w:t xml:space="preserve"> </w:t>
      </w:r>
      <w:r>
        <w:rPr>
          <w:sz w:val="24"/>
        </w:rPr>
        <w:t>главные</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1"/>
          <w:sz w:val="24"/>
        </w:rPr>
        <w:t xml:space="preserve"> </w:t>
      </w:r>
      <w:r>
        <w:rPr>
          <w:sz w:val="24"/>
        </w:rPr>
        <w:t>публицистического;</w:t>
      </w:r>
    </w:p>
    <w:p w:rsidR="00445417" w:rsidRDefault="00DD4AEC" w:rsidP="005B10F6">
      <w:pPr>
        <w:pStyle w:val="a6"/>
        <w:numPr>
          <w:ilvl w:val="0"/>
          <w:numId w:val="48"/>
        </w:numPr>
        <w:tabs>
          <w:tab w:val="left" w:pos="1735"/>
        </w:tabs>
        <w:spacing w:before="4"/>
        <w:ind w:right="1052" w:firstLine="710"/>
        <w:jc w:val="both"/>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(с учётом 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отражённой в литературных произведениях с учётом неоднозначности заложенных в</w:t>
      </w:r>
      <w:r>
        <w:rPr>
          <w:spacing w:val="1"/>
          <w:sz w:val="24"/>
        </w:rPr>
        <w:t xml:space="preserve"> </w:t>
      </w:r>
      <w:r>
        <w:rPr>
          <w:sz w:val="24"/>
        </w:rPr>
        <w:t>них</w:t>
      </w:r>
      <w:r>
        <w:rPr>
          <w:spacing w:val="-7"/>
          <w:sz w:val="24"/>
        </w:rPr>
        <w:t xml:space="preserve"> </w:t>
      </w:r>
      <w:r>
        <w:rPr>
          <w:sz w:val="24"/>
        </w:rPr>
        <w:t>художественных</w:t>
      </w:r>
      <w:r>
        <w:rPr>
          <w:spacing w:val="-6"/>
          <w:sz w:val="24"/>
        </w:rPr>
        <w:t xml:space="preserve"> </w:t>
      </w:r>
      <w:r>
        <w:rPr>
          <w:sz w:val="24"/>
        </w:rPr>
        <w:t>смыслов;</w:t>
      </w:r>
    </w:p>
    <w:p w:rsidR="00445417" w:rsidRDefault="00DD4AEC" w:rsidP="005B10F6">
      <w:pPr>
        <w:pStyle w:val="a6"/>
        <w:numPr>
          <w:ilvl w:val="0"/>
          <w:numId w:val="48"/>
        </w:numPr>
        <w:tabs>
          <w:tab w:val="left" w:pos="1735"/>
        </w:tabs>
        <w:spacing w:before="4"/>
        <w:ind w:right="1049"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w:t>
      </w:r>
      <w:r>
        <w:rPr>
          <w:spacing w:val="1"/>
          <w:sz w:val="24"/>
        </w:rPr>
        <w:t xml:space="preserve"> </w:t>
      </w:r>
      <w:r>
        <w:rPr>
          <w:sz w:val="24"/>
        </w:rPr>
        <w:t>проблематику произведения, его</w:t>
      </w:r>
      <w:r>
        <w:rPr>
          <w:spacing w:val="1"/>
          <w:sz w:val="24"/>
        </w:rPr>
        <w:t xml:space="preserve"> </w:t>
      </w:r>
      <w:r>
        <w:rPr>
          <w:sz w:val="24"/>
        </w:rPr>
        <w:t>родовую и</w:t>
      </w:r>
      <w:r>
        <w:rPr>
          <w:spacing w:val="1"/>
          <w:sz w:val="24"/>
        </w:rPr>
        <w:t xml:space="preserve"> </w:t>
      </w:r>
      <w:r>
        <w:rPr>
          <w:sz w:val="24"/>
        </w:rPr>
        <w:t>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отраженные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 произведения, поэтической и прозаической речи, находить 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61"/>
          <w:sz w:val="24"/>
        </w:rPr>
        <w:t xml:space="preserve"> </w:t>
      </w:r>
      <w:r>
        <w:rPr>
          <w:sz w:val="24"/>
        </w:rPr>
        <w:t>манеры</w:t>
      </w:r>
      <w:r>
        <w:rPr>
          <w:spacing w:val="1"/>
          <w:sz w:val="24"/>
        </w:rPr>
        <w:t xml:space="preserve"> </w:t>
      </w:r>
      <w:r>
        <w:rPr>
          <w:sz w:val="24"/>
        </w:rPr>
        <w:t>писателя, определять их художественные функции, выявляя особенности авторского</w:t>
      </w:r>
      <w:r>
        <w:rPr>
          <w:spacing w:val="1"/>
          <w:sz w:val="24"/>
        </w:rPr>
        <w:t xml:space="preserve"> </w:t>
      </w:r>
      <w:r>
        <w:rPr>
          <w:sz w:val="24"/>
        </w:rPr>
        <w:t>языка</w:t>
      </w:r>
      <w:r>
        <w:rPr>
          <w:spacing w:val="1"/>
          <w:sz w:val="24"/>
        </w:rPr>
        <w:t xml:space="preserve"> </w:t>
      </w:r>
      <w:r>
        <w:rPr>
          <w:sz w:val="24"/>
        </w:rPr>
        <w:t>и</w:t>
      </w:r>
      <w:r>
        <w:rPr>
          <w:spacing w:val="3"/>
          <w:sz w:val="24"/>
        </w:rPr>
        <w:t xml:space="preserve"> </w:t>
      </w:r>
      <w:r>
        <w:rPr>
          <w:sz w:val="24"/>
        </w:rPr>
        <w:t>стиля;</w:t>
      </w:r>
    </w:p>
    <w:p w:rsidR="00445417" w:rsidRDefault="00DD4AEC" w:rsidP="005B10F6">
      <w:pPr>
        <w:pStyle w:val="a6"/>
        <w:numPr>
          <w:ilvl w:val="0"/>
          <w:numId w:val="48"/>
        </w:numPr>
        <w:tabs>
          <w:tab w:val="left" w:pos="1730"/>
        </w:tabs>
        <w:ind w:right="1050" w:firstLine="71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74"/>
          <w:sz w:val="24"/>
        </w:rPr>
        <w:t xml:space="preserve"> </w:t>
      </w:r>
      <w:r>
        <w:rPr>
          <w:sz w:val="24"/>
        </w:rPr>
        <w:t>понятий</w:t>
      </w:r>
      <w:r>
        <w:rPr>
          <w:spacing w:val="87"/>
          <w:sz w:val="24"/>
        </w:rPr>
        <w:t xml:space="preserve"> </w:t>
      </w:r>
      <w:r>
        <w:rPr>
          <w:sz w:val="24"/>
        </w:rPr>
        <w:t xml:space="preserve">и  </w:t>
      </w:r>
      <w:r>
        <w:rPr>
          <w:spacing w:val="33"/>
          <w:sz w:val="24"/>
        </w:rPr>
        <w:t xml:space="preserve"> </w:t>
      </w:r>
      <w:r>
        <w:rPr>
          <w:sz w:val="24"/>
        </w:rPr>
        <w:t xml:space="preserve">самостоятельно  </w:t>
      </w:r>
      <w:r>
        <w:rPr>
          <w:spacing w:val="29"/>
          <w:sz w:val="24"/>
        </w:rPr>
        <w:t xml:space="preserve"> </w:t>
      </w:r>
      <w:r>
        <w:rPr>
          <w:sz w:val="24"/>
        </w:rPr>
        <w:t xml:space="preserve">использовать  </w:t>
      </w:r>
      <w:r>
        <w:rPr>
          <w:spacing w:val="27"/>
          <w:sz w:val="24"/>
        </w:rPr>
        <w:t xml:space="preserve"> </w:t>
      </w:r>
      <w:r>
        <w:rPr>
          <w:sz w:val="24"/>
        </w:rPr>
        <w:t xml:space="preserve">их  </w:t>
      </w:r>
      <w:r>
        <w:rPr>
          <w:spacing w:val="23"/>
          <w:sz w:val="24"/>
        </w:rPr>
        <w:t xml:space="preserve"> </w:t>
      </w:r>
      <w:r>
        <w:rPr>
          <w:sz w:val="24"/>
        </w:rPr>
        <w:t xml:space="preserve">в  </w:t>
      </w:r>
      <w:r>
        <w:rPr>
          <w:spacing w:val="30"/>
          <w:sz w:val="24"/>
        </w:rPr>
        <w:t xml:space="preserve"> </w:t>
      </w:r>
      <w:r>
        <w:rPr>
          <w:sz w:val="24"/>
        </w:rPr>
        <w:t xml:space="preserve">процессе  </w:t>
      </w:r>
      <w:r>
        <w:rPr>
          <w:spacing w:val="33"/>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1"/>
          <w:sz w:val="24"/>
        </w:rPr>
        <w:t xml:space="preserve"> </w:t>
      </w:r>
      <w:r>
        <w:rPr>
          <w:sz w:val="24"/>
        </w:rPr>
        <w:t>(рассказ,</w:t>
      </w:r>
      <w:r>
        <w:rPr>
          <w:spacing w:val="-57"/>
          <w:sz w:val="24"/>
        </w:rPr>
        <w:t xml:space="preserve"> </w:t>
      </w:r>
      <w:r>
        <w:rPr>
          <w:sz w:val="24"/>
        </w:rPr>
        <w:t>притча,</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баллада,</w:t>
      </w:r>
      <w:r>
        <w:rPr>
          <w:spacing w:val="1"/>
          <w:sz w:val="24"/>
        </w:rPr>
        <w:t xml:space="preserve"> </w:t>
      </w:r>
      <w:r>
        <w:rPr>
          <w:sz w:val="24"/>
        </w:rPr>
        <w:t>послание,</w:t>
      </w:r>
      <w:r>
        <w:rPr>
          <w:spacing w:val="1"/>
          <w:sz w:val="24"/>
        </w:rPr>
        <w:t xml:space="preserve"> </w:t>
      </w:r>
      <w:r>
        <w:rPr>
          <w:sz w:val="24"/>
        </w:rPr>
        <w:t>поэма,</w:t>
      </w:r>
      <w:r>
        <w:rPr>
          <w:spacing w:val="61"/>
          <w:sz w:val="24"/>
        </w:rPr>
        <w:t xml:space="preserve"> </w:t>
      </w:r>
      <w:r>
        <w:rPr>
          <w:sz w:val="24"/>
        </w:rPr>
        <w:t>ода,</w:t>
      </w:r>
      <w:r>
        <w:rPr>
          <w:spacing w:val="1"/>
          <w:sz w:val="24"/>
        </w:rPr>
        <w:t xml:space="preserve"> </w:t>
      </w:r>
      <w:r>
        <w:rPr>
          <w:sz w:val="24"/>
        </w:rPr>
        <w:t xml:space="preserve">элегия,   </w:t>
      </w:r>
      <w:r>
        <w:rPr>
          <w:spacing w:val="13"/>
          <w:sz w:val="24"/>
        </w:rPr>
        <w:t xml:space="preserve"> </w:t>
      </w:r>
      <w:r>
        <w:rPr>
          <w:sz w:val="24"/>
        </w:rPr>
        <w:t xml:space="preserve">песня,    </w:t>
      </w:r>
      <w:r>
        <w:rPr>
          <w:spacing w:val="8"/>
          <w:sz w:val="24"/>
        </w:rPr>
        <w:t xml:space="preserve"> </w:t>
      </w:r>
      <w:r>
        <w:rPr>
          <w:sz w:val="24"/>
        </w:rPr>
        <w:t xml:space="preserve">отрывок,    </w:t>
      </w:r>
      <w:r>
        <w:rPr>
          <w:spacing w:val="13"/>
          <w:sz w:val="24"/>
        </w:rPr>
        <w:t xml:space="preserve"> </w:t>
      </w:r>
      <w:r>
        <w:rPr>
          <w:sz w:val="24"/>
        </w:rPr>
        <w:t xml:space="preserve">сонет,    </w:t>
      </w:r>
      <w:r>
        <w:rPr>
          <w:spacing w:val="13"/>
          <w:sz w:val="24"/>
        </w:rPr>
        <w:t xml:space="preserve"> </w:t>
      </w:r>
      <w:r>
        <w:rPr>
          <w:sz w:val="24"/>
        </w:rPr>
        <w:t xml:space="preserve">лироэпические    </w:t>
      </w:r>
      <w:r>
        <w:rPr>
          <w:spacing w:val="14"/>
          <w:sz w:val="24"/>
        </w:rPr>
        <w:t xml:space="preserve"> </w:t>
      </w:r>
      <w:r>
        <w:rPr>
          <w:sz w:val="24"/>
        </w:rPr>
        <w:t xml:space="preserve">(поэма,    </w:t>
      </w:r>
      <w:r>
        <w:rPr>
          <w:spacing w:val="13"/>
          <w:sz w:val="24"/>
        </w:rPr>
        <w:t xml:space="preserve"> </w:t>
      </w:r>
      <w:r>
        <w:rPr>
          <w:sz w:val="24"/>
        </w:rPr>
        <w:t xml:space="preserve">баллада)),    </w:t>
      </w:r>
      <w:r>
        <w:rPr>
          <w:spacing w:val="13"/>
          <w:sz w:val="24"/>
        </w:rPr>
        <w:t xml:space="preserve"> </w:t>
      </w:r>
      <w:r>
        <w:rPr>
          <w:sz w:val="24"/>
        </w:rPr>
        <w:t>форма</w:t>
      </w:r>
      <w:r>
        <w:rPr>
          <w:spacing w:val="-58"/>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 патриотический, гражданский и другие), сюжет, композиция, 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(лирическое)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 автора, повествователь, рассказчик, литературный герой (персонаж), лирический</w:t>
      </w:r>
      <w:r>
        <w:rPr>
          <w:spacing w:val="1"/>
          <w:sz w:val="24"/>
        </w:rPr>
        <w:t xml:space="preserve"> </w:t>
      </w:r>
      <w:r>
        <w:rPr>
          <w:sz w:val="24"/>
        </w:rPr>
        <w:t>герой,</w:t>
      </w:r>
      <w:r>
        <w:rPr>
          <w:spacing w:val="2"/>
          <w:sz w:val="24"/>
        </w:rPr>
        <w:t xml:space="preserve"> </w:t>
      </w:r>
      <w:r>
        <w:rPr>
          <w:sz w:val="24"/>
        </w:rPr>
        <w:t>лирический</w:t>
      </w:r>
      <w:r>
        <w:rPr>
          <w:spacing w:val="7"/>
          <w:sz w:val="24"/>
        </w:rPr>
        <w:t xml:space="preserve"> </w:t>
      </w:r>
      <w:r>
        <w:rPr>
          <w:sz w:val="24"/>
        </w:rPr>
        <w:t>персонаж,</w:t>
      </w:r>
      <w:r>
        <w:rPr>
          <w:spacing w:val="8"/>
          <w:sz w:val="24"/>
        </w:rPr>
        <w:t xml:space="preserve"> </w:t>
      </w:r>
      <w:r>
        <w:rPr>
          <w:sz w:val="24"/>
        </w:rPr>
        <w:t>речевая характеристика</w:t>
      </w:r>
      <w:r>
        <w:rPr>
          <w:spacing w:val="5"/>
          <w:sz w:val="24"/>
        </w:rPr>
        <w:t xml:space="preserve"> </w:t>
      </w:r>
      <w:r>
        <w:rPr>
          <w:sz w:val="24"/>
        </w:rPr>
        <w:t>героя,</w:t>
      </w:r>
      <w:r>
        <w:rPr>
          <w:spacing w:val="3"/>
          <w:sz w:val="24"/>
        </w:rPr>
        <w:t xml:space="preserve"> </w:t>
      </w:r>
      <w:r>
        <w:rPr>
          <w:sz w:val="24"/>
        </w:rPr>
        <w:t>портрет,</w:t>
      </w:r>
      <w:r>
        <w:rPr>
          <w:spacing w:val="7"/>
          <w:sz w:val="24"/>
        </w:rPr>
        <w:t xml:space="preserve"> </w:t>
      </w:r>
      <w:r>
        <w:rPr>
          <w:sz w:val="24"/>
        </w:rPr>
        <w:t>пейзаж,</w:t>
      </w:r>
      <w:r>
        <w:rPr>
          <w:spacing w:val="3"/>
          <w:sz w:val="24"/>
        </w:rPr>
        <w:t xml:space="preserve"> </w:t>
      </w:r>
      <w:r>
        <w:rPr>
          <w:sz w:val="24"/>
        </w:rPr>
        <w:t>интерьер,</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right="1050" w:firstLine="0"/>
      </w:pP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метонимия,</w:t>
      </w:r>
      <w:r>
        <w:rPr>
          <w:spacing w:val="1"/>
        </w:rPr>
        <w:t xml:space="preserve"> </w:t>
      </w:r>
      <w:r>
        <w:t>сравнение, олицетворение, гипербола,</w:t>
      </w:r>
      <w:r>
        <w:rPr>
          <w:spacing w:val="1"/>
        </w:rPr>
        <w:t xml:space="preserve"> </w:t>
      </w:r>
      <w:r>
        <w:t>умолчание,</w:t>
      </w:r>
      <w:r>
        <w:rPr>
          <w:spacing w:val="1"/>
        </w:rPr>
        <w:t xml:space="preserve"> </w:t>
      </w:r>
      <w:r>
        <w:t>параллелизм,</w:t>
      </w:r>
      <w:r>
        <w:rPr>
          <w:spacing w:val="1"/>
        </w:rPr>
        <w:t xml:space="preserve"> </w:t>
      </w:r>
      <w:r>
        <w:t>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анафора,</w:t>
      </w:r>
      <w:r>
        <w:rPr>
          <w:spacing w:val="1"/>
        </w:rPr>
        <w:t xml:space="preserve"> </w:t>
      </w:r>
      <w:r>
        <w:t>повтор,</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стиль;</w:t>
      </w:r>
      <w:r>
        <w:rPr>
          <w:spacing w:val="1"/>
        </w:rPr>
        <w:t xml:space="preserve"> </w:t>
      </w:r>
      <w:r>
        <w:t>стихотворный метр (хорей, ямб, дактиль, амфибрахий, анапест), ритм, рифма, строфа,</w:t>
      </w:r>
      <w:r>
        <w:rPr>
          <w:spacing w:val="1"/>
        </w:rPr>
        <w:t xml:space="preserve"> </w:t>
      </w:r>
      <w:r>
        <w:t>афоризм);</w:t>
      </w:r>
    </w:p>
    <w:p w:rsidR="00445417" w:rsidRDefault="00DD4AEC" w:rsidP="005B10F6">
      <w:pPr>
        <w:pStyle w:val="a6"/>
        <w:numPr>
          <w:ilvl w:val="0"/>
          <w:numId w:val="48"/>
        </w:numPr>
        <w:tabs>
          <w:tab w:val="left" w:pos="1735"/>
        </w:tabs>
        <w:spacing w:before="3"/>
        <w:ind w:right="1061" w:firstLine="710"/>
        <w:jc w:val="both"/>
        <w:rPr>
          <w:sz w:val="24"/>
        </w:rPr>
      </w:pPr>
      <w:r>
        <w:rPr>
          <w:sz w:val="24"/>
        </w:rPr>
        <w:t>рассматривать</w:t>
      </w:r>
      <w:r>
        <w:rPr>
          <w:spacing w:val="60"/>
          <w:sz w:val="24"/>
        </w:rPr>
        <w:t xml:space="preserve"> </w:t>
      </w:r>
      <w:r>
        <w:rPr>
          <w:sz w:val="24"/>
        </w:rPr>
        <w:t xml:space="preserve">изученные  </w:t>
      </w:r>
      <w:r>
        <w:rPr>
          <w:spacing w:val="1"/>
          <w:sz w:val="24"/>
        </w:rPr>
        <w:t xml:space="preserve"> </w:t>
      </w:r>
      <w:r>
        <w:rPr>
          <w:sz w:val="24"/>
        </w:rPr>
        <w:t>и    самостоятельно    прочитанные   произведения</w:t>
      </w:r>
      <w:r>
        <w:rPr>
          <w:spacing w:val="-57"/>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16"/>
          <w:sz w:val="24"/>
        </w:rPr>
        <w:t xml:space="preserve"> </w:t>
      </w:r>
      <w:r>
        <w:rPr>
          <w:sz w:val="24"/>
        </w:rPr>
        <w:t>направлению);</w:t>
      </w:r>
    </w:p>
    <w:p w:rsidR="00445417" w:rsidRDefault="00DD4AEC" w:rsidP="005B10F6">
      <w:pPr>
        <w:pStyle w:val="a6"/>
        <w:numPr>
          <w:ilvl w:val="0"/>
          <w:numId w:val="48"/>
        </w:numPr>
        <w:tabs>
          <w:tab w:val="left" w:pos="1735"/>
        </w:tabs>
        <w:spacing w:before="1"/>
        <w:ind w:right="1059" w:firstLine="710"/>
        <w:jc w:val="both"/>
        <w:rPr>
          <w:sz w:val="24"/>
        </w:rPr>
      </w:pPr>
      <w:r>
        <w:rPr>
          <w:sz w:val="24"/>
        </w:rPr>
        <w:t>выявлять    связь    между    важнейшими    фактами    биографии    писателей</w:t>
      </w:r>
      <w:r>
        <w:rPr>
          <w:spacing w:val="1"/>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А.С.   Грибоедова,   А.С.   Пушкина,   М.Ю.</w:t>
      </w:r>
      <w:r>
        <w:rPr>
          <w:spacing w:val="60"/>
          <w:sz w:val="24"/>
        </w:rPr>
        <w:t xml:space="preserve"> </w:t>
      </w:r>
      <w:r>
        <w:rPr>
          <w:sz w:val="24"/>
        </w:rPr>
        <w:t>Лермонтова,   Н.В.   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445417" w:rsidRDefault="00DD4AEC" w:rsidP="005B10F6">
      <w:pPr>
        <w:pStyle w:val="a6"/>
        <w:numPr>
          <w:ilvl w:val="0"/>
          <w:numId w:val="48"/>
        </w:numPr>
        <w:tabs>
          <w:tab w:val="left" w:pos="1735"/>
        </w:tabs>
        <w:ind w:right="1067" w:firstLine="710"/>
        <w:jc w:val="both"/>
        <w:rPr>
          <w:sz w:val="24"/>
        </w:rPr>
      </w:pPr>
      <w:r>
        <w:rPr>
          <w:sz w:val="24"/>
        </w:rPr>
        <w:t>выделять      в       произведениях       элементы       художественной       формы</w:t>
      </w:r>
      <w:r>
        <w:rPr>
          <w:spacing w:val="1"/>
          <w:sz w:val="24"/>
        </w:rPr>
        <w:t xml:space="preserve"> </w:t>
      </w:r>
      <w:r>
        <w:rPr>
          <w:sz w:val="24"/>
        </w:rPr>
        <w:t>и обнаруживать связи между ними; определять</w:t>
      </w:r>
      <w:r>
        <w:rPr>
          <w:spacing w:val="60"/>
          <w:sz w:val="24"/>
        </w:rPr>
        <w:t xml:space="preserve"> </w:t>
      </w:r>
      <w:r>
        <w:rPr>
          <w:sz w:val="24"/>
        </w:rPr>
        <w:t>родо-жанровую специфику изученного</w:t>
      </w:r>
      <w:r>
        <w:rPr>
          <w:spacing w:val="1"/>
          <w:sz w:val="24"/>
        </w:rPr>
        <w:t xml:space="preserve"> </w:t>
      </w:r>
      <w:r>
        <w:rPr>
          <w:sz w:val="24"/>
        </w:rPr>
        <w:t>и</w:t>
      </w:r>
      <w:r>
        <w:rPr>
          <w:spacing w:val="3"/>
          <w:sz w:val="24"/>
        </w:rPr>
        <w:t xml:space="preserve"> </w:t>
      </w:r>
      <w:r>
        <w:rPr>
          <w:sz w:val="24"/>
        </w:rPr>
        <w:t>самостоятельно</w:t>
      </w:r>
      <w:r>
        <w:rPr>
          <w:spacing w:val="7"/>
          <w:sz w:val="24"/>
        </w:rPr>
        <w:t xml:space="preserve"> </w:t>
      </w:r>
      <w:r>
        <w:rPr>
          <w:sz w:val="24"/>
        </w:rPr>
        <w:t>прочитанного</w:t>
      </w:r>
      <w:r>
        <w:rPr>
          <w:spacing w:val="2"/>
          <w:sz w:val="24"/>
        </w:rPr>
        <w:t xml:space="preserve"> </w:t>
      </w:r>
      <w:r>
        <w:rPr>
          <w:sz w:val="24"/>
        </w:rPr>
        <w:t>художественного</w:t>
      </w:r>
      <w:r>
        <w:rPr>
          <w:spacing w:val="3"/>
          <w:sz w:val="24"/>
        </w:rPr>
        <w:t xml:space="preserve"> </w:t>
      </w:r>
      <w:r>
        <w:rPr>
          <w:sz w:val="24"/>
        </w:rPr>
        <w:t>произведения;</w:t>
      </w:r>
    </w:p>
    <w:p w:rsidR="00445417" w:rsidRDefault="00DD4AEC" w:rsidP="005B10F6">
      <w:pPr>
        <w:pStyle w:val="a6"/>
        <w:numPr>
          <w:ilvl w:val="0"/>
          <w:numId w:val="48"/>
        </w:numPr>
        <w:tabs>
          <w:tab w:val="left" w:pos="1735"/>
        </w:tabs>
        <w:ind w:right="1075" w:firstLine="710"/>
        <w:jc w:val="both"/>
        <w:rPr>
          <w:sz w:val="24"/>
        </w:rPr>
      </w:pPr>
      <w:r>
        <w:rPr>
          <w:sz w:val="24"/>
        </w:rPr>
        <w:t>сопоставлять   произведения,   их   фрагменты    (с   учётом   внутритекстовых</w:t>
      </w:r>
      <w:r>
        <w:rPr>
          <w:spacing w:val="1"/>
          <w:sz w:val="24"/>
        </w:rPr>
        <w:t xml:space="preserve"> </w:t>
      </w:r>
      <w:r>
        <w:rPr>
          <w:sz w:val="24"/>
        </w:rPr>
        <w:t>и межтекстовых связей), образы персонажей, литературные явления и факты, 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эпизоды текста,</w:t>
      </w:r>
      <w:r>
        <w:rPr>
          <w:spacing w:val="-5"/>
          <w:sz w:val="24"/>
        </w:rPr>
        <w:t xml:space="preserve"> </w:t>
      </w:r>
      <w:r>
        <w:rPr>
          <w:sz w:val="24"/>
        </w:rPr>
        <w:t>особенности</w:t>
      </w:r>
      <w:r>
        <w:rPr>
          <w:spacing w:val="5"/>
          <w:sz w:val="24"/>
        </w:rPr>
        <w:t xml:space="preserve"> </w:t>
      </w:r>
      <w:r>
        <w:rPr>
          <w:sz w:val="24"/>
        </w:rPr>
        <w:t>языка;</w:t>
      </w:r>
    </w:p>
    <w:p w:rsidR="00445417" w:rsidRDefault="00DD4AEC" w:rsidP="005B10F6">
      <w:pPr>
        <w:pStyle w:val="a6"/>
        <w:numPr>
          <w:ilvl w:val="0"/>
          <w:numId w:val="48"/>
        </w:numPr>
        <w:tabs>
          <w:tab w:val="left" w:pos="1855"/>
        </w:tabs>
        <w:ind w:right="1063"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rsidR="00445417" w:rsidRDefault="00DD4AEC" w:rsidP="005B10F6">
      <w:pPr>
        <w:pStyle w:val="a6"/>
        <w:numPr>
          <w:ilvl w:val="0"/>
          <w:numId w:val="48"/>
        </w:numPr>
        <w:tabs>
          <w:tab w:val="left" w:pos="1855"/>
        </w:tabs>
        <w:ind w:left="1854" w:hanging="385"/>
        <w:jc w:val="both"/>
        <w:rPr>
          <w:sz w:val="24"/>
        </w:rPr>
      </w:pPr>
      <w:r>
        <w:rPr>
          <w:sz w:val="24"/>
        </w:rPr>
        <w:t>выразительно</w:t>
      </w:r>
      <w:r>
        <w:rPr>
          <w:spacing w:val="53"/>
          <w:sz w:val="24"/>
        </w:rPr>
        <w:t xml:space="preserve"> </w:t>
      </w:r>
      <w:r>
        <w:rPr>
          <w:sz w:val="24"/>
        </w:rPr>
        <w:t>читать</w:t>
      </w:r>
      <w:r>
        <w:rPr>
          <w:spacing w:val="41"/>
          <w:sz w:val="24"/>
        </w:rPr>
        <w:t xml:space="preserve"> </w:t>
      </w:r>
      <w:r>
        <w:rPr>
          <w:sz w:val="24"/>
        </w:rPr>
        <w:t>стихи</w:t>
      </w:r>
      <w:r>
        <w:rPr>
          <w:spacing w:val="100"/>
          <w:sz w:val="24"/>
        </w:rPr>
        <w:t xml:space="preserve"> </w:t>
      </w:r>
      <w:r>
        <w:rPr>
          <w:sz w:val="24"/>
        </w:rPr>
        <w:t>и</w:t>
      </w:r>
      <w:r>
        <w:rPr>
          <w:spacing w:val="94"/>
          <w:sz w:val="24"/>
        </w:rPr>
        <w:t xml:space="preserve"> </w:t>
      </w:r>
      <w:r>
        <w:rPr>
          <w:sz w:val="24"/>
        </w:rPr>
        <w:t>прозу,</w:t>
      </w:r>
      <w:r>
        <w:rPr>
          <w:spacing w:val="106"/>
          <w:sz w:val="24"/>
        </w:rPr>
        <w:t xml:space="preserve"> </w:t>
      </w:r>
      <w:r>
        <w:rPr>
          <w:sz w:val="24"/>
        </w:rPr>
        <w:t>в</w:t>
      </w:r>
      <w:r>
        <w:rPr>
          <w:spacing w:val="105"/>
          <w:sz w:val="24"/>
        </w:rPr>
        <w:t xml:space="preserve"> </w:t>
      </w:r>
      <w:r>
        <w:rPr>
          <w:sz w:val="24"/>
        </w:rPr>
        <w:t>том</w:t>
      </w:r>
      <w:r>
        <w:rPr>
          <w:spacing w:val="95"/>
          <w:sz w:val="24"/>
        </w:rPr>
        <w:t xml:space="preserve"> </w:t>
      </w:r>
      <w:r>
        <w:rPr>
          <w:sz w:val="24"/>
        </w:rPr>
        <w:t>числе</w:t>
      </w:r>
      <w:r>
        <w:rPr>
          <w:spacing w:val="93"/>
          <w:sz w:val="24"/>
        </w:rPr>
        <w:t xml:space="preserve"> </w:t>
      </w:r>
      <w:r>
        <w:rPr>
          <w:sz w:val="24"/>
        </w:rPr>
        <w:t>наизусть</w:t>
      </w:r>
      <w:r>
        <w:rPr>
          <w:spacing w:val="105"/>
          <w:sz w:val="24"/>
        </w:rPr>
        <w:t xml:space="preserve"> </w:t>
      </w:r>
      <w:r>
        <w:rPr>
          <w:sz w:val="24"/>
        </w:rPr>
        <w:t>(не</w:t>
      </w:r>
      <w:r>
        <w:rPr>
          <w:spacing w:val="98"/>
          <w:sz w:val="24"/>
        </w:rPr>
        <w:t xml:space="preserve"> </w:t>
      </w:r>
      <w:r>
        <w:rPr>
          <w:sz w:val="24"/>
        </w:rPr>
        <w:t>менее</w:t>
      </w:r>
    </w:p>
    <w:p w:rsidR="00445417" w:rsidRDefault="00DD4AEC" w:rsidP="005B10F6">
      <w:pPr>
        <w:pStyle w:val="a6"/>
        <w:numPr>
          <w:ilvl w:val="0"/>
          <w:numId w:val="49"/>
        </w:numPr>
        <w:tabs>
          <w:tab w:val="left" w:pos="1140"/>
        </w:tabs>
        <w:spacing w:before="1"/>
        <w:ind w:right="1059" w:firstLine="0"/>
        <w:jc w:val="both"/>
        <w:rPr>
          <w:sz w:val="24"/>
        </w:rPr>
      </w:pPr>
      <w:r>
        <w:rPr>
          <w:sz w:val="24"/>
        </w:rPr>
        <w:t>поэтических</w:t>
      </w:r>
      <w:r>
        <w:rPr>
          <w:spacing w:val="13"/>
          <w:sz w:val="24"/>
        </w:rPr>
        <w:t xml:space="preserve"> </w:t>
      </w:r>
      <w:r>
        <w:rPr>
          <w:sz w:val="24"/>
        </w:rPr>
        <w:t>произведений,</w:t>
      </w:r>
      <w:r>
        <w:rPr>
          <w:spacing w:val="73"/>
          <w:sz w:val="24"/>
        </w:rPr>
        <w:t xml:space="preserve"> </w:t>
      </w:r>
      <w:r>
        <w:rPr>
          <w:sz w:val="24"/>
        </w:rPr>
        <w:t>не</w:t>
      </w:r>
      <w:r>
        <w:rPr>
          <w:spacing w:val="74"/>
          <w:sz w:val="24"/>
        </w:rPr>
        <w:t xml:space="preserve"> </w:t>
      </w:r>
      <w:r>
        <w:rPr>
          <w:sz w:val="24"/>
        </w:rPr>
        <w:t>выученных</w:t>
      </w:r>
      <w:r>
        <w:rPr>
          <w:spacing w:val="72"/>
          <w:sz w:val="24"/>
        </w:rPr>
        <w:t xml:space="preserve"> </w:t>
      </w:r>
      <w:r>
        <w:rPr>
          <w:sz w:val="24"/>
        </w:rPr>
        <w:t>ранее),</w:t>
      </w:r>
      <w:r>
        <w:rPr>
          <w:spacing w:val="77"/>
          <w:sz w:val="24"/>
        </w:rPr>
        <w:t xml:space="preserve"> </w:t>
      </w:r>
      <w:r>
        <w:rPr>
          <w:sz w:val="24"/>
        </w:rPr>
        <w:t>передавая</w:t>
      </w:r>
      <w:r>
        <w:rPr>
          <w:spacing w:val="76"/>
          <w:sz w:val="24"/>
        </w:rPr>
        <w:t xml:space="preserve"> </w:t>
      </w:r>
      <w:r>
        <w:rPr>
          <w:sz w:val="24"/>
        </w:rPr>
        <w:t>личное</w:t>
      </w:r>
      <w:r>
        <w:rPr>
          <w:spacing w:val="70"/>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445417" w:rsidRDefault="00DD4AEC" w:rsidP="005B10F6">
      <w:pPr>
        <w:pStyle w:val="a6"/>
        <w:numPr>
          <w:ilvl w:val="0"/>
          <w:numId w:val="48"/>
        </w:numPr>
        <w:tabs>
          <w:tab w:val="left" w:pos="1855"/>
        </w:tabs>
        <w:ind w:right="1061" w:firstLine="71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используя различные виды устных и письменных пересказов, обстоятельно отвечать на</w:t>
      </w:r>
      <w:r>
        <w:rPr>
          <w:spacing w:val="1"/>
          <w:sz w:val="24"/>
        </w:rPr>
        <w:t xml:space="preserve"> </w:t>
      </w:r>
      <w:r>
        <w:rPr>
          <w:sz w:val="24"/>
        </w:rPr>
        <w:t>вопросы по прочитанному произведению и самостоятельно формулировать вопросы к</w:t>
      </w:r>
      <w:r>
        <w:rPr>
          <w:spacing w:val="1"/>
          <w:sz w:val="24"/>
        </w:rPr>
        <w:t xml:space="preserve"> </w:t>
      </w:r>
      <w:r>
        <w:rPr>
          <w:sz w:val="24"/>
        </w:rPr>
        <w:t>тексту;</w:t>
      </w:r>
      <w:r>
        <w:rPr>
          <w:spacing w:val="-7"/>
          <w:sz w:val="24"/>
        </w:rPr>
        <w:t xml:space="preserve"> </w:t>
      </w:r>
      <w:r>
        <w:rPr>
          <w:sz w:val="24"/>
        </w:rPr>
        <w:t>пересказывать</w:t>
      </w:r>
      <w:r>
        <w:rPr>
          <w:spacing w:val="10"/>
          <w:sz w:val="24"/>
        </w:rPr>
        <w:t xml:space="preserve"> </w:t>
      </w:r>
      <w:r>
        <w:rPr>
          <w:sz w:val="24"/>
        </w:rPr>
        <w:t>сюжет</w:t>
      </w:r>
      <w:r>
        <w:rPr>
          <w:spacing w:val="-1"/>
          <w:sz w:val="24"/>
        </w:rPr>
        <w:t xml:space="preserve"> </w:t>
      </w:r>
      <w:r>
        <w:rPr>
          <w:sz w:val="24"/>
        </w:rPr>
        <w:t>и</w:t>
      </w:r>
      <w:r>
        <w:rPr>
          <w:spacing w:val="-8"/>
          <w:sz w:val="24"/>
        </w:rPr>
        <w:t xml:space="preserve"> </w:t>
      </w:r>
      <w:r>
        <w:rPr>
          <w:sz w:val="24"/>
        </w:rPr>
        <w:t>вычленять</w:t>
      </w:r>
      <w:r>
        <w:rPr>
          <w:spacing w:val="4"/>
          <w:sz w:val="24"/>
        </w:rPr>
        <w:t xml:space="preserve"> </w:t>
      </w:r>
      <w:r>
        <w:rPr>
          <w:sz w:val="24"/>
        </w:rPr>
        <w:t>фабулу;</w:t>
      </w:r>
    </w:p>
    <w:p w:rsidR="00445417" w:rsidRDefault="00DD4AEC" w:rsidP="005B10F6">
      <w:pPr>
        <w:pStyle w:val="a6"/>
        <w:numPr>
          <w:ilvl w:val="0"/>
          <w:numId w:val="48"/>
        </w:numPr>
        <w:tabs>
          <w:tab w:val="left" w:pos="1855"/>
        </w:tabs>
        <w:ind w:right="1073"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 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дискуссии на литературные темы, соотносить собственную позицию с позицией автора</w:t>
      </w:r>
      <w:r>
        <w:rPr>
          <w:spacing w:val="1"/>
          <w:sz w:val="24"/>
        </w:rPr>
        <w:t xml:space="preserve"> </w:t>
      </w:r>
      <w:r>
        <w:rPr>
          <w:sz w:val="24"/>
        </w:rPr>
        <w:t>и мнениями участников дискуссии, давать аргументированную оценку прочитанному и</w:t>
      </w:r>
      <w:r>
        <w:rPr>
          <w:spacing w:val="1"/>
          <w:sz w:val="24"/>
        </w:rPr>
        <w:t xml:space="preserve"> </w:t>
      </w:r>
      <w:r>
        <w:rPr>
          <w:spacing w:val="-1"/>
          <w:sz w:val="24"/>
        </w:rPr>
        <w:t>отстаивать</w:t>
      </w:r>
      <w:r>
        <w:rPr>
          <w:spacing w:val="5"/>
          <w:sz w:val="24"/>
        </w:rPr>
        <w:t xml:space="preserve"> </w:t>
      </w:r>
      <w:r>
        <w:rPr>
          <w:spacing w:val="-1"/>
          <w:sz w:val="24"/>
        </w:rPr>
        <w:t>свою</w:t>
      </w:r>
      <w:r>
        <w:rPr>
          <w:spacing w:val="-4"/>
          <w:sz w:val="24"/>
        </w:rPr>
        <w:t xml:space="preserve"> </w:t>
      </w:r>
      <w:r>
        <w:rPr>
          <w:spacing w:val="-1"/>
          <w:sz w:val="24"/>
        </w:rPr>
        <w:t>точку</w:t>
      </w:r>
      <w:r>
        <w:rPr>
          <w:spacing w:val="-17"/>
          <w:sz w:val="24"/>
        </w:rPr>
        <w:t xml:space="preserve"> </w:t>
      </w:r>
      <w:r>
        <w:rPr>
          <w:spacing w:val="-1"/>
          <w:sz w:val="24"/>
        </w:rPr>
        <w:t>зрения,</w:t>
      </w:r>
      <w:r>
        <w:rPr>
          <w:spacing w:val="6"/>
          <w:sz w:val="24"/>
        </w:rPr>
        <w:t xml:space="preserve"> </w:t>
      </w:r>
      <w:r>
        <w:rPr>
          <w:sz w:val="24"/>
        </w:rPr>
        <w:t>используя</w:t>
      </w:r>
      <w:r>
        <w:rPr>
          <w:spacing w:val="3"/>
          <w:sz w:val="24"/>
        </w:rPr>
        <w:t xml:space="preserve"> </w:t>
      </w:r>
      <w:r>
        <w:rPr>
          <w:sz w:val="24"/>
        </w:rPr>
        <w:t>литературные</w:t>
      </w:r>
      <w:r>
        <w:rPr>
          <w:spacing w:val="1"/>
          <w:sz w:val="24"/>
        </w:rPr>
        <w:t xml:space="preserve"> </w:t>
      </w:r>
      <w:r>
        <w:rPr>
          <w:sz w:val="24"/>
        </w:rPr>
        <w:t>аргументы;</w:t>
      </w:r>
    </w:p>
    <w:p w:rsidR="00445417" w:rsidRDefault="00DD4AEC" w:rsidP="005B10F6">
      <w:pPr>
        <w:pStyle w:val="a6"/>
        <w:numPr>
          <w:ilvl w:val="0"/>
          <w:numId w:val="48"/>
        </w:numPr>
        <w:tabs>
          <w:tab w:val="left" w:pos="1855"/>
        </w:tabs>
        <w:ind w:right="1059" w:firstLine="710"/>
        <w:jc w:val="both"/>
        <w:rPr>
          <w:sz w:val="24"/>
        </w:rPr>
      </w:pPr>
      <w:r>
        <w:rPr>
          <w:sz w:val="24"/>
        </w:rPr>
        <w:t>создавать 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250</w:t>
      </w:r>
      <w:r>
        <w:rPr>
          <w:spacing w:val="60"/>
          <w:sz w:val="24"/>
        </w:rPr>
        <w:t xml:space="preserve"> </w:t>
      </w:r>
      <w:r>
        <w:rPr>
          <w:sz w:val="24"/>
        </w:rPr>
        <w:t>слов),</w:t>
      </w:r>
      <w:r>
        <w:rPr>
          <w:spacing w:val="61"/>
          <w:sz w:val="24"/>
        </w:rPr>
        <w:t xml:space="preserve"> </w:t>
      </w:r>
      <w:r>
        <w:rPr>
          <w:sz w:val="24"/>
        </w:rPr>
        <w:t>писать</w:t>
      </w:r>
      <w:r>
        <w:rPr>
          <w:spacing w:val="61"/>
          <w:sz w:val="24"/>
        </w:rPr>
        <w:t xml:space="preserve"> </w:t>
      </w:r>
      <w:r>
        <w:rPr>
          <w:sz w:val="24"/>
        </w:rPr>
        <w:t>сочинение-рассуждение   по   заданной   теме   с</w:t>
      </w:r>
      <w:r>
        <w:rPr>
          <w:spacing w:val="60"/>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представлять</w:t>
      </w:r>
      <w:r>
        <w:rPr>
          <w:spacing w:val="1"/>
          <w:sz w:val="24"/>
        </w:rPr>
        <w:t xml:space="preserve"> </w:t>
      </w:r>
      <w:r>
        <w:rPr>
          <w:sz w:val="24"/>
        </w:rPr>
        <w:t>развёрнутый</w:t>
      </w:r>
      <w:r>
        <w:rPr>
          <w:spacing w:val="1"/>
          <w:sz w:val="24"/>
        </w:rPr>
        <w:t xml:space="preserve"> </w:t>
      </w:r>
      <w:r>
        <w:rPr>
          <w:sz w:val="24"/>
        </w:rPr>
        <w:t>устный</w:t>
      </w:r>
      <w:r>
        <w:rPr>
          <w:spacing w:val="1"/>
          <w:sz w:val="24"/>
        </w:rPr>
        <w:t xml:space="preserve"> </w:t>
      </w:r>
      <w:r>
        <w:rPr>
          <w:sz w:val="24"/>
        </w:rPr>
        <w:t>или</w:t>
      </w:r>
      <w:r>
        <w:rPr>
          <w:spacing w:val="60"/>
          <w:sz w:val="24"/>
        </w:rPr>
        <w:t xml:space="preserve"> </w:t>
      </w:r>
      <w:r>
        <w:rPr>
          <w:sz w:val="24"/>
        </w:rPr>
        <w:t>письменный</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проблемный</w:t>
      </w:r>
      <w:r>
        <w:rPr>
          <w:spacing w:val="1"/>
          <w:sz w:val="24"/>
        </w:rPr>
        <w:t xml:space="preserve"> </w:t>
      </w:r>
      <w:r>
        <w:rPr>
          <w:sz w:val="24"/>
        </w:rPr>
        <w:t>вопрос,</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и</w:t>
      </w:r>
      <w:r>
        <w:rPr>
          <w:spacing w:val="1"/>
          <w:sz w:val="24"/>
        </w:rPr>
        <w:t xml:space="preserve"> </w:t>
      </w:r>
      <w:r>
        <w:rPr>
          <w:sz w:val="24"/>
        </w:rPr>
        <w:t>чужие</w:t>
      </w:r>
      <w:r>
        <w:rPr>
          <w:spacing w:val="1"/>
          <w:sz w:val="24"/>
        </w:rPr>
        <w:t xml:space="preserve"> </w:t>
      </w:r>
      <w:r>
        <w:rPr>
          <w:sz w:val="24"/>
        </w:rPr>
        <w:t>письменные тексты, собирать материал и обрабатывать информацию, необходимую для</w:t>
      </w:r>
      <w:r>
        <w:rPr>
          <w:spacing w:val="-57"/>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61"/>
          <w:sz w:val="24"/>
        </w:rPr>
        <w:t xml:space="preserve"> </w:t>
      </w:r>
      <w:r>
        <w:rPr>
          <w:sz w:val="24"/>
        </w:rPr>
        <w:t>выбранную</w:t>
      </w:r>
      <w:r>
        <w:rPr>
          <w:spacing w:val="1"/>
          <w:sz w:val="24"/>
        </w:rPr>
        <w:t xml:space="preserve"> </w:t>
      </w:r>
      <w:r>
        <w:rPr>
          <w:sz w:val="24"/>
        </w:rPr>
        <w:t>литературную</w:t>
      </w:r>
      <w:r>
        <w:rPr>
          <w:spacing w:val="-6"/>
          <w:sz w:val="24"/>
        </w:rPr>
        <w:t xml:space="preserve"> </w:t>
      </w:r>
      <w:r>
        <w:rPr>
          <w:sz w:val="24"/>
        </w:rPr>
        <w:t>или</w:t>
      </w:r>
      <w:r>
        <w:rPr>
          <w:spacing w:val="1"/>
          <w:sz w:val="24"/>
        </w:rPr>
        <w:t xml:space="preserve"> </w:t>
      </w:r>
      <w:r>
        <w:rPr>
          <w:sz w:val="24"/>
        </w:rPr>
        <w:t>публицистическую</w:t>
      </w:r>
      <w:r>
        <w:rPr>
          <w:spacing w:val="-4"/>
          <w:sz w:val="24"/>
        </w:rPr>
        <w:t xml:space="preserve"> </w:t>
      </w:r>
      <w:r>
        <w:rPr>
          <w:sz w:val="24"/>
        </w:rPr>
        <w:t>тему,</w:t>
      </w:r>
      <w:r>
        <w:rPr>
          <w:spacing w:val="2"/>
          <w:sz w:val="24"/>
        </w:rPr>
        <w:t xml:space="preserve"> </w:t>
      </w:r>
      <w:r>
        <w:rPr>
          <w:sz w:val="24"/>
        </w:rPr>
        <w:t>применяя</w:t>
      </w:r>
      <w:r>
        <w:rPr>
          <w:spacing w:val="1"/>
          <w:sz w:val="24"/>
        </w:rPr>
        <w:t xml:space="preserve"> </w:t>
      </w:r>
      <w:r>
        <w:rPr>
          <w:sz w:val="24"/>
        </w:rPr>
        <w:t>различные</w:t>
      </w:r>
      <w:r>
        <w:rPr>
          <w:spacing w:val="-9"/>
          <w:sz w:val="24"/>
        </w:rPr>
        <w:t xml:space="preserve"> </w:t>
      </w:r>
      <w:r>
        <w:rPr>
          <w:sz w:val="24"/>
        </w:rPr>
        <w:t>виды</w:t>
      </w:r>
      <w:r>
        <w:rPr>
          <w:spacing w:val="-2"/>
          <w:sz w:val="24"/>
        </w:rPr>
        <w:t xml:space="preserve"> </w:t>
      </w:r>
      <w:r>
        <w:rPr>
          <w:sz w:val="24"/>
        </w:rPr>
        <w:t>цитирования;</w:t>
      </w:r>
    </w:p>
    <w:p w:rsidR="00445417" w:rsidRDefault="00DD4AEC" w:rsidP="005B10F6">
      <w:pPr>
        <w:pStyle w:val="a6"/>
        <w:numPr>
          <w:ilvl w:val="0"/>
          <w:numId w:val="48"/>
        </w:numPr>
        <w:tabs>
          <w:tab w:val="left" w:pos="1855"/>
        </w:tabs>
        <w:ind w:right="1061" w:firstLine="710"/>
        <w:jc w:val="both"/>
        <w:rPr>
          <w:sz w:val="24"/>
        </w:rPr>
      </w:pPr>
      <w:r>
        <w:rPr>
          <w:sz w:val="24"/>
        </w:rPr>
        <w:t>самостоятельно   интерпретировать   и   оценивать   текстуально   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классической     русской     и     зарубежной    литературы     и     современных    авторов</w:t>
      </w:r>
      <w:r>
        <w:rPr>
          <w:spacing w:val="1"/>
          <w:sz w:val="24"/>
        </w:rPr>
        <w:t xml:space="preserve"> </w:t>
      </w:r>
      <w:r>
        <w:rPr>
          <w:spacing w:val="-1"/>
          <w:sz w:val="24"/>
        </w:rPr>
        <w:t>с</w:t>
      </w:r>
      <w:r>
        <w:rPr>
          <w:spacing w:val="1"/>
          <w:sz w:val="24"/>
        </w:rPr>
        <w:t xml:space="preserve"> </w:t>
      </w:r>
      <w:r>
        <w:rPr>
          <w:spacing w:val="-1"/>
          <w:sz w:val="24"/>
        </w:rPr>
        <w:t>использованием</w:t>
      </w:r>
      <w:r>
        <w:rPr>
          <w:spacing w:val="1"/>
          <w:sz w:val="24"/>
        </w:rPr>
        <w:t xml:space="preserve"> </w:t>
      </w:r>
      <w:r>
        <w:rPr>
          <w:spacing w:val="-1"/>
          <w:sz w:val="24"/>
        </w:rPr>
        <w:t>методов</w:t>
      </w:r>
      <w:r>
        <w:rPr>
          <w:spacing w:val="5"/>
          <w:sz w:val="24"/>
        </w:rPr>
        <w:t xml:space="preserve"> </w:t>
      </w:r>
      <w:r>
        <w:rPr>
          <w:spacing w:val="-1"/>
          <w:sz w:val="24"/>
        </w:rPr>
        <w:t>смыслового</w:t>
      </w:r>
      <w:r>
        <w:rPr>
          <w:spacing w:val="12"/>
          <w:sz w:val="24"/>
        </w:rPr>
        <w:t xml:space="preserve"> </w:t>
      </w:r>
      <w:r>
        <w:rPr>
          <w:sz w:val="24"/>
        </w:rPr>
        <w:t>чтения</w:t>
      </w:r>
      <w:r>
        <w:rPr>
          <w:spacing w:val="-16"/>
          <w:sz w:val="24"/>
        </w:rPr>
        <w:t xml:space="preserve"> </w:t>
      </w:r>
      <w:r>
        <w:rPr>
          <w:sz w:val="24"/>
        </w:rPr>
        <w:t>и</w:t>
      </w:r>
      <w:r>
        <w:rPr>
          <w:spacing w:val="3"/>
          <w:sz w:val="24"/>
        </w:rPr>
        <w:t xml:space="preserve"> </w:t>
      </w:r>
      <w:r>
        <w:rPr>
          <w:sz w:val="24"/>
        </w:rPr>
        <w:t>эстетического</w:t>
      </w:r>
      <w:r>
        <w:rPr>
          <w:spacing w:val="8"/>
          <w:sz w:val="24"/>
        </w:rPr>
        <w:t xml:space="preserve"> </w:t>
      </w:r>
      <w:r>
        <w:rPr>
          <w:sz w:val="24"/>
        </w:rPr>
        <w:t>анализа;</w:t>
      </w:r>
    </w:p>
    <w:p w:rsidR="00445417" w:rsidRDefault="00DD4AEC" w:rsidP="005B10F6">
      <w:pPr>
        <w:pStyle w:val="a6"/>
        <w:numPr>
          <w:ilvl w:val="0"/>
          <w:numId w:val="48"/>
        </w:numPr>
        <w:tabs>
          <w:tab w:val="left" w:pos="1855"/>
        </w:tabs>
        <w:spacing w:before="5" w:line="242" w:lineRule="auto"/>
        <w:ind w:right="1067" w:firstLine="710"/>
        <w:jc w:val="both"/>
        <w:rPr>
          <w:sz w:val="24"/>
        </w:rPr>
      </w:pPr>
      <w:r>
        <w:rPr>
          <w:sz w:val="24"/>
        </w:rPr>
        <w:t>понимать важность вдумчивого</w:t>
      </w:r>
      <w:r>
        <w:rPr>
          <w:spacing w:val="60"/>
          <w:sz w:val="24"/>
        </w:rPr>
        <w:t xml:space="preserve"> </w:t>
      </w:r>
      <w:r>
        <w:rPr>
          <w:sz w:val="24"/>
        </w:rPr>
        <w:t>чтения и изучения произведений фольклора</w:t>
      </w:r>
      <w:r>
        <w:rPr>
          <w:spacing w:val="1"/>
          <w:sz w:val="24"/>
        </w:rPr>
        <w:t xml:space="preserve"> </w:t>
      </w:r>
      <w:r>
        <w:rPr>
          <w:sz w:val="24"/>
        </w:rPr>
        <w:t>и</w:t>
      </w:r>
      <w:r>
        <w:rPr>
          <w:spacing w:val="11"/>
          <w:sz w:val="24"/>
        </w:rPr>
        <w:t xml:space="preserve"> </w:t>
      </w:r>
      <w:r>
        <w:rPr>
          <w:sz w:val="24"/>
        </w:rPr>
        <w:t>художественной</w:t>
      </w:r>
      <w:r>
        <w:rPr>
          <w:spacing w:val="4"/>
          <w:sz w:val="24"/>
        </w:rPr>
        <w:t xml:space="preserve"> </w:t>
      </w:r>
      <w:r>
        <w:rPr>
          <w:sz w:val="24"/>
        </w:rPr>
        <w:t>литературы</w:t>
      </w:r>
      <w:r>
        <w:rPr>
          <w:spacing w:val="13"/>
          <w:sz w:val="24"/>
        </w:rPr>
        <w:t xml:space="preserve"> </w:t>
      </w:r>
      <w:r>
        <w:rPr>
          <w:sz w:val="24"/>
        </w:rPr>
        <w:t>как</w:t>
      </w:r>
      <w:r>
        <w:rPr>
          <w:spacing w:val="3"/>
          <w:sz w:val="24"/>
        </w:rPr>
        <w:t xml:space="preserve"> </w:t>
      </w:r>
      <w:r>
        <w:rPr>
          <w:sz w:val="24"/>
        </w:rPr>
        <w:t>способа</w:t>
      </w:r>
      <w:r>
        <w:rPr>
          <w:spacing w:val="6"/>
          <w:sz w:val="24"/>
        </w:rPr>
        <w:t xml:space="preserve"> </w:t>
      </w:r>
      <w:r>
        <w:rPr>
          <w:sz w:val="24"/>
        </w:rPr>
        <w:t>познания</w:t>
      </w:r>
      <w:r>
        <w:rPr>
          <w:spacing w:val="2"/>
          <w:sz w:val="24"/>
        </w:rPr>
        <w:t xml:space="preserve"> </w:t>
      </w:r>
      <w:r>
        <w:rPr>
          <w:sz w:val="24"/>
        </w:rPr>
        <w:t>мира</w:t>
      </w:r>
      <w:r>
        <w:rPr>
          <w:spacing w:val="1"/>
          <w:sz w:val="24"/>
        </w:rPr>
        <w:t xml:space="preserve"> </w:t>
      </w:r>
      <w:r>
        <w:rPr>
          <w:sz w:val="24"/>
        </w:rPr>
        <w:t>и</w:t>
      </w:r>
      <w:r>
        <w:rPr>
          <w:spacing w:val="54"/>
          <w:sz w:val="24"/>
        </w:rPr>
        <w:t xml:space="preserve"> </w:t>
      </w:r>
      <w:r>
        <w:rPr>
          <w:sz w:val="24"/>
        </w:rPr>
        <w:t>окружающей</w:t>
      </w:r>
    </w:p>
    <w:p w:rsidR="00445417" w:rsidRDefault="00DD4AEC">
      <w:pPr>
        <w:pStyle w:val="a3"/>
        <w:spacing w:before="96" w:line="247" w:lineRule="auto"/>
        <w:ind w:right="1065" w:firstLine="0"/>
      </w:pPr>
      <w:r>
        <w:t>действительности,</w:t>
      </w:r>
      <w:r>
        <w:rPr>
          <w:spacing w:val="1"/>
        </w:rPr>
        <w:t xml:space="preserve"> </w:t>
      </w:r>
      <w:r>
        <w:t>источника</w:t>
      </w:r>
      <w:r>
        <w:rPr>
          <w:spacing w:val="1"/>
        </w:rPr>
        <w:t xml:space="preserve"> </w:t>
      </w:r>
      <w:r>
        <w:t>эмоциональных</w:t>
      </w:r>
      <w:r>
        <w:rPr>
          <w:spacing w:val="1"/>
        </w:rPr>
        <w:t xml:space="preserve"> </w:t>
      </w:r>
      <w:r>
        <w:t>и</w:t>
      </w:r>
      <w:r>
        <w:rPr>
          <w:spacing w:val="1"/>
        </w:rPr>
        <w:t xml:space="preserve"> </w:t>
      </w:r>
      <w:r>
        <w:t>эстетических</w:t>
      </w:r>
      <w:r>
        <w:rPr>
          <w:spacing w:val="1"/>
        </w:rPr>
        <w:t xml:space="preserve"> </w:t>
      </w:r>
      <w:r>
        <w:t>впечатлений,</w:t>
      </w:r>
      <w:r>
        <w:rPr>
          <w:spacing w:val="1"/>
        </w:rPr>
        <w:t xml:space="preserve"> </w:t>
      </w:r>
      <w:r>
        <w:t>а</w:t>
      </w:r>
      <w:r>
        <w:rPr>
          <w:spacing w:val="1"/>
        </w:rPr>
        <w:t xml:space="preserve"> </w:t>
      </w:r>
      <w:r>
        <w:t>также</w:t>
      </w:r>
      <w:r>
        <w:rPr>
          <w:spacing w:val="1"/>
        </w:rPr>
        <w:t xml:space="preserve"> </w:t>
      </w:r>
      <w:r>
        <w:t>средства собственного</w:t>
      </w:r>
      <w:r>
        <w:rPr>
          <w:spacing w:val="9"/>
        </w:rPr>
        <w:t xml:space="preserve"> </w:t>
      </w:r>
      <w:r>
        <w:t>развития;</w:t>
      </w:r>
    </w:p>
    <w:p w:rsidR="00445417" w:rsidRDefault="00DD4AEC" w:rsidP="005B10F6">
      <w:pPr>
        <w:pStyle w:val="a6"/>
        <w:numPr>
          <w:ilvl w:val="0"/>
          <w:numId w:val="48"/>
        </w:numPr>
        <w:tabs>
          <w:tab w:val="left" w:pos="1855"/>
        </w:tabs>
        <w:spacing w:line="265" w:lineRule="exact"/>
        <w:ind w:left="1854" w:hanging="385"/>
        <w:jc w:val="both"/>
        <w:rPr>
          <w:sz w:val="24"/>
        </w:rPr>
      </w:pPr>
      <w:r>
        <w:rPr>
          <w:sz w:val="24"/>
        </w:rPr>
        <w:t>самостоятельно</w:t>
      </w:r>
      <w:r>
        <w:rPr>
          <w:spacing w:val="98"/>
          <w:sz w:val="24"/>
        </w:rPr>
        <w:t xml:space="preserve"> </w:t>
      </w:r>
      <w:r>
        <w:rPr>
          <w:sz w:val="24"/>
        </w:rPr>
        <w:t xml:space="preserve">планировать  </w:t>
      </w:r>
      <w:r>
        <w:rPr>
          <w:spacing w:val="38"/>
          <w:sz w:val="24"/>
        </w:rPr>
        <w:t xml:space="preserve"> </w:t>
      </w:r>
      <w:r>
        <w:rPr>
          <w:sz w:val="24"/>
        </w:rPr>
        <w:t xml:space="preserve">своё  </w:t>
      </w:r>
      <w:r>
        <w:rPr>
          <w:spacing w:val="35"/>
          <w:sz w:val="24"/>
        </w:rPr>
        <w:t xml:space="preserve"> </w:t>
      </w:r>
      <w:r>
        <w:rPr>
          <w:sz w:val="24"/>
        </w:rPr>
        <w:t xml:space="preserve">досуговое  </w:t>
      </w:r>
      <w:r>
        <w:rPr>
          <w:spacing w:val="37"/>
          <w:sz w:val="24"/>
        </w:rPr>
        <w:t xml:space="preserve"> </w:t>
      </w:r>
      <w:r>
        <w:rPr>
          <w:sz w:val="24"/>
        </w:rPr>
        <w:t xml:space="preserve">чтение,  </w:t>
      </w:r>
      <w:r>
        <w:rPr>
          <w:spacing w:val="34"/>
          <w:sz w:val="24"/>
        </w:rPr>
        <w:t xml:space="preserve"> </w:t>
      </w:r>
      <w:r>
        <w:rPr>
          <w:sz w:val="24"/>
        </w:rPr>
        <w:t xml:space="preserve">обогащать  </w:t>
      </w:r>
      <w:r>
        <w:rPr>
          <w:spacing w:val="40"/>
          <w:sz w:val="24"/>
        </w:rPr>
        <w:t xml:space="preserve"> </w:t>
      </w:r>
      <w:r>
        <w:rPr>
          <w:sz w:val="24"/>
        </w:rPr>
        <w:t>свой</w:t>
      </w:r>
    </w:p>
    <w:p w:rsidR="00445417" w:rsidRDefault="00445417">
      <w:pPr>
        <w:spacing w:line="265" w:lineRule="exact"/>
        <w:jc w:val="both"/>
        <w:rPr>
          <w:sz w:val="24"/>
        </w:rPr>
        <w:sectPr w:rsidR="00445417">
          <w:pgSz w:w="11910" w:h="16840"/>
          <w:pgMar w:top="980" w:right="60" w:bottom="0" w:left="940" w:header="766" w:footer="0" w:gutter="0"/>
          <w:cols w:space="720"/>
        </w:sectPr>
      </w:pPr>
    </w:p>
    <w:p w:rsidR="00445417" w:rsidRDefault="00DD4AEC">
      <w:pPr>
        <w:pStyle w:val="a3"/>
        <w:tabs>
          <w:tab w:val="left" w:pos="7372"/>
          <w:tab w:val="left" w:pos="8562"/>
        </w:tabs>
        <w:spacing w:before="80"/>
        <w:ind w:right="1059" w:firstLine="0"/>
      </w:pPr>
      <w:r>
        <w:t>литературный кругозор по рекомендациям учителя и сверстников, а также проверенных</w:t>
      </w:r>
      <w:r>
        <w:rPr>
          <w:spacing w:val="-57"/>
        </w:rPr>
        <w:t xml:space="preserve"> </w:t>
      </w:r>
      <w:r>
        <w:t>ресурсов</w:t>
      </w:r>
      <w:r>
        <w:rPr>
          <w:spacing w:val="111"/>
        </w:rPr>
        <w:t xml:space="preserve"> </w:t>
      </w:r>
      <w:r>
        <w:t>информационно-телекоммуникационной</w:t>
      </w:r>
      <w:r>
        <w:tab/>
        <w:t>сети</w:t>
      </w:r>
      <w:r>
        <w:tab/>
        <w:t>«Интернет»,</w:t>
      </w:r>
      <w:r>
        <w:rPr>
          <w:spacing w:val="-58"/>
        </w:rPr>
        <w:t xml:space="preserve"> </w:t>
      </w:r>
      <w:r>
        <w:t>в</w:t>
      </w:r>
      <w:r>
        <w:rPr>
          <w:spacing w:val="3"/>
        </w:rPr>
        <w:t xml:space="preserve"> </w:t>
      </w:r>
      <w:r>
        <w:t>том</w:t>
      </w:r>
      <w:r>
        <w:rPr>
          <w:spacing w:val="-1"/>
        </w:rPr>
        <w:t xml:space="preserve"> </w:t>
      </w:r>
      <w:r>
        <w:t>числе за</w:t>
      </w:r>
      <w:r>
        <w:rPr>
          <w:spacing w:val="-3"/>
        </w:rPr>
        <w:t xml:space="preserve"> </w:t>
      </w:r>
      <w:r>
        <w:t>счёт</w:t>
      </w:r>
      <w:r>
        <w:rPr>
          <w:spacing w:val="-3"/>
        </w:rPr>
        <w:t xml:space="preserve"> </w:t>
      </w:r>
      <w:r>
        <w:t>произведений</w:t>
      </w:r>
      <w:r>
        <w:rPr>
          <w:spacing w:val="5"/>
        </w:rPr>
        <w:t xml:space="preserve"> </w:t>
      </w:r>
      <w:r>
        <w:t>современной</w:t>
      </w:r>
      <w:r>
        <w:rPr>
          <w:spacing w:val="-9"/>
        </w:rPr>
        <w:t xml:space="preserve"> </w:t>
      </w:r>
      <w:r>
        <w:t>литературы;</w:t>
      </w:r>
    </w:p>
    <w:p w:rsidR="00445417" w:rsidRDefault="00DD4AEC" w:rsidP="005B10F6">
      <w:pPr>
        <w:pStyle w:val="a6"/>
        <w:numPr>
          <w:ilvl w:val="0"/>
          <w:numId w:val="48"/>
        </w:numPr>
        <w:tabs>
          <w:tab w:val="left" w:pos="1855"/>
        </w:tabs>
        <w:ind w:right="1064" w:firstLine="710"/>
        <w:jc w:val="both"/>
        <w:rPr>
          <w:sz w:val="24"/>
        </w:rPr>
      </w:pPr>
      <w:r>
        <w:rPr>
          <w:sz w:val="24"/>
        </w:rPr>
        <w:t>участвовать      в        коллективной        и       индивидуальной        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публично</w:t>
      </w:r>
      <w:r>
        <w:rPr>
          <w:spacing w:val="1"/>
          <w:sz w:val="24"/>
        </w:rPr>
        <w:t xml:space="preserve"> </w:t>
      </w:r>
      <w:r>
        <w:rPr>
          <w:sz w:val="24"/>
        </w:rPr>
        <w:t>презентовать</w:t>
      </w:r>
      <w:r>
        <w:rPr>
          <w:spacing w:val="1"/>
          <w:sz w:val="24"/>
        </w:rPr>
        <w:t xml:space="preserve"> </w:t>
      </w:r>
      <w:r>
        <w:rPr>
          <w:sz w:val="24"/>
        </w:rPr>
        <w:t>полученные</w:t>
      </w:r>
      <w:r>
        <w:rPr>
          <w:spacing w:val="1"/>
          <w:sz w:val="24"/>
        </w:rPr>
        <w:t xml:space="preserve"> </w:t>
      </w:r>
      <w:r>
        <w:rPr>
          <w:sz w:val="24"/>
        </w:rPr>
        <w:t>результаты;</w:t>
      </w:r>
    </w:p>
    <w:p w:rsidR="00445417" w:rsidRDefault="00DD4AEC" w:rsidP="005B10F6">
      <w:pPr>
        <w:pStyle w:val="a6"/>
        <w:numPr>
          <w:ilvl w:val="0"/>
          <w:numId w:val="48"/>
        </w:numPr>
        <w:tabs>
          <w:tab w:val="left" w:pos="1855"/>
        </w:tabs>
        <w:ind w:right="1056" w:firstLine="710"/>
        <w:jc w:val="both"/>
        <w:rPr>
          <w:sz w:val="24"/>
        </w:rPr>
      </w:pPr>
      <w:r>
        <w:rPr>
          <w:sz w:val="24"/>
        </w:rPr>
        <w:t>уметь      самостоятельно       пользоваться      энциклопедиями,      словарями</w:t>
      </w:r>
      <w:r>
        <w:rPr>
          <w:spacing w:val="1"/>
          <w:sz w:val="24"/>
        </w:rPr>
        <w:t xml:space="preserve"> </w:t>
      </w:r>
      <w:r>
        <w:rPr>
          <w:sz w:val="24"/>
        </w:rPr>
        <w:t>и</w:t>
      </w:r>
      <w:r>
        <w:rPr>
          <w:spacing w:val="47"/>
          <w:sz w:val="24"/>
        </w:rPr>
        <w:t xml:space="preserve"> </w:t>
      </w:r>
      <w:r>
        <w:rPr>
          <w:sz w:val="24"/>
        </w:rPr>
        <w:t>справочной</w:t>
      </w:r>
      <w:r>
        <w:rPr>
          <w:spacing w:val="40"/>
          <w:sz w:val="24"/>
        </w:rPr>
        <w:t xml:space="preserve"> </w:t>
      </w:r>
      <w:r>
        <w:rPr>
          <w:sz w:val="24"/>
        </w:rPr>
        <w:t>литературой,</w:t>
      </w:r>
      <w:r>
        <w:rPr>
          <w:spacing w:val="101"/>
          <w:sz w:val="24"/>
        </w:rPr>
        <w:t xml:space="preserve"> </w:t>
      </w:r>
      <w:r>
        <w:rPr>
          <w:sz w:val="24"/>
        </w:rPr>
        <w:t>информационно-справочными</w:t>
      </w:r>
      <w:r>
        <w:rPr>
          <w:spacing w:val="95"/>
          <w:sz w:val="24"/>
        </w:rPr>
        <w:t xml:space="preserve"> </w:t>
      </w:r>
      <w:r>
        <w:rPr>
          <w:sz w:val="24"/>
        </w:rPr>
        <w:t>системами,</w:t>
      </w:r>
      <w:r>
        <w:rPr>
          <w:spacing w:val="97"/>
          <w:sz w:val="24"/>
        </w:rPr>
        <w:t xml:space="preserve"> </w:t>
      </w:r>
      <w:r>
        <w:rPr>
          <w:sz w:val="24"/>
        </w:rPr>
        <w:t>в</w:t>
      </w:r>
      <w:r>
        <w:rPr>
          <w:spacing w:val="94"/>
          <w:sz w:val="24"/>
        </w:rPr>
        <w:t xml:space="preserve"> </w:t>
      </w:r>
      <w:r>
        <w:rPr>
          <w:sz w:val="24"/>
        </w:rPr>
        <w:t>том</w:t>
      </w:r>
      <w:r>
        <w:rPr>
          <w:spacing w:val="99"/>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57"/>
          <w:sz w:val="24"/>
        </w:rPr>
        <w:t xml:space="preserve"> </w:t>
      </w:r>
      <w:r>
        <w:rPr>
          <w:sz w:val="24"/>
        </w:rPr>
        <w:t>указателями,</w:t>
      </w:r>
      <w:r>
        <w:rPr>
          <w:spacing w:val="28"/>
          <w:sz w:val="24"/>
        </w:rPr>
        <w:t xml:space="preserve"> </w:t>
      </w:r>
      <w:r>
        <w:rPr>
          <w:sz w:val="24"/>
        </w:rPr>
        <w:t>системой</w:t>
      </w:r>
      <w:r>
        <w:rPr>
          <w:spacing w:val="17"/>
          <w:sz w:val="24"/>
        </w:rPr>
        <w:t xml:space="preserve"> </w:t>
      </w:r>
      <w:r>
        <w:rPr>
          <w:sz w:val="24"/>
        </w:rPr>
        <w:t>поиска</w:t>
      </w:r>
      <w:r>
        <w:rPr>
          <w:spacing w:val="19"/>
          <w:sz w:val="24"/>
        </w:rPr>
        <w:t xml:space="preserve"> </w:t>
      </w:r>
      <w:r>
        <w:rPr>
          <w:sz w:val="24"/>
        </w:rPr>
        <w:t>в</w:t>
      </w:r>
      <w:r>
        <w:rPr>
          <w:spacing w:val="17"/>
          <w:sz w:val="24"/>
        </w:rPr>
        <w:t xml:space="preserve"> </w:t>
      </w:r>
      <w:r>
        <w:rPr>
          <w:sz w:val="24"/>
        </w:rPr>
        <w:t>информационно-телекоммуникационной</w:t>
      </w:r>
      <w:r>
        <w:rPr>
          <w:spacing w:val="19"/>
          <w:sz w:val="24"/>
        </w:rPr>
        <w:t xml:space="preserve"> </w:t>
      </w:r>
      <w:r>
        <w:rPr>
          <w:sz w:val="24"/>
        </w:rPr>
        <w:t>сети</w:t>
      </w:r>
    </w:p>
    <w:p w:rsidR="00445417" w:rsidRDefault="00DD4AEC">
      <w:pPr>
        <w:pStyle w:val="a3"/>
        <w:ind w:right="1064" w:firstLine="0"/>
      </w:pPr>
      <w:r>
        <w:t>«Интернет»,</w:t>
      </w:r>
      <w:r>
        <w:rPr>
          <w:spacing w:val="1"/>
        </w:rPr>
        <w:t xml:space="preserve"> </w:t>
      </w:r>
      <w:r>
        <w:t>работать</w:t>
      </w:r>
      <w:r>
        <w:rPr>
          <w:spacing w:val="1"/>
        </w:rPr>
        <w:t xml:space="preserve"> </w:t>
      </w:r>
      <w:r>
        <w:t>с</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справочными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1"/>
        </w:rPr>
        <w:t xml:space="preserve"> </w:t>
      </w:r>
      <w:r>
        <w:t>ресурсов,</w:t>
      </w:r>
      <w:r>
        <w:rPr>
          <w:spacing w:val="1"/>
        </w:rPr>
        <w:t xml:space="preserve"> </w:t>
      </w:r>
      <w:r>
        <w:t>включённых</w:t>
      </w:r>
      <w:r>
        <w:rPr>
          <w:spacing w:val="-7"/>
        </w:rPr>
        <w:t xml:space="preserve"> </w:t>
      </w:r>
      <w:r>
        <w:t>в</w:t>
      </w:r>
      <w:r>
        <w:rPr>
          <w:spacing w:val="9"/>
        </w:rPr>
        <w:t xml:space="preserve"> </w:t>
      </w:r>
      <w:r>
        <w:t>федеральный</w:t>
      </w:r>
      <w:r>
        <w:rPr>
          <w:spacing w:val="4"/>
        </w:rPr>
        <w:t xml:space="preserve"> </w:t>
      </w:r>
      <w:r>
        <w:t>перечень.</w:t>
      </w:r>
    </w:p>
    <w:p w:rsidR="00445417" w:rsidRDefault="00445417">
      <w:pPr>
        <w:pStyle w:val="a3"/>
        <w:ind w:left="0" w:firstLine="0"/>
        <w:jc w:val="left"/>
        <w:rPr>
          <w:sz w:val="26"/>
        </w:rPr>
      </w:pPr>
    </w:p>
    <w:p w:rsidR="00445417" w:rsidRDefault="00445417">
      <w:pPr>
        <w:pStyle w:val="a3"/>
        <w:spacing w:before="11"/>
        <w:ind w:left="0" w:firstLine="0"/>
        <w:jc w:val="left"/>
        <w:rPr>
          <w:sz w:val="23"/>
        </w:rPr>
      </w:pPr>
    </w:p>
    <w:p w:rsidR="00445417" w:rsidRDefault="00DD4AEC" w:rsidP="005B10F6">
      <w:pPr>
        <w:pStyle w:val="1"/>
        <w:numPr>
          <w:ilvl w:val="1"/>
          <w:numId w:val="47"/>
        </w:numPr>
        <w:tabs>
          <w:tab w:val="left" w:pos="1855"/>
        </w:tabs>
        <w:spacing w:line="242" w:lineRule="auto"/>
        <w:ind w:right="1063" w:firstLine="706"/>
        <w:jc w:val="both"/>
      </w:pPr>
      <w:bookmarkStart w:id="9" w:name="2.3_Федеральная_рабочая_программа_по_уче"/>
      <w:bookmarkEnd w:id="9"/>
      <w:r>
        <w:t>Федеральная рабочая программа по учебному предмету «Иностранный</w:t>
      </w:r>
      <w:r>
        <w:rPr>
          <w:spacing w:val="1"/>
        </w:rPr>
        <w:t xml:space="preserve"> </w:t>
      </w:r>
      <w:r>
        <w:t>(английский) язык».</w:t>
      </w:r>
    </w:p>
    <w:p w:rsidR="00445417" w:rsidRDefault="00DD4AEC">
      <w:pPr>
        <w:pStyle w:val="a3"/>
        <w:ind w:right="105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 язык» (предметная область «Иностранные языки») (далее соответственно –</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rPr>
          <w:spacing w:val="-1"/>
        </w:rPr>
        <w:t>освоения</w:t>
      </w:r>
      <w:r>
        <w:rPr>
          <w:spacing w:val="3"/>
        </w:rPr>
        <w:t xml:space="preserve"> </w:t>
      </w:r>
      <w:r>
        <w:rPr>
          <w:spacing w:val="-1"/>
        </w:rPr>
        <w:t>программы</w:t>
      </w:r>
      <w:r>
        <w:rPr>
          <w:spacing w:val="5"/>
        </w:rPr>
        <w:t xml:space="preserve"> </w:t>
      </w:r>
      <w:r>
        <w:rPr>
          <w:spacing w:val="-1"/>
        </w:rPr>
        <w:t>по</w:t>
      </w:r>
      <w:r>
        <w:rPr>
          <w:spacing w:val="7"/>
        </w:rPr>
        <w:t xml:space="preserve"> </w:t>
      </w:r>
      <w:r>
        <w:rPr>
          <w:spacing w:val="-1"/>
        </w:rPr>
        <w:t>иностранному</w:t>
      </w:r>
      <w:r>
        <w:rPr>
          <w:spacing w:val="-16"/>
        </w:rPr>
        <w:t xml:space="preserve"> </w:t>
      </w:r>
      <w:r>
        <w:t>(английскому)</w:t>
      </w:r>
      <w:r>
        <w:rPr>
          <w:spacing w:val="5"/>
        </w:rPr>
        <w:t xml:space="preserve"> </w:t>
      </w:r>
      <w:r>
        <w:t>языку.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Pr>
          <w:sz w:val="20"/>
        </w:rPr>
        <w:t xml:space="preserve"> </w:t>
      </w:r>
      <w:r w:rsidRPr="00333DD8">
        <w:rPr>
          <w:color w:val="000000" w:themeColor="text1"/>
          <w:sz w:val="24"/>
          <w:szCs w:val="24"/>
          <w:lang w:eastAsia="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Целью иноязычного образования является формирование коммуникативной компетенции обучающихся в единстве таких её составляющих, как:</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свою страну, её культуру в условиях межкультурного 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color w:val="000000" w:themeColor="text1"/>
          <w:sz w:val="24"/>
          <w:szCs w:val="24"/>
          <w:lang w:eastAsia="ru-RU"/>
        </w:rPr>
        <w:t>​</w:t>
      </w: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СОДЕРЖАНИЕ ОБУЧЕНИЯ</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5 КЛАСС</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Коммуникативные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Моя семья. Мои друзья. Семейные праздники: день рождения, Новый год.</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Внешность и характер человека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Досуг и увлечения (хобби) современного подростка (чтение, кино, 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Здоровый образ жизни: режим труда и отдыха, здоровое питание.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Покупки: одежда, обувь и продукты питания.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Школа, школьная жизнь, школьная форма, изучаемые предметы. 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Каникулы в различное время года. Виды отдыха.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Природа: дикие и домашние животные. Погода.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Родной город (село). Транспорт.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Выдающиеся люди родной страны и страны (стран) изучаемого языка: писатели, поэты.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Говорение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диалогической речи на базе умений, сформированных на уровне начального общего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диалог-расспрос: сообщать фактическую информацию, отвечая на вопросы разных видов; запрашивать интересующую информацию.</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диалога – до 5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монологической речи на базе умений, сформированных на уровне начального общего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устных связных монологических высказываний с использованием основных коммуникативных типов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повествование (сообщение);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(пересказ) основного содержания прочитанного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краткое изложение результатов выполненной проектной работы.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монологического высказывания – 5–6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Аудирование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аудирования на базе умений, сформированных на уровне начального общего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Время звучания текста (текстов) для аудирования – до 1 минуты.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Смысловое чтение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несплошных текстов (таблиц) и понимание представленной в них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(текстов) для чтения – 180–200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Письменная речь</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 письменной речи на базе умений, сформированных на уровне начального общего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коротких поздравлений с праздниками (с Новым годом, Рождеством, днём рождения);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Языковые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Фонетическая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вслух: беседа (диалог), рассказ, отрывок из статьи научно-популярного характера,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для чтения вслух – до 90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Графика, орфография и пунктуация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написание изученных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Лексическая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Основные способы словообразования: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аффиксация: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существительных при помощи суффиксов -er/-or (teacher/visitor), -ist (scientist, tourist), -sion/-tion (discussion/invitation);</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прилагательных при помощи суффиксов -ful (wonderful), -ian/-an (Russian/American);</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наречий при помощи суффикса -ly (recently);</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прилагательных, имён существительных и наречий при помощи отрицательного префикса un (unhappy, unreality, unusually).</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Грамматическая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несколькими обстоятельствами, следующими в определённом порядке.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Вопросительные предложения (альтернативный и разделительный вопросы в Present/Past/Future Simple Tense).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Имена существительные во множественном числе, в том числе имена существительные, имеющие форму только множественного числа.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Имена существительные с причастиями настоящего и прошедшего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в положительной, сравнительной и превосходной степенях, образованные по правилу, и исключения.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Социокультурные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писать свои имя и фамилию, а также имена и фамилии своих родственников и друзей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свой адрес на английском языке (в анкете, формуляре);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Компенсаторные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чтении и аудировании языковой, в том числе контекстуальной, догадки.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формулировании собственных высказываний, ключевых слов, плана.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6 КЛАСС</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Коммуникативные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Взаимоотношения в семье и с друзьями. Семейные праздники.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Внешность и характер человека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Досуг и увлечения (хобби) современного подростка (чтение, кино, театр, 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Здоровый образ жизни: режим труда и отдыха, фитнес, сбалансированное питание.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Покупки: одежда, обувь и продукты питания.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Каникулы в различное время года. Виды отдыха.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Путешествия по России и иностранным странам.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Природа: дикие и домашние животные. Климат, погода.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Жизнь в городе и сельской местности. Описание родного города (села). Транспорт.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Выдающиеся люди родной страны и страны (стран) изучаемого языка: писатели, поэты, учёные.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Говорение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диалогической речи</w:t>
      </w:r>
      <w:r w:rsidRPr="00333DD8">
        <w:rPr>
          <w:color w:val="000000" w:themeColor="text1"/>
          <w:sz w:val="24"/>
          <w:szCs w:val="24"/>
          <w:lang w:eastAsia="ru-RU"/>
        </w:rPr>
        <w:t>, а именно умений вести: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диалога – до 5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монологической речи</w:t>
      </w:r>
      <w:r w:rsidRPr="00333DD8">
        <w:rPr>
          <w:color w:val="000000" w:themeColor="text1"/>
          <w:sz w:val="24"/>
          <w:szCs w:val="24"/>
          <w:lang w:eastAsia="ru-RU"/>
        </w:rPr>
        <w: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устных связных монологических высказываний с использованием основных коммуникативных типов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повествование (сообщение);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(пересказ) основного содержания прочитанного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краткое изложение результатов выполненной проектной работы.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монологического высказывания – 7–8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Аудирование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Время звучания текста (текстов) для аудирования – до 1,5 минуты.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Смысловое чтение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несплошных текстов (таблиц) и понимание представленной в них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(текстов) для чтения – 250–300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Письменная речь</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анкет и формуляров: сообщение о себе основных сведений в соответствии с нормами, принятыми в англоговорящих странах;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небольшого письменного высказывания с использованием образца, плана, иллюстраций. Объём письменного высказывания – до 70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Языковые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Фонетическая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для чтения вслух – до 95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Графика, орфография и пунктуация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написание изученных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Лексическая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Основные способы словообразования: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аффиксация: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существительных при помощи суффикса -ing (reading);</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прилагательных при помощи суффиксов -al (typical), -ing (amazing), -less (useless), -ive (impressive).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Синонимы. Антонимы.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Грамматическая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Сложноподчинённые предложения с придаточными определительными с союзными словами who, which, that.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Сложноподчинённые предложения с придаточными времени с союзами for, since.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конструкциями as … as, not so … as.</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Все типы вопросительных предложений (общий, специальный, альтернативный, разделительный вопросы) в Present/Past Continuous Tense.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видо-временных формах действительного залога в изъявительном наклонении в Present/Past Continuous Tense.</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Модальные</w:t>
      </w:r>
      <w:r w:rsidRPr="00333DD8">
        <w:rPr>
          <w:color w:val="000000" w:themeColor="text1"/>
          <w:sz w:val="24"/>
          <w:szCs w:val="24"/>
          <w:lang w:val="en-US" w:eastAsia="ru-RU"/>
        </w:rPr>
        <w:t> </w:t>
      </w:r>
      <w:r w:rsidRPr="00333DD8">
        <w:rPr>
          <w:color w:val="000000" w:themeColor="text1"/>
          <w:sz w:val="24"/>
          <w:szCs w:val="24"/>
          <w:lang w:eastAsia="ru-RU"/>
        </w:rPr>
        <w:t>глаголы</w:t>
      </w:r>
      <w:r w:rsidRPr="00333DD8">
        <w:rPr>
          <w:color w:val="000000" w:themeColor="text1"/>
          <w:sz w:val="24"/>
          <w:szCs w:val="24"/>
          <w:lang w:val="en-US" w:eastAsia="ru-RU"/>
        </w:rPr>
        <w:t> </w:t>
      </w:r>
      <w:r w:rsidRPr="00333DD8">
        <w:rPr>
          <w:color w:val="000000" w:themeColor="text1"/>
          <w:sz w:val="24"/>
          <w:szCs w:val="24"/>
          <w:lang w:eastAsia="ru-RU"/>
        </w:rPr>
        <w:t>и</w:t>
      </w:r>
      <w:r w:rsidRPr="00333DD8">
        <w:rPr>
          <w:color w:val="000000" w:themeColor="text1"/>
          <w:sz w:val="24"/>
          <w:szCs w:val="24"/>
          <w:lang w:val="en-US" w:eastAsia="ru-RU"/>
        </w:rPr>
        <w:t> </w:t>
      </w:r>
      <w:r w:rsidRPr="00333DD8">
        <w:rPr>
          <w:color w:val="000000" w:themeColor="text1"/>
          <w:sz w:val="24"/>
          <w:szCs w:val="24"/>
          <w:lang w:eastAsia="ru-RU"/>
        </w:rPr>
        <w:t>их</w:t>
      </w:r>
      <w:r w:rsidRPr="00333DD8">
        <w:rPr>
          <w:color w:val="000000" w:themeColor="text1"/>
          <w:sz w:val="24"/>
          <w:szCs w:val="24"/>
          <w:lang w:val="en-US" w:eastAsia="ru-RU"/>
        </w:rPr>
        <w:t> </w:t>
      </w:r>
      <w:r w:rsidRPr="00333DD8">
        <w:rPr>
          <w:color w:val="000000" w:themeColor="text1"/>
          <w:sz w:val="24"/>
          <w:szCs w:val="24"/>
          <w:lang w:eastAsia="ru-RU"/>
        </w:rPr>
        <w:t>эквиваленты</w:t>
      </w:r>
      <w:r w:rsidRPr="00333DD8">
        <w:rPr>
          <w:color w:val="000000" w:themeColor="text1"/>
          <w:sz w:val="24"/>
          <w:szCs w:val="24"/>
          <w:lang w:val="en-US" w:eastAsia="ru-RU"/>
        </w:rPr>
        <w:t> (can/be able to, must/have to, may, should, need).</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Слова</w:t>
      </w:r>
      <w:r w:rsidRPr="00333DD8">
        <w:rPr>
          <w:color w:val="000000" w:themeColor="text1"/>
          <w:sz w:val="24"/>
          <w:szCs w:val="24"/>
          <w:lang w:val="en-US" w:eastAsia="ru-RU"/>
        </w:rPr>
        <w:t>, </w:t>
      </w:r>
      <w:r w:rsidRPr="00333DD8">
        <w:rPr>
          <w:color w:val="000000" w:themeColor="text1"/>
          <w:sz w:val="24"/>
          <w:szCs w:val="24"/>
          <w:lang w:eastAsia="ru-RU"/>
        </w:rPr>
        <w:t>выражающие</w:t>
      </w:r>
      <w:r w:rsidRPr="00333DD8">
        <w:rPr>
          <w:color w:val="000000" w:themeColor="text1"/>
          <w:sz w:val="24"/>
          <w:szCs w:val="24"/>
          <w:lang w:val="en-US" w:eastAsia="ru-RU"/>
        </w:rPr>
        <w:t> </w:t>
      </w:r>
      <w:r w:rsidRPr="00333DD8">
        <w:rPr>
          <w:color w:val="000000" w:themeColor="text1"/>
          <w:sz w:val="24"/>
          <w:szCs w:val="24"/>
          <w:lang w:eastAsia="ru-RU"/>
        </w:rPr>
        <w:t>количество</w:t>
      </w:r>
      <w:r w:rsidRPr="00333DD8">
        <w:rPr>
          <w:color w:val="000000" w:themeColor="text1"/>
          <w:sz w:val="24"/>
          <w:szCs w:val="24"/>
          <w:lang w:val="en-US" w:eastAsia="ru-RU"/>
        </w:rPr>
        <w:t> (little/a little, few/a few).</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Числительные для обозначения дат и больших чисел (100–1000).</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Социокультурные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писать свои имя и фамилию, а также имена и фамилии своих родственников и друзей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свой адрес на английском языке (в анкете, формуляре);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рассказывать о выдающихся людях родной страны и страны (стран) изучаемого языка (учёных, писателях, поэтах).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Компенсаторные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чтении и аудировании языковой догадки, в том числе контекстуальной.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формулировании собственных высказываний, ключевых слов, плана.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7 КЛАСС</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Коммуникативные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Взаимоотношения в семье и с друзьями. Семейные праздники. Обязанности по дому.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Внешность и характер человека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Досуг и увлечения (хобби) современного подростка (чтение, кино, театр, музей, спорт, музыка).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Здоровый образ жизни: режим труда и отдыха, фитнес, сбалансированное питание.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Покупки: одежда, обувь и продукты питания.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Каникулы в различное время года. Виды отдыха. Путешествия по России и иностранным странам.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Природа: дикие и домашние животные. Климат, погода.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Жизнь в городе и сельской местности. Описание родного города (села). Транспорт.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Средства массовой информации (телевидение, журналы,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Выдающиеся люди родной страны и страны (стран) изучаемого языка: учёные, писатели, поэты, спортсмены.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Говорение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диалогической речи</w:t>
      </w:r>
      <w:r w:rsidRPr="00333DD8">
        <w:rPr>
          <w:color w:val="000000" w:themeColor="text1"/>
          <w:sz w:val="24"/>
          <w:szCs w:val="24"/>
          <w:lang w:eastAsia="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диалога – до 6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монологической речи</w:t>
      </w:r>
      <w:r w:rsidRPr="00333DD8">
        <w:rPr>
          <w:color w:val="000000" w:themeColor="text1"/>
          <w:sz w:val="24"/>
          <w:szCs w:val="24"/>
          <w:lang w:eastAsia="ru-RU"/>
        </w:rPr>
        <w: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устных связных монологических высказываний с использованием основных коммуникативных типов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повествование (сообщение);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(пересказ) основного содержания, прочитанного (прослушанного)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краткое изложение результатов выполненной проектной работы.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монологического высказывания – 8–9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Аудирование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Время звучания текста (текстов) для аудирования – до 1,5 минуты.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Смысловое чтение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полным пониманием предполагает полное и точное понимание информации, представленной в тексте, в эксплицитной (явной)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несплошных текстов (таблиц, диаграмм) и понимание представленной в них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(текстов) для чтения – до 350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Письменная речь</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небольшого письменного высказывания с использованием образца, плана, таблицы. Объём письменного высказывания – до 90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Языковые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Фонетическая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вслух: диалог (беседа), рассказ, сообщение информационного характера, отрывок из статьи научно-популярного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для чтения вслух – до 100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Графика, орфография и пунктуация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написание изученных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Лексическая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Основные способы словообразования: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аффиксация: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существительных при помощи префикса un (unreality) и при помощи суффиксов: -ment (development), -ness (darkness);</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прилагательных при помощи суффиксов -ly (friendly), -ous (famous), -y (busy);</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имён прилагательных и наречий при помощи префиксов in-/im- (informal, independently, impossible);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словосложение: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сложных прилагательных путём соединения основы прилагательного с основой существительного с добавлением суффикса -ed (blue-eyed).</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Многозначные лексические единицы. Синонимы. Антонимы. Интернациональные слова. Наиболее частотные фразовые глаголы.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Грамматическая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со сложным дополнением (Complex Object). Условные предложения реального (Conditional 0, Conditional I)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конструкцией to be going to + инфинитив и формы Future Simple Tense и Present Continuous Tense для выражения будущего действия.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Конструкция used to + инфинитив глагола.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наиболее употребительных формах страдательного залога (Present/Past Simple Passive).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Предлоги, употребляемые с глаголами в страдательном залоге.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Модальный глагол might.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совпадающие по форме с прилагательными (fast, high; early).</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Местоимения</w:t>
      </w:r>
      <w:r w:rsidRPr="00333DD8">
        <w:rPr>
          <w:color w:val="000000" w:themeColor="text1"/>
          <w:sz w:val="24"/>
          <w:szCs w:val="24"/>
          <w:lang w:val="en-US" w:eastAsia="ru-RU"/>
        </w:rPr>
        <w:t> other/another, both, all, one.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Количественные числительные для обозначения больших чисел (до 1 000 000).</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Социокультурные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писать свои имя и фамилию, а также имена и фамилии своих родственников и друзей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свой адрес на английском языке (в анкете);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рассказывать о выдающихся людях родной страны и страны (стран) изучаемого языка (учёных, писателях, поэтах, спортсменах).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Компенсаторные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Переспрашивать, просить повторить, уточняя значение незнакомых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формулировании собственных высказываний, ключевых слов, плана.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br/>
        <w:t>8 КЛАСС</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Коммуникативные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Взаимоотношения в семье и с друзьями.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Внешность и характер человека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Досуг и увлечения (хобби) современного подростка (чтение, кино, театр, музей, спорт, музыка).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Здоровый образ жизни: режим труда и отдыха, фитнес, сбалансированное питание. Посещение врача.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Покупки: одежда, обувь и продукты питания. Карманные деньги.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Виды отдыха в различное время года. Путешествия по России и иностранным странам.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Природа: флора и фауна. Проблемы экологии. Климат, погода. Стихийные бедствия.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Условия проживания в городской (сельской) местности. Транспорт.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Выдающиеся люди родной страны и страны (стран) изучаемого языка: учёные, писатели, поэты, художники, музыканты, спортсмены.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Говорение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диалогической речи</w:t>
      </w:r>
      <w:r w:rsidRPr="00333DD8">
        <w:rPr>
          <w:color w:val="000000" w:themeColor="text1"/>
          <w:sz w:val="24"/>
          <w:szCs w:val="24"/>
          <w:lang w:eastAsia="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диалога – до 7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монологической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устных связных монологических высказываний с использованием основных коммуникативных типов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повествование (сообщение);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выражение и аргументирование своего мнения по отношению к услышанному (прочитанному);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(пересказ) основного содержания, прочитанного (прослушанного)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составление рассказа по картинкам;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результатов выполненной проектной работы.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монологического высказывания – 9–10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Аудирование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Время звучания текста (текстов) для аудирования – до 2 минут.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Смысловое чтение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несплошных текстов (таблиц, диаграмм, схем) и понимание представленной в них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(текстов) для чтения – 350–500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Письменная речь</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составление плана (тезисов) устного или письменного сообщения;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Языковые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Фонетическая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для чтения вслух – до 110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Графика, орфография и пунктуация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написание изученных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Лексическая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Основные способы словообразования: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аффиксация: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имен существительных при помощи суффиксов: -ance/-ence (performance/residence), -ity (activity); -ship (friendship);</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имен прилагательных при помощи префикса inter- (international);</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имен прилагательных при помощи -ed и -ing (interested/interesting);</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конверсия: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имени существительного от неопределённой формы глагола (to walk – a walk);</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глагола от имени существительного (a present – to present);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имени существительного от прилагательного (rich – the rich);</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Различные средства связи в тексте для обеспечения его целостности (firstly, however, finally, at last, etc.).</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Грамматическая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Предложения</w:t>
      </w:r>
      <w:r w:rsidRPr="00333DD8">
        <w:rPr>
          <w:color w:val="000000" w:themeColor="text1"/>
          <w:sz w:val="24"/>
          <w:szCs w:val="24"/>
          <w:lang w:val="en-US" w:eastAsia="ru-RU"/>
        </w:rPr>
        <w:t> </w:t>
      </w:r>
      <w:r w:rsidRPr="00333DD8">
        <w:rPr>
          <w:color w:val="000000" w:themeColor="text1"/>
          <w:sz w:val="24"/>
          <w:szCs w:val="24"/>
          <w:lang w:eastAsia="ru-RU"/>
        </w:rPr>
        <w:t>со</w:t>
      </w:r>
      <w:r w:rsidRPr="00333DD8">
        <w:rPr>
          <w:color w:val="000000" w:themeColor="text1"/>
          <w:sz w:val="24"/>
          <w:szCs w:val="24"/>
          <w:lang w:val="en-US" w:eastAsia="ru-RU"/>
        </w:rPr>
        <w:t> </w:t>
      </w:r>
      <w:r w:rsidRPr="00333DD8">
        <w:rPr>
          <w:color w:val="000000" w:themeColor="text1"/>
          <w:sz w:val="24"/>
          <w:szCs w:val="24"/>
          <w:lang w:eastAsia="ru-RU"/>
        </w:rPr>
        <w:t>сложным</w:t>
      </w:r>
      <w:r w:rsidRPr="00333DD8">
        <w:rPr>
          <w:color w:val="000000" w:themeColor="text1"/>
          <w:sz w:val="24"/>
          <w:szCs w:val="24"/>
          <w:lang w:val="en-US" w:eastAsia="ru-RU"/>
        </w:rPr>
        <w:t> </w:t>
      </w:r>
      <w:r w:rsidRPr="00333DD8">
        <w:rPr>
          <w:color w:val="000000" w:themeColor="text1"/>
          <w:sz w:val="24"/>
          <w:szCs w:val="24"/>
          <w:lang w:eastAsia="ru-RU"/>
        </w:rPr>
        <w:t>дополнением</w:t>
      </w:r>
      <w:r w:rsidRPr="00333DD8">
        <w:rPr>
          <w:color w:val="000000" w:themeColor="text1"/>
          <w:sz w:val="24"/>
          <w:szCs w:val="24"/>
          <w:lang w:val="en-US" w:eastAsia="ru-RU"/>
        </w:rPr>
        <w:t> (Complex Object) (I saw her cross/crossing the road.).</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Все типы вопросительных предложений в Past Perfect Tense. Согласование времен в рамках сложного предложения.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Согласование подлежащего, выраженного собирательным существительным (family, police) со сказуемым.</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w:t>
      </w:r>
      <w:r w:rsidRPr="00333DD8">
        <w:rPr>
          <w:color w:val="000000" w:themeColor="text1"/>
          <w:sz w:val="24"/>
          <w:szCs w:val="24"/>
          <w:lang w:eastAsia="ru-RU"/>
        </w:rPr>
        <w:t>с</w:t>
      </w:r>
      <w:r w:rsidRPr="00333DD8">
        <w:rPr>
          <w:color w:val="000000" w:themeColor="text1"/>
          <w:sz w:val="24"/>
          <w:szCs w:val="24"/>
          <w:lang w:val="en-US" w:eastAsia="ru-RU"/>
        </w:rPr>
        <w:t> </w:t>
      </w:r>
      <w:r w:rsidRPr="00333DD8">
        <w:rPr>
          <w:color w:val="000000" w:themeColor="text1"/>
          <w:sz w:val="24"/>
          <w:szCs w:val="24"/>
          <w:lang w:eastAsia="ru-RU"/>
        </w:rPr>
        <w:t>глаголами</w:t>
      </w:r>
      <w:r w:rsidRPr="00333DD8">
        <w:rPr>
          <w:color w:val="000000" w:themeColor="text1"/>
          <w:sz w:val="24"/>
          <w:szCs w:val="24"/>
          <w:lang w:val="en-US" w:eastAsia="ru-RU"/>
        </w:rPr>
        <w:t> </w:t>
      </w:r>
      <w:r w:rsidRPr="00333DD8">
        <w:rPr>
          <w:color w:val="000000" w:themeColor="text1"/>
          <w:sz w:val="24"/>
          <w:szCs w:val="24"/>
          <w:lang w:eastAsia="ru-RU"/>
        </w:rPr>
        <w:t>на</w:t>
      </w:r>
      <w:r w:rsidRPr="00333DD8">
        <w:rPr>
          <w:color w:val="000000" w:themeColor="text1"/>
          <w:sz w:val="24"/>
          <w:szCs w:val="24"/>
          <w:lang w:val="en-US" w:eastAsia="ru-RU"/>
        </w:rPr>
        <w:t> -ing: to love/hate doing something.</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w:t>
      </w:r>
      <w:r w:rsidRPr="00333DD8">
        <w:rPr>
          <w:color w:val="000000" w:themeColor="text1"/>
          <w:sz w:val="24"/>
          <w:szCs w:val="24"/>
          <w:lang w:eastAsia="ru-RU"/>
        </w:rPr>
        <w:t>содержащие</w:t>
      </w:r>
      <w:r w:rsidRPr="00333DD8">
        <w:rPr>
          <w:color w:val="000000" w:themeColor="text1"/>
          <w:sz w:val="24"/>
          <w:szCs w:val="24"/>
          <w:lang w:val="en-US" w:eastAsia="ru-RU"/>
        </w:rPr>
        <w:t> </w:t>
      </w:r>
      <w:r w:rsidRPr="00333DD8">
        <w:rPr>
          <w:color w:val="000000" w:themeColor="text1"/>
          <w:sz w:val="24"/>
          <w:szCs w:val="24"/>
          <w:lang w:eastAsia="ru-RU"/>
        </w:rPr>
        <w:t>глаголы</w:t>
      </w:r>
      <w:r w:rsidRPr="00333DD8">
        <w:rPr>
          <w:color w:val="000000" w:themeColor="text1"/>
          <w:sz w:val="24"/>
          <w:szCs w:val="24"/>
          <w:lang w:val="en-US" w:eastAsia="ru-RU"/>
        </w:rPr>
        <w:t>-</w:t>
      </w:r>
      <w:r w:rsidRPr="00333DD8">
        <w:rPr>
          <w:color w:val="000000" w:themeColor="text1"/>
          <w:sz w:val="24"/>
          <w:szCs w:val="24"/>
          <w:lang w:eastAsia="ru-RU"/>
        </w:rPr>
        <w:t>связки</w:t>
      </w:r>
      <w:r w:rsidRPr="00333DD8">
        <w:rPr>
          <w:color w:val="000000" w:themeColor="text1"/>
          <w:sz w:val="24"/>
          <w:szCs w:val="24"/>
          <w:lang w:val="en-US" w:eastAsia="ru-RU"/>
        </w:rPr>
        <w:t> to be/to look/to feel/to seem.</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be/get used to + </w:t>
      </w:r>
      <w:r w:rsidRPr="00333DD8">
        <w:rPr>
          <w:color w:val="000000" w:themeColor="text1"/>
          <w:sz w:val="24"/>
          <w:szCs w:val="24"/>
          <w:lang w:eastAsia="ru-RU"/>
        </w:rPr>
        <w:t>инфинитив</w:t>
      </w:r>
      <w:r w:rsidRPr="00333DD8">
        <w:rPr>
          <w:color w:val="000000" w:themeColor="text1"/>
          <w:sz w:val="24"/>
          <w:szCs w:val="24"/>
          <w:lang w:val="en-US" w:eastAsia="ru-RU"/>
        </w:rPr>
        <w:t> </w:t>
      </w:r>
      <w:r w:rsidRPr="00333DD8">
        <w:rPr>
          <w:color w:val="000000" w:themeColor="text1"/>
          <w:sz w:val="24"/>
          <w:szCs w:val="24"/>
          <w:lang w:eastAsia="ru-RU"/>
        </w:rPr>
        <w:t>глагола</w:t>
      </w:r>
      <w:r w:rsidRPr="00333DD8">
        <w:rPr>
          <w:color w:val="000000" w:themeColor="text1"/>
          <w:sz w:val="24"/>
          <w:szCs w:val="24"/>
          <w:lang w:val="en-US" w:eastAsia="ru-RU"/>
        </w:rPr>
        <w:t>, be/get used to + </w:t>
      </w:r>
      <w:r w:rsidRPr="00333DD8">
        <w:rPr>
          <w:color w:val="000000" w:themeColor="text1"/>
          <w:sz w:val="24"/>
          <w:szCs w:val="24"/>
          <w:lang w:eastAsia="ru-RU"/>
        </w:rPr>
        <w:t>инфинитив</w:t>
      </w:r>
      <w:r w:rsidRPr="00333DD8">
        <w:rPr>
          <w:color w:val="000000" w:themeColor="text1"/>
          <w:sz w:val="24"/>
          <w:szCs w:val="24"/>
          <w:lang w:val="en-US" w:eastAsia="ru-RU"/>
        </w:rPr>
        <w:t> </w:t>
      </w:r>
      <w:r w:rsidRPr="00333DD8">
        <w:rPr>
          <w:color w:val="000000" w:themeColor="text1"/>
          <w:sz w:val="24"/>
          <w:szCs w:val="24"/>
          <w:lang w:eastAsia="ru-RU"/>
        </w:rPr>
        <w:t>глагол</w:t>
      </w:r>
      <w:r w:rsidRPr="00333DD8">
        <w:rPr>
          <w:color w:val="000000" w:themeColor="text1"/>
          <w:sz w:val="24"/>
          <w:szCs w:val="24"/>
          <w:lang w:val="en-US" w:eastAsia="ru-RU"/>
        </w:rPr>
        <w:t>, be/get used to doing something, be/get used to something.</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Конструкция</w:t>
      </w:r>
      <w:r w:rsidRPr="00333DD8">
        <w:rPr>
          <w:color w:val="000000" w:themeColor="text1"/>
          <w:sz w:val="24"/>
          <w:szCs w:val="24"/>
          <w:lang w:val="en-US" w:eastAsia="ru-RU"/>
        </w:rPr>
        <w:t> both … and ….</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c </w:t>
      </w:r>
      <w:r w:rsidRPr="00333DD8">
        <w:rPr>
          <w:color w:val="000000" w:themeColor="text1"/>
          <w:sz w:val="24"/>
          <w:szCs w:val="24"/>
          <w:lang w:eastAsia="ru-RU"/>
        </w:rPr>
        <w:t>глаголами</w:t>
      </w:r>
      <w:r w:rsidRPr="00333DD8">
        <w:rPr>
          <w:color w:val="000000" w:themeColor="text1"/>
          <w:sz w:val="24"/>
          <w:szCs w:val="24"/>
          <w:lang w:val="en-US" w:eastAsia="ru-RU"/>
        </w:rPr>
        <w:t> to stop, to remember, to forget (</w:t>
      </w:r>
      <w:r w:rsidRPr="00333DD8">
        <w:rPr>
          <w:color w:val="000000" w:themeColor="text1"/>
          <w:sz w:val="24"/>
          <w:szCs w:val="24"/>
          <w:lang w:eastAsia="ru-RU"/>
        </w:rPr>
        <w:t>разница</w:t>
      </w:r>
      <w:r w:rsidRPr="00333DD8">
        <w:rPr>
          <w:color w:val="000000" w:themeColor="text1"/>
          <w:sz w:val="24"/>
          <w:szCs w:val="24"/>
          <w:lang w:val="en-US" w:eastAsia="ru-RU"/>
        </w:rPr>
        <w:t> </w:t>
      </w:r>
      <w:r w:rsidRPr="00333DD8">
        <w:rPr>
          <w:color w:val="000000" w:themeColor="text1"/>
          <w:sz w:val="24"/>
          <w:szCs w:val="24"/>
          <w:lang w:eastAsia="ru-RU"/>
        </w:rPr>
        <w:t>в</w:t>
      </w:r>
      <w:r w:rsidRPr="00333DD8">
        <w:rPr>
          <w:color w:val="000000" w:themeColor="text1"/>
          <w:sz w:val="24"/>
          <w:szCs w:val="24"/>
          <w:lang w:val="en-US" w:eastAsia="ru-RU"/>
        </w:rPr>
        <w:t> </w:t>
      </w:r>
      <w:r w:rsidRPr="00333DD8">
        <w:rPr>
          <w:color w:val="000000" w:themeColor="text1"/>
          <w:sz w:val="24"/>
          <w:szCs w:val="24"/>
          <w:lang w:eastAsia="ru-RU"/>
        </w:rPr>
        <w:t>значении</w:t>
      </w:r>
      <w:r w:rsidRPr="00333DD8">
        <w:rPr>
          <w:color w:val="000000" w:themeColor="text1"/>
          <w:sz w:val="24"/>
          <w:szCs w:val="24"/>
          <w:lang w:val="en-US" w:eastAsia="ru-RU"/>
        </w:rPr>
        <w:t> to stop doing smth </w:t>
      </w:r>
      <w:r w:rsidRPr="00333DD8">
        <w:rPr>
          <w:color w:val="000000" w:themeColor="text1"/>
          <w:sz w:val="24"/>
          <w:szCs w:val="24"/>
          <w:lang w:eastAsia="ru-RU"/>
        </w:rPr>
        <w:t>и</w:t>
      </w:r>
      <w:r w:rsidRPr="00333DD8">
        <w:rPr>
          <w:color w:val="000000" w:themeColor="text1"/>
          <w:sz w:val="24"/>
          <w:szCs w:val="24"/>
          <w:lang w:val="en-US" w:eastAsia="ru-RU"/>
        </w:rPr>
        <w:t> to stop to do smth).</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Глаголы</w:t>
      </w:r>
      <w:r w:rsidRPr="00333DD8">
        <w:rPr>
          <w:color w:val="000000" w:themeColor="text1"/>
          <w:sz w:val="24"/>
          <w:szCs w:val="24"/>
          <w:lang w:val="en-US" w:eastAsia="ru-RU"/>
        </w:rPr>
        <w:t> </w:t>
      </w:r>
      <w:r w:rsidRPr="00333DD8">
        <w:rPr>
          <w:color w:val="000000" w:themeColor="text1"/>
          <w:sz w:val="24"/>
          <w:szCs w:val="24"/>
          <w:lang w:eastAsia="ru-RU"/>
        </w:rPr>
        <w:t>в</w:t>
      </w:r>
      <w:r w:rsidRPr="00333DD8">
        <w:rPr>
          <w:color w:val="000000" w:themeColor="text1"/>
          <w:sz w:val="24"/>
          <w:szCs w:val="24"/>
          <w:lang w:val="en-US" w:eastAsia="ru-RU"/>
        </w:rPr>
        <w:t> </w:t>
      </w:r>
      <w:r w:rsidRPr="00333DD8">
        <w:rPr>
          <w:color w:val="000000" w:themeColor="text1"/>
          <w:sz w:val="24"/>
          <w:szCs w:val="24"/>
          <w:lang w:eastAsia="ru-RU"/>
        </w:rPr>
        <w:t>видо</w:t>
      </w:r>
      <w:r w:rsidRPr="00333DD8">
        <w:rPr>
          <w:color w:val="000000" w:themeColor="text1"/>
          <w:sz w:val="24"/>
          <w:szCs w:val="24"/>
          <w:lang w:val="en-US" w:eastAsia="ru-RU"/>
        </w:rPr>
        <w:t>-</w:t>
      </w:r>
      <w:r w:rsidRPr="00333DD8">
        <w:rPr>
          <w:color w:val="000000" w:themeColor="text1"/>
          <w:sz w:val="24"/>
          <w:szCs w:val="24"/>
          <w:lang w:eastAsia="ru-RU"/>
        </w:rPr>
        <w:t>временных</w:t>
      </w:r>
      <w:r w:rsidRPr="00333DD8">
        <w:rPr>
          <w:color w:val="000000" w:themeColor="text1"/>
          <w:sz w:val="24"/>
          <w:szCs w:val="24"/>
          <w:lang w:val="en-US" w:eastAsia="ru-RU"/>
        </w:rPr>
        <w:t> </w:t>
      </w:r>
      <w:r w:rsidRPr="00333DD8">
        <w:rPr>
          <w:color w:val="000000" w:themeColor="text1"/>
          <w:sz w:val="24"/>
          <w:szCs w:val="24"/>
          <w:lang w:eastAsia="ru-RU"/>
        </w:rPr>
        <w:t>формах</w:t>
      </w:r>
      <w:r w:rsidRPr="00333DD8">
        <w:rPr>
          <w:color w:val="000000" w:themeColor="text1"/>
          <w:sz w:val="24"/>
          <w:szCs w:val="24"/>
          <w:lang w:val="en-US" w:eastAsia="ru-RU"/>
        </w:rPr>
        <w:t> </w:t>
      </w:r>
      <w:r w:rsidRPr="00333DD8">
        <w:rPr>
          <w:color w:val="000000" w:themeColor="text1"/>
          <w:sz w:val="24"/>
          <w:szCs w:val="24"/>
          <w:lang w:eastAsia="ru-RU"/>
        </w:rPr>
        <w:t>действительного</w:t>
      </w:r>
      <w:r w:rsidRPr="00333DD8">
        <w:rPr>
          <w:color w:val="000000" w:themeColor="text1"/>
          <w:sz w:val="24"/>
          <w:szCs w:val="24"/>
          <w:lang w:val="en-US" w:eastAsia="ru-RU"/>
        </w:rPr>
        <w:t> </w:t>
      </w:r>
      <w:r w:rsidRPr="00333DD8">
        <w:rPr>
          <w:color w:val="000000" w:themeColor="text1"/>
          <w:sz w:val="24"/>
          <w:szCs w:val="24"/>
          <w:lang w:eastAsia="ru-RU"/>
        </w:rPr>
        <w:t>залога</w:t>
      </w:r>
      <w:r w:rsidRPr="00333DD8">
        <w:rPr>
          <w:color w:val="000000" w:themeColor="text1"/>
          <w:sz w:val="24"/>
          <w:szCs w:val="24"/>
          <w:lang w:val="en-US" w:eastAsia="ru-RU"/>
        </w:rPr>
        <w:t> </w:t>
      </w:r>
      <w:r w:rsidRPr="00333DD8">
        <w:rPr>
          <w:color w:val="000000" w:themeColor="text1"/>
          <w:sz w:val="24"/>
          <w:szCs w:val="24"/>
          <w:lang w:eastAsia="ru-RU"/>
        </w:rPr>
        <w:t>в</w:t>
      </w:r>
      <w:r w:rsidRPr="00333DD8">
        <w:rPr>
          <w:color w:val="000000" w:themeColor="text1"/>
          <w:sz w:val="24"/>
          <w:szCs w:val="24"/>
          <w:lang w:val="en-US" w:eastAsia="ru-RU"/>
        </w:rPr>
        <w:t> </w:t>
      </w:r>
      <w:r w:rsidRPr="00333DD8">
        <w:rPr>
          <w:color w:val="000000" w:themeColor="text1"/>
          <w:sz w:val="24"/>
          <w:szCs w:val="24"/>
          <w:lang w:eastAsia="ru-RU"/>
        </w:rPr>
        <w:t>изъявительном</w:t>
      </w:r>
      <w:r w:rsidRPr="00333DD8">
        <w:rPr>
          <w:color w:val="000000" w:themeColor="text1"/>
          <w:sz w:val="24"/>
          <w:szCs w:val="24"/>
          <w:lang w:val="en-US" w:eastAsia="ru-RU"/>
        </w:rPr>
        <w:t> </w:t>
      </w:r>
      <w:r w:rsidRPr="00333DD8">
        <w:rPr>
          <w:color w:val="000000" w:themeColor="text1"/>
          <w:sz w:val="24"/>
          <w:szCs w:val="24"/>
          <w:lang w:eastAsia="ru-RU"/>
        </w:rPr>
        <w:t>наклонении</w:t>
      </w:r>
      <w:r w:rsidRPr="00333DD8">
        <w:rPr>
          <w:color w:val="000000" w:themeColor="text1"/>
          <w:sz w:val="24"/>
          <w:szCs w:val="24"/>
          <w:lang w:val="en-US" w:eastAsia="ru-RU"/>
        </w:rPr>
        <w:t> (Past Perfect Tense, Present Perfect Continuous Tense, Future-in-the-Past).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Модальные глаголы в косвенной речи в настоящем и прошедшем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Неличные формы глагола (инфинитив, герундий, причастия настоящего и прошедшего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too – enough.</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Отрицательные местоимения no (и его производные nobody, nothing и другие), none.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Социокультурные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Соблюдение нормы вежливости в межкультурном общении.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 (культурные явления, события, достопримечательности);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Компенсаторные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Переспрашивать, просить повторить, уточняя значение незнакомых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формулировании собственных высказываний, ключевых слов, плана.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9 КЛАСС</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Коммуникативные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Взаимоотношения в семье и с друзьями. Конфликты и их разрешение.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Внешность и характер человека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Здоровый образ жизни: режим труда и отдыха, фитнес, сбалансированное питание. Посещение врача.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Покупки: одежда, обувь и продукты питания. Карманные деньги. Молодёжная мода.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Виды отдыха в различное время года. Путешествия по России и иностранным странам. Транспорт.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Природа: флора и фауна. Проблемы экологии. Защита окружающей среды. Климат, погода. Стихийные бедствия.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Средства массовой информации (телевидение, радио, пресса,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Говорение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диалогической речи,</w:t>
      </w:r>
      <w:r w:rsidRPr="00333DD8">
        <w:rPr>
          <w:color w:val="000000" w:themeColor="text1"/>
          <w:sz w:val="24"/>
          <w:szCs w:val="24"/>
          <w:lang w:eastAsia="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коммуникативных умений </w:t>
      </w:r>
      <w:r w:rsidRPr="00333DD8">
        <w:rPr>
          <w:color w:val="000000" w:themeColor="text1"/>
          <w:sz w:val="24"/>
          <w:szCs w:val="24"/>
          <w:u w:val="single"/>
          <w:lang w:eastAsia="ru-RU"/>
        </w:rPr>
        <w:t>монологической речи</w:t>
      </w:r>
      <w:r w:rsidRPr="00333DD8">
        <w:rPr>
          <w:color w:val="000000" w:themeColor="text1"/>
          <w:sz w:val="24"/>
          <w:szCs w:val="24"/>
          <w:lang w:eastAsia="ru-RU"/>
        </w:rPr>
        <w:t>: создание устных связных монологических высказываний с использованием основных коммуникативных типов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повествование (сообщение);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рассуждение;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выражение и краткое аргументирование своего мнения по отношению к услышанному (прочитанному);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составление рассказа по картинкам;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изложение результатов выполненной проектной работы.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монологического высказывания – 10–12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Аудирование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Языковая сложность текстов для аудирования должна соответствовать базовому уровню (А2 – допороговому уровню по общеевропейской шкале).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Время звучания текста (текстов) для аудирования – до 2 минут.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Смысловое чтение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несплошных текстов (таблиц, диаграмм, схем) и понимание представленной в них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Языковая сложность текстов для чтения должна соответствовать базовому уровню (А2 – допороговому уровню по общеевропейской шкале).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(текстов) для чтения – 500–600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Письменная речь</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составление плана (тезисов) устного или письменного сообщения;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заполнение таблицы с краткой фиксацией содержания прочитанного (прослушанного)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преобразование таблицы, схемы в текстовый вариант представления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письменное представление результатов выполненной проектной работы (объём – 100–120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Языковые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Фонетическая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Выражение модального значения, чувства и эмоции.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Различение на слух британского и американского вариантов произношения в прослушанных текстах или услышанных высказываниях.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текста для чтения вслух – до 110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Графика, орфография и пунктуация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написание изученных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Лексическая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Основные способы словообразования: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аффиксация: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глаголов с помощью префиксов under-, over-, dis-, mis-;</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имён прилагательных с помощью суффиксов -able/-ible;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имён существительных с помощью отрицательных префиксов in-/im-;</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словосложение: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сложных существительных путём соединения основы числительного с основой существительного с добавлением суффикса -ed (eight-legged);</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сложных существительных путём соединения основ существительных с предлогом (father-in-law);</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сложных прилагательных путём соединения основы прилагательного с основой причастия настоящего времени (nice-looking);</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сложных прилагательных путём соединения основы прилагательного с основой причастия прошедшего времени (well-behaved);</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конверсия: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Различные средства связи в тексте для обеспечения его целостности (firstly, however, finally, at last, etc.).</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i/>
          <w:iCs/>
          <w:color w:val="000000" w:themeColor="text1"/>
          <w:sz w:val="24"/>
          <w:szCs w:val="24"/>
          <w:lang w:eastAsia="ru-RU"/>
        </w:rPr>
        <w:t>Грамматическая сторона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Предложения</w:t>
      </w:r>
      <w:r w:rsidRPr="00333DD8">
        <w:rPr>
          <w:color w:val="000000" w:themeColor="text1"/>
          <w:sz w:val="24"/>
          <w:szCs w:val="24"/>
          <w:lang w:val="en-US" w:eastAsia="ru-RU"/>
        </w:rPr>
        <w:t> </w:t>
      </w:r>
      <w:r w:rsidRPr="00333DD8">
        <w:rPr>
          <w:color w:val="000000" w:themeColor="text1"/>
          <w:sz w:val="24"/>
          <w:szCs w:val="24"/>
          <w:lang w:eastAsia="ru-RU"/>
        </w:rPr>
        <w:t>со</w:t>
      </w:r>
      <w:r w:rsidRPr="00333DD8">
        <w:rPr>
          <w:color w:val="000000" w:themeColor="text1"/>
          <w:sz w:val="24"/>
          <w:szCs w:val="24"/>
          <w:lang w:val="en-US" w:eastAsia="ru-RU"/>
        </w:rPr>
        <w:t> </w:t>
      </w:r>
      <w:r w:rsidRPr="00333DD8">
        <w:rPr>
          <w:color w:val="000000" w:themeColor="text1"/>
          <w:sz w:val="24"/>
          <w:szCs w:val="24"/>
          <w:lang w:eastAsia="ru-RU"/>
        </w:rPr>
        <w:t>сложным</w:t>
      </w:r>
      <w:r w:rsidRPr="00333DD8">
        <w:rPr>
          <w:color w:val="000000" w:themeColor="text1"/>
          <w:sz w:val="24"/>
          <w:szCs w:val="24"/>
          <w:lang w:val="en-US" w:eastAsia="ru-RU"/>
        </w:rPr>
        <w:t xml:space="preserve"> </w:t>
      </w:r>
      <w:r w:rsidRPr="00333DD8">
        <w:rPr>
          <w:color w:val="000000" w:themeColor="text1"/>
          <w:sz w:val="24"/>
          <w:szCs w:val="24"/>
          <w:lang w:eastAsia="ru-RU"/>
        </w:rPr>
        <w:t>дополнением</w:t>
      </w:r>
      <w:r w:rsidRPr="00333DD8">
        <w:rPr>
          <w:color w:val="000000" w:themeColor="text1"/>
          <w:sz w:val="24"/>
          <w:szCs w:val="24"/>
          <w:lang w:val="en-US" w:eastAsia="ru-RU"/>
        </w:rPr>
        <w:t xml:space="preserve"> (Complex Object) (I want to have my hair cut.).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Условные предложения нереального характера (Conditional II).</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Конструкции для выражения предпочтения I prefer …/I’d prefer …/I’d rather ….</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Конструкция I wish ….</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конструкцией either … or, neither … nor.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Порядок следования имён прилагательных (nice long blond hair).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Социокультурные знания и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Формирование элементарного представление о различных вариантах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Соблюдение норм вежливости в межкультурном общении.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Развитие умений: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писать свои имя и фамилию, а также имена и фамилии своих родственников и друзей на английском языке;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свой адрес на английском языке (в анкете);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Компенсаторные умения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Переспрашивать, просить повторить, уточняя значение незнакомых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Использование при формулировании собственных высказываний, ключевых слов, плана.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w:t>
      </w:r>
      <w:r w:rsidRPr="00333DD8">
        <w:rPr>
          <w:color w:val="000000" w:themeColor="text1"/>
          <w:sz w:val="24"/>
          <w:szCs w:val="24"/>
          <w:lang w:eastAsia="ru-RU"/>
        </w:rPr>
        <w:br/>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ПЛАНИРУЕМЫЕ РЕЗУЛЬТАТЫ ОСВОЕНИЯ ПРОГРАММЫ ПО ИНОСТРАННОМУ (АНГЛИЙСКОМУ) ЯЗЫКУ НА УРОВНЕ ОСНОВНОГО ОБЩЕГО ОБРАЗОВАНИЯ</w:t>
      </w: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ЛИЧНОСТНЫЕ РЕЗУЛЬТАТЫ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1) гражданского воспитания:</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активное участие в жизни семьи, организации, местного сообщества, родного края, страны;</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неприятие любых форм экстремизма, дискриминации;</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понимание роли различных социальных институтов в жизни человека;</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представление о способах противодействия коррупции;</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C1BAA" w:rsidRPr="00333DD8" w:rsidRDefault="00AC1BAA" w:rsidP="005B10F6">
      <w:pPr>
        <w:widowControl/>
        <w:numPr>
          <w:ilvl w:val="0"/>
          <w:numId w:val="6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к участию в гуманитарной деятельности (волонтёрство, помощь людям, нуждающимся в ней).</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2) патриотического воспитания:</w:t>
      </w:r>
    </w:p>
    <w:p w:rsidR="00AC1BAA" w:rsidRPr="00333DD8" w:rsidRDefault="00AC1BAA" w:rsidP="005B10F6">
      <w:pPr>
        <w:widowControl/>
        <w:numPr>
          <w:ilvl w:val="0"/>
          <w:numId w:val="6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C1BAA" w:rsidRPr="00333DD8" w:rsidRDefault="00AC1BAA" w:rsidP="005B10F6">
      <w:pPr>
        <w:widowControl/>
        <w:numPr>
          <w:ilvl w:val="0"/>
          <w:numId w:val="6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C1BAA" w:rsidRPr="00333DD8" w:rsidRDefault="00AC1BAA" w:rsidP="005B10F6">
      <w:pPr>
        <w:widowControl/>
        <w:numPr>
          <w:ilvl w:val="0"/>
          <w:numId w:val="6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3) духовно-нравственного воспитания:</w:t>
      </w:r>
    </w:p>
    <w:p w:rsidR="00AC1BAA" w:rsidRPr="00333DD8" w:rsidRDefault="00AC1BAA" w:rsidP="005B10F6">
      <w:pPr>
        <w:widowControl/>
        <w:numPr>
          <w:ilvl w:val="0"/>
          <w:numId w:val="6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ориентация на моральные ценности и нормы в ситуациях нравственного выбора;</w:t>
      </w:r>
    </w:p>
    <w:p w:rsidR="00AC1BAA" w:rsidRPr="00333DD8" w:rsidRDefault="00AC1BAA" w:rsidP="005B10F6">
      <w:pPr>
        <w:widowControl/>
        <w:numPr>
          <w:ilvl w:val="0"/>
          <w:numId w:val="6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C1BAA" w:rsidRPr="00333DD8" w:rsidRDefault="00AC1BAA" w:rsidP="005B10F6">
      <w:pPr>
        <w:widowControl/>
        <w:numPr>
          <w:ilvl w:val="0"/>
          <w:numId w:val="6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4) эстетического воспитания:</w:t>
      </w:r>
    </w:p>
    <w:p w:rsidR="00AC1BAA" w:rsidRPr="00333DD8" w:rsidRDefault="00AC1BAA" w:rsidP="005B10F6">
      <w:pPr>
        <w:widowControl/>
        <w:numPr>
          <w:ilvl w:val="0"/>
          <w:numId w:val="6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C1BAA" w:rsidRPr="00333DD8" w:rsidRDefault="00AC1BAA" w:rsidP="005B10F6">
      <w:pPr>
        <w:widowControl/>
        <w:numPr>
          <w:ilvl w:val="0"/>
          <w:numId w:val="6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важности художественной культуры как средства коммуникации и самовыражения;</w:t>
      </w:r>
    </w:p>
    <w:p w:rsidR="00AC1BAA" w:rsidRPr="00333DD8" w:rsidRDefault="00AC1BAA" w:rsidP="005B10F6">
      <w:pPr>
        <w:widowControl/>
        <w:numPr>
          <w:ilvl w:val="0"/>
          <w:numId w:val="6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понимание ценности отечественного и мирового искусства, роли этнических культурных традиций и народного творчества;</w:t>
      </w:r>
    </w:p>
    <w:p w:rsidR="00AC1BAA" w:rsidRPr="00333DD8" w:rsidRDefault="00AC1BAA" w:rsidP="005B10F6">
      <w:pPr>
        <w:widowControl/>
        <w:numPr>
          <w:ilvl w:val="0"/>
          <w:numId w:val="6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стремление к самовыражению в разных видах искусства.</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5) физического воспитания, формирования культуры здоровья и эмоционального благополучия:</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ценности жизни;</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соблюдение правил безопасности, в том числе навыков безопасного поведения в Интернет-среде;</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умение принимать себя и других, не осуждая;</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умение осознавать эмоциональное состояние себя и других, умение управлять собственным эмоциональным состоянием;</w:t>
      </w:r>
    </w:p>
    <w:p w:rsidR="00AC1BAA" w:rsidRPr="00333DD8" w:rsidRDefault="00AC1BAA" w:rsidP="005B10F6">
      <w:pPr>
        <w:widowControl/>
        <w:numPr>
          <w:ilvl w:val="0"/>
          <w:numId w:val="6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сформированность навыка рефлексии, признание своего права на ошибку и такого же права другого человека.</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6) трудового воспитания:</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адаптироваться в профессиональной среде;</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уважение к труду и результатам трудовой деятельности;</w:t>
      </w:r>
    </w:p>
    <w:p w:rsidR="00AC1BAA" w:rsidRPr="00333DD8" w:rsidRDefault="00AC1BAA" w:rsidP="005B10F6">
      <w:pPr>
        <w:widowControl/>
        <w:numPr>
          <w:ilvl w:val="0"/>
          <w:numId w:val="7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7) экологического воспитания:</w:t>
      </w:r>
    </w:p>
    <w:p w:rsidR="00AC1BAA" w:rsidRPr="00333DD8" w:rsidRDefault="00AC1BAA" w:rsidP="005B10F6">
      <w:pPr>
        <w:widowControl/>
        <w:numPr>
          <w:ilvl w:val="0"/>
          <w:numId w:val="7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C1BAA" w:rsidRPr="00333DD8" w:rsidRDefault="00AC1BAA" w:rsidP="005B10F6">
      <w:pPr>
        <w:widowControl/>
        <w:numPr>
          <w:ilvl w:val="0"/>
          <w:numId w:val="7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C1BAA" w:rsidRPr="00333DD8" w:rsidRDefault="00AC1BAA" w:rsidP="005B10F6">
      <w:pPr>
        <w:widowControl/>
        <w:numPr>
          <w:ilvl w:val="0"/>
          <w:numId w:val="7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AC1BAA" w:rsidRPr="00333DD8" w:rsidRDefault="00AC1BAA" w:rsidP="005B10F6">
      <w:pPr>
        <w:widowControl/>
        <w:numPr>
          <w:ilvl w:val="0"/>
          <w:numId w:val="7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готовность к участию в практической деятельности экологической направленности.</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8) ценности научного познания:</w:t>
      </w:r>
    </w:p>
    <w:p w:rsidR="00AC1BAA" w:rsidRPr="00333DD8" w:rsidRDefault="00AC1BAA" w:rsidP="005B10F6">
      <w:pPr>
        <w:widowControl/>
        <w:numPr>
          <w:ilvl w:val="0"/>
          <w:numId w:val="7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C1BAA" w:rsidRPr="00333DD8" w:rsidRDefault="00AC1BAA" w:rsidP="005B10F6">
      <w:pPr>
        <w:widowControl/>
        <w:numPr>
          <w:ilvl w:val="0"/>
          <w:numId w:val="7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овладение языковой и читательской культурой как средством познания мира;</w:t>
      </w:r>
    </w:p>
    <w:p w:rsidR="00AC1BAA" w:rsidRPr="00333DD8" w:rsidRDefault="00AC1BAA" w:rsidP="005B10F6">
      <w:pPr>
        <w:widowControl/>
        <w:numPr>
          <w:ilvl w:val="0"/>
          <w:numId w:val="7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C1BAA" w:rsidRPr="00333DD8" w:rsidRDefault="00AC1BAA" w:rsidP="00AC1BAA">
      <w:pPr>
        <w:shd w:val="clear" w:color="auto" w:fill="FFFFFF"/>
        <w:spacing w:line="360" w:lineRule="auto"/>
        <w:jc w:val="both"/>
        <w:rPr>
          <w:b/>
          <w:bCs/>
          <w:color w:val="000000" w:themeColor="text1"/>
          <w:sz w:val="24"/>
          <w:szCs w:val="24"/>
          <w:lang w:eastAsia="ru-RU"/>
        </w:rPr>
      </w:pPr>
      <w:r w:rsidRPr="00333DD8">
        <w:rPr>
          <w:b/>
          <w:bCs/>
          <w:color w:val="000000" w:themeColor="text1"/>
          <w:sz w:val="24"/>
          <w:szCs w:val="24"/>
          <w:lang w:eastAsia="ru-RU"/>
        </w:rPr>
        <w:t>9) адаптации обучающегося к изменяющимся условиям социальной и природной среды:</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способность обучающихся взаимодействовать в условиях неопределённости, открытость опыту и знаниям других;</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умение анализировать и выявлять взаимосвязи природы, общества и экономики;</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способность обучающихся осознавать стрессовую ситуацию, оценивать происходящие изменения и их последствия;</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формулировать и оценивать риски и последствия, формировать опыт, находить позитивное в произошедшей ситуации;</w:t>
      </w:r>
    </w:p>
    <w:p w:rsidR="00AC1BAA" w:rsidRPr="00333DD8" w:rsidRDefault="00AC1BAA" w:rsidP="005B10F6">
      <w:pPr>
        <w:widowControl/>
        <w:numPr>
          <w:ilvl w:val="0"/>
          <w:numId w:val="73"/>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быть готовым действовать в отсутствие гарантий успеха.</w:t>
      </w: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b/>
          <w:bCs/>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МЕТАПРЕДМЕТНЫЕ РЕЗУЛЬТАТЫ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Познавательные универсальные учебные действия</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Базовые логические действия:</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выявлять и характеризовать существенные признаки объектов (явлений);</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предлагать критерии для выявления закономерностей и противоречий;</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выявлять дефицит информации, данных, необходимых для решения поставленной задачи;</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выявлять причинно-следственные связи при изучении явлений и процессов;</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C1BAA" w:rsidRPr="00333DD8" w:rsidRDefault="00AC1BAA" w:rsidP="005B10F6">
      <w:pPr>
        <w:widowControl/>
        <w:numPr>
          <w:ilvl w:val="0"/>
          <w:numId w:val="74"/>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Базовые исследовательские действия:</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использовать вопросы как исследовательский инструмент познания;</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оценивать на применимость и достоверность информацию, полученную в ходе исследования (эксперимента);</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C1BAA" w:rsidRPr="00333DD8" w:rsidRDefault="00AC1BAA" w:rsidP="005B10F6">
      <w:pPr>
        <w:widowControl/>
        <w:numPr>
          <w:ilvl w:val="0"/>
          <w:numId w:val="75"/>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Работа с информацией:</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выбирать, анализировать, систематизировать и интерпретировать информацию различных видов и форм представления;</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AC1BAA" w:rsidRPr="00333DD8" w:rsidRDefault="00AC1BAA" w:rsidP="005B10F6">
      <w:pPr>
        <w:widowControl/>
        <w:numPr>
          <w:ilvl w:val="0"/>
          <w:numId w:val="76"/>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эффективно запоминать и систематизировать информацию.</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Коммуникативные универсальные учебные действия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Общение:</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воспринимать и формулировать суждения, выражать эмоции в соответствии с целями и условиями общения;</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выражать себя (свою точку зрения) в устных и письменных текстах;</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сопоставлять свои суждения с суждениями других участников диалога, обнаруживать различие и сходство позиций;</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публично представлять результаты выполненного опыта (эксперимента, исследования, проекта);</w:t>
      </w:r>
    </w:p>
    <w:p w:rsidR="00AC1BAA" w:rsidRPr="00333DD8" w:rsidRDefault="00AC1BAA" w:rsidP="005B10F6">
      <w:pPr>
        <w:widowControl/>
        <w:numPr>
          <w:ilvl w:val="0"/>
          <w:numId w:val="77"/>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Регулятивные универсальные учебные действия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Совместная деятельность</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обобщать мнения нескольких человек, проявлять готовность руководить, выполнять поручения, подчиняться;</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w:t>
      </w:r>
    </w:p>
    <w:p w:rsidR="00AC1BAA" w:rsidRPr="00333DD8" w:rsidRDefault="00AC1BAA" w:rsidP="005B10F6">
      <w:pPr>
        <w:widowControl/>
        <w:numPr>
          <w:ilvl w:val="0"/>
          <w:numId w:val="78"/>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Самоорганизация</w:t>
      </w:r>
    </w:p>
    <w:p w:rsidR="00AC1BAA" w:rsidRPr="00333DD8" w:rsidRDefault="00AC1BAA" w:rsidP="005B10F6">
      <w:pPr>
        <w:widowControl/>
        <w:numPr>
          <w:ilvl w:val="0"/>
          <w:numId w:val="7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выявлять проблемы для решения в жизненных и учебных ситуациях;</w:t>
      </w:r>
    </w:p>
    <w:p w:rsidR="00AC1BAA" w:rsidRPr="00333DD8" w:rsidRDefault="00AC1BAA" w:rsidP="005B10F6">
      <w:pPr>
        <w:widowControl/>
        <w:numPr>
          <w:ilvl w:val="0"/>
          <w:numId w:val="7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AC1BAA" w:rsidRPr="00333DD8" w:rsidRDefault="00AC1BAA" w:rsidP="005B10F6">
      <w:pPr>
        <w:widowControl/>
        <w:numPr>
          <w:ilvl w:val="0"/>
          <w:numId w:val="7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C1BAA" w:rsidRPr="00333DD8" w:rsidRDefault="00AC1BAA" w:rsidP="005B10F6">
      <w:pPr>
        <w:widowControl/>
        <w:numPr>
          <w:ilvl w:val="0"/>
          <w:numId w:val="7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C1BAA" w:rsidRPr="00333DD8" w:rsidRDefault="00AC1BAA" w:rsidP="005B10F6">
      <w:pPr>
        <w:widowControl/>
        <w:numPr>
          <w:ilvl w:val="0"/>
          <w:numId w:val="79"/>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проводить выбор и брать ответственность за решение.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Самоконтроль</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владеть способами самоконтроля, самомотивации и рефлексии;</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давать оценку ситуации и предлагать план её изменения;</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AC1BAA" w:rsidRPr="00333DD8" w:rsidRDefault="00AC1BAA" w:rsidP="005B10F6">
      <w:pPr>
        <w:widowControl/>
        <w:numPr>
          <w:ilvl w:val="0"/>
          <w:numId w:val="80"/>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оценивать соответствие результата цели и условиям.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b/>
          <w:bCs/>
          <w:color w:val="000000" w:themeColor="text1"/>
          <w:sz w:val="24"/>
          <w:szCs w:val="24"/>
          <w:lang w:eastAsia="ru-RU"/>
        </w:rPr>
        <w:t>Эмоциональный интеллект</w:t>
      </w:r>
    </w:p>
    <w:p w:rsidR="00AC1BAA" w:rsidRPr="00333DD8" w:rsidRDefault="00AC1BAA" w:rsidP="005B10F6">
      <w:pPr>
        <w:widowControl/>
        <w:numPr>
          <w:ilvl w:val="0"/>
          <w:numId w:val="8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различать, называть и управлять собственными эмоциями и эмоциями других;</w:t>
      </w:r>
    </w:p>
    <w:p w:rsidR="00AC1BAA" w:rsidRPr="00333DD8" w:rsidRDefault="00AC1BAA" w:rsidP="005B10F6">
      <w:pPr>
        <w:widowControl/>
        <w:numPr>
          <w:ilvl w:val="0"/>
          <w:numId w:val="8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выявлять и анализировать причины эмоций;</w:t>
      </w:r>
    </w:p>
    <w:p w:rsidR="00AC1BAA" w:rsidRPr="00333DD8" w:rsidRDefault="00AC1BAA" w:rsidP="005B10F6">
      <w:pPr>
        <w:widowControl/>
        <w:numPr>
          <w:ilvl w:val="0"/>
          <w:numId w:val="8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ставить себя на место другого человека, понимать мотивы и намерения другого;</w:t>
      </w:r>
    </w:p>
    <w:p w:rsidR="00AC1BAA" w:rsidRPr="00333DD8" w:rsidRDefault="00AC1BAA" w:rsidP="005B10F6">
      <w:pPr>
        <w:widowControl/>
        <w:numPr>
          <w:ilvl w:val="0"/>
          <w:numId w:val="81"/>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регулировать способ выражения эмоций.</w:t>
      </w: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 xml:space="preserve">         Принимать себя и других</w:t>
      </w:r>
    </w:p>
    <w:p w:rsidR="00AC1BAA" w:rsidRPr="00333DD8" w:rsidRDefault="00AC1BAA" w:rsidP="005B10F6">
      <w:pPr>
        <w:widowControl/>
        <w:numPr>
          <w:ilvl w:val="0"/>
          <w:numId w:val="8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осознанно относиться к другому человеку, его мнению; признавать своё право на ошибку и такое же право другого;</w:t>
      </w:r>
    </w:p>
    <w:p w:rsidR="00AC1BAA" w:rsidRPr="00333DD8" w:rsidRDefault="00AC1BAA" w:rsidP="005B10F6">
      <w:pPr>
        <w:widowControl/>
        <w:numPr>
          <w:ilvl w:val="0"/>
          <w:numId w:val="8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принимать себя и других, не осуждая;</w:t>
      </w:r>
    </w:p>
    <w:p w:rsidR="00AC1BAA" w:rsidRPr="00333DD8" w:rsidRDefault="00AC1BAA" w:rsidP="005B10F6">
      <w:pPr>
        <w:widowControl/>
        <w:numPr>
          <w:ilvl w:val="0"/>
          <w:numId w:val="8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открытость себе и другим;</w:t>
      </w:r>
    </w:p>
    <w:p w:rsidR="00AC1BAA" w:rsidRPr="00333DD8" w:rsidRDefault="00AC1BAA" w:rsidP="005B10F6">
      <w:pPr>
        <w:widowControl/>
        <w:numPr>
          <w:ilvl w:val="0"/>
          <w:numId w:val="82"/>
        </w:numPr>
        <w:shd w:val="clear" w:color="auto" w:fill="FFFFFF"/>
        <w:autoSpaceDE/>
        <w:autoSpaceDN/>
        <w:spacing w:line="360" w:lineRule="auto"/>
        <w:ind w:left="0" w:firstLine="0"/>
        <w:jc w:val="both"/>
        <w:rPr>
          <w:color w:val="000000" w:themeColor="text1"/>
          <w:sz w:val="24"/>
          <w:szCs w:val="24"/>
          <w:lang w:eastAsia="ru-RU"/>
        </w:rPr>
      </w:pPr>
      <w:r w:rsidRPr="00333DD8">
        <w:rPr>
          <w:color w:val="000000" w:themeColor="text1"/>
          <w:sz w:val="24"/>
          <w:szCs w:val="24"/>
          <w:lang w:eastAsia="ru-RU"/>
        </w:rPr>
        <w:t>осознавать невозможность контролировать всё вокруг.</w:t>
      </w:r>
    </w:p>
    <w:p w:rsidR="00AC1BAA" w:rsidRPr="00333DD8" w:rsidRDefault="00AC1BAA" w:rsidP="00AC1BAA">
      <w:pPr>
        <w:shd w:val="clear" w:color="auto" w:fill="FFFFFF"/>
        <w:spacing w:line="360" w:lineRule="auto"/>
        <w:jc w:val="both"/>
        <w:rPr>
          <w:color w:val="000000" w:themeColor="text1"/>
          <w:sz w:val="24"/>
          <w:szCs w:val="24"/>
          <w:lang w:eastAsia="ru-RU"/>
        </w:rPr>
      </w:pPr>
    </w:p>
    <w:p w:rsidR="00AC1BAA" w:rsidRPr="00333DD8" w:rsidRDefault="00AC1BAA" w:rsidP="00AC1BAA">
      <w:pPr>
        <w:shd w:val="clear" w:color="auto" w:fill="FFFFFF"/>
        <w:spacing w:line="360" w:lineRule="auto"/>
        <w:jc w:val="both"/>
        <w:rPr>
          <w:color w:val="000000" w:themeColor="text1"/>
          <w:sz w:val="24"/>
          <w:szCs w:val="24"/>
          <w:lang w:eastAsia="ru-RU"/>
        </w:rPr>
      </w:pPr>
      <w:r w:rsidRPr="00333DD8">
        <w:rPr>
          <w:b/>
          <w:bCs/>
          <w:color w:val="000000" w:themeColor="text1"/>
          <w:sz w:val="24"/>
          <w:szCs w:val="24"/>
          <w:lang w:eastAsia="ru-RU"/>
        </w:rPr>
        <w:t>ПРЕДМЕТНЫЕ РЕЗУЛЬТАТЫ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к концу обучения </w:t>
      </w:r>
      <w:r w:rsidRPr="00333DD8">
        <w:rPr>
          <w:b/>
          <w:bCs/>
          <w:i/>
          <w:iCs/>
          <w:color w:val="000000" w:themeColor="text1"/>
          <w:sz w:val="24"/>
          <w:szCs w:val="24"/>
          <w:lang w:eastAsia="ru-RU"/>
        </w:rPr>
        <w:t>в 5 классе</w:t>
      </w:r>
      <w:r w:rsidRPr="00333DD8">
        <w:rPr>
          <w:color w:val="000000" w:themeColor="text1"/>
          <w:sz w:val="24"/>
          <w:szCs w:val="24"/>
          <w:lang w:eastAsia="ru-RU"/>
        </w:rPr>
        <w: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 владеть основными видами речевой деятельности: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орфографическими навыками: правильно писать изученные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изученные синонимы и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несколькими обстоятельствами, следующими в определённом порядке;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вопросительные предложения (альтернативный и разделительный вопросы в Present/Past/Future Simple Tense);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имена существительные во множественном числе, в том числе имена существительные, имеющие форму только множественного числа;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имена существительные с причастиями настоящего и прошедшего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в положительной, сравнительной и превосходной степенях, образованные по правилу, и исключения;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5) владеть социокультурными знаниями и умениями: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правильно оформлять адрес, писать фамилии и имена (свои, родственников и друзей) на английском языке (в анкете, формуляре);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обладать базовыми знаниями о социокультурном портрете родной страны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8) использовать иноязычные словари и справочники, в том числе информационно-справочные системы в электронной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к концу обучения </w:t>
      </w:r>
      <w:r w:rsidRPr="00333DD8">
        <w:rPr>
          <w:b/>
          <w:bCs/>
          <w:i/>
          <w:iCs/>
          <w:color w:val="000000" w:themeColor="text1"/>
          <w:sz w:val="24"/>
          <w:szCs w:val="24"/>
          <w:lang w:eastAsia="ru-RU"/>
        </w:rPr>
        <w:t>в 6 классе: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 владеть основными видами речевой деятельности: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орфографическими навыками: правильно писать изученные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изученные синонимы, антонимы и интернациональные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различные средства связи для обеспечения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сложноподчинённые предложения с придаточными определительными с союзными словами who, which, that;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сложноподчинённые предложения с придаточными времени с союзами for, since;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конструкциями as … as, not so … as;</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видовременных формах действительного залога в изъявительном наклонении в Present/Past Continuous Tense;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все типы вопросительных предложений (общий, специальный, альтернативный, разделительный вопросы) в Present/ Past Continuous Tense;</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модальные</w:t>
      </w:r>
      <w:r w:rsidRPr="00333DD8">
        <w:rPr>
          <w:color w:val="000000" w:themeColor="text1"/>
          <w:sz w:val="24"/>
          <w:szCs w:val="24"/>
          <w:lang w:val="en-US" w:eastAsia="ru-RU"/>
        </w:rPr>
        <w:t xml:space="preserve"> </w:t>
      </w:r>
      <w:r w:rsidRPr="00333DD8">
        <w:rPr>
          <w:color w:val="000000" w:themeColor="text1"/>
          <w:sz w:val="24"/>
          <w:szCs w:val="24"/>
          <w:lang w:eastAsia="ru-RU"/>
        </w:rPr>
        <w:t>глаголы</w:t>
      </w:r>
      <w:r w:rsidRPr="00333DD8">
        <w:rPr>
          <w:color w:val="000000" w:themeColor="text1"/>
          <w:sz w:val="24"/>
          <w:szCs w:val="24"/>
          <w:lang w:val="en-US" w:eastAsia="ru-RU"/>
        </w:rPr>
        <w:t xml:space="preserve"> </w:t>
      </w:r>
      <w:r w:rsidRPr="00333DD8">
        <w:rPr>
          <w:color w:val="000000" w:themeColor="text1"/>
          <w:sz w:val="24"/>
          <w:szCs w:val="24"/>
          <w:lang w:eastAsia="ru-RU"/>
        </w:rPr>
        <w:t>и</w:t>
      </w:r>
      <w:r w:rsidRPr="00333DD8">
        <w:rPr>
          <w:color w:val="000000" w:themeColor="text1"/>
          <w:sz w:val="24"/>
          <w:szCs w:val="24"/>
          <w:lang w:val="en-US" w:eastAsia="ru-RU"/>
        </w:rPr>
        <w:t xml:space="preserve"> </w:t>
      </w:r>
      <w:r w:rsidRPr="00333DD8">
        <w:rPr>
          <w:color w:val="000000" w:themeColor="text1"/>
          <w:sz w:val="24"/>
          <w:szCs w:val="24"/>
          <w:lang w:eastAsia="ru-RU"/>
        </w:rPr>
        <w:t>их</w:t>
      </w:r>
      <w:r w:rsidRPr="00333DD8">
        <w:rPr>
          <w:color w:val="000000" w:themeColor="text1"/>
          <w:sz w:val="24"/>
          <w:szCs w:val="24"/>
          <w:lang w:val="en-US" w:eastAsia="ru-RU"/>
        </w:rPr>
        <w:t xml:space="preserve"> </w:t>
      </w:r>
      <w:r w:rsidRPr="00333DD8">
        <w:rPr>
          <w:color w:val="000000" w:themeColor="text1"/>
          <w:sz w:val="24"/>
          <w:szCs w:val="24"/>
          <w:lang w:eastAsia="ru-RU"/>
        </w:rPr>
        <w:t>эквиваленты</w:t>
      </w:r>
      <w:r w:rsidRPr="00333DD8">
        <w:rPr>
          <w:color w:val="000000" w:themeColor="text1"/>
          <w:sz w:val="24"/>
          <w:szCs w:val="24"/>
          <w:lang w:val="en-US" w:eastAsia="ru-RU"/>
        </w:rPr>
        <w:t xml:space="preserve"> (can/be able to, must/ have to, may, should, need);</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val="en-US" w:eastAsia="ru-RU"/>
        </w:rPr>
        <w:t>c</w:t>
      </w:r>
      <w:r w:rsidRPr="00333DD8">
        <w:rPr>
          <w:color w:val="000000" w:themeColor="text1"/>
          <w:sz w:val="24"/>
          <w:szCs w:val="24"/>
          <w:lang w:eastAsia="ru-RU"/>
        </w:rPr>
        <w:t>лова</w:t>
      </w:r>
      <w:r w:rsidRPr="00333DD8">
        <w:rPr>
          <w:color w:val="000000" w:themeColor="text1"/>
          <w:sz w:val="24"/>
          <w:szCs w:val="24"/>
          <w:lang w:val="en-US" w:eastAsia="ru-RU"/>
        </w:rPr>
        <w:t xml:space="preserve">, </w:t>
      </w:r>
      <w:r w:rsidRPr="00333DD8">
        <w:rPr>
          <w:color w:val="000000" w:themeColor="text1"/>
          <w:sz w:val="24"/>
          <w:szCs w:val="24"/>
          <w:lang w:eastAsia="ru-RU"/>
        </w:rPr>
        <w:t>выражающие</w:t>
      </w:r>
      <w:r w:rsidRPr="00333DD8">
        <w:rPr>
          <w:color w:val="000000" w:themeColor="text1"/>
          <w:sz w:val="24"/>
          <w:szCs w:val="24"/>
          <w:lang w:val="en-US" w:eastAsia="ru-RU"/>
        </w:rPr>
        <w:t xml:space="preserve"> </w:t>
      </w:r>
      <w:r w:rsidRPr="00333DD8">
        <w:rPr>
          <w:color w:val="000000" w:themeColor="text1"/>
          <w:sz w:val="24"/>
          <w:szCs w:val="24"/>
          <w:lang w:eastAsia="ru-RU"/>
        </w:rPr>
        <w:t>количество</w:t>
      </w:r>
      <w:r w:rsidRPr="00333DD8">
        <w:rPr>
          <w:color w:val="000000" w:themeColor="text1"/>
          <w:sz w:val="24"/>
          <w:szCs w:val="24"/>
          <w:lang w:val="en-US" w:eastAsia="ru-RU"/>
        </w:rPr>
        <w:t xml:space="preserve"> (little/a little, few/a few);</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числительные для обозначения дат и больших чисел (100–1000);</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5) владеть социокультурными знаниями и умениями: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обладать базовыми знаниями о социокультурном портрете родной страны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8) использовать иноязычные словари и справочники, в том числе информационно-справочные системы в электронной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9) достигать взаимопонимания в процессе устного и письменного общения с носителями иностранного языка, с людьми другой культуры;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к концу обучения </w:t>
      </w:r>
      <w:r w:rsidRPr="00333DD8">
        <w:rPr>
          <w:b/>
          <w:bCs/>
          <w:i/>
          <w:iCs/>
          <w:color w:val="000000" w:themeColor="text1"/>
          <w:sz w:val="24"/>
          <w:szCs w:val="24"/>
          <w:lang w:eastAsia="ru-RU"/>
        </w:rPr>
        <w:t>в 7 классе: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 владеть основными видами речевой деятельности: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орфографическими навыками: правильно писать изученные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4) понимать особенности структуры простых и сложных предложений и различных коммуникативных типов предложений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со сложным дополнением (Complex Object);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условные предложения реального (Conditional 0, Conditional I)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конструкцией to be going to + инфинитив и формы Future Simple Tense и Present Continuous Tense для выражения будущего действия;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конструкцию used to + инфинитив глагола;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глаголы в наиболее употребительных формах страдательного залога (Present/Past Simple Passive);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предлоги, употребляемые с глаголами в страдательном залоге;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модальный глагол might;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совпадающие по форме с прилагательными (fast, high; early);</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местоимения</w:t>
      </w:r>
      <w:r w:rsidRPr="00333DD8">
        <w:rPr>
          <w:color w:val="000000" w:themeColor="text1"/>
          <w:sz w:val="24"/>
          <w:szCs w:val="24"/>
          <w:lang w:val="en-US" w:eastAsia="ru-RU"/>
        </w:rPr>
        <w:t xml:space="preserve"> other/another, both, all, one;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количественные числительные для обозначения больших чисел (до 1 000 000);</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5) владеть социокультурными знаниями и умениями: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обладать базовыми знаниями о социокультурном портрете и культурном наследии родной страны и страны (стран)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Россию и страну (страны) изучаемого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8) использовать иноязычные словари и справочники, в том числе информационно-справочные системы в электронной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9) достигать взаимопонимания в процессе устного и письменного общения с носителями иностранного языка, с людьми другой культуры;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к концу обучения </w:t>
      </w:r>
      <w:r w:rsidRPr="00333DD8">
        <w:rPr>
          <w:b/>
          <w:bCs/>
          <w:i/>
          <w:iCs/>
          <w:color w:val="000000" w:themeColor="text1"/>
          <w:sz w:val="24"/>
          <w:szCs w:val="24"/>
          <w:lang w:eastAsia="ru-RU"/>
        </w:rPr>
        <w:t>в 8 классе</w:t>
      </w:r>
      <w:r w:rsidRPr="00333DD8">
        <w:rPr>
          <w:color w:val="000000" w:themeColor="text1"/>
          <w:sz w:val="24"/>
          <w:szCs w:val="24"/>
          <w:lang w:eastAsia="ru-RU"/>
        </w:rPr>
        <w: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 владеть основными видами речевой деятельности: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со сложным дополнением (Complex Object);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все типы вопросительных предложений в Past Perfect Tense;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согласование времён в рамках сложного предложения;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согласование подлежащего, выраженного собирательным существительным (family, police), со сказуемым;</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xml:space="preserve"> </w:t>
      </w:r>
      <w:r w:rsidRPr="00333DD8">
        <w:rPr>
          <w:color w:val="000000" w:themeColor="text1"/>
          <w:sz w:val="24"/>
          <w:szCs w:val="24"/>
          <w:lang w:eastAsia="ru-RU"/>
        </w:rPr>
        <w:t>с</w:t>
      </w:r>
      <w:r w:rsidRPr="00333DD8">
        <w:rPr>
          <w:color w:val="000000" w:themeColor="text1"/>
          <w:sz w:val="24"/>
          <w:szCs w:val="24"/>
          <w:lang w:val="en-US" w:eastAsia="ru-RU"/>
        </w:rPr>
        <w:t xml:space="preserve"> </w:t>
      </w:r>
      <w:r w:rsidRPr="00333DD8">
        <w:rPr>
          <w:color w:val="000000" w:themeColor="text1"/>
          <w:sz w:val="24"/>
          <w:szCs w:val="24"/>
          <w:lang w:eastAsia="ru-RU"/>
        </w:rPr>
        <w:t>глаголами</w:t>
      </w:r>
      <w:r w:rsidRPr="00333DD8">
        <w:rPr>
          <w:color w:val="000000" w:themeColor="text1"/>
          <w:sz w:val="24"/>
          <w:szCs w:val="24"/>
          <w:lang w:val="en-US" w:eastAsia="ru-RU"/>
        </w:rPr>
        <w:t xml:space="preserve"> </w:t>
      </w:r>
      <w:r w:rsidRPr="00333DD8">
        <w:rPr>
          <w:color w:val="000000" w:themeColor="text1"/>
          <w:sz w:val="24"/>
          <w:szCs w:val="24"/>
          <w:lang w:eastAsia="ru-RU"/>
        </w:rPr>
        <w:t>на</w:t>
      </w:r>
      <w:r w:rsidRPr="00333DD8">
        <w:rPr>
          <w:color w:val="000000" w:themeColor="text1"/>
          <w:sz w:val="24"/>
          <w:szCs w:val="24"/>
          <w:lang w:val="en-US" w:eastAsia="ru-RU"/>
        </w:rPr>
        <w:t xml:space="preserve"> -ing: to love/hate doing something;</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xml:space="preserve">, </w:t>
      </w:r>
      <w:r w:rsidRPr="00333DD8">
        <w:rPr>
          <w:color w:val="000000" w:themeColor="text1"/>
          <w:sz w:val="24"/>
          <w:szCs w:val="24"/>
          <w:lang w:eastAsia="ru-RU"/>
        </w:rPr>
        <w:t>содержащие</w:t>
      </w:r>
      <w:r w:rsidRPr="00333DD8">
        <w:rPr>
          <w:color w:val="000000" w:themeColor="text1"/>
          <w:sz w:val="24"/>
          <w:szCs w:val="24"/>
          <w:lang w:val="en-US" w:eastAsia="ru-RU"/>
        </w:rPr>
        <w:t xml:space="preserve"> </w:t>
      </w:r>
      <w:r w:rsidRPr="00333DD8">
        <w:rPr>
          <w:color w:val="000000" w:themeColor="text1"/>
          <w:sz w:val="24"/>
          <w:szCs w:val="24"/>
          <w:lang w:eastAsia="ru-RU"/>
        </w:rPr>
        <w:t>глаголы</w:t>
      </w:r>
      <w:r w:rsidRPr="00333DD8">
        <w:rPr>
          <w:color w:val="000000" w:themeColor="text1"/>
          <w:sz w:val="24"/>
          <w:szCs w:val="24"/>
          <w:lang w:val="en-US" w:eastAsia="ru-RU"/>
        </w:rPr>
        <w:t>-</w:t>
      </w:r>
      <w:r w:rsidRPr="00333DD8">
        <w:rPr>
          <w:color w:val="000000" w:themeColor="text1"/>
          <w:sz w:val="24"/>
          <w:szCs w:val="24"/>
          <w:lang w:eastAsia="ru-RU"/>
        </w:rPr>
        <w:t>связки</w:t>
      </w:r>
      <w:r w:rsidRPr="00333DD8">
        <w:rPr>
          <w:color w:val="000000" w:themeColor="text1"/>
          <w:sz w:val="24"/>
          <w:szCs w:val="24"/>
          <w:lang w:val="en-US" w:eastAsia="ru-RU"/>
        </w:rPr>
        <w:t xml:space="preserve"> to be/to look/to feel/to seem;</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xml:space="preserve"> be/get used to do something; be/get used doing something;</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конструкцию</w:t>
      </w:r>
      <w:r w:rsidRPr="00333DD8">
        <w:rPr>
          <w:color w:val="000000" w:themeColor="text1"/>
          <w:sz w:val="24"/>
          <w:szCs w:val="24"/>
          <w:lang w:val="en-US" w:eastAsia="ru-RU"/>
        </w:rPr>
        <w:t xml:space="preserve"> both … and …;</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конструкции</w:t>
      </w:r>
      <w:r w:rsidRPr="00333DD8">
        <w:rPr>
          <w:color w:val="000000" w:themeColor="text1"/>
          <w:sz w:val="24"/>
          <w:szCs w:val="24"/>
          <w:lang w:val="en-US" w:eastAsia="ru-RU"/>
        </w:rPr>
        <w:t xml:space="preserve"> c </w:t>
      </w:r>
      <w:r w:rsidRPr="00333DD8">
        <w:rPr>
          <w:color w:val="000000" w:themeColor="text1"/>
          <w:sz w:val="24"/>
          <w:szCs w:val="24"/>
          <w:lang w:eastAsia="ru-RU"/>
        </w:rPr>
        <w:t>глаголами</w:t>
      </w:r>
      <w:r w:rsidRPr="00333DD8">
        <w:rPr>
          <w:color w:val="000000" w:themeColor="text1"/>
          <w:sz w:val="24"/>
          <w:szCs w:val="24"/>
          <w:lang w:val="en-US" w:eastAsia="ru-RU"/>
        </w:rPr>
        <w:t xml:space="preserve"> to stop, to remember, to forget (</w:t>
      </w:r>
      <w:r w:rsidRPr="00333DD8">
        <w:rPr>
          <w:color w:val="000000" w:themeColor="text1"/>
          <w:sz w:val="24"/>
          <w:szCs w:val="24"/>
          <w:lang w:eastAsia="ru-RU"/>
        </w:rPr>
        <w:t>разница</w:t>
      </w:r>
      <w:r w:rsidRPr="00333DD8">
        <w:rPr>
          <w:color w:val="000000" w:themeColor="text1"/>
          <w:sz w:val="24"/>
          <w:szCs w:val="24"/>
          <w:lang w:val="en-US" w:eastAsia="ru-RU"/>
        </w:rPr>
        <w:t xml:space="preserve"> </w:t>
      </w:r>
      <w:r w:rsidRPr="00333DD8">
        <w:rPr>
          <w:color w:val="000000" w:themeColor="text1"/>
          <w:sz w:val="24"/>
          <w:szCs w:val="24"/>
          <w:lang w:eastAsia="ru-RU"/>
        </w:rPr>
        <w:t>в</w:t>
      </w:r>
      <w:r w:rsidRPr="00333DD8">
        <w:rPr>
          <w:color w:val="000000" w:themeColor="text1"/>
          <w:sz w:val="24"/>
          <w:szCs w:val="24"/>
          <w:lang w:val="en-US" w:eastAsia="ru-RU"/>
        </w:rPr>
        <w:t xml:space="preserve"> </w:t>
      </w:r>
      <w:r w:rsidRPr="00333DD8">
        <w:rPr>
          <w:color w:val="000000" w:themeColor="text1"/>
          <w:sz w:val="24"/>
          <w:szCs w:val="24"/>
          <w:lang w:eastAsia="ru-RU"/>
        </w:rPr>
        <w:t>значении</w:t>
      </w:r>
      <w:r w:rsidRPr="00333DD8">
        <w:rPr>
          <w:color w:val="000000" w:themeColor="text1"/>
          <w:sz w:val="24"/>
          <w:szCs w:val="24"/>
          <w:lang w:val="en-US" w:eastAsia="ru-RU"/>
        </w:rPr>
        <w:t xml:space="preserve"> to stop doing smth </w:t>
      </w:r>
      <w:r w:rsidRPr="00333DD8">
        <w:rPr>
          <w:color w:val="000000" w:themeColor="text1"/>
          <w:sz w:val="24"/>
          <w:szCs w:val="24"/>
          <w:lang w:eastAsia="ru-RU"/>
        </w:rPr>
        <w:t>и</w:t>
      </w:r>
      <w:r w:rsidRPr="00333DD8">
        <w:rPr>
          <w:color w:val="000000" w:themeColor="text1"/>
          <w:sz w:val="24"/>
          <w:szCs w:val="24"/>
          <w:lang w:val="en-US" w:eastAsia="ru-RU"/>
        </w:rPr>
        <w:t xml:space="preserve"> to stop to do smth);</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глаголы</w:t>
      </w:r>
      <w:r w:rsidRPr="00333DD8">
        <w:rPr>
          <w:color w:val="000000" w:themeColor="text1"/>
          <w:sz w:val="24"/>
          <w:szCs w:val="24"/>
          <w:lang w:val="en-US" w:eastAsia="ru-RU"/>
        </w:rPr>
        <w:t xml:space="preserve"> </w:t>
      </w:r>
      <w:r w:rsidRPr="00333DD8">
        <w:rPr>
          <w:color w:val="000000" w:themeColor="text1"/>
          <w:sz w:val="24"/>
          <w:szCs w:val="24"/>
          <w:lang w:eastAsia="ru-RU"/>
        </w:rPr>
        <w:t>в</w:t>
      </w:r>
      <w:r w:rsidRPr="00333DD8">
        <w:rPr>
          <w:color w:val="000000" w:themeColor="text1"/>
          <w:sz w:val="24"/>
          <w:szCs w:val="24"/>
          <w:lang w:val="en-US" w:eastAsia="ru-RU"/>
        </w:rPr>
        <w:t xml:space="preserve"> </w:t>
      </w:r>
      <w:r w:rsidRPr="00333DD8">
        <w:rPr>
          <w:color w:val="000000" w:themeColor="text1"/>
          <w:sz w:val="24"/>
          <w:szCs w:val="24"/>
          <w:lang w:eastAsia="ru-RU"/>
        </w:rPr>
        <w:t>видовременных</w:t>
      </w:r>
      <w:r w:rsidRPr="00333DD8">
        <w:rPr>
          <w:color w:val="000000" w:themeColor="text1"/>
          <w:sz w:val="24"/>
          <w:szCs w:val="24"/>
          <w:lang w:val="en-US" w:eastAsia="ru-RU"/>
        </w:rPr>
        <w:t xml:space="preserve"> </w:t>
      </w:r>
      <w:r w:rsidRPr="00333DD8">
        <w:rPr>
          <w:color w:val="000000" w:themeColor="text1"/>
          <w:sz w:val="24"/>
          <w:szCs w:val="24"/>
          <w:lang w:eastAsia="ru-RU"/>
        </w:rPr>
        <w:t>формах</w:t>
      </w:r>
      <w:r w:rsidRPr="00333DD8">
        <w:rPr>
          <w:color w:val="000000" w:themeColor="text1"/>
          <w:sz w:val="24"/>
          <w:szCs w:val="24"/>
          <w:lang w:val="en-US" w:eastAsia="ru-RU"/>
        </w:rPr>
        <w:t xml:space="preserve"> </w:t>
      </w:r>
      <w:r w:rsidRPr="00333DD8">
        <w:rPr>
          <w:color w:val="000000" w:themeColor="text1"/>
          <w:sz w:val="24"/>
          <w:szCs w:val="24"/>
          <w:lang w:eastAsia="ru-RU"/>
        </w:rPr>
        <w:t>действительного</w:t>
      </w:r>
      <w:r w:rsidRPr="00333DD8">
        <w:rPr>
          <w:color w:val="000000" w:themeColor="text1"/>
          <w:sz w:val="24"/>
          <w:szCs w:val="24"/>
          <w:lang w:val="en-US" w:eastAsia="ru-RU"/>
        </w:rPr>
        <w:t xml:space="preserve"> </w:t>
      </w:r>
      <w:r w:rsidRPr="00333DD8">
        <w:rPr>
          <w:color w:val="000000" w:themeColor="text1"/>
          <w:sz w:val="24"/>
          <w:szCs w:val="24"/>
          <w:lang w:eastAsia="ru-RU"/>
        </w:rPr>
        <w:t>залога</w:t>
      </w:r>
      <w:r w:rsidRPr="00333DD8">
        <w:rPr>
          <w:color w:val="000000" w:themeColor="text1"/>
          <w:sz w:val="24"/>
          <w:szCs w:val="24"/>
          <w:lang w:val="en-US" w:eastAsia="ru-RU"/>
        </w:rPr>
        <w:t xml:space="preserve"> </w:t>
      </w:r>
      <w:r w:rsidRPr="00333DD8">
        <w:rPr>
          <w:color w:val="000000" w:themeColor="text1"/>
          <w:sz w:val="24"/>
          <w:szCs w:val="24"/>
          <w:lang w:eastAsia="ru-RU"/>
        </w:rPr>
        <w:t>в</w:t>
      </w:r>
      <w:r w:rsidRPr="00333DD8">
        <w:rPr>
          <w:color w:val="000000" w:themeColor="text1"/>
          <w:sz w:val="24"/>
          <w:szCs w:val="24"/>
          <w:lang w:val="en-US" w:eastAsia="ru-RU"/>
        </w:rPr>
        <w:t xml:space="preserve"> </w:t>
      </w:r>
      <w:r w:rsidRPr="00333DD8">
        <w:rPr>
          <w:color w:val="000000" w:themeColor="text1"/>
          <w:sz w:val="24"/>
          <w:szCs w:val="24"/>
          <w:lang w:eastAsia="ru-RU"/>
        </w:rPr>
        <w:t>изъявительном</w:t>
      </w:r>
      <w:r w:rsidRPr="00333DD8">
        <w:rPr>
          <w:color w:val="000000" w:themeColor="text1"/>
          <w:sz w:val="24"/>
          <w:szCs w:val="24"/>
          <w:lang w:val="en-US" w:eastAsia="ru-RU"/>
        </w:rPr>
        <w:t xml:space="preserve"> </w:t>
      </w:r>
      <w:r w:rsidRPr="00333DD8">
        <w:rPr>
          <w:color w:val="000000" w:themeColor="text1"/>
          <w:sz w:val="24"/>
          <w:szCs w:val="24"/>
          <w:lang w:eastAsia="ru-RU"/>
        </w:rPr>
        <w:t>наклонении</w:t>
      </w:r>
      <w:r w:rsidRPr="00333DD8">
        <w:rPr>
          <w:color w:val="000000" w:themeColor="text1"/>
          <w:sz w:val="24"/>
          <w:szCs w:val="24"/>
          <w:lang w:val="en-US" w:eastAsia="ru-RU"/>
        </w:rPr>
        <w:t xml:space="preserve"> (Past Perfect Tense, Present Perfect Continuous Tense, Future-in-the-Past);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модальные глаголы в косвенной речи в настоящем и прошедшем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неличные формы глагола (инфинитив, герундий, причастия настоящего и прошедшего времени);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наречия too – enough;</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отрицательные местоимения no (и его производные nobody, nothing, etc.), none;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5) владеть социокультурными знаниями и умениями: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оказывать помощь иностранным гостям в ситуациях повседневного общения (объяснить местонахождение объекта, сообщить возможный маршрут);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10) использовать иноязычные словари и справочники, в том числе информационно-справочные системы в электронной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11) достигать взаимопонимания в процессе устного и письменного общения с носителями иностранного языка, людьми другой культуры;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Предметные результаты освоения программы по иностранному (английскому) языку к концу обучения в </w:t>
      </w:r>
      <w:r w:rsidRPr="00333DD8">
        <w:rPr>
          <w:b/>
          <w:bCs/>
          <w:i/>
          <w:iCs/>
          <w:color w:val="000000" w:themeColor="text1"/>
          <w:sz w:val="24"/>
          <w:szCs w:val="24"/>
          <w:lang w:eastAsia="ru-RU"/>
        </w:rPr>
        <w:t>9 классе: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 владеть основными видами речевой деятельности: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орфографическими навыками: правильно писать изученные слова;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4) понимать особенности структуры простых и сложных предложений и различных коммуникативных типов предложений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распознавать и употреблять в устной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val="en-US" w:eastAsia="ru-RU"/>
        </w:rPr>
      </w:pPr>
      <w:r w:rsidRPr="00333DD8">
        <w:rPr>
          <w:color w:val="000000" w:themeColor="text1"/>
          <w:sz w:val="24"/>
          <w:szCs w:val="24"/>
          <w:lang w:eastAsia="ru-RU"/>
        </w:rPr>
        <w:t>предложения</w:t>
      </w:r>
      <w:r w:rsidRPr="00333DD8">
        <w:rPr>
          <w:color w:val="000000" w:themeColor="text1"/>
          <w:sz w:val="24"/>
          <w:szCs w:val="24"/>
          <w:lang w:val="en-US" w:eastAsia="ru-RU"/>
        </w:rPr>
        <w:t xml:space="preserve"> </w:t>
      </w:r>
      <w:r w:rsidRPr="00333DD8">
        <w:rPr>
          <w:color w:val="000000" w:themeColor="text1"/>
          <w:sz w:val="24"/>
          <w:szCs w:val="24"/>
          <w:lang w:eastAsia="ru-RU"/>
        </w:rPr>
        <w:t>со</w:t>
      </w:r>
      <w:r w:rsidRPr="00333DD8">
        <w:rPr>
          <w:color w:val="000000" w:themeColor="text1"/>
          <w:sz w:val="24"/>
          <w:szCs w:val="24"/>
          <w:lang w:val="en-US" w:eastAsia="ru-RU"/>
        </w:rPr>
        <w:t xml:space="preserve"> </w:t>
      </w:r>
      <w:r w:rsidRPr="00333DD8">
        <w:rPr>
          <w:color w:val="000000" w:themeColor="text1"/>
          <w:sz w:val="24"/>
          <w:szCs w:val="24"/>
          <w:lang w:eastAsia="ru-RU"/>
        </w:rPr>
        <w:t>сложным</w:t>
      </w:r>
      <w:r w:rsidRPr="00333DD8">
        <w:rPr>
          <w:color w:val="000000" w:themeColor="text1"/>
          <w:sz w:val="24"/>
          <w:szCs w:val="24"/>
          <w:lang w:val="en-US" w:eastAsia="ru-RU"/>
        </w:rPr>
        <w:t xml:space="preserve"> </w:t>
      </w:r>
      <w:r w:rsidRPr="00333DD8">
        <w:rPr>
          <w:color w:val="000000" w:themeColor="text1"/>
          <w:sz w:val="24"/>
          <w:szCs w:val="24"/>
          <w:lang w:eastAsia="ru-RU"/>
        </w:rPr>
        <w:t>дополнением</w:t>
      </w:r>
      <w:r w:rsidRPr="00333DD8">
        <w:rPr>
          <w:color w:val="000000" w:themeColor="text1"/>
          <w:sz w:val="24"/>
          <w:szCs w:val="24"/>
          <w:lang w:val="en-US" w:eastAsia="ru-RU"/>
        </w:rPr>
        <w:t xml:space="preserve"> (Complex Object) (I want to have my hair cut.);</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I wish;</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условные предложения нереального характера (Conditional II);</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конструкцию для выражения предпочтения I prefer …/I’d prefer …/I’d rather…;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предложения с конструкцией either … or, neither … nor;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формы страдательного залога Present Perfect Passive;</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порядок следования имён прилагательных (nice long blond hair);</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5) владеть социокультурными знаниями и умениями: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выражать модальные значения, чувства и эмоции;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иметь элементарные представления о различных вариантах английского языка;</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9) использовать иноязычные словари и справочники, в том числе информационно-справочные системы в электронной форме;</w:t>
      </w:r>
    </w:p>
    <w:p w:rsidR="00AC1BAA" w:rsidRPr="00333DD8" w:rsidRDefault="00AC1BAA" w:rsidP="00AC1BAA">
      <w:pPr>
        <w:shd w:val="clear" w:color="auto" w:fill="FFFFFF"/>
        <w:spacing w:line="360" w:lineRule="auto"/>
        <w:ind w:firstLine="567"/>
        <w:jc w:val="both"/>
        <w:rPr>
          <w:color w:val="000000" w:themeColor="text1"/>
          <w:sz w:val="24"/>
          <w:szCs w:val="24"/>
          <w:lang w:eastAsia="ru-RU"/>
        </w:rPr>
      </w:pPr>
      <w:r w:rsidRPr="00333DD8">
        <w:rPr>
          <w:color w:val="000000" w:themeColor="text1"/>
          <w:sz w:val="24"/>
          <w:szCs w:val="24"/>
          <w:lang w:eastAsia="ru-RU"/>
        </w:rPr>
        <w:t>10) достигать взаимопонимания в процессе устного и письменного общения с носителями иностранного языка, людьми другой культуры;</w:t>
      </w:r>
    </w:p>
    <w:p w:rsidR="00AC1BAA" w:rsidRPr="00333DD8" w:rsidRDefault="00AC1BAA" w:rsidP="00AC1BAA">
      <w:pPr>
        <w:shd w:val="clear" w:color="auto" w:fill="FFFFFF"/>
        <w:spacing w:line="360" w:lineRule="auto"/>
        <w:ind w:firstLine="567"/>
        <w:jc w:val="both"/>
        <w:rPr>
          <w:color w:val="000000" w:themeColor="text1"/>
          <w:sz w:val="24"/>
          <w:szCs w:val="24"/>
          <w:lang w:eastAsia="ru-RU"/>
        </w:rPr>
        <w:sectPr w:rsidR="00AC1BAA" w:rsidRPr="00333DD8" w:rsidSect="00AC1BAA">
          <w:footerReference w:type="default" r:id="rId11"/>
          <w:footerReference w:type="first" r:id="rId12"/>
          <w:pgSz w:w="11906" w:h="16838"/>
          <w:pgMar w:top="1134" w:right="850" w:bottom="1134" w:left="1701" w:header="708" w:footer="708" w:gutter="0"/>
          <w:cols w:space="708"/>
          <w:titlePg/>
          <w:docGrid w:linePitch="360"/>
        </w:sectPr>
      </w:pPr>
      <w:r w:rsidRPr="00333DD8">
        <w:rPr>
          <w:color w:val="000000" w:themeColor="text1"/>
          <w:sz w:val="24"/>
          <w:szCs w:val="24"/>
          <w:lang w:eastAsia="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445417">
      <w:pPr>
        <w:pStyle w:val="a3"/>
        <w:spacing w:before="6"/>
        <w:ind w:left="0" w:firstLine="0"/>
        <w:jc w:val="left"/>
        <w:rPr>
          <w:sz w:val="20"/>
        </w:rPr>
      </w:pPr>
    </w:p>
    <w:p w:rsidR="00445417" w:rsidRDefault="00DD4AEC" w:rsidP="005B10F6">
      <w:pPr>
        <w:pStyle w:val="1"/>
        <w:numPr>
          <w:ilvl w:val="1"/>
          <w:numId w:val="47"/>
        </w:numPr>
        <w:tabs>
          <w:tab w:val="left" w:pos="1831"/>
        </w:tabs>
        <w:spacing w:line="232" w:lineRule="auto"/>
        <w:ind w:left="1830" w:right="1061" w:hanging="360"/>
        <w:jc w:val="both"/>
      </w:pPr>
      <w:bookmarkStart w:id="10" w:name="2.4_Федеральная_рабочая_программа_по_уче"/>
      <w:bookmarkEnd w:id="10"/>
      <w:r>
        <w:t>Федеральная рабочая программа по учебному предмету «Математика»</w:t>
      </w:r>
      <w:r>
        <w:rPr>
          <w:spacing w:val="1"/>
        </w:rPr>
        <w:t xml:space="preserve"> </w:t>
      </w:r>
      <w:r>
        <w:t>(базовый</w:t>
      </w:r>
      <w:r>
        <w:rPr>
          <w:spacing w:val="3"/>
        </w:rPr>
        <w:t xml:space="preserve"> </w:t>
      </w:r>
      <w:r>
        <w:t>уровень).</w:t>
      </w:r>
    </w:p>
    <w:p w:rsidR="00445417" w:rsidRDefault="00DD4AEC">
      <w:pPr>
        <w:pStyle w:val="a3"/>
        <w:spacing w:line="242" w:lineRule="auto"/>
        <w:ind w:right="1068"/>
      </w:pPr>
      <w:r>
        <w:t>Федеральная рабочая программа по учебному предмету «Математика» (базовый</w:t>
      </w:r>
      <w:r>
        <w:rPr>
          <w:spacing w:val="1"/>
        </w:rPr>
        <w:t xml:space="preserve"> </w:t>
      </w:r>
      <w:r>
        <w:t>уровень).</w:t>
      </w:r>
    </w:p>
    <w:p w:rsidR="00445417" w:rsidRDefault="00DD4AEC">
      <w:pPr>
        <w:pStyle w:val="a3"/>
        <w:ind w:right="1052"/>
      </w:pPr>
      <w:r>
        <w:t>Федеральная рабочая программа по учебному предмету «Математика» (базовый</w:t>
      </w:r>
      <w:r>
        <w:rPr>
          <w:spacing w:val="1"/>
        </w:rPr>
        <w:t xml:space="preserve"> </w:t>
      </w:r>
      <w:r>
        <w:t>уровень) (предметная область «Математика и информатика») (далее соответственно –</w:t>
      </w:r>
      <w:r>
        <w:rPr>
          <w:spacing w:val="1"/>
        </w:rPr>
        <w:t xml:space="preserve"> </w:t>
      </w:r>
      <w:r>
        <w:t>программа по математике, математика) включает пояснительную записку, содержание</w:t>
      </w:r>
      <w:r>
        <w:rPr>
          <w:spacing w:val="1"/>
        </w:rPr>
        <w:t xml:space="preserve"> </w:t>
      </w:r>
      <w:r>
        <w:t>обучения,</w:t>
      </w:r>
      <w:r>
        <w:rPr>
          <w:spacing w:val="8"/>
        </w:rPr>
        <w:t xml:space="preserve"> </w:t>
      </w:r>
      <w:r>
        <w:t>планируемые результаты</w:t>
      </w:r>
      <w:r>
        <w:rPr>
          <w:spacing w:val="7"/>
        </w:rPr>
        <w:t xml:space="preserve"> </w:t>
      </w:r>
      <w:r>
        <w:t>освоения</w:t>
      </w:r>
      <w:r>
        <w:rPr>
          <w:spacing w:val="-8"/>
        </w:rPr>
        <w:t xml:space="preserve"> </w:t>
      </w:r>
      <w:r>
        <w:t>программы</w:t>
      </w:r>
      <w:r>
        <w:rPr>
          <w:spacing w:val="-1"/>
        </w:rPr>
        <w:t xml:space="preserve"> </w:t>
      </w:r>
      <w:r>
        <w:t>по</w:t>
      </w:r>
      <w:r>
        <w:rPr>
          <w:spacing w:val="2"/>
        </w:rPr>
        <w:t xml:space="preserve"> </w:t>
      </w:r>
      <w:r>
        <w:t>математике.</w:t>
      </w:r>
    </w:p>
    <w:p w:rsidR="00445417" w:rsidRDefault="00DD4AEC">
      <w:pPr>
        <w:pStyle w:val="a3"/>
        <w:spacing w:line="275" w:lineRule="exact"/>
        <w:ind w:left="1470" w:firstLine="0"/>
      </w:pPr>
      <w:r>
        <w:t>Пояснительная</w:t>
      </w:r>
      <w:r>
        <w:rPr>
          <w:spacing w:val="-5"/>
        </w:rPr>
        <w:t xml:space="preserve"> </w:t>
      </w:r>
      <w:r>
        <w:t>записка.</w:t>
      </w:r>
    </w:p>
    <w:p w:rsidR="00445417" w:rsidRDefault="00DD4AEC">
      <w:pPr>
        <w:pStyle w:val="a3"/>
        <w:ind w:right="1054"/>
      </w:pPr>
      <w:r>
        <w:t>Программа по математике для обучающихся 5–9 классов разработана на основе</w:t>
      </w:r>
      <w:r>
        <w:rPr>
          <w:spacing w:val="1"/>
        </w:rPr>
        <w:t xml:space="preserve"> </w:t>
      </w:r>
      <w:r>
        <w:t>ФГОС</w:t>
      </w:r>
      <w:r>
        <w:rPr>
          <w:spacing w:val="1"/>
        </w:rPr>
        <w:t xml:space="preserve"> </w:t>
      </w:r>
      <w:r>
        <w:t>ООО.</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61"/>
        </w:rPr>
        <w:t xml:space="preserve"> </w:t>
      </w:r>
      <w:r>
        <w:t>концепции</w:t>
      </w:r>
      <w:r>
        <w:rPr>
          <w:spacing w:val="1"/>
        </w:rPr>
        <w:t xml:space="preserve"> </w:t>
      </w:r>
      <w:r>
        <w:t>развития</w:t>
      </w:r>
      <w:r>
        <w:rPr>
          <w:spacing w:val="-7"/>
        </w:rPr>
        <w:t xml:space="preserve"> </w:t>
      </w:r>
      <w:r>
        <w:t>математического</w:t>
      </w:r>
      <w:r>
        <w:rPr>
          <w:spacing w:val="-1"/>
        </w:rPr>
        <w:t xml:space="preserve"> </w:t>
      </w:r>
      <w:r>
        <w:t>образования</w:t>
      </w:r>
      <w:r>
        <w:rPr>
          <w:spacing w:val="-7"/>
        </w:rPr>
        <w:t xml:space="preserve"> </w:t>
      </w:r>
      <w:r>
        <w:t>в</w:t>
      </w:r>
      <w:r>
        <w:rPr>
          <w:spacing w:val="4"/>
        </w:rPr>
        <w:t xml:space="preserve"> </w:t>
      </w:r>
      <w:r>
        <w:t>Российской</w:t>
      </w:r>
      <w:r>
        <w:rPr>
          <w:spacing w:val="-2"/>
        </w:rPr>
        <w:t xml:space="preserve"> </w:t>
      </w:r>
      <w:r>
        <w:t>Федерации.</w:t>
      </w:r>
    </w:p>
    <w:p w:rsidR="00445417" w:rsidRDefault="00DD4AEC">
      <w:pPr>
        <w:pStyle w:val="a3"/>
        <w:ind w:right="1048"/>
      </w:pPr>
      <w:r>
        <w:t>Предметом математики являются фундаментальные структуры нашего мира –</w:t>
      </w:r>
      <w:r>
        <w:rPr>
          <w:spacing w:val="1"/>
        </w:rPr>
        <w:t xml:space="preserve"> </w:t>
      </w:r>
      <w:r>
        <w:t>пространственные формы и количественные отношения (от простейших, усваиваемых в</w:t>
      </w:r>
      <w:r>
        <w:rPr>
          <w:spacing w:val="-57"/>
        </w:rPr>
        <w:t xml:space="preserve"> </w:t>
      </w:r>
      <w:r>
        <w:t>непосредственном опыте, до достаточно сложных, необходимых для развития научных</w:t>
      </w:r>
      <w:r>
        <w:rPr>
          <w:spacing w:val="1"/>
        </w:rPr>
        <w:t xml:space="preserve"> </w:t>
      </w:r>
      <w:r>
        <w:t>и</w:t>
      </w:r>
      <w:r>
        <w:rPr>
          <w:spacing w:val="1"/>
        </w:rPr>
        <w:t xml:space="preserve"> </w:t>
      </w:r>
      <w:r>
        <w:t>прикладных</w:t>
      </w:r>
      <w:r>
        <w:rPr>
          <w:spacing w:val="1"/>
        </w:rPr>
        <w:t xml:space="preserve"> </w:t>
      </w:r>
      <w:r>
        <w:t>идей).</w:t>
      </w:r>
      <w:r>
        <w:rPr>
          <w:spacing w:val="1"/>
        </w:rPr>
        <w:t xml:space="preserve"> </w:t>
      </w:r>
      <w:r>
        <w:t>Математические</w:t>
      </w:r>
      <w:r>
        <w:rPr>
          <w:spacing w:val="1"/>
        </w:rPr>
        <w:t xml:space="preserve"> </w:t>
      </w:r>
      <w:r>
        <w:t>знания</w:t>
      </w:r>
      <w:r>
        <w:rPr>
          <w:spacing w:val="1"/>
        </w:rPr>
        <w:t xml:space="preserve"> </w:t>
      </w:r>
      <w:r>
        <w:t>обеспечивают</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интерпретацию</w:t>
      </w:r>
      <w:r>
        <w:rPr>
          <w:spacing w:val="1"/>
        </w:rPr>
        <w:t xml:space="preserve"> </w:t>
      </w:r>
      <w:r>
        <w:t>социальной, экономической, политической информации, дают возможность выполнять</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алгоритмы,</w:t>
      </w:r>
      <w:r>
        <w:rPr>
          <w:spacing w:val="1"/>
        </w:rPr>
        <w:t xml:space="preserve"> </w:t>
      </w:r>
      <w:r>
        <w:t>находить</w:t>
      </w:r>
      <w:r>
        <w:rPr>
          <w:spacing w:val="1"/>
        </w:rPr>
        <w:t xml:space="preserve"> </w:t>
      </w:r>
      <w:r>
        <w:t>и</w:t>
      </w:r>
      <w:r>
        <w:rPr>
          <w:spacing w:val="1"/>
        </w:rPr>
        <w:t xml:space="preserve"> </w:t>
      </w:r>
      <w:r>
        <w:t>применять</w:t>
      </w:r>
      <w:r>
        <w:rPr>
          <w:spacing w:val="1"/>
        </w:rPr>
        <w:t xml:space="preserve"> </w:t>
      </w:r>
      <w:r>
        <w:t>формулы,</w:t>
      </w:r>
      <w:r>
        <w:rPr>
          <w:spacing w:val="1"/>
        </w:rPr>
        <w:t xml:space="preserve"> </w:t>
      </w:r>
      <w:r>
        <w:t>владеть</w:t>
      </w:r>
      <w:r>
        <w:rPr>
          <w:spacing w:val="1"/>
        </w:rPr>
        <w:t xml:space="preserve"> </w:t>
      </w:r>
      <w:r>
        <w:t>практическими</w:t>
      </w:r>
      <w:r>
        <w:rPr>
          <w:spacing w:val="1"/>
        </w:rPr>
        <w:t xml:space="preserve"> </w:t>
      </w:r>
      <w:r>
        <w:t>приёмами</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читать</w:t>
      </w:r>
      <w:r>
        <w:rPr>
          <w:spacing w:val="1"/>
        </w:rPr>
        <w:t xml:space="preserve"> </w:t>
      </w:r>
      <w:r>
        <w:t>информацию, представленную в виде таблиц, диаграмм и графиков, жить в условиях</w:t>
      </w:r>
      <w:r>
        <w:rPr>
          <w:spacing w:val="1"/>
        </w:rPr>
        <w:t xml:space="preserve"> </w:t>
      </w:r>
      <w:r>
        <w:t>неопределённости и</w:t>
      </w:r>
      <w:r>
        <w:rPr>
          <w:spacing w:val="-8"/>
        </w:rPr>
        <w:t xml:space="preserve"> </w:t>
      </w:r>
      <w:r>
        <w:t>понимать</w:t>
      </w:r>
      <w:r>
        <w:rPr>
          <w:spacing w:val="-1"/>
        </w:rPr>
        <w:t xml:space="preserve"> </w:t>
      </w:r>
      <w:r>
        <w:t>вероятностный</w:t>
      </w:r>
      <w:r>
        <w:rPr>
          <w:spacing w:val="3"/>
        </w:rPr>
        <w:t xml:space="preserve"> </w:t>
      </w:r>
      <w:r>
        <w:t>характер</w:t>
      </w:r>
      <w:r>
        <w:rPr>
          <w:spacing w:val="1"/>
        </w:rPr>
        <w:t xml:space="preserve"> </w:t>
      </w:r>
      <w:r>
        <w:t>случайных</w:t>
      </w:r>
      <w:r>
        <w:rPr>
          <w:spacing w:val="-7"/>
        </w:rPr>
        <w:t xml:space="preserve"> </w:t>
      </w:r>
      <w:r>
        <w:t>событий.</w:t>
      </w:r>
    </w:p>
    <w:p w:rsidR="00445417" w:rsidRDefault="00DD4AEC">
      <w:pPr>
        <w:pStyle w:val="a3"/>
        <w:ind w:right="1055"/>
      </w:pPr>
      <w:r>
        <w:t>Изучение</w:t>
      </w:r>
      <w:r>
        <w:rPr>
          <w:spacing w:val="1"/>
        </w:rPr>
        <w:t xml:space="preserve"> </w:t>
      </w:r>
      <w:r>
        <w:t>математики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Обучающиеся</w:t>
      </w:r>
      <w:r>
        <w:rPr>
          <w:spacing w:val="1"/>
        </w:rPr>
        <w:t xml:space="preserve"> </w:t>
      </w:r>
      <w:r>
        <w:t>осваивают такие приёмы и методы мышления, как индукция и дедукция, обобщение и</w:t>
      </w:r>
      <w:r>
        <w:rPr>
          <w:spacing w:val="1"/>
        </w:rPr>
        <w:t xml:space="preserve"> </w:t>
      </w:r>
      <w:r>
        <w:t>конкретизация, анализ и синтез, классификация и систематизация, абстрагирование 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6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Изучение</w:t>
      </w:r>
      <w:r>
        <w:rPr>
          <w:spacing w:val="1"/>
        </w:rPr>
        <w:t xml:space="preserve"> </w:t>
      </w:r>
      <w:r>
        <w:t>математики</w:t>
      </w:r>
      <w:r>
        <w:rPr>
          <w:spacing w:val="1"/>
        </w:rPr>
        <w:t xml:space="preserve"> </w:t>
      </w:r>
      <w:r>
        <w:t>обеспечивает</w:t>
      </w:r>
      <w:r>
        <w:rPr>
          <w:spacing w:val="1"/>
        </w:rPr>
        <w:t xml:space="preserve"> </w:t>
      </w:r>
      <w:r>
        <w:t>формирование</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воспитание</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57"/>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основой</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 творческая</w:t>
      </w:r>
      <w:r>
        <w:rPr>
          <w:spacing w:val="5"/>
        </w:rPr>
        <w:t xml:space="preserve"> </w:t>
      </w:r>
      <w:r>
        <w:t>и</w:t>
      </w:r>
      <w:r>
        <w:rPr>
          <w:spacing w:val="3"/>
        </w:rPr>
        <w:t xml:space="preserve"> </w:t>
      </w:r>
      <w:r>
        <w:t>прикладная</w:t>
      </w:r>
      <w:r>
        <w:rPr>
          <w:spacing w:val="2"/>
        </w:rPr>
        <w:t xml:space="preserve"> </w:t>
      </w:r>
      <w:r>
        <w:t>стороны</w:t>
      </w:r>
      <w:r>
        <w:rPr>
          <w:spacing w:val="-5"/>
        </w:rPr>
        <w:t xml:space="preserve"> </w:t>
      </w:r>
      <w:r>
        <w:t>мышления.</w:t>
      </w:r>
    </w:p>
    <w:p w:rsidR="00445417" w:rsidRDefault="00DD4AEC">
      <w:pPr>
        <w:pStyle w:val="a3"/>
        <w:ind w:right="1062"/>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61"/>
        </w:rPr>
        <w:t xml:space="preserve"> </w:t>
      </w:r>
      <w:r>
        <w:t>и</w:t>
      </w:r>
      <w:r>
        <w:rPr>
          <w:spacing w:val="1"/>
        </w:rPr>
        <w:t xml:space="preserve"> </w:t>
      </w:r>
      <w:r>
        <w:t>наглядного</w:t>
      </w:r>
      <w:r>
        <w:rPr>
          <w:spacing w:val="7"/>
        </w:rPr>
        <w:t xml:space="preserve"> </w:t>
      </w:r>
      <w:r>
        <w:t>их</w:t>
      </w:r>
      <w:r>
        <w:rPr>
          <w:spacing w:val="-7"/>
        </w:rPr>
        <w:t xml:space="preserve"> </w:t>
      </w:r>
      <w:r>
        <w:t>представления.</w:t>
      </w:r>
    </w:p>
    <w:p w:rsidR="00445417" w:rsidRDefault="00DD4AEC">
      <w:pPr>
        <w:pStyle w:val="a3"/>
        <w:spacing w:before="1"/>
        <w:ind w:right="1054"/>
      </w:pPr>
      <w:r>
        <w:t>При</w:t>
      </w:r>
      <w:r>
        <w:rPr>
          <w:spacing w:val="1"/>
        </w:rPr>
        <w:t xml:space="preserve"> </w:t>
      </w:r>
      <w:r>
        <w:t>изучении</w:t>
      </w:r>
      <w:r>
        <w:rPr>
          <w:spacing w:val="1"/>
        </w:rPr>
        <w:t xml:space="preserve"> </w:t>
      </w:r>
      <w:r>
        <w:t>математики</w:t>
      </w:r>
      <w:r>
        <w:rPr>
          <w:spacing w:val="1"/>
        </w:rPr>
        <w:t xml:space="preserve"> </w:t>
      </w:r>
      <w:r>
        <w:t>осуществляется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 действительности, представлениями о</w:t>
      </w:r>
      <w:r>
        <w:rPr>
          <w:spacing w:val="1"/>
        </w:rPr>
        <w:t xml:space="preserve"> </w:t>
      </w:r>
      <w:r>
        <w:t>предмете и методах математики, их</w:t>
      </w:r>
      <w:r>
        <w:rPr>
          <w:spacing w:val="1"/>
        </w:rPr>
        <w:t xml:space="preserve"> </w:t>
      </w:r>
      <w:r>
        <w:t>отличии</w:t>
      </w:r>
      <w:r>
        <w:rPr>
          <w:spacing w:val="1"/>
        </w:rPr>
        <w:t xml:space="preserve"> </w:t>
      </w:r>
      <w:r>
        <w:t>от</w:t>
      </w:r>
      <w:r>
        <w:rPr>
          <w:spacing w:val="1"/>
        </w:rPr>
        <w:t xml:space="preserve"> </w:t>
      </w:r>
      <w:r>
        <w:t>методов</w:t>
      </w:r>
      <w:r>
        <w:rPr>
          <w:spacing w:val="1"/>
        </w:rPr>
        <w:t xml:space="preserve"> </w:t>
      </w:r>
      <w:r>
        <w:t>других</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6"/>
        </w:rPr>
        <w:t xml:space="preserve"> </w:t>
      </w:r>
      <w:r>
        <w:t>математики</w:t>
      </w:r>
      <w:r>
        <w:rPr>
          <w:spacing w:val="-1"/>
        </w:rPr>
        <w:t xml:space="preserve"> </w:t>
      </w:r>
      <w:r>
        <w:t>для</w:t>
      </w:r>
      <w:r>
        <w:rPr>
          <w:spacing w:val="1"/>
        </w:rPr>
        <w:t xml:space="preserve"> </w:t>
      </w:r>
      <w:r>
        <w:t>решения</w:t>
      </w:r>
      <w:r>
        <w:rPr>
          <w:spacing w:val="3"/>
        </w:rPr>
        <w:t xml:space="preserve"> </w:t>
      </w:r>
      <w:r>
        <w:t>научных</w:t>
      </w:r>
      <w:r>
        <w:rPr>
          <w:spacing w:val="2"/>
        </w:rPr>
        <w:t xml:space="preserve"> </w:t>
      </w:r>
      <w:r>
        <w:t>и</w:t>
      </w:r>
      <w:r>
        <w:rPr>
          <w:spacing w:val="2"/>
        </w:rPr>
        <w:t xml:space="preserve"> </w:t>
      </w:r>
      <w:r>
        <w:t>прикладных</w:t>
      </w:r>
      <w:r>
        <w:rPr>
          <w:spacing w:val="-7"/>
        </w:rPr>
        <w:t xml:space="preserve"> </w:t>
      </w:r>
      <w:r>
        <w:t>задач.</w:t>
      </w:r>
    </w:p>
    <w:p w:rsidR="00445417" w:rsidRDefault="00DD4AEC">
      <w:pPr>
        <w:pStyle w:val="a3"/>
        <w:tabs>
          <w:tab w:val="left" w:pos="2507"/>
          <w:tab w:val="left" w:pos="2627"/>
          <w:tab w:val="left" w:pos="3365"/>
          <w:tab w:val="left" w:pos="3679"/>
          <w:tab w:val="left" w:pos="4092"/>
          <w:tab w:val="left" w:pos="4324"/>
          <w:tab w:val="left" w:pos="5182"/>
          <w:tab w:val="left" w:pos="5499"/>
          <w:tab w:val="left" w:pos="6002"/>
          <w:tab w:val="left" w:pos="6752"/>
          <w:tab w:val="left" w:pos="6899"/>
          <w:tab w:val="left" w:pos="7097"/>
          <w:tab w:val="left" w:pos="7235"/>
          <w:tab w:val="left" w:pos="7818"/>
          <w:tab w:val="left" w:pos="8030"/>
          <w:tab w:val="left" w:pos="8087"/>
          <w:tab w:val="left" w:pos="8811"/>
        </w:tabs>
        <w:ind w:right="1073"/>
        <w:jc w:val="right"/>
      </w:pPr>
      <w:r>
        <w:t>Приоритетными</w:t>
      </w:r>
      <w:r>
        <w:tab/>
        <w:t>целями</w:t>
      </w:r>
      <w:r>
        <w:tab/>
        <w:t>обучения</w:t>
      </w:r>
      <w:r>
        <w:tab/>
        <w:t>математике</w:t>
      </w:r>
      <w:r>
        <w:tab/>
      </w:r>
      <w:r>
        <w:tab/>
        <w:t>в</w:t>
      </w:r>
      <w:r>
        <w:tab/>
      </w:r>
      <w:r>
        <w:tab/>
        <w:t>5–9</w:t>
      </w:r>
      <w:r>
        <w:tab/>
        <w:t>классах</w:t>
      </w:r>
      <w:r>
        <w:tab/>
      </w:r>
      <w:r>
        <w:rPr>
          <w:spacing w:val="-1"/>
        </w:rPr>
        <w:t>являются:</w:t>
      </w:r>
      <w:r>
        <w:rPr>
          <w:spacing w:val="-57"/>
        </w:rPr>
        <w:t xml:space="preserve"> </w:t>
      </w:r>
      <w:r>
        <w:t>формирование</w:t>
      </w:r>
      <w:r>
        <w:tab/>
        <w:t>центральных</w:t>
      </w:r>
      <w:r>
        <w:tab/>
        <w:t>математических</w:t>
      </w:r>
      <w:r>
        <w:tab/>
        <w:t>понятий</w:t>
      </w:r>
      <w:r>
        <w:tab/>
      </w:r>
      <w:r>
        <w:tab/>
        <w:t>(число,</w:t>
      </w:r>
      <w:r>
        <w:tab/>
      </w:r>
      <w:r>
        <w:tab/>
        <w:t>величина,</w:t>
      </w:r>
      <w:r>
        <w:rPr>
          <w:spacing w:val="1"/>
        </w:rPr>
        <w:t xml:space="preserve"> </w:t>
      </w:r>
      <w:r>
        <w:t>геометрическая</w:t>
      </w:r>
      <w:r>
        <w:tab/>
      </w:r>
      <w:r>
        <w:tab/>
        <w:t>фигура,</w:t>
      </w:r>
      <w:r>
        <w:tab/>
        <w:t>переменная,</w:t>
      </w:r>
      <w:r>
        <w:tab/>
        <w:t>вероятность,</w:t>
      </w:r>
      <w:r>
        <w:tab/>
        <w:t>функция),</w:t>
      </w:r>
      <w:r>
        <w:tab/>
      </w:r>
      <w:r>
        <w:tab/>
        <w:t>обеспечивающих</w:t>
      </w:r>
    </w:p>
    <w:p w:rsidR="00445417" w:rsidRDefault="00445417">
      <w:pPr>
        <w:jc w:val="right"/>
        <w:sectPr w:rsidR="00445417">
          <w:pgSz w:w="11910" w:h="16840"/>
          <w:pgMar w:top="980" w:right="60" w:bottom="280" w:left="940" w:header="766" w:footer="0" w:gutter="0"/>
          <w:cols w:space="720"/>
        </w:sectPr>
      </w:pPr>
    </w:p>
    <w:p w:rsidR="00445417" w:rsidRDefault="00DD4AEC">
      <w:pPr>
        <w:pStyle w:val="a3"/>
        <w:spacing w:before="180" w:line="242" w:lineRule="auto"/>
        <w:ind w:left="1470" w:right="1077" w:hanging="711"/>
      </w:pP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r>
        <w:rPr>
          <w:spacing w:val="1"/>
        </w:rPr>
        <w:t xml:space="preserve"> </w:t>
      </w:r>
      <w:r>
        <w:t>подведение</w:t>
      </w:r>
      <w:r>
        <w:rPr>
          <w:spacing w:val="29"/>
        </w:rPr>
        <w:t xml:space="preserve"> </w:t>
      </w:r>
      <w:r>
        <w:t>обучающихся</w:t>
      </w:r>
      <w:r>
        <w:rPr>
          <w:spacing w:val="40"/>
        </w:rPr>
        <w:t xml:space="preserve"> </w:t>
      </w:r>
      <w:r>
        <w:t>на</w:t>
      </w:r>
      <w:r>
        <w:rPr>
          <w:spacing w:val="38"/>
        </w:rPr>
        <w:t xml:space="preserve"> </w:t>
      </w:r>
      <w:r>
        <w:t>доступном</w:t>
      </w:r>
      <w:r>
        <w:rPr>
          <w:spacing w:val="37"/>
        </w:rPr>
        <w:t xml:space="preserve"> </w:t>
      </w:r>
      <w:r>
        <w:t>для</w:t>
      </w:r>
      <w:r>
        <w:rPr>
          <w:spacing w:val="34"/>
        </w:rPr>
        <w:t xml:space="preserve"> </w:t>
      </w:r>
      <w:r>
        <w:t>них</w:t>
      </w:r>
      <w:r>
        <w:rPr>
          <w:spacing w:val="39"/>
        </w:rPr>
        <w:t xml:space="preserve"> </w:t>
      </w:r>
      <w:r>
        <w:t>уровне</w:t>
      </w:r>
      <w:r>
        <w:rPr>
          <w:spacing w:val="34"/>
        </w:rPr>
        <w:t xml:space="preserve"> </w:t>
      </w:r>
      <w:r>
        <w:t>к</w:t>
      </w:r>
      <w:r>
        <w:rPr>
          <w:spacing w:val="32"/>
        </w:rPr>
        <w:t xml:space="preserve"> </w:t>
      </w:r>
      <w:r>
        <w:t>осознанию</w:t>
      </w:r>
    </w:p>
    <w:p w:rsidR="00445417" w:rsidRDefault="00DD4AEC">
      <w:pPr>
        <w:pStyle w:val="a3"/>
        <w:spacing w:line="242" w:lineRule="auto"/>
        <w:ind w:right="1072" w:firstLine="0"/>
      </w:pPr>
      <w:r>
        <w:t>взаимосвязи математики и окружающего мира, понимание математики как части общей</w:t>
      </w:r>
      <w:r>
        <w:rPr>
          <w:spacing w:val="-57"/>
        </w:rPr>
        <w:t xml:space="preserve"> </w:t>
      </w:r>
      <w:r>
        <w:t>культуры</w:t>
      </w:r>
      <w:r>
        <w:rPr>
          <w:spacing w:val="4"/>
        </w:rPr>
        <w:t xml:space="preserve"> </w:t>
      </w:r>
      <w:r>
        <w:t>человечества;</w:t>
      </w:r>
    </w:p>
    <w:p w:rsidR="00445417" w:rsidRDefault="00DD4AEC">
      <w:pPr>
        <w:pStyle w:val="a3"/>
        <w:ind w:right="1065"/>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 к изучению математики;</w:t>
      </w:r>
    </w:p>
    <w:p w:rsidR="00445417" w:rsidRDefault="00DD4AEC">
      <w:pPr>
        <w:pStyle w:val="a3"/>
        <w:ind w:right="1058"/>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математических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61"/>
        </w:rPr>
        <w:t xml:space="preserve"> </w:t>
      </w:r>
      <w:r>
        <w:t>предметов,</w:t>
      </w:r>
      <w:r>
        <w:rPr>
          <w:spacing w:val="1"/>
        </w:rPr>
        <w:t xml:space="preserve"> </w:t>
      </w:r>
      <w:r>
        <w:t>проявления зависимостей и закономерностей, формулировать их на языке математики и</w:t>
      </w:r>
      <w:r>
        <w:rPr>
          <w:spacing w:val="-57"/>
        </w:rPr>
        <w:t xml:space="preserve"> </w:t>
      </w:r>
      <w:r>
        <w:t>создавать математические модели, применять освоенный математический аппарат для</w:t>
      </w:r>
      <w:r>
        <w:rPr>
          <w:spacing w:val="1"/>
        </w:rPr>
        <w:t xml:space="preserve"> </w:t>
      </w:r>
      <w:r>
        <w:t>решения практико-ориентированных задач, интерпретировать и оценивать полученные</w:t>
      </w:r>
      <w:r>
        <w:rPr>
          <w:spacing w:val="1"/>
        </w:rPr>
        <w:t xml:space="preserve"> </w:t>
      </w:r>
      <w:r>
        <w:t>результаты.</w:t>
      </w:r>
    </w:p>
    <w:p w:rsidR="00445417" w:rsidRDefault="00DD4AEC">
      <w:pPr>
        <w:pStyle w:val="a3"/>
        <w:spacing w:line="242" w:lineRule="auto"/>
        <w:ind w:right="1062"/>
      </w:pPr>
      <w:r>
        <w:t>Основные линии содержания программы по математике в 5–9 классах: «Числа и</w:t>
      </w:r>
      <w:r>
        <w:rPr>
          <w:spacing w:val="1"/>
        </w:rPr>
        <w:t xml:space="preserve"> </w:t>
      </w:r>
      <w:r>
        <w:t>вычисления»,</w:t>
      </w:r>
      <w:r>
        <w:rPr>
          <w:spacing w:val="24"/>
        </w:rPr>
        <w:t xml:space="preserve"> </w:t>
      </w:r>
      <w:r>
        <w:t>«Алгебра»</w:t>
      </w:r>
      <w:r>
        <w:rPr>
          <w:spacing w:val="13"/>
        </w:rPr>
        <w:t xml:space="preserve"> </w:t>
      </w:r>
      <w:r>
        <w:t>(«Алгебраические</w:t>
      </w:r>
      <w:r>
        <w:rPr>
          <w:spacing w:val="21"/>
        </w:rPr>
        <w:t xml:space="preserve"> </w:t>
      </w:r>
      <w:r>
        <w:t>выражения»,</w:t>
      </w:r>
      <w:r>
        <w:rPr>
          <w:spacing w:val="29"/>
        </w:rPr>
        <w:t xml:space="preserve"> </w:t>
      </w:r>
      <w:r>
        <w:t>«Уравнения</w:t>
      </w:r>
      <w:r>
        <w:rPr>
          <w:spacing w:val="21"/>
        </w:rPr>
        <w:t xml:space="preserve"> </w:t>
      </w:r>
      <w:r>
        <w:t>и</w:t>
      </w:r>
      <w:r>
        <w:rPr>
          <w:spacing w:val="16"/>
        </w:rPr>
        <w:t xml:space="preserve"> </w:t>
      </w:r>
      <w:r>
        <w:t>неравенства»),</w:t>
      </w:r>
    </w:p>
    <w:p w:rsidR="00445417" w:rsidRDefault="00DD4AEC">
      <w:pPr>
        <w:pStyle w:val="a3"/>
        <w:ind w:right="1067" w:firstLine="0"/>
      </w:pPr>
      <w:r>
        <w:t>«Функции»,</w:t>
      </w:r>
      <w:r>
        <w:rPr>
          <w:spacing w:val="1"/>
        </w:rPr>
        <w:t xml:space="preserve"> </w:t>
      </w:r>
      <w:r>
        <w:t>«Геометрия»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 величин»), «Вероятность и статистика». Данные линии развиваются</w:t>
      </w:r>
      <w:r>
        <w:rPr>
          <w:spacing w:val="1"/>
        </w:rPr>
        <w:t xml:space="preserve"> </w:t>
      </w:r>
      <w:r>
        <w:t>параллельно, каждая в соответствии с собственной логикой, однако не независимо одна</w:t>
      </w:r>
      <w:r>
        <w:rPr>
          <w:spacing w:val="-57"/>
        </w:rPr>
        <w:t xml:space="preserve"> </w:t>
      </w:r>
      <w:r>
        <w:t>от</w:t>
      </w:r>
      <w:r>
        <w:rPr>
          <w:spacing w:val="-3"/>
        </w:rPr>
        <w:t xml:space="preserve"> </w:t>
      </w:r>
      <w:r>
        <w:t>другой, а</w:t>
      </w:r>
      <w:r>
        <w:rPr>
          <w:spacing w:val="-3"/>
        </w:rPr>
        <w:t xml:space="preserve"> </w:t>
      </w:r>
      <w:r>
        <w:t>в</w:t>
      </w:r>
      <w:r>
        <w:rPr>
          <w:spacing w:val="-2"/>
        </w:rPr>
        <w:t xml:space="preserve"> </w:t>
      </w:r>
      <w:r>
        <w:t>тесном</w:t>
      </w:r>
      <w:r>
        <w:rPr>
          <w:spacing w:val="4"/>
        </w:rPr>
        <w:t xml:space="preserve"> </w:t>
      </w:r>
      <w:r>
        <w:t>контакте</w:t>
      </w:r>
      <w:r>
        <w:rPr>
          <w:spacing w:val="3"/>
        </w:rPr>
        <w:t xml:space="preserve"> </w:t>
      </w:r>
      <w:r>
        <w:t>и</w:t>
      </w:r>
      <w:r>
        <w:rPr>
          <w:spacing w:val="-2"/>
        </w:rPr>
        <w:t xml:space="preserve"> </w:t>
      </w:r>
      <w:r>
        <w:t>взаимодействии.</w:t>
      </w:r>
    </w:p>
    <w:p w:rsidR="00445417" w:rsidRDefault="00DD4AEC">
      <w:pPr>
        <w:pStyle w:val="a3"/>
        <w:ind w:right="1059"/>
      </w:pPr>
      <w:r>
        <w:t>Содержание</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 таким образом, чтобы ко всем основным, принципиальным 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чтобы</w:t>
      </w:r>
      <w:r>
        <w:rPr>
          <w:spacing w:val="61"/>
        </w:rPr>
        <w:t xml:space="preserve"> </w:t>
      </w:r>
      <w:r>
        <w:t>овладение</w:t>
      </w:r>
      <w:r>
        <w:rPr>
          <w:spacing w:val="61"/>
        </w:rPr>
        <w:t xml:space="preserve"> </w:t>
      </w:r>
      <w:r>
        <w:t>математическими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 принципа преемственности, а новые знания включались в общую систему</w:t>
      </w:r>
      <w:r>
        <w:rPr>
          <w:spacing w:val="-57"/>
        </w:rPr>
        <w:t xml:space="preserve"> </w:t>
      </w:r>
      <w:r>
        <w:t>математических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61"/>
        </w:rPr>
        <w:t xml:space="preserve"> </w:t>
      </w:r>
      <w:r>
        <w:t>образуя</w:t>
      </w:r>
      <w:r>
        <w:rPr>
          <w:spacing w:val="1"/>
        </w:rPr>
        <w:t xml:space="preserve"> </w:t>
      </w:r>
      <w:r>
        <w:t>прочные множественные</w:t>
      </w:r>
      <w:r>
        <w:rPr>
          <w:spacing w:val="5"/>
        </w:rPr>
        <w:t xml:space="preserve"> </w:t>
      </w:r>
      <w:r>
        <w:t>связи.</w:t>
      </w:r>
    </w:p>
    <w:p w:rsidR="00445417" w:rsidRDefault="00DD4AEC">
      <w:pPr>
        <w:pStyle w:val="a3"/>
        <w:ind w:right="1059"/>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математика</w:t>
      </w:r>
      <w:r>
        <w:rPr>
          <w:spacing w:val="1"/>
        </w:rPr>
        <w:t xml:space="preserve"> </w:t>
      </w:r>
      <w:r>
        <w:t>является</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5–9</w:t>
      </w:r>
      <w:r>
        <w:rPr>
          <w:spacing w:val="1"/>
        </w:rPr>
        <w:t xml:space="preserve"> </w:t>
      </w:r>
      <w:r>
        <w:t>классах</w:t>
      </w:r>
      <w:r>
        <w:rPr>
          <w:spacing w:val="1"/>
        </w:rPr>
        <w:t xml:space="preserve"> </w:t>
      </w:r>
      <w:r>
        <w:t>математика</w:t>
      </w:r>
      <w:r>
        <w:rPr>
          <w:spacing w:val="1"/>
        </w:rPr>
        <w:t xml:space="preserve"> </w:t>
      </w:r>
      <w:r>
        <w:t>традиционно</w:t>
      </w:r>
      <w:r>
        <w:rPr>
          <w:spacing w:val="43"/>
        </w:rPr>
        <w:t xml:space="preserve"> </w:t>
      </w:r>
      <w:r>
        <w:t>изучается</w:t>
      </w:r>
      <w:r>
        <w:rPr>
          <w:spacing w:val="42"/>
        </w:rPr>
        <w:t xml:space="preserve"> </w:t>
      </w:r>
      <w:r>
        <w:t>в</w:t>
      </w:r>
      <w:r>
        <w:rPr>
          <w:spacing w:val="43"/>
        </w:rPr>
        <w:t xml:space="preserve"> </w:t>
      </w:r>
      <w:r>
        <w:t>рамках</w:t>
      </w:r>
      <w:r>
        <w:rPr>
          <w:spacing w:val="33"/>
        </w:rPr>
        <w:t xml:space="preserve"> </w:t>
      </w:r>
      <w:r>
        <w:t>следующих</w:t>
      </w:r>
      <w:r>
        <w:rPr>
          <w:spacing w:val="39"/>
        </w:rPr>
        <w:t xml:space="preserve"> </w:t>
      </w:r>
      <w:r>
        <w:t>учебных</w:t>
      </w:r>
      <w:r>
        <w:rPr>
          <w:spacing w:val="32"/>
        </w:rPr>
        <w:t xml:space="preserve"> </w:t>
      </w:r>
      <w:r>
        <w:t>курсов:</w:t>
      </w:r>
      <w:r>
        <w:rPr>
          <w:spacing w:val="34"/>
        </w:rPr>
        <w:t xml:space="preserve"> </w:t>
      </w:r>
      <w:r>
        <w:t>в</w:t>
      </w:r>
      <w:r>
        <w:rPr>
          <w:spacing w:val="43"/>
        </w:rPr>
        <w:t xml:space="preserve"> </w:t>
      </w:r>
      <w:r>
        <w:t>5–6</w:t>
      </w:r>
      <w:r>
        <w:rPr>
          <w:spacing w:val="38"/>
        </w:rPr>
        <w:t xml:space="preserve"> </w:t>
      </w:r>
      <w:r>
        <w:t>классах</w:t>
      </w:r>
      <w:r>
        <w:rPr>
          <w:spacing w:val="32"/>
        </w:rPr>
        <w:t xml:space="preserve"> </w:t>
      </w:r>
      <w:r>
        <w:t>–</w:t>
      </w:r>
      <w:r>
        <w:rPr>
          <w:spacing w:val="43"/>
        </w:rPr>
        <w:t xml:space="preserve"> </w:t>
      </w:r>
      <w:r>
        <w:t>курса</w:t>
      </w:r>
    </w:p>
    <w:p w:rsidR="00445417" w:rsidRDefault="00DD4AEC">
      <w:pPr>
        <w:pStyle w:val="a3"/>
        <w:ind w:right="1057" w:firstLine="0"/>
      </w:pPr>
      <w:r>
        <w:t>«Математика»,</w:t>
      </w:r>
      <w:r>
        <w:rPr>
          <w:spacing w:val="1"/>
        </w:rPr>
        <w:t xml:space="preserve"> </w:t>
      </w:r>
      <w:r>
        <w:t>в</w:t>
      </w:r>
      <w:r>
        <w:rPr>
          <w:spacing w:val="1"/>
        </w:rPr>
        <w:t xml:space="preserve"> </w:t>
      </w:r>
      <w:r>
        <w:t>7–9</w:t>
      </w:r>
      <w:r>
        <w:rPr>
          <w:spacing w:val="1"/>
        </w:rPr>
        <w:t xml:space="preserve"> </w:t>
      </w:r>
      <w:r>
        <w:t>классах –</w:t>
      </w:r>
      <w:r>
        <w:rPr>
          <w:spacing w:val="1"/>
        </w:rPr>
        <w:t xml:space="preserve"> </w:t>
      </w:r>
      <w:r>
        <w:t>курсов</w:t>
      </w:r>
      <w:r>
        <w:rPr>
          <w:spacing w:val="1"/>
        </w:rPr>
        <w:t xml:space="preserve"> </w:t>
      </w:r>
      <w:r>
        <w:t>«Алгебра» (включая</w:t>
      </w:r>
      <w:r>
        <w:rPr>
          <w:spacing w:val="1"/>
        </w:rPr>
        <w:t xml:space="preserve"> </w:t>
      </w:r>
      <w:r>
        <w:t>элементы</w:t>
      </w:r>
      <w:r>
        <w:rPr>
          <w:spacing w:val="1"/>
        </w:rPr>
        <w:t xml:space="preserve"> </w:t>
      </w:r>
      <w:r>
        <w:t>статистики</w:t>
      </w:r>
      <w:r>
        <w:rPr>
          <w:spacing w:val="1"/>
        </w:rPr>
        <w:t xml:space="preserve"> </w:t>
      </w:r>
      <w:r>
        <w:t>и</w:t>
      </w:r>
      <w:r>
        <w:rPr>
          <w:spacing w:val="1"/>
        </w:rPr>
        <w:t xml:space="preserve"> </w:t>
      </w:r>
      <w:r>
        <w:t>теории</w:t>
      </w:r>
      <w:r>
        <w:rPr>
          <w:spacing w:val="1"/>
        </w:rPr>
        <w:t xml:space="preserve"> </w:t>
      </w:r>
      <w:r>
        <w:t>вероятностей)</w:t>
      </w:r>
      <w:r>
        <w:rPr>
          <w:spacing w:val="1"/>
        </w:rPr>
        <w:t xml:space="preserve"> </w:t>
      </w:r>
      <w:r>
        <w:t>и</w:t>
      </w:r>
      <w:r>
        <w:rPr>
          <w:spacing w:val="1"/>
        </w:rPr>
        <w:t xml:space="preserve"> </w:t>
      </w:r>
      <w:r>
        <w:t>«Геометрия».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вводится</w:t>
      </w:r>
      <w:r>
        <w:rPr>
          <w:spacing w:val="1"/>
        </w:rPr>
        <w:t xml:space="preserve"> </w:t>
      </w:r>
      <w:r>
        <w:t>самостоятельный</w:t>
      </w:r>
      <w:r>
        <w:rPr>
          <w:spacing w:val="-1"/>
        </w:rPr>
        <w:t xml:space="preserve"> </w:t>
      </w:r>
      <w:r>
        <w:t>учебный</w:t>
      </w:r>
      <w:r>
        <w:rPr>
          <w:spacing w:val="8"/>
        </w:rPr>
        <w:t xml:space="preserve"> </w:t>
      </w:r>
      <w:r>
        <w:t>курс</w:t>
      </w:r>
      <w:r>
        <w:rPr>
          <w:spacing w:val="10"/>
        </w:rPr>
        <w:t xml:space="preserve"> </w:t>
      </w:r>
      <w:r>
        <w:t>«Вероятность</w:t>
      </w:r>
      <w:r>
        <w:rPr>
          <w:spacing w:val="-10"/>
        </w:rPr>
        <w:t xml:space="preserve"> </w:t>
      </w:r>
      <w:r>
        <w:t>и</w:t>
      </w:r>
      <w:r>
        <w:rPr>
          <w:spacing w:val="2"/>
        </w:rPr>
        <w:t xml:space="preserve"> </w:t>
      </w:r>
      <w:r>
        <w:t>статистика».</w:t>
      </w:r>
    </w:p>
    <w:p w:rsidR="00445417" w:rsidRDefault="00DD4AEC">
      <w:pPr>
        <w:pStyle w:val="a3"/>
        <w:ind w:right="1053"/>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математики</w:t>
      </w:r>
      <w:r>
        <w:rPr>
          <w:spacing w:val="1"/>
        </w:rPr>
        <w:t xml:space="preserve"> </w:t>
      </w:r>
      <w:r>
        <w:t>(базовый</w:t>
      </w:r>
      <w:r>
        <w:rPr>
          <w:spacing w:val="1"/>
        </w:rPr>
        <w:t xml:space="preserve"> </w:t>
      </w:r>
      <w:r>
        <w:t>уровень) на уровне основного общего образования, – 952 часа: в 5 классе – 170 часов (5</w:t>
      </w:r>
      <w:r>
        <w:rPr>
          <w:spacing w:val="1"/>
        </w:rPr>
        <w:t xml:space="preserve"> </w:t>
      </w:r>
      <w:r>
        <w:t>часов в неделю), в 6 классе – 170 часов (5 часов в неделю), в</w:t>
      </w:r>
      <w:r>
        <w:rPr>
          <w:spacing w:val="60"/>
        </w:rPr>
        <w:t xml:space="preserve"> </w:t>
      </w:r>
      <w:r>
        <w:t>7 классе</w:t>
      </w:r>
      <w:r>
        <w:rPr>
          <w:spacing w:val="60"/>
        </w:rPr>
        <w:t xml:space="preserve"> </w:t>
      </w:r>
      <w:r>
        <w:t>– 204 часа (6</w:t>
      </w:r>
      <w:r>
        <w:rPr>
          <w:spacing w:val="1"/>
        </w:rPr>
        <w:t xml:space="preserve"> </w:t>
      </w:r>
      <w:r>
        <w:t>часов</w:t>
      </w:r>
      <w:r>
        <w:rPr>
          <w:spacing w:val="3"/>
        </w:rPr>
        <w:t xml:space="preserve"> </w:t>
      </w:r>
      <w:r>
        <w:t>в</w:t>
      </w:r>
      <w:r>
        <w:rPr>
          <w:spacing w:val="8"/>
        </w:rPr>
        <w:t xml:space="preserve"> </w:t>
      </w:r>
      <w:r>
        <w:t>неделю),</w:t>
      </w:r>
      <w:r>
        <w:rPr>
          <w:spacing w:val="4"/>
        </w:rPr>
        <w:t xml:space="preserve"> </w:t>
      </w:r>
      <w:r>
        <w:t>в</w:t>
      </w:r>
      <w:r>
        <w:rPr>
          <w:spacing w:val="8"/>
        </w:rPr>
        <w:t xml:space="preserve"> </w:t>
      </w:r>
      <w:r>
        <w:t>8</w:t>
      </w:r>
      <w:r>
        <w:rPr>
          <w:spacing w:val="1"/>
        </w:rPr>
        <w:t xml:space="preserve"> </w:t>
      </w:r>
      <w:r>
        <w:t>классе</w:t>
      </w:r>
      <w:r>
        <w:rPr>
          <w:spacing w:val="10"/>
        </w:rPr>
        <w:t xml:space="preserve"> </w:t>
      </w:r>
      <w:r>
        <w:t>–</w:t>
      </w:r>
      <w:r>
        <w:rPr>
          <w:spacing w:val="6"/>
        </w:rPr>
        <w:t xml:space="preserve"> </w:t>
      </w:r>
      <w:r>
        <w:t>204</w:t>
      </w:r>
      <w:r>
        <w:rPr>
          <w:spacing w:val="5"/>
        </w:rPr>
        <w:t xml:space="preserve"> </w:t>
      </w:r>
      <w:r>
        <w:t>часа</w:t>
      </w:r>
      <w:r>
        <w:rPr>
          <w:spacing w:val="5"/>
        </w:rPr>
        <w:t xml:space="preserve"> </w:t>
      </w:r>
      <w:r>
        <w:t>(6</w:t>
      </w:r>
      <w:r>
        <w:rPr>
          <w:spacing w:val="6"/>
        </w:rPr>
        <w:t xml:space="preserve"> </w:t>
      </w:r>
      <w:r>
        <w:t>часов</w:t>
      </w:r>
      <w:r>
        <w:rPr>
          <w:spacing w:val="-6"/>
        </w:rPr>
        <w:t xml:space="preserve"> </w:t>
      </w:r>
      <w:r>
        <w:t>в</w:t>
      </w:r>
      <w:r>
        <w:rPr>
          <w:spacing w:val="8"/>
        </w:rPr>
        <w:t xml:space="preserve"> </w:t>
      </w:r>
      <w:r>
        <w:t>неделю),</w:t>
      </w:r>
      <w:r>
        <w:rPr>
          <w:spacing w:val="9"/>
        </w:rPr>
        <w:t xml:space="preserve"> </w:t>
      </w:r>
      <w:r>
        <w:t>в</w:t>
      </w:r>
      <w:r>
        <w:rPr>
          <w:spacing w:val="8"/>
        </w:rPr>
        <w:t xml:space="preserve"> </w:t>
      </w:r>
      <w:r>
        <w:t>9</w:t>
      </w:r>
      <w:r>
        <w:rPr>
          <w:spacing w:val="6"/>
        </w:rPr>
        <w:t xml:space="preserve"> </w:t>
      </w:r>
      <w:r>
        <w:t>классе</w:t>
      </w:r>
      <w:r>
        <w:rPr>
          <w:spacing w:val="9"/>
        </w:rPr>
        <w:t xml:space="preserve"> </w:t>
      </w:r>
      <w:r>
        <w:t>–</w:t>
      </w:r>
      <w:r>
        <w:rPr>
          <w:spacing w:val="6"/>
        </w:rPr>
        <w:t xml:space="preserve"> </w:t>
      </w:r>
      <w:r>
        <w:t>204</w:t>
      </w:r>
      <w:r>
        <w:rPr>
          <w:spacing w:val="1"/>
        </w:rPr>
        <w:t xml:space="preserve"> </w:t>
      </w:r>
      <w:r>
        <w:t>часа</w:t>
      </w:r>
      <w:r>
        <w:rPr>
          <w:spacing w:val="5"/>
        </w:rPr>
        <w:t xml:space="preserve"> </w:t>
      </w:r>
      <w:r>
        <w:t>(6</w:t>
      </w:r>
      <w:r>
        <w:rPr>
          <w:spacing w:val="6"/>
        </w:rPr>
        <w:t xml:space="preserve"> </w:t>
      </w:r>
      <w:r>
        <w:t>часов</w:t>
      </w:r>
      <w:r>
        <w:rPr>
          <w:spacing w:val="-58"/>
        </w:rPr>
        <w:t xml:space="preserve"> </w:t>
      </w:r>
      <w:r>
        <w:t>в</w:t>
      </w:r>
      <w:r>
        <w:rPr>
          <w:spacing w:val="3"/>
        </w:rPr>
        <w:t xml:space="preserve"> </w:t>
      </w:r>
      <w:r>
        <w:t>неделю).</w:t>
      </w:r>
    </w:p>
    <w:p w:rsidR="00445417" w:rsidRDefault="00DD4AEC">
      <w:pPr>
        <w:pStyle w:val="a3"/>
        <w:ind w:right="1063"/>
      </w:pPr>
      <w:r>
        <w:t>Изучение математики на уровне основного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7"/>
        </w:rPr>
        <w:t xml:space="preserve"> </w:t>
      </w:r>
      <w:r>
        <w:t>результатов</w:t>
      </w:r>
      <w:r>
        <w:rPr>
          <w:spacing w:val="-9"/>
        </w:rPr>
        <w:t xml:space="preserve"> </w:t>
      </w:r>
      <w:r>
        <w:t>освоения</w:t>
      </w:r>
      <w:r>
        <w:rPr>
          <w:spacing w:val="-2"/>
        </w:rPr>
        <w:t xml:space="preserve"> </w:t>
      </w:r>
      <w:r>
        <w:t>учебного</w:t>
      </w:r>
      <w:r>
        <w:rPr>
          <w:spacing w:val="8"/>
        </w:rPr>
        <w:t xml:space="preserve"> </w:t>
      </w:r>
      <w:r>
        <w:t>предмета.</w:t>
      </w:r>
    </w:p>
    <w:p w:rsidR="00445417" w:rsidRDefault="00DD4AEC">
      <w:pPr>
        <w:pStyle w:val="a3"/>
        <w:spacing w:before="5" w:line="275" w:lineRule="exact"/>
        <w:ind w:left="1470" w:firstLine="0"/>
      </w:pPr>
      <w:r>
        <w:rPr>
          <w:spacing w:val="-1"/>
        </w:rPr>
        <w:t>Личностные</w:t>
      </w:r>
      <w:r>
        <w:rPr>
          <w:spacing w:val="-6"/>
        </w:rPr>
        <w:t xml:space="preserve"> </w:t>
      </w:r>
      <w:r>
        <w:t>результаты</w:t>
      </w:r>
      <w:r>
        <w:rPr>
          <w:spacing w:val="-7"/>
        </w:rPr>
        <w:t xml:space="preserve"> </w:t>
      </w:r>
      <w:r>
        <w:t>освоения</w:t>
      </w:r>
      <w:r>
        <w:rPr>
          <w:spacing w:val="-14"/>
        </w:rPr>
        <w:t xml:space="preserve"> </w:t>
      </w:r>
      <w:r>
        <w:t>программы</w:t>
      </w:r>
      <w:r>
        <w:rPr>
          <w:spacing w:val="-8"/>
        </w:rPr>
        <w:t xml:space="preserve"> </w:t>
      </w:r>
      <w:r>
        <w:t>по</w:t>
      </w:r>
      <w:r>
        <w:rPr>
          <w:spacing w:val="-1"/>
        </w:rPr>
        <w:t xml:space="preserve"> </w:t>
      </w:r>
      <w:r>
        <w:t>математике</w:t>
      </w:r>
      <w:r>
        <w:rPr>
          <w:spacing w:val="-6"/>
        </w:rPr>
        <w:t xml:space="preserve"> </w:t>
      </w:r>
      <w:r>
        <w:t>характеризуются:</w:t>
      </w:r>
    </w:p>
    <w:p w:rsidR="00445417" w:rsidRDefault="00DD4AEC" w:rsidP="005B10F6">
      <w:pPr>
        <w:pStyle w:val="a6"/>
        <w:numPr>
          <w:ilvl w:val="0"/>
          <w:numId w:val="46"/>
        </w:numPr>
        <w:tabs>
          <w:tab w:val="left" w:pos="1735"/>
        </w:tabs>
        <w:spacing w:line="271" w:lineRule="exact"/>
        <w:ind w:hanging="265"/>
        <w:jc w:val="both"/>
        <w:rPr>
          <w:sz w:val="24"/>
        </w:rPr>
      </w:pPr>
      <w:r>
        <w:rPr>
          <w:sz w:val="24"/>
        </w:rPr>
        <w:t>патриотическое</w:t>
      </w:r>
      <w:r>
        <w:rPr>
          <w:spacing w:val="-9"/>
          <w:sz w:val="24"/>
        </w:rPr>
        <w:t xml:space="preserve"> </w:t>
      </w:r>
      <w:r>
        <w:rPr>
          <w:sz w:val="24"/>
        </w:rPr>
        <w:t>воспитание:</w:t>
      </w:r>
    </w:p>
    <w:p w:rsidR="00445417" w:rsidRDefault="00DD4AEC">
      <w:pPr>
        <w:pStyle w:val="a3"/>
        <w:ind w:right="1057"/>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w:t>
      </w:r>
      <w:r>
        <w:rPr>
          <w:spacing w:val="1"/>
        </w:rPr>
        <w:t xml:space="preserve"> </w:t>
      </w:r>
      <w:r>
        <w:t>и</w:t>
      </w:r>
      <w:r>
        <w:rPr>
          <w:spacing w:val="1"/>
        </w:rPr>
        <w:t xml:space="preserve"> </w:t>
      </w:r>
      <w:r>
        <w:t>прикладных</w:t>
      </w:r>
      <w:r>
        <w:rPr>
          <w:spacing w:val="-7"/>
        </w:rPr>
        <w:t xml:space="preserve"> </w:t>
      </w:r>
      <w:r>
        <w:t>сферах;</w:t>
      </w:r>
    </w:p>
    <w:p w:rsidR="00445417" w:rsidRDefault="00DD4AEC" w:rsidP="005B10F6">
      <w:pPr>
        <w:pStyle w:val="a6"/>
        <w:numPr>
          <w:ilvl w:val="0"/>
          <w:numId w:val="46"/>
        </w:numPr>
        <w:tabs>
          <w:tab w:val="left" w:pos="1735"/>
        </w:tabs>
        <w:spacing w:before="2" w:line="272" w:lineRule="exact"/>
        <w:ind w:hanging="265"/>
        <w:jc w:val="both"/>
        <w:rPr>
          <w:sz w:val="24"/>
        </w:rPr>
      </w:pPr>
      <w:r>
        <w:rPr>
          <w:sz w:val="24"/>
        </w:rPr>
        <w:t>гражданское</w:t>
      </w:r>
      <w:r>
        <w:rPr>
          <w:spacing w:val="-11"/>
          <w:sz w:val="24"/>
        </w:rPr>
        <w:t xml:space="preserve"> </w:t>
      </w:r>
      <w:r>
        <w:rPr>
          <w:sz w:val="24"/>
        </w:rPr>
        <w:t>и</w:t>
      </w:r>
      <w:r>
        <w:rPr>
          <w:spacing w:val="-5"/>
          <w:sz w:val="24"/>
        </w:rPr>
        <w:t xml:space="preserve"> </w:t>
      </w:r>
      <w:r>
        <w:rPr>
          <w:sz w:val="24"/>
        </w:rPr>
        <w:t>духовно-нравственное</w:t>
      </w:r>
      <w:r>
        <w:rPr>
          <w:spacing w:val="-11"/>
          <w:sz w:val="24"/>
        </w:rPr>
        <w:t xml:space="preserve"> </w:t>
      </w:r>
      <w:r>
        <w:rPr>
          <w:sz w:val="24"/>
        </w:rPr>
        <w:t>воспитание:</w:t>
      </w:r>
    </w:p>
    <w:p w:rsidR="00445417" w:rsidRDefault="00DD4AEC">
      <w:pPr>
        <w:pStyle w:val="a3"/>
        <w:ind w:right="1068"/>
      </w:pPr>
      <w:r>
        <w:t>готовностью к выполнению обязанностей гражданина и реализации его 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2"/>
        </w:rPr>
        <w:t xml:space="preserve"> </w:t>
      </w:r>
      <w:r>
        <w:t>этических</w:t>
      </w:r>
      <w:r>
        <w:rPr>
          <w:spacing w:val="8"/>
        </w:rPr>
        <w:t xml:space="preserve"> </w:t>
      </w:r>
      <w:r>
        <w:t>проблем,</w:t>
      </w:r>
      <w:r>
        <w:rPr>
          <w:spacing w:val="18"/>
        </w:rPr>
        <w:t xml:space="preserve"> </w:t>
      </w:r>
      <w:r>
        <w:t>связанных</w:t>
      </w:r>
      <w:r>
        <w:rPr>
          <w:spacing w:val="9"/>
        </w:rPr>
        <w:t xml:space="preserve"> </w:t>
      </w:r>
      <w:r>
        <w:t>с</w:t>
      </w:r>
      <w:r>
        <w:rPr>
          <w:spacing w:val="11"/>
        </w:rPr>
        <w:t xml:space="preserve"> </w:t>
      </w:r>
      <w:r>
        <w:t>практическим</w:t>
      </w:r>
      <w:r>
        <w:rPr>
          <w:spacing w:val="19"/>
        </w:rPr>
        <w:t xml:space="preserve"> </w:t>
      </w:r>
      <w:r>
        <w:t>применением</w:t>
      </w:r>
      <w:r>
        <w:rPr>
          <w:spacing w:val="18"/>
        </w:rPr>
        <w:t xml:space="preserve"> </w:t>
      </w:r>
      <w:r>
        <w:t>достижений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науки,</w:t>
      </w:r>
      <w:r>
        <w:rPr>
          <w:spacing w:val="-1"/>
        </w:rPr>
        <w:t xml:space="preserve"> </w:t>
      </w:r>
      <w:r>
        <w:t>осознанием</w:t>
      </w:r>
      <w:r>
        <w:rPr>
          <w:spacing w:val="-7"/>
        </w:rPr>
        <w:t xml:space="preserve"> </w:t>
      </w:r>
      <w:r>
        <w:t>важности</w:t>
      </w:r>
      <w:r>
        <w:rPr>
          <w:spacing w:val="-8"/>
        </w:rPr>
        <w:t xml:space="preserve"> </w:t>
      </w:r>
      <w:r>
        <w:t>морально-этических</w:t>
      </w:r>
      <w:r>
        <w:rPr>
          <w:spacing w:val="-11"/>
        </w:rPr>
        <w:t xml:space="preserve"> </w:t>
      </w:r>
      <w:r>
        <w:t>принципов</w:t>
      </w:r>
      <w:r>
        <w:rPr>
          <w:spacing w:val="-8"/>
        </w:rPr>
        <w:t xml:space="preserve"> </w:t>
      </w:r>
      <w:r>
        <w:t>в</w:t>
      </w:r>
      <w:r>
        <w:rPr>
          <w:spacing w:val="-1"/>
        </w:rPr>
        <w:t xml:space="preserve"> </w:t>
      </w:r>
      <w:r>
        <w:t>деятельности</w:t>
      </w:r>
      <w:r>
        <w:rPr>
          <w:spacing w:val="-8"/>
        </w:rPr>
        <w:t xml:space="preserve"> </w:t>
      </w:r>
      <w:r>
        <w:t>учёного;</w:t>
      </w:r>
    </w:p>
    <w:p w:rsidR="00445417" w:rsidRDefault="00DD4AEC" w:rsidP="005B10F6">
      <w:pPr>
        <w:pStyle w:val="a6"/>
        <w:numPr>
          <w:ilvl w:val="0"/>
          <w:numId w:val="46"/>
        </w:numPr>
        <w:tabs>
          <w:tab w:val="left" w:pos="1735"/>
        </w:tabs>
        <w:spacing w:before="8" w:line="272" w:lineRule="exact"/>
        <w:ind w:hanging="265"/>
        <w:jc w:val="both"/>
        <w:rPr>
          <w:sz w:val="24"/>
        </w:rPr>
      </w:pPr>
      <w:r>
        <w:rPr>
          <w:sz w:val="24"/>
        </w:rPr>
        <w:t>трудовое</w:t>
      </w:r>
      <w:r>
        <w:rPr>
          <w:spacing w:val="-9"/>
          <w:sz w:val="24"/>
        </w:rPr>
        <w:t xml:space="preserve"> </w:t>
      </w:r>
      <w:r>
        <w:rPr>
          <w:sz w:val="24"/>
        </w:rPr>
        <w:t>воспитание:</w:t>
      </w:r>
    </w:p>
    <w:p w:rsidR="00445417" w:rsidRDefault="00DD4AEC">
      <w:pPr>
        <w:pStyle w:val="a3"/>
        <w:ind w:right="1069"/>
      </w:pPr>
      <w:r>
        <w:t>установкой на активное участие в решении практических задач математической</w:t>
      </w:r>
      <w:r>
        <w:rPr>
          <w:spacing w:val="1"/>
        </w:rPr>
        <w:t xml:space="preserve"> </w:t>
      </w:r>
      <w:r>
        <w:t>направленности, осознанием</w:t>
      </w:r>
      <w:r>
        <w:rPr>
          <w:spacing w:val="1"/>
        </w:rPr>
        <w:t xml:space="preserve"> </w:t>
      </w:r>
      <w:r>
        <w:t>важности математического образования на протяжении</w:t>
      </w:r>
      <w:r>
        <w:rPr>
          <w:spacing w:val="1"/>
        </w:rPr>
        <w:t xml:space="preserve"> </w:t>
      </w:r>
      <w:r>
        <w:t>всей жизни для успешной профессиональной деятельности и развитием необходимых</w:t>
      </w:r>
      <w:r>
        <w:rPr>
          <w:spacing w:val="1"/>
        </w:rPr>
        <w:t xml:space="preserve"> </w:t>
      </w:r>
      <w:r>
        <w:t>умений, осознанным выбором и построением индивидуальной траектории образования</w:t>
      </w:r>
      <w:r>
        <w:rPr>
          <w:spacing w:val="1"/>
        </w:rPr>
        <w:t xml:space="preserve"> </w:t>
      </w:r>
      <w:r>
        <w:t>и</w:t>
      </w:r>
      <w:r>
        <w:rPr>
          <w:spacing w:val="3"/>
        </w:rPr>
        <w:t xml:space="preserve"> </w:t>
      </w:r>
      <w:r>
        <w:t>жизненных</w:t>
      </w:r>
      <w:r>
        <w:rPr>
          <w:spacing w:val="-7"/>
        </w:rPr>
        <w:t xml:space="preserve"> </w:t>
      </w:r>
      <w:r>
        <w:t>планов</w:t>
      </w:r>
      <w:r>
        <w:rPr>
          <w:spacing w:val="4"/>
        </w:rPr>
        <w:t xml:space="preserve"> </w:t>
      </w:r>
      <w:r>
        <w:t>с</w:t>
      </w:r>
      <w:r>
        <w:rPr>
          <w:spacing w:val="-10"/>
        </w:rPr>
        <w:t xml:space="preserve"> </w:t>
      </w:r>
      <w:r>
        <w:t>учётом</w:t>
      </w:r>
      <w:r>
        <w:rPr>
          <w:spacing w:val="4"/>
        </w:rPr>
        <w:t xml:space="preserve"> </w:t>
      </w:r>
      <w:r>
        <w:t>личных</w:t>
      </w:r>
      <w:r>
        <w:rPr>
          <w:spacing w:val="-8"/>
        </w:rPr>
        <w:t xml:space="preserve"> </w:t>
      </w:r>
      <w:r>
        <w:t>интересов</w:t>
      </w:r>
      <w:r>
        <w:rPr>
          <w:spacing w:val="5"/>
        </w:rPr>
        <w:t xml:space="preserve"> </w:t>
      </w:r>
      <w:r>
        <w:t>и</w:t>
      </w:r>
      <w:r>
        <w:rPr>
          <w:spacing w:val="-12"/>
        </w:rPr>
        <w:t xml:space="preserve"> </w:t>
      </w:r>
      <w:r>
        <w:t>общественных</w:t>
      </w:r>
      <w:r>
        <w:rPr>
          <w:spacing w:val="-6"/>
        </w:rPr>
        <w:t xml:space="preserve"> </w:t>
      </w:r>
      <w:r>
        <w:t>потребностей;</w:t>
      </w:r>
    </w:p>
    <w:p w:rsidR="00445417" w:rsidRDefault="00DD4AEC" w:rsidP="005B10F6">
      <w:pPr>
        <w:pStyle w:val="a6"/>
        <w:numPr>
          <w:ilvl w:val="0"/>
          <w:numId w:val="46"/>
        </w:numPr>
        <w:tabs>
          <w:tab w:val="left" w:pos="1735"/>
        </w:tabs>
        <w:spacing w:before="4" w:line="272" w:lineRule="exact"/>
        <w:ind w:hanging="265"/>
        <w:jc w:val="both"/>
        <w:rPr>
          <w:sz w:val="24"/>
        </w:rPr>
      </w:pPr>
      <w:r>
        <w:rPr>
          <w:sz w:val="24"/>
        </w:rPr>
        <w:t>эстетическое</w:t>
      </w:r>
      <w:r>
        <w:rPr>
          <w:spacing w:val="-6"/>
          <w:sz w:val="24"/>
        </w:rPr>
        <w:t xml:space="preserve"> </w:t>
      </w:r>
      <w:r>
        <w:rPr>
          <w:sz w:val="24"/>
        </w:rPr>
        <w:t>воспитание:</w:t>
      </w:r>
    </w:p>
    <w:p w:rsidR="00445417" w:rsidRDefault="00DD4AEC">
      <w:pPr>
        <w:pStyle w:val="a3"/>
        <w:ind w:right="1067"/>
      </w:pPr>
      <w:r>
        <w:t>способностью к эмоциональному и эстетическому восприятию 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w:t>
      </w:r>
      <w:r>
        <w:rPr>
          <w:spacing w:val="-1"/>
        </w:rPr>
        <w:t xml:space="preserve"> </w:t>
      </w:r>
      <w:r>
        <w:t>в</w:t>
      </w:r>
      <w:r>
        <w:rPr>
          <w:spacing w:val="4"/>
        </w:rPr>
        <w:t xml:space="preserve"> </w:t>
      </w:r>
      <w:r>
        <w:t>искусстве;</w:t>
      </w:r>
    </w:p>
    <w:p w:rsidR="00445417" w:rsidRDefault="00DD4AEC" w:rsidP="005B10F6">
      <w:pPr>
        <w:pStyle w:val="a6"/>
        <w:numPr>
          <w:ilvl w:val="0"/>
          <w:numId w:val="46"/>
        </w:numPr>
        <w:tabs>
          <w:tab w:val="left" w:pos="1735"/>
        </w:tabs>
        <w:spacing w:before="4" w:line="272" w:lineRule="exact"/>
        <w:ind w:hanging="265"/>
        <w:jc w:val="both"/>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57"/>
      </w:pPr>
      <w:r>
        <w:t>ориентацией в деятельности на современную систему научных представлений об</w:t>
      </w:r>
      <w:r>
        <w:rPr>
          <w:spacing w:val="-57"/>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w:t>
      </w:r>
      <w:r>
        <w:rPr>
          <w:spacing w:val="1"/>
        </w:rPr>
        <w:t xml:space="preserve"> </w:t>
      </w:r>
      <w:r>
        <w:t>этапов</w:t>
      </w:r>
      <w:r>
        <w:rPr>
          <w:spacing w:val="1"/>
        </w:rPr>
        <w:t xml:space="preserve"> </w:t>
      </w:r>
      <w:r>
        <w:t>её</w:t>
      </w:r>
      <w:r>
        <w:rPr>
          <w:spacing w:val="1"/>
        </w:rPr>
        <w:t xml:space="preserve"> </w:t>
      </w:r>
      <w:r>
        <w:t>развития</w:t>
      </w:r>
      <w:r>
        <w:rPr>
          <w:spacing w:val="1"/>
        </w:rPr>
        <w:t xml:space="preserve"> </w:t>
      </w:r>
      <w:r>
        <w:t>и</w:t>
      </w:r>
      <w:r>
        <w:rPr>
          <w:spacing w:val="-57"/>
        </w:rPr>
        <w:t xml:space="preserve"> </w:t>
      </w:r>
      <w:r>
        <w:t>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овладением</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 мира,</w:t>
      </w:r>
      <w:r>
        <w:rPr>
          <w:spacing w:val="1"/>
        </w:rPr>
        <w:t xml:space="preserve"> </w:t>
      </w:r>
      <w:r>
        <w:t>овладением</w:t>
      </w:r>
      <w:r>
        <w:rPr>
          <w:spacing w:val="1"/>
        </w:rPr>
        <w:t xml:space="preserve"> </w:t>
      </w:r>
      <w:r>
        <w:t>простейшими</w:t>
      </w:r>
      <w:r>
        <w:rPr>
          <w:spacing w:val="1"/>
        </w:rPr>
        <w:t xml:space="preserve"> </w:t>
      </w:r>
      <w:r>
        <w:t>навыками</w:t>
      </w:r>
      <w:r>
        <w:rPr>
          <w:spacing w:val="-1"/>
        </w:rPr>
        <w:t xml:space="preserve"> </w:t>
      </w:r>
      <w:r>
        <w:t>исследовательской</w:t>
      </w:r>
      <w:r>
        <w:rPr>
          <w:spacing w:val="10"/>
        </w:rPr>
        <w:t xml:space="preserve"> </w:t>
      </w:r>
      <w:r>
        <w:t>деятельности;</w:t>
      </w:r>
    </w:p>
    <w:p w:rsidR="00445417" w:rsidRDefault="00DD4AEC" w:rsidP="005B10F6">
      <w:pPr>
        <w:pStyle w:val="a6"/>
        <w:numPr>
          <w:ilvl w:val="0"/>
          <w:numId w:val="46"/>
        </w:numPr>
        <w:tabs>
          <w:tab w:val="left" w:pos="1735"/>
        </w:tabs>
        <w:spacing w:before="2" w:line="242" w:lineRule="auto"/>
        <w:ind w:left="759" w:right="1087" w:firstLine="710"/>
        <w:jc w:val="both"/>
        <w:rPr>
          <w:sz w:val="24"/>
        </w:rPr>
      </w:pPr>
      <w:r>
        <w:rPr>
          <w:sz w:val="24"/>
        </w:rPr>
        <w:t>физическое воспитание, формирование культуры здоровья и эмоционального</w:t>
      </w:r>
      <w:r>
        <w:rPr>
          <w:spacing w:val="1"/>
          <w:sz w:val="24"/>
        </w:rPr>
        <w:t xml:space="preserve"> </w:t>
      </w:r>
      <w:r>
        <w:rPr>
          <w:sz w:val="24"/>
        </w:rPr>
        <w:t>благополучия:</w:t>
      </w:r>
    </w:p>
    <w:p w:rsidR="00445417" w:rsidRDefault="00DD4AEC">
      <w:pPr>
        <w:pStyle w:val="a3"/>
        <w:ind w:right="1061"/>
      </w:pPr>
      <w:r>
        <w:t>готовностью 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 здорового образа жизни (здоровое питание,</w:t>
      </w:r>
      <w:r>
        <w:rPr>
          <w:spacing w:val="1"/>
        </w:rPr>
        <w:t xml:space="preserve"> </w:t>
      </w:r>
      <w:r>
        <w:t>сбалансированный</w:t>
      </w:r>
      <w:r>
        <w:rPr>
          <w:spacing w:val="60"/>
        </w:rPr>
        <w:t xml:space="preserve"> </w:t>
      </w:r>
      <w:r>
        <w:t>режим занятий</w:t>
      </w:r>
      <w:r>
        <w:rPr>
          <w:spacing w:val="-57"/>
        </w:rPr>
        <w:t xml:space="preserve"> </w:t>
      </w:r>
      <w:r>
        <w:t>и отдыха, регулярная физическая активность), сформированностью навыка рефлексии,</w:t>
      </w:r>
      <w:r>
        <w:rPr>
          <w:spacing w:val="1"/>
        </w:rPr>
        <w:t xml:space="preserve"> </w:t>
      </w:r>
      <w:r>
        <w:rPr>
          <w:spacing w:val="-1"/>
        </w:rPr>
        <w:t>признанием</w:t>
      </w:r>
      <w:r>
        <w:rPr>
          <w:spacing w:val="1"/>
        </w:rPr>
        <w:t xml:space="preserve"> </w:t>
      </w:r>
      <w:r>
        <w:rPr>
          <w:spacing w:val="-1"/>
        </w:rPr>
        <w:t>своего</w:t>
      </w:r>
      <w:r>
        <w:rPr>
          <w:spacing w:val="7"/>
        </w:rPr>
        <w:t xml:space="preserve"> </w:t>
      </w:r>
      <w:r>
        <w:rPr>
          <w:spacing w:val="-1"/>
        </w:rPr>
        <w:t>права</w:t>
      </w:r>
      <w:r>
        <w:rPr>
          <w:spacing w:val="-3"/>
        </w:rPr>
        <w:t xml:space="preserve"> </w:t>
      </w:r>
      <w:r>
        <w:rPr>
          <w:spacing w:val="-1"/>
        </w:rPr>
        <w:t>на</w:t>
      </w:r>
      <w:r>
        <w:rPr>
          <w:spacing w:val="-9"/>
        </w:rPr>
        <w:t xml:space="preserve"> </w:t>
      </w:r>
      <w:r>
        <w:rPr>
          <w:spacing w:val="-1"/>
        </w:rPr>
        <w:t>ошибку</w:t>
      </w:r>
      <w:r>
        <w:rPr>
          <w:spacing w:val="-16"/>
        </w:rPr>
        <w:t xml:space="preserve"> </w:t>
      </w:r>
      <w:r>
        <w:rPr>
          <w:spacing w:val="-1"/>
        </w:rPr>
        <w:t>и</w:t>
      </w:r>
      <w:r>
        <w:rPr>
          <w:spacing w:val="3"/>
        </w:rPr>
        <w:t xml:space="preserve"> </w:t>
      </w:r>
      <w:r>
        <w:t>такого</w:t>
      </w:r>
      <w:r>
        <w:rPr>
          <w:spacing w:val="2"/>
        </w:rPr>
        <w:t xml:space="preserve"> </w:t>
      </w:r>
      <w:r>
        <w:t>же</w:t>
      </w:r>
      <w:r>
        <w:rPr>
          <w:spacing w:val="1"/>
        </w:rPr>
        <w:t xml:space="preserve"> </w:t>
      </w:r>
      <w:r>
        <w:t>права</w:t>
      </w:r>
      <w:r>
        <w:rPr>
          <w:spacing w:val="2"/>
        </w:rPr>
        <w:t xml:space="preserve"> </w:t>
      </w:r>
      <w:r>
        <w:t>другого</w:t>
      </w:r>
      <w:r>
        <w:rPr>
          <w:spacing w:val="8"/>
        </w:rPr>
        <w:t xml:space="preserve"> </w:t>
      </w:r>
      <w:r>
        <w:t>человека;</w:t>
      </w:r>
    </w:p>
    <w:p w:rsidR="00445417" w:rsidRDefault="00DD4AEC" w:rsidP="005B10F6">
      <w:pPr>
        <w:pStyle w:val="a6"/>
        <w:numPr>
          <w:ilvl w:val="0"/>
          <w:numId w:val="46"/>
        </w:numPr>
        <w:tabs>
          <w:tab w:val="left" w:pos="1735"/>
        </w:tabs>
        <w:spacing w:line="275" w:lineRule="exact"/>
        <w:ind w:hanging="265"/>
        <w:jc w:val="both"/>
        <w:rPr>
          <w:sz w:val="24"/>
        </w:rPr>
      </w:pPr>
      <w:r>
        <w:rPr>
          <w:sz w:val="24"/>
        </w:rPr>
        <w:t>экологическое</w:t>
      </w:r>
      <w:r>
        <w:rPr>
          <w:spacing w:val="-13"/>
          <w:sz w:val="24"/>
        </w:rPr>
        <w:t xml:space="preserve"> </w:t>
      </w:r>
      <w:r>
        <w:rPr>
          <w:sz w:val="24"/>
        </w:rPr>
        <w:t>воспитание:</w:t>
      </w:r>
    </w:p>
    <w:p w:rsidR="00445417" w:rsidRDefault="00DD4AEC">
      <w:pPr>
        <w:pStyle w:val="a3"/>
        <w:ind w:right="1055"/>
      </w:pPr>
      <w:r>
        <w:t>ориентацией</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61"/>
        </w:rPr>
        <w:t xml:space="preserve"> </w:t>
      </w:r>
      <w:r>
        <w:t>в</w:t>
      </w:r>
      <w:r>
        <w:rPr>
          <w:spacing w:val="1"/>
        </w:rPr>
        <w:t xml:space="preserve"> </w:t>
      </w:r>
      <w:r>
        <w:t>области</w:t>
      </w:r>
      <w:r>
        <w:rPr>
          <w:spacing w:val="1"/>
        </w:rPr>
        <w:t xml:space="preserve"> </w:t>
      </w:r>
      <w:r>
        <w:t>сохранности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 последствий для окружающей среды, осознанием глобального характера</w:t>
      </w:r>
      <w:r>
        <w:rPr>
          <w:spacing w:val="1"/>
        </w:rPr>
        <w:t xml:space="preserve"> </w:t>
      </w:r>
      <w:r>
        <w:t>экологических</w:t>
      </w:r>
      <w:r>
        <w:rPr>
          <w:spacing w:val="-7"/>
        </w:rPr>
        <w:t xml:space="preserve"> </w:t>
      </w:r>
      <w:r>
        <w:t>проблем и</w:t>
      </w:r>
      <w:r>
        <w:rPr>
          <w:spacing w:val="-2"/>
        </w:rPr>
        <w:t xml:space="preserve"> </w:t>
      </w:r>
      <w:r>
        <w:t>путей</w:t>
      </w:r>
      <w:r>
        <w:rPr>
          <w:spacing w:val="3"/>
        </w:rPr>
        <w:t xml:space="preserve"> </w:t>
      </w:r>
      <w:r>
        <w:t>их</w:t>
      </w:r>
      <w:r>
        <w:rPr>
          <w:spacing w:val="-7"/>
        </w:rPr>
        <w:t xml:space="preserve"> </w:t>
      </w:r>
      <w:r>
        <w:t>решения;</w:t>
      </w:r>
    </w:p>
    <w:p w:rsidR="00445417" w:rsidRDefault="00DD4AEC" w:rsidP="005B10F6">
      <w:pPr>
        <w:pStyle w:val="a6"/>
        <w:numPr>
          <w:ilvl w:val="0"/>
          <w:numId w:val="46"/>
        </w:numPr>
        <w:tabs>
          <w:tab w:val="left" w:pos="1735"/>
        </w:tabs>
        <w:spacing w:line="237" w:lineRule="auto"/>
        <w:ind w:left="1470" w:right="1079" w:firstLine="0"/>
        <w:jc w:val="both"/>
        <w:rPr>
          <w:sz w:val="24"/>
        </w:rPr>
      </w:pPr>
      <w:r>
        <w:rPr>
          <w:sz w:val="24"/>
        </w:rPr>
        <w:t>адаптация</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готовностью к</w:t>
      </w:r>
      <w:r>
        <w:rPr>
          <w:spacing w:val="3"/>
          <w:sz w:val="24"/>
        </w:rPr>
        <w:t xml:space="preserve"> </w:t>
      </w:r>
      <w:r>
        <w:rPr>
          <w:sz w:val="24"/>
        </w:rPr>
        <w:t>действиям</w:t>
      </w:r>
      <w:r>
        <w:rPr>
          <w:spacing w:val="3"/>
          <w:sz w:val="24"/>
        </w:rPr>
        <w:t xml:space="preserve"> </w:t>
      </w:r>
      <w:r>
        <w:rPr>
          <w:sz w:val="24"/>
        </w:rPr>
        <w:t>в</w:t>
      </w:r>
      <w:r>
        <w:rPr>
          <w:spacing w:val="11"/>
          <w:sz w:val="24"/>
        </w:rPr>
        <w:t xml:space="preserve"> </w:t>
      </w:r>
      <w:r>
        <w:rPr>
          <w:sz w:val="24"/>
        </w:rPr>
        <w:t>условиях</w:t>
      </w:r>
      <w:r>
        <w:rPr>
          <w:spacing w:val="1"/>
          <w:sz w:val="24"/>
        </w:rPr>
        <w:t xml:space="preserve"> </w:t>
      </w:r>
      <w:r>
        <w:rPr>
          <w:sz w:val="24"/>
        </w:rPr>
        <w:t>неопределённости,</w:t>
      </w:r>
      <w:r>
        <w:rPr>
          <w:spacing w:val="6"/>
          <w:sz w:val="24"/>
        </w:rPr>
        <w:t xml:space="preserve"> </w:t>
      </w:r>
      <w:r>
        <w:rPr>
          <w:sz w:val="24"/>
        </w:rPr>
        <w:t>повышению</w:t>
      </w:r>
      <w:r>
        <w:rPr>
          <w:spacing w:val="4"/>
          <w:sz w:val="24"/>
        </w:rPr>
        <w:t xml:space="preserve"> </w:t>
      </w:r>
      <w:r>
        <w:rPr>
          <w:sz w:val="24"/>
        </w:rPr>
        <w:t>уровня</w:t>
      </w:r>
    </w:p>
    <w:p w:rsidR="00445417" w:rsidRDefault="00DD4AEC">
      <w:pPr>
        <w:pStyle w:val="a3"/>
        <w:ind w:right="1053" w:firstLine="0"/>
      </w:pP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приобретать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6"/>
        </w:rPr>
        <w:t xml:space="preserve"> </w:t>
      </w:r>
      <w:r>
        <w:t>опыта</w:t>
      </w:r>
      <w:r>
        <w:rPr>
          <w:spacing w:val="-3"/>
        </w:rPr>
        <w:t xml:space="preserve"> </w:t>
      </w:r>
      <w:r>
        <w:t>других;</w:t>
      </w:r>
    </w:p>
    <w:p w:rsidR="00445417" w:rsidRDefault="00DD4AEC">
      <w:pPr>
        <w:pStyle w:val="a3"/>
        <w:ind w:right="1056"/>
      </w:pPr>
      <w:r>
        <w:t>необходимостью в формировании новых знаний, в том числе формулировать</w:t>
      </w:r>
      <w:r>
        <w:rPr>
          <w:spacing w:val="1"/>
        </w:rPr>
        <w:t xml:space="preserve"> </w:t>
      </w:r>
      <w:r>
        <w:t>идеи,</w:t>
      </w:r>
      <w:r>
        <w:rPr>
          <w:spacing w:val="1"/>
        </w:rPr>
        <w:t xml:space="preserve"> </w:t>
      </w:r>
      <w:r>
        <w:t>понятия, гипотезы об объектах 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 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p>
    <w:p w:rsidR="00445417" w:rsidRDefault="00DD4AEC">
      <w:pPr>
        <w:pStyle w:val="a3"/>
        <w:ind w:right="1075"/>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 как вызов, требующий контрмер, корректировать принимаемые решения и</w:t>
      </w:r>
      <w:r>
        <w:rPr>
          <w:spacing w:val="1"/>
        </w:rPr>
        <w:t xml:space="preserve"> </w:t>
      </w:r>
      <w:r>
        <w:t>действия,</w:t>
      </w:r>
      <w:r>
        <w:rPr>
          <w:spacing w:val="4"/>
        </w:rPr>
        <w:t xml:space="preserve"> </w:t>
      </w:r>
      <w:r>
        <w:t>формулировать и</w:t>
      </w:r>
      <w:r>
        <w:rPr>
          <w:spacing w:val="-8"/>
        </w:rPr>
        <w:t xml:space="preserve"> </w:t>
      </w:r>
      <w:r>
        <w:t>оценивать</w:t>
      </w:r>
      <w:r>
        <w:rPr>
          <w:spacing w:val="-1"/>
        </w:rPr>
        <w:t xml:space="preserve"> </w:t>
      </w:r>
      <w:r>
        <w:t>риски</w:t>
      </w:r>
      <w:r>
        <w:rPr>
          <w:spacing w:val="-3"/>
        </w:rPr>
        <w:t xml:space="preserve"> </w:t>
      </w:r>
      <w:r>
        <w:t>и</w:t>
      </w:r>
      <w:r>
        <w:rPr>
          <w:spacing w:val="-12"/>
        </w:rPr>
        <w:t xml:space="preserve"> </w:t>
      </w:r>
      <w:r>
        <w:t>последствия,</w:t>
      </w:r>
      <w:r>
        <w:rPr>
          <w:spacing w:val="5"/>
        </w:rPr>
        <w:t xml:space="preserve"> </w:t>
      </w:r>
      <w:r>
        <w:t>формировать</w:t>
      </w:r>
      <w:r>
        <w:rPr>
          <w:spacing w:val="-5"/>
        </w:rPr>
        <w:t xml:space="preserve"> </w:t>
      </w:r>
      <w:r>
        <w:t>опыт.</w:t>
      </w:r>
    </w:p>
    <w:p w:rsidR="00445417" w:rsidRDefault="00DD4AEC">
      <w:pPr>
        <w:pStyle w:val="a3"/>
        <w:spacing w:before="1"/>
        <w:ind w:right="1060"/>
      </w:pPr>
      <w:r>
        <w:t>В результате освоения программы по математике на уровне основного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1"/>
        </w:rPr>
        <w:t xml:space="preserve"> </w:t>
      </w:r>
      <w:r>
        <w:t>действиями,</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и</w:t>
      </w:r>
      <w:r>
        <w:rPr>
          <w:spacing w:val="1"/>
        </w:rPr>
        <w:t xml:space="preserve"> </w:t>
      </w:r>
      <w:r>
        <w:t>универсальными</w:t>
      </w:r>
      <w:r>
        <w:rPr>
          <w:spacing w:val="1"/>
        </w:rPr>
        <w:t xml:space="preserve"> </w:t>
      </w:r>
      <w:r>
        <w:t>регулятивными</w:t>
      </w:r>
      <w:r>
        <w:rPr>
          <w:spacing w:val="-57"/>
        </w:rPr>
        <w:t xml:space="preserve"> </w:t>
      </w:r>
      <w:r>
        <w:t>действиями.</w:t>
      </w:r>
    </w:p>
    <w:p w:rsidR="00445417" w:rsidRDefault="00DD4AEC">
      <w:pPr>
        <w:pStyle w:val="a3"/>
        <w:ind w:right="1055"/>
      </w:pPr>
      <w:r>
        <w:t>Универсальные познавательные действия обеспечивают формирование базовых</w:t>
      </w:r>
      <w:r>
        <w:rPr>
          <w:spacing w:val="1"/>
        </w:rPr>
        <w:t xml:space="preserve"> </w:t>
      </w:r>
      <w:r>
        <w:t>когнитивных процессов обучающихся (освоение методов познания окружающего мира,</w:t>
      </w:r>
      <w:r>
        <w:rPr>
          <w:spacing w:val="1"/>
        </w:rPr>
        <w:t xml:space="preserve"> </w:t>
      </w:r>
      <w:r>
        <w:t>применение</w:t>
      </w:r>
      <w:r>
        <w:rPr>
          <w:spacing w:val="1"/>
        </w:rPr>
        <w:t xml:space="preserve"> </w:t>
      </w:r>
      <w:r>
        <w:t>логических,</w:t>
      </w:r>
      <w:r>
        <w:rPr>
          <w:spacing w:val="1"/>
        </w:rPr>
        <w:t xml:space="preserve"> </w:t>
      </w:r>
      <w:r>
        <w:t>исследовательских</w:t>
      </w:r>
      <w:r>
        <w:rPr>
          <w:spacing w:val="1"/>
        </w:rPr>
        <w:t xml:space="preserve"> </w:t>
      </w:r>
      <w:r>
        <w:t>операций,</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p>
    <w:p w:rsidR="00445417" w:rsidRDefault="00DD4AEC">
      <w:pPr>
        <w:pStyle w:val="a3"/>
        <w:spacing w:before="3" w:line="242"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12"/>
        </w:rPr>
        <w:t xml:space="preserve"> </w:t>
      </w:r>
      <w:r>
        <w:t>универсальных</w:t>
      </w:r>
      <w:r>
        <w:rPr>
          <w:spacing w:val="-5"/>
        </w:rPr>
        <w:t xml:space="preserve"> </w:t>
      </w:r>
      <w:r>
        <w:t>познавательных</w:t>
      </w:r>
      <w:r>
        <w:rPr>
          <w:spacing w:val="-1"/>
        </w:rPr>
        <w:t xml:space="preserve"> </w:t>
      </w:r>
      <w:r>
        <w:t>учебных</w:t>
      </w:r>
      <w:r>
        <w:rPr>
          <w:spacing w:val="-7"/>
        </w:rPr>
        <w:t xml:space="preserve"> </w:t>
      </w:r>
      <w:r>
        <w:t>действий: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62"/>
      </w:pPr>
      <w:r>
        <w:t>выявлять и характеризовать существенные признаки математических 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 критерии</w:t>
      </w:r>
      <w:r>
        <w:rPr>
          <w:spacing w:val="-6"/>
        </w:rPr>
        <w:t xml:space="preserve"> </w:t>
      </w:r>
      <w:r>
        <w:t>проводимого</w:t>
      </w:r>
      <w:r>
        <w:rPr>
          <w:spacing w:val="13"/>
        </w:rPr>
        <w:t xml:space="preserve"> </w:t>
      </w:r>
      <w:r>
        <w:t>анализа;</w:t>
      </w:r>
    </w:p>
    <w:p w:rsidR="00445417" w:rsidRDefault="00DD4AEC">
      <w:pPr>
        <w:pStyle w:val="a3"/>
        <w:spacing w:before="1" w:line="247" w:lineRule="auto"/>
        <w:ind w:right="1060"/>
      </w:pPr>
      <w:r>
        <w:t>воспринимать, формулировать и преобразовывать суждения: утвердительные и</w:t>
      </w:r>
      <w:r>
        <w:rPr>
          <w:spacing w:val="1"/>
        </w:rPr>
        <w:t xml:space="preserve"> </w:t>
      </w:r>
      <w:r>
        <w:t>отрицательные,</w:t>
      </w:r>
      <w:r>
        <w:rPr>
          <w:spacing w:val="5"/>
        </w:rPr>
        <w:t xml:space="preserve"> </w:t>
      </w:r>
      <w:r>
        <w:t>единичные,</w:t>
      </w:r>
      <w:r>
        <w:rPr>
          <w:spacing w:val="1"/>
        </w:rPr>
        <w:t xml:space="preserve"> </w:t>
      </w:r>
      <w:r>
        <w:t>частные</w:t>
      </w:r>
      <w:r>
        <w:rPr>
          <w:spacing w:val="-4"/>
        </w:rPr>
        <w:t xml:space="preserve"> </w:t>
      </w:r>
      <w:r>
        <w:t>и</w:t>
      </w:r>
      <w:r>
        <w:rPr>
          <w:spacing w:val="-11"/>
        </w:rPr>
        <w:t xml:space="preserve"> </w:t>
      </w:r>
      <w:r>
        <w:t>общие,</w:t>
      </w:r>
      <w:r>
        <w:rPr>
          <w:spacing w:val="10"/>
        </w:rPr>
        <w:t xml:space="preserve"> </w:t>
      </w:r>
      <w:r>
        <w:t>условные;</w:t>
      </w:r>
    </w:p>
    <w:p w:rsidR="00445417" w:rsidRDefault="00DD4AEC">
      <w:pPr>
        <w:pStyle w:val="a3"/>
        <w:ind w:right="1063"/>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61"/>
        </w:rPr>
        <w:t xml:space="preserve"> </w:t>
      </w:r>
      <w:r>
        <w:t>в</w:t>
      </w:r>
      <w:r>
        <w:rPr>
          <w:spacing w:val="1"/>
        </w:rPr>
        <w:t xml:space="preserve"> </w:t>
      </w:r>
      <w:r>
        <w:t>фактах, данных, наблюдениях и</w:t>
      </w:r>
      <w:r>
        <w:rPr>
          <w:spacing w:val="1"/>
        </w:rPr>
        <w:t xml:space="preserve"> </w:t>
      </w:r>
      <w:r>
        <w:t>утверждениях, предлагать критерии для выявления</w:t>
      </w:r>
      <w:r>
        <w:rPr>
          <w:spacing w:val="1"/>
        </w:rPr>
        <w:t xml:space="preserve"> </w:t>
      </w:r>
      <w:r>
        <w:t>закономерностей</w:t>
      </w:r>
      <w:r>
        <w:rPr>
          <w:spacing w:val="-6"/>
        </w:rPr>
        <w:t xml:space="preserve"> </w:t>
      </w:r>
      <w:r>
        <w:t>и</w:t>
      </w:r>
      <w:r>
        <w:rPr>
          <w:spacing w:val="3"/>
        </w:rPr>
        <w:t xml:space="preserve"> </w:t>
      </w:r>
      <w:r>
        <w:t>противоречий;</w:t>
      </w:r>
    </w:p>
    <w:p w:rsidR="00445417" w:rsidRDefault="00DD4AEC">
      <w:pPr>
        <w:pStyle w:val="a3"/>
        <w:spacing w:line="242" w:lineRule="auto"/>
        <w:ind w:right="1072"/>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3"/>
        </w:rPr>
        <w:t xml:space="preserve"> </w:t>
      </w:r>
      <w:r>
        <w:t>умозаключений,</w:t>
      </w:r>
      <w:r>
        <w:rPr>
          <w:spacing w:val="10"/>
        </w:rPr>
        <w:t xml:space="preserve"> </w:t>
      </w:r>
      <w:r>
        <w:t>умозаключений</w:t>
      </w:r>
      <w:r>
        <w:rPr>
          <w:spacing w:val="-6"/>
        </w:rPr>
        <w:t xml:space="preserve"> </w:t>
      </w:r>
      <w:r>
        <w:t>по</w:t>
      </w:r>
      <w:r>
        <w:rPr>
          <w:spacing w:val="7"/>
        </w:rPr>
        <w:t xml:space="preserve"> </w:t>
      </w:r>
      <w:r>
        <w:t>аналогии;</w:t>
      </w:r>
    </w:p>
    <w:p w:rsidR="00445417" w:rsidRDefault="00DD4AEC">
      <w:pPr>
        <w:pStyle w:val="a3"/>
        <w:ind w:right="1057"/>
      </w:pPr>
      <w:r>
        <w:t>разбирать</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w:t>
      </w:r>
      <w:r>
        <w:rPr>
          <w:spacing w:val="1"/>
        </w:rPr>
        <w:t xml:space="preserve"> </w:t>
      </w:r>
      <w:r>
        <w:t>фактов,</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 собственные</w:t>
      </w:r>
      <w:r>
        <w:rPr>
          <w:spacing w:val="3"/>
        </w:rPr>
        <w:t xml:space="preserve"> </w:t>
      </w:r>
      <w:r>
        <w:t>рассуждения;</w:t>
      </w:r>
    </w:p>
    <w:p w:rsidR="00445417" w:rsidRDefault="00DD4AEC">
      <w:pPr>
        <w:pStyle w:val="a3"/>
        <w:ind w:right="1053"/>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445417" w:rsidRDefault="00DD4AEC">
      <w:pPr>
        <w:pStyle w:val="a3"/>
        <w:spacing w:line="242" w:lineRule="auto"/>
        <w:ind w:right="107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универсальных</w:t>
      </w:r>
      <w:r>
        <w:rPr>
          <w:spacing w:val="-7"/>
        </w:rPr>
        <w:t xml:space="preserve"> </w:t>
      </w:r>
      <w:r>
        <w:t>познавательных</w:t>
      </w:r>
      <w:r>
        <w:rPr>
          <w:spacing w:val="3"/>
        </w:rPr>
        <w:t xml:space="preserve"> </w:t>
      </w:r>
      <w:r>
        <w:t>учебных</w:t>
      </w:r>
      <w:r>
        <w:rPr>
          <w:spacing w:val="-7"/>
        </w:rPr>
        <w:t xml:space="preserve"> </w:t>
      </w:r>
      <w:r>
        <w:t>действий:</w:t>
      </w:r>
    </w:p>
    <w:p w:rsidR="00445417" w:rsidRDefault="00DD4AEC">
      <w:pPr>
        <w:pStyle w:val="a3"/>
        <w:ind w:right="106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57"/>
        </w:rPr>
        <w:t xml:space="preserve"> </w:t>
      </w:r>
      <w:r>
        <w:t>позицию,</w:t>
      </w:r>
      <w:r>
        <w:rPr>
          <w:spacing w:val="-5"/>
        </w:rPr>
        <w:t xml:space="preserve"> </w:t>
      </w:r>
      <w:r>
        <w:t>мнение;</w:t>
      </w:r>
    </w:p>
    <w:p w:rsidR="00445417" w:rsidRDefault="00DD4AEC">
      <w:pPr>
        <w:pStyle w:val="a3"/>
        <w:ind w:right="106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 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зависимостей</w:t>
      </w:r>
      <w:r>
        <w:rPr>
          <w:spacing w:val="-10"/>
        </w:rPr>
        <w:t xml:space="preserve"> </w:t>
      </w:r>
      <w:r>
        <w:t>объектов между</w:t>
      </w:r>
      <w:r>
        <w:rPr>
          <w:spacing w:val="-17"/>
        </w:rPr>
        <w:t xml:space="preserve"> </w:t>
      </w:r>
      <w:r>
        <w:t>собой;</w:t>
      </w:r>
    </w:p>
    <w:p w:rsidR="00445417" w:rsidRDefault="00DD4AEC">
      <w:pPr>
        <w:pStyle w:val="a3"/>
        <w:ind w:right="107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4"/>
        </w:rPr>
        <w:t xml:space="preserve"> </w:t>
      </w:r>
      <w:r>
        <w:t>выводов и</w:t>
      </w:r>
      <w:r>
        <w:rPr>
          <w:spacing w:val="-6"/>
        </w:rPr>
        <w:t xml:space="preserve"> </w:t>
      </w:r>
      <w:r>
        <w:t>обобщений;</w:t>
      </w:r>
    </w:p>
    <w:p w:rsidR="00445417" w:rsidRDefault="00DD4AEC">
      <w:pPr>
        <w:pStyle w:val="a3"/>
        <w:spacing w:line="242" w:lineRule="auto"/>
        <w:ind w:right="1060"/>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61"/>
        </w:rPr>
        <w:t xml:space="preserve"> </w:t>
      </w:r>
      <w:r>
        <w:t>выдвигать</w:t>
      </w:r>
      <w:r>
        <w:rPr>
          <w:spacing w:val="1"/>
        </w:rPr>
        <w:t xml:space="preserve"> </w:t>
      </w:r>
      <w:r>
        <w:t>предположения</w:t>
      </w:r>
      <w:r>
        <w:rPr>
          <w:spacing w:val="-6"/>
        </w:rPr>
        <w:t xml:space="preserve"> </w:t>
      </w:r>
      <w:r>
        <w:t>о</w:t>
      </w:r>
      <w:r>
        <w:rPr>
          <w:spacing w:val="7"/>
        </w:rPr>
        <w:t xml:space="preserve"> </w:t>
      </w:r>
      <w:r>
        <w:t>его</w:t>
      </w:r>
      <w:r>
        <w:rPr>
          <w:spacing w:val="1"/>
        </w:rPr>
        <w:t xml:space="preserve"> </w:t>
      </w:r>
      <w:r>
        <w:t>развитии в</w:t>
      </w:r>
      <w:r>
        <w:rPr>
          <w:spacing w:val="-2"/>
        </w:rPr>
        <w:t xml:space="preserve"> </w:t>
      </w:r>
      <w:r>
        <w:t>новых</w:t>
      </w:r>
      <w:r>
        <w:rPr>
          <w:spacing w:val="-2"/>
        </w:rPr>
        <w:t xml:space="preserve"> </w:t>
      </w:r>
      <w:r>
        <w:t>условиях.</w:t>
      </w:r>
    </w:p>
    <w:p w:rsidR="00445417" w:rsidRDefault="00DD4AEC">
      <w:pPr>
        <w:pStyle w:val="a3"/>
        <w:spacing w:line="242" w:lineRule="auto"/>
        <w:ind w:right="10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60"/>
        </w:rPr>
        <w:t xml:space="preserve"> </w:t>
      </w:r>
      <w:r>
        <w:t>информацией</w:t>
      </w:r>
      <w:r>
        <w:rPr>
          <w:spacing w:val="61"/>
        </w:rPr>
        <w:t xml:space="preserve"> </w:t>
      </w:r>
      <w:r>
        <w:t>как</w:t>
      </w:r>
      <w:r>
        <w:rPr>
          <w:spacing w:val="1"/>
        </w:rPr>
        <w:t xml:space="preserve"> </w:t>
      </w:r>
      <w:r>
        <w:t>часть</w:t>
      </w:r>
      <w:r>
        <w:rPr>
          <w:spacing w:val="13"/>
        </w:rPr>
        <w:t xml:space="preserve"> </w:t>
      </w:r>
      <w:r>
        <w:t>универсальных</w:t>
      </w:r>
      <w:r>
        <w:rPr>
          <w:spacing w:val="-6"/>
        </w:rPr>
        <w:t xml:space="preserve"> </w:t>
      </w:r>
      <w:r>
        <w:t>познавательных</w:t>
      </w:r>
      <w:r>
        <w:rPr>
          <w:spacing w:val="4"/>
        </w:rPr>
        <w:t xml:space="preserve"> </w:t>
      </w:r>
      <w:r>
        <w:t>учебных</w:t>
      </w:r>
      <w:r>
        <w:rPr>
          <w:spacing w:val="-2"/>
        </w:rPr>
        <w:t xml:space="preserve"> </w:t>
      </w:r>
      <w:r>
        <w:t>действий:</w:t>
      </w:r>
    </w:p>
    <w:p w:rsidR="00445417" w:rsidRDefault="00DD4AEC">
      <w:pPr>
        <w:pStyle w:val="a3"/>
        <w:spacing w:line="242" w:lineRule="auto"/>
        <w:ind w:right="1055"/>
      </w:pPr>
      <w:r>
        <w:t>выявлять недостаточность и избыточность информации, данных, необходимых</w:t>
      </w:r>
      <w:r>
        <w:rPr>
          <w:spacing w:val="1"/>
        </w:rPr>
        <w:t xml:space="preserve"> </w:t>
      </w:r>
      <w:r>
        <w:t>для</w:t>
      </w:r>
      <w:r>
        <w:rPr>
          <w:spacing w:val="2"/>
        </w:rPr>
        <w:t xml:space="preserve"> </w:t>
      </w:r>
      <w:r>
        <w:t>решения</w:t>
      </w:r>
      <w:r>
        <w:rPr>
          <w:spacing w:val="-2"/>
        </w:rPr>
        <w:t xml:space="preserve"> </w:t>
      </w:r>
      <w:r>
        <w:t>задачи;</w:t>
      </w:r>
    </w:p>
    <w:p w:rsidR="00445417" w:rsidRDefault="00DD4AEC">
      <w:pPr>
        <w:pStyle w:val="a3"/>
        <w:spacing w:line="242" w:lineRule="auto"/>
        <w:ind w:right="1070"/>
      </w:pPr>
      <w:r>
        <w:t>выбирать, анализировать, систематизировать и интерпретировать информацию</w:t>
      </w:r>
      <w:r>
        <w:rPr>
          <w:spacing w:val="1"/>
        </w:rPr>
        <w:t xml:space="preserve"> </w:t>
      </w:r>
      <w:r>
        <w:t>различных</w:t>
      </w:r>
      <w:r>
        <w:rPr>
          <w:spacing w:val="-7"/>
        </w:rPr>
        <w:t xml:space="preserve"> </w:t>
      </w:r>
      <w:r>
        <w:t>видов и</w:t>
      </w:r>
      <w:r>
        <w:rPr>
          <w:spacing w:val="3"/>
        </w:rPr>
        <w:t xml:space="preserve"> </w:t>
      </w:r>
      <w:r>
        <w:t>форм представления;</w:t>
      </w:r>
    </w:p>
    <w:p w:rsidR="00445417" w:rsidRDefault="00DD4AEC">
      <w:pPr>
        <w:pStyle w:val="a3"/>
        <w:spacing w:line="242" w:lineRule="auto"/>
        <w:ind w:right="1062"/>
      </w:pPr>
      <w:r>
        <w:t>выбирать</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61"/>
        </w:rPr>
        <w:t xml:space="preserve"> </w:t>
      </w:r>
      <w:r>
        <w:t>решаемые</w:t>
      </w:r>
      <w:r>
        <w:rPr>
          <w:spacing w:val="1"/>
        </w:rPr>
        <w:t xml:space="preserve"> </w:t>
      </w:r>
      <w:r>
        <w:t>задачи</w:t>
      </w:r>
      <w:r>
        <w:rPr>
          <w:spacing w:val="3"/>
        </w:rPr>
        <w:t xml:space="preserve"> </w:t>
      </w:r>
      <w:r>
        <w:t>схемами,</w:t>
      </w:r>
      <w:r>
        <w:rPr>
          <w:spacing w:val="9"/>
        </w:rPr>
        <w:t xml:space="preserve"> </w:t>
      </w:r>
      <w:r>
        <w:t>диаграммами,</w:t>
      </w:r>
      <w:r>
        <w:rPr>
          <w:spacing w:val="1"/>
        </w:rPr>
        <w:t xml:space="preserve"> </w:t>
      </w:r>
      <w:r>
        <w:t>иной</w:t>
      </w:r>
      <w:r>
        <w:rPr>
          <w:spacing w:val="-7"/>
        </w:rPr>
        <w:t xml:space="preserve"> </w:t>
      </w:r>
      <w:r>
        <w:t>графикой</w:t>
      </w:r>
      <w:r>
        <w:rPr>
          <w:spacing w:val="-6"/>
        </w:rPr>
        <w:t xml:space="preserve"> </w:t>
      </w:r>
      <w:r>
        <w:t>и</w:t>
      </w:r>
      <w:r>
        <w:rPr>
          <w:spacing w:val="2"/>
        </w:rPr>
        <w:t xml:space="preserve"> </w:t>
      </w:r>
      <w:r>
        <w:t>их</w:t>
      </w:r>
      <w:r>
        <w:rPr>
          <w:spacing w:val="-9"/>
        </w:rPr>
        <w:t xml:space="preserve"> </w:t>
      </w:r>
      <w:r>
        <w:t>комбинациями;</w:t>
      </w:r>
    </w:p>
    <w:p w:rsidR="00445417" w:rsidRDefault="00DD4AEC">
      <w:pPr>
        <w:pStyle w:val="a3"/>
        <w:spacing w:line="242" w:lineRule="auto"/>
        <w:ind w:right="1089"/>
      </w:pPr>
      <w:r>
        <w:t>оценивать надёжность информации по критериям, предложенным учителем или</w:t>
      </w:r>
      <w:r>
        <w:rPr>
          <w:spacing w:val="1"/>
        </w:rPr>
        <w:t xml:space="preserve"> </w:t>
      </w:r>
      <w:r>
        <w:t>сформулированным</w:t>
      </w:r>
      <w:r>
        <w:rPr>
          <w:spacing w:val="5"/>
        </w:rPr>
        <w:t xml:space="preserve"> </w:t>
      </w:r>
      <w:r>
        <w:t>самостоятельно.</w:t>
      </w:r>
    </w:p>
    <w:p w:rsidR="00445417" w:rsidRDefault="00DD4AEC">
      <w:pPr>
        <w:pStyle w:val="a3"/>
        <w:spacing w:line="242" w:lineRule="auto"/>
        <w:ind w:right="1069"/>
      </w:pPr>
      <w:r>
        <w:t>Универсальные</w:t>
      </w:r>
      <w:r>
        <w:rPr>
          <w:spacing w:val="1"/>
        </w:rPr>
        <w:t xml:space="preserve"> </w:t>
      </w:r>
      <w:r>
        <w:t>коммуникативные</w:t>
      </w:r>
      <w:r>
        <w:rPr>
          <w:spacing w:val="1"/>
        </w:rPr>
        <w:t xml:space="preserve"> </w:t>
      </w:r>
      <w:r>
        <w:t>действия</w:t>
      </w:r>
      <w:r>
        <w:rPr>
          <w:spacing w:val="1"/>
        </w:rPr>
        <w:t xml:space="preserve"> </w:t>
      </w:r>
      <w:r>
        <w:t>обеспечивают</w:t>
      </w:r>
      <w:r>
        <w:rPr>
          <w:spacing w:val="1"/>
        </w:rPr>
        <w:t xml:space="preserve"> </w:t>
      </w:r>
      <w:r>
        <w:t>сформированность</w:t>
      </w:r>
      <w:r>
        <w:rPr>
          <w:spacing w:val="1"/>
        </w:rPr>
        <w:t xml:space="preserve"> </w:t>
      </w:r>
      <w:r>
        <w:t>социальных</w:t>
      </w:r>
      <w:r>
        <w:rPr>
          <w:spacing w:val="-7"/>
        </w:rPr>
        <w:t xml:space="preserve"> </w:t>
      </w:r>
      <w:r>
        <w:t>навыков</w:t>
      </w:r>
      <w:r>
        <w:rPr>
          <w:spacing w:val="-5"/>
        </w:rPr>
        <w:t xml:space="preserve"> </w:t>
      </w:r>
      <w:r>
        <w:t>обучающихся.</w:t>
      </w:r>
    </w:p>
    <w:p w:rsidR="00445417" w:rsidRDefault="00DD4AEC">
      <w:pPr>
        <w:pStyle w:val="a3"/>
        <w:spacing w:line="242" w:lineRule="auto"/>
        <w:ind w:right="10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61"/>
        </w:rPr>
        <w:t xml:space="preserve"> </w:t>
      </w:r>
      <w:r>
        <w:t>как</w:t>
      </w:r>
      <w:r>
        <w:rPr>
          <w:spacing w:val="61"/>
        </w:rPr>
        <w:t xml:space="preserve"> </w:t>
      </w:r>
      <w:r>
        <w:t>часть</w:t>
      </w:r>
      <w:r>
        <w:rPr>
          <w:spacing w:val="1"/>
        </w:rPr>
        <w:t xml:space="preserve"> </w:t>
      </w:r>
      <w:r>
        <w:t>универсальных</w:t>
      </w:r>
      <w:r>
        <w:rPr>
          <w:spacing w:val="-6"/>
        </w:rPr>
        <w:t xml:space="preserve"> </w:t>
      </w:r>
      <w:r>
        <w:t>коммуникативных</w:t>
      </w:r>
      <w:r>
        <w:rPr>
          <w:spacing w:val="5"/>
        </w:rPr>
        <w:t xml:space="preserve"> </w:t>
      </w:r>
      <w:r>
        <w:t>учебных</w:t>
      </w:r>
      <w:r>
        <w:rPr>
          <w:spacing w:val="-7"/>
        </w:rPr>
        <w:t xml:space="preserve"> </w:t>
      </w:r>
      <w:r>
        <w:t>действий:</w:t>
      </w:r>
    </w:p>
    <w:p w:rsidR="00445417" w:rsidRDefault="00DD4AEC">
      <w:pPr>
        <w:pStyle w:val="a3"/>
        <w:ind w:right="1073"/>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rPr>
          <w:spacing w:val="-1"/>
        </w:rPr>
        <w:t>текстах,</w:t>
      </w:r>
      <w:r>
        <w:rPr>
          <w:spacing w:val="5"/>
        </w:rPr>
        <w:t xml:space="preserve"> </w:t>
      </w:r>
      <w:r>
        <w:rPr>
          <w:spacing w:val="-1"/>
        </w:rPr>
        <w:t>давать</w:t>
      </w:r>
      <w:r>
        <w:rPr>
          <w:spacing w:val="4"/>
        </w:rPr>
        <w:t xml:space="preserve"> </w:t>
      </w:r>
      <w:r>
        <w:rPr>
          <w:spacing w:val="-1"/>
        </w:rPr>
        <w:t>пояснения</w:t>
      </w:r>
      <w:r>
        <w:rPr>
          <w:spacing w:val="-3"/>
        </w:rPr>
        <w:t xml:space="preserve"> </w:t>
      </w:r>
      <w:r>
        <w:rPr>
          <w:spacing w:val="-1"/>
        </w:rPr>
        <w:t>по</w:t>
      </w:r>
      <w:r>
        <w:rPr>
          <w:spacing w:val="6"/>
        </w:rPr>
        <w:t xml:space="preserve"> </w:t>
      </w:r>
      <w:r>
        <w:rPr>
          <w:spacing w:val="-1"/>
        </w:rPr>
        <w:t>ходу</w:t>
      </w:r>
      <w:r>
        <w:rPr>
          <w:spacing w:val="-15"/>
        </w:rPr>
        <w:t xml:space="preserve"> </w:t>
      </w:r>
      <w:r>
        <w:rPr>
          <w:spacing w:val="-1"/>
        </w:rPr>
        <w:t>решения</w:t>
      </w:r>
      <w:r>
        <w:rPr>
          <w:spacing w:val="3"/>
        </w:rPr>
        <w:t xml:space="preserve"> </w:t>
      </w:r>
      <w:r>
        <w:rPr>
          <w:spacing w:val="-1"/>
        </w:rPr>
        <w:t>задачи</w:t>
      </w:r>
      <w:r>
        <w:rPr>
          <w:spacing w:val="4"/>
        </w:rPr>
        <w:t xml:space="preserve"> </w:t>
      </w:r>
      <w:r>
        <w:t>и</w:t>
      </w:r>
      <w:r>
        <w:rPr>
          <w:spacing w:val="3"/>
        </w:rPr>
        <w:t xml:space="preserve"> </w:t>
      </w:r>
      <w:r>
        <w:t>полученным</w:t>
      </w:r>
      <w:r>
        <w:rPr>
          <w:spacing w:val="5"/>
        </w:rPr>
        <w:t xml:space="preserve"> </w:t>
      </w:r>
      <w:r>
        <w:t>результатам;</w:t>
      </w:r>
    </w:p>
    <w:p w:rsidR="00445417" w:rsidRDefault="00DD4AEC">
      <w:pPr>
        <w:pStyle w:val="a3"/>
        <w:ind w:right="1075"/>
      </w:pPr>
      <w:r>
        <w:t>в ходе обсуждения задавать вопросы по существу обсуждаемой темы, проблемы,</w:t>
      </w:r>
      <w:r>
        <w:rPr>
          <w:spacing w:val="-57"/>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3"/>
        </w:rPr>
        <w:t xml:space="preserve"> </w:t>
      </w:r>
      <w:r>
        <w:t>с</w:t>
      </w:r>
      <w:r>
        <w:rPr>
          <w:spacing w:val="-4"/>
        </w:rPr>
        <w:t xml:space="preserve"> </w:t>
      </w:r>
      <w:r>
        <w:t>суждениями</w:t>
      </w:r>
      <w:r>
        <w:rPr>
          <w:spacing w:val="-2"/>
        </w:rPr>
        <w:t xml:space="preserve"> </w:t>
      </w:r>
      <w:r>
        <w:t>других участников</w:t>
      </w:r>
      <w:r>
        <w:rPr>
          <w:spacing w:val="-1"/>
        </w:rPr>
        <w:t xml:space="preserve"> </w:t>
      </w:r>
      <w:r>
        <w:t>диалога,</w:t>
      </w:r>
      <w:r>
        <w:rPr>
          <w:spacing w:val="-8"/>
        </w:rPr>
        <w:t xml:space="preserve"> </w:t>
      </w:r>
      <w:r>
        <w:t>обнаруживать</w:t>
      </w:r>
      <w:r>
        <w:rPr>
          <w:spacing w:val="-3"/>
        </w:rPr>
        <w:t xml:space="preserve"> </w:t>
      </w:r>
      <w:r>
        <w:t>различие</w:t>
      </w:r>
      <w:r>
        <w:rPr>
          <w:spacing w:val="-5"/>
        </w:rPr>
        <w:t xml:space="preserve"> </w:t>
      </w:r>
      <w:r>
        <w:t>и</w:t>
      </w:r>
      <w:r>
        <w:rPr>
          <w:spacing w:val="-6"/>
        </w:rPr>
        <w:t xml:space="preserve"> </w:t>
      </w:r>
      <w:r>
        <w:t>сходство</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1905"/>
          <w:tab w:val="left" w:pos="2245"/>
          <w:tab w:val="left" w:pos="2584"/>
          <w:tab w:val="left" w:pos="3651"/>
          <w:tab w:val="left" w:pos="3756"/>
          <w:tab w:val="left" w:pos="4534"/>
          <w:tab w:val="left" w:pos="4716"/>
          <w:tab w:val="left" w:pos="6248"/>
          <w:tab w:val="left" w:pos="6351"/>
          <w:tab w:val="left" w:pos="6555"/>
          <w:tab w:val="left" w:pos="7482"/>
          <w:tab w:val="left" w:pos="7876"/>
          <w:tab w:val="left" w:pos="8236"/>
          <w:tab w:val="left" w:pos="8567"/>
          <w:tab w:val="left" w:pos="9725"/>
        </w:tabs>
        <w:spacing w:before="180" w:line="242" w:lineRule="auto"/>
        <w:ind w:right="1053" w:firstLine="0"/>
        <w:jc w:val="right"/>
      </w:pPr>
      <w:r>
        <w:t>позиций,</w:t>
      </w:r>
      <w:r>
        <w:tab/>
        <w:t>в</w:t>
      </w:r>
      <w:r>
        <w:tab/>
        <w:t>корректной</w:t>
      </w:r>
      <w:r>
        <w:tab/>
        <w:t>форме</w:t>
      </w:r>
      <w:r>
        <w:tab/>
        <w:t>формулировать</w:t>
      </w:r>
      <w:r>
        <w:tab/>
      </w:r>
      <w:r>
        <w:tab/>
        <w:t>разногласия,</w:t>
      </w:r>
      <w:r>
        <w:tab/>
        <w:t>свои</w:t>
      </w:r>
      <w:r>
        <w:tab/>
        <w:t>возражения;</w:t>
      </w:r>
      <w:r>
        <w:rPr>
          <w:spacing w:val="-57"/>
        </w:rPr>
        <w:t xml:space="preserve"> </w:t>
      </w:r>
      <w:r>
        <w:t>представлять</w:t>
      </w:r>
      <w:r>
        <w:rPr>
          <w:spacing w:val="11"/>
        </w:rPr>
        <w:t xml:space="preserve"> </w:t>
      </w:r>
      <w:r>
        <w:t>результаты</w:t>
      </w:r>
      <w:r>
        <w:rPr>
          <w:spacing w:val="12"/>
        </w:rPr>
        <w:t xml:space="preserve"> </w:t>
      </w:r>
      <w:r>
        <w:t>решения</w:t>
      </w:r>
      <w:r>
        <w:rPr>
          <w:spacing w:val="11"/>
        </w:rPr>
        <w:t xml:space="preserve"> </w:t>
      </w:r>
      <w:r>
        <w:t>задачи,</w:t>
      </w:r>
      <w:r>
        <w:rPr>
          <w:spacing w:val="12"/>
        </w:rPr>
        <w:t xml:space="preserve"> </w:t>
      </w:r>
      <w:r>
        <w:t>эксперимента,</w:t>
      </w:r>
      <w:r>
        <w:rPr>
          <w:spacing w:val="8"/>
        </w:rPr>
        <w:t xml:space="preserve"> </w:t>
      </w:r>
      <w:r>
        <w:t>исследования,</w:t>
      </w:r>
      <w:r>
        <w:rPr>
          <w:spacing w:val="4"/>
        </w:rPr>
        <w:t xml:space="preserve"> </w:t>
      </w:r>
      <w:r>
        <w:t>проекта,</w:t>
      </w:r>
      <w:r>
        <w:rPr>
          <w:spacing w:val="1"/>
        </w:rPr>
        <w:t xml:space="preserve"> </w:t>
      </w:r>
      <w:r>
        <w:t>самостоятельно</w:t>
      </w:r>
      <w:r>
        <w:tab/>
        <w:t>выбирать</w:t>
      </w:r>
      <w:r>
        <w:tab/>
      </w:r>
      <w:r>
        <w:tab/>
        <w:t>формат</w:t>
      </w:r>
      <w:r>
        <w:tab/>
      </w:r>
      <w:r>
        <w:tab/>
        <w:t>выступления</w:t>
      </w:r>
      <w:r>
        <w:tab/>
        <w:t>с</w:t>
      </w:r>
      <w:r>
        <w:tab/>
        <w:t>учётом</w:t>
      </w:r>
      <w:r>
        <w:tab/>
        <w:t>задач</w:t>
      </w:r>
      <w:r>
        <w:tab/>
        <w:t>презентации</w:t>
      </w:r>
      <w:r>
        <w:tab/>
      </w:r>
      <w:r>
        <w:rPr>
          <w:spacing w:val="-4"/>
        </w:rPr>
        <w:t>и</w:t>
      </w:r>
    </w:p>
    <w:p w:rsidR="00445417" w:rsidRDefault="00DD4AEC">
      <w:pPr>
        <w:pStyle w:val="a3"/>
        <w:spacing w:line="275" w:lineRule="exact"/>
        <w:ind w:firstLine="0"/>
      </w:pPr>
      <w:r>
        <w:t>особенностей аудитории.</w:t>
      </w:r>
    </w:p>
    <w:p w:rsidR="00445417" w:rsidRDefault="00DD4AEC">
      <w:pPr>
        <w:pStyle w:val="a3"/>
        <w:spacing w:before="3" w:line="242" w:lineRule="auto"/>
        <w:ind w:right="107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сотрудничества</w:t>
      </w:r>
      <w:r>
        <w:rPr>
          <w:spacing w:val="1"/>
        </w:rPr>
        <w:t xml:space="preserve"> </w:t>
      </w:r>
      <w:r>
        <w:t>как</w:t>
      </w:r>
      <w:r>
        <w:rPr>
          <w:spacing w:val="1"/>
        </w:rPr>
        <w:t xml:space="preserve"> </w:t>
      </w:r>
      <w:r>
        <w:t>часть</w:t>
      </w:r>
      <w:r>
        <w:rPr>
          <w:spacing w:val="1"/>
        </w:rPr>
        <w:t xml:space="preserve"> </w:t>
      </w:r>
      <w:r>
        <w:t>универсальных</w:t>
      </w:r>
      <w:r>
        <w:rPr>
          <w:spacing w:val="-6"/>
        </w:rPr>
        <w:t xml:space="preserve"> </w:t>
      </w:r>
      <w:r>
        <w:t>коммуникативных</w:t>
      </w:r>
      <w:r>
        <w:rPr>
          <w:spacing w:val="5"/>
        </w:rPr>
        <w:t xml:space="preserve"> </w:t>
      </w:r>
      <w:r>
        <w:t>учебных</w:t>
      </w:r>
      <w:r>
        <w:rPr>
          <w:spacing w:val="-7"/>
        </w:rPr>
        <w:t xml:space="preserve"> </w:t>
      </w:r>
      <w:r>
        <w:t>действий:</w:t>
      </w:r>
    </w:p>
    <w:p w:rsidR="00445417" w:rsidRDefault="00DD4AEC">
      <w:pPr>
        <w:pStyle w:val="a3"/>
        <w:spacing w:line="242" w:lineRule="auto"/>
        <w:ind w:right="1076"/>
      </w:pPr>
      <w:r>
        <w:t>понимать и использовать преимущества командной и индивидуальной работы</w:t>
      </w:r>
      <w:r>
        <w:rPr>
          <w:spacing w:val="1"/>
        </w:rPr>
        <w:t xml:space="preserve"> </w:t>
      </w:r>
      <w:r>
        <w:t>при</w:t>
      </w:r>
      <w:r>
        <w:rPr>
          <w:spacing w:val="3"/>
        </w:rPr>
        <w:t xml:space="preserve"> </w:t>
      </w:r>
      <w:r>
        <w:t>решении</w:t>
      </w:r>
      <w:r>
        <w:rPr>
          <w:spacing w:val="4"/>
        </w:rPr>
        <w:t xml:space="preserve"> </w:t>
      </w:r>
      <w:r>
        <w:t>учебных</w:t>
      </w:r>
      <w:r>
        <w:rPr>
          <w:spacing w:val="-7"/>
        </w:rPr>
        <w:t xml:space="preserve"> </w:t>
      </w:r>
      <w:r>
        <w:t>математических</w:t>
      </w:r>
      <w:r>
        <w:rPr>
          <w:spacing w:val="-6"/>
        </w:rPr>
        <w:t xml:space="preserve"> </w:t>
      </w:r>
      <w:r>
        <w:t>задач;</w:t>
      </w:r>
    </w:p>
    <w:p w:rsidR="00445417" w:rsidRDefault="00DD4AEC">
      <w:pPr>
        <w:pStyle w:val="a3"/>
        <w:ind w:right="1072"/>
      </w:pPr>
      <w:r>
        <w:t>принимать цель совместной деятельности, планировать организацию совместной</w:t>
      </w:r>
      <w:r>
        <w:rPr>
          <w:spacing w:val="-57"/>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10"/>
        </w:rPr>
        <w:t xml:space="preserve"> </w:t>
      </w:r>
      <w:r>
        <w:t>обобщать мнения</w:t>
      </w:r>
      <w:r>
        <w:rPr>
          <w:spacing w:val="-2"/>
        </w:rPr>
        <w:t xml:space="preserve"> </w:t>
      </w:r>
      <w:r>
        <w:t>нескольких</w:t>
      </w:r>
      <w:r>
        <w:rPr>
          <w:spacing w:val="-6"/>
        </w:rPr>
        <w:t xml:space="preserve"> </w:t>
      </w:r>
      <w:r>
        <w:t>человек;</w:t>
      </w:r>
    </w:p>
    <w:p w:rsidR="00445417" w:rsidRDefault="00DD4AEC">
      <w:pPr>
        <w:pStyle w:val="a3"/>
        <w:ind w:right="1058"/>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 штурмы</w:t>
      </w:r>
      <w:r>
        <w:rPr>
          <w:spacing w:val="1"/>
        </w:rPr>
        <w:t xml:space="preserve"> </w:t>
      </w:r>
      <w:r>
        <w:t>и другие), выполнять свою часть</w:t>
      </w:r>
      <w:r>
        <w:rPr>
          <w:spacing w:val="1"/>
        </w:rPr>
        <w:t xml:space="preserve"> </w:t>
      </w:r>
      <w:r>
        <w:t>работы и координировать 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 по</w:t>
      </w:r>
      <w:r>
        <w:rPr>
          <w:spacing w:val="12"/>
        </w:rPr>
        <w:t xml:space="preserve"> </w:t>
      </w:r>
      <w:r>
        <w:t>критериям,</w:t>
      </w:r>
      <w:r>
        <w:rPr>
          <w:spacing w:val="3"/>
        </w:rPr>
        <w:t xml:space="preserve"> </w:t>
      </w:r>
      <w:r>
        <w:t>сформулированным участниками</w:t>
      </w:r>
      <w:r>
        <w:rPr>
          <w:spacing w:val="3"/>
        </w:rPr>
        <w:t xml:space="preserve"> </w:t>
      </w:r>
      <w:r>
        <w:t>взаимодействия.</w:t>
      </w:r>
    </w:p>
    <w:p w:rsidR="00445417" w:rsidRDefault="00DD4AEC">
      <w:pPr>
        <w:pStyle w:val="a3"/>
        <w:spacing w:line="237" w:lineRule="auto"/>
        <w:ind w:right="1068"/>
      </w:pPr>
      <w:r>
        <w:t>Универсальные регулятивные действия обеспечивают формирование смысловых</w:t>
      </w:r>
      <w:r>
        <w:rPr>
          <w:spacing w:val="-57"/>
        </w:rPr>
        <w:t xml:space="preserve"> </w:t>
      </w:r>
      <w:r>
        <w:t>установок</w:t>
      </w:r>
      <w:r>
        <w:rPr>
          <w:spacing w:val="-9"/>
        </w:rPr>
        <w:t xml:space="preserve"> </w:t>
      </w:r>
      <w:r>
        <w:t>и</w:t>
      </w:r>
      <w:r>
        <w:rPr>
          <w:spacing w:val="-6"/>
        </w:rPr>
        <w:t xml:space="preserve"> </w:t>
      </w:r>
      <w:r>
        <w:t>жизненных</w:t>
      </w:r>
      <w:r>
        <w:rPr>
          <w:spacing w:val="-6"/>
        </w:rPr>
        <w:t xml:space="preserve"> </w:t>
      </w:r>
      <w:r>
        <w:t>навыков</w:t>
      </w:r>
      <w:r>
        <w:rPr>
          <w:spacing w:val="5"/>
        </w:rPr>
        <w:t xml:space="preserve"> </w:t>
      </w:r>
      <w:r>
        <w:t>личности.</w:t>
      </w:r>
    </w:p>
    <w:p w:rsidR="00445417" w:rsidRDefault="00DD4AEC">
      <w:pPr>
        <w:pStyle w:val="a3"/>
        <w:spacing w:line="237" w:lineRule="auto"/>
        <w:ind w:right="10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универсальных</w:t>
      </w:r>
      <w:r>
        <w:rPr>
          <w:spacing w:val="-6"/>
        </w:rPr>
        <w:t xml:space="preserve"> </w:t>
      </w:r>
      <w:r>
        <w:t>регулятивных</w:t>
      </w:r>
      <w:r>
        <w:rPr>
          <w:spacing w:val="4"/>
        </w:rPr>
        <w:t xml:space="preserve"> </w:t>
      </w:r>
      <w:r>
        <w:t>учебных</w:t>
      </w:r>
      <w:r>
        <w:rPr>
          <w:spacing w:val="-7"/>
        </w:rPr>
        <w:t xml:space="preserve"> </w:t>
      </w:r>
      <w:r>
        <w:t>действий:</w:t>
      </w:r>
    </w:p>
    <w:p w:rsidR="00445417" w:rsidRDefault="00DD4AEC">
      <w:pPr>
        <w:pStyle w:val="a3"/>
        <w:ind w:right="1054"/>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с учётом имеющихся ресурсов и собственных возможностей,</w:t>
      </w:r>
      <w:r>
        <w:rPr>
          <w:spacing w:val="1"/>
        </w:rPr>
        <w:t xml:space="preserve"> </w:t>
      </w:r>
      <w:r>
        <w:t>аргументировать</w:t>
      </w:r>
      <w:r>
        <w:rPr>
          <w:spacing w:val="1"/>
        </w:rPr>
        <w:t xml:space="preserve"> </w:t>
      </w:r>
      <w:r>
        <w:t>и</w:t>
      </w:r>
      <w:r>
        <w:rPr>
          <w:spacing w:val="-5"/>
        </w:rPr>
        <w:t xml:space="preserve"> </w:t>
      </w:r>
      <w:r>
        <w:t>корректировать</w:t>
      </w:r>
      <w:r>
        <w:rPr>
          <w:spacing w:val="-6"/>
        </w:rPr>
        <w:t xml:space="preserve"> </w:t>
      </w:r>
      <w:r>
        <w:t>варианты</w:t>
      </w:r>
      <w:r>
        <w:rPr>
          <w:spacing w:val="-1"/>
        </w:rPr>
        <w:t xml:space="preserve"> </w:t>
      </w:r>
      <w:r>
        <w:t>решений</w:t>
      </w:r>
      <w:r>
        <w:rPr>
          <w:spacing w:val="-2"/>
        </w:rPr>
        <w:t xml:space="preserve"> </w:t>
      </w:r>
      <w:r>
        <w:t>с</w:t>
      </w:r>
      <w:r>
        <w:rPr>
          <w:spacing w:val="-6"/>
        </w:rPr>
        <w:t xml:space="preserve"> </w:t>
      </w:r>
      <w:r>
        <w:t>учётом</w:t>
      </w:r>
      <w:r>
        <w:rPr>
          <w:spacing w:val="3"/>
        </w:rPr>
        <w:t xml:space="preserve"> </w:t>
      </w:r>
      <w:r>
        <w:t>новой</w:t>
      </w:r>
      <w:r>
        <w:rPr>
          <w:spacing w:val="-8"/>
        </w:rPr>
        <w:t xml:space="preserve"> </w:t>
      </w:r>
      <w:r>
        <w:t>информации.</w:t>
      </w:r>
    </w:p>
    <w:p w:rsidR="00445417" w:rsidRDefault="00DD4AEC">
      <w:pPr>
        <w:pStyle w:val="a3"/>
        <w:spacing w:line="242" w:lineRule="auto"/>
        <w:ind w:right="106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универсальных</w:t>
      </w:r>
      <w:r>
        <w:rPr>
          <w:spacing w:val="-6"/>
        </w:rPr>
        <w:t xml:space="preserve"> </w:t>
      </w:r>
      <w:r>
        <w:t>регулятивных</w:t>
      </w:r>
      <w:r>
        <w:rPr>
          <w:spacing w:val="4"/>
        </w:rPr>
        <w:t xml:space="preserve"> </w:t>
      </w:r>
      <w:r>
        <w:t>учебных</w:t>
      </w:r>
      <w:r>
        <w:rPr>
          <w:spacing w:val="-7"/>
        </w:rPr>
        <w:t xml:space="preserve"> </w:t>
      </w:r>
      <w:r>
        <w:t>действий:</w:t>
      </w:r>
    </w:p>
    <w:p w:rsidR="00445417" w:rsidRDefault="00DD4AEC">
      <w:pPr>
        <w:pStyle w:val="a3"/>
        <w:spacing w:line="242" w:lineRule="auto"/>
        <w:ind w:right="1075"/>
      </w:pPr>
      <w:r>
        <w:t>владеть способами самопроверки, самоконтроля процесса и результата решения</w:t>
      </w:r>
      <w:r>
        <w:rPr>
          <w:spacing w:val="1"/>
        </w:rPr>
        <w:t xml:space="preserve"> </w:t>
      </w:r>
      <w:r>
        <w:t>математической</w:t>
      </w:r>
      <w:r>
        <w:rPr>
          <w:spacing w:val="-6"/>
        </w:rPr>
        <w:t xml:space="preserve"> </w:t>
      </w:r>
      <w:r>
        <w:t>задачи;</w:t>
      </w:r>
    </w:p>
    <w:p w:rsidR="00445417" w:rsidRDefault="00DD4AEC">
      <w:pPr>
        <w:pStyle w:val="a3"/>
        <w:ind w:right="1065"/>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w:t>
      </w:r>
      <w:r>
        <w:rPr>
          <w:spacing w:val="-7"/>
        </w:rPr>
        <w:t xml:space="preserve"> </w:t>
      </w:r>
      <w:r>
        <w:t>трудностей;</w:t>
      </w:r>
    </w:p>
    <w:p w:rsidR="00445417" w:rsidRDefault="00DD4AEC">
      <w:pPr>
        <w:pStyle w:val="a3"/>
        <w:ind w:right="1073"/>
      </w:pPr>
      <w:r>
        <w:t>оценивать соответствие результата деятельности поставленной цели и условиям,</w:t>
      </w:r>
      <w:r>
        <w:rPr>
          <w:spacing w:val="-57"/>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цели,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17"/>
        </w:rPr>
        <w:t xml:space="preserve"> </w:t>
      </w:r>
      <w:r>
        <w:t>приобретённому</w:t>
      </w:r>
      <w:r>
        <w:rPr>
          <w:spacing w:val="-15"/>
        </w:rPr>
        <w:t xml:space="preserve"> </w:t>
      </w:r>
      <w:r>
        <w:t>опыту.</w:t>
      </w:r>
    </w:p>
    <w:p w:rsidR="00445417" w:rsidRDefault="00DD4AEC">
      <w:pPr>
        <w:pStyle w:val="a3"/>
        <w:spacing w:line="242" w:lineRule="auto"/>
        <w:ind w:right="1076"/>
      </w:pPr>
      <w:r>
        <w:t>Предметные результаты освоения программы по математике представлены по</w:t>
      </w:r>
      <w:r>
        <w:rPr>
          <w:spacing w:val="1"/>
        </w:rPr>
        <w:t xml:space="preserve"> </w:t>
      </w:r>
      <w:r>
        <w:t>годам</w:t>
      </w:r>
      <w:r>
        <w:rPr>
          <w:spacing w:val="51"/>
        </w:rPr>
        <w:t xml:space="preserve"> </w:t>
      </w:r>
      <w:r>
        <w:t>обучения</w:t>
      </w:r>
      <w:r>
        <w:rPr>
          <w:spacing w:val="2"/>
        </w:rPr>
        <w:t xml:space="preserve"> </w:t>
      </w:r>
      <w:r>
        <w:t>в</w:t>
      </w:r>
      <w:r>
        <w:rPr>
          <w:spacing w:val="8"/>
        </w:rPr>
        <w:t xml:space="preserve"> </w:t>
      </w:r>
      <w:r>
        <w:t>рамках</w:t>
      </w:r>
      <w:r>
        <w:rPr>
          <w:spacing w:val="54"/>
        </w:rPr>
        <w:t xml:space="preserve"> </w:t>
      </w:r>
      <w:r>
        <w:t>отдельных</w:t>
      </w:r>
      <w:r>
        <w:rPr>
          <w:spacing w:val="2"/>
        </w:rPr>
        <w:t xml:space="preserve"> </w:t>
      </w:r>
      <w:r>
        <w:t>учебных</w:t>
      </w:r>
      <w:r>
        <w:rPr>
          <w:spacing w:val="58"/>
        </w:rPr>
        <w:t xml:space="preserve"> </w:t>
      </w:r>
      <w:r>
        <w:t>курсов:</w:t>
      </w:r>
      <w:r>
        <w:rPr>
          <w:spacing w:val="3"/>
        </w:rPr>
        <w:t xml:space="preserve"> </w:t>
      </w:r>
      <w:r>
        <w:t>в</w:t>
      </w:r>
      <w:r>
        <w:rPr>
          <w:spacing w:val="8"/>
        </w:rPr>
        <w:t xml:space="preserve"> </w:t>
      </w:r>
      <w:r>
        <w:t>5–6</w:t>
      </w:r>
      <w:r>
        <w:rPr>
          <w:spacing w:val="53"/>
        </w:rPr>
        <w:t xml:space="preserve"> </w:t>
      </w:r>
      <w:r>
        <w:t>классах</w:t>
      </w:r>
      <w:r>
        <w:rPr>
          <w:spacing w:val="53"/>
        </w:rPr>
        <w:t xml:space="preserve"> </w:t>
      </w:r>
      <w:r>
        <w:t>–</w:t>
      </w:r>
      <w:r>
        <w:rPr>
          <w:spacing w:val="1"/>
        </w:rPr>
        <w:t xml:space="preserve"> </w:t>
      </w:r>
      <w:r>
        <w:t>курса</w:t>
      </w:r>
    </w:p>
    <w:p w:rsidR="00445417" w:rsidRDefault="00DD4AEC">
      <w:pPr>
        <w:pStyle w:val="a3"/>
        <w:spacing w:line="242" w:lineRule="auto"/>
        <w:ind w:right="1062" w:firstLine="0"/>
      </w:pPr>
      <w:r>
        <w:t>«Математика»,</w:t>
      </w:r>
      <w:r>
        <w:rPr>
          <w:spacing w:val="1"/>
        </w:rPr>
        <w:t xml:space="preserve"> </w:t>
      </w:r>
      <w:r>
        <w:t>в</w:t>
      </w:r>
      <w:r>
        <w:rPr>
          <w:spacing w:val="1"/>
        </w:rPr>
        <w:t xml:space="preserve"> </w:t>
      </w:r>
      <w:r>
        <w:t>7–9</w:t>
      </w:r>
      <w:r>
        <w:rPr>
          <w:spacing w:val="1"/>
        </w:rPr>
        <w:t xml:space="preserve"> </w:t>
      </w:r>
      <w:r>
        <w:t>классах</w:t>
      </w:r>
      <w:r>
        <w:rPr>
          <w:spacing w:val="1"/>
        </w:rPr>
        <w:t xml:space="preserve"> </w:t>
      </w:r>
      <w:r>
        <w:t>–</w:t>
      </w:r>
      <w:r>
        <w:rPr>
          <w:spacing w:val="1"/>
        </w:rPr>
        <w:t xml:space="preserve"> </w:t>
      </w:r>
      <w:r>
        <w:t>курсов</w:t>
      </w:r>
      <w:r>
        <w:rPr>
          <w:spacing w:val="1"/>
        </w:rPr>
        <w:t xml:space="preserve"> </w:t>
      </w:r>
      <w:r>
        <w:t>«Алгебра»,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p>
    <w:p w:rsidR="00445417" w:rsidRDefault="00DD4AEC">
      <w:pPr>
        <w:pStyle w:val="a3"/>
        <w:spacing w:line="242" w:lineRule="auto"/>
        <w:ind w:right="1062"/>
      </w:pPr>
      <w:r>
        <w:t>Федеральная рабочая программа учебного курса «Математика» в 5–6 классах</w:t>
      </w:r>
      <w:r>
        <w:rPr>
          <w:spacing w:val="1"/>
        </w:rPr>
        <w:t xml:space="preserve"> </w:t>
      </w:r>
      <w:r>
        <w:t>(далее</w:t>
      </w:r>
      <w:r>
        <w:rPr>
          <w:spacing w:val="-6"/>
        </w:rPr>
        <w:t xml:space="preserve"> </w:t>
      </w:r>
      <w:r>
        <w:t>соответственно</w:t>
      </w:r>
      <w:r>
        <w:rPr>
          <w:spacing w:val="10"/>
        </w:rPr>
        <w:t xml:space="preserve"> </w:t>
      </w:r>
      <w:r>
        <w:t>–</w:t>
      </w:r>
      <w:r>
        <w:rPr>
          <w:spacing w:val="-10"/>
        </w:rPr>
        <w:t xml:space="preserve"> </w:t>
      </w:r>
      <w:r>
        <w:t>программа</w:t>
      </w:r>
      <w:r>
        <w:rPr>
          <w:spacing w:val="-9"/>
        </w:rPr>
        <w:t xml:space="preserve"> </w:t>
      </w:r>
      <w:r>
        <w:t>учебного</w:t>
      </w:r>
      <w:r>
        <w:rPr>
          <w:spacing w:val="4"/>
        </w:rPr>
        <w:t xml:space="preserve"> </w:t>
      </w:r>
      <w:r>
        <w:t>курса</w:t>
      </w:r>
      <w:r>
        <w:rPr>
          <w:spacing w:val="3"/>
        </w:rPr>
        <w:t xml:space="preserve"> </w:t>
      </w:r>
      <w:r>
        <w:t>«Математика»,</w:t>
      </w:r>
      <w:r>
        <w:rPr>
          <w:spacing w:val="12"/>
        </w:rPr>
        <w:t xml:space="preserve"> </w:t>
      </w:r>
      <w:r>
        <w:t>учебный курс).</w:t>
      </w:r>
    </w:p>
    <w:p w:rsidR="00445417" w:rsidRDefault="00DD4AEC">
      <w:pPr>
        <w:pStyle w:val="a3"/>
        <w:spacing w:line="267" w:lineRule="exact"/>
        <w:ind w:left="1470" w:firstLine="0"/>
      </w:pPr>
      <w:r>
        <w:t>Пояснительная</w:t>
      </w:r>
      <w:r>
        <w:rPr>
          <w:spacing w:val="-5"/>
        </w:rPr>
        <w:t xml:space="preserve"> </w:t>
      </w:r>
      <w:r>
        <w:t>записка.</w:t>
      </w:r>
    </w:p>
    <w:p w:rsidR="00445417" w:rsidRDefault="00DD4AEC">
      <w:pPr>
        <w:pStyle w:val="a3"/>
        <w:spacing w:line="237" w:lineRule="auto"/>
        <w:ind w:left="1470" w:right="1073" w:firstLine="0"/>
      </w:pPr>
      <w:r>
        <w:t>Приоритетными</w:t>
      </w:r>
      <w:r>
        <w:rPr>
          <w:spacing w:val="1"/>
        </w:rPr>
        <w:t xml:space="preserve"> </w:t>
      </w:r>
      <w:r>
        <w:t>целями</w:t>
      </w:r>
      <w:r>
        <w:rPr>
          <w:spacing w:val="1"/>
        </w:rPr>
        <w:t xml:space="preserve"> </w:t>
      </w:r>
      <w:r>
        <w:t>обучения</w:t>
      </w:r>
      <w:r>
        <w:rPr>
          <w:spacing w:val="1"/>
        </w:rPr>
        <w:t xml:space="preserve"> </w:t>
      </w:r>
      <w:r>
        <w:t>математике</w:t>
      </w:r>
      <w:r>
        <w:rPr>
          <w:spacing w:val="1"/>
        </w:rPr>
        <w:t xml:space="preserve"> </w:t>
      </w:r>
      <w:r>
        <w:t>в</w:t>
      </w:r>
      <w:r>
        <w:rPr>
          <w:spacing w:val="1"/>
        </w:rPr>
        <w:t xml:space="preserve"> </w:t>
      </w:r>
      <w:r>
        <w:t>5–6</w:t>
      </w:r>
      <w:r>
        <w:rPr>
          <w:spacing w:val="1"/>
        </w:rPr>
        <w:t xml:space="preserve"> </w:t>
      </w:r>
      <w:r>
        <w:t>классах</w:t>
      </w:r>
      <w:r>
        <w:rPr>
          <w:spacing w:val="1"/>
        </w:rPr>
        <w:t xml:space="preserve"> </w:t>
      </w:r>
      <w:r>
        <w:t>являются:</w:t>
      </w:r>
      <w:r>
        <w:rPr>
          <w:spacing w:val="1"/>
        </w:rPr>
        <w:t xml:space="preserve"> </w:t>
      </w:r>
      <w:r>
        <w:t>продолжение</w:t>
      </w:r>
      <w:r>
        <w:rPr>
          <w:spacing w:val="10"/>
        </w:rPr>
        <w:t xml:space="preserve"> </w:t>
      </w:r>
      <w:r>
        <w:t>формирования</w:t>
      </w:r>
      <w:r>
        <w:rPr>
          <w:spacing w:val="-1"/>
        </w:rPr>
        <w:t xml:space="preserve"> </w:t>
      </w:r>
      <w:r>
        <w:t>основных</w:t>
      </w:r>
      <w:r>
        <w:rPr>
          <w:spacing w:val="-2"/>
        </w:rPr>
        <w:t xml:space="preserve"> </w:t>
      </w:r>
      <w:r>
        <w:t>математических</w:t>
      </w:r>
      <w:r>
        <w:rPr>
          <w:spacing w:val="2"/>
        </w:rPr>
        <w:t xml:space="preserve"> </w:t>
      </w:r>
      <w:r>
        <w:t>понятий</w:t>
      </w:r>
      <w:r>
        <w:rPr>
          <w:spacing w:val="7"/>
        </w:rPr>
        <w:t xml:space="preserve"> </w:t>
      </w:r>
      <w:r>
        <w:t>(число,</w:t>
      </w:r>
    </w:p>
    <w:p w:rsidR="00445417" w:rsidRDefault="00DD4AEC">
      <w:pPr>
        <w:pStyle w:val="a3"/>
        <w:spacing w:line="237" w:lineRule="auto"/>
        <w:ind w:right="1062" w:firstLine="0"/>
      </w:pPr>
      <w:r>
        <w:t>величина,</w:t>
      </w:r>
      <w:r>
        <w:rPr>
          <w:spacing w:val="1"/>
        </w:rPr>
        <w:t xml:space="preserve"> </w:t>
      </w:r>
      <w:r>
        <w:t>геометрическая</w:t>
      </w:r>
      <w:r>
        <w:rPr>
          <w:spacing w:val="1"/>
        </w:rPr>
        <w:t xml:space="preserve"> </w:t>
      </w:r>
      <w:r>
        <w:t>фигура),</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 математического</w:t>
      </w:r>
      <w:r>
        <w:rPr>
          <w:spacing w:val="3"/>
        </w:rPr>
        <w:t xml:space="preserve"> </w:t>
      </w:r>
      <w:r>
        <w:t>образования</w:t>
      </w:r>
      <w:r>
        <w:rPr>
          <w:spacing w:val="-11"/>
        </w:rPr>
        <w:t xml:space="preserve"> </w:t>
      </w:r>
      <w:r>
        <w:t>обучающихся;</w:t>
      </w:r>
    </w:p>
    <w:p w:rsidR="00445417" w:rsidRDefault="00DD4AEC">
      <w:pPr>
        <w:pStyle w:val="a3"/>
        <w:ind w:right="1075"/>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rsidR="00445417" w:rsidRDefault="00DD4AEC">
      <w:pPr>
        <w:pStyle w:val="a3"/>
        <w:spacing w:line="242" w:lineRule="auto"/>
        <w:ind w:right="1066"/>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61"/>
        </w:rPr>
        <w:t xml:space="preserve"> </w:t>
      </w:r>
      <w:r>
        <w:t>осознанию</w:t>
      </w:r>
      <w:r>
        <w:rPr>
          <w:spacing w:val="1"/>
        </w:rPr>
        <w:t xml:space="preserve"> </w:t>
      </w:r>
      <w:r>
        <w:t>взаимосвязи математики и</w:t>
      </w:r>
      <w:r>
        <w:rPr>
          <w:spacing w:val="-7"/>
        </w:rPr>
        <w:t xml:space="preserve"> </w:t>
      </w:r>
      <w:r>
        <w:t>окружающего</w:t>
      </w:r>
      <w:r>
        <w:rPr>
          <w:spacing w:val="4"/>
        </w:rPr>
        <w:t xml:space="preserve"> </w:t>
      </w:r>
      <w:r>
        <w:t>мира;</w:t>
      </w:r>
    </w:p>
    <w:p w:rsidR="00445417" w:rsidRDefault="00DD4AEC">
      <w:pPr>
        <w:pStyle w:val="a3"/>
        <w:ind w:right="1067"/>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 математические объекты в реальных жизненных ситуациях, применять</w:t>
      </w:r>
      <w:r>
        <w:rPr>
          <w:spacing w:val="1"/>
        </w:rPr>
        <w:t xml:space="preserve"> </w:t>
      </w:r>
      <w:r>
        <w:t>освоенные умения для решения практико-ориентированных задач, интерпретировать</w:t>
      </w:r>
      <w:r>
        <w:rPr>
          <w:spacing w:val="1"/>
        </w:rPr>
        <w:t xml:space="preserve"> </w:t>
      </w:r>
      <w:r>
        <w:t>полученные</w:t>
      </w:r>
      <w:r>
        <w:rPr>
          <w:spacing w:val="1"/>
        </w:rPr>
        <w:t xml:space="preserve"> </w:t>
      </w:r>
      <w:r>
        <w:t>результаты</w:t>
      </w:r>
      <w:r>
        <w:rPr>
          <w:spacing w:val="3"/>
        </w:rPr>
        <w:t xml:space="preserve"> </w:t>
      </w:r>
      <w:r>
        <w:t>и</w:t>
      </w:r>
      <w:r>
        <w:rPr>
          <w:spacing w:val="-8"/>
        </w:rPr>
        <w:t xml:space="preserve"> </w:t>
      </w:r>
      <w:r>
        <w:t>оценивать</w:t>
      </w:r>
      <w:r>
        <w:rPr>
          <w:spacing w:val="-1"/>
        </w:rPr>
        <w:t xml:space="preserve"> </w:t>
      </w:r>
      <w:r>
        <w:t>их</w:t>
      </w:r>
      <w:r>
        <w:rPr>
          <w:spacing w:val="-9"/>
        </w:rPr>
        <w:t xml:space="preserve"> </w:t>
      </w:r>
      <w:r>
        <w:t>на</w:t>
      </w:r>
      <w:r>
        <w:rPr>
          <w:spacing w:val="-1"/>
        </w:rPr>
        <w:t xml:space="preserve"> </w:t>
      </w:r>
      <w:r>
        <w:t>соответствие</w:t>
      </w:r>
      <w:r>
        <w:rPr>
          <w:spacing w:val="-8"/>
        </w:rPr>
        <w:t xml:space="preserve"> </w:t>
      </w:r>
      <w:r>
        <w:t>практической</w:t>
      </w:r>
      <w:r>
        <w:rPr>
          <w:spacing w:val="3"/>
        </w:rPr>
        <w:t xml:space="preserve"> </w:t>
      </w:r>
      <w:r>
        <w:t>ситуации.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9"/>
      </w:pPr>
      <w:r>
        <w:t>Основные</w:t>
      </w:r>
      <w:r>
        <w:rPr>
          <w:spacing w:val="11"/>
        </w:rPr>
        <w:t xml:space="preserve"> </w:t>
      </w:r>
      <w:r>
        <w:t>линии</w:t>
      </w:r>
      <w:r>
        <w:rPr>
          <w:spacing w:val="9"/>
        </w:rPr>
        <w:t xml:space="preserve"> </w:t>
      </w:r>
      <w:r>
        <w:t>содержания</w:t>
      </w:r>
      <w:r>
        <w:rPr>
          <w:spacing w:val="7"/>
        </w:rPr>
        <w:t xml:space="preserve"> </w:t>
      </w:r>
      <w:r>
        <w:t>курса</w:t>
      </w:r>
      <w:r>
        <w:rPr>
          <w:spacing w:val="18"/>
        </w:rPr>
        <w:t xml:space="preserve"> </w:t>
      </w:r>
      <w:r>
        <w:t>математики</w:t>
      </w:r>
      <w:r>
        <w:rPr>
          <w:spacing w:val="13"/>
        </w:rPr>
        <w:t xml:space="preserve"> </w:t>
      </w:r>
      <w:r>
        <w:t>в</w:t>
      </w:r>
      <w:r>
        <w:rPr>
          <w:spacing w:val="10"/>
        </w:rPr>
        <w:t xml:space="preserve"> </w:t>
      </w:r>
      <w:r>
        <w:t>5–6</w:t>
      </w:r>
      <w:r>
        <w:rPr>
          <w:spacing w:val="12"/>
        </w:rPr>
        <w:t xml:space="preserve"> </w:t>
      </w:r>
      <w:r>
        <w:t>классах</w:t>
      </w:r>
      <w:r>
        <w:rPr>
          <w:spacing w:val="9"/>
        </w:rPr>
        <w:t xml:space="preserve"> </w:t>
      </w:r>
      <w:r>
        <w:t>–</w:t>
      </w:r>
      <w:r>
        <w:rPr>
          <w:spacing w:val="12"/>
        </w:rPr>
        <w:t xml:space="preserve"> </w:t>
      </w:r>
      <w:r>
        <w:t>арифметическая</w:t>
      </w:r>
      <w:r>
        <w:rPr>
          <w:spacing w:val="-57"/>
        </w:rPr>
        <w:t xml:space="preserve"> </w:t>
      </w:r>
      <w:r>
        <w:t>и</w:t>
      </w:r>
      <w:r>
        <w:rPr>
          <w:spacing w:val="1"/>
        </w:rPr>
        <w:t xml:space="preserve"> </w:t>
      </w:r>
      <w:r>
        <w:t>геометрическая,</w:t>
      </w:r>
      <w:r>
        <w:rPr>
          <w:spacing w:val="1"/>
        </w:rPr>
        <w:t xml:space="preserve"> </w:t>
      </w:r>
      <w:r>
        <w:t>которые</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 логикой, однако, не независимо одна от другой, а в тесном контакте и</w:t>
      </w:r>
      <w:r>
        <w:rPr>
          <w:spacing w:val="1"/>
        </w:rPr>
        <w:t xml:space="preserve"> </w:t>
      </w:r>
      <w:r>
        <w:t>взаимодействии.</w:t>
      </w:r>
      <w:r>
        <w:rPr>
          <w:spacing w:val="1"/>
        </w:rPr>
        <w:t xml:space="preserve"> </w:t>
      </w:r>
      <w:r>
        <w:t>Также</w:t>
      </w:r>
      <w:r>
        <w:rPr>
          <w:spacing w:val="1"/>
        </w:rPr>
        <w:t xml:space="preserve"> </w:t>
      </w:r>
      <w:r>
        <w:t>в</w:t>
      </w:r>
      <w:r>
        <w:rPr>
          <w:spacing w:val="1"/>
        </w:rPr>
        <w:t xml:space="preserve"> </w:t>
      </w:r>
      <w:r>
        <w:t>курсе</w:t>
      </w:r>
      <w:r>
        <w:rPr>
          <w:spacing w:val="1"/>
        </w:rPr>
        <w:t xml:space="preserve"> </w:t>
      </w:r>
      <w:r>
        <w:t>математики</w:t>
      </w:r>
      <w:r>
        <w:rPr>
          <w:spacing w:val="1"/>
        </w:rPr>
        <w:t xml:space="preserve"> </w:t>
      </w:r>
      <w:r>
        <w:t>происходит</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алгебры</w:t>
      </w:r>
      <w:r>
        <w:rPr>
          <w:spacing w:val="4"/>
        </w:rPr>
        <w:t xml:space="preserve"> </w:t>
      </w:r>
      <w:r>
        <w:t>и</w:t>
      </w:r>
      <w:r>
        <w:rPr>
          <w:spacing w:val="-2"/>
        </w:rPr>
        <w:t xml:space="preserve"> </w:t>
      </w:r>
      <w:r>
        <w:t>описательной статистики.</w:t>
      </w:r>
    </w:p>
    <w:p w:rsidR="00445417" w:rsidRDefault="00DD4AEC">
      <w:pPr>
        <w:pStyle w:val="a3"/>
        <w:spacing w:before="3"/>
        <w:ind w:right="1056"/>
      </w:pPr>
      <w:r>
        <w:t>Изучение арифметического материала начинается со систематизации и развития</w:t>
      </w:r>
      <w:r>
        <w:rPr>
          <w:spacing w:val="1"/>
        </w:rPr>
        <w:t xml:space="preserve"> </w:t>
      </w:r>
      <w:r>
        <w:t>знаний о натуральных числах, полученных на уровне начального общего образования.</w:t>
      </w:r>
      <w:r>
        <w:rPr>
          <w:spacing w:val="1"/>
        </w:rPr>
        <w:t xml:space="preserve"> </w:t>
      </w:r>
      <w:r>
        <w:t>При</w:t>
      </w:r>
      <w:r>
        <w:rPr>
          <w:spacing w:val="1"/>
        </w:rPr>
        <w:t xml:space="preserve"> </w:t>
      </w:r>
      <w:r>
        <w:t>этом</w:t>
      </w:r>
      <w:r>
        <w:rPr>
          <w:spacing w:val="1"/>
        </w:rPr>
        <w:t xml:space="preserve"> </w:t>
      </w:r>
      <w:r>
        <w:t>совершенствование</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формирование</w:t>
      </w:r>
      <w:r>
        <w:rPr>
          <w:spacing w:val="1"/>
        </w:rPr>
        <w:t xml:space="preserve"> </w:t>
      </w:r>
      <w:r>
        <w:t>новых</w:t>
      </w:r>
      <w:r>
        <w:rPr>
          <w:spacing w:val="1"/>
        </w:rPr>
        <w:t xml:space="preserve"> </w:t>
      </w:r>
      <w:r>
        <w:t>теоретических знаний сочетается с развитием вычислительной культуры, в частности с</w:t>
      </w:r>
      <w:r>
        <w:rPr>
          <w:spacing w:val="1"/>
        </w:rPr>
        <w:t xml:space="preserve"> </w:t>
      </w:r>
      <w:r>
        <w:t>обучением</w:t>
      </w:r>
      <w:r>
        <w:rPr>
          <w:spacing w:val="1"/>
        </w:rPr>
        <w:t xml:space="preserve"> </w:t>
      </w:r>
      <w:r>
        <w:t>простейшим</w:t>
      </w:r>
      <w:r>
        <w:rPr>
          <w:spacing w:val="1"/>
        </w:rPr>
        <w:t xml:space="preserve"> </w:t>
      </w:r>
      <w:r>
        <w:t>приёмам</w:t>
      </w:r>
      <w:r>
        <w:rPr>
          <w:spacing w:val="1"/>
        </w:rPr>
        <w:t xml:space="preserve"> </w:t>
      </w:r>
      <w:r>
        <w:t>прикидки</w:t>
      </w:r>
      <w:r>
        <w:rPr>
          <w:spacing w:val="1"/>
        </w:rPr>
        <w:t xml:space="preserve"> </w:t>
      </w:r>
      <w:r>
        <w:t>и</w:t>
      </w:r>
      <w:r>
        <w:rPr>
          <w:spacing w:val="1"/>
        </w:rPr>
        <w:t xml:space="preserve"> </w:t>
      </w:r>
      <w:r>
        <w:t>оценки</w:t>
      </w:r>
      <w:r>
        <w:rPr>
          <w:spacing w:val="1"/>
        </w:rPr>
        <w:t xml:space="preserve"> </w:t>
      </w:r>
      <w:r>
        <w:t>результатов</w:t>
      </w:r>
      <w:r>
        <w:rPr>
          <w:spacing w:val="61"/>
        </w:rPr>
        <w:t xml:space="preserve"> </w:t>
      </w:r>
      <w:r>
        <w:t>вычислений.</w:t>
      </w:r>
      <w:r>
        <w:rPr>
          <w:spacing w:val="1"/>
        </w:rPr>
        <w:t xml:space="preserve"> </w:t>
      </w:r>
      <w:r>
        <w:t>Изучение</w:t>
      </w:r>
      <w:r>
        <w:rPr>
          <w:spacing w:val="1"/>
        </w:rPr>
        <w:t xml:space="preserve"> </w:t>
      </w:r>
      <w:r>
        <w:t>натуральных</w:t>
      </w:r>
      <w:r>
        <w:rPr>
          <w:spacing w:val="1"/>
        </w:rPr>
        <w:t xml:space="preserve"> </w:t>
      </w:r>
      <w:r>
        <w:t>чисел</w:t>
      </w:r>
      <w:r>
        <w:rPr>
          <w:spacing w:val="1"/>
        </w:rPr>
        <w:t xml:space="preserve"> </w:t>
      </w:r>
      <w:r>
        <w:t>продолжается</w:t>
      </w:r>
      <w:r>
        <w:rPr>
          <w:spacing w:val="1"/>
        </w:rPr>
        <w:t xml:space="preserve"> </w:t>
      </w:r>
      <w:r>
        <w:t>в</w:t>
      </w:r>
      <w:r>
        <w:rPr>
          <w:spacing w:val="1"/>
        </w:rPr>
        <w:t xml:space="preserve"> </w:t>
      </w:r>
      <w:r>
        <w:t>6</w:t>
      </w:r>
      <w:r>
        <w:rPr>
          <w:spacing w:val="1"/>
        </w:rPr>
        <w:t xml:space="preserve"> </w:t>
      </w:r>
      <w:r>
        <w:t>классе</w:t>
      </w:r>
      <w:r>
        <w:rPr>
          <w:spacing w:val="1"/>
        </w:rPr>
        <w:t xml:space="preserve"> </w:t>
      </w:r>
      <w:r>
        <w:t>знакомством</w:t>
      </w:r>
      <w:r>
        <w:rPr>
          <w:spacing w:val="1"/>
        </w:rPr>
        <w:t xml:space="preserve"> </w:t>
      </w:r>
      <w:r>
        <w:t>с</w:t>
      </w:r>
      <w:r>
        <w:rPr>
          <w:spacing w:val="1"/>
        </w:rPr>
        <w:t xml:space="preserve"> </w:t>
      </w:r>
      <w:r>
        <w:t>начальными</w:t>
      </w:r>
      <w:r>
        <w:rPr>
          <w:spacing w:val="1"/>
        </w:rPr>
        <w:t xml:space="preserve"> </w:t>
      </w:r>
      <w:r>
        <w:t>понятиями</w:t>
      </w:r>
      <w:r>
        <w:rPr>
          <w:spacing w:val="3"/>
        </w:rPr>
        <w:t xml:space="preserve"> </w:t>
      </w:r>
      <w:r>
        <w:t>теории</w:t>
      </w:r>
      <w:r>
        <w:rPr>
          <w:spacing w:val="-1"/>
        </w:rPr>
        <w:t xml:space="preserve"> </w:t>
      </w:r>
      <w:r>
        <w:t>делимости.</w:t>
      </w:r>
    </w:p>
    <w:p w:rsidR="00445417" w:rsidRDefault="00DD4AEC">
      <w:pPr>
        <w:pStyle w:val="a3"/>
        <w:ind w:right="1058"/>
      </w:pPr>
      <w:r>
        <w:t>Начало изучения обыкновенных и десятичных дробей отнесено к 5 классу. Это</w:t>
      </w:r>
      <w:r>
        <w:rPr>
          <w:spacing w:val="1"/>
        </w:rPr>
        <w:t xml:space="preserve"> </w:t>
      </w:r>
      <w:r>
        <w:t>первый этап в освоении дробей, когда происходит знакомство с основными идеями,</w:t>
      </w:r>
      <w:r>
        <w:rPr>
          <w:spacing w:val="1"/>
        </w:rPr>
        <w:t xml:space="preserve"> </w:t>
      </w:r>
      <w:r>
        <w:t>понятиями</w:t>
      </w:r>
      <w:r>
        <w:rPr>
          <w:spacing w:val="1"/>
        </w:rPr>
        <w:t xml:space="preserve"> </w:t>
      </w:r>
      <w:r>
        <w:t>темы.</w:t>
      </w:r>
      <w:r>
        <w:rPr>
          <w:spacing w:val="1"/>
        </w:rPr>
        <w:t xml:space="preserve"> </w:t>
      </w:r>
      <w:r>
        <w:t>При</w:t>
      </w:r>
      <w:r>
        <w:rPr>
          <w:spacing w:val="1"/>
        </w:rPr>
        <w:t xml:space="preserve"> </w:t>
      </w:r>
      <w:r>
        <w:t>этом</w:t>
      </w:r>
      <w:r>
        <w:rPr>
          <w:spacing w:val="1"/>
        </w:rPr>
        <w:t xml:space="preserve"> </w:t>
      </w:r>
      <w:r>
        <w:t>рассмотрение</w:t>
      </w:r>
      <w:r>
        <w:rPr>
          <w:spacing w:val="1"/>
        </w:rPr>
        <w:t xml:space="preserve"> </w:t>
      </w:r>
      <w:r>
        <w:t>обыкновенных</w:t>
      </w:r>
      <w:r>
        <w:rPr>
          <w:spacing w:val="1"/>
        </w:rPr>
        <w:t xml:space="preserve"> </w:t>
      </w:r>
      <w:r>
        <w:t>дробей</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предшествует изучению десятичных дробей, что целесообразно с точки зрения логики</w:t>
      </w:r>
      <w:r>
        <w:rPr>
          <w:spacing w:val="1"/>
        </w:rPr>
        <w:t xml:space="preserve"> </w:t>
      </w:r>
      <w:r>
        <w:t>изложения числовой линии, когда правила действий с десятичными дробями 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w:t>
      </w:r>
      <w:r>
        <w:rPr>
          <w:spacing w:val="1"/>
        </w:rPr>
        <w:t xml:space="preserve"> </w:t>
      </w:r>
      <w:r>
        <w:t>дробями. Знакомство с десятичными дробями расширит возможности для понимания</w:t>
      </w:r>
      <w:r>
        <w:rPr>
          <w:spacing w:val="1"/>
        </w:rPr>
        <w:t xml:space="preserve"> </w:t>
      </w:r>
      <w:r>
        <w:t>обучающимися прикладного применения новой записи при изучении других предметов</w:t>
      </w:r>
      <w:r>
        <w:rPr>
          <w:spacing w:val="1"/>
        </w:rPr>
        <w:t xml:space="preserve"> </w:t>
      </w:r>
      <w:r>
        <w:t>и при практическом использовании. К 6 классу отнесён второй этап в изучении дробей,</w:t>
      </w:r>
      <w:r>
        <w:rPr>
          <w:spacing w:val="1"/>
        </w:rPr>
        <w:t xml:space="preserve"> </w:t>
      </w:r>
      <w:r>
        <w:t>где</w:t>
      </w:r>
      <w:r>
        <w:rPr>
          <w:spacing w:val="1"/>
        </w:rPr>
        <w:t xml:space="preserve"> </w:t>
      </w:r>
      <w:r>
        <w:t>происходит</w:t>
      </w:r>
      <w:r>
        <w:rPr>
          <w:spacing w:val="1"/>
        </w:rPr>
        <w:t xml:space="preserve"> </w:t>
      </w:r>
      <w:r>
        <w:t>совершенствование</w:t>
      </w:r>
      <w:r>
        <w:rPr>
          <w:spacing w:val="1"/>
        </w:rPr>
        <w:t xml:space="preserve"> </w:t>
      </w:r>
      <w:r>
        <w:t>навыков</w:t>
      </w:r>
      <w:r>
        <w:rPr>
          <w:spacing w:val="1"/>
        </w:rPr>
        <w:t xml:space="preserve"> </w:t>
      </w:r>
      <w:r>
        <w:t>сравнения</w:t>
      </w:r>
      <w:r>
        <w:rPr>
          <w:spacing w:val="1"/>
        </w:rPr>
        <w:t xml:space="preserve"> </w:t>
      </w:r>
      <w:r>
        <w:t>и</w:t>
      </w:r>
      <w:r>
        <w:rPr>
          <w:spacing w:val="1"/>
        </w:rPr>
        <w:t xml:space="preserve"> </w:t>
      </w:r>
      <w:r>
        <w:t>преобразования</w:t>
      </w:r>
      <w:r>
        <w:rPr>
          <w:spacing w:val="1"/>
        </w:rPr>
        <w:t xml:space="preserve"> </w:t>
      </w:r>
      <w:r>
        <w:t>дробей,</w:t>
      </w:r>
      <w:r>
        <w:rPr>
          <w:spacing w:val="1"/>
        </w:rPr>
        <w:t xml:space="preserve"> </w:t>
      </w:r>
      <w:r>
        <w:t>освоение новых вычислительных алгоритмов, оттачивание техники вычислений, в том</w:t>
      </w:r>
      <w:r>
        <w:rPr>
          <w:spacing w:val="1"/>
        </w:rPr>
        <w:t xml:space="preserve"> </w:t>
      </w:r>
      <w:r>
        <w:t>числе</w:t>
      </w:r>
      <w:r>
        <w:rPr>
          <w:spacing w:val="1"/>
        </w:rPr>
        <w:t xml:space="preserve"> </w:t>
      </w:r>
      <w:r>
        <w:t>значений</w:t>
      </w:r>
      <w:r>
        <w:rPr>
          <w:spacing w:val="1"/>
        </w:rPr>
        <w:t xml:space="preserve"> </w:t>
      </w:r>
      <w:r>
        <w:t>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 связей между ними, рассмотрение приёмов решения задач на дроби. В</w:t>
      </w:r>
      <w:r>
        <w:rPr>
          <w:spacing w:val="1"/>
        </w:rPr>
        <w:t xml:space="preserve"> </w:t>
      </w:r>
      <w:r>
        <w:t>начале 6</w:t>
      </w:r>
      <w:r>
        <w:rPr>
          <w:spacing w:val="3"/>
        </w:rPr>
        <w:t xml:space="preserve"> </w:t>
      </w:r>
      <w:r>
        <w:t>класса происходит знакомство</w:t>
      </w:r>
      <w:r>
        <w:rPr>
          <w:spacing w:val="12"/>
        </w:rPr>
        <w:t xml:space="preserve"> </w:t>
      </w:r>
      <w:r>
        <w:t>с</w:t>
      </w:r>
      <w:r>
        <w:rPr>
          <w:spacing w:val="-9"/>
        </w:rPr>
        <w:t xml:space="preserve"> </w:t>
      </w:r>
      <w:r>
        <w:t>понятием</w:t>
      </w:r>
      <w:r>
        <w:rPr>
          <w:spacing w:val="4"/>
        </w:rPr>
        <w:t xml:space="preserve"> </w:t>
      </w:r>
      <w:r>
        <w:t>процента.</w:t>
      </w:r>
    </w:p>
    <w:p w:rsidR="00445417" w:rsidRDefault="00DD4AEC">
      <w:pPr>
        <w:pStyle w:val="a3"/>
        <w:ind w:right="1053"/>
      </w:pPr>
      <w:r>
        <w:t>Особенностью изучения положительных и отрицательных чисел является то, что</w:t>
      </w:r>
      <w:r>
        <w:rPr>
          <w:spacing w:val="-57"/>
        </w:rPr>
        <w:t xml:space="preserve"> </w:t>
      </w:r>
      <w:r>
        <w:t>они также могут рассматриваться в</w:t>
      </w:r>
      <w:r>
        <w:rPr>
          <w:spacing w:val="1"/>
        </w:rPr>
        <w:t xml:space="preserve"> </w:t>
      </w:r>
      <w:r>
        <w:t>несколько этапов. В 6 классе в</w:t>
      </w:r>
      <w:r>
        <w:rPr>
          <w:spacing w:val="60"/>
        </w:rPr>
        <w:t xml:space="preserve"> </w:t>
      </w:r>
      <w:r>
        <w:t>начале изучения</w:t>
      </w:r>
      <w:r>
        <w:rPr>
          <w:spacing w:val="1"/>
        </w:rPr>
        <w:t xml:space="preserve"> </w:t>
      </w:r>
      <w:r>
        <w:t>темы «Положительные и отрицательные числа» выделяется подтема «Целые числа», в</w:t>
      </w:r>
      <w:r>
        <w:rPr>
          <w:spacing w:val="1"/>
        </w:rPr>
        <w:t xml:space="preserve"> </w:t>
      </w:r>
      <w:r>
        <w:t>рамках</w:t>
      </w:r>
      <w:r>
        <w:rPr>
          <w:spacing w:val="1"/>
        </w:rPr>
        <w:t xml:space="preserve"> </w:t>
      </w:r>
      <w:r>
        <w:t>которой</w:t>
      </w:r>
      <w:r>
        <w:rPr>
          <w:spacing w:val="1"/>
        </w:rPr>
        <w:t xml:space="preserve"> </w:t>
      </w:r>
      <w:r>
        <w:t>знакомство</w:t>
      </w:r>
      <w:r>
        <w:rPr>
          <w:spacing w:val="1"/>
        </w:rPr>
        <w:t xml:space="preserve"> </w:t>
      </w:r>
      <w:r>
        <w:t>с</w:t>
      </w:r>
      <w:r>
        <w:rPr>
          <w:spacing w:val="1"/>
        </w:rPr>
        <w:t xml:space="preserve"> </w:t>
      </w:r>
      <w:r>
        <w:t>отрицательными</w:t>
      </w:r>
      <w:r>
        <w:rPr>
          <w:spacing w:val="1"/>
        </w:rPr>
        <w:t xml:space="preserve"> </w:t>
      </w:r>
      <w:r>
        <w:t>числами</w:t>
      </w:r>
      <w:r>
        <w:rPr>
          <w:spacing w:val="1"/>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 и отрицательными числами происходит на основе содержательного</w:t>
      </w:r>
      <w:r>
        <w:rPr>
          <w:spacing w:val="1"/>
        </w:rPr>
        <w:t xml:space="preserve"> </w:t>
      </w:r>
      <w:r>
        <w:t>подхода. Это позволяет на доступном</w:t>
      </w:r>
      <w:r>
        <w:rPr>
          <w:spacing w:val="60"/>
        </w:rPr>
        <w:t xml:space="preserve"> </w:t>
      </w:r>
      <w:r>
        <w:t>уровне познакомить обучающихся практически</w:t>
      </w:r>
      <w:r>
        <w:rPr>
          <w:spacing w:val="1"/>
        </w:rPr>
        <w:t xml:space="preserve"> </w:t>
      </w:r>
      <w:r>
        <w:t>со</w:t>
      </w:r>
      <w:r>
        <w:rPr>
          <w:spacing w:val="1"/>
        </w:rPr>
        <w:t xml:space="preserve"> </w:t>
      </w:r>
      <w:r>
        <w:t>всеми</w:t>
      </w:r>
      <w:r>
        <w:rPr>
          <w:spacing w:val="1"/>
        </w:rPr>
        <w:t xml:space="preserve"> </w:t>
      </w:r>
      <w:r>
        <w:t>основными</w:t>
      </w:r>
      <w:r>
        <w:rPr>
          <w:spacing w:val="1"/>
        </w:rPr>
        <w:t xml:space="preserve"> </w:t>
      </w:r>
      <w:r>
        <w:t>понятиями</w:t>
      </w:r>
      <w:r>
        <w:rPr>
          <w:spacing w:val="1"/>
        </w:rPr>
        <w:t xml:space="preserve"> </w:t>
      </w:r>
      <w:r>
        <w:t>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w:t>
      </w:r>
      <w:r>
        <w:rPr>
          <w:spacing w:val="1"/>
        </w:rPr>
        <w:t xml:space="preserve"> </w:t>
      </w:r>
      <w:r>
        <w:t>правилами</w:t>
      </w:r>
      <w:r>
        <w:rPr>
          <w:spacing w:val="1"/>
        </w:rPr>
        <w:t xml:space="preserve"> </w:t>
      </w:r>
      <w:r>
        <w:t>знаков</w:t>
      </w:r>
      <w:r>
        <w:rPr>
          <w:spacing w:val="1"/>
        </w:rPr>
        <w:t xml:space="preserve"> </w:t>
      </w:r>
      <w:r>
        <w:t>при</w:t>
      </w:r>
      <w:r>
        <w:rPr>
          <w:spacing w:val="1"/>
        </w:rPr>
        <w:t xml:space="preserve"> </w:t>
      </w:r>
      <w:r>
        <w:t>выполнении</w:t>
      </w:r>
      <w:r>
        <w:rPr>
          <w:spacing w:val="1"/>
        </w:rPr>
        <w:t xml:space="preserve"> </w:t>
      </w:r>
      <w:r>
        <w:t>арифметических</w:t>
      </w:r>
      <w:r>
        <w:rPr>
          <w:spacing w:val="1"/>
        </w:rPr>
        <w:t xml:space="preserve"> </w:t>
      </w:r>
      <w:r>
        <w:t>действий.</w:t>
      </w:r>
      <w:r>
        <w:rPr>
          <w:spacing w:val="1"/>
        </w:rPr>
        <w:t xml:space="preserve"> </w:t>
      </w:r>
      <w:r>
        <w:t>Изучение</w:t>
      </w:r>
      <w:r>
        <w:rPr>
          <w:spacing w:val="1"/>
        </w:rPr>
        <w:t xml:space="preserve"> </w:t>
      </w:r>
      <w:r>
        <w:t>рациональных</w:t>
      </w:r>
      <w:r>
        <w:rPr>
          <w:spacing w:val="1"/>
        </w:rPr>
        <w:t xml:space="preserve"> </w:t>
      </w:r>
      <w:r>
        <w:t>чисел</w:t>
      </w:r>
      <w:r>
        <w:rPr>
          <w:spacing w:val="1"/>
        </w:rPr>
        <w:t xml:space="preserve"> </w:t>
      </w:r>
      <w:r>
        <w:t>будет</w:t>
      </w:r>
      <w:r>
        <w:rPr>
          <w:spacing w:val="1"/>
        </w:rPr>
        <w:t xml:space="preserve"> </w:t>
      </w:r>
      <w:r>
        <w:t>продолжено</w:t>
      </w:r>
      <w:r>
        <w:rPr>
          <w:spacing w:val="3"/>
        </w:rPr>
        <w:t xml:space="preserve"> </w:t>
      </w:r>
      <w:r>
        <w:t>в</w:t>
      </w:r>
      <w:r>
        <w:rPr>
          <w:spacing w:val="-1"/>
        </w:rPr>
        <w:t xml:space="preserve"> </w:t>
      </w:r>
      <w:r>
        <w:t>курсе</w:t>
      </w:r>
      <w:r>
        <w:rPr>
          <w:spacing w:val="1"/>
        </w:rPr>
        <w:t xml:space="preserve"> </w:t>
      </w:r>
      <w:r>
        <w:t>алгебры</w:t>
      </w:r>
      <w:r>
        <w:rPr>
          <w:spacing w:val="9"/>
        </w:rPr>
        <w:t xml:space="preserve"> </w:t>
      </w:r>
      <w:r>
        <w:t>7</w:t>
      </w:r>
      <w:r>
        <w:rPr>
          <w:spacing w:val="1"/>
        </w:rPr>
        <w:t xml:space="preserve"> </w:t>
      </w:r>
      <w:r>
        <w:t>класса.</w:t>
      </w:r>
    </w:p>
    <w:p w:rsidR="00445417" w:rsidRDefault="00DD4AEC">
      <w:pPr>
        <w:pStyle w:val="a3"/>
        <w:spacing w:before="4"/>
        <w:ind w:right="1050"/>
      </w:pPr>
      <w:r>
        <w:t>При</w:t>
      </w:r>
      <w:r>
        <w:rPr>
          <w:spacing w:val="1"/>
        </w:rPr>
        <w:t xml:space="preserve"> </w:t>
      </w:r>
      <w:r>
        <w:t>обучении</w:t>
      </w:r>
      <w:r>
        <w:rPr>
          <w:spacing w:val="1"/>
        </w:rPr>
        <w:t xml:space="preserve"> </w:t>
      </w:r>
      <w:r>
        <w:t>решению</w:t>
      </w:r>
      <w:r>
        <w:rPr>
          <w:spacing w:val="1"/>
        </w:rPr>
        <w:t xml:space="preserve"> </w:t>
      </w:r>
      <w:r>
        <w:t>текстовых</w:t>
      </w:r>
      <w:r>
        <w:rPr>
          <w:spacing w:val="1"/>
        </w:rPr>
        <w:t xml:space="preserve"> </w:t>
      </w:r>
      <w:r>
        <w:t>задач</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используются</w:t>
      </w:r>
      <w:r>
        <w:rPr>
          <w:spacing w:val="1"/>
        </w:rPr>
        <w:t xml:space="preserve"> </w:t>
      </w:r>
      <w:r>
        <w:t>арифметические</w:t>
      </w:r>
      <w:r>
        <w:rPr>
          <w:spacing w:val="1"/>
        </w:rPr>
        <w:t xml:space="preserve"> </w:t>
      </w:r>
      <w:r>
        <w:t>приёмы</w:t>
      </w:r>
      <w:r>
        <w:rPr>
          <w:spacing w:val="1"/>
        </w:rPr>
        <w:t xml:space="preserve"> </w:t>
      </w:r>
      <w:r>
        <w:t>решения.</w:t>
      </w:r>
      <w:r>
        <w:rPr>
          <w:spacing w:val="1"/>
        </w:rPr>
        <w:t xml:space="preserve"> </w:t>
      </w:r>
      <w:r>
        <w:t>При</w:t>
      </w:r>
      <w:r>
        <w:rPr>
          <w:spacing w:val="1"/>
        </w:rPr>
        <w:t xml:space="preserve"> </w:t>
      </w:r>
      <w:r>
        <w:t>отработке</w:t>
      </w:r>
      <w:r>
        <w:rPr>
          <w:spacing w:val="1"/>
        </w:rPr>
        <w:t xml:space="preserve"> </w:t>
      </w:r>
      <w:r>
        <w:t>вычислительных</w:t>
      </w:r>
      <w:r>
        <w:rPr>
          <w:spacing w:val="1"/>
        </w:rPr>
        <w:t xml:space="preserve"> </w:t>
      </w:r>
      <w:r>
        <w:t>навыков</w:t>
      </w:r>
      <w:r>
        <w:rPr>
          <w:spacing w:val="1"/>
        </w:rPr>
        <w:t xml:space="preserve"> </w:t>
      </w:r>
      <w:r>
        <w:t>в</w:t>
      </w:r>
      <w:r>
        <w:rPr>
          <w:spacing w:val="1"/>
        </w:rPr>
        <w:t xml:space="preserve"> </w:t>
      </w:r>
      <w:r>
        <w:t>5–6</w:t>
      </w:r>
      <w:r>
        <w:rPr>
          <w:spacing w:val="1"/>
        </w:rPr>
        <w:t xml:space="preserve"> </w:t>
      </w:r>
      <w:r>
        <w:t>классах рассматриваются текстовые задачи следующих видов: задачи на движение, на</w:t>
      </w:r>
      <w:r>
        <w:rPr>
          <w:spacing w:val="1"/>
        </w:rPr>
        <w:t xml:space="preserve"> </w:t>
      </w:r>
      <w:r>
        <w:t>части,</w:t>
      </w:r>
      <w:r>
        <w:rPr>
          <w:spacing w:val="1"/>
        </w:rPr>
        <w:t xml:space="preserve"> </w:t>
      </w:r>
      <w:r>
        <w:t>на</w:t>
      </w:r>
      <w:r>
        <w:rPr>
          <w:spacing w:val="1"/>
        </w:rPr>
        <w:t xml:space="preserve"> </w:t>
      </w:r>
      <w:r>
        <w:t>покупки,</w:t>
      </w:r>
      <w:r>
        <w:rPr>
          <w:spacing w:val="1"/>
        </w:rPr>
        <w:t xml:space="preserve"> </w:t>
      </w:r>
      <w:r>
        <w:t>на</w:t>
      </w:r>
      <w:r>
        <w:rPr>
          <w:spacing w:val="1"/>
        </w:rPr>
        <w:t xml:space="preserve"> </w:t>
      </w:r>
      <w:r>
        <w:t>работу и</w:t>
      </w:r>
      <w:r>
        <w:rPr>
          <w:spacing w:val="1"/>
        </w:rPr>
        <w:t xml:space="preserve"> </w:t>
      </w:r>
      <w:r>
        <w:t>производительность, на</w:t>
      </w:r>
      <w:r>
        <w:rPr>
          <w:spacing w:val="1"/>
        </w:rPr>
        <w:t xml:space="preserve"> </w:t>
      </w:r>
      <w:r>
        <w:t>проценты,</w:t>
      </w:r>
      <w:r>
        <w:rPr>
          <w:spacing w:val="1"/>
        </w:rPr>
        <w:t xml:space="preserve"> </w:t>
      </w:r>
      <w:r>
        <w:t>на отношения и</w:t>
      </w:r>
      <w:r>
        <w:rPr>
          <w:spacing w:val="1"/>
        </w:rPr>
        <w:t xml:space="preserve"> </w:t>
      </w:r>
      <w:r>
        <w:t>пропорции.</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приёмами</w:t>
      </w:r>
      <w:r>
        <w:rPr>
          <w:spacing w:val="1"/>
        </w:rPr>
        <w:t xml:space="preserve"> </w:t>
      </w:r>
      <w:r>
        <w:t>решения</w:t>
      </w:r>
      <w:r>
        <w:rPr>
          <w:spacing w:val="1"/>
        </w:rPr>
        <w:t xml:space="preserve"> </w:t>
      </w:r>
      <w:r>
        <w:t>задач</w:t>
      </w:r>
      <w:r>
        <w:rPr>
          <w:spacing w:val="61"/>
        </w:rPr>
        <w:t xml:space="preserve"> </w:t>
      </w:r>
      <w:r>
        <w:t>перебором</w:t>
      </w:r>
      <w:r>
        <w:rPr>
          <w:spacing w:val="1"/>
        </w:rPr>
        <w:t xml:space="preserve"> </w:t>
      </w:r>
      <w:r>
        <w:t>возможных вариантов, учатся работать с информацией, представленной в форме таблиц</w:t>
      </w:r>
      <w:r>
        <w:rPr>
          <w:spacing w:val="-57"/>
        </w:rPr>
        <w:t xml:space="preserve"> </w:t>
      </w:r>
      <w:r>
        <w:t>или</w:t>
      </w:r>
      <w:r>
        <w:rPr>
          <w:spacing w:val="3"/>
        </w:rPr>
        <w:t xml:space="preserve"> </w:t>
      </w:r>
      <w:r>
        <w:t>диаграмм.</w:t>
      </w:r>
    </w:p>
    <w:p w:rsidR="00445417" w:rsidRDefault="00DD4AEC">
      <w:pPr>
        <w:pStyle w:val="a3"/>
        <w:ind w:right="1062"/>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предусмотрено</w:t>
      </w:r>
      <w:r>
        <w:rPr>
          <w:spacing w:val="1"/>
        </w:rPr>
        <w:t xml:space="preserve"> </w:t>
      </w:r>
      <w:r>
        <w:t>формирование</w:t>
      </w:r>
      <w:r>
        <w:rPr>
          <w:spacing w:val="1"/>
        </w:rPr>
        <w:t xml:space="preserve"> </w:t>
      </w:r>
      <w:r>
        <w:t>пропедевтических алгебраических представлений. Буква как символ некоторого числа в</w:t>
      </w:r>
      <w:r>
        <w:rPr>
          <w:spacing w:val="-57"/>
        </w:rPr>
        <w:t xml:space="preserve"> </w:t>
      </w:r>
      <w:r>
        <w:t>зависимости от математического контекста вводится постепенно. Буквенная символика</w:t>
      </w:r>
      <w:r>
        <w:rPr>
          <w:spacing w:val="1"/>
        </w:rPr>
        <w:t xml:space="preserve"> </w:t>
      </w:r>
      <w:r>
        <w:t>широко используется прежде всего для записи общих утверждений и предложений,</w:t>
      </w:r>
      <w:r>
        <w:rPr>
          <w:spacing w:val="1"/>
        </w:rPr>
        <w:t xml:space="preserve"> </w:t>
      </w:r>
      <w:r>
        <w:t>формул,</w:t>
      </w:r>
      <w:r>
        <w:rPr>
          <w:spacing w:val="14"/>
        </w:rPr>
        <w:t xml:space="preserve"> </w:t>
      </w:r>
      <w:r>
        <w:t>в</w:t>
      </w:r>
      <w:r>
        <w:rPr>
          <w:spacing w:val="8"/>
        </w:rPr>
        <w:t xml:space="preserve"> </w:t>
      </w:r>
      <w:r>
        <w:t>частности</w:t>
      </w:r>
      <w:r>
        <w:rPr>
          <w:spacing w:val="3"/>
        </w:rPr>
        <w:t xml:space="preserve"> </w:t>
      </w:r>
      <w:r>
        <w:t>для</w:t>
      </w:r>
      <w:r>
        <w:rPr>
          <w:spacing w:val="2"/>
        </w:rPr>
        <w:t xml:space="preserve"> </w:t>
      </w:r>
      <w:r>
        <w:t>вычисления</w:t>
      </w:r>
      <w:r>
        <w:rPr>
          <w:spacing w:val="55"/>
        </w:rPr>
        <w:t xml:space="preserve"> </w:t>
      </w:r>
      <w:r>
        <w:t>геометрических</w:t>
      </w:r>
      <w:r>
        <w:rPr>
          <w:spacing w:val="-3"/>
        </w:rPr>
        <w:t xml:space="preserve"> </w:t>
      </w:r>
      <w:r>
        <w:t>величин,</w:t>
      </w:r>
      <w:r>
        <w:rPr>
          <w:spacing w:val="5"/>
        </w:rPr>
        <w:t xml:space="preserve"> </w:t>
      </w:r>
      <w:r>
        <w:t>в</w:t>
      </w:r>
      <w:r>
        <w:rPr>
          <w:spacing w:val="3"/>
        </w:rPr>
        <w:t xml:space="preserve"> </w:t>
      </w:r>
      <w:r>
        <w:t>качестве</w:t>
      </w:r>
    </w:p>
    <w:p w:rsidR="00445417" w:rsidRDefault="00DD4AEC">
      <w:pPr>
        <w:pStyle w:val="a3"/>
        <w:spacing w:before="6" w:line="272" w:lineRule="exact"/>
        <w:ind w:firstLine="0"/>
      </w:pPr>
      <w:r>
        <w:t>«заместителя»</w:t>
      </w:r>
      <w:r>
        <w:rPr>
          <w:spacing w:val="-9"/>
        </w:rPr>
        <w:t xml:space="preserve"> </w:t>
      </w:r>
      <w:r>
        <w:t>числа.</w:t>
      </w:r>
    </w:p>
    <w:p w:rsidR="00445417" w:rsidRDefault="00DD4AEC">
      <w:pPr>
        <w:pStyle w:val="a3"/>
        <w:ind w:right="1059"/>
      </w:pPr>
      <w:r>
        <w:t>В программе учебного курса «Математика» представлена наглядная геометрия,</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образного</w:t>
      </w:r>
      <w:r>
        <w:rPr>
          <w:spacing w:val="1"/>
        </w:rPr>
        <w:t xml:space="preserve"> </w:t>
      </w:r>
      <w:r>
        <w:t>мышления,</w:t>
      </w:r>
      <w:r>
        <w:rPr>
          <w:spacing w:val="1"/>
        </w:rPr>
        <w:t xml:space="preserve"> </w:t>
      </w:r>
      <w:r>
        <w:t>пространственного</w:t>
      </w:r>
      <w:r>
        <w:rPr>
          <w:spacing w:val="1"/>
        </w:rPr>
        <w:t xml:space="preserve"> </w:t>
      </w:r>
      <w:r>
        <w:t>воображения,</w:t>
      </w:r>
      <w:r>
        <w:rPr>
          <w:spacing w:val="1"/>
        </w:rPr>
        <w:t xml:space="preserve"> </w:t>
      </w:r>
      <w:r>
        <w:t>изобразительных</w:t>
      </w:r>
      <w:r>
        <w:rPr>
          <w:spacing w:val="1"/>
        </w:rPr>
        <w:t xml:space="preserve"> </w:t>
      </w:r>
      <w:r>
        <w:t>умений.</w:t>
      </w:r>
      <w:r>
        <w:rPr>
          <w:spacing w:val="1"/>
        </w:rPr>
        <w:t xml:space="preserve"> </w:t>
      </w:r>
      <w:r>
        <w:t>Это</w:t>
      </w:r>
      <w:r>
        <w:rPr>
          <w:spacing w:val="1"/>
        </w:rPr>
        <w:t xml:space="preserve"> </w:t>
      </w:r>
      <w:r>
        <w:t>важный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геометрии,</w:t>
      </w:r>
      <w:r>
        <w:rPr>
          <w:spacing w:val="1"/>
        </w:rPr>
        <w:t xml:space="preserve"> </w:t>
      </w:r>
      <w:r>
        <w:t>который</w:t>
      </w:r>
      <w:r>
        <w:rPr>
          <w:spacing w:val="1"/>
        </w:rPr>
        <w:t xml:space="preserve"> </w:t>
      </w:r>
      <w:r>
        <w:t>осуществляется</w:t>
      </w:r>
      <w:r>
        <w:rPr>
          <w:spacing w:val="16"/>
        </w:rPr>
        <w:t xml:space="preserve"> </w:t>
      </w:r>
      <w:r>
        <w:t>на</w:t>
      </w:r>
      <w:r>
        <w:rPr>
          <w:spacing w:val="9"/>
        </w:rPr>
        <w:t xml:space="preserve"> </w:t>
      </w:r>
      <w:r>
        <w:t>наглядно-практическом</w:t>
      </w:r>
      <w:r>
        <w:rPr>
          <w:spacing w:val="13"/>
        </w:rPr>
        <w:t xml:space="preserve"> </w:t>
      </w:r>
      <w:r>
        <w:t>уровне,</w:t>
      </w:r>
      <w:r>
        <w:rPr>
          <w:spacing w:val="3"/>
        </w:rPr>
        <w:t xml:space="preserve"> </w:t>
      </w:r>
      <w:r>
        <w:t>опирается</w:t>
      </w:r>
      <w:r>
        <w:rPr>
          <w:spacing w:val="11"/>
        </w:rPr>
        <w:t xml:space="preserve"> </w:t>
      </w:r>
      <w:r>
        <w:t>на</w:t>
      </w:r>
      <w:r>
        <w:rPr>
          <w:spacing w:val="10"/>
        </w:rPr>
        <w:t xml:space="preserve"> </w:t>
      </w:r>
      <w:r>
        <w:t>наглядно-образное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4" w:firstLine="0"/>
      </w:pPr>
      <w:r>
        <w:t>мышление обучающихся. Большая роль отводится практической деятельности, опыту,</w:t>
      </w:r>
      <w:r>
        <w:rPr>
          <w:spacing w:val="1"/>
        </w:rPr>
        <w:t xml:space="preserve"> </w:t>
      </w:r>
      <w:r>
        <w:t>эксперименту, моделированию. Обучающиеся знакомятся с геометрическими фигурами</w:t>
      </w:r>
      <w:r>
        <w:rPr>
          <w:spacing w:val="-57"/>
        </w:rPr>
        <w:t xml:space="preserve"> </w:t>
      </w:r>
      <w:r>
        <w:t>на плоскости и в пространстве, с их простейшими конфигурациями, учатся изображать</w:t>
      </w:r>
      <w:r>
        <w:rPr>
          <w:spacing w:val="1"/>
        </w:rPr>
        <w:t xml:space="preserve"> </w:t>
      </w:r>
      <w:r>
        <w:t>их на нелинованной и клетчатой бумаге, рассматривают их простейшие свойства. В</w:t>
      </w:r>
      <w:r>
        <w:rPr>
          <w:spacing w:val="1"/>
        </w:rPr>
        <w:t xml:space="preserve"> </w:t>
      </w:r>
      <w:r>
        <w:t>процессе изучения наглядной геометрии знания, полученные обучающимися на уровне</w:t>
      </w:r>
      <w:r>
        <w:rPr>
          <w:spacing w:val="1"/>
        </w:rPr>
        <w:t xml:space="preserve"> </w:t>
      </w:r>
      <w:r>
        <w:t>начального</w:t>
      </w:r>
      <w:r>
        <w:rPr>
          <w:spacing w:val="2"/>
        </w:rPr>
        <w:t xml:space="preserve"> </w:t>
      </w:r>
      <w:r>
        <w:t>общего</w:t>
      </w:r>
      <w:r>
        <w:rPr>
          <w:spacing w:val="-3"/>
        </w:rPr>
        <w:t xml:space="preserve"> </w:t>
      </w:r>
      <w:r>
        <w:t>образования,</w:t>
      </w:r>
      <w:r>
        <w:rPr>
          <w:spacing w:val="5"/>
        </w:rPr>
        <w:t xml:space="preserve"> </w:t>
      </w:r>
      <w:r>
        <w:t>систематизируются</w:t>
      </w:r>
      <w:r>
        <w:rPr>
          <w:spacing w:val="3"/>
        </w:rPr>
        <w:t xml:space="preserve"> </w:t>
      </w:r>
      <w:r>
        <w:t>и</w:t>
      </w:r>
      <w:r>
        <w:rPr>
          <w:spacing w:val="2"/>
        </w:rPr>
        <w:t xml:space="preserve"> </w:t>
      </w:r>
      <w:r>
        <w:t>расширяются.</w:t>
      </w:r>
    </w:p>
    <w:p w:rsidR="00445417" w:rsidRDefault="00DD4AEC">
      <w:pPr>
        <w:pStyle w:val="a3"/>
        <w:spacing w:before="1"/>
        <w:ind w:left="1470" w:firstLine="0"/>
      </w:pPr>
      <w:r>
        <w:t>Согласно</w:t>
      </w:r>
      <w:r>
        <w:rPr>
          <w:spacing w:val="52"/>
        </w:rPr>
        <w:t xml:space="preserve"> </w:t>
      </w:r>
      <w:r>
        <w:t>учебному</w:t>
      </w:r>
      <w:r>
        <w:rPr>
          <w:spacing w:val="35"/>
        </w:rPr>
        <w:t xml:space="preserve"> </w:t>
      </w:r>
      <w:r>
        <w:t>плану</w:t>
      </w:r>
      <w:r>
        <w:rPr>
          <w:spacing w:val="33"/>
        </w:rPr>
        <w:t xml:space="preserve"> </w:t>
      </w:r>
      <w:r>
        <w:t>в</w:t>
      </w:r>
      <w:r>
        <w:rPr>
          <w:spacing w:val="54"/>
        </w:rPr>
        <w:t xml:space="preserve"> </w:t>
      </w:r>
      <w:r>
        <w:t>5–6</w:t>
      </w:r>
      <w:r>
        <w:rPr>
          <w:spacing w:val="52"/>
        </w:rPr>
        <w:t xml:space="preserve"> </w:t>
      </w:r>
      <w:r>
        <w:t>классах</w:t>
      </w:r>
      <w:r>
        <w:rPr>
          <w:spacing w:val="44"/>
        </w:rPr>
        <w:t xml:space="preserve"> </w:t>
      </w:r>
      <w:r>
        <w:t>изучается</w:t>
      </w:r>
      <w:r>
        <w:rPr>
          <w:spacing w:val="52"/>
        </w:rPr>
        <w:t xml:space="preserve"> </w:t>
      </w:r>
      <w:r>
        <w:t>интегрированный</w:t>
      </w:r>
      <w:r>
        <w:rPr>
          <w:spacing w:val="47"/>
        </w:rPr>
        <w:t xml:space="preserve"> </w:t>
      </w:r>
      <w:r>
        <w:t>предмет</w:t>
      </w:r>
    </w:p>
    <w:p w:rsidR="00445417" w:rsidRDefault="00DD4AEC">
      <w:pPr>
        <w:pStyle w:val="a3"/>
        <w:spacing w:before="5" w:line="237" w:lineRule="auto"/>
        <w:ind w:right="1069" w:firstLine="0"/>
      </w:pPr>
      <w:r>
        <w:t>«Математика», который включает арифметический материал и наглядную геометрию, а</w:t>
      </w:r>
      <w:r>
        <w:rPr>
          <w:spacing w:val="-57"/>
        </w:rPr>
        <w:t xml:space="preserve"> </w:t>
      </w:r>
      <w:r>
        <w:t>также пропедевтические сведения из алгебры, элементы логики и начала описательной</w:t>
      </w:r>
      <w:r>
        <w:rPr>
          <w:spacing w:val="1"/>
        </w:rPr>
        <w:t xml:space="preserve"> </w:t>
      </w:r>
      <w:r>
        <w:t>статистики.</w:t>
      </w:r>
    </w:p>
    <w:p w:rsidR="00445417" w:rsidRDefault="00DD4AEC">
      <w:pPr>
        <w:pStyle w:val="a3"/>
        <w:spacing w:before="9" w:line="242" w:lineRule="auto"/>
        <w:ind w:right="1048"/>
      </w:pPr>
      <w:r>
        <w:t>Общее число часов, рекомендованных для изучения математики, – 340 часов: в 5</w:t>
      </w:r>
      <w:r>
        <w:rPr>
          <w:spacing w:val="1"/>
        </w:rPr>
        <w:t xml:space="preserve"> </w:t>
      </w:r>
      <w:r>
        <w:t>классе</w:t>
      </w:r>
      <w:r>
        <w:rPr>
          <w:spacing w:val="1"/>
        </w:rPr>
        <w:t xml:space="preserve"> </w:t>
      </w:r>
      <w:r>
        <w:t>–</w:t>
      </w:r>
      <w:r>
        <w:rPr>
          <w:spacing w:val="1"/>
        </w:rPr>
        <w:t xml:space="preserve"> </w:t>
      </w:r>
      <w:r>
        <w:t>170</w:t>
      </w:r>
      <w:r>
        <w:rPr>
          <w:spacing w:val="1"/>
        </w:rPr>
        <w:t xml:space="preserve"> </w:t>
      </w:r>
      <w:r>
        <w:t>часов</w:t>
      </w:r>
      <w:r>
        <w:rPr>
          <w:spacing w:val="-2"/>
        </w:rPr>
        <w:t xml:space="preserve"> </w:t>
      </w:r>
      <w:r>
        <w:t>(5</w:t>
      </w:r>
      <w:r>
        <w:rPr>
          <w:spacing w:val="-4"/>
        </w:rPr>
        <w:t xml:space="preserve"> </w:t>
      </w:r>
      <w:r>
        <w:t>часов</w:t>
      </w:r>
      <w:r>
        <w:rPr>
          <w:spacing w:val="-1"/>
        </w:rPr>
        <w:t xml:space="preserve"> </w:t>
      </w:r>
      <w:r>
        <w:t>в</w:t>
      </w:r>
      <w:r>
        <w:rPr>
          <w:spacing w:val="-2"/>
        </w:rPr>
        <w:t xml:space="preserve"> </w:t>
      </w:r>
      <w:r>
        <w:t>неделю),</w:t>
      </w:r>
      <w:r>
        <w:rPr>
          <w:spacing w:val="-1"/>
        </w:rPr>
        <w:t xml:space="preserve"> </w:t>
      </w:r>
      <w:r>
        <w:t>в</w:t>
      </w:r>
      <w:r>
        <w:rPr>
          <w:spacing w:val="3"/>
        </w:rPr>
        <w:t xml:space="preserve"> </w:t>
      </w:r>
      <w:r>
        <w:t>6</w:t>
      </w:r>
      <w:r>
        <w:rPr>
          <w:spacing w:val="-4"/>
        </w:rPr>
        <w:t xml:space="preserve"> </w:t>
      </w:r>
      <w:r>
        <w:t>классе</w:t>
      </w:r>
      <w:r>
        <w:rPr>
          <w:spacing w:val="5"/>
        </w:rPr>
        <w:t xml:space="preserve"> </w:t>
      </w:r>
      <w:r>
        <w:t>–</w:t>
      </w:r>
      <w:r>
        <w:rPr>
          <w:spacing w:val="1"/>
        </w:rPr>
        <w:t xml:space="preserve"> </w:t>
      </w:r>
      <w:r>
        <w:t>170</w:t>
      </w:r>
      <w:r>
        <w:rPr>
          <w:spacing w:val="1"/>
        </w:rPr>
        <w:t xml:space="preserve"> </w:t>
      </w:r>
      <w:r>
        <w:t>часов</w:t>
      </w:r>
      <w:r>
        <w:rPr>
          <w:spacing w:val="-1"/>
        </w:rPr>
        <w:t xml:space="preserve"> </w:t>
      </w:r>
      <w:r>
        <w:t>(5</w:t>
      </w:r>
      <w:r>
        <w:rPr>
          <w:spacing w:val="-4"/>
        </w:rPr>
        <w:t xml:space="preserve"> </w:t>
      </w:r>
      <w:r>
        <w:t>часов</w:t>
      </w:r>
      <w:r>
        <w:rPr>
          <w:spacing w:val="-2"/>
        </w:rPr>
        <w:t xml:space="preserve"> </w:t>
      </w:r>
      <w:r>
        <w:t>в</w:t>
      </w:r>
      <w:r>
        <w:rPr>
          <w:spacing w:val="-6"/>
        </w:rPr>
        <w:t xml:space="preserve"> </w:t>
      </w:r>
      <w:r>
        <w:t>неделю).</w:t>
      </w:r>
    </w:p>
    <w:p w:rsidR="00445417" w:rsidRDefault="00DD4AEC">
      <w:pPr>
        <w:pStyle w:val="a3"/>
        <w:spacing w:line="242" w:lineRule="auto"/>
        <w:ind w:left="1470" w:right="6019" w:firstLine="0"/>
      </w:pPr>
      <w:r>
        <w:t>Содержание обучения в 5 классе.</w:t>
      </w:r>
      <w:r>
        <w:rPr>
          <w:spacing w:val="-57"/>
        </w:rPr>
        <w:t xml:space="preserve"> </w:t>
      </w:r>
      <w:r>
        <w:t>Натуральные числа и</w:t>
      </w:r>
      <w:r>
        <w:rPr>
          <w:spacing w:val="2"/>
        </w:rPr>
        <w:t xml:space="preserve"> </w:t>
      </w:r>
      <w:r>
        <w:t>нуль.</w:t>
      </w:r>
    </w:p>
    <w:p w:rsidR="00445417" w:rsidRDefault="00DD4AEC">
      <w:pPr>
        <w:pStyle w:val="a3"/>
        <w:spacing w:line="242" w:lineRule="auto"/>
        <w:ind w:right="1082"/>
      </w:pPr>
      <w:r>
        <w:t>Натуральное число. Ряд натуральных чисел. Число 0. Изображение натуральных</w:t>
      </w:r>
      <w:r>
        <w:rPr>
          <w:spacing w:val="1"/>
        </w:rPr>
        <w:t xml:space="preserve"> </w:t>
      </w:r>
      <w:r>
        <w:t>чисел</w:t>
      </w:r>
      <w:r>
        <w:rPr>
          <w:spacing w:val="2"/>
        </w:rPr>
        <w:t xml:space="preserve"> </w:t>
      </w:r>
      <w:r>
        <w:t>точками</w:t>
      </w:r>
      <w:r>
        <w:rPr>
          <w:spacing w:val="-1"/>
        </w:rPr>
        <w:t xml:space="preserve"> </w:t>
      </w:r>
      <w:r>
        <w:t>на</w:t>
      </w:r>
      <w:r>
        <w:rPr>
          <w:spacing w:val="1"/>
        </w:rPr>
        <w:t xml:space="preserve"> </w:t>
      </w:r>
      <w:r>
        <w:t>координатной</w:t>
      </w:r>
      <w:r>
        <w:rPr>
          <w:spacing w:val="-1"/>
        </w:rPr>
        <w:t xml:space="preserve"> </w:t>
      </w:r>
      <w:r>
        <w:t>(числовой)</w:t>
      </w:r>
      <w:r>
        <w:rPr>
          <w:spacing w:val="5"/>
        </w:rPr>
        <w:t xml:space="preserve"> </w:t>
      </w:r>
      <w:r>
        <w:t>прямой.</w:t>
      </w:r>
    </w:p>
    <w:p w:rsidR="00445417" w:rsidRDefault="00DD4AEC">
      <w:pPr>
        <w:pStyle w:val="a3"/>
        <w:spacing w:line="242" w:lineRule="auto"/>
        <w:ind w:right="1074"/>
      </w:pPr>
      <w:r>
        <w:t>Позиционная система счисления. Римская нумерация как пример непозиционной</w:t>
      </w:r>
      <w:r>
        <w:rPr>
          <w:spacing w:val="-57"/>
        </w:rPr>
        <w:t xml:space="preserve"> </w:t>
      </w:r>
      <w:r>
        <w:t>системы</w:t>
      </w:r>
      <w:r>
        <w:rPr>
          <w:spacing w:val="4"/>
        </w:rPr>
        <w:t xml:space="preserve"> </w:t>
      </w:r>
      <w:r>
        <w:t>счисления.</w:t>
      </w:r>
      <w:r>
        <w:rPr>
          <w:spacing w:val="5"/>
        </w:rPr>
        <w:t xml:space="preserve"> </w:t>
      </w:r>
      <w:r>
        <w:t>Десятичная</w:t>
      </w:r>
      <w:r>
        <w:rPr>
          <w:spacing w:val="-2"/>
        </w:rPr>
        <w:t xml:space="preserve"> </w:t>
      </w:r>
      <w:r>
        <w:t>система</w:t>
      </w:r>
      <w:r>
        <w:rPr>
          <w:spacing w:val="1"/>
        </w:rPr>
        <w:t xml:space="preserve"> </w:t>
      </w:r>
      <w:r>
        <w:t>счисления.</w:t>
      </w:r>
    </w:p>
    <w:p w:rsidR="00445417" w:rsidRDefault="00DD4AEC">
      <w:pPr>
        <w:pStyle w:val="a3"/>
        <w:spacing w:line="242" w:lineRule="auto"/>
        <w:ind w:right="1079"/>
      </w:pPr>
      <w:r>
        <w:t>Сравнение натуральных чисел, сравнение натуральных чисел с нулём. Способы</w:t>
      </w:r>
      <w:r>
        <w:rPr>
          <w:spacing w:val="1"/>
        </w:rPr>
        <w:t xml:space="preserve"> </w:t>
      </w:r>
      <w:r>
        <w:t>сравнения. Округление</w:t>
      </w:r>
      <w:r>
        <w:rPr>
          <w:spacing w:val="3"/>
        </w:rPr>
        <w:t xml:space="preserve"> </w:t>
      </w:r>
      <w:r>
        <w:t>натуральных</w:t>
      </w:r>
      <w:r>
        <w:rPr>
          <w:spacing w:val="-1"/>
        </w:rPr>
        <w:t xml:space="preserve"> </w:t>
      </w:r>
      <w:r>
        <w:t>чисел.</w:t>
      </w:r>
    </w:p>
    <w:p w:rsidR="00445417" w:rsidRDefault="00DD4AEC">
      <w:pPr>
        <w:pStyle w:val="a3"/>
        <w:ind w:right="1066"/>
      </w:pPr>
      <w:r>
        <w:t>Сложение</w:t>
      </w:r>
      <w:r>
        <w:rPr>
          <w:spacing w:val="1"/>
        </w:rPr>
        <w:t xml:space="preserve"> </w:t>
      </w:r>
      <w:r>
        <w:t>натуральных</w:t>
      </w:r>
      <w:r>
        <w:rPr>
          <w:spacing w:val="1"/>
        </w:rPr>
        <w:t xml:space="preserve"> </w:t>
      </w:r>
      <w:r>
        <w:t>чисел,</w:t>
      </w:r>
      <w:r>
        <w:rPr>
          <w:spacing w:val="1"/>
        </w:rPr>
        <w:t xml:space="preserve"> </w:t>
      </w:r>
      <w:r>
        <w:t>свойство</w:t>
      </w:r>
      <w:r>
        <w:rPr>
          <w:spacing w:val="1"/>
        </w:rPr>
        <w:t xml:space="preserve"> </w:t>
      </w:r>
      <w:r>
        <w:t>нуля</w:t>
      </w:r>
      <w:r>
        <w:rPr>
          <w:spacing w:val="1"/>
        </w:rPr>
        <w:t xml:space="preserve"> </w:t>
      </w:r>
      <w:r>
        <w:t>при</w:t>
      </w:r>
      <w:r>
        <w:rPr>
          <w:spacing w:val="1"/>
        </w:rPr>
        <w:t xml:space="preserve"> </w:t>
      </w:r>
      <w:r>
        <w:t>сложении.</w:t>
      </w:r>
      <w:r>
        <w:rPr>
          <w:spacing w:val="1"/>
        </w:rPr>
        <w:t xml:space="preserve"> </w:t>
      </w:r>
      <w:r>
        <w:t>Вычитание</w:t>
      </w:r>
      <w:r>
        <w:rPr>
          <w:spacing w:val="1"/>
        </w:rPr>
        <w:t xml:space="preserve"> </w:t>
      </w:r>
      <w:r>
        <w:t>как</w:t>
      </w:r>
      <w:r>
        <w:rPr>
          <w:spacing w:val="1"/>
        </w:rPr>
        <w:t xml:space="preserve"> </w:t>
      </w:r>
      <w:r>
        <w:t>действие,</w:t>
      </w:r>
      <w:r>
        <w:rPr>
          <w:spacing w:val="1"/>
        </w:rPr>
        <w:t xml:space="preserve"> </w:t>
      </w:r>
      <w:r>
        <w:t>обратное</w:t>
      </w:r>
      <w:r>
        <w:rPr>
          <w:spacing w:val="1"/>
        </w:rPr>
        <w:t xml:space="preserve"> </w:t>
      </w:r>
      <w:r>
        <w:t>сложению.</w:t>
      </w:r>
      <w:r>
        <w:rPr>
          <w:spacing w:val="1"/>
        </w:rPr>
        <w:t xml:space="preserve"> </w:t>
      </w:r>
      <w:r>
        <w:t>Умножение</w:t>
      </w:r>
      <w:r>
        <w:rPr>
          <w:spacing w:val="1"/>
        </w:rPr>
        <w:t xml:space="preserve"> </w:t>
      </w:r>
      <w:r>
        <w:t>натуральных</w:t>
      </w:r>
      <w:r>
        <w:rPr>
          <w:spacing w:val="1"/>
        </w:rPr>
        <w:t xml:space="preserve"> </w:t>
      </w:r>
      <w:r>
        <w:t>чисел,</w:t>
      </w:r>
      <w:r>
        <w:rPr>
          <w:spacing w:val="1"/>
        </w:rPr>
        <w:t xml:space="preserve"> </w:t>
      </w:r>
      <w:r>
        <w:t>свойства</w:t>
      </w:r>
      <w:r>
        <w:rPr>
          <w:spacing w:val="1"/>
        </w:rPr>
        <w:t xml:space="preserve"> </w:t>
      </w:r>
      <w:r>
        <w:t>нуля</w:t>
      </w:r>
      <w:r>
        <w:rPr>
          <w:spacing w:val="1"/>
        </w:rPr>
        <w:t xml:space="preserve"> </w:t>
      </w:r>
      <w:r>
        <w:t>и</w:t>
      </w:r>
      <w:r>
        <w:rPr>
          <w:spacing w:val="1"/>
        </w:rPr>
        <w:t xml:space="preserve"> </w:t>
      </w:r>
      <w:r>
        <w:t>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w:t>
      </w:r>
      <w:r>
        <w:rPr>
          <w:spacing w:val="2"/>
        </w:rPr>
        <w:t xml:space="preserve"> </w:t>
      </w:r>
      <w:r>
        <w:t>свойство</w:t>
      </w:r>
      <w:r>
        <w:rPr>
          <w:spacing w:val="7"/>
        </w:rPr>
        <w:t xml:space="preserve"> </w:t>
      </w:r>
      <w:r>
        <w:t>(закон)</w:t>
      </w:r>
      <w:r>
        <w:rPr>
          <w:spacing w:val="3"/>
        </w:rPr>
        <w:t xml:space="preserve"> </w:t>
      </w:r>
      <w:r>
        <w:t>умножения.</w:t>
      </w:r>
    </w:p>
    <w:p w:rsidR="00445417" w:rsidRDefault="00DD4AEC">
      <w:pPr>
        <w:pStyle w:val="a3"/>
        <w:spacing w:line="242" w:lineRule="auto"/>
        <w:ind w:right="1085"/>
      </w:pPr>
      <w:r>
        <w:t>Использование букв для обозначения неизвестного компонента и записи свойств</w:t>
      </w:r>
      <w:r>
        <w:rPr>
          <w:spacing w:val="-57"/>
        </w:rPr>
        <w:t xml:space="preserve"> </w:t>
      </w:r>
      <w:r>
        <w:t>арифметических</w:t>
      </w:r>
      <w:r>
        <w:rPr>
          <w:spacing w:val="-7"/>
        </w:rPr>
        <w:t xml:space="preserve"> </w:t>
      </w:r>
      <w:r>
        <w:t>действий.</w:t>
      </w:r>
    </w:p>
    <w:p w:rsidR="00445417" w:rsidRDefault="00DD4AEC">
      <w:pPr>
        <w:pStyle w:val="a3"/>
        <w:spacing w:line="242" w:lineRule="auto"/>
        <w:ind w:right="1063"/>
      </w:pPr>
      <w:r>
        <w:t>Делители</w:t>
      </w:r>
      <w:r>
        <w:rPr>
          <w:spacing w:val="1"/>
        </w:rPr>
        <w:t xml:space="preserve"> </w:t>
      </w:r>
      <w:r>
        <w:t>и кратные числа,</w:t>
      </w:r>
      <w:r>
        <w:rPr>
          <w:spacing w:val="1"/>
        </w:rPr>
        <w:t xml:space="preserve"> </w:t>
      </w:r>
      <w:r>
        <w:t>разложение на множители.</w:t>
      </w:r>
      <w:r>
        <w:rPr>
          <w:spacing w:val="1"/>
        </w:rPr>
        <w:t xml:space="preserve"> </w:t>
      </w:r>
      <w:r>
        <w:t>Простые и</w:t>
      </w:r>
      <w:r>
        <w:rPr>
          <w:spacing w:val="1"/>
        </w:rPr>
        <w:t xml:space="preserve"> </w:t>
      </w:r>
      <w:r>
        <w:t>составные</w:t>
      </w:r>
      <w:r>
        <w:rPr>
          <w:spacing w:val="1"/>
        </w:rPr>
        <w:t xml:space="preserve"> </w:t>
      </w:r>
      <w:r>
        <w:t>числа.</w:t>
      </w:r>
      <w:r>
        <w:rPr>
          <w:spacing w:val="9"/>
        </w:rPr>
        <w:t xml:space="preserve"> </w:t>
      </w:r>
      <w:r>
        <w:t>Признаки</w:t>
      </w:r>
      <w:r>
        <w:rPr>
          <w:spacing w:val="-2"/>
        </w:rPr>
        <w:t xml:space="preserve"> </w:t>
      </w:r>
      <w:r>
        <w:t>делимости</w:t>
      </w:r>
      <w:r>
        <w:rPr>
          <w:spacing w:val="-1"/>
        </w:rPr>
        <w:t xml:space="preserve"> </w:t>
      </w:r>
      <w:r>
        <w:t>на 2,</w:t>
      </w:r>
      <w:r>
        <w:rPr>
          <w:spacing w:val="4"/>
        </w:rPr>
        <w:t xml:space="preserve"> </w:t>
      </w:r>
      <w:r>
        <w:t>5,</w:t>
      </w:r>
      <w:r>
        <w:rPr>
          <w:spacing w:val="4"/>
        </w:rPr>
        <w:t xml:space="preserve"> </w:t>
      </w:r>
      <w:r>
        <w:t>10,</w:t>
      </w:r>
      <w:r>
        <w:rPr>
          <w:spacing w:val="8"/>
        </w:rPr>
        <w:t xml:space="preserve"> </w:t>
      </w:r>
      <w:r>
        <w:t>3,</w:t>
      </w:r>
      <w:r>
        <w:rPr>
          <w:spacing w:val="3"/>
        </w:rPr>
        <w:t xml:space="preserve"> </w:t>
      </w:r>
      <w:r>
        <w:t>9.</w:t>
      </w:r>
      <w:r>
        <w:rPr>
          <w:spacing w:val="4"/>
        </w:rPr>
        <w:t xml:space="preserve"> </w:t>
      </w:r>
      <w:r>
        <w:t>Деление с</w:t>
      </w:r>
      <w:r>
        <w:rPr>
          <w:spacing w:val="-8"/>
        </w:rPr>
        <w:t xml:space="preserve"> </w:t>
      </w:r>
      <w:r>
        <w:t>остатком.</w:t>
      </w:r>
    </w:p>
    <w:p w:rsidR="00445417" w:rsidRDefault="00DD4AEC">
      <w:pPr>
        <w:pStyle w:val="a3"/>
        <w:spacing w:line="242" w:lineRule="auto"/>
        <w:ind w:right="1058"/>
      </w:pPr>
      <w:r>
        <w:t>Степень</w:t>
      </w:r>
      <w:r>
        <w:rPr>
          <w:spacing w:val="1"/>
        </w:rPr>
        <w:t xml:space="preserve"> </w:t>
      </w:r>
      <w:r>
        <w:t>с натуральным</w:t>
      </w:r>
      <w:r>
        <w:rPr>
          <w:spacing w:val="1"/>
        </w:rPr>
        <w:t xml:space="preserve"> </w:t>
      </w:r>
      <w:r>
        <w:t>показателем.</w:t>
      </w:r>
      <w:r>
        <w:rPr>
          <w:spacing w:val="1"/>
        </w:rPr>
        <w:t xml:space="preserve"> </w:t>
      </w:r>
      <w:r>
        <w:t>Запись</w:t>
      </w:r>
      <w:r>
        <w:rPr>
          <w:spacing w:val="1"/>
        </w:rPr>
        <w:t xml:space="preserve"> </w:t>
      </w:r>
      <w:r>
        <w:t>числа 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445417" w:rsidRDefault="00DD4AEC">
      <w:pPr>
        <w:pStyle w:val="a3"/>
        <w:ind w:right="1061"/>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Использование</w:t>
      </w:r>
      <w:r>
        <w:rPr>
          <w:spacing w:val="1"/>
        </w:rPr>
        <w:t xml:space="preserve"> </w:t>
      </w:r>
      <w:r>
        <w:t>при</w:t>
      </w:r>
      <w:r>
        <w:rPr>
          <w:spacing w:val="1"/>
        </w:rPr>
        <w:t xml:space="preserve"> </w:t>
      </w:r>
      <w:r>
        <w:t>вычислениях</w:t>
      </w:r>
      <w:r>
        <w:rPr>
          <w:spacing w:val="1"/>
        </w:rPr>
        <w:t xml:space="preserve"> </w:t>
      </w:r>
      <w:r>
        <w:t>переместительного</w:t>
      </w:r>
      <w:r>
        <w:rPr>
          <w:spacing w:val="1"/>
        </w:rPr>
        <w:t xml:space="preserve"> </w:t>
      </w:r>
      <w:r>
        <w:t>и</w:t>
      </w:r>
      <w:r>
        <w:rPr>
          <w:spacing w:val="-57"/>
        </w:rPr>
        <w:t xml:space="preserve"> </w:t>
      </w:r>
      <w:r>
        <w:t>сочетательного свойств (законов) сложения и умножения, распределительного свойства</w:t>
      </w:r>
      <w:r>
        <w:rPr>
          <w:spacing w:val="-57"/>
        </w:rPr>
        <w:t xml:space="preserve"> </w:t>
      </w:r>
      <w:r>
        <w:t>умножения.</w:t>
      </w:r>
    </w:p>
    <w:p w:rsidR="00445417" w:rsidRDefault="00DD4AEC">
      <w:pPr>
        <w:pStyle w:val="a3"/>
        <w:spacing w:line="275" w:lineRule="exact"/>
        <w:ind w:left="1470" w:firstLine="0"/>
        <w:jc w:val="left"/>
      </w:pPr>
      <w:r>
        <w:t>Дроби.</w:t>
      </w:r>
    </w:p>
    <w:p w:rsidR="00445417" w:rsidRDefault="00DD4AEC">
      <w:pPr>
        <w:pStyle w:val="a3"/>
        <w:ind w:right="1056"/>
      </w:pPr>
      <w:r>
        <w:t>Представление</w:t>
      </w:r>
      <w:r>
        <w:rPr>
          <w:spacing w:val="1"/>
        </w:rPr>
        <w:t xml:space="preserve"> </w:t>
      </w:r>
      <w:r>
        <w:t>о</w:t>
      </w:r>
      <w:r>
        <w:rPr>
          <w:spacing w:val="1"/>
        </w:rPr>
        <w:t xml:space="preserve"> </w:t>
      </w:r>
      <w:r>
        <w:t>дроби</w:t>
      </w:r>
      <w:r>
        <w:rPr>
          <w:spacing w:val="1"/>
        </w:rPr>
        <w:t xml:space="preserve"> </w:t>
      </w:r>
      <w:r>
        <w:t>как</w:t>
      </w:r>
      <w:r>
        <w:rPr>
          <w:spacing w:val="1"/>
        </w:rPr>
        <w:t xml:space="preserve"> </w:t>
      </w:r>
      <w:r>
        <w:t>способе</w:t>
      </w:r>
      <w:r>
        <w:rPr>
          <w:spacing w:val="1"/>
        </w:rPr>
        <w:t xml:space="preserve"> </w:t>
      </w:r>
      <w:r>
        <w:t>записи</w:t>
      </w:r>
      <w:r>
        <w:rPr>
          <w:spacing w:val="1"/>
        </w:rPr>
        <w:t xml:space="preserve"> </w:t>
      </w:r>
      <w:r>
        <w:t>части</w:t>
      </w:r>
      <w:r>
        <w:rPr>
          <w:spacing w:val="1"/>
        </w:rPr>
        <w:t xml:space="preserve"> </w:t>
      </w:r>
      <w:r>
        <w:t>величины.</w:t>
      </w:r>
      <w:r>
        <w:rPr>
          <w:spacing w:val="1"/>
        </w:rPr>
        <w:t xml:space="preserve"> </w:t>
      </w:r>
      <w:r>
        <w:t>Обыкновенные</w:t>
      </w:r>
      <w:r>
        <w:rPr>
          <w:spacing w:val="1"/>
        </w:rPr>
        <w:t xml:space="preserve"> </w:t>
      </w:r>
      <w:r>
        <w:t>дроби.</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дроби.</w:t>
      </w:r>
      <w:r>
        <w:rPr>
          <w:spacing w:val="1"/>
        </w:rPr>
        <w:t xml:space="preserve"> </w:t>
      </w:r>
      <w:r>
        <w:t>Смешанная</w:t>
      </w:r>
      <w:r>
        <w:rPr>
          <w:spacing w:val="1"/>
        </w:rPr>
        <w:t xml:space="preserve"> </w:t>
      </w:r>
      <w:r>
        <w:t>дробь,</w:t>
      </w:r>
      <w:r>
        <w:rPr>
          <w:spacing w:val="1"/>
        </w:rPr>
        <w:t xml:space="preserve"> </w:t>
      </w:r>
      <w:r>
        <w:t>представление</w:t>
      </w:r>
      <w:r>
        <w:rPr>
          <w:spacing w:val="1"/>
        </w:rPr>
        <w:t xml:space="preserve"> </w:t>
      </w:r>
      <w:r>
        <w:t>смешанной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неправильной</w:t>
      </w:r>
      <w:r>
        <w:rPr>
          <w:spacing w:val="1"/>
        </w:rPr>
        <w:t xml:space="preserve"> </w:t>
      </w:r>
      <w:r>
        <w:t>дроби</w:t>
      </w:r>
      <w:r>
        <w:rPr>
          <w:spacing w:val="1"/>
        </w:rPr>
        <w:t xml:space="preserve"> </w:t>
      </w:r>
      <w:r>
        <w:t>и</w:t>
      </w:r>
      <w:r>
        <w:rPr>
          <w:spacing w:val="1"/>
        </w:rPr>
        <w:t xml:space="preserve"> </w:t>
      </w:r>
      <w:r>
        <w:t>выделение</w:t>
      </w:r>
      <w:r>
        <w:rPr>
          <w:spacing w:val="1"/>
        </w:rPr>
        <w:t xml:space="preserve"> </w:t>
      </w:r>
      <w:r>
        <w:t>целой</w:t>
      </w:r>
      <w:r>
        <w:rPr>
          <w:spacing w:val="1"/>
        </w:rPr>
        <w:t xml:space="preserve"> </w:t>
      </w:r>
      <w:r>
        <w:t>части</w:t>
      </w:r>
      <w:r>
        <w:rPr>
          <w:spacing w:val="1"/>
        </w:rPr>
        <w:t xml:space="preserve"> </w:t>
      </w:r>
      <w:r>
        <w:t>числа</w:t>
      </w:r>
      <w:r>
        <w:rPr>
          <w:spacing w:val="1"/>
        </w:rPr>
        <w:t xml:space="preserve"> </w:t>
      </w:r>
      <w:r>
        <w:t>из</w:t>
      </w:r>
      <w:r>
        <w:rPr>
          <w:spacing w:val="1"/>
        </w:rPr>
        <w:t xml:space="preserve"> </w:t>
      </w:r>
      <w:r>
        <w:t>неправильной</w:t>
      </w:r>
      <w:r>
        <w:rPr>
          <w:spacing w:val="1"/>
        </w:rPr>
        <w:t xml:space="preserve"> </w:t>
      </w:r>
      <w:r>
        <w:t>дроби.</w:t>
      </w:r>
      <w:r>
        <w:rPr>
          <w:spacing w:val="1"/>
        </w:rPr>
        <w:t xml:space="preserve"> </w:t>
      </w:r>
      <w:r>
        <w:t>Изображение</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1"/>
        </w:rPr>
        <w:t xml:space="preserve"> </w:t>
      </w:r>
      <w:r>
        <w:t>знаменателю.</w:t>
      </w:r>
      <w:r>
        <w:rPr>
          <w:spacing w:val="1"/>
        </w:rPr>
        <w:t xml:space="preserve"> </w:t>
      </w:r>
      <w:r>
        <w:t>Сравнение дробей.</w:t>
      </w:r>
    </w:p>
    <w:p w:rsidR="00445417" w:rsidRDefault="00DD4AEC">
      <w:pPr>
        <w:pStyle w:val="a3"/>
        <w:spacing w:line="237" w:lineRule="auto"/>
        <w:ind w:right="1057"/>
      </w:pPr>
      <w:r>
        <w:t>Сложение и вычитание дробей. Умножение и деление дробей, взаимно-обратные</w:t>
      </w:r>
      <w:r>
        <w:rPr>
          <w:spacing w:val="-57"/>
        </w:rPr>
        <w:t xml:space="preserve"> </w:t>
      </w:r>
      <w:r>
        <w:t>дроби.</w:t>
      </w:r>
      <w:r>
        <w:rPr>
          <w:spacing w:val="4"/>
        </w:rPr>
        <w:t xml:space="preserve"> </w:t>
      </w:r>
      <w:r>
        <w:t>Нахождение части</w:t>
      </w:r>
      <w:r>
        <w:rPr>
          <w:spacing w:val="6"/>
        </w:rPr>
        <w:t xml:space="preserve"> </w:t>
      </w:r>
      <w:r>
        <w:t>целого</w:t>
      </w:r>
      <w:r>
        <w:rPr>
          <w:spacing w:val="11"/>
        </w:rPr>
        <w:t xml:space="preserve"> </w:t>
      </w:r>
      <w:r>
        <w:t>и</w:t>
      </w:r>
      <w:r>
        <w:rPr>
          <w:spacing w:val="-6"/>
        </w:rPr>
        <w:t xml:space="preserve"> </w:t>
      </w:r>
      <w:r>
        <w:t>целого</w:t>
      </w:r>
      <w:r>
        <w:rPr>
          <w:spacing w:val="6"/>
        </w:rPr>
        <w:t xml:space="preserve"> </w:t>
      </w:r>
      <w:r>
        <w:t>по</w:t>
      </w:r>
      <w:r>
        <w:rPr>
          <w:spacing w:val="6"/>
        </w:rPr>
        <w:t xml:space="preserve"> </w:t>
      </w:r>
      <w:r>
        <w:t>его</w:t>
      </w:r>
      <w:r>
        <w:rPr>
          <w:spacing w:val="3"/>
        </w:rPr>
        <w:t xml:space="preserve"> </w:t>
      </w:r>
      <w:r>
        <w:t>части.</w:t>
      </w:r>
    </w:p>
    <w:p w:rsidR="00445417" w:rsidRDefault="00DD4AEC">
      <w:pPr>
        <w:pStyle w:val="a3"/>
        <w:ind w:right="1060"/>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Изображение</w:t>
      </w:r>
      <w:r>
        <w:rPr>
          <w:spacing w:val="1"/>
        </w:rPr>
        <w:t xml:space="preserve"> </w:t>
      </w:r>
      <w:r>
        <w:t>десятичных</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Сравнение десятичных</w:t>
      </w:r>
      <w:r>
        <w:rPr>
          <w:spacing w:val="-5"/>
        </w:rPr>
        <w:t xml:space="preserve"> </w:t>
      </w:r>
      <w:r>
        <w:t>дробей.</w:t>
      </w:r>
    </w:p>
    <w:p w:rsidR="00445417" w:rsidRDefault="00DD4AEC">
      <w:pPr>
        <w:pStyle w:val="a3"/>
        <w:spacing w:line="242" w:lineRule="auto"/>
        <w:ind w:right="1072"/>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1"/>
        </w:rPr>
        <w:t xml:space="preserve"> </w:t>
      </w:r>
      <w:r>
        <w:t>дробей.</w:t>
      </w:r>
    </w:p>
    <w:p w:rsidR="00445417" w:rsidRDefault="00DD4AEC">
      <w:pPr>
        <w:pStyle w:val="a3"/>
        <w:spacing w:line="267" w:lineRule="exact"/>
        <w:ind w:left="1470" w:firstLine="0"/>
      </w:pPr>
      <w:r>
        <w:t>Решение</w:t>
      </w:r>
      <w:r>
        <w:rPr>
          <w:spacing w:val="-4"/>
        </w:rPr>
        <w:t xml:space="preserve"> </w:t>
      </w:r>
      <w:r>
        <w:t>текстовых</w:t>
      </w:r>
      <w:r>
        <w:rPr>
          <w:spacing w:val="-9"/>
        </w:rPr>
        <w:t xml:space="preserve"> </w:t>
      </w:r>
      <w:r>
        <w:t>задач.</w:t>
      </w:r>
    </w:p>
    <w:p w:rsidR="00445417" w:rsidRDefault="00DD4AEC">
      <w:pPr>
        <w:pStyle w:val="a3"/>
        <w:spacing w:line="272" w:lineRule="exact"/>
        <w:ind w:left="1470" w:firstLine="0"/>
      </w:pPr>
      <w:r>
        <w:t>Решение</w:t>
      </w:r>
      <w:r>
        <w:rPr>
          <w:spacing w:val="-6"/>
        </w:rPr>
        <w:t xml:space="preserve"> </w:t>
      </w:r>
      <w:r>
        <w:t>текстовых</w:t>
      </w:r>
      <w:r>
        <w:rPr>
          <w:spacing w:val="-10"/>
        </w:rPr>
        <w:t xml:space="preserve"> </w:t>
      </w:r>
      <w:r>
        <w:t>задач</w:t>
      </w:r>
      <w:r>
        <w:rPr>
          <w:spacing w:val="-3"/>
        </w:rPr>
        <w:t xml:space="preserve"> </w:t>
      </w:r>
      <w:r>
        <w:t>арифметическим</w:t>
      </w:r>
      <w:r>
        <w:rPr>
          <w:spacing w:val="-5"/>
        </w:rPr>
        <w:t xml:space="preserve"> </w:t>
      </w:r>
      <w:r>
        <w:t>способом.</w:t>
      </w:r>
      <w:r>
        <w:rPr>
          <w:spacing w:val="-6"/>
        </w:rPr>
        <w:t xml:space="preserve"> </w:t>
      </w:r>
      <w:r>
        <w:t>Решение</w:t>
      </w:r>
      <w:r>
        <w:rPr>
          <w:spacing w:val="-10"/>
        </w:rPr>
        <w:t xml:space="preserve"> </w:t>
      </w:r>
      <w:r>
        <w:t>логических</w:t>
      </w:r>
      <w:r>
        <w:rPr>
          <w:spacing w:val="-9"/>
        </w:rPr>
        <w:t xml:space="preserve"> </w:t>
      </w:r>
      <w:r>
        <w:t>задач.</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8" w:firstLine="0"/>
      </w:pPr>
      <w:r>
        <w:t>Решение задач</w:t>
      </w:r>
      <w:r>
        <w:rPr>
          <w:spacing w:val="1"/>
        </w:rPr>
        <w:t xml:space="preserve"> </w:t>
      </w:r>
      <w:r>
        <w:t>перебором</w:t>
      </w:r>
      <w:r>
        <w:rPr>
          <w:spacing w:val="1"/>
        </w:rPr>
        <w:t xml:space="preserve"> </w:t>
      </w:r>
      <w:r>
        <w:t>всех</w:t>
      </w:r>
      <w:r>
        <w:rPr>
          <w:spacing w:val="1"/>
        </w:rPr>
        <w:t xml:space="preserve"> </w:t>
      </w:r>
      <w:r>
        <w:t>возможных</w:t>
      </w:r>
      <w:r>
        <w:rPr>
          <w:spacing w:val="1"/>
        </w:rPr>
        <w:t xml:space="preserve"> </w:t>
      </w:r>
      <w:r>
        <w:t>вариантов.</w:t>
      </w:r>
      <w:r>
        <w:rPr>
          <w:spacing w:val="1"/>
        </w:rPr>
        <w:t xml:space="preserve"> </w:t>
      </w:r>
      <w:r>
        <w:t>Использование при</w:t>
      </w:r>
      <w:r>
        <w:rPr>
          <w:spacing w:val="1"/>
        </w:rPr>
        <w:t xml:space="preserve"> </w:t>
      </w:r>
      <w:r>
        <w:t>решении</w:t>
      </w:r>
      <w:r>
        <w:rPr>
          <w:spacing w:val="1"/>
        </w:rPr>
        <w:t xml:space="preserve"> </w:t>
      </w:r>
      <w:r>
        <w:t>задач таблиц</w:t>
      </w:r>
      <w:r>
        <w:rPr>
          <w:spacing w:val="10"/>
        </w:rPr>
        <w:t xml:space="preserve"> </w:t>
      </w:r>
      <w:r>
        <w:t>и</w:t>
      </w:r>
      <w:r>
        <w:rPr>
          <w:spacing w:val="3"/>
        </w:rPr>
        <w:t xml:space="preserve"> </w:t>
      </w:r>
      <w:r>
        <w:t>схем.</w:t>
      </w:r>
    </w:p>
    <w:p w:rsidR="00445417" w:rsidRDefault="00DD4AEC">
      <w:pPr>
        <w:pStyle w:val="a3"/>
        <w:ind w:right="1065"/>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Единицы измерения: массы, объёма,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rsidR="00445417" w:rsidRDefault="00DD4AEC">
      <w:pPr>
        <w:pStyle w:val="a3"/>
        <w:ind w:left="1470" w:firstLine="0"/>
      </w:pPr>
      <w:r>
        <w:t>Решение</w:t>
      </w:r>
      <w:r>
        <w:rPr>
          <w:spacing w:val="-9"/>
        </w:rPr>
        <w:t xml:space="preserve"> </w:t>
      </w:r>
      <w:r>
        <w:t>основных</w:t>
      </w:r>
      <w:r>
        <w:rPr>
          <w:spacing w:val="-8"/>
        </w:rPr>
        <w:t xml:space="preserve"> </w:t>
      </w:r>
      <w:r>
        <w:t>задач</w:t>
      </w:r>
      <w:r>
        <w:rPr>
          <w:spacing w:val="-5"/>
        </w:rPr>
        <w:t xml:space="preserve"> </w:t>
      </w:r>
      <w:r>
        <w:t>на</w:t>
      </w:r>
      <w:r>
        <w:rPr>
          <w:spacing w:val="-1"/>
        </w:rPr>
        <w:t xml:space="preserve"> </w:t>
      </w:r>
      <w:r>
        <w:t>дроби.</w:t>
      </w:r>
    </w:p>
    <w:p w:rsidR="00445417" w:rsidRDefault="00DD4AEC">
      <w:pPr>
        <w:pStyle w:val="a3"/>
        <w:spacing w:before="5" w:line="232" w:lineRule="auto"/>
        <w:ind w:left="1470" w:right="3180" w:firstLine="0"/>
      </w:pPr>
      <w:r>
        <w:t>Представление данных в виде таблиц, столбчатых диаграмм.</w:t>
      </w:r>
      <w:r>
        <w:rPr>
          <w:spacing w:val="-57"/>
        </w:rPr>
        <w:t xml:space="preserve"> </w:t>
      </w:r>
      <w:r>
        <w:t>Наглядная</w:t>
      </w:r>
      <w:r>
        <w:rPr>
          <w:spacing w:val="2"/>
        </w:rPr>
        <w:t xml:space="preserve"> </w:t>
      </w:r>
      <w:r>
        <w:t>геометрия.</w:t>
      </w:r>
    </w:p>
    <w:p w:rsidR="00445417" w:rsidRDefault="00DD4AEC">
      <w:pPr>
        <w:pStyle w:val="a3"/>
        <w:spacing w:before="5"/>
        <w:ind w:right="1067"/>
      </w:pPr>
      <w:r>
        <w:t>Наглядные представления о фигурах на плоскости: точка, прямая, отрезок, 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Угол.</w:t>
      </w:r>
      <w:r>
        <w:rPr>
          <w:spacing w:val="1"/>
        </w:rPr>
        <w:t xml:space="preserve"> </w:t>
      </w:r>
      <w:r>
        <w:t>Прямой,</w:t>
      </w:r>
      <w:r>
        <w:rPr>
          <w:spacing w:val="1"/>
        </w:rPr>
        <w:t xml:space="preserve"> </w:t>
      </w:r>
      <w:r>
        <w:t>острый,</w:t>
      </w:r>
      <w:r>
        <w:rPr>
          <w:spacing w:val="1"/>
        </w:rPr>
        <w:t xml:space="preserve"> </w:t>
      </w:r>
      <w:r>
        <w:t>тупой</w:t>
      </w:r>
      <w:r>
        <w:rPr>
          <w:spacing w:val="1"/>
        </w:rPr>
        <w:t xml:space="preserve"> </w:t>
      </w:r>
      <w:r>
        <w:t>и</w:t>
      </w:r>
      <w:r>
        <w:rPr>
          <w:spacing w:val="1"/>
        </w:rPr>
        <w:t xml:space="preserve"> </w:t>
      </w:r>
      <w:r>
        <w:t>развёрнутый</w:t>
      </w:r>
      <w:r>
        <w:rPr>
          <w:spacing w:val="14"/>
        </w:rPr>
        <w:t xml:space="preserve"> </w:t>
      </w:r>
      <w:r>
        <w:t>углы.</w:t>
      </w:r>
    </w:p>
    <w:p w:rsidR="00445417" w:rsidRDefault="00DD4AEC">
      <w:pPr>
        <w:pStyle w:val="a3"/>
        <w:spacing w:before="3" w:line="242" w:lineRule="auto"/>
        <w:ind w:right="1063"/>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1"/>
        </w:rPr>
        <w:t xml:space="preserve"> </w:t>
      </w:r>
      <w:r>
        <w:t>многоугольника. Измерение и</w:t>
      </w:r>
      <w:r>
        <w:rPr>
          <w:spacing w:val="-5"/>
        </w:rPr>
        <w:t xml:space="preserve"> </w:t>
      </w:r>
      <w:r>
        <w:t>построение углов</w:t>
      </w:r>
      <w:r>
        <w:rPr>
          <w:spacing w:val="9"/>
        </w:rPr>
        <w:t xml:space="preserve"> </w:t>
      </w:r>
      <w:r>
        <w:t>с</w:t>
      </w:r>
      <w:r>
        <w:rPr>
          <w:spacing w:val="-5"/>
        </w:rPr>
        <w:t xml:space="preserve"> </w:t>
      </w:r>
      <w:r>
        <w:t>помощью</w:t>
      </w:r>
      <w:r>
        <w:rPr>
          <w:spacing w:val="1"/>
        </w:rPr>
        <w:t xml:space="preserve"> </w:t>
      </w:r>
      <w:r>
        <w:t>транспортира.</w:t>
      </w:r>
    </w:p>
    <w:p w:rsidR="00445417" w:rsidRDefault="00DD4AEC">
      <w:pPr>
        <w:pStyle w:val="a3"/>
        <w:spacing w:line="242" w:lineRule="auto"/>
        <w:ind w:right="1066"/>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многоугольник,</w:t>
      </w:r>
      <w:r>
        <w:rPr>
          <w:spacing w:val="1"/>
        </w:rPr>
        <w:t xml:space="preserve"> </w:t>
      </w:r>
      <w:r>
        <w:t>прямоугольник,</w:t>
      </w:r>
      <w:r>
        <w:rPr>
          <w:spacing w:val="1"/>
        </w:rPr>
        <w:t xml:space="preserve"> </w:t>
      </w:r>
      <w:r>
        <w:t>квадрат,</w:t>
      </w:r>
      <w:r>
        <w:rPr>
          <w:spacing w:val="5"/>
        </w:rPr>
        <w:t xml:space="preserve"> </w:t>
      </w:r>
      <w:r>
        <w:t>треугольник,</w:t>
      </w:r>
      <w:r>
        <w:rPr>
          <w:spacing w:val="-8"/>
        </w:rPr>
        <w:t xml:space="preserve"> </w:t>
      </w:r>
      <w:r>
        <w:t>о</w:t>
      </w:r>
      <w:r>
        <w:rPr>
          <w:spacing w:val="11"/>
        </w:rPr>
        <w:t xml:space="preserve"> </w:t>
      </w:r>
      <w:r>
        <w:t>равенстве</w:t>
      </w:r>
      <w:r>
        <w:rPr>
          <w:spacing w:val="1"/>
        </w:rPr>
        <w:t xml:space="preserve"> </w:t>
      </w:r>
      <w:r>
        <w:t>фигур.</w:t>
      </w:r>
    </w:p>
    <w:p w:rsidR="00445417" w:rsidRDefault="00DD4AEC">
      <w:pPr>
        <w:pStyle w:val="a3"/>
        <w:ind w:right="1066"/>
      </w:pPr>
      <w:r>
        <w:t>Изображение</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клетчатой</w:t>
      </w:r>
      <w:r>
        <w:rPr>
          <w:spacing w:val="1"/>
        </w:rPr>
        <w:t xml:space="preserve"> </w:t>
      </w:r>
      <w:r>
        <w:t>бумаге.</w:t>
      </w:r>
      <w:r>
        <w:rPr>
          <w:spacing w:val="61"/>
        </w:rPr>
        <w:t xml:space="preserve"> </w:t>
      </w:r>
      <w:r>
        <w:t>Построение</w:t>
      </w:r>
      <w:r>
        <w:rPr>
          <w:spacing w:val="1"/>
        </w:rPr>
        <w:t xml:space="preserve"> </w:t>
      </w:r>
      <w:r>
        <w:t>конфигураций из частей прямой, окружности на нелинованной и клетчатой бумаге.</w:t>
      </w:r>
      <w:r>
        <w:rPr>
          <w:spacing w:val="1"/>
        </w:rPr>
        <w:t xml:space="preserve"> </w:t>
      </w:r>
      <w:r>
        <w:t>Использование свойств</w:t>
      </w:r>
      <w:r>
        <w:rPr>
          <w:spacing w:val="2"/>
        </w:rPr>
        <w:t xml:space="preserve"> </w:t>
      </w:r>
      <w:r>
        <w:t>сторон</w:t>
      </w:r>
      <w:r>
        <w:rPr>
          <w:spacing w:val="-6"/>
        </w:rPr>
        <w:t xml:space="preserve"> </w:t>
      </w:r>
      <w:r>
        <w:t>и</w:t>
      </w:r>
      <w:r>
        <w:rPr>
          <w:spacing w:val="7"/>
        </w:rPr>
        <w:t xml:space="preserve"> </w:t>
      </w:r>
      <w:r>
        <w:t>углов</w:t>
      </w:r>
      <w:r>
        <w:rPr>
          <w:spacing w:val="-6"/>
        </w:rPr>
        <w:t xml:space="preserve"> </w:t>
      </w:r>
      <w:r>
        <w:t>прямоугольника,</w:t>
      </w:r>
      <w:r>
        <w:rPr>
          <w:spacing w:val="6"/>
        </w:rPr>
        <w:t xml:space="preserve"> </w:t>
      </w:r>
      <w:r>
        <w:t>квадрата.</w:t>
      </w:r>
    </w:p>
    <w:p w:rsidR="00445417" w:rsidRDefault="00DD4AEC">
      <w:pPr>
        <w:pStyle w:val="a3"/>
        <w:ind w:right="1056"/>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57"/>
        </w:rPr>
        <w:t xml:space="preserve"> </w:t>
      </w:r>
      <w:r>
        <w:t>прямоугольников, в том числе фигур, изображённых на клетчатой бумаге. Единицы</w:t>
      </w:r>
      <w:r>
        <w:rPr>
          <w:spacing w:val="1"/>
        </w:rPr>
        <w:t xml:space="preserve"> </w:t>
      </w:r>
      <w:r>
        <w:t>измерения</w:t>
      </w:r>
      <w:r>
        <w:rPr>
          <w:spacing w:val="-7"/>
        </w:rPr>
        <w:t xml:space="preserve"> </w:t>
      </w:r>
      <w:r>
        <w:t>площади.</w:t>
      </w:r>
    </w:p>
    <w:p w:rsidR="00445417" w:rsidRDefault="00DD4AEC">
      <w:pPr>
        <w:pStyle w:val="a3"/>
        <w:ind w:right="1065"/>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1"/>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 пластилина</w:t>
      </w:r>
      <w:r>
        <w:rPr>
          <w:spacing w:val="3"/>
        </w:rPr>
        <w:t xml:space="preserve"> </w:t>
      </w:r>
      <w:r>
        <w:t>и</w:t>
      </w:r>
      <w:r>
        <w:rPr>
          <w:spacing w:val="-2"/>
        </w:rPr>
        <w:t xml:space="preserve"> </w:t>
      </w:r>
      <w:r>
        <w:t>других</w:t>
      </w:r>
      <w:r>
        <w:rPr>
          <w:spacing w:val="-7"/>
        </w:rPr>
        <w:t xml:space="preserve"> </w:t>
      </w:r>
      <w:r>
        <w:t>материалов).</w:t>
      </w:r>
    </w:p>
    <w:p w:rsidR="00445417" w:rsidRDefault="00DD4AEC">
      <w:pPr>
        <w:pStyle w:val="a3"/>
        <w:spacing w:line="242" w:lineRule="auto"/>
        <w:ind w:left="1470" w:right="1588" w:firstLine="0"/>
      </w:pPr>
      <w:r>
        <w:t>Объём</w:t>
      </w:r>
      <w:r>
        <w:rPr>
          <w:spacing w:val="-5"/>
        </w:rPr>
        <w:t xml:space="preserve"> </w:t>
      </w:r>
      <w:r>
        <w:t>прямоугольного</w:t>
      </w:r>
      <w:r>
        <w:rPr>
          <w:spacing w:val="-6"/>
        </w:rPr>
        <w:t xml:space="preserve"> </w:t>
      </w:r>
      <w:r>
        <w:t>параллелепипеда,</w:t>
      </w:r>
      <w:r>
        <w:rPr>
          <w:spacing w:val="-4"/>
        </w:rPr>
        <w:t xml:space="preserve"> </w:t>
      </w:r>
      <w:r>
        <w:t>куба.</w:t>
      </w:r>
      <w:r>
        <w:rPr>
          <w:spacing w:val="-3"/>
        </w:rPr>
        <w:t xml:space="preserve"> </w:t>
      </w:r>
      <w:r>
        <w:t>Единицы</w:t>
      </w:r>
      <w:r>
        <w:rPr>
          <w:spacing w:val="-5"/>
        </w:rPr>
        <w:t xml:space="preserve"> </w:t>
      </w:r>
      <w:r>
        <w:t>измерения</w:t>
      </w:r>
      <w:r>
        <w:rPr>
          <w:spacing w:val="-10"/>
        </w:rPr>
        <w:t xml:space="preserve"> </w:t>
      </w:r>
      <w:r>
        <w:t>объёма.</w:t>
      </w:r>
      <w:r>
        <w:rPr>
          <w:spacing w:val="-58"/>
        </w:rPr>
        <w:t xml:space="preserve"> </w:t>
      </w:r>
      <w:r>
        <w:t>Содержание</w:t>
      </w:r>
      <w:r>
        <w:rPr>
          <w:spacing w:val="-8"/>
        </w:rPr>
        <w:t xml:space="preserve"> </w:t>
      </w:r>
      <w:r>
        <w:t>обучения</w:t>
      </w:r>
      <w:r>
        <w:rPr>
          <w:spacing w:val="3"/>
        </w:rPr>
        <w:t xml:space="preserve"> </w:t>
      </w:r>
      <w:r>
        <w:t>в</w:t>
      </w:r>
      <w:r>
        <w:rPr>
          <w:spacing w:val="9"/>
        </w:rPr>
        <w:t xml:space="preserve"> </w:t>
      </w:r>
      <w:r>
        <w:t>6</w:t>
      </w:r>
      <w:r>
        <w:rPr>
          <w:spacing w:val="-3"/>
        </w:rPr>
        <w:t xml:space="preserve"> </w:t>
      </w:r>
      <w:r>
        <w:t>классе.</w:t>
      </w:r>
    </w:p>
    <w:p w:rsidR="00445417" w:rsidRDefault="00DD4AEC">
      <w:pPr>
        <w:pStyle w:val="a3"/>
        <w:spacing w:line="270" w:lineRule="exact"/>
        <w:ind w:left="1470" w:firstLine="0"/>
      </w:pPr>
      <w:r>
        <w:t>Натуральные</w:t>
      </w:r>
      <w:r>
        <w:rPr>
          <w:spacing w:val="-7"/>
        </w:rPr>
        <w:t xml:space="preserve"> </w:t>
      </w:r>
      <w:r>
        <w:t>числа.</w:t>
      </w:r>
    </w:p>
    <w:p w:rsidR="00445417" w:rsidRDefault="00DD4AEC">
      <w:pPr>
        <w:pStyle w:val="a3"/>
        <w:ind w:right="1066"/>
      </w:pPr>
      <w:r>
        <w:t>Арифметические действия с многозначными натуральными числами. Числовые</w:t>
      </w:r>
      <w:r>
        <w:rPr>
          <w:spacing w:val="1"/>
        </w:rPr>
        <w:t xml:space="preserve"> </w:t>
      </w:r>
      <w:r>
        <w:t>выражения, порядок действий, использование скобок. Использование при 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 свойства умножения.</w:t>
      </w:r>
      <w:r>
        <w:rPr>
          <w:spacing w:val="8"/>
        </w:rPr>
        <w:t xml:space="preserve"> </w:t>
      </w:r>
      <w:r>
        <w:t>Округление натуральных</w:t>
      </w:r>
      <w:r>
        <w:rPr>
          <w:spacing w:val="-7"/>
        </w:rPr>
        <w:t xml:space="preserve"> </w:t>
      </w:r>
      <w:r>
        <w:t>чисел.</w:t>
      </w:r>
    </w:p>
    <w:p w:rsidR="00445417" w:rsidRDefault="00DD4AEC">
      <w:pPr>
        <w:pStyle w:val="a3"/>
        <w:spacing w:before="5" w:line="232" w:lineRule="auto"/>
        <w:ind w:right="1071"/>
      </w:pPr>
      <w:r>
        <w:t>Делители и кратные числа, наибольший общий делитель и наименьшее общее</w:t>
      </w:r>
      <w:r>
        <w:rPr>
          <w:spacing w:val="1"/>
        </w:rPr>
        <w:t xml:space="preserve"> </w:t>
      </w:r>
      <w:r>
        <w:t>кратное. Делимость</w:t>
      </w:r>
      <w:r>
        <w:rPr>
          <w:spacing w:val="3"/>
        </w:rPr>
        <w:t xml:space="preserve"> </w:t>
      </w:r>
      <w:r>
        <w:t>суммы</w:t>
      </w:r>
      <w:r>
        <w:rPr>
          <w:spacing w:val="4"/>
        </w:rPr>
        <w:t xml:space="preserve"> </w:t>
      </w:r>
      <w:r>
        <w:t>и</w:t>
      </w:r>
      <w:r>
        <w:rPr>
          <w:spacing w:val="3"/>
        </w:rPr>
        <w:t xml:space="preserve"> </w:t>
      </w:r>
      <w:r>
        <w:t>произведения. Деление</w:t>
      </w:r>
      <w:r>
        <w:rPr>
          <w:spacing w:val="1"/>
        </w:rPr>
        <w:t xml:space="preserve"> </w:t>
      </w:r>
      <w:r>
        <w:t>с</w:t>
      </w:r>
      <w:r>
        <w:rPr>
          <w:spacing w:val="-9"/>
        </w:rPr>
        <w:t xml:space="preserve"> </w:t>
      </w:r>
      <w:r>
        <w:t>остатком.</w:t>
      </w:r>
    </w:p>
    <w:p w:rsidR="00445417" w:rsidRDefault="00DD4AEC">
      <w:pPr>
        <w:pStyle w:val="a3"/>
        <w:spacing w:before="6" w:line="275" w:lineRule="exact"/>
        <w:ind w:left="1470" w:firstLine="0"/>
        <w:jc w:val="left"/>
      </w:pPr>
      <w:r>
        <w:t>Дроби.</w:t>
      </w:r>
    </w:p>
    <w:p w:rsidR="00445417" w:rsidRDefault="00DD4AEC">
      <w:pPr>
        <w:pStyle w:val="a3"/>
        <w:ind w:right="1062"/>
      </w:pPr>
      <w:r>
        <w:t>Обыкновенная дробь, основное свойство дроби, сокращение дробей.</w:t>
      </w:r>
      <w:r>
        <w:rPr>
          <w:spacing w:val="60"/>
        </w:rPr>
        <w:t xml:space="preserve"> </w:t>
      </w:r>
      <w:r>
        <w:t>Сравнение</w:t>
      </w:r>
      <w:r>
        <w:rPr>
          <w:spacing w:val="1"/>
        </w:rPr>
        <w:t xml:space="preserve"> </w:t>
      </w:r>
      <w:r>
        <w:t>и упорядочивание дробей. Решение задач на нахождение части от целого и целого по</w:t>
      </w:r>
      <w:r>
        <w:rPr>
          <w:spacing w:val="1"/>
        </w:rPr>
        <w:t xml:space="preserve"> </w:t>
      </w:r>
      <w:r>
        <w:t>его части. Дробное число как результат деления. Представление десятичной дроби в</w:t>
      </w:r>
      <w:r>
        <w:rPr>
          <w:spacing w:val="1"/>
        </w:rPr>
        <w:t xml:space="preserve"> </w:t>
      </w:r>
      <w:r>
        <w:t>виде обыкновенной дроби и возможность представления обыкновенной дроби в виде</w:t>
      </w:r>
      <w:r>
        <w:rPr>
          <w:spacing w:val="1"/>
        </w:rPr>
        <w:t xml:space="preserve"> </w:t>
      </w:r>
      <w:r>
        <w:t>десятичной.</w:t>
      </w:r>
      <w:r>
        <w:rPr>
          <w:spacing w:val="12"/>
        </w:rPr>
        <w:t xml:space="preserve"> </w:t>
      </w:r>
      <w:r>
        <w:t>Десятичные</w:t>
      </w:r>
      <w:r>
        <w:rPr>
          <w:spacing w:val="12"/>
        </w:rPr>
        <w:t xml:space="preserve"> </w:t>
      </w:r>
      <w:r>
        <w:t>дроби</w:t>
      </w:r>
      <w:r>
        <w:rPr>
          <w:spacing w:val="15"/>
        </w:rPr>
        <w:t xml:space="preserve"> </w:t>
      </w:r>
      <w:r>
        <w:t>и</w:t>
      </w:r>
      <w:r>
        <w:rPr>
          <w:spacing w:val="9"/>
        </w:rPr>
        <w:t xml:space="preserve"> </w:t>
      </w:r>
      <w:r>
        <w:t>метрическая</w:t>
      </w:r>
      <w:r>
        <w:rPr>
          <w:spacing w:val="12"/>
        </w:rPr>
        <w:t xml:space="preserve"> </w:t>
      </w:r>
      <w:r>
        <w:t>система</w:t>
      </w:r>
      <w:r>
        <w:rPr>
          <w:spacing w:val="12"/>
        </w:rPr>
        <w:t xml:space="preserve"> </w:t>
      </w:r>
      <w:r>
        <w:t>мер.</w:t>
      </w:r>
      <w:r>
        <w:rPr>
          <w:spacing w:val="15"/>
        </w:rPr>
        <w:t xml:space="preserve"> </w:t>
      </w:r>
      <w:r>
        <w:t>Арифметические</w:t>
      </w:r>
      <w:r>
        <w:rPr>
          <w:spacing w:val="11"/>
        </w:rPr>
        <w:t xml:space="preserve"> </w:t>
      </w:r>
      <w:r>
        <w:t>действия</w:t>
      </w:r>
      <w:r>
        <w:rPr>
          <w:spacing w:val="-58"/>
        </w:rPr>
        <w:t xml:space="preserve"> </w:t>
      </w:r>
      <w:r>
        <w:t>и</w:t>
      </w:r>
      <w:r>
        <w:rPr>
          <w:spacing w:val="3"/>
        </w:rPr>
        <w:t xml:space="preserve"> </w:t>
      </w:r>
      <w:r>
        <w:t>числовые</w:t>
      </w:r>
      <w:r>
        <w:rPr>
          <w:spacing w:val="-5"/>
        </w:rPr>
        <w:t xml:space="preserve"> </w:t>
      </w:r>
      <w:r>
        <w:t>выражения</w:t>
      </w:r>
      <w:r>
        <w:rPr>
          <w:spacing w:val="-1"/>
        </w:rPr>
        <w:t xml:space="preserve"> </w:t>
      </w:r>
      <w:r>
        <w:t>с</w:t>
      </w:r>
      <w:r>
        <w:rPr>
          <w:spacing w:val="-9"/>
        </w:rPr>
        <w:t xml:space="preserve"> </w:t>
      </w:r>
      <w:r>
        <w:t>обыкновенными</w:t>
      </w:r>
      <w:r>
        <w:rPr>
          <w:spacing w:val="5"/>
        </w:rPr>
        <w:t xml:space="preserve"> </w:t>
      </w:r>
      <w:r>
        <w:t>и</w:t>
      </w:r>
      <w:r>
        <w:rPr>
          <w:spacing w:val="-3"/>
        </w:rPr>
        <w:t xml:space="preserve"> </w:t>
      </w:r>
      <w:r>
        <w:t>десятичными</w:t>
      </w:r>
      <w:r>
        <w:rPr>
          <w:spacing w:val="4"/>
        </w:rPr>
        <w:t xml:space="preserve"> </w:t>
      </w:r>
      <w:r>
        <w:t>дробями.</w:t>
      </w:r>
    </w:p>
    <w:p w:rsidR="00445417" w:rsidRDefault="00DD4AEC">
      <w:pPr>
        <w:pStyle w:val="a3"/>
        <w:spacing w:before="4" w:line="242" w:lineRule="auto"/>
        <w:ind w:right="1066"/>
      </w:pPr>
      <w:r>
        <w:t>Отношение. Деление в данном отношении. Масштаб, пропорция. Применение</w:t>
      </w:r>
      <w:r>
        <w:rPr>
          <w:spacing w:val="1"/>
        </w:rPr>
        <w:t xml:space="preserve"> </w:t>
      </w:r>
      <w:r>
        <w:t>пропорций</w:t>
      </w:r>
      <w:r>
        <w:rPr>
          <w:spacing w:val="-6"/>
        </w:rPr>
        <w:t xml:space="preserve"> </w:t>
      </w:r>
      <w:r>
        <w:t>при</w:t>
      </w:r>
      <w:r>
        <w:rPr>
          <w:spacing w:val="-1"/>
        </w:rPr>
        <w:t xml:space="preserve"> </w:t>
      </w:r>
      <w:r>
        <w:t>решении</w:t>
      </w:r>
      <w:r>
        <w:rPr>
          <w:spacing w:val="4"/>
        </w:rPr>
        <w:t xml:space="preserve"> </w:t>
      </w:r>
      <w:r>
        <w:t>задач.</w:t>
      </w:r>
    </w:p>
    <w:p w:rsidR="00445417" w:rsidRDefault="00DD4AEC">
      <w:pPr>
        <w:pStyle w:val="a3"/>
        <w:spacing w:line="237" w:lineRule="auto"/>
        <w:ind w:right="1066"/>
      </w:pPr>
      <w:r>
        <w:t>Понятие</w:t>
      </w:r>
      <w:r>
        <w:rPr>
          <w:spacing w:val="1"/>
        </w:rPr>
        <w:t xml:space="preserve"> </w:t>
      </w:r>
      <w:r>
        <w:t>процента.</w:t>
      </w:r>
      <w:r>
        <w:rPr>
          <w:spacing w:val="1"/>
        </w:rPr>
        <w:t xml:space="preserve"> </w:t>
      </w:r>
      <w:r>
        <w:t>Вычисление</w:t>
      </w:r>
      <w:r>
        <w:rPr>
          <w:spacing w:val="1"/>
        </w:rPr>
        <w:t xml:space="preserve"> </w:t>
      </w:r>
      <w:r>
        <w:t>процента</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проценту. Выражение процентов десятичными дробями. Решение задач на проценты.</w:t>
      </w:r>
      <w:r>
        <w:rPr>
          <w:spacing w:val="1"/>
        </w:rPr>
        <w:t xml:space="preserve"> </w:t>
      </w:r>
      <w:r>
        <w:t>Выражение</w:t>
      </w:r>
      <w:r>
        <w:rPr>
          <w:spacing w:val="-8"/>
        </w:rPr>
        <w:t xml:space="preserve"> </w:t>
      </w:r>
      <w:r>
        <w:t>отношения</w:t>
      </w:r>
      <w:r>
        <w:rPr>
          <w:spacing w:val="-6"/>
        </w:rPr>
        <w:t xml:space="preserve"> </w:t>
      </w:r>
      <w:r>
        <w:t>величин</w:t>
      </w:r>
      <w:r>
        <w:rPr>
          <w:spacing w:val="4"/>
        </w:rPr>
        <w:t xml:space="preserve"> </w:t>
      </w:r>
      <w:r>
        <w:t>в</w:t>
      </w:r>
      <w:r>
        <w:rPr>
          <w:spacing w:val="4"/>
        </w:rPr>
        <w:t xml:space="preserve"> </w:t>
      </w:r>
      <w:r>
        <w:t>процентах.</w:t>
      </w:r>
    </w:p>
    <w:p w:rsidR="00445417" w:rsidRDefault="00DD4AEC">
      <w:pPr>
        <w:pStyle w:val="a3"/>
        <w:spacing w:before="6" w:line="272" w:lineRule="exact"/>
        <w:ind w:left="1470" w:firstLine="0"/>
      </w:pPr>
      <w:r>
        <w:t>Положительные</w:t>
      </w:r>
      <w:r>
        <w:rPr>
          <w:spacing w:val="-4"/>
        </w:rPr>
        <w:t xml:space="preserve"> </w:t>
      </w:r>
      <w:r>
        <w:t>и</w:t>
      </w:r>
      <w:r>
        <w:rPr>
          <w:spacing w:val="-12"/>
        </w:rPr>
        <w:t xml:space="preserve"> </w:t>
      </w:r>
      <w:r>
        <w:t>отрицательные</w:t>
      </w:r>
      <w:r>
        <w:rPr>
          <w:spacing w:val="-4"/>
        </w:rPr>
        <w:t xml:space="preserve"> </w:t>
      </w:r>
      <w:r>
        <w:t>числа.</w:t>
      </w:r>
    </w:p>
    <w:p w:rsidR="00445417" w:rsidRDefault="00DD4AEC">
      <w:pPr>
        <w:pStyle w:val="a3"/>
        <w:ind w:right="1055"/>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положительными</w:t>
      </w:r>
      <w:r>
        <w:rPr>
          <w:spacing w:val="-5"/>
        </w:rPr>
        <w:t xml:space="preserve"> </w:t>
      </w:r>
      <w:r>
        <w:t>и</w:t>
      </w:r>
      <w:r>
        <w:rPr>
          <w:spacing w:val="-11"/>
        </w:rPr>
        <w:t xml:space="preserve"> </w:t>
      </w:r>
      <w:r>
        <w:t>отрицательными</w:t>
      </w:r>
      <w:r>
        <w:rPr>
          <w:spacing w:val="6"/>
        </w:rPr>
        <w:t xml:space="preserve"> </w:t>
      </w:r>
      <w:r>
        <w:t>числами.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4"/>
      </w:pPr>
      <w:r>
        <w:t>Прямоугольная</w:t>
      </w:r>
      <w:r>
        <w:rPr>
          <w:spacing w:val="1"/>
        </w:rPr>
        <w:t xml:space="preserve"> </w:t>
      </w:r>
      <w:r>
        <w:t>система</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Координаты</w:t>
      </w:r>
      <w:r>
        <w:rPr>
          <w:spacing w:val="1"/>
        </w:rPr>
        <w:t xml:space="preserve"> </w:t>
      </w:r>
      <w:r>
        <w:t>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61"/>
        </w:rPr>
        <w:t xml:space="preserve"> </w:t>
      </w:r>
      <w:r>
        <w:t>на</w:t>
      </w:r>
      <w:r>
        <w:rPr>
          <w:spacing w:val="61"/>
        </w:rPr>
        <w:t xml:space="preserve"> </w:t>
      </w:r>
      <w:r>
        <w:t>координатной</w:t>
      </w:r>
      <w:r>
        <w:rPr>
          <w:spacing w:val="1"/>
        </w:rPr>
        <w:t xml:space="preserve"> </w:t>
      </w:r>
      <w:r>
        <w:t>плоскости.</w:t>
      </w:r>
    </w:p>
    <w:p w:rsidR="00445417" w:rsidRDefault="00DD4AEC">
      <w:pPr>
        <w:pStyle w:val="a3"/>
        <w:spacing w:before="13" w:line="273" w:lineRule="exact"/>
        <w:ind w:left="1470" w:firstLine="0"/>
      </w:pPr>
      <w:r>
        <w:t>Буквенные</w:t>
      </w:r>
      <w:r>
        <w:rPr>
          <w:spacing w:val="-6"/>
        </w:rPr>
        <w:t xml:space="preserve"> </w:t>
      </w:r>
      <w:r>
        <w:t>выражения.</w:t>
      </w:r>
    </w:p>
    <w:p w:rsidR="00445417" w:rsidRDefault="00DD4AEC">
      <w:pPr>
        <w:pStyle w:val="a3"/>
        <w:ind w:right="1065"/>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w:t>
      </w:r>
      <w:r>
        <w:rPr>
          <w:spacing w:val="1"/>
        </w:rPr>
        <w:t xml:space="preserve"> </w:t>
      </w:r>
      <w:r>
        <w:t>Свойства арифметических действий. Буквенные выражения и числовые подстановки.</w:t>
      </w:r>
      <w:r>
        <w:rPr>
          <w:spacing w:val="1"/>
        </w:rPr>
        <w:t xml:space="preserve"> </w:t>
      </w:r>
      <w:r>
        <w:t>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5"/>
        </w:rPr>
        <w:t xml:space="preserve"> </w:t>
      </w:r>
      <w:r>
        <w:t>и</w:t>
      </w:r>
      <w:r>
        <w:rPr>
          <w:spacing w:val="-3"/>
        </w:rPr>
        <w:t xml:space="preserve"> </w:t>
      </w:r>
      <w:r>
        <w:t>площади</w:t>
      </w:r>
      <w:r>
        <w:rPr>
          <w:spacing w:val="2"/>
        </w:rPr>
        <w:t xml:space="preserve"> </w:t>
      </w:r>
      <w:r>
        <w:t>прямоугольника,</w:t>
      </w:r>
      <w:r>
        <w:rPr>
          <w:spacing w:val="4"/>
        </w:rPr>
        <w:t xml:space="preserve"> </w:t>
      </w:r>
      <w:r>
        <w:t>квадрата,</w:t>
      </w:r>
      <w:r>
        <w:rPr>
          <w:spacing w:val="-2"/>
        </w:rPr>
        <w:t xml:space="preserve"> </w:t>
      </w:r>
      <w:r>
        <w:t>объёма</w:t>
      </w:r>
      <w:r>
        <w:rPr>
          <w:spacing w:val="-5"/>
        </w:rPr>
        <w:t xml:space="preserve"> </w:t>
      </w:r>
      <w:r>
        <w:t>параллелепипеда</w:t>
      </w:r>
      <w:r>
        <w:rPr>
          <w:spacing w:val="1"/>
        </w:rPr>
        <w:t xml:space="preserve"> </w:t>
      </w:r>
      <w:r>
        <w:t>и</w:t>
      </w:r>
      <w:r>
        <w:rPr>
          <w:spacing w:val="-9"/>
        </w:rPr>
        <w:t xml:space="preserve"> </w:t>
      </w:r>
      <w:r>
        <w:t>куба.</w:t>
      </w:r>
    </w:p>
    <w:p w:rsidR="00445417" w:rsidRDefault="00DD4AEC">
      <w:pPr>
        <w:pStyle w:val="a3"/>
        <w:ind w:left="1470" w:firstLine="0"/>
      </w:pPr>
      <w:r>
        <w:t>Решение</w:t>
      </w:r>
      <w:r>
        <w:rPr>
          <w:spacing w:val="-4"/>
        </w:rPr>
        <w:t xml:space="preserve"> </w:t>
      </w:r>
      <w:r>
        <w:t>текстовых</w:t>
      </w:r>
      <w:r>
        <w:rPr>
          <w:spacing w:val="-9"/>
        </w:rPr>
        <w:t xml:space="preserve"> </w:t>
      </w:r>
      <w:r>
        <w:t>задач.</w:t>
      </w:r>
    </w:p>
    <w:p w:rsidR="00445417" w:rsidRDefault="00DD4AEC">
      <w:pPr>
        <w:pStyle w:val="a3"/>
        <w:spacing w:before="4" w:line="275" w:lineRule="exact"/>
        <w:ind w:left="1470" w:firstLine="0"/>
      </w:pPr>
      <w:r>
        <w:t>Решение</w:t>
      </w:r>
      <w:r>
        <w:rPr>
          <w:spacing w:val="-7"/>
        </w:rPr>
        <w:t xml:space="preserve"> </w:t>
      </w:r>
      <w:r>
        <w:t>текстовых</w:t>
      </w:r>
      <w:r>
        <w:rPr>
          <w:spacing w:val="-10"/>
        </w:rPr>
        <w:t xml:space="preserve"> </w:t>
      </w:r>
      <w:r>
        <w:t>задач</w:t>
      </w:r>
      <w:r>
        <w:rPr>
          <w:spacing w:val="-7"/>
        </w:rPr>
        <w:t xml:space="preserve"> </w:t>
      </w:r>
      <w:r>
        <w:t>арифметическим</w:t>
      </w:r>
      <w:r>
        <w:rPr>
          <w:spacing w:val="-2"/>
        </w:rPr>
        <w:t xml:space="preserve"> </w:t>
      </w:r>
      <w:r>
        <w:t>способом.</w:t>
      </w:r>
      <w:r>
        <w:rPr>
          <w:spacing w:val="-6"/>
        </w:rPr>
        <w:t xml:space="preserve"> </w:t>
      </w:r>
      <w:r>
        <w:t>Решение</w:t>
      </w:r>
      <w:r>
        <w:rPr>
          <w:spacing w:val="-7"/>
        </w:rPr>
        <w:t xml:space="preserve"> </w:t>
      </w:r>
      <w:r>
        <w:t>логических</w:t>
      </w:r>
      <w:r>
        <w:rPr>
          <w:spacing w:val="-10"/>
        </w:rPr>
        <w:t xml:space="preserve"> </w:t>
      </w:r>
      <w:r>
        <w:t>задач.</w:t>
      </w:r>
    </w:p>
    <w:p w:rsidR="00445417" w:rsidRDefault="00DD4AEC">
      <w:pPr>
        <w:pStyle w:val="a3"/>
        <w:spacing w:line="274" w:lineRule="exact"/>
        <w:ind w:firstLine="0"/>
      </w:pPr>
      <w:r>
        <w:t>Решение</w:t>
      </w:r>
      <w:r>
        <w:rPr>
          <w:spacing w:val="-6"/>
        </w:rPr>
        <w:t xml:space="preserve"> </w:t>
      </w:r>
      <w:r>
        <w:t>задач</w:t>
      </w:r>
      <w:r>
        <w:rPr>
          <w:spacing w:val="-1"/>
        </w:rPr>
        <w:t xml:space="preserve"> </w:t>
      </w:r>
      <w:r>
        <w:t>перебором</w:t>
      </w:r>
      <w:r>
        <w:rPr>
          <w:spacing w:val="-3"/>
        </w:rPr>
        <w:t xml:space="preserve"> </w:t>
      </w:r>
      <w:r>
        <w:t>всех</w:t>
      </w:r>
      <w:r>
        <w:rPr>
          <w:spacing w:val="-10"/>
        </w:rPr>
        <w:t xml:space="preserve"> </w:t>
      </w:r>
      <w:r>
        <w:t>возможных</w:t>
      </w:r>
      <w:r>
        <w:rPr>
          <w:spacing w:val="-9"/>
        </w:rPr>
        <w:t xml:space="preserve"> </w:t>
      </w:r>
      <w:r>
        <w:t>вариантов.</w:t>
      </w:r>
    </w:p>
    <w:p w:rsidR="00445417" w:rsidRDefault="00DD4AEC">
      <w:pPr>
        <w:pStyle w:val="a3"/>
        <w:ind w:right="1063"/>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 Единицы измерения: массы, стоимости, расстояния, времени, скорости. Связь</w:t>
      </w:r>
      <w:r>
        <w:rPr>
          <w:spacing w:val="1"/>
        </w:rPr>
        <w:t xml:space="preserve"> </w:t>
      </w:r>
      <w:r>
        <w:t>между</w:t>
      </w:r>
      <w:r>
        <w:rPr>
          <w:spacing w:val="-17"/>
        </w:rPr>
        <w:t xml:space="preserve"> </w:t>
      </w:r>
      <w:r>
        <w:t>единицами</w:t>
      </w:r>
      <w:r>
        <w:rPr>
          <w:spacing w:val="9"/>
        </w:rPr>
        <w:t xml:space="preserve"> </w:t>
      </w:r>
      <w:r>
        <w:t>измерения</w:t>
      </w:r>
      <w:r>
        <w:rPr>
          <w:spacing w:val="4"/>
        </w:rPr>
        <w:t xml:space="preserve"> </w:t>
      </w:r>
      <w:r>
        <w:t>каждой</w:t>
      </w:r>
      <w:r>
        <w:rPr>
          <w:spacing w:val="-2"/>
        </w:rPr>
        <w:t xml:space="preserve"> </w:t>
      </w:r>
      <w:r>
        <w:t>величины.</w:t>
      </w:r>
    </w:p>
    <w:p w:rsidR="00445417" w:rsidRDefault="00DD4AEC">
      <w:pPr>
        <w:pStyle w:val="a3"/>
        <w:spacing w:before="1" w:line="237" w:lineRule="auto"/>
        <w:ind w:right="1065"/>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57"/>
        </w:rPr>
        <w:t xml:space="preserve"> </w:t>
      </w:r>
      <w:r>
        <w:t>процентами;</w:t>
      </w:r>
      <w:r>
        <w:rPr>
          <w:spacing w:val="-6"/>
        </w:rPr>
        <w:t xml:space="preserve"> </w:t>
      </w:r>
      <w:r>
        <w:t>решение</w:t>
      </w:r>
      <w:r>
        <w:rPr>
          <w:spacing w:val="-13"/>
        </w:rPr>
        <w:t xml:space="preserve"> </w:t>
      </w:r>
      <w:r>
        <w:t>основных</w:t>
      </w:r>
      <w:r>
        <w:rPr>
          <w:spacing w:val="-6"/>
        </w:rPr>
        <w:t xml:space="preserve"> </w:t>
      </w:r>
      <w:r>
        <w:t>задач</w:t>
      </w:r>
      <w:r>
        <w:rPr>
          <w:spacing w:val="1"/>
        </w:rPr>
        <w:t xml:space="preserve"> </w:t>
      </w:r>
      <w:r>
        <w:t>на</w:t>
      </w:r>
      <w:r>
        <w:rPr>
          <w:spacing w:val="1"/>
        </w:rPr>
        <w:t xml:space="preserve"> </w:t>
      </w:r>
      <w:r>
        <w:t>дроби</w:t>
      </w:r>
      <w:r>
        <w:rPr>
          <w:spacing w:val="-1"/>
        </w:rPr>
        <w:t xml:space="preserve"> </w:t>
      </w:r>
      <w:r>
        <w:t>и</w:t>
      </w:r>
      <w:r>
        <w:rPr>
          <w:spacing w:val="7"/>
        </w:rPr>
        <w:t xml:space="preserve"> </w:t>
      </w:r>
      <w:r>
        <w:t>проценты.</w:t>
      </w:r>
    </w:p>
    <w:p w:rsidR="00445417" w:rsidRDefault="00DD4AEC">
      <w:pPr>
        <w:pStyle w:val="a3"/>
        <w:spacing w:before="11" w:line="232" w:lineRule="auto"/>
        <w:ind w:right="1083"/>
      </w:pPr>
      <w:r>
        <w:t>Оценка и прикидка, округление результата. Составление буквенных выражений</w:t>
      </w:r>
      <w:r>
        <w:rPr>
          <w:spacing w:val="1"/>
        </w:rPr>
        <w:t xml:space="preserve"> </w:t>
      </w:r>
      <w:r>
        <w:t>по</w:t>
      </w:r>
      <w:r>
        <w:rPr>
          <w:spacing w:val="1"/>
        </w:rPr>
        <w:t xml:space="preserve"> </w:t>
      </w:r>
      <w:r>
        <w:t>условию задачи.</w:t>
      </w:r>
    </w:p>
    <w:p w:rsidR="00445417" w:rsidRDefault="00DD4AEC">
      <w:pPr>
        <w:pStyle w:val="a3"/>
        <w:spacing w:before="7" w:line="237" w:lineRule="auto"/>
        <w:ind w:right="1072"/>
      </w:pPr>
      <w:r>
        <w:t>Представление данных с помощью таблиц и диаграмм. Столбчатые диаграммы:</w:t>
      </w:r>
      <w:r>
        <w:rPr>
          <w:spacing w:val="1"/>
        </w:rPr>
        <w:t xml:space="preserve"> </w:t>
      </w:r>
      <w:r>
        <w:t>чтение и построение.</w:t>
      </w:r>
      <w:r>
        <w:rPr>
          <w:spacing w:val="1"/>
        </w:rPr>
        <w:t xml:space="preserve"> </w:t>
      </w:r>
      <w:r>
        <w:t>Чтение</w:t>
      </w:r>
      <w:r>
        <w:rPr>
          <w:spacing w:val="1"/>
        </w:rPr>
        <w:t xml:space="preserve"> </w:t>
      </w:r>
      <w:r>
        <w:t>круговых</w:t>
      </w:r>
      <w:r>
        <w:rPr>
          <w:spacing w:val="-6"/>
        </w:rPr>
        <w:t xml:space="preserve"> </w:t>
      </w:r>
      <w:r>
        <w:t>диаграмм.</w:t>
      </w:r>
    </w:p>
    <w:p w:rsidR="00445417" w:rsidRDefault="00DD4AEC">
      <w:pPr>
        <w:pStyle w:val="a3"/>
        <w:spacing w:before="8" w:line="275" w:lineRule="exact"/>
        <w:ind w:left="1470" w:firstLine="0"/>
      </w:pPr>
      <w:r>
        <w:t>Наглядная</w:t>
      </w:r>
      <w:r>
        <w:rPr>
          <w:spacing w:val="-1"/>
        </w:rPr>
        <w:t xml:space="preserve"> </w:t>
      </w:r>
      <w:r>
        <w:t>геометрия.</w:t>
      </w:r>
    </w:p>
    <w:p w:rsidR="00445417" w:rsidRDefault="00DD4AEC">
      <w:pPr>
        <w:pStyle w:val="a3"/>
        <w:spacing w:line="242" w:lineRule="auto"/>
        <w:ind w:right="1085"/>
      </w:pPr>
      <w:r>
        <w:t>Наглядные представления о фигурах на плоскости: точка, прямая, отрезок, луч,</w:t>
      </w:r>
      <w:r>
        <w:rPr>
          <w:spacing w:val="1"/>
        </w:rPr>
        <w:t xml:space="preserve"> </w:t>
      </w:r>
      <w:r>
        <w:t>угол,</w:t>
      </w:r>
      <w:r>
        <w:rPr>
          <w:spacing w:val="-2"/>
        </w:rPr>
        <w:t xml:space="preserve"> </w:t>
      </w:r>
      <w:r>
        <w:t>ломаная,</w:t>
      </w:r>
      <w:r>
        <w:rPr>
          <w:spacing w:val="-3"/>
        </w:rPr>
        <w:t xml:space="preserve"> </w:t>
      </w:r>
      <w:r>
        <w:t>многоугольник,</w:t>
      </w:r>
      <w:r>
        <w:rPr>
          <w:spacing w:val="-1"/>
        </w:rPr>
        <w:t xml:space="preserve"> </w:t>
      </w:r>
      <w:r>
        <w:t>четырёхугольник,</w:t>
      </w:r>
      <w:r>
        <w:rPr>
          <w:spacing w:val="3"/>
        </w:rPr>
        <w:t xml:space="preserve"> </w:t>
      </w:r>
      <w:r>
        <w:t>треугольник,</w:t>
      </w:r>
      <w:r>
        <w:rPr>
          <w:spacing w:val="-10"/>
        </w:rPr>
        <w:t xml:space="preserve"> </w:t>
      </w:r>
      <w:r>
        <w:t>окружность,</w:t>
      </w:r>
      <w:r>
        <w:rPr>
          <w:spacing w:val="3"/>
        </w:rPr>
        <w:t xml:space="preserve"> </w:t>
      </w:r>
      <w:r>
        <w:t>круг.</w:t>
      </w:r>
    </w:p>
    <w:p w:rsidR="00445417" w:rsidRDefault="00DD4AEC">
      <w:pPr>
        <w:pStyle w:val="a3"/>
        <w:ind w:right="1065"/>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1"/>
        </w:rPr>
        <w:t xml:space="preserve"> </w:t>
      </w:r>
      <w:r>
        <w:t>перпендикулярные прямые. Измерение расстояний: между двумя точками, от точки до</w:t>
      </w:r>
      <w:r>
        <w:rPr>
          <w:spacing w:val="1"/>
        </w:rPr>
        <w:t xml:space="preserve"> </w:t>
      </w:r>
      <w:r>
        <w:t>прямой, длина</w:t>
      </w:r>
      <w:r>
        <w:rPr>
          <w:spacing w:val="-8"/>
        </w:rPr>
        <w:t xml:space="preserve"> </w:t>
      </w:r>
      <w:r>
        <w:t>маршрута</w:t>
      </w:r>
      <w:r>
        <w:rPr>
          <w:spacing w:val="3"/>
        </w:rPr>
        <w:t xml:space="preserve"> </w:t>
      </w:r>
      <w:r>
        <w:t>на</w:t>
      </w:r>
      <w:r>
        <w:rPr>
          <w:spacing w:val="1"/>
        </w:rPr>
        <w:t xml:space="preserve"> </w:t>
      </w:r>
      <w:r>
        <w:t>квадратной</w:t>
      </w:r>
      <w:r>
        <w:rPr>
          <w:spacing w:val="4"/>
        </w:rPr>
        <w:t xml:space="preserve"> </w:t>
      </w:r>
      <w:r>
        <w:t>сетке.</w:t>
      </w:r>
    </w:p>
    <w:p w:rsidR="00445417" w:rsidRDefault="00DD4AEC">
      <w:pPr>
        <w:pStyle w:val="a3"/>
        <w:ind w:right="1061"/>
      </w:pPr>
      <w:r>
        <w:t>Измерение и построение углов с помощью транспортира. Виды 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57"/>
        </w:rPr>
        <w:t xml:space="preserve"> </w:t>
      </w:r>
      <w:r>
        <w:t>Четырёхугольник,</w:t>
      </w:r>
      <w:r>
        <w:rPr>
          <w:spacing w:val="1"/>
        </w:rPr>
        <w:t xml:space="preserve"> </w:t>
      </w:r>
      <w:r>
        <w:t>примеры</w:t>
      </w:r>
      <w:r>
        <w:rPr>
          <w:spacing w:val="1"/>
        </w:rPr>
        <w:t xml:space="preserve"> </w:t>
      </w:r>
      <w:r>
        <w:t>четырёхугольников.</w:t>
      </w:r>
      <w:r>
        <w:rPr>
          <w:spacing w:val="1"/>
        </w:rPr>
        <w:t xml:space="preserve"> </w:t>
      </w:r>
      <w:r>
        <w:t>Прямоугольник,</w:t>
      </w:r>
      <w:r>
        <w:rPr>
          <w:spacing w:val="1"/>
        </w:rPr>
        <w:t xml:space="preserve"> </w:t>
      </w:r>
      <w:r>
        <w:t>квадрат:</w:t>
      </w:r>
      <w:r>
        <w:rPr>
          <w:spacing w:val="1"/>
        </w:rPr>
        <w:t xml:space="preserve"> </w:t>
      </w:r>
      <w:r>
        <w:t>использование свойств сторон, углов, диагоналей. Изображение геометрических фигур</w:t>
      </w:r>
      <w:r>
        <w:rPr>
          <w:spacing w:val="1"/>
        </w:rPr>
        <w:t xml:space="preserve"> </w:t>
      </w:r>
      <w:r>
        <w:t>на нелинованной бумаге с использованием циркуля, линейки, угольника, транспортира.</w:t>
      </w:r>
      <w:r>
        <w:rPr>
          <w:spacing w:val="1"/>
        </w:rPr>
        <w:t xml:space="preserve"> </w:t>
      </w:r>
      <w:r>
        <w:t>Построения</w:t>
      </w:r>
      <w:r>
        <w:rPr>
          <w:spacing w:val="-7"/>
        </w:rPr>
        <w:t xml:space="preserve"> </w:t>
      </w:r>
      <w:r>
        <w:t>на</w:t>
      </w:r>
      <w:r>
        <w:rPr>
          <w:spacing w:val="1"/>
        </w:rPr>
        <w:t xml:space="preserve"> </w:t>
      </w:r>
      <w:r>
        <w:t>клетчатой бумаге.</w:t>
      </w:r>
    </w:p>
    <w:p w:rsidR="00445417" w:rsidRDefault="00DD4AEC">
      <w:pPr>
        <w:pStyle w:val="a3"/>
        <w:ind w:right="1058"/>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Приближённое измерение площади фигур, в том числе на квадратной сетке.</w:t>
      </w:r>
      <w:r>
        <w:rPr>
          <w:spacing w:val="1"/>
        </w:rPr>
        <w:t xml:space="preserve"> </w:t>
      </w:r>
      <w:r>
        <w:t>Приближённое измерение длины</w:t>
      </w:r>
      <w:r>
        <w:rPr>
          <w:spacing w:val="-1"/>
        </w:rPr>
        <w:t xml:space="preserve"> </w:t>
      </w:r>
      <w:r>
        <w:t>окружности,</w:t>
      </w:r>
      <w:r>
        <w:rPr>
          <w:spacing w:val="-5"/>
        </w:rPr>
        <w:t xml:space="preserve"> </w:t>
      </w:r>
      <w:r>
        <w:t>площади</w:t>
      </w:r>
      <w:r>
        <w:rPr>
          <w:spacing w:val="4"/>
        </w:rPr>
        <w:t xml:space="preserve"> </w:t>
      </w:r>
      <w:r>
        <w:t>круга.</w:t>
      </w:r>
    </w:p>
    <w:p w:rsidR="00445417" w:rsidRDefault="00DD4AEC">
      <w:pPr>
        <w:pStyle w:val="a3"/>
        <w:spacing w:line="242" w:lineRule="auto"/>
        <w:ind w:left="1470" w:right="3472" w:firstLine="0"/>
      </w:pPr>
      <w:r>
        <w:t>Симметрия: центральная, осевая и зеркальная симметрии.</w:t>
      </w:r>
      <w:r>
        <w:rPr>
          <w:spacing w:val="-57"/>
        </w:rPr>
        <w:t xml:space="preserve"> </w:t>
      </w:r>
      <w:r>
        <w:t>Построение симметричных</w:t>
      </w:r>
      <w:r>
        <w:rPr>
          <w:spacing w:val="-4"/>
        </w:rPr>
        <w:t xml:space="preserve"> </w:t>
      </w:r>
      <w:r>
        <w:t>фигур.</w:t>
      </w:r>
    </w:p>
    <w:p w:rsidR="00445417" w:rsidRDefault="00DD4AEC">
      <w:pPr>
        <w:pStyle w:val="a3"/>
        <w:ind w:right="1059"/>
      </w:pPr>
      <w:r>
        <w:t>Наглядные представления о пространственных фигурах: параллелепипед, куб,</w:t>
      </w:r>
      <w:r>
        <w:rPr>
          <w:spacing w:val="1"/>
        </w:rPr>
        <w:t xml:space="preserve"> </w:t>
      </w:r>
      <w:r>
        <w:t>призма,</w:t>
      </w:r>
      <w:r>
        <w:rPr>
          <w:spacing w:val="1"/>
        </w:rPr>
        <w:t xml:space="preserve"> </w:t>
      </w:r>
      <w:r>
        <w:t>пирамида,</w:t>
      </w:r>
      <w:r>
        <w:rPr>
          <w:spacing w:val="1"/>
        </w:rPr>
        <w:t xml:space="preserve"> </w:t>
      </w:r>
      <w:r>
        <w:t>конус,</w:t>
      </w:r>
      <w:r>
        <w:rPr>
          <w:spacing w:val="1"/>
        </w:rPr>
        <w:t xml:space="preserve"> </w:t>
      </w:r>
      <w:r>
        <w:t>цилиндр,</w:t>
      </w:r>
      <w:r>
        <w:rPr>
          <w:spacing w:val="1"/>
        </w:rPr>
        <w:t xml:space="preserve"> </w:t>
      </w:r>
      <w:r>
        <w:t>шар</w:t>
      </w:r>
      <w:r>
        <w:rPr>
          <w:spacing w:val="1"/>
        </w:rPr>
        <w:t xml:space="preserve"> </w:t>
      </w:r>
      <w:r>
        <w:t>и</w:t>
      </w:r>
      <w:r>
        <w:rPr>
          <w:spacing w:val="1"/>
        </w:rPr>
        <w:t xml:space="preserve"> </w:t>
      </w:r>
      <w:r>
        <w:t>сфера.</w:t>
      </w:r>
      <w:r>
        <w:rPr>
          <w:spacing w:val="1"/>
        </w:rPr>
        <w:t xml:space="preserve"> </w:t>
      </w:r>
      <w:r>
        <w:t>Изображение</w:t>
      </w:r>
      <w:r>
        <w:rPr>
          <w:spacing w:val="61"/>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развёрток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57"/>
        </w:rPr>
        <w:t xml:space="preserve"> </w:t>
      </w:r>
      <w:r>
        <w:t>пространственных</w:t>
      </w:r>
      <w:r>
        <w:rPr>
          <w:spacing w:val="-8"/>
        </w:rPr>
        <w:t xml:space="preserve"> </w:t>
      </w:r>
      <w:r>
        <w:t>фигур (из</w:t>
      </w:r>
      <w:r>
        <w:rPr>
          <w:spacing w:val="1"/>
        </w:rPr>
        <w:t xml:space="preserve"> </w:t>
      </w:r>
      <w:r>
        <w:t>бумаги,</w:t>
      </w:r>
      <w:r>
        <w:rPr>
          <w:spacing w:val="2"/>
        </w:rPr>
        <w:t xml:space="preserve"> </w:t>
      </w:r>
      <w:r>
        <w:t>проволоки,</w:t>
      </w:r>
      <w:r>
        <w:rPr>
          <w:spacing w:val="3"/>
        </w:rPr>
        <w:t xml:space="preserve"> </w:t>
      </w:r>
      <w:r>
        <w:t>пластилина</w:t>
      </w:r>
      <w:r>
        <w:rPr>
          <w:spacing w:val="-9"/>
        </w:rPr>
        <w:t xml:space="preserve"> </w:t>
      </w:r>
      <w:r>
        <w:t>и других</w:t>
      </w:r>
      <w:r>
        <w:rPr>
          <w:spacing w:val="-8"/>
        </w:rPr>
        <w:t xml:space="preserve"> </w:t>
      </w:r>
      <w:r>
        <w:t>материалов).</w:t>
      </w:r>
    </w:p>
    <w:p w:rsidR="00445417" w:rsidRDefault="00DD4AEC">
      <w:pPr>
        <w:pStyle w:val="a3"/>
        <w:spacing w:line="242" w:lineRule="auto"/>
        <w:ind w:right="1073"/>
      </w:pPr>
      <w:r>
        <w:t>Понятие</w:t>
      </w:r>
      <w:r>
        <w:rPr>
          <w:spacing w:val="1"/>
        </w:rPr>
        <w:t xml:space="preserve"> </w:t>
      </w:r>
      <w:r>
        <w:t>объёма,</w:t>
      </w:r>
      <w:r>
        <w:rPr>
          <w:spacing w:val="1"/>
        </w:rPr>
        <w:t xml:space="preserve"> </w:t>
      </w:r>
      <w:r>
        <w:t>единицы</w:t>
      </w:r>
      <w:r>
        <w:rPr>
          <w:spacing w:val="1"/>
        </w:rPr>
        <w:t xml:space="preserve"> </w:t>
      </w:r>
      <w:r>
        <w:t>измерения</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0"/>
        </w:rPr>
        <w:t xml:space="preserve"> </w:t>
      </w:r>
      <w:r>
        <w:t>куба.</w:t>
      </w:r>
    </w:p>
    <w:p w:rsidR="00445417" w:rsidRDefault="00DD4AEC">
      <w:pPr>
        <w:pStyle w:val="a3"/>
        <w:spacing w:line="267" w:lineRule="exact"/>
        <w:ind w:left="1470" w:firstLine="0"/>
      </w:pPr>
      <w:r>
        <w:t>Предметные</w:t>
      </w:r>
      <w:r>
        <w:rPr>
          <w:spacing w:val="-11"/>
        </w:rPr>
        <w:t xml:space="preserve"> </w:t>
      </w:r>
      <w:r>
        <w:t>результаты</w:t>
      </w:r>
      <w:r>
        <w:rPr>
          <w:spacing w:val="-6"/>
        </w:rPr>
        <w:t xml:space="preserve"> </w:t>
      </w:r>
      <w:r>
        <w:t>освоения</w:t>
      </w:r>
      <w:r>
        <w:rPr>
          <w:spacing w:val="-14"/>
        </w:rPr>
        <w:t xml:space="preserve"> </w:t>
      </w:r>
      <w:r>
        <w:t>программы</w:t>
      </w:r>
      <w:r>
        <w:rPr>
          <w:spacing w:val="-7"/>
        </w:rPr>
        <w:t xml:space="preserve"> </w:t>
      </w:r>
      <w:r>
        <w:t>учебного</w:t>
      </w:r>
      <w:r>
        <w:rPr>
          <w:spacing w:val="-5"/>
        </w:rPr>
        <w:t xml:space="preserve"> </w:t>
      </w:r>
      <w:r>
        <w:t>курса</w:t>
      </w:r>
      <w:r>
        <w:rPr>
          <w:spacing w:val="-7"/>
        </w:rPr>
        <w:t xml:space="preserve"> </w:t>
      </w:r>
      <w:r>
        <w:t>«Математика».</w:t>
      </w:r>
    </w:p>
    <w:p w:rsidR="00445417" w:rsidRDefault="00DD4AEC">
      <w:pPr>
        <w:pStyle w:val="a3"/>
        <w:spacing w:line="237"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5</w:t>
      </w:r>
      <w:r>
        <w:rPr>
          <w:spacing w:val="2"/>
        </w:rPr>
        <w:t xml:space="preserve"> </w:t>
      </w:r>
      <w:r>
        <w:t>классе.</w:t>
      </w:r>
    </w:p>
    <w:p w:rsidR="00445417" w:rsidRDefault="00DD4AEC">
      <w:pPr>
        <w:pStyle w:val="a3"/>
        <w:spacing w:before="2" w:line="275" w:lineRule="exact"/>
        <w:ind w:left="1470" w:firstLine="0"/>
      </w:pPr>
      <w:r>
        <w:t>Числа и</w:t>
      </w:r>
      <w:r>
        <w:rPr>
          <w:spacing w:val="-8"/>
        </w:rPr>
        <w:t xml:space="preserve"> </w:t>
      </w:r>
      <w:r>
        <w:t>вычисления.</w:t>
      </w:r>
    </w:p>
    <w:p w:rsidR="00445417" w:rsidRDefault="00DD4AEC">
      <w:pPr>
        <w:pStyle w:val="a3"/>
        <w:spacing w:line="242" w:lineRule="auto"/>
        <w:ind w:right="1069"/>
      </w:pPr>
      <w:r>
        <w:t>Понимать</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натуральными</w:t>
      </w:r>
      <w:r>
        <w:rPr>
          <w:spacing w:val="1"/>
        </w:rPr>
        <w:t xml:space="preserve"> </w:t>
      </w:r>
      <w:r>
        <w:t>числами,</w:t>
      </w:r>
      <w:r>
        <w:rPr>
          <w:spacing w:val="-5"/>
        </w:rPr>
        <w:t xml:space="preserve"> </w:t>
      </w:r>
      <w:r>
        <w:t>обыкновенными</w:t>
      </w:r>
      <w:r>
        <w:rPr>
          <w:spacing w:val="-4"/>
        </w:rPr>
        <w:t xml:space="preserve"> </w:t>
      </w:r>
      <w:r>
        <w:t>и</w:t>
      </w:r>
      <w:r>
        <w:rPr>
          <w:spacing w:val="3"/>
        </w:rPr>
        <w:t xml:space="preserve"> </w:t>
      </w:r>
      <w:r>
        <w:t>десятичными дробями.</w:t>
      </w:r>
    </w:p>
    <w:p w:rsidR="00445417" w:rsidRDefault="00DD4AEC">
      <w:pPr>
        <w:pStyle w:val="a3"/>
        <w:spacing w:line="242" w:lineRule="auto"/>
        <w:ind w:right="1058"/>
      </w:pPr>
      <w:r>
        <w:t>Сравнивать</w:t>
      </w:r>
      <w:r>
        <w:rPr>
          <w:spacing w:val="1"/>
        </w:rPr>
        <w:t xml:space="preserve"> </w:t>
      </w:r>
      <w:r>
        <w:t>и</w:t>
      </w:r>
      <w:r>
        <w:rPr>
          <w:spacing w:val="1"/>
        </w:rPr>
        <w:t xml:space="preserve"> </w:t>
      </w:r>
      <w:r>
        <w:t>упорядочивать</w:t>
      </w:r>
      <w:r>
        <w:rPr>
          <w:spacing w:val="1"/>
        </w:rPr>
        <w:t xml:space="preserve"> </w:t>
      </w:r>
      <w:r>
        <w:t>натуральные</w:t>
      </w:r>
      <w:r>
        <w:rPr>
          <w:spacing w:val="1"/>
        </w:rPr>
        <w:t xml:space="preserve"> </w:t>
      </w:r>
      <w:r>
        <w:t>числа,</w:t>
      </w:r>
      <w:r>
        <w:rPr>
          <w:spacing w:val="1"/>
        </w:rPr>
        <w:t xml:space="preserve"> </w:t>
      </w:r>
      <w:r>
        <w:t>сравнивать</w:t>
      </w:r>
      <w:r>
        <w:rPr>
          <w:spacing w:val="1"/>
        </w:rPr>
        <w:t xml:space="preserve"> </w:t>
      </w:r>
      <w:r>
        <w:t>в</w:t>
      </w:r>
      <w:r>
        <w:rPr>
          <w:spacing w:val="1"/>
        </w:rPr>
        <w:t xml:space="preserve"> </w:t>
      </w:r>
      <w:r>
        <w:t>простейших</w:t>
      </w:r>
      <w:r>
        <w:rPr>
          <w:spacing w:val="1"/>
        </w:rPr>
        <w:t xml:space="preserve"> </w:t>
      </w:r>
      <w:r>
        <w:t>случаях</w:t>
      </w:r>
      <w:r>
        <w:rPr>
          <w:spacing w:val="-8"/>
        </w:rPr>
        <w:t xml:space="preserve"> </w:t>
      </w:r>
      <w:r>
        <w:t>обыкновенные</w:t>
      </w:r>
      <w:r>
        <w:rPr>
          <w:spacing w:val="4"/>
        </w:rPr>
        <w:t xml:space="preserve"> </w:t>
      </w:r>
      <w:r>
        <w:t>дроби, десятичные дроби.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8"/>
      </w:pPr>
      <w:r>
        <w:t>Соотносить точку на координатной (числовой) прямой с соответствующим ей</w:t>
      </w:r>
      <w:r>
        <w:rPr>
          <w:spacing w:val="1"/>
        </w:rPr>
        <w:t xml:space="preserve"> </w:t>
      </w:r>
      <w:r>
        <w:t>числом</w:t>
      </w:r>
      <w:r>
        <w:rPr>
          <w:spacing w:val="-8"/>
        </w:rPr>
        <w:t xml:space="preserve"> </w:t>
      </w:r>
      <w:r>
        <w:t>и</w:t>
      </w:r>
      <w:r>
        <w:rPr>
          <w:spacing w:val="-10"/>
        </w:rPr>
        <w:t xml:space="preserve"> </w:t>
      </w:r>
      <w:r>
        <w:t>изображать</w:t>
      </w:r>
      <w:r>
        <w:rPr>
          <w:spacing w:val="-7"/>
        </w:rPr>
        <w:t xml:space="preserve"> </w:t>
      </w:r>
      <w:r>
        <w:t>натуральные числа</w:t>
      </w:r>
      <w:r>
        <w:rPr>
          <w:spacing w:val="-6"/>
        </w:rPr>
        <w:t xml:space="preserve"> </w:t>
      </w:r>
      <w:r>
        <w:t>точками на</w:t>
      </w:r>
      <w:r>
        <w:rPr>
          <w:spacing w:val="-9"/>
        </w:rPr>
        <w:t xml:space="preserve"> </w:t>
      </w:r>
      <w:r>
        <w:t>координатной</w:t>
      </w:r>
      <w:r>
        <w:rPr>
          <w:spacing w:val="-8"/>
        </w:rPr>
        <w:t xml:space="preserve"> </w:t>
      </w:r>
      <w:r>
        <w:t>(числовой)</w:t>
      </w:r>
      <w:r>
        <w:rPr>
          <w:spacing w:val="-3"/>
        </w:rPr>
        <w:t xml:space="preserve"> </w:t>
      </w:r>
      <w:r>
        <w:t>прямой.</w:t>
      </w:r>
    </w:p>
    <w:p w:rsidR="00445417" w:rsidRDefault="00DD4AEC">
      <w:pPr>
        <w:pStyle w:val="a3"/>
        <w:spacing w:line="242" w:lineRule="auto"/>
        <w:ind w:right="1055"/>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с</w:t>
      </w:r>
      <w:r>
        <w:rPr>
          <w:spacing w:val="1"/>
        </w:rPr>
        <w:t xml:space="preserve"> </w:t>
      </w:r>
      <w:r>
        <w:t>обыкновенными</w:t>
      </w:r>
      <w:r>
        <w:rPr>
          <w:spacing w:val="4"/>
        </w:rPr>
        <w:t xml:space="preserve"> </w:t>
      </w:r>
      <w:r>
        <w:t>дробями</w:t>
      </w:r>
      <w:r>
        <w:rPr>
          <w:spacing w:val="-1"/>
        </w:rPr>
        <w:t xml:space="preserve"> </w:t>
      </w:r>
      <w:r>
        <w:t>в</w:t>
      </w:r>
      <w:r>
        <w:rPr>
          <w:spacing w:val="-2"/>
        </w:rPr>
        <w:t xml:space="preserve"> </w:t>
      </w:r>
      <w:r>
        <w:t>простейших</w:t>
      </w:r>
      <w:r>
        <w:rPr>
          <w:spacing w:val="-6"/>
        </w:rPr>
        <w:t xml:space="preserve"> </w:t>
      </w:r>
      <w:r>
        <w:t>случаях.</w:t>
      </w:r>
    </w:p>
    <w:p w:rsidR="00445417" w:rsidRDefault="00DD4AEC">
      <w:pPr>
        <w:pStyle w:val="a3"/>
        <w:spacing w:line="242" w:lineRule="auto"/>
        <w:ind w:left="1470" w:right="3670" w:firstLine="0"/>
      </w:pPr>
      <w:r>
        <w:t>Выполнять проверку, прикидку результата вычислений.</w:t>
      </w:r>
      <w:r>
        <w:rPr>
          <w:spacing w:val="-57"/>
        </w:rPr>
        <w:t xml:space="preserve"> </w:t>
      </w:r>
      <w:r>
        <w:t>Округлять</w:t>
      </w:r>
      <w:r>
        <w:rPr>
          <w:spacing w:val="3"/>
        </w:rPr>
        <w:t xml:space="preserve"> </w:t>
      </w:r>
      <w:r>
        <w:t>натуральные</w:t>
      </w:r>
      <w:r>
        <w:rPr>
          <w:spacing w:val="3"/>
        </w:rPr>
        <w:t xml:space="preserve"> </w:t>
      </w:r>
      <w:r>
        <w:t>числа.</w:t>
      </w:r>
    </w:p>
    <w:p w:rsidR="00445417" w:rsidRDefault="00DD4AEC">
      <w:pPr>
        <w:pStyle w:val="a3"/>
        <w:spacing w:line="267" w:lineRule="exact"/>
        <w:ind w:left="1470" w:firstLine="0"/>
      </w:pPr>
      <w:r>
        <w:t>Решение</w:t>
      </w:r>
      <w:r>
        <w:rPr>
          <w:spacing w:val="-4"/>
        </w:rPr>
        <w:t xml:space="preserve"> </w:t>
      </w:r>
      <w:r>
        <w:t>текстовых</w:t>
      </w:r>
      <w:r>
        <w:rPr>
          <w:spacing w:val="-9"/>
        </w:rPr>
        <w:t xml:space="preserve"> </w:t>
      </w:r>
      <w:r>
        <w:t>задач.</w:t>
      </w:r>
    </w:p>
    <w:p w:rsidR="00445417" w:rsidRDefault="00DD4AEC">
      <w:pPr>
        <w:pStyle w:val="a3"/>
        <w:spacing w:line="237" w:lineRule="auto"/>
        <w:ind w:right="1056"/>
      </w:pPr>
      <w:r>
        <w:t>Решать</w:t>
      </w:r>
      <w:r>
        <w:rPr>
          <w:spacing w:val="1"/>
        </w:rPr>
        <w:t xml:space="preserve"> </w:t>
      </w:r>
      <w:r>
        <w:t>текстовые</w:t>
      </w:r>
      <w:r>
        <w:rPr>
          <w:spacing w:val="1"/>
        </w:rPr>
        <w:t xml:space="preserve"> </w:t>
      </w:r>
      <w:r>
        <w:t>задачи</w:t>
      </w:r>
      <w:r>
        <w:rPr>
          <w:spacing w:val="1"/>
        </w:rPr>
        <w:t xml:space="preserve"> </w:t>
      </w:r>
      <w:r>
        <w:t>арифметическим</w:t>
      </w:r>
      <w:r>
        <w:rPr>
          <w:spacing w:val="1"/>
        </w:rPr>
        <w:t xml:space="preserve"> </w:t>
      </w:r>
      <w:r>
        <w:t>способом</w:t>
      </w:r>
      <w:r>
        <w:rPr>
          <w:spacing w:val="1"/>
        </w:rPr>
        <w:t xml:space="preserve"> </w:t>
      </w:r>
      <w:r>
        <w:t>и</w:t>
      </w:r>
      <w:r>
        <w:rPr>
          <w:spacing w:val="1"/>
        </w:rPr>
        <w:t xml:space="preserve"> </w:t>
      </w:r>
      <w:r>
        <w:t>с</w:t>
      </w:r>
      <w:r>
        <w:rPr>
          <w:spacing w:val="1"/>
        </w:rPr>
        <w:t xml:space="preserve"> </w:t>
      </w:r>
      <w:r>
        <w:t>помощью</w:t>
      </w:r>
      <w:r>
        <w:rPr>
          <w:spacing w:val="1"/>
        </w:rPr>
        <w:t xml:space="preserve"> </w:t>
      </w:r>
      <w:r>
        <w:t>организованного</w:t>
      </w:r>
      <w:r>
        <w:rPr>
          <w:spacing w:val="4"/>
        </w:rPr>
        <w:t xml:space="preserve"> </w:t>
      </w:r>
      <w:r>
        <w:t>конечного</w:t>
      </w:r>
      <w:r>
        <w:rPr>
          <w:spacing w:val="7"/>
        </w:rPr>
        <w:t xml:space="preserve"> </w:t>
      </w:r>
      <w:r>
        <w:t>перебора</w:t>
      </w:r>
      <w:r>
        <w:rPr>
          <w:spacing w:val="-8"/>
        </w:rPr>
        <w:t xml:space="preserve"> </w:t>
      </w:r>
      <w:r>
        <w:t>всех</w:t>
      </w:r>
      <w:r>
        <w:rPr>
          <w:spacing w:val="-8"/>
        </w:rPr>
        <w:t xml:space="preserve"> </w:t>
      </w:r>
      <w:r>
        <w:t>возможных</w:t>
      </w:r>
      <w:r>
        <w:rPr>
          <w:spacing w:val="-6"/>
        </w:rPr>
        <w:t xml:space="preserve"> </w:t>
      </w:r>
      <w:r>
        <w:t>вариантов.</w:t>
      </w:r>
    </w:p>
    <w:p w:rsidR="00445417" w:rsidRDefault="00DD4AEC">
      <w:pPr>
        <w:pStyle w:val="a3"/>
        <w:spacing w:line="242" w:lineRule="auto"/>
        <w:ind w:right="1069"/>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w:t>
      </w:r>
      <w:r>
        <w:rPr>
          <w:spacing w:val="1"/>
        </w:rPr>
        <w:t xml:space="preserve"> </w:t>
      </w:r>
      <w:r>
        <w:t>цена,</w:t>
      </w:r>
      <w:r>
        <w:rPr>
          <w:spacing w:val="4"/>
        </w:rPr>
        <w:t xml:space="preserve"> </w:t>
      </w:r>
      <w:r>
        <w:t>количество, стоимость.</w:t>
      </w:r>
    </w:p>
    <w:p w:rsidR="00445417" w:rsidRDefault="00DD4AEC">
      <w:pPr>
        <w:pStyle w:val="a3"/>
        <w:spacing w:line="237" w:lineRule="auto"/>
        <w:ind w:left="1470" w:right="1080" w:firstLine="0"/>
      </w:pPr>
      <w:r>
        <w:t>Использовать краткие записи, схемы, таблицы, обозначения при решении задач.</w:t>
      </w:r>
      <w:r>
        <w:rPr>
          <w:spacing w:val="1"/>
        </w:rPr>
        <w:t xml:space="preserve"> </w:t>
      </w:r>
      <w:r>
        <w:t>Пользоваться</w:t>
      </w:r>
      <w:r>
        <w:rPr>
          <w:spacing w:val="42"/>
        </w:rPr>
        <w:t xml:space="preserve"> </w:t>
      </w:r>
      <w:r>
        <w:t>основными</w:t>
      </w:r>
      <w:r>
        <w:rPr>
          <w:spacing w:val="54"/>
        </w:rPr>
        <w:t xml:space="preserve"> </w:t>
      </w:r>
      <w:r>
        <w:t>единицами</w:t>
      </w:r>
      <w:r>
        <w:rPr>
          <w:spacing w:val="49"/>
        </w:rPr>
        <w:t xml:space="preserve"> </w:t>
      </w:r>
      <w:r>
        <w:t>измерения:</w:t>
      </w:r>
      <w:r>
        <w:rPr>
          <w:spacing w:val="53"/>
        </w:rPr>
        <w:t xml:space="preserve"> </w:t>
      </w:r>
      <w:r>
        <w:t>цены,</w:t>
      </w:r>
      <w:r>
        <w:rPr>
          <w:spacing w:val="54"/>
        </w:rPr>
        <w:t xml:space="preserve"> </w:t>
      </w:r>
      <w:r>
        <w:t>массы,</w:t>
      </w:r>
      <w:r>
        <w:rPr>
          <w:spacing w:val="55"/>
        </w:rPr>
        <w:t xml:space="preserve"> </w:t>
      </w:r>
      <w:r>
        <w:t>расстояния,</w:t>
      </w:r>
    </w:p>
    <w:p w:rsidR="00445417" w:rsidRDefault="00DD4AEC">
      <w:pPr>
        <w:pStyle w:val="a3"/>
        <w:spacing w:before="2" w:line="272" w:lineRule="exact"/>
        <w:ind w:firstLine="0"/>
      </w:pPr>
      <w:r>
        <w:t>времени,</w:t>
      </w:r>
      <w:r>
        <w:rPr>
          <w:spacing w:val="-8"/>
        </w:rPr>
        <w:t xml:space="preserve"> </w:t>
      </w:r>
      <w:r>
        <w:t>скорости,</w:t>
      </w:r>
      <w:r>
        <w:rPr>
          <w:spacing w:val="-8"/>
        </w:rPr>
        <w:t xml:space="preserve"> </w:t>
      </w:r>
      <w:r>
        <w:t>выражать</w:t>
      </w:r>
      <w:r>
        <w:rPr>
          <w:spacing w:val="-9"/>
        </w:rPr>
        <w:t xml:space="preserve"> </w:t>
      </w:r>
      <w:r>
        <w:t>одни</w:t>
      </w:r>
      <w:r>
        <w:rPr>
          <w:spacing w:val="-10"/>
        </w:rPr>
        <w:t xml:space="preserve"> </w:t>
      </w:r>
      <w:r>
        <w:t>единицы</w:t>
      </w:r>
      <w:r>
        <w:rPr>
          <w:spacing w:val="-4"/>
        </w:rPr>
        <w:t xml:space="preserve"> </w:t>
      </w:r>
      <w:r>
        <w:t>величины</w:t>
      </w:r>
      <w:r>
        <w:rPr>
          <w:spacing w:val="-5"/>
        </w:rPr>
        <w:t xml:space="preserve"> </w:t>
      </w:r>
      <w:r>
        <w:t>через</w:t>
      </w:r>
      <w:r>
        <w:rPr>
          <w:spacing w:val="-5"/>
        </w:rPr>
        <w:t xml:space="preserve"> </w:t>
      </w:r>
      <w:r>
        <w:t>другие.</w:t>
      </w:r>
    </w:p>
    <w:p w:rsidR="00445417" w:rsidRDefault="00DD4AEC">
      <w:pPr>
        <w:pStyle w:val="a3"/>
        <w:ind w:right="1053"/>
      </w:pPr>
      <w:r>
        <w:t>Извлекать,</w:t>
      </w:r>
      <w:r>
        <w:rPr>
          <w:spacing w:val="34"/>
        </w:rPr>
        <w:t xml:space="preserve"> </w:t>
      </w:r>
      <w:r>
        <w:t>анализировать,</w:t>
      </w:r>
      <w:r>
        <w:rPr>
          <w:spacing w:val="30"/>
        </w:rPr>
        <w:t xml:space="preserve"> </w:t>
      </w:r>
      <w:r>
        <w:t>оценивать</w:t>
      </w:r>
      <w:r>
        <w:rPr>
          <w:spacing w:val="33"/>
        </w:rPr>
        <w:t xml:space="preserve"> </w:t>
      </w:r>
      <w:r>
        <w:t>информацию,</w:t>
      </w:r>
      <w:r>
        <w:rPr>
          <w:spacing w:val="35"/>
        </w:rPr>
        <w:t xml:space="preserve"> </w:t>
      </w:r>
      <w:r>
        <w:t>представленную</w:t>
      </w:r>
      <w:r>
        <w:rPr>
          <w:spacing w:val="31"/>
        </w:rPr>
        <w:t xml:space="preserve"> </w:t>
      </w:r>
      <w:r>
        <w:t>в</w:t>
      </w:r>
      <w:r>
        <w:rPr>
          <w:spacing w:val="34"/>
        </w:rPr>
        <w:t xml:space="preserve"> </w:t>
      </w:r>
      <w:r>
        <w:t>таблице,</w:t>
      </w:r>
      <w:r>
        <w:rPr>
          <w:spacing w:val="-58"/>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 решении</w:t>
      </w:r>
      <w:r>
        <w:rPr>
          <w:spacing w:val="-1"/>
        </w:rPr>
        <w:t xml:space="preserve"> </w:t>
      </w:r>
      <w:r>
        <w:t>задач.</w:t>
      </w:r>
    </w:p>
    <w:p w:rsidR="00445417" w:rsidRDefault="00DD4AEC">
      <w:pPr>
        <w:pStyle w:val="a3"/>
        <w:spacing w:before="4" w:line="275" w:lineRule="exact"/>
        <w:ind w:left="1470" w:firstLine="0"/>
      </w:pPr>
      <w:r>
        <w:t>Наглядная</w:t>
      </w:r>
      <w:r>
        <w:rPr>
          <w:spacing w:val="-1"/>
        </w:rPr>
        <w:t xml:space="preserve"> </w:t>
      </w:r>
      <w:r>
        <w:t>геометрия.</w:t>
      </w:r>
    </w:p>
    <w:p w:rsidR="00445417" w:rsidRDefault="00DD4AEC">
      <w:pPr>
        <w:pStyle w:val="a3"/>
        <w:spacing w:line="242" w:lineRule="auto"/>
        <w:ind w:right="1084"/>
      </w:pPr>
      <w:r>
        <w:t>Пользоваться геометрическими понятиями: точка, прямая, отрезок, луч, угол,</w:t>
      </w:r>
      <w:r>
        <w:rPr>
          <w:spacing w:val="1"/>
        </w:rPr>
        <w:t xml:space="preserve"> </w:t>
      </w:r>
      <w:r>
        <w:t>многоугольник,</w:t>
      </w:r>
      <w:r>
        <w:rPr>
          <w:spacing w:val="1"/>
        </w:rPr>
        <w:t xml:space="preserve"> </w:t>
      </w:r>
      <w:r>
        <w:t>окружность,</w:t>
      </w:r>
      <w:r>
        <w:rPr>
          <w:spacing w:val="6"/>
        </w:rPr>
        <w:t xml:space="preserve"> </w:t>
      </w:r>
      <w:r>
        <w:t>круг.</w:t>
      </w:r>
    </w:p>
    <w:p w:rsidR="00445417" w:rsidRDefault="00DD4AEC">
      <w:pPr>
        <w:pStyle w:val="a3"/>
        <w:spacing w:line="242" w:lineRule="auto"/>
        <w:ind w:right="1082"/>
      </w:pPr>
      <w:r>
        <w:t>Приводить примеры объектов окружающего мира, имеющих форму изученных</w:t>
      </w:r>
      <w:r>
        <w:rPr>
          <w:spacing w:val="1"/>
        </w:rPr>
        <w:t xml:space="preserve"> </w:t>
      </w:r>
      <w:r>
        <w:t>геометрических</w:t>
      </w:r>
      <w:r>
        <w:rPr>
          <w:spacing w:val="-7"/>
        </w:rPr>
        <w:t xml:space="preserve"> </w:t>
      </w:r>
      <w:r>
        <w:t>фигур.</w:t>
      </w:r>
    </w:p>
    <w:p w:rsidR="00445417" w:rsidRDefault="00DD4AEC">
      <w:pPr>
        <w:pStyle w:val="a3"/>
        <w:ind w:right="1070"/>
      </w:pP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углами:</w:t>
      </w:r>
      <w:r>
        <w:rPr>
          <w:spacing w:val="1"/>
        </w:rPr>
        <w:t xml:space="preserve"> </w:t>
      </w:r>
      <w:r>
        <w:t>вершина,</w:t>
      </w:r>
      <w:r>
        <w:rPr>
          <w:spacing w:val="1"/>
        </w:rPr>
        <w:t xml:space="preserve"> </w:t>
      </w:r>
      <w:r>
        <w:t>сторона;</w:t>
      </w:r>
      <w:r>
        <w:rPr>
          <w:spacing w:val="1"/>
        </w:rPr>
        <w:t xml:space="preserve"> </w:t>
      </w:r>
      <w:r>
        <w:t>с</w:t>
      </w:r>
      <w:r>
        <w:rPr>
          <w:spacing w:val="1"/>
        </w:rPr>
        <w:t xml:space="preserve"> </w:t>
      </w:r>
      <w:r>
        <w:t>многоугольниками:</w:t>
      </w:r>
      <w:r>
        <w:rPr>
          <w:spacing w:val="1"/>
        </w:rPr>
        <w:t xml:space="preserve"> </w:t>
      </w:r>
      <w:r>
        <w:t>угол,</w:t>
      </w:r>
      <w:r>
        <w:rPr>
          <w:spacing w:val="1"/>
        </w:rPr>
        <w:t xml:space="preserve"> </w:t>
      </w:r>
      <w:r>
        <w:t>вершина,</w:t>
      </w:r>
      <w:r>
        <w:rPr>
          <w:spacing w:val="1"/>
        </w:rPr>
        <w:t xml:space="preserve"> </w:t>
      </w:r>
      <w:r>
        <w:t>сторона,</w:t>
      </w:r>
      <w:r>
        <w:rPr>
          <w:spacing w:val="1"/>
        </w:rPr>
        <w:t xml:space="preserve"> </w:t>
      </w:r>
      <w:r>
        <w:t>диагональ;</w:t>
      </w:r>
      <w:r>
        <w:rPr>
          <w:spacing w:val="1"/>
        </w:rPr>
        <w:t xml:space="preserve"> </w:t>
      </w:r>
      <w:r>
        <w:t>с</w:t>
      </w:r>
      <w:r>
        <w:rPr>
          <w:spacing w:val="1"/>
        </w:rPr>
        <w:t xml:space="preserve"> </w:t>
      </w:r>
      <w:r>
        <w:t>окружностью:</w:t>
      </w:r>
      <w:r>
        <w:rPr>
          <w:spacing w:val="1"/>
        </w:rPr>
        <w:t xml:space="preserve"> </w:t>
      </w:r>
      <w:r>
        <w:t>радиус,</w:t>
      </w:r>
      <w:r>
        <w:rPr>
          <w:spacing w:val="-57"/>
        </w:rPr>
        <w:t xml:space="preserve"> </w:t>
      </w:r>
      <w:r>
        <w:t>диаметр,</w:t>
      </w:r>
      <w:r>
        <w:rPr>
          <w:spacing w:val="10"/>
        </w:rPr>
        <w:t xml:space="preserve"> </w:t>
      </w:r>
      <w:r>
        <w:t>центр.</w:t>
      </w:r>
    </w:p>
    <w:p w:rsidR="00445417" w:rsidRDefault="00DD4AEC">
      <w:pPr>
        <w:pStyle w:val="a3"/>
        <w:spacing w:line="237" w:lineRule="auto"/>
        <w:ind w:right="1073"/>
      </w:pPr>
      <w:r>
        <w:t>Изображать изученные геометрические фигуры на нелинованной и клетчатой</w:t>
      </w:r>
      <w:r>
        <w:rPr>
          <w:spacing w:val="1"/>
        </w:rPr>
        <w:t xml:space="preserve"> </w:t>
      </w:r>
      <w:r>
        <w:t>бумаге с</w:t>
      </w:r>
      <w:r>
        <w:rPr>
          <w:spacing w:val="2"/>
        </w:rPr>
        <w:t xml:space="preserve"> </w:t>
      </w:r>
      <w:r>
        <w:t>помощью</w:t>
      </w:r>
      <w:r>
        <w:rPr>
          <w:spacing w:val="-3"/>
        </w:rPr>
        <w:t xml:space="preserve"> </w:t>
      </w:r>
      <w:r>
        <w:t>циркуля</w:t>
      </w:r>
      <w:r>
        <w:rPr>
          <w:spacing w:val="8"/>
        </w:rPr>
        <w:t xml:space="preserve"> </w:t>
      </w:r>
      <w:r>
        <w:t>и</w:t>
      </w:r>
      <w:r>
        <w:rPr>
          <w:spacing w:val="3"/>
        </w:rPr>
        <w:t xml:space="preserve"> </w:t>
      </w:r>
      <w:r>
        <w:t>линейки.</w:t>
      </w:r>
    </w:p>
    <w:p w:rsidR="00445417" w:rsidRDefault="00DD4AEC">
      <w:pPr>
        <w:pStyle w:val="a3"/>
        <w:spacing w:line="237" w:lineRule="auto"/>
        <w:ind w:right="1075"/>
      </w:pPr>
      <w:r>
        <w:t>Находить длины отрезков непосредственным измерением с помощью линейки,</w:t>
      </w:r>
      <w:r>
        <w:rPr>
          <w:spacing w:val="1"/>
        </w:rPr>
        <w:t xml:space="preserve"> </w:t>
      </w:r>
      <w:r>
        <w:t>строить</w:t>
      </w:r>
      <w:r>
        <w:rPr>
          <w:spacing w:val="-7"/>
        </w:rPr>
        <w:t xml:space="preserve"> </w:t>
      </w:r>
      <w:r>
        <w:t>отрезки</w:t>
      </w:r>
      <w:r>
        <w:rPr>
          <w:spacing w:val="-2"/>
        </w:rPr>
        <w:t xml:space="preserve"> </w:t>
      </w:r>
      <w:r>
        <w:t>заданной</w:t>
      </w:r>
      <w:r>
        <w:rPr>
          <w:spacing w:val="3"/>
        </w:rPr>
        <w:t xml:space="preserve"> </w:t>
      </w:r>
      <w:r>
        <w:t>длины;</w:t>
      </w:r>
      <w:r>
        <w:rPr>
          <w:spacing w:val="-8"/>
        </w:rPr>
        <w:t xml:space="preserve"> </w:t>
      </w:r>
      <w:r>
        <w:t>строить</w:t>
      </w:r>
      <w:r>
        <w:rPr>
          <w:spacing w:val="-11"/>
        </w:rPr>
        <w:t xml:space="preserve"> </w:t>
      </w:r>
      <w:r>
        <w:t>окружность</w:t>
      </w:r>
      <w:r>
        <w:rPr>
          <w:spacing w:val="-1"/>
        </w:rPr>
        <w:t xml:space="preserve"> </w:t>
      </w:r>
      <w:r>
        <w:t>заданного</w:t>
      </w:r>
      <w:r>
        <w:rPr>
          <w:spacing w:val="7"/>
        </w:rPr>
        <w:t xml:space="preserve"> </w:t>
      </w:r>
      <w:r>
        <w:t>радиуса.</w:t>
      </w:r>
    </w:p>
    <w:p w:rsidR="00445417" w:rsidRDefault="00DD4AEC">
      <w:pPr>
        <w:pStyle w:val="a3"/>
        <w:spacing w:line="237" w:lineRule="auto"/>
        <w:ind w:right="1070"/>
      </w:pPr>
      <w:r>
        <w:t>Использовать</w:t>
      </w:r>
      <w:r>
        <w:rPr>
          <w:spacing w:val="1"/>
        </w:rPr>
        <w:t xml:space="preserve"> </w:t>
      </w:r>
      <w:r>
        <w:t>свойства</w:t>
      </w:r>
      <w:r>
        <w:rPr>
          <w:spacing w:val="1"/>
        </w:rPr>
        <w:t xml:space="preserve"> </w:t>
      </w:r>
      <w:r>
        <w:t>сторон</w:t>
      </w:r>
      <w:r>
        <w:rPr>
          <w:spacing w:val="1"/>
        </w:rPr>
        <w:t xml:space="preserve"> </w:t>
      </w:r>
      <w:r>
        <w:t>и</w:t>
      </w:r>
      <w:r>
        <w:rPr>
          <w:spacing w:val="1"/>
        </w:rPr>
        <w:t xml:space="preserve"> </w:t>
      </w:r>
      <w:r>
        <w:t>углов</w:t>
      </w:r>
      <w:r>
        <w:rPr>
          <w:spacing w:val="1"/>
        </w:rPr>
        <w:t xml:space="preserve"> </w:t>
      </w:r>
      <w:r>
        <w:t>прямоугольника,</w:t>
      </w:r>
      <w:r>
        <w:rPr>
          <w:spacing w:val="1"/>
        </w:rPr>
        <w:t xml:space="preserve"> </w:t>
      </w:r>
      <w:r>
        <w:t>квадрата</w:t>
      </w:r>
      <w:r>
        <w:rPr>
          <w:spacing w:val="1"/>
        </w:rPr>
        <w:t xml:space="preserve"> </w:t>
      </w:r>
      <w:r>
        <w:t>для</w:t>
      </w:r>
      <w:r>
        <w:rPr>
          <w:spacing w:val="1"/>
        </w:rPr>
        <w:t xml:space="preserve"> </w:t>
      </w:r>
      <w:r>
        <w:t>их</w:t>
      </w:r>
      <w:r>
        <w:rPr>
          <w:spacing w:val="1"/>
        </w:rPr>
        <w:t xml:space="preserve"> </w:t>
      </w:r>
      <w:r>
        <w:t>построения, вычисления</w:t>
      </w:r>
      <w:r>
        <w:rPr>
          <w:spacing w:val="4"/>
        </w:rPr>
        <w:t xml:space="preserve"> </w:t>
      </w:r>
      <w:r>
        <w:t>площади</w:t>
      </w:r>
      <w:r>
        <w:rPr>
          <w:spacing w:val="4"/>
        </w:rPr>
        <w:t xml:space="preserve"> </w:t>
      </w:r>
      <w:r>
        <w:t>и</w:t>
      </w:r>
      <w:r>
        <w:rPr>
          <w:spacing w:val="-2"/>
        </w:rPr>
        <w:t xml:space="preserve"> </w:t>
      </w:r>
      <w:r>
        <w:t>периметра.</w:t>
      </w:r>
    </w:p>
    <w:p w:rsidR="00445417" w:rsidRDefault="00DD4AEC">
      <w:pPr>
        <w:pStyle w:val="a3"/>
        <w:spacing w:before="1" w:line="237" w:lineRule="auto"/>
        <w:ind w:right="1068"/>
      </w:pPr>
      <w:r>
        <w:t>Вычислять периметр и площадь квадрата, прямоугольника, фигур, составленных</w:t>
      </w:r>
      <w:r>
        <w:rPr>
          <w:spacing w:val="-57"/>
        </w:rPr>
        <w:t xml:space="preserve"> </w:t>
      </w:r>
      <w:r>
        <w:t>из</w:t>
      </w:r>
      <w:r>
        <w:rPr>
          <w:spacing w:val="2"/>
        </w:rPr>
        <w:t xml:space="preserve"> </w:t>
      </w:r>
      <w:r>
        <w:t>прямоугольников,</w:t>
      </w:r>
      <w:r>
        <w:rPr>
          <w:spacing w:val="-4"/>
        </w:rPr>
        <w:t xml:space="preserve"> </w:t>
      </w:r>
      <w:r>
        <w:t>в</w:t>
      </w:r>
      <w:r>
        <w:rPr>
          <w:spacing w:val="-3"/>
        </w:rPr>
        <w:t xml:space="preserve"> </w:t>
      </w:r>
      <w:r>
        <w:t>том</w:t>
      </w:r>
      <w:r>
        <w:rPr>
          <w:spacing w:val="-1"/>
        </w:rPr>
        <w:t xml:space="preserve"> </w:t>
      </w:r>
      <w:r>
        <w:t>числе</w:t>
      </w:r>
      <w:r>
        <w:rPr>
          <w:spacing w:val="-1"/>
        </w:rPr>
        <w:t xml:space="preserve"> </w:t>
      </w:r>
      <w:r>
        <w:t>фигур,</w:t>
      </w:r>
      <w:r>
        <w:rPr>
          <w:spacing w:val="4"/>
        </w:rPr>
        <w:t xml:space="preserve"> </w:t>
      </w:r>
      <w:r>
        <w:t>изображённых</w:t>
      </w:r>
      <w:r>
        <w:rPr>
          <w:spacing w:val="-7"/>
        </w:rPr>
        <w:t xml:space="preserve"> </w:t>
      </w:r>
      <w:r>
        <w:t>на</w:t>
      </w:r>
      <w:r>
        <w:rPr>
          <w:spacing w:val="-1"/>
        </w:rPr>
        <w:t xml:space="preserve"> </w:t>
      </w:r>
      <w:r>
        <w:t>клетчатой</w:t>
      </w:r>
      <w:r>
        <w:rPr>
          <w:spacing w:val="-1"/>
        </w:rPr>
        <w:t xml:space="preserve"> </w:t>
      </w:r>
      <w:r>
        <w:t>бумаге.</w:t>
      </w:r>
    </w:p>
    <w:p w:rsidR="00445417" w:rsidRDefault="00DD4AEC">
      <w:pPr>
        <w:pStyle w:val="a3"/>
        <w:spacing w:before="10" w:line="232" w:lineRule="auto"/>
        <w:ind w:right="1073"/>
      </w:pPr>
      <w:r>
        <w:t>Пользоваться основными метрическими единицами измерения длины, площади;</w:t>
      </w:r>
      <w:r>
        <w:rPr>
          <w:spacing w:val="1"/>
        </w:rPr>
        <w:t xml:space="preserve"> </w:t>
      </w:r>
      <w:r>
        <w:t>выражать</w:t>
      </w:r>
      <w:r>
        <w:rPr>
          <w:spacing w:val="-11"/>
        </w:rPr>
        <w:t xml:space="preserve"> </w:t>
      </w:r>
      <w:r>
        <w:t>одни</w:t>
      </w:r>
      <w:r>
        <w:rPr>
          <w:spacing w:val="4"/>
        </w:rPr>
        <w:t xml:space="preserve"> </w:t>
      </w:r>
      <w:r>
        <w:t>единицы величины</w:t>
      </w:r>
      <w:r>
        <w:rPr>
          <w:spacing w:val="4"/>
        </w:rPr>
        <w:t xml:space="preserve"> </w:t>
      </w:r>
      <w:r>
        <w:t>через</w:t>
      </w:r>
      <w:r>
        <w:rPr>
          <w:spacing w:val="-2"/>
        </w:rPr>
        <w:t xml:space="preserve"> </w:t>
      </w:r>
      <w:r>
        <w:t>другие.</w:t>
      </w:r>
    </w:p>
    <w:p w:rsidR="00445417" w:rsidRDefault="00DD4AEC">
      <w:pPr>
        <w:pStyle w:val="a3"/>
        <w:spacing w:before="8" w:line="237" w:lineRule="auto"/>
        <w:ind w:right="1070"/>
      </w:pPr>
      <w:r>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61"/>
        </w:rPr>
        <w:t xml:space="preserve"> </w:t>
      </w:r>
      <w:r>
        <w:t>вершина,</w:t>
      </w:r>
      <w:r>
        <w:rPr>
          <w:spacing w:val="-57"/>
        </w:rPr>
        <w:t xml:space="preserve"> </w:t>
      </w:r>
      <w:r>
        <w:t>ребро,</w:t>
      </w:r>
      <w:r>
        <w:rPr>
          <w:spacing w:val="-6"/>
        </w:rPr>
        <w:t xml:space="preserve"> </w:t>
      </w:r>
      <w:r>
        <w:t>грань,</w:t>
      </w:r>
      <w:r>
        <w:rPr>
          <w:spacing w:val="4"/>
        </w:rPr>
        <w:t xml:space="preserve"> </w:t>
      </w:r>
      <w:r>
        <w:t>измерения,</w:t>
      </w:r>
      <w:r>
        <w:rPr>
          <w:spacing w:val="5"/>
        </w:rPr>
        <w:t xml:space="preserve"> </w:t>
      </w:r>
      <w:r>
        <w:t>находить</w:t>
      </w:r>
      <w:r>
        <w:rPr>
          <w:spacing w:val="-2"/>
        </w:rPr>
        <w:t xml:space="preserve"> </w:t>
      </w:r>
      <w:r>
        <w:t>измерения</w:t>
      </w:r>
      <w:r>
        <w:rPr>
          <w:spacing w:val="-2"/>
        </w:rPr>
        <w:t xml:space="preserve"> </w:t>
      </w:r>
      <w:r>
        <w:t>параллелепипеда,</w:t>
      </w:r>
      <w:r>
        <w:rPr>
          <w:spacing w:val="10"/>
        </w:rPr>
        <w:t xml:space="preserve"> </w:t>
      </w:r>
      <w:r>
        <w:t>куба.</w:t>
      </w:r>
    </w:p>
    <w:p w:rsidR="00445417" w:rsidRDefault="00DD4AEC">
      <w:pPr>
        <w:pStyle w:val="a3"/>
        <w:spacing w:before="5" w:line="237" w:lineRule="auto"/>
        <w:ind w:right="1082"/>
      </w:pPr>
      <w:r>
        <w:t>Вычислять объём куба, параллелепипеда по заданным измерениям, пользоваться</w:t>
      </w:r>
      <w:r>
        <w:rPr>
          <w:spacing w:val="-57"/>
        </w:rPr>
        <w:t xml:space="preserve"> </w:t>
      </w:r>
      <w:r>
        <w:t>единицами</w:t>
      </w:r>
      <w:r>
        <w:rPr>
          <w:spacing w:val="-1"/>
        </w:rPr>
        <w:t xml:space="preserve"> </w:t>
      </w:r>
      <w:r>
        <w:t>измерения</w:t>
      </w:r>
      <w:r>
        <w:rPr>
          <w:spacing w:val="-11"/>
        </w:rPr>
        <w:t xml:space="preserve"> </w:t>
      </w:r>
      <w:r>
        <w:t>объёма.</w:t>
      </w:r>
    </w:p>
    <w:p w:rsidR="00445417" w:rsidRDefault="00DD4AEC">
      <w:pPr>
        <w:pStyle w:val="a3"/>
        <w:spacing w:before="6" w:line="237" w:lineRule="auto"/>
        <w:ind w:right="1082"/>
      </w:pPr>
      <w:r>
        <w:t>Решать несложные задачи на измерение геометрических величин в практических</w:t>
      </w:r>
      <w:r>
        <w:rPr>
          <w:spacing w:val="-57"/>
        </w:rPr>
        <w:t xml:space="preserve"> </w:t>
      </w:r>
      <w:r>
        <w:t>ситуациях.</w:t>
      </w:r>
    </w:p>
    <w:p w:rsidR="00445417" w:rsidRDefault="00DD4AEC">
      <w:pPr>
        <w:pStyle w:val="a3"/>
        <w:spacing w:before="10" w:line="232"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6</w:t>
      </w:r>
      <w:r>
        <w:rPr>
          <w:spacing w:val="2"/>
        </w:rPr>
        <w:t xml:space="preserve"> </w:t>
      </w:r>
      <w:r>
        <w:t>классе.</w:t>
      </w:r>
    </w:p>
    <w:p w:rsidR="00445417" w:rsidRDefault="00DD4AEC">
      <w:pPr>
        <w:pStyle w:val="a3"/>
        <w:spacing w:before="10"/>
        <w:ind w:left="1470" w:firstLine="0"/>
      </w:pPr>
      <w:r>
        <w:t>Числа и</w:t>
      </w:r>
      <w:r>
        <w:rPr>
          <w:spacing w:val="-8"/>
        </w:rPr>
        <w:t xml:space="preserve"> </w:t>
      </w:r>
      <w:r>
        <w:t>вычисления.</w:t>
      </w:r>
    </w:p>
    <w:p w:rsidR="00445417" w:rsidRDefault="00DD4AEC">
      <w:pPr>
        <w:pStyle w:val="a3"/>
        <w:spacing w:before="5" w:line="237" w:lineRule="auto"/>
        <w:ind w:right="1055"/>
      </w:pPr>
      <w:r>
        <w:t>Знать и понимать термины, связанные с различными видами чисел и способами</w:t>
      </w:r>
      <w:r>
        <w:rPr>
          <w:spacing w:val="1"/>
        </w:rPr>
        <w:t xml:space="preserve"> </w:t>
      </w:r>
      <w:r>
        <w:t>их</w:t>
      </w:r>
      <w:r>
        <w:rPr>
          <w:spacing w:val="-9"/>
        </w:rPr>
        <w:t xml:space="preserve"> </w:t>
      </w:r>
      <w:r>
        <w:t>записи,</w:t>
      </w:r>
      <w:r>
        <w:rPr>
          <w:spacing w:val="-2"/>
        </w:rPr>
        <w:t xml:space="preserve"> </w:t>
      </w:r>
      <w:r>
        <w:t>переходить</w:t>
      </w:r>
      <w:r>
        <w:rPr>
          <w:spacing w:val="-1"/>
        </w:rPr>
        <w:t xml:space="preserve"> </w:t>
      </w:r>
      <w:r>
        <w:t>(если</w:t>
      </w:r>
      <w:r>
        <w:rPr>
          <w:spacing w:val="-3"/>
        </w:rPr>
        <w:t xml:space="preserve"> </w:t>
      </w:r>
      <w:r>
        <w:t>это</w:t>
      </w:r>
      <w:r>
        <w:rPr>
          <w:spacing w:val="1"/>
        </w:rPr>
        <w:t xml:space="preserve"> </w:t>
      </w:r>
      <w:r>
        <w:t>возможно)</w:t>
      </w:r>
      <w:r>
        <w:rPr>
          <w:spacing w:val="-7"/>
        </w:rPr>
        <w:t xml:space="preserve"> </w:t>
      </w:r>
      <w:r>
        <w:t>от</w:t>
      </w:r>
      <w:r>
        <w:rPr>
          <w:spacing w:val="-8"/>
        </w:rPr>
        <w:t xml:space="preserve"> </w:t>
      </w:r>
      <w:r>
        <w:t>одной</w:t>
      </w:r>
      <w:r>
        <w:rPr>
          <w:spacing w:val="-3"/>
        </w:rPr>
        <w:t xml:space="preserve"> </w:t>
      </w:r>
      <w:r>
        <w:t>формы</w:t>
      </w:r>
      <w:r>
        <w:rPr>
          <w:spacing w:val="-2"/>
        </w:rPr>
        <w:t xml:space="preserve"> </w:t>
      </w:r>
      <w:r>
        <w:t>записи</w:t>
      </w:r>
      <w:r>
        <w:rPr>
          <w:spacing w:val="-2"/>
        </w:rPr>
        <w:t xml:space="preserve"> </w:t>
      </w:r>
      <w:r>
        <w:t>числа к</w:t>
      </w:r>
      <w:r>
        <w:rPr>
          <w:spacing w:val="-1"/>
        </w:rPr>
        <w:t xml:space="preserve"> </w:t>
      </w:r>
      <w:r>
        <w:t>другой.</w:t>
      </w:r>
    </w:p>
    <w:p w:rsidR="00445417" w:rsidRDefault="00DD4AEC">
      <w:pPr>
        <w:pStyle w:val="a3"/>
        <w:spacing w:before="3" w:line="242" w:lineRule="auto"/>
        <w:ind w:right="1075"/>
      </w:pPr>
      <w:r>
        <w:t>Сравнивать и упорядочивать целые числа, обыкновенные и десятичные дроби,</w:t>
      </w:r>
      <w:r>
        <w:rPr>
          <w:spacing w:val="1"/>
        </w:rPr>
        <w:t xml:space="preserve"> </w:t>
      </w:r>
      <w:r>
        <w:t>сравнивать</w:t>
      </w:r>
      <w:r>
        <w:rPr>
          <w:spacing w:val="-1"/>
        </w:rPr>
        <w:t xml:space="preserve"> </w:t>
      </w:r>
      <w:r>
        <w:t>числа</w:t>
      </w:r>
      <w:r>
        <w:rPr>
          <w:spacing w:val="-8"/>
        </w:rPr>
        <w:t xml:space="preserve"> </w:t>
      </w:r>
      <w:r>
        <w:t>одного</w:t>
      </w:r>
      <w:r>
        <w:rPr>
          <w:spacing w:val="3"/>
        </w:rPr>
        <w:t xml:space="preserve"> </w:t>
      </w:r>
      <w:r>
        <w:t>и</w:t>
      </w:r>
      <w:r>
        <w:rPr>
          <w:spacing w:val="3"/>
        </w:rPr>
        <w:t xml:space="preserve"> </w:t>
      </w:r>
      <w:r>
        <w:t>разных</w:t>
      </w:r>
      <w:r>
        <w:rPr>
          <w:spacing w:val="-7"/>
        </w:rPr>
        <w:t xml:space="preserve"> </w:t>
      </w:r>
      <w:r>
        <w:t>знаков.</w:t>
      </w:r>
    </w:p>
    <w:p w:rsidR="00445417" w:rsidRDefault="00DD4AEC">
      <w:pPr>
        <w:pStyle w:val="a3"/>
        <w:ind w:right="1055"/>
      </w:pPr>
      <w:r>
        <w:t>Выполнять, сочетая устные и письменные приёмы, арифметические действия 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5"/>
        </w:rPr>
        <w:t xml:space="preserve"> </w:t>
      </w:r>
      <w:r>
        <w:t>и</w:t>
      </w:r>
      <w:r>
        <w:rPr>
          <w:spacing w:val="-11"/>
        </w:rPr>
        <w:t xml:space="preserve"> </w:t>
      </w:r>
      <w:r>
        <w:t>отрицательными</w:t>
      </w:r>
      <w:r>
        <w:rPr>
          <w:spacing w:val="6"/>
        </w:rPr>
        <w:t xml:space="preserve"> </w:t>
      </w:r>
      <w:r>
        <w:t>числами.</w:t>
      </w:r>
    </w:p>
    <w:p w:rsidR="00445417" w:rsidRDefault="00DD4AEC">
      <w:pPr>
        <w:pStyle w:val="a3"/>
        <w:ind w:left="1470" w:firstLine="0"/>
      </w:pPr>
      <w:r>
        <w:t>Вычислять</w:t>
      </w:r>
      <w:r>
        <w:rPr>
          <w:spacing w:val="50"/>
        </w:rPr>
        <w:t xml:space="preserve"> </w:t>
      </w:r>
      <w:r>
        <w:t>значения</w:t>
      </w:r>
      <w:r>
        <w:rPr>
          <w:spacing w:val="48"/>
        </w:rPr>
        <w:t xml:space="preserve"> </w:t>
      </w:r>
      <w:r>
        <w:t>числовых</w:t>
      </w:r>
      <w:r>
        <w:rPr>
          <w:spacing w:val="97"/>
        </w:rPr>
        <w:t xml:space="preserve"> </w:t>
      </w:r>
      <w:r>
        <w:t>выражений,</w:t>
      </w:r>
      <w:r>
        <w:rPr>
          <w:spacing w:val="105"/>
        </w:rPr>
        <w:t xml:space="preserve"> </w:t>
      </w:r>
      <w:r>
        <w:t>выполнять</w:t>
      </w:r>
      <w:r>
        <w:rPr>
          <w:spacing w:val="103"/>
        </w:rPr>
        <w:t xml:space="preserve"> </w:t>
      </w:r>
      <w:r>
        <w:t>прикидку</w:t>
      </w:r>
      <w:r>
        <w:rPr>
          <w:spacing w:val="88"/>
        </w:rPr>
        <w:t xml:space="preserve"> </w:t>
      </w:r>
      <w:r>
        <w:t>и</w:t>
      </w:r>
      <w:r>
        <w:rPr>
          <w:spacing w:val="107"/>
        </w:rPr>
        <w:t xml:space="preserve"> </w:t>
      </w:r>
      <w:r>
        <w:t>оценку</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firstLine="0"/>
        <w:jc w:val="left"/>
      </w:pPr>
      <w:r>
        <w:t>результата вычислений, выполнять преобразования числовых</w:t>
      </w:r>
      <w:r>
        <w:rPr>
          <w:spacing w:val="1"/>
        </w:rPr>
        <w:t xml:space="preserve"> </w:t>
      </w:r>
      <w:r>
        <w:t>выражений на</w:t>
      </w:r>
      <w:r>
        <w:rPr>
          <w:spacing w:val="1"/>
        </w:rPr>
        <w:t xml:space="preserve"> </w:t>
      </w:r>
      <w:r>
        <w:t>основе</w:t>
      </w:r>
      <w:r>
        <w:rPr>
          <w:spacing w:val="-57"/>
        </w:rPr>
        <w:t xml:space="preserve"> </w:t>
      </w:r>
      <w:r>
        <w:t>свойств</w:t>
      </w:r>
      <w:r>
        <w:rPr>
          <w:spacing w:val="4"/>
        </w:rPr>
        <w:t xml:space="preserve"> </w:t>
      </w:r>
      <w:r>
        <w:t>арифметических</w:t>
      </w:r>
      <w:r>
        <w:rPr>
          <w:spacing w:val="-6"/>
        </w:rPr>
        <w:t xml:space="preserve"> </w:t>
      </w:r>
      <w:r>
        <w:t>действий.</w:t>
      </w:r>
    </w:p>
    <w:p w:rsidR="00445417" w:rsidRDefault="00DD4AEC">
      <w:pPr>
        <w:pStyle w:val="a3"/>
        <w:spacing w:line="242" w:lineRule="auto"/>
        <w:ind w:right="1339"/>
        <w:jc w:val="left"/>
      </w:pPr>
      <w:r>
        <w:t>Соотносить</w:t>
      </w:r>
      <w:r>
        <w:rPr>
          <w:spacing w:val="1"/>
        </w:rPr>
        <w:t xml:space="preserve"> </w:t>
      </w:r>
      <w:r>
        <w:t>точку на</w:t>
      </w:r>
      <w:r>
        <w:rPr>
          <w:spacing w:val="1"/>
        </w:rPr>
        <w:t xml:space="preserve"> </w:t>
      </w:r>
      <w:r>
        <w:t>координатной</w:t>
      </w:r>
      <w:r>
        <w:rPr>
          <w:spacing w:val="1"/>
        </w:rPr>
        <w:t xml:space="preserve"> </w:t>
      </w:r>
      <w:r>
        <w:t>прямой</w:t>
      </w:r>
      <w:r>
        <w:rPr>
          <w:spacing w:val="1"/>
        </w:rPr>
        <w:t xml:space="preserve"> </w:t>
      </w:r>
      <w:r>
        <w:t>с</w:t>
      </w:r>
      <w:r>
        <w:rPr>
          <w:spacing w:val="1"/>
        </w:rPr>
        <w:t xml:space="preserve"> </w:t>
      </w:r>
      <w:r>
        <w:t>соответствующим</w:t>
      </w:r>
      <w:r>
        <w:rPr>
          <w:spacing w:val="1"/>
        </w:rPr>
        <w:t xml:space="preserve"> </w:t>
      </w:r>
      <w:r>
        <w:t>ей</w:t>
      </w:r>
      <w:r>
        <w:rPr>
          <w:spacing w:val="1"/>
        </w:rPr>
        <w:t xml:space="preserve"> </w:t>
      </w:r>
      <w:r>
        <w:t>числом</w:t>
      </w:r>
      <w:r>
        <w:rPr>
          <w:spacing w:val="1"/>
        </w:rPr>
        <w:t xml:space="preserve"> </w:t>
      </w:r>
      <w:r>
        <w:t>и</w:t>
      </w:r>
      <w:r>
        <w:rPr>
          <w:spacing w:val="-57"/>
        </w:rPr>
        <w:t xml:space="preserve"> </w:t>
      </w:r>
      <w:r>
        <w:t>изображать</w:t>
      </w:r>
      <w:r>
        <w:rPr>
          <w:spacing w:val="3"/>
        </w:rPr>
        <w:t xml:space="preserve"> </w:t>
      </w:r>
      <w:r>
        <w:t>числа точками</w:t>
      </w:r>
      <w:r>
        <w:rPr>
          <w:spacing w:val="-6"/>
        </w:rPr>
        <w:t xml:space="preserve"> </w:t>
      </w:r>
      <w:r>
        <w:t>на</w:t>
      </w:r>
      <w:r>
        <w:rPr>
          <w:spacing w:val="-1"/>
        </w:rPr>
        <w:t xml:space="preserve"> </w:t>
      </w:r>
      <w:r>
        <w:t>координатной</w:t>
      </w:r>
      <w:r>
        <w:rPr>
          <w:spacing w:val="-1"/>
        </w:rPr>
        <w:t xml:space="preserve"> </w:t>
      </w:r>
      <w:r>
        <w:t>прямой, находить</w:t>
      </w:r>
      <w:r>
        <w:rPr>
          <w:spacing w:val="-7"/>
        </w:rPr>
        <w:t xml:space="preserve"> </w:t>
      </w:r>
      <w:r>
        <w:t>модуль</w:t>
      </w:r>
      <w:r>
        <w:rPr>
          <w:spacing w:val="3"/>
        </w:rPr>
        <w:t xml:space="preserve"> </w:t>
      </w:r>
      <w:r>
        <w:t>числа.</w:t>
      </w:r>
    </w:p>
    <w:p w:rsidR="00445417" w:rsidRDefault="00DD4AEC">
      <w:pPr>
        <w:pStyle w:val="a3"/>
        <w:spacing w:line="271" w:lineRule="exact"/>
        <w:ind w:left="1470" w:firstLine="0"/>
        <w:jc w:val="left"/>
      </w:pPr>
      <w:r>
        <w:t>Соотносить</w:t>
      </w:r>
      <w:r>
        <w:rPr>
          <w:spacing w:val="54"/>
        </w:rPr>
        <w:t xml:space="preserve"> </w:t>
      </w:r>
      <w:r>
        <w:t>точки</w:t>
      </w:r>
      <w:r>
        <w:rPr>
          <w:spacing w:val="59"/>
        </w:rPr>
        <w:t xml:space="preserve"> </w:t>
      </w:r>
      <w:r>
        <w:t>в</w:t>
      </w:r>
      <w:r>
        <w:rPr>
          <w:spacing w:val="2"/>
        </w:rPr>
        <w:t xml:space="preserve"> </w:t>
      </w:r>
      <w:r>
        <w:t>прямоугольной</w:t>
      </w:r>
      <w:r>
        <w:rPr>
          <w:spacing w:val="5"/>
        </w:rPr>
        <w:t xml:space="preserve"> </w:t>
      </w:r>
      <w:r>
        <w:t>системе</w:t>
      </w:r>
      <w:r>
        <w:rPr>
          <w:spacing w:val="48"/>
        </w:rPr>
        <w:t xml:space="preserve"> </w:t>
      </w:r>
      <w:r>
        <w:t>координат</w:t>
      </w:r>
      <w:r>
        <w:rPr>
          <w:spacing w:val="63"/>
        </w:rPr>
        <w:t xml:space="preserve"> </w:t>
      </w:r>
      <w:r>
        <w:t>с</w:t>
      </w:r>
      <w:r>
        <w:rPr>
          <w:spacing w:val="56"/>
        </w:rPr>
        <w:t xml:space="preserve"> </w:t>
      </w:r>
      <w:r>
        <w:t>координатами</w:t>
      </w:r>
      <w:r>
        <w:rPr>
          <w:spacing w:val="60"/>
        </w:rPr>
        <w:t xml:space="preserve"> </w:t>
      </w:r>
      <w:r>
        <w:t>этой</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2"/>
        <w:ind w:firstLine="0"/>
        <w:jc w:val="left"/>
      </w:pPr>
      <w:r>
        <w:t>точки.</w:t>
      </w:r>
    </w:p>
    <w:p w:rsidR="00445417" w:rsidRDefault="00DD4AEC">
      <w:pPr>
        <w:pStyle w:val="a3"/>
        <w:spacing w:before="6"/>
        <w:ind w:left="0" w:firstLine="0"/>
        <w:jc w:val="left"/>
        <w:rPr>
          <w:sz w:val="23"/>
        </w:rPr>
      </w:pPr>
      <w:r>
        <w:br w:type="column"/>
      </w:r>
    </w:p>
    <w:p w:rsidR="00445417" w:rsidRDefault="00DD4AEC">
      <w:pPr>
        <w:pStyle w:val="a3"/>
        <w:spacing w:line="242" w:lineRule="auto"/>
        <w:ind w:left="16" w:right="784" w:firstLine="0"/>
        <w:jc w:val="left"/>
      </w:pPr>
      <w:r>
        <w:t>Округлять</w:t>
      </w:r>
      <w:r>
        <w:rPr>
          <w:spacing w:val="-7"/>
        </w:rPr>
        <w:t xml:space="preserve"> </w:t>
      </w:r>
      <w:r>
        <w:t>целые</w:t>
      </w:r>
      <w:r>
        <w:rPr>
          <w:spacing w:val="-8"/>
        </w:rPr>
        <w:t xml:space="preserve"> </w:t>
      </w:r>
      <w:r>
        <w:t>числа</w:t>
      </w:r>
      <w:r>
        <w:rPr>
          <w:spacing w:val="-8"/>
        </w:rPr>
        <w:t xml:space="preserve"> </w:t>
      </w:r>
      <w:r>
        <w:t>и</w:t>
      </w:r>
      <w:r>
        <w:rPr>
          <w:spacing w:val="-12"/>
        </w:rPr>
        <w:t xml:space="preserve"> </w:t>
      </w:r>
      <w:r>
        <w:t>десятичные</w:t>
      </w:r>
      <w:r>
        <w:rPr>
          <w:spacing w:val="-8"/>
        </w:rPr>
        <w:t xml:space="preserve"> </w:t>
      </w:r>
      <w:r>
        <w:t>дроби,</w:t>
      </w:r>
      <w:r>
        <w:rPr>
          <w:spacing w:val="-9"/>
        </w:rPr>
        <w:t xml:space="preserve"> </w:t>
      </w:r>
      <w:r>
        <w:t>находить</w:t>
      </w:r>
      <w:r>
        <w:rPr>
          <w:spacing w:val="-1"/>
        </w:rPr>
        <w:t xml:space="preserve"> </w:t>
      </w:r>
      <w:r>
        <w:t>приближения</w:t>
      </w:r>
      <w:r>
        <w:rPr>
          <w:spacing w:val="-7"/>
        </w:rPr>
        <w:t xml:space="preserve"> </w:t>
      </w:r>
      <w:r>
        <w:t>чисел.</w:t>
      </w:r>
      <w:r>
        <w:rPr>
          <w:spacing w:val="-57"/>
        </w:rPr>
        <w:t xml:space="preserve"> </w:t>
      </w:r>
      <w:r>
        <w:t>Числовые</w:t>
      </w:r>
      <w:r>
        <w:rPr>
          <w:spacing w:val="-8"/>
        </w:rPr>
        <w:t xml:space="preserve"> </w:t>
      </w:r>
      <w:r>
        <w:t>и</w:t>
      </w:r>
      <w:r>
        <w:rPr>
          <w:spacing w:val="3"/>
        </w:rPr>
        <w:t xml:space="preserve"> </w:t>
      </w:r>
      <w:r>
        <w:t>буквенные</w:t>
      </w:r>
      <w:r>
        <w:rPr>
          <w:spacing w:val="3"/>
        </w:rPr>
        <w:t xml:space="preserve"> </w:t>
      </w:r>
      <w:r>
        <w:t>выражения.</w:t>
      </w:r>
    </w:p>
    <w:p w:rsidR="00445417" w:rsidRDefault="00DD4AEC">
      <w:pPr>
        <w:pStyle w:val="a3"/>
        <w:spacing w:line="271" w:lineRule="exact"/>
        <w:ind w:left="16" w:firstLine="0"/>
        <w:jc w:val="left"/>
      </w:pPr>
      <w:r>
        <w:t>Понимать</w:t>
      </w:r>
      <w:r>
        <w:rPr>
          <w:spacing w:val="-5"/>
        </w:rPr>
        <w:t xml:space="preserve"> </w:t>
      </w:r>
      <w:r>
        <w:t>и употреблять</w:t>
      </w:r>
      <w:r>
        <w:rPr>
          <w:spacing w:val="7"/>
        </w:rPr>
        <w:t xml:space="preserve"> </w:t>
      </w:r>
      <w:r>
        <w:t>термины,</w:t>
      </w:r>
      <w:r>
        <w:rPr>
          <w:spacing w:val="2"/>
        </w:rPr>
        <w:t xml:space="preserve"> </w:t>
      </w:r>
      <w:r>
        <w:t>связанные</w:t>
      </w:r>
      <w:r>
        <w:rPr>
          <w:spacing w:val="-5"/>
        </w:rPr>
        <w:t xml:space="preserve"> </w:t>
      </w:r>
      <w:r>
        <w:t>с</w:t>
      </w:r>
      <w:r>
        <w:rPr>
          <w:spacing w:val="-3"/>
        </w:rPr>
        <w:t xml:space="preserve"> </w:t>
      </w:r>
      <w:r>
        <w:t>записью</w:t>
      </w:r>
      <w:r>
        <w:rPr>
          <w:spacing w:val="-6"/>
        </w:rPr>
        <w:t xml:space="preserve"> </w:t>
      </w:r>
      <w:r>
        <w:t>степени</w:t>
      </w:r>
      <w:r>
        <w:rPr>
          <w:spacing w:val="1"/>
        </w:rPr>
        <w:t xml:space="preserve"> </w:t>
      </w:r>
      <w:r>
        <w:t>числа,</w:t>
      </w:r>
      <w:r>
        <w:rPr>
          <w:spacing w:val="-3"/>
        </w:rPr>
        <w:t xml:space="preserve"> </w:t>
      </w:r>
      <w:r>
        <w:t>находить</w:t>
      </w:r>
    </w:p>
    <w:p w:rsidR="00445417" w:rsidRDefault="00445417">
      <w:pPr>
        <w:spacing w:line="271" w:lineRule="exact"/>
        <w:sectPr w:rsidR="00445417">
          <w:type w:val="continuous"/>
          <w:pgSz w:w="11910" w:h="16840"/>
          <w:pgMar w:top="980" w:right="60" w:bottom="280" w:left="940" w:header="720" w:footer="720" w:gutter="0"/>
          <w:cols w:num="2" w:space="720" w:equalWidth="0">
            <w:col w:w="1415" w:space="40"/>
            <w:col w:w="9455"/>
          </w:cols>
        </w:sectPr>
      </w:pPr>
    </w:p>
    <w:p w:rsidR="00445417" w:rsidRDefault="00DD4AEC">
      <w:pPr>
        <w:pStyle w:val="a3"/>
        <w:spacing w:before="3" w:line="275" w:lineRule="exact"/>
        <w:ind w:firstLine="0"/>
      </w:pPr>
      <w:r>
        <w:t>квадрат</w:t>
      </w:r>
      <w:r>
        <w:rPr>
          <w:spacing w:val="-1"/>
        </w:rPr>
        <w:t xml:space="preserve"> </w:t>
      </w:r>
      <w:r>
        <w:t>и</w:t>
      </w:r>
      <w:r>
        <w:rPr>
          <w:spacing w:val="-1"/>
        </w:rPr>
        <w:t xml:space="preserve"> </w:t>
      </w:r>
      <w:r>
        <w:t>куб</w:t>
      </w:r>
      <w:r>
        <w:rPr>
          <w:spacing w:val="-4"/>
        </w:rPr>
        <w:t xml:space="preserve"> </w:t>
      </w:r>
      <w:r>
        <w:t>числа,</w:t>
      </w:r>
      <w:r>
        <w:rPr>
          <w:spacing w:val="1"/>
        </w:rPr>
        <w:t xml:space="preserve"> </w:t>
      </w:r>
      <w:r>
        <w:t>вычислять</w:t>
      </w:r>
      <w:r>
        <w:rPr>
          <w:spacing w:val="-4"/>
        </w:rPr>
        <w:t xml:space="preserve"> </w:t>
      </w:r>
      <w:r>
        <w:t>значения</w:t>
      </w:r>
      <w:r>
        <w:rPr>
          <w:spacing w:val="-10"/>
        </w:rPr>
        <w:t xml:space="preserve"> </w:t>
      </w:r>
      <w:r>
        <w:t>числовых</w:t>
      </w:r>
      <w:r>
        <w:rPr>
          <w:spacing w:val="-10"/>
        </w:rPr>
        <w:t xml:space="preserve"> </w:t>
      </w:r>
      <w:r>
        <w:t>выражений,</w:t>
      </w:r>
      <w:r>
        <w:rPr>
          <w:spacing w:val="-6"/>
        </w:rPr>
        <w:t xml:space="preserve"> </w:t>
      </w:r>
      <w:r>
        <w:t>содержащих</w:t>
      </w:r>
      <w:r>
        <w:rPr>
          <w:spacing w:val="-10"/>
        </w:rPr>
        <w:t xml:space="preserve"> </w:t>
      </w:r>
      <w:r>
        <w:t>степени.</w:t>
      </w:r>
    </w:p>
    <w:p w:rsidR="00445417" w:rsidRDefault="00DD4AEC">
      <w:pPr>
        <w:pStyle w:val="a3"/>
        <w:spacing w:line="242" w:lineRule="auto"/>
        <w:ind w:right="1069"/>
      </w:pPr>
      <w:r>
        <w:t>Пользоваться</w:t>
      </w:r>
      <w:r>
        <w:rPr>
          <w:spacing w:val="1"/>
        </w:rPr>
        <w:t xml:space="preserve"> </w:t>
      </w:r>
      <w:r>
        <w:t>признаками</w:t>
      </w:r>
      <w:r>
        <w:rPr>
          <w:spacing w:val="1"/>
        </w:rPr>
        <w:t xml:space="preserve"> </w:t>
      </w:r>
      <w:r>
        <w:t>делимости,</w:t>
      </w:r>
      <w:r>
        <w:rPr>
          <w:spacing w:val="1"/>
        </w:rPr>
        <w:t xml:space="preserve"> </w:t>
      </w:r>
      <w:r>
        <w:t>раскладывать</w:t>
      </w:r>
      <w:r>
        <w:rPr>
          <w:spacing w:val="1"/>
        </w:rPr>
        <w:t xml:space="preserve"> </w:t>
      </w:r>
      <w:r>
        <w:t>натуральные</w:t>
      </w:r>
      <w:r>
        <w:rPr>
          <w:spacing w:val="1"/>
        </w:rPr>
        <w:t xml:space="preserve"> </w:t>
      </w:r>
      <w:r>
        <w:t>числа</w:t>
      </w:r>
      <w:r>
        <w:rPr>
          <w:spacing w:val="1"/>
        </w:rPr>
        <w:t xml:space="preserve"> </w:t>
      </w:r>
      <w:r>
        <w:t>на</w:t>
      </w:r>
      <w:r>
        <w:rPr>
          <w:spacing w:val="-57"/>
        </w:rPr>
        <w:t xml:space="preserve"> </w:t>
      </w:r>
      <w:r>
        <w:t>простые множители.</w:t>
      </w:r>
    </w:p>
    <w:p w:rsidR="00445417" w:rsidRDefault="00DD4AEC">
      <w:pPr>
        <w:pStyle w:val="a3"/>
        <w:spacing w:line="271" w:lineRule="exact"/>
        <w:ind w:left="1470" w:firstLine="0"/>
      </w:pPr>
      <w:r>
        <w:t>Пользоваться</w:t>
      </w:r>
      <w:r>
        <w:rPr>
          <w:spacing w:val="-9"/>
        </w:rPr>
        <w:t xml:space="preserve"> </w:t>
      </w:r>
      <w:r>
        <w:t>масштабом,</w:t>
      </w:r>
      <w:r>
        <w:rPr>
          <w:spacing w:val="-6"/>
        </w:rPr>
        <w:t xml:space="preserve"> </w:t>
      </w:r>
      <w:r>
        <w:t>составлять</w:t>
      </w:r>
      <w:r>
        <w:rPr>
          <w:spacing w:val="-8"/>
        </w:rPr>
        <w:t xml:space="preserve"> </w:t>
      </w:r>
      <w:r>
        <w:t>пропорции и</w:t>
      </w:r>
      <w:r>
        <w:rPr>
          <w:spacing w:val="-7"/>
        </w:rPr>
        <w:t xml:space="preserve"> </w:t>
      </w:r>
      <w:r>
        <w:t>отношения.</w:t>
      </w:r>
    </w:p>
    <w:p w:rsidR="00445417" w:rsidRDefault="00DD4AEC">
      <w:pPr>
        <w:pStyle w:val="a3"/>
        <w:spacing w:before="3" w:line="237" w:lineRule="auto"/>
        <w:ind w:right="1058"/>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составлять</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формулы,</w:t>
      </w:r>
      <w:r>
        <w:rPr>
          <w:spacing w:val="1"/>
        </w:rPr>
        <w:t xml:space="preserve"> </w:t>
      </w:r>
      <w:r>
        <w:t>находить</w:t>
      </w:r>
      <w:r>
        <w:rPr>
          <w:spacing w:val="1"/>
        </w:rPr>
        <w:t xml:space="preserve"> </w:t>
      </w:r>
      <w:r>
        <w:t>значения</w:t>
      </w:r>
      <w:r>
        <w:rPr>
          <w:spacing w:val="1"/>
        </w:rPr>
        <w:t xml:space="preserve"> </w:t>
      </w:r>
      <w:r>
        <w:t>буквенных</w:t>
      </w:r>
      <w:r>
        <w:rPr>
          <w:spacing w:val="-8"/>
        </w:rPr>
        <w:t xml:space="preserve"> </w:t>
      </w:r>
      <w:r>
        <w:t>выражений,</w:t>
      </w:r>
      <w:r>
        <w:rPr>
          <w:spacing w:val="-9"/>
        </w:rPr>
        <w:t xml:space="preserve"> </w:t>
      </w:r>
      <w:r>
        <w:t>осуществляя</w:t>
      </w:r>
      <w:r>
        <w:rPr>
          <w:spacing w:val="1"/>
        </w:rPr>
        <w:t xml:space="preserve"> </w:t>
      </w:r>
      <w:r>
        <w:t>необходимые</w:t>
      </w:r>
      <w:r>
        <w:rPr>
          <w:spacing w:val="-3"/>
        </w:rPr>
        <w:t xml:space="preserve"> </w:t>
      </w:r>
      <w:r>
        <w:t>подстановки</w:t>
      </w:r>
      <w:r>
        <w:rPr>
          <w:spacing w:val="-2"/>
        </w:rPr>
        <w:t xml:space="preserve"> </w:t>
      </w:r>
      <w:r>
        <w:t>и</w:t>
      </w:r>
      <w:r>
        <w:rPr>
          <w:spacing w:val="-8"/>
        </w:rPr>
        <w:t xml:space="preserve"> </w:t>
      </w:r>
      <w:r>
        <w:t>преобразования.</w:t>
      </w:r>
    </w:p>
    <w:p w:rsidR="00445417" w:rsidRDefault="00DD4AEC">
      <w:pPr>
        <w:pStyle w:val="a3"/>
        <w:spacing w:before="9"/>
        <w:ind w:left="1470" w:right="4795" w:firstLine="0"/>
        <w:jc w:val="left"/>
      </w:pPr>
      <w:r>
        <w:t>Находить</w:t>
      </w:r>
      <w:r>
        <w:rPr>
          <w:spacing w:val="-3"/>
        </w:rPr>
        <w:t xml:space="preserve"> </w:t>
      </w:r>
      <w:r>
        <w:t>неизвестный</w:t>
      </w:r>
      <w:r>
        <w:rPr>
          <w:spacing w:val="-8"/>
        </w:rPr>
        <w:t xml:space="preserve"> </w:t>
      </w:r>
      <w:r>
        <w:t>компонент</w:t>
      </w:r>
      <w:r>
        <w:rPr>
          <w:spacing w:val="-8"/>
        </w:rPr>
        <w:t xml:space="preserve"> </w:t>
      </w:r>
      <w:r>
        <w:t>равенства.</w:t>
      </w:r>
      <w:r>
        <w:rPr>
          <w:spacing w:val="-57"/>
        </w:rPr>
        <w:t xml:space="preserve"> </w:t>
      </w:r>
      <w:r>
        <w:t>Решение текстовых</w:t>
      </w:r>
      <w:r>
        <w:rPr>
          <w:spacing w:val="-5"/>
        </w:rPr>
        <w:t xml:space="preserve"> </w:t>
      </w:r>
      <w:r>
        <w:t>задач.</w:t>
      </w:r>
    </w:p>
    <w:p w:rsidR="00445417" w:rsidRDefault="00DD4AEC">
      <w:pPr>
        <w:pStyle w:val="a3"/>
        <w:spacing w:line="271" w:lineRule="exact"/>
        <w:ind w:left="1470" w:firstLine="0"/>
        <w:jc w:val="left"/>
      </w:pPr>
      <w:r>
        <w:t>Решать</w:t>
      </w:r>
      <w:r>
        <w:rPr>
          <w:spacing w:val="-10"/>
        </w:rPr>
        <w:t xml:space="preserve"> </w:t>
      </w:r>
      <w:r>
        <w:t>многошаговые</w:t>
      </w:r>
      <w:r>
        <w:rPr>
          <w:spacing w:val="-7"/>
        </w:rPr>
        <w:t xml:space="preserve"> </w:t>
      </w:r>
      <w:r>
        <w:t>текстовые</w:t>
      </w:r>
      <w:r>
        <w:rPr>
          <w:spacing w:val="-7"/>
        </w:rPr>
        <w:t xml:space="preserve"> </w:t>
      </w:r>
      <w:r>
        <w:t>задачи</w:t>
      </w:r>
      <w:r>
        <w:rPr>
          <w:spacing w:val="-2"/>
        </w:rPr>
        <w:t xml:space="preserve"> </w:t>
      </w:r>
      <w:r>
        <w:t>арифметическим способом.</w:t>
      </w:r>
    </w:p>
    <w:p w:rsidR="00445417" w:rsidRDefault="00DD4AEC">
      <w:pPr>
        <w:pStyle w:val="a3"/>
        <w:spacing w:before="1" w:line="237" w:lineRule="auto"/>
        <w:ind w:right="1065"/>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5"/>
        </w:rPr>
        <w:t xml:space="preserve"> </w:t>
      </w:r>
      <w:r>
        <w:t>решать</w:t>
      </w:r>
      <w:r>
        <w:rPr>
          <w:spacing w:val="3"/>
        </w:rPr>
        <w:t xml:space="preserve"> </w:t>
      </w:r>
      <w:r>
        <w:t>три</w:t>
      </w:r>
      <w:r>
        <w:rPr>
          <w:spacing w:val="-6"/>
        </w:rPr>
        <w:t xml:space="preserve"> </w:t>
      </w:r>
      <w:r>
        <w:t>основные</w:t>
      </w:r>
      <w:r>
        <w:rPr>
          <w:spacing w:val="-4"/>
        </w:rPr>
        <w:t xml:space="preserve"> </w:t>
      </w:r>
      <w:r>
        <w:t>задачи</w:t>
      </w:r>
      <w:r>
        <w:rPr>
          <w:spacing w:val="4"/>
        </w:rPr>
        <w:t xml:space="preserve"> </w:t>
      </w:r>
      <w:r>
        <w:t>на дроби</w:t>
      </w:r>
      <w:r>
        <w:rPr>
          <w:spacing w:val="-2"/>
        </w:rPr>
        <w:t xml:space="preserve"> </w:t>
      </w:r>
      <w:r>
        <w:t>и</w:t>
      </w:r>
      <w:r>
        <w:rPr>
          <w:spacing w:val="3"/>
        </w:rPr>
        <w:t xml:space="preserve"> </w:t>
      </w:r>
      <w:r>
        <w:t>проценты.</w:t>
      </w:r>
    </w:p>
    <w:p w:rsidR="00445417" w:rsidRDefault="00DD4AEC">
      <w:pPr>
        <w:pStyle w:val="a3"/>
        <w:spacing w:before="3"/>
        <w:ind w:right="1055"/>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производительность, время, объёма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соответствующих</w:t>
      </w:r>
      <w:r>
        <w:rPr>
          <w:spacing w:val="-5"/>
        </w:rPr>
        <w:t xml:space="preserve"> </w:t>
      </w:r>
      <w:r>
        <w:t>величин.</w:t>
      </w:r>
    </w:p>
    <w:p w:rsidR="00445417" w:rsidRDefault="00DD4AEC">
      <w:pPr>
        <w:pStyle w:val="a3"/>
        <w:spacing w:before="6" w:line="272" w:lineRule="exact"/>
        <w:ind w:left="1470" w:firstLine="0"/>
      </w:pPr>
      <w:r>
        <w:t>Составлять</w:t>
      </w:r>
      <w:r>
        <w:rPr>
          <w:spacing w:val="-11"/>
        </w:rPr>
        <w:t xml:space="preserve"> </w:t>
      </w:r>
      <w:r>
        <w:t>буквенные</w:t>
      </w:r>
      <w:r>
        <w:rPr>
          <w:spacing w:val="-7"/>
        </w:rPr>
        <w:t xml:space="preserve"> </w:t>
      </w:r>
      <w:r>
        <w:t>выражения</w:t>
      </w:r>
      <w:r>
        <w:rPr>
          <w:spacing w:val="-12"/>
        </w:rPr>
        <w:t xml:space="preserve"> </w:t>
      </w:r>
      <w:r>
        <w:t>по</w:t>
      </w:r>
      <w:r>
        <w:rPr>
          <w:spacing w:val="2"/>
        </w:rPr>
        <w:t xml:space="preserve"> </w:t>
      </w:r>
      <w:r>
        <w:t>условию</w:t>
      </w:r>
      <w:r>
        <w:rPr>
          <w:spacing w:val="-13"/>
        </w:rPr>
        <w:t xml:space="preserve"> </w:t>
      </w:r>
      <w:r>
        <w:t>задачи.</w:t>
      </w:r>
    </w:p>
    <w:p w:rsidR="00445417" w:rsidRDefault="00DD4AEC">
      <w:pPr>
        <w:pStyle w:val="a3"/>
        <w:ind w:right="1055"/>
      </w:pPr>
      <w:r>
        <w:t>Извлекать информацию, представленную в таблицах, на линейной, столбчатой</w:t>
      </w:r>
      <w:r>
        <w:rPr>
          <w:spacing w:val="1"/>
        </w:rPr>
        <w:t xml:space="preserve"> </w:t>
      </w:r>
      <w:r>
        <w:t>или</w:t>
      </w:r>
      <w:r>
        <w:rPr>
          <w:spacing w:val="1"/>
        </w:rPr>
        <w:t xml:space="preserve"> </w:t>
      </w:r>
      <w:r>
        <w:t>круговой</w:t>
      </w:r>
      <w:r>
        <w:rPr>
          <w:spacing w:val="1"/>
        </w:rPr>
        <w:t xml:space="preserve"> </w:t>
      </w:r>
      <w:r>
        <w:t>диаграммах,</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 решении</w:t>
      </w:r>
      <w:r>
        <w:rPr>
          <w:spacing w:val="-1"/>
        </w:rPr>
        <w:t xml:space="preserve"> </w:t>
      </w:r>
      <w:r>
        <w:t>задач.</w:t>
      </w:r>
    </w:p>
    <w:p w:rsidR="00445417" w:rsidRDefault="00DD4AEC">
      <w:pPr>
        <w:pStyle w:val="a3"/>
        <w:spacing w:before="1" w:line="237" w:lineRule="auto"/>
        <w:ind w:right="1063"/>
      </w:pPr>
      <w:r>
        <w:t>Представлять</w:t>
      </w:r>
      <w:r>
        <w:rPr>
          <w:spacing w:val="1"/>
        </w:rPr>
        <w:t xml:space="preserve"> </w:t>
      </w:r>
      <w:r>
        <w:t>информацию</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линейной</w:t>
      </w:r>
      <w:r>
        <w:rPr>
          <w:spacing w:val="1"/>
        </w:rPr>
        <w:t xml:space="preserve"> </w:t>
      </w:r>
      <w:r>
        <w:t>и</w:t>
      </w:r>
      <w:r>
        <w:rPr>
          <w:spacing w:val="61"/>
        </w:rPr>
        <w:t xml:space="preserve"> </w:t>
      </w:r>
      <w:r>
        <w:t>столбчатой</w:t>
      </w:r>
      <w:r>
        <w:rPr>
          <w:spacing w:val="1"/>
        </w:rPr>
        <w:t xml:space="preserve"> </w:t>
      </w:r>
      <w:r>
        <w:t>диаграмм.</w:t>
      </w:r>
    </w:p>
    <w:p w:rsidR="00445417" w:rsidRDefault="00DD4AEC">
      <w:pPr>
        <w:pStyle w:val="a3"/>
        <w:spacing w:before="8" w:line="272" w:lineRule="exact"/>
        <w:ind w:left="1470" w:firstLine="0"/>
      </w:pPr>
      <w:r>
        <w:t>Наглядная</w:t>
      </w:r>
      <w:r>
        <w:rPr>
          <w:spacing w:val="-1"/>
        </w:rPr>
        <w:t xml:space="preserve"> </w:t>
      </w:r>
      <w:r>
        <w:t>геометрия.</w:t>
      </w:r>
    </w:p>
    <w:p w:rsidR="00445417" w:rsidRDefault="00DD4AEC">
      <w:pPr>
        <w:pStyle w:val="a3"/>
        <w:ind w:right="1069"/>
      </w:pPr>
      <w:r>
        <w:t>Приводить примеры объектов окружающего мира, имеющих форму изученных</w:t>
      </w:r>
      <w:r>
        <w:rPr>
          <w:spacing w:val="1"/>
        </w:rPr>
        <w:t xml:space="preserve"> </w:t>
      </w:r>
      <w:r>
        <w:t>геометрических плоских и пространственных фигур, примеры равных и симметричных</w:t>
      </w:r>
      <w:r>
        <w:rPr>
          <w:spacing w:val="1"/>
        </w:rPr>
        <w:t xml:space="preserve"> </w:t>
      </w:r>
      <w:r>
        <w:t>фигур.</w:t>
      </w:r>
    </w:p>
    <w:p w:rsidR="00445417" w:rsidRDefault="00DD4AEC">
      <w:pPr>
        <w:pStyle w:val="a3"/>
        <w:ind w:right="1062"/>
      </w:pP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линейки,</w:t>
      </w:r>
      <w:r>
        <w:rPr>
          <w:spacing w:val="1"/>
        </w:rPr>
        <w:t xml:space="preserve"> </w:t>
      </w:r>
      <w:r>
        <w:t>транспортира</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1"/>
        </w:rPr>
        <w:t xml:space="preserve"> </w:t>
      </w:r>
      <w:r>
        <w:t>симметричные фигуры.</w:t>
      </w:r>
    </w:p>
    <w:p w:rsidR="00445417" w:rsidRDefault="00DD4AEC">
      <w:pPr>
        <w:pStyle w:val="a3"/>
        <w:ind w:right="1065"/>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симметрией:</w:t>
      </w:r>
      <w:r>
        <w:rPr>
          <w:spacing w:val="1"/>
        </w:rPr>
        <w:t xml:space="preserve"> </w:t>
      </w:r>
      <w:r>
        <w:t>ось</w:t>
      </w:r>
      <w:r>
        <w:rPr>
          <w:spacing w:val="1"/>
        </w:rPr>
        <w:t xml:space="preserve"> </w:t>
      </w:r>
      <w:r>
        <w:t>симметрии,</w:t>
      </w:r>
      <w:r>
        <w:rPr>
          <w:spacing w:val="1"/>
        </w:rPr>
        <w:t xml:space="preserve"> </w:t>
      </w:r>
      <w:r>
        <w:t>центр</w:t>
      </w:r>
      <w:r>
        <w:rPr>
          <w:spacing w:val="1"/>
        </w:rPr>
        <w:t xml:space="preserve"> </w:t>
      </w:r>
      <w:r>
        <w:t>симметрии.</w:t>
      </w:r>
    </w:p>
    <w:p w:rsidR="00445417" w:rsidRDefault="00DD4AEC">
      <w:pPr>
        <w:pStyle w:val="a3"/>
        <w:ind w:right="1059"/>
      </w:pPr>
      <w:r>
        <w:t>Находить величины углов измерением с помощью транспортира, строить углы</w:t>
      </w:r>
      <w:r>
        <w:rPr>
          <w:spacing w:val="1"/>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1"/>
        </w:rPr>
        <w:t xml:space="preserve"> </w:t>
      </w:r>
      <w:r>
        <w:t>углов,</w:t>
      </w:r>
      <w:r>
        <w:rPr>
          <w:spacing w:val="1"/>
        </w:rPr>
        <w:t xml:space="preserve"> </w:t>
      </w:r>
      <w:r>
        <w:t>распознавать</w:t>
      </w:r>
      <w:r>
        <w:rPr>
          <w:spacing w:val="5"/>
        </w:rPr>
        <w:t xml:space="preserve"> </w:t>
      </w:r>
      <w:r>
        <w:t>на</w:t>
      </w:r>
      <w:r>
        <w:rPr>
          <w:spacing w:val="-5"/>
        </w:rPr>
        <w:t xml:space="preserve"> </w:t>
      </w:r>
      <w:r>
        <w:t>чертежах</w:t>
      </w:r>
      <w:r>
        <w:rPr>
          <w:spacing w:val="-8"/>
        </w:rPr>
        <w:t xml:space="preserve"> </w:t>
      </w:r>
      <w:r>
        <w:t>острый, прямой,</w:t>
      </w:r>
      <w:r>
        <w:rPr>
          <w:spacing w:val="-1"/>
        </w:rPr>
        <w:t xml:space="preserve"> </w:t>
      </w:r>
      <w:r>
        <w:t>развёрнутый</w:t>
      </w:r>
      <w:r>
        <w:rPr>
          <w:spacing w:val="3"/>
        </w:rPr>
        <w:t xml:space="preserve"> </w:t>
      </w:r>
      <w:r>
        <w:t>и</w:t>
      </w:r>
      <w:r>
        <w:rPr>
          <w:spacing w:val="2"/>
        </w:rPr>
        <w:t xml:space="preserve"> </w:t>
      </w:r>
      <w:r>
        <w:t>тупой</w:t>
      </w:r>
      <w:r>
        <w:rPr>
          <w:spacing w:val="3"/>
        </w:rPr>
        <w:t xml:space="preserve"> </w:t>
      </w:r>
      <w:r>
        <w:t>углы.</w:t>
      </w:r>
    </w:p>
    <w:p w:rsidR="00445417" w:rsidRDefault="00DD4AEC">
      <w:pPr>
        <w:pStyle w:val="a3"/>
        <w:spacing w:before="3" w:line="242" w:lineRule="auto"/>
        <w:ind w:right="1072"/>
      </w:pPr>
      <w:r>
        <w:t>Вычислять длину ломаной, периметр многоугольника, пользоваться единицами</w:t>
      </w:r>
      <w:r>
        <w:rPr>
          <w:spacing w:val="1"/>
        </w:rPr>
        <w:t xml:space="preserve"> </w:t>
      </w:r>
      <w:r>
        <w:t>измерения</w:t>
      </w:r>
      <w:r>
        <w:rPr>
          <w:spacing w:val="2"/>
        </w:rPr>
        <w:t xml:space="preserve"> </w:t>
      </w:r>
      <w:r>
        <w:t>длины,</w:t>
      </w:r>
      <w:r>
        <w:rPr>
          <w:spacing w:val="-1"/>
        </w:rPr>
        <w:t xml:space="preserve"> </w:t>
      </w:r>
      <w:r>
        <w:t>выражать</w:t>
      </w:r>
      <w:r>
        <w:rPr>
          <w:spacing w:val="-6"/>
        </w:rPr>
        <w:t xml:space="preserve"> </w:t>
      </w:r>
      <w:r>
        <w:t>одни</w:t>
      </w:r>
      <w:r>
        <w:rPr>
          <w:spacing w:val="-2"/>
        </w:rPr>
        <w:t xml:space="preserve"> </w:t>
      </w:r>
      <w:r>
        <w:t>единицы</w:t>
      </w:r>
      <w:r>
        <w:rPr>
          <w:spacing w:val="-1"/>
        </w:rPr>
        <w:t xml:space="preserve"> </w:t>
      </w:r>
      <w:r>
        <w:t>измерения</w:t>
      </w:r>
      <w:r>
        <w:rPr>
          <w:spacing w:val="2"/>
        </w:rPr>
        <w:t xml:space="preserve"> </w:t>
      </w:r>
      <w:r>
        <w:t>длины</w:t>
      </w:r>
      <w:r>
        <w:rPr>
          <w:spacing w:val="-2"/>
        </w:rPr>
        <w:t xml:space="preserve"> </w:t>
      </w:r>
      <w:r>
        <w:t>через</w:t>
      </w:r>
      <w:r>
        <w:rPr>
          <w:spacing w:val="2"/>
        </w:rPr>
        <w:t xml:space="preserve"> </w:t>
      </w:r>
      <w:r>
        <w:t>другие.</w:t>
      </w:r>
    </w:p>
    <w:p w:rsidR="00445417" w:rsidRDefault="00DD4AEC">
      <w:pPr>
        <w:pStyle w:val="a3"/>
        <w:spacing w:line="242" w:lineRule="auto"/>
        <w:ind w:right="1081"/>
      </w:pPr>
      <w:r>
        <w:t>Находить,</w:t>
      </w:r>
      <w:r>
        <w:rPr>
          <w:spacing w:val="1"/>
        </w:rPr>
        <w:t xml:space="preserve"> </w:t>
      </w:r>
      <w:r>
        <w:t>используя</w:t>
      </w:r>
      <w:r>
        <w:rPr>
          <w:spacing w:val="1"/>
        </w:rPr>
        <w:t xml:space="preserve"> </w:t>
      </w:r>
      <w:r>
        <w:t>чертёжные</w:t>
      </w:r>
      <w:r>
        <w:rPr>
          <w:spacing w:val="1"/>
        </w:rPr>
        <w:t xml:space="preserve"> </w:t>
      </w:r>
      <w:r>
        <w:t>инструменты,</w:t>
      </w:r>
      <w:r>
        <w:rPr>
          <w:spacing w:val="1"/>
        </w:rPr>
        <w:t xml:space="preserve"> </w:t>
      </w:r>
      <w:r>
        <w:t>расстояния:</w:t>
      </w:r>
      <w:r>
        <w:rPr>
          <w:spacing w:val="1"/>
        </w:rPr>
        <w:t xml:space="preserve"> </w:t>
      </w:r>
      <w:r>
        <w:t>между</w:t>
      </w:r>
      <w:r>
        <w:rPr>
          <w:spacing w:val="1"/>
        </w:rPr>
        <w:t xml:space="preserve"> </w:t>
      </w:r>
      <w:r>
        <w:t>двумя</w:t>
      </w:r>
      <w:r>
        <w:rPr>
          <w:spacing w:val="1"/>
        </w:rPr>
        <w:t xml:space="preserve"> </w:t>
      </w:r>
      <w:r>
        <w:rPr>
          <w:spacing w:val="-1"/>
        </w:rPr>
        <w:t>точками,</w:t>
      </w:r>
      <w:r>
        <w:rPr>
          <w:spacing w:val="-4"/>
        </w:rPr>
        <w:t xml:space="preserve"> </w:t>
      </w:r>
      <w:r>
        <w:rPr>
          <w:spacing w:val="-1"/>
        </w:rPr>
        <w:t>от</w:t>
      </w:r>
      <w:r>
        <w:rPr>
          <w:spacing w:val="-2"/>
        </w:rPr>
        <w:t xml:space="preserve"> </w:t>
      </w:r>
      <w:r>
        <w:rPr>
          <w:spacing w:val="-1"/>
        </w:rPr>
        <w:t>точки</w:t>
      </w:r>
      <w:r>
        <w:rPr>
          <w:spacing w:val="3"/>
        </w:rPr>
        <w:t xml:space="preserve"> </w:t>
      </w:r>
      <w:r>
        <w:rPr>
          <w:spacing w:val="-1"/>
        </w:rPr>
        <w:t>до</w:t>
      </w:r>
      <w:r>
        <w:rPr>
          <w:spacing w:val="2"/>
        </w:rPr>
        <w:t xml:space="preserve"> </w:t>
      </w:r>
      <w:r>
        <w:rPr>
          <w:spacing w:val="-1"/>
        </w:rPr>
        <w:t>прямой,</w:t>
      </w:r>
      <w:r>
        <w:rPr>
          <w:spacing w:val="5"/>
        </w:rPr>
        <w:t xml:space="preserve"> </w:t>
      </w:r>
      <w:r>
        <w:t>длину</w:t>
      </w:r>
      <w:r>
        <w:rPr>
          <w:spacing w:val="-16"/>
        </w:rPr>
        <w:t xml:space="preserve"> </w:t>
      </w:r>
      <w:r>
        <w:t>пути</w:t>
      </w:r>
      <w:r>
        <w:rPr>
          <w:spacing w:val="9"/>
        </w:rPr>
        <w:t xml:space="preserve"> </w:t>
      </w:r>
      <w:r>
        <w:t>на</w:t>
      </w:r>
      <w:r>
        <w:rPr>
          <w:spacing w:val="1"/>
        </w:rPr>
        <w:t xml:space="preserve"> </w:t>
      </w:r>
      <w:r>
        <w:t>квадратной</w:t>
      </w:r>
      <w:r>
        <w:rPr>
          <w:spacing w:val="4"/>
        </w:rPr>
        <w:t xml:space="preserve"> </w:t>
      </w:r>
      <w:r>
        <w:t>сетке.</w:t>
      </w:r>
    </w:p>
    <w:p w:rsidR="00445417" w:rsidRDefault="00DD4AEC">
      <w:pPr>
        <w:pStyle w:val="a3"/>
        <w:ind w:right="1064"/>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 на прямоугольники, на равные фигуры, достраивание до 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1"/>
        </w:rPr>
        <w:t xml:space="preserve"> </w:t>
      </w:r>
      <w:r>
        <w:t>измерения</w:t>
      </w:r>
      <w:r>
        <w:rPr>
          <w:spacing w:val="-7"/>
        </w:rPr>
        <w:t xml:space="preserve"> </w:t>
      </w:r>
      <w:r>
        <w:t>площади</w:t>
      </w:r>
      <w:r>
        <w:rPr>
          <w:spacing w:val="4"/>
        </w:rPr>
        <w:t xml:space="preserve"> </w:t>
      </w:r>
      <w:r>
        <w:t>через</w:t>
      </w:r>
      <w:r>
        <w:rPr>
          <w:spacing w:val="4"/>
        </w:rPr>
        <w:t xml:space="preserve"> </w:t>
      </w:r>
      <w:r>
        <w:t>другие.</w:t>
      </w:r>
    </w:p>
    <w:p w:rsidR="00445417" w:rsidRDefault="00445417">
      <w:pPr>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right="1070"/>
      </w:pPr>
      <w:r>
        <w:t>Распознавать</w:t>
      </w:r>
      <w:r>
        <w:rPr>
          <w:spacing w:val="1"/>
        </w:rPr>
        <w:t xml:space="preserve"> </w:t>
      </w:r>
      <w:r>
        <w:t>на</w:t>
      </w:r>
      <w:r>
        <w:rPr>
          <w:spacing w:val="1"/>
        </w:rPr>
        <w:t xml:space="preserve"> </w:t>
      </w:r>
      <w:r>
        <w:t>моделях</w:t>
      </w:r>
      <w:r>
        <w:rPr>
          <w:spacing w:val="1"/>
        </w:rPr>
        <w:t xml:space="preserve"> </w:t>
      </w:r>
      <w:r>
        <w:t>и</w:t>
      </w:r>
      <w:r>
        <w:rPr>
          <w:spacing w:val="1"/>
        </w:rPr>
        <w:t xml:space="preserve"> </w:t>
      </w:r>
      <w:r>
        <w:t>изображениях</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1"/>
        </w:rPr>
        <w:t xml:space="preserve"> </w:t>
      </w:r>
      <w:r>
        <w:t>терминологию:</w:t>
      </w:r>
      <w:r>
        <w:rPr>
          <w:spacing w:val="3"/>
        </w:rPr>
        <w:t xml:space="preserve"> </w:t>
      </w:r>
      <w:r>
        <w:t>вершина,</w:t>
      </w:r>
      <w:r>
        <w:rPr>
          <w:spacing w:val="5"/>
        </w:rPr>
        <w:t xml:space="preserve"> </w:t>
      </w:r>
      <w:r>
        <w:t>ребро,</w:t>
      </w:r>
      <w:r>
        <w:rPr>
          <w:spacing w:val="-6"/>
        </w:rPr>
        <w:t xml:space="preserve"> </w:t>
      </w:r>
      <w:r>
        <w:t>грань,</w:t>
      </w:r>
      <w:r>
        <w:rPr>
          <w:spacing w:val="-6"/>
        </w:rPr>
        <w:t xml:space="preserve"> </w:t>
      </w:r>
      <w:r>
        <w:t>основание, развёртка.</w:t>
      </w:r>
    </w:p>
    <w:p w:rsidR="00445417" w:rsidRDefault="00DD4AEC">
      <w:pPr>
        <w:pStyle w:val="a3"/>
        <w:spacing w:line="271" w:lineRule="exact"/>
        <w:ind w:left="1470" w:firstLine="0"/>
      </w:pPr>
      <w:r>
        <w:t>Изображать</w:t>
      </w:r>
      <w:r>
        <w:rPr>
          <w:spacing w:val="-10"/>
        </w:rPr>
        <w:t xml:space="preserve"> </w:t>
      </w:r>
      <w:r>
        <w:t>на</w:t>
      </w:r>
      <w:r>
        <w:rPr>
          <w:spacing w:val="-9"/>
        </w:rPr>
        <w:t xml:space="preserve"> </w:t>
      </w:r>
      <w:r>
        <w:t>клетчатой</w:t>
      </w:r>
      <w:r>
        <w:rPr>
          <w:spacing w:val="-10"/>
        </w:rPr>
        <w:t xml:space="preserve"> </w:t>
      </w:r>
      <w:r>
        <w:t>бумаге</w:t>
      </w:r>
      <w:r>
        <w:rPr>
          <w:spacing w:val="-8"/>
        </w:rPr>
        <w:t xml:space="preserve"> </w:t>
      </w:r>
      <w:r>
        <w:t>прямоугольный параллелепипед.</w:t>
      </w:r>
    </w:p>
    <w:p w:rsidR="00445417" w:rsidRDefault="00DD4AEC">
      <w:pPr>
        <w:pStyle w:val="a3"/>
        <w:spacing w:before="3"/>
        <w:ind w:right="1062"/>
      </w:pPr>
      <w:r>
        <w:t>Вычислять</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пользоваться</w:t>
      </w:r>
      <w:r>
        <w:rPr>
          <w:spacing w:val="1"/>
        </w:rPr>
        <w:t xml:space="preserve"> </w:t>
      </w:r>
      <w:r>
        <w:t>основными</w:t>
      </w:r>
      <w:r>
        <w:rPr>
          <w:spacing w:val="4"/>
        </w:rPr>
        <w:t xml:space="preserve"> </w:t>
      </w:r>
      <w:r>
        <w:t>единицами измерения</w:t>
      </w:r>
      <w:r>
        <w:rPr>
          <w:spacing w:val="-6"/>
        </w:rPr>
        <w:t xml:space="preserve"> </w:t>
      </w:r>
      <w:r>
        <w:t>объёма;</w:t>
      </w:r>
    </w:p>
    <w:p w:rsidR="00445417" w:rsidRDefault="00DD4AEC">
      <w:pPr>
        <w:pStyle w:val="a3"/>
        <w:spacing w:line="237" w:lineRule="auto"/>
        <w:ind w:right="1063"/>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в</w:t>
      </w:r>
      <w:r>
        <w:rPr>
          <w:spacing w:val="1"/>
        </w:rPr>
        <w:t xml:space="preserve"> </w:t>
      </w:r>
      <w:r>
        <w:t>практических</w:t>
      </w:r>
      <w:r>
        <w:rPr>
          <w:spacing w:val="-7"/>
        </w:rPr>
        <w:t xml:space="preserve"> </w:t>
      </w:r>
      <w:r>
        <w:t>ситуациях.</w:t>
      </w:r>
    </w:p>
    <w:p w:rsidR="00445417" w:rsidRDefault="00DD4AEC">
      <w:pPr>
        <w:pStyle w:val="a3"/>
        <w:spacing w:before="3" w:line="237" w:lineRule="auto"/>
        <w:ind w:right="1071"/>
      </w:pPr>
      <w:r>
        <w:t>Федеральная рабочая программа учебного курса «Алгебра» в 7–9 классах (далее</w:t>
      </w:r>
      <w:r>
        <w:rPr>
          <w:spacing w:val="1"/>
        </w:rPr>
        <w:t xml:space="preserve"> </w:t>
      </w:r>
      <w:r>
        <w:t>соответственно</w:t>
      </w:r>
      <w:r>
        <w:rPr>
          <w:spacing w:val="7"/>
        </w:rPr>
        <w:t xml:space="preserve"> </w:t>
      </w:r>
      <w:r>
        <w:t>–</w:t>
      </w:r>
      <w:r>
        <w:rPr>
          <w:spacing w:val="-4"/>
        </w:rPr>
        <w:t xml:space="preserve"> </w:t>
      </w:r>
      <w:r>
        <w:t>программа</w:t>
      </w:r>
      <w:r>
        <w:rPr>
          <w:spacing w:val="-4"/>
        </w:rPr>
        <w:t xml:space="preserve"> </w:t>
      </w:r>
      <w:r>
        <w:t>учебного</w:t>
      </w:r>
      <w:r>
        <w:rPr>
          <w:spacing w:val="7"/>
        </w:rPr>
        <w:t xml:space="preserve"> </w:t>
      </w:r>
      <w:r>
        <w:t>курса</w:t>
      </w:r>
      <w:r>
        <w:rPr>
          <w:spacing w:val="-1"/>
        </w:rPr>
        <w:t xml:space="preserve"> </w:t>
      </w:r>
      <w:r>
        <w:t>«Алгебра»,</w:t>
      </w:r>
      <w:r>
        <w:rPr>
          <w:spacing w:val="17"/>
        </w:rPr>
        <w:t xml:space="preserve"> </w:t>
      </w:r>
      <w:r>
        <w:t>учебный</w:t>
      </w:r>
      <w:r>
        <w:rPr>
          <w:spacing w:val="3"/>
        </w:rPr>
        <w:t xml:space="preserve"> </w:t>
      </w:r>
      <w:r>
        <w:t>курс).</w:t>
      </w:r>
    </w:p>
    <w:p w:rsidR="00445417" w:rsidRDefault="00DD4AEC">
      <w:pPr>
        <w:pStyle w:val="a3"/>
        <w:spacing w:before="9" w:line="272" w:lineRule="exact"/>
        <w:ind w:left="1470" w:firstLine="0"/>
      </w:pPr>
      <w:r>
        <w:t>Пояснительная</w:t>
      </w:r>
      <w:r>
        <w:rPr>
          <w:spacing w:val="-5"/>
        </w:rPr>
        <w:t xml:space="preserve"> </w:t>
      </w:r>
      <w:r>
        <w:t>записка.</w:t>
      </w:r>
    </w:p>
    <w:p w:rsidR="00445417" w:rsidRDefault="00DD4AEC">
      <w:pPr>
        <w:pStyle w:val="a3"/>
        <w:ind w:right="1053"/>
      </w:pPr>
      <w:r>
        <w:t>Алгебра является одним из опорных курсов основного общего образования: она</w:t>
      </w:r>
      <w:r>
        <w:rPr>
          <w:spacing w:val="1"/>
        </w:rPr>
        <w:t xml:space="preserve"> </w:t>
      </w:r>
      <w:r>
        <w:t>обеспечивает</w:t>
      </w:r>
      <w:r>
        <w:rPr>
          <w:spacing w:val="1"/>
        </w:rPr>
        <w:t xml:space="preserve"> </w:t>
      </w:r>
      <w:r>
        <w:t>изучение</w:t>
      </w:r>
      <w:r>
        <w:rPr>
          <w:spacing w:val="1"/>
        </w:rPr>
        <w:t xml:space="preserve"> </w:t>
      </w:r>
      <w:r>
        <w:t>других</w:t>
      </w:r>
      <w:r>
        <w:rPr>
          <w:spacing w:val="1"/>
        </w:rPr>
        <w:t xml:space="preserve"> </w:t>
      </w:r>
      <w:r>
        <w:t>дисциплин,</w:t>
      </w:r>
      <w:r>
        <w:rPr>
          <w:spacing w:val="1"/>
        </w:rPr>
        <w:t xml:space="preserve"> </w:t>
      </w:r>
      <w:r>
        <w:t>как</w:t>
      </w:r>
      <w:r>
        <w:rPr>
          <w:spacing w:val="1"/>
        </w:rPr>
        <w:t xml:space="preserve"> </w:t>
      </w:r>
      <w:r>
        <w:t>естественно-научного,</w:t>
      </w:r>
      <w:r>
        <w:rPr>
          <w:spacing w:val="1"/>
        </w:rPr>
        <w:t xml:space="preserve"> </w:t>
      </w:r>
      <w:r>
        <w:t>так</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её</w:t>
      </w:r>
      <w:r>
        <w:rPr>
          <w:spacing w:val="1"/>
        </w:rPr>
        <w:t xml:space="preserve"> </w:t>
      </w:r>
      <w:r>
        <w:t>освоение</w:t>
      </w:r>
      <w:r>
        <w:rPr>
          <w:spacing w:val="1"/>
        </w:rPr>
        <w:t xml:space="preserve"> </w:t>
      </w:r>
      <w:r>
        <w:t>необходимо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сущности</w:t>
      </w:r>
      <w:r>
        <w:rPr>
          <w:spacing w:val="1"/>
        </w:rPr>
        <w:t xml:space="preserve"> </w:t>
      </w:r>
      <w:r>
        <w:t>алгебраических</w:t>
      </w:r>
      <w:r>
        <w:rPr>
          <w:spacing w:val="1"/>
        </w:rPr>
        <w:t xml:space="preserve"> </w:t>
      </w:r>
      <w:r>
        <w:t>абстракций,</w:t>
      </w:r>
      <w:r>
        <w:rPr>
          <w:spacing w:val="1"/>
        </w:rPr>
        <w:t xml:space="preserve"> </w:t>
      </w:r>
      <w:r>
        <w:t>способе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и</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обществе.</w:t>
      </w:r>
      <w:r>
        <w:rPr>
          <w:spacing w:val="1"/>
        </w:rPr>
        <w:t xml:space="preserve"> </w:t>
      </w:r>
      <w:r>
        <w:t>Изучение</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умения</w:t>
      </w:r>
      <w:r>
        <w:rPr>
          <w:spacing w:val="1"/>
        </w:rPr>
        <w:t xml:space="preserve"> </w:t>
      </w:r>
      <w:r>
        <w:t>наблюдать,</w:t>
      </w:r>
      <w:r>
        <w:rPr>
          <w:spacing w:val="1"/>
        </w:rPr>
        <w:t xml:space="preserve"> </w:t>
      </w: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 мышления, способности аргументированно обосновывать свои действия и</w:t>
      </w:r>
      <w:r>
        <w:rPr>
          <w:spacing w:val="1"/>
        </w:rPr>
        <w:t xml:space="preserve"> </w:t>
      </w:r>
      <w:r>
        <w:t>выводы, формулировать утверждения. Освоение курса алгебры обеспечивает развитие</w:t>
      </w:r>
      <w:r>
        <w:rPr>
          <w:spacing w:val="1"/>
        </w:rPr>
        <w:t xml:space="preserve"> </w:t>
      </w:r>
      <w:r>
        <w:t>логического мышления обучающихся:</w:t>
      </w:r>
      <w:r>
        <w:rPr>
          <w:spacing w:val="1"/>
        </w:rPr>
        <w:t xml:space="preserve"> </w:t>
      </w:r>
      <w:r>
        <w:t>они используют</w:t>
      </w:r>
      <w:r>
        <w:rPr>
          <w:spacing w:val="1"/>
        </w:rPr>
        <w:t xml:space="preserve"> </w:t>
      </w:r>
      <w:r>
        <w:t>дедуктивные</w:t>
      </w:r>
      <w:r>
        <w:rPr>
          <w:spacing w:val="1"/>
        </w:rPr>
        <w:t xml:space="preserve"> </w:t>
      </w:r>
      <w:r>
        <w:t>и индуктивные</w:t>
      </w:r>
      <w:r>
        <w:rPr>
          <w:spacing w:val="1"/>
        </w:rPr>
        <w:t xml:space="preserve"> </w:t>
      </w:r>
      <w:r>
        <w:t>рассуждения,</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объём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12"/>
        </w:rPr>
        <w:t xml:space="preserve"> </w:t>
      </w:r>
      <w:r>
        <w:t>принципа</w:t>
      </w:r>
      <w:r>
        <w:rPr>
          <w:spacing w:val="-7"/>
        </w:rPr>
        <w:t xml:space="preserve"> </w:t>
      </w:r>
      <w:r>
        <w:t>обучения.</w:t>
      </w:r>
    </w:p>
    <w:p w:rsidR="00445417" w:rsidRDefault="00DD4AEC">
      <w:pPr>
        <w:pStyle w:val="a3"/>
        <w:spacing w:before="5"/>
        <w:ind w:right="1051"/>
      </w:pPr>
      <w:r>
        <w:t>В</w:t>
      </w:r>
      <w:r>
        <w:rPr>
          <w:spacing w:val="1"/>
        </w:rPr>
        <w:t xml:space="preserve"> </w:t>
      </w:r>
      <w:r>
        <w:t>структуре</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 основное место занимают содержательно-методические линии: «Числа и</w:t>
      </w:r>
      <w:r>
        <w:rPr>
          <w:spacing w:val="1"/>
        </w:rPr>
        <w:t xml:space="preserve"> </w:t>
      </w:r>
      <w:r>
        <w:t>вычисления», «Алгебраические выражения», «Уравнения и неравенства», «Функции».</w:t>
      </w:r>
      <w:r>
        <w:rPr>
          <w:spacing w:val="1"/>
        </w:rPr>
        <w:t xml:space="preserve"> </w:t>
      </w:r>
      <w:r>
        <w:t>Каждая из этих содержательно-методических линий развивается на протяжении</w:t>
      </w:r>
      <w:r>
        <w:rPr>
          <w:spacing w:val="60"/>
        </w:rPr>
        <w:t xml:space="preserve"> </w:t>
      </w:r>
      <w:r>
        <w:t>трёх</w:t>
      </w:r>
      <w:r>
        <w:rPr>
          <w:spacing w:val="1"/>
        </w:rPr>
        <w:t xml:space="preserve"> </w:t>
      </w:r>
      <w:r>
        <w:t>лет изучения курса, взаимодействуя с другими его линиями. В ходе изучения учебного</w:t>
      </w:r>
      <w:r>
        <w:rPr>
          <w:spacing w:val="1"/>
        </w:rPr>
        <w:t xml:space="preserve"> </w:t>
      </w:r>
      <w:r>
        <w:t>курса</w:t>
      </w:r>
      <w:r>
        <w:rPr>
          <w:spacing w:val="1"/>
        </w:rPr>
        <w:t xml:space="preserve"> </w:t>
      </w:r>
      <w:r>
        <w:t>обучающимся</w:t>
      </w:r>
      <w:r>
        <w:rPr>
          <w:spacing w:val="1"/>
        </w:rPr>
        <w:t xml:space="preserve"> </w:t>
      </w:r>
      <w:r>
        <w:t>приходится</w:t>
      </w:r>
      <w:r>
        <w:rPr>
          <w:spacing w:val="1"/>
        </w:rPr>
        <w:t xml:space="preserve"> </w:t>
      </w:r>
      <w:r>
        <w:t>логически</w:t>
      </w:r>
      <w:r>
        <w:rPr>
          <w:spacing w:val="1"/>
        </w:rPr>
        <w:t xml:space="preserve"> </w:t>
      </w:r>
      <w:r>
        <w:t>рассуждать,</w:t>
      </w:r>
      <w:r>
        <w:rPr>
          <w:spacing w:val="1"/>
        </w:rPr>
        <w:t xml:space="preserve"> </w:t>
      </w:r>
      <w:r>
        <w:t>использовать</w:t>
      </w:r>
      <w:r>
        <w:rPr>
          <w:spacing w:val="1"/>
        </w:rPr>
        <w:t xml:space="preserve"> </w:t>
      </w:r>
      <w:r>
        <w:t>теоретико-</w:t>
      </w:r>
      <w:r>
        <w:rPr>
          <w:spacing w:val="1"/>
        </w:rPr>
        <w:t xml:space="preserve"> </w:t>
      </w:r>
      <w:r>
        <w:t>множественный язык. В связи с этим в программу учебного курса «Алгебра» включены</w:t>
      </w:r>
      <w:r>
        <w:rPr>
          <w:spacing w:val="1"/>
        </w:rPr>
        <w:t xml:space="preserve"> </w:t>
      </w:r>
      <w:r>
        <w:t>некоторые основы логики, представленные во всех основных разделах математического</w:t>
      </w:r>
      <w:r>
        <w:rPr>
          <w:spacing w:val="-57"/>
        </w:rPr>
        <w:t xml:space="preserve"> </w:t>
      </w:r>
      <w:r>
        <w:t>образования</w:t>
      </w:r>
      <w:r>
        <w:rPr>
          <w:spacing w:val="1"/>
        </w:rPr>
        <w:t xml:space="preserve"> </w:t>
      </w:r>
      <w:r>
        <w:t>и</w:t>
      </w:r>
      <w:r>
        <w:rPr>
          <w:spacing w:val="1"/>
        </w:rPr>
        <w:t xml:space="preserve"> </w:t>
      </w:r>
      <w:r>
        <w:t>способствующие</w:t>
      </w:r>
      <w:r>
        <w:rPr>
          <w:spacing w:val="1"/>
        </w:rPr>
        <w:t xml:space="preserve"> </w:t>
      </w:r>
      <w:r>
        <w:t>овладению</w:t>
      </w:r>
      <w:r>
        <w:rPr>
          <w:spacing w:val="1"/>
        </w:rPr>
        <w:t xml:space="preserve"> </w:t>
      </w:r>
      <w:r>
        <w:t>обучающимися</w:t>
      </w:r>
      <w:r>
        <w:rPr>
          <w:spacing w:val="1"/>
        </w:rPr>
        <w:t xml:space="preserve"> </w:t>
      </w:r>
      <w:r>
        <w:t>основ</w:t>
      </w:r>
      <w:r>
        <w:rPr>
          <w:spacing w:val="1"/>
        </w:rPr>
        <w:t xml:space="preserve"> </w:t>
      </w:r>
      <w:r>
        <w:t>универсального</w:t>
      </w:r>
      <w:r>
        <w:rPr>
          <w:spacing w:val="1"/>
        </w:rPr>
        <w:t xml:space="preserve"> </w:t>
      </w:r>
      <w:r>
        <w:t>математического</w:t>
      </w:r>
      <w:r>
        <w:rPr>
          <w:spacing w:val="17"/>
        </w:rPr>
        <w:t xml:space="preserve"> </w:t>
      </w:r>
      <w:r>
        <w:t>языка.</w:t>
      </w:r>
      <w:r>
        <w:rPr>
          <w:spacing w:val="18"/>
        </w:rPr>
        <w:t xml:space="preserve"> </w:t>
      </w:r>
      <w:r>
        <w:t>Содержательной</w:t>
      </w:r>
      <w:r>
        <w:rPr>
          <w:spacing w:val="9"/>
        </w:rPr>
        <w:t xml:space="preserve"> </w:t>
      </w:r>
      <w:r>
        <w:t>и</w:t>
      </w:r>
      <w:r>
        <w:rPr>
          <w:spacing w:val="12"/>
        </w:rPr>
        <w:t xml:space="preserve"> </w:t>
      </w:r>
      <w:r>
        <w:t>структурной</w:t>
      </w:r>
      <w:r>
        <w:rPr>
          <w:spacing w:val="9"/>
        </w:rPr>
        <w:t xml:space="preserve"> </w:t>
      </w:r>
      <w:r>
        <w:t>особенностью</w:t>
      </w:r>
      <w:r>
        <w:rPr>
          <w:spacing w:val="7"/>
        </w:rPr>
        <w:t xml:space="preserve"> </w:t>
      </w:r>
      <w:r>
        <w:t>учебного</w:t>
      </w:r>
      <w:r>
        <w:rPr>
          <w:spacing w:val="26"/>
        </w:rPr>
        <w:t xml:space="preserve"> </w:t>
      </w:r>
      <w:r>
        <w:t>курса</w:t>
      </w:r>
    </w:p>
    <w:p w:rsidR="00445417" w:rsidRDefault="00DD4AEC">
      <w:pPr>
        <w:pStyle w:val="a3"/>
        <w:spacing w:before="6" w:line="272" w:lineRule="exact"/>
        <w:ind w:firstLine="0"/>
      </w:pPr>
      <w:r>
        <w:t>«Алгебра»</w:t>
      </w:r>
      <w:r>
        <w:rPr>
          <w:spacing w:val="-11"/>
        </w:rPr>
        <w:t xml:space="preserve"> </w:t>
      </w:r>
      <w:r>
        <w:t>является</w:t>
      </w:r>
      <w:r>
        <w:rPr>
          <w:spacing w:val="-2"/>
        </w:rPr>
        <w:t xml:space="preserve"> </w:t>
      </w:r>
      <w:r>
        <w:t>его</w:t>
      </w:r>
      <w:r>
        <w:rPr>
          <w:spacing w:val="-1"/>
        </w:rPr>
        <w:t xml:space="preserve"> </w:t>
      </w:r>
      <w:r>
        <w:t>интегрированный</w:t>
      </w:r>
      <w:r>
        <w:rPr>
          <w:spacing w:val="-8"/>
        </w:rPr>
        <w:t xml:space="preserve"> </w:t>
      </w:r>
      <w:r>
        <w:t>характер.</w:t>
      </w:r>
    </w:p>
    <w:p w:rsidR="00445417" w:rsidRDefault="00DD4AEC">
      <w:pPr>
        <w:pStyle w:val="a3"/>
        <w:ind w:right="1056"/>
      </w:pPr>
      <w:r>
        <w:t>Содержание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дальнейшего</w:t>
      </w:r>
      <w:r>
        <w:rPr>
          <w:spacing w:val="-57"/>
        </w:rPr>
        <w:t xml:space="preserve"> </w:t>
      </w:r>
      <w:r>
        <w:t>изучения математики, способствует развитию у обучающихся логического мышления,</w:t>
      </w:r>
      <w:r>
        <w:rPr>
          <w:spacing w:val="1"/>
        </w:rPr>
        <w:t xml:space="preserve"> </w:t>
      </w:r>
      <w:r>
        <w:t>формированию</w:t>
      </w:r>
      <w:r>
        <w:rPr>
          <w:spacing w:val="1"/>
        </w:rPr>
        <w:t xml:space="preserve"> </w:t>
      </w:r>
      <w:r>
        <w:t>умения</w:t>
      </w:r>
      <w:r>
        <w:rPr>
          <w:spacing w:val="1"/>
        </w:rPr>
        <w:t xml:space="preserve"> </w:t>
      </w:r>
      <w:r>
        <w:t>пользоваться</w:t>
      </w:r>
      <w:r>
        <w:rPr>
          <w:spacing w:val="1"/>
        </w:rPr>
        <w:t xml:space="preserve"> </w:t>
      </w:r>
      <w:r>
        <w:t>алгоритмами,</w:t>
      </w:r>
      <w:r>
        <w:rPr>
          <w:spacing w:val="1"/>
        </w:rPr>
        <w:t xml:space="preserve"> </w:t>
      </w:r>
      <w:r>
        <w:t>а</w:t>
      </w:r>
      <w:r>
        <w:rPr>
          <w:spacing w:val="61"/>
        </w:rPr>
        <w:t xml:space="preserve"> </w:t>
      </w:r>
      <w:r>
        <w:t>также</w:t>
      </w:r>
      <w:r>
        <w:rPr>
          <w:spacing w:val="61"/>
        </w:rPr>
        <w:t xml:space="preserve"> </w:t>
      </w:r>
      <w:r>
        <w:t>приобретению</w:t>
      </w:r>
      <w:r>
        <w:rPr>
          <w:spacing w:val="1"/>
        </w:rPr>
        <w:t xml:space="preserve"> </w:t>
      </w:r>
      <w:r>
        <w:t>практических</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понятия о</w:t>
      </w:r>
      <w:r>
        <w:rPr>
          <w:spacing w:val="1"/>
        </w:rPr>
        <w:t xml:space="preserve"> </w:t>
      </w:r>
      <w:r>
        <w:t>числе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связано</w:t>
      </w:r>
      <w:r>
        <w:rPr>
          <w:spacing w:val="1"/>
        </w:rPr>
        <w:t xml:space="preserve"> </w:t>
      </w:r>
      <w:r>
        <w:t>с</w:t>
      </w:r>
      <w:r>
        <w:rPr>
          <w:spacing w:val="1"/>
        </w:rPr>
        <w:t xml:space="preserve"> </w:t>
      </w:r>
      <w:r>
        <w:t>рациональными</w:t>
      </w:r>
      <w:r>
        <w:rPr>
          <w:spacing w:val="1"/>
        </w:rPr>
        <w:t xml:space="preserve"> </w:t>
      </w:r>
      <w:r>
        <w:t>и</w:t>
      </w:r>
      <w:r>
        <w:rPr>
          <w:spacing w:val="1"/>
        </w:rPr>
        <w:t xml:space="preserve"> </w:t>
      </w:r>
      <w:r>
        <w:t>иррациональными числами, формированием представлений о действительном числе.</w:t>
      </w:r>
      <w:r>
        <w:rPr>
          <w:spacing w:val="1"/>
        </w:rPr>
        <w:t xml:space="preserve"> </w:t>
      </w:r>
      <w:r>
        <w:rPr>
          <w:spacing w:val="-1"/>
        </w:rPr>
        <w:t>Завершение</w:t>
      </w:r>
      <w:r>
        <w:rPr>
          <w:spacing w:val="-7"/>
        </w:rPr>
        <w:t xml:space="preserve"> </w:t>
      </w:r>
      <w:r>
        <w:rPr>
          <w:spacing w:val="-1"/>
        </w:rPr>
        <w:t>освоения</w:t>
      </w:r>
      <w:r>
        <w:rPr>
          <w:spacing w:val="3"/>
        </w:rPr>
        <w:t xml:space="preserve"> </w:t>
      </w:r>
      <w:r>
        <w:t>числовой</w:t>
      </w:r>
      <w:r>
        <w:rPr>
          <w:spacing w:val="4"/>
        </w:rPr>
        <w:t xml:space="preserve"> </w:t>
      </w:r>
      <w:r>
        <w:t>линии</w:t>
      </w:r>
      <w:r>
        <w:rPr>
          <w:spacing w:val="-9"/>
        </w:rPr>
        <w:t xml:space="preserve"> </w:t>
      </w:r>
      <w:r>
        <w:t>отнесено</w:t>
      </w:r>
      <w:r>
        <w:rPr>
          <w:spacing w:val="3"/>
        </w:rPr>
        <w:t xml:space="preserve"> </w:t>
      </w:r>
      <w:r>
        <w:t>к</w:t>
      </w:r>
      <w:r>
        <w:rPr>
          <w:spacing w:val="1"/>
        </w:rPr>
        <w:t xml:space="preserve"> </w:t>
      </w:r>
      <w:r>
        <w:t>среднему</w:t>
      </w:r>
      <w:r>
        <w:rPr>
          <w:spacing w:val="-16"/>
        </w:rPr>
        <w:t xml:space="preserve"> </w:t>
      </w:r>
      <w:r>
        <w:t>общему</w:t>
      </w:r>
      <w:r>
        <w:rPr>
          <w:spacing w:val="-17"/>
        </w:rPr>
        <w:t xml:space="preserve"> </w:t>
      </w:r>
      <w:r>
        <w:t>образованию.</w:t>
      </w:r>
    </w:p>
    <w:p w:rsidR="00445417" w:rsidRDefault="00DD4AEC">
      <w:pPr>
        <w:pStyle w:val="a3"/>
        <w:spacing w:before="4" w:line="272" w:lineRule="exact"/>
        <w:ind w:left="1470" w:firstLine="0"/>
      </w:pPr>
      <w:r>
        <w:t>Содержание</w:t>
      </w:r>
      <w:r>
        <w:rPr>
          <w:spacing w:val="91"/>
        </w:rPr>
        <w:t xml:space="preserve"> </w:t>
      </w:r>
      <w:r>
        <w:t>двух</w:t>
      </w:r>
      <w:r>
        <w:rPr>
          <w:spacing w:val="87"/>
        </w:rPr>
        <w:t xml:space="preserve"> </w:t>
      </w:r>
      <w:r>
        <w:t>алгебраических</w:t>
      </w:r>
      <w:r>
        <w:rPr>
          <w:spacing w:val="87"/>
        </w:rPr>
        <w:t xml:space="preserve"> </w:t>
      </w:r>
      <w:r>
        <w:t>линий</w:t>
      </w:r>
      <w:r>
        <w:rPr>
          <w:spacing w:val="98"/>
        </w:rPr>
        <w:t xml:space="preserve"> </w:t>
      </w:r>
      <w:r>
        <w:t>–</w:t>
      </w:r>
      <w:r>
        <w:rPr>
          <w:spacing w:val="81"/>
        </w:rPr>
        <w:t xml:space="preserve"> </w:t>
      </w:r>
      <w:r>
        <w:t>«Алгебраические</w:t>
      </w:r>
      <w:r>
        <w:rPr>
          <w:spacing w:val="97"/>
        </w:rPr>
        <w:t xml:space="preserve"> </w:t>
      </w:r>
      <w:r>
        <w:t>выражения»</w:t>
      </w:r>
      <w:r>
        <w:rPr>
          <w:spacing w:val="88"/>
        </w:rPr>
        <w:t xml:space="preserve"> </w:t>
      </w:r>
      <w:r>
        <w:t>и</w:t>
      </w:r>
    </w:p>
    <w:p w:rsidR="00445417" w:rsidRDefault="00DD4AEC">
      <w:pPr>
        <w:pStyle w:val="a3"/>
        <w:ind w:right="1062" w:firstLine="0"/>
      </w:pPr>
      <w:r>
        <w:t>«Уравнения</w:t>
      </w:r>
      <w:r>
        <w:rPr>
          <w:spacing w:val="1"/>
        </w:rPr>
        <w:t xml:space="preserve"> </w:t>
      </w:r>
      <w:r>
        <w:t>и</w:t>
      </w:r>
      <w:r>
        <w:rPr>
          <w:spacing w:val="1"/>
        </w:rPr>
        <w:t xml:space="preserve"> </w:t>
      </w:r>
      <w:r>
        <w:t>неравенства»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математического</w:t>
      </w:r>
      <w:r>
        <w:rPr>
          <w:spacing w:val="1"/>
        </w:rPr>
        <w:t xml:space="preserve"> </w:t>
      </w:r>
      <w:r>
        <w:t>аппарата,</w:t>
      </w:r>
      <w:r>
        <w:rPr>
          <w:spacing w:val="1"/>
        </w:rPr>
        <w:t xml:space="preserve"> </w:t>
      </w:r>
      <w:r>
        <w:t>необходимого</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математики,</w:t>
      </w:r>
      <w:r>
        <w:rPr>
          <w:spacing w:val="1"/>
        </w:rPr>
        <w:t xml:space="preserve"> </w:t>
      </w:r>
      <w:r>
        <w:t>смежных</w:t>
      </w:r>
      <w:r>
        <w:rPr>
          <w:spacing w:val="1"/>
        </w:rPr>
        <w:t xml:space="preserve"> </w:t>
      </w:r>
      <w:r>
        <w:t>предметов</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материал</w:t>
      </w:r>
      <w:r>
        <w:rPr>
          <w:spacing w:val="1"/>
        </w:rPr>
        <w:t xml:space="preserve"> </w:t>
      </w:r>
      <w:r>
        <w:t>группируется</w:t>
      </w:r>
      <w:r>
        <w:rPr>
          <w:spacing w:val="1"/>
        </w:rPr>
        <w:t xml:space="preserve"> </w:t>
      </w:r>
      <w:r>
        <w:t>вокруг</w:t>
      </w:r>
      <w:r>
        <w:rPr>
          <w:spacing w:val="1"/>
        </w:rPr>
        <w:t xml:space="preserve"> </w:t>
      </w:r>
      <w:r>
        <w:t>рациональных</w:t>
      </w:r>
      <w:r>
        <w:rPr>
          <w:spacing w:val="61"/>
        </w:rPr>
        <w:t xml:space="preserve"> </w:t>
      </w:r>
      <w:r>
        <w:t>выражений.</w:t>
      </w:r>
      <w:r>
        <w:rPr>
          <w:spacing w:val="1"/>
        </w:rPr>
        <w:t xml:space="preserve"> </w:t>
      </w:r>
      <w:r>
        <w:t>Алгебра</w:t>
      </w:r>
      <w:r>
        <w:rPr>
          <w:spacing w:val="1"/>
        </w:rPr>
        <w:t xml:space="preserve"> </w:t>
      </w:r>
      <w:r>
        <w:t>демонстрирует</w:t>
      </w:r>
      <w:r>
        <w:rPr>
          <w:spacing w:val="1"/>
        </w:rPr>
        <w:t xml:space="preserve"> </w:t>
      </w:r>
      <w:r>
        <w:t>значение</w:t>
      </w:r>
      <w:r>
        <w:rPr>
          <w:spacing w:val="1"/>
        </w:rPr>
        <w:t xml:space="preserve"> </w:t>
      </w:r>
      <w:r>
        <w:t>математики</w:t>
      </w:r>
      <w:r>
        <w:rPr>
          <w:spacing w:val="1"/>
        </w:rPr>
        <w:t xml:space="preserve"> </w:t>
      </w:r>
      <w:r>
        <w:t>как</w:t>
      </w:r>
      <w:r>
        <w:rPr>
          <w:spacing w:val="1"/>
        </w:rPr>
        <w:t xml:space="preserve"> </w:t>
      </w:r>
      <w:r>
        <w:t>языка</w:t>
      </w:r>
      <w:r>
        <w:rPr>
          <w:spacing w:val="1"/>
        </w:rPr>
        <w:t xml:space="preserve"> </w:t>
      </w:r>
      <w:r>
        <w:t>для</w:t>
      </w:r>
      <w:r>
        <w:rPr>
          <w:spacing w:val="61"/>
        </w:rPr>
        <w:t xml:space="preserve"> </w:t>
      </w:r>
      <w:r>
        <w:t>построения</w:t>
      </w:r>
      <w:r>
        <w:rPr>
          <w:spacing w:val="1"/>
        </w:rPr>
        <w:t xml:space="preserve"> </w:t>
      </w:r>
      <w:r>
        <w:t>математических</w:t>
      </w:r>
      <w:r>
        <w:rPr>
          <w:spacing w:val="49"/>
        </w:rPr>
        <w:t xml:space="preserve"> </w:t>
      </w:r>
      <w:r>
        <w:t>моделей,</w:t>
      </w:r>
      <w:r>
        <w:rPr>
          <w:spacing w:val="51"/>
        </w:rPr>
        <w:t xml:space="preserve"> </w:t>
      </w:r>
      <w:r>
        <w:t>описания</w:t>
      </w:r>
      <w:r>
        <w:rPr>
          <w:spacing w:val="49"/>
        </w:rPr>
        <w:t xml:space="preserve"> </w:t>
      </w:r>
      <w:r>
        <w:t>процессов</w:t>
      </w:r>
      <w:r>
        <w:rPr>
          <w:spacing w:val="5"/>
        </w:rPr>
        <w:t xml:space="preserve"> </w:t>
      </w:r>
      <w:r>
        <w:t>и</w:t>
      </w:r>
      <w:r>
        <w:rPr>
          <w:spacing w:val="53"/>
        </w:rPr>
        <w:t xml:space="preserve"> </w:t>
      </w:r>
      <w:r>
        <w:t>явлений</w:t>
      </w:r>
      <w:r>
        <w:rPr>
          <w:spacing w:val="58"/>
        </w:rPr>
        <w:t xml:space="preserve"> </w:t>
      </w:r>
      <w:r>
        <w:t>реального</w:t>
      </w:r>
      <w:r>
        <w:rPr>
          <w:spacing w:val="2"/>
        </w:rPr>
        <w:t xml:space="preserve"> </w:t>
      </w:r>
      <w:r>
        <w:t>мира.</w:t>
      </w:r>
      <w:r>
        <w:rPr>
          <w:spacing w:val="59"/>
        </w:rPr>
        <w:t xml:space="preserve"> </w:t>
      </w:r>
      <w:r>
        <w:t>В</w:t>
      </w:r>
      <w:r>
        <w:rPr>
          <w:spacing w:val="50"/>
        </w:rPr>
        <w:t xml:space="preserve"> </w:t>
      </w:r>
      <w:r>
        <w:t>задачи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5" w:firstLine="0"/>
      </w:pPr>
      <w:r>
        <w:t>обучения</w:t>
      </w:r>
      <w:r>
        <w:rPr>
          <w:spacing w:val="1"/>
        </w:rPr>
        <w:t xml:space="preserve"> </w:t>
      </w:r>
      <w:r>
        <w:t>алгебре</w:t>
      </w:r>
      <w:r>
        <w:rPr>
          <w:spacing w:val="1"/>
        </w:rPr>
        <w:t xml:space="preserve"> </w:t>
      </w:r>
      <w:r>
        <w:t>входят</w:t>
      </w:r>
      <w:r>
        <w:rPr>
          <w:spacing w:val="1"/>
        </w:rPr>
        <w:t xml:space="preserve"> </w:t>
      </w:r>
      <w:r>
        <w:t>также</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необходимого, в частности, для освоения курса информатики, и овладение навыками</w:t>
      </w:r>
      <w:r>
        <w:rPr>
          <w:spacing w:val="1"/>
        </w:rPr>
        <w:t xml:space="preserve"> </w:t>
      </w:r>
      <w:r>
        <w:t>дедуктивных рассуждений. Преобразование символьных форм способствует развитию</w:t>
      </w:r>
      <w:r>
        <w:rPr>
          <w:spacing w:val="1"/>
        </w:rPr>
        <w:t xml:space="preserve"> </w:t>
      </w:r>
      <w:r>
        <w:t>воображения, способностей</w:t>
      </w:r>
      <w:r>
        <w:rPr>
          <w:spacing w:val="-1"/>
        </w:rPr>
        <w:t xml:space="preserve"> </w:t>
      </w:r>
      <w:r>
        <w:t>к математическому</w:t>
      </w:r>
      <w:r>
        <w:rPr>
          <w:spacing w:val="-6"/>
        </w:rPr>
        <w:t xml:space="preserve"> </w:t>
      </w:r>
      <w:r>
        <w:t>творчеству.</w:t>
      </w:r>
    </w:p>
    <w:p w:rsidR="00445417" w:rsidRDefault="00DD4AEC">
      <w:pPr>
        <w:pStyle w:val="a3"/>
        <w:spacing w:before="1"/>
        <w:ind w:right="1058"/>
      </w:pPr>
      <w:r>
        <w:t>Содержание</w:t>
      </w:r>
      <w:r>
        <w:rPr>
          <w:spacing w:val="1"/>
        </w:rPr>
        <w:t xml:space="preserve"> </w:t>
      </w:r>
      <w:r>
        <w:t>функционально-графической</w:t>
      </w:r>
      <w:r>
        <w:rPr>
          <w:spacing w:val="1"/>
        </w:rPr>
        <w:t xml:space="preserve"> </w:t>
      </w:r>
      <w:r>
        <w:t>линии</w:t>
      </w:r>
      <w:r>
        <w:rPr>
          <w:spacing w:val="1"/>
        </w:rPr>
        <w:t xml:space="preserve"> </w:t>
      </w:r>
      <w:r>
        <w:t>нацелено</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знаний</w:t>
      </w:r>
      <w:r>
        <w:rPr>
          <w:spacing w:val="1"/>
        </w:rPr>
        <w:t xml:space="preserve"> </w:t>
      </w:r>
      <w:r>
        <w:t>о</w:t>
      </w:r>
      <w:r>
        <w:rPr>
          <w:spacing w:val="1"/>
        </w:rPr>
        <w:t xml:space="preserve"> </w:t>
      </w:r>
      <w:r>
        <w:t>функциях</w:t>
      </w:r>
      <w:r>
        <w:rPr>
          <w:spacing w:val="1"/>
        </w:rPr>
        <w:t xml:space="preserve"> </w:t>
      </w:r>
      <w:r>
        <w:t>как</w:t>
      </w:r>
      <w:r>
        <w:rPr>
          <w:spacing w:val="1"/>
        </w:rPr>
        <w:t xml:space="preserve"> </w:t>
      </w:r>
      <w:r>
        <w:t>важнейшей</w:t>
      </w:r>
      <w:r>
        <w:rPr>
          <w:spacing w:val="1"/>
        </w:rPr>
        <w:t xml:space="preserve"> </w:t>
      </w:r>
      <w:r>
        <w:t>математической</w:t>
      </w:r>
      <w:r>
        <w:rPr>
          <w:spacing w:val="1"/>
        </w:rPr>
        <w:t xml:space="preserve"> </w:t>
      </w:r>
      <w:r>
        <w:t>модели</w:t>
      </w:r>
      <w:r>
        <w:rPr>
          <w:spacing w:val="1"/>
        </w:rPr>
        <w:t xml:space="preserve"> </w:t>
      </w:r>
      <w:r>
        <w:t>для</w:t>
      </w:r>
      <w:r>
        <w:rPr>
          <w:spacing w:val="1"/>
        </w:rPr>
        <w:t xml:space="preserve"> </w:t>
      </w:r>
      <w:r>
        <w:t>описания и исследования разнообразных процессов и явлений в природе и обществе.</w:t>
      </w:r>
      <w:r>
        <w:rPr>
          <w:spacing w:val="1"/>
        </w:rPr>
        <w:t xml:space="preserve"> </w:t>
      </w:r>
      <w:r>
        <w:t>Изучение</w:t>
      </w:r>
      <w:r>
        <w:rPr>
          <w:spacing w:val="1"/>
        </w:rPr>
        <w:t xml:space="preserve"> </w:t>
      </w:r>
      <w:r>
        <w:t>материала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использовать</w:t>
      </w:r>
      <w:r>
        <w:rPr>
          <w:spacing w:val="1"/>
        </w:rPr>
        <w:t xml:space="preserve"> </w:t>
      </w:r>
      <w:r>
        <w:t>различные</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математики</w:t>
      </w:r>
      <w:r>
        <w:rPr>
          <w:spacing w:val="1"/>
        </w:rPr>
        <w:t xml:space="preserve"> </w:t>
      </w:r>
      <w:r>
        <w:t>–</w:t>
      </w:r>
      <w:r>
        <w:rPr>
          <w:spacing w:val="1"/>
        </w:rPr>
        <w:t xml:space="preserve"> </w:t>
      </w:r>
      <w:r>
        <w:t>словесные,</w:t>
      </w:r>
      <w:r>
        <w:rPr>
          <w:spacing w:val="1"/>
        </w:rPr>
        <w:t xml:space="preserve"> </w:t>
      </w:r>
      <w:r>
        <w:t>символические,</w:t>
      </w:r>
      <w:r>
        <w:rPr>
          <w:spacing w:val="1"/>
        </w:rPr>
        <w:t xml:space="preserve"> </w:t>
      </w:r>
      <w:r>
        <w:t>графические,</w:t>
      </w:r>
      <w:r>
        <w:rPr>
          <w:spacing w:val="1"/>
        </w:rPr>
        <w:t xml:space="preserve"> </w:t>
      </w: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математики</w:t>
      </w:r>
      <w:r>
        <w:rPr>
          <w:spacing w:val="1"/>
        </w:rPr>
        <w:t xml:space="preserve"> </w:t>
      </w:r>
      <w:r>
        <w:t>в</w:t>
      </w:r>
      <w:r>
        <w:rPr>
          <w:spacing w:val="1"/>
        </w:rPr>
        <w:t xml:space="preserve"> </w:t>
      </w:r>
      <w:r>
        <w:t>развитии</w:t>
      </w:r>
      <w:r>
        <w:rPr>
          <w:spacing w:val="-6"/>
        </w:rPr>
        <w:t xml:space="preserve"> </w:t>
      </w:r>
      <w:r>
        <w:t>цивилизации и</w:t>
      </w:r>
      <w:r>
        <w:rPr>
          <w:spacing w:val="4"/>
        </w:rPr>
        <w:t xml:space="preserve"> </w:t>
      </w:r>
      <w:r>
        <w:t>культуры.</w:t>
      </w:r>
    </w:p>
    <w:p w:rsidR="00445417" w:rsidRDefault="00DD4AEC">
      <w:pPr>
        <w:pStyle w:val="a3"/>
        <w:spacing w:before="5" w:line="237" w:lineRule="auto"/>
        <w:ind w:right="1075"/>
      </w:pPr>
      <w:r>
        <w:t>Согласно</w:t>
      </w:r>
      <w:r>
        <w:rPr>
          <w:spacing w:val="1"/>
        </w:rPr>
        <w:t xml:space="preserve"> </w:t>
      </w:r>
      <w:r>
        <w:t>учебному плану в</w:t>
      </w:r>
      <w:r>
        <w:rPr>
          <w:spacing w:val="1"/>
        </w:rPr>
        <w:t xml:space="preserve"> </w:t>
      </w:r>
      <w:r>
        <w:t>7–9 классах изучается</w:t>
      </w:r>
      <w:r>
        <w:rPr>
          <w:spacing w:val="1"/>
        </w:rPr>
        <w:t xml:space="preserve"> </w:t>
      </w:r>
      <w:r>
        <w:t>учебный</w:t>
      </w:r>
      <w:r>
        <w:rPr>
          <w:spacing w:val="1"/>
        </w:rPr>
        <w:t xml:space="preserve"> </w:t>
      </w:r>
      <w:r>
        <w:t>курс</w:t>
      </w:r>
      <w:r>
        <w:rPr>
          <w:spacing w:val="1"/>
        </w:rPr>
        <w:t xml:space="preserve"> </w:t>
      </w:r>
      <w:r>
        <w:t>«Алгебра»,</w:t>
      </w:r>
      <w:r>
        <w:rPr>
          <w:spacing w:val="1"/>
        </w:rPr>
        <w:t xml:space="preserve"> </w:t>
      </w:r>
      <w:r>
        <w:t>который</w:t>
      </w:r>
      <w:r>
        <w:rPr>
          <w:spacing w:val="19"/>
        </w:rPr>
        <w:t xml:space="preserve"> </w:t>
      </w:r>
      <w:r>
        <w:t>включает</w:t>
      </w:r>
      <w:r>
        <w:rPr>
          <w:spacing w:val="23"/>
        </w:rPr>
        <w:t xml:space="preserve"> </w:t>
      </w:r>
      <w:r>
        <w:t>следующие</w:t>
      </w:r>
      <w:r>
        <w:rPr>
          <w:spacing w:val="22"/>
        </w:rPr>
        <w:t xml:space="preserve"> </w:t>
      </w:r>
      <w:r>
        <w:t>основные</w:t>
      </w:r>
      <w:r>
        <w:rPr>
          <w:spacing w:val="19"/>
        </w:rPr>
        <w:t xml:space="preserve"> </w:t>
      </w:r>
      <w:r>
        <w:t>разделы</w:t>
      </w:r>
      <w:r>
        <w:rPr>
          <w:spacing w:val="25"/>
        </w:rPr>
        <w:t xml:space="preserve"> </w:t>
      </w:r>
      <w:r>
        <w:t>содержания:</w:t>
      </w:r>
      <w:r>
        <w:rPr>
          <w:spacing w:val="19"/>
        </w:rPr>
        <w:t xml:space="preserve"> </w:t>
      </w:r>
      <w:r>
        <w:t>«Числа</w:t>
      </w:r>
      <w:r>
        <w:rPr>
          <w:spacing w:val="22"/>
        </w:rPr>
        <w:t xml:space="preserve"> </w:t>
      </w:r>
      <w:r>
        <w:t>и</w:t>
      </w:r>
      <w:r>
        <w:rPr>
          <w:spacing w:val="10"/>
        </w:rPr>
        <w:t xml:space="preserve"> </w:t>
      </w:r>
      <w:r>
        <w:t>вычисления»,</w:t>
      </w:r>
    </w:p>
    <w:p w:rsidR="00445417" w:rsidRDefault="00DD4AEC">
      <w:pPr>
        <w:pStyle w:val="a3"/>
        <w:spacing w:before="8" w:line="275" w:lineRule="exact"/>
        <w:ind w:firstLine="0"/>
      </w:pPr>
      <w:r>
        <w:rPr>
          <w:spacing w:val="-1"/>
        </w:rPr>
        <w:t>«Алгебраические</w:t>
      </w:r>
      <w:r>
        <w:rPr>
          <w:spacing w:val="-7"/>
        </w:rPr>
        <w:t xml:space="preserve"> </w:t>
      </w:r>
      <w:r>
        <w:t>выражения»,</w:t>
      </w:r>
      <w:r>
        <w:rPr>
          <w:spacing w:val="-4"/>
        </w:rPr>
        <w:t xml:space="preserve"> </w:t>
      </w:r>
      <w:r>
        <w:t>«Уравнения</w:t>
      </w:r>
      <w:r>
        <w:rPr>
          <w:spacing w:val="-6"/>
        </w:rPr>
        <w:t xml:space="preserve"> </w:t>
      </w:r>
      <w:r>
        <w:t>и</w:t>
      </w:r>
      <w:r>
        <w:rPr>
          <w:spacing w:val="-15"/>
        </w:rPr>
        <w:t xml:space="preserve"> </w:t>
      </w:r>
      <w:r>
        <w:t>неравенства»,</w:t>
      </w:r>
      <w:r>
        <w:rPr>
          <w:spacing w:val="-4"/>
        </w:rPr>
        <w:t xml:space="preserve"> </w:t>
      </w:r>
      <w:r>
        <w:t>«Функции».</w:t>
      </w:r>
    </w:p>
    <w:p w:rsidR="00445417" w:rsidRDefault="00DD4AEC">
      <w:pPr>
        <w:pStyle w:val="a3"/>
        <w:spacing w:line="274" w:lineRule="exact"/>
        <w:ind w:left="1470" w:firstLine="0"/>
      </w:pPr>
      <w:r>
        <w:t>Общее</w:t>
      </w:r>
      <w:r>
        <w:rPr>
          <w:spacing w:val="14"/>
        </w:rPr>
        <w:t xml:space="preserve"> </w:t>
      </w:r>
      <w:r>
        <w:t>число</w:t>
      </w:r>
      <w:r>
        <w:rPr>
          <w:spacing w:val="19"/>
        </w:rPr>
        <w:t xml:space="preserve"> </w:t>
      </w:r>
      <w:r>
        <w:t>часов,</w:t>
      </w:r>
      <w:r>
        <w:rPr>
          <w:spacing w:val="9"/>
        </w:rPr>
        <w:t xml:space="preserve"> </w:t>
      </w:r>
      <w:r>
        <w:t>рекомендованных</w:t>
      </w:r>
      <w:r>
        <w:rPr>
          <w:spacing w:val="6"/>
        </w:rPr>
        <w:t xml:space="preserve"> </w:t>
      </w:r>
      <w:r>
        <w:t>для</w:t>
      </w:r>
      <w:r>
        <w:rPr>
          <w:spacing w:val="16"/>
        </w:rPr>
        <w:t xml:space="preserve"> </w:t>
      </w:r>
      <w:r>
        <w:t>изучения</w:t>
      </w:r>
      <w:r>
        <w:rPr>
          <w:spacing w:val="15"/>
        </w:rPr>
        <w:t xml:space="preserve"> </w:t>
      </w:r>
      <w:r>
        <w:t>учебного</w:t>
      </w:r>
      <w:r>
        <w:rPr>
          <w:spacing w:val="20"/>
        </w:rPr>
        <w:t xml:space="preserve"> </w:t>
      </w:r>
      <w:r>
        <w:t>курса</w:t>
      </w:r>
      <w:r>
        <w:rPr>
          <w:spacing w:val="13"/>
        </w:rPr>
        <w:t xml:space="preserve"> </w:t>
      </w:r>
      <w:r>
        <w:t>«Алгебра»,</w:t>
      </w:r>
    </w:p>
    <w:p w:rsidR="00445417" w:rsidRDefault="00DD4AEC">
      <w:pPr>
        <w:pStyle w:val="a3"/>
        <w:spacing w:before="6" w:line="232" w:lineRule="auto"/>
        <w:ind w:right="1060" w:firstLine="0"/>
      </w:pPr>
      <w:r>
        <w:t>– 306 часов: в 7 классе – 102 часа (3 часа в неделю), в 8 классе – 102 часа (3 часа в</w:t>
      </w:r>
      <w:r>
        <w:rPr>
          <w:spacing w:val="1"/>
        </w:rPr>
        <w:t xml:space="preserve"> </w:t>
      </w:r>
      <w:r>
        <w:t>неделю),</w:t>
      </w:r>
      <w:r>
        <w:rPr>
          <w:spacing w:val="9"/>
        </w:rPr>
        <w:t xml:space="preserve"> </w:t>
      </w:r>
      <w:r>
        <w:t>в</w:t>
      </w:r>
      <w:r>
        <w:rPr>
          <w:spacing w:val="4"/>
        </w:rPr>
        <w:t xml:space="preserve"> </w:t>
      </w:r>
      <w:r>
        <w:t>9</w:t>
      </w:r>
      <w:r>
        <w:rPr>
          <w:spacing w:val="-2"/>
        </w:rPr>
        <w:t xml:space="preserve"> </w:t>
      </w:r>
      <w:r>
        <w:t>классе</w:t>
      </w:r>
      <w:r>
        <w:rPr>
          <w:spacing w:val="6"/>
        </w:rPr>
        <w:t xml:space="preserve"> </w:t>
      </w:r>
      <w:r>
        <w:t>–</w:t>
      </w:r>
      <w:r>
        <w:rPr>
          <w:spacing w:val="1"/>
        </w:rPr>
        <w:t xml:space="preserve"> </w:t>
      </w:r>
      <w:r>
        <w:t>102</w:t>
      </w:r>
      <w:r>
        <w:rPr>
          <w:spacing w:val="3"/>
        </w:rPr>
        <w:t xml:space="preserve"> </w:t>
      </w:r>
      <w:r>
        <w:t>часа</w:t>
      </w:r>
      <w:r>
        <w:rPr>
          <w:spacing w:val="-4"/>
        </w:rPr>
        <w:t xml:space="preserve"> </w:t>
      </w:r>
      <w:r>
        <w:t>(3</w:t>
      </w:r>
      <w:r>
        <w:rPr>
          <w:spacing w:val="-3"/>
        </w:rPr>
        <w:t xml:space="preserve"> </w:t>
      </w:r>
      <w:r>
        <w:t>часа</w:t>
      </w:r>
      <w:r>
        <w:rPr>
          <w:spacing w:val="1"/>
        </w:rPr>
        <w:t xml:space="preserve"> </w:t>
      </w:r>
      <w:r>
        <w:t>в</w:t>
      </w:r>
      <w:r>
        <w:rPr>
          <w:spacing w:val="-2"/>
        </w:rPr>
        <w:t xml:space="preserve"> </w:t>
      </w:r>
      <w:r>
        <w:t>неделю).</w:t>
      </w:r>
    </w:p>
    <w:p w:rsidR="00445417" w:rsidRDefault="00DD4AEC">
      <w:pPr>
        <w:pStyle w:val="a3"/>
        <w:spacing w:before="8" w:line="237" w:lineRule="auto"/>
        <w:ind w:left="1470" w:right="6017" w:firstLine="0"/>
      </w:pPr>
      <w:r>
        <w:t>Содержание обучения в 7 классе.</w:t>
      </w:r>
      <w:r>
        <w:rPr>
          <w:spacing w:val="-57"/>
        </w:rPr>
        <w:t xml:space="preserve"> </w:t>
      </w:r>
      <w:r>
        <w:t>Числа и</w:t>
      </w:r>
      <w:r>
        <w:rPr>
          <w:spacing w:val="-1"/>
        </w:rPr>
        <w:t xml:space="preserve"> </w:t>
      </w:r>
      <w:r>
        <w:t>вычисления.</w:t>
      </w:r>
    </w:p>
    <w:p w:rsidR="00445417" w:rsidRDefault="00DD4AEC">
      <w:pPr>
        <w:pStyle w:val="a3"/>
        <w:spacing w:before="3"/>
        <w:ind w:right="1052"/>
      </w:pPr>
      <w:r>
        <w:t>Дроби обыкновенные и десятичные, переход от одной формы записи дробей 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1"/>
        </w:rPr>
        <w:t xml:space="preserve"> </w:t>
      </w:r>
      <w:r>
        <w:t>рациональных чисел. Арифметические действия с рациональными числами. Решение</w:t>
      </w:r>
      <w:r>
        <w:rPr>
          <w:spacing w:val="1"/>
        </w:rPr>
        <w:t xml:space="preserve"> </w:t>
      </w:r>
      <w:r>
        <w:t>задач из</w:t>
      </w:r>
      <w:r>
        <w:rPr>
          <w:spacing w:val="9"/>
        </w:rPr>
        <w:t xml:space="preserve"> </w:t>
      </w:r>
      <w:r>
        <w:t>реальной</w:t>
      </w:r>
      <w:r>
        <w:rPr>
          <w:spacing w:val="-1"/>
        </w:rPr>
        <w:t xml:space="preserve"> </w:t>
      </w:r>
      <w:r>
        <w:t>практики</w:t>
      </w:r>
      <w:r>
        <w:rPr>
          <w:spacing w:val="-1"/>
        </w:rPr>
        <w:t xml:space="preserve"> </w:t>
      </w:r>
      <w:r>
        <w:t>на части, на</w:t>
      </w:r>
      <w:r>
        <w:rPr>
          <w:spacing w:val="-4"/>
        </w:rPr>
        <w:t xml:space="preserve"> </w:t>
      </w:r>
      <w:r>
        <w:t>дроби.</w:t>
      </w:r>
    </w:p>
    <w:p w:rsidR="00445417" w:rsidRDefault="00DD4AEC">
      <w:pPr>
        <w:pStyle w:val="a3"/>
        <w:spacing w:before="5"/>
        <w:ind w:right="1066"/>
      </w:pPr>
      <w:r>
        <w:t>Степень с натуральным показателем: определение,</w:t>
      </w:r>
      <w:r>
        <w:rPr>
          <w:spacing w:val="60"/>
        </w:rPr>
        <w:t xml:space="preserve"> </w:t>
      </w:r>
      <w:r>
        <w:t>преобразование выражений</w:t>
      </w:r>
      <w:r>
        <w:rPr>
          <w:spacing w:val="1"/>
        </w:rPr>
        <w:t xml:space="preserve"> </w:t>
      </w:r>
      <w:r>
        <w:t>на основе определения, запись больших чисел. Проценты, запись процентов в виде</w:t>
      </w:r>
      <w:r>
        <w:rPr>
          <w:spacing w:val="1"/>
        </w:rPr>
        <w:t xml:space="preserve"> </w:t>
      </w:r>
      <w:r>
        <w:t>дроби и дроби в виде процентов. Три основные задачи на проценты, решение задач из</w:t>
      </w:r>
      <w:r>
        <w:rPr>
          <w:spacing w:val="1"/>
        </w:rPr>
        <w:t xml:space="preserve"> </w:t>
      </w:r>
      <w:r>
        <w:t>реальной</w:t>
      </w:r>
      <w:r>
        <w:rPr>
          <w:spacing w:val="-6"/>
        </w:rPr>
        <w:t xml:space="preserve"> </w:t>
      </w:r>
      <w:r>
        <w:t>практики.</w:t>
      </w:r>
    </w:p>
    <w:p w:rsidR="00445417" w:rsidRDefault="00DD4AEC">
      <w:pPr>
        <w:pStyle w:val="a3"/>
        <w:spacing w:line="271" w:lineRule="exact"/>
        <w:ind w:left="1470" w:firstLine="0"/>
      </w:pPr>
      <w:r>
        <w:t>Применение</w:t>
      </w:r>
      <w:r>
        <w:rPr>
          <w:spacing w:val="32"/>
        </w:rPr>
        <w:t xml:space="preserve"> </w:t>
      </w:r>
      <w:r>
        <w:t>признаков</w:t>
      </w:r>
      <w:r>
        <w:rPr>
          <w:spacing w:val="33"/>
        </w:rPr>
        <w:t xml:space="preserve"> </w:t>
      </w:r>
      <w:r>
        <w:t>делимости,</w:t>
      </w:r>
      <w:r>
        <w:rPr>
          <w:spacing w:val="92"/>
        </w:rPr>
        <w:t xml:space="preserve"> </w:t>
      </w:r>
      <w:r>
        <w:t>разложение</w:t>
      </w:r>
      <w:r>
        <w:rPr>
          <w:spacing w:val="93"/>
        </w:rPr>
        <w:t xml:space="preserve"> </w:t>
      </w:r>
      <w:r>
        <w:t>на</w:t>
      </w:r>
      <w:r>
        <w:rPr>
          <w:spacing w:val="83"/>
        </w:rPr>
        <w:t xml:space="preserve"> </w:t>
      </w:r>
      <w:r>
        <w:t>множители</w:t>
      </w:r>
      <w:r>
        <w:rPr>
          <w:spacing w:val="95"/>
        </w:rPr>
        <w:t xml:space="preserve"> </w:t>
      </w:r>
      <w:r>
        <w:t>натуральных</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8"/>
        <w:ind w:firstLine="0"/>
        <w:jc w:val="left"/>
      </w:pPr>
      <w:r>
        <w:rPr>
          <w:spacing w:val="-1"/>
        </w:rPr>
        <w:t>чисел.</w:t>
      </w:r>
    </w:p>
    <w:p w:rsidR="00445417" w:rsidRDefault="00DD4AEC">
      <w:pPr>
        <w:pStyle w:val="a3"/>
        <w:spacing w:before="3"/>
        <w:ind w:left="0" w:firstLine="0"/>
        <w:jc w:val="left"/>
      </w:pPr>
      <w:r>
        <w:br w:type="column"/>
      </w:r>
    </w:p>
    <w:p w:rsidR="00445417" w:rsidRDefault="00DD4AEC">
      <w:pPr>
        <w:pStyle w:val="a3"/>
        <w:spacing w:line="237" w:lineRule="auto"/>
        <w:ind w:left="35" w:firstLine="0"/>
        <w:jc w:val="left"/>
      </w:pPr>
      <w:r>
        <w:t>Реальные</w:t>
      </w:r>
      <w:r>
        <w:rPr>
          <w:spacing w:val="-3"/>
        </w:rPr>
        <w:t xml:space="preserve"> </w:t>
      </w:r>
      <w:r>
        <w:t>зависимости,</w:t>
      </w:r>
      <w:r>
        <w:rPr>
          <w:spacing w:val="-5"/>
        </w:rPr>
        <w:t xml:space="preserve"> </w:t>
      </w:r>
      <w:r>
        <w:t>в</w:t>
      </w:r>
      <w:r>
        <w:rPr>
          <w:spacing w:val="-1"/>
        </w:rPr>
        <w:t xml:space="preserve"> </w:t>
      </w:r>
      <w:r>
        <w:t>том</w:t>
      </w:r>
      <w:r>
        <w:rPr>
          <w:spacing w:val="-1"/>
        </w:rPr>
        <w:t xml:space="preserve"> </w:t>
      </w:r>
      <w:r>
        <w:t>числе</w:t>
      </w:r>
      <w:r>
        <w:rPr>
          <w:spacing w:val="-8"/>
        </w:rPr>
        <w:t xml:space="preserve"> </w:t>
      </w:r>
      <w:r>
        <w:t>прямая</w:t>
      </w:r>
      <w:r>
        <w:rPr>
          <w:spacing w:val="-6"/>
        </w:rPr>
        <w:t xml:space="preserve"> </w:t>
      </w:r>
      <w:r>
        <w:t>и</w:t>
      </w:r>
      <w:r>
        <w:rPr>
          <w:spacing w:val="-6"/>
        </w:rPr>
        <w:t xml:space="preserve"> </w:t>
      </w:r>
      <w:r>
        <w:t>обратная</w:t>
      </w:r>
      <w:r>
        <w:rPr>
          <w:spacing w:val="-2"/>
        </w:rPr>
        <w:t xml:space="preserve"> </w:t>
      </w:r>
      <w:r>
        <w:t>пропорциональности.</w:t>
      </w:r>
      <w:r>
        <w:rPr>
          <w:spacing w:val="-57"/>
        </w:rPr>
        <w:t xml:space="preserve"> </w:t>
      </w:r>
      <w:r>
        <w:t>Алгебраические выражения.</w:t>
      </w:r>
    </w:p>
    <w:p w:rsidR="00445417" w:rsidRDefault="00DD4AEC">
      <w:pPr>
        <w:pStyle w:val="a3"/>
        <w:tabs>
          <w:tab w:val="left" w:pos="1609"/>
          <w:tab w:val="left" w:pos="2767"/>
          <w:tab w:val="left" w:pos="3910"/>
          <w:tab w:val="left" w:pos="5268"/>
          <w:tab w:val="left" w:pos="5595"/>
          <w:tab w:val="left" w:pos="7108"/>
        </w:tabs>
        <w:spacing w:before="3"/>
        <w:ind w:left="35" w:firstLine="0"/>
        <w:jc w:val="left"/>
      </w:pPr>
      <w:r>
        <w:t>Переменные,</w:t>
      </w:r>
      <w:r>
        <w:tab/>
        <w:t>числовое</w:t>
      </w:r>
      <w:r>
        <w:tab/>
        <w:t>значение</w:t>
      </w:r>
      <w:r>
        <w:tab/>
        <w:t>выражения</w:t>
      </w:r>
      <w:r>
        <w:tab/>
        <w:t>с</w:t>
      </w:r>
      <w:r>
        <w:tab/>
        <w:t>переменной.</w:t>
      </w:r>
      <w:r>
        <w:tab/>
        <w:t>Допустимые</w:t>
      </w:r>
    </w:p>
    <w:p w:rsidR="00445417" w:rsidRDefault="00445417">
      <w:pPr>
        <w:sectPr w:rsidR="00445417">
          <w:type w:val="continuous"/>
          <w:pgSz w:w="11910" w:h="16840"/>
          <w:pgMar w:top="980" w:right="60" w:bottom="280" w:left="940" w:header="720" w:footer="720" w:gutter="0"/>
          <w:cols w:num="2" w:space="720" w:equalWidth="0">
            <w:col w:w="1396" w:space="40"/>
            <w:col w:w="9474"/>
          </w:cols>
        </w:sectPr>
      </w:pPr>
    </w:p>
    <w:p w:rsidR="00445417" w:rsidRDefault="00DD4AEC">
      <w:pPr>
        <w:pStyle w:val="a3"/>
        <w:ind w:right="1063" w:firstLine="0"/>
      </w:pPr>
      <w:r>
        <w:t>значения переменных. Представление зависимости между величинами в виде формулы.</w:t>
      </w:r>
      <w:r>
        <w:rPr>
          <w:spacing w:val="-57"/>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w:t>
      </w:r>
      <w:r>
        <w:rPr>
          <w:spacing w:val="1"/>
        </w:rPr>
        <w:t xml:space="preserve"> </w:t>
      </w:r>
      <w:r>
        <w:t>равные выражения, правила преобразования сумм и произведений, правила раскрытия</w:t>
      </w:r>
      <w:r>
        <w:rPr>
          <w:spacing w:val="1"/>
        </w:rPr>
        <w:t xml:space="preserve"> </w:t>
      </w:r>
      <w:r>
        <w:t>скобок</w:t>
      </w:r>
      <w:r>
        <w:rPr>
          <w:spacing w:val="-9"/>
        </w:rPr>
        <w:t xml:space="preserve"> </w:t>
      </w:r>
      <w:r>
        <w:t>и</w:t>
      </w:r>
      <w:r>
        <w:rPr>
          <w:spacing w:val="3"/>
        </w:rPr>
        <w:t xml:space="preserve"> </w:t>
      </w:r>
      <w:r>
        <w:t>приведения</w:t>
      </w:r>
      <w:r>
        <w:rPr>
          <w:spacing w:val="3"/>
        </w:rPr>
        <w:t xml:space="preserve"> </w:t>
      </w:r>
      <w:r>
        <w:t>подобных</w:t>
      </w:r>
      <w:r>
        <w:rPr>
          <w:spacing w:val="-6"/>
        </w:rPr>
        <w:t xml:space="preserve"> </w:t>
      </w:r>
      <w:r>
        <w:t>слагаемых.</w:t>
      </w:r>
    </w:p>
    <w:p w:rsidR="00445417" w:rsidRDefault="00DD4AEC">
      <w:pPr>
        <w:pStyle w:val="a3"/>
        <w:ind w:left="1470" w:firstLine="0"/>
      </w:pPr>
      <w:r>
        <w:t>Свойства</w:t>
      </w:r>
      <w:r>
        <w:rPr>
          <w:spacing w:val="-6"/>
        </w:rPr>
        <w:t xml:space="preserve"> </w:t>
      </w:r>
      <w:r>
        <w:t>степени</w:t>
      </w:r>
      <w:r>
        <w:rPr>
          <w:spacing w:val="-5"/>
        </w:rPr>
        <w:t xml:space="preserve"> </w:t>
      </w:r>
      <w:r>
        <w:t>с</w:t>
      </w:r>
      <w:r>
        <w:rPr>
          <w:spacing w:val="-12"/>
        </w:rPr>
        <w:t xml:space="preserve"> </w:t>
      </w:r>
      <w:r>
        <w:t>натуральным</w:t>
      </w:r>
      <w:r>
        <w:rPr>
          <w:spacing w:val="-1"/>
        </w:rPr>
        <w:t xml:space="preserve"> </w:t>
      </w:r>
      <w:r>
        <w:t>показателем.</w:t>
      </w:r>
    </w:p>
    <w:p w:rsidR="00445417" w:rsidRDefault="00DD4AEC">
      <w:pPr>
        <w:pStyle w:val="a3"/>
        <w:spacing w:before="6"/>
        <w:ind w:right="1059"/>
      </w:pPr>
      <w:r>
        <w:t>Одночлены</w:t>
      </w:r>
      <w:r>
        <w:rPr>
          <w:spacing w:val="1"/>
        </w:rPr>
        <w:t xml:space="preserve"> </w:t>
      </w:r>
      <w:r>
        <w:t>и</w:t>
      </w:r>
      <w:r>
        <w:rPr>
          <w:spacing w:val="1"/>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квадрат</w:t>
      </w:r>
      <w:r>
        <w:rPr>
          <w:spacing w:val="60"/>
        </w:rPr>
        <w:t xml:space="preserve"> </w:t>
      </w:r>
      <w:r>
        <w:t>суммы</w:t>
      </w:r>
      <w:r>
        <w:rPr>
          <w:spacing w:val="61"/>
        </w:rPr>
        <w:t xml:space="preserve"> </w:t>
      </w:r>
      <w:r>
        <w:t>и</w:t>
      </w:r>
      <w:r>
        <w:rPr>
          <w:spacing w:val="1"/>
        </w:rPr>
        <w:t xml:space="preserve"> </w:t>
      </w:r>
      <w:r>
        <w:t>квадрат</w:t>
      </w:r>
      <w:r>
        <w:rPr>
          <w:spacing w:val="1"/>
        </w:rPr>
        <w:t xml:space="preserve"> </w:t>
      </w:r>
      <w:r>
        <w:t>разности.</w:t>
      </w:r>
      <w:r>
        <w:rPr>
          <w:spacing w:val="1"/>
        </w:rPr>
        <w:t xml:space="preserve"> </w:t>
      </w:r>
      <w:r>
        <w:t>Формула</w:t>
      </w:r>
      <w:r>
        <w:rPr>
          <w:spacing w:val="1"/>
        </w:rPr>
        <w:t xml:space="preserve"> </w:t>
      </w:r>
      <w:r>
        <w:t>разности</w:t>
      </w:r>
      <w:r>
        <w:rPr>
          <w:spacing w:val="1"/>
        </w:rPr>
        <w:t xml:space="preserve"> </w:t>
      </w:r>
      <w:r>
        <w:t>квадратов.</w:t>
      </w:r>
      <w:r>
        <w:rPr>
          <w:spacing w:val="1"/>
        </w:rPr>
        <w:t xml:space="preserve"> </w:t>
      </w:r>
      <w:r>
        <w:t>Разложение</w:t>
      </w:r>
      <w:r>
        <w:rPr>
          <w:spacing w:val="1"/>
        </w:rPr>
        <w:t xml:space="preserve"> </w:t>
      </w:r>
      <w:r>
        <w:t>многочленов</w:t>
      </w:r>
      <w:r>
        <w:rPr>
          <w:spacing w:val="61"/>
        </w:rPr>
        <w:t xml:space="preserve"> </w:t>
      </w:r>
      <w:r>
        <w:t>на</w:t>
      </w:r>
      <w:r>
        <w:rPr>
          <w:spacing w:val="1"/>
        </w:rPr>
        <w:t xml:space="preserve"> </w:t>
      </w:r>
      <w:r>
        <w:t>множители.</w:t>
      </w:r>
    </w:p>
    <w:p w:rsidR="00445417" w:rsidRDefault="00DD4AEC">
      <w:pPr>
        <w:pStyle w:val="a3"/>
        <w:spacing w:line="275" w:lineRule="exact"/>
        <w:ind w:left="1470" w:firstLine="0"/>
      </w:pPr>
      <w:r>
        <w:t>Уравнения</w:t>
      </w:r>
      <w:r>
        <w:rPr>
          <w:spacing w:val="-5"/>
        </w:rPr>
        <w:t xml:space="preserve"> </w:t>
      </w:r>
      <w:r>
        <w:t>и</w:t>
      </w:r>
      <w:r>
        <w:rPr>
          <w:spacing w:val="-5"/>
        </w:rPr>
        <w:t xml:space="preserve"> </w:t>
      </w:r>
      <w:r>
        <w:t>неравенства.</w:t>
      </w:r>
    </w:p>
    <w:p w:rsidR="00445417" w:rsidRDefault="00DD4AEC">
      <w:pPr>
        <w:pStyle w:val="a3"/>
        <w:spacing w:line="242" w:lineRule="auto"/>
        <w:ind w:right="1075"/>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 уравнений.</w:t>
      </w:r>
    </w:p>
    <w:p w:rsidR="00445417" w:rsidRDefault="00DD4AEC">
      <w:pPr>
        <w:pStyle w:val="a3"/>
        <w:ind w:right="1074"/>
      </w:pPr>
      <w:r>
        <w:t>Линейное уравнение с одной переменной, число корней линейного уравнения,</w:t>
      </w:r>
      <w:r>
        <w:rPr>
          <w:spacing w:val="1"/>
        </w:rPr>
        <w:t xml:space="preserve"> </w:t>
      </w:r>
      <w:r>
        <w:t>решение линейных уравнений. Составление уравнений по условию задачи. Решение</w:t>
      </w:r>
      <w:r>
        <w:rPr>
          <w:spacing w:val="1"/>
        </w:rPr>
        <w:t xml:space="preserve"> </w:t>
      </w:r>
      <w:r>
        <w:t>текстовых</w:t>
      </w:r>
      <w:r>
        <w:rPr>
          <w:spacing w:val="-7"/>
        </w:rPr>
        <w:t xml:space="preserve"> </w:t>
      </w:r>
      <w:r>
        <w:t>задач</w:t>
      </w:r>
      <w:r>
        <w:rPr>
          <w:spacing w:val="2"/>
        </w:rPr>
        <w:t xml:space="preserve"> </w:t>
      </w:r>
      <w:r>
        <w:t>с</w:t>
      </w:r>
      <w:r>
        <w:rPr>
          <w:spacing w:val="1"/>
        </w:rPr>
        <w:t xml:space="preserve"> </w:t>
      </w:r>
      <w:r>
        <w:t>помощью</w:t>
      </w:r>
      <w:r>
        <w:rPr>
          <w:spacing w:val="-3"/>
        </w:rPr>
        <w:t xml:space="preserve"> </w:t>
      </w:r>
      <w:r>
        <w:t>уравнений.</w:t>
      </w:r>
    </w:p>
    <w:p w:rsidR="00445417" w:rsidRDefault="00DD4AEC">
      <w:pPr>
        <w:pStyle w:val="a3"/>
        <w:ind w:right="1069"/>
      </w:pPr>
      <w:r>
        <w:t>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его</w:t>
      </w:r>
      <w:r>
        <w:rPr>
          <w:spacing w:val="1"/>
        </w:rPr>
        <w:t xml:space="preserve"> </w:t>
      </w:r>
      <w:r>
        <w:t>график.</w:t>
      </w:r>
      <w:r>
        <w:rPr>
          <w:spacing w:val="1"/>
        </w:rPr>
        <w:t xml:space="preserve"> </w:t>
      </w:r>
      <w:r>
        <w:t>Система</w:t>
      </w:r>
      <w:r>
        <w:rPr>
          <w:spacing w:val="61"/>
        </w:rPr>
        <w:t xml:space="preserve"> </w:t>
      </w:r>
      <w:r>
        <w:t>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4"/>
        </w:rPr>
        <w:t xml:space="preserve"> </w:t>
      </w:r>
      <w:r>
        <w:t>Примеры</w:t>
      </w:r>
      <w:r>
        <w:rPr>
          <w:spacing w:val="3"/>
        </w:rPr>
        <w:t xml:space="preserve"> </w:t>
      </w:r>
      <w:r>
        <w:t>решения</w:t>
      </w:r>
      <w:r>
        <w:rPr>
          <w:spacing w:val="-8"/>
        </w:rPr>
        <w:t xml:space="preserve"> </w:t>
      </w:r>
      <w:r>
        <w:t>текстовых</w:t>
      </w:r>
      <w:r>
        <w:rPr>
          <w:spacing w:val="-8"/>
        </w:rPr>
        <w:t xml:space="preserve"> </w:t>
      </w:r>
      <w:r>
        <w:t>задач с помощью</w:t>
      </w:r>
      <w:r>
        <w:rPr>
          <w:spacing w:val="-4"/>
        </w:rPr>
        <w:t xml:space="preserve"> </w:t>
      </w:r>
      <w:r>
        <w:t>систем</w:t>
      </w:r>
      <w:r>
        <w:rPr>
          <w:spacing w:val="-3"/>
        </w:rPr>
        <w:t xml:space="preserve"> </w:t>
      </w:r>
      <w:r>
        <w:t>уравнений.</w:t>
      </w:r>
    </w:p>
    <w:p w:rsidR="00445417" w:rsidRDefault="00DD4AEC">
      <w:pPr>
        <w:pStyle w:val="a3"/>
        <w:spacing w:line="272" w:lineRule="exact"/>
        <w:ind w:left="1470" w:firstLine="0"/>
        <w:jc w:val="left"/>
      </w:pPr>
      <w:r>
        <w:t>Функции.</w:t>
      </w:r>
    </w:p>
    <w:p w:rsidR="00445417" w:rsidRDefault="00DD4AEC">
      <w:pPr>
        <w:pStyle w:val="a3"/>
        <w:spacing w:line="272" w:lineRule="exact"/>
        <w:ind w:left="1470" w:firstLine="0"/>
        <w:jc w:val="left"/>
      </w:pPr>
      <w:r>
        <w:t>Координата</w:t>
      </w:r>
      <w:r>
        <w:rPr>
          <w:spacing w:val="22"/>
        </w:rPr>
        <w:t xml:space="preserve"> </w:t>
      </w:r>
      <w:r>
        <w:t>точки</w:t>
      </w:r>
      <w:r>
        <w:rPr>
          <w:spacing w:val="24"/>
        </w:rPr>
        <w:t xml:space="preserve"> </w:t>
      </w:r>
      <w:r>
        <w:t>на</w:t>
      </w:r>
      <w:r>
        <w:rPr>
          <w:spacing w:val="20"/>
        </w:rPr>
        <w:t xml:space="preserve"> </w:t>
      </w:r>
      <w:r>
        <w:t>прямой.</w:t>
      </w:r>
      <w:r>
        <w:rPr>
          <w:spacing w:val="25"/>
        </w:rPr>
        <w:t xml:space="preserve"> </w:t>
      </w:r>
      <w:r>
        <w:t>Числовые</w:t>
      </w:r>
      <w:r>
        <w:rPr>
          <w:spacing w:val="22"/>
        </w:rPr>
        <w:t xml:space="preserve"> </w:t>
      </w:r>
      <w:r>
        <w:t>промежутки.</w:t>
      </w:r>
      <w:r>
        <w:rPr>
          <w:spacing w:val="34"/>
        </w:rPr>
        <w:t xml:space="preserve"> </w:t>
      </w:r>
      <w:r>
        <w:t>Расстояние</w:t>
      </w:r>
      <w:r>
        <w:rPr>
          <w:spacing w:val="21"/>
        </w:rPr>
        <w:t xml:space="preserve"> </w:t>
      </w:r>
      <w:r>
        <w:t>между</w:t>
      </w:r>
      <w:r>
        <w:rPr>
          <w:spacing w:val="10"/>
        </w:rPr>
        <w:t xml:space="preserve"> </w:t>
      </w:r>
      <w:r>
        <w:t>двумя</w:t>
      </w:r>
    </w:p>
    <w:p w:rsidR="00445417" w:rsidRDefault="00445417">
      <w:pPr>
        <w:spacing w:line="272" w:lineRule="exact"/>
        <w:sectPr w:rsidR="00445417">
          <w:type w:val="continuous"/>
          <w:pgSz w:w="11910" w:h="16840"/>
          <w:pgMar w:top="980" w:right="60" w:bottom="280" w:left="940" w:header="720" w:footer="720" w:gutter="0"/>
          <w:cols w:space="720"/>
        </w:sectPr>
      </w:pPr>
    </w:p>
    <w:p w:rsidR="00445417" w:rsidRDefault="00DD4AEC">
      <w:pPr>
        <w:pStyle w:val="a3"/>
        <w:spacing w:before="180"/>
        <w:ind w:firstLine="0"/>
      </w:pPr>
      <w:r>
        <w:t>точками</w:t>
      </w:r>
      <w:r>
        <w:rPr>
          <w:spacing w:val="-9"/>
        </w:rPr>
        <w:t xml:space="preserve"> </w:t>
      </w:r>
      <w:r>
        <w:t>координатной</w:t>
      </w:r>
      <w:r>
        <w:rPr>
          <w:spacing w:val="-8"/>
        </w:rPr>
        <w:t xml:space="preserve"> </w:t>
      </w:r>
      <w:r>
        <w:t>прямой.</w:t>
      </w:r>
    </w:p>
    <w:p w:rsidR="00445417" w:rsidRDefault="00DD4AEC">
      <w:pPr>
        <w:pStyle w:val="a3"/>
        <w:spacing w:before="3" w:line="242" w:lineRule="auto"/>
        <w:ind w:right="1061"/>
      </w:pPr>
      <w:r>
        <w:t xml:space="preserve">Прямоугольная система координат, оси </w:t>
      </w:r>
      <w:r>
        <w:rPr>
          <w:i/>
        </w:rPr>
        <w:t xml:space="preserve">Ox </w:t>
      </w:r>
      <w:r>
        <w:t xml:space="preserve">и </w:t>
      </w:r>
      <w:r>
        <w:rPr>
          <w:i/>
        </w:rPr>
        <w:t>Oy</w:t>
      </w:r>
      <w:r>
        <w:t>. Абсцисса и ордината точки на</w:t>
      </w:r>
      <w:r>
        <w:rPr>
          <w:spacing w:val="1"/>
        </w:rPr>
        <w:t xml:space="preserve"> </w:t>
      </w:r>
      <w:r>
        <w:t>координатной плоскости. Примеры графиков, заданных формулами. Чтение графиков</w:t>
      </w:r>
      <w:r>
        <w:rPr>
          <w:spacing w:val="1"/>
        </w:rPr>
        <w:t xml:space="preserve"> </w:t>
      </w:r>
      <w:r>
        <w:t>реальных</w:t>
      </w:r>
      <w:r>
        <w:rPr>
          <w:spacing w:val="1"/>
        </w:rPr>
        <w:t xml:space="preserve"> </w:t>
      </w:r>
      <w:r>
        <w:t>зависимостей.</w:t>
      </w:r>
      <w:r>
        <w:rPr>
          <w:spacing w:val="1"/>
        </w:rPr>
        <w:t xml:space="preserve"> </w:t>
      </w:r>
      <w:r>
        <w:t>Понятие</w:t>
      </w:r>
      <w:r>
        <w:rPr>
          <w:spacing w:val="1"/>
        </w:rPr>
        <w:t xml:space="preserve"> </w:t>
      </w:r>
      <w:r>
        <w:t>функции.</w:t>
      </w:r>
      <w:r>
        <w:rPr>
          <w:spacing w:val="1"/>
        </w:rPr>
        <w:t xml:space="preserve"> </w:t>
      </w:r>
      <w:r>
        <w:t>График</w:t>
      </w:r>
      <w:r>
        <w:rPr>
          <w:spacing w:val="1"/>
        </w:rPr>
        <w:t xml:space="preserve"> </w:t>
      </w:r>
      <w:r>
        <w:t>функции.</w:t>
      </w:r>
      <w:r>
        <w:rPr>
          <w:spacing w:val="1"/>
        </w:rPr>
        <w:t xml:space="preserve"> </w:t>
      </w:r>
      <w:r>
        <w:t>Свойства</w:t>
      </w:r>
      <w:r>
        <w:rPr>
          <w:spacing w:val="1"/>
        </w:rPr>
        <w:t xml:space="preserve"> </w:t>
      </w:r>
      <w:r>
        <w:t>функций.</w:t>
      </w:r>
      <w:r>
        <w:rPr>
          <w:spacing w:val="1"/>
        </w:rPr>
        <w:t xml:space="preserve"> </w:t>
      </w:r>
      <w:r>
        <w:t>Линейная</w:t>
      </w:r>
      <w:r>
        <w:rPr>
          <w:spacing w:val="112"/>
        </w:rPr>
        <w:t xml:space="preserve"> </w:t>
      </w:r>
      <w:r>
        <w:t>функция,</w:t>
      </w:r>
      <w:r>
        <w:rPr>
          <w:spacing w:val="120"/>
        </w:rPr>
        <w:t xml:space="preserve"> </w:t>
      </w:r>
      <w:r>
        <w:t>её</w:t>
      </w:r>
      <w:r>
        <w:rPr>
          <w:spacing w:val="106"/>
        </w:rPr>
        <w:t xml:space="preserve"> </w:t>
      </w:r>
      <w:r>
        <w:t>график.</w:t>
      </w:r>
      <w:r>
        <w:rPr>
          <w:spacing w:val="119"/>
        </w:rPr>
        <w:t xml:space="preserve"> </w:t>
      </w:r>
      <w:r>
        <w:t>График</w:t>
      </w:r>
      <w:r>
        <w:rPr>
          <w:spacing w:val="110"/>
        </w:rPr>
        <w:t xml:space="preserve"> </w:t>
      </w:r>
      <w:r>
        <w:t>функции</w:t>
      </w:r>
      <w:r>
        <w:rPr>
          <w:spacing w:val="115"/>
        </w:rPr>
        <w:t xml:space="preserve"> </w:t>
      </w:r>
      <w:r>
        <w:rPr>
          <w:noProof/>
          <w:spacing w:val="-5"/>
          <w:position w:val="-1"/>
          <w:lang w:eastAsia="ru-RU"/>
        </w:rPr>
        <w:drawing>
          <wp:inline distT="0" distB="0" distL="0" distR="0">
            <wp:extent cx="445719" cy="1333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445719" cy="133350"/>
                    </a:xfrm>
                    <a:prstGeom prst="rect">
                      <a:avLst/>
                    </a:prstGeom>
                  </pic:spPr>
                </pic:pic>
              </a:graphicData>
            </a:graphic>
          </wp:inline>
        </w:drawing>
      </w:r>
      <w:r>
        <w:rPr>
          <w:spacing w:val="-18"/>
        </w:rPr>
        <w:t xml:space="preserve"> </w:t>
      </w:r>
      <w:r>
        <w:t>.</w:t>
      </w:r>
      <w:r>
        <w:rPr>
          <w:spacing w:val="2"/>
        </w:rPr>
        <w:t xml:space="preserve"> </w:t>
      </w:r>
      <w:r>
        <w:t>Графическое</w:t>
      </w:r>
      <w:r>
        <w:rPr>
          <w:spacing w:val="54"/>
        </w:rPr>
        <w:t xml:space="preserve"> </w:t>
      </w:r>
      <w:r>
        <w:t>решение</w:t>
      </w:r>
    </w:p>
    <w:p w:rsidR="00445417" w:rsidRDefault="00DD4AEC">
      <w:pPr>
        <w:pStyle w:val="a3"/>
        <w:spacing w:before="42"/>
        <w:ind w:firstLine="0"/>
      </w:pPr>
      <w:r>
        <w:t>линейных</w:t>
      </w:r>
      <w:r>
        <w:rPr>
          <w:spacing w:val="-10"/>
        </w:rPr>
        <w:t xml:space="preserve"> </w:t>
      </w:r>
      <w:r>
        <w:t>уравнений</w:t>
      </w:r>
      <w:r>
        <w:rPr>
          <w:spacing w:val="-1"/>
        </w:rPr>
        <w:t xml:space="preserve"> </w:t>
      </w:r>
      <w:r>
        <w:t>и</w:t>
      </w:r>
      <w:r>
        <w:rPr>
          <w:spacing w:val="-6"/>
        </w:rPr>
        <w:t xml:space="preserve"> </w:t>
      </w:r>
      <w:r>
        <w:t>систем</w:t>
      </w:r>
      <w:r>
        <w:rPr>
          <w:spacing w:val="-9"/>
        </w:rPr>
        <w:t xml:space="preserve"> </w:t>
      </w:r>
      <w:r>
        <w:t>линейных</w:t>
      </w:r>
      <w:r>
        <w:rPr>
          <w:spacing w:val="-7"/>
        </w:rPr>
        <w:t xml:space="preserve"> </w:t>
      </w:r>
      <w:r>
        <w:t>уравнений.</w:t>
      </w:r>
    </w:p>
    <w:p w:rsidR="00445417" w:rsidRDefault="00DD4AEC">
      <w:pPr>
        <w:pStyle w:val="a3"/>
        <w:spacing w:before="5" w:line="237" w:lineRule="auto"/>
        <w:ind w:left="1470" w:right="6019" w:firstLine="0"/>
      </w:pPr>
      <w:r>
        <w:t>Содержание обучения в 8 классе.</w:t>
      </w:r>
      <w:r>
        <w:rPr>
          <w:spacing w:val="-57"/>
        </w:rPr>
        <w:t xml:space="preserve"> </w:t>
      </w:r>
      <w:r>
        <w:t>Числа и</w:t>
      </w:r>
      <w:r>
        <w:rPr>
          <w:spacing w:val="-1"/>
        </w:rPr>
        <w:t xml:space="preserve"> </w:t>
      </w:r>
      <w:r>
        <w:t>вычисления.</w:t>
      </w:r>
    </w:p>
    <w:p w:rsidR="00445417" w:rsidRDefault="00DD4AEC">
      <w:pPr>
        <w:pStyle w:val="a3"/>
        <w:ind w:right="1065"/>
      </w:pPr>
      <w:r>
        <w:t>Квадратный корень из числа. Понятие об иррациональном числе. Десятичные</w:t>
      </w:r>
      <w:r>
        <w:rPr>
          <w:spacing w:val="1"/>
        </w:rPr>
        <w:t xml:space="preserve"> </w:t>
      </w:r>
      <w:r>
        <w:t>приближения иррациональных чисел. Свойства арифметических квадратных корней и</w:t>
      </w:r>
      <w:r>
        <w:rPr>
          <w:spacing w:val="1"/>
        </w:rPr>
        <w:t xml:space="preserve"> </w:t>
      </w:r>
      <w:r>
        <w:t>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7"/>
        </w:rPr>
        <w:t xml:space="preserve"> </w:t>
      </w:r>
      <w:r>
        <w:t>числа.</w:t>
      </w:r>
    </w:p>
    <w:p w:rsidR="00445417" w:rsidRDefault="00DD4AEC">
      <w:pPr>
        <w:pStyle w:val="a3"/>
        <w:spacing w:before="4" w:line="242" w:lineRule="auto"/>
        <w:ind w:left="1470" w:right="1339" w:firstLine="0"/>
        <w:jc w:val="left"/>
      </w:pPr>
      <w:r>
        <w:t>Степень</w:t>
      </w:r>
      <w:r>
        <w:rPr>
          <w:spacing w:val="-4"/>
        </w:rPr>
        <w:t xml:space="preserve"> </w:t>
      </w:r>
      <w:r>
        <w:t>с</w:t>
      </w:r>
      <w:r>
        <w:rPr>
          <w:spacing w:val="-7"/>
        </w:rPr>
        <w:t xml:space="preserve"> </w:t>
      </w:r>
      <w:r>
        <w:t>целым</w:t>
      </w:r>
      <w:r>
        <w:rPr>
          <w:spacing w:val="-8"/>
        </w:rPr>
        <w:t xml:space="preserve"> </w:t>
      </w:r>
      <w:r>
        <w:t>показателем</w:t>
      </w:r>
      <w:r>
        <w:rPr>
          <w:spacing w:val="-2"/>
        </w:rPr>
        <w:t xml:space="preserve"> </w:t>
      </w:r>
      <w:r>
        <w:t>и</w:t>
      </w:r>
      <w:r>
        <w:rPr>
          <w:spacing w:val="-10"/>
        </w:rPr>
        <w:t xml:space="preserve"> </w:t>
      </w:r>
      <w:r>
        <w:t>её</w:t>
      </w:r>
      <w:r>
        <w:rPr>
          <w:spacing w:val="-7"/>
        </w:rPr>
        <w:t xml:space="preserve"> </w:t>
      </w:r>
      <w:r>
        <w:t>свойства.</w:t>
      </w:r>
      <w:r>
        <w:rPr>
          <w:spacing w:val="-1"/>
        </w:rPr>
        <w:t xml:space="preserve"> </w:t>
      </w:r>
      <w:r>
        <w:t>Стандартная запись</w:t>
      </w:r>
      <w:r>
        <w:rPr>
          <w:spacing w:val="-4"/>
        </w:rPr>
        <w:t xml:space="preserve"> </w:t>
      </w:r>
      <w:r>
        <w:t>числа.</w:t>
      </w:r>
      <w:r>
        <w:rPr>
          <w:spacing w:val="-57"/>
        </w:rPr>
        <w:t xml:space="preserve"> </w:t>
      </w:r>
      <w:r>
        <w:t>Алгебраические выражения.</w:t>
      </w:r>
    </w:p>
    <w:p w:rsidR="00445417" w:rsidRDefault="00DD4AEC">
      <w:pPr>
        <w:pStyle w:val="a3"/>
        <w:spacing w:line="242" w:lineRule="auto"/>
        <w:ind w:left="1470" w:right="1339" w:firstLine="0"/>
        <w:jc w:val="left"/>
      </w:pPr>
      <w:r>
        <w:t>Квадратный</w:t>
      </w:r>
      <w:r>
        <w:rPr>
          <w:spacing w:val="1"/>
        </w:rPr>
        <w:t xml:space="preserve"> </w:t>
      </w:r>
      <w:r>
        <w:t>трёхчлен,</w:t>
      </w:r>
      <w:r>
        <w:rPr>
          <w:spacing w:val="2"/>
        </w:rPr>
        <w:t xml:space="preserve"> </w:t>
      </w:r>
      <w:r>
        <w:t>разложение</w:t>
      </w:r>
      <w:r>
        <w:rPr>
          <w:spacing w:val="-1"/>
        </w:rPr>
        <w:t xml:space="preserve"> </w:t>
      </w:r>
      <w:r>
        <w:t>квадратного</w:t>
      </w:r>
      <w:r>
        <w:rPr>
          <w:spacing w:val="-1"/>
        </w:rPr>
        <w:t xml:space="preserve"> </w:t>
      </w:r>
      <w:r>
        <w:t>трёхчлена</w:t>
      </w:r>
      <w:r>
        <w:rPr>
          <w:spacing w:val="-2"/>
        </w:rPr>
        <w:t xml:space="preserve"> </w:t>
      </w:r>
      <w:r>
        <w:t>на</w:t>
      </w:r>
      <w:r>
        <w:rPr>
          <w:spacing w:val="1"/>
        </w:rPr>
        <w:t xml:space="preserve"> </w:t>
      </w:r>
      <w:r>
        <w:t>множители.</w:t>
      </w:r>
      <w:r>
        <w:rPr>
          <w:spacing w:val="1"/>
        </w:rPr>
        <w:t xml:space="preserve"> </w:t>
      </w:r>
      <w:r>
        <w:t>Алгебраическая</w:t>
      </w:r>
      <w:r>
        <w:rPr>
          <w:spacing w:val="4"/>
        </w:rPr>
        <w:t xml:space="preserve"> </w:t>
      </w:r>
      <w:r>
        <w:t>дробь.</w:t>
      </w:r>
      <w:r>
        <w:rPr>
          <w:spacing w:val="2"/>
        </w:rPr>
        <w:t xml:space="preserve"> </w:t>
      </w:r>
      <w:r>
        <w:t>Основное</w:t>
      </w:r>
      <w:r>
        <w:rPr>
          <w:spacing w:val="-5"/>
        </w:rPr>
        <w:t xml:space="preserve"> </w:t>
      </w:r>
      <w:r>
        <w:t>свойство</w:t>
      </w:r>
      <w:r>
        <w:rPr>
          <w:spacing w:val="4"/>
        </w:rPr>
        <w:t xml:space="preserve"> </w:t>
      </w:r>
      <w:r>
        <w:t>алгебраической</w:t>
      </w:r>
      <w:r>
        <w:rPr>
          <w:spacing w:val="5"/>
        </w:rPr>
        <w:t xml:space="preserve"> </w:t>
      </w:r>
      <w:r>
        <w:t>дроби.</w:t>
      </w:r>
      <w:r>
        <w:rPr>
          <w:spacing w:val="2"/>
        </w:rPr>
        <w:t xml:space="preserve"> </w:t>
      </w:r>
      <w:r>
        <w:t>Сложение,</w:t>
      </w:r>
    </w:p>
    <w:p w:rsidR="00445417" w:rsidRDefault="00DD4AEC">
      <w:pPr>
        <w:pStyle w:val="a3"/>
        <w:spacing w:line="242" w:lineRule="auto"/>
        <w:ind w:firstLine="0"/>
        <w:jc w:val="left"/>
      </w:pPr>
      <w:r>
        <w:t>вычитание,</w:t>
      </w:r>
      <w:r>
        <w:rPr>
          <w:spacing w:val="-2"/>
        </w:rPr>
        <w:t xml:space="preserve"> </w:t>
      </w:r>
      <w:r>
        <w:t>умножение,</w:t>
      </w:r>
      <w:r>
        <w:rPr>
          <w:spacing w:val="-2"/>
        </w:rPr>
        <w:t xml:space="preserve"> </w:t>
      </w:r>
      <w:r>
        <w:t>деление</w:t>
      </w:r>
      <w:r>
        <w:rPr>
          <w:spacing w:val="-4"/>
        </w:rPr>
        <w:t xml:space="preserve"> </w:t>
      </w:r>
      <w:r>
        <w:t>алгебраических</w:t>
      </w:r>
      <w:r>
        <w:rPr>
          <w:spacing w:val="-9"/>
        </w:rPr>
        <w:t xml:space="preserve"> </w:t>
      </w:r>
      <w:r>
        <w:t>дробей.</w:t>
      </w:r>
      <w:r>
        <w:rPr>
          <w:spacing w:val="-1"/>
        </w:rPr>
        <w:t xml:space="preserve"> </w:t>
      </w:r>
      <w:r>
        <w:t>Рациональные</w:t>
      </w:r>
      <w:r>
        <w:rPr>
          <w:spacing w:val="-9"/>
        </w:rPr>
        <w:t xml:space="preserve"> </w:t>
      </w:r>
      <w:r>
        <w:t>выражения</w:t>
      </w:r>
      <w:r>
        <w:rPr>
          <w:spacing w:val="-8"/>
        </w:rPr>
        <w:t xml:space="preserve"> </w:t>
      </w:r>
      <w:r>
        <w:t>и</w:t>
      </w:r>
      <w:r>
        <w:rPr>
          <w:spacing w:val="-3"/>
        </w:rPr>
        <w:t xml:space="preserve"> </w:t>
      </w:r>
      <w:r>
        <w:t>их</w:t>
      </w:r>
      <w:r>
        <w:rPr>
          <w:spacing w:val="-57"/>
        </w:rPr>
        <w:t xml:space="preserve"> </w:t>
      </w:r>
      <w:r>
        <w:t>преобразование.</w:t>
      </w:r>
    </w:p>
    <w:p w:rsidR="00445417" w:rsidRDefault="00DD4AEC">
      <w:pPr>
        <w:pStyle w:val="a3"/>
        <w:spacing w:line="267" w:lineRule="exact"/>
        <w:ind w:left="1470" w:firstLine="0"/>
      </w:pPr>
      <w:r>
        <w:t>Уравнения</w:t>
      </w:r>
      <w:r>
        <w:rPr>
          <w:spacing w:val="-5"/>
        </w:rPr>
        <w:t xml:space="preserve"> </w:t>
      </w:r>
      <w:r>
        <w:t>и</w:t>
      </w:r>
      <w:r>
        <w:rPr>
          <w:spacing w:val="-5"/>
        </w:rPr>
        <w:t xml:space="preserve"> </w:t>
      </w:r>
      <w:r>
        <w:t>неравенства.</w:t>
      </w:r>
    </w:p>
    <w:p w:rsidR="00445417" w:rsidRDefault="00DD4AEC">
      <w:pPr>
        <w:pStyle w:val="a3"/>
        <w:ind w:right="1058"/>
      </w:pPr>
      <w:r>
        <w:t>Квадратное уравнение, формула корней квадратного уравнения. Теорема 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7"/>
        </w:rPr>
        <w:t xml:space="preserve"> </w:t>
      </w:r>
      <w:r>
        <w:t>уравнения.</w:t>
      </w:r>
    </w:p>
    <w:p w:rsidR="00445417" w:rsidRDefault="00DD4AEC">
      <w:pPr>
        <w:pStyle w:val="a3"/>
        <w:ind w:right="1058"/>
      </w:pPr>
      <w:r>
        <w:t>Графическая</w:t>
      </w:r>
      <w:r>
        <w:rPr>
          <w:spacing w:val="1"/>
        </w:rPr>
        <w:t xml:space="preserve"> </w:t>
      </w:r>
      <w:r>
        <w:t>интерпретация</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61"/>
        </w:rPr>
        <w:t xml:space="preserve"> </w:t>
      </w:r>
      <w:r>
        <w:t>систем</w:t>
      </w:r>
      <w:r>
        <w:rPr>
          <w:spacing w:val="1"/>
        </w:rPr>
        <w:t xml:space="preserve"> </w:t>
      </w:r>
      <w:r>
        <w:t>линейных 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Примеры</w:t>
      </w:r>
      <w:r>
        <w:rPr>
          <w:spacing w:val="1"/>
        </w:rPr>
        <w:t xml:space="preserve"> </w:t>
      </w:r>
      <w:r>
        <w:t>решения систем</w:t>
      </w:r>
      <w:r>
        <w:rPr>
          <w:spacing w:val="1"/>
        </w:rPr>
        <w:t xml:space="preserve"> </w:t>
      </w:r>
      <w:r>
        <w:t>нелинейных</w:t>
      </w:r>
      <w:r>
        <w:rPr>
          <w:spacing w:val="1"/>
        </w:rPr>
        <w:t xml:space="preserve"> </w:t>
      </w:r>
      <w:r>
        <w:t>уравнений</w:t>
      </w:r>
      <w:r>
        <w:rPr>
          <w:spacing w:val="4"/>
        </w:rPr>
        <w:t xml:space="preserve"> </w:t>
      </w:r>
      <w:r>
        <w:t>с</w:t>
      </w:r>
      <w:r>
        <w:rPr>
          <w:spacing w:val="1"/>
        </w:rPr>
        <w:t xml:space="preserve"> </w:t>
      </w:r>
      <w:r>
        <w:t>двумя</w:t>
      </w:r>
      <w:r>
        <w:rPr>
          <w:spacing w:val="2"/>
        </w:rPr>
        <w:t xml:space="preserve"> </w:t>
      </w:r>
      <w:r>
        <w:t>переменными.</w:t>
      </w:r>
    </w:p>
    <w:p w:rsidR="00445417" w:rsidRDefault="00DD4AEC">
      <w:pPr>
        <w:pStyle w:val="a3"/>
        <w:spacing w:before="1" w:line="275" w:lineRule="exact"/>
        <w:ind w:left="1470" w:firstLine="0"/>
      </w:pPr>
      <w:r>
        <w:t>Решение</w:t>
      </w:r>
      <w:r>
        <w:rPr>
          <w:spacing w:val="-6"/>
        </w:rPr>
        <w:t xml:space="preserve"> </w:t>
      </w:r>
      <w:r>
        <w:t>текстовых</w:t>
      </w:r>
      <w:r>
        <w:rPr>
          <w:spacing w:val="-10"/>
        </w:rPr>
        <w:t xml:space="preserve"> </w:t>
      </w:r>
      <w:r>
        <w:t>задач</w:t>
      </w:r>
      <w:r>
        <w:rPr>
          <w:spacing w:val="-7"/>
        </w:rPr>
        <w:t xml:space="preserve"> </w:t>
      </w:r>
      <w:r>
        <w:t>алгебраическим</w:t>
      </w:r>
      <w:r>
        <w:rPr>
          <w:spacing w:val="1"/>
        </w:rPr>
        <w:t xml:space="preserve"> </w:t>
      </w:r>
      <w:r>
        <w:t>способом.</w:t>
      </w:r>
    </w:p>
    <w:p w:rsidR="00445417" w:rsidRDefault="00DD4AEC">
      <w:pPr>
        <w:pStyle w:val="a3"/>
        <w:ind w:right="1068"/>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1"/>
        </w:rPr>
        <w:t xml:space="preserve"> </w:t>
      </w:r>
      <w:r>
        <w:t>линейных</w:t>
      </w:r>
      <w:r>
        <w:rPr>
          <w:spacing w:val="-7"/>
        </w:rPr>
        <w:t xml:space="preserve"> </w:t>
      </w:r>
      <w:r>
        <w:t>неравенств с</w:t>
      </w:r>
      <w:r>
        <w:rPr>
          <w:spacing w:val="-7"/>
        </w:rPr>
        <w:t xml:space="preserve"> </w:t>
      </w:r>
      <w:r>
        <w:t>одной</w:t>
      </w:r>
      <w:r>
        <w:rPr>
          <w:spacing w:val="-1"/>
        </w:rPr>
        <w:t xml:space="preserve"> </w:t>
      </w:r>
      <w:r>
        <w:t>переменной.</w:t>
      </w:r>
    </w:p>
    <w:p w:rsidR="00445417" w:rsidRDefault="00DD4AEC">
      <w:pPr>
        <w:pStyle w:val="a3"/>
        <w:spacing w:before="1" w:line="275" w:lineRule="exact"/>
        <w:ind w:left="1470" w:firstLine="0"/>
        <w:jc w:val="left"/>
      </w:pPr>
      <w:r>
        <w:t>Функции.</w:t>
      </w:r>
    </w:p>
    <w:p w:rsidR="00445417" w:rsidRDefault="00DD4AEC">
      <w:pPr>
        <w:pStyle w:val="a3"/>
        <w:spacing w:line="275" w:lineRule="exact"/>
        <w:ind w:left="1470" w:firstLine="0"/>
        <w:jc w:val="left"/>
      </w:pPr>
      <w:r>
        <w:t>Понятие</w:t>
      </w:r>
      <w:r>
        <w:rPr>
          <w:spacing w:val="46"/>
        </w:rPr>
        <w:t xml:space="preserve"> </w:t>
      </w:r>
      <w:r>
        <w:t>функции.</w:t>
      </w:r>
      <w:r>
        <w:rPr>
          <w:spacing w:val="52"/>
        </w:rPr>
        <w:t xml:space="preserve"> </w:t>
      </w:r>
      <w:r>
        <w:t>Область</w:t>
      </w:r>
      <w:r>
        <w:rPr>
          <w:spacing w:val="105"/>
        </w:rPr>
        <w:t xml:space="preserve"> </w:t>
      </w:r>
      <w:r>
        <w:t>определения</w:t>
      </w:r>
      <w:r>
        <w:rPr>
          <w:spacing w:val="103"/>
        </w:rPr>
        <w:t xml:space="preserve"> </w:t>
      </w:r>
      <w:r>
        <w:t>и</w:t>
      </w:r>
      <w:r>
        <w:rPr>
          <w:spacing w:val="99"/>
        </w:rPr>
        <w:t xml:space="preserve"> </w:t>
      </w:r>
      <w:r>
        <w:t>множество</w:t>
      </w:r>
      <w:r>
        <w:rPr>
          <w:spacing w:val="112"/>
        </w:rPr>
        <w:t xml:space="preserve"> </w:t>
      </w:r>
      <w:r>
        <w:t>значений</w:t>
      </w:r>
      <w:r>
        <w:rPr>
          <w:spacing w:val="110"/>
        </w:rPr>
        <w:t xml:space="preserve"> </w:t>
      </w:r>
      <w:r>
        <w:t>функции.</w:t>
      </w:r>
    </w:p>
    <w:p w:rsidR="00445417" w:rsidRDefault="00DD4AEC">
      <w:pPr>
        <w:pStyle w:val="a3"/>
        <w:spacing w:before="3" w:line="275" w:lineRule="exact"/>
        <w:ind w:firstLine="0"/>
        <w:jc w:val="left"/>
      </w:pPr>
      <w:r>
        <w:t>Способы</w:t>
      </w:r>
      <w:r>
        <w:rPr>
          <w:spacing w:val="-6"/>
        </w:rPr>
        <w:t xml:space="preserve"> </w:t>
      </w:r>
      <w:r>
        <w:t>задания</w:t>
      </w:r>
      <w:r>
        <w:rPr>
          <w:spacing w:val="-11"/>
        </w:rPr>
        <w:t xml:space="preserve"> </w:t>
      </w:r>
      <w:r>
        <w:t>функций.</w:t>
      </w:r>
    </w:p>
    <w:p w:rsidR="00445417" w:rsidRDefault="00DD4AEC">
      <w:pPr>
        <w:pStyle w:val="a3"/>
        <w:spacing w:line="242" w:lineRule="auto"/>
        <w:ind w:right="1075"/>
      </w:pPr>
      <w:r>
        <w:t>График функции. Чтение свойств функции по её графику. Примеры графиков</w:t>
      </w:r>
      <w:r>
        <w:rPr>
          <w:spacing w:val="1"/>
        </w:rPr>
        <w:t xml:space="preserve"> </w:t>
      </w:r>
      <w:r>
        <w:t>функций,</w:t>
      </w:r>
      <w:r>
        <w:rPr>
          <w:spacing w:val="5"/>
        </w:rPr>
        <w:t xml:space="preserve"> </w:t>
      </w:r>
      <w:r>
        <w:t>отражающих</w:t>
      </w:r>
      <w:r>
        <w:rPr>
          <w:spacing w:val="-6"/>
        </w:rPr>
        <w:t xml:space="preserve"> </w:t>
      </w:r>
      <w:r>
        <w:t>реальные</w:t>
      </w:r>
      <w:r>
        <w:rPr>
          <w:spacing w:val="-2"/>
        </w:rPr>
        <w:t xml:space="preserve"> </w:t>
      </w:r>
      <w:r>
        <w:t>процессы.</w:t>
      </w:r>
    </w:p>
    <w:p w:rsidR="00445417" w:rsidRDefault="00DD4AEC">
      <w:pPr>
        <w:pStyle w:val="a3"/>
        <w:ind w:right="1057"/>
      </w:pPr>
      <w:r>
        <w:t>Функции, описывающие прямую и обратную</w:t>
      </w:r>
      <w:r>
        <w:rPr>
          <w:spacing w:val="60"/>
        </w:rPr>
        <w:t xml:space="preserve"> </w:t>
      </w:r>
      <w:r>
        <w:t>пропорциональные зависимости,</w:t>
      </w:r>
      <w:r>
        <w:rPr>
          <w:spacing w:val="1"/>
        </w:rPr>
        <w:t xml:space="preserve"> </w:t>
      </w:r>
      <w:r>
        <w:t>их</w:t>
      </w:r>
      <w:r>
        <w:rPr>
          <w:spacing w:val="23"/>
        </w:rPr>
        <w:t xml:space="preserve"> </w:t>
      </w:r>
      <w:r>
        <w:t>графики.</w:t>
      </w:r>
      <w:r>
        <w:rPr>
          <w:spacing w:val="26"/>
        </w:rPr>
        <w:t xml:space="preserve"> </w:t>
      </w:r>
      <w:r>
        <w:t>Функции</w:t>
      </w:r>
      <w:r>
        <w:rPr>
          <w:spacing w:val="39"/>
        </w:rPr>
        <w:t xml:space="preserve"> </w:t>
      </w:r>
      <w:r>
        <w:rPr>
          <w:i/>
        </w:rPr>
        <w:t>y</w:t>
      </w:r>
      <w:r>
        <w:rPr>
          <w:i/>
          <w:spacing w:val="28"/>
        </w:rPr>
        <w:t xml:space="preserve"> </w:t>
      </w:r>
      <w:r>
        <w:rPr>
          <w:i/>
        </w:rPr>
        <w:t>=</w:t>
      </w:r>
      <w:r>
        <w:rPr>
          <w:i/>
          <w:spacing w:val="24"/>
        </w:rPr>
        <w:t xml:space="preserve"> </w:t>
      </w:r>
      <w:r>
        <w:rPr>
          <w:i/>
        </w:rPr>
        <w:t>x</w:t>
      </w:r>
      <w:r>
        <w:rPr>
          <w:i/>
          <w:vertAlign w:val="superscript"/>
        </w:rPr>
        <w:t>2</w:t>
      </w:r>
      <w:r>
        <w:rPr>
          <w:i/>
        </w:rPr>
        <w:t>,</w:t>
      </w:r>
      <w:r>
        <w:rPr>
          <w:i/>
          <w:spacing w:val="35"/>
        </w:rPr>
        <w:t xml:space="preserve"> </w:t>
      </w:r>
      <w:r>
        <w:rPr>
          <w:i/>
        </w:rPr>
        <w:t>y</w:t>
      </w:r>
      <w:r>
        <w:rPr>
          <w:i/>
          <w:spacing w:val="22"/>
        </w:rPr>
        <w:t xml:space="preserve"> </w:t>
      </w:r>
      <w:r>
        <w:rPr>
          <w:i/>
        </w:rPr>
        <w:t>=</w:t>
      </w:r>
      <w:r>
        <w:rPr>
          <w:i/>
          <w:spacing w:val="30"/>
        </w:rPr>
        <w:t xml:space="preserve"> </w:t>
      </w:r>
      <w:r>
        <w:rPr>
          <w:i/>
        </w:rPr>
        <w:t>x</w:t>
      </w:r>
      <w:r>
        <w:rPr>
          <w:i/>
          <w:vertAlign w:val="superscript"/>
        </w:rPr>
        <w:t>3</w:t>
      </w:r>
      <w:r>
        <w:rPr>
          <w:i/>
        </w:rPr>
        <w:t>,</w:t>
      </w:r>
      <w:r>
        <w:rPr>
          <w:i/>
          <w:spacing w:val="30"/>
        </w:rPr>
        <w:t xml:space="preserve"> </w:t>
      </w:r>
      <w:r>
        <w:rPr>
          <w:i/>
        </w:rPr>
        <w:t>y</w:t>
      </w:r>
      <w:r>
        <w:rPr>
          <w:i/>
          <w:spacing w:val="22"/>
        </w:rPr>
        <w:t xml:space="preserve"> </w:t>
      </w:r>
      <w:r>
        <w:rPr>
          <w:i/>
        </w:rPr>
        <w:t>=</w:t>
      </w:r>
      <w:r>
        <w:rPr>
          <w:i/>
          <w:noProof/>
          <w:spacing w:val="-4"/>
          <w:position w:val="-9"/>
          <w:lang w:eastAsia="ru-RU"/>
        </w:rPr>
        <w:drawing>
          <wp:inline distT="0" distB="0" distL="0" distR="0">
            <wp:extent cx="191770" cy="21971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91770" cy="219710"/>
                    </a:xfrm>
                    <a:prstGeom prst="rect">
                      <a:avLst/>
                    </a:prstGeom>
                  </pic:spPr>
                </pic:pic>
              </a:graphicData>
            </a:graphic>
          </wp:inline>
        </w:drawing>
      </w:r>
      <w:r>
        <w:rPr>
          <w:i/>
        </w:rPr>
        <w:t>,</w:t>
      </w:r>
      <w:r>
        <w:rPr>
          <w:i/>
          <w:spacing w:val="34"/>
        </w:rPr>
        <w:t xml:space="preserve"> </w:t>
      </w:r>
      <w:r>
        <w:rPr>
          <w:i/>
        </w:rPr>
        <w:t>y=|x|</w:t>
      </w:r>
      <w:r>
        <w:t>.</w:t>
      </w:r>
      <w:r>
        <w:rPr>
          <w:spacing w:val="28"/>
        </w:rPr>
        <w:t xml:space="preserve"> </w:t>
      </w:r>
      <w:r>
        <w:t>Графическое</w:t>
      </w:r>
      <w:r>
        <w:rPr>
          <w:spacing w:val="22"/>
        </w:rPr>
        <w:t xml:space="preserve"> </w:t>
      </w:r>
      <w:r>
        <w:t>решение</w:t>
      </w:r>
      <w:r>
        <w:rPr>
          <w:spacing w:val="22"/>
        </w:rPr>
        <w:t xml:space="preserve"> </w:t>
      </w:r>
      <w:r>
        <w:t>уравнений</w:t>
      </w:r>
      <w:r>
        <w:rPr>
          <w:spacing w:val="29"/>
        </w:rPr>
        <w:t xml:space="preserve"> </w:t>
      </w:r>
      <w:r>
        <w:t>и</w:t>
      </w:r>
      <w:r>
        <w:rPr>
          <w:spacing w:val="-58"/>
        </w:rPr>
        <w:t xml:space="preserve"> </w:t>
      </w:r>
      <w:r>
        <w:t>систем</w:t>
      </w:r>
      <w:r>
        <w:rPr>
          <w:spacing w:val="8"/>
        </w:rPr>
        <w:t xml:space="preserve"> </w:t>
      </w:r>
      <w:r>
        <w:t>уравнений.</w:t>
      </w:r>
    </w:p>
    <w:p w:rsidR="00445417" w:rsidRDefault="00DD4AEC">
      <w:pPr>
        <w:pStyle w:val="a3"/>
        <w:spacing w:before="3" w:line="242" w:lineRule="auto"/>
        <w:ind w:left="1470" w:right="6019" w:firstLine="0"/>
      </w:pPr>
      <w:r>
        <w:t>Содержание обучения в 9 классе.</w:t>
      </w:r>
      <w:r>
        <w:rPr>
          <w:spacing w:val="-57"/>
        </w:rPr>
        <w:t xml:space="preserve"> </w:t>
      </w:r>
      <w:r>
        <w:t>Числа и</w:t>
      </w:r>
      <w:r>
        <w:rPr>
          <w:spacing w:val="-1"/>
        </w:rPr>
        <w:t xml:space="preserve"> </w:t>
      </w:r>
      <w:r>
        <w:t>вычисления.</w:t>
      </w:r>
    </w:p>
    <w:p w:rsidR="00445417" w:rsidRDefault="00DD4AEC">
      <w:pPr>
        <w:pStyle w:val="a3"/>
        <w:ind w:right="1055"/>
      </w:pPr>
      <w:r>
        <w:t>Рациональные</w:t>
      </w:r>
      <w:r>
        <w:rPr>
          <w:spacing w:val="1"/>
        </w:rPr>
        <w:t xml:space="preserve"> </w:t>
      </w:r>
      <w:r>
        <w:t>числа,</w:t>
      </w:r>
      <w:r>
        <w:rPr>
          <w:spacing w:val="1"/>
        </w:rPr>
        <w:t xml:space="preserve"> </w:t>
      </w:r>
      <w:r>
        <w:t>иррациональные</w:t>
      </w:r>
      <w:r>
        <w:rPr>
          <w:spacing w:val="1"/>
        </w:rPr>
        <w:t xml:space="preserve"> </w:t>
      </w:r>
      <w:r>
        <w:t>числа,</w:t>
      </w:r>
      <w:r>
        <w:rPr>
          <w:spacing w:val="1"/>
        </w:rPr>
        <w:t xml:space="preserve"> </w:t>
      </w:r>
      <w:r>
        <w:t>конечные</w:t>
      </w:r>
      <w:r>
        <w:rPr>
          <w:spacing w:val="1"/>
        </w:rPr>
        <w:t xml:space="preserve"> </w:t>
      </w:r>
      <w:r>
        <w:t>и</w:t>
      </w:r>
      <w:r>
        <w:rPr>
          <w:spacing w:val="1"/>
        </w:rPr>
        <w:t xml:space="preserve"> </w:t>
      </w:r>
      <w:r>
        <w:t>бесконечные</w:t>
      </w:r>
      <w:r>
        <w:rPr>
          <w:spacing w:val="-57"/>
        </w:rPr>
        <w:t xml:space="preserve"> </w:t>
      </w:r>
      <w:r>
        <w:t>десятичные</w:t>
      </w:r>
      <w:r>
        <w:rPr>
          <w:spacing w:val="1"/>
        </w:rPr>
        <w:t xml:space="preserve"> </w:t>
      </w:r>
      <w:r>
        <w:t>дроби.</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действительные</w:t>
      </w:r>
      <w:r>
        <w:rPr>
          <w:spacing w:val="1"/>
        </w:rPr>
        <w:t xml:space="preserve"> </w:t>
      </w:r>
      <w:r>
        <w:t>числа</w:t>
      </w:r>
      <w:r>
        <w:rPr>
          <w:spacing w:val="1"/>
        </w:rPr>
        <w:t xml:space="preserve"> </w:t>
      </w:r>
      <w:r>
        <w:t>как</w:t>
      </w:r>
      <w:r>
        <w:rPr>
          <w:spacing w:val="1"/>
        </w:rPr>
        <w:t xml:space="preserve"> </w:t>
      </w:r>
      <w:r>
        <w:t>бесконечные десятичные дроби. Взаимно однозначное соответствие между множеством</w:t>
      </w:r>
      <w:r>
        <w:rPr>
          <w:spacing w:val="-57"/>
        </w:rPr>
        <w:t xml:space="preserve"> </w:t>
      </w:r>
      <w:r>
        <w:t>действительных</w:t>
      </w:r>
      <w:r>
        <w:rPr>
          <w:spacing w:val="-6"/>
        </w:rPr>
        <w:t xml:space="preserve"> </w:t>
      </w:r>
      <w:r>
        <w:t>чисел</w:t>
      </w:r>
      <w:r>
        <w:rPr>
          <w:spacing w:val="2"/>
        </w:rPr>
        <w:t xml:space="preserve"> </w:t>
      </w:r>
      <w:r>
        <w:t>и</w:t>
      </w:r>
      <w:r>
        <w:rPr>
          <w:spacing w:val="4"/>
        </w:rPr>
        <w:t xml:space="preserve"> </w:t>
      </w:r>
      <w:r>
        <w:t>координатной</w:t>
      </w:r>
      <w:r>
        <w:rPr>
          <w:spacing w:val="-2"/>
        </w:rPr>
        <w:t xml:space="preserve"> </w:t>
      </w:r>
      <w:r>
        <w:t>прямой.</w:t>
      </w:r>
    </w:p>
    <w:p w:rsidR="00445417" w:rsidRDefault="00DD4AEC">
      <w:pPr>
        <w:pStyle w:val="a3"/>
        <w:spacing w:line="242" w:lineRule="auto"/>
        <w:ind w:right="1064"/>
      </w:pPr>
      <w:r>
        <w:t>Сравнение действительных чисел, арифметические действия с действительными</w:t>
      </w:r>
      <w:r>
        <w:rPr>
          <w:spacing w:val="1"/>
        </w:rPr>
        <w:t xml:space="preserve"> </w:t>
      </w:r>
      <w:r>
        <w:t>числами.</w:t>
      </w:r>
    </w:p>
    <w:p w:rsidR="00445417" w:rsidRDefault="00DD4AEC">
      <w:pPr>
        <w:pStyle w:val="a3"/>
        <w:spacing w:line="269" w:lineRule="exact"/>
        <w:ind w:left="1470" w:firstLine="0"/>
      </w:pPr>
      <w:r>
        <w:t>Размеры</w:t>
      </w:r>
      <w:r>
        <w:rPr>
          <w:spacing w:val="16"/>
        </w:rPr>
        <w:t xml:space="preserve"> </w:t>
      </w:r>
      <w:r>
        <w:t>объектов</w:t>
      </w:r>
      <w:r>
        <w:rPr>
          <w:spacing w:val="16"/>
        </w:rPr>
        <w:t xml:space="preserve"> </w:t>
      </w:r>
      <w:r>
        <w:t>окружающего</w:t>
      </w:r>
      <w:r>
        <w:rPr>
          <w:spacing w:val="33"/>
        </w:rPr>
        <w:t xml:space="preserve"> </w:t>
      </w:r>
      <w:r>
        <w:t>мира,</w:t>
      </w:r>
      <w:r>
        <w:rPr>
          <w:spacing w:val="26"/>
        </w:rPr>
        <w:t xml:space="preserve"> </w:t>
      </w:r>
      <w:r>
        <w:t>длительность</w:t>
      </w:r>
      <w:r>
        <w:rPr>
          <w:spacing w:val="25"/>
        </w:rPr>
        <w:t xml:space="preserve"> </w:t>
      </w:r>
      <w:r>
        <w:t>процессов</w:t>
      </w:r>
      <w:r>
        <w:rPr>
          <w:spacing w:val="26"/>
        </w:rPr>
        <w:t xml:space="preserve"> </w:t>
      </w:r>
      <w:r>
        <w:t>в</w:t>
      </w:r>
      <w:r>
        <w:rPr>
          <w:spacing w:val="15"/>
        </w:rPr>
        <w:t xml:space="preserve"> </w:t>
      </w:r>
      <w:r>
        <w:t>окружающем</w:t>
      </w:r>
    </w:p>
    <w:p w:rsidR="00445417" w:rsidRDefault="00DD4AEC">
      <w:pPr>
        <w:pStyle w:val="a3"/>
        <w:spacing w:line="263" w:lineRule="exact"/>
        <w:ind w:firstLine="0"/>
        <w:jc w:val="left"/>
      </w:pPr>
      <w:r>
        <w:t>мире.</w:t>
      </w:r>
    </w:p>
    <w:p w:rsidR="00445417" w:rsidRDefault="00DD4AEC">
      <w:pPr>
        <w:pStyle w:val="a3"/>
        <w:spacing w:line="273" w:lineRule="exact"/>
        <w:ind w:left="1470" w:firstLine="0"/>
        <w:jc w:val="left"/>
      </w:pPr>
      <w:r>
        <w:t>Приближённое</w:t>
      </w:r>
      <w:r>
        <w:rPr>
          <w:spacing w:val="29"/>
        </w:rPr>
        <w:t xml:space="preserve"> </w:t>
      </w:r>
      <w:r>
        <w:t>значение</w:t>
      </w:r>
      <w:r>
        <w:rPr>
          <w:spacing w:val="30"/>
        </w:rPr>
        <w:t xml:space="preserve"> </w:t>
      </w:r>
      <w:r>
        <w:t>величины,</w:t>
      </w:r>
      <w:r>
        <w:rPr>
          <w:spacing w:val="32"/>
        </w:rPr>
        <w:t xml:space="preserve"> </w:t>
      </w:r>
      <w:r>
        <w:t>точность</w:t>
      </w:r>
      <w:r>
        <w:rPr>
          <w:spacing w:val="22"/>
        </w:rPr>
        <w:t xml:space="preserve"> </w:t>
      </w:r>
      <w:r>
        <w:t>приближения.</w:t>
      </w:r>
      <w:r>
        <w:rPr>
          <w:spacing w:val="38"/>
        </w:rPr>
        <w:t xml:space="preserve"> </w:t>
      </w:r>
      <w:r>
        <w:t>Округление</w:t>
      </w:r>
      <w:r>
        <w:rPr>
          <w:spacing w:val="35"/>
        </w:rPr>
        <w:t xml:space="preserve"> </w:t>
      </w:r>
      <w:r>
        <w:t>чисел.</w:t>
      </w:r>
    </w:p>
    <w:p w:rsidR="00445417" w:rsidRDefault="00DD4AEC">
      <w:pPr>
        <w:pStyle w:val="a3"/>
        <w:spacing w:before="2" w:line="275" w:lineRule="exact"/>
        <w:ind w:firstLine="0"/>
        <w:jc w:val="left"/>
      </w:pPr>
      <w:r>
        <w:t>Прикидка</w:t>
      </w:r>
      <w:r>
        <w:rPr>
          <w:spacing w:val="-8"/>
        </w:rPr>
        <w:t xml:space="preserve"> </w:t>
      </w:r>
      <w:r>
        <w:t>и</w:t>
      </w:r>
      <w:r>
        <w:rPr>
          <w:spacing w:val="-3"/>
        </w:rPr>
        <w:t xml:space="preserve"> </w:t>
      </w:r>
      <w:r>
        <w:t>оценка</w:t>
      </w:r>
      <w:r>
        <w:rPr>
          <w:spacing w:val="-8"/>
        </w:rPr>
        <w:t xml:space="preserve"> </w:t>
      </w:r>
      <w:r>
        <w:t>результатов</w:t>
      </w:r>
      <w:r>
        <w:rPr>
          <w:spacing w:val="-5"/>
        </w:rPr>
        <w:t xml:space="preserve"> </w:t>
      </w:r>
      <w:r>
        <w:t>вычислений.</w:t>
      </w:r>
    </w:p>
    <w:p w:rsidR="00445417" w:rsidRDefault="00DD4AEC">
      <w:pPr>
        <w:pStyle w:val="a3"/>
        <w:spacing w:line="275" w:lineRule="exact"/>
        <w:ind w:left="1470" w:firstLine="0"/>
        <w:jc w:val="left"/>
      </w:pPr>
      <w:r>
        <w:t>Уравнения</w:t>
      </w:r>
      <w:r>
        <w:rPr>
          <w:spacing w:val="-1"/>
        </w:rPr>
        <w:t xml:space="preserve"> </w:t>
      </w:r>
      <w:r>
        <w:t>и</w:t>
      </w:r>
      <w:r>
        <w:rPr>
          <w:spacing w:val="-9"/>
        </w:rPr>
        <w:t xml:space="preserve"> </w:t>
      </w:r>
      <w:r>
        <w:t>неравенства.</w:t>
      </w:r>
    </w:p>
    <w:p w:rsidR="00445417" w:rsidRDefault="00DD4AEC">
      <w:pPr>
        <w:pStyle w:val="a3"/>
        <w:spacing w:before="3" w:line="275" w:lineRule="exact"/>
        <w:ind w:left="1470" w:firstLine="0"/>
        <w:jc w:val="left"/>
      </w:pPr>
      <w:r>
        <w:t>Линейное</w:t>
      </w:r>
      <w:r>
        <w:rPr>
          <w:spacing w:val="-8"/>
        </w:rPr>
        <w:t xml:space="preserve"> </w:t>
      </w:r>
      <w:r>
        <w:t>уравнение.</w:t>
      </w:r>
      <w:r>
        <w:rPr>
          <w:spacing w:val="1"/>
        </w:rPr>
        <w:t xml:space="preserve"> </w:t>
      </w:r>
      <w:r>
        <w:t>Решение</w:t>
      </w:r>
      <w:r>
        <w:rPr>
          <w:spacing w:val="-7"/>
        </w:rPr>
        <w:t xml:space="preserve"> </w:t>
      </w:r>
      <w:r>
        <w:t>уравнений,</w:t>
      </w:r>
      <w:r>
        <w:rPr>
          <w:spacing w:val="-5"/>
        </w:rPr>
        <w:t xml:space="preserve"> </w:t>
      </w:r>
      <w:r>
        <w:t>сводящихся</w:t>
      </w:r>
      <w:r>
        <w:rPr>
          <w:spacing w:val="-7"/>
        </w:rPr>
        <w:t xml:space="preserve"> </w:t>
      </w:r>
      <w:r>
        <w:t>к</w:t>
      </w:r>
      <w:r>
        <w:rPr>
          <w:spacing w:val="-9"/>
        </w:rPr>
        <w:t xml:space="preserve"> </w:t>
      </w:r>
      <w:r>
        <w:t>линейным.</w:t>
      </w:r>
    </w:p>
    <w:p w:rsidR="00445417" w:rsidRDefault="00DD4AEC">
      <w:pPr>
        <w:pStyle w:val="a3"/>
        <w:tabs>
          <w:tab w:val="left" w:pos="2896"/>
          <w:tab w:val="left" w:pos="4241"/>
          <w:tab w:val="left" w:pos="5369"/>
          <w:tab w:val="left" w:pos="6742"/>
          <w:tab w:val="left" w:pos="8193"/>
          <w:tab w:val="left" w:pos="8543"/>
        </w:tabs>
        <w:spacing w:line="275" w:lineRule="exact"/>
        <w:ind w:left="1470" w:firstLine="0"/>
        <w:jc w:val="left"/>
      </w:pPr>
      <w:r>
        <w:t>Квадратное</w:t>
      </w:r>
      <w:r>
        <w:tab/>
        <w:t>уравнение.</w:t>
      </w:r>
      <w:r>
        <w:tab/>
        <w:t>Решение</w:t>
      </w:r>
      <w:r>
        <w:tab/>
        <w:t>уравнений,</w:t>
      </w:r>
      <w:r>
        <w:tab/>
        <w:t>сводящихся</w:t>
      </w:r>
      <w:r>
        <w:tab/>
        <w:t>к</w:t>
      </w:r>
      <w:r>
        <w:tab/>
        <w:t>квадратным.</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85" w:firstLine="0"/>
      </w:pPr>
      <w:r>
        <w:t>Биквадратное уравнение. Примеры решения уравнений третьей и четвёртой степеней</w:t>
      </w:r>
      <w:r>
        <w:rPr>
          <w:spacing w:val="1"/>
        </w:rPr>
        <w:t xml:space="preserve"> </w:t>
      </w:r>
      <w:r>
        <w:t>разложением на</w:t>
      </w:r>
      <w:r>
        <w:rPr>
          <w:spacing w:val="-4"/>
        </w:rPr>
        <w:t xml:space="preserve"> </w:t>
      </w:r>
      <w:r>
        <w:t>множители.</w:t>
      </w:r>
    </w:p>
    <w:p w:rsidR="00445417" w:rsidRDefault="00DD4AEC">
      <w:pPr>
        <w:pStyle w:val="a3"/>
        <w:spacing w:line="242" w:lineRule="auto"/>
        <w:ind w:right="1070"/>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4"/>
        </w:rPr>
        <w:t xml:space="preserve"> </w:t>
      </w:r>
      <w:r>
        <w:t>методом.</w:t>
      </w:r>
    </w:p>
    <w:p w:rsidR="00445417" w:rsidRDefault="00DD4AEC">
      <w:pPr>
        <w:pStyle w:val="a3"/>
        <w:ind w:right="1062"/>
      </w:pPr>
      <w:r>
        <w:t>Уравнение с двумя переменными и его график. Решение систем двух линейных</w:t>
      </w:r>
      <w:r>
        <w:rPr>
          <w:spacing w:val="1"/>
        </w:rPr>
        <w:t xml:space="preserve"> </w:t>
      </w:r>
      <w:r>
        <w:t>уравнений с двумя переменными. Решение систем двух уравнений, одно из 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2"/>
        </w:rPr>
        <w:t xml:space="preserve"> </w:t>
      </w:r>
      <w:r>
        <w:t>переменными.</w:t>
      </w:r>
    </w:p>
    <w:p w:rsidR="00445417" w:rsidRDefault="00DD4AEC">
      <w:pPr>
        <w:pStyle w:val="a3"/>
        <w:spacing w:line="242" w:lineRule="auto"/>
        <w:ind w:left="1470" w:right="4014" w:firstLine="0"/>
      </w:pPr>
      <w:r>
        <w:t>Решение текстовых задач алгебраическим способом.</w:t>
      </w:r>
      <w:r>
        <w:rPr>
          <w:spacing w:val="-57"/>
        </w:rPr>
        <w:t xml:space="preserve"> </w:t>
      </w:r>
      <w:r>
        <w:t>Числовые</w:t>
      </w:r>
      <w:r>
        <w:rPr>
          <w:spacing w:val="-7"/>
        </w:rPr>
        <w:t xml:space="preserve"> </w:t>
      </w:r>
      <w:r>
        <w:t>неравенства</w:t>
      </w:r>
      <w:r>
        <w:rPr>
          <w:spacing w:val="-7"/>
        </w:rPr>
        <w:t xml:space="preserve"> </w:t>
      </w:r>
      <w:r>
        <w:t>и</w:t>
      </w:r>
      <w:r>
        <w:rPr>
          <w:spacing w:val="-2"/>
        </w:rPr>
        <w:t xml:space="preserve"> </w:t>
      </w:r>
      <w:r>
        <w:t>их</w:t>
      </w:r>
      <w:r>
        <w:rPr>
          <w:spacing w:val="-8"/>
        </w:rPr>
        <w:t xml:space="preserve"> </w:t>
      </w:r>
      <w:r>
        <w:t>свойства.</w:t>
      </w:r>
    </w:p>
    <w:p w:rsidR="00445417" w:rsidRDefault="00DD4AEC">
      <w:pPr>
        <w:pStyle w:val="a3"/>
        <w:ind w:right="1059"/>
      </w:pPr>
      <w:r>
        <w:t>Решение линейных неравенств с одной переменной. Решение систем 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5"/>
        </w:rPr>
        <w:t xml:space="preserve"> </w:t>
      </w:r>
      <w:r>
        <w:t>и</w:t>
      </w:r>
      <w:r>
        <w:rPr>
          <w:spacing w:val="-1"/>
        </w:rPr>
        <w:t xml:space="preserve"> </w:t>
      </w:r>
      <w:r>
        <w:t>систем</w:t>
      </w:r>
      <w:r>
        <w:rPr>
          <w:spacing w:val="-2"/>
        </w:rPr>
        <w:t xml:space="preserve"> </w:t>
      </w:r>
      <w:r>
        <w:t>неравенств</w:t>
      </w:r>
      <w:r>
        <w:rPr>
          <w:spacing w:val="3"/>
        </w:rPr>
        <w:t xml:space="preserve"> </w:t>
      </w:r>
      <w:r>
        <w:t>с</w:t>
      </w:r>
      <w:r>
        <w:rPr>
          <w:spacing w:val="2"/>
        </w:rPr>
        <w:t xml:space="preserve"> </w:t>
      </w:r>
      <w:r>
        <w:t>двумя</w:t>
      </w:r>
      <w:r>
        <w:rPr>
          <w:spacing w:val="3"/>
        </w:rPr>
        <w:t xml:space="preserve"> </w:t>
      </w:r>
      <w:r>
        <w:t>переменными.</w:t>
      </w:r>
    </w:p>
    <w:p w:rsidR="00445417" w:rsidRDefault="00DD4AEC">
      <w:pPr>
        <w:pStyle w:val="a3"/>
        <w:spacing w:before="2" w:line="275" w:lineRule="exact"/>
        <w:ind w:left="1470" w:firstLine="0"/>
        <w:jc w:val="left"/>
      </w:pPr>
      <w:r>
        <w:t>Функции.</w:t>
      </w:r>
    </w:p>
    <w:p w:rsidR="00445417" w:rsidRDefault="00DD4AEC">
      <w:pPr>
        <w:pStyle w:val="a3"/>
        <w:spacing w:line="242" w:lineRule="auto"/>
        <w:ind w:right="1070"/>
        <w:jc w:val="left"/>
      </w:pPr>
      <w:r>
        <w:t>Квадратичная</w:t>
      </w:r>
      <w:r>
        <w:rPr>
          <w:spacing w:val="28"/>
        </w:rPr>
        <w:t xml:space="preserve"> </w:t>
      </w:r>
      <w:r>
        <w:t>функция,</w:t>
      </w:r>
      <w:r>
        <w:rPr>
          <w:spacing w:val="34"/>
        </w:rPr>
        <w:t xml:space="preserve"> </w:t>
      </w:r>
      <w:r>
        <w:t>её</w:t>
      </w:r>
      <w:r>
        <w:rPr>
          <w:spacing w:val="26"/>
        </w:rPr>
        <w:t xml:space="preserve"> </w:t>
      </w:r>
      <w:r>
        <w:t>график</w:t>
      </w:r>
      <w:r>
        <w:rPr>
          <w:spacing w:val="26"/>
        </w:rPr>
        <w:t xml:space="preserve"> </w:t>
      </w:r>
      <w:r>
        <w:t>и</w:t>
      </w:r>
      <w:r>
        <w:rPr>
          <w:spacing w:val="24"/>
        </w:rPr>
        <w:t xml:space="preserve"> </w:t>
      </w:r>
      <w:r>
        <w:t>свойства.</w:t>
      </w:r>
      <w:r>
        <w:rPr>
          <w:spacing w:val="25"/>
        </w:rPr>
        <w:t xml:space="preserve"> </w:t>
      </w:r>
      <w:r>
        <w:t>Парабола,</w:t>
      </w:r>
      <w:r>
        <w:rPr>
          <w:spacing w:val="30"/>
        </w:rPr>
        <w:t xml:space="preserve"> </w:t>
      </w:r>
      <w:r>
        <w:t>координаты</w:t>
      </w:r>
      <w:r>
        <w:rPr>
          <w:spacing w:val="25"/>
        </w:rPr>
        <w:t xml:space="preserve"> </w:t>
      </w:r>
      <w:r>
        <w:t>вершины</w:t>
      </w:r>
      <w:r>
        <w:rPr>
          <w:spacing w:val="-57"/>
        </w:rPr>
        <w:t xml:space="preserve"> </w:t>
      </w:r>
      <w:r>
        <w:t>параболы,</w:t>
      </w:r>
      <w:r>
        <w:rPr>
          <w:spacing w:val="-10"/>
        </w:rPr>
        <w:t xml:space="preserve"> </w:t>
      </w:r>
      <w:r>
        <w:t>ось</w:t>
      </w:r>
      <w:r>
        <w:rPr>
          <w:spacing w:val="3"/>
        </w:rPr>
        <w:t xml:space="preserve"> </w:t>
      </w:r>
      <w:r>
        <w:t>симметрии</w:t>
      </w:r>
      <w:r>
        <w:rPr>
          <w:spacing w:val="4"/>
        </w:rPr>
        <w:t xml:space="preserve"> </w:t>
      </w:r>
      <w:r>
        <w:t>параболы.</w:t>
      </w:r>
    </w:p>
    <w:p w:rsidR="00445417" w:rsidRDefault="00DD4AEC">
      <w:pPr>
        <w:pStyle w:val="a3"/>
        <w:spacing w:before="2"/>
        <w:ind w:left="1470" w:firstLine="0"/>
        <w:jc w:val="left"/>
      </w:pPr>
      <w:r>
        <w:t>Графики</w:t>
      </w:r>
      <w:r>
        <w:rPr>
          <w:spacing w:val="-9"/>
        </w:rPr>
        <w:t xml:space="preserve"> </w:t>
      </w:r>
      <w:r>
        <w:t>функций:</w:t>
      </w:r>
      <w:r>
        <w:rPr>
          <w:spacing w:val="23"/>
        </w:rPr>
        <w:t xml:space="preserve"> </w:t>
      </w:r>
      <w:r>
        <w:rPr>
          <w:noProof/>
          <w:spacing w:val="23"/>
          <w:position w:val="-9"/>
          <w:lang w:eastAsia="ru-RU"/>
        </w:rPr>
        <w:drawing>
          <wp:inline distT="0" distB="0" distL="0" distR="0">
            <wp:extent cx="3621913" cy="23812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3621913" cy="238125"/>
                    </a:xfrm>
                    <a:prstGeom prst="rect">
                      <a:avLst/>
                    </a:prstGeom>
                  </pic:spPr>
                </pic:pic>
              </a:graphicData>
            </a:graphic>
          </wp:inline>
        </w:drawing>
      </w:r>
      <w:r>
        <w:t>,</w:t>
      </w:r>
      <w:r>
        <w:rPr>
          <w:spacing w:val="24"/>
        </w:rPr>
        <w:t xml:space="preserve"> </w:t>
      </w:r>
      <w:r>
        <w:t>и</w:t>
      </w:r>
      <w:r>
        <w:rPr>
          <w:spacing w:val="18"/>
        </w:rPr>
        <w:t xml:space="preserve"> </w:t>
      </w:r>
      <w:r>
        <w:t>их</w:t>
      </w:r>
    </w:p>
    <w:p w:rsidR="00445417" w:rsidRDefault="00DD4AEC">
      <w:pPr>
        <w:pStyle w:val="a3"/>
        <w:spacing w:before="63"/>
        <w:ind w:firstLine="0"/>
        <w:jc w:val="left"/>
      </w:pPr>
      <w:r>
        <w:t>свойства.</w:t>
      </w:r>
    </w:p>
    <w:p w:rsidR="00445417" w:rsidRDefault="00DD4AEC">
      <w:pPr>
        <w:pStyle w:val="a3"/>
        <w:spacing w:before="7" w:line="275" w:lineRule="exact"/>
        <w:ind w:left="1470" w:firstLine="0"/>
        <w:jc w:val="left"/>
      </w:pPr>
      <w:r>
        <w:t>Числовые</w:t>
      </w:r>
      <w:r>
        <w:rPr>
          <w:spacing w:val="-10"/>
        </w:rPr>
        <w:t xml:space="preserve"> </w:t>
      </w:r>
      <w:r>
        <w:t>последовательности</w:t>
      </w:r>
      <w:r>
        <w:rPr>
          <w:spacing w:val="-2"/>
        </w:rPr>
        <w:t xml:space="preserve"> </w:t>
      </w:r>
      <w:r>
        <w:t>и</w:t>
      </w:r>
      <w:r>
        <w:rPr>
          <w:spacing w:val="-9"/>
        </w:rPr>
        <w:t xml:space="preserve"> </w:t>
      </w:r>
      <w:r>
        <w:t>прогрессии.</w:t>
      </w:r>
    </w:p>
    <w:p w:rsidR="00445417" w:rsidRDefault="00DD4AEC">
      <w:pPr>
        <w:pStyle w:val="a3"/>
        <w:tabs>
          <w:tab w:val="left" w:pos="2723"/>
          <w:tab w:val="left" w:pos="4053"/>
          <w:tab w:val="left" w:pos="6560"/>
          <w:tab w:val="left" w:pos="7756"/>
        </w:tabs>
        <w:spacing w:line="242" w:lineRule="auto"/>
        <w:ind w:right="1094"/>
        <w:jc w:val="left"/>
      </w:pPr>
      <w:r>
        <w:t>Понятие</w:t>
      </w:r>
      <w:r>
        <w:tab/>
        <w:t>числовой</w:t>
      </w:r>
      <w:r>
        <w:tab/>
        <w:t>последовательности.</w:t>
      </w:r>
      <w:r>
        <w:tab/>
        <w:t>Задание</w:t>
      </w:r>
      <w:r>
        <w:tab/>
      </w:r>
      <w:r>
        <w:rPr>
          <w:spacing w:val="-2"/>
        </w:rPr>
        <w:t>последовательности</w:t>
      </w:r>
      <w:r>
        <w:rPr>
          <w:spacing w:val="-57"/>
        </w:rPr>
        <w:t xml:space="preserve"> </w:t>
      </w:r>
      <w:r>
        <w:t>рекуррентной</w:t>
      </w:r>
      <w:r>
        <w:rPr>
          <w:spacing w:val="-1"/>
        </w:rPr>
        <w:t xml:space="preserve"> </w:t>
      </w:r>
      <w:r>
        <w:t>формулой</w:t>
      </w:r>
      <w:r>
        <w:rPr>
          <w:spacing w:val="4"/>
        </w:rPr>
        <w:t xml:space="preserve"> </w:t>
      </w:r>
      <w:r>
        <w:t>и</w:t>
      </w:r>
      <w:r>
        <w:rPr>
          <w:spacing w:val="2"/>
        </w:rPr>
        <w:t xml:space="preserve"> </w:t>
      </w:r>
      <w:r>
        <w:t>формулой</w:t>
      </w:r>
      <w:r>
        <w:rPr>
          <w:spacing w:val="14"/>
        </w:rPr>
        <w:t xml:space="preserve"> </w:t>
      </w:r>
      <w:r>
        <w:rPr>
          <w:i/>
        </w:rPr>
        <w:t>n</w:t>
      </w:r>
      <w:r>
        <w:t>-го</w:t>
      </w:r>
      <w:r>
        <w:rPr>
          <w:spacing w:val="11"/>
        </w:rPr>
        <w:t xml:space="preserve"> </w:t>
      </w:r>
      <w:r>
        <w:t>члена.</w:t>
      </w:r>
    </w:p>
    <w:p w:rsidR="00445417" w:rsidRDefault="00DD4AEC">
      <w:pPr>
        <w:pStyle w:val="a3"/>
        <w:tabs>
          <w:tab w:val="left" w:pos="3487"/>
          <w:tab w:val="left" w:pos="3900"/>
          <w:tab w:val="left" w:pos="5782"/>
          <w:tab w:val="left" w:pos="7285"/>
          <w:tab w:val="left" w:pos="8548"/>
          <w:tab w:val="left" w:pos="9254"/>
        </w:tabs>
        <w:spacing w:line="242" w:lineRule="auto"/>
        <w:ind w:right="1070"/>
        <w:jc w:val="left"/>
      </w:pPr>
      <w:r>
        <w:t>Арифметическая</w:t>
      </w:r>
      <w:r>
        <w:tab/>
        <w:t>и</w:t>
      </w:r>
      <w:r>
        <w:tab/>
        <w:t>геометрическая</w:t>
      </w:r>
      <w:r>
        <w:tab/>
        <w:t>прогрессии.</w:t>
      </w:r>
      <w:r>
        <w:tab/>
        <w:t>Формулы</w:t>
      </w:r>
      <w:r>
        <w:tab/>
      </w:r>
      <w:r>
        <w:rPr>
          <w:i/>
        </w:rPr>
        <w:t>n</w:t>
      </w:r>
      <w:r>
        <w:t>-го</w:t>
      </w:r>
      <w:r>
        <w:tab/>
      </w:r>
      <w:r>
        <w:rPr>
          <w:spacing w:val="-1"/>
        </w:rPr>
        <w:t>члена</w:t>
      </w:r>
      <w:r>
        <w:rPr>
          <w:spacing w:val="-57"/>
        </w:rPr>
        <w:t xml:space="preserve"> </w:t>
      </w:r>
      <w:r>
        <w:t>арифметической</w:t>
      </w:r>
      <w:r>
        <w:rPr>
          <w:spacing w:val="4"/>
        </w:rPr>
        <w:t xml:space="preserve"> </w:t>
      </w:r>
      <w:r>
        <w:t>и</w:t>
      </w:r>
      <w:r>
        <w:rPr>
          <w:spacing w:val="-7"/>
        </w:rPr>
        <w:t xml:space="preserve"> </w:t>
      </w:r>
      <w:r>
        <w:t>геометрической</w:t>
      </w:r>
      <w:r>
        <w:rPr>
          <w:spacing w:val="-6"/>
        </w:rPr>
        <w:t xml:space="preserve"> </w:t>
      </w:r>
      <w:r>
        <w:t>прогрессий,</w:t>
      </w:r>
      <w:r>
        <w:rPr>
          <w:spacing w:val="1"/>
        </w:rPr>
        <w:t xml:space="preserve"> </w:t>
      </w:r>
      <w:r>
        <w:t>суммы</w:t>
      </w:r>
      <w:r>
        <w:rPr>
          <w:spacing w:val="3"/>
        </w:rPr>
        <w:t xml:space="preserve"> </w:t>
      </w:r>
      <w:r>
        <w:t>первых</w:t>
      </w:r>
      <w:r>
        <w:rPr>
          <w:spacing w:val="-2"/>
        </w:rPr>
        <w:t xml:space="preserve"> </w:t>
      </w:r>
      <w:r>
        <w:rPr>
          <w:i/>
        </w:rPr>
        <w:t>n</w:t>
      </w:r>
      <w:r>
        <w:rPr>
          <w:i/>
          <w:spacing w:val="1"/>
        </w:rPr>
        <w:t xml:space="preserve"> </w:t>
      </w:r>
      <w:r>
        <w:t>членов.</w:t>
      </w:r>
    </w:p>
    <w:p w:rsidR="00445417" w:rsidRDefault="00DD4AEC">
      <w:pPr>
        <w:pStyle w:val="a3"/>
        <w:spacing w:line="242" w:lineRule="auto"/>
        <w:jc w:val="left"/>
      </w:pPr>
      <w:r>
        <w:t>Изображение членов</w:t>
      </w:r>
      <w:r>
        <w:rPr>
          <w:spacing w:val="1"/>
        </w:rPr>
        <w:t xml:space="preserve"> </w:t>
      </w:r>
      <w:r>
        <w:t>арифметической и геометрической</w:t>
      </w:r>
      <w:r>
        <w:rPr>
          <w:spacing w:val="1"/>
        </w:rPr>
        <w:t xml:space="preserve"> </w:t>
      </w:r>
      <w:r>
        <w:t>прогрессий точками на</w:t>
      </w:r>
      <w:r>
        <w:rPr>
          <w:spacing w:val="-57"/>
        </w:rPr>
        <w:t xml:space="preserve"> </w:t>
      </w:r>
      <w:r>
        <w:t>координатной</w:t>
      </w:r>
      <w:r>
        <w:rPr>
          <w:spacing w:val="-8"/>
        </w:rPr>
        <w:t xml:space="preserve"> </w:t>
      </w:r>
      <w:r>
        <w:t>плоскости.</w:t>
      </w:r>
      <w:r>
        <w:rPr>
          <w:spacing w:val="-7"/>
        </w:rPr>
        <w:t xml:space="preserve"> </w:t>
      </w:r>
      <w:r>
        <w:t>Линейный</w:t>
      </w:r>
      <w:r>
        <w:rPr>
          <w:spacing w:val="-7"/>
        </w:rPr>
        <w:t xml:space="preserve"> </w:t>
      </w:r>
      <w:r>
        <w:t>и</w:t>
      </w:r>
      <w:r>
        <w:rPr>
          <w:spacing w:val="-5"/>
        </w:rPr>
        <w:t xml:space="preserve"> </w:t>
      </w:r>
      <w:r>
        <w:t>экспоненциальный рост.</w:t>
      </w:r>
      <w:r>
        <w:rPr>
          <w:spacing w:val="5"/>
        </w:rPr>
        <w:t xml:space="preserve"> </w:t>
      </w:r>
      <w:r>
        <w:t>Сложные</w:t>
      </w:r>
      <w:r>
        <w:rPr>
          <w:spacing w:val="-11"/>
        </w:rPr>
        <w:t xml:space="preserve"> </w:t>
      </w:r>
      <w:r>
        <w:t>проценты.</w:t>
      </w:r>
    </w:p>
    <w:p w:rsidR="00445417" w:rsidRDefault="00DD4AEC">
      <w:pPr>
        <w:pStyle w:val="a3"/>
        <w:spacing w:line="267" w:lineRule="exact"/>
        <w:ind w:left="1470" w:firstLine="0"/>
        <w:jc w:val="left"/>
      </w:pPr>
      <w:r>
        <w:rPr>
          <w:spacing w:val="-1"/>
        </w:rPr>
        <w:t>Предметные</w:t>
      </w:r>
      <w:r>
        <w:rPr>
          <w:spacing w:val="-8"/>
        </w:rPr>
        <w:t xml:space="preserve"> </w:t>
      </w:r>
      <w:r>
        <w:t>результаты</w:t>
      </w:r>
      <w:r>
        <w:rPr>
          <w:spacing w:val="-3"/>
        </w:rPr>
        <w:t xml:space="preserve"> </w:t>
      </w:r>
      <w:r>
        <w:t>освоения</w:t>
      </w:r>
      <w:r>
        <w:rPr>
          <w:spacing w:val="-15"/>
        </w:rPr>
        <w:t xml:space="preserve"> </w:t>
      </w:r>
      <w:r>
        <w:t>программы</w:t>
      </w:r>
      <w:r>
        <w:rPr>
          <w:spacing w:val="-5"/>
        </w:rPr>
        <w:t xml:space="preserve"> </w:t>
      </w:r>
      <w:r>
        <w:t>учебного</w:t>
      </w:r>
      <w:r>
        <w:rPr>
          <w:spacing w:val="1"/>
        </w:rPr>
        <w:t xml:space="preserve"> </w:t>
      </w:r>
      <w:r>
        <w:t>курса</w:t>
      </w:r>
      <w:r>
        <w:rPr>
          <w:spacing w:val="-1"/>
        </w:rPr>
        <w:t xml:space="preserve"> </w:t>
      </w:r>
      <w:r>
        <w:t>«Алгебра».</w:t>
      </w:r>
    </w:p>
    <w:p w:rsidR="00445417" w:rsidRDefault="00DD4AEC">
      <w:pPr>
        <w:pStyle w:val="a3"/>
        <w:spacing w:line="237" w:lineRule="auto"/>
        <w:ind w:right="1070"/>
        <w:jc w:val="left"/>
      </w:pPr>
      <w:r>
        <w:t>Предметные</w:t>
      </w:r>
      <w:r>
        <w:rPr>
          <w:spacing w:val="13"/>
        </w:rPr>
        <w:t xml:space="preserve"> </w:t>
      </w:r>
      <w:r>
        <w:t>результаты</w:t>
      </w:r>
      <w:r>
        <w:rPr>
          <w:spacing w:val="17"/>
        </w:rPr>
        <w:t xml:space="preserve"> </w:t>
      </w:r>
      <w:r>
        <w:t>освоения</w:t>
      </w:r>
      <w:r>
        <w:rPr>
          <w:spacing w:val="14"/>
        </w:rPr>
        <w:t xml:space="preserve"> </w:t>
      </w:r>
      <w:r>
        <w:t>программы</w:t>
      </w:r>
      <w:r>
        <w:rPr>
          <w:spacing w:val="12"/>
        </w:rPr>
        <w:t xml:space="preserve"> </w:t>
      </w:r>
      <w:r>
        <w:t>учебного</w:t>
      </w:r>
      <w:r>
        <w:rPr>
          <w:spacing w:val="23"/>
        </w:rPr>
        <w:t xml:space="preserve"> </w:t>
      </w:r>
      <w:r>
        <w:t>курса</w:t>
      </w:r>
      <w:r>
        <w:rPr>
          <w:spacing w:val="13"/>
        </w:rPr>
        <w:t xml:space="preserve"> </w:t>
      </w:r>
      <w:r>
        <w:t>к</w:t>
      </w:r>
      <w:r>
        <w:rPr>
          <w:spacing w:val="12"/>
        </w:rPr>
        <w:t xml:space="preserve"> </w:t>
      </w:r>
      <w:r>
        <w:t>концу</w:t>
      </w:r>
      <w:r>
        <w:rPr>
          <w:spacing w:val="-5"/>
        </w:rPr>
        <w:t xml:space="preserve"> </w:t>
      </w:r>
      <w:r>
        <w:t>обучения</w:t>
      </w:r>
      <w:r>
        <w:rPr>
          <w:spacing w:val="-57"/>
        </w:rPr>
        <w:t xml:space="preserve"> </w:t>
      </w:r>
      <w:r>
        <w:t>в</w:t>
      </w:r>
      <w:r>
        <w:rPr>
          <w:spacing w:val="3"/>
        </w:rPr>
        <w:t xml:space="preserve"> </w:t>
      </w:r>
      <w:r>
        <w:t>7</w:t>
      </w:r>
      <w:r>
        <w:rPr>
          <w:spacing w:val="2"/>
        </w:rPr>
        <w:t xml:space="preserve"> </w:t>
      </w:r>
      <w:r>
        <w:t>классе.</w:t>
      </w:r>
    </w:p>
    <w:p w:rsidR="00445417" w:rsidRDefault="00DD4AEC">
      <w:pPr>
        <w:pStyle w:val="a3"/>
        <w:spacing w:before="1" w:line="275" w:lineRule="exact"/>
        <w:ind w:left="1470" w:firstLine="0"/>
        <w:jc w:val="left"/>
      </w:pPr>
      <w:r>
        <w:t>Числа и</w:t>
      </w:r>
      <w:r>
        <w:rPr>
          <w:spacing w:val="-8"/>
        </w:rPr>
        <w:t xml:space="preserve"> </w:t>
      </w:r>
      <w:r>
        <w:t>вычисления.</w:t>
      </w:r>
    </w:p>
    <w:p w:rsidR="00445417" w:rsidRDefault="00DD4AEC">
      <w:pPr>
        <w:pStyle w:val="a3"/>
        <w:spacing w:line="242" w:lineRule="auto"/>
        <w:ind w:right="1067"/>
      </w:pPr>
      <w:r>
        <w:t>Выполнять, сочетая устные и письменные приёмы, арифметические действия с</w:t>
      </w:r>
      <w:r>
        <w:rPr>
          <w:spacing w:val="1"/>
        </w:rPr>
        <w:t xml:space="preserve"> </w:t>
      </w:r>
      <w:r>
        <w:t>рациональными</w:t>
      </w:r>
      <w:r>
        <w:rPr>
          <w:spacing w:val="4"/>
        </w:rPr>
        <w:t xml:space="preserve"> </w:t>
      </w:r>
      <w:r>
        <w:t>числами.</w:t>
      </w:r>
    </w:p>
    <w:p w:rsidR="00445417" w:rsidRDefault="00DD4AEC">
      <w:pPr>
        <w:pStyle w:val="a3"/>
        <w:ind w:right="1053"/>
      </w:pPr>
      <w:r>
        <w:t>Находить значения числовых выражений, применять разнообразные способы и</w:t>
      </w:r>
      <w:r>
        <w:rPr>
          <w:spacing w:val="1"/>
        </w:rPr>
        <w:t xml:space="preserve"> </w:t>
      </w:r>
      <w:r>
        <w:t>приёмы</w:t>
      </w:r>
      <w:r>
        <w:rPr>
          <w:spacing w:val="1"/>
        </w:rPr>
        <w:t xml:space="preserve"> </w:t>
      </w:r>
      <w:r>
        <w:t>вычисления</w:t>
      </w:r>
      <w:r>
        <w:rPr>
          <w:spacing w:val="1"/>
        </w:rPr>
        <w:t xml:space="preserve"> </w:t>
      </w:r>
      <w:r>
        <w:t>значений</w:t>
      </w:r>
      <w:r>
        <w:rPr>
          <w:spacing w:val="1"/>
        </w:rPr>
        <w:t xml:space="preserve"> </w:t>
      </w:r>
      <w:r>
        <w:t>дробных</w:t>
      </w:r>
      <w:r>
        <w:rPr>
          <w:spacing w:val="1"/>
        </w:rPr>
        <w:t xml:space="preserve"> </w:t>
      </w:r>
      <w:r>
        <w:t>выражений,</w:t>
      </w:r>
      <w:r>
        <w:rPr>
          <w:spacing w:val="1"/>
        </w:rPr>
        <w:t xml:space="preserve"> </w:t>
      </w:r>
      <w:r>
        <w:t>содержащих</w:t>
      </w:r>
      <w:r>
        <w:rPr>
          <w:spacing w:val="1"/>
        </w:rPr>
        <w:t xml:space="preserve"> </w:t>
      </w:r>
      <w:r>
        <w:t>обыкновенные</w:t>
      </w:r>
      <w:r>
        <w:rPr>
          <w:spacing w:val="1"/>
        </w:rPr>
        <w:t xml:space="preserve"> </w:t>
      </w:r>
      <w:r>
        <w:t>и</w:t>
      </w:r>
      <w:r>
        <w:rPr>
          <w:spacing w:val="1"/>
        </w:rPr>
        <w:t xml:space="preserve"> </w:t>
      </w:r>
      <w:r>
        <w:t>десятичные дроби.</w:t>
      </w:r>
    </w:p>
    <w:p w:rsidR="00445417" w:rsidRDefault="00DD4AEC">
      <w:pPr>
        <w:pStyle w:val="a3"/>
        <w:ind w:right="1063"/>
      </w:pPr>
      <w:r>
        <w:t>Переходить</w:t>
      </w:r>
      <w:r>
        <w:rPr>
          <w:spacing w:val="1"/>
        </w:rPr>
        <w:t xml:space="preserve"> </w:t>
      </w:r>
      <w:r>
        <w:t>от</w:t>
      </w:r>
      <w:r>
        <w:rPr>
          <w:spacing w:val="1"/>
        </w:rPr>
        <w:t xml:space="preserve"> </w:t>
      </w:r>
      <w:r>
        <w:t>одной</w:t>
      </w:r>
      <w:r>
        <w:rPr>
          <w:spacing w:val="1"/>
        </w:rPr>
        <w:t xml:space="preserve"> </w:t>
      </w:r>
      <w:r>
        <w:t>формы</w:t>
      </w:r>
      <w:r>
        <w:rPr>
          <w:spacing w:val="1"/>
        </w:rPr>
        <w:t xml:space="preserve"> </w:t>
      </w:r>
      <w:r>
        <w:t>записи</w:t>
      </w:r>
      <w:r>
        <w:rPr>
          <w:spacing w:val="1"/>
        </w:rPr>
        <w:t xml:space="preserve"> </w:t>
      </w:r>
      <w:r>
        <w:t>чисел</w:t>
      </w:r>
      <w:r>
        <w:rPr>
          <w:spacing w:val="1"/>
        </w:rPr>
        <w:t xml:space="preserve"> </w:t>
      </w:r>
      <w:r>
        <w:t>к</w:t>
      </w:r>
      <w:r>
        <w:rPr>
          <w:spacing w:val="1"/>
        </w:rPr>
        <w:t xml:space="preserve"> </w:t>
      </w:r>
      <w:r>
        <w:t>другой</w:t>
      </w:r>
      <w:r>
        <w:rPr>
          <w:spacing w:val="1"/>
        </w:rPr>
        <w:t xml:space="preserve"> </w:t>
      </w:r>
      <w:r>
        <w:t>(преобразовывать</w:t>
      </w:r>
      <w:r>
        <w:rPr>
          <w:spacing w:val="1"/>
        </w:rPr>
        <w:t xml:space="preserve"> </w:t>
      </w:r>
      <w:r>
        <w:t>десятичную</w:t>
      </w:r>
      <w:r>
        <w:rPr>
          <w:spacing w:val="1"/>
        </w:rPr>
        <w:t xml:space="preserve"> </w:t>
      </w:r>
      <w:r>
        <w:t>дробь</w:t>
      </w:r>
      <w:r>
        <w:rPr>
          <w:spacing w:val="1"/>
        </w:rPr>
        <w:t xml:space="preserve"> </w:t>
      </w:r>
      <w:r>
        <w:t>в</w:t>
      </w:r>
      <w:r>
        <w:rPr>
          <w:spacing w:val="1"/>
        </w:rPr>
        <w:t xml:space="preserve"> </w:t>
      </w:r>
      <w:r>
        <w:t>обыкновенную,</w:t>
      </w:r>
      <w:r>
        <w:rPr>
          <w:spacing w:val="1"/>
        </w:rPr>
        <w:t xml:space="preserve"> </w:t>
      </w:r>
      <w:r>
        <w:t>обыкновенную</w:t>
      </w:r>
      <w:r>
        <w:rPr>
          <w:spacing w:val="1"/>
        </w:rPr>
        <w:t xml:space="preserve"> </w:t>
      </w:r>
      <w:r>
        <w:t>в</w:t>
      </w:r>
      <w:r>
        <w:rPr>
          <w:spacing w:val="1"/>
        </w:rPr>
        <w:t xml:space="preserve"> </w:t>
      </w:r>
      <w:r>
        <w:t>десятичную,</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бесконечную</w:t>
      </w:r>
      <w:r>
        <w:rPr>
          <w:spacing w:val="1"/>
        </w:rPr>
        <w:t xml:space="preserve"> </w:t>
      </w:r>
      <w:r>
        <w:t>десятичную дробь).</w:t>
      </w:r>
    </w:p>
    <w:p w:rsidR="00445417" w:rsidRDefault="00DD4AEC">
      <w:pPr>
        <w:pStyle w:val="a3"/>
        <w:spacing w:line="242" w:lineRule="auto"/>
        <w:ind w:left="1470" w:right="4250" w:firstLine="0"/>
      </w:pPr>
      <w:r>
        <w:t>Сравнивать и упорядочивать рациональные числа.</w:t>
      </w:r>
      <w:r>
        <w:rPr>
          <w:spacing w:val="-58"/>
        </w:rPr>
        <w:t xml:space="preserve"> </w:t>
      </w:r>
      <w:r>
        <w:t>Округлять</w:t>
      </w:r>
      <w:r>
        <w:rPr>
          <w:spacing w:val="3"/>
        </w:rPr>
        <w:t xml:space="preserve"> </w:t>
      </w:r>
      <w:r>
        <w:t>числа.</w:t>
      </w:r>
    </w:p>
    <w:p w:rsidR="00445417" w:rsidRDefault="00DD4AEC">
      <w:pPr>
        <w:pStyle w:val="a3"/>
        <w:ind w:right="1069"/>
      </w:pP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оценку</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действия</w:t>
      </w:r>
      <w:r>
        <w:rPr>
          <w:spacing w:val="1"/>
        </w:rPr>
        <w:t xml:space="preserve"> </w:t>
      </w:r>
      <w:r>
        <w:t>со</w:t>
      </w:r>
      <w:r>
        <w:rPr>
          <w:spacing w:val="1"/>
        </w:rPr>
        <w:t xml:space="preserve"> </w:t>
      </w:r>
      <w:r>
        <w:t>степенями</w:t>
      </w:r>
      <w:r>
        <w:rPr>
          <w:spacing w:val="1"/>
        </w:rPr>
        <w:t xml:space="preserve"> </w:t>
      </w:r>
      <w:r>
        <w:t>с</w:t>
      </w:r>
      <w:r>
        <w:rPr>
          <w:spacing w:val="61"/>
        </w:rPr>
        <w:t xml:space="preserve"> </w:t>
      </w:r>
      <w:r>
        <w:t>натуральными</w:t>
      </w:r>
      <w:r>
        <w:rPr>
          <w:spacing w:val="1"/>
        </w:rPr>
        <w:t xml:space="preserve"> </w:t>
      </w:r>
      <w:r>
        <w:t>показателями.</w:t>
      </w:r>
    </w:p>
    <w:p w:rsidR="00445417" w:rsidRDefault="00DD4AEC">
      <w:pPr>
        <w:pStyle w:val="a3"/>
        <w:spacing w:line="237" w:lineRule="auto"/>
        <w:ind w:right="1067"/>
        <w:jc w:val="right"/>
      </w:pPr>
      <w:r>
        <w:t>Применять</w:t>
      </w:r>
      <w:r>
        <w:rPr>
          <w:spacing w:val="17"/>
        </w:rPr>
        <w:t xml:space="preserve"> </w:t>
      </w:r>
      <w:r>
        <w:t>признаки</w:t>
      </w:r>
      <w:r>
        <w:rPr>
          <w:spacing w:val="21"/>
        </w:rPr>
        <w:t xml:space="preserve"> </w:t>
      </w:r>
      <w:r>
        <w:t>делимости,</w:t>
      </w:r>
      <w:r>
        <w:rPr>
          <w:spacing w:val="18"/>
        </w:rPr>
        <w:t xml:space="preserve"> </w:t>
      </w:r>
      <w:r>
        <w:t>разложение</w:t>
      </w:r>
      <w:r>
        <w:rPr>
          <w:spacing w:val="19"/>
        </w:rPr>
        <w:t xml:space="preserve"> </w:t>
      </w:r>
      <w:r>
        <w:t>на</w:t>
      </w:r>
      <w:r>
        <w:rPr>
          <w:spacing w:val="20"/>
        </w:rPr>
        <w:t xml:space="preserve"> </w:t>
      </w:r>
      <w:r>
        <w:t>множители</w:t>
      </w:r>
      <w:r>
        <w:rPr>
          <w:spacing w:val="17"/>
        </w:rPr>
        <w:t xml:space="preserve"> </w:t>
      </w:r>
      <w:r>
        <w:t>натуральных</w:t>
      </w:r>
      <w:r>
        <w:rPr>
          <w:spacing w:val="15"/>
        </w:rPr>
        <w:t xml:space="preserve"> </w:t>
      </w:r>
      <w:r>
        <w:t>чисел.</w:t>
      </w:r>
      <w:r>
        <w:rPr>
          <w:spacing w:val="-57"/>
        </w:rPr>
        <w:t xml:space="preserve"> </w:t>
      </w:r>
      <w:r>
        <w:t>Решать</w:t>
      </w:r>
      <w:r>
        <w:rPr>
          <w:spacing w:val="1"/>
        </w:rPr>
        <w:t xml:space="preserve"> </w:t>
      </w:r>
      <w:r>
        <w:t>практико-ориентированные</w:t>
      </w:r>
      <w:r>
        <w:rPr>
          <w:spacing w:val="1"/>
        </w:rPr>
        <w:t xml:space="preserve"> </w:t>
      </w:r>
      <w:r>
        <w:t>задачи,</w:t>
      </w:r>
      <w:r>
        <w:rPr>
          <w:spacing w:val="1"/>
        </w:rPr>
        <w:t xml:space="preserve"> </w:t>
      </w:r>
      <w:r>
        <w:t>связанные</w:t>
      </w:r>
      <w:r>
        <w:rPr>
          <w:spacing w:val="1"/>
        </w:rPr>
        <w:t xml:space="preserve"> </w:t>
      </w:r>
      <w:r>
        <w:t>с отношением</w:t>
      </w:r>
      <w:r>
        <w:rPr>
          <w:spacing w:val="1"/>
        </w:rPr>
        <w:t xml:space="preserve"> </w:t>
      </w:r>
      <w:r>
        <w:t>величин,</w:t>
      </w:r>
      <w:r>
        <w:rPr>
          <w:spacing w:val="1"/>
        </w:rPr>
        <w:t xml:space="preserve"> </w:t>
      </w:r>
      <w:r>
        <w:t>пропорциональностью</w:t>
      </w:r>
      <w:r>
        <w:rPr>
          <w:spacing w:val="10"/>
        </w:rPr>
        <w:t xml:space="preserve"> </w:t>
      </w:r>
      <w:r>
        <w:t>величин,</w:t>
      </w:r>
      <w:r>
        <w:rPr>
          <w:spacing w:val="12"/>
        </w:rPr>
        <w:t xml:space="preserve"> </w:t>
      </w:r>
      <w:r>
        <w:t>процентами,</w:t>
      </w:r>
      <w:r>
        <w:rPr>
          <w:spacing w:val="9"/>
        </w:rPr>
        <w:t xml:space="preserve"> </w:t>
      </w:r>
      <w:r>
        <w:t>интерпретировать</w:t>
      </w:r>
      <w:r>
        <w:rPr>
          <w:spacing w:val="13"/>
        </w:rPr>
        <w:t xml:space="preserve"> </w:t>
      </w:r>
      <w:r>
        <w:t>результаты</w:t>
      </w:r>
      <w:r>
        <w:rPr>
          <w:spacing w:val="12"/>
        </w:rPr>
        <w:t xml:space="preserve"> </w:t>
      </w:r>
      <w:r>
        <w:t>решения</w:t>
      </w:r>
    </w:p>
    <w:p w:rsidR="00445417" w:rsidRDefault="00DD4AEC">
      <w:pPr>
        <w:pStyle w:val="a3"/>
        <w:spacing w:line="275" w:lineRule="exact"/>
        <w:ind w:firstLine="0"/>
        <w:jc w:val="left"/>
      </w:pPr>
      <w:r>
        <w:t>задач</w:t>
      </w:r>
      <w:r>
        <w:rPr>
          <w:spacing w:val="-3"/>
        </w:rPr>
        <w:t xml:space="preserve"> </w:t>
      </w:r>
      <w:r>
        <w:t>с</w:t>
      </w:r>
      <w:r>
        <w:rPr>
          <w:spacing w:val="6"/>
        </w:rPr>
        <w:t xml:space="preserve"> </w:t>
      </w:r>
      <w:r>
        <w:t>учётом</w:t>
      </w:r>
      <w:r>
        <w:rPr>
          <w:spacing w:val="-10"/>
        </w:rPr>
        <w:t xml:space="preserve"> </w:t>
      </w:r>
      <w:r>
        <w:t>ограничений,</w:t>
      </w:r>
      <w:r>
        <w:rPr>
          <w:spacing w:val="5"/>
        </w:rPr>
        <w:t xml:space="preserve"> </w:t>
      </w:r>
      <w:r>
        <w:t>связанных</w:t>
      </w:r>
      <w:r>
        <w:rPr>
          <w:spacing w:val="-10"/>
        </w:rPr>
        <w:t xml:space="preserve"> </w:t>
      </w:r>
      <w:r>
        <w:t>со</w:t>
      </w:r>
      <w:r>
        <w:rPr>
          <w:spacing w:val="2"/>
        </w:rPr>
        <w:t xml:space="preserve"> </w:t>
      </w:r>
      <w:r>
        <w:t>свойствами</w:t>
      </w:r>
      <w:r>
        <w:rPr>
          <w:spacing w:val="-1"/>
        </w:rPr>
        <w:t xml:space="preserve"> </w:t>
      </w:r>
      <w:r>
        <w:t>рассматриваемых</w:t>
      </w:r>
      <w:r>
        <w:rPr>
          <w:spacing w:val="-14"/>
        </w:rPr>
        <w:t xml:space="preserve"> </w:t>
      </w:r>
      <w:r>
        <w:t>объектов.</w:t>
      </w:r>
    </w:p>
    <w:p w:rsidR="00445417" w:rsidRDefault="00DD4AEC">
      <w:pPr>
        <w:pStyle w:val="a3"/>
        <w:spacing w:line="275" w:lineRule="exact"/>
        <w:ind w:left="1470" w:firstLine="0"/>
        <w:jc w:val="left"/>
      </w:pPr>
      <w:r>
        <w:t>Алгебраические</w:t>
      </w:r>
      <w:r>
        <w:rPr>
          <w:spacing w:val="-8"/>
        </w:rPr>
        <w:t xml:space="preserve"> </w:t>
      </w:r>
      <w:r>
        <w:t>выражения.</w:t>
      </w:r>
    </w:p>
    <w:p w:rsidR="00445417" w:rsidRDefault="00DD4AEC">
      <w:pPr>
        <w:pStyle w:val="a3"/>
        <w:spacing w:line="242" w:lineRule="auto"/>
        <w:ind w:right="1339"/>
        <w:jc w:val="left"/>
      </w:pPr>
      <w:r>
        <w:t>Использовать</w:t>
      </w:r>
      <w:r>
        <w:rPr>
          <w:spacing w:val="32"/>
        </w:rPr>
        <w:t xml:space="preserve"> </w:t>
      </w:r>
      <w:r>
        <w:t>алгебраическую</w:t>
      </w:r>
      <w:r>
        <w:rPr>
          <w:spacing w:val="34"/>
        </w:rPr>
        <w:t xml:space="preserve"> </w:t>
      </w:r>
      <w:r>
        <w:t>терминологию</w:t>
      </w:r>
      <w:r>
        <w:rPr>
          <w:spacing w:val="29"/>
        </w:rPr>
        <w:t xml:space="preserve"> </w:t>
      </w:r>
      <w:r>
        <w:t>и</w:t>
      </w:r>
      <w:r>
        <w:rPr>
          <w:spacing w:val="36"/>
        </w:rPr>
        <w:t xml:space="preserve"> </w:t>
      </w:r>
      <w:r>
        <w:t>символику,</w:t>
      </w:r>
      <w:r>
        <w:rPr>
          <w:spacing w:val="38"/>
        </w:rPr>
        <w:t xml:space="preserve"> </w:t>
      </w:r>
      <w:r>
        <w:t>применять</w:t>
      </w:r>
      <w:r>
        <w:rPr>
          <w:spacing w:val="36"/>
        </w:rPr>
        <w:t xml:space="preserve"> </w:t>
      </w:r>
      <w:r>
        <w:t>её</w:t>
      </w:r>
      <w:r>
        <w:rPr>
          <w:spacing w:val="28"/>
        </w:rPr>
        <w:t xml:space="preserve"> </w:t>
      </w:r>
      <w:r>
        <w:t>в</w:t>
      </w:r>
      <w:r>
        <w:rPr>
          <w:spacing w:val="-57"/>
        </w:rPr>
        <w:t xml:space="preserve"> </w:t>
      </w:r>
      <w:r>
        <w:t>процессе освоения</w:t>
      </w:r>
      <w:r>
        <w:rPr>
          <w:spacing w:val="4"/>
        </w:rPr>
        <w:t xml:space="preserve"> </w:t>
      </w:r>
      <w:r>
        <w:t>учебного</w:t>
      </w:r>
      <w:r>
        <w:rPr>
          <w:spacing w:val="8"/>
        </w:rPr>
        <w:t xml:space="preserve"> </w:t>
      </w:r>
      <w:r>
        <w:t>материала.</w:t>
      </w:r>
    </w:p>
    <w:p w:rsidR="00445417" w:rsidRDefault="00DD4AEC">
      <w:pPr>
        <w:pStyle w:val="a3"/>
        <w:spacing w:line="242" w:lineRule="auto"/>
        <w:ind w:left="1470" w:firstLine="0"/>
        <w:jc w:val="left"/>
      </w:pPr>
      <w:r>
        <w:t>Находить</w:t>
      </w:r>
      <w:r>
        <w:rPr>
          <w:spacing w:val="7"/>
        </w:rPr>
        <w:t xml:space="preserve"> </w:t>
      </w:r>
      <w:r>
        <w:t>значения</w:t>
      </w:r>
      <w:r>
        <w:rPr>
          <w:spacing w:val="1"/>
        </w:rPr>
        <w:t xml:space="preserve"> </w:t>
      </w:r>
      <w:r>
        <w:t>буквенных</w:t>
      </w:r>
      <w:r>
        <w:rPr>
          <w:spacing w:val="1"/>
        </w:rPr>
        <w:t xml:space="preserve"> </w:t>
      </w:r>
      <w:r>
        <w:t>выражений</w:t>
      </w:r>
      <w:r>
        <w:rPr>
          <w:spacing w:val="2"/>
        </w:rPr>
        <w:t xml:space="preserve"> </w:t>
      </w:r>
      <w:r>
        <w:t>при</w:t>
      </w:r>
      <w:r>
        <w:rPr>
          <w:spacing w:val="-1"/>
        </w:rPr>
        <w:t xml:space="preserve"> </w:t>
      </w:r>
      <w:r>
        <w:t>заданных значениях</w:t>
      </w:r>
      <w:r>
        <w:rPr>
          <w:spacing w:val="12"/>
        </w:rPr>
        <w:t xml:space="preserve"> </w:t>
      </w:r>
      <w:r>
        <w:t>переменных.</w:t>
      </w:r>
      <w:r>
        <w:rPr>
          <w:spacing w:val="-57"/>
        </w:rPr>
        <w:t xml:space="preserve"> </w:t>
      </w:r>
      <w:r>
        <w:t>Выполнять</w:t>
      </w:r>
      <w:r>
        <w:rPr>
          <w:spacing w:val="17"/>
        </w:rPr>
        <w:t xml:space="preserve"> </w:t>
      </w:r>
      <w:r>
        <w:t>преобразования</w:t>
      </w:r>
      <w:r>
        <w:rPr>
          <w:spacing w:val="18"/>
        </w:rPr>
        <w:t xml:space="preserve"> </w:t>
      </w:r>
      <w:r>
        <w:t>целого</w:t>
      </w:r>
      <w:r>
        <w:rPr>
          <w:spacing w:val="20"/>
        </w:rPr>
        <w:t xml:space="preserve"> </w:t>
      </w:r>
      <w:r>
        <w:t>выражения</w:t>
      </w:r>
      <w:r>
        <w:rPr>
          <w:spacing w:val="7"/>
        </w:rPr>
        <w:t xml:space="preserve"> </w:t>
      </w:r>
      <w:r>
        <w:t>в</w:t>
      </w:r>
      <w:r>
        <w:rPr>
          <w:spacing w:val="17"/>
        </w:rPr>
        <w:t xml:space="preserve"> </w:t>
      </w:r>
      <w:r>
        <w:t>многочлен</w:t>
      </w:r>
      <w:r>
        <w:rPr>
          <w:spacing w:val="13"/>
        </w:rPr>
        <w:t xml:space="preserve"> </w:t>
      </w:r>
      <w:r>
        <w:t>приведением</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t>подобных</w:t>
      </w:r>
      <w:r>
        <w:rPr>
          <w:spacing w:val="-10"/>
        </w:rPr>
        <w:t xml:space="preserve"> </w:t>
      </w:r>
      <w:r>
        <w:t>слагаемых,</w:t>
      </w:r>
      <w:r>
        <w:rPr>
          <w:spacing w:val="-1"/>
        </w:rPr>
        <w:t xml:space="preserve"> </w:t>
      </w:r>
      <w:r>
        <w:t>раскрытием</w:t>
      </w:r>
      <w:r>
        <w:rPr>
          <w:spacing w:val="-3"/>
        </w:rPr>
        <w:t xml:space="preserve"> </w:t>
      </w:r>
      <w:r>
        <w:t>скобок.</w:t>
      </w:r>
    </w:p>
    <w:p w:rsidR="00445417" w:rsidRDefault="00DD4AEC">
      <w:pPr>
        <w:pStyle w:val="a3"/>
        <w:spacing w:before="5" w:line="237" w:lineRule="auto"/>
        <w:ind w:right="1078"/>
      </w:pPr>
      <w:r>
        <w:t>Выполнять</w:t>
      </w:r>
      <w:r>
        <w:rPr>
          <w:spacing w:val="1"/>
        </w:rPr>
        <w:t xml:space="preserve"> </w:t>
      </w:r>
      <w:r>
        <w:t>умножение одночлена на многочлен</w:t>
      </w:r>
      <w:r>
        <w:rPr>
          <w:spacing w:val="1"/>
        </w:rPr>
        <w:t xml:space="preserve"> </w:t>
      </w:r>
      <w:r>
        <w:t>и многочлена на многочлен,</w:t>
      </w:r>
      <w:r>
        <w:rPr>
          <w:spacing w:val="1"/>
        </w:rPr>
        <w:t xml:space="preserve"> </w:t>
      </w:r>
      <w:r>
        <w:t>применять</w:t>
      </w:r>
      <w:r>
        <w:rPr>
          <w:spacing w:val="-1"/>
        </w:rPr>
        <w:t xml:space="preserve"> </w:t>
      </w:r>
      <w:r>
        <w:t>формулы</w:t>
      </w:r>
      <w:r>
        <w:rPr>
          <w:spacing w:val="9"/>
        </w:rPr>
        <w:t xml:space="preserve"> </w:t>
      </w:r>
      <w:r>
        <w:t>квадрата</w:t>
      </w:r>
      <w:r>
        <w:rPr>
          <w:spacing w:val="3"/>
        </w:rPr>
        <w:t xml:space="preserve"> </w:t>
      </w:r>
      <w:r>
        <w:t>суммы</w:t>
      </w:r>
      <w:r>
        <w:rPr>
          <w:spacing w:val="4"/>
        </w:rPr>
        <w:t xml:space="preserve"> </w:t>
      </w:r>
      <w:r>
        <w:t>и</w:t>
      </w:r>
      <w:r>
        <w:rPr>
          <w:spacing w:val="8"/>
        </w:rPr>
        <w:t xml:space="preserve"> </w:t>
      </w:r>
      <w:r>
        <w:t>квадрата разности.</w:t>
      </w:r>
    </w:p>
    <w:p w:rsidR="00445417" w:rsidRDefault="00DD4AEC">
      <w:pPr>
        <w:pStyle w:val="a3"/>
        <w:spacing w:before="6" w:line="237" w:lineRule="auto"/>
        <w:ind w:right="1067"/>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сокращённого</w:t>
      </w:r>
      <w:r>
        <w:rPr>
          <w:spacing w:val="1"/>
        </w:rPr>
        <w:t xml:space="preserve"> </w:t>
      </w:r>
      <w:r>
        <w:t>умножения.</w:t>
      </w:r>
    </w:p>
    <w:p w:rsidR="00445417" w:rsidRDefault="00DD4AEC">
      <w:pPr>
        <w:pStyle w:val="a3"/>
        <w:spacing w:before="9" w:line="242" w:lineRule="auto"/>
        <w:ind w:right="1066"/>
      </w:pPr>
      <w:r>
        <w:t>Применять</w:t>
      </w:r>
      <w:r>
        <w:rPr>
          <w:spacing w:val="1"/>
        </w:rPr>
        <w:t xml:space="preserve"> </w:t>
      </w:r>
      <w:r>
        <w:t>преобразования</w:t>
      </w:r>
      <w:r>
        <w:rPr>
          <w:spacing w:val="1"/>
        </w:rPr>
        <w:t xml:space="preserve"> </w:t>
      </w:r>
      <w:r>
        <w:t>многочленов</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 смежных</w:t>
      </w:r>
      <w:r>
        <w:rPr>
          <w:spacing w:val="-7"/>
        </w:rPr>
        <w:t xml:space="preserve"> </w:t>
      </w:r>
      <w:r>
        <w:t>предметов,</w:t>
      </w:r>
      <w:r>
        <w:rPr>
          <w:spacing w:val="1"/>
        </w:rPr>
        <w:t xml:space="preserve"> </w:t>
      </w:r>
      <w:r>
        <w:t>из</w:t>
      </w:r>
      <w:r>
        <w:rPr>
          <w:spacing w:val="-2"/>
        </w:rPr>
        <w:t xml:space="preserve"> </w:t>
      </w:r>
      <w:r>
        <w:t>реальной</w:t>
      </w:r>
      <w:r>
        <w:rPr>
          <w:spacing w:val="-11"/>
        </w:rPr>
        <w:t xml:space="preserve"> </w:t>
      </w:r>
      <w:r>
        <w:t>практики.</w:t>
      </w:r>
    </w:p>
    <w:p w:rsidR="00445417" w:rsidRDefault="00DD4AEC">
      <w:pPr>
        <w:pStyle w:val="a3"/>
        <w:spacing w:line="242" w:lineRule="auto"/>
        <w:ind w:right="1061"/>
      </w:pPr>
      <w:r>
        <w:t>Использовать</w:t>
      </w:r>
      <w:r>
        <w:rPr>
          <w:spacing w:val="1"/>
        </w:rPr>
        <w:t xml:space="preserve"> </w:t>
      </w:r>
      <w:r>
        <w:t>свойства</w:t>
      </w:r>
      <w:r>
        <w:rPr>
          <w:spacing w:val="1"/>
        </w:rPr>
        <w:t xml:space="preserve"> </w:t>
      </w:r>
      <w:r>
        <w:t>степеней</w:t>
      </w:r>
      <w:r>
        <w:rPr>
          <w:spacing w:val="1"/>
        </w:rPr>
        <w:t xml:space="preserve"> </w:t>
      </w:r>
      <w:r>
        <w:t>с</w:t>
      </w:r>
      <w:r>
        <w:rPr>
          <w:spacing w:val="1"/>
        </w:rPr>
        <w:t xml:space="preserve"> </w:t>
      </w:r>
      <w:r>
        <w:t>натуральными</w:t>
      </w:r>
      <w:r>
        <w:rPr>
          <w:spacing w:val="1"/>
        </w:rPr>
        <w:t xml:space="preserve"> </w:t>
      </w:r>
      <w:r>
        <w:t>показателями</w:t>
      </w:r>
      <w:r>
        <w:rPr>
          <w:spacing w:val="1"/>
        </w:rPr>
        <w:t xml:space="preserve"> </w:t>
      </w:r>
      <w:r>
        <w:t>для</w:t>
      </w:r>
      <w:r>
        <w:rPr>
          <w:spacing w:val="1"/>
        </w:rPr>
        <w:t xml:space="preserve"> </w:t>
      </w:r>
      <w:r>
        <w:t>преобразования</w:t>
      </w:r>
      <w:r>
        <w:rPr>
          <w:spacing w:val="-6"/>
        </w:rPr>
        <w:t xml:space="preserve"> </w:t>
      </w:r>
      <w:r>
        <w:t>выражений.</w:t>
      </w:r>
    </w:p>
    <w:p w:rsidR="00445417" w:rsidRDefault="00DD4AEC">
      <w:pPr>
        <w:pStyle w:val="a3"/>
        <w:spacing w:line="267" w:lineRule="exact"/>
        <w:ind w:left="1470" w:firstLine="0"/>
      </w:pPr>
      <w:r>
        <w:t>Уравнения</w:t>
      </w:r>
      <w:r>
        <w:rPr>
          <w:spacing w:val="-5"/>
        </w:rPr>
        <w:t xml:space="preserve"> </w:t>
      </w:r>
      <w:r>
        <w:t>и</w:t>
      </w:r>
      <w:r>
        <w:rPr>
          <w:spacing w:val="-5"/>
        </w:rPr>
        <w:t xml:space="preserve"> </w:t>
      </w:r>
      <w:r>
        <w:t>неравенства.</w:t>
      </w:r>
    </w:p>
    <w:p w:rsidR="00445417" w:rsidRDefault="00DD4AEC">
      <w:pPr>
        <w:pStyle w:val="a3"/>
        <w:ind w:right="1069"/>
      </w:pPr>
      <w:r>
        <w:t>Решать линейные уравнения с одной переменной, применяя правила перехода от</w:t>
      </w:r>
      <w:r>
        <w:rPr>
          <w:spacing w:val="-57"/>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445417" w:rsidRDefault="00DD4AEC">
      <w:pPr>
        <w:pStyle w:val="a3"/>
        <w:spacing w:line="272" w:lineRule="exact"/>
        <w:ind w:left="1470" w:firstLine="0"/>
      </w:pPr>
      <w:r>
        <w:t>Применять</w:t>
      </w:r>
      <w:r>
        <w:rPr>
          <w:spacing w:val="-9"/>
        </w:rPr>
        <w:t xml:space="preserve"> </w:t>
      </w:r>
      <w:r>
        <w:t>графические</w:t>
      </w:r>
      <w:r>
        <w:rPr>
          <w:spacing w:val="-5"/>
        </w:rPr>
        <w:t xml:space="preserve"> </w:t>
      </w:r>
      <w:r>
        <w:t>методы</w:t>
      </w:r>
      <w:r>
        <w:rPr>
          <w:spacing w:val="-4"/>
        </w:rPr>
        <w:t xml:space="preserve"> </w:t>
      </w:r>
      <w:r>
        <w:t>при</w:t>
      </w:r>
      <w:r>
        <w:rPr>
          <w:spacing w:val="-1"/>
        </w:rPr>
        <w:t xml:space="preserve"> </w:t>
      </w:r>
      <w:r>
        <w:t>решении</w:t>
      </w:r>
      <w:r>
        <w:rPr>
          <w:spacing w:val="-8"/>
        </w:rPr>
        <w:t xml:space="preserve"> </w:t>
      </w:r>
      <w:r>
        <w:t>линейных</w:t>
      </w:r>
      <w:r>
        <w:rPr>
          <w:spacing w:val="-9"/>
        </w:rPr>
        <w:t xml:space="preserve"> </w:t>
      </w:r>
      <w:r>
        <w:t>уравнений и</w:t>
      </w:r>
      <w:r>
        <w:rPr>
          <w:spacing w:val="-6"/>
        </w:rPr>
        <w:t xml:space="preserve"> </w:t>
      </w:r>
      <w:r>
        <w:t>их</w:t>
      </w:r>
      <w:r>
        <w:rPr>
          <w:spacing w:val="-11"/>
        </w:rPr>
        <w:t xml:space="preserve"> </w:t>
      </w:r>
      <w:r>
        <w:t>систем.</w:t>
      </w:r>
    </w:p>
    <w:p w:rsidR="00445417" w:rsidRDefault="00DD4AEC">
      <w:pPr>
        <w:pStyle w:val="a3"/>
        <w:spacing w:line="237" w:lineRule="auto"/>
        <w:ind w:right="1071"/>
      </w:pPr>
      <w:r>
        <w:t>Подбирать примеры пар чисел, являющихся решением линейного уравнения с</w:t>
      </w:r>
      <w:r>
        <w:rPr>
          <w:spacing w:val="1"/>
        </w:rPr>
        <w:t xml:space="preserve"> </w:t>
      </w:r>
      <w:r>
        <w:t>двумя</w:t>
      </w:r>
      <w:r>
        <w:rPr>
          <w:spacing w:val="2"/>
        </w:rPr>
        <w:t xml:space="preserve"> </w:t>
      </w:r>
      <w:r>
        <w:t>переменными.</w:t>
      </w:r>
    </w:p>
    <w:p w:rsidR="00445417" w:rsidRDefault="00DD4AEC">
      <w:pPr>
        <w:pStyle w:val="a3"/>
        <w:spacing w:before="3" w:line="237" w:lineRule="auto"/>
        <w:ind w:right="1076"/>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 пользуясь</w:t>
      </w:r>
      <w:r>
        <w:rPr>
          <w:spacing w:val="2"/>
        </w:rPr>
        <w:t xml:space="preserve"> </w:t>
      </w:r>
      <w:r>
        <w:t>графиком,</w:t>
      </w:r>
      <w:r>
        <w:rPr>
          <w:spacing w:val="4"/>
        </w:rPr>
        <w:t xml:space="preserve"> </w:t>
      </w:r>
      <w:r>
        <w:t>приводить</w:t>
      </w:r>
      <w:r>
        <w:rPr>
          <w:spacing w:val="-11"/>
        </w:rPr>
        <w:t xml:space="preserve"> </w:t>
      </w:r>
      <w:r>
        <w:t>примеры</w:t>
      </w:r>
      <w:r>
        <w:rPr>
          <w:spacing w:val="-1"/>
        </w:rPr>
        <w:t xml:space="preserve"> </w:t>
      </w:r>
      <w:r>
        <w:t>решения</w:t>
      </w:r>
      <w:r>
        <w:rPr>
          <w:spacing w:val="-4"/>
        </w:rPr>
        <w:t xml:space="preserve"> </w:t>
      </w:r>
      <w:r>
        <w:t>уравнения.</w:t>
      </w:r>
    </w:p>
    <w:p w:rsidR="00445417" w:rsidRDefault="00DD4AEC">
      <w:pPr>
        <w:pStyle w:val="a3"/>
        <w:spacing w:before="5" w:line="237" w:lineRule="auto"/>
        <w:ind w:right="1078"/>
      </w:pPr>
      <w:r>
        <w:t>Решать системы двух линейных уравнений с двумя переменными, в том числе</w:t>
      </w:r>
      <w:r>
        <w:rPr>
          <w:spacing w:val="1"/>
        </w:rPr>
        <w:t xml:space="preserve"> </w:t>
      </w:r>
      <w:r>
        <w:t>графически.</w:t>
      </w:r>
    </w:p>
    <w:p w:rsidR="00445417" w:rsidRDefault="00DD4AEC">
      <w:pPr>
        <w:pStyle w:val="a3"/>
        <w:spacing w:before="6" w:line="237" w:lineRule="auto"/>
        <w:ind w:right="1069"/>
      </w:pPr>
      <w:r>
        <w:t>Составлять и решать линейное уравнение или систему линейных уравнений по</w:t>
      </w:r>
      <w:r>
        <w:rPr>
          <w:spacing w:val="1"/>
        </w:rPr>
        <w:t xml:space="preserve"> </w:t>
      </w:r>
      <w:r>
        <w:t>условию задачи, интерпретировать в соответствии с контекстом задачи полученный</w:t>
      </w:r>
      <w:r>
        <w:rPr>
          <w:spacing w:val="1"/>
        </w:rPr>
        <w:t xml:space="preserve"> </w:t>
      </w:r>
      <w:r>
        <w:t>результат.</w:t>
      </w:r>
    </w:p>
    <w:p w:rsidR="00445417" w:rsidRDefault="00DD4AEC">
      <w:pPr>
        <w:pStyle w:val="a3"/>
        <w:spacing w:before="9" w:line="275" w:lineRule="exact"/>
        <w:ind w:left="1470" w:firstLine="0"/>
        <w:jc w:val="left"/>
      </w:pPr>
      <w:r>
        <w:t>Функции.</w:t>
      </w:r>
    </w:p>
    <w:p w:rsidR="00445417" w:rsidRDefault="00DD4AEC">
      <w:pPr>
        <w:pStyle w:val="a3"/>
        <w:spacing w:before="1" w:line="237" w:lineRule="auto"/>
        <w:ind w:right="1069"/>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w:t>
      </w:r>
      <w:r>
        <w:rPr>
          <w:spacing w:val="1"/>
        </w:rPr>
        <w:t xml:space="preserve"> </w:t>
      </w:r>
      <w:r>
        <w:t>лучи,</w:t>
      </w:r>
      <w:r>
        <w:rPr>
          <w:spacing w:val="1"/>
        </w:rPr>
        <w:t xml:space="preserve"> </w:t>
      </w:r>
      <w:r>
        <w:t>отрезки,</w:t>
      </w:r>
      <w:r>
        <w:rPr>
          <w:spacing w:val="1"/>
        </w:rPr>
        <w:t xml:space="preserve"> </w:t>
      </w:r>
      <w:r>
        <w:t>интервалы,</w:t>
      </w:r>
      <w:r>
        <w:rPr>
          <w:spacing w:val="1"/>
        </w:rPr>
        <w:t xml:space="preserve"> </w:t>
      </w:r>
      <w:r>
        <w:t>записывать</w:t>
      </w:r>
      <w:r>
        <w:rPr>
          <w:spacing w:val="1"/>
        </w:rPr>
        <w:t xml:space="preserve"> </w:t>
      </w:r>
      <w:r>
        <w:t>числовые</w:t>
      </w:r>
      <w:r>
        <w:rPr>
          <w:spacing w:val="1"/>
        </w:rPr>
        <w:t xml:space="preserve"> </w:t>
      </w:r>
      <w:r>
        <w:t>промежутки</w:t>
      </w:r>
      <w:r>
        <w:rPr>
          <w:spacing w:val="1"/>
        </w:rPr>
        <w:t xml:space="preserve"> </w:t>
      </w:r>
      <w:r>
        <w:t>на</w:t>
      </w:r>
      <w:r>
        <w:rPr>
          <w:spacing w:val="1"/>
        </w:rPr>
        <w:t xml:space="preserve"> </w:t>
      </w:r>
      <w:r>
        <w:t>алгебраическом</w:t>
      </w:r>
      <w:r>
        <w:rPr>
          <w:spacing w:val="4"/>
        </w:rPr>
        <w:t xml:space="preserve"> </w:t>
      </w:r>
      <w:r>
        <w:t>языке.</w:t>
      </w:r>
    </w:p>
    <w:p w:rsidR="00445417" w:rsidRDefault="00DD4AEC">
      <w:pPr>
        <w:pStyle w:val="a3"/>
        <w:spacing w:before="8" w:line="242" w:lineRule="auto"/>
        <w:ind w:right="1069"/>
        <w:rPr>
          <w:i/>
        </w:rPr>
      </w:pPr>
      <w:r>
        <w:t>Отмечать в координатной плоскости точки по заданным координатам, строить</w:t>
      </w:r>
      <w:r>
        <w:rPr>
          <w:spacing w:val="1"/>
        </w:rPr>
        <w:t xml:space="preserve"> </w:t>
      </w:r>
      <w:r>
        <w:t>графики</w:t>
      </w:r>
      <w:r>
        <w:rPr>
          <w:spacing w:val="3"/>
        </w:rPr>
        <w:t xml:space="preserve"> </w:t>
      </w:r>
      <w:r>
        <w:t>линейных</w:t>
      </w:r>
      <w:r>
        <w:rPr>
          <w:spacing w:val="-7"/>
        </w:rPr>
        <w:t xml:space="preserve"> </w:t>
      </w:r>
      <w:r>
        <w:t>функций.</w:t>
      </w:r>
      <w:r>
        <w:rPr>
          <w:spacing w:val="10"/>
        </w:rPr>
        <w:t xml:space="preserve"> </w:t>
      </w:r>
      <w:r>
        <w:t>Строить</w:t>
      </w:r>
      <w:r>
        <w:rPr>
          <w:spacing w:val="-1"/>
        </w:rPr>
        <w:t xml:space="preserve"> </w:t>
      </w:r>
      <w:r>
        <w:t>график функции</w:t>
      </w:r>
      <w:r>
        <w:rPr>
          <w:spacing w:val="13"/>
        </w:rPr>
        <w:t xml:space="preserve"> </w:t>
      </w:r>
      <w:r>
        <w:rPr>
          <w:i/>
        </w:rPr>
        <w:t>y</w:t>
      </w:r>
      <w:r>
        <w:rPr>
          <w:i/>
          <w:spacing w:val="1"/>
        </w:rPr>
        <w:t xml:space="preserve"> </w:t>
      </w:r>
      <w:r>
        <w:rPr>
          <w:i/>
        </w:rPr>
        <w:t>=</w:t>
      </w:r>
      <w:r>
        <w:rPr>
          <w:i/>
          <w:spacing w:val="-2"/>
        </w:rPr>
        <w:t xml:space="preserve"> </w:t>
      </w:r>
      <w:r>
        <w:rPr>
          <w:i/>
        </w:rPr>
        <w:t>|х|.</w:t>
      </w:r>
    </w:p>
    <w:p w:rsidR="00445417" w:rsidRDefault="00DD4AEC">
      <w:pPr>
        <w:pStyle w:val="a3"/>
        <w:ind w:right="1064"/>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 время, расстояние, цена, количество, стоимость, производительность, время,</w:t>
      </w:r>
      <w:r>
        <w:rPr>
          <w:spacing w:val="1"/>
        </w:rPr>
        <w:t xml:space="preserve"> </w:t>
      </w:r>
      <w:r>
        <w:t>объём</w:t>
      </w:r>
      <w:r>
        <w:rPr>
          <w:spacing w:val="3"/>
        </w:rPr>
        <w:t xml:space="preserve"> </w:t>
      </w:r>
      <w:r>
        <w:t>работы.</w:t>
      </w:r>
    </w:p>
    <w:p w:rsidR="00445417" w:rsidRDefault="00DD4AEC">
      <w:pPr>
        <w:pStyle w:val="a3"/>
        <w:spacing w:line="275" w:lineRule="exact"/>
        <w:ind w:left="1470" w:firstLine="0"/>
      </w:pPr>
      <w:r>
        <w:t>Находить</w:t>
      </w:r>
      <w:r>
        <w:rPr>
          <w:spacing w:val="-6"/>
        </w:rPr>
        <w:t xml:space="preserve"> </w:t>
      </w:r>
      <w:r>
        <w:t>значение</w:t>
      </w:r>
      <w:r>
        <w:rPr>
          <w:spacing w:val="-8"/>
        </w:rPr>
        <w:t xml:space="preserve"> </w:t>
      </w:r>
      <w:r>
        <w:t>функции</w:t>
      </w:r>
      <w:r>
        <w:rPr>
          <w:spacing w:val="-2"/>
        </w:rPr>
        <w:t xml:space="preserve"> </w:t>
      </w:r>
      <w:r>
        <w:t>по</w:t>
      </w:r>
      <w:r>
        <w:rPr>
          <w:spacing w:val="-4"/>
        </w:rPr>
        <w:t xml:space="preserve"> </w:t>
      </w:r>
      <w:r>
        <w:t>значению</w:t>
      </w:r>
      <w:r>
        <w:rPr>
          <w:spacing w:val="-8"/>
        </w:rPr>
        <w:t xml:space="preserve"> </w:t>
      </w:r>
      <w:r>
        <w:t>её</w:t>
      </w:r>
      <w:r>
        <w:rPr>
          <w:spacing w:val="-10"/>
        </w:rPr>
        <w:t xml:space="preserve"> </w:t>
      </w:r>
      <w:r>
        <w:t>аргумента.</w:t>
      </w:r>
    </w:p>
    <w:p w:rsidR="00445417" w:rsidRDefault="00DD4AEC">
      <w:pPr>
        <w:pStyle w:val="a3"/>
        <w:spacing w:line="242" w:lineRule="auto"/>
        <w:ind w:right="1083"/>
      </w:pPr>
      <w:r>
        <w:t>Понимать графический способ представления и анализа информации, извлекать</w:t>
      </w:r>
      <w:r>
        <w:rPr>
          <w:spacing w:val="1"/>
        </w:rPr>
        <w:t xml:space="preserve"> </w:t>
      </w:r>
      <w:r>
        <w:t>и</w:t>
      </w:r>
      <w:r>
        <w:rPr>
          <w:spacing w:val="2"/>
        </w:rPr>
        <w:t xml:space="preserve"> </w:t>
      </w:r>
      <w:r>
        <w:t>интерпретировать</w:t>
      </w:r>
      <w:r>
        <w:rPr>
          <w:spacing w:val="-1"/>
        </w:rPr>
        <w:t xml:space="preserve"> </w:t>
      </w:r>
      <w:r>
        <w:t>информацию</w:t>
      </w:r>
      <w:r>
        <w:rPr>
          <w:spacing w:val="-5"/>
        </w:rPr>
        <w:t xml:space="preserve"> </w:t>
      </w:r>
      <w:r>
        <w:t>из</w:t>
      </w:r>
      <w:r>
        <w:rPr>
          <w:spacing w:val="-2"/>
        </w:rPr>
        <w:t xml:space="preserve"> </w:t>
      </w:r>
      <w:r>
        <w:t>графиков</w:t>
      </w:r>
      <w:r>
        <w:rPr>
          <w:spacing w:val="-6"/>
        </w:rPr>
        <w:t xml:space="preserve"> </w:t>
      </w:r>
      <w:r>
        <w:t>реальных</w:t>
      </w:r>
      <w:r>
        <w:rPr>
          <w:spacing w:val="-8"/>
        </w:rPr>
        <w:t xml:space="preserve"> </w:t>
      </w:r>
      <w:r>
        <w:t>процессов</w:t>
      </w:r>
      <w:r>
        <w:rPr>
          <w:spacing w:val="-6"/>
        </w:rPr>
        <w:t xml:space="preserve"> </w:t>
      </w:r>
      <w:r>
        <w:t>и</w:t>
      </w:r>
      <w:r>
        <w:rPr>
          <w:spacing w:val="-3"/>
        </w:rPr>
        <w:t xml:space="preserve"> </w:t>
      </w:r>
      <w:r>
        <w:t>зависимостей.</w:t>
      </w:r>
    </w:p>
    <w:p w:rsidR="00445417" w:rsidRDefault="00DD4AEC">
      <w:pPr>
        <w:pStyle w:val="a3"/>
        <w:spacing w:line="242" w:lineRule="auto"/>
        <w:ind w:right="1067"/>
      </w:pPr>
      <w:r>
        <w:t>Предметные результаты</w:t>
      </w:r>
      <w:r>
        <w:rPr>
          <w:spacing w:val="60"/>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3"/>
        </w:rPr>
        <w:t xml:space="preserve"> </w:t>
      </w:r>
      <w:r>
        <w:t>8</w:t>
      </w:r>
      <w:r>
        <w:rPr>
          <w:spacing w:val="2"/>
        </w:rPr>
        <w:t xml:space="preserve"> </w:t>
      </w:r>
      <w:r>
        <w:t>классе.</w:t>
      </w:r>
    </w:p>
    <w:p w:rsidR="00445417" w:rsidRDefault="00DD4AEC">
      <w:pPr>
        <w:pStyle w:val="a3"/>
        <w:spacing w:line="269" w:lineRule="exact"/>
        <w:ind w:left="1470" w:firstLine="0"/>
      </w:pPr>
      <w:r>
        <w:t>Числа и</w:t>
      </w:r>
      <w:r>
        <w:rPr>
          <w:spacing w:val="-8"/>
        </w:rPr>
        <w:t xml:space="preserve"> </w:t>
      </w:r>
      <w:r>
        <w:t>вычисления.</w:t>
      </w:r>
    </w:p>
    <w:p w:rsidR="00445417" w:rsidRDefault="00DD4AEC">
      <w:pPr>
        <w:pStyle w:val="a3"/>
        <w:ind w:right="1064"/>
      </w:pPr>
      <w:r>
        <w:t>Использовать начальные представления о множестве действительных чисел для</w:t>
      </w:r>
      <w:r>
        <w:rPr>
          <w:spacing w:val="1"/>
        </w:rPr>
        <w:t xml:space="preserve"> </w:t>
      </w:r>
      <w:r>
        <w:t>сравнения, округления и вычислений, изображать действительные числа точками на</w:t>
      </w:r>
      <w:r>
        <w:rPr>
          <w:spacing w:val="1"/>
        </w:rPr>
        <w:t xml:space="preserve"> </w:t>
      </w:r>
      <w:r>
        <w:t>координатной</w:t>
      </w:r>
      <w:r>
        <w:rPr>
          <w:spacing w:val="-6"/>
        </w:rPr>
        <w:t xml:space="preserve"> </w:t>
      </w:r>
      <w:r>
        <w:t>прямой.</w:t>
      </w:r>
    </w:p>
    <w:p w:rsidR="00445417" w:rsidRDefault="00DD4AEC">
      <w:pPr>
        <w:pStyle w:val="a3"/>
        <w:ind w:right="1054"/>
      </w:pPr>
      <w:r>
        <w:t>Применять понятие арифметического квадратного корня, находить квадратные</w:t>
      </w:r>
      <w:r>
        <w:rPr>
          <w:spacing w:val="1"/>
        </w:rPr>
        <w:t xml:space="preserve"> </w:t>
      </w:r>
      <w:r>
        <w:t>корни,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калькулятор,</w:t>
      </w:r>
      <w:r>
        <w:rPr>
          <w:spacing w:val="1"/>
        </w:rPr>
        <w:t xml:space="preserve"> </w:t>
      </w:r>
      <w:r>
        <w:t>выполнять</w:t>
      </w:r>
      <w:r>
        <w:rPr>
          <w:spacing w:val="1"/>
        </w:rPr>
        <w:t xml:space="preserve"> </w:t>
      </w:r>
      <w:r>
        <w:t>преобразования</w:t>
      </w:r>
      <w:r>
        <w:rPr>
          <w:spacing w:val="1"/>
        </w:rPr>
        <w:t xml:space="preserve"> </w:t>
      </w:r>
      <w:r>
        <w:t>выражений, содержащих</w:t>
      </w:r>
      <w:r>
        <w:rPr>
          <w:spacing w:val="-7"/>
        </w:rPr>
        <w:t xml:space="preserve"> </w:t>
      </w:r>
      <w:r>
        <w:t>квадратные корни, используя</w:t>
      </w:r>
      <w:r>
        <w:rPr>
          <w:spacing w:val="3"/>
        </w:rPr>
        <w:t xml:space="preserve"> </w:t>
      </w:r>
      <w:r>
        <w:t>свойства корней.</w:t>
      </w:r>
    </w:p>
    <w:p w:rsidR="00445417" w:rsidRDefault="00DD4AEC">
      <w:pPr>
        <w:pStyle w:val="a3"/>
        <w:spacing w:before="2" w:line="232" w:lineRule="auto"/>
        <w:ind w:right="1072"/>
      </w:pPr>
      <w:r>
        <w:t>Использовать записи больших и малых чисел с помощью десятичных дробей и</w:t>
      </w:r>
      <w:r>
        <w:rPr>
          <w:spacing w:val="1"/>
        </w:rPr>
        <w:t xml:space="preserve"> </w:t>
      </w:r>
      <w:r>
        <w:t>степеней</w:t>
      </w:r>
      <w:r>
        <w:rPr>
          <w:spacing w:val="3"/>
        </w:rPr>
        <w:t xml:space="preserve"> </w:t>
      </w:r>
      <w:r>
        <w:t>числа</w:t>
      </w:r>
      <w:r>
        <w:rPr>
          <w:spacing w:val="2"/>
        </w:rPr>
        <w:t xml:space="preserve"> </w:t>
      </w:r>
      <w:r>
        <w:t>10.</w:t>
      </w:r>
    </w:p>
    <w:p w:rsidR="00445417" w:rsidRDefault="00DD4AEC">
      <w:pPr>
        <w:pStyle w:val="a3"/>
        <w:spacing w:before="6"/>
        <w:ind w:left="1470" w:firstLine="0"/>
      </w:pPr>
      <w:r>
        <w:t>Алгебраические</w:t>
      </w:r>
      <w:r>
        <w:rPr>
          <w:spacing w:val="-8"/>
        </w:rPr>
        <w:t xml:space="preserve"> </w:t>
      </w:r>
      <w:r>
        <w:t>выражения.</w:t>
      </w:r>
    </w:p>
    <w:p w:rsidR="00445417" w:rsidRDefault="00DD4AEC">
      <w:pPr>
        <w:pStyle w:val="a3"/>
        <w:spacing w:before="3" w:line="242" w:lineRule="auto"/>
        <w:ind w:right="1072"/>
      </w:pPr>
      <w:r>
        <w:t>Применять понятие степени с целым показателем, выполнять преобразования</w:t>
      </w:r>
      <w:r>
        <w:rPr>
          <w:spacing w:val="1"/>
        </w:rPr>
        <w:t xml:space="preserve"> </w:t>
      </w:r>
      <w:r>
        <w:t>выражений,</w:t>
      </w:r>
      <w:r>
        <w:rPr>
          <w:spacing w:val="1"/>
        </w:rPr>
        <w:t xml:space="preserve"> </w:t>
      </w:r>
      <w:r>
        <w:t>содержащих</w:t>
      </w:r>
      <w:r>
        <w:rPr>
          <w:spacing w:val="-6"/>
        </w:rPr>
        <w:t xml:space="preserve"> </w:t>
      </w:r>
      <w:r>
        <w:t>степени</w:t>
      </w:r>
      <w:r>
        <w:rPr>
          <w:spacing w:val="4"/>
        </w:rPr>
        <w:t xml:space="preserve"> </w:t>
      </w:r>
      <w:r>
        <w:t>с</w:t>
      </w:r>
      <w:r>
        <w:rPr>
          <w:spacing w:val="-4"/>
        </w:rPr>
        <w:t xml:space="preserve"> </w:t>
      </w:r>
      <w:r>
        <w:t>целым</w:t>
      </w:r>
      <w:r>
        <w:rPr>
          <w:spacing w:val="-1"/>
        </w:rPr>
        <w:t xml:space="preserve"> </w:t>
      </w:r>
      <w:r>
        <w:t>показателем.</w:t>
      </w:r>
    </w:p>
    <w:p w:rsidR="00445417" w:rsidRDefault="00DD4AEC">
      <w:pPr>
        <w:pStyle w:val="a3"/>
        <w:spacing w:line="242" w:lineRule="auto"/>
        <w:ind w:right="1069"/>
      </w:pPr>
      <w:r>
        <w:t>Выполнять тождественные преобразования рациональных выражений на основе</w:t>
      </w:r>
      <w:r>
        <w:rPr>
          <w:spacing w:val="1"/>
        </w:rPr>
        <w:t xml:space="preserve"> </w:t>
      </w:r>
      <w:r>
        <w:t>правил</w:t>
      </w:r>
      <w:r>
        <w:rPr>
          <w:spacing w:val="2"/>
        </w:rPr>
        <w:t xml:space="preserve"> </w:t>
      </w:r>
      <w:r>
        <w:t>действий</w:t>
      </w:r>
      <w:r>
        <w:rPr>
          <w:spacing w:val="4"/>
        </w:rPr>
        <w:t xml:space="preserve"> </w:t>
      </w:r>
      <w:r>
        <w:t>над</w:t>
      </w:r>
      <w:r>
        <w:rPr>
          <w:spacing w:val="-6"/>
        </w:rPr>
        <w:t xml:space="preserve"> </w:t>
      </w:r>
      <w:r>
        <w:t>многочленами</w:t>
      </w:r>
      <w:r>
        <w:rPr>
          <w:spacing w:val="-5"/>
        </w:rPr>
        <w:t xml:space="preserve"> </w:t>
      </w:r>
      <w:r>
        <w:t>и</w:t>
      </w:r>
      <w:r>
        <w:rPr>
          <w:spacing w:val="2"/>
        </w:rPr>
        <w:t xml:space="preserve"> </w:t>
      </w:r>
      <w:r>
        <w:t>алгебраическими</w:t>
      </w:r>
      <w:r>
        <w:rPr>
          <w:spacing w:val="4"/>
        </w:rPr>
        <w:t xml:space="preserve"> </w:t>
      </w:r>
      <w:r>
        <w:t>дробями.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rPr>
          <w:spacing w:val="-1"/>
        </w:rPr>
        <w:t>Раскладывать</w:t>
      </w:r>
      <w:r>
        <w:rPr>
          <w:spacing w:val="-3"/>
        </w:rPr>
        <w:t xml:space="preserve"> </w:t>
      </w:r>
      <w:r>
        <w:t>квадратный</w:t>
      </w:r>
      <w:r>
        <w:rPr>
          <w:spacing w:val="1"/>
        </w:rPr>
        <w:t xml:space="preserve"> </w:t>
      </w:r>
      <w:r>
        <w:t>трёхчлен</w:t>
      </w:r>
      <w:r>
        <w:rPr>
          <w:spacing w:val="2"/>
        </w:rPr>
        <w:t xml:space="preserve"> </w:t>
      </w:r>
      <w:r>
        <w:t>на</w:t>
      </w:r>
      <w:r>
        <w:rPr>
          <w:spacing w:val="-15"/>
        </w:rPr>
        <w:t xml:space="preserve"> </w:t>
      </w:r>
      <w:r>
        <w:t>множители.</w:t>
      </w:r>
    </w:p>
    <w:p w:rsidR="00445417" w:rsidRDefault="00DD4AEC">
      <w:pPr>
        <w:pStyle w:val="a3"/>
        <w:spacing w:before="5" w:line="237" w:lineRule="auto"/>
        <w:ind w:right="1066"/>
      </w:pPr>
      <w:r>
        <w:t>Применять</w:t>
      </w:r>
      <w:r>
        <w:rPr>
          <w:spacing w:val="1"/>
        </w:rPr>
        <w:t xml:space="preserve"> </w:t>
      </w:r>
      <w:r>
        <w:t>преобразования</w:t>
      </w:r>
      <w:r>
        <w:rPr>
          <w:spacing w:val="1"/>
        </w:rPr>
        <w:t xml:space="preserve"> </w:t>
      </w:r>
      <w:r>
        <w:t>выражений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 смежных</w:t>
      </w:r>
      <w:r>
        <w:rPr>
          <w:spacing w:val="-7"/>
        </w:rPr>
        <w:t xml:space="preserve"> </w:t>
      </w:r>
      <w:r>
        <w:t>предметов,</w:t>
      </w:r>
      <w:r>
        <w:rPr>
          <w:spacing w:val="1"/>
        </w:rPr>
        <w:t xml:space="preserve"> </w:t>
      </w:r>
      <w:r>
        <w:t>из</w:t>
      </w:r>
      <w:r>
        <w:rPr>
          <w:spacing w:val="-2"/>
        </w:rPr>
        <w:t xml:space="preserve"> </w:t>
      </w:r>
      <w:r>
        <w:t>реальной</w:t>
      </w:r>
      <w:r>
        <w:rPr>
          <w:spacing w:val="-11"/>
        </w:rPr>
        <w:t xml:space="preserve"> </w:t>
      </w:r>
      <w:r>
        <w:t>практики.</w:t>
      </w:r>
    </w:p>
    <w:p w:rsidR="00445417" w:rsidRDefault="00DD4AEC">
      <w:pPr>
        <w:pStyle w:val="a3"/>
        <w:spacing w:before="3" w:line="275" w:lineRule="exact"/>
        <w:ind w:left="1470" w:firstLine="0"/>
      </w:pPr>
      <w:r>
        <w:t>Уравнения</w:t>
      </w:r>
      <w:r>
        <w:rPr>
          <w:spacing w:val="-5"/>
        </w:rPr>
        <w:t xml:space="preserve"> </w:t>
      </w:r>
      <w:r>
        <w:t>и</w:t>
      </w:r>
      <w:r>
        <w:rPr>
          <w:spacing w:val="-5"/>
        </w:rPr>
        <w:t xml:space="preserve"> </w:t>
      </w:r>
      <w:r>
        <w:t>неравенства.</w:t>
      </w:r>
    </w:p>
    <w:p w:rsidR="00445417" w:rsidRDefault="00DD4AEC">
      <w:pPr>
        <w:pStyle w:val="a3"/>
        <w:spacing w:line="242" w:lineRule="auto"/>
        <w:ind w:right="1065"/>
      </w:pPr>
      <w:r>
        <w:t>Решать</w:t>
      </w:r>
      <w:r>
        <w:rPr>
          <w:spacing w:val="1"/>
        </w:rPr>
        <w:t xml:space="preserve"> </w:t>
      </w:r>
      <w:r>
        <w:t>линейные,</w:t>
      </w:r>
      <w:r>
        <w:rPr>
          <w:spacing w:val="1"/>
        </w:rPr>
        <w:t xml:space="preserve"> </w:t>
      </w:r>
      <w:r>
        <w:t>квадратные</w:t>
      </w:r>
      <w:r>
        <w:rPr>
          <w:spacing w:val="1"/>
        </w:rPr>
        <w:t xml:space="preserve"> </w:t>
      </w:r>
      <w:r>
        <w:t>уравнения</w:t>
      </w:r>
      <w:r>
        <w:rPr>
          <w:spacing w:val="1"/>
        </w:rPr>
        <w:t xml:space="preserve"> </w:t>
      </w:r>
      <w:r>
        <w:t>и</w:t>
      </w:r>
      <w:r>
        <w:rPr>
          <w:spacing w:val="1"/>
        </w:rPr>
        <w:t xml:space="preserve"> </w:t>
      </w:r>
      <w:r>
        <w:t>рациональные</w:t>
      </w:r>
      <w:r>
        <w:rPr>
          <w:spacing w:val="61"/>
        </w:rPr>
        <w:t xml:space="preserve"> </w:t>
      </w:r>
      <w:r>
        <w:t>уравнения,</w:t>
      </w:r>
      <w:r>
        <w:rPr>
          <w:spacing w:val="1"/>
        </w:rPr>
        <w:t xml:space="preserve"> </w:t>
      </w:r>
      <w:r>
        <w:t>сводящиеся</w:t>
      </w:r>
      <w:r>
        <w:rPr>
          <w:spacing w:val="3"/>
        </w:rPr>
        <w:t xml:space="preserve"> </w:t>
      </w:r>
      <w:r>
        <w:t>к ним,</w:t>
      </w:r>
      <w:r>
        <w:rPr>
          <w:spacing w:val="-1"/>
        </w:rPr>
        <w:t xml:space="preserve"> </w:t>
      </w:r>
      <w:r>
        <w:t>системы</w:t>
      </w:r>
      <w:r>
        <w:rPr>
          <w:spacing w:val="-1"/>
        </w:rPr>
        <w:t xml:space="preserve"> </w:t>
      </w:r>
      <w:r>
        <w:t>двух</w:t>
      </w:r>
      <w:r>
        <w:rPr>
          <w:spacing w:val="1"/>
        </w:rPr>
        <w:t xml:space="preserve"> </w:t>
      </w:r>
      <w:r>
        <w:t>уравнений</w:t>
      </w:r>
      <w:r>
        <w:rPr>
          <w:spacing w:val="3"/>
        </w:rPr>
        <w:t xml:space="preserve"> </w:t>
      </w:r>
      <w:r>
        <w:t>с</w:t>
      </w:r>
      <w:r>
        <w:rPr>
          <w:spacing w:val="1"/>
        </w:rPr>
        <w:t xml:space="preserve"> </w:t>
      </w:r>
      <w:r>
        <w:t>двумя</w:t>
      </w:r>
      <w:r>
        <w:rPr>
          <w:spacing w:val="2"/>
        </w:rPr>
        <w:t xml:space="preserve"> </w:t>
      </w:r>
      <w:r>
        <w:t>переменными.</w:t>
      </w:r>
    </w:p>
    <w:p w:rsidR="00445417" w:rsidRDefault="00DD4AEC">
      <w:pPr>
        <w:pStyle w:val="a3"/>
        <w:ind w:right="1068"/>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1"/>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3"/>
        </w:rPr>
        <w:t xml:space="preserve"> </w:t>
      </w:r>
      <w:r>
        <w:t>система</w:t>
      </w:r>
      <w:r>
        <w:rPr>
          <w:spacing w:val="-4"/>
        </w:rPr>
        <w:t xml:space="preserve"> </w:t>
      </w:r>
      <w:r>
        <w:t>уравнений</w:t>
      </w:r>
      <w:r>
        <w:rPr>
          <w:spacing w:val="4"/>
        </w:rPr>
        <w:t xml:space="preserve"> </w:t>
      </w:r>
      <w:r>
        <w:t>решения,</w:t>
      </w:r>
      <w:r>
        <w:rPr>
          <w:spacing w:val="-1"/>
        </w:rPr>
        <w:t xml:space="preserve"> </w:t>
      </w:r>
      <w:r>
        <w:t>если</w:t>
      </w:r>
      <w:r>
        <w:rPr>
          <w:spacing w:val="4"/>
        </w:rPr>
        <w:t xml:space="preserve"> </w:t>
      </w:r>
      <w:r>
        <w:t>имеет,</w:t>
      </w:r>
      <w:r>
        <w:rPr>
          <w:spacing w:val="-1"/>
        </w:rPr>
        <w:t xml:space="preserve"> </w:t>
      </w:r>
      <w:r>
        <w:t>то</w:t>
      </w:r>
      <w:r>
        <w:rPr>
          <w:spacing w:val="6"/>
        </w:rPr>
        <w:t xml:space="preserve"> </w:t>
      </w:r>
      <w:r>
        <w:t>сколько,</w:t>
      </w:r>
      <w:r>
        <w:rPr>
          <w:spacing w:val="4"/>
        </w:rPr>
        <w:t xml:space="preserve"> </w:t>
      </w:r>
      <w:r>
        <w:t>и</w:t>
      </w:r>
      <w:r>
        <w:rPr>
          <w:spacing w:val="-6"/>
        </w:rPr>
        <w:t xml:space="preserve"> </w:t>
      </w:r>
      <w:r>
        <w:t>прочее).</w:t>
      </w:r>
    </w:p>
    <w:p w:rsidR="00445417" w:rsidRDefault="00DD4AEC">
      <w:pPr>
        <w:pStyle w:val="a3"/>
        <w:ind w:right="1063"/>
      </w:pPr>
      <w:r>
        <w:t>Переходить от словесной формулировки задачи к её алгебраической модели 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1"/>
        </w:rPr>
        <w:t xml:space="preserve"> </w:t>
      </w:r>
      <w:r>
        <w:t>системы</w:t>
      </w:r>
      <w:r>
        <w:rPr>
          <w:spacing w:val="1"/>
        </w:rPr>
        <w:t xml:space="preserve"> </w:t>
      </w:r>
      <w:r>
        <w:t>уравнений,</w:t>
      </w:r>
      <w:r>
        <w:rPr>
          <w:spacing w:val="1"/>
        </w:rPr>
        <w:t xml:space="preserve"> </w:t>
      </w:r>
      <w:r>
        <w:t>интерпретировать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контекстом</w:t>
      </w:r>
      <w:r>
        <w:rPr>
          <w:spacing w:val="-6"/>
        </w:rPr>
        <w:t xml:space="preserve"> </w:t>
      </w:r>
      <w:r>
        <w:t>задачи</w:t>
      </w:r>
      <w:r>
        <w:rPr>
          <w:spacing w:val="8"/>
        </w:rPr>
        <w:t xml:space="preserve"> </w:t>
      </w:r>
      <w:r>
        <w:t>полученный</w:t>
      </w:r>
      <w:r>
        <w:rPr>
          <w:spacing w:val="-1"/>
        </w:rPr>
        <w:t xml:space="preserve"> </w:t>
      </w:r>
      <w:r>
        <w:t>результат.</w:t>
      </w:r>
    </w:p>
    <w:p w:rsidR="00445417" w:rsidRDefault="00DD4AEC">
      <w:pPr>
        <w:pStyle w:val="a3"/>
        <w:ind w:right="1064"/>
      </w:pPr>
      <w:r>
        <w:t>Применять</w:t>
      </w:r>
      <w:r>
        <w:rPr>
          <w:spacing w:val="1"/>
        </w:rPr>
        <w:t xml:space="preserve"> </w:t>
      </w:r>
      <w:r>
        <w:t>свойства</w:t>
      </w:r>
      <w:r>
        <w:rPr>
          <w:spacing w:val="1"/>
        </w:rPr>
        <w:t xml:space="preserve"> </w:t>
      </w:r>
      <w:r>
        <w:t>числовых</w:t>
      </w:r>
      <w:r>
        <w:rPr>
          <w:spacing w:val="1"/>
        </w:rPr>
        <w:t xml:space="preserve"> </w:t>
      </w:r>
      <w:r>
        <w:t>неравенств</w:t>
      </w:r>
      <w:r>
        <w:rPr>
          <w:spacing w:val="1"/>
        </w:rPr>
        <w:t xml:space="preserve"> </w:t>
      </w:r>
      <w:r>
        <w:t>для</w:t>
      </w:r>
      <w:r>
        <w:rPr>
          <w:spacing w:val="1"/>
        </w:rPr>
        <w:t xml:space="preserve"> </w:t>
      </w:r>
      <w:r>
        <w:t>сравнения,</w:t>
      </w:r>
      <w:r>
        <w:rPr>
          <w:spacing w:val="1"/>
        </w:rPr>
        <w:t xml:space="preserve"> </w:t>
      </w:r>
      <w:r>
        <w:t>оценки,</w:t>
      </w:r>
      <w:r>
        <w:rPr>
          <w:spacing w:val="1"/>
        </w:rPr>
        <w:t xml:space="preserve"> </w:t>
      </w:r>
      <w:r>
        <w:t>решать</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1"/>
        </w:rPr>
        <w:t xml:space="preserve"> </w:t>
      </w:r>
      <w:r>
        <w:t>решений</w:t>
      </w:r>
      <w:r>
        <w:rPr>
          <w:spacing w:val="-1"/>
        </w:rPr>
        <w:t xml:space="preserve"> </w:t>
      </w:r>
      <w:r>
        <w:t>неравенства, системы</w:t>
      </w:r>
      <w:r>
        <w:rPr>
          <w:spacing w:val="-1"/>
        </w:rPr>
        <w:t xml:space="preserve"> </w:t>
      </w:r>
      <w:r>
        <w:t>неравенств.</w:t>
      </w:r>
    </w:p>
    <w:p w:rsidR="00445417" w:rsidRDefault="00DD4AEC">
      <w:pPr>
        <w:pStyle w:val="a3"/>
        <w:spacing w:before="2" w:line="272" w:lineRule="exact"/>
        <w:ind w:left="1470" w:firstLine="0"/>
        <w:jc w:val="left"/>
      </w:pPr>
      <w:r>
        <w:t>Функции.</w:t>
      </w:r>
    </w:p>
    <w:p w:rsidR="00445417" w:rsidRDefault="00DD4AEC">
      <w:pPr>
        <w:pStyle w:val="a3"/>
        <w:ind w:right="1060"/>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 обозначения), определять значение функции по значению аргумента,</w:t>
      </w:r>
      <w:r>
        <w:rPr>
          <w:spacing w:val="1"/>
        </w:rPr>
        <w:t xml:space="preserve"> </w:t>
      </w:r>
      <w:r>
        <w:t>определять</w:t>
      </w:r>
      <w:r>
        <w:rPr>
          <w:spacing w:val="3"/>
        </w:rPr>
        <w:t xml:space="preserve"> </w:t>
      </w:r>
      <w:r>
        <w:t>свойства</w:t>
      </w:r>
      <w:r>
        <w:rPr>
          <w:spacing w:val="2"/>
        </w:rPr>
        <w:t xml:space="preserve"> </w:t>
      </w:r>
      <w:r>
        <w:t>функции</w:t>
      </w:r>
      <w:r>
        <w:rPr>
          <w:spacing w:val="3"/>
        </w:rPr>
        <w:t xml:space="preserve"> </w:t>
      </w:r>
      <w:r>
        <w:t>по</w:t>
      </w:r>
      <w:r>
        <w:rPr>
          <w:spacing w:val="12"/>
        </w:rPr>
        <w:t xml:space="preserve"> </w:t>
      </w:r>
      <w:r>
        <w:t>её</w:t>
      </w:r>
      <w:r>
        <w:rPr>
          <w:spacing w:val="-8"/>
        </w:rPr>
        <w:t xml:space="preserve"> </w:t>
      </w:r>
      <w:r>
        <w:t>графику.</w:t>
      </w:r>
    </w:p>
    <w:p w:rsidR="00445417" w:rsidRDefault="00DD4AEC">
      <w:pPr>
        <w:pStyle w:val="a3"/>
        <w:ind w:left="1470" w:firstLine="0"/>
      </w:pPr>
      <w:r>
        <w:rPr>
          <w:noProof/>
          <w:lang w:eastAsia="ru-RU"/>
        </w:rPr>
        <w:drawing>
          <wp:anchor distT="0" distB="0" distL="0" distR="0" simplePos="0" relativeHeight="15730176" behindDoc="0" locked="0" layoutInCell="1" allowOverlap="1">
            <wp:simplePos x="0" y="0"/>
            <wp:positionH relativeFrom="page">
              <wp:posOffset>1530350</wp:posOffset>
            </wp:positionH>
            <wp:positionV relativeFrom="paragraph">
              <wp:posOffset>189396</wp:posOffset>
            </wp:positionV>
            <wp:extent cx="2708782" cy="23812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2708782" cy="238125"/>
                    </a:xfrm>
                    <a:prstGeom prst="rect">
                      <a:avLst/>
                    </a:prstGeom>
                  </pic:spPr>
                </pic:pic>
              </a:graphicData>
            </a:graphic>
          </wp:anchor>
        </w:drawing>
      </w:r>
      <w:r>
        <w:t>Строить</w:t>
      </w:r>
      <w:r>
        <w:rPr>
          <w:spacing w:val="-9"/>
        </w:rPr>
        <w:t xml:space="preserve"> </w:t>
      </w:r>
      <w:r>
        <w:t>графики</w:t>
      </w:r>
      <w:r>
        <w:rPr>
          <w:spacing w:val="-5"/>
        </w:rPr>
        <w:t xml:space="preserve"> </w:t>
      </w:r>
      <w:r>
        <w:t>элементарных</w:t>
      </w:r>
      <w:r>
        <w:rPr>
          <w:spacing w:val="-10"/>
        </w:rPr>
        <w:t xml:space="preserve"> </w:t>
      </w:r>
      <w:r>
        <w:t>функций</w:t>
      </w:r>
      <w:r>
        <w:rPr>
          <w:spacing w:val="-1"/>
        </w:rPr>
        <w:t xml:space="preserve"> </w:t>
      </w:r>
      <w:r>
        <w:t>вида:</w:t>
      </w:r>
    </w:p>
    <w:p w:rsidR="00445417" w:rsidRDefault="00DD4AEC">
      <w:pPr>
        <w:pStyle w:val="a3"/>
        <w:spacing w:before="64"/>
        <w:ind w:left="5778" w:firstLine="0"/>
      </w:pPr>
      <w:r>
        <w:rPr>
          <w:i/>
        </w:rPr>
        <w:t xml:space="preserve">,   </w:t>
      </w:r>
      <w:r>
        <w:rPr>
          <w:i/>
          <w:spacing w:val="48"/>
        </w:rPr>
        <w:t xml:space="preserve"> </w:t>
      </w:r>
      <w:r>
        <w:t xml:space="preserve">описывать   </w:t>
      </w:r>
      <w:r>
        <w:rPr>
          <w:spacing w:val="52"/>
        </w:rPr>
        <w:t xml:space="preserve"> </w:t>
      </w:r>
      <w:r>
        <w:t xml:space="preserve">свойства    </w:t>
      </w:r>
      <w:r>
        <w:rPr>
          <w:spacing w:val="48"/>
        </w:rPr>
        <w:t xml:space="preserve"> </w:t>
      </w:r>
      <w:r>
        <w:t>числовой</w:t>
      </w:r>
    </w:p>
    <w:p w:rsidR="00445417" w:rsidRDefault="00DD4AEC">
      <w:pPr>
        <w:pStyle w:val="a3"/>
        <w:spacing w:before="122"/>
        <w:ind w:firstLine="0"/>
        <w:jc w:val="left"/>
      </w:pPr>
      <w:r>
        <w:t>функции</w:t>
      </w:r>
      <w:r>
        <w:rPr>
          <w:spacing w:val="-6"/>
        </w:rPr>
        <w:t xml:space="preserve"> </w:t>
      </w:r>
      <w:r>
        <w:t>по</w:t>
      </w:r>
      <w:r>
        <w:rPr>
          <w:spacing w:val="-3"/>
        </w:rPr>
        <w:t xml:space="preserve"> </w:t>
      </w:r>
      <w:r>
        <w:t>её</w:t>
      </w:r>
      <w:r>
        <w:rPr>
          <w:spacing w:val="-9"/>
        </w:rPr>
        <w:t xml:space="preserve"> </w:t>
      </w:r>
      <w:r>
        <w:t>графику.</w:t>
      </w:r>
    </w:p>
    <w:p w:rsidR="00445417" w:rsidRDefault="00DD4AEC">
      <w:pPr>
        <w:pStyle w:val="a3"/>
        <w:spacing w:before="10" w:line="232" w:lineRule="auto"/>
        <w:ind w:right="1070"/>
        <w:jc w:val="left"/>
      </w:pPr>
      <w:r>
        <w:t>Предметные</w:t>
      </w:r>
      <w:r>
        <w:rPr>
          <w:spacing w:val="13"/>
        </w:rPr>
        <w:t xml:space="preserve"> </w:t>
      </w:r>
      <w:r>
        <w:t>результаты</w:t>
      </w:r>
      <w:r>
        <w:rPr>
          <w:spacing w:val="16"/>
        </w:rPr>
        <w:t xml:space="preserve"> </w:t>
      </w:r>
      <w:r>
        <w:t>освоения</w:t>
      </w:r>
      <w:r>
        <w:rPr>
          <w:spacing w:val="14"/>
        </w:rPr>
        <w:t xml:space="preserve"> </w:t>
      </w:r>
      <w:r>
        <w:t>программы</w:t>
      </w:r>
      <w:r>
        <w:rPr>
          <w:spacing w:val="11"/>
        </w:rPr>
        <w:t xml:space="preserve"> </w:t>
      </w:r>
      <w:r>
        <w:t>учебного</w:t>
      </w:r>
      <w:r>
        <w:rPr>
          <w:spacing w:val="23"/>
        </w:rPr>
        <w:t xml:space="preserve"> </w:t>
      </w:r>
      <w:r>
        <w:t>курса</w:t>
      </w:r>
      <w:r>
        <w:rPr>
          <w:spacing w:val="17"/>
        </w:rPr>
        <w:t xml:space="preserve"> </w:t>
      </w:r>
      <w:r>
        <w:t>к</w:t>
      </w:r>
      <w:r>
        <w:rPr>
          <w:spacing w:val="11"/>
        </w:rPr>
        <w:t xml:space="preserve"> </w:t>
      </w:r>
      <w:r>
        <w:t>концу</w:t>
      </w:r>
      <w:r>
        <w:rPr>
          <w:spacing w:val="-5"/>
        </w:rPr>
        <w:t xml:space="preserve"> </w:t>
      </w:r>
      <w:r>
        <w:t>обучения</w:t>
      </w:r>
      <w:r>
        <w:rPr>
          <w:spacing w:val="-57"/>
        </w:rPr>
        <w:t xml:space="preserve"> </w:t>
      </w:r>
      <w:r>
        <w:t>в</w:t>
      </w:r>
      <w:r>
        <w:rPr>
          <w:spacing w:val="3"/>
        </w:rPr>
        <w:t xml:space="preserve"> </w:t>
      </w:r>
      <w:r>
        <w:t>9</w:t>
      </w:r>
      <w:r>
        <w:rPr>
          <w:spacing w:val="2"/>
        </w:rPr>
        <w:t xml:space="preserve"> </w:t>
      </w:r>
      <w:r>
        <w:t>классе.</w:t>
      </w:r>
    </w:p>
    <w:p w:rsidR="00445417" w:rsidRDefault="00DD4AEC">
      <w:pPr>
        <w:pStyle w:val="a3"/>
        <w:spacing w:before="10" w:line="275" w:lineRule="exact"/>
        <w:ind w:left="1470" w:firstLine="0"/>
        <w:jc w:val="left"/>
      </w:pPr>
      <w:r>
        <w:t>Числа и</w:t>
      </w:r>
      <w:r>
        <w:rPr>
          <w:spacing w:val="-8"/>
        </w:rPr>
        <w:t xml:space="preserve"> </w:t>
      </w:r>
      <w:r>
        <w:t>вычисления.</w:t>
      </w:r>
    </w:p>
    <w:p w:rsidR="00445417" w:rsidRDefault="00DD4AEC">
      <w:pPr>
        <w:pStyle w:val="a3"/>
        <w:spacing w:line="274" w:lineRule="exact"/>
        <w:ind w:left="1470" w:firstLine="0"/>
        <w:jc w:val="left"/>
      </w:pPr>
      <w:r>
        <w:t>Сравнивать</w:t>
      </w:r>
      <w:r>
        <w:rPr>
          <w:spacing w:val="-8"/>
        </w:rPr>
        <w:t xml:space="preserve"> </w:t>
      </w:r>
      <w:r>
        <w:t>и</w:t>
      </w:r>
      <w:r>
        <w:rPr>
          <w:spacing w:val="-5"/>
        </w:rPr>
        <w:t xml:space="preserve"> </w:t>
      </w:r>
      <w:r>
        <w:t>упорядочивать</w:t>
      </w:r>
      <w:r>
        <w:rPr>
          <w:spacing w:val="-2"/>
        </w:rPr>
        <w:t xml:space="preserve"> </w:t>
      </w:r>
      <w:r>
        <w:t>рациональные</w:t>
      </w:r>
      <w:r>
        <w:rPr>
          <w:spacing w:val="-10"/>
        </w:rPr>
        <w:t xml:space="preserve"> </w:t>
      </w:r>
      <w:r>
        <w:t>и</w:t>
      </w:r>
      <w:r>
        <w:rPr>
          <w:spacing w:val="-14"/>
        </w:rPr>
        <w:t xml:space="preserve"> </w:t>
      </w:r>
      <w:r>
        <w:t>иррациональные</w:t>
      </w:r>
      <w:r>
        <w:rPr>
          <w:spacing w:val="-9"/>
        </w:rPr>
        <w:t xml:space="preserve"> </w:t>
      </w:r>
      <w:r>
        <w:t>числа.</w:t>
      </w:r>
    </w:p>
    <w:p w:rsidR="00445417" w:rsidRDefault="00DD4AEC">
      <w:pPr>
        <w:pStyle w:val="a3"/>
        <w:spacing w:before="1" w:line="237" w:lineRule="auto"/>
        <w:ind w:right="1070"/>
        <w:jc w:val="left"/>
      </w:pPr>
      <w:r>
        <w:t>Выполнять</w:t>
      </w:r>
      <w:r>
        <w:rPr>
          <w:spacing w:val="-3"/>
        </w:rPr>
        <w:t xml:space="preserve"> </w:t>
      </w:r>
      <w:r>
        <w:t>арифметические</w:t>
      </w:r>
      <w:r>
        <w:rPr>
          <w:spacing w:val="-4"/>
        </w:rPr>
        <w:t xml:space="preserve"> </w:t>
      </w:r>
      <w:r>
        <w:t>действия</w:t>
      </w:r>
      <w:r>
        <w:rPr>
          <w:spacing w:val="-4"/>
        </w:rPr>
        <w:t xml:space="preserve"> </w:t>
      </w:r>
      <w:r>
        <w:t>с</w:t>
      </w:r>
      <w:r>
        <w:rPr>
          <w:spacing w:val="-9"/>
        </w:rPr>
        <w:t xml:space="preserve"> </w:t>
      </w:r>
      <w:r>
        <w:t>рациональными</w:t>
      </w:r>
      <w:r>
        <w:rPr>
          <w:spacing w:val="-7"/>
        </w:rPr>
        <w:t xml:space="preserve"> </w:t>
      </w:r>
      <w:r>
        <w:t>числами,</w:t>
      </w:r>
      <w:r>
        <w:rPr>
          <w:spacing w:val="-1"/>
        </w:rPr>
        <w:t xml:space="preserve"> </w:t>
      </w:r>
      <w:r>
        <w:t>сочетая</w:t>
      </w:r>
      <w:r>
        <w:rPr>
          <w:spacing w:val="-5"/>
        </w:rPr>
        <w:t xml:space="preserve"> </w:t>
      </w:r>
      <w:r>
        <w:t>устные</w:t>
      </w:r>
      <w:r>
        <w:rPr>
          <w:spacing w:val="-57"/>
        </w:rPr>
        <w:t xml:space="preserve"> </w:t>
      </w:r>
      <w:r>
        <w:rPr>
          <w:spacing w:val="-1"/>
        </w:rPr>
        <w:t>и</w:t>
      </w:r>
      <w:r>
        <w:rPr>
          <w:spacing w:val="4"/>
        </w:rPr>
        <w:t xml:space="preserve"> </w:t>
      </w:r>
      <w:r>
        <w:rPr>
          <w:spacing w:val="-1"/>
        </w:rPr>
        <w:t>письменные</w:t>
      </w:r>
      <w:r>
        <w:rPr>
          <w:spacing w:val="-7"/>
        </w:rPr>
        <w:t xml:space="preserve"> </w:t>
      </w:r>
      <w:r>
        <w:rPr>
          <w:spacing w:val="-1"/>
        </w:rPr>
        <w:t>приёмы,</w:t>
      </w:r>
      <w:r>
        <w:t xml:space="preserve"> выполнять</w:t>
      </w:r>
      <w:r>
        <w:rPr>
          <w:spacing w:val="-5"/>
        </w:rPr>
        <w:t xml:space="preserve"> </w:t>
      </w:r>
      <w:r>
        <w:t>вычисления</w:t>
      </w:r>
      <w:r>
        <w:rPr>
          <w:spacing w:val="-15"/>
        </w:rPr>
        <w:t xml:space="preserve"> </w:t>
      </w:r>
      <w:r>
        <w:t>с</w:t>
      </w:r>
      <w:r>
        <w:rPr>
          <w:spacing w:val="1"/>
        </w:rPr>
        <w:t xml:space="preserve"> </w:t>
      </w:r>
      <w:r>
        <w:t>иррациональными</w:t>
      </w:r>
      <w:r>
        <w:rPr>
          <w:spacing w:val="-4"/>
        </w:rPr>
        <w:t xml:space="preserve"> </w:t>
      </w:r>
      <w:r>
        <w:t>числами.</w:t>
      </w:r>
    </w:p>
    <w:p w:rsidR="00445417" w:rsidRDefault="00DD4AEC">
      <w:pPr>
        <w:pStyle w:val="a3"/>
        <w:spacing w:before="6" w:line="237" w:lineRule="auto"/>
        <w:ind w:right="1339"/>
        <w:jc w:val="left"/>
      </w:pPr>
      <w:r>
        <w:t>Находить</w:t>
      </w:r>
      <w:r>
        <w:rPr>
          <w:spacing w:val="33"/>
        </w:rPr>
        <w:t xml:space="preserve"> </w:t>
      </w:r>
      <w:r>
        <w:t>значения</w:t>
      </w:r>
      <w:r>
        <w:rPr>
          <w:spacing w:val="32"/>
        </w:rPr>
        <w:t xml:space="preserve"> </w:t>
      </w:r>
      <w:r>
        <w:t>степеней</w:t>
      </w:r>
      <w:r>
        <w:rPr>
          <w:spacing w:val="34"/>
        </w:rPr>
        <w:t xml:space="preserve"> </w:t>
      </w:r>
      <w:r>
        <w:t>с</w:t>
      </w:r>
      <w:r>
        <w:rPr>
          <w:spacing w:val="20"/>
        </w:rPr>
        <w:t xml:space="preserve"> </w:t>
      </w:r>
      <w:r>
        <w:t>целыми</w:t>
      </w:r>
      <w:r>
        <w:rPr>
          <w:spacing w:val="34"/>
        </w:rPr>
        <w:t xml:space="preserve"> </w:t>
      </w:r>
      <w:r>
        <w:t>показателями</w:t>
      </w:r>
      <w:r>
        <w:rPr>
          <w:spacing w:val="33"/>
        </w:rPr>
        <w:t xml:space="preserve"> </w:t>
      </w:r>
      <w:r>
        <w:t>и</w:t>
      </w:r>
      <w:r>
        <w:rPr>
          <w:spacing w:val="32"/>
        </w:rPr>
        <w:t xml:space="preserve"> </w:t>
      </w:r>
      <w:r>
        <w:t>корней,</w:t>
      </w:r>
      <w:r>
        <w:rPr>
          <w:spacing w:val="30"/>
        </w:rPr>
        <w:t xml:space="preserve"> </w:t>
      </w:r>
      <w:r>
        <w:t>вычислять</w:t>
      </w:r>
      <w:r>
        <w:rPr>
          <w:spacing w:val="-57"/>
        </w:rPr>
        <w:t xml:space="preserve"> </w:t>
      </w:r>
      <w:r>
        <w:t>значения</w:t>
      </w:r>
      <w:r>
        <w:rPr>
          <w:spacing w:val="2"/>
        </w:rPr>
        <w:t xml:space="preserve"> </w:t>
      </w:r>
      <w:r>
        <w:t>числовых</w:t>
      </w:r>
      <w:r>
        <w:rPr>
          <w:spacing w:val="-7"/>
        </w:rPr>
        <w:t xml:space="preserve"> </w:t>
      </w:r>
      <w:r>
        <w:t>выражений.</w:t>
      </w:r>
    </w:p>
    <w:p w:rsidR="00445417" w:rsidRDefault="00DD4AEC">
      <w:pPr>
        <w:pStyle w:val="a3"/>
        <w:spacing w:before="5" w:line="237" w:lineRule="auto"/>
        <w:ind w:right="1070"/>
        <w:jc w:val="left"/>
      </w:pPr>
      <w:r>
        <w:t>Округлять</w:t>
      </w:r>
      <w:r>
        <w:rPr>
          <w:spacing w:val="1"/>
        </w:rPr>
        <w:t xml:space="preserve"> </w:t>
      </w:r>
      <w:r>
        <w:t>действительные числа,</w:t>
      </w:r>
      <w:r>
        <w:rPr>
          <w:spacing w:val="1"/>
        </w:rPr>
        <w:t xml:space="preserve"> </w:t>
      </w:r>
      <w:r>
        <w:t>выполнять прикидку результата вычислений,</w:t>
      </w:r>
      <w:r>
        <w:rPr>
          <w:spacing w:val="-57"/>
        </w:rPr>
        <w:t xml:space="preserve"> </w:t>
      </w:r>
      <w:r>
        <w:t>оценку</w:t>
      </w:r>
      <w:r>
        <w:rPr>
          <w:spacing w:val="-16"/>
        </w:rPr>
        <w:t xml:space="preserve"> </w:t>
      </w:r>
      <w:r>
        <w:t>числовых</w:t>
      </w:r>
      <w:r>
        <w:rPr>
          <w:spacing w:val="-6"/>
        </w:rPr>
        <w:t xml:space="preserve"> </w:t>
      </w:r>
      <w:r>
        <w:t>выражений.</w:t>
      </w:r>
    </w:p>
    <w:p w:rsidR="00445417" w:rsidRDefault="00DD4AEC">
      <w:pPr>
        <w:pStyle w:val="a3"/>
        <w:spacing w:before="9" w:line="275" w:lineRule="exact"/>
        <w:ind w:left="1470" w:firstLine="0"/>
        <w:jc w:val="left"/>
      </w:pPr>
      <w:r>
        <w:t>Уравнения</w:t>
      </w:r>
      <w:r>
        <w:rPr>
          <w:spacing w:val="-1"/>
        </w:rPr>
        <w:t xml:space="preserve"> </w:t>
      </w:r>
      <w:r>
        <w:t>и</w:t>
      </w:r>
      <w:r>
        <w:rPr>
          <w:spacing w:val="-9"/>
        </w:rPr>
        <w:t xml:space="preserve"> </w:t>
      </w:r>
      <w:r>
        <w:t>неравенства.</w:t>
      </w:r>
    </w:p>
    <w:p w:rsidR="00445417" w:rsidRDefault="00DD4AEC">
      <w:pPr>
        <w:pStyle w:val="a3"/>
        <w:spacing w:line="242" w:lineRule="auto"/>
        <w:ind w:right="1064"/>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 дробно-рациональные</w:t>
      </w:r>
      <w:r>
        <w:rPr>
          <w:spacing w:val="-6"/>
        </w:rPr>
        <w:t xml:space="preserve"> </w:t>
      </w:r>
      <w:r>
        <w:t>уравнения.</w:t>
      </w:r>
    </w:p>
    <w:p w:rsidR="00445417" w:rsidRDefault="00DD4AEC">
      <w:pPr>
        <w:pStyle w:val="a3"/>
        <w:spacing w:line="242" w:lineRule="auto"/>
        <w:ind w:right="1069"/>
      </w:pPr>
      <w:r>
        <w:t>Решать системы двух линейных уравнений с двумя переменными и</w:t>
      </w:r>
      <w:r>
        <w:rPr>
          <w:spacing w:val="60"/>
        </w:rPr>
        <w:t xml:space="preserve"> </w:t>
      </w:r>
      <w:r>
        <w:t>системы</w:t>
      </w:r>
      <w:r>
        <w:rPr>
          <w:spacing w:val="1"/>
        </w:rPr>
        <w:t xml:space="preserve"> </w:t>
      </w:r>
      <w:r>
        <w:t>двух</w:t>
      </w:r>
      <w:r>
        <w:rPr>
          <w:spacing w:val="2"/>
        </w:rPr>
        <w:t xml:space="preserve"> </w:t>
      </w:r>
      <w:r>
        <w:t>уравнений, в</w:t>
      </w:r>
      <w:r>
        <w:rPr>
          <w:spacing w:val="3"/>
        </w:rPr>
        <w:t xml:space="preserve"> </w:t>
      </w:r>
      <w:r>
        <w:t>которых</w:t>
      </w:r>
      <w:r>
        <w:rPr>
          <w:spacing w:val="-11"/>
        </w:rPr>
        <w:t xml:space="preserve"> </w:t>
      </w:r>
      <w:r>
        <w:t>одно</w:t>
      </w:r>
      <w:r>
        <w:rPr>
          <w:spacing w:val="6"/>
        </w:rPr>
        <w:t xml:space="preserve"> </w:t>
      </w:r>
      <w:r>
        <w:t>уравнение не является</w:t>
      </w:r>
      <w:r>
        <w:rPr>
          <w:spacing w:val="5"/>
        </w:rPr>
        <w:t xml:space="preserve"> </w:t>
      </w:r>
      <w:r>
        <w:t>линейным.</w:t>
      </w:r>
    </w:p>
    <w:p w:rsidR="00445417" w:rsidRDefault="00DD4AEC">
      <w:pPr>
        <w:pStyle w:val="a3"/>
        <w:spacing w:line="242" w:lineRule="auto"/>
        <w:ind w:right="1062"/>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2"/>
        </w:rPr>
        <w:t xml:space="preserve"> </w:t>
      </w:r>
      <w:r>
        <w:t>или</w:t>
      </w:r>
      <w:r>
        <w:rPr>
          <w:spacing w:val="3"/>
        </w:rPr>
        <w:t xml:space="preserve"> </w:t>
      </w:r>
      <w:r>
        <w:t>системы</w:t>
      </w:r>
      <w:r>
        <w:rPr>
          <w:spacing w:val="5"/>
        </w:rPr>
        <w:t xml:space="preserve"> </w:t>
      </w:r>
      <w:r>
        <w:t>двух</w:t>
      </w:r>
      <w:r>
        <w:rPr>
          <w:spacing w:val="1"/>
        </w:rPr>
        <w:t xml:space="preserve"> </w:t>
      </w:r>
      <w:r>
        <w:t>уравнений</w:t>
      </w:r>
      <w:r>
        <w:rPr>
          <w:spacing w:val="4"/>
        </w:rPr>
        <w:t xml:space="preserve"> </w:t>
      </w:r>
      <w:r>
        <w:t>с</w:t>
      </w:r>
      <w:r>
        <w:rPr>
          <w:spacing w:val="1"/>
        </w:rPr>
        <w:t xml:space="preserve"> </w:t>
      </w:r>
      <w:r>
        <w:t>двумя</w:t>
      </w:r>
      <w:r>
        <w:rPr>
          <w:spacing w:val="2"/>
        </w:rPr>
        <w:t xml:space="preserve"> </w:t>
      </w:r>
      <w:r>
        <w:t>переменными.</w:t>
      </w:r>
    </w:p>
    <w:p w:rsidR="00445417" w:rsidRDefault="00DD4AEC">
      <w:pPr>
        <w:pStyle w:val="a3"/>
        <w:ind w:right="1063"/>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1"/>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3"/>
        </w:rPr>
        <w:t xml:space="preserve"> </w:t>
      </w:r>
      <w:r>
        <w:t>система</w:t>
      </w:r>
      <w:r>
        <w:rPr>
          <w:spacing w:val="-4"/>
        </w:rPr>
        <w:t xml:space="preserve"> </w:t>
      </w:r>
      <w:r>
        <w:t>уравнений</w:t>
      </w:r>
      <w:r>
        <w:rPr>
          <w:spacing w:val="4"/>
        </w:rPr>
        <w:t xml:space="preserve"> </w:t>
      </w:r>
      <w:r>
        <w:t>решения,</w:t>
      </w:r>
      <w:r>
        <w:rPr>
          <w:spacing w:val="-1"/>
        </w:rPr>
        <w:t xml:space="preserve"> </w:t>
      </w:r>
      <w:r>
        <w:t>если</w:t>
      </w:r>
      <w:r>
        <w:rPr>
          <w:spacing w:val="4"/>
        </w:rPr>
        <w:t xml:space="preserve"> </w:t>
      </w:r>
      <w:r>
        <w:t>имеет,</w:t>
      </w:r>
      <w:r>
        <w:rPr>
          <w:spacing w:val="-1"/>
        </w:rPr>
        <w:t xml:space="preserve"> </w:t>
      </w:r>
      <w:r>
        <w:t>то</w:t>
      </w:r>
      <w:r>
        <w:rPr>
          <w:spacing w:val="6"/>
        </w:rPr>
        <w:t xml:space="preserve"> </w:t>
      </w:r>
      <w:r>
        <w:t>сколько,</w:t>
      </w:r>
      <w:r>
        <w:rPr>
          <w:spacing w:val="4"/>
        </w:rPr>
        <w:t xml:space="preserve"> </w:t>
      </w:r>
      <w:r>
        <w:t>и</w:t>
      </w:r>
      <w:r>
        <w:rPr>
          <w:spacing w:val="-6"/>
        </w:rPr>
        <w:t xml:space="preserve"> </w:t>
      </w:r>
      <w:r>
        <w:t>прочее).</w:t>
      </w:r>
    </w:p>
    <w:p w:rsidR="00445417" w:rsidRDefault="00DD4AEC">
      <w:pPr>
        <w:pStyle w:val="a3"/>
        <w:spacing w:line="237" w:lineRule="auto"/>
        <w:ind w:right="106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57"/>
        </w:rPr>
        <w:t xml:space="preserve"> </w:t>
      </w:r>
      <w:r>
        <w:t>неравенств</w:t>
      </w:r>
      <w:r>
        <w:rPr>
          <w:spacing w:val="4"/>
        </w:rPr>
        <w:t xml:space="preserve"> </w:t>
      </w:r>
      <w:r>
        <w:t>на</w:t>
      </w:r>
      <w:r>
        <w:rPr>
          <w:spacing w:val="-4"/>
        </w:rPr>
        <w:t xml:space="preserve"> </w:t>
      </w:r>
      <w:r>
        <w:t>числовой</w:t>
      </w:r>
      <w:r>
        <w:rPr>
          <w:spacing w:val="-3"/>
        </w:rPr>
        <w:t xml:space="preserve"> </w:t>
      </w:r>
      <w:r>
        <w:t>прямой,</w:t>
      </w:r>
      <w:r>
        <w:rPr>
          <w:spacing w:val="-1"/>
        </w:rPr>
        <w:t xml:space="preserve"> </w:t>
      </w:r>
      <w:r>
        <w:t>записывать</w:t>
      </w:r>
      <w:r>
        <w:rPr>
          <w:spacing w:val="3"/>
        </w:rPr>
        <w:t xml:space="preserve"> </w:t>
      </w:r>
      <w:r>
        <w:t>решение с</w:t>
      </w:r>
      <w:r>
        <w:rPr>
          <w:spacing w:val="-10"/>
        </w:rPr>
        <w:t xml:space="preserve"> </w:t>
      </w:r>
      <w:r>
        <w:t>помощью</w:t>
      </w:r>
      <w:r>
        <w:rPr>
          <w:spacing w:val="1"/>
        </w:rPr>
        <w:t xml:space="preserve"> </w:t>
      </w:r>
      <w:r>
        <w:t>символов.</w:t>
      </w:r>
    </w:p>
    <w:p w:rsidR="00445417" w:rsidRDefault="00DD4AEC">
      <w:pPr>
        <w:pStyle w:val="a3"/>
        <w:ind w:right="1061"/>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57"/>
        </w:rPr>
        <w:t xml:space="preserve"> </w:t>
      </w:r>
      <w:r>
        <w:t>квадратное неравенство, изображать решение системы неравенств на числовой прямой,</w:t>
      </w:r>
      <w:r>
        <w:rPr>
          <w:spacing w:val="1"/>
        </w:rPr>
        <w:t xml:space="preserve"> </w:t>
      </w:r>
      <w:r>
        <w:t>записывать</w:t>
      </w:r>
      <w:r>
        <w:rPr>
          <w:spacing w:val="-1"/>
        </w:rPr>
        <w:t xml:space="preserve"> </w:t>
      </w:r>
      <w:r>
        <w:t>решение</w:t>
      </w:r>
      <w:r>
        <w:rPr>
          <w:spacing w:val="-3"/>
        </w:rPr>
        <w:t xml:space="preserve"> </w:t>
      </w:r>
      <w:r>
        <w:t>с</w:t>
      </w:r>
      <w:r>
        <w:rPr>
          <w:spacing w:val="1"/>
        </w:rPr>
        <w:t xml:space="preserve"> </w:t>
      </w:r>
      <w:r>
        <w:t>помощью</w:t>
      </w:r>
      <w:r>
        <w:rPr>
          <w:spacing w:val="-8"/>
        </w:rPr>
        <w:t xml:space="preserve"> </w:t>
      </w:r>
      <w:r>
        <w:t>символов.</w:t>
      </w:r>
    </w:p>
    <w:p w:rsidR="00445417" w:rsidRDefault="00DD4AEC">
      <w:pPr>
        <w:pStyle w:val="a3"/>
        <w:spacing w:line="242" w:lineRule="auto"/>
        <w:ind w:left="1470" w:right="3506" w:firstLine="0"/>
      </w:pPr>
      <w:r>
        <w:t>Использовать</w:t>
      </w:r>
      <w:r>
        <w:rPr>
          <w:spacing w:val="-5"/>
        </w:rPr>
        <w:t xml:space="preserve"> </w:t>
      </w:r>
      <w:r>
        <w:t>неравенства</w:t>
      </w:r>
      <w:r>
        <w:rPr>
          <w:spacing w:val="-8"/>
        </w:rPr>
        <w:t xml:space="preserve"> </w:t>
      </w:r>
      <w:r>
        <w:t>при</w:t>
      </w:r>
      <w:r>
        <w:rPr>
          <w:spacing w:val="-1"/>
        </w:rPr>
        <w:t xml:space="preserve"> </w:t>
      </w:r>
      <w:r>
        <w:t>решении</w:t>
      </w:r>
      <w:r>
        <w:rPr>
          <w:spacing w:val="-5"/>
        </w:rPr>
        <w:t xml:space="preserve"> </w:t>
      </w:r>
      <w:r>
        <w:t>различных</w:t>
      </w:r>
      <w:r>
        <w:rPr>
          <w:spacing w:val="-7"/>
        </w:rPr>
        <w:t xml:space="preserve"> </w:t>
      </w:r>
      <w:r>
        <w:t>задач.</w:t>
      </w:r>
      <w:r>
        <w:rPr>
          <w:spacing w:val="-58"/>
        </w:rPr>
        <w:t xml:space="preserve"> </w:t>
      </w:r>
      <w:r>
        <w:t>Функции.</w:t>
      </w:r>
    </w:p>
    <w:p w:rsidR="00445417" w:rsidRDefault="00DD4AEC">
      <w:pPr>
        <w:pStyle w:val="a3"/>
        <w:spacing w:line="242" w:lineRule="auto"/>
        <w:ind w:right="1073"/>
      </w:pPr>
      <w:r>
        <w:t>Распознавать</w:t>
      </w:r>
      <w:r>
        <w:rPr>
          <w:spacing w:val="1"/>
        </w:rPr>
        <w:t xml:space="preserve"> </w:t>
      </w:r>
      <w:r>
        <w:t>функции</w:t>
      </w:r>
      <w:r>
        <w:rPr>
          <w:spacing w:val="1"/>
        </w:rPr>
        <w:t xml:space="preserve"> </w:t>
      </w:r>
      <w:r>
        <w:t>изученных</w:t>
      </w:r>
      <w:r>
        <w:rPr>
          <w:spacing w:val="1"/>
        </w:rPr>
        <w:t xml:space="preserve"> </w:t>
      </w:r>
      <w:r>
        <w:t>видов.</w:t>
      </w:r>
      <w:r>
        <w:rPr>
          <w:spacing w:val="1"/>
        </w:rPr>
        <w:t xml:space="preserve"> </w:t>
      </w:r>
      <w:r>
        <w:t>Показывать</w:t>
      </w:r>
      <w:r>
        <w:rPr>
          <w:spacing w:val="1"/>
        </w:rPr>
        <w:t xml:space="preserve"> </w:t>
      </w:r>
      <w:r>
        <w:t>схематически</w:t>
      </w:r>
      <w:r>
        <w:rPr>
          <w:spacing w:val="1"/>
        </w:rPr>
        <w:t xml:space="preserve"> </w:t>
      </w:r>
      <w:r>
        <w:t>расположение</w:t>
      </w:r>
      <w:r>
        <w:rPr>
          <w:spacing w:val="44"/>
        </w:rPr>
        <w:t xml:space="preserve"> </w:t>
      </w:r>
      <w:r>
        <w:t>на</w:t>
      </w:r>
      <w:r>
        <w:rPr>
          <w:spacing w:val="52"/>
        </w:rPr>
        <w:t xml:space="preserve"> </w:t>
      </w:r>
      <w:r>
        <w:t>координатной</w:t>
      </w:r>
      <w:r>
        <w:rPr>
          <w:spacing w:val="46"/>
        </w:rPr>
        <w:t xml:space="preserve"> </w:t>
      </w:r>
      <w:r>
        <w:t>плоскости</w:t>
      </w:r>
      <w:r>
        <w:rPr>
          <w:spacing w:val="47"/>
        </w:rPr>
        <w:t xml:space="preserve"> </w:t>
      </w:r>
      <w:r>
        <w:t>графиков</w:t>
      </w:r>
      <w:r>
        <w:rPr>
          <w:spacing w:val="51"/>
        </w:rPr>
        <w:t xml:space="preserve"> </w:t>
      </w:r>
      <w:r>
        <w:t>функций</w:t>
      </w:r>
      <w:r>
        <w:rPr>
          <w:spacing w:val="55"/>
        </w:rPr>
        <w:t xml:space="preserve"> </w:t>
      </w:r>
      <w:r>
        <w:t>вида:</w:t>
      </w:r>
    </w:p>
    <w:p w:rsidR="00445417" w:rsidRDefault="00445417">
      <w:pPr>
        <w:spacing w:line="242" w:lineRule="auto"/>
        <w:sectPr w:rsidR="00445417">
          <w:pgSz w:w="11910" w:h="16840"/>
          <w:pgMar w:top="980" w:right="60" w:bottom="280" w:left="940" w:header="766" w:footer="0" w:gutter="0"/>
          <w:cols w:space="720"/>
        </w:sectPr>
      </w:pPr>
    </w:p>
    <w:p w:rsidR="00445417" w:rsidRDefault="00445417">
      <w:pPr>
        <w:pStyle w:val="a3"/>
        <w:spacing w:before="6"/>
        <w:ind w:left="0" w:firstLine="0"/>
        <w:jc w:val="left"/>
        <w:rPr>
          <w:sz w:val="14"/>
        </w:rPr>
      </w:pPr>
    </w:p>
    <w:p w:rsidR="00445417" w:rsidRDefault="00DD4AEC">
      <w:pPr>
        <w:tabs>
          <w:tab w:val="left" w:pos="9720"/>
        </w:tabs>
        <w:spacing w:before="40"/>
        <w:ind w:left="759"/>
        <w:jc w:val="both"/>
        <w:rPr>
          <w:sz w:val="24"/>
        </w:rPr>
      </w:pPr>
      <w:r>
        <w:rPr>
          <w:noProof/>
          <w:lang w:eastAsia="ru-RU"/>
        </w:rPr>
        <w:drawing>
          <wp:anchor distT="0" distB="0" distL="0" distR="0" simplePos="0" relativeHeight="479130112" behindDoc="1" locked="0" layoutInCell="1" allowOverlap="1">
            <wp:simplePos x="0" y="0"/>
            <wp:positionH relativeFrom="page">
              <wp:posOffset>5413375</wp:posOffset>
            </wp:positionH>
            <wp:positionV relativeFrom="paragraph">
              <wp:posOffset>74930</wp:posOffset>
            </wp:positionV>
            <wp:extent cx="1063104" cy="15240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1063104" cy="152400"/>
                    </a:xfrm>
                    <a:prstGeom prst="rect">
                      <a:avLst/>
                    </a:prstGeom>
                  </pic:spPr>
                </pic:pic>
              </a:graphicData>
            </a:graphic>
          </wp:anchor>
        </w:drawing>
      </w:r>
      <w:r>
        <w:rPr>
          <w:noProof/>
          <w:position w:val="-9"/>
          <w:lang w:eastAsia="ru-RU"/>
        </w:rPr>
        <w:drawing>
          <wp:inline distT="0" distB="0" distL="0" distR="0">
            <wp:extent cx="4002024" cy="237743"/>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4002024" cy="237743"/>
                    </a:xfrm>
                    <a:prstGeom prst="rect">
                      <a:avLst/>
                    </a:prstGeom>
                  </pic:spPr>
                </pic:pic>
              </a:graphicData>
            </a:graphic>
          </wp:inline>
        </w:drawing>
      </w:r>
      <w:r>
        <w:rPr>
          <w:spacing w:val="-4"/>
          <w:sz w:val="20"/>
        </w:rPr>
        <w:t xml:space="preserve"> </w:t>
      </w:r>
      <w:r>
        <w:rPr>
          <w:sz w:val="24"/>
        </w:rPr>
        <w:t>,</w:t>
      </w:r>
      <w:r>
        <w:rPr>
          <w:sz w:val="24"/>
        </w:rPr>
        <w:tab/>
        <w:t>в</w:t>
      </w:r>
    </w:p>
    <w:p w:rsidR="00445417" w:rsidRDefault="00DD4AEC">
      <w:pPr>
        <w:pStyle w:val="a3"/>
        <w:spacing w:before="65" w:line="275" w:lineRule="exact"/>
        <w:ind w:firstLine="0"/>
      </w:pPr>
      <w:r>
        <w:rPr>
          <w:spacing w:val="-1"/>
        </w:rPr>
        <w:t>зависимости</w:t>
      </w:r>
      <w:r>
        <w:rPr>
          <w:spacing w:val="-14"/>
        </w:rPr>
        <w:t xml:space="preserve"> </w:t>
      </w:r>
      <w:r>
        <w:rPr>
          <w:spacing w:val="-1"/>
        </w:rPr>
        <w:t>от</w:t>
      </w:r>
      <w:r>
        <w:rPr>
          <w:spacing w:val="-8"/>
        </w:rPr>
        <w:t xml:space="preserve"> </w:t>
      </w:r>
      <w:r>
        <w:rPr>
          <w:spacing w:val="-1"/>
        </w:rPr>
        <w:t>значений</w:t>
      </w:r>
      <w:r>
        <w:rPr>
          <w:spacing w:val="-5"/>
        </w:rPr>
        <w:t xml:space="preserve"> </w:t>
      </w:r>
      <w:r>
        <w:t>коэффициентов,</w:t>
      </w:r>
      <w:r>
        <w:rPr>
          <w:spacing w:val="-14"/>
        </w:rPr>
        <w:t xml:space="preserve"> </w:t>
      </w:r>
      <w:r>
        <w:t>описывать</w:t>
      </w:r>
      <w:r>
        <w:rPr>
          <w:spacing w:val="-1"/>
        </w:rPr>
        <w:t xml:space="preserve"> </w:t>
      </w:r>
      <w:r>
        <w:t>свойства</w:t>
      </w:r>
      <w:r>
        <w:rPr>
          <w:spacing w:val="-7"/>
        </w:rPr>
        <w:t xml:space="preserve"> </w:t>
      </w:r>
      <w:r>
        <w:t>функций.</w:t>
      </w:r>
    </w:p>
    <w:p w:rsidR="00445417" w:rsidRDefault="00DD4AEC">
      <w:pPr>
        <w:pStyle w:val="a3"/>
        <w:spacing w:before="1" w:line="237" w:lineRule="auto"/>
        <w:ind w:right="1070"/>
      </w:pPr>
      <w:r>
        <w:t>Строить и изображать схематически графики квадратичных функций, описывать</w:t>
      </w:r>
      <w:r>
        <w:rPr>
          <w:spacing w:val="-57"/>
        </w:rPr>
        <w:t xml:space="preserve"> </w:t>
      </w:r>
      <w:r>
        <w:t>свойства квадратичных</w:t>
      </w:r>
      <w:r>
        <w:rPr>
          <w:spacing w:val="-4"/>
        </w:rPr>
        <w:t xml:space="preserve"> </w:t>
      </w:r>
      <w:r>
        <w:t>функций</w:t>
      </w:r>
      <w:r>
        <w:rPr>
          <w:spacing w:val="9"/>
        </w:rPr>
        <w:t xml:space="preserve"> </w:t>
      </w:r>
      <w:r>
        <w:t>по</w:t>
      </w:r>
      <w:r>
        <w:rPr>
          <w:spacing w:val="6"/>
        </w:rPr>
        <w:t xml:space="preserve"> </w:t>
      </w:r>
      <w:r>
        <w:t>их</w:t>
      </w:r>
      <w:r>
        <w:rPr>
          <w:spacing w:val="-8"/>
        </w:rPr>
        <w:t xml:space="preserve"> </w:t>
      </w:r>
      <w:r>
        <w:t>графикам.</w:t>
      </w:r>
    </w:p>
    <w:p w:rsidR="00445417" w:rsidRDefault="00DD4AEC">
      <w:pPr>
        <w:pStyle w:val="a3"/>
        <w:spacing w:before="6" w:line="237" w:lineRule="auto"/>
        <w:ind w:right="1064"/>
      </w:pPr>
      <w:r>
        <w:t>Распознавать</w:t>
      </w:r>
      <w:r>
        <w:rPr>
          <w:spacing w:val="1"/>
        </w:rPr>
        <w:t xml:space="preserve"> </w:t>
      </w:r>
      <w:r>
        <w:t>квадратичную</w:t>
      </w:r>
      <w:r>
        <w:rPr>
          <w:spacing w:val="1"/>
        </w:rPr>
        <w:t xml:space="preserve"> </w:t>
      </w:r>
      <w:r>
        <w:t>функцию</w:t>
      </w:r>
      <w:r>
        <w:rPr>
          <w:spacing w:val="1"/>
        </w:rPr>
        <w:t xml:space="preserve"> </w:t>
      </w:r>
      <w:r>
        <w:t>по</w:t>
      </w:r>
      <w:r>
        <w:rPr>
          <w:spacing w:val="1"/>
        </w:rPr>
        <w:t xml:space="preserve"> </w:t>
      </w:r>
      <w:r>
        <w:t>формуле,</w:t>
      </w:r>
      <w:r>
        <w:rPr>
          <w:spacing w:val="1"/>
        </w:rPr>
        <w:t xml:space="preserve"> </w:t>
      </w:r>
      <w:r>
        <w:t>приводить</w:t>
      </w:r>
      <w:r>
        <w:rPr>
          <w:spacing w:val="1"/>
        </w:rPr>
        <w:t xml:space="preserve"> </w:t>
      </w:r>
      <w:r>
        <w:t>примеры</w:t>
      </w:r>
      <w:r>
        <w:rPr>
          <w:spacing w:val="1"/>
        </w:rPr>
        <w:t xml:space="preserve"> </w:t>
      </w:r>
      <w:r>
        <w:t>квадратичных</w:t>
      </w:r>
      <w:r>
        <w:rPr>
          <w:spacing w:val="-7"/>
        </w:rPr>
        <w:t xml:space="preserve"> </w:t>
      </w:r>
      <w:r>
        <w:t>функций</w:t>
      </w:r>
      <w:r>
        <w:rPr>
          <w:spacing w:val="4"/>
        </w:rPr>
        <w:t xml:space="preserve"> </w:t>
      </w:r>
      <w:r>
        <w:t>из</w:t>
      </w:r>
      <w:r>
        <w:rPr>
          <w:spacing w:val="2"/>
        </w:rPr>
        <w:t xml:space="preserve"> </w:t>
      </w:r>
      <w:r>
        <w:t>реальной</w:t>
      </w:r>
      <w:r>
        <w:rPr>
          <w:spacing w:val="-1"/>
        </w:rPr>
        <w:t xml:space="preserve"> </w:t>
      </w:r>
      <w:r>
        <w:t>жизни,</w:t>
      </w:r>
      <w:r>
        <w:rPr>
          <w:spacing w:val="-1"/>
        </w:rPr>
        <w:t xml:space="preserve"> </w:t>
      </w:r>
      <w:r>
        <w:t>физики, геометрии.</w:t>
      </w:r>
    </w:p>
    <w:p w:rsidR="00445417" w:rsidRDefault="00DD4AEC">
      <w:pPr>
        <w:pStyle w:val="a3"/>
        <w:spacing w:before="8" w:line="275" w:lineRule="exact"/>
        <w:ind w:left="1470" w:firstLine="0"/>
      </w:pPr>
      <w:r>
        <w:t>Числовые</w:t>
      </w:r>
      <w:r>
        <w:rPr>
          <w:spacing w:val="-10"/>
        </w:rPr>
        <w:t xml:space="preserve"> </w:t>
      </w:r>
      <w:r>
        <w:t>последовательности</w:t>
      </w:r>
      <w:r>
        <w:rPr>
          <w:spacing w:val="-2"/>
        </w:rPr>
        <w:t xml:space="preserve"> </w:t>
      </w:r>
      <w:r>
        <w:t>и</w:t>
      </w:r>
      <w:r>
        <w:rPr>
          <w:spacing w:val="-9"/>
        </w:rPr>
        <w:t xml:space="preserve"> </w:t>
      </w:r>
      <w:r>
        <w:t>прогрессии.</w:t>
      </w:r>
    </w:p>
    <w:p w:rsidR="00445417" w:rsidRDefault="00DD4AEC">
      <w:pPr>
        <w:pStyle w:val="a3"/>
        <w:spacing w:line="242" w:lineRule="auto"/>
        <w:ind w:right="1062"/>
      </w:pPr>
      <w:r>
        <w:t>Распознавать</w:t>
      </w:r>
      <w:r>
        <w:rPr>
          <w:spacing w:val="1"/>
        </w:rPr>
        <w:t xml:space="preserve"> </w:t>
      </w:r>
      <w:r>
        <w:t>арифметическую</w:t>
      </w:r>
      <w:r>
        <w:rPr>
          <w:spacing w:val="1"/>
        </w:rPr>
        <w:t xml:space="preserve"> </w:t>
      </w:r>
      <w:r>
        <w:t>и</w:t>
      </w:r>
      <w:r>
        <w:rPr>
          <w:spacing w:val="1"/>
        </w:rPr>
        <w:t xml:space="preserve"> </w:t>
      </w:r>
      <w:r>
        <w:t>геометрическую</w:t>
      </w:r>
      <w:r>
        <w:rPr>
          <w:spacing w:val="1"/>
        </w:rPr>
        <w:t xml:space="preserve"> </w:t>
      </w:r>
      <w:r>
        <w:t>прогрессии</w:t>
      </w:r>
      <w:r>
        <w:rPr>
          <w:spacing w:val="1"/>
        </w:rPr>
        <w:t xml:space="preserve"> </w:t>
      </w:r>
      <w:r>
        <w:t>при</w:t>
      </w:r>
      <w:r>
        <w:rPr>
          <w:spacing w:val="1"/>
        </w:rPr>
        <w:t xml:space="preserve"> </w:t>
      </w:r>
      <w:r>
        <w:t>разных</w:t>
      </w:r>
      <w:r>
        <w:rPr>
          <w:spacing w:val="1"/>
        </w:rPr>
        <w:t xml:space="preserve"> </w:t>
      </w:r>
      <w:r>
        <w:t>способах</w:t>
      </w:r>
      <w:r>
        <w:rPr>
          <w:spacing w:val="-7"/>
        </w:rPr>
        <w:t xml:space="preserve"> </w:t>
      </w:r>
      <w:r>
        <w:t>задания.</w:t>
      </w:r>
    </w:p>
    <w:p w:rsidR="00445417" w:rsidRDefault="00DD4AEC">
      <w:pPr>
        <w:pStyle w:val="a3"/>
        <w:spacing w:line="242" w:lineRule="auto"/>
        <w:ind w:right="1057"/>
      </w:pPr>
      <w:r>
        <w:t>Выполнять вычисления с использованием формул n-го члена арифметической и</w:t>
      </w:r>
      <w:r>
        <w:rPr>
          <w:spacing w:val="1"/>
        </w:rPr>
        <w:t xml:space="preserve"> </w:t>
      </w:r>
      <w:r>
        <w:t>геометрической</w:t>
      </w:r>
      <w:r>
        <w:rPr>
          <w:spacing w:val="-6"/>
        </w:rPr>
        <w:t xml:space="preserve"> </w:t>
      </w:r>
      <w:r>
        <w:t>прогрессий,</w:t>
      </w:r>
      <w:r>
        <w:rPr>
          <w:spacing w:val="6"/>
        </w:rPr>
        <w:t xml:space="preserve"> </w:t>
      </w:r>
      <w:r>
        <w:t>суммы</w:t>
      </w:r>
      <w:r>
        <w:rPr>
          <w:spacing w:val="10"/>
        </w:rPr>
        <w:t xml:space="preserve"> </w:t>
      </w:r>
      <w:r>
        <w:t>первых</w:t>
      </w:r>
      <w:r>
        <w:rPr>
          <w:spacing w:val="2"/>
        </w:rPr>
        <w:t xml:space="preserve"> </w:t>
      </w:r>
      <w:r>
        <w:t>n</w:t>
      </w:r>
      <w:r>
        <w:rPr>
          <w:spacing w:val="-8"/>
        </w:rPr>
        <w:t xml:space="preserve"> </w:t>
      </w:r>
      <w:r>
        <w:t>членов.</w:t>
      </w:r>
    </w:p>
    <w:p w:rsidR="00445417" w:rsidRDefault="00DD4AEC">
      <w:pPr>
        <w:pStyle w:val="a3"/>
        <w:spacing w:line="267" w:lineRule="exact"/>
        <w:ind w:left="1470" w:firstLine="0"/>
      </w:pPr>
      <w:r>
        <w:t>Изображать</w:t>
      </w:r>
      <w:r>
        <w:rPr>
          <w:spacing w:val="-10"/>
        </w:rPr>
        <w:t xml:space="preserve"> </w:t>
      </w:r>
      <w:r>
        <w:t>члены</w:t>
      </w:r>
      <w:r>
        <w:rPr>
          <w:spacing w:val="-9"/>
        </w:rPr>
        <w:t xml:space="preserve"> </w:t>
      </w:r>
      <w:r>
        <w:t>последовательности</w:t>
      </w:r>
      <w:r>
        <w:rPr>
          <w:spacing w:val="-10"/>
        </w:rPr>
        <w:t xml:space="preserve"> </w:t>
      </w:r>
      <w:r>
        <w:t>точками</w:t>
      </w:r>
      <w:r>
        <w:rPr>
          <w:spacing w:val="-5"/>
        </w:rPr>
        <w:t xml:space="preserve"> </w:t>
      </w:r>
      <w:r>
        <w:t>на</w:t>
      </w:r>
      <w:r>
        <w:rPr>
          <w:spacing w:val="-8"/>
        </w:rPr>
        <w:t xml:space="preserve"> </w:t>
      </w:r>
      <w:r>
        <w:t>координатной</w:t>
      </w:r>
      <w:r>
        <w:rPr>
          <w:spacing w:val="-5"/>
        </w:rPr>
        <w:t xml:space="preserve"> </w:t>
      </w:r>
      <w:r>
        <w:t>плоскости.</w:t>
      </w:r>
    </w:p>
    <w:p w:rsidR="00445417" w:rsidRDefault="00DD4AEC">
      <w:pPr>
        <w:pStyle w:val="a3"/>
        <w:spacing w:line="237" w:lineRule="auto"/>
        <w:ind w:right="1061"/>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числовыми</w:t>
      </w:r>
      <w:r>
        <w:rPr>
          <w:spacing w:val="1"/>
        </w:rPr>
        <w:t xml:space="preserve"> </w:t>
      </w:r>
      <w:r>
        <w:t>последовательностями,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 из</w:t>
      </w:r>
      <w:r>
        <w:rPr>
          <w:spacing w:val="3"/>
        </w:rPr>
        <w:t xml:space="preserve"> </w:t>
      </w:r>
      <w:r>
        <w:t>реальной</w:t>
      </w:r>
      <w:r>
        <w:rPr>
          <w:spacing w:val="-8"/>
        </w:rPr>
        <w:t xml:space="preserve"> </w:t>
      </w:r>
      <w:r>
        <w:t>жизни</w:t>
      </w:r>
      <w:r>
        <w:rPr>
          <w:spacing w:val="-2"/>
        </w:rPr>
        <w:t xml:space="preserve"> </w:t>
      </w:r>
      <w:r>
        <w:t>(с</w:t>
      </w:r>
      <w:r>
        <w:rPr>
          <w:spacing w:val="-11"/>
        </w:rPr>
        <w:t xml:space="preserve"> </w:t>
      </w:r>
      <w:r>
        <w:t>использованием</w:t>
      </w:r>
      <w:r>
        <w:rPr>
          <w:spacing w:val="-1"/>
        </w:rPr>
        <w:t xml:space="preserve"> </w:t>
      </w:r>
      <w:r>
        <w:t>калькулятора,</w:t>
      </w:r>
      <w:r>
        <w:rPr>
          <w:spacing w:val="3"/>
        </w:rPr>
        <w:t xml:space="preserve"> </w:t>
      </w:r>
      <w:r>
        <w:t>цифровых</w:t>
      </w:r>
      <w:r>
        <w:rPr>
          <w:spacing w:val="-8"/>
        </w:rPr>
        <w:t xml:space="preserve"> </w:t>
      </w:r>
      <w:r>
        <w:t>технологий).</w:t>
      </w:r>
    </w:p>
    <w:p w:rsidR="00445417" w:rsidRDefault="00DD4AEC">
      <w:pPr>
        <w:pStyle w:val="a3"/>
        <w:spacing w:before="7" w:line="232" w:lineRule="auto"/>
        <w:ind w:right="1057"/>
      </w:pPr>
      <w:r>
        <w:t>Федеральная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в</w:t>
      </w:r>
      <w:r>
        <w:rPr>
          <w:spacing w:val="1"/>
        </w:rPr>
        <w:t xml:space="preserve"> </w:t>
      </w:r>
      <w:r>
        <w:t>7–9</w:t>
      </w:r>
      <w:r>
        <w:rPr>
          <w:spacing w:val="1"/>
        </w:rPr>
        <w:t xml:space="preserve"> </w:t>
      </w:r>
      <w:r>
        <w:t>классах</w:t>
      </w:r>
      <w:r>
        <w:rPr>
          <w:spacing w:val="1"/>
        </w:rPr>
        <w:t xml:space="preserve"> </w:t>
      </w:r>
      <w:r>
        <w:t>(далее</w:t>
      </w:r>
      <w:r>
        <w:rPr>
          <w:spacing w:val="-1"/>
        </w:rPr>
        <w:t xml:space="preserve"> </w:t>
      </w:r>
      <w:r>
        <w:t>соответственно</w:t>
      </w:r>
      <w:r>
        <w:rPr>
          <w:spacing w:val="5"/>
        </w:rPr>
        <w:t xml:space="preserve"> </w:t>
      </w:r>
      <w:r>
        <w:t>–</w:t>
      </w:r>
      <w:r>
        <w:rPr>
          <w:spacing w:val="-9"/>
        </w:rPr>
        <w:t xml:space="preserve"> </w:t>
      </w:r>
      <w:r>
        <w:t>программа</w:t>
      </w:r>
      <w:r>
        <w:rPr>
          <w:spacing w:val="-4"/>
        </w:rPr>
        <w:t xml:space="preserve"> </w:t>
      </w:r>
      <w:r>
        <w:t>учебного</w:t>
      </w:r>
      <w:r>
        <w:rPr>
          <w:spacing w:val="9"/>
        </w:rPr>
        <w:t xml:space="preserve"> </w:t>
      </w:r>
      <w:r>
        <w:t>курса</w:t>
      </w:r>
      <w:r>
        <w:rPr>
          <w:spacing w:val="3"/>
        </w:rPr>
        <w:t xml:space="preserve"> </w:t>
      </w:r>
      <w:r>
        <w:t>«Геометрия»,</w:t>
      </w:r>
      <w:r>
        <w:rPr>
          <w:spacing w:val="4"/>
        </w:rPr>
        <w:t xml:space="preserve"> </w:t>
      </w:r>
      <w:r>
        <w:t>учебный</w:t>
      </w:r>
      <w:r>
        <w:rPr>
          <w:spacing w:val="1"/>
        </w:rPr>
        <w:t xml:space="preserve"> </w:t>
      </w:r>
      <w:r>
        <w:t>курс).</w:t>
      </w:r>
    </w:p>
    <w:p w:rsidR="00445417" w:rsidRDefault="00DD4AEC">
      <w:pPr>
        <w:pStyle w:val="a3"/>
        <w:spacing w:before="10" w:line="272" w:lineRule="exact"/>
        <w:ind w:left="1470" w:firstLine="0"/>
      </w:pPr>
      <w:r>
        <w:t>Пояснительная</w:t>
      </w:r>
      <w:r>
        <w:rPr>
          <w:spacing w:val="-5"/>
        </w:rPr>
        <w:t xml:space="preserve"> </w:t>
      </w:r>
      <w:r>
        <w:t>записка.</w:t>
      </w:r>
    </w:p>
    <w:p w:rsidR="00445417" w:rsidRDefault="00DD4AEC">
      <w:pPr>
        <w:pStyle w:val="a3"/>
        <w:ind w:right="1064"/>
      </w:pPr>
      <w:r>
        <w:t>Геометрия</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разделов</w:t>
      </w:r>
      <w:r>
        <w:rPr>
          <w:spacing w:val="1"/>
        </w:rPr>
        <w:t xml:space="preserve"> </w:t>
      </w:r>
      <w:r>
        <w:t>школьной</w:t>
      </w:r>
      <w:r>
        <w:rPr>
          <w:spacing w:val="1"/>
        </w:rPr>
        <w:t xml:space="preserve"> </w:t>
      </w:r>
      <w:r>
        <w:t>математики,</w:t>
      </w:r>
      <w:r>
        <w:rPr>
          <w:spacing w:val="1"/>
        </w:rPr>
        <w:t xml:space="preserve"> </w:t>
      </w:r>
      <w:r>
        <w:t>имеющий</w:t>
      </w:r>
      <w:r>
        <w:rPr>
          <w:spacing w:val="1"/>
        </w:rPr>
        <w:t xml:space="preserve"> </w:t>
      </w:r>
      <w:r>
        <w:t>своей целью обеспечить изучение свойств и размеров фигур, их отношений и взаимное</w:t>
      </w:r>
      <w:r>
        <w:rPr>
          <w:spacing w:val="1"/>
        </w:rPr>
        <w:t xml:space="preserve"> </w:t>
      </w:r>
      <w:r>
        <w:t>расположение, опирается на логическую, доказательную линию. Ценность изучения</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обучающийся</w:t>
      </w:r>
      <w:r>
        <w:rPr>
          <w:spacing w:val="1"/>
        </w:rPr>
        <w:t xml:space="preserve"> </w:t>
      </w:r>
      <w:r>
        <w:t>учится</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строить</w:t>
      </w:r>
      <w:r>
        <w:rPr>
          <w:spacing w:val="1"/>
        </w:rPr>
        <w:t xml:space="preserve"> </w:t>
      </w:r>
      <w:r>
        <w:t>логические</w:t>
      </w:r>
      <w:r>
        <w:rPr>
          <w:spacing w:val="1"/>
        </w:rPr>
        <w:t xml:space="preserve"> </w:t>
      </w:r>
      <w:r>
        <w:t>умозаключения,</w:t>
      </w:r>
      <w:r>
        <w:rPr>
          <w:spacing w:val="1"/>
        </w:rPr>
        <w:t xml:space="preserve"> </w:t>
      </w:r>
      <w:r>
        <w:t>доказывать</w:t>
      </w:r>
      <w:r>
        <w:rPr>
          <w:spacing w:val="1"/>
        </w:rPr>
        <w:t xml:space="preserve"> </w:t>
      </w:r>
      <w:r>
        <w:t>истинные</w:t>
      </w:r>
      <w:r>
        <w:rPr>
          <w:spacing w:val="1"/>
        </w:rPr>
        <w:t xml:space="preserve"> </w:t>
      </w:r>
      <w:r>
        <w:t>утверждения</w:t>
      </w:r>
      <w:r>
        <w:rPr>
          <w:spacing w:val="1"/>
        </w:rPr>
        <w:t xml:space="preserve"> </w:t>
      </w:r>
      <w:r>
        <w:t>и</w:t>
      </w:r>
      <w:r>
        <w:rPr>
          <w:spacing w:val="1"/>
        </w:rPr>
        <w:t xml:space="preserve"> </w:t>
      </w:r>
      <w:r>
        <w:t>строить</w:t>
      </w:r>
      <w:r>
        <w:rPr>
          <w:spacing w:val="61"/>
        </w:rPr>
        <w:t xml:space="preserve"> </w:t>
      </w:r>
      <w:r>
        <w:t>контрпримеры</w:t>
      </w:r>
      <w:r>
        <w:rPr>
          <w:spacing w:val="61"/>
        </w:rPr>
        <w:t xml:space="preserve"> </w:t>
      </w:r>
      <w:r>
        <w:t>к</w:t>
      </w:r>
      <w:r>
        <w:rPr>
          <w:spacing w:val="1"/>
        </w:rPr>
        <w:t xml:space="preserve"> </w:t>
      </w:r>
      <w:r>
        <w:t>ложным, проводить рассуждения «от противного», отличать свойства от признаков,</w:t>
      </w:r>
      <w:r>
        <w:rPr>
          <w:spacing w:val="1"/>
        </w:rPr>
        <w:t xml:space="preserve"> </w:t>
      </w:r>
      <w:r>
        <w:t>формулировать</w:t>
      </w:r>
      <w:r>
        <w:rPr>
          <w:spacing w:val="-5"/>
        </w:rPr>
        <w:t xml:space="preserve"> </w:t>
      </w:r>
      <w:r>
        <w:t>обратные</w:t>
      </w:r>
      <w:r>
        <w:rPr>
          <w:spacing w:val="2"/>
        </w:rPr>
        <w:t xml:space="preserve"> </w:t>
      </w:r>
      <w:r>
        <w:t>утверждения.</w:t>
      </w:r>
    </w:p>
    <w:p w:rsidR="00445417" w:rsidRDefault="00DD4AEC">
      <w:pPr>
        <w:pStyle w:val="a3"/>
        <w:ind w:right="1057"/>
      </w:pPr>
      <w:r>
        <w:t>Целью</w:t>
      </w:r>
      <w:r>
        <w:rPr>
          <w:spacing w:val="1"/>
        </w:rPr>
        <w:t xml:space="preserve"> </w:t>
      </w:r>
      <w:r>
        <w:t>изучения</w:t>
      </w:r>
      <w:r>
        <w:rPr>
          <w:spacing w:val="1"/>
        </w:rPr>
        <w:t xml:space="preserve"> </w:t>
      </w:r>
      <w:r>
        <w:t>геометрии</w:t>
      </w:r>
      <w:r>
        <w:rPr>
          <w:spacing w:val="1"/>
        </w:rPr>
        <w:t xml:space="preserve"> </w:t>
      </w:r>
      <w:r>
        <w:t>является</w:t>
      </w:r>
      <w:r>
        <w:rPr>
          <w:spacing w:val="1"/>
        </w:rPr>
        <w:t xml:space="preserve"> </w:t>
      </w:r>
      <w:r>
        <w:t>использование</w:t>
      </w:r>
      <w:r>
        <w:rPr>
          <w:spacing w:val="1"/>
        </w:rPr>
        <w:t xml:space="preserve"> </w:t>
      </w:r>
      <w:r>
        <w:t>её</w:t>
      </w:r>
      <w:r>
        <w:rPr>
          <w:spacing w:val="1"/>
        </w:rPr>
        <w:t xml:space="preserve"> </w:t>
      </w:r>
      <w:r>
        <w:t>как</w:t>
      </w:r>
      <w:r>
        <w:rPr>
          <w:spacing w:val="1"/>
        </w:rPr>
        <w:t xml:space="preserve"> </w:t>
      </w:r>
      <w:r>
        <w:t>инструмента</w:t>
      </w:r>
      <w:r>
        <w:rPr>
          <w:spacing w:val="1"/>
        </w:rPr>
        <w:t xml:space="preserve"> </w:t>
      </w:r>
      <w:r>
        <w:t>при</w:t>
      </w:r>
      <w:r>
        <w:rPr>
          <w:spacing w:val="1"/>
        </w:rPr>
        <w:t xml:space="preserve"> </w:t>
      </w:r>
      <w:r>
        <w:t>решении как математических, так и практических задач, встречающихся в реальной</w:t>
      </w:r>
      <w:r>
        <w:rPr>
          <w:spacing w:val="1"/>
        </w:rPr>
        <w:t xml:space="preserve"> </w:t>
      </w:r>
      <w:r>
        <w:t>жизни.</w:t>
      </w:r>
      <w:r>
        <w:rPr>
          <w:spacing w:val="1"/>
        </w:rPr>
        <w:t xml:space="preserve"> </w:t>
      </w:r>
      <w:r>
        <w:t>Обучающийся</w:t>
      </w:r>
      <w:r>
        <w:rPr>
          <w:spacing w:val="1"/>
        </w:rPr>
        <w:t xml:space="preserve"> </w:t>
      </w:r>
      <w:r>
        <w:t>должен</w:t>
      </w:r>
      <w:r>
        <w:rPr>
          <w:spacing w:val="1"/>
        </w:rPr>
        <w:t xml:space="preserve"> </w:t>
      </w:r>
      <w:r>
        <w:t>научиться</w:t>
      </w:r>
      <w:r>
        <w:rPr>
          <w:spacing w:val="1"/>
        </w:rPr>
        <w:t xml:space="preserve"> </w:t>
      </w:r>
      <w:r>
        <w:t>определять</w:t>
      </w:r>
      <w:r>
        <w:rPr>
          <w:spacing w:val="1"/>
        </w:rPr>
        <w:t xml:space="preserve"> </w:t>
      </w:r>
      <w:r>
        <w:t>геометрическую</w:t>
      </w:r>
      <w:r>
        <w:rPr>
          <w:spacing w:val="61"/>
        </w:rPr>
        <w:t xml:space="preserve"> </w:t>
      </w:r>
      <w:r>
        <w:t>фигуру,</w:t>
      </w:r>
      <w:r>
        <w:rPr>
          <w:spacing w:val="1"/>
        </w:rPr>
        <w:t xml:space="preserve"> </w:t>
      </w:r>
      <w:r>
        <w:t>описывать словами чертёж или рисунок, найти площадь земельного участка, рассчитать</w:t>
      </w:r>
      <w:r>
        <w:rPr>
          <w:spacing w:val="-57"/>
        </w:rPr>
        <w:t xml:space="preserve"> </w:t>
      </w:r>
      <w:r>
        <w:t>необходимую</w:t>
      </w:r>
      <w:r>
        <w:rPr>
          <w:spacing w:val="1"/>
        </w:rPr>
        <w:t xml:space="preserve"> </w:t>
      </w:r>
      <w:r>
        <w:t>длину</w:t>
      </w:r>
      <w:r>
        <w:rPr>
          <w:spacing w:val="1"/>
        </w:rPr>
        <w:t xml:space="preserve"> </w:t>
      </w:r>
      <w:r>
        <w:t>оптоволоконного</w:t>
      </w:r>
      <w:r>
        <w:rPr>
          <w:spacing w:val="1"/>
        </w:rPr>
        <w:t xml:space="preserve"> </w:t>
      </w:r>
      <w:r>
        <w:t>кабеля</w:t>
      </w:r>
      <w:r>
        <w:rPr>
          <w:spacing w:val="1"/>
        </w:rPr>
        <w:t xml:space="preserve"> </w:t>
      </w:r>
      <w:r>
        <w:t>или</w:t>
      </w:r>
      <w:r>
        <w:rPr>
          <w:spacing w:val="1"/>
        </w:rPr>
        <w:t xml:space="preserve"> </w:t>
      </w:r>
      <w:r>
        <w:t>требуемые</w:t>
      </w:r>
      <w:r>
        <w:rPr>
          <w:spacing w:val="1"/>
        </w:rPr>
        <w:t xml:space="preserve"> </w:t>
      </w:r>
      <w:r>
        <w:t>размеры</w:t>
      </w:r>
      <w:r>
        <w:rPr>
          <w:spacing w:val="1"/>
        </w:rPr>
        <w:t xml:space="preserve"> </w:t>
      </w:r>
      <w:r>
        <w:t>гаража</w:t>
      </w:r>
      <w:r>
        <w:rPr>
          <w:spacing w:val="1"/>
        </w:rPr>
        <w:t xml:space="preserve"> </w:t>
      </w:r>
      <w:r>
        <w:t>для</w:t>
      </w:r>
      <w:r>
        <w:rPr>
          <w:spacing w:val="1"/>
        </w:rPr>
        <w:t xml:space="preserve"> </w:t>
      </w:r>
      <w:r>
        <w:t>автомобиля. При решении задач практического характера обучающийся учится строить</w:t>
      </w:r>
      <w:r>
        <w:rPr>
          <w:spacing w:val="1"/>
        </w:rPr>
        <w:t xml:space="preserve"> </w:t>
      </w:r>
      <w:r>
        <w:t>математические</w:t>
      </w:r>
      <w:r>
        <w:rPr>
          <w:spacing w:val="1"/>
        </w:rPr>
        <w:t xml:space="preserve"> </w:t>
      </w:r>
      <w:r>
        <w:t>модели</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проводить</w:t>
      </w:r>
      <w:r>
        <w:rPr>
          <w:spacing w:val="1"/>
        </w:rPr>
        <w:t xml:space="preserve"> </w:t>
      </w:r>
      <w:r>
        <w:t>вычисления</w:t>
      </w:r>
      <w:r>
        <w:rPr>
          <w:spacing w:val="1"/>
        </w:rPr>
        <w:t xml:space="preserve"> </w:t>
      </w:r>
      <w:r>
        <w:t>и</w:t>
      </w:r>
      <w:r>
        <w:rPr>
          <w:spacing w:val="1"/>
        </w:rPr>
        <w:t xml:space="preserve"> </w:t>
      </w:r>
      <w:r>
        <w:t>оценивать</w:t>
      </w:r>
      <w:r>
        <w:rPr>
          <w:spacing w:val="-1"/>
        </w:rPr>
        <w:t xml:space="preserve"> </w:t>
      </w:r>
      <w:r>
        <w:t>полученный</w:t>
      </w:r>
      <w:r>
        <w:rPr>
          <w:spacing w:val="10"/>
        </w:rPr>
        <w:t xml:space="preserve"> </w:t>
      </w:r>
      <w:r>
        <w:t>результат.</w:t>
      </w:r>
    </w:p>
    <w:p w:rsidR="00445417" w:rsidRDefault="00DD4AEC">
      <w:pPr>
        <w:pStyle w:val="a3"/>
        <w:ind w:right="1058"/>
      </w:pPr>
      <w:r>
        <w:t>Важно</w:t>
      </w:r>
      <w:r>
        <w:rPr>
          <w:spacing w:val="1"/>
        </w:rPr>
        <w:t xml:space="preserve"> </w:t>
      </w:r>
      <w:r>
        <w:t>подчёркивать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понятий,</w:t>
      </w:r>
      <w:r>
        <w:rPr>
          <w:spacing w:val="1"/>
        </w:rPr>
        <w:t xml:space="preserve"> </w:t>
      </w:r>
      <w:r>
        <w:t>демонстрировать</w:t>
      </w:r>
      <w:r>
        <w:rPr>
          <w:spacing w:val="1"/>
        </w:rPr>
        <w:t xml:space="preserve"> </w:t>
      </w:r>
      <w:r>
        <w:t>применение</w:t>
      </w:r>
      <w:r>
        <w:rPr>
          <w:spacing w:val="1"/>
        </w:rPr>
        <w:t xml:space="preserve"> </w:t>
      </w:r>
      <w:r>
        <w:t>полученных</w:t>
      </w:r>
      <w:r>
        <w:rPr>
          <w:spacing w:val="1"/>
        </w:rPr>
        <w:t xml:space="preserve"> </w:t>
      </w:r>
      <w:r>
        <w:t>умений</w:t>
      </w:r>
      <w:r>
        <w:rPr>
          <w:spacing w:val="1"/>
        </w:rPr>
        <w:t xml:space="preserve"> </w:t>
      </w:r>
      <w:r>
        <w:t>в</w:t>
      </w:r>
      <w:r>
        <w:rPr>
          <w:spacing w:val="1"/>
        </w:rPr>
        <w:t xml:space="preserve"> </w:t>
      </w:r>
      <w:r>
        <w:t>физике</w:t>
      </w:r>
      <w:r>
        <w:rPr>
          <w:spacing w:val="1"/>
        </w:rPr>
        <w:t xml:space="preserve"> </w:t>
      </w:r>
      <w:r>
        <w:t>и</w:t>
      </w:r>
      <w:r>
        <w:rPr>
          <w:spacing w:val="1"/>
        </w:rPr>
        <w:t xml:space="preserve"> </w:t>
      </w:r>
      <w:r>
        <w:t>технике.</w:t>
      </w:r>
      <w:r>
        <w:rPr>
          <w:spacing w:val="1"/>
        </w:rPr>
        <w:t xml:space="preserve"> </w:t>
      </w:r>
      <w:r>
        <w:t>Эти</w:t>
      </w:r>
      <w:r>
        <w:rPr>
          <w:spacing w:val="1"/>
        </w:rPr>
        <w:t xml:space="preserve"> </w:t>
      </w:r>
      <w:r>
        <w:t>связи</w:t>
      </w:r>
      <w:r>
        <w:rPr>
          <w:spacing w:val="1"/>
        </w:rPr>
        <w:t xml:space="preserve"> </w:t>
      </w:r>
      <w:r>
        <w:t>наиболее ярко видны в темах «Векторы», «Тригонометрические соотношения», «Метод</w:t>
      </w:r>
      <w:r>
        <w:rPr>
          <w:spacing w:val="-57"/>
        </w:rPr>
        <w:t xml:space="preserve"> </w:t>
      </w:r>
      <w:r>
        <w:t>координат»</w:t>
      </w:r>
      <w:r>
        <w:rPr>
          <w:spacing w:val="-6"/>
        </w:rPr>
        <w:t xml:space="preserve"> </w:t>
      </w:r>
      <w:r>
        <w:t>и</w:t>
      </w:r>
      <w:r>
        <w:rPr>
          <w:spacing w:val="8"/>
        </w:rPr>
        <w:t xml:space="preserve"> </w:t>
      </w:r>
      <w:r>
        <w:t>«Теорема</w:t>
      </w:r>
      <w:r>
        <w:rPr>
          <w:spacing w:val="-7"/>
        </w:rPr>
        <w:t xml:space="preserve"> </w:t>
      </w:r>
      <w:r>
        <w:t>Пифагора».</w:t>
      </w:r>
    </w:p>
    <w:p w:rsidR="00445417" w:rsidRDefault="00DD4AEC">
      <w:pPr>
        <w:pStyle w:val="a3"/>
        <w:spacing w:before="6"/>
        <w:ind w:right="1058"/>
      </w:pPr>
      <w:r>
        <w:t>Учебный</w:t>
      </w:r>
      <w:r>
        <w:rPr>
          <w:spacing w:val="1"/>
        </w:rPr>
        <w:t xml:space="preserve"> </w:t>
      </w:r>
      <w:r>
        <w:t>курс</w:t>
      </w:r>
      <w:r>
        <w:rPr>
          <w:spacing w:val="1"/>
        </w:rPr>
        <w:t xml:space="preserve"> </w:t>
      </w:r>
      <w:r>
        <w:t>«Геометрия»</w:t>
      </w:r>
      <w:r>
        <w:rPr>
          <w:spacing w:val="1"/>
        </w:rPr>
        <w:t xml:space="preserve"> </w:t>
      </w:r>
      <w:r>
        <w:t>включает</w:t>
      </w:r>
      <w:r>
        <w:rPr>
          <w:spacing w:val="1"/>
        </w:rPr>
        <w:t xml:space="preserve"> </w:t>
      </w:r>
      <w:r>
        <w:t>следующие</w:t>
      </w:r>
      <w:r>
        <w:rPr>
          <w:spacing w:val="1"/>
        </w:rPr>
        <w:t xml:space="preserve"> </w:t>
      </w:r>
      <w:r>
        <w:t>основные</w:t>
      </w:r>
      <w:r>
        <w:rPr>
          <w:spacing w:val="61"/>
        </w:rPr>
        <w:t xml:space="preserve"> </w:t>
      </w:r>
      <w:r>
        <w:t>разделы</w:t>
      </w:r>
      <w:r>
        <w:rPr>
          <w:spacing w:val="1"/>
        </w:rPr>
        <w:t xml:space="preserve"> </w:t>
      </w:r>
      <w:r>
        <w:t>содержания: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8"/>
        </w:rPr>
        <w:t xml:space="preserve"> </w:t>
      </w:r>
      <w:r>
        <w:t>«Декартовы</w:t>
      </w:r>
      <w:r>
        <w:rPr>
          <w:spacing w:val="8"/>
        </w:rPr>
        <w:t xml:space="preserve"> </w:t>
      </w:r>
      <w:r>
        <w:t>координаты</w:t>
      </w:r>
      <w:r>
        <w:rPr>
          <w:spacing w:val="10"/>
        </w:rPr>
        <w:t xml:space="preserve"> </w:t>
      </w:r>
      <w:r>
        <w:t>на</w:t>
      </w:r>
      <w:r>
        <w:rPr>
          <w:spacing w:val="-4"/>
        </w:rPr>
        <w:t xml:space="preserve"> </w:t>
      </w:r>
      <w:r>
        <w:t>плоскости»,</w:t>
      </w:r>
      <w:r>
        <w:rPr>
          <w:spacing w:val="13"/>
        </w:rPr>
        <w:t xml:space="preserve"> </w:t>
      </w:r>
      <w:r>
        <w:t>«Векторы»,</w:t>
      </w:r>
      <w:r>
        <w:rPr>
          <w:spacing w:val="14"/>
        </w:rPr>
        <w:t xml:space="preserve"> </w:t>
      </w:r>
      <w:r>
        <w:t>«Движения</w:t>
      </w:r>
      <w:r>
        <w:rPr>
          <w:spacing w:val="3"/>
        </w:rPr>
        <w:t xml:space="preserve"> </w:t>
      </w:r>
      <w:r>
        <w:t>плоскости»,</w:t>
      </w:r>
    </w:p>
    <w:p w:rsidR="00445417" w:rsidRDefault="00DD4AEC">
      <w:pPr>
        <w:pStyle w:val="a3"/>
        <w:spacing w:before="3"/>
        <w:ind w:firstLine="0"/>
      </w:pPr>
      <w:r>
        <w:t>«Преобразования</w:t>
      </w:r>
      <w:r>
        <w:rPr>
          <w:spacing w:val="-12"/>
        </w:rPr>
        <w:t xml:space="preserve"> </w:t>
      </w:r>
      <w:r>
        <w:t>подобия».</w:t>
      </w:r>
    </w:p>
    <w:p w:rsidR="00445417" w:rsidRDefault="00DD4AEC">
      <w:pPr>
        <w:pStyle w:val="a3"/>
        <w:spacing w:before="2" w:line="275" w:lineRule="exact"/>
        <w:ind w:left="1470" w:firstLine="0"/>
      </w:pPr>
      <w:r>
        <w:t xml:space="preserve">Общее  </w:t>
      </w:r>
      <w:r>
        <w:rPr>
          <w:spacing w:val="13"/>
        </w:rPr>
        <w:t xml:space="preserve"> </w:t>
      </w:r>
      <w:r>
        <w:t xml:space="preserve">число  </w:t>
      </w:r>
      <w:r>
        <w:rPr>
          <w:spacing w:val="11"/>
        </w:rPr>
        <w:t xml:space="preserve"> </w:t>
      </w:r>
      <w:r>
        <w:t xml:space="preserve">часов,   </w:t>
      </w:r>
      <w:r>
        <w:rPr>
          <w:spacing w:val="8"/>
        </w:rPr>
        <w:t xml:space="preserve"> </w:t>
      </w:r>
      <w:r>
        <w:t xml:space="preserve">рекомендованных   </w:t>
      </w:r>
      <w:r>
        <w:rPr>
          <w:spacing w:val="3"/>
        </w:rPr>
        <w:t xml:space="preserve"> </w:t>
      </w:r>
      <w:r>
        <w:t xml:space="preserve">для   </w:t>
      </w:r>
      <w:r>
        <w:rPr>
          <w:spacing w:val="6"/>
        </w:rPr>
        <w:t xml:space="preserve"> </w:t>
      </w:r>
      <w:r>
        <w:t xml:space="preserve">изучения   </w:t>
      </w:r>
      <w:r>
        <w:rPr>
          <w:spacing w:val="15"/>
        </w:rPr>
        <w:t xml:space="preserve"> </w:t>
      </w:r>
      <w:r>
        <w:t xml:space="preserve">учебного   </w:t>
      </w:r>
      <w:r>
        <w:rPr>
          <w:spacing w:val="11"/>
        </w:rPr>
        <w:t xml:space="preserve"> </w:t>
      </w:r>
      <w:r>
        <w:t>курса</w:t>
      </w:r>
    </w:p>
    <w:p w:rsidR="00445417" w:rsidRDefault="00DD4AEC">
      <w:pPr>
        <w:pStyle w:val="a3"/>
        <w:spacing w:line="242" w:lineRule="auto"/>
        <w:ind w:right="1054" w:firstLine="0"/>
      </w:pPr>
      <w:r>
        <w:t>«Геометрия»,</w:t>
      </w:r>
      <w:r>
        <w:rPr>
          <w:spacing w:val="1"/>
        </w:rPr>
        <w:t xml:space="preserve"> </w:t>
      </w:r>
      <w:r>
        <w:t>– 204 часа: в 7 классе – 68 часов (2 часа в неделю),</w:t>
      </w:r>
      <w:r>
        <w:rPr>
          <w:spacing w:val="60"/>
        </w:rPr>
        <w:t xml:space="preserve"> </w:t>
      </w:r>
      <w:r>
        <w:t>в 8 классе</w:t>
      </w:r>
      <w:r>
        <w:rPr>
          <w:spacing w:val="60"/>
        </w:rPr>
        <w:t xml:space="preserve"> </w:t>
      </w:r>
      <w:r>
        <w:t>– 68 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4"/>
        </w:rPr>
        <w:t xml:space="preserve"> </w:t>
      </w:r>
      <w:r>
        <w:t>в</w:t>
      </w:r>
      <w:r>
        <w:rPr>
          <w:spacing w:val="4"/>
        </w:rPr>
        <w:t xml:space="preserve"> </w:t>
      </w:r>
      <w:r>
        <w:t>9</w:t>
      </w:r>
      <w:r>
        <w:rPr>
          <w:spacing w:val="-3"/>
        </w:rPr>
        <w:t xml:space="preserve"> </w:t>
      </w:r>
      <w:r>
        <w:t>классе</w:t>
      </w:r>
      <w:r>
        <w:rPr>
          <w:spacing w:val="5"/>
        </w:rPr>
        <w:t xml:space="preserve"> </w:t>
      </w:r>
      <w:r>
        <w:t>–</w:t>
      </w:r>
      <w:r>
        <w:rPr>
          <w:spacing w:val="2"/>
        </w:rPr>
        <w:t xml:space="preserve"> </w:t>
      </w:r>
      <w:r>
        <w:t>68</w:t>
      </w:r>
      <w:r>
        <w:rPr>
          <w:spacing w:val="-3"/>
        </w:rPr>
        <w:t xml:space="preserve"> </w:t>
      </w:r>
      <w:r>
        <w:t>часов</w:t>
      </w:r>
      <w:r>
        <w:rPr>
          <w:spacing w:val="-1"/>
        </w:rPr>
        <w:t xml:space="preserve"> </w:t>
      </w:r>
      <w:r>
        <w:t>(2</w:t>
      </w:r>
      <w:r>
        <w:rPr>
          <w:spacing w:val="-3"/>
        </w:rPr>
        <w:t xml:space="preserve"> </w:t>
      </w:r>
      <w:r>
        <w:t>часа</w:t>
      </w:r>
      <w:r>
        <w:rPr>
          <w:spacing w:val="-3"/>
        </w:rPr>
        <w:t xml:space="preserve"> </w:t>
      </w:r>
      <w:r>
        <w:t>в</w:t>
      </w:r>
      <w:r>
        <w:rPr>
          <w:spacing w:val="4"/>
        </w:rPr>
        <w:t xml:space="preserve"> </w:t>
      </w:r>
      <w:r>
        <w:t>неделю).</w:t>
      </w:r>
    </w:p>
    <w:p w:rsidR="00445417" w:rsidRDefault="00DD4AEC">
      <w:pPr>
        <w:pStyle w:val="a3"/>
        <w:spacing w:line="270" w:lineRule="exact"/>
        <w:ind w:left="1470" w:firstLine="0"/>
      </w:pPr>
      <w:r>
        <w:t>Содержание</w:t>
      </w:r>
      <w:r>
        <w:rPr>
          <w:spacing w:val="-15"/>
        </w:rPr>
        <w:t xml:space="preserve"> </w:t>
      </w:r>
      <w:r>
        <w:t>обучения в</w:t>
      </w:r>
      <w:r>
        <w:rPr>
          <w:spacing w:val="1"/>
        </w:rPr>
        <w:t xml:space="preserve"> </w:t>
      </w:r>
      <w:r>
        <w:t>7</w:t>
      </w:r>
      <w:r>
        <w:rPr>
          <w:spacing w:val="-10"/>
        </w:rPr>
        <w:t xml:space="preserve"> </w:t>
      </w:r>
      <w:r>
        <w:t>классе.</w:t>
      </w:r>
    </w:p>
    <w:p w:rsidR="00445417" w:rsidRDefault="00DD4AEC">
      <w:pPr>
        <w:pStyle w:val="a3"/>
        <w:ind w:right="1061"/>
      </w:pPr>
      <w:r>
        <w:t>Начальные понятия геометрии. Точка, прямая, отрезок, луч. Угол. Виды 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1"/>
        </w:rPr>
        <w:t xml:space="preserve"> </w:t>
      </w:r>
      <w:r>
        <w:t>и</w:t>
      </w:r>
      <w:r>
        <w:rPr>
          <w:spacing w:val="-2"/>
        </w:rPr>
        <w:t xml:space="preserve"> </w:t>
      </w:r>
      <w:r>
        <w:t>перпендикулярность</w:t>
      </w:r>
      <w:r>
        <w:rPr>
          <w:spacing w:val="6"/>
        </w:rPr>
        <w:t xml:space="preserve"> </w:t>
      </w:r>
      <w:r>
        <w:t>прямых.</w:t>
      </w:r>
    </w:p>
    <w:p w:rsidR="00445417" w:rsidRDefault="00DD4AEC">
      <w:pPr>
        <w:pStyle w:val="a3"/>
        <w:spacing w:line="242" w:lineRule="auto"/>
        <w:ind w:right="1064"/>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1"/>
        </w:rPr>
        <w:t xml:space="preserve"> </w:t>
      </w:r>
      <w:r>
        <w:t>симметрии</w:t>
      </w:r>
      <w:r>
        <w:rPr>
          <w:spacing w:val="-6"/>
        </w:rPr>
        <w:t xml:space="preserve"> </w:t>
      </w:r>
      <w:r>
        <w:t>в</w:t>
      </w:r>
      <w:r>
        <w:rPr>
          <w:spacing w:val="-10"/>
        </w:rPr>
        <w:t xml:space="preserve"> </w:t>
      </w:r>
      <w:r>
        <w:t>окружающем</w:t>
      </w:r>
      <w:r>
        <w:rPr>
          <w:spacing w:val="10"/>
        </w:rPr>
        <w:t xml:space="preserve"> </w:t>
      </w:r>
      <w:r>
        <w:t>мире.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9"/>
      </w:pPr>
      <w:r>
        <w:t>Основные построения с</w:t>
      </w:r>
      <w:r>
        <w:rPr>
          <w:spacing w:val="1"/>
        </w:rPr>
        <w:t xml:space="preserve"> </w:t>
      </w:r>
      <w:r>
        <w:t>помощью 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9"/>
        </w:rPr>
        <w:t xml:space="preserve"> </w:t>
      </w:r>
      <w:r>
        <w:t>биссектриса,</w:t>
      </w:r>
      <w:r>
        <w:rPr>
          <w:spacing w:val="5"/>
        </w:rPr>
        <w:t xml:space="preserve"> </w:t>
      </w:r>
      <w:r>
        <w:t>их</w:t>
      </w:r>
      <w:r>
        <w:rPr>
          <w:spacing w:val="-7"/>
        </w:rPr>
        <w:t xml:space="preserve"> </w:t>
      </w:r>
      <w:r>
        <w:t>свойства.</w:t>
      </w:r>
    </w:p>
    <w:p w:rsidR="00445417" w:rsidRDefault="00DD4AEC">
      <w:pPr>
        <w:pStyle w:val="a3"/>
        <w:spacing w:line="271" w:lineRule="exact"/>
        <w:ind w:left="1470" w:firstLine="0"/>
      </w:pPr>
      <w:r>
        <w:t>Равнобедренный</w:t>
      </w:r>
      <w:r>
        <w:rPr>
          <w:spacing w:val="-7"/>
        </w:rPr>
        <w:t xml:space="preserve"> </w:t>
      </w:r>
      <w:r>
        <w:t>и</w:t>
      </w:r>
      <w:r>
        <w:rPr>
          <w:spacing w:val="-14"/>
        </w:rPr>
        <w:t xml:space="preserve"> </w:t>
      </w:r>
      <w:r>
        <w:t>равносторонний</w:t>
      </w:r>
      <w:r>
        <w:rPr>
          <w:spacing w:val="-12"/>
        </w:rPr>
        <w:t xml:space="preserve"> </w:t>
      </w:r>
      <w:r>
        <w:t>треугольники.</w:t>
      </w:r>
      <w:r>
        <w:rPr>
          <w:spacing w:val="-3"/>
        </w:rPr>
        <w:t xml:space="preserve"> </w:t>
      </w:r>
      <w:r>
        <w:t>Неравенство</w:t>
      </w:r>
      <w:r>
        <w:rPr>
          <w:spacing w:val="-4"/>
        </w:rPr>
        <w:t xml:space="preserve"> </w:t>
      </w:r>
      <w:r>
        <w:t>треугольника.</w:t>
      </w:r>
    </w:p>
    <w:p w:rsidR="00445417" w:rsidRDefault="00DD4AEC">
      <w:pPr>
        <w:pStyle w:val="a3"/>
        <w:spacing w:before="3"/>
        <w:ind w:right="1062"/>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p>
    <w:p w:rsidR="00445417" w:rsidRDefault="00DD4AEC">
      <w:pPr>
        <w:pStyle w:val="a3"/>
        <w:spacing w:before="5" w:line="275" w:lineRule="exact"/>
        <w:ind w:left="1470" w:firstLine="0"/>
      </w:pPr>
      <w:r>
        <w:t>Свойства</w:t>
      </w:r>
      <w:r>
        <w:rPr>
          <w:spacing w:val="65"/>
        </w:rPr>
        <w:t xml:space="preserve"> </w:t>
      </w:r>
      <w:r>
        <w:t>и</w:t>
      </w:r>
      <w:r>
        <w:rPr>
          <w:spacing w:val="113"/>
        </w:rPr>
        <w:t xml:space="preserve"> </w:t>
      </w:r>
      <w:r>
        <w:t>признаки</w:t>
      </w:r>
      <w:r>
        <w:rPr>
          <w:spacing w:val="64"/>
        </w:rPr>
        <w:t xml:space="preserve"> </w:t>
      </w:r>
      <w:r>
        <w:t>параллельных</w:t>
      </w:r>
      <w:r>
        <w:rPr>
          <w:spacing w:val="117"/>
        </w:rPr>
        <w:t xml:space="preserve"> </w:t>
      </w:r>
      <w:r>
        <w:t xml:space="preserve">прямых.  </w:t>
      </w:r>
      <w:r>
        <w:rPr>
          <w:spacing w:val="13"/>
        </w:rPr>
        <w:t xml:space="preserve"> </w:t>
      </w:r>
      <w:r>
        <w:t xml:space="preserve">Сумма  </w:t>
      </w:r>
      <w:r>
        <w:rPr>
          <w:spacing w:val="10"/>
        </w:rPr>
        <w:t xml:space="preserve"> </w:t>
      </w:r>
      <w:r>
        <w:t xml:space="preserve">углов  </w:t>
      </w:r>
      <w:r>
        <w:rPr>
          <w:spacing w:val="3"/>
        </w:rPr>
        <w:t xml:space="preserve"> </w:t>
      </w:r>
      <w:r>
        <w:t>треугольника.</w:t>
      </w:r>
    </w:p>
    <w:p w:rsidR="00445417" w:rsidRDefault="00DD4AEC">
      <w:pPr>
        <w:pStyle w:val="a3"/>
        <w:spacing w:line="274" w:lineRule="exact"/>
        <w:ind w:firstLine="0"/>
      </w:pPr>
      <w:r>
        <w:t>Внешние</w:t>
      </w:r>
      <w:r>
        <w:rPr>
          <w:spacing w:val="-7"/>
        </w:rPr>
        <w:t xml:space="preserve"> </w:t>
      </w:r>
      <w:r>
        <w:t>углы треугольника.</w:t>
      </w:r>
    </w:p>
    <w:p w:rsidR="00445417" w:rsidRDefault="00DD4AEC">
      <w:pPr>
        <w:pStyle w:val="a3"/>
        <w:spacing w:before="1" w:line="237" w:lineRule="auto"/>
        <w:ind w:right="1066"/>
      </w:pPr>
      <w:r>
        <w:t>Прямоугольный треугольник. Свойство медианы прямоугольного 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 треугольник с</w:t>
      </w:r>
      <w:r>
        <w:rPr>
          <w:spacing w:val="-2"/>
        </w:rPr>
        <w:t xml:space="preserve"> </w:t>
      </w:r>
      <w:r>
        <w:t>углом в</w:t>
      </w:r>
      <w:r>
        <w:rPr>
          <w:spacing w:val="3"/>
        </w:rPr>
        <w:t xml:space="preserve"> </w:t>
      </w:r>
      <w:r>
        <w:t>30°.</w:t>
      </w:r>
    </w:p>
    <w:p w:rsidR="00445417" w:rsidRDefault="00DD4AEC">
      <w:pPr>
        <w:pStyle w:val="a3"/>
        <w:spacing w:before="4"/>
        <w:ind w:right="1061"/>
      </w:pPr>
      <w:r>
        <w:t>Неравенства</w:t>
      </w:r>
      <w:r>
        <w:rPr>
          <w:spacing w:val="1"/>
        </w:rPr>
        <w:t xml:space="preserve"> </w:t>
      </w:r>
      <w:r>
        <w:t>в</w:t>
      </w:r>
      <w:r>
        <w:rPr>
          <w:spacing w:val="1"/>
        </w:rPr>
        <w:t xml:space="preserve"> </w:t>
      </w:r>
      <w:r>
        <w:t>геометрии:</w:t>
      </w:r>
      <w:r>
        <w:rPr>
          <w:spacing w:val="1"/>
        </w:rPr>
        <w:t xml:space="preserve"> </w:t>
      </w:r>
      <w:r>
        <w:t>неравенство</w:t>
      </w:r>
      <w:r>
        <w:rPr>
          <w:spacing w:val="1"/>
        </w:rPr>
        <w:t xml:space="preserve"> </w:t>
      </w:r>
      <w:r>
        <w:t>треугольника,</w:t>
      </w:r>
      <w:r>
        <w:rPr>
          <w:spacing w:val="1"/>
        </w:rPr>
        <w:t xml:space="preserve"> </w:t>
      </w:r>
      <w:r>
        <w:t>неравенство</w:t>
      </w:r>
      <w:r>
        <w:rPr>
          <w:spacing w:val="1"/>
        </w:rPr>
        <w:t xml:space="preserve"> </w:t>
      </w:r>
      <w:r>
        <w:t>о</w:t>
      </w:r>
      <w:r>
        <w:rPr>
          <w:spacing w:val="1"/>
        </w:rPr>
        <w:t xml:space="preserve"> </w:t>
      </w:r>
      <w:r>
        <w:t>длине</w:t>
      </w:r>
      <w:r>
        <w:rPr>
          <w:spacing w:val="1"/>
        </w:rPr>
        <w:t xml:space="preserve"> </w:t>
      </w:r>
      <w:r>
        <w:t>ломаной, теорема о большем угле и большей стороне треугольника. Перпендикуляр и</w:t>
      </w:r>
      <w:r>
        <w:rPr>
          <w:spacing w:val="1"/>
        </w:rPr>
        <w:t xml:space="preserve"> </w:t>
      </w:r>
      <w:r>
        <w:t>наклонная.</w:t>
      </w:r>
    </w:p>
    <w:p w:rsidR="00445417" w:rsidRDefault="00DD4AEC">
      <w:pPr>
        <w:pStyle w:val="a3"/>
        <w:spacing w:line="242" w:lineRule="auto"/>
        <w:ind w:right="1084"/>
      </w:pPr>
      <w:r>
        <w:t>Геометрическое место точек. Биссектриса угла и серединный перпендикуляр к</w:t>
      </w:r>
      <w:r>
        <w:rPr>
          <w:spacing w:val="1"/>
        </w:rPr>
        <w:t xml:space="preserve"> </w:t>
      </w:r>
      <w:r>
        <w:t>отрезку</w:t>
      </w:r>
      <w:r>
        <w:rPr>
          <w:spacing w:val="-17"/>
        </w:rPr>
        <w:t xml:space="preserve"> </w:t>
      </w:r>
      <w:r>
        <w:t>как геометрические</w:t>
      </w:r>
      <w:r>
        <w:rPr>
          <w:spacing w:val="3"/>
        </w:rPr>
        <w:t xml:space="preserve"> </w:t>
      </w:r>
      <w:r>
        <w:t>места</w:t>
      </w:r>
      <w:r>
        <w:rPr>
          <w:spacing w:val="2"/>
        </w:rPr>
        <w:t xml:space="preserve"> </w:t>
      </w:r>
      <w:r>
        <w:t>точек.</w:t>
      </w:r>
    </w:p>
    <w:p w:rsidR="00445417" w:rsidRDefault="00DD4AEC">
      <w:pPr>
        <w:pStyle w:val="a3"/>
        <w:spacing w:line="237" w:lineRule="auto"/>
        <w:ind w:right="1067"/>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 Вписанная</w:t>
      </w:r>
      <w:r>
        <w:rPr>
          <w:spacing w:val="3"/>
        </w:rPr>
        <w:t xml:space="preserve"> </w:t>
      </w:r>
      <w:r>
        <w:t>и</w:t>
      </w:r>
      <w:r>
        <w:rPr>
          <w:spacing w:val="-11"/>
        </w:rPr>
        <w:t xml:space="preserve"> </w:t>
      </w:r>
      <w:r>
        <w:t>описанная</w:t>
      </w:r>
      <w:r>
        <w:rPr>
          <w:spacing w:val="-7"/>
        </w:rPr>
        <w:t xml:space="preserve"> </w:t>
      </w:r>
      <w:r>
        <w:t>окружности</w:t>
      </w:r>
      <w:r>
        <w:rPr>
          <w:spacing w:val="5"/>
        </w:rPr>
        <w:t xml:space="preserve"> </w:t>
      </w:r>
      <w:r>
        <w:t>треугольника.</w:t>
      </w:r>
    </w:p>
    <w:p w:rsidR="00445417" w:rsidRDefault="00DD4AEC">
      <w:pPr>
        <w:pStyle w:val="a3"/>
        <w:spacing w:before="9" w:line="275" w:lineRule="exact"/>
        <w:ind w:left="1470" w:firstLine="0"/>
      </w:pPr>
      <w:r>
        <w:t>Содержание</w:t>
      </w:r>
      <w:r>
        <w:rPr>
          <w:spacing w:val="-15"/>
        </w:rPr>
        <w:t xml:space="preserve"> </w:t>
      </w:r>
      <w:r>
        <w:t>обучения</w:t>
      </w:r>
      <w:r>
        <w:rPr>
          <w:spacing w:val="1"/>
        </w:rPr>
        <w:t xml:space="preserve"> </w:t>
      </w:r>
      <w:r>
        <w:t>в</w:t>
      </w:r>
      <w:r>
        <w:rPr>
          <w:spacing w:val="5"/>
        </w:rPr>
        <w:t xml:space="preserve"> </w:t>
      </w:r>
      <w:r>
        <w:t>8</w:t>
      </w:r>
      <w:r>
        <w:rPr>
          <w:spacing w:val="-10"/>
        </w:rPr>
        <w:t xml:space="preserve"> </w:t>
      </w:r>
      <w:r>
        <w:t>классе.</w:t>
      </w:r>
    </w:p>
    <w:p w:rsidR="00445417" w:rsidRDefault="00DD4AEC">
      <w:pPr>
        <w:pStyle w:val="a3"/>
        <w:spacing w:before="1" w:line="237" w:lineRule="auto"/>
        <w:ind w:right="1075"/>
      </w:pPr>
      <w:r>
        <w:t>Четырёхугольники. Параллелограмм, его признаки и свойства. Частные 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2"/>
        </w:rPr>
        <w:t xml:space="preserve"> </w:t>
      </w:r>
      <w:r>
        <w:t>трапеция, её свойства и</w:t>
      </w:r>
      <w:r>
        <w:rPr>
          <w:spacing w:val="-5"/>
        </w:rPr>
        <w:t xml:space="preserve"> </w:t>
      </w:r>
      <w:r>
        <w:t>признаки.</w:t>
      </w:r>
      <w:r>
        <w:rPr>
          <w:spacing w:val="-5"/>
        </w:rPr>
        <w:t xml:space="preserve"> </w:t>
      </w:r>
      <w:r>
        <w:t>Прямоугольная трапеция.</w:t>
      </w:r>
    </w:p>
    <w:p w:rsidR="00445417" w:rsidRDefault="00DD4AEC">
      <w:pPr>
        <w:pStyle w:val="a3"/>
        <w:spacing w:before="8" w:line="242" w:lineRule="auto"/>
        <w:ind w:right="1082"/>
      </w:pPr>
      <w:r>
        <w:t>Метод удвоения медианы. Центральная симметрия. Теорема Фалеса и теорема о</w:t>
      </w:r>
      <w:r>
        <w:rPr>
          <w:spacing w:val="1"/>
        </w:rPr>
        <w:t xml:space="preserve"> </w:t>
      </w:r>
      <w:r>
        <w:t>пропорциональных</w:t>
      </w:r>
      <w:r>
        <w:rPr>
          <w:spacing w:val="-7"/>
        </w:rPr>
        <w:t xml:space="preserve"> </w:t>
      </w:r>
      <w:r>
        <w:t>отрезках.</w:t>
      </w:r>
    </w:p>
    <w:p w:rsidR="00445417" w:rsidRDefault="00DD4AEC">
      <w:pPr>
        <w:pStyle w:val="a3"/>
        <w:spacing w:line="267" w:lineRule="exact"/>
        <w:ind w:left="1470" w:firstLine="0"/>
      </w:pPr>
      <w:r>
        <w:t>Средние</w:t>
      </w:r>
      <w:r>
        <w:rPr>
          <w:spacing w:val="-7"/>
        </w:rPr>
        <w:t xml:space="preserve"> </w:t>
      </w:r>
      <w:r>
        <w:t>линии</w:t>
      </w:r>
      <w:r>
        <w:rPr>
          <w:spacing w:val="-5"/>
        </w:rPr>
        <w:t xml:space="preserve"> </w:t>
      </w:r>
      <w:r>
        <w:t>треугольника</w:t>
      </w:r>
      <w:r>
        <w:rPr>
          <w:spacing w:val="-6"/>
        </w:rPr>
        <w:t xml:space="preserve"> </w:t>
      </w:r>
      <w:r>
        <w:t>и</w:t>
      </w:r>
      <w:r>
        <w:rPr>
          <w:spacing w:val="-10"/>
        </w:rPr>
        <w:t xml:space="preserve"> </w:t>
      </w:r>
      <w:r>
        <w:t>трапеции.</w:t>
      </w:r>
      <w:r>
        <w:rPr>
          <w:spacing w:val="-5"/>
        </w:rPr>
        <w:t xml:space="preserve"> </w:t>
      </w:r>
      <w:r>
        <w:t>Центр масс</w:t>
      </w:r>
      <w:r>
        <w:rPr>
          <w:spacing w:val="-7"/>
        </w:rPr>
        <w:t xml:space="preserve"> </w:t>
      </w:r>
      <w:r>
        <w:t>треугольника.</w:t>
      </w:r>
    </w:p>
    <w:p w:rsidR="00445417" w:rsidRDefault="00DD4AEC">
      <w:pPr>
        <w:pStyle w:val="a3"/>
        <w:spacing w:line="237" w:lineRule="auto"/>
        <w:ind w:right="1058"/>
      </w:pPr>
      <w:r>
        <w:t>Подобие</w:t>
      </w:r>
      <w:r>
        <w:rPr>
          <w:spacing w:val="1"/>
        </w:rPr>
        <w:t xml:space="preserve"> </w:t>
      </w:r>
      <w:r>
        <w:t>треугольников,</w:t>
      </w:r>
      <w:r>
        <w:rPr>
          <w:spacing w:val="1"/>
        </w:rPr>
        <w:t xml:space="preserve"> </w:t>
      </w:r>
      <w:r>
        <w:t>коэффициент</w:t>
      </w:r>
      <w:r>
        <w:rPr>
          <w:spacing w:val="1"/>
        </w:rPr>
        <w:t xml:space="preserve"> </w:t>
      </w:r>
      <w:r>
        <w:t>подобия.</w:t>
      </w:r>
      <w:r>
        <w:rPr>
          <w:spacing w:val="1"/>
        </w:rPr>
        <w:t xml:space="preserve"> </w:t>
      </w:r>
      <w:r>
        <w:t>Признаки</w:t>
      </w:r>
      <w:r>
        <w:rPr>
          <w:spacing w:val="1"/>
        </w:rPr>
        <w:t xml:space="preserve"> </w:t>
      </w:r>
      <w:r>
        <w:t>подобия</w:t>
      </w:r>
      <w:r>
        <w:rPr>
          <w:spacing w:val="1"/>
        </w:rPr>
        <w:t xml:space="preserve"> </w:t>
      </w:r>
      <w:r>
        <w:t>треугольников.</w:t>
      </w:r>
      <w:r>
        <w:rPr>
          <w:spacing w:val="5"/>
        </w:rPr>
        <w:t xml:space="preserve"> </w:t>
      </w:r>
      <w:r>
        <w:t>Применение</w:t>
      </w:r>
      <w:r>
        <w:rPr>
          <w:spacing w:val="-3"/>
        </w:rPr>
        <w:t xml:space="preserve"> </w:t>
      </w:r>
      <w:r>
        <w:t>подобия</w:t>
      </w:r>
      <w:r>
        <w:rPr>
          <w:spacing w:val="-3"/>
        </w:rPr>
        <w:t xml:space="preserve"> </w:t>
      </w:r>
      <w:r>
        <w:t>при</w:t>
      </w:r>
      <w:r>
        <w:rPr>
          <w:spacing w:val="-2"/>
        </w:rPr>
        <w:t xml:space="preserve"> </w:t>
      </w:r>
      <w:r>
        <w:t>решении</w:t>
      </w:r>
      <w:r>
        <w:rPr>
          <w:spacing w:val="3"/>
        </w:rPr>
        <w:t xml:space="preserve"> </w:t>
      </w:r>
      <w:r>
        <w:t>практических</w:t>
      </w:r>
      <w:r>
        <w:rPr>
          <w:spacing w:val="-7"/>
        </w:rPr>
        <w:t xml:space="preserve"> </w:t>
      </w:r>
      <w:r>
        <w:t>задач.</w:t>
      </w:r>
    </w:p>
    <w:p w:rsidR="00445417" w:rsidRDefault="00DD4AEC">
      <w:pPr>
        <w:pStyle w:val="a3"/>
        <w:spacing w:before="2"/>
        <w:ind w:right="1063"/>
      </w:pPr>
      <w:r>
        <w:t>Свойства</w:t>
      </w:r>
      <w:r>
        <w:rPr>
          <w:spacing w:val="1"/>
        </w:rPr>
        <w:t xml:space="preserve"> </w:t>
      </w:r>
      <w:r>
        <w:t>площадей</w:t>
      </w:r>
      <w:r>
        <w:rPr>
          <w:spacing w:val="1"/>
        </w:rPr>
        <w:t xml:space="preserve"> </w:t>
      </w:r>
      <w:r>
        <w:t>геометрических</w:t>
      </w:r>
      <w:r>
        <w:rPr>
          <w:spacing w:val="1"/>
        </w:rPr>
        <w:t xml:space="preserve"> </w:t>
      </w:r>
      <w:r>
        <w:t>фигур.</w:t>
      </w:r>
      <w:r>
        <w:rPr>
          <w:spacing w:val="1"/>
        </w:rPr>
        <w:t xml:space="preserve"> </w:t>
      </w:r>
      <w:r>
        <w:t>Формулы</w:t>
      </w:r>
      <w:r>
        <w:rPr>
          <w:spacing w:val="1"/>
        </w:rPr>
        <w:t xml:space="preserve"> </w:t>
      </w:r>
      <w:r>
        <w:t>для</w:t>
      </w:r>
      <w:r>
        <w:rPr>
          <w:spacing w:val="61"/>
        </w:rPr>
        <w:t xml:space="preserve"> </w:t>
      </w:r>
      <w:r>
        <w:t>площади</w:t>
      </w:r>
      <w:r>
        <w:rPr>
          <w:spacing w:val="1"/>
        </w:rPr>
        <w:t xml:space="preserve"> </w:t>
      </w:r>
      <w:r>
        <w:t>треугольника, параллелограмма, ромба и трапеции. Отношение площадей подобных</w:t>
      </w:r>
      <w:r>
        <w:rPr>
          <w:spacing w:val="1"/>
        </w:rPr>
        <w:t xml:space="preserve"> </w:t>
      </w:r>
      <w:r>
        <w:t>фигур.</w:t>
      </w:r>
    </w:p>
    <w:p w:rsidR="00445417" w:rsidRDefault="00445417">
      <w:pPr>
        <w:sectPr w:rsidR="00445417">
          <w:pgSz w:w="11910" w:h="16840"/>
          <w:pgMar w:top="980" w:right="60" w:bottom="280" w:left="940" w:header="766" w:footer="0" w:gutter="0"/>
          <w:cols w:space="720"/>
        </w:sectPr>
      </w:pPr>
    </w:p>
    <w:p w:rsidR="00445417" w:rsidRDefault="00445417">
      <w:pPr>
        <w:pStyle w:val="a3"/>
        <w:ind w:left="0" w:firstLine="0"/>
        <w:jc w:val="left"/>
        <w:rPr>
          <w:sz w:val="26"/>
        </w:rPr>
      </w:pPr>
    </w:p>
    <w:p w:rsidR="00445417" w:rsidRDefault="00445417">
      <w:pPr>
        <w:pStyle w:val="a3"/>
        <w:spacing w:before="10"/>
        <w:ind w:left="0" w:firstLine="0"/>
        <w:jc w:val="left"/>
        <w:rPr>
          <w:sz w:val="21"/>
        </w:rPr>
      </w:pPr>
    </w:p>
    <w:p w:rsidR="00445417" w:rsidRDefault="00DD4AEC">
      <w:pPr>
        <w:pStyle w:val="a3"/>
        <w:ind w:firstLine="0"/>
        <w:jc w:val="left"/>
      </w:pPr>
      <w:r>
        <w:rPr>
          <w:spacing w:val="-1"/>
        </w:rPr>
        <w:t>задач.</w:t>
      </w:r>
    </w:p>
    <w:p w:rsidR="00445417" w:rsidRDefault="00DD4AEC">
      <w:pPr>
        <w:pStyle w:val="a3"/>
        <w:spacing w:before="8" w:line="242" w:lineRule="auto"/>
        <w:ind w:left="63" w:right="442" w:firstLine="0"/>
        <w:jc w:val="left"/>
      </w:pPr>
      <w:r>
        <w:br w:type="column"/>
        <w:t>Вычисление площадей треугольников и многоугольников на клетчатой бумаге.</w:t>
      </w:r>
      <w:r>
        <w:rPr>
          <w:spacing w:val="1"/>
        </w:rPr>
        <w:t xml:space="preserve"> </w:t>
      </w:r>
      <w:r>
        <w:t>Теорема</w:t>
      </w:r>
      <w:r>
        <w:rPr>
          <w:spacing w:val="13"/>
        </w:rPr>
        <w:t xml:space="preserve"> </w:t>
      </w:r>
      <w:r>
        <w:t>Пифагора.</w:t>
      </w:r>
      <w:r>
        <w:rPr>
          <w:spacing w:val="24"/>
        </w:rPr>
        <w:t xml:space="preserve"> </w:t>
      </w:r>
      <w:r>
        <w:t>Применение</w:t>
      </w:r>
      <w:r>
        <w:rPr>
          <w:spacing w:val="13"/>
        </w:rPr>
        <w:t xml:space="preserve"> </w:t>
      </w:r>
      <w:r>
        <w:t>теоремы</w:t>
      </w:r>
      <w:r>
        <w:rPr>
          <w:spacing w:val="20"/>
        </w:rPr>
        <w:t xml:space="preserve"> </w:t>
      </w:r>
      <w:r>
        <w:t>Пифагора</w:t>
      </w:r>
      <w:r>
        <w:rPr>
          <w:spacing w:val="13"/>
        </w:rPr>
        <w:t xml:space="preserve"> </w:t>
      </w:r>
      <w:r>
        <w:t>при</w:t>
      </w:r>
      <w:r>
        <w:rPr>
          <w:spacing w:val="19"/>
        </w:rPr>
        <w:t xml:space="preserve"> </w:t>
      </w:r>
      <w:r>
        <w:t>решении</w:t>
      </w:r>
      <w:r>
        <w:rPr>
          <w:spacing w:val="14"/>
        </w:rPr>
        <w:t xml:space="preserve"> </w:t>
      </w:r>
      <w:r>
        <w:t>практических</w:t>
      </w:r>
    </w:p>
    <w:p w:rsidR="00445417" w:rsidRDefault="00445417">
      <w:pPr>
        <w:pStyle w:val="a3"/>
        <w:spacing w:before="10"/>
        <w:ind w:left="0" w:firstLine="0"/>
        <w:jc w:val="left"/>
        <w:rPr>
          <w:sz w:val="22"/>
        </w:rPr>
      </w:pPr>
    </w:p>
    <w:p w:rsidR="00445417" w:rsidRDefault="00DD4AEC">
      <w:pPr>
        <w:pStyle w:val="a3"/>
        <w:ind w:left="63" w:firstLine="0"/>
        <w:jc w:val="left"/>
      </w:pPr>
      <w:r>
        <w:t>Синус,</w:t>
      </w:r>
      <w:r>
        <w:rPr>
          <w:spacing w:val="27"/>
        </w:rPr>
        <w:t xml:space="preserve"> </w:t>
      </w:r>
      <w:r>
        <w:t>косинус,</w:t>
      </w:r>
      <w:r>
        <w:rPr>
          <w:spacing w:val="32"/>
        </w:rPr>
        <w:t xml:space="preserve"> </w:t>
      </w:r>
      <w:r>
        <w:t>тангенс</w:t>
      </w:r>
      <w:r>
        <w:rPr>
          <w:spacing w:val="10"/>
        </w:rPr>
        <w:t xml:space="preserve"> </w:t>
      </w:r>
      <w:r>
        <w:t>острого</w:t>
      </w:r>
      <w:r>
        <w:rPr>
          <w:spacing w:val="30"/>
        </w:rPr>
        <w:t xml:space="preserve"> </w:t>
      </w:r>
      <w:r>
        <w:t>угла</w:t>
      </w:r>
      <w:r>
        <w:rPr>
          <w:spacing w:val="23"/>
        </w:rPr>
        <w:t xml:space="preserve"> </w:t>
      </w:r>
      <w:r>
        <w:t>прямоугольного</w:t>
      </w:r>
      <w:r>
        <w:rPr>
          <w:spacing w:val="31"/>
        </w:rPr>
        <w:t xml:space="preserve"> </w:t>
      </w:r>
      <w:r>
        <w:t>треугольника.</w:t>
      </w:r>
      <w:r>
        <w:rPr>
          <w:spacing w:val="29"/>
        </w:rPr>
        <w:t xml:space="preserve"> </w:t>
      </w:r>
      <w:r>
        <w:t>Основное</w:t>
      </w:r>
    </w:p>
    <w:p w:rsidR="00445417" w:rsidRDefault="00445417">
      <w:pPr>
        <w:sectPr w:rsidR="00445417">
          <w:type w:val="continuous"/>
          <w:pgSz w:w="11910" w:h="16840"/>
          <w:pgMar w:top="980" w:right="60" w:bottom="280" w:left="940" w:header="720" w:footer="720" w:gutter="0"/>
          <w:cols w:num="2" w:space="720" w:equalWidth="0">
            <w:col w:w="1367" w:space="40"/>
            <w:col w:w="9503"/>
          </w:cols>
        </w:sectPr>
      </w:pPr>
    </w:p>
    <w:p w:rsidR="00445417" w:rsidRDefault="00DD4AEC">
      <w:pPr>
        <w:pStyle w:val="a3"/>
        <w:spacing w:before="3" w:line="275" w:lineRule="exact"/>
        <w:ind w:firstLine="0"/>
      </w:pPr>
      <w:r>
        <w:rPr>
          <w:spacing w:val="-1"/>
        </w:rPr>
        <w:t>тригонометрическое</w:t>
      </w:r>
      <w:r>
        <w:rPr>
          <w:spacing w:val="-5"/>
        </w:rPr>
        <w:t xml:space="preserve"> </w:t>
      </w:r>
      <w:r>
        <w:t>тождество.</w:t>
      </w:r>
      <w:r>
        <w:rPr>
          <w:spacing w:val="-6"/>
        </w:rPr>
        <w:t xml:space="preserve"> </w:t>
      </w:r>
      <w:r>
        <w:t>Тригонометрические</w:t>
      </w:r>
      <w:r>
        <w:rPr>
          <w:spacing w:val="-5"/>
        </w:rPr>
        <w:t xml:space="preserve"> </w:t>
      </w:r>
      <w:r>
        <w:t>функции</w:t>
      </w:r>
      <w:r>
        <w:rPr>
          <w:spacing w:val="2"/>
        </w:rPr>
        <w:t xml:space="preserve"> </w:t>
      </w:r>
      <w:r>
        <w:t>углов</w:t>
      </w:r>
      <w:r>
        <w:rPr>
          <w:spacing w:val="-3"/>
        </w:rPr>
        <w:t xml:space="preserve"> </w:t>
      </w:r>
      <w:r>
        <w:t>в</w:t>
      </w:r>
      <w:r>
        <w:rPr>
          <w:spacing w:val="-4"/>
        </w:rPr>
        <w:t xml:space="preserve"> </w:t>
      </w:r>
      <w:r>
        <w:t>30°,</w:t>
      </w:r>
      <w:r>
        <w:rPr>
          <w:spacing w:val="2"/>
        </w:rPr>
        <w:t xml:space="preserve"> </w:t>
      </w:r>
      <w:r>
        <w:t>45°</w:t>
      </w:r>
      <w:r>
        <w:rPr>
          <w:spacing w:val="-15"/>
        </w:rPr>
        <w:t xml:space="preserve"> </w:t>
      </w:r>
      <w:r>
        <w:t>и</w:t>
      </w:r>
      <w:r>
        <w:rPr>
          <w:spacing w:val="-4"/>
        </w:rPr>
        <w:t xml:space="preserve"> </w:t>
      </w:r>
      <w:r>
        <w:t>60°.</w:t>
      </w:r>
    </w:p>
    <w:p w:rsidR="00445417" w:rsidRDefault="00DD4AEC">
      <w:pPr>
        <w:pStyle w:val="a3"/>
        <w:ind w:right="1052"/>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1"/>
        </w:rPr>
        <w:t xml:space="preserve"> </w:t>
      </w:r>
      <w:r>
        <w:t>Взаимное</w:t>
      </w:r>
      <w:r>
        <w:rPr>
          <w:spacing w:val="1"/>
        </w:rPr>
        <w:t xml:space="preserve"> </w:t>
      </w:r>
      <w:r>
        <w:t>расположение двух окружностей. Касание окружностей. Общие касательные к двум</w:t>
      </w:r>
      <w:r>
        <w:rPr>
          <w:spacing w:val="1"/>
        </w:rPr>
        <w:t xml:space="preserve"> </w:t>
      </w:r>
      <w:r>
        <w:t>окружностям.</w:t>
      </w:r>
    </w:p>
    <w:p w:rsidR="00445417" w:rsidRDefault="00DD4AEC">
      <w:pPr>
        <w:pStyle w:val="a3"/>
        <w:spacing w:before="4" w:line="275" w:lineRule="exact"/>
        <w:ind w:left="1470" w:firstLine="0"/>
      </w:pPr>
      <w:r>
        <w:t>Содержание</w:t>
      </w:r>
      <w:r>
        <w:rPr>
          <w:spacing w:val="-15"/>
        </w:rPr>
        <w:t xml:space="preserve"> </w:t>
      </w:r>
      <w:r>
        <w:t>обучения в</w:t>
      </w:r>
      <w:r>
        <w:rPr>
          <w:spacing w:val="1"/>
        </w:rPr>
        <w:t xml:space="preserve"> </w:t>
      </w:r>
      <w:r>
        <w:t>9</w:t>
      </w:r>
      <w:r>
        <w:rPr>
          <w:spacing w:val="-10"/>
        </w:rPr>
        <w:t xml:space="preserve"> </w:t>
      </w:r>
      <w:r>
        <w:t>классе.</w:t>
      </w:r>
    </w:p>
    <w:p w:rsidR="00445417" w:rsidRDefault="00DD4AEC">
      <w:pPr>
        <w:pStyle w:val="a3"/>
        <w:spacing w:line="242" w:lineRule="auto"/>
        <w:ind w:right="1057"/>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Формулы</w:t>
      </w:r>
      <w:r>
        <w:rPr>
          <w:spacing w:val="10"/>
        </w:rPr>
        <w:t xml:space="preserve"> </w:t>
      </w:r>
      <w:r>
        <w:t>приведения.</w:t>
      </w:r>
    </w:p>
    <w:p w:rsidR="00445417" w:rsidRDefault="00DD4AEC">
      <w:pPr>
        <w:pStyle w:val="a3"/>
        <w:spacing w:line="242" w:lineRule="auto"/>
        <w:ind w:right="1063"/>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8"/>
        </w:rPr>
        <w:t xml:space="preserve"> </w:t>
      </w:r>
      <w:r>
        <w:t>задач с использованием</w:t>
      </w:r>
      <w:r>
        <w:rPr>
          <w:spacing w:val="1"/>
        </w:rPr>
        <w:t xml:space="preserve"> </w:t>
      </w:r>
      <w:r>
        <w:t>теоремы</w:t>
      </w:r>
      <w:r>
        <w:rPr>
          <w:spacing w:val="-6"/>
        </w:rPr>
        <w:t xml:space="preserve"> </w:t>
      </w:r>
      <w:r>
        <w:t>косинусов</w:t>
      </w:r>
      <w:r>
        <w:rPr>
          <w:spacing w:val="3"/>
        </w:rPr>
        <w:t xml:space="preserve"> </w:t>
      </w:r>
      <w:r>
        <w:t>и</w:t>
      </w:r>
      <w:r>
        <w:rPr>
          <w:spacing w:val="-3"/>
        </w:rPr>
        <w:t xml:space="preserve"> </w:t>
      </w:r>
      <w:r>
        <w:t>теоремы</w:t>
      </w:r>
      <w:r>
        <w:rPr>
          <w:spacing w:val="-1"/>
        </w:rPr>
        <w:t xml:space="preserve"> </w:t>
      </w:r>
      <w:r>
        <w:t>синусов.</w:t>
      </w:r>
    </w:p>
    <w:p w:rsidR="00445417" w:rsidRDefault="00DD4AEC">
      <w:pPr>
        <w:pStyle w:val="a3"/>
        <w:spacing w:line="267" w:lineRule="exact"/>
        <w:ind w:left="1470" w:firstLine="0"/>
      </w:pPr>
      <w:r>
        <w:t>Преобразование</w:t>
      </w:r>
      <w:r>
        <w:rPr>
          <w:spacing w:val="-10"/>
        </w:rPr>
        <w:t xml:space="preserve"> </w:t>
      </w:r>
      <w:r>
        <w:t>подобия.</w:t>
      </w:r>
      <w:r>
        <w:rPr>
          <w:spacing w:val="-4"/>
        </w:rPr>
        <w:t xml:space="preserve"> </w:t>
      </w:r>
      <w:r>
        <w:t>Подобие</w:t>
      </w:r>
      <w:r>
        <w:rPr>
          <w:spacing w:val="-10"/>
        </w:rPr>
        <w:t xml:space="preserve"> </w:t>
      </w:r>
      <w:r>
        <w:t>соответственных</w:t>
      </w:r>
      <w:r>
        <w:rPr>
          <w:spacing w:val="-7"/>
        </w:rPr>
        <w:t xml:space="preserve"> </w:t>
      </w:r>
      <w:r>
        <w:t>элементов.</w:t>
      </w:r>
    </w:p>
    <w:p w:rsidR="00445417" w:rsidRDefault="00DD4AEC">
      <w:pPr>
        <w:pStyle w:val="a3"/>
        <w:spacing w:line="237" w:lineRule="auto"/>
        <w:ind w:right="1073"/>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секущих,</w:t>
      </w:r>
      <w:r>
        <w:rPr>
          <w:spacing w:val="9"/>
        </w:rPr>
        <w:t xml:space="preserve"> </w:t>
      </w:r>
      <w:r>
        <w:t>теорема</w:t>
      </w:r>
      <w:r>
        <w:rPr>
          <w:spacing w:val="-12"/>
        </w:rPr>
        <w:t xml:space="preserve"> </w:t>
      </w:r>
      <w:r>
        <w:t>о</w:t>
      </w:r>
      <w:r>
        <w:rPr>
          <w:spacing w:val="12"/>
        </w:rPr>
        <w:t xml:space="preserve"> </w:t>
      </w:r>
      <w:r>
        <w:t>квадрате</w:t>
      </w:r>
      <w:r>
        <w:rPr>
          <w:spacing w:val="3"/>
        </w:rPr>
        <w:t xml:space="preserve"> </w:t>
      </w:r>
      <w:r>
        <w:t>касательной.</w:t>
      </w:r>
    </w:p>
    <w:p w:rsidR="00445417" w:rsidRDefault="00DD4AEC">
      <w:pPr>
        <w:pStyle w:val="a3"/>
        <w:spacing w:before="1"/>
        <w:ind w:right="1056"/>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 векторы, коллинеарность векторов, равенство векторов,</w:t>
      </w:r>
      <w:r>
        <w:rPr>
          <w:spacing w:val="1"/>
        </w:rPr>
        <w:t xml:space="preserve"> </w:t>
      </w:r>
      <w:r>
        <w:t>операции 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7"/>
        </w:rPr>
        <w:t xml:space="preserve"> </w:t>
      </w:r>
      <w:r>
        <w:t>Скалярное</w:t>
      </w:r>
      <w:r>
        <w:rPr>
          <w:spacing w:val="-11"/>
        </w:rPr>
        <w:t xml:space="preserve"> </w:t>
      </w:r>
      <w:r>
        <w:t>произведение</w:t>
      </w:r>
      <w:r>
        <w:rPr>
          <w:spacing w:val="-5"/>
        </w:rPr>
        <w:t xml:space="preserve"> </w:t>
      </w:r>
      <w:r>
        <w:t>векторов,</w:t>
      </w:r>
      <w:r>
        <w:rPr>
          <w:spacing w:val="-2"/>
        </w:rPr>
        <w:t xml:space="preserve"> </w:t>
      </w:r>
      <w:r>
        <w:t>применение для</w:t>
      </w:r>
      <w:r>
        <w:rPr>
          <w:spacing w:val="-10"/>
        </w:rPr>
        <w:t xml:space="preserve"> </w:t>
      </w:r>
      <w:r>
        <w:t>нахождения</w:t>
      </w:r>
      <w:r>
        <w:rPr>
          <w:spacing w:val="-4"/>
        </w:rPr>
        <w:t xml:space="preserve"> </w:t>
      </w:r>
      <w:r>
        <w:t>длин</w:t>
      </w:r>
      <w:r>
        <w:rPr>
          <w:spacing w:val="-8"/>
        </w:rPr>
        <w:t xml:space="preserve"> </w:t>
      </w:r>
      <w:r>
        <w:t>и</w:t>
      </w:r>
      <w:r>
        <w:rPr>
          <w:spacing w:val="-5"/>
        </w:rPr>
        <w:t xml:space="preserve"> </w:t>
      </w:r>
      <w:r>
        <w:t>углов.</w:t>
      </w:r>
    </w:p>
    <w:p w:rsidR="00445417" w:rsidRDefault="00DD4AEC">
      <w:pPr>
        <w:pStyle w:val="a3"/>
        <w:ind w:left="1470" w:firstLine="0"/>
      </w:pPr>
      <w:r>
        <w:t>Декартовы</w:t>
      </w:r>
      <w:r>
        <w:rPr>
          <w:spacing w:val="40"/>
        </w:rPr>
        <w:t xml:space="preserve"> </w:t>
      </w:r>
      <w:r>
        <w:t>координаты</w:t>
      </w:r>
      <w:r>
        <w:rPr>
          <w:spacing w:val="44"/>
        </w:rPr>
        <w:t xml:space="preserve"> </w:t>
      </w:r>
      <w:r>
        <w:t>на</w:t>
      </w:r>
      <w:r>
        <w:rPr>
          <w:spacing w:val="94"/>
        </w:rPr>
        <w:t xml:space="preserve"> </w:t>
      </w:r>
      <w:r>
        <w:t>плоскости.</w:t>
      </w:r>
      <w:r>
        <w:rPr>
          <w:spacing w:val="107"/>
        </w:rPr>
        <w:t xml:space="preserve"> </w:t>
      </w:r>
      <w:r>
        <w:t>Уравнения</w:t>
      </w:r>
      <w:r>
        <w:rPr>
          <w:spacing w:val="106"/>
        </w:rPr>
        <w:t xml:space="preserve"> </w:t>
      </w:r>
      <w:r>
        <w:t>прямой</w:t>
      </w:r>
      <w:r>
        <w:rPr>
          <w:spacing w:val="101"/>
        </w:rPr>
        <w:t xml:space="preserve"> </w:t>
      </w:r>
      <w:r>
        <w:t>и</w:t>
      </w:r>
      <w:r>
        <w:rPr>
          <w:spacing w:val="91"/>
        </w:rPr>
        <w:t xml:space="preserve"> </w:t>
      </w:r>
      <w:r>
        <w:t>окружности</w:t>
      </w:r>
      <w:r>
        <w:rPr>
          <w:spacing w:val="98"/>
        </w:rPr>
        <w:t xml:space="preserve"> </w:t>
      </w:r>
      <w:r>
        <w:t>в</w:t>
      </w:r>
    </w:p>
    <w:p w:rsidR="00445417" w:rsidRDefault="00445417">
      <w:pPr>
        <w:sectPr w:rsidR="00445417">
          <w:type w:val="continuous"/>
          <w:pgSz w:w="11910" w:h="16840"/>
          <w:pgMar w:top="980" w:right="60" w:bottom="280" w:left="940" w:header="720" w:footer="720" w:gutter="0"/>
          <w:cols w:space="720"/>
        </w:sectPr>
      </w:pPr>
    </w:p>
    <w:p w:rsidR="00445417" w:rsidRDefault="00DD4AEC">
      <w:pPr>
        <w:pStyle w:val="a3"/>
        <w:spacing w:before="180"/>
        <w:ind w:firstLine="0"/>
      </w:pPr>
      <w:r>
        <w:t>координатах, пересечение</w:t>
      </w:r>
      <w:r>
        <w:rPr>
          <w:spacing w:val="-11"/>
        </w:rPr>
        <w:t xml:space="preserve"> </w:t>
      </w:r>
      <w:r>
        <w:t>окружностей</w:t>
      </w:r>
      <w:r>
        <w:rPr>
          <w:spacing w:val="-9"/>
        </w:rPr>
        <w:t xml:space="preserve"> </w:t>
      </w:r>
      <w:r>
        <w:t>и</w:t>
      </w:r>
      <w:r>
        <w:rPr>
          <w:spacing w:val="-6"/>
        </w:rPr>
        <w:t xml:space="preserve"> </w:t>
      </w:r>
      <w:r>
        <w:t>прямых.</w:t>
      </w:r>
      <w:r>
        <w:rPr>
          <w:spacing w:val="-1"/>
        </w:rPr>
        <w:t xml:space="preserve"> </w:t>
      </w:r>
      <w:r>
        <w:t>Метод</w:t>
      </w:r>
      <w:r>
        <w:rPr>
          <w:spacing w:val="-8"/>
        </w:rPr>
        <w:t xml:space="preserve"> </w:t>
      </w:r>
      <w:r>
        <w:t>координат</w:t>
      </w:r>
      <w:r>
        <w:rPr>
          <w:spacing w:val="-5"/>
        </w:rPr>
        <w:t xml:space="preserve"> </w:t>
      </w:r>
      <w:r>
        <w:t>и</w:t>
      </w:r>
      <w:r>
        <w:rPr>
          <w:spacing w:val="-6"/>
        </w:rPr>
        <w:t xml:space="preserve"> </w:t>
      </w:r>
      <w:r>
        <w:t>его</w:t>
      </w:r>
      <w:r>
        <w:rPr>
          <w:spacing w:val="-2"/>
        </w:rPr>
        <w:t xml:space="preserve"> </w:t>
      </w:r>
      <w:r>
        <w:t>применение.</w:t>
      </w:r>
    </w:p>
    <w:p w:rsidR="00445417" w:rsidRDefault="00DD4AEC">
      <w:pPr>
        <w:pStyle w:val="a3"/>
        <w:spacing w:before="5" w:line="237" w:lineRule="auto"/>
        <w:ind w:right="1077"/>
      </w:pPr>
      <w:r>
        <w:t>Правильные многоугольники. Длина окружности. Градусная и радианная мера</w:t>
      </w:r>
      <w:r>
        <w:rPr>
          <w:spacing w:val="1"/>
        </w:rPr>
        <w:t xml:space="preserve"> </w:t>
      </w:r>
      <w:r>
        <w:t>угла,</w:t>
      </w:r>
      <w:r>
        <w:rPr>
          <w:spacing w:val="3"/>
        </w:rPr>
        <w:t xml:space="preserve"> </w:t>
      </w:r>
      <w:r>
        <w:t>вычисление</w:t>
      </w:r>
      <w:r>
        <w:rPr>
          <w:spacing w:val="-9"/>
        </w:rPr>
        <w:t xml:space="preserve"> </w:t>
      </w:r>
      <w:r>
        <w:t>длин</w:t>
      </w:r>
      <w:r>
        <w:rPr>
          <w:spacing w:val="2"/>
        </w:rPr>
        <w:t xml:space="preserve"> </w:t>
      </w:r>
      <w:r>
        <w:t>дуг</w:t>
      </w:r>
      <w:r>
        <w:rPr>
          <w:spacing w:val="8"/>
        </w:rPr>
        <w:t xml:space="preserve"> </w:t>
      </w:r>
      <w:r>
        <w:t>окружностей.</w:t>
      </w:r>
      <w:r>
        <w:rPr>
          <w:spacing w:val="4"/>
        </w:rPr>
        <w:t xml:space="preserve"> </w:t>
      </w:r>
      <w:r>
        <w:t>Площадь</w:t>
      </w:r>
      <w:r>
        <w:rPr>
          <w:spacing w:val="1"/>
        </w:rPr>
        <w:t xml:space="preserve"> </w:t>
      </w:r>
      <w:r>
        <w:t>круга,</w:t>
      </w:r>
      <w:r>
        <w:rPr>
          <w:spacing w:val="4"/>
        </w:rPr>
        <w:t xml:space="preserve"> </w:t>
      </w:r>
      <w:r>
        <w:t>сектора,</w:t>
      </w:r>
      <w:r>
        <w:rPr>
          <w:spacing w:val="8"/>
        </w:rPr>
        <w:t xml:space="preserve"> </w:t>
      </w:r>
      <w:r>
        <w:t>сегмента.</w:t>
      </w:r>
    </w:p>
    <w:p w:rsidR="00445417" w:rsidRDefault="00DD4AEC">
      <w:pPr>
        <w:pStyle w:val="a3"/>
        <w:spacing w:before="3"/>
        <w:ind w:right="1062"/>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1"/>
        </w:rPr>
        <w:t xml:space="preserve"> </w:t>
      </w:r>
      <w:r>
        <w:t>Параллельный</w:t>
      </w:r>
      <w:r>
        <w:rPr>
          <w:spacing w:val="-1"/>
        </w:rPr>
        <w:t xml:space="preserve"> </w:t>
      </w:r>
      <w:r>
        <w:t>перенос. Поворот.</w:t>
      </w:r>
    </w:p>
    <w:p w:rsidR="00445417" w:rsidRDefault="00DD4AEC">
      <w:pPr>
        <w:pStyle w:val="a3"/>
        <w:spacing w:before="6" w:line="275" w:lineRule="exact"/>
        <w:ind w:left="1470" w:firstLine="0"/>
      </w:pPr>
      <w:r>
        <w:rPr>
          <w:spacing w:val="-1"/>
        </w:rPr>
        <w:t>Предметные</w:t>
      </w:r>
      <w:r>
        <w:rPr>
          <w:spacing w:val="-7"/>
        </w:rPr>
        <w:t xml:space="preserve"> </w:t>
      </w:r>
      <w:r>
        <w:t>результаты</w:t>
      </w:r>
      <w:r>
        <w:rPr>
          <w:spacing w:val="-4"/>
        </w:rPr>
        <w:t xml:space="preserve"> </w:t>
      </w:r>
      <w:r>
        <w:t>освоения</w:t>
      </w:r>
      <w:r>
        <w:rPr>
          <w:spacing w:val="-14"/>
        </w:rPr>
        <w:t xml:space="preserve"> </w:t>
      </w:r>
      <w:r>
        <w:t>программы</w:t>
      </w:r>
      <w:r>
        <w:rPr>
          <w:spacing w:val="-8"/>
        </w:rPr>
        <w:t xml:space="preserve"> </w:t>
      </w:r>
      <w:r>
        <w:t>учебного</w:t>
      </w:r>
      <w:r>
        <w:rPr>
          <w:spacing w:val="-2"/>
        </w:rPr>
        <w:t xml:space="preserve"> </w:t>
      </w:r>
      <w:r>
        <w:t>курса</w:t>
      </w:r>
      <w:r>
        <w:rPr>
          <w:spacing w:val="-3"/>
        </w:rPr>
        <w:t xml:space="preserve"> </w:t>
      </w:r>
      <w:r>
        <w:t>«Геометрия».</w:t>
      </w:r>
    </w:p>
    <w:p w:rsidR="00445417" w:rsidRDefault="00DD4AEC">
      <w:pPr>
        <w:pStyle w:val="a3"/>
        <w:spacing w:line="242"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7</w:t>
      </w:r>
      <w:r>
        <w:rPr>
          <w:spacing w:val="2"/>
        </w:rPr>
        <w:t xml:space="preserve"> </w:t>
      </w:r>
      <w:r>
        <w:t>классе.</w:t>
      </w:r>
    </w:p>
    <w:p w:rsidR="00445417" w:rsidRDefault="00DD4AEC">
      <w:pPr>
        <w:pStyle w:val="a3"/>
        <w:ind w:right="1062"/>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57"/>
        </w:rPr>
        <w:t xml:space="preserve"> </w:t>
      </w:r>
      <w:r>
        <w:t>расположение, изображать геометрические фигуры, выполнять чертежи по условию</w:t>
      </w:r>
      <w:r>
        <w:rPr>
          <w:spacing w:val="1"/>
        </w:rPr>
        <w:t xml:space="preserve"> </w:t>
      </w:r>
      <w:r>
        <w:t>задачи. Измерять линейные и угловые величины. Решать задачи на вычисление длин</w:t>
      </w:r>
      <w:r>
        <w:rPr>
          <w:spacing w:val="1"/>
        </w:rPr>
        <w:t xml:space="preserve"> </w:t>
      </w:r>
      <w:r>
        <w:t>отрезков</w:t>
      </w:r>
      <w:r>
        <w:rPr>
          <w:spacing w:val="-6"/>
        </w:rPr>
        <w:t xml:space="preserve"> </w:t>
      </w:r>
      <w:r>
        <w:t>и</w:t>
      </w:r>
      <w:r>
        <w:rPr>
          <w:spacing w:val="-2"/>
        </w:rPr>
        <w:t xml:space="preserve"> </w:t>
      </w:r>
      <w:r>
        <w:t>величин</w:t>
      </w:r>
      <w:r>
        <w:rPr>
          <w:spacing w:val="-1"/>
        </w:rPr>
        <w:t xml:space="preserve"> </w:t>
      </w:r>
      <w:r>
        <w:t>углов.</w:t>
      </w:r>
    </w:p>
    <w:p w:rsidR="00445417" w:rsidRDefault="00DD4AEC">
      <w:pPr>
        <w:pStyle w:val="a3"/>
        <w:ind w:right="1070"/>
      </w:pPr>
      <w:r>
        <w:t>Проводить грубую оценку линейных и угловых величин предметов в реальной</w:t>
      </w:r>
      <w:r>
        <w:rPr>
          <w:spacing w:val="1"/>
        </w:rPr>
        <w:t xml:space="preserve"> </w:t>
      </w:r>
      <w:r>
        <w:t>жизни, размеров природных объектов. Различать размеры этих объектов по порядку</w:t>
      </w:r>
      <w:r>
        <w:rPr>
          <w:spacing w:val="1"/>
        </w:rPr>
        <w:t xml:space="preserve"> </w:t>
      </w:r>
      <w:r>
        <w:t>величины.</w:t>
      </w:r>
    </w:p>
    <w:p w:rsidR="00445417" w:rsidRDefault="00DD4AEC">
      <w:pPr>
        <w:pStyle w:val="a3"/>
        <w:spacing w:line="275" w:lineRule="exact"/>
        <w:ind w:left="1470" w:firstLine="0"/>
      </w:pPr>
      <w:r>
        <w:t>Строить</w:t>
      </w:r>
      <w:r>
        <w:rPr>
          <w:spacing w:val="-7"/>
        </w:rPr>
        <w:t xml:space="preserve"> </w:t>
      </w:r>
      <w:r>
        <w:t>чертежи</w:t>
      </w:r>
      <w:r>
        <w:rPr>
          <w:spacing w:val="-2"/>
        </w:rPr>
        <w:t xml:space="preserve"> </w:t>
      </w:r>
      <w:r>
        <w:t>к</w:t>
      </w:r>
      <w:r>
        <w:rPr>
          <w:spacing w:val="-10"/>
        </w:rPr>
        <w:t xml:space="preserve"> </w:t>
      </w:r>
      <w:r>
        <w:t>геометрическим</w:t>
      </w:r>
      <w:r>
        <w:rPr>
          <w:spacing w:val="3"/>
        </w:rPr>
        <w:t xml:space="preserve"> </w:t>
      </w:r>
      <w:r>
        <w:t>задачам.</w:t>
      </w:r>
    </w:p>
    <w:p w:rsidR="00445417" w:rsidRDefault="00DD4AEC">
      <w:pPr>
        <w:pStyle w:val="a3"/>
        <w:spacing w:line="242" w:lineRule="auto"/>
        <w:ind w:right="1062"/>
      </w:pPr>
      <w:r>
        <w:t>Пользоваться</w:t>
      </w:r>
      <w:r>
        <w:rPr>
          <w:spacing w:val="1"/>
        </w:rPr>
        <w:t xml:space="preserve"> </w:t>
      </w:r>
      <w:r>
        <w:t>признаками</w:t>
      </w:r>
      <w:r>
        <w:rPr>
          <w:spacing w:val="1"/>
        </w:rPr>
        <w:t xml:space="preserve"> </w:t>
      </w:r>
      <w:r>
        <w:t>равенства</w:t>
      </w:r>
      <w:r>
        <w:rPr>
          <w:spacing w:val="1"/>
        </w:rPr>
        <w:t xml:space="preserve"> </w:t>
      </w:r>
      <w:r>
        <w:t>треугольников,</w:t>
      </w:r>
      <w:r>
        <w:rPr>
          <w:spacing w:val="1"/>
        </w:rPr>
        <w:t xml:space="preserve"> </w:t>
      </w:r>
      <w:r>
        <w:t>использовать</w:t>
      </w:r>
      <w:r>
        <w:rPr>
          <w:spacing w:val="1"/>
        </w:rPr>
        <w:t xml:space="preserve"> </w:t>
      </w:r>
      <w:r>
        <w:t>признаки</w:t>
      </w:r>
      <w:r>
        <w:rPr>
          <w:spacing w:val="1"/>
        </w:rPr>
        <w:t xml:space="preserve"> </w:t>
      </w:r>
      <w:r>
        <w:t>и</w:t>
      </w:r>
      <w:r>
        <w:rPr>
          <w:spacing w:val="-57"/>
        </w:rPr>
        <w:t xml:space="preserve"> </w:t>
      </w:r>
      <w:r>
        <w:t>свойства равнобедренных</w:t>
      </w:r>
      <w:r>
        <w:rPr>
          <w:spacing w:val="-3"/>
        </w:rPr>
        <w:t xml:space="preserve"> </w:t>
      </w:r>
      <w:r>
        <w:t>треугольников</w:t>
      </w:r>
      <w:r>
        <w:rPr>
          <w:spacing w:val="4"/>
        </w:rPr>
        <w:t xml:space="preserve"> </w:t>
      </w:r>
      <w:r>
        <w:t>при</w:t>
      </w:r>
      <w:r>
        <w:rPr>
          <w:spacing w:val="-2"/>
        </w:rPr>
        <w:t xml:space="preserve"> </w:t>
      </w:r>
      <w:r>
        <w:t>решении</w:t>
      </w:r>
      <w:r>
        <w:rPr>
          <w:spacing w:val="-1"/>
        </w:rPr>
        <w:t xml:space="preserve"> </w:t>
      </w:r>
      <w:r>
        <w:t>задач.</w:t>
      </w:r>
    </w:p>
    <w:p w:rsidR="00445417" w:rsidRDefault="00DD4AEC">
      <w:pPr>
        <w:pStyle w:val="a3"/>
        <w:spacing w:line="270" w:lineRule="exact"/>
        <w:ind w:left="1470" w:firstLine="0"/>
      </w:pPr>
      <w:r>
        <w:t>Проводить</w:t>
      </w:r>
      <w:r>
        <w:rPr>
          <w:spacing w:val="-10"/>
        </w:rPr>
        <w:t xml:space="preserve"> </w:t>
      </w:r>
      <w:r>
        <w:t>логические</w:t>
      </w:r>
      <w:r>
        <w:rPr>
          <w:spacing w:val="-7"/>
        </w:rPr>
        <w:t xml:space="preserve"> </w:t>
      </w:r>
      <w:r>
        <w:t>рассуждения</w:t>
      </w:r>
      <w:r>
        <w:rPr>
          <w:spacing w:val="-6"/>
        </w:rPr>
        <w:t xml:space="preserve"> </w:t>
      </w:r>
      <w:r>
        <w:t>с</w:t>
      </w:r>
      <w:r>
        <w:rPr>
          <w:spacing w:val="-8"/>
        </w:rPr>
        <w:t xml:space="preserve"> </w:t>
      </w:r>
      <w:r>
        <w:t>использованием</w:t>
      </w:r>
      <w:r>
        <w:rPr>
          <w:spacing w:val="-8"/>
        </w:rPr>
        <w:t xml:space="preserve"> </w:t>
      </w:r>
      <w:r>
        <w:t>геометрических</w:t>
      </w:r>
      <w:r>
        <w:rPr>
          <w:spacing w:val="-10"/>
        </w:rPr>
        <w:t xml:space="preserve"> </w:t>
      </w:r>
      <w:r>
        <w:t>теорем.</w:t>
      </w:r>
    </w:p>
    <w:p w:rsidR="00445417" w:rsidRDefault="00DD4AEC">
      <w:pPr>
        <w:pStyle w:val="a3"/>
        <w:ind w:right="1068"/>
      </w:pPr>
      <w:r>
        <w:t>Пользоваться признаками равенства прямоугольных треугольников, свойством</w:t>
      </w:r>
      <w:r>
        <w:rPr>
          <w:spacing w:val="1"/>
        </w:rPr>
        <w:t xml:space="preserve"> </w:t>
      </w:r>
      <w:r>
        <w:t>медианы,</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прямоугольного</w:t>
      </w:r>
      <w:r>
        <w:rPr>
          <w:spacing w:val="1"/>
        </w:rPr>
        <w:t xml:space="preserve"> </w:t>
      </w:r>
      <w:r>
        <w:t>треугольника,</w:t>
      </w:r>
      <w:r>
        <w:rPr>
          <w:spacing w:val="1"/>
        </w:rPr>
        <w:t xml:space="preserve"> </w:t>
      </w:r>
      <w:r>
        <w:t>в</w:t>
      </w:r>
      <w:r>
        <w:rPr>
          <w:spacing w:val="1"/>
        </w:rPr>
        <w:t xml:space="preserve"> </w:t>
      </w:r>
      <w:r>
        <w:t>решении</w:t>
      </w:r>
      <w:r>
        <w:rPr>
          <w:spacing w:val="1"/>
        </w:rPr>
        <w:t xml:space="preserve"> </w:t>
      </w:r>
      <w:r>
        <w:t>геометрических</w:t>
      </w:r>
      <w:r>
        <w:rPr>
          <w:spacing w:val="-7"/>
        </w:rPr>
        <w:t xml:space="preserve"> </w:t>
      </w:r>
      <w:r>
        <w:t>задач.</w:t>
      </w:r>
    </w:p>
    <w:p w:rsidR="00445417" w:rsidRDefault="00DD4AEC">
      <w:pPr>
        <w:pStyle w:val="a3"/>
        <w:ind w:right="1067"/>
      </w:pPr>
      <w:r>
        <w:t>Определять параллельность прямых с помощью углов, которые образует с ними</w:t>
      </w:r>
      <w:r>
        <w:rPr>
          <w:spacing w:val="1"/>
        </w:rPr>
        <w:t xml:space="preserve"> </w:t>
      </w:r>
      <w:r>
        <w:t>секущая.</w:t>
      </w:r>
      <w:r>
        <w:rPr>
          <w:spacing w:val="1"/>
        </w:rPr>
        <w:t xml:space="preserve"> </w:t>
      </w:r>
      <w:r>
        <w:t>Определять</w:t>
      </w:r>
      <w:r>
        <w:rPr>
          <w:spacing w:val="1"/>
        </w:rPr>
        <w:t xml:space="preserve"> </w:t>
      </w:r>
      <w:r>
        <w:t>параллельность</w:t>
      </w:r>
      <w:r>
        <w:rPr>
          <w:spacing w:val="1"/>
        </w:rPr>
        <w:t xml:space="preserve"> </w:t>
      </w:r>
      <w:r>
        <w:t>прямых</w:t>
      </w:r>
      <w:r>
        <w:rPr>
          <w:spacing w:val="1"/>
        </w:rPr>
        <w:t xml:space="preserve"> </w:t>
      </w:r>
      <w:r>
        <w:t>с</w:t>
      </w:r>
      <w:r>
        <w:rPr>
          <w:spacing w:val="1"/>
        </w:rPr>
        <w:t xml:space="preserve"> </w:t>
      </w:r>
      <w:r>
        <w:t>помощью</w:t>
      </w:r>
      <w:r>
        <w:rPr>
          <w:spacing w:val="1"/>
        </w:rPr>
        <w:t xml:space="preserve"> </w:t>
      </w:r>
      <w:r>
        <w:t>равенства</w:t>
      </w:r>
      <w:r>
        <w:rPr>
          <w:spacing w:val="1"/>
        </w:rPr>
        <w:t xml:space="preserve"> </w:t>
      </w:r>
      <w:r>
        <w:t>расстояний</w:t>
      </w:r>
      <w:r>
        <w:rPr>
          <w:spacing w:val="61"/>
        </w:rPr>
        <w:t xml:space="preserve"> </w:t>
      </w:r>
      <w:r>
        <w:t>от</w:t>
      </w:r>
      <w:r>
        <w:rPr>
          <w:spacing w:val="1"/>
        </w:rPr>
        <w:t xml:space="preserve"> </w:t>
      </w:r>
      <w:r>
        <w:t>точек</w:t>
      </w:r>
      <w:r>
        <w:rPr>
          <w:spacing w:val="-9"/>
        </w:rPr>
        <w:t xml:space="preserve"> </w:t>
      </w:r>
      <w:r>
        <w:t>одной</w:t>
      </w:r>
      <w:r>
        <w:rPr>
          <w:spacing w:val="-1"/>
        </w:rPr>
        <w:t xml:space="preserve"> </w:t>
      </w:r>
      <w:r>
        <w:t>прямой</w:t>
      </w:r>
      <w:r>
        <w:rPr>
          <w:spacing w:val="-1"/>
        </w:rPr>
        <w:t xml:space="preserve"> </w:t>
      </w:r>
      <w:r>
        <w:t>до</w:t>
      </w:r>
      <w:r>
        <w:rPr>
          <w:spacing w:val="7"/>
        </w:rPr>
        <w:t xml:space="preserve"> </w:t>
      </w:r>
      <w:r>
        <w:t>точек</w:t>
      </w:r>
      <w:r>
        <w:rPr>
          <w:spacing w:val="1"/>
        </w:rPr>
        <w:t xml:space="preserve"> </w:t>
      </w:r>
      <w:r>
        <w:t>другой</w:t>
      </w:r>
      <w:r>
        <w:rPr>
          <w:spacing w:val="3"/>
        </w:rPr>
        <w:t xml:space="preserve"> </w:t>
      </w:r>
      <w:r>
        <w:t>прямой.</w:t>
      </w:r>
    </w:p>
    <w:p w:rsidR="00445417" w:rsidRDefault="00DD4AEC">
      <w:pPr>
        <w:pStyle w:val="a3"/>
        <w:spacing w:line="272" w:lineRule="exact"/>
        <w:ind w:left="1470" w:firstLine="0"/>
      </w:pPr>
      <w:r>
        <w:t>Решать</w:t>
      </w:r>
      <w:r>
        <w:rPr>
          <w:spacing w:val="-4"/>
        </w:rPr>
        <w:t xml:space="preserve"> </w:t>
      </w:r>
      <w:r>
        <w:t>задачи на</w:t>
      </w:r>
      <w:r>
        <w:rPr>
          <w:spacing w:val="-11"/>
        </w:rPr>
        <w:t xml:space="preserve"> </w:t>
      </w:r>
      <w:r>
        <w:t>клетчатой</w:t>
      </w:r>
      <w:r>
        <w:rPr>
          <w:spacing w:val="-4"/>
        </w:rPr>
        <w:t xml:space="preserve"> </w:t>
      </w:r>
      <w:r>
        <w:t>бумаге.</w:t>
      </w:r>
    </w:p>
    <w:p w:rsidR="00445417" w:rsidRDefault="00DD4AEC">
      <w:pPr>
        <w:pStyle w:val="a3"/>
        <w:ind w:right="1062"/>
      </w:pPr>
      <w:r>
        <w:t>Проводить</w:t>
      </w:r>
      <w:r>
        <w:rPr>
          <w:spacing w:val="1"/>
        </w:rPr>
        <w:t xml:space="preserve"> </w:t>
      </w:r>
      <w:r>
        <w:t>вычисления</w:t>
      </w:r>
      <w:r>
        <w:rPr>
          <w:spacing w:val="1"/>
        </w:rPr>
        <w:t xml:space="preserve"> </w:t>
      </w:r>
      <w:r>
        <w:t>и</w:t>
      </w:r>
      <w:r>
        <w:rPr>
          <w:spacing w:val="1"/>
        </w:rPr>
        <w:t xml:space="preserve"> </w:t>
      </w:r>
      <w:r>
        <w:t>находить</w:t>
      </w:r>
      <w:r>
        <w:rPr>
          <w:spacing w:val="1"/>
        </w:rPr>
        <w:t xml:space="preserve"> </w:t>
      </w:r>
      <w:r>
        <w:t>числовые</w:t>
      </w:r>
      <w:r>
        <w:rPr>
          <w:spacing w:val="1"/>
        </w:rPr>
        <w:t xml:space="preserve"> </w:t>
      </w:r>
      <w:r>
        <w:t>и</w:t>
      </w:r>
      <w:r>
        <w:rPr>
          <w:spacing w:val="1"/>
        </w:rPr>
        <w:t xml:space="preserve"> </w:t>
      </w:r>
      <w:r>
        <w:t>буквенные</w:t>
      </w:r>
      <w:r>
        <w:rPr>
          <w:spacing w:val="1"/>
        </w:rPr>
        <w:t xml:space="preserve"> </w:t>
      </w:r>
      <w:r>
        <w:t>значения</w:t>
      </w:r>
      <w:r>
        <w:rPr>
          <w:spacing w:val="1"/>
        </w:rPr>
        <w:t xml:space="preserve"> </w:t>
      </w:r>
      <w:r>
        <w:t>углов</w:t>
      </w:r>
      <w:r>
        <w:rPr>
          <w:spacing w:val="1"/>
        </w:rPr>
        <w:t xml:space="preserve"> </w:t>
      </w:r>
      <w:r>
        <w:t>в</w:t>
      </w:r>
      <w:r>
        <w:rPr>
          <w:spacing w:val="1"/>
        </w:rPr>
        <w:t xml:space="preserve"> </w:t>
      </w:r>
      <w:r>
        <w:t>геометрических</w:t>
      </w:r>
      <w:r>
        <w:rPr>
          <w:spacing w:val="1"/>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1"/>
        </w:rPr>
        <w:t xml:space="preserve"> </w:t>
      </w:r>
      <w:r>
        <w:t>многоугольников, свойств углов, образованных при пересечении двух параллельных</w:t>
      </w:r>
      <w:r>
        <w:rPr>
          <w:spacing w:val="1"/>
        </w:rPr>
        <w:t xml:space="preserve"> </w:t>
      </w:r>
      <w:r>
        <w:t>прямых</w:t>
      </w:r>
      <w:r>
        <w:rPr>
          <w:spacing w:val="-7"/>
        </w:rPr>
        <w:t xml:space="preserve"> </w:t>
      </w:r>
      <w:r>
        <w:t>секущей.</w:t>
      </w:r>
      <w:r>
        <w:rPr>
          <w:spacing w:val="9"/>
        </w:rPr>
        <w:t xml:space="preserve"> </w:t>
      </w:r>
      <w:r>
        <w:t>Решать</w:t>
      </w:r>
      <w:r>
        <w:rPr>
          <w:spacing w:val="-3"/>
        </w:rPr>
        <w:t xml:space="preserve"> </w:t>
      </w:r>
      <w:r>
        <w:t>практические</w:t>
      </w:r>
      <w:r>
        <w:rPr>
          <w:spacing w:val="1"/>
        </w:rPr>
        <w:t xml:space="preserve"> </w:t>
      </w:r>
      <w:r>
        <w:t>задачи</w:t>
      </w:r>
      <w:r>
        <w:rPr>
          <w:spacing w:val="-1"/>
        </w:rPr>
        <w:t xml:space="preserve"> </w:t>
      </w:r>
      <w:r>
        <w:t>на нахождение углов.</w:t>
      </w:r>
    </w:p>
    <w:p w:rsidR="00445417" w:rsidRDefault="00DD4AEC">
      <w:pPr>
        <w:pStyle w:val="a3"/>
        <w:spacing w:before="1" w:line="242" w:lineRule="auto"/>
        <w:ind w:right="1066"/>
      </w:pPr>
      <w:r>
        <w:t>Владеть понятием геометрического места точек. Уметь определять биссектрису</w:t>
      </w:r>
      <w:r>
        <w:rPr>
          <w:spacing w:val="1"/>
        </w:rPr>
        <w:t xml:space="preserve"> </w:t>
      </w:r>
      <w:r>
        <w:rPr>
          <w:spacing w:val="-1"/>
        </w:rPr>
        <w:t>угла</w:t>
      </w:r>
      <w:r>
        <w:rPr>
          <w:spacing w:val="2"/>
        </w:rPr>
        <w:t xml:space="preserve"> </w:t>
      </w:r>
      <w:r>
        <w:rPr>
          <w:spacing w:val="-1"/>
        </w:rPr>
        <w:t>и</w:t>
      </w:r>
      <w:r>
        <w:rPr>
          <w:spacing w:val="3"/>
        </w:rPr>
        <w:t xml:space="preserve"> </w:t>
      </w:r>
      <w:r>
        <w:rPr>
          <w:spacing w:val="-1"/>
        </w:rPr>
        <w:t>серединный</w:t>
      </w:r>
      <w:r>
        <w:t xml:space="preserve"> </w:t>
      </w:r>
      <w:r>
        <w:rPr>
          <w:spacing w:val="-1"/>
        </w:rPr>
        <w:t>перпендикуляр</w:t>
      </w:r>
      <w:r>
        <w:rPr>
          <w:spacing w:val="4"/>
        </w:rPr>
        <w:t xml:space="preserve"> </w:t>
      </w:r>
      <w:r>
        <w:t>к</w:t>
      </w:r>
      <w:r>
        <w:rPr>
          <w:spacing w:val="1"/>
        </w:rPr>
        <w:t xml:space="preserve"> </w:t>
      </w:r>
      <w:r>
        <w:t>отрезку</w:t>
      </w:r>
      <w:r>
        <w:rPr>
          <w:spacing w:val="-17"/>
        </w:rPr>
        <w:t xml:space="preserve"> </w:t>
      </w:r>
      <w:r>
        <w:t>как</w:t>
      </w:r>
      <w:r>
        <w:rPr>
          <w:spacing w:val="1"/>
        </w:rPr>
        <w:t xml:space="preserve"> </w:t>
      </w:r>
      <w:r>
        <w:t>геометрические</w:t>
      </w:r>
      <w:r>
        <w:rPr>
          <w:spacing w:val="1"/>
        </w:rPr>
        <w:t xml:space="preserve"> </w:t>
      </w:r>
      <w:r>
        <w:t>места</w:t>
      </w:r>
      <w:r>
        <w:rPr>
          <w:spacing w:val="-3"/>
        </w:rPr>
        <w:t xml:space="preserve"> </w:t>
      </w:r>
      <w:r>
        <w:t>точек.</w:t>
      </w:r>
    </w:p>
    <w:p w:rsidR="00445417" w:rsidRDefault="00DD4AEC">
      <w:pPr>
        <w:pStyle w:val="a3"/>
        <w:ind w:right="1057"/>
      </w:pPr>
      <w:r>
        <w:t>Формулировать</w:t>
      </w:r>
      <w:r>
        <w:rPr>
          <w:spacing w:val="1"/>
        </w:rPr>
        <w:t xml:space="preserve"> </w:t>
      </w:r>
      <w:r>
        <w:t>определения</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хорды</w:t>
      </w:r>
      <w:r>
        <w:rPr>
          <w:spacing w:val="1"/>
        </w:rPr>
        <w:t xml:space="preserve"> </w:t>
      </w:r>
      <w:r>
        <w:t>и</w:t>
      </w:r>
      <w:r>
        <w:rPr>
          <w:spacing w:val="61"/>
        </w:rPr>
        <w:t xml:space="preserve"> </w:t>
      </w:r>
      <w:r>
        <w:t>диаметра</w:t>
      </w:r>
      <w:r>
        <w:rPr>
          <w:spacing w:val="-57"/>
        </w:rPr>
        <w:t xml:space="preserve"> </w:t>
      </w:r>
      <w:r>
        <w:t>окружности, пользоваться их свойствами. Уметь применять эти свойства при решении</w:t>
      </w:r>
      <w:r>
        <w:rPr>
          <w:spacing w:val="1"/>
        </w:rPr>
        <w:t xml:space="preserve"> </w:t>
      </w:r>
      <w:r>
        <w:t>задач.</w:t>
      </w:r>
    </w:p>
    <w:p w:rsidR="00445417" w:rsidRDefault="00DD4AEC">
      <w:pPr>
        <w:pStyle w:val="a3"/>
        <w:ind w:right="1055"/>
      </w:pPr>
      <w:r>
        <w:t>Владеть понятием описанной около треугольника окружности, уметь</w:t>
      </w:r>
      <w:r>
        <w:rPr>
          <w:spacing w:val="60"/>
        </w:rPr>
        <w:t xml:space="preserve"> </w:t>
      </w:r>
      <w:r>
        <w:t>находить</w:t>
      </w:r>
      <w:r>
        <w:rPr>
          <w:spacing w:val="1"/>
        </w:rPr>
        <w:t xml:space="preserve"> </w:t>
      </w:r>
      <w:r>
        <w:t>её</w:t>
      </w:r>
      <w:r>
        <w:rPr>
          <w:spacing w:val="1"/>
        </w:rPr>
        <w:t xml:space="preserve"> </w:t>
      </w:r>
      <w:r>
        <w:t>центр.</w:t>
      </w:r>
      <w:r>
        <w:rPr>
          <w:spacing w:val="1"/>
        </w:rPr>
        <w:t xml:space="preserve"> </w:t>
      </w:r>
      <w:r>
        <w:t>Пользоваться</w:t>
      </w:r>
      <w:r>
        <w:rPr>
          <w:spacing w:val="1"/>
        </w:rPr>
        <w:t xml:space="preserve"> </w:t>
      </w:r>
      <w:r>
        <w:t>фактами</w:t>
      </w:r>
      <w:r>
        <w:rPr>
          <w:spacing w:val="1"/>
        </w:rPr>
        <w:t xml:space="preserve"> </w:t>
      </w:r>
      <w:r>
        <w:t>о</w:t>
      </w:r>
      <w:r>
        <w:rPr>
          <w:spacing w:val="1"/>
        </w:rPr>
        <w:t xml:space="preserve"> </w:t>
      </w:r>
      <w:r>
        <w:t>том,</w:t>
      </w:r>
      <w:r>
        <w:rPr>
          <w:spacing w:val="1"/>
        </w:rPr>
        <w:t xml:space="preserve"> </w:t>
      </w:r>
      <w:r>
        <w:t>что</w:t>
      </w:r>
      <w:r>
        <w:rPr>
          <w:spacing w:val="1"/>
        </w:rPr>
        <w:t xml:space="preserve"> </w:t>
      </w:r>
      <w:r>
        <w:t>биссектрисы</w:t>
      </w:r>
      <w:r>
        <w:rPr>
          <w:spacing w:val="1"/>
        </w:rPr>
        <w:t xml:space="preserve"> </w:t>
      </w:r>
      <w:r>
        <w:t>углов</w:t>
      </w:r>
      <w:r>
        <w:rPr>
          <w:spacing w:val="1"/>
        </w:rPr>
        <w:t xml:space="preserve"> </w:t>
      </w:r>
      <w:r>
        <w:t>треугольника</w:t>
      </w:r>
      <w:r>
        <w:rPr>
          <w:spacing w:val="1"/>
        </w:rPr>
        <w:t xml:space="preserve"> </w:t>
      </w:r>
      <w:r>
        <w:t>пересекаются</w:t>
      </w:r>
      <w:r>
        <w:rPr>
          <w:spacing w:val="1"/>
        </w:rPr>
        <w:t xml:space="preserve"> </w:t>
      </w:r>
      <w:r>
        <w:t>в</w:t>
      </w:r>
      <w:r>
        <w:rPr>
          <w:spacing w:val="1"/>
        </w:rPr>
        <w:t xml:space="preserve"> </w:t>
      </w:r>
      <w:r>
        <w:t>одной точке, и о</w:t>
      </w:r>
      <w:r>
        <w:rPr>
          <w:spacing w:val="1"/>
        </w:rPr>
        <w:t xml:space="preserve"> </w:t>
      </w:r>
      <w:r>
        <w:t>том, что</w:t>
      </w:r>
      <w:r>
        <w:rPr>
          <w:spacing w:val="1"/>
        </w:rPr>
        <w:t xml:space="preserve"> </w:t>
      </w:r>
      <w:r>
        <w:t>серединные перпендикуляры</w:t>
      </w:r>
      <w:r>
        <w:rPr>
          <w:spacing w:val="1"/>
        </w:rPr>
        <w:t xml:space="preserve"> </w:t>
      </w:r>
      <w:r>
        <w:t>к сторонам</w:t>
      </w:r>
      <w:r>
        <w:rPr>
          <w:spacing w:val="1"/>
        </w:rPr>
        <w:t xml:space="preserve"> </w:t>
      </w:r>
      <w:r>
        <w:t>треугольника пересекаются</w:t>
      </w:r>
      <w:r>
        <w:rPr>
          <w:spacing w:val="5"/>
        </w:rPr>
        <w:t xml:space="preserve"> </w:t>
      </w:r>
      <w:r>
        <w:t>в</w:t>
      </w:r>
      <w:r>
        <w:rPr>
          <w:spacing w:val="-1"/>
        </w:rPr>
        <w:t xml:space="preserve"> </w:t>
      </w:r>
      <w:r>
        <w:t>одной</w:t>
      </w:r>
      <w:r>
        <w:rPr>
          <w:spacing w:val="-1"/>
        </w:rPr>
        <w:t xml:space="preserve"> </w:t>
      </w:r>
      <w:r>
        <w:t>точке.</w:t>
      </w:r>
    </w:p>
    <w:p w:rsidR="00445417" w:rsidRDefault="00DD4AEC">
      <w:pPr>
        <w:pStyle w:val="a3"/>
        <w:spacing w:line="237" w:lineRule="auto"/>
        <w:ind w:right="1071"/>
      </w:pPr>
      <w:r>
        <w:t>Владеть</w:t>
      </w:r>
      <w:r>
        <w:rPr>
          <w:spacing w:val="1"/>
        </w:rPr>
        <w:t xml:space="preserve"> </w:t>
      </w:r>
      <w:r>
        <w:t>понятием</w:t>
      </w:r>
      <w:r>
        <w:rPr>
          <w:spacing w:val="1"/>
        </w:rPr>
        <w:t xml:space="preserve"> </w:t>
      </w:r>
      <w:r>
        <w:t>касательной</w:t>
      </w:r>
      <w:r>
        <w:rPr>
          <w:spacing w:val="1"/>
        </w:rPr>
        <w:t xml:space="preserve"> </w:t>
      </w:r>
      <w:r>
        <w:t>к</w:t>
      </w:r>
      <w:r>
        <w:rPr>
          <w:spacing w:val="1"/>
        </w:rPr>
        <w:t xml:space="preserve"> </w:t>
      </w:r>
      <w:r>
        <w:t>окружности,</w:t>
      </w:r>
      <w:r>
        <w:rPr>
          <w:spacing w:val="1"/>
        </w:rPr>
        <w:t xml:space="preserve"> </w:t>
      </w:r>
      <w:r>
        <w:t>пользоваться</w:t>
      </w:r>
      <w:r>
        <w:rPr>
          <w:spacing w:val="1"/>
        </w:rPr>
        <w:t xml:space="preserve"> </w:t>
      </w:r>
      <w:r>
        <w:t>теоремой</w:t>
      </w:r>
      <w:r>
        <w:rPr>
          <w:spacing w:val="1"/>
        </w:rPr>
        <w:t xml:space="preserve"> </w:t>
      </w:r>
      <w:r>
        <w:t>о</w:t>
      </w:r>
      <w:r>
        <w:rPr>
          <w:spacing w:val="1"/>
        </w:rPr>
        <w:t xml:space="preserve"> </w:t>
      </w:r>
      <w:r>
        <w:t>перпендикулярности</w:t>
      </w:r>
      <w:r>
        <w:rPr>
          <w:spacing w:val="4"/>
        </w:rPr>
        <w:t xml:space="preserve"> </w:t>
      </w:r>
      <w:r>
        <w:t>касательной</w:t>
      </w:r>
      <w:r>
        <w:rPr>
          <w:spacing w:val="-2"/>
        </w:rPr>
        <w:t xml:space="preserve"> </w:t>
      </w:r>
      <w:r>
        <w:t>и</w:t>
      </w:r>
      <w:r>
        <w:rPr>
          <w:spacing w:val="1"/>
        </w:rPr>
        <w:t xml:space="preserve"> </w:t>
      </w:r>
      <w:r>
        <w:t>радиуса,</w:t>
      </w:r>
      <w:r>
        <w:rPr>
          <w:spacing w:val="4"/>
        </w:rPr>
        <w:t xml:space="preserve"> </w:t>
      </w:r>
      <w:r>
        <w:t>проведённого</w:t>
      </w:r>
      <w:r>
        <w:rPr>
          <w:spacing w:val="11"/>
        </w:rPr>
        <w:t xml:space="preserve"> </w:t>
      </w:r>
      <w:r>
        <w:t>к</w:t>
      </w:r>
      <w:r>
        <w:rPr>
          <w:spacing w:val="-5"/>
        </w:rPr>
        <w:t xml:space="preserve"> </w:t>
      </w:r>
      <w:r>
        <w:t>точке</w:t>
      </w:r>
      <w:r>
        <w:rPr>
          <w:spacing w:val="-1"/>
        </w:rPr>
        <w:t xml:space="preserve"> </w:t>
      </w:r>
      <w:r>
        <w:t>касания.</w:t>
      </w:r>
    </w:p>
    <w:p w:rsidR="00445417" w:rsidRDefault="00DD4AEC">
      <w:pPr>
        <w:pStyle w:val="a3"/>
        <w:spacing w:line="237" w:lineRule="auto"/>
        <w:ind w:right="1050"/>
      </w:pPr>
      <w:r>
        <w:t>Пользоваться</w:t>
      </w:r>
      <w:r>
        <w:rPr>
          <w:spacing w:val="1"/>
        </w:rPr>
        <w:t xml:space="preserve"> </w:t>
      </w:r>
      <w:r>
        <w:t>простейшими</w:t>
      </w:r>
      <w:r>
        <w:rPr>
          <w:spacing w:val="1"/>
        </w:rPr>
        <w:t xml:space="preserve"> </w:t>
      </w:r>
      <w:r>
        <w:t>геометрическими</w:t>
      </w:r>
      <w:r>
        <w:rPr>
          <w:spacing w:val="1"/>
        </w:rPr>
        <w:t xml:space="preserve"> </w:t>
      </w:r>
      <w:r>
        <w:t>неравенствами,</w:t>
      </w:r>
      <w:r>
        <w:rPr>
          <w:spacing w:val="1"/>
        </w:rPr>
        <w:t xml:space="preserve"> </w:t>
      </w:r>
      <w:r>
        <w:t>понимать</w:t>
      </w:r>
      <w:r>
        <w:rPr>
          <w:spacing w:val="1"/>
        </w:rPr>
        <w:t xml:space="preserve"> </w:t>
      </w:r>
      <w:r>
        <w:t>их</w:t>
      </w:r>
      <w:r>
        <w:rPr>
          <w:spacing w:val="1"/>
        </w:rPr>
        <w:t xml:space="preserve"> </w:t>
      </w:r>
      <w:r>
        <w:t>практический</w:t>
      </w:r>
      <w:r>
        <w:rPr>
          <w:spacing w:val="4"/>
        </w:rPr>
        <w:t xml:space="preserve"> </w:t>
      </w:r>
      <w:r>
        <w:t>смысл.</w:t>
      </w:r>
    </w:p>
    <w:p w:rsidR="00445417" w:rsidRDefault="00DD4AEC">
      <w:pPr>
        <w:pStyle w:val="a3"/>
        <w:spacing w:before="4" w:line="275" w:lineRule="exact"/>
        <w:ind w:left="1470" w:firstLine="0"/>
      </w:pPr>
      <w:r>
        <w:rPr>
          <w:spacing w:val="-1"/>
        </w:rPr>
        <w:t>Проводить</w:t>
      </w:r>
      <w:r>
        <w:rPr>
          <w:spacing w:val="-14"/>
        </w:rPr>
        <w:t xml:space="preserve"> </w:t>
      </w:r>
      <w:r>
        <w:rPr>
          <w:spacing w:val="-1"/>
        </w:rPr>
        <w:t>основные</w:t>
      </w:r>
      <w:r>
        <w:rPr>
          <w:spacing w:val="-7"/>
        </w:rPr>
        <w:t xml:space="preserve"> </w:t>
      </w:r>
      <w:r>
        <w:rPr>
          <w:spacing w:val="-1"/>
        </w:rPr>
        <w:t>геометрические</w:t>
      </w:r>
      <w:r>
        <w:rPr>
          <w:spacing w:val="4"/>
        </w:rPr>
        <w:t xml:space="preserve"> </w:t>
      </w:r>
      <w:r>
        <w:rPr>
          <w:spacing w:val="-1"/>
        </w:rPr>
        <w:t>построения</w:t>
      </w:r>
      <w:r>
        <w:rPr>
          <w:spacing w:val="4"/>
        </w:rPr>
        <w:t xml:space="preserve"> </w:t>
      </w:r>
      <w:r>
        <w:t>с</w:t>
      </w:r>
      <w:r>
        <w:rPr>
          <w:spacing w:val="-4"/>
        </w:rPr>
        <w:t xml:space="preserve"> </w:t>
      </w:r>
      <w:r>
        <w:t>помощью</w:t>
      </w:r>
      <w:r>
        <w:rPr>
          <w:spacing w:val="-7"/>
        </w:rPr>
        <w:t xml:space="preserve"> </w:t>
      </w:r>
      <w:r>
        <w:t>циркуля</w:t>
      </w:r>
      <w:r>
        <w:rPr>
          <w:spacing w:val="3"/>
        </w:rPr>
        <w:t xml:space="preserve"> </w:t>
      </w:r>
      <w:r>
        <w:t>и</w:t>
      </w:r>
      <w:r>
        <w:rPr>
          <w:spacing w:val="4"/>
        </w:rPr>
        <w:t xml:space="preserve"> </w:t>
      </w:r>
      <w:r>
        <w:t>линейки.</w:t>
      </w:r>
    </w:p>
    <w:p w:rsidR="00445417" w:rsidRDefault="00DD4AEC">
      <w:pPr>
        <w:pStyle w:val="a3"/>
        <w:spacing w:line="242" w:lineRule="auto"/>
        <w:ind w:right="1070"/>
        <w:jc w:val="left"/>
      </w:pPr>
      <w:r>
        <w:t>Предметные</w:t>
      </w:r>
      <w:r>
        <w:rPr>
          <w:spacing w:val="13"/>
        </w:rPr>
        <w:t xml:space="preserve"> </w:t>
      </w:r>
      <w:r>
        <w:t>результаты</w:t>
      </w:r>
      <w:r>
        <w:rPr>
          <w:spacing w:val="17"/>
        </w:rPr>
        <w:t xml:space="preserve"> </w:t>
      </w:r>
      <w:r>
        <w:t>освоения</w:t>
      </w:r>
      <w:r>
        <w:rPr>
          <w:spacing w:val="14"/>
        </w:rPr>
        <w:t xml:space="preserve"> </w:t>
      </w:r>
      <w:r>
        <w:t>программы</w:t>
      </w:r>
      <w:r>
        <w:rPr>
          <w:spacing w:val="12"/>
        </w:rPr>
        <w:t xml:space="preserve"> </w:t>
      </w:r>
      <w:r>
        <w:t>учебного</w:t>
      </w:r>
      <w:r>
        <w:rPr>
          <w:spacing w:val="23"/>
        </w:rPr>
        <w:t xml:space="preserve"> </w:t>
      </w:r>
      <w:r>
        <w:t>курса</w:t>
      </w:r>
      <w:r>
        <w:rPr>
          <w:spacing w:val="13"/>
        </w:rPr>
        <w:t xml:space="preserve"> </w:t>
      </w:r>
      <w:r>
        <w:t>к</w:t>
      </w:r>
      <w:r>
        <w:rPr>
          <w:spacing w:val="12"/>
        </w:rPr>
        <w:t xml:space="preserve"> </w:t>
      </w:r>
      <w:r>
        <w:t>концу</w:t>
      </w:r>
      <w:r>
        <w:rPr>
          <w:spacing w:val="-5"/>
        </w:rPr>
        <w:t xml:space="preserve"> </w:t>
      </w:r>
      <w:r>
        <w:t>обучения</w:t>
      </w:r>
      <w:r>
        <w:rPr>
          <w:spacing w:val="-57"/>
        </w:rPr>
        <w:t xml:space="preserve"> </w:t>
      </w:r>
      <w:r>
        <w:t>в</w:t>
      </w:r>
      <w:r>
        <w:rPr>
          <w:spacing w:val="3"/>
        </w:rPr>
        <w:t xml:space="preserve"> </w:t>
      </w:r>
      <w:r>
        <w:t>8</w:t>
      </w:r>
      <w:r>
        <w:rPr>
          <w:spacing w:val="2"/>
        </w:rPr>
        <w:t xml:space="preserve"> </w:t>
      </w:r>
      <w:r>
        <w:t>классе.</w:t>
      </w:r>
    </w:p>
    <w:p w:rsidR="00445417" w:rsidRDefault="00DD4AEC">
      <w:pPr>
        <w:pStyle w:val="a3"/>
        <w:spacing w:line="242" w:lineRule="auto"/>
        <w:jc w:val="left"/>
      </w:pPr>
      <w:r>
        <w:t>Распознавать</w:t>
      </w:r>
      <w:r>
        <w:rPr>
          <w:spacing w:val="6"/>
        </w:rPr>
        <w:t xml:space="preserve"> </w:t>
      </w:r>
      <w:r>
        <w:t>основные</w:t>
      </w:r>
      <w:r>
        <w:rPr>
          <w:spacing w:val="8"/>
        </w:rPr>
        <w:t xml:space="preserve"> </w:t>
      </w:r>
      <w:r>
        <w:t>виды</w:t>
      </w:r>
      <w:r>
        <w:rPr>
          <w:spacing w:val="15"/>
        </w:rPr>
        <w:t xml:space="preserve"> </w:t>
      </w:r>
      <w:r>
        <w:t>четырёхугольников,</w:t>
      </w:r>
      <w:r>
        <w:rPr>
          <w:spacing w:val="12"/>
        </w:rPr>
        <w:t xml:space="preserve"> </w:t>
      </w:r>
      <w:r>
        <w:t>их</w:t>
      </w:r>
      <w:r>
        <w:rPr>
          <w:spacing w:val="4"/>
        </w:rPr>
        <w:t xml:space="preserve"> </w:t>
      </w:r>
      <w:r>
        <w:t>элементы,</w:t>
      </w:r>
      <w:r>
        <w:rPr>
          <w:spacing w:val="16"/>
        </w:rPr>
        <w:t xml:space="preserve"> </w:t>
      </w:r>
      <w:r>
        <w:t>пользоваться</w:t>
      </w:r>
      <w:r>
        <w:rPr>
          <w:spacing w:val="9"/>
        </w:rPr>
        <w:t xml:space="preserve"> </w:t>
      </w:r>
      <w:r>
        <w:t>их</w:t>
      </w:r>
      <w:r>
        <w:rPr>
          <w:spacing w:val="-57"/>
        </w:rPr>
        <w:t xml:space="preserve"> </w:t>
      </w:r>
      <w:r>
        <w:t>свойствами</w:t>
      </w:r>
      <w:r>
        <w:rPr>
          <w:spacing w:val="-6"/>
        </w:rPr>
        <w:t xml:space="preserve"> </w:t>
      </w:r>
      <w:r>
        <w:t>при</w:t>
      </w:r>
      <w:r>
        <w:rPr>
          <w:spacing w:val="-1"/>
        </w:rPr>
        <w:t xml:space="preserve"> </w:t>
      </w:r>
      <w:r>
        <w:t>решении</w:t>
      </w:r>
      <w:r>
        <w:rPr>
          <w:spacing w:val="-1"/>
        </w:rPr>
        <w:t xml:space="preserve"> </w:t>
      </w:r>
      <w:r>
        <w:t>геометрических</w:t>
      </w:r>
      <w:r>
        <w:rPr>
          <w:spacing w:val="-6"/>
        </w:rPr>
        <w:t xml:space="preserve"> </w:t>
      </w:r>
      <w:r>
        <w:t>задач.</w:t>
      </w:r>
    </w:p>
    <w:p w:rsidR="00445417" w:rsidRDefault="00DD4AEC">
      <w:pPr>
        <w:pStyle w:val="a3"/>
        <w:spacing w:line="242" w:lineRule="auto"/>
        <w:ind w:right="1070"/>
        <w:jc w:val="left"/>
      </w:pPr>
      <w:r>
        <w:t>Применять</w:t>
      </w:r>
      <w:r>
        <w:rPr>
          <w:spacing w:val="49"/>
        </w:rPr>
        <w:t xml:space="preserve"> </w:t>
      </w:r>
      <w:r>
        <w:t>свойства</w:t>
      </w:r>
      <w:r>
        <w:rPr>
          <w:spacing w:val="46"/>
        </w:rPr>
        <w:t xml:space="preserve"> </w:t>
      </w:r>
      <w:r>
        <w:t>точки</w:t>
      </w:r>
      <w:r>
        <w:rPr>
          <w:spacing w:val="43"/>
        </w:rPr>
        <w:t xml:space="preserve"> </w:t>
      </w:r>
      <w:r>
        <w:t>пересечения</w:t>
      </w:r>
      <w:r>
        <w:rPr>
          <w:spacing w:val="48"/>
        </w:rPr>
        <w:t xml:space="preserve"> </w:t>
      </w:r>
      <w:r>
        <w:t>медиан</w:t>
      </w:r>
      <w:r>
        <w:rPr>
          <w:spacing w:val="52"/>
        </w:rPr>
        <w:t xml:space="preserve"> </w:t>
      </w:r>
      <w:r>
        <w:t>треугольника</w:t>
      </w:r>
      <w:r>
        <w:rPr>
          <w:spacing w:val="47"/>
        </w:rPr>
        <w:t xml:space="preserve"> </w:t>
      </w:r>
      <w:r>
        <w:t>(центра</w:t>
      </w:r>
      <w:r>
        <w:rPr>
          <w:spacing w:val="41"/>
        </w:rPr>
        <w:t xml:space="preserve"> </w:t>
      </w:r>
      <w:r>
        <w:t>масс)</w:t>
      </w:r>
      <w:r>
        <w:rPr>
          <w:spacing w:val="49"/>
        </w:rPr>
        <w:t xml:space="preserve"> </w:t>
      </w:r>
      <w:r>
        <w:t>в</w:t>
      </w:r>
      <w:r>
        <w:rPr>
          <w:spacing w:val="-57"/>
        </w:rPr>
        <w:t xml:space="preserve"> </w:t>
      </w:r>
      <w:r>
        <w:t>решении</w:t>
      </w:r>
      <w:r>
        <w:rPr>
          <w:spacing w:val="-1"/>
        </w:rPr>
        <w:t xml:space="preserve"> </w:t>
      </w:r>
      <w:r>
        <w:t>задач.</w:t>
      </w:r>
    </w:p>
    <w:p w:rsidR="00445417" w:rsidRDefault="00DD4AEC">
      <w:pPr>
        <w:pStyle w:val="a3"/>
        <w:spacing w:line="242" w:lineRule="auto"/>
        <w:ind w:right="1339"/>
        <w:jc w:val="left"/>
      </w:pPr>
      <w:r>
        <w:t>Владеть</w:t>
      </w:r>
      <w:r>
        <w:rPr>
          <w:spacing w:val="33"/>
        </w:rPr>
        <w:t xml:space="preserve"> </w:t>
      </w:r>
      <w:r>
        <w:t>понятием</w:t>
      </w:r>
      <w:r>
        <w:rPr>
          <w:spacing w:val="35"/>
        </w:rPr>
        <w:t xml:space="preserve"> </w:t>
      </w:r>
      <w:r>
        <w:t>средней</w:t>
      </w:r>
      <w:r>
        <w:rPr>
          <w:spacing w:val="27"/>
        </w:rPr>
        <w:t xml:space="preserve"> </w:t>
      </w:r>
      <w:r>
        <w:t>линии</w:t>
      </w:r>
      <w:r>
        <w:rPr>
          <w:spacing w:val="34"/>
        </w:rPr>
        <w:t xml:space="preserve"> </w:t>
      </w:r>
      <w:r>
        <w:t>треугольника</w:t>
      </w:r>
      <w:r>
        <w:rPr>
          <w:spacing w:val="32"/>
        </w:rPr>
        <w:t xml:space="preserve"> </w:t>
      </w:r>
      <w:r>
        <w:t>и</w:t>
      </w:r>
      <w:r>
        <w:rPr>
          <w:spacing w:val="32"/>
        </w:rPr>
        <w:t xml:space="preserve"> </w:t>
      </w:r>
      <w:r>
        <w:t>трапеции,</w:t>
      </w:r>
      <w:r>
        <w:rPr>
          <w:spacing w:val="30"/>
        </w:rPr>
        <w:t xml:space="preserve"> </w:t>
      </w:r>
      <w:r>
        <w:t>применять</w:t>
      </w:r>
      <w:r>
        <w:rPr>
          <w:spacing w:val="25"/>
        </w:rPr>
        <w:t xml:space="preserve"> </w:t>
      </w:r>
      <w:r>
        <w:t>их</w:t>
      </w:r>
      <w:r>
        <w:rPr>
          <w:spacing w:val="-57"/>
        </w:rPr>
        <w:t xml:space="preserve"> </w:t>
      </w:r>
      <w:r>
        <w:t>свойства</w:t>
      </w:r>
      <w:r>
        <w:rPr>
          <w:spacing w:val="46"/>
        </w:rPr>
        <w:t xml:space="preserve"> </w:t>
      </w:r>
      <w:r>
        <w:t>при</w:t>
      </w:r>
      <w:r>
        <w:rPr>
          <w:spacing w:val="58"/>
        </w:rPr>
        <w:t xml:space="preserve"> </w:t>
      </w:r>
      <w:r>
        <w:t>решении</w:t>
      </w:r>
      <w:r>
        <w:rPr>
          <w:spacing w:val="49"/>
        </w:rPr>
        <w:t xml:space="preserve"> </w:t>
      </w:r>
      <w:r>
        <w:t>геометрических</w:t>
      </w:r>
      <w:r>
        <w:rPr>
          <w:spacing w:val="52"/>
        </w:rPr>
        <w:t xml:space="preserve"> </w:t>
      </w:r>
      <w:r>
        <w:t>задач.</w:t>
      </w:r>
      <w:r>
        <w:rPr>
          <w:spacing w:val="9"/>
        </w:rPr>
        <w:t xml:space="preserve"> </w:t>
      </w:r>
      <w:r>
        <w:t>Пользоваться</w:t>
      </w:r>
      <w:r>
        <w:rPr>
          <w:spacing w:val="58"/>
        </w:rPr>
        <w:t xml:space="preserve"> </w:t>
      </w:r>
      <w:r>
        <w:t>теоремой</w:t>
      </w:r>
      <w:r>
        <w:rPr>
          <w:spacing w:val="53"/>
        </w:rPr>
        <w:t xml:space="preserve"> </w:t>
      </w:r>
      <w:r>
        <w:t>Фалеса</w:t>
      </w:r>
      <w:r>
        <w:rPr>
          <w:spacing w:val="52"/>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339" w:firstLine="0"/>
        <w:jc w:val="left"/>
      </w:pPr>
      <w:r>
        <w:t>теоремой о</w:t>
      </w:r>
      <w:r>
        <w:rPr>
          <w:spacing w:val="13"/>
        </w:rPr>
        <w:t xml:space="preserve"> </w:t>
      </w:r>
      <w:r>
        <w:t>пропорциональных</w:t>
      </w:r>
      <w:r>
        <w:rPr>
          <w:spacing w:val="1"/>
        </w:rPr>
        <w:t xml:space="preserve"> </w:t>
      </w:r>
      <w:r>
        <w:t>отрезках,</w:t>
      </w:r>
      <w:r>
        <w:rPr>
          <w:spacing w:val="17"/>
        </w:rPr>
        <w:t xml:space="preserve"> </w:t>
      </w:r>
      <w:r>
        <w:t>применять</w:t>
      </w:r>
      <w:r>
        <w:rPr>
          <w:spacing w:val="15"/>
        </w:rPr>
        <w:t xml:space="preserve"> </w:t>
      </w:r>
      <w:r>
        <w:t>их</w:t>
      </w:r>
      <w:r>
        <w:rPr>
          <w:spacing w:val="8"/>
        </w:rPr>
        <w:t xml:space="preserve"> </w:t>
      </w:r>
      <w:r>
        <w:t>для</w:t>
      </w:r>
      <w:r>
        <w:rPr>
          <w:spacing w:val="13"/>
        </w:rPr>
        <w:t xml:space="preserve"> </w:t>
      </w:r>
      <w:r>
        <w:t>решения</w:t>
      </w:r>
      <w:r>
        <w:rPr>
          <w:spacing w:val="4"/>
        </w:rPr>
        <w:t xml:space="preserve"> </w:t>
      </w:r>
      <w:r>
        <w:t>практических</w:t>
      </w:r>
      <w:r>
        <w:rPr>
          <w:spacing w:val="-57"/>
        </w:rPr>
        <w:t xml:space="preserve"> </w:t>
      </w:r>
      <w:r>
        <w:t>задач.</w:t>
      </w:r>
    </w:p>
    <w:p w:rsidR="00445417" w:rsidRDefault="00DD4AEC">
      <w:pPr>
        <w:pStyle w:val="a3"/>
        <w:spacing w:line="271" w:lineRule="exact"/>
        <w:ind w:left="1470" w:firstLine="0"/>
      </w:pPr>
      <w:r>
        <w:rPr>
          <w:spacing w:val="-1"/>
        </w:rPr>
        <w:t>Применять</w:t>
      </w:r>
      <w:r>
        <w:rPr>
          <w:spacing w:val="-5"/>
        </w:rPr>
        <w:t xml:space="preserve"> </w:t>
      </w:r>
      <w:r>
        <w:rPr>
          <w:spacing w:val="-1"/>
        </w:rPr>
        <w:t>признаки</w:t>
      </w:r>
      <w:r>
        <w:rPr>
          <w:spacing w:val="-5"/>
        </w:rPr>
        <w:t xml:space="preserve"> </w:t>
      </w:r>
      <w:r>
        <w:rPr>
          <w:spacing w:val="-1"/>
        </w:rPr>
        <w:t>подобия</w:t>
      </w:r>
      <w:r>
        <w:rPr>
          <w:spacing w:val="3"/>
        </w:rPr>
        <w:t xml:space="preserve"> </w:t>
      </w:r>
      <w:r>
        <w:rPr>
          <w:spacing w:val="-1"/>
        </w:rPr>
        <w:t>треугольников</w:t>
      </w:r>
      <w:r>
        <w:t xml:space="preserve"> в</w:t>
      </w:r>
      <w:r>
        <w:rPr>
          <w:spacing w:val="-15"/>
        </w:rPr>
        <w:t xml:space="preserve"> </w:t>
      </w:r>
      <w:r>
        <w:t>решении</w:t>
      </w:r>
      <w:r>
        <w:rPr>
          <w:spacing w:val="-5"/>
        </w:rPr>
        <w:t xml:space="preserve"> </w:t>
      </w:r>
      <w:r>
        <w:t>геометрических</w:t>
      </w:r>
      <w:r>
        <w:rPr>
          <w:spacing w:val="-6"/>
        </w:rPr>
        <w:t xml:space="preserve"> </w:t>
      </w:r>
      <w:r>
        <w:t>задач.</w:t>
      </w:r>
    </w:p>
    <w:p w:rsidR="00445417" w:rsidRDefault="00DD4AEC">
      <w:pPr>
        <w:pStyle w:val="a3"/>
        <w:spacing w:before="4" w:line="237" w:lineRule="auto"/>
        <w:ind w:right="1058"/>
      </w:pPr>
      <w:r>
        <w:t>Пользоваться теоремой Пифагора для решения геометрических и 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проводить</w:t>
      </w:r>
      <w:r>
        <w:rPr>
          <w:spacing w:val="4"/>
        </w:rPr>
        <w:t xml:space="preserve"> </w:t>
      </w:r>
      <w:r>
        <w:t>чертёж</w:t>
      </w:r>
      <w:r>
        <w:rPr>
          <w:spacing w:val="-1"/>
        </w:rPr>
        <w:t xml:space="preserve"> </w:t>
      </w:r>
      <w:r>
        <w:t>и</w:t>
      </w:r>
      <w:r>
        <w:rPr>
          <w:spacing w:val="-2"/>
        </w:rPr>
        <w:t xml:space="preserve"> </w:t>
      </w:r>
      <w:r>
        <w:t>находить</w:t>
      </w:r>
      <w:r>
        <w:rPr>
          <w:spacing w:val="4"/>
        </w:rPr>
        <w:t xml:space="preserve"> </w:t>
      </w:r>
      <w:r>
        <w:t>соответствующие</w:t>
      </w:r>
      <w:r>
        <w:rPr>
          <w:spacing w:val="3"/>
        </w:rPr>
        <w:t xml:space="preserve"> </w:t>
      </w:r>
      <w:r>
        <w:t>длины.</w:t>
      </w:r>
    </w:p>
    <w:p w:rsidR="00445417" w:rsidRDefault="00DD4AEC">
      <w:pPr>
        <w:pStyle w:val="a3"/>
        <w:spacing w:before="9" w:line="242" w:lineRule="auto"/>
        <w:ind w:right="1073"/>
      </w:pPr>
      <w:r>
        <w:t>Владеть понятиями синуса, косинуса и тангенса острого угла прямоугольного</w:t>
      </w:r>
      <w:r>
        <w:rPr>
          <w:spacing w:val="1"/>
        </w:rPr>
        <w:t xml:space="preserve"> </w:t>
      </w:r>
      <w:r>
        <w:t>треугольника. Пользоваться</w:t>
      </w:r>
      <w:r>
        <w:rPr>
          <w:spacing w:val="2"/>
        </w:rPr>
        <w:t xml:space="preserve"> </w:t>
      </w:r>
      <w:r>
        <w:t>этими</w:t>
      </w:r>
      <w:r>
        <w:rPr>
          <w:spacing w:val="-3"/>
        </w:rPr>
        <w:t xml:space="preserve"> </w:t>
      </w:r>
      <w:r>
        <w:t>понятиями</w:t>
      </w:r>
      <w:r>
        <w:rPr>
          <w:spacing w:val="-3"/>
        </w:rPr>
        <w:t xml:space="preserve"> </w:t>
      </w:r>
      <w:r>
        <w:t>для решения</w:t>
      </w:r>
      <w:r>
        <w:rPr>
          <w:spacing w:val="-7"/>
        </w:rPr>
        <w:t xml:space="preserve"> </w:t>
      </w:r>
      <w:r>
        <w:t>практических</w:t>
      </w:r>
      <w:r>
        <w:rPr>
          <w:spacing w:val="-9"/>
        </w:rPr>
        <w:t xml:space="preserve"> </w:t>
      </w:r>
      <w:r>
        <w:t>задач.</w:t>
      </w:r>
    </w:p>
    <w:p w:rsidR="00445417" w:rsidRDefault="00DD4AEC">
      <w:pPr>
        <w:pStyle w:val="a3"/>
        <w:ind w:right="1064"/>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12"/>
        </w:rPr>
        <w:t xml:space="preserve"> </w:t>
      </w:r>
      <w:r>
        <w:t>умения</w:t>
      </w:r>
      <w:r>
        <w:rPr>
          <w:spacing w:val="3"/>
        </w:rPr>
        <w:t xml:space="preserve"> </w:t>
      </w:r>
      <w:r>
        <w:t>в</w:t>
      </w:r>
      <w:r>
        <w:rPr>
          <w:spacing w:val="3"/>
        </w:rPr>
        <w:t xml:space="preserve"> </w:t>
      </w:r>
      <w:r>
        <w:t>практических</w:t>
      </w:r>
      <w:r>
        <w:rPr>
          <w:spacing w:val="-6"/>
        </w:rPr>
        <w:t xml:space="preserve"> </w:t>
      </w:r>
      <w:r>
        <w:t>задачах.</w:t>
      </w:r>
    </w:p>
    <w:p w:rsidR="00445417" w:rsidRDefault="00DD4AEC">
      <w:pPr>
        <w:pStyle w:val="a3"/>
        <w:ind w:right="1073"/>
      </w:pPr>
      <w:r>
        <w:t>Владеть понятиями вписанного и центрального угла, использовать теоремы о</w:t>
      </w:r>
      <w:r>
        <w:rPr>
          <w:spacing w:val="1"/>
        </w:rPr>
        <w:t xml:space="preserve"> </w:t>
      </w:r>
      <w:r>
        <w:t>вписанных углах, углах между хордами (секущими) и угле между касательной и хордой</w:t>
      </w:r>
      <w:r>
        <w:rPr>
          <w:spacing w:val="-57"/>
        </w:rPr>
        <w:t xml:space="preserve"> </w:t>
      </w:r>
      <w:r>
        <w:t>при</w:t>
      </w:r>
      <w:r>
        <w:rPr>
          <w:spacing w:val="3"/>
        </w:rPr>
        <w:t xml:space="preserve"> </w:t>
      </w:r>
      <w:r>
        <w:t>решении</w:t>
      </w:r>
      <w:r>
        <w:rPr>
          <w:spacing w:val="-5"/>
        </w:rPr>
        <w:t xml:space="preserve"> </w:t>
      </w:r>
      <w:r>
        <w:t>геометрических</w:t>
      </w:r>
      <w:r>
        <w:rPr>
          <w:spacing w:val="-6"/>
        </w:rPr>
        <w:t xml:space="preserve"> </w:t>
      </w:r>
      <w:r>
        <w:t>задач.</w:t>
      </w:r>
    </w:p>
    <w:p w:rsidR="00445417" w:rsidRDefault="00DD4AEC">
      <w:pPr>
        <w:pStyle w:val="a3"/>
        <w:spacing w:line="242" w:lineRule="auto"/>
        <w:ind w:right="1057"/>
      </w:pPr>
      <w:r>
        <w:t>Владеть</w:t>
      </w:r>
      <w:r>
        <w:rPr>
          <w:spacing w:val="1"/>
        </w:rPr>
        <w:t xml:space="preserve"> </w:t>
      </w:r>
      <w:r>
        <w:t>понятием</w:t>
      </w:r>
      <w:r>
        <w:rPr>
          <w:spacing w:val="1"/>
        </w:rPr>
        <w:t xml:space="preserve"> </w:t>
      </w:r>
      <w:r>
        <w:t>описанного</w:t>
      </w:r>
      <w:r>
        <w:rPr>
          <w:spacing w:val="1"/>
        </w:rPr>
        <w:t xml:space="preserve"> </w:t>
      </w:r>
      <w:r>
        <w:t>четырёхугольника,</w:t>
      </w:r>
      <w:r>
        <w:rPr>
          <w:spacing w:val="1"/>
        </w:rPr>
        <w:t xml:space="preserve"> </w:t>
      </w:r>
      <w:r>
        <w:t>применять</w:t>
      </w:r>
      <w:r>
        <w:rPr>
          <w:spacing w:val="1"/>
        </w:rPr>
        <w:t xml:space="preserve"> </w:t>
      </w:r>
      <w:r>
        <w:t>свойства</w:t>
      </w:r>
      <w:r>
        <w:rPr>
          <w:spacing w:val="1"/>
        </w:rPr>
        <w:t xml:space="preserve"> </w:t>
      </w:r>
      <w:r>
        <w:t>описанного</w:t>
      </w:r>
      <w:r>
        <w:rPr>
          <w:spacing w:val="8"/>
        </w:rPr>
        <w:t xml:space="preserve"> </w:t>
      </w:r>
      <w:r>
        <w:t>четырёхугольника</w:t>
      </w:r>
      <w:r>
        <w:rPr>
          <w:spacing w:val="2"/>
        </w:rPr>
        <w:t xml:space="preserve"> </w:t>
      </w:r>
      <w:r>
        <w:t>при</w:t>
      </w:r>
      <w:r>
        <w:rPr>
          <w:spacing w:val="-1"/>
        </w:rPr>
        <w:t xml:space="preserve"> </w:t>
      </w:r>
      <w:r>
        <w:t>решении</w:t>
      </w:r>
      <w:r>
        <w:rPr>
          <w:spacing w:val="-1"/>
        </w:rPr>
        <w:t xml:space="preserve"> </w:t>
      </w:r>
      <w:r>
        <w:t>задач.</w:t>
      </w:r>
    </w:p>
    <w:p w:rsidR="00445417" w:rsidRDefault="00DD4AEC">
      <w:pPr>
        <w:pStyle w:val="a3"/>
        <w:ind w:right="1066"/>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w:t>
      </w:r>
      <w:r>
        <w:rPr>
          <w:spacing w:val="1"/>
        </w:rPr>
        <w:t xml:space="preserve"> </w:t>
      </w:r>
      <w:r>
        <w:t>и</w:t>
      </w:r>
      <w:r>
        <w:rPr>
          <w:spacing w:val="-6"/>
        </w:rPr>
        <w:t xml:space="preserve"> </w:t>
      </w:r>
      <w:r>
        <w:t>тригонометрии</w:t>
      </w:r>
      <w:r>
        <w:rPr>
          <w:spacing w:val="-6"/>
        </w:rPr>
        <w:t xml:space="preserve"> </w:t>
      </w:r>
      <w:r>
        <w:t>(пользуясь,</w:t>
      </w:r>
      <w:r>
        <w:rPr>
          <w:spacing w:val="9"/>
        </w:rPr>
        <w:t xml:space="preserve"> </w:t>
      </w:r>
      <w:r>
        <w:t>где необходимо,</w:t>
      </w:r>
      <w:r>
        <w:rPr>
          <w:spacing w:val="5"/>
        </w:rPr>
        <w:t xml:space="preserve"> </w:t>
      </w:r>
      <w:r>
        <w:t>калькулятором).</w:t>
      </w:r>
    </w:p>
    <w:p w:rsidR="00445417" w:rsidRDefault="00DD4AEC">
      <w:pPr>
        <w:pStyle w:val="a3"/>
        <w:spacing w:line="237"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9</w:t>
      </w:r>
      <w:r>
        <w:rPr>
          <w:spacing w:val="2"/>
        </w:rPr>
        <w:t xml:space="preserve"> </w:t>
      </w:r>
      <w:r>
        <w:t>классе.</w:t>
      </w:r>
    </w:p>
    <w:p w:rsidR="00445417" w:rsidRDefault="00DD4AEC">
      <w:pPr>
        <w:pStyle w:val="a3"/>
        <w:ind w:right="1058"/>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1"/>
        </w:rPr>
        <w:t xml:space="preserve"> </w:t>
      </w:r>
      <w:r>
        <w:t>треугольников»). Находить (с помощью калькулятора) длины и углы для нетабличных</w:t>
      </w:r>
      <w:r>
        <w:rPr>
          <w:spacing w:val="1"/>
        </w:rPr>
        <w:t xml:space="preserve"> </w:t>
      </w:r>
      <w:r>
        <w:t>значений.</w:t>
      </w:r>
    </w:p>
    <w:p w:rsidR="00445417" w:rsidRDefault="00DD4AEC">
      <w:pPr>
        <w:pStyle w:val="a3"/>
        <w:spacing w:line="237" w:lineRule="auto"/>
        <w:ind w:right="1070"/>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1"/>
        </w:rPr>
        <w:t xml:space="preserve"> </w:t>
      </w:r>
      <w:r>
        <w:t>тригонометрическим</w:t>
      </w:r>
      <w:r>
        <w:rPr>
          <w:spacing w:val="1"/>
        </w:rPr>
        <w:t xml:space="preserve"> </w:t>
      </w:r>
      <w:r>
        <w:t>тождеством для</w:t>
      </w:r>
      <w:r>
        <w:rPr>
          <w:spacing w:val="-8"/>
        </w:rPr>
        <w:t xml:space="preserve"> </w:t>
      </w:r>
      <w:r>
        <w:t>нахождения соотношений</w:t>
      </w:r>
      <w:r>
        <w:rPr>
          <w:spacing w:val="-4"/>
        </w:rPr>
        <w:t xml:space="preserve"> </w:t>
      </w:r>
      <w:r>
        <w:t>между</w:t>
      </w:r>
      <w:r>
        <w:rPr>
          <w:spacing w:val="-15"/>
        </w:rPr>
        <w:t xml:space="preserve"> </w:t>
      </w:r>
      <w:r>
        <w:t>тригонометрическими</w:t>
      </w:r>
      <w:r>
        <w:rPr>
          <w:spacing w:val="-6"/>
        </w:rPr>
        <w:t xml:space="preserve"> </w:t>
      </w:r>
      <w:r>
        <w:t>величинами.</w:t>
      </w:r>
    </w:p>
    <w:p w:rsidR="00445417" w:rsidRDefault="00DD4AEC">
      <w:pPr>
        <w:pStyle w:val="a3"/>
        <w:ind w:right="1058"/>
      </w:pPr>
      <w:r>
        <w:t>Использовать</w:t>
      </w:r>
      <w:r>
        <w:rPr>
          <w:spacing w:val="1"/>
        </w:rPr>
        <w:t xml:space="preserve"> </w:t>
      </w:r>
      <w:r>
        <w:t>теоремы</w:t>
      </w:r>
      <w:r>
        <w:rPr>
          <w:spacing w:val="1"/>
        </w:rPr>
        <w:t xml:space="preserve"> </w:t>
      </w:r>
      <w:r>
        <w:t>синусов</w:t>
      </w:r>
      <w:r>
        <w:rPr>
          <w:spacing w:val="1"/>
        </w:rPr>
        <w:t xml:space="preserve"> </w:t>
      </w:r>
      <w:r>
        <w:t>и</w:t>
      </w:r>
      <w:r>
        <w:rPr>
          <w:spacing w:val="1"/>
        </w:rPr>
        <w:t xml:space="preserve"> </w:t>
      </w:r>
      <w:r>
        <w:t>косинусов</w:t>
      </w:r>
      <w:r>
        <w:rPr>
          <w:spacing w:val="1"/>
        </w:rPr>
        <w:t xml:space="preserve"> </w:t>
      </w:r>
      <w:r>
        <w:t>для</w:t>
      </w:r>
      <w:r>
        <w:rPr>
          <w:spacing w:val="1"/>
        </w:rPr>
        <w:t xml:space="preserve"> </w:t>
      </w:r>
      <w:r>
        <w:t>нахождения</w:t>
      </w:r>
      <w:r>
        <w:rPr>
          <w:spacing w:val="1"/>
        </w:rPr>
        <w:t xml:space="preserve"> </w:t>
      </w:r>
      <w:r>
        <w:t>различных</w:t>
      </w:r>
      <w:r>
        <w:rPr>
          <w:spacing w:val="1"/>
        </w:rPr>
        <w:t xml:space="preserve"> </w:t>
      </w:r>
      <w:r>
        <w:t>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7"/>
        </w:rPr>
        <w:t xml:space="preserve"> </w:t>
      </w:r>
      <w:r>
        <w:t>задач.</w:t>
      </w:r>
    </w:p>
    <w:p w:rsidR="00445417" w:rsidRDefault="00DD4AEC">
      <w:pPr>
        <w:pStyle w:val="a3"/>
        <w:ind w:right="1065"/>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 длины и находить углы у подобных фигур. Применять свойства подобия в</w:t>
      </w:r>
      <w:r>
        <w:rPr>
          <w:spacing w:val="1"/>
        </w:rPr>
        <w:t xml:space="preserve"> </w:t>
      </w:r>
      <w:r>
        <w:t>практических</w:t>
      </w:r>
      <w:r>
        <w:rPr>
          <w:spacing w:val="1"/>
        </w:rPr>
        <w:t xml:space="preserve"> </w:t>
      </w:r>
      <w:r>
        <w:t>задачах.</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подобных</w:t>
      </w:r>
      <w:r>
        <w:rPr>
          <w:spacing w:val="1"/>
        </w:rPr>
        <w:t xml:space="preserve"> </w:t>
      </w:r>
      <w:r>
        <w:t>фигур</w:t>
      </w:r>
      <w:r>
        <w:rPr>
          <w:spacing w:val="1"/>
        </w:rPr>
        <w:t xml:space="preserve"> </w:t>
      </w:r>
      <w:r>
        <w:t>в</w:t>
      </w:r>
      <w:r>
        <w:rPr>
          <w:spacing w:val="61"/>
        </w:rPr>
        <w:t xml:space="preserve"> </w:t>
      </w:r>
      <w:r>
        <w:t>окружающем</w:t>
      </w:r>
      <w:r>
        <w:rPr>
          <w:spacing w:val="1"/>
        </w:rPr>
        <w:t xml:space="preserve"> </w:t>
      </w:r>
      <w:r>
        <w:t>мире.</w:t>
      </w:r>
    </w:p>
    <w:p w:rsidR="00445417" w:rsidRDefault="00DD4AEC">
      <w:pPr>
        <w:pStyle w:val="a3"/>
        <w:spacing w:line="237" w:lineRule="auto"/>
        <w:ind w:right="1063"/>
      </w:pPr>
      <w:r>
        <w:t>Пользоваться</w:t>
      </w:r>
      <w:r>
        <w:rPr>
          <w:spacing w:val="1"/>
        </w:rPr>
        <w:t xml:space="preserve"> </w:t>
      </w:r>
      <w:r>
        <w:t>теоремами</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о</w:t>
      </w:r>
      <w:r>
        <w:rPr>
          <w:spacing w:val="61"/>
        </w:rPr>
        <w:t xml:space="preserve"> </w:t>
      </w:r>
      <w:r>
        <w:t>произведении</w:t>
      </w:r>
      <w:r>
        <w:rPr>
          <w:spacing w:val="-57"/>
        </w:rPr>
        <w:t xml:space="preserve"> </w:t>
      </w:r>
      <w:r>
        <w:t>отрезков</w:t>
      </w:r>
      <w:r>
        <w:rPr>
          <w:spacing w:val="-1"/>
        </w:rPr>
        <w:t xml:space="preserve"> </w:t>
      </w:r>
      <w:r>
        <w:t>секущих,</w:t>
      </w:r>
      <w:r>
        <w:rPr>
          <w:spacing w:val="5"/>
        </w:rPr>
        <w:t xml:space="preserve"> </w:t>
      </w:r>
      <w:r>
        <w:t>о</w:t>
      </w:r>
      <w:r>
        <w:rPr>
          <w:spacing w:val="12"/>
        </w:rPr>
        <w:t xml:space="preserve"> </w:t>
      </w:r>
      <w:r>
        <w:t>квадрате</w:t>
      </w:r>
      <w:r>
        <w:rPr>
          <w:spacing w:val="2"/>
        </w:rPr>
        <w:t xml:space="preserve"> </w:t>
      </w:r>
      <w:r>
        <w:t>касательной.</w:t>
      </w:r>
    </w:p>
    <w:p w:rsidR="00445417" w:rsidRDefault="00DD4AEC">
      <w:pPr>
        <w:pStyle w:val="a3"/>
        <w:spacing w:before="2"/>
        <w:ind w:right="1065"/>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 их в решении геометрических и физических задач. Применять скалярное</w:t>
      </w:r>
      <w:r>
        <w:rPr>
          <w:spacing w:val="1"/>
        </w:rPr>
        <w:t xml:space="preserve"> </w:t>
      </w:r>
      <w:r>
        <w:t>произведение</w:t>
      </w:r>
      <w:r>
        <w:rPr>
          <w:spacing w:val="-7"/>
        </w:rPr>
        <w:t xml:space="preserve"> </w:t>
      </w:r>
      <w:r>
        <w:t>векторов</w:t>
      </w:r>
      <w:r>
        <w:rPr>
          <w:spacing w:val="5"/>
        </w:rPr>
        <w:t xml:space="preserve"> </w:t>
      </w:r>
      <w:r>
        <w:t>для</w:t>
      </w:r>
      <w:r>
        <w:rPr>
          <w:spacing w:val="2"/>
        </w:rPr>
        <w:t xml:space="preserve"> </w:t>
      </w:r>
      <w:r>
        <w:t>нахождения</w:t>
      </w:r>
      <w:r>
        <w:rPr>
          <w:spacing w:val="4"/>
        </w:rPr>
        <w:t xml:space="preserve"> </w:t>
      </w:r>
      <w:r>
        <w:t>длин</w:t>
      </w:r>
      <w:r>
        <w:rPr>
          <w:spacing w:val="-3"/>
        </w:rPr>
        <w:t xml:space="preserve"> </w:t>
      </w:r>
      <w:r>
        <w:t>и</w:t>
      </w:r>
      <w:r>
        <w:rPr>
          <w:spacing w:val="-11"/>
        </w:rPr>
        <w:t xml:space="preserve"> </w:t>
      </w:r>
      <w:r>
        <w:t>углов.</w:t>
      </w:r>
    </w:p>
    <w:p w:rsidR="00445417" w:rsidRDefault="00DD4AEC">
      <w:pPr>
        <w:pStyle w:val="a3"/>
        <w:spacing w:before="2" w:line="242" w:lineRule="auto"/>
        <w:ind w:right="1064"/>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7"/>
        </w:rPr>
        <w:t xml:space="preserve"> </w:t>
      </w:r>
      <w:r>
        <w:t>и</w:t>
      </w:r>
      <w:r>
        <w:rPr>
          <w:spacing w:val="8"/>
        </w:rPr>
        <w:t xml:space="preserve"> </w:t>
      </w:r>
      <w:r>
        <w:t>практических</w:t>
      </w:r>
      <w:r>
        <w:rPr>
          <w:spacing w:val="-6"/>
        </w:rPr>
        <w:t xml:space="preserve"> </w:t>
      </w:r>
      <w:r>
        <w:t>задач.</w:t>
      </w:r>
    </w:p>
    <w:p w:rsidR="00445417" w:rsidRDefault="00DD4AEC">
      <w:pPr>
        <w:pStyle w:val="a3"/>
        <w:ind w:right="1063"/>
      </w:pPr>
      <w:r>
        <w:t>Владеть</w:t>
      </w:r>
      <w:r>
        <w:rPr>
          <w:spacing w:val="1"/>
        </w:rPr>
        <w:t xml:space="preserve"> </w:t>
      </w:r>
      <w:r>
        <w:t>понятиями</w:t>
      </w:r>
      <w:r>
        <w:rPr>
          <w:spacing w:val="1"/>
        </w:rPr>
        <w:t xml:space="preserve"> </w:t>
      </w:r>
      <w:r>
        <w:t>правильного</w:t>
      </w:r>
      <w:r>
        <w:rPr>
          <w:spacing w:val="1"/>
        </w:rPr>
        <w:t xml:space="preserve"> </w:t>
      </w:r>
      <w:r>
        <w:t>многоугольника,</w:t>
      </w:r>
      <w:r>
        <w:rPr>
          <w:spacing w:val="1"/>
        </w:rPr>
        <w:t xml:space="preserve"> </w:t>
      </w:r>
      <w:r>
        <w:t>длины</w:t>
      </w:r>
      <w:r>
        <w:rPr>
          <w:spacing w:val="1"/>
        </w:rPr>
        <w:t xml:space="preserve"> </w:t>
      </w:r>
      <w:r>
        <w:t>окружности,</w:t>
      </w:r>
      <w:r>
        <w:rPr>
          <w:spacing w:val="1"/>
        </w:rPr>
        <w:t xml:space="preserve"> </w:t>
      </w:r>
      <w:r>
        <w:t>длины</w:t>
      </w:r>
      <w:r>
        <w:rPr>
          <w:spacing w:val="1"/>
        </w:rPr>
        <w:t xml:space="preserve"> </w:t>
      </w:r>
      <w:r>
        <w:t>дуги окружности и радианной меры угла, уметь вычислять площадь круга и его частей.</w:t>
      </w:r>
      <w:r>
        <w:rPr>
          <w:spacing w:val="1"/>
        </w:rPr>
        <w:t xml:space="preserve"> </w:t>
      </w:r>
      <w:r>
        <w:t>Применять</w:t>
      </w:r>
      <w:r>
        <w:rPr>
          <w:spacing w:val="-1"/>
        </w:rPr>
        <w:t xml:space="preserve"> </w:t>
      </w:r>
      <w:r>
        <w:t>полученные</w:t>
      </w:r>
      <w:r>
        <w:rPr>
          <w:spacing w:val="5"/>
        </w:rPr>
        <w:t xml:space="preserve"> </w:t>
      </w:r>
      <w:r>
        <w:t>умения</w:t>
      </w:r>
      <w:r>
        <w:rPr>
          <w:spacing w:val="5"/>
        </w:rPr>
        <w:t xml:space="preserve"> </w:t>
      </w:r>
      <w:r>
        <w:t>в</w:t>
      </w:r>
      <w:r>
        <w:rPr>
          <w:spacing w:val="3"/>
        </w:rPr>
        <w:t xml:space="preserve"> </w:t>
      </w:r>
      <w:r>
        <w:t>практических</w:t>
      </w:r>
      <w:r>
        <w:rPr>
          <w:spacing w:val="2"/>
        </w:rPr>
        <w:t xml:space="preserve"> </w:t>
      </w:r>
      <w:r>
        <w:t>задачах.</w:t>
      </w:r>
    </w:p>
    <w:p w:rsidR="00445417" w:rsidRDefault="00DD4AEC">
      <w:pPr>
        <w:pStyle w:val="a3"/>
        <w:spacing w:line="237" w:lineRule="auto"/>
        <w:ind w:right="1070"/>
      </w:pPr>
      <w:r>
        <w:t>Находить оси (или центры) симметрии фигур, применять движения плоскости в</w:t>
      </w:r>
      <w:r>
        <w:rPr>
          <w:spacing w:val="1"/>
        </w:rPr>
        <w:t xml:space="preserve"> </w:t>
      </w:r>
      <w:r>
        <w:t>простейших</w:t>
      </w:r>
      <w:r>
        <w:rPr>
          <w:spacing w:val="-7"/>
        </w:rPr>
        <w:t xml:space="preserve"> </w:t>
      </w:r>
      <w:r>
        <w:t>случаях.</w:t>
      </w:r>
    </w:p>
    <w:p w:rsidR="00445417" w:rsidRDefault="00DD4AEC">
      <w:pPr>
        <w:pStyle w:val="a3"/>
        <w:spacing w:before="1" w:line="237" w:lineRule="auto"/>
        <w:ind w:right="1066"/>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w:t>
      </w:r>
      <w:r>
        <w:rPr>
          <w:spacing w:val="-6"/>
        </w:rPr>
        <w:t xml:space="preserve"> </w:t>
      </w:r>
      <w:r>
        <w:t>и</w:t>
      </w:r>
      <w:r>
        <w:rPr>
          <w:spacing w:val="-10"/>
        </w:rPr>
        <w:t xml:space="preserve"> </w:t>
      </w:r>
      <w:r>
        <w:t>тригонометрических</w:t>
      </w:r>
      <w:r>
        <w:rPr>
          <w:spacing w:val="-10"/>
        </w:rPr>
        <w:t xml:space="preserve"> </w:t>
      </w:r>
      <w:r>
        <w:t>функций</w:t>
      </w:r>
      <w:r>
        <w:rPr>
          <w:spacing w:val="-2"/>
        </w:rPr>
        <w:t xml:space="preserve"> </w:t>
      </w:r>
      <w:r>
        <w:t>(пользуясь, где</w:t>
      </w:r>
      <w:r>
        <w:rPr>
          <w:spacing w:val="-4"/>
        </w:rPr>
        <w:t xml:space="preserve"> </w:t>
      </w:r>
      <w:r>
        <w:t>необходимо,</w:t>
      </w:r>
      <w:r>
        <w:rPr>
          <w:spacing w:val="-5"/>
        </w:rPr>
        <w:t xml:space="preserve"> </w:t>
      </w:r>
      <w:r>
        <w:t>калькулятором).</w:t>
      </w:r>
    </w:p>
    <w:p w:rsidR="00445417" w:rsidRDefault="00DD4AEC">
      <w:pPr>
        <w:pStyle w:val="a3"/>
        <w:spacing w:before="9" w:line="242" w:lineRule="auto"/>
        <w:ind w:right="1068"/>
      </w:pPr>
      <w:r>
        <w:t>Федеральная рабочая программа учебного курса «Вероятность и статистика» в</w:t>
      </w:r>
      <w:r>
        <w:rPr>
          <w:spacing w:val="1"/>
        </w:rPr>
        <w:t xml:space="preserve"> </w:t>
      </w:r>
      <w:r>
        <w:t>7–9</w:t>
      </w:r>
      <w:r>
        <w:rPr>
          <w:spacing w:val="37"/>
        </w:rPr>
        <w:t xml:space="preserve"> </w:t>
      </w:r>
      <w:r>
        <w:t>классах</w:t>
      </w:r>
      <w:r>
        <w:rPr>
          <w:spacing w:val="28"/>
        </w:rPr>
        <w:t xml:space="preserve"> </w:t>
      </w:r>
      <w:r>
        <w:t>(далее</w:t>
      </w:r>
      <w:r>
        <w:rPr>
          <w:spacing w:val="38"/>
        </w:rPr>
        <w:t xml:space="preserve"> </w:t>
      </w:r>
      <w:r>
        <w:t>соответственно</w:t>
      </w:r>
      <w:r>
        <w:rPr>
          <w:spacing w:val="44"/>
        </w:rPr>
        <w:t xml:space="preserve"> </w:t>
      </w:r>
      <w:r>
        <w:t>–</w:t>
      </w:r>
      <w:r>
        <w:rPr>
          <w:spacing w:val="33"/>
        </w:rPr>
        <w:t xml:space="preserve"> </w:t>
      </w:r>
      <w:r>
        <w:t>программа</w:t>
      </w:r>
      <w:r>
        <w:rPr>
          <w:spacing w:val="38"/>
        </w:rPr>
        <w:t xml:space="preserve"> </w:t>
      </w:r>
      <w:r>
        <w:t>учебного</w:t>
      </w:r>
      <w:r>
        <w:rPr>
          <w:spacing w:val="44"/>
        </w:rPr>
        <w:t xml:space="preserve"> </w:t>
      </w:r>
      <w:r>
        <w:t>курса</w:t>
      </w:r>
      <w:r>
        <w:rPr>
          <w:spacing w:val="41"/>
        </w:rPr>
        <w:t xml:space="preserve"> </w:t>
      </w:r>
      <w:r>
        <w:t>«Вероятность</w:t>
      </w:r>
      <w:r>
        <w:rPr>
          <w:spacing w:val="31"/>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t>статистика», учебный</w:t>
      </w:r>
      <w:r>
        <w:rPr>
          <w:spacing w:val="-6"/>
        </w:rPr>
        <w:t xml:space="preserve"> </w:t>
      </w:r>
      <w:r>
        <w:t>курс).</w:t>
      </w:r>
    </w:p>
    <w:p w:rsidR="00445417" w:rsidRDefault="00DD4AEC">
      <w:pPr>
        <w:pStyle w:val="a3"/>
        <w:spacing w:before="8" w:line="272" w:lineRule="exact"/>
        <w:ind w:left="1470" w:firstLine="0"/>
      </w:pPr>
      <w:r>
        <w:t>Пояснительная</w:t>
      </w:r>
      <w:r>
        <w:rPr>
          <w:spacing w:val="-5"/>
        </w:rPr>
        <w:t xml:space="preserve"> </w:t>
      </w:r>
      <w:r>
        <w:t>записка.</w:t>
      </w:r>
    </w:p>
    <w:p w:rsidR="00445417" w:rsidRDefault="00DD4AEC">
      <w:pPr>
        <w:pStyle w:val="a3"/>
        <w:ind w:right="1059"/>
      </w:pPr>
      <w:r>
        <w:t>В</w:t>
      </w:r>
      <w:r>
        <w:rPr>
          <w:spacing w:val="1"/>
        </w:rPr>
        <w:t xml:space="preserve"> </w:t>
      </w:r>
      <w:r>
        <w:t>современном</w:t>
      </w:r>
      <w:r>
        <w:rPr>
          <w:spacing w:val="1"/>
        </w:rPr>
        <w:t xml:space="preserve"> </w:t>
      </w:r>
      <w:r>
        <w:t>цифровом</w:t>
      </w:r>
      <w:r>
        <w:rPr>
          <w:spacing w:val="1"/>
        </w:rPr>
        <w:t xml:space="preserve"> </w:t>
      </w:r>
      <w:r>
        <w:t>мире</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приобретают</w:t>
      </w:r>
      <w:r>
        <w:rPr>
          <w:spacing w:val="1"/>
        </w:rPr>
        <w:t xml:space="preserve"> </w:t>
      </w:r>
      <w:r>
        <w:t>всё</w:t>
      </w:r>
      <w:r>
        <w:rPr>
          <w:spacing w:val="1"/>
        </w:rPr>
        <w:t xml:space="preserve"> </w:t>
      </w:r>
      <w:r>
        <w:t>большую значимость, как с точки зрения практических приложений, так и их роли в</w:t>
      </w:r>
      <w:r>
        <w:rPr>
          <w:spacing w:val="1"/>
        </w:rPr>
        <w:t xml:space="preserve"> </w:t>
      </w:r>
      <w:r>
        <w:t>образовании,</w:t>
      </w:r>
      <w:r>
        <w:rPr>
          <w:spacing w:val="1"/>
        </w:rPr>
        <w:t xml:space="preserve"> </w:t>
      </w:r>
      <w:r>
        <w:t>необходимом</w:t>
      </w:r>
      <w:r>
        <w:rPr>
          <w:spacing w:val="1"/>
        </w:rPr>
        <w:t xml:space="preserve"> </w:t>
      </w:r>
      <w:r>
        <w:t>каждому</w:t>
      </w:r>
      <w:r>
        <w:rPr>
          <w:spacing w:val="1"/>
        </w:rPr>
        <w:t xml:space="preserve"> </w:t>
      </w:r>
      <w:r>
        <w:t>человеку.</w:t>
      </w:r>
      <w:r>
        <w:rPr>
          <w:spacing w:val="1"/>
        </w:rPr>
        <w:t xml:space="preserve"> </w:t>
      </w:r>
      <w:r>
        <w:t>Возрастает</w:t>
      </w:r>
      <w:r>
        <w:rPr>
          <w:spacing w:val="1"/>
        </w:rPr>
        <w:t xml:space="preserve"> </w:t>
      </w:r>
      <w:r>
        <w:t>число</w:t>
      </w:r>
      <w:r>
        <w:rPr>
          <w:spacing w:val="1"/>
        </w:rPr>
        <w:t xml:space="preserve"> </w:t>
      </w:r>
      <w:r>
        <w:t>профессий,</w:t>
      </w:r>
      <w:r>
        <w:rPr>
          <w:spacing w:val="1"/>
        </w:rPr>
        <w:t xml:space="preserve"> </w:t>
      </w:r>
      <w:r>
        <w:t>при</w:t>
      </w:r>
      <w:r>
        <w:rPr>
          <w:spacing w:val="1"/>
        </w:rPr>
        <w:t xml:space="preserve"> </w:t>
      </w:r>
      <w:r>
        <w:t>овладении которыми требуется хорошая базовая подготовка в области вероятности и</w:t>
      </w:r>
      <w:r>
        <w:rPr>
          <w:spacing w:val="1"/>
        </w:rPr>
        <w:t xml:space="preserve"> </w:t>
      </w:r>
      <w:r>
        <w:t>статистики,</w:t>
      </w:r>
      <w:r>
        <w:rPr>
          <w:spacing w:val="1"/>
        </w:rPr>
        <w:t xml:space="preserve"> </w:t>
      </w:r>
      <w:r>
        <w:t>такая</w:t>
      </w:r>
      <w:r>
        <w:rPr>
          <w:spacing w:val="1"/>
        </w:rPr>
        <w:t xml:space="preserve"> </w:t>
      </w:r>
      <w:r>
        <w:t>подготовка важна для</w:t>
      </w:r>
      <w:r>
        <w:rPr>
          <w:spacing w:val="1"/>
        </w:rPr>
        <w:t xml:space="preserve"> </w:t>
      </w:r>
      <w:r>
        <w:t>продолжения образования</w:t>
      </w:r>
      <w:r>
        <w:rPr>
          <w:spacing w:val="1"/>
        </w:rPr>
        <w:t xml:space="preserve"> </w:t>
      </w:r>
      <w:r>
        <w:t>и</w:t>
      </w:r>
      <w:r>
        <w:rPr>
          <w:spacing w:val="1"/>
        </w:rPr>
        <w:t xml:space="preserve"> </w:t>
      </w:r>
      <w:r>
        <w:t>для</w:t>
      </w:r>
      <w:r>
        <w:rPr>
          <w:spacing w:val="1"/>
        </w:rPr>
        <w:t xml:space="preserve"> </w:t>
      </w:r>
      <w:r>
        <w:t>успешной</w:t>
      </w:r>
      <w:r>
        <w:rPr>
          <w:spacing w:val="1"/>
        </w:rPr>
        <w:t xml:space="preserve"> </w:t>
      </w:r>
      <w:r>
        <w:t>профессиональной карьеры.</w:t>
      </w:r>
    </w:p>
    <w:p w:rsidR="00445417" w:rsidRDefault="00DD4AEC">
      <w:pPr>
        <w:pStyle w:val="a3"/>
        <w:ind w:right="1057"/>
      </w:pPr>
      <w:r>
        <w:t>Каждый человек постоянно принимает решения на основе имеющихся у него</w:t>
      </w:r>
      <w:r>
        <w:rPr>
          <w:spacing w:val="1"/>
        </w:rPr>
        <w:t xml:space="preserve"> </w:t>
      </w:r>
      <w:r>
        <w:t>данных. А для обоснованного принятия решения в условиях недостатка или 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1"/>
        </w:rPr>
        <w:t xml:space="preserve"> </w:t>
      </w:r>
      <w:r>
        <w:t>сформированное</w:t>
      </w:r>
      <w:r>
        <w:rPr>
          <w:spacing w:val="1"/>
        </w:rPr>
        <w:t xml:space="preserve"> </w:t>
      </w:r>
      <w:r>
        <w:t>вероятностное</w:t>
      </w:r>
      <w:r>
        <w:rPr>
          <w:spacing w:val="1"/>
        </w:rPr>
        <w:t xml:space="preserve"> </w:t>
      </w:r>
      <w:r>
        <w:t>и</w:t>
      </w:r>
      <w:r>
        <w:rPr>
          <w:spacing w:val="1"/>
        </w:rPr>
        <w:t xml:space="preserve"> </w:t>
      </w:r>
      <w:r>
        <w:t>статистическое мышление.</w:t>
      </w:r>
    </w:p>
    <w:p w:rsidR="00445417" w:rsidRDefault="00DD4AEC">
      <w:pPr>
        <w:pStyle w:val="a3"/>
        <w:ind w:right="1058"/>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1"/>
        </w:rPr>
        <w:t xml:space="preserve"> </w:t>
      </w:r>
      <w:r>
        <w:t>многих</w:t>
      </w:r>
      <w:r>
        <w:rPr>
          <w:spacing w:val="1"/>
        </w:rPr>
        <w:t xml:space="preserve"> </w:t>
      </w:r>
      <w:r>
        <w:t>реальных</w:t>
      </w:r>
      <w:r>
        <w:rPr>
          <w:spacing w:val="-9"/>
        </w:rPr>
        <w:t xml:space="preserve"> </w:t>
      </w:r>
      <w:r>
        <w:t>процессов</w:t>
      </w:r>
      <w:r>
        <w:rPr>
          <w:spacing w:val="-3"/>
        </w:rPr>
        <w:t xml:space="preserve"> </w:t>
      </w:r>
      <w:r>
        <w:t>и</w:t>
      </w:r>
      <w:r>
        <w:rPr>
          <w:spacing w:val="-10"/>
        </w:rPr>
        <w:t xml:space="preserve"> </w:t>
      </w:r>
      <w:r>
        <w:t>зависимостей,</w:t>
      </w:r>
      <w:r>
        <w:rPr>
          <w:spacing w:val="-6"/>
        </w:rPr>
        <w:t xml:space="preserve"> </w:t>
      </w:r>
      <w:r>
        <w:t>производить</w:t>
      </w:r>
      <w:r>
        <w:rPr>
          <w:spacing w:val="2"/>
        </w:rPr>
        <w:t xml:space="preserve"> </w:t>
      </w:r>
      <w:r>
        <w:t>простейшие</w:t>
      </w:r>
      <w:r>
        <w:rPr>
          <w:spacing w:val="-10"/>
        </w:rPr>
        <w:t xml:space="preserve"> </w:t>
      </w:r>
      <w:r>
        <w:t>вероятностные</w:t>
      </w:r>
      <w:r>
        <w:rPr>
          <w:spacing w:val="-5"/>
        </w:rPr>
        <w:t xml:space="preserve"> </w:t>
      </w:r>
      <w:r>
        <w:t>расчёты.</w:t>
      </w:r>
    </w:p>
    <w:p w:rsidR="00445417" w:rsidRDefault="00DD4AEC">
      <w:pPr>
        <w:pStyle w:val="a3"/>
        <w:ind w:right="1057"/>
      </w:pPr>
      <w:r>
        <w:t>Знакомство</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r>
        <w:rPr>
          <w:spacing w:val="1"/>
        </w:rPr>
        <w:t xml:space="preserve"> </w:t>
      </w:r>
      <w:r>
        <w:t>и</w:t>
      </w:r>
      <w:r>
        <w:rPr>
          <w:spacing w:val="1"/>
        </w:rPr>
        <w:t xml:space="preserve"> </w:t>
      </w:r>
      <w:r>
        <w:t>представления данных из различных сфер жизни общества и государства приобщает</w:t>
      </w:r>
      <w:r>
        <w:rPr>
          <w:spacing w:val="1"/>
        </w:rPr>
        <w:t xml:space="preserve"> </w:t>
      </w:r>
      <w:r>
        <w:t>обучающихся к общественным интересам. Изучение основ комбинаторики развивает</w:t>
      </w:r>
      <w:r>
        <w:rPr>
          <w:spacing w:val="1"/>
        </w:rPr>
        <w:t xml:space="preserve"> </w:t>
      </w:r>
      <w:r>
        <w:t>навыки организации перебора и подсчёта числа вариантов, в том числе в прикладных</w:t>
      </w:r>
      <w:r>
        <w:rPr>
          <w:spacing w:val="1"/>
        </w:rPr>
        <w:t xml:space="preserve"> </w:t>
      </w:r>
      <w:r>
        <w:t>задачах. Знакомство с основами теории графов создаёт математический фундамент для</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цифровых</w:t>
      </w:r>
      <w:r>
        <w:rPr>
          <w:spacing w:val="1"/>
        </w:rPr>
        <w:t xml:space="preserve"> </w:t>
      </w:r>
      <w:r>
        <w:t>технологий.</w:t>
      </w:r>
      <w:r>
        <w:rPr>
          <w:spacing w:val="1"/>
        </w:rPr>
        <w:t xml:space="preserve"> </w:t>
      </w:r>
      <w:r>
        <w:t>При</w:t>
      </w:r>
      <w:r>
        <w:rPr>
          <w:spacing w:val="1"/>
        </w:rPr>
        <w:t xml:space="preserve"> </w:t>
      </w:r>
      <w:r>
        <w:t>изучении</w:t>
      </w:r>
      <w:r>
        <w:rPr>
          <w:spacing w:val="1"/>
        </w:rPr>
        <w:t xml:space="preserve"> </w:t>
      </w:r>
      <w:r>
        <w:t>статистики</w:t>
      </w:r>
      <w:r>
        <w:rPr>
          <w:spacing w:val="1"/>
        </w:rPr>
        <w:t xml:space="preserve"> </w:t>
      </w:r>
      <w:r>
        <w:t>и</w:t>
      </w:r>
      <w:r>
        <w:rPr>
          <w:spacing w:val="1"/>
        </w:rPr>
        <w:t xml:space="preserve"> </w:t>
      </w:r>
      <w:r>
        <w:t>вероятности</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современной картине мира и методах его исследования, формируется понимание роли</w:t>
      </w:r>
      <w:r>
        <w:rPr>
          <w:spacing w:val="1"/>
        </w:rPr>
        <w:t xml:space="preserve"> </w:t>
      </w:r>
      <w:r>
        <w:t>статистики как источника социально значимой информации и закладываются основы</w:t>
      </w:r>
      <w:r>
        <w:rPr>
          <w:spacing w:val="1"/>
        </w:rPr>
        <w:t xml:space="preserve"> </w:t>
      </w:r>
      <w:r>
        <w:t>вероятностного</w:t>
      </w:r>
      <w:r>
        <w:rPr>
          <w:spacing w:val="3"/>
        </w:rPr>
        <w:t xml:space="preserve"> </w:t>
      </w:r>
      <w:r>
        <w:t>мышления.</w:t>
      </w:r>
    </w:p>
    <w:p w:rsidR="00445417" w:rsidRDefault="00DD4AEC">
      <w:pPr>
        <w:pStyle w:val="a3"/>
        <w:spacing w:before="6" w:line="272" w:lineRule="exact"/>
        <w:ind w:left="1470" w:firstLine="0"/>
      </w:pPr>
      <w:r>
        <w:t>В</w:t>
      </w:r>
      <w:r>
        <w:rPr>
          <w:spacing w:val="16"/>
        </w:rPr>
        <w:t xml:space="preserve"> </w:t>
      </w:r>
      <w:r>
        <w:t>соответствии</w:t>
      </w:r>
      <w:r>
        <w:rPr>
          <w:spacing w:val="14"/>
        </w:rPr>
        <w:t xml:space="preserve"> </w:t>
      </w:r>
      <w:r>
        <w:t>с</w:t>
      </w:r>
      <w:r>
        <w:rPr>
          <w:spacing w:val="69"/>
        </w:rPr>
        <w:t xml:space="preserve"> </w:t>
      </w:r>
      <w:r>
        <w:t>данными</w:t>
      </w:r>
      <w:r>
        <w:rPr>
          <w:spacing w:val="76"/>
        </w:rPr>
        <w:t xml:space="preserve"> </w:t>
      </w:r>
      <w:r>
        <w:t>целями</w:t>
      </w:r>
      <w:r>
        <w:rPr>
          <w:spacing w:val="72"/>
        </w:rPr>
        <w:t xml:space="preserve"> </w:t>
      </w:r>
      <w:r>
        <w:t>в</w:t>
      </w:r>
      <w:r>
        <w:rPr>
          <w:spacing w:val="76"/>
        </w:rPr>
        <w:t xml:space="preserve"> </w:t>
      </w:r>
      <w:r>
        <w:t>структуре</w:t>
      </w:r>
      <w:r>
        <w:rPr>
          <w:spacing w:val="75"/>
        </w:rPr>
        <w:t xml:space="preserve"> </w:t>
      </w:r>
      <w:r>
        <w:t>программы</w:t>
      </w:r>
      <w:r>
        <w:rPr>
          <w:spacing w:val="77"/>
        </w:rPr>
        <w:t xml:space="preserve"> </w:t>
      </w:r>
      <w:r>
        <w:t>учебного</w:t>
      </w:r>
      <w:r>
        <w:rPr>
          <w:spacing w:val="80"/>
        </w:rPr>
        <w:t xml:space="preserve"> </w:t>
      </w:r>
      <w:r>
        <w:t>курса</w:t>
      </w:r>
    </w:p>
    <w:p w:rsidR="00445417" w:rsidRDefault="00DD4AEC">
      <w:pPr>
        <w:pStyle w:val="a3"/>
        <w:ind w:right="1062" w:firstLine="0"/>
      </w:pPr>
      <w:r>
        <w:t>«Вероятность</w:t>
      </w:r>
      <w:r>
        <w:rPr>
          <w:spacing w:val="1"/>
        </w:rPr>
        <w:t xml:space="preserve"> </w:t>
      </w:r>
      <w:r>
        <w:t>и</w:t>
      </w:r>
      <w:r>
        <w:rPr>
          <w:spacing w:val="1"/>
        </w:rPr>
        <w:t xml:space="preserve"> </w:t>
      </w:r>
      <w:r>
        <w:t>статистика»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1"/>
        </w:rPr>
        <w:t xml:space="preserve"> </w:t>
      </w:r>
      <w:r>
        <w:t>«Введение</w:t>
      </w:r>
      <w:r>
        <w:rPr>
          <w:spacing w:val="1"/>
        </w:rPr>
        <w:t xml:space="preserve"> </w:t>
      </w:r>
      <w:r>
        <w:t>в</w:t>
      </w:r>
      <w:r>
        <w:rPr>
          <w:spacing w:val="61"/>
        </w:rPr>
        <w:t xml:space="preserve"> </w:t>
      </w:r>
      <w:r>
        <w:t>теорию</w:t>
      </w:r>
      <w:r>
        <w:rPr>
          <w:spacing w:val="1"/>
        </w:rPr>
        <w:t xml:space="preserve"> </w:t>
      </w:r>
      <w:r>
        <w:t>графов».</w:t>
      </w:r>
    </w:p>
    <w:p w:rsidR="00445417" w:rsidRDefault="00DD4AEC">
      <w:pPr>
        <w:pStyle w:val="a3"/>
        <w:ind w:right="1057"/>
      </w:pPr>
      <w:r>
        <w:t>Содержание линии «Представление данных и описательная статистика» служит</w:t>
      </w:r>
      <w:r>
        <w:rPr>
          <w:spacing w:val="1"/>
        </w:rPr>
        <w:t xml:space="preserve"> </w:t>
      </w:r>
      <w:r>
        <w:t>основой для формирования навыков работы с информацией: от чтения и интерпретации</w:t>
      </w:r>
      <w:r>
        <w:rPr>
          <w:spacing w:val="-57"/>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и</w:t>
      </w:r>
      <w:r>
        <w:rPr>
          <w:spacing w:val="1"/>
        </w:rPr>
        <w:t xml:space="preserve"> </w:t>
      </w:r>
      <w:r>
        <w:t>графиках,</w:t>
      </w:r>
      <w:r>
        <w:rPr>
          <w:spacing w:val="1"/>
        </w:rPr>
        <w:t xml:space="preserve"> </w:t>
      </w:r>
      <w:r>
        <w:t>до</w:t>
      </w:r>
      <w:r>
        <w:rPr>
          <w:spacing w:val="1"/>
        </w:rPr>
        <w:t xml:space="preserve"> </w:t>
      </w:r>
      <w:r>
        <w:t>сбора,</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1"/>
        </w:rPr>
        <w:t xml:space="preserve"> </w:t>
      </w:r>
      <w:r>
        <w:t>считывать</w:t>
      </w:r>
      <w:r>
        <w:rPr>
          <w:spacing w:val="1"/>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 размышлять над факторами, вызывающими изменчивость, и оценивать их</w:t>
      </w:r>
      <w:r>
        <w:rPr>
          <w:spacing w:val="1"/>
        </w:rPr>
        <w:t xml:space="preserve"> </w:t>
      </w:r>
      <w:r>
        <w:t>влияние</w:t>
      </w:r>
      <w:r>
        <w:rPr>
          <w:spacing w:val="-8"/>
        </w:rPr>
        <w:t xml:space="preserve"> </w:t>
      </w:r>
      <w:r>
        <w:t>на</w:t>
      </w:r>
      <w:r>
        <w:rPr>
          <w:spacing w:val="1"/>
        </w:rPr>
        <w:t xml:space="preserve"> </w:t>
      </w:r>
      <w:r>
        <w:t>рассматриваемые</w:t>
      </w:r>
      <w:r>
        <w:rPr>
          <w:spacing w:val="-2"/>
        </w:rPr>
        <w:t xml:space="preserve"> </w:t>
      </w:r>
      <w:r>
        <w:t>величины и</w:t>
      </w:r>
      <w:r>
        <w:rPr>
          <w:spacing w:val="-3"/>
        </w:rPr>
        <w:t xml:space="preserve"> </w:t>
      </w:r>
      <w:r>
        <w:t>процессы.</w:t>
      </w:r>
    </w:p>
    <w:p w:rsidR="00445417" w:rsidRDefault="00DD4AEC">
      <w:pPr>
        <w:pStyle w:val="a3"/>
        <w:ind w:right="1048"/>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вероятностей. Большое значение имеют практические задания, в частности опыты</w:t>
      </w:r>
      <w:r>
        <w:rPr>
          <w:spacing w:val="1"/>
        </w:rPr>
        <w:t xml:space="preserve"> </w:t>
      </w:r>
      <w:r>
        <w:t>с</w:t>
      </w:r>
      <w:r>
        <w:rPr>
          <w:spacing w:val="1"/>
        </w:rPr>
        <w:t xml:space="preserve"> </w:t>
      </w:r>
      <w:r>
        <w:t>классическими</w:t>
      </w:r>
      <w:r>
        <w:rPr>
          <w:spacing w:val="4"/>
        </w:rPr>
        <w:t xml:space="preserve"> </w:t>
      </w:r>
      <w:r>
        <w:t>вероятностными</w:t>
      </w:r>
      <w:r>
        <w:rPr>
          <w:spacing w:val="-5"/>
        </w:rPr>
        <w:t xml:space="preserve"> </w:t>
      </w:r>
      <w:r>
        <w:t>моделями.</w:t>
      </w:r>
    </w:p>
    <w:p w:rsidR="00445417" w:rsidRDefault="00DD4AEC">
      <w:pPr>
        <w:pStyle w:val="a3"/>
        <w:spacing w:before="3"/>
        <w:ind w:right="1064"/>
      </w:pPr>
      <w:r>
        <w:t>Понятие вероятности вводится как мера правдоподобия случайного</w:t>
      </w:r>
      <w:r>
        <w:rPr>
          <w:spacing w:val="61"/>
        </w:rPr>
        <w:t xml:space="preserve"> </w:t>
      </w:r>
      <w:r>
        <w:t>события.</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с</w:t>
      </w:r>
      <w:r>
        <w:rPr>
          <w:spacing w:val="1"/>
        </w:rPr>
        <w:t xml:space="preserve"> </w:t>
      </w:r>
      <w:r>
        <w:t>равновозможными</w:t>
      </w:r>
      <w:r>
        <w:rPr>
          <w:spacing w:val="1"/>
        </w:rPr>
        <w:t xml:space="preserve"> </w:t>
      </w:r>
      <w:r>
        <w:t>элементарными исходами, вероятностными законами, позволяющими ставить и решать</w:t>
      </w:r>
      <w:r>
        <w:rPr>
          <w:spacing w:val="1"/>
        </w:rPr>
        <w:t xml:space="preserve"> </w:t>
      </w:r>
      <w:r>
        <w:t>более сложные задачи. В учебный курс входят начальные представления о случайных</w:t>
      </w:r>
      <w:r>
        <w:rPr>
          <w:spacing w:val="1"/>
        </w:rPr>
        <w:t xml:space="preserve"> </w:t>
      </w:r>
      <w:r>
        <w:t>величинах</w:t>
      </w:r>
      <w:r>
        <w:rPr>
          <w:spacing w:val="-7"/>
        </w:rPr>
        <w:t xml:space="preserve"> </w:t>
      </w:r>
      <w:r>
        <w:t>и</w:t>
      </w:r>
      <w:r>
        <w:rPr>
          <w:spacing w:val="8"/>
        </w:rPr>
        <w:t xml:space="preserve"> </w:t>
      </w:r>
      <w:r>
        <w:t>их</w:t>
      </w:r>
      <w:r>
        <w:rPr>
          <w:spacing w:val="-8"/>
        </w:rPr>
        <w:t xml:space="preserve"> </w:t>
      </w:r>
      <w:r>
        <w:t>числовых</w:t>
      </w:r>
      <w:r>
        <w:rPr>
          <w:spacing w:val="-6"/>
        </w:rPr>
        <w:t xml:space="preserve"> </w:t>
      </w:r>
      <w:r>
        <w:t>характеристиках.</w:t>
      </w:r>
    </w:p>
    <w:p w:rsidR="00445417" w:rsidRDefault="00DD4AEC">
      <w:pPr>
        <w:pStyle w:val="a3"/>
        <w:spacing w:line="242" w:lineRule="auto"/>
        <w:ind w:right="1070"/>
      </w:pP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множествами</w:t>
      </w:r>
      <w:r>
        <w:rPr>
          <w:spacing w:val="30"/>
        </w:rPr>
        <w:t xml:space="preserve"> </w:t>
      </w:r>
      <w:r>
        <w:t>и</w:t>
      </w:r>
      <w:r>
        <w:rPr>
          <w:spacing w:val="30"/>
        </w:rPr>
        <w:t xml:space="preserve"> </w:t>
      </w:r>
      <w:r>
        <w:t>основными</w:t>
      </w:r>
      <w:r>
        <w:rPr>
          <w:spacing w:val="21"/>
        </w:rPr>
        <w:t xml:space="preserve"> </w:t>
      </w:r>
      <w:r>
        <w:t>операциями</w:t>
      </w:r>
      <w:r>
        <w:rPr>
          <w:spacing w:val="35"/>
        </w:rPr>
        <w:t xml:space="preserve"> </w:t>
      </w:r>
      <w:r>
        <w:t>над</w:t>
      </w:r>
      <w:r>
        <w:rPr>
          <w:spacing w:val="26"/>
        </w:rPr>
        <w:t xml:space="preserve"> </w:t>
      </w:r>
      <w:r>
        <w:t>множествами,</w:t>
      </w:r>
      <w:r>
        <w:rPr>
          <w:spacing w:val="37"/>
        </w:rPr>
        <w:t xml:space="preserve"> </w:t>
      </w:r>
      <w:r>
        <w:t>рассматриваются</w:t>
      </w:r>
      <w:r>
        <w:rPr>
          <w:spacing w:val="32"/>
        </w:rPr>
        <w:t xml:space="preserve"> </w:t>
      </w:r>
      <w:r>
        <w:t>примеры</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339" w:firstLine="0"/>
        <w:jc w:val="left"/>
      </w:pPr>
      <w:r>
        <w:t>применения</w:t>
      </w:r>
      <w:r>
        <w:rPr>
          <w:spacing w:val="15"/>
        </w:rPr>
        <w:t xml:space="preserve"> </w:t>
      </w:r>
      <w:r>
        <w:t>для</w:t>
      </w:r>
      <w:r>
        <w:rPr>
          <w:spacing w:val="18"/>
        </w:rPr>
        <w:t xml:space="preserve"> </w:t>
      </w:r>
      <w:r>
        <w:t>решения</w:t>
      </w:r>
      <w:r>
        <w:rPr>
          <w:spacing w:val="14"/>
        </w:rPr>
        <w:t xml:space="preserve"> </w:t>
      </w:r>
      <w:r>
        <w:t>задач,</w:t>
      </w:r>
      <w:r>
        <w:rPr>
          <w:spacing w:val="25"/>
        </w:rPr>
        <w:t xml:space="preserve"> </w:t>
      </w:r>
      <w:r>
        <w:t>а</w:t>
      </w:r>
      <w:r>
        <w:rPr>
          <w:spacing w:val="12"/>
        </w:rPr>
        <w:t xml:space="preserve"> </w:t>
      </w:r>
      <w:r>
        <w:t>также</w:t>
      </w:r>
      <w:r>
        <w:rPr>
          <w:spacing w:val="18"/>
        </w:rPr>
        <w:t xml:space="preserve"> </w:t>
      </w:r>
      <w:r>
        <w:t>использования</w:t>
      </w:r>
      <w:r>
        <w:rPr>
          <w:spacing w:val="11"/>
        </w:rPr>
        <w:t xml:space="preserve"> </w:t>
      </w:r>
      <w:r>
        <w:t>в</w:t>
      </w:r>
      <w:r>
        <w:rPr>
          <w:spacing w:val="20"/>
        </w:rPr>
        <w:t xml:space="preserve"> </w:t>
      </w:r>
      <w:r>
        <w:t>других</w:t>
      </w:r>
      <w:r>
        <w:rPr>
          <w:spacing w:val="9"/>
        </w:rPr>
        <w:t xml:space="preserve"> </w:t>
      </w:r>
      <w:r>
        <w:t>математических</w:t>
      </w:r>
      <w:r>
        <w:rPr>
          <w:spacing w:val="-57"/>
        </w:rPr>
        <w:t xml:space="preserve"> </w:t>
      </w:r>
      <w:r>
        <w:t>курсах</w:t>
      </w:r>
      <w:r>
        <w:rPr>
          <w:spacing w:val="-7"/>
        </w:rPr>
        <w:t xml:space="preserve"> </w:t>
      </w:r>
      <w:r>
        <w:t>и</w:t>
      </w:r>
      <w:r>
        <w:rPr>
          <w:spacing w:val="8"/>
        </w:rPr>
        <w:t xml:space="preserve"> </w:t>
      </w:r>
      <w:r>
        <w:t>учебных</w:t>
      </w:r>
      <w:r>
        <w:rPr>
          <w:spacing w:val="-7"/>
        </w:rPr>
        <w:t xml:space="preserve"> </w:t>
      </w:r>
      <w:r>
        <w:t>предметах.</w:t>
      </w:r>
    </w:p>
    <w:p w:rsidR="00445417" w:rsidRDefault="00DD4AEC">
      <w:pPr>
        <w:pStyle w:val="a3"/>
        <w:spacing w:line="242" w:lineRule="auto"/>
        <w:ind w:right="1070"/>
        <w:jc w:val="left"/>
      </w:pPr>
      <w:r>
        <w:t>В</w:t>
      </w:r>
      <w:r>
        <w:rPr>
          <w:spacing w:val="20"/>
        </w:rPr>
        <w:t xml:space="preserve"> </w:t>
      </w:r>
      <w:r>
        <w:t>7–9</w:t>
      </w:r>
      <w:r>
        <w:rPr>
          <w:spacing w:val="26"/>
        </w:rPr>
        <w:t xml:space="preserve"> </w:t>
      </w:r>
      <w:r>
        <w:t>классах</w:t>
      </w:r>
      <w:r>
        <w:rPr>
          <w:spacing w:val="18"/>
        </w:rPr>
        <w:t xml:space="preserve"> </w:t>
      </w:r>
      <w:r>
        <w:t>изучается</w:t>
      </w:r>
      <w:r>
        <w:rPr>
          <w:spacing w:val="36"/>
        </w:rPr>
        <w:t xml:space="preserve"> </w:t>
      </w:r>
      <w:r>
        <w:t>учебный</w:t>
      </w:r>
      <w:r>
        <w:rPr>
          <w:spacing w:val="29"/>
        </w:rPr>
        <w:t xml:space="preserve"> </w:t>
      </w:r>
      <w:r>
        <w:t>курс</w:t>
      </w:r>
      <w:r>
        <w:rPr>
          <w:spacing w:val="25"/>
        </w:rPr>
        <w:t xml:space="preserve"> </w:t>
      </w:r>
      <w:r>
        <w:t>«Вероятность</w:t>
      </w:r>
      <w:r>
        <w:rPr>
          <w:spacing w:val="29"/>
        </w:rPr>
        <w:t xml:space="preserve"> </w:t>
      </w:r>
      <w:r>
        <w:t>и</w:t>
      </w:r>
      <w:r>
        <w:rPr>
          <w:spacing w:val="18"/>
        </w:rPr>
        <w:t xml:space="preserve"> </w:t>
      </w:r>
      <w:r>
        <w:t>статистика»,</w:t>
      </w:r>
      <w:r>
        <w:rPr>
          <w:spacing w:val="30"/>
        </w:rPr>
        <w:t xml:space="preserve"> </w:t>
      </w:r>
      <w:r>
        <w:t>в</w:t>
      </w:r>
      <w:r>
        <w:rPr>
          <w:spacing w:val="24"/>
        </w:rPr>
        <w:t xml:space="preserve"> </w:t>
      </w:r>
      <w:r>
        <w:t>который</w:t>
      </w:r>
      <w:r>
        <w:rPr>
          <w:spacing w:val="-57"/>
        </w:rPr>
        <w:t xml:space="preserve"> </w:t>
      </w:r>
      <w:r>
        <w:t>входят</w:t>
      </w:r>
      <w:r>
        <w:rPr>
          <w:spacing w:val="26"/>
        </w:rPr>
        <w:t xml:space="preserve"> </w:t>
      </w:r>
      <w:r>
        <w:t>разделы:</w:t>
      </w:r>
      <w:r>
        <w:rPr>
          <w:spacing w:val="27"/>
        </w:rPr>
        <w:t xml:space="preserve"> </w:t>
      </w:r>
      <w:r>
        <w:t>«Представление</w:t>
      </w:r>
      <w:r>
        <w:rPr>
          <w:spacing w:val="27"/>
        </w:rPr>
        <w:t xml:space="preserve"> </w:t>
      </w:r>
      <w:r>
        <w:t>данных</w:t>
      </w:r>
      <w:r>
        <w:rPr>
          <w:spacing w:val="18"/>
        </w:rPr>
        <w:t xml:space="preserve"> </w:t>
      </w:r>
      <w:r>
        <w:t>и</w:t>
      </w:r>
      <w:r>
        <w:rPr>
          <w:spacing w:val="27"/>
        </w:rPr>
        <w:t xml:space="preserve"> </w:t>
      </w:r>
      <w:r>
        <w:t>описательная</w:t>
      </w:r>
      <w:r>
        <w:rPr>
          <w:spacing w:val="28"/>
        </w:rPr>
        <w:t xml:space="preserve"> </w:t>
      </w:r>
      <w:r>
        <w:t>статистика»,</w:t>
      </w:r>
      <w:r>
        <w:rPr>
          <w:spacing w:val="33"/>
        </w:rPr>
        <w:t xml:space="preserve"> </w:t>
      </w:r>
      <w:r>
        <w:t>«Вероятность»,</w:t>
      </w:r>
    </w:p>
    <w:p w:rsidR="00445417" w:rsidRDefault="00DD4AEC">
      <w:pPr>
        <w:pStyle w:val="a3"/>
        <w:spacing w:line="271" w:lineRule="exact"/>
        <w:ind w:firstLine="0"/>
        <w:jc w:val="left"/>
      </w:pPr>
      <w:r>
        <w:t>«Элементы</w:t>
      </w:r>
      <w:r>
        <w:rPr>
          <w:spacing w:val="-6"/>
        </w:rPr>
        <w:t xml:space="preserve"> </w:t>
      </w:r>
      <w:r>
        <w:t>комбинаторики»,</w:t>
      </w:r>
      <w:r>
        <w:rPr>
          <w:spacing w:val="-5"/>
        </w:rPr>
        <w:t xml:space="preserve"> </w:t>
      </w:r>
      <w:r>
        <w:t>«Введение</w:t>
      </w:r>
      <w:r>
        <w:rPr>
          <w:spacing w:val="-8"/>
        </w:rPr>
        <w:t xml:space="preserve"> </w:t>
      </w:r>
      <w:r>
        <w:t>в</w:t>
      </w:r>
      <w:r>
        <w:rPr>
          <w:spacing w:val="-8"/>
        </w:rPr>
        <w:t xml:space="preserve"> </w:t>
      </w:r>
      <w:r>
        <w:t>теорию</w:t>
      </w:r>
      <w:r>
        <w:rPr>
          <w:spacing w:val="-10"/>
        </w:rPr>
        <w:t xml:space="preserve"> </w:t>
      </w:r>
      <w:r>
        <w:t>графов».</w:t>
      </w:r>
    </w:p>
    <w:p w:rsidR="00445417" w:rsidRDefault="00DD4AEC">
      <w:pPr>
        <w:pStyle w:val="a3"/>
        <w:tabs>
          <w:tab w:val="left" w:pos="950"/>
          <w:tab w:val="left" w:pos="1810"/>
          <w:tab w:val="left" w:pos="2688"/>
          <w:tab w:val="left" w:pos="4792"/>
          <w:tab w:val="left" w:pos="5402"/>
          <w:tab w:val="left" w:pos="6602"/>
          <w:tab w:val="left" w:pos="7788"/>
        </w:tabs>
        <w:spacing w:before="2" w:line="275" w:lineRule="exact"/>
        <w:ind w:left="0" w:right="1075" w:firstLine="0"/>
        <w:jc w:val="right"/>
      </w:pPr>
      <w:r>
        <w:t>Общее</w:t>
      </w:r>
      <w:r>
        <w:tab/>
        <w:t>число</w:t>
      </w:r>
      <w:r>
        <w:tab/>
        <w:t>часов,</w:t>
      </w:r>
      <w:r>
        <w:tab/>
        <w:t>рекомендованных</w:t>
      </w:r>
      <w:r>
        <w:tab/>
        <w:t>для</w:t>
      </w:r>
      <w:r>
        <w:tab/>
        <w:t>изучения</w:t>
      </w:r>
      <w:r>
        <w:tab/>
        <w:t>учебного</w:t>
      </w:r>
      <w:r>
        <w:tab/>
        <w:t>курса</w:t>
      </w:r>
    </w:p>
    <w:p w:rsidR="00445417" w:rsidRDefault="00DD4AEC">
      <w:pPr>
        <w:pStyle w:val="a3"/>
        <w:spacing w:line="274" w:lineRule="exact"/>
        <w:ind w:right="1060" w:firstLine="0"/>
        <w:jc w:val="right"/>
      </w:pPr>
      <w:r>
        <w:t>«Вероятность</w:t>
      </w:r>
      <w:r>
        <w:rPr>
          <w:spacing w:val="-2"/>
        </w:rPr>
        <w:t xml:space="preserve"> </w:t>
      </w:r>
      <w:r>
        <w:t>и</w:t>
      </w:r>
      <w:r>
        <w:rPr>
          <w:spacing w:val="-4"/>
        </w:rPr>
        <w:t xml:space="preserve"> </w:t>
      </w:r>
      <w:r>
        <w:t>статистика»,</w:t>
      </w:r>
      <w:r>
        <w:rPr>
          <w:spacing w:val="8"/>
        </w:rPr>
        <w:t xml:space="preserve"> </w:t>
      </w:r>
      <w:r>
        <w:t>– 102</w:t>
      </w:r>
      <w:r>
        <w:rPr>
          <w:spacing w:val="1"/>
        </w:rPr>
        <w:t xml:space="preserve"> </w:t>
      </w:r>
      <w:r>
        <w:t>часа:</w:t>
      </w:r>
      <w:r>
        <w:rPr>
          <w:spacing w:val="-4"/>
        </w:rPr>
        <w:t xml:space="preserve"> </w:t>
      </w:r>
      <w:r>
        <w:t>в</w:t>
      </w:r>
      <w:r>
        <w:rPr>
          <w:spacing w:val="2"/>
        </w:rPr>
        <w:t xml:space="preserve"> </w:t>
      </w:r>
      <w:r>
        <w:t>7</w:t>
      </w:r>
      <w:r>
        <w:rPr>
          <w:spacing w:val="-5"/>
        </w:rPr>
        <w:t xml:space="preserve"> </w:t>
      </w:r>
      <w:r>
        <w:t>классе</w:t>
      </w:r>
      <w:r>
        <w:rPr>
          <w:spacing w:val="1"/>
        </w:rPr>
        <w:t xml:space="preserve"> </w:t>
      </w:r>
      <w:r>
        <w:t>– 34 часа (1 час</w:t>
      </w:r>
      <w:r>
        <w:rPr>
          <w:spacing w:val="-5"/>
        </w:rPr>
        <w:t xml:space="preserve"> </w:t>
      </w:r>
      <w:r>
        <w:t>в</w:t>
      </w:r>
      <w:r>
        <w:rPr>
          <w:spacing w:val="2"/>
        </w:rPr>
        <w:t xml:space="preserve"> </w:t>
      </w:r>
      <w:r>
        <w:t>неделю),</w:t>
      </w:r>
      <w:r>
        <w:rPr>
          <w:spacing w:val="-2"/>
        </w:rPr>
        <w:t xml:space="preserve"> </w:t>
      </w:r>
      <w:r>
        <w:t>в</w:t>
      </w:r>
      <w:r>
        <w:rPr>
          <w:spacing w:val="2"/>
        </w:rPr>
        <w:t xml:space="preserve"> </w:t>
      </w:r>
      <w:r>
        <w:t>8</w:t>
      </w:r>
      <w:r>
        <w:rPr>
          <w:spacing w:val="2"/>
        </w:rPr>
        <w:t xml:space="preserve"> </w:t>
      </w:r>
      <w:r>
        <w:t>классе</w:t>
      </w:r>
    </w:p>
    <w:p w:rsidR="00445417" w:rsidRDefault="00DD4AEC">
      <w:pPr>
        <w:pStyle w:val="a3"/>
        <w:spacing w:line="275" w:lineRule="exact"/>
        <w:ind w:firstLine="0"/>
      </w:pPr>
      <w:r>
        <w:t>– 34</w:t>
      </w:r>
      <w:r>
        <w:rPr>
          <w:spacing w:val="1"/>
        </w:rPr>
        <w:t xml:space="preserve"> </w:t>
      </w:r>
      <w:r>
        <w:t>часа</w:t>
      </w:r>
      <w:r>
        <w:rPr>
          <w:spacing w:val="-1"/>
        </w:rPr>
        <w:t xml:space="preserve"> </w:t>
      </w:r>
      <w:r>
        <w:t>(1</w:t>
      </w:r>
      <w:r>
        <w:rPr>
          <w:spacing w:val="-3"/>
        </w:rPr>
        <w:t xml:space="preserve"> </w:t>
      </w:r>
      <w:r>
        <w:t>час</w:t>
      </w:r>
      <w:r>
        <w:rPr>
          <w:spacing w:val="-6"/>
        </w:rPr>
        <w:t xml:space="preserve"> </w:t>
      </w:r>
      <w:r>
        <w:t>в</w:t>
      </w:r>
      <w:r>
        <w:rPr>
          <w:spacing w:val="-2"/>
        </w:rPr>
        <w:t xml:space="preserve"> </w:t>
      </w:r>
      <w:r>
        <w:t>неделю),</w:t>
      </w:r>
      <w:r>
        <w:rPr>
          <w:spacing w:val="3"/>
        </w:rPr>
        <w:t xml:space="preserve"> </w:t>
      </w:r>
      <w:r>
        <w:t>в</w:t>
      </w:r>
      <w:r>
        <w:rPr>
          <w:spacing w:val="-7"/>
        </w:rPr>
        <w:t xml:space="preserve"> </w:t>
      </w:r>
      <w:r>
        <w:t>9 классе</w:t>
      </w:r>
      <w:r>
        <w:rPr>
          <w:spacing w:val="5"/>
        </w:rPr>
        <w:t xml:space="preserve"> </w:t>
      </w:r>
      <w:r>
        <w:t>– 34</w:t>
      </w:r>
      <w:r>
        <w:rPr>
          <w:spacing w:val="-9"/>
        </w:rPr>
        <w:t xml:space="preserve"> </w:t>
      </w:r>
      <w:r>
        <w:t>часа (1</w:t>
      </w:r>
      <w:r>
        <w:rPr>
          <w:spacing w:val="-10"/>
        </w:rPr>
        <w:t xml:space="preserve"> </w:t>
      </w:r>
      <w:r>
        <w:t>час в</w:t>
      </w:r>
      <w:r>
        <w:rPr>
          <w:spacing w:val="-3"/>
        </w:rPr>
        <w:t xml:space="preserve"> </w:t>
      </w:r>
      <w:r>
        <w:t>неделю).</w:t>
      </w:r>
    </w:p>
    <w:p w:rsidR="00445417" w:rsidRDefault="00DD4AEC">
      <w:pPr>
        <w:pStyle w:val="a3"/>
        <w:spacing w:before="2" w:line="275" w:lineRule="exact"/>
        <w:ind w:left="1470" w:firstLine="0"/>
      </w:pPr>
      <w:r>
        <w:t>Содержание</w:t>
      </w:r>
      <w:r>
        <w:rPr>
          <w:spacing w:val="-15"/>
        </w:rPr>
        <w:t xml:space="preserve"> </w:t>
      </w:r>
      <w:r>
        <w:t>обучения в</w:t>
      </w:r>
      <w:r>
        <w:rPr>
          <w:spacing w:val="-3"/>
        </w:rPr>
        <w:t xml:space="preserve"> </w:t>
      </w:r>
      <w:r>
        <w:t>7</w:t>
      </w:r>
      <w:r>
        <w:rPr>
          <w:spacing w:val="-6"/>
        </w:rPr>
        <w:t xml:space="preserve"> </w:t>
      </w:r>
      <w:r>
        <w:t>классе.</w:t>
      </w:r>
    </w:p>
    <w:p w:rsidR="00445417" w:rsidRDefault="00DD4AEC">
      <w:pPr>
        <w:pStyle w:val="a3"/>
        <w:ind w:right="1062"/>
      </w:pPr>
      <w:r>
        <w:t>Представление данных в виде таблиц, диаграмм, графиков. Заполнение таблиц,</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1"/>
        </w:rPr>
        <w:t xml:space="preserve"> </w:t>
      </w:r>
      <w:r>
        <w:t>и</w:t>
      </w:r>
      <w:r>
        <w:rPr>
          <w:spacing w:val="1"/>
        </w:rPr>
        <w:t xml:space="preserve"> </w:t>
      </w:r>
      <w:r>
        <w:t>круговых).</w:t>
      </w:r>
      <w:r>
        <w:rPr>
          <w:spacing w:val="1"/>
        </w:rPr>
        <w:t xml:space="preserve"> </w:t>
      </w:r>
      <w:r>
        <w:t>Чтение</w:t>
      </w:r>
      <w:r>
        <w:rPr>
          <w:spacing w:val="1"/>
        </w:rPr>
        <w:t xml:space="preserve"> </w:t>
      </w:r>
      <w:r>
        <w:t>графиков</w:t>
      </w:r>
      <w:r>
        <w:rPr>
          <w:spacing w:val="1"/>
        </w:rPr>
        <w:t xml:space="preserve"> </w:t>
      </w:r>
      <w:r>
        <w:t>реальных</w:t>
      </w:r>
      <w:r>
        <w:rPr>
          <w:spacing w:val="1"/>
        </w:rPr>
        <w:t xml:space="preserve"> </w:t>
      </w:r>
      <w:r>
        <w:t>процессов.</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диаграмм</w:t>
      </w:r>
      <w:r>
        <w:rPr>
          <w:spacing w:val="1"/>
        </w:rPr>
        <w:t xml:space="preserve"> </w:t>
      </w:r>
      <w:r>
        <w:t>и</w:t>
      </w:r>
      <w:r>
        <w:rPr>
          <w:spacing w:val="1"/>
        </w:rPr>
        <w:t xml:space="preserve"> </w:t>
      </w:r>
      <w:r>
        <w:t>таблиц,</w:t>
      </w:r>
      <w:r>
        <w:rPr>
          <w:spacing w:val="1"/>
        </w:rPr>
        <w:t xml:space="preserve"> </w:t>
      </w:r>
      <w:r>
        <w:t>использование и</w:t>
      </w:r>
      <w:r>
        <w:rPr>
          <w:spacing w:val="1"/>
        </w:rPr>
        <w:t xml:space="preserve"> </w:t>
      </w:r>
      <w:r>
        <w:t>интерпретация</w:t>
      </w:r>
      <w:r>
        <w:rPr>
          <w:spacing w:val="4"/>
        </w:rPr>
        <w:t xml:space="preserve"> </w:t>
      </w:r>
      <w:r>
        <w:t>данных.</w:t>
      </w:r>
    </w:p>
    <w:p w:rsidR="00445417" w:rsidRDefault="00DD4AEC">
      <w:pPr>
        <w:pStyle w:val="a3"/>
        <w:ind w:right="1059"/>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61"/>
        </w:rPr>
        <w:t xml:space="preserve"> </w:t>
      </w:r>
      <w:r>
        <w:t>размах,</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набора числовых</w:t>
      </w:r>
      <w:r>
        <w:rPr>
          <w:spacing w:val="1"/>
        </w:rPr>
        <w:t xml:space="preserve"> </w:t>
      </w:r>
      <w:r>
        <w:t>данных.</w:t>
      </w:r>
      <w:r>
        <w:rPr>
          <w:spacing w:val="1"/>
        </w:rPr>
        <w:t xml:space="preserve"> </w:t>
      </w:r>
      <w:r>
        <w:t>Примеры</w:t>
      </w:r>
      <w:r>
        <w:rPr>
          <w:spacing w:val="1"/>
        </w:rPr>
        <w:t xml:space="preserve"> </w:t>
      </w:r>
      <w:r>
        <w:t>случайной</w:t>
      </w:r>
      <w:r>
        <w:rPr>
          <w:spacing w:val="1"/>
        </w:rPr>
        <w:t xml:space="preserve"> </w:t>
      </w:r>
      <w:r>
        <w:t>изменчивости.</w:t>
      </w:r>
    </w:p>
    <w:p w:rsidR="00445417" w:rsidRDefault="00DD4AEC">
      <w:pPr>
        <w:pStyle w:val="a3"/>
        <w:ind w:right="1067"/>
      </w:pPr>
      <w:r>
        <w:t>Случайный эксперимент (опыт) и случайное событие. Вероятность и частота.</w:t>
      </w:r>
      <w:r>
        <w:rPr>
          <w:spacing w:val="1"/>
        </w:rPr>
        <w:t xml:space="preserve"> </w:t>
      </w:r>
      <w:r>
        <w:t>Роль маловероятных и практически</w:t>
      </w:r>
      <w:r>
        <w:rPr>
          <w:spacing w:val="1"/>
        </w:rPr>
        <w:t xml:space="preserve"> </w:t>
      </w:r>
      <w:r>
        <w:t>достоверных событий</w:t>
      </w:r>
      <w:r>
        <w:rPr>
          <w:spacing w:val="1"/>
        </w:rPr>
        <w:t xml:space="preserve"> </w:t>
      </w:r>
      <w:r>
        <w:t>в</w:t>
      </w:r>
      <w:r>
        <w:rPr>
          <w:spacing w:val="1"/>
        </w:rPr>
        <w:t xml:space="preserve"> </w:t>
      </w:r>
      <w:r>
        <w:t>природе</w:t>
      </w:r>
      <w:r>
        <w:rPr>
          <w:spacing w:val="1"/>
        </w:rPr>
        <w:t xml:space="preserve"> </w:t>
      </w:r>
      <w:r>
        <w:t>и в обществе.</w:t>
      </w:r>
      <w:r>
        <w:rPr>
          <w:spacing w:val="1"/>
        </w:rPr>
        <w:t xml:space="preserve"> </w:t>
      </w:r>
      <w:r>
        <w:t>Монета и игральная</w:t>
      </w:r>
      <w:r>
        <w:rPr>
          <w:spacing w:val="3"/>
        </w:rPr>
        <w:t xml:space="preserve"> </w:t>
      </w:r>
      <w:r>
        <w:t>кость</w:t>
      </w:r>
      <w:r>
        <w:rPr>
          <w:spacing w:val="-1"/>
        </w:rPr>
        <w:t xml:space="preserve"> </w:t>
      </w:r>
      <w:r>
        <w:t>в</w:t>
      </w:r>
      <w:r>
        <w:rPr>
          <w:spacing w:val="-1"/>
        </w:rPr>
        <w:t xml:space="preserve"> </w:t>
      </w:r>
      <w:r>
        <w:t>теории</w:t>
      </w:r>
      <w:r>
        <w:rPr>
          <w:spacing w:val="-1"/>
        </w:rPr>
        <w:t xml:space="preserve"> </w:t>
      </w:r>
      <w:r>
        <w:t>вероятностей.</w:t>
      </w:r>
    </w:p>
    <w:p w:rsidR="00445417" w:rsidRDefault="00DD4AEC">
      <w:pPr>
        <w:pStyle w:val="a3"/>
        <w:spacing w:before="1"/>
        <w:ind w:right="1068"/>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рёбер</w:t>
      </w:r>
      <w:r>
        <w:rPr>
          <w:spacing w:val="1"/>
        </w:rPr>
        <w:t xml:space="preserve"> </w:t>
      </w:r>
      <w:r>
        <w:t>и</w:t>
      </w:r>
      <w:r>
        <w:rPr>
          <w:spacing w:val="1"/>
        </w:rPr>
        <w:t xml:space="preserve"> </w:t>
      </w:r>
      <w:r>
        <w:t>суммарная</w:t>
      </w:r>
      <w:r>
        <w:rPr>
          <w:spacing w:val="1"/>
        </w:rPr>
        <w:t xml:space="preserve"> </w:t>
      </w:r>
      <w:r>
        <w:t>степень</w:t>
      </w:r>
      <w:r>
        <w:rPr>
          <w:spacing w:val="-57"/>
        </w:rPr>
        <w:t xml:space="preserve"> </w:t>
      </w:r>
      <w:r>
        <w:t>вершин. Представление о связности графа. Цепи и циклы. Пути в графах. Обход графа</w:t>
      </w:r>
      <w:r>
        <w:rPr>
          <w:spacing w:val="1"/>
        </w:rPr>
        <w:t xml:space="preserve"> </w:t>
      </w:r>
      <w:r>
        <w:t>(эйлеров путь). Представление об ориентированном графе. Решение задач с помощью</w:t>
      </w:r>
      <w:r>
        <w:rPr>
          <w:spacing w:val="1"/>
        </w:rPr>
        <w:t xml:space="preserve"> </w:t>
      </w:r>
      <w:r>
        <w:t>графов.</w:t>
      </w:r>
    </w:p>
    <w:p w:rsidR="00445417" w:rsidRDefault="00DD4AEC">
      <w:pPr>
        <w:pStyle w:val="a3"/>
        <w:spacing w:before="5" w:line="275" w:lineRule="exact"/>
        <w:ind w:left="1470" w:firstLine="0"/>
      </w:pPr>
      <w:r>
        <w:t>Содержание</w:t>
      </w:r>
      <w:r>
        <w:rPr>
          <w:spacing w:val="-15"/>
        </w:rPr>
        <w:t xml:space="preserve"> </w:t>
      </w:r>
      <w:r>
        <w:t>обучения в</w:t>
      </w:r>
      <w:r>
        <w:rPr>
          <w:spacing w:val="1"/>
        </w:rPr>
        <w:t xml:space="preserve"> </w:t>
      </w:r>
      <w:r>
        <w:t>8</w:t>
      </w:r>
      <w:r>
        <w:rPr>
          <w:spacing w:val="-10"/>
        </w:rPr>
        <w:t xml:space="preserve"> </w:t>
      </w:r>
      <w:r>
        <w:t>классе.</w:t>
      </w:r>
    </w:p>
    <w:p w:rsidR="00445417" w:rsidRDefault="00DD4AEC">
      <w:pPr>
        <w:pStyle w:val="a3"/>
        <w:spacing w:line="274" w:lineRule="exact"/>
        <w:ind w:left="1470" w:firstLine="0"/>
      </w:pPr>
      <w:r>
        <w:t>Представление</w:t>
      </w:r>
      <w:r>
        <w:rPr>
          <w:spacing w:val="-7"/>
        </w:rPr>
        <w:t xml:space="preserve"> </w:t>
      </w:r>
      <w:r>
        <w:t>данных</w:t>
      </w:r>
      <w:r>
        <w:rPr>
          <w:spacing w:val="-9"/>
        </w:rPr>
        <w:t xml:space="preserve"> </w:t>
      </w:r>
      <w:r>
        <w:t>в</w:t>
      </w:r>
      <w:r>
        <w:rPr>
          <w:spacing w:val="-4"/>
        </w:rPr>
        <w:t xml:space="preserve"> </w:t>
      </w:r>
      <w:r>
        <w:t>виде</w:t>
      </w:r>
      <w:r>
        <w:rPr>
          <w:spacing w:val="-6"/>
        </w:rPr>
        <w:t xml:space="preserve"> </w:t>
      </w:r>
      <w:r>
        <w:t>таблиц,</w:t>
      </w:r>
      <w:r>
        <w:rPr>
          <w:spacing w:val="-4"/>
        </w:rPr>
        <w:t xml:space="preserve"> </w:t>
      </w:r>
      <w:r>
        <w:t>диаграмм,</w:t>
      </w:r>
      <w:r>
        <w:rPr>
          <w:spacing w:val="-6"/>
        </w:rPr>
        <w:t xml:space="preserve"> </w:t>
      </w:r>
      <w:r>
        <w:t>графиков.</w:t>
      </w:r>
    </w:p>
    <w:p w:rsidR="00445417" w:rsidRDefault="00DD4AEC">
      <w:pPr>
        <w:pStyle w:val="a3"/>
        <w:ind w:right="1052"/>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w:t>
      </w:r>
      <w:r>
        <w:rPr>
          <w:spacing w:val="1"/>
        </w:rPr>
        <w:t xml:space="preserve"> </w:t>
      </w:r>
      <w:r>
        <w:t>при</w:t>
      </w:r>
      <w:r>
        <w:rPr>
          <w:spacing w:val="3"/>
        </w:rPr>
        <w:t xml:space="preserve"> </w:t>
      </w:r>
      <w:r>
        <w:t>решении</w:t>
      </w:r>
      <w:r>
        <w:rPr>
          <w:spacing w:val="-5"/>
        </w:rPr>
        <w:t xml:space="preserve"> </w:t>
      </w:r>
      <w:r>
        <w:t>задач.</w:t>
      </w:r>
    </w:p>
    <w:p w:rsidR="00445417" w:rsidRDefault="00DD4AEC">
      <w:pPr>
        <w:pStyle w:val="a3"/>
        <w:spacing w:before="2" w:line="242" w:lineRule="auto"/>
        <w:ind w:right="1069"/>
      </w:pPr>
      <w:r>
        <w:t>Измерение рассеивания данных. Дисперсия и стандартное отклонение числовых</w:t>
      </w:r>
      <w:r>
        <w:rPr>
          <w:spacing w:val="1"/>
        </w:rPr>
        <w:t xml:space="preserve"> </w:t>
      </w:r>
      <w:r>
        <w:t>наборов.</w:t>
      </w:r>
      <w:r>
        <w:rPr>
          <w:spacing w:val="9"/>
        </w:rPr>
        <w:t xml:space="preserve"> </w:t>
      </w:r>
      <w:r>
        <w:t>Диаграмма</w:t>
      </w:r>
      <w:r>
        <w:rPr>
          <w:spacing w:val="-2"/>
        </w:rPr>
        <w:t xml:space="preserve"> </w:t>
      </w:r>
      <w:r>
        <w:t>рассеивания.</w:t>
      </w:r>
    </w:p>
    <w:p w:rsidR="00445417" w:rsidRDefault="00DD4AEC">
      <w:pPr>
        <w:pStyle w:val="a3"/>
        <w:ind w:right="1059"/>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 Опыты с равновозможными элементарными событиями. Случайный выбор.</w:t>
      </w:r>
      <w:r>
        <w:rPr>
          <w:spacing w:val="1"/>
        </w:rPr>
        <w:t xml:space="preserve"> </w:t>
      </w:r>
      <w:r>
        <w:t>Связь</w:t>
      </w:r>
      <w:r>
        <w:rPr>
          <w:spacing w:val="1"/>
        </w:rPr>
        <w:t xml:space="preserve"> </w:t>
      </w:r>
      <w:r>
        <w:t>между</w:t>
      </w:r>
      <w:r>
        <w:rPr>
          <w:spacing w:val="1"/>
        </w:rPr>
        <w:t xml:space="preserve"> </w:t>
      </w:r>
      <w:r>
        <w:t>маловероятными</w:t>
      </w:r>
      <w:r>
        <w:rPr>
          <w:spacing w:val="1"/>
        </w:rPr>
        <w:t xml:space="preserve"> </w:t>
      </w:r>
      <w:r>
        <w:t>и</w:t>
      </w:r>
      <w:r>
        <w:rPr>
          <w:spacing w:val="1"/>
        </w:rPr>
        <w:t xml:space="preserve"> </w:t>
      </w:r>
      <w:r>
        <w:t>практически</w:t>
      </w:r>
      <w:r>
        <w:rPr>
          <w:spacing w:val="1"/>
        </w:rPr>
        <w:t xml:space="preserve"> </w:t>
      </w:r>
      <w:r>
        <w:t>достоверными</w:t>
      </w:r>
      <w:r>
        <w:rPr>
          <w:spacing w:val="1"/>
        </w:rPr>
        <w:t xml:space="preserve"> </w:t>
      </w:r>
      <w:r>
        <w:t>событиями</w:t>
      </w:r>
      <w:r>
        <w:rPr>
          <w:spacing w:val="1"/>
        </w:rPr>
        <w:t xml:space="preserve"> </w:t>
      </w:r>
      <w:r>
        <w:t>в</w:t>
      </w:r>
      <w:r>
        <w:rPr>
          <w:spacing w:val="1"/>
        </w:rPr>
        <w:t xml:space="preserve"> </w:t>
      </w:r>
      <w:r>
        <w:t>природе,</w:t>
      </w:r>
      <w:r>
        <w:rPr>
          <w:spacing w:val="1"/>
        </w:rPr>
        <w:t xml:space="preserve"> </w:t>
      </w:r>
      <w:r>
        <w:t>обществе</w:t>
      </w:r>
      <w:r>
        <w:rPr>
          <w:spacing w:val="-8"/>
        </w:rPr>
        <w:t xml:space="preserve"> </w:t>
      </w:r>
      <w:r>
        <w:t>и</w:t>
      </w:r>
      <w:r>
        <w:rPr>
          <w:spacing w:val="-2"/>
        </w:rPr>
        <w:t xml:space="preserve"> </w:t>
      </w:r>
      <w:r>
        <w:t>науке.</w:t>
      </w:r>
    </w:p>
    <w:p w:rsidR="00445417" w:rsidRDefault="00DD4AEC">
      <w:pPr>
        <w:pStyle w:val="a3"/>
        <w:ind w:right="1057"/>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1"/>
        </w:rPr>
        <w:t xml:space="preserve"> </w:t>
      </w:r>
      <w:r>
        <w:t>существование</w:t>
      </w:r>
      <w:r>
        <w:rPr>
          <w:spacing w:val="1"/>
        </w:rPr>
        <w:t xml:space="preserve"> </w:t>
      </w:r>
      <w:r>
        <w:t>висячей</w:t>
      </w:r>
      <w:r>
        <w:rPr>
          <w:spacing w:val="1"/>
        </w:rPr>
        <w:t xml:space="preserve"> </w:t>
      </w:r>
      <w:r>
        <w:t>вершины, связь между числом вершин и числом рёбер. Правило умножения. Решение</w:t>
      </w:r>
      <w:r>
        <w:rPr>
          <w:spacing w:val="1"/>
        </w:rPr>
        <w:t xml:space="preserve"> </w:t>
      </w:r>
      <w:r>
        <w:t>задач с</w:t>
      </w:r>
      <w:r>
        <w:rPr>
          <w:spacing w:val="2"/>
        </w:rPr>
        <w:t xml:space="preserve"> </w:t>
      </w:r>
      <w:r>
        <w:t>помощью</w:t>
      </w:r>
      <w:r>
        <w:rPr>
          <w:spacing w:val="-8"/>
        </w:rPr>
        <w:t xml:space="preserve"> </w:t>
      </w:r>
      <w:r>
        <w:t>графов.</w:t>
      </w:r>
    </w:p>
    <w:p w:rsidR="00445417" w:rsidRDefault="00DD4AEC">
      <w:pPr>
        <w:pStyle w:val="a3"/>
        <w:ind w:right="1057"/>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 Правило умножения. Независимые события. Представление эксперимента</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вероятностей</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случайного</w:t>
      </w:r>
      <w:r>
        <w:rPr>
          <w:spacing w:val="12"/>
        </w:rPr>
        <w:t xml:space="preserve"> </w:t>
      </w:r>
      <w:r>
        <w:t>эксперимента,</w:t>
      </w:r>
      <w:r>
        <w:rPr>
          <w:spacing w:val="1"/>
        </w:rPr>
        <w:t xml:space="preserve"> </w:t>
      </w:r>
      <w:r>
        <w:t>диаграмм</w:t>
      </w:r>
      <w:r>
        <w:rPr>
          <w:spacing w:val="4"/>
        </w:rPr>
        <w:t xml:space="preserve"> </w:t>
      </w:r>
      <w:r>
        <w:t>Эйлера.</w:t>
      </w:r>
    </w:p>
    <w:p w:rsidR="00445417" w:rsidRDefault="00DD4AEC">
      <w:pPr>
        <w:pStyle w:val="a3"/>
        <w:spacing w:line="272" w:lineRule="exact"/>
        <w:ind w:left="1470" w:firstLine="0"/>
      </w:pPr>
      <w:r>
        <w:t>Содержание</w:t>
      </w:r>
      <w:r>
        <w:rPr>
          <w:spacing w:val="-15"/>
        </w:rPr>
        <w:t xml:space="preserve"> </w:t>
      </w:r>
      <w:r>
        <w:t>обучения в</w:t>
      </w:r>
      <w:r>
        <w:rPr>
          <w:spacing w:val="1"/>
        </w:rPr>
        <w:t xml:space="preserve"> </w:t>
      </w:r>
      <w:r>
        <w:t>9</w:t>
      </w:r>
      <w:r>
        <w:rPr>
          <w:spacing w:val="-10"/>
        </w:rPr>
        <w:t xml:space="preserve"> </w:t>
      </w:r>
      <w:r>
        <w:t>классе.</w:t>
      </w:r>
    </w:p>
    <w:p w:rsidR="00445417" w:rsidRDefault="00DD4AEC">
      <w:pPr>
        <w:pStyle w:val="a3"/>
        <w:spacing w:line="237" w:lineRule="auto"/>
        <w:ind w:right="1063"/>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интерпретация</w:t>
      </w:r>
      <w:r>
        <w:rPr>
          <w:spacing w:val="1"/>
        </w:rPr>
        <w:t xml:space="preserve"> </w:t>
      </w:r>
      <w:r>
        <w:t>данных.</w:t>
      </w:r>
      <w:r>
        <w:rPr>
          <w:spacing w:val="4"/>
        </w:rPr>
        <w:t xml:space="preserve"> </w:t>
      </w:r>
      <w:r>
        <w:t>Чтение</w:t>
      </w:r>
      <w:r>
        <w:rPr>
          <w:spacing w:val="-9"/>
        </w:rPr>
        <w:t xml:space="preserve"> </w:t>
      </w:r>
      <w:r>
        <w:t>и</w:t>
      </w:r>
      <w:r>
        <w:rPr>
          <w:spacing w:val="-4"/>
        </w:rPr>
        <w:t xml:space="preserve"> </w:t>
      </w:r>
      <w:r>
        <w:t>построение</w:t>
      </w:r>
      <w:r>
        <w:rPr>
          <w:spacing w:val="1"/>
        </w:rPr>
        <w:t xml:space="preserve"> </w:t>
      </w:r>
      <w:r>
        <w:t>таблиц,</w:t>
      </w:r>
      <w:r>
        <w:rPr>
          <w:spacing w:val="3"/>
        </w:rPr>
        <w:t xml:space="preserve"> </w:t>
      </w:r>
      <w:r>
        <w:t>диаграмм,</w:t>
      </w:r>
      <w:r>
        <w:rPr>
          <w:spacing w:val="3"/>
        </w:rPr>
        <w:t xml:space="preserve"> </w:t>
      </w:r>
      <w:r>
        <w:t>графиков</w:t>
      </w:r>
      <w:r>
        <w:rPr>
          <w:spacing w:val="-2"/>
        </w:rPr>
        <w:t xml:space="preserve"> </w:t>
      </w:r>
      <w:r>
        <w:t>по реальным</w:t>
      </w:r>
      <w:r>
        <w:rPr>
          <w:spacing w:val="-6"/>
        </w:rPr>
        <w:t xml:space="preserve"> </w:t>
      </w:r>
      <w:r>
        <w:t>данным.</w:t>
      </w:r>
    </w:p>
    <w:p w:rsidR="00445417" w:rsidRDefault="00DD4AEC">
      <w:pPr>
        <w:pStyle w:val="a3"/>
        <w:spacing w:before="8" w:line="275" w:lineRule="exact"/>
        <w:ind w:left="1470" w:firstLine="0"/>
      </w:pPr>
      <w:r>
        <w:t>Перестановки и факториал.</w:t>
      </w:r>
      <w:r>
        <w:rPr>
          <w:spacing w:val="3"/>
        </w:rPr>
        <w:t xml:space="preserve"> </w:t>
      </w:r>
      <w:r>
        <w:t>Сочетания</w:t>
      </w:r>
      <w:r>
        <w:rPr>
          <w:spacing w:val="-5"/>
        </w:rPr>
        <w:t xml:space="preserve"> </w:t>
      </w:r>
      <w:r>
        <w:t>и</w:t>
      </w:r>
      <w:r>
        <w:rPr>
          <w:spacing w:val="-1"/>
        </w:rPr>
        <w:t xml:space="preserve"> </w:t>
      </w:r>
      <w:r>
        <w:t>число</w:t>
      </w:r>
      <w:r>
        <w:rPr>
          <w:spacing w:val="-1"/>
        </w:rPr>
        <w:t xml:space="preserve"> </w:t>
      </w:r>
      <w:r>
        <w:t>сочетаний.</w:t>
      </w:r>
      <w:r>
        <w:rPr>
          <w:spacing w:val="7"/>
        </w:rPr>
        <w:t xml:space="preserve"> </w:t>
      </w:r>
      <w:r>
        <w:t>Треугольник</w:t>
      </w:r>
      <w:r>
        <w:rPr>
          <w:spacing w:val="-1"/>
        </w:rPr>
        <w:t xml:space="preserve"> </w:t>
      </w:r>
      <w:r>
        <w:t>Паскаля.</w:t>
      </w:r>
    </w:p>
    <w:p w:rsidR="00445417" w:rsidRDefault="00DD4AEC">
      <w:pPr>
        <w:pStyle w:val="a3"/>
        <w:spacing w:line="274" w:lineRule="exact"/>
        <w:ind w:firstLine="0"/>
      </w:pPr>
      <w:r>
        <w:t>Решение</w:t>
      </w:r>
      <w:r>
        <w:rPr>
          <w:spacing w:val="-12"/>
        </w:rPr>
        <w:t xml:space="preserve"> </w:t>
      </w:r>
      <w:r>
        <w:t>задач</w:t>
      </w:r>
      <w:r>
        <w:rPr>
          <w:spacing w:val="-7"/>
        </w:rPr>
        <w:t xml:space="preserve"> </w:t>
      </w:r>
      <w:r>
        <w:t>с</w:t>
      </w:r>
      <w:r>
        <w:rPr>
          <w:spacing w:val="-9"/>
        </w:rPr>
        <w:t xml:space="preserve"> </w:t>
      </w:r>
      <w:r>
        <w:t>использованием</w:t>
      </w:r>
      <w:r>
        <w:rPr>
          <w:spacing w:val="-8"/>
        </w:rPr>
        <w:t xml:space="preserve"> </w:t>
      </w:r>
      <w:r>
        <w:t>комбинаторики.</w:t>
      </w:r>
    </w:p>
    <w:p w:rsidR="00445417" w:rsidRDefault="00DD4AEC">
      <w:pPr>
        <w:pStyle w:val="a3"/>
        <w:spacing w:before="1" w:line="237" w:lineRule="auto"/>
        <w:ind w:right="1075"/>
      </w:pPr>
      <w:r>
        <w:t>Геометрическая вероятность. Случайный выбор точки из фигуры на плоскости,</w:t>
      </w:r>
      <w:r>
        <w:rPr>
          <w:spacing w:val="1"/>
        </w:rPr>
        <w:t xml:space="preserve"> </w:t>
      </w:r>
      <w:r>
        <w:t>из</w:t>
      </w:r>
      <w:r>
        <w:rPr>
          <w:spacing w:val="-7"/>
        </w:rPr>
        <w:t xml:space="preserve"> </w:t>
      </w:r>
      <w:r>
        <w:t>отрезка</w:t>
      </w:r>
      <w:r>
        <w:rPr>
          <w:spacing w:val="2"/>
        </w:rPr>
        <w:t xml:space="preserve"> </w:t>
      </w:r>
      <w:r>
        <w:t>и</w:t>
      </w:r>
      <w:r>
        <w:rPr>
          <w:spacing w:val="-1"/>
        </w:rPr>
        <w:t xml:space="preserve"> </w:t>
      </w:r>
      <w:r>
        <w:t>из</w:t>
      </w:r>
      <w:r>
        <w:rPr>
          <w:spacing w:val="-2"/>
        </w:rPr>
        <w:t xml:space="preserve"> </w:t>
      </w:r>
      <w:r>
        <w:t>дуги</w:t>
      </w:r>
      <w:r>
        <w:rPr>
          <w:spacing w:val="8"/>
        </w:rPr>
        <w:t xml:space="preserve"> </w:t>
      </w:r>
      <w:r>
        <w:t>окружности.</w:t>
      </w:r>
    </w:p>
    <w:p w:rsidR="00445417" w:rsidRDefault="00DD4AEC">
      <w:pPr>
        <w:pStyle w:val="a3"/>
        <w:spacing w:before="3"/>
        <w:ind w:left="1470" w:firstLine="0"/>
      </w:pPr>
      <w:r>
        <w:t>Испытание.</w:t>
      </w:r>
      <w:r>
        <w:rPr>
          <w:spacing w:val="26"/>
        </w:rPr>
        <w:t xml:space="preserve"> </w:t>
      </w:r>
      <w:r>
        <w:t>Успех</w:t>
      </w:r>
      <w:r>
        <w:rPr>
          <w:spacing w:val="16"/>
        </w:rPr>
        <w:t xml:space="preserve"> </w:t>
      </w:r>
      <w:r>
        <w:t>и</w:t>
      </w:r>
      <w:r>
        <w:rPr>
          <w:spacing w:val="84"/>
        </w:rPr>
        <w:t xml:space="preserve"> </w:t>
      </w:r>
      <w:r>
        <w:t>неудача.</w:t>
      </w:r>
      <w:r>
        <w:rPr>
          <w:spacing w:val="92"/>
        </w:rPr>
        <w:t xml:space="preserve"> </w:t>
      </w:r>
      <w:r>
        <w:t>Серия</w:t>
      </w:r>
      <w:r>
        <w:rPr>
          <w:spacing w:val="84"/>
        </w:rPr>
        <w:t xml:space="preserve"> </w:t>
      </w:r>
      <w:r>
        <w:t>испытаний</w:t>
      </w:r>
      <w:r>
        <w:rPr>
          <w:spacing w:val="86"/>
        </w:rPr>
        <w:t xml:space="preserve"> </w:t>
      </w:r>
      <w:r>
        <w:t>до</w:t>
      </w:r>
      <w:r>
        <w:rPr>
          <w:spacing w:val="83"/>
        </w:rPr>
        <w:t xml:space="preserve"> </w:t>
      </w:r>
      <w:r>
        <w:t>первого</w:t>
      </w:r>
      <w:r>
        <w:rPr>
          <w:spacing w:val="88"/>
        </w:rPr>
        <w:t xml:space="preserve"> </w:t>
      </w:r>
      <w:r>
        <w:t>успеха.</w:t>
      </w:r>
      <w:r>
        <w:rPr>
          <w:spacing w:val="91"/>
        </w:rPr>
        <w:t xml:space="preserve"> </w:t>
      </w:r>
      <w:r>
        <w:t>Серия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испытаний</w:t>
      </w:r>
      <w:r>
        <w:rPr>
          <w:spacing w:val="-15"/>
        </w:rPr>
        <w:t xml:space="preserve"> </w:t>
      </w:r>
      <w:r>
        <w:t>Бернулли. Вероятности</w:t>
      </w:r>
      <w:r>
        <w:rPr>
          <w:spacing w:val="-6"/>
        </w:rPr>
        <w:t xml:space="preserve"> </w:t>
      </w:r>
      <w:r>
        <w:t>событий</w:t>
      </w:r>
      <w:r>
        <w:rPr>
          <w:spacing w:val="-10"/>
        </w:rPr>
        <w:t xml:space="preserve"> </w:t>
      </w:r>
      <w:r>
        <w:t>в</w:t>
      </w:r>
      <w:r>
        <w:rPr>
          <w:spacing w:val="-6"/>
        </w:rPr>
        <w:t xml:space="preserve"> </w:t>
      </w:r>
      <w:r>
        <w:t>серии</w:t>
      </w:r>
      <w:r>
        <w:rPr>
          <w:spacing w:val="-2"/>
        </w:rPr>
        <w:t xml:space="preserve"> </w:t>
      </w:r>
      <w:r>
        <w:t>испытаний</w:t>
      </w:r>
      <w:r>
        <w:rPr>
          <w:spacing w:val="-10"/>
        </w:rPr>
        <w:t xml:space="preserve"> </w:t>
      </w:r>
      <w:r>
        <w:t>Бернулли.</w:t>
      </w:r>
    </w:p>
    <w:p w:rsidR="00445417" w:rsidRDefault="00DD4AEC">
      <w:pPr>
        <w:pStyle w:val="a3"/>
        <w:spacing w:before="5" w:line="237" w:lineRule="auto"/>
        <w:ind w:right="1063"/>
      </w:pPr>
      <w:r>
        <w:t>Случайная величина и распределение вероятностей.   Математическое ожидание</w:t>
      </w:r>
      <w:r>
        <w:rPr>
          <w:spacing w:val="1"/>
        </w:rPr>
        <w:t xml:space="preserve"> </w:t>
      </w:r>
      <w:r>
        <w:t>и</w:t>
      </w:r>
      <w:r>
        <w:rPr>
          <w:spacing w:val="1"/>
        </w:rPr>
        <w:t xml:space="preserve"> </w:t>
      </w:r>
      <w:r>
        <w:t>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w:t>
      </w:r>
      <w:r>
        <w:rPr>
          <w:spacing w:val="1"/>
        </w:rPr>
        <w:t xml:space="preserve"> </w:t>
      </w:r>
      <w:r>
        <w:t>среднего</w:t>
      </w:r>
      <w:r>
        <w:rPr>
          <w:spacing w:val="-57"/>
        </w:rPr>
        <w:t xml:space="preserve"> </w:t>
      </w:r>
      <w:r>
        <w:t>значения</w:t>
      </w:r>
      <w:r>
        <w:rPr>
          <w:spacing w:val="34"/>
        </w:rPr>
        <w:t xml:space="preserve"> </w:t>
      </w:r>
      <w:r>
        <w:t>величины.</w:t>
      </w:r>
      <w:r>
        <w:rPr>
          <w:spacing w:val="32"/>
        </w:rPr>
        <w:t xml:space="preserve"> </w:t>
      </w:r>
      <w:r>
        <w:t>Математическое</w:t>
      </w:r>
      <w:r>
        <w:rPr>
          <w:spacing w:val="24"/>
        </w:rPr>
        <w:t xml:space="preserve"> </w:t>
      </w:r>
      <w:r>
        <w:t>ожидание</w:t>
      </w:r>
      <w:r>
        <w:rPr>
          <w:spacing w:val="34"/>
        </w:rPr>
        <w:t xml:space="preserve"> </w:t>
      </w:r>
      <w:r>
        <w:t>и</w:t>
      </w:r>
      <w:r>
        <w:rPr>
          <w:spacing w:val="35"/>
        </w:rPr>
        <w:t xml:space="preserve"> </w:t>
      </w:r>
      <w:r>
        <w:t>дисперсия</w:t>
      </w:r>
      <w:r>
        <w:rPr>
          <w:spacing w:val="34"/>
        </w:rPr>
        <w:t xml:space="preserve"> </w:t>
      </w:r>
      <w:r>
        <w:t>случайной</w:t>
      </w:r>
      <w:r>
        <w:rPr>
          <w:spacing w:val="26"/>
        </w:rPr>
        <w:t xml:space="preserve"> </w:t>
      </w:r>
      <w:r>
        <w:t>величины</w:t>
      </w:r>
    </w:p>
    <w:p w:rsidR="00445417" w:rsidRDefault="00DD4AEC">
      <w:pPr>
        <w:pStyle w:val="a3"/>
        <w:spacing w:before="9"/>
        <w:ind w:firstLine="0"/>
      </w:pPr>
      <w:r>
        <w:t>«число</w:t>
      </w:r>
      <w:r>
        <w:rPr>
          <w:spacing w:val="9"/>
        </w:rPr>
        <w:t xml:space="preserve"> </w:t>
      </w:r>
      <w:r>
        <w:t>успехов</w:t>
      </w:r>
      <w:r>
        <w:rPr>
          <w:spacing w:val="-10"/>
        </w:rPr>
        <w:t xml:space="preserve"> </w:t>
      </w:r>
      <w:r>
        <w:t>в</w:t>
      </w:r>
      <w:r>
        <w:rPr>
          <w:spacing w:val="-7"/>
        </w:rPr>
        <w:t xml:space="preserve"> </w:t>
      </w:r>
      <w:r>
        <w:t>серии</w:t>
      </w:r>
      <w:r>
        <w:rPr>
          <w:spacing w:val="-11"/>
        </w:rPr>
        <w:t xml:space="preserve"> </w:t>
      </w:r>
      <w:r>
        <w:t>испытаний</w:t>
      </w:r>
      <w:r>
        <w:rPr>
          <w:spacing w:val="-10"/>
        </w:rPr>
        <w:t xml:space="preserve"> </w:t>
      </w:r>
      <w:r>
        <w:t>Бернулли».</w:t>
      </w:r>
    </w:p>
    <w:p w:rsidR="00445417" w:rsidRDefault="00DD4AEC">
      <w:pPr>
        <w:pStyle w:val="a3"/>
        <w:spacing w:before="3" w:line="275" w:lineRule="exact"/>
        <w:ind w:left="1470" w:firstLine="0"/>
      </w:pPr>
      <w:r>
        <w:t>Понятие</w:t>
      </w:r>
      <w:r>
        <w:rPr>
          <w:spacing w:val="23"/>
        </w:rPr>
        <w:t xml:space="preserve"> </w:t>
      </w:r>
      <w:r>
        <w:t>о</w:t>
      </w:r>
      <w:r>
        <w:rPr>
          <w:spacing w:val="34"/>
        </w:rPr>
        <w:t xml:space="preserve"> </w:t>
      </w:r>
      <w:r>
        <w:t>законе</w:t>
      </w:r>
      <w:r>
        <w:rPr>
          <w:spacing w:val="24"/>
        </w:rPr>
        <w:t xml:space="preserve"> </w:t>
      </w:r>
      <w:r>
        <w:t>больших</w:t>
      </w:r>
      <w:r>
        <w:rPr>
          <w:spacing w:val="25"/>
        </w:rPr>
        <w:t xml:space="preserve"> </w:t>
      </w:r>
      <w:r>
        <w:t>чисел.</w:t>
      </w:r>
      <w:r>
        <w:rPr>
          <w:spacing w:val="32"/>
        </w:rPr>
        <w:t xml:space="preserve"> </w:t>
      </w:r>
      <w:r>
        <w:t>Измерение</w:t>
      </w:r>
      <w:r>
        <w:rPr>
          <w:spacing w:val="20"/>
        </w:rPr>
        <w:t xml:space="preserve"> </w:t>
      </w:r>
      <w:r>
        <w:t>вероятностей</w:t>
      </w:r>
      <w:r>
        <w:rPr>
          <w:spacing w:val="36"/>
        </w:rPr>
        <w:t xml:space="preserve"> </w:t>
      </w:r>
      <w:r>
        <w:t>с</w:t>
      </w:r>
      <w:r>
        <w:rPr>
          <w:spacing w:val="23"/>
        </w:rPr>
        <w:t xml:space="preserve"> </w:t>
      </w:r>
      <w:r>
        <w:t>помощью</w:t>
      </w:r>
      <w:r>
        <w:rPr>
          <w:spacing w:val="32"/>
        </w:rPr>
        <w:t xml:space="preserve"> </w:t>
      </w:r>
      <w:r>
        <w:t>частот.</w:t>
      </w:r>
    </w:p>
    <w:p w:rsidR="00445417" w:rsidRDefault="00DD4AEC">
      <w:pPr>
        <w:pStyle w:val="a3"/>
        <w:spacing w:line="274" w:lineRule="exact"/>
        <w:ind w:firstLine="0"/>
      </w:pPr>
      <w:r>
        <w:t>Роль</w:t>
      </w:r>
      <w:r>
        <w:rPr>
          <w:spacing w:val="-8"/>
        </w:rPr>
        <w:t xml:space="preserve"> </w:t>
      </w:r>
      <w:r>
        <w:t>и</w:t>
      </w:r>
      <w:r>
        <w:rPr>
          <w:spacing w:val="-8"/>
        </w:rPr>
        <w:t xml:space="preserve"> </w:t>
      </w:r>
      <w:r>
        <w:t>значение</w:t>
      </w:r>
      <w:r>
        <w:rPr>
          <w:spacing w:val="-8"/>
        </w:rPr>
        <w:t xml:space="preserve"> </w:t>
      </w:r>
      <w:r>
        <w:t>закона</w:t>
      </w:r>
      <w:r>
        <w:rPr>
          <w:spacing w:val="-5"/>
        </w:rPr>
        <w:t xml:space="preserve"> </w:t>
      </w:r>
      <w:r>
        <w:t>больших</w:t>
      </w:r>
      <w:r>
        <w:rPr>
          <w:spacing w:val="-6"/>
        </w:rPr>
        <w:t xml:space="preserve"> </w:t>
      </w:r>
      <w:r>
        <w:t>чисел</w:t>
      </w:r>
      <w:r>
        <w:rPr>
          <w:spacing w:val="-9"/>
        </w:rPr>
        <w:t xml:space="preserve"> </w:t>
      </w:r>
      <w:r>
        <w:t>в</w:t>
      </w:r>
      <w:r>
        <w:rPr>
          <w:spacing w:val="3"/>
        </w:rPr>
        <w:t xml:space="preserve"> </w:t>
      </w:r>
      <w:r>
        <w:t>природе и</w:t>
      </w:r>
      <w:r>
        <w:rPr>
          <w:spacing w:val="-3"/>
        </w:rPr>
        <w:t xml:space="preserve"> </w:t>
      </w:r>
      <w:r>
        <w:t>обществе.</w:t>
      </w:r>
    </w:p>
    <w:p w:rsidR="00445417" w:rsidRDefault="00DD4AEC">
      <w:pPr>
        <w:pStyle w:val="a3"/>
        <w:spacing w:before="1" w:line="237" w:lineRule="auto"/>
        <w:ind w:right="1072"/>
      </w:pPr>
      <w:r>
        <w:t>Предметные результаты освоения программы учебного курса «Вероятность и</w:t>
      </w:r>
      <w:r>
        <w:rPr>
          <w:spacing w:val="1"/>
        </w:rPr>
        <w:t xml:space="preserve"> </w:t>
      </w:r>
      <w:r>
        <w:t>статистика».</w:t>
      </w:r>
    </w:p>
    <w:p w:rsidR="00445417" w:rsidRDefault="00DD4AEC">
      <w:pPr>
        <w:pStyle w:val="a3"/>
        <w:spacing w:before="3"/>
        <w:ind w:right="107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3"/>
        </w:rPr>
        <w:t xml:space="preserve"> </w:t>
      </w:r>
      <w:r>
        <w:t>7</w:t>
      </w:r>
      <w:r>
        <w:rPr>
          <w:spacing w:val="2"/>
        </w:rPr>
        <w:t xml:space="preserve"> </w:t>
      </w:r>
      <w:r>
        <w:t>классе.</w:t>
      </w:r>
    </w:p>
    <w:p w:rsidR="00445417" w:rsidRDefault="00DD4AEC">
      <w:pPr>
        <w:pStyle w:val="a3"/>
        <w:ind w:right="1075"/>
      </w:pPr>
      <w:r>
        <w:t>Читать информацию, представленную в таблицах, на диаграммах, представлять</w:t>
      </w:r>
      <w:r>
        <w:rPr>
          <w:spacing w:val="1"/>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4"/>
        </w:rPr>
        <w:t xml:space="preserve"> </w:t>
      </w:r>
      <w:r>
        <w:t>значений.</w:t>
      </w:r>
    </w:p>
    <w:p w:rsidR="00445417" w:rsidRDefault="00DD4AEC">
      <w:pPr>
        <w:pStyle w:val="a3"/>
        <w:spacing w:before="3" w:line="242" w:lineRule="auto"/>
        <w:ind w:right="1068"/>
      </w:pPr>
      <w:r>
        <w:t>Описывать и интерпретировать реальные числовые данные, представленные в</w:t>
      </w:r>
      <w:r>
        <w:rPr>
          <w:spacing w:val="1"/>
        </w:rPr>
        <w:t xml:space="preserve"> </w:t>
      </w:r>
      <w:r>
        <w:t>таблицах,</w:t>
      </w:r>
      <w:r>
        <w:rPr>
          <w:spacing w:val="9"/>
        </w:rPr>
        <w:t xml:space="preserve"> </w:t>
      </w:r>
      <w:r>
        <w:t>на</w:t>
      </w:r>
      <w:r>
        <w:rPr>
          <w:spacing w:val="1"/>
        </w:rPr>
        <w:t xml:space="preserve"> </w:t>
      </w:r>
      <w:r>
        <w:t>диаграммах,</w:t>
      </w:r>
      <w:r>
        <w:rPr>
          <w:spacing w:val="6"/>
        </w:rPr>
        <w:t xml:space="preserve"> </w:t>
      </w:r>
      <w:r>
        <w:t>графиках.</w:t>
      </w:r>
    </w:p>
    <w:p w:rsidR="00445417" w:rsidRDefault="00DD4AEC">
      <w:pPr>
        <w:pStyle w:val="a3"/>
        <w:spacing w:line="242" w:lineRule="auto"/>
        <w:ind w:right="1075"/>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5"/>
        </w:rPr>
        <w:t xml:space="preserve"> </w:t>
      </w:r>
      <w:r>
        <w:t>наибольшее и</w:t>
      </w:r>
      <w:r>
        <w:rPr>
          <w:spacing w:val="-1"/>
        </w:rPr>
        <w:t xml:space="preserve"> </w:t>
      </w:r>
      <w:r>
        <w:t>наименьшее значения,</w:t>
      </w:r>
      <w:r>
        <w:rPr>
          <w:spacing w:val="2"/>
        </w:rPr>
        <w:t xml:space="preserve"> </w:t>
      </w:r>
      <w:r>
        <w:t>размах.</w:t>
      </w:r>
    </w:p>
    <w:p w:rsidR="00445417" w:rsidRDefault="00DD4AEC">
      <w:pPr>
        <w:pStyle w:val="a3"/>
        <w:ind w:right="1059"/>
      </w:pPr>
      <w:r>
        <w:t>Иметь представление о случайной изменчивости на примерах цен, 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445417" w:rsidRDefault="00DD4AEC">
      <w:pPr>
        <w:pStyle w:val="a3"/>
        <w:spacing w:line="237"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8</w:t>
      </w:r>
      <w:r>
        <w:rPr>
          <w:spacing w:val="2"/>
        </w:rPr>
        <w:t xml:space="preserve"> </w:t>
      </w:r>
      <w:r>
        <w:t>классе.</w:t>
      </w:r>
    </w:p>
    <w:p w:rsidR="00445417" w:rsidRDefault="00DD4AEC">
      <w:pPr>
        <w:pStyle w:val="a3"/>
        <w:spacing w:line="232" w:lineRule="auto"/>
        <w:ind w:right="1065"/>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6"/>
        </w:rPr>
        <w:t xml:space="preserve"> </w:t>
      </w:r>
      <w:r>
        <w:t>графиков, представлять</w:t>
      </w:r>
      <w:r>
        <w:rPr>
          <w:spacing w:val="-2"/>
        </w:rPr>
        <w:t xml:space="preserve"> </w:t>
      </w:r>
      <w:r>
        <w:t>данные</w:t>
      </w:r>
      <w:r>
        <w:rPr>
          <w:spacing w:val="-4"/>
        </w:rPr>
        <w:t xml:space="preserve"> </w:t>
      </w:r>
      <w:r>
        <w:t>в</w:t>
      </w:r>
      <w:r>
        <w:rPr>
          <w:spacing w:val="-7"/>
        </w:rPr>
        <w:t xml:space="preserve"> </w:t>
      </w:r>
      <w:r>
        <w:t>виде</w:t>
      </w:r>
      <w:r>
        <w:rPr>
          <w:spacing w:val="1"/>
        </w:rPr>
        <w:t xml:space="preserve"> </w:t>
      </w:r>
      <w:r>
        <w:t>таблиц,</w:t>
      </w:r>
      <w:r>
        <w:rPr>
          <w:spacing w:val="8"/>
        </w:rPr>
        <w:t xml:space="preserve"> </w:t>
      </w:r>
      <w:r>
        <w:t>диаграмм,</w:t>
      </w:r>
      <w:r>
        <w:rPr>
          <w:spacing w:val="-5"/>
        </w:rPr>
        <w:t xml:space="preserve"> </w:t>
      </w:r>
      <w:r>
        <w:t>графиков.</w:t>
      </w:r>
    </w:p>
    <w:p w:rsidR="00445417" w:rsidRDefault="00DD4AEC">
      <w:pPr>
        <w:pStyle w:val="a3"/>
        <w:spacing w:before="7" w:line="237" w:lineRule="auto"/>
        <w:ind w:right="1073"/>
      </w:pPr>
      <w:r>
        <w:t>Описывать данные с помощью статистических показателей: средних значений и</w:t>
      </w:r>
      <w:r>
        <w:rPr>
          <w:spacing w:val="1"/>
        </w:rPr>
        <w:t xml:space="preserve"> </w:t>
      </w:r>
      <w:r>
        <w:t>мер</w:t>
      </w:r>
      <w:r>
        <w:rPr>
          <w:spacing w:val="2"/>
        </w:rPr>
        <w:t xml:space="preserve"> </w:t>
      </w:r>
      <w:r>
        <w:t>рассеивания</w:t>
      </w:r>
      <w:r>
        <w:rPr>
          <w:spacing w:val="-2"/>
        </w:rPr>
        <w:t xml:space="preserve"> </w:t>
      </w:r>
      <w:r>
        <w:t>(размах,</w:t>
      </w:r>
      <w:r>
        <w:rPr>
          <w:spacing w:val="9"/>
        </w:rPr>
        <w:t xml:space="preserve"> </w:t>
      </w:r>
      <w:r>
        <w:t>дисперсия</w:t>
      </w:r>
      <w:r>
        <w:rPr>
          <w:spacing w:val="3"/>
        </w:rPr>
        <w:t xml:space="preserve"> </w:t>
      </w:r>
      <w:r>
        <w:t>и</w:t>
      </w:r>
      <w:r>
        <w:rPr>
          <w:spacing w:val="-3"/>
        </w:rPr>
        <w:t xml:space="preserve"> </w:t>
      </w:r>
      <w:r>
        <w:t>стандартное</w:t>
      </w:r>
      <w:r>
        <w:rPr>
          <w:spacing w:val="-12"/>
        </w:rPr>
        <w:t xml:space="preserve"> </w:t>
      </w:r>
      <w:r>
        <w:t>отклонение).</w:t>
      </w:r>
    </w:p>
    <w:p w:rsidR="00445417" w:rsidRDefault="00DD4AEC">
      <w:pPr>
        <w:pStyle w:val="a3"/>
        <w:spacing w:before="1" w:line="237" w:lineRule="auto"/>
        <w:ind w:right="1065"/>
      </w:pPr>
      <w:r>
        <w:t>Находить</w:t>
      </w:r>
      <w:r>
        <w:rPr>
          <w:spacing w:val="1"/>
        </w:rPr>
        <w:t xml:space="preserve"> </w:t>
      </w:r>
      <w:r>
        <w:t>частоты</w:t>
      </w:r>
      <w:r>
        <w:rPr>
          <w:spacing w:val="1"/>
        </w:rPr>
        <w:t xml:space="preserve"> </w:t>
      </w:r>
      <w:r>
        <w:t>числовых</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результатам</w:t>
      </w:r>
      <w:r>
        <w:rPr>
          <w:spacing w:val="4"/>
        </w:rPr>
        <w:t xml:space="preserve"> </w:t>
      </w:r>
      <w:r>
        <w:t>измерений и</w:t>
      </w:r>
      <w:r>
        <w:rPr>
          <w:spacing w:val="-2"/>
        </w:rPr>
        <w:t xml:space="preserve"> </w:t>
      </w:r>
      <w:r>
        <w:t>наблюдений.</w:t>
      </w:r>
    </w:p>
    <w:p w:rsidR="00445417" w:rsidRDefault="00DD4AEC">
      <w:pPr>
        <w:pStyle w:val="a3"/>
        <w:spacing w:before="4"/>
        <w:ind w:right="1064"/>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57"/>
        </w:rPr>
        <w:t xml:space="preserve"> </w:t>
      </w:r>
      <w:r>
        <w:t>событиями.</w:t>
      </w:r>
    </w:p>
    <w:p w:rsidR="00445417" w:rsidRDefault="00DD4AEC">
      <w:pPr>
        <w:pStyle w:val="a3"/>
        <w:spacing w:before="7" w:line="242" w:lineRule="auto"/>
        <w:ind w:right="1068"/>
      </w:pPr>
      <w:r>
        <w:t>Использовать графические модели: дерево случайного эксперимента, диаграммы</w:t>
      </w:r>
      <w:r>
        <w:rPr>
          <w:spacing w:val="-57"/>
        </w:rPr>
        <w:t xml:space="preserve"> </w:t>
      </w:r>
      <w:r>
        <w:t>Эйлера,</w:t>
      </w:r>
      <w:r>
        <w:rPr>
          <w:spacing w:val="9"/>
        </w:rPr>
        <w:t xml:space="preserve"> </w:t>
      </w:r>
      <w:r>
        <w:t>числовая</w:t>
      </w:r>
      <w:r>
        <w:rPr>
          <w:spacing w:val="-2"/>
        </w:rPr>
        <w:t xml:space="preserve"> </w:t>
      </w:r>
      <w:r>
        <w:t>прямая.</w:t>
      </w:r>
    </w:p>
    <w:p w:rsidR="00445417" w:rsidRDefault="00DD4AEC">
      <w:pPr>
        <w:pStyle w:val="a3"/>
        <w:ind w:right="1069"/>
      </w:pPr>
      <w:r>
        <w:t>Оперировать</w:t>
      </w:r>
      <w:r>
        <w:rPr>
          <w:spacing w:val="1"/>
        </w:rPr>
        <w:t xml:space="preserve"> </w:t>
      </w:r>
      <w:r>
        <w:t>понятиями: множество,</w:t>
      </w:r>
      <w:r>
        <w:rPr>
          <w:spacing w:val="1"/>
        </w:rPr>
        <w:t xml:space="preserve"> </w:t>
      </w:r>
      <w:r>
        <w:t>подмножество, выполнять операции 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61"/>
        </w:rPr>
        <w:t xml:space="preserve"> </w:t>
      </w:r>
      <w:r>
        <w:t>элементы</w:t>
      </w:r>
      <w:r>
        <w:rPr>
          <w:spacing w:val="1"/>
        </w:rPr>
        <w:t xml:space="preserve"> </w:t>
      </w:r>
      <w:r>
        <w:t>множеств,</w:t>
      </w:r>
      <w:r>
        <w:rPr>
          <w:spacing w:val="5"/>
        </w:rPr>
        <w:t xml:space="preserve"> </w:t>
      </w:r>
      <w:r>
        <w:t>применять</w:t>
      </w:r>
      <w:r>
        <w:rPr>
          <w:spacing w:val="5"/>
        </w:rPr>
        <w:t xml:space="preserve"> </w:t>
      </w:r>
      <w:r>
        <w:t>свойства</w:t>
      </w:r>
      <w:r>
        <w:rPr>
          <w:spacing w:val="-2"/>
        </w:rPr>
        <w:t xml:space="preserve"> </w:t>
      </w:r>
      <w:r>
        <w:t>множеств.</w:t>
      </w:r>
    </w:p>
    <w:p w:rsidR="00445417" w:rsidRDefault="00DD4AEC">
      <w:pPr>
        <w:pStyle w:val="a3"/>
        <w:ind w:right="1068"/>
      </w:pPr>
      <w:r>
        <w:t>Использовать графическое представление множеств и связей между ними для</w:t>
      </w:r>
      <w:r>
        <w:rPr>
          <w:spacing w:val="1"/>
        </w:rPr>
        <w:t xml:space="preserve"> </w:t>
      </w:r>
      <w:r>
        <w:t>описания процессов и явлений, в том числе при решении задач из других учебных</w:t>
      </w:r>
      <w:r>
        <w:rPr>
          <w:spacing w:val="1"/>
        </w:rPr>
        <w:t xml:space="preserve"> </w:t>
      </w:r>
      <w:r>
        <w:t>предметов</w:t>
      </w:r>
      <w:r>
        <w:rPr>
          <w:spacing w:val="-6"/>
        </w:rPr>
        <w:t xml:space="preserve"> </w:t>
      </w:r>
      <w:r>
        <w:t>и</w:t>
      </w:r>
      <w:r>
        <w:rPr>
          <w:spacing w:val="3"/>
        </w:rPr>
        <w:t xml:space="preserve"> </w:t>
      </w:r>
      <w:r>
        <w:t>курсов.</w:t>
      </w:r>
    </w:p>
    <w:p w:rsidR="00445417" w:rsidRDefault="00DD4AEC">
      <w:pPr>
        <w:pStyle w:val="a3"/>
        <w:spacing w:line="242" w:lineRule="auto"/>
        <w:ind w:right="1079"/>
      </w:pPr>
      <w:r>
        <w:t>Предметные результаты освоения программы учебного</w:t>
      </w:r>
      <w:r>
        <w:rPr>
          <w:spacing w:val="60"/>
        </w:rPr>
        <w:t xml:space="preserve"> </w:t>
      </w:r>
      <w:r>
        <w:t>курса к концу обучения</w:t>
      </w:r>
      <w:r>
        <w:rPr>
          <w:spacing w:val="1"/>
        </w:rPr>
        <w:t xml:space="preserve"> </w:t>
      </w:r>
      <w:r>
        <w:t>в</w:t>
      </w:r>
      <w:r>
        <w:rPr>
          <w:spacing w:val="3"/>
        </w:rPr>
        <w:t xml:space="preserve"> </w:t>
      </w:r>
      <w:r>
        <w:t>9</w:t>
      </w:r>
      <w:r>
        <w:rPr>
          <w:spacing w:val="2"/>
        </w:rPr>
        <w:t xml:space="preserve"> </w:t>
      </w:r>
      <w:r>
        <w:t>классе.</w:t>
      </w:r>
    </w:p>
    <w:p w:rsidR="00445417" w:rsidRDefault="00DD4AEC">
      <w:pPr>
        <w:pStyle w:val="a3"/>
        <w:ind w:right="105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 в виде таблиц, диаграмм, графиков, представлять данные в виде таблиц,</w:t>
      </w:r>
      <w:r>
        <w:rPr>
          <w:spacing w:val="1"/>
        </w:rPr>
        <w:t xml:space="preserve"> </w:t>
      </w:r>
      <w:r>
        <w:t>диаграмм,</w:t>
      </w:r>
      <w:r>
        <w:rPr>
          <w:spacing w:val="-5"/>
        </w:rPr>
        <w:t xml:space="preserve"> </w:t>
      </w:r>
      <w:r>
        <w:t>графиков.</w:t>
      </w:r>
    </w:p>
    <w:p w:rsidR="00445417" w:rsidRDefault="00DD4AEC">
      <w:pPr>
        <w:pStyle w:val="a3"/>
        <w:spacing w:line="232" w:lineRule="auto"/>
        <w:ind w:right="1084"/>
      </w:pPr>
      <w:r>
        <w:t>Решать задачи организованным перебором вариантов, а также с использованием</w:t>
      </w:r>
      <w:r>
        <w:rPr>
          <w:spacing w:val="1"/>
        </w:rPr>
        <w:t xml:space="preserve"> </w:t>
      </w:r>
      <w:r>
        <w:t>комбинаторных</w:t>
      </w:r>
      <w:r>
        <w:rPr>
          <w:spacing w:val="-6"/>
        </w:rPr>
        <w:t xml:space="preserve"> </w:t>
      </w:r>
      <w:r>
        <w:t>правил</w:t>
      </w:r>
      <w:r>
        <w:rPr>
          <w:spacing w:val="-1"/>
        </w:rPr>
        <w:t xml:space="preserve"> </w:t>
      </w:r>
      <w:r>
        <w:t>и</w:t>
      </w:r>
      <w:r>
        <w:rPr>
          <w:spacing w:val="-7"/>
        </w:rPr>
        <w:t xml:space="preserve"> </w:t>
      </w:r>
      <w:r>
        <w:t>методов.</w:t>
      </w:r>
    </w:p>
    <w:p w:rsidR="00445417" w:rsidRDefault="00DD4AEC">
      <w:pPr>
        <w:pStyle w:val="a3"/>
        <w:spacing w:before="2" w:line="237" w:lineRule="auto"/>
        <w:ind w:right="1068"/>
      </w:pPr>
      <w:r>
        <w:t>Использовать описательные характеристики для массивов числовых данных, в</w:t>
      </w:r>
      <w:r>
        <w:rPr>
          <w:spacing w:val="1"/>
        </w:rPr>
        <w:t xml:space="preserve"> </w:t>
      </w:r>
      <w:r>
        <w:t>том</w:t>
      </w:r>
      <w:r>
        <w:rPr>
          <w:spacing w:val="9"/>
        </w:rPr>
        <w:t xml:space="preserve"> </w:t>
      </w:r>
      <w:r>
        <w:t>числе</w:t>
      </w:r>
      <w:r>
        <w:rPr>
          <w:spacing w:val="1"/>
        </w:rPr>
        <w:t xml:space="preserve"> </w:t>
      </w:r>
      <w:r>
        <w:t>средние</w:t>
      </w:r>
      <w:r>
        <w:rPr>
          <w:spacing w:val="-3"/>
        </w:rPr>
        <w:t xml:space="preserve"> </w:t>
      </w:r>
      <w:r>
        <w:t>значения</w:t>
      </w:r>
      <w:r>
        <w:rPr>
          <w:spacing w:val="-2"/>
        </w:rPr>
        <w:t xml:space="preserve"> </w:t>
      </w:r>
      <w:r>
        <w:t>и</w:t>
      </w:r>
      <w:r>
        <w:rPr>
          <w:spacing w:val="-2"/>
        </w:rPr>
        <w:t xml:space="preserve"> </w:t>
      </w:r>
      <w:r>
        <w:t>меры</w:t>
      </w:r>
      <w:r>
        <w:rPr>
          <w:spacing w:val="4"/>
        </w:rPr>
        <w:t xml:space="preserve"> </w:t>
      </w:r>
      <w:r>
        <w:t>рассеивания.</w:t>
      </w:r>
    </w:p>
    <w:p w:rsidR="00445417" w:rsidRDefault="00DD4AEC">
      <w:pPr>
        <w:pStyle w:val="a3"/>
        <w:spacing w:before="10" w:line="232" w:lineRule="auto"/>
        <w:ind w:right="1078"/>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пользуясь</w:t>
      </w:r>
      <w:r>
        <w:rPr>
          <w:spacing w:val="-57"/>
        </w:rPr>
        <w:t xml:space="preserve"> </w:t>
      </w:r>
      <w:r>
        <w:t>результатами</w:t>
      </w:r>
      <w:r>
        <w:rPr>
          <w:spacing w:val="4"/>
        </w:rPr>
        <w:t xml:space="preserve"> </w:t>
      </w:r>
      <w:r>
        <w:t>проведённых</w:t>
      </w:r>
      <w:r>
        <w:rPr>
          <w:spacing w:val="-6"/>
        </w:rPr>
        <w:t xml:space="preserve"> </w:t>
      </w:r>
      <w:r>
        <w:t>измерений и</w:t>
      </w:r>
      <w:r>
        <w:rPr>
          <w:spacing w:val="-3"/>
        </w:rPr>
        <w:t xml:space="preserve"> </w:t>
      </w:r>
      <w:r>
        <w:t>наблюдений.</w:t>
      </w:r>
    </w:p>
    <w:p w:rsidR="00445417" w:rsidRDefault="00DD4AEC">
      <w:pPr>
        <w:pStyle w:val="a3"/>
        <w:spacing w:before="5"/>
        <w:ind w:left="1470" w:firstLine="0"/>
      </w:pPr>
      <w:r>
        <w:t>Находить</w:t>
      </w:r>
      <w:r>
        <w:rPr>
          <w:spacing w:val="34"/>
        </w:rPr>
        <w:t xml:space="preserve"> </w:t>
      </w:r>
      <w:r>
        <w:t>вероятности</w:t>
      </w:r>
      <w:r>
        <w:rPr>
          <w:spacing w:val="31"/>
        </w:rPr>
        <w:t xml:space="preserve"> </w:t>
      </w:r>
      <w:r>
        <w:t>случайных</w:t>
      </w:r>
      <w:r>
        <w:rPr>
          <w:spacing w:val="25"/>
        </w:rPr>
        <w:t xml:space="preserve"> </w:t>
      </w:r>
      <w:r>
        <w:t>событий</w:t>
      </w:r>
      <w:r>
        <w:rPr>
          <w:spacing w:val="25"/>
        </w:rPr>
        <w:t xml:space="preserve"> </w:t>
      </w:r>
      <w:r>
        <w:t>в</w:t>
      </w:r>
      <w:r>
        <w:rPr>
          <w:spacing w:val="20"/>
        </w:rPr>
        <w:t xml:space="preserve"> </w:t>
      </w:r>
      <w:r>
        <w:t>изученных</w:t>
      </w:r>
      <w:r>
        <w:rPr>
          <w:spacing w:val="25"/>
        </w:rPr>
        <w:t xml:space="preserve"> </w:t>
      </w:r>
      <w:r>
        <w:t>опытах,</w:t>
      </w:r>
      <w:r>
        <w:rPr>
          <w:spacing w:val="36"/>
        </w:rPr>
        <w:t xml:space="preserve"> </w:t>
      </w:r>
      <w:r>
        <w:t>в</w:t>
      </w:r>
      <w:r>
        <w:rPr>
          <w:spacing w:val="26"/>
        </w:rPr>
        <w:t xml:space="preserve"> </w:t>
      </w:r>
      <w:r>
        <w:t>том</w:t>
      </w:r>
      <w:r>
        <w:rPr>
          <w:spacing w:val="25"/>
        </w:rPr>
        <w:t xml:space="preserve"> </w:t>
      </w:r>
      <w:r>
        <w:t>числе</w:t>
      </w:r>
      <w:r>
        <w:rPr>
          <w:spacing w:val="23"/>
        </w:rPr>
        <w:t xml:space="preserve"> </w:t>
      </w:r>
      <w:r>
        <w:t>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firstLine="0"/>
        <w:jc w:val="left"/>
      </w:pPr>
      <w:r>
        <w:t>опытах</w:t>
      </w:r>
      <w:r>
        <w:rPr>
          <w:spacing w:val="32"/>
        </w:rPr>
        <w:t xml:space="preserve"> </w:t>
      </w:r>
      <w:r>
        <w:t>с</w:t>
      </w:r>
      <w:r>
        <w:rPr>
          <w:spacing w:val="40"/>
        </w:rPr>
        <w:t xml:space="preserve"> </w:t>
      </w:r>
      <w:r>
        <w:t>равновозможными</w:t>
      </w:r>
      <w:r>
        <w:rPr>
          <w:spacing w:val="40"/>
        </w:rPr>
        <w:t xml:space="preserve"> </w:t>
      </w:r>
      <w:r>
        <w:t>элементарными</w:t>
      </w:r>
      <w:r>
        <w:rPr>
          <w:spacing w:val="39"/>
        </w:rPr>
        <w:t xml:space="preserve"> </w:t>
      </w:r>
      <w:r>
        <w:t>событиями,</w:t>
      </w:r>
      <w:r>
        <w:rPr>
          <w:spacing w:val="36"/>
        </w:rPr>
        <w:t xml:space="preserve"> </w:t>
      </w:r>
      <w:r>
        <w:t>в</w:t>
      </w:r>
      <w:r>
        <w:rPr>
          <w:spacing w:val="38"/>
        </w:rPr>
        <w:t xml:space="preserve"> </w:t>
      </w:r>
      <w:r>
        <w:t>сериях</w:t>
      </w:r>
      <w:r>
        <w:rPr>
          <w:spacing w:val="32"/>
        </w:rPr>
        <w:t xml:space="preserve"> </w:t>
      </w:r>
      <w:r>
        <w:t>испытаний</w:t>
      </w:r>
      <w:r>
        <w:rPr>
          <w:spacing w:val="44"/>
        </w:rPr>
        <w:t xml:space="preserve"> </w:t>
      </w:r>
      <w:r>
        <w:t>до</w:t>
      </w:r>
      <w:r>
        <w:rPr>
          <w:spacing w:val="-57"/>
        </w:rPr>
        <w:t xml:space="preserve"> </w:t>
      </w:r>
      <w:r>
        <w:t>первого</w:t>
      </w:r>
      <w:r>
        <w:rPr>
          <w:spacing w:val="11"/>
        </w:rPr>
        <w:t xml:space="preserve"> </w:t>
      </w:r>
      <w:r>
        <w:t>успеха,</w:t>
      </w:r>
      <w:r>
        <w:rPr>
          <w:spacing w:val="10"/>
        </w:rPr>
        <w:t xml:space="preserve"> </w:t>
      </w:r>
      <w:r>
        <w:t>в</w:t>
      </w:r>
      <w:r>
        <w:rPr>
          <w:spacing w:val="3"/>
        </w:rPr>
        <w:t xml:space="preserve"> </w:t>
      </w:r>
      <w:r>
        <w:t>сериях</w:t>
      </w:r>
      <w:r>
        <w:rPr>
          <w:spacing w:val="-7"/>
        </w:rPr>
        <w:t xml:space="preserve"> </w:t>
      </w:r>
      <w:r>
        <w:t>испытаний</w:t>
      </w:r>
      <w:r>
        <w:rPr>
          <w:spacing w:val="-6"/>
        </w:rPr>
        <w:t xml:space="preserve"> </w:t>
      </w:r>
      <w:r>
        <w:t>Бернулли.</w:t>
      </w:r>
    </w:p>
    <w:p w:rsidR="00445417" w:rsidRDefault="00DD4AEC">
      <w:pPr>
        <w:pStyle w:val="a3"/>
        <w:spacing w:line="271" w:lineRule="exact"/>
        <w:ind w:left="1470" w:firstLine="0"/>
        <w:jc w:val="left"/>
      </w:pPr>
      <w:r>
        <w:rPr>
          <w:spacing w:val="-1"/>
        </w:rPr>
        <w:t>Иметь</w:t>
      </w:r>
      <w:r>
        <w:rPr>
          <w:spacing w:val="4"/>
        </w:rPr>
        <w:t xml:space="preserve"> </w:t>
      </w:r>
      <w:r>
        <w:rPr>
          <w:spacing w:val="-1"/>
        </w:rPr>
        <w:t>представление</w:t>
      </w:r>
      <w:r>
        <w:rPr>
          <w:spacing w:val="-12"/>
        </w:rPr>
        <w:t xml:space="preserve"> </w:t>
      </w:r>
      <w:r>
        <w:rPr>
          <w:spacing w:val="-1"/>
        </w:rPr>
        <w:t>о</w:t>
      </w:r>
      <w:r>
        <w:rPr>
          <w:spacing w:val="2"/>
        </w:rPr>
        <w:t xml:space="preserve"> </w:t>
      </w:r>
      <w:r>
        <w:rPr>
          <w:spacing w:val="-1"/>
        </w:rPr>
        <w:t>случайной</w:t>
      </w:r>
      <w:r>
        <w:rPr>
          <w:spacing w:val="-5"/>
        </w:rPr>
        <w:t xml:space="preserve"> </w:t>
      </w:r>
      <w:r>
        <w:t>величине</w:t>
      </w:r>
      <w:r>
        <w:rPr>
          <w:spacing w:val="-2"/>
        </w:rPr>
        <w:t xml:space="preserve"> </w:t>
      </w:r>
      <w:r>
        <w:t>и</w:t>
      </w:r>
      <w:r>
        <w:rPr>
          <w:spacing w:val="-16"/>
        </w:rPr>
        <w:t xml:space="preserve"> </w:t>
      </w:r>
      <w:r>
        <w:t>о</w:t>
      </w:r>
      <w:r>
        <w:rPr>
          <w:spacing w:val="2"/>
        </w:rPr>
        <w:t xml:space="preserve"> </w:t>
      </w:r>
      <w:r>
        <w:t>распределении</w:t>
      </w:r>
      <w:r>
        <w:rPr>
          <w:spacing w:val="3"/>
        </w:rPr>
        <w:t xml:space="preserve"> </w:t>
      </w:r>
      <w:r>
        <w:t>вероятностей.</w:t>
      </w:r>
    </w:p>
    <w:p w:rsidR="00445417" w:rsidRDefault="00DD4AEC">
      <w:pPr>
        <w:pStyle w:val="a3"/>
        <w:spacing w:before="3"/>
        <w:ind w:right="1070"/>
        <w:jc w:val="left"/>
      </w:pPr>
      <w:r>
        <w:t>Иметь</w:t>
      </w:r>
      <w:r>
        <w:rPr>
          <w:spacing w:val="9"/>
        </w:rPr>
        <w:t xml:space="preserve"> </w:t>
      </w:r>
      <w:r>
        <w:t>представление</w:t>
      </w:r>
      <w:r>
        <w:rPr>
          <w:spacing w:val="-10"/>
        </w:rPr>
        <w:t xml:space="preserve"> </w:t>
      </w:r>
      <w:r>
        <w:t>о</w:t>
      </w:r>
      <w:r>
        <w:rPr>
          <w:spacing w:val="11"/>
        </w:rPr>
        <w:t xml:space="preserve"> </w:t>
      </w:r>
      <w:r>
        <w:t>законе</w:t>
      </w:r>
      <w:r>
        <w:rPr>
          <w:spacing w:val="3"/>
        </w:rPr>
        <w:t xml:space="preserve"> </w:t>
      </w:r>
      <w:r>
        <w:t>больших чисел</w:t>
      </w:r>
      <w:r>
        <w:rPr>
          <w:spacing w:val="-2"/>
        </w:rPr>
        <w:t xml:space="preserve"> </w:t>
      </w:r>
      <w:r>
        <w:t>как</w:t>
      </w:r>
      <w:r>
        <w:rPr>
          <w:spacing w:val="1"/>
        </w:rPr>
        <w:t xml:space="preserve"> </w:t>
      </w:r>
      <w:r>
        <w:t>о</w:t>
      </w:r>
      <w:r>
        <w:rPr>
          <w:spacing w:val="12"/>
        </w:rPr>
        <w:t xml:space="preserve"> </w:t>
      </w:r>
      <w:r>
        <w:t>проявлении</w:t>
      </w:r>
      <w:r>
        <w:rPr>
          <w:spacing w:val="2"/>
        </w:rPr>
        <w:t xml:space="preserve"> </w:t>
      </w:r>
      <w:r>
        <w:t>закономерности</w:t>
      </w:r>
      <w:r>
        <w:rPr>
          <w:spacing w:val="-57"/>
        </w:rPr>
        <w:t xml:space="preserve"> </w:t>
      </w:r>
      <w:r>
        <w:t>в</w:t>
      </w:r>
      <w:r>
        <w:rPr>
          <w:spacing w:val="2"/>
        </w:rPr>
        <w:t xml:space="preserve"> </w:t>
      </w:r>
      <w:r>
        <w:t>случайной</w:t>
      </w:r>
      <w:r>
        <w:rPr>
          <w:spacing w:val="-2"/>
        </w:rPr>
        <w:t xml:space="preserve"> </w:t>
      </w:r>
      <w:r>
        <w:t>изменчивости</w:t>
      </w:r>
      <w:r>
        <w:rPr>
          <w:spacing w:val="-1"/>
        </w:rPr>
        <w:t xml:space="preserve"> </w:t>
      </w:r>
      <w:r>
        <w:t>и</w:t>
      </w:r>
      <w:r>
        <w:rPr>
          <w:spacing w:val="-12"/>
        </w:rPr>
        <w:t xml:space="preserve"> </w:t>
      </w:r>
      <w:r>
        <w:t>о</w:t>
      </w:r>
      <w:r>
        <w:rPr>
          <w:spacing w:val="6"/>
        </w:rPr>
        <w:t xml:space="preserve"> </w:t>
      </w:r>
      <w:r>
        <w:t>роли</w:t>
      </w:r>
      <w:r>
        <w:rPr>
          <w:spacing w:val="-3"/>
        </w:rPr>
        <w:t xml:space="preserve"> </w:t>
      </w:r>
      <w:r>
        <w:t>закона больших</w:t>
      </w:r>
      <w:r>
        <w:rPr>
          <w:spacing w:val="-6"/>
        </w:rPr>
        <w:t xml:space="preserve"> </w:t>
      </w:r>
      <w:r>
        <w:t>чисел</w:t>
      </w:r>
      <w:r>
        <w:rPr>
          <w:spacing w:val="1"/>
        </w:rPr>
        <w:t xml:space="preserve"> </w:t>
      </w:r>
      <w:r>
        <w:t>в</w:t>
      </w:r>
      <w:r>
        <w:rPr>
          <w:spacing w:val="-2"/>
        </w:rPr>
        <w:t xml:space="preserve"> </w:t>
      </w:r>
      <w:r>
        <w:t>природе и</w:t>
      </w:r>
      <w:r>
        <w:rPr>
          <w:spacing w:val="-12"/>
        </w:rPr>
        <w:t xml:space="preserve"> </w:t>
      </w:r>
      <w:r>
        <w:t>обществе.</w:t>
      </w:r>
    </w:p>
    <w:p w:rsidR="00445417" w:rsidRDefault="00445417">
      <w:pPr>
        <w:pStyle w:val="a3"/>
        <w:spacing w:before="3"/>
        <w:ind w:left="0" w:firstLine="0"/>
        <w:jc w:val="left"/>
      </w:pPr>
    </w:p>
    <w:p w:rsidR="00445417" w:rsidRDefault="00DD4AEC" w:rsidP="005B10F6">
      <w:pPr>
        <w:pStyle w:val="1"/>
        <w:numPr>
          <w:ilvl w:val="1"/>
          <w:numId w:val="47"/>
        </w:numPr>
        <w:tabs>
          <w:tab w:val="left" w:pos="1831"/>
        </w:tabs>
        <w:ind w:left="1830" w:hanging="361"/>
        <w:jc w:val="both"/>
      </w:pPr>
      <w:bookmarkStart w:id="11" w:name="2.5_Федеральная_______рабочая_______прог"/>
      <w:bookmarkEnd w:id="11"/>
      <w:r>
        <w:t xml:space="preserve">Федеральная      </w:t>
      </w:r>
      <w:r>
        <w:rPr>
          <w:spacing w:val="2"/>
        </w:rPr>
        <w:t xml:space="preserve"> </w:t>
      </w:r>
      <w:r>
        <w:t xml:space="preserve">рабочая       программа     </w:t>
      </w:r>
      <w:r>
        <w:rPr>
          <w:spacing w:val="51"/>
        </w:rPr>
        <w:t xml:space="preserve"> </w:t>
      </w:r>
      <w:r>
        <w:t xml:space="preserve">по      </w:t>
      </w:r>
      <w:r>
        <w:rPr>
          <w:spacing w:val="6"/>
        </w:rPr>
        <w:t xml:space="preserve"> </w:t>
      </w:r>
      <w:r>
        <w:t xml:space="preserve">учебному      </w:t>
      </w:r>
      <w:r>
        <w:rPr>
          <w:spacing w:val="6"/>
        </w:rPr>
        <w:t xml:space="preserve"> </w:t>
      </w:r>
      <w:r>
        <w:t>предмету</w:t>
      </w:r>
    </w:p>
    <w:p w:rsidR="00445417" w:rsidRDefault="00DD4AEC">
      <w:pPr>
        <w:spacing w:before="2" w:line="272" w:lineRule="exact"/>
        <w:ind w:left="759"/>
        <w:jc w:val="both"/>
        <w:rPr>
          <w:b/>
          <w:sz w:val="24"/>
        </w:rPr>
      </w:pPr>
      <w:r>
        <w:rPr>
          <w:b/>
          <w:sz w:val="24"/>
        </w:rPr>
        <w:t>«Информатика»</w:t>
      </w:r>
      <w:r>
        <w:rPr>
          <w:b/>
          <w:spacing w:val="-8"/>
          <w:sz w:val="24"/>
        </w:rPr>
        <w:t xml:space="preserve"> </w:t>
      </w:r>
      <w:r>
        <w:rPr>
          <w:b/>
          <w:sz w:val="24"/>
        </w:rPr>
        <w:t>(базовый</w:t>
      </w:r>
      <w:r>
        <w:rPr>
          <w:b/>
          <w:spacing w:val="-3"/>
          <w:sz w:val="24"/>
        </w:rPr>
        <w:t xml:space="preserve"> </w:t>
      </w:r>
      <w:r>
        <w:rPr>
          <w:b/>
          <w:sz w:val="24"/>
        </w:rPr>
        <w:t>уровень).</w:t>
      </w:r>
    </w:p>
    <w:p w:rsidR="00445417" w:rsidRDefault="00DD4AEC">
      <w:pPr>
        <w:pStyle w:val="a3"/>
        <w:ind w:right="1060" w:firstLine="70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61"/>
        </w:rPr>
        <w:t xml:space="preserve"> </w:t>
      </w:r>
      <w:r>
        <w:t>«Информатика»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 – программа по информатике, информатика) включает 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p>
    <w:p w:rsidR="00445417" w:rsidRDefault="00DD4AEC">
      <w:pPr>
        <w:pStyle w:val="a3"/>
        <w:spacing w:before="4" w:line="272" w:lineRule="exact"/>
        <w:ind w:left="1470" w:firstLine="0"/>
      </w:pPr>
      <w:r>
        <w:t>Пояснительная</w:t>
      </w:r>
      <w:r>
        <w:rPr>
          <w:spacing w:val="-5"/>
        </w:rPr>
        <w:t xml:space="preserve"> </w:t>
      </w:r>
      <w:r>
        <w:t>записка.</w:t>
      </w:r>
    </w:p>
    <w:p w:rsidR="00445417" w:rsidRDefault="00DD4AEC">
      <w:pPr>
        <w:pStyle w:val="a3"/>
        <w:ind w:right="1053"/>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основного</w:t>
      </w:r>
      <w:r>
        <w:rPr>
          <w:spacing w:val="61"/>
        </w:rPr>
        <w:t xml:space="preserve"> </w:t>
      </w:r>
      <w:r>
        <w:t>общего</w:t>
      </w:r>
      <w:r>
        <w:rPr>
          <w:spacing w:val="61"/>
        </w:rPr>
        <w:t xml:space="preserve"> </w:t>
      </w:r>
      <w:r>
        <w:t>образования</w:t>
      </w:r>
      <w:r>
        <w:rPr>
          <w:spacing w:val="1"/>
        </w:rPr>
        <w:t xml:space="preserve"> </w:t>
      </w:r>
      <w:r>
        <w:t>составлена на основе требований к результатам освоения основной образовательной</w:t>
      </w:r>
      <w:r>
        <w:rPr>
          <w:spacing w:val="1"/>
        </w:rPr>
        <w:t xml:space="preserve"> </w:t>
      </w:r>
      <w:r>
        <w:t>программы основного общего образования, представленных</w:t>
      </w:r>
      <w:r>
        <w:rPr>
          <w:spacing w:val="1"/>
        </w:rPr>
        <w:t xml:space="preserve"> </w:t>
      </w:r>
      <w:r>
        <w:t>в</w:t>
      </w:r>
      <w:r>
        <w:rPr>
          <w:spacing w:val="1"/>
        </w:rPr>
        <w:t xml:space="preserve"> </w:t>
      </w:r>
      <w:r>
        <w:t>ФГОС ООО, а</w:t>
      </w:r>
      <w:r>
        <w:rPr>
          <w:spacing w:val="1"/>
        </w:rPr>
        <w:t xml:space="preserve"> </w:t>
      </w:r>
      <w:r>
        <w:t>также</w:t>
      </w:r>
      <w:r>
        <w:rPr>
          <w:spacing w:val="1"/>
        </w:rPr>
        <w:t xml:space="preserve"> </w:t>
      </w:r>
      <w:r>
        <w:t>федеральной</w:t>
      </w:r>
      <w:r>
        <w:rPr>
          <w:spacing w:val="4"/>
        </w:rPr>
        <w:t xml:space="preserve"> </w:t>
      </w:r>
      <w:r>
        <w:t>рабочей</w:t>
      </w:r>
      <w:r>
        <w:rPr>
          <w:spacing w:val="-1"/>
        </w:rPr>
        <w:t xml:space="preserve"> </w:t>
      </w:r>
      <w:r>
        <w:t>программы</w:t>
      </w:r>
      <w:r>
        <w:rPr>
          <w:spacing w:val="1"/>
        </w:rPr>
        <w:t xml:space="preserve"> </w:t>
      </w:r>
      <w:r>
        <w:t>воспитания.</w:t>
      </w:r>
    </w:p>
    <w:p w:rsidR="00445417" w:rsidRDefault="00DD4AEC">
      <w:pPr>
        <w:pStyle w:val="a3"/>
        <w:ind w:right="1063"/>
      </w:pPr>
      <w:r>
        <w:t>Программа</w:t>
      </w:r>
      <w:r>
        <w:rPr>
          <w:spacing w:val="1"/>
        </w:rPr>
        <w:t xml:space="preserve"> </w:t>
      </w:r>
      <w:r>
        <w:t>по</w:t>
      </w:r>
      <w:r>
        <w:rPr>
          <w:spacing w:val="1"/>
        </w:rPr>
        <w:t xml:space="preserve"> </w:t>
      </w:r>
      <w:r>
        <w:t>информатике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 воспитания и развития обучающихся средствами информатики на 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w:t>
      </w:r>
      <w:r>
        <w:rPr>
          <w:spacing w:val="10"/>
        </w:rPr>
        <w:t xml:space="preserve"> </w:t>
      </w:r>
      <w:r>
        <w:t>разделам</w:t>
      </w:r>
      <w:r>
        <w:rPr>
          <w:spacing w:val="9"/>
        </w:rPr>
        <w:t xml:space="preserve"> </w:t>
      </w:r>
      <w:r>
        <w:t>и</w:t>
      </w:r>
      <w:r>
        <w:rPr>
          <w:spacing w:val="-3"/>
        </w:rPr>
        <w:t xml:space="preserve"> </w:t>
      </w:r>
      <w:r>
        <w:t>темам.</w:t>
      </w:r>
    </w:p>
    <w:p w:rsidR="00445417" w:rsidRDefault="00DD4AEC">
      <w:pPr>
        <w:pStyle w:val="a3"/>
        <w:ind w:right="1059"/>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p>
    <w:p w:rsidR="00445417" w:rsidRDefault="00DD4AEC">
      <w:pPr>
        <w:pStyle w:val="a3"/>
        <w:spacing w:before="3" w:line="237" w:lineRule="auto"/>
        <w:ind w:right="1062"/>
      </w:pP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7"/>
        </w:rPr>
        <w:t xml:space="preserve"> </w:t>
      </w:r>
      <w:r>
        <w:t>программ, тематического</w:t>
      </w:r>
      <w:r>
        <w:rPr>
          <w:spacing w:val="2"/>
        </w:rPr>
        <w:t xml:space="preserve"> </w:t>
      </w:r>
      <w:r>
        <w:t>планирования</w:t>
      </w:r>
      <w:r>
        <w:rPr>
          <w:spacing w:val="3"/>
        </w:rPr>
        <w:t xml:space="preserve"> </w:t>
      </w:r>
      <w:r>
        <w:t>курса</w:t>
      </w:r>
      <w:r>
        <w:rPr>
          <w:spacing w:val="10"/>
        </w:rPr>
        <w:t xml:space="preserve"> </w:t>
      </w:r>
      <w:r>
        <w:t>учителем.</w:t>
      </w:r>
    </w:p>
    <w:p w:rsidR="00445417" w:rsidRDefault="00DD4AEC">
      <w:pPr>
        <w:pStyle w:val="a3"/>
        <w:spacing w:before="6" w:line="237" w:lineRule="auto"/>
        <w:ind w:right="1063"/>
      </w:pPr>
      <w:r>
        <w:t>Целями</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445417" w:rsidRDefault="00DD4AEC">
      <w:pPr>
        <w:pStyle w:val="a3"/>
        <w:spacing w:before="3"/>
        <w:ind w:right="1057"/>
      </w:pPr>
      <w:r>
        <w:t>формирование основ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развития</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информационных</w:t>
      </w:r>
      <w:r>
        <w:rPr>
          <w:spacing w:val="1"/>
        </w:rPr>
        <w:t xml:space="preserve"> </w:t>
      </w:r>
      <w:r>
        <w:t>ресурсов</w:t>
      </w:r>
      <w:r>
        <w:rPr>
          <w:spacing w:val="1"/>
        </w:rPr>
        <w:t xml:space="preserve"> </w:t>
      </w:r>
      <w:r>
        <w:t>и</w:t>
      </w:r>
      <w:r>
        <w:rPr>
          <w:spacing w:val="1"/>
        </w:rPr>
        <w:t xml:space="preserve"> </w:t>
      </w:r>
      <w:r>
        <w:t>информационных технологий в условиях цифровой трансформации многих сфер жизни</w:t>
      </w:r>
      <w:r>
        <w:rPr>
          <w:spacing w:val="1"/>
        </w:rPr>
        <w:t xml:space="preserve"> </w:t>
      </w:r>
      <w:r>
        <w:t>современного</w:t>
      </w:r>
      <w:r>
        <w:rPr>
          <w:spacing w:val="-7"/>
        </w:rPr>
        <w:t xml:space="preserve"> </w:t>
      </w:r>
      <w:r>
        <w:t>общества;</w:t>
      </w:r>
    </w:p>
    <w:p w:rsidR="00445417" w:rsidRDefault="00DD4AEC">
      <w:pPr>
        <w:pStyle w:val="a3"/>
        <w:ind w:right="1059"/>
      </w:pPr>
      <w:r>
        <w:t>обеспечение условий, способствующих развитию алгоритмического мышления</w:t>
      </w:r>
      <w:r>
        <w:rPr>
          <w:spacing w:val="1"/>
        </w:rPr>
        <w:t xml:space="preserve"> </w:t>
      </w:r>
      <w:r>
        <w:t>как</w:t>
      </w:r>
      <w:r>
        <w:rPr>
          <w:spacing w:val="1"/>
        </w:rPr>
        <w:t xml:space="preserve"> </w:t>
      </w:r>
      <w:r>
        <w:t>необходимого</w:t>
      </w:r>
      <w:r>
        <w:rPr>
          <w:spacing w:val="1"/>
        </w:rPr>
        <w:t xml:space="preserve"> </w:t>
      </w:r>
      <w:r>
        <w:t>условия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информационном обществе,</w:t>
      </w:r>
      <w:r>
        <w:rPr>
          <w:spacing w:val="1"/>
        </w:rPr>
        <w:t xml:space="preserve"> </w:t>
      </w:r>
      <w:r>
        <w:t>предполагающего</w:t>
      </w:r>
      <w:r>
        <w:rPr>
          <w:spacing w:val="1"/>
        </w:rPr>
        <w:t xml:space="preserve"> </w:t>
      </w:r>
      <w:r>
        <w:t>способность обучающегося</w:t>
      </w:r>
      <w:r>
        <w:rPr>
          <w:spacing w:val="1"/>
        </w:rPr>
        <w:t xml:space="preserve"> </w:t>
      </w:r>
      <w:r>
        <w:t>разбивать</w:t>
      </w:r>
      <w:r>
        <w:rPr>
          <w:spacing w:val="1"/>
        </w:rPr>
        <w:t xml:space="preserve"> </w:t>
      </w:r>
      <w:r>
        <w:t>сложные задачи</w:t>
      </w:r>
      <w:r>
        <w:rPr>
          <w:spacing w:val="1"/>
        </w:rPr>
        <w:t xml:space="preserve"> </w:t>
      </w:r>
      <w:r>
        <w:t>на более простые подзадачи,</w:t>
      </w:r>
      <w:r>
        <w:rPr>
          <w:spacing w:val="1"/>
        </w:rPr>
        <w:t xml:space="preserve"> </w:t>
      </w:r>
      <w:r>
        <w:t>сравнивать новые задачи</w:t>
      </w:r>
      <w:r>
        <w:rPr>
          <w:spacing w:val="1"/>
        </w:rPr>
        <w:t xml:space="preserve"> </w:t>
      </w:r>
      <w:r>
        <w:t>с задачами,</w:t>
      </w:r>
      <w:r>
        <w:rPr>
          <w:spacing w:val="1"/>
        </w:rPr>
        <w:t xml:space="preserve"> </w:t>
      </w:r>
      <w:r>
        <w:t>решёнными</w:t>
      </w:r>
      <w:r>
        <w:rPr>
          <w:spacing w:val="3"/>
        </w:rPr>
        <w:t xml:space="preserve"> </w:t>
      </w:r>
      <w:r>
        <w:t>ранее,</w:t>
      </w:r>
      <w:r>
        <w:rPr>
          <w:spacing w:val="-10"/>
        </w:rPr>
        <w:t xml:space="preserve"> </w:t>
      </w:r>
      <w:r>
        <w:t>определять</w:t>
      </w:r>
      <w:r>
        <w:rPr>
          <w:spacing w:val="-2"/>
        </w:rPr>
        <w:t xml:space="preserve"> </w:t>
      </w:r>
      <w:r>
        <w:t>шаги</w:t>
      </w:r>
      <w:r>
        <w:rPr>
          <w:spacing w:val="-2"/>
        </w:rPr>
        <w:t xml:space="preserve"> </w:t>
      </w:r>
      <w:r>
        <w:t>для достижения</w:t>
      </w:r>
      <w:r>
        <w:rPr>
          <w:spacing w:val="2"/>
        </w:rPr>
        <w:t xml:space="preserve"> </w:t>
      </w:r>
      <w:r>
        <w:t>результата и</w:t>
      </w:r>
      <w:r>
        <w:rPr>
          <w:spacing w:val="4"/>
        </w:rPr>
        <w:t xml:space="preserve"> </w:t>
      </w:r>
      <w:r>
        <w:t>так</w:t>
      </w:r>
      <w:r>
        <w:rPr>
          <w:spacing w:val="-1"/>
        </w:rPr>
        <w:t xml:space="preserve"> </w:t>
      </w:r>
      <w:r>
        <w:t>далее;</w:t>
      </w:r>
    </w:p>
    <w:p w:rsidR="00445417" w:rsidRDefault="00DD4AEC">
      <w:pPr>
        <w:pStyle w:val="a3"/>
        <w:spacing w:before="1"/>
        <w:ind w:right="1062"/>
      </w:pPr>
      <w:r>
        <w:t>формирование и развитие компетенций обучающихся в области 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знаний,</w:t>
      </w:r>
      <w:r>
        <w:rPr>
          <w:spacing w:val="1"/>
        </w:rPr>
        <w:t xml:space="preserve"> </w:t>
      </w:r>
      <w:r>
        <w:t>умений</w:t>
      </w:r>
      <w:r>
        <w:rPr>
          <w:spacing w:val="61"/>
        </w:rPr>
        <w:t xml:space="preserve"> </w:t>
      </w:r>
      <w:r>
        <w:t>и</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1"/>
        </w:rPr>
        <w:t xml:space="preserve"> </w:t>
      </w:r>
      <w:r>
        <w:t>в</w:t>
      </w:r>
      <w:r>
        <w:rPr>
          <w:spacing w:val="1"/>
        </w:rPr>
        <w:t xml:space="preserve"> </w:t>
      </w:r>
      <w:r>
        <w:t>условиях</w:t>
      </w:r>
      <w:r>
        <w:rPr>
          <w:spacing w:val="1"/>
        </w:rPr>
        <w:t xml:space="preserve"> </w:t>
      </w:r>
      <w:r>
        <w:t>обеспечения</w:t>
      </w:r>
      <w:r>
        <w:rPr>
          <w:spacing w:val="1"/>
        </w:rPr>
        <w:t xml:space="preserve"> </w:t>
      </w:r>
      <w:r>
        <w:t>информационной</w:t>
      </w:r>
      <w:r>
        <w:rPr>
          <w:spacing w:val="1"/>
        </w:rPr>
        <w:t xml:space="preserve"> </w:t>
      </w:r>
      <w:r>
        <w:t>безопасности</w:t>
      </w:r>
      <w:r>
        <w:rPr>
          <w:spacing w:val="1"/>
        </w:rPr>
        <w:t xml:space="preserve"> </w:t>
      </w:r>
      <w:r>
        <w:t>личности</w:t>
      </w:r>
      <w:r>
        <w:rPr>
          <w:spacing w:val="1"/>
        </w:rPr>
        <w:t xml:space="preserve"> </w:t>
      </w:r>
      <w:r>
        <w:t>обучающегося;</w:t>
      </w:r>
    </w:p>
    <w:p w:rsidR="00445417" w:rsidRDefault="00DD4AEC">
      <w:pPr>
        <w:pStyle w:val="a3"/>
        <w:ind w:right="1061"/>
      </w:pPr>
      <w:r>
        <w:t>воспитание ответственного и избирательного отношения к информации с учётом</w:t>
      </w:r>
      <w:r>
        <w:rPr>
          <w:spacing w:val="-57"/>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её</w:t>
      </w:r>
      <w:r>
        <w:rPr>
          <w:spacing w:val="1"/>
        </w:rPr>
        <w:t xml:space="preserve"> </w:t>
      </w:r>
      <w:r>
        <w:t>распространения,</w:t>
      </w:r>
      <w:r>
        <w:rPr>
          <w:spacing w:val="1"/>
        </w:rPr>
        <w:t xml:space="preserve"> </w:t>
      </w:r>
      <w:r>
        <w:t>стремления</w:t>
      </w:r>
      <w:r>
        <w:rPr>
          <w:spacing w:val="1"/>
        </w:rPr>
        <w:t xml:space="preserve"> </w:t>
      </w:r>
      <w:r>
        <w:t>к</w:t>
      </w:r>
      <w:r>
        <w:rPr>
          <w:spacing w:val="1"/>
        </w:rPr>
        <w:t xml:space="preserve"> </w:t>
      </w:r>
      <w:r>
        <w:t>продолжению</w:t>
      </w:r>
      <w:r>
        <w:rPr>
          <w:spacing w:val="1"/>
        </w:rPr>
        <w:t xml:space="preserve"> </w:t>
      </w:r>
      <w:r>
        <w:t>образования в области информационных технологий и созидательной деятельности с</w:t>
      </w:r>
      <w:r>
        <w:rPr>
          <w:spacing w:val="1"/>
        </w:rPr>
        <w:t xml:space="preserve"> </w:t>
      </w:r>
      <w:r>
        <w:t>применением средств</w:t>
      </w:r>
      <w:r>
        <w:rPr>
          <w:spacing w:val="5"/>
        </w:rPr>
        <w:t xml:space="preserve"> </w:t>
      </w:r>
      <w:r>
        <w:t>информационных</w:t>
      </w:r>
      <w:r>
        <w:rPr>
          <w:spacing w:val="-5"/>
        </w:rPr>
        <w:t xml:space="preserve"> </w:t>
      </w:r>
      <w:r>
        <w:t>технологий.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t>Информатика</w:t>
      </w:r>
      <w:r>
        <w:rPr>
          <w:spacing w:val="-8"/>
        </w:rPr>
        <w:t xml:space="preserve"> </w:t>
      </w:r>
      <w:r>
        <w:t>в</w:t>
      </w:r>
      <w:r>
        <w:rPr>
          <w:spacing w:val="-1"/>
        </w:rPr>
        <w:t xml:space="preserve"> </w:t>
      </w:r>
      <w:r>
        <w:t>основном</w:t>
      </w:r>
      <w:r>
        <w:rPr>
          <w:spacing w:val="-10"/>
        </w:rPr>
        <w:t xml:space="preserve"> </w:t>
      </w:r>
      <w:r>
        <w:t>общем</w:t>
      </w:r>
      <w:r>
        <w:rPr>
          <w:spacing w:val="-10"/>
        </w:rPr>
        <w:t xml:space="preserve"> </w:t>
      </w:r>
      <w:r>
        <w:t>образовании</w:t>
      </w:r>
      <w:r>
        <w:rPr>
          <w:spacing w:val="-11"/>
        </w:rPr>
        <w:t xml:space="preserve"> </w:t>
      </w:r>
      <w:r>
        <w:t>отражает:</w:t>
      </w:r>
    </w:p>
    <w:p w:rsidR="00445417" w:rsidRDefault="00DD4AEC">
      <w:pPr>
        <w:pStyle w:val="a3"/>
        <w:spacing w:before="5" w:line="237" w:lineRule="auto"/>
        <w:ind w:right="1074"/>
      </w:pPr>
      <w:r>
        <w:t>сущность информатики как научной дисциплины, изучающей закономерности</w:t>
      </w:r>
      <w:r>
        <w:rPr>
          <w:spacing w:val="1"/>
        </w:rPr>
        <w:t xml:space="preserve"> </w:t>
      </w:r>
      <w:r>
        <w:t>протекания и возможности автоматизации информационных процессов в различных</w:t>
      </w:r>
      <w:r>
        <w:rPr>
          <w:spacing w:val="1"/>
        </w:rPr>
        <w:t xml:space="preserve"> </w:t>
      </w:r>
      <w:r>
        <w:t>системах;</w:t>
      </w:r>
    </w:p>
    <w:p w:rsidR="00445417" w:rsidRDefault="00DD4AEC">
      <w:pPr>
        <w:pStyle w:val="a3"/>
        <w:spacing w:before="9" w:line="242" w:lineRule="auto"/>
        <w:ind w:right="1063"/>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4"/>
        </w:rPr>
        <w:t xml:space="preserve"> </w:t>
      </w:r>
      <w:r>
        <w:t>управление</w:t>
      </w:r>
      <w:r>
        <w:rPr>
          <w:spacing w:val="3"/>
        </w:rPr>
        <w:t xml:space="preserve"> </w:t>
      </w:r>
      <w:r>
        <w:t>и</w:t>
      </w:r>
      <w:r>
        <w:rPr>
          <w:spacing w:val="2"/>
        </w:rPr>
        <w:t xml:space="preserve"> </w:t>
      </w:r>
      <w:r>
        <w:t>социальную сферу;</w:t>
      </w:r>
    </w:p>
    <w:p w:rsidR="00445417" w:rsidRDefault="00DD4AEC">
      <w:pPr>
        <w:pStyle w:val="a3"/>
        <w:spacing w:line="269" w:lineRule="exact"/>
        <w:ind w:left="1470" w:firstLine="0"/>
      </w:pPr>
      <w:r>
        <w:t>междисциплинарный</w:t>
      </w:r>
      <w:r>
        <w:rPr>
          <w:spacing w:val="-9"/>
        </w:rPr>
        <w:t xml:space="preserve"> </w:t>
      </w:r>
      <w:r>
        <w:t>характер</w:t>
      </w:r>
      <w:r>
        <w:rPr>
          <w:spacing w:val="-8"/>
        </w:rPr>
        <w:t xml:space="preserve"> </w:t>
      </w:r>
      <w:r>
        <w:t>информатики</w:t>
      </w:r>
      <w:r>
        <w:rPr>
          <w:spacing w:val="-14"/>
        </w:rPr>
        <w:t xml:space="preserve"> </w:t>
      </w:r>
      <w:r>
        <w:t>и</w:t>
      </w:r>
      <w:r>
        <w:rPr>
          <w:spacing w:val="-12"/>
        </w:rPr>
        <w:t xml:space="preserve"> </w:t>
      </w:r>
      <w:r>
        <w:t>информационной</w:t>
      </w:r>
      <w:r>
        <w:rPr>
          <w:spacing w:val="1"/>
        </w:rPr>
        <w:t xml:space="preserve"> </w:t>
      </w:r>
      <w:r>
        <w:t>деятельности.</w:t>
      </w:r>
    </w:p>
    <w:p w:rsidR="00445417" w:rsidRDefault="00DD4AEC">
      <w:pPr>
        <w:pStyle w:val="a3"/>
        <w:ind w:right="1057"/>
      </w:pPr>
      <w:r>
        <w:t>Изучение</w:t>
      </w:r>
      <w:r>
        <w:rPr>
          <w:spacing w:val="1"/>
        </w:rPr>
        <w:t xml:space="preserve"> </w:t>
      </w:r>
      <w:r>
        <w:t>информатики</w:t>
      </w:r>
      <w:r>
        <w:rPr>
          <w:spacing w:val="1"/>
        </w:rPr>
        <w:t xml:space="preserve"> </w:t>
      </w:r>
      <w:r>
        <w:t>оказывает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мировоззрения</w:t>
      </w:r>
      <w:r>
        <w:rPr>
          <w:spacing w:val="1"/>
        </w:rPr>
        <w:t xml:space="preserve"> </w:t>
      </w:r>
      <w:r>
        <w:t>обучающегося,</w:t>
      </w:r>
      <w:r>
        <w:rPr>
          <w:spacing w:val="1"/>
        </w:rPr>
        <w:t xml:space="preserve"> </w:t>
      </w:r>
      <w:r>
        <w:t>его</w:t>
      </w:r>
      <w:r>
        <w:rPr>
          <w:spacing w:val="1"/>
        </w:rPr>
        <w:t xml:space="preserve"> </w:t>
      </w:r>
      <w:r>
        <w:t>жизненную</w:t>
      </w:r>
      <w:r>
        <w:rPr>
          <w:spacing w:val="1"/>
        </w:rPr>
        <w:t xml:space="preserve"> </w:t>
      </w:r>
      <w:r>
        <w:t>позицию,</w:t>
      </w:r>
      <w:r>
        <w:rPr>
          <w:spacing w:val="1"/>
        </w:rPr>
        <w:t xml:space="preserve"> </w:t>
      </w:r>
      <w:r>
        <w:t>закладывает</w:t>
      </w:r>
      <w:r>
        <w:rPr>
          <w:spacing w:val="61"/>
        </w:rPr>
        <w:t xml:space="preserve"> </w:t>
      </w:r>
      <w:r>
        <w:t>основы</w:t>
      </w:r>
      <w:r>
        <w:rPr>
          <w:spacing w:val="1"/>
        </w:rPr>
        <w:t xml:space="preserve"> </w:t>
      </w:r>
      <w:r>
        <w:t>понимания</w:t>
      </w:r>
      <w:r>
        <w:rPr>
          <w:spacing w:val="1"/>
        </w:rPr>
        <w:t xml:space="preserve"> </w:t>
      </w:r>
      <w:r>
        <w:t>принципов</w:t>
      </w:r>
      <w:r>
        <w:rPr>
          <w:spacing w:val="1"/>
        </w:rPr>
        <w:t xml:space="preserve"> </w:t>
      </w:r>
      <w:r>
        <w:t>функционирования</w:t>
      </w:r>
      <w:r>
        <w:rPr>
          <w:spacing w:val="1"/>
        </w:rPr>
        <w:t xml:space="preserve"> </w:t>
      </w:r>
      <w:r>
        <w:t>и</w:t>
      </w:r>
      <w:r>
        <w:rPr>
          <w:spacing w:val="1"/>
        </w:rPr>
        <w:t xml:space="preserve"> </w:t>
      </w:r>
      <w:r>
        <w:t>использования</w:t>
      </w:r>
      <w:r>
        <w:rPr>
          <w:spacing w:val="1"/>
        </w:rPr>
        <w:t xml:space="preserve"> </w:t>
      </w:r>
      <w:r>
        <w:t>информационных</w:t>
      </w:r>
      <w:r>
        <w:rPr>
          <w:spacing w:val="1"/>
        </w:rPr>
        <w:t xml:space="preserve"> </w:t>
      </w:r>
      <w:r>
        <w:t>технологий как необходимого инструмента практически любой деятельности и одного</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технологических</w:t>
      </w:r>
      <w:r>
        <w:rPr>
          <w:spacing w:val="1"/>
        </w:rPr>
        <w:t xml:space="preserve"> </w:t>
      </w:r>
      <w:r>
        <w:t>достижений</w:t>
      </w:r>
      <w:r>
        <w:rPr>
          <w:spacing w:val="1"/>
        </w:rPr>
        <w:t xml:space="preserve"> </w:t>
      </w:r>
      <w:r>
        <w:t>современной</w:t>
      </w:r>
      <w:r>
        <w:rPr>
          <w:spacing w:val="61"/>
        </w:rPr>
        <w:t xml:space="preserve"> </w:t>
      </w:r>
      <w:r>
        <w:t>цивилизации.</w:t>
      </w:r>
      <w:r>
        <w:rPr>
          <w:spacing w:val="1"/>
        </w:rPr>
        <w:t xml:space="preserve"> </w:t>
      </w:r>
      <w:r>
        <w:t>Многие предметные знания и способы деятельности, освоенные обучающимися при</w:t>
      </w:r>
      <w:r>
        <w:rPr>
          <w:spacing w:val="1"/>
        </w:rPr>
        <w:t xml:space="preserve"> </w:t>
      </w:r>
      <w:r>
        <w:t>изучении информатики, находят применение как в рамках образовательного процесса</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так</w:t>
      </w:r>
      <w:r>
        <w:rPr>
          <w:spacing w:val="1"/>
        </w:rPr>
        <w:t xml:space="preserve"> </w:t>
      </w:r>
      <w:r>
        <w:t>и</w:t>
      </w:r>
      <w:r>
        <w:rPr>
          <w:spacing w:val="1"/>
        </w:rPr>
        <w:t xml:space="preserve"> </w:t>
      </w:r>
      <w:r>
        <w:t>в</w:t>
      </w:r>
      <w:r>
        <w:rPr>
          <w:spacing w:val="1"/>
        </w:rPr>
        <w:t xml:space="preserve"> </w:t>
      </w:r>
      <w:r>
        <w:t>иных</w:t>
      </w:r>
      <w:r>
        <w:rPr>
          <w:spacing w:val="1"/>
        </w:rPr>
        <w:t xml:space="preserve"> </w:t>
      </w:r>
      <w:r>
        <w:t>жизненных</w:t>
      </w:r>
      <w:r>
        <w:rPr>
          <w:spacing w:val="1"/>
        </w:rPr>
        <w:t xml:space="preserve"> </w:t>
      </w:r>
      <w:r>
        <w:t>ситуациях,</w:t>
      </w:r>
      <w:r>
        <w:rPr>
          <w:spacing w:val="1"/>
        </w:rPr>
        <w:t xml:space="preserve"> </w:t>
      </w:r>
      <w:r>
        <w:t>становятся значимыми для формирования качеств личности, то есть ориентированы на</w:t>
      </w:r>
      <w:r>
        <w:rPr>
          <w:spacing w:val="1"/>
        </w:rPr>
        <w:t xml:space="preserve"> </w:t>
      </w:r>
      <w:r>
        <w:t>формирование</w:t>
      </w:r>
      <w:r>
        <w:rPr>
          <w:spacing w:val="-7"/>
        </w:rPr>
        <w:t xml:space="preserve"> </w:t>
      </w:r>
      <w:r>
        <w:t>метапредметных</w:t>
      </w:r>
      <w:r>
        <w:rPr>
          <w:spacing w:val="-6"/>
        </w:rPr>
        <w:t xml:space="preserve"> </w:t>
      </w:r>
      <w:r>
        <w:t>и</w:t>
      </w:r>
      <w:r>
        <w:rPr>
          <w:spacing w:val="2"/>
        </w:rPr>
        <w:t xml:space="preserve"> </w:t>
      </w:r>
      <w:r>
        <w:t>личностных</w:t>
      </w:r>
      <w:r>
        <w:rPr>
          <w:spacing w:val="-11"/>
        </w:rPr>
        <w:t xml:space="preserve"> </w:t>
      </w:r>
      <w:r>
        <w:t>результатов</w:t>
      </w:r>
      <w:r>
        <w:rPr>
          <w:spacing w:val="-4"/>
        </w:rPr>
        <w:t xml:space="preserve"> </w:t>
      </w:r>
      <w:r>
        <w:t>обучения.</w:t>
      </w:r>
    </w:p>
    <w:p w:rsidR="00445417" w:rsidRDefault="00DD4AEC">
      <w:pPr>
        <w:pStyle w:val="a3"/>
        <w:spacing w:before="2" w:line="237" w:lineRule="auto"/>
        <w:ind w:right="1052"/>
      </w:pPr>
      <w:r>
        <w:t>Основные</w:t>
      </w:r>
      <w:r>
        <w:rPr>
          <w:spacing w:val="1"/>
        </w:rPr>
        <w:t xml:space="preserve"> </w:t>
      </w:r>
      <w:r>
        <w:t>задачи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w:t>
      </w:r>
      <w:r>
        <w:rPr>
          <w:spacing w:val="1"/>
        </w:rPr>
        <w:t xml:space="preserve"> </w:t>
      </w:r>
      <w:r>
        <w:t>сформировать</w:t>
      </w:r>
      <w:r>
        <w:rPr>
          <w:spacing w:val="1"/>
        </w:rPr>
        <w:t xml:space="preserve"> </w:t>
      </w:r>
      <w:r>
        <w:t>у</w:t>
      </w:r>
      <w:r>
        <w:rPr>
          <w:spacing w:val="1"/>
        </w:rPr>
        <w:t xml:space="preserve"> </w:t>
      </w:r>
      <w:r>
        <w:t>обучающихся:</w:t>
      </w:r>
    </w:p>
    <w:p w:rsidR="00445417" w:rsidRDefault="00DD4AEC">
      <w:pPr>
        <w:pStyle w:val="a3"/>
        <w:spacing w:before="6" w:line="237" w:lineRule="auto"/>
        <w:ind w:right="1071"/>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1"/>
        </w:rPr>
        <w:t xml:space="preserve"> </w:t>
      </w:r>
      <w:r>
        <w:t>окружения, представления об истории и тенденциях развития информатики периода</w:t>
      </w:r>
      <w:r>
        <w:rPr>
          <w:spacing w:val="1"/>
        </w:rPr>
        <w:t xml:space="preserve"> </w:t>
      </w:r>
      <w:r>
        <w:t>цифровой</w:t>
      </w:r>
      <w:r>
        <w:rPr>
          <w:spacing w:val="3"/>
        </w:rPr>
        <w:t xml:space="preserve"> </w:t>
      </w:r>
      <w:r>
        <w:t>трансформации</w:t>
      </w:r>
      <w:r>
        <w:rPr>
          <w:spacing w:val="5"/>
        </w:rPr>
        <w:t xml:space="preserve"> </w:t>
      </w:r>
      <w:r>
        <w:t>современного</w:t>
      </w:r>
      <w:r>
        <w:rPr>
          <w:spacing w:val="-1"/>
        </w:rPr>
        <w:t xml:space="preserve"> </w:t>
      </w:r>
      <w:r>
        <w:t>общества;</w:t>
      </w:r>
    </w:p>
    <w:p w:rsidR="00445417" w:rsidRDefault="00DD4AEC">
      <w:pPr>
        <w:pStyle w:val="a3"/>
        <w:spacing w:before="4"/>
        <w:ind w:right="1063"/>
      </w:pP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грамотной</w:t>
      </w:r>
      <w:r>
        <w:rPr>
          <w:spacing w:val="1"/>
        </w:rPr>
        <w:t xml:space="preserve"> </w:t>
      </w:r>
      <w:r>
        <w:t>постановки</w:t>
      </w:r>
      <w:r>
        <w:rPr>
          <w:spacing w:val="1"/>
        </w:rPr>
        <w:t xml:space="preserve"> </w:t>
      </w:r>
      <w:r>
        <w:t>задач,</w:t>
      </w:r>
      <w:r>
        <w:rPr>
          <w:spacing w:val="1"/>
        </w:rPr>
        <w:t xml:space="preserve"> </w:t>
      </w:r>
      <w:r>
        <w:t>возникающих</w:t>
      </w:r>
      <w:r>
        <w:rPr>
          <w:spacing w:val="1"/>
        </w:rPr>
        <w:t xml:space="preserve"> </w:t>
      </w:r>
      <w:r>
        <w:t>в</w:t>
      </w:r>
      <w:r>
        <w:rPr>
          <w:spacing w:val="1"/>
        </w:rPr>
        <w:t xml:space="preserve"> </w:t>
      </w:r>
      <w:r>
        <w:t>практической деятельности, для их решения с помощью информационных технологий,</w:t>
      </w:r>
      <w:r>
        <w:rPr>
          <w:spacing w:val="1"/>
        </w:rPr>
        <w:t xml:space="preserve"> </w:t>
      </w:r>
      <w:r>
        <w:t>умения</w:t>
      </w:r>
      <w:r>
        <w:rPr>
          <w:spacing w:val="2"/>
        </w:rPr>
        <w:t xml:space="preserve"> </w:t>
      </w:r>
      <w:r>
        <w:t>и</w:t>
      </w:r>
      <w:r>
        <w:rPr>
          <w:spacing w:val="2"/>
        </w:rPr>
        <w:t xml:space="preserve"> </w:t>
      </w:r>
      <w:r>
        <w:t>навыки</w:t>
      </w:r>
      <w:r>
        <w:rPr>
          <w:spacing w:val="3"/>
        </w:rPr>
        <w:t xml:space="preserve"> </w:t>
      </w:r>
      <w:r>
        <w:t>формализованного</w:t>
      </w:r>
      <w:r>
        <w:rPr>
          <w:spacing w:val="3"/>
        </w:rPr>
        <w:t xml:space="preserve"> </w:t>
      </w:r>
      <w:r>
        <w:t>описания</w:t>
      </w:r>
      <w:r>
        <w:rPr>
          <w:spacing w:val="-7"/>
        </w:rPr>
        <w:t xml:space="preserve"> </w:t>
      </w:r>
      <w:r>
        <w:t>поставленных</w:t>
      </w:r>
      <w:r>
        <w:rPr>
          <w:spacing w:val="-6"/>
        </w:rPr>
        <w:t xml:space="preserve"> </w:t>
      </w:r>
      <w:r>
        <w:t>задач;</w:t>
      </w:r>
    </w:p>
    <w:p w:rsidR="00445417" w:rsidRDefault="00DD4AEC">
      <w:pPr>
        <w:pStyle w:val="a3"/>
        <w:spacing w:line="242" w:lineRule="auto"/>
        <w:ind w:right="1071"/>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57"/>
        </w:rPr>
        <w:t xml:space="preserve"> </w:t>
      </w:r>
      <w:r>
        <w:t>математическом</w:t>
      </w:r>
      <w:r>
        <w:rPr>
          <w:spacing w:val="-5"/>
        </w:rPr>
        <w:t xml:space="preserve"> </w:t>
      </w:r>
      <w:r>
        <w:t>моделировании;</w:t>
      </w:r>
    </w:p>
    <w:p w:rsidR="00445417" w:rsidRDefault="00DD4AEC">
      <w:pPr>
        <w:pStyle w:val="a3"/>
        <w:spacing w:line="237" w:lineRule="auto"/>
        <w:ind w:right="1078"/>
      </w:pPr>
      <w:r>
        <w:t>знание основных алгоритмических структур и умение применять эти знания для</w:t>
      </w:r>
      <w:r>
        <w:rPr>
          <w:spacing w:val="1"/>
        </w:rPr>
        <w:t xml:space="preserve"> </w:t>
      </w:r>
      <w:r>
        <w:t>построения</w:t>
      </w:r>
      <w:r>
        <w:rPr>
          <w:spacing w:val="1"/>
        </w:rPr>
        <w:t xml:space="preserve"> </w:t>
      </w:r>
      <w:r>
        <w:t>алгоритмов</w:t>
      </w:r>
      <w:r>
        <w:rPr>
          <w:spacing w:val="6"/>
        </w:rPr>
        <w:t xml:space="preserve"> </w:t>
      </w:r>
      <w:r>
        <w:t>решения</w:t>
      </w:r>
      <w:r>
        <w:rPr>
          <w:spacing w:val="-3"/>
        </w:rPr>
        <w:t xml:space="preserve"> </w:t>
      </w:r>
      <w:r>
        <w:t>задач по</w:t>
      </w:r>
      <w:r>
        <w:rPr>
          <w:spacing w:val="7"/>
        </w:rPr>
        <w:t xml:space="preserve"> </w:t>
      </w:r>
      <w:r>
        <w:t>их</w:t>
      </w:r>
      <w:r>
        <w:rPr>
          <w:spacing w:val="-9"/>
        </w:rPr>
        <w:t xml:space="preserve"> </w:t>
      </w:r>
      <w:r>
        <w:t>математическим</w:t>
      </w:r>
      <w:r>
        <w:rPr>
          <w:spacing w:val="5"/>
        </w:rPr>
        <w:t xml:space="preserve"> </w:t>
      </w:r>
      <w:r>
        <w:t>моделям;</w:t>
      </w:r>
    </w:p>
    <w:p w:rsidR="00445417" w:rsidRDefault="00DD4AEC">
      <w:pPr>
        <w:pStyle w:val="a3"/>
        <w:spacing w:line="237" w:lineRule="auto"/>
        <w:ind w:right="1077"/>
      </w:pPr>
      <w:r>
        <w:t>умения и навыки составления простых программ по построенному алгоритму на</w:t>
      </w:r>
      <w:r>
        <w:rPr>
          <w:spacing w:val="1"/>
        </w:rPr>
        <w:t xml:space="preserve"> </w:t>
      </w:r>
      <w:r>
        <w:t>одном</w:t>
      </w:r>
      <w:r>
        <w:rPr>
          <w:spacing w:val="-1"/>
        </w:rPr>
        <w:t xml:space="preserve"> </w:t>
      </w:r>
      <w:r>
        <w:t>из</w:t>
      </w:r>
      <w:r>
        <w:rPr>
          <w:spacing w:val="-2"/>
        </w:rPr>
        <w:t xml:space="preserve"> </w:t>
      </w:r>
      <w:r>
        <w:t>языков</w:t>
      </w:r>
      <w:r>
        <w:rPr>
          <w:spacing w:val="-1"/>
        </w:rPr>
        <w:t xml:space="preserve"> </w:t>
      </w:r>
      <w:r>
        <w:t>программирования</w:t>
      </w:r>
      <w:r>
        <w:rPr>
          <w:spacing w:val="-5"/>
        </w:rPr>
        <w:t xml:space="preserve"> </w:t>
      </w:r>
      <w:r>
        <w:t>высокого</w:t>
      </w:r>
      <w:r>
        <w:rPr>
          <w:spacing w:val="8"/>
        </w:rPr>
        <w:t xml:space="preserve"> </w:t>
      </w:r>
      <w:r>
        <w:t>уровня;</w:t>
      </w:r>
    </w:p>
    <w:p w:rsidR="00445417" w:rsidRDefault="00DD4AEC">
      <w:pPr>
        <w:pStyle w:val="a3"/>
        <w:spacing w:before="4"/>
        <w:ind w:right="1062"/>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w:t>
      </w:r>
      <w:r>
        <w:rPr>
          <w:spacing w:val="1"/>
        </w:rPr>
        <w:t xml:space="preserve"> </w:t>
      </w:r>
      <w:r>
        <w:t>их помощью практических задач,</w:t>
      </w:r>
      <w:r>
        <w:rPr>
          <w:spacing w:val="60"/>
        </w:rPr>
        <w:t xml:space="preserve"> </w:t>
      </w:r>
      <w:r>
        <w:t>владение базовыми нормами информационной этики</w:t>
      </w:r>
      <w:r>
        <w:rPr>
          <w:spacing w:val="1"/>
        </w:rPr>
        <w:t xml:space="preserve"> </w:t>
      </w:r>
      <w:r>
        <w:t>и</w:t>
      </w:r>
      <w:r>
        <w:rPr>
          <w:spacing w:val="3"/>
        </w:rPr>
        <w:t xml:space="preserve"> </w:t>
      </w:r>
      <w:r>
        <w:t>права,</w:t>
      </w:r>
      <w:r>
        <w:rPr>
          <w:spacing w:val="-5"/>
        </w:rPr>
        <w:t xml:space="preserve"> </w:t>
      </w:r>
      <w:r>
        <w:t>основами</w:t>
      </w:r>
      <w:r>
        <w:rPr>
          <w:spacing w:val="-1"/>
        </w:rPr>
        <w:t xml:space="preserve"> </w:t>
      </w:r>
      <w:r>
        <w:t>информационной</w:t>
      </w:r>
      <w:r>
        <w:rPr>
          <w:spacing w:val="5"/>
        </w:rPr>
        <w:t xml:space="preserve"> </w:t>
      </w:r>
      <w:r>
        <w:t>безопасности;</w:t>
      </w:r>
    </w:p>
    <w:p w:rsidR="00445417" w:rsidRDefault="00DD4AEC">
      <w:pPr>
        <w:pStyle w:val="a3"/>
        <w:ind w:right="1073"/>
      </w:pPr>
      <w:r>
        <w:t>умение грамотно интерпретировать результаты решения практических задач 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применять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практической</w:t>
      </w:r>
      <w:r>
        <w:rPr>
          <w:spacing w:val="4"/>
        </w:rPr>
        <w:t xml:space="preserve"> </w:t>
      </w:r>
      <w:r>
        <w:t>деятельности.</w:t>
      </w:r>
    </w:p>
    <w:p w:rsidR="00445417" w:rsidRDefault="00DD4AEC">
      <w:pPr>
        <w:pStyle w:val="a3"/>
        <w:ind w:right="1069"/>
      </w:pPr>
      <w:r>
        <w:t>Цели и задачи изучения информатики на уровне основного общего образования</w:t>
      </w:r>
      <w:r>
        <w:rPr>
          <w:spacing w:val="1"/>
        </w:rPr>
        <w:t xml:space="preserve"> </w:t>
      </w:r>
      <w:r>
        <w:t>определяют структуру основного содержания учебного предмета в виде следующих</w:t>
      </w:r>
      <w:r>
        <w:rPr>
          <w:spacing w:val="1"/>
        </w:rPr>
        <w:t xml:space="preserve"> </w:t>
      </w:r>
      <w:r>
        <w:t>четырёх</w:t>
      </w:r>
      <w:r>
        <w:rPr>
          <w:spacing w:val="-7"/>
        </w:rPr>
        <w:t xml:space="preserve"> </w:t>
      </w:r>
      <w:r>
        <w:t>тематических</w:t>
      </w:r>
      <w:r>
        <w:rPr>
          <w:spacing w:val="-7"/>
        </w:rPr>
        <w:t xml:space="preserve"> </w:t>
      </w:r>
      <w:r>
        <w:t>разделов:</w:t>
      </w:r>
    </w:p>
    <w:p w:rsidR="00445417" w:rsidRDefault="00DD4AEC">
      <w:pPr>
        <w:pStyle w:val="a3"/>
        <w:spacing w:before="1"/>
        <w:ind w:left="1470" w:right="5618" w:firstLine="0"/>
        <w:jc w:val="left"/>
      </w:pPr>
      <w:r>
        <w:t>цифровая</w:t>
      </w:r>
      <w:r>
        <w:rPr>
          <w:spacing w:val="2"/>
        </w:rPr>
        <w:t xml:space="preserve"> </w:t>
      </w:r>
      <w:r>
        <w:t>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2"/>
        </w:rPr>
        <w:t xml:space="preserve"> </w:t>
      </w:r>
      <w:r>
        <w:t>технологии.</w:t>
      </w:r>
    </w:p>
    <w:p w:rsidR="00445417" w:rsidRDefault="00DD4AEC">
      <w:pPr>
        <w:pStyle w:val="a3"/>
        <w:ind w:right="1055"/>
      </w:pPr>
      <w:r>
        <w:t>Общее число часов, рекомендованных для изучения информатики на базовом</w:t>
      </w:r>
      <w:r>
        <w:rPr>
          <w:spacing w:val="1"/>
        </w:rPr>
        <w:t xml:space="preserve"> </w:t>
      </w:r>
      <w:r>
        <w:t>уровне, – 102 часа: в 7 классе – 34 часа (1 час в неделю), в 8 классе – 34 часа (1 час в</w:t>
      </w:r>
      <w:r>
        <w:rPr>
          <w:spacing w:val="1"/>
        </w:rPr>
        <w:t xml:space="preserve"> </w:t>
      </w:r>
      <w:r>
        <w:t>неделю),</w:t>
      </w:r>
      <w:r>
        <w:rPr>
          <w:spacing w:val="9"/>
        </w:rPr>
        <w:t xml:space="preserve"> </w:t>
      </w:r>
      <w:r>
        <w:t>в</w:t>
      </w:r>
      <w:r>
        <w:rPr>
          <w:spacing w:val="4"/>
        </w:rPr>
        <w:t xml:space="preserve"> </w:t>
      </w:r>
      <w:r>
        <w:t>9</w:t>
      </w:r>
      <w:r>
        <w:rPr>
          <w:spacing w:val="-2"/>
        </w:rPr>
        <w:t xml:space="preserve"> </w:t>
      </w:r>
      <w:r>
        <w:t>классе</w:t>
      </w:r>
      <w:r>
        <w:rPr>
          <w:spacing w:val="5"/>
        </w:rPr>
        <w:t xml:space="preserve"> </w:t>
      </w:r>
      <w:r>
        <w:t>–</w:t>
      </w:r>
      <w:r>
        <w:rPr>
          <w:spacing w:val="2"/>
        </w:rPr>
        <w:t xml:space="preserve"> </w:t>
      </w:r>
      <w:r>
        <w:t>34</w:t>
      </w:r>
      <w:r>
        <w:rPr>
          <w:spacing w:val="3"/>
        </w:rPr>
        <w:t xml:space="preserve"> </w:t>
      </w:r>
      <w:r>
        <w:t>часа</w:t>
      </w:r>
      <w:r>
        <w:rPr>
          <w:spacing w:val="-4"/>
        </w:rPr>
        <w:t xml:space="preserve"> </w:t>
      </w:r>
      <w:r>
        <w:t>(1</w:t>
      </w:r>
      <w:r>
        <w:rPr>
          <w:spacing w:val="1"/>
        </w:rPr>
        <w:t xml:space="preserve"> </w:t>
      </w:r>
      <w:r>
        <w:t>час</w:t>
      </w:r>
      <w:r>
        <w:rPr>
          <w:spacing w:val="-3"/>
        </w:rPr>
        <w:t xml:space="preserve"> </w:t>
      </w:r>
      <w:r>
        <w:t>в</w:t>
      </w:r>
      <w:r>
        <w:rPr>
          <w:spacing w:val="-1"/>
        </w:rPr>
        <w:t xml:space="preserve"> </w:t>
      </w:r>
      <w:r>
        <w:t>неделю).</w:t>
      </w:r>
    </w:p>
    <w:p w:rsidR="00445417" w:rsidRDefault="00DD4AEC">
      <w:pPr>
        <w:pStyle w:val="a3"/>
        <w:spacing w:before="3" w:line="242"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7</w:t>
      </w:r>
      <w:r>
        <w:rPr>
          <w:spacing w:val="-6"/>
        </w:rPr>
        <w:t xml:space="preserve"> </w:t>
      </w:r>
      <w:r>
        <w:t>классе.</w:t>
      </w:r>
      <w:r>
        <w:rPr>
          <w:spacing w:val="-57"/>
        </w:rPr>
        <w:t xml:space="preserve"> </w:t>
      </w:r>
      <w:r>
        <w:t>Цифровая</w:t>
      </w:r>
      <w:r>
        <w:rPr>
          <w:spacing w:val="-8"/>
        </w:rPr>
        <w:t xml:space="preserve"> </w:t>
      </w:r>
      <w:r>
        <w:t>грамотность.</w:t>
      </w:r>
    </w:p>
    <w:p w:rsidR="00445417" w:rsidRDefault="00DD4AEC">
      <w:pPr>
        <w:pStyle w:val="a3"/>
        <w:spacing w:line="269" w:lineRule="exact"/>
        <w:ind w:left="1470" w:firstLine="0"/>
        <w:jc w:val="left"/>
      </w:pPr>
      <w:r>
        <w:t>Компьютер</w:t>
      </w:r>
      <w:r>
        <w:rPr>
          <w:spacing w:val="-12"/>
        </w:rPr>
        <w:t xml:space="preserve"> </w:t>
      </w:r>
      <w:r>
        <w:t>–</w:t>
      </w:r>
      <w:r>
        <w:rPr>
          <w:spacing w:val="-7"/>
        </w:rPr>
        <w:t xml:space="preserve"> </w:t>
      </w:r>
      <w:r>
        <w:t>универсальное</w:t>
      </w:r>
      <w:r>
        <w:rPr>
          <w:spacing w:val="-6"/>
        </w:rPr>
        <w:t xml:space="preserve"> </w:t>
      </w:r>
      <w:r>
        <w:t>устройство</w:t>
      </w:r>
      <w:r>
        <w:rPr>
          <w:spacing w:val="-6"/>
        </w:rPr>
        <w:t xml:space="preserve"> </w:t>
      </w:r>
      <w:r>
        <w:t>обработки</w:t>
      </w:r>
      <w:r>
        <w:rPr>
          <w:spacing w:val="-1"/>
        </w:rPr>
        <w:t xml:space="preserve"> </w:t>
      </w:r>
      <w:r>
        <w:t>данных.</w:t>
      </w:r>
    </w:p>
    <w:p w:rsidR="00445417" w:rsidRDefault="00DD4AEC">
      <w:pPr>
        <w:pStyle w:val="a3"/>
        <w:spacing w:line="275" w:lineRule="exact"/>
        <w:ind w:left="1470" w:firstLine="0"/>
        <w:jc w:val="left"/>
      </w:pPr>
      <w:r>
        <w:t>Компьютер</w:t>
      </w:r>
      <w:r>
        <w:rPr>
          <w:spacing w:val="66"/>
        </w:rPr>
        <w:t xml:space="preserve"> </w:t>
      </w:r>
      <w:r>
        <w:t>–</w:t>
      </w:r>
      <w:r>
        <w:rPr>
          <w:spacing w:val="67"/>
        </w:rPr>
        <w:t xml:space="preserve"> </w:t>
      </w:r>
      <w:r>
        <w:t>универсальное</w:t>
      </w:r>
      <w:r>
        <w:rPr>
          <w:spacing w:val="117"/>
        </w:rPr>
        <w:t xml:space="preserve"> </w:t>
      </w:r>
      <w:r>
        <w:t xml:space="preserve">вычислительное  </w:t>
      </w:r>
      <w:r>
        <w:rPr>
          <w:spacing w:val="11"/>
        </w:rPr>
        <w:t xml:space="preserve"> </w:t>
      </w:r>
      <w:r>
        <w:t xml:space="preserve">устройство,  </w:t>
      </w:r>
      <w:r>
        <w:rPr>
          <w:spacing w:val="10"/>
        </w:rPr>
        <w:t xml:space="preserve"> </w:t>
      </w:r>
      <w:r>
        <w:t xml:space="preserve">работающее  </w:t>
      </w:r>
      <w:r>
        <w:rPr>
          <w:spacing w:val="7"/>
        </w:rPr>
        <w:t xml:space="preserve"> </w:t>
      </w:r>
      <w:r>
        <w:t>по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76" w:firstLine="0"/>
      </w:pPr>
      <w:r>
        <w:t>программе. Типы компьютеров: персональные компьютеры, встроенные компьютеры,</w:t>
      </w:r>
      <w:r>
        <w:rPr>
          <w:spacing w:val="1"/>
        </w:rPr>
        <w:t xml:space="preserve"> </w:t>
      </w:r>
      <w:r>
        <w:t>суперкомпьютеры.</w:t>
      </w:r>
      <w:r>
        <w:rPr>
          <w:spacing w:val="6"/>
        </w:rPr>
        <w:t xml:space="preserve"> </w:t>
      </w:r>
      <w:r>
        <w:t>Мобильные</w:t>
      </w:r>
      <w:r>
        <w:rPr>
          <w:spacing w:val="3"/>
        </w:rPr>
        <w:t xml:space="preserve"> </w:t>
      </w:r>
      <w:r>
        <w:t>устройства.</w:t>
      </w:r>
    </w:p>
    <w:p w:rsidR="00445417" w:rsidRDefault="00DD4AEC">
      <w:pPr>
        <w:pStyle w:val="a3"/>
        <w:ind w:right="1068"/>
      </w:pPr>
      <w:r>
        <w:t>Основные компоненты компьютера и их назначение. Процессор. Оперативная и</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Сенсорный</w:t>
      </w:r>
      <w:r>
        <w:rPr>
          <w:spacing w:val="1"/>
        </w:rPr>
        <w:t xml:space="preserve"> </w:t>
      </w:r>
      <w:r>
        <w:t>ввод,</w:t>
      </w:r>
      <w:r>
        <w:rPr>
          <w:spacing w:val="1"/>
        </w:rPr>
        <w:t xml:space="preserve"> </w:t>
      </w:r>
      <w:r>
        <w:t>датчики</w:t>
      </w:r>
      <w:r>
        <w:rPr>
          <w:spacing w:val="1"/>
        </w:rPr>
        <w:t xml:space="preserve"> </w:t>
      </w:r>
      <w:r>
        <w:t>мобильных</w:t>
      </w:r>
      <w:r>
        <w:rPr>
          <w:spacing w:val="-2"/>
        </w:rPr>
        <w:t xml:space="preserve"> </w:t>
      </w:r>
      <w:r>
        <w:t>устройств,</w:t>
      </w:r>
      <w:r>
        <w:rPr>
          <w:spacing w:val="9"/>
        </w:rPr>
        <w:t xml:space="preserve"> </w:t>
      </w:r>
      <w:r>
        <w:t>средства</w:t>
      </w:r>
      <w:r>
        <w:rPr>
          <w:spacing w:val="1"/>
        </w:rPr>
        <w:t xml:space="preserve"> </w:t>
      </w:r>
      <w:r>
        <w:t>биометрической</w:t>
      </w:r>
      <w:r>
        <w:rPr>
          <w:spacing w:val="4"/>
        </w:rPr>
        <w:t xml:space="preserve"> </w:t>
      </w:r>
      <w:r>
        <w:t>аутентификации.</w:t>
      </w:r>
    </w:p>
    <w:p w:rsidR="00445417" w:rsidRDefault="00DD4AEC">
      <w:pPr>
        <w:pStyle w:val="a3"/>
        <w:spacing w:before="5" w:line="232" w:lineRule="auto"/>
        <w:ind w:right="1062"/>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2"/>
        </w:rPr>
        <w:t xml:space="preserve"> </w:t>
      </w:r>
      <w:r>
        <w:t>Современные</w:t>
      </w:r>
      <w:r>
        <w:rPr>
          <w:spacing w:val="-10"/>
        </w:rPr>
        <w:t xml:space="preserve"> </w:t>
      </w:r>
      <w:r>
        <w:t>тенденции</w:t>
      </w:r>
      <w:r>
        <w:rPr>
          <w:spacing w:val="-7"/>
        </w:rPr>
        <w:t xml:space="preserve"> </w:t>
      </w:r>
      <w:r>
        <w:t>развития компьютеров.</w:t>
      </w:r>
      <w:r>
        <w:rPr>
          <w:spacing w:val="3"/>
        </w:rPr>
        <w:t xml:space="preserve"> </w:t>
      </w:r>
      <w:r>
        <w:t>Суперкомпьютеры.</w:t>
      </w:r>
    </w:p>
    <w:p w:rsidR="00445417" w:rsidRDefault="00DD4AEC">
      <w:pPr>
        <w:pStyle w:val="a3"/>
        <w:spacing w:before="10" w:line="272" w:lineRule="exact"/>
        <w:ind w:left="1470" w:firstLine="0"/>
      </w:pPr>
      <w:r>
        <w:t>Параллельные</w:t>
      </w:r>
      <w:r>
        <w:rPr>
          <w:spacing w:val="-7"/>
        </w:rPr>
        <w:t xml:space="preserve"> </w:t>
      </w:r>
      <w:r>
        <w:t>вычисления.</w:t>
      </w:r>
    </w:p>
    <w:p w:rsidR="00445417" w:rsidRDefault="00DD4AEC">
      <w:pPr>
        <w:pStyle w:val="a3"/>
        <w:ind w:right="1062"/>
      </w:pPr>
      <w:r>
        <w:t>Персональный компьютер. Процессор и его характеристики (тактовая частота,</w:t>
      </w:r>
      <w:r>
        <w:rPr>
          <w:spacing w:val="1"/>
        </w:rPr>
        <w:t xml:space="preserve"> </w:t>
      </w:r>
      <w:r>
        <w:t>разрядность).</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61"/>
        </w:rPr>
        <w:t xml:space="preserve"> </w:t>
      </w:r>
      <w:r>
        <w:t>и</w:t>
      </w:r>
      <w:r>
        <w:rPr>
          <w:spacing w:val="1"/>
        </w:rPr>
        <w:t xml:space="preserve"> </w:t>
      </w:r>
      <w:r>
        <w:t>вывода.</w:t>
      </w:r>
      <w:r>
        <w:rPr>
          <w:spacing w:val="1"/>
        </w:rPr>
        <w:t xml:space="preserve"> </w:t>
      </w:r>
      <w:r>
        <w:t>Объём</w:t>
      </w:r>
      <w:r>
        <w:rPr>
          <w:spacing w:val="1"/>
        </w:rPr>
        <w:t xml:space="preserve"> </w:t>
      </w:r>
      <w:r>
        <w:t>хранимых</w:t>
      </w:r>
      <w:r>
        <w:rPr>
          <w:spacing w:val="1"/>
        </w:rPr>
        <w:t xml:space="preserve"> </w:t>
      </w:r>
      <w:r>
        <w:t>данных</w:t>
      </w:r>
      <w:r>
        <w:rPr>
          <w:spacing w:val="1"/>
        </w:rPr>
        <w:t xml:space="preserve"> </w:t>
      </w:r>
      <w:r>
        <w:t>(оперативная</w:t>
      </w:r>
      <w:r>
        <w:rPr>
          <w:spacing w:val="1"/>
        </w:rPr>
        <w:t xml:space="preserve"> </w:t>
      </w:r>
      <w:r>
        <w:t>память</w:t>
      </w:r>
      <w:r>
        <w:rPr>
          <w:spacing w:val="1"/>
        </w:rPr>
        <w:t xml:space="preserve"> </w:t>
      </w:r>
      <w:r>
        <w:t>компьютера,</w:t>
      </w:r>
      <w:r>
        <w:rPr>
          <w:spacing w:val="1"/>
        </w:rPr>
        <w:t xml:space="preserve"> </w:t>
      </w:r>
      <w:r>
        <w:t>жёсткий</w:t>
      </w:r>
      <w:r>
        <w:rPr>
          <w:spacing w:val="1"/>
        </w:rPr>
        <w:t xml:space="preserve"> </w:t>
      </w:r>
      <w:r>
        <w:t>и</w:t>
      </w:r>
      <w:r>
        <w:rPr>
          <w:spacing w:val="1"/>
        </w:rPr>
        <w:t xml:space="preserve"> </w:t>
      </w:r>
      <w:r>
        <w:t>твердотельный диск, постоянная память смартфона) и скорость доступа для различных</w:t>
      </w:r>
      <w:r>
        <w:rPr>
          <w:spacing w:val="1"/>
        </w:rPr>
        <w:t xml:space="preserve"> </w:t>
      </w:r>
      <w:r>
        <w:t>видов</w:t>
      </w:r>
      <w:r>
        <w:rPr>
          <w:spacing w:val="4"/>
        </w:rPr>
        <w:t xml:space="preserve"> </w:t>
      </w:r>
      <w:r>
        <w:t>носителей.</w:t>
      </w:r>
    </w:p>
    <w:p w:rsidR="00445417" w:rsidRDefault="00DD4AEC">
      <w:pPr>
        <w:pStyle w:val="a3"/>
        <w:spacing w:before="1" w:line="237" w:lineRule="auto"/>
        <w:ind w:left="1470" w:right="3626" w:firstLine="0"/>
      </w:pPr>
      <w:r>
        <w:t>Техника безопасности и правила работы на компьютере.</w:t>
      </w:r>
      <w:r>
        <w:rPr>
          <w:spacing w:val="-58"/>
        </w:rPr>
        <w:t xml:space="preserve"> </w:t>
      </w:r>
      <w:r>
        <w:t>Программы</w:t>
      </w:r>
      <w:r>
        <w:rPr>
          <w:spacing w:val="-5"/>
        </w:rPr>
        <w:t xml:space="preserve"> </w:t>
      </w:r>
      <w:r>
        <w:t>и</w:t>
      </w:r>
      <w:r>
        <w:rPr>
          <w:spacing w:val="3"/>
        </w:rPr>
        <w:t xml:space="preserve"> </w:t>
      </w:r>
      <w:r>
        <w:t>данные.</w:t>
      </w:r>
    </w:p>
    <w:p w:rsidR="00445417" w:rsidRDefault="00DD4AEC">
      <w:pPr>
        <w:pStyle w:val="a3"/>
        <w:spacing w:before="3"/>
        <w:ind w:right="1057"/>
      </w:pPr>
      <w:r>
        <w:t>Программное обеспечение компьютера. Прикладное программное обеспечение.</w:t>
      </w:r>
      <w:r>
        <w:rPr>
          <w:spacing w:val="1"/>
        </w:rPr>
        <w:t xml:space="preserve"> </w:t>
      </w:r>
      <w:r>
        <w:t>Системное программное обеспечение. Системы программирования. Правовая 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8"/>
        </w:rPr>
        <w:t xml:space="preserve"> </w:t>
      </w:r>
      <w:r>
        <w:t>обеспечение.</w:t>
      </w:r>
    </w:p>
    <w:p w:rsidR="00445417" w:rsidRDefault="00DD4AEC">
      <w:pPr>
        <w:pStyle w:val="a3"/>
        <w:spacing w:before="1"/>
        <w:ind w:right="1057"/>
      </w:pPr>
      <w:r>
        <w:t>Файлы и папки (каталоги). Принципы построения файловых систем. Полное 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w:t>
      </w:r>
      <w:r>
        <w:rPr>
          <w:spacing w:val="1"/>
        </w:rPr>
        <w:t xml:space="preserve"> </w:t>
      </w:r>
      <w:r>
        <w:t>системы:</w:t>
      </w:r>
      <w:r>
        <w:rPr>
          <w:spacing w:val="1"/>
        </w:rPr>
        <w:t xml:space="preserve"> </w:t>
      </w:r>
      <w:r>
        <w:t>создание,</w:t>
      </w:r>
      <w:r>
        <w:rPr>
          <w:spacing w:val="1"/>
        </w:rPr>
        <w:t xml:space="preserve"> </w:t>
      </w:r>
      <w:r>
        <w:t>копирование,</w:t>
      </w:r>
      <w:r>
        <w:rPr>
          <w:spacing w:val="1"/>
        </w:rPr>
        <w:t xml:space="preserve"> </w:t>
      </w:r>
      <w:r>
        <w:t>перемещение,</w:t>
      </w:r>
      <w:r>
        <w:rPr>
          <w:spacing w:val="1"/>
        </w:rPr>
        <w:t xml:space="preserve"> </w:t>
      </w:r>
      <w:r>
        <w:t>переименование</w:t>
      </w:r>
      <w:r>
        <w:rPr>
          <w:spacing w:val="1"/>
        </w:rPr>
        <w:t xml:space="preserve"> </w:t>
      </w:r>
      <w:r>
        <w:t>и</w:t>
      </w:r>
      <w:r>
        <w:rPr>
          <w:spacing w:val="-57"/>
        </w:rPr>
        <w:t xml:space="preserve"> </w:t>
      </w:r>
      <w:r>
        <w:t>удаление файлов и папок (каталогов). Типы файлов. Свойства файлов. Характерные</w:t>
      </w:r>
      <w:r>
        <w:rPr>
          <w:spacing w:val="1"/>
        </w:rPr>
        <w:t xml:space="preserve"> </w:t>
      </w:r>
      <w:r>
        <w:t>размеры файлов различных типов (страница текста, электронная</w:t>
      </w:r>
      <w:r>
        <w:rPr>
          <w:spacing w:val="1"/>
        </w:rPr>
        <w:t xml:space="preserve"> </w:t>
      </w:r>
      <w:r>
        <w:t>книга, фотография,</w:t>
      </w:r>
      <w:r>
        <w:rPr>
          <w:spacing w:val="1"/>
        </w:rPr>
        <w:t xml:space="preserve"> </w:t>
      </w:r>
      <w:r>
        <w:t>запись песни, видеоклип, полнометражный фильм). Архивация данных. Использование</w:t>
      </w:r>
      <w:r>
        <w:rPr>
          <w:spacing w:val="1"/>
        </w:rPr>
        <w:t xml:space="preserve"> </w:t>
      </w:r>
      <w:r>
        <w:t>программ-архиваторов. Файловый менеджер. Поиск файлов средствами операционной</w:t>
      </w:r>
      <w:r>
        <w:rPr>
          <w:spacing w:val="1"/>
        </w:rPr>
        <w:t xml:space="preserve"> </w:t>
      </w:r>
      <w:r>
        <w:t>системы.</w:t>
      </w:r>
    </w:p>
    <w:p w:rsidR="00445417" w:rsidRDefault="00DD4AEC">
      <w:pPr>
        <w:pStyle w:val="a3"/>
        <w:spacing w:before="3" w:line="237" w:lineRule="auto"/>
        <w:ind w:right="1066"/>
      </w:pPr>
      <w:r>
        <w:t>Компьютерные</w:t>
      </w:r>
      <w:r>
        <w:rPr>
          <w:spacing w:val="1"/>
        </w:rPr>
        <w:t xml:space="preserve"> </w:t>
      </w:r>
      <w:r>
        <w:t>вирусы</w:t>
      </w:r>
      <w:r>
        <w:rPr>
          <w:spacing w:val="1"/>
        </w:rPr>
        <w:t xml:space="preserve"> </w:t>
      </w:r>
      <w:r>
        <w:t>и</w:t>
      </w:r>
      <w:r>
        <w:rPr>
          <w:spacing w:val="1"/>
        </w:rPr>
        <w:t xml:space="preserve"> </w:t>
      </w:r>
      <w:r>
        <w:t>другие</w:t>
      </w:r>
      <w:r>
        <w:rPr>
          <w:spacing w:val="1"/>
        </w:rPr>
        <w:t xml:space="preserve"> </w:t>
      </w:r>
      <w:r>
        <w:t>вредоносные</w:t>
      </w:r>
      <w:r>
        <w:rPr>
          <w:spacing w:val="1"/>
        </w:rPr>
        <w:t xml:space="preserve"> </w:t>
      </w:r>
      <w:r>
        <w:t>программы.</w:t>
      </w:r>
      <w:r>
        <w:rPr>
          <w:spacing w:val="1"/>
        </w:rPr>
        <w:t xml:space="preserve"> </w:t>
      </w:r>
      <w:r>
        <w:t>Программы</w:t>
      </w:r>
      <w:r>
        <w:rPr>
          <w:spacing w:val="1"/>
        </w:rPr>
        <w:t xml:space="preserve"> </w:t>
      </w:r>
      <w:r>
        <w:t>для</w:t>
      </w:r>
      <w:r>
        <w:rPr>
          <w:spacing w:val="1"/>
        </w:rPr>
        <w:t xml:space="preserve"> </w:t>
      </w:r>
      <w:r>
        <w:t>защиты</w:t>
      </w:r>
      <w:r>
        <w:rPr>
          <w:spacing w:val="-11"/>
        </w:rPr>
        <w:t xml:space="preserve"> </w:t>
      </w:r>
      <w:r>
        <w:t>от</w:t>
      </w:r>
      <w:r>
        <w:rPr>
          <w:spacing w:val="-2"/>
        </w:rPr>
        <w:t xml:space="preserve"> </w:t>
      </w:r>
      <w:r>
        <w:t>вирусов.</w:t>
      </w:r>
    </w:p>
    <w:p w:rsidR="00445417" w:rsidRDefault="00DD4AEC">
      <w:pPr>
        <w:pStyle w:val="a3"/>
        <w:spacing w:before="8" w:line="272" w:lineRule="exact"/>
        <w:ind w:left="1470" w:firstLine="0"/>
      </w:pPr>
      <w:r>
        <w:t>Компьютерные</w:t>
      </w:r>
      <w:r>
        <w:rPr>
          <w:spacing w:val="-4"/>
        </w:rPr>
        <w:t xml:space="preserve"> </w:t>
      </w:r>
      <w:r>
        <w:t>сети.</w:t>
      </w:r>
    </w:p>
    <w:p w:rsidR="00445417" w:rsidRDefault="00DD4AEC">
      <w:pPr>
        <w:pStyle w:val="a3"/>
        <w:ind w:right="1052"/>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 адресов веб-ресурсов. Браузер. Поисковые системы. Поиск информации по</w:t>
      </w:r>
      <w:r>
        <w:rPr>
          <w:spacing w:val="1"/>
        </w:rPr>
        <w:t xml:space="preserve"> </w:t>
      </w:r>
      <w:r>
        <w:t>ключевым</w:t>
      </w:r>
      <w:r>
        <w:rPr>
          <w:spacing w:val="1"/>
        </w:rPr>
        <w:t xml:space="preserve"> </w:t>
      </w:r>
      <w:r>
        <w:t>словам</w:t>
      </w:r>
      <w:r>
        <w:rPr>
          <w:spacing w:val="1"/>
        </w:rPr>
        <w:t xml:space="preserve"> </w:t>
      </w:r>
      <w:r>
        <w:t>и</w:t>
      </w:r>
      <w:r>
        <w:rPr>
          <w:spacing w:val="1"/>
        </w:rPr>
        <w:t xml:space="preserve"> </w:t>
      </w:r>
      <w:r>
        <w:t>по</w:t>
      </w:r>
      <w:r>
        <w:rPr>
          <w:spacing w:val="1"/>
        </w:rPr>
        <w:t xml:space="preserve"> </w:t>
      </w:r>
      <w:r>
        <w:t>изображению.</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Интернета.</w:t>
      </w:r>
    </w:p>
    <w:p w:rsidR="00445417" w:rsidRDefault="00DD4AEC">
      <w:pPr>
        <w:pStyle w:val="a3"/>
        <w:ind w:left="1470" w:firstLine="0"/>
      </w:pPr>
      <w:r>
        <w:t>Современные</w:t>
      </w:r>
      <w:r>
        <w:rPr>
          <w:spacing w:val="-9"/>
        </w:rPr>
        <w:t xml:space="preserve"> </w:t>
      </w:r>
      <w:r>
        <w:t>сервисы</w:t>
      </w:r>
      <w:r>
        <w:rPr>
          <w:spacing w:val="-12"/>
        </w:rPr>
        <w:t xml:space="preserve"> </w:t>
      </w:r>
      <w:r>
        <w:t>интернет-коммуникаций.</w:t>
      </w:r>
    </w:p>
    <w:p w:rsidR="00445417" w:rsidRDefault="00DD4AEC">
      <w:pPr>
        <w:pStyle w:val="a3"/>
        <w:spacing w:before="2" w:line="237" w:lineRule="auto"/>
        <w:ind w:right="1075"/>
      </w:pPr>
      <w:r>
        <w:t>Сетевой этикет, базовые нормы информационной этики и права при работе в</w:t>
      </w:r>
      <w:r>
        <w:rPr>
          <w:spacing w:val="1"/>
        </w:rPr>
        <w:t xml:space="preserve"> </w:t>
      </w:r>
      <w:r>
        <w:t>Интернете.</w:t>
      </w:r>
      <w:r>
        <w:rPr>
          <w:spacing w:val="4"/>
        </w:rPr>
        <w:t xml:space="preserve"> </w:t>
      </w:r>
      <w:r>
        <w:t>Стратегии</w:t>
      </w:r>
      <w:r>
        <w:rPr>
          <w:spacing w:val="4"/>
        </w:rPr>
        <w:t xml:space="preserve"> </w:t>
      </w:r>
      <w:r>
        <w:t>безопасного</w:t>
      </w:r>
      <w:r>
        <w:rPr>
          <w:spacing w:val="3"/>
        </w:rPr>
        <w:t xml:space="preserve"> </w:t>
      </w:r>
      <w:r>
        <w:t>поведения</w:t>
      </w:r>
      <w:r>
        <w:rPr>
          <w:spacing w:val="3"/>
        </w:rPr>
        <w:t xml:space="preserve"> </w:t>
      </w:r>
      <w:r>
        <w:t>в</w:t>
      </w:r>
      <w:r>
        <w:rPr>
          <w:spacing w:val="-2"/>
        </w:rPr>
        <w:t xml:space="preserve"> </w:t>
      </w:r>
      <w:r>
        <w:t>Интернете.</w:t>
      </w:r>
    </w:p>
    <w:p w:rsidR="00445417" w:rsidRDefault="00DD4AEC">
      <w:pPr>
        <w:pStyle w:val="a3"/>
        <w:spacing w:before="6" w:line="237" w:lineRule="auto"/>
        <w:ind w:left="1470" w:right="4728" w:firstLine="0"/>
        <w:jc w:val="left"/>
      </w:pPr>
      <w:r>
        <w:t>Теоретические основы информатики.</w:t>
      </w:r>
      <w:r>
        <w:rPr>
          <w:spacing w:val="1"/>
        </w:rPr>
        <w:t xml:space="preserve"> </w:t>
      </w:r>
      <w:r>
        <w:t>Информация</w:t>
      </w:r>
      <w:r>
        <w:rPr>
          <w:spacing w:val="-15"/>
        </w:rPr>
        <w:t xml:space="preserve"> </w:t>
      </w:r>
      <w:r>
        <w:t>и</w:t>
      </w:r>
      <w:r>
        <w:rPr>
          <w:spacing w:val="-10"/>
        </w:rPr>
        <w:t xml:space="preserve"> </w:t>
      </w:r>
      <w:r>
        <w:t>информационные</w:t>
      </w:r>
      <w:r>
        <w:rPr>
          <w:spacing w:val="-10"/>
        </w:rPr>
        <w:t xml:space="preserve"> </w:t>
      </w:r>
      <w:r>
        <w:t>процессы.</w:t>
      </w:r>
    </w:p>
    <w:p w:rsidR="00445417" w:rsidRDefault="00DD4AEC">
      <w:pPr>
        <w:pStyle w:val="a3"/>
        <w:spacing w:before="8" w:line="272" w:lineRule="exact"/>
        <w:ind w:left="1470" w:firstLine="0"/>
        <w:jc w:val="left"/>
      </w:pPr>
      <w:r>
        <w:t>Информация</w:t>
      </w:r>
      <w:r>
        <w:rPr>
          <w:spacing w:val="-9"/>
        </w:rPr>
        <w:t xml:space="preserve"> </w:t>
      </w:r>
      <w:r>
        <w:t>–</w:t>
      </w:r>
      <w:r>
        <w:rPr>
          <w:spacing w:val="-14"/>
        </w:rPr>
        <w:t xml:space="preserve"> </w:t>
      </w:r>
      <w:r>
        <w:t>одно из</w:t>
      </w:r>
      <w:r>
        <w:rPr>
          <w:spacing w:val="-13"/>
        </w:rPr>
        <w:t xml:space="preserve"> </w:t>
      </w:r>
      <w:r>
        <w:t>основных</w:t>
      </w:r>
      <w:r>
        <w:rPr>
          <w:spacing w:val="-8"/>
        </w:rPr>
        <w:t xml:space="preserve"> </w:t>
      </w:r>
      <w:r>
        <w:t>понятий современной</w:t>
      </w:r>
      <w:r>
        <w:rPr>
          <w:spacing w:val="-5"/>
        </w:rPr>
        <w:t xml:space="preserve"> </w:t>
      </w:r>
      <w:r>
        <w:t>науки.</w:t>
      </w:r>
    </w:p>
    <w:p w:rsidR="00445417" w:rsidRDefault="00DD4AEC">
      <w:pPr>
        <w:pStyle w:val="a3"/>
        <w:ind w:right="1053"/>
      </w:pPr>
      <w:r>
        <w:t>Информация</w:t>
      </w:r>
      <w:r>
        <w:rPr>
          <w:spacing w:val="1"/>
        </w:rPr>
        <w:t xml:space="preserve"> </w:t>
      </w:r>
      <w:r>
        <w:t>как</w:t>
      </w:r>
      <w:r>
        <w:rPr>
          <w:spacing w:val="1"/>
        </w:rPr>
        <w:t xml:space="preserve"> </w:t>
      </w:r>
      <w:r>
        <w:t>сведения,</w:t>
      </w:r>
      <w:r>
        <w:rPr>
          <w:spacing w:val="1"/>
        </w:rPr>
        <w:t xml:space="preserve"> </w:t>
      </w:r>
      <w:r>
        <w:t>предназначенные</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и</w:t>
      </w:r>
      <w:r>
        <w:rPr>
          <w:spacing w:val="1"/>
        </w:rPr>
        <w:t xml:space="preserve"> </w:t>
      </w:r>
      <w:r>
        <w:t>информация</w:t>
      </w:r>
      <w:r>
        <w:rPr>
          <w:spacing w:val="1"/>
        </w:rPr>
        <w:t xml:space="preserve"> </w:t>
      </w:r>
      <w:r>
        <w:t>как</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обработаны</w:t>
      </w:r>
      <w:r>
        <w:rPr>
          <w:spacing w:val="1"/>
        </w:rPr>
        <w:t xml:space="preserve"> </w:t>
      </w:r>
      <w:r>
        <w:t>автоматизированной</w:t>
      </w:r>
      <w:r>
        <w:rPr>
          <w:spacing w:val="1"/>
        </w:rPr>
        <w:t xml:space="preserve"> </w:t>
      </w:r>
      <w:r>
        <w:t>системой.</w:t>
      </w:r>
    </w:p>
    <w:p w:rsidR="00445417" w:rsidRDefault="00DD4AEC">
      <w:pPr>
        <w:pStyle w:val="a3"/>
        <w:spacing w:before="1" w:line="237" w:lineRule="auto"/>
        <w:ind w:right="1062"/>
      </w:pPr>
      <w:r>
        <w:t>Дискретность</w:t>
      </w:r>
      <w:r>
        <w:rPr>
          <w:spacing w:val="1"/>
        </w:rPr>
        <w:t xml:space="preserve"> </w:t>
      </w:r>
      <w:r>
        <w:t>данных.</w:t>
      </w:r>
      <w:r>
        <w:rPr>
          <w:spacing w:val="1"/>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w:t>
      </w:r>
      <w:r>
        <w:rPr>
          <w:spacing w:val="-3"/>
        </w:rPr>
        <w:t xml:space="preserve"> </w:t>
      </w:r>
      <w:r>
        <w:t>помощью</w:t>
      </w:r>
      <w:r>
        <w:rPr>
          <w:spacing w:val="-4"/>
        </w:rPr>
        <w:t xml:space="preserve"> </w:t>
      </w:r>
      <w:r>
        <w:t>дискретных</w:t>
      </w:r>
      <w:r>
        <w:rPr>
          <w:spacing w:val="-6"/>
        </w:rPr>
        <w:t xml:space="preserve"> </w:t>
      </w:r>
      <w:r>
        <w:t>данных.</w:t>
      </w:r>
    </w:p>
    <w:p w:rsidR="00445417" w:rsidRDefault="00DD4AEC">
      <w:pPr>
        <w:pStyle w:val="a3"/>
        <w:spacing w:before="10" w:line="232" w:lineRule="auto"/>
        <w:ind w:right="1060"/>
      </w:pPr>
      <w:r>
        <w:t>Информационные</w:t>
      </w:r>
      <w:r>
        <w:rPr>
          <w:spacing w:val="1"/>
        </w:rPr>
        <w:t xml:space="preserve"> </w:t>
      </w:r>
      <w:r>
        <w:t>процессы</w:t>
      </w:r>
      <w:r>
        <w:rPr>
          <w:spacing w:val="1"/>
        </w:rPr>
        <w:t xml:space="preserve"> </w:t>
      </w:r>
      <w:r>
        <w:t>–</w:t>
      </w:r>
      <w:r>
        <w:rPr>
          <w:spacing w:val="1"/>
        </w:rPr>
        <w:t xml:space="preserve"> </w:t>
      </w:r>
      <w:r>
        <w:t>процессы,</w:t>
      </w:r>
      <w:r>
        <w:rPr>
          <w:spacing w:val="1"/>
        </w:rPr>
        <w:t xml:space="preserve"> </w:t>
      </w:r>
      <w:r>
        <w:t>связанные</w:t>
      </w:r>
      <w:r>
        <w:rPr>
          <w:spacing w:val="1"/>
        </w:rPr>
        <w:t xml:space="preserve"> </w:t>
      </w:r>
      <w:r>
        <w:t>с</w:t>
      </w:r>
      <w:r>
        <w:rPr>
          <w:spacing w:val="1"/>
        </w:rPr>
        <w:t xml:space="preserve"> </w:t>
      </w:r>
      <w:r>
        <w:t>хранением,</w:t>
      </w:r>
      <w:r>
        <w:rPr>
          <w:spacing w:val="1"/>
        </w:rPr>
        <w:t xml:space="preserve"> </w:t>
      </w:r>
      <w:r>
        <w:t>преобразованием</w:t>
      </w:r>
      <w:r>
        <w:rPr>
          <w:spacing w:val="5"/>
        </w:rPr>
        <w:t xml:space="preserve"> </w:t>
      </w:r>
      <w:r>
        <w:t>и</w:t>
      </w:r>
      <w:r>
        <w:rPr>
          <w:spacing w:val="-2"/>
        </w:rPr>
        <w:t xml:space="preserve"> </w:t>
      </w:r>
      <w:r>
        <w:t>передачей</w:t>
      </w:r>
      <w:r>
        <w:rPr>
          <w:spacing w:val="9"/>
        </w:rPr>
        <w:t xml:space="preserve"> </w:t>
      </w:r>
      <w:r>
        <w:t>данных.</w:t>
      </w:r>
    </w:p>
    <w:p w:rsidR="00445417" w:rsidRDefault="00DD4AEC">
      <w:pPr>
        <w:pStyle w:val="a3"/>
        <w:spacing w:before="11" w:line="272" w:lineRule="exact"/>
        <w:ind w:left="1470" w:firstLine="0"/>
      </w:pPr>
      <w:r>
        <w:t>Представление</w:t>
      </w:r>
      <w:r>
        <w:rPr>
          <w:spacing w:val="-8"/>
        </w:rPr>
        <w:t xml:space="preserve"> </w:t>
      </w:r>
      <w:r>
        <w:t>информации</w:t>
      </w:r>
    </w:p>
    <w:p w:rsidR="00445417" w:rsidRDefault="00DD4AEC">
      <w:pPr>
        <w:pStyle w:val="a3"/>
        <w:ind w:right="1064"/>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 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w:t>
      </w:r>
      <w:r>
        <w:rPr>
          <w:spacing w:val="-57"/>
        </w:rPr>
        <w:t xml:space="preserve"> </w:t>
      </w:r>
      <w:r>
        <w:t>в</w:t>
      </w:r>
      <w:r>
        <w:rPr>
          <w:spacing w:val="15"/>
        </w:rPr>
        <w:t xml:space="preserve"> </w:t>
      </w:r>
      <w:r>
        <w:t>двоичном</w:t>
      </w:r>
      <w:r>
        <w:rPr>
          <w:spacing w:val="8"/>
        </w:rPr>
        <w:t xml:space="preserve"> </w:t>
      </w:r>
      <w:r>
        <w:t>алфавите.</w:t>
      </w:r>
      <w:r>
        <w:rPr>
          <w:spacing w:val="11"/>
        </w:rPr>
        <w:t xml:space="preserve"> </w:t>
      </w:r>
      <w:r>
        <w:t>Преобразование</w:t>
      </w:r>
      <w:r>
        <w:rPr>
          <w:spacing w:val="10"/>
        </w:rPr>
        <w:t xml:space="preserve"> </w:t>
      </w:r>
      <w:r>
        <w:t>любого</w:t>
      </w:r>
      <w:r>
        <w:rPr>
          <w:spacing w:val="9"/>
        </w:rPr>
        <w:t xml:space="preserve"> </w:t>
      </w:r>
      <w:r>
        <w:t>алфавита</w:t>
      </w:r>
      <w:r>
        <w:rPr>
          <w:spacing w:val="9"/>
        </w:rPr>
        <w:t xml:space="preserve"> </w:t>
      </w:r>
      <w:r>
        <w:t>к</w:t>
      </w:r>
      <w:r>
        <w:rPr>
          <w:spacing w:val="4"/>
        </w:rPr>
        <w:t xml:space="preserve"> </w:t>
      </w:r>
      <w:r>
        <w:t>двоичному.</w:t>
      </w:r>
      <w:r>
        <w:rPr>
          <w:spacing w:val="16"/>
        </w:rPr>
        <w:t xml:space="preserve"> </w:t>
      </w:r>
      <w:r>
        <w:t>Количество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различных</w:t>
      </w:r>
      <w:r>
        <w:rPr>
          <w:spacing w:val="-9"/>
        </w:rPr>
        <w:t xml:space="preserve"> </w:t>
      </w:r>
      <w:r>
        <w:t>слов</w:t>
      </w:r>
      <w:r>
        <w:rPr>
          <w:spacing w:val="-4"/>
        </w:rPr>
        <w:t xml:space="preserve"> </w:t>
      </w:r>
      <w:r>
        <w:t>фиксированной</w:t>
      </w:r>
      <w:r>
        <w:rPr>
          <w:spacing w:val="-2"/>
        </w:rPr>
        <w:t xml:space="preserve"> </w:t>
      </w:r>
      <w:r>
        <w:t>длины</w:t>
      </w:r>
      <w:r>
        <w:rPr>
          <w:spacing w:val="-8"/>
        </w:rPr>
        <w:t xml:space="preserve"> </w:t>
      </w:r>
      <w:r>
        <w:t>в</w:t>
      </w:r>
      <w:r>
        <w:rPr>
          <w:spacing w:val="-4"/>
        </w:rPr>
        <w:t xml:space="preserve"> </w:t>
      </w:r>
      <w:r>
        <w:t>алфавите</w:t>
      </w:r>
      <w:r>
        <w:rPr>
          <w:spacing w:val="-10"/>
        </w:rPr>
        <w:t xml:space="preserve"> </w:t>
      </w:r>
      <w:r>
        <w:t>определённой</w:t>
      </w:r>
      <w:r>
        <w:rPr>
          <w:spacing w:val="-7"/>
        </w:rPr>
        <w:t xml:space="preserve"> </w:t>
      </w:r>
      <w:r>
        <w:t>мощности.</w:t>
      </w:r>
    </w:p>
    <w:p w:rsidR="00445417" w:rsidRDefault="00DD4AEC">
      <w:pPr>
        <w:pStyle w:val="a3"/>
        <w:spacing w:before="5" w:line="237" w:lineRule="auto"/>
        <w:ind w:right="1074"/>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 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9"/>
        </w:rPr>
        <w:t xml:space="preserve"> </w:t>
      </w:r>
      <w:r>
        <w:t>кодовая</w:t>
      </w:r>
      <w:r>
        <w:rPr>
          <w:spacing w:val="3"/>
        </w:rPr>
        <w:t xml:space="preserve"> </w:t>
      </w:r>
      <w:r>
        <w:t>таблица,</w:t>
      </w:r>
      <w:r>
        <w:rPr>
          <w:spacing w:val="1"/>
        </w:rPr>
        <w:t xml:space="preserve"> </w:t>
      </w:r>
      <w:r>
        <w:t>декодирование.</w:t>
      </w:r>
    </w:p>
    <w:p w:rsidR="00445417" w:rsidRDefault="00DD4AEC">
      <w:pPr>
        <w:pStyle w:val="a3"/>
        <w:spacing w:before="3"/>
        <w:ind w:right="1074"/>
      </w:pPr>
      <w:r>
        <w:t>Двоичный код. Представление данных в компьютере как текстов в двоичном</w:t>
      </w:r>
      <w:r>
        <w:rPr>
          <w:spacing w:val="1"/>
        </w:rPr>
        <w:t xml:space="preserve"> </w:t>
      </w:r>
      <w:r>
        <w:t>алфавите.</w:t>
      </w:r>
    </w:p>
    <w:p w:rsidR="00445417" w:rsidRDefault="00DD4AEC">
      <w:pPr>
        <w:pStyle w:val="a3"/>
        <w:spacing w:before="3" w:line="237" w:lineRule="auto"/>
        <w:ind w:right="1052"/>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w:t>
      </w:r>
      <w:r>
        <w:rPr>
          <w:spacing w:val="1"/>
        </w:rPr>
        <w:t xml:space="preserve"> </w:t>
      </w:r>
      <w:r>
        <w:t>–</w:t>
      </w:r>
      <w:r>
        <w:rPr>
          <w:spacing w:val="1"/>
        </w:rPr>
        <w:t xml:space="preserve"> </w:t>
      </w:r>
      <w:r>
        <w:t>двоичный</w:t>
      </w:r>
      <w:r>
        <w:rPr>
          <w:spacing w:val="1"/>
        </w:rPr>
        <w:t xml:space="preserve"> </w:t>
      </w:r>
      <w:r>
        <w:t>разряд.</w:t>
      </w:r>
      <w:r>
        <w:rPr>
          <w:spacing w:val="1"/>
        </w:rPr>
        <w:t xml:space="preserve"> </w:t>
      </w:r>
      <w:r>
        <w:t>Единицы</w:t>
      </w:r>
      <w:r>
        <w:rPr>
          <w:spacing w:val="1"/>
        </w:rPr>
        <w:t xml:space="preserve"> </w:t>
      </w:r>
      <w:r>
        <w:t>измерения</w:t>
      </w:r>
      <w:r>
        <w:rPr>
          <w:spacing w:val="1"/>
        </w:rPr>
        <w:t xml:space="preserve"> </w:t>
      </w:r>
      <w:r>
        <w:t>информационного</w:t>
      </w:r>
      <w:r>
        <w:rPr>
          <w:spacing w:val="61"/>
        </w:rPr>
        <w:t xml:space="preserve"> </w:t>
      </w:r>
      <w:r>
        <w:t>объёма</w:t>
      </w:r>
      <w:r>
        <w:rPr>
          <w:spacing w:val="1"/>
        </w:rPr>
        <w:t xml:space="preserve"> </w:t>
      </w:r>
      <w:r>
        <w:t>данных.</w:t>
      </w:r>
      <w:r>
        <w:rPr>
          <w:spacing w:val="9"/>
        </w:rPr>
        <w:t xml:space="preserve"> </w:t>
      </w:r>
      <w:r>
        <w:t>Бит,</w:t>
      </w:r>
      <w:r>
        <w:rPr>
          <w:spacing w:val="3"/>
        </w:rPr>
        <w:t xml:space="preserve"> </w:t>
      </w:r>
      <w:r>
        <w:t>байт,</w:t>
      </w:r>
      <w:r>
        <w:rPr>
          <w:spacing w:val="6"/>
        </w:rPr>
        <w:t xml:space="preserve"> </w:t>
      </w:r>
      <w:r>
        <w:t>килобайт,</w:t>
      </w:r>
      <w:r>
        <w:rPr>
          <w:spacing w:val="-2"/>
        </w:rPr>
        <w:t xml:space="preserve"> </w:t>
      </w:r>
      <w:r>
        <w:t>мегабайт, гигабайт.</w:t>
      </w:r>
    </w:p>
    <w:p w:rsidR="00445417" w:rsidRDefault="00DD4AEC">
      <w:pPr>
        <w:pStyle w:val="a3"/>
        <w:spacing w:before="9" w:line="275" w:lineRule="exact"/>
        <w:ind w:left="1470" w:firstLine="0"/>
      </w:pPr>
      <w:r>
        <w:t>Скорость</w:t>
      </w:r>
      <w:r>
        <w:rPr>
          <w:spacing w:val="-8"/>
        </w:rPr>
        <w:t xml:space="preserve"> </w:t>
      </w:r>
      <w:r>
        <w:t>передачи</w:t>
      </w:r>
      <w:r>
        <w:rPr>
          <w:spacing w:val="-7"/>
        </w:rPr>
        <w:t xml:space="preserve"> </w:t>
      </w:r>
      <w:r>
        <w:t>данных.</w:t>
      </w:r>
      <w:r>
        <w:rPr>
          <w:spacing w:val="-10"/>
        </w:rPr>
        <w:t xml:space="preserve"> </w:t>
      </w:r>
      <w:r>
        <w:t>Единицы</w:t>
      </w:r>
      <w:r>
        <w:rPr>
          <w:spacing w:val="-7"/>
        </w:rPr>
        <w:t xml:space="preserve"> </w:t>
      </w:r>
      <w:r>
        <w:t>скорости</w:t>
      </w:r>
      <w:r>
        <w:rPr>
          <w:spacing w:val="-11"/>
        </w:rPr>
        <w:t xml:space="preserve"> </w:t>
      </w:r>
      <w:r>
        <w:t>передачи</w:t>
      </w:r>
      <w:r>
        <w:rPr>
          <w:spacing w:val="-7"/>
        </w:rPr>
        <w:t xml:space="preserve"> </w:t>
      </w:r>
      <w:r>
        <w:t>данных.</w:t>
      </w:r>
    </w:p>
    <w:p w:rsidR="00445417" w:rsidRDefault="00DD4AEC">
      <w:pPr>
        <w:pStyle w:val="a3"/>
        <w:ind w:right="1067"/>
      </w:pPr>
      <w:r>
        <w:t>Кодирование текстов. Равномерный код. Неравномерный код. Кодировка ASCII.</w:t>
      </w:r>
      <w:r>
        <w:rPr>
          <w:spacing w:val="1"/>
        </w:rPr>
        <w:t xml:space="preserve"> </w:t>
      </w:r>
      <w:r>
        <w:t>Восьмибитные</w:t>
      </w:r>
      <w:r>
        <w:rPr>
          <w:spacing w:val="1"/>
        </w:rPr>
        <w:t xml:space="preserve"> </w:t>
      </w:r>
      <w:r>
        <w:t>кодировки.</w:t>
      </w:r>
      <w:r>
        <w:rPr>
          <w:spacing w:val="1"/>
        </w:rPr>
        <w:t xml:space="preserve"> </w:t>
      </w:r>
      <w:r>
        <w:t>Понятие</w:t>
      </w:r>
      <w:r>
        <w:rPr>
          <w:spacing w:val="1"/>
        </w:rPr>
        <w:t xml:space="preserve"> </w:t>
      </w:r>
      <w:r>
        <w:t>о</w:t>
      </w:r>
      <w:r>
        <w:rPr>
          <w:spacing w:val="1"/>
        </w:rPr>
        <w:t xml:space="preserve"> </w:t>
      </w:r>
      <w:r>
        <w:t>кодировках</w:t>
      </w:r>
      <w:r>
        <w:rPr>
          <w:spacing w:val="1"/>
        </w:rPr>
        <w:t xml:space="preserve"> </w:t>
      </w:r>
      <w:r>
        <w:t>UNICODE.</w:t>
      </w:r>
      <w:r>
        <w:rPr>
          <w:spacing w:val="61"/>
        </w:rPr>
        <w:t xml:space="preserve"> </w:t>
      </w:r>
      <w:r>
        <w:t>Декодирование</w:t>
      </w:r>
      <w:r>
        <w:rPr>
          <w:spacing w:val="1"/>
        </w:rPr>
        <w:t xml:space="preserve"> </w:t>
      </w:r>
      <w:r>
        <w:t>сообщений с использованием равномерного и неравномерного кода. Информационный</w:t>
      </w:r>
      <w:r>
        <w:rPr>
          <w:spacing w:val="1"/>
        </w:rPr>
        <w:t xml:space="preserve"> </w:t>
      </w:r>
      <w:r>
        <w:t>объём</w:t>
      </w:r>
      <w:r>
        <w:rPr>
          <w:spacing w:val="-2"/>
        </w:rPr>
        <w:t xml:space="preserve"> </w:t>
      </w:r>
      <w:r>
        <w:t>текста.</w:t>
      </w:r>
    </w:p>
    <w:p w:rsidR="00445417" w:rsidRDefault="00DD4AEC">
      <w:pPr>
        <w:pStyle w:val="a3"/>
        <w:spacing w:before="4" w:line="275" w:lineRule="exact"/>
        <w:ind w:left="1470" w:firstLine="0"/>
      </w:pPr>
      <w:r>
        <w:t>Искажение</w:t>
      </w:r>
      <w:r>
        <w:rPr>
          <w:spacing w:val="-7"/>
        </w:rPr>
        <w:t xml:space="preserve"> </w:t>
      </w:r>
      <w:r>
        <w:t>информации</w:t>
      </w:r>
      <w:r>
        <w:rPr>
          <w:spacing w:val="-8"/>
        </w:rPr>
        <w:t xml:space="preserve"> </w:t>
      </w:r>
      <w:r>
        <w:t>при</w:t>
      </w:r>
      <w:r>
        <w:rPr>
          <w:spacing w:val="-10"/>
        </w:rPr>
        <w:t xml:space="preserve"> </w:t>
      </w:r>
      <w:r>
        <w:t>передаче.</w:t>
      </w:r>
    </w:p>
    <w:p w:rsidR="00445417" w:rsidRDefault="00DD4AEC">
      <w:pPr>
        <w:pStyle w:val="a3"/>
        <w:spacing w:line="242" w:lineRule="auto"/>
        <w:ind w:right="1072"/>
      </w:pPr>
      <w:r>
        <w:t>Общее</w:t>
      </w:r>
      <w:r>
        <w:rPr>
          <w:spacing w:val="1"/>
        </w:rPr>
        <w:t xml:space="preserve"> </w:t>
      </w:r>
      <w:r>
        <w:t>представление о</w:t>
      </w:r>
      <w:r>
        <w:rPr>
          <w:spacing w:val="1"/>
        </w:rPr>
        <w:t xml:space="preserve"> </w:t>
      </w:r>
      <w:r>
        <w:t>цифровом</w:t>
      </w:r>
      <w:r>
        <w:rPr>
          <w:spacing w:val="1"/>
        </w:rPr>
        <w:t xml:space="preserve"> </w:t>
      </w:r>
      <w:r>
        <w:t>представлении</w:t>
      </w:r>
      <w:r>
        <w:rPr>
          <w:spacing w:val="1"/>
        </w:rPr>
        <w:t xml:space="preserve"> </w:t>
      </w:r>
      <w:r>
        <w:t>аудиовизуальных и</w:t>
      </w:r>
      <w:r>
        <w:rPr>
          <w:spacing w:val="1"/>
        </w:rPr>
        <w:t xml:space="preserve"> </w:t>
      </w:r>
      <w:r>
        <w:t>других</w:t>
      </w:r>
      <w:r>
        <w:rPr>
          <w:spacing w:val="1"/>
        </w:rPr>
        <w:t xml:space="preserve"> </w:t>
      </w:r>
      <w:r>
        <w:t>непрерывных</w:t>
      </w:r>
      <w:r>
        <w:rPr>
          <w:spacing w:val="-7"/>
        </w:rPr>
        <w:t xml:space="preserve"> </w:t>
      </w:r>
      <w:r>
        <w:t>данных.</w:t>
      </w:r>
    </w:p>
    <w:p w:rsidR="00445417" w:rsidRDefault="00DD4AEC">
      <w:pPr>
        <w:pStyle w:val="a3"/>
        <w:spacing w:line="271" w:lineRule="exact"/>
        <w:ind w:left="1470" w:firstLine="0"/>
      </w:pPr>
      <w:r>
        <w:t>Кодирование</w:t>
      </w:r>
      <w:r>
        <w:rPr>
          <w:spacing w:val="9"/>
        </w:rPr>
        <w:t xml:space="preserve"> </w:t>
      </w:r>
      <w:r>
        <w:t>цвета.</w:t>
      </w:r>
      <w:r>
        <w:rPr>
          <w:spacing w:val="13"/>
        </w:rPr>
        <w:t xml:space="preserve"> </w:t>
      </w:r>
      <w:r>
        <w:t>Цветовые</w:t>
      </w:r>
      <w:r>
        <w:rPr>
          <w:spacing w:val="73"/>
        </w:rPr>
        <w:t xml:space="preserve"> </w:t>
      </w:r>
      <w:r>
        <w:t>модели.</w:t>
      </w:r>
      <w:r>
        <w:rPr>
          <w:spacing w:val="76"/>
        </w:rPr>
        <w:t xml:space="preserve"> </w:t>
      </w:r>
      <w:r>
        <w:t>Модель</w:t>
      </w:r>
      <w:r>
        <w:rPr>
          <w:spacing w:val="79"/>
        </w:rPr>
        <w:t xml:space="preserve"> </w:t>
      </w:r>
      <w:r>
        <w:t>RGB.</w:t>
      </w:r>
      <w:r>
        <w:rPr>
          <w:spacing w:val="76"/>
        </w:rPr>
        <w:t xml:space="preserve"> </w:t>
      </w:r>
      <w:r>
        <w:t>Глубина</w:t>
      </w:r>
      <w:r>
        <w:rPr>
          <w:spacing w:val="73"/>
        </w:rPr>
        <w:t xml:space="preserve"> </w:t>
      </w:r>
      <w:r>
        <w:t>кодирования.</w:t>
      </w:r>
    </w:p>
    <w:p w:rsidR="00445417" w:rsidRDefault="00DD4AEC">
      <w:pPr>
        <w:pStyle w:val="a3"/>
        <w:spacing w:before="2" w:line="275" w:lineRule="exact"/>
        <w:ind w:firstLine="0"/>
        <w:jc w:val="left"/>
      </w:pPr>
      <w:r>
        <w:t>Палитра.</w:t>
      </w:r>
    </w:p>
    <w:p w:rsidR="00445417" w:rsidRDefault="00DD4AEC">
      <w:pPr>
        <w:pStyle w:val="a3"/>
        <w:tabs>
          <w:tab w:val="left" w:pos="2766"/>
          <w:tab w:val="left" w:pos="3160"/>
          <w:tab w:val="left" w:pos="4457"/>
          <w:tab w:val="left" w:pos="6214"/>
          <w:tab w:val="left" w:pos="7890"/>
          <w:tab w:val="left" w:pos="9071"/>
        </w:tabs>
        <w:spacing w:line="242" w:lineRule="auto"/>
        <w:ind w:right="1076"/>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 объёма</w:t>
      </w:r>
      <w:r>
        <w:rPr>
          <w:spacing w:val="-8"/>
        </w:rPr>
        <w:t xml:space="preserve"> </w:t>
      </w:r>
      <w:r>
        <w:t>графических</w:t>
      </w:r>
      <w:r>
        <w:rPr>
          <w:spacing w:val="-8"/>
        </w:rPr>
        <w:t xml:space="preserve"> </w:t>
      </w:r>
      <w:r>
        <w:t>данных</w:t>
      </w:r>
      <w:r>
        <w:rPr>
          <w:spacing w:val="2"/>
        </w:rPr>
        <w:t xml:space="preserve"> </w:t>
      </w:r>
      <w:r>
        <w:t>для растрового</w:t>
      </w:r>
      <w:r>
        <w:rPr>
          <w:spacing w:val="1"/>
        </w:rPr>
        <w:t xml:space="preserve"> </w:t>
      </w:r>
      <w:r>
        <w:t>изображения.</w:t>
      </w:r>
    </w:p>
    <w:p w:rsidR="00445417" w:rsidRDefault="00DD4AEC">
      <w:pPr>
        <w:pStyle w:val="a3"/>
        <w:spacing w:line="269" w:lineRule="exact"/>
        <w:ind w:left="1470" w:firstLine="0"/>
        <w:jc w:val="left"/>
      </w:pPr>
      <w:r>
        <w:rPr>
          <w:spacing w:val="-1"/>
        </w:rPr>
        <w:t>Кодирование</w:t>
      </w:r>
      <w:r>
        <w:rPr>
          <w:spacing w:val="-14"/>
        </w:rPr>
        <w:t xml:space="preserve"> </w:t>
      </w:r>
      <w:r>
        <w:rPr>
          <w:spacing w:val="-1"/>
        </w:rPr>
        <w:t>звука.</w:t>
      </w:r>
      <w:r>
        <w:rPr>
          <w:spacing w:val="1"/>
        </w:rPr>
        <w:t xml:space="preserve"> </w:t>
      </w:r>
      <w:r>
        <w:t>Разрядность</w:t>
      </w:r>
      <w:r>
        <w:rPr>
          <w:spacing w:val="-5"/>
        </w:rPr>
        <w:t xml:space="preserve"> </w:t>
      </w:r>
      <w:r>
        <w:t>и</w:t>
      </w:r>
      <w:r>
        <w:rPr>
          <w:spacing w:val="-4"/>
        </w:rPr>
        <w:t xml:space="preserve"> </w:t>
      </w:r>
      <w:r>
        <w:t>частота</w:t>
      </w:r>
      <w:r>
        <w:rPr>
          <w:spacing w:val="-14"/>
        </w:rPr>
        <w:t xml:space="preserve"> </w:t>
      </w:r>
      <w:r>
        <w:t>записи.</w:t>
      </w:r>
      <w:r>
        <w:rPr>
          <w:spacing w:val="1"/>
        </w:rPr>
        <w:t xml:space="preserve"> </w:t>
      </w:r>
      <w:r>
        <w:t>Количество</w:t>
      </w:r>
      <w:r>
        <w:rPr>
          <w:spacing w:val="2"/>
        </w:rPr>
        <w:t xml:space="preserve"> </w:t>
      </w:r>
      <w:r>
        <w:t>каналов</w:t>
      </w:r>
      <w:r>
        <w:rPr>
          <w:spacing w:val="-2"/>
        </w:rPr>
        <w:t xml:space="preserve"> </w:t>
      </w:r>
      <w:r>
        <w:t>записи.</w:t>
      </w:r>
    </w:p>
    <w:p w:rsidR="00445417" w:rsidRDefault="00DD4AEC">
      <w:pPr>
        <w:pStyle w:val="a3"/>
        <w:spacing w:before="4" w:line="232" w:lineRule="auto"/>
        <w:ind w:right="1070"/>
        <w:jc w:val="left"/>
      </w:pPr>
      <w:r>
        <w:t>Оценка</w:t>
      </w:r>
      <w:r>
        <w:rPr>
          <w:spacing w:val="26"/>
        </w:rPr>
        <w:t xml:space="preserve"> </w:t>
      </w:r>
      <w:r>
        <w:t>количественных</w:t>
      </w:r>
      <w:r>
        <w:rPr>
          <w:spacing w:val="15"/>
        </w:rPr>
        <w:t xml:space="preserve"> </w:t>
      </w:r>
      <w:r>
        <w:t>параметров,</w:t>
      </w:r>
      <w:r>
        <w:rPr>
          <w:spacing w:val="24"/>
        </w:rPr>
        <w:t xml:space="preserve"> </w:t>
      </w:r>
      <w:r>
        <w:t>связанных</w:t>
      </w:r>
      <w:r>
        <w:rPr>
          <w:spacing w:val="19"/>
        </w:rPr>
        <w:t xml:space="preserve"> </w:t>
      </w:r>
      <w:r>
        <w:t>с</w:t>
      </w:r>
      <w:r>
        <w:rPr>
          <w:spacing w:val="21"/>
        </w:rPr>
        <w:t xml:space="preserve"> </w:t>
      </w:r>
      <w:r>
        <w:t>представлением</w:t>
      </w:r>
      <w:r>
        <w:rPr>
          <w:spacing w:val="29"/>
        </w:rPr>
        <w:t xml:space="preserve"> </w:t>
      </w:r>
      <w:r>
        <w:t>и</w:t>
      </w:r>
      <w:r>
        <w:rPr>
          <w:spacing w:val="23"/>
        </w:rPr>
        <w:t xml:space="preserve"> </w:t>
      </w:r>
      <w:r>
        <w:t>хранением</w:t>
      </w:r>
      <w:r>
        <w:rPr>
          <w:spacing w:val="-57"/>
        </w:rPr>
        <w:t xml:space="preserve"> </w:t>
      </w:r>
      <w:r>
        <w:t>звуковых</w:t>
      </w:r>
      <w:r>
        <w:rPr>
          <w:spacing w:val="-7"/>
        </w:rPr>
        <w:t xml:space="preserve"> </w:t>
      </w:r>
      <w:r>
        <w:t>файлов.</w:t>
      </w:r>
    </w:p>
    <w:p w:rsidR="00445417" w:rsidRDefault="00DD4AEC">
      <w:pPr>
        <w:pStyle w:val="a3"/>
        <w:spacing w:before="8" w:line="237" w:lineRule="auto"/>
        <w:ind w:left="1470" w:right="6267" w:firstLine="0"/>
        <w:jc w:val="left"/>
      </w:pPr>
      <w:r>
        <w:t>Информационные технологии.</w:t>
      </w:r>
      <w:r>
        <w:rPr>
          <w:spacing w:val="-57"/>
        </w:rPr>
        <w:t xml:space="preserve"> </w:t>
      </w:r>
      <w:r>
        <w:t>Текстовые документы.</w:t>
      </w:r>
    </w:p>
    <w:p w:rsidR="00445417" w:rsidRDefault="00DD4AEC">
      <w:pPr>
        <w:pStyle w:val="a3"/>
        <w:spacing w:before="5" w:line="237" w:lineRule="auto"/>
        <w:ind w:right="1064"/>
      </w:pPr>
      <w:r>
        <w:t>Текстовые</w:t>
      </w:r>
      <w:r>
        <w:rPr>
          <w:spacing w:val="1"/>
        </w:rPr>
        <w:t xml:space="preserve"> </w:t>
      </w:r>
      <w:r>
        <w:t>документы</w:t>
      </w:r>
      <w:r>
        <w:rPr>
          <w:spacing w:val="1"/>
        </w:rPr>
        <w:t xml:space="preserve"> </w:t>
      </w:r>
      <w:r>
        <w:t>и</w:t>
      </w:r>
      <w:r>
        <w:rPr>
          <w:spacing w:val="1"/>
        </w:rPr>
        <w:t xml:space="preserve"> </w:t>
      </w:r>
      <w:r>
        <w:t>их</w:t>
      </w:r>
      <w:r>
        <w:rPr>
          <w:spacing w:val="1"/>
        </w:rPr>
        <w:t xml:space="preserve"> </w:t>
      </w:r>
      <w:r>
        <w:t>структурные</w:t>
      </w:r>
      <w:r>
        <w:rPr>
          <w:spacing w:val="1"/>
        </w:rPr>
        <w:t xml:space="preserve"> </w:t>
      </w:r>
      <w:r>
        <w:t>элементы</w:t>
      </w:r>
      <w:r>
        <w:rPr>
          <w:spacing w:val="1"/>
        </w:rPr>
        <w:t xml:space="preserve"> </w:t>
      </w:r>
      <w:r>
        <w:t>(страница,</w:t>
      </w:r>
      <w:r>
        <w:rPr>
          <w:spacing w:val="1"/>
        </w:rPr>
        <w:t xml:space="preserve"> </w:t>
      </w:r>
      <w:r>
        <w:t>абзац,</w:t>
      </w:r>
      <w:r>
        <w:rPr>
          <w:spacing w:val="1"/>
        </w:rPr>
        <w:t xml:space="preserve"> </w:t>
      </w:r>
      <w:r>
        <w:t>строка,</w:t>
      </w:r>
      <w:r>
        <w:rPr>
          <w:spacing w:val="1"/>
        </w:rPr>
        <w:t xml:space="preserve"> </w:t>
      </w:r>
      <w:r>
        <w:t>слово,</w:t>
      </w:r>
      <w:r>
        <w:rPr>
          <w:spacing w:val="4"/>
        </w:rPr>
        <w:t xml:space="preserve"> </w:t>
      </w:r>
      <w:r>
        <w:t>символ).</w:t>
      </w:r>
    </w:p>
    <w:p w:rsidR="00445417" w:rsidRDefault="00DD4AEC">
      <w:pPr>
        <w:pStyle w:val="a3"/>
        <w:spacing w:before="4"/>
        <w:ind w:right="1057"/>
      </w:pPr>
      <w:r>
        <w:t>Текстовый процессор – инструмент создания, редактирования и форматирования</w:t>
      </w:r>
      <w:r>
        <w:rPr>
          <w:spacing w:val="-57"/>
        </w:rPr>
        <w:t xml:space="preserve"> </w:t>
      </w:r>
      <w:r>
        <w:t>текстов. Правила набора текста. Редактирование текста. Свойства символов. 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w:t>
      </w:r>
      <w:r>
        <w:rPr>
          <w:spacing w:val="1"/>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9"/>
        </w:rPr>
        <w:t xml:space="preserve"> </w:t>
      </w:r>
      <w:r>
        <w:t>страницы.</w:t>
      </w:r>
      <w:r>
        <w:rPr>
          <w:spacing w:val="5"/>
        </w:rPr>
        <w:t xml:space="preserve"> </w:t>
      </w:r>
      <w:r>
        <w:t>Стилевое форматирование.</w:t>
      </w:r>
    </w:p>
    <w:p w:rsidR="00445417" w:rsidRDefault="00DD4AEC">
      <w:pPr>
        <w:pStyle w:val="a3"/>
        <w:spacing w:before="3" w:line="242" w:lineRule="auto"/>
        <w:ind w:right="1070"/>
      </w:pPr>
      <w:r>
        <w:t>Структурирование информации с помощью списков и таблиц. Многоуровневые</w:t>
      </w:r>
      <w:r>
        <w:rPr>
          <w:spacing w:val="1"/>
        </w:rPr>
        <w:t xml:space="preserve"> </w:t>
      </w:r>
      <w:r>
        <w:t>списки.</w:t>
      </w:r>
      <w:r>
        <w:rPr>
          <w:spacing w:val="9"/>
        </w:rPr>
        <w:t xml:space="preserve"> </w:t>
      </w:r>
      <w:r>
        <w:t>Добавление</w:t>
      </w:r>
      <w:r>
        <w:rPr>
          <w:spacing w:val="-7"/>
        </w:rPr>
        <w:t xml:space="preserve"> </w:t>
      </w:r>
      <w:r>
        <w:t>таблиц</w:t>
      </w:r>
      <w:r>
        <w:rPr>
          <w:spacing w:val="3"/>
        </w:rPr>
        <w:t xml:space="preserve"> </w:t>
      </w:r>
      <w:r>
        <w:t>в</w:t>
      </w:r>
      <w:r>
        <w:rPr>
          <w:spacing w:val="-1"/>
        </w:rPr>
        <w:t xml:space="preserve"> </w:t>
      </w:r>
      <w:r>
        <w:t>текстовые</w:t>
      </w:r>
      <w:r>
        <w:rPr>
          <w:spacing w:val="-3"/>
        </w:rPr>
        <w:t xml:space="preserve"> </w:t>
      </w:r>
      <w:r>
        <w:t>документы.</w:t>
      </w:r>
    </w:p>
    <w:p w:rsidR="00445417" w:rsidRDefault="00DD4AEC">
      <w:pPr>
        <w:pStyle w:val="a3"/>
        <w:ind w:right="1070"/>
      </w:pPr>
      <w:r>
        <w:t>Вставка изображений в текстовые документы. Обтекание изображений текстом.</w:t>
      </w:r>
      <w:r>
        <w:rPr>
          <w:spacing w:val="1"/>
        </w:rPr>
        <w:t xml:space="preserve"> </w:t>
      </w:r>
      <w:r>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диаграмм,</w:t>
      </w:r>
      <w:r>
        <w:rPr>
          <w:spacing w:val="1"/>
        </w:rPr>
        <w:t xml:space="preserve"> </w:t>
      </w:r>
      <w:r>
        <w:t>формул,</w:t>
      </w:r>
      <w:r>
        <w:rPr>
          <w:spacing w:val="1"/>
        </w:rPr>
        <w:t xml:space="preserve"> </w:t>
      </w:r>
      <w:r>
        <w:t>нумерации</w:t>
      </w:r>
      <w:r>
        <w:rPr>
          <w:spacing w:val="1"/>
        </w:rPr>
        <w:t xml:space="preserve"> </w:t>
      </w:r>
      <w:r>
        <w:t>страниц,</w:t>
      </w:r>
      <w:r>
        <w:rPr>
          <w:spacing w:val="1"/>
        </w:rPr>
        <w:t xml:space="preserve"> </w:t>
      </w:r>
      <w:r>
        <w:t>колонтитулов,</w:t>
      </w:r>
      <w:r>
        <w:rPr>
          <w:spacing w:val="10"/>
        </w:rPr>
        <w:t xml:space="preserve"> </w:t>
      </w:r>
      <w:r>
        <w:t>ссылок</w:t>
      </w:r>
      <w:r>
        <w:rPr>
          <w:spacing w:val="-9"/>
        </w:rPr>
        <w:t xml:space="preserve"> </w:t>
      </w:r>
      <w:r>
        <w:t>и</w:t>
      </w:r>
      <w:r>
        <w:rPr>
          <w:spacing w:val="4"/>
        </w:rPr>
        <w:t xml:space="preserve"> </w:t>
      </w:r>
      <w:r>
        <w:t>других</w:t>
      </w:r>
      <w:r>
        <w:rPr>
          <w:spacing w:val="-7"/>
        </w:rPr>
        <w:t xml:space="preserve"> </w:t>
      </w:r>
      <w:r>
        <w:t>элементов.</w:t>
      </w:r>
    </w:p>
    <w:p w:rsidR="00445417" w:rsidRDefault="00DD4AEC">
      <w:pPr>
        <w:pStyle w:val="a3"/>
        <w:ind w:right="1064"/>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w:t>
      </w:r>
      <w:r>
        <w:rPr>
          <w:spacing w:val="1"/>
        </w:rPr>
        <w:t xml:space="preserve"> </w:t>
      </w:r>
      <w:r>
        <w:t>Интернете для</w:t>
      </w:r>
      <w:r>
        <w:rPr>
          <w:spacing w:val="-1"/>
        </w:rPr>
        <w:t xml:space="preserve"> </w:t>
      </w:r>
      <w:r>
        <w:t>обработки</w:t>
      </w:r>
      <w:r>
        <w:rPr>
          <w:spacing w:val="4"/>
        </w:rPr>
        <w:t xml:space="preserve"> </w:t>
      </w:r>
      <w:r>
        <w:t>текста.</w:t>
      </w:r>
    </w:p>
    <w:p w:rsidR="00445417" w:rsidRDefault="00DD4AEC">
      <w:pPr>
        <w:pStyle w:val="a3"/>
        <w:spacing w:line="273" w:lineRule="exact"/>
        <w:ind w:left="1470" w:firstLine="0"/>
      </w:pPr>
      <w:r>
        <w:t>Компьютерная</w:t>
      </w:r>
      <w:r>
        <w:rPr>
          <w:spacing w:val="-8"/>
        </w:rPr>
        <w:t xml:space="preserve"> </w:t>
      </w:r>
      <w:r>
        <w:t>графика.</w:t>
      </w:r>
    </w:p>
    <w:p w:rsidR="00445417" w:rsidRDefault="00DD4AEC">
      <w:pPr>
        <w:pStyle w:val="a3"/>
        <w:spacing w:line="237" w:lineRule="auto"/>
        <w:ind w:right="1061"/>
      </w:pPr>
      <w:r>
        <w:t>Знакомство с графическими редакторами.</w:t>
      </w:r>
      <w:r>
        <w:rPr>
          <w:spacing w:val="1"/>
        </w:rPr>
        <w:t xml:space="preserve"> </w:t>
      </w:r>
      <w:r>
        <w:t>Растровые рисунки. Использование</w:t>
      </w:r>
      <w:r>
        <w:rPr>
          <w:spacing w:val="1"/>
        </w:rPr>
        <w:t xml:space="preserve"> </w:t>
      </w:r>
      <w:r>
        <w:t>графических</w:t>
      </w:r>
      <w:r>
        <w:rPr>
          <w:spacing w:val="-7"/>
        </w:rPr>
        <w:t xml:space="preserve"> </w:t>
      </w:r>
      <w:r>
        <w:t>примитивов.</w:t>
      </w:r>
    </w:p>
    <w:p w:rsidR="00445417" w:rsidRDefault="00DD4AEC">
      <w:pPr>
        <w:pStyle w:val="a3"/>
        <w:spacing w:before="2"/>
        <w:ind w:right="1058"/>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57"/>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w:t>
      </w:r>
      <w:r>
        <w:rPr>
          <w:spacing w:val="-7"/>
        </w:rPr>
        <w:t xml:space="preserve"> </w:t>
      </w:r>
      <w:r>
        <w:t>копирование,</w:t>
      </w:r>
      <w:r>
        <w:rPr>
          <w:spacing w:val="-8"/>
        </w:rPr>
        <w:t xml:space="preserve"> </w:t>
      </w:r>
      <w:r>
        <w:t>заливка</w:t>
      </w:r>
      <w:r>
        <w:rPr>
          <w:spacing w:val="-7"/>
        </w:rPr>
        <w:t xml:space="preserve"> </w:t>
      </w:r>
      <w:r>
        <w:t>цветом),</w:t>
      </w:r>
      <w:r>
        <w:rPr>
          <w:spacing w:val="-7"/>
        </w:rPr>
        <w:t xml:space="preserve"> </w:t>
      </w:r>
      <w:r>
        <w:t>коррекция</w:t>
      </w:r>
      <w:r>
        <w:rPr>
          <w:spacing w:val="-1"/>
        </w:rPr>
        <w:t xml:space="preserve"> </w:t>
      </w:r>
      <w:r>
        <w:t>цвета,</w:t>
      </w:r>
      <w:r>
        <w:rPr>
          <w:spacing w:val="-4"/>
        </w:rPr>
        <w:t xml:space="preserve"> </w:t>
      </w:r>
      <w:r>
        <w:t>яркости</w:t>
      </w:r>
      <w:r>
        <w:rPr>
          <w:spacing w:val="-10"/>
        </w:rPr>
        <w:t xml:space="preserve"> </w:t>
      </w:r>
      <w:r>
        <w:t>и</w:t>
      </w:r>
      <w:r>
        <w:rPr>
          <w:spacing w:val="-1"/>
        </w:rPr>
        <w:t xml:space="preserve"> </w:t>
      </w:r>
      <w:r>
        <w:t>контрастности.</w:t>
      </w:r>
    </w:p>
    <w:p w:rsidR="00445417" w:rsidRDefault="00DD4AEC">
      <w:pPr>
        <w:pStyle w:val="a3"/>
        <w:ind w:right="1058"/>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1"/>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4"/>
        </w:rPr>
        <w:t xml:space="preserve"> </w:t>
      </w:r>
      <w:r>
        <w:t>в</w:t>
      </w:r>
      <w:r>
        <w:rPr>
          <w:spacing w:val="-1"/>
        </w:rPr>
        <w:t xml:space="preserve"> </w:t>
      </w:r>
      <w:r>
        <w:t>документы.</w:t>
      </w:r>
    </w:p>
    <w:p w:rsidR="00445417" w:rsidRDefault="00DD4AEC">
      <w:pPr>
        <w:pStyle w:val="a3"/>
        <w:spacing w:before="5" w:line="275" w:lineRule="exact"/>
        <w:ind w:left="1470" w:firstLine="0"/>
      </w:pPr>
      <w:r>
        <w:t>Мультимедийные</w:t>
      </w:r>
      <w:r>
        <w:rPr>
          <w:spacing w:val="-8"/>
        </w:rPr>
        <w:t xml:space="preserve"> </w:t>
      </w:r>
      <w:r>
        <w:t>презентации.</w:t>
      </w:r>
    </w:p>
    <w:p w:rsidR="00445417" w:rsidRDefault="00DD4AEC">
      <w:pPr>
        <w:pStyle w:val="a3"/>
        <w:spacing w:line="242" w:lineRule="auto"/>
        <w:ind w:right="1074"/>
      </w:pPr>
      <w:r>
        <w:t>Подготовка мультимедийных презентаций. Слайд. Добавление на слайд текста и</w:t>
      </w:r>
      <w:r>
        <w:rPr>
          <w:spacing w:val="1"/>
        </w:rPr>
        <w:t xml:space="preserve"> </w:t>
      </w:r>
      <w:r>
        <w:t>изображений.</w:t>
      </w:r>
      <w:r>
        <w:rPr>
          <w:spacing w:val="-4"/>
        </w:rPr>
        <w:t xml:space="preserve"> </w:t>
      </w:r>
      <w:r>
        <w:t>Работа</w:t>
      </w:r>
      <w:r>
        <w:rPr>
          <w:spacing w:val="2"/>
        </w:rPr>
        <w:t xml:space="preserve"> </w:t>
      </w:r>
      <w:r>
        <w:t>с</w:t>
      </w:r>
      <w:r>
        <w:rPr>
          <w:spacing w:val="-4"/>
        </w:rPr>
        <w:t xml:space="preserve"> </w:t>
      </w:r>
      <w:r>
        <w:t>несколькими</w:t>
      </w:r>
      <w:r>
        <w:rPr>
          <w:spacing w:val="5"/>
        </w:rPr>
        <w:t xml:space="preserve"> </w:t>
      </w:r>
      <w:r>
        <w:t>слайдами.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1339" w:firstLine="0"/>
        <w:jc w:val="left"/>
      </w:pPr>
      <w:r>
        <w:t>Добавление</w:t>
      </w:r>
      <w:r>
        <w:rPr>
          <w:spacing w:val="-10"/>
        </w:rPr>
        <w:t xml:space="preserve"> </w:t>
      </w:r>
      <w:r>
        <w:t>на</w:t>
      </w:r>
      <w:r>
        <w:rPr>
          <w:spacing w:val="-5"/>
        </w:rPr>
        <w:t xml:space="preserve"> </w:t>
      </w:r>
      <w:r>
        <w:t>слайд</w:t>
      </w:r>
      <w:r>
        <w:rPr>
          <w:spacing w:val="-6"/>
        </w:rPr>
        <w:t xml:space="preserve"> </w:t>
      </w:r>
      <w:r>
        <w:t>аудиовизуальных</w:t>
      </w:r>
      <w:r>
        <w:rPr>
          <w:spacing w:val="-9"/>
        </w:rPr>
        <w:t xml:space="preserve"> </w:t>
      </w:r>
      <w:r>
        <w:t>данных.</w:t>
      </w:r>
      <w:r>
        <w:rPr>
          <w:spacing w:val="3"/>
        </w:rPr>
        <w:t xml:space="preserve"> </w:t>
      </w:r>
      <w:r>
        <w:t>Анимация.</w:t>
      </w:r>
      <w:r>
        <w:rPr>
          <w:spacing w:val="-7"/>
        </w:rPr>
        <w:t xml:space="preserve"> </w:t>
      </w:r>
      <w:r>
        <w:t>Гиперссылки.</w:t>
      </w:r>
      <w:r>
        <w:rPr>
          <w:spacing w:val="-57"/>
        </w:rPr>
        <w:t xml:space="preserve"> </w:t>
      </w:r>
      <w:r>
        <w:t>Содержание</w:t>
      </w:r>
      <w:r>
        <w:rPr>
          <w:spacing w:val="-8"/>
        </w:rPr>
        <w:t xml:space="preserve"> </w:t>
      </w:r>
      <w:r>
        <w:t>обучения</w:t>
      </w:r>
      <w:r>
        <w:rPr>
          <w:spacing w:val="3"/>
        </w:rPr>
        <w:t xml:space="preserve"> </w:t>
      </w:r>
      <w:r>
        <w:t>в</w:t>
      </w:r>
      <w:r>
        <w:rPr>
          <w:spacing w:val="9"/>
        </w:rPr>
        <w:t xml:space="preserve"> </w:t>
      </w:r>
      <w:r>
        <w:t>8</w:t>
      </w:r>
      <w:r>
        <w:rPr>
          <w:spacing w:val="-3"/>
        </w:rPr>
        <w:t xml:space="preserve"> </w:t>
      </w:r>
      <w:r>
        <w:t>классе.</w:t>
      </w:r>
    </w:p>
    <w:p w:rsidR="00445417" w:rsidRDefault="00DD4AEC">
      <w:pPr>
        <w:pStyle w:val="a3"/>
        <w:spacing w:line="242" w:lineRule="auto"/>
        <w:ind w:left="1470" w:right="5583" w:firstLine="0"/>
        <w:jc w:val="left"/>
      </w:pPr>
      <w:r>
        <w:t>Теоретические основы информатики.</w:t>
      </w:r>
      <w:r>
        <w:rPr>
          <w:spacing w:val="-58"/>
        </w:rPr>
        <w:t xml:space="preserve"> </w:t>
      </w:r>
      <w:r>
        <w:t>Системы</w:t>
      </w:r>
      <w:r>
        <w:rPr>
          <w:spacing w:val="4"/>
        </w:rPr>
        <w:t xml:space="preserve"> </w:t>
      </w:r>
      <w:r>
        <w:t>счисления.</w:t>
      </w:r>
    </w:p>
    <w:p w:rsidR="00445417" w:rsidRDefault="00DD4AEC">
      <w:pPr>
        <w:pStyle w:val="a3"/>
        <w:ind w:right="1075"/>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Развёрнутая форма записи числа. Перевод в десятичную систему чисел, записанных в</w:t>
      </w:r>
      <w:r>
        <w:rPr>
          <w:spacing w:val="1"/>
        </w:rPr>
        <w:t xml:space="preserve"> </w:t>
      </w:r>
      <w:r>
        <w:t>других</w:t>
      </w:r>
      <w:r>
        <w:rPr>
          <w:spacing w:val="-7"/>
        </w:rPr>
        <w:t xml:space="preserve"> </w:t>
      </w:r>
      <w:r>
        <w:t>системах</w:t>
      </w:r>
      <w:r>
        <w:rPr>
          <w:spacing w:val="-7"/>
        </w:rPr>
        <w:t xml:space="preserve"> </w:t>
      </w:r>
      <w:r>
        <w:t>счисления.</w:t>
      </w:r>
    </w:p>
    <w:p w:rsidR="00445417" w:rsidRDefault="00DD4AEC">
      <w:pPr>
        <w:pStyle w:val="a3"/>
        <w:spacing w:before="2" w:line="272" w:lineRule="exact"/>
        <w:ind w:left="1470" w:firstLine="0"/>
      </w:pPr>
      <w:r>
        <w:t>Римская</w:t>
      </w:r>
      <w:r>
        <w:rPr>
          <w:spacing w:val="-2"/>
        </w:rPr>
        <w:t xml:space="preserve"> </w:t>
      </w:r>
      <w:r>
        <w:t>система</w:t>
      </w:r>
      <w:r>
        <w:rPr>
          <w:spacing w:val="-6"/>
        </w:rPr>
        <w:t xml:space="preserve"> </w:t>
      </w:r>
      <w:r>
        <w:t>счисления.</w:t>
      </w:r>
    </w:p>
    <w:p w:rsidR="00445417" w:rsidRDefault="00DD4AEC">
      <w:pPr>
        <w:pStyle w:val="a3"/>
        <w:ind w:right="1061"/>
      </w:pPr>
      <w:r>
        <w:t>Двоичная система счисления. Перевод целых чисел в пределах от 0 до 1024 в</w:t>
      </w:r>
      <w:r>
        <w:rPr>
          <w:spacing w:val="1"/>
        </w:rPr>
        <w:t xml:space="preserve"> </w:t>
      </w:r>
      <w:r>
        <w:t>двоичную</w:t>
      </w:r>
      <w:r>
        <w:rPr>
          <w:spacing w:val="1"/>
        </w:rPr>
        <w:t xml:space="preserve"> </w:t>
      </w:r>
      <w:r>
        <w:t>систему</w:t>
      </w:r>
      <w:r>
        <w:rPr>
          <w:spacing w:val="1"/>
        </w:rPr>
        <w:t xml:space="preserve"> </w:t>
      </w:r>
      <w:r>
        <w:t>счисления.</w:t>
      </w:r>
      <w:r>
        <w:rPr>
          <w:spacing w:val="1"/>
        </w:rPr>
        <w:t xml:space="preserve"> </w:t>
      </w:r>
      <w:r>
        <w:t>Восьмеричная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w:t>
      </w:r>
      <w:r>
        <w:rPr>
          <w:spacing w:val="1"/>
        </w:rPr>
        <w:t xml:space="preserve"> </w:t>
      </w:r>
      <w:r>
        <w:t>в</w:t>
      </w:r>
      <w:r>
        <w:rPr>
          <w:spacing w:val="3"/>
        </w:rPr>
        <w:t xml:space="preserve"> </w:t>
      </w:r>
      <w:r>
        <w:t>двоичную,</w:t>
      </w:r>
      <w:r>
        <w:rPr>
          <w:spacing w:val="9"/>
        </w:rPr>
        <w:t xml:space="preserve"> </w:t>
      </w:r>
      <w:r>
        <w:t>восьмеричную и</w:t>
      </w:r>
      <w:r>
        <w:rPr>
          <w:spacing w:val="4"/>
        </w:rPr>
        <w:t xml:space="preserve"> </w:t>
      </w:r>
      <w:r>
        <w:t>десятичную</w:t>
      </w:r>
      <w:r>
        <w:rPr>
          <w:spacing w:val="1"/>
        </w:rPr>
        <w:t xml:space="preserve"> </w:t>
      </w:r>
      <w:r>
        <w:t>системы</w:t>
      </w:r>
      <w:r>
        <w:rPr>
          <w:spacing w:val="4"/>
        </w:rPr>
        <w:t xml:space="preserve"> </w:t>
      </w:r>
      <w:r>
        <w:t>и</w:t>
      </w:r>
      <w:r>
        <w:rPr>
          <w:spacing w:val="-11"/>
        </w:rPr>
        <w:t xml:space="preserve"> </w:t>
      </w:r>
      <w:r>
        <w:t>обратно.</w:t>
      </w:r>
    </w:p>
    <w:p w:rsidR="00445417" w:rsidRDefault="00DD4AEC">
      <w:pPr>
        <w:pStyle w:val="a3"/>
        <w:spacing w:line="237" w:lineRule="auto"/>
        <w:ind w:left="1470" w:right="3391" w:firstLine="0"/>
      </w:pPr>
      <w:r>
        <w:t>Арифметические операции в двоичной системе счисления.</w:t>
      </w:r>
      <w:r>
        <w:rPr>
          <w:spacing w:val="-57"/>
        </w:rPr>
        <w:t xml:space="preserve"> </w:t>
      </w:r>
      <w:r>
        <w:t>Элементы математической</w:t>
      </w:r>
      <w:r>
        <w:rPr>
          <w:spacing w:val="4"/>
        </w:rPr>
        <w:t xml:space="preserve"> </w:t>
      </w:r>
      <w:r>
        <w:t>логики.</w:t>
      </w:r>
    </w:p>
    <w:p w:rsidR="00445417" w:rsidRDefault="00DD4AEC">
      <w:pPr>
        <w:pStyle w:val="a3"/>
        <w:ind w:right="1057"/>
      </w:pPr>
      <w:r>
        <w:t>Логические высказывания. Логические значения высказываний. Элементарные и</w:t>
      </w:r>
      <w:r>
        <w:rPr>
          <w:spacing w:val="-57"/>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 «или» (дизъюнкция, логическое сложение), «не» (логическое отрицание).</w:t>
      </w:r>
      <w:r>
        <w:rPr>
          <w:spacing w:val="1"/>
        </w:rPr>
        <w:t xml:space="preserve"> </w:t>
      </w:r>
      <w:r>
        <w:t>Приоритет логических операций. Определение истинности составного высказывания,</w:t>
      </w:r>
      <w:r>
        <w:rPr>
          <w:spacing w:val="1"/>
        </w:rPr>
        <w:t xml:space="preserve"> </w:t>
      </w:r>
      <w:r>
        <w:t>если</w:t>
      </w:r>
      <w:r>
        <w:rPr>
          <w:spacing w:val="1"/>
        </w:rPr>
        <w:t xml:space="preserve"> </w:t>
      </w:r>
      <w:r>
        <w:t>известны</w:t>
      </w:r>
      <w:r>
        <w:rPr>
          <w:spacing w:val="1"/>
        </w:rPr>
        <w:t xml:space="preserve"> </w:t>
      </w:r>
      <w:r>
        <w:t>значения истинности</w:t>
      </w:r>
      <w:r>
        <w:rPr>
          <w:spacing w:val="1"/>
        </w:rPr>
        <w:t xml:space="preserve"> </w:t>
      </w:r>
      <w:r>
        <w:t>входящих 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Логические выражения. Правила записи логических выражений. Построение таблиц</w:t>
      </w:r>
      <w:r>
        <w:rPr>
          <w:spacing w:val="1"/>
        </w:rPr>
        <w:t xml:space="preserve"> </w:t>
      </w:r>
      <w:r>
        <w:t>истинности логических</w:t>
      </w:r>
      <w:r>
        <w:rPr>
          <w:spacing w:val="-6"/>
        </w:rPr>
        <w:t xml:space="preserve"> </w:t>
      </w:r>
      <w:r>
        <w:t>выражений.</w:t>
      </w:r>
    </w:p>
    <w:p w:rsidR="00445417" w:rsidRDefault="00DD4AEC">
      <w:pPr>
        <w:pStyle w:val="a3"/>
        <w:spacing w:before="3" w:line="242" w:lineRule="auto"/>
        <w:ind w:left="1470" w:right="1928" w:firstLine="0"/>
      </w:pPr>
      <w:r>
        <w:t>Логические элементы. Знакомство с логическими основами компьютера.</w:t>
      </w:r>
      <w:r>
        <w:rPr>
          <w:spacing w:val="-57"/>
        </w:rPr>
        <w:t xml:space="preserve"> </w:t>
      </w:r>
      <w:r>
        <w:t>Алгоритмы</w:t>
      </w:r>
      <w:r>
        <w:rPr>
          <w:spacing w:val="4"/>
        </w:rPr>
        <w:t xml:space="preserve"> </w:t>
      </w:r>
      <w:r>
        <w:t>и</w:t>
      </w:r>
      <w:r>
        <w:rPr>
          <w:spacing w:val="-2"/>
        </w:rPr>
        <w:t xml:space="preserve"> </w:t>
      </w:r>
      <w:r>
        <w:t>программирование.</w:t>
      </w:r>
    </w:p>
    <w:p w:rsidR="00445417" w:rsidRDefault="00DD4AEC">
      <w:pPr>
        <w:pStyle w:val="a3"/>
        <w:spacing w:line="267" w:lineRule="exact"/>
        <w:ind w:left="1470" w:firstLine="0"/>
      </w:pPr>
      <w:r>
        <w:t>Исполнители</w:t>
      </w:r>
      <w:r>
        <w:rPr>
          <w:spacing w:val="-11"/>
        </w:rPr>
        <w:t xml:space="preserve"> </w:t>
      </w:r>
      <w:r>
        <w:t>и</w:t>
      </w:r>
      <w:r>
        <w:rPr>
          <w:spacing w:val="-8"/>
        </w:rPr>
        <w:t xml:space="preserve"> </w:t>
      </w:r>
      <w:r>
        <w:t>алгоритмы.</w:t>
      </w:r>
      <w:r>
        <w:rPr>
          <w:spacing w:val="-10"/>
        </w:rPr>
        <w:t xml:space="preserve"> </w:t>
      </w:r>
      <w:r>
        <w:t>Алгоритмические</w:t>
      </w:r>
      <w:r>
        <w:rPr>
          <w:spacing w:val="-9"/>
        </w:rPr>
        <w:t xml:space="preserve"> </w:t>
      </w:r>
      <w:r>
        <w:t>конструкции.</w:t>
      </w:r>
    </w:p>
    <w:p w:rsidR="00445417" w:rsidRDefault="00DD4AEC">
      <w:pPr>
        <w:pStyle w:val="a3"/>
        <w:spacing w:line="237" w:lineRule="auto"/>
        <w:ind w:right="1085"/>
      </w:pPr>
      <w:r>
        <w:t>Понятие алгоритма. Исполнители алгоритмов. Алгоритм как план управления</w:t>
      </w:r>
      <w:r>
        <w:rPr>
          <w:spacing w:val="1"/>
        </w:rPr>
        <w:t xml:space="preserve"> </w:t>
      </w:r>
      <w:r>
        <w:t>исполнителем.</w:t>
      </w:r>
    </w:p>
    <w:p w:rsidR="00445417" w:rsidRDefault="00DD4AEC">
      <w:pPr>
        <w:pStyle w:val="a3"/>
        <w:spacing w:before="5" w:line="237" w:lineRule="auto"/>
        <w:ind w:right="1065"/>
      </w:pPr>
      <w:r>
        <w:t>Свойства алгоритма. Способы записи алгоритма (словесный, в виде блок-схемы,</w:t>
      </w:r>
      <w:r>
        <w:rPr>
          <w:spacing w:val="1"/>
        </w:rPr>
        <w:t xml:space="preserve"> </w:t>
      </w:r>
      <w:r>
        <w:t>программа).</w:t>
      </w:r>
    </w:p>
    <w:p w:rsidR="00445417" w:rsidRDefault="00DD4AEC">
      <w:pPr>
        <w:pStyle w:val="a3"/>
        <w:spacing w:before="3"/>
        <w:ind w:right="1064"/>
      </w:pPr>
      <w:r>
        <w:t>Алгоритмические</w:t>
      </w:r>
      <w:r>
        <w:rPr>
          <w:spacing w:val="1"/>
        </w:rPr>
        <w:t xml:space="preserve"> </w:t>
      </w:r>
      <w:r>
        <w:t>конструкции.</w:t>
      </w:r>
      <w:r>
        <w:rPr>
          <w:spacing w:val="1"/>
        </w:rPr>
        <w:t xml:space="preserve"> </w:t>
      </w:r>
      <w:r>
        <w:t>Конструкция</w:t>
      </w:r>
      <w:r>
        <w:rPr>
          <w:spacing w:val="1"/>
        </w:rPr>
        <w:t xml:space="preserve"> </w:t>
      </w:r>
      <w:r>
        <w:t>«следование».</w:t>
      </w:r>
      <w:r>
        <w:rPr>
          <w:spacing w:val="61"/>
        </w:rPr>
        <w:t xml:space="preserve"> </w:t>
      </w:r>
      <w:r>
        <w:t>Линейный</w:t>
      </w:r>
      <w:r>
        <w:rPr>
          <w:spacing w:val="-57"/>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5"/>
        </w:rPr>
        <w:t xml:space="preserve"> </w:t>
      </w:r>
      <w:r>
        <w:t>последовательности</w:t>
      </w:r>
      <w:r>
        <w:rPr>
          <w:spacing w:val="-1"/>
        </w:rPr>
        <w:t xml:space="preserve"> </w:t>
      </w:r>
      <w:r>
        <w:t>выполняемых</w:t>
      </w:r>
      <w:r>
        <w:rPr>
          <w:spacing w:val="-7"/>
        </w:rPr>
        <w:t xml:space="preserve"> </w:t>
      </w:r>
      <w:r>
        <w:t>действий</w:t>
      </w:r>
      <w:r>
        <w:rPr>
          <w:spacing w:val="-6"/>
        </w:rPr>
        <w:t xml:space="preserve"> </w:t>
      </w:r>
      <w:r>
        <w:t>от</w:t>
      </w:r>
      <w:r>
        <w:rPr>
          <w:spacing w:val="-4"/>
        </w:rPr>
        <w:t xml:space="preserve"> </w:t>
      </w:r>
      <w:r>
        <w:t>исходных</w:t>
      </w:r>
      <w:r>
        <w:rPr>
          <w:spacing w:val="-5"/>
        </w:rPr>
        <w:t xml:space="preserve"> </w:t>
      </w:r>
      <w:r>
        <w:t>данных.</w:t>
      </w:r>
    </w:p>
    <w:p w:rsidR="00445417" w:rsidRDefault="00DD4AEC">
      <w:pPr>
        <w:pStyle w:val="a3"/>
        <w:ind w:right="1053"/>
      </w:pPr>
      <w:r>
        <w:t>Конструкция</w:t>
      </w:r>
      <w:r>
        <w:rPr>
          <w:spacing w:val="1"/>
        </w:rPr>
        <w:t xml:space="preserve"> </w:t>
      </w:r>
      <w:r>
        <w:t>«ветвление»:</w:t>
      </w:r>
      <w:r>
        <w:rPr>
          <w:spacing w:val="1"/>
        </w:rPr>
        <w:t xml:space="preserve"> </w:t>
      </w:r>
      <w:r>
        <w:t>полная</w:t>
      </w:r>
      <w:r>
        <w:rPr>
          <w:spacing w:val="1"/>
        </w:rPr>
        <w:t xml:space="preserve"> </w:t>
      </w:r>
      <w:r>
        <w:t>и</w:t>
      </w:r>
      <w:r>
        <w:rPr>
          <w:spacing w:val="1"/>
        </w:rPr>
        <w:t xml:space="preserve"> </w:t>
      </w:r>
      <w:r>
        <w:t>неполная</w:t>
      </w:r>
      <w:r>
        <w:rPr>
          <w:spacing w:val="1"/>
        </w:rPr>
        <w:t xml:space="preserve"> </w:t>
      </w:r>
      <w:r>
        <w:t>формы.</w:t>
      </w:r>
      <w:r>
        <w:rPr>
          <w:spacing w:val="1"/>
        </w:rPr>
        <w:t xml:space="preserve"> </w:t>
      </w:r>
      <w:r>
        <w:t>Выполнение</w:t>
      </w:r>
      <w:r>
        <w:rPr>
          <w:spacing w:val="1"/>
        </w:rPr>
        <w:t xml:space="preserve"> </w:t>
      </w:r>
      <w:r>
        <w:t>и</w:t>
      </w:r>
      <w:r>
        <w:rPr>
          <w:spacing w:val="-57"/>
        </w:rPr>
        <w:t xml:space="preserve"> </w:t>
      </w:r>
      <w:r>
        <w:t>невыполнение условия (истинность и ложность высказывания). Простые и составные</w:t>
      </w:r>
      <w:r>
        <w:rPr>
          <w:spacing w:val="1"/>
        </w:rPr>
        <w:t xml:space="preserve"> </w:t>
      </w:r>
      <w:r>
        <w:t>условия.</w:t>
      </w:r>
    </w:p>
    <w:p w:rsidR="00445417" w:rsidRDefault="00DD4AEC">
      <w:pPr>
        <w:pStyle w:val="a3"/>
        <w:spacing w:before="3" w:line="237" w:lineRule="auto"/>
        <w:ind w:right="1079"/>
      </w:pPr>
      <w:r>
        <w:t>Конструкция «повторения»: циклы с заданным числом повторений, с условием</w:t>
      </w:r>
      <w:r>
        <w:rPr>
          <w:spacing w:val="1"/>
        </w:rPr>
        <w:t xml:space="preserve"> </w:t>
      </w:r>
      <w:r>
        <w:t>выполнения,</w:t>
      </w:r>
      <w:r>
        <w:rPr>
          <w:spacing w:val="1"/>
        </w:rPr>
        <w:t xml:space="preserve"> </w:t>
      </w:r>
      <w:r>
        <w:t>с</w:t>
      </w:r>
      <w:r>
        <w:rPr>
          <w:spacing w:val="1"/>
        </w:rPr>
        <w:t xml:space="preserve"> </w:t>
      </w:r>
      <w:r>
        <w:t>переменной цикла.</w:t>
      </w:r>
    </w:p>
    <w:p w:rsidR="00445417" w:rsidRDefault="00DD4AEC">
      <w:pPr>
        <w:pStyle w:val="a3"/>
        <w:spacing w:before="4"/>
        <w:ind w:right="1055"/>
      </w:pPr>
      <w:r>
        <w:t>Разработка</w:t>
      </w:r>
      <w:r>
        <w:rPr>
          <w:spacing w:val="1"/>
        </w:rPr>
        <w:t xml:space="preserve"> </w:t>
      </w:r>
      <w:r>
        <w:t>для</w:t>
      </w:r>
      <w:r>
        <w:rPr>
          <w:spacing w:val="1"/>
        </w:rPr>
        <w:t xml:space="preserve"> </w:t>
      </w:r>
      <w:r>
        <w:t>формального</w:t>
      </w:r>
      <w:r>
        <w:rPr>
          <w:spacing w:val="1"/>
        </w:rPr>
        <w:t xml:space="preserve"> </w:t>
      </w:r>
      <w:r>
        <w:t>исполнителя</w:t>
      </w:r>
      <w:r>
        <w:rPr>
          <w:spacing w:val="1"/>
        </w:rPr>
        <w:t xml:space="preserve"> </w:t>
      </w:r>
      <w:r>
        <w:t>алгоритма,</w:t>
      </w:r>
      <w:r>
        <w:rPr>
          <w:spacing w:val="61"/>
        </w:rPr>
        <w:t xml:space="preserve"> </w:t>
      </w:r>
      <w:r>
        <w:t>приводящего</w:t>
      </w:r>
      <w:r>
        <w:rPr>
          <w:spacing w:val="61"/>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w:t>
      </w:r>
      <w:r>
        <w:rPr>
          <w:spacing w:val="1"/>
        </w:rPr>
        <w:t xml:space="preserve"> </w:t>
      </w:r>
      <w:r>
        <w:t>такими как</w:t>
      </w:r>
      <w:r>
        <w:rPr>
          <w:spacing w:val="1"/>
        </w:rPr>
        <w:t xml:space="preserve"> </w:t>
      </w:r>
      <w:r>
        <w:t>Робот,</w:t>
      </w:r>
      <w:r>
        <w:rPr>
          <w:spacing w:val="1"/>
        </w:rPr>
        <w:t xml:space="preserve"> </w:t>
      </w:r>
      <w:r>
        <w:t>Черепашка,</w:t>
      </w:r>
      <w:r>
        <w:rPr>
          <w:spacing w:val="1"/>
        </w:rPr>
        <w:t xml:space="preserve"> </w:t>
      </w:r>
      <w:r>
        <w:t>Чертёжник.</w:t>
      </w:r>
      <w:r>
        <w:rPr>
          <w:spacing w:val="1"/>
        </w:rPr>
        <w:t xml:space="preserve"> </w:t>
      </w:r>
      <w:r>
        <w:t>Выполнение алгоритмов</w:t>
      </w:r>
      <w:r>
        <w:rPr>
          <w:spacing w:val="1"/>
        </w:rPr>
        <w:t xml:space="preserve"> </w:t>
      </w:r>
      <w:r>
        <w:t>вручную</w:t>
      </w:r>
      <w:r>
        <w:rPr>
          <w:spacing w:val="-1"/>
        </w:rPr>
        <w:t xml:space="preserve"> </w:t>
      </w:r>
      <w:r>
        <w:t>и</w:t>
      </w:r>
      <w:r>
        <w:rPr>
          <w:spacing w:val="2"/>
        </w:rPr>
        <w:t xml:space="preserve"> </w:t>
      </w:r>
      <w:r>
        <w:t>на</w:t>
      </w:r>
      <w:r>
        <w:rPr>
          <w:spacing w:val="-1"/>
        </w:rPr>
        <w:t xml:space="preserve"> </w:t>
      </w:r>
      <w:r>
        <w:t>компьютере.</w:t>
      </w:r>
      <w:r>
        <w:rPr>
          <w:spacing w:val="10"/>
        </w:rPr>
        <w:t xml:space="preserve"> </w:t>
      </w:r>
      <w:r>
        <w:t>Синтаксические</w:t>
      </w:r>
      <w:r>
        <w:rPr>
          <w:spacing w:val="-1"/>
        </w:rPr>
        <w:t xml:space="preserve"> </w:t>
      </w:r>
      <w:r>
        <w:t>и</w:t>
      </w:r>
      <w:r>
        <w:rPr>
          <w:spacing w:val="4"/>
        </w:rPr>
        <w:t xml:space="preserve"> </w:t>
      </w:r>
      <w:r>
        <w:t>логические</w:t>
      </w:r>
      <w:r>
        <w:rPr>
          <w:spacing w:val="-9"/>
        </w:rPr>
        <w:t xml:space="preserve"> </w:t>
      </w:r>
      <w:r>
        <w:t>ошибки. Отказы.</w:t>
      </w:r>
    </w:p>
    <w:p w:rsidR="00445417" w:rsidRDefault="00DD4AEC">
      <w:pPr>
        <w:pStyle w:val="a3"/>
        <w:spacing w:before="2" w:line="275" w:lineRule="exact"/>
        <w:ind w:left="1470" w:firstLine="0"/>
      </w:pPr>
      <w:r>
        <w:t>Язык</w:t>
      </w:r>
      <w:r>
        <w:rPr>
          <w:spacing w:val="-7"/>
        </w:rPr>
        <w:t xml:space="preserve"> </w:t>
      </w:r>
      <w:r>
        <w:t>программирования.</w:t>
      </w:r>
    </w:p>
    <w:p w:rsidR="00445417" w:rsidRDefault="00DD4AEC">
      <w:pPr>
        <w:pStyle w:val="a3"/>
        <w:spacing w:before="2" w:line="237" w:lineRule="auto"/>
        <w:ind w:right="1059"/>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57"/>
        </w:rPr>
        <w:t xml:space="preserve"> </w:t>
      </w:r>
      <w:r>
        <w:t>Алгоритмический Язык).</w:t>
      </w:r>
    </w:p>
    <w:p w:rsidR="00445417" w:rsidRDefault="00DD4AEC">
      <w:pPr>
        <w:pStyle w:val="a3"/>
        <w:spacing w:before="3" w:line="275" w:lineRule="exact"/>
        <w:ind w:left="1470" w:firstLine="0"/>
      </w:pPr>
      <w:r>
        <w:t>Система</w:t>
      </w:r>
      <w:r>
        <w:rPr>
          <w:spacing w:val="-7"/>
        </w:rPr>
        <w:t xml:space="preserve"> </w:t>
      </w:r>
      <w:r>
        <w:t>программирования:</w:t>
      </w:r>
      <w:r>
        <w:rPr>
          <w:spacing w:val="-3"/>
        </w:rPr>
        <w:t xml:space="preserve"> </w:t>
      </w:r>
      <w:r>
        <w:t>редактор</w:t>
      </w:r>
      <w:r>
        <w:rPr>
          <w:spacing w:val="-10"/>
        </w:rPr>
        <w:t xml:space="preserve"> </w:t>
      </w:r>
      <w:r>
        <w:t>текста</w:t>
      </w:r>
      <w:r>
        <w:rPr>
          <w:spacing w:val="-6"/>
        </w:rPr>
        <w:t xml:space="preserve"> </w:t>
      </w:r>
      <w:r>
        <w:t>программ,</w:t>
      </w:r>
      <w:r>
        <w:rPr>
          <w:spacing w:val="-3"/>
        </w:rPr>
        <w:t xml:space="preserve"> </w:t>
      </w:r>
      <w:r>
        <w:t>транслятор,</w:t>
      </w:r>
      <w:r>
        <w:rPr>
          <w:spacing w:val="-12"/>
        </w:rPr>
        <w:t xml:space="preserve"> </w:t>
      </w:r>
      <w:r>
        <w:t>отладчик.</w:t>
      </w:r>
    </w:p>
    <w:p w:rsidR="00445417" w:rsidRDefault="00DD4AEC">
      <w:pPr>
        <w:pStyle w:val="a3"/>
        <w:spacing w:line="242" w:lineRule="auto"/>
        <w:ind w:right="1057"/>
      </w:pPr>
      <w:r>
        <w:t>Переменная:</w:t>
      </w:r>
      <w:r>
        <w:rPr>
          <w:spacing w:val="1"/>
        </w:rPr>
        <w:t xml:space="preserve"> </w:t>
      </w:r>
      <w:r>
        <w:t>тип,</w:t>
      </w:r>
      <w:r>
        <w:rPr>
          <w:spacing w:val="1"/>
        </w:rPr>
        <w:t xml:space="preserve"> </w:t>
      </w:r>
      <w:r>
        <w:t>имя,</w:t>
      </w:r>
      <w:r>
        <w:rPr>
          <w:spacing w:val="1"/>
        </w:rPr>
        <w:t xml:space="preserve"> </w:t>
      </w:r>
      <w:r>
        <w:t>значение.</w:t>
      </w:r>
      <w:r>
        <w:rPr>
          <w:spacing w:val="1"/>
        </w:rPr>
        <w:t xml:space="preserve"> </w:t>
      </w:r>
      <w:r>
        <w:t>Целые,</w:t>
      </w:r>
      <w:r>
        <w:rPr>
          <w:spacing w:val="1"/>
        </w:rPr>
        <w:t xml:space="preserve"> </w:t>
      </w:r>
      <w:r>
        <w:t>вещественные</w:t>
      </w:r>
      <w:r>
        <w:rPr>
          <w:spacing w:val="1"/>
        </w:rPr>
        <w:t xml:space="preserve"> </w:t>
      </w:r>
      <w:r>
        <w:t>и</w:t>
      </w:r>
      <w:r>
        <w:rPr>
          <w:spacing w:val="1"/>
        </w:rPr>
        <w:t xml:space="preserve"> </w:t>
      </w:r>
      <w:r>
        <w:t>символьные</w:t>
      </w:r>
      <w:r>
        <w:rPr>
          <w:spacing w:val="1"/>
        </w:rPr>
        <w:t xml:space="preserve"> </w:t>
      </w:r>
      <w:r>
        <w:t>переменные.</w:t>
      </w:r>
    </w:p>
    <w:p w:rsidR="00445417" w:rsidRDefault="00DD4AEC">
      <w:pPr>
        <w:pStyle w:val="a3"/>
        <w:spacing w:line="271" w:lineRule="exact"/>
        <w:ind w:left="1470" w:firstLine="0"/>
      </w:pPr>
      <w:r>
        <w:t>Оператор</w:t>
      </w:r>
      <w:r>
        <w:rPr>
          <w:spacing w:val="4"/>
        </w:rPr>
        <w:t xml:space="preserve"> </w:t>
      </w:r>
      <w:r>
        <w:t>присваивания.</w:t>
      </w:r>
      <w:r>
        <w:rPr>
          <w:spacing w:val="11"/>
        </w:rPr>
        <w:t xml:space="preserve"> </w:t>
      </w:r>
      <w:r>
        <w:t>Арифметические</w:t>
      </w:r>
      <w:r>
        <w:rPr>
          <w:spacing w:val="13"/>
        </w:rPr>
        <w:t xml:space="preserve"> </w:t>
      </w:r>
      <w:r>
        <w:t>выражения</w:t>
      </w:r>
      <w:r>
        <w:rPr>
          <w:spacing w:val="4"/>
        </w:rPr>
        <w:t xml:space="preserve"> </w:t>
      </w:r>
      <w:r>
        <w:t>и</w:t>
      </w:r>
      <w:r>
        <w:rPr>
          <w:spacing w:val="4"/>
        </w:rPr>
        <w:t xml:space="preserve"> </w:t>
      </w:r>
      <w:r>
        <w:t>порядок</w:t>
      </w:r>
      <w:r>
        <w:rPr>
          <w:spacing w:val="3"/>
        </w:rPr>
        <w:t xml:space="preserve"> </w:t>
      </w:r>
      <w:r>
        <w:t>их</w:t>
      </w:r>
      <w:r>
        <w:rPr>
          <w:spacing w:val="-2"/>
        </w:rPr>
        <w:t xml:space="preserve"> </w:t>
      </w:r>
      <w:r>
        <w:t>вычисления.</w:t>
      </w:r>
    </w:p>
    <w:p w:rsidR="00445417" w:rsidRDefault="00DD4AEC">
      <w:pPr>
        <w:pStyle w:val="a3"/>
        <w:spacing w:before="1" w:line="275" w:lineRule="exact"/>
        <w:ind w:firstLine="0"/>
      </w:pPr>
      <w:r>
        <w:t>Операции</w:t>
      </w:r>
      <w:r>
        <w:rPr>
          <w:spacing w:val="1"/>
        </w:rPr>
        <w:t xml:space="preserve"> </w:t>
      </w:r>
      <w:r>
        <w:t>с</w:t>
      </w:r>
      <w:r>
        <w:rPr>
          <w:spacing w:val="-11"/>
        </w:rPr>
        <w:t xml:space="preserve"> </w:t>
      </w:r>
      <w:r>
        <w:t>целыми</w:t>
      </w:r>
      <w:r>
        <w:rPr>
          <w:spacing w:val="-8"/>
        </w:rPr>
        <w:t xml:space="preserve"> </w:t>
      </w:r>
      <w:r>
        <w:t>числами:</w:t>
      </w:r>
      <w:r>
        <w:rPr>
          <w:spacing w:val="-9"/>
        </w:rPr>
        <w:t xml:space="preserve"> </w:t>
      </w:r>
      <w:r>
        <w:t>целочисленное</w:t>
      </w:r>
      <w:r>
        <w:rPr>
          <w:spacing w:val="-4"/>
        </w:rPr>
        <w:t xml:space="preserve"> </w:t>
      </w:r>
      <w:r>
        <w:t>деление,</w:t>
      </w:r>
      <w:r>
        <w:rPr>
          <w:spacing w:val="-7"/>
        </w:rPr>
        <w:t xml:space="preserve"> </w:t>
      </w:r>
      <w:r>
        <w:t>остаток</w:t>
      </w:r>
      <w:r>
        <w:rPr>
          <w:spacing w:val="-10"/>
        </w:rPr>
        <w:t xml:space="preserve"> </w:t>
      </w:r>
      <w:r>
        <w:t>от</w:t>
      </w:r>
      <w:r>
        <w:rPr>
          <w:spacing w:val="-5"/>
        </w:rPr>
        <w:t xml:space="preserve"> </w:t>
      </w:r>
      <w:r>
        <w:t>деления.</w:t>
      </w:r>
    </w:p>
    <w:p w:rsidR="00445417" w:rsidRDefault="00DD4AEC">
      <w:pPr>
        <w:pStyle w:val="a3"/>
        <w:spacing w:line="242" w:lineRule="auto"/>
        <w:ind w:right="1060"/>
      </w:pPr>
      <w:r>
        <w:t>Ветвления.</w:t>
      </w:r>
      <w:r>
        <w:rPr>
          <w:spacing w:val="1"/>
        </w:rPr>
        <w:t xml:space="preserve"> </w:t>
      </w:r>
      <w:r>
        <w:t>Составные</w:t>
      </w:r>
      <w:r>
        <w:rPr>
          <w:spacing w:val="1"/>
        </w:rPr>
        <w:t xml:space="preserve"> </w:t>
      </w:r>
      <w:r>
        <w:t>условия</w:t>
      </w:r>
      <w:r>
        <w:rPr>
          <w:spacing w:val="1"/>
        </w:rPr>
        <w:t xml:space="preserve"> </w:t>
      </w:r>
      <w:r>
        <w:t>(запись</w:t>
      </w:r>
      <w:r>
        <w:rPr>
          <w:spacing w:val="1"/>
        </w:rPr>
        <w:t xml:space="preserve"> </w:t>
      </w:r>
      <w:r>
        <w:t>логических</w:t>
      </w:r>
      <w:r>
        <w:rPr>
          <w:spacing w:val="1"/>
        </w:rPr>
        <w:t xml:space="preserve"> </w:t>
      </w:r>
      <w:r>
        <w:t>выражений</w:t>
      </w:r>
      <w:r>
        <w:rPr>
          <w:spacing w:val="1"/>
        </w:rPr>
        <w:t xml:space="preserve"> </w:t>
      </w:r>
      <w:r>
        <w:t>на</w:t>
      </w:r>
      <w:r>
        <w:rPr>
          <w:spacing w:val="1"/>
        </w:rPr>
        <w:t xml:space="preserve"> </w:t>
      </w:r>
      <w:r>
        <w:t>изучаемом</w:t>
      </w:r>
      <w:r>
        <w:rPr>
          <w:spacing w:val="1"/>
        </w:rPr>
        <w:t xml:space="preserve"> </w:t>
      </w:r>
      <w:r>
        <w:t>языке</w:t>
      </w:r>
      <w:r>
        <w:rPr>
          <w:spacing w:val="37"/>
        </w:rPr>
        <w:t xml:space="preserve"> </w:t>
      </w:r>
      <w:r>
        <w:t>программирования).</w:t>
      </w:r>
      <w:r>
        <w:rPr>
          <w:spacing w:val="38"/>
        </w:rPr>
        <w:t xml:space="preserve"> </w:t>
      </w:r>
      <w:r>
        <w:t>Нахождение</w:t>
      </w:r>
      <w:r>
        <w:rPr>
          <w:spacing w:val="28"/>
        </w:rPr>
        <w:t xml:space="preserve"> </w:t>
      </w:r>
      <w:r>
        <w:t>минимума</w:t>
      </w:r>
      <w:r>
        <w:rPr>
          <w:spacing w:val="38"/>
        </w:rPr>
        <w:t xml:space="preserve"> </w:t>
      </w:r>
      <w:r>
        <w:t>и</w:t>
      </w:r>
      <w:r>
        <w:rPr>
          <w:spacing w:val="34"/>
        </w:rPr>
        <w:t xml:space="preserve"> </w:t>
      </w:r>
      <w:r>
        <w:t>максимума</w:t>
      </w:r>
      <w:r>
        <w:rPr>
          <w:spacing w:val="38"/>
        </w:rPr>
        <w:t xml:space="preserve"> </w:t>
      </w:r>
      <w:r>
        <w:t>из</w:t>
      </w:r>
      <w:r>
        <w:rPr>
          <w:spacing w:val="34"/>
        </w:rPr>
        <w:t xml:space="preserve"> </w:t>
      </w:r>
      <w:r>
        <w:t>двух,</w:t>
      </w:r>
      <w:r>
        <w:rPr>
          <w:spacing w:val="40"/>
        </w:rPr>
        <w:t xml:space="preserve"> </w:t>
      </w:r>
      <w:r>
        <w:t>трёх</w:t>
      </w:r>
      <w:r>
        <w:rPr>
          <w:spacing w:val="29"/>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rPr>
          <w:spacing w:val="-1"/>
        </w:rPr>
        <w:t>четырёх</w:t>
      </w:r>
      <w:r>
        <w:rPr>
          <w:spacing w:val="-14"/>
        </w:rPr>
        <w:t xml:space="preserve"> </w:t>
      </w:r>
      <w:r>
        <w:rPr>
          <w:spacing w:val="-1"/>
        </w:rPr>
        <w:t>чисел.</w:t>
      </w:r>
      <w:r>
        <w:rPr>
          <w:spacing w:val="2"/>
        </w:rPr>
        <w:t xml:space="preserve"> </w:t>
      </w:r>
      <w:r>
        <w:rPr>
          <w:spacing w:val="-1"/>
        </w:rPr>
        <w:t>Решение</w:t>
      </w:r>
      <w:r>
        <w:rPr>
          <w:spacing w:val="-4"/>
        </w:rPr>
        <w:t xml:space="preserve"> </w:t>
      </w:r>
      <w:r>
        <w:t>квадратного</w:t>
      </w:r>
      <w:r>
        <w:rPr>
          <w:spacing w:val="3"/>
        </w:rPr>
        <w:t xml:space="preserve"> </w:t>
      </w:r>
      <w:r>
        <w:t>уравнения,</w:t>
      </w:r>
      <w:r>
        <w:rPr>
          <w:spacing w:val="-1"/>
        </w:rPr>
        <w:t xml:space="preserve"> </w:t>
      </w:r>
      <w:r>
        <w:t>имеющего</w:t>
      </w:r>
      <w:r>
        <w:rPr>
          <w:spacing w:val="-4"/>
        </w:rPr>
        <w:t xml:space="preserve"> </w:t>
      </w:r>
      <w:r>
        <w:t>вещественные</w:t>
      </w:r>
      <w:r>
        <w:rPr>
          <w:spacing w:val="-4"/>
        </w:rPr>
        <w:t xml:space="preserve"> </w:t>
      </w:r>
      <w:r>
        <w:t>корни.</w:t>
      </w:r>
    </w:p>
    <w:p w:rsidR="00445417" w:rsidRDefault="00DD4AEC">
      <w:pPr>
        <w:pStyle w:val="a3"/>
        <w:spacing w:before="5" w:line="237" w:lineRule="auto"/>
        <w:ind w:right="1064"/>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10"/>
        </w:rPr>
        <w:t xml:space="preserve"> </w:t>
      </w:r>
      <w:r>
        <w:t>отладочный</w:t>
      </w:r>
      <w:r>
        <w:rPr>
          <w:spacing w:val="-5"/>
        </w:rPr>
        <w:t xml:space="preserve"> </w:t>
      </w:r>
      <w:r>
        <w:t>вывод,</w:t>
      </w:r>
      <w:r>
        <w:rPr>
          <w:spacing w:val="1"/>
        </w:rPr>
        <w:t xml:space="preserve"> </w:t>
      </w:r>
      <w:r>
        <w:t>выбор</w:t>
      </w:r>
      <w:r>
        <w:rPr>
          <w:spacing w:val="-2"/>
        </w:rPr>
        <w:t xml:space="preserve"> </w:t>
      </w:r>
      <w:r>
        <w:t>точки</w:t>
      </w:r>
      <w:r>
        <w:rPr>
          <w:spacing w:val="-6"/>
        </w:rPr>
        <w:t xml:space="preserve"> </w:t>
      </w:r>
      <w:r>
        <w:t>останова.</w:t>
      </w:r>
    </w:p>
    <w:p w:rsidR="00445417" w:rsidRDefault="00DD4AEC">
      <w:pPr>
        <w:pStyle w:val="a3"/>
        <w:spacing w:before="6" w:line="237" w:lineRule="auto"/>
        <w:ind w:right="1068"/>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Разбиение</w:t>
      </w:r>
      <w:r>
        <w:rPr>
          <w:spacing w:val="1"/>
        </w:rPr>
        <w:t xml:space="preserve"> </w:t>
      </w:r>
      <w:r>
        <w:t>записи</w:t>
      </w:r>
      <w:r>
        <w:rPr>
          <w:spacing w:val="1"/>
        </w:rPr>
        <w:t xml:space="preserve"> </w:t>
      </w:r>
      <w:r>
        <w:t>натурального</w:t>
      </w:r>
      <w:r>
        <w:rPr>
          <w:spacing w:val="61"/>
        </w:rPr>
        <w:t xml:space="preserve"> </w:t>
      </w:r>
      <w:r>
        <w:t>числа</w:t>
      </w:r>
      <w:r>
        <w:rPr>
          <w:spacing w:val="61"/>
        </w:rPr>
        <w:t xml:space="preserve"> </w:t>
      </w:r>
      <w:r>
        <w:t>в</w:t>
      </w:r>
      <w:r>
        <w:rPr>
          <w:spacing w:val="1"/>
        </w:rPr>
        <w:t xml:space="preserve"> </w:t>
      </w:r>
      <w:r>
        <w:t>позиционной</w:t>
      </w:r>
      <w:r>
        <w:rPr>
          <w:spacing w:val="3"/>
        </w:rPr>
        <w:t xml:space="preserve"> </w:t>
      </w:r>
      <w:r>
        <w:t>системе</w:t>
      </w:r>
      <w:r>
        <w:rPr>
          <w:spacing w:val="-4"/>
        </w:rPr>
        <w:t xml:space="preserve"> </w:t>
      </w:r>
      <w:r>
        <w:t>с</w:t>
      </w:r>
      <w:r>
        <w:rPr>
          <w:spacing w:val="-10"/>
        </w:rPr>
        <w:t xml:space="preserve"> </w:t>
      </w:r>
      <w:r>
        <w:t>основанием, меньшим</w:t>
      </w:r>
      <w:r>
        <w:rPr>
          <w:spacing w:val="-6"/>
        </w:rPr>
        <w:t xml:space="preserve"> </w:t>
      </w:r>
      <w:r>
        <w:t>или</w:t>
      </w:r>
      <w:r>
        <w:rPr>
          <w:spacing w:val="2"/>
        </w:rPr>
        <w:t xml:space="preserve"> </w:t>
      </w:r>
      <w:r>
        <w:t>равным</w:t>
      </w:r>
      <w:r>
        <w:rPr>
          <w:spacing w:val="-1"/>
        </w:rPr>
        <w:t xml:space="preserve"> </w:t>
      </w:r>
      <w:r>
        <w:t>10,</w:t>
      </w:r>
      <w:r>
        <w:rPr>
          <w:spacing w:val="-7"/>
        </w:rPr>
        <w:t xml:space="preserve"> </w:t>
      </w:r>
      <w:r>
        <w:t>на</w:t>
      </w:r>
      <w:r>
        <w:rPr>
          <w:spacing w:val="-10"/>
        </w:rPr>
        <w:t xml:space="preserve"> </w:t>
      </w:r>
      <w:r>
        <w:t>отдельные</w:t>
      </w:r>
      <w:r>
        <w:rPr>
          <w:spacing w:val="1"/>
        </w:rPr>
        <w:t xml:space="preserve"> </w:t>
      </w:r>
      <w:r>
        <w:t>цифры.</w:t>
      </w:r>
    </w:p>
    <w:p w:rsidR="00445417" w:rsidRDefault="00DD4AEC">
      <w:pPr>
        <w:pStyle w:val="a3"/>
        <w:spacing w:before="9" w:line="242" w:lineRule="auto"/>
        <w:ind w:right="1066"/>
      </w:pPr>
      <w:r>
        <w:t>Цикл с переменной. Алгоритмы проверки делимости одного целого числа на</w:t>
      </w:r>
      <w:r>
        <w:rPr>
          <w:spacing w:val="1"/>
        </w:rPr>
        <w:t xml:space="preserve"> </w:t>
      </w:r>
      <w:r>
        <w:t>другое,</w:t>
      </w:r>
      <w:r>
        <w:rPr>
          <w:spacing w:val="5"/>
        </w:rPr>
        <w:t xml:space="preserve"> </w:t>
      </w:r>
      <w:r>
        <w:t>проверки</w:t>
      </w:r>
      <w:r>
        <w:rPr>
          <w:spacing w:val="4"/>
        </w:rPr>
        <w:t xml:space="preserve"> </w:t>
      </w:r>
      <w:r>
        <w:t>натурального</w:t>
      </w:r>
      <w:r>
        <w:rPr>
          <w:spacing w:val="12"/>
        </w:rPr>
        <w:t xml:space="preserve"> </w:t>
      </w:r>
      <w:r>
        <w:t>числа</w:t>
      </w:r>
      <w:r>
        <w:rPr>
          <w:spacing w:val="-8"/>
        </w:rPr>
        <w:t xml:space="preserve"> </w:t>
      </w:r>
      <w:r>
        <w:t>на простоту.</w:t>
      </w:r>
    </w:p>
    <w:p w:rsidR="00445417" w:rsidRDefault="00DD4AEC">
      <w:pPr>
        <w:pStyle w:val="a3"/>
        <w:ind w:right="1064"/>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Подсчёт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1"/>
        </w:rPr>
        <w:t xml:space="preserve"> </w:t>
      </w:r>
      <w:r>
        <w:t>строке.</w:t>
      </w:r>
      <w:r>
        <w:rPr>
          <w:spacing w:val="-57"/>
        </w:rPr>
        <w:t xml:space="preserve"> </w:t>
      </w:r>
      <w:r>
        <w:t>Встроенные</w:t>
      </w:r>
      <w:r>
        <w:rPr>
          <w:spacing w:val="-8"/>
        </w:rPr>
        <w:t xml:space="preserve"> </w:t>
      </w:r>
      <w:r>
        <w:t>функции</w:t>
      </w:r>
      <w:r>
        <w:rPr>
          <w:spacing w:val="9"/>
        </w:rPr>
        <w:t xml:space="preserve"> </w:t>
      </w:r>
      <w:r>
        <w:t>для</w:t>
      </w:r>
      <w:r>
        <w:rPr>
          <w:spacing w:val="-7"/>
        </w:rPr>
        <w:t xml:space="preserve"> </w:t>
      </w:r>
      <w:r>
        <w:t>обработки</w:t>
      </w:r>
      <w:r>
        <w:rPr>
          <w:spacing w:val="4"/>
        </w:rPr>
        <w:t xml:space="preserve"> </w:t>
      </w:r>
      <w:r>
        <w:t>строк.</w:t>
      </w:r>
    </w:p>
    <w:p w:rsidR="00445417" w:rsidRDefault="00DD4AEC">
      <w:pPr>
        <w:pStyle w:val="a3"/>
        <w:spacing w:line="272" w:lineRule="exact"/>
        <w:ind w:left="1470" w:firstLine="0"/>
      </w:pPr>
      <w:r>
        <w:t>Анализ алгоритмов.</w:t>
      </w:r>
    </w:p>
    <w:p w:rsidR="00445417" w:rsidRDefault="00DD4AEC">
      <w:pPr>
        <w:pStyle w:val="a3"/>
        <w:ind w:right="1072"/>
      </w:pPr>
      <w:r>
        <w:t>Определение возможных результатов работы алгоритма при данном множестве</w:t>
      </w:r>
      <w:r>
        <w:rPr>
          <w:spacing w:val="1"/>
        </w:rPr>
        <w:t xml:space="preserve"> </w:t>
      </w:r>
      <w:r>
        <w:t>входных данных, определение возможных входных данных, приводящих к данному</w:t>
      </w:r>
      <w:r>
        <w:rPr>
          <w:spacing w:val="1"/>
        </w:rPr>
        <w:t xml:space="preserve"> </w:t>
      </w:r>
      <w:r>
        <w:t>результату.</w:t>
      </w:r>
    </w:p>
    <w:p w:rsidR="00445417" w:rsidRDefault="00DD4AEC">
      <w:pPr>
        <w:pStyle w:val="a3"/>
        <w:spacing w:before="3" w:line="232"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9</w:t>
      </w:r>
      <w:r>
        <w:rPr>
          <w:spacing w:val="-6"/>
        </w:rPr>
        <w:t xml:space="preserve"> </w:t>
      </w:r>
      <w:r>
        <w:t>классе.</w:t>
      </w:r>
      <w:r>
        <w:rPr>
          <w:spacing w:val="-57"/>
        </w:rPr>
        <w:t xml:space="preserve"> </w:t>
      </w:r>
      <w:r>
        <w:t>Цифровая</w:t>
      </w:r>
      <w:r>
        <w:rPr>
          <w:spacing w:val="-8"/>
        </w:rPr>
        <w:t xml:space="preserve"> </w:t>
      </w:r>
      <w:r>
        <w:t>грамотность.</w:t>
      </w:r>
    </w:p>
    <w:p w:rsidR="00445417" w:rsidRDefault="00DD4AEC">
      <w:pPr>
        <w:pStyle w:val="a3"/>
        <w:spacing w:before="10" w:line="272" w:lineRule="exact"/>
        <w:ind w:left="1470" w:firstLine="0"/>
        <w:jc w:val="left"/>
      </w:pPr>
      <w:r>
        <w:t>Глобальная</w:t>
      </w:r>
      <w:r>
        <w:rPr>
          <w:spacing w:val="-6"/>
        </w:rPr>
        <w:t xml:space="preserve"> </w:t>
      </w:r>
      <w:r>
        <w:t>сеть</w:t>
      </w:r>
      <w:r>
        <w:rPr>
          <w:spacing w:val="-5"/>
        </w:rPr>
        <w:t xml:space="preserve"> </w:t>
      </w:r>
      <w:r>
        <w:t>Интернет</w:t>
      </w:r>
      <w:r>
        <w:rPr>
          <w:spacing w:val="-8"/>
        </w:rPr>
        <w:t xml:space="preserve"> </w:t>
      </w:r>
      <w:r>
        <w:t>и</w:t>
      </w:r>
      <w:r>
        <w:rPr>
          <w:spacing w:val="-4"/>
        </w:rPr>
        <w:t xml:space="preserve"> </w:t>
      </w:r>
      <w:r>
        <w:t>стратегии</w:t>
      </w:r>
      <w:r>
        <w:rPr>
          <w:spacing w:val="-9"/>
        </w:rPr>
        <w:t xml:space="preserve"> </w:t>
      </w:r>
      <w:r>
        <w:t>безопасного</w:t>
      </w:r>
      <w:r>
        <w:rPr>
          <w:spacing w:val="1"/>
        </w:rPr>
        <w:t xml:space="preserve"> </w:t>
      </w:r>
      <w:r>
        <w:t>поведения</w:t>
      </w:r>
      <w:r>
        <w:rPr>
          <w:spacing w:val="-5"/>
        </w:rPr>
        <w:t xml:space="preserve"> </w:t>
      </w:r>
      <w:r>
        <w:t>в</w:t>
      </w:r>
      <w:r>
        <w:rPr>
          <w:spacing w:val="-8"/>
        </w:rPr>
        <w:t xml:space="preserve"> </w:t>
      </w:r>
      <w:r>
        <w:t>ней.</w:t>
      </w:r>
    </w:p>
    <w:p w:rsidR="00445417" w:rsidRDefault="00DD4AEC">
      <w:pPr>
        <w:pStyle w:val="a3"/>
        <w:ind w:right="1064"/>
      </w:pPr>
      <w:r>
        <w:t>Глобальная сеть Интернет. IP-адреса узлов. Сетевое хранение данных. Методы</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Большие</w:t>
      </w:r>
      <w:r>
        <w:rPr>
          <w:spacing w:val="-8"/>
        </w:rPr>
        <w:t xml:space="preserve"> </w:t>
      </w:r>
      <w:r>
        <w:t>данные</w:t>
      </w:r>
      <w:r>
        <w:rPr>
          <w:spacing w:val="-8"/>
        </w:rPr>
        <w:t xml:space="preserve"> </w:t>
      </w:r>
      <w:r>
        <w:t>(интернет-данные,</w:t>
      </w:r>
      <w:r>
        <w:rPr>
          <w:spacing w:val="-5"/>
        </w:rPr>
        <w:t xml:space="preserve"> </w:t>
      </w:r>
      <w:r>
        <w:t>в</w:t>
      </w:r>
      <w:r>
        <w:rPr>
          <w:spacing w:val="3"/>
        </w:rPr>
        <w:t xml:space="preserve"> </w:t>
      </w:r>
      <w:r>
        <w:t>частности</w:t>
      </w:r>
      <w:r>
        <w:rPr>
          <w:spacing w:val="3"/>
        </w:rPr>
        <w:t xml:space="preserve"> </w:t>
      </w:r>
      <w:r>
        <w:t>данные</w:t>
      </w:r>
      <w:r>
        <w:rPr>
          <w:spacing w:val="1"/>
        </w:rPr>
        <w:t xml:space="preserve"> </w:t>
      </w:r>
      <w:r>
        <w:t>социальных</w:t>
      </w:r>
      <w:r>
        <w:rPr>
          <w:spacing w:val="-6"/>
        </w:rPr>
        <w:t xml:space="preserve"> </w:t>
      </w:r>
      <w:r>
        <w:t>сетей).</w:t>
      </w:r>
    </w:p>
    <w:p w:rsidR="00445417" w:rsidRDefault="00DD4AEC">
      <w:pPr>
        <w:pStyle w:val="a3"/>
        <w:ind w:right="1052"/>
      </w:pPr>
      <w:r>
        <w:t>Понятие</w:t>
      </w:r>
      <w:r>
        <w:rPr>
          <w:spacing w:val="1"/>
        </w:rPr>
        <w:t xml:space="preserve"> </w:t>
      </w:r>
      <w:r>
        <w:t>об</w:t>
      </w:r>
      <w:r>
        <w:rPr>
          <w:spacing w:val="1"/>
        </w:rPr>
        <w:t xml:space="preserve"> </w:t>
      </w:r>
      <w:r>
        <w:t>информационной</w:t>
      </w:r>
      <w:r>
        <w:rPr>
          <w:spacing w:val="1"/>
        </w:rPr>
        <w:t xml:space="preserve"> </w:t>
      </w:r>
      <w:r>
        <w:t>безопасности.</w:t>
      </w:r>
      <w:r>
        <w:rPr>
          <w:spacing w:val="1"/>
        </w:rPr>
        <w:t xml:space="preserve"> </w:t>
      </w:r>
      <w:r>
        <w:t>Угрозы</w:t>
      </w:r>
      <w:r>
        <w:rPr>
          <w:spacing w:val="1"/>
        </w:rPr>
        <w:t xml:space="preserve"> </w:t>
      </w:r>
      <w:r>
        <w:t>информационной</w:t>
      </w:r>
      <w:r>
        <w:rPr>
          <w:spacing w:val="1"/>
        </w:rPr>
        <w:t xml:space="preserve"> </w:t>
      </w:r>
      <w:r>
        <w:t>безопасности при работе в глобальной сети и методы противодействия им. 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Предупреждение</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и</w:t>
      </w:r>
      <w:r>
        <w:rPr>
          <w:spacing w:val="1"/>
        </w:rPr>
        <w:t xml:space="preserve"> </w:t>
      </w:r>
      <w:r>
        <w:t>криминальные</w:t>
      </w:r>
      <w:r>
        <w:rPr>
          <w:spacing w:val="-1"/>
        </w:rPr>
        <w:t xml:space="preserve"> </w:t>
      </w:r>
      <w:r>
        <w:t>формы</w:t>
      </w:r>
      <w:r>
        <w:rPr>
          <w:spacing w:val="-4"/>
        </w:rPr>
        <w:t xml:space="preserve"> </w:t>
      </w:r>
      <w:r>
        <w:t>сетевой</w:t>
      </w:r>
      <w:r>
        <w:rPr>
          <w:spacing w:val="-5"/>
        </w:rPr>
        <w:t xml:space="preserve"> </w:t>
      </w:r>
      <w:r>
        <w:t>активности</w:t>
      </w:r>
      <w:r>
        <w:rPr>
          <w:spacing w:val="-3"/>
        </w:rPr>
        <w:t xml:space="preserve"> </w:t>
      </w:r>
      <w:r>
        <w:t>(кибербуллинг,</w:t>
      </w:r>
      <w:r>
        <w:rPr>
          <w:spacing w:val="3"/>
        </w:rPr>
        <w:t xml:space="preserve"> </w:t>
      </w:r>
      <w:r>
        <w:t>фишинг</w:t>
      </w:r>
      <w:r>
        <w:rPr>
          <w:spacing w:val="-3"/>
        </w:rPr>
        <w:t xml:space="preserve"> </w:t>
      </w:r>
      <w:r>
        <w:t>и</w:t>
      </w:r>
      <w:r>
        <w:rPr>
          <w:spacing w:val="-6"/>
        </w:rPr>
        <w:t xml:space="preserve"> </w:t>
      </w:r>
      <w:r>
        <w:t>другие</w:t>
      </w:r>
      <w:r>
        <w:rPr>
          <w:spacing w:val="-1"/>
        </w:rPr>
        <w:t xml:space="preserve"> </w:t>
      </w:r>
      <w:r>
        <w:t>формы).</w:t>
      </w:r>
    </w:p>
    <w:p w:rsidR="00445417" w:rsidRDefault="00DD4AEC">
      <w:pPr>
        <w:pStyle w:val="a3"/>
        <w:spacing w:before="2"/>
        <w:ind w:left="1470" w:firstLine="0"/>
      </w:pPr>
      <w:r>
        <w:t>Работа</w:t>
      </w:r>
      <w:r>
        <w:rPr>
          <w:spacing w:val="-5"/>
        </w:rPr>
        <w:t xml:space="preserve"> </w:t>
      </w:r>
      <w:r>
        <w:t>в</w:t>
      </w:r>
      <w:r>
        <w:rPr>
          <w:spacing w:val="-8"/>
        </w:rPr>
        <w:t xml:space="preserve"> </w:t>
      </w:r>
      <w:r>
        <w:t>информационном</w:t>
      </w:r>
      <w:r>
        <w:rPr>
          <w:spacing w:val="-6"/>
        </w:rPr>
        <w:t xml:space="preserve"> </w:t>
      </w:r>
      <w:r>
        <w:t>пространстве.</w:t>
      </w:r>
    </w:p>
    <w:p w:rsidR="00445417" w:rsidRDefault="00DD4AEC">
      <w:pPr>
        <w:pStyle w:val="a3"/>
        <w:spacing w:before="2"/>
        <w:ind w:right="1055"/>
      </w:pPr>
      <w:r>
        <w:t>Виды деятельности в Интернете. интернет-сервисы: коммуникационные сервисы</w:t>
      </w:r>
      <w:r>
        <w:rPr>
          <w:spacing w:val="-57"/>
        </w:rPr>
        <w:t xml:space="preserve"> </w:t>
      </w:r>
      <w:r>
        <w:t>(почтовая</w:t>
      </w:r>
      <w:r>
        <w:rPr>
          <w:spacing w:val="1"/>
        </w:rPr>
        <w:t xml:space="preserve"> </w:t>
      </w:r>
      <w:r>
        <w:t>служба,</w:t>
      </w:r>
      <w:r>
        <w:rPr>
          <w:spacing w:val="1"/>
        </w:rPr>
        <w:t xml:space="preserve"> </w:t>
      </w:r>
      <w:r>
        <w:t>видео-конференц-связь</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другие),</w:t>
      </w:r>
      <w:r>
        <w:rPr>
          <w:spacing w:val="1"/>
        </w:rPr>
        <w:t xml:space="preserve"> </w:t>
      </w:r>
      <w:r>
        <w:t>поисковые</w:t>
      </w:r>
      <w:r>
        <w:rPr>
          <w:spacing w:val="1"/>
        </w:rPr>
        <w:t xml:space="preserve"> </w:t>
      </w:r>
      <w:r>
        <w:t>службы,</w:t>
      </w:r>
      <w:r>
        <w:rPr>
          <w:spacing w:val="1"/>
        </w:rPr>
        <w:t xml:space="preserve"> </w:t>
      </w:r>
      <w:r>
        <w:t>службы</w:t>
      </w:r>
      <w:r>
        <w:rPr>
          <w:spacing w:val="1"/>
        </w:rPr>
        <w:t xml:space="preserve"> </w:t>
      </w:r>
      <w:r>
        <w:t>обновления</w:t>
      </w:r>
      <w:r>
        <w:rPr>
          <w:spacing w:val="1"/>
        </w:rPr>
        <w:t xml:space="preserve"> </w:t>
      </w:r>
      <w:r>
        <w:t>программного</w:t>
      </w:r>
      <w:r>
        <w:rPr>
          <w:spacing w:val="1"/>
        </w:rPr>
        <w:t xml:space="preserve"> </w:t>
      </w:r>
      <w:r>
        <w:t>обеспечения и другие службы. Сервисы государственных услуг. Облачные хранилища</w:t>
      </w:r>
      <w:r>
        <w:rPr>
          <w:spacing w:val="1"/>
        </w:rPr>
        <w:t xml:space="preserve"> </w:t>
      </w:r>
      <w:r>
        <w:t>данных. Средства совместной разработки документов (онлайн-офисы). Программное</w:t>
      </w:r>
      <w:r>
        <w:rPr>
          <w:spacing w:val="1"/>
        </w:rPr>
        <w:t xml:space="preserve"> </w:t>
      </w:r>
      <w:r>
        <w:t>обеспечение как веб-сервис: онлайновые текстовые и графические редакторы, среды</w:t>
      </w:r>
      <w:r>
        <w:rPr>
          <w:spacing w:val="1"/>
        </w:rPr>
        <w:t xml:space="preserve"> </w:t>
      </w:r>
      <w:r>
        <w:t>разработки</w:t>
      </w:r>
      <w:r>
        <w:rPr>
          <w:spacing w:val="3"/>
        </w:rPr>
        <w:t xml:space="preserve"> </w:t>
      </w:r>
      <w:r>
        <w:t>программ.</w:t>
      </w:r>
    </w:p>
    <w:p w:rsidR="00445417" w:rsidRDefault="00DD4AEC">
      <w:pPr>
        <w:pStyle w:val="a3"/>
        <w:spacing w:before="3" w:line="242" w:lineRule="auto"/>
        <w:ind w:left="1470" w:right="5592" w:firstLine="0"/>
      </w:pPr>
      <w:r>
        <w:t>Теоретические основы информатики.</w:t>
      </w:r>
      <w:r>
        <w:rPr>
          <w:spacing w:val="-57"/>
        </w:rPr>
        <w:t xml:space="preserve"> </w:t>
      </w:r>
      <w:r>
        <w:t>Моделирование</w:t>
      </w:r>
      <w:r>
        <w:rPr>
          <w:spacing w:val="-4"/>
        </w:rPr>
        <w:t xml:space="preserve"> </w:t>
      </w:r>
      <w:r>
        <w:t>как</w:t>
      </w:r>
      <w:r>
        <w:rPr>
          <w:spacing w:val="-5"/>
        </w:rPr>
        <w:t xml:space="preserve"> </w:t>
      </w:r>
      <w:r>
        <w:t>метод</w:t>
      </w:r>
      <w:r>
        <w:rPr>
          <w:spacing w:val="-10"/>
        </w:rPr>
        <w:t xml:space="preserve"> </w:t>
      </w:r>
      <w:r>
        <w:t>познания.</w:t>
      </w:r>
    </w:p>
    <w:p w:rsidR="00445417" w:rsidRDefault="00DD4AEC">
      <w:pPr>
        <w:pStyle w:val="a3"/>
        <w:ind w:right="1063"/>
      </w:pPr>
      <w:r>
        <w:t>Модель. Задачи, решаемые с помощью моделирования. Классификации моделей.</w:t>
      </w:r>
      <w:r>
        <w:rPr>
          <w:spacing w:val="-57"/>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соответствия</w:t>
      </w:r>
      <w:r>
        <w:rPr>
          <w:spacing w:val="1"/>
        </w:rPr>
        <w:t xml:space="preserve"> </w:t>
      </w:r>
      <w:r>
        <w:t>модели</w:t>
      </w:r>
      <w:r>
        <w:rPr>
          <w:spacing w:val="1"/>
        </w:rPr>
        <w:t xml:space="preserve"> </w:t>
      </w:r>
      <w:r>
        <w:rPr>
          <w:spacing w:val="-1"/>
        </w:rPr>
        <w:t>моделируемому</w:t>
      </w:r>
      <w:r>
        <w:rPr>
          <w:spacing w:val="-15"/>
        </w:rPr>
        <w:t xml:space="preserve"> </w:t>
      </w:r>
      <w:r>
        <w:rPr>
          <w:spacing w:val="-1"/>
        </w:rPr>
        <w:t>объекту</w:t>
      </w:r>
      <w:r>
        <w:rPr>
          <w:spacing w:val="-16"/>
        </w:rPr>
        <w:t xml:space="preserve"> </w:t>
      </w:r>
      <w:r>
        <w:t>и</w:t>
      </w:r>
      <w:r>
        <w:rPr>
          <w:spacing w:val="8"/>
        </w:rPr>
        <w:t xml:space="preserve"> </w:t>
      </w:r>
      <w:r>
        <w:t>целям</w:t>
      </w:r>
      <w:r>
        <w:rPr>
          <w:spacing w:val="9"/>
        </w:rPr>
        <w:t xml:space="preserve"> </w:t>
      </w:r>
      <w:r>
        <w:t>моделирования.</w:t>
      </w:r>
    </w:p>
    <w:p w:rsidR="00445417" w:rsidRDefault="00DD4AEC">
      <w:pPr>
        <w:pStyle w:val="a3"/>
        <w:spacing w:line="275" w:lineRule="exact"/>
        <w:ind w:left="1470" w:firstLine="0"/>
      </w:pPr>
      <w:r>
        <w:t>Табличные</w:t>
      </w:r>
      <w:r>
        <w:rPr>
          <w:spacing w:val="-5"/>
        </w:rPr>
        <w:t xml:space="preserve"> </w:t>
      </w:r>
      <w:r>
        <w:t>модели.</w:t>
      </w:r>
      <w:r>
        <w:rPr>
          <w:spacing w:val="-1"/>
        </w:rPr>
        <w:t xml:space="preserve"> </w:t>
      </w:r>
      <w:r>
        <w:t>Таблица</w:t>
      </w:r>
      <w:r>
        <w:rPr>
          <w:spacing w:val="-5"/>
        </w:rPr>
        <w:t xml:space="preserve"> </w:t>
      </w:r>
      <w:r>
        <w:t>как</w:t>
      </w:r>
      <w:r>
        <w:rPr>
          <w:spacing w:val="-6"/>
        </w:rPr>
        <w:t xml:space="preserve"> </w:t>
      </w:r>
      <w:r>
        <w:t>представление</w:t>
      </w:r>
      <w:r>
        <w:rPr>
          <w:spacing w:val="-9"/>
        </w:rPr>
        <w:t xml:space="preserve"> </w:t>
      </w:r>
      <w:r>
        <w:t>отношения.</w:t>
      </w:r>
    </w:p>
    <w:p w:rsidR="00445417" w:rsidRDefault="00DD4AEC">
      <w:pPr>
        <w:pStyle w:val="a3"/>
        <w:spacing w:line="237" w:lineRule="auto"/>
        <w:ind w:left="1470" w:right="1075" w:firstLine="0"/>
      </w:pPr>
      <w:r>
        <w:t>Базы данных.</w:t>
      </w:r>
      <w:r>
        <w:rPr>
          <w:spacing w:val="1"/>
        </w:rPr>
        <w:t xml:space="preserve"> </w:t>
      </w:r>
      <w:r>
        <w:t>Отбор в таблице строк, удовлетворяющих заданному условию.</w:t>
      </w:r>
      <w:r>
        <w:rPr>
          <w:spacing w:val="1"/>
        </w:rPr>
        <w:t xml:space="preserve"> </w:t>
      </w:r>
      <w:r>
        <w:t>Граф.</w:t>
      </w:r>
      <w:r>
        <w:rPr>
          <w:spacing w:val="1"/>
        </w:rPr>
        <w:t xml:space="preserve"> </w:t>
      </w:r>
      <w:r>
        <w:t>Вершина,</w:t>
      </w:r>
      <w:r>
        <w:rPr>
          <w:spacing w:val="52"/>
        </w:rPr>
        <w:t xml:space="preserve"> </w:t>
      </w:r>
      <w:r>
        <w:t>ребро,</w:t>
      </w:r>
      <w:r>
        <w:rPr>
          <w:spacing w:val="51"/>
        </w:rPr>
        <w:t xml:space="preserve"> </w:t>
      </w:r>
      <w:r>
        <w:t>путь.</w:t>
      </w:r>
      <w:r>
        <w:rPr>
          <w:spacing w:val="2"/>
        </w:rPr>
        <w:t xml:space="preserve"> </w:t>
      </w:r>
      <w:r>
        <w:t>Ориентированные</w:t>
      </w:r>
      <w:r>
        <w:rPr>
          <w:spacing w:val="53"/>
        </w:rPr>
        <w:t xml:space="preserve"> </w:t>
      </w:r>
      <w:r>
        <w:t>и</w:t>
      </w:r>
      <w:r>
        <w:rPr>
          <w:spacing w:val="50"/>
        </w:rPr>
        <w:t xml:space="preserve"> </w:t>
      </w:r>
      <w:r>
        <w:t>неориентированные</w:t>
      </w:r>
      <w:r>
        <w:rPr>
          <w:spacing w:val="55"/>
        </w:rPr>
        <w:t xml:space="preserve"> </w:t>
      </w:r>
      <w:r>
        <w:t>графы.</w:t>
      </w:r>
    </w:p>
    <w:p w:rsidR="00445417" w:rsidRDefault="00DD4AEC">
      <w:pPr>
        <w:pStyle w:val="a3"/>
        <w:ind w:right="1058" w:firstLine="0"/>
      </w:pPr>
      <w:r>
        <w:t>Длина (вес) ребра. Весовая матрица графа. Длина пути между вершинами графа. Поиск</w:t>
      </w:r>
      <w:r>
        <w:rPr>
          <w:spacing w:val="1"/>
        </w:rPr>
        <w:t xml:space="preserve"> </w:t>
      </w:r>
      <w:r>
        <w:t>оптимального</w:t>
      </w:r>
      <w:r>
        <w:rPr>
          <w:spacing w:val="18"/>
        </w:rPr>
        <w:t xml:space="preserve"> </w:t>
      </w:r>
      <w:r>
        <w:t>пути</w:t>
      </w:r>
      <w:r>
        <w:rPr>
          <w:spacing w:val="18"/>
        </w:rPr>
        <w:t xml:space="preserve"> </w:t>
      </w:r>
      <w:r>
        <w:t>в</w:t>
      </w:r>
      <w:r>
        <w:rPr>
          <w:spacing w:val="13"/>
        </w:rPr>
        <w:t xml:space="preserve"> </w:t>
      </w:r>
      <w:r>
        <w:t>графе.</w:t>
      </w:r>
      <w:r>
        <w:rPr>
          <w:spacing w:val="19"/>
        </w:rPr>
        <w:t xml:space="preserve"> </w:t>
      </w:r>
      <w:r>
        <w:t>Начальная</w:t>
      </w:r>
      <w:r>
        <w:rPr>
          <w:spacing w:val="13"/>
        </w:rPr>
        <w:t xml:space="preserve"> </w:t>
      </w:r>
      <w:r>
        <w:t>вершина</w:t>
      </w:r>
      <w:r>
        <w:rPr>
          <w:spacing w:val="11"/>
        </w:rPr>
        <w:t xml:space="preserve"> </w:t>
      </w:r>
      <w:r>
        <w:t>(источник)</w:t>
      </w:r>
      <w:r>
        <w:rPr>
          <w:spacing w:val="11"/>
        </w:rPr>
        <w:t xml:space="preserve"> </w:t>
      </w:r>
      <w:r>
        <w:t>и</w:t>
      </w:r>
      <w:r>
        <w:rPr>
          <w:spacing w:val="9"/>
        </w:rPr>
        <w:t xml:space="preserve"> </w:t>
      </w:r>
      <w:r>
        <w:t>конечная</w:t>
      </w:r>
      <w:r>
        <w:rPr>
          <w:spacing w:val="12"/>
        </w:rPr>
        <w:t xml:space="preserve"> </w:t>
      </w:r>
      <w:r>
        <w:t>вершина</w:t>
      </w:r>
      <w:r>
        <w:rPr>
          <w:spacing w:val="8"/>
        </w:rPr>
        <w:t xml:space="preserve"> </w:t>
      </w:r>
      <w:r>
        <w:t>(сток)</w:t>
      </w:r>
      <w:r>
        <w:rPr>
          <w:spacing w:val="-58"/>
        </w:rPr>
        <w:t xml:space="preserve"> </w:t>
      </w:r>
      <w:r>
        <w:t>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61"/>
        </w:rPr>
        <w:t xml:space="preserve"> </w:t>
      </w:r>
      <w:r>
        <w:t>в</w:t>
      </w:r>
      <w:r>
        <w:rPr>
          <w:spacing w:val="61"/>
        </w:rPr>
        <w:t xml:space="preserve"> </w:t>
      </w:r>
      <w:r>
        <w:t>направленном</w:t>
      </w:r>
      <w:r>
        <w:rPr>
          <w:spacing w:val="1"/>
        </w:rPr>
        <w:t xml:space="preserve"> </w:t>
      </w:r>
      <w:r>
        <w:t>ациклическом графе.</w:t>
      </w:r>
    </w:p>
    <w:p w:rsidR="00445417" w:rsidRDefault="00DD4AEC">
      <w:pPr>
        <w:pStyle w:val="a3"/>
        <w:spacing w:before="3" w:line="237" w:lineRule="auto"/>
        <w:ind w:right="1160"/>
      </w:pPr>
      <w:r>
        <w:t>Дерево. Корень,</w:t>
      </w:r>
      <w:r>
        <w:rPr>
          <w:spacing w:val="1"/>
        </w:rPr>
        <w:t xml:space="preserve"> </w:t>
      </w:r>
      <w:r>
        <w:t>вершина</w:t>
      </w:r>
      <w:r>
        <w:rPr>
          <w:spacing w:val="1"/>
        </w:rPr>
        <w:t xml:space="preserve"> </w:t>
      </w:r>
      <w:r>
        <w:t>(узел),</w:t>
      </w:r>
      <w:r>
        <w:rPr>
          <w:spacing w:val="1"/>
        </w:rPr>
        <w:t xml:space="preserve"> </w:t>
      </w:r>
      <w:r>
        <w:t>лист,</w:t>
      </w:r>
      <w:r>
        <w:rPr>
          <w:spacing w:val="1"/>
        </w:rPr>
        <w:t xml:space="preserve"> </w:t>
      </w:r>
      <w:r>
        <w:t>ребро</w:t>
      </w:r>
      <w:r>
        <w:rPr>
          <w:spacing w:val="1"/>
        </w:rPr>
        <w:t xml:space="preserve"> </w:t>
      </w:r>
      <w:r>
        <w:t>(дуга)</w:t>
      </w:r>
      <w:r>
        <w:rPr>
          <w:spacing w:val="1"/>
        </w:rPr>
        <w:t xml:space="preserve"> </w:t>
      </w:r>
      <w:r>
        <w:t>дерева.</w:t>
      </w:r>
      <w:r>
        <w:rPr>
          <w:spacing w:val="1"/>
        </w:rPr>
        <w:t xml:space="preserve"> </w:t>
      </w:r>
      <w:r>
        <w:t>Высота</w:t>
      </w:r>
      <w:r>
        <w:rPr>
          <w:spacing w:val="1"/>
        </w:rPr>
        <w:t xml:space="preserve"> </w:t>
      </w:r>
      <w:r>
        <w:t>дерева.</w:t>
      </w:r>
      <w:r>
        <w:rPr>
          <w:spacing w:val="1"/>
        </w:rPr>
        <w:t xml:space="preserve"> </w:t>
      </w:r>
      <w:r>
        <w:t>Поддерево.</w:t>
      </w:r>
      <w:r>
        <w:rPr>
          <w:spacing w:val="1"/>
        </w:rPr>
        <w:t xml:space="preserve"> </w:t>
      </w:r>
      <w:r>
        <w:t>Примеры</w:t>
      </w:r>
      <w:r>
        <w:rPr>
          <w:spacing w:val="-7"/>
        </w:rPr>
        <w:t xml:space="preserve"> </w:t>
      </w:r>
      <w:r>
        <w:t>использования</w:t>
      </w:r>
      <w:r>
        <w:rPr>
          <w:spacing w:val="-3"/>
        </w:rPr>
        <w:t xml:space="preserve"> </w:t>
      </w:r>
      <w:r>
        <w:t>деревьев.</w:t>
      </w:r>
      <w:r>
        <w:rPr>
          <w:spacing w:val="-11"/>
        </w:rPr>
        <w:t xml:space="preserve"> </w:t>
      </w:r>
      <w:r>
        <w:t>Перебор</w:t>
      </w:r>
      <w:r>
        <w:rPr>
          <w:spacing w:val="-6"/>
        </w:rPr>
        <w:t xml:space="preserve"> </w:t>
      </w:r>
      <w:r>
        <w:t>вариантов</w:t>
      </w:r>
      <w:r>
        <w:rPr>
          <w:spacing w:val="-2"/>
        </w:rPr>
        <w:t xml:space="preserve"> </w:t>
      </w:r>
      <w:r>
        <w:t>с</w:t>
      </w:r>
      <w:r>
        <w:rPr>
          <w:spacing w:val="-11"/>
        </w:rPr>
        <w:t xml:space="preserve"> </w:t>
      </w:r>
      <w:r>
        <w:t>помощью</w:t>
      </w:r>
      <w:r>
        <w:rPr>
          <w:spacing w:val="-6"/>
        </w:rPr>
        <w:t xml:space="preserve"> </w:t>
      </w:r>
      <w:r>
        <w:t>дерева.</w:t>
      </w:r>
    </w:p>
    <w:p w:rsidR="00445417" w:rsidRDefault="00DD4AEC">
      <w:pPr>
        <w:pStyle w:val="a3"/>
        <w:spacing w:before="6" w:line="237" w:lineRule="auto"/>
        <w:ind w:right="1056"/>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61"/>
        </w:rPr>
        <w:t xml:space="preserve"> </w:t>
      </w:r>
      <w:r>
        <w:t>помощью</w:t>
      </w:r>
      <w:r>
        <w:rPr>
          <w:spacing w:val="1"/>
        </w:rPr>
        <w:t xml:space="preserve"> </w:t>
      </w:r>
      <w:r>
        <w:t>математического (компьютерного) моделирования. Отличие математической модели от</w:t>
      </w:r>
      <w:r>
        <w:rPr>
          <w:spacing w:val="1"/>
        </w:rPr>
        <w:t xml:space="preserve"> </w:t>
      </w:r>
      <w:r>
        <w:t>натурной</w:t>
      </w:r>
      <w:r>
        <w:rPr>
          <w:spacing w:val="-1"/>
        </w:rPr>
        <w:t xml:space="preserve"> </w:t>
      </w:r>
      <w:r>
        <w:t>модели</w:t>
      </w:r>
      <w:r>
        <w:rPr>
          <w:spacing w:val="3"/>
        </w:rPr>
        <w:t xml:space="preserve"> </w:t>
      </w:r>
      <w:r>
        <w:t>и</w:t>
      </w:r>
      <w:r>
        <w:rPr>
          <w:spacing w:val="-11"/>
        </w:rPr>
        <w:t xml:space="preserve"> </w:t>
      </w:r>
      <w:r>
        <w:t>от</w:t>
      </w:r>
      <w:r>
        <w:rPr>
          <w:spacing w:val="2"/>
        </w:rPr>
        <w:t xml:space="preserve"> </w:t>
      </w:r>
      <w:r>
        <w:t>словесного</w:t>
      </w:r>
      <w:r>
        <w:rPr>
          <w:spacing w:val="8"/>
        </w:rPr>
        <w:t xml:space="preserve"> </w:t>
      </w:r>
      <w:r>
        <w:t>(литературного)</w:t>
      </w:r>
      <w:r>
        <w:rPr>
          <w:spacing w:val="-5"/>
        </w:rPr>
        <w:t xml:space="preserve"> </w:t>
      </w:r>
      <w:r>
        <w:t>описания</w:t>
      </w:r>
      <w:r>
        <w:rPr>
          <w:spacing w:val="-11"/>
        </w:rPr>
        <w:t xml:space="preserve"> </w:t>
      </w:r>
      <w:r>
        <w:t>объекта.</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7"/>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w:t>
      </w:r>
      <w:r>
        <w:rPr>
          <w:spacing w:val="7"/>
        </w:rPr>
        <w:t xml:space="preserve"> </w:t>
      </w:r>
      <w:r>
        <w:t>эксперимента,</w:t>
      </w:r>
      <w:r>
        <w:rPr>
          <w:spacing w:val="5"/>
        </w:rPr>
        <w:t xml:space="preserve"> </w:t>
      </w:r>
      <w:r>
        <w:t>анализ</w:t>
      </w:r>
      <w:r>
        <w:rPr>
          <w:spacing w:val="3"/>
        </w:rPr>
        <w:t xml:space="preserve"> </w:t>
      </w:r>
      <w:r>
        <w:t>его</w:t>
      </w:r>
      <w:r>
        <w:rPr>
          <w:spacing w:val="5"/>
        </w:rPr>
        <w:t xml:space="preserve"> </w:t>
      </w:r>
      <w:r>
        <w:t>результатов, уточнение</w:t>
      </w:r>
      <w:r>
        <w:rPr>
          <w:spacing w:val="-5"/>
        </w:rPr>
        <w:t xml:space="preserve"> </w:t>
      </w:r>
      <w:r>
        <w:t>модели.</w:t>
      </w:r>
    </w:p>
    <w:p w:rsidR="00445417" w:rsidRDefault="00DD4AEC">
      <w:pPr>
        <w:pStyle w:val="a3"/>
        <w:spacing w:before="8"/>
        <w:ind w:left="1470" w:right="5743" w:firstLine="0"/>
      </w:pPr>
      <w:r>
        <w:t>Алгоритмы</w:t>
      </w:r>
      <w:r>
        <w:rPr>
          <w:spacing w:val="1"/>
        </w:rPr>
        <w:t xml:space="preserve"> </w:t>
      </w:r>
      <w:r>
        <w:t>и</w:t>
      </w:r>
      <w:r>
        <w:rPr>
          <w:spacing w:val="1"/>
        </w:rPr>
        <w:t xml:space="preserve"> </w:t>
      </w:r>
      <w:r>
        <w:t>программирование.</w:t>
      </w:r>
      <w:r>
        <w:rPr>
          <w:spacing w:val="-57"/>
        </w:rPr>
        <w:t xml:space="preserve"> </w:t>
      </w:r>
      <w:r>
        <w:t>Разработка</w:t>
      </w:r>
      <w:r>
        <w:rPr>
          <w:spacing w:val="-2"/>
        </w:rPr>
        <w:t xml:space="preserve"> </w:t>
      </w:r>
      <w:r>
        <w:t>алгоритмов</w:t>
      </w:r>
      <w:r>
        <w:rPr>
          <w:spacing w:val="-4"/>
        </w:rPr>
        <w:t xml:space="preserve"> </w:t>
      </w:r>
      <w:r>
        <w:t>и</w:t>
      </w:r>
      <w:r>
        <w:rPr>
          <w:spacing w:val="-10"/>
        </w:rPr>
        <w:t xml:space="preserve"> </w:t>
      </w:r>
      <w:r>
        <w:t>программ.</w:t>
      </w:r>
    </w:p>
    <w:p w:rsidR="00445417" w:rsidRDefault="00DD4AEC">
      <w:pPr>
        <w:pStyle w:val="a3"/>
        <w:spacing w:before="1"/>
        <w:ind w:right="1055"/>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Чертёжник и</w:t>
      </w:r>
      <w:r>
        <w:rPr>
          <w:spacing w:val="1"/>
        </w:rPr>
        <w:t xml:space="preserve"> </w:t>
      </w:r>
      <w:r>
        <w:t>другими.</w:t>
      </w:r>
    </w:p>
    <w:p w:rsidR="00445417" w:rsidRDefault="00DD4AEC">
      <w:pPr>
        <w:pStyle w:val="a3"/>
        <w:ind w:right="1062"/>
      </w:pPr>
      <w:r>
        <w:t>Табличные величины (массивы). Одномерные массивы. Составление и отладка</w:t>
      </w:r>
      <w:r>
        <w:rPr>
          <w:spacing w:val="1"/>
        </w:rPr>
        <w:t xml:space="preserve"> </w:t>
      </w:r>
      <w:r>
        <w:t>программ,</w:t>
      </w:r>
      <w:r>
        <w:rPr>
          <w:spacing w:val="1"/>
        </w:rPr>
        <w:t xml:space="preserve"> </w:t>
      </w:r>
      <w:r>
        <w:t>реализующих</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одномерных</w:t>
      </w:r>
      <w:r>
        <w:rPr>
          <w:spacing w:val="1"/>
        </w:rPr>
        <w:t xml:space="preserve"> </w:t>
      </w:r>
      <w:r>
        <w:t>числовых</w:t>
      </w:r>
      <w:r>
        <w:rPr>
          <w:spacing w:val="1"/>
        </w:rPr>
        <w:t xml:space="preserve"> </w:t>
      </w:r>
      <w:r>
        <w:t>массивов,</w:t>
      </w:r>
      <w:r>
        <w:rPr>
          <w:spacing w:val="1"/>
        </w:rPr>
        <w:t xml:space="preserve"> </w:t>
      </w:r>
      <w:r>
        <w:t>на 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57"/>
        </w:rPr>
        <w:t xml:space="preserve"> </w:t>
      </w:r>
      <w:r>
        <w:t>числами,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формулой</w:t>
      </w:r>
      <w:r>
        <w:rPr>
          <w:spacing w:val="1"/>
        </w:rPr>
        <w:t xml:space="preserve"> </w:t>
      </w:r>
      <w:r>
        <w:t>или</w:t>
      </w:r>
      <w:r>
        <w:rPr>
          <w:spacing w:val="1"/>
        </w:rPr>
        <w:t xml:space="preserve"> </w:t>
      </w:r>
      <w:r>
        <w:t>путём</w:t>
      </w:r>
      <w:r>
        <w:rPr>
          <w:spacing w:val="1"/>
        </w:rPr>
        <w:t xml:space="preserve"> </w:t>
      </w:r>
      <w:r>
        <w:t>ввода</w:t>
      </w:r>
      <w:r>
        <w:rPr>
          <w:spacing w:val="1"/>
        </w:rPr>
        <w:t xml:space="preserve"> </w:t>
      </w:r>
      <w:r>
        <w:t>чисел,</w:t>
      </w:r>
      <w:r>
        <w:rPr>
          <w:spacing w:val="1"/>
        </w:rPr>
        <w:t xml:space="preserve"> </w:t>
      </w:r>
      <w:r>
        <w:t>нахождение</w:t>
      </w:r>
      <w:r>
        <w:rPr>
          <w:spacing w:val="1"/>
        </w:rPr>
        <w:t xml:space="preserve"> </w:t>
      </w:r>
      <w:r>
        <w:t>суммы</w:t>
      </w:r>
      <w:r>
        <w:rPr>
          <w:spacing w:val="1"/>
        </w:rPr>
        <w:t xml:space="preserve"> </w:t>
      </w:r>
      <w:r>
        <w:t>элементов массива, линейный поиск заданного значения в массиве, подсчёт 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5"/>
        </w:rPr>
        <w:t xml:space="preserve"> </w:t>
      </w:r>
      <w:r>
        <w:t>элемента</w:t>
      </w:r>
      <w:r>
        <w:rPr>
          <w:spacing w:val="-2"/>
        </w:rPr>
        <w:t xml:space="preserve"> </w:t>
      </w:r>
      <w:r>
        <w:t>массива. Сортировка</w:t>
      </w:r>
      <w:r>
        <w:rPr>
          <w:spacing w:val="2"/>
        </w:rPr>
        <w:t xml:space="preserve"> </w:t>
      </w:r>
      <w:r>
        <w:t>массива.</w:t>
      </w:r>
    </w:p>
    <w:p w:rsidR="00445417" w:rsidRDefault="00DD4AEC">
      <w:pPr>
        <w:pStyle w:val="a3"/>
        <w:spacing w:before="1"/>
        <w:ind w:right="1067"/>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5"/>
        </w:rPr>
        <w:t xml:space="preserve"> </w:t>
      </w:r>
      <w:r>
        <w:t>удовлетворяющих</w:t>
      </w:r>
      <w:r>
        <w:rPr>
          <w:spacing w:val="-7"/>
        </w:rPr>
        <w:t xml:space="preserve"> </w:t>
      </w:r>
      <w:r>
        <w:t>заданному</w:t>
      </w:r>
      <w:r>
        <w:rPr>
          <w:spacing w:val="-7"/>
        </w:rPr>
        <w:t xml:space="preserve"> </w:t>
      </w:r>
      <w:r>
        <w:t>условию.</w:t>
      </w:r>
    </w:p>
    <w:p w:rsidR="00445417" w:rsidRDefault="00DD4AEC">
      <w:pPr>
        <w:pStyle w:val="a3"/>
        <w:spacing w:before="2" w:line="275" w:lineRule="exact"/>
        <w:ind w:left="1470" w:firstLine="0"/>
        <w:jc w:val="left"/>
      </w:pPr>
      <w:r>
        <w:t>Управление.</w:t>
      </w:r>
    </w:p>
    <w:p w:rsidR="00445417" w:rsidRDefault="00DD4AEC">
      <w:pPr>
        <w:pStyle w:val="a3"/>
        <w:ind w:right="1058"/>
      </w:pPr>
      <w:r>
        <w:t>Управление.</w:t>
      </w:r>
      <w:r>
        <w:rPr>
          <w:spacing w:val="1"/>
        </w:rPr>
        <w:t xml:space="preserve"> </w:t>
      </w:r>
      <w:r>
        <w:t>Сигнал.</w:t>
      </w:r>
      <w:r>
        <w:rPr>
          <w:spacing w:val="1"/>
        </w:rPr>
        <w:t xml:space="preserve"> </w:t>
      </w:r>
      <w:r>
        <w:t>Обратная</w:t>
      </w:r>
      <w:r>
        <w:rPr>
          <w:spacing w:val="1"/>
        </w:rPr>
        <w:t xml:space="preserve"> </w:t>
      </w:r>
      <w:r>
        <w:t>связь.</w:t>
      </w:r>
      <w:r>
        <w:rPr>
          <w:spacing w:val="1"/>
        </w:rPr>
        <w:t xml:space="preserve"> </w:t>
      </w:r>
      <w:r>
        <w:t>Получение</w:t>
      </w:r>
      <w:r>
        <w:rPr>
          <w:spacing w:val="1"/>
        </w:rPr>
        <w:t xml:space="preserve"> </w:t>
      </w:r>
      <w:r>
        <w:t>сигналов</w:t>
      </w:r>
      <w:r>
        <w:rPr>
          <w:spacing w:val="1"/>
        </w:rPr>
        <w:t xml:space="preserve"> </w:t>
      </w:r>
      <w:r>
        <w:t>от</w:t>
      </w:r>
      <w:r>
        <w:rPr>
          <w:spacing w:val="61"/>
        </w:rPr>
        <w:t xml:space="preserve"> </w:t>
      </w:r>
      <w:r>
        <w:t>цифровых</w:t>
      </w:r>
      <w:r>
        <w:rPr>
          <w:spacing w:val="1"/>
        </w:rPr>
        <w:t xml:space="preserve"> </w:t>
      </w:r>
      <w:r>
        <w:t>датчиков</w:t>
      </w:r>
      <w:r>
        <w:rPr>
          <w:spacing w:val="1"/>
        </w:rPr>
        <w:t xml:space="preserve"> </w:t>
      </w:r>
      <w:r>
        <w:t>(касания,</w:t>
      </w:r>
      <w:r>
        <w:rPr>
          <w:spacing w:val="1"/>
        </w:rPr>
        <w:t xml:space="preserve"> </w:t>
      </w:r>
      <w:r>
        <w:t>расстояния,</w:t>
      </w:r>
      <w:r>
        <w:rPr>
          <w:spacing w:val="1"/>
        </w:rPr>
        <w:t xml:space="preserve"> </w:t>
      </w:r>
      <w:r>
        <w:t>света,</w:t>
      </w:r>
      <w:r>
        <w:rPr>
          <w:spacing w:val="1"/>
        </w:rPr>
        <w:t xml:space="preserve"> </w:t>
      </w:r>
      <w:r>
        <w:t>звука</w:t>
      </w:r>
      <w:r>
        <w:rPr>
          <w:spacing w:val="1"/>
        </w:rPr>
        <w:t xml:space="preserve"> </w:t>
      </w:r>
      <w:r>
        <w:t>и</w:t>
      </w:r>
      <w:r>
        <w:rPr>
          <w:spacing w:val="1"/>
        </w:rPr>
        <w:t xml:space="preserve"> </w:t>
      </w:r>
      <w:r>
        <w:t>другого).</w:t>
      </w:r>
      <w:r>
        <w:rPr>
          <w:spacing w:val="1"/>
        </w:rPr>
        <w:t xml:space="preserve"> </w:t>
      </w:r>
      <w:r>
        <w:t>Примеры</w:t>
      </w:r>
      <w:r>
        <w:rPr>
          <w:spacing w:val="1"/>
        </w:rPr>
        <w:t xml:space="preserve"> </w:t>
      </w:r>
      <w:r>
        <w:t>использования</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1"/>
        </w:rPr>
        <w:t xml:space="preserve"> </w:t>
      </w:r>
      <w:r>
        <w:t>управления</w:t>
      </w:r>
      <w:r>
        <w:rPr>
          <w:spacing w:val="1"/>
        </w:rPr>
        <w:t xml:space="preserve"> </w:t>
      </w:r>
      <w:r>
        <w:t>техническими</w:t>
      </w:r>
      <w:r>
        <w:rPr>
          <w:spacing w:val="1"/>
        </w:rPr>
        <w:t xml:space="preserve"> </w:t>
      </w:r>
      <w:r>
        <w:t>устройствами</w:t>
      </w:r>
      <w:r>
        <w:rPr>
          <w:spacing w:val="1"/>
        </w:rPr>
        <w:t xml:space="preserve"> </w:t>
      </w:r>
      <w:r>
        <w:t>с</w:t>
      </w:r>
      <w:r>
        <w:rPr>
          <w:spacing w:val="1"/>
        </w:rPr>
        <w:t xml:space="preserve"> </w:t>
      </w:r>
      <w:r>
        <w:t>помощью</w:t>
      </w:r>
      <w:r>
        <w:rPr>
          <w:spacing w:val="-4"/>
        </w:rPr>
        <w:t xml:space="preserve"> </w:t>
      </w:r>
      <w:r>
        <w:t>датчиков, в</w:t>
      </w:r>
      <w:r>
        <w:rPr>
          <w:spacing w:val="4"/>
        </w:rPr>
        <w:t xml:space="preserve"> </w:t>
      </w:r>
      <w:r>
        <w:t>том</w:t>
      </w:r>
      <w:r>
        <w:rPr>
          <w:spacing w:val="3"/>
        </w:rPr>
        <w:t xml:space="preserve"> </w:t>
      </w:r>
      <w:r>
        <w:t>числе</w:t>
      </w:r>
      <w:r>
        <w:rPr>
          <w:spacing w:val="-3"/>
        </w:rPr>
        <w:t xml:space="preserve"> </w:t>
      </w:r>
      <w:r>
        <w:t>в</w:t>
      </w:r>
      <w:r>
        <w:rPr>
          <w:spacing w:val="3"/>
        </w:rPr>
        <w:t xml:space="preserve"> </w:t>
      </w:r>
      <w:r>
        <w:t>робототехнике.</w:t>
      </w:r>
    </w:p>
    <w:p w:rsidR="00445417" w:rsidRDefault="00DD4AEC">
      <w:pPr>
        <w:pStyle w:val="a3"/>
        <w:ind w:right="1063"/>
      </w:pPr>
      <w:r>
        <w:t>Примеры</w:t>
      </w:r>
      <w:r>
        <w:rPr>
          <w:spacing w:val="1"/>
        </w:rPr>
        <w:t xml:space="preserve"> </w:t>
      </w:r>
      <w:r>
        <w:t>роботизированных</w:t>
      </w:r>
      <w:r>
        <w:rPr>
          <w:spacing w:val="1"/>
        </w:rPr>
        <w:t xml:space="preserve"> </w:t>
      </w:r>
      <w:r>
        <w:t>систем</w:t>
      </w:r>
      <w:r>
        <w:rPr>
          <w:spacing w:val="1"/>
        </w:rPr>
        <w:t xml:space="preserve"> </w:t>
      </w:r>
      <w:r>
        <w:t>(система</w:t>
      </w:r>
      <w:r>
        <w:rPr>
          <w:spacing w:val="1"/>
        </w:rPr>
        <w:t xml:space="preserve"> </w:t>
      </w:r>
      <w:r>
        <w:t>управления</w:t>
      </w:r>
      <w:r>
        <w:rPr>
          <w:spacing w:val="1"/>
        </w:rPr>
        <w:t xml:space="preserve"> </w:t>
      </w:r>
      <w:r>
        <w:t>движением</w:t>
      </w:r>
      <w:r>
        <w:rPr>
          <w:spacing w:val="1"/>
        </w:rPr>
        <w:t xml:space="preserve"> </w:t>
      </w:r>
      <w:r>
        <w:t>в</w:t>
      </w:r>
      <w:r>
        <w:rPr>
          <w:spacing w:val="1"/>
        </w:rPr>
        <w:t xml:space="preserve"> </w:t>
      </w:r>
      <w:r>
        <w:t>транспортной системе, сварочная линия автозавода, автоматизированное управление</w:t>
      </w:r>
      <w:r>
        <w:rPr>
          <w:spacing w:val="1"/>
        </w:rPr>
        <w:t xml:space="preserve"> </w:t>
      </w:r>
      <w:r>
        <w:t>отопления дома, автономная система управления транспортным средством и другие</w:t>
      </w:r>
      <w:r>
        <w:rPr>
          <w:spacing w:val="1"/>
        </w:rPr>
        <w:t xml:space="preserve"> </w:t>
      </w:r>
      <w:r>
        <w:t>системы).</w:t>
      </w:r>
    </w:p>
    <w:p w:rsidR="00445417" w:rsidRDefault="00DD4AEC">
      <w:pPr>
        <w:pStyle w:val="a3"/>
        <w:spacing w:before="2" w:line="237" w:lineRule="auto"/>
        <w:ind w:left="1470" w:right="6273" w:firstLine="0"/>
      </w:pPr>
      <w:r>
        <w:t>Информационные технологии.</w:t>
      </w:r>
      <w:r>
        <w:rPr>
          <w:spacing w:val="-57"/>
        </w:rPr>
        <w:t xml:space="preserve"> </w:t>
      </w:r>
      <w:r>
        <w:t>Электронные таблицы.</w:t>
      </w:r>
    </w:p>
    <w:p w:rsidR="00445417" w:rsidRDefault="00DD4AEC">
      <w:pPr>
        <w:pStyle w:val="a3"/>
        <w:spacing w:before="4"/>
        <w:ind w:right="1059"/>
      </w:pPr>
      <w:r>
        <w:t>Понятие</w:t>
      </w:r>
      <w:r>
        <w:rPr>
          <w:spacing w:val="1"/>
        </w:rPr>
        <w:t xml:space="preserve"> </w:t>
      </w:r>
      <w:r>
        <w:t>об</w:t>
      </w:r>
      <w:r>
        <w:rPr>
          <w:spacing w:val="1"/>
        </w:rPr>
        <w:t xml:space="preserve"> </w:t>
      </w:r>
      <w:r>
        <w:t>электронных</w:t>
      </w:r>
      <w:r>
        <w:rPr>
          <w:spacing w:val="1"/>
        </w:rPr>
        <w:t xml:space="preserve"> </w:t>
      </w:r>
      <w:r>
        <w:t>таблицах.</w:t>
      </w:r>
      <w:r>
        <w:rPr>
          <w:spacing w:val="1"/>
        </w:rPr>
        <w:t xml:space="preserve"> </w:t>
      </w:r>
      <w:r>
        <w:t>Типы</w:t>
      </w:r>
      <w:r>
        <w:rPr>
          <w:spacing w:val="1"/>
        </w:rPr>
        <w:t xml:space="preserve"> </w:t>
      </w:r>
      <w:r>
        <w:t>данных</w:t>
      </w:r>
      <w:r>
        <w:rPr>
          <w:spacing w:val="1"/>
        </w:rPr>
        <w:t xml:space="preserve"> </w:t>
      </w:r>
      <w:r>
        <w:t>в</w:t>
      </w:r>
      <w:r>
        <w:rPr>
          <w:spacing w:val="1"/>
        </w:rPr>
        <w:t xml:space="preserve"> </w:t>
      </w:r>
      <w:r>
        <w:t>ячейках</w:t>
      </w:r>
      <w:r>
        <w:rPr>
          <w:spacing w:val="1"/>
        </w:rPr>
        <w:t xml:space="preserve"> </w:t>
      </w:r>
      <w:r>
        <w:t>электронной</w:t>
      </w:r>
      <w:r>
        <w:rPr>
          <w:spacing w:val="1"/>
        </w:rPr>
        <w:t xml:space="preserve"> </w:t>
      </w:r>
      <w:r>
        <w:t>таблицы. Редактирование и форматирование таблиц. Встроенные функции для 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w:t>
      </w:r>
      <w:r>
        <w:rPr>
          <w:spacing w:val="1"/>
        </w:rPr>
        <w:t xml:space="preserve"> </w:t>
      </w:r>
      <w:r>
        <w:t>точечная</w:t>
      </w:r>
      <w:r>
        <w:rPr>
          <w:spacing w:val="2"/>
        </w:rPr>
        <w:t xml:space="preserve"> </w:t>
      </w:r>
      <w:r>
        <w:t>диаграмма).</w:t>
      </w:r>
      <w:r>
        <w:rPr>
          <w:spacing w:val="6"/>
        </w:rPr>
        <w:t xml:space="preserve"> </w:t>
      </w:r>
      <w:r>
        <w:t>Выбор</w:t>
      </w:r>
      <w:r>
        <w:rPr>
          <w:spacing w:val="3"/>
        </w:rPr>
        <w:t xml:space="preserve"> </w:t>
      </w:r>
      <w:r>
        <w:t>типа</w:t>
      </w:r>
      <w:r>
        <w:rPr>
          <w:spacing w:val="1"/>
        </w:rPr>
        <w:t xml:space="preserve"> </w:t>
      </w:r>
      <w:r>
        <w:t>диаграммы.</w:t>
      </w:r>
    </w:p>
    <w:p w:rsidR="00445417" w:rsidRDefault="00DD4AEC">
      <w:pPr>
        <w:pStyle w:val="a3"/>
        <w:spacing w:before="3" w:line="242" w:lineRule="auto"/>
        <w:ind w:right="1062"/>
      </w:pP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1"/>
        </w:rPr>
        <w:t xml:space="preserve"> </w:t>
      </w:r>
      <w:r>
        <w:t>абсолютная</w:t>
      </w:r>
      <w:r>
        <w:rPr>
          <w:spacing w:val="1"/>
        </w:rPr>
        <w:t xml:space="preserve"> </w:t>
      </w:r>
      <w:r>
        <w:t>и</w:t>
      </w:r>
      <w:r>
        <w:rPr>
          <w:spacing w:val="1"/>
        </w:rPr>
        <w:t xml:space="preserve"> </w:t>
      </w:r>
      <w:r>
        <w:t>смешанная</w:t>
      </w:r>
      <w:r>
        <w:rPr>
          <w:spacing w:val="2"/>
        </w:rPr>
        <w:t xml:space="preserve"> </w:t>
      </w:r>
      <w:r>
        <w:t>адресация.</w:t>
      </w:r>
    </w:p>
    <w:p w:rsidR="00445417" w:rsidRDefault="00DD4AEC">
      <w:pPr>
        <w:pStyle w:val="a3"/>
        <w:ind w:right="1065"/>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8"/>
        </w:rPr>
        <w:t xml:space="preserve"> </w:t>
      </w:r>
      <w:r>
        <w:t>моделирование</w:t>
      </w:r>
      <w:r>
        <w:rPr>
          <w:spacing w:val="-6"/>
        </w:rPr>
        <w:t xml:space="preserve"> </w:t>
      </w:r>
      <w:r>
        <w:t>в</w:t>
      </w:r>
      <w:r>
        <w:rPr>
          <w:spacing w:val="9"/>
        </w:rPr>
        <w:t xml:space="preserve"> </w:t>
      </w:r>
      <w:r>
        <w:t>электронных</w:t>
      </w:r>
      <w:r>
        <w:rPr>
          <w:spacing w:val="-8"/>
        </w:rPr>
        <w:t xml:space="preserve"> </w:t>
      </w:r>
      <w:r>
        <w:t>таблицах.</w:t>
      </w:r>
    </w:p>
    <w:p w:rsidR="00445417" w:rsidRDefault="00DD4AEC">
      <w:pPr>
        <w:pStyle w:val="a3"/>
        <w:spacing w:before="2" w:line="275" w:lineRule="exact"/>
        <w:ind w:left="1470" w:firstLine="0"/>
      </w:pPr>
      <w:r>
        <w:t>Информационные</w:t>
      </w:r>
      <w:r>
        <w:rPr>
          <w:spacing w:val="-9"/>
        </w:rPr>
        <w:t xml:space="preserve"> </w:t>
      </w:r>
      <w:r>
        <w:t>технологии</w:t>
      </w:r>
      <w:r>
        <w:rPr>
          <w:spacing w:val="-8"/>
        </w:rPr>
        <w:t xml:space="preserve"> </w:t>
      </w:r>
      <w:r>
        <w:t>в</w:t>
      </w:r>
      <w:r>
        <w:rPr>
          <w:spacing w:val="-4"/>
        </w:rPr>
        <w:t xml:space="preserve"> </w:t>
      </w:r>
      <w:r>
        <w:t>современном</w:t>
      </w:r>
      <w:r>
        <w:rPr>
          <w:spacing w:val="-11"/>
        </w:rPr>
        <w:t xml:space="preserve"> </w:t>
      </w:r>
      <w:r>
        <w:t>обществе.</w:t>
      </w:r>
    </w:p>
    <w:p w:rsidR="00445417" w:rsidRDefault="00DD4AEC">
      <w:pPr>
        <w:pStyle w:val="a3"/>
        <w:spacing w:line="274" w:lineRule="exact"/>
        <w:ind w:left="1470" w:firstLine="0"/>
      </w:pPr>
      <w:r>
        <w:t>Роль</w:t>
      </w:r>
      <w:r>
        <w:rPr>
          <w:spacing w:val="-10"/>
        </w:rPr>
        <w:t xml:space="preserve"> </w:t>
      </w:r>
      <w:r>
        <w:t>информационных</w:t>
      </w:r>
      <w:r>
        <w:rPr>
          <w:spacing w:val="-3"/>
        </w:rPr>
        <w:t xml:space="preserve"> </w:t>
      </w:r>
      <w:r>
        <w:t>технологий</w:t>
      </w:r>
      <w:r>
        <w:rPr>
          <w:spacing w:val="-5"/>
        </w:rPr>
        <w:t xml:space="preserve"> </w:t>
      </w:r>
      <w:r>
        <w:t>в</w:t>
      </w:r>
      <w:r>
        <w:rPr>
          <w:spacing w:val="1"/>
        </w:rPr>
        <w:t xml:space="preserve"> </w:t>
      </w:r>
      <w:r>
        <w:t>развитии</w:t>
      </w:r>
      <w:r>
        <w:rPr>
          <w:spacing w:val="-13"/>
        </w:rPr>
        <w:t xml:space="preserve"> </w:t>
      </w:r>
      <w:r>
        <w:t>экономики</w:t>
      </w:r>
      <w:r>
        <w:rPr>
          <w:spacing w:val="5"/>
        </w:rPr>
        <w:t xml:space="preserve"> </w:t>
      </w:r>
      <w:r>
        <w:t>мира,</w:t>
      </w:r>
      <w:r>
        <w:rPr>
          <w:spacing w:val="1"/>
        </w:rPr>
        <w:t xml:space="preserve"> </w:t>
      </w:r>
      <w:r>
        <w:t>страны,</w:t>
      </w:r>
      <w:r>
        <w:rPr>
          <w:spacing w:val="-3"/>
        </w:rPr>
        <w:t xml:space="preserve"> </w:t>
      </w:r>
      <w:r>
        <w:t>региона.</w:t>
      </w:r>
    </w:p>
    <w:p w:rsidR="00445417" w:rsidRDefault="00DD4AEC">
      <w:pPr>
        <w:pStyle w:val="a3"/>
        <w:spacing w:line="271" w:lineRule="exact"/>
        <w:ind w:firstLine="0"/>
      </w:pPr>
      <w:r>
        <w:rPr>
          <w:spacing w:val="-1"/>
        </w:rPr>
        <w:t>Открытые</w:t>
      </w:r>
      <w:r>
        <w:rPr>
          <w:spacing w:val="-14"/>
        </w:rPr>
        <w:t xml:space="preserve"> </w:t>
      </w:r>
      <w:r>
        <w:t>образовательные</w:t>
      </w:r>
      <w:r>
        <w:rPr>
          <w:spacing w:val="-3"/>
        </w:rPr>
        <w:t xml:space="preserve"> </w:t>
      </w:r>
      <w:r>
        <w:t>ресурсы.</w:t>
      </w:r>
    </w:p>
    <w:p w:rsidR="00445417" w:rsidRDefault="00DD4AEC">
      <w:pPr>
        <w:pStyle w:val="a3"/>
        <w:ind w:right="1058"/>
      </w:pPr>
      <w:r>
        <w:t>Профессии, связанные с информатикой и информационными технологиями: веб-</w:t>
      </w:r>
      <w:r>
        <w:rPr>
          <w:spacing w:val="-57"/>
        </w:rPr>
        <w:t xml:space="preserve"> </w:t>
      </w:r>
      <w:r>
        <w:t>дизайнер, программист, разработчик мобильных приложений, тестировщик, архитектор</w:t>
      </w:r>
      <w:r>
        <w:rPr>
          <w:spacing w:val="-57"/>
        </w:rPr>
        <w:t xml:space="preserve"> </w:t>
      </w:r>
      <w:r>
        <w:rPr>
          <w:spacing w:val="-1"/>
        </w:rPr>
        <w:t>программного</w:t>
      </w:r>
      <w:r>
        <w:rPr>
          <w:spacing w:val="-6"/>
        </w:rPr>
        <w:t xml:space="preserve"> </w:t>
      </w:r>
      <w:r>
        <w:rPr>
          <w:spacing w:val="-1"/>
        </w:rPr>
        <w:t>обеспечения,</w:t>
      </w:r>
      <w:r>
        <w:rPr>
          <w:spacing w:val="7"/>
        </w:rPr>
        <w:t xml:space="preserve"> </w:t>
      </w:r>
      <w:r>
        <w:rPr>
          <w:spacing w:val="-1"/>
        </w:rPr>
        <w:t>специалист по</w:t>
      </w:r>
      <w:r>
        <w:rPr>
          <w:spacing w:val="3"/>
        </w:rPr>
        <w:t xml:space="preserve"> </w:t>
      </w:r>
      <w:r>
        <w:rPr>
          <w:spacing w:val="-1"/>
        </w:rPr>
        <w:t>анализу</w:t>
      </w:r>
      <w:r>
        <w:rPr>
          <w:spacing w:val="-15"/>
        </w:rPr>
        <w:t xml:space="preserve"> </w:t>
      </w:r>
      <w:r>
        <w:rPr>
          <w:spacing w:val="-1"/>
        </w:rPr>
        <w:t>данных,</w:t>
      </w:r>
      <w:r>
        <w:rPr>
          <w:spacing w:val="6"/>
        </w:rPr>
        <w:t xml:space="preserve"> </w:t>
      </w:r>
      <w:r>
        <w:t>системный</w:t>
      </w:r>
      <w:r>
        <w:rPr>
          <w:spacing w:val="1"/>
        </w:rPr>
        <w:t xml:space="preserve"> </w:t>
      </w:r>
      <w:r>
        <w:t>администратор.</w:t>
      </w:r>
    </w:p>
    <w:p w:rsidR="00445417" w:rsidRDefault="00DD4AEC">
      <w:pPr>
        <w:pStyle w:val="a3"/>
        <w:spacing w:before="2" w:line="237" w:lineRule="auto"/>
        <w:ind w:right="1083"/>
      </w:pPr>
      <w:r>
        <w:t>Планируемые результаты освоения информатики на уровне основного общего</w:t>
      </w:r>
      <w:r>
        <w:rPr>
          <w:spacing w:val="1"/>
        </w:rPr>
        <w:t xml:space="preserve"> </w:t>
      </w:r>
      <w:r>
        <w:t>образования.</w:t>
      </w:r>
    </w:p>
    <w:p w:rsidR="00445417" w:rsidRDefault="00DD4AEC">
      <w:pPr>
        <w:pStyle w:val="a3"/>
        <w:spacing w:before="3"/>
        <w:ind w:right="1066"/>
      </w:pPr>
      <w:r>
        <w:t>Изучение информатики на уровне основного общего образования направлено 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2"/>
        </w:rPr>
        <w:t xml:space="preserve"> </w:t>
      </w:r>
      <w:r>
        <w:t>содержания</w:t>
      </w:r>
      <w:r>
        <w:rPr>
          <w:spacing w:val="3"/>
        </w:rPr>
        <w:t xml:space="preserve"> </w:t>
      </w:r>
      <w:r>
        <w:t>учебного</w:t>
      </w:r>
      <w:r>
        <w:rPr>
          <w:spacing w:val="8"/>
        </w:rPr>
        <w:t xml:space="preserve"> </w:t>
      </w:r>
      <w:r>
        <w:t>предмета.</w:t>
      </w:r>
    </w:p>
    <w:p w:rsidR="00445417" w:rsidRDefault="00445417">
      <w:pPr>
        <w:sectPr w:rsidR="00445417">
          <w:pgSz w:w="11910" w:h="16840"/>
          <w:pgMar w:top="980" w:right="60" w:bottom="280" w:left="940" w:header="766" w:footer="0" w:gutter="0"/>
          <w:cols w:space="720"/>
        </w:sectPr>
      </w:pPr>
    </w:p>
    <w:p w:rsidR="00445417" w:rsidRDefault="00DD4AEC" w:rsidP="005B10F6">
      <w:pPr>
        <w:pStyle w:val="a6"/>
        <w:numPr>
          <w:ilvl w:val="2"/>
          <w:numId w:val="45"/>
        </w:numPr>
        <w:tabs>
          <w:tab w:val="left" w:pos="2316"/>
        </w:tabs>
        <w:spacing w:before="180" w:line="242" w:lineRule="auto"/>
        <w:ind w:right="1065" w:firstLine="710"/>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воспитания, развития</w:t>
      </w:r>
      <w:r>
        <w:rPr>
          <w:spacing w:val="-6"/>
          <w:sz w:val="24"/>
        </w:rPr>
        <w:t xml:space="preserve"> </w:t>
      </w:r>
      <w:r>
        <w:rPr>
          <w:sz w:val="24"/>
        </w:rPr>
        <w:t>и</w:t>
      </w:r>
      <w:r>
        <w:rPr>
          <w:spacing w:val="-9"/>
          <w:sz w:val="24"/>
        </w:rPr>
        <w:t xml:space="preserve"> </w:t>
      </w:r>
      <w:r>
        <w:rPr>
          <w:sz w:val="24"/>
        </w:rPr>
        <w:t>социализации</w:t>
      </w:r>
      <w:r>
        <w:rPr>
          <w:spacing w:val="-8"/>
          <w:sz w:val="24"/>
        </w:rPr>
        <w:t xml:space="preserve"> </w:t>
      </w:r>
      <w:r>
        <w:rPr>
          <w:sz w:val="24"/>
        </w:rPr>
        <w:t>обучающихся средствами</w:t>
      </w:r>
      <w:r>
        <w:rPr>
          <w:spacing w:val="6"/>
          <w:sz w:val="24"/>
        </w:rPr>
        <w:t xml:space="preserve"> </w:t>
      </w:r>
      <w:r>
        <w:rPr>
          <w:sz w:val="24"/>
        </w:rPr>
        <w:t>учебного предмета.</w:t>
      </w:r>
    </w:p>
    <w:p w:rsidR="00445417" w:rsidRDefault="00DD4AEC">
      <w:pPr>
        <w:pStyle w:val="a3"/>
        <w:spacing w:line="242" w:lineRule="auto"/>
        <w:ind w:right="1062"/>
      </w:pPr>
      <w:r>
        <w:t>В результате изучения информатики на уровне основного общего образования у</w:t>
      </w:r>
      <w:r>
        <w:rPr>
          <w:spacing w:val="1"/>
        </w:rPr>
        <w:t xml:space="preserve"> </w:t>
      </w:r>
      <w:r>
        <w:t>обучающегося</w:t>
      </w:r>
      <w:r>
        <w:rPr>
          <w:spacing w:val="-1"/>
        </w:rPr>
        <w:t xml:space="preserve"> </w:t>
      </w:r>
      <w:r>
        <w:t>будут сформированы</w:t>
      </w:r>
      <w:r>
        <w:rPr>
          <w:spacing w:val="7"/>
        </w:rPr>
        <w:t xml:space="preserve"> </w:t>
      </w:r>
      <w:r>
        <w:t>следующие личностные</w:t>
      </w:r>
      <w:r>
        <w:rPr>
          <w:spacing w:val="-5"/>
        </w:rPr>
        <w:t xml:space="preserve"> </w:t>
      </w:r>
      <w:r>
        <w:t>результаты</w:t>
      </w:r>
      <w:r>
        <w:rPr>
          <w:spacing w:val="3"/>
        </w:rPr>
        <w:t xml:space="preserve"> </w:t>
      </w:r>
      <w:r>
        <w:t>в</w:t>
      </w:r>
      <w:r>
        <w:rPr>
          <w:spacing w:val="1"/>
        </w:rPr>
        <w:t xml:space="preserve"> </w:t>
      </w:r>
      <w:r>
        <w:t>части:</w:t>
      </w:r>
    </w:p>
    <w:p w:rsidR="00445417" w:rsidRDefault="00DD4AEC" w:rsidP="005B10F6">
      <w:pPr>
        <w:pStyle w:val="a6"/>
        <w:numPr>
          <w:ilvl w:val="0"/>
          <w:numId w:val="44"/>
        </w:numPr>
        <w:tabs>
          <w:tab w:val="left" w:pos="1466"/>
        </w:tabs>
        <w:spacing w:line="270" w:lineRule="exact"/>
        <w:jc w:val="both"/>
        <w:rPr>
          <w:sz w:val="24"/>
        </w:rPr>
      </w:pPr>
      <w:r>
        <w:rPr>
          <w:sz w:val="24"/>
        </w:rPr>
        <w:t>патриотического воспитания:</w:t>
      </w:r>
    </w:p>
    <w:p w:rsidR="00445417" w:rsidRDefault="00DD4AEC">
      <w:pPr>
        <w:pStyle w:val="a3"/>
        <w:ind w:right="1069"/>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 общества, владение достоверной информацией о передовых мировых и</w:t>
      </w:r>
      <w:r>
        <w:rPr>
          <w:spacing w:val="1"/>
        </w:rPr>
        <w:t xml:space="preserve"> </w:t>
      </w:r>
      <w:r>
        <w:t>отечественных достижениях в области информатики и информационных 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w:t>
      </w:r>
      <w:r>
        <w:rPr>
          <w:spacing w:val="1"/>
        </w:rPr>
        <w:t xml:space="preserve"> </w:t>
      </w:r>
      <w:r>
        <w:t>общества;</w:t>
      </w:r>
    </w:p>
    <w:p w:rsidR="00445417" w:rsidRDefault="00DD4AEC" w:rsidP="005B10F6">
      <w:pPr>
        <w:pStyle w:val="a6"/>
        <w:numPr>
          <w:ilvl w:val="0"/>
          <w:numId w:val="44"/>
        </w:numPr>
        <w:tabs>
          <w:tab w:val="left" w:pos="1730"/>
        </w:tabs>
        <w:spacing w:before="4" w:line="272" w:lineRule="exact"/>
        <w:ind w:left="1729" w:hanging="265"/>
        <w:jc w:val="both"/>
        <w:rPr>
          <w:sz w:val="24"/>
        </w:rPr>
      </w:pPr>
      <w:r>
        <w:rPr>
          <w:sz w:val="24"/>
        </w:rPr>
        <w:t>духовно-нравственного</w:t>
      </w:r>
      <w:r>
        <w:rPr>
          <w:spacing w:val="-7"/>
          <w:sz w:val="24"/>
        </w:rPr>
        <w:t xml:space="preserve"> </w:t>
      </w:r>
      <w:r>
        <w:rPr>
          <w:sz w:val="24"/>
        </w:rPr>
        <w:t>воспитания:</w:t>
      </w:r>
    </w:p>
    <w:p w:rsidR="00445417" w:rsidRDefault="00DD4AEC">
      <w:pPr>
        <w:pStyle w:val="a3"/>
        <w:ind w:right="1066"/>
      </w:pPr>
      <w:r>
        <w:t>ориентация на моральные ценности и нормы в ситуациях нравственного выбора,</w:t>
      </w:r>
      <w:r>
        <w:rPr>
          <w:spacing w:val="1"/>
        </w:rPr>
        <w:t xml:space="preserve"> </w:t>
      </w:r>
      <w:r>
        <w:t>готовность оценивать своё поведение и поступки, а также поведение и поступки других</w:t>
      </w:r>
      <w:r>
        <w:rPr>
          <w:spacing w:val="-57"/>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57"/>
        </w:rPr>
        <w:t xml:space="preserve"> </w:t>
      </w:r>
      <w:r>
        <w:t>поступков,</w:t>
      </w:r>
      <w:r>
        <w:rPr>
          <w:spacing w:val="-1"/>
        </w:rPr>
        <w:t xml:space="preserve"> </w:t>
      </w:r>
      <w:r>
        <w:t>активное</w:t>
      </w:r>
      <w:r>
        <w:rPr>
          <w:spacing w:val="-5"/>
        </w:rPr>
        <w:t xml:space="preserve"> </w:t>
      </w:r>
      <w:r>
        <w:t>неприятие</w:t>
      </w:r>
      <w:r>
        <w:rPr>
          <w:spacing w:val="-3"/>
        </w:rPr>
        <w:t xml:space="preserve"> </w:t>
      </w:r>
      <w:r>
        <w:t>асоциальных</w:t>
      </w:r>
      <w:r>
        <w:rPr>
          <w:spacing w:val="-7"/>
        </w:rPr>
        <w:t xml:space="preserve"> </w:t>
      </w:r>
      <w:r>
        <w:t>поступков,</w:t>
      </w:r>
      <w:r>
        <w:rPr>
          <w:spacing w:val="-1"/>
        </w:rPr>
        <w:t xml:space="preserve"> </w:t>
      </w:r>
      <w:r>
        <w:t>в</w:t>
      </w:r>
      <w:r>
        <w:rPr>
          <w:spacing w:val="-2"/>
        </w:rPr>
        <w:t xml:space="preserve"> </w:t>
      </w:r>
      <w:r>
        <w:t>том</w:t>
      </w:r>
      <w:r>
        <w:rPr>
          <w:spacing w:val="3"/>
        </w:rPr>
        <w:t xml:space="preserve"> </w:t>
      </w:r>
      <w:r>
        <w:t>числе</w:t>
      </w:r>
      <w:r>
        <w:rPr>
          <w:spacing w:val="-10"/>
        </w:rPr>
        <w:t xml:space="preserve"> </w:t>
      </w:r>
      <w:r>
        <w:t>в</w:t>
      </w:r>
      <w:r>
        <w:rPr>
          <w:spacing w:val="3"/>
        </w:rPr>
        <w:t xml:space="preserve"> </w:t>
      </w:r>
      <w:r>
        <w:t>Интернете;</w:t>
      </w:r>
    </w:p>
    <w:p w:rsidR="00445417" w:rsidRDefault="00DD4AEC" w:rsidP="005B10F6">
      <w:pPr>
        <w:pStyle w:val="a6"/>
        <w:numPr>
          <w:ilvl w:val="0"/>
          <w:numId w:val="44"/>
        </w:numPr>
        <w:tabs>
          <w:tab w:val="left" w:pos="1730"/>
        </w:tabs>
        <w:ind w:left="1729" w:hanging="265"/>
        <w:jc w:val="both"/>
        <w:rPr>
          <w:sz w:val="24"/>
        </w:rPr>
      </w:pPr>
      <w:r>
        <w:rPr>
          <w:sz w:val="24"/>
        </w:rPr>
        <w:t>гражданского</w:t>
      </w:r>
      <w:r>
        <w:rPr>
          <w:spacing w:val="-5"/>
          <w:sz w:val="24"/>
        </w:rPr>
        <w:t xml:space="preserve"> </w:t>
      </w:r>
      <w:r>
        <w:rPr>
          <w:sz w:val="24"/>
        </w:rPr>
        <w:t>воспитания:</w:t>
      </w:r>
    </w:p>
    <w:p w:rsidR="00445417" w:rsidRDefault="00DD4AEC">
      <w:pPr>
        <w:pStyle w:val="a3"/>
        <w:ind w:right="1050"/>
      </w:pPr>
      <w:r>
        <w:t>представление о социальных нормах и правилах межличностных отношений в</w:t>
      </w:r>
      <w:r>
        <w:rPr>
          <w:spacing w:val="1"/>
        </w:rPr>
        <w:t xml:space="preserve"> </w:t>
      </w:r>
      <w:r>
        <w:t>коллективе, в том</w:t>
      </w:r>
      <w:r>
        <w:rPr>
          <w:spacing w:val="1"/>
        </w:rPr>
        <w:t xml:space="preserve"> </w:t>
      </w:r>
      <w:r>
        <w:t>числе в социальных сообществах,</w:t>
      </w:r>
      <w:r>
        <w:rPr>
          <w:spacing w:val="60"/>
        </w:rPr>
        <w:t xml:space="preserve"> </w:t>
      </w:r>
      <w:r>
        <w:t>соблюдение правил безопасности,</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создании учебных проектов, стремление к взаимопониманию и взаимопомощи в</w:t>
      </w:r>
      <w:r>
        <w:rPr>
          <w:spacing w:val="1"/>
        </w:rPr>
        <w:t xml:space="preserve"> </w:t>
      </w:r>
      <w:r>
        <w:t>процессе этой учебной деятельности, готовность оценивать своё поведение 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6"/>
        </w:rPr>
        <w:t xml:space="preserve"> </w:t>
      </w:r>
      <w:r>
        <w:t>поступков;</w:t>
      </w:r>
    </w:p>
    <w:p w:rsidR="00445417" w:rsidRDefault="00DD4AEC" w:rsidP="005B10F6">
      <w:pPr>
        <w:pStyle w:val="a6"/>
        <w:numPr>
          <w:ilvl w:val="0"/>
          <w:numId w:val="44"/>
        </w:numPr>
        <w:tabs>
          <w:tab w:val="left" w:pos="1730"/>
        </w:tabs>
        <w:spacing w:line="275" w:lineRule="exact"/>
        <w:ind w:left="1729" w:hanging="265"/>
        <w:jc w:val="both"/>
        <w:rPr>
          <w:sz w:val="24"/>
        </w:rPr>
      </w:pPr>
      <w:r>
        <w:rPr>
          <w:sz w:val="24"/>
        </w:rPr>
        <w:t>ценностей</w:t>
      </w:r>
      <w:r>
        <w:rPr>
          <w:spacing w:val="-10"/>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63"/>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и</w:t>
      </w:r>
      <w:r>
        <w:rPr>
          <w:spacing w:val="1"/>
        </w:rPr>
        <w:t xml:space="preserve"> </w:t>
      </w:r>
      <w:r>
        <w:t>составляющих</w:t>
      </w:r>
      <w:r>
        <w:rPr>
          <w:spacing w:val="1"/>
        </w:rPr>
        <w:t xml:space="preserve"> </w:t>
      </w:r>
      <w:r>
        <w:rPr>
          <w:spacing w:val="-1"/>
        </w:rPr>
        <w:t>базовую</w:t>
      </w:r>
      <w:r>
        <w:rPr>
          <w:spacing w:val="1"/>
        </w:rPr>
        <w:t xml:space="preserve"> </w:t>
      </w:r>
      <w:r>
        <w:rPr>
          <w:spacing w:val="-1"/>
        </w:rPr>
        <w:t>основу</w:t>
      </w:r>
      <w:r>
        <w:rPr>
          <w:spacing w:val="-16"/>
        </w:rPr>
        <w:t xml:space="preserve"> </w:t>
      </w:r>
      <w:r>
        <w:rPr>
          <w:spacing w:val="-1"/>
        </w:rPr>
        <w:t>для</w:t>
      </w:r>
      <w:r>
        <w:rPr>
          <w:spacing w:val="2"/>
        </w:rPr>
        <w:t xml:space="preserve"> </w:t>
      </w:r>
      <w:r>
        <w:rPr>
          <w:spacing w:val="-1"/>
        </w:rPr>
        <w:t xml:space="preserve">понимания </w:t>
      </w:r>
      <w:r>
        <w:t>сущности научной</w:t>
      </w:r>
      <w:r>
        <w:rPr>
          <w:spacing w:val="-5"/>
        </w:rPr>
        <w:t xml:space="preserve"> </w:t>
      </w:r>
      <w:r>
        <w:t>картины</w:t>
      </w:r>
      <w:r>
        <w:rPr>
          <w:spacing w:val="6"/>
        </w:rPr>
        <w:t xml:space="preserve"> </w:t>
      </w:r>
      <w:r>
        <w:t>мира;</w:t>
      </w:r>
    </w:p>
    <w:p w:rsidR="00445417" w:rsidRDefault="00DD4AEC">
      <w:pPr>
        <w:pStyle w:val="a3"/>
        <w:ind w:right="1053"/>
      </w:pPr>
      <w:r>
        <w:t>интерес к обучению и познанию, любознательность, готовность и способность к</w:t>
      </w:r>
      <w:r>
        <w:rPr>
          <w:spacing w:val="1"/>
        </w:rPr>
        <w:t xml:space="preserve"> </w:t>
      </w:r>
      <w:r>
        <w:t>самообразованию,</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1"/>
        </w:rPr>
        <w:t xml:space="preserve"> </w:t>
      </w:r>
      <w:r>
        <w:t>обучения</w:t>
      </w:r>
      <w:r>
        <w:rPr>
          <w:spacing w:val="1"/>
        </w:rPr>
        <w:t xml:space="preserve"> </w:t>
      </w:r>
      <w:r>
        <w:t>в</w:t>
      </w:r>
      <w:r>
        <w:rPr>
          <w:spacing w:val="1"/>
        </w:rPr>
        <w:t xml:space="preserve"> </w:t>
      </w:r>
      <w:r>
        <w:t>дальнейшем;</w:t>
      </w:r>
    </w:p>
    <w:p w:rsidR="00445417" w:rsidRDefault="00DD4AEC">
      <w:pPr>
        <w:pStyle w:val="a3"/>
        <w:spacing w:before="2"/>
        <w:ind w:right="1078"/>
      </w:pPr>
      <w:r>
        <w:t>овладение основными навыками исследовательской деятельности, установка 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3"/>
        </w:rPr>
        <w:t xml:space="preserve"> </w:t>
      </w:r>
      <w:r>
        <w:t>индивидуального</w:t>
      </w:r>
      <w:r>
        <w:rPr>
          <w:spacing w:val="3"/>
        </w:rPr>
        <w:t xml:space="preserve"> </w:t>
      </w:r>
      <w:r>
        <w:t>и</w:t>
      </w:r>
      <w:r>
        <w:rPr>
          <w:spacing w:val="-2"/>
        </w:rPr>
        <w:t xml:space="preserve"> </w:t>
      </w:r>
      <w:r>
        <w:t>коллективного</w:t>
      </w:r>
      <w:r>
        <w:rPr>
          <w:spacing w:val="2"/>
        </w:rPr>
        <w:t xml:space="preserve"> </w:t>
      </w:r>
      <w:r>
        <w:t>благополучия;</w:t>
      </w:r>
    </w:p>
    <w:p w:rsidR="00445417" w:rsidRDefault="00DD4AEC">
      <w:pPr>
        <w:pStyle w:val="a3"/>
        <w:ind w:right="1069"/>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 определять цели своего обучения, ставить и формулировать для себя</w:t>
      </w:r>
      <w:r>
        <w:rPr>
          <w:spacing w:val="1"/>
        </w:rPr>
        <w:t xml:space="preserve"> </w:t>
      </w:r>
      <w:r>
        <w:t>новые задачи в учёбе и познавательной деятельности, развивать мотивы и интересы</w:t>
      </w:r>
      <w:r>
        <w:rPr>
          <w:spacing w:val="1"/>
        </w:rPr>
        <w:t xml:space="preserve"> </w:t>
      </w:r>
      <w:r>
        <w:t>своей</w:t>
      </w:r>
      <w:r>
        <w:rPr>
          <w:spacing w:val="-7"/>
        </w:rPr>
        <w:t xml:space="preserve"> </w:t>
      </w:r>
      <w:r>
        <w:t>познавательной деятельности;</w:t>
      </w:r>
    </w:p>
    <w:p w:rsidR="00445417" w:rsidRDefault="00DD4AEC" w:rsidP="005B10F6">
      <w:pPr>
        <w:pStyle w:val="a6"/>
        <w:numPr>
          <w:ilvl w:val="0"/>
          <w:numId w:val="44"/>
        </w:numPr>
        <w:tabs>
          <w:tab w:val="left" w:pos="1730"/>
        </w:tabs>
        <w:ind w:left="1729" w:hanging="265"/>
        <w:jc w:val="both"/>
        <w:rPr>
          <w:sz w:val="24"/>
        </w:rPr>
      </w:pPr>
      <w:r>
        <w:rPr>
          <w:sz w:val="24"/>
        </w:rPr>
        <w:t>формирования</w:t>
      </w:r>
      <w:r>
        <w:rPr>
          <w:spacing w:val="-7"/>
          <w:sz w:val="24"/>
        </w:rPr>
        <w:t xml:space="preserve"> </w:t>
      </w:r>
      <w:r>
        <w:rPr>
          <w:sz w:val="24"/>
        </w:rPr>
        <w:t>культуры</w:t>
      </w:r>
      <w:r>
        <w:rPr>
          <w:spacing w:val="-5"/>
          <w:sz w:val="24"/>
        </w:rPr>
        <w:t xml:space="preserve"> </w:t>
      </w:r>
      <w:r>
        <w:rPr>
          <w:sz w:val="24"/>
        </w:rPr>
        <w:t>здоровья:</w:t>
      </w:r>
    </w:p>
    <w:p w:rsidR="00445417" w:rsidRDefault="00DD4AEC">
      <w:pPr>
        <w:pStyle w:val="a3"/>
        <w:spacing w:before="1"/>
        <w:ind w:right="1060"/>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установка на здоровый образ жизни, в том числе и за счёт освоения и соблюдения</w:t>
      </w:r>
      <w:r>
        <w:rPr>
          <w:spacing w:val="1"/>
        </w:rPr>
        <w:t xml:space="preserve"> </w:t>
      </w:r>
      <w:r>
        <w:t>требований безопасной эксплуатации средств информационных и коммуникационных</w:t>
      </w:r>
      <w:r>
        <w:rPr>
          <w:spacing w:val="1"/>
        </w:rPr>
        <w:t xml:space="preserve"> </w:t>
      </w:r>
      <w:r>
        <w:t>технологий;</w:t>
      </w:r>
    </w:p>
    <w:p w:rsidR="00445417" w:rsidRDefault="00DD4AEC" w:rsidP="005B10F6">
      <w:pPr>
        <w:pStyle w:val="a6"/>
        <w:numPr>
          <w:ilvl w:val="0"/>
          <w:numId w:val="44"/>
        </w:numPr>
        <w:tabs>
          <w:tab w:val="left" w:pos="1730"/>
        </w:tabs>
        <w:spacing w:before="5" w:line="272" w:lineRule="exact"/>
        <w:ind w:left="1729"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62"/>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в</w:t>
      </w:r>
      <w:r>
        <w:rPr>
          <w:spacing w:val="1"/>
        </w:rPr>
        <w:t xml:space="preserve"> </w:t>
      </w:r>
      <w:r>
        <w:t>сферах</w:t>
      </w:r>
      <w:r>
        <w:rPr>
          <w:spacing w:val="1"/>
        </w:rPr>
        <w:t xml:space="preserve"> </w:t>
      </w:r>
      <w:r>
        <w:t>профессиональной деятельности,</w:t>
      </w:r>
      <w:r>
        <w:rPr>
          <w:spacing w:val="1"/>
        </w:rPr>
        <w:t xml:space="preserve"> </w:t>
      </w:r>
      <w:r>
        <w:t>связанных 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 технологиями, основанными на достижениях науки информатики и</w:t>
      </w:r>
      <w:r>
        <w:rPr>
          <w:spacing w:val="1"/>
        </w:rPr>
        <w:t xml:space="preserve"> </w:t>
      </w:r>
      <w:r>
        <w:t>научно-технического</w:t>
      </w:r>
      <w:r>
        <w:rPr>
          <w:spacing w:val="12"/>
        </w:rPr>
        <w:t xml:space="preserve"> </w:t>
      </w:r>
      <w:r>
        <w:t>прогресса;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t>осознанный</w:t>
      </w:r>
      <w:r>
        <w:rPr>
          <w:spacing w:val="7"/>
        </w:rPr>
        <w:t xml:space="preserve"> </w:t>
      </w:r>
      <w:r>
        <w:t>выбор</w:t>
      </w:r>
      <w:r>
        <w:rPr>
          <w:spacing w:val="10"/>
        </w:rPr>
        <w:t xml:space="preserve"> </w:t>
      </w:r>
      <w:r>
        <w:t>и</w:t>
      </w:r>
      <w:r>
        <w:rPr>
          <w:spacing w:val="10"/>
        </w:rPr>
        <w:t xml:space="preserve"> </w:t>
      </w:r>
      <w:r>
        <w:t>построение</w:t>
      </w:r>
      <w:r>
        <w:rPr>
          <w:spacing w:val="9"/>
        </w:rPr>
        <w:t xml:space="preserve"> </w:t>
      </w:r>
      <w:r>
        <w:t>индивидуальной</w:t>
      </w:r>
      <w:r>
        <w:rPr>
          <w:spacing w:val="12"/>
        </w:rPr>
        <w:t xml:space="preserve"> </w:t>
      </w:r>
      <w:r>
        <w:t>траектории</w:t>
      </w:r>
      <w:r>
        <w:rPr>
          <w:spacing w:val="2"/>
        </w:rPr>
        <w:t xml:space="preserve"> </w:t>
      </w:r>
      <w:r>
        <w:t>образования</w:t>
      </w:r>
      <w:r>
        <w:rPr>
          <w:spacing w:val="11"/>
        </w:rPr>
        <w:t xml:space="preserve"> </w:t>
      </w:r>
      <w:r>
        <w:t>и</w:t>
      </w:r>
      <w:r>
        <w:rPr>
          <w:spacing w:val="-57"/>
        </w:rPr>
        <w:t xml:space="preserve"> </w:t>
      </w:r>
      <w:r>
        <w:t>жизненных</w:t>
      </w:r>
      <w:r>
        <w:rPr>
          <w:spacing w:val="-8"/>
        </w:rPr>
        <w:t xml:space="preserve"> </w:t>
      </w:r>
      <w:r>
        <w:t>планов</w:t>
      </w:r>
      <w:r>
        <w:rPr>
          <w:spacing w:val="-1"/>
        </w:rPr>
        <w:t xml:space="preserve"> </w:t>
      </w:r>
      <w:r>
        <w:t>с</w:t>
      </w:r>
      <w:r>
        <w:rPr>
          <w:spacing w:val="-1"/>
        </w:rPr>
        <w:t xml:space="preserve"> </w:t>
      </w:r>
      <w:r>
        <w:t>учётом</w:t>
      </w:r>
      <w:r>
        <w:rPr>
          <w:spacing w:val="4"/>
        </w:rPr>
        <w:t xml:space="preserve"> </w:t>
      </w:r>
      <w:r>
        <w:t>личных</w:t>
      </w:r>
      <w:r>
        <w:rPr>
          <w:spacing w:val="-9"/>
        </w:rPr>
        <w:t xml:space="preserve"> </w:t>
      </w:r>
      <w:r>
        <w:t>и</w:t>
      </w:r>
      <w:r>
        <w:rPr>
          <w:spacing w:val="-3"/>
        </w:rPr>
        <w:t xml:space="preserve"> </w:t>
      </w:r>
      <w:r>
        <w:t>общественных</w:t>
      </w:r>
      <w:r>
        <w:rPr>
          <w:spacing w:val="-8"/>
        </w:rPr>
        <w:t xml:space="preserve"> </w:t>
      </w:r>
      <w:r>
        <w:t>интересов</w:t>
      </w:r>
      <w:r>
        <w:rPr>
          <w:spacing w:val="4"/>
        </w:rPr>
        <w:t xml:space="preserve"> </w:t>
      </w:r>
      <w:r>
        <w:t>и</w:t>
      </w:r>
      <w:r>
        <w:rPr>
          <w:spacing w:val="-4"/>
        </w:rPr>
        <w:t xml:space="preserve"> </w:t>
      </w:r>
      <w:r>
        <w:t>потребностей;</w:t>
      </w:r>
    </w:p>
    <w:p w:rsidR="00445417" w:rsidRDefault="00DD4AEC" w:rsidP="005B10F6">
      <w:pPr>
        <w:pStyle w:val="a6"/>
        <w:numPr>
          <w:ilvl w:val="0"/>
          <w:numId w:val="44"/>
        </w:numPr>
        <w:tabs>
          <w:tab w:val="left" w:pos="1730"/>
        </w:tabs>
        <w:spacing w:line="271" w:lineRule="exact"/>
        <w:ind w:left="1729" w:hanging="265"/>
        <w:jc w:val="left"/>
        <w:rPr>
          <w:sz w:val="24"/>
        </w:rPr>
      </w:pPr>
      <w:r>
        <w:rPr>
          <w:sz w:val="24"/>
        </w:rPr>
        <w:t>экологического</w:t>
      </w:r>
      <w:r>
        <w:rPr>
          <w:spacing w:val="-2"/>
          <w:sz w:val="24"/>
        </w:rPr>
        <w:t xml:space="preserve"> </w:t>
      </w:r>
      <w:r>
        <w:rPr>
          <w:sz w:val="24"/>
        </w:rPr>
        <w:t>воспитания:</w:t>
      </w:r>
    </w:p>
    <w:p w:rsidR="00445417" w:rsidRDefault="00DD4AEC">
      <w:pPr>
        <w:pStyle w:val="a3"/>
        <w:spacing w:before="3"/>
        <w:ind w:right="1070"/>
        <w:jc w:val="left"/>
      </w:pPr>
      <w:r>
        <w:t>осознание</w:t>
      </w:r>
      <w:r>
        <w:rPr>
          <w:spacing w:val="3"/>
        </w:rPr>
        <w:t xml:space="preserve"> </w:t>
      </w:r>
      <w:r>
        <w:t>глобального</w:t>
      </w:r>
      <w:r>
        <w:rPr>
          <w:spacing w:val="14"/>
        </w:rPr>
        <w:t xml:space="preserve"> </w:t>
      </w:r>
      <w:r>
        <w:t>характера</w:t>
      </w:r>
      <w:r>
        <w:rPr>
          <w:spacing w:val="12"/>
        </w:rPr>
        <w:t xml:space="preserve"> </w:t>
      </w:r>
      <w:r>
        <w:t>экологических проблем</w:t>
      </w:r>
      <w:r>
        <w:rPr>
          <w:spacing w:val="10"/>
        </w:rPr>
        <w:t xml:space="preserve"> </w:t>
      </w:r>
      <w:r>
        <w:t>и</w:t>
      </w:r>
      <w:r>
        <w:rPr>
          <w:spacing w:val="4"/>
        </w:rPr>
        <w:t xml:space="preserve"> </w:t>
      </w:r>
      <w:r>
        <w:t>путей</w:t>
      </w:r>
      <w:r>
        <w:rPr>
          <w:spacing w:val="14"/>
        </w:rPr>
        <w:t xml:space="preserve"> </w:t>
      </w:r>
      <w:r>
        <w:t>их</w:t>
      </w:r>
      <w:r>
        <w:rPr>
          <w:spacing w:val="-1"/>
        </w:rPr>
        <w:t xml:space="preserve"> </w:t>
      </w:r>
      <w:r>
        <w:t>решения,</w:t>
      </w:r>
      <w:r>
        <w:rPr>
          <w:spacing w:val="6"/>
        </w:rPr>
        <w:t xml:space="preserve"> </w:t>
      </w:r>
      <w:r>
        <w:t>в</w:t>
      </w:r>
      <w:r>
        <w:rPr>
          <w:spacing w:val="-57"/>
        </w:rPr>
        <w:t xml:space="preserve"> </w:t>
      </w:r>
      <w:r>
        <w:t>том числе</w:t>
      </w:r>
      <w:r>
        <w:rPr>
          <w:spacing w:val="-6"/>
        </w:rPr>
        <w:t xml:space="preserve"> </w:t>
      </w:r>
      <w:r>
        <w:t>с</w:t>
      </w:r>
      <w:r>
        <w:rPr>
          <w:spacing w:val="-7"/>
        </w:rPr>
        <w:t xml:space="preserve"> </w:t>
      </w:r>
      <w:r>
        <w:t>учётом</w:t>
      </w:r>
      <w:r>
        <w:rPr>
          <w:spacing w:val="-5"/>
        </w:rPr>
        <w:t xml:space="preserve"> </w:t>
      </w:r>
      <w:r>
        <w:t>возможностей</w:t>
      </w:r>
      <w:r>
        <w:rPr>
          <w:spacing w:val="-8"/>
        </w:rPr>
        <w:t xml:space="preserve"> </w:t>
      </w:r>
      <w:r>
        <w:t>информационных</w:t>
      </w:r>
      <w:r>
        <w:rPr>
          <w:spacing w:val="-8"/>
        </w:rPr>
        <w:t xml:space="preserve"> </w:t>
      </w:r>
      <w:r>
        <w:t>и</w:t>
      </w:r>
      <w:r>
        <w:rPr>
          <w:spacing w:val="-1"/>
        </w:rPr>
        <w:t xml:space="preserve"> </w:t>
      </w:r>
      <w:r>
        <w:t>коммуникационных</w:t>
      </w:r>
      <w:r>
        <w:rPr>
          <w:spacing w:val="-8"/>
        </w:rPr>
        <w:t xml:space="preserve"> </w:t>
      </w:r>
      <w:r>
        <w:t>технологий;</w:t>
      </w:r>
    </w:p>
    <w:p w:rsidR="00445417" w:rsidRDefault="00DD4AEC" w:rsidP="005B10F6">
      <w:pPr>
        <w:pStyle w:val="a6"/>
        <w:numPr>
          <w:ilvl w:val="0"/>
          <w:numId w:val="44"/>
        </w:numPr>
        <w:tabs>
          <w:tab w:val="left" w:pos="1730"/>
        </w:tabs>
        <w:ind w:left="1729" w:hanging="265"/>
        <w:jc w:val="left"/>
        <w:rPr>
          <w:sz w:val="24"/>
        </w:rPr>
      </w:pPr>
      <w:r>
        <w:rPr>
          <w:sz w:val="24"/>
        </w:rPr>
        <w:t>адаптации</w:t>
      </w:r>
      <w:r>
        <w:rPr>
          <w:spacing w:val="-9"/>
          <w:sz w:val="24"/>
        </w:rPr>
        <w:t xml:space="preserve"> </w:t>
      </w:r>
      <w:r>
        <w:rPr>
          <w:sz w:val="24"/>
        </w:rPr>
        <w:t>обучающегося к</w:t>
      </w:r>
      <w:r>
        <w:rPr>
          <w:spacing w:val="-12"/>
          <w:sz w:val="24"/>
        </w:rPr>
        <w:t xml:space="preserve"> </w:t>
      </w:r>
      <w:r>
        <w:rPr>
          <w:sz w:val="24"/>
        </w:rPr>
        <w:t>изменяющимся</w:t>
      </w:r>
      <w:r>
        <w:rPr>
          <w:spacing w:val="1"/>
          <w:sz w:val="24"/>
        </w:rPr>
        <w:t xml:space="preserve"> </w:t>
      </w:r>
      <w:r>
        <w:rPr>
          <w:sz w:val="24"/>
        </w:rPr>
        <w:t>условиям</w:t>
      </w:r>
      <w:r>
        <w:rPr>
          <w:spacing w:val="-4"/>
          <w:sz w:val="24"/>
        </w:rPr>
        <w:t xml:space="preserve"> </w:t>
      </w:r>
      <w:r>
        <w:rPr>
          <w:sz w:val="24"/>
        </w:rPr>
        <w:t>социальной</w:t>
      </w:r>
      <w:r>
        <w:rPr>
          <w:spacing w:val="-3"/>
          <w:sz w:val="24"/>
        </w:rPr>
        <w:t xml:space="preserve"> </w:t>
      </w:r>
      <w:r>
        <w:rPr>
          <w:sz w:val="24"/>
        </w:rPr>
        <w:t>и</w:t>
      </w:r>
      <w:r>
        <w:rPr>
          <w:spacing w:val="-6"/>
          <w:sz w:val="24"/>
        </w:rPr>
        <w:t xml:space="preserve"> </w:t>
      </w:r>
      <w:r>
        <w:rPr>
          <w:sz w:val="24"/>
        </w:rPr>
        <w:t>природной</w:t>
      </w:r>
    </w:p>
    <w:p w:rsidR="00445417" w:rsidRDefault="00DD4AEC">
      <w:pPr>
        <w:pStyle w:val="a3"/>
        <w:spacing w:before="3" w:line="275" w:lineRule="exact"/>
        <w:ind w:firstLine="0"/>
        <w:jc w:val="left"/>
      </w:pPr>
      <w:r>
        <w:t>среды:</w:t>
      </w:r>
    </w:p>
    <w:p w:rsidR="00445417" w:rsidRDefault="00DD4AEC">
      <w:pPr>
        <w:pStyle w:val="a3"/>
        <w:spacing w:line="275" w:lineRule="exact"/>
        <w:ind w:left="1470" w:firstLine="0"/>
        <w:jc w:val="left"/>
      </w:pPr>
      <w:r>
        <w:t>освоение</w:t>
      </w:r>
      <w:r>
        <w:rPr>
          <w:spacing w:val="39"/>
        </w:rPr>
        <w:t xml:space="preserve"> </w:t>
      </w:r>
      <w:r>
        <w:t>обучающимися</w:t>
      </w:r>
      <w:r>
        <w:rPr>
          <w:spacing w:val="44"/>
        </w:rPr>
        <w:t xml:space="preserve"> </w:t>
      </w:r>
      <w:r>
        <w:t>социального</w:t>
      </w:r>
      <w:r>
        <w:rPr>
          <w:spacing w:val="102"/>
        </w:rPr>
        <w:t xml:space="preserve"> </w:t>
      </w:r>
      <w:r>
        <w:t>опыта,</w:t>
      </w:r>
      <w:r>
        <w:rPr>
          <w:spacing w:val="99"/>
        </w:rPr>
        <w:t xml:space="preserve"> </w:t>
      </w:r>
      <w:r>
        <w:t>основных</w:t>
      </w:r>
      <w:r>
        <w:rPr>
          <w:spacing w:val="97"/>
        </w:rPr>
        <w:t xml:space="preserve"> </w:t>
      </w:r>
      <w:r>
        <w:t>социальных</w:t>
      </w:r>
      <w:r>
        <w:rPr>
          <w:spacing w:val="92"/>
        </w:rPr>
        <w:t xml:space="preserve"> </w:t>
      </w:r>
      <w:r>
        <w:t>ролей,</w:t>
      </w:r>
    </w:p>
    <w:p w:rsidR="00445417" w:rsidRDefault="00DD4AEC">
      <w:pPr>
        <w:pStyle w:val="a3"/>
        <w:ind w:right="1056" w:firstLine="0"/>
      </w:pP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существующих</w:t>
      </w:r>
      <w:r>
        <w:rPr>
          <w:spacing w:val="-7"/>
        </w:rPr>
        <w:t xml:space="preserve"> </w:t>
      </w:r>
      <w:r>
        <w:t>в</w:t>
      </w:r>
      <w:r>
        <w:rPr>
          <w:spacing w:val="9"/>
        </w:rPr>
        <w:t xml:space="preserve"> </w:t>
      </w:r>
      <w:r>
        <w:t>виртуальном</w:t>
      </w:r>
      <w:r>
        <w:rPr>
          <w:spacing w:val="1"/>
        </w:rPr>
        <w:t xml:space="preserve"> </w:t>
      </w:r>
      <w:r>
        <w:t>пространстве.</w:t>
      </w:r>
    </w:p>
    <w:p w:rsidR="00445417" w:rsidRDefault="00DD4AEC" w:rsidP="005B10F6">
      <w:pPr>
        <w:pStyle w:val="a6"/>
        <w:numPr>
          <w:ilvl w:val="2"/>
          <w:numId w:val="45"/>
        </w:numPr>
        <w:tabs>
          <w:tab w:val="left" w:pos="2316"/>
        </w:tabs>
        <w:ind w:right="1061" w:firstLine="710"/>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2"/>
          <w:sz w:val="24"/>
        </w:rPr>
        <w:t xml:space="preserve"> </w:t>
      </w:r>
      <w:r>
        <w:rPr>
          <w:sz w:val="24"/>
        </w:rPr>
        <w:t>регулятивными.</w:t>
      </w:r>
    </w:p>
    <w:p w:rsidR="00445417" w:rsidRDefault="00DD4AEC">
      <w:pPr>
        <w:pStyle w:val="a3"/>
        <w:spacing w:before="3"/>
        <w:ind w:left="1470" w:firstLine="0"/>
      </w:pPr>
      <w:r>
        <w:t>Овладение</w:t>
      </w:r>
      <w:r>
        <w:rPr>
          <w:spacing w:val="-5"/>
        </w:rPr>
        <w:t xml:space="preserve"> </w:t>
      </w:r>
      <w:r>
        <w:t>универсальными</w:t>
      </w:r>
      <w:r>
        <w:rPr>
          <w:spacing w:val="-10"/>
        </w:rPr>
        <w:t xml:space="preserve"> </w:t>
      </w:r>
      <w:r>
        <w:t>учебными</w:t>
      </w:r>
      <w:r>
        <w:rPr>
          <w:spacing w:val="-8"/>
        </w:rPr>
        <w:t xml:space="preserve"> </w:t>
      </w:r>
      <w:r>
        <w:t>познавательными</w:t>
      </w:r>
      <w:r>
        <w:rPr>
          <w:spacing w:val="-14"/>
        </w:rPr>
        <w:t xml:space="preserve"> </w:t>
      </w:r>
      <w:r>
        <w:t>действиями:</w:t>
      </w:r>
    </w:p>
    <w:p w:rsidR="00445417" w:rsidRDefault="00DD4AEC" w:rsidP="005B10F6">
      <w:pPr>
        <w:pStyle w:val="a6"/>
        <w:numPr>
          <w:ilvl w:val="0"/>
          <w:numId w:val="43"/>
        </w:numPr>
        <w:tabs>
          <w:tab w:val="left" w:pos="1735"/>
        </w:tabs>
        <w:spacing w:before="2" w:line="272" w:lineRule="exact"/>
        <w:ind w:hanging="265"/>
        <w:jc w:val="both"/>
        <w:rPr>
          <w:sz w:val="24"/>
        </w:rPr>
      </w:pPr>
      <w:r>
        <w:rPr>
          <w:sz w:val="24"/>
        </w:rPr>
        <w:t>базовые</w:t>
      </w:r>
      <w:r>
        <w:rPr>
          <w:spacing w:val="-10"/>
          <w:sz w:val="24"/>
        </w:rPr>
        <w:t xml:space="preserve"> </w:t>
      </w:r>
      <w:r>
        <w:rPr>
          <w:sz w:val="24"/>
        </w:rPr>
        <w:t>логические</w:t>
      </w:r>
      <w:r>
        <w:rPr>
          <w:spacing w:val="-6"/>
          <w:sz w:val="24"/>
        </w:rPr>
        <w:t xml:space="preserve"> </w:t>
      </w:r>
      <w:r>
        <w:rPr>
          <w:sz w:val="24"/>
        </w:rPr>
        <w:t>действия:</w:t>
      </w:r>
    </w:p>
    <w:p w:rsidR="00445417" w:rsidRDefault="00DD4AEC">
      <w:pPr>
        <w:pStyle w:val="a3"/>
        <w:ind w:right="1057"/>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57"/>
        </w:rPr>
        <w:t xml:space="preserve"> </w:t>
      </w:r>
      <w:r>
        <w:t>рассуждения, проводить умозаключения (индуктивные, дедуктивные и по аналогии) и</w:t>
      </w:r>
      <w:r>
        <w:rPr>
          <w:spacing w:val="1"/>
        </w:rPr>
        <w:t xml:space="preserve"> </w:t>
      </w:r>
      <w:r>
        <w:t>выводы;</w:t>
      </w:r>
    </w:p>
    <w:p w:rsidR="00445417" w:rsidRDefault="00DD4AEC">
      <w:pPr>
        <w:pStyle w:val="a3"/>
        <w:spacing w:before="2" w:line="237" w:lineRule="auto"/>
        <w:ind w:right="1062"/>
      </w:pPr>
      <w:r>
        <w:t>умение создавать, 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4"/>
        </w:rPr>
        <w:t xml:space="preserve"> </w:t>
      </w:r>
      <w:r>
        <w:t>для</w:t>
      </w:r>
      <w:r>
        <w:rPr>
          <w:spacing w:val="2"/>
        </w:rPr>
        <w:t xml:space="preserve"> </w:t>
      </w:r>
      <w:r>
        <w:t>решения</w:t>
      </w:r>
      <w:r>
        <w:rPr>
          <w:spacing w:val="7"/>
        </w:rPr>
        <w:t xml:space="preserve"> </w:t>
      </w:r>
      <w:r>
        <w:t>учебных</w:t>
      </w:r>
      <w:r>
        <w:rPr>
          <w:spacing w:val="-6"/>
        </w:rPr>
        <w:t xml:space="preserve"> </w:t>
      </w:r>
      <w:r>
        <w:t>и</w:t>
      </w:r>
      <w:r>
        <w:rPr>
          <w:spacing w:val="8"/>
        </w:rPr>
        <w:t xml:space="preserve"> </w:t>
      </w:r>
      <w:r>
        <w:t>познавательных</w:t>
      </w:r>
      <w:r>
        <w:rPr>
          <w:spacing w:val="-6"/>
        </w:rPr>
        <w:t xml:space="preserve"> </w:t>
      </w:r>
      <w:r>
        <w:t>задач;</w:t>
      </w:r>
    </w:p>
    <w:p w:rsidR="00445417" w:rsidRDefault="00DD4AEC">
      <w:pPr>
        <w:pStyle w:val="a3"/>
        <w:spacing w:before="4"/>
        <w:ind w:right="1064"/>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6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rsidP="005B10F6">
      <w:pPr>
        <w:pStyle w:val="a6"/>
        <w:numPr>
          <w:ilvl w:val="0"/>
          <w:numId w:val="43"/>
        </w:numPr>
        <w:tabs>
          <w:tab w:val="left" w:pos="1025"/>
        </w:tabs>
        <w:spacing w:before="2" w:line="275" w:lineRule="exact"/>
        <w:ind w:left="1024" w:hanging="266"/>
        <w:jc w:val="both"/>
        <w:rPr>
          <w:sz w:val="24"/>
        </w:rPr>
      </w:pPr>
      <w:r>
        <w:rPr>
          <w:sz w:val="24"/>
        </w:rPr>
        <w:t>базовые</w:t>
      </w:r>
      <w:r>
        <w:rPr>
          <w:spacing w:val="-14"/>
          <w:sz w:val="24"/>
        </w:rPr>
        <w:t xml:space="preserve"> </w:t>
      </w:r>
      <w:r>
        <w:rPr>
          <w:sz w:val="24"/>
        </w:rPr>
        <w:t>исследовательские</w:t>
      </w:r>
      <w:r>
        <w:rPr>
          <w:spacing w:val="-4"/>
          <w:sz w:val="24"/>
        </w:rPr>
        <w:t xml:space="preserve"> </w:t>
      </w:r>
      <w:r>
        <w:rPr>
          <w:sz w:val="24"/>
        </w:rPr>
        <w:t>действия:</w:t>
      </w:r>
    </w:p>
    <w:p w:rsidR="00445417" w:rsidRDefault="00DD4AEC">
      <w:pPr>
        <w:pStyle w:val="a3"/>
        <w:spacing w:before="1" w:line="237" w:lineRule="auto"/>
        <w:ind w:right="1074"/>
      </w:pPr>
      <w:r>
        <w:t>формулировать вопросы, фиксирующие разрыв между реальным и желательным</w:t>
      </w:r>
      <w:r>
        <w:rPr>
          <w:spacing w:val="-57"/>
        </w:rPr>
        <w:t xml:space="preserve"> </w:t>
      </w:r>
      <w:r>
        <w:t>состоянием</w:t>
      </w:r>
      <w:r>
        <w:rPr>
          <w:spacing w:val="-7"/>
        </w:rPr>
        <w:t xml:space="preserve"> </w:t>
      </w:r>
      <w:r>
        <w:t>ситуации,</w:t>
      </w:r>
      <w:r>
        <w:rPr>
          <w:spacing w:val="-2"/>
        </w:rPr>
        <w:t xml:space="preserve"> </w:t>
      </w:r>
      <w:r>
        <w:t>объекта,</w:t>
      </w:r>
      <w:r>
        <w:rPr>
          <w:spacing w:val="2"/>
        </w:rPr>
        <w:t xml:space="preserve"> </w:t>
      </w:r>
      <w:r>
        <w:t>и</w:t>
      </w:r>
      <w:r>
        <w:rPr>
          <w:spacing w:val="-4"/>
        </w:rPr>
        <w:t xml:space="preserve"> </w:t>
      </w:r>
      <w:r>
        <w:t>самостоятельно</w:t>
      </w:r>
      <w:r>
        <w:rPr>
          <w:spacing w:val="5"/>
        </w:rPr>
        <w:t xml:space="preserve"> </w:t>
      </w:r>
      <w:r>
        <w:t>устанавливать</w:t>
      </w:r>
      <w:r>
        <w:rPr>
          <w:spacing w:val="2"/>
        </w:rPr>
        <w:t xml:space="preserve"> </w:t>
      </w:r>
      <w:r>
        <w:t>искомое</w:t>
      </w:r>
      <w:r>
        <w:rPr>
          <w:spacing w:val="-10"/>
        </w:rPr>
        <w:t xml:space="preserve"> </w:t>
      </w:r>
      <w:r>
        <w:t>и</w:t>
      </w:r>
      <w:r>
        <w:rPr>
          <w:spacing w:val="-4"/>
        </w:rPr>
        <w:t xml:space="preserve"> </w:t>
      </w:r>
      <w:r>
        <w:t>данное;</w:t>
      </w:r>
    </w:p>
    <w:p w:rsidR="00445417" w:rsidRDefault="00DD4AEC">
      <w:pPr>
        <w:pStyle w:val="a3"/>
        <w:spacing w:before="6" w:line="237" w:lineRule="auto"/>
        <w:ind w:right="1081"/>
      </w:pPr>
      <w:r>
        <w:t>оценивать на применимость и достоверность информацию, полученную в ходе</w:t>
      </w:r>
      <w:r>
        <w:rPr>
          <w:spacing w:val="1"/>
        </w:rPr>
        <w:t xml:space="preserve"> </w:t>
      </w:r>
      <w:r>
        <w:t>исследования;</w:t>
      </w:r>
    </w:p>
    <w:p w:rsidR="00445417" w:rsidRDefault="00DD4AEC">
      <w:pPr>
        <w:pStyle w:val="a3"/>
        <w:spacing w:before="6" w:line="237" w:lineRule="auto"/>
        <w:ind w:right="106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а также выдвигать предположения</w:t>
      </w:r>
      <w:r>
        <w:rPr>
          <w:spacing w:val="1"/>
        </w:rPr>
        <w:t xml:space="preserve"> </w:t>
      </w:r>
      <w:r>
        <w:t>об</w:t>
      </w:r>
      <w:r>
        <w:rPr>
          <w:spacing w:val="-5"/>
        </w:rPr>
        <w:t xml:space="preserve"> </w:t>
      </w:r>
      <w:r>
        <w:t>их</w:t>
      </w:r>
      <w:r>
        <w:rPr>
          <w:spacing w:val="-8"/>
        </w:rPr>
        <w:t xml:space="preserve"> </w:t>
      </w:r>
      <w:r>
        <w:t>развитии в</w:t>
      </w:r>
      <w:r>
        <w:rPr>
          <w:spacing w:val="-1"/>
        </w:rPr>
        <w:t xml:space="preserve"> </w:t>
      </w:r>
      <w:r>
        <w:t>новых</w:t>
      </w:r>
      <w:r>
        <w:rPr>
          <w:spacing w:val="3"/>
        </w:rPr>
        <w:t xml:space="preserve"> </w:t>
      </w:r>
      <w:r>
        <w:t>условиях</w:t>
      </w:r>
      <w:r>
        <w:rPr>
          <w:spacing w:val="-8"/>
        </w:rPr>
        <w:t xml:space="preserve"> </w:t>
      </w:r>
      <w:r>
        <w:t>и</w:t>
      </w:r>
      <w:r>
        <w:rPr>
          <w:spacing w:val="8"/>
        </w:rPr>
        <w:t xml:space="preserve"> </w:t>
      </w:r>
      <w:r>
        <w:t>контекстах.</w:t>
      </w:r>
    </w:p>
    <w:p w:rsidR="00445417" w:rsidRDefault="00DD4AEC" w:rsidP="005B10F6">
      <w:pPr>
        <w:pStyle w:val="a6"/>
        <w:numPr>
          <w:ilvl w:val="0"/>
          <w:numId w:val="43"/>
        </w:numPr>
        <w:tabs>
          <w:tab w:val="left" w:pos="1735"/>
        </w:tabs>
        <w:spacing w:before="8" w:line="275" w:lineRule="exact"/>
        <w:ind w:hanging="265"/>
        <w:jc w:val="both"/>
        <w:rPr>
          <w:sz w:val="24"/>
        </w:rPr>
      </w:pPr>
      <w:r>
        <w:rPr>
          <w:sz w:val="24"/>
        </w:rPr>
        <w:t>работа</w:t>
      </w:r>
      <w:r>
        <w:rPr>
          <w:spacing w:val="-5"/>
          <w:sz w:val="24"/>
        </w:rPr>
        <w:t xml:space="preserve"> </w:t>
      </w:r>
      <w:r>
        <w:rPr>
          <w:sz w:val="24"/>
        </w:rPr>
        <w:t>с</w:t>
      </w:r>
      <w:r>
        <w:rPr>
          <w:spacing w:val="-6"/>
          <w:sz w:val="24"/>
        </w:rPr>
        <w:t xml:space="preserve"> </w:t>
      </w:r>
      <w:r>
        <w:rPr>
          <w:sz w:val="24"/>
        </w:rPr>
        <w:t>информацией:</w:t>
      </w:r>
    </w:p>
    <w:p w:rsidR="00445417" w:rsidRDefault="00DD4AEC">
      <w:pPr>
        <w:pStyle w:val="a3"/>
        <w:spacing w:before="6" w:line="232" w:lineRule="auto"/>
        <w:ind w:right="1053"/>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445417" w:rsidRDefault="00DD4AEC">
      <w:pPr>
        <w:pStyle w:val="a3"/>
        <w:spacing w:before="5"/>
        <w:ind w:right="106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 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7"/>
        </w:rPr>
        <w:t xml:space="preserve"> </w:t>
      </w:r>
      <w:r>
        <w:t>критериев;</w:t>
      </w:r>
    </w:p>
    <w:p w:rsidR="00445417" w:rsidRDefault="00DD4AEC">
      <w:pPr>
        <w:pStyle w:val="a3"/>
        <w:spacing w:before="3" w:line="242" w:lineRule="auto"/>
        <w:ind w:right="1062"/>
      </w:pPr>
      <w:r>
        <w:t>выбирать, анализировать, систематизировать и интерпретировать информацию</w:t>
      </w:r>
      <w:r>
        <w:rPr>
          <w:spacing w:val="1"/>
        </w:rPr>
        <w:t xml:space="preserve"> </w:t>
      </w:r>
      <w:r>
        <w:t>различных</w:t>
      </w:r>
      <w:r>
        <w:rPr>
          <w:spacing w:val="-7"/>
        </w:rPr>
        <w:t xml:space="preserve"> </w:t>
      </w:r>
      <w:r>
        <w:t>видов и</w:t>
      </w:r>
      <w:r>
        <w:rPr>
          <w:spacing w:val="3"/>
        </w:rPr>
        <w:t xml:space="preserve"> </w:t>
      </w:r>
      <w:r>
        <w:t>форм представления;</w:t>
      </w:r>
    </w:p>
    <w:p w:rsidR="00445417" w:rsidRDefault="00DD4AEC">
      <w:pPr>
        <w:pStyle w:val="a3"/>
        <w:ind w:right="106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3"/>
        </w:rPr>
        <w:t xml:space="preserve"> </w:t>
      </w:r>
      <w:r>
        <w:t>их</w:t>
      </w:r>
      <w:r>
        <w:rPr>
          <w:spacing w:val="-8"/>
        </w:rPr>
        <w:t xml:space="preserve"> </w:t>
      </w:r>
      <w:r>
        <w:t>комбинациями;</w:t>
      </w:r>
    </w:p>
    <w:p w:rsidR="00445417" w:rsidRDefault="00DD4AEC">
      <w:pPr>
        <w:pStyle w:val="a3"/>
        <w:spacing w:before="4" w:line="232" w:lineRule="auto"/>
        <w:ind w:right="1074"/>
      </w:pPr>
      <w:r>
        <w:t>оценивать надёжность информации по критериям, предложенным учителем или</w:t>
      </w:r>
      <w:r>
        <w:rPr>
          <w:spacing w:val="1"/>
        </w:rPr>
        <w:t xml:space="preserve"> </w:t>
      </w:r>
      <w:r>
        <w:t>сформулированным</w:t>
      </w:r>
      <w:r>
        <w:rPr>
          <w:spacing w:val="5"/>
        </w:rPr>
        <w:t xml:space="preserve"> </w:t>
      </w:r>
      <w:r>
        <w:t>самостоятельно;</w:t>
      </w:r>
    </w:p>
    <w:p w:rsidR="00445417" w:rsidRDefault="00DD4AEC">
      <w:pPr>
        <w:pStyle w:val="a3"/>
        <w:spacing w:before="10" w:line="275" w:lineRule="exact"/>
        <w:ind w:left="1470" w:firstLine="0"/>
      </w:pPr>
      <w:r>
        <w:t>эффективно</w:t>
      </w:r>
      <w:r>
        <w:rPr>
          <w:spacing w:val="-8"/>
        </w:rPr>
        <w:t xml:space="preserve"> </w:t>
      </w:r>
      <w:r>
        <w:t>запоминать</w:t>
      </w:r>
      <w:r>
        <w:rPr>
          <w:spacing w:val="-10"/>
        </w:rPr>
        <w:t xml:space="preserve"> </w:t>
      </w:r>
      <w:r>
        <w:t>и</w:t>
      </w:r>
      <w:r>
        <w:rPr>
          <w:spacing w:val="-8"/>
        </w:rPr>
        <w:t xml:space="preserve"> </w:t>
      </w:r>
      <w:r>
        <w:t>систематизировать</w:t>
      </w:r>
      <w:r>
        <w:rPr>
          <w:spacing w:val="-9"/>
        </w:rPr>
        <w:t xml:space="preserve"> </w:t>
      </w:r>
      <w:r>
        <w:t>информацию.</w:t>
      </w:r>
    </w:p>
    <w:p w:rsidR="00445417" w:rsidRDefault="00DD4AEC">
      <w:pPr>
        <w:pStyle w:val="a3"/>
        <w:spacing w:line="275" w:lineRule="exact"/>
        <w:ind w:left="1470" w:firstLine="0"/>
      </w:pPr>
      <w:r>
        <w:t>Овладение</w:t>
      </w:r>
      <w:r>
        <w:rPr>
          <w:spacing w:val="-7"/>
        </w:rPr>
        <w:t xml:space="preserve"> </w:t>
      </w:r>
      <w:r>
        <w:t>универсальными</w:t>
      </w:r>
      <w:r>
        <w:rPr>
          <w:spacing w:val="-12"/>
        </w:rPr>
        <w:t xml:space="preserve"> </w:t>
      </w:r>
      <w:r>
        <w:t>учебными</w:t>
      </w:r>
      <w:r>
        <w:rPr>
          <w:spacing w:val="-10"/>
        </w:rPr>
        <w:t xml:space="preserve"> </w:t>
      </w:r>
      <w:r>
        <w:t>коммуникативными</w:t>
      </w:r>
      <w:r>
        <w:rPr>
          <w:spacing w:val="-7"/>
        </w:rPr>
        <w:t xml:space="preserve"> </w:t>
      </w:r>
      <w:r>
        <w:t>действиями:</w:t>
      </w:r>
    </w:p>
    <w:p w:rsidR="00445417" w:rsidRDefault="00DD4AEC" w:rsidP="005B10F6">
      <w:pPr>
        <w:pStyle w:val="a6"/>
        <w:numPr>
          <w:ilvl w:val="0"/>
          <w:numId w:val="42"/>
        </w:numPr>
        <w:tabs>
          <w:tab w:val="left" w:pos="1730"/>
        </w:tabs>
        <w:spacing w:before="3" w:line="275" w:lineRule="exact"/>
        <w:jc w:val="both"/>
        <w:rPr>
          <w:sz w:val="24"/>
        </w:rPr>
      </w:pPr>
      <w:r>
        <w:rPr>
          <w:sz w:val="24"/>
        </w:rPr>
        <w:t>общение:</w:t>
      </w:r>
    </w:p>
    <w:p w:rsidR="00445417" w:rsidRDefault="00DD4AEC">
      <w:pPr>
        <w:pStyle w:val="a3"/>
        <w:spacing w:line="242" w:lineRule="auto"/>
        <w:ind w:right="106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5"/>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5"/>
        </w:rPr>
        <w:t xml:space="preserve"> </w:t>
      </w:r>
      <w:r>
        <w:t>проекта);</w:t>
      </w:r>
    </w:p>
    <w:p w:rsidR="00445417" w:rsidRDefault="00DD4AEC">
      <w:pPr>
        <w:pStyle w:val="a3"/>
        <w:ind w:right="1062"/>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9"/>
        </w:rPr>
        <w:t xml:space="preserve"> </w:t>
      </w:r>
      <w:r>
        <w:t>с</w:t>
      </w:r>
      <w:r>
        <w:rPr>
          <w:spacing w:val="1"/>
        </w:rPr>
        <w:t xml:space="preserve"> </w:t>
      </w:r>
      <w:r>
        <w:t>использованием</w:t>
      </w:r>
      <w:r>
        <w:rPr>
          <w:spacing w:val="5"/>
        </w:rPr>
        <w:t xml:space="preserve"> </w:t>
      </w:r>
      <w:r>
        <w:t>иллюстративных</w:t>
      </w:r>
      <w:r>
        <w:rPr>
          <w:spacing w:val="-6"/>
        </w:rPr>
        <w:t xml:space="preserve"> </w:t>
      </w:r>
      <w:r>
        <w:t>материалов.</w:t>
      </w:r>
    </w:p>
    <w:p w:rsidR="00445417" w:rsidRDefault="00DD4AEC" w:rsidP="005B10F6">
      <w:pPr>
        <w:pStyle w:val="a6"/>
        <w:numPr>
          <w:ilvl w:val="0"/>
          <w:numId w:val="42"/>
        </w:numPr>
        <w:tabs>
          <w:tab w:val="left" w:pos="1735"/>
        </w:tabs>
        <w:spacing w:before="3" w:line="272" w:lineRule="exact"/>
        <w:ind w:left="1734" w:hanging="265"/>
        <w:jc w:val="both"/>
        <w:rPr>
          <w:sz w:val="24"/>
        </w:rPr>
      </w:pPr>
      <w:r>
        <w:rPr>
          <w:sz w:val="24"/>
        </w:rPr>
        <w:t>совместная</w:t>
      </w:r>
      <w:r>
        <w:rPr>
          <w:spacing w:val="-7"/>
          <w:sz w:val="24"/>
        </w:rPr>
        <w:t xml:space="preserve"> </w:t>
      </w:r>
      <w:r>
        <w:rPr>
          <w:sz w:val="24"/>
        </w:rPr>
        <w:t>деятельность</w:t>
      </w:r>
      <w:r>
        <w:rPr>
          <w:spacing w:val="-9"/>
          <w:sz w:val="24"/>
        </w:rPr>
        <w:t xml:space="preserve"> </w:t>
      </w:r>
      <w:r>
        <w:rPr>
          <w:sz w:val="24"/>
        </w:rPr>
        <w:t>(сотрудничество):</w:t>
      </w:r>
    </w:p>
    <w:p w:rsidR="00445417" w:rsidRDefault="00DD4AEC">
      <w:pPr>
        <w:pStyle w:val="a3"/>
        <w:ind w:right="1068"/>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w:t>
      </w:r>
      <w:r>
        <w:rPr>
          <w:spacing w:val="1"/>
        </w:rPr>
        <w:t xml:space="preserve"> </w:t>
      </w:r>
      <w:r>
        <w:t>продукта;</w:t>
      </w:r>
    </w:p>
    <w:p w:rsidR="00445417" w:rsidRDefault="00DD4AEC">
      <w:pPr>
        <w:pStyle w:val="a3"/>
        <w:ind w:right="1066"/>
      </w:pPr>
      <w:r>
        <w:t>принимать цель совместной информационной деятельности по сбору, обработке,</w:t>
      </w:r>
      <w:r>
        <w:rPr>
          <w:spacing w:val="-57"/>
        </w:rPr>
        <w:t xml:space="preserve"> </w:t>
      </w:r>
      <w:r>
        <w:t>передаче,</w:t>
      </w:r>
      <w:r>
        <w:rPr>
          <w:spacing w:val="1"/>
        </w:rPr>
        <w:t xml:space="preserve"> </w:t>
      </w:r>
      <w:r>
        <w:t>формализации</w:t>
      </w:r>
      <w:r>
        <w:rPr>
          <w:spacing w:val="1"/>
        </w:rPr>
        <w:t xml:space="preserve"> </w:t>
      </w:r>
      <w:r>
        <w:t>информации,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4"/>
        </w:rPr>
        <w:t xml:space="preserve"> </w:t>
      </w:r>
      <w:r>
        <w:t>работы;</w:t>
      </w:r>
    </w:p>
    <w:p w:rsidR="00445417" w:rsidRDefault="00DD4AEC">
      <w:pPr>
        <w:pStyle w:val="a3"/>
        <w:ind w:right="1068"/>
      </w:pPr>
      <w:r>
        <w:t>выполнять свою часть работы с информацией или информационным 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2"/>
        </w:rPr>
        <w:t xml:space="preserve"> </w:t>
      </w:r>
      <w:r>
        <w:t>с</w:t>
      </w:r>
      <w:r>
        <w:rPr>
          <w:spacing w:val="1"/>
        </w:rPr>
        <w:t xml:space="preserve"> </w:t>
      </w:r>
      <w:r>
        <w:t>другими</w:t>
      </w:r>
      <w:r>
        <w:rPr>
          <w:spacing w:val="9"/>
        </w:rPr>
        <w:t xml:space="preserve"> </w:t>
      </w:r>
      <w:r>
        <w:t>членами</w:t>
      </w:r>
      <w:r>
        <w:rPr>
          <w:spacing w:val="4"/>
        </w:rPr>
        <w:t xml:space="preserve"> </w:t>
      </w:r>
      <w:r>
        <w:t>команды;</w:t>
      </w:r>
    </w:p>
    <w:p w:rsidR="00445417" w:rsidRDefault="00DD4AEC">
      <w:pPr>
        <w:pStyle w:val="a3"/>
        <w:spacing w:before="2" w:line="242" w:lineRule="auto"/>
        <w:ind w:right="107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0"/>
        </w:rPr>
        <w:t xml:space="preserve"> </w:t>
      </w:r>
      <w:r>
        <w:t>сформулированным</w:t>
      </w:r>
      <w:r>
        <w:rPr>
          <w:spacing w:val="1"/>
        </w:rPr>
        <w:t xml:space="preserve"> </w:t>
      </w:r>
      <w:r>
        <w:t>участниками</w:t>
      </w:r>
      <w:r>
        <w:rPr>
          <w:spacing w:val="6"/>
        </w:rPr>
        <w:t xml:space="preserve"> </w:t>
      </w:r>
      <w:r>
        <w:t>взаимодействия;</w:t>
      </w:r>
    </w:p>
    <w:p w:rsidR="00445417" w:rsidRDefault="00DD4AEC">
      <w:pPr>
        <w:pStyle w:val="a3"/>
        <w:ind w:right="1074"/>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8"/>
        </w:rPr>
        <w:t xml:space="preserve"> </w:t>
      </w:r>
      <w:r>
        <w:t>отчёта</w:t>
      </w:r>
      <w:r>
        <w:rPr>
          <w:spacing w:val="-2"/>
        </w:rPr>
        <w:t xml:space="preserve"> </w:t>
      </w:r>
      <w:r>
        <w:t>перед группой.</w:t>
      </w:r>
    </w:p>
    <w:p w:rsidR="00445417" w:rsidRDefault="00DD4AEC">
      <w:pPr>
        <w:pStyle w:val="a3"/>
        <w:spacing w:before="2" w:line="275" w:lineRule="exact"/>
        <w:ind w:left="1470" w:firstLine="0"/>
      </w:pPr>
      <w:r>
        <w:t>Овладение</w:t>
      </w:r>
      <w:r>
        <w:rPr>
          <w:spacing w:val="-6"/>
        </w:rPr>
        <w:t xml:space="preserve"> </w:t>
      </w:r>
      <w:r>
        <w:t>универсальными</w:t>
      </w:r>
      <w:r>
        <w:rPr>
          <w:spacing w:val="-10"/>
        </w:rPr>
        <w:t xml:space="preserve"> </w:t>
      </w:r>
      <w:r>
        <w:t>учебными</w:t>
      </w:r>
      <w:r>
        <w:rPr>
          <w:spacing w:val="-8"/>
        </w:rPr>
        <w:t xml:space="preserve"> </w:t>
      </w:r>
      <w:r>
        <w:t>регулятивными</w:t>
      </w:r>
      <w:r>
        <w:rPr>
          <w:spacing w:val="-5"/>
        </w:rPr>
        <w:t xml:space="preserve"> </w:t>
      </w:r>
      <w:r>
        <w:t>действиями:</w:t>
      </w:r>
    </w:p>
    <w:p w:rsidR="00445417" w:rsidRDefault="00DD4AEC" w:rsidP="005B10F6">
      <w:pPr>
        <w:pStyle w:val="a6"/>
        <w:numPr>
          <w:ilvl w:val="0"/>
          <w:numId w:val="41"/>
        </w:numPr>
        <w:tabs>
          <w:tab w:val="left" w:pos="1735"/>
        </w:tabs>
        <w:spacing w:line="271" w:lineRule="exact"/>
        <w:ind w:hanging="265"/>
        <w:jc w:val="both"/>
        <w:rPr>
          <w:sz w:val="24"/>
        </w:rPr>
      </w:pPr>
      <w:r>
        <w:rPr>
          <w:sz w:val="24"/>
        </w:rPr>
        <w:t>самоорганизация:</w:t>
      </w:r>
    </w:p>
    <w:p w:rsidR="00445417" w:rsidRDefault="00DD4AEC">
      <w:pPr>
        <w:pStyle w:val="a3"/>
        <w:spacing w:line="237" w:lineRule="auto"/>
        <w:ind w:left="1470" w:right="1079" w:firstLine="0"/>
      </w:pPr>
      <w:r>
        <w:t>выявлять в жизненных и учебных ситуациях проблемы, требующие решения;</w:t>
      </w:r>
      <w:r>
        <w:rPr>
          <w:spacing w:val="1"/>
        </w:rPr>
        <w:t xml:space="preserve"> </w:t>
      </w:r>
      <w:r>
        <w:t>ориентироваться</w:t>
      </w:r>
      <w:r>
        <w:rPr>
          <w:spacing w:val="20"/>
        </w:rPr>
        <w:t xml:space="preserve"> </w:t>
      </w:r>
      <w:r>
        <w:t>в</w:t>
      </w:r>
      <w:r>
        <w:rPr>
          <w:spacing w:val="30"/>
        </w:rPr>
        <w:t xml:space="preserve"> </w:t>
      </w:r>
      <w:r>
        <w:t>различных</w:t>
      </w:r>
      <w:r>
        <w:rPr>
          <w:spacing w:val="20"/>
        </w:rPr>
        <w:t xml:space="preserve"> </w:t>
      </w:r>
      <w:r>
        <w:t>подходах</w:t>
      </w:r>
      <w:r>
        <w:rPr>
          <w:spacing w:val="23"/>
        </w:rPr>
        <w:t xml:space="preserve"> </w:t>
      </w:r>
      <w:r>
        <w:t>к</w:t>
      </w:r>
      <w:r>
        <w:rPr>
          <w:spacing w:val="26"/>
        </w:rPr>
        <w:t xml:space="preserve"> </w:t>
      </w:r>
      <w:r>
        <w:t>принятию</w:t>
      </w:r>
      <w:r>
        <w:rPr>
          <w:spacing w:val="26"/>
        </w:rPr>
        <w:t xml:space="preserve"> </w:t>
      </w:r>
      <w:r>
        <w:t>решений</w:t>
      </w:r>
      <w:r>
        <w:rPr>
          <w:spacing w:val="20"/>
        </w:rPr>
        <w:t xml:space="preserve"> </w:t>
      </w:r>
      <w:r>
        <w:t>(индивидуальное</w:t>
      </w:r>
    </w:p>
    <w:p w:rsidR="00445417" w:rsidRDefault="00DD4AEC">
      <w:pPr>
        <w:pStyle w:val="a3"/>
        <w:spacing w:before="7" w:line="272" w:lineRule="exact"/>
        <w:ind w:firstLine="0"/>
      </w:pPr>
      <w:r>
        <w:t>принятие</w:t>
      </w:r>
      <w:r>
        <w:rPr>
          <w:spacing w:val="-5"/>
        </w:rPr>
        <w:t xml:space="preserve"> </w:t>
      </w:r>
      <w:r>
        <w:t>решений,</w:t>
      </w:r>
      <w:r>
        <w:rPr>
          <w:spacing w:val="-1"/>
        </w:rPr>
        <w:t xml:space="preserve"> </w:t>
      </w:r>
      <w:r>
        <w:t>принятие</w:t>
      </w:r>
      <w:r>
        <w:rPr>
          <w:spacing w:val="-10"/>
        </w:rPr>
        <w:t xml:space="preserve"> </w:t>
      </w:r>
      <w:r>
        <w:t>решений</w:t>
      </w:r>
      <w:r>
        <w:rPr>
          <w:spacing w:val="-3"/>
        </w:rPr>
        <w:t xml:space="preserve"> </w:t>
      </w:r>
      <w:r>
        <w:t>в</w:t>
      </w:r>
      <w:r>
        <w:rPr>
          <w:spacing w:val="-8"/>
        </w:rPr>
        <w:t xml:space="preserve"> </w:t>
      </w:r>
      <w:r>
        <w:t>группе);</w:t>
      </w:r>
    </w:p>
    <w:p w:rsidR="00445417" w:rsidRDefault="00DD4AEC">
      <w:pPr>
        <w:pStyle w:val="a3"/>
        <w:ind w:right="106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3"/>
        </w:rPr>
        <w:t xml:space="preserve"> </w:t>
      </w:r>
      <w:r>
        <w:t>варианты решений;</w:t>
      </w:r>
    </w:p>
    <w:p w:rsidR="00445417" w:rsidRDefault="00DD4AEC">
      <w:pPr>
        <w:pStyle w:val="a3"/>
        <w:spacing w:before="1" w:line="237" w:lineRule="auto"/>
        <w:ind w:right="1054"/>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57"/>
        </w:rPr>
        <w:t xml:space="preserve"> </w:t>
      </w:r>
      <w:r>
        <w:t>изучаемом</w:t>
      </w:r>
      <w:r>
        <w:rPr>
          <w:spacing w:val="-5"/>
        </w:rPr>
        <w:t xml:space="preserve"> </w:t>
      </w:r>
      <w:r>
        <w:t>объекте;</w:t>
      </w:r>
    </w:p>
    <w:p w:rsidR="00445417" w:rsidRDefault="00DD4AEC">
      <w:pPr>
        <w:pStyle w:val="a3"/>
        <w:spacing w:before="9" w:line="242" w:lineRule="auto"/>
        <w:ind w:right="1068"/>
      </w:pPr>
      <w:r>
        <w:t>проводить</w:t>
      </w:r>
      <w:r>
        <w:rPr>
          <w:spacing w:val="1"/>
        </w:rPr>
        <w:t xml:space="preserve"> </w:t>
      </w:r>
      <w:r>
        <w:t>выбор</w:t>
      </w:r>
      <w:r>
        <w:rPr>
          <w:spacing w:val="1"/>
        </w:rPr>
        <w:t xml:space="preserve"> </w:t>
      </w:r>
      <w:r>
        <w:t>в</w:t>
      </w:r>
      <w:r>
        <w:rPr>
          <w:spacing w:val="1"/>
        </w:rPr>
        <w:t xml:space="preserve"> </w:t>
      </w:r>
      <w:r>
        <w:t>условиях</w:t>
      </w:r>
      <w:r>
        <w:rPr>
          <w:spacing w:val="1"/>
        </w:rPr>
        <w:t xml:space="preserve"> </w:t>
      </w:r>
      <w:r>
        <w:t>противоречивой</w:t>
      </w:r>
      <w:r>
        <w:rPr>
          <w:spacing w:val="1"/>
        </w:rPr>
        <w:t xml:space="preserve"> </w:t>
      </w:r>
      <w:r>
        <w:t>информации</w:t>
      </w:r>
      <w:r>
        <w:rPr>
          <w:spacing w:val="1"/>
        </w:rPr>
        <w:t xml:space="preserve"> </w:t>
      </w:r>
      <w:r>
        <w:t>и</w:t>
      </w:r>
      <w:r>
        <w:rPr>
          <w:spacing w:val="1"/>
        </w:rPr>
        <w:t xml:space="preserve"> </w:t>
      </w:r>
      <w:r>
        <w:t>брать</w:t>
      </w:r>
      <w:r>
        <w:rPr>
          <w:spacing w:val="1"/>
        </w:rPr>
        <w:t xml:space="preserve"> </w:t>
      </w:r>
      <w:r>
        <w:t>ответственность</w:t>
      </w:r>
      <w:r>
        <w:rPr>
          <w:spacing w:val="-5"/>
        </w:rPr>
        <w:t xml:space="preserve"> </w:t>
      </w:r>
      <w:r>
        <w:t>за</w:t>
      </w:r>
      <w:r>
        <w:rPr>
          <w:spacing w:val="1"/>
        </w:rPr>
        <w:t xml:space="preserve"> </w:t>
      </w:r>
      <w:r>
        <w:t>решение.</w:t>
      </w:r>
    </w:p>
    <w:p w:rsidR="00445417" w:rsidRDefault="00DD4AEC" w:rsidP="005B10F6">
      <w:pPr>
        <w:pStyle w:val="a6"/>
        <w:numPr>
          <w:ilvl w:val="0"/>
          <w:numId w:val="41"/>
        </w:numPr>
        <w:tabs>
          <w:tab w:val="left" w:pos="1735"/>
        </w:tabs>
        <w:spacing w:line="267" w:lineRule="exact"/>
        <w:ind w:hanging="265"/>
        <w:jc w:val="both"/>
        <w:rPr>
          <w:sz w:val="24"/>
        </w:rPr>
      </w:pPr>
      <w:r>
        <w:rPr>
          <w:sz w:val="24"/>
        </w:rPr>
        <w:t>самоконтроль</w:t>
      </w:r>
      <w:r>
        <w:rPr>
          <w:spacing w:val="-12"/>
          <w:sz w:val="24"/>
        </w:rPr>
        <w:t xml:space="preserve"> </w:t>
      </w:r>
      <w:r>
        <w:rPr>
          <w:sz w:val="24"/>
        </w:rPr>
        <w:t>(рефлексия):</w:t>
      </w:r>
    </w:p>
    <w:p w:rsidR="00445417" w:rsidRDefault="00DD4AEC">
      <w:pPr>
        <w:pStyle w:val="a3"/>
        <w:spacing w:line="242" w:lineRule="auto"/>
        <w:ind w:left="1470" w:right="2899" w:firstLine="0"/>
      </w:pPr>
      <w:r>
        <w:t>владеть способами самоконтроля, самомотивации и рефлексии;</w:t>
      </w:r>
      <w:r>
        <w:rPr>
          <w:spacing w:val="-57"/>
        </w:rPr>
        <w:t xml:space="preserve"> </w:t>
      </w:r>
      <w:r>
        <w:rPr>
          <w:spacing w:val="-1"/>
        </w:rPr>
        <w:t>давать</w:t>
      </w:r>
      <w:r>
        <w:rPr>
          <w:spacing w:val="4"/>
        </w:rPr>
        <w:t xml:space="preserve"> </w:t>
      </w:r>
      <w:r>
        <w:rPr>
          <w:spacing w:val="-1"/>
        </w:rPr>
        <w:t>оценку</w:t>
      </w:r>
      <w:r>
        <w:rPr>
          <w:spacing w:val="-16"/>
        </w:rPr>
        <w:t xml:space="preserve"> </w:t>
      </w:r>
      <w:r>
        <w:rPr>
          <w:spacing w:val="-1"/>
        </w:rPr>
        <w:t>ситуации</w:t>
      </w:r>
      <w:r>
        <w:rPr>
          <w:spacing w:val="5"/>
        </w:rPr>
        <w:t xml:space="preserve"> </w:t>
      </w:r>
      <w:r>
        <w:rPr>
          <w:spacing w:val="-1"/>
        </w:rPr>
        <w:t>и</w:t>
      </w:r>
      <w:r>
        <w:rPr>
          <w:spacing w:val="3"/>
        </w:rPr>
        <w:t xml:space="preserve"> </w:t>
      </w:r>
      <w:r>
        <w:t>предлагать</w:t>
      </w:r>
      <w:r>
        <w:rPr>
          <w:spacing w:val="5"/>
        </w:rPr>
        <w:t xml:space="preserve"> </w:t>
      </w:r>
      <w:r>
        <w:t>план</w:t>
      </w:r>
      <w:r>
        <w:rPr>
          <w:spacing w:val="4"/>
        </w:rPr>
        <w:t xml:space="preserve"> </w:t>
      </w:r>
      <w:r>
        <w:t>её</w:t>
      </w:r>
      <w:r>
        <w:rPr>
          <w:spacing w:val="-9"/>
        </w:rPr>
        <w:t xml:space="preserve"> </w:t>
      </w:r>
      <w:r>
        <w:t>изменения;</w:t>
      </w:r>
    </w:p>
    <w:p w:rsidR="00445417" w:rsidRDefault="00DD4AEC">
      <w:pPr>
        <w:pStyle w:val="a3"/>
        <w:spacing w:line="237" w:lineRule="auto"/>
        <w:ind w:right="1072"/>
      </w:pPr>
      <w:r>
        <w:t>учитывать</w:t>
      </w:r>
      <w:r>
        <w:rPr>
          <w:spacing w:val="1"/>
        </w:rPr>
        <w:t xml:space="preserve"> </w:t>
      </w:r>
      <w:r>
        <w:t>контекст</w:t>
      </w:r>
      <w:r>
        <w:rPr>
          <w:spacing w:val="1"/>
        </w:rPr>
        <w:t xml:space="preserve"> </w:t>
      </w:r>
      <w:r>
        <w:t>и</w:t>
      </w:r>
      <w:r>
        <w:rPr>
          <w:spacing w:val="1"/>
        </w:rPr>
        <w:t xml:space="preserve"> </w:t>
      </w:r>
      <w:r>
        <w:t>предвидеть</w:t>
      </w:r>
      <w:r>
        <w:rPr>
          <w:spacing w:val="1"/>
        </w:rPr>
        <w:t xml:space="preserve"> </w:t>
      </w:r>
      <w:r>
        <w:t>трудности,</w:t>
      </w:r>
      <w:r>
        <w:rPr>
          <w:spacing w:val="1"/>
        </w:rPr>
        <w:t xml:space="preserve"> </w:t>
      </w:r>
      <w:r>
        <w:t>которые 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2"/>
        </w:rPr>
        <w:t xml:space="preserve"> </w:t>
      </w:r>
      <w:r>
        <w:t>задачи,</w:t>
      </w:r>
      <w:r>
        <w:rPr>
          <w:spacing w:val="3"/>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8"/>
        </w:rPr>
        <w:t xml:space="preserve"> </w:t>
      </w:r>
      <w:r>
        <w:t>обстоятельствам;</w:t>
      </w:r>
    </w:p>
    <w:p w:rsidR="00445417" w:rsidRDefault="00DD4AEC">
      <w:pPr>
        <w:pStyle w:val="a3"/>
        <w:ind w:right="1063"/>
      </w:pPr>
      <w:r>
        <w:t>объяснять причины достижения (недостижения) результатов информационной</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p>
    <w:p w:rsidR="00445417" w:rsidRDefault="00DD4AEC">
      <w:pPr>
        <w:pStyle w:val="a3"/>
        <w:spacing w:line="242" w:lineRule="auto"/>
        <w:ind w:right="106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17"/>
        </w:rPr>
        <w:t xml:space="preserve"> </w:t>
      </w:r>
      <w:r>
        <w:t>установленных</w:t>
      </w:r>
      <w:r>
        <w:rPr>
          <w:spacing w:val="-7"/>
        </w:rPr>
        <w:t xml:space="preserve"> </w:t>
      </w:r>
      <w:r>
        <w:t>ошибок,</w:t>
      </w:r>
      <w:r>
        <w:rPr>
          <w:spacing w:val="-5"/>
        </w:rPr>
        <w:t xml:space="preserve"> </w:t>
      </w:r>
      <w:r>
        <w:t>возникших</w:t>
      </w:r>
      <w:r>
        <w:rPr>
          <w:spacing w:val="-7"/>
        </w:rPr>
        <w:t xml:space="preserve"> </w:t>
      </w:r>
      <w:r>
        <w:t>трудностей;</w:t>
      </w:r>
    </w:p>
    <w:p w:rsidR="00445417" w:rsidRDefault="00DD4AEC">
      <w:pPr>
        <w:pStyle w:val="a3"/>
        <w:spacing w:line="271" w:lineRule="exact"/>
        <w:ind w:left="1470" w:firstLine="0"/>
      </w:pPr>
      <w:r>
        <w:t>оценивать</w:t>
      </w:r>
      <w:r>
        <w:rPr>
          <w:spacing w:val="-9"/>
        </w:rPr>
        <w:t xml:space="preserve"> </w:t>
      </w:r>
      <w:r>
        <w:t>соответствие</w:t>
      </w:r>
      <w:r>
        <w:rPr>
          <w:spacing w:val="-7"/>
        </w:rPr>
        <w:t xml:space="preserve"> </w:t>
      </w:r>
      <w:r>
        <w:t>результата</w:t>
      </w:r>
      <w:r>
        <w:rPr>
          <w:spacing w:val="-6"/>
        </w:rPr>
        <w:t xml:space="preserve"> </w:t>
      </w:r>
      <w:r>
        <w:t>цели</w:t>
      </w:r>
      <w:r>
        <w:rPr>
          <w:spacing w:val="-1"/>
        </w:rPr>
        <w:t xml:space="preserve"> </w:t>
      </w:r>
      <w:r>
        <w:t>и</w:t>
      </w:r>
      <w:r>
        <w:rPr>
          <w:spacing w:val="-1"/>
        </w:rPr>
        <w:t xml:space="preserve"> </w:t>
      </w:r>
      <w:r>
        <w:t>условиям.</w:t>
      </w:r>
    </w:p>
    <w:p w:rsidR="00445417" w:rsidRDefault="00DD4AEC" w:rsidP="005B10F6">
      <w:pPr>
        <w:pStyle w:val="a6"/>
        <w:numPr>
          <w:ilvl w:val="0"/>
          <w:numId w:val="41"/>
        </w:numPr>
        <w:tabs>
          <w:tab w:val="left" w:pos="1735"/>
        </w:tabs>
        <w:spacing w:before="2" w:line="275" w:lineRule="exact"/>
        <w:ind w:hanging="265"/>
        <w:jc w:val="both"/>
        <w:rPr>
          <w:sz w:val="24"/>
        </w:rPr>
      </w:pPr>
      <w:r>
        <w:rPr>
          <w:sz w:val="24"/>
        </w:rPr>
        <w:t>эмоциональный</w:t>
      </w:r>
      <w:r>
        <w:rPr>
          <w:spacing w:val="-8"/>
          <w:sz w:val="24"/>
        </w:rPr>
        <w:t xml:space="preserve"> </w:t>
      </w:r>
      <w:r>
        <w:rPr>
          <w:sz w:val="24"/>
        </w:rPr>
        <w:t>интеллект:</w:t>
      </w:r>
    </w:p>
    <w:p w:rsidR="00445417" w:rsidRDefault="00DD4AEC">
      <w:pPr>
        <w:pStyle w:val="a3"/>
        <w:spacing w:line="275" w:lineRule="exact"/>
        <w:ind w:left="1470" w:firstLine="0"/>
      </w:pPr>
      <w:r>
        <w:t>ставить</w:t>
      </w:r>
      <w:r>
        <w:rPr>
          <w:spacing w:val="-6"/>
        </w:rPr>
        <w:t xml:space="preserve"> </w:t>
      </w:r>
      <w:r>
        <w:t>себя</w:t>
      </w:r>
      <w:r>
        <w:rPr>
          <w:spacing w:val="-3"/>
        </w:rPr>
        <w:t xml:space="preserve"> </w:t>
      </w:r>
      <w:r>
        <w:t>на</w:t>
      </w:r>
      <w:r>
        <w:rPr>
          <w:spacing w:val="-13"/>
        </w:rPr>
        <w:t xml:space="preserve"> </w:t>
      </w:r>
      <w:r>
        <w:t>место</w:t>
      </w:r>
      <w:r>
        <w:rPr>
          <w:spacing w:val="2"/>
        </w:rPr>
        <w:t xml:space="preserve"> </w:t>
      </w:r>
      <w:r>
        <w:t>другого</w:t>
      </w:r>
      <w:r>
        <w:rPr>
          <w:spacing w:val="3"/>
        </w:rPr>
        <w:t xml:space="preserve"> </w:t>
      </w:r>
      <w:r>
        <w:t>человека,</w:t>
      </w:r>
      <w:r>
        <w:rPr>
          <w:spacing w:val="-9"/>
        </w:rPr>
        <w:t xml:space="preserve"> </w:t>
      </w:r>
      <w:r>
        <w:t>понимать</w:t>
      </w:r>
      <w:r>
        <w:rPr>
          <w:spacing w:val="-1"/>
        </w:rPr>
        <w:t xml:space="preserve"> </w:t>
      </w:r>
      <w:r>
        <w:t>мотивы</w:t>
      </w:r>
      <w:r>
        <w:rPr>
          <w:spacing w:val="-5"/>
        </w:rPr>
        <w:t xml:space="preserve"> </w:t>
      </w:r>
      <w:r>
        <w:t>и</w:t>
      </w:r>
      <w:r>
        <w:rPr>
          <w:spacing w:val="-12"/>
        </w:rPr>
        <w:t xml:space="preserve"> </w:t>
      </w:r>
      <w:r>
        <w:t>намерения</w:t>
      </w:r>
      <w:r>
        <w:rPr>
          <w:spacing w:val="-7"/>
        </w:rPr>
        <w:t xml:space="preserve"> </w:t>
      </w:r>
      <w:r>
        <w:t>другого.</w:t>
      </w:r>
    </w:p>
    <w:p w:rsidR="00445417" w:rsidRDefault="00DD4AEC" w:rsidP="005B10F6">
      <w:pPr>
        <w:pStyle w:val="a6"/>
        <w:numPr>
          <w:ilvl w:val="0"/>
          <w:numId w:val="41"/>
        </w:numPr>
        <w:tabs>
          <w:tab w:val="left" w:pos="1735"/>
        </w:tabs>
        <w:spacing w:before="3" w:line="275" w:lineRule="exact"/>
        <w:ind w:hanging="265"/>
        <w:jc w:val="both"/>
        <w:rPr>
          <w:sz w:val="24"/>
        </w:rPr>
      </w:pPr>
      <w:r>
        <w:rPr>
          <w:sz w:val="24"/>
        </w:rPr>
        <w:t>принятие</w:t>
      </w:r>
      <w:r>
        <w:rPr>
          <w:spacing w:val="-7"/>
          <w:sz w:val="24"/>
        </w:rPr>
        <w:t xml:space="preserve"> </w:t>
      </w:r>
      <w:r>
        <w:rPr>
          <w:sz w:val="24"/>
        </w:rPr>
        <w:t>себя</w:t>
      </w:r>
      <w:r>
        <w:rPr>
          <w:spacing w:val="-6"/>
          <w:sz w:val="24"/>
        </w:rPr>
        <w:t xml:space="preserve"> </w:t>
      </w:r>
      <w:r>
        <w:rPr>
          <w:sz w:val="24"/>
        </w:rPr>
        <w:t>и</w:t>
      </w:r>
      <w:r>
        <w:rPr>
          <w:spacing w:val="-10"/>
          <w:sz w:val="24"/>
        </w:rPr>
        <w:t xml:space="preserve"> </w:t>
      </w:r>
      <w:r>
        <w:rPr>
          <w:sz w:val="24"/>
        </w:rPr>
        <w:t>других:</w:t>
      </w:r>
    </w:p>
    <w:p w:rsidR="00445417" w:rsidRDefault="00DD4AEC">
      <w:pPr>
        <w:pStyle w:val="a3"/>
        <w:spacing w:line="242" w:lineRule="auto"/>
        <w:ind w:right="1058"/>
      </w:pPr>
      <w:r>
        <w:t>осознавать</w:t>
      </w:r>
      <w:r>
        <w:rPr>
          <w:spacing w:val="1"/>
        </w:rPr>
        <w:t xml:space="preserve"> </w:t>
      </w:r>
      <w:r>
        <w:t>невозможность</w:t>
      </w:r>
      <w:r>
        <w:rPr>
          <w:spacing w:val="1"/>
        </w:rPr>
        <w:t xml:space="preserve"> </w:t>
      </w:r>
      <w:r>
        <w:t>контролировать</w:t>
      </w:r>
      <w:r>
        <w:rPr>
          <w:spacing w:val="1"/>
        </w:rPr>
        <w:t xml:space="preserve"> </w:t>
      </w:r>
      <w:r>
        <w:t>всё</w:t>
      </w:r>
      <w:r>
        <w:rPr>
          <w:spacing w:val="1"/>
        </w:rPr>
        <w:t xml:space="preserve"> </w:t>
      </w:r>
      <w:r>
        <w:t>вокруг</w:t>
      </w:r>
      <w:r>
        <w:rPr>
          <w:spacing w:val="1"/>
        </w:rPr>
        <w:t xml:space="preserve"> </w:t>
      </w:r>
      <w:r>
        <w:t>даже</w:t>
      </w:r>
      <w:r>
        <w:rPr>
          <w:spacing w:val="1"/>
        </w:rPr>
        <w:t xml:space="preserve"> </w:t>
      </w:r>
      <w:r>
        <w:t>в</w:t>
      </w:r>
      <w:r>
        <w:rPr>
          <w:spacing w:val="61"/>
        </w:rPr>
        <w:t xml:space="preserve"> </w:t>
      </w:r>
      <w:r>
        <w:t>условиях</w:t>
      </w:r>
      <w:r>
        <w:rPr>
          <w:spacing w:val="1"/>
        </w:rPr>
        <w:t xml:space="preserve"> </w:t>
      </w:r>
      <w:r>
        <w:t>открытого</w:t>
      </w:r>
      <w:r>
        <w:rPr>
          <w:spacing w:val="12"/>
        </w:rPr>
        <w:t xml:space="preserve"> </w:t>
      </w:r>
      <w:r>
        <w:t>доступа</w:t>
      </w:r>
      <w:r>
        <w:rPr>
          <w:spacing w:val="2"/>
        </w:rPr>
        <w:t xml:space="preserve"> </w:t>
      </w:r>
      <w:r>
        <w:t>к любым</w:t>
      </w:r>
      <w:r>
        <w:rPr>
          <w:spacing w:val="4"/>
        </w:rPr>
        <w:t xml:space="preserve"> </w:t>
      </w:r>
      <w:r>
        <w:t>объёмам</w:t>
      </w:r>
      <w:r>
        <w:rPr>
          <w:spacing w:val="-1"/>
        </w:rPr>
        <w:t xml:space="preserve"> </w:t>
      </w:r>
      <w:r>
        <w:t>информации.</w:t>
      </w:r>
    </w:p>
    <w:p w:rsidR="00445417" w:rsidRDefault="00DD4AEC">
      <w:pPr>
        <w:pStyle w:val="a3"/>
        <w:spacing w:line="242" w:lineRule="auto"/>
        <w:ind w:right="1063"/>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57"/>
        </w:rPr>
        <w:t xml:space="preserve"> </w:t>
      </w:r>
      <w:r>
        <w:t>основного</w:t>
      </w:r>
      <w:r>
        <w:rPr>
          <w:spacing w:val="-7"/>
        </w:rPr>
        <w:t xml:space="preserve"> </w:t>
      </w:r>
      <w:r>
        <w:t>общего</w:t>
      </w:r>
      <w:r>
        <w:rPr>
          <w:spacing w:val="-2"/>
        </w:rPr>
        <w:t xml:space="preserve"> </w:t>
      </w:r>
      <w:r>
        <w:t>образования.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rPr>
          <w:spacing w:val="-1"/>
        </w:rPr>
        <w:t>К</w:t>
      </w:r>
      <w:r>
        <w:rPr>
          <w:spacing w:val="-5"/>
        </w:rPr>
        <w:t xml:space="preserve"> </w:t>
      </w:r>
      <w:r>
        <w:rPr>
          <w:spacing w:val="-1"/>
        </w:rPr>
        <w:t>концу</w:t>
      </w:r>
      <w:r>
        <w:rPr>
          <w:spacing w:val="-15"/>
        </w:rPr>
        <w:t xml:space="preserve"> </w:t>
      </w:r>
      <w:r>
        <w:rPr>
          <w:spacing w:val="-1"/>
        </w:rPr>
        <w:t>обучения</w:t>
      </w:r>
      <w:r>
        <w:rPr>
          <w:spacing w:val="3"/>
        </w:rPr>
        <w:t xml:space="preserve"> </w:t>
      </w:r>
      <w:r>
        <w:rPr>
          <w:spacing w:val="-1"/>
        </w:rPr>
        <w:t>в</w:t>
      </w:r>
      <w:r>
        <w:rPr>
          <w:spacing w:val="4"/>
        </w:rPr>
        <w:t xml:space="preserve"> </w:t>
      </w:r>
      <w:r>
        <w:rPr>
          <w:spacing w:val="-1"/>
        </w:rPr>
        <w:t>7 классе</w:t>
      </w:r>
      <w:r>
        <w:rPr>
          <w:spacing w:val="7"/>
        </w:rPr>
        <w:t xml:space="preserve"> </w:t>
      </w:r>
      <w:r>
        <w:rPr>
          <w:spacing w:val="-1"/>
        </w:rPr>
        <w:t>у</w:t>
      </w:r>
      <w:r>
        <w:rPr>
          <w:spacing w:val="-16"/>
        </w:rPr>
        <w:t xml:space="preserve"> </w:t>
      </w:r>
      <w:r>
        <w:rPr>
          <w:spacing w:val="-1"/>
        </w:rPr>
        <w:t>обучающегося</w:t>
      </w:r>
      <w:r>
        <w:rPr>
          <w:spacing w:val="-5"/>
        </w:rPr>
        <w:t xml:space="preserve"> </w:t>
      </w:r>
      <w:r>
        <w:t>будут</w:t>
      </w:r>
      <w:r>
        <w:rPr>
          <w:spacing w:val="3"/>
        </w:rPr>
        <w:t xml:space="preserve"> </w:t>
      </w:r>
      <w:r>
        <w:t>сформированы</w:t>
      </w:r>
      <w:r>
        <w:rPr>
          <w:spacing w:val="2"/>
        </w:rPr>
        <w:t xml:space="preserve"> </w:t>
      </w:r>
      <w:r>
        <w:t>умения:</w:t>
      </w:r>
    </w:p>
    <w:p w:rsidR="00445417" w:rsidRDefault="00DD4AEC">
      <w:pPr>
        <w:pStyle w:val="a3"/>
        <w:tabs>
          <w:tab w:val="left" w:pos="2099"/>
          <w:tab w:val="left" w:pos="2603"/>
          <w:tab w:val="left" w:pos="3305"/>
          <w:tab w:val="left" w:pos="4635"/>
          <w:tab w:val="left" w:pos="5062"/>
          <w:tab w:val="left" w:pos="6161"/>
          <w:tab w:val="left" w:pos="7669"/>
          <w:tab w:val="left" w:pos="7885"/>
          <w:tab w:val="left" w:pos="8942"/>
        </w:tabs>
        <w:spacing w:before="3"/>
        <w:ind w:left="764" w:right="1060" w:firstLine="715"/>
        <w:jc w:val="right"/>
      </w:pPr>
      <w:r>
        <w:t>пояснять</w:t>
      </w:r>
      <w:r>
        <w:tab/>
        <w:t xml:space="preserve">на  </w:t>
      </w:r>
      <w:r>
        <w:rPr>
          <w:spacing w:val="14"/>
        </w:rPr>
        <w:t xml:space="preserve"> </w:t>
      </w:r>
      <w:r>
        <w:t xml:space="preserve">примерах  </w:t>
      </w:r>
      <w:r>
        <w:rPr>
          <w:spacing w:val="15"/>
        </w:rPr>
        <w:t xml:space="preserve"> </w:t>
      </w:r>
      <w:r>
        <w:t>смысл</w:t>
      </w:r>
      <w:r>
        <w:tab/>
        <w:t>понятий</w:t>
      </w:r>
      <w:r>
        <w:rPr>
          <w:spacing w:val="117"/>
        </w:rPr>
        <w:t xml:space="preserve"> </w:t>
      </w:r>
      <w:r>
        <w:t>«информация»,</w:t>
      </w:r>
      <w:r>
        <w:tab/>
        <w:t>«информационный</w:t>
      </w:r>
      <w:r>
        <w:rPr>
          <w:spacing w:val="1"/>
        </w:rPr>
        <w:t xml:space="preserve"> </w:t>
      </w:r>
      <w:r>
        <w:t>процесс», «обработка информации», «хранение информации», «передача информации»;</w:t>
      </w:r>
      <w:r>
        <w:rPr>
          <w:spacing w:val="-57"/>
        </w:rPr>
        <w:t xml:space="preserve"> </w:t>
      </w:r>
      <w:r>
        <w:t>кодировать</w:t>
      </w:r>
      <w:r>
        <w:rPr>
          <w:spacing w:val="7"/>
        </w:rPr>
        <w:t xml:space="preserve"> </w:t>
      </w:r>
      <w:r>
        <w:t>и</w:t>
      </w:r>
      <w:r>
        <w:rPr>
          <w:spacing w:val="11"/>
        </w:rPr>
        <w:t xml:space="preserve"> </w:t>
      </w:r>
      <w:r>
        <w:t>декодировать</w:t>
      </w:r>
      <w:r>
        <w:rPr>
          <w:spacing w:val="17"/>
        </w:rPr>
        <w:t xml:space="preserve"> </w:t>
      </w:r>
      <w:r>
        <w:t>сообщения</w:t>
      </w:r>
      <w:r>
        <w:rPr>
          <w:spacing w:val="5"/>
        </w:rPr>
        <w:t xml:space="preserve"> </w:t>
      </w:r>
      <w:r>
        <w:t>по</w:t>
      </w:r>
      <w:r>
        <w:rPr>
          <w:spacing w:val="14"/>
        </w:rPr>
        <w:t xml:space="preserve"> </w:t>
      </w:r>
      <w:r>
        <w:t>заданным</w:t>
      </w:r>
      <w:r>
        <w:rPr>
          <w:spacing w:val="7"/>
        </w:rPr>
        <w:t xml:space="preserve"> </w:t>
      </w:r>
      <w:r>
        <w:t>правилам,</w:t>
      </w:r>
      <w:r>
        <w:rPr>
          <w:spacing w:val="18"/>
        </w:rPr>
        <w:t xml:space="preserve"> </w:t>
      </w:r>
      <w:r>
        <w:t>демонстрировать</w:t>
      </w:r>
      <w:r>
        <w:rPr>
          <w:spacing w:val="1"/>
        </w:rPr>
        <w:t xml:space="preserve"> </w:t>
      </w:r>
      <w:r>
        <w:t>понимание</w:t>
      </w:r>
      <w:r>
        <w:tab/>
        <w:t>основных</w:t>
      </w:r>
      <w:r>
        <w:tab/>
        <w:t>принципов</w:t>
      </w:r>
      <w:r>
        <w:tab/>
        <w:t>кодирования</w:t>
      </w:r>
      <w:r>
        <w:tab/>
        <w:t>информации</w:t>
      </w:r>
      <w:r>
        <w:tab/>
        <w:t>различной</w:t>
      </w:r>
      <w:r>
        <w:tab/>
        <w:t>природы</w:t>
      </w:r>
    </w:p>
    <w:p w:rsidR="00445417" w:rsidRDefault="00DD4AEC">
      <w:pPr>
        <w:pStyle w:val="a3"/>
        <w:spacing w:before="5" w:line="275" w:lineRule="exact"/>
        <w:ind w:firstLine="0"/>
      </w:pPr>
      <w:r>
        <w:t>(текстовой,</w:t>
      </w:r>
      <w:r>
        <w:rPr>
          <w:spacing w:val="-7"/>
        </w:rPr>
        <w:t xml:space="preserve"> </w:t>
      </w:r>
      <w:r>
        <w:t>графической,</w:t>
      </w:r>
      <w:r>
        <w:rPr>
          <w:spacing w:val="-2"/>
        </w:rPr>
        <w:t xml:space="preserve"> </w:t>
      </w:r>
      <w:r>
        <w:t>аудио);</w:t>
      </w:r>
    </w:p>
    <w:p w:rsidR="00445417" w:rsidRDefault="00DD4AEC">
      <w:pPr>
        <w:pStyle w:val="a3"/>
        <w:spacing w:line="242" w:lineRule="auto"/>
        <w:ind w:right="1066"/>
      </w:pPr>
      <w:r>
        <w:t>сравнивать длины сообщений, записанных в различных алфавитах, оперировать</w:t>
      </w:r>
      <w:r>
        <w:rPr>
          <w:spacing w:val="1"/>
        </w:rPr>
        <w:t xml:space="preserve"> </w:t>
      </w:r>
      <w:r>
        <w:t>единицами</w:t>
      </w:r>
      <w:r>
        <w:rPr>
          <w:spacing w:val="-2"/>
        </w:rPr>
        <w:t xml:space="preserve"> </w:t>
      </w:r>
      <w:r>
        <w:t>измерения</w:t>
      </w:r>
      <w:r>
        <w:rPr>
          <w:spacing w:val="-8"/>
        </w:rPr>
        <w:t xml:space="preserve"> </w:t>
      </w:r>
      <w:r>
        <w:t>информационного</w:t>
      </w:r>
      <w:r>
        <w:rPr>
          <w:spacing w:val="-5"/>
        </w:rPr>
        <w:t xml:space="preserve"> </w:t>
      </w:r>
      <w:r>
        <w:t>объёма</w:t>
      </w:r>
      <w:r>
        <w:rPr>
          <w:spacing w:val="2"/>
        </w:rPr>
        <w:t xml:space="preserve"> </w:t>
      </w:r>
      <w:r>
        <w:t>и</w:t>
      </w:r>
      <w:r>
        <w:rPr>
          <w:spacing w:val="1"/>
        </w:rPr>
        <w:t xml:space="preserve"> </w:t>
      </w:r>
      <w:r>
        <w:t>скорости</w:t>
      </w:r>
      <w:r>
        <w:rPr>
          <w:spacing w:val="-1"/>
        </w:rPr>
        <w:t xml:space="preserve"> </w:t>
      </w:r>
      <w:r>
        <w:t>передачи</w:t>
      </w:r>
      <w:r>
        <w:rPr>
          <w:spacing w:val="2"/>
        </w:rPr>
        <w:t xml:space="preserve"> </w:t>
      </w:r>
      <w:r>
        <w:t>данных;</w:t>
      </w:r>
    </w:p>
    <w:p w:rsidR="00445417" w:rsidRDefault="00DD4AEC">
      <w:pPr>
        <w:pStyle w:val="a3"/>
        <w:spacing w:line="242" w:lineRule="auto"/>
        <w:ind w:right="1064"/>
      </w:pPr>
      <w:r>
        <w:t>оценивать и сравнивать размеры текстовых, графических, звуковых файлов и</w:t>
      </w:r>
      <w:r>
        <w:rPr>
          <w:spacing w:val="1"/>
        </w:rPr>
        <w:t xml:space="preserve"> </w:t>
      </w:r>
      <w:r>
        <w:t>видеофайлов;</w:t>
      </w:r>
    </w:p>
    <w:p w:rsidR="00445417" w:rsidRDefault="00DD4AEC">
      <w:pPr>
        <w:pStyle w:val="a3"/>
        <w:spacing w:line="242" w:lineRule="auto"/>
        <w:ind w:right="1079"/>
      </w:pPr>
      <w:r>
        <w:t>приводить примеры современных устройств хранения и передачи информации,</w:t>
      </w:r>
      <w:r>
        <w:rPr>
          <w:spacing w:val="1"/>
        </w:rPr>
        <w:t xml:space="preserve"> </w:t>
      </w:r>
      <w:r>
        <w:t>сравнивать</w:t>
      </w:r>
      <w:r>
        <w:rPr>
          <w:spacing w:val="-2"/>
        </w:rPr>
        <w:t xml:space="preserve"> </w:t>
      </w:r>
      <w:r>
        <w:t>их</w:t>
      </w:r>
      <w:r>
        <w:rPr>
          <w:spacing w:val="-7"/>
        </w:rPr>
        <w:t xml:space="preserve"> </w:t>
      </w:r>
      <w:r>
        <w:t>количественные</w:t>
      </w:r>
      <w:r>
        <w:rPr>
          <w:spacing w:val="3"/>
        </w:rPr>
        <w:t xml:space="preserve"> </w:t>
      </w:r>
      <w:r>
        <w:t>характеристики;</w:t>
      </w:r>
    </w:p>
    <w:p w:rsidR="00445417" w:rsidRDefault="00DD4AEC">
      <w:pPr>
        <w:pStyle w:val="a3"/>
        <w:spacing w:line="242" w:lineRule="auto"/>
        <w:ind w:right="1058"/>
      </w:pPr>
      <w:r>
        <w:t>выделять</w:t>
      </w:r>
      <w:r>
        <w:rPr>
          <w:spacing w:val="1"/>
        </w:rPr>
        <w:t xml:space="preserve"> </w:t>
      </w:r>
      <w:r>
        <w:t>основные</w:t>
      </w:r>
      <w:r>
        <w:rPr>
          <w:spacing w:val="1"/>
        </w:rPr>
        <w:t xml:space="preserve"> </w:t>
      </w:r>
      <w:r>
        <w:t>этапы</w:t>
      </w:r>
      <w:r>
        <w:rPr>
          <w:spacing w:val="1"/>
        </w:rPr>
        <w:t xml:space="preserve"> </w:t>
      </w:r>
      <w:r>
        <w:t>в</w:t>
      </w:r>
      <w:r>
        <w:rPr>
          <w:spacing w:val="1"/>
        </w:rPr>
        <w:t xml:space="preserve"> </w:t>
      </w:r>
      <w:r>
        <w:t>истории</w:t>
      </w:r>
      <w:r>
        <w:rPr>
          <w:spacing w:val="1"/>
        </w:rPr>
        <w:t xml:space="preserve"> </w:t>
      </w:r>
      <w:r>
        <w:t>и</w:t>
      </w:r>
      <w:r>
        <w:rPr>
          <w:spacing w:val="1"/>
        </w:rPr>
        <w:t xml:space="preserve"> </w:t>
      </w:r>
      <w:r>
        <w:t>понимать</w:t>
      </w:r>
      <w:r>
        <w:rPr>
          <w:spacing w:val="1"/>
        </w:rPr>
        <w:t xml:space="preserve"> </w:t>
      </w:r>
      <w:r>
        <w:t>тенденции</w:t>
      </w:r>
      <w:r>
        <w:rPr>
          <w:spacing w:val="1"/>
        </w:rPr>
        <w:t xml:space="preserve"> </w:t>
      </w:r>
      <w:r>
        <w:t>развития</w:t>
      </w:r>
      <w:r>
        <w:rPr>
          <w:spacing w:val="1"/>
        </w:rPr>
        <w:t xml:space="preserve"> </w:t>
      </w:r>
      <w:r>
        <w:t>компьютеров</w:t>
      </w:r>
      <w:r>
        <w:rPr>
          <w:spacing w:val="4"/>
        </w:rPr>
        <w:t xml:space="preserve"> </w:t>
      </w:r>
      <w:r>
        <w:t>и</w:t>
      </w:r>
      <w:r>
        <w:rPr>
          <w:spacing w:val="-2"/>
        </w:rPr>
        <w:t xml:space="preserve"> </w:t>
      </w:r>
      <w:r>
        <w:t>программного</w:t>
      </w:r>
      <w:r>
        <w:rPr>
          <w:spacing w:val="3"/>
        </w:rPr>
        <w:t xml:space="preserve"> </w:t>
      </w:r>
      <w:r>
        <w:t>обеспечения;</w:t>
      </w:r>
    </w:p>
    <w:p w:rsidR="00445417" w:rsidRDefault="00DD4AEC">
      <w:pPr>
        <w:pStyle w:val="a3"/>
        <w:ind w:right="1065"/>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61"/>
        </w:rPr>
        <w:t xml:space="preserve"> </w:t>
      </w:r>
      <w:r>
        <w:t>память,</w:t>
      </w:r>
      <w:r>
        <w:rPr>
          <w:spacing w:val="1"/>
        </w:rPr>
        <w:t xml:space="preserve"> </w:t>
      </w:r>
      <w:r>
        <w:t>долговременная</w:t>
      </w:r>
      <w:r>
        <w:rPr>
          <w:spacing w:val="-2"/>
        </w:rPr>
        <w:t xml:space="preserve"> </w:t>
      </w:r>
      <w:r>
        <w:t>память,</w:t>
      </w:r>
      <w:r>
        <w:rPr>
          <w:spacing w:val="6"/>
        </w:rPr>
        <w:t xml:space="preserve"> </w:t>
      </w:r>
      <w:r>
        <w:t>устройства</w:t>
      </w:r>
      <w:r>
        <w:rPr>
          <w:spacing w:val="1"/>
        </w:rPr>
        <w:t xml:space="preserve"> </w:t>
      </w:r>
      <w:r>
        <w:t>ввода-вывода);</w:t>
      </w:r>
    </w:p>
    <w:p w:rsidR="00445417" w:rsidRDefault="00DD4AEC">
      <w:pPr>
        <w:pStyle w:val="a3"/>
        <w:ind w:left="1389" w:right="1071" w:firstLine="144"/>
      </w:pPr>
      <w:r>
        <w:t>соотносить характеристики компьютера с задачами, решаемыми с его помощью;</w:t>
      </w:r>
      <w:r>
        <w:rPr>
          <w:spacing w:val="-57"/>
        </w:rPr>
        <w:t xml:space="preserve"> </w:t>
      </w:r>
      <w:r>
        <w:t>ориентироваться</w:t>
      </w:r>
      <w:r>
        <w:rPr>
          <w:spacing w:val="1"/>
        </w:rPr>
        <w:t xml:space="preserve"> </w:t>
      </w:r>
      <w:r>
        <w:t>в иерархической</w:t>
      </w:r>
      <w:r>
        <w:rPr>
          <w:spacing w:val="1"/>
        </w:rPr>
        <w:t xml:space="preserve"> </w:t>
      </w:r>
      <w:r>
        <w:t>структуре</w:t>
      </w:r>
      <w:r>
        <w:rPr>
          <w:spacing w:val="1"/>
        </w:rPr>
        <w:t xml:space="preserve"> </w:t>
      </w:r>
      <w:r>
        <w:t>файловой</w:t>
      </w:r>
      <w:r>
        <w:rPr>
          <w:spacing w:val="1"/>
        </w:rPr>
        <w:t xml:space="preserve"> </w:t>
      </w:r>
      <w:r>
        <w:t>системы</w:t>
      </w:r>
      <w:r>
        <w:rPr>
          <w:spacing w:val="1"/>
        </w:rPr>
        <w:t xml:space="preserve"> </w:t>
      </w:r>
      <w:r>
        <w:t>(записывать</w:t>
      </w:r>
      <w:r>
        <w:rPr>
          <w:spacing w:val="1"/>
        </w:rPr>
        <w:t xml:space="preserve"> </w:t>
      </w:r>
      <w:r>
        <w:t>полное</w:t>
      </w:r>
      <w:r>
        <w:rPr>
          <w:spacing w:val="13"/>
        </w:rPr>
        <w:t xml:space="preserve"> </w:t>
      </w:r>
      <w:r>
        <w:t>имя</w:t>
      </w:r>
      <w:r>
        <w:rPr>
          <w:spacing w:val="14"/>
        </w:rPr>
        <w:t xml:space="preserve"> </w:t>
      </w:r>
      <w:r>
        <w:t>файла</w:t>
      </w:r>
      <w:r>
        <w:rPr>
          <w:spacing w:val="4"/>
        </w:rPr>
        <w:t xml:space="preserve"> </w:t>
      </w:r>
      <w:r>
        <w:t>(каталога),</w:t>
      </w:r>
      <w:r>
        <w:rPr>
          <w:spacing w:val="7"/>
        </w:rPr>
        <w:t xml:space="preserve"> </w:t>
      </w:r>
      <w:r>
        <w:t>путь</w:t>
      </w:r>
      <w:r>
        <w:rPr>
          <w:spacing w:val="14"/>
        </w:rPr>
        <w:t xml:space="preserve"> </w:t>
      </w:r>
      <w:r>
        <w:t>к</w:t>
      </w:r>
      <w:r>
        <w:rPr>
          <w:spacing w:val="12"/>
        </w:rPr>
        <w:t xml:space="preserve"> </w:t>
      </w:r>
      <w:r>
        <w:t>файлу (каталогу)</w:t>
      </w:r>
      <w:r>
        <w:rPr>
          <w:spacing w:val="16"/>
        </w:rPr>
        <w:t xml:space="preserve"> </w:t>
      </w:r>
      <w:r>
        <w:t>по</w:t>
      </w:r>
      <w:r>
        <w:rPr>
          <w:spacing w:val="17"/>
        </w:rPr>
        <w:t xml:space="preserve"> </w:t>
      </w:r>
      <w:r>
        <w:t>имеющемуся</w:t>
      </w:r>
      <w:r>
        <w:rPr>
          <w:spacing w:val="15"/>
        </w:rPr>
        <w:t xml:space="preserve"> </w:t>
      </w:r>
      <w:r>
        <w:t>описанию</w:t>
      </w:r>
    </w:p>
    <w:p w:rsidR="00445417" w:rsidRDefault="00DD4AEC">
      <w:pPr>
        <w:pStyle w:val="a3"/>
        <w:spacing w:line="272" w:lineRule="exact"/>
        <w:ind w:firstLine="0"/>
      </w:pPr>
      <w:r>
        <w:rPr>
          <w:spacing w:val="-1"/>
        </w:rPr>
        <w:t>файловой</w:t>
      </w:r>
      <w:r>
        <w:rPr>
          <w:spacing w:val="-14"/>
        </w:rPr>
        <w:t xml:space="preserve"> </w:t>
      </w:r>
      <w:r>
        <w:t>структуры</w:t>
      </w:r>
      <w:r>
        <w:rPr>
          <w:spacing w:val="-5"/>
        </w:rPr>
        <w:t xml:space="preserve"> </w:t>
      </w:r>
      <w:r>
        <w:t>некоторого</w:t>
      </w:r>
      <w:r>
        <w:rPr>
          <w:spacing w:val="-2"/>
        </w:rPr>
        <w:t xml:space="preserve"> </w:t>
      </w:r>
      <w:r>
        <w:t>информационного</w:t>
      </w:r>
      <w:r>
        <w:rPr>
          <w:spacing w:val="1"/>
        </w:rPr>
        <w:t xml:space="preserve"> </w:t>
      </w:r>
      <w:r>
        <w:t>носителя);</w:t>
      </w:r>
    </w:p>
    <w:p w:rsidR="00445417" w:rsidRDefault="00DD4AEC">
      <w:pPr>
        <w:pStyle w:val="a3"/>
        <w:ind w:right="1055"/>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1"/>
        </w:rPr>
        <w:t xml:space="preserve"> </w:t>
      </w:r>
      <w:r>
        <w:t>переименовывать,</w:t>
      </w:r>
      <w:r>
        <w:rPr>
          <w:spacing w:val="1"/>
        </w:rPr>
        <w:t xml:space="preserve"> </w:t>
      </w:r>
      <w:r>
        <w:t>удалять</w:t>
      </w:r>
      <w:r>
        <w:rPr>
          <w:spacing w:val="1"/>
        </w:rPr>
        <w:t xml:space="preserve"> </w:t>
      </w:r>
      <w:r>
        <w:t>и</w:t>
      </w:r>
      <w:r>
        <w:rPr>
          <w:spacing w:val="1"/>
        </w:rPr>
        <w:t xml:space="preserve"> </w:t>
      </w:r>
      <w:r>
        <w:t>архивировать</w:t>
      </w:r>
      <w:r>
        <w:rPr>
          <w:spacing w:val="1"/>
        </w:rPr>
        <w:t xml:space="preserve"> </w:t>
      </w:r>
      <w:r>
        <w:t>файлы</w:t>
      </w:r>
      <w:r>
        <w:rPr>
          <w:spacing w:val="1"/>
        </w:rPr>
        <w:t xml:space="preserve"> </w:t>
      </w:r>
      <w:r>
        <w:t>и</w:t>
      </w:r>
      <w:r>
        <w:rPr>
          <w:spacing w:val="1"/>
        </w:rPr>
        <w:t xml:space="preserve"> </w:t>
      </w:r>
      <w:r>
        <w:t>каталоги,</w:t>
      </w:r>
      <w:r>
        <w:rPr>
          <w:spacing w:val="1"/>
        </w:rPr>
        <w:t xml:space="preserve"> </w:t>
      </w:r>
      <w:r>
        <w:t>использовать</w:t>
      </w:r>
      <w:r>
        <w:rPr>
          <w:spacing w:val="1"/>
        </w:rPr>
        <w:t xml:space="preserve"> </w:t>
      </w:r>
      <w:r>
        <w:t>антивирусную</w:t>
      </w:r>
      <w:r>
        <w:rPr>
          <w:spacing w:val="1"/>
        </w:rPr>
        <w:t xml:space="preserve"> </w:t>
      </w:r>
      <w:r>
        <w:t>программу;</w:t>
      </w:r>
    </w:p>
    <w:p w:rsidR="00445417" w:rsidRDefault="00DD4AEC">
      <w:pPr>
        <w:pStyle w:val="a3"/>
        <w:spacing w:line="237" w:lineRule="auto"/>
        <w:ind w:right="1049"/>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6"/>
        </w:rPr>
        <w:t xml:space="preserve"> </w:t>
      </w:r>
      <w:r>
        <w:t>документов,</w:t>
      </w:r>
      <w:r>
        <w:rPr>
          <w:spacing w:val="1"/>
        </w:rPr>
        <w:t xml:space="preserve"> </w:t>
      </w:r>
      <w:r>
        <w:t>мультимедийных</w:t>
      </w:r>
      <w:r>
        <w:rPr>
          <w:spacing w:val="-6"/>
        </w:rPr>
        <w:t xml:space="preserve"> </w:t>
      </w:r>
      <w:r>
        <w:t>презентаций;</w:t>
      </w:r>
    </w:p>
    <w:p w:rsidR="00445417" w:rsidRDefault="00DD4AEC">
      <w:pPr>
        <w:pStyle w:val="a3"/>
        <w:ind w:right="1056"/>
      </w:pPr>
      <w:r>
        <w:t>искать</w:t>
      </w:r>
      <w:r>
        <w:rPr>
          <w:spacing w:val="1"/>
        </w:rPr>
        <w:t xml:space="preserve"> </w:t>
      </w:r>
      <w:r>
        <w:t>информацию</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изображению), критически относиться к найденной информации, осознавая опасность</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распространения</w:t>
      </w:r>
      <w:r>
        <w:rPr>
          <w:spacing w:val="1"/>
        </w:rPr>
        <w:t xml:space="preserve"> </w:t>
      </w:r>
      <w:r>
        <w:t>вредоносной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экстремистского</w:t>
      </w:r>
      <w:r>
        <w:rPr>
          <w:spacing w:val="12"/>
        </w:rPr>
        <w:t xml:space="preserve"> </w:t>
      </w:r>
      <w:r>
        <w:t>и</w:t>
      </w:r>
      <w:r>
        <w:rPr>
          <w:spacing w:val="-2"/>
        </w:rPr>
        <w:t xml:space="preserve"> </w:t>
      </w:r>
      <w:r>
        <w:t>террористического</w:t>
      </w:r>
      <w:r>
        <w:rPr>
          <w:spacing w:val="3"/>
        </w:rPr>
        <w:t xml:space="preserve"> </w:t>
      </w:r>
      <w:r>
        <w:t>характера;</w:t>
      </w:r>
    </w:p>
    <w:p w:rsidR="00445417" w:rsidRDefault="00DD4AEC">
      <w:pPr>
        <w:pStyle w:val="a3"/>
        <w:spacing w:line="275" w:lineRule="exact"/>
        <w:ind w:left="1470" w:firstLine="0"/>
      </w:pPr>
      <w:r>
        <w:t>понимать</w:t>
      </w:r>
      <w:r>
        <w:rPr>
          <w:spacing w:val="-7"/>
        </w:rPr>
        <w:t xml:space="preserve"> </w:t>
      </w:r>
      <w:r>
        <w:t>структуру</w:t>
      </w:r>
      <w:r>
        <w:rPr>
          <w:spacing w:val="-12"/>
        </w:rPr>
        <w:t xml:space="preserve"> </w:t>
      </w:r>
      <w:r>
        <w:t>адресов</w:t>
      </w:r>
      <w:r>
        <w:rPr>
          <w:spacing w:val="-3"/>
        </w:rPr>
        <w:t xml:space="preserve"> </w:t>
      </w:r>
      <w:r>
        <w:t>веб-ресурсов;</w:t>
      </w:r>
    </w:p>
    <w:p w:rsidR="00445417" w:rsidRDefault="00DD4AEC">
      <w:pPr>
        <w:pStyle w:val="a3"/>
        <w:spacing w:line="274" w:lineRule="exact"/>
        <w:ind w:left="1470" w:firstLine="0"/>
      </w:pPr>
      <w:r>
        <w:t>использовать</w:t>
      </w:r>
      <w:r>
        <w:rPr>
          <w:spacing w:val="-12"/>
        </w:rPr>
        <w:t xml:space="preserve"> </w:t>
      </w:r>
      <w:r>
        <w:t>современные</w:t>
      </w:r>
      <w:r>
        <w:rPr>
          <w:spacing w:val="-13"/>
        </w:rPr>
        <w:t xml:space="preserve"> </w:t>
      </w:r>
      <w:r>
        <w:t>сервисы</w:t>
      </w:r>
      <w:r>
        <w:rPr>
          <w:spacing w:val="-12"/>
        </w:rPr>
        <w:t xml:space="preserve"> </w:t>
      </w:r>
      <w:r>
        <w:t>интернет-коммуникаций;</w:t>
      </w:r>
    </w:p>
    <w:p w:rsidR="00445417" w:rsidRDefault="00DD4AEC">
      <w:pPr>
        <w:pStyle w:val="a3"/>
        <w:ind w:right="1065"/>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сетевой</w:t>
      </w:r>
      <w:r>
        <w:rPr>
          <w:spacing w:val="61"/>
        </w:rPr>
        <w:t xml:space="preserve"> </w:t>
      </w:r>
      <w:r>
        <w:t>этикет,</w:t>
      </w:r>
      <w:r>
        <w:rPr>
          <w:spacing w:val="1"/>
        </w:rPr>
        <w:t xml:space="preserve"> </w:t>
      </w:r>
      <w:r>
        <w:t>базовые нормы информационной этики и права при работе с приложениями на любых</w:t>
      </w:r>
      <w:r>
        <w:rPr>
          <w:spacing w:val="1"/>
        </w:rPr>
        <w:t xml:space="preserve"> </w:t>
      </w:r>
      <w:r>
        <w:t>устройствах</w:t>
      </w:r>
      <w:r>
        <w:rPr>
          <w:spacing w:val="-7"/>
        </w:rPr>
        <w:t xml:space="preserve"> </w:t>
      </w:r>
      <w:r>
        <w:t>и</w:t>
      </w:r>
      <w:r>
        <w:rPr>
          <w:spacing w:val="2"/>
        </w:rPr>
        <w:t xml:space="preserve"> </w:t>
      </w:r>
      <w:r>
        <w:t>в</w:t>
      </w:r>
      <w:r>
        <w:rPr>
          <w:spacing w:val="3"/>
        </w:rPr>
        <w:t xml:space="preserve"> </w:t>
      </w:r>
      <w:r>
        <w:t>Интернете,</w:t>
      </w:r>
      <w:r>
        <w:rPr>
          <w:spacing w:val="-1"/>
        </w:rPr>
        <w:t xml:space="preserve"> </w:t>
      </w:r>
      <w:r>
        <w:t>выбирать</w:t>
      </w:r>
      <w:r>
        <w:rPr>
          <w:spacing w:val="-1"/>
        </w:rPr>
        <w:t xml:space="preserve"> </w:t>
      </w:r>
      <w:r>
        <w:t>безопасные стратегии</w:t>
      </w:r>
      <w:r>
        <w:rPr>
          <w:spacing w:val="-5"/>
        </w:rPr>
        <w:t xml:space="preserve"> </w:t>
      </w:r>
      <w:r>
        <w:t>поведения</w:t>
      </w:r>
      <w:r>
        <w:rPr>
          <w:spacing w:val="2"/>
        </w:rPr>
        <w:t xml:space="preserve"> </w:t>
      </w:r>
      <w:r>
        <w:t>в</w:t>
      </w:r>
      <w:r>
        <w:rPr>
          <w:spacing w:val="-1"/>
        </w:rPr>
        <w:t xml:space="preserve"> </w:t>
      </w:r>
      <w:r>
        <w:t>сети;</w:t>
      </w:r>
    </w:p>
    <w:p w:rsidR="00445417" w:rsidRDefault="00DD4AEC">
      <w:pPr>
        <w:pStyle w:val="a3"/>
        <w:spacing w:before="2" w:line="232" w:lineRule="auto"/>
        <w:ind w:right="1064"/>
      </w:pPr>
      <w:r>
        <w:t>применять</w:t>
      </w:r>
      <w:r>
        <w:rPr>
          <w:spacing w:val="1"/>
        </w:rPr>
        <w:t xml:space="preserve"> </w:t>
      </w:r>
      <w:r>
        <w:t>методы</w:t>
      </w:r>
      <w:r>
        <w:rPr>
          <w:spacing w:val="1"/>
        </w:rPr>
        <w:t xml:space="preserve"> </w:t>
      </w:r>
      <w:r>
        <w:t>профилактики</w:t>
      </w:r>
      <w:r>
        <w:rPr>
          <w:spacing w:val="1"/>
        </w:rPr>
        <w:t xml:space="preserve"> </w:t>
      </w:r>
      <w:r>
        <w:t>негативного</w:t>
      </w:r>
      <w:r>
        <w:rPr>
          <w:spacing w:val="1"/>
        </w:rPr>
        <w:t xml:space="preserve"> </w:t>
      </w:r>
      <w:r>
        <w:t>влияния</w:t>
      </w:r>
      <w:r>
        <w:rPr>
          <w:spacing w:val="61"/>
        </w:rPr>
        <w:t xml:space="preserve"> </w:t>
      </w:r>
      <w:r>
        <w:t>средств</w:t>
      </w:r>
      <w:r>
        <w:rPr>
          <w:spacing w:val="1"/>
        </w:rPr>
        <w:t xml:space="preserve"> </w:t>
      </w:r>
      <w:r>
        <w:t>информационных</w:t>
      </w:r>
      <w:r>
        <w:rPr>
          <w:spacing w:val="-7"/>
        </w:rPr>
        <w:t xml:space="preserve"> </w:t>
      </w:r>
      <w:r>
        <w:t>и</w:t>
      </w:r>
      <w:r>
        <w:rPr>
          <w:spacing w:val="2"/>
        </w:rPr>
        <w:t xml:space="preserve"> </w:t>
      </w:r>
      <w:r>
        <w:t>коммуникационных</w:t>
      </w:r>
      <w:r>
        <w:rPr>
          <w:spacing w:val="-5"/>
        </w:rPr>
        <w:t xml:space="preserve"> </w:t>
      </w:r>
      <w:r>
        <w:t>технологий</w:t>
      </w:r>
      <w:r>
        <w:rPr>
          <w:spacing w:val="-1"/>
        </w:rPr>
        <w:t xml:space="preserve"> </w:t>
      </w:r>
      <w:r>
        <w:t>на</w:t>
      </w:r>
      <w:r>
        <w:rPr>
          <w:spacing w:val="-5"/>
        </w:rPr>
        <w:t xml:space="preserve"> </w:t>
      </w:r>
      <w:r>
        <w:t>здоровье</w:t>
      </w:r>
      <w:r>
        <w:rPr>
          <w:spacing w:val="-8"/>
        </w:rPr>
        <w:t xml:space="preserve"> </w:t>
      </w:r>
      <w:r>
        <w:t>пользователя.</w:t>
      </w:r>
    </w:p>
    <w:p w:rsidR="00445417" w:rsidRDefault="00DD4AEC">
      <w:pPr>
        <w:pStyle w:val="a3"/>
        <w:spacing w:before="5"/>
        <w:ind w:left="1470" w:firstLine="0"/>
      </w:pPr>
      <w:r>
        <w:rPr>
          <w:spacing w:val="-1"/>
        </w:rPr>
        <w:t>К</w:t>
      </w:r>
      <w:r>
        <w:rPr>
          <w:spacing w:val="-5"/>
        </w:rPr>
        <w:t xml:space="preserve"> </w:t>
      </w:r>
      <w:r>
        <w:rPr>
          <w:spacing w:val="-1"/>
        </w:rPr>
        <w:t>концу</w:t>
      </w:r>
      <w:r>
        <w:rPr>
          <w:spacing w:val="-15"/>
        </w:rPr>
        <w:t xml:space="preserve"> </w:t>
      </w:r>
      <w:r>
        <w:rPr>
          <w:spacing w:val="-1"/>
        </w:rPr>
        <w:t>обучения</w:t>
      </w:r>
      <w:r>
        <w:rPr>
          <w:spacing w:val="3"/>
        </w:rPr>
        <w:t xml:space="preserve"> </w:t>
      </w:r>
      <w:r>
        <w:rPr>
          <w:spacing w:val="-1"/>
        </w:rPr>
        <w:t>в</w:t>
      </w:r>
      <w:r>
        <w:rPr>
          <w:spacing w:val="4"/>
        </w:rPr>
        <w:t xml:space="preserve"> </w:t>
      </w:r>
      <w:r>
        <w:rPr>
          <w:spacing w:val="-1"/>
        </w:rPr>
        <w:t>8 классе</w:t>
      </w:r>
      <w:r>
        <w:rPr>
          <w:spacing w:val="7"/>
        </w:rPr>
        <w:t xml:space="preserve"> </w:t>
      </w:r>
      <w:r>
        <w:rPr>
          <w:spacing w:val="-1"/>
        </w:rPr>
        <w:t>у</w:t>
      </w:r>
      <w:r>
        <w:rPr>
          <w:spacing w:val="-16"/>
        </w:rPr>
        <w:t xml:space="preserve"> </w:t>
      </w:r>
      <w:r>
        <w:rPr>
          <w:spacing w:val="-1"/>
        </w:rPr>
        <w:t>обучающегося</w:t>
      </w:r>
      <w:r>
        <w:rPr>
          <w:spacing w:val="-5"/>
        </w:rPr>
        <w:t xml:space="preserve"> </w:t>
      </w:r>
      <w:r>
        <w:t>будут</w:t>
      </w:r>
      <w:r>
        <w:rPr>
          <w:spacing w:val="3"/>
        </w:rPr>
        <w:t xml:space="preserve"> </w:t>
      </w:r>
      <w:r>
        <w:t>сформированы</w:t>
      </w:r>
      <w:r>
        <w:rPr>
          <w:spacing w:val="2"/>
        </w:rPr>
        <w:t xml:space="preserve"> </w:t>
      </w:r>
      <w:r>
        <w:t>умения:</w:t>
      </w:r>
    </w:p>
    <w:p w:rsidR="00445417" w:rsidRDefault="00DD4AEC">
      <w:pPr>
        <w:pStyle w:val="a3"/>
        <w:spacing w:before="2" w:line="242" w:lineRule="auto"/>
        <w:ind w:right="106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3"/>
        </w:rPr>
        <w:t xml:space="preserve"> </w:t>
      </w:r>
      <w:r>
        <w:t>счисления;</w:t>
      </w:r>
    </w:p>
    <w:p w:rsidR="00445417" w:rsidRDefault="00DD4AEC">
      <w:pPr>
        <w:pStyle w:val="a3"/>
        <w:ind w:right="1066"/>
      </w:pPr>
      <w:r>
        <w:t>записывать и сравнивать целые числа от 0 до 1024 в различных позиционных</w:t>
      </w:r>
      <w:r>
        <w:rPr>
          <w:spacing w:val="1"/>
        </w:rPr>
        <w:t xml:space="preserve"> </w:t>
      </w:r>
      <w:r>
        <w:t>системах счисления (с основаниями 2, 8, 16), выполнять арифметические операции над</w:t>
      </w:r>
      <w:r>
        <w:rPr>
          <w:spacing w:val="1"/>
        </w:rPr>
        <w:t xml:space="preserve"> </w:t>
      </w:r>
      <w:r>
        <w:t>ними;</w:t>
      </w:r>
    </w:p>
    <w:p w:rsidR="00445417" w:rsidRDefault="00DD4AEC">
      <w:pPr>
        <w:pStyle w:val="a3"/>
        <w:spacing w:line="268" w:lineRule="exact"/>
        <w:ind w:left="1470" w:firstLine="0"/>
      </w:pPr>
      <w:r>
        <w:t xml:space="preserve">раскрывать   </w:t>
      </w:r>
      <w:r>
        <w:rPr>
          <w:spacing w:val="11"/>
        </w:rPr>
        <w:t xml:space="preserve"> </w:t>
      </w:r>
      <w:r>
        <w:t xml:space="preserve">смысл   </w:t>
      </w:r>
      <w:r>
        <w:rPr>
          <w:spacing w:val="58"/>
        </w:rPr>
        <w:t xml:space="preserve"> </w:t>
      </w:r>
      <w:r>
        <w:t xml:space="preserve">понятий   </w:t>
      </w:r>
      <w:r>
        <w:rPr>
          <w:spacing w:val="4"/>
        </w:rPr>
        <w:t xml:space="preserve"> </w:t>
      </w:r>
      <w:r>
        <w:t xml:space="preserve">«высказывание»,    </w:t>
      </w:r>
      <w:r>
        <w:rPr>
          <w:spacing w:val="14"/>
        </w:rPr>
        <w:t xml:space="preserve"> </w:t>
      </w:r>
      <w:r>
        <w:t xml:space="preserve">«логическая    </w:t>
      </w:r>
      <w:r>
        <w:rPr>
          <w:spacing w:val="2"/>
        </w:rPr>
        <w:t xml:space="preserve"> </w:t>
      </w:r>
      <w:r>
        <w:t>операция»,</w:t>
      </w:r>
    </w:p>
    <w:p w:rsidR="00445417" w:rsidRDefault="00DD4AEC">
      <w:pPr>
        <w:pStyle w:val="a3"/>
        <w:spacing w:line="274" w:lineRule="exact"/>
        <w:ind w:firstLine="0"/>
      </w:pPr>
      <w:r>
        <w:t>«логическое</w:t>
      </w:r>
      <w:r>
        <w:rPr>
          <w:spacing w:val="-11"/>
        </w:rPr>
        <w:t xml:space="preserve"> </w:t>
      </w:r>
      <w:r>
        <w:t>выражение»;</w:t>
      </w:r>
    </w:p>
    <w:p w:rsidR="00445417" w:rsidRDefault="00DD4AEC">
      <w:pPr>
        <w:pStyle w:val="a3"/>
        <w:ind w:right="1064"/>
      </w:pPr>
      <w:r>
        <w:t>записывать</w:t>
      </w:r>
      <w:r>
        <w:rPr>
          <w:spacing w:val="18"/>
        </w:rPr>
        <w:t xml:space="preserve"> </w:t>
      </w:r>
      <w:r>
        <w:t>логические</w:t>
      </w:r>
      <w:r>
        <w:rPr>
          <w:spacing w:val="20"/>
        </w:rPr>
        <w:t xml:space="preserve"> </w:t>
      </w:r>
      <w:r>
        <w:t>выражения</w:t>
      </w:r>
      <w:r>
        <w:rPr>
          <w:spacing w:val="23"/>
        </w:rPr>
        <w:t xml:space="preserve"> </w:t>
      </w:r>
      <w:r>
        <w:t>с</w:t>
      </w:r>
      <w:r>
        <w:rPr>
          <w:spacing w:val="10"/>
        </w:rPr>
        <w:t xml:space="preserve"> </w:t>
      </w:r>
      <w:r>
        <w:t>использованием</w:t>
      </w:r>
      <w:r>
        <w:rPr>
          <w:spacing w:val="24"/>
        </w:rPr>
        <w:t xml:space="preserve"> </w:t>
      </w:r>
      <w:r>
        <w:t>дизъюнкции,</w:t>
      </w:r>
      <w:r>
        <w:rPr>
          <w:spacing w:val="24"/>
        </w:rPr>
        <w:t xml:space="preserve"> </w:t>
      </w:r>
      <w:r>
        <w:t>конъюнкции</w:t>
      </w:r>
      <w:r>
        <w:rPr>
          <w:spacing w:val="-57"/>
        </w:rPr>
        <w:t xml:space="preserve"> </w:t>
      </w:r>
      <w:r>
        <w:t>и отрицания, определять истинность логических выражений, если известны значения</w:t>
      </w:r>
      <w:r>
        <w:rPr>
          <w:spacing w:val="1"/>
        </w:rPr>
        <w:t xml:space="preserve"> </w:t>
      </w:r>
      <w:r>
        <w:t>истинности входящих в него переменных, строить таблицы истинности для логических</w:t>
      </w:r>
      <w:r>
        <w:rPr>
          <w:spacing w:val="1"/>
        </w:rPr>
        <w:t xml:space="preserve"> </w:t>
      </w:r>
      <w:r>
        <w:t>выражений;</w:t>
      </w:r>
    </w:p>
    <w:p w:rsidR="00445417" w:rsidRDefault="00DD4AEC">
      <w:pPr>
        <w:pStyle w:val="a3"/>
        <w:ind w:left="1470" w:firstLine="0"/>
      </w:pPr>
      <w:r>
        <w:t>раскрывать</w:t>
      </w:r>
      <w:r>
        <w:rPr>
          <w:spacing w:val="28"/>
        </w:rPr>
        <w:t xml:space="preserve"> </w:t>
      </w:r>
      <w:r>
        <w:t>смысл</w:t>
      </w:r>
      <w:r>
        <w:rPr>
          <w:spacing w:val="27"/>
        </w:rPr>
        <w:t xml:space="preserve"> </w:t>
      </w:r>
      <w:r>
        <w:t>понятий</w:t>
      </w:r>
      <w:r>
        <w:rPr>
          <w:spacing w:val="29"/>
        </w:rPr>
        <w:t xml:space="preserve"> </w:t>
      </w:r>
      <w:r>
        <w:t>«исполнитель»,</w:t>
      </w:r>
      <w:r>
        <w:rPr>
          <w:spacing w:val="39"/>
        </w:rPr>
        <w:t xml:space="preserve"> </w:t>
      </w:r>
      <w:r>
        <w:t>«алгоритм»,</w:t>
      </w:r>
      <w:r>
        <w:rPr>
          <w:spacing w:val="29"/>
        </w:rPr>
        <w:t xml:space="preserve"> </w:t>
      </w:r>
      <w:r>
        <w:t>«программа»,</w:t>
      </w:r>
      <w:r>
        <w:rPr>
          <w:spacing w:val="29"/>
        </w:rPr>
        <w:t xml:space="preserve"> </w:t>
      </w:r>
      <w:r>
        <w:t>понимая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1070" w:hanging="711"/>
        <w:jc w:val="left"/>
      </w:pPr>
      <w:r>
        <w:t>разницу между употреблением этих терминов в обыденной речи и в информатике;</w:t>
      </w:r>
      <w:r>
        <w:rPr>
          <w:spacing w:val="1"/>
        </w:rPr>
        <w:t xml:space="preserve"> </w:t>
      </w:r>
      <w:r>
        <w:t>описывать</w:t>
      </w:r>
      <w:r>
        <w:rPr>
          <w:spacing w:val="1"/>
        </w:rPr>
        <w:t xml:space="preserve"> </w:t>
      </w:r>
      <w:r>
        <w:t>алгоритм</w:t>
      </w:r>
      <w:r>
        <w:rPr>
          <w:spacing w:val="6"/>
        </w:rPr>
        <w:t xml:space="preserve"> </w:t>
      </w:r>
      <w:r>
        <w:t>решения</w:t>
      </w:r>
      <w:r>
        <w:rPr>
          <w:spacing w:val="4"/>
        </w:rPr>
        <w:t xml:space="preserve"> </w:t>
      </w:r>
      <w:r>
        <w:t>задачи</w:t>
      </w:r>
      <w:r>
        <w:rPr>
          <w:spacing w:val="9"/>
        </w:rPr>
        <w:t xml:space="preserve"> </w:t>
      </w:r>
      <w:r>
        <w:t>различными</w:t>
      </w:r>
      <w:r>
        <w:rPr>
          <w:spacing w:val="10"/>
        </w:rPr>
        <w:t xml:space="preserve"> </w:t>
      </w:r>
      <w:r>
        <w:t>способами,</w:t>
      </w:r>
      <w:r>
        <w:rPr>
          <w:spacing w:val="6"/>
        </w:rPr>
        <w:t xml:space="preserve"> </w:t>
      </w:r>
      <w:r>
        <w:t>в том</w:t>
      </w:r>
      <w:r>
        <w:rPr>
          <w:spacing w:val="9"/>
        </w:rPr>
        <w:t xml:space="preserve"> </w:t>
      </w:r>
      <w:r>
        <w:t>числе</w:t>
      </w:r>
      <w:r>
        <w:rPr>
          <w:spacing w:val="-1"/>
        </w:rPr>
        <w:t xml:space="preserve"> </w:t>
      </w:r>
      <w:r>
        <w:t>в виде</w:t>
      </w:r>
    </w:p>
    <w:p w:rsidR="00445417" w:rsidRDefault="00DD4AEC">
      <w:pPr>
        <w:pStyle w:val="a3"/>
        <w:spacing w:line="271" w:lineRule="exact"/>
        <w:ind w:firstLine="0"/>
        <w:jc w:val="left"/>
      </w:pPr>
      <w:r>
        <w:t>блок-схемы;</w:t>
      </w:r>
    </w:p>
    <w:p w:rsidR="00445417" w:rsidRDefault="00DD4AEC">
      <w:pPr>
        <w:pStyle w:val="a3"/>
        <w:spacing w:before="3"/>
        <w:jc w:val="left"/>
      </w:pPr>
      <w:r>
        <w:t>составлять,</w:t>
      </w:r>
      <w:r>
        <w:rPr>
          <w:spacing w:val="35"/>
        </w:rPr>
        <w:t xml:space="preserve"> </w:t>
      </w:r>
      <w:r>
        <w:t>выполнять</w:t>
      </w:r>
      <w:r>
        <w:rPr>
          <w:spacing w:val="34"/>
        </w:rPr>
        <w:t xml:space="preserve"> </w:t>
      </w:r>
      <w:r>
        <w:t>вручную</w:t>
      </w:r>
      <w:r>
        <w:rPr>
          <w:spacing w:val="35"/>
        </w:rPr>
        <w:t xml:space="preserve"> </w:t>
      </w:r>
      <w:r>
        <w:t>и</w:t>
      </w:r>
      <w:r>
        <w:rPr>
          <w:spacing w:val="37"/>
        </w:rPr>
        <w:t xml:space="preserve"> </w:t>
      </w:r>
      <w:r>
        <w:t>на</w:t>
      </w:r>
      <w:r>
        <w:rPr>
          <w:spacing w:val="35"/>
        </w:rPr>
        <w:t xml:space="preserve"> </w:t>
      </w:r>
      <w:r>
        <w:t>компьютере</w:t>
      </w:r>
      <w:r>
        <w:rPr>
          <w:spacing w:val="36"/>
        </w:rPr>
        <w:t xml:space="preserve"> </w:t>
      </w:r>
      <w:r>
        <w:t>несложные</w:t>
      </w:r>
      <w:r>
        <w:rPr>
          <w:spacing w:val="32"/>
        </w:rPr>
        <w:t xml:space="preserve"> </w:t>
      </w:r>
      <w:r>
        <w:t>алгоритмы</w:t>
      </w:r>
      <w:r>
        <w:rPr>
          <w:spacing w:val="34"/>
        </w:rPr>
        <w:t xml:space="preserve"> </w:t>
      </w:r>
      <w:r>
        <w:t>с</w:t>
      </w:r>
      <w:r>
        <w:rPr>
          <w:spacing w:val="-57"/>
        </w:rPr>
        <w:t xml:space="preserve"> </w:t>
      </w:r>
      <w:r>
        <w:t>использованием</w:t>
      </w:r>
      <w:r>
        <w:rPr>
          <w:spacing w:val="27"/>
        </w:rPr>
        <w:t xml:space="preserve"> </w:t>
      </w:r>
      <w:r>
        <w:t>ветвлений</w:t>
      </w:r>
      <w:r>
        <w:rPr>
          <w:spacing w:val="21"/>
        </w:rPr>
        <w:t xml:space="preserve"> </w:t>
      </w:r>
      <w:r>
        <w:t>и</w:t>
      </w:r>
      <w:r>
        <w:rPr>
          <w:spacing w:val="20"/>
        </w:rPr>
        <w:t xml:space="preserve"> </w:t>
      </w:r>
      <w:r>
        <w:t>циклов</w:t>
      </w:r>
      <w:r>
        <w:rPr>
          <w:spacing w:val="21"/>
        </w:rPr>
        <w:t xml:space="preserve"> </w:t>
      </w:r>
      <w:r>
        <w:t>для</w:t>
      </w:r>
      <w:r>
        <w:rPr>
          <w:spacing w:val="29"/>
        </w:rPr>
        <w:t xml:space="preserve"> </w:t>
      </w:r>
      <w:r>
        <w:t>управления</w:t>
      </w:r>
      <w:r>
        <w:rPr>
          <w:spacing w:val="20"/>
        </w:rPr>
        <w:t xml:space="preserve"> </w:t>
      </w:r>
      <w:r>
        <w:t>исполнителями,</w:t>
      </w:r>
      <w:r>
        <w:rPr>
          <w:spacing w:val="24"/>
        </w:rPr>
        <w:t xml:space="preserve"> </w:t>
      </w:r>
      <w:r>
        <w:t>такими,</w:t>
      </w:r>
      <w:r>
        <w:rPr>
          <w:spacing w:val="26"/>
        </w:rPr>
        <w:t xml:space="preserve"> </w:t>
      </w:r>
      <w:r>
        <w:t>как</w:t>
      </w:r>
    </w:p>
    <w:p w:rsidR="00445417" w:rsidRDefault="00DD4AEC">
      <w:pPr>
        <w:pStyle w:val="a3"/>
        <w:spacing w:before="5" w:line="272" w:lineRule="exact"/>
        <w:ind w:firstLine="0"/>
        <w:jc w:val="left"/>
      </w:pPr>
      <w:r>
        <w:t>«Робот»,</w:t>
      </w:r>
      <w:r>
        <w:rPr>
          <w:spacing w:val="-6"/>
        </w:rPr>
        <w:t xml:space="preserve"> </w:t>
      </w:r>
      <w:r>
        <w:t>«Черепашка»,</w:t>
      </w:r>
      <w:r>
        <w:rPr>
          <w:spacing w:val="-1"/>
        </w:rPr>
        <w:t xml:space="preserve"> </w:t>
      </w:r>
      <w:r>
        <w:t>«Чертёжник»;</w:t>
      </w:r>
    </w:p>
    <w:p w:rsidR="00445417" w:rsidRDefault="00DD4AEC">
      <w:pPr>
        <w:pStyle w:val="a3"/>
        <w:ind w:right="1048"/>
      </w:pPr>
      <w:r>
        <w:t>использовать константы и переменные различных типов (числовых, логических,</w:t>
      </w:r>
      <w:r>
        <w:rPr>
          <w:spacing w:val="1"/>
        </w:rPr>
        <w:t xml:space="preserve"> </w:t>
      </w:r>
      <w:r>
        <w:t>символьных),</w:t>
      </w:r>
      <w:r>
        <w:rPr>
          <w:spacing w:val="1"/>
        </w:rPr>
        <w:t xml:space="preserve"> </w:t>
      </w:r>
      <w:r>
        <w:t>а</w:t>
      </w:r>
      <w:r>
        <w:rPr>
          <w:spacing w:val="1"/>
        </w:rPr>
        <w:t xml:space="preserve"> </w:t>
      </w:r>
      <w:r>
        <w:t>также</w:t>
      </w:r>
      <w:r>
        <w:rPr>
          <w:spacing w:val="1"/>
        </w:rPr>
        <w:t xml:space="preserve"> </w:t>
      </w:r>
      <w:r>
        <w:t>содержащие</w:t>
      </w:r>
      <w:r>
        <w:rPr>
          <w:spacing w:val="1"/>
        </w:rPr>
        <w:t xml:space="preserve"> </w:t>
      </w:r>
      <w:r>
        <w:t>их</w:t>
      </w:r>
      <w:r>
        <w:rPr>
          <w:spacing w:val="1"/>
        </w:rPr>
        <w:t xml:space="preserve"> </w:t>
      </w:r>
      <w:r>
        <w:t>выражения,</w:t>
      </w:r>
      <w:r>
        <w:rPr>
          <w:spacing w:val="61"/>
        </w:rPr>
        <w:t xml:space="preserve"> </w:t>
      </w:r>
      <w:r>
        <w:t>использовать</w:t>
      </w:r>
      <w:r>
        <w:rPr>
          <w:spacing w:val="61"/>
        </w:rPr>
        <w:t xml:space="preserve"> </w:t>
      </w:r>
      <w:r>
        <w:t>оператор</w:t>
      </w:r>
      <w:r>
        <w:rPr>
          <w:spacing w:val="1"/>
        </w:rPr>
        <w:t xml:space="preserve"> </w:t>
      </w:r>
      <w:r>
        <w:t>присваивания;</w:t>
      </w:r>
    </w:p>
    <w:p w:rsidR="00445417" w:rsidRDefault="00DD4AEC">
      <w:pPr>
        <w:pStyle w:val="a3"/>
        <w:ind w:right="1062"/>
      </w:pPr>
      <w:r>
        <w:t>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w:t>
      </w:r>
      <w:r>
        <w:rPr>
          <w:spacing w:val="-57"/>
        </w:rPr>
        <w:t xml:space="preserve"> </w:t>
      </w:r>
      <w:r>
        <w:t>выражения</w:t>
      </w:r>
      <w:r>
        <w:rPr>
          <w:spacing w:val="-7"/>
        </w:rPr>
        <w:t xml:space="preserve"> </w:t>
      </w:r>
      <w:r>
        <w:t>с</w:t>
      </w:r>
      <w:r>
        <w:rPr>
          <w:spacing w:val="1"/>
        </w:rPr>
        <w:t xml:space="preserve"> </w:t>
      </w:r>
      <w:r>
        <w:t>ними;</w:t>
      </w:r>
    </w:p>
    <w:p w:rsidR="00445417" w:rsidRDefault="00DD4AEC">
      <w:pPr>
        <w:pStyle w:val="a3"/>
        <w:spacing w:line="242" w:lineRule="auto"/>
        <w:ind w:right="1065"/>
      </w:pPr>
      <w:r>
        <w:t>анализировать</w:t>
      </w:r>
      <w:r>
        <w:rPr>
          <w:spacing w:val="1"/>
        </w:rPr>
        <w:t xml:space="preserve"> </w:t>
      </w:r>
      <w:r>
        <w:t>предложенные</w:t>
      </w:r>
      <w:r>
        <w:rPr>
          <w:spacing w:val="1"/>
        </w:rPr>
        <w:t xml:space="preserve"> </w:t>
      </w:r>
      <w:r>
        <w:t>алгоритмы,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определять,</w:t>
      </w:r>
      <w:r>
        <w:rPr>
          <w:spacing w:val="1"/>
        </w:rPr>
        <w:t xml:space="preserve"> </w:t>
      </w:r>
      <w:r>
        <w:t>какие</w:t>
      </w:r>
      <w:r>
        <w:rPr>
          <w:spacing w:val="1"/>
        </w:rPr>
        <w:t xml:space="preserve"> </w:t>
      </w:r>
      <w:r>
        <w:t>результаты</w:t>
      </w:r>
      <w:r>
        <w:rPr>
          <w:spacing w:val="9"/>
        </w:rPr>
        <w:t xml:space="preserve"> </w:t>
      </w:r>
      <w:r>
        <w:t>возможны</w:t>
      </w:r>
      <w:r>
        <w:rPr>
          <w:spacing w:val="-1"/>
        </w:rPr>
        <w:t xml:space="preserve"> </w:t>
      </w:r>
      <w:r>
        <w:t>при</w:t>
      </w:r>
      <w:r>
        <w:rPr>
          <w:spacing w:val="-2"/>
        </w:rPr>
        <w:t xml:space="preserve"> </w:t>
      </w:r>
      <w:r>
        <w:t>заданном</w:t>
      </w:r>
      <w:r>
        <w:rPr>
          <w:spacing w:val="-1"/>
        </w:rPr>
        <w:t xml:space="preserve"> </w:t>
      </w:r>
      <w:r>
        <w:t>множестве</w:t>
      </w:r>
      <w:r>
        <w:rPr>
          <w:spacing w:val="-2"/>
        </w:rPr>
        <w:t xml:space="preserve"> </w:t>
      </w:r>
      <w:r>
        <w:t>исходных</w:t>
      </w:r>
      <w:r>
        <w:rPr>
          <w:spacing w:val="-8"/>
        </w:rPr>
        <w:t xml:space="preserve"> </w:t>
      </w:r>
      <w:r>
        <w:t>значений;</w:t>
      </w:r>
    </w:p>
    <w:p w:rsidR="00445417" w:rsidRDefault="00DD4AEC">
      <w:pPr>
        <w:pStyle w:val="a3"/>
        <w:ind w:right="1057"/>
      </w:pPr>
      <w:r>
        <w:t>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 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реализующие</w:t>
      </w:r>
      <w:r>
        <w:rPr>
          <w:spacing w:val="1"/>
        </w:rPr>
        <w:t xml:space="preserve"> </w:t>
      </w:r>
      <w:r>
        <w:t>проверку</w:t>
      </w:r>
      <w:r>
        <w:rPr>
          <w:spacing w:val="1"/>
        </w:rPr>
        <w:t xml:space="preserve"> </w:t>
      </w:r>
      <w:r>
        <w:t>делимости</w:t>
      </w:r>
      <w:r>
        <w:rPr>
          <w:spacing w:val="1"/>
        </w:rPr>
        <w:t xml:space="preserve"> </w:t>
      </w:r>
      <w:r>
        <w:t>одного</w:t>
      </w:r>
      <w:r>
        <w:rPr>
          <w:spacing w:val="1"/>
        </w:rPr>
        <w:t xml:space="preserve"> </w:t>
      </w:r>
      <w:r>
        <w:t>целого</w:t>
      </w:r>
      <w:r>
        <w:rPr>
          <w:spacing w:val="1"/>
        </w:rPr>
        <w:t xml:space="preserve"> </w:t>
      </w:r>
      <w:r>
        <w:t>числа</w:t>
      </w:r>
      <w:r>
        <w:rPr>
          <w:spacing w:val="1"/>
        </w:rPr>
        <w:t xml:space="preserve"> </w:t>
      </w:r>
      <w:r>
        <w:t>на</w:t>
      </w:r>
      <w:r>
        <w:rPr>
          <w:spacing w:val="1"/>
        </w:rPr>
        <w:t xml:space="preserve"> </w:t>
      </w:r>
      <w:r>
        <w:t>другое, проверку натурального числа на простоту, выделения цифр из натурального</w:t>
      </w:r>
      <w:r>
        <w:rPr>
          <w:spacing w:val="1"/>
        </w:rPr>
        <w:t xml:space="preserve"> </w:t>
      </w:r>
      <w:r>
        <w:t>числа.</w:t>
      </w:r>
    </w:p>
    <w:p w:rsidR="00445417" w:rsidRDefault="00DD4AEC">
      <w:pPr>
        <w:pStyle w:val="a3"/>
        <w:ind w:right="1063"/>
        <w:jc w:val="right"/>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9</w:t>
      </w:r>
      <w:r>
        <w:rPr>
          <w:spacing w:val="1"/>
        </w:rPr>
        <w:t xml:space="preserve"> </w:t>
      </w:r>
      <w:r>
        <w:t>классе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57"/>
        </w:rPr>
        <w:t xml:space="preserve"> </w:t>
      </w:r>
      <w:r>
        <w:t>разбивать задачи на подзадачи, составлять, выполнять вручную и на компьютере</w:t>
      </w:r>
      <w:r>
        <w:rPr>
          <w:spacing w:val="1"/>
        </w:rPr>
        <w:t xml:space="preserve"> </w:t>
      </w:r>
      <w:r>
        <w:t xml:space="preserve">несложные  </w:t>
      </w:r>
      <w:r>
        <w:rPr>
          <w:spacing w:val="3"/>
        </w:rPr>
        <w:t xml:space="preserve"> </w:t>
      </w:r>
      <w:r>
        <w:t xml:space="preserve">алгоритмы  </w:t>
      </w:r>
      <w:r>
        <w:rPr>
          <w:spacing w:val="6"/>
        </w:rPr>
        <w:t xml:space="preserve"> </w:t>
      </w:r>
      <w:r>
        <w:t>с</w:t>
      </w:r>
      <w:r>
        <w:rPr>
          <w:spacing w:val="117"/>
        </w:rPr>
        <w:t xml:space="preserve"> </w:t>
      </w:r>
      <w:r>
        <w:t xml:space="preserve">использованием   ветвлений,  </w:t>
      </w:r>
      <w:r>
        <w:rPr>
          <w:spacing w:val="2"/>
        </w:rPr>
        <w:t xml:space="preserve"> </w:t>
      </w:r>
      <w:r>
        <w:t xml:space="preserve">циклов  </w:t>
      </w:r>
      <w:r>
        <w:rPr>
          <w:spacing w:val="5"/>
        </w:rPr>
        <w:t xml:space="preserve"> </w:t>
      </w:r>
      <w:r>
        <w:t>и</w:t>
      </w:r>
      <w:r>
        <w:rPr>
          <w:spacing w:val="119"/>
        </w:rPr>
        <w:t xml:space="preserve"> </w:t>
      </w:r>
      <w:r>
        <w:t>вспомогательных</w:t>
      </w:r>
    </w:p>
    <w:p w:rsidR="00445417" w:rsidRDefault="00DD4AEC">
      <w:pPr>
        <w:pStyle w:val="a3"/>
        <w:spacing w:line="242" w:lineRule="auto"/>
        <w:ind w:left="1470" w:right="1059" w:hanging="711"/>
      </w:pPr>
      <w:r>
        <w:t>алгоритмов для управления исполнителями, такими как Робот, Черепашка, Чертёжник;</w:t>
      </w:r>
      <w:r>
        <w:rPr>
          <w:spacing w:val="1"/>
        </w:rPr>
        <w:t xml:space="preserve"> </w:t>
      </w:r>
      <w:r>
        <w:t xml:space="preserve">составлять  </w:t>
      </w:r>
      <w:r>
        <w:rPr>
          <w:spacing w:val="44"/>
        </w:rPr>
        <w:t xml:space="preserve"> </w:t>
      </w:r>
      <w:r>
        <w:t xml:space="preserve">и  </w:t>
      </w:r>
      <w:r>
        <w:rPr>
          <w:spacing w:val="43"/>
        </w:rPr>
        <w:t xml:space="preserve"> </w:t>
      </w:r>
      <w:r>
        <w:t xml:space="preserve">отлаживать  </w:t>
      </w:r>
      <w:r>
        <w:rPr>
          <w:spacing w:val="50"/>
        </w:rPr>
        <w:t xml:space="preserve"> </w:t>
      </w:r>
      <w:r>
        <w:t xml:space="preserve">программы,  </w:t>
      </w:r>
      <w:r>
        <w:rPr>
          <w:spacing w:val="46"/>
        </w:rPr>
        <w:t xml:space="preserve"> </w:t>
      </w:r>
      <w:r>
        <w:t xml:space="preserve">реализующие  </w:t>
      </w:r>
      <w:r>
        <w:rPr>
          <w:spacing w:val="48"/>
        </w:rPr>
        <w:t xml:space="preserve"> </w:t>
      </w:r>
      <w:r>
        <w:t xml:space="preserve">типовые  </w:t>
      </w:r>
      <w:r>
        <w:rPr>
          <w:spacing w:val="48"/>
        </w:rPr>
        <w:t xml:space="preserve"> </w:t>
      </w:r>
      <w:r>
        <w:t>алгоритмы</w:t>
      </w:r>
    </w:p>
    <w:p w:rsidR="00445417" w:rsidRDefault="00DD4AEC">
      <w:pPr>
        <w:pStyle w:val="a3"/>
        <w:ind w:right="1063" w:firstLine="0"/>
      </w:pPr>
      <w:r>
        <w:t>обработки числовых последовательностей или одномерных числовых массивов (поиск</w:t>
      </w:r>
      <w:r>
        <w:rPr>
          <w:spacing w:val="1"/>
        </w:rPr>
        <w:t xml:space="preserve"> </w:t>
      </w:r>
      <w:r>
        <w:t>максимумов, минимумов, суммы</w:t>
      </w:r>
      <w:r>
        <w:rPr>
          <w:spacing w:val="1"/>
        </w:rPr>
        <w:t xml:space="preserve"> </w:t>
      </w:r>
      <w:r>
        <w:t>или</w:t>
      </w:r>
      <w:r>
        <w:rPr>
          <w:spacing w:val="1"/>
        </w:rPr>
        <w:t xml:space="preserve"> </w:t>
      </w:r>
      <w:r>
        <w:t>количества элементов</w:t>
      </w:r>
      <w:r>
        <w:rPr>
          <w:spacing w:val="60"/>
        </w:rPr>
        <w:t xml:space="preserve"> </w:t>
      </w:r>
      <w:r>
        <w:t>с заданными свойствами)</w:t>
      </w:r>
      <w:r>
        <w:rPr>
          <w:spacing w:val="1"/>
        </w:rPr>
        <w:t xml:space="preserve"> </w:t>
      </w:r>
      <w:r>
        <w:t>на одном из языков программирования (Python, C++, Паскаль, Java, C#, Школьный</w:t>
      </w:r>
      <w:r>
        <w:rPr>
          <w:spacing w:val="1"/>
        </w:rPr>
        <w:t xml:space="preserve"> </w:t>
      </w:r>
      <w:r>
        <w:t>Алгоритмический Язык);</w:t>
      </w:r>
    </w:p>
    <w:p w:rsidR="00445417" w:rsidRDefault="00DD4AEC">
      <w:pPr>
        <w:pStyle w:val="a3"/>
        <w:ind w:right="1059"/>
      </w:pPr>
      <w:r>
        <w:t>раскрывать</w:t>
      </w:r>
      <w:r>
        <w:rPr>
          <w:spacing w:val="1"/>
        </w:rPr>
        <w:t xml:space="preserve"> </w:t>
      </w:r>
      <w:r>
        <w:t>смысл</w:t>
      </w:r>
      <w:r>
        <w:rPr>
          <w:spacing w:val="1"/>
        </w:rPr>
        <w:t xml:space="preserve"> </w:t>
      </w:r>
      <w:r>
        <w:t>понятий</w:t>
      </w:r>
      <w:r>
        <w:rPr>
          <w:spacing w:val="1"/>
        </w:rPr>
        <w:t xml:space="preserve"> </w:t>
      </w:r>
      <w:r>
        <w:t>«модель»,</w:t>
      </w:r>
      <w:r>
        <w:rPr>
          <w:spacing w:val="1"/>
        </w:rPr>
        <w:t xml:space="preserve"> </w:t>
      </w:r>
      <w:r>
        <w:t>«моделирование»,</w:t>
      </w:r>
      <w:r>
        <w:rPr>
          <w:spacing w:val="1"/>
        </w:rPr>
        <w:t xml:space="preserve"> </w:t>
      </w:r>
      <w:r>
        <w:t>определять</w:t>
      </w:r>
      <w:r>
        <w:rPr>
          <w:spacing w:val="1"/>
        </w:rPr>
        <w:t xml:space="preserve"> </w:t>
      </w:r>
      <w:r>
        <w:t>виды</w:t>
      </w:r>
      <w:r>
        <w:rPr>
          <w:spacing w:val="1"/>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w:t>
      </w:r>
      <w:r>
        <w:rPr>
          <w:spacing w:val="1"/>
        </w:rPr>
        <w:t xml:space="preserve"> </w:t>
      </w:r>
      <w:r>
        <w:t>целям</w:t>
      </w:r>
      <w:r>
        <w:rPr>
          <w:spacing w:val="1"/>
        </w:rPr>
        <w:t xml:space="preserve"> </w:t>
      </w:r>
      <w:r>
        <w:t>моделирования;</w:t>
      </w:r>
    </w:p>
    <w:p w:rsidR="00445417" w:rsidRDefault="00DD4AEC">
      <w:pPr>
        <w:pStyle w:val="a3"/>
        <w:spacing w:line="237" w:lineRule="auto"/>
        <w:ind w:right="1062"/>
      </w:pP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4"/>
        </w:rPr>
        <w:t xml:space="preserve"> </w:t>
      </w:r>
      <w:r>
        <w:t>структуры,</w:t>
      </w:r>
      <w:r>
        <w:rPr>
          <w:spacing w:val="4"/>
        </w:rPr>
        <w:t xml:space="preserve"> </w:t>
      </w:r>
      <w:r>
        <w:t>находить</w:t>
      </w:r>
      <w:r>
        <w:rPr>
          <w:spacing w:val="4"/>
        </w:rPr>
        <w:t xml:space="preserve"> </w:t>
      </w:r>
      <w:r>
        <w:t>кратчайший</w:t>
      </w:r>
      <w:r>
        <w:rPr>
          <w:spacing w:val="4"/>
        </w:rPr>
        <w:t xml:space="preserve"> </w:t>
      </w:r>
      <w:r>
        <w:t>путь</w:t>
      </w:r>
      <w:r>
        <w:rPr>
          <w:spacing w:val="8"/>
        </w:rPr>
        <w:t xml:space="preserve"> </w:t>
      </w:r>
      <w:r>
        <w:t>в</w:t>
      </w:r>
      <w:r>
        <w:rPr>
          <w:spacing w:val="3"/>
        </w:rPr>
        <w:t xml:space="preserve"> </w:t>
      </w:r>
      <w:r>
        <w:t>графе;</w:t>
      </w:r>
    </w:p>
    <w:p w:rsidR="00445417" w:rsidRDefault="00DD4AEC">
      <w:pPr>
        <w:pStyle w:val="a3"/>
        <w:ind w:right="1072"/>
      </w:pPr>
      <w:r>
        <w:t>выбирать способ представления данных в соответствии с поставленной задачей</w:t>
      </w:r>
      <w:r>
        <w:rPr>
          <w:spacing w:val="1"/>
        </w:rPr>
        <w:t xml:space="preserve"> </w:t>
      </w:r>
      <w:r>
        <w:t>(таблицы,</w:t>
      </w:r>
      <w:r>
        <w:rPr>
          <w:spacing w:val="1"/>
        </w:rPr>
        <w:t xml:space="preserve"> </w:t>
      </w:r>
      <w:r>
        <w:t>схемы,</w:t>
      </w:r>
      <w:r>
        <w:rPr>
          <w:spacing w:val="1"/>
        </w:rPr>
        <w:t xml:space="preserve"> </w:t>
      </w:r>
      <w:r>
        <w:t>графики,</w:t>
      </w:r>
      <w:r>
        <w:rPr>
          <w:spacing w:val="1"/>
        </w:rPr>
        <w:t xml:space="preserve"> </w:t>
      </w:r>
      <w:r>
        <w:t>диаграммы)</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программных</w:t>
      </w:r>
      <w:r>
        <w:rPr>
          <w:spacing w:val="-7"/>
        </w:rPr>
        <w:t xml:space="preserve"> </w:t>
      </w:r>
      <w:r>
        <w:t>средств</w:t>
      </w:r>
      <w:r>
        <w:rPr>
          <w:spacing w:val="4"/>
        </w:rPr>
        <w:t xml:space="preserve"> </w:t>
      </w:r>
      <w:r>
        <w:t>обработки</w:t>
      </w:r>
      <w:r>
        <w:rPr>
          <w:spacing w:val="5"/>
        </w:rPr>
        <w:t xml:space="preserve"> </w:t>
      </w:r>
      <w:r>
        <w:t>данных;</w:t>
      </w:r>
    </w:p>
    <w:p w:rsidR="00445417" w:rsidRDefault="00DD4AEC">
      <w:pPr>
        <w:pStyle w:val="a3"/>
        <w:ind w:right="1065"/>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
        </w:rPr>
        <w:t xml:space="preserve"> </w:t>
      </w:r>
      <w:r>
        <w:t>числовых данных, в том числе с выделением диапазона таблицы и упорядочиванием</w:t>
      </w:r>
      <w:r>
        <w:rPr>
          <w:spacing w:val="1"/>
        </w:rPr>
        <w:t xml:space="preserve"> </w:t>
      </w:r>
      <w:r>
        <w:t>(сортировкой) его</w:t>
      </w:r>
      <w:r>
        <w:rPr>
          <w:spacing w:val="7"/>
        </w:rPr>
        <w:t xml:space="preserve"> </w:t>
      </w:r>
      <w:r>
        <w:t>элементов;</w:t>
      </w:r>
    </w:p>
    <w:p w:rsidR="00445417" w:rsidRDefault="00DD4AEC">
      <w:pPr>
        <w:pStyle w:val="a3"/>
        <w:ind w:right="1055"/>
      </w:pPr>
      <w:r>
        <w:t>создавать</w:t>
      </w:r>
      <w:r>
        <w:rPr>
          <w:spacing w:val="1"/>
        </w:rPr>
        <w:t xml:space="preserve"> </w:t>
      </w:r>
      <w:r>
        <w:t>и</w:t>
      </w:r>
      <w:r>
        <w:rPr>
          <w:spacing w:val="1"/>
        </w:rPr>
        <w:t xml:space="preserve"> </w:t>
      </w:r>
      <w:r>
        <w:t>применять</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формулы</w:t>
      </w:r>
      <w:r>
        <w:rPr>
          <w:spacing w:val="1"/>
        </w:rPr>
        <w:t xml:space="preserve"> </w:t>
      </w:r>
      <w:r>
        <w:t>для</w:t>
      </w:r>
      <w:r>
        <w:rPr>
          <w:spacing w:val="1"/>
        </w:rPr>
        <w:t xml:space="preserve"> </w:t>
      </w:r>
      <w:r>
        <w:t>расчётов</w:t>
      </w:r>
      <w:r>
        <w:rPr>
          <w:spacing w:val="1"/>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w:t>
      </w:r>
      <w:r>
        <w:rPr>
          <w:spacing w:val="-57"/>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445417" w:rsidRDefault="00DD4AEC">
      <w:pPr>
        <w:pStyle w:val="a3"/>
        <w:spacing w:line="242" w:lineRule="auto"/>
        <w:ind w:right="1071"/>
      </w:pPr>
      <w:r>
        <w:t>использовать электронные таблицы для численного моделирования в простых</w:t>
      </w:r>
      <w:r>
        <w:rPr>
          <w:spacing w:val="1"/>
        </w:rPr>
        <w:t xml:space="preserve"> </w:t>
      </w:r>
      <w:r>
        <w:t>задачах</w:t>
      </w:r>
      <w:r>
        <w:rPr>
          <w:spacing w:val="-8"/>
        </w:rPr>
        <w:t xml:space="preserve"> </w:t>
      </w:r>
      <w:r>
        <w:t>из</w:t>
      </w:r>
      <w:r>
        <w:rPr>
          <w:spacing w:val="8"/>
        </w:rPr>
        <w:t xml:space="preserve"> </w:t>
      </w:r>
      <w:r>
        <w:t>разных</w:t>
      </w:r>
      <w:r>
        <w:rPr>
          <w:spacing w:val="-7"/>
        </w:rPr>
        <w:t xml:space="preserve"> </w:t>
      </w:r>
      <w:r>
        <w:t>предметных</w:t>
      </w:r>
      <w:r>
        <w:rPr>
          <w:spacing w:val="-11"/>
        </w:rPr>
        <w:t xml:space="preserve"> </w:t>
      </w:r>
      <w:r>
        <w:t>областей;</w:t>
      </w:r>
    </w:p>
    <w:p w:rsidR="00445417" w:rsidRDefault="00DD4AEC">
      <w:pPr>
        <w:pStyle w:val="a3"/>
        <w:ind w:right="1065"/>
      </w:pPr>
      <w:r>
        <w:t>использовать современные интернет-сервисы (в том числе коммуникационные</w:t>
      </w:r>
      <w:r>
        <w:rPr>
          <w:spacing w:val="1"/>
        </w:rPr>
        <w:t xml:space="preserve"> </w:t>
      </w:r>
      <w:r>
        <w:t>сервисы, облачные хранилища данных, онлайн-программы (текстовые и графические</w:t>
      </w:r>
      <w:r>
        <w:rPr>
          <w:spacing w:val="1"/>
        </w:rPr>
        <w:t xml:space="preserve"> </w:t>
      </w:r>
      <w:r>
        <w:t>редакторы,</w:t>
      </w:r>
      <w:r>
        <w:rPr>
          <w:spacing w:val="3"/>
        </w:rPr>
        <w:t xml:space="preserve"> </w:t>
      </w:r>
      <w:r>
        <w:t>среды</w:t>
      </w:r>
      <w:r>
        <w:rPr>
          <w:spacing w:val="3"/>
        </w:rPr>
        <w:t xml:space="preserve"> </w:t>
      </w:r>
      <w:r>
        <w:t>разработки))</w:t>
      </w:r>
      <w:r>
        <w:rPr>
          <w:spacing w:val="-1"/>
        </w:rPr>
        <w:t xml:space="preserve"> </w:t>
      </w:r>
      <w:r>
        <w:t>в</w:t>
      </w:r>
      <w:r>
        <w:rPr>
          <w:spacing w:val="3"/>
        </w:rPr>
        <w:t xml:space="preserve"> </w:t>
      </w:r>
      <w:r>
        <w:t>учебной</w:t>
      </w:r>
      <w:r>
        <w:rPr>
          <w:spacing w:val="-2"/>
        </w:rPr>
        <w:t xml:space="preserve"> </w:t>
      </w:r>
      <w:r>
        <w:t>и</w:t>
      </w:r>
      <w:r>
        <w:rPr>
          <w:spacing w:val="2"/>
        </w:rPr>
        <w:t xml:space="preserve"> </w:t>
      </w:r>
      <w:r>
        <w:t>повседневной</w:t>
      </w:r>
      <w:r>
        <w:rPr>
          <w:spacing w:val="-1"/>
        </w:rPr>
        <w:t xml:space="preserve"> </w:t>
      </w:r>
      <w:r>
        <w:t>деятельности;</w:t>
      </w:r>
    </w:p>
    <w:p w:rsidR="00445417" w:rsidRDefault="00DD4AEC">
      <w:pPr>
        <w:pStyle w:val="a3"/>
        <w:ind w:right="1057"/>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61"/>
        </w:rPr>
        <w:t xml:space="preserve"> </w:t>
      </w:r>
      <w:r>
        <w:t>и</w:t>
      </w:r>
      <w:r>
        <w:rPr>
          <w:spacing w:val="1"/>
        </w:rPr>
        <w:t xml:space="preserve"> </w:t>
      </w:r>
      <w:r>
        <w:t>повседневной</w:t>
      </w:r>
      <w:r>
        <w:rPr>
          <w:spacing w:val="4"/>
        </w:rPr>
        <w:t xml:space="preserve"> </w:t>
      </w:r>
      <w:r>
        <w:t>деятельности;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9"/>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w:t>
      </w:r>
      <w:r>
        <w:rPr>
          <w:spacing w:val="15"/>
        </w:rPr>
        <w:t xml:space="preserve"> </w:t>
      </w:r>
      <w:r>
        <w:t>защищать</w:t>
      </w:r>
      <w:r>
        <w:rPr>
          <w:spacing w:val="14"/>
        </w:rPr>
        <w:t xml:space="preserve"> </w:t>
      </w:r>
      <w:r>
        <w:t>персональную</w:t>
      </w:r>
      <w:r>
        <w:rPr>
          <w:spacing w:val="12"/>
        </w:rPr>
        <w:t xml:space="preserve"> </w:t>
      </w:r>
      <w:r>
        <w:t>информацию</w:t>
      </w:r>
      <w:r>
        <w:rPr>
          <w:spacing w:val="12"/>
        </w:rPr>
        <w:t xml:space="preserve"> </w:t>
      </w:r>
      <w:r>
        <w:t>от</w:t>
      </w:r>
      <w:r>
        <w:rPr>
          <w:spacing w:val="17"/>
        </w:rPr>
        <w:t xml:space="preserve"> </w:t>
      </w:r>
      <w:r>
        <w:t>несанкционированного</w:t>
      </w:r>
      <w:r>
        <w:rPr>
          <w:spacing w:val="17"/>
        </w:rPr>
        <w:t xml:space="preserve"> </w:t>
      </w:r>
      <w:r>
        <w:t>доступа</w:t>
      </w:r>
      <w:r>
        <w:rPr>
          <w:spacing w:val="-58"/>
        </w:rPr>
        <w:t xml:space="preserve"> </w:t>
      </w:r>
      <w:r>
        <w:t>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технологических и социально-психологических аспектов использования сети Интернет</w:t>
      </w:r>
      <w:r>
        <w:rPr>
          <w:spacing w:val="1"/>
        </w:rPr>
        <w:t xml:space="preserve"> </w:t>
      </w:r>
      <w:r>
        <w:t>(сетевая анонимность, цифровой след, аутентичность субъектов и ресурсов, опасность</w:t>
      </w:r>
      <w:r>
        <w:rPr>
          <w:spacing w:val="1"/>
        </w:rPr>
        <w:t xml:space="preserve"> </w:t>
      </w:r>
      <w:r>
        <w:t>вредоносного</w:t>
      </w:r>
      <w:r>
        <w:rPr>
          <w:spacing w:val="12"/>
        </w:rPr>
        <w:t xml:space="preserve"> </w:t>
      </w:r>
      <w:r>
        <w:t>кода);</w:t>
      </w:r>
    </w:p>
    <w:p w:rsidR="00445417" w:rsidRDefault="00DD4AEC">
      <w:pPr>
        <w:pStyle w:val="a3"/>
        <w:spacing w:before="1"/>
        <w:ind w:right="1077"/>
      </w:pPr>
      <w:r>
        <w:t>распознавать</w:t>
      </w:r>
      <w:r>
        <w:rPr>
          <w:spacing w:val="1"/>
        </w:rPr>
        <w:t xml:space="preserve"> </w:t>
      </w:r>
      <w:r>
        <w:t>попытки</w:t>
      </w:r>
      <w:r>
        <w:rPr>
          <w:spacing w:val="1"/>
        </w:rPr>
        <w:t xml:space="preserve"> </w:t>
      </w:r>
      <w:r>
        <w:t>и</w:t>
      </w:r>
      <w:r>
        <w:rPr>
          <w:spacing w:val="1"/>
        </w:rPr>
        <w:t xml:space="preserve"> </w:t>
      </w:r>
      <w:r>
        <w:t>предупреждать</w:t>
      </w:r>
      <w:r>
        <w:rPr>
          <w:spacing w:val="1"/>
        </w:rPr>
        <w:t xml:space="preserve"> </w:t>
      </w:r>
      <w:r>
        <w:t>вовлечение</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в</w:t>
      </w:r>
      <w:r>
        <w:rPr>
          <w:spacing w:val="1"/>
        </w:rPr>
        <w:t xml:space="preserve"> </w:t>
      </w:r>
      <w:r>
        <w:t>деструктивные и криминальные формы сетевой активности (в том числе кибербуллинг,</w:t>
      </w:r>
      <w:r>
        <w:rPr>
          <w:spacing w:val="1"/>
        </w:rPr>
        <w:t xml:space="preserve"> </w:t>
      </w:r>
      <w:r>
        <w:t>фишинг).</w:t>
      </w:r>
    </w:p>
    <w:p w:rsidR="00445417" w:rsidRDefault="00445417">
      <w:pPr>
        <w:pStyle w:val="a3"/>
        <w:spacing w:before="1"/>
        <w:ind w:left="0" w:firstLine="0"/>
        <w:jc w:val="left"/>
        <w:rPr>
          <w:sz w:val="26"/>
        </w:rPr>
      </w:pPr>
    </w:p>
    <w:p w:rsidR="00445417" w:rsidRDefault="00DD4AEC" w:rsidP="005B10F6">
      <w:pPr>
        <w:pStyle w:val="1"/>
        <w:numPr>
          <w:ilvl w:val="1"/>
          <w:numId w:val="40"/>
        </w:numPr>
        <w:tabs>
          <w:tab w:val="left" w:pos="1889"/>
        </w:tabs>
        <w:spacing w:before="1" w:line="272" w:lineRule="exact"/>
        <w:ind w:hanging="419"/>
        <w:jc w:val="both"/>
      </w:pPr>
      <w:bookmarkStart w:id="12" w:name="2.6_Федеральная_рабочая_программа_по_уче"/>
      <w:bookmarkEnd w:id="12"/>
      <w:r>
        <w:t>Федеральная</w:t>
      </w:r>
      <w:r>
        <w:rPr>
          <w:spacing w:val="-9"/>
        </w:rPr>
        <w:t xml:space="preserve"> </w:t>
      </w:r>
      <w:r>
        <w:t>рабочая</w:t>
      </w:r>
      <w:r>
        <w:rPr>
          <w:spacing w:val="-7"/>
        </w:rPr>
        <w:t xml:space="preserve"> </w:t>
      </w:r>
      <w:r>
        <w:t>программа</w:t>
      </w:r>
      <w:r>
        <w:rPr>
          <w:spacing w:val="-5"/>
        </w:rPr>
        <w:t xml:space="preserve"> </w:t>
      </w:r>
      <w:r>
        <w:t>по</w:t>
      </w:r>
      <w:r>
        <w:rPr>
          <w:spacing w:val="-11"/>
        </w:rPr>
        <w:t xml:space="preserve"> </w:t>
      </w:r>
      <w:r>
        <w:t>учебному</w:t>
      </w:r>
      <w:r>
        <w:rPr>
          <w:spacing w:val="-5"/>
        </w:rPr>
        <w:t xml:space="preserve"> </w:t>
      </w:r>
      <w:r>
        <w:t>предмету «История».</w:t>
      </w:r>
    </w:p>
    <w:p w:rsidR="00445417" w:rsidRDefault="00DD4AEC">
      <w:pPr>
        <w:pStyle w:val="a3"/>
        <w:ind w:right="1070"/>
      </w:pPr>
      <w:r>
        <w:t>Федеральная рабочая программа по учебному предмету «История» (предметная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2"/>
        </w:rPr>
        <w:t xml:space="preserve"> </w:t>
      </w:r>
      <w:r>
        <w:t>освоения</w:t>
      </w:r>
      <w:r>
        <w:rPr>
          <w:spacing w:val="-2"/>
        </w:rPr>
        <w:t xml:space="preserve"> </w:t>
      </w:r>
      <w:r>
        <w:t>программы</w:t>
      </w:r>
      <w:r>
        <w:rPr>
          <w:spacing w:val="-1"/>
        </w:rPr>
        <w:t xml:space="preserve"> </w:t>
      </w:r>
      <w:r>
        <w:t>по</w:t>
      </w:r>
      <w:r>
        <w:rPr>
          <w:spacing w:val="2"/>
        </w:rPr>
        <w:t xml:space="preserve"> </w:t>
      </w:r>
      <w:r>
        <w:t>истории.</w:t>
      </w:r>
    </w:p>
    <w:p w:rsidR="00445417" w:rsidRDefault="00DD4AEC">
      <w:pPr>
        <w:pStyle w:val="a3"/>
        <w:ind w:left="1470" w:firstLine="0"/>
      </w:pPr>
      <w:r>
        <w:t>Пояснительная</w:t>
      </w:r>
      <w:r>
        <w:rPr>
          <w:spacing w:val="-5"/>
        </w:rPr>
        <w:t xml:space="preserve"> </w:t>
      </w:r>
      <w:r>
        <w:t>записка.</w:t>
      </w:r>
    </w:p>
    <w:p w:rsidR="00445417" w:rsidRDefault="00DD4AEC">
      <w:pPr>
        <w:pStyle w:val="a3"/>
        <w:ind w:right="1061"/>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 помощи учителю истории в создании рабочей программы по 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1"/>
        </w:rPr>
        <w:t xml:space="preserve"> </w:t>
      </w:r>
      <w:r>
        <w:t>обучения.</w:t>
      </w:r>
    </w:p>
    <w:p w:rsidR="00445417" w:rsidRDefault="00DD4AEC">
      <w:pPr>
        <w:pStyle w:val="a3"/>
        <w:ind w:right="1065"/>
      </w:pPr>
      <w:r>
        <w:t>Программа учебного предмета «История» дает представление о целях, 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 распределение его по классам и структурирование его по разделам и</w:t>
      </w:r>
      <w:r>
        <w:rPr>
          <w:spacing w:val="1"/>
        </w:rPr>
        <w:t xml:space="preserve"> </w:t>
      </w:r>
      <w:r>
        <w:t>темам</w:t>
      </w:r>
      <w:r>
        <w:rPr>
          <w:spacing w:val="3"/>
        </w:rPr>
        <w:t xml:space="preserve"> </w:t>
      </w:r>
      <w:r>
        <w:t>курса.</w:t>
      </w:r>
    </w:p>
    <w:p w:rsidR="00445417" w:rsidRDefault="00DD4AEC">
      <w:pPr>
        <w:pStyle w:val="a3"/>
        <w:ind w:right="1059"/>
      </w:pPr>
      <w:r>
        <w:t>Место учебного предмета «История» в системе основного общего 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 мировоззренческим</w:t>
      </w:r>
      <w:r>
        <w:rPr>
          <w:spacing w:val="1"/>
        </w:rPr>
        <w:t xml:space="preserve"> </w:t>
      </w:r>
      <w:r>
        <w:t>значением,</w:t>
      </w:r>
      <w:r>
        <w:rPr>
          <w:spacing w:val="1"/>
        </w:rPr>
        <w:t xml:space="preserve"> </w:t>
      </w:r>
      <w:r>
        <w:t>воспитательным</w:t>
      </w:r>
      <w:r>
        <w:rPr>
          <w:spacing w:val="1"/>
        </w:rPr>
        <w:t xml:space="preserve"> </w:t>
      </w:r>
      <w:r>
        <w:t>потенциалом,</w:t>
      </w:r>
      <w:r>
        <w:rPr>
          <w:spacing w:val="1"/>
        </w:rPr>
        <w:t xml:space="preserve"> </w:t>
      </w:r>
      <w:r>
        <w:t>вкладом</w:t>
      </w:r>
      <w:r>
        <w:rPr>
          <w:spacing w:val="1"/>
        </w:rPr>
        <w:t xml:space="preserve"> </w:t>
      </w:r>
      <w:r>
        <w:t>в</w:t>
      </w:r>
      <w:r>
        <w:rPr>
          <w:spacing w:val="1"/>
        </w:rPr>
        <w:t xml:space="preserve"> </w:t>
      </w:r>
      <w:r>
        <w:t>становление</w:t>
      </w:r>
      <w:r>
        <w:rPr>
          <w:spacing w:val="1"/>
        </w:rPr>
        <w:t xml:space="preserve"> </w:t>
      </w:r>
      <w:r>
        <w:t>личности</w:t>
      </w:r>
      <w:r>
        <w:rPr>
          <w:spacing w:val="1"/>
        </w:rPr>
        <w:t xml:space="preserve"> </w:t>
      </w:r>
      <w:r>
        <w:t>человека.</w:t>
      </w:r>
      <w:r>
        <w:rPr>
          <w:spacing w:val="1"/>
        </w:rPr>
        <w:t xml:space="preserve"> </w:t>
      </w:r>
      <w:r>
        <w:t>История</w:t>
      </w:r>
      <w:r>
        <w:rPr>
          <w:spacing w:val="1"/>
        </w:rPr>
        <w:t xml:space="preserve"> </w:t>
      </w:r>
      <w:r>
        <w:t>представляет</w:t>
      </w:r>
      <w:r>
        <w:rPr>
          <w:spacing w:val="-57"/>
        </w:rPr>
        <w:t xml:space="preserve"> </w:t>
      </w:r>
      <w:r>
        <w:t>собирательную</w:t>
      </w:r>
      <w:r>
        <w:rPr>
          <w:spacing w:val="1"/>
        </w:rPr>
        <w:t xml:space="preserve"> </w:t>
      </w:r>
      <w:r>
        <w:t>картину 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 социального,</w:t>
      </w:r>
      <w:r>
        <w:rPr>
          <w:spacing w:val="1"/>
        </w:rPr>
        <w:t xml:space="preserve"> </w:t>
      </w:r>
      <w:r>
        <w:t>созидательного,</w:t>
      </w:r>
      <w:r>
        <w:rPr>
          <w:spacing w:val="1"/>
        </w:rPr>
        <w:t xml:space="preserve"> </w:t>
      </w:r>
      <w:r>
        <w:t>нравственного опыта. Она служит важным ресурсом самоидентификации личности в</w:t>
      </w:r>
      <w:r>
        <w:rPr>
          <w:spacing w:val="1"/>
        </w:rPr>
        <w:t xml:space="preserve"> </w:t>
      </w:r>
      <w:r>
        <w:t>окружающем социуме, культурной среде от уровня семьи до уровня своей страны и</w:t>
      </w:r>
      <w:r>
        <w:rPr>
          <w:spacing w:val="1"/>
        </w:rPr>
        <w:t xml:space="preserve"> </w:t>
      </w:r>
      <w:r>
        <w:t>мира в целом. История дает возможность познания и понимания человека и общества в</w:t>
      </w:r>
      <w:r>
        <w:rPr>
          <w:spacing w:val="1"/>
        </w:rPr>
        <w:t xml:space="preserve"> </w:t>
      </w:r>
      <w:r>
        <w:t>связи</w:t>
      </w:r>
      <w:r>
        <w:rPr>
          <w:spacing w:val="3"/>
        </w:rPr>
        <w:t xml:space="preserve"> </w:t>
      </w:r>
      <w:r>
        <w:t>прошлого,</w:t>
      </w:r>
      <w:r>
        <w:rPr>
          <w:spacing w:val="1"/>
        </w:rPr>
        <w:t xml:space="preserve"> </w:t>
      </w:r>
      <w:r>
        <w:t>настоящего</w:t>
      </w:r>
      <w:r>
        <w:rPr>
          <w:spacing w:val="3"/>
        </w:rPr>
        <w:t xml:space="preserve"> </w:t>
      </w:r>
      <w:r>
        <w:t>и</w:t>
      </w:r>
      <w:r>
        <w:rPr>
          <w:spacing w:val="3"/>
        </w:rPr>
        <w:t xml:space="preserve"> </w:t>
      </w:r>
      <w:r>
        <w:t>будущего.</w:t>
      </w:r>
    </w:p>
    <w:p w:rsidR="00445417" w:rsidRDefault="00DD4AEC">
      <w:pPr>
        <w:pStyle w:val="a3"/>
        <w:ind w:right="1057"/>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61"/>
        </w:rPr>
        <w:t xml:space="preserve"> </w:t>
      </w:r>
      <w:r>
        <w:t>и</w:t>
      </w:r>
      <w:r>
        <w:rPr>
          <w:spacing w:val="1"/>
        </w:rPr>
        <w:t xml:space="preserve"> </w:t>
      </w:r>
      <w:r>
        <w:t>развитие личности обучающегося, способного к самоидентификации и определению</w:t>
      </w:r>
      <w:r>
        <w:rPr>
          <w:spacing w:val="1"/>
        </w:rPr>
        <w:t xml:space="preserve"> </w:t>
      </w:r>
      <w:r>
        <w:t>своих ценностных ориентиров на основе осмысления и освоения исторического 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61"/>
        </w:rPr>
        <w:t xml:space="preserve"> </w:t>
      </w:r>
      <w:r>
        <w:t>применяющего</w:t>
      </w:r>
      <w:r>
        <w:rPr>
          <w:spacing w:val="1"/>
        </w:rPr>
        <w:t xml:space="preserve"> </w:t>
      </w:r>
      <w:r>
        <w:t>исторические знания и предметные умения в учебной и социальной практике. Данная</w:t>
      </w:r>
      <w:r>
        <w:rPr>
          <w:spacing w:val="1"/>
        </w:rPr>
        <w:t xml:space="preserve"> </w:t>
      </w:r>
      <w:r>
        <w:t>цель</w:t>
      </w:r>
      <w:r>
        <w:rPr>
          <w:spacing w:val="1"/>
        </w:rPr>
        <w:t xml:space="preserve"> </w:t>
      </w:r>
      <w:r>
        <w:t>предполагает</w:t>
      </w:r>
      <w:r>
        <w:rPr>
          <w:spacing w:val="1"/>
        </w:rPr>
        <w:t xml:space="preserve"> </w:t>
      </w:r>
      <w:r>
        <w:t>формирование у 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60"/>
        </w:rPr>
        <w:t xml:space="preserve"> </w:t>
      </w:r>
      <w:r>
        <w:t>важности</w:t>
      </w:r>
      <w:r>
        <w:rPr>
          <w:spacing w:val="1"/>
        </w:rPr>
        <w:t xml:space="preserve"> </w:t>
      </w:r>
      <w:r>
        <w:t>вклада каждого ее народа, его культуры в общую историю страны и мировую 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Отечества.</w:t>
      </w:r>
    </w:p>
    <w:p w:rsidR="00445417" w:rsidRDefault="00DD4AEC">
      <w:pPr>
        <w:pStyle w:val="a3"/>
        <w:ind w:left="1470" w:firstLine="0"/>
      </w:pPr>
      <w:r>
        <w:t>Задачами изучения</w:t>
      </w:r>
      <w:r>
        <w:rPr>
          <w:spacing w:val="-5"/>
        </w:rPr>
        <w:t xml:space="preserve"> </w:t>
      </w:r>
      <w:r>
        <w:t>истории</w:t>
      </w:r>
      <w:r>
        <w:rPr>
          <w:spacing w:val="-5"/>
        </w:rPr>
        <w:t xml:space="preserve"> </w:t>
      </w:r>
      <w:r>
        <w:t>являются:</w:t>
      </w:r>
    </w:p>
    <w:p w:rsidR="00445417" w:rsidRDefault="00DD4AEC">
      <w:pPr>
        <w:pStyle w:val="a3"/>
        <w:spacing w:before="4" w:line="237" w:lineRule="auto"/>
        <w:ind w:right="1065"/>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3"/>
        </w:rPr>
        <w:t xml:space="preserve"> </w:t>
      </w:r>
      <w:r>
        <w:t>социальной,</w:t>
      </w:r>
      <w:r>
        <w:rPr>
          <w:spacing w:val="-3"/>
        </w:rPr>
        <w:t xml:space="preserve"> </w:t>
      </w:r>
      <w:r>
        <w:t>культурной</w:t>
      </w:r>
      <w:r>
        <w:rPr>
          <w:spacing w:val="-5"/>
        </w:rPr>
        <w:t xml:space="preserve"> </w:t>
      </w:r>
      <w:r>
        <w:t>самоидентификации</w:t>
      </w:r>
      <w:r>
        <w:rPr>
          <w:spacing w:val="-8"/>
        </w:rPr>
        <w:t xml:space="preserve"> </w:t>
      </w:r>
      <w:r>
        <w:t>в</w:t>
      </w:r>
      <w:r>
        <w:rPr>
          <w:spacing w:val="-15"/>
        </w:rPr>
        <w:t xml:space="preserve"> </w:t>
      </w:r>
      <w:r>
        <w:t>окружающем</w:t>
      </w:r>
      <w:r>
        <w:rPr>
          <w:spacing w:val="-4"/>
        </w:rPr>
        <w:t xml:space="preserve"> </w:t>
      </w:r>
      <w:r>
        <w:t>мире;</w:t>
      </w:r>
    </w:p>
    <w:p w:rsidR="00445417" w:rsidRDefault="00DD4AEC">
      <w:pPr>
        <w:pStyle w:val="a3"/>
        <w:spacing w:before="3"/>
        <w:ind w:right="1069"/>
      </w:pPr>
      <w:r>
        <w:t>овладение знаниями об основных этапах развития человеческого общества, при</w:t>
      </w:r>
      <w:r>
        <w:rPr>
          <w:spacing w:val="1"/>
        </w:rPr>
        <w:t xml:space="preserve"> </w:t>
      </w:r>
      <w:r>
        <w:rPr>
          <w:spacing w:val="-1"/>
        </w:rPr>
        <w:t>особом</w:t>
      </w:r>
      <w:r>
        <w:t xml:space="preserve"> </w:t>
      </w:r>
      <w:r>
        <w:rPr>
          <w:spacing w:val="-1"/>
        </w:rPr>
        <w:t>внимании</w:t>
      </w:r>
      <w:r>
        <w:rPr>
          <w:spacing w:val="-5"/>
        </w:rPr>
        <w:t xml:space="preserve"> </w:t>
      </w:r>
      <w:r>
        <w:rPr>
          <w:spacing w:val="-1"/>
        </w:rPr>
        <w:t>к</w:t>
      </w:r>
      <w:r>
        <w:t xml:space="preserve"> </w:t>
      </w:r>
      <w:r>
        <w:rPr>
          <w:spacing w:val="-1"/>
        </w:rPr>
        <w:t>месту</w:t>
      </w:r>
      <w:r>
        <w:rPr>
          <w:spacing w:val="-15"/>
        </w:rPr>
        <w:t xml:space="preserve"> </w:t>
      </w:r>
      <w:r>
        <w:rPr>
          <w:spacing w:val="-1"/>
        </w:rPr>
        <w:t>и</w:t>
      </w:r>
      <w:r>
        <w:rPr>
          <w:spacing w:val="8"/>
        </w:rPr>
        <w:t xml:space="preserve"> </w:t>
      </w:r>
      <w:r>
        <w:rPr>
          <w:spacing w:val="-1"/>
        </w:rPr>
        <w:t>роли России</w:t>
      </w:r>
      <w:r>
        <w:t xml:space="preserve"> во</w:t>
      </w:r>
      <w:r>
        <w:rPr>
          <w:spacing w:val="2"/>
        </w:rPr>
        <w:t xml:space="preserve"> </w:t>
      </w:r>
      <w:r>
        <w:t>всемирно-историческом процессе;</w:t>
      </w:r>
    </w:p>
    <w:p w:rsidR="00445417" w:rsidRDefault="00DD4AEC">
      <w:pPr>
        <w:pStyle w:val="a3"/>
        <w:ind w:right="1059"/>
      </w:pPr>
      <w:r>
        <w:rPr>
          <w:position w:val="1"/>
        </w:rPr>
        <w:t xml:space="preserve">воспитание </w:t>
      </w:r>
      <w:r>
        <w:t xml:space="preserve">обучающихся </w:t>
      </w:r>
      <w:r>
        <w:rPr>
          <w:position w:val="1"/>
        </w:rPr>
        <w:t>в духе патриотизма, уважения к своему Отечеству –</w:t>
      </w:r>
      <w:r>
        <w:rPr>
          <w:spacing w:val="1"/>
          <w:position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57"/>
        </w:rPr>
        <w:t xml:space="preserve"> </w:t>
      </w:r>
      <w:r>
        <w:t>ценностей</w:t>
      </w:r>
      <w:r>
        <w:rPr>
          <w:spacing w:val="3"/>
        </w:rPr>
        <w:t xml:space="preserve"> </w:t>
      </w:r>
      <w:r>
        <w:t>современного</w:t>
      </w:r>
      <w:r>
        <w:rPr>
          <w:spacing w:val="-1"/>
        </w:rPr>
        <w:t xml:space="preserve"> </w:t>
      </w:r>
      <w:r>
        <w:t>общества;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5"/>
        <w:ind w:right="1060"/>
      </w:pPr>
      <w:r>
        <w:rPr>
          <w:position w:val="1"/>
        </w:rPr>
        <w:t xml:space="preserve">развитие способностей </w:t>
      </w:r>
      <w:r>
        <w:t xml:space="preserve">обучающихся </w:t>
      </w:r>
      <w:r>
        <w:rPr>
          <w:position w:val="1"/>
        </w:rPr>
        <w:t>анализировать содержащуюся в различных</w:t>
      </w:r>
      <w:r>
        <w:rPr>
          <w:spacing w:val="-57"/>
          <w:position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57"/>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 и</w:t>
      </w:r>
      <w:r>
        <w:rPr>
          <w:spacing w:val="3"/>
        </w:rPr>
        <w:t xml:space="preserve"> </w:t>
      </w:r>
      <w:r>
        <w:t>взаимообусловленности;</w:t>
      </w:r>
    </w:p>
    <w:p w:rsidR="00445417" w:rsidRDefault="00DD4AEC">
      <w:pPr>
        <w:pStyle w:val="a3"/>
        <w:ind w:right="1063"/>
      </w:pPr>
      <w:r>
        <w:rPr>
          <w:position w:val="1"/>
        </w:rPr>
        <w:t>формирование</w:t>
      </w:r>
      <w:r>
        <w:rPr>
          <w:spacing w:val="1"/>
          <w:position w:val="1"/>
        </w:rPr>
        <w:t xml:space="preserve"> </w:t>
      </w:r>
      <w:r>
        <w:rPr>
          <w:position w:val="1"/>
        </w:rPr>
        <w:t>у</w:t>
      </w:r>
      <w:r>
        <w:rPr>
          <w:spacing w:val="1"/>
          <w:position w:val="1"/>
        </w:rPr>
        <w:t xml:space="preserve"> </w:t>
      </w:r>
      <w:r>
        <w:t>обучающихся</w:t>
      </w:r>
      <w:r>
        <w:rPr>
          <w:spacing w:val="1"/>
        </w:rPr>
        <w:t xml:space="preserve"> </w:t>
      </w:r>
      <w:r>
        <w:rPr>
          <w:position w:val="1"/>
        </w:rPr>
        <w:t>умений</w:t>
      </w:r>
      <w:r>
        <w:rPr>
          <w:spacing w:val="1"/>
          <w:position w:val="1"/>
        </w:rPr>
        <w:t xml:space="preserve"> </w:t>
      </w:r>
      <w:r>
        <w:rPr>
          <w:position w:val="1"/>
        </w:rPr>
        <w:t>применять</w:t>
      </w:r>
      <w:r>
        <w:rPr>
          <w:spacing w:val="1"/>
          <w:position w:val="1"/>
        </w:rPr>
        <w:t xml:space="preserve"> </w:t>
      </w:r>
      <w:r>
        <w:rPr>
          <w:position w:val="1"/>
        </w:rPr>
        <w:t>исторические</w:t>
      </w:r>
      <w:r>
        <w:rPr>
          <w:spacing w:val="1"/>
          <w:position w:val="1"/>
        </w:rPr>
        <w:t xml:space="preserve"> </w:t>
      </w:r>
      <w:r>
        <w:rPr>
          <w:position w:val="1"/>
        </w:rPr>
        <w:t>знания</w:t>
      </w:r>
      <w:r>
        <w:rPr>
          <w:spacing w:val="61"/>
          <w:position w:val="1"/>
        </w:rPr>
        <w:t xml:space="preserve"> </w:t>
      </w:r>
      <w:r>
        <w:rPr>
          <w:position w:val="1"/>
        </w:rPr>
        <w:t>в</w:t>
      </w:r>
      <w:r>
        <w:rPr>
          <w:spacing w:val="1"/>
          <w:position w:val="1"/>
        </w:rPr>
        <w:t xml:space="preserve"> </w:t>
      </w:r>
      <w:r>
        <w:t>учебной и внешкольной</w:t>
      </w:r>
      <w:r>
        <w:rPr>
          <w:spacing w:val="60"/>
        </w:rPr>
        <w:t xml:space="preserve"> </w:t>
      </w:r>
      <w:r>
        <w:t>деятельности, в современном поликультурном, полиэтничном</w:t>
      </w:r>
      <w:r>
        <w:rPr>
          <w:spacing w:val="1"/>
        </w:rPr>
        <w:t xml:space="preserve"> </w:t>
      </w:r>
      <w:r>
        <w:t>и</w:t>
      </w:r>
      <w:r>
        <w:rPr>
          <w:spacing w:val="3"/>
        </w:rPr>
        <w:t xml:space="preserve"> </w:t>
      </w:r>
      <w:r>
        <w:t>многоконфессиональном</w:t>
      </w:r>
      <w:r>
        <w:rPr>
          <w:spacing w:val="-3"/>
        </w:rPr>
        <w:t xml:space="preserve"> </w:t>
      </w:r>
      <w:r>
        <w:t>обществе.</w:t>
      </w:r>
    </w:p>
    <w:p w:rsidR="00445417" w:rsidRDefault="00DD4AEC">
      <w:pPr>
        <w:pStyle w:val="a3"/>
        <w:ind w:right="1047"/>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w:t>
      </w:r>
      <w:r>
        <w:rPr>
          <w:spacing w:val="1"/>
        </w:rPr>
        <w:t xml:space="preserve"> </w:t>
      </w:r>
      <w:r>
        <w:t>340,</w:t>
      </w:r>
      <w:r>
        <w:rPr>
          <w:spacing w:val="1"/>
        </w:rPr>
        <w:t xml:space="preserve"> </w:t>
      </w:r>
      <w:r>
        <w:t>в</w:t>
      </w:r>
      <w:r>
        <w:rPr>
          <w:spacing w:val="61"/>
        </w:rPr>
        <w:t xml:space="preserve"> </w:t>
      </w:r>
      <w:r>
        <w:t>5–9</w:t>
      </w:r>
      <w:r>
        <w:rPr>
          <w:spacing w:val="1"/>
        </w:rPr>
        <w:t xml:space="preserve"> </w:t>
      </w:r>
      <w:r>
        <w:t>классах</w:t>
      </w:r>
      <w:r>
        <w:rPr>
          <w:spacing w:val="1"/>
        </w:rPr>
        <w:t xml:space="preserve"> </w:t>
      </w:r>
      <w:r>
        <w:t>по</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при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в</w:t>
      </w:r>
      <w:r>
        <w:rPr>
          <w:spacing w:val="1"/>
        </w:rPr>
        <w:t xml:space="preserve"> </w:t>
      </w:r>
      <w:r>
        <w:t>9</w:t>
      </w:r>
      <w:r>
        <w:rPr>
          <w:spacing w:val="1"/>
        </w:rPr>
        <w:t xml:space="preserve"> </w:t>
      </w:r>
      <w:r>
        <w:t>классе</w:t>
      </w:r>
      <w:r>
        <w:rPr>
          <w:spacing w:val="1"/>
        </w:rPr>
        <w:t xml:space="preserve"> </w:t>
      </w:r>
      <w:r>
        <w:t>рекомендуется</w:t>
      </w:r>
      <w:r>
        <w:rPr>
          <w:spacing w:val="1"/>
        </w:rPr>
        <w:t xml:space="preserve"> </w:t>
      </w:r>
      <w:r>
        <w:t>предусмотреть</w:t>
      </w:r>
      <w:r>
        <w:rPr>
          <w:spacing w:val="-7"/>
        </w:rPr>
        <w:t xml:space="preserve"> </w:t>
      </w:r>
      <w:r>
        <w:t>17</w:t>
      </w:r>
      <w:r>
        <w:rPr>
          <w:spacing w:val="-5"/>
        </w:rPr>
        <w:t xml:space="preserve"> </w:t>
      </w:r>
      <w:r>
        <w:t>часов</w:t>
      </w:r>
      <w:r>
        <w:rPr>
          <w:spacing w:val="-8"/>
        </w:rPr>
        <w:t xml:space="preserve"> </w:t>
      </w:r>
      <w:r>
        <w:t>на</w:t>
      </w:r>
      <w:r>
        <w:rPr>
          <w:spacing w:val="-6"/>
        </w:rPr>
        <w:t xml:space="preserve"> </w:t>
      </w:r>
      <w:r>
        <w:t>изучение</w:t>
      </w:r>
      <w:r>
        <w:rPr>
          <w:spacing w:val="-1"/>
        </w:rPr>
        <w:t xml:space="preserve"> </w:t>
      </w:r>
      <w:r>
        <w:t>модуля</w:t>
      </w:r>
      <w:r>
        <w:rPr>
          <w:spacing w:val="1"/>
        </w:rPr>
        <w:t xml:space="preserve"> </w:t>
      </w:r>
      <w:r>
        <w:t>«Введение</w:t>
      </w:r>
      <w:r>
        <w:rPr>
          <w:spacing w:val="-1"/>
        </w:rPr>
        <w:t xml:space="preserve"> </w:t>
      </w:r>
      <w:r>
        <w:t>в</w:t>
      </w:r>
      <w:r>
        <w:rPr>
          <w:spacing w:val="-8"/>
        </w:rPr>
        <w:t xml:space="preserve"> </w:t>
      </w:r>
      <w:r>
        <w:t>новейшую</w:t>
      </w:r>
      <w:r>
        <w:rPr>
          <w:spacing w:val="-6"/>
        </w:rPr>
        <w:t xml:space="preserve"> </w:t>
      </w:r>
      <w:r>
        <w:t>историю</w:t>
      </w:r>
      <w:r>
        <w:rPr>
          <w:spacing w:val="-6"/>
        </w:rPr>
        <w:t xml:space="preserve"> </w:t>
      </w:r>
      <w:r>
        <w:t>России».</w:t>
      </w:r>
    </w:p>
    <w:p w:rsidR="00445417" w:rsidRDefault="00DD4AEC">
      <w:pPr>
        <w:pStyle w:val="a3"/>
        <w:spacing w:before="3" w:line="237" w:lineRule="auto"/>
        <w:ind w:right="1081"/>
      </w:pPr>
      <w:r>
        <w:t>Последовательность изучения тем в рамках программы по истории в пределах</w:t>
      </w:r>
      <w:r>
        <w:rPr>
          <w:spacing w:val="1"/>
        </w:rPr>
        <w:t xml:space="preserve"> </w:t>
      </w:r>
      <w:r>
        <w:t>одного</w:t>
      </w:r>
      <w:r>
        <w:rPr>
          <w:spacing w:val="2"/>
        </w:rPr>
        <w:t xml:space="preserve"> </w:t>
      </w:r>
      <w:r>
        <w:t>класса</w:t>
      </w:r>
      <w:r>
        <w:rPr>
          <w:spacing w:val="1"/>
        </w:rPr>
        <w:t xml:space="preserve"> </w:t>
      </w:r>
      <w:r>
        <w:t>может</w:t>
      </w:r>
      <w:r>
        <w:rPr>
          <w:spacing w:val="-2"/>
        </w:rPr>
        <w:t xml:space="preserve"> </w:t>
      </w:r>
      <w:r>
        <w:t>варьироваться.</w:t>
      </w:r>
    </w:p>
    <w:p w:rsidR="00445417" w:rsidRDefault="00DD4AEC">
      <w:pPr>
        <w:pStyle w:val="a3"/>
        <w:spacing w:before="13" w:line="540" w:lineRule="atLeast"/>
        <w:ind w:left="1605" w:right="1063" w:firstLine="7198"/>
      </w:pPr>
      <w:r>
        <w:t>Таблица 1</w:t>
      </w:r>
      <w:r>
        <w:rPr>
          <w:spacing w:val="-57"/>
        </w:rPr>
        <w:t xml:space="preserve"> </w:t>
      </w:r>
      <w:r>
        <w:t>Структура</w:t>
      </w:r>
      <w:r>
        <w:rPr>
          <w:spacing w:val="-7"/>
        </w:rPr>
        <w:t xml:space="preserve"> </w:t>
      </w:r>
      <w:r>
        <w:t>и</w:t>
      </w:r>
      <w:r>
        <w:rPr>
          <w:spacing w:val="-1"/>
        </w:rPr>
        <w:t xml:space="preserve"> </w:t>
      </w:r>
      <w:r>
        <w:t>последовательность</w:t>
      </w:r>
      <w:r>
        <w:rPr>
          <w:spacing w:val="-3"/>
        </w:rPr>
        <w:t xml:space="preserve"> </w:t>
      </w:r>
      <w:r>
        <w:t>изучения</w:t>
      </w:r>
      <w:r>
        <w:rPr>
          <w:spacing w:val="-1"/>
        </w:rPr>
        <w:t xml:space="preserve"> </w:t>
      </w:r>
      <w:r>
        <w:t>курсов</w:t>
      </w:r>
      <w:r>
        <w:rPr>
          <w:spacing w:val="-8"/>
        </w:rPr>
        <w:t xml:space="preserve"> </w:t>
      </w:r>
      <w:r>
        <w:t>в</w:t>
      </w:r>
      <w:r>
        <w:rPr>
          <w:spacing w:val="-5"/>
        </w:rPr>
        <w:t xml:space="preserve"> </w:t>
      </w:r>
      <w:r>
        <w:t>рамках</w:t>
      </w:r>
      <w:r>
        <w:rPr>
          <w:spacing w:val="-2"/>
        </w:rPr>
        <w:t xml:space="preserve"> </w:t>
      </w:r>
      <w:r>
        <w:t>учебного</w:t>
      </w:r>
      <w:r>
        <w:rPr>
          <w:spacing w:val="-1"/>
        </w:rPr>
        <w:t xml:space="preserve"> </w:t>
      </w:r>
      <w:r>
        <w:t>предмета</w:t>
      </w:r>
    </w:p>
    <w:p w:rsidR="00445417" w:rsidRDefault="00DD4AEC">
      <w:pPr>
        <w:pStyle w:val="a3"/>
        <w:spacing w:before="14"/>
        <w:ind w:left="393" w:right="705" w:firstLine="0"/>
        <w:jc w:val="center"/>
      </w:pPr>
      <w:r>
        <w:t>«История»</w:t>
      </w:r>
    </w:p>
    <w:p w:rsidR="00445417" w:rsidRDefault="00445417">
      <w:pPr>
        <w:pStyle w:val="a3"/>
        <w:spacing w:before="2"/>
        <w:ind w:left="0" w:firstLine="0"/>
        <w:jc w:val="left"/>
        <w:rPr>
          <w:sz w:val="25"/>
        </w:rPr>
      </w:pPr>
    </w:p>
    <w:tbl>
      <w:tblPr>
        <w:tblStyle w:val="TableNormal"/>
        <w:tblW w:w="0" w:type="auto"/>
        <w:tblInd w:w="764"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994"/>
        <w:gridCol w:w="6972"/>
        <w:gridCol w:w="2060"/>
      </w:tblGrid>
      <w:tr w:rsidR="00445417">
        <w:trPr>
          <w:trHeight w:val="825"/>
        </w:trPr>
        <w:tc>
          <w:tcPr>
            <w:tcW w:w="994" w:type="dxa"/>
          </w:tcPr>
          <w:p w:rsidR="00445417" w:rsidRDefault="00445417">
            <w:pPr>
              <w:pStyle w:val="TableParagraph"/>
              <w:spacing w:before="7"/>
            </w:pPr>
          </w:p>
          <w:p w:rsidR="00445417" w:rsidRDefault="00DD4AEC">
            <w:pPr>
              <w:pStyle w:val="TableParagraph"/>
              <w:ind w:left="189" w:right="154"/>
              <w:jc w:val="center"/>
              <w:rPr>
                <w:sz w:val="24"/>
              </w:rPr>
            </w:pPr>
            <w:r>
              <w:rPr>
                <w:sz w:val="24"/>
              </w:rPr>
              <w:t>Класс</w:t>
            </w:r>
          </w:p>
        </w:tc>
        <w:tc>
          <w:tcPr>
            <w:tcW w:w="6972" w:type="dxa"/>
          </w:tcPr>
          <w:p w:rsidR="00445417" w:rsidRDefault="00445417">
            <w:pPr>
              <w:pStyle w:val="TableParagraph"/>
              <w:spacing w:before="7"/>
            </w:pPr>
          </w:p>
          <w:p w:rsidR="00445417" w:rsidRDefault="00DD4AEC">
            <w:pPr>
              <w:pStyle w:val="TableParagraph"/>
              <w:ind w:left="1083" w:right="1060"/>
              <w:jc w:val="center"/>
              <w:rPr>
                <w:sz w:val="24"/>
              </w:rPr>
            </w:pPr>
            <w:r>
              <w:rPr>
                <w:sz w:val="24"/>
              </w:rPr>
              <w:t>Курсы в</w:t>
            </w:r>
            <w:r>
              <w:rPr>
                <w:spacing w:val="-4"/>
                <w:sz w:val="24"/>
              </w:rPr>
              <w:t xml:space="preserve"> </w:t>
            </w:r>
            <w:r>
              <w:rPr>
                <w:sz w:val="24"/>
              </w:rPr>
              <w:t>рамках</w:t>
            </w:r>
            <w:r>
              <w:rPr>
                <w:spacing w:val="-1"/>
                <w:sz w:val="24"/>
              </w:rPr>
              <w:t xml:space="preserve"> </w:t>
            </w:r>
            <w:r>
              <w:rPr>
                <w:sz w:val="24"/>
              </w:rPr>
              <w:t>учебного</w:t>
            </w:r>
            <w:r>
              <w:rPr>
                <w:spacing w:val="-1"/>
                <w:sz w:val="24"/>
              </w:rPr>
              <w:t xml:space="preserve"> </w:t>
            </w:r>
            <w:r>
              <w:rPr>
                <w:sz w:val="24"/>
              </w:rPr>
              <w:t>предмета</w:t>
            </w:r>
            <w:r>
              <w:rPr>
                <w:spacing w:val="-6"/>
                <w:sz w:val="24"/>
              </w:rPr>
              <w:t xml:space="preserve"> </w:t>
            </w:r>
            <w:r>
              <w:rPr>
                <w:sz w:val="24"/>
              </w:rPr>
              <w:t>«История»</w:t>
            </w:r>
          </w:p>
        </w:tc>
        <w:tc>
          <w:tcPr>
            <w:tcW w:w="2060" w:type="dxa"/>
          </w:tcPr>
          <w:p w:rsidR="00445417" w:rsidRDefault="00DD4AEC">
            <w:pPr>
              <w:pStyle w:val="TableParagraph"/>
              <w:spacing w:line="267" w:lineRule="exact"/>
              <w:ind w:left="461"/>
              <w:rPr>
                <w:sz w:val="24"/>
              </w:rPr>
            </w:pPr>
            <w:r>
              <w:rPr>
                <w:sz w:val="24"/>
              </w:rPr>
              <w:t>Примерное</w:t>
            </w:r>
          </w:p>
          <w:p w:rsidR="00445417" w:rsidRDefault="00DD4AEC">
            <w:pPr>
              <w:pStyle w:val="TableParagraph"/>
              <w:spacing w:before="2" w:line="268" w:lineRule="exact"/>
              <w:ind w:left="283" w:right="260" w:firstLine="178"/>
              <w:rPr>
                <w:sz w:val="24"/>
              </w:rPr>
            </w:pPr>
            <w:r>
              <w:rPr>
                <w:sz w:val="24"/>
              </w:rPr>
              <w:t>количество</w:t>
            </w:r>
            <w:r>
              <w:rPr>
                <w:spacing w:val="1"/>
                <w:sz w:val="24"/>
              </w:rPr>
              <w:t xml:space="preserve"> </w:t>
            </w:r>
            <w:r>
              <w:rPr>
                <w:spacing w:val="-1"/>
                <w:sz w:val="24"/>
              </w:rPr>
              <w:t>учебных</w:t>
            </w:r>
            <w:r>
              <w:rPr>
                <w:spacing w:val="-13"/>
                <w:sz w:val="24"/>
              </w:rPr>
              <w:t xml:space="preserve"> </w:t>
            </w:r>
            <w:r>
              <w:rPr>
                <w:sz w:val="24"/>
              </w:rPr>
              <w:t>часов</w:t>
            </w:r>
          </w:p>
        </w:tc>
      </w:tr>
      <w:tr w:rsidR="00445417">
        <w:trPr>
          <w:trHeight w:val="278"/>
        </w:trPr>
        <w:tc>
          <w:tcPr>
            <w:tcW w:w="994" w:type="dxa"/>
          </w:tcPr>
          <w:p w:rsidR="00445417" w:rsidRDefault="00DD4AEC">
            <w:pPr>
              <w:pStyle w:val="TableParagraph"/>
              <w:spacing w:line="258" w:lineRule="exact"/>
              <w:ind w:left="48"/>
              <w:jc w:val="center"/>
              <w:rPr>
                <w:sz w:val="24"/>
              </w:rPr>
            </w:pPr>
            <w:r>
              <w:rPr>
                <w:sz w:val="24"/>
              </w:rPr>
              <w:t>5</w:t>
            </w:r>
          </w:p>
        </w:tc>
        <w:tc>
          <w:tcPr>
            <w:tcW w:w="6972" w:type="dxa"/>
          </w:tcPr>
          <w:p w:rsidR="00445417" w:rsidRDefault="00DD4AEC">
            <w:pPr>
              <w:pStyle w:val="TableParagraph"/>
              <w:spacing w:line="258" w:lineRule="exact"/>
              <w:ind w:left="119"/>
              <w:rPr>
                <w:sz w:val="24"/>
              </w:rPr>
            </w:pPr>
            <w:r>
              <w:rPr>
                <w:sz w:val="24"/>
              </w:rPr>
              <w:t>Всеобщая</w:t>
            </w:r>
            <w:r>
              <w:rPr>
                <w:spacing w:val="-6"/>
                <w:sz w:val="24"/>
              </w:rPr>
              <w:t xml:space="preserve"> </w:t>
            </w:r>
            <w:r>
              <w:rPr>
                <w:sz w:val="24"/>
              </w:rPr>
              <w:t>история.</w:t>
            </w:r>
            <w:r>
              <w:rPr>
                <w:spacing w:val="-3"/>
                <w:sz w:val="24"/>
              </w:rPr>
              <w:t xml:space="preserve"> </w:t>
            </w:r>
            <w:r>
              <w:rPr>
                <w:sz w:val="24"/>
              </w:rPr>
              <w:t>История</w:t>
            </w:r>
            <w:r>
              <w:rPr>
                <w:spacing w:val="-10"/>
                <w:sz w:val="24"/>
              </w:rPr>
              <w:t xml:space="preserve"> </w:t>
            </w:r>
            <w:r>
              <w:rPr>
                <w:sz w:val="24"/>
              </w:rPr>
              <w:t>Древнего</w:t>
            </w:r>
            <w:r>
              <w:rPr>
                <w:spacing w:val="-1"/>
                <w:sz w:val="24"/>
              </w:rPr>
              <w:t xml:space="preserve"> </w:t>
            </w:r>
            <w:r>
              <w:rPr>
                <w:sz w:val="24"/>
              </w:rPr>
              <w:t>мира</w:t>
            </w:r>
          </w:p>
        </w:tc>
        <w:tc>
          <w:tcPr>
            <w:tcW w:w="2060" w:type="dxa"/>
          </w:tcPr>
          <w:p w:rsidR="00445417" w:rsidRDefault="00DD4AEC">
            <w:pPr>
              <w:pStyle w:val="TableParagraph"/>
              <w:spacing w:line="258" w:lineRule="exact"/>
              <w:ind w:left="922"/>
              <w:rPr>
                <w:sz w:val="24"/>
              </w:rPr>
            </w:pPr>
            <w:r>
              <w:rPr>
                <w:sz w:val="24"/>
              </w:rPr>
              <w:t>68</w:t>
            </w:r>
          </w:p>
        </w:tc>
      </w:tr>
      <w:tr w:rsidR="00445417">
        <w:trPr>
          <w:trHeight w:val="551"/>
        </w:trPr>
        <w:tc>
          <w:tcPr>
            <w:tcW w:w="994" w:type="dxa"/>
          </w:tcPr>
          <w:p w:rsidR="00445417" w:rsidRDefault="00DD4AEC">
            <w:pPr>
              <w:pStyle w:val="TableParagraph"/>
              <w:spacing w:line="268" w:lineRule="exact"/>
              <w:ind w:left="48"/>
              <w:jc w:val="center"/>
              <w:rPr>
                <w:sz w:val="24"/>
              </w:rPr>
            </w:pPr>
            <w:r>
              <w:rPr>
                <w:sz w:val="24"/>
              </w:rPr>
              <w:t>6</w:t>
            </w:r>
          </w:p>
        </w:tc>
        <w:tc>
          <w:tcPr>
            <w:tcW w:w="6972" w:type="dxa"/>
          </w:tcPr>
          <w:p w:rsidR="00445417" w:rsidRDefault="00DD4AEC">
            <w:pPr>
              <w:pStyle w:val="TableParagraph"/>
              <w:spacing w:line="262" w:lineRule="exact"/>
              <w:ind w:left="119"/>
              <w:rPr>
                <w:sz w:val="24"/>
              </w:rPr>
            </w:pPr>
            <w:r>
              <w:rPr>
                <w:sz w:val="24"/>
              </w:rPr>
              <w:t>Всеобщая</w:t>
            </w:r>
            <w:r>
              <w:rPr>
                <w:spacing w:val="-1"/>
                <w:sz w:val="24"/>
              </w:rPr>
              <w:t xml:space="preserve"> </w:t>
            </w:r>
            <w:r>
              <w:rPr>
                <w:sz w:val="24"/>
              </w:rPr>
              <w:t>история.</w:t>
            </w:r>
            <w:r>
              <w:rPr>
                <w:spacing w:val="-5"/>
                <w:sz w:val="24"/>
              </w:rPr>
              <w:t xml:space="preserve"> </w:t>
            </w:r>
            <w:r>
              <w:rPr>
                <w:sz w:val="24"/>
              </w:rPr>
              <w:t>История</w:t>
            </w:r>
            <w:r>
              <w:rPr>
                <w:spacing w:val="-8"/>
                <w:sz w:val="24"/>
              </w:rPr>
              <w:t xml:space="preserve"> </w:t>
            </w:r>
            <w:r>
              <w:rPr>
                <w:sz w:val="24"/>
              </w:rPr>
              <w:t>Средних</w:t>
            </w:r>
            <w:r>
              <w:rPr>
                <w:spacing w:val="-11"/>
                <w:sz w:val="24"/>
              </w:rPr>
              <w:t xml:space="preserve"> </w:t>
            </w:r>
            <w:r>
              <w:rPr>
                <w:sz w:val="24"/>
              </w:rPr>
              <w:t>веков.</w:t>
            </w:r>
          </w:p>
          <w:p w:rsidR="00445417" w:rsidRDefault="00DD4AEC">
            <w:pPr>
              <w:pStyle w:val="TableParagraph"/>
              <w:spacing w:line="270" w:lineRule="exact"/>
              <w:ind w:left="119"/>
              <w:rPr>
                <w:sz w:val="24"/>
              </w:rPr>
            </w:pPr>
            <w:r>
              <w:rPr>
                <w:spacing w:val="-1"/>
                <w:sz w:val="24"/>
              </w:rPr>
              <w:t>История</w:t>
            </w:r>
            <w:r>
              <w:rPr>
                <w:spacing w:val="-7"/>
                <w:sz w:val="24"/>
              </w:rPr>
              <w:t xml:space="preserve"> </w:t>
            </w:r>
            <w:r>
              <w:rPr>
                <w:spacing w:val="-1"/>
                <w:sz w:val="24"/>
              </w:rPr>
              <w:t>России.</w:t>
            </w:r>
            <w:r>
              <w:rPr>
                <w:spacing w:val="2"/>
                <w:sz w:val="24"/>
              </w:rPr>
              <w:t xml:space="preserve"> </w:t>
            </w:r>
            <w:r>
              <w:rPr>
                <w:sz w:val="24"/>
              </w:rPr>
              <w:t>От</w:t>
            </w:r>
            <w:r>
              <w:rPr>
                <w:spacing w:val="-6"/>
                <w:sz w:val="24"/>
              </w:rPr>
              <w:t xml:space="preserve"> </w:t>
            </w:r>
            <w:r>
              <w:rPr>
                <w:sz w:val="24"/>
              </w:rPr>
              <w:t>Руси</w:t>
            </w:r>
            <w:r>
              <w:rPr>
                <w:spacing w:val="5"/>
                <w:sz w:val="24"/>
              </w:rPr>
              <w:t xml:space="preserve"> </w:t>
            </w:r>
            <w:r>
              <w:rPr>
                <w:sz w:val="24"/>
              </w:rPr>
              <w:t>к</w:t>
            </w:r>
            <w:r>
              <w:rPr>
                <w:spacing w:val="2"/>
                <w:sz w:val="24"/>
              </w:rPr>
              <w:t xml:space="preserve"> </w:t>
            </w:r>
            <w:r>
              <w:rPr>
                <w:sz w:val="24"/>
              </w:rPr>
              <w:t>Российскому</w:t>
            </w:r>
            <w:r>
              <w:rPr>
                <w:spacing w:val="-15"/>
                <w:sz w:val="24"/>
              </w:rPr>
              <w:t xml:space="preserve"> </w:t>
            </w:r>
            <w:r>
              <w:rPr>
                <w:sz w:val="24"/>
              </w:rPr>
              <w:t>государству</w:t>
            </w:r>
          </w:p>
        </w:tc>
        <w:tc>
          <w:tcPr>
            <w:tcW w:w="2060" w:type="dxa"/>
          </w:tcPr>
          <w:p w:rsidR="00445417" w:rsidRDefault="00DD4AEC">
            <w:pPr>
              <w:pStyle w:val="TableParagraph"/>
              <w:spacing w:line="262" w:lineRule="exact"/>
              <w:ind w:left="902" w:right="867"/>
              <w:jc w:val="center"/>
              <w:rPr>
                <w:sz w:val="24"/>
              </w:rPr>
            </w:pPr>
            <w:r>
              <w:rPr>
                <w:sz w:val="24"/>
              </w:rPr>
              <w:t>23</w:t>
            </w:r>
          </w:p>
          <w:p w:rsidR="00445417" w:rsidRDefault="00DD4AEC">
            <w:pPr>
              <w:pStyle w:val="TableParagraph"/>
              <w:spacing w:line="270" w:lineRule="exact"/>
              <w:ind w:left="902" w:right="867"/>
              <w:jc w:val="center"/>
              <w:rPr>
                <w:sz w:val="24"/>
              </w:rPr>
            </w:pPr>
            <w:r>
              <w:rPr>
                <w:sz w:val="24"/>
              </w:rPr>
              <w:t>45</w:t>
            </w:r>
          </w:p>
        </w:tc>
      </w:tr>
      <w:tr w:rsidR="00445417">
        <w:trPr>
          <w:trHeight w:val="1103"/>
        </w:trPr>
        <w:tc>
          <w:tcPr>
            <w:tcW w:w="994" w:type="dxa"/>
          </w:tcPr>
          <w:p w:rsidR="00445417" w:rsidRDefault="00DD4AEC">
            <w:pPr>
              <w:pStyle w:val="TableParagraph"/>
              <w:spacing w:line="268" w:lineRule="exact"/>
              <w:ind w:left="48"/>
              <w:jc w:val="center"/>
              <w:rPr>
                <w:sz w:val="24"/>
              </w:rPr>
            </w:pPr>
            <w:r>
              <w:rPr>
                <w:sz w:val="24"/>
              </w:rPr>
              <w:t>7</w:t>
            </w:r>
          </w:p>
        </w:tc>
        <w:tc>
          <w:tcPr>
            <w:tcW w:w="6972" w:type="dxa"/>
          </w:tcPr>
          <w:p w:rsidR="00445417" w:rsidRDefault="00DD4AEC">
            <w:pPr>
              <w:pStyle w:val="TableParagraph"/>
              <w:spacing w:line="237" w:lineRule="auto"/>
              <w:ind w:left="119"/>
              <w:rPr>
                <w:sz w:val="24"/>
              </w:rPr>
            </w:pPr>
            <w:r>
              <w:rPr>
                <w:sz w:val="24"/>
              </w:rPr>
              <w:t>Всеобщая</w:t>
            </w:r>
            <w:r>
              <w:rPr>
                <w:spacing w:val="42"/>
                <w:sz w:val="24"/>
              </w:rPr>
              <w:t xml:space="preserve"> </w:t>
            </w:r>
            <w:r>
              <w:rPr>
                <w:sz w:val="24"/>
              </w:rPr>
              <w:t>история.</w:t>
            </w:r>
            <w:r>
              <w:rPr>
                <w:spacing w:val="45"/>
                <w:sz w:val="24"/>
              </w:rPr>
              <w:t xml:space="preserve"> </w:t>
            </w:r>
            <w:r>
              <w:rPr>
                <w:sz w:val="24"/>
              </w:rPr>
              <w:t>История</w:t>
            </w:r>
            <w:r>
              <w:rPr>
                <w:spacing w:val="32"/>
                <w:sz w:val="24"/>
              </w:rPr>
              <w:t xml:space="preserve"> </w:t>
            </w:r>
            <w:r>
              <w:rPr>
                <w:sz w:val="24"/>
              </w:rPr>
              <w:t>нового</w:t>
            </w:r>
            <w:r>
              <w:rPr>
                <w:spacing w:val="42"/>
                <w:sz w:val="24"/>
              </w:rPr>
              <w:t xml:space="preserve"> </w:t>
            </w:r>
            <w:r>
              <w:rPr>
                <w:sz w:val="24"/>
              </w:rPr>
              <w:t>времени.</w:t>
            </w:r>
            <w:r>
              <w:rPr>
                <w:spacing w:val="35"/>
                <w:sz w:val="24"/>
              </w:rPr>
              <w:t xml:space="preserve"> </w:t>
            </w:r>
            <w:r>
              <w:rPr>
                <w:sz w:val="24"/>
              </w:rPr>
              <w:t>Конец</w:t>
            </w:r>
            <w:r>
              <w:rPr>
                <w:spacing w:val="48"/>
                <w:sz w:val="24"/>
              </w:rPr>
              <w:t xml:space="preserve"> </w:t>
            </w:r>
            <w:r>
              <w:rPr>
                <w:sz w:val="24"/>
              </w:rPr>
              <w:t>XV—XVII</w:t>
            </w:r>
            <w:r>
              <w:rPr>
                <w:spacing w:val="-57"/>
                <w:sz w:val="24"/>
              </w:rPr>
              <w:t xml:space="preserve"> </w:t>
            </w:r>
            <w:r>
              <w:rPr>
                <w:sz w:val="24"/>
              </w:rPr>
              <w:t>вв.</w:t>
            </w:r>
          </w:p>
          <w:p w:rsidR="00445417" w:rsidRDefault="00DD4AEC">
            <w:pPr>
              <w:pStyle w:val="TableParagraph"/>
              <w:spacing w:line="274" w:lineRule="exact"/>
              <w:ind w:left="119" w:right="39"/>
              <w:rPr>
                <w:sz w:val="24"/>
              </w:rPr>
            </w:pPr>
            <w:r>
              <w:rPr>
                <w:sz w:val="24"/>
              </w:rPr>
              <w:t>История России.</w:t>
            </w:r>
            <w:r>
              <w:rPr>
                <w:spacing w:val="7"/>
                <w:sz w:val="24"/>
              </w:rPr>
              <w:t xml:space="preserve"> </w:t>
            </w:r>
            <w:r>
              <w:rPr>
                <w:sz w:val="24"/>
              </w:rPr>
              <w:t>Россия в</w:t>
            </w:r>
            <w:r>
              <w:rPr>
                <w:spacing w:val="6"/>
                <w:sz w:val="24"/>
              </w:rPr>
              <w:t xml:space="preserve"> </w:t>
            </w:r>
            <w:r>
              <w:rPr>
                <w:sz w:val="24"/>
              </w:rPr>
              <w:t>XVI—XVII</w:t>
            </w:r>
            <w:r>
              <w:rPr>
                <w:spacing w:val="1"/>
                <w:sz w:val="24"/>
              </w:rPr>
              <w:t xml:space="preserve"> </w:t>
            </w:r>
            <w:r>
              <w:rPr>
                <w:sz w:val="24"/>
              </w:rPr>
              <w:t>вв.:</w:t>
            </w:r>
            <w:r>
              <w:rPr>
                <w:spacing w:val="-4"/>
                <w:sz w:val="24"/>
              </w:rPr>
              <w:t xml:space="preserve"> </w:t>
            </w:r>
            <w:r>
              <w:rPr>
                <w:sz w:val="24"/>
              </w:rPr>
              <w:t>от великого</w:t>
            </w:r>
            <w:r>
              <w:rPr>
                <w:spacing w:val="18"/>
                <w:sz w:val="24"/>
              </w:rPr>
              <w:t xml:space="preserve"> </w:t>
            </w:r>
            <w:r>
              <w:rPr>
                <w:sz w:val="24"/>
              </w:rPr>
              <w:t>княжества</w:t>
            </w:r>
            <w:r>
              <w:rPr>
                <w:spacing w:val="-57"/>
                <w:sz w:val="24"/>
              </w:rPr>
              <w:t xml:space="preserve"> </w:t>
            </w:r>
            <w:r>
              <w:rPr>
                <w:sz w:val="24"/>
              </w:rPr>
              <w:t>к царству</w:t>
            </w:r>
          </w:p>
        </w:tc>
        <w:tc>
          <w:tcPr>
            <w:tcW w:w="2060" w:type="dxa"/>
          </w:tcPr>
          <w:p w:rsidR="00445417" w:rsidRDefault="00DD4AEC">
            <w:pPr>
              <w:pStyle w:val="TableParagraph"/>
              <w:spacing w:line="268" w:lineRule="exact"/>
              <w:ind w:left="902" w:right="867"/>
              <w:jc w:val="center"/>
              <w:rPr>
                <w:sz w:val="24"/>
              </w:rPr>
            </w:pPr>
            <w:r>
              <w:rPr>
                <w:sz w:val="24"/>
              </w:rPr>
              <w:t>23</w:t>
            </w:r>
          </w:p>
          <w:p w:rsidR="00445417" w:rsidRDefault="00445417">
            <w:pPr>
              <w:pStyle w:val="TableParagraph"/>
              <w:spacing w:before="1"/>
              <w:rPr>
                <w:sz w:val="23"/>
              </w:rPr>
            </w:pPr>
          </w:p>
          <w:p w:rsidR="00445417" w:rsidRDefault="00DD4AEC">
            <w:pPr>
              <w:pStyle w:val="TableParagraph"/>
              <w:spacing w:before="1"/>
              <w:ind w:left="902" w:right="867"/>
              <w:jc w:val="center"/>
              <w:rPr>
                <w:sz w:val="24"/>
              </w:rPr>
            </w:pPr>
            <w:r>
              <w:rPr>
                <w:sz w:val="24"/>
              </w:rPr>
              <w:t>45</w:t>
            </w:r>
          </w:p>
        </w:tc>
      </w:tr>
      <w:tr w:rsidR="00445417">
        <w:trPr>
          <w:trHeight w:val="552"/>
        </w:trPr>
        <w:tc>
          <w:tcPr>
            <w:tcW w:w="994" w:type="dxa"/>
          </w:tcPr>
          <w:p w:rsidR="00445417" w:rsidRDefault="00DD4AEC">
            <w:pPr>
              <w:pStyle w:val="TableParagraph"/>
              <w:spacing w:line="268" w:lineRule="exact"/>
              <w:ind w:left="48"/>
              <w:jc w:val="center"/>
              <w:rPr>
                <w:sz w:val="24"/>
              </w:rPr>
            </w:pPr>
            <w:r>
              <w:rPr>
                <w:sz w:val="24"/>
              </w:rPr>
              <w:t>8</w:t>
            </w:r>
          </w:p>
        </w:tc>
        <w:tc>
          <w:tcPr>
            <w:tcW w:w="6972" w:type="dxa"/>
          </w:tcPr>
          <w:p w:rsidR="00445417" w:rsidRDefault="00DD4AEC">
            <w:pPr>
              <w:pStyle w:val="TableParagraph"/>
              <w:spacing w:line="230" w:lineRule="auto"/>
              <w:ind w:left="119"/>
              <w:rPr>
                <w:sz w:val="24"/>
              </w:rPr>
            </w:pPr>
            <w:r>
              <w:rPr>
                <w:sz w:val="24"/>
              </w:rPr>
              <w:t>Всеобщая</w:t>
            </w:r>
            <w:r>
              <w:rPr>
                <w:spacing w:val="43"/>
                <w:sz w:val="24"/>
              </w:rPr>
              <w:t xml:space="preserve"> </w:t>
            </w:r>
            <w:r>
              <w:rPr>
                <w:sz w:val="24"/>
              </w:rPr>
              <w:t>история.</w:t>
            </w:r>
            <w:r>
              <w:rPr>
                <w:spacing w:val="41"/>
                <w:sz w:val="24"/>
              </w:rPr>
              <w:t xml:space="preserve"> </w:t>
            </w:r>
            <w:r>
              <w:rPr>
                <w:sz w:val="24"/>
              </w:rPr>
              <w:t>История</w:t>
            </w:r>
            <w:r>
              <w:rPr>
                <w:spacing w:val="38"/>
                <w:sz w:val="24"/>
              </w:rPr>
              <w:t xml:space="preserve"> </w:t>
            </w:r>
            <w:r>
              <w:rPr>
                <w:sz w:val="24"/>
              </w:rPr>
              <w:t>нового</w:t>
            </w:r>
            <w:r>
              <w:rPr>
                <w:spacing w:val="43"/>
                <w:sz w:val="24"/>
              </w:rPr>
              <w:t xml:space="preserve"> </w:t>
            </w:r>
            <w:r>
              <w:rPr>
                <w:sz w:val="24"/>
              </w:rPr>
              <w:t>времени.</w:t>
            </w:r>
            <w:r>
              <w:rPr>
                <w:spacing w:val="42"/>
                <w:sz w:val="24"/>
              </w:rPr>
              <w:t xml:space="preserve"> </w:t>
            </w:r>
            <w:r>
              <w:rPr>
                <w:sz w:val="24"/>
              </w:rPr>
              <w:t>XVIII</w:t>
            </w:r>
            <w:r>
              <w:rPr>
                <w:spacing w:val="39"/>
                <w:sz w:val="24"/>
              </w:rPr>
              <w:t xml:space="preserve"> </w:t>
            </w:r>
            <w:r>
              <w:rPr>
                <w:sz w:val="24"/>
              </w:rPr>
              <w:t>в.</w:t>
            </w:r>
            <w:r>
              <w:rPr>
                <w:spacing w:val="45"/>
                <w:sz w:val="24"/>
              </w:rPr>
              <w:t xml:space="preserve"> </w:t>
            </w:r>
            <w:r>
              <w:rPr>
                <w:sz w:val="24"/>
              </w:rPr>
              <w:t>История</w:t>
            </w:r>
            <w:r>
              <w:rPr>
                <w:spacing w:val="-57"/>
                <w:sz w:val="24"/>
              </w:rPr>
              <w:t xml:space="preserve"> </w:t>
            </w:r>
            <w:r>
              <w:rPr>
                <w:sz w:val="24"/>
              </w:rPr>
              <w:t>России. Россия</w:t>
            </w:r>
            <w:r>
              <w:rPr>
                <w:spacing w:val="-4"/>
                <w:sz w:val="24"/>
              </w:rPr>
              <w:t xml:space="preserve"> </w:t>
            </w:r>
            <w:r>
              <w:rPr>
                <w:sz w:val="24"/>
              </w:rPr>
              <w:t>в</w:t>
            </w:r>
            <w:r>
              <w:rPr>
                <w:spacing w:val="-1"/>
                <w:sz w:val="24"/>
              </w:rPr>
              <w:t xml:space="preserve"> </w:t>
            </w:r>
            <w:r>
              <w:rPr>
                <w:sz w:val="24"/>
              </w:rPr>
              <w:t>конце</w:t>
            </w:r>
            <w:r>
              <w:rPr>
                <w:spacing w:val="2"/>
                <w:sz w:val="24"/>
              </w:rPr>
              <w:t xml:space="preserve"> </w:t>
            </w:r>
            <w:r>
              <w:rPr>
                <w:sz w:val="24"/>
              </w:rPr>
              <w:t>XVII—</w:t>
            </w:r>
            <w:r>
              <w:rPr>
                <w:spacing w:val="-4"/>
                <w:sz w:val="24"/>
              </w:rPr>
              <w:t xml:space="preserve"> </w:t>
            </w:r>
            <w:r>
              <w:rPr>
                <w:sz w:val="24"/>
              </w:rPr>
              <w:t>XVIII</w:t>
            </w:r>
            <w:r>
              <w:rPr>
                <w:spacing w:val="-2"/>
                <w:sz w:val="24"/>
              </w:rPr>
              <w:t xml:space="preserve"> </w:t>
            </w:r>
            <w:r>
              <w:rPr>
                <w:sz w:val="24"/>
              </w:rPr>
              <w:t>вв.:</w:t>
            </w:r>
            <w:r>
              <w:rPr>
                <w:spacing w:val="-11"/>
                <w:sz w:val="24"/>
              </w:rPr>
              <w:t xml:space="preserve"> </w:t>
            </w:r>
            <w:r>
              <w:rPr>
                <w:sz w:val="24"/>
              </w:rPr>
              <w:t>от</w:t>
            </w:r>
            <w:r>
              <w:rPr>
                <w:spacing w:val="-3"/>
                <w:sz w:val="24"/>
              </w:rPr>
              <w:t xml:space="preserve"> </w:t>
            </w:r>
            <w:r>
              <w:rPr>
                <w:sz w:val="24"/>
              </w:rPr>
              <w:t>царства</w:t>
            </w:r>
            <w:r>
              <w:rPr>
                <w:spacing w:val="2"/>
                <w:sz w:val="24"/>
              </w:rPr>
              <w:t xml:space="preserve"> </w:t>
            </w:r>
            <w:r>
              <w:rPr>
                <w:sz w:val="24"/>
              </w:rPr>
              <w:t>к</w:t>
            </w:r>
            <w:r>
              <w:rPr>
                <w:spacing w:val="-5"/>
                <w:sz w:val="24"/>
              </w:rPr>
              <w:t xml:space="preserve"> </w:t>
            </w:r>
            <w:r>
              <w:rPr>
                <w:sz w:val="24"/>
              </w:rPr>
              <w:t>империи</w:t>
            </w:r>
          </w:p>
        </w:tc>
        <w:tc>
          <w:tcPr>
            <w:tcW w:w="2060" w:type="dxa"/>
          </w:tcPr>
          <w:p w:rsidR="00445417" w:rsidRDefault="00DD4AEC">
            <w:pPr>
              <w:pStyle w:val="TableParagraph"/>
              <w:spacing w:line="257" w:lineRule="exact"/>
              <w:ind w:left="902" w:right="867"/>
              <w:jc w:val="center"/>
              <w:rPr>
                <w:sz w:val="24"/>
              </w:rPr>
            </w:pPr>
            <w:r>
              <w:rPr>
                <w:sz w:val="24"/>
              </w:rPr>
              <w:t>23</w:t>
            </w:r>
          </w:p>
          <w:p w:rsidR="00445417" w:rsidRDefault="00DD4AEC">
            <w:pPr>
              <w:pStyle w:val="TableParagraph"/>
              <w:spacing w:line="270" w:lineRule="exact"/>
              <w:ind w:left="902" w:right="867"/>
              <w:jc w:val="center"/>
              <w:rPr>
                <w:sz w:val="24"/>
              </w:rPr>
            </w:pPr>
            <w:r>
              <w:rPr>
                <w:sz w:val="24"/>
              </w:rPr>
              <w:t>45</w:t>
            </w:r>
          </w:p>
        </w:tc>
      </w:tr>
      <w:tr w:rsidR="00445417">
        <w:trPr>
          <w:trHeight w:val="825"/>
        </w:trPr>
        <w:tc>
          <w:tcPr>
            <w:tcW w:w="994" w:type="dxa"/>
          </w:tcPr>
          <w:p w:rsidR="00445417" w:rsidRDefault="00DD4AEC">
            <w:pPr>
              <w:pStyle w:val="TableParagraph"/>
              <w:spacing w:line="268" w:lineRule="exact"/>
              <w:ind w:left="48"/>
              <w:jc w:val="center"/>
              <w:rPr>
                <w:sz w:val="24"/>
              </w:rPr>
            </w:pPr>
            <w:r>
              <w:rPr>
                <w:sz w:val="24"/>
              </w:rPr>
              <w:t>9</w:t>
            </w:r>
          </w:p>
        </w:tc>
        <w:tc>
          <w:tcPr>
            <w:tcW w:w="6972" w:type="dxa"/>
          </w:tcPr>
          <w:p w:rsidR="00445417" w:rsidRDefault="00DD4AEC">
            <w:pPr>
              <w:pStyle w:val="TableParagraph"/>
              <w:spacing w:line="232" w:lineRule="auto"/>
              <w:ind w:left="119"/>
              <w:rPr>
                <w:sz w:val="24"/>
              </w:rPr>
            </w:pPr>
            <w:r>
              <w:rPr>
                <w:sz w:val="24"/>
              </w:rPr>
              <w:t>Всеобщая</w:t>
            </w:r>
            <w:r>
              <w:rPr>
                <w:spacing w:val="17"/>
                <w:sz w:val="24"/>
              </w:rPr>
              <w:t xml:space="preserve"> </w:t>
            </w:r>
            <w:r>
              <w:rPr>
                <w:sz w:val="24"/>
              </w:rPr>
              <w:t>история.</w:t>
            </w:r>
            <w:r>
              <w:rPr>
                <w:spacing w:val="21"/>
                <w:sz w:val="24"/>
              </w:rPr>
              <w:t xml:space="preserve"> </w:t>
            </w:r>
            <w:r>
              <w:rPr>
                <w:sz w:val="24"/>
              </w:rPr>
              <w:t>История</w:t>
            </w:r>
            <w:r>
              <w:rPr>
                <w:spacing w:val="9"/>
                <w:sz w:val="24"/>
              </w:rPr>
              <w:t xml:space="preserve"> </w:t>
            </w:r>
            <w:r>
              <w:rPr>
                <w:sz w:val="24"/>
              </w:rPr>
              <w:t>нового</w:t>
            </w:r>
            <w:r>
              <w:rPr>
                <w:spacing w:val="18"/>
                <w:sz w:val="24"/>
              </w:rPr>
              <w:t xml:space="preserve"> </w:t>
            </w:r>
            <w:r>
              <w:rPr>
                <w:sz w:val="24"/>
              </w:rPr>
              <w:t>времени.</w:t>
            </w:r>
            <w:r>
              <w:rPr>
                <w:spacing w:val="15"/>
                <w:sz w:val="24"/>
              </w:rPr>
              <w:t xml:space="preserve"> </w:t>
            </w:r>
            <w:r>
              <w:rPr>
                <w:sz w:val="24"/>
              </w:rPr>
              <w:t>XIX</w:t>
            </w:r>
            <w:r>
              <w:rPr>
                <w:spacing w:val="17"/>
                <w:sz w:val="24"/>
              </w:rPr>
              <w:t xml:space="preserve"> </w:t>
            </w:r>
            <w:r>
              <w:rPr>
                <w:sz w:val="24"/>
              </w:rPr>
              <w:t>—</w:t>
            </w:r>
            <w:r>
              <w:rPr>
                <w:spacing w:val="17"/>
                <w:sz w:val="24"/>
              </w:rPr>
              <w:t xml:space="preserve"> </w:t>
            </w:r>
            <w:r>
              <w:rPr>
                <w:sz w:val="24"/>
              </w:rPr>
              <w:t>начало</w:t>
            </w:r>
            <w:r>
              <w:rPr>
                <w:spacing w:val="23"/>
                <w:sz w:val="24"/>
              </w:rPr>
              <w:t xml:space="preserve"> </w:t>
            </w:r>
            <w:r>
              <w:rPr>
                <w:sz w:val="24"/>
              </w:rPr>
              <w:t>ХХ</w:t>
            </w:r>
            <w:r>
              <w:rPr>
                <w:spacing w:val="-57"/>
                <w:sz w:val="24"/>
              </w:rPr>
              <w:t xml:space="preserve"> </w:t>
            </w:r>
            <w:r>
              <w:rPr>
                <w:sz w:val="24"/>
              </w:rPr>
              <w:t>в.</w:t>
            </w:r>
          </w:p>
          <w:p w:rsidR="00445417" w:rsidRDefault="00DD4AEC">
            <w:pPr>
              <w:pStyle w:val="TableParagraph"/>
              <w:spacing w:line="271" w:lineRule="exact"/>
              <w:ind w:left="119"/>
              <w:rPr>
                <w:sz w:val="24"/>
              </w:rPr>
            </w:pPr>
            <w:r>
              <w:rPr>
                <w:spacing w:val="-1"/>
                <w:sz w:val="24"/>
              </w:rPr>
              <w:t>История</w:t>
            </w:r>
            <w:r>
              <w:rPr>
                <w:spacing w:val="-7"/>
                <w:sz w:val="24"/>
              </w:rPr>
              <w:t xml:space="preserve"> </w:t>
            </w:r>
            <w:r>
              <w:rPr>
                <w:spacing w:val="-1"/>
                <w:sz w:val="24"/>
              </w:rPr>
              <w:t>России.</w:t>
            </w:r>
            <w:r>
              <w:rPr>
                <w:spacing w:val="-3"/>
                <w:sz w:val="24"/>
              </w:rPr>
              <w:t xml:space="preserve"> </w:t>
            </w:r>
            <w:r>
              <w:rPr>
                <w:spacing w:val="-1"/>
                <w:sz w:val="24"/>
              </w:rPr>
              <w:t>Российская</w:t>
            </w:r>
            <w:r>
              <w:rPr>
                <w:spacing w:val="2"/>
                <w:sz w:val="24"/>
              </w:rPr>
              <w:t xml:space="preserve"> </w:t>
            </w:r>
            <w:r>
              <w:rPr>
                <w:sz w:val="24"/>
              </w:rPr>
              <w:t>империя</w:t>
            </w:r>
            <w:r>
              <w:rPr>
                <w:spacing w:val="1"/>
                <w:sz w:val="24"/>
              </w:rPr>
              <w:t xml:space="preserve"> </w:t>
            </w:r>
            <w:r>
              <w:rPr>
                <w:sz w:val="24"/>
              </w:rPr>
              <w:t>в</w:t>
            </w:r>
            <w:r>
              <w:rPr>
                <w:spacing w:val="9"/>
                <w:sz w:val="24"/>
              </w:rPr>
              <w:t xml:space="preserve"> </w:t>
            </w:r>
            <w:r>
              <w:rPr>
                <w:sz w:val="24"/>
              </w:rPr>
              <w:t>XIX</w:t>
            </w:r>
            <w:r>
              <w:rPr>
                <w:spacing w:val="3"/>
                <w:sz w:val="24"/>
              </w:rPr>
              <w:t xml:space="preserve"> </w:t>
            </w:r>
            <w:r>
              <w:rPr>
                <w:sz w:val="24"/>
              </w:rPr>
              <w:t>—</w:t>
            </w:r>
            <w:r>
              <w:rPr>
                <w:spacing w:val="-17"/>
                <w:sz w:val="24"/>
              </w:rPr>
              <w:t xml:space="preserve"> </w:t>
            </w:r>
            <w:r>
              <w:rPr>
                <w:sz w:val="24"/>
              </w:rPr>
              <w:t>начале</w:t>
            </w:r>
            <w:r>
              <w:rPr>
                <w:spacing w:val="2"/>
                <w:sz w:val="24"/>
              </w:rPr>
              <w:t xml:space="preserve"> </w:t>
            </w:r>
            <w:r>
              <w:rPr>
                <w:sz w:val="24"/>
              </w:rPr>
              <w:t>ХХ</w:t>
            </w:r>
            <w:r>
              <w:rPr>
                <w:spacing w:val="3"/>
                <w:sz w:val="24"/>
              </w:rPr>
              <w:t xml:space="preserve"> </w:t>
            </w:r>
            <w:r>
              <w:rPr>
                <w:sz w:val="24"/>
              </w:rPr>
              <w:t>в.</w:t>
            </w:r>
          </w:p>
        </w:tc>
        <w:tc>
          <w:tcPr>
            <w:tcW w:w="2060" w:type="dxa"/>
          </w:tcPr>
          <w:p w:rsidR="00445417" w:rsidRDefault="00445417">
            <w:pPr>
              <w:pStyle w:val="TableParagraph"/>
              <w:spacing w:before="7"/>
            </w:pPr>
          </w:p>
          <w:p w:rsidR="00445417" w:rsidRDefault="00DD4AEC">
            <w:pPr>
              <w:pStyle w:val="TableParagraph"/>
              <w:ind w:left="922"/>
              <w:rPr>
                <w:sz w:val="24"/>
              </w:rPr>
            </w:pPr>
            <w:r>
              <w:rPr>
                <w:sz w:val="24"/>
              </w:rPr>
              <w:t>68</w:t>
            </w:r>
          </w:p>
        </w:tc>
      </w:tr>
      <w:tr w:rsidR="00445417">
        <w:trPr>
          <w:trHeight w:val="277"/>
        </w:trPr>
        <w:tc>
          <w:tcPr>
            <w:tcW w:w="994" w:type="dxa"/>
          </w:tcPr>
          <w:p w:rsidR="00445417" w:rsidRDefault="00DD4AEC">
            <w:pPr>
              <w:pStyle w:val="TableParagraph"/>
              <w:spacing w:line="258" w:lineRule="exact"/>
              <w:ind w:left="48"/>
              <w:jc w:val="center"/>
              <w:rPr>
                <w:sz w:val="24"/>
              </w:rPr>
            </w:pPr>
            <w:r>
              <w:rPr>
                <w:sz w:val="24"/>
              </w:rPr>
              <w:t>9</w:t>
            </w:r>
          </w:p>
        </w:tc>
        <w:tc>
          <w:tcPr>
            <w:tcW w:w="6972" w:type="dxa"/>
          </w:tcPr>
          <w:p w:rsidR="00445417" w:rsidRDefault="00DD4AEC">
            <w:pPr>
              <w:pStyle w:val="TableParagraph"/>
              <w:spacing w:line="258" w:lineRule="exact"/>
              <w:ind w:left="119"/>
              <w:rPr>
                <w:sz w:val="24"/>
              </w:rPr>
            </w:pPr>
            <w:r>
              <w:rPr>
                <w:sz w:val="24"/>
              </w:rPr>
              <w:t>Модуль</w:t>
            </w:r>
            <w:r>
              <w:rPr>
                <w:spacing w:val="-1"/>
                <w:sz w:val="24"/>
              </w:rPr>
              <w:t xml:space="preserve"> </w:t>
            </w:r>
            <w:r>
              <w:rPr>
                <w:sz w:val="24"/>
              </w:rPr>
              <w:t>«Введение</w:t>
            </w:r>
            <w:r>
              <w:rPr>
                <w:spacing w:val="-6"/>
                <w:sz w:val="24"/>
              </w:rPr>
              <w:t xml:space="preserve"> </w:t>
            </w:r>
            <w:r>
              <w:rPr>
                <w:sz w:val="24"/>
              </w:rPr>
              <w:t>в</w:t>
            </w:r>
            <w:r>
              <w:rPr>
                <w:spacing w:val="-1"/>
                <w:sz w:val="24"/>
              </w:rPr>
              <w:t xml:space="preserve"> </w:t>
            </w:r>
            <w:r>
              <w:rPr>
                <w:sz w:val="24"/>
              </w:rPr>
              <w:t>новейшую</w:t>
            </w:r>
            <w:r>
              <w:rPr>
                <w:spacing w:val="-7"/>
                <w:sz w:val="24"/>
              </w:rPr>
              <w:t xml:space="preserve"> </w:t>
            </w:r>
            <w:r>
              <w:rPr>
                <w:sz w:val="24"/>
              </w:rPr>
              <w:t>историю</w:t>
            </w:r>
            <w:r>
              <w:rPr>
                <w:spacing w:val="-8"/>
                <w:sz w:val="24"/>
              </w:rPr>
              <w:t xml:space="preserve"> </w:t>
            </w:r>
            <w:r>
              <w:rPr>
                <w:sz w:val="24"/>
              </w:rPr>
              <w:t>России»</w:t>
            </w:r>
          </w:p>
        </w:tc>
        <w:tc>
          <w:tcPr>
            <w:tcW w:w="2060" w:type="dxa"/>
          </w:tcPr>
          <w:p w:rsidR="00445417" w:rsidRDefault="00DD4AEC">
            <w:pPr>
              <w:pStyle w:val="TableParagraph"/>
              <w:spacing w:line="258" w:lineRule="exact"/>
              <w:ind w:left="922"/>
              <w:rPr>
                <w:sz w:val="24"/>
              </w:rPr>
            </w:pPr>
            <w:r>
              <w:rPr>
                <w:sz w:val="24"/>
              </w:rPr>
              <w:t>17</w:t>
            </w:r>
          </w:p>
        </w:tc>
      </w:tr>
    </w:tbl>
    <w:p w:rsidR="00445417" w:rsidRDefault="00445417">
      <w:pPr>
        <w:pStyle w:val="a3"/>
        <w:spacing w:before="10"/>
        <w:ind w:left="0" w:firstLine="0"/>
        <w:jc w:val="left"/>
        <w:rPr>
          <w:sz w:val="22"/>
        </w:rPr>
      </w:pPr>
    </w:p>
    <w:p w:rsidR="00445417" w:rsidRDefault="00DD4AEC">
      <w:pPr>
        <w:pStyle w:val="a3"/>
        <w:spacing w:line="237" w:lineRule="auto"/>
        <w:ind w:left="1470" w:right="6019" w:firstLine="0"/>
      </w:pPr>
      <w:r>
        <w:t>Содержание обучения в 5 классе.</w:t>
      </w:r>
      <w:r>
        <w:rPr>
          <w:spacing w:val="-57"/>
        </w:rPr>
        <w:t xml:space="preserve"> </w:t>
      </w:r>
      <w:r>
        <w:t>История</w:t>
      </w:r>
      <w:r>
        <w:rPr>
          <w:spacing w:val="-3"/>
        </w:rPr>
        <w:t xml:space="preserve"> </w:t>
      </w:r>
      <w:r>
        <w:t>Древнего</w:t>
      </w:r>
      <w:r>
        <w:rPr>
          <w:spacing w:val="2"/>
        </w:rPr>
        <w:t xml:space="preserve"> </w:t>
      </w:r>
      <w:r>
        <w:t>мира.</w:t>
      </w:r>
    </w:p>
    <w:p w:rsidR="00445417" w:rsidRDefault="00DD4AEC">
      <w:pPr>
        <w:pStyle w:val="a3"/>
        <w:spacing w:before="4" w:line="242" w:lineRule="auto"/>
        <w:ind w:right="1068"/>
      </w:pPr>
      <w:r>
        <w:t>Введение. Что изучает история. Источники исторических знаний. Специальные</w:t>
      </w:r>
      <w:r>
        <w:rPr>
          <w:spacing w:val="1"/>
        </w:rPr>
        <w:t xml:space="preserve"> </w:t>
      </w:r>
      <w:r>
        <w:t>(вспомогательные) исторические дисциплины. Историческая хронология (счет лет «до</w:t>
      </w:r>
      <w:r>
        <w:rPr>
          <w:spacing w:val="1"/>
        </w:rPr>
        <w:t xml:space="preserve"> </w:t>
      </w:r>
      <w:r>
        <w:t>н.</w:t>
      </w:r>
      <w:r>
        <w:rPr>
          <w:spacing w:val="4"/>
        </w:rPr>
        <w:t xml:space="preserve"> </w:t>
      </w:r>
      <w:r>
        <w:t>э.»</w:t>
      </w:r>
      <w:r>
        <w:rPr>
          <w:spacing w:val="-7"/>
        </w:rPr>
        <w:t xml:space="preserve"> </w:t>
      </w:r>
      <w:r>
        <w:t>и</w:t>
      </w:r>
      <w:r>
        <w:rPr>
          <w:spacing w:val="3"/>
        </w:rPr>
        <w:t xml:space="preserve"> </w:t>
      </w:r>
      <w:r>
        <w:rPr>
          <w:position w:val="1"/>
        </w:rPr>
        <w:t>«н.</w:t>
      </w:r>
      <w:r>
        <w:rPr>
          <w:spacing w:val="9"/>
          <w:position w:val="1"/>
        </w:rPr>
        <w:t xml:space="preserve"> </w:t>
      </w:r>
      <w:r>
        <w:rPr>
          <w:position w:val="1"/>
        </w:rPr>
        <w:t>э.»).</w:t>
      </w:r>
      <w:r>
        <w:rPr>
          <w:spacing w:val="4"/>
          <w:position w:val="1"/>
        </w:rPr>
        <w:t xml:space="preserve"> </w:t>
      </w:r>
      <w:r>
        <w:rPr>
          <w:position w:val="1"/>
        </w:rPr>
        <w:t>Историческая</w:t>
      </w:r>
      <w:r>
        <w:rPr>
          <w:spacing w:val="3"/>
          <w:position w:val="1"/>
        </w:rPr>
        <w:t xml:space="preserve"> </w:t>
      </w:r>
      <w:r>
        <w:rPr>
          <w:position w:val="1"/>
        </w:rPr>
        <w:t>карта.</w:t>
      </w:r>
    </w:p>
    <w:p w:rsidR="00445417" w:rsidRDefault="00DD4AEC">
      <w:pPr>
        <w:pStyle w:val="a3"/>
        <w:spacing w:line="269" w:lineRule="exact"/>
        <w:ind w:left="1470" w:firstLine="0"/>
        <w:jc w:val="left"/>
      </w:pPr>
      <w:r>
        <w:t>Первобытность.</w:t>
      </w:r>
    </w:p>
    <w:p w:rsidR="00445417" w:rsidRDefault="00DD4AEC">
      <w:pPr>
        <w:pStyle w:val="a3"/>
        <w:ind w:right="1056"/>
      </w:pPr>
      <w:r>
        <w:t>Происхождение, расселение и эволюция древнейшего</w:t>
      </w:r>
      <w:r>
        <w:rPr>
          <w:spacing w:val="60"/>
        </w:rPr>
        <w:t xml:space="preserve"> </w:t>
      </w:r>
      <w:r>
        <w:t>человека. Условия 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Овладение</w:t>
      </w:r>
      <w:r>
        <w:rPr>
          <w:spacing w:val="1"/>
        </w:rPr>
        <w:t xml:space="preserve"> </w:t>
      </w:r>
      <w:r>
        <w:t>огнем.</w:t>
      </w:r>
      <w:r>
        <w:rPr>
          <w:spacing w:val="1"/>
        </w:rPr>
        <w:t xml:space="preserve"> </w:t>
      </w:r>
      <w:r>
        <w:t>Появление</w:t>
      </w:r>
      <w:r>
        <w:rPr>
          <w:spacing w:val="60"/>
        </w:rPr>
        <w:t xml:space="preserve"> </w:t>
      </w:r>
      <w:r>
        <w:t>человека</w:t>
      </w:r>
      <w:r>
        <w:rPr>
          <w:spacing w:val="61"/>
        </w:rPr>
        <w:t xml:space="preserve"> </w:t>
      </w:r>
      <w:r>
        <w:t>разумного.</w:t>
      </w:r>
      <w:r>
        <w:rPr>
          <w:spacing w:val="1"/>
        </w:rPr>
        <w:t xml:space="preserve"> </w:t>
      </w:r>
      <w:r>
        <w:t>Охота</w:t>
      </w:r>
      <w:r>
        <w:rPr>
          <w:spacing w:val="1"/>
        </w:rPr>
        <w:t xml:space="preserve"> </w:t>
      </w:r>
      <w:r>
        <w:t>и</w:t>
      </w:r>
      <w:r>
        <w:rPr>
          <w:spacing w:val="2"/>
        </w:rPr>
        <w:t xml:space="preserve"> </w:t>
      </w:r>
      <w:r>
        <w:t>собирательство.</w:t>
      </w:r>
      <w:r>
        <w:rPr>
          <w:spacing w:val="5"/>
        </w:rPr>
        <w:t xml:space="preserve"> </w:t>
      </w:r>
      <w:r>
        <w:t>Присваивающее</w:t>
      </w:r>
      <w:r>
        <w:rPr>
          <w:spacing w:val="1"/>
        </w:rPr>
        <w:t xml:space="preserve"> </w:t>
      </w:r>
      <w:r>
        <w:t>хозяйство. Род</w:t>
      </w:r>
      <w:r>
        <w:rPr>
          <w:spacing w:val="-6"/>
        </w:rPr>
        <w:t xml:space="preserve"> </w:t>
      </w:r>
      <w:r>
        <w:t>и</w:t>
      </w:r>
      <w:r>
        <w:rPr>
          <w:spacing w:val="3"/>
        </w:rPr>
        <w:t xml:space="preserve"> </w:t>
      </w:r>
      <w:r>
        <w:t>родовые</w:t>
      </w:r>
      <w:r>
        <w:rPr>
          <w:spacing w:val="-13"/>
        </w:rPr>
        <w:t xml:space="preserve"> </w:t>
      </w:r>
      <w:r>
        <w:t>отношения.</w:t>
      </w:r>
    </w:p>
    <w:p w:rsidR="00445417" w:rsidRDefault="00DD4AEC">
      <w:pPr>
        <w:pStyle w:val="a3"/>
        <w:spacing w:before="1"/>
        <w:ind w:right="1064"/>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1"/>
        </w:rPr>
        <w:t xml:space="preserve"> </w:t>
      </w:r>
      <w:r>
        <w:t>Появление ремесел. Производящее хозяйство. Развитие обмена и торговли. Переход от</w:t>
      </w:r>
      <w:r>
        <w:rPr>
          <w:spacing w:val="1"/>
        </w:rPr>
        <w:t xml:space="preserve"> </w:t>
      </w:r>
      <w:r>
        <w:t>родовой к соседской общине. Появление знати. Представления об окружающем мире,</w:t>
      </w:r>
      <w:r>
        <w:rPr>
          <w:spacing w:val="1"/>
        </w:rPr>
        <w:t xml:space="preserve"> </w:t>
      </w:r>
      <w:r>
        <w:t>верования</w:t>
      </w:r>
      <w:r>
        <w:rPr>
          <w:spacing w:val="-7"/>
        </w:rPr>
        <w:t xml:space="preserve"> </w:t>
      </w:r>
      <w:r>
        <w:t>первобытных</w:t>
      </w:r>
      <w:r>
        <w:rPr>
          <w:spacing w:val="-6"/>
        </w:rPr>
        <w:t xml:space="preserve"> </w:t>
      </w:r>
      <w:r>
        <w:t>людей.</w:t>
      </w:r>
      <w:r>
        <w:rPr>
          <w:spacing w:val="8"/>
        </w:rPr>
        <w:t xml:space="preserve"> </w:t>
      </w:r>
      <w:r>
        <w:t>Искусство</w:t>
      </w:r>
      <w:r>
        <w:rPr>
          <w:spacing w:val="8"/>
        </w:rPr>
        <w:t xml:space="preserve"> </w:t>
      </w:r>
      <w:r>
        <w:t>первобытных</w:t>
      </w:r>
      <w:r>
        <w:rPr>
          <w:spacing w:val="-7"/>
        </w:rPr>
        <w:t xml:space="preserve"> </w:t>
      </w:r>
      <w:r>
        <w:t>людей.</w:t>
      </w:r>
    </w:p>
    <w:p w:rsidR="00445417" w:rsidRDefault="00DD4AEC">
      <w:pPr>
        <w:pStyle w:val="a3"/>
        <w:spacing w:before="6" w:line="242" w:lineRule="auto"/>
        <w:ind w:left="1470" w:right="2044" w:firstLine="0"/>
        <w:jc w:val="left"/>
      </w:pPr>
      <w:r>
        <w:rPr>
          <w:spacing w:val="-1"/>
        </w:rPr>
        <w:t xml:space="preserve">Разложение первобытнообщинных </w:t>
      </w:r>
      <w:r>
        <w:t>отношений. На пороге цивилизации.</w:t>
      </w:r>
      <w:r>
        <w:rPr>
          <w:spacing w:val="-57"/>
        </w:rPr>
        <w:t xml:space="preserve"> </w:t>
      </w:r>
      <w:r>
        <w:t>Древний</w:t>
      </w:r>
      <w:r>
        <w:rPr>
          <w:spacing w:val="-2"/>
        </w:rPr>
        <w:t xml:space="preserve"> </w:t>
      </w:r>
      <w:r>
        <w:t>мир.</w:t>
      </w:r>
    </w:p>
    <w:p w:rsidR="00445417" w:rsidRDefault="00DD4AEC">
      <w:pPr>
        <w:pStyle w:val="a3"/>
        <w:spacing w:line="270" w:lineRule="exact"/>
        <w:ind w:left="1470" w:firstLine="0"/>
        <w:jc w:val="left"/>
      </w:pPr>
      <w:r>
        <w:t>Понятие</w:t>
      </w:r>
      <w:r>
        <w:rPr>
          <w:spacing w:val="9"/>
        </w:rPr>
        <w:t xml:space="preserve"> </w:t>
      </w:r>
      <w:r>
        <w:t>и</w:t>
      </w:r>
      <w:r>
        <w:rPr>
          <w:spacing w:val="6"/>
        </w:rPr>
        <w:t xml:space="preserve"> </w:t>
      </w:r>
      <w:r>
        <w:t>хронологические</w:t>
      </w:r>
      <w:r>
        <w:rPr>
          <w:spacing w:val="65"/>
        </w:rPr>
        <w:t xml:space="preserve"> </w:t>
      </w:r>
      <w:r>
        <w:t>рамки</w:t>
      </w:r>
      <w:r>
        <w:rPr>
          <w:spacing w:val="65"/>
        </w:rPr>
        <w:t xml:space="preserve"> </w:t>
      </w:r>
      <w:r>
        <w:t>истории</w:t>
      </w:r>
      <w:r>
        <w:rPr>
          <w:spacing w:val="58"/>
        </w:rPr>
        <w:t xml:space="preserve"> </w:t>
      </w:r>
      <w:r>
        <w:t>Древнего</w:t>
      </w:r>
      <w:r>
        <w:rPr>
          <w:spacing w:val="74"/>
        </w:rPr>
        <w:t xml:space="preserve"> </w:t>
      </w:r>
      <w:r>
        <w:t>мира.</w:t>
      </w:r>
      <w:r>
        <w:rPr>
          <w:spacing w:val="72"/>
        </w:rPr>
        <w:t xml:space="preserve"> </w:t>
      </w:r>
      <w:r>
        <w:t>Карта</w:t>
      </w:r>
      <w:r>
        <w:rPr>
          <w:spacing w:val="64"/>
        </w:rPr>
        <w:t xml:space="preserve"> </w:t>
      </w:r>
      <w:r>
        <w:t>Древнего</w:t>
      </w:r>
    </w:p>
    <w:p w:rsidR="00445417" w:rsidRDefault="00DD4AEC">
      <w:pPr>
        <w:pStyle w:val="a3"/>
        <w:spacing w:line="269" w:lineRule="exact"/>
        <w:ind w:firstLine="0"/>
        <w:jc w:val="left"/>
      </w:pPr>
      <w:r>
        <w:t>мира.</w:t>
      </w:r>
    </w:p>
    <w:p w:rsidR="00445417" w:rsidRDefault="00445417">
      <w:pPr>
        <w:spacing w:line="269" w:lineRule="exact"/>
        <w:sectPr w:rsidR="00445417">
          <w:pgSz w:w="11910" w:h="16840"/>
          <w:pgMar w:top="980" w:right="60" w:bottom="280" w:left="940" w:header="766" w:footer="0" w:gutter="0"/>
          <w:cols w:space="720"/>
        </w:sectPr>
      </w:pPr>
    </w:p>
    <w:p w:rsidR="00445417" w:rsidRDefault="00DD4AEC">
      <w:pPr>
        <w:pStyle w:val="a3"/>
        <w:spacing w:before="180"/>
        <w:ind w:left="1470" w:firstLine="0"/>
      </w:pPr>
      <w:r>
        <w:t>Древний</w:t>
      </w:r>
      <w:r>
        <w:rPr>
          <w:spacing w:val="-15"/>
        </w:rPr>
        <w:t xml:space="preserve"> </w:t>
      </w:r>
      <w:r>
        <w:t>Восток.</w:t>
      </w:r>
    </w:p>
    <w:p w:rsidR="00445417" w:rsidRDefault="00DD4AEC">
      <w:pPr>
        <w:pStyle w:val="a3"/>
        <w:spacing w:before="5" w:line="237" w:lineRule="auto"/>
        <w:ind w:left="1470" w:right="3333" w:firstLine="0"/>
      </w:pPr>
      <w:r>
        <w:t>Понятие «Древний Восток». Карта древневосточного мира.</w:t>
      </w:r>
      <w:r>
        <w:rPr>
          <w:spacing w:val="-57"/>
        </w:rPr>
        <w:t xml:space="preserve"> </w:t>
      </w:r>
      <w:r>
        <w:t>Древний</w:t>
      </w:r>
      <w:r>
        <w:rPr>
          <w:spacing w:val="-2"/>
        </w:rPr>
        <w:t xml:space="preserve"> </w:t>
      </w:r>
      <w:r>
        <w:t>Египет.</w:t>
      </w:r>
    </w:p>
    <w:p w:rsidR="00445417" w:rsidRDefault="00DD4AEC">
      <w:pPr>
        <w:pStyle w:val="a3"/>
        <w:spacing w:before="3"/>
        <w:ind w:right="1058"/>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1"/>
        </w:rPr>
        <w:t xml:space="preserve"> </w:t>
      </w:r>
      <w:r>
        <w:t>египтян.</w:t>
      </w:r>
      <w:r>
        <w:rPr>
          <w:spacing w:val="1"/>
        </w:rPr>
        <w:t xml:space="preserve"> </w:t>
      </w:r>
      <w:r>
        <w:t>Возникновение</w:t>
      </w:r>
      <w:r>
        <w:rPr>
          <w:spacing w:val="-57"/>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 ремесел. Рабы.</w:t>
      </w:r>
    </w:p>
    <w:p w:rsidR="00445417" w:rsidRDefault="00DD4AEC">
      <w:pPr>
        <w:pStyle w:val="a3"/>
        <w:spacing w:line="237" w:lineRule="auto"/>
        <w:ind w:right="1067"/>
      </w:pPr>
      <w:r>
        <w:t>Отношения Египта с соседними народами. Египетское войско. Завоевательные</w:t>
      </w:r>
      <w:r>
        <w:rPr>
          <w:spacing w:val="1"/>
        </w:rPr>
        <w:t xml:space="preserve"> </w:t>
      </w:r>
      <w:r>
        <w:t>походы</w:t>
      </w:r>
      <w:r>
        <w:rPr>
          <w:spacing w:val="-1"/>
        </w:rPr>
        <w:t xml:space="preserve"> </w:t>
      </w:r>
      <w:r>
        <w:t>фараонов;</w:t>
      </w:r>
      <w:r>
        <w:rPr>
          <w:spacing w:val="-6"/>
        </w:rPr>
        <w:t xml:space="preserve"> </w:t>
      </w:r>
      <w:r>
        <w:t>Тутмос</w:t>
      </w:r>
      <w:r>
        <w:rPr>
          <w:spacing w:val="6"/>
        </w:rPr>
        <w:t xml:space="preserve"> </w:t>
      </w:r>
      <w:r>
        <w:t>III. Могущество</w:t>
      </w:r>
      <w:r>
        <w:rPr>
          <w:spacing w:val="7"/>
        </w:rPr>
        <w:t xml:space="preserve"> </w:t>
      </w:r>
      <w:r>
        <w:t>Египта</w:t>
      </w:r>
      <w:r>
        <w:rPr>
          <w:spacing w:val="2"/>
        </w:rPr>
        <w:t xml:space="preserve"> </w:t>
      </w:r>
      <w:r>
        <w:t>при</w:t>
      </w:r>
      <w:r>
        <w:rPr>
          <w:spacing w:val="-1"/>
        </w:rPr>
        <w:t xml:space="preserve"> </w:t>
      </w:r>
      <w:r>
        <w:t>Рамсесе</w:t>
      </w:r>
      <w:r>
        <w:rPr>
          <w:spacing w:val="2"/>
        </w:rPr>
        <w:t xml:space="preserve"> </w:t>
      </w:r>
      <w:r>
        <w:t>II.</w:t>
      </w:r>
    </w:p>
    <w:p w:rsidR="00445417" w:rsidRDefault="00DD4AEC">
      <w:pPr>
        <w:pStyle w:val="a3"/>
        <w:spacing w:before="2"/>
        <w:ind w:right="1064"/>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 математика, медицина). Письменность (иероглифы, папирус). Открытие</w:t>
      </w:r>
      <w:r>
        <w:rPr>
          <w:spacing w:val="1"/>
        </w:rPr>
        <w:t xml:space="preserve"> </w:t>
      </w:r>
      <w:r>
        <w:t>Ж.Ф.</w:t>
      </w:r>
      <w:r>
        <w:rPr>
          <w:spacing w:val="2"/>
        </w:rPr>
        <w:t xml:space="preserve"> </w:t>
      </w:r>
      <w:r>
        <w:t>Шампольона.</w:t>
      </w:r>
      <w:r>
        <w:rPr>
          <w:spacing w:val="-1"/>
        </w:rPr>
        <w:t xml:space="preserve"> </w:t>
      </w:r>
      <w:r>
        <w:t>Искусство</w:t>
      </w:r>
      <w:r>
        <w:rPr>
          <w:spacing w:val="10"/>
        </w:rPr>
        <w:t xml:space="preserve"> </w:t>
      </w:r>
      <w:r>
        <w:t>Древнего</w:t>
      </w:r>
      <w:r>
        <w:rPr>
          <w:spacing w:val="-1"/>
        </w:rPr>
        <w:t xml:space="preserve"> </w:t>
      </w:r>
      <w:r>
        <w:t>Египта</w:t>
      </w:r>
      <w:r>
        <w:rPr>
          <w:spacing w:val="-3"/>
        </w:rPr>
        <w:t xml:space="preserve"> </w:t>
      </w:r>
      <w:r>
        <w:t>(архитектура,</w:t>
      </w:r>
      <w:r>
        <w:rPr>
          <w:spacing w:val="4"/>
        </w:rPr>
        <w:t xml:space="preserve"> </w:t>
      </w:r>
      <w:r>
        <w:t>рельефы,</w:t>
      </w:r>
      <w:r>
        <w:rPr>
          <w:spacing w:val="2"/>
        </w:rPr>
        <w:t xml:space="preserve"> </w:t>
      </w:r>
      <w:r>
        <w:t>фрески).</w:t>
      </w:r>
    </w:p>
    <w:p w:rsidR="00445417" w:rsidRDefault="00DD4AEC">
      <w:pPr>
        <w:pStyle w:val="a3"/>
        <w:spacing w:before="5" w:line="272" w:lineRule="exact"/>
        <w:ind w:left="1470" w:firstLine="0"/>
      </w:pPr>
      <w:r>
        <w:t>Древние</w:t>
      </w:r>
      <w:r>
        <w:rPr>
          <w:spacing w:val="-9"/>
        </w:rPr>
        <w:t xml:space="preserve"> </w:t>
      </w:r>
      <w:r>
        <w:t>цивилизации</w:t>
      </w:r>
      <w:r>
        <w:rPr>
          <w:spacing w:val="-10"/>
        </w:rPr>
        <w:t xml:space="preserve"> </w:t>
      </w:r>
      <w:r>
        <w:t>Месопотамии.</w:t>
      </w:r>
    </w:p>
    <w:p w:rsidR="00445417" w:rsidRDefault="00DD4AEC">
      <w:pPr>
        <w:pStyle w:val="a3"/>
        <w:ind w:right="1065"/>
      </w:pPr>
      <w:r>
        <w:t>Природные</w:t>
      </w:r>
      <w:r>
        <w:rPr>
          <w:spacing w:val="1"/>
        </w:rPr>
        <w:t xml:space="preserve"> </w:t>
      </w:r>
      <w:r>
        <w:t>условия</w:t>
      </w:r>
      <w:r>
        <w:rPr>
          <w:spacing w:val="1"/>
        </w:rPr>
        <w:t xml:space="preserve"> </w:t>
      </w:r>
      <w:r>
        <w:t>Месопотамии</w:t>
      </w:r>
      <w:r>
        <w:rPr>
          <w:spacing w:val="1"/>
        </w:rPr>
        <w:t xml:space="preserve"> </w:t>
      </w:r>
      <w:r>
        <w:t>(Междуречья).</w:t>
      </w:r>
      <w:r>
        <w:rPr>
          <w:spacing w:val="1"/>
        </w:rPr>
        <w:t xml:space="preserve"> </w:t>
      </w:r>
      <w:r>
        <w:t>Занятия</w:t>
      </w:r>
      <w:r>
        <w:rPr>
          <w:spacing w:val="1"/>
        </w:rPr>
        <w:t xml:space="preserve"> </w:t>
      </w:r>
      <w:r>
        <w:t>населения.</w:t>
      </w:r>
      <w:r>
        <w:rPr>
          <w:spacing w:val="-57"/>
        </w:rPr>
        <w:t xml:space="preserve"> </w:t>
      </w:r>
      <w:r>
        <w:t>Древнейшие города-государства. Создание единого государства. Письменность. Мифы</w:t>
      </w:r>
      <w:r>
        <w:rPr>
          <w:spacing w:val="1"/>
        </w:rPr>
        <w:t xml:space="preserve"> </w:t>
      </w:r>
      <w:r>
        <w:t>и</w:t>
      </w:r>
      <w:r>
        <w:rPr>
          <w:spacing w:val="3"/>
        </w:rPr>
        <w:t xml:space="preserve"> </w:t>
      </w:r>
      <w:r>
        <w:t>сказания.</w:t>
      </w:r>
    </w:p>
    <w:p w:rsidR="00445417" w:rsidRDefault="00DD4AEC">
      <w:pPr>
        <w:pStyle w:val="a3"/>
        <w:spacing w:before="9" w:line="275" w:lineRule="exact"/>
        <w:ind w:left="1470" w:firstLine="0"/>
      </w:pPr>
      <w:r>
        <w:t>Древний</w:t>
      </w:r>
      <w:r>
        <w:rPr>
          <w:spacing w:val="-7"/>
        </w:rPr>
        <w:t xml:space="preserve"> </w:t>
      </w:r>
      <w:r>
        <w:t>Вавилон.</w:t>
      </w:r>
      <w:r>
        <w:rPr>
          <w:spacing w:val="-5"/>
        </w:rPr>
        <w:t xml:space="preserve"> </w:t>
      </w:r>
      <w:r>
        <w:t>Царь</w:t>
      </w:r>
      <w:r>
        <w:rPr>
          <w:spacing w:val="-8"/>
        </w:rPr>
        <w:t xml:space="preserve"> </w:t>
      </w:r>
      <w:r>
        <w:t>Хаммурапи</w:t>
      </w:r>
      <w:r>
        <w:rPr>
          <w:spacing w:val="-3"/>
        </w:rPr>
        <w:t xml:space="preserve"> </w:t>
      </w:r>
      <w:r>
        <w:t>и</w:t>
      </w:r>
      <w:r>
        <w:rPr>
          <w:spacing w:val="2"/>
        </w:rPr>
        <w:t xml:space="preserve"> </w:t>
      </w:r>
      <w:r>
        <w:t>его</w:t>
      </w:r>
      <w:r>
        <w:rPr>
          <w:spacing w:val="-5"/>
        </w:rPr>
        <w:t xml:space="preserve"> </w:t>
      </w:r>
      <w:r>
        <w:t>законы.</w:t>
      </w:r>
    </w:p>
    <w:p w:rsidR="00445417" w:rsidRDefault="00DD4AEC">
      <w:pPr>
        <w:pStyle w:val="a3"/>
        <w:spacing w:line="242" w:lineRule="auto"/>
        <w:ind w:right="1076"/>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 Ниневии.</w:t>
      </w:r>
      <w:r>
        <w:rPr>
          <w:spacing w:val="12"/>
        </w:rPr>
        <w:t xml:space="preserve"> </w:t>
      </w:r>
      <w:r>
        <w:t>Гибель</w:t>
      </w:r>
      <w:r>
        <w:rPr>
          <w:spacing w:val="3"/>
        </w:rPr>
        <w:t xml:space="preserve"> </w:t>
      </w:r>
      <w:r>
        <w:t>империи.</w:t>
      </w:r>
    </w:p>
    <w:p w:rsidR="00445417" w:rsidRDefault="00DD4AEC">
      <w:pPr>
        <w:pStyle w:val="a3"/>
        <w:spacing w:before="1" w:line="237" w:lineRule="auto"/>
        <w:ind w:left="1470" w:right="1136" w:firstLine="0"/>
      </w:pPr>
      <w:r>
        <w:t>Усиление Нововавилонского царства. Легендарные памятники города Вавилона.</w:t>
      </w:r>
      <w:r>
        <w:rPr>
          <w:spacing w:val="-57"/>
        </w:rPr>
        <w:t xml:space="preserve"> </w:t>
      </w:r>
      <w:r>
        <w:t>Восточное Средиземноморье</w:t>
      </w:r>
      <w:r>
        <w:rPr>
          <w:spacing w:val="5"/>
        </w:rPr>
        <w:t xml:space="preserve"> </w:t>
      </w:r>
      <w:r>
        <w:t>в</w:t>
      </w:r>
      <w:r>
        <w:rPr>
          <w:spacing w:val="-1"/>
        </w:rPr>
        <w:t xml:space="preserve"> </w:t>
      </w:r>
      <w:r>
        <w:t>древности.</w:t>
      </w:r>
    </w:p>
    <w:p w:rsidR="00445417" w:rsidRDefault="00DD4AEC">
      <w:pPr>
        <w:pStyle w:val="a3"/>
        <w:ind w:right="1052"/>
      </w:pPr>
      <w:r>
        <w:t>Природные</w:t>
      </w:r>
      <w:r>
        <w:rPr>
          <w:spacing w:val="1"/>
        </w:rPr>
        <w:t xml:space="preserve"> </w:t>
      </w:r>
      <w:r>
        <w:t>условия,</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занятия</w:t>
      </w:r>
      <w:r>
        <w:rPr>
          <w:spacing w:val="1"/>
        </w:rPr>
        <w:t xml:space="preserve"> </w:t>
      </w:r>
      <w:r>
        <w:t>жителей.</w:t>
      </w:r>
      <w:r>
        <w:rPr>
          <w:spacing w:val="1"/>
        </w:rPr>
        <w:t xml:space="preserve"> </w:t>
      </w:r>
      <w:r>
        <w:t>Финикия:</w:t>
      </w:r>
      <w:r>
        <w:rPr>
          <w:spacing w:val="61"/>
        </w:rPr>
        <w:t xml:space="preserve"> </w:t>
      </w:r>
      <w:r>
        <w:t>развитие</w:t>
      </w:r>
      <w:r>
        <w:rPr>
          <w:spacing w:val="1"/>
        </w:rPr>
        <w:t xml:space="preserve"> </w:t>
      </w:r>
      <w:r>
        <w:t>ремесёл,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её</w:t>
      </w:r>
      <w:r>
        <w:rPr>
          <w:spacing w:val="1"/>
        </w:rPr>
        <w:t xml:space="preserve"> </w:t>
      </w:r>
      <w:r>
        <w:t>население.</w:t>
      </w:r>
      <w:r>
        <w:rPr>
          <w:spacing w:val="1"/>
        </w:rPr>
        <w:t xml:space="preserve"> </w:t>
      </w:r>
      <w:r>
        <w:t>Возникновение</w:t>
      </w:r>
      <w:r>
        <w:rPr>
          <w:spacing w:val="-57"/>
        </w:rPr>
        <w:t xml:space="preserve"> </w:t>
      </w:r>
      <w:r>
        <w:t>Израильского</w:t>
      </w:r>
      <w:r>
        <w:rPr>
          <w:spacing w:val="1"/>
        </w:rPr>
        <w:t xml:space="preserve"> </w:t>
      </w:r>
      <w:r>
        <w:t>государства.</w:t>
      </w:r>
      <w:r>
        <w:rPr>
          <w:spacing w:val="1"/>
        </w:rPr>
        <w:t xml:space="preserve"> </w:t>
      </w:r>
      <w:r>
        <w:t>Царь</w:t>
      </w:r>
      <w:r>
        <w:rPr>
          <w:spacing w:val="1"/>
        </w:rPr>
        <w:t xml:space="preserve"> </w:t>
      </w:r>
      <w:r>
        <w:t>Соломон.</w:t>
      </w:r>
      <w:r>
        <w:rPr>
          <w:spacing w:val="1"/>
        </w:rPr>
        <w:t xml:space="preserve"> </w:t>
      </w:r>
      <w:r>
        <w:t>Религиозные</w:t>
      </w:r>
      <w:r>
        <w:rPr>
          <w:spacing w:val="1"/>
        </w:rPr>
        <w:t xml:space="preserve"> </w:t>
      </w:r>
      <w:r>
        <w:t>верования.</w:t>
      </w:r>
      <w:r>
        <w:rPr>
          <w:spacing w:val="1"/>
        </w:rPr>
        <w:t xml:space="preserve"> </w:t>
      </w:r>
      <w:r>
        <w:t>Ветхозаветные</w:t>
      </w:r>
      <w:r>
        <w:rPr>
          <w:spacing w:val="1"/>
        </w:rPr>
        <w:t xml:space="preserve"> </w:t>
      </w:r>
      <w:r>
        <w:t>предания.</w:t>
      </w:r>
    </w:p>
    <w:p w:rsidR="00445417" w:rsidRDefault="00DD4AEC">
      <w:pPr>
        <w:pStyle w:val="a3"/>
        <w:spacing w:before="6" w:line="272" w:lineRule="exact"/>
        <w:ind w:left="1470" w:firstLine="0"/>
      </w:pPr>
      <w:r>
        <w:t>Персидская</w:t>
      </w:r>
      <w:r>
        <w:rPr>
          <w:spacing w:val="-9"/>
        </w:rPr>
        <w:t xml:space="preserve"> </w:t>
      </w:r>
      <w:r>
        <w:t>держава.</w:t>
      </w:r>
    </w:p>
    <w:p w:rsidR="00445417" w:rsidRDefault="00DD4AEC">
      <w:pPr>
        <w:pStyle w:val="a3"/>
        <w:ind w:right="1057"/>
      </w:pPr>
      <w:r>
        <w:t>Завоевания персов. Государство Ахеменидов. Великие цари: Кир</w:t>
      </w:r>
      <w:r>
        <w:rPr>
          <w:spacing w:val="1"/>
        </w:rPr>
        <w:t xml:space="preserve"> </w:t>
      </w:r>
      <w:r>
        <w:t>II Великий,</w:t>
      </w:r>
      <w:r>
        <w:rPr>
          <w:spacing w:val="1"/>
        </w:rPr>
        <w:t xml:space="preserve"> </w:t>
      </w:r>
      <w:r>
        <w:t>Дарий</w:t>
      </w:r>
      <w:r>
        <w:rPr>
          <w:spacing w:val="1"/>
        </w:rPr>
        <w:t xml:space="preserve"> </w:t>
      </w:r>
      <w:r>
        <w:t>I.</w:t>
      </w:r>
      <w:r>
        <w:rPr>
          <w:spacing w:val="1"/>
        </w:rPr>
        <w:t xml:space="preserve"> </w:t>
      </w:r>
      <w:r>
        <w:t>Расширение</w:t>
      </w:r>
      <w:r>
        <w:rPr>
          <w:spacing w:val="1"/>
        </w:rPr>
        <w:t xml:space="preserve"> </w:t>
      </w:r>
      <w:r>
        <w:t>территории</w:t>
      </w:r>
      <w:r>
        <w:rPr>
          <w:spacing w:val="1"/>
        </w:rPr>
        <w:t xml:space="preserve"> </w:t>
      </w:r>
      <w:r>
        <w:t>державы.</w:t>
      </w:r>
      <w:r>
        <w:rPr>
          <w:spacing w:val="1"/>
        </w:rPr>
        <w:t xml:space="preserve"> </w:t>
      </w:r>
      <w:r>
        <w:t>Государственное</w:t>
      </w:r>
      <w:r>
        <w:rPr>
          <w:spacing w:val="1"/>
        </w:rPr>
        <w:t xml:space="preserve"> </w:t>
      </w:r>
      <w:r>
        <w:t>устройство.</w:t>
      </w:r>
      <w:r>
        <w:rPr>
          <w:spacing w:val="1"/>
        </w:rPr>
        <w:t xml:space="preserve"> </w:t>
      </w:r>
      <w:r>
        <w:t>Центр</w:t>
      </w:r>
      <w:r>
        <w:rPr>
          <w:spacing w:val="1"/>
        </w:rPr>
        <w:t xml:space="preserve"> </w:t>
      </w:r>
      <w:r>
        <w:t>и</w:t>
      </w:r>
      <w:r>
        <w:rPr>
          <w:spacing w:val="1"/>
        </w:rPr>
        <w:t xml:space="preserve"> </w:t>
      </w:r>
      <w:r>
        <w:t>сатрапии,</w:t>
      </w:r>
      <w:r>
        <w:rPr>
          <w:spacing w:val="5"/>
        </w:rPr>
        <w:t xml:space="preserve"> </w:t>
      </w:r>
      <w:r>
        <w:t>управление</w:t>
      </w:r>
      <w:r>
        <w:rPr>
          <w:spacing w:val="2"/>
        </w:rPr>
        <w:t xml:space="preserve"> </w:t>
      </w:r>
      <w:r>
        <w:t>империей.</w:t>
      </w:r>
      <w:r>
        <w:rPr>
          <w:spacing w:val="1"/>
        </w:rPr>
        <w:t xml:space="preserve"> </w:t>
      </w:r>
      <w:r>
        <w:t>Религия</w:t>
      </w:r>
      <w:r>
        <w:rPr>
          <w:spacing w:val="-3"/>
        </w:rPr>
        <w:t xml:space="preserve"> </w:t>
      </w:r>
      <w:r>
        <w:t>персов.</w:t>
      </w:r>
    </w:p>
    <w:p w:rsidR="00445417" w:rsidRDefault="00DD4AEC">
      <w:pPr>
        <w:pStyle w:val="a3"/>
        <w:spacing w:before="4" w:line="272" w:lineRule="exact"/>
        <w:ind w:left="1470" w:firstLine="0"/>
      </w:pPr>
      <w:r>
        <w:t>Древняя</w:t>
      </w:r>
      <w:r>
        <w:rPr>
          <w:spacing w:val="-3"/>
        </w:rPr>
        <w:t xml:space="preserve"> </w:t>
      </w:r>
      <w:r>
        <w:t>Индия.</w:t>
      </w:r>
    </w:p>
    <w:p w:rsidR="00445417" w:rsidRDefault="00DD4AEC">
      <w:pPr>
        <w:pStyle w:val="a3"/>
        <w:ind w:right="1053"/>
      </w:pPr>
      <w:r>
        <w:t>Природные условия Древней Индии. Занятия населения. Древнейшие города-</w:t>
      </w:r>
      <w:r>
        <w:rPr>
          <w:spacing w:val="1"/>
        </w:rPr>
        <w:t xml:space="preserve"> </w:t>
      </w:r>
      <w:r>
        <w:t>государства. Приход ариев в Северную Индию. Держава Маурьев. Государство Гуптов.</w:t>
      </w:r>
      <w:r>
        <w:rPr>
          <w:spacing w:val="1"/>
        </w:rPr>
        <w:t xml:space="preserve"> </w:t>
      </w:r>
      <w:r>
        <w:t>Общественное устройство, варны. Религиозные верования древних индийцев.</w:t>
      </w:r>
      <w:r>
        <w:rPr>
          <w:spacing w:val="60"/>
        </w:rPr>
        <w:t xml:space="preserve"> </w:t>
      </w:r>
      <w:r>
        <w:t>Легенды</w:t>
      </w:r>
      <w:r>
        <w:rPr>
          <w:spacing w:val="1"/>
        </w:rPr>
        <w:t xml:space="preserve"> </w:t>
      </w:r>
      <w:r>
        <w:t>и сказания. Возникновение и распространение буддизма. Культурное наследие Древней</w:t>
      </w:r>
      <w:r>
        <w:rPr>
          <w:spacing w:val="-57"/>
        </w:rPr>
        <w:t xml:space="preserve"> </w:t>
      </w:r>
      <w:r>
        <w:t>Индии</w:t>
      </w:r>
      <w:r>
        <w:rPr>
          <w:spacing w:val="2"/>
        </w:rPr>
        <w:t xml:space="preserve"> </w:t>
      </w:r>
      <w:r>
        <w:t>(эпос и</w:t>
      </w:r>
      <w:r>
        <w:rPr>
          <w:spacing w:val="-6"/>
        </w:rPr>
        <w:t xml:space="preserve"> </w:t>
      </w:r>
      <w:r>
        <w:t>литература,</w:t>
      </w:r>
      <w:r>
        <w:rPr>
          <w:spacing w:val="8"/>
        </w:rPr>
        <w:t xml:space="preserve"> </w:t>
      </w:r>
      <w:r>
        <w:t>художественная</w:t>
      </w:r>
      <w:r>
        <w:rPr>
          <w:spacing w:val="2"/>
        </w:rPr>
        <w:t xml:space="preserve"> </w:t>
      </w:r>
      <w:r>
        <w:t>культура,</w:t>
      </w:r>
      <w:r>
        <w:rPr>
          <w:spacing w:val="5"/>
        </w:rPr>
        <w:t xml:space="preserve"> </w:t>
      </w:r>
      <w:r>
        <w:t>научное познание).</w:t>
      </w:r>
    </w:p>
    <w:p w:rsidR="00445417" w:rsidRDefault="00DD4AEC">
      <w:pPr>
        <w:pStyle w:val="a3"/>
        <w:spacing w:before="4" w:line="272" w:lineRule="exact"/>
        <w:ind w:left="1470" w:firstLine="0"/>
      </w:pPr>
      <w:r>
        <w:t>Древний</w:t>
      </w:r>
      <w:r>
        <w:rPr>
          <w:spacing w:val="-4"/>
        </w:rPr>
        <w:t xml:space="preserve"> </w:t>
      </w:r>
      <w:r>
        <w:t>Китай.</w:t>
      </w:r>
    </w:p>
    <w:p w:rsidR="00445417" w:rsidRDefault="00DD4AEC">
      <w:pPr>
        <w:pStyle w:val="a3"/>
        <w:ind w:right="1057"/>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 Возведение Великой Китайской стены. Правление династии Хань. Жизнь в</w:t>
      </w:r>
      <w:r>
        <w:rPr>
          <w:spacing w:val="1"/>
        </w:rPr>
        <w:t xml:space="preserve"> </w:t>
      </w:r>
      <w:r>
        <w:t>империи: правители и подданные, положение различных групп населения. Развитие</w:t>
      </w:r>
      <w:r>
        <w:rPr>
          <w:spacing w:val="1"/>
        </w:rPr>
        <w:t xml:space="preserve"> </w:t>
      </w:r>
      <w:r>
        <w:t>ремесёл</w:t>
      </w:r>
      <w:r>
        <w:rPr>
          <w:spacing w:val="1"/>
        </w:rPr>
        <w:t xml:space="preserve"> </w:t>
      </w:r>
      <w:r>
        <w:t>и</w:t>
      </w:r>
      <w:r>
        <w:rPr>
          <w:spacing w:val="1"/>
        </w:rPr>
        <w:t xml:space="preserve"> </w:t>
      </w:r>
      <w:r>
        <w:t>торговли.</w:t>
      </w:r>
      <w:r>
        <w:rPr>
          <w:spacing w:val="1"/>
        </w:rPr>
        <w:t xml:space="preserve"> </w:t>
      </w:r>
      <w:r>
        <w:t>Великий</w:t>
      </w:r>
      <w:r>
        <w:rPr>
          <w:spacing w:val="1"/>
        </w:rPr>
        <w:t xml:space="preserve"> </w:t>
      </w:r>
      <w:r>
        <w:t>шёлковый</w:t>
      </w:r>
      <w:r>
        <w:rPr>
          <w:spacing w:val="1"/>
        </w:rPr>
        <w:t xml:space="preserve"> </w:t>
      </w:r>
      <w:r>
        <w:t>путь.</w:t>
      </w:r>
      <w:r>
        <w:rPr>
          <w:spacing w:val="1"/>
        </w:rPr>
        <w:t xml:space="preserve"> </w:t>
      </w:r>
      <w:r>
        <w:t>Религиозно-философские</w:t>
      </w:r>
      <w:r>
        <w:rPr>
          <w:spacing w:val="1"/>
        </w:rPr>
        <w:t xml:space="preserve"> </w:t>
      </w:r>
      <w:r>
        <w:t>учения.</w:t>
      </w:r>
      <w:r>
        <w:rPr>
          <w:spacing w:val="-57"/>
        </w:rPr>
        <w:t xml:space="preserve"> </w:t>
      </w:r>
      <w:r>
        <w:t>Конфуций.</w:t>
      </w:r>
      <w:r>
        <w:rPr>
          <w:spacing w:val="9"/>
        </w:rPr>
        <w:t xml:space="preserve"> </w:t>
      </w:r>
      <w:r>
        <w:t>Научные знания</w:t>
      </w:r>
      <w:r>
        <w:rPr>
          <w:spacing w:val="-1"/>
        </w:rPr>
        <w:t xml:space="preserve"> </w:t>
      </w:r>
      <w:r>
        <w:t>и</w:t>
      </w:r>
      <w:r>
        <w:rPr>
          <w:spacing w:val="-2"/>
        </w:rPr>
        <w:t xml:space="preserve"> </w:t>
      </w:r>
      <w:r>
        <w:t>изобретения</w:t>
      </w:r>
      <w:r>
        <w:rPr>
          <w:spacing w:val="-2"/>
        </w:rPr>
        <w:t xml:space="preserve"> </w:t>
      </w:r>
      <w:r>
        <w:t>древних</w:t>
      </w:r>
      <w:r>
        <w:rPr>
          <w:spacing w:val="-8"/>
        </w:rPr>
        <w:t xml:space="preserve"> </w:t>
      </w:r>
      <w:r>
        <w:t>китайцев. Храмы.</w:t>
      </w:r>
    </w:p>
    <w:p w:rsidR="00445417" w:rsidRDefault="00DD4AEC">
      <w:pPr>
        <w:pStyle w:val="a3"/>
        <w:spacing w:before="2" w:line="242" w:lineRule="auto"/>
        <w:ind w:left="1470" w:right="6570" w:firstLine="0"/>
      </w:pPr>
      <w:r>
        <w:t>Древняя Греция. Эллинизм.</w:t>
      </w:r>
      <w:r>
        <w:rPr>
          <w:spacing w:val="-57"/>
        </w:rPr>
        <w:t xml:space="preserve"> </w:t>
      </w:r>
      <w:r>
        <w:t>Древнейшая</w:t>
      </w:r>
      <w:r>
        <w:rPr>
          <w:spacing w:val="2"/>
        </w:rPr>
        <w:t xml:space="preserve"> </w:t>
      </w:r>
      <w:r>
        <w:t>Греция.</w:t>
      </w:r>
    </w:p>
    <w:p w:rsidR="00445417" w:rsidRDefault="00DD4AEC">
      <w:pPr>
        <w:pStyle w:val="a3"/>
        <w:ind w:right="1057"/>
      </w:pPr>
      <w:r>
        <w:t>Природные</w:t>
      </w:r>
      <w:r>
        <w:rPr>
          <w:spacing w:val="1"/>
        </w:rPr>
        <w:t xml:space="preserve"> </w:t>
      </w:r>
      <w:r>
        <w:t>условия</w:t>
      </w:r>
      <w:r>
        <w:rPr>
          <w:spacing w:val="1"/>
        </w:rPr>
        <w:t xml:space="preserve"> </w:t>
      </w:r>
      <w:r>
        <w:t>Древней</w:t>
      </w:r>
      <w:r>
        <w:rPr>
          <w:spacing w:val="1"/>
        </w:rPr>
        <w:t xml:space="preserve"> </w:t>
      </w:r>
      <w:r>
        <w:t>Греции.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61"/>
        </w:rPr>
        <w:t xml:space="preserve"> </w:t>
      </w:r>
      <w:r>
        <w:t>Государства</w:t>
      </w:r>
      <w:r>
        <w:rPr>
          <w:spacing w:val="-57"/>
        </w:rPr>
        <w:t xml:space="preserve"> </w:t>
      </w:r>
      <w:r>
        <w:t>Ахейской Греции (Микены, Тиринф). Троянская война. Вторжение дорийских племён.</w:t>
      </w:r>
      <w:r>
        <w:rPr>
          <w:spacing w:val="1"/>
        </w:rPr>
        <w:t xml:space="preserve"> </w:t>
      </w:r>
      <w:r>
        <w:t>Поэмы</w:t>
      </w:r>
      <w:r>
        <w:rPr>
          <w:spacing w:val="-1"/>
        </w:rPr>
        <w:t xml:space="preserve"> </w:t>
      </w:r>
      <w:r>
        <w:t>Гомера</w:t>
      </w:r>
      <w:r>
        <w:rPr>
          <w:spacing w:val="2"/>
        </w:rPr>
        <w:t xml:space="preserve"> </w:t>
      </w:r>
      <w:r>
        <w:t>«Илиада»,</w:t>
      </w:r>
      <w:r>
        <w:rPr>
          <w:spacing w:val="10"/>
        </w:rPr>
        <w:t xml:space="preserve"> </w:t>
      </w:r>
      <w:r>
        <w:t>«Одиссея».</w:t>
      </w:r>
    </w:p>
    <w:p w:rsidR="00445417" w:rsidRDefault="00DD4AEC">
      <w:pPr>
        <w:pStyle w:val="a3"/>
        <w:spacing w:line="275" w:lineRule="exact"/>
        <w:ind w:left="1470" w:firstLine="0"/>
      </w:pPr>
      <w:r>
        <w:t>Греческие</w:t>
      </w:r>
      <w:r>
        <w:rPr>
          <w:spacing w:val="-8"/>
        </w:rPr>
        <w:t xml:space="preserve"> </w:t>
      </w:r>
      <w:r>
        <w:t>полисы.</w:t>
      </w:r>
    </w:p>
    <w:p w:rsidR="00445417" w:rsidRDefault="00DD4AEC">
      <w:pPr>
        <w:pStyle w:val="a3"/>
        <w:spacing w:line="275" w:lineRule="exact"/>
        <w:ind w:left="1470" w:firstLine="0"/>
      </w:pPr>
      <w:r>
        <w:t>Подъём</w:t>
      </w:r>
      <w:r>
        <w:rPr>
          <w:spacing w:val="1"/>
        </w:rPr>
        <w:t xml:space="preserve"> </w:t>
      </w:r>
      <w:r>
        <w:t>хозяйственной</w:t>
      </w:r>
      <w:r>
        <w:rPr>
          <w:spacing w:val="50"/>
        </w:rPr>
        <w:t xml:space="preserve"> </w:t>
      </w:r>
      <w:r>
        <w:t>жизни</w:t>
      </w:r>
      <w:r>
        <w:rPr>
          <w:spacing w:val="53"/>
        </w:rPr>
        <w:t xml:space="preserve"> </w:t>
      </w:r>
      <w:r>
        <w:t>после</w:t>
      </w:r>
      <w:r>
        <w:rPr>
          <w:spacing w:val="59"/>
        </w:rPr>
        <w:t xml:space="preserve"> </w:t>
      </w:r>
      <w:r>
        <w:t>«тёмных</w:t>
      </w:r>
      <w:r>
        <w:rPr>
          <w:spacing w:val="48"/>
        </w:rPr>
        <w:t xml:space="preserve"> </w:t>
      </w:r>
      <w:r>
        <w:t>веков».</w:t>
      </w:r>
      <w:r>
        <w:rPr>
          <w:spacing w:val="5"/>
        </w:rPr>
        <w:t xml:space="preserve"> </w:t>
      </w:r>
      <w:r>
        <w:t>Развитие</w:t>
      </w:r>
      <w:r>
        <w:rPr>
          <w:spacing w:val="51"/>
        </w:rPr>
        <w:t xml:space="preserve"> </w:t>
      </w:r>
      <w:r>
        <w:t>земледелия</w:t>
      </w:r>
      <w:r>
        <w:rPr>
          <w:spacing w:val="52"/>
        </w:rPr>
        <w:t xml:space="preserve"> </w:t>
      </w:r>
      <w:r>
        <w:t>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1" w:firstLine="0"/>
      </w:pPr>
      <w:r>
        <w:t>ремесла. Становление полисов, их политическое устройство.</w:t>
      </w:r>
      <w:r>
        <w:rPr>
          <w:spacing w:val="1"/>
        </w:rPr>
        <w:t xml:space="preserve"> </w:t>
      </w:r>
      <w:r>
        <w:t>Аристократия и демос.</w:t>
      </w:r>
      <w:r>
        <w:rPr>
          <w:spacing w:val="1"/>
        </w:rPr>
        <w:t xml:space="preserve"> </w:t>
      </w:r>
      <w:r>
        <w:t>Великая</w:t>
      </w:r>
      <w:r>
        <w:rPr>
          <w:spacing w:val="2"/>
        </w:rPr>
        <w:t xml:space="preserve"> </w:t>
      </w:r>
      <w:r>
        <w:t>греческая</w:t>
      </w:r>
      <w:r>
        <w:rPr>
          <w:spacing w:val="2"/>
        </w:rPr>
        <w:t xml:space="preserve"> </w:t>
      </w:r>
      <w:r>
        <w:t>колонизация.</w:t>
      </w:r>
      <w:r>
        <w:rPr>
          <w:spacing w:val="11"/>
        </w:rPr>
        <w:t xml:space="preserve"> </w:t>
      </w:r>
      <w:r>
        <w:t>Метрополии</w:t>
      </w:r>
      <w:r>
        <w:rPr>
          <w:spacing w:val="-2"/>
        </w:rPr>
        <w:t xml:space="preserve"> </w:t>
      </w:r>
      <w:r>
        <w:t>и</w:t>
      </w:r>
      <w:r>
        <w:rPr>
          <w:spacing w:val="-1"/>
        </w:rPr>
        <w:t xml:space="preserve"> </w:t>
      </w:r>
      <w:r>
        <w:t>колонии.</w:t>
      </w:r>
    </w:p>
    <w:p w:rsidR="00445417" w:rsidRDefault="00DD4AEC">
      <w:pPr>
        <w:pStyle w:val="a3"/>
        <w:ind w:right="1060"/>
      </w:pPr>
      <w:r>
        <w:t>Афины:</w:t>
      </w:r>
      <w:r>
        <w:rPr>
          <w:spacing w:val="1"/>
        </w:rPr>
        <w:t xml:space="preserve"> </w:t>
      </w:r>
      <w:r>
        <w:t>утверждение</w:t>
      </w:r>
      <w:r>
        <w:rPr>
          <w:spacing w:val="1"/>
        </w:rPr>
        <w:t xml:space="preserve"> </w:t>
      </w:r>
      <w:r>
        <w:t>демократии.</w:t>
      </w:r>
      <w:r>
        <w:rPr>
          <w:spacing w:val="1"/>
        </w:rPr>
        <w:t xml:space="preserve"> </w:t>
      </w:r>
      <w:r>
        <w:t>Законы</w:t>
      </w:r>
      <w:r>
        <w:rPr>
          <w:spacing w:val="1"/>
        </w:rPr>
        <w:t xml:space="preserve"> </w:t>
      </w:r>
      <w:r>
        <w:t>Солона.</w:t>
      </w:r>
      <w:r>
        <w:rPr>
          <w:spacing w:val="1"/>
        </w:rPr>
        <w:t xml:space="preserve"> </w:t>
      </w:r>
      <w:r>
        <w:t>Реформы</w:t>
      </w:r>
      <w:r>
        <w:rPr>
          <w:spacing w:val="1"/>
        </w:rPr>
        <w:t xml:space="preserve"> </w:t>
      </w:r>
      <w:r>
        <w:t>Клисфена,</w:t>
      </w:r>
      <w:r>
        <w:rPr>
          <w:spacing w:val="1"/>
        </w:rPr>
        <w:t xml:space="preserve"> </w:t>
      </w:r>
      <w:r>
        <w:t>их</w:t>
      </w:r>
      <w:r>
        <w:rPr>
          <w:spacing w:val="1"/>
        </w:rPr>
        <w:t xml:space="preserve"> </w:t>
      </w:r>
      <w:r>
        <w:t>значение. Спарта: основные группы населения, политическое устройство. Организация</w:t>
      </w:r>
      <w:r>
        <w:rPr>
          <w:spacing w:val="1"/>
        </w:rPr>
        <w:t xml:space="preserve"> </w:t>
      </w:r>
      <w:r>
        <w:t>военного</w:t>
      </w:r>
      <w:r>
        <w:rPr>
          <w:spacing w:val="7"/>
        </w:rPr>
        <w:t xml:space="preserve"> </w:t>
      </w:r>
      <w:r>
        <w:t>дела.</w:t>
      </w:r>
      <w:r>
        <w:rPr>
          <w:spacing w:val="5"/>
        </w:rPr>
        <w:t xml:space="preserve"> </w:t>
      </w:r>
      <w:r>
        <w:t>Спартанское</w:t>
      </w:r>
      <w:r>
        <w:rPr>
          <w:spacing w:val="-7"/>
        </w:rPr>
        <w:t xml:space="preserve"> </w:t>
      </w:r>
      <w:r>
        <w:t>воспитание.</w:t>
      </w:r>
    </w:p>
    <w:p w:rsidR="00445417" w:rsidRDefault="00DD4AEC">
      <w:pPr>
        <w:pStyle w:val="a3"/>
        <w:ind w:right="1063"/>
      </w:pPr>
      <w:r>
        <w:t>Греко-персидские войны. Причины войн. Походы персов на Грецию. Битва при</w:t>
      </w:r>
      <w:r>
        <w:rPr>
          <w:spacing w:val="1"/>
        </w:rPr>
        <w:t xml:space="preserve"> </w:t>
      </w:r>
      <w:r>
        <w:t>Марафоне,</w:t>
      </w:r>
      <w:r>
        <w:rPr>
          <w:spacing w:val="1"/>
        </w:rPr>
        <w:t xml:space="preserve"> </w:t>
      </w:r>
      <w:r>
        <w:t>её</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w:t>
      </w:r>
      <w:r>
        <w:rPr>
          <w:spacing w:val="1"/>
        </w:rPr>
        <w:t xml:space="preserve"> </w:t>
      </w:r>
      <w:r>
        <w:t>Битва</w:t>
      </w:r>
      <w:r>
        <w:rPr>
          <w:spacing w:val="1"/>
        </w:rPr>
        <w:t xml:space="preserve"> </w:t>
      </w:r>
      <w:r>
        <w:t>при</w:t>
      </w:r>
      <w:r>
        <w:rPr>
          <w:spacing w:val="1"/>
        </w:rPr>
        <w:t xml:space="preserve"> </w:t>
      </w:r>
      <w:r>
        <w:t>Фермопилах. Захват персами Аттики. Победы греков в Саламинском сражении, при</w:t>
      </w:r>
      <w:r>
        <w:rPr>
          <w:spacing w:val="1"/>
        </w:rPr>
        <w:t xml:space="preserve"> </w:t>
      </w:r>
      <w:r>
        <w:t>Платеях</w:t>
      </w:r>
      <w:r>
        <w:rPr>
          <w:spacing w:val="-8"/>
        </w:rPr>
        <w:t xml:space="preserve"> </w:t>
      </w:r>
      <w:r>
        <w:t>и</w:t>
      </w:r>
      <w:r>
        <w:rPr>
          <w:spacing w:val="8"/>
        </w:rPr>
        <w:t xml:space="preserve"> </w:t>
      </w:r>
      <w:r>
        <w:t>Микале.</w:t>
      </w:r>
      <w:r>
        <w:rPr>
          <w:spacing w:val="10"/>
        </w:rPr>
        <w:t xml:space="preserve"> </w:t>
      </w:r>
      <w:r>
        <w:t>Итоги</w:t>
      </w:r>
      <w:r>
        <w:rPr>
          <w:spacing w:val="-2"/>
        </w:rPr>
        <w:t xml:space="preserve"> </w:t>
      </w:r>
      <w:r>
        <w:t>греко-персидских</w:t>
      </w:r>
      <w:r>
        <w:rPr>
          <w:spacing w:val="-7"/>
        </w:rPr>
        <w:t xml:space="preserve"> </w:t>
      </w:r>
      <w:r>
        <w:t>войн.</w:t>
      </w:r>
    </w:p>
    <w:p w:rsidR="00445417" w:rsidRDefault="00DD4AEC">
      <w:pPr>
        <w:pStyle w:val="a3"/>
        <w:ind w:right="1067"/>
      </w:pPr>
      <w:r>
        <w:t>Возвышение</w:t>
      </w:r>
      <w:r>
        <w:rPr>
          <w:spacing w:val="1"/>
        </w:rPr>
        <w:t xml:space="preserve"> </w:t>
      </w:r>
      <w:r>
        <w:t>Афинского</w:t>
      </w:r>
      <w:r>
        <w:rPr>
          <w:spacing w:val="1"/>
        </w:rPr>
        <w:t xml:space="preserve"> </w:t>
      </w:r>
      <w:r>
        <w:t>государства.</w:t>
      </w:r>
      <w:r>
        <w:rPr>
          <w:spacing w:val="1"/>
        </w:rPr>
        <w:t xml:space="preserve"> </w:t>
      </w:r>
      <w:r>
        <w:t>Афины</w:t>
      </w:r>
      <w:r>
        <w:rPr>
          <w:spacing w:val="1"/>
        </w:rPr>
        <w:t xml:space="preserve"> </w:t>
      </w:r>
      <w:r>
        <w:t>при</w:t>
      </w:r>
      <w:r>
        <w:rPr>
          <w:spacing w:val="1"/>
        </w:rPr>
        <w:t xml:space="preserve"> </w:t>
      </w:r>
      <w:r>
        <w:t>Перикле.</w:t>
      </w:r>
      <w:r>
        <w:rPr>
          <w:spacing w:val="60"/>
        </w:rPr>
        <w:t xml:space="preserve"> </w:t>
      </w:r>
      <w:r>
        <w:t>Хозяйственная</w:t>
      </w:r>
      <w:r>
        <w:rPr>
          <w:spacing w:val="1"/>
        </w:rPr>
        <w:t xml:space="preserve"> </w:t>
      </w:r>
      <w:r>
        <w:t>жизнь.</w:t>
      </w:r>
      <w:r>
        <w:rPr>
          <w:spacing w:val="1"/>
        </w:rPr>
        <w:t xml:space="preserve"> </w:t>
      </w:r>
      <w:r>
        <w:t>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итоги.</w:t>
      </w:r>
      <w:r>
        <w:rPr>
          <w:spacing w:val="1"/>
        </w:rPr>
        <w:t xml:space="preserve"> </w:t>
      </w:r>
      <w:r>
        <w:t>Упадок</w:t>
      </w:r>
      <w:r>
        <w:rPr>
          <w:spacing w:val="1"/>
        </w:rPr>
        <w:t xml:space="preserve"> </w:t>
      </w:r>
      <w:r>
        <w:t>Эллады.</w:t>
      </w:r>
    </w:p>
    <w:p w:rsidR="00445417" w:rsidRDefault="00DD4AEC">
      <w:pPr>
        <w:pStyle w:val="a3"/>
        <w:spacing w:before="1" w:line="272" w:lineRule="exact"/>
        <w:ind w:left="1470" w:firstLine="0"/>
      </w:pPr>
      <w:r>
        <w:t>Культура</w:t>
      </w:r>
      <w:r>
        <w:rPr>
          <w:spacing w:val="-9"/>
        </w:rPr>
        <w:t xml:space="preserve"> </w:t>
      </w:r>
      <w:r>
        <w:t>Древней</w:t>
      </w:r>
      <w:r>
        <w:rPr>
          <w:spacing w:val="-2"/>
        </w:rPr>
        <w:t xml:space="preserve"> </w:t>
      </w:r>
      <w:r>
        <w:t>Греции.</w:t>
      </w:r>
    </w:p>
    <w:p w:rsidR="00445417" w:rsidRDefault="00DD4AEC">
      <w:pPr>
        <w:pStyle w:val="a3"/>
        <w:ind w:right="1065"/>
      </w:pPr>
      <w:r>
        <w:t>Религия</w:t>
      </w:r>
      <w:r>
        <w:rPr>
          <w:spacing w:val="1"/>
        </w:rPr>
        <w:t xml:space="preserve"> </w:t>
      </w:r>
      <w:r>
        <w:t>древних</w:t>
      </w:r>
      <w:r>
        <w:rPr>
          <w:spacing w:val="1"/>
        </w:rPr>
        <w:t xml:space="preserve"> </w:t>
      </w:r>
      <w:r>
        <w:t>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1"/>
        </w:rPr>
        <w:t xml:space="preserve"> </w:t>
      </w:r>
      <w:r>
        <w:t>скульптура.</w:t>
      </w:r>
      <w:r>
        <w:rPr>
          <w:spacing w:val="1"/>
        </w:rPr>
        <w:t xml:space="preserve"> </w:t>
      </w: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древних греков.</w:t>
      </w:r>
      <w:r>
        <w:rPr>
          <w:spacing w:val="1"/>
        </w:rPr>
        <w:t xml:space="preserve"> </w:t>
      </w:r>
      <w:r>
        <w:t>Досуг</w:t>
      </w:r>
      <w:r>
        <w:rPr>
          <w:spacing w:val="1"/>
        </w:rPr>
        <w:t xml:space="preserve"> </w:t>
      </w:r>
      <w:r>
        <w:t>(театр,</w:t>
      </w:r>
      <w:r>
        <w:rPr>
          <w:spacing w:val="1"/>
        </w:rPr>
        <w:t xml:space="preserve"> </w:t>
      </w:r>
      <w:r>
        <w:t>спортивные состязания).</w:t>
      </w:r>
      <w:r>
        <w:rPr>
          <w:spacing w:val="2"/>
        </w:rPr>
        <w:t xml:space="preserve"> </w:t>
      </w:r>
      <w:r>
        <w:t>Общегреческие</w:t>
      </w:r>
      <w:r>
        <w:rPr>
          <w:spacing w:val="2"/>
        </w:rPr>
        <w:t xml:space="preserve"> </w:t>
      </w:r>
      <w:r>
        <w:t>игры</w:t>
      </w:r>
      <w:r>
        <w:rPr>
          <w:spacing w:val="-5"/>
        </w:rPr>
        <w:t xml:space="preserve"> </w:t>
      </w:r>
      <w:r>
        <w:t>в</w:t>
      </w:r>
      <w:r>
        <w:rPr>
          <w:spacing w:val="8"/>
        </w:rPr>
        <w:t xml:space="preserve"> </w:t>
      </w:r>
      <w:r>
        <w:t>Олимпии.</w:t>
      </w:r>
    </w:p>
    <w:p w:rsidR="00445417" w:rsidRDefault="00DD4AEC">
      <w:pPr>
        <w:pStyle w:val="a3"/>
        <w:spacing w:before="7" w:line="272" w:lineRule="exact"/>
        <w:ind w:left="1470" w:firstLine="0"/>
      </w:pPr>
      <w:r>
        <w:t>Македонские</w:t>
      </w:r>
      <w:r>
        <w:rPr>
          <w:spacing w:val="-10"/>
        </w:rPr>
        <w:t xml:space="preserve"> </w:t>
      </w:r>
      <w:r>
        <w:t>завоевания.</w:t>
      </w:r>
      <w:r>
        <w:rPr>
          <w:spacing w:val="-7"/>
        </w:rPr>
        <w:t xml:space="preserve"> </w:t>
      </w:r>
      <w:r>
        <w:t>Эллинизм.</w:t>
      </w:r>
    </w:p>
    <w:p w:rsidR="00445417" w:rsidRDefault="00DD4AEC">
      <w:pPr>
        <w:pStyle w:val="a3"/>
        <w:ind w:right="1059"/>
      </w:pPr>
      <w:r>
        <w:t>Возвышение</w:t>
      </w:r>
      <w:r>
        <w:rPr>
          <w:spacing w:val="1"/>
        </w:rPr>
        <w:t xml:space="preserve"> </w:t>
      </w:r>
      <w:r>
        <w:t>Македонии.</w:t>
      </w:r>
      <w:r>
        <w:rPr>
          <w:spacing w:val="1"/>
        </w:rPr>
        <w:t xml:space="preserve"> </w:t>
      </w:r>
      <w:r>
        <w:t>Политика</w:t>
      </w:r>
      <w:r>
        <w:rPr>
          <w:spacing w:val="1"/>
        </w:rPr>
        <w:t xml:space="preserve"> </w:t>
      </w:r>
      <w:r>
        <w:t>Филиппа</w:t>
      </w:r>
      <w:r>
        <w:rPr>
          <w:spacing w:val="1"/>
        </w:rPr>
        <w:t xml:space="preserve"> </w:t>
      </w:r>
      <w:r>
        <w:t>II.</w:t>
      </w:r>
      <w:r>
        <w:rPr>
          <w:spacing w:val="1"/>
        </w:rPr>
        <w:t xml:space="preserve"> </w:t>
      </w:r>
      <w:r>
        <w:t>Главенство</w:t>
      </w:r>
      <w:r>
        <w:rPr>
          <w:spacing w:val="1"/>
        </w:rPr>
        <w:t xml:space="preserve"> </w:t>
      </w:r>
      <w:r>
        <w:t>Македонии</w:t>
      </w:r>
      <w:r>
        <w:rPr>
          <w:spacing w:val="1"/>
        </w:rPr>
        <w:t xml:space="preserve"> </w:t>
      </w:r>
      <w:r>
        <w:t>над</w:t>
      </w:r>
      <w:r>
        <w:rPr>
          <w:spacing w:val="1"/>
        </w:rPr>
        <w:t xml:space="preserve"> </w:t>
      </w:r>
      <w:r>
        <w:t>греческими полисами. Коринфский союз. Александр Македонский и его завоевания 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4"/>
        </w:rPr>
        <w:t xml:space="preserve"> </w:t>
      </w:r>
      <w:r>
        <w:t>Культура эллинистического</w:t>
      </w:r>
      <w:r>
        <w:rPr>
          <w:spacing w:val="5"/>
        </w:rPr>
        <w:t xml:space="preserve"> </w:t>
      </w:r>
      <w:r>
        <w:t>мира.</w:t>
      </w:r>
      <w:r>
        <w:rPr>
          <w:spacing w:val="-1"/>
        </w:rPr>
        <w:t xml:space="preserve"> </w:t>
      </w:r>
      <w:r>
        <w:t>Александрия</w:t>
      </w:r>
      <w:r>
        <w:rPr>
          <w:spacing w:val="2"/>
        </w:rPr>
        <w:t xml:space="preserve"> </w:t>
      </w:r>
      <w:r>
        <w:t>Египетская.</w:t>
      </w:r>
    </w:p>
    <w:p w:rsidR="00445417" w:rsidRDefault="00DD4AEC">
      <w:pPr>
        <w:pStyle w:val="a3"/>
        <w:ind w:left="1470" w:firstLine="0"/>
      </w:pPr>
      <w:r>
        <w:t>Древний</w:t>
      </w:r>
      <w:r>
        <w:rPr>
          <w:spacing w:val="-8"/>
        </w:rPr>
        <w:t xml:space="preserve"> </w:t>
      </w:r>
      <w:r>
        <w:t>Рим.</w:t>
      </w:r>
    </w:p>
    <w:p w:rsidR="00445417" w:rsidRDefault="00DD4AEC">
      <w:pPr>
        <w:pStyle w:val="a3"/>
        <w:spacing w:before="4" w:line="272" w:lineRule="exact"/>
        <w:ind w:left="1470" w:firstLine="0"/>
      </w:pPr>
      <w:r>
        <w:rPr>
          <w:spacing w:val="-1"/>
        </w:rPr>
        <w:t>Возникновение</w:t>
      </w:r>
      <w:r>
        <w:rPr>
          <w:spacing w:val="-13"/>
        </w:rPr>
        <w:t xml:space="preserve"> </w:t>
      </w:r>
      <w:r>
        <w:t>Римского</w:t>
      </w:r>
      <w:r>
        <w:rPr>
          <w:spacing w:val="-3"/>
        </w:rPr>
        <w:t xml:space="preserve"> </w:t>
      </w:r>
      <w:r>
        <w:t>государства.</w:t>
      </w:r>
    </w:p>
    <w:p w:rsidR="00445417" w:rsidRDefault="00DD4AEC">
      <w:pPr>
        <w:pStyle w:val="a3"/>
        <w:ind w:right="1052"/>
      </w:pPr>
      <w:r>
        <w:t>Природа и население Апеннинского полуострова в древности. Этрусские города-</w:t>
      </w:r>
      <w:r>
        <w:rPr>
          <w:spacing w:val="-57"/>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Республика</w:t>
      </w:r>
      <w:r>
        <w:rPr>
          <w:spacing w:val="1"/>
        </w:rPr>
        <w:t xml:space="preserve"> </w:t>
      </w:r>
      <w:r>
        <w:t>римских</w:t>
      </w:r>
      <w:r>
        <w:rPr>
          <w:spacing w:val="1"/>
        </w:rPr>
        <w:t xml:space="preserve"> </w:t>
      </w:r>
      <w:r>
        <w:t>граждан.</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1"/>
        </w:rPr>
        <w:t xml:space="preserve"> </w:t>
      </w:r>
      <w:r>
        <w:t>и</w:t>
      </w:r>
      <w:r>
        <w:rPr>
          <w:spacing w:val="1"/>
        </w:rPr>
        <w:t xml:space="preserve"> </w:t>
      </w:r>
      <w:r>
        <w:t>законы.</w:t>
      </w:r>
      <w:r>
        <w:rPr>
          <w:spacing w:val="1"/>
        </w:rPr>
        <w:t xml:space="preserve"> </w:t>
      </w:r>
      <w:r>
        <w:t>Римское</w:t>
      </w:r>
      <w:r>
        <w:rPr>
          <w:spacing w:val="1"/>
        </w:rPr>
        <w:t xml:space="preserve"> </w:t>
      </w:r>
      <w:r>
        <w:t>войско.</w:t>
      </w:r>
      <w:r>
        <w:rPr>
          <w:spacing w:val="3"/>
        </w:rPr>
        <w:t xml:space="preserve"> </w:t>
      </w:r>
      <w:r>
        <w:t>Верования</w:t>
      </w:r>
      <w:r>
        <w:rPr>
          <w:spacing w:val="-3"/>
        </w:rPr>
        <w:t xml:space="preserve"> </w:t>
      </w:r>
      <w:r>
        <w:t>древних</w:t>
      </w:r>
      <w:r>
        <w:rPr>
          <w:spacing w:val="-8"/>
        </w:rPr>
        <w:t xml:space="preserve"> </w:t>
      </w:r>
      <w:r>
        <w:t>римлян.</w:t>
      </w:r>
      <w:r>
        <w:rPr>
          <w:spacing w:val="-6"/>
        </w:rPr>
        <w:t xml:space="preserve"> </w:t>
      </w:r>
      <w:r>
        <w:t>Боги.</w:t>
      </w:r>
      <w:r>
        <w:rPr>
          <w:spacing w:val="-1"/>
        </w:rPr>
        <w:t xml:space="preserve"> </w:t>
      </w:r>
      <w:r>
        <w:t>Жрецы. Завоевание</w:t>
      </w:r>
      <w:r>
        <w:rPr>
          <w:spacing w:val="-4"/>
        </w:rPr>
        <w:t xml:space="preserve"> </w:t>
      </w:r>
      <w:r>
        <w:t>Римом</w:t>
      </w:r>
      <w:r>
        <w:rPr>
          <w:spacing w:val="3"/>
        </w:rPr>
        <w:t xml:space="preserve"> </w:t>
      </w:r>
      <w:r>
        <w:t>Италии.</w:t>
      </w:r>
    </w:p>
    <w:p w:rsidR="00445417" w:rsidRDefault="00DD4AEC">
      <w:pPr>
        <w:pStyle w:val="a3"/>
        <w:ind w:left="1470" w:firstLine="0"/>
      </w:pPr>
      <w:r>
        <w:t>Римские</w:t>
      </w:r>
      <w:r>
        <w:rPr>
          <w:spacing w:val="-7"/>
        </w:rPr>
        <w:t xml:space="preserve"> </w:t>
      </w:r>
      <w:r>
        <w:t>завоевания</w:t>
      </w:r>
      <w:r>
        <w:rPr>
          <w:spacing w:val="-10"/>
        </w:rPr>
        <w:t xml:space="preserve"> </w:t>
      </w:r>
      <w:r>
        <w:t>в</w:t>
      </w:r>
      <w:r>
        <w:rPr>
          <w:spacing w:val="-5"/>
        </w:rPr>
        <w:t xml:space="preserve"> </w:t>
      </w:r>
      <w:r>
        <w:t>Средиземноморье.</w:t>
      </w:r>
    </w:p>
    <w:p w:rsidR="00445417" w:rsidRDefault="00DD4AEC">
      <w:pPr>
        <w:pStyle w:val="a3"/>
        <w:spacing w:before="4" w:line="275" w:lineRule="exact"/>
        <w:ind w:left="1470" w:firstLine="0"/>
      </w:pPr>
      <w:r>
        <w:t>Войны</w:t>
      </w:r>
      <w:r>
        <w:rPr>
          <w:spacing w:val="5"/>
        </w:rPr>
        <w:t xml:space="preserve"> </w:t>
      </w:r>
      <w:r>
        <w:t>Рима</w:t>
      </w:r>
      <w:r>
        <w:rPr>
          <w:spacing w:val="-2"/>
        </w:rPr>
        <w:t xml:space="preserve"> </w:t>
      </w:r>
      <w:r>
        <w:t>с</w:t>
      </w:r>
      <w:r>
        <w:rPr>
          <w:spacing w:val="-3"/>
        </w:rPr>
        <w:t xml:space="preserve"> </w:t>
      </w:r>
      <w:r>
        <w:t>Карфагеном.</w:t>
      </w:r>
      <w:r>
        <w:rPr>
          <w:spacing w:val="3"/>
        </w:rPr>
        <w:t xml:space="preserve"> </w:t>
      </w:r>
      <w:r>
        <w:t>Ганнибал; битва</w:t>
      </w:r>
      <w:r>
        <w:rPr>
          <w:spacing w:val="-2"/>
        </w:rPr>
        <w:t xml:space="preserve"> </w:t>
      </w:r>
      <w:r>
        <w:t>при</w:t>
      </w:r>
      <w:r>
        <w:rPr>
          <w:spacing w:val="9"/>
        </w:rPr>
        <w:t xml:space="preserve"> </w:t>
      </w:r>
      <w:r>
        <w:t>Каннах.</w:t>
      </w:r>
      <w:r>
        <w:rPr>
          <w:spacing w:val="11"/>
        </w:rPr>
        <w:t xml:space="preserve"> </w:t>
      </w:r>
      <w:r>
        <w:t>Поражение</w:t>
      </w:r>
      <w:r>
        <w:rPr>
          <w:spacing w:val="-2"/>
        </w:rPr>
        <w:t xml:space="preserve"> </w:t>
      </w:r>
      <w:r>
        <w:t>Карфагена.</w:t>
      </w:r>
    </w:p>
    <w:p w:rsidR="00445417" w:rsidRDefault="00DD4AEC">
      <w:pPr>
        <w:pStyle w:val="a3"/>
        <w:spacing w:line="275" w:lineRule="exact"/>
        <w:ind w:firstLine="0"/>
      </w:pPr>
      <w:r>
        <w:rPr>
          <w:spacing w:val="-1"/>
        </w:rPr>
        <w:t>Установление</w:t>
      </w:r>
      <w:r>
        <w:rPr>
          <w:spacing w:val="-13"/>
        </w:rPr>
        <w:t xml:space="preserve"> </w:t>
      </w:r>
      <w:r>
        <w:t>господства</w:t>
      </w:r>
      <w:r>
        <w:rPr>
          <w:spacing w:val="-9"/>
        </w:rPr>
        <w:t xml:space="preserve"> </w:t>
      </w:r>
      <w:r>
        <w:t>Рима</w:t>
      </w:r>
      <w:r>
        <w:rPr>
          <w:spacing w:val="-15"/>
        </w:rPr>
        <w:t xml:space="preserve"> </w:t>
      </w:r>
      <w:r>
        <w:t>в</w:t>
      </w:r>
      <w:r>
        <w:rPr>
          <w:spacing w:val="-3"/>
        </w:rPr>
        <w:t xml:space="preserve"> </w:t>
      </w:r>
      <w:r>
        <w:t>Средиземноморье.</w:t>
      </w:r>
      <w:r>
        <w:rPr>
          <w:spacing w:val="2"/>
        </w:rPr>
        <w:t xml:space="preserve"> </w:t>
      </w:r>
      <w:r>
        <w:t>Римские</w:t>
      </w:r>
      <w:r>
        <w:rPr>
          <w:spacing w:val="-2"/>
        </w:rPr>
        <w:t xml:space="preserve"> </w:t>
      </w:r>
      <w:r>
        <w:t>провинции.</w:t>
      </w:r>
    </w:p>
    <w:p w:rsidR="00445417" w:rsidRDefault="00DD4AEC">
      <w:pPr>
        <w:pStyle w:val="a3"/>
        <w:spacing w:before="2" w:line="272" w:lineRule="exact"/>
        <w:ind w:left="1470" w:firstLine="0"/>
      </w:pPr>
      <w:r>
        <w:t>Поздняя</w:t>
      </w:r>
      <w:r>
        <w:rPr>
          <w:spacing w:val="-12"/>
        </w:rPr>
        <w:t xml:space="preserve"> </w:t>
      </w:r>
      <w:r>
        <w:t>Римская</w:t>
      </w:r>
      <w:r>
        <w:rPr>
          <w:spacing w:val="-7"/>
        </w:rPr>
        <w:t xml:space="preserve"> </w:t>
      </w:r>
      <w:r>
        <w:t>республика. Гражданские</w:t>
      </w:r>
      <w:r>
        <w:rPr>
          <w:spacing w:val="-8"/>
        </w:rPr>
        <w:t xml:space="preserve"> </w:t>
      </w:r>
      <w:r>
        <w:t>войны.</w:t>
      </w:r>
    </w:p>
    <w:p w:rsidR="00445417" w:rsidRDefault="00DD4AEC">
      <w:pPr>
        <w:pStyle w:val="a3"/>
        <w:ind w:right="1074"/>
      </w:pPr>
      <w:r>
        <w:t>Подъём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61"/>
        </w:rPr>
        <w:t xml:space="preserve"> </w:t>
      </w:r>
      <w:r>
        <w:t>аграрную</w:t>
      </w:r>
      <w:r>
        <w:rPr>
          <w:spacing w:val="1"/>
        </w:rPr>
        <w:t xml:space="preserve"> </w:t>
      </w:r>
      <w:r>
        <w:t>реформу.</w:t>
      </w:r>
      <w:r>
        <w:rPr>
          <w:spacing w:val="1"/>
        </w:rPr>
        <w:t xml:space="preserve"> </w:t>
      </w:r>
      <w:r>
        <w:t>Деятельность</w:t>
      </w:r>
      <w:r>
        <w:rPr>
          <w:spacing w:val="1"/>
        </w:rPr>
        <w:t xml:space="preserve"> </w:t>
      </w:r>
      <w:r>
        <w:t>братьев</w:t>
      </w:r>
      <w:r>
        <w:rPr>
          <w:spacing w:val="1"/>
        </w:rPr>
        <w:t xml:space="preserve"> </w:t>
      </w:r>
      <w:r>
        <w:t>Гракхов:</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 война и установление диктатуры Суллы. Восстание Спартака. Участие</w:t>
      </w:r>
      <w:r>
        <w:rPr>
          <w:spacing w:val="1"/>
        </w:rPr>
        <w:t xml:space="preserve"> </w:t>
      </w:r>
      <w:r>
        <w:t>армии в гражданских войнах. Первый триумвират. Гай Юлий Цезарь: путь к власти,</w:t>
      </w:r>
      <w:r>
        <w:rPr>
          <w:spacing w:val="1"/>
        </w:rPr>
        <w:t xml:space="preserve"> </w:t>
      </w:r>
      <w:r>
        <w:rPr>
          <w:spacing w:val="-1"/>
        </w:rPr>
        <w:t>диктатура.</w:t>
      </w:r>
      <w:r>
        <w:rPr>
          <w:spacing w:val="10"/>
        </w:rPr>
        <w:t xml:space="preserve"> </w:t>
      </w:r>
      <w:r>
        <w:rPr>
          <w:spacing w:val="-1"/>
        </w:rPr>
        <w:t>Борьба</w:t>
      </w:r>
      <w:r>
        <w:rPr>
          <w:spacing w:val="-4"/>
        </w:rPr>
        <w:t xml:space="preserve"> </w:t>
      </w:r>
      <w:r>
        <w:rPr>
          <w:spacing w:val="-1"/>
        </w:rPr>
        <w:t>между</w:t>
      </w:r>
      <w:r>
        <w:rPr>
          <w:spacing w:val="-15"/>
        </w:rPr>
        <w:t xml:space="preserve"> </w:t>
      </w:r>
      <w:r>
        <w:rPr>
          <w:spacing w:val="-1"/>
        </w:rPr>
        <w:t>наследниками</w:t>
      </w:r>
      <w:r>
        <w:rPr>
          <w:spacing w:val="4"/>
        </w:rPr>
        <w:t xml:space="preserve"> </w:t>
      </w:r>
      <w:r>
        <w:t>Цезаря.</w:t>
      </w:r>
      <w:r>
        <w:rPr>
          <w:spacing w:val="10"/>
        </w:rPr>
        <w:t xml:space="preserve"> </w:t>
      </w:r>
      <w:r>
        <w:t>Победа</w:t>
      </w:r>
      <w:r>
        <w:rPr>
          <w:spacing w:val="1"/>
        </w:rPr>
        <w:t xml:space="preserve"> </w:t>
      </w:r>
      <w:r>
        <w:t>Октавиана.</w:t>
      </w:r>
    </w:p>
    <w:p w:rsidR="00445417" w:rsidRDefault="00DD4AEC">
      <w:pPr>
        <w:pStyle w:val="a3"/>
        <w:spacing w:before="5" w:line="272" w:lineRule="exact"/>
        <w:ind w:left="1470" w:firstLine="0"/>
      </w:pPr>
      <w:r>
        <w:t>Расцвет</w:t>
      </w:r>
      <w:r>
        <w:rPr>
          <w:spacing w:val="-5"/>
        </w:rPr>
        <w:t xml:space="preserve"> </w:t>
      </w:r>
      <w:r>
        <w:t>и</w:t>
      </w:r>
      <w:r>
        <w:rPr>
          <w:spacing w:val="-5"/>
        </w:rPr>
        <w:t xml:space="preserve"> </w:t>
      </w:r>
      <w:r>
        <w:t>падение</w:t>
      </w:r>
      <w:r>
        <w:rPr>
          <w:spacing w:val="-5"/>
        </w:rPr>
        <w:t xml:space="preserve"> </w:t>
      </w:r>
      <w:r>
        <w:t>Римской</w:t>
      </w:r>
      <w:r>
        <w:rPr>
          <w:spacing w:val="-9"/>
        </w:rPr>
        <w:t xml:space="preserve"> </w:t>
      </w:r>
      <w:r>
        <w:t>империи.</w:t>
      </w:r>
    </w:p>
    <w:p w:rsidR="00445417" w:rsidRDefault="00DD4AEC">
      <w:pPr>
        <w:pStyle w:val="a3"/>
        <w:ind w:right="1057"/>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Император</w:t>
      </w:r>
      <w:r>
        <w:rPr>
          <w:spacing w:val="1"/>
        </w:rPr>
        <w:t xml:space="preserve"> </w:t>
      </w:r>
      <w:r>
        <w:t>Константин</w:t>
      </w:r>
      <w:r>
        <w:rPr>
          <w:spacing w:val="1"/>
        </w:rPr>
        <w:t xml:space="preserve"> </w:t>
      </w:r>
      <w:r>
        <w:t>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3"/>
        </w:rPr>
        <w:t xml:space="preserve"> </w:t>
      </w:r>
      <w:r>
        <w:t>Разделение</w:t>
      </w:r>
      <w:r>
        <w:rPr>
          <w:spacing w:val="-9"/>
        </w:rPr>
        <w:t xml:space="preserve"> </w:t>
      </w:r>
      <w:r>
        <w:t>Римской</w:t>
      </w:r>
      <w:r>
        <w:rPr>
          <w:spacing w:val="-7"/>
        </w:rPr>
        <w:t xml:space="preserve"> </w:t>
      </w:r>
      <w:r>
        <w:t>империи</w:t>
      </w:r>
      <w:r>
        <w:rPr>
          <w:spacing w:val="2"/>
        </w:rPr>
        <w:t xml:space="preserve"> </w:t>
      </w:r>
      <w:r>
        <w:t>на</w:t>
      </w:r>
      <w:r>
        <w:rPr>
          <w:spacing w:val="-1"/>
        </w:rPr>
        <w:t xml:space="preserve"> </w:t>
      </w:r>
      <w:r>
        <w:t>Западную</w:t>
      </w:r>
      <w:r>
        <w:rPr>
          <w:spacing w:val="-5"/>
        </w:rPr>
        <w:t xml:space="preserve"> </w:t>
      </w:r>
      <w:r>
        <w:t>и</w:t>
      </w:r>
      <w:r>
        <w:rPr>
          <w:spacing w:val="1"/>
        </w:rPr>
        <w:t xml:space="preserve"> </w:t>
      </w:r>
      <w:r>
        <w:t>Восточную</w:t>
      </w:r>
      <w:r>
        <w:rPr>
          <w:spacing w:val="-1"/>
        </w:rPr>
        <w:t xml:space="preserve"> </w:t>
      </w:r>
      <w:r>
        <w:t>части.</w:t>
      </w:r>
    </w:p>
    <w:p w:rsidR="00445417" w:rsidRDefault="00DD4AEC">
      <w:pPr>
        <w:pStyle w:val="a3"/>
        <w:spacing w:before="10" w:line="232" w:lineRule="auto"/>
        <w:ind w:right="1063"/>
      </w:pP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1"/>
        </w:rPr>
        <w:t xml:space="preserve"> </w:t>
      </w:r>
      <w:r>
        <w:t>Падение</w:t>
      </w:r>
      <w:r>
        <w:rPr>
          <w:spacing w:val="1"/>
        </w:rPr>
        <w:t xml:space="preserve"> </w:t>
      </w:r>
      <w:r>
        <w:t>Западной</w:t>
      </w:r>
      <w:r>
        <w:rPr>
          <w:spacing w:val="1"/>
        </w:rPr>
        <w:t xml:space="preserve"> </w:t>
      </w:r>
      <w:r>
        <w:t>Римской</w:t>
      </w:r>
      <w:r>
        <w:rPr>
          <w:spacing w:val="3"/>
        </w:rPr>
        <w:t xml:space="preserve"> </w:t>
      </w:r>
      <w:r>
        <w:t>империи.</w:t>
      </w:r>
    </w:p>
    <w:p w:rsidR="00445417" w:rsidRDefault="00DD4AEC">
      <w:pPr>
        <w:pStyle w:val="a3"/>
        <w:spacing w:before="10" w:line="272" w:lineRule="exact"/>
        <w:ind w:left="1470" w:firstLine="0"/>
      </w:pPr>
      <w:r>
        <w:t>Культура</w:t>
      </w:r>
      <w:r>
        <w:rPr>
          <w:spacing w:val="-7"/>
        </w:rPr>
        <w:t xml:space="preserve"> </w:t>
      </w:r>
      <w:r>
        <w:t>Древнего</w:t>
      </w:r>
      <w:r>
        <w:rPr>
          <w:spacing w:val="-2"/>
        </w:rPr>
        <w:t xml:space="preserve"> </w:t>
      </w:r>
      <w:r>
        <w:t>Рима.</w:t>
      </w:r>
    </w:p>
    <w:p w:rsidR="00445417" w:rsidRDefault="00DD4AEC">
      <w:pPr>
        <w:pStyle w:val="a3"/>
        <w:ind w:right="1065"/>
      </w:pP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w:t>
      </w:r>
      <w:r>
        <w:rPr>
          <w:spacing w:val="1"/>
        </w:rPr>
        <w:t xml:space="preserve"> </w:t>
      </w:r>
      <w:r>
        <w:t>Цицерон.</w:t>
      </w:r>
      <w:r>
        <w:rPr>
          <w:spacing w:val="1"/>
        </w:rPr>
        <w:t xml:space="preserve"> </w:t>
      </w:r>
      <w:r>
        <w:t>Развитие наук. Римские историки. Искусство Древнего Рима: архитектура, скульптура.</w:t>
      </w:r>
      <w:r>
        <w:rPr>
          <w:spacing w:val="1"/>
        </w:rPr>
        <w:t xml:space="preserve"> </w:t>
      </w:r>
      <w:r>
        <w:t>Пантеон.</w:t>
      </w:r>
    </w:p>
    <w:p w:rsidR="00445417" w:rsidRDefault="00DD4AEC">
      <w:pPr>
        <w:pStyle w:val="a3"/>
        <w:spacing w:before="5" w:line="275" w:lineRule="exact"/>
        <w:ind w:left="1470" w:firstLine="0"/>
        <w:jc w:val="left"/>
      </w:pPr>
      <w:r>
        <w:t>Обобщение.</w:t>
      </w:r>
    </w:p>
    <w:p w:rsidR="00445417" w:rsidRDefault="00DD4AEC">
      <w:pPr>
        <w:pStyle w:val="a3"/>
        <w:spacing w:line="242" w:lineRule="auto"/>
        <w:ind w:left="1470" w:right="2553" w:firstLine="0"/>
        <w:jc w:val="left"/>
      </w:pPr>
      <w:r>
        <w:t>Историческое и культурное наследие цивилизаций Древнего мира.</w:t>
      </w:r>
      <w:r>
        <w:rPr>
          <w:spacing w:val="-58"/>
        </w:rPr>
        <w:t xml:space="preserve"> </w:t>
      </w:r>
      <w:r>
        <w:t>Содержание</w:t>
      </w:r>
      <w:r>
        <w:rPr>
          <w:spacing w:val="-8"/>
        </w:rPr>
        <w:t xml:space="preserve"> </w:t>
      </w:r>
      <w:r>
        <w:t>обучения</w:t>
      </w:r>
      <w:r>
        <w:rPr>
          <w:spacing w:val="3"/>
        </w:rPr>
        <w:t xml:space="preserve"> </w:t>
      </w:r>
      <w:r>
        <w:t>в</w:t>
      </w:r>
      <w:r>
        <w:rPr>
          <w:spacing w:val="9"/>
        </w:rPr>
        <w:t xml:space="preserve"> </w:t>
      </w:r>
      <w:r>
        <w:t>6</w:t>
      </w:r>
      <w:r>
        <w:rPr>
          <w:spacing w:val="-3"/>
        </w:rPr>
        <w:t xml:space="preserve"> </w:t>
      </w:r>
      <w:r>
        <w:t>классе.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4924" w:firstLine="0"/>
        <w:jc w:val="left"/>
      </w:pPr>
      <w:r>
        <w:t>Всеобщая</w:t>
      </w:r>
      <w:r>
        <w:rPr>
          <w:spacing w:val="-3"/>
        </w:rPr>
        <w:t xml:space="preserve"> </w:t>
      </w:r>
      <w:r>
        <w:t>история.</w:t>
      </w:r>
      <w:r>
        <w:rPr>
          <w:spacing w:val="-1"/>
        </w:rPr>
        <w:t xml:space="preserve"> </w:t>
      </w:r>
      <w:r>
        <w:t>История</w:t>
      </w:r>
      <w:r>
        <w:rPr>
          <w:spacing w:val="-8"/>
        </w:rPr>
        <w:t xml:space="preserve"> </w:t>
      </w:r>
      <w:r>
        <w:t>Средних</w:t>
      </w:r>
      <w:r>
        <w:rPr>
          <w:spacing w:val="-7"/>
        </w:rPr>
        <w:t xml:space="preserve"> </w:t>
      </w:r>
      <w:r>
        <w:t>веков.</w:t>
      </w:r>
      <w:r>
        <w:rPr>
          <w:spacing w:val="-57"/>
        </w:rPr>
        <w:t xml:space="preserve"> </w:t>
      </w:r>
      <w:r>
        <w:t>Введение.</w:t>
      </w:r>
    </w:p>
    <w:p w:rsidR="00445417" w:rsidRDefault="00DD4AEC">
      <w:pPr>
        <w:pStyle w:val="a3"/>
        <w:spacing w:line="242" w:lineRule="auto"/>
        <w:ind w:left="1470" w:right="1070" w:firstLine="0"/>
        <w:jc w:val="left"/>
      </w:pPr>
      <w:r>
        <w:t>Средние</w:t>
      </w:r>
      <w:r>
        <w:rPr>
          <w:spacing w:val="-8"/>
        </w:rPr>
        <w:t xml:space="preserve"> </w:t>
      </w:r>
      <w:r>
        <w:t>века:</w:t>
      </w:r>
      <w:r>
        <w:rPr>
          <w:spacing w:val="-6"/>
        </w:rPr>
        <w:t xml:space="preserve"> </w:t>
      </w:r>
      <w:r>
        <w:t>понятие,</w:t>
      </w:r>
      <w:r>
        <w:rPr>
          <w:spacing w:val="-9"/>
        </w:rPr>
        <w:t xml:space="preserve"> </w:t>
      </w:r>
      <w:r>
        <w:t>хронологические</w:t>
      </w:r>
      <w:r>
        <w:rPr>
          <w:spacing w:val="-6"/>
        </w:rPr>
        <w:t xml:space="preserve"> </w:t>
      </w:r>
      <w:r>
        <w:t>рамки</w:t>
      </w:r>
      <w:r>
        <w:rPr>
          <w:spacing w:val="-10"/>
        </w:rPr>
        <w:t xml:space="preserve"> </w:t>
      </w:r>
      <w:r>
        <w:t>и</w:t>
      </w:r>
      <w:r>
        <w:rPr>
          <w:spacing w:val="-11"/>
        </w:rPr>
        <w:t xml:space="preserve"> </w:t>
      </w:r>
      <w:r>
        <w:t>периодизация</w:t>
      </w:r>
      <w:r>
        <w:rPr>
          <w:spacing w:val="-5"/>
        </w:rPr>
        <w:t xml:space="preserve"> </w:t>
      </w:r>
      <w:r>
        <w:t>Средневековья.</w:t>
      </w:r>
      <w:r>
        <w:rPr>
          <w:spacing w:val="-57"/>
        </w:rPr>
        <w:t xml:space="preserve"> </w:t>
      </w:r>
      <w:r>
        <w:t>Народы</w:t>
      </w:r>
      <w:r>
        <w:rPr>
          <w:spacing w:val="-1"/>
        </w:rPr>
        <w:t xml:space="preserve"> </w:t>
      </w:r>
      <w:r>
        <w:t>Европы в</w:t>
      </w:r>
      <w:r>
        <w:rPr>
          <w:spacing w:val="4"/>
        </w:rPr>
        <w:t xml:space="preserve"> </w:t>
      </w:r>
      <w:r>
        <w:t>раннее</w:t>
      </w:r>
      <w:r>
        <w:rPr>
          <w:spacing w:val="-3"/>
        </w:rPr>
        <w:t xml:space="preserve"> </w:t>
      </w:r>
      <w:r>
        <w:t>Средневековье.</w:t>
      </w:r>
    </w:p>
    <w:p w:rsidR="00445417" w:rsidRDefault="00DD4AEC">
      <w:pPr>
        <w:pStyle w:val="a3"/>
        <w:ind w:right="1069"/>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Завоевание</w:t>
      </w:r>
      <w:r>
        <w:rPr>
          <w:spacing w:val="1"/>
        </w:rPr>
        <w:t xml:space="preserve"> </w:t>
      </w:r>
      <w:r>
        <w:t>франками</w:t>
      </w:r>
      <w:r>
        <w:rPr>
          <w:spacing w:val="1"/>
        </w:rPr>
        <w:t xml:space="preserve"> </w:t>
      </w:r>
      <w:r>
        <w:t>Галлии.</w:t>
      </w:r>
      <w:r>
        <w:rPr>
          <w:spacing w:val="1"/>
        </w:rPr>
        <w:t xml:space="preserve"> </w:t>
      </w:r>
      <w:r>
        <w:t>Хлодвиг.</w:t>
      </w:r>
      <w:r>
        <w:rPr>
          <w:spacing w:val="1"/>
        </w:rPr>
        <w:t xml:space="preserve"> </w:t>
      </w:r>
      <w:r>
        <w:t>Усиление</w:t>
      </w:r>
      <w:r>
        <w:rPr>
          <w:spacing w:val="1"/>
        </w:rPr>
        <w:t xml:space="preserve"> </w:t>
      </w:r>
      <w:r>
        <w:t>королевской</w:t>
      </w:r>
      <w:r>
        <w:rPr>
          <w:spacing w:val="1"/>
        </w:rPr>
        <w:t xml:space="preserve"> </w:t>
      </w:r>
      <w:r>
        <w:t>власти.</w:t>
      </w:r>
      <w:r>
        <w:rPr>
          <w:spacing w:val="1"/>
        </w:rPr>
        <w:t xml:space="preserve"> </w:t>
      </w:r>
      <w:r>
        <w:t>Салическая</w:t>
      </w:r>
      <w:r>
        <w:rPr>
          <w:spacing w:val="1"/>
        </w:rPr>
        <w:t xml:space="preserve"> </w:t>
      </w:r>
      <w:r>
        <w:t>правда.</w:t>
      </w:r>
      <w:r>
        <w:rPr>
          <w:spacing w:val="9"/>
        </w:rPr>
        <w:t xml:space="preserve"> </w:t>
      </w:r>
      <w:r>
        <w:t>Принятие</w:t>
      </w:r>
      <w:r>
        <w:rPr>
          <w:spacing w:val="2"/>
        </w:rPr>
        <w:t xml:space="preserve"> </w:t>
      </w:r>
      <w:r>
        <w:t>франками</w:t>
      </w:r>
      <w:r>
        <w:rPr>
          <w:spacing w:val="4"/>
        </w:rPr>
        <w:t xml:space="preserve"> </w:t>
      </w:r>
      <w:r>
        <w:t>христианства.</w:t>
      </w:r>
    </w:p>
    <w:p w:rsidR="00445417" w:rsidRDefault="00DD4AEC">
      <w:pPr>
        <w:pStyle w:val="a3"/>
        <w:spacing w:before="4" w:line="232" w:lineRule="auto"/>
        <w:ind w:right="1061"/>
      </w:pPr>
      <w:r>
        <w:t>Франкское</w:t>
      </w:r>
      <w:r>
        <w:rPr>
          <w:spacing w:val="1"/>
        </w:rPr>
        <w:t xml:space="preserve"> </w:t>
      </w:r>
      <w:r>
        <w:t>государство</w:t>
      </w:r>
      <w:r>
        <w:rPr>
          <w:spacing w:val="1"/>
        </w:rPr>
        <w:t xml:space="preserve"> </w:t>
      </w:r>
      <w:r>
        <w:t>в</w:t>
      </w:r>
      <w:r>
        <w:rPr>
          <w:spacing w:val="1"/>
        </w:rPr>
        <w:t xml:space="preserve"> </w:t>
      </w:r>
      <w:r>
        <w:t>VIII‒IX</w:t>
      </w:r>
      <w:r>
        <w:rPr>
          <w:spacing w:val="1"/>
        </w:rPr>
        <w:t xml:space="preserve"> </w:t>
      </w:r>
      <w:r>
        <w:t>вв.</w:t>
      </w:r>
      <w:r>
        <w:rPr>
          <w:spacing w:val="1"/>
        </w:rPr>
        <w:t xml:space="preserve"> </w:t>
      </w:r>
      <w:r>
        <w:t>Усиление</w:t>
      </w:r>
      <w:r>
        <w:rPr>
          <w:spacing w:val="1"/>
        </w:rPr>
        <w:t xml:space="preserve"> </w:t>
      </w:r>
      <w:r>
        <w:t>власти</w:t>
      </w:r>
      <w:r>
        <w:rPr>
          <w:spacing w:val="1"/>
        </w:rPr>
        <w:t xml:space="preserve"> </w:t>
      </w:r>
      <w:r>
        <w:t>майордомов.</w:t>
      </w:r>
      <w:r>
        <w:rPr>
          <w:spacing w:val="1"/>
        </w:rPr>
        <w:t xml:space="preserve"> </w:t>
      </w:r>
      <w:r>
        <w:t>Карл</w:t>
      </w:r>
      <w:r>
        <w:rPr>
          <w:spacing w:val="1"/>
        </w:rPr>
        <w:t xml:space="preserve"> </w:t>
      </w:r>
      <w:r>
        <w:t>Мартелл</w:t>
      </w:r>
      <w:r>
        <w:rPr>
          <w:spacing w:val="37"/>
        </w:rPr>
        <w:t xml:space="preserve"> </w:t>
      </w:r>
      <w:r>
        <w:t>и</w:t>
      </w:r>
      <w:r>
        <w:rPr>
          <w:spacing w:val="37"/>
        </w:rPr>
        <w:t xml:space="preserve"> </w:t>
      </w:r>
      <w:r>
        <w:t>его</w:t>
      </w:r>
      <w:r>
        <w:rPr>
          <w:spacing w:val="33"/>
        </w:rPr>
        <w:t xml:space="preserve"> </w:t>
      </w:r>
      <w:r>
        <w:t>военная</w:t>
      </w:r>
      <w:r>
        <w:rPr>
          <w:spacing w:val="38"/>
        </w:rPr>
        <w:t xml:space="preserve"> </w:t>
      </w:r>
      <w:r>
        <w:t>реформа.</w:t>
      </w:r>
      <w:r>
        <w:rPr>
          <w:spacing w:val="31"/>
        </w:rPr>
        <w:t xml:space="preserve"> </w:t>
      </w:r>
      <w:r>
        <w:t>Завоевания</w:t>
      </w:r>
      <w:r>
        <w:rPr>
          <w:spacing w:val="20"/>
        </w:rPr>
        <w:t xml:space="preserve"> </w:t>
      </w:r>
      <w:r>
        <w:t>Карла</w:t>
      </w:r>
      <w:r>
        <w:rPr>
          <w:spacing w:val="37"/>
        </w:rPr>
        <w:t xml:space="preserve"> </w:t>
      </w:r>
      <w:r>
        <w:t>Великого.</w:t>
      </w:r>
      <w:r>
        <w:rPr>
          <w:spacing w:val="35"/>
        </w:rPr>
        <w:t xml:space="preserve"> </w:t>
      </w:r>
      <w:r>
        <w:t>Управление</w:t>
      </w:r>
      <w:r>
        <w:rPr>
          <w:spacing w:val="28"/>
        </w:rPr>
        <w:t xml:space="preserve"> </w:t>
      </w:r>
      <w:r>
        <w:t>империей.</w:t>
      </w:r>
    </w:p>
    <w:p w:rsidR="00445417" w:rsidRDefault="00DD4AEC">
      <w:pPr>
        <w:pStyle w:val="a3"/>
        <w:spacing w:before="5" w:line="275" w:lineRule="exact"/>
        <w:ind w:firstLine="0"/>
      </w:pPr>
      <w:r>
        <w:rPr>
          <w:spacing w:val="-1"/>
        </w:rPr>
        <w:t>«Каролингское</w:t>
      </w:r>
      <w:r>
        <w:rPr>
          <w:spacing w:val="-13"/>
        </w:rPr>
        <w:t xml:space="preserve"> </w:t>
      </w:r>
      <w:r>
        <w:rPr>
          <w:spacing w:val="-1"/>
        </w:rPr>
        <w:t>возрождение».</w:t>
      </w:r>
      <w:r>
        <w:rPr>
          <w:spacing w:val="3"/>
        </w:rPr>
        <w:t xml:space="preserve"> </w:t>
      </w:r>
      <w:r>
        <w:t>Верденский</w:t>
      </w:r>
      <w:r>
        <w:rPr>
          <w:spacing w:val="6"/>
        </w:rPr>
        <w:t xml:space="preserve"> </w:t>
      </w:r>
      <w:r>
        <w:t>раздел,</w:t>
      </w:r>
      <w:r>
        <w:rPr>
          <w:spacing w:val="3"/>
        </w:rPr>
        <w:t xml:space="preserve"> </w:t>
      </w:r>
      <w:r>
        <w:t>его</w:t>
      </w:r>
      <w:r>
        <w:rPr>
          <w:spacing w:val="-1"/>
        </w:rPr>
        <w:t xml:space="preserve"> </w:t>
      </w:r>
      <w:r>
        <w:t>причины</w:t>
      </w:r>
      <w:r>
        <w:rPr>
          <w:spacing w:val="-6"/>
        </w:rPr>
        <w:t xml:space="preserve"> </w:t>
      </w:r>
      <w:r>
        <w:t>и</w:t>
      </w:r>
      <w:r>
        <w:rPr>
          <w:spacing w:val="-4"/>
        </w:rPr>
        <w:t xml:space="preserve"> </w:t>
      </w:r>
      <w:r>
        <w:t>значение.</w:t>
      </w:r>
    </w:p>
    <w:p w:rsidR="00445417" w:rsidRDefault="00DD4AEC">
      <w:pPr>
        <w:pStyle w:val="a3"/>
        <w:ind w:right="1070"/>
      </w:pPr>
      <w:r>
        <w:t>Образование государств</w:t>
      </w:r>
      <w:r>
        <w:rPr>
          <w:spacing w:val="1"/>
        </w:rPr>
        <w:t xml:space="preserve"> </w:t>
      </w:r>
      <w:r>
        <w:t>во Франции, Германии, Италии. Священная Римская</w:t>
      </w:r>
      <w:r>
        <w:rPr>
          <w:spacing w:val="1"/>
        </w:rPr>
        <w:t xml:space="preserve"> </w:t>
      </w:r>
      <w:r>
        <w:t>империя. 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Норманны: 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5"/>
        </w:rPr>
        <w:t xml:space="preserve"> </w:t>
      </w:r>
      <w:r>
        <w:t>Христианизация</w:t>
      </w:r>
      <w:r>
        <w:rPr>
          <w:spacing w:val="-6"/>
        </w:rPr>
        <w:t xml:space="preserve"> </w:t>
      </w:r>
      <w:r>
        <w:t>Европы.</w:t>
      </w:r>
      <w:r>
        <w:rPr>
          <w:spacing w:val="6"/>
        </w:rPr>
        <w:t xml:space="preserve"> </w:t>
      </w:r>
      <w:r>
        <w:t>Светские правители и</w:t>
      </w:r>
      <w:r>
        <w:rPr>
          <w:spacing w:val="-7"/>
        </w:rPr>
        <w:t xml:space="preserve"> </w:t>
      </w:r>
      <w:r>
        <w:t>папы.</w:t>
      </w:r>
    </w:p>
    <w:p w:rsidR="00445417" w:rsidRDefault="00DD4AEC">
      <w:pPr>
        <w:pStyle w:val="a3"/>
        <w:spacing w:line="275" w:lineRule="exact"/>
        <w:ind w:left="1470" w:firstLine="0"/>
      </w:pPr>
      <w:r>
        <w:t>Византийская</w:t>
      </w:r>
      <w:r>
        <w:rPr>
          <w:spacing w:val="-1"/>
        </w:rPr>
        <w:t xml:space="preserve"> </w:t>
      </w:r>
      <w:r>
        <w:t>империя</w:t>
      </w:r>
      <w:r>
        <w:rPr>
          <w:spacing w:val="-9"/>
        </w:rPr>
        <w:t xml:space="preserve"> </w:t>
      </w:r>
      <w:r>
        <w:t>в VI‒ХI</w:t>
      </w:r>
      <w:r>
        <w:rPr>
          <w:spacing w:val="-1"/>
        </w:rPr>
        <w:t xml:space="preserve"> </w:t>
      </w:r>
      <w:r>
        <w:t>вв.</w:t>
      </w:r>
    </w:p>
    <w:p w:rsidR="00445417" w:rsidRDefault="00DD4AEC">
      <w:pPr>
        <w:pStyle w:val="a3"/>
        <w:ind w:right="1061"/>
      </w:pPr>
      <w:r>
        <w:t>Территория, население империи ромеев. Византийские императоры; Юстиниан.</w:t>
      </w:r>
      <w:r>
        <w:rPr>
          <w:spacing w:val="1"/>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57"/>
        </w:rPr>
        <w:t xml:space="preserve"> </w:t>
      </w:r>
      <w:r>
        <w:t>дело.</w:t>
      </w:r>
      <w:r>
        <w:rPr>
          <w:spacing w:val="3"/>
        </w:rPr>
        <w:t xml:space="preserve"> </w:t>
      </w:r>
      <w:r>
        <w:t>Художественная</w:t>
      </w:r>
      <w:r>
        <w:rPr>
          <w:spacing w:val="2"/>
        </w:rPr>
        <w:t xml:space="preserve"> </w:t>
      </w:r>
      <w:r>
        <w:t>культура (архитектура,</w:t>
      </w:r>
      <w:r>
        <w:rPr>
          <w:spacing w:val="5"/>
        </w:rPr>
        <w:t xml:space="preserve"> </w:t>
      </w:r>
      <w:r>
        <w:t>мозаика,</w:t>
      </w:r>
      <w:r>
        <w:rPr>
          <w:spacing w:val="3"/>
        </w:rPr>
        <w:t xml:space="preserve"> </w:t>
      </w:r>
      <w:r>
        <w:t>фреска,</w:t>
      </w:r>
      <w:r>
        <w:rPr>
          <w:spacing w:val="3"/>
        </w:rPr>
        <w:t xml:space="preserve"> </w:t>
      </w:r>
      <w:r>
        <w:t>иконопись).</w:t>
      </w:r>
    </w:p>
    <w:p w:rsidR="00445417" w:rsidRDefault="00DD4AEC">
      <w:pPr>
        <w:pStyle w:val="a3"/>
        <w:spacing w:before="3" w:line="272" w:lineRule="exact"/>
        <w:ind w:left="1470" w:firstLine="0"/>
      </w:pPr>
      <w:r>
        <w:t>Арабы</w:t>
      </w:r>
      <w:r>
        <w:rPr>
          <w:spacing w:val="2"/>
        </w:rPr>
        <w:t xml:space="preserve"> </w:t>
      </w:r>
      <w:r>
        <w:t>в</w:t>
      </w:r>
      <w:r>
        <w:rPr>
          <w:spacing w:val="2"/>
        </w:rPr>
        <w:t xml:space="preserve"> </w:t>
      </w:r>
      <w:r>
        <w:t>VI‒ХI</w:t>
      </w:r>
      <w:r>
        <w:rPr>
          <w:spacing w:val="-3"/>
        </w:rPr>
        <w:t xml:space="preserve"> </w:t>
      </w:r>
      <w:r>
        <w:t>вв.</w:t>
      </w:r>
    </w:p>
    <w:p w:rsidR="00445417" w:rsidRDefault="00DD4AEC">
      <w:pPr>
        <w:pStyle w:val="a3"/>
        <w:ind w:right="1063"/>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57"/>
        </w:rPr>
        <w:t xml:space="preserve"> </w:t>
      </w:r>
      <w:r>
        <w:t>Традиционные верования. Пророк Мухаммад и возникновение ислама. Хиджра. Победа</w:t>
      </w:r>
      <w:r>
        <w:rPr>
          <w:spacing w:val="-57"/>
        </w:rPr>
        <w:t xml:space="preserve"> </w:t>
      </w:r>
      <w:r>
        <w:t>новой</w:t>
      </w:r>
      <w:r>
        <w:rPr>
          <w:spacing w:val="1"/>
        </w:rPr>
        <w:t xml:space="preserve"> </w:t>
      </w:r>
      <w:r>
        <w:t>веры.</w:t>
      </w:r>
      <w:r>
        <w:rPr>
          <w:spacing w:val="1"/>
        </w:rPr>
        <w:t xml:space="preserve"> </w:t>
      </w:r>
      <w:r>
        <w:t>Коран.</w:t>
      </w:r>
      <w:r>
        <w:rPr>
          <w:spacing w:val="1"/>
        </w:rPr>
        <w:t xml:space="preserve"> </w:t>
      </w:r>
      <w:r>
        <w:t>Завоевания</w:t>
      </w:r>
      <w:r>
        <w:rPr>
          <w:spacing w:val="1"/>
        </w:rPr>
        <w:t xml:space="preserve"> </w:t>
      </w:r>
      <w:r>
        <w:t>арабов.</w:t>
      </w:r>
      <w:r>
        <w:rPr>
          <w:spacing w:val="1"/>
        </w:rPr>
        <w:t xml:space="preserve"> </w:t>
      </w:r>
      <w:r>
        <w:t>Арабский</w:t>
      </w:r>
      <w:r>
        <w:rPr>
          <w:spacing w:val="1"/>
        </w:rPr>
        <w:t xml:space="preserve"> </w:t>
      </w:r>
      <w:r>
        <w:t>халифат,</w:t>
      </w:r>
      <w:r>
        <w:rPr>
          <w:spacing w:val="1"/>
        </w:rPr>
        <w:t xml:space="preserve"> </w:t>
      </w:r>
      <w:r>
        <w:t>его</w:t>
      </w:r>
      <w:r>
        <w:rPr>
          <w:spacing w:val="1"/>
        </w:rPr>
        <w:t xml:space="preserve"> </w:t>
      </w:r>
      <w:r>
        <w:t>расцвет</w:t>
      </w:r>
      <w:r>
        <w:rPr>
          <w:spacing w:val="1"/>
        </w:rPr>
        <w:t xml:space="preserve"> </w:t>
      </w:r>
      <w:r>
        <w:t>и</w:t>
      </w:r>
      <w:r>
        <w:rPr>
          <w:spacing w:val="1"/>
        </w:rPr>
        <w:t xml:space="preserve"> </w:t>
      </w:r>
      <w:r>
        <w:t>распад.</w:t>
      </w:r>
      <w:r>
        <w:rPr>
          <w:spacing w:val="1"/>
        </w:rPr>
        <w:t xml:space="preserve"> </w:t>
      </w:r>
      <w:r>
        <w:t>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1"/>
        </w:rPr>
        <w:t xml:space="preserve"> </w:t>
      </w:r>
      <w:r>
        <w:t>Расцвет</w:t>
      </w:r>
      <w:r>
        <w:rPr>
          <w:spacing w:val="1"/>
        </w:rPr>
        <w:t xml:space="preserve"> </w:t>
      </w:r>
      <w:r>
        <w:t>литературы</w:t>
      </w:r>
      <w:r>
        <w:rPr>
          <w:spacing w:val="4"/>
        </w:rPr>
        <w:t xml:space="preserve"> </w:t>
      </w:r>
      <w:r>
        <w:t>и</w:t>
      </w:r>
      <w:r>
        <w:rPr>
          <w:spacing w:val="8"/>
        </w:rPr>
        <w:t xml:space="preserve"> </w:t>
      </w:r>
      <w:r>
        <w:t>искусства.</w:t>
      </w:r>
      <w:r>
        <w:rPr>
          <w:spacing w:val="9"/>
        </w:rPr>
        <w:t xml:space="preserve"> </w:t>
      </w:r>
      <w:r>
        <w:t>Архитектура.</w:t>
      </w:r>
    </w:p>
    <w:p w:rsidR="00445417" w:rsidRDefault="00DD4AEC">
      <w:pPr>
        <w:pStyle w:val="a3"/>
        <w:spacing w:before="9" w:line="272" w:lineRule="exact"/>
        <w:ind w:left="1470" w:firstLine="0"/>
      </w:pPr>
      <w:r>
        <w:t>Средневековое</w:t>
      </w:r>
      <w:r>
        <w:rPr>
          <w:spacing w:val="-9"/>
        </w:rPr>
        <w:t xml:space="preserve"> </w:t>
      </w:r>
      <w:r>
        <w:t>европейское</w:t>
      </w:r>
      <w:r>
        <w:rPr>
          <w:spacing w:val="-12"/>
        </w:rPr>
        <w:t xml:space="preserve"> </w:t>
      </w:r>
      <w:r>
        <w:t>общество.</w:t>
      </w:r>
    </w:p>
    <w:p w:rsidR="00445417" w:rsidRDefault="00DD4AEC">
      <w:pPr>
        <w:pStyle w:val="a3"/>
        <w:ind w:right="1065"/>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w:t>
      </w:r>
      <w:r>
        <w:rPr>
          <w:spacing w:val="1"/>
        </w:rPr>
        <w:t xml:space="preserve"> </w:t>
      </w:r>
      <w:r>
        <w:t>Знать</w:t>
      </w:r>
      <w:r>
        <w:rPr>
          <w:spacing w:val="1"/>
        </w:rPr>
        <w:t xml:space="preserve"> </w:t>
      </w:r>
      <w:r>
        <w:t>и</w:t>
      </w:r>
      <w:r>
        <w:rPr>
          <w:spacing w:val="1"/>
        </w:rPr>
        <w:t xml:space="preserve"> </w:t>
      </w:r>
      <w:r>
        <w:t>рыцарство:</w:t>
      </w:r>
      <w:r>
        <w:rPr>
          <w:spacing w:val="1"/>
        </w:rPr>
        <w:t xml:space="preserve"> </w:t>
      </w:r>
      <w:r>
        <w:t>социальный</w:t>
      </w:r>
      <w:r>
        <w:rPr>
          <w:spacing w:val="1"/>
        </w:rPr>
        <w:t xml:space="preserve"> </w:t>
      </w:r>
      <w:r>
        <w:t>статус,</w:t>
      </w:r>
      <w:r>
        <w:rPr>
          <w:spacing w:val="1"/>
        </w:rPr>
        <w:t xml:space="preserve"> </w:t>
      </w:r>
      <w:r>
        <w:t>образ</w:t>
      </w:r>
      <w:r>
        <w:rPr>
          <w:spacing w:val="1"/>
        </w:rPr>
        <w:t xml:space="preserve"> </w:t>
      </w:r>
      <w:r>
        <w:t>жизни.</w:t>
      </w:r>
      <w:r>
        <w:rPr>
          <w:spacing w:val="1"/>
        </w:rPr>
        <w:t xml:space="preserve"> </w:t>
      </w:r>
      <w:r>
        <w:t>Замок</w:t>
      </w:r>
      <w:r>
        <w:rPr>
          <w:spacing w:val="1"/>
        </w:rPr>
        <w:t xml:space="preserve"> </w:t>
      </w:r>
      <w:r>
        <w:t>сеньора.</w:t>
      </w:r>
      <w:r>
        <w:rPr>
          <w:spacing w:val="1"/>
        </w:rPr>
        <w:t xml:space="preserve"> </w:t>
      </w:r>
      <w:r>
        <w:t>Куртуазная</w:t>
      </w:r>
      <w:r>
        <w:rPr>
          <w:spacing w:val="1"/>
        </w:rPr>
        <w:t xml:space="preserve"> </w:t>
      </w:r>
      <w:r>
        <w:t>культура.</w:t>
      </w:r>
      <w:r>
        <w:rPr>
          <w:spacing w:val="1"/>
        </w:rPr>
        <w:t xml:space="preserve"> </w:t>
      </w:r>
      <w:r>
        <w:t>Крестьянство:</w:t>
      </w:r>
      <w:r>
        <w:rPr>
          <w:spacing w:val="1"/>
        </w:rPr>
        <w:t xml:space="preserve"> </w:t>
      </w:r>
      <w:r>
        <w:t>зависимость</w:t>
      </w:r>
      <w:r>
        <w:rPr>
          <w:spacing w:val="1"/>
        </w:rPr>
        <w:t xml:space="preserve"> </w:t>
      </w:r>
      <w:r>
        <w:t>от</w:t>
      </w:r>
      <w:r>
        <w:rPr>
          <w:spacing w:val="1"/>
        </w:rPr>
        <w:t xml:space="preserve"> </w:t>
      </w:r>
      <w:r>
        <w:t>сеньора,</w:t>
      </w:r>
      <w:r>
        <w:rPr>
          <w:spacing w:val="1"/>
        </w:rPr>
        <w:t xml:space="preserve"> </w:t>
      </w:r>
      <w:r>
        <w:t>повинности,</w:t>
      </w:r>
      <w:r>
        <w:rPr>
          <w:spacing w:val="1"/>
        </w:rPr>
        <w:t xml:space="preserve"> </w:t>
      </w:r>
      <w:r>
        <w:t>условия</w:t>
      </w:r>
      <w:r>
        <w:rPr>
          <w:spacing w:val="1"/>
        </w:rPr>
        <w:t xml:space="preserve"> </w:t>
      </w:r>
      <w:r>
        <w:t>жизни.</w:t>
      </w:r>
      <w:r>
        <w:rPr>
          <w:spacing w:val="1"/>
        </w:rPr>
        <w:t xml:space="preserve"> </w:t>
      </w:r>
      <w:r>
        <w:t>Крестьянская</w:t>
      </w:r>
      <w:r>
        <w:rPr>
          <w:spacing w:val="2"/>
        </w:rPr>
        <w:t xml:space="preserve"> </w:t>
      </w:r>
      <w:r>
        <w:t>община.</w:t>
      </w:r>
    </w:p>
    <w:p w:rsidR="00445417" w:rsidRDefault="00DD4AEC">
      <w:pPr>
        <w:pStyle w:val="a3"/>
        <w:ind w:right="1062"/>
      </w:pP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Население</w:t>
      </w:r>
      <w:r>
        <w:rPr>
          <w:spacing w:val="1"/>
        </w:rPr>
        <w:t xml:space="preserve"> </w:t>
      </w:r>
      <w:r>
        <w:t>городов.</w:t>
      </w:r>
      <w:r>
        <w:rPr>
          <w:spacing w:val="1"/>
        </w:rPr>
        <w:t xml:space="preserve"> </w:t>
      </w:r>
      <w:r>
        <w:t>Цехи</w:t>
      </w:r>
      <w:r>
        <w:rPr>
          <w:spacing w:val="1"/>
        </w:rPr>
        <w:t xml:space="preserve"> </w:t>
      </w:r>
      <w:r>
        <w:t>и</w:t>
      </w:r>
      <w:r>
        <w:rPr>
          <w:spacing w:val="1"/>
        </w:rPr>
        <w:t xml:space="preserve"> </w:t>
      </w:r>
      <w:r>
        <w:t>гильдии. Городское управление.</w:t>
      </w:r>
      <w:r>
        <w:rPr>
          <w:spacing w:val="1"/>
        </w:rPr>
        <w:t xml:space="preserve"> </w:t>
      </w:r>
      <w:r>
        <w:t>Борьба городов за самоуправление.</w:t>
      </w:r>
      <w:r>
        <w:rPr>
          <w:spacing w:val="1"/>
        </w:rPr>
        <w:t xml:space="preserve"> </w:t>
      </w:r>
      <w:r>
        <w:t>Средневековые</w:t>
      </w:r>
      <w:r>
        <w:rPr>
          <w:spacing w:val="1"/>
        </w:rPr>
        <w:t xml:space="preserve"> </w:t>
      </w:r>
      <w:r>
        <w:t>города-республики. Развитие торговли. Ярмарки. Торговые пути в Средиземноморье и</w:t>
      </w:r>
      <w:r>
        <w:rPr>
          <w:spacing w:val="1"/>
        </w:rPr>
        <w:t xml:space="preserve"> </w:t>
      </w:r>
      <w:r>
        <w:t>на</w:t>
      </w:r>
      <w:r>
        <w:rPr>
          <w:spacing w:val="-1"/>
        </w:rPr>
        <w:t xml:space="preserve"> </w:t>
      </w:r>
      <w:r>
        <w:t>Балтике.</w:t>
      </w:r>
      <w:r>
        <w:rPr>
          <w:spacing w:val="-1"/>
        </w:rPr>
        <w:t xml:space="preserve"> </w:t>
      </w:r>
      <w:r>
        <w:t>Ганза.</w:t>
      </w:r>
      <w:r>
        <w:rPr>
          <w:spacing w:val="-1"/>
        </w:rPr>
        <w:t xml:space="preserve"> </w:t>
      </w:r>
      <w:r>
        <w:t>Облик</w:t>
      </w:r>
      <w:r>
        <w:rPr>
          <w:spacing w:val="-1"/>
        </w:rPr>
        <w:t xml:space="preserve"> </w:t>
      </w:r>
      <w:r>
        <w:t>средневековых</w:t>
      </w:r>
      <w:r>
        <w:rPr>
          <w:spacing w:val="-7"/>
        </w:rPr>
        <w:t xml:space="preserve"> </w:t>
      </w:r>
      <w:r>
        <w:t>городов.</w:t>
      </w:r>
      <w:r>
        <w:rPr>
          <w:spacing w:val="4"/>
        </w:rPr>
        <w:t xml:space="preserve"> </w:t>
      </w:r>
      <w:r>
        <w:t>Образ</w:t>
      </w:r>
      <w:r>
        <w:rPr>
          <w:spacing w:val="-4"/>
        </w:rPr>
        <w:t xml:space="preserve"> </w:t>
      </w:r>
      <w:r>
        <w:t>жизни</w:t>
      </w:r>
      <w:r>
        <w:rPr>
          <w:spacing w:val="-1"/>
        </w:rPr>
        <w:t xml:space="preserve"> </w:t>
      </w:r>
      <w:r>
        <w:t>и</w:t>
      </w:r>
      <w:r>
        <w:rPr>
          <w:spacing w:val="-3"/>
        </w:rPr>
        <w:t xml:space="preserve"> </w:t>
      </w:r>
      <w:r>
        <w:t>быт</w:t>
      </w:r>
      <w:r>
        <w:rPr>
          <w:spacing w:val="-4"/>
        </w:rPr>
        <w:t xml:space="preserve"> </w:t>
      </w:r>
      <w:r>
        <w:t>горожан.</w:t>
      </w:r>
    </w:p>
    <w:p w:rsidR="00445417" w:rsidRDefault="00DD4AEC">
      <w:pPr>
        <w:pStyle w:val="a3"/>
        <w:ind w:right="1062"/>
      </w:pPr>
      <w:r>
        <w:t>Церковь и духовенство. Разделение христианства на католицизм и православие.</w:t>
      </w:r>
      <w:r>
        <w:rPr>
          <w:spacing w:val="1"/>
        </w:rPr>
        <w:t xml:space="preserve"> </w:t>
      </w:r>
      <w:r>
        <w:t>Борьба</w:t>
      </w:r>
      <w:r>
        <w:rPr>
          <w:spacing w:val="1"/>
        </w:rPr>
        <w:t xml:space="preserve"> </w:t>
      </w:r>
      <w:r>
        <w:t>пап</w:t>
      </w:r>
      <w:r>
        <w:rPr>
          <w:spacing w:val="1"/>
        </w:rPr>
        <w:t xml:space="preserve"> </w:t>
      </w:r>
      <w:r>
        <w:t>за независимость</w:t>
      </w:r>
      <w:r>
        <w:rPr>
          <w:spacing w:val="1"/>
        </w:rPr>
        <w:t xml:space="preserve"> </w:t>
      </w:r>
      <w:r>
        <w:t>церкви от</w:t>
      </w:r>
      <w:r>
        <w:rPr>
          <w:spacing w:val="1"/>
        </w:rPr>
        <w:t xml:space="preserve"> </w:t>
      </w:r>
      <w:r>
        <w:t>светской</w:t>
      </w:r>
      <w:r>
        <w:rPr>
          <w:spacing w:val="1"/>
        </w:rPr>
        <w:t xml:space="preserve"> </w:t>
      </w:r>
      <w:r>
        <w:t>власти.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5"/>
        </w:rPr>
        <w:t xml:space="preserve"> </w:t>
      </w:r>
      <w:r>
        <w:t>Преследование</w:t>
      </w:r>
      <w:r>
        <w:rPr>
          <w:spacing w:val="3"/>
        </w:rPr>
        <w:t xml:space="preserve"> </w:t>
      </w:r>
      <w:r>
        <w:t>еретиков.</w:t>
      </w:r>
    </w:p>
    <w:p w:rsidR="00445417" w:rsidRDefault="00DD4AEC">
      <w:pPr>
        <w:pStyle w:val="a3"/>
        <w:ind w:left="1470" w:firstLine="0"/>
      </w:pPr>
      <w:r>
        <w:t>Государства</w:t>
      </w:r>
      <w:r>
        <w:rPr>
          <w:spacing w:val="-1"/>
        </w:rPr>
        <w:t xml:space="preserve"> </w:t>
      </w:r>
      <w:r>
        <w:t>Европы</w:t>
      </w:r>
      <w:r>
        <w:rPr>
          <w:spacing w:val="-4"/>
        </w:rPr>
        <w:t xml:space="preserve"> </w:t>
      </w:r>
      <w:r>
        <w:t>в</w:t>
      </w:r>
      <w:r>
        <w:rPr>
          <w:spacing w:val="-2"/>
        </w:rPr>
        <w:t xml:space="preserve"> </w:t>
      </w:r>
      <w:r>
        <w:t>ХII‒ХV</w:t>
      </w:r>
      <w:r>
        <w:rPr>
          <w:spacing w:val="-9"/>
        </w:rPr>
        <w:t xml:space="preserve"> </w:t>
      </w:r>
      <w:r>
        <w:t>вв.</w:t>
      </w:r>
    </w:p>
    <w:p w:rsidR="00445417" w:rsidRDefault="00DD4AEC">
      <w:pPr>
        <w:pStyle w:val="a3"/>
        <w:ind w:right="1052"/>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в</w:t>
      </w:r>
      <w:r>
        <w:rPr>
          <w:spacing w:val="1"/>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 государств на Пиренейском полуострове. Итальянские государства в</w:t>
      </w:r>
      <w:r>
        <w:rPr>
          <w:spacing w:val="-57"/>
        </w:rPr>
        <w:t xml:space="preserve"> </w:t>
      </w:r>
      <w:r>
        <w:t>XII‒XV</w:t>
      </w:r>
      <w:r>
        <w:rPr>
          <w:spacing w:val="1"/>
        </w:rPr>
        <w:t xml:space="preserve"> </w:t>
      </w:r>
      <w:r>
        <w:t>вв.</w:t>
      </w:r>
      <w:r>
        <w:rPr>
          <w:spacing w:val="1"/>
        </w:rPr>
        <w:t xml:space="preserve"> </w:t>
      </w:r>
      <w:r>
        <w:t>Развитие</w:t>
      </w:r>
      <w:r>
        <w:rPr>
          <w:spacing w:val="1"/>
        </w:rPr>
        <w:t xml:space="preserve"> </w:t>
      </w:r>
      <w:r>
        <w:t>экономики</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в</w:t>
      </w:r>
      <w:r>
        <w:rPr>
          <w:spacing w:val="1"/>
        </w:rPr>
        <w:t xml:space="preserve"> </w:t>
      </w:r>
      <w:r>
        <w:t>период</w:t>
      </w:r>
      <w:r>
        <w:rPr>
          <w:spacing w:val="61"/>
        </w:rPr>
        <w:t xml:space="preserve"> </w:t>
      </w:r>
      <w:r>
        <w:t>зрелого</w:t>
      </w:r>
      <w:r>
        <w:rPr>
          <w:spacing w:val="1"/>
        </w:rPr>
        <w:t xml:space="preserve"> </w:t>
      </w:r>
      <w:r>
        <w:t>Средневековья. Обострение социальных противоречий в ХIV в. (Жакерия, восстание</w:t>
      </w:r>
      <w:r>
        <w:rPr>
          <w:spacing w:val="1"/>
        </w:rPr>
        <w:t xml:space="preserve"> </w:t>
      </w:r>
      <w:r>
        <w:t>Уота</w:t>
      </w:r>
      <w:r>
        <w:rPr>
          <w:spacing w:val="-3"/>
        </w:rPr>
        <w:t xml:space="preserve"> </w:t>
      </w:r>
      <w:r>
        <w:t>Тайлера). Гуситское</w:t>
      </w:r>
      <w:r>
        <w:rPr>
          <w:spacing w:val="2"/>
        </w:rPr>
        <w:t xml:space="preserve"> </w:t>
      </w:r>
      <w:r>
        <w:t>движение</w:t>
      </w:r>
      <w:r>
        <w:rPr>
          <w:spacing w:val="2"/>
        </w:rPr>
        <w:t xml:space="preserve"> </w:t>
      </w:r>
      <w:r>
        <w:t>в</w:t>
      </w:r>
      <w:r>
        <w:rPr>
          <w:spacing w:val="-1"/>
        </w:rPr>
        <w:t xml:space="preserve"> </w:t>
      </w:r>
      <w:r>
        <w:t>Чехии.</w:t>
      </w:r>
    </w:p>
    <w:p w:rsidR="00445417" w:rsidRDefault="00DD4AEC">
      <w:pPr>
        <w:pStyle w:val="a3"/>
        <w:spacing w:before="4" w:line="237" w:lineRule="auto"/>
        <w:ind w:right="1068"/>
      </w:pPr>
      <w:r>
        <w:t>Византийская империя и славянские государства в ХII‒ХV вв. Экспансия турок-</w:t>
      </w:r>
      <w:r>
        <w:rPr>
          <w:spacing w:val="1"/>
        </w:rPr>
        <w:t xml:space="preserve"> </w:t>
      </w:r>
      <w:r>
        <w:t>османов. Османские</w:t>
      </w:r>
      <w:r>
        <w:rPr>
          <w:spacing w:val="-5"/>
        </w:rPr>
        <w:t xml:space="preserve"> </w:t>
      </w:r>
      <w:r>
        <w:t>завоевания</w:t>
      </w:r>
      <w:r>
        <w:rPr>
          <w:spacing w:val="-6"/>
        </w:rPr>
        <w:t xml:space="preserve"> </w:t>
      </w:r>
      <w:r>
        <w:t>на Балканах.</w:t>
      </w:r>
      <w:r>
        <w:rPr>
          <w:spacing w:val="10"/>
        </w:rPr>
        <w:t xml:space="preserve"> </w:t>
      </w:r>
      <w:r>
        <w:t>Падение Константинополя.</w:t>
      </w:r>
    </w:p>
    <w:p w:rsidR="00445417" w:rsidRDefault="00DD4AEC">
      <w:pPr>
        <w:pStyle w:val="a3"/>
        <w:spacing w:before="8" w:line="275" w:lineRule="exact"/>
        <w:ind w:left="1470" w:firstLine="0"/>
      </w:pPr>
      <w:r>
        <w:t>Культура</w:t>
      </w:r>
      <w:r>
        <w:rPr>
          <w:spacing w:val="-8"/>
        </w:rPr>
        <w:t xml:space="preserve"> </w:t>
      </w:r>
      <w:r>
        <w:t>средневековой</w:t>
      </w:r>
      <w:r>
        <w:rPr>
          <w:spacing w:val="-8"/>
        </w:rPr>
        <w:t xml:space="preserve"> </w:t>
      </w:r>
      <w:r>
        <w:t>Европы.</w:t>
      </w:r>
    </w:p>
    <w:p w:rsidR="00445417" w:rsidRDefault="00DD4AEC">
      <w:pPr>
        <w:pStyle w:val="a3"/>
        <w:spacing w:line="242" w:lineRule="auto"/>
        <w:ind w:right="1068"/>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34"/>
        </w:rPr>
        <w:t xml:space="preserve"> </w:t>
      </w:r>
      <w:r>
        <w:t>и</w:t>
      </w:r>
      <w:r>
        <w:rPr>
          <w:spacing w:val="15"/>
        </w:rPr>
        <w:t xml:space="preserve"> </w:t>
      </w:r>
      <w:r>
        <w:t>общества.</w:t>
      </w:r>
      <w:r>
        <w:rPr>
          <w:spacing w:val="37"/>
        </w:rPr>
        <w:t xml:space="preserve"> </w:t>
      </w:r>
      <w:r>
        <w:t>Образование:</w:t>
      </w:r>
      <w:r>
        <w:rPr>
          <w:spacing w:val="23"/>
        </w:rPr>
        <w:t xml:space="preserve"> </w:t>
      </w:r>
      <w:r>
        <w:t>школы</w:t>
      </w:r>
      <w:r>
        <w:rPr>
          <w:spacing w:val="27"/>
        </w:rPr>
        <w:t xml:space="preserve"> </w:t>
      </w:r>
      <w:r>
        <w:t>и</w:t>
      </w:r>
      <w:r>
        <w:rPr>
          <w:spacing w:val="26"/>
        </w:rPr>
        <w:t xml:space="preserve"> </w:t>
      </w:r>
      <w:r>
        <w:t>университеты.</w:t>
      </w:r>
      <w:r>
        <w:rPr>
          <w:spacing w:val="38"/>
        </w:rPr>
        <w:t xml:space="preserve"> </w:t>
      </w:r>
      <w:r>
        <w:t>Сословный</w:t>
      </w:r>
      <w:r>
        <w:rPr>
          <w:spacing w:val="36"/>
        </w:rPr>
        <w:t xml:space="preserve"> </w:t>
      </w:r>
      <w:r>
        <w:t>характер</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60" w:firstLine="0"/>
      </w:pPr>
      <w:r>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 Романский и готический стили в художественной культуре. Развитие 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 европейского</w:t>
      </w:r>
      <w:r>
        <w:rPr>
          <w:spacing w:val="14"/>
        </w:rPr>
        <w:t xml:space="preserve"> </w:t>
      </w:r>
      <w:r>
        <w:t>книгопечатания;</w:t>
      </w:r>
      <w:r>
        <w:rPr>
          <w:spacing w:val="-6"/>
        </w:rPr>
        <w:t xml:space="preserve"> </w:t>
      </w:r>
      <w:r>
        <w:t>И.</w:t>
      </w:r>
      <w:r>
        <w:rPr>
          <w:spacing w:val="-11"/>
        </w:rPr>
        <w:t xml:space="preserve"> </w:t>
      </w:r>
      <w:r>
        <w:t>Гутенберг.</w:t>
      </w:r>
    </w:p>
    <w:p w:rsidR="00445417" w:rsidRDefault="00DD4AEC">
      <w:pPr>
        <w:pStyle w:val="a3"/>
        <w:spacing w:before="1"/>
        <w:ind w:left="1470" w:firstLine="0"/>
      </w:pPr>
      <w:r>
        <w:t>Страны Востока</w:t>
      </w:r>
      <w:r>
        <w:rPr>
          <w:spacing w:val="-8"/>
        </w:rPr>
        <w:t xml:space="preserve"> </w:t>
      </w:r>
      <w:r>
        <w:t>в</w:t>
      </w:r>
      <w:r>
        <w:rPr>
          <w:spacing w:val="-4"/>
        </w:rPr>
        <w:t xml:space="preserve"> </w:t>
      </w:r>
      <w:r>
        <w:t>Средние</w:t>
      </w:r>
      <w:r>
        <w:rPr>
          <w:spacing w:val="-5"/>
        </w:rPr>
        <w:t xml:space="preserve"> </w:t>
      </w:r>
      <w:r>
        <w:t>века.</w:t>
      </w:r>
    </w:p>
    <w:p w:rsidR="00445417" w:rsidRDefault="00DD4AEC">
      <w:pPr>
        <w:pStyle w:val="a3"/>
        <w:spacing w:before="2"/>
        <w:ind w:right="1060"/>
      </w:pPr>
      <w:r>
        <w:t>Османская</w:t>
      </w:r>
      <w:r>
        <w:rPr>
          <w:spacing w:val="1"/>
        </w:rPr>
        <w:t xml:space="preserve"> </w:t>
      </w:r>
      <w:r>
        <w:t>империя:</w:t>
      </w:r>
      <w:r>
        <w:rPr>
          <w:spacing w:val="1"/>
        </w:rPr>
        <w:t xml:space="preserve"> </w:t>
      </w:r>
      <w:r>
        <w:t>завоевания турок-османов (Балканы,</w:t>
      </w:r>
      <w:r>
        <w:rPr>
          <w:spacing w:val="1"/>
        </w:rPr>
        <w:t xml:space="preserve"> </w:t>
      </w:r>
      <w:r>
        <w:t>падение 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 подчиненными территориями.</w:t>
      </w:r>
      <w:r>
        <w:rPr>
          <w:spacing w:val="1"/>
        </w:rPr>
        <w:t xml:space="preserve"> </w:t>
      </w:r>
      <w:r>
        <w:t>Китай:</w:t>
      </w:r>
      <w:r>
        <w:rPr>
          <w:spacing w:val="1"/>
        </w:rPr>
        <w:t xml:space="preserve"> </w:t>
      </w:r>
      <w:r>
        <w:t>империи, правители и</w:t>
      </w:r>
      <w:r>
        <w:rPr>
          <w:spacing w:val="1"/>
        </w:rPr>
        <w:t xml:space="preserve"> </w:t>
      </w:r>
      <w:r>
        <w:t>подданные,</w:t>
      </w:r>
      <w:r>
        <w:rPr>
          <w:spacing w:val="1"/>
        </w:rPr>
        <w:t xml:space="preserve"> </w:t>
      </w:r>
      <w:r>
        <w:t>борьба против завоевателей. Япония в Средние века: образование государства, 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1"/>
        </w:rPr>
        <w:t xml:space="preserve"> </w:t>
      </w:r>
      <w:r>
        <w:t>вторжение</w:t>
      </w:r>
      <w:r>
        <w:rPr>
          <w:spacing w:val="-8"/>
        </w:rPr>
        <w:t xml:space="preserve"> </w:t>
      </w:r>
      <w:r>
        <w:t>мусульман,</w:t>
      </w:r>
      <w:r>
        <w:rPr>
          <w:spacing w:val="11"/>
        </w:rPr>
        <w:t xml:space="preserve"> </w:t>
      </w:r>
      <w:r>
        <w:t>Делийский</w:t>
      </w:r>
      <w:r>
        <w:rPr>
          <w:spacing w:val="3"/>
        </w:rPr>
        <w:t xml:space="preserve"> </w:t>
      </w:r>
      <w:r>
        <w:t>султанат.</w:t>
      </w:r>
    </w:p>
    <w:p w:rsidR="00445417" w:rsidRDefault="00DD4AEC">
      <w:pPr>
        <w:pStyle w:val="a3"/>
        <w:spacing w:before="3" w:line="242" w:lineRule="auto"/>
        <w:ind w:right="1078"/>
      </w:pPr>
      <w:r>
        <w:t>Культура народов Востока. Литература. Архитектура.</w:t>
      </w:r>
      <w:r>
        <w:rPr>
          <w:spacing w:val="60"/>
        </w:rPr>
        <w:t xml:space="preserve"> </w:t>
      </w:r>
      <w:r>
        <w:t>Традиционные искусства</w:t>
      </w:r>
      <w:r>
        <w:rPr>
          <w:spacing w:val="1"/>
        </w:rPr>
        <w:t xml:space="preserve"> </w:t>
      </w:r>
      <w:r>
        <w:t>и</w:t>
      </w:r>
      <w:r>
        <w:rPr>
          <w:spacing w:val="3"/>
        </w:rPr>
        <w:t xml:space="preserve"> </w:t>
      </w:r>
      <w:r>
        <w:t>ремесла.</w:t>
      </w:r>
    </w:p>
    <w:p w:rsidR="00445417" w:rsidRDefault="00DD4AEC">
      <w:pPr>
        <w:pStyle w:val="a3"/>
        <w:spacing w:line="267" w:lineRule="exact"/>
        <w:ind w:left="1470" w:firstLine="0"/>
      </w:pPr>
      <w:r>
        <w:t>Государства</w:t>
      </w:r>
      <w:r>
        <w:rPr>
          <w:spacing w:val="-9"/>
        </w:rPr>
        <w:t xml:space="preserve"> </w:t>
      </w:r>
      <w:r>
        <w:t>доколумбовой Америки</w:t>
      </w:r>
      <w:r>
        <w:rPr>
          <w:spacing w:val="-11"/>
        </w:rPr>
        <w:t xml:space="preserve"> </w:t>
      </w:r>
      <w:r>
        <w:t>в</w:t>
      </w:r>
      <w:r>
        <w:rPr>
          <w:spacing w:val="-6"/>
        </w:rPr>
        <w:t xml:space="preserve"> </w:t>
      </w:r>
      <w:r>
        <w:t>Средние</w:t>
      </w:r>
      <w:r>
        <w:rPr>
          <w:spacing w:val="-8"/>
        </w:rPr>
        <w:t xml:space="preserve"> </w:t>
      </w:r>
      <w:r>
        <w:t>века.</w:t>
      </w:r>
    </w:p>
    <w:p w:rsidR="00445417" w:rsidRDefault="00DD4AEC">
      <w:pPr>
        <w:pStyle w:val="a3"/>
        <w:spacing w:line="242" w:lineRule="auto"/>
        <w:ind w:right="1062"/>
      </w:pPr>
      <w:r>
        <w:t>Цивилизации</w:t>
      </w:r>
      <w:r>
        <w:rPr>
          <w:spacing w:val="1"/>
        </w:rPr>
        <w:t xml:space="preserve"> </w:t>
      </w:r>
      <w:r>
        <w:t>майя,</w:t>
      </w:r>
      <w:r>
        <w:rPr>
          <w:spacing w:val="1"/>
        </w:rPr>
        <w:t xml:space="preserve"> </w:t>
      </w:r>
      <w:r>
        <w:t>ацтеков</w:t>
      </w:r>
      <w:r>
        <w:rPr>
          <w:spacing w:val="1"/>
        </w:rPr>
        <w:t xml:space="preserve"> </w:t>
      </w:r>
      <w:r>
        <w:t>и</w:t>
      </w:r>
      <w:r>
        <w:rPr>
          <w:spacing w:val="1"/>
        </w:rPr>
        <w:t xml:space="preserve"> </w:t>
      </w:r>
      <w:r>
        <w:t>инков:</w:t>
      </w:r>
      <w:r>
        <w:rPr>
          <w:spacing w:val="1"/>
        </w:rPr>
        <w:t xml:space="preserve"> </w:t>
      </w:r>
      <w:r>
        <w:t>общественный</w:t>
      </w:r>
      <w:r>
        <w:rPr>
          <w:spacing w:val="1"/>
        </w:rPr>
        <w:t xml:space="preserve"> </w:t>
      </w:r>
      <w:r>
        <w:t>строй,</w:t>
      </w:r>
      <w:r>
        <w:rPr>
          <w:spacing w:val="1"/>
        </w:rPr>
        <w:t xml:space="preserve"> </w:t>
      </w:r>
      <w:r>
        <w:t>религиозные</w:t>
      </w:r>
      <w:r>
        <w:rPr>
          <w:spacing w:val="1"/>
        </w:rPr>
        <w:t xml:space="preserve"> </w:t>
      </w:r>
      <w:r>
        <w:t>верования, культура.</w:t>
      </w:r>
      <w:r>
        <w:rPr>
          <w:spacing w:val="9"/>
        </w:rPr>
        <w:t xml:space="preserve"> </w:t>
      </w:r>
      <w:r>
        <w:t>Появление</w:t>
      </w:r>
      <w:r>
        <w:rPr>
          <w:spacing w:val="1"/>
        </w:rPr>
        <w:t xml:space="preserve"> </w:t>
      </w:r>
      <w:r>
        <w:t>европейских</w:t>
      </w:r>
      <w:r>
        <w:rPr>
          <w:spacing w:val="-5"/>
        </w:rPr>
        <w:t xml:space="preserve"> </w:t>
      </w:r>
      <w:r>
        <w:t>завоевателей.</w:t>
      </w:r>
    </w:p>
    <w:p w:rsidR="00445417" w:rsidRDefault="00DD4AEC">
      <w:pPr>
        <w:pStyle w:val="a3"/>
        <w:spacing w:before="2" w:line="272" w:lineRule="exact"/>
        <w:ind w:left="1470" w:firstLine="0"/>
        <w:jc w:val="left"/>
      </w:pPr>
      <w:r>
        <w:t>Обобщение.</w:t>
      </w:r>
    </w:p>
    <w:p w:rsidR="00445417" w:rsidRDefault="00DD4AEC">
      <w:pPr>
        <w:pStyle w:val="a3"/>
        <w:ind w:left="1470" w:right="3912" w:firstLine="0"/>
      </w:pPr>
      <w:r>
        <w:t>Историческое и культурное наследие Средних веков.</w:t>
      </w:r>
      <w:r>
        <w:rPr>
          <w:spacing w:val="1"/>
        </w:rPr>
        <w:t xml:space="preserve"> </w:t>
      </w:r>
      <w:r>
        <w:t>История России. От Руси к Российскому государству.</w:t>
      </w:r>
      <w:r>
        <w:rPr>
          <w:spacing w:val="-58"/>
        </w:rPr>
        <w:t xml:space="preserve"> </w:t>
      </w:r>
      <w:r>
        <w:t>Введение.</w:t>
      </w:r>
    </w:p>
    <w:p w:rsidR="00445417" w:rsidRDefault="00DD4AEC">
      <w:pPr>
        <w:pStyle w:val="a3"/>
        <w:spacing w:line="237" w:lineRule="auto"/>
        <w:ind w:right="1079"/>
      </w:pPr>
      <w:r>
        <w:t>Роль и место России в мировой истории. Проблемы периодизации российской</w:t>
      </w:r>
      <w:r>
        <w:rPr>
          <w:spacing w:val="1"/>
        </w:rPr>
        <w:t xml:space="preserve"> </w:t>
      </w:r>
      <w:r>
        <w:t>истории. Источники</w:t>
      </w:r>
      <w:r>
        <w:rPr>
          <w:spacing w:val="-1"/>
        </w:rPr>
        <w:t xml:space="preserve"> </w:t>
      </w:r>
      <w:r>
        <w:t>по</w:t>
      </w:r>
      <w:r>
        <w:rPr>
          <w:spacing w:val="7"/>
        </w:rPr>
        <w:t xml:space="preserve"> </w:t>
      </w:r>
      <w:r>
        <w:t>истории</w:t>
      </w:r>
      <w:r>
        <w:rPr>
          <w:spacing w:val="-6"/>
        </w:rPr>
        <w:t xml:space="preserve"> </w:t>
      </w:r>
      <w:r>
        <w:t>России.</w:t>
      </w:r>
    </w:p>
    <w:p w:rsidR="00445417" w:rsidRDefault="00DD4AEC">
      <w:pPr>
        <w:pStyle w:val="a3"/>
        <w:spacing w:before="1" w:line="237" w:lineRule="auto"/>
        <w:ind w:right="1058"/>
      </w:pP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rPr>
          <w:position w:val="1"/>
        </w:rPr>
        <w:t>в</w:t>
      </w:r>
      <w:r>
        <w:rPr>
          <w:spacing w:val="1"/>
          <w:position w:val="1"/>
        </w:rPr>
        <w:t xml:space="preserve"> </w:t>
      </w:r>
      <w:r>
        <w:rPr>
          <w:position w:val="1"/>
        </w:rPr>
        <w:t>древности.</w:t>
      </w:r>
      <w:r>
        <w:rPr>
          <w:spacing w:val="1"/>
          <w:position w:val="1"/>
        </w:rPr>
        <w:t xml:space="preserve"> </w:t>
      </w:r>
      <w:r>
        <w:rPr>
          <w:position w:val="1"/>
        </w:rPr>
        <w:t>Восточная</w:t>
      </w:r>
      <w:r>
        <w:rPr>
          <w:spacing w:val="-57"/>
          <w:position w:val="1"/>
        </w:rPr>
        <w:t xml:space="preserve"> </w:t>
      </w:r>
      <w:r>
        <w:t>Европа</w:t>
      </w:r>
      <w:r>
        <w:rPr>
          <w:spacing w:val="-8"/>
        </w:rPr>
        <w:t xml:space="preserve"> </w:t>
      </w:r>
      <w:r>
        <w:t>в</w:t>
      </w:r>
      <w:r>
        <w:rPr>
          <w:spacing w:val="4"/>
        </w:rPr>
        <w:t xml:space="preserve"> </w:t>
      </w:r>
      <w:r>
        <w:t>середине</w:t>
      </w:r>
      <w:r>
        <w:rPr>
          <w:spacing w:val="7"/>
        </w:rPr>
        <w:t xml:space="preserve"> </w:t>
      </w:r>
      <w:r>
        <w:t>I</w:t>
      </w:r>
      <w:r>
        <w:rPr>
          <w:spacing w:val="-1"/>
        </w:rPr>
        <w:t xml:space="preserve"> </w:t>
      </w:r>
      <w:r>
        <w:t>тыс. н. э.</w:t>
      </w:r>
    </w:p>
    <w:p w:rsidR="00445417" w:rsidRDefault="00DD4AEC">
      <w:pPr>
        <w:pStyle w:val="a3"/>
        <w:spacing w:before="4"/>
        <w:ind w:right="1062"/>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1"/>
        </w:rPr>
        <w:t xml:space="preserve"> </w:t>
      </w:r>
      <w:r>
        <w:t>Петроглифы Беломорья и Онежского озера. Особенности перехода от присваивающего</w:t>
      </w:r>
      <w:r>
        <w:rPr>
          <w:spacing w:val="1"/>
        </w:rPr>
        <w:t xml:space="preserve"> </w:t>
      </w:r>
      <w:r>
        <w:t>хозяйства</w:t>
      </w:r>
      <w:r>
        <w:rPr>
          <w:spacing w:val="1"/>
        </w:rPr>
        <w:t xml:space="preserve"> </w:t>
      </w:r>
      <w:r>
        <w:t>к</w:t>
      </w:r>
      <w:r>
        <w:rPr>
          <w:spacing w:val="1"/>
        </w:rPr>
        <w:t xml:space="preserve"> </w:t>
      </w:r>
      <w:r>
        <w:t>производящему.</w:t>
      </w:r>
      <w:r>
        <w:rPr>
          <w:spacing w:val="1"/>
        </w:rPr>
        <w:t xml:space="preserve"> </w:t>
      </w:r>
      <w:r>
        <w:t>Ареалы</w:t>
      </w:r>
      <w:r>
        <w:rPr>
          <w:spacing w:val="1"/>
        </w:rPr>
        <w:t xml:space="preserve"> </w:t>
      </w:r>
      <w:r>
        <w:t>древнейшего</w:t>
      </w:r>
      <w:r>
        <w:rPr>
          <w:spacing w:val="1"/>
        </w:rPr>
        <w:t xml:space="preserve"> </w:t>
      </w:r>
      <w:r>
        <w:t>земледелия</w:t>
      </w:r>
      <w:r>
        <w:rPr>
          <w:spacing w:val="1"/>
        </w:rPr>
        <w:t xml:space="preserve"> </w:t>
      </w:r>
      <w:r>
        <w:t>и</w:t>
      </w:r>
      <w:r>
        <w:rPr>
          <w:spacing w:val="1"/>
        </w:rPr>
        <w:t xml:space="preserve"> </w:t>
      </w:r>
      <w:r>
        <w:t>скотоводства.</w:t>
      </w:r>
      <w:r>
        <w:rPr>
          <w:spacing w:val="1"/>
        </w:rPr>
        <w:t xml:space="preserve"> </w:t>
      </w:r>
      <w:r>
        <w:t>Появление</w:t>
      </w:r>
      <w:r>
        <w:rPr>
          <w:spacing w:val="1"/>
        </w:rPr>
        <w:t xml:space="preserve"> </w:t>
      </w:r>
      <w:r>
        <w:t>металлических орудий</w:t>
      </w:r>
      <w:r>
        <w:rPr>
          <w:spacing w:val="1"/>
        </w:rPr>
        <w:t xml:space="preserve"> </w:t>
      </w:r>
      <w:r>
        <w:t>и</w:t>
      </w:r>
      <w:r>
        <w:rPr>
          <w:spacing w:val="1"/>
        </w:rPr>
        <w:t xml:space="preserve"> </w:t>
      </w:r>
      <w:r>
        <w:t>их влияние</w:t>
      </w:r>
      <w:r>
        <w:rPr>
          <w:spacing w:val="1"/>
        </w:rPr>
        <w:t xml:space="preserve"> </w:t>
      </w:r>
      <w:r>
        <w:t>на</w:t>
      </w:r>
      <w:r>
        <w:rPr>
          <w:spacing w:val="1"/>
        </w:rPr>
        <w:t xml:space="preserve"> </w:t>
      </w:r>
      <w:r>
        <w:t>первобытное общество.</w:t>
      </w:r>
      <w:r>
        <w:rPr>
          <w:spacing w:val="1"/>
        </w:rPr>
        <w:t xml:space="preserve"> </w:t>
      </w:r>
      <w:r>
        <w:t>Центры</w:t>
      </w:r>
      <w:r>
        <w:rPr>
          <w:spacing w:val="1"/>
        </w:rPr>
        <w:t xml:space="preserve"> </w:t>
      </w:r>
      <w:r>
        <w:t>древнейшей</w:t>
      </w:r>
      <w:r>
        <w:rPr>
          <w:spacing w:val="1"/>
        </w:rPr>
        <w:t xml:space="preserve"> </w:t>
      </w:r>
      <w:r>
        <w:t>металлургии.</w:t>
      </w:r>
      <w:r>
        <w:rPr>
          <w:spacing w:val="1"/>
        </w:rPr>
        <w:t xml:space="preserve"> </w:t>
      </w:r>
      <w:r>
        <w:t>Кочевые общества евразийских степей</w:t>
      </w:r>
      <w:r>
        <w:rPr>
          <w:spacing w:val="1"/>
        </w:rPr>
        <w:t xml:space="preserve"> </w:t>
      </w:r>
      <w:r>
        <w:t>в</w:t>
      </w:r>
      <w:r>
        <w:rPr>
          <w:spacing w:val="1"/>
        </w:rPr>
        <w:t xml:space="preserve"> </w:t>
      </w:r>
      <w:r>
        <w:t>эпоху бронзы</w:t>
      </w:r>
      <w:r>
        <w:rPr>
          <w:spacing w:val="1"/>
        </w:rPr>
        <w:t xml:space="preserve"> </w:t>
      </w:r>
      <w:r>
        <w:t>и</w:t>
      </w:r>
      <w:r>
        <w:rPr>
          <w:spacing w:val="1"/>
        </w:rPr>
        <w:t xml:space="preserve"> </w:t>
      </w:r>
      <w:r>
        <w:t>раннем железном веке. Степь и её роль в распространении культурных взаимовлияний.</w:t>
      </w:r>
      <w:r>
        <w:rPr>
          <w:spacing w:val="1"/>
        </w:rPr>
        <w:t xml:space="preserve"> </w:t>
      </w:r>
      <w:r>
        <w:t>Появление первого</w:t>
      </w:r>
      <w:r>
        <w:rPr>
          <w:spacing w:val="9"/>
        </w:rPr>
        <w:t xml:space="preserve"> </w:t>
      </w:r>
      <w:r>
        <w:t>в</w:t>
      </w:r>
      <w:r>
        <w:rPr>
          <w:spacing w:val="-2"/>
        </w:rPr>
        <w:t xml:space="preserve"> </w:t>
      </w:r>
      <w:r>
        <w:t>мире</w:t>
      </w:r>
      <w:r>
        <w:rPr>
          <w:spacing w:val="1"/>
        </w:rPr>
        <w:t xml:space="preserve"> </w:t>
      </w:r>
      <w:r>
        <w:t>колёсного</w:t>
      </w:r>
      <w:r>
        <w:rPr>
          <w:spacing w:val="8"/>
        </w:rPr>
        <w:t xml:space="preserve"> </w:t>
      </w:r>
      <w:r>
        <w:t>транспорта.</w:t>
      </w:r>
    </w:p>
    <w:p w:rsidR="00445417" w:rsidRDefault="00DD4AEC">
      <w:pPr>
        <w:pStyle w:val="a3"/>
        <w:ind w:right="1060"/>
      </w:pPr>
      <w:r>
        <w:t>Народы, проживавшие на этой территории до середины I тыс. до н. э. Скифы 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 царство.</w:t>
      </w:r>
      <w:r>
        <w:rPr>
          <w:spacing w:val="1"/>
        </w:rPr>
        <w:t xml:space="preserve"> </w:t>
      </w:r>
      <w:r>
        <w:t>Пантикапей.</w:t>
      </w:r>
      <w:r>
        <w:rPr>
          <w:spacing w:val="1"/>
        </w:rPr>
        <w:t xml:space="preserve"> </w:t>
      </w:r>
      <w:r>
        <w:t>Античный Херсонес.</w:t>
      </w:r>
      <w:r>
        <w:rPr>
          <w:spacing w:val="1"/>
        </w:rPr>
        <w:t xml:space="preserve"> </w:t>
      </w:r>
      <w:r>
        <w:t>Скифское царство в</w:t>
      </w:r>
      <w:r>
        <w:rPr>
          <w:spacing w:val="1"/>
        </w:rPr>
        <w:t xml:space="preserve"> </w:t>
      </w:r>
      <w:r>
        <w:t>Крыму.</w:t>
      </w:r>
      <w:r>
        <w:rPr>
          <w:spacing w:val="1"/>
        </w:rPr>
        <w:t xml:space="preserve"> </w:t>
      </w:r>
      <w:r>
        <w:t>Дербент.</w:t>
      </w:r>
    </w:p>
    <w:p w:rsidR="00445417" w:rsidRDefault="00DD4AEC">
      <w:pPr>
        <w:pStyle w:val="a3"/>
        <w:ind w:right="1062"/>
      </w:pPr>
      <w:r>
        <w:t>Великое переселение народов. Миграция готов. Нашествие гуннов.</w:t>
      </w:r>
      <w:r>
        <w:rPr>
          <w:spacing w:val="1"/>
        </w:rPr>
        <w:t xml:space="preserve"> </w:t>
      </w:r>
      <w:r>
        <w:t>Вопрос о</w:t>
      </w:r>
      <w:r>
        <w:rPr>
          <w:spacing w:val="1"/>
        </w:rPr>
        <w:t xml:space="preserve"> </w:t>
      </w:r>
      <w:r>
        <w:t>славянской прародине и происхождении славян. Расселение славян, их разделение на</w:t>
      </w:r>
      <w:r>
        <w:rPr>
          <w:spacing w:val="1"/>
        </w:rPr>
        <w:t xml:space="preserve"> </w:t>
      </w:r>
      <w:r>
        <w:t>три ветви ‒ восточных, западных и южных. Славянские общности Восточной Европы.</w:t>
      </w:r>
      <w:r>
        <w:rPr>
          <w:spacing w:val="1"/>
        </w:rPr>
        <w:t xml:space="preserve"> </w:t>
      </w:r>
      <w:r>
        <w:t>Их соседи ‒ балты и финно-угры. Хозяйство восточных славян, их общественный строй</w:t>
      </w:r>
      <w:r>
        <w:rPr>
          <w:spacing w:val="-57"/>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1"/>
        </w:rPr>
        <w:t xml:space="preserve"> </w:t>
      </w:r>
      <w:r>
        <w:t>княжеской</w:t>
      </w:r>
      <w:r>
        <w:rPr>
          <w:spacing w:val="1"/>
        </w:rPr>
        <w:t xml:space="preserve"> </w:t>
      </w:r>
      <w:r>
        <w:t>власти.</w:t>
      </w:r>
      <w:r>
        <w:rPr>
          <w:spacing w:val="1"/>
        </w:rPr>
        <w:t xml:space="preserve"> </w:t>
      </w:r>
      <w:r>
        <w:t>Традиционные</w:t>
      </w:r>
      <w:r>
        <w:rPr>
          <w:spacing w:val="1"/>
        </w:rPr>
        <w:t xml:space="preserve"> </w:t>
      </w:r>
      <w:r>
        <w:t>верования.</w:t>
      </w:r>
    </w:p>
    <w:p w:rsidR="00445417" w:rsidRDefault="00DD4AEC">
      <w:pPr>
        <w:pStyle w:val="a3"/>
        <w:spacing w:before="4" w:line="242" w:lineRule="auto"/>
        <w:ind w:right="1063"/>
      </w:pPr>
      <w:r>
        <w:t>Страны и народы Восточной Европы, Сибири и Дальнего Востока, Тюркский</w:t>
      </w:r>
      <w:r>
        <w:rPr>
          <w:spacing w:val="1"/>
        </w:rPr>
        <w:t xml:space="preserve"> </w:t>
      </w:r>
      <w:r>
        <w:t>каганат,</w:t>
      </w:r>
      <w:r>
        <w:rPr>
          <w:spacing w:val="10"/>
        </w:rPr>
        <w:t xml:space="preserve"> </w:t>
      </w:r>
      <w:r>
        <w:t>Хазарский</w:t>
      </w:r>
      <w:r>
        <w:rPr>
          <w:spacing w:val="4"/>
        </w:rPr>
        <w:t xml:space="preserve"> </w:t>
      </w:r>
      <w:r>
        <w:t>каганат,</w:t>
      </w:r>
      <w:r>
        <w:rPr>
          <w:spacing w:val="5"/>
        </w:rPr>
        <w:t xml:space="preserve"> </w:t>
      </w:r>
      <w:r>
        <w:t>Волжская</w:t>
      </w:r>
      <w:r>
        <w:rPr>
          <w:spacing w:val="3"/>
        </w:rPr>
        <w:t xml:space="preserve"> </w:t>
      </w:r>
      <w:r>
        <w:t>Булгария.</w:t>
      </w:r>
    </w:p>
    <w:p w:rsidR="00445417" w:rsidRDefault="00DD4AEC">
      <w:pPr>
        <w:pStyle w:val="a3"/>
        <w:spacing w:line="271" w:lineRule="exact"/>
        <w:ind w:left="1470" w:firstLine="0"/>
        <w:jc w:val="left"/>
      </w:pPr>
      <w:r>
        <w:t>Русь</w:t>
      </w:r>
      <w:r>
        <w:rPr>
          <w:spacing w:val="2"/>
        </w:rPr>
        <w:t xml:space="preserve"> </w:t>
      </w:r>
      <w:r>
        <w:t>в</w:t>
      </w:r>
      <w:r>
        <w:rPr>
          <w:spacing w:val="2"/>
        </w:rPr>
        <w:t xml:space="preserve"> </w:t>
      </w:r>
      <w:r>
        <w:t>IX</w:t>
      </w:r>
      <w:r>
        <w:rPr>
          <w:spacing w:val="1"/>
        </w:rPr>
        <w:t xml:space="preserve"> </w:t>
      </w:r>
      <w:r>
        <w:t>‒</w:t>
      </w:r>
      <w:r>
        <w:rPr>
          <w:spacing w:val="-9"/>
        </w:rPr>
        <w:t xml:space="preserve"> </w:t>
      </w:r>
      <w:r>
        <w:t>начале XII</w:t>
      </w:r>
      <w:r>
        <w:rPr>
          <w:spacing w:val="-1"/>
        </w:rPr>
        <w:t xml:space="preserve"> </w:t>
      </w:r>
      <w:r>
        <w:t>в.</w:t>
      </w:r>
    </w:p>
    <w:p w:rsidR="00445417" w:rsidRDefault="00DD4AEC">
      <w:pPr>
        <w:pStyle w:val="a3"/>
        <w:spacing w:before="2"/>
        <w:ind w:right="1058"/>
      </w:pPr>
      <w:r>
        <w:t>Образование</w:t>
      </w:r>
      <w:r>
        <w:rPr>
          <w:spacing w:val="1"/>
        </w:rPr>
        <w:t xml:space="preserve"> </w:t>
      </w:r>
      <w:r>
        <w:t>государства</w:t>
      </w:r>
      <w:r>
        <w:rPr>
          <w:spacing w:val="1"/>
        </w:rPr>
        <w:t xml:space="preserve"> </w:t>
      </w:r>
      <w:r>
        <w:t>Русь.</w:t>
      </w:r>
      <w:r>
        <w:rPr>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w:t>
      </w:r>
      <w:r>
        <w:rPr>
          <w:spacing w:val="1"/>
        </w:rPr>
        <w:t xml:space="preserve"> </w:t>
      </w:r>
      <w:r>
        <w:t>природно-климатический</w:t>
      </w:r>
      <w:r>
        <w:rPr>
          <w:spacing w:val="1"/>
        </w:rPr>
        <w:t xml:space="preserve"> </w:t>
      </w:r>
      <w:r>
        <w:t>фактор</w:t>
      </w:r>
      <w:r>
        <w:rPr>
          <w:spacing w:val="1"/>
        </w:rPr>
        <w:t xml:space="preserve"> </w:t>
      </w:r>
      <w:r>
        <w:t>и</w:t>
      </w:r>
      <w:r>
        <w:rPr>
          <w:spacing w:val="1"/>
        </w:rPr>
        <w:t xml:space="preserve"> </w:t>
      </w:r>
      <w:r>
        <w:t>политические</w:t>
      </w:r>
      <w:r>
        <w:rPr>
          <w:spacing w:val="1"/>
        </w:rPr>
        <w:t xml:space="preserve"> </w:t>
      </w:r>
      <w:r>
        <w:t>процессы</w:t>
      </w:r>
      <w:r>
        <w:rPr>
          <w:spacing w:val="1"/>
        </w:rPr>
        <w:t xml:space="preserve"> </w:t>
      </w:r>
      <w:r>
        <w:t>в</w:t>
      </w:r>
      <w:r>
        <w:rPr>
          <w:spacing w:val="1"/>
        </w:rPr>
        <w:t xml:space="preserve"> </w:t>
      </w:r>
      <w:r>
        <w:t>Европе в конце I тыс. н. э. Формирование новой политической и этнической карты</w:t>
      </w:r>
      <w:r>
        <w:rPr>
          <w:spacing w:val="1"/>
        </w:rPr>
        <w:t xml:space="preserve"> </w:t>
      </w:r>
      <w:r>
        <w:t>континента.</w:t>
      </w:r>
    </w:p>
    <w:p w:rsidR="00445417" w:rsidRDefault="00DD4AEC">
      <w:pPr>
        <w:pStyle w:val="a3"/>
        <w:spacing w:line="237" w:lineRule="auto"/>
        <w:ind w:left="1470" w:right="2976" w:firstLine="0"/>
        <w:jc w:val="left"/>
      </w:pPr>
      <w:r>
        <w:rPr>
          <w:spacing w:val="-1"/>
        </w:rPr>
        <w:t>Первые</w:t>
      </w:r>
      <w:r>
        <w:rPr>
          <w:spacing w:val="-7"/>
        </w:rPr>
        <w:t xml:space="preserve"> </w:t>
      </w:r>
      <w:r>
        <w:t>известия</w:t>
      </w:r>
      <w:r>
        <w:rPr>
          <w:spacing w:val="-14"/>
        </w:rPr>
        <w:t xml:space="preserve"> </w:t>
      </w:r>
      <w:r>
        <w:t>о</w:t>
      </w:r>
      <w:r>
        <w:rPr>
          <w:spacing w:val="-1"/>
        </w:rPr>
        <w:t xml:space="preserve"> </w:t>
      </w:r>
      <w:r>
        <w:t>Руси.</w:t>
      </w:r>
      <w:r>
        <w:rPr>
          <w:spacing w:val="1"/>
        </w:rPr>
        <w:t xml:space="preserve"> </w:t>
      </w:r>
      <w:r>
        <w:t>Проблема</w:t>
      </w:r>
      <w:r>
        <w:rPr>
          <w:spacing w:val="-15"/>
        </w:rPr>
        <w:t xml:space="preserve"> </w:t>
      </w:r>
      <w:r>
        <w:t>образования</w:t>
      </w:r>
      <w:r>
        <w:rPr>
          <w:spacing w:val="-9"/>
        </w:rPr>
        <w:t xml:space="preserve"> </w:t>
      </w:r>
      <w:r>
        <w:t>государства.</w:t>
      </w:r>
      <w:r>
        <w:rPr>
          <w:spacing w:val="-57"/>
        </w:rPr>
        <w:t xml:space="preserve"> </w:t>
      </w:r>
      <w:r>
        <w:rPr>
          <w:spacing w:val="-1"/>
        </w:rPr>
        <w:t>Русь.</w:t>
      </w:r>
      <w:r>
        <w:rPr>
          <w:spacing w:val="2"/>
        </w:rPr>
        <w:t xml:space="preserve"> </w:t>
      </w:r>
      <w:r>
        <w:rPr>
          <w:spacing w:val="-1"/>
        </w:rPr>
        <w:t>Скандинавы</w:t>
      </w:r>
      <w:r>
        <w:rPr>
          <w:spacing w:val="2"/>
        </w:rPr>
        <w:t xml:space="preserve"> </w:t>
      </w:r>
      <w:r>
        <w:t>на</w:t>
      </w:r>
      <w:r>
        <w:rPr>
          <w:spacing w:val="-15"/>
        </w:rPr>
        <w:t xml:space="preserve"> </w:t>
      </w:r>
      <w:r>
        <w:t>Руси.</w:t>
      </w:r>
      <w:r>
        <w:rPr>
          <w:spacing w:val="2"/>
        </w:rPr>
        <w:t xml:space="preserve"> </w:t>
      </w:r>
      <w:r>
        <w:t>Начало</w:t>
      </w:r>
      <w:r>
        <w:rPr>
          <w:spacing w:val="1"/>
        </w:rPr>
        <w:t xml:space="preserve"> </w:t>
      </w:r>
      <w:r>
        <w:t>династии</w:t>
      </w:r>
      <w:r>
        <w:rPr>
          <w:spacing w:val="-7"/>
        </w:rPr>
        <w:t xml:space="preserve"> </w:t>
      </w:r>
      <w:r>
        <w:t>Рюриковичей.</w:t>
      </w:r>
    </w:p>
    <w:p w:rsidR="00445417" w:rsidRDefault="00DD4AEC">
      <w:pPr>
        <w:pStyle w:val="a3"/>
        <w:spacing w:before="2"/>
        <w:ind w:left="1470" w:firstLine="0"/>
        <w:jc w:val="left"/>
      </w:pPr>
      <w:r>
        <w:t>Формирование</w:t>
      </w:r>
      <w:r>
        <w:rPr>
          <w:spacing w:val="21"/>
        </w:rPr>
        <w:t xml:space="preserve"> </w:t>
      </w:r>
      <w:r>
        <w:t>территории</w:t>
      </w:r>
      <w:r>
        <w:rPr>
          <w:spacing w:val="23"/>
        </w:rPr>
        <w:t xml:space="preserve"> </w:t>
      </w:r>
      <w:r>
        <w:t>государства</w:t>
      </w:r>
      <w:r>
        <w:rPr>
          <w:spacing w:val="21"/>
        </w:rPr>
        <w:t xml:space="preserve"> </w:t>
      </w:r>
      <w:r>
        <w:t>Русь.</w:t>
      </w:r>
      <w:r>
        <w:rPr>
          <w:spacing w:val="29"/>
        </w:rPr>
        <w:t xml:space="preserve"> </w:t>
      </w:r>
      <w:r>
        <w:t>Дань</w:t>
      </w:r>
      <w:r>
        <w:rPr>
          <w:spacing w:val="27"/>
        </w:rPr>
        <w:t xml:space="preserve"> </w:t>
      </w:r>
      <w:r>
        <w:t>и</w:t>
      </w:r>
      <w:r>
        <w:rPr>
          <w:spacing w:val="17"/>
        </w:rPr>
        <w:t xml:space="preserve"> </w:t>
      </w:r>
      <w:r>
        <w:t>полюдье.</w:t>
      </w:r>
      <w:r>
        <w:rPr>
          <w:spacing w:val="38"/>
        </w:rPr>
        <w:t xml:space="preserve"> </w:t>
      </w:r>
      <w:r>
        <w:t>Первые</w:t>
      </w:r>
      <w:r>
        <w:rPr>
          <w:spacing w:val="20"/>
        </w:rPr>
        <w:t xml:space="preserve"> </w:t>
      </w:r>
      <w:r>
        <w:t>русские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7" w:firstLine="0"/>
      </w:pPr>
      <w:r>
        <w:t>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 Европы, кочевниками европейских степей. Русь в международной торговле.</w:t>
      </w:r>
      <w:r>
        <w:rPr>
          <w:spacing w:val="1"/>
        </w:rPr>
        <w:t xml:space="preserve"> </w:t>
      </w:r>
      <w:r>
        <w:t>Путь</w:t>
      </w:r>
      <w:r>
        <w:rPr>
          <w:spacing w:val="2"/>
        </w:rPr>
        <w:t xml:space="preserve"> </w:t>
      </w:r>
      <w:r>
        <w:t>«из</w:t>
      </w:r>
      <w:r>
        <w:rPr>
          <w:spacing w:val="2"/>
        </w:rPr>
        <w:t xml:space="preserve"> </w:t>
      </w:r>
      <w:r>
        <w:t>варяг</w:t>
      </w:r>
      <w:r>
        <w:rPr>
          <w:spacing w:val="9"/>
        </w:rPr>
        <w:t xml:space="preserve"> </w:t>
      </w:r>
      <w:r>
        <w:t>в</w:t>
      </w:r>
      <w:r>
        <w:rPr>
          <w:spacing w:val="-7"/>
        </w:rPr>
        <w:t xml:space="preserve"> </w:t>
      </w:r>
      <w:r>
        <w:t>греки».</w:t>
      </w:r>
      <w:r>
        <w:rPr>
          <w:spacing w:val="9"/>
        </w:rPr>
        <w:t xml:space="preserve"> </w:t>
      </w:r>
      <w:r>
        <w:t>Волжский</w:t>
      </w:r>
      <w:r>
        <w:rPr>
          <w:spacing w:val="-3"/>
        </w:rPr>
        <w:t xml:space="preserve"> </w:t>
      </w:r>
      <w:r>
        <w:t>торговый</w:t>
      </w:r>
      <w:r>
        <w:rPr>
          <w:spacing w:val="3"/>
        </w:rPr>
        <w:t xml:space="preserve"> </w:t>
      </w:r>
      <w:r>
        <w:t>путь.</w:t>
      </w:r>
      <w:r>
        <w:rPr>
          <w:spacing w:val="4"/>
        </w:rPr>
        <w:t xml:space="preserve"> </w:t>
      </w:r>
      <w:r>
        <w:t>Языческий</w:t>
      </w:r>
      <w:r>
        <w:rPr>
          <w:spacing w:val="3"/>
        </w:rPr>
        <w:t xml:space="preserve"> </w:t>
      </w:r>
      <w:r>
        <w:t>пантеон.</w:t>
      </w:r>
    </w:p>
    <w:p w:rsidR="00445417" w:rsidRDefault="00DD4AEC">
      <w:pPr>
        <w:pStyle w:val="a3"/>
        <w:spacing w:before="13" w:line="273" w:lineRule="exact"/>
        <w:ind w:left="1470" w:firstLine="0"/>
      </w:pPr>
      <w:r>
        <w:t>Принятие</w:t>
      </w:r>
      <w:r>
        <w:rPr>
          <w:spacing w:val="-7"/>
        </w:rPr>
        <w:t xml:space="preserve"> </w:t>
      </w:r>
      <w:r>
        <w:t>христианства</w:t>
      </w:r>
      <w:r>
        <w:rPr>
          <w:spacing w:val="-11"/>
        </w:rPr>
        <w:t xml:space="preserve"> </w:t>
      </w:r>
      <w:r>
        <w:t>и</w:t>
      </w:r>
      <w:r>
        <w:rPr>
          <w:spacing w:val="-6"/>
        </w:rPr>
        <w:t xml:space="preserve"> </w:t>
      </w:r>
      <w:r>
        <w:t>его</w:t>
      </w:r>
      <w:r>
        <w:rPr>
          <w:spacing w:val="-6"/>
        </w:rPr>
        <w:t xml:space="preserve"> </w:t>
      </w:r>
      <w:r>
        <w:t>значение.</w:t>
      </w:r>
      <w:r>
        <w:rPr>
          <w:spacing w:val="-4"/>
        </w:rPr>
        <w:t xml:space="preserve"> </w:t>
      </w:r>
      <w:r>
        <w:t>Византийское</w:t>
      </w:r>
      <w:r>
        <w:rPr>
          <w:spacing w:val="-10"/>
        </w:rPr>
        <w:t xml:space="preserve"> </w:t>
      </w:r>
      <w:r>
        <w:t>наследие</w:t>
      </w:r>
      <w:r>
        <w:rPr>
          <w:spacing w:val="-7"/>
        </w:rPr>
        <w:t xml:space="preserve"> </w:t>
      </w:r>
      <w:r>
        <w:t>на</w:t>
      </w:r>
      <w:r>
        <w:rPr>
          <w:spacing w:val="-8"/>
        </w:rPr>
        <w:t xml:space="preserve"> </w:t>
      </w:r>
      <w:r>
        <w:t>Руси.</w:t>
      </w:r>
    </w:p>
    <w:p w:rsidR="00445417" w:rsidRDefault="00DD4AEC">
      <w:pPr>
        <w:pStyle w:val="a3"/>
        <w:ind w:right="1059"/>
      </w:pPr>
      <w:r>
        <w:t>Русь</w:t>
      </w:r>
      <w:r>
        <w:rPr>
          <w:spacing w:val="1"/>
        </w:rPr>
        <w:t xml:space="preserve"> </w:t>
      </w:r>
      <w:r>
        <w:t>в</w:t>
      </w:r>
      <w:r>
        <w:rPr>
          <w:spacing w:val="1"/>
        </w:rPr>
        <w:t xml:space="preserve"> </w:t>
      </w:r>
      <w:r>
        <w:t>конце</w:t>
      </w:r>
      <w:r>
        <w:rPr>
          <w:spacing w:val="1"/>
        </w:rPr>
        <w:t xml:space="preserve"> </w:t>
      </w:r>
      <w:r>
        <w:t>X</w:t>
      </w:r>
      <w:r>
        <w:rPr>
          <w:spacing w:val="1"/>
        </w:rPr>
        <w:t xml:space="preserve"> </w:t>
      </w:r>
      <w:r>
        <w:t>‒</w:t>
      </w:r>
      <w:r>
        <w:rPr>
          <w:spacing w:val="1"/>
        </w:rPr>
        <w:t xml:space="preserve"> </w:t>
      </w:r>
      <w:r>
        <w:t>начале</w:t>
      </w:r>
      <w:r>
        <w:rPr>
          <w:spacing w:val="1"/>
        </w:rPr>
        <w:t xml:space="preserve"> </w:t>
      </w:r>
      <w:r>
        <w:t>XII</w:t>
      </w:r>
      <w:r>
        <w:rPr>
          <w:spacing w:val="1"/>
        </w:rPr>
        <w:t xml:space="preserve"> </w:t>
      </w:r>
      <w:r>
        <w:t>в.</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государства</w:t>
      </w:r>
      <w:r>
        <w:rPr>
          <w:spacing w:val="61"/>
        </w:rPr>
        <w:t xml:space="preserve"> </w:t>
      </w:r>
      <w:r>
        <w:t>Русь</w:t>
      </w:r>
      <w:r>
        <w:rPr>
          <w:spacing w:val="1"/>
        </w:rPr>
        <w:t xml:space="preserve"> </w:t>
      </w:r>
      <w:r>
        <w:t>(Русская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1"/>
        </w:rPr>
        <w:t xml:space="preserve"> </w:t>
      </w:r>
      <w:r>
        <w:t>волости.</w:t>
      </w:r>
      <w:r>
        <w:rPr>
          <w:spacing w:val="1"/>
        </w:rPr>
        <w:t xml:space="preserve"> </w:t>
      </w:r>
      <w:r>
        <w:t>Органы</w:t>
      </w:r>
      <w:r>
        <w:rPr>
          <w:spacing w:val="1"/>
        </w:rPr>
        <w:t xml:space="preserve"> </w:t>
      </w:r>
      <w:r>
        <w:t>власти:</w:t>
      </w:r>
      <w:r>
        <w:rPr>
          <w:spacing w:val="1"/>
        </w:rPr>
        <w:t xml:space="preserve"> </w:t>
      </w:r>
      <w:r>
        <w:t>князь,</w:t>
      </w:r>
      <w:r>
        <w:rPr>
          <w:spacing w:val="1"/>
        </w:rPr>
        <w:t xml:space="preserve"> </w:t>
      </w:r>
      <w:r>
        <w:t>посадник,</w:t>
      </w:r>
      <w:r>
        <w:rPr>
          <w:spacing w:val="1"/>
        </w:rPr>
        <w:t xml:space="preserve"> </w:t>
      </w:r>
      <w:r>
        <w:t>тысяцкий,</w:t>
      </w:r>
      <w:r>
        <w:rPr>
          <w:spacing w:val="1"/>
        </w:rPr>
        <w:t xml:space="preserve"> </w:t>
      </w:r>
      <w:r>
        <w:t>вече.</w:t>
      </w:r>
      <w:r>
        <w:rPr>
          <w:spacing w:val="1"/>
        </w:rPr>
        <w:t xml:space="preserve"> </w:t>
      </w:r>
      <w:r>
        <w:t>Внутриполитическое развитие. Борьба за власть между сыновьями Владимира Святого.</w:t>
      </w:r>
      <w:r>
        <w:rPr>
          <w:spacing w:val="1"/>
        </w:rPr>
        <w:t xml:space="preserve"> </w:t>
      </w:r>
      <w:r>
        <w:t>Ярослав Мудрый.</w:t>
      </w:r>
      <w:r>
        <w:rPr>
          <w:spacing w:val="5"/>
        </w:rPr>
        <w:t xml:space="preserve"> </w:t>
      </w:r>
      <w:r>
        <w:t>Русь при Ярославичах.</w:t>
      </w:r>
      <w:r>
        <w:rPr>
          <w:spacing w:val="5"/>
        </w:rPr>
        <w:t xml:space="preserve"> </w:t>
      </w:r>
      <w:r>
        <w:t>Владимир Мономах.</w:t>
      </w:r>
      <w:r>
        <w:rPr>
          <w:spacing w:val="4"/>
        </w:rPr>
        <w:t xml:space="preserve"> </w:t>
      </w:r>
      <w:r>
        <w:t>Русская церковь.</w:t>
      </w:r>
    </w:p>
    <w:p w:rsidR="00445417" w:rsidRDefault="00DD4AEC">
      <w:pPr>
        <w:pStyle w:val="a3"/>
        <w:spacing w:before="2" w:line="242" w:lineRule="auto"/>
        <w:ind w:left="1470" w:right="3117" w:firstLine="0"/>
      </w:pPr>
      <w:r>
        <w:t>Общественный строй Руси: дискуссии в исторической науке.</w:t>
      </w:r>
      <w:r>
        <w:rPr>
          <w:spacing w:val="-57"/>
        </w:rPr>
        <w:t xml:space="preserve"> </w:t>
      </w:r>
      <w:r>
        <w:rPr>
          <w:spacing w:val="-1"/>
        </w:rPr>
        <w:t>Князья,</w:t>
      </w:r>
      <w:r>
        <w:rPr>
          <w:spacing w:val="-7"/>
        </w:rPr>
        <w:t xml:space="preserve"> </w:t>
      </w:r>
      <w:r>
        <w:t>дружина.</w:t>
      </w:r>
      <w:r>
        <w:rPr>
          <w:spacing w:val="-6"/>
        </w:rPr>
        <w:t xml:space="preserve"> </w:t>
      </w:r>
      <w:r>
        <w:t>Духовенство.</w:t>
      </w:r>
      <w:r>
        <w:rPr>
          <w:spacing w:val="-10"/>
        </w:rPr>
        <w:t xml:space="preserve"> </w:t>
      </w:r>
      <w:r>
        <w:t>Городское</w:t>
      </w:r>
      <w:r>
        <w:rPr>
          <w:spacing w:val="-14"/>
        </w:rPr>
        <w:t xml:space="preserve"> </w:t>
      </w:r>
      <w:r>
        <w:t>население.</w:t>
      </w:r>
      <w:r>
        <w:rPr>
          <w:spacing w:val="-7"/>
        </w:rPr>
        <w:t xml:space="preserve"> </w:t>
      </w:r>
      <w:r>
        <w:t>Купцы.</w:t>
      </w:r>
    </w:p>
    <w:p w:rsidR="00445417" w:rsidRDefault="00DD4AEC">
      <w:pPr>
        <w:pStyle w:val="a3"/>
        <w:spacing w:before="1" w:line="237" w:lineRule="auto"/>
        <w:ind w:right="1077"/>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9"/>
        </w:rPr>
        <w:t xml:space="preserve"> </w:t>
      </w:r>
      <w:r>
        <w:t>церковные</w:t>
      </w:r>
      <w:r>
        <w:rPr>
          <w:spacing w:val="-2"/>
        </w:rPr>
        <w:t xml:space="preserve"> </w:t>
      </w:r>
      <w:r>
        <w:t>уставы.</w:t>
      </w:r>
    </w:p>
    <w:p w:rsidR="00445417" w:rsidRDefault="00DD4AEC">
      <w:pPr>
        <w:pStyle w:val="a3"/>
        <w:ind w:right="1053"/>
      </w:pPr>
      <w:r>
        <w:t>Русь</w:t>
      </w:r>
      <w:r>
        <w:rPr>
          <w:spacing w:val="1"/>
        </w:rPr>
        <w:t xml:space="preserve"> </w:t>
      </w:r>
      <w:r>
        <w:t>в</w:t>
      </w:r>
      <w:r>
        <w:rPr>
          <w:spacing w:val="1"/>
        </w:rPr>
        <w:t xml:space="preserve"> </w:t>
      </w:r>
      <w:r>
        <w:t>социально-политическом</w:t>
      </w:r>
      <w:r>
        <w:rPr>
          <w:spacing w:val="1"/>
        </w:rPr>
        <w:t xml:space="preserve"> </w:t>
      </w:r>
      <w:r>
        <w:t>контексте</w:t>
      </w:r>
      <w:r>
        <w:rPr>
          <w:spacing w:val="1"/>
        </w:rPr>
        <w:t xml:space="preserve"> </w:t>
      </w:r>
      <w:r>
        <w:t>Евразии.</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w:t>
      </w:r>
      <w:r>
        <w:rPr>
          <w:spacing w:val="1"/>
        </w:rPr>
        <w:t xml:space="preserve"> </w:t>
      </w:r>
      <w:r>
        <w:t>Кипчак), странами Центральной, Западной и Северной Европы. Херсонес в культурных</w:t>
      </w:r>
      <w:r>
        <w:rPr>
          <w:spacing w:val="1"/>
        </w:rPr>
        <w:t xml:space="preserve"> </w:t>
      </w:r>
      <w:r>
        <w:t>контактах</w:t>
      </w:r>
      <w:r>
        <w:rPr>
          <w:spacing w:val="-8"/>
        </w:rPr>
        <w:t xml:space="preserve"> </w:t>
      </w:r>
      <w:r>
        <w:t>Руси</w:t>
      </w:r>
      <w:r>
        <w:rPr>
          <w:spacing w:val="9"/>
        </w:rPr>
        <w:t xml:space="preserve"> </w:t>
      </w:r>
      <w:r>
        <w:t>и</w:t>
      </w:r>
      <w:r>
        <w:rPr>
          <w:spacing w:val="8"/>
        </w:rPr>
        <w:t xml:space="preserve"> </w:t>
      </w:r>
      <w:r>
        <w:t>Византии.</w:t>
      </w:r>
    </w:p>
    <w:p w:rsidR="00445417" w:rsidRDefault="00DD4AEC">
      <w:pPr>
        <w:pStyle w:val="a3"/>
        <w:ind w:right="1060"/>
      </w:pPr>
      <w:r>
        <w:t>Культурное</w:t>
      </w:r>
      <w:r>
        <w:rPr>
          <w:spacing w:val="1"/>
        </w:rPr>
        <w:t xml:space="preserve"> </w:t>
      </w:r>
      <w:r>
        <w:t>пространство.</w:t>
      </w:r>
      <w:r>
        <w:rPr>
          <w:spacing w:val="1"/>
        </w:rPr>
        <w:t xml:space="preserve"> </w:t>
      </w:r>
      <w:r>
        <w:t>Русь</w:t>
      </w:r>
      <w:r>
        <w:rPr>
          <w:spacing w:val="1"/>
        </w:rPr>
        <w:t xml:space="preserve"> </w:t>
      </w:r>
      <w:r>
        <w:t>в</w:t>
      </w:r>
      <w:r>
        <w:rPr>
          <w:spacing w:val="1"/>
        </w:rPr>
        <w:t xml:space="preserve"> </w:t>
      </w:r>
      <w:r>
        <w:t>общеевропейском</w:t>
      </w:r>
      <w:r>
        <w:rPr>
          <w:spacing w:val="1"/>
        </w:rPr>
        <w:t xml:space="preserve"> </w:t>
      </w:r>
      <w:r>
        <w:t>культурном</w:t>
      </w:r>
      <w:r>
        <w:rPr>
          <w:spacing w:val="1"/>
        </w:rPr>
        <w:t xml:space="preserve"> </w:t>
      </w:r>
      <w:r>
        <w:t>контексте.</w:t>
      </w:r>
      <w:r>
        <w:rPr>
          <w:spacing w:val="1"/>
        </w:rPr>
        <w:t xml:space="preserve"> </w:t>
      </w:r>
      <w:r>
        <w:t>Картина</w:t>
      </w:r>
      <w:r>
        <w:rPr>
          <w:spacing w:val="1"/>
        </w:rPr>
        <w:t xml:space="preserve"> </w:t>
      </w:r>
      <w:r>
        <w:t>мира средневекового</w:t>
      </w:r>
      <w:r>
        <w:rPr>
          <w:spacing w:val="1"/>
        </w:rPr>
        <w:t xml:space="preserve"> </w:t>
      </w:r>
      <w:r>
        <w:t>человека.</w:t>
      </w:r>
      <w:r>
        <w:rPr>
          <w:spacing w:val="1"/>
        </w:rPr>
        <w:t xml:space="preserve"> </w:t>
      </w:r>
      <w:r>
        <w:t>Повседневная</w:t>
      </w:r>
      <w:r>
        <w:rPr>
          <w:spacing w:val="1"/>
        </w:rPr>
        <w:t xml:space="preserve"> </w:t>
      </w:r>
      <w:r>
        <w:t>жизнь,</w:t>
      </w:r>
      <w:r>
        <w:rPr>
          <w:spacing w:val="60"/>
        </w:rPr>
        <w:t xml:space="preserve"> </w:t>
      </w:r>
      <w:r>
        <w:t>сельский и городской</w:t>
      </w:r>
      <w:r>
        <w:rPr>
          <w:spacing w:val="1"/>
        </w:rPr>
        <w:t xml:space="preserve"> </w:t>
      </w:r>
      <w:r>
        <w:t>быт.</w:t>
      </w:r>
      <w:r>
        <w:rPr>
          <w:spacing w:val="4"/>
        </w:rPr>
        <w:t xml:space="preserve"> </w:t>
      </w:r>
      <w:r>
        <w:t>Положение</w:t>
      </w:r>
      <w:r>
        <w:rPr>
          <w:spacing w:val="-8"/>
        </w:rPr>
        <w:t xml:space="preserve"> </w:t>
      </w:r>
      <w:r>
        <w:t>женщины.</w:t>
      </w:r>
      <w:r>
        <w:rPr>
          <w:spacing w:val="5"/>
        </w:rPr>
        <w:t xml:space="preserve"> </w:t>
      </w:r>
      <w:r>
        <w:t>Дети</w:t>
      </w:r>
      <w:r>
        <w:rPr>
          <w:spacing w:val="-2"/>
        </w:rPr>
        <w:t xml:space="preserve"> </w:t>
      </w:r>
      <w:r>
        <w:t>и</w:t>
      </w:r>
      <w:r>
        <w:rPr>
          <w:spacing w:val="-8"/>
        </w:rPr>
        <w:t xml:space="preserve"> </w:t>
      </w:r>
      <w:r>
        <w:t>их</w:t>
      </w:r>
      <w:r>
        <w:rPr>
          <w:spacing w:val="-8"/>
        </w:rPr>
        <w:t xml:space="preserve"> </w:t>
      </w:r>
      <w:r>
        <w:t>воспитание.</w:t>
      </w:r>
      <w:r>
        <w:rPr>
          <w:spacing w:val="10"/>
        </w:rPr>
        <w:t xml:space="preserve"> </w:t>
      </w:r>
      <w:r>
        <w:t>Календарь</w:t>
      </w:r>
      <w:r>
        <w:rPr>
          <w:spacing w:val="1"/>
        </w:rPr>
        <w:t xml:space="preserve"> </w:t>
      </w:r>
      <w:r>
        <w:t>и</w:t>
      </w:r>
      <w:r>
        <w:rPr>
          <w:spacing w:val="3"/>
        </w:rPr>
        <w:t xml:space="preserve"> </w:t>
      </w:r>
      <w:r>
        <w:t>хронология.</w:t>
      </w:r>
    </w:p>
    <w:p w:rsidR="00445417" w:rsidRDefault="00DD4AEC">
      <w:pPr>
        <w:pStyle w:val="a3"/>
        <w:spacing w:before="2"/>
        <w:ind w:right="1053"/>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1"/>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1"/>
        </w:rPr>
        <w:t xml:space="preserve"> </w:t>
      </w:r>
      <w:r>
        <w:t>берестяные грамоты.</w:t>
      </w:r>
    </w:p>
    <w:p w:rsidR="00445417" w:rsidRDefault="00DD4AEC">
      <w:pPr>
        <w:pStyle w:val="a3"/>
        <w:spacing w:before="3" w:line="242" w:lineRule="auto"/>
        <w:ind w:right="1072"/>
      </w:pPr>
      <w:r>
        <w:t>«Новгородская псалтирь». «Остромирово Евангелие». Появление древнерусской</w:t>
      </w:r>
      <w:r>
        <w:rPr>
          <w:spacing w:val="1"/>
        </w:rPr>
        <w:t xml:space="preserve"> </w:t>
      </w:r>
      <w:r>
        <w:rPr>
          <w:position w:val="1"/>
        </w:rPr>
        <w:t>литературы.</w:t>
      </w:r>
      <w:r>
        <w:rPr>
          <w:spacing w:val="9"/>
          <w:position w:val="1"/>
        </w:rPr>
        <w:t xml:space="preserve"> </w:t>
      </w:r>
      <w:r>
        <w:rPr>
          <w:position w:val="1"/>
        </w:rPr>
        <w:t>«Слово</w:t>
      </w:r>
      <w:r>
        <w:rPr>
          <w:spacing w:val="57"/>
          <w:position w:val="1"/>
        </w:rPr>
        <w:t xml:space="preserve"> </w:t>
      </w:r>
      <w:r>
        <w:rPr>
          <w:position w:val="1"/>
        </w:rPr>
        <w:t>о</w:t>
      </w:r>
      <w:r>
        <w:rPr>
          <w:spacing w:val="6"/>
          <w:position w:val="1"/>
        </w:rPr>
        <w:t xml:space="preserve"> </w:t>
      </w:r>
      <w:r>
        <w:rPr>
          <w:position w:val="1"/>
        </w:rPr>
        <w:t>Законе</w:t>
      </w:r>
      <w:r>
        <w:rPr>
          <w:spacing w:val="52"/>
          <w:position w:val="1"/>
        </w:rPr>
        <w:t xml:space="preserve"> </w:t>
      </w:r>
      <w:r>
        <w:rPr>
          <w:position w:val="1"/>
        </w:rPr>
        <w:t>и</w:t>
      </w:r>
      <w:r>
        <w:rPr>
          <w:spacing w:val="53"/>
          <w:position w:val="1"/>
        </w:rPr>
        <w:t xml:space="preserve"> </w:t>
      </w:r>
      <w:r>
        <w:rPr>
          <w:position w:val="1"/>
        </w:rPr>
        <w:t>Благодати».</w:t>
      </w:r>
      <w:r>
        <w:rPr>
          <w:spacing w:val="13"/>
          <w:position w:val="1"/>
        </w:rPr>
        <w:t xml:space="preserve"> </w:t>
      </w:r>
      <w:r>
        <w:t>Произведения  летописного</w:t>
      </w:r>
      <w:r>
        <w:rPr>
          <w:spacing w:val="1"/>
        </w:rPr>
        <w:t xml:space="preserve"> </w:t>
      </w:r>
      <w:r>
        <w:t>жанра.</w:t>
      </w:r>
    </w:p>
    <w:p w:rsidR="00445417" w:rsidRDefault="00DD4AEC">
      <w:pPr>
        <w:pStyle w:val="a3"/>
        <w:ind w:right="1057" w:firstLine="0"/>
      </w:pPr>
      <w:r>
        <w:t>«Повесть</w:t>
      </w:r>
      <w:r>
        <w:rPr>
          <w:spacing w:val="1"/>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61"/>
        </w:rPr>
        <w:t xml:space="preserve"> </w:t>
      </w:r>
      <w:r>
        <w:t>Произведения</w:t>
      </w:r>
      <w:r>
        <w:rPr>
          <w:spacing w:val="6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57"/>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1"/>
        </w:rPr>
        <w:t xml:space="preserve"> </w:t>
      </w:r>
      <w:r>
        <w:t>София</w:t>
      </w:r>
      <w:r>
        <w:rPr>
          <w:spacing w:val="1"/>
        </w:rPr>
        <w:t xml:space="preserve"> </w:t>
      </w:r>
      <w:r>
        <w:t>Новгородская.</w:t>
      </w:r>
      <w:r>
        <w:rPr>
          <w:spacing w:val="1"/>
        </w:rPr>
        <w:t xml:space="preserve"> </w:t>
      </w:r>
      <w:r>
        <w:t>Материальная</w:t>
      </w:r>
      <w:r>
        <w:rPr>
          <w:spacing w:val="3"/>
        </w:rPr>
        <w:t xml:space="preserve"> </w:t>
      </w:r>
      <w:r>
        <w:t>культура.</w:t>
      </w:r>
      <w:r>
        <w:rPr>
          <w:spacing w:val="9"/>
        </w:rPr>
        <w:t xml:space="preserve"> </w:t>
      </w:r>
      <w:r>
        <w:t>Ремесло.</w:t>
      </w:r>
      <w:r>
        <w:rPr>
          <w:spacing w:val="5"/>
        </w:rPr>
        <w:t xml:space="preserve"> </w:t>
      </w:r>
      <w:r>
        <w:t>Военное дело</w:t>
      </w:r>
      <w:r>
        <w:rPr>
          <w:spacing w:val="4"/>
        </w:rPr>
        <w:t xml:space="preserve"> </w:t>
      </w:r>
      <w:r>
        <w:t>и</w:t>
      </w:r>
      <w:r>
        <w:rPr>
          <w:spacing w:val="-3"/>
        </w:rPr>
        <w:t xml:space="preserve"> </w:t>
      </w:r>
      <w:r>
        <w:t>оружие.</w:t>
      </w:r>
    </w:p>
    <w:p w:rsidR="00445417" w:rsidRDefault="00DD4AEC">
      <w:pPr>
        <w:pStyle w:val="a3"/>
        <w:ind w:left="1470" w:firstLine="0"/>
      </w:pPr>
      <w:r>
        <w:t>Русь</w:t>
      </w:r>
      <w:r>
        <w:rPr>
          <w:spacing w:val="-1"/>
        </w:rPr>
        <w:t xml:space="preserve"> </w:t>
      </w:r>
      <w:r>
        <w:t>в</w:t>
      </w:r>
      <w:r>
        <w:rPr>
          <w:spacing w:val="3"/>
        </w:rPr>
        <w:t xml:space="preserve"> </w:t>
      </w:r>
      <w:r>
        <w:t>середине XII</w:t>
      </w:r>
      <w:r>
        <w:rPr>
          <w:spacing w:val="-2"/>
        </w:rPr>
        <w:t xml:space="preserve"> </w:t>
      </w:r>
      <w:r>
        <w:t>‒ начале</w:t>
      </w:r>
      <w:r>
        <w:rPr>
          <w:spacing w:val="-1"/>
        </w:rPr>
        <w:t xml:space="preserve"> </w:t>
      </w:r>
      <w:r>
        <w:t>XIII</w:t>
      </w:r>
      <w:r>
        <w:rPr>
          <w:spacing w:val="-7"/>
        </w:rPr>
        <w:t xml:space="preserve"> </w:t>
      </w:r>
      <w:r>
        <w:t>в.</w:t>
      </w:r>
    </w:p>
    <w:p w:rsidR="00445417" w:rsidRDefault="00DD4AEC">
      <w:pPr>
        <w:pStyle w:val="a3"/>
        <w:ind w:right="1057"/>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6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 и Новгородская. Эволюция общественного строя и права; внешняя политика</w:t>
      </w:r>
      <w:r>
        <w:rPr>
          <w:spacing w:val="1"/>
        </w:rPr>
        <w:t xml:space="preserve"> </w:t>
      </w:r>
      <w:r>
        <w:t>русских</w:t>
      </w:r>
      <w:r>
        <w:rPr>
          <w:spacing w:val="-7"/>
        </w:rPr>
        <w:t xml:space="preserve"> </w:t>
      </w:r>
      <w:r>
        <w:t>земель.</w:t>
      </w:r>
    </w:p>
    <w:p w:rsidR="00445417" w:rsidRDefault="00DD4AEC">
      <w:pPr>
        <w:pStyle w:val="a3"/>
        <w:ind w:right="1064"/>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 Киево-Печерский патерик, моление Даниила Заточника, «Слово о полку</w:t>
      </w:r>
      <w:r>
        <w:rPr>
          <w:spacing w:val="1"/>
        </w:rPr>
        <w:t xml:space="preserve"> </w:t>
      </w:r>
      <w:r>
        <w:t>Игореве».</w:t>
      </w:r>
      <w:r>
        <w:rPr>
          <w:spacing w:val="1"/>
        </w:rPr>
        <w:t xml:space="preserve"> </w:t>
      </w:r>
      <w:r>
        <w:t>Белокаменные</w:t>
      </w:r>
      <w:r>
        <w:rPr>
          <w:spacing w:val="1"/>
        </w:rPr>
        <w:t xml:space="preserve"> </w:t>
      </w:r>
      <w:r>
        <w:t>храмы</w:t>
      </w:r>
      <w:r>
        <w:rPr>
          <w:spacing w:val="1"/>
        </w:rPr>
        <w:t xml:space="preserve"> </w:t>
      </w:r>
      <w:r>
        <w:t>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4"/>
        </w:rPr>
        <w:t xml:space="preserve"> </w:t>
      </w:r>
      <w:r>
        <w:t>церковь</w:t>
      </w:r>
      <w:r>
        <w:rPr>
          <w:spacing w:val="-3"/>
        </w:rPr>
        <w:t xml:space="preserve"> </w:t>
      </w:r>
      <w:r>
        <w:t>Покрова</w:t>
      </w:r>
      <w:r>
        <w:rPr>
          <w:spacing w:val="-1"/>
        </w:rPr>
        <w:t xml:space="preserve"> </w:t>
      </w:r>
      <w:r>
        <w:t>на</w:t>
      </w:r>
      <w:r>
        <w:rPr>
          <w:spacing w:val="-8"/>
        </w:rPr>
        <w:t xml:space="preserve"> </w:t>
      </w:r>
      <w:r>
        <w:t>Нерли,</w:t>
      </w:r>
      <w:r>
        <w:rPr>
          <w:spacing w:val="-2"/>
        </w:rPr>
        <w:t xml:space="preserve"> </w:t>
      </w:r>
      <w:r>
        <w:t>Георгиевский</w:t>
      </w:r>
      <w:r>
        <w:rPr>
          <w:spacing w:val="2"/>
        </w:rPr>
        <w:t xml:space="preserve"> </w:t>
      </w:r>
      <w:r>
        <w:t>собор</w:t>
      </w:r>
      <w:r>
        <w:rPr>
          <w:spacing w:val="-4"/>
        </w:rPr>
        <w:t xml:space="preserve"> </w:t>
      </w:r>
      <w:r>
        <w:t>Юрьева-Польского.</w:t>
      </w:r>
    </w:p>
    <w:p w:rsidR="00445417" w:rsidRDefault="00DD4AEC">
      <w:pPr>
        <w:pStyle w:val="a3"/>
        <w:ind w:left="1470" w:firstLine="0"/>
      </w:pPr>
      <w:r>
        <w:t>Русские</w:t>
      </w:r>
      <w:r>
        <w:rPr>
          <w:spacing w:val="-2"/>
        </w:rPr>
        <w:t xml:space="preserve"> </w:t>
      </w:r>
      <w:r>
        <w:t>земли и</w:t>
      </w:r>
      <w:r>
        <w:rPr>
          <w:spacing w:val="-3"/>
        </w:rPr>
        <w:t xml:space="preserve"> </w:t>
      </w:r>
      <w:r>
        <w:t>их</w:t>
      </w:r>
      <w:r>
        <w:rPr>
          <w:spacing w:val="-11"/>
        </w:rPr>
        <w:t xml:space="preserve"> </w:t>
      </w:r>
      <w:r>
        <w:t>соседи в</w:t>
      </w:r>
      <w:r>
        <w:rPr>
          <w:spacing w:val="-4"/>
        </w:rPr>
        <w:t xml:space="preserve"> </w:t>
      </w:r>
      <w:r>
        <w:t>середине</w:t>
      </w:r>
      <w:r>
        <w:rPr>
          <w:spacing w:val="3"/>
        </w:rPr>
        <w:t xml:space="preserve"> </w:t>
      </w:r>
      <w:r>
        <w:t>XIII</w:t>
      </w:r>
      <w:r>
        <w:rPr>
          <w:spacing w:val="-4"/>
        </w:rPr>
        <w:t xml:space="preserve"> </w:t>
      </w:r>
      <w:r>
        <w:t>‒</w:t>
      </w:r>
      <w:r>
        <w:rPr>
          <w:spacing w:val="-1"/>
        </w:rPr>
        <w:t xml:space="preserve"> </w:t>
      </w:r>
      <w:r>
        <w:t>XIV</w:t>
      </w:r>
      <w:r>
        <w:rPr>
          <w:spacing w:val="-2"/>
        </w:rPr>
        <w:t xml:space="preserve"> </w:t>
      </w:r>
      <w:r>
        <w:t>в.</w:t>
      </w:r>
    </w:p>
    <w:p w:rsidR="00445417" w:rsidRDefault="00DD4AEC">
      <w:pPr>
        <w:pStyle w:val="a3"/>
        <w:ind w:right="1057"/>
      </w:pPr>
      <w:r>
        <w:t>Возникновение Монгольской империи. Завоевания Чингисхана и его потомков.</w:t>
      </w:r>
      <w:r>
        <w:rPr>
          <w:spacing w:val="1"/>
        </w:rPr>
        <w:t xml:space="preserve"> </w:t>
      </w:r>
      <w:r>
        <w:t>Походы Батыя на Восточную Европу. Возникновение Золотой Орды. Судьбы 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w:t>
      </w:r>
      <w:r>
        <w:rPr>
          <w:spacing w:val="1"/>
        </w:rPr>
        <w:t xml:space="preserve"> </w:t>
      </w:r>
      <w:r>
        <w:t>земель</w:t>
      </w:r>
      <w:r>
        <w:rPr>
          <w:spacing w:val="1"/>
        </w:rPr>
        <w:t xml:space="preserve"> </w:t>
      </w:r>
      <w:r>
        <w:t>от</w:t>
      </w:r>
      <w:r>
        <w:rPr>
          <w:spacing w:val="1"/>
        </w:rPr>
        <w:t xml:space="preserve"> </w:t>
      </w:r>
      <w:r>
        <w:t>ордынских</w:t>
      </w:r>
      <w:r>
        <w:rPr>
          <w:spacing w:val="-7"/>
        </w:rPr>
        <w:t xml:space="preserve"> </w:t>
      </w:r>
      <w:r>
        <w:t>ханов (так называемое</w:t>
      </w:r>
      <w:r>
        <w:rPr>
          <w:spacing w:val="-6"/>
        </w:rPr>
        <w:t xml:space="preserve"> </w:t>
      </w:r>
      <w:r>
        <w:t>ордынское</w:t>
      </w:r>
      <w:r>
        <w:rPr>
          <w:spacing w:val="-3"/>
        </w:rPr>
        <w:t xml:space="preserve"> </w:t>
      </w:r>
      <w:r>
        <w:t>иго).</w:t>
      </w:r>
    </w:p>
    <w:p w:rsidR="00445417" w:rsidRDefault="00DD4AEC">
      <w:pPr>
        <w:pStyle w:val="a3"/>
        <w:ind w:right="1067"/>
      </w:pPr>
      <w:r>
        <w:t>Южные и западные русские земли. Возникновение Литовского государства и</w:t>
      </w:r>
      <w:r>
        <w:rPr>
          <w:spacing w:val="1"/>
        </w:rPr>
        <w:t xml:space="preserve"> </w:t>
      </w:r>
      <w:r>
        <w:t>включение в его состав части русских земель. Северо-западные земли: Новгородская и</w:t>
      </w:r>
      <w:r>
        <w:rPr>
          <w:spacing w:val="1"/>
        </w:rPr>
        <w:t xml:space="preserve"> </w:t>
      </w:r>
      <w:r>
        <w:t>Псковская. Политический строй Новгорода и Пскова. Роль вече и князя. Новгород и</w:t>
      </w:r>
      <w:r>
        <w:rPr>
          <w:spacing w:val="1"/>
        </w:rPr>
        <w:t xml:space="preserve"> </w:t>
      </w:r>
      <w:r>
        <w:t>немецкая</w:t>
      </w:r>
      <w:r>
        <w:rPr>
          <w:spacing w:val="2"/>
        </w:rPr>
        <w:t xml:space="preserve"> </w:t>
      </w:r>
      <w:r>
        <w:t>Ганза.</w:t>
      </w:r>
    </w:p>
    <w:p w:rsidR="00445417" w:rsidRDefault="00DD4AEC">
      <w:pPr>
        <w:pStyle w:val="a3"/>
        <w:ind w:right="1070"/>
      </w:pPr>
      <w:r>
        <w:t>Ордены крестоносцев и борьба с их экспансией на западных границах Руси.</w:t>
      </w:r>
      <w:r>
        <w:rPr>
          <w:spacing w:val="1"/>
        </w:rPr>
        <w:t xml:space="preserve"> </w:t>
      </w:r>
      <w:r>
        <w:t>Александр Невский. Взаимоотношения с Ордой. Княжества Северо-Восточной Руси.</w:t>
      </w:r>
      <w:r>
        <w:rPr>
          <w:spacing w:val="1"/>
        </w:rPr>
        <w:t xml:space="preserve"> </w:t>
      </w:r>
      <w:r>
        <w:t>Борьба за великое</w:t>
      </w:r>
      <w:r>
        <w:rPr>
          <w:spacing w:val="1"/>
        </w:rPr>
        <w:t xml:space="preserve"> </w:t>
      </w:r>
      <w:r>
        <w:t>княжение</w:t>
      </w:r>
      <w:r>
        <w:rPr>
          <w:spacing w:val="2"/>
        </w:rPr>
        <w:t xml:space="preserve"> </w:t>
      </w:r>
      <w:r>
        <w:t>Владимирское.</w:t>
      </w:r>
      <w:r>
        <w:rPr>
          <w:spacing w:val="9"/>
        </w:rPr>
        <w:t xml:space="preserve"> </w:t>
      </w:r>
      <w:r>
        <w:t>Противостояние</w:t>
      </w:r>
      <w:r>
        <w:rPr>
          <w:spacing w:val="-3"/>
        </w:rPr>
        <w:t xml:space="preserve"> </w:t>
      </w:r>
      <w:r>
        <w:t>Твери</w:t>
      </w:r>
      <w:r>
        <w:rPr>
          <w:spacing w:val="3"/>
        </w:rPr>
        <w:t xml:space="preserve"> </w:t>
      </w:r>
      <w:r>
        <w:t>и</w:t>
      </w:r>
      <w:r>
        <w:rPr>
          <w:spacing w:val="58"/>
        </w:rPr>
        <w:t xml:space="preserve"> </w:t>
      </w:r>
      <w:r>
        <w:t>Москвы.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3" w:firstLine="0"/>
      </w:pPr>
      <w:r>
        <w:t>Усиление Московского княжества. Дмитрий Донской. Куликовская битва. Закрепление</w:t>
      </w:r>
      <w:r>
        <w:rPr>
          <w:spacing w:val="1"/>
        </w:rPr>
        <w:t xml:space="preserve"> </w:t>
      </w:r>
      <w:r>
        <w:t>первенствующего</w:t>
      </w:r>
      <w:r>
        <w:rPr>
          <w:spacing w:val="11"/>
        </w:rPr>
        <w:t xml:space="preserve"> </w:t>
      </w:r>
      <w:r>
        <w:t>положения</w:t>
      </w:r>
      <w:r>
        <w:rPr>
          <w:spacing w:val="-1"/>
        </w:rPr>
        <w:t xml:space="preserve"> </w:t>
      </w:r>
      <w:r>
        <w:t>московских</w:t>
      </w:r>
      <w:r>
        <w:rPr>
          <w:spacing w:val="-6"/>
        </w:rPr>
        <w:t xml:space="preserve"> </w:t>
      </w:r>
      <w:r>
        <w:t>князей.</w:t>
      </w:r>
    </w:p>
    <w:p w:rsidR="00445417" w:rsidRDefault="00DD4AEC">
      <w:pPr>
        <w:pStyle w:val="a3"/>
        <w:ind w:right="1063"/>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1"/>
        </w:rPr>
        <w:t xml:space="preserve"> </w:t>
      </w:r>
      <w:r>
        <w:t>ордынский период русской истории. Святитель Алексий Московский и преподобный</w:t>
      </w:r>
      <w:r>
        <w:rPr>
          <w:spacing w:val="1"/>
        </w:rPr>
        <w:t xml:space="preserve"> </w:t>
      </w:r>
      <w:r>
        <w:t>Сергий</w:t>
      </w:r>
      <w:r>
        <w:rPr>
          <w:spacing w:val="3"/>
        </w:rPr>
        <w:t xml:space="preserve"> </w:t>
      </w:r>
      <w:r>
        <w:t>Радонежский.</w:t>
      </w:r>
    </w:p>
    <w:p w:rsidR="00445417" w:rsidRDefault="00DD4AEC">
      <w:pPr>
        <w:pStyle w:val="a3"/>
        <w:ind w:right="1055"/>
      </w:pPr>
      <w:r>
        <w:t>Народы и государства степной зоны Восточной Европы и Сибири в XIII‒XV вв.</w:t>
      </w:r>
      <w:r>
        <w:rPr>
          <w:spacing w:val="1"/>
        </w:rPr>
        <w:t xml:space="preserve"> </w:t>
      </w:r>
      <w:r>
        <w:t>Золотая</w:t>
      </w:r>
      <w:r>
        <w:rPr>
          <w:spacing w:val="1"/>
        </w:rPr>
        <w:t xml:space="preserve"> </w:t>
      </w:r>
      <w:r>
        <w:t>Орда:</w:t>
      </w:r>
      <w:r>
        <w:rPr>
          <w:spacing w:val="1"/>
        </w:rPr>
        <w:t xml:space="preserve"> </w:t>
      </w:r>
      <w:r>
        <w:t>государственный</w:t>
      </w:r>
      <w:r>
        <w:rPr>
          <w:spacing w:val="1"/>
        </w:rPr>
        <w:t xml:space="preserve"> </w:t>
      </w:r>
      <w:r>
        <w:t>строй,</w:t>
      </w:r>
      <w:r>
        <w:rPr>
          <w:spacing w:val="1"/>
        </w:rPr>
        <w:t xml:space="preserve"> </w:t>
      </w:r>
      <w:r>
        <w:t>население,</w:t>
      </w:r>
      <w:r>
        <w:rPr>
          <w:spacing w:val="1"/>
        </w:rPr>
        <w:t xml:space="preserve"> </w:t>
      </w:r>
      <w:r>
        <w:t>экономика,</w:t>
      </w:r>
      <w:r>
        <w:rPr>
          <w:spacing w:val="1"/>
        </w:rPr>
        <w:t xml:space="preserve"> </w:t>
      </w:r>
      <w:r>
        <w:t>культура.</w:t>
      </w:r>
      <w:r>
        <w:rPr>
          <w:spacing w:val="1"/>
        </w:rPr>
        <w:t xml:space="preserve"> </w:t>
      </w:r>
      <w:r>
        <w:t>Города</w:t>
      </w:r>
      <w:r>
        <w:rPr>
          <w:spacing w:val="1"/>
        </w:rPr>
        <w:t xml:space="preserve"> </w:t>
      </w:r>
      <w:r>
        <w:t>и</w:t>
      </w:r>
      <w:r>
        <w:rPr>
          <w:spacing w:val="1"/>
        </w:rPr>
        <w:t xml:space="preserve"> </w:t>
      </w:r>
      <w:r>
        <w:t>кочевые степи. Принятие ислама. Ослабление государства во второй половине XIV в.,</w:t>
      </w:r>
      <w:r>
        <w:rPr>
          <w:spacing w:val="1"/>
        </w:rPr>
        <w:t xml:space="preserve"> </w:t>
      </w:r>
      <w:r>
        <w:t>нашествие</w:t>
      </w:r>
      <w:r>
        <w:rPr>
          <w:spacing w:val="-8"/>
        </w:rPr>
        <w:t xml:space="preserve"> </w:t>
      </w:r>
      <w:r>
        <w:t>Тимура.</w:t>
      </w:r>
    </w:p>
    <w:p w:rsidR="00445417" w:rsidRDefault="00DD4AEC">
      <w:pPr>
        <w:pStyle w:val="a3"/>
        <w:ind w:right="1060"/>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57"/>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57"/>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1"/>
        </w:rPr>
        <w:t xml:space="preserve"> </w:t>
      </w:r>
      <w:r>
        <w:t>фактории</w:t>
      </w:r>
      <w:r>
        <w:rPr>
          <w:spacing w:val="1"/>
        </w:rPr>
        <w:t xml:space="preserve"> </w:t>
      </w:r>
      <w:r>
        <w:t>Причерноморья</w:t>
      </w:r>
      <w:r>
        <w:rPr>
          <w:spacing w:val="1"/>
        </w:rPr>
        <w:t xml:space="preserve"> </w:t>
      </w:r>
      <w:r>
        <w:t>(Каффа,</w:t>
      </w:r>
      <w:r>
        <w:rPr>
          <w:spacing w:val="1"/>
        </w:rPr>
        <w:t xml:space="preserve"> </w:t>
      </w:r>
      <w:r>
        <w:t>Тана,</w:t>
      </w:r>
      <w:r>
        <w:rPr>
          <w:spacing w:val="1"/>
        </w:rPr>
        <w:t xml:space="preserve"> </w:t>
      </w:r>
      <w:r>
        <w:t>Солдайя</w:t>
      </w:r>
      <w:r>
        <w:rPr>
          <w:spacing w:val="1"/>
        </w:rPr>
        <w:t xml:space="preserve"> </w:t>
      </w:r>
      <w:r>
        <w:t>и</w:t>
      </w:r>
      <w:r>
        <w:rPr>
          <w:spacing w:val="1"/>
        </w:rPr>
        <w:t xml:space="preserve"> </w:t>
      </w:r>
      <w:r>
        <w:t>другие)</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системе торговых</w:t>
      </w:r>
      <w:r>
        <w:rPr>
          <w:spacing w:val="1"/>
        </w:rPr>
        <w:t xml:space="preserve"> </w:t>
      </w:r>
      <w:r>
        <w:t>и</w:t>
      </w:r>
      <w:r>
        <w:rPr>
          <w:spacing w:val="1"/>
        </w:rPr>
        <w:t xml:space="preserve"> </w:t>
      </w:r>
      <w:r>
        <w:t>политических</w:t>
      </w:r>
      <w:r>
        <w:rPr>
          <w:spacing w:val="-7"/>
        </w:rPr>
        <w:t xml:space="preserve"> </w:t>
      </w:r>
      <w:r>
        <w:t>связей</w:t>
      </w:r>
      <w:r>
        <w:rPr>
          <w:spacing w:val="8"/>
        </w:rPr>
        <w:t xml:space="preserve"> </w:t>
      </w:r>
      <w:r>
        <w:t>Руси</w:t>
      </w:r>
      <w:r>
        <w:rPr>
          <w:spacing w:val="3"/>
        </w:rPr>
        <w:t xml:space="preserve"> </w:t>
      </w:r>
      <w:r>
        <w:t>с</w:t>
      </w:r>
      <w:r>
        <w:rPr>
          <w:spacing w:val="1"/>
        </w:rPr>
        <w:t xml:space="preserve"> </w:t>
      </w:r>
      <w:r>
        <w:t>Западом</w:t>
      </w:r>
      <w:r>
        <w:rPr>
          <w:spacing w:val="9"/>
        </w:rPr>
        <w:t xml:space="preserve"> </w:t>
      </w:r>
      <w:r>
        <w:t>и</w:t>
      </w:r>
      <w:r>
        <w:rPr>
          <w:spacing w:val="-8"/>
        </w:rPr>
        <w:t xml:space="preserve"> </w:t>
      </w:r>
      <w:r>
        <w:t>Востоком.</w:t>
      </w:r>
    </w:p>
    <w:p w:rsidR="00445417" w:rsidRDefault="00DD4AEC">
      <w:pPr>
        <w:pStyle w:val="a3"/>
        <w:ind w:right="1060"/>
      </w:pPr>
      <w:r>
        <w:t>Культурное</w:t>
      </w:r>
      <w:r>
        <w:rPr>
          <w:spacing w:val="1"/>
        </w:rPr>
        <w:t xml:space="preserve"> </w:t>
      </w:r>
      <w:r>
        <w:t>пространство.</w:t>
      </w:r>
      <w:r>
        <w:rPr>
          <w:spacing w:val="1"/>
        </w:rPr>
        <w:t xml:space="preserve"> </w:t>
      </w:r>
      <w:r>
        <w:t>Изменения</w:t>
      </w:r>
      <w:r>
        <w:rPr>
          <w:spacing w:val="1"/>
        </w:rPr>
        <w:t xml:space="preserve"> </w:t>
      </w:r>
      <w:r>
        <w:t>в</w:t>
      </w:r>
      <w:r>
        <w:rPr>
          <w:spacing w:val="1"/>
        </w:rPr>
        <w:t xml:space="preserve"> </w:t>
      </w:r>
      <w:r>
        <w:t>представлениях</w:t>
      </w:r>
      <w:r>
        <w:rPr>
          <w:spacing w:val="1"/>
        </w:rPr>
        <w:t xml:space="preserve"> </w:t>
      </w:r>
      <w:r>
        <w:t>о</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Евразии в связи с завершением монгольских завоеваний. Культурное взаимодействие</w:t>
      </w:r>
      <w:r>
        <w:rPr>
          <w:spacing w:val="1"/>
        </w:rPr>
        <w:t xml:space="preserve"> </w:t>
      </w:r>
      <w:r>
        <w:t>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61"/>
        </w:rPr>
        <w:t xml:space="preserve"> </w:t>
      </w:r>
      <w:r>
        <w:t>и</w:t>
      </w:r>
      <w:r>
        <w:rPr>
          <w:spacing w:val="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1"/>
        </w:rPr>
        <w:t xml:space="preserve"> </w:t>
      </w:r>
      <w:r>
        <w:t>Изобразительное</w:t>
      </w:r>
      <w:r>
        <w:rPr>
          <w:spacing w:val="1"/>
        </w:rPr>
        <w:t xml:space="preserve"> </w:t>
      </w:r>
      <w:r>
        <w:t>искусство.</w:t>
      </w:r>
      <w:r>
        <w:rPr>
          <w:spacing w:val="1"/>
        </w:rPr>
        <w:t xml:space="preserve"> </w:t>
      </w:r>
      <w:r>
        <w:t>Феофан</w:t>
      </w:r>
      <w:r>
        <w:rPr>
          <w:spacing w:val="1"/>
        </w:rPr>
        <w:t xml:space="preserve"> </w:t>
      </w:r>
      <w:r>
        <w:t>Грек.</w:t>
      </w:r>
      <w:r>
        <w:rPr>
          <w:spacing w:val="-57"/>
        </w:rPr>
        <w:t xml:space="preserve"> </w:t>
      </w:r>
      <w:r>
        <w:t>Андрей</w:t>
      </w:r>
      <w:r>
        <w:rPr>
          <w:spacing w:val="3"/>
        </w:rPr>
        <w:t xml:space="preserve"> </w:t>
      </w:r>
      <w:r>
        <w:t>Рублёв.</w:t>
      </w:r>
    </w:p>
    <w:p w:rsidR="00445417" w:rsidRDefault="00DD4AEC">
      <w:pPr>
        <w:pStyle w:val="a3"/>
        <w:spacing w:before="4" w:line="272" w:lineRule="exact"/>
        <w:ind w:left="1470" w:firstLine="0"/>
      </w:pPr>
      <w:r>
        <w:t>Формирование</w:t>
      </w:r>
      <w:r>
        <w:rPr>
          <w:spacing w:val="-6"/>
        </w:rPr>
        <w:t xml:space="preserve"> </w:t>
      </w:r>
      <w:r>
        <w:t>единого</w:t>
      </w:r>
      <w:r>
        <w:rPr>
          <w:spacing w:val="-1"/>
        </w:rPr>
        <w:t xml:space="preserve"> </w:t>
      </w:r>
      <w:r>
        <w:t>Русского государства</w:t>
      </w:r>
      <w:r>
        <w:rPr>
          <w:spacing w:val="-7"/>
        </w:rPr>
        <w:t xml:space="preserve"> </w:t>
      </w:r>
      <w:r>
        <w:t>в</w:t>
      </w:r>
      <w:r>
        <w:rPr>
          <w:spacing w:val="1"/>
        </w:rPr>
        <w:t xml:space="preserve"> </w:t>
      </w:r>
      <w:r>
        <w:t>XV</w:t>
      </w:r>
      <w:r>
        <w:rPr>
          <w:spacing w:val="-7"/>
        </w:rPr>
        <w:t xml:space="preserve"> </w:t>
      </w:r>
      <w:r>
        <w:t>в.</w:t>
      </w:r>
    </w:p>
    <w:p w:rsidR="00445417" w:rsidRDefault="00DD4AEC">
      <w:pPr>
        <w:pStyle w:val="a3"/>
        <w:ind w:right="1053"/>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1"/>
        </w:rPr>
        <w:t xml:space="preserve"> </w:t>
      </w:r>
      <w:r>
        <w:t>церковно-политической</w:t>
      </w:r>
      <w:r>
        <w:rPr>
          <w:spacing w:val="61"/>
        </w:rPr>
        <w:t xml:space="preserve"> </w:t>
      </w:r>
      <w:r>
        <w:t>роли</w:t>
      </w:r>
      <w:r>
        <w:rPr>
          <w:spacing w:val="1"/>
        </w:rPr>
        <w:t xml:space="preserve"> </w:t>
      </w:r>
      <w:r>
        <w:t>Москвы в православном мире. Теория «Москва ‒ третий Рим». Иван III. Присоединение</w:t>
      </w:r>
      <w:r>
        <w:rPr>
          <w:spacing w:val="-57"/>
        </w:rPr>
        <w:t xml:space="preserve"> </w:t>
      </w:r>
      <w:r>
        <w:t>Новгорода и Твери. Ликвидация зависимости от Орды. Расширение международных</w:t>
      </w:r>
      <w:r>
        <w:rPr>
          <w:spacing w:val="1"/>
        </w:rPr>
        <w:t xml:space="preserve"> </w:t>
      </w:r>
      <w:r>
        <w:t>связей Московского государства. Принятие общерусского Судебника. 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1"/>
        </w:rPr>
        <w:t xml:space="preserve"> </w:t>
      </w:r>
      <w:r>
        <w:t>устройстве</w:t>
      </w:r>
      <w:r>
        <w:rPr>
          <w:spacing w:val="1"/>
        </w:rPr>
        <w:t xml:space="preserve"> </w:t>
      </w:r>
      <w:r>
        <w:t>двора</w:t>
      </w:r>
      <w:r>
        <w:rPr>
          <w:spacing w:val="1"/>
        </w:rPr>
        <w:t xml:space="preserve"> </w:t>
      </w:r>
      <w:r>
        <w:t>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9"/>
        </w:rPr>
        <w:t xml:space="preserve"> </w:t>
      </w:r>
      <w:r>
        <w:t>строительство.</w:t>
      </w:r>
      <w:r>
        <w:rPr>
          <w:spacing w:val="1"/>
        </w:rPr>
        <w:t xml:space="preserve"> </w:t>
      </w:r>
      <w:r>
        <w:t>Московский Кремль.</w:t>
      </w:r>
    </w:p>
    <w:p w:rsidR="00445417" w:rsidRDefault="00DD4AEC">
      <w:pPr>
        <w:pStyle w:val="a3"/>
        <w:ind w:right="1058"/>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 и</w:t>
      </w:r>
      <w:r>
        <w:rPr>
          <w:spacing w:val="1"/>
        </w:rPr>
        <w:t xml:space="preserve"> </w:t>
      </w:r>
      <w:r>
        <w:t>нестяжатели).</w:t>
      </w:r>
      <w:r>
        <w:rPr>
          <w:spacing w:val="1"/>
        </w:rPr>
        <w:t xml:space="preserve"> </w:t>
      </w:r>
      <w:r>
        <w:t>Ереси.</w:t>
      </w:r>
      <w:r>
        <w:rPr>
          <w:spacing w:val="1"/>
        </w:rPr>
        <w:t xml:space="preserve"> </w:t>
      </w:r>
      <w:r>
        <w:t>Геннадиевская</w:t>
      </w:r>
      <w:r>
        <w:rPr>
          <w:spacing w:val="1"/>
        </w:rPr>
        <w:t xml:space="preserve"> </w:t>
      </w:r>
      <w:r>
        <w:t>Библия. Развитие культуры единого Русского государства. Летописание: общерусское и</w:t>
      </w:r>
      <w:r>
        <w:rPr>
          <w:spacing w:val="-57"/>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 икона как феномен</w:t>
      </w:r>
      <w:r>
        <w:rPr>
          <w:spacing w:val="1"/>
        </w:rPr>
        <w:t xml:space="preserve"> </w:t>
      </w:r>
      <w:r>
        <w:t>мирового</w:t>
      </w:r>
      <w:r>
        <w:rPr>
          <w:spacing w:val="1"/>
        </w:rPr>
        <w:t xml:space="preserve"> </w:t>
      </w:r>
      <w:r>
        <w:t>искусства.</w:t>
      </w:r>
      <w:r>
        <w:rPr>
          <w:spacing w:val="1"/>
        </w:rPr>
        <w:t xml:space="preserve"> </w:t>
      </w:r>
      <w:r>
        <w:t>Повседневная жизнь</w:t>
      </w:r>
      <w:r>
        <w:rPr>
          <w:spacing w:val="1"/>
        </w:rPr>
        <w:t xml:space="preserve"> </w:t>
      </w:r>
      <w:r>
        <w:t>горожан</w:t>
      </w:r>
      <w:r>
        <w:rPr>
          <w:spacing w:val="-3"/>
        </w:rPr>
        <w:t xml:space="preserve"> </w:t>
      </w:r>
      <w:r>
        <w:t>и</w:t>
      </w:r>
      <w:r>
        <w:rPr>
          <w:spacing w:val="2"/>
        </w:rPr>
        <w:t xml:space="preserve"> </w:t>
      </w:r>
      <w:r>
        <w:t>сельских</w:t>
      </w:r>
      <w:r>
        <w:rPr>
          <w:spacing w:val="-8"/>
        </w:rPr>
        <w:t xml:space="preserve"> </w:t>
      </w:r>
      <w:r>
        <w:t>жителей</w:t>
      </w:r>
      <w:r>
        <w:rPr>
          <w:spacing w:val="-6"/>
        </w:rPr>
        <w:t xml:space="preserve"> </w:t>
      </w:r>
      <w:r>
        <w:t>в</w:t>
      </w:r>
      <w:r>
        <w:rPr>
          <w:spacing w:val="3"/>
        </w:rPr>
        <w:t xml:space="preserve"> </w:t>
      </w:r>
      <w:r>
        <w:t>древнерусский</w:t>
      </w:r>
      <w:r>
        <w:rPr>
          <w:spacing w:val="8"/>
        </w:rPr>
        <w:t xml:space="preserve"> </w:t>
      </w:r>
      <w:r>
        <w:t>и</w:t>
      </w:r>
      <w:r>
        <w:rPr>
          <w:spacing w:val="2"/>
        </w:rPr>
        <w:t xml:space="preserve"> </w:t>
      </w:r>
      <w:r>
        <w:t>раннемосковский</w:t>
      </w:r>
      <w:r>
        <w:rPr>
          <w:spacing w:val="-1"/>
        </w:rPr>
        <w:t xml:space="preserve"> </w:t>
      </w:r>
      <w:r>
        <w:t>периоды.</w:t>
      </w:r>
    </w:p>
    <w:p w:rsidR="00445417" w:rsidRDefault="00DD4AEC">
      <w:pPr>
        <w:pStyle w:val="a3"/>
        <w:ind w:right="1063"/>
      </w:pPr>
      <w:r>
        <w:t>Наш край с древнейших времен до конца XV в. Материал по</w:t>
      </w:r>
      <w:r>
        <w:rPr>
          <w:spacing w:val="60"/>
        </w:rPr>
        <w:t xml:space="preserve"> </w:t>
      </w:r>
      <w:r>
        <w:t>истории своего</w:t>
      </w:r>
      <w:r>
        <w:rPr>
          <w:spacing w:val="1"/>
        </w:rPr>
        <w:t xml:space="preserve"> </w:t>
      </w:r>
      <w:r>
        <w:t>края привлекается при рассмотрении ключевых событий и процессов отечественной</w:t>
      </w:r>
      <w:r>
        <w:rPr>
          <w:spacing w:val="1"/>
        </w:rPr>
        <w:t xml:space="preserve"> </w:t>
      </w:r>
      <w:r>
        <w:t>истории.</w:t>
      </w:r>
    </w:p>
    <w:p w:rsidR="00445417" w:rsidRDefault="00DD4AEC">
      <w:pPr>
        <w:pStyle w:val="a3"/>
        <w:spacing w:before="6" w:line="275" w:lineRule="exact"/>
        <w:ind w:left="1470" w:firstLine="0"/>
        <w:jc w:val="left"/>
      </w:pPr>
      <w:r>
        <w:t>Обобщение.</w:t>
      </w:r>
    </w:p>
    <w:p w:rsidR="00445417" w:rsidRDefault="00DD4AEC">
      <w:pPr>
        <w:pStyle w:val="a3"/>
        <w:spacing w:line="274" w:lineRule="exact"/>
        <w:ind w:left="1470" w:firstLine="0"/>
        <w:jc w:val="left"/>
      </w:pPr>
      <w:r>
        <w:t>Содержание</w:t>
      </w:r>
      <w:r>
        <w:rPr>
          <w:spacing w:val="-15"/>
        </w:rPr>
        <w:t xml:space="preserve"> </w:t>
      </w:r>
      <w:r>
        <w:t>обучения в</w:t>
      </w:r>
      <w:r>
        <w:rPr>
          <w:spacing w:val="2"/>
        </w:rPr>
        <w:t xml:space="preserve"> </w:t>
      </w:r>
      <w:r>
        <w:t>7</w:t>
      </w:r>
      <w:r>
        <w:rPr>
          <w:spacing w:val="-11"/>
        </w:rPr>
        <w:t xml:space="preserve"> </w:t>
      </w:r>
      <w:r>
        <w:t>классе.</w:t>
      </w:r>
    </w:p>
    <w:p w:rsidR="00445417" w:rsidRDefault="00DD4AEC">
      <w:pPr>
        <w:pStyle w:val="a3"/>
        <w:spacing w:before="1" w:line="237" w:lineRule="auto"/>
        <w:ind w:left="1470" w:right="2310" w:firstLine="0"/>
        <w:jc w:val="left"/>
      </w:pPr>
      <w:r>
        <w:t>Всеобщая</w:t>
      </w:r>
      <w:r>
        <w:rPr>
          <w:spacing w:val="-2"/>
        </w:rPr>
        <w:t xml:space="preserve"> </w:t>
      </w:r>
      <w:r>
        <w:t>история. История</w:t>
      </w:r>
      <w:r>
        <w:rPr>
          <w:spacing w:val="-7"/>
        </w:rPr>
        <w:t xml:space="preserve"> </w:t>
      </w:r>
      <w:r>
        <w:t>Нового</w:t>
      </w:r>
      <w:r>
        <w:rPr>
          <w:spacing w:val="2"/>
        </w:rPr>
        <w:t xml:space="preserve"> </w:t>
      </w:r>
      <w:r>
        <w:t>времени.</w:t>
      </w:r>
      <w:r>
        <w:rPr>
          <w:spacing w:val="-4"/>
        </w:rPr>
        <w:t xml:space="preserve"> </w:t>
      </w:r>
      <w:r>
        <w:t>Конец</w:t>
      </w:r>
      <w:r>
        <w:rPr>
          <w:spacing w:val="-6"/>
        </w:rPr>
        <w:t xml:space="preserve"> </w:t>
      </w:r>
      <w:r>
        <w:t>XV</w:t>
      </w:r>
      <w:r>
        <w:rPr>
          <w:spacing w:val="-3"/>
        </w:rPr>
        <w:t xml:space="preserve"> </w:t>
      </w:r>
      <w:r>
        <w:t>‒</w:t>
      </w:r>
      <w:r>
        <w:rPr>
          <w:spacing w:val="-6"/>
        </w:rPr>
        <w:t xml:space="preserve"> </w:t>
      </w:r>
      <w:r>
        <w:t>XVII</w:t>
      </w:r>
      <w:r>
        <w:rPr>
          <w:spacing w:val="-5"/>
        </w:rPr>
        <w:t xml:space="preserve"> </w:t>
      </w:r>
      <w:r>
        <w:t>в.</w:t>
      </w:r>
      <w:r>
        <w:rPr>
          <w:spacing w:val="-57"/>
        </w:rPr>
        <w:t xml:space="preserve"> </w:t>
      </w:r>
      <w:r>
        <w:t>Введение.</w:t>
      </w:r>
    </w:p>
    <w:p w:rsidR="00445417" w:rsidRDefault="00DD4AEC">
      <w:pPr>
        <w:pStyle w:val="a3"/>
        <w:spacing w:before="6" w:line="237" w:lineRule="auto"/>
        <w:ind w:right="1339"/>
        <w:jc w:val="left"/>
      </w:pPr>
      <w:r>
        <w:t>Понятие</w:t>
      </w:r>
      <w:r>
        <w:rPr>
          <w:spacing w:val="1"/>
        </w:rPr>
        <w:t xml:space="preserve"> </w:t>
      </w:r>
      <w:r>
        <w:t>«Новое время».</w:t>
      </w:r>
      <w:r>
        <w:rPr>
          <w:spacing w:val="1"/>
        </w:rPr>
        <w:t xml:space="preserve"> </w:t>
      </w:r>
      <w:r>
        <w:t>Хронологические</w:t>
      </w:r>
      <w:r>
        <w:rPr>
          <w:spacing w:val="1"/>
        </w:rPr>
        <w:t xml:space="preserve"> </w:t>
      </w:r>
      <w:r>
        <w:t>рамки</w:t>
      </w:r>
      <w:r>
        <w:rPr>
          <w:spacing w:val="1"/>
        </w:rPr>
        <w:t xml:space="preserve"> </w:t>
      </w:r>
      <w:r>
        <w:t>и периодизация истории</w:t>
      </w:r>
      <w:r>
        <w:rPr>
          <w:spacing w:val="-57"/>
        </w:rPr>
        <w:t xml:space="preserve"> </w:t>
      </w:r>
      <w:r>
        <w:t>Нового</w:t>
      </w:r>
      <w:r>
        <w:rPr>
          <w:spacing w:val="6"/>
        </w:rPr>
        <w:t xml:space="preserve"> </w:t>
      </w:r>
      <w:r>
        <w:t>времени.</w:t>
      </w:r>
    </w:p>
    <w:p w:rsidR="00445417" w:rsidRDefault="00DD4AEC">
      <w:pPr>
        <w:pStyle w:val="a3"/>
        <w:spacing w:before="8" w:line="275" w:lineRule="exact"/>
        <w:ind w:left="1470" w:firstLine="0"/>
        <w:jc w:val="left"/>
      </w:pPr>
      <w:r>
        <w:t>Великие</w:t>
      </w:r>
      <w:r>
        <w:rPr>
          <w:spacing w:val="-1"/>
        </w:rPr>
        <w:t xml:space="preserve"> </w:t>
      </w:r>
      <w:r>
        <w:t>географические</w:t>
      </w:r>
      <w:r>
        <w:rPr>
          <w:spacing w:val="-5"/>
        </w:rPr>
        <w:t xml:space="preserve"> </w:t>
      </w:r>
      <w:r>
        <w:t>открытия.</w:t>
      </w:r>
    </w:p>
    <w:p w:rsidR="00445417" w:rsidRDefault="00DD4AEC">
      <w:pPr>
        <w:pStyle w:val="a3"/>
        <w:spacing w:line="242" w:lineRule="auto"/>
        <w:ind w:right="1070"/>
        <w:jc w:val="left"/>
      </w:pPr>
      <w:r>
        <w:t>Предпосылки</w:t>
      </w:r>
      <w:r>
        <w:rPr>
          <w:spacing w:val="3"/>
        </w:rPr>
        <w:t xml:space="preserve"> </w:t>
      </w:r>
      <w:r>
        <w:t>Великих</w:t>
      </w:r>
      <w:r>
        <w:rPr>
          <w:spacing w:val="-2"/>
        </w:rPr>
        <w:t xml:space="preserve"> </w:t>
      </w:r>
      <w:r>
        <w:t>географических</w:t>
      </w:r>
      <w:r>
        <w:rPr>
          <w:spacing w:val="-5"/>
        </w:rPr>
        <w:t xml:space="preserve"> </w:t>
      </w:r>
      <w:r>
        <w:t>открытий.</w:t>
      </w:r>
      <w:r>
        <w:rPr>
          <w:spacing w:val="9"/>
        </w:rPr>
        <w:t xml:space="preserve"> </w:t>
      </w:r>
      <w:r>
        <w:t>Поиски</w:t>
      </w:r>
      <w:r>
        <w:rPr>
          <w:spacing w:val="7"/>
        </w:rPr>
        <w:t xml:space="preserve"> </w:t>
      </w:r>
      <w:r>
        <w:t>европейцами морских</w:t>
      </w:r>
      <w:r>
        <w:rPr>
          <w:spacing w:val="-57"/>
        </w:rPr>
        <w:t xml:space="preserve"> </w:t>
      </w:r>
      <w:r>
        <w:t>путей</w:t>
      </w:r>
      <w:r>
        <w:rPr>
          <w:spacing w:val="26"/>
        </w:rPr>
        <w:t xml:space="preserve"> </w:t>
      </w:r>
      <w:r>
        <w:t>в</w:t>
      </w:r>
      <w:r>
        <w:rPr>
          <w:spacing w:val="26"/>
        </w:rPr>
        <w:t xml:space="preserve"> </w:t>
      </w:r>
      <w:r>
        <w:t>страны</w:t>
      </w:r>
      <w:r>
        <w:rPr>
          <w:spacing w:val="22"/>
        </w:rPr>
        <w:t xml:space="preserve"> </w:t>
      </w:r>
      <w:r>
        <w:t>Востока.</w:t>
      </w:r>
      <w:r>
        <w:rPr>
          <w:spacing w:val="23"/>
        </w:rPr>
        <w:t xml:space="preserve"> </w:t>
      </w:r>
      <w:r>
        <w:t>Экспедиции</w:t>
      </w:r>
      <w:r>
        <w:rPr>
          <w:spacing w:val="17"/>
        </w:rPr>
        <w:t xml:space="preserve"> </w:t>
      </w:r>
      <w:r>
        <w:t>Колумба.</w:t>
      </w:r>
      <w:r>
        <w:rPr>
          <w:spacing w:val="28"/>
        </w:rPr>
        <w:t xml:space="preserve"> </w:t>
      </w:r>
      <w:r>
        <w:t>Тордесильясский</w:t>
      </w:r>
      <w:r>
        <w:rPr>
          <w:spacing w:val="22"/>
        </w:rPr>
        <w:t xml:space="preserve"> </w:t>
      </w:r>
      <w:r>
        <w:t>договор</w:t>
      </w:r>
      <w:r>
        <w:rPr>
          <w:spacing w:val="15"/>
        </w:rPr>
        <w:t xml:space="preserve"> </w:t>
      </w:r>
      <w:r>
        <w:t>1494</w:t>
      </w:r>
      <w:r>
        <w:rPr>
          <w:spacing w:val="15"/>
        </w:rPr>
        <w:t xml:space="preserve"> </w:t>
      </w:r>
      <w:r>
        <w:t>г.</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60" w:firstLine="0"/>
      </w:pPr>
      <w:r>
        <w:t>Открытие Васко да Гамой морского пути в Индию. Кругосветное плавание Магеллана.</w:t>
      </w:r>
      <w:r>
        <w:rPr>
          <w:spacing w:val="1"/>
        </w:rPr>
        <w:t xml:space="preserve"> </w:t>
      </w:r>
      <w:r>
        <w:t>Плавания Тасмана и открытие Австралии. Завоевания конкистадоров в Центральной и</w:t>
      </w:r>
      <w:r>
        <w:rPr>
          <w:spacing w:val="1"/>
        </w:rPr>
        <w:t xml:space="preserve"> </w:t>
      </w:r>
      <w:r>
        <w:t>Южной Америке (Ф. Кортес, Ф. Писарро). Европейцы в Северной Америке. Поиски</w:t>
      </w:r>
      <w:r>
        <w:rPr>
          <w:spacing w:val="1"/>
        </w:rPr>
        <w:t xml:space="preserve"> </w:t>
      </w:r>
      <w:r>
        <w:t>северо-восточного морского пути в Китай и Индию. Политические, экономические и</w:t>
      </w:r>
      <w:r>
        <w:rPr>
          <w:spacing w:val="1"/>
        </w:rPr>
        <w:t xml:space="preserve"> </w:t>
      </w:r>
      <w:r>
        <w:t>культурные последствия</w:t>
      </w:r>
      <w:r>
        <w:rPr>
          <w:spacing w:val="-5"/>
        </w:rPr>
        <w:t xml:space="preserve"> </w:t>
      </w:r>
      <w:r>
        <w:t>Великих</w:t>
      </w:r>
      <w:r>
        <w:rPr>
          <w:spacing w:val="-7"/>
        </w:rPr>
        <w:t xml:space="preserve"> </w:t>
      </w:r>
      <w:r>
        <w:t>географических</w:t>
      </w:r>
      <w:r>
        <w:rPr>
          <w:spacing w:val="-6"/>
        </w:rPr>
        <w:t xml:space="preserve"> </w:t>
      </w:r>
      <w:r>
        <w:t>открытий</w:t>
      </w:r>
      <w:r>
        <w:rPr>
          <w:spacing w:val="-2"/>
        </w:rPr>
        <w:t xml:space="preserve"> </w:t>
      </w:r>
      <w:r>
        <w:t>конца</w:t>
      </w:r>
      <w:r>
        <w:rPr>
          <w:spacing w:val="10"/>
        </w:rPr>
        <w:t xml:space="preserve"> </w:t>
      </w:r>
      <w:r>
        <w:t>XV‒XVI</w:t>
      </w:r>
      <w:r>
        <w:rPr>
          <w:spacing w:val="-6"/>
        </w:rPr>
        <w:t xml:space="preserve"> </w:t>
      </w:r>
      <w:r>
        <w:t>в.</w:t>
      </w:r>
    </w:p>
    <w:p w:rsidR="00445417" w:rsidRDefault="00DD4AEC">
      <w:pPr>
        <w:pStyle w:val="a3"/>
        <w:spacing w:before="8" w:line="272" w:lineRule="exact"/>
        <w:ind w:left="1470" w:firstLine="0"/>
      </w:pPr>
      <w:r>
        <w:t>Изменения</w:t>
      </w:r>
      <w:r>
        <w:rPr>
          <w:spacing w:val="-9"/>
        </w:rPr>
        <w:t xml:space="preserve"> </w:t>
      </w:r>
      <w:r>
        <w:t>в</w:t>
      </w:r>
      <w:r>
        <w:rPr>
          <w:spacing w:val="2"/>
        </w:rPr>
        <w:t xml:space="preserve"> </w:t>
      </w:r>
      <w:r>
        <w:t>европейском</w:t>
      </w:r>
      <w:r>
        <w:rPr>
          <w:spacing w:val="-6"/>
        </w:rPr>
        <w:t xml:space="preserve"> </w:t>
      </w:r>
      <w:r>
        <w:t>обществе</w:t>
      </w:r>
      <w:r>
        <w:rPr>
          <w:spacing w:val="-10"/>
        </w:rPr>
        <w:t xml:space="preserve"> </w:t>
      </w:r>
      <w:r>
        <w:t>в</w:t>
      </w:r>
      <w:r>
        <w:rPr>
          <w:spacing w:val="1"/>
        </w:rPr>
        <w:t xml:space="preserve"> </w:t>
      </w:r>
      <w:r>
        <w:t>XVI‒XVII</w:t>
      </w:r>
      <w:r>
        <w:rPr>
          <w:spacing w:val="2"/>
        </w:rPr>
        <w:t xml:space="preserve"> </w:t>
      </w:r>
      <w:r>
        <w:t>вв.</w:t>
      </w:r>
    </w:p>
    <w:p w:rsidR="00445417" w:rsidRDefault="00DD4AEC">
      <w:pPr>
        <w:pStyle w:val="a3"/>
        <w:ind w:right="1054"/>
      </w:pPr>
      <w:r>
        <w:t>Развитие техники, горного дела, производства металлов. Появление мануфактур.</w:t>
      </w:r>
      <w:r>
        <w:rPr>
          <w:spacing w:val="-57"/>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w:t>
      </w:r>
      <w:r>
        <w:rPr>
          <w:spacing w:val="1"/>
        </w:rPr>
        <w:t xml:space="preserve"> </w:t>
      </w:r>
      <w:r>
        <w:t>Расширение</w:t>
      </w:r>
      <w:r>
        <w:rPr>
          <w:spacing w:val="1"/>
        </w:rPr>
        <w:t xml:space="preserve"> </w:t>
      </w:r>
      <w:r>
        <w:t>внутреннего</w:t>
      </w:r>
      <w:r>
        <w:rPr>
          <w:spacing w:val="1"/>
        </w:rPr>
        <w:t xml:space="preserve"> </w:t>
      </w:r>
      <w:r>
        <w:t>и</w:t>
      </w:r>
      <w:r>
        <w:rPr>
          <w:spacing w:val="1"/>
        </w:rPr>
        <w:t xml:space="preserve"> </w:t>
      </w:r>
      <w:r>
        <w:t>мирового</w:t>
      </w:r>
      <w:r>
        <w:rPr>
          <w:spacing w:val="1"/>
        </w:rPr>
        <w:t xml:space="preserve"> </w:t>
      </w:r>
      <w:r>
        <w:t>рынков.</w:t>
      </w:r>
      <w:r>
        <w:rPr>
          <w:spacing w:val="1"/>
        </w:rPr>
        <w:t xml:space="preserve"> </w:t>
      </w:r>
      <w:r>
        <w:t>Изменения</w:t>
      </w:r>
      <w:r>
        <w:rPr>
          <w:spacing w:val="1"/>
        </w:rPr>
        <w:t xml:space="preserve"> </w:t>
      </w:r>
      <w:r>
        <w:t>в</w:t>
      </w:r>
      <w:r>
        <w:rPr>
          <w:spacing w:val="1"/>
        </w:rPr>
        <w:t xml:space="preserve"> </w:t>
      </w:r>
      <w:r>
        <w:t>сословной</w:t>
      </w:r>
      <w:r>
        <w:rPr>
          <w:spacing w:val="-57"/>
        </w:rPr>
        <w:t xml:space="preserve"> </w:t>
      </w:r>
      <w:r>
        <w:t>структуре</w:t>
      </w:r>
      <w:r>
        <w:rPr>
          <w:spacing w:val="1"/>
        </w:rPr>
        <w:t xml:space="preserve"> </w:t>
      </w:r>
      <w:r>
        <w:t>общества,</w:t>
      </w:r>
      <w:r>
        <w:rPr>
          <w:spacing w:val="1"/>
        </w:rPr>
        <w:t xml:space="preserve"> </w:t>
      </w:r>
      <w:r>
        <w:t>появление</w:t>
      </w:r>
      <w:r>
        <w:rPr>
          <w:spacing w:val="1"/>
        </w:rPr>
        <w:t xml:space="preserve"> </w:t>
      </w:r>
      <w:r>
        <w:t>новых</w:t>
      </w:r>
      <w:r>
        <w:rPr>
          <w:spacing w:val="1"/>
        </w:rPr>
        <w:t xml:space="preserve"> </w:t>
      </w:r>
      <w:r>
        <w:t>социальных</w:t>
      </w:r>
      <w:r>
        <w:rPr>
          <w:spacing w:val="1"/>
        </w:rPr>
        <w:t xml:space="preserve"> </w:t>
      </w:r>
      <w:r>
        <w:t>групп.</w:t>
      </w:r>
      <w:r>
        <w:rPr>
          <w:spacing w:val="1"/>
        </w:rPr>
        <w:t xml:space="preserve"> </w:t>
      </w:r>
      <w:r>
        <w:t>Повседневная</w:t>
      </w:r>
      <w:r>
        <w:rPr>
          <w:spacing w:val="1"/>
        </w:rPr>
        <w:t xml:space="preserve"> </w:t>
      </w:r>
      <w:r>
        <w:t>жизнь</w:t>
      </w:r>
      <w:r>
        <w:rPr>
          <w:spacing w:val="1"/>
        </w:rPr>
        <w:t xml:space="preserve"> </w:t>
      </w:r>
      <w:r>
        <w:t>обитателей</w:t>
      </w:r>
      <w:r>
        <w:rPr>
          <w:spacing w:val="-2"/>
        </w:rPr>
        <w:t xml:space="preserve"> </w:t>
      </w:r>
      <w:r>
        <w:t>городов и</w:t>
      </w:r>
      <w:r>
        <w:rPr>
          <w:spacing w:val="3"/>
        </w:rPr>
        <w:t xml:space="preserve"> </w:t>
      </w:r>
      <w:r>
        <w:t>деревень.</w:t>
      </w:r>
    </w:p>
    <w:p w:rsidR="00445417" w:rsidRDefault="00DD4AEC">
      <w:pPr>
        <w:pStyle w:val="a3"/>
        <w:spacing w:before="4" w:line="272" w:lineRule="exact"/>
        <w:ind w:left="1470" w:firstLine="0"/>
      </w:pPr>
      <w:r>
        <w:t>Реформация</w:t>
      </w:r>
      <w:r>
        <w:rPr>
          <w:spacing w:val="-9"/>
        </w:rPr>
        <w:t xml:space="preserve"> </w:t>
      </w:r>
      <w:r>
        <w:t>и</w:t>
      </w:r>
      <w:r>
        <w:rPr>
          <w:spacing w:val="-4"/>
        </w:rPr>
        <w:t xml:space="preserve"> </w:t>
      </w:r>
      <w:r>
        <w:t>контрреформация</w:t>
      </w:r>
      <w:r>
        <w:rPr>
          <w:spacing w:val="-9"/>
        </w:rPr>
        <w:t xml:space="preserve"> </w:t>
      </w:r>
      <w:r>
        <w:t>в</w:t>
      </w:r>
      <w:r>
        <w:rPr>
          <w:spacing w:val="-3"/>
        </w:rPr>
        <w:t xml:space="preserve"> </w:t>
      </w:r>
      <w:r>
        <w:t>Европе.</w:t>
      </w:r>
    </w:p>
    <w:p w:rsidR="00445417" w:rsidRDefault="00DD4AEC">
      <w:pPr>
        <w:pStyle w:val="a3"/>
        <w:ind w:right="1062"/>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4"/>
        </w:rPr>
        <w:t xml:space="preserve"> </w:t>
      </w:r>
      <w:r>
        <w:t>реформационного</w:t>
      </w:r>
      <w:r>
        <w:rPr>
          <w:spacing w:val="7"/>
        </w:rPr>
        <w:t xml:space="preserve"> </w:t>
      </w:r>
      <w:r>
        <w:t>движения.</w:t>
      </w:r>
      <w:r>
        <w:rPr>
          <w:spacing w:val="4"/>
        </w:rPr>
        <w:t xml:space="preserve"> </w:t>
      </w:r>
      <w:r>
        <w:t>Контрреформация. Инквизиция.</w:t>
      </w:r>
    </w:p>
    <w:p w:rsidR="00445417" w:rsidRDefault="00DD4AEC">
      <w:pPr>
        <w:pStyle w:val="a3"/>
        <w:ind w:left="1470" w:firstLine="0"/>
      </w:pPr>
      <w:r>
        <w:t>Государства</w:t>
      </w:r>
      <w:r>
        <w:rPr>
          <w:spacing w:val="-2"/>
        </w:rPr>
        <w:t xml:space="preserve"> </w:t>
      </w:r>
      <w:r>
        <w:t>Европы</w:t>
      </w:r>
      <w:r>
        <w:rPr>
          <w:spacing w:val="-2"/>
        </w:rPr>
        <w:t xml:space="preserve"> </w:t>
      </w:r>
      <w:r>
        <w:t>в</w:t>
      </w:r>
      <w:r>
        <w:rPr>
          <w:spacing w:val="-4"/>
        </w:rPr>
        <w:t xml:space="preserve"> </w:t>
      </w:r>
      <w:r>
        <w:t>XVI‒XVII вв.</w:t>
      </w:r>
    </w:p>
    <w:p w:rsidR="00445417" w:rsidRDefault="00DD4AEC">
      <w:pPr>
        <w:pStyle w:val="a3"/>
        <w:spacing w:before="5" w:line="275" w:lineRule="exact"/>
        <w:ind w:left="1470" w:firstLine="0"/>
      </w:pPr>
      <w:r>
        <w:t>Абсолютизм</w:t>
      </w:r>
      <w:r>
        <w:rPr>
          <w:spacing w:val="25"/>
        </w:rPr>
        <w:t xml:space="preserve"> </w:t>
      </w:r>
      <w:r>
        <w:t>и</w:t>
      </w:r>
      <w:r>
        <w:rPr>
          <w:spacing w:val="21"/>
        </w:rPr>
        <w:t xml:space="preserve"> </w:t>
      </w:r>
      <w:r>
        <w:t>сословное</w:t>
      </w:r>
      <w:r>
        <w:rPr>
          <w:spacing w:val="78"/>
        </w:rPr>
        <w:t xml:space="preserve"> </w:t>
      </w:r>
      <w:r>
        <w:t>представительство.</w:t>
      </w:r>
      <w:r>
        <w:rPr>
          <w:spacing w:val="83"/>
        </w:rPr>
        <w:t xml:space="preserve"> </w:t>
      </w:r>
      <w:r>
        <w:t>Преодоление</w:t>
      </w:r>
      <w:r>
        <w:rPr>
          <w:spacing w:val="73"/>
        </w:rPr>
        <w:t xml:space="preserve"> </w:t>
      </w:r>
      <w:r>
        <w:t>раздробленности.</w:t>
      </w:r>
    </w:p>
    <w:p w:rsidR="00445417" w:rsidRDefault="00DD4AEC">
      <w:pPr>
        <w:pStyle w:val="a3"/>
        <w:spacing w:line="274" w:lineRule="exact"/>
        <w:ind w:firstLine="0"/>
      </w:pPr>
      <w:r>
        <w:t>Борьба</w:t>
      </w:r>
      <w:r>
        <w:rPr>
          <w:spacing w:val="-8"/>
        </w:rPr>
        <w:t xml:space="preserve"> </w:t>
      </w:r>
      <w:r>
        <w:t>за</w:t>
      </w:r>
      <w:r>
        <w:rPr>
          <w:spacing w:val="-8"/>
        </w:rPr>
        <w:t xml:space="preserve"> </w:t>
      </w:r>
      <w:r>
        <w:t>колониальные</w:t>
      </w:r>
      <w:r>
        <w:rPr>
          <w:spacing w:val="-14"/>
        </w:rPr>
        <w:t xml:space="preserve"> </w:t>
      </w:r>
      <w:r>
        <w:t>владения.</w:t>
      </w:r>
      <w:r>
        <w:rPr>
          <w:spacing w:val="-5"/>
        </w:rPr>
        <w:t xml:space="preserve"> </w:t>
      </w:r>
      <w:r>
        <w:t>Начало</w:t>
      </w:r>
      <w:r>
        <w:rPr>
          <w:spacing w:val="3"/>
        </w:rPr>
        <w:t xml:space="preserve"> </w:t>
      </w:r>
      <w:r>
        <w:t>формирования</w:t>
      </w:r>
      <w:r>
        <w:rPr>
          <w:spacing w:val="-10"/>
        </w:rPr>
        <w:t xml:space="preserve"> </w:t>
      </w:r>
      <w:r>
        <w:t>колониальных</w:t>
      </w:r>
      <w:r>
        <w:rPr>
          <w:spacing w:val="-14"/>
        </w:rPr>
        <w:t xml:space="preserve"> </w:t>
      </w:r>
      <w:r>
        <w:t>империй.</w:t>
      </w:r>
    </w:p>
    <w:p w:rsidR="00445417" w:rsidRDefault="00DD4AEC">
      <w:pPr>
        <w:pStyle w:val="a3"/>
        <w:ind w:right="1058"/>
      </w:pPr>
      <w:r>
        <w:t>Испания под властью потомков католических королей. Внутренняя и внешняя</w:t>
      </w:r>
      <w:r>
        <w:rPr>
          <w:spacing w:val="1"/>
        </w:rPr>
        <w:t xml:space="preserve"> </w:t>
      </w:r>
      <w:r>
        <w:t>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57"/>
        </w:rPr>
        <w:t xml:space="preserve"> </w:t>
      </w:r>
      <w:r>
        <w:t>Нидерландах:</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Нидерландской</w:t>
      </w:r>
      <w:r>
        <w:rPr>
          <w:spacing w:val="1"/>
        </w:rPr>
        <w:t xml:space="preserve"> </w:t>
      </w:r>
      <w:r>
        <w:t>революции.</w:t>
      </w:r>
    </w:p>
    <w:p w:rsidR="00445417" w:rsidRDefault="00DD4AEC">
      <w:pPr>
        <w:pStyle w:val="a3"/>
        <w:spacing w:before="4"/>
        <w:ind w:right="1070"/>
      </w:pPr>
      <w:r>
        <w:t>Франция: путь к абсолютизму. Королевская власть и централизация управления</w:t>
      </w:r>
      <w:r>
        <w:rPr>
          <w:spacing w:val="1"/>
        </w:rPr>
        <w:t xml:space="preserve"> </w:t>
      </w:r>
      <w:r>
        <w:t>страной. Католики и гугеноты. Религиозные войны. Генрих IV. Нантский эдикт 1598 г.</w:t>
      </w:r>
      <w:r>
        <w:rPr>
          <w:spacing w:val="1"/>
        </w:rPr>
        <w:t xml:space="preserve"> </w:t>
      </w:r>
      <w:r>
        <w:t>Людовик XIII и кардинал Ришелье. Фронда. Французский абсолютизм при Людовике</w:t>
      </w:r>
      <w:r>
        <w:rPr>
          <w:spacing w:val="1"/>
        </w:rPr>
        <w:t xml:space="preserve"> </w:t>
      </w:r>
      <w:r>
        <w:t>XIV.</w:t>
      </w:r>
    </w:p>
    <w:p w:rsidR="00445417" w:rsidRDefault="00DD4AEC">
      <w:pPr>
        <w:pStyle w:val="a3"/>
        <w:ind w:right="1057"/>
      </w:pPr>
      <w:r>
        <w:t>Англия.</w:t>
      </w:r>
      <w:r>
        <w:rPr>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 Огораживания. Укрепление королевской власти при Тюдорах. Генрих VIII и</w:t>
      </w:r>
      <w:r>
        <w:rPr>
          <w:spacing w:val="1"/>
        </w:rPr>
        <w:t xml:space="preserve"> </w:t>
      </w:r>
      <w:r>
        <w:t>королевская</w:t>
      </w:r>
      <w:r>
        <w:rPr>
          <w:spacing w:val="3"/>
        </w:rPr>
        <w:t xml:space="preserve"> </w:t>
      </w:r>
      <w:r>
        <w:t>реформация.</w:t>
      </w:r>
      <w:r>
        <w:rPr>
          <w:spacing w:val="1"/>
        </w:rPr>
        <w:t xml:space="preserve"> </w:t>
      </w:r>
      <w:r>
        <w:t>«Золотой</w:t>
      </w:r>
      <w:r>
        <w:rPr>
          <w:spacing w:val="-5"/>
        </w:rPr>
        <w:t xml:space="preserve"> </w:t>
      </w:r>
      <w:r>
        <w:t>век»</w:t>
      </w:r>
      <w:r>
        <w:rPr>
          <w:spacing w:val="-8"/>
        </w:rPr>
        <w:t xml:space="preserve"> </w:t>
      </w:r>
      <w:r>
        <w:t>Елизаветы</w:t>
      </w:r>
      <w:r>
        <w:rPr>
          <w:spacing w:val="11"/>
        </w:rPr>
        <w:t xml:space="preserve"> </w:t>
      </w:r>
      <w:r>
        <w:t>I.</w:t>
      </w:r>
    </w:p>
    <w:p w:rsidR="00445417" w:rsidRDefault="00DD4AEC">
      <w:pPr>
        <w:pStyle w:val="a3"/>
        <w:ind w:right="1063"/>
      </w:pPr>
      <w:r>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61"/>
        </w:rPr>
        <w:t xml:space="preserve"> </w:t>
      </w:r>
      <w:r>
        <w:t>этапы</w:t>
      </w:r>
      <w:r>
        <w:rPr>
          <w:spacing w:val="1"/>
        </w:rPr>
        <w:t xml:space="preserve"> </w:t>
      </w:r>
      <w:r>
        <w:t>революции. Размежевание в революционном лагере. О. Кромвель. Итоги и 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6"/>
        </w:rPr>
        <w:t xml:space="preserve"> </w:t>
      </w:r>
      <w:r>
        <w:t>монархии.</w:t>
      </w:r>
    </w:p>
    <w:p w:rsidR="00445417" w:rsidRDefault="00DD4AEC">
      <w:pPr>
        <w:pStyle w:val="a3"/>
        <w:ind w:right="1062"/>
      </w:pPr>
      <w:r>
        <w:t>Страны Центральной, Южной и Юго-Восточной Европы. В мире империй и вне</w:t>
      </w:r>
      <w:r>
        <w:rPr>
          <w:spacing w:val="1"/>
        </w:rPr>
        <w:t xml:space="preserve"> </w:t>
      </w:r>
      <w:r>
        <w:t>его.</w:t>
      </w:r>
      <w:r>
        <w:rPr>
          <w:spacing w:val="1"/>
        </w:rPr>
        <w:t xml:space="preserve"> </w:t>
      </w:r>
      <w:r>
        <w:t>Германские</w:t>
      </w:r>
      <w:r>
        <w:rPr>
          <w:spacing w:val="1"/>
        </w:rPr>
        <w:t xml:space="preserve"> </w:t>
      </w:r>
      <w:r>
        <w:t>государства.</w:t>
      </w:r>
      <w:r>
        <w:rPr>
          <w:spacing w:val="1"/>
        </w:rPr>
        <w:t xml:space="preserve"> </w:t>
      </w:r>
      <w:r>
        <w:t>Итальянские</w:t>
      </w:r>
      <w:r>
        <w:rPr>
          <w:spacing w:val="1"/>
        </w:rPr>
        <w:t xml:space="preserve"> </w:t>
      </w:r>
      <w:r>
        <w:t>земли.</w:t>
      </w:r>
      <w:r>
        <w:rPr>
          <w:spacing w:val="1"/>
        </w:rPr>
        <w:t xml:space="preserve"> </w:t>
      </w:r>
      <w:r>
        <w:t>Положение</w:t>
      </w:r>
      <w:r>
        <w:rPr>
          <w:spacing w:val="1"/>
        </w:rPr>
        <w:t xml:space="preserve"> </w:t>
      </w:r>
      <w:r>
        <w:t>славянских</w:t>
      </w:r>
      <w:r>
        <w:rPr>
          <w:spacing w:val="1"/>
        </w:rPr>
        <w:t xml:space="preserve"> </w:t>
      </w:r>
      <w:r>
        <w:t>народов.</w:t>
      </w:r>
      <w:r>
        <w:rPr>
          <w:spacing w:val="1"/>
        </w:rPr>
        <w:t xml:space="preserve"> </w:t>
      </w:r>
      <w:r>
        <w:t>Образование</w:t>
      </w:r>
      <w:r>
        <w:rPr>
          <w:spacing w:val="-7"/>
        </w:rPr>
        <w:t xml:space="preserve"> </w:t>
      </w:r>
      <w:r>
        <w:t>Речи</w:t>
      </w:r>
      <w:r>
        <w:rPr>
          <w:spacing w:val="3"/>
        </w:rPr>
        <w:t xml:space="preserve"> </w:t>
      </w:r>
      <w:r>
        <w:t>Посполитой.</w:t>
      </w:r>
    </w:p>
    <w:p w:rsidR="00445417" w:rsidRDefault="00DD4AEC">
      <w:pPr>
        <w:pStyle w:val="a3"/>
        <w:spacing w:before="6" w:line="272" w:lineRule="exact"/>
        <w:ind w:left="1470" w:firstLine="0"/>
      </w:pPr>
      <w:r>
        <w:t>Международные</w:t>
      </w:r>
      <w:r>
        <w:rPr>
          <w:spacing w:val="-8"/>
        </w:rPr>
        <w:t xml:space="preserve"> </w:t>
      </w:r>
      <w:r>
        <w:t>отношения</w:t>
      </w:r>
      <w:r>
        <w:rPr>
          <w:spacing w:val="-8"/>
        </w:rPr>
        <w:t xml:space="preserve"> </w:t>
      </w:r>
      <w:r>
        <w:t>в</w:t>
      </w:r>
      <w:r>
        <w:rPr>
          <w:spacing w:val="1"/>
        </w:rPr>
        <w:t xml:space="preserve"> </w:t>
      </w:r>
      <w:r>
        <w:t>XVI‒XVII</w:t>
      </w:r>
      <w:r>
        <w:rPr>
          <w:spacing w:val="-3"/>
        </w:rPr>
        <w:t xml:space="preserve"> </w:t>
      </w:r>
      <w:r>
        <w:t>вв.</w:t>
      </w:r>
    </w:p>
    <w:p w:rsidR="00445417" w:rsidRDefault="00DD4AEC">
      <w:pPr>
        <w:pStyle w:val="a3"/>
        <w:ind w:right="1054"/>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Столкновение</w:t>
      </w:r>
      <w:r>
        <w:rPr>
          <w:spacing w:val="1"/>
        </w:rPr>
        <w:t xml:space="preserve"> </w:t>
      </w:r>
      <w:r>
        <w:t>интересов</w:t>
      </w:r>
      <w:r>
        <w:rPr>
          <w:spacing w:val="1"/>
        </w:rPr>
        <w:t xml:space="preserve"> </w:t>
      </w:r>
      <w:r>
        <w:t>в</w:t>
      </w:r>
      <w:r>
        <w:rPr>
          <w:spacing w:val="1"/>
        </w:rPr>
        <w:t xml:space="preserve"> </w:t>
      </w:r>
      <w:r>
        <w:t>приобретении</w:t>
      </w:r>
      <w:r>
        <w:rPr>
          <w:spacing w:val="1"/>
        </w:rPr>
        <w:t xml:space="preserve"> </w:t>
      </w:r>
      <w:r>
        <w:t>колониальных</w:t>
      </w:r>
      <w:r>
        <w:rPr>
          <w:spacing w:val="1"/>
        </w:rPr>
        <w:t xml:space="preserve"> </w:t>
      </w:r>
      <w:r>
        <w:t>владений</w:t>
      </w:r>
      <w:r>
        <w:rPr>
          <w:spacing w:val="1"/>
        </w:rPr>
        <w:t xml:space="preserve"> </w:t>
      </w:r>
      <w:r>
        <w:t>и</w:t>
      </w:r>
      <w:r>
        <w:rPr>
          <w:spacing w:val="1"/>
        </w:rPr>
        <w:t xml:space="preserve"> </w:t>
      </w:r>
      <w:r>
        <w:t>господстве</w:t>
      </w:r>
      <w:r>
        <w:rPr>
          <w:spacing w:val="1"/>
        </w:rPr>
        <w:t xml:space="preserve"> </w:t>
      </w:r>
      <w:r>
        <w:t>на</w:t>
      </w:r>
      <w:r>
        <w:rPr>
          <w:spacing w:val="1"/>
        </w:rPr>
        <w:t xml:space="preserve"> </w:t>
      </w:r>
      <w:r>
        <w:t>торговых путях. Противостояние османской экспансии в Европе. Образование державы</w:t>
      </w:r>
      <w:r>
        <w:rPr>
          <w:spacing w:val="1"/>
        </w:rPr>
        <w:t xml:space="preserve"> </w:t>
      </w:r>
      <w:r>
        <w:t>австрийских</w:t>
      </w:r>
      <w:r>
        <w:rPr>
          <w:spacing w:val="-7"/>
        </w:rPr>
        <w:t xml:space="preserve"> </w:t>
      </w:r>
      <w:r>
        <w:t>Габсбургов. Тридцатилетняя</w:t>
      </w:r>
      <w:r>
        <w:rPr>
          <w:spacing w:val="-6"/>
        </w:rPr>
        <w:t xml:space="preserve"> </w:t>
      </w:r>
      <w:r>
        <w:t>война.</w:t>
      </w:r>
      <w:r>
        <w:rPr>
          <w:spacing w:val="9"/>
        </w:rPr>
        <w:t xml:space="preserve"> </w:t>
      </w:r>
      <w:r>
        <w:t>Вестфальский</w:t>
      </w:r>
      <w:r>
        <w:rPr>
          <w:spacing w:val="3"/>
        </w:rPr>
        <w:t xml:space="preserve"> </w:t>
      </w:r>
      <w:r>
        <w:t>мир.</w:t>
      </w:r>
    </w:p>
    <w:p w:rsidR="00445417" w:rsidRDefault="00DD4AEC">
      <w:pPr>
        <w:pStyle w:val="a3"/>
        <w:spacing w:line="272" w:lineRule="exact"/>
        <w:ind w:left="1470" w:firstLine="0"/>
      </w:pPr>
      <w:r>
        <w:t>Европейская культура</w:t>
      </w:r>
      <w:r>
        <w:rPr>
          <w:spacing w:val="-2"/>
        </w:rPr>
        <w:t xml:space="preserve"> </w:t>
      </w:r>
      <w:r>
        <w:t>в</w:t>
      </w:r>
      <w:r>
        <w:rPr>
          <w:spacing w:val="-1"/>
        </w:rPr>
        <w:t xml:space="preserve"> </w:t>
      </w:r>
      <w:r>
        <w:t>раннее</w:t>
      </w:r>
      <w:r>
        <w:rPr>
          <w:spacing w:val="-5"/>
        </w:rPr>
        <w:t xml:space="preserve"> </w:t>
      </w:r>
      <w:r>
        <w:t>Новое</w:t>
      </w:r>
      <w:r>
        <w:rPr>
          <w:spacing w:val="-12"/>
        </w:rPr>
        <w:t xml:space="preserve"> </w:t>
      </w:r>
      <w:r>
        <w:t>время.</w:t>
      </w:r>
    </w:p>
    <w:p w:rsidR="00445417" w:rsidRDefault="00DD4AEC">
      <w:pPr>
        <w:pStyle w:val="a3"/>
        <w:spacing w:before="4"/>
        <w:ind w:right="1052"/>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1"/>
        </w:rPr>
        <w:t xml:space="preserve"> </w:t>
      </w:r>
      <w:r>
        <w:t>Возрождение. Мир человека в литературе раннего Нового времени. М. Сервантес, У.</w:t>
      </w:r>
      <w:r>
        <w:rPr>
          <w:spacing w:val="1"/>
        </w:rPr>
        <w:t xml:space="preserve"> </w:t>
      </w:r>
      <w:r>
        <w:t>Шекспир. Стили художественной культуры (барокко, классицизм). Французский театр</w:t>
      </w:r>
      <w:r>
        <w:rPr>
          <w:spacing w:val="1"/>
        </w:rPr>
        <w:t xml:space="preserve"> </w:t>
      </w:r>
      <w:r>
        <w:t>эпохи классицизма. Развитие науки: переворот в естествознании, возникновение 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учёные</w:t>
      </w:r>
      <w:r>
        <w:rPr>
          <w:spacing w:val="1"/>
        </w:rPr>
        <w:t xml:space="preserve"> </w:t>
      </w:r>
      <w:r>
        <w:t>и</w:t>
      </w:r>
      <w:r>
        <w:rPr>
          <w:spacing w:val="1"/>
        </w:rPr>
        <w:t xml:space="preserve"> </w:t>
      </w:r>
      <w:r>
        <w:t>их</w:t>
      </w:r>
      <w:r>
        <w:rPr>
          <w:spacing w:val="1"/>
        </w:rPr>
        <w:t xml:space="preserve"> </w:t>
      </w:r>
      <w:r>
        <w:t>открытия</w:t>
      </w:r>
      <w:r>
        <w:rPr>
          <w:spacing w:val="1"/>
        </w:rPr>
        <w:t xml:space="preserve"> </w:t>
      </w:r>
      <w:r>
        <w:t>(Н.</w:t>
      </w:r>
      <w:r>
        <w:rPr>
          <w:spacing w:val="1"/>
        </w:rPr>
        <w:t xml:space="preserve"> </w:t>
      </w:r>
      <w:r>
        <w:t>Коперник,</w:t>
      </w:r>
      <w:r>
        <w:rPr>
          <w:spacing w:val="1"/>
        </w:rPr>
        <w:t xml:space="preserve"> </w:t>
      </w:r>
      <w:r>
        <w:t>И.</w:t>
      </w:r>
      <w:r>
        <w:rPr>
          <w:spacing w:val="1"/>
        </w:rPr>
        <w:t xml:space="preserve"> </w:t>
      </w:r>
      <w:r>
        <w:t>Ньютон).</w:t>
      </w:r>
      <w:r>
        <w:rPr>
          <w:spacing w:val="1"/>
        </w:rPr>
        <w:t xml:space="preserve"> </w:t>
      </w:r>
      <w:r>
        <w:t>Утверждение рационализма.</w:t>
      </w:r>
    </w:p>
    <w:p w:rsidR="00445417" w:rsidRDefault="00DD4AEC">
      <w:pPr>
        <w:pStyle w:val="a3"/>
        <w:ind w:left="1470" w:firstLine="0"/>
      </w:pPr>
      <w:r>
        <w:t>Страны Востока</w:t>
      </w:r>
      <w:r>
        <w:rPr>
          <w:spacing w:val="-8"/>
        </w:rPr>
        <w:t xml:space="preserve"> </w:t>
      </w:r>
      <w:r>
        <w:t>в</w:t>
      </w:r>
      <w:r>
        <w:rPr>
          <w:spacing w:val="2"/>
        </w:rPr>
        <w:t xml:space="preserve"> </w:t>
      </w:r>
      <w:r>
        <w:t>XVI‒XVII</w:t>
      </w:r>
      <w:r>
        <w:rPr>
          <w:spacing w:val="-3"/>
        </w:rPr>
        <w:t xml:space="preserve"> </w:t>
      </w:r>
      <w:r>
        <w:t>вв.</w:t>
      </w:r>
    </w:p>
    <w:p w:rsidR="00445417" w:rsidRDefault="00DD4AEC">
      <w:pPr>
        <w:pStyle w:val="a3"/>
        <w:spacing w:before="3" w:line="242" w:lineRule="auto"/>
        <w:ind w:right="1054"/>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w:t>
      </w:r>
      <w:r>
        <w:rPr>
          <w:spacing w:val="55"/>
        </w:rPr>
        <w:t xml:space="preserve"> </w:t>
      </w:r>
      <w:r>
        <w:t>законодатель.</w:t>
      </w:r>
      <w:r>
        <w:rPr>
          <w:spacing w:val="7"/>
        </w:rPr>
        <w:t xml:space="preserve"> </w:t>
      </w:r>
      <w:r>
        <w:t>Управление</w:t>
      </w:r>
      <w:r>
        <w:rPr>
          <w:spacing w:val="52"/>
        </w:rPr>
        <w:t xml:space="preserve"> </w:t>
      </w:r>
      <w:r>
        <w:t>многонациональной</w:t>
      </w:r>
      <w:r>
        <w:rPr>
          <w:spacing w:val="-1"/>
        </w:rPr>
        <w:t xml:space="preserve"> </w:t>
      </w:r>
      <w:r>
        <w:t>империей.</w:t>
      </w:r>
      <w:r>
        <w:rPr>
          <w:spacing w:val="4"/>
        </w:rPr>
        <w:t xml:space="preserve"> </w:t>
      </w:r>
      <w:r>
        <w:t>Османская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56" w:firstLine="0"/>
      </w:pPr>
      <w:r>
        <w:t>армия. Индия при Великих Моголах. Начало проникновения европейцев. Ост-Индские</w:t>
      </w:r>
      <w:r>
        <w:rPr>
          <w:spacing w:val="1"/>
        </w:rPr>
        <w:t xml:space="preserve"> </w:t>
      </w:r>
      <w:r>
        <w:t>компании. Китай в эпоху Мин. Экономическая и социальная политика государства.</w:t>
      </w:r>
      <w:r>
        <w:rPr>
          <w:spacing w:val="1"/>
        </w:rPr>
        <w:t xml:space="preserve"> </w:t>
      </w:r>
      <w:r>
        <w:t>Утверждение маньчжурской династии Цин. Япония: борьба знатных кланов за власть,</w:t>
      </w:r>
      <w:r>
        <w:rPr>
          <w:spacing w:val="1"/>
        </w:rPr>
        <w:t xml:space="preserve"> </w:t>
      </w:r>
      <w:r>
        <w:t>установление</w:t>
      </w:r>
      <w:r>
        <w:rPr>
          <w:spacing w:val="-4"/>
        </w:rPr>
        <w:t xml:space="preserve"> </w:t>
      </w:r>
      <w:r>
        <w:t>сёгуната</w:t>
      </w:r>
      <w:r>
        <w:rPr>
          <w:spacing w:val="-1"/>
        </w:rPr>
        <w:t xml:space="preserve"> </w:t>
      </w:r>
      <w:r>
        <w:t>Токугава,</w:t>
      </w:r>
      <w:r>
        <w:rPr>
          <w:spacing w:val="13"/>
        </w:rPr>
        <w:t xml:space="preserve"> </w:t>
      </w:r>
      <w:r>
        <w:t>укрепление централизованного государства.</w:t>
      </w:r>
    </w:p>
    <w:p w:rsidR="00445417" w:rsidRDefault="00DD4AEC">
      <w:pPr>
        <w:pStyle w:val="a3"/>
        <w:spacing w:before="3" w:line="237" w:lineRule="auto"/>
        <w:ind w:right="1057"/>
      </w:pPr>
      <w:r>
        <w:t xml:space="preserve">«Закрытие» страны для иноземцев. Культура и искусство стран </w:t>
      </w:r>
      <w:r>
        <w:rPr>
          <w:position w:val="1"/>
        </w:rPr>
        <w:t xml:space="preserve">Востока в </w:t>
      </w:r>
      <w:r>
        <w:t>XVI‒</w:t>
      </w:r>
      <w:r>
        <w:rPr>
          <w:spacing w:val="1"/>
        </w:rPr>
        <w:t xml:space="preserve"> </w:t>
      </w:r>
      <w:r>
        <w:t>XVII</w:t>
      </w:r>
      <w:r>
        <w:rPr>
          <w:spacing w:val="-1"/>
        </w:rPr>
        <w:t xml:space="preserve"> </w:t>
      </w:r>
      <w:r>
        <w:t>вв.</w:t>
      </w:r>
    </w:p>
    <w:p w:rsidR="00445417" w:rsidRDefault="00DD4AEC">
      <w:pPr>
        <w:pStyle w:val="a3"/>
        <w:spacing w:before="3"/>
        <w:ind w:left="1470" w:firstLine="0"/>
        <w:jc w:val="left"/>
      </w:pPr>
      <w:r>
        <w:t>Обобщение.</w:t>
      </w:r>
    </w:p>
    <w:p w:rsidR="00445417" w:rsidRDefault="00DD4AEC">
      <w:pPr>
        <w:pStyle w:val="a3"/>
        <w:spacing w:before="7" w:line="275" w:lineRule="exact"/>
        <w:ind w:left="1470" w:firstLine="0"/>
        <w:jc w:val="left"/>
      </w:pPr>
      <w:r>
        <w:t>Историческое</w:t>
      </w:r>
      <w:r>
        <w:rPr>
          <w:spacing w:val="-15"/>
        </w:rPr>
        <w:t xml:space="preserve"> </w:t>
      </w:r>
      <w:r>
        <w:t>и</w:t>
      </w:r>
      <w:r>
        <w:rPr>
          <w:spacing w:val="-1"/>
        </w:rPr>
        <w:t xml:space="preserve"> </w:t>
      </w:r>
      <w:r>
        <w:t>культурное</w:t>
      </w:r>
      <w:r>
        <w:rPr>
          <w:spacing w:val="-5"/>
        </w:rPr>
        <w:t xml:space="preserve"> </w:t>
      </w:r>
      <w:r>
        <w:t>наследие</w:t>
      </w:r>
      <w:r>
        <w:rPr>
          <w:spacing w:val="-7"/>
        </w:rPr>
        <w:t xml:space="preserve"> </w:t>
      </w:r>
      <w:r>
        <w:t>Раннего</w:t>
      </w:r>
      <w:r>
        <w:rPr>
          <w:spacing w:val="-5"/>
        </w:rPr>
        <w:t xml:space="preserve"> </w:t>
      </w:r>
      <w:r>
        <w:t>Нового</w:t>
      </w:r>
      <w:r>
        <w:rPr>
          <w:spacing w:val="-1"/>
        </w:rPr>
        <w:t xml:space="preserve"> </w:t>
      </w:r>
      <w:r>
        <w:t>времени.</w:t>
      </w:r>
    </w:p>
    <w:p w:rsidR="00445417" w:rsidRDefault="00DD4AEC">
      <w:pPr>
        <w:pStyle w:val="a3"/>
        <w:spacing w:line="242" w:lineRule="auto"/>
        <w:ind w:left="1470" w:right="1339" w:firstLine="0"/>
        <w:jc w:val="left"/>
      </w:pPr>
      <w:r>
        <w:t>История</w:t>
      </w:r>
      <w:r>
        <w:rPr>
          <w:spacing w:val="-9"/>
        </w:rPr>
        <w:t xml:space="preserve"> </w:t>
      </w:r>
      <w:r>
        <w:t>России.</w:t>
      </w:r>
      <w:r>
        <w:rPr>
          <w:spacing w:val="-7"/>
        </w:rPr>
        <w:t xml:space="preserve"> </w:t>
      </w:r>
      <w:r>
        <w:t>Россия</w:t>
      </w:r>
      <w:r>
        <w:rPr>
          <w:spacing w:val="-4"/>
        </w:rPr>
        <w:t xml:space="preserve"> </w:t>
      </w:r>
      <w:r>
        <w:t>в</w:t>
      </w:r>
      <w:r>
        <w:rPr>
          <w:spacing w:val="-3"/>
        </w:rPr>
        <w:t xml:space="preserve"> </w:t>
      </w:r>
      <w:r>
        <w:t>XVI‒XVII</w:t>
      </w:r>
      <w:r>
        <w:rPr>
          <w:spacing w:val="-7"/>
        </w:rPr>
        <w:t xml:space="preserve"> </w:t>
      </w:r>
      <w:r>
        <w:t>вв.:</w:t>
      </w:r>
      <w:r>
        <w:rPr>
          <w:spacing w:val="-13"/>
        </w:rPr>
        <w:t xml:space="preserve"> </w:t>
      </w:r>
      <w:r>
        <w:t>от</w:t>
      </w:r>
      <w:r>
        <w:rPr>
          <w:spacing w:val="-4"/>
        </w:rPr>
        <w:t xml:space="preserve"> </w:t>
      </w:r>
      <w:r>
        <w:t>Великого</w:t>
      </w:r>
      <w:r>
        <w:rPr>
          <w:spacing w:val="1"/>
        </w:rPr>
        <w:t xml:space="preserve"> </w:t>
      </w:r>
      <w:r>
        <w:t>княжества</w:t>
      </w:r>
      <w:r>
        <w:rPr>
          <w:spacing w:val="-5"/>
        </w:rPr>
        <w:t xml:space="preserve"> </w:t>
      </w:r>
      <w:r>
        <w:t>к</w:t>
      </w:r>
      <w:r>
        <w:rPr>
          <w:spacing w:val="-7"/>
        </w:rPr>
        <w:t xml:space="preserve"> </w:t>
      </w:r>
      <w:r>
        <w:t>царству.</w:t>
      </w:r>
      <w:r>
        <w:rPr>
          <w:spacing w:val="-57"/>
        </w:rPr>
        <w:t xml:space="preserve"> </w:t>
      </w:r>
      <w:r>
        <w:t>Россия</w:t>
      </w:r>
      <w:r>
        <w:rPr>
          <w:spacing w:val="-7"/>
        </w:rPr>
        <w:t xml:space="preserve"> </w:t>
      </w:r>
      <w:r>
        <w:t>в</w:t>
      </w:r>
      <w:r>
        <w:rPr>
          <w:spacing w:val="9"/>
        </w:rPr>
        <w:t xml:space="preserve"> </w:t>
      </w:r>
      <w:r>
        <w:t>XVI</w:t>
      </w:r>
      <w:r>
        <w:rPr>
          <w:spacing w:val="-6"/>
        </w:rPr>
        <w:t xml:space="preserve"> </w:t>
      </w:r>
      <w:r>
        <w:t>в.</w:t>
      </w:r>
    </w:p>
    <w:p w:rsidR="00445417" w:rsidRDefault="00DD4AEC">
      <w:pPr>
        <w:pStyle w:val="a3"/>
        <w:ind w:right="1053"/>
      </w:pPr>
      <w:r>
        <w:t>Завершение объединения</w:t>
      </w:r>
      <w:r>
        <w:rPr>
          <w:spacing w:val="1"/>
        </w:rPr>
        <w:t xml:space="preserve"> </w:t>
      </w:r>
      <w:r>
        <w:t>русских земель.</w:t>
      </w:r>
      <w:r>
        <w:rPr>
          <w:spacing w:val="1"/>
        </w:rPr>
        <w:t xml:space="preserve"> </w:t>
      </w:r>
      <w:r>
        <w:t>Княжение</w:t>
      </w:r>
      <w:r>
        <w:rPr>
          <w:spacing w:val="1"/>
        </w:rPr>
        <w:t xml:space="preserve"> </w:t>
      </w:r>
      <w:r>
        <w:t>Василия</w:t>
      </w:r>
      <w:r>
        <w:rPr>
          <w:spacing w:val="1"/>
        </w:rPr>
        <w:t xml:space="preserve"> </w:t>
      </w:r>
      <w:r>
        <w:t>III.</w:t>
      </w:r>
      <w:r>
        <w:rPr>
          <w:spacing w:val="1"/>
        </w:rPr>
        <w:t xml:space="preserve"> </w:t>
      </w:r>
      <w:r>
        <w:t>Завершение</w:t>
      </w:r>
      <w:r>
        <w:rPr>
          <w:spacing w:val="1"/>
        </w:rPr>
        <w:t xml:space="preserve"> </w:t>
      </w:r>
      <w:r>
        <w:t>объединения русских земель вокруг Москвы: присоединение Псковской, Смоленской,</w:t>
      </w:r>
      <w:r>
        <w:rPr>
          <w:spacing w:val="1"/>
        </w:rPr>
        <w:t xml:space="preserve"> </w:t>
      </w:r>
      <w:r>
        <w:t>Рязанской земель. Отмирание удельной системы. Укрепление великокняжеской власти.</w:t>
      </w:r>
      <w:r>
        <w:rPr>
          <w:spacing w:val="1"/>
        </w:rPr>
        <w:t xml:space="preserve"> </w:t>
      </w:r>
      <w:r>
        <w:t>Внешняя политика Московского княжества в первой трети XVI в.: война с Великим</w:t>
      </w:r>
      <w:r>
        <w:rPr>
          <w:spacing w:val="1"/>
        </w:rPr>
        <w:t xml:space="preserve"> </w:t>
      </w:r>
      <w:r>
        <w:t>княжеством Литовским, отношения с Крымским и Казанским ханствами, посольства в</w:t>
      </w:r>
      <w:r>
        <w:rPr>
          <w:spacing w:val="1"/>
        </w:rPr>
        <w:t xml:space="preserve"> </w:t>
      </w:r>
      <w:r>
        <w:t>европейские государства.</w:t>
      </w:r>
    </w:p>
    <w:p w:rsidR="00445417" w:rsidRDefault="00DD4AEC">
      <w:pPr>
        <w:pStyle w:val="a3"/>
        <w:ind w:right="1053"/>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 учреждений. Боярская дума, её роль в управлении государством. «Малая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 Государство</w:t>
      </w:r>
      <w:r>
        <w:rPr>
          <w:spacing w:val="13"/>
        </w:rPr>
        <w:t xml:space="preserve"> </w:t>
      </w:r>
      <w:r>
        <w:t>и</w:t>
      </w:r>
      <w:r>
        <w:rPr>
          <w:spacing w:val="-2"/>
        </w:rPr>
        <w:t xml:space="preserve"> </w:t>
      </w:r>
      <w:r>
        <w:t>церковь.</w:t>
      </w:r>
    </w:p>
    <w:p w:rsidR="00445417" w:rsidRDefault="00DD4AEC">
      <w:pPr>
        <w:pStyle w:val="a3"/>
        <w:spacing w:line="242" w:lineRule="auto"/>
        <w:ind w:right="1078"/>
      </w:pPr>
      <w:r>
        <w:t>Царствование Ивана IV. Регентство Елены Глинской. Сопротивление удельных</w:t>
      </w:r>
      <w:r>
        <w:rPr>
          <w:spacing w:val="1"/>
        </w:rPr>
        <w:t xml:space="preserve"> </w:t>
      </w:r>
      <w:r>
        <w:t>князей</w:t>
      </w:r>
      <w:r>
        <w:rPr>
          <w:spacing w:val="3"/>
        </w:rPr>
        <w:t xml:space="preserve"> </w:t>
      </w:r>
      <w:r>
        <w:t>великокняжеской</w:t>
      </w:r>
      <w:r>
        <w:rPr>
          <w:spacing w:val="-1"/>
        </w:rPr>
        <w:t xml:space="preserve"> </w:t>
      </w:r>
      <w:r>
        <w:t>власти.</w:t>
      </w:r>
      <w:r>
        <w:rPr>
          <w:spacing w:val="-1"/>
        </w:rPr>
        <w:t xml:space="preserve"> </w:t>
      </w:r>
      <w:r>
        <w:t>Унификация</w:t>
      </w:r>
      <w:r>
        <w:rPr>
          <w:spacing w:val="4"/>
        </w:rPr>
        <w:t xml:space="preserve"> </w:t>
      </w:r>
      <w:r>
        <w:t>денежной</w:t>
      </w:r>
      <w:r>
        <w:rPr>
          <w:spacing w:val="3"/>
        </w:rPr>
        <w:t xml:space="preserve"> </w:t>
      </w:r>
      <w:r>
        <w:t>системы.</w:t>
      </w:r>
    </w:p>
    <w:p w:rsidR="00445417" w:rsidRDefault="00DD4AEC">
      <w:pPr>
        <w:pStyle w:val="a3"/>
        <w:spacing w:line="270" w:lineRule="exact"/>
        <w:ind w:left="1470" w:firstLine="0"/>
      </w:pPr>
      <w:r>
        <w:t>Период</w:t>
      </w:r>
      <w:r>
        <w:rPr>
          <w:spacing w:val="22"/>
        </w:rPr>
        <w:t xml:space="preserve"> </w:t>
      </w:r>
      <w:r>
        <w:t>боярского</w:t>
      </w:r>
      <w:r>
        <w:rPr>
          <w:spacing w:val="26"/>
        </w:rPr>
        <w:t xml:space="preserve"> </w:t>
      </w:r>
      <w:r>
        <w:t>правления.</w:t>
      </w:r>
      <w:r>
        <w:rPr>
          <w:spacing w:val="83"/>
        </w:rPr>
        <w:t xml:space="preserve"> </w:t>
      </w:r>
      <w:r>
        <w:t>Борьба</w:t>
      </w:r>
      <w:r>
        <w:rPr>
          <w:spacing w:val="79"/>
        </w:rPr>
        <w:t xml:space="preserve"> </w:t>
      </w:r>
      <w:r>
        <w:t>за</w:t>
      </w:r>
      <w:r>
        <w:rPr>
          <w:spacing w:val="69"/>
        </w:rPr>
        <w:t xml:space="preserve"> </w:t>
      </w:r>
      <w:r>
        <w:t>власть</w:t>
      </w:r>
      <w:r>
        <w:rPr>
          <w:spacing w:val="86"/>
        </w:rPr>
        <w:t xml:space="preserve"> </w:t>
      </w:r>
      <w:r>
        <w:t>между</w:t>
      </w:r>
      <w:r>
        <w:rPr>
          <w:spacing w:val="62"/>
        </w:rPr>
        <w:t xml:space="preserve"> </w:t>
      </w:r>
      <w:r>
        <w:t>боярскими</w:t>
      </w:r>
      <w:r>
        <w:rPr>
          <w:spacing w:val="86"/>
        </w:rPr>
        <w:t xml:space="preserve"> </w:t>
      </w:r>
      <w:r>
        <w:t>кланами.</w:t>
      </w:r>
    </w:p>
    <w:p w:rsidR="00445417" w:rsidRDefault="00DD4AEC">
      <w:pPr>
        <w:pStyle w:val="a3"/>
        <w:spacing w:line="271" w:lineRule="exact"/>
        <w:ind w:firstLine="0"/>
      </w:pPr>
      <w:r>
        <w:t>Губная</w:t>
      </w:r>
      <w:r>
        <w:rPr>
          <w:spacing w:val="-1"/>
        </w:rPr>
        <w:t xml:space="preserve"> </w:t>
      </w:r>
      <w:r>
        <w:t>реформа.</w:t>
      </w:r>
      <w:r>
        <w:rPr>
          <w:spacing w:val="4"/>
        </w:rPr>
        <w:t xml:space="preserve"> </w:t>
      </w:r>
      <w:r>
        <w:t>Московское</w:t>
      </w:r>
      <w:r>
        <w:rPr>
          <w:spacing w:val="-5"/>
        </w:rPr>
        <w:t xml:space="preserve"> </w:t>
      </w:r>
      <w:r>
        <w:t>восстание</w:t>
      </w:r>
      <w:r>
        <w:rPr>
          <w:spacing w:val="-5"/>
        </w:rPr>
        <w:t xml:space="preserve"> </w:t>
      </w:r>
      <w:r>
        <w:t>1547</w:t>
      </w:r>
      <w:r>
        <w:rPr>
          <w:spacing w:val="-11"/>
        </w:rPr>
        <w:t xml:space="preserve"> </w:t>
      </w:r>
      <w:r>
        <w:t>г.</w:t>
      </w:r>
      <w:r>
        <w:rPr>
          <w:spacing w:val="-7"/>
        </w:rPr>
        <w:t xml:space="preserve"> </w:t>
      </w:r>
      <w:r>
        <w:t>Ереси.</w:t>
      </w:r>
    </w:p>
    <w:p w:rsidR="00445417" w:rsidRDefault="00DD4AEC">
      <w:pPr>
        <w:pStyle w:val="a3"/>
        <w:ind w:right="1061"/>
      </w:pPr>
      <w:r>
        <w:t>Принятие Иваном IV царского титула. Реформы середины XVI в. «Избранная</w:t>
      </w:r>
      <w:r>
        <w:rPr>
          <w:spacing w:val="1"/>
        </w:rPr>
        <w:t xml:space="preserve"> </w:t>
      </w:r>
      <w:r>
        <w:t>рада»:</w:t>
      </w:r>
      <w:r>
        <w:rPr>
          <w:spacing w:val="1"/>
        </w:rPr>
        <w:t xml:space="preserve"> </w:t>
      </w:r>
      <w:r>
        <w:t>её</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61"/>
        </w:rPr>
        <w:t xml:space="preserve"> </w:t>
      </w:r>
      <w:r>
        <w:t>Система</w:t>
      </w:r>
      <w:r>
        <w:rPr>
          <w:spacing w:val="61"/>
        </w:rPr>
        <w:t xml:space="preserve"> </w:t>
      </w:r>
      <w:r>
        <w:t>налогообложения.</w:t>
      </w:r>
      <w:r>
        <w:rPr>
          <w:spacing w:val="1"/>
        </w:rPr>
        <w:t xml:space="preserve"> </w:t>
      </w:r>
      <w:r>
        <w:t>Судебник 1550 г. Стоглавый собор. Земская реформа ‒ формирование органов местного</w:t>
      </w:r>
      <w:r>
        <w:rPr>
          <w:spacing w:val="-57"/>
        </w:rPr>
        <w:t xml:space="preserve"> </w:t>
      </w:r>
      <w:r>
        <w:t>самоуправления.</w:t>
      </w:r>
    </w:p>
    <w:p w:rsidR="00445417" w:rsidRDefault="00DD4AEC">
      <w:pPr>
        <w:pStyle w:val="a3"/>
        <w:ind w:right="1053"/>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 и Нижнего Поволжья в состав Российского государства. Войны с Крымским</w:t>
      </w:r>
      <w:r>
        <w:rPr>
          <w:spacing w:val="1"/>
        </w:rPr>
        <w:t xml:space="preserve"> </w:t>
      </w:r>
      <w:r>
        <w:t>ханством. Битва при Молодях.</w:t>
      </w:r>
      <w:r>
        <w:rPr>
          <w:spacing w:val="60"/>
        </w:rPr>
        <w:t xml:space="preserve"> </w:t>
      </w:r>
      <w:r>
        <w:t>Укрепление южных границ. Ливонская война: причины</w:t>
      </w:r>
      <w:r>
        <w:rPr>
          <w:spacing w:val="1"/>
        </w:rPr>
        <w:t xml:space="preserve"> </w:t>
      </w:r>
      <w:r>
        <w:t>и</w:t>
      </w:r>
      <w:r>
        <w:rPr>
          <w:spacing w:val="18"/>
        </w:rPr>
        <w:t xml:space="preserve"> </w:t>
      </w:r>
      <w:r>
        <w:t>характер.</w:t>
      </w:r>
      <w:r>
        <w:rPr>
          <w:spacing w:val="19"/>
        </w:rPr>
        <w:t xml:space="preserve"> </w:t>
      </w:r>
      <w:r>
        <w:t>Ликвидация</w:t>
      </w:r>
      <w:r>
        <w:rPr>
          <w:spacing w:val="13"/>
        </w:rPr>
        <w:t xml:space="preserve"> </w:t>
      </w:r>
      <w:r>
        <w:t>Ливонского</w:t>
      </w:r>
      <w:r>
        <w:rPr>
          <w:spacing w:val="17"/>
        </w:rPr>
        <w:t xml:space="preserve"> </w:t>
      </w:r>
      <w:r>
        <w:t>ордена.</w:t>
      </w:r>
      <w:r>
        <w:rPr>
          <w:spacing w:val="10"/>
        </w:rPr>
        <w:t xml:space="preserve"> </w:t>
      </w:r>
      <w:r>
        <w:t>Причины</w:t>
      </w:r>
      <w:r>
        <w:rPr>
          <w:spacing w:val="14"/>
        </w:rPr>
        <w:t xml:space="preserve"> </w:t>
      </w:r>
      <w:r>
        <w:t>и</w:t>
      </w:r>
      <w:r>
        <w:rPr>
          <w:spacing w:val="13"/>
        </w:rPr>
        <w:t xml:space="preserve"> </w:t>
      </w:r>
      <w:r>
        <w:t>результаты</w:t>
      </w:r>
      <w:r>
        <w:rPr>
          <w:spacing w:val="19"/>
        </w:rPr>
        <w:t xml:space="preserve"> </w:t>
      </w:r>
      <w:r>
        <w:t>поражения</w:t>
      </w:r>
      <w:r>
        <w:rPr>
          <w:spacing w:val="9"/>
        </w:rPr>
        <w:t xml:space="preserve"> </w:t>
      </w:r>
      <w:r>
        <w:t>России</w:t>
      </w:r>
      <w:r>
        <w:rPr>
          <w:spacing w:val="-58"/>
        </w:rPr>
        <w:t xml:space="preserve"> </w:t>
      </w:r>
      <w:r>
        <w:t>в</w:t>
      </w:r>
      <w:r>
        <w:rPr>
          <w:spacing w:val="1"/>
        </w:rPr>
        <w:t xml:space="preserve"> </w:t>
      </w:r>
      <w:r>
        <w:t>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6"/>
        </w:rPr>
        <w:t xml:space="preserve"> </w:t>
      </w:r>
      <w:r>
        <w:t>к России</w:t>
      </w:r>
      <w:r>
        <w:rPr>
          <w:spacing w:val="4"/>
        </w:rPr>
        <w:t xml:space="preserve"> </w:t>
      </w:r>
      <w:r>
        <w:t>Западной</w:t>
      </w:r>
      <w:r>
        <w:rPr>
          <w:spacing w:val="4"/>
        </w:rPr>
        <w:t xml:space="preserve"> </w:t>
      </w:r>
      <w:r>
        <w:t>Сибири.</w:t>
      </w:r>
    </w:p>
    <w:p w:rsidR="00445417" w:rsidRDefault="00DD4AEC">
      <w:pPr>
        <w:pStyle w:val="a3"/>
        <w:ind w:right="1057"/>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Торгово-ремесленное</w:t>
      </w:r>
      <w:r>
        <w:rPr>
          <w:spacing w:val="1"/>
        </w:rPr>
        <w:t xml:space="preserve"> </w:t>
      </w:r>
      <w:r>
        <w:t>население городов. Духовенство. Начало закрепощения крестьян: Указ о «заповедных</w:t>
      </w:r>
      <w:r>
        <w:rPr>
          <w:spacing w:val="1"/>
        </w:rPr>
        <w:t xml:space="preserve"> </w:t>
      </w:r>
      <w:r>
        <w:t>летах».</w:t>
      </w:r>
      <w:r>
        <w:rPr>
          <w:spacing w:val="9"/>
        </w:rPr>
        <w:t xml:space="preserve"> </w:t>
      </w:r>
      <w:r>
        <w:t>Формирование</w:t>
      </w:r>
      <w:r>
        <w:rPr>
          <w:spacing w:val="-2"/>
        </w:rPr>
        <w:t xml:space="preserve"> </w:t>
      </w:r>
      <w:r>
        <w:t>вольного</w:t>
      </w:r>
      <w:r>
        <w:rPr>
          <w:spacing w:val="8"/>
        </w:rPr>
        <w:t xml:space="preserve"> </w:t>
      </w:r>
      <w:r>
        <w:t>казачества.</w:t>
      </w:r>
    </w:p>
    <w:p w:rsidR="00445417" w:rsidRDefault="00DD4AEC">
      <w:pPr>
        <w:pStyle w:val="a3"/>
        <w:ind w:right="1057"/>
      </w:pPr>
      <w:r>
        <w:t>Многонациональный состав</w:t>
      </w:r>
      <w:r>
        <w:rPr>
          <w:spacing w:val="1"/>
        </w:rPr>
        <w:t xml:space="preserve"> </w:t>
      </w:r>
      <w:r>
        <w:t>населения Русского государства.</w:t>
      </w:r>
      <w:r>
        <w:rPr>
          <w:spacing w:val="1"/>
        </w:rPr>
        <w:t xml:space="preserve"> </w:t>
      </w:r>
      <w:r>
        <w:t>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 религий в Российском государстве. Русская православная церковь.</w:t>
      </w:r>
      <w:r>
        <w:rPr>
          <w:spacing w:val="1"/>
        </w:rPr>
        <w:t xml:space="preserve"> </w:t>
      </w:r>
      <w:r>
        <w:t>Мусульманское духовенство.</w:t>
      </w:r>
    </w:p>
    <w:p w:rsidR="00445417" w:rsidRDefault="00DD4AEC">
      <w:pPr>
        <w:pStyle w:val="a3"/>
        <w:ind w:right="1070"/>
      </w:pPr>
      <w:r>
        <w:t>Опричнина, дискуссия о её причинах и характере. Опричный террор. Разгром</w:t>
      </w:r>
      <w:r>
        <w:rPr>
          <w:spacing w:val="1"/>
        </w:rPr>
        <w:t xml:space="preserve"> </w:t>
      </w:r>
      <w:r>
        <w:t>Новгорода и Пскова. Московские казни 1570 г. Результаты и последствия опричнины.</w:t>
      </w:r>
      <w:r>
        <w:rPr>
          <w:spacing w:val="1"/>
        </w:rPr>
        <w:t xml:space="preserve"> </w:t>
      </w:r>
      <w:r>
        <w:t>Противоречивость</w:t>
      </w:r>
      <w:r>
        <w:rPr>
          <w:spacing w:val="-1"/>
        </w:rPr>
        <w:t xml:space="preserve"> </w:t>
      </w:r>
      <w:r>
        <w:t>личности</w:t>
      </w:r>
      <w:r>
        <w:rPr>
          <w:spacing w:val="-2"/>
        </w:rPr>
        <w:t xml:space="preserve"> </w:t>
      </w:r>
      <w:r>
        <w:t>Ивана</w:t>
      </w:r>
      <w:r>
        <w:rPr>
          <w:spacing w:val="-10"/>
        </w:rPr>
        <w:t xml:space="preserve"> </w:t>
      </w:r>
      <w:r>
        <w:t>Грозного.</w:t>
      </w:r>
      <w:r>
        <w:rPr>
          <w:spacing w:val="-7"/>
        </w:rPr>
        <w:t xml:space="preserve"> </w:t>
      </w:r>
      <w:r>
        <w:t>Результаты</w:t>
      </w:r>
      <w:r>
        <w:rPr>
          <w:spacing w:val="8"/>
        </w:rPr>
        <w:t xml:space="preserve"> </w:t>
      </w:r>
      <w:r>
        <w:t>и</w:t>
      </w:r>
      <w:r>
        <w:rPr>
          <w:spacing w:val="-3"/>
        </w:rPr>
        <w:t xml:space="preserve"> </w:t>
      </w:r>
      <w:r>
        <w:t>цена</w:t>
      </w:r>
      <w:r>
        <w:rPr>
          <w:spacing w:val="-4"/>
        </w:rPr>
        <w:t xml:space="preserve"> </w:t>
      </w:r>
      <w:r>
        <w:t>преобразований.</w:t>
      </w:r>
    </w:p>
    <w:p w:rsidR="00445417" w:rsidRDefault="00DD4AEC">
      <w:pPr>
        <w:pStyle w:val="a3"/>
        <w:spacing w:before="1"/>
        <w:ind w:right="1057"/>
      </w:pPr>
      <w:r>
        <w:t>Россия</w:t>
      </w:r>
      <w:r>
        <w:rPr>
          <w:spacing w:val="1"/>
        </w:rPr>
        <w:t xml:space="preserve"> </w:t>
      </w:r>
      <w:r>
        <w:t>в</w:t>
      </w:r>
      <w:r>
        <w:rPr>
          <w:spacing w:val="1"/>
        </w:rPr>
        <w:t xml:space="preserve"> </w:t>
      </w:r>
      <w:r>
        <w:t>конце</w:t>
      </w:r>
      <w:r>
        <w:rPr>
          <w:spacing w:val="1"/>
        </w:rPr>
        <w:t xml:space="preserve"> </w:t>
      </w:r>
      <w:r>
        <w:t>XVI</w:t>
      </w:r>
      <w:r>
        <w:rPr>
          <w:spacing w:val="1"/>
        </w:rPr>
        <w:t xml:space="preserve"> </w:t>
      </w:r>
      <w:r>
        <w:t>в.</w:t>
      </w:r>
      <w:r>
        <w:rPr>
          <w:spacing w:val="1"/>
        </w:rPr>
        <w:t xml:space="preserve"> </w:t>
      </w:r>
      <w:r>
        <w:t>Царь</w:t>
      </w:r>
      <w:r>
        <w:rPr>
          <w:spacing w:val="1"/>
        </w:rPr>
        <w:t xml:space="preserve"> </w:t>
      </w:r>
      <w:r>
        <w:t>Фёдор</w:t>
      </w:r>
      <w:r>
        <w:rPr>
          <w:spacing w:val="1"/>
        </w:rPr>
        <w:t xml:space="preserve"> </w:t>
      </w:r>
      <w:r>
        <w:t>Иванович.</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57"/>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t>Тявзинский</w:t>
      </w:r>
      <w:r>
        <w:rPr>
          <w:spacing w:val="1"/>
        </w:rPr>
        <w:t xml:space="preserve"> </w:t>
      </w:r>
      <w:r>
        <w:t>мирный</w:t>
      </w:r>
      <w:r>
        <w:rPr>
          <w:spacing w:val="1"/>
        </w:rPr>
        <w:t xml:space="preserve"> </w:t>
      </w:r>
      <w:r>
        <w:t>договор</w:t>
      </w:r>
      <w:r>
        <w:rPr>
          <w:spacing w:val="1"/>
        </w:rPr>
        <w:t xml:space="preserve"> </w:t>
      </w:r>
      <w:r>
        <w:t>со</w:t>
      </w:r>
      <w:r>
        <w:rPr>
          <w:spacing w:val="1"/>
        </w:rPr>
        <w:t xml:space="preserve"> </w:t>
      </w:r>
      <w:r>
        <w:t>Швецией:</w:t>
      </w:r>
      <w:r>
        <w:rPr>
          <w:spacing w:val="1"/>
        </w:rPr>
        <w:t xml:space="preserve"> </w:t>
      </w:r>
      <w:r>
        <w:t>восстановление</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Строительство</w:t>
      </w:r>
      <w:r>
        <w:rPr>
          <w:spacing w:val="1"/>
        </w:rPr>
        <w:t xml:space="preserve"> </w:t>
      </w:r>
      <w:r>
        <w:t>российских</w:t>
      </w:r>
      <w:r>
        <w:rPr>
          <w:spacing w:val="1"/>
        </w:rPr>
        <w:t xml:space="preserve"> </w:t>
      </w:r>
      <w:r>
        <w:t>крепостей</w:t>
      </w:r>
      <w:r>
        <w:rPr>
          <w:spacing w:val="1"/>
        </w:rPr>
        <w:t xml:space="preserve"> </w:t>
      </w:r>
      <w:r>
        <w:t>и</w:t>
      </w:r>
      <w:r>
        <w:rPr>
          <w:spacing w:val="1"/>
        </w:rPr>
        <w:t xml:space="preserve"> </w:t>
      </w:r>
      <w:r>
        <w:t>засечных</w:t>
      </w:r>
      <w:r>
        <w:rPr>
          <w:spacing w:val="37"/>
        </w:rPr>
        <w:t xml:space="preserve"> </w:t>
      </w:r>
      <w:r>
        <w:t>черт.</w:t>
      </w:r>
      <w:r>
        <w:rPr>
          <w:spacing w:val="48"/>
        </w:rPr>
        <w:t xml:space="preserve"> </w:t>
      </w:r>
      <w:r>
        <w:t>Продолжение</w:t>
      </w:r>
      <w:r>
        <w:rPr>
          <w:spacing w:val="37"/>
        </w:rPr>
        <w:t xml:space="preserve"> </w:t>
      </w:r>
      <w:r>
        <w:t>закрепощения</w:t>
      </w:r>
      <w:r>
        <w:rPr>
          <w:spacing w:val="46"/>
        </w:rPr>
        <w:t xml:space="preserve"> </w:t>
      </w:r>
      <w:r>
        <w:t>крестьянства:</w:t>
      </w:r>
      <w:r>
        <w:rPr>
          <w:spacing w:val="47"/>
        </w:rPr>
        <w:t xml:space="preserve"> </w:t>
      </w:r>
      <w:r>
        <w:t>Указ</w:t>
      </w:r>
      <w:r>
        <w:rPr>
          <w:spacing w:val="41"/>
        </w:rPr>
        <w:t xml:space="preserve"> </w:t>
      </w:r>
      <w:r>
        <w:t>об</w:t>
      </w:r>
      <w:r>
        <w:rPr>
          <w:spacing w:val="39"/>
        </w:rPr>
        <w:t xml:space="preserve"> </w:t>
      </w:r>
      <w:r>
        <w:t>«урочных</w:t>
      </w:r>
      <w:r>
        <w:rPr>
          <w:spacing w:val="36"/>
        </w:rPr>
        <w:t xml:space="preserve"> </w:t>
      </w:r>
      <w:r>
        <w:t>летах».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Пресечение</w:t>
      </w:r>
      <w:r>
        <w:rPr>
          <w:spacing w:val="-8"/>
        </w:rPr>
        <w:t xml:space="preserve"> </w:t>
      </w:r>
      <w:r>
        <w:t>царской</w:t>
      </w:r>
      <w:r>
        <w:rPr>
          <w:spacing w:val="-6"/>
        </w:rPr>
        <w:t xml:space="preserve"> </w:t>
      </w:r>
      <w:r>
        <w:t>династии</w:t>
      </w:r>
      <w:r>
        <w:rPr>
          <w:spacing w:val="-10"/>
        </w:rPr>
        <w:t xml:space="preserve"> </w:t>
      </w:r>
      <w:r>
        <w:t>Рюриковичей.</w:t>
      </w:r>
    </w:p>
    <w:p w:rsidR="00445417" w:rsidRDefault="00DD4AEC">
      <w:pPr>
        <w:pStyle w:val="a3"/>
        <w:spacing w:before="3"/>
        <w:ind w:left="1470" w:firstLine="0"/>
      </w:pPr>
      <w:r>
        <w:t>Смута</w:t>
      </w:r>
      <w:r>
        <w:rPr>
          <w:spacing w:val="-1"/>
        </w:rPr>
        <w:t xml:space="preserve"> </w:t>
      </w:r>
      <w:r>
        <w:t>в</w:t>
      </w:r>
      <w:r>
        <w:rPr>
          <w:spacing w:val="2"/>
        </w:rPr>
        <w:t xml:space="preserve"> </w:t>
      </w:r>
      <w:r>
        <w:t>России.</w:t>
      </w:r>
    </w:p>
    <w:p w:rsidR="00445417" w:rsidRDefault="00DD4AEC">
      <w:pPr>
        <w:pStyle w:val="a3"/>
        <w:spacing w:before="6" w:line="235" w:lineRule="auto"/>
        <w:ind w:right="1054"/>
      </w:pPr>
      <w:r>
        <w:t xml:space="preserve">Накануне Смуты. Династический кризис. Земский собор </w:t>
      </w:r>
      <w:r>
        <w:rPr>
          <w:position w:val="1"/>
        </w:rPr>
        <w:t>1598 г. и избрание на</w:t>
      </w:r>
      <w:r>
        <w:rPr>
          <w:spacing w:val="1"/>
          <w:position w:val="1"/>
        </w:rPr>
        <w:t xml:space="preserve"> </w:t>
      </w:r>
      <w:r>
        <w:t>царство Бориса Годунова. Политика Бориса Годунова в отношении боярства. Голод</w:t>
      </w:r>
      <w:r>
        <w:rPr>
          <w:spacing w:val="1"/>
        </w:rPr>
        <w:t xml:space="preserve"> </w:t>
      </w:r>
      <w:r>
        <w:t>1601-1603</w:t>
      </w:r>
      <w:r>
        <w:rPr>
          <w:spacing w:val="1"/>
        </w:rPr>
        <w:t xml:space="preserve"> </w:t>
      </w:r>
      <w:r>
        <w:t>гг.</w:t>
      </w:r>
      <w:r>
        <w:rPr>
          <w:spacing w:val="-1"/>
        </w:rPr>
        <w:t xml:space="preserve"> </w:t>
      </w:r>
      <w:r>
        <w:t>и</w:t>
      </w:r>
      <w:r>
        <w:rPr>
          <w:spacing w:val="-11"/>
        </w:rPr>
        <w:t xml:space="preserve"> </w:t>
      </w:r>
      <w:r>
        <w:t>обострение</w:t>
      </w:r>
      <w:r>
        <w:rPr>
          <w:spacing w:val="-3"/>
        </w:rPr>
        <w:t xml:space="preserve"> </w:t>
      </w:r>
      <w:r>
        <w:t>социально-экономического</w:t>
      </w:r>
      <w:r>
        <w:rPr>
          <w:spacing w:val="12"/>
        </w:rPr>
        <w:t xml:space="preserve"> </w:t>
      </w:r>
      <w:r>
        <w:t>кризиса.</w:t>
      </w:r>
    </w:p>
    <w:p w:rsidR="00445417" w:rsidRDefault="00DD4AEC">
      <w:pPr>
        <w:pStyle w:val="a3"/>
        <w:spacing w:before="6"/>
        <w:ind w:right="1057"/>
      </w:pPr>
      <w:r>
        <w:t>Смутное</w:t>
      </w:r>
      <w:r>
        <w:rPr>
          <w:spacing w:val="1"/>
        </w:rPr>
        <w:t xml:space="preserve"> </w:t>
      </w:r>
      <w:r>
        <w:t>время</w:t>
      </w:r>
      <w:r>
        <w:rPr>
          <w:spacing w:val="1"/>
        </w:rPr>
        <w:t xml:space="preserve"> </w:t>
      </w:r>
      <w:r>
        <w:t>начала</w:t>
      </w:r>
      <w:r>
        <w:rPr>
          <w:spacing w:val="1"/>
        </w:rPr>
        <w:t xml:space="preserve"> </w:t>
      </w:r>
      <w:r>
        <w:t>XVII</w:t>
      </w:r>
      <w:r>
        <w:rPr>
          <w:spacing w:val="1"/>
        </w:rPr>
        <w:t xml:space="preserve"> </w:t>
      </w:r>
      <w:r>
        <w:t>в.</w:t>
      </w:r>
      <w:r>
        <w:rPr>
          <w:spacing w:val="1"/>
        </w:rPr>
        <w:t xml:space="preserve"> </w:t>
      </w:r>
      <w:r>
        <w:t>Дискуссия</w:t>
      </w:r>
      <w:r>
        <w:rPr>
          <w:spacing w:val="1"/>
        </w:rPr>
        <w:t xml:space="preserve"> </w:t>
      </w:r>
      <w:r>
        <w:t>о</w:t>
      </w:r>
      <w:r>
        <w:rPr>
          <w:spacing w:val="1"/>
        </w:rPr>
        <w:t xml:space="preserve"> </w:t>
      </w:r>
      <w:r>
        <w:t>его</w:t>
      </w:r>
      <w:r>
        <w:rPr>
          <w:spacing w:val="1"/>
        </w:rPr>
        <w:t xml:space="preserve"> </w:t>
      </w:r>
      <w:r>
        <w:t>причинах.</w:t>
      </w:r>
      <w:r>
        <w:rPr>
          <w:spacing w:val="1"/>
        </w:rPr>
        <w:t xml:space="preserve"> </w:t>
      </w:r>
      <w:r>
        <w:t>Самозванцы</w:t>
      </w:r>
      <w:r>
        <w:rPr>
          <w:spacing w:val="1"/>
        </w:rPr>
        <w:t xml:space="preserve"> </w:t>
      </w:r>
      <w:r>
        <w:t>и</w:t>
      </w:r>
      <w:r>
        <w:rPr>
          <w:spacing w:val="1"/>
        </w:rPr>
        <w:t xml:space="preserve"> </w:t>
      </w:r>
      <w:r>
        <w:t>самозванство. Личность Лжедмитрия I и его политика. Восстание 1606 г. и убийство</w:t>
      </w:r>
      <w:r>
        <w:rPr>
          <w:spacing w:val="1"/>
        </w:rPr>
        <w:t xml:space="preserve"> </w:t>
      </w:r>
      <w:r>
        <w:t>самозванца.</w:t>
      </w:r>
    </w:p>
    <w:p w:rsidR="00445417" w:rsidRDefault="00DD4AEC">
      <w:pPr>
        <w:pStyle w:val="a3"/>
        <w:spacing w:before="2"/>
        <w:ind w:right="1057"/>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57"/>
        </w:rPr>
        <w:t xml:space="preserve"> </w:t>
      </w:r>
      <w:r>
        <w:t>внутреннего кризиса в гражданскую войну. Лжедмитрий II. Вторжение на территорию</w:t>
      </w:r>
      <w:r>
        <w:rPr>
          <w:spacing w:val="1"/>
        </w:rPr>
        <w:t xml:space="preserve"> </w:t>
      </w:r>
      <w:r>
        <w:t>России</w:t>
      </w:r>
      <w:r>
        <w:rPr>
          <w:spacing w:val="1"/>
        </w:rPr>
        <w:t xml:space="preserve"> </w:t>
      </w:r>
      <w:r>
        <w:t>польско-литовских</w:t>
      </w:r>
      <w:r>
        <w:rPr>
          <w:spacing w:val="1"/>
        </w:rPr>
        <w:t xml:space="preserve"> </w:t>
      </w:r>
      <w:r>
        <w:t>отрядов.</w:t>
      </w:r>
      <w:r>
        <w:rPr>
          <w:spacing w:val="1"/>
        </w:rPr>
        <w:t xml:space="preserve"> </w:t>
      </w:r>
      <w:r>
        <w:t>Тушинский</w:t>
      </w:r>
      <w:r>
        <w:rPr>
          <w:spacing w:val="1"/>
        </w:rPr>
        <w:t xml:space="preserve"> </w:t>
      </w:r>
      <w:r>
        <w:t>лагерь</w:t>
      </w:r>
      <w:r>
        <w:rPr>
          <w:spacing w:val="1"/>
        </w:rPr>
        <w:t xml:space="preserve"> </w:t>
      </w:r>
      <w:r>
        <w:t>самозванца</w:t>
      </w:r>
      <w:r>
        <w:rPr>
          <w:spacing w:val="1"/>
        </w:rPr>
        <w:t xml:space="preserve"> </w:t>
      </w:r>
      <w:r>
        <w:t>под</w:t>
      </w:r>
      <w:r>
        <w:rPr>
          <w:spacing w:val="1"/>
        </w:rPr>
        <w:t xml:space="preserve"> </w:t>
      </w:r>
      <w:r>
        <w:t>Москвой.</w:t>
      </w:r>
      <w:r>
        <w:rPr>
          <w:spacing w:val="1"/>
        </w:rPr>
        <w:t xml:space="preserve"> </w:t>
      </w:r>
      <w:r>
        <w:t>Оборона Троице-Сергиева монастыря. Выборгский договор между Россией и Швецией.</w:t>
      </w:r>
      <w:r>
        <w:rPr>
          <w:spacing w:val="1"/>
        </w:rPr>
        <w:t xml:space="preserve"> </w:t>
      </w:r>
      <w:r>
        <w:t>Поход войска М.В. Скопина-Шуйского и Я.-П. Делагарди и распад тушинского лагеря.</w:t>
      </w:r>
      <w:r>
        <w:rPr>
          <w:spacing w:val="1"/>
        </w:rPr>
        <w:t xml:space="preserve"> </w:t>
      </w:r>
      <w:r>
        <w:rPr>
          <w:spacing w:val="-1"/>
        </w:rPr>
        <w:t>Открытое</w:t>
      </w:r>
      <w:r>
        <w:rPr>
          <w:spacing w:val="-12"/>
        </w:rPr>
        <w:t xml:space="preserve"> </w:t>
      </w:r>
      <w:r>
        <w:rPr>
          <w:spacing w:val="-1"/>
        </w:rPr>
        <w:t>вступление</w:t>
      </w:r>
      <w:r>
        <w:rPr>
          <w:spacing w:val="3"/>
        </w:rPr>
        <w:t xml:space="preserve"> </w:t>
      </w:r>
      <w:r>
        <w:rPr>
          <w:spacing w:val="-1"/>
        </w:rPr>
        <w:t>Речи</w:t>
      </w:r>
      <w:r>
        <w:rPr>
          <w:spacing w:val="4"/>
        </w:rPr>
        <w:t xml:space="preserve"> </w:t>
      </w:r>
      <w:r>
        <w:rPr>
          <w:spacing w:val="-1"/>
        </w:rPr>
        <w:t xml:space="preserve">Посполитой </w:t>
      </w:r>
      <w:r>
        <w:t>в</w:t>
      </w:r>
      <w:r>
        <w:rPr>
          <w:spacing w:val="-6"/>
        </w:rPr>
        <w:t xml:space="preserve"> </w:t>
      </w:r>
      <w:r>
        <w:t>войну</w:t>
      </w:r>
      <w:r>
        <w:rPr>
          <w:spacing w:val="-16"/>
        </w:rPr>
        <w:t xml:space="preserve"> </w:t>
      </w:r>
      <w:r>
        <w:t>против</w:t>
      </w:r>
      <w:r>
        <w:rPr>
          <w:spacing w:val="3"/>
        </w:rPr>
        <w:t xml:space="preserve"> </w:t>
      </w:r>
      <w:r>
        <w:t>России.</w:t>
      </w:r>
      <w:r>
        <w:rPr>
          <w:spacing w:val="8"/>
        </w:rPr>
        <w:t xml:space="preserve"> </w:t>
      </w:r>
      <w:r>
        <w:t>Оборона</w:t>
      </w:r>
      <w:r>
        <w:rPr>
          <w:spacing w:val="2"/>
        </w:rPr>
        <w:t xml:space="preserve"> </w:t>
      </w:r>
      <w:r>
        <w:t>Смоленска.</w:t>
      </w:r>
    </w:p>
    <w:p w:rsidR="00445417" w:rsidRDefault="00DD4AEC">
      <w:pPr>
        <w:pStyle w:val="a3"/>
        <w:spacing w:before="1"/>
        <w:ind w:right="1057"/>
      </w:pPr>
      <w:r>
        <w:t>Свержение Василия Шуйского и переход власти к Семибоярщине. Договор об</w:t>
      </w:r>
      <w:r>
        <w:rPr>
          <w:spacing w:val="1"/>
        </w:rPr>
        <w:t xml:space="preserve"> </w:t>
      </w:r>
      <w:r>
        <w:t>избрании на престол польского принца Владислава и вступление 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 Московское восстание 1611 г. и сожжение города оккупантами. Первое и</w:t>
      </w:r>
      <w:r>
        <w:rPr>
          <w:spacing w:val="1"/>
        </w:rPr>
        <w:t xml:space="preserve"> </w:t>
      </w:r>
      <w:r>
        <w:t>второе</w:t>
      </w:r>
      <w:r>
        <w:rPr>
          <w:spacing w:val="1"/>
        </w:rPr>
        <w:t xml:space="preserve"> </w:t>
      </w:r>
      <w:r>
        <w:t>земские</w:t>
      </w:r>
      <w:r>
        <w:rPr>
          <w:spacing w:val="1"/>
        </w:rPr>
        <w:t xml:space="preserve"> </w:t>
      </w:r>
      <w:r>
        <w:t>ополчения.</w:t>
      </w:r>
      <w:r>
        <w:rPr>
          <w:spacing w:val="1"/>
        </w:rPr>
        <w:t xml:space="preserve"> </w:t>
      </w:r>
      <w:r>
        <w:t>Захват</w:t>
      </w:r>
      <w:r>
        <w:rPr>
          <w:spacing w:val="1"/>
        </w:rPr>
        <w:t xml:space="preserve"> </w:t>
      </w:r>
      <w:r>
        <w:t>Новгорода</w:t>
      </w:r>
      <w:r>
        <w:rPr>
          <w:spacing w:val="1"/>
        </w:rPr>
        <w:t xml:space="preserve"> </w:t>
      </w:r>
      <w:r>
        <w:t>шведскими</w:t>
      </w:r>
      <w:r>
        <w:rPr>
          <w:spacing w:val="1"/>
        </w:rPr>
        <w:t xml:space="preserve"> </w:t>
      </w:r>
      <w:r>
        <w:t>войсками.</w:t>
      </w:r>
      <w:r>
        <w:rPr>
          <w:spacing w:val="61"/>
        </w:rPr>
        <w:t xml:space="preserve"> </w:t>
      </w:r>
      <w:r>
        <w:t>«Совет</w:t>
      </w:r>
      <w:r>
        <w:rPr>
          <w:spacing w:val="61"/>
        </w:rPr>
        <w:t xml:space="preserve"> </w:t>
      </w:r>
      <w:r>
        <w:t>всея</w:t>
      </w:r>
      <w:r>
        <w:rPr>
          <w:spacing w:val="1"/>
        </w:rPr>
        <w:t xml:space="preserve"> </w:t>
      </w:r>
      <w:r>
        <w:t>земли».</w:t>
      </w:r>
      <w:r>
        <w:rPr>
          <w:spacing w:val="9"/>
        </w:rPr>
        <w:t xml:space="preserve"> </w:t>
      </w:r>
      <w:r>
        <w:t>Освобождение</w:t>
      </w:r>
      <w:r>
        <w:rPr>
          <w:spacing w:val="3"/>
        </w:rPr>
        <w:t xml:space="preserve"> </w:t>
      </w:r>
      <w:r>
        <w:t>Москвы в</w:t>
      </w:r>
      <w:r>
        <w:rPr>
          <w:spacing w:val="4"/>
        </w:rPr>
        <w:t xml:space="preserve"> </w:t>
      </w:r>
      <w:r>
        <w:t>1612</w:t>
      </w:r>
      <w:r>
        <w:rPr>
          <w:spacing w:val="-7"/>
        </w:rPr>
        <w:t xml:space="preserve"> </w:t>
      </w:r>
      <w:r>
        <w:t>г.</w:t>
      </w:r>
    </w:p>
    <w:p w:rsidR="00445417" w:rsidRDefault="00DD4AEC">
      <w:pPr>
        <w:pStyle w:val="a3"/>
        <w:spacing w:before="1"/>
        <w:ind w:right="1055"/>
      </w:pPr>
      <w:r>
        <w:t>Окончание</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укреплении</w:t>
      </w:r>
      <w:r>
        <w:rPr>
          <w:spacing w:val="1"/>
        </w:rPr>
        <w:t xml:space="preserve"> </w:t>
      </w:r>
      <w:r>
        <w:t>государственности.</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Фёдоровича</w:t>
      </w:r>
      <w:r>
        <w:rPr>
          <w:spacing w:val="1"/>
        </w:rPr>
        <w:t xml:space="preserve"> </w:t>
      </w:r>
      <w:r>
        <w:t>Романова.</w:t>
      </w:r>
      <w:r>
        <w:rPr>
          <w:spacing w:val="1"/>
        </w:rPr>
        <w:t xml:space="preserve"> </w:t>
      </w:r>
      <w:r>
        <w:t>Борьба</w:t>
      </w:r>
      <w:r>
        <w:rPr>
          <w:spacing w:val="1"/>
        </w:rPr>
        <w:t xml:space="preserve"> </w:t>
      </w:r>
      <w:r>
        <w:t>с</w:t>
      </w:r>
      <w:r>
        <w:rPr>
          <w:spacing w:val="1"/>
        </w:rPr>
        <w:t xml:space="preserve"> </w:t>
      </w:r>
      <w:r>
        <w:t>казачьими выступлениями против центральной власти. Столбовский мир со Швецией:</w:t>
      </w:r>
      <w:r>
        <w:rPr>
          <w:spacing w:val="1"/>
        </w:rPr>
        <w:t xml:space="preserve"> </w:t>
      </w:r>
      <w:r>
        <w:t>утрата выхода к Балтийскому морю. Продолжение войны с Речью Посполитой. Поход</w:t>
      </w:r>
      <w:r>
        <w:rPr>
          <w:spacing w:val="1"/>
        </w:rPr>
        <w:t xml:space="preserve"> </w:t>
      </w:r>
      <w:r>
        <w:t>принца</w:t>
      </w:r>
      <w:r>
        <w:rPr>
          <w:spacing w:val="1"/>
        </w:rPr>
        <w:t xml:space="preserve"> </w:t>
      </w:r>
      <w:r>
        <w:t>Владислава</w:t>
      </w:r>
      <w:r>
        <w:rPr>
          <w:spacing w:val="1"/>
        </w:rPr>
        <w:t xml:space="preserve"> </w:t>
      </w:r>
      <w:r>
        <w:t>на</w:t>
      </w:r>
      <w:r>
        <w:rPr>
          <w:spacing w:val="1"/>
        </w:rPr>
        <w:t xml:space="preserve"> </w:t>
      </w:r>
      <w:r>
        <w:t>Москву.</w:t>
      </w:r>
      <w:r>
        <w:rPr>
          <w:spacing w:val="1"/>
        </w:rPr>
        <w:t xml:space="preserve"> </w:t>
      </w:r>
      <w:r>
        <w:t>Заключение</w:t>
      </w:r>
      <w:r>
        <w:rPr>
          <w:spacing w:val="1"/>
        </w:rPr>
        <w:t xml:space="preserve"> </w:t>
      </w:r>
      <w:r>
        <w:t>Деулинского</w:t>
      </w:r>
      <w:r>
        <w:rPr>
          <w:spacing w:val="1"/>
        </w:rPr>
        <w:t xml:space="preserve"> </w:t>
      </w:r>
      <w:r>
        <w:t>перемирия</w:t>
      </w:r>
      <w:r>
        <w:rPr>
          <w:spacing w:val="1"/>
        </w:rPr>
        <w:t xml:space="preserve"> </w:t>
      </w:r>
      <w:r>
        <w:t>с</w:t>
      </w:r>
      <w:r>
        <w:rPr>
          <w:spacing w:val="1"/>
        </w:rPr>
        <w:t xml:space="preserve"> </w:t>
      </w:r>
      <w:r>
        <w:t>Речью</w:t>
      </w:r>
      <w:r>
        <w:rPr>
          <w:spacing w:val="1"/>
        </w:rPr>
        <w:t xml:space="preserve"> </w:t>
      </w:r>
      <w:r>
        <w:t>Посполитой. Итоги</w:t>
      </w:r>
      <w:r>
        <w:rPr>
          <w:spacing w:val="-1"/>
        </w:rPr>
        <w:t xml:space="preserve"> </w:t>
      </w:r>
      <w:r>
        <w:t>и</w:t>
      </w:r>
      <w:r>
        <w:rPr>
          <w:spacing w:val="-3"/>
        </w:rPr>
        <w:t xml:space="preserve"> </w:t>
      </w:r>
      <w:r>
        <w:t>последствия</w:t>
      </w:r>
      <w:r>
        <w:rPr>
          <w:spacing w:val="3"/>
        </w:rPr>
        <w:t xml:space="preserve"> </w:t>
      </w:r>
      <w:r>
        <w:t>Смутного</w:t>
      </w:r>
      <w:r>
        <w:rPr>
          <w:spacing w:val="3"/>
        </w:rPr>
        <w:t xml:space="preserve"> </w:t>
      </w:r>
      <w:r>
        <w:t>времени.</w:t>
      </w:r>
    </w:p>
    <w:p w:rsidR="00445417" w:rsidRDefault="00DD4AEC">
      <w:pPr>
        <w:pStyle w:val="a3"/>
        <w:ind w:left="1470" w:firstLine="0"/>
      </w:pPr>
      <w:r>
        <w:t>Россия</w:t>
      </w:r>
      <w:r>
        <w:rPr>
          <w:spacing w:val="-9"/>
        </w:rPr>
        <w:t xml:space="preserve"> </w:t>
      </w:r>
      <w:r>
        <w:t>в</w:t>
      </w:r>
      <w:r>
        <w:rPr>
          <w:spacing w:val="6"/>
        </w:rPr>
        <w:t xml:space="preserve"> </w:t>
      </w:r>
      <w:r>
        <w:t>XVII</w:t>
      </w:r>
      <w:r>
        <w:rPr>
          <w:spacing w:val="-3"/>
        </w:rPr>
        <w:t xml:space="preserve"> </w:t>
      </w:r>
      <w:r>
        <w:t>в.</w:t>
      </w:r>
    </w:p>
    <w:p w:rsidR="00445417" w:rsidRDefault="00DD4AEC">
      <w:pPr>
        <w:pStyle w:val="a3"/>
        <w:spacing w:before="5" w:line="237" w:lineRule="auto"/>
        <w:ind w:right="1058"/>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1"/>
        </w:rPr>
        <w:t xml:space="preserve"> </w:t>
      </w:r>
      <w:r>
        <w:t>Восстановление</w:t>
      </w:r>
      <w:r>
        <w:rPr>
          <w:spacing w:val="1"/>
        </w:rPr>
        <w:t xml:space="preserve"> </w:t>
      </w:r>
      <w:r>
        <w:t>экономического</w:t>
      </w:r>
      <w:r>
        <w:rPr>
          <w:spacing w:val="1"/>
        </w:rPr>
        <w:t xml:space="preserve"> </w:t>
      </w:r>
      <w:r>
        <w:t>потенциала</w:t>
      </w:r>
      <w:r>
        <w:rPr>
          <w:spacing w:val="1"/>
        </w:rPr>
        <w:t xml:space="preserve"> </w:t>
      </w:r>
      <w:r>
        <w:t>страны.</w:t>
      </w:r>
      <w:r>
        <w:rPr>
          <w:spacing w:val="1"/>
        </w:rPr>
        <w:t xml:space="preserve"> </w:t>
      </w:r>
      <w:r>
        <w:t>Продолжение</w:t>
      </w:r>
      <w:r>
        <w:rPr>
          <w:spacing w:val="1"/>
        </w:rPr>
        <w:t xml:space="preserve"> </w:t>
      </w:r>
      <w:r>
        <w:t>закрепощения</w:t>
      </w:r>
      <w:r>
        <w:rPr>
          <w:spacing w:val="-57"/>
        </w:rPr>
        <w:t xml:space="preserve"> </w:t>
      </w:r>
      <w:r>
        <w:t>крестьян.</w:t>
      </w:r>
      <w:r>
        <w:rPr>
          <w:spacing w:val="2"/>
        </w:rPr>
        <w:t xml:space="preserve"> </w:t>
      </w:r>
      <w:r>
        <w:t>Земские</w:t>
      </w:r>
      <w:r>
        <w:rPr>
          <w:spacing w:val="-1"/>
        </w:rPr>
        <w:t xml:space="preserve"> </w:t>
      </w:r>
      <w:r>
        <w:t>соборы. Роль</w:t>
      </w:r>
      <w:r>
        <w:rPr>
          <w:spacing w:val="-4"/>
        </w:rPr>
        <w:t xml:space="preserve"> </w:t>
      </w:r>
      <w:r>
        <w:t>патриарха</w:t>
      </w:r>
      <w:r>
        <w:rPr>
          <w:spacing w:val="-1"/>
        </w:rPr>
        <w:t xml:space="preserve"> </w:t>
      </w:r>
      <w:r>
        <w:t>Филарета</w:t>
      </w:r>
      <w:r>
        <w:rPr>
          <w:spacing w:val="2"/>
        </w:rPr>
        <w:t xml:space="preserve"> </w:t>
      </w:r>
      <w:r>
        <w:t>в</w:t>
      </w:r>
      <w:r>
        <w:rPr>
          <w:spacing w:val="2"/>
        </w:rPr>
        <w:t xml:space="preserve"> </w:t>
      </w:r>
      <w:r>
        <w:t>управлении</w:t>
      </w:r>
      <w:r>
        <w:rPr>
          <w:spacing w:val="2"/>
        </w:rPr>
        <w:t xml:space="preserve"> </w:t>
      </w:r>
      <w:r>
        <w:t>государством.</w:t>
      </w:r>
    </w:p>
    <w:p w:rsidR="00445417" w:rsidRDefault="00DD4AEC">
      <w:pPr>
        <w:pStyle w:val="a3"/>
        <w:spacing w:before="4"/>
        <w:ind w:right="1053"/>
      </w:pPr>
      <w:r>
        <w:t>Царь</w:t>
      </w:r>
      <w:r>
        <w:rPr>
          <w:spacing w:val="1"/>
        </w:rPr>
        <w:t xml:space="preserve"> </w:t>
      </w:r>
      <w:r>
        <w:t>Алексей</w:t>
      </w:r>
      <w:r>
        <w:rPr>
          <w:spacing w:val="1"/>
        </w:rPr>
        <w:t xml:space="preserve"> </w:t>
      </w:r>
      <w:r>
        <w:t>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1"/>
        </w:rPr>
        <w:t xml:space="preserve"> </w:t>
      </w:r>
      <w:r>
        <w:t>роли</w:t>
      </w:r>
      <w:r>
        <w:rPr>
          <w:spacing w:val="1"/>
        </w:rPr>
        <w:t xml:space="preserve"> </w:t>
      </w:r>
      <w:r>
        <w:t>Боярской думы в управлении государством. Развитие приказного строя. Приказ Тайных</w:t>
      </w:r>
      <w:r>
        <w:rPr>
          <w:spacing w:val="-57"/>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w:t>
      </w:r>
      <w:r>
        <w:rPr>
          <w:spacing w:val="1"/>
        </w:rPr>
        <w:t xml:space="preserve"> </w:t>
      </w:r>
      <w:r>
        <w:t>самоуправления.</w:t>
      </w:r>
      <w:r>
        <w:rPr>
          <w:spacing w:val="1"/>
        </w:rPr>
        <w:t xml:space="preserve"> </w:t>
      </w:r>
      <w:r>
        <w:t>Затухание</w:t>
      </w:r>
      <w:r>
        <w:rPr>
          <w:spacing w:val="1"/>
        </w:rPr>
        <w:t xml:space="preserve"> </w:t>
      </w:r>
      <w:r>
        <w:t>деятельности</w:t>
      </w:r>
      <w:r>
        <w:rPr>
          <w:spacing w:val="1"/>
        </w:rPr>
        <w:t xml:space="preserve"> </w:t>
      </w:r>
      <w:r>
        <w:t>Земских</w:t>
      </w:r>
      <w:r>
        <w:rPr>
          <w:spacing w:val="1"/>
        </w:rPr>
        <w:t xml:space="preserve"> </w:t>
      </w:r>
      <w:r>
        <w:t>соборов.</w:t>
      </w:r>
      <w:r>
        <w:rPr>
          <w:spacing w:val="1"/>
        </w:rPr>
        <w:t xml:space="preserve"> </w:t>
      </w:r>
      <w:r>
        <w:t>Правительство</w:t>
      </w:r>
      <w:r>
        <w:rPr>
          <w:spacing w:val="1"/>
        </w:rPr>
        <w:t xml:space="preserve"> </w:t>
      </w:r>
      <w:r>
        <w:t>Б.И.</w:t>
      </w:r>
      <w:r>
        <w:rPr>
          <w:spacing w:val="1"/>
        </w:rPr>
        <w:t xml:space="preserve"> </w:t>
      </w:r>
      <w:r>
        <w:t>Морозова</w:t>
      </w:r>
      <w:r>
        <w:rPr>
          <w:spacing w:val="1"/>
        </w:rPr>
        <w:t xml:space="preserve"> </w:t>
      </w:r>
      <w:r>
        <w:t>и</w:t>
      </w:r>
      <w:r>
        <w:rPr>
          <w:spacing w:val="1"/>
        </w:rPr>
        <w:t xml:space="preserve"> </w:t>
      </w:r>
      <w:r>
        <w:t>И.Д.</w:t>
      </w:r>
      <w:r>
        <w:rPr>
          <w:spacing w:val="1"/>
        </w:rPr>
        <w:t xml:space="preserve"> </w:t>
      </w:r>
      <w:r>
        <w:t>Милославского:</w:t>
      </w:r>
      <w:r>
        <w:rPr>
          <w:spacing w:val="1"/>
        </w:rPr>
        <w:t xml:space="preserve"> </w:t>
      </w:r>
      <w:r>
        <w:t>итоги</w:t>
      </w:r>
      <w:r>
        <w:rPr>
          <w:spacing w:val="1"/>
        </w:rPr>
        <w:t xml:space="preserve"> </w:t>
      </w:r>
      <w:r>
        <w:t>его</w:t>
      </w:r>
      <w:r>
        <w:rPr>
          <w:spacing w:val="1"/>
        </w:rPr>
        <w:t xml:space="preserve"> </w:t>
      </w:r>
      <w:r>
        <w:t>деятельности.</w:t>
      </w:r>
      <w:r>
        <w:rPr>
          <w:spacing w:val="1"/>
        </w:rPr>
        <w:t xml:space="preserve"> </w:t>
      </w:r>
      <w:r>
        <w:t>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1"/>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w:t>
      </w:r>
      <w:r>
        <w:rPr>
          <w:spacing w:val="1"/>
        </w:rPr>
        <w:t xml:space="preserve"> </w:t>
      </w:r>
      <w:r>
        <w:t>Царь</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5"/>
        </w:rPr>
        <w:t xml:space="preserve"> </w:t>
      </w:r>
      <w:r>
        <w:t>Налоговая</w:t>
      </w:r>
      <w:r>
        <w:rPr>
          <w:spacing w:val="-2"/>
        </w:rPr>
        <w:t xml:space="preserve"> </w:t>
      </w:r>
      <w:r>
        <w:t>(податная) реформа.</w:t>
      </w:r>
    </w:p>
    <w:p w:rsidR="00445417" w:rsidRDefault="00DD4AEC">
      <w:pPr>
        <w:pStyle w:val="a3"/>
        <w:spacing w:before="1"/>
        <w:ind w:right="1060"/>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Первые</w:t>
      </w:r>
      <w:r>
        <w:rPr>
          <w:spacing w:val="1"/>
        </w:rPr>
        <w:t xml:space="preserve"> </w:t>
      </w:r>
      <w:r>
        <w:t>мануфактуры.</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1"/>
        </w:rPr>
        <w:t xml:space="preserve"> </w:t>
      </w:r>
      <w:r>
        <w:t>Торговый</w:t>
      </w:r>
      <w:r>
        <w:rPr>
          <w:spacing w:val="1"/>
        </w:rPr>
        <w:t xml:space="preserve"> </w:t>
      </w:r>
      <w:r>
        <w:t>и</w:t>
      </w:r>
      <w:r>
        <w:rPr>
          <w:spacing w:val="1"/>
        </w:rPr>
        <w:t xml:space="preserve"> </w:t>
      </w:r>
      <w:r>
        <w:t>Новоторговый</w:t>
      </w:r>
      <w:r>
        <w:rPr>
          <w:spacing w:val="1"/>
        </w:rPr>
        <w:t xml:space="preserve"> </w:t>
      </w:r>
      <w:r>
        <w:t>уставы.</w:t>
      </w:r>
      <w:r>
        <w:rPr>
          <w:spacing w:val="1"/>
        </w:rPr>
        <w:t xml:space="preserve"> </w:t>
      </w:r>
      <w:r>
        <w:t>Торговля</w:t>
      </w:r>
      <w:r>
        <w:rPr>
          <w:spacing w:val="1"/>
        </w:rPr>
        <w:t xml:space="preserve"> </w:t>
      </w:r>
      <w:r>
        <w:t>с</w:t>
      </w:r>
      <w:r>
        <w:rPr>
          <w:spacing w:val="1"/>
        </w:rPr>
        <w:t xml:space="preserve"> </w:t>
      </w:r>
      <w:r>
        <w:t>европейскими</w:t>
      </w:r>
      <w:r>
        <w:rPr>
          <w:spacing w:val="4"/>
        </w:rPr>
        <w:t xml:space="preserve"> </w:t>
      </w:r>
      <w:r>
        <w:t>странами</w:t>
      </w:r>
      <w:r>
        <w:rPr>
          <w:spacing w:val="-5"/>
        </w:rPr>
        <w:t xml:space="preserve"> </w:t>
      </w:r>
      <w:r>
        <w:t>и</w:t>
      </w:r>
      <w:r>
        <w:rPr>
          <w:spacing w:val="8"/>
        </w:rPr>
        <w:t xml:space="preserve"> </w:t>
      </w:r>
      <w:r>
        <w:t>Востоком.</w:t>
      </w:r>
    </w:p>
    <w:p w:rsidR="00445417" w:rsidRDefault="00DD4AEC">
      <w:pPr>
        <w:pStyle w:val="a3"/>
        <w:ind w:right="1052"/>
      </w:pPr>
      <w:r>
        <w:t>Социальная структура российского общества. Государев двор, служилый 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1"/>
        </w:rPr>
        <w:t xml:space="preserve"> </w:t>
      </w:r>
      <w:r>
        <w:t>стрельцы,</w:t>
      </w:r>
      <w:r>
        <w:rPr>
          <w:spacing w:val="1"/>
        </w:rPr>
        <w:t xml:space="preserve"> </w:t>
      </w:r>
      <w:r>
        <w:t>служилые</w:t>
      </w:r>
      <w:r>
        <w:rPr>
          <w:spacing w:val="1"/>
        </w:rPr>
        <w:t xml:space="preserve"> </w:t>
      </w:r>
      <w:r>
        <w:t>иноземцы,</w:t>
      </w:r>
      <w:r>
        <w:rPr>
          <w:spacing w:val="1"/>
        </w:rPr>
        <w:t xml:space="preserve"> </w:t>
      </w:r>
      <w:r>
        <w:t>казаки, крестьяне, холопы. Русская деревня в XVII в. Городские восстания середины</w:t>
      </w:r>
      <w:r>
        <w:rPr>
          <w:spacing w:val="1"/>
        </w:rPr>
        <w:t xml:space="preserve"> </w:t>
      </w:r>
      <w:r>
        <w:t>XVII</w:t>
      </w:r>
      <w:r>
        <w:rPr>
          <w:spacing w:val="1"/>
        </w:rPr>
        <w:t xml:space="preserve"> </w:t>
      </w:r>
      <w:r>
        <w:t>в.</w:t>
      </w:r>
      <w:r>
        <w:rPr>
          <w:spacing w:val="1"/>
        </w:rPr>
        <w:t xml:space="preserve"> </w:t>
      </w:r>
      <w:r>
        <w:t>Соляной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Псковско-Новгородское</w:t>
      </w:r>
      <w:r>
        <w:rPr>
          <w:spacing w:val="61"/>
        </w:rPr>
        <w:t xml:space="preserve"> </w:t>
      </w:r>
      <w:r>
        <w:t>восстание.</w:t>
      </w:r>
      <w:r>
        <w:rPr>
          <w:spacing w:val="61"/>
        </w:rPr>
        <w:t xml:space="preserve"> </w:t>
      </w:r>
      <w:r>
        <w:t>Соборное</w:t>
      </w:r>
      <w:r>
        <w:rPr>
          <w:spacing w:val="-57"/>
        </w:rPr>
        <w:t xml:space="preserve"> </w:t>
      </w:r>
      <w:r>
        <w:t>уложение</w:t>
      </w:r>
      <w:r>
        <w:rPr>
          <w:spacing w:val="1"/>
        </w:rPr>
        <w:t xml:space="preserve"> </w:t>
      </w:r>
      <w:r>
        <w:t>1649</w:t>
      </w:r>
      <w:r>
        <w:rPr>
          <w:spacing w:val="1"/>
        </w:rPr>
        <w:t xml:space="preserve"> </w:t>
      </w:r>
      <w:r>
        <w:t>г.</w:t>
      </w:r>
      <w:r>
        <w:rPr>
          <w:spacing w:val="1"/>
        </w:rPr>
        <w:t xml:space="preserve"> </w:t>
      </w:r>
      <w:r>
        <w:t>Завершение</w:t>
      </w:r>
      <w:r>
        <w:rPr>
          <w:spacing w:val="1"/>
        </w:rPr>
        <w:t xml:space="preserve"> </w:t>
      </w:r>
      <w:r>
        <w:t>оформления</w:t>
      </w:r>
      <w:r>
        <w:rPr>
          <w:spacing w:val="1"/>
        </w:rPr>
        <w:t xml:space="preserve"> </w:t>
      </w:r>
      <w:r>
        <w:t>крепостного</w:t>
      </w:r>
      <w:r>
        <w:rPr>
          <w:spacing w:val="1"/>
        </w:rPr>
        <w:t xml:space="preserve"> </w:t>
      </w:r>
      <w:r>
        <w:t>права</w:t>
      </w:r>
      <w:r>
        <w:rPr>
          <w:spacing w:val="1"/>
        </w:rPr>
        <w:t xml:space="preserve"> </w:t>
      </w:r>
      <w:r>
        <w:t>и</w:t>
      </w:r>
      <w:r>
        <w:rPr>
          <w:spacing w:val="1"/>
        </w:rPr>
        <w:t xml:space="preserve"> </w:t>
      </w:r>
      <w:r>
        <w:t>территория</w:t>
      </w:r>
      <w:r>
        <w:rPr>
          <w:spacing w:val="1"/>
        </w:rPr>
        <w:t xml:space="preserve"> </w:t>
      </w:r>
      <w:r>
        <w:t>его</w:t>
      </w:r>
      <w:r>
        <w:rPr>
          <w:spacing w:val="1"/>
        </w:rPr>
        <w:t xml:space="preserve"> </w:t>
      </w:r>
      <w:r>
        <w:t>распространения. Денежная реформа 1654 г. Медный бунт. Побеги крестьян на Дон и в</w:t>
      </w:r>
      <w:r>
        <w:rPr>
          <w:spacing w:val="1"/>
        </w:rPr>
        <w:t xml:space="preserve"> </w:t>
      </w:r>
      <w:r>
        <w:t>Сибирь.</w:t>
      </w:r>
      <w:r>
        <w:rPr>
          <w:spacing w:val="9"/>
        </w:rPr>
        <w:t xml:space="preserve"> </w:t>
      </w:r>
      <w:r>
        <w:t>Восстание</w:t>
      </w:r>
      <w:r>
        <w:rPr>
          <w:spacing w:val="2"/>
        </w:rPr>
        <w:t xml:space="preserve"> </w:t>
      </w:r>
      <w:r>
        <w:t>Степана</w:t>
      </w:r>
      <w:r>
        <w:rPr>
          <w:spacing w:val="2"/>
        </w:rPr>
        <w:t xml:space="preserve"> </w:t>
      </w:r>
      <w:r>
        <w:t>Разина.</w:t>
      </w:r>
    </w:p>
    <w:p w:rsidR="00445417" w:rsidRDefault="00DD4AEC">
      <w:pPr>
        <w:pStyle w:val="a3"/>
        <w:spacing w:before="3"/>
        <w:ind w:right="1059"/>
      </w:pPr>
      <w:r>
        <w:t>Внешняя политика России в XVII в. Возобновление дипломатических контактов</w:t>
      </w:r>
      <w:r>
        <w:rPr>
          <w:spacing w:val="1"/>
        </w:rPr>
        <w:t xml:space="preserve"> </w:t>
      </w:r>
      <w:r>
        <w:t>со</w:t>
      </w:r>
      <w:r>
        <w:rPr>
          <w:spacing w:val="1"/>
        </w:rPr>
        <w:t xml:space="preserve"> </w:t>
      </w:r>
      <w:r>
        <w:t>странами</w:t>
      </w:r>
      <w:r>
        <w:rPr>
          <w:spacing w:val="1"/>
        </w:rPr>
        <w:t xml:space="preserve"> </w:t>
      </w:r>
      <w:r>
        <w:t>Европы</w:t>
      </w:r>
      <w:r>
        <w:rPr>
          <w:spacing w:val="1"/>
        </w:rPr>
        <w:t xml:space="preserve"> </w:t>
      </w:r>
      <w:r>
        <w:t>и</w:t>
      </w:r>
      <w:r>
        <w:rPr>
          <w:spacing w:val="1"/>
        </w:rPr>
        <w:t xml:space="preserve"> </w:t>
      </w:r>
      <w:r>
        <w:t>Азии</w:t>
      </w:r>
      <w:r>
        <w:rPr>
          <w:spacing w:val="1"/>
        </w:rPr>
        <w:t xml:space="preserve"> </w:t>
      </w:r>
      <w:r>
        <w:t>после</w:t>
      </w:r>
      <w:r>
        <w:rPr>
          <w:spacing w:val="1"/>
        </w:rPr>
        <w:t xml:space="preserve"> </w:t>
      </w:r>
      <w:r>
        <w:t>Смуты.</w:t>
      </w:r>
      <w:r>
        <w:rPr>
          <w:spacing w:val="1"/>
        </w:rPr>
        <w:t xml:space="preserve"> </w:t>
      </w:r>
      <w:r>
        <w:t>Смоленская</w:t>
      </w:r>
      <w:r>
        <w:rPr>
          <w:spacing w:val="1"/>
        </w:rPr>
        <w:t xml:space="preserve"> </w:t>
      </w:r>
      <w:r>
        <w:t>война.</w:t>
      </w:r>
      <w:r>
        <w:rPr>
          <w:spacing w:val="1"/>
        </w:rPr>
        <w:t xml:space="preserve"> </w:t>
      </w:r>
      <w:r>
        <w:t>Поляновский</w:t>
      </w:r>
      <w:r>
        <w:rPr>
          <w:spacing w:val="1"/>
        </w:rPr>
        <w:t xml:space="preserve"> </w:t>
      </w:r>
      <w:r>
        <w:t>мир.</w:t>
      </w:r>
      <w:r>
        <w:rPr>
          <w:spacing w:val="1"/>
        </w:rPr>
        <w:t xml:space="preserve"> </w:t>
      </w:r>
      <w:r>
        <w:t>Контакты</w:t>
      </w:r>
      <w:r>
        <w:rPr>
          <w:spacing w:val="47"/>
        </w:rPr>
        <w:t xml:space="preserve"> </w:t>
      </w:r>
      <w:r>
        <w:t>с</w:t>
      </w:r>
      <w:r>
        <w:rPr>
          <w:spacing w:val="47"/>
        </w:rPr>
        <w:t xml:space="preserve"> </w:t>
      </w:r>
      <w:r>
        <w:t>православным</w:t>
      </w:r>
      <w:r>
        <w:rPr>
          <w:spacing w:val="47"/>
        </w:rPr>
        <w:t xml:space="preserve"> </w:t>
      </w:r>
      <w:r>
        <w:t>населением</w:t>
      </w:r>
      <w:r>
        <w:rPr>
          <w:spacing w:val="46"/>
        </w:rPr>
        <w:t xml:space="preserve"> </w:t>
      </w:r>
      <w:r>
        <w:t>Речи</w:t>
      </w:r>
      <w:r>
        <w:rPr>
          <w:spacing w:val="46"/>
        </w:rPr>
        <w:t xml:space="preserve"> </w:t>
      </w:r>
      <w:r>
        <w:t>Посполитой:</w:t>
      </w:r>
      <w:r>
        <w:rPr>
          <w:spacing w:val="46"/>
        </w:rPr>
        <w:t xml:space="preserve"> </w:t>
      </w:r>
      <w:r>
        <w:t>противодействие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6" w:firstLine="0"/>
      </w:pPr>
      <w:r>
        <w:t>полонизации,</w:t>
      </w:r>
      <w:r>
        <w:rPr>
          <w:spacing w:val="1"/>
        </w:rPr>
        <w:t xml:space="preserve"> </w:t>
      </w:r>
      <w:r>
        <w:t>распространению</w:t>
      </w:r>
      <w:r>
        <w:rPr>
          <w:spacing w:val="1"/>
        </w:rPr>
        <w:t xml:space="preserve"> </w:t>
      </w:r>
      <w:r>
        <w:t>католичества.</w:t>
      </w:r>
      <w:r>
        <w:rPr>
          <w:spacing w:val="1"/>
        </w:rPr>
        <w:t xml:space="preserve"> </w:t>
      </w:r>
      <w:r>
        <w:t>Контакты</w:t>
      </w:r>
      <w:r>
        <w:rPr>
          <w:spacing w:val="1"/>
        </w:rPr>
        <w:t xml:space="preserve"> </w:t>
      </w:r>
      <w:r>
        <w:t>с</w:t>
      </w:r>
      <w:r>
        <w:rPr>
          <w:spacing w:val="1"/>
        </w:rPr>
        <w:t xml:space="preserve"> </w:t>
      </w: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w:t>
      </w:r>
      <w:r>
        <w:rPr>
          <w:spacing w:val="1"/>
        </w:rPr>
        <w:t xml:space="preserve"> </w:t>
      </w:r>
      <w:r>
        <w:t>Переяславская</w:t>
      </w:r>
      <w:r>
        <w:rPr>
          <w:spacing w:val="1"/>
        </w:rPr>
        <w:t xml:space="preserve"> </w:t>
      </w:r>
      <w:r>
        <w:t>рада.</w:t>
      </w:r>
      <w:r>
        <w:rPr>
          <w:spacing w:val="1"/>
        </w:rPr>
        <w:t xml:space="preserve"> </w:t>
      </w:r>
      <w:r>
        <w:t>Вхождение</w:t>
      </w:r>
      <w:r>
        <w:rPr>
          <w:spacing w:val="1"/>
        </w:rPr>
        <w:t xml:space="preserve"> </w:t>
      </w:r>
      <w:r>
        <w:t>земель</w:t>
      </w:r>
      <w:r>
        <w:rPr>
          <w:spacing w:val="1"/>
        </w:rPr>
        <w:t xml:space="preserve"> </w:t>
      </w:r>
      <w:r>
        <w:t>Войска</w:t>
      </w:r>
      <w:r>
        <w:rPr>
          <w:spacing w:val="1"/>
        </w:rPr>
        <w:t xml:space="preserve"> </w:t>
      </w:r>
      <w:r>
        <w:t>Запорожского</w:t>
      </w:r>
      <w:r>
        <w:rPr>
          <w:spacing w:val="60"/>
        </w:rPr>
        <w:t xml:space="preserve"> </w:t>
      </w:r>
      <w:r>
        <w:t>в состав России. Война между Россией и Речью Посполитой 1654-1667</w:t>
      </w:r>
      <w:r>
        <w:rPr>
          <w:spacing w:val="1"/>
        </w:rPr>
        <w:t xml:space="preserve"> </w:t>
      </w:r>
      <w:r>
        <w:t xml:space="preserve">гг. Андрусовское перемирие. Русско-шведская война </w:t>
      </w:r>
      <w:r>
        <w:rPr>
          <w:position w:val="1"/>
        </w:rPr>
        <w:t>1656-1658 гг. и её результаты.</w:t>
      </w:r>
      <w:r>
        <w:rPr>
          <w:spacing w:val="1"/>
          <w:position w:val="1"/>
        </w:rPr>
        <w:t xml:space="preserve"> </w:t>
      </w:r>
      <w:r>
        <w:t>Укрепление южных</w:t>
      </w:r>
      <w:r>
        <w:rPr>
          <w:spacing w:val="-5"/>
        </w:rPr>
        <w:t xml:space="preserve"> </w:t>
      </w:r>
      <w:r>
        <w:t>рубежей.</w:t>
      </w:r>
    </w:p>
    <w:p w:rsidR="00445417" w:rsidRDefault="00DD4AEC">
      <w:pPr>
        <w:pStyle w:val="a3"/>
        <w:spacing w:before="3"/>
        <w:ind w:right="1060"/>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w:t>
      </w:r>
      <w:r>
        <w:rPr>
          <w:spacing w:val="1"/>
        </w:rPr>
        <w:t xml:space="preserve"> </w:t>
      </w:r>
      <w:r>
        <w:t>сидение».</w:t>
      </w:r>
      <w:r>
        <w:rPr>
          <w:spacing w:val="1"/>
        </w:rPr>
        <w:t xml:space="preserve"> </w:t>
      </w:r>
      <w:r>
        <w:t>«Чигиринская</w:t>
      </w:r>
      <w:r>
        <w:rPr>
          <w:spacing w:val="1"/>
        </w:rPr>
        <w:t xml:space="preserve"> </w:t>
      </w:r>
      <w:r>
        <w:t>война»</w:t>
      </w:r>
      <w:r>
        <w:rPr>
          <w:spacing w:val="1"/>
        </w:rPr>
        <w:t xml:space="preserve"> </w:t>
      </w:r>
      <w:r>
        <w:t>и</w:t>
      </w:r>
      <w:r>
        <w:rPr>
          <w:spacing w:val="1"/>
        </w:rPr>
        <w:t xml:space="preserve"> </w:t>
      </w:r>
      <w:r>
        <w:t>Бахчисарайский</w:t>
      </w:r>
      <w:r>
        <w:rPr>
          <w:spacing w:val="1"/>
        </w:rPr>
        <w:t xml:space="preserve"> </w:t>
      </w:r>
      <w:r>
        <w:t>мирный</w:t>
      </w:r>
      <w:r>
        <w:rPr>
          <w:spacing w:val="61"/>
        </w:rPr>
        <w:t xml:space="preserve"> </w:t>
      </w:r>
      <w:r>
        <w:t>договор.</w:t>
      </w:r>
      <w:r>
        <w:rPr>
          <w:spacing w:val="1"/>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Западной</w:t>
      </w:r>
      <w:r>
        <w:rPr>
          <w:spacing w:val="1"/>
        </w:rPr>
        <w:t xml:space="preserve"> </w:t>
      </w:r>
      <w:r>
        <w:t>Европы.</w:t>
      </w:r>
      <w:r>
        <w:rPr>
          <w:spacing w:val="1"/>
        </w:rPr>
        <w:t xml:space="preserve"> </w:t>
      </w:r>
      <w:r>
        <w:t>Военные</w:t>
      </w:r>
      <w:r>
        <w:rPr>
          <w:spacing w:val="1"/>
        </w:rPr>
        <w:t xml:space="preserve"> </w:t>
      </w:r>
      <w:r>
        <w:t>столкновения</w:t>
      </w:r>
      <w:r>
        <w:rPr>
          <w:spacing w:val="1"/>
        </w:rPr>
        <w:t xml:space="preserve"> </w:t>
      </w:r>
      <w:r>
        <w:t>с</w:t>
      </w:r>
      <w:r>
        <w:rPr>
          <w:spacing w:val="1"/>
        </w:rPr>
        <w:t xml:space="preserve"> </w:t>
      </w:r>
      <w:r>
        <w:t>маньчжурами</w:t>
      </w:r>
      <w:r>
        <w:rPr>
          <w:spacing w:val="4"/>
        </w:rPr>
        <w:t xml:space="preserve"> </w:t>
      </w:r>
      <w:r>
        <w:t>и</w:t>
      </w:r>
      <w:r>
        <w:rPr>
          <w:spacing w:val="8"/>
        </w:rPr>
        <w:t xml:space="preserve"> </w:t>
      </w:r>
      <w:r>
        <w:t>империей</w:t>
      </w:r>
      <w:r>
        <w:rPr>
          <w:spacing w:val="8"/>
        </w:rPr>
        <w:t xml:space="preserve"> </w:t>
      </w:r>
      <w:r>
        <w:t>Цин</w:t>
      </w:r>
      <w:r>
        <w:rPr>
          <w:spacing w:val="-1"/>
        </w:rPr>
        <w:t xml:space="preserve"> </w:t>
      </w:r>
      <w:r>
        <w:t>(Китаем).</w:t>
      </w:r>
    </w:p>
    <w:p w:rsidR="00445417" w:rsidRDefault="00DD4AEC">
      <w:pPr>
        <w:pStyle w:val="a3"/>
        <w:ind w:right="1057"/>
      </w:pPr>
      <w:r>
        <w:t>Освоение</w:t>
      </w:r>
      <w:r>
        <w:rPr>
          <w:spacing w:val="1"/>
        </w:rPr>
        <w:t xml:space="preserve"> </w:t>
      </w:r>
      <w:r>
        <w:t>новых</w:t>
      </w:r>
      <w:r>
        <w:rPr>
          <w:spacing w:val="1"/>
        </w:rPr>
        <w:t xml:space="preserve"> </w:t>
      </w:r>
      <w:r>
        <w:t>территорий.</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Эпоха</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русские</w:t>
      </w:r>
      <w:r>
        <w:rPr>
          <w:spacing w:val="1"/>
        </w:rPr>
        <w:t xml:space="preserve"> </w:t>
      </w:r>
      <w:r>
        <w:t>географические</w:t>
      </w:r>
      <w:r>
        <w:rPr>
          <w:spacing w:val="1"/>
        </w:rPr>
        <w:t xml:space="preserve"> </w:t>
      </w:r>
      <w:r>
        <w:t>открытия.</w:t>
      </w:r>
      <w:r>
        <w:rPr>
          <w:spacing w:val="1"/>
        </w:rPr>
        <w:t xml:space="preserve"> </w:t>
      </w:r>
      <w:r>
        <w:t>Плавание</w:t>
      </w:r>
      <w:r>
        <w:rPr>
          <w:spacing w:val="1"/>
        </w:rPr>
        <w:t xml:space="preserve"> </w:t>
      </w:r>
      <w:r>
        <w:t>Семёна</w:t>
      </w:r>
      <w:r>
        <w:rPr>
          <w:spacing w:val="1"/>
        </w:rPr>
        <w:t xml:space="preserve"> </w:t>
      </w:r>
      <w:r>
        <w:t>Дежнёва. Выход к Тихому океану. Походы Ерофея Хабарова и Василия Пояркова и</w:t>
      </w:r>
      <w:r>
        <w:rPr>
          <w:spacing w:val="1"/>
        </w:rPr>
        <w:t xml:space="preserve"> </w:t>
      </w:r>
      <w:r>
        <w:t>исследование бассейна реки Амур. Освоение Поволжья и Сибири. Калмыцкое ханство.</w:t>
      </w:r>
      <w:r>
        <w:rPr>
          <w:spacing w:val="1"/>
        </w:rPr>
        <w:t xml:space="preserve"> </w:t>
      </w:r>
      <w:r>
        <w:rPr>
          <w:position w:val="1"/>
        </w:rPr>
        <w:t>Ясачное</w:t>
      </w:r>
      <w:r>
        <w:rPr>
          <w:spacing w:val="1"/>
          <w:position w:val="1"/>
        </w:rPr>
        <w:t xml:space="preserve"> </w:t>
      </w:r>
      <w:r>
        <w:rPr>
          <w:position w:val="1"/>
        </w:rPr>
        <w:t>налогообложение.</w:t>
      </w:r>
      <w:r>
        <w:rPr>
          <w:spacing w:val="1"/>
          <w:position w:val="1"/>
        </w:rPr>
        <w:t xml:space="preserve"> </w:t>
      </w:r>
      <w:r>
        <w:rPr>
          <w:position w:val="1"/>
        </w:rPr>
        <w:t>Переселение</w:t>
      </w:r>
      <w:r>
        <w:rPr>
          <w:spacing w:val="1"/>
          <w:position w:val="1"/>
        </w:rPr>
        <w:t xml:space="preserve"> </w:t>
      </w:r>
      <w:r>
        <w:t>русских на</w:t>
      </w:r>
      <w:r>
        <w:rPr>
          <w:spacing w:val="1"/>
        </w:rPr>
        <w:t xml:space="preserve"> </w:t>
      </w:r>
      <w:r>
        <w:t>новые 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1"/>
        </w:rPr>
        <w:t xml:space="preserve"> </w:t>
      </w:r>
      <w:r>
        <w:t>Формирование</w:t>
      </w:r>
      <w:r>
        <w:rPr>
          <w:spacing w:val="61"/>
        </w:rPr>
        <w:t xml:space="preserve"> </w:t>
      </w:r>
      <w:r>
        <w:t>многонациональной</w:t>
      </w:r>
      <w:r>
        <w:rPr>
          <w:spacing w:val="1"/>
        </w:rPr>
        <w:t xml:space="preserve"> </w:t>
      </w:r>
      <w:r>
        <w:t>элиты.</w:t>
      </w:r>
    </w:p>
    <w:p w:rsidR="00445417" w:rsidRDefault="00DD4AEC">
      <w:pPr>
        <w:pStyle w:val="a3"/>
        <w:spacing w:before="8" w:line="272" w:lineRule="exact"/>
        <w:ind w:left="1470" w:firstLine="0"/>
      </w:pPr>
      <w:r>
        <w:t>Культурное</w:t>
      </w:r>
      <w:r>
        <w:rPr>
          <w:spacing w:val="-6"/>
        </w:rPr>
        <w:t xml:space="preserve"> </w:t>
      </w:r>
      <w:r>
        <w:t>пространство</w:t>
      </w:r>
      <w:r>
        <w:rPr>
          <w:spacing w:val="3"/>
        </w:rPr>
        <w:t xml:space="preserve"> </w:t>
      </w:r>
      <w:r>
        <w:t>XVI–XVII</w:t>
      </w:r>
      <w:r>
        <w:rPr>
          <w:spacing w:val="-4"/>
        </w:rPr>
        <w:t xml:space="preserve"> </w:t>
      </w:r>
      <w:r>
        <w:t>вв.</w:t>
      </w:r>
    </w:p>
    <w:p w:rsidR="00445417" w:rsidRDefault="00DD4AEC">
      <w:pPr>
        <w:pStyle w:val="a3"/>
        <w:ind w:right="1058"/>
      </w:pPr>
      <w:r>
        <w:t>Изменения</w:t>
      </w:r>
      <w:r>
        <w:rPr>
          <w:spacing w:val="1"/>
        </w:rPr>
        <w:t xml:space="preserve"> </w:t>
      </w:r>
      <w:r>
        <w:t>в</w:t>
      </w:r>
      <w:r>
        <w:rPr>
          <w:spacing w:val="1"/>
        </w:rPr>
        <w:t xml:space="preserve"> </w:t>
      </w:r>
      <w:r>
        <w:t>картине</w:t>
      </w:r>
      <w:r>
        <w:rPr>
          <w:spacing w:val="1"/>
        </w:rPr>
        <w:t xml:space="preserve"> </w:t>
      </w:r>
      <w:r>
        <w:t>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1"/>
        </w:rPr>
        <w:t xml:space="preserve"> </w:t>
      </w:r>
      <w:r>
        <w:t>жизнь.</w:t>
      </w:r>
      <w:r>
        <w:rPr>
          <w:spacing w:val="-57"/>
        </w:rPr>
        <w:t xml:space="preserve"> </w:t>
      </w:r>
      <w:r>
        <w:t>Жилище</w:t>
      </w:r>
      <w:r>
        <w:rPr>
          <w:spacing w:val="1"/>
        </w:rPr>
        <w:t xml:space="preserve"> </w:t>
      </w:r>
      <w:r>
        <w:t>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1"/>
        </w:rPr>
        <w:t xml:space="preserve"> </w:t>
      </w:r>
      <w:r>
        <w:t>элементов</w:t>
      </w:r>
      <w:r>
        <w:rPr>
          <w:spacing w:val="1"/>
        </w:rPr>
        <w:t xml:space="preserve"> </w:t>
      </w:r>
      <w:r>
        <w:t>европейской</w:t>
      </w:r>
      <w:r>
        <w:rPr>
          <w:spacing w:val="1"/>
        </w:rPr>
        <w:t xml:space="preserve"> </w:t>
      </w:r>
      <w:r>
        <w:t>культуры</w:t>
      </w:r>
      <w:r>
        <w:rPr>
          <w:spacing w:val="1"/>
        </w:rPr>
        <w:t xml:space="preserve"> </w:t>
      </w:r>
      <w:r>
        <w:t>в</w:t>
      </w:r>
      <w:r>
        <w:rPr>
          <w:spacing w:val="1"/>
        </w:rPr>
        <w:t xml:space="preserve"> </w:t>
      </w:r>
      <w:r>
        <w:t>быт</w:t>
      </w:r>
      <w:r>
        <w:rPr>
          <w:spacing w:val="1"/>
        </w:rPr>
        <w:t xml:space="preserve"> </w:t>
      </w:r>
      <w:r>
        <w:t>высших</w:t>
      </w:r>
      <w:r>
        <w:rPr>
          <w:spacing w:val="1"/>
        </w:rPr>
        <w:t xml:space="preserve"> </w:t>
      </w:r>
      <w:r>
        <w:t>слоёв</w:t>
      </w:r>
      <w:r>
        <w:rPr>
          <w:spacing w:val="1"/>
        </w:rPr>
        <w:t xml:space="preserve"> </w:t>
      </w:r>
      <w:r>
        <w:t>населения</w:t>
      </w:r>
      <w:r>
        <w:rPr>
          <w:spacing w:val="1"/>
        </w:rPr>
        <w:t xml:space="preserve"> </w:t>
      </w:r>
      <w:r>
        <w:t>страны.</w:t>
      </w:r>
    </w:p>
    <w:p w:rsidR="00445417" w:rsidRDefault="00DD4AEC">
      <w:pPr>
        <w:pStyle w:val="a3"/>
        <w:ind w:right="1060"/>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w:t>
      </w:r>
      <w:r>
        <w:rPr>
          <w:spacing w:val="1"/>
        </w:rPr>
        <w:t xml:space="preserve"> </w:t>
      </w:r>
      <w:r>
        <w:t>стиль</w:t>
      </w:r>
      <w:r>
        <w:rPr>
          <w:spacing w:val="1"/>
        </w:rPr>
        <w:t xml:space="preserve"> </w:t>
      </w:r>
      <w:r>
        <w:t>в</w:t>
      </w:r>
      <w:r>
        <w:rPr>
          <w:spacing w:val="1"/>
        </w:rPr>
        <w:t xml:space="preserve"> </w:t>
      </w:r>
      <w:r>
        <w:t>архитектуре.</w:t>
      </w:r>
      <w:r>
        <w:rPr>
          <w:spacing w:val="1"/>
        </w:rPr>
        <w:t xml:space="preserve"> </w:t>
      </w:r>
      <w:r>
        <w:t>Антонио</w:t>
      </w:r>
      <w:r>
        <w:rPr>
          <w:spacing w:val="1"/>
        </w:rPr>
        <w:t xml:space="preserve"> </w:t>
      </w:r>
      <w:r>
        <w:t>Солари,</w:t>
      </w:r>
      <w:r>
        <w:rPr>
          <w:spacing w:val="1"/>
        </w:rPr>
        <w:t xml:space="preserve"> </w:t>
      </w:r>
      <w:r>
        <w:t>Алевиз</w:t>
      </w:r>
      <w:r>
        <w:rPr>
          <w:spacing w:val="1"/>
        </w:rPr>
        <w:t xml:space="preserve"> </w:t>
      </w:r>
      <w:r>
        <w:t>Фрязин,</w:t>
      </w:r>
      <w:r>
        <w:rPr>
          <w:spacing w:val="1"/>
        </w:rPr>
        <w:t xml:space="preserve"> </w:t>
      </w:r>
      <w:r>
        <w:t>Петрок</w:t>
      </w:r>
      <w:r>
        <w:rPr>
          <w:spacing w:val="61"/>
        </w:rPr>
        <w:t xml:space="preserve"> </w:t>
      </w:r>
      <w:r>
        <w:t>Малой.</w:t>
      </w:r>
      <w:r>
        <w:rPr>
          <w:spacing w:val="1"/>
        </w:rPr>
        <w:t xml:space="preserve"> </w:t>
      </w:r>
      <w:r>
        <w:t>Собор Покрова на Рву. Монастырские ансамбли (Кирилло-Белозерский, 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w:t>
      </w:r>
      <w:r>
        <w:rPr>
          <w:spacing w:val="61"/>
        </w:rPr>
        <w:t xml:space="preserve"> </w:t>
      </w:r>
      <w:r>
        <w:t>Смоленский,</w:t>
      </w:r>
      <w:r>
        <w:rPr>
          <w:spacing w:val="61"/>
        </w:rPr>
        <w:t xml:space="preserve"> </w:t>
      </w:r>
      <w:r>
        <w:t>Астраханский,</w:t>
      </w:r>
      <w:r>
        <w:rPr>
          <w:spacing w:val="1"/>
        </w:rPr>
        <w:t xml:space="preserve"> </w:t>
      </w:r>
      <w:r>
        <w:t>Ростовский</w:t>
      </w:r>
      <w:r>
        <w:rPr>
          <w:spacing w:val="1"/>
        </w:rPr>
        <w:t xml:space="preserve"> </w:t>
      </w:r>
      <w:r>
        <w:t>кремли).</w:t>
      </w:r>
      <w:r>
        <w:rPr>
          <w:spacing w:val="1"/>
        </w:rPr>
        <w:t xml:space="preserve"> </w:t>
      </w:r>
      <w:r>
        <w:t>Фёдор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 искусство. Симон Ушаков. Ярославская школа иконописи. Парсунная</w:t>
      </w:r>
      <w:r>
        <w:rPr>
          <w:spacing w:val="1"/>
        </w:rPr>
        <w:t xml:space="preserve"> </w:t>
      </w:r>
      <w:r>
        <w:t>живопись.</w:t>
      </w:r>
    </w:p>
    <w:p w:rsidR="00445417" w:rsidRDefault="00DD4AEC">
      <w:pPr>
        <w:pStyle w:val="a3"/>
        <w:ind w:right="1062"/>
      </w:pPr>
      <w:r>
        <w:t>Летописание и начало</w:t>
      </w:r>
      <w:r>
        <w:rPr>
          <w:spacing w:val="1"/>
        </w:rPr>
        <w:t xml:space="preserve"> </w:t>
      </w:r>
      <w:r>
        <w:t>книгопечатания. Лицевой свод. Домострой. Переписка</w:t>
      </w:r>
      <w:r>
        <w:rPr>
          <w:spacing w:val="1"/>
        </w:rPr>
        <w:t xml:space="preserve"> </w:t>
      </w:r>
      <w:r>
        <w:t>Ивана</w:t>
      </w:r>
      <w:r>
        <w:rPr>
          <w:spacing w:val="1"/>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6"/>
        </w:rPr>
        <w:t xml:space="preserve"> </w:t>
      </w:r>
      <w:r>
        <w:t>как</w:t>
      </w:r>
      <w:r>
        <w:rPr>
          <w:spacing w:val="-6"/>
        </w:rPr>
        <w:t xml:space="preserve"> </w:t>
      </w:r>
      <w:r>
        <w:t>проводник</w:t>
      </w:r>
      <w:r>
        <w:rPr>
          <w:spacing w:val="-1"/>
        </w:rPr>
        <w:t xml:space="preserve"> </w:t>
      </w:r>
      <w:r>
        <w:t>европейского</w:t>
      </w:r>
      <w:r>
        <w:rPr>
          <w:spacing w:val="6"/>
        </w:rPr>
        <w:t xml:space="preserve"> </w:t>
      </w:r>
      <w:r>
        <w:t>культурного</w:t>
      </w:r>
      <w:r>
        <w:rPr>
          <w:spacing w:val="-5"/>
        </w:rPr>
        <w:t xml:space="preserve"> </w:t>
      </w:r>
      <w:r>
        <w:t>влияния.</w:t>
      </w:r>
      <w:r>
        <w:rPr>
          <w:spacing w:val="4"/>
        </w:rPr>
        <w:t xml:space="preserve"> </w:t>
      </w:r>
      <w:r>
        <w:t>Посадская</w:t>
      </w:r>
      <w:r>
        <w:rPr>
          <w:spacing w:val="-1"/>
        </w:rPr>
        <w:t xml:space="preserve"> </w:t>
      </w:r>
      <w:r>
        <w:t>сатира XVII</w:t>
      </w:r>
      <w:r>
        <w:rPr>
          <w:spacing w:val="-8"/>
        </w:rPr>
        <w:t xml:space="preserve"> </w:t>
      </w:r>
      <w:r>
        <w:t>в.</w:t>
      </w:r>
    </w:p>
    <w:p w:rsidR="00445417" w:rsidRDefault="00DD4AEC">
      <w:pPr>
        <w:pStyle w:val="a3"/>
        <w:ind w:right="1067"/>
      </w:pPr>
      <w:r>
        <w:t>Развитие</w:t>
      </w:r>
      <w:r>
        <w:rPr>
          <w:spacing w:val="1"/>
        </w:rPr>
        <w:t xml:space="preserve"> </w:t>
      </w:r>
      <w:r>
        <w:t>образования</w:t>
      </w:r>
      <w:r>
        <w:rPr>
          <w:spacing w:val="1"/>
        </w:rPr>
        <w:t xml:space="preserve"> </w:t>
      </w:r>
      <w:r>
        <w:t>и</w:t>
      </w:r>
      <w:r>
        <w:rPr>
          <w:spacing w:val="1"/>
        </w:rPr>
        <w:t xml:space="preserve"> </w:t>
      </w:r>
      <w:r>
        <w:t>научных</w:t>
      </w:r>
      <w:r>
        <w:rPr>
          <w:spacing w:val="1"/>
        </w:rPr>
        <w:t xml:space="preserve"> </w:t>
      </w:r>
      <w:r>
        <w:t>знаний.</w:t>
      </w:r>
      <w:r>
        <w:rPr>
          <w:spacing w:val="1"/>
        </w:rPr>
        <w:t xml:space="preserve"> </w:t>
      </w:r>
      <w:r>
        <w:t>Школы</w:t>
      </w:r>
      <w:r>
        <w:rPr>
          <w:spacing w:val="1"/>
        </w:rPr>
        <w:t xml:space="preserve"> </w:t>
      </w:r>
      <w:r>
        <w:t>при</w:t>
      </w:r>
      <w:r>
        <w:rPr>
          <w:spacing w:val="1"/>
        </w:rPr>
        <w:t xml:space="preserve"> </w:t>
      </w:r>
      <w:r>
        <w:t>Аптекарском</w:t>
      </w:r>
      <w:r>
        <w:rPr>
          <w:spacing w:val="61"/>
        </w:rPr>
        <w:t xml:space="preserve"> </w:t>
      </w:r>
      <w:r>
        <w:t>и</w:t>
      </w:r>
      <w:r>
        <w:rPr>
          <w:spacing w:val="1"/>
        </w:rPr>
        <w:t xml:space="preserve"> </w:t>
      </w:r>
      <w:r>
        <w:t>Посольском приказах. «Синопсис» Иннокентия Гизеля ‒ первое учебное пособие по</w:t>
      </w:r>
      <w:r>
        <w:rPr>
          <w:spacing w:val="1"/>
        </w:rPr>
        <w:t xml:space="preserve"> </w:t>
      </w:r>
      <w:r>
        <w:t>истории.</w:t>
      </w:r>
    </w:p>
    <w:p w:rsidR="00445417" w:rsidRDefault="00DD4AEC">
      <w:pPr>
        <w:pStyle w:val="a3"/>
        <w:spacing w:before="1" w:line="237" w:lineRule="auto"/>
        <w:ind w:left="1470" w:right="6790" w:firstLine="0"/>
        <w:jc w:val="left"/>
      </w:pPr>
      <w:r>
        <w:t>Наш край в XVI‒XVII вв.</w:t>
      </w:r>
      <w:r>
        <w:rPr>
          <w:spacing w:val="-57"/>
        </w:rPr>
        <w:t xml:space="preserve"> </w:t>
      </w:r>
      <w:r>
        <w:t>Обобщение.</w:t>
      </w:r>
    </w:p>
    <w:p w:rsidR="00445417" w:rsidRDefault="00DD4AEC">
      <w:pPr>
        <w:pStyle w:val="a3"/>
        <w:spacing w:before="8" w:line="275" w:lineRule="exact"/>
        <w:ind w:left="1470" w:firstLine="0"/>
        <w:jc w:val="left"/>
      </w:pPr>
      <w:r>
        <w:t>Содержание</w:t>
      </w:r>
      <w:r>
        <w:rPr>
          <w:spacing w:val="-15"/>
        </w:rPr>
        <w:t xml:space="preserve"> </w:t>
      </w:r>
      <w:r>
        <w:t>обучения в</w:t>
      </w:r>
      <w:r>
        <w:rPr>
          <w:spacing w:val="1"/>
        </w:rPr>
        <w:t xml:space="preserve"> </w:t>
      </w:r>
      <w:r>
        <w:t>8</w:t>
      </w:r>
      <w:r>
        <w:rPr>
          <w:spacing w:val="-10"/>
        </w:rPr>
        <w:t xml:space="preserve"> </w:t>
      </w:r>
      <w:r>
        <w:t>классе.</w:t>
      </w:r>
    </w:p>
    <w:p w:rsidR="00445417" w:rsidRDefault="00DD4AEC">
      <w:pPr>
        <w:pStyle w:val="a3"/>
        <w:spacing w:line="242" w:lineRule="auto"/>
        <w:ind w:left="1470" w:right="3476" w:firstLine="0"/>
        <w:jc w:val="left"/>
      </w:pPr>
      <w:r>
        <w:t>Всеобщая</w:t>
      </w:r>
      <w:r>
        <w:rPr>
          <w:spacing w:val="-3"/>
        </w:rPr>
        <w:t xml:space="preserve"> </w:t>
      </w:r>
      <w:r>
        <w:t>история.</w:t>
      </w:r>
      <w:r>
        <w:rPr>
          <w:spacing w:val="-1"/>
        </w:rPr>
        <w:t xml:space="preserve"> </w:t>
      </w:r>
      <w:r>
        <w:t>История</w:t>
      </w:r>
      <w:r>
        <w:rPr>
          <w:spacing w:val="-8"/>
        </w:rPr>
        <w:t xml:space="preserve"> </w:t>
      </w:r>
      <w:r>
        <w:t>Нового</w:t>
      </w:r>
      <w:r>
        <w:rPr>
          <w:spacing w:val="1"/>
        </w:rPr>
        <w:t xml:space="preserve"> </w:t>
      </w:r>
      <w:r>
        <w:t>времени.</w:t>
      </w:r>
      <w:r>
        <w:rPr>
          <w:spacing w:val="-6"/>
        </w:rPr>
        <w:t xml:space="preserve"> </w:t>
      </w:r>
      <w:r>
        <w:t>XVIII</w:t>
      </w:r>
      <w:r>
        <w:rPr>
          <w:spacing w:val="-6"/>
        </w:rPr>
        <w:t xml:space="preserve"> </w:t>
      </w:r>
      <w:r>
        <w:t>в.</w:t>
      </w:r>
      <w:r>
        <w:rPr>
          <w:spacing w:val="-57"/>
        </w:rPr>
        <w:t xml:space="preserve"> </w:t>
      </w:r>
      <w:r>
        <w:t>Введение.</w:t>
      </w:r>
    </w:p>
    <w:p w:rsidR="00445417" w:rsidRDefault="00DD4AEC">
      <w:pPr>
        <w:pStyle w:val="a3"/>
        <w:spacing w:line="270" w:lineRule="exact"/>
        <w:ind w:left="1470" w:firstLine="0"/>
        <w:jc w:val="left"/>
      </w:pPr>
      <w:r>
        <w:t>Век</w:t>
      </w:r>
      <w:r>
        <w:rPr>
          <w:spacing w:val="-7"/>
        </w:rPr>
        <w:t xml:space="preserve"> </w:t>
      </w:r>
      <w:r>
        <w:t>Просвещения.</w:t>
      </w:r>
    </w:p>
    <w:p w:rsidR="00445417" w:rsidRDefault="00DD4AEC">
      <w:pPr>
        <w:pStyle w:val="a3"/>
        <w:ind w:right="1067"/>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1"/>
        </w:rPr>
        <w:t xml:space="preserve"> </w:t>
      </w:r>
      <w:r>
        <w:t>естественных</w:t>
      </w:r>
      <w:r>
        <w:rPr>
          <w:spacing w:val="1"/>
        </w:rPr>
        <w:t xml:space="preserve"> </w:t>
      </w:r>
      <w:r>
        <w:t>наук</w:t>
      </w:r>
      <w:r>
        <w:rPr>
          <w:spacing w:val="1"/>
        </w:rPr>
        <w:t xml:space="preserve"> </w:t>
      </w:r>
      <w:r>
        <w:t>и</w:t>
      </w:r>
      <w:r>
        <w:rPr>
          <w:spacing w:val="1"/>
        </w:rPr>
        <w:t xml:space="preserve"> </w:t>
      </w:r>
      <w:r>
        <w:t>распространение идей рационализма. Английское Просвещение; Д. Локк и Т. Гоббс.</w:t>
      </w:r>
      <w:r>
        <w:rPr>
          <w:spacing w:val="1"/>
        </w:rPr>
        <w:t xml:space="preserve"> </w:t>
      </w:r>
      <w:r>
        <w:t>Секуляризация (обмирщение) сознания. Культ Разума. Франция ‒ центр Просвещения.</w:t>
      </w:r>
      <w:r>
        <w:rPr>
          <w:spacing w:val="1"/>
        </w:rPr>
        <w:t xml:space="preserve"> </w:t>
      </w:r>
      <w:r>
        <w:t>Философские</w:t>
      </w:r>
      <w:r>
        <w:rPr>
          <w:spacing w:val="58"/>
        </w:rPr>
        <w:t xml:space="preserve"> </w:t>
      </w:r>
      <w:r>
        <w:t>и</w:t>
      </w:r>
      <w:r>
        <w:rPr>
          <w:spacing w:val="58"/>
        </w:rPr>
        <w:t xml:space="preserve"> </w:t>
      </w:r>
      <w:r>
        <w:t>политические</w:t>
      </w:r>
      <w:r>
        <w:rPr>
          <w:spacing w:val="57"/>
        </w:rPr>
        <w:t xml:space="preserve"> </w:t>
      </w:r>
      <w:r>
        <w:t>идеи</w:t>
      </w:r>
      <w:r>
        <w:rPr>
          <w:spacing w:val="54"/>
        </w:rPr>
        <w:t xml:space="preserve"> </w:t>
      </w:r>
      <w:r>
        <w:t>Ф.</w:t>
      </w:r>
      <w:r>
        <w:rPr>
          <w:spacing w:val="2"/>
        </w:rPr>
        <w:t xml:space="preserve"> </w:t>
      </w:r>
      <w:r>
        <w:t>Вольтера,</w:t>
      </w:r>
      <w:r>
        <w:rPr>
          <w:spacing w:val="1"/>
        </w:rPr>
        <w:t xml:space="preserve"> </w:t>
      </w:r>
      <w:r>
        <w:t>Ш.</w:t>
      </w:r>
      <w:r>
        <w:rPr>
          <w:spacing w:val="8"/>
        </w:rPr>
        <w:t xml:space="preserve"> </w:t>
      </w:r>
      <w:r>
        <w:t>Монтескьё,</w:t>
      </w:r>
      <w:r>
        <w:rPr>
          <w:spacing w:val="55"/>
        </w:rPr>
        <w:t xml:space="preserve"> </w:t>
      </w:r>
      <w:r>
        <w:t>Ж.</w:t>
      </w:r>
      <w:r>
        <w:rPr>
          <w:spacing w:val="2"/>
        </w:rPr>
        <w:t xml:space="preserve"> </w:t>
      </w:r>
      <w:r>
        <w:t>Руссо.</w:t>
      </w:r>
    </w:p>
    <w:p w:rsidR="00445417" w:rsidRDefault="00DD4AEC">
      <w:pPr>
        <w:pStyle w:val="a3"/>
        <w:ind w:right="1070" w:firstLine="0"/>
      </w:pPr>
      <w:r>
        <w:t>«Энциклопедия»</w:t>
      </w:r>
      <w:r>
        <w:rPr>
          <w:spacing w:val="1"/>
        </w:rPr>
        <w:t xml:space="preserve"> </w:t>
      </w:r>
      <w:r>
        <w:t>(Д.</w:t>
      </w:r>
      <w:r>
        <w:rPr>
          <w:spacing w:val="1"/>
        </w:rPr>
        <w:t xml:space="preserve"> </w:t>
      </w:r>
      <w:r>
        <w:t>Дидро,</w:t>
      </w:r>
      <w:r>
        <w:rPr>
          <w:spacing w:val="1"/>
        </w:rPr>
        <w:t xml:space="preserve"> </w:t>
      </w:r>
      <w:r>
        <w:t>Ж.</w:t>
      </w:r>
      <w:r>
        <w:rPr>
          <w:spacing w:val="1"/>
        </w:rPr>
        <w:t xml:space="preserve"> </w:t>
      </w:r>
      <w:r>
        <w:t>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 идей Просвещения в Америке. Влияние просветителей на изменение</w:t>
      </w:r>
      <w:r>
        <w:rPr>
          <w:spacing w:val="1"/>
        </w:rPr>
        <w:t xml:space="preserve"> </w:t>
      </w:r>
      <w:r>
        <w:t>представлений</w:t>
      </w:r>
      <w:r>
        <w:rPr>
          <w:spacing w:val="-6"/>
        </w:rPr>
        <w:t xml:space="preserve"> </w:t>
      </w:r>
      <w:r>
        <w:t>об</w:t>
      </w:r>
      <w:r>
        <w:rPr>
          <w:spacing w:val="-11"/>
        </w:rPr>
        <w:t xml:space="preserve"> </w:t>
      </w:r>
      <w:r>
        <w:t>отношениях</w:t>
      </w:r>
      <w:r>
        <w:rPr>
          <w:spacing w:val="-6"/>
        </w:rPr>
        <w:t xml:space="preserve"> </w:t>
      </w:r>
      <w:r>
        <w:t>власти</w:t>
      </w:r>
      <w:r>
        <w:rPr>
          <w:spacing w:val="-1"/>
        </w:rPr>
        <w:t xml:space="preserve"> </w:t>
      </w:r>
      <w:r>
        <w:t>и</w:t>
      </w:r>
      <w:r>
        <w:rPr>
          <w:spacing w:val="-8"/>
        </w:rPr>
        <w:t xml:space="preserve"> </w:t>
      </w:r>
      <w:r>
        <w:t>общества.</w:t>
      </w:r>
      <w:r>
        <w:rPr>
          <w:spacing w:val="5"/>
        </w:rPr>
        <w:t xml:space="preserve"> </w:t>
      </w:r>
      <w:r>
        <w:t>«Союз</w:t>
      </w:r>
      <w:r>
        <w:rPr>
          <w:spacing w:val="2"/>
        </w:rPr>
        <w:t xml:space="preserve"> </w:t>
      </w:r>
      <w:r>
        <w:t>королей</w:t>
      </w:r>
      <w:r>
        <w:rPr>
          <w:spacing w:val="-2"/>
        </w:rPr>
        <w:t xml:space="preserve"> </w:t>
      </w:r>
      <w:r>
        <w:t>и</w:t>
      </w:r>
      <w:r>
        <w:rPr>
          <w:spacing w:val="-2"/>
        </w:rPr>
        <w:t xml:space="preserve"> </w:t>
      </w:r>
      <w:r>
        <w:t>философов».</w:t>
      </w:r>
    </w:p>
    <w:p w:rsidR="00445417" w:rsidRDefault="00DD4AEC">
      <w:pPr>
        <w:pStyle w:val="a3"/>
        <w:spacing w:before="1" w:line="275" w:lineRule="exact"/>
        <w:ind w:left="1470" w:firstLine="0"/>
      </w:pPr>
      <w:r>
        <w:t>Государства Европы</w:t>
      </w:r>
      <w:r>
        <w:rPr>
          <w:spacing w:val="-1"/>
        </w:rPr>
        <w:t xml:space="preserve"> </w:t>
      </w:r>
      <w:r>
        <w:t>в</w:t>
      </w:r>
      <w:r>
        <w:rPr>
          <w:spacing w:val="-2"/>
        </w:rPr>
        <w:t xml:space="preserve"> </w:t>
      </w:r>
      <w:r>
        <w:t>XVIII</w:t>
      </w:r>
      <w:r>
        <w:rPr>
          <w:spacing w:val="-6"/>
        </w:rPr>
        <w:t xml:space="preserve"> </w:t>
      </w:r>
      <w:r>
        <w:t>в.</w:t>
      </w:r>
    </w:p>
    <w:p w:rsidR="00445417" w:rsidRDefault="00DD4AEC">
      <w:pPr>
        <w:pStyle w:val="a3"/>
        <w:ind w:right="1064"/>
      </w:pPr>
      <w:r>
        <w:t>Монархии</w:t>
      </w:r>
      <w:r>
        <w:rPr>
          <w:spacing w:val="1"/>
        </w:rPr>
        <w:t xml:space="preserve"> </w:t>
      </w:r>
      <w:r>
        <w:t>в</w:t>
      </w:r>
      <w:r>
        <w:rPr>
          <w:spacing w:val="1"/>
        </w:rPr>
        <w:t xml:space="preserve"> </w:t>
      </w:r>
      <w:r>
        <w:t>Европе</w:t>
      </w:r>
      <w:r>
        <w:rPr>
          <w:spacing w:val="1"/>
        </w:rPr>
        <w:t xml:space="preserve"> </w:t>
      </w:r>
      <w:r>
        <w:t>XVIII</w:t>
      </w:r>
      <w:r>
        <w:rPr>
          <w:spacing w:val="1"/>
        </w:rPr>
        <w:t xml:space="preserve"> </w:t>
      </w:r>
      <w:r>
        <w:t>в.:</w:t>
      </w:r>
      <w:r>
        <w:rPr>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1"/>
        </w:rPr>
        <w:t xml:space="preserve"> </w:t>
      </w:r>
      <w:r>
        <w:t>Просвещённый</w:t>
      </w:r>
      <w:r>
        <w:rPr>
          <w:spacing w:val="1"/>
        </w:rPr>
        <w:t xml:space="preserve"> </w:t>
      </w:r>
      <w:r>
        <w:t>абсолютизм:</w:t>
      </w:r>
      <w:r>
        <w:rPr>
          <w:spacing w:val="1"/>
        </w:rPr>
        <w:t xml:space="preserve"> </w:t>
      </w:r>
      <w:r>
        <w:t>правители,</w:t>
      </w:r>
      <w:r>
        <w:rPr>
          <w:spacing w:val="1"/>
        </w:rPr>
        <w:t xml:space="preserve"> </w:t>
      </w:r>
      <w:r>
        <w:t>идеи,</w:t>
      </w:r>
      <w:r>
        <w:rPr>
          <w:spacing w:val="1"/>
        </w:rPr>
        <w:t xml:space="preserve"> </w:t>
      </w:r>
      <w:r>
        <w:t>практика.</w:t>
      </w:r>
      <w:r>
        <w:rPr>
          <w:spacing w:val="1"/>
        </w:rPr>
        <w:t xml:space="preserve"> </w:t>
      </w:r>
      <w:r>
        <w:t>Политика</w:t>
      </w:r>
      <w:r>
        <w:rPr>
          <w:spacing w:val="1"/>
        </w:rPr>
        <w:t xml:space="preserve"> </w:t>
      </w:r>
      <w:r>
        <w:t>в</w:t>
      </w:r>
      <w:r>
        <w:rPr>
          <w:spacing w:val="1"/>
        </w:rPr>
        <w:t xml:space="preserve"> </w:t>
      </w:r>
      <w:r>
        <w:t>отношении</w:t>
      </w:r>
      <w:r>
        <w:rPr>
          <w:spacing w:val="1"/>
        </w:rPr>
        <w:t xml:space="preserve"> </w:t>
      </w:r>
      <w:r>
        <w:t>сословий:</w:t>
      </w:r>
      <w:r>
        <w:rPr>
          <w:spacing w:val="1"/>
        </w:rPr>
        <w:t xml:space="preserve"> </w:t>
      </w:r>
      <w:r>
        <w:t>старые</w:t>
      </w:r>
      <w:r>
        <w:rPr>
          <w:spacing w:val="55"/>
        </w:rPr>
        <w:t xml:space="preserve"> </w:t>
      </w:r>
      <w:r>
        <w:t>порядки</w:t>
      </w:r>
      <w:r>
        <w:rPr>
          <w:spacing w:val="6"/>
        </w:rPr>
        <w:t xml:space="preserve"> </w:t>
      </w:r>
      <w:r>
        <w:t>и</w:t>
      </w:r>
      <w:r>
        <w:rPr>
          <w:spacing w:val="52"/>
        </w:rPr>
        <w:t xml:space="preserve"> </w:t>
      </w:r>
      <w:r>
        <w:t>новые</w:t>
      </w:r>
      <w:r>
        <w:rPr>
          <w:spacing w:val="51"/>
        </w:rPr>
        <w:t xml:space="preserve"> </w:t>
      </w:r>
      <w:r>
        <w:t>веяния.</w:t>
      </w:r>
      <w:r>
        <w:rPr>
          <w:spacing w:val="53"/>
        </w:rPr>
        <w:t xml:space="preserve"> </w:t>
      </w:r>
      <w:r>
        <w:t>Государство</w:t>
      </w:r>
      <w:r>
        <w:rPr>
          <w:spacing w:val="11"/>
        </w:rPr>
        <w:t xml:space="preserve"> </w:t>
      </w:r>
      <w:r>
        <w:t>и Церковь.</w:t>
      </w:r>
      <w:r>
        <w:rPr>
          <w:spacing w:val="3"/>
        </w:rPr>
        <w:t xml:space="preserve"> </w:t>
      </w:r>
      <w:r>
        <w:t>Секуляризация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rPr>
          <w:spacing w:val="-1"/>
        </w:rPr>
        <w:t>церковных</w:t>
      </w:r>
      <w:r>
        <w:rPr>
          <w:spacing w:val="-14"/>
        </w:rPr>
        <w:t xml:space="preserve"> </w:t>
      </w:r>
      <w:r>
        <w:t>земель.</w:t>
      </w:r>
      <w:r>
        <w:rPr>
          <w:spacing w:val="-8"/>
        </w:rPr>
        <w:t xml:space="preserve"> </w:t>
      </w:r>
      <w:r>
        <w:t>Экономическая политика</w:t>
      </w:r>
      <w:r>
        <w:rPr>
          <w:spacing w:val="-6"/>
        </w:rPr>
        <w:t xml:space="preserve"> </w:t>
      </w:r>
      <w:r>
        <w:t>власти.</w:t>
      </w:r>
      <w:r>
        <w:rPr>
          <w:spacing w:val="1"/>
        </w:rPr>
        <w:t xml:space="preserve"> </w:t>
      </w:r>
      <w:r>
        <w:t>Меркантилизм.</w:t>
      </w:r>
    </w:p>
    <w:p w:rsidR="00445417" w:rsidRDefault="00DD4AEC">
      <w:pPr>
        <w:pStyle w:val="a3"/>
        <w:spacing w:before="3"/>
        <w:ind w:right="1053"/>
      </w:pPr>
      <w:r>
        <w:t>Великобритания</w:t>
      </w:r>
      <w:r>
        <w:rPr>
          <w:spacing w:val="1"/>
        </w:rPr>
        <w:t xml:space="preserve"> </w:t>
      </w:r>
      <w:r>
        <w:t>в</w:t>
      </w:r>
      <w:r>
        <w:rPr>
          <w:spacing w:val="1"/>
        </w:rPr>
        <w:t xml:space="preserve"> </w:t>
      </w:r>
      <w:r>
        <w:t>XVIII</w:t>
      </w:r>
      <w:r>
        <w:rPr>
          <w:spacing w:val="1"/>
        </w:rPr>
        <w:t xml:space="preserve"> </w:t>
      </w:r>
      <w:r>
        <w:t>в.</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парламент.</w:t>
      </w:r>
      <w:r>
        <w:rPr>
          <w:spacing w:val="1"/>
        </w:rPr>
        <w:t xml:space="preserve"> </w:t>
      </w:r>
      <w:r>
        <w:t>Тори</w:t>
      </w:r>
      <w:r>
        <w:rPr>
          <w:spacing w:val="1"/>
        </w:rPr>
        <w:t xml:space="preserve"> </w:t>
      </w:r>
      <w:r>
        <w:t>и</w:t>
      </w:r>
      <w:r>
        <w:rPr>
          <w:spacing w:val="1"/>
        </w:rPr>
        <w:t xml:space="preserve"> </w:t>
      </w:r>
      <w:r>
        <w:t>виги.</w:t>
      </w:r>
      <w:r>
        <w:rPr>
          <w:spacing w:val="1"/>
        </w:rPr>
        <w:t xml:space="preserve"> </w:t>
      </w:r>
      <w:r>
        <w:t>Предпосылки</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Англии.</w:t>
      </w:r>
      <w:r>
        <w:rPr>
          <w:spacing w:val="1"/>
        </w:rPr>
        <w:t xml:space="preserve"> </w:t>
      </w:r>
      <w:r>
        <w:t>Технические</w:t>
      </w:r>
      <w:r>
        <w:rPr>
          <w:spacing w:val="1"/>
        </w:rPr>
        <w:t xml:space="preserve"> </w:t>
      </w:r>
      <w:r>
        <w:t>изобретения</w:t>
      </w:r>
      <w:r>
        <w:rPr>
          <w:spacing w:val="1"/>
        </w:rPr>
        <w:t xml:space="preserve"> </w:t>
      </w:r>
      <w:r>
        <w:t>и</w:t>
      </w:r>
      <w:r>
        <w:rPr>
          <w:spacing w:val="1"/>
        </w:rPr>
        <w:t xml:space="preserve"> </w:t>
      </w:r>
      <w:r>
        <w:t>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 и экономические последствия промышленного переворота. Условия труда</w:t>
      </w:r>
      <w:r>
        <w:rPr>
          <w:spacing w:val="1"/>
        </w:rPr>
        <w:t xml:space="preserve"> </w:t>
      </w:r>
      <w:r>
        <w:t>и</w:t>
      </w:r>
      <w:r>
        <w:rPr>
          <w:spacing w:val="3"/>
        </w:rPr>
        <w:t xml:space="preserve"> </w:t>
      </w:r>
      <w:r>
        <w:t>быта фабричных</w:t>
      </w:r>
      <w:r>
        <w:rPr>
          <w:spacing w:val="-6"/>
        </w:rPr>
        <w:t xml:space="preserve"> </w:t>
      </w:r>
      <w:r>
        <w:t>рабочих.</w:t>
      </w:r>
      <w:r>
        <w:rPr>
          <w:spacing w:val="9"/>
        </w:rPr>
        <w:t xml:space="preserve"> </w:t>
      </w:r>
      <w:r>
        <w:t>Движения</w:t>
      </w:r>
      <w:r>
        <w:rPr>
          <w:spacing w:val="-3"/>
        </w:rPr>
        <w:t xml:space="preserve"> </w:t>
      </w:r>
      <w:r>
        <w:t>протеста.</w:t>
      </w:r>
      <w:r>
        <w:rPr>
          <w:spacing w:val="10"/>
        </w:rPr>
        <w:t xml:space="preserve"> </w:t>
      </w:r>
      <w:r>
        <w:t>Луддизм.</w:t>
      </w:r>
    </w:p>
    <w:p w:rsidR="00445417" w:rsidRDefault="00DD4AEC">
      <w:pPr>
        <w:pStyle w:val="a3"/>
        <w:spacing w:before="3"/>
        <w:ind w:left="1470" w:firstLine="0"/>
      </w:pPr>
      <w:r>
        <w:t>Франция.</w:t>
      </w:r>
      <w:r>
        <w:rPr>
          <w:spacing w:val="91"/>
        </w:rPr>
        <w:t xml:space="preserve"> </w:t>
      </w:r>
      <w:r>
        <w:t>Абсолютная</w:t>
      </w:r>
      <w:r>
        <w:rPr>
          <w:spacing w:val="86"/>
        </w:rPr>
        <w:t xml:space="preserve"> </w:t>
      </w:r>
      <w:r>
        <w:t xml:space="preserve">монархия:  </w:t>
      </w:r>
      <w:r>
        <w:rPr>
          <w:spacing w:val="25"/>
        </w:rPr>
        <w:t xml:space="preserve"> </w:t>
      </w:r>
      <w:r>
        <w:t xml:space="preserve">политика  </w:t>
      </w:r>
      <w:r>
        <w:rPr>
          <w:spacing w:val="19"/>
        </w:rPr>
        <w:t xml:space="preserve"> </w:t>
      </w:r>
      <w:r>
        <w:t xml:space="preserve">сохранения  </w:t>
      </w:r>
      <w:r>
        <w:rPr>
          <w:spacing w:val="30"/>
        </w:rPr>
        <w:t xml:space="preserve"> </w:t>
      </w:r>
      <w:r>
        <w:t xml:space="preserve">старого  </w:t>
      </w:r>
      <w:r>
        <w:rPr>
          <w:spacing w:val="29"/>
        </w:rPr>
        <w:t xml:space="preserve"> </w:t>
      </w:r>
      <w:r>
        <w:t>порядка.</w:t>
      </w:r>
    </w:p>
    <w:p w:rsidR="00445417" w:rsidRDefault="00DD4AEC">
      <w:pPr>
        <w:pStyle w:val="a3"/>
        <w:spacing w:before="2" w:line="272" w:lineRule="exact"/>
        <w:ind w:firstLine="0"/>
      </w:pPr>
      <w:r>
        <w:t>Попытки</w:t>
      </w:r>
      <w:r>
        <w:rPr>
          <w:spacing w:val="-5"/>
        </w:rPr>
        <w:t xml:space="preserve"> </w:t>
      </w:r>
      <w:r>
        <w:t>проведения</w:t>
      </w:r>
      <w:r>
        <w:rPr>
          <w:spacing w:val="-5"/>
        </w:rPr>
        <w:t xml:space="preserve"> </w:t>
      </w:r>
      <w:r>
        <w:t>реформ.</w:t>
      </w:r>
      <w:r>
        <w:rPr>
          <w:spacing w:val="-8"/>
        </w:rPr>
        <w:t xml:space="preserve"> </w:t>
      </w:r>
      <w:r>
        <w:t>Королевская</w:t>
      </w:r>
      <w:r>
        <w:rPr>
          <w:spacing w:val="-1"/>
        </w:rPr>
        <w:t xml:space="preserve"> </w:t>
      </w:r>
      <w:r>
        <w:t>власть и</w:t>
      </w:r>
      <w:r>
        <w:rPr>
          <w:spacing w:val="-6"/>
        </w:rPr>
        <w:t xml:space="preserve"> </w:t>
      </w:r>
      <w:r>
        <w:t>сословия.</w:t>
      </w:r>
    </w:p>
    <w:p w:rsidR="00445417" w:rsidRDefault="00DD4AEC">
      <w:pPr>
        <w:pStyle w:val="a3"/>
        <w:ind w:right="1055"/>
      </w:pPr>
      <w:r>
        <w:t>Германские государства,</w:t>
      </w:r>
      <w:r>
        <w:rPr>
          <w:spacing w:val="1"/>
        </w:rPr>
        <w:t xml:space="preserve"> </w:t>
      </w:r>
      <w:r>
        <w:t>монархия Габсбургов, итальянские земли в</w:t>
      </w:r>
      <w:r>
        <w:rPr>
          <w:spacing w:val="1"/>
        </w:rPr>
        <w:t xml:space="preserve"> </w:t>
      </w:r>
      <w:r>
        <w:t>XVIII в.</w:t>
      </w:r>
      <w:r>
        <w:rPr>
          <w:spacing w:val="1"/>
        </w:rPr>
        <w:t xml:space="preserve"> </w:t>
      </w:r>
      <w:r>
        <w:t>Раздробленность Германии. Возвышение Пруссии. Фридрих II Великий. Габсбургская</w:t>
      </w:r>
      <w:r>
        <w:rPr>
          <w:spacing w:val="1"/>
        </w:rPr>
        <w:t xml:space="preserve"> </w:t>
      </w:r>
      <w:r>
        <w:t>монархия в XVIII в. Правление Марии Терезии и Иосифа II. Реформы просвещённого</w:t>
      </w:r>
      <w:r>
        <w:rPr>
          <w:spacing w:val="1"/>
        </w:rPr>
        <w:t xml:space="preserve"> </w:t>
      </w:r>
      <w:r>
        <w:t>абсолютизма.</w:t>
      </w:r>
      <w:r>
        <w:rPr>
          <w:spacing w:val="1"/>
        </w:rPr>
        <w:t xml:space="preserve"> </w:t>
      </w:r>
      <w:r>
        <w:t>Итальянские</w:t>
      </w:r>
      <w:r>
        <w:rPr>
          <w:spacing w:val="1"/>
        </w:rPr>
        <w:t xml:space="preserve"> </w:t>
      </w:r>
      <w:r>
        <w:t>государства:</w:t>
      </w:r>
      <w:r>
        <w:rPr>
          <w:spacing w:val="1"/>
        </w:rPr>
        <w:t xml:space="preserve"> </w:t>
      </w:r>
      <w:r>
        <w:t>политическая</w:t>
      </w:r>
      <w:r>
        <w:rPr>
          <w:spacing w:val="1"/>
        </w:rPr>
        <w:t xml:space="preserve"> </w:t>
      </w:r>
      <w:r>
        <w:t>раздробленность.</w:t>
      </w:r>
      <w:r>
        <w:rPr>
          <w:spacing w:val="1"/>
        </w:rPr>
        <w:t xml:space="preserve"> </w:t>
      </w:r>
      <w:r>
        <w:t>Усиление</w:t>
      </w:r>
      <w:r>
        <w:rPr>
          <w:spacing w:val="1"/>
        </w:rPr>
        <w:t xml:space="preserve"> </w:t>
      </w:r>
      <w:r>
        <w:t>власти</w:t>
      </w:r>
      <w:r>
        <w:rPr>
          <w:spacing w:val="4"/>
        </w:rPr>
        <w:t xml:space="preserve"> </w:t>
      </w:r>
      <w:r>
        <w:t>Габсбургов</w:t>
      </w:r>
      <w:r>
        <w:rPr>
          <w:spacing w:val="5"/>
        </w:rPr>
        <w:t xml:space="preserve"> </w:t>
      </w:r>
      <w:r>
        <w:t>над частью</w:t>
      </w:r>
      <w:r>
        <w:rPr>
          <w:spacing w:val="-8"/>
        </w:rPr>
        <w:t xml:space="preserve"> </w:t>
      </w:r>
      <w:r>
        <w:t>итальянских</w:t>
      </w:r>
      <w:r>
        <w:rPr>
          <w:spacing w:val="-7"/>
        </w:rPr>
        <w:t xml:space="preserve"> </w:t>
      </w:r>
      <w:r>
        <w:t>земель.</w:t>
      </w:r>
    </w:p>
    <w:p w:rsidR="00445417" w:rsidRDefault="00DD4AEC">
      <w:pPr>
        <w:pStyle w:val="a3"/>
        <w:ind w:right="1059"/>
      </w:pPr>
      <w:r>
        <w:t>Государства</w:t>
      </w:r>
      <w:r>
        <w:rPr>
          <w:spacing w:val="1"/>
        </w:rPr>
        <w:t xml:space="preserve"> </w:t>
      </w:r>
      <w:r>
        <w:t>Пиренейского</w:t>
      </w:r>
      <w:r>
        <w:rPr>
          <w:spacing w:val="1"/>
        </w:rPr>
        <w:t xml:space="preserve"> </w:t>
      </w:r>
      <w:r>
        <w:t>полуострова.</w:t>
      </w:r>
      <w:r>
        <w:rPr>
          <w:spacing w:val="1"/>
        </w:rPr>
        <w:t xml:space="preserve"> </w:t>
      </w:r>
      <w:r>
        <w:t>Испания:</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ослабление</w:t>
      </w:r>
      <w:r>
        <w:rPr>
          <w:spacing w:val="1"/>
        </w:rPr>
        <w:t xml:space="preserve"> </w:t>
      </w:r>
      <w:r>
        <w:t>международных</w:t>
      </w:r>
      <w:r>
        <w:rPr>
          <w:spacing w:val="1"/>
        </w:rPr>
        <w:t xml:space="preserve"> </w:t>
      </w:r>
      <w:r>
        <w:t>позиций.</w:t>
      </w:r>
      <w:r>
        <w:rPr>
          <w:spacing w:val="1"/>
        </w:rPr>
        <w:t xml:space="preserve"> </w:t>
      </w:r>
      <w:r>
        <w:t>Реформы</w:t>
      </w:r>
      <w:r>
        <w:rPr>
          <w:spacing w:val="1"/>
        </w:rPr>
        <w:t xml:space="preserve"> </w:t>
      </w:r>
      <w:r>
        <w:t>в</w:t>
      </w:r>
      <w:r>
        <w:rPr>
          <w:spacing w:val="1"/>
        </w:rPr>
        <w:t xml:space="preserve"> </w:t>
      </w:r>
      <w:r>
        <w:t>правление</w:t>
      </w:r>
      <w:r>
        <w:rPr>
          <w:spacing w:val="1"/>
        </w:rPr>
        <w:t xml:space="preserve"> </w:t>
      </w:r>
      <w:r>
        <w:t>Карла</w:t>
      </w:r>
      <w:r>
        <w:rPr>
          <w:spacing w:val="1"/>
        </w:rPr>
        <w:t xml:space="preserve"> </w:t>
      </w:r>
      <w:r>
        <w:t>III.</w:t>
      </w:r>
      <w:r>
        <w:rPr>
          <w:spacing w:val="1"/>
        </w:rPr>
        <w:t xml:space="preserve"> </w:t>
      </w:r>
      <w:r>
        <w:t>Попытки проведения реформ в Португалии. Управление колониальными владениями</w:t>
      </w:r>
      <w:r>
        <w:rPr>
          <w:spacing w:val="1"/>
        </w:rPr>
        <w:t xml:space="preserve"> </w:t>
      </w:r>
      <w:r>
        <w:t>Испании</w:t>
      </w:r>
      <w:r>
        <w:rPr>
          <w:spacing w:val="1"/>
        </w:rPr>
        <w:t xml:space="preserve"> </w:t>
      </w:r>
      <w:r>
        <w:t>и</w:t>
      </w:r>
      <w:r>
        <w:rPr>
          <w:spacing w:val="1"/>
        </w:rPr>
        <w:t xml:space="preserve"> </w:t>
      </w:r>
      <w:r>
        <w:t>Португалии</w:t>
      </w:r>
      <w:r>
        <w:rPr>
          <w:spacing w:val="1"/>
        </w:rPr>
        <w:t xml:space="preserve"> </w:t>
      </w:r>
      <w:r>
        <w:t>в</w:t>
      </w:r>
      <w:r>
        <w:rPr>
          <w:spacing w:val="1"/>
        </w:rPr>
        <w:t xml:space="preserve"> </w:t>
      </w:r>
      <w:r>
        <w:t>Южной</w:t>
      </w:r>
      <w:r>
        <w:rPr>
          <w:spacing w:val="1"/>
        </w:rPr>
        <w:t xml:space="preserve"> </w:t>
      </w:r>
      <w:r>
        <w:t>Америке.</w:t>
      </w:r>
      <w:r>
        <w:rPr>
          <w:spacing w:val="1"/>
        </w:rPr>
        <w:t xml:space="preserve"> </w:t>
      </w:r>
      <w:r>
        <w:t>Недовольство</w:t>
      </w:r>
      <w:r>
        <w:rPr>
          <w:spacing w:val="61"/>
        </w:rPr>
        <w:t xml:space="preserve"> </w:t>
      </w:r>
      <w:r>
        <w:t>населения</w:t>
      </w:r>
      <w:r>
        <w:rPr>
          <w:spacing w:val="61"/>
        </w:rPr>
        <w:t xml:space="preserve"> </w:t>
      </w:r>
      <w:r>
        <w:t>колоний</w:t>
      </w:r>
      <w:r>
        <w:rPr>
          <w:spacing w:val="1"/>
        </w:rPr>
        <w:t xml:space="preserve"> </w:t>
      </w:r>
      <w:r>
        <w:t>политикой</w:t>
      </w:r>
      <w:r>
        <w:rPr>
          <w:spacing w:val="-1"/>
        </w:rPr>
        <w:t xml:space="preserve"> </w:t>
      </w:r>
      <w:r>
        <w:t>метрополий.</w:t>
      </w:r>
    </w:p>
    <w:p w:rsidR="00445417" w:rsidRDefault="00DD4AEC">
      <w:pPr>
        <w:pStyle w:val="a3"/>
        <w:spacing w:before="7" w:line="282" w:lineRule="exact"/>
        <w:ind w:left="1470" w:firstLine="0"/>
      </w:pPr>
      <w:r>
        <w:t>Британские</w:t>
      </w:r>
      <w:r>
        <w:rPr>
          <w:spacing w:val="-7"/>
        </w:rPr>
        <w:t xml:space="preserve"> </w:t>
      </w:r>
      <w:r>
        <w:t>колонии</w:t>
      </w:r>
      <w:r>
        <w:rPr>
          <w:spacing w:val="-8"/>
        </w:rPr>
        <w:t xml:space="preserve"> </w:t>
      </w:r>
      <w:r>
        <w:t>в</w:t>
      </w:r>
      <w:r>
        <w:rPr>
          <w:spacing w:val="-5"/>
        </w:rPr>
        <w:t xml:space="preserve"> </w:t>
      </w:r>
      <w:r>
        <w:t>Северной</w:t>
      </w:r>
      <w:r>
        <w:rPr>
          <w:spacing w:val="-6"/>
        </w:rPr>
        <w:t xml:space="preserve"> </w:t>
      </w:r>
      <w:r>
        <w:t>Америке:</w:t>
      </w:r>
      <w:r>
        <w:rPr>
          <w:spacing w:val="-1"/>
        </w:rPr>
        <w:t xml:space="preserve"> </w:t>
      </w:r>
      <w:r>
        <w:rPr>
          <w:position w:val="1"/>
        </w:rPr>
        <w:t>борьба</w:t>
      </w:r>
      <w:r>
        <w:rPr>
          <w:spacing w:val="-8"/>
          <w:position w:val="1"/>
        </w:rPr>
        <w:t xml:space="preserve"> </w:t>
      </w:r>
      <w:r>
        <w:rPr>
          <w:position w:val="1"/>
        </w:rPr>
        <w:t>за</w:t>
      </w:r>
      <w:r>
        <w:rPr>
          <w:spacing w:val="-7"/>
          <w:position w:val="1"/>
        </w:rPr>
        <w:t xml:space="preserve"> </w:t>
      </w:r>
      <w:r>
        <w:rPr>
          <w:position w:val="1"/>
        </w:rPr>
        <w:t>независимость.</w:t>
      </w:r>
    </w:p>
    <w:p w:rsidR="00445417" w:rsidRDefault="00DD4AEC">
      <w:pPr>
        <w:pStyle w:val="a3"/>
        <w:ind w:right="1057"/>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w:t>
      </w:r>
      <w:r>
        <w:rPr>
          <w:spacing w:val="60"/>
        </w:rPr>
        <w:t xml:space="preserve"> </w:t>
      </w:r>
      <w:r>
        <w:t>Складывание местного самоуправления. Колонисты и индейцы. Южные</w:t>
      </w:r>
      <w:r>
        <w:rPr>
          <w:spacing w:val="1"/>
        </w:rPr>
        <w:t xml:space="preserve"> </w:t>
      </w:r>
      <w:r>
        <w:t>и северные колонии: особенности экономического развития и социальных 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 конгресс (1774) и начало Войны за независимость. Первые 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w:t>
      </w:r>
      <w:r>
        <w:rPr>
          <w:spacing w:val="1"/>
        </w:rPr>
        <w:t xml:space="preserve"> </w:t>
      </w:r>
      <w:r>
        <w:t>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и</w:t>
      </w:r>
      <w:r>
        <w:rPr>
          <w:spacing w:val="1"/>
        </w:rPr>
        <w:t xml:space="preserve"> </w:t>
      </w:r>
      <w:r>
        <w:t>её</w:t>
      </w:r>
      <w:r>
        <w:rPr>
          <w:spacing w:val="1"/>
        </w:rPr>
        <w:t xml:space="preserve"> </w:t>
      </w:r>
      <w:r>
        <w:t>завершение.</w:t>
      </w:r>
      <w:r>
        <w:rPr>
          <w:spacing w:val="1"/>
        </w:rPr>
        <w:t xml:space="preserve"> </w:t>
      </w:r>
      <w:r>
        <w:t>Поддержка</w:t>
      </w:r>
      <w:r>
        <w:rPr>
          <w:spacing w:val="1"/>
        </w:rPr>
        <w:t xml:space="preserve"> </w:t>
      </w:r>
      <w:r>
        <w:t>колонистов</w:t>
      </w:r>
      <w:r>
        <w:rPr>
          <w:spacing w:val="35"/>
        </w:rPr>
        <w:t xml:space="preserve"> </w:t>
      </w:r>
      <w:r>
        <w:t>со</w:t>
      </w:r>
      <w:r>
        <w:rPr>
          <w:spacing w:val="36"/>
        </w:rPr>
        <w:t xml:space="preserve"> </w:t>
      </w:r>
      <w:r>
        <w:t>стороны</w:t>
      </w:r>
      <w:r>
        <w:rPr>
          <w:spacing w:val="35"/>
        </w:rPr>
        <w:t xml:space="preserve"> </w:t>
      </w:r>
      <w:r>
        <w:t>России.</w:t>
      </w:r>
      <w:r>
        <w:rPr>
          <w:spacing w:val="34"/>
        </w:rPr>
        <w:t xml:space="preserve"> </w:t>
      </w:r>
      <w:r>
        <w:t>Итоги</w:t>
      </w:r>
      <w:r>
        <w:rPr>
          <w:spacing w:val="29"/>
        </w:rPr>
        <w:t xml:space="preserve"> </w:t>
      </w:r>
      <w:r>
        <w:t>Войны</w:t>
      </w:r>
      <w:r>
        <w:rPr>
          <w:spacing w:val="30"/>
        </w:rPr>
        <w:t xml:space="preserve"> </w:t>
      </w:r>
      <w:r>
        <w:t>за</w:t>
      </w:r>
      <w:r>
        <w:rPr>
          <w:spacing w:val="27"/>
        </w:rPr>
        <w:t xml:space="preserve"> </w:t>
      </w:r>
      <w:r>
        <w:t>независимость.</w:t>
      </w:r>
      <w:r>
        <w:rPr>
          <w:spacing w:val="36"/>
        </w:rPr>
        <w:t xml:space="preserve"> </w:t>
      </w:r>
      <w:r>
        <w:t>Конституция</w:t>
      </w:r>
      <w:r>
        <w:rPr>
          <w:spacing w:val="33"/>
        </w:rPr>
        <w:t xml:space="preserve"> </w:t>
      </w:r>
      <w:r>
        <w:t>(1787).</w:t>
      </w:r>
    </w:p>
    <w:p w:rsidR="00445417" w:rsidRDefault="00DD4AEC">
      <w:pPr>
        <w:pStyle w:val="a3"/>
        <w:spacing w:line="237" w:lineRule="auto"/>
        <w:ind w:right="1079" w:firstLine="0"/>
      </w:pPr>
      <w:r>
        <w:t>«Отцы-основатели». Билль о правах (1791). Значение завоевания североамериканскими</w:t>
      </w:r>
      <w:r>
        <w:rPr>
          <w:spacing w:val="1"/>
        </w:rPr>
        <w:t xml:space="preserve"> </w:t>
      </w:r>
      <w:r>
        <w:t>штатами</w:t>
      </w:r>
      <w:r>
        <w:rPr>
          <w:spacing w:val="-2"/>
        </w:rPr>
        <w:t xml:space="preserve"> </w:t>
      </w:r>
      <w:r>
        <w:t>независимости.</w:t>
      </w:r>
    </w:p>
    <w:p w:rsidR="00445417" w:rsidRDefault="00DD4AEC">
      <w:pPr>
        <w:pStyle w:val="a3"/>
        <w:spacing w:before="8" w:line="272" w:lineRule="exact"/>
        <w:ind w:left="1470" w:firstLine="0"/>
      </w:pPr>
      <w:r>
        <w:t>Французская революция</w:t>
      </w:r>
      <w:r>
        <w:rPr>
          <w:spacing w:val="-4"/>
        </w:rPr>
        <w:t xml:space="preserve"> </w:t>
      </w:r>
      <w:r>
        <w:t>конца</w:t>
      </w:r>
      <w:r>
        <w:rPr>
          <w:spacing w:val="-1"/>
        </w:rPr>
        <w:t xml:space="preserve"> </w:t>
      </w:r>
      <w:r>
        <w:t>XVIII</w:t>
      </w:r>
      <w:r>
        <w:rPr>
          <w:spacing w:val="-9"/>
        </w:rPr>
        <w:t xml:space="preserve"> </w:t>
      </w:r>
      <w:r>
        <w:t>в.</w:t>
      </w:r>
    </w:p>
    <w:p w:rsidR="00445417" w:rsidRDefault="00DD4AEC">
      <w:pPr>
        <w:pStyle w:val="a3"/>
        <w:ind w:right="1062"/>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 основные этапы</w:t>
      </w:r>
      <w:r>
        <w:rPr>
          <w:spacing w:val="1"/>
        </w:rPr>
        <w:t xml:space="preserve"> </w:t>
      </w:r>
      <w:r>
        <w:t>революции.</w:t>
      </w:r>
      <w:r>
        <w:rPr>
          <w:spacing w:val="1"/>
        </w:rPr>
        <w:t xml:space="preserve"> </w:t>
      </w:r>
      <w:r>
        <w:t>Начало революции. Декларация прав человека и гражданина. Политические течения и</w:t>
      </w:r>
      <w:r>
        <w:rPr>
          <w:spacing w:val="1"/>
        </w:rPr>
        <w:t xml:space="preserve"> </w:t>
      </w:r>
      <w:r>
        <w:t>деятели</w:t>
      </w:r>
      <w:r>
        <w:rPr>
          <w:spacing w:val="1"/>
        </w:rPr>
        <w:t xml:space="preserve"> </w:t>
      </w:r>
      <w:r>
        <w:t>революции</w:t>
      </w:r>
      <w:r>
        <w:rPr>
          <w:spacing w:val="1"/>
        </w:rPr>
        <w:t xml:space="preserve"> </w:t>
      </w:r>
      <w:r>
        <w:t>(Ж.</w:t>
      </w:r>
      <w:r>
        <w:rPr>
          <w:spacing w:val="1"/>
        </w:rPr>
        <w:t xml:space="preserve"> </w:t>
      </w:r>
      <w:r>
        <w:t>Дантон,</w:t>
      </w:r>
      <w:r>
        <w:rPr>
          <w:spacing w:val="1"/>
        </w:rPr>
        <w:t xml:space="preserve"> </w:t>
      </w:r>
      <w:r>
        <w:t>Ж-П.</w:t>
      </w:r>
      <w:r>
        <w:rPr>
          <w:spacing w:val="1"/>
        </w:rPr>
        <w:t xml:space="preserve"> </w:t>
      </w:r>
      <w:r>
        <w:t>Марат).</w:t>
      </w:r>
      <w:r>
        <w:rPr>
          <w:spacing w:val="1"/>
        </w:rPr>
        <w:t xml:space="preserve"> </w:t>
      </w:r>
      <w:r>
        <w:t>Упразднение</w:t>
      </w:r>
      <w:r>
        <w:rPr>
          <w:spacing w:val="1"/>
        </w:rPr>
        <w:t xml:space="preserve"> </w:t>
      </w:r>
      <w:r>
        <w:t>монархии</w:t>
      </w:r>
      <w:r>
        <w:rPr>
          <w:spacing w:val="6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rPr>
          <w:spacing w:val="20"/>
        </w:rPr>
        <w:t xml:space="preserve"> </w:t>
      </w:r>
      <w:r>
        <w:t>Казнь</w:t>
      </w:r>
      <w:r>
        <w:rPr>
          <w:spacing w:val="19"/>
        </w:rPr>
        <w:t xml:space="preserve"> </w:t>
      </w:r>
      <w:r>
        <w:t>короля.</w:t>
      </w:r>
      <w:r>
        <w:rPr>
          <w:spacing w:val="25"/>
        </w:rPr>
        <w:t xml:space="preserve"> </w:t>
      </w:r>
      <w:r>
        <w:t>Вандея.</w:t>
      </w:r>
      <w:r>
        <w:rPr>
          <w:spacing w:val="24"/>
        </w:rPr>
        <w:t xml:space="preserve"> </w:t>
      </w:r>
      <w:r>
        <w:t>Политическая</w:t>
      </w:r>
      <w:r>
        <w:rPr>
          <w:spacing w:val="23"/>
        </w:rPr>
        <w:t xml:space="preserve"> </w:t>
      </w:r>
      <w:r>
        <w:t>борьба</w:t>
      </w:r>
      <w:r>
        <w:rPr>
          <w:spacing w:val="20"/>
        </w:rPr>
        <w:t xml:space="preserve"> </w:t>
      </w:r>
      <w:r>
        <w:t>в</w:t>
      </w:r>
      <w:r>
        <w:rPr>
          <w:spacing w:val="11"/>
        </w:rPr>
        <w:t xml:space="preserve"> </w:t>
      </w:r>
      <w:r>
        <w:t>годы</w:t>
      </w:r>
      <w:r>
        <w:rPr>
          <w:spacing w:val="23"/>
        </w:rPr>
        <w:t xml:space="preserve"> </w:t>
      </w:r>
      <w:r>
        <w:t>республики.</w:t>
      </w:r>
      <w:r>
        <w:rPr>
          <w:spacing w:val="29"/>
        </w:rPr>
        <w:t xml:space="preserve"> </w:t>
      </w:r>
      <w:r>
        <w:t>Конвент</w:t>
      </w:r>
      <w:r>
        <w:rPr>
          <w:spacing w:val="19"/>
        </w:rPr>
        <w:t xml:space="preserve"> </w:t>
      </w:r>
      <w:r>
        <w:t>и</w:t>
      </w:r>
    </w:p>
    <w:p w:rsidR="00445417" w:rsidRDefault="00DD4AEC">
      <w:pPr>
        <w:pStyle w:val="a3"/>
        <w:ind w:right="1055" w:firstLine="0"/>
      </w:pPr>
      <w:r>
        <w:t>«революционный    порядок     управления».     Комитет     общественного     спасения.</w:t>
      </w:r>
      <w:r>
        <w:rPr>
          <w:spacing w:val="1"/>
        </w:rPr>
        <w:t xml:space="preserve"> </w:t>
      </w:r>
      <w:r>
        <w:t>М. Робеспьер. Террор. Отказ от основ «старого мира»: культ разума, борьба против</w:t>
      </w:r>
      <w:r>
        <w:rPr>
          <w:spacing w:val="1"/>
        </w:rPr>
        <w:t xml:space="preserve"> </w:t>
      </w:r>
      <w:r>
        <w:t>церкви, новый календарь. Термидорианский переворот (27 июля 1794 г.). Учреждение</w:t>
      </w:r>
      <w:r>
        <w:rPr>
          <w:spacing w:val="1"/>
        </w:rPr>
        <w:t xml:space="preserve"> </w:t>
      </w:r>
      <w:r>
        <w:t>Директории. Наполеон Бонапарт. Государственный переворот 18-19 брюмера (ноябрь</w:t>
      </w:r>
      <w:r>
        <w:rPr>
          <w:spacing w:val="1"/>
        </w:rPr>
        <w:t xml:space="preserve"> </w:t>
      </w:r>
      <w:r>
        <w:t>1799</w:t>
      </w:r>
      <w:r>
        <w:rPr>
          <w:spacing w:val="1"/>
        </w:rPr>
        <w:t xml:space="preserve"> </w:t>
      </w:r>
      <w:r>
        <w:t>г.).</w:t>
      </w:r>
      <w:r>
        <w:rPr>
          <w:spacing w:val="-1"/>
        </w:rPr>
        <w:t xml:space="preserve"> </w:t>
      </w:r>
      <w:r>
        <w:t>Установление</w:t>
      </w:r>
      <w:r>
        <w:rPr>
          <w:spacing w:val="-9"/>
        </w:rPr>
        <w:t xml:space="preserve"> </w:t>
      </w:r>
      <w:r>
        <w:t>режима</w:t>
      </w:r>
      <w:r>
        <w:rPr>
          <w:spacing w:val="-7"/>
        </w:rPr>
        <w:t xml:space="preserve"> </w:t>
      </w:r>
      <w:r>
        <w:t>консульства.</w:t>
      </w:r>
      <w:r>
        <w:rPr>
          <w:spacing w:val="9"/>
        </w:rPr>
        <w:t xml:space="preserve"> </w:t>
      </w:r>
      <w:r>
        <w:t>Итоги</w:t>
      </w:r>
      <w:r>
        <w:rPr>
          <w:spacing w:val="3"/>
        </w:rPr>
        <w:t xml:space="preserve"> </w:t>
      </w:r>
      <w:r>
        <w:t>и</w:t>
      </w:r>
      <w:r>
        <w:rPr>
          <w:spacing w:val="-3"/>
        </w:rPr>
        <w:t xml:space="preserve"> </w:t>
      </w:r>
      <w:r>
        <w:t>значение</w:t>
      </w:r>
      <w:r>
        <w:rPr>
          <w:spacing w:val="-7"/>
        </w:rPr>
        <w:t xml:space="preserve"> </w:t>
      </w:r>
      <w:r>
        <w:t>революции.</w:t>
      </w:r>
    </w:p>
    <w:p w:rsidR="00445417" w:rsidRDefault="00DD4AEC">
      <w:pPr>
        <w:pStyle w:val="a3"/>
        <w:spacing w:before="2" w:line="275" w:lineRule="exact"/>
        <w:ind w:left="1470" w:firstLine="0"/>
      </w:pPr>
      <w:r>
        <w:t>Европейская</w:t>
      </w:r>
      <w:r>
        <w:rPr>
          <w:spacing w:val="-1"/>
        </w:rPr>
        <w:t xml:space="preserve"> </w:t>
      </w:r>
      <w:r>
        <w:t>культура</w:t>
      </w:r>
      <w:r>
        <w:rPr>
          <w:spacing w:val="-2"/>
        </w:rPr>
        <w:t xml:space="preserve"> </w:t>
      </w:r>
      <w:r>
        <w:t>в XVIII</w:t>
      </w:r>
      <w:r>
        <w:rPr>
          <w:spacing w:val="-9"/>
        </w:rPr>
        <w:t xml:space="preserve"> </w:t>
      </w:r>
      <w:r>
        <w:t>в.</w:t>
      </w:r>
    </w:p>
    <w:p w:rsidR="00445417" w:rsidRDefault="00DD4AEC">
      <w:pPr>
        <w:pStyle w:val="a3"/>
        <w:ind w:right="1060"/>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61"/>
        </w:rPr>
        <w:t xml:space="preserve"> </w:t>
      </w:r>
      <w:r>
        <w:t>физиков,</w:t>
      </w:r>
      <w:r>
        <w:rPr>
          <w:spacing w:val="1"/>
        </w:rPr>
        <w:t xml:space="preserve"> </w:t>
      </w:r>
      <w:r>
        <w:t>астрономов.</w:t>
      </w:r>
      <w:r>
        <w:rPr>
          <w:spacing w:val="1"/>
        </w:rPr>
        <w:t xml:space="preserve"> </w:t>
      </w:r>
      <w:r>
        <w:t>Достижения</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1"/>
        </w:rPr>
        <w:t xml:space="preserve"> </w:t>
      </w:r>
      <w:r>
        <w:t>географических открытий. Распространение образования. Литература XVIII в.: 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w:t>
      </w:r>
      <w:r>
        <w:rPr>
          <w:spacing w:val="1"/>
        </w:rPr>
        <w:t xml:space="preserve"> </w:t>
      </w:r>
      <w:r>
        <w:t>стили:</w:t>
      </w:r>
      <w:r>
        <w:rPr>
          <w:spacing w:val="1"/>
        </w:rPr>
        <w:t xml:space="preserve"> </w:t>
      </w:r>
      <w:r>
        <w:t>классицизм,</w:t>
      </w:r>
      <w:r>
        <w:rPr>
          <w:spacing w:val="1"/>
        </w:rPr>
        <w:t xml:space="preserve"> </w:t>
      </w:r>
      <w:r>
        <w:t>барокко,</w:t>
      </w:r>
      <w:r>
        <w:rPr>
          <w:spacing w:val="1"/>
        </w:rPr>
        <w:t xml:space="preserve"> </w:t>
      </w:r>
      <w:r>
        <w:t>рококо.</w:t>
      </w:r>
      <w:r>
        <w:rPr>
          <w:spacing w:val="1"/>
        </w:rPr>
        <w:t xml:space="preserve"> </w:t>
      </w:r>
      <w:r>
        <w:t>Музыка</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Театр:</w:t>
      </w:r>
      <w:r>
        <w:rPr>
          <w:spacing w:val="1"/>
        </w:rPr>
        <w:t xml:space="preserve"> </w:t>
      </w:r>
      <w:r>
        <w:t>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1"/>
        </w:rPr>
        <w:t xml:space="preserve"> </w:t>
      </w:r>
      <w:r>
        <w:rPr>
          <w:spacing w:val="-1"/>
        </w:rPr>
        <w:t>Сословный</w:t>
      </w:r>
      <w:r>
        <w:rPr>
          <w:spacing w:val="3"/>
        </w:rPr>
        <w:t xml:space="preserve"> </w:t>
      </w:r>
      <w:r>
        <w:rPr>
          <w:spacing w:val="-1"/>
        </w:rPr>
        <w:t>характер</w:t>
      </w:r>
      <w:r>
        <w:rPr>
          <w:spacing w:val="4"/>
        </w:rPr>
        <w:t xml:space="preserve"> </w:t>
      </w:r>
      <w:r>
        <w:rPr>
          <w:spacing w:val="-1"/>
        </w:rPr>
        <w:t>культуры.</w:t>
      </w:r>
      <w:r>
        <w:rPr>
          <w:spacing w:val="7"/>
        </w:rPr>
        <w:t xml:space="preserve"> </w:t>
      </w:r>
      <w:r>
        <w:rPr>
          <w:spacing w:val="-1"/>
        </w:rPr>
        <w:t>Повседневная</w:t>
      </w:r>
      <w:r>
        <w:rPr>
          <w:spacing w:val="-6"/>
        </w:rPr>
        <w:t xml:space="preserve"> </w:t>
      </w:r>
      <w:r>
        <w:t>жизнь</w:t>
      </w:r>
      <w:r>
        <w:rPr>
          <w:spacing w:val="-15"/>
        </w:rPr>
        <w:t xml:space="preserve"> </w:t>
      </w:r>
      <w:r>
        <w:t>обитателей городов</w:t>
      </w:r>
      <w:r>
        <w:rPr>
          <w:spacing w:val="-1"/>
        </w:rPr>
        <w:t xml:space="preserve"> </w:t>
      </w:r>
      <w:r>
        <w:t>и</w:t>
      </w:r>
      <w:r>
        <w:rPr>
          <w:spacing w:val="-4"/>
        </w:rPr>
        <w:t xml:space="preserve"> </w:t>
      </w:r>
      <w:r>
        <w:t>деревень.</w:t>
      </w:r>
    </w:p>
    <w:p w:rsidR="00445417" w:rsidRDefault="00DD4AEC">
      <w:pPr>
        <w:pStyle w:val="a3"/>
        <w:spacing w:before="4" w:line="272" w:lineRule="exact"/>
        <w:ind w:left="1470" w:firstLine="0"/>
      </w:pPr>
      <w:r>
        <w:t>Международные</w:t>
      </w:r>
      <w:r>
        <w:rPr>
          <w:spacing w:val="-9"/>
        </w:rPr>
        <w:t xml:space="preserve"> </w:t>
      </w:r>
      <w:r>
        <w:t>отношения</w:t>
      </w:r>
      <w:r>
        <w:rPr>
          <w:spacing w:val="-8"/>
        </w:rPr>
        <w:t xml:space="preserve"> </w:t>
      </w:r>
      <w:r>
        <w:t>в XVIII</w:t>
      </w:r>
      <w:r>
        <w:rPr>
          <w:spacing w:val="-3"/>
        </w:rPr>
        <w:t xml:space="preserve"> </w:t>
      </w:r>
      <w:r>
        <w:t>в.</w:t>
      </w:r>
    </w:p>
    <w:p w:rsidR="00445417" w:rsidRDefault="00DD4AEC">
      <w:pPr>
        <w:pStyle w:val="a3"/>
        <w:ind w:right="1058"/>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международных отношениях в</w:t>
      </w:r>
      <w:r>
        <w:rPr>
          <w:spacing w:val="1"/>
        </w:rPr>
        <w:t xml:space="preserve"> </w:t>
      </w:r>
      <w:r>
        <w:t>XVIII в. Северная война (1700-1721). 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1"/>
        </w:rPr>
        <w:t xml:space="preserve"> </w:t>
      </w:r>
      <w:r>
        <w:t>антифранцузских</w:t>
      </w:r>
      <w:r>
        <w:rPr>
          <w:spacing w:val="46"/>
        </w:rPr>
        <w:t xml:space="preserve"> </w:t>
      </w:r>
      <w:r>
        <w:t>коалиций</w:t>
      </w:r>
      <w:r>
        <w:rPr>
          <w:spacing w:val="1"/>
        </w:rPr>
        <w:t xml:space="preserve"> </w:t>
      </w:r>
      <w:r>
        <w:t>против</w:t>
      </w:r>
      <w:r>
        <w:rPr>
          <w:spacing w:val="1"/>
        </w:rPr>
        <w:t xml:space="preserve"> </w:t>
      </w:r>
      <w:r>
        <w:t>революционной</w:t>
      </w:r>
      <w:r>
        <w:rPr>
          <w:spacing w:val="52"/>
        </w:rPr>
        <w:t xml:space="preserve"> </w:t>
      </w:r>
      <w:r>
        <w:t>Франции.</w:t>
      </w:r>
      <w:r>
        <w:rPr>
          <w:spacing w:val="1"/>
        </w:rPr>
        <w:t xml:space="preserve"> </w:t>
      </w:r>
      <w:r>
        <w:t>Колониальные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захваты</w:t>
      </w:r>
      <w:r>
        <w:rPr>
          <w:spacing w:val="1"/>
        </w:rPr>
        <w:t xml:space="preserve"> </w:t>
      </w:r>
      <w:r>
        <w:t>европейских</w:t>
      </w:r>
      <w:r>
        <w:rPr>
          <w:spacing w:val="-10"/>
        </w:rPr>
        <w:t xml:space="preserve"> </w:t>
      </w:r>
      <w:r>
        <w:t>держав.</w:t>
      </w:r>
    </w:p>
    <w:p w:rsidR="00445417" w:rsidRDefault="00DD4AEC">
      <w:pPr>
        <w:pStyle w:val="a3"/>
        <w:spacing w:before="8" w:line="272" w:lineRule="exact"/>
        <w:ind w:left="1470" w:firstLine="0"/>
        <w:jc w:val="left"/>
      </w:pPr>
      <w:r>
        <w:t>Страны Востока</w:t>
      </w:r>
      <w:r>
        <w:rPr>
          <w:spacing w:val="-9"/>
        </w:rPr>
        <w:t xml:space="preserve"> </w:t>
      </w:r>
      <w:r>
        <w:t>в</w:t>
      </w:r>
      <w:r>
        <w:rPr>
          <w:spacing w:val="2"/>
        </w:rPr>
        <w:t xml:space="preserve"> </w:t>
      </w:r>
      <w:r>
        <w:t>XVIII</w:t>
      </w:r>
      <w:r>
        <w:rPr>
          <w:spacing w:val="-4"/>
        </w:rPr>
        <w:t xml:space="preserve"> </w:t>
      </w:r>
      <w:r>
        <w:t>в.</w:t>
      </w:r>
    </w:p>
    <w:p w:rsidR="00445417" w:rsidRDefault="00DD4AEC">
      <w:pPr>
        <w:pStyle w:val="a3"/>
        <w:ind w:right="1059"/>
      </w:pPr>
      <w:r>
        <w:t>Османская империя: от могущества к упадку. Положение населения. Попытки</w:t>
      </w:r>
      <w:r>
        <w:rPr>
          <w:spacing w:val="1"/>
        </w:rPr>
        <w:t xml:space="preserve"> </w:t>
      </w:r>
      <w:r>
        <w:t>проведения реформ; Селим III. Индия. Ослабление империи Великих Моголов. Борьба</w:t>
      </w:r>
      <w:r>
        <w:rPr>
          <w:spacing w:val="1"/>
        </w:rPr>
        <w:t xml:space="preserve"> </w:t>
      </w:r>
      <w:r>
        <w:t>европейцев</w:t>
      </w:r>
      <w:r>
        <w:rPr>
          <w:spacing w:val="1"/>
        </w:rPr>
        <w:t xml:space="preserve"> </w:t>
      </w:r>
      <w:r>
        <w:t>за</w:t>
      </w:r>
      <w:r>
        <w:rPr>
          <w:spacing w:val="1"/>
        </w:rPr>
        <w:t xml:space="preserve"> </w:t>
      </w:r>
      <w:r>
        <w:t>владения</w:t>
      </w:r>
      <w:r>
        <w:rPr>
          <w:spacing w:val="1"/>
        </w:rPr>
        <w:t xml:space="preserve"> </w:t>
      </w:r>
      <w:r>
        <w:t>в</w:t>
      </w:r>
      <w:r>
        <w:rPr>
          <w:spacing w:val="1"/>
        </w:rPr>
        <w:t xml:space="preserve"> </w:t>
      </w:r>
      <w:r>
        <w:t>Индии.</w:t>
      </w:r>
      <w:r>
        <w:rPr>
          <w:spacing w:val="1"/>
        </w:rPr>
        <w:t xml:space="preserve"> </w:t>
      </w:r>
      <w:r>
        <w:t>Утверждение</w:t>
      </w:r>
      <w:r>
        <w:rPr>
          <w:spacing w:val="1"/>
        </w:rPr>
        <w:t xml:space="preserve"> </w:t>
      </w:r>
      <w:r>
        <w:t>британского</w:t>
      </w:r>
      <w:r>
        <w:rPr>
          <w:spacing w:val="1"/>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w:t>
      </w:r>
      <w:r>
        <w:rPr>
          <w:spacing w:val="1"/>
        </w:rPr>
        <w:t xml:space="preserve"> </w:t>
      </w:r>
      <w:r>
        <w:t>система</w:t>
      </w:r>
      <w:r>
        <w:rPr>
          <w:spacing w:val="1"/>
        </w:rPr>
        <w:t xml:space="preserve"> </w:t>
      </w:r>
      <w:r>
        <w:t>управления</w:t>
      </w:r>
      <w:r>
        <w:rPr>
          <w:spacing w:val="1"/>
        </w:rPr>
        <w:t xml:space="preserve"> </w:t>
      </w:r>
      <w:r>
        <w:t>страной. Внешняя политика империи Цин; отношения с Россией. «Закрытие» Китая для</w:t>
      </w:r>
      <w:r>
        <w:rPr>
          <w:spacing w:val="-57"/>
        </w:rPr>
        <w:t xml:space="preserve"> </w:t>
      </w:r>
      <w:r>
        <w:t>иноземцев. Япония в XVIII в. Сёгуны и дайме. Положение сословий. Культура стран</w:t>
      </w:r>
      <w:r>
        <w:rPr>
          <w:spacing w:val="1"/>
        </w:rPr>
        <w:t xml:space="preserve"> </w:t>
      </w:r>
      <w:r>
        <w:t>Востока в</w:t>
      </w:r>
      <w:r>
        <w:rPr>
          <w:spacing w:val="-1"/>
        </w:rPr>
        <w:t xml:space="preserve"> </w:t>
      </w:r>
      <w:r>
        <w:t>XVIII</w:t>
      </w:r>
      <w:r>
        <w:rPr>
          <w:spacing w:val="-1"/>
        </w:rPr>
        <w:t xml:space="preserve"> </w:t>
      </w:r>
      <w:r>
        <w:t>в.</w:t>
      </w:r>
    </w:p>
    <w:p w:rsidR="00445417" w:rsidRDefault="00DD4AEC">
      <w:pPr>
        <w:pStyle w:val="a3"/>
        <w:spacing w:before="4" w:line="285" w:lineRule="exact"/>
        <w:ind w:left="1470" w:firstLine="0"/>
        <w:jc w:val="left"/>
      </w:pPr>
      <w:r>
        <w:t>Обобщение.</w:t>
      </w:r>
      <w:r>
        <w:rPr>
          <w:spacing w:val="-7"/>
        </w:rPr>
        <w:t xml:space="preserve"> </w:t>
      </w:r>
      <w:r>
        <w:t>Историческое</w:t>
      </w:r>
      <w:r>
        <w:rPr>
          <w:spacing w:val="-9"/>
        </w:rPr>
        <w:t xml:space="preserve"> </w:t>
      </w:r>
      <w:r>
        <w:t>и</w:t>
      </w:r>
      <w:r>
        <w:rPr>
          <w:spacing w:val="-4"/>
        </w:rPr>
        <w:t xml:space="preserve"> </w:t>
      </w:r>
      <w:r>
        <w:t>культурное</w:t>
      </w:r>
      <w:r>
        <w:rPr>
          <w:spacing w:val="-5"/>
        </w:rPr>
        <w:t xml:space="preserve"> </w:t>
      </w:r>
      <w:r>
        <w:t>наследие</w:t>
      </w:r>
      <w:r>
        <w:rPr>
          <w:spacing w:val="4"/>
        </w:rPr>
        <w:t xml:space="preserve"> </w:t>
      </w:r>
      <w:r>
        <w:rPr>
          <w:position w:val="1"/>
        </w:rPr>
        <w:t>XVIII</w:t>
      </w:r>
      <w:r>
        <w:rPr>
          <w:spacing w:val="-7"/>
          <w:position w:val="1"/>
        </w:rPr>
        <w:t xml:space="preserve"> </w:t>
      </w:r>
      <w:r>
        <w:rPr>
          <w:position w:val="1"/>
        </w:rPr>
        <w:t>в.</w:t>
      </w:r>
    </w:p>
    <w:p w:rsidR="00445417" w:rsidRDefault="00DD4AEC">
      <w:pPr>
        <w:pStyle w:val="a3"/>
        <w:spacing w:line="242" w:lineRule="auto"/>
        <w:ind w:left="1470" w:right="2221" w:firstLine="0"/>
        <w:jc w:val="left"/>
      </w:pPr>
      <w:r>
        <w:t>История России. Россия в конце XVII‒XVIII в.: от царства к империи.</w:t>
      </w:r>
      <w:r>
        <w:rPr>
          <w:spacing w:val="-57"/>
        </w:rPr>
        <w:t xml:space="preserve"> </w:t>
      </w:r>
      <w:r>
        <w:t>Введение.</w:t>
      </w:r>
    </w:p>
    <w:p w:rsidR="00445417" w:rsidRDefault="00DD4AEC">
      <w:pPr>
        <w:pStyle w:val="a3"/>
        <w:spacing w:line="269" w:lineRule="exact"/>
        <w:ind w:left="1470" w:firstLine="0"/>
        <w:jc w:val="left"/>
      </w:pPr>
      <w:r>
        <w:rPr>
          <w:spacing w:val="-1"/>
        </w:rPr>
        <w:t>Россия</w:t>
      </w:r>
      <w:r>
        <w:rPr>
          <w:spacing w:val="-7"/>
        </w:rPr>
        <w:t xml:space="preserve"> </w:t>
      </w:r>
      <w:r>
        <w:rPr>
          <w:spacing w:val="-1"/>
        </w:rPr>
        <w:t>в</w:t>
      </w:r>
      <w:r>
        <w:rPr>
          <w:spacing w:val="4"/>
        </w:rPr>
        <w:t xml:space="preserve"> </w:t>
      </w:r>
      <w:r>
        <w:rPr>
          <w:spacing w:val="-1"/>
        </w:rPr>
        <w:t>эпоху</w:t>
      </w:r>
      <w:r>
        <w:rPr>
          <w:spacing w:val="-16"/>
        </w:rPr>
        <w:t xml:space="preserve"> </w:t>
      </w:r>
      <w:r>
        <w:t>преобразований</w:t>
      </w:r>
      <w:r>
        <w:rPr>
          <w:spacing w:val="1"/>
        </w:rPr>
        <w:t xml:space="preserve"> </w:t>
      </w:r>
      <w:r>
        <w:t>Петра</w:t>
      </w:r>
      <w:r>
        <w:rPr>
          <w:spacing w:val="2"/>
        </w:rPr>
        <w:t xml:space="preserve"> </w:t>
      </w:r>
      <w:r>
        <w:t>I.</w:t>
      </w:r>
    </w:p>
    <w:p w:rsidR="00445417" w:rsidRDefault="00DD4AEC">
      <w:pPr>
        <w:pStyle w:val="a3"/>
        <w:ind w:right="1057"/>
      </w:pPr>
      <w:r>
        <w:t>Причины</w:t>
      </w:r>
      <w:r>
        <w:rPr>
          <w:spacing w:val="1"/>
        </w:rPr>
        <w:t xml:space="preserve"> </w:t>
      </w:r>
      <w:r>
        <w:t>и</w:t>
      </w:r>
      <w:r>
        <w:rPr>
          <w:spacing w:val="1"/>
        </w:rPr>
        <w:t xml:space="preserve"> </w:t>
      </w:r>
      <w:r>
        <w:t>предпосылки</w:t>
      </w:r>
      <w:r>
        <w:rPr>
          <w:spacing w:val="1"/>
        </w:rPr>
        <w:t xml:space="preserve"> </w:t>
      </w:r>
      <w:r>
        <w:t>преобразований.</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в</w:t>
      </w:r>
      <w:r>
        <w:rPr>
          <w:spacing w:val="1"/>
        </w:rPr>
        <w:t xml:space="preserve"> </w:t>
      </w:r>
      <w:r>
        <w:t>конце</w:t>
      </w:r>
      <w:r>
        <w:rPr>
          <w:spacing w:val="1"/>
        </w:rPr>
        <w:t xml:space="preserve"> </w:t>
      </w:r>
      <w:r>
        <w:t>XVII</w:t>
      </w:r>
      <w:r>
        <w:rPr>
          <w:spacing w:val="1"/>
        </w:rPr>
        <w:t xml:space="preserve"> </w:t>
      </w:r>
      <w:r>
        <w:t>в.</w:t>
      </w:r>
      <w:r>
        <w:rPr>
          <w:spacing w:val="1"/>
        </w:rPr>
        <w:t xml:space="preserve"> </w:t>
      </w:r>
      <w:r>
        <w:t>Модернизация</w:t>
      </w:r>
      <w:r>
        <w:rPr>
          <w:spacing w:val="10"/>
        </w:rPr>
        <w:t xml:space="preserve"> </w:t>
      </w:r>
      <w:r>
        <w:t>как</w:t>
      </w:r>
      <w:r>
        <w:rPr>
          <w:spacing w:val="14"/>
        </w:rPr>
        <w:t xml:space="preserve"> </w:t>
      </w:r>
      <w:r>
        <w:t>жизненно</w:t>
      </w:r>
      <w:r>
        <w:rPr>
          <w:spacing w:val="10"/>
        </w:rPr>
        <w:t xml:space="preserve"> </w:t>
      </w:r>
      <w:r>
        <w:t>важная</w:t>
      </w:r>
      <w:r>
        <w:rPr>
          <w:spacing w:val="11"/>
        </w:rPr>
        <w:t xml:space="preserve"> </w:t>
      </w:r>
      <w:r>
        <w:t>национальная</w:t>
      </w:r>
      <w:r>
        <w:rPr>
          <w:spacing w:val="15"/>
        </w:rPr>
        <w:t xml:space="preserve"> </w:t>
      </w:r>
      <w:r>
        <w:t>задача.</w:t>
      </w:r>
      <w:r>
        <w:rPr>
          <w:spacing w:val="12"/>
        </w:rPr>
        <w:t xml:space="preserve"> </w:t>
      </w:r>
      <w:r>
        <w:t>Начало</w:t>
      </w:r>
      <w:r>
        <w:rPr>
          <w:spacing w:val="16"/>
        </w:rPr>
        <w:t xml:space="preserve"> </w:t>
      </w:r>
      <w:r>
        <w:t>царствования</w:t>
      </w:r>
      <w:r>
        <w:rPr>
          <w:spacing w:val="10"/>
        </w:rPr>
        <w:t xml:space="preserve"> </w:t>
      </w:r>
      <w:r>
        <w:t>Петра</w:t>
      </w:r>
      <w:r>
        <w:rPr>
          <w:spacing w:val="-57"/>
        </w:rPr>
        <w:t xml:space="preserve"> </w:t>
      </w:r>
      <w:r>
        <w:t>I, борьба за власть. Правление царевны Софьи. Стрелецкие бунты. Хованщина. Первые</w:t>
      </w:r>
      <w:r>
        <w:rPr>
          <w:spacing w:val="1"/>
        </w:rPr>
        <w:t xml:space="preserve"> </w:t>
      </w:r>
      <w:r>
        <w:t>шаги на пути преобразований. Азовские походы. Великое посольство и его значение.</w:t>
      </w:r>
      <w:r>
        <w:rPr>
          <w:spacing w:val="1"/>
        </w:rPr>
        <w:t xml:space="preserve"> </w:t>
      </w:r>
      <w:r>
        <w:t>Сподвижники Петра</w:t>
      </w:r>
      <w:r>
        <w:rPr>
          <w:spacing w:val="2"/>
        </w:rPr>
        <w:t xml:space="preserve"> </w:t>
      </w:r>
      <w:r>
        <w:t>I.</w:t>
      </w:r>
    </w:p>
    <w:p w:rsidR="00445417" w:rsidRDefault="00DD4AEC">
      <w:pPr>
        <w:pStyle w:val="a3"/>
        <w:ind w:right="1056"/>
      </w:pPr>
      <w:r>
        <w:t>Экономическая политика. Строительство заводов и мануфактур. Создание базы</w:t>
      </w:r>
      <w:r>
        <w:rPr>
          <w:spacing w:val="1"/>
        </w:rPr>
        <w:t xml:space="preserve"> </w:t>
      </w:r>
      <w:r>
        <w:t>металлургической индустрии на Урале. Оружейные заводы и корабельные верфи. Роль</w:t>
      </w:r>
      <w:r>
        <w:rPr>
          <w:spacing w:val="1"/>
        </w:rPr>
        <w:t xml:space="preserve"> </w:t>
      </w:r>
      <w:r>
        <w:t>государства в создании промышленности. Преобладание крепостного и подневольного</w:t>
      </w:r>
      <w:r>
        <w:rPr>
          <w:spacing w:val="1"/>
        </w:rPr>
        <w:t xml:space="preserve"> </w:t>
      </w:r>
      <w:r>
        <w:t>труда.</w:t>
      </w:r>
      <w:r>
        <w:rPr>
          <w:spacing w:val="1"/>
        </w:rPr>
        <w:t xml:space="preserve"> </w:t>
      </w:r>
      <w:r>
        <w:t>Принципы</w:t>
      </w:r>
      <w:r>
        <w:rPr>
          <w:spacing w:val="1"/>
        </w:rPr>
        <w:t xml:space="preserve"> </w:t>
      </w:r>
      <w:r>
        <w:t>меркантилизма</w:t>
      </w:r>
      <w:r>
        <w:rPr>
          <w:spacing w:val="1"/>
        </w:rPr>
        <w:t xml:space="preserve"> </w:t>
      </w:r>
      <w:r>
        <w:t>и</w:t>
      </w:r>
      <w:r>
        <w:rPr>
          <w:spacing w:val="1"/>
        </w:rPr>
        <w:t xml:space="preserve"> </w:t>
      </w:r>
      <w:r>
        <w:t>протекционизма.</w:t>
      </w:r>
      <w:r>
        <w:rPr>
          <w:spacing w:val="1"/>
        </w:rPr>
        <w:t xml:space="preserve"> </w:t>
      </w:r>
      <w:r>
        <w:t>Таможенный</w:t>
      </w:r>
      <w:r>
        <w:rPr>
          <w:spacing w:val="1"/>
        </w:rPr>
        <w:t xml:space="preserve"> </w:t>
      </w:r>
      <w:r>
        <w:t>тариф</w:t>
      </w:r>
      <w:r>
        <w:rPr>
          <w:spacing w:val="1"/>
        </w:rPr>
        <w:t xml:space="preserve"> </w:t>
      </w:r>
      <w:r>
        <w:t>1724</w:t>
      </w:r>
      <w:r>
        <w:rPr>
          <w:spacing w:val="1"/>
        </w:rPr>
        <w:t xml:space="preserve"> </w:t>
      </w:r>
      <w:r>
        <w:t>г.</w:t>
      </w:r>
      <w:r>
        <w:rPr>
          <w:spacing w:val="1"/>
        </w:rPr>
        <w:t xml:space="preserve"> </w:t>
      </w:r>
      <w:r>
        <w:t>Введение подушной</w:t>
      </w:r>
      <w:r>
        <w:rPr>
          <w:spacing w:val="1"/>
        </w:rPr>
        <w:t xml:space="preserve"> </w:t>
      </w:r>
      <w:r>
        <w:t>подати.</w:t>
      </w:r>
    </w:p>
    <w:p w:rsidR="00445417" w:rsidRDefault="00DD4AEC">
      <w:pPr>
        <w:pStyle w:val="a3"/>
        <w:ind w:right="1061"/>
      </w:pPr>
      <w:r>
        <w:t>Социальная</w:t>
      </w:r>
      <w:r>
        <w:rPr>
          <w:spacing w:val="1"/>
        </w:rPr>
        <w:t xml:space="preserve"> </w:t>
      </w:r>
      <w:r>
        <w:t>политика.</w:t>
      </w:r>
      <w:r>
        <w:rPr>
          <w:spacing w:val="1"/>
        </w:rPr>
        <w:t xml:space="preserve"> </w:t>
      </w:r>
      <w:r>
        <w:t>Консолидация</w:t>
      </w:r>
      <w:r>
        <w:rPr>
          <w:spacing w:val="1"/>
        </w:rPr>
        <w:t xml:space="preserve"> </w:t>
      </w:r>
      <w:r>
        <w:t>дворянского</w:t>
      </w:r>
      <w:r>
        <w:rPr>
          <w:spacing w:val="1"/>
        </w:rPr>
        <w:t xml:space="preserve"> </w:t>
      </w:r>
      <w:r>
        <w:t>сословия,</w:t>
      </w:r>
      <w:r>
        <w:rPr>
          <w:spacing w:val="1"/>
        </w:rPr>
        <w:t xml:space="preserve"> </w:t>
      </w:r>
      <w:r>
        <w:t>повышение</w:t>
      </w:r>
      <w:r>
        <w:rPr>
          <w:spacing w:val="61"/>
        </w:rPr>
        <w:t xml:space="preserve"> </w:t>
      </w:r>
      <w:r>
        <w:t>его</w:t>
      </w:r>
      <w:r>
        <w:rPr>
          <w:spacing w:val="1"/>
        </w:rPr>
        <w:t xml:space="preserve"> </w:t>
      </w:r>
      <w:r>
        <w:t>роли в управлении страной. Указ о единонаследии и Табель о рангах. Противоречия в</w:t>
      </w:r>
      <w:r>
        <w:rPr>
          <w:spacing w:val="1"/>
        </w:rPr>
        <w:t xml:space="preserve"> </w:t>
      </w:r>
      <w:r>
        <w:t>политике по отношению к купечеству и городским сословиям: расширение их прав в</w:t>
      </w:r>
      <w:r>
        <w:rPr>
          <w:spacing w:val="1"/>
        </w:rPr>
        <w:t xml:space="preserve"> </w:t>
      </w:r>
      <w:r>
        <w:t>местном</w:t>
      </w:r>
      <w:r>
        <w:rPr>
          <w:spacing w:val="1"/>
        </w:rPr>
        <w:t xml:space="preserve"> </w:t>
      </w:r>
      <w:r>
        <w:t>управлении</w:t>
      </w:r>
      <w:r>
        <w:rPr>
          <w:spacing w:val="1"/>
        </w:rPr>
        <w:t xml:space="preserve"> </w:t>
      </w:r>
      <w:r>
        <w:t>и</w:t>
      </w:r>
      <w:r>
        <w:rPr>
          <w:spacing w:val="1"/>
        </w:rPr>
        <w:t xml:space="preserve"> </w:t>
      </w:r>
      <w:r>
        <w:t>усиление</w:t>
      </w:r>
      <w:r>
        <w:rPr>
          <w:spacing w:val="1"/>
        </w:rPr>
        <w:t xml:space="preserve"> </w:t>
      </w:r>
      <w:r>
        <w:t>налогового</w:t>
      </w:r>
      <w:r>
        <w:rPr>
          <w:spacing w:val="1"/>
        </w:rPr>
        <w:t xml:space="preserve"> </w:t>
      </w:r>
      <w:r>
        <w:t>гнета.</w:t>
      </w:r>
      <w:r>
        <w:rPr>
          <w:spacing w:val="1"/>
        </w:rPr>
        <w:t xml:space="preserve"> </w:t>
      </w:r>
      <w:r>
        <w:t>Положение</w:t>
      </w:r>
      <w:r>
        <w:rPr>
          <w:spacing w:val="1"/>
        </w:rPr>
        <w:t xml:space="preserve"> </w:t>
      </w:r>
      <w:r>
        <w:t>крестьян.</w:t>
      </w:r>
      <w:r>
        <w:rPr>
          <w:spacing w:val="1"/>
        </w:rPr>
        <w:t xml:space="preserve"> </w:t>
      </w:r>
      <w:r>
        <w:t>Переписи</w:t>
      </w:r>
      <w:r>
        <w:rPr>
          <w:spacing w:val="1"/>
        </w:rPr>
        <w:t xml:space="preserve"> </w:t>
      </w:r>
      <w:r>
        <w:t>населения</w:t>
      </w:r>
      <w:r>
        <w:rPr>
          <w:spacing w:val="2"/>
        </w:rPr>
        <w:t xml:space="preserve"> </w:t>
      </w:r>
      <w:r>
        <w:t>(ревизии).</w:t>
      </w:r>
    </w:p>
    <w:p w:rsidR="00445417" w:rsidRDefault="00DD4AEC">
      <w:pPr>
        <w:pStyle w:val="a3"/>
        <w:ind w:right="1065"/>
      </w:pPr>
      <w:r>
        <w:t>Реформы управления.</w:t>
      </w:r>
      <w:r>
        <w:rPr>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(бурмистры</w:t>
      </w:r>
      <w:r>
        <w:rPr>
          <w:spacing w:val="1"/>
        </w:rPr>
        <w:t xml:space="preserve"> </w:t>
      </w:r>
      <w:r>
        <w:t>и</w:t>
      </w:r>
      <w:r>
        <w:rPr>
          <w:spacing w:val="1"/>
        </w:rPr>
        <w:t xml:space="preserve"> </w:t>
      </w:r>
      <w:r>
        <w:t>Ратуша),</w:t>
      </w:r>
      <w:r>
        <w:rPr>
          <w:spacing w:val="1"/>
        </w:rPr>
        <w:t xml:space="preserve"> </w:t>
      </w:r>
      <w:r>
        <w:t>городская и областная (губернская) реформы. Сенат, коллегии, органы надзора и суда.</w:t>
      </w:r>
      <w:r>
        <w:rPr>
          <w:spacing w:val="1"/>
        </w:rPr>
        <w:t xml:space="preserve"> </w:t>
      </w:r>
      <w:r>
        <w:t>Усиление</w:t>
      </w:r>
      <w:r>
        <w:rPr>
          <w:spacing w:val="1"/>
        </w:rPr>
        <w:t xml:space="preserve"> </w:t>
      </w:r>
      <w:r>
        <w:t>централизации</w:t>
      </w:r>
      <w:r>
        <w:rPr>
          <w:spacing w:val="1"/>
        </w:rPr>
        <w:t xml:space="preserve"> </w:t>
      </w:r>
      <w:r>
        <w:t>и</w:t>
      </w:r>
      <w:r>
        <w:rPr>
          <w:spacing w:val="1"/>
        </w:rPr>
        <w:t xml:space="preserve"> </w:t>
      </w:r>
      <w:r>
        <w:t>бюрократизации</w:t>
      </w:r>
      <w:r>
        <w:rPr>
          <w:spacing w:val="1"/>
        </w:rPr>
        <w:t xml:space="preserve"> </w:t>
      </w:r>
      <w:r>
        <w:t>управления.</w:t>
      </w:r>
      <w:r>
        <w:rPr>
          <w:spacing w:val="1"/>
        </w:rPr>
        <w:t xml:space="preserve"> </w:t>
      </w:r>
      <w:r>
        <w:t>Генеральный</w:t>
      </w:r>
      <w:r>
        <w:rPr>
          <w:spacing w:val="1"/>
        </w:rPr>
        <w:t xml:space="preserve"> </w:t>
      </w:r>
      <w:r>
        <w:t>регламент.</w:t>
      </w:r>
      <w:r>
        <w:rPr>
          <w:spacing w:val="1"/>
        </w:rPr>
        <w:t xml:space="preserve"> </w:t>
      </w:r>
      <w:r>
        <w:t>Санкт-Петербург</w:t>
      </w:r>
      <w:r>
        <w:rPr>
          <w:spacing w:val="9"/>
        </w:rPr>
        <w:t xml:space="preserve"> </w:t>
      </w:r>
      <w:r>
        <w:t>‒</w:t>
      </w:r>
      <w:r>
        <w:rPr>
          <w:spacing w:val="2"/>
        </w:rPr>
        <w:t xml:space="preserve"> </w:t>
      </w:r>
      <w:r>
        <w:t>новая</w:t>
      </w:r>
      <w:r>
        <w:rPr>
          <w:spacing w:val="-2"/>
        </w:rPr>
        <w:t xml:space="preserve"> </w:t>
      </w:r>
      <w:r>
        <w:t>столица.</w:t>
      </w:r>
    </w:p>
    <w:p w:rsidR="00445417" w:rsidRDefault="00DD4AEC">
      <w:pPr>
        <w:pStyle w:val="a3"/>
        <w:ind w:left="1470" w:firstLine="0"/>
      </w:pPr>
      <w:r>
        <w:t>Первые</w:t>
      </w:r>
      <w:r>
        <w:rPr>
          <w:spacing w:val="46"/>
        </w:rPr>
        <w:t xml:space="preserve"> </w:t>
      </w:r>
      <w:r>
        <w:t>гвардейские</w:t>
      </w:r>
      <w:r>
        <w:rPr>
          <w:spacing w:val="52"/>
        </w:rPr>
        <w:t xml:space="preserve"> </w:t>
      </w:r>
      <w:r>
        <w:t>полки.</w:t>
      </w:r>
      <w:r>
        <w:rPr>
          <w:spacing w:val="109"/>
        </w:rPr>
        <w:t xml:space="preserve"> </w:t>
      </w:r>
      <w:r>
        <w:t>Создание</w:t>
      </w:r>
      <w:r>
        <w:rPr>
          <w:spacing w:val="102"/>
        </w:rPr>
        <w:t xml:space="preserve"> </w:t>
      </w:r>
      <w:r>
        <w:t>регулярной</w:t>
      </w:r>
      <w:r>
        <w:rPr>
          <w:spacing w:val="114"/>
        </w:rPr>
        <w:t xml:space="preserve"> </w:t>
      </w:r>
      <w:r>
        <w:t>армии,</w:t>
      </w:r>
      <w:r>
        <w:rPr>
          <w:spacing w:val="99"/>
        </w:rPr>
        <w:t xml:space="preserve"> </w:t>
      </w:r>
      <w:r>
        <w:t>военного</w:t>
      </w:r>
      <w:r>
        <w:rPr>
          <w:spacing w:val="116"/>
        </w:rPr>
        <w:t xml:space="preserve"> </w:t>
      </w:r>
      <w:r>
        <w:t>флота.</w:t>
      </w:r>
    </w:p>
    <w:p w:rsidR="00445417" w:rsidRDefault="00DD4AEC">
      <w:pPr>
        <w:pStyle w:val="a3"/>
        <w:spacing w:before="4" w:line="275" w:lineRule="exact"/>
        <w:ind w:firstLine="0"/>
      </w:pPr>
      <w:r>
        <w:t>Рекрутские</w:t>
      </w:r>
      <w:r>
        <w:rPr>
          <w:spacing w:val="-5"/>
        </w:rPr>
        <w:t xml:space="preserve"> </w:t>
      </w:r>
      <w:r>
        <w:t>наборы.</w:t>
      </w:r>
    </w:p>
    <w:p w:rsidR="00445417" w:rsidRDefault="00DD4AEC">
      <w:pPr>
        <w:pStyle w:val="a3"/>
        <w:spacing w:line="275" w:lineRule="exact"/>
        <w:ind w:left="1470" w:firstLine="0"/>
      </w:pPr>
      <w:r>
        <w:t xml:space="preserve">Церковная  </w:t>
      </w:r>
      <w:r>
        <w:rPr>
          <w:spacing w:val="16"/>
        </w:rPr>
        <w:t xml:space="preserve"> </w:t>
      </w:r>
      <w:r>
        <w:t xml:space="preserve">реформа.  </w:t>
      </w:r>
      <w:r>
        <w:rPr>
          <w:spacing w:val="21"/>
        </w:rPr>
        <w:t xml:space="preserve"> </w:t>
      </w:r>
      <w:r>
        <w:t xml:space="preserve">Упразднение   </w:t>
      </w:r>
      <w:r>
        <w:rPr>
          <w:spacing w:val="12"/>
        </w:rPr>
        <w:t xml:space="preserve"> </w:t>
      </w:r>
      <w:r>
        <w:t xml:space="preserve">патриаршества,   </w:t>
      </w:r>
      <w:r>
        <w:rPr>
          <w:spacing w:val="20"/>
        </w:rPr>
        <w:t xml:space="preserve"> </w:t>
      </w:r>
      <w:r>
        <w:t xml:space="preserve">учреждение   </w:t>
      </w:r>
      <w:r>
        <w:rPr>
          <w:spacing w:val="21"/>
        </w:rPr>
        <w:t xml:space="preserve"> </w:t>
      </w:r>
      <w:r>
        <w:t>Синода.</w:t>
      </w:r>
    </w:p>
    <w:p w:rsidR="00445417" w:rsidRDefault="00DD4AEC">
      <w:pPr>
        <w:pStyle w:val="a3"/>
        <w:spacing w:before="3" w:line="275" w:lineRule="exact"/>
        <w:ind w:firstLine="0"/>
      </w:pPr>
      <w:r>
        <w:t>Положение</w:t>
      </w:r>
      <w:r>
        <w:rPr>
          <w:spacing w:val="-7"/>
        </w:rPr>
        <w:t xml:space="preserve"> </w:t>
      </w:r>
      <w:r>
        <w:t>инославных</w:t>
      </w:r>
      <w:r>
        <w:rPr>
          <w:spacing w:val="-10"/>
        </w:rPr>
        <w:t xml:space="preserve"> </w:t>
      </w:r>
      <w:r>
        <w:t>конфессий.</w:t>
      </w:r>
    </w:p>
    <w:p w:rsidR="00445417" w:rsidRDefault="00DD4AEC">
      <w:pPr>
        <w:pStyle w:val="a3"/>
        <w:spacing w:line="275" w:lineRule="exact"/>
        <w:ind w:left="1470" w:firstLine="0"/>
      </w:pPr>
      <w:r>
        <w:t>Оппозиция</w:t>
      </w:r>
      <w:r>
        <w:rPr>
          <w:spacing w:val="1"/>
        </w:rPr>
        <w:t xml:space="preserve"> </w:t>
      </w:r>
      <w:r>
        <w:t>реформам</w:t>
      </w:r>
      <w:r>
        <w:rPr>
          <w:spacing w:val="3"/>
        </w:rPr>
        <w:t xml:space="preserve"> </w:t>
      </w:r>
      <w:r>
        <w:t>Петра</w:t>
      </w:r>
      <w:r>
        <w:rPr>
          <w:spacing w:val="5"/>
        </w:rPr>
        <w:t xml:space="preserve"> </w:t>
      </w:r>
      <w:r>
        <w:t>I.</w:t>
      </w:r>
      <w:r>
        <w:rPr>
          <w:spacing w:val="1"/>
        </w:rPr>
        <w:t xml:space="preserve"> </w:t>
      </w:r>
      <w:r>
        <w:t>Социальные</w:t>
      </w:r>
      <w:r>
        <w:rPr>
          <w:spacing w:val="5"/>
        </w:rPr>
        <w:t xml:space="preserve"> </w:t>
      </w:r>
      <w:r>
        <w:t>движения</w:t>
      </w:r>
      <w:r>
        <w:rPr>
          <w:spacing w:val="1"/>
        </w:rPr>
        <w:t xml:space="preserve"> </w:t>
      </w:r>
      <w:r>
        <w:t>в</w:t>
      </w:r>
      <w:r>
        <w:rPr>
          <w:spacing w:val="1"/>
        </w:rPr>
        <w:t xml:space="preserve"> </w:t>
      </w:r>
      <w:r>
        <w:t>первой</w:t>
      </w:r>
      <w:r>
        <w:rPr>
          <w:spacing w:val="2"/>
        </w:rPr>
        <w:t xml:space="preserve"> </w:t>
      </w:r>
      <w:r>
        <w:t>четверти</w:t>
      </w:r>
      <w:r>
        <w:rPr>
          <w:spacing w:val="11"/>
        </w:rPr>
        <w:t xml:space="preserve"> </w:t>
      </w:r>
      <w:r>
        <w:t>XVIII</w:t>
      </w:r>
      <w:r>
        <w:rPr>
          <w:spacing w:val="-2"/>
        </w:rPr>
        <w:t xml:space="preserve"> </w:t>
      </w:r>
      <w:r>
        <w:t>в.</w:t>
      </w:r>
    </w:p>
    <w:p w:rsidR="00445417" w:rsidRDefault="00DD4AEC">
      <w:pPr>
        <w:pStyle w:val="a3"/>
        <w:spacing w:before="7" w:line="272" w:lineRule="exact"/>
        <w:ind w:firstLine="0"/>
      </w:pPr>
      <w:r>
        <w:t>Восстания</w:t>
      </w:r>
      <w:r>
        <w:rPr>
          <w:spacing w:val="-11"/>
        </w:rPr>
        <w:t xml:space="preserve"> </w:t>
      </w:r>
      <w:r>
        <w:t>в</w:t>
      </w:r>
      <w:r>
        <w:rPr>
          <w:spacing w:val="-5"/>
        </w:rPr>
        <w:t xml:space="preserve"> </w:t>
      </w:r>
      <w:r>
        <w:t>Астрахани,</w:t>
      </w:r>
      <w:r>
        <w:rPr>
          <w:spacing w:val="-3"/>
        </w:rPr>
        <w:t xml:space="preserve"> </w:t>
      </w:r>
      <w:r>
        <w:t>Башкирии,</w:t>
      </w:r>
      <w:r>
        <w:rPr>
          <w:spacing w:val="-4"/>
        </w:rPr>
        <w:t xml:space="preserve"> </w:t>
      </w:r>
      <w:r>
        <w:t>на</w:t>
      </w:r>
      <w:r>
        <w:rPr>
          <w:spacing w:val="-13"/>
        </w:rPr>
        <w:t xml:space="preserve"> </w:t>
      </w:r>
      <w:r>
        <w:t>Дону.</w:t>
      </w:r>
      <w:r>
        <w:rPr>
          <w:spacing w:val="-1"/>
        </w:rPr>
        <w:t xml:space="preserve"> </w:t>
      </w:r>
      <w:r>
        <w:t>Дело</w:t>
      </w:r>
      <w:r>
        <w:rPr>
          <w:spacing w:val="-2"/>
        </w:rPr>
        <w:t xml:space="preserve"> </w:t>
      </w:r>
      <w:r>
        <w:t>царевича</w:t>
      </w:r>
      <w:r>
        <w:rPr>
          <w:spacing w:val="-7"/>
        </w:rPr>
        <w:t xml:space="preserve"> </w:t>
      </w:r>
      <w:r>
        <w:t>Алексея.</w:t>
      </w:r>
    </w:p>
    <w:p w:rsidR="00445417" w:rsidRDefault="00DD4AEC">
      <w:pPr>
        <w:pStyle w:val="a3"/>
        <w:ind w:right="1070"/>
      </w:pPr>
      <w:r>
        <w:t>Внешняя политика. Северная война. Причины и цели войны. Неудачи в начале</w:t>
      </w:r>
      <w:r>
        <w:rPr>
          <w:spacing w:val="1"/>
        </w:rPr>
        <w:t xml:space="preserve"> </w:t>
      </w:r>
      <w:r>
        <w:t>войны и их преодоление. Битва при деревне Лесная и победа под Полтавой. Прутский</w:t>
      </w:r>
      <w:r>
        <w:rPr>
          <w:spacing w:val="1"/>
        </w:rPr>
        <w:t xml:space="preserve"> </w:t>
      </w:r>
      <w:r>
        <w:t>поход. Борьба за гегемонию на Балтике. Сражения у мыса Гангут и острова Гренгам.</w:t>
      </w:r>
      <w:r>
        <w:rPr>
          <w:spacing w:val="1"/>
        </w:rPr>
        <w:t xml:space="preserve"> </w:t>
      </w:r>
      <w:r>
        <w:t>Ништадтский</w:t>
      </w:r>
      <w:r>
        <w:rPr>
          <w:spacing w:val="1"/>
        </w:rPr>
        <w:t xml:space="preserve"> </w:t>
      </w:r>
      <w:r>
        <w:t>мир</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 России</w:t>
      </w:r>
      <w:r>
        <w:rPr>
          <w:spacing w:val="-4"/>
        </w:rPr>
        <w:t xml:space="preserve"> </w:t>
      </w:r>
      <w:r>
        <w:t>империей.</w:t>
      </w:r>
      <w:r>
        <w:rPr>
          <w:spacing w:val="1"/>
        </w:rPr>
        <w:t xml:space="preserve"> </w:t>
      </w:r>
      <w:r>
        <w:t>Каспийский</w:t>
      </w:r>
      <w:r>
        <w:rPr>
          <w:spacing w:val="8"/>
        </w:rPr>
        <w:t xml:space="preserve"> </w:t>
      </w:r>
      <w:r>
        <w:t>поход</w:t>
      </w:r>
      <w:r>
        <w:rPr>
          <w:spacing w:val="-5"/>
        </w:rPr>
        <w:t xml:space="preserve"> </w:t>
      </w:r>
      <w:r>
        <w:t>Петра</w:t>
      </w:r>
      <w:r>
        <w:rPr>
          <w:spacing w:val="6"/>
        </w:rPr>
        <w:t xml:space="preserve"> </w:t>
      </w:r>
      <w:r>
        <w:t>I.</w:t>
      </w:r>
    </w:p>
    <w:p w:rsidR="00445417" w:rsidRDefault="00DD4AEC">
      <w:pPr>
        <w:pStyle w:val="a3"/>
        <w:ind w:right="1062"/>
      </w:pPr>
      <w:r>
        <w:t>Преобразования Петра I в области культуры. Доминирование светского начала в</w:t>
      </w:r>
      <w:r>
        <w:rPr>
          <w:spacing w:val="1"/>
        </w:rPr>
        <w:t xml:space="preserve"> </w:t>
      </w:r>
      <w:r>
        <w:t>культурной</w:t>
      </w:r>
      <w:r>
        <w:rPr>
          <w:spacing w:val="1"/>
        </w:rPr>
        <w:t xml:space="preserve"> </w:t>
      </w:r>
      <w:r>
        <w:t>политике.</w:t>
      </w:r>
      <w:r>
        <w:rPr>
          <w:spacing w:val="1"/>
        </w:rPr>
        <w:t xml:space="preserve"> </w:t>
      </w:r>
      <w:r>
        <w:t>Влияние</w:t>
      </w:r>
      <w:r>
        <w:rPr>
          <w:spacing w:val="1"/>
        </w:rPr>
        <w:t xml:space="preserve"> </w:t>
      </w:r>
      <w:r>
        <w:t>культуры</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Привлечение</w:t>
      </w:r>
      <w:r>
        <w:rPr>
          <w:spacing w:val="1"/>
        </w:rPr>
        <w:t xml:space="preserve"> </w:t>
      </w:r>
      <w:r>
        <w:t>иностранных специалистов. Введение нового летоисчисления, гражданского шрифта и</w:t>
      </w:r>
      <w:r>
        <w:rPr>
          <w:spacing w:val="1"/>
        </w:rPr>
        <w:t xml:space="preserve"> </w:t>
      </w:r>
      <w:r>
        <w:t>гражданской печати. Первая газета «Ведомости». Создание сети школ и специальных</w:t>
      </w:r>
      <w:r>
        <w:rPr>
          <w:spacing w:val="1"/>
        </w:rPr>
        <w:t xml:space="preserve"> </w:t>
      </w:r>
      <w:r>
        <w:t>учебных</w:t>
      </w:r>
      <w:r>
        <w:rPr>
          <w:spacing w:val="1"/>
        </w:rPr>
        <w:t xml:space="preserve"> </w:t>
      </w:r>
      <w:r>
        <w:t>заведений.</w:t>
      </w:r>
      <w:r>
        <w:rPr>
          <w:spacing w:val="1"/>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61"/>
        </w:rPr>
        <w:t xml:space="preserve"> </w:t>
      </w:r>
      <w:r>
        <w:t>и</w:t>
      </w:r>
      <w:r>
        <w:rPr>
          <w:spacing w:val="1"/>
        </w:rPr>
        <w:t xml:space="preserve"> </w:t>
      </w:r>
      <w:r>
        <w:t>архитектура.</w:t>
      </w:r>
      <w:r>
        <w:rPr>
          <w:spacing w:val="10"/>
        </w:rPr>
        <w:t xml:space="preserve"> </w:t>
      </w:r>
      <w:r>
        <w:t>Памятники</w:t>
      </w:r>
      <w:r>
        <w:rPr>
          <w:spacing w:val="4"/>
        </w:rPr>
        <w:t xml:space="preserve"> </w:t>
      </w:r>
      <w:r>
        <w:t>раннего</w:t>
      </w:r>
      <w:r>
        <w:rPr>
          <w:spacing w:val="7"/>
        </w:rPr>
        <w:t xml:space="preserve"> </w:t>
      </w:r>
      <w:r>
        <w:t>барокко.</w:t>
      </w:r>
    </w:p>
    <w:p w:rsidR="00445417" w:rsidRDefault="00DD4AEC">
      <w:pPr>
        <w:pStyle w:val="a3"/>
        <w:spacing w:before="3" w:line="242" w:lineRule="auto"/>
        <w:ind w:right="1065"/>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1"/>
        </w:rPr>
        <w:t xml:space="preserve"> </w:t>
      </w:r>
      <w:r>
        <w:t>населения.</w:t>
      </w:r>
      <w:r>
        <w:rPr>
          <w:spacing w:val="1"/>
        </w:rPr>
        <w:t xml:space="preserve"> </w:t>
      </w:r>
      <w:r>
        <w:t>Перемены</w:t>
      </w:r>
      <w:r>
        <w:rPr>
          <w:spacing w:val="14"/>
        </w:rPr>
        <w:t xml:space="preserve"> </w:t>
      </w:r>
      <w:r>
        <w:t>в</w:t>
      </w:r>
      <w:r>
        <w:rPr>
          <w:spacing w:val="6"/>
        </w:rPr>
        <w:t xml:space="preserve"> </w:t>
      </w:r>
      <w:r>
        <w:t>образе</w:t>
      </w:r>
      <w:r>
        <w:rPr>
          <w:spacing w:val="12"/>
        </w:rPr>
        <w:t xml:space="preserve"> </w:t>
      </w:r>
      <w:r>
        <w:t>жизни</w:t>
      </w:r>
      <w:r>
        <w:rPr>
          <w:spacing w:val="10"/>
        </w:rPr>
        <w:t xml:space="preserve"> </w:t>
      </w:r>
      <w:r>
        <w:t>российского</w:t>
      </w:r>
      <w:r>
        <w:rPr>
          <w:spacing w:val="22"/>
        </w:rPr>
        <w:t xml:space="preserve"> </w:t>
      </w:r>
      <w:r>
        <w:t>дворянства.</w:t>
      </w:r>
      <w:r>
        <w:rPr>
          <w:spacing w:val="19"/>
        </w:rPr>
        <w:t xml:space="preserve"> </w:t>
      </w:r>
      <w:r>
        <w:t>«Юности</w:t>
      </w:r>
      <w:r>
        <w:rPr>
          <w:spacing w:val="10"/>
        </w:rPr>
        <w:t xml:space="preserve"> </w:t>
      </w:r>
      <w:r>
        <w:t>честное</w:t>
      </w:r>
      <w:r>
        <w:rPr>
          <w:spacing w:val="12"/>
        </w:rPr>
        <w:t xml:space="preserve"> </w:t>
      </w:r>
      <w:r>
        <w:t>зерцало».</w:t>
      </w:r>
      <w:r>
        <w:rPr>
          <w:spacing w:val="20"/>
        </w:rPr>
        <w:t xml:space="preserve"> </w:t>
      </w:r>
      <w:r>
        <w:t>Новые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8" w:firstLine="0"/>
      </w:pPr>
      <w:r>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развлечениях,</w:t>
      </w:r>
      <w:r>
        <w:rPr>
          <w:spacing w:val="1"/>
        </w:rPr>
        <w:t xml:space="preserve"> </w:t>
      </w:r>
      <w:r>
        <w:t>питании.</w:t>
      </w:r>
      <w:r>
        <w:rPr>
          <w:spacing w:val="1"/>
        </w:rPr>
        <w:t xml:space="preserve"> </w:t>
      </w:r>
      <w:r>
        <w:t>Изменения</w:t>
      </w:r>
      <w:r>
        <w:rPr>
          <w:spacing w:val="1"/>
        </w:rPr>
        <w:t xml:space="preserve"> </w:t>
      </w:r>
      <w:r>
        <w:t>в</w:t>
      </w:r>
      <w:r>
        <w:rPr>
          <w:spacing w:val="1"/>
        </w:rPr>
        <w:t xml:space="preserve"> </w:t>
      </w:r>
      <w:r>
        <w:t>положении</w:t>
      </w:r>
      <w:r>
        <w:rPr>
          <w:spacing w:val="-6"/>
        </w:rPr>
        <w:t xml:space="preserve"> </w:t>
      </w:r>
      <w:r>
        <w:t>женщин.</w:t>
      </w:r>
    </w:p>
    <w:p w:rsidR="00445417" w:rsidRDefault="00DD4AEC">
      <w:pPr>
        <w:pStyle w:val="a3"/>
        <w:spacing w:before="8"/>
        <w:ind w:right="1059"/>
      </w:pPr>
      <w:r>
        <w:t>Итоги, последствия</w:t>
      </w:r>
      <w:r>
        <w:rPr>
          <w:spacing w:val="1"/>
        </w:rPr>
        <w:t xml:space="preserve"> </w:t>
      </w:r>
      <w:r>
        <w:t>и</w:t>
      </w:r>
      <w:r>
        <w:rPr>
          <w:spacing w:val="1"/>
        </w:rPr>
        <w:t xml:space="preserve"> </w:t>
      </w:r>
      <w:r>
        <w:t>значение петровских преобразований.</w:t>
      </w:r>
      <w:r>
        <w:rPr>
          <w:spacing w:val="1"/>
        </w:rPr>
        <w:t xml:space="preserve"> </w:t>
      </w:r>
      <w:r>
        <w:t>Образ</w:t>
      </w:r>
      <w:r>
        <w:rPr>
          <w:spacing w:val="1"/>
        </w:rPr>
        <w:t xml:space="preserve"> </w:t>
      </w:r>
      <w:r>
        <w:t>Петра</w:t>
      </w:r>
      <w:r>
        <w:rPr>
          <w:spacing w:val="1"/>
        </w:rPr>
        <w:t xml:space="preserve"> </w:t>
      </w:r>
      <w:r>
        <w:t>I</w:t>
      </w:r>
      <w:r>
        <w:rPr>
          <w:spacing w:val="1"/>
        </w:rPr>
        <w:t xml:space="preserve"> </w:t>
      </w:r>
      <w:r>
        <w:t>в</w:t>
      </w:r>
      <w:r>
        <w:rPr>
          <w:spacing w:val="1"/>
        </w:rPr>
        <w:t xml:space="preserve"> </w:t>
      </w:r>
      <w:r>
        <w:t>русской</w:t>
      </w:r>
      <w:r>
        <w:rPr>
          <w:spacing w:val="3"/>
        </w:rPr>
        <w:t xml:space="preserve"> </w:t>
      </w:r>
      <w:r>
        <w:t>культуре.</w:t>
      </w:r>
    </w:p>
    <w:p w:rsidR="00445417" w:rsidRDefault="00DD4AEC">
      <w:pPr>
        <w:pStyle w:val="a3"/>
        <w:spacing w:before="6" w:line="272" w:lineRule="exact"/>
        <w:ind w:left="1470" w:firstLine="0"/>
      </w:pPr>
      <w:r>
        <w:t>Россия</w:t>
      </w:r>
      <w:r>
        <w:rPr>
          <w:spacing w:val="-9"/>
        </w:rPr>
        <w:t xml:space="preserve"> </w:t>
      </w:r>
      <w:r>
        <w:t>после</w:t>
      </w:r>
      <w:r>
        <w:rPr>
          <w:spacing w:val="-1"/>
        </w:rPr>
        <w:t xml:space="preserve"> </w:t>
      </w:r>
      <w:r>
        <w:t>Петра</w:t>
      </w:r>
      <w:r>
        <w:rPr>
          <w:spacing w:val="-9"/>
        </w:rPr>
        <w:t xml:space="preserve"> </w:t>
      </w:r>
      <w:r>
        <w:t>I.</w:t>
      </w:r>
      <w:r>
        <w:rPr>
          <w:spacing w:val="-2"/>
        </w:rPr>
        <w:t xml:space="preserve"> </w:t>
      </w:r>
      <w:r>
        <w:t>Дворцовые перевороты.</w:t>
      </w:r>
    </w:p>
    <w:p w:rsidR="00445417" w:rsidRDefault="00DD4AEC">
      <w:pPr>
        <w:pStyle w:val="a3"/>
        <w:ind w:right="1065"/>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57"/>
        </w:rPr>
        <w:t xml:space="preserve"> </w:t>
      </w:r>
      <w:r>
        <w:t>Фаворитизм. Создание Верховного тайного совета. Крушение политической карьеры</w:t>
      </w:r>
      <w:r>
        <w:rPr>
          <w:spacing w:val="1"/>
        </w:rPr>
        <w:t xml:space="preserve"> </w:t>
      </w:r>
      <w:r>
        <w:t>А.Д.</w:t>
      </w:r>
      <w:r>
        <w:rPr>
          <w:spacing w:val="1"/>
        </w:rPr>
        <w:t xml:space="preserve"> </w:t>
      </w:r>
      <w:r>
        <w:t>Меншикова.</w:t>
      </w:r>
      <w:r>
        <w:rPr>
          <w:spacing w:val="1"/>
        </w:rPr>
        <w:t xml:space="preserve"> </w:t>
      </w:r>
      <w:r>
        <w:t>Кондиции</w:t>
      </w:r>
      <w:r>
        <w:rPr>
          <w:spacing w:val="1"/>
        </w:rPr>
        <w:t xml:space="preserve"> </w:t>
      </w:r>
      <w:r>
        <w:t>«верховников»</w:t>
      </w:r>
      <w:r>
        <w:rPr>
          <w:spacing w:val="1"/>
        </w:rPr>
        <w:t xml:space="preserve"> </w:t>
      </w:r>
      <w:r>
        <w:t>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1"/>
        </w:rPr>
        <w:t xml:space="preserve"> </w:t>
      </w:r>
      <w:r>
        <w:t>Иоанновны.</w:t>
      </w:r>
      <w:r>
        <w:rPr>
          <w:spacing w:val="1"/>
        </w:rPr>
        <w:t xml:space="preserve"> </w:t>
      </w:r>
      <w:r>
        <w:t>Кабинет министров. Роль Э. Бирона, А.И. Остермана, А.П. Волынского, Б.Х. Миниха в</w:t>
      </w:r>
      <w:r>
        <w:rPr>
          <w:spacing w:val="1"/>
        </w:rPr>
        <w:t xml:space="preserve"> </w:t>
      </w:r>
      <w:r>
        <w:t>управлении</w:t>
      </w:r>
      <w:r>
        <w:rPr>
          <w:spacing w:val="4"/>
        </w:rPr>
        <w:t xml:space="preserve"> </w:t>
      </w:r>
      <w:r>
        <w:t>и</w:t>
      </w:r>
      <w:r>
        <w:rPr>
          <w:spacing w:val="-2"/>
        </w:rPr>
        <w:t xml:space="preserve"> </w:t>
      </w:r>
      <w:r>
        <w:t>политической жизни</w:t>
      </w:r>
      <w:r>
        <w:rPr>
          <w:spacing w:val="4"/>
        </w:rPr>
        <w:t xml:space="preserve"> </w:t>
      </w:r>
      <w:r>
        <w:t>страны.</w:t>
      </w:r>
    </w:p>
    <w:p w:rsidR="00445417" w:rsidRDefault="00DD4AEC">
      <w:pPr>
        <w:pStyle w:val="a3"/>
        <w:spacing w:before="1" w:line="237" w:lineRule="auto"/>
        <w:ind w:right="1063"/>
      </w:pPr>
      <w:r>
        <w:t>Укрепление границ империи на восточной и юго-восточной окраинах. Переход</w:t>
      </w:r>
      <w:r>
        <w:rPr>
          <w:spacing w:val="1"/>
        </w:rPr>
        <w:t xml:space="preserve"> </w:t>
      </w:r>
      <w:r>
        <w:t>Младшего жуза</w:t>
      </w:r>
      <w:r>
        <w:rPr>
          <w:spacing w:val="-2"/>
        </w:rPr>
        <w:t xml:space="preserve"> </w:t>
      </w:r>
      <w:r>
        <w:t>под</w:t>
      </w:r>
      <w:r>
        <w:rPr>
          <w:spacing w:val="-6"/>
        </w:rPr>
        <w:t xml:space="preserve"> </w:t>
      </w:r>
      <w:r>
        <w:t>суверенитет</w:t>
      </w:r>
      <w:r>
        <w:rPr>
          <w:spacing w:val="1"/>
        </w:rPr>
        <w:t xml:space="preserve"> </w:t>
      </w:r>
      <w:r>
        <w:t>Российской</w:t>
      </w:r>
      <w:r>
        <w:rPr>
          <w:spacing w:val="-5"/>
        </w:rPr>
        <w:t xml:space="preserve"> </w:t>
      </w:r>
      <w:r>
        <w:t>империи.</w:t>
      </w:r>
      <w:r>
        <w:rPr>
          <w:spacing w:val="-5"/>
        </w:rPr>
        <w:t xml:space="preserve"> </w:t>
      </w:r>
      <w:r>
        <w:t>Война</w:t>
      </w:r>
      <w:r>
        <w:rPr>
          <w:spacing w:val="-5"/>
        </w:rPr>
        <w:t xml:space="preserve"> </w:t>
      </w:r>
      <w:r>
        <w:t>с</w:t>
      </w:r>
      <w:r>
        <w:rPr>
          <w:spacing w:val="-7"/>
        </w:rPr>
        <w:t xml:space="preserve"> </w:t>
      </w:r>
      <w:r>
        <w:t>Османской</w:t>
      </w:r>
      <w:r>
        <w:rPr>
          <w:spacing w:val="-4"/>
        </w:rPr>
        <w:t xml:space="preserve"> </w:t>
      </w:r>
      <w:r>
        <w:t>империей.</w:t>
      </w:r>
    </w:p>
    <w:p w:rsidR="00445417" w:rsidRDefault="00DD4AEC">
      <w:pPr>
        <w:pStyle w:val="a3"/>
        <w:spacing w:before="3"/>
        <w:ind w:right="1053"/>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57"/>
        </w:rPr>
        <w:t xml:space="preserve"> </w:t>
      </w:r>
      <w:r>
        <w:t>Деятельность П.И. Шувалова. Создание Дворянского и Купеческого банков. 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 М.В. Ломоносов и И.И. Шувалов. Россия в международных конфликтах</w:t>
      </w:r>
      <w:r>
        <w:rPr>
          <w:spacing w:val="1"/>
        </w:rPr>
        <w:t xml:space="preserve"> </w:t>
      </w:r>
      <w:r>
        <w:t>1740-1750-х</w:t>
      </w:r>
      <w:r>
        <w:rPr>
          <w:spacing w:val="-8"/>
        </w:rPr>
        <w:t xml:space="preserve"> </w:t>
      </w:r>
      <w:r>
        <w:t>гг.</w:t>
      </w:r>
      <w:r>
        <w:rPr>
          <w:spacing w:val="9"/>
        </w:rPr>
        <w:t xml:space="preserve"> </w:t>
      </w:r>
      <w:r>
        <w:t>Участие</w:t>
      </w:r>
      <w:r>
        <w:rPr>
          <w:spacing w:val="2"/>
        </w:rPr>
        <w:t xml:space="preserve"> </w:t>
      </w:r>
      <w:r>
        <w:t>в</w:t>
      </w:r>
      <w:r>
        <w:rPr>
          <w:spacing w:val="-1"/>
        </w:rPr>
        <w:t xml:space="preserve"> </w:t>
      </w:r>
      <w:r>
        <w:t>Семилетней</w:t>
      </w:r>
      <w:r>
        <w:rPr>
          <w:spacing w:val="-5"/>
        </w:rPr>
        <w:t xml:space="preserve"> </w:t>
      </w:r>
      <w:r>
        <w:t>войне.</w:t>
      </w:r>
    </w:p>
    <w:p w:rsidR="00445417" w:rsidRDefault="00DD4AEC">
      <w:pPr>
        <w:pStyle w:val="a3"/>
        <w:spacing w:before="1"/>
        <w:ind w:left="1470" w:firstLine="0"/>
      </w:pPr>
      <w:r>
        <w:t>Петр</w:t>
      </w:r>
      <w:r>
        <w:rPr>
          <w:spacing w:val="14"/>
        </w:rPr>
        <w:t xml:space="preserve"> </w:t>
      </w:r>
      <w:r>
        <w:t>III.</w:t>
      </w:r>
      <w:r>
        <w:rPr>
          <w:spacing w:val="11"/>
        </w:rPr>
        <w:t xml:space="preserve"> </w:t>
      </w:r>
      <w:r>
        <w:t>Манифест</w:t>
      </w:r>
      <w:r>
        <w:rPr>
          <w:spacing w:val="14"/>
        </w:rPr>
        <w:t xml:space="preserve"> </w:t>
      </w:r>
      <w:r>
        <w:t>о</w:t>
      </w:r>
      <w:r>
        <w:rPr>
          <w:spacing w:val="9"/>
        </w:rPr>
        <w:t xml:space="preserve"> </w:t>
      </w:r>
      <w:r>
        <w:t>вольности</w:t>
      </w:r>
      <w:r>
        <w:rPr>
          <w:spacing w:val="16"/>
        </w:rPr>
        <w:t xml:space="preserve"> </w:t>
      </w:r>
      <w:r>
        <w:t>дворянства.</w:t>
      </w:r>
      <w:r>
        <w:rPr>
          <w:spacing w:val="16"/>
        </w:rPr>
        <w:t xml:space="preserve"> </w:t>
      </w:r>
      <w:r>
        <w:t>Причины</w:t>
      </w:r>
      <w:r>
        <w:rPr>
          <w:spacing w:val="12"/>
        </w:rPr>
        <w:t xml:space="preserve"> </w:t>
      </w:r>
      <w:r>
        <w:t>переворота</w:t>
      </w:r>
      <w:r>
        <w:rPr>
          <w:spacing w:val="9"/>
        </w:rPr>
        <w:t xml:space="preserve"> </w:t>
      </w:r>
      <w:r>
        <w:t>28</w:t>
      </w:r>
      <w:r>
        <w:rPr>
          <w:spacing w:val="8"/>
        </w:rPr>
        <w:t xml:space="preserve"> </w:t>
      </w:r>
      <w:r>
        <w:t>июня</w:t>
      </w:r>
      <w:r>
        <w:rPr>
          <w:spacing w:val="14"/>
        </w:rPr>
        <w:t xml:space="preserve"> </w:t>
      </w:r>
      <w:r>
        <w:t>1762</w:t>
      </w:r>
    </w:p>
    <w:p w:rsidR="00445417" w:rsidRDefault="00DD4AEC">
      <w:pPr>
        <w:pStyle w:val="a3"/>
        <w:spacing w:before="3"/>
        <w:ind w:firstLine="0"/>
        <w:jc w:val="left"/>
      </w:pPr>
      <w:r>
        <w:t>г.</w:t>
      </w:r>
    </w:p>
    <w:p w:rsidR="00445417" w:rsidRDefault="00DD4AEC">
      <w:pPr>
        <w:pStyle w:val="a3"/>
        <w:spacing w:before="2" w:line="285" w:lineRule="exact"/>
        <w:ind w:left="1470" w:firstLine="0"/>
        <w:jc w:val="left"/>
      </w:pPr>
      <w:r>
        <w:t>Россия</w:t>
      </w:r>
      <w:r>
        <w:rPr>
          <w:spacing w:val="-9"/>
        </w:rPr>
        <w:t xml:space="preserve"> </w:t>
      </w:r>
      <w:r>
        <w:t>в</w:t>
      </w:r>
      <w:r>
        <w:rPr>
          <w:spacing w:val="3"/>
        </w:rPr>
        <w:t xml:space="preserve"> </w:t>
      </w:r>
      <w:r>
        <w:t>1760-1790-х</w:t>
      </w:r>
      <w:r>
        <w:rPr>
          <w:spacing w:val="-9"/>
        </w:rPr>
        <w:t xml:space="preserve"> </w:t>
      </w:r>
      <w:r>
        <w:t>гг.</w:t>
      </w:r>
      <w:r>
        <w:rPr>
          <w:spacing w:val="-1"/>
        </w:rPr>
        <w:t xml:space="preserve"> </w:t>
      </w:r>
      <w:r>
        <w:rPr>
          <w:position w:val="1"/>
        </w:rPr>
        <w:t>Правление</w:t>
      </w:r>
      <w:r>
        <w:rPr>
          <w:spacing w:val="-8"/>
          <w:position w:val="1"/>
        </w:rPr>
        <w:t xml:space="preserve"> </w:t>
      </w:r>
      <w:r>
        <w:rPr>
          <w:position w:val="1"/>
        </w:rPr>
        <w:t>Екатерины</w:t>
      </w:r>
      <w:r>
        <w:rPr>
          <w:spacing w:val="-10"/>
          <w:position w:val="1"/>
        </w:rPr>
        <w:t xml:space="preserve"> </w:t>
      </w:r>
      <w:r>
        <w:rPr>
          <w:position w:val="1"/>
        </w:rPr>
        <w:t>II</w:t>
      </w:r>
      <w:r>
        <w:rPr>
          <w:spacing w:val="2"/>
          <w:position w:val="1"/>
        </w:rPr>
        <w:t xml:space="preserve"> </w:t>
      </w:r>
      <w:r>
        <w:rPr>
          <w:position w:val="1"/>
        </w:rPr>
        <w:t>и</w:t>
      </w:r>
      <w:r>
        <w:rPr>
          <w:spacing w:val="-2"/>
          <w:position w:val="1"/>
        </w:rPr>
        <w:t xml:space="preserve"> </w:t>
      </w:r>
      <w:r>
        <w:rPr>
          <w:position w:val="1"/>
        </w:rPr>
        <w:t>Павла</w:t>
      </w:r>
      <w:r>
        <w:rPr>
          <w:spacing w:val="-4"/>
          <w:position w:val="1"/>
        </w:rPr>
        <w:t xml:space="preserve"> </w:t>
      </w:r>
      <w:r>
        <w:rPr>
          <w:position w:val="1"/>
        </w:rPr>
        <w:t>I.</w:t>
      </w:r>
    </w:p>
    <w:p w:rsidR="00445417" w:rsidRDefault="00DD4AEC">
      <w:pPr>
        <w:pStyle w:val="a3"/>
        <w:spacing w:line="275" w:lineRule="exact"/>
        <w:ind w:left="1470" w:firstLine="0"/>
        <w:jc w:val="left"/>
      </w:pPr>
      <w:r>
        <w:t>Внутренняя</w:t>
      </w:r>
      <w:r>
        <w:rPr>
          <w:spacing w:val="-4"/>
        </w:rPr>
        <w:t xml:space="preserve"> </w:t>
      </w:r>
      <w:r>
        <w:t>политика</w:t>
      </w:r>
      <w:r>
        <w:rPr>
          <w:spacing w:val="-6"/>
        </w:rPr>
        <w:t xml:space="preserve"> </w:t>
      </w:r>
      <w:r>
        <w:t>Екатерины</w:t>
      </w:r>
      <w:r>
        <w:rPr>
          <w:spacing w:val="-5"/>
        </w:rPr>
        <w:t xml:space="preserve"> </w:t>
      </w:r>
      <w:r>
        <w:t>II.</w:t>
      </w:r>
      <w:r>
        <w:rPr>
          <w:spacing w:val="-5"/>
        </w:rPr>
        <w:t xml:space="preserve"> </w:t>
      </w:r>
      <w:r>
        <w:t>Личность</w:t>
      </w:r>
      <w:r>
        <w:rPr>
          <w:spacing w:val="-9"/>
        </w:rPr>
        <w:t xml:space="preserve"> </w:t>
      </w:r>
      <w:r>
        <w:t>императрицы.</w:t>
      </w:r>
      <w:r>
        <w:rPr>
          <w:spacing w:val="-4"/>
        </w:rPr>
        <w:t xml:space="preserve"> </w:t>
      </w:r>
      <w:r>
        <w:t>Идеи</w:t>
      </w:r>
      <w:r>
        <w:rPr>
          <w:spacing w:val="-1"/>
        </w:rPr>
        <w:t xml:space="preserve"> </w:t>
      </w:r>
      <w:r>
        <w:t>Просвещения.</w:t>
      </w:r>
    </w:p>
    <w:p w:rsidR="00445417" w:rsidRDefault="00DD4AEC">
      <w:pPr>
        <w:pStyle w:val="a3"/>
        <w:ind w:right="1064" w:firstLine="0"/>
      </w:pPr>
      <w:r>
        <w:t>«Просвещённый абсолютизм», его особенности в России. Секуляризация церковных</w:t>
      </w:r>
      <w:r>
        <w:rPr>
          <w:spacing w:val="1"/>
        </w:rPr>
        <w:t xml:space="preserve"> </w:t>
      </w:r>
      <w:r>
        <w:t>земель. Деятельность Уложенной комиссии. Экономическая и финансовая политика</w:t>
      </w:r>
      <w:r>
        <w:rPr>
          <w:spacing w:val="1"/>
        </w:rPr>
        <w:t xml:space="preserve"> </w:t>
      </w:r>
      <w:r>
        <w:t>правительства.</w:t>
      </w:r>
      <w:r>
        <w:rPr>
          <w:spacing w:val="1"/>
        </w:rPr>
        <w:t xml:space="preserve"> </w:t>
      </w:r>
      <w:r>
        <w:t>Начало</w:t>
      </w:r>
      <w:r>
        <w:rPr>
          <w:spacing w:val="1"/>
        </w:rPr>
        <w:t xml:space="preserve"> </w:t>
      </w:r>
      <w:r>
        <w:t>выпуска</w:t>
      </w:r>
      <w:r>
        <w:rPr>
          <w:spacing w:val="1"/>
        </w:rPr>
        <w:t xml:space="preserve"> </w:t>
      </w:r>
      <w:r>
        <w:t>ассигнаций.</w:t>
      </w:r>
      <w:r>
        <w:rPr>
          <w:spacing w:val="1"/>
        </w:rPr>
        <w:t xml:space="preserve"> </w:t>
      </w:r>
      <w:r>
        <w:t>Отмена</w:t>
      </w:r>
      <w:r>
        <w:rPr>
          <w:spacing w:val="1"/>
        </w:rPr>
        <w:t xml:space="preserve"> </w:t>
      </w:r>
      <w:r>
        <w:t>монополий,</w:t>
      </w:r>
      <w:r>
        <w:rPr>
          <w:spacing w:val="1"/>
        </w:rPr>
        <w:t xml:space="preserve"> </w:t>
      </w:r>
      <w:r>
        <w:t>умеренность</w:t>
      </w:r>
      <w:r>
        <w:rPr>
          <w:spacing w:val="1"/>
        </w:rPr>
        <w:t xml:space="preserve"> </w:t>
      </w:r>
      <w:r>
        <w:t>таможенной</w:t>
      </w:r>
      <w:r>
        <w:rPr>
          <w:spacing w:val="1"/>
        </w:rPr>
        <w:t xml:space="preserve"> </w:t>
      </w:r>
      <w:r>
        <w:t>политики.</w:t>
      </w:r>
      <w:r>
        <w:rPr>
          <w:spacing w:val="1"/>
        </w:rPr>
        <w:t xml:space="preserve"> </w:t>
      </w:r>
      <w:r>
        <w:t>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81"/>
        </w:rPr>
        <w:t xml:space="preserve"> </w:t>
      </w:r>
      <w:r>
        <w:t>грамоты</w:t>
      </w:r>
      <w:r>
        <w:rPr>
          <w:spacing w:val="87"/>
        </w:rPr>
        <w:t xml:space="preserve"> </w:t>
      </w:r>
      <w:r>
        <w:t>дворянству</w:t>
      </w:r>
      <w:r>
        <w:rPr>
          <w:spacing w:val="72"/>
        </w:rPr>
        <w:t xml:space="preserve"> </w:t>
      </w:r>
      <w:r>
        <w:t>и</w:t>
      </w:r>
      <w:r>
        <w:rPr>
          <w:spacing w:val="89"/>
        </w:rPr>
        <w:t xml:space="preserve"> </w:t>
      </w:r>
      <w:r>
        <w:t>городам.</w:t>
      </w:r>
      <w:r>
        <w:rPr>
          <w:spacing w:val="93"/>
        </w:rPr>
        <w:t xml:space="preserve"> </w:t>
      </w:r>
      <w:r>
        <w:t>Положение</w:t>
      </w:r>
      <w:r>
        <w:rPr>
          <w:spacing w:val="85"/>
        </w:rPr>
        <w:t xml:space="preserve"> </w:t>
      </w:r>
      <w:r>
        <w:t>сословий.</w:t>
      </w:r>
      <w:r>
        <w:rPr>
          <w:spacing w:val="88"/>
        </w:rPr>
        <w:t xml:space="preserve"> </w:t>
      </w:r>
      <w:r>
        <w:t>Дворянство</w:t>
      </w:r>
      <w:r>
        <w:rPr>
          <w:spacing w:val="95"/>
        </w:rPr>
        <w:t xml:space="preserve"> </w:t>
      </w:r>
      <w:r>
        <w:t>‒</w:t>
      </w:r>
    </w:p>
    <w:p w:rsidR="00445417" w:rsidRDefault="00DD4AEC">
      <w:pPr>
        <w:pStyle w:val="a3"/>
        <w:ind w:right="1066" w:firstLine="0"/>
      </w:pP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w:t>
      </w:r>
      <w:r>
        <w:rPr>
          <w:spacing w:val="1"/>
        </w:rPr>
        <w:t xml:space="preserve"> </w:t>
      </w:r>
      <w:r>
        <w:t>обществ</w:t>
      </w:r>
      <w:r>
        <w:rPr>
          <w:spacing w:val="1"/>
        </w:rPr>
        <w:t xml:space="preserve"> </w:t>
      </w:r>
      <w:r>
        <w:t>в</w:t>
      </w:r>
      <w:r>
        <w:rPr>
          <w:spacing w:val="1"/>
        </w:rPr>
        <w:t xml:space="preserve"> </w:t>
      </w:r>
      <w:r>
        <w:t>губерниях</w:t>
      </w:r>
      <w:r>
        <w:rPr>
          <w:spacing w:val="1"/>
        </w:rPr>
        <w:t xml:space="preserve"> </w:t>
      </w:r>
      <w:r>
        <w:t>и</w:t>
      </w:r>
      <w:r>
        <w:rPr>
          <w:spacing w:val="61"/>
        </w:rPr>
        <w:t xml:space="preserve"> </w:t>
      </w:r>
      <w:r>
        <w:t>уездах.</w:t>
      </w:r>
      <w:r>
        <w:rPr>
          <w:spacing w:val="1"/>
        </w:rPr>
        <w:t xml:space="preserve"> </w:t>
      </w:r>
      <w:r>
        <w:t>Расширение</w:t>
      </w:r>
      <w:r>
        <w:rPr>
          <w:spacing w:val="1"/>
        </w:rPr>
        <w:t xml:space="preserve"> </w:t>
      </w:r>
      <w:r>
        <w:t>привилегий</w:t>
      </w:r>
      <w:r>
        <w:rPr>
          <w:spacing w:val="1"/>
        </w:rPr>
        <w:t xml:space="preserve"> </w:t>
      </w:r>
      <w:r>
        <w:t>гильдейского</w:t>
      </w:r>
      <w:r>
        <w:rPr>
          <w:spacing w:val="1"/>
        </w:rPr>
        <w:t xml:space="preserve"> </w:t>
      </w:r>
      <w:r>
        <w:t>купечества</w:t>
      </w:r>
      <w:r>
        <w:rPr>
          <w:spacing w:val="1"/>
        </w:rPr>
        <w:t xml:space="preserve"> </w:t>
      </w:r>
      <w:r>
        <w:t>в</w:t>
      </w:r>
      <w:r>
        <w:rPr>
          <w:spacing w:val="1"/>
        </w:rPr>
        <w:t xml:space="preserve"> </w:t>
      </w:r>
      <w:r>
        <w:t>налоговой</w:t>
      </w:r>
      <w:r>
        <w:rPr>
          <w:spacing w:val="1"/>
        </w:rPr>
        <w:t xml:space="preserve"> </w:t>
      </w:r>
      <w:r>
        <w:t>сфере</w:t>
      </w:r>
      <w:r>
        <w:rPr>
          <w:spacing w:val="1"/>
        </w:rPr>
        <w:t xml:space="preserve"> </w:t>
      </w:r>
      <w:r>
        <w:t>и</w:t>
      </w:r>
      <w:r>
        <w:rPr>
          <w:spacing w:val="1"/>
        </w:rPr>
        <w:t xml:space="preserve"> </w:t>
      </w:r>
      <w:r>
        <w:t>городском</w:t>
      </w:r>
      <w:r>
        <w:rPr>
          <w:spacing w:val="1"/>
        </w:rPr>
        <w:t xml:space="preserve"> </w:t>
      </w:r>
      <w:r>
        <w:t>управлении.</w:t>
      </w:r>
    </w:p>
    <w:p w:rsidR="00445417" w:rsidRDefault="00DD4AEC">
      <w:pPr>
        <w:pStyle w:val="a3"/>
        <w:ind w:right="1056"/>
      </w:pPr>
      <w:r>
        <w:t>Национальная политика и народы России в XVIII в. Унификация управления на</w:t>
      </w:r>
      <w:r>
        <w:rPr>
          <w:spacing w:val="1"/>
        </w:rPr>
        <w:t xml:space="preserve"> </w:t>
      </w:r>
      <w:r>
        <w:t>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w:t>
      </w:r>
      <w:r>
        <w:rPr>
          <w:spacing w:val="1"/>
        </w:rPr>
        <w:t xml:space="preserve"> </w:t>
      </w:r>
      <w:r>
        <w:t>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w:t>
      </w:r>
      <w:r>
        <w:rPr>
          <w:spacing w:val="1"/>
        </w:rPr>
        <w:t xml:space="preserve"> </w:t>
      </w:r>
      <w:r>
        <w:t>деятельности</w:t>
      </w:r>
      <w:r>
        <w:rPr>
          <w:spacing w:val="1"/>
        </w:rPr>
        <w:t xml:space="preserve"> </w:t>
      </w:r>
      <w:r>
        <w:t>по</w:t>
      </w:r>
      <w:r>
        <w:rPr>
          <w:spacing w:val="-57"/>
        </w:rPr>
        <w:t xml:space="preserve"> </w:t>
      </w:r>
      <w:r>
        <w:t>привлечению иностранцев в Россию. Расселение колонистов в Новороссии, 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1"/>
        </w:rPr>
        <w:t xml:space="preserve"> </w:t>
      </w:r>
      <w:r>
        <w:t>нехристианским</w:t>
      </w:r>
      <w:r>
        <w:rPr>
          <w:spacing w:val="1"/>
        </w:rPr>
        <w:t xml:space="preserve"> </w:t>
      </w:r>
      <w:r>
        <w:t>конфессиям.</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исламу.</w:t>
      </w:r>
      <w:r>
        <w:rPr>
          <w:spacing w:val="61"/>
        </w:rPr>
        <w:t xml:space="preserve"> </w:t>
      </w:r>
      <w:r>
        <w:t>Башкирские</w:t>
      </w:r>
      <w:r>
        <w:rPr>
          <w:spacing w:val="1"/>
        </w:rPr>
        <w:t xml:space="preserve"> </w:t>
      </w:r>
      <w:r>
        <w:t>восстания. Формирование</w:t>
      </w:r>
      <w:r>
        <w:rPr>
          <w:spacing w:val="-1"/>
        </w:rPr>
        <w:t xml:space="preserve"> </w:t>
      </w:r>
      <w:r>
        <w:t>черты</w:t>
      </w:r>
      <w:r>
        <w:rPr>
          <w:spacing w:val="-5"/>
        </w:rPr>
        <w:t xml:space="preserve"> </w:t>
      </w:r>
      <w:r>
        <w:t>оседлости.</w:t>
      </w:r>
    </w:p>
    <w:p w:rsidR="00445417" w:rsidRDefault="00DD4AEC">
      <w:pPr>
        <w:pStyle w:val="a3"/>
        <w:ind w:right="1053"/>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1"/>
        </w:rPr>
        <w:t xml:space="preserve"> </w:t>
      </w:r>
      <w:r>
        <w:t>крепостной</w:t>
      </w:r>
      <w:r>
        <w:rPr>
          <w:spacing w:val="1"/>
        </w:rPr>
        <w:t xml:space="preserve"> </w:t>
      </w:r>
      <w:r>
        <w:t>деревни.</w:t>
      </w:r>
      <w:r>
        <w:rPr>
          <w:spacing w:val="1"/>
        </w:rPr>
        <w:t xml:space="preserve"> </w:t>
      </w:r>
      <w:r>
        <w:t>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61"/>
        </w:rPr>
        <w:t xml:space="preserve"> </w:t>
      </w:r>
      <w:r>
        <w:t>и</w:t>
      </w:r>
      <w:r>
        <w:rPr>
          <w:spacing w:val="61"/>
        </w:rPr>
        <w:t xml:space="preserve"> </w:t>
      </w:r>
      <w:r>
        <w:t>оброчное</w:t>
      </w:r>
      <w:r>
        <w:rPr>
          <w:spacing w:val="1"/>
        </w:rPr>
        <w:t xml:space="preserve"> </w:t>
      </w:r>
      <w:r>
        <w:t>хозяйство. Дворовые</w:t>
      </w:r>
      <w:r>
        <w:rPr>
          <w:spacing w:val="-5"/>
        </w:rPr>
        <w:t xml:space="preserve"> </w:t>
      </w:r>
      <w:r>
        <w:t>люди.</w:t>
      </w:r>
      <w:r>
        <w:rPr>
          <w:spacing w:val="1"/>
        </w:rPr>
        <w:t xml:space="preserve"> </w:t>
      </w:r>
      <w:r>
        <w:t>Роль</w:t>
      </w:r>
      <w:r>
        <w:rPr>
          <w:spacing w:val="-2"/>
        </w:rPr>
        <w:t xml:space="preserve"> </w:t>
      </w:r>
      <w:r>
        <w:t>крепостного</w:t>
      </w:r>
      <w:r>
        <w:rPr>
          <w:spacing w:val="6"/>
        </w:rPr>
        <w:t xml:space="preserve"> </w:t>
      </w:r>
      <w:r>
        <w:t>строя</w:t>
      </w:r>
      <w:r>
        <w:rPr>
          <w:spacing w:val="-3"/>
        </w:rPr>
        <w:t xml:space="preserve"> </w:t>
      </w:r>
      <w:r>
        <w:t>в</w:t>
      </w:r>
      <w:r>
        <w:rPr>
          <w:spacing w:val="-2"/>
        </w:rPr>
        <w:t xml:space="preserve"> </w:t>
      </w:r>
      <w:r>
        <w:t>экономике страны.</w:t>
      </w:r>
    </w:p>
    <w:p w:rsidR="00445417" w:rsidRDefault="00DD4AEC">
      <w:pPr>
        <w:pStyle w:val="a3"/>
        <w:ind w:right="1062"/>
      </w:pPr>
      <w:r>
        <w:t>Промышленность в городе и деревне. Роль государства,</w:t>
      </w:r>
      <w:r>
        <w:rPr>
          <w:spacing w:val="1"/>
        </w:rPr>
        <w:t xml:space="preserve"> </w:t>
      </w:r>
      <w:r>
        <w:t>купечества,</w:t>
      </w:r>
      <w:r>
        <w:rPr>
          <w:spacing w:val="60"/>
        </w:rPr>
        <w:t xml:space="preserve"> </w:t>
      </w:r>
      <w:r>
        <w:t>помещиков</w:t>
      </w:r>
      <w:r>
        <w:rPr>
          <w:spacing w:val="-57"/>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вольнонаёмный</w:t>
      </w:r>
      <w:r>
        <w:rPr>
          <w:spacing w:val="1"/>
        </w:rPr>
        <w:t xml:space="preserve"> </w:t>
      </w:r>
      <w:r>
        <w:t>труд.</w:t>
      </w:r>
      <w:r>
        <w:rPr>
          <w:spacing w:val="1"/>
        </w:rPr>
        <w:t xml:space="preserve"> </w:t>
      </w:r>
      <w:r>
        <w:t>Привлечение</w:t>
      </w:r>
      <w:r>
        <w:rPr>
          <w:spacing w:val="1"/>
        </w:rPr>
        <w:t xml:space="preserve"> </w:t>
      </w:r>
      <w:r>
        <w:t>крепостных</w:t>
      </w:r>
      <w:r>
        <w:rPr>
          <w:spacing w:val="1"/>
        </w:rPr>
        <w:t xml:space="preserve"> </w:t>
      </w:r>
      <w:r>
        <w:t>оброчных</w:t>
      </w:r>
      <w:r>
        <w:rPr>
          <w:spacing w:val="1"/>
        </w:rPr>
        <w:t xml:space="preserve"> </w:t>
      </w:r>
      <w:r>
        <w:t>крестьян</w:t>
      </w:r>
      <w:r>
        <w:rPr>
          <w:spacing w:val="1"/>
        </w:rPr>
        <w:t xml:space="preserve"> </w:t>
      </w:r>
      <w:r>
        <w:t>к</w:t>
      </w:r>
      <w:r>
        <w:rPr>
          <w:spacing w:val="1"/>
        </w:rPr>
        <w:t xml:space="preserve"> </w:t>
      </w:r>
      <w:r>
        <w:t>работе</w:t>
      </w:r>
      <w:r>
        <w:rPr>
          <w:spacing w:val="1"/>
        </w:rPr>
        <w:t xml:space="preserve"> </w:t>
      </w:r>
      <w:r>
        <w:t>на</w:t>
      </w:r>
      <w:r>
        <w:rPr>
          <w:spacing w:val="1"/>
        </w:rPr>
        <w:t xml:space="preserve"> </w:t>
      </w:r>
      <w:r>
        <w:t>мануфактурах.</w:t>
      </w:r>
      <w:r>
        <w:rPr>
          <w:spacing w:val="1"/>
        </w:rPr>
        <w:t xml:space="preserve"> </w:t>
      </w:r>
      <w:r>
        <w:t>Развитие</w:t>
      </w:r>
      <w:r>
        <w:rPr>
          <w:spacing w:val="1"/>
        </w:rPr>
        <w:t xml:space="preserve"> </w:t>
      </w:r>
      <w:r>
        <w:t>крестьянских</w:t>
      </w:r>
      <w:r>
        <w:rPr>
          <w:spacing w:val="1"/>
        </w:rPr>
        <w:t xml:space="preserve"> </w:t>
      </w:r>
      <w:r>
        <w:t>промыслов.</w:t>
      </w:r>
      <w:r>
        <w:rPr>
          <w:spacing w:val="1"/>
        </w:rPr>
        <w:t xml:space="preserve"> </w:t>
      </w:r>
      <w:r>
        <w:t>Рост</w:t>
      </w:r>
      <w:r>
        <w:rPr>
          <w:spacing w:val="1"/>
        </w:rPr>
        <w:t xml:space="preserve"> </w:t>
      </w:r>
      <w:r>
        <w:t>текстильной</w:t>
      </w:r>
      <w:r>
        <w:rPr>
          <w:spacing w:val="1"/>
        </w:rPr>
        <w:t xml:space="preserve"> </w:t>
      </w:r>
      <w:r>
        <w:t>промышленности:</w:t>
      </w:r>
      <w:r>
        <w:rPr>
          <w:spacing w:val="1"/>
        </w:rPr>
        <w:t xml:space="preserve"> </w:t>
      </w:r>
      <w:r>
        <w:t>распространение</w:t>
      </w:r>
      <w:r>
        <w:rPr>
          <w:spacing w:val="1"/>
        </w:rPr>
        <w:t xml:space="preserve"> </w:t>
      </w:r>
      <w:r>
        <w:t>производства</w:t>
      </w:r>
      <w:r>
        <w:rPr>
          <w:spacing w:val="1"/>
        </w:rPr>
        <w:t xml:space="preserve"> </w:t>
      </w:r>
      <w:r>
        <w:t>хлопчатобумажных</w:t>
      </w:r>
      <w:r>
        <w:rPr>
          <w:spacing w:val="1"/>
        </w:rPr>
        <w:t xml:space="preserve"> </w:t>
      </w:r>
      <w:r>
        <w:t>тканей.</w:t>
      </w:r>
      <w:r>
        <w:rPr>
          <w:spacing w:val="1"/>
        </w:rPr>
        <w:t xml:space="preserve"> </w:t>
      </w:r>
      <w:r>
        <w:t>Начало</w:t>
      </w:r>
      <w:r>
        <w:rPr>
          <w:spacing w:val="1"/>
        </w:rPr>
        <w:t xml:space="preserve"> </w:t>
      </w:r>
      <w:r>
        <w:t>известных</w:t>
      </w:r>
      <w:r>
        <w:rPr>
          <w:spacing w:val="1"/>
        </w:rPr>
        <w:t xml:space="preserve"> </w:t>
      </w:r>
      <w:r>
        <w:t>предпринимательских</w:t>
      </w:r>
      <w:r>
        <w:rPr>
          <w:spacing w:val="1"/>
        </w:rPr>
        <w:t xml:space="preserve"> </w:t>
      </w:r>
      <w:r>
        <w:t>династий:</w:t>
      </w:r>
      <w:r>
        <w:rPr>
          <w:spacing w:val="1"/>
        </w:rPr>
        <w:t xml:space="preserve"> </w:t>
      </w:r>
      <w:r>
        <w:t>Морозовы,</w:t>
      </w:r>
      <w:r>
        <w:rPr>
          <w:spacing w:val="-1"/>
        </w:rPr>
        <w:t xml:space="preserve"> </w:t>
      </w:r>
      <w:r>
        <w:t>Рябушинские,</w:t>
      </w:r>
      <w:r>
        <w:rPr>
          <w:spacing w:val="10"/>
        </w:rPr>
        <w:t xml:space="preserve"> </w:t>
      </w:r>
      <w:r>
        <w:t>Гарелины,</w:t>
      </w:r>
      <w:r>
        <w:rPr>
          <w:spacing w:val="-1"/>
        </w:rPr>
        <w:t xml:space="preserve"> </w:t>
      </w:r>
      <w:r>
        <w:t>Прохоровы,</w:t>
      </w:r>
      <w:r>
        <w:rPr>
          <w:spacing w:val="5"/>
        </w:rPr>
        <w:t xml:space="preserve"> </w:t>
      </w:r>
      <w:r>
        <w:t>Демидовы</w:t>
      </w:r>
      <w:r>
        <w:rPr>
          <w:spacing w:val="-1"/>
        </w:rPr>
        <w:t xml:space="preserve"> </w:t>
      </w:r>
      <w:r>
        <w:t>и</w:t>
      </w:r>
      <w:r>
        <w:rPr>
          <w:spacing w:val="1"/>
        </w:rPr>
        <w:t xml:space="preserve"> </w:t>
      </w:r>
      <w:r>
        <w:t>другие.</w:t>
      </w:r>
    </w:p>
    <w:p w:rsidR="00445417" w:rsidRDefault="00DD4AEC">
      <w:pPr>
        <w:pStyle w:val="a3"/>
        <w:spacing w:before="7" w:line="237" w:lineRule="auto"/>
        <w:ind w:right="1053"/>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w:t>
      </w:r>
      <w:r>
        <w:rPr>
          <w:spacing w:val="-57"/>
        </w:rPr>
        <w:t xml:space="preserve"> </w:t>
      </w:r>
      <w:r>
        <w:t>транспортные системы: Вышневолоцкая, Тихвинская, Мариинская и другие Ярмарки и</w:t>
      </w:r>
      <w:r>
        <w:rPr>
          <w:spacing w:val="1"/>
        </w:rPr>
        <w:t xml:space="preserve"> </w:t>
      </w:r>
      <w:r>
        <w:t>их</w:t>
      </w:r>
      <w:r>
        <w:rPr>
          <w:spacing w:val="33"/>
        </w:rPr>
        <w:t xml:space="preserve"> </w:t>
      </w:r>
      <w:r>
        <w:t>роль</w:t>
      </w:r>
      <w:r>
        <w:rPr>
          <w:spacing w:val="40"/>
        </w:rPr>
        <w:t xml:space="preserve"> </w:t>
      </w:r>
      <w:r>
        <w:t>во</w:t>
      </w:r>
      <w:r>
        <w:rPr>
          <w:spacing w:val="48"/>
        </w:rPr>
        <w:t xml:space="preserve"> </w:t>
      </w:r>
      <w:r>
        <w:t>внутренней</w:t>
      </w:r>
      <w:r>
        <w:rPr>
          <w:spacing w:val="45"/>
        </w:rPr>
        <w:t xml:space="preserve"> </w:t>
      </w:r>
      <w:r>
        <w:t>торговле.</w:t>
      </w:r>
      <w:r>
        <w:rPr>
          <w:spacing w:val="46"/>
        </w:rPr>
        <w:t xml:space="preserve"> </w:t>
      </w:r>
      <w:r>
        <w:t>Макарьевская,</w:t>
      </w:r>
      <w:r>
        <w:rPr>
          <w:spacing w:val="46"/>
        </w:rPr>
        <w:t xml:space="preserve"> </w:t>
      </w:r>
      <w:r>
        <w:t>Ирбитская,</w:t>
      </w:r>
      <w:r>
        <w:rPr>
          <w:spacing w:val="46"/>
        </w:rPr>
        <w:t xml:space="preserve"> </w:t>
      </w:r>
      <w:r>
        <w:t>Свенская,</w:t>
      </w:r>
      <w:r>
        <w:rPr>
          <w:spacing w:val="46"/>
        </w:rPr>
        <w:t xml:space="preserve"> </w:t>
      </w:r>
      <w:r>
        <w:t>Коренная</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85" w:firstLine="0"/>
      </w:pPr>
      <w:r>
        <w:t>ярмарки. Ярмарки Малороссии. Партнеры России во внешней торговле в Европе и в</w:t>
      </w:r>
      <w:r>
        <w:rPr>
          <w:spacing w:val="1"/>
        </w:rPr>
        <w:t xml:space="preserve"> </w:t>
      </w:r>
      <w:r>
        <w:t>мире.</w:t>
      </w:r>
      <w:r>
        <w:rPr>
          <w:spacing w:val="4"/>
        </w:rPr>
        <w:t xml:space="preserve"> </w:t>
      </w:r>
      <w:r>
        <w:t>Обеспечение</w:t>
      </w:r>
      <w:r>
        <w:rPr>
          <w:spacing w:val="6"/>
        </w:rPr>
        <w:t xml:space="preserve"> </w:t>
      </w:r>
      <w:r>
        <w:t>активного</w:t>
      </w:r>
      <w:r>
        <w:rPr>
          <w:spacing w:val="7"/>
        </w:rPr>
        <w:t xml:space="preserve"> </w:t>
      </w:r>
      <w:r>
        <w:t>внешнеторгового</w:t>
      </w:r>
      <w:r>
        <w:rPr>
          <w:spacing w:val="4"/>
        </w:rPr>
        <w:t xml:space="preserve"> </w:t>
      </w:r>
      <w:r>
        <w:t>баланса.</w:t>
      </w:r>
    </w:p>
    <w:p w:rsidR="00445417" w:rsidRDefault="00DD4AEC">
      <w:pPr>
        <w:pStyle w:val="a3"/>
        <w:ind w:right="1059"/>
      </w:pPr>
      <w:r>
        <w:t>Обострение социальных противоречий. Чумной бунт в Москве. Восстание под</w:t>
      </w:r>
      <w:r>
        <w:rPr>
          <w:spacing w:val="1"/>
        </w:rPr>
        <w:t xml:space="preserve"> </w:t>
      </w:r>
      <w:r>
        <w:t>предводительством</w:t>
      </w:r>
      <w:r>
        <w:rPr>
          <w:spacing w:val="1"/>
        </w:rPr>
        <w:t xml:space="preserve"> </w:t>
      </w:r>
      <w:r>
        <w:t>Емельяна</w:t>
      </w:r>
      <w:r>
        <w:rPr>
          <w:spacing w:val="1"/>
        </w:rPr>
        <w:t xml:space="preserve"> </w:t>
      </w:r>
      <w:r>
        <w:t>Пугачёва.</w:t>
      </w:r>
      <w:r>
        <w:rPr>
          <w:spacing w:val="1"/>
        </w:rPr>
        <w:t xml:space="preserve"> </w:t>
      </w:r>
      <w:r>
        <w:t>Антидворянский</w:t>
      </w:r>
      <w:r>
        <w:rPr>
          <w:spacing w:val="1"/>
        </w:rPr>
        <w:t xml:space="preserve"> </w:t>
      </w:r>
      <w:r>
        <w:t>и</w:t>
      </w:r>
      <w:r>
        <w:rPr>
          <w:spacing w:val="1"/>
        </w:rPr>
        <w:t xml:space="preserve"> </w:t>
      </w:r>
      <w:r>
        <w:t>антикрепостнический</w:t>
      </w:r>
      <w:r>
        <w:rPr>
          <w:spacing w:val="1"/>
        </w:rPr>
        <w:t xml:space="preserve"> </w:t>
      </w:r>
      <w:r>
        <w:t>характер движения. Роль казачества, народов Урала и Поволжья в восстании. Влияние</w:t>
      </w:r>
      <w:r>
        <w:rPr>
          <w:spacing w:val="1"/>
        </w:rPr>
        <w:t xml:space="preserve"> </w:t>
      </w:r>
      <w:r>
        <w:t>восстания</w:t>
      </w:r>
      <w:r>
        <w:rPr>
          <w:spacing w:val="-7"/>
        </w:rPr>
        <w:t xml:space="preserve"> </w:t>
      </w:r>
      <w:r>
        <w:t>на</w:t>
      </w:r>
      <w:r>
        <w:rPr>
          <w:spacing w:val="-8"/>
        </w:rPr>
        <w:t xml:space="preserve"> </w:t>
      </w:r>
      <w:r>
        <w:t>внутреннюю политику</w:t>
      </w:r>
      <w:r>
        <w:rPr>
          <w:spacing w:val="-14"/>
        </w:rPr>
        <w:t xml:space="preserve"> </w:t>
      </w:r>
      <w:r>
        <w:t>и</w:t>
      </w:r>
      <w:r>
        <w:rPr>
          <w:spacing w:val="8"/>
        </w:rPr>
        <w:t xml:space="preserve"> </w:t>
      </w:r>
      <w:r>
        <w:t>развитие</w:t>
      </w:r>
      <w:r>
        <w:rPr>
          <w:spacing w:val="-13"/>
        </w:rPr>
        <w:t xml:space="preserve"> </w:t>
      </w:r>
      <w:r>
        <w:t>общественной мысли.</w:t>
      </w:r>
    </w:p>
    <w:p w:rsidR="00445417" w:rsidRDefault="00DD4AEC">
      <w:pPr>
        <w:pStyle w:val="a3"/>
        <w:ind w:right="1060"/>
      </w:pPr>
      <w:r>
        <w:t>Внешняя политика России второй половины XVIII в., её основные задачи. Н.И.</w:t>
      </w:r>
      <w:r>
        <w:rPr>
          <w:spacing w:val="1"/>
        </w:rPr>
        <w:t xml:space="preserve"> </w:t>
      </w:r>
      <w:r>
        <w:t>Панин</w:t>
      </w:r>
      <w:r>
        <w:rPr>
          <w:spacing w:val="1"/>
        </w:rPr>
        <w:t xml:space="preserve"> </w:t>
      </w:r>
      <w:r>
        <w:t>и</w:t>
      </w:r>
      <w:r>
        <w:rPr>
          <w:spacing w:val="1"/>
        </w:rPr>
        <w:t xml:space="preserve"> </w:t>
      </w:r>
      <w:r>
        <w:t>А.А.</w:t>
      </w:r>
      <w:r>
        <w:rPr>
          <w:spacing w:val="1"/>
        </w:rPr>
        <w:t xml:space="preserve"> </w:t>
      </w:r>
      <w:r>
        <w:t>Безбородко.</w:t>
      </w:r>
      <w:r>
        <w:rPr>
          <w:spacing w:val="1"/>
        </w:rPr>
        <w:t xml:space="preserve"> </w:t>
      </w:r>
      <w:r>
        <w:t>Борьба</w:t>
      </w:r>
      <w:r>
        <w:rPr>
          <w:spacing w:val="1"/>
        </w:rPr>
        <w:t xml:space="preserve"> </w:t>
      </w:r>
      <w:r>
        <w:t>России</w:t>
      </w:r>
      <w:r>
        <w:rPr>
          <w:spacing w:val="1"/>
        </w:rPr>
        <w:t xml:space="preserve"> </w:t>
      </w:r>
      <w:r>
        <w:t>за</w:t>
      </w:r>
      <w:r>
        <w:rPr>
          <w:spacing w:val="1"/>
        </w:rPr>
        <w:t xml:space="preserve"> </w:t>
      </w:r>
      <w:r>
        <w:t>выход</w:t>
      </w:r>
      <w:r>
        <w:rPr>
          <w:spacing w:val="1"/>
        </w:rPr>
        <w:t xml:space="preserve"> </w:t>
      </w:r>
      <w:r>
        <w:t>к</w:t>
      </w:r>
      <w:r>
        <w:rPr>
          <w:spacing w:val="1"/>
        </w:rPr>
        <w:t xml:space="preserve"> </w:t>
      </w:r>
      <w:r>
        <w:t>Черному</w:t>
      </w:r>
      <w:r>
        <w:rPr>
          <w:spacing w:val="1"/>
        </w:rPr>
        <w:t xml:space="preserve"> </w:t>
      </w:r>
      <w:r>
        <w:t>морю.</w:t>
      </w:r>
      <w:r>
        <w:rPr>
          <w:spacing w:val="1"/>
        </w:rPr>
        <w:t xml:space="preserve"> </w:t>
      </w:r>
      <w:r>
        <w:t>Войны</w:t>
      </w:r>
      <w:r>
        <w:rPr>
          <w:spacing w:val="1"/>
        </w:rPr>
        <w:t xml:space="preserve"> </w:t>
      </w:r>
      <w:r>
        <w:t>с</w:t>
      </w:r>
      <w:r>
        <w:rPr>
          <w:spacing w:val="1"/>
        </w:rPr>
        <w:t xml:space="preserve"> </w:t>
      </w:r>
      <w:r>
        <w:t>Османской империей. П.А. Румянцев, А.В. Суворов, Ф.Ф. Ушаков, победы 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w:t>
      </w:r>
      <w:r>
        <w:rPr>
          <w:spacing w:val="1"/>
        </w:rPr>
        <w:t xml:space="preserve"> </w:t>
      </w:r>
      <w:r>
        <w:t>Новороссией.</w:t>
      </w:r>
      <w:r>
        <w:rPr>
          <w:spacing w:val="1"/>
        </w:rPr>
        <w:t xml:space="preserve"> </w:t>
      </w:r>
      <w:r>
        <w:t>Строительство</w:t>
      </w:r>
      <w:r>
        <w:rPr>
          <w:spacing w:val="1"/>
        </w:rPr>
        <w:t xml:space="preserve"> </w:t>
      </w:r>
      <w:r>
        <w:t>новых</w:t>
      </w:r>
      <w:r>
        <w:rPr>
          <w:spacing w:val="1"/>
        </w:rPr>
        <w:t xml:space="preserve"> </w:t>
      </w:r>
      <w:r>
        <w:t>городов</w:t>
      </w:r>
      <w:r>
        <w:rPr>
          <w:spacing w:val="1"/>
        </w:rPr>
        <w:t xml:space="preserve"> </w:t>
      </w:r>
      <w:r>
        <w:t>и</w:t>
      </w:r>
      <w:r>
        <w:rPr>
          <w:spacing w:val="1"/>
        </w:rPr>
        <w:t xml:space="preserve"> </w:t>
      </w:r>
      <w:r>
        <w:t>портов.</w:t>
      </w:r>
      <w:r>
        <w:rPr>
          <w:spacing w:val="-57"/>
        </w:rPr>
        <w:t xml:space="preserve"> </w:t>
      </w:r>
      <w:r>
        <w:t>Основание Пятигорска, Севастополя, Одессы, Херсона. Г.А. Потёмкин. Путешествие</w:t>
      </w:r>
      <w:r>
        <w:rPr>
          <w:spacing w:val="1"/>
        </w:rPr>
        <w:t xml:space="preserve"> </w:t>
      </w:r>
      <w:r>
        <w:t>Екатерины II</w:t>
      </w:r>
      <w:r>
        <w:rPr>
          <w:spacing w:val="-1"/>
        </w:rPr>
        <w:t xml:space="preserve"> </w:t>
      </w:r>
      <w:r>
        <w:t>на</w:t>
      </w:r>
      <w:r>
        <w:rPr>
          <w:spacing w:val="1"/>
        </w:rPr>
        <w:t xml:space="preserve"> </w:t>
      </w:r>
      <w:r>
        <w:t>юг</w:t>
      </w:r>
      <w:r>
        <w:rPr>
          <w:spacing w:val="-5"/>
        </w:rPr>
        <w:t xml:space="preserve"> </w:t>
      </w:r>
      <w:r>
        <w:t>в</w:t>
      </w:r>
      <w:r>
        <w:rPr>
          <w:spacing w:val="4"/>
        </w:rPr>
        <w:t xml:space="preserve"> </w:t>
      </w:r>
      <w:r>
        <w:t>1787</w:t>
      </w:r>
      <w:r>
        <w:rPr>
          <w:spacing w:val="-7"/>
        </w:rPr>
        <w:t xml:space="preserve"> </w:t>
      </w:r>
      <w:r>
        <w:t>г.</w:t>
      </w:r>
    </w:p>
    <w:p w:rsidR="00445417" w:rsidRDefault="00DD4AEC">
      <w:pPr>
        <w:pStyle w:val="a3"/>
        <w:ind w:right="1059"/>
      </w:pPr>
      <w:r>
        <w:t>Участие России в разделах Речи Посполитой. Политика России в Польше до</w:t>
      </w:r>
      <w:r>
        <w:rPr>
          <w:spacing w:val="1"/>
        </w:rPr>
        <w:t xml:space="preserve"> </w:t>
      </w:r>
      <w:r>
        <w:t>начала 1770-х гг.: стремление к усилению российского влияния в условиях сохранения</w:t>
      </w:r>
      <w:r>
        <w:rPr>
          <w:spacing w:val="1"/>
        </w:rPr>
        <w:t xml:space="preserve"> </w:t>
      </w:r>
      <w:r>
        <w:t>польского</w:t>
      </w:r>
      <w:r>
        <w:rPr>
          <w:spacing w:val="1"/>
        </w:rPr>
        <w:t xml:space="preserve"> </w:t>
      </w:r>
      <w:r>
        <w:t>государства.</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Польши</w:t>
      </w:r>
      <w:r>
        <w:rPr>
          <w:spacing w:val="1"/>
        </w:rPr>
        <w:t xml:space="preserve"> </w:t>
      </w:r>
      <w:r>
        <w:t>вместе</w:t>
      </w:r>
      <w:r>
        <w:rPr>
          <w:spacing w:val="1"/>
        </w:rPr>
        <w:t xml:space="preserve"> </w:t>
      </w:r>
      <w:r>
        <w:t>с</w:t>
      </w:r>
      <w:r>
        <w:rPr>
          <w:spacing w:val="1"/>
        </w:rPr>
        <w:t xml:space="preserve"> </w:t>
      </w:r>
      <w:r>
        <w:t>империей</w:t>
      </w:r>
      <w:r>
        <w:rPr>
          <w:spacing w:val="1"/>
        </w:rPr>
        <w:t xml:space="preserve"> </w:t>
      </w:r>
      <w:r>
        <w:t>Габсбургов</w:t>
      </w:r>
      <w:r>
        <w:rPr>
          <w:spacing w:val="1"/>
        </w:rPr>
        <w:t xml:space="preserve"> </w:t>
      </w:r>
      <w:r>
        <w:t>и</w:t>
      </w:r>
      <w:r>
        <w:rPr>
          <w:spacing w:val="1"/>
        </w:rPr>
        <w:t xml:space="preserve"> </w:t>
      </w:r>
      <w:r>
        <w:t>Пруссией.</w:t>
      </w:r>
      <w:r>
        <w:rPr>
          <w:spacing w:val="1"/>
        </w:rPr>
        <w:t xml:space="preserve"> </w:t>
      </w:r>
      <w:r>
        <w:t>Первый,</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разделы.</w:t>
      </w:r>
      <w:r>
        <w:rPr>
          <w:spacing w:val="1"/>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rPr>
          <w:spacing w:val="1"/>
        </w:rPr>
        <w:t xml:space="preserve"> </w:t>
      </w:r>
      <w:r>
        <w:t>независимость. Восстание</w:t>
      </w:r>
      <w:r>
        <w:rPr>
          <w:spacing w:val="-9"/>
        </w:rPr>
        <w:t xml:space="preserve"> </w:t>
      </w:r>
      <w:r>
        <w:t>под</w:t>
      </w:r>
      <w:r>
        <w:rPr>
          <w:spacing w:val="-6"/>
        </w:rPr>
        <w:t xml:space="preserve"> </w:t>
      </w:r>
      <w:r>
        <w:t>предводительством</w:t>
      </w:r>
      <w:r>
        <w:rPr>
          <w:spacing w:val="4"/>
        </w:rPr>
        <w:t xml:space="preserve"> </w:t>
      </w:r>
      <w:r>
        <w:t>Т.</w:t>
      </w:r>
      <w:r>
        <w:rPr>
          <w:spacing w:val="-2"/>
        </w:rPr>
        <w:t xml:space="preserve"> </w:t>
      </w:r>
      <w:r>
        <w:t>Костюшко.</w:t>
      </w:r>
    </w:p>
    <w:p w:rsidR="00445417" w:rsidRDefault="00DD4AEC">
      <w:pPr>
        <w:pStyle w:val="a3"/>
        <w:ind w:right="1061"/>
      </w:pPr>
      <w:r>
        <w:t>Россия</w:t>
      </w:r>
      <w:r>
        <w:rPr>
          <w:spacing w:val="1"/>
        </w:rPr>
        <w:t xml:space="preserve"> </w:t>
      </w:r>
      <w:r>
        <w:t>при</w:t>
      </w:r>
      <w:r>
        <w:rPr>
          <w:spacing w:val="1"/>
        </w:rPr>
        <w:t xml:space="preserve"> </w:t>
      </w:r>
      <w:r>
        <w:t>Павле</w:t>
      </w:r>
      <w:r>
        <w:rPr>
          <w:spacing w:val="1"/>
        </w:rPr>
        <w:t xml:space="preserve"> </w:t>
      </w:r>
      <w:r>
        <w:t>I.</w:t>
      </w:r>
      <w:r>
        <w:rPr>
          <w:spacing w:val="1"/>
        </w:rPr>
        <w:t xml:space="preserve"> </w:t>
      </w:r>
      <w:r>
        <w:t>Личность</w:t>
      </w:r>
      <w:r>
        <w:rPr>
          <w:spacing w:val="1"/>
        </w:rPr>
        <w:t xml:space="preserve"> </w:t>
      </w:r>
      <w:r>
        <w:t>Павла</w:t>
      </w:r>
      <w:r>
        <w:rPr>
          <w:spacing w:val="1"/>
        </w:rPr>
        <w:t xml:space="preserve"> </w:t>
      </w:r>
      <w:r>
        <w:t>I</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политику</w:t>
      </w:r>
      <w:r>
        <w:rPr>
          <w:spacing w:val="1"/>
        </w:rPr>
        <w:t xml:space="preserve"> </w:t>
      </w:r>
      <w:r>
        <w:t>страны.</w:t>
      </w:r>
      <w:r>
        <w:rPr>
          <w:spacing w:val="1"/>
        </w:rPr>
        <w:t xml:space="preserve"> </w:t>
      </w:r>
      <w:r>
        <w:t>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Ограничение</w:t>
      </w:r>
      <w:r>
        <w:rPr>
          <w:spacing w:val="1"/>
        </w:rPr>
        <w:t xml:space="preserve"> </w:t>
      </w:r>
      <w:r>
        <w:t>дворянских</w:t>
      </w:r>
      <w:r>
        <w:rPr>
          <w:spacing w:val="1"/>
        </w:rPr>
        <w:t xml:space="preserve"> </w:t>
      </w:r>
      <w:r>
        <w:t>привилегий.</w:t>
      </w:r>
      <w:r>
        <w:rPr>
          <w:spacing w:val="1"/>
        </w:rPr>
        <w:t xml:space="preserve"> </w:t>
      </w:r>
      <w:r>
        <w:t>Укрепление абсолютизма через отказ от принципов «просвещённого абсолютизма» и</w:t>
      </w:r>
      <w:r>
        <w:rPr>
          <w:spacing w:val="1"/>
        </w:rPr>
        <w:t xml:space="preserve"> </w:t>
      </w:r>
      <w:r>
        <w:t>усиление бюрократического и полицейского характера государства и личной власти</w:t>
      </w:r>
      <w:r>
        <w:rPr>
          <w:spacing w:val="1"/>
        </w:rPr>
        <w:t xml:space="preserve"> </w:t>
      </w:r>
      <w:r>
        <w:t>императора. Акт о престолонаследии и Манифест о «трёхдневной барщине». Политика</w:t>
      </w:r>
      <w:r>
        <w:rPr>
          <w:spacing w:val="1"/>
        </w:rPr>
        <w:t xml:space="preserve"> </w:t>
      </w:r>
      <w:r>
        <w:t>по отношению к дворянству, взаимоотношения со столичной знатью. Меры в области</w:t>
      </w:r>
      <w:r>
        <w:rPr>
          <w:spacing w:val="1"/>
        </w:rPr>
        <w:t xml:space="preserve"> </w:t>
      </w:r>
      <w:r>
        <w:t>внешней</w:t>
      </w:r>
      <w:r>
        <w:rPr>
          <w:spacing w:val="-6"/>
        </w:rPr>
        <w:t xml:space="preserve"> </w:t>
      </w:r>
      <w:r>
        <w:t>политики.</w:t>
      </w:r>
      <w:r>
        <w:rPr>
          <w:spacing w:val="1"/>
        </w:rPr>
        <w:t xml:space="preserve"> </w:t>
      </w:r>
      <w:r>
        <w:t>Причины дворцового</w:t>
      </w:r>
      <w:r>
        <w:rPr>
          <w:spacing w:val="7"/>
        </w:rPr>
        <w:t xml:space="preserve"> </w:t>
      </w:r>
      <w:r>
        <w:t>переворота</w:t>
      </w:r>
      <w:r>
        <w:rPr>
          <w:spacing w:val="1"/>
        </w:rPr>
        <w:t xml:space="preserve"> </w:t>
      </w:r>
      <w:r>
        <w:t>11</w:t>
      </w:r>
      <w:r>
        <w:rPr>
          <w:spacing w:val="-6"/>
        </w:rPr>
        <w:t xml:space="preserve"> </w:t>
      </w:r>
      <w:r>
        <w:t>марта</w:t>
      </w:r>
      <w:r>
        <w:rPr>
          <w:spacing w:val="-3"/>
        </w:rPr>
        <w:t xml:space="preserve"> </w:t>
      </w:r>
      <w:r>
        <w:t>1801</w:t>
      </w:r>
      <w:r>
        <w:rPr>
          <w:spacing w:val="-8"/>
        </w:rPr>
        <w:t xml:space="preserve"> </w:t>
      </w:r>
      <w:r>
        <w:t>г.</w:t>
      </w:r>
    </w:p>
    <w:p w:rsidR="00445417" w:rsidRDefault="00DD4AEC">
      <w:pPr>
        <w:pStyle w:val="a3"/>
        <w:ind w:right="1057"/>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1"/>
        </w:rPr>
        <w:t xml:space="preserve"> </w:t>
      </w:r>
      <w:r>
        <w:t>Швейцарский походы А.В. Суворова. Действия эскадры Ф.Ф. Ушакова в Средиземном</w:t>
      </w:r>
      <w:r>
        <w:rPr>
          <w:spacing w:val="1"/>
        </w:rPr>
        <w:t xml:space="preserve"> </w:t>
      </w:r>
      <w:r>
        <w:t>море.</w:t>
      </w:r>
    </w:p>
    <w:p w:rsidR="00445417" w:rsidRDefault="00DD4AEC">
      <w:pPr>
        <w:pStyle w:val="a3"/>
        <w:spacing w:before="2" w:line="275" w:lineRule="exact"/>
        <w:ind w:left="1470" w:firstLine="0"/>
      </w:pPr>
      <w:r>
        <w:t>Культурное</w:t>
      </w:r>
      <w:r>
        <w:rPr>
          <w:spacing w:val="-6"/>
        </w:rPr>
        <w:t xml:space="preserve"> </w:t>
      </w:r>
      <w:r>
        <w:t>пространство Российской</w:t>
      </w:r>
      <w:r>
        <w:rPr>
          <w:spacing w:val="-9"/>
        </w:rPr>
        <w:t xml:space="preserve"> </w:t>
      </w:r>
      <w:r>
        <w:t>империи</w:t>
      </w:r>
      <w:r>
        <w:rPr>
          <w:spacing w:val="-8"/>
        </w:rPr>
        <w:t xml:space="preserve"> </w:t>
      </w:r>
      <w:r>
        <w:t>в</w:t>
      </w:r>
      <w:r>
        <w:rPr>
          <w:spacing w:val="5"/>
        </w:rPr>
        <w:t xml:space="preserve"> </w:t>
      </w:r>
      <w:r>
        <w:t>XVIII</w:t>
      </w:r>
      <w:r>
        <w:rPr>
          <w:spacing w:val="-8"/>
        </w:rPr>
        <w:t xml:space="preserve"> </w:t>
      </w:r>
      <w:r>
        <w:t>в.</w:t>
      </w:r>
    </w:p>
    <w:p w:rsidR="00445417" w:rsidRDefault="00DD4AEC">
      <w:pPr>
        <w:pStyle w:val="a3"/>
        <w:ind w:right="1057"/>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 Литература народов России в XVIII в. Первые журналы. Общественные</w:t>
      </w:r>
      <w:r>
        <w:rPr>
          <w:spacing w:val="1"/>
        </w:rPr>
        <w:t xml:space="preserve"> </w:t>
      </w:r>
      <w:r>
        <w:t>идеи</w:t>
      </w:r>
      <w:r>
        <w:rPr>
          <w:spacing w:val="1"/>
        </w:rPr>
        <w:t xml:space="preserve"> </w:t>
      </w:r>
      <w:r>
        <w:t>в</w:t>
      </w:r>
      <w:r>
        <w:rPr>
          <w:spacing w:val="1"/>
        </w:rPr>
        <w:t xml:space="preserve"> </w:t>
      </w:r>
      <w:r>
        <w:t>произведениях</w:t>
      </w:r>
      <w:r>
        <w:rPr>
          <w:spacing w:val="1"/>
        </w:rPr>
        <w:t xml:space="preserve"> </w:t>
      </w:r>
      <w:r>
        <w:t>А.П.</w:t>
      </w:r>
      <w:r>
        <w:rPr>
          <w:spacing w:val="1"/>
        </w:rPr>
        <w:t xml:space="preserve"> </w:t>
      </w:r>
      <w:r>
        <w:t>Сумарокова,</w:t>
      </w:r>
      <w:r>
        <w:rPr>
          <w:spacing w:val="1"/>
        </w:rPr>
        <w:t xml:space="preserve"> </w:t>
      </w:r>
      <w:r>
        <w:t>Г.Р.</w:t>
      </w:r>
      <w:r>
        <w:rPr>
          <w:spacing w:val="1"/>
        </w:rPr>
        <w:t xml:space="preserve"> </w:t>
      </w:r>
      <w:r>
        <w:t>Державина,</w:t>
      </w:r>
      <w:r>
        <w:rPr>
          <w:spacing w:val="1"/>
        </w:rPr>
        <w:t xml:space="preserve"> </w:t>
      </w:r>
      <w:r>
        <w:t>Д.И.</w:t>
      </w:r>
      <w:r>
        <w:rPr>
          <w:spacing w:val="1"/>
        </w:rPr>
        <w:t xml:space="preserve"> </w:t>
      </w:r>
      <w:r>
        <w:t>Фонвизина.</w:t>
      </w:r>
      <w:r>
        <w:rPr>
          <w:spacing w:val="60"/>
        </w:rPr>
        <w:t xml:space="preserve"> </w:t>
      </w:r>
      <w:r>
        <w:t>Н.И.</w:t>
      </w:r>
      <w:r>
        <w:rPr>
          <w:spacing w:val="1"/>
        </w:rPr>
        <w:t xml:space="preserve"> </w:t>
      </w:r>
      <w:r>
        <w:t>Новиков, материалы о положении крепостных крестьян в его журналах. А.Н. Радищев и</w:t>
      </w:r>
      <w:r>
        <w:rPr>
          <w:spacing w:val="-57"/>
        </w:rPr>
        <w:t xml:space="preserve"> </w:t>
      </w:r>
      <w:r>
        <w:t>его</w:t>
      </w:r>
      <w:r>
        <w:rPr>
          <w:spacing w:val="2"/>
        </w:rPr>
        <w:t xml:space="preserve"> </w:t>
      </w:r>
      <w:r>
        <w:t>«Путешествие</w:t>
      </w:r>
      <w:r>
        <w:rPr>
          <w:spacing w:val="3"/>
        </w:rPr>
        <w:t xml:space="preserve"> </w:t>
      </w:r>
      <w:r>
        <w:t>из</w:t>
      </w:r>
      <w:r>
        <w:rPr>
          <w:spacing w:val="2"/>
        </w:rPr>
        <w:t xml:space="preserve"> </w:t>
      </w:r>
      <w:r>
        <w:t>Петербурга</w:t>
      </w:r>
      <w:r>
        <w:rPr>
          <w:spacing w:val="2"/>
        </w:rPr>
        <w:t xml:space="preserve"> </w:t>
      </w:r>
      <w:r>
        <w:t>в</w:t>
      </w:r>
      <w:r>
        <w:rPr>
          <w:spacing w:val="9"/>
        </w:rPr>
        <w:t xml:space="preserve"> </w:t>
      </w:r>
      <w:r>
        <w:t>Москву».</w:t>
      </w:r>
    </w:p>
    <w:p w:rsidR="00445417" w:rsidRDefault="00DD4AEC">
      <w:pPr>
        <w:pStyle w:val="a3"/>
        <w:ind w:right="1053"/>
      </w:pPr>
      <w:r>
        <w:t>Русская культура и культура народов России в XVIII в. Развитие новой светской</w:t>
      </w:r>
      <w:r>
        <w:rPr>
          <w:spacing w:val="1"/>
        </w:rPr>
        <w:t xml:space="preserve"> </w:t>
      </w:r>
      <w:r>
        <w:t>культуры после преобразований Петра I. Укрепление взаимосвязей с культурой стран</w:t>
      </w:r>
      <w:r>
        <w:rPr>
          <w:spacing w:val="1"/>
        </w:rPr>
        <w:t xml:space="preserve"> </w:t>
      </w:r>
      <w:r>
        <w:t>Европы. Масонство в России. Распространение в России основных стилей и жанров</w:t>
      </w:r>
      <w:r>
        <w:rPr>
          <w:spacing w:val="1"/>
        </w:rPr>
        <w:t xml:space="preserve"> </w:t>
      </w:r>
      <w:r>
        <w:t>европейской</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Вклад</w:t>
      </w:r>
      <w:r>
        <w:rPr>
          <w:spacing w:val="61"/>
        </w:rPr>
        <w:t xml:space="preserve"> </w:t>
      </w:r>
      <w:r>
        <w:t>в</w:t>
      </w:r>
      <w:r>
        <w:rPr>
          <w:spacing w:val="1"/>
        </w:rPr>
        <w:t xml:space="preserve"> </w:t>
      </w:r>
      <w:r>
        <w:t>развитие русской культуры учёных, художников, мастеров, прибывших из-за рубежа.</w:t>
      </w:r>
      <w:r>
        <w:rPr>
          <w:spacing w:val="1"/>
        </w:rPr>
        <w:t xml:space="preserve"> </w:t>
      </w:r>
      <w:r>
        <w:t>Усиление внимания к жизни и культуре русского народа и историческому прошлому</w:t>
      </w:r>
      <w:r>
        <w:rPr>
          <w:spacing w:val="1"/>
        </w:rPr>
        <w:t xml:space="preserve"> </w:t>
      </w:r>
      <w:r>
        <w:t>России к</w:t>
      </w:r>
      <w:r>
        <w:rPr>
          <w:spacing w:val="-1"/>
        </w:rPr>
        <w:t xml:space="preserve"> </w:t>
      </w:r>
      <w:r>
        <w:t>концу</w:t>
      </w:r>
      <w:r>
        <w:rPr>
          <w:spacing w:val="-16"/>
        </w:rPr>
        <w:t xml:space="preserve"> </w:t>
      </w:r>
      <w:r>
        <w:t>столетия.</w:t>
      </w:r>
    </w:p>
    <w:p w:rsidR="00445417" w:rsidRDefault="00DD4AEC">
      <w:pPr>
        <w:pStyle w:val="a3"/>
        <w:spacing w:before="3" w:line="237" w:lineRule="auto"/>
        <w:ind w:right="1054"/>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57"/>
        </w:rPr>
        <w:t xml:space="preserve"> </w:t>
      </w:r>
      <w:r>
        <w:t>усадьбы.</w:t>
      </w:r>
      <w:r>
        <w:rPr>
          <w:spacing w:val="9"/>
        </w:rPr>
        <w:t xml:space="preserve"> </w:t>
      </w:r>
      <w:r>
        <w:t>Духовенство.</w:t>
      </w:r>
      <w:r>
        <w:rPr>
          <w:spacing w:val="6"/>
        </w:rPr>
        <w:t xml:space="preserve"> </w:t>
      </w:r>
      <w:r>
        <w:t>Купечество. Крестьянство.</w:t>
      </w:r>
    </w:p>
    <w:p w:rsidR="00445417" w:rsidRDefault="00DD4AEC">
      <w:pPr>
        <w:pStyle w:val="a3"/>
        <w:spacing w:before="3"/>
        <w:ind w:right="1059"/>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Санкт-Петербурге.</w:t>
      </w:r>
      <w:r>
        <w:rPr>
          <w:spacing w:val="1"/>
        </w:rPr>
        <w:t xml:space="preserve"> </w:t>
      </w:r>
      <w:r>
        <w:t>Изучение</w:t>
      </w:r>
      <w:r>
        <w:rPr>
          <w:spacing w:val="1"/>
        </w:rPr>
        <w:t xml:space="preserve"> </w:t>
      </w:r>
      <w:r>
        <w:t>страны</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 Аляски</w:t>
      </w:r>
      <w:r>
        <w:rPr>
          <w:spacing w:val="1"/>
        </w:rPr>
        <w:t xml:space="preserve"> </w:t>
      </w:r>
      <w:r>
        <w:t>и Северо-Западного</w:t>
      </w:r>
      <w:r>
        <w:rPr>
          <w:spacing w:val="1"/>
        </w:rPr>
        <w:t xml:space="preserve"> </w:t>
      </w:r>
      <w:r>
        <w:t>побережья Америки.</w:t>
      </w:r>
      <w:r>
        <w:rPr>
          <w:spacing w:val="1"/>
        </w:rPr>
        <w:t xml:space="preserve"> </w:t>
      </w:r>
      <w:r>
        <w:t>Российско-американская</w:t>
      </w:r>
      <w:r>
        <w:rPr>
          <w:spacing w:val="1"/>
        </w:rPr>
        <w:t xml:space="preserve"> </w:t>
      </w:r>
      <w:r>
        <w:t>компания.</w:t>
      </w:r>
      <w:r>
        <w:rPr>
          <w:spacing w:val="1"/>
        </w:rPr>
        <w:t xml:space="preserve"> </w:t>
      </w:r>
      <w:r>
        <w:t>Исследования в области отечественной истории.</w:t>
      </w:r>
      <w:r>
        <w:rPr>
          <w:spacing w:val="1"/>
        </w:rPr>
        <w:t xml:space="preserve"> </w:t>
      </w:r>
      <w:r>
        <w:t>Изучение</w:t>
      </w:r>
      <w:r>
        <w:rPr>
          <w:spacing w:val="1"/>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Российская</w:t>
      </w:r>
      <w:r>
        <w:rPr>
          <w:spacing w:val="1"/>
        </w:rPr>
        <w:t xml:space="preserve"> </w:t>
      </w:r>
      <w:r>
        <w:t>академия.</w:t>
      </w:r>
      <w:r>
        <w:rPr>
          <w:spacing w:val="1"/>
        </w:rPr>
        <w:t xml:space="preserve"> </w:t>
      </w:r>
      <w:r>
        <w:t>Е.Р.</w:t>
      </w:r>
      <w:r>
        <w:rPr>
          <w:spacing w:val="1"/>
        </w:rPr>
        <w:t xml:space="preserve"> </w:t>
      </w:r>
      <w:r>
        <w:t>Дашкова.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становлении</w:t>
      </w:r>
      <w:r>
        <w:rPr>
          <w:spacing w:val="1"/>
        </w:rPr>
        <w:t xml:space="preserve"> </w:t>
      </w:r>
      <w:r>
        <w:t>российской</w:t>
      </w:r>
      <w:r>
        <w:rPr>
          <w:spacing w:val="-1"/>
        </w:rPr>
        <w:t xml:space="preserve"> </w:t>
      </w:r>
      <w:r>
        <w:t>науки</w:t>
      </w:r>
      <w:r>
        <w:rPr>
          <w:spacing w:val="8"/>
        </w:rPr>
        <w:t xml:space="preserve"> </w:t>
      </w:r>
      <w:r>
        <w:t>и</w:t>
      </w:r>
      <w:r>
        <w:rPr>
          <w:spacing w:val="-2"/>
        </w:rPr>
        <w:t xml:space="preserve"> </w:t>
      </w:r>
      <w:r>
        <w:t>образования.</w:t>
      </w:r>
    </w:p>
    <w:p w:rsidR="00445417" w:rsidRDefault="00DD4AEC">
      <w:pPr>
        <w:pStyle w:val="a3"/>
        <w:spacing w:before="3" w:line="275" w:lineRule="exact"/>
        <w:ind w:right="1057" w:firstLine="0"/>
        <w:jc w:val="right"/>
      </w:pPr>
      <w:r>
        <w:t>Образование</w:t>
      </w:r>
      <w:r>
        <w:rPr>
          <w:spacing w:val="29"/>
        </w:rPr>
        <w:t xml:space="preserve"> </w:t>
      </w:r>
      <w:r>
        <w:t>в</w:t>
      </w:r>
      <w:r>
        <w:rPr>
          <w:spacing w:val="43"/>
        </w:rPr>
        <w:t xml:space="preserve"> </w:t>
      </w:r>
      <w:r>
        <w:t>России</w:t>
      </w:r>
      <w:r>
        <w:rPr>
          <w:spacing w:val="35"/>
        </w:rPr>
        <w:t xml:space="preserve"> </w:t>
      </w:r>
      <w:r>
        <w:t>в</w:t>
      </w:r>
      <w:r>
        <w:rPr>
          <w:spacing w:val="44"/>
        </w:rPr>
        <w:t xml:space="preserve"> </w:t>
      </w:r>
      <w:r>
        <w:t>XVIII</w:t>
      </w:r>
      <w:r>
        <w:rPr>
          <w:spacing w:val="40"/>
        </w:rPr>
        <w:t xml:space="preserve"> </w:t>
      </w:r>
      <w:r>
        <w:t>в.</w:t>
      </w:r>
      <w:r>
        <w:rPr>
          <w:spacing w:val="44"/>
        </w:rPr>
        <w:t xml:space="preserve"> </w:t>
      </w:r>
      <w:r>
        <w:t>Основные</w:t>
      </w:r>
      <w:r>
        <w:rPr>
          <w:spacing w:val="29"/>
        </w:rPr>
        <w:t xml:space="preserve"> </w:t>
      </w:r>
      <w:r>
        <w:t>педагогические</w:t>
      </w:r>
      <w:r>
        <w:rPr>
          <w:spacing w:val="39"/>
        </w:rPr>
        <w:t xml:space="preserve"> </w:t>
      </w:r>
      <w:r>
        <w:t>идеи.</w:t>
      </w:r>
      <w:r>
        <w:rPr>
          <w:spacing w:val="39"/>
        </w:rPr>
        <w:t xml:space="preserve"> </w:t>
      </w:r>
      <w:r>
        <w:t>Воспитание</w:t>
      </w:r>
    </w:p>
    <w:p w:rsidR="00445417" w:rsidRDefault="00DD4AEC">
      <w:pPr>
        <w:pStyle w:val="a3"/>
        <w:spacing w:line="275" w:lineRule="exact"/>
        <w:ind w:right="1066" w:firstLine="0"/>
        <w:jc w:val="right"/>
      </w:pPr>
      <w:r>
        <w:t>«новой</w:t>
      </w:r>
      <w:r>
        <w:rPr>
          <w:spacing w:val="14"/>
        </w:rPr>
        <w:t xml:space="preserve"> </w:t>
      </w:r>
      <w:r>
        <w:t>породы»</w:t>
      </w:r>
      <w:r>
        <w:rPr>
          <w:spacing w:val="12"/>
        </w:rPr>
        <w:t xml:space="preserve"> </w:t>
      </w:r>
      <w:r>
        <w:t>людей.</w:t>
      </w:r>
      <w:r>
        <w:rPr>
          <w:spacing w:val="23"/>
        </w:rPr>
        <w:t xml:space="preserve"> </w:t>
      </w:r>
      <w:r>
        <w:t>Основание</w:t>
      </w:r>
      <w:r>
        <w:rPr>
          <w:spacing w:val="12"/>
        </w:rPr>
        <w:t xml:space="preserve"> </w:t>
      </w:r>
      <w:r>
        <w:t>воспитательных</w:t>
      </w:r>
      <w:r>
        <w:rPr>
          <w:spacing w:val="13"/>
        </w:rPr>
        <w:t xml:space="preserve"> </w:t>
      </w:r>
      <w:r>
        <w:t>домов</w:t>
      </w:r>
      <w:r>
        <w:rPr>
          <w:spacing w:val="14"/>
        </w:rPr>
        <w:t xml:space="preserve"> </w:t>
      </w:r>
      <w:r>
        <w:t>в</w:t>
      </w:r>
      <w:r>
        <w:rPr>
          <w:spacing w:val="9"/>
        </w:rPr>
        <w:t xml:space="preserve"> </w:t>
      </w:r>
      <w:r>
        <w:t>городе</w:t>
      </w:r>
      <w:r>
        <w:rPr>
          <w:spacing w:val="21"/>
        </w:rPr>
        <w:t xml:space="preserve"> </w:t>
      </w:r>
      <w:r>
        <w:t>Санкт-Петербурге</w:t>
      </w:r>
    </w:p>
    <w:p w:rsidR="00445417" w:rsidRDefault="00445417">
      <w:pPr>
        <w:spacing w:line="275" w:lineRule="exact"/>
        <w:jc w:val="right"/>
        <w:sectPr w:rsidR="00445417">
          <w:pgSz w:w="11910" w:h="16840"/>
          <w:pgMar w:top="980" w:right="60" w:bottom="280" w:left="940" w:header="766" w:footer="0" w:gutter="0"/>
          <w:cols w:space="720"/>
        </w:sectPr>
      </w:pPr>
    </w:p>
    <w:p w:rsidR="00445417" w:rsidRDefault="00DD4AEC">
      <w:pPr>
        <w:pStyle w:val="a3"/>
        <w:spacing w:before="183" w:line="237" w:lineRule="auto"/>
        <w:ind w:right="1062" w:firstLine="0"/>
      </w:pPr>
      <w:r>
        <w:t>и</w:t>
      </w:r>
      <w:r>
        <w:rPr>
          <w:spacing w:val="1"/>
        </w:rPr>
        <w:t xml:space="preserve"> </w:t>
      </w:r>
      <w:r>
        <w:t>г.</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60"/>
        </w:rPr>
        <w:t xml:space="preserve"> </w:t>
      </w:r>
      <w:r>
        <w:t>монастыре.</w:t>
      </w:r>
      <w:r>
        <w:rPr>
          <w:spacing w:val="61"/>
        </w:rPr>
        <w:t xml:space="preserve"> </w:t>
      </w:r>
      <w:r>
        <w:t>Сословные</w:t>
      </w:r>
      <w:r>
        <w:rPr>
          <w:spacing w:val="1"/>
        </w:rPr>
        <w:t xml:space="preserve"> </w:t>
      </w:r>
      <w:r>
        <w:t>учебные заведения для юношества из дворянства. Московский университет ‒ первый</w:t>
      </w:r>
      <w:r>
        <w:rPr>
          <w:spacing w:val="1"/>
        </w:rPr>
        <w:t xml:space="preserve"> </w:t>
      </w:r>
      <w:r>
        <w:t>российский</w:t>
      </w:r>
      <w:r>
        <w:rPr>
          <w:spacing w:val="-1"/>
        </w:rPr>
        <w:t xml:space="preserve"> </w:t>
      </w:r>
      <w:r>
        <w:t>университет.</w:t>
      </w:r>
    </w:p>
    <w:p w:rsidR="00445417" w:rsidRDefault="00DD4AEC">
      <w:pPr>
        <w:pStyle w:val="a3"/>
        <w:spacing w:before="8"/>
        <w:ind w:right="1058"/>
      </w:pPr>
      <w:r>
        <w:t>Русская</w:t>
      </w:r>
      <w:r>
        <w:rPr>
          <w:spacing w:val="1"/>
        </w:rPr>
        <w:t xml:space="preserve"> </w:t>
      </w:r>
      <w:r>
        <w:t>архитектура</w:t>
      </w:r>
      <w:r>
        <w:rPr>
          <w:spacing w:val="1"/>
        </w:rPr>
        <w:t xml:space="preserve"> </w:t>
      </w:r>
      <w:r>
        <w:t>XVIII</w:t>
      </w:r>
      <w:r>
        <w:rPr>
          <w:spacing w:val="1"/>
        </w:rPr>
        <w:t xml:space="preserve"> </w:t>
      </w:r>
      <w:r>
        <w:t>в.</w:t>
      </w:r>
      <w:r>
        <w:rPr>
          <w:spacing w:val="1"/>
        </w:rPr>
        <w:t xml:space="preserve"> </w:t>
      </w:r>
      <w:r>
        <w:t>Строительство</w:t>
      </w:r>
      <w:r>
        <w:rPr>
          <w:spacing w:val="1"/>
        </w:rPr>
        <w:t xml:space="preserve"> </w:t>
      </w:r>
      <w:r>
        <w:t>города</w:t>
      </w:r>
      <w:r>
        <w:rPr>
          <w:spacing w:val="1"/>
        </w:rPr>
        <w:t xml:space="preserve"> </w:t>
      </w:r>
      <w:r>
        <w:t>Санкт-Петербурга,</w:t>
      </w:r>
      <w:r>
        <w:rPr>
          <w:spacing w:val="1"/>
        </w:rPr>
        <w:t xml:space="preserve"> </w:t>
      </w:r>
      <w:r>
        <w:t>формирование его городского плана. Регулярный характер застройки города Санкт-</w:t>
      </w:r>
      <w:r>
        <w:rPr>
          <w:spacing w:val="1"/>
        </w:rPr>
        <w:t xml:space="preserve"> </w:t>
      </w:r>
      <w:r>
        <w:t>Петербурга и других городов. Барокко в архитектуре города Москвы и города Санкт-</w:t>
      </w:r>
      <w:r>
        <w:rPr>
          <w:spacing w:val="1"/>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w:t>
      </w:r>
      <w:r>
        <w:rPr>
          <w:spacing w:val="1"/>
        </w:rPr>
        <w:t xml:space="preserve"> </w:t>
      </w:r>
      <w:r>
        <w:t>ансамблей</w:t>
      </w:r>
      <w:r>
        <w:rPr>
          <w:spacing w:val="1"/>
        </w:rPr>
        <w:t xml:space="preserve"> </w:t>
      </w:r>
      <w:r>
        <w:t>в</w:t>
      </w:r>
      <w:r>
        <w:rPr>
          <w:spacing w:val="1"/>
        </w:rPr>
        <w:t xml:space="preserve"> </w:t>
      </w:r>
      <w:r>
        <w:t>стиле</w:t>
      </w:r>
      <w:r>
        <w:rPr>
          <w:spacing w:val="1"/>
        </w:rPr>
        <w:t xml:space="preserve"> </w:t>
      </w:r>
      <w:r>
        <w:t>классицизма в</w:t>
      </w:r>
      <w:r>
        <w:rPr>
          <w:spacing w:val="-9"/>
        </w:rPr>
        <w:t xml:space="preserve"> </w:t>
      </w:r>
      <w:r>
        <w:t>обеих</w:t>
      </w:r>
      <w:r>
        <w:rPr>
          <w:spacing w:val="-7"/>
        </w:rPr>
        <w:t xml:space="preserve"> </w:t>
      </w:r>
      <w:r>
        <w:t>столицах.</w:t>
      </w:r>
      <w:r>
        <w:rPr>
          <w:spacing w:val="5"/>
        </w:rPr>
        <w:t xml:space="preserve"> </w:t>
      </w:r>
      <w:r>
        <w:t>В.И.</w:t>
      </w:r>
      <w:r>
        <w:rPr>
          <w:spacing w:val="-1"/>
        </w:rPr>
        <w:t xml:space="preserve"> </w:t>
      </w:r>
      <w:r>
        <w:t>Баженов, М.Ф.</w:t>
      </w:r>
      <w:r>
        <w:rPr>
          <w:spacing w:val="-1"/>
        </w:rPr>
        <w:t xml:space="preserve"> </w:t>
      </w:r>
      <w:r>
        <w:t>Казаков,</w:t>
      </w:r>
      <w:r>
        <w:rPr>
          <w:spacing w:val="-4"/>
        </w:rPr>
        <w:t xml:space="preserve"> </w:t>
      </w:r>
      <w:r>
        <w:t>Ф.Ф.</w:t>
      </w:r>
      <w:r>
        <w:rPr>
          <w:spacing w:val="-1"/>
        </w:rPr>
        <w:t xml:space="preserve"> </w:t>
      </w:r>
      <w:r>
        <w:t>Растрелли.</w:t>
      </w:r>
    </w:p>
    <w:p w:rsidR="00445417" w:rsidRDefault="00DD4AEC">
      <w:pPr>
        <w:pStyle w:val="a3"/>
        <w:ind w:right="1061"/>
      </w:pPr>
      <w:r>
        <w:t>Изобразительное искусство в России, его выдающиеся мастера и произведения.</w:t>
      </w:r>
      <w:r>
        <w:rPr>
          <w:spacing w:val="1"/>
        </w:rPr>
        <w:t xml:space="preserve"> </w:t>
      </w:r>
      <w:r>
        <w:t>Академия художеств в городе Санкт-Петербурге. Расцвет жанра парадного портрета в</w:t>
      </w:r>
      <w:r>
        <w:rPr>
          <w:spacing w:val="1"/>
        </w:rPr>
        <w:t xml:space="preserve"> </w:t>
      </w:r>
      <w:r>
        <w:t>середине</w:t>
      </w:r>
      <w:r>
        <w:rPr>
          <w:spacing w:val="-1"/>
        </w:rPr>
        <w:t xml:space="preserve"> </w:t>
      </w:r>
      <w:r>
        <w:t>XVIII в.</w:t>
      </w:r>
      <w:r>
        <w:rPr>
          <w:spacing w:val="-2"/>
        </w:rPr>
        <w:t xml:space="preserve"> </w:t>
      </w:r>
      <w:r>
        <w:t>Новые</w:t>
      </w:r>
      <w:r>
        <w:rPr>
          <w:spacing w:val="-9"/>
        </w:rPr>
        <w:t xml:space="preserve"> </w:t>
      </w:r>
      <w:r>
        <w:t>веяния</w:t>
      </w:r>
      <w:r>
        <w:rPr>
          <w:spacing w:val="-8"/>
        </w:rPr>
        <w:t xml:space="preserve"> </w:t>
      </w:r>
      <w:r>
        <w:t>в</w:t>
      </w:r>
      <w:r>
        <w:rPr>
          <w:spacing w:val="-2"/>
        </w:rPr>
        <w:t xml:space="preserve"> </w:t>
      </w:r>
      <w:r>
        <w:t>изобразительном</w:t>
      </w:r>
      <w:r>
        <w:rPr>
          <w:spacing w:val="4"/>
        </w:rPr>
        <w:t xml:space="preserve"> </w:t>
      </w:r>
      <w:r>
        <w:t>искусстве в</w:t>
      </w:r>
      <w:r>
        <w:rPr>
          <w:spacing w:val="3"/>
        </w:rPr>
        <w:t xml:space="preserve"> </w:t>
      </w:r>
      <w:r>
        <w:t>конце</w:t>
      </w:r>
      <w:r>
        <w:rPr>
          <w:spacing w:val="-4"/>
        </w:rPr>
        <w:t xml:space="preserve"> </w:t>
      </w:r>
      <w:r>
        <w:t>столетия.</w:t>
      </w:r>
    </w:p>
    <w:p w:rsidR="00445417" w:rsidRDefault="00DD4AEC">
      <w:pPr>
        <w:pStyle w:val="a3"/>
        <w:spacing w:before="3" w:line="237" w:lineRule="auto"/>
        <w:ind w:left="1470" w:right="7390" w:firstLine="0"/>
        <w:jc w:val="left"/>
      </w:pPr>
      <w:r>
        <w:t>Наш</w:t>
      </w:r>
      <w:r>
        <w:rPr>
          <w:spacing w:val="1"/>
        </w:rPr>
        <w:t xml:space="preserve"> </w:t>
      </w:r>
      <w:r>
        <w:t>край</w:t>
      </w:r>
      <w:r>
        <w:rPr>
          <w:spacing w:val="-3"/>
        </w:rPr>
        <w:t xml:space="preserve"> </w:t>
      </w:r>
      <w:r>
        <w:t>в</w:t>
      </w:r>
      <w:r>
        <w:rPr>
          <w:spacing w:val="-2"/>
        </w:rPr>
        <w:t xml:space="preserve"> </w:t>
      </w:r>
      <w:r>
        <w:t>XVIII</w:t>
      </w:r>
      <w:r>
        <w:rPr>
          <w:spacing w:val="-7"/>
        </w:rPr>
        <w:t xml:space="preserve"> </w:t>
      </w:r>
      <w:r>
        <w:t>в.</w:t>
      </w:r>
    </w:p>
    <w:p w:rsidR="00445417" w:rsidRDefault="00DD4AEC">
      <w:pPr>
        <w:pStyle w:val="a3"/>
        <w:spacing w:before="1" w:line="237" w:lineRule="auto"/>
        <w:ind w:left="1470" w:right="7390" w:firstLine="0"/>
        <w:jc w:val="left"/>
      </w:pPr>
      <w:r>
        <w:t>Обобщение.</w:t>
      </w:r>
    </w:p>
    <w:p w:rsidR="00445417" w:rsidRDefault="00DD4AEC">
      <w:pPr>
        <w:pStyle w:val="a3"/>
        <w:spacing w:before="8" w:line="275" w:lineRule="exact"/>
        <w:ind w:left="1470" w:firstLine="0"/>
        <w:jc w:val="left"/>
      </w:pPr>
      <w:r>
        <w:t>Содержание</w:t>
      </w:r>
      <w:r>
        <w:rPr>
          <w:spacing w:val="-15"/>
        </w:rPr>
        <w:t xml:space="preserve"> </w:t>
      </w:r>
      <w:r>
        <w:t>обучения в</w:t>
      </w:r>
      <w:r>
        <w:rPr>
          <w:spacing w:val="1"/>
        </w:rPr>
        <w:t xml:space="preserve"> </w:t>
      </w:r>
      <w:r>
        <w:t>9</w:t>
      </w:r>
      <w:r>
        <w:rPr>
          <w:spacing w:val="-10"/>
        </w:rPr>
        <w:t xml:space="preserve"> </w:t>
      </w:r>
      <w:r>
        <w:t>классе.</w:t>
      </w:r>
    </w:p>
    <w:p w:rsidR="00445417" w:rsidRDefault="00DD4AEC">
      <w:pPr>
        <w:pStyle w:val="a3"/>
        <w:spacing w:line="242" w:lineRule="auto"/>
        <w:ind w:left="1470" w:right="2310" w:firstLine="0"/>
        <w:jc w:val="left"/>
      </w:pPr>
      <w:r>
        <w:t>Всеобщая</w:t>
      </w:r>
      <w:r>
        <w:rPr>
          <w:spacing w:val="-3"/>
        </w:rPr>
        <w:t xml:space="preserve"> </w:t>
      </w:r>
      <w:r>
        <w:t>история.</w:t>
      </w:r>
      <w:r>
        <w:rPr>
          <w:spacing w:val="3"/>
        </w:rPr>
        <w:t xml:space="preserve"> </w:t>
      </w:r>
      <w:r>
        <w:t>История</w:t>
      </w:r>
      <w:r>
        <w:rPr>
          <w:spacing w:val="-7"/>
        </w:rPr>
        <w:t xml:space="preserve"> </w:t>
      </w:r>
      <w:r>
        <w:t>Нового</w:t>
      </w:r>
      <w:r>
        <w:rPr>
          <w:spacing w:val="2"/>
        </w:rPr>
        <w:t xml:space="preserve"> </w:t>
      </w:r>
      <w:r>
        <w:t>времени.</w:t>
      </w:r>
      <w:r>
        <w:rPr>
          <w:spacing w:val="-5"/>
        </w:rPr>
        <w:t xml:space="preserve"> </w:t>
      </w:r>
      <w:r>
        <w:t>XIX</w:t>
      </w:r>
      <w:r>
        <w:rPr>
          <w:spacing w:val="-3"/>
        </w:rPr>
        <w:t xml:space="preserve"> </w:t>
      </w:r>
      <w:r>
        <w:t>‒</w:t>
      </w:r>
      <w:r>
        <w:rPr>
          <w:spacing w:val="-7"/>
        </w:rPr>
        <w:t xml:space="preserve"> </w:t>
      </w:r>
      <w:r>
        <w:t>начало</w:t>
      </w:r>
      <w:r>
        <w:rPr>
          <w:spacing w:val="-2"/>
        </w:rPr>
        <w:t xml:space="preserve"> </w:t>
      </w:r>
      <w:r>
        <w:t>ХХ</w:t>
      </w:r>
      <w:r>
        <w:rPr>
          <w:spacing w:val="-4"/>
        </w:rPr>
        <w:t xml:space="preserve"> </w:t>
      </w:r>
      <w:r>
        <w:t>в.</w:t>
      </w:r>
      <w:r>
        <w:rPr>
          <w:spacing w:val="-57"/>
        </w:rPr>
        <w:t xml:space="preserve"> </w:t>
      </w:r>
      <w:r>
        <w:t>Введение.</w:t>
      </w:r>
    </w:p>
    <w:p w:rsidR="00445417" w:rsidRDefault="00DD4AEC">
      <w:pPr>
        <w:pStyle w:val="a3"/>
        <w:spacing w:line="270" w:lineRule="exact"/>
        <w:ind w:left="1470" w:firstLine="0"/>
        <w:jc w:val="left"/>
      </w:pPr>
      <w:r>
        <w:t>Европа</w:t>
      </w:r>
      <w:r>
        <w:rPr>
          <w:spacing w:val="-9"/>
        </w:rPr>
        <w:t xml:space="preserve"> </w:t>
      </w:r>
      <w:r>
        <w:t>в</w:t>
      </w:r>
      <w:r>
        <w:rPr>
          <w:spacing w:val="-2"/>
        </w:rPr>
        <w:t xml:space="preserve"> </w:t>
      </w:r>
      <w:r>
        <w:t>начале</w:t>
      </w:r>
      <w:r>
        <w:rPr>
          <w:spacing w:val="-1"/>
        </w:rPr>
        <w:t xml:space="preserve"> </w:t>
      </w:r>
      <w:r>
        <w:t>XIX в.</w:t>
      </w:r>
    </w:p>
    <w:p w:rsidR="00445417" w:rsidRDefault="00DD4AEC">
      <w:pPr>
        <w:pStyle w:val="a3"/>
        <w:ind w:right="1058"/>
      </w:pPr>
      <w:r>
        <w:t>Провозглашение империи Наполеона I во Франции. Реформы. Законодательство.</w:t>
      </w:r>
      <w:r>
        <w:rPr>
          <w:spacing w:val="-57"/>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1"/>
        </w:rPr>
        <w:t xml:space="preserve"> </w:t>
      </w:r>
      <w:r>
        <w:t>сотрудничество. Поход армии Наполеона в Россию и крушение Французской империи.</w:t>
      </w:r>
      <w:r>
        <w:rPr>
          <w:spacing w:val="1"/>
        </w:rPr>
        <w:t xml:space="preserve"> </w:t>
      </w:r>
      <w:r>
        <w:t>Венский конгресс:</w:t>
      </w:r>
      <w:r>
        <w:rPr>
          <w:spacing w:val="-1"/>
        </w:rPr>
        <w:t xml:space="preserve"> </w:t>
      </w:r>
      <w:r>
        <w:t>цели,</w:t>
      </w:r>
      <w:r>
        <w:rPr>
          <w:spacing w:val="-7"/>
        </w:rPr>
        <w:t xml:space="preserve"> </w:t>
      </w:r>
      <w:r>
        <w:t>главные</w:t>
      </w:r>
      <w:r>
        <w:rPr>
          <w:spacing w:val="-1"/>
        </w:rPr>
        <w:t xml:space="preserve"> </w:t>
      </w:r>
      <w:r>
        <w:t>участники, решения.</w:t>
      </w:r>
      <w:r>
        <w:rPr>
          <w:spacing w:val="-6"/>
        </w:rPr>
        <w:t xml:space="preserve"> </w:t>
      </w:r>
      <w:r>
        <w:t>Создание</w:t>
      </w:r>
      <w:r>
        <w:rPr>
          <w:spacing w:val="-1"/>
        </w:rPr>
        <w:t xml:space="preserve"> </w:t>
      </w:r>
      <w:r>
        <w:t>Священного</w:t>
      </w:r>
      <w:r>
        <w:rPr>
          <w:spacing w:val="4"/>
        </w:rPr>
        <w:t xml:space="preserve"> </w:t>
      </w:r>
      <w:r>
        <w:t>союза.</w:t>
      </w:r>
    </w:p>
    <w:p w:rsidR="00445417" w:rsidRDefault="00DD4AEC">
      <w:pPr>
        <w:pStyle w:val="a3"/>
        <w:ind w:right="1055"/>
      </w:pPr>
      <w:r>
        <w:t>Развитие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rPr>
          <w:position w:val="1"/>
        </w:rPr>
        <w:t>экономика,</w:t>
      </w:r>
      <w:r>
        <w:rPr>
          <w:spacing w:val="1"/>
          <w:position w:val="1"/>
        </w:rPr>
        <w:t xml:space="preserve"> </w:t>
      </w:r>
      <w:r>
        <w:t>социальные</w:t>
      </w:r>
      <w:r>
        <w:rPr>
          <w:spacing w:val="-8"/>
        </w:rPr>
        <w:t xml:space="preserve"> </w:t>
      </w:r>
      <w:r>
        <w:t>отношения,</w:t>
      </w:r>
      <w:r>
        <w:rPr>
          <w:spacing w:val="1"/>
        </w:rPr>
        <w:t xml:space="preserve"> </w:t>
      </w:r>
      <w:r>
        <w:t>политические</w:t>
      </w:r>
      <w:r>
        <w:rPr>
          <w:spacing w:val="2"/>
        </w:rPr>
        <w:t xml:space="preserve"> </w:t>
      </w:r>
      <w:r>
        <w:t>процессы.</w:t>
      </w:r>
    </w:p>
    <w:p w:rsidR="00445417" w:rsidRDefault="00DD4AEC">
      <w:pPr>
        <w:pStyle w:val="a3"/>
        <w:ind w:right="1062"/>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60"/>
        </w:rPr>
        <w:t xml:space="preserve"> </w:t>
      </w:r>
      <w:r>
        <w:t>Распространение</w:t>
      </w:r>
      <w:r>
        <w:rPr>
          <w:spacing w:val="61"/>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 в странах Европы. Оформление консервативных, либеральных, радикальных</w:t>
      </w:r>
      <w:r>
        <w:rPr>
          <w:spacing w:val="1"/>
        </w:rPr>
        <w:t xml:space="preserve"> </w:t>
      </w:r>
      <w:r>
        <w:t>политических</w:t>
      </w:r>
      <w:r>
        <w:rPr>
          <w:spacing w:val="-7"/>
        </w:rPr>
        <w:t xml:space="preserve"> </w:t>
      </w:r>
      <w:r>
        <w:t>течений</w:t>
      </w:r>
      <w:r>
        <w:rPr>
          <w:spacing w:val="8"/>
        </w:rPr>
        <w:t xml:space="preserve"> </w:t>
      </w:r>
      <w:r>
        <w:t>и</w:t>
      </w:r>
      <w:r>
        <w:rPr>
          <w:spacing w:val="-1"/>
        </w:rPr>
        <w:t xml:space="preserve"> </w:t>
      </w:r>
      <w:r>
        <w:t>партий.</w:t>
      </w:r>
    </w:p>
    <w:p w:rsidR="00445417" w:rsidRDefault="00DD4AEC">
      <w:pPr>
        <w:pStyle w:val="a3"/>
        <w:spacing w:before="3" w:line="272" w:lineRule="exact"/>
        <w:ind w:left="1470" w:firstLine="0"/>
      </w:pPr>
      <w:r>
        <w:t>Политическое</w:t>
      </w:r>
      <w:r>
        <w:rPr>
          <w:spacing w:val="-1"/>
        </w:rPr>
        <w:t xml:space="preserve"> </w:t>
      </w:r>
      <w:r>
        <w:t>развитие</w:t>
      </w:r>
      <w:r>
        <w:rPr>
          <w:spacing w:val="-9"/>
        </w:rPr>
        <w:t xml:space="preserve"> </w:t>
      </w:r>
      <w:r>
        <w:t>европейских</w:t>
      </w:r>
      <w:r>
        <w:rPr>
          <w:spacing w:val="-7"/>
        </w:rPr>
        <w:t xml:space="preserve"> </w:t>
      </w:r>
      <w:r>
        <w:t>стран в</w:t>
      </w:r>
      <w:r>
        <w:rPr>
          <w:spacing w:val="-3"/>
        </w:rPr>
        <w:t xml:space="preserve"> </w:t>
      </w:r>
      <w:r>
        <w:t>1815-1840-е</w:t>
      </w:r>
      <w:r>
        <w:rPr>
          <w:spacing w:val="-11"/>
        </w:rPr>
        <w:t xml:space="preserve"> </w:t>
      </w:r>
      <w:r>
        <w:t>гг.</w:t>
      </w:r>
    </w:p>
    <w:p w:rsidR="00445417" w:rsidRDefault="00DD4AEC">
      <w:pPr>
        <w:pStyle w:val="a3"/>
        <w:ind w:right="1057"/>
      </w:pPr>
      <w:r>
        <w:t>Франция:</w:t>
      </w:r>
      <w:r>
        <w:rPr>
          <w:spacing w:val="1"/>
        </w:rPr>
        <w:t xml:space="preserve"> </w:t>
      </w:r>
      <w:r>
        <w:t>Реставрация,</w:t>
      </w:r>
      <w:r>
        <w:rPr>
          <w:spacing w:val="1"/>
        </w:rPr>
        <w:t xml:space="preserve"> </w:t>
      </w:r>
      <w:r>
        <w:t>Июльская</w:t>
      </w:r>
      <w:r>
        <w:rPr>
          <w:spacing w:val="1"/>
        </w:rPr>
        <w:t xml:space="preserve"> </w:t>
      </w:r>
      <w:r>
        <w:t>монархия,</w:t>
      </w:r>
      <w:r>
        <w:rPr>
          <w:spacing w:val="1"/>
        </w:rPr>
        <w:t xml:space="preserve"> </w:t>
      </w:r>
      <w:r>
        <w:t>Вторая</w:t>
      </w:r>
      <w:r>
        <w:rPr>
          <w:spacing w:val="1"/>
        </w:rPr>
        <w:t xml:space="preserve"> </w:t>
      </w:r>
      <w:r>
        <w:t>республика.</w:t>
      </w:r>
      <w:r>
        <w:rPr>
          <w:spacing w:val="1"/>
        </w:rPr>
        <w:t xml:space="preserve"> </w:t>
      </w:r>
      <w:r>
        <w:t>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 движений. Освобождение Греции. Европейские революции 1830 г. и</w:t>
      </w:r>
      <w:r>
        <w:rPr>
          <w:spacing w:val="1"/>
        </w:rPr>
        <w:t xml:space="preserve"> </w:t>
      </w:r>
      <w:r>
        <w:t>1848-1849</w:t>
      </w:r>
      <w:r>
        <w:rPr>
          <w:spacing w:val="1"/>
        </w:rPr>
        <w:t xml:space="preserve"> </w:t>
      </w:r>
      <w:r>
        <w:t>гг. Возникновение</w:t>
      </w:r>
      <w:r>
        <w:rPr>
          <w:spacing w:val="-7"/>
        </w:rPr>
        <w:t xml:space="preserve"> </w:t>
      </w:r>
      <w:r>
        <w:t>и</w:t>
      </w:r>
      <w:r>
        <w:rPr>
          <w:spacing w:val="8"/>
        </w:rPr>
        <w:t xml:space="preserve"> </w:t>
      </w:r>
      <w:r>
        <w:t>распространение</w:t>
      </w:r>
      <w:r>
        <w:rPr>
          <w:spacing w:val="2"/>
        </w:rPr>
        <w:t xml:space="preserve"> </w:t>
      </w:r>
      <w:r>
        <w:t>марксизма.</w:t>
      </w:r>
    </w:p>
    <w:p w:rsidR="00445417" w:rsidRDefault="00DD4AEC">
      <w:pPr>
        <w:pStyle w:val="a3"/>
        <w:ind w:left="1470" w:firstLine="0"/>
      </w:pPr>
      <w:r>
        <w:t>Страны</w:t>
      </w:r>
      <w:r>
        <w:rPr>
          <w:spacing w:val="2"/>
        </w:rPr>
        <w:t xml:space="preserve"> </w:t>
      </w:r>
      <w:r>
        <w:t>Европы</w:t>
      </w:r>
      <w:r>
        <w:rPr>
          <w:spacing w:val="-2"/>
        </w:rPr>
        <w:t xml:space="preserve"> </w:t>
      </w:r>
      <w:r>
        <w:t>и</w:t>
      </w:r>
      <w:r>
        <w:rPr>
          <w:spacing w:val="-8"/>
        </w:rPr>
        <w:t xml:space="preserve"> </w:t>
      </w:r>
      <w:r>
        <w:t>Северной</w:t>
      </w:r>
      <w:r>
        <w:rPr>
          <w:spacing w:val="1"/>
        </w:rPr>
        <w:t xml:space="preserve"> </w:t>
      </w:r>
      <w:r>
        <w:t>Америки</w:t>
      </w:r>
      <w:r>
        <w:rPr>
          <w:spacing w:val="2"/>
        </w:rPr>
        <w:t xml:space="preserve"> </w:t>
      </w:r>
      <w:r>
        <w:t>в</w:t>
      </w:r>
      <w:r>
        <w:rPr>
          <w:spacing w:val="-3"/>
        </w:rPr>
        <w:t xml:space="preserve"> </w:t>
      </w:r>
      <w:r>
        <w:t>середине</w:t>
      </w:r>
      <w:r>
        <w:rPr>
          <w:spacing w:val="-1"/>
        </w:rPr>
        <w:t xml:space="preserve"> </w:t>
      </w:r>
      <w:r>
        <w:t>ХIХ ‒</w:t>
      </w:r>
      <w:r>
        <w:rPr>
          <w:spacing w:val="-10"/>
        </w:rPr>
        <w:t xml:space="preserve"> </w:t>
      </w:r>
      <w:r>
        <w:t>начале</w:t>
      </w:r>
      <w:r>
        <w:rPr>
          <w:spacing w:val="-1"/>
        </w:rPr>
        <w:t xml:space="preserve"> </w:t>
      </w:r>
      <w:r>
        <w:t>ХХ</w:t>
      </w:r>
      <w:r>
        <w:rPr>
          <w:spacing w:val="-5"/>
        </w:rPr>
        <w:t xml:space="preserve"> </w:t>
      </w:r>
      <w:r>
        <w:t>в.</w:t>
      </w:r>
    </w:p>
    <w:p w:rsidR="00445417" w:rsidRDefault="00DD4AEC">
      <w:pPr>
        <w:pStyle w:val="a3"/>
        <w:ind w:right="1066"/>
      </w:pPr>
      <w:r>
        <w:t>Великобритания</w:t>
      </w:r>
      <w:r>
        <w:rPr>
          <w:spacing w:val="1"/>
        </w:rPr>
        <w:t xml:space="preserve"> </w:t>
      </w:r>
      <w:r>
        <w:t>в</w:t>
      </w:r>
      <w:r>
        <w:rPr>
          <w:spacing w:val="1"/>
        </w:rPr>
        <w:t xml:space="preserve"> </w:t>
      </w:r>
      <w:r>
        <w:t>Викторианскую</w:t>
      </w:r>
      <w:r>
        <w:rPr>
          <w:spacing w:val="1"/>
        </w:rPr>
        <w:t xml:space="preserve"> </w:t>
      </w:r>
      <w:r>
        <w:t>эпоху.</w:t>
      </w:r>
      <w:r>
        <w:rPr>
          <w:spacing w:val="1"/>
        </w:rPr>
        <w:t xml:space="preserve"> </w:t>
      </w:r>
      <w:r>
        <w:t>«Мастерская</w:t>
      </w:r>
      <w:r>
        <w:rPr>
          <w:spacing w:val="1"/>
        </w:rPr>
        <w:t xml:space="preserve"> </w:t>
      </w:r>
      <w:r>
        <w:t>мира».</w:t>
      </w:r>
      <w:r>
        <w:rPr>
          <w:spacing w:val="61"/>
        </w:rPr>
        <w:t xml:space="preserve"> </w:t>
      </w:r>
      <w:r>
        <w:t>Рабочее</w:t>
      </w:r>
      <w:r>
        <w:rPr>
          <w:spacing w:val="1"/>
        </w:rPr>
        <w:t xml:space="preserve"> </w:t>
      </w:r>
      <w:r>
        <w:t>движение. Политические и социальные реформы. Британская колониальная империя;</w:t>
      </w:r>
      <w:r>
        <w:rPr>
          <w:spacing w:val="1"/>
        </w:rPr>
        <w:t xml:space="preserve"> </w:t>
      </w:r>
      <w:r>
        <w:t>доминионы.</w:t>
      </w:r>
    </w:p>
    <w:p w:rsidR="00445417" w:rsidRDefault="00DD4AEC">
      <w:pPr>
        <w:pStyle w:val="a3"/>
        <w:spacing w:before="2" w:line="242" w:lineRule="auto"/>
        <w:ind w:right="1069"/>
      </w:pPr>
      <w:r>
        <w:t>Франция. Империя Наполеона III: внутренняя и внешняя политика. Активизация</w:t>
      </w:r>
      <w:r>
        <w:rPr>
          <w:spacing w:val="-57"/>
        </w:rPr>
        <w:t xml:space="preserve"> </w:t>
      </w:r>
      <w:r>
        <w:t>колониальной</w:t>
      </w:r>
      <w:r>
        <w:rPr>
          <w:spacing w:val="-5"/>
        </w:rPr>
        <w:t xml:space="preserve"> </w:t>
      </w:r>
      <w:r>
        <w:t>экспансии.</w:t>
      </w:r>
      <w:r>
        <w:rPr>
          <w:spacing w:val="-8"/>
        </w:rPr>
        <w:t xml:space="preserve"> </w:t>
      </w:r>
      <w:r>
        <w:t>Франко-германская</w:t>
      </w:r>
      <w:r>
        <w:rPr>
          <w:spacing w:val="-11"/>
        </w:rPr>
        <w:t xml:space="preserve"> </w:t>
      </w:r>
      <w:r>
        <w:t>война</w:t>
      </w:r>
      <w:r>
        <w:rPr>
          <w:spacing w:val="-11"/>
        </w:rPr>
        <w:t xml:space="preserve"> </w:t>
      </w:r>
      <w:r>
        <w:t>1870-1871</w:t>
      </w:r>
      <w:r>
        <w:rPr>
          <w:spacing w:val="-10"/>
        </w:rPr>
        <w:t xml:space="preserve"> </w:t>
      </w:r>
      <w:r>
        <w:t>гг.</w:t>
      </w:r>
      <w:r>
        <w:rPr>
          <w:spacing w:val="-5"/>
        </w:rPr>
        <w:t xml:space="preserve"> </w:t>
      </w:r>
      <w:r>
        <w:t>Парижская</w:t>
      </w:r>
      <w:r>
        <w:rPr>
          <w:spacing w:val="-1"/>
        </w:rPr>
        <w:t xml:space="preserve"> </w:t>
      </w:r>
      <w:r>
        <w:t>коммуна.</w:t>
      </w:r>
    </w:p>
    <w:p w:rsidR="00445417" w:rsidRDefault="00DD4AEC">
      <w:pPr>
        <w:pStyle w:val="a3"/>
        <w:spacing w:line="242" w:lineRule="auto"/>
        <w:ind w:right="1079"/>
      </w:pPr>
      <w:r>
        <w:t>Италия.</w:t>
      </w:r>
      <w:r>
        <w:rPr>
          <w:spacing w:val="60"/>
        </w:rPr>
        <w:t xml:space="preserve"> </w:t>
      </w:r>
      <w:r>
        <w:t>Подъём</w:t>
      </w:r>
      <w:r>
        <w:rPr>
          <w:spacing w:val="60"/>
        </w:rPr>
        <w:t xml:space="preserve"> </w:t>
      </w:r>
      <w:r>
        <w:t>борьбы   за   независимость   итальянских   земель.   К. Кавур,</w:t>
      </w:r>
      <w:r>
        <w:rPr>
          <w:spacing w:val="1"/>
        </w:rPr>
        <w:t xml:space="preserve"> </w:t>
      </w:r>
      <w:r>
        <w:t>Д.</w:t>
      </w:r>
      <w:r>
        <w:rPr>
          <w:spacing w:val="2"/>
        </w:rPr>
        <w:t xml:space="preserve"> </w:t>
      </w:r>
      <w:r>
        <w:t>Гарибальди.</w:t>
      </w:r>
      <w:r>
        <w:rPr>
          <w:spacing w:val="-1"/>
        </w:rPr>
        <w:t xml:space="preserve"> </w:t>
      </w:r>
      <w:r>
        <w:t>Образование</w:t>
      </w:r>
      <w:r>
        <w:rPr>
          <w:spacing w:val="1"/>
        </w:rPr>
        <w:t xml:space="preserve"> </w:t>
      </w:r>
      <w:r>
        <w:t>единого государства.</w:t>
      </w:r>
      <w:r>
        <w:rPr>
          <w:spacing w:val="3"/>
        </w:rPr>
        <w:t xml:space="preserve"> </w:t>
      </w:r>
      <w:r>
        <w:t>Король</w:t>
      </w:r>
      <w:r>
        <w:rPr>
          <w:spacing w:val="-3"/>
        </w:rPr>
        <w:t xml:space="preserve"> </w:t>
      </w:r>
      <w:r>
        <w:t>Виктор</w:t>
      </w:r>
      <w:r>
        <w:rPr>
          <w:spacing w:val="-4"/>
        </w:rPr>
        <w:t xml:space="preserve"> </w:t>
      </w:r>
      <w:r>
        <w:t>Эммануил</w:t>
      </w:r>
      <w:r>
        <w:rPr>
          <w:spacing w:val="10"/>
        </w:rPr>
        <w:t xml:space="preserve"> </w:t>
      </w:r>
      <w:r>
        <w:t>II.</w:t>
      </w:r>
    </w:p>
    <w:p w:rsidR="00445417" w:rsidRDefault="00DD4AEC">
      <w:pPr>
        <w:pStyle w:val="a3"/>
        <w:ind w:right="1060"/>
      </w:pPr>
      <w:r>
        <w:t>.</w:t>
      </w:r>
      <w:r>
        <w:rPr>
          <w:spacing w:val="1"/>
        </w:rPr>
        <w:t xml:space="preserve"> </w:t>
      </w:r>
      <w:r>
        <w:t>Германия.</w:t>
      </w:r>
      <w:r>
        <w:rPr>
          <w:spacing w:val="1"/>
        </w:rPr>
        <w:t xml:space="preserve"> </w:t>
      </w:r>
      <w:r>
        <w:t>Движение</w:t>
      </w:r>
      <w:r>
        <w:rPr>
          <w:spacing w:val="1"/>
        </w:rPr>
        <w:t xml:space="preserve"> </w:t>
      </w:r>
      <w:r>
        <w:t>за</w:t>
      </w:r>
      <w:r>
        <w:rPr>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О.</w:t>
      </w:r>
      <w:r>
        <w:rPr>
          <w:spacing w:val="1"/>
        </w:rPr>
        <w:t xml:space="preserve"> </w:t>
      </w:r>
      <w:r>
        <w:t>Бисмарк.</w:t>
      </w:r>
      <w:r>
        <w:rPr>
          <w:spacing w:val="1"/>
        </w:rPr>
        <w:t xml:space="preserve"> </w:t>
      </w:r>
      <w:r>
        <w:t>Северогерманский союз. Провозглашение Германской империи. Социальная политика.</w:t>
      </w:r>
      <w:r>
        <w:rPr>
          <w:spacing w:val="1"/>
        </w:rPr>
        <w:t xml:space="preserve"> </w:t>
      </w:r>
      <w:r>
        <w:rPr>
          <w:spacing w:val="-1"/>
        </w:rPr>
        <w:t>Включение</w:t>
      </w:r>
      <w:r>
        <w:rPr>
          <w:spacing w:val="2"/>
        </w:rPr>
        <w:t xml:space="preserve"> </w:t>
      </w:r>
      <w:r>
        <w:rPr>
          <w:spacing w:val="-1"/>
        </w:rPr>
        <w:t>империи</w:t>
      </w:r>
      <w:r>
        <w:rPr>
          <w:spacing w:val="-4"/>
        </w:rPr>
        <w:t xml:space="preserve"> </w:t>
      </w:r>
      <w:r>
        <w:rPr>
          <w:spacing w:val="-1"/>
        </w:rPr>
        <w:t>в</w:t>
      </w:r>
      <w:r>
        <w:rPr>
          <w:spacing w:val="4"/>
        </w:rPr>
        <w:t xml:space="preserve"> </w:t>
      </w:r>
      <w:r>
        <w:rPr>
          <w:spacing w:val="-1"/>
        </w:rPr>
        <w:t>систему</w:t>
      </w:r>
      <w:r>
        <w:rPr>
          <w:spacing w:val="-15"/>
        </w:rPr>
        <w:t xml:space="preserve"> </w:t>
      </w:r>
      <w:r>
        <w:rPr>
          <w:spacing w:val="-1"/>
        </w:rPr>
        <w:t>внешнеполитических</w:t>
      </w:r>
      <w:r>
        <w:rPr>
          <w:spacing w:val="-4"/>
        </w:rPr>
        <w:t xml:space="preserve"> </w:t>
      </w:r>
      <w:r>
        <w:t>союзов</w:t>
      </w:r>
      <w:r>
        <w:rPr>
          <w:spacing w:val="-3"/>
        </w:rPr>
        <w:t xml:space="preserve"> </w:t>
      </w:r>
      <w:r>
        <w:t>и</w:t>
      </w:r>
      <w:r>
        <w:rPr>
          <w:spacing w:val="3"/>
        </w:rPr>
        <w:t xml:space="preserve"> </w:t>
      </w:r>
      <w:r>
        <w:t>колониальные</w:t>
      </w:r>
      <w:r>
        <w:rPr>
          <w:spacing w:val="-5"/>
        </w:rPr>
        <w:t xml:space="preserve"> </w:t>
      </w:r>
      <w:r>
        <w:t>захваты.</w:t>
      </w:r>
    </w:p>
    <w:p w:rsidR="00445417" w:rsidRDefault="00DD4AEC">
      <w:pPr>
        <w:pStyle w:val="a3"/>
        <w:ind w:right="1052"/>
      </w:pPr>
      <w:r>
        <w:t>Страны</w:t>
      </w:r>
      <w:r>
        <w:rPr>
          <w:spacing w:val="1"/>
        </w:rPr>
        <w:t xml:space="preserve"> </w:t>
      </w:r>
      <w:r>
        <w:t>Центральной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60"/>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Габсбургская</w:t>
      </w:r>
      <w:r>
        <w:rPr>
          <w:spacing w:val="1"/>
        </w:rPr>
        <w:t xml:space="preserve"> </w:t>
      </w:r>
      <w:r>
        <w:t>империя:</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положение</w:t>
      </w:r>
      <w:r>
        <w:rPr>
          <w:spacing w:val="1"/>
        </w:rPr>
        <w:t xml:space="preserve"> </w:t>
      </w:r>
      <w:r>
        <w:t>народов,</w:t>
      </w:r>
      <w:r>
        <w:rPr>
          <w:spacing w:val="1"/>
        </w:rPr>
        <w:t xml:space="preserve"> </w:t>
      </w:r>
      <w:r>
        <w:t>национальные</w:t>
      </w:r>
      <w:r>
        <w:rPr>
          <w:spacing w:val="1"/>
        </w:rPr>
        <w:t xml:space="preserve"> </w:t>
      </w:r>
      <w:r>
        <w:t>движения.</w:t>
      </w:r>
      <w:r>
        <w:rPr>
          <w:spacing w:val="1"/>
        </w:rPr>
        <w:t xml:space="preserve"> </w:t>
      </w:r>
      <w:r>
        <w:t>Провозглашение</w:t>
      </w:r>
      <w:r>
        <w:rPr>
          <w:spacing w:val="1"/>
        </w:rPr>
        <w:t xml:space="preserve"> </w:t>
      </w:r>
      <w:r>
        <w:t>дуалистической</w:t>
      </w:r>
      <w:r>
        <w:rPr>
          <w:spacing w:val="1"/>
        </w:rPr>
        <w:t xml:space="preserve"> </w:t>
      </w:r>
      <w:r>
        <w:t>Австро-Венгерской монархии (1867). Югославянские народы: борьба за освобождение</w:t>
      </w:r>
      <w:r>
        <w:rPr>
          <w:spacing w:val="1"/>
        </w:rPr>
        <w:t xml:space="preserve"> </w:t>
      </w:r>
      <w:r>
        <w:t>от</w:t>
      </w:r>
      <w:r>
        <w:rPr>
          <w:spacing w:val="-12"/>
        </w:rPr>
        <w:t xml:space="preserve"> </w:t>
      </w:r>
      <w:r>
        <w:t>османского</w:t>
      </w:r>
      <w:r>
        <w:rPr>
          <w:spacing w:val="7"/>
        </w:rPr>
        <w:t xml:space="preserve"> </w:t>
      </w:r>
      <w:r>
        <w:t>господства.</w:t>
      </w:r>
      <w:r>
        <w:rPr>
          <w:spacing w:val="3"/>
        </w:rPr>
        <w:t xml:space="preserve"> </w:t>
      </w:r>
      <w:r>
        <w:t>Русско-турецкая</w:t>
      </w:r>
      <w:r>
        <w:rPr>
          <w:spacing w:val="2"/>
        </w:rPr>
        <w:t xml:space="preserve"> </w:t>
      </w:r>
      <w:r>
        <w:t>война 1877-1878</w:t>
      </w:r>
      <w:r>
        <w:rPr>
          <w:spacing w:val="-7"/>
        </w:rPr>
        <w:t xml:space="preserve"> </w:t>
      </w:r>
      <w:r>
        <w:t>гг.,</w:t>
      </w:r>
      <w:r>
        <w:rPr>
          <w:spacing w:val="-1"/>
        </w:rPr>
        <w:t xml:space="preserve"> </w:t>
      </w:r>
      <w:r>
        <w:t>её итоги.</w:t>
      </w:r>
    </w:p>
    <w:p w:rsidR="00445417" w:rsidRDefault="00DD4AEC">
      <w:pPr>
        <w:pStyle w:val="a3"/>
        <w:spacing w:line="242" w:lineRule="auto"/>
        <w:ind w:right="1065"/>
      </w:pPr>
      <w:r>
        <w:t>Соединённые Штаты Америки. Север и Юг: экономика, социальные отношения,</w:t>
      </w:r>
      <w:r>
        <w:rPr>
          <w:spacing w:val="1"/>
        </w:rPr>
        <w:t xml:space="preserve"> </w:t>
      </w:r>
      <w:r>
        <w:t>политическая</w:t>
      </w:r>
      <w:r>
        <w:rPr>
          <w:spacing w:val="25"/>
        </w:rPr>
        <w:t xml:space="preserve"> </w:t>
      </w:r>
      <w:r>
        <w:t>жизнь.</w:t>
      </w:r>
      <w:r>
        <w:rPr>
          <w:spacing w:val="26"/>
        </w:rPr>
        <w:t xml:space="preserve"> </w:t>
      </w:r>
      <w:r>
        <w:t>Проблема</w:t>
      </w:r>
      <w:r>
        <w:rPr>
          <w:spacing w:val="23"/>
        </w:rPr>
        <w:t xml:space="preserve"> </w:t>
      </w:r>
      <w:r>
        <w:t>рабства;</w:t>
      </w:r>
      <w:r>
        <w:rPr>
          <w:spacing w:val="15"/>
        </w:rPr>
        <w:t xml:space="preserve"> </w:t>
      </w:r>
      <w:r>
        <w:t>аболиционизм.</w:t>
      </w:r>
      <w:r>
        <w:rPr>
          <w:spacing w:val="22"/>
        </w:rPr>
        <w:t xml:space="preserve"> </w:t>
      </w:r>
      <w:r>
        <w:t>Гражданская</w:t>
      </w:r>
      <w:r>
        <w:rPr>
          <w:spacing w:val="20"/>
        </w:rPr>
        <w:t xml:space="preserve"> </w:t>
      </w:r>
      <w:r>
        <w:t>война</w:t>
      </w:r>
      <w:r>
        <w:rPr>
          <w:spacing w:val="14"/>
        </w:rPr>
        <w:t xml:space="preserve"> </w:t>
      </w:r>
      <w:r>
        <w:t>(1861-</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9" w:firstLine="0"/>
      </w:pPr>
      <w:r>
        <w:t>1865): причины, участники, итоги. А. Линкольн. Восстановление Юга. Промышленный</w:t>
      </w:r>
      <w:r>
        <w:rPr>
          <w:spacing w:val="1"/>
        </w:rPr>
        <w:t xml:space="preserve"> </w:t>
      </w:r>
      <w:r>
        <w:t>рост</w:t>
      </w:r>
      <w:r>
        <w:rPr>
          <w:spacing w:val="-2"/>
        </w:rPr>
        <w:t xml:space="preserve"> </w:t>
      </w:r>
      <w:r>
        <w:t>в</w:t>
      </w:r>
      <w:r>
        <w:rPr>
          <w:spacing w:val="4"/>
        </w:rPr>
        <w:t xml:space="preserve"> </w:t>
      </w:r>
      <w:r>
        <w:t>конце</w:t>
      </w:r>
      <w:r>
        <w:rPr>
          <w:spacing w:val="7"/>
        </w:rPr>
        <w:t xml:space="preserve"> </w:t>
      </w:r>
      <w:r>
        <w:t>XIX</w:t>
      </w:r>
      <w:r>
        <w:rPr>
          <w:spacing w:val="-3"/>
        </w:rPr>
        <w:t xml:space="preserve"> </w:t>
      </w:r>
      <w:r>
        <w:t>в.</w:t>
      </w:r>
    </w:p>
    <w:p w:rsidR="00445417" w:rsidRDefault="00DD4AEC">
      <w:pPr>
        <w:pStyle w:val="a3"/>
        <w:spacing w:line="242" w:lineRule="auto"/>
        <w:ind w:right="1068"/>
      </w:pPr>
      <w:r>
        <w:t>Экономическое</w:t>
      </w:r>
      <w:r>
        <w:rPr>
          <w:spacing w:val="1"/>
        </w:rPr>
        <w:t xml:space="preserve"> </w:t>
      </w:r>
      <w:r>
        <w:t>и</w:t>
      </w:r>
      <w:r>
        <w:rPr>
          <w:spacing w:val="1"/>
        </w:rPr>
        <w:t xml:space="preserve"> </w:t>
      </w:r>
      <w:r>
        <w:t>социально-политическое</w:t>
      </w:r>
      <w:r>
        <w:rPr>
          <w:spacing w:val="1"/>
        </w:rPr>
        <w:t xml:space="preserve"> </w:t>
      </w:r>
      <w:r>
        <w:t>развитие</w:t>
      </w:r>
      <w:r>
        <w:rPr>
          <w:spacing w:val="1"/>
        </w:rPr>
        <w:t xml:space="preserve"> </w:t>
      </w:r>
      <w:r>
        <w:t>стран</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в</w:t>
      </w:r>
      <w:r>
        <w:rPr>
          <w:spacing w:val="-57"/>
        </w:rPr>
        <w:t xml:space="preserve"> </w:t>
      </w:r>
      <w:r>
        <w:t>конце</w:t>
      </w:r>
      <w:r>
        <w:rPr>
          <w:spacing w:val="-4"/>
        </w:rPr>
        <w:t xml:space="preserve"> </w:t>
      </w:r>
      <w:r>
        <w:t>XIX</w:t>
      </w:r>
      <w:r>
        <w:rPr>
          <w:spacing w:val="2"/>
        </w:rPr>
        <w:t xml:space="preserve"> </w:t>
      </w:r>
      <w:r>
        <w:t>‒</w:t>
      </w:r>
      <w:r>
        <w:rPr>
          <w:spacing w:val="-2"/>
        </w:rPr>
        <w:t xml:space="preserve"> </w:t>
      </w:r>
      <w:r>
        <w:t>начале</w:t>
      </w:r>
      <w:r>
        <w:rPr>
          <w:spacing w:val="1"/>
        </w:rPr>
        <w:t xml:space="preserve"> </w:t>
      </w:r>
      <w:r>
        <w:t>ХХ</w:t>
      </w:r>
      <w:r>
        <w:rPr>
          <w:spacing w:val="2"/>
        </w:rPr>
        <w:t xml:space="preserve"> </w:t>
      </w:r>
      <w:r>
        <w:t>в.</w:t>
      </w:r>
    </w:p>
    <w:p w:rsidR="00445417" w:rsidRDefault="00DD4AEC">
      <w:pPr>
        <w:pStyle w:val="a3"/>
        <w:ind w:right="1063"/>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61"/>
        </w:rPr>
        <w:t xml:space="preserve"> </w:t>
      </w:r>
      <w:r>
        <w:t>связи.</w:t>
      </w:r>
      <w:r>
        <w:rPr>
          <w:spacing w:val="1"/>
        </w:rPr>
        <w:t xml:space="preserve"> </w:t>
      </w:r>
      <w:r>
        <w:t>Миграция из Старого в Новый Свет. Положение основных социальных групп. Рабочее</w:t>
      </w:r>
      <w:r>
        <w:rPr>
          <w:spacing w:val="1"/>
        </w:rPr>
        <w:t xml:space="preserve"> </w:t>
      </w:r>
      <w:r>
        <w:t>движение</w:t>
      </w:r>
      <w:r>
        <w:rPr>
          <w:spacing w:val="-8"/>
        </w:rPr>
        <w:t xml:space="preserve"> </w:t>
      </w:r>
      <w:r>
        <w:t>и</w:t>
      </w:r>
      <w:r>
        <w:rPr>
          <w:spacing w:val="2"/>
        </w:rPr>
        <w:t xml:space="preserve"> </w:t>
      </w:r>
      <w:r>
        <w:t>профсоюзы.</w:t>
      </w:r>
      <w:r>
        <w:rPr>
          <w:spacing w:val="6"/>
        </w:rPr>
        <w:t xml:space="preserve"> </w:t>
      </w:r>
      <w:r>
        <w:t>Образование</w:t>
      </w:r>
      <w:r>
        <w:rPr>
          <w:spacing w:val="-3"/>
        </w:rPr>
        <w:t xml:space="preserve"> </w:t>
      </w:r>
      <w:r>
        <w:t>социалистических</w:t>
      </w:r>
      <w:r>
        <w:rPr>
          <w:spacing w:val="-6"/>
        </w:rPr>
        <w:t xml:space="preserve"> </w:t>
      </w:r>
      <w:r>
        <w:t>партий.</w:t>
      </w:r>
    </w:p>
    <w:p w:rsidR="00445417" w:rsidRDefault="00DD4AEC">
      <w:pPr>
        <w:pStyle w:val="a3"/>
        <w:spacing w:before="2" w:line="273" w:lineRule="exact"/>
        <w:ind w:left="1470" w:firstLine="0"/>
      </w:pPr>
      <w:r>
        <w:t>Страны</w:t>
      </w:r>
      <w:r>
        <w:rPr>
          <w:spacing w:val="-1"/>
        </w:rPr>
        <w:t xml:space="preserve"> </w:t>
      </w:r>
      <w:r>
        <w:t>Латинской</w:t>
      </w:r>
      <w:r>
        <w:rPr>
          <w:spacing w:val="-2"/>
        </w:rPr>
        <w:t xml:space="preserve"> </w:t>
      </w:r>
      <w:r>
        <w:t>Америки</w:t>
      </w:r>
      <w:r>
        <w:rPr>
          <w:spacing w:val="-6"/>
        </w:rPr>
        <w:t xml:space="preserve"> </w:t>
      </w:r>
      <w:r>
        <w:t>в</w:t>
      </w:r>
      <w:r>
        <w:rPr>
          <w:spacing w:val="7"/>
        </w:rPr>
        <w:t xml:space="preserve"> </w:t>
      </w:r>
      <w:r>
        <w:t>XIX</w:t>
      </w:r>
      <w:r>
        <w:rPr>
          <w:spacing w:val="-7"/>
        </w:rPr>
        <w:t xml:space="preserve"> </w:t>
      </w:r>
      <w:r>
        <w:t>‒</w:t>
      </w:r>
      <w:r>
        <w:rPr>
          <w:spacing w:val="-10"/>
        </w:rPr>
        <w:t xml:space="preserve"> </w:t>
      </w:r>
      <w:r>
        <w:t>начале</w:t>
      </w:r>
      <w:r>
        <w:rPr>
          <w:spacing w:val="-2"/>
        </w:rPr>
        <w:t xml:space="preserve"> </w:t>
      </w:r>
      <w:r>
        <w:t>ХХ</w:t>
      </w:r>
      <w:r>
        <w:rPr>
          <w:spacing w:val="-2"/>
        </w:rPr>
        <w:t xml:space="preserve"> </w:t>
      </w:r>
      <w:r>
        <w:t>в.</w:t>
      </w:r>
    </w:p>
    <w:p w:rsidR="00445417" w:rsidRDefault="00DD4AEC">
      <w:pPr>
        <w:pStyle w:val="a3"/>
        <w:ind w:right="1057"/>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1"/>
        </w:rPr>
        <w:t xml:space="preserve"> </w:t>
      </w:r>
      <w:r>
        <w:t>задачи,</w:t>
      </w:r>
      <w:r>
        <w:rPr>
          <w:spacing w:val="1"/>
        </w:rPr>
        <w:t xml:space="preserve"> </w:t>
      </w:r>
      <w:r>
        <w:t>участники,</w:t>
      </w:r>
      <w:r>
        <w:rPr>
          <w:spacing w:val="1"/>
        </w:rPr>
        <w:t xml:space="preserve"> </w:t>
      </w:r>
      <w:r>
        <w:t>формы</w:t>
      </w:r>
      <w:r>
        <w:rPr>
          <w:spacing w:val="1"/>
        </w:rPr>
        <w:t xml:space="preserve"> </w:t>
      </w:r>
      <w:r>
        <w:t>выступлений.</w:t>
      </w:r>
      <w:r>
        <w:rPr>
          <w:spacing w:val="1"/>
        </w:rPr>
        <w:t xml:space="preserve"> </w:t>
      </w:r>
      <w:r>
        <w:t>Ф.Д.</w:t>
      </w:r>
      <w:r>
        <w:rPr>
          <w:spacing w:val="1"/>
        </w:rPr>
        <w:t xml:space="preserve"> </w:t>
      </w:r>
      <w:r>
        <w:t>Туссен-Лувертюр,</w:t>
      </w:r>
      <w:r>
        <w:rPr>
          <w:spacing w:val="1"/>
        </w:rPr>
        <w:t xml:space="preserve"> </w:t>
      </w:r>
      <w:r>
        <w:t>С.</w:t>
      </w:r>
      <w:r>
        <w:rPr>
          <w:spacing w:val="1"/>
        </w:rPr>
        <w:t xml:space="preserve"> </w:t>
      </w:r>
      <w:r>
        <w:t>Боливар.</w:t>
      </w:r>
      <w:r>
        <w:rPr>
          <w:spacing w:val="1"/>
        </w:rPr>
        <w:t xml:space="preserve"> </w:t>
      </w:r>
      <w:r>
        <w:t>Провозглашение</w:t>
      </w:r>
      <w:r>
        <w:rPr>
          <w:spacing w:val="1"/>
        </w:rPr>
        <w:t xml:space="preserve"> </w:t>
      </w:r>
      <w:r>
        <w:t>независимых</w:t>
      </w:r>
      <w:r>
        <w:rPr>
          <w:spacing w:val="1"/>
        </w:rPr>
        <w:t xml:space="preserve"> </w:t>
      </w:r>
      <w:r>
        <w:t>государств.</w:t>
      </w:r>
      <w:r>
        <w:rPr>
          <w:spacing w:val="61"/>
        </w:rPr>
        <w:t xml:space="preserve"> </w:t>
      </w:r>
      <w:r>
        <w:t>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w:t>
      </w:r>
      <w:r>
        <w:rPr>
          <w:spacing w:val="1"/>
        </w:rPr>
        <w:t xml:space="preserve"> </w:t>
      </w:r>
      <w:r>
        <w:t>Америки.</w:t>
      </w:r>
      <w:r>
        <w:rPr>
          <w:spacing w:val="1"/>
        </w:rPr>
        <w:t xml:space="preserve"> </w:t>
      </w:r>
      <w:r>
        <w:t>Традиционные</w:t>
      </w:r>
      <w:r>
        <w:rPr>
          <w:spacing w:val="1"/>
        </w:rPr>
        <w:t xml:space="preserve"> </w:t>
      </w:r>
      <w:r>
        <w:t>отношения;</w:t>
      </w:r>
      <w:r>
        <w:rPr>
          <w:spacing w:val="1"/>
        </w:rPr>
        <w:t xml:space="preserve"> </w:t>
      </w:r>
      <w:r>
        <w:t>латифундизм.</w:t>
      </w:r>
      <w:r>
        <w:rPr>
          <w:spacing w:val="1"/>
        </w:rPr>
        <w:t xml:space="preserve"> </w:t>
      </w:r>
      <w:r>
        <w:t>Проблемы модернизации. Мексиканская революция 1910-1917 гг.: участники, итоги,</w:t>
      </w:r>
      <w:r>
        <w:rPr>
          <w:spacing w:val="1"/>
        </w:rPr>
        <w:t xml:space="preserve"> </w:t>
      </w:r>
      <w:r>
        <w:t>значение.</w:t>
      </w:r>
    </w:p>
    <w:p w:rsidR="00445417" w:rsidRDefault="00DD4AEC">
      <w:pPr>
        <w:pStyle w:val="a3"/>
        <w:ind w:left="1470" w:firstLine="0"/>
      </w:pPr>
      <w:r>
        <w:t>Страны</w:t>
      </w:r>
      <w:r>
        <w:rPr>
          <w:spacing w:val="2"/>
        </w:rPr>
        <w:t xml:space="preserve"> </w:t>
      </w:r>
      <w:r>
        <w:t>Азии</w:t>
      </w:r>
      <w:r>
        <w:rPr>
          <w:spacing w:val="2"/>
        </w:rPr>
        <w:t xml:space="preserve"> </w:t>
      </w:r>
      <w:r>
        <w:t>в</w:t>
      </w:r>
      <w:r>
        <w:rPr>
          <w:spacing w:val="-4"/>
        </w:rPr>
        <w:t xml:space="preserve"> </w:t>
      </w:r>
      <w:r>
        <w:t>ХIХ</w:t>
      </w:r>
      <w:r>
        <w:rPr>
          <w:spacing w:val="-1"/>
        </w:rPr>
        <w:t xml:space="preserve"> </w:t>
      </w:r>
      <w:r>
        <w:t>‒</w:t>
      </w:r>
      <w:r>
        <w:rPr>
          <w:spacing w:val="-9"/>
        </w:rPr>
        <w:t xml:space="preserve"> </w:t>
      </w:r>
      <w:r>
        <w:t>начале</w:t>
      </w:r>
      <w:r>
        <w:rPr>
          <w:spacing w:val="-1"/>
        </w:rPr>
        <w:t xml:space="preserve"> </w:t>
      </w:r>
      <w:r>
        <w:t>ХХ</w:t>
      </w:r>
      <w:r>
        <w:rPr>
          <w:spacing w:val="-5"/>
        </w:rPr>
        <w:t xml:space="preserve"> </w:t>
      </w:r>
      <w:r>
        <w:t>в.</w:t>
      </w:r>
    </w:p>
    <w:p w:rsidR="00445417" w:rsidRDefault="00DD4AEC">
      <w:pPr>
        <w:pStyle w:val="a3"/>
        <w:ind w:right="1071"/>
      </w:pPr>
      <w:r>
        <w:t>Япония.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 Реставрация Мэйдзи. Введение конституции. Модернизация в экономике и</w:t>
      </w:r>
      <w:r>
        <w:rPr>
          <w:spacing w:val="1"/>
        </w:rPr>
        <w:t xml:space="preserve"> </w:t>
      </w:r>
      <w:r>
        <w:t>социальных</w:t>
      </w:r>
      <w:r>
        <w:rPr>
          <w:spacing w:val="-11"/>
        </w:rPr>
        <w:t xml:space="preserve"> </w:t>
      </w:r>
      <w:r>
        <w:t>отношениях.</w:t>
      </w:r>
      <w:r>
        <w:rPr>
          <w:spacing w:val="10"/>
        </w:rPr>
        <w:t xml:space="preserve"> </w:t>
      </w:r>
      <w:r>
        <w:t>Переход</w:t>
      </w:r>
      <w:r>
        <w:rPr>
          <w:spacing w:val="-1"/>
        </w:rPr>
        <w:t xml:space="preserve"> </w:t>
      </w:r>
      <w:r>
        <w:t>к политике</w:t>
      </w:r>
      <w:r>
        <w:rPr>
          <w:spacing w:val="1"/>
        </w:rPr>
        <w:t xml:space="preserve"> </w:t>
      </w:r>
      <w:r>
        <w:t>завоеваний.</w:t>
      </w:r>
    </w:p>
    <w:p w:rsidR="00445417" w:rsidRDefault="00DD4AEC">
      <w:pPr>
        <w:pStyle w:val="a3"/>
        <w:ind w:right="1060"/>
      </w:pPr>
      <w:r>
        <w:t>Китай.</w:t>
      </w:r>
      <w:r>
        <w:rPr>
          <w:spacing w:val="1"/>
        </w:rPr>
        <w:t xml:space="preserve"> </w:t>
      </w:r>
      <w:r>
        <w:t>Империя</w:t>
      </w:r>
      <w:r>
        <w:rPr>
          <w:spacing w:val="1"/>
        </w:rPr>
        <w:t xml:space="preserve"> </w:t>
      </w:r>
      <w:r>
        <w:t>Цин.</w:t>
      </w:r>
      <w:r>
        <w:rPr>
          <w:spacing w:val="1"/>
        </w:rPr>
        <w:t xml:space="preserve"> </w:t>
      </w:r>
      <w:r>
        <w:t>«Опиумные</w:t>
      </w:r>
      <w:r>
        <w:rPr>
          <w:spacing w:val="1"/>
        </w:rPr>
        <w:t xml:space="preserve"> </w:t>
      </w:r>
      <w:r>
        <w:t>войны».</w:t>
      </w:r>
      <w:r>
        <w:rPr>
          <w:spacing w:val="1"/>
        </w:rPr>
        <w:t xml:space="preserve"> </w:t>
      </w:r>
      <w:r>
        <w:t>Восстание</w:t>
      </w:r>
      <w:r>
        <w:rPr>
          <w:spacing w:val="1"/>
        </w:rPr>
        <w:t xml:space="preserve"> </w:t>
      </w:r>
      <w:r>
        <w:t>тайпинов.</w:t>
      </w:r>
      <w:r>
        <w:rPr>
          <w:spacing w:val="1"/>
        </w:rPr>
        <w:t xml:space="preserve"> </w:t>
      </w:r>
      <w:r>
        <w:t>«Открытие»</w:t>
      </w:r>
      <w:r>
        <w:rPr>
          <w:spacing w:val="-57"/>
        </w:rPr>
        <w:t xml:space="preserve"> </w:t>
      </w:r>
      <w:r>
        <w:t>Китая.</w:t>
      </w:r>
      <w:r>
        <w:rPr>
          <w:spacing w:val="1"/>
        </w:rPr>
        <w:t xml:space="preserve"> </w:t>
      </w:r>
      <w:r>
        <w:t>Политика «самоусиления».</w:t>
      </w:r>
      <w:r>
        <w:rPr>
          <w:spacing w:val="1"/>
        </w:rPr>
        <w:t xml:space="preserve"> </w:t>
      </w:r>
      <w:r>
        <w:t>Восстание «ихэтуаней».</w:t>
      </w:r>
      <w:r>
        <w:rPr>
          <w:spacing w:val="1"/>
        </w:rPr>
        <w:t xml:space="preserve"> </w:t>
      </w:r>
      <w:r>
        <w:t>Революция 1911-1913 гг.</w:t>
      </w:r>
      <w:r>
        <w:rPr>
          <w:spacing w:val="1"/>
        </w:rPr>
        <w:t xml:space="preserve"> </w:t>
      </w:r>
      <w:r>
        <w:t>Сунь</w:t>
      </w:r>
      <w:r>
        <w:rPr>
          <w:spacing w:val="3"/>
        </w:rPr>
        <w:t xml:space="preserve"> </w:t>
      </w:r>
      <w:r>
        <w:t>Ятсен.</w:t>
      </w:r>
    </w:p>
    <w:p w:rsidR="00445417" w:rsidRDefault="00DD4AEC">
      <w:pPr>
        <w:pStyle w:val="a3"/>
        <w:spacing w:line="237" w:lineRule="auto"/>
        <w:ind w:right="1064"/>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w:t>
      </w:r>
      <w:r>
        <w:rPr>
          <w:spacing w:val="-7"/>
        </w:rPr>
        <w:t xml:space="preserve"> </w:t>
      </w:r>
      <w:r>
        <w:t>Танзимата.</w:t>
      </w:r>
      <w:r>
        <w:rPr>
          <w:spacing w:val="-2"/>
        </w:rPr>
        <w:t xml:space="preserve"> </w:t>
      </w:r>
      <w:r>
        <w:t>Принятие</w:t>
      </w:r>
      <w:r>
        <w:rPr>
          <w:spacing w:val="-6"/>
        </w:rPr>
        <w:t xml:space="preserve"> </w:t>
      </w:r>
      <w:r>
        <w:t>конституции.</w:t>
      </w:r>
      <w:r>
        <w:rPr>
          <w:spacing w:val="-8"/>
        </w:rPr>
        <w:t xml:space="preserve"> </w:t>
      </w:r>
      <w:r>
        <w:t>Младотурецкая</w:t>
      </w:r>
      <w:r>
        <w:rPr>
          <w:spacing w:val="1"/>
        </w:rPr>
        <w:t xml:space="preserve"> </w:t>
      </w:r>
      <w:r>
        <w:t>революция</w:t>
      </w:r>
      <w:r>
        <w:rPr>
          <w:spacing w:val="-5"/>
        </w:rPr>
        <w:t xml:space="preserve"> </w:t>
      </w:r>
      <w:r>
        <w:t>1908-1909</w:t>
      </w:r>
      <w:r>
        <w:rPr>
          <w:spacing w:val="-10"/>
        </w:rPr>
        <w:t xml:space="preserve"> </w:t>
      </w:r>
      <w:r>
        <w:t>гг.</w:t>
      </w:r>
    </w:p>
    <w:p w:rsidR="00445417" w:rsidRDefault="00DD4AEC">
      <w:pPr>
        <w:pStyle w:val="a3"/>
        <w:spacing w:before="1" w:line="272" w:lineRule="exact"/>
        <w:ind w:left="1470" w:firstLine="0"/>
      </w:pPr>
      <w:r>
        <w:t>Революция</w:t>
      </w:r>
      <w:r>
        <w:rPr>
          <w:spacing w:val="1"/>
        </w:rPr>
        <w:t xml:space="preserve"> </w:t>
      </w:r>
      <w:r>
        <w:t>1905-1911</w:t>
      </w:r>
      <w:r>
        <w:rPr>
          <w:spacing w:val="-9"/>
        </w:rPr>
        <w:t xml:space="preserve"> </w:t>
      </w:r>
      <w:r>
        <w:t>г.</w:t>
      </w:r>
      <w:r>
        <w:rPr>
          <w:spacing w:val="-7"/>
        </w:rPr>
        <w:t xml:space="preserve"> </w:t>
      </w:r>
      <w:r>
        <w:t>в</w:t>
      </w:r>
      <w:r>
        <w:rPr>
          <w:spacing w:val="3"/>
        </w:rPr>
        <w:t xml:space="preserve"> </w:t>
      </w:r>
      <w:r>
        <w:t>Иране.</w:t>
      </w:r>
    </w:p>
    <w:p w:rsidR="00445417" w:rsidRDefault="00DD4AEC">
      <w:pPr>
        <w:pStyle w:val="a3"/>
        <w:ind w:right="1058"/>
      </w:pPr>
      <w:r>
        <w:t>Индия. Колониальный режим. Индийское национальное движение. Восстание</w:t>
      </w:r>
      <w:r>
        <w:rPr>
          <w:spacing w:val="1"/>
        </w:rPr>
        <w:t xml:space="preserve"> </w:t>
      </w:r>
      <w:r>
        <w:t>сипаев (1857-1859). Объявление Индии владением британской короны. Политическое</w:t>
      </w:r>
      <w:r>
        <w:rPr>
          <w:spacing w:val="1"/>
        </w:rPr>
        <w:t xml:space="preserve"> </w:t>
      </w:r>
      <w:r>
        <w:t>развитие</w:t>
      </w:r>
      <w:r>
        <w:rPr>
          <w:spacing w:val="1"/>
        </w:rPr>
        <w:t xml:space="preserve"> </w:t>
      </w:r>
      <w:r>
        <w:t>Индии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Создание</w:t>
      </w:r>
      <w:r>
        <w:rPr>
          <w:spacing w:val="1"/>
        </w:rPr>
        <w:t xml:space="preserve"> </w:t>
      </w:r>
      <w:r>
        <w:t>Индийского</w:t>
      </w:r>
      <w:r>
        <w:rPr>
          <w:spacing w:val="1"/>
        </w:rPr>
        <w:t xml:space="preserve"> </w:t>
      </w:r>
      <w:r>
        <w:t>национального</w:t>
      </w:r>
      <w:r>
        <w:rPr>
          <w:spacing w:val="1"/>
        </w:rPr>
        <w:t xml:space="preserve"> </w:t>
      </w:r>
      <w:r>
        <w:t>конгресса. Б.</w:t>
      </w:r>
      <w:r>
        <w:rPr>
          <w:spacing w:val="5"/>
        </w:rPr>
        <w:t xml:space="preserve"> </w:t>
      </w:r>
      <w:r>
        <w:t>Тилак,</w:t>
      </w:r>
      <w:r>
        <w:rPr>
          <w:spacing w:val="5"/>
        </w:rPr>
        <w:t xml:space="preserve"> </w:t>
      </w:r>
      <w:r>
        <w:t>М.К.</w:t>
      </w:r>
      <w:r>
        <w:rPr>
          <w:spacing w:val="5"/>
        </w:rPr>
        <w:t xml:space="preserve"> </w:t>
      </w:r>
      <w:r>
        <w:t>Ганди.</w:t>
      </w:r>
    </w:p>
    <w:p w:rsidR="00445417" w:rsidRDefault="00DD4AEC">
      <w:pPr>
        <w:pStyle w:val="a3"/>
        <w:ind w:left="1470" w:firstLine="0"/>
      </w:pPr>
      <w:r>
        <w:t>Народы</w:t>
      </w:r>
      <w:r>
        <w:rPr>
          <w:spacing w:val="2"/>
        </w:rPr>
        <w:t xml:space="preserve"> </w:t>
      </w:r>
      <w:r>
        <w:t>Африки в</w:t>
      </w:r>
      <w:r>
        <w:rPr>
          <w:spacing w:val="2"/>
        </w:rPr>
        <w:t xml:space="preserve"> </w:t>
      </w:r>
      <w:r>
        <w:t>ХIХ</w:t>
      </w:r>
      <w:r>
        <w:rPr>
          <w:spacing w:val="-6"/>
        </w:rPr>
        <w:t xml:space="preserve"> </w:t>
      </w:r>
      <w:r>
        <w:t>‒</w:t>
      </w:r>
      <w:r>
        <w:rPr>
          <w:spacing w:val="-10"/>
        </w:rPr>
        <w:t xml:space="preserve"> </w:t>
      </w:r>
      <w:r>
        <w:t>начале</w:t>
      </w:r>
      <w:r>
        <w:rPr>
          <w:spacing w:val="-1"/>
        </w:rPr>
        <w:t xml:space="preserve"> </w:t>
      </w:r>
      <w:r>
        <w:t>ХХ</w:t>
      </w:r>
      <w:r>
        <w:rPr>
          <w:spacing w:val="-6"/>
        </w:rPr>
        <w:t xml:space="preserve"> </w:t>
      </w:r>
      <w:r>
        <w:t>в.</w:t>
      </w:r>
    </w:p>
    <w:p w:rsidR="00445417" w:rsidRDefault="00DD4AEC">
      <w:pPr>
        <w:pStyle w:val="a3"/>
        <w:spacing w:before="7" w:line="237" w:lineRule="auto"/>
        <w:ind w:right="1057"/>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1"/>
        </w:rPr>
        <w:t xml:space="preserve"> </w:t>
      </w:r>
      <w:r>
        <w:t>колонизаторов.</w:t>
      </w:r>
      <w:r>
        <w:rPr>
          <w:spacing w:val="1"/>
        </w:rPr>
        <w:t xml:space="preserve"> </w:t>
      </w:r>
      <w:r>
        <w:t>Англо-бурская</w:t>
      </w:r>
      <w:r>
        <w:rPr>
          <w:spacing w:val="3"/>
        </w:rPr>
        <w:t xml:space="preserve"> </w:t>
      </w:r>
      <w:r>
        <w:t>война.</w:t>
      </w:r>
    </w:p>
    <w:p w:rsidR="00445417" w:rsidRDefault="00DD4AEC">
      <w:pPr>
        <w:pStyle w:val="a3"/>
        <w:spacing w:before="8" w:line="275" w:lineRule="exact"/>
        <w:ind w:left="1470" w:firstLine="0"/>
      </w:pPr>
      <w:r>
        <w:t>Развитие</w:t>
      </w:r>
      <w:r>
        <w:rPr>
          <w:spacing w:val="-10"/>
        </w:rPr>
        <w:t xml:space="preserve"> </w:t>
      </w:r>
      <w:r>
        <w:t>культуры в</w:t>
      </w:r>
      <w:r>
        <w:rPr>
          <w:spacing w:val="7"/>
        </w:rPr>
        <w:t xml:space="preserve"> </w:t>
      </w:r>
      <w:r>
        <w:t>XIX</w:t>
      </w:r>
      <w:r>
        <w:rPr>
          <w:spacing w:val="-1"/>
        </w:rPr>
        <w:t xml:space="preserve"> </w:t>
      </w:r>
      <w:r>
        <w:t>‒</w:t>
      </w:r>
      <w:r>
        <w:rPr>
          <w:spacing w:val="-10"/>
        </w:rPr>
        <w:t xml:space="preserve"> </w:t>
      </w:r>
      <w:r>
        <w:t>начале ХХ</w:t>
      </w:r>
      <w:r>
        <w:rPr>
          <w:spacing w:val="-6"/>
        </w:rPr>
        <w:t xml:space="preserve"> </w:t>
      </w:r>
      <w:r>
        <w:t>в.</w:t>
      </w:r>
    </w:p>
    <w:p w:rsidR="00445417" w:rsidRDefault="00DD4AEC">
      <w:pPr>
        <w:pStyle w:val="a3"/>
        <w:spacing w:before="1" w:line="237" w:lineRule="auto"/>
        <w:ind w:right="1058"/>
      </w:pPr>
      <w:r>
        <w:t>Научные</w:t>
      </w:r>
      <w:r>
        <w:rPr>
          <w:spacing w:val="17"/>
        </w:rPr>
        <w:t xml:space="preserve"> </w:t>
      </w:r>
      <w:r>
        <w:t>открытия</w:t>
      </w:r>
      <w:r>
        <w:rPr>
          <w:spacing w:val="10"/>
        </w:rPr>
        <w:t xml:space="preserve"> </w:t>
      </w:r>
      <w:r>
        <w:t>и</w:t>
      </w:r>
      <w:r>
        <w:rPr>
          <w:spacing w:val="10"/>
        </w:rPr>
        <w:t xml:space="preserve"> </w:t>
      </w:r>
      <w:r>
        <w:t>технические</w:t>
      </w:r>
      <w:r>
        <w:rPr>
          <w:spacing w:val="18"/>
        </w:rPr>
        <w:t xml:space="preserve"> </w:t>
      </w:r>
      <w:r>
        <w:t>изобретения</w:t>
      </w:r>
      <w:r>
        <w:rPr>
          <w:spacing w:val="9"/>
        </w:rPr>
        <w:t xml:space="preserve"> </w:t>
      </w:r>
      <w:r>
        <w:t>в</w:t>
      </w:r>
      <w:r>
        <w:rPr>
          <w:spacing w:val="15"/>
        </w:rPr>
        <w:t xml:space="preserve"> </w:t>
      </w:r>
      <w:r>
        <w:t>XIX</w:t>
      </w:r>
      <w:r>
        <w:rPr>
          <w:spacing w:val="9"/>
        </w:rPr>
        <w:t xml:space="preserve"> </w:t>
      </w:r>
      <w:r>
        <w:t>‒</w:t>
      </w:r>
      <w:r>
        <w:rPr>
          <w:spacing w:val="9"/>
        </w:rPr>
        <w:t xml:space="preserve"> </w:t>
      </w:r>
      <w:r>
        <w:t>начале</w:t>
      </w:r>
      <w:r>
        <w:rPr>
          <w:spacing w:val="8"/>
        </w:rPr>
        <w:t xml:space="preserve"> </w:t>
      </w:r>
      <w:r>
        <w:t>ХХ</w:t>
      </w:r>
      <w:r>
        <w:rPr>
          <w:spacing w:val="8"/>
        </w:rPr>
        <w:t xml:space="preserve"> </w:t>
      </w:r>
      <w:r>
        <w:t>в.</w:t>
      </w:r>
      <w:r>
        <w:rPr>
          <w:spacing w:val="16"/>
        </w:rPr>
        <w:t xml:space="preserve"> </w:t>
      </w:r>
      <w:r>
        <w:t>Революция</w:t>
      </w:r>
      <w:r>
        <w:rPr>
          <w:spacing w:val="-58"/>
        </w:rPr>
        <w:t xml:space="preserve"> </w:t>
      </w:r>
      <w:r>
        <w:t>в физике. Достижения естествознания и медицины. Развитие философии, психологии и</w:t>
      </w:r>
      <w:r>
        <w:rPr>
          <w:spacing w:val="1"/>
        </w:rPr>
        <w:t xml:space="preserve"> </w:t>
      </w:r>
      <w:r>
        <w:t>социологии.</w:t>
      </w:r>
    </w:p>
    <w:p w:rsidR="00445417" w:rsidRDefault="00DD4AEC">
      <w:pPr>
        <w:pStyle w:val="a3"/>
        <w:spacing w:before="4"/>
        <w:ind w:right="1065"/>
      </w:pPr>
      <w:r>
        <w:t>Распространение образования. Технический прогресс и изменения в условиях</w:t>
      </w:r>
      <w:r>
        <w:rPr>
          <w:spacing w:val="1"/>
        </w:rPr>
        <w:t xml:space="preserve"> </w:t>
      </w:r>
      <w:r>
        <w:t>труда и повседневной жизни людей. Художественная культура XIX ‒ начала ХХ в.</w:t>
      </w:r>
      <w:r>
        <w:rPr>
          <w:spacing w:val="1"/>
        </w:rPr>
        <w:t xml:space="preserve"> </w:t>
      </w:r>
      <w:r>
        <w:t>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 Модернизм. Смена стилей в архитектуре. Музыкальное и театральное</w:t>
      </w:r>
      <w:r>
        <w:rPr>
          <w:spacing w:val="1"/>
        </w:rPr>
        <w:t xml:space="preserve"> </w:t>
      </w:r>
      <w:r>
        <w:t>искусство.</w:t>
      </w:r>
      <w:r>
        <w:rPr>
          <w:spacing w:val="-6"/>
        </w:rPr>
        <w:t xml:space="preserve"> </w:t>
      </w:r>
      <w:r>
        <w:t>Рождение</w:t>
      </w:r>
      <w:r>
        <w:rPr>
          <w:spacing w:val="-3"/>
        </w:rPr>
        <w:t xml:space="preserve"> </w:t>
      </w:r>
      <w:r>
        <w:t>кинематографа.</w:t>
      </w:r>
      <w:r>
        <w:rPr>
          <w:spacing w:val="6"/>
        </w:rPr>
        <w:t xml:space="preserve"> </w:t>
      </w:r>
      <w:r>
        <w:t>Деятели</w:t>
      </w:r>
      <w:r>
        <w:rPr>
          <w:spacing w:val="2"/>
        </w:rPr>
        <w:t xml:space="preserve"> </w:t>
      </w:r>
      <w:r>
        <w:t>культуры:</w:t>
      </w:r>
      <w:r>
        <w:rPr>
          <w:spacing w:val="2"/>
        </w:rPr>
        <w:t xml:space="preserve"> </w:t>
      </w:r>
      <w:r>
        <w:t>жизнь</w:t>
      </w:r>
      <w:r>
        <w:rPr>
          <w:spacing w:val="-2"/>
        </w:rPr>
        <w:t xml:space="preserve"> </w:t>
      </w:r>
      <w:r>
        <w:t>и</w:t>
      </w:r>
      <w:r>
        <w:rPr>
          <w:spacing w:val="2"/>
        </w:rPr>
        <w:t xml:space="preserve"> </w:t>
      </w:r>
      <w:r>
        <w:t>творчество.</w:t>
      </w:r>
    </w:p>
    <w:p w:rsidR="00445417" w:rsidRDefault="00DD4AEC">
      <w:pPr>
        <w:pStyle w:val="a3"/>
        <w:spacing w:before="8" w:line="272" w:lineRule="exact"/>
        <w:ind w:left="1470" w:firstLine="0"/>
      </w:pPr>
      <w:r>
        <w:t>Международные</w:t>
      </w:r>
      <w:r>
        <w:rPr>
          <w:spacing w:val="-7"/>
        </w:rPr>
        <w:t xml:space="preserve"> </w:t>
      </w:r>
      <w:r>
        <w:t>отношения</w:t>
      </w:r>
      <w:r>
        <w:rPr>
          <w:spacing w:val="-7"/>
        </w:rPr>
        <w:t xml:space="preserve"> </w:t>
      </w:r>
      <w:r>
        <w:t>в</w:t>
      </w:r>
      <w:r>
        <w:rPr>
          <w:spacing w:val="3"/>
        </w:rPr>
        <w:t xml:space="preserve"> </w:t>
      </w:r>
      <w:r>
        <w:t>XIX</w:t>
      </w:r>
      <w:r>
        <w:rPr>
          <w:spacing w:val="2"/>
        </w:rPr>
        <w:t xml:space="preserve"> </w:t>
      </w:r>
      <w:r>
        <w:t>‒</w:t>
      </w:r>
      <w:r>
        <w:rPr>
          <w:spacing w:val="-9"/>
        </w:rPr>
        <w:t xml:space="preserve"> </w:t>
      </w:r>
      <w:r>
        <w:t>начале</w:t>
      </w:r>
      <w:r>
        <w:rPr>
          <w:spacing w:val="1"/>
        </w:rPr>
        <w:t xml:space="preserve"> </w:t>
      </w:r>
      <w:r>
        <w:t>XX</w:t>
      </w:r>
      <w:r>
        <w:rPr>
          <w:spacing w:val="-4"/>
        </w:rPr>
        <w:t xml:space="preserve"> </w:t>
      </w:r>
      <w:r>
        <w:t>в.</w:t>
      </w:r>
    </w:p>
    <w:p w:rsidR="00445417" w:rsidRDefault="00DD4AEC">
      <w:pPr>
        <w:pStyle w:val="a3"/>
        <w:ind w:right="1057"/>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1"/>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61"/>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57"/>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Формирование</w:t>
      </w:r>
      <w:r>
        <w:rPr>
          <w:spacing w:val="1"/>
        </w:rPr>
        <w:t xml:space="preserve"> </w:t>
      </w:r>
      <w:r>
        <w:t>военно-политических</w:t>
      </w:r>
      <w:r>
        <w:rPr>
          <w:spacing w:val="1"/>
        </w:rPr>
        <w:t xml:space="preserve"> </w:t>
      </w:r>
      <w:r>
        <w:t>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1"/>
        </w:rPr>
        <w:t xml:space="preserve"> </w:t>
      </w:r>
      <w:r>
        <w:t>конфликты и войны в конце XIX ‒ начале ХХ в. (испано-американская война, русско-</w:t>
      </w:r>
      <w:r>
        <w:rPr>
          <w:spacing w:val="1"/>
        </w:rPr>
        <w:t xml:space="preserve"> </w:t>
      </w:r>
      <w:r>
        <w:t>японская</w:t>
      </w:r>
      <w:r>
        <w:rPr>
          <w:spacing w:val="1"/>
        </w:rPr>
        <w:t xml:space="preserve"> </w:t>
      </w:r>
      <w:r>
        <w:t>война,</w:t>
      </w:r>
      <w:r>
        <w:rPr>
          <w:spacing w:val="4"/>
        </w:rPr>
        <w:t xml:space="preserve"> </w:t>
      </w:r>
      <w:r>
        <w:t>боснийский кризис).</w:t>
      </w:r>
      <w:r>
        <w:rPr>
          <w:spacing w:val="1"/>
        </w:rPr>
        <w:t xml:space="preserve"> </w:t>
      </w:r>
      <w:r>
        <w:t>Балканские</w:t>
      </w:r>
      <w:r>
        <w:rPr>
          <w:spacing w:val="1"/>
        </w:rPr>
        <w:t xml:space="preserve"> </w:t>
      </w:r>
      <w:r>
        <w:t>войны.</w:t>
      </w:r>
    </w:p>
    <w:p w:rsidR="00445417" w:rsidRDefault="00DD4AEC">
      <w:pPr>
        <w:pStyle w:val="a3"/>
        <w:ind w:left="1470" w:firstLine="0"/>
      </w:pPr>
      <w:r>
        <w:t>Обобщение.</w:t>
      </w:r>
      <w:r>
        <w:rPr>
          <w:spacing w:val="-5"/>
        </w:rPr>
        <w:t xml:space="preserve"> </w:t>
      </w:r>
      <w:r>
        <w:t>Историческое</w:t>
      </w:r>
      <w:r>
        <w:rPr>
          <w:spacing w:val="-11"/>
        </w:rPr>
        <w:t xml:space="preserve"> </w:t>
      </w:r>
      <w:r>
        <w:t>и</w:t>
      </w:r>
      <w:r>
        <w:rPr>
          <w:spacing w:val="-2"/>
        </w:rPr>
        <w:t xml:space="preserve"> </w:t>
      </w:r>
      <w:r>
        <w:t>культурное</w:t>
      </w:r>
      <w:r>
        <w:rPr>
          <w:spacing w:val="-3"/>
        </w:rPr>
        <w:t xml:space="preserve"> </w:t>
      </w:r>
      <w:r>
        <w:t>наследие</w:t>
      </w:r>
      <w:r>
        <w:rPr>
          <w:spacing w:val="1"/>
        </w:rPr>
        <w:t xml:space="preserve"> </w:t>
      </w:r>
      <w:r>
        <w:rPr>
          <w:position w:val="1"/>
        </w:rPr>
        <w:t>XIX</w:t>
      </w:r>
      <w:r>
        <w:rPr>
          <w:spacing w:val="-12"/>
          <w:position w:val="1"/>
        </w:rPr>
        <w:t xml:space="preserve"> </w:t>
      </w:r>
      <w:r>
        <w:rPr>
          <w:position w:val="1"/>
        </w:rPr>
        <w:t>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2976" w:firstLine="0"/>
        <w:jc w:val="left"/>
      </w:pPr>
      <w:r>
        <w:t>История</w:t>
      </w:r>
      <w:r>
        <w:rPr>
          <w:spacing w:val="-6"/>
        </w:rPr>
        <w:t xml:space="preserve"> </w:t>
      </w:r>
      <w:r>
        <w:t>России.</w:t>
      </w:r>
      <w:r>
        <w:rPr>
          <w:spacing w:val="-3"/>
        </w:rPr>
        <w:t xml:space="preserve"> </w:t>
      </w:r>
      <w:r>
        <w:t>Российская империя</w:t>
      </w:r>
      <w:r>
        <w:rPr>
          <w:spacing w:val="-6"/>
        </w:rPr>
        <w:t xml:space="preserve"> </w:t>
      </w:r>
      <w:r>
        <w:t>в</w:t>
      </w:r>
      <w:r>
        <w:rPr>
          <w:spacing w:val="1"/>
        </w:rPr>
        <w:t xml:space="preserve"> </w:t>
      </w:r>
      <w:r>
        <w:t>XIX</w:t>
      </w:r>
      <w:r>
        <w:rPr>
          <w:spacing w:val="-2"/>
        </w:rPr>
        <w:t xml:space="preserve"> </w:t>
      </w:r>
      <w:r>
        <w:t>‒</w:t>
      </w:r>
      <w:r>
        <w:rPr>
          <w:spacing w:val="-5"/>
        </w:rPr>
        <w:t xml:space="preserve"> </w:t>
      </w:r>
      <w:r>
        <w:t>начале</w:t>
      </w:r>
      <w:r>
        <w:rPr>
          <w:spacing w:val="-1"/>
        </w:rPr>
        <w:t xml:space="preserve"> </w:t>
      </w:r>
      <w:r>
        <w:t>XX</w:t>
      </w:r>
      <w:r>
        <w:rPr>
          <w:spacing w:val="-2"/>
        </w:rPr>
        <w:t xml:space="preserve"> </w:t>
      </w:r>
      <w:r>
        <w:t>в.</w:t>
      </w:r>
      <w:r>
        <w:rPr>
          <w:spacing w:val="-57"/>
        </w:rPr>
        <w:t xml:space="preserve"> </w:t>
      </w:r>
      <w:r>
        <w:t>Введение.</w:t>
      </w:r>
    </w:p>
    <w:p w:rsidR="00445417" w:rsidRDefault="00DD4AEC">
      <w:pPr>
        <w:pStyle w:val="a3"/>
        <w:spacing w:line="271" w:lineRule="exact"/>
        <w:ind w:left="1470" w:firstLine="0"/>
        <w:jc w:val="left"/>
      </w:pPr>
      <w:r>
        <w:t>Александровская</w:t>
      </w:r>
      <w:r>
        <w:rPr>
          <w:spacing w:val="-7"/>
        </w:rPr>
        <w:t xml:space="preserve"> </w:t>
      </w:r>
      <w:r>
        <w:t>эпоха:</w:t>
      </w:r>
      <w:r>
        <w:rPr>
          <w:spacing w:val="-7"/>
        </w:rPr>
        <w:t xml:space="preserve"> </w:t>
      </w:r>
      <w:r>
        <w:t>государственный</w:t>
      </w:r>
      <w:r>
        <w:rPr>
          <w:spacing w:val="-6"/>
        </w:rPr>
        <w:t xml:space="preserve"> </w:t>
      </w:r>
      <w:r>
        <w:t>либерализм.</w:t>
      </w:r>
    </w:p>
    <w:p w:rsidR="00445417" w:rsidRDefault="00DD4AEC">
      <w:pPr>
        <w:pStyle w:val="a3"/>
        <w:spacing w:before="8" w:line="275" w:lineRule="exact"/>
        <w:ind w:left="1470" w:firstLine="0"/>
        <w:jc w:val="left"/>
      </w:pPr>
      <w:r>
        <w:t>Проекты</w:t>
      </w:r>
      <w:r>
        <w:rPr>
          <w:spacing w:val="35"/>
        </w:rPr>
        <w:t xml:space="preserve"> </w:t>
      </w:r>
      <w:r>
        <w:t>либеральных</w:t>
      </w:r>
      <w:r>
        <w:rPr>
          <w:spacing w:val="29"/>
        </w:rPr>
        <w:t xml:space="preserve"> </w:t>
      </w:r>
      <w:r>
        <w:t>реформ</w:t>
      </w:r>
      <w:r>
        <w:rPr>
          <w:spacing w:val="39"/>
        </w:rPr>
        <w:t xml:space="preserve"> </w:t>
      </w:r>
      <w:r>
        <w:t>Александра</w:t>
      </w:r>
      <w:r>
        <w:rPr>
          <w:spacing w:val="37"/>
        </w:rPr>
        <w:t xml:space="preserve"> </w:t>
      </w:r>
      <w:r>
        <w:t>I.</w:t>
      </w:r>
      <w:r>
        <w:rPr>
          <w:spacing w:val="39"/>
        </w:rPr>
        <w:t xml:space="preserve"> </w:t>
      </w:r>
      <w:r>
        <w:t>Внешние</w:t>
      </w:r>
      <w:r>
        <w:rPr>
          <w:spacing w:val="33"/>
        </w:rPr>
        <w:t xml:space="preserve"> </w:t>
      </w:r>
      <w:r>
        <w:t>и</w:t>
      </w:r>
      <w:r>
        <w:rPr>
          <w:spacing w:val="29"/>
        </w:rPr>
        <w:t xml:space="preserve"> </w:t>
      </w:r>
      <w:r>
        <w:t>внутренние</w:t>
      </w:r>
      <w:r>
        <w:rPr>
          <w:spacing w:val="32"/>
        </w:rPr>
        <w:t xml:space="preserve"> </w:t>
      </w:r>
      <w:r>
        <w:t>факторы.</w:t>
      </w:r>
    </w:p>
    <w:p w:rsidR="00445417" w:rsidRDefault="00DD4AEC">
      <w:pPr>
        <w:pStyle w:val="a3"/>
        <w:spacing w:line="274" w:lineRule="exact"/>
        <w:ind w:firstLine="0"/>
        <w:jc w:val="left"/>
      </w:pPr>
      <w:r>
        <w:t>Негласный</w:t>
      </w:r>
      <w:r>
        <w:rPr>
          <w:spacing w:val="-6"/>
        </w:rPr>
        <w:t xml:space="preserve"> </w:t>
      </w:r>
      <w:r>
        <w:t>комитет.</w:t>
      </w:r>
      <w:r>
        <w:rPr>
          <w:spacing w:val="-9"/>
        </w:rPr>
        <w:t xml:space="preserve"> </w:t>
      </w:r>
      <w:r>
        <w:t>Реформы</w:t>
      </w:r>
      <w:r>
        <w:rPr>
          <w:spacing w:val="-11"/>
        </w:rPr>
        <w:t xml:space="preserve"> </w:t>
      </w:r>
      <w:r>
        <w:t>государственного</w:t>
      </w:r>
      <w:r>
        <w:rPr>
          <w:spacing w:val="-2"/>
        </w:rPr>
        <w:t xml:space="preserve"> </w:t>
      </w:r>
      <w:r>
        <w:t>управления.</w:t>
      </w:r>
      <w:r>
        <w:rPr>
          <w:spacing w:val="-4"/>
        </w:rPr>
        <w:t xml:space="preserve"> </w:t>
      </w:r>
      <w:r>
        <w:t>М.М.</w:t>
      </w:r>
      <w:r>
        <w:rPr>
          <w:spacing w:val="-6"/>
        </w:rPr>
        <w:t xml:space="preserve"> </w:t>
      </w:r>
      <w:r>
        <w:t>Сперанский.</w:t>
      </w:r>
    </w:p>
    <w:p w:rsidR="00445417" w:rsidRDefault="00DD4AEC">
      <w:pPr>
        <w:pStyle w:val="a3"/>
        <w:ind w:right="1057"/>
      </w:pPr>
      <w:r>
        <w:t>Внешняя политика России. Война России с Францией 1805-</w:t>
      </w:r>
      <w:r>
        <w:rPr>
          <w:position w:val="1"/>
        </w:rPr>
        <w:t>1807 гг. Тильзитский</w:t>
      </w:r>
      <w:r>
        <w:rPr>
          <w:spacing w:val="-57"/>
          <w:position w:val="1"/>
        </w:rPr>
        <w:t xml:space="preserve"> </w:t>
      </w:r>
      <w:r>
        <w:t>мир. Война со Швецией 1808-1809 г. и присоединение Финляндии. Война с Турцией и</w:t>
      </w:r>
      <w:r>
        <w:rPr>
          <w:spacing w:val="1"/>
        </w:rPr>
        <w:t xml:space="preserve"> </w:t>
      </w:r>
      <w:r>
        <w:t>Бухарестский</w:t>
      </w:r>
      <w:r>
        <w:rPr>
          <w:spacing w:val="1"/>
        </w:rPr>
        <w:t xml:space="preserve"> </w:t>
      </w:r>
      <w:r>
        <w:t>мир</w:t>
      </w:r>
      <w:r>
        <w:rPr>
          <w:spacing w:val="1"/>
        </w:rPr>
        <w:t xml:space="preserve"> </w:t>
      </w:r>
      <w:r>
        <w:t>1812</w:t>
      </w:r>
      <w:r>
        <w:rPr>
          <w:spacing w:val="1"/>
        </w:rPr>
        <w:t xml:space="preserve"> </w:t>
      </w:r>
      <w:r>
        <w:t>г.</w:t>
      </w:r>
      <w:r>
        <w:rPr>
          <w:spacing w:val="1"/>
        </w:rPr>
        <w:t xml:space="preserve"> </w:t>
      </w: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w:t>
      </w:r>
      <w:r>
        <w:rPr>
          <w:spacing w:val="1"/>
        </w:rPr>
        <w:t xml:space="preserve"> </w:t>
      </w:r>
      <w:r>
        <w:t>важнейшее</w:t>
      </w:r>
      <w:r>
        <w:rPr>
          <w:spacing w:val="60"/>
        </w:rPr>
        <w:t xml:space="preserve"> </w:t>
      </w:r>
      <w:r>
        <w:t>событие</w:t>
      </w:r>
      <w:r>
        <w:rPr>
          <w:spacing w:val="1"/>
        </w:rPr>
        <w:t xml:space="preserve"> </w:t>
      </w:r>
      <w:r>
        <w:t>российской и мировой истории XIX в. Венский конгресс и его решения. Священный</w:t>
      </w:r>
      <w:r>
        <w:rPr>
          <w:spacing w:val="1"/>
        </w:rPr>
        <w:t xml:space="preserve"> </w:t>
      </w:r>
      <w:r>
        <w:t>союз. Возрастание роли России в европейской политике после победы над Наполеоном</w:t>
      </w:r>
      <w:r>
        <w:rPr>
          <w:spacing w:val="1"/>
        </w:rPr>
        <w:t xml:space="preserve"> </w:t>
      </w:r>
      <w:r>
        <w:t>и</w:t>
      </w:r>
      <w:r>
        <w:rPr>
          <w:spacing w:val="3"/>
        </w:rPr>
        <w:t xml:space="preserve"> </w:t>
      </w:r>
      <w:r>
        <w:t>Венского</w:t>
      </w:r>
      <w:r>
        <w:rPr>
          <w:spacing w:val="7"/>
        </w:rPr>
        <w:t xml:space="preserve"> </w:t>
      </w:r>
      <w:r>
        <w:t>конгресса.</w:t>
      </w:r>
    </w:p>
    <w:p w:rsidR="00445417" w:rsidRDefault="00DD4AEC">
      <w:pPr>
        <w:pStyle w:val="a3"/>
        <w:spacing w:line="237" w:lineRule="auto"/>
        <w:ind w:right="1066"/>
      </w:pPr>
      <w:r>
        <w:t>Либеральные и охранительные тенденции</w:t>
      </w:r>
      <w:r>
        <w:rPr>
          <w:spacing w:val="1"/>
        </w:rPr>
        <w:t xml:space="preserve"> </w:t>
      </w:r>
      <w:r>
        <w:t>во</w:t>
      </w:r>
      <w:r>
        <w:rPr>
          <w:spacing w:val="1"/>
        </w:rPr>
        <w:t xml:space="preserve"> </w:t>
      </w:r>
      <w:r>
        <w:t>внутренней</w:t>
      </w:r>
      <w:r>
        <w:rPr>
          <w:spacing w:val="1"/>
        </w:rPr>
        <w:t xml:space="preserve"> </w:t>
      </w:r>
      <w:r>
        <w:t>политике. Польская</w:t>
      </w:r>
      <w:r>
        <w:rPr>
          <w:spacing w:val="1"/>
        </w:rPr>
        <w:t xml:space="preserve"> </w:t>
      </w:r>
      <w:r>
        <w:t>конституция</w:t>
      </w:r>
      <w:r>
        <w:rPr>
          <w:spacing w:val="3"/>
        </w:rPr>
        <w:t xml:space="preserve"> </w:t>
      </w:r>
      <w:r>
        <w:t>1815</w:t>
      </w:r>
      <w:r>
        <w:rPr>
          <w:spacing w:val="2"/>
        </w:rPr>
        <w:t xml:space="preserve"> </w:t>
      </w:r>
      <w:r>
        <w:t>г.</w:t>
      </w:r>
      <w:r>
        <w:rPr>
          <w:spacing w:val="4"/>
        </w:rPr>
        <w:t xml:space="preserve"> </w:t>
      </w:r>
      <w:r>
        <w:t>Военные</w:t>
      </w:r>
      <w:r>
        <w:rPr>
          <w:spacing w:val="-4"/>
        </w:rPr>
        <w:t xml:space="preserve"> </w:t>
      </w:r>
      <w:r>
        <w:t>поселения.</w:t>
      </w:r>
    </w:p>
    <w:p w:rsidR="00445417" w:rsidRDefault="00DD4AEC">
      <w:pPr>
        <w:pStyle w:val="a3"/>
        <w:spacing w:before="4"/>
        <w:ind w:left="1470" w:firstLine="0"/>
      </w:pPr>
      <w:r>
        <w:rPr>
          <w:spacing w:val="-1"/>
        </w:rPr>
        <w:t>Дворянская</w:t>
      </w:r>
      <w:r>
        <w:rPr>
          <w:spacing w:val="-4"/>
        </w:rPr>
        <w:t xml:space="preserve"> </w:t>
      </w:r>
      <w:r>
        <w:t>оппозиция</w:t>
      </w:r>
      <w:r>
        <w:rPr>
          <w:spacing w:val="-3"/>
        </w:rPr>
        <w:t xml:space="preserve"> </w:t>
      </w:r>
      <w:r>
        <w:t>самодержавию.</w:t>
      </w:r>
      <w:r>
        <w:rPr>
          <w:spacing w:val="-11"/>
        </w:rPr>
        <w:t xml:space="preserve"> </w:t>
      </w:r>
      <w:r>
        <w:t>Тайные</w:t>
      </w:r>
      <w:r>
        <w:rPr>
          <w:spacing w:val="-14"/>
        </w:rPr>
        <w:t xml:space="preserve"> </w:t>
      </w:r>
      <w:r>
        <w:t>организации:</w:t>
      </w:r>
    </w:p>
    <w:p w:rsidR="00445417" w:rsidRDefault="00DD4AEC">
      <w:pPr>
        <w:pStyle w:val="a3"/>
        <w:spacing w:before="3" w:line="242" w:lineRule="auto"/>
        <w:ind w:right="1063"/>
      </w:pPr>
      <w:r>
        <w:t>Союз спасения, Союз благоденствия, Северное и Южное общества. Восстание</w:t>
      </w:r>
      <w:r>
        <w:rPr>
          <w:spacing w:val="1"/>
        </w:rPr>
        <w:t xml:space="preserve"> </w:t>
      </w:r>
      <w:r>
        <w:t>декабристов 14</w:t>
      </w:r>
      <w:r>
        <w:rPr>
          <w:spacing w:val="2"/>
        </w:rPr>
        <w:t xml:space="preserve"> </w:t>
      </w:r>
      <w:r>
        <w:t>декабря</w:t>
      </w:r>
      <w:r>
        <w:rPr>
          <w:spacing w:val="3"/>
        </w:rPr>
        <w:t xml:space="preserve"> </w:t>
      </w:r>
      <w:r>
        <w:t>1825</w:t>
      </w:r>
      <w:r>
        <w:rPr>
          <w:spacing w:val="2"/>
        </w:rPr>
        <w:t xml:space="preserve"> </w:t>
      </w:r>
      <w:r>
        <w:t>г.</w:t>
      </w:r>
    </w:p>
    <w:p w:rsidR="00445417" w:rsidRDefault="00DD4AEC">
      <w:pPr>
        <w:pStyle w:val="a3"/>
        <w:spacing w:line="282" w:lineRule="exact"/>
        <w:ind w:left="1470" w:firstLine="0"/>
      </w:pPr>
      <w:r>
        <w:t>Николаевское</w:t>
      </w:r>
      <w:r>
        <w:rPr>
          <w:spacing w:val="-12"/>
        </w:rPr>
        <w:t xml:space="preserve"> </w:t>
      </w:r>
      <w:r>
        <w:t>самодержавие:</w:t>
      </w:r>
      <w:r>
        <w:rPr>
          <w:spacing w:val="-5"/>
        </w:rPr>
        <w:t xml:space="preserve"> </w:t>
      </w:r>
      <w:r>
        <w:rPr>
          <w:position w:val="1"/>
        </w:rPr>
        <w:t>государственный</w:t>
      </w:r>
      <w:r>
        <w:rPr>
          <w:spacing w:val="-9"/>
          <w:position w:val="1"/>
        </w:rPr>
        <w:t xml:space="preserve"> </w:t>
      </w:r>
      <w:r>
        <w:rPr>
          <w:position w:val="1"/>
        </w:rPr>
        <w:t>консерватизм.</w:t>
      </w:r>
    </w:p>
    <w:p w:rsidR="00445417" w:rsidRDefault="00DD4AEC">
      <w:pPr>
        <w:pStyle w:val="a3"/>
        <w:ind w:right="1057"/>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57"/>
        </w:rPr>
        <w:t xml:space="preserve"> </w:t>
      </w:r>
      <w:r>
        <w:t>Экономическая политика в условиях политического консерватизма. Государственная</w:t>
      </w:r>
      <w:r>
        <w:rPr>
          <w:spacing w:val="1"/>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61"/>
        </w:rPr>
        <w:t xml:space="preserve"> </w:t>
      </w:r>
      <w:r>
        <w:t>политическая</w:t>
      </w:r>
      <w:r>
        <w:rPr>
          <w:spacing w:val="1"/>
        </w:rPr>
        <w:t xml:space="preserve"> </w:t>
      </w:r>
      <w:r>
        <w:t>полиция, кодификация законов, цензура, попечительство об образовании. Крестьянский</w:t>
      </w:r>
      <w:r>
        <w:rPr>
          <w:spacing w:val="-57"/>
        </w:rPr>
        <w:t xml:space="preserve"> </w:t>
      </w:r>
      <w:r>
        <w:t>вопрос. Реформа государственных крестьян П.Д. Киселёва 1837-1841 гг. 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 бюрократии.</w:t>
      </w:r>
    </w:p>
    <w:p w:rsidR="00445417" w:rsidRDefault="00DD4AEC">
      <w:pPr>
        <w:pStyle w:val="a3"/>
        <w:ind w:right="1057"/>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1"/>
        </w:rPr>
        <w:t xml:space="preserve"> </w:t>
      </w:r>
      <w:r>
        <w:t>Западная Европа: особенности взаимного восприятия. «Священный союз». Россия и</w:t>
      </w:r>
      <w:r>
        <w:rPr>
          <w:spacing w:val="1"/>
        </w:rPr>
        <w:t xml:space="preserve"> </w:t>
      </w:r>
      <w:r>
        <w:t>революции в Европе. Восточный вопрос. Распад Венской системы. Крымская война.</w:t>
      </w:r>
      <w:r>
        <w:rPr>
          <w:spacing w:val="1"/>
        </w:rPr>
        <w:t xml:space="preserve"> </w:t>
      </w:r>
      <w:r>
        <w:t>Героическая</w:t>
      </w:r>
      <w:r>
        <w:rPr>
          <w:spacing w:val="-7"/>
        </w:rPr>
        <w:t xml:space="preserve"> </w:t>
      </w:r>
      <w:r>
        <w:t>оборона</w:t>
      </w:r>
      <w:r>
        <w:rPr>
          <w:spacing w:val="2"/>
        </w:rPr>
        <w:t xml:space="preserve"> </w:t>
      </w:r>
      <w:r>
        <w:t>Севастополя.</w:t>
      </w:r>
      <w:r>
        <w:rPr>
          <w:spacing w:val="4"/>
        </w:rPr>
        <w:t xml:space="preserve"> </w:t>
      </w:r>
      <w:r>
        <w:t>Парижский</w:t>
      </w:r>
      <w:r>
        <w:rPr>
          <w:spacing w:val="-9"/>
        </w:rPr>
        <w:t xml:space="preserve"> </w:t>
      </w:r>
      <w:r>
        <w:t>мир</w:t>
      </w:r>
      <w:r>
        <w:rPr>
          <w:spacing w:val="2"/>
        </w:rPr>
        <w:t xml:space="preserve"> </w:t>
      </w:r>
      <w:r>
        <w:t>1856</w:t>
      </w:r>
      <w:r>
        <w:rPr>
          <w:spacing w:val="-8"/>
        </w:rPr>
        <w:t xml:space="preserve"> </w:t>
      </w:r>
      <w:r>
        <w:t>г.</w:t>
      </w:r>
    </w:p>
    <w:p w:rsidR="00445417" w:rsidRDefault="00DD4AEC">
      <w:pPr>
        <w:pStyle w:val="a3"/>
        <w:ind w:right="1066"/>
      </w:pPr>
      <w:r>
        <w:t>Сословная структура российского общества. Крепостное хозяйство. Помещик и</w:t>
      </w:r>
      <w:r>
        <w:rPr>
          <w:spacing w:val="1"/>
        </w:rPr>
        <w:t xml:space="preserve"> </w:t>
      </w:r>
      <w:r>
        <w:t>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61"/>
        </w:rPr>
        <w:t xml:space="preserve"> </w:t>
      </w:r>
      <w:r>
        <w:t>его</w:t>
      </w:r>
      <w:r>
        <w:rPr>
          <w:spacing w:val="1"/>
        </w:rPr>
        <w:t xml:space="preserve"> </w:t>
      </w:r>
      <w:r>
        <w:t>особенности в России. Начало железнодорожного строительства. Москва и Петербург:</w:t>
      </w:r>
      <w:r>
        <w:rPr>
          <w:spacing w:val="1"/>
        </w:rPr>
        <w:t xml:space="preserve"> </w:t>
      </w:r>
      <w:r>
        <w:t>спор двух столиц. Города как административные, торговые и промышленные центры.</w:t>
      </w:r>
      <w:r>
        <w:rPr>
          <w:spacing w:val="1"/>
        </w:rPr>
        <w:t xml:space="preserve"> </w:t>
      </w:r>
      <w:r>
        <w:t>Городское</w:t>
      </w:r>
      <w:r>
        <w:rPr>
          <w:spacing w:val="-8"/>
        </w:rPr>
        <w:t xml:space="preserve"> </w:t>
      </w:r>
      <w:r>
        <w:t>самоуправление.</w:t>
      </w:r>
    </w:p>
    <w:p w:rsidR="00445417" w:rsidRDefault="00DD4AEC">
      <w:pPr>
        <w:pStyle w:val="a3"/>
        <w:ind w:right="1058"/>
      </w:pPr>
      <w:r>
        <w:t>Общественная жизнь в 1830-1850-е гг. Роль литературы, печати, университетов в</w:t>
      </w:r>
      <w:r>
        <w:rPr>
          <w:spacing w:val="-57"/>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w:t>
      </w:r>
      <w:r>
        <w:rPr>
          <w:spacing w:val="1"/>
        </w:rPr>
        <w:t xml:space="preserve"> </w:t>
      </w:r>
      <w:r>
        <w:t>официальная</w:t>
      </w:r>
      <w:r>
        <w:rPr>
          <w:spacing w:val="1"/>
        </w:rPr>
        <w:t xml:space="preserve"> </w:t>
      </w:r>
      <w:r>
        <w:t>идеология,</w:t>
      </w:r>
      <w:r>
        <w:rPr>
          <w:spacing w:val="1"/>
        </w:rPr>
        <w:t xml:space="preserve"> </w:t>
      </w:r>
      <w:r>
        <w:t>славянофилы</w:t>
      </w:r>
      <w:r>
        <w:rPr>
          <w:spacing w:val="1"/>
        </w:rPr>
        <w:t xml:space="preserve"> </w:t>
      </w:r>
      <w:r>
        <w:t>и</w:t>
      </w:r>
      <w:r>
        <w:rPr>
          <w:spacing w:val="1"/>
        </w:rPr>
        <w:t xml:space="preserve"> </w:t>
      </w:r>
      <w:r>
        <w:t>западники,</w:t>
      </w:r>
      <w:r>
        <w:rPr>
          <w:spacing w:val="1"/>
        </w:rPr>
        <w:t xml:space="preserve"> </w:t>
      </w:r>
      <w:r>
        <w:t>зарождение</w:t>
      </w:r>
      <w:r>
        <w:rPr>
          <w:spacing w:val="1"/>
        </w:rPr>
        <w:t xml:space="preserve"> </w:t>
      </w:r>
      <w:r>
        <w:t>социалистической</w:t>
      </w:r>
      <w:r>
        <w:rPr>
          <w:spacing w:val="1"/>
        </w:rPr>
        <w:t xml:space="preserve"> </w:t>
      </w:r>
      <w:r>
        <w:t>мысли.</w:t>
      </w:r>
      <w:r>
        <w:rPr>
          <w:spacing w:val="1"/>
        </w:rPr>
        <w:t xml:space="preserve"> </w:t>
      </w:r>
      <w:r>
        <w:t>Складывание</w:t>
      </w:r>
      <w:r>
        <w:rPr>
          <w:spacing w:val="1"/>
        </w:rPr>
        <w:t xml:space="preserve"> </w:t>
      </w:r>
      <w:r>
        <w:t>теории</w:t>
      </w:r>
      <w:r>
        <w:rPr>
          <w:spacing w:val="1"/>
        </w:rPr>
        <w:t xml:space="preserve"> </w:t>
      </w:r>
      <w:r>
        <w:t>русского</w:t>
      </w:r>
      <w:r>
        <w:rPr>
          <w:spacing w:val="1"/>
        </w:rPr>
        <w:t xml:space="preserve"> </w:t>
      </w:r>
      <w:r>
        <w:t>социализма.</w:t>
      </w:r>
      <w:r>
        <w:rPr>
          <w:spacing w:val="1"/>
        </w:rPr>
        <w:t xml:space="preserve"> </w:t>
      </w:r>
      <w:r>
        <w:t>А.И.</w:t>
      </w:r>
      <w:r>
        <w:rPr>
          <w:spacing w:val="1"/>
        </w:rPr>
        <w:t xml:space="preserve"> </w:t>
      </w:r>
      <w:r>
        <w:t>Герцен.</w:t>
      </w:r>
      <w:r>
        <w:rPr>
          <w:spacing w:val="1"/>
        </w:rPr>
        <w:t xml:space="preserve"> </w:t>
      </w:r>
      <w:r>
        <w:t>Влияние</w:t>
      </w:r>
      <w:r>
        <w:rPr>
          <w:spacing w:val="1"/>
        </w:rPr>
        <w:t xml:space="preserve"> </w:t>
      </w:r>
      <w:r>
        <w:t>немецкой</w:t>
      </w:r>
      <w:r>
        <w:rPr>
          <w:spacing w:val="-57"/>
        </w:rPr>
        <w:t xml:space="preserve"> </w:t>
      </w:r>
      <w:r>
        <w:t>философии и французского социализма</w:t>
      </w:r>
      <w:r>
        <w:rPr>
          <w:spacing w:val="1"/>
        </w:rPr>
        <w:t xml:space="preserve"> </w:t>
      </w:r>
      <w:r>
        <w:t>на русскую общественную мысль. Россия и</w:t>
      </w:r>
      <w:r>
        <w:rPr>
          <w:spacing w:val="1"/>
        </w:rPr>
        <w:t xml:space="preserve"> </w:t>
      </w:r>
      <w:r>
        <w:t>Европа как центральный</w:t>
      </w:r>
      <w:r>
        <w:rPr>
          <w:spacing w:val="6"/>
        </w:rPr>
        <w:t xml:space="preserve"> </w:t>
      </w:r>
      <w:r>
        <w:t>пункт</w:t>
      </w:r>
      <w:r>
        <w:rPr>
          <w:spacing w:val="3"/>
        </w:rPr>
        <w:t xml:space="preserve"> </w:t>
      </w:r>
      <w:r>
        <w:t>общественных</w:t>
      </w:r>
      <w:r>
        <w:rPr>
          <w:spacing w:val="-5"/>
        </w:rPr>
        <w:t xml:space="preserve"> </w:t>
      </w:r>
      <w:r>
        <w:t>дебатов.</w:t>
      </w:r>
    </w:p>
    <w:p w:rsidR="00445417" w:rsidRDefault="00DD4AEC">
      <w:pPr>
        <w:pStyle w:val="a3"/>
        <w:spacing w:before="3" w:line="272" w:lineRule="exact"/>
        <w:ind w:left="1470" w:firstLine="0"/>
      </w:pPr>
      <w:r>
        <w:t>Культурное</w:t>
      </w:r>
      <w:r>
        <w:rPr>
          <w:spacing w:val="-6"/>
        </w:rPr>
        <w:t xml:space="preserve"> </w:t>
      </w:r>
      <w:r>
        <w:t>пространство</w:t>
      </w:r>
      <w:r>
        <w:rPr>
          <w:spacing w:val="-1"/>
        </w:rPr>
        <w:t xml:space="preserve"> </w:t>
      </w:r>
      <w:r>
        <w:t>империи</w:t>
      </w:r>
      <w:r>
        <w:rPr>
          <w:spacing w:val="-8"/>
        </w:rPr>
        <w:t xml:space="preserve"> </w:t>
      </w:r>
      <w:r>
        <w:t>в</w:t>
      </w:r>
      <w:r>
        <w:rPr>
          <w:spacing w:val="-4"/>
        </w:rPr>
        <w:t xml:space="preserve"> </w:t>
      </w:r>
      <w:r>
        <w:t>первой</w:t>
      </w:r>
      <w:r>
        <w:rPr>
          <w:spacing w:val="-10"/>
        </w:rPr>
        <w:t xml:space="preserve"> </w:t>
      </w:r>
      <w:r>
        <w:t>половине</w:t>
      </w:r>
      <w:r>
        <w:rPr>
          <w:spacing w:val="4"/>
        </w:rPr>
        <w:t xml:space="preserve"> </w:t>
      </w:r>
      <w:r>
        <w:t>XIX</w:t>
      </w:r>
      <w:r>
        <w:rPr>
          <w:spacing w:val="-7"/>
        </w:rPr>
        <w:t xml:space="preserve"> </w:t>
      </w:r>
      <w:r>
        <w:t>в.</w:t>
      </w:r>
    </w:p>
    <w:p w:rsidR="00445417" w:rsidRDefault="00DD4AEC">
      <w:pPr>
        <w:pStyle w:val="a3"/>
        <w:ind w:right="1064"/>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57"/>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1"/>
        </w:rPr>
        <w:t xml:space="preserve"> </w:t>
      </w:r>
      <w:r>
        <w:t>повседневности: обретение комфорта. Жизнь в городе и в усадьбе. Российская культура</w:t>
      </w:r>
      <w:r>
        <w:rPr>
          <w:spacing w:val="-57"/>
        </w:rPr>
        <w:t xml:space="preserve"> </w:t>
      </w:r>
      <w:r>
        <w:t>как часть</w:t>
      </w:r>
      <w:r>
        <w:rPr>
          <w:spacing w:val="8"/>
        </w:rPr>
        <w:t xml:space="preserve"> </w:t>
      </w:r>
      <w:r>
        <w:t>европейской культуры.</w:t>
      </w:r>
    </w:p>
    <w:p w:rsidR="00445417" w:rsidRDefault="00DD4AEC">
      <w:pPr>
        <w:pStyle w:val="a3"/>
        <w:spacing w:before="5" w:line="275" w:lineRule="exact"/>
        <w:ind w:left="1470" w:firstLine="0"/>
      </w:pPr>
      <w:r>
        <w:t>Народы России</w:t>
      </w:r>
      <w:r>
        <w:rPr>
          <w:spacing w:val="2"/>
        </w:rPr>
        <w:t xml:space="preserve"> </w:t>
      </w:r>
      <w:r>
        <w:t>в</w:t>
      </w:r>
      <w:r>
        <w:rPr>
          <w:spacing w:val="-7"/>
        </w:rPr>
        <w:t xml:space="preserve"> </w:t>
      </w:r>
      <w:r>
        <w:t>первой</w:t>
      </w:r>
      <w:r>
        <w:rPr>
          <w:spacing w:val="-4"/>
        </w:rPr>
        <w:t xml:space="preserve"> </w:t>
      </w:r>
      <w:r>
        <w:t>половине XIX</w:t>
      </w:r>
      <w:r>
        <w:rPr>
          <w:spacing w:val="-10"/>
        </w:rPr>
        <w:t xml:space="preserve"> </w:t>
      </w:r>
      <w:r>
        <w:t>в.</w:t>
      </w:r>
    </w:p>
    <w:p w:rsidR="00445417" w:rsidRDefault="00DD4AEC">
      <w:pPr>
        <w:pStyle w:val="a3"/>
        <w:spacing w:line="242" w:lineRule="auto"/>
        <w:ind w:right="1070"/>
      </w:pPr>
      <w:r>
        <w:t>Многообразие культур и религий Российской империи. Православная церковь и</w:t>
      </w:r>
      <w:r>
        <w:rPr>
          <w:spacing w:val="1"/>
        </w:rPr>
        <w:t xml:space="preserve"> </w:t>
      </w:r>
      <w:r>
        <w:t>основные</w:t>
      </w:r>
      <w:r>
        <w:rPr>
          <w:spacing w:val="23"/>
        </w:rPr>
        <w:t xml:space="preserve"> </w:t>
      </w:r>
      <w:r>
        <w:t>конфессии</w:t>
      </w:r>
      <w:r>
        <w:rPr>
          <w:spacing w:val="21"/>
        </w:rPr>
        <w:t xml:space="preserve"> </w:t>
      </w:r>
      <w:r>
        <w:t>(католичество,</w:t>
      </w:r>
      <w:r>
        <w:rPr>
          <w:spacing w:val="27"/>
        </w:rPr>
        <w:t xml:space="preserve"> </w:t>
      </w:r>
      <w:r>
        <w:t>протестантство,</w:t>
      </w:r>
      <w:r>
        <w:rPr>
          <w:spacing w:val="23"/>
        </w:rPr>
        <w:t xml:space="preserve"> </w:t>
      </w:r>
      <w:r>
        <w:t>ислам,</w:t>
      </w:r>
      <w:r>
        <w:rPr>
          <w:spacing w:val="21"/>
        </w:rPr>
        <w:t xml:space="preserve"> </w:t>
      </w:r>
      <w:r>
        <w:t>иудаизм,</w:t>
      </w:r>
      <w:r>
        <w:rPr>
          <w:spacing w:val="27"/>
        </w:rPr>
        <w:t xml:space="preserve"> </w:t>
      </w:r>
      <w:r>
        <w:t>буддизм).</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5" w:firstLine="0"/>
      </w:pPr>
      <w:r>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 на окраинах империи. Царство Польское. Польское восстание 1830-1831 гг.</w:t>
      </w:r>
      <w:r>
        <w:rPr>
          <w:spacing w:val="1"/>
        </w:rPr>
        <w:t xml:space="preserve"> </w:t>
      </w:r>
      <w:r>
        <w:t>Присоединение</w:t>
      </w:r>
      <w:r>
        <w:rPr>
          <w:spacing w:val="-8"/>
        </w:rPr>
        <w:t xml:space="preserve"> </w:t>
      </w:r>
      <w:r>
        <w:t>Грузии</w:t>
      </w:r>
      <w:r>
        <w:rPr>
          <w:spacing w:val="3"/>
        </w:rPr>
        <w:t xml:space="preserve"> </w:t>
      </w:r>
      <w:r>
        <w:t>и</w:t>
      </w:r>
      <w:r>
        <w:rPr>
          <w:spacing w:val="1"/>
        </w:rPr>
        <w:t xml:space="preserve"> </w:t>
      </w:r>
      <w:r>
        <w:t>Закавказья.</w:t>
      </w:r>
      <w:r>
        <w:rPr>
          <w:spacing w:val="8"/>
        </w:rPr>
        <w:t xml:space="preserve"> </w:t>
      </w:r>
      <w:r>
        <w:t>Кавказская</w:t>
      </w:r>
      <w:r>
        <w:rPr>
          <w:spacing w:val="1"/>
        </w:rPr>
        <w:t xml:space="preserve"> </w:t>
      </w:r>
      <w:r>
        <w:t>война.</w:t>
      </w:r>
      <w:r>
        <w:rPr>
          <w:spacing w:val="4"/>
        </w:rPr>
        <w:t xml:space="preserve"> </w:t>
      </w:r>
      <w:r>
        <w:t>Движение</w:t>
      </w:r>
      <w:r>
        <w:rPr>
          <w:spacing w:val="-3"/>
        </w:rPr>
        <w:t xml:space="preserve"> </w:t>
      </w:r>
      <w:r>
        <w:t>Шамиля.</w:t>
      </w:r>
    </w:p>
    <w:p w:rsidR="00445417" w:rsidRDefault="00DD4AEC">
      <w:pPr>
        <w:pStyle w:val="a3"/>
        <w:spacing w:before="13" w:line="273" w:lineRule="exact"/>
        <w:ind w:left="1470" w:firstLine="0"/>
      </w:pPr>
      <w:r>
        <w:t>Социальная</w:t>
      </w:r>
      <w:r>
        <w:rPr>
          <w:spacing w:val="-9"/>
        </w:rPr>
        <w:t xml:space="preserve"> </w:t>
      </w:r>
      <w:r>
        <w:t>и</w:t>
      </w:r>
      <w:r>
        <w:rPr>
          <w:spacing w:val="-9"/>
        </w:rPr>
        <w:t xml:space="preserve"> </w:t>
      </w:r>
      <w:r>
        <w:t>правовая</w:t>
      </w:r>
      <w:r>
        <w:rPr>
          <w:spacing w:val="-8"/>
        </w:rPr>
        <w:t xml:space="preserve"> </w:t>
      </w:r>
      <w:r>
        <w:t>модернизация</w:t>
      </w:r>
      <w:r>
        <w:rPr>
          <w:spacing w:val="-4"/>
        </w:rPr>
        <w:t xml:space="preserve"> </w:t>
      </w:r>
      <w:r>
        <w:t>страны</w:t>
      </w:r>
      <w:r>
        <w:rPr>
          <w:spacing w:val="-2"/>
        </w:rPr>
        <w:t xml:space="preserve"> </w:t>
      </w:r>
      <w:r>
        <w:t>при Александре</w:t>
      </w:r>
      <w:r>
        <w:rPr>
          <w:spacing w:val="4"/>
        </w:rPr>
        <w:t xml:space="preserve"> </w:t>
      </w:r>
      <w:r>
        <w:t>II.</w:t>
      </w:r>
    </w:p>
    <w:p w:rsidR="00445417" w:rsidRDefault="00DD4AEC">
      <w:pPr>
        <w:pStyle w:val="a3"/>
        <w:ind w:right="1057"/>
      </w:pPr>
      <w:r>
        <w:t>Реформы 1860-1870-х гг. ‒ движение к правовому государству и гражданскому</w:t>
      </w:r>
      <w:r>
        <w:rPr>
          <w:spacing w:val="1"/>
        </w:rPr>
        <w:t xml:space="preserve"> </w:t>
      </w:r>
      <w:r>
        <w:t>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 и городская реформы. Становление общественного самоуправления. 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t>Утверждение</w:t>
      </w:r>
      <w:r>
        <w:rPr>
          <w:spacing w:val="1"/>
        </w:rPr>
        <w:t xml:space="preserve"> </w:t>
      </w:r>
      <w:r>
        <w:t>начал</w:t>
      </w:r>
      <w:r>
        <w:rPr>
          <w:spacing w:val="1"/>
        </w:rPr>
        <w:t xml:space="preserve"> </w:t>
      </w:r>
      <w:r>
        <w:t>всесословности</w:t>
      </w:r>
      <w:r>
        <w:rPr>
          <w:spacing w:val="4"/>
        </w:rPr>
        <w:t xml:space="preserve"> </w:t>
      </w:r>
      <w:r>
        <w:t>в</w:t>
      </w:r>
      <w:r>
        <w:rPr>
          <w:spacing w:val="-2"/>
        </w:rPr>
        <w:t xml:space="preserve"> </w:t>
      </w:r>
      <w:r>
        <w:t>правовом</w:t>
      </w:r>
      <w:r>
        <w:rPr>
          <w:spacing w:val="-1"/>
        </w:rPr>
        <w:t xml:space="preserve"> </w:t>
      </w:r>
      <w:r>
        <w:t>строе</w:t>
      </w:r>
      <w:r>
        <w:rPr>
          <w:spacing w:val="1"/>
        </w:rPr>
        <w:t xml:space="preserve"> </w:t>
      </w:r>
      <w:r>
        <w:t>страны.</w:t>
      </w:r>
      <w:r>
        <w:rPr>
          <w:spacing w:val="4"/>
        </w:rPr>
        <w:t xml:space="preserve"> </w:t>
      </w:r>
      <w:r>
        <w:t>Конституционный</w:t>
      </w:r>
      <w:r>
        <w:rPr>
          <w:spacing w:val="-4"/>
        </w:rPr>
        <w:t xml:space="preserve"> </w:t>
      </w:r>
      <w:r>
        <w:t>вопрос.</w:t>
      </w:r>
    </w:p>
    <w:p w:rsidR="00445417" w:rsidRDefault="00DD4AEC">
      <w:pPr>
        <w:pStyle w:val="a3"/>
        <w:spacing w:before="1" w:line="237" w:lineRule="auto"/>
        <w:ind w:right="1059"/>
      </w:pPr>
      <w:r>
        <w:t>Многовекторность внешней политики империи. Завершение Кавказской 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7"/>
        </w:rPr>
        <w:t xml:space="preserve"> </w:t>
      </w:r>
      <w:r>
        <w:t>на</w:t>
      </w:r>
      <w:r>
        <w:rPr>
          <w:spacing w:val="1"/>
        </w:rPr>
        <w:t xml:space="preserve"> </w:t>
      </w:r>
      <w:r>
        <w:t>Дальнем</w:t>
      </w:r>
      <w:r>
        <w:rPr>
          <w:spacing w:val="5"/>
        </w:rPr>
        <w:t xml:space="preserve"> </w:t>
      </w:r>
      <w:r>
        <w:t>Востоке.</w:t>
      </w:r>
    </w:p>
    <w:p w:rsidR="00445417" w:rsidRDefault="00DD4AEC">
      <w:pPr>
        <w:pStyle w:val="a3"/>
        <w:spacing w:before="9" w:line="275" w:lineRule="exact"/>
        <w:ind w:left="1470" w:firstLine="0"/>
      </w:pPr>
      <w:r>
        <w:t>Россия</w:t>
      </w:r>
      <w:r>
        <w:rPr>
          <w:spacing w:val="-8"/>
        </w:rPr>
        <w:t xml:space="preserve"> </w:t>
      </w:r>
      <w:r>
        <w:t>в</w:t>
      </w:r>
      <w:r>
        <w:rPr>
          <w:spacing w:val="3"/>
        </w:rPr>
        <w:t xml:space="preserve"> </w:t>
      </w:r>
      <w:r>
        <w:t>1880-1890-х</w:t>
      </w:r>
      <w:r>
        <w:rPr>
          <w:spacing w:val="-4"/>
        </w:rPr>
        <w:t xml:space="preserve"> </w:t>
      </w:r>
      <w:r>
        <w:t>гг.</w:t>
      </w:r>
    </w:p>
    <w:p w:rsidR="00445417" w:rsidRDefault="00DD4AEC">
      <w:pPr>
        <w:pStyle w:val="a3"/>
        <w:ind w:right="1052"/>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 стабилизации. Ограничение общественной самодеятельности. Местное</w:t>
      </w:r>
      <w:r>
        <w:rPr>
          <w:spacing w:val="1"/>
        </w:rPr>
        <w:t xml:space="preserve"> </w:t>
      </w:r>
      <w:r>
        <w:t>самоуправление и самодержавие. Независимость суда. Права университетов и власть</w:t>
      </w:r>
      <w:r>
        <w:rPr>
          <w:spacing w:val="1"/>
        </w:rPr>
        <w:t xml:space="preserve"> </w:t>
      </w:r>
      <w:r>
        <w:t>попечителей. Печать и цензура. Экономическая модернизация через государственное</w:t>
      </w:r>
      <w:r>
        <w:rPr>
          <w:spacing w:val="1"/>
        </w:rPr>
        <w:t xml:space="preserve"> </w:t>
      </w:r>
      <w:r>
        <w:t>вмешательство в экономику. Форсированное развитие промышленности. Финансовая</w:t>
      </w:r>
      <w:r>
        <w:rPr>
          <w:spacing w:val="1"/>
        </w:rPr>
        <w:t xml:space="preserve"> </w:t>
      </w:r>
      <w:r>
        <w:t>политика.</w:t>
      </w:r>
      <w:r>
        <w:rPr>
          <w:spacing w:val="5"/>
        </w:rPr>
        <w:t xml:space="preserve"> </w:t>
      </w:r>
      <w:r>
        <w:t>Консервация</w:t>
      </w:r>
      <w:r>
        <w:rPr>
          <w:spacing w:val="4"/>
        </w:rPr>
        <w:t xml:space="preserve"> </w:t>
      </w:r>
      <w:r>
        <w:t>аграрных</w:t>
      </w:r>
      <w:r>
        <w:rPr>
          <w:spacing w:val="-12"/>
        </w:rPr>
        <w:t xml:space="preserve"> </w:t>
      </w:r>
      <w:r>
        <w:t>отношений.</w:t>
      </w:r>
    </w:p>
    <w:p w:rsidR="00445417" w:rsidRDefault="00DD4AEC">
      <w:pPr>
        <w:pStyle w:val="a3"/>
        <w:ind w:right="1059"/>
      </w:pPr>
      <w:r>
        <w:t>Пространство империи. Основные сферы и направления внешнеполитических</w:t>
      </w:r>
      <w:r>
        <w:rPr>
          <w:spacing w:val="1"/>
        </w:rPr>
        <w:t xml:space="preserve"> </w:t>
      </w:r>
      <w:r>
        <w:t>интересов.</w:t>
      </w:r>
      <w:r>
        <w:rPr>
          <w:spacing w:val="1"/>
        </w:rPr>
        <w:t xml:space="preserve"> </w:t>
      </w:r>
      <w:r>
        <w:t>Упрочение</w:t>
      </w:r>
      <w:r>
        <w:rPr>
          <w:spacing w:val="1"/>
        </w:rPr>
        <w:t xml:space="preserve"> </w:t>
      </w:r>
      <w:r>
        <w:t>статуса</w:t>
      </w:r>
      <w:r>
        <w:rPr>
          <w:spacing w:val="1"/>
        </w:rPr>
        <w:t xml:space="preserve"> </w:t>
      </w:r>
      <w:r>
        <w:t>великой</w:t>
      </w:r>
      <w:r>
        <w:rPr>
          <w:spacing w:val="1"/>
        </w:rPr>
        <w:t xml:space="preserve"> </w:t>
      </w:r>
      <w:r>
        <w:t>державы.</w:t>
      </w:r>
      <w:r>
        <w:rPr>
          <w:spacing w:val="1"/>
        </w:rPr>
        <w:t xml:space="preserve"> </w:t>
      </w:r>
      <w:r>
        <w:t>Освоение</w:t>
      </w:r>
      <w:r>
        <w:rPr>
          <w:spacing w:val="61"/>
        </w:rPr>
        <w:t xml:space="preserve"> </w:t>
      </w:r>
      <w:r>
        <w:t>государственной</w:t>
      </w:r>
      <w:r>
        <w:rPr>
          <w:spacing w:val="1"/>
        </w:rPr>
        <w:t xml:space="preserve"> </w:t>
      </w:r>
      <w:r>
        <w:t>территории.</w:t>
      </w:r>
    </w:p>
    <w:p w:rsidR="00445417" w:rsidRDefault="00DD4AEC">
      <w:pPr>
        <w:pStyle w:val="a3"/>
        <w:ind w:right="1059"/>
      </w:pPr>
      <w:r>
        <w:t>Сельское хозяйство и промышленность. Пореформенная деревня:</w:t>
      </w:r>
      <w:r>
        <w:rPr>
          <w:spacing w:val="1"/>
        </w:rPr>
        <w:t xml:space="preserve"> </w:t>
      </w:r>
      <w:r>
        <w:t>традиции 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 и крестьянского хозяйств. Помещичье «оскудение». Социальные типы</w:t>
      </w:r>
      <w:r>
        <w:rPr>
          <w:spacing w:val="1"/>
        </w:rPr>
        <w:t xml:space="preserve"> </w:t>
      </w:r>
      <w:r>
        <w:t>крестьян</w:t>
      </w:r>
      <w:r>
        <w:rPr>
          <w:spacing w:val="3"/>
        </w:rPr>
        <w:t xml:space="preserve"> </w:t>
      </w:r>
      <w:r>
        <w:t>и</w:t>
      </w:r>
      <w:r>
        <w:rPr>
          <w:spacing w:val="8"/>
        </w:rPr>
        <w:t xml:space="preserve"> </w:t>
      </w:r>
      <w:r>
        <w:t>помещиков.</w:t>
      </w:r>
      <w:r>
        <w:rPr>
          <w:spacing w:val="5"/>
        </w:rPr>
        <w:t xml:space="preserve"> </w:t>
      </w:r>
      <w:r>
        <w:t>Дворяне-предприниматели.</w:t>
      </w:r>
    </w:p>
    <w:p w:rsidR="00445417" w:rsidRDefault="00DD4AEC">
      <w:pPr>
        <w:pStyle w:val="a3"/>
        <w:ind w:right="1063"/>
      </w:pPr>
      <w:r>
        <w:t>Индустриализация и</w:t>
      </w:r>
      <w:r>
        <w:rPr>
          <w:spacing w:val="60"/>
        </w:rPr>
        <w:t xml:space="preserve"> </w:t>
      </w:r>
      <w:r>
        <w:t>урбанизация. Железные дороги и их роль в экономической</w:t>
      </w:r>
      <w:r>
        <w:rPr>
          <w:spacing w:val="1"/>
        </w:rPr>
        <w:t xml:space="preserve"> </w:t>
      </w:r>
      <w:r>
        <w:t>и</w:t>
      </w:r>
      <w:r>
        <w:rPr>
          <w:spacing w:val="60"/>
        </w:rPr>
        <w:t xml:space="preserve"> </w:t>
      </w:r>
      <w:r>
        <w:t>социальной модернизации. Миграции сельского населения в города. Рабочий вопрос</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57"/>
        </w:rPr>
        <w:t xml:space="preserve"> </w:t>
      </w:r>
      <w:r>
        <w:t>частнопредпринимательские способы</w:t>
      </w:r>
      <w:r>
        <w:rPr>
          <w:spacing w:val="9"/>
        </w:rPr>
        <w:t xml:space="preserve"> </w:t>
      </w:r>
      <w:r>
        <w:t>его</w:t>
      </w:r>
      <w:r>
        <w:rPr>
          <w:spacing w:val="11"/>
        </w:rPr>
        <w:t xml:space="preserve"> </w:t>
      </w:r>
      <w:r>
        <w:t>решения.</w:t>
      </w:r>
    </w:p>
    <w:p w:rsidR="00445417" w:rsidRDefault="00DD4AEC">
      <w:pPr>
        <w:pStyle w:val="a3"/>
        <w:spacing w:before="6" w:line="272" w:lineRule="exact"/>
        <w:ind w:left="1470" w:firstLine="0"/>
      </w:pPr>
      <w:r>
        <w:t>Культурное</w:t>
      </w:r>
      <w:r>
        <w:rPr>
          <w:spacing w:val="-5"/>
        </w:rPr>
        <w:t xml:space="preserve"> </w:t>
      </w:r>
      <w:r>
        <w:t>пространство</w:t>
      </w:r>
      <w:r>
        <w:rPr>
          <w:spacing w:val="-1"/>
        </w:rPr>
        <w:t xml:space="preserve"> </w:t>
      </w:r>
      <w:r>
        <w:t>империи</w:t>
      </w:r>
      <w:r>
        <w:rPr>
          <w:spacing w:val="-7"/>
        </w:rPr>
        <w:t xml:space="preserve"> </w:t>
      </w:r>
      <w:r>
        <w:t>во</w:t>
      </w:r>
      <w:r>
        <w:rPr>
          <w:spacing w:val="-2"/>
        </w:rPr>
        <w:t xml:space="preserve"> </w:t>
      </w:r>
      <w:r>
        <w:t>второй</w:t>
      </w:r>
      <w:r>
        <w:rPr>
          <w:spacing w:val="-8"/>
        </w:rPr>
        <w:t xml:space="preserve"> </w:t>
      </w:r>
      <w:r>
        <w:t>половине</w:t>
      </w:r>
      <w:r>
        <w:rPr>
          <w:spacing w:val="3"/>
        </w:rPr>
        <w:t xml:space="preserve"> </w:t>
      </w:r>
      <w:r>
        <w:t>XIX</w:t>
      </w:r>
      <w:r>
        <w:rPr>
          <w:spacing w:val="-10"/>
        </w:rPr>
        <w:t xml:space="preserve"> </w:t>
      </w:r>
      <w:r>
        <w:t>в.</w:t>
      </w:r>
    </w:p>
    <w:p w:rsidR="00445417" w:rsidRDefault="00DD4AEC">
      <w:pPr>
        <w:pStyle w:val="a3"/>
        <w:ind w:right="1052"/>
      </w:pPr>
      <w:r>
        <w:t>Культура и быт народов России во второй половине XIX в. Развитие городской</w:t>
      </w:r>
      <w:r>
        <w:rPr>
          <w:spacing w:val="1"/>
        </w:rPr>
        <w:t xml:space="preserve"> </w:t>
      </w:r>
      <w:r>
        <w:t>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1"/>
        </w:rPr>
        <w:t xml:space="preserve"> </w:t>
      </w:r>
      <w:r>
        <w:t>печати.</w:t>
      </w:r>
      <w:r>
        <w:rPr>
          <w:spacing w:val="1"/>
        </w:rPr>
        <w:t xml:space="preserve"> </w:t>
      </w:r>
      <w:r>
        <w:t>Роль</w:t>
      </w:r>
      <w:r>
        <w:rPr>
          <w:spacing w:val="1"/>
        </w:rPr>
        <w:t xml:space="preserve"> </w:t>
      </w:r>
      <w:r>
        <w:t>печатного</w:t>
      </w:r>
      <w:r>
        <w:rPr>
          <w:spacing w:val="1"/>
        </w:rPr>
        <w:t xml:space="preserve"> </w:t>
      </w:r>
      <w:r>
        <w:t>слова</w:t>
      </w:r>
      <w:r>
        <w:rPr>
          <w:spacing w:val="1"/>
        </w:rPr>
        <w:t xml:space="preserve"> </w:t>
      </w:r>
      <w:r>
        <w:t>в</w:t>
      </w:r>
      <w:r>
        <w:rPr>
          <w:spacing w:val="1"/>
        </w:rPr>
        <w:t xml:space="preserve"> </w:t>
      </w:r>
      <w:r>
        <w:t>формировании</w:t>
      </w:r>
      <w:r>
        <w:rPr>
          <w:spacing w:val="1"/>
        </w:rPr>
        <w:t xml:space="preserve"> </w:t>
      </w:r>
      <w:r>
        <w:t>общественного</w:t>
      </w:r>
      <w:r>
        <w:rPr>
          <w:spacing w:val="1"/>
        </w:rPr>
        <w:t xml:space="preserve"> </w:t>
      </w:r>
      <w:r>
        <w:t>мнения.</w:t>
      </w:r>
      <w:r>
        <w:rPr>
          <w:spacing w:val="1"/>
        </w:rPr>
        <w:t xml:space="preserve"> </w:t>
      </w:r>
      <w:r>
        <w:t>Народная,</w:t>
      </w:r>
      <w:r>
        <w:rPr>
          <w:spacing w:val="1"/>
        </w:rPr>
        <w:t xml:space="preserve"> </w:t>
      </w:r>
      <w:r>
        <w:t>элитарная</w:t>
      </w:r>
      <w:r>
        <w:rPr>
          <w:spacing w:val="1"/>
        </w:rPr>
        <w:t xml:space="preserve"> </w:t>
      </w:r>
      <w:r>
        <w:t>и</w:t>
      </w:r>
      <w:r>
        <w:rPr>
          <w:spacing w:val="1"/>
        </w:rPr>
        <w:t xml:space="preserve"> </w:t>
      </w:r>
      <w:r>
        <w:t>массовая</w:t>
      </w:r>
      <w:r>
        <w:rPr>
          <w:spacing w:val="1"/>
        </w:rPr>
        <w:t xml:space="preserve"> </w:t>
      </w:r>
      <w:r>
        <w:t>культура.</w:t>
      </w:r>
      <w:r>
        <w:rPr>
          <w:spacing w:val="1"/>
        </w:rPr>
        <w:t xml:space="preserve">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 культуры. Становление национальной научной школы и её вклад в 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w:t>
      </w:r>
      <w:r>
        <w:rPr>
          <w:spacing w:val="1"/>
        </w:rPr>
        <w:t xml:space="preserve"> </w:t>
      </w:r>
      <w:r>
        <w:t>градостроительство.</w:t>
      </w:r>
    </w:p>
    <w:p w:rsidR="00445417" w:rsidRDefault="00DD4AEC">
      <w:pPr>
        <w:pStyle w:val="a3"/>
        <w:spacing w:before="4" w:line="272" w:lineRule="exact"/>
        <w:ind w:left="1470" w:firstLine="0"/>
      </w:pPr>
      <w:r>
        <w:t>Этнокультурный</w:t>
      </w:r>
      <w:r>
        <w:rPr>
          <w:spacing w:val="-5"/>
        </w:rPr>
        <w:t xml:space="preserve"> </w:t>
      </w:r>
      <w:r>
        <w:t>облик</w:t>
      </w:r>
      <w:r>
        <w:rPr>
          <w:spacing w:val="-10"/>
        </w:rPr>
        <w:t xml:space="preserve"> </w:t>
      </w:r>
      <w:r>
        <w:t>империи.</w:t>
      </w:r>
    </w:p>
    <w:p w:rsidR="00445417" w:rsidRDefault="00DD4AEC">
      <w:pPr>
        <w:pStyle w:val="a3"/>
        <w:ind w:right="1053"/>
      </w:pPr>
      <w:r>
        <w:t>Основные регионы и народы Российской империи и их роль в жизни страны.</w:t>
      </w:r>
      <w:r>
        <w:rPr>
          <w:spacing w:val="1"/>
        </w:rPr>
        <w:t xml:space="preserve"> </w:t>
      </w:r>
      <w:r>
        <w:t>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w:t>
      </w:r>
      <w:r>
        <w:rPr>
          <w:spacing w:val="1"/>
        </w:rPr>
        <w:t xml:space="preserve"> </w:t>
      </w:r>
      <w:r>
        <w:t>Процессы</w:t>
      </w:r>
      <w:r>
        <w:rPr>
          <w:spacing w:val="1"/>
        </w:rPr>
        <w:t xml:space="preserve"> </w:t>
      </w:r>
      <w:r>
        <w:t>национального</w:t>
      </w:r>
      <w:r>
        <w:rPr>
          <w:spacing w:val="1"/>
        </w:rPr>
        <w:t xml:space="preserve"> </w:t>
      </w:r>
      <w:r>
        <w:t>и</w:t>
      </w:r>
      <w:r>
        <w:rPr>
          <w:spacing w:val="1"/>
        </w:rPr>
        <w:t xml:space="preserve"> </w:t>
      </w:r>
      <w:r>
        <w:t>религиозного возрождения у народов Российской империи. Национальные 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1"/>
        </w:rPr>
        <w:t xml:space="preserve"> </w:t>
      </w:r>
      <w:r>
        <w:t>политика самодержавия. Укрепление автономии Финляндии. Польское восстание 1863</w:t>
      </w:r>
      <w:r>
        <w:rPr>
          <w:spacing w:val="1"/>
        </w:rPr>
        <w:t xml:space="preserve"> </w:t>
      </w:r>
      <w:r>
        <w:t>г. Прибалтика. Еврейский вопрос. Поволжье. Северный Кавказ и Закавказье. Север,</w:t>
      </w:r>
      <w:r>
        <w:rPr>
          <w:spacing w:val="1"/>
        </w:rPr>
        <w:t xml:space="preserve"> </w:t>
      </w:r>
      <w:r>
        <w:t>Сибирь, Дальний Восток. Средняя Азия. Миссии Русской православной церкви и ее</w:t>
      </w:r>
      <w:r>
        <w:rPr>
          <w:spacing w:val="1"/>
        </w:rPr>
        <w:t xml:space="preserve"> </w:t>
      </w:r>
      <w:r>
        <w:t>знаменитые миссионеры.</w:t>
      </w:r>
    </w:p>
    <w:p w:rsidR="00445417" w:rsidRDefault="00DD4AEC">
      <w:pPr>
        <w:pStyle w:val="a3"/>
        <w:spacing w:before="4" w:line="237" w:lineRule="auto"/>
        <w:ind w:right="1057"/>
      </w:pPr>
      <w:r>
        <w:t xml:space="preserve">Формирование гражданского общества </w:t>
      </w:r>
      <w:r>
        <w:rPr>
          <w:position w:val="1"/>
        </w:rPr>
        <w:t>и основные направления общественных</w:t>
      </w:r>
      <w:r>
        <w:rPr>
          <w:spacing w:val="1"/>
          <w:position w:val="1"/>
        </w:rPr>
        <w:t xml:space="preserve"> </w:t>
      </w:r>
      <w:r>
        <w:t>движений.</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right="1062"/>
      </w:pPr>
      <w:r>
        <w:t>Общественная жизнь в 1860-1890-х гг. Рост общественной самодеятельности.</w:t>
      </w:r>
      <w:r>
        <w:rPr>
          <w:spacing w:val="1"/>
        </w:rPr>
        <w:t xml:space="preserve"> </w:t>
      </w:r>
      <w:r>
        <w:t>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w:t>
      </w:r>
      <w:r>
        <w:rPr>
          <w:spacing w:val="1"/>
        </w:rPr>
        <w:t xml:space="preserve"> </w:t>
      </w:r>
      <w:r>
        <w:t>образование,</w:t>
      </w:r>
      <w:r>
        <w:rPr>
          <w:spacing w:val="-57"/>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1"/>
        </w:rPr>
        <w:t xml:space="preserve"> </w:t>
      </w:r>
      <w:r>
        <w:t>Студенческое движение.</w:t>
      </w:r>
      <w:r>
        <w:rPr>
          <w:spacing w:val="2"/>
        </w:rPr>
        <w:t xml:space="preserve"> </w:t>
      </w:r>
      <w:r>
        <w:t>Рабочее движение.</w:t>
      </w:r>
      <w:r>
        <w:rPr>
          <w:spacing w:val="5"/>
        </w:rPr>
        <w:t xml:space="preserve"> </w:t>
      </w:r>
      <w:r>
        <w:t>Женское</w:t>
      </w:r>
      <w:r>
        <w:rPr>
          <w:spacing w:val="2"/>
        </w:rPr>
        <w:t xml:space="preserve"> </w:t>
      </w:r>
      <w:r>
        <w:t>движение.</w:t>
      </w:r>
    </w:p>
    <w:p w:rsidR="00445417" w:rsidRDefault="00DD4AEC">
      <w:pPr>
        <w:pStyle w:val="a3"/>
        <w:spacing w:before="1"/>
        <w:ind w:right="1065"/>
      </w:pPr>
      <w:r>
        <w:t>Идейные течения и общественное движение. Влияние позитивизма, дарвинизма,</w:t>
      </w:r>
      <w:r>
        <w:rPr>
          <w:spacing w:val="1"/>
        </w:rPr>
        <w:t xml:space="preserve"> </w:t>
      </w:r>
      <w:r>
        <w:t>марксизма и других направлений европейской общественной мысли. Консервативная</w:t>
      </w:r>
      <w:r>
        <w:rPr>
          <w:spacing w:val="1"/>
        </w:rPr>
        <w:t xml:space="preserve"> </w:t>
      </w:r>
      <w:r>
        <w:t>мысль. Национализм. Либерализм и его особенности в России. 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1"/>
        </w:rPr>
        <w:t xml:space="preserve"> </w:t>
      </w:r>
      <w:r>
        <w:t>политической</w:t>
      </w:r>
      <w:r>
        <w:rPr>
          <w:spacing w:val="1"/>
        </w:rPr>
        <w:t xml:space="preserve"> </w:t>
      </w:r>
      <w:r>
        <w:t>оппозиции:</w:t>
      </w:r>
      <w:r>
        <w:rPr>
          <w:spacing w:val="1"/>
        </w:rPr>
        <w:t xml:space="preserve"> </w:t>
      </w:r>
      <w:r>
        <w:t>земское</w:t>
      </w:r>
      <w:r>
        <w:rPr>
          <w:spacing w:val="61"/>
        </w:rPr>
        <w:t xml:space="preserve"> </w:t>
      </w:r>
      <w:r>
        <w:t>движение,</w:t>
      </w:r>
      <w:r>
        <w:rPr>
          <w:spacing w:val="1"/>
        </w:rPr>
        <w:t xml:space="preserve"> </w:t>
      </w:r>
      <w:r>
        <w:t>революционное подполье и эмиграция. Народничество и его эволюция. Народнические</w:t>
      </w:r>
      <w:r>
        <w:rPr>
          <w:spacing w:val="1"/>
        </w:rPr>
        <w:t xml:space="preserve"> </w:t>
      </w:r>
      <w:r>
        <w:t>кружки:</w:t>
      </w:r>
      <w:r>
        <w:rPr>
          <w:spacing w:val="28"/>
        </w:rPr>
        <w:t xml:space="preserve"> </w:t>
      </w:r>
      <w:r>
        <w:t>идеология</w:t>
      </w:r>
      <w:r>
        <w:rPr>
          <w:spacing w:val="24"/>
        </w:rPr>
        <w:t xml:space="preserve"> </w:t>
      </w:r>
      <w:r>
        <w:t>и</w:t>
      </w:r>
      <w:r>
        <w:rPr>
          <w:spacing w:val="23"/>
        </w:rPr>
        <w:t xml:space="preserve"> </w:t>
      </w:r>
      <w:r>
        <w:t>практика.</w:t>
      </w:r>
      <w:r>
        <w:rPr>
          <w:spacing w:val="26"/>
        </w:rPr>
        <w:t xml:space="preserve"> </w:t>
      </w:r>
      <w:r>
        <w:t>Большое</w:t>
      </w:r>
      <w:r>
        <w:rPr>
          <w:spacing w:val="18"/>
        </w:rPr>
        <w:t xml:space="preserve"> </w:t>
      </w:r>
      <w:r>
        <w:t>общество</w:t>
      </w:r>
      <w:r>
        <w:rPr>
          <w:spacing w:val="28"/>
        </w:rPr>
        <w:t xml:space="preserve"> </w:t>
      </w:r>
      <w:r>
        <w:t>пропаганды.</w:t>
      </w:r>
      <w:r>
        <w:rPr>
          <w:spacing w:val="31"/>
        </w:rPr>
        <w:t xml:space="preserve"> </w:t>
      </w:r>
      <w:r>
        <w:t>«Хождение</w:t>
      </w:r>
      <w:r>
        <w:rPr>
          <w:spacing w:val="23"/>
        </w:rPr>
        <w:t xml:space="preserve"> </w:t>
      </w:r>
      <w:r>
        <w:t>в</w:t>
      </w:r>
      <w:r>
        <w:rPr>
          <w:spacing w:val="24"/>
        </w:rPr>
        <w:t xml:space="preserve"> </w:t>
      </w:r>
      <w:r>
        <w:t>народ».</w:t>
      </w:r>
    </w:p>
    <w:p w:rsidR="00445417" w:rsidRDefault="00DD4AEC">
      <w:pPr>
        <w:pStyle w:val="a3"/>
        <w:spacing w:before="5" w:line="242" w:lineRule="auto"/>
        <w:ind w:right="1064" w:firstLine="0"/>
      </w:pPr>
      <w:r>
        <w:t>«Земля</w:t>
      </w:r>
      <w:r>
        <w:rPr>
          <w:spacing w:val="1"/>
        </w:rPr>
        <w:t xml:space="preserve"> </w:t>
      </w:r>
      <w:r>
        <w:t>и</w:t>
      </w:r>
      <w:r>
        <w:rPr>
          <w:spacing w:val="1"/>
        </w:rPr>
        <w:t xml:space="preserve"> </w:t>
      </w:r>
      <w:r>
        <w:t>воля»</w:t>
      </w:r>
      <w:r>
        <w:rPr>
          <w:spacing w:val="1"/>
        </w:rPr>
        <w:t xml:space="preserve"> </w:t>
      </w:r>
      <w:r>
        <w:t>и</w:t>
      </w:r>
      <w:r>
        <w:rPr>
          <w:spacing w:val="1"/>
        </w:rPr>
        <w:t xml:space="preserve"> </w:t>
      </w:r>
      <w:r>
        <w:t>её</w:t>
      </w:r>
      <w:r>
        <w:rPr>
          <w:spacing w:val="1"/>
        </w:rPr>
        <w:t xml:space="preserve"> </w:t>
      </w:r>
      <w:r>
        <w:t>раскол.</w:t>
      </w:r>
      <w:r>
        <w:rPr>
          <w:spacing w:val="1"/>
        </w:rPr>
        <w:t xml:space="preserve"> </w:t>
      </w:r>
      <w:r>
        <w:t>«Черный</w:t>
      </w:r>
      <w:r>
        <w:rPr>
          <w:spacing w:val="1"/>
        </w:rPr>
        <w:t xml:space="preserve"> </w:t>
      </w:r>
      <w:r>
        <w:t>передел»</w:t>
      </w:r>
      <w:r>
        <w:rPr>
          <w:spacing w:val="1"/>
        </w:rPr>
        <w:t xml:space="preserve"> </w:t>
      </w:r>
      <w:r>
        <w:t>и</w:t>
      </w:r>
      <w:r>
        <w:rPr>
          <w:spacing w:val="1"/>
        </w:rPr>
        <w:t xml:space="preserve"> </w:t>
      </w:r>
      <w:r>
        <w:t>«Народная</w:t>
      </w:r>
      <w:r>
        <w:rPr>
          <w:spacing w:val="1"/>
        </w:rPr>
        <w:t xml:space="preserve"> </w:t>
      </w:r>
      <w:r>
        <w:t>воля».</w:t>
      </w:r>
      <w:r>
        <w:rPr>
          <w:spacing w:val="1"/>
        </w:rPr>
        <w:t xml:space="preserve"> </w:t>
      </w:r>
      <w:r>
        <w:t>Политический</w:t>
      </w:r>
      <w:r>
        <w:rPr>
          <w:spacing w:val="-57"/>
        </w:rPr>
        <w:t xml:space="preserve"> </w:t>
      </w:r>
      <w:r>
        <w:t>терроризм.</w:t>
      </w:r>
      <w:r>
        <w:rPr>
          <w:spacing w:val="42"/>
        </w:rPr>
        <w:t xml:space="preserve"> </w:t>
      </w:r>
      <w:r>
        <w:t>Распространение</w:t>
      </w:r>
      <w:r>
        <w:rPr>
          <w:spacing w:val="49"/>
        </w:rPr>
        <w:t xml:space="preserve"> </w:t>
      </w:r>
      <w:r>
        <w:t>марксизма</w:t>
      </w:r>
      <w:r>
        <w:rPr>
          <w:spacing w:val="43"/>
        </w:rPr>
        <w:t xml:space="preserve"> </w:t>
      </w:r>
      <w:r>
        <w:t>и</w:t>
      </w:r>
      <w:r>
        <w:rPr>
          <w:spacing w:val="45"/>
        </w:rPr>
        <w:t xml:space="preserve"> </w:t>
      </w:r>
      <w:r>
        <w:t>формирование</w:t>
      </w:r>
      <w:r>
        <w:rPr>
          <w:spacing w:val="44"/>
        </w:rPr>
        <w:t xml:space="preserve"> </w:t>
      </w:r>
      <w:r>
        <w:t>социал-демократии.</w:t>
      </w:r>
      <w:r>
        <w:rPr>
          <w:spacing w:val="42"/>
        </w:rPr>
        <w:t xml:space="preserve"> </w:t>
      </w:r>
      <w:r>
        <w:t>Группа</w:t>
      </w:r>
    </w:p>
    <w:p w:rsidR="00445417" w:rsidRDefault="00DD4AEC">
      <w:pPr>
        <w:pStyle w:val="a3"/>
        <w:spacing w:line="242" w:lineRule="auto"/>
        <w:ind w:right="1064" w:firstLine="0"/>
      </w:pPr>
      <w:r>
        <w:t>«Освобождение</w:t>
      </w:r>
      <w:r>
        <w:rPr>
          <w:spacing w:val="1"/>
        </w:rPr>
        <w:t xml:space="preserve"> </w:t>
      </w:r>
      <w:r>
        <w:t>труда».</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1"/>
        </w:rPr>
        <w:t xml:space="preserve"> </w:t>
      </w:r>
      <w:r>
        <w:t>рабочего</w:t>
      </w:r>
      <w:r>
        <w:rPr>
          <w:spacing w:val="1"/>
        </w:rPr>
        <w:t xml:space="preserve"> </w:t>
      </w:r>
      <w:r>
        <w:t>класса».</w:t>
      </w:r>
      <w:r>
        <w:rPr>
          <w:spacing w:val="1"/>
        </w:rPr>
        <w:t xml:space="preserve"> </w:t>
      </w:r>
      <w:r>
        <w:t>I</w:t>
      </w:r>
      <w:r>
        <w:rPr>
          <w:spacing w:val="1"/>
        </w:rPr>
        <w:t xml:space="preserve"> </w:t>
      </w:r>
      <w:r>
        <w:t>съезд</w:t>
      </w:r>
      <w:r>
        <w:rPr>
          <w:spacing w:val="1"/>
        </w:rPr>
        <w:t xml:space="preserve"> </w:t>
      </w:r>
      <w:r>
        <w:t>РСДРП.</w:t>
      </w:r>
    </w:p>
    <w:p w:rsidR="00445417" w:rsidRDefault="00DD4AEC">
      <w:pPr>
        <w:pStyle w:val="a3"/>
        <w:spacing w:line="269" w:lineRule="exact"/>
        <w:ind w:left="1470" w:firstLine="0"/>
      </w:pPr>
      <w:r>
        <w:t>Россия</w:t>
      </w:r>
      <w:r>
        <w:rPr>
          <w:spacing w:val="-9"/>
        </w:rPr>
        <w:t xml:space="preserve"> </w:t>
      </w:r>
      <w:r>
        <w:t>на пороге</w:t>
      </w:r>
      <w:r>
        <w:rPr>
          <w:spacing w:val="1"/>
        </w:rPr>
        <w:t xml:space="preserve"> </w:t>
      </w:r>
      <w:r>
        <w:t>ХХ</w:t>
      </w:r>
      <w:r>
        <w:rPr>
          <w:spacing w:val="-5"/>
        </w:rPr>
        <w:t xml:space="preserve"> </w:t>
      </w:r>
      <w:r>
        <w:t>в.</w:t>
      </w:r>
    </w:p>
    <w:p w:rsidR="00445417" w:rsidRDefault="00DD4AEC">
      <w:pPr>
        <w:pStyle w:val="a3"/>
        <w:ind w:right="1053"/>
      </w:pPr>
      <w:r>
        <w:t>На пороге нового века: динамика и противоречия</w:t>
      </w:r>
      <w:r>
        <w:rPr>
          <w:spacing w:val="61"/>
        </w:rPr>
        <w:t xml:space="preserve"> </w:t>
      </w:r>
      <w:r>
        <w:t>развития.</w:t>
      </w:r>
      <w:r>
        <w:rPr>
          <w:spacing w:val="60"/>
        </w:rPr>
        <w:t xml:space="preserve"> </w:t>
      </w:r>
      <w:r>
        <w:t>Экономический</w:t>
      </w:r>
      <w:r>
        <w:rPr>
          <w:spacing w:val="1"/>
        </w:rPr>
        <w:t xml:space="preserve"> </w:t>
      </w:r>
      <w:r>
        <w:t>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 Отечественный и иностранный капитал, его роль в индустриализации страны.</w:t>
      </w:r>
      <w:r>
        <w:rPr>
          <w:spacing w:val="1"/>
        </w:rPr>
        <w:t xml:space="preserve"> </w:t>
      </w:r>
      <w:r>
        <w:t>Россия</w:t>
      </w:r>
      <w:r>
        <w:rPr>
          <w:spacing w:val="1"/>
        </w:rPr>
        <w:t xml:space="preserve"> </w:t>
      </w:r>
      <w:r>
        <w:t>‒</w:t>
      </w:r>
      <w:r>
        <w:rPr>
          <w:spacing w:val="1"/>
        </w:rPr>
        <w:t xml:space="preserve"> </w:t>
      </w:r>
      <w:r>
        <w:t>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1"/>
        </w:rPr>
        <w:t xml:space="preserve"> </w:t>
      </w:r>
      <w:r>
        <w:t>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w:t>
      </w:r>
      <w:r>
        <w:rPr>
          <w:spacing w:val="1"/>
        </w:rPr>
        <w:t xml:space="preserve"> </w:t>
      </w:r>
      <w:r>
        <w:t>социальная</w:t>
      </w:r>
      <w:r>
        <w:rPr>
          <w:spacing w:val="1"/>
        </w:rPr>
        <w:t xml:space="preserve"> </w:t>
      </w:r>
      <w:r>
        <w:t>характеристика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права.</w:t>
      </w:r>
      <w:r>
        <w:rPr>
          <w:spacing w:val="1"/>
        </w:rPr>
        <w:t xml:space="preserve"> </w:t>
      </w:r>
      <w:r>
        <w:t>Средние</w:t>
      </w:r>
      <w:r>
        <w:rPr>
          <w:spacing w:val="-57"/>
        </w:rPr>
        <w:t xml:space="preserve"> </w:t>
      </w:r>
      <w:r>
        <w:t>городские слои. Типы сельского землевладения и хозяйства. Помещики и крестьяне.</w:t>
      </w:r>
      <w:r>
        <w:rPr>
          <w:spacing w:val="1"/>
        </w:rPr>
        <w:t xml:space="preserve"> </w:t>
      </w:r>
      <w:r>
        <w:t>Положение женщины в обществе. Церковь в условиях кризиса имперской идеологии.</w:t>
      </w:r>
      <w:r>
        <w:rPr>
          <w:spacing w:val="1"/>
        </w:rPr>
        <w:t xml:space="preserve"> </w:t>
      </w:r>
      <w:r>
        <w:t>Распространение</w:t>
      </w:r>
      <w:r>
        <w:rPr>
          <w:spacing w:val="-7"/>
        </w:rPr>
        <w:t xml:space="preserve"> </w:t>
      </w:r>
      <w:r>
        <w:t>светской</w:t>
      </w:r>
      <w:r>
        <w:rPr>
          <w:spacing w:val="4"/>
        </w:rPr>
        <w:t xml:space="preserve"> </w:t>
      </w:r>
      <w:r>
        <w:t>этики</w:t>
      </w:r>
      <w:r>
        <w:rPr>
          <w:spacing w:val="-2"/>
        </w:rPr>
        <w:t xml:space="preserve"> </w:t>
      </w:r>
      <w:r>
        <w:t>и</w:t>
      </w:r>
      <w:r>
        <w:rPr>
          <w:spacing w:val="3"/>
        </w:rPr>
        <w:t xml:space="preserve"> </w:t>
      </w:r>
      <w:r>
        <w:t>культуры.</w:t>
      </w:r>
    </w:p>
    <w:p w:rsidR="00445417" w:rsidRDefault="00DD4AEC">
      <w:pPr>
        <w:pStyle w:val="a3"/>
        <w:spacing w:line="242" w:lineRule="auto"/>
        <w:ind w:right="1062"/>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w:t>
      </w:r>
      <w:r>
        <w:rPr>
          <w:spacing w:val="1"/>
        </w:rPr>
        <w:t xml:space="preserve"> </w:t>
      </w:r>
      <w:r>
        <w:t>и</w:t>
      </w:r>
      <w:r>
        <w:rPr>
          <w:spacing w:val="1"/>
        </w:rPr>
        <w:t xml:space="preserve"> </w:t>
      </w:r>
      <w:r>
        <w:t>национально-культурные движения.</w:t>
      </w:r>
    </w:p>
    <w:p w:rsidR="00445417" w:rsidRDefault="00DD4AEC">
      <w:pPr>
        <w:pStyle w:val="a3"/>
        <w:spacing w:line="271" w:lineRule="exact"/>
        <w:ind w:left="1470" w:firstLine="0"/>
      </w:pPr>
      <w:r>
        <w:t>Россия</w:t>
      </w:r>
      <w:r>
        <w:rPr>
          <w:spacing w:val="34"/>
        </w:rPr>
        <w:t xml:space="preserve"> </w:t>
      </w:r>
      <w:r>
        <w:t>в</w:t>
      </w:r>
      <w:r>
        <w:rPr>
          <w:spacing w:val="40"/>
        </w:rPr>
        <w:t xml:space="preserve"> </w:t>
      </w:r>
      <w:r>
        <w:t>системе</w:t>
      </w:r>
      <w:r>
        <w:rPr>
          <w:spacing w:val="34"/>
        </w:rPr>
        <w:t xml:space="preserve"> </w:t>
      </w:r>
      <w:r>
        <w:t>международных</w:t>
      </w:r>
      <w:r>
        <w:rPr>
          <w:spacing w:val="35"/>
        </w:rPr>
        <w:t xml:space="preserve"> </w:t>
      </w:r>
      <w:r>
        <w:t>отношений.</w:t>
      </w:r>
      <w:r>
        <w:rPr>
          <w:spacing w:val="51"/>
        </w:rPr>
        <w:t xml:space="preserve"> </w:t>
      </w:r>
      <w:r>
        <w:t>Политика</w:t>
      </w:r>
      <w:r>
        <w:rPr>
          <w:spacing w:val="39"/>
        </w:rPr>
        <w:t xml:space="preserve"> </w:t>
      </w:r>
      <w:r>
        <w:t>на</w:t>
      </w:r>
      <w:r>
        <w:rPr>
          <w:spacing w:val="37"/>
        </w:rPr>
        <w:t xml:space="preserve"> </w:t>
      </w:r>
      <w:r>
        <w:t>Дальнем</w:t>
      </w:r>
      <w:r>
        <w:rPr>
          <w:spacing w:val="40"/>
        </w:rPr>
        <w:t xml:space="preserve"> </w:t>
      </w:r>
      <w:r>
        <w:t>Востоке.</w:t>
      </w:r>
    </w:p>
    <w:p w:rsidR="00445417" w:rsidRDefault="00DD4AEC">
      <w:pPr>
        <w:pStyle w:val="a3"/>
        <w:spacing w:line="272" w:lineRule="exact"/>
        <w:ind w:firstLine="0"/>
      </w:pPr>
      <w:r>
        <w:rPr>
          <w:spacing w:val="-1"/>
        </w:rPr>
        <w:t>Русско-японская</w:t>
      </w:r>
      <w:r>
        <w:rPr>
          <w:spacing w:val="-8"/>
        </w:rPr>
        <w:t xml:space="preserve"> </w:t>
      </w:r>
      <w:r>
        <w:t>война</w:t>
      </w:r>
      <w:r>
        <w:rPr>
          <w:spacing w:val="-4"/>
        </w:rPr>
        <w:t xml:space="preserve"> </w:t>
      </w:r>
      <w:r>
        <w:t>1904-1905</w:t>
      </w:r>
      <w:r>
        <w:rPr>
          <w:spacing w:val="-13"/>
        </w:rPr>
        <w:t xml:space="preserve"> </w:t>
      </w:r>
      <w:r>
        <w:t>гг.</w:t>
      </w:r>
      <w:r>
        <w:rPr>
          <w:spacing w:val="4"/>
        </w:rPr>
        <w:t xml:space="preserve"> </w:t>
      </w:r>
      <w:r>
        <w:t>Оборона</w:t>
      </w:r>
      <w:r>
        <w:rPr>
          <w:spacing w:val="-13"/>
        </w:rPr>
        <w:t xml:space="preserve"> </w:t>
      </w:r>
      <w:r>
        <w:t>Порт-Артура.</w:t>
      </w:r>
      <w:r>
        <w:rPr>
          <w:spacing w:val="4"/>
        </w:rPr>
        <w:t xml:space="preserve"> </w:t>
      </w:r>
      <w:r>
        <w:t>Цусимское</w:t>
      </w:r>
      <w:r>
        <w:rPr>
          <w:spacing w:val="1"/>
        </w:rPr>
        <w:t xml:space="preserve"> </w:t>
      </w:r>
      <w:r>
        <w:t>сражение.</w:t>
      </w:r>
    </w:p>
    <w:p w:rsidR="00445417" w:rsidRDefault="00DD4AEC">
      <w:pPr>
        <w:pStyle w:val="a3"/>
        <w:ind w:right="1062"/>
      </w:pPr>
      <w:r>
        <w:t>Первая российская революция 1905-1907 гг. Начало парламентаризма в России.</w:t>
      </w:r>
      <w:r>
        <w:rPr>
          <w:spacing w:val="1"/>
        </w:rPr>
        <w:t xml:space="preserve"> </w:t>
      </w:r>
      <w:r>
        <w:t>Николай II и его окружение. Деятельность В.К. Плеве на посту министра внутренних</w:t>
      </w:r>
      <w:r>
        <w:rPr>
          <w:spacing w:val="1"/>
        </w:rPr>
        <w:t xml:space="preserve"> </w:t>
      </w:r>
      <w:r>
        <w:t>дел.</w:t>
      </w:r>
      <w:r>
        <w:rPr>
          <w:spacing w:val="1"/>
        </w:rPr>
        <w:t xml:space="preserve"> </w:t>
      </w:r>
      <w:r>
        <w:t>Оппозиционное</w:t>
      </w:r>
      <w:r>
        <w:rPr>
          <w:spacing w:val="1"/>
        </w:rPr>
        <w:t xml:space="preserve"> </w:t>
      </w:r>
      <w:r>
        <w:t>либеральное</w:t>
      </w:r>
      <w:r>
        <w:rPr>
          <w:spacing w:val="1"/>
        </w:rPr>
        <w:t xml:space="preserve"> </w:t>
      </w:r>
      <w:r>
        <w:t>движение.</w:t>
      </w:r>
      <w:r>
        <w:rPr>
          <w:spacing w:val="1"/>
        </w:rPr>
        <w:t xml:space="preserve"> </w:t>
      </w:r>
      <w:r>
        <w:t>«Союз</w:t>
      </w:r>
      <w:r>
        <w:rPr>
          <w:spacing w:val="1"/>
        </w:rPr>
        <w:t xml:space="preserve"> </w:t>
      </w:r>
      <w:r>
        <w:t>освобождения».</w:t>
      </w:r>
      <w:r>
        <w:rPr>
          <w:spacing w:val="1"/>
        </w:rPr>
        <w:t xml:space="preserve"> </w:t>
      </w:r>
      <w:r>
        <w:t>Банкетная</w:t>
      </w:r>
      <w:r>
        <w:rPr>
          <w:spacing w:val="1"/>
        </w:rPr>
        <w:t xml:space="preserve"> </w:t>
      </w:r>
      <w:r>
        <w:t>кампания.</w:t>
      </w:r>
    </w:p>
    <w:p w:rsidR="00445417" w:rsidRDefault="00DD4AEC">
      <w:pPr>
        <w:pStyle w:val="a3"/>
        <w:ind w:left="1470" w:firstLine="0"/>
      </w:pPr>
      <w:r>
        <w:t>Предпосылки</w:t>
      </w:r>
      <w:r>
        <w:rPr>
          <w:spacing w:val="57"/>
        </w:rPr>
        <w:t xml:space="preserve"> </w:t>
      </w:r>
      <w:r>
        <w:t>Первой</w:t>
      </w:r>
      <w:r>
        <w:rPr>
          <w:spacing w:val="52"/>
        </w:rPr>
        <w:t xml:space="preserve"> </w:t>
      </w:r>
      <w:r>
        <w:t>российской</w:t>
      </w:r>
      <w:r>
        <w:rPr>
          <w:spacing w:val="1"/>
        </w:rPr>
        <w:t xml:space="preserve"> </w:t>
      </w:r>
      <w:r>
        <w:t>революции.</w:t>
      </w:r>
      <w:r>
        <w:rPr>
          <w:spacing w:val="58"/>
        </w:rPr>
        <w:t xml:space="preserve"> </w:t>
      </w:r>
      <w:r>
        <w:t>Формы</w:t>
      </w:r>
      <w:r>
        <w:rPr>
          <w:spacing w:val="3"/>
        </w:rPr>
        <w:t xml:space="preserve"> </w:t>
      </w:r>
      <w:r>
        <w:t>социальных</w:t>
      </w:r>
      <w:r>
        <w:rPr>
          <w:spacing w:val="52"/>
        </w:rPr>
        <w:t xml:space="preserve"> </w:t>
      </w:r>
      <w:r>
        <w:t>протестов.</w:t>
      </w:r>
    </w:p>
    <w:p w:rsidR="00445417" w:rsidRDefault="00DD4AEC">
      <w:pPr>
        <w:pStyle w:val="a3"/>
        <w:spacing w:before="4" w:line="272" w:lineRule="exact"/>
        <w:ind w:firstLine="0"/>
      </w:pPr>
      <w:r>
        <w:t>Деятельность</w:t>
      </w:r>
      <w:r>
        <w:rPr>
          <w:spacing w:val="-14"/>
        </w:rPr>
        <w:t xml:space="preserve"> </w:t>
      </w:r>
      <w:r>
        <w:t>профессиональных</w:t>
      </w:r>
      <w:r>
        <w:rPr>
          <w:spacing w:val="-15"/>
        </w:rPr>
        <w:t xml:space="preserve"> </w:t>
      </w:r>
      <w:r>
        <w:t>революционеров.</w:t>
      </w:r>
      <w:r>
        <w:rPr>
          <w:spacing w:val="-4"/>
        </w:rPr>
        <w:t xml:space="preserve"> </w:t>
      </w:r>
      <w:r>
        <w:t>Политический</w:t>
      </w:r>
      <w:r>
        <w:rPr>
          <w:spacing w:val="-6"/>
        </w:rPr>
        <w:t xml:space="preserve"> </w:t>
      </w:r>
      <w:r>
        <w:t>терроризм.</w:t>
      </w:r>
    </w:p>
    <w:p w:rsidR="00445417" w:rsidRDefault="00DD4AEC">
      <w:pPr>
        <w:pStyle w:val="a3"/>
        <w:ind w:right="1057"/>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 городских слоёв, солдат и матросов. Всероссийская октябрьская политическая</w:t>
      </w:r>
      <w:r>
        <w:rPr>
          <w:spacing w:val="1"/>
        </w:rPr>
        <w:t xml:space="preserve"> </w:t>
      </w:r>
      <w:r>
        <w:t>стачка.</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57"/>
        </w:rPr>
        <w:t xml:space="preserve"> </w:t>
      </w:r>
      <w:r>
        <w:t>Политические партии, массовые движения и их лидеры. Неонароднические партии 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Национальные</w:t>
      </w:r>
      <w:r>
        <w:rPr>
          <w:spacing w:val="1"/>
        </w:rPr>
        <w:t xml:space="preserve"> </w:t>
      </w:r>
      <w:r>
        <w:t>партии.</w:t>
      </w:r>
      <w:r>
        <w:rPr>
          <w:spacing w:val="1"/>
        </w:rPr>
        <w:t xml:space="preserve"> </w:t>
      </w:r>
      <w:r>
        <w:t>Правомонархические</w:t>
      </w:r>
      <w:r>
        <w:rPr>
          <w:spacing w:val="1"/>
        </w:rPr>
        <w:t xml:space="preserve"> </w:t>
      </w:r>
      <w:r>
        <w:t>партии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революцией.</w:t>
      </w:r>
      <w:r>
        <w:rPr>
          <w:spacing w:val="1"/>
        </w:rPr>
        <w:t xml:space="preserve"> </w:t>
      </w:r>
      <w:r>
        <w:t>Советы</w:t>
      </w:r>
      <w:r>
        <w:rPr>
          <w:spacing w:val="1"/>
        </w:rPr>
        <w:t xml:space="preserve"> </w:t>
      </w:r>
      <w:r>
        <w:t>и</w:t>
      </w:r>
      <w:r>
        <w:rPr>
          <w:spacing w:val="61"/>
        </w:rPr>
        <w:t xml:space="preserve"> </w:t>
      </w:r>
      <w:r>
        <w:t>профсоюзы.</w:t>
      </w:r>
      <w:r>
        <w:rPr>
          <w:spacing w:val="1"/>
        </w:rPr>
        <w:t xml:space="preserve"> </w:t>
      </w:r>
      <w:r>
        <w:t>Декабрьское 1905 г. вооруженное восстание в Москве. Особенности революционных</w:t>
      </w:r>
      <w:r>
        <w:rPr>
          <w:spacing w:val="1"/>
        </w:rPr>
        <w:t xml:space="preserve"> </w:t>
      </w:r>
      <w:r>
        <w:t>выступлений</w:t>
      </w:r>
      <w:r>
        <w:rPr>
          <w:spacing w:val="4"/>
        </w:rPr>
        <w:t xml:space="preserve"> </w:t>
      </w:r>
      <w:r>
        <w:t>в</w:t>
      </w:r>
      <w:r>
        <w:rPr>
          <w:spacing w:val="9"/>
        </w:rPr>
        <w:t xml:space="preserve"> </w:t>
      </w:r>
      <w:r>
        <w:t>1906-1907</w:t>
      </w:r>
      <w:r>
        <w:rPr>
          <w:spacing w:val="-7"/>
        </w:rPr>
        <w:t xml:space="preserve"> </w:t>
      </w:r>
      <w:r>
        <w:t>гг.</w:t>
      </w:r>
    </w:p>
    <w:p w:rsidR="00445417" w:rsidRDefault="00DD4AEC">
      <w:pPr>
        <w:pStyle w:val="a3"/>
        <w:ind w:right="1053"/>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w:t>
      </w:r>
      <w:r>
        <w:rPr>
          <w:spacing w:val="-1"/>
        </w:rPr>
        <w:t xml:space="preserve"> </w:t>
      </w:r>
      <w:r>
        <w:t>I</w:t>
      </w:r>
      <w:r>
        <w:rPr>
          <w:spacing w:val="-1"/>
        </w:rPr>
        <w:t xml:space="preserve"> </w:t>
      </w:r>
      <w:r>
        <w:t>и</w:t>
      </w:r>
      <w:r>
        <w:rPr>
          <w:spacing w:val="-8"/>
        </w:rPr>
        <w:t xml:space="preserve"> </w:t>
      </w:r>
      <w:r>
        <w:t>II</w:t>
      </w:r>
      <w:r>
        <w:rPr>
          <w:spacing w:val="-1"/>
        </w:rPr>
        <w:t xml:space="preserve"> </w:t>
      </w:r>
      <w:r>
        <w:t>Государственной</w:t>
      </w:r>
      <w:r>
        <w:rPr>
          <w:spacing w:val="5"/>
        </w:rPr>
        <w:t xml:space="preserve"> </w:t>
      </w:r>
      <w:r>
        <w:t>думы:</w:t>
      </w:r>
      <w:r>
        <w:rPr>
          <w:spacing w:val="2"/>
        </w:rPr>
        <w:t xml:space="preserve"> </w:t>
      </w:r>
      <w:r>
        <w:t>итоги</w:t>
      </w:r>
      <w:r>
        <w:rPr>
          <w:spacing w:val="4"/>
        </w:rPr>
        <w:t xml:space="preserve"> </w:t>
      </w:r>
      <w:r>
        <w:t>и</w:t>
      </w:r>
      <w:r>
        <w:rPr>
          <w:spacing w:val="-3"/>
        </w:rPr>
        <w:t xml:space="preserve"> </w:t>
      </w:r>
      <w:r>
        <w:t>уроки.</w:t>
      </w:r>
    </w:p>
    <w:p w:rsidR="00445417" w:rsidRDefault="00DD4AEC">
      <w:pPr>
        <w:pStyle w:val="a3"/>
        <w:ind w:right="1057"/>
      </w:pPr>
      <w:r>
        <w:t>Общество</w:t>
      </w:r>
      <w:r>
        <w:rPr>
          <w:spacing w:val="1"/>
        </w:rPr>
        <w:t xml:space="preserve"> </w:t>
      </w:r>
      <w:r>
        <w:t>и</w:t>
      </w:r>
      <w:r>
        <w:rPr>
          <w:spacing w:val="1"/>
        </w:rPr>
        <w:t xml:space="preserve"> </w:t>
      </w:r>
      <w:r>
        <w:t>власть</w:t>
      </w:r>
      <w:r>
        <w:rPr>
          <w:spacing w:val="1"/>
        </w:rPr>
        <w:t xml:space="preserve"> </w:t>
      </w:r>
      <w:r>
        <w:t>после</w:t>
      </w:r>
      <w:r>
        <w:rPr>
          <w:spacing w:val="1"/>
        </w:rPr>
        <w:t xml:space="preserve"> </w:t>
      </w:r>
      <w:r>
        <w:t>революции.</w:t>
      </w:r>
      <w:r>
        <w:rPr>
          <w:spacing w:val="1"/>
        </w:rPr>
        <w:t xml:space="preserve"> </w:t>
      </w: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w:t>
      </w:r>
      <w:r>
        <w:rPr>
          <w:spacing w:val="1"/>
        </w:rPr>
        <w:t xml:space="preserve"> </w:t>
      </w:r>
      <w:r>
        <w:t>социальные преобразования. П.А.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57"/>
        </w:rPr>
        <w:t xml:space="preserve"> </w:t>
      </w:r>
      <w:r>
        <w:t>социальных</w:t>
      </w:r>
      <w:r>
        <w:rPr>
          <w:spacing w:val="1"/>
        </w:rPr>
        <w:t xml:space="preserve"> </w:t>
      </w:r>
      <w:r>
        <w:t>противоречий.</w:t>
      </w:r>
      <w:r>
        <w:rPr>
          <w:spacing w:val="1"/>
        </w:rPr>
        <w:t xml:space="preserve"> </w:t>
      </w:r>
      <w:r>
        <w:t>III</w:t>
      </w:r>
      <w:r>
        <w:rPr>
          <w:spacing w:val="1"/>
        </w:rPr>
        <w:t xml:space="preserve"> </w:t>
      </w:r>
      <w:r>
        <w:t>и</w:t>
      </w:r>
      <w:r>
        <w:rPr>
          <w:spacing w:val="1"/>
        </w:rPr>
        <w:t xml:space="preserve"> </w:t>
      </w:r>
      <w:r>
        <w:t>IV</w:t>
      </w:r>
      <w:r>
        <w:rPr>
          <w:spacing w:val="1"/>
        </w:rPr>
        <w:t xml:space="preserve"> </w:t>
      </w:r>
      <w:r>
        <w:t>Государственная</w:t>
      </w:r>
      <w:r>
        <w:rPr>
          <w:spacing w:val="1"/>
        </w:rPr>
        <w:t xml:space="preserve"> </w:t>
      </w:r>
      <w:r>
        <w:t>дума.</w:t>
      </w:r>
      <w:r>
        <w:rPr>
          <w:spacing w:val="1"/>
        </w:rPr>
        <w:t xml:space="preserve"> </w:t>
      </w:r>
      <w:r>
        <w:t>Идейно-политический</w:t>
      </w:r>
      <w:r>
        <w:rPr>
          <w:spacing w:val="1"/>
        </w:rPr>
        <w:t xml:space="preserve"> </w:t>
      </w:r>
      <w:r>
        <w:t>спектр.</w:t>
      </w:r>
      <w:r>
        <w:rPr>
          <w:spacing w:val="10"/>
        </w:rPr>
        <w:t xml:space="preserve"> </w:t>
      </w:r>
      <w:r>
        <w:t>Общественный и</w:t>
      </w:r>
      <w:r>
        <w:rPr>
          <w:spacing w:val="3"/>
        </w:rPr>
        <w:t xml:space="preserve"> </w:t>
      </w:r>
      <w:r>
        <w:t>социальный</w:t>
      </w:r>
      <w:r>
        <w:rPr>
          <w:spacing w:val="-6"/>
        </w:rPr>
        <w:t xml:space="preserve"> </w:t>
      </w:r>
      <w:r>
        <w:t>подъём.</w:t>
      </w:r>
    </w:p>
    <w:p w:rsidR="00445417" w:rsidRDefault="00DD4AEC">
      <w:pPr>
        <w:pStyle w:val="a3"/>
        <w:spacing w:before="1"/>
        <w:ind w:left="1470" w:firstLine="0"/>
      </w:pPr>
      <w:r>
        <w:t>Обострение</w:t>
      </w:r>
      <w:r>
        <w:rPr>
          <w:spacing w:val="15"/>
        </w:rPr>
        <w:t xml:space="preserve"> </w:t>
      </w:r>
      <w:r>
        <w:t>международной</w:t>
      </w:r>
      <w:r>
        <w:rPr>
          <w:spacing w:val="11"/>
        </w:rPr>
        <w:t xml:space="preserve"> </w:t>
      </w:r>
      <w:r>
        <w:t>обстановки.</w:t>
      </w:r>
      <w:r>
        <w:rPr>
          <w:spacing w:val="78"/>
        </w:rPr>
        <w:t xml:space="preserve"> </w:t>
      </w:r>
      <w:r>
        <w:t>Блоковая</w:t>
      </w:r>
      <w:r>
        <w:rPr>
          <w:spacing w:val="72"/>
        </w:rPr>
        <w:t xml:space="preserve"> </w:t>
      </w:r>
      <w:r>
        <w:t>система</w:t>
      </w:r>
      <w:r>
        <w:rPr>
          <w:spacing w:val="71"/>
        </w:rPr>
        <w:t xml:space="preserve"> </w:t>
      </w:r>
      <w:r>
        <w:t>и</w:t>
      </w:r>
      <w:r>
        <w:rPr>
          <w:spacing w:val="77"/>
        </w:rPr>
        <w:t xml:space="preserve"> </w:t>
      </w:r>
      <w:r>
        <w:t>участие</w:t>
      </w:r>
      <w:r>
        <w:rPr>
          <w:spacing w:val="75"/>
        </w:rPr>
        <w:t xml:space="preserve"> </w:t>
      </w:r>
      <w:r>
        <w:t>в</w:t>
      </w:r>
      <w:r>
        <w:rPr>
          <w:spacing w:val="82"/>
        </w:rPr>
        <w:t xml:space="preserve"> </w:t>
      </w:r>
      <w:r>
        <w:t>ней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России.</w:t>
      </w:r>
      <w:r>
        <w:rPr>
          <w:spacing w:val="-4"/>
        </w:rPr>
        <w:t xml:space="preserve"> </w:t>
      </w:r>
      <w:r>
        <w:t>Россия</w:t>
      </w:r>
      <w:r>
        <w:rPr>
          <w:spacing w:val="-6"/>
        </w:rPr>
        <w:t xml:space="preserve"> </w:t>
      </w:r>
      <w:r>
        <w:t>в</w:t>
      </w:r>
      <w:r>
        <w:rPr>
          <w:spacing w:val="-10"/>
        </w:rPr>
        <w:t xml:space="preserve"> </w:t>
      </w:r>
      <w:r>
        <w:t>преддверии</w:t>
      </w:r>
      <w:r>
        <w:rPr>
          <w:spacing w:val="-4"/>
        </w:rPr>
        <w:t xml:space="preserve"> </w:t>
      </w:r>
      <w:r>
        <w:t>мировой</w:t>
      </w:r>
      <w:r>
        <w:rPr>
          <w:spacing w:val="-5"/>
        </w:rPr>
        <w:t xml:space="preserve"> </w:t>
      </w:r>
      <w:r>
        <w:t>катастрофы.</w:t>
      </w:r>
    </w:p>
    <w:p w:rsidR="00445417" w:rsidRDefault="00DD4AEC">
      <w:pPr>
        <w:pStyle w:val="a3"/>
        <w:spacing w:before="5" w:line="237" w:lineRule="auto"/>
        <w:ind w:right="1059"/>
      </w:pPr>
      <w:r>
        <w:t>Серебряный</w:t>
      </w:r>
      <w:r>
        <w:rPr>
          <w:spacing w:val="1"/>
        </w:rPr>
        <w:t xml:space="preserve"> </w:t>
      </w:r>
      <w:r>
        <w:t>век</w:t>
      </w:r>
      <w:r>
        <w:rPr>
          <w:spacing w:val="1"/>
        </w:rPr>
        <w:t xml:space="preserve"> </w:t>
      </w:r>
      <w:r>
        <w:t>российской</w:t>
      </w:r>
      <w:r>
        <w:rPr>
          <w:spacing w:val="1"/>
        </w:rPr>
        <w:t xml:space="preserve"> </w:t>
      </w:r>
      <w:r>
        <w:t>культуры.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искусстве.</w:t>
      </w:r>
      <w:r>
        <w:rPr>
          <w:spacing w:val="1"/>
        </w:rPr>
        <w:t xml:space="preserve"> </w:t>
      </w:r>
      <w:r>
        <w:t>Мировоззренческие</w:t>
      </w:r>
      <w:r>
        <w:rPr>
          <w:spacing w:val="1"/>
        </w:rPr>
        <w:t xml:space="preserve"> </w:t>
      </w:r>
      <w:r>
        <w:t>ценности</w:t>
      </w:r>
      <w:r>
        <w:rPr>
          <w:spacing w:val="1"/>
        </w:rPr>
        <w:t xml:space="preserve"> </w:t>
      </w:r>
      <w:r>
        <w:t>и</w:t>
      </w:r>
      <w:r>
        <w:rPr>
          <w:spacing w:val="1"/>
        </w:rPr>
        <w:t xml:space="preserve"> </w:t>
      </w:r>
      <w:r>
        <w:t>стиль</w:t>
      </w:r>
      <w:r>
        <w:rPr>
          <w:spacing w:val="1"/>
        </w:rPr>
        <w:t xml:space="preserve"> </w:t>
      </w:r>
      <w:r>
        <w:t>жизни.</w:t>
      </w:r>
      <w:r>
        <w:rPr>
          <w:spacing w:val="60"/>
        </w:rPr>
        <w:t xml:space="preserve"> </w:t>
      </w:r>
      <w:r>
        <w:t>Литература</w:t>
      </w:r>
      <w:r>
        <w:rPr>
          <w:spacing w:val="1"/>
        </w:rPr>
        <w:t xml:space="preserve"> </w:t>
      </w:r>
      <w:r>
        <w:t>начала</w:t>
      </w:r>
      <w:r>
        <w:rPr>
          <w:spacing w:val="1"/>
        </w:rPr>
        <w:t xml:space="preserve"> </w:t>
      </w:r>
      <w:r>
        <w:t>XX</w:t>
      </w:r>
      <w:r>
        <w:rPr>
          <w:spacing w:val="1"/>
        </w:rPr>
        <w:t xml:space="preserve"> </w:t>
      </w:r>
      <w:r>
        <w:t>в. Живопись.</w:t>
      </w:r>
    </w:p>
    <w:p w:rsidR="00445417" w:rsidRDefault="00DD4AEC">
      <w:pPr>
        <w:pStyle w:val="a3"/>
        <w:spacing w:before="4"/>
        <w:ind w:right="1067"/>
      </w:pPr>
      <w:r>
        <w:t>«Мир искусства». Архитектура. Скульптура. Драматический театр: традиции 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445417" w:rsidRDefault="00DD4AEC">
      <w:pPr>
        <w:pStyle w:val="a3"/>
        <w:spacing w:before="3"/>
        <w:ind w:right="1057"/>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 наук. Формирование русской философской школы. Вклад России начала</w:t>
      </w:r>
      <w:r>
        <w:rPr>
          <w:spacing w:val="1"/>
        </w:rPr>
        <w:t xml:space="preserve"> </w:t>
      </w:r>
      <w:r>
        <w:t>XX</w:t>
      </w:r>
      <w:r>
        <w:rPr>
          <w:spacing w:val="1"/>
        </w:rPr>
        <w:t xml:space="preserve"> </w:t>
      </w:r>
      <w:r>
        <w:t>в. в</w:t>
      </w:r>
      <w:r>
        <w:rPr>
          <w:spacing w:val="-1"/>
        </w:rPr>
        <w:t xml:space="preserve"> </w:t>
      </w:r>
      <w:r>
        <w:t>мировую культуру.</w:t>
      </w:r>
    </w:p>
    <w:p w:rsidR="00445417" w:rsidRDefault="00DD4AEC">
      <w:pPr>
        <w:pStyle w:val="a3"/>
        <w:spacing w:line="242" w:lineRule="auto"/>
        <w:ind w:left="1470" w:right="6201" w:firstLine="0"/>
      </w:pPr>
      <w:r>
        <w:t>Наш край в XIX ‒ начале ХХ в.</w:t>
      </w:r>
      <w:r>
        <w:rPr>
          <w:spacing w:val="-57"/>
        </w:rPr>
        <w:t xml:space="preserve"> </w:t>
      </w:r>
      <w:r>
        <w:t>Обобщение.</w:t>
      </w:r>
    </w:p>
    <w:p w:rsidR="00445417" w:rsidRDefault="00DD4AEC">
      <w:pPr>
        <w:pStyle w:val="a3"/>
        <w:spacing w:line="237" w:lineRule="auto"/>
        <w:ind w:right="1077"/>
      </w:pPr>
      <w:r>
        <w:t>Планируемые результаты освоения программы по истории на уровне основного</w:t>
      </w:r>
      <w:r>
        <w:rPr>
          <w:spacing w:val="1"/>
        </w:rPr>
        <w:t xml:space="preserve"> </w:t>
      </w:r>
      <w:r>
        <w:t>общего</w:t>
      </w:r>
      <w:r>
        <w:rPr>
          <w:spacing w:val="-8"/>
        </w:rPr>
        <w:t xml:space="preserve"> </w:t>
      </w:r>
      <w:r>
        <w:t>образования.</w:t>
      </w:r>
    </w:p>
    <w:p w:rsidR="00445417" w:rsidRDefault="00DD4AEC">
      <w:pPr>
        <w:pStyle w:val="a3"/>
        <w:spacing w:line="272" w:lineRule="exact"/>
        <w:ind w:left="1470" w:firstLine="0"/>
      </w:pPr>
      <w:r>
        <w:t>К</w:t>
      </w:r>
      <w:r>
        <w:rPr>
          <w:spacing w:val="-9"/>
        </w:rPr>
        <w:t xml:space="preserve"> </w:t>
      </w:r>
      <w:r>
        <w:t>важнейшим</w:t>
      </w:r>
      <w:r>
        <w:rPr>
          <w:spacing w:val="-3"/>
        </w:rPr>
        <w:t xml:space="preserve"> </w:t>
      </w:r>
      <w:r>
        <w:t>личностным</w:t>
      </w:r>
      <w:r>
        <w:rPr>
          <w:spacing w:val="-4"/>
        </w:rPr>
        <w:t xml:space="preserve"> </w:t>
      </w:r>
      <w:r>
        <w:t>результатам</w:t>
      </w:r>
      <w:r>
        <w:rPr>
          <w:spacing w:val="5"/>
        </w:rPr>
        <w:t xml:space="preserve"> </w:t>
      </w:r>
      <w:r>
        <w:t>изучения</w:t>
      </w:r>
      <w:r>
        <w:rPr>
          <w:spacing w:val="-1"/>
        </w:rPr>
        <w:t xml:space="preserve"> </w:t>
      </w:r>
      <w:r>
        <w:t>истории</w:t>
      </w:r>
      <w:r>
        <w:rPr>
          <w:spacing w:val="-13"/>
        </w:rPr>
        <w:t xml:space="preserve"> </w:t>
      </w:r>
      <w:r>
        <w:t>относятся:</w:t>
      </w:r>
    </w:p>
    <w:p w:rsidR="00445417" w:rsidRDefault="00DD4AEC" w:rsidP="005B10F6">
      <w:pPr>
        <w:pStyle w:val="a6"/>
        <w:numPr>
          <w:ilvl w:val="0"/>
          <w:numId w:val="39"/>
        </w:numPr>
        <w:tabs>
          <w:tab w:val="left" w:pos="1735"/>
        </w:tabs>
        <w:ind w:right="1062"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w:t>
      </w:r>
      <w:r>
        <w:rPr>
          <w:spacing w:val="1"/>
          <w:sz w:val="24"/>
        </w:rPr>
        <w:t xml:space="preserve"> </w:t>
      </w:r>
      <w:r>
        <w:rPr>
          <w:sz w:val="24"/>
        </w:rPr>
        <w:t>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1"/>
          <w:sz w:val="24"/>
        </w:rPr>
        <w:t xml:space="preserve"> </w:t>
      </w:r>
      <w:r>
        <w:rPr>
          <w:sz w:val="24"/>
        </w:rPr>
        <w:t>стране;</w:t>
      </w:r>
    </w:p>
    <w:p w:rsidR="00445417" w:rsidRDefault="00DD4AEC" w:rsidP="005B10F6">
      <w:pPr>
        <w:pStyle w:val="a6"/>
        <w:numPr>
          <w:ilvl w:val="0"/>
          <w:numId w:val="39"/>
        </w:numPr>
        <w:tabs>
          <w:tab w:val="left" w:pos="1735"/>
        </w:tabs>
        <w:ind w:right="1054"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исторической</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примеров гражданского служения Отечеству; готовность к выполнению 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0"/>
          <w:sz w:val="24"/>
        </w:rPr>
        <w:t xml:space="preserve"> </w:t>
      </w:r>
      <w:r>
        <w:rPr>
          <w:sz w:val="24"/>
        </w:rPr>
        <w:t>законных</w:t>
      </w:r>
      <w:r>
        <w:rPr>
          <w:spacing w:val="61"/>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наносящих</w:t>
      </w:r>
      <w:r>
        <w:rPr>
          <w:spacing w:val="1"/>
          <w:sz w:val="24"/>
        </w:rPr>
        <w:t xml:space="preserve"> </w:t>
      </w:r>
      <w:r>
        <w:rPr>
          <w:sz w:val="24"/>
        </w:rPr>
        <w:t>ущерб</w:t>
      </w:r>
      <w:r>
        <w:rPr>
          <w:spacing w:val="1"/>
          <w:sz w:val="24"/>
        </w:rPr>
        <w:t xml:space="preserve"> </w:t>
      </w:r>
      <w:r>
        <w:rPr>
          <w:sz w:val="24"/>
        </w:rPr>
        <w:t>социальной</w:t>
      </w:r>
      <w:r>
        <w:rPr>
          <w:spacing w:val="60"/>
          <w:sz w:val="24"/>
        </w:rPr>
        <w:t xml:space="preserve"> </w:t>
      </w:r>
      <w:r>
        <w:rPr>
          <w:sz w:val="24"/>
        </w:rPr>
        <w:t>и</w:t>
      </w:r>
      <w:r>
        <w:rPr>
          <w:spacing w:val="61"/>
          <w:sz w:val="24"/>
        </w:rPr>
        <w:t xml:space="preserve"> </w:t>
      </w:r>
      <w:r>
        <w:rPr>
          <w:sz w:val="24"/>
        </w:rPr>
        <w:t>природной</w:t>
      </w:r>
      <w:r>
        <w:rPr>
          <w:spacing w:val="1"/>
          <w:sz w:val="24"/>
        </w:rPr>
        <w:t xml:space="preserve"> </w:t>
      </w:r>
      <w:r>
        <w:rPr>
          <w:sz w:val="24"/>
        </w:rPr>
        <w:t>среде;</w:t>
      </w:r>
    </w:p>
    <w:p w:rsidR="00445417" w:rsidRDefault="00DD4AEC" w:rsidP="005B10F6">
      <w:pPr>
        <w:pStyle w:val="a6"/>
        <w:numPr>
          <w:ilvl w:val="0"/>
          <w:numId w:val="39"/>
        </w:numPr>
        <w:tabs>
          <w:tab w:val="left" w:pos="1735"/>
        </w:tabs>
        <w:spacing w:before="6"/>
        <w:ind w:right="1053" w:firstLine="710"/>
        <w:jc w:val="both"/>
        <w:rPr>
          <w:sz w:val="24"/>
        </w:rPr>
      </w:pPr>
      <w:r>
        <w:rPr>
          <w:sz w:val="24"/>
        </w:rPr>
        <w:t>в</w:t>
      </w:r>
      <w:r>
        <w:rPr>
          <w:spacing w:val="1"/>
          <w:sz w:val="24"/>
        </w:rPr>
        <w:t xml:space="preserve"> </w:t>
      </w:r>
      <w:r>
        <w:rPr>
          <w:sz w:val="24"/>
        </w:rPr>
        <w:t>духовно-нравственной</w:t>
      </w:r>
      <w:r>
        <w:rPr>
          <w:spacing w:val="1"/>
          <w:sz w:val="24"/>
        </w:rPr>
        <w:t xml:space="preserve"> </w:t>
      </w:r>
      <w:r>
        <w:rPr>
          <w:sz w:val="24"/>
        </w:rPr>
        <w:t>сфере: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духовно-</w:t>
      </w:r>
      <w:r>
        <w:rPr>
          <w:spacing w:val="1"/>
          <w:sz w:val="24"/>
        </w:rPr>
        <w:t xml:space="preserve"> </w:t>
      </w:r>
      <w:r>
        <w:rPr>
          <w:sz w:val="24"/>
        </w:rPr>
        <w:t>нравственных ценностях народов России; ориентация на моральные ценности и 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 в ситуациях нравственного</w:t>
      </w:r>
      <w:r>
        <w:rPr>
          <w:spacing w:val="1"/>
          <w:sz w:val="24"/>
        </w:rPr>
        <w:t xml:space="preserve"> </w:t>
      </w:r>
      <w:r>
        <w:rPr>
          <w:sz w:val="24"/>
        </w:rPr>
        <w:t>выбора; готовность</w:t>
      </w:r>
      <w:r>
        <w:rPr>
          <w:spacing w:val="1"/>
          <w:sz w:val="24"/>
        </w:rPr>
        <w:t xml:space="preserve"> </w:t>
      </w:r>
      <w:r>
        <w:rPr>
          <w:sz w:val="24"/>
        </w:rPr>
        <w:t>оценивать свое поведение и поступки, а также поведение и поступки других людей с</w:t>
      </w:r>
      <w:r>
        <w:rPr>
          <w:spacing w:val="1"/>
          <w:sz w:val="24"/>
        </w:rPr>
        <w:t xml:space="preserve"> </w:t>
      </w:r>
      <w:r>
        <w:rPr>
          <w:sz w:val="24"/>
        </w:rPr>
        <w:t>позиции нравственных и правовых норм с учётом осознания последствий поступков;</w:t>
      </w:r>
      <w:r>
        <w:rPr>
          <w:spacing w:val="1"/>
          <w:sz w:val="24"/>
        </w:rPr>
        <w:t xml:space="preserve"> </w:t>
      </w:r>
      <w:r>
        <w:rPr>
          <w:sz w:val="24"/>
        </w:rPr>
        <w:t>активное неприятие</w:t>
      </w:r>
      <w:r>
        <w:rPr>
          <w:spacing w:val="4"/>
          <w:sz w:val="24"/>
        </w:rPr>
        <w:t xml:space="preserve"> </w:t>
      </w:r>
      <w:r>
        <w:rPr>
          <w:sz w:val="24"/>
        </w:rPr>
        <w:t>асоциальных</w:t>
      </w:r>
      <w:r>
        <w:rPr>
          <w:spacing w:val="-6"/>
          <w:sz w:val="24"/>
        </w:rPr>
        <w:t xml:space="preserve"> </w:t>
      </w:r>
      <w:r>
        <w:rPr>
          <w:sz w:val="24"/>
        </w:rPr>
        <w:t>поступков;</w:t>
      </w:r>
    </w:p>
    <w:p w:rsidR="00445417" w:rsidRDefault="00DD4AEC" w:rsidP="005B10F6">
      <w:pPr>
        <w:pStyle w:val="a6"/>
        <w:numPr>
          <w:ilvl w:val="0"/>
          <w:numId w:val="39"/>
        </w:numPr>
        <w:tabs>
          <w:tab w:val="left" w:pos="1735"/>
        </w:tabs>
        <w:ind w:right="1076" w:firstLine="710"/>
        <w:jc w:val="both"/>
        <w:rPr>
          <w:sz w:val="24"/>
        </w:rPr>
      </w:pPr>
      <w:r>
        <w:rPr>
          <w:sz w:val="24"/>
        </w:rPr>
        <w:t>в понимании ценности научного познания: осмысление значения истории как</w:t>
      </w:r>
      <w:r>
        <w:rPr>
          <w:spacing w:val="1"/>
          <w:sz w:val="24"/>
        </w:rPr>
        <w:t xml:space="preserve"> </w:t>
      </w:r>
      <w:r>
        <w:rPr>
          <w:sz w:val="24"/>
        </w:rPr>
        <w:t>знания о развитии человека и общества, о социальном, культурном и нравственном</w:t>
      </w:r>
      <w:r>
        <w:rPr>
          <w:spacing w:val="1"/>
          <w:sz w:val="24"/>
        </w:rPr>
        <w:t xml:space="preserve"> </w:t>
      </w:r>
      <w:r>
        <w:rPr>
          <w:sz w:val="24"/>
        </w:rPr>
        <w:t>опыте предшествующих поколений; овладение навыками познания и оценки событий</w:t>
      </w:r>
      <w:r>
        <w:rPr>
          <w:spacing w:val="1"/>
          <w:sz w:val="24"/>
        </w:rPr>
        <w:t xml:space="preserve"> </w:t>
      </w:r>
      <w:r>
        <w:rPr>
          <w:sz w:val="24"/>
        </w:rPr>
        <w:t>прошлого с позиций историзма; формирование и сохранение интереса к истории как</w:t>
      </w:r>
      <w:r>
        <w:rPr>
          <w:spacing w:val="1"/>
          <w:sz w:val="24"/>
        </w:rPr>
        <w:t xml:space="preserve"> </w:t>
      </w:r>
      <w:r>
        <w:rPr>
          <w:sz w:val="24"/>
        </w:rPr>
        <w:t>важной</w:t>
      </w:r>
      <w:r>
        <w:rPr>
          <w:spacing w:val="-1"/>
          <w:sz w:val="24"/>
        </w:rPr>
        <w:t xml:space="preserve"> </w:t>
      </w:r>
      <w:r>
        <w:rPr>
          <w:sz w:val="24"/>
        </w:rPr>
        <w:t>составляющей</w:t>
      </w:r>
      <w:r>
        <w:rPr>
          <w:spacing w:val="3"/>
          <w:sz w:val="24"/>
        </w:rPr>
        <w:t xml:space="preserve"> </w:t>
      </w:r>
      <w:r>
        <w:rPr>
          <w:sz w:val="24"/>
        </w:rPr>
        <w:t>современного</w:t>
      </w:r>
      <w:r>
        <w:rPr>
          <w:spacing w:val="4"/>
          <w:sz w:val="24"/>
        </w:rPr>
        <w:t xml:space="preserve"> </w:t>
      </w:r>
      <w:r>
        <w:rPr>
          <w:sz w:val="24"/>
        </w:rPr>
        <w:t>общественного</w:t>
      </w:r>
      <w:r>
        <w:rPr>
          <w:spacing w:val="12"/>
          <w:sz w:val="24"/>
        </w:rPr>
        <w:t xml:space="preserve"> </w:t>
      </w:r>
      <w:r>
        <w:rPr>
          <w:sz w:val="24"/>
        </w:rPr>
        <w:t>сознания;</w:t>
      </w:r>
    </w:p>
    <w:p w:rsidR="00445417" w:rsidRDefault="00DD4AEC" w:rsidP="005B10F6">
      <w:pPr>
        <w:pStyle w:val="a6"/>
        <w:numPr>
          <w:ilvl w:val="0"/>
          <w:numId w:val="39"/>
        </w:numPr>
        <w:tabs>
          <w:tab w:val="left" w:pos="1735"/>
        </w:tabs>
        <w:ind w:right="1054" w:firstLine="710"/>
        <w:jc w:val="both"/>
        <w:rPr>
          <w:sz w:val="24"/>
        </w:rPr>
      </w:pPr>
      <w:r>
        <w:rPr>
          <w:sz w:val="24"/>
        </w:rPr>
        <w:t>в сфере эстетического воспитания: представление о культурном многообразии</w:t>
      </w:r>
      <w:r>
        <w:rPr>
          <w:spacing w:val="-57"/>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воплощения</w:t>
      </w:r>
      <w:r>
        <w:rPr>
          <w:spacing w:val="1"/>
          <w:sz w:val="24"/>
        </w:rPr>
        <w:t xml:space="preserve"> </w:t>
      </w:r>
      <w:r>
        <w:rPr>
          <w:sz w:val="24"/>
        </w:rPr>
        <w:t>ценностей</w:t>
      </w:r>
      <w:r>
        <w:rPr>
          <w:spacing w:val="1"/>
          <w:sz w:val="24"/>
        </w:rPr>
        <w:t xml:space="preserve"> </w:t>
      </w:r>
      <w:r>
        <w:rPr>
          <w:sz w:val="24"/>
        </w:rPr>
        <w:t>общества и средства коммуникации; понимание ценности отечественного и мирового</w:t>
      </w:r>
      <w:r>
        <w:rPr>
          <w:spacing w:val="1"/>
          <w:sz w:val="24"/>
        </w:rPr>
        <w:t xml:space="preserve"> </w:t>
      </w:r>
      <w:r>
        <w:rPr>
          <w:sz w:val="24"/>
        </w:rPr>
        <w:t>искусства, роли этнических культурных традиций и народного творчества; уважение к</w:t>
      </w:r>
      <w:r>
        <w:rPr>
          <w:spacing w:val="1"/>
          <w:sz w:val="24"/>
        </w:rPr>
        <w:t xml:space="preserve"> </w:t>
      </w:r>
      <w:r>
        <w:rPr>
          <w:sz w:val="24"/>
        </w:rPr>
        <w:t>культуре своего</w:t>
      </w:r>
      <w:r>
        <w:rPr>
          <w:spacing w:val="9"/>
          <w:sz w:val="24"/>
        </w:rPr>
        <w:t xml:space="preserve"> </w:t>
      </w:r>
      <w:r>
        <w:rPr>
          <w:sz w:val="24"/>
        </w:rPr>
        <w:t>и</w:t>
      </w:r>
      <w:r>
        <w:rPr>
          <w:spacing w:val="3"/>
          <w:sz w:val="24"/>
        </w:rPr>
        <w:t xml:space="preserve"> </w:t>
      </w:r>
      <w:r>
        <w:rPr>
          <w:sz w:val="24"/>
        </w:rPr>
        <w:t>других</w:t>
      </w:r>
      <w:r>
        <w:rPr>
          <w:spacing w:val="-6"/>
          <w:sz w:val="24"/>
        </w:rPr>
        <w:t xml:space="preserve"> </w:t>
      </w:r>
      <w:r>
        <w:rPr>
          <w:sz w:val="24"/>
        </w:rPr>
        <w:t>народов;</w:t>
      </w:r>
    </w:p>
    <w:p w:rsidR="00445417" w:rsidRDefault="00DD4AEC" w:rsidP="005B10F6">
      <w:pPr>
        <w:pStyle w:val="a6"/>
        <w:numPr>
          <w:ilvl w:val="0"/>
          <w:numId w:val="39"/>
        </w:numPr>
        <w:tabs>
          <w:tab w:val="left" w:pos="1735"/>
        </w:tabs>
        <w:spacing w:before="2"/>
        <w:ind w:right="1066" w:firstLine="710"/>
        <w:jc w:val="both"/>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t>ценности жизни и необходимости ее сохранения (в том числе ‒ на основе примеров из</w:t>
      </w:r>
      <w:r>
        <w:rPr>
          <w:spacing w:val="1"/>
          <w:sz w:val="24"/>
        </w:rPr>
        <w:t xml:space="preserve"> </w:t>
      </w:r>
      <w:r>
        <w:rPr>
          <w:sz w:val="24"/>
        </w:rPr>
        <w:t>истории); представление об идеалах гармоничного физического и духовного развития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(в</w:t>
      </w:r>
      <w:r>
        <w:rPr>
          <w:spacing w:val="1"/>
          <w:sz w:val="24"/>
        </w:rPr>
        <w:t xml:space="preserve"> </w:t>
      </w:r>
      <w:r>
        <w:rPr>
          <w:sz w:val="24"/>
        </w:rPr>
        <w:t>античном</w:t>
      </w:r>
      <w:r>
        <w:rPr>
          <w:spacing w:val="1"/>
          <w:sz w:val="24"/>
        </w:rPr>
        <w:t xml:space="preserve"> </w:t>
      </w:r>
      <w:r>
        <w:rPr>
          <w:sz w:val="24"/>
        </w:rPr>
        <w:t>мире,</w:t>
      </w:r>
      <w:r>
        <w:rPr>
          <w:spacing w:val="1"/>
          <w:sz w:val="24"/>
        </w:rPr>
        <w:t xml:space="preserve"> </w:t>
      </w:r>
      <w:r>
        <w:rPr>
          <w:sz w:val="24"/>
        </w:rPr>
        <w:t>эпоху</w:t>
      </w:r>
      <w:r>
        <w:rPr>
          <w:spacing w:val="1"/>
          <w:sz w:val="24"/>
        </w:rPr>
        <w:t xml:space="preserve"> </w:t>
      </w:r>
      <w:r>
        <w:rPr>
          <w:sz w:val="24"/>
        </w:rPr>
        <w:t>Возрождения)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современную</w:t>
      </w:r>
      <w:r>
        <w:rPr>
          <w:spacing w:val="1"/>
          <w:sz w:val="24"/>
        </w:rPr>
        <w:t xml:space="preserve"> </w:t>
      </w:r>
      <w:r>
        <w:rPr>
          <w:sz w:val="24"/>
        </w:rPr>
        <w:t>эпоху;</w:t>
      </w:r>
    </w:p>
    <w:p w:rsidR="00445417" w:rsidRDefault="00445417">
      <w:pPr>
        <w:jc w:val="both"/>
        <w:rPr>
          <w:sz w:val="24"/>
        </w:rPr>
        <w:sectPr w:rsidR="00445417">
          <w:pgSz w:w="11910" w:h="16840"/>
          <w:pgMar w:top="980" w:right="60" w:bottom="280" w:left="940" w:header="766" w:footer="0" w:gutter="0"/>
          <w:cols w:space="720"/>
        </w:sectPr>
      </w:pPr>
    </w:p>
    <w:p w:rsidR="00445417" w:rsidRDefault="00DD4AEC" w:rsidP="005B10F6">
      <w:pPr>
        <w:pStyle w:val="a6"/>
        <w:numPr>
          <w:ilvl w:val="0"/>
          <w:numId w:val="39"/>
        </w:numPr>
        <w:tabs>
          <w:tab w:val="left" w:pos="1735"/>
        </w:tabs>
        <w:spacing w:before="180"/>
        <w:ind w:right="1063" w:firstLine="710"/>
        <w:jc w:val="both"/>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представление о разнообразии существовавших в прошлом и современных профессий;</w:t>
      </w:r>
      <w:r>
        <w:rPr>
          <w:spacing w:val="1"/>
          <w:sz w:val="24"/>
        </w:rPr>
        <w:t xml:space="preserve"> </w:t>
      </w:r>
      <w:r>
        <w:rPr>
          <w:sz w:val="24"/>
        </w:rPr>
        <w:t>уважение к труду и результатам трудовой деятельности человека; определение 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61"/>
          <w:sz w:val="24"/>
        </w:rPr>
        <w:t xml:space="preserve"> </w:t>
      </w:r>
      <w:r>
        <w:rPr>
          <w:sz w:val="24"/>
        </w:rPr>
        <w:t>построение</w:t>
      </w:r>
      <w:r>
        <w:rPr>
          <w:spacing w:val="61"/>
          <w:sz w:val="24"/>
        </w:rPr>
        <w:t xml:space="preserve"> </w:t>
      </w:r>
      <w:r>
        <w:rPr>
          <w:sz w:val="24"/>
        </w:rPr>
        <w:t>индивидуальной</w:t>
      </w:r>
      <w:r>
        <w:rPr>
          <w:spacing w:val="1"/>
          <w:sz w:val="24"/>
        </w:rPr>
        <w:t xml:space="preserve"> </w:t>
      </w:r>
      <w:r>
        <w:rPr>
          <w:sz w:val="24"/>
        </w:rPr>
        <w:t>траектории</w:t>
      </w:r>
      <w:r>
        <w:rPr>
          <w:spacing w:val="-11"/>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жизненных</w:t>
      </w:r>
      <w:r>
        <w:rPr>
          <w:spacing w:val="-6"/>
          <w:sz w:val="24"/>
        </w:rPr>
        <w:t xml:space="preserve"> </w:t>
      </w:r>
      <w:r>
        <w:rPr>
          <w:sz w:val="24"/>
        </w:rPr>
        <w:t>планов;</w:t>
      </w:r>
    </w:p>
    <w:p w:rsidR="00445417" w:rsidRDefault="00DD4AEC" w:rsidP="005B10F6">
      <w:pPr>
        <w:pStyle w:val="a6"/>
        <w:numPr>
          <w:ilvl w:val="0"/>
          <w:numId w:val="39"/>
        </w:numPr>
        <w:tabs>
          <w:tab w:val="left" w:pos="1735"/>
        </w:tabs>
        <w:spacing w:before="1"/>
        <w:ind w:right="1059"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защиты</w:t>
      </w:r>
      <w:r>
        <w:rPr>
          <w:spacing w:val="1"/>
          <w:sz w:val="24"/>
        </w:rPr>
        <w:t xml:space="preserve"> </w:t>
      </w:r>
      <w:r>
        <w:rPr>
          <w:sz w:val="24"/>
        </w:rPr>
        <w:t>окружающей</w:t>
      </w:r>
      <w:r>
        <w:rPr>
          <w:spacing w:val="1"/>
          <w:sz w:val="24"/>
        </w:rPr>
        <w:t xml:space="preserve"> </w:t>
      </w:r>
      <w:r>
        <w:rPr>
          <w:sz w:val="24"/>
        </w:rPr>
        <w:t>среды; активное неприятие действий, приносящих вред окружающей среде; готовность</w:t>
      </w:r>
      <w:r>
        <w:rPr>
          <w:spacing w:val="1"/>
          <w:sz w:val="24"/>
        </w:rPr>
        <w:t xml:space="preserve"> </w:t>
      </w:r>
      <w:r>
        <w:rPr>
          <w:sz w:val="24"/>
        </w:rPr>
        <w:t>к</w:t>
      </w:r>
      <w:r>
        <w:rPr>
          <w:spacing w:val="5"/>
          <w:sz w:val="24"/>
        </w:rPr>
        <w:t xml:space="preserve"> </w:t>
      </w:r>
      <w:r>
        <w:rPr>
          <w:sz w:val="24"/>
        </w:rPr>
        <w:t>участию</w:t>
      </w:r>
      <w:r>
        <w:rPr>
          <w:spacing w:val="-1"/>
          <w:sz w:val="24"/>
        </w:rPr>
        <w:t xml:space="preserve"> </w:t>
      </w:r>
      <w:r>
        <w:rPr>
          <w:sz w:val="24"/>
        </w:rPr>
        <w:t>в</w:t>
      </w:r>
      <w:r>
        <w:rPr>
          <w:spacing w:val="3"/>
          <w:sz w:val="24"/>
        </w:rPr>
        <w:t xml:space="preserve"> </w:t>
      </w:r>
      <w:r>
        <w:rPr>
          <w:sz w:val="24"/>
        </w:rPr>
        <w:t>практической</w:t>
      </w:r>
      <w:r>
        <w:rPr>
          <w:spacing w:val="3"/>
          <w:sz w:val="24"/>
        </w:rPr>
        <w:t xml:space="preserve"> </w:t>
      </w:r>
      <w:r>
        <w:rPr>
          <w:sz w:val="24"/>
        </w:rPr>
        <w:t>деятельности</w:t>
      </w:r>
      <w:r>
        <w:rPr>
          <w:spacing w:val="-1"/>
          <w:sz w:val="24"/>
        </w:rPr>
        <w:t xml:space="preserve"> </w:t>
      </w:r>
      <w:r>
        <w:rPr>
          <w:sz w:val="24"/>
        </w:rPr>
        <w:t>экологической</w:t>
      </w:r>
      <w:r>
        <w:rPr>
          <w:spacing w:val="3"/>
          <w:sz w:val="24"/>
        </w:rPr>
        <w:t xml:space="preserve"> </w:t>
      </w:r>
      <w:r>
        <w:rPr>
          <w:sz w:val="24"/>
        </w:rPr>
        <w:t>направленности;</w:t>
      </w:r>
    </w:p>
    <w:p w:rsidR="00445417" w:rsidRDefault="00DD4AEC" w:rsidP="005B10F6">
      <w:pPr>
        <w:pStyle w:val="a6"/>
        <w:numPr>
          <w:ilvl w:val="0"/>
          <w:numId w:val="39"/>
        </w:numPr>
        <w:tabs>
          <w:tab w:val="left" w:pos="1735"/>
        </w:tabs>
        <w:spacing w:before="3"/>
        <w:ind w:right="1048" w:firstLine="710"/>
        <w:jc w:val="both"/>
        <w:rPr>
          <w:sz w:val="24"/>
        </w:rPr>
      </w:pPr>
      <w:r>
        <w:rPr>
          <w:sz w:val="24"/>
        </w:rPr>
        <w:t>в сфере адаптации к меняющимся условиям социальной и природной 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 истории,</w:t>
      </w:r>
      <w:r>
        <w:rPr>
          <w:spacing w:val="1"/>
          <w:sz w:val="24"/>
        </w:rPr>
        <w:t xml:space="preserve"> </w:t>
      </w:r>
      <w:r>
        <w:rPr>
          <w:sz w:val="24"/>
        </w:rPr>
        <w:t>об опыте</w:t>
      </w:r>
      <w:r>
        <w:rPr>
          <w:spacing w:val="1"/>
          <w:sz w:val="24"/>
        </w:rPr>
        <w:t xml:space="preserve"> </w:t>
      </w:r>
      <w:r>
        <w:rPr>
          <w:sz w:val="24"/>
        </w:rPr>
        <w:t>адаптации людей к новым жизненным условиям, о значении совместной деятельности</w:t>
      </w:r>
      <w:r>
        <w:rPr>
          <w:spacing w:val="1"/>
          <w:sz w:val="24"/>
        </w:rPr>
        <w:t xml:space="preserve"> </w:t>
      </w:r>
      <w:r>
        <w:rPr>
          <w:sz w:val="24"/>
        </w:rPr>
        <w:t>для</w:t>
      </w:r>
      <w:r>
        <w:rPr>
          <w:spacing w:val="2"/>
          <w:sz w:val="24"/>
        </w:rPr>
        <w:t xml:space="preserve"> </w:t>
      </w:r>
      <w:r>
        <w:rPr>
          <w:sz w:val="24"/>
        </w:rPr>
        <w:t>конструктивного</w:t>
      </w:r>
      <w:r>
        <w:rPr>
          <w:spacing w:val="-1"/>
          <w:sz w:val="24"/>
        </w:rPr>
        <w:t xml:space="preserve"> </w:t>
      </w:r>
      <w:r>
        <w:rPr>
          <w:sz w:val="24"/>
        </w:rPr>
        <w:t>ответа</w:t>
      </w:r>
      <w:r>
        <w:rPr>
          <w:spacing w:val="-3"/>
          <w:sz w:val="24"/>
        </w:rPr>
        <w:t xml:space="preserve"> </w:t>
      </w:r>
      <w:r>
        <w:rPr>
          <w:sz w:val="24"/>
        </w:rPr>
        <w:t>на</w:t>
      </w:r>
      <w:r>
        <w:rPr>
          <w:spacing w:val="-4"/>
          <w:sz w:val="24"/>
        </w:rPr>
        <w:t xml:space="preserve"> </w:t>
      </w:r>
      <w:r>
        <w:rPr>
          <w:sz w:val="24"/>
        </w:rPr>
        <w:t>природные</w:t>
      </w:r>
      <w:r>
        <w:rPr>
          <w:spacing w:val="-2"/>
          <w:sz w:val="24"/>
        </w:rPr>
        <w:t xml:space="preserve"> </w:t>
      </w:r>
      <w:r>
        <w:rPr>
          <w:sz w:val="24"/>
        </w:rPr>
        <w:t>и</w:t>
      </w:r>
      <w:r>
        <w:rPr>
          <w:spacing w:val="-3"/>
          <w:sz w:val="24"/>
        </w:rPr>
        <w:t xml:space="preserve"> </w:t>
      </w:r>
      <w:r>
        <w:rPr>
          <w:sz w:val="24"/>
        </w:rPr>
        <w:t>социальные</w:t>
      </w:r>
      <w:r>
        <w:rPr>
          <w:spacing w:val="-7"/>
          <w:sz w:val="24"/>
        </w:rPr>
        <w:t xml:space="preserve"> </w:t>
      </w:r>
      <w:r>
        <w:rPr>
          <w:sz w:val="24"/>
        </w:rPr>
        <w:t>вызовы.</w:t>
      </w:r>
    </w:p>
    <w:p w:rsidR="00445417" w:rsidRDefault="00DD4AEC">
      <w:pPr>
        <w:pStyle w:val="a3"/>
        <w:ind w:right="1061"/>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7"/>
        </w:rPr>
        <w:t xml:space="preserve"> </w:t>
      </w:r>
      <w:r>
        <w:t>совместная</w:t>
      </w:r>
      <w:r>
        <w:rPr>
          <w:spacing w:val="3"/>
        </w:rPr>
        <w:t xml:space="preserve"> </w:t>
      </w:r>
      <w:r>
        <w:t>деятельность.</w:t>
      </w:r>
    </w:p>
    <w:p w:rsidR="00445417" w:rsidRDefault="00DD4AEC">
      <w:pPr>
        <w:pStyle w:val="a3"/>
        <w:spacing w:before="3" w:line="237"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before="10" w:line="232" w:lineRule="auto"/>
        <w:ind w:left="1470" w:right="1610" w:firstLine="0"/>
      </w:pPr>
      <w:r>
        <w:t>систематизировать и обобщать исторические факты (в форме таблиц, схем);</w:t>
      </w:r>
      <w:r>
        <w:rPr>
          <w:spacing w:val="-58"/>
        </w:rPr>
        <w:t xml:space="preserve"> </w:t>
      </w:r>
      <w:r>
        <w:t>выявлять</w:t>
      </w:r>
      <w:r>
        <w:rPr>
          <w:spacing w:val="3"/>
        </w:rPr>
        <w:t xml:space="preserve"> </w:t>
      </w:r>
      <w:r>
        <w:t>характерные</w:t>
      </w:r>
      <w:r>
        <w:rPr>
          <w:spacing w:val="1"/>
        </w:rPr>
        <w:t xml:space="preserve"> </w:t>
      </w:r>
      <w:r>
        <w:t>признаки исторических</w:t>
      </w:r>
      <w:r>
        <w:rPr>
          <w:spacing w:val="-6"/>
        </w:rPr>
        <w:t xml:space="preserve"> </w:t>
      </w:r>
      <w:r>
        <w:t>явлений;</w:t>
      </w:r>
    </w:p>
    <w:p w:rsidR="00445417" w:rsidRDefault="00DD4AEC">
      <w:pPr>
        <w:pStyle w:val="a3"/>
        <w:spacing w:before="10"/>
        <w:ind w:left="1470" w:firstLine="0"/>
      </w:pPr>
      <w:r>
        <w:t>раскрывать</w:t>
      </w:r>
      <w:r>
        <w:rPr>
          <w:spacing w:val="-5"/>
        </w:rPr>
        <w:t xml:space="preserve"> </w:t>
      </w:r>
      <w:r>
        <w:t>причинно-следственные</w:t>
      </w:r>
      <w:r>
        <w:rPr>
          <w:spacing w:val="-7"/>
        </w:rPr>
        <w:t xml:space="preserve"> </w:t>
      </w:r>
      <w:r>
        <w:t>связи</w:t>
      </w:r>
      <w:r>
        <w:rPr>
          <w:spacing w:val="-6"/>
        </w:rPr>
        <w:t xml:space="preserve"> </w:t>
      </w:r>
      <w:r>
        <w:t>событий;</w:t>
      </w:r>
    </w:p>
    <w:p w:rsidR="00445417" w:rsidRDefault="00DD4AEC">
      <w:pPr>
        <w:pStyle w:val="a3"/>
        <w:tabs>
          <w:tab w:val="left" w:pos="2906"/>
          <w:tab w:val="left" w:pos="4116"/>
          <w:tab w:val="left" w:pos="5417"/>
          <w:tab w:val="left" w:pos="6545"/>
          <w:tab w:val="left" w:pos="7511"/>
          <w:tab w:val="left" w:pos="8414"/>
          <w:tab w:val="left" w:pos="8841"/>
        </w:tabs>
        <w:spacing w:before="3" w:line="242" w:lineRule="auto"/>
        <w:ind w:right="1068"/>
        <w:jc w:val="left"/>
      </w:pPr>
      <w:r>
        <w:t>сравнивать</w:t>
      </w:r>
      <w:r>
        <w:tab/>
        <w:t>события,</w:t>
      </w:r>
      <w:r>
        <w:tab/>
        <w:t>ситуации,</w:t>
      </w:r>
      <w:r>
        <w:tab/>
        <w:t>выявляя</w:t>
      </w:r>
      <w:r>
        <w:tab/>
        <w:t>общие</w:t>
      </w:r>
      <w:r>
        <w:tab/>
        <w:t>черты</w:t>
      </w:r>
      <w:r>
        <w:tab/>
        <w:t>и</w:t>
      </w:r>
      <w:r>
        <w:tab/>
      </w:r>
      <w:r>
        <w:rPr>
          <w:spacing w:val="-1"/>
        </w:rPr>
        <w:t>различия;</w:t>
      </w:r>
      <w:r>
        <w:rPr>
          <w:spacing w:val="-57"/>
        </w:rPr>
        <w:t xml:space="preserve"> </w:t>
      </w:r>
      <w:r>
        <w:t>формулировать и</w:t>
      </w:r>
      <w:r>
        <w:rPr>
          <w:spacing w:val="-7"/>
        </w:rPr>
        <w:t xml:space="preserve"> </w:t>
      </w:r>
      <w:r>
        <w:t>обосновывать</w:t>
      </w:r>
      <w:r>
        <w:rPr>
          <w:spacing w:val="1"/>
        </w:rPr>
        <w:t xml:space="preserve"> </w:t>
      </w:r>
      <w:r>
        <w:t>выводы.</w:t>
      </w:r>
    </w:p>
    <w:p w:rsidR="00445417" w:rsidRDefault="00DD4AEC">
      <w:pPr>
        <w:pStyle w:val="a3"/>
        <w:spacing w:line="242" w:lineRule="auto"/>
        <w:ind w:right="1070"/>
        <w:jc w:val="left"/>
      </w:pPr>
      <w:r>
        <w:t>У</w:t>
      </w:r>
      <w:r>
        <w:rPr>
          <w:spacing w:val="37"/>
        </w:rPr>
        <w:t xml:space="preserve"> </w:t>
      </w:r>
      <w:r>
        <w:t>обучающегося</w:t>
      </w:r>
      <w:r>
        <w:rPr>
          <w:spacing w:val="42"/>
        </w:rPr>
        <w:t xml:space="preserve"> </w:t>
      </w:r>
      <w:r>
        <w:t>будут</w:t>
      </w:r>
      <w:r>
        <w:rPr>
          <w:spacing w:val="45"/>
        </w:rPr>
        <w:t xml:space="preserve"> </w:t>
      </w:r>
      <w:r>
        <w:t>сформированы</w:t>
      </w:r>
      <w:r>
        <w:rPr>
          <w:spacing w:val="44"/>
        </w:rPr>
        <w:t xml:space="preserve"> </w:t>
      </w:r>
      <w:r>
        <w:t>следующие</w:t>
      </w:r>
      <w:r>
        <w:rPr>
          <w:spacing w:val="40"/>
        </w:rPr>
        <w:t xml:space="preserve"> </w:t>
      </w:r>
      <w:r>
        <w:t>базовые</w:t>
      </w:r>
      <w:r>
        <w:rPr>
          <w:spacing w:val="35"/>
        </w:rPr>
        <w:t xml:space="preserve"> </w:t>
      </w:r>
      <w:r>
        <w:t>исследовательские</w:t>
      </w:r>
      <w:r>
        <w:rPr>
          <w:spacing w:val="-57"/>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line="270" w:lineRule="exact"/>
        <w:ind w:left="1470" w:firstLine="0"/>
        <w:jc w:val="left"/>
      </w:pPr>
      <w:r>
        <w:t>определять</w:t>
      </w:r>
      <w:r>
        <w:rPr>
          <w:spacing w:val="-13"/>
        </w:rPr>
        <w:t xml:space="preserve"> </w:t>
      </w:r>
      <w:r>
        <w:t>познавательную</w:t>
      </w:r>
      <w:r>
        <w:rPr>
          <w:spacing w:val="-9"/>
        </w:rPr>
        <w:t xml:space="preserve"> </w:t>
      </w:r>
      <w:r>
        <w:t>задачу;</w:t>
      </w:r>
    </w:p>
    <w:p w:rsidR="00445417" w:rsidRDefault="00DD4AEC">
      <w:pPr>
        <w:pStyle w:val="a3"/>
        <w:spacing w:line="232" w:lineRule="auto"/>
        <w:ind w:right="1339"/>
        <w:jc w:val="left"/>
      </w:pPr>
      <w:r>
        <w:t>намечать путь её</w:t>
      </w:r>
      <w:r>
        <w:rPr>
          <w:spacing w:val="1"/>
        </w:rPr>
        <w:t xml:space="preserve"> </w:t>
      </w:r>
      <w:r>
        <w:t>решения и осуществлять подбор</w:t>
      </w:r>
      <w:r>
        <w:rPr>
          <w:spacing w:val="1"/>
        </w:rPr>
        <w:t xml:space="preserve"> </w:t>
      </w:r>
      <w:r>
        <w:t>исторического материала,</w:t>
      </w:r>
      <w:r>
        <w:rPr>
          <w:spacing w:val="-57"/>
        </w:rPr>
        <w:t xml:space="preserve"> </w:t>
      </w:r>
      <w:r>
        <w:t>объекта;</w:t>
      </w:r>
    </w:p>
    <w:p w:rsidR="00445417" w:rsidRDefault="00DD4AEC">
      <w:pPr>
        <w:pStyle w:val="a3"/>
        <w:tabs>
          <w:tab w:val="left" w:pos="3669"/>
          <w:tab w:val="left" w:pos="4063"/>
          <w:tab w:val="left" w:pos="5806"/>
          <w:tab w:val="left" w:pos="7458"/>
          <w:tab w:val="left" w:pos="8423"/>
        </w:tabs>
        <w:spacing w:before="7" w:line="237" w:lineRule="auto"/>
        <w:ind w:right="1083"/>
        <w:jc w:val="left"/>
      </w:pPr>
      <w:r>
        <w:t>систематизировать</w:t>
      </w:r>
      <w:r>
        <w:tab/>
        <w:t>и</w:t>
      </w:r>
      <w:r>
        <w:tab/>
        <w:t>анализировать</w:t>
      </w:r>
      <w:r>
        <w:tab/>
        <w:t>исторические</w:t>
      </w:r>
      <w:r>
        <w:tab/>
        <w:t>факты,</w:t>
      </w:r>
      <w:r>
        <w:tab/>
      </w:r>
      <w:r>
        <w:rPr>
          <w:spacing w:val="-1"/>
        </w:rPr>
        <w:t>осуществлять</w:t>
      </w:r>
      <w:r>
        <w:rPr>
          <w:spacing w:val="-57"/>
        </w:rPr>
        <w:t xml:space="preserve"> </w:t>
      </w:r>
      <w:r>
        <w:t>реконструкцию</w:t>
      </w:r>
      <w:r>
        <w:rPr>
          <w:spacing w:val="1"/>
        </w:rPr>
        <w:t xml:space="preserve"> </w:t>
      </w:r>
      <w:r>
        <w:t>исторических</w:t>
      </w:r>
      <w:r>
        <w:rPr>
          <w:spacing w:val="-6"/>
        </w:rPr>
        <w:t xml:space="preserve"> </w:t>
      </w:r>
      <w:r>
        <w:t>событий;</w:t>
      </w:r>
    </w:p>
    <w:p w:rsidR="00445417" w:rsidRDefault="00DD4AEC">
      <w:pPr>
        <w:pStyle w:val="a3"/>
        <w:spacing w:before="6" w:line="237" w:lineRule="auto"/>
        <w:ind w:left="1470" w:right="2483" w:firstLine="0"/>
        <w:jc w:val="left"/>
      </w:pPr>
      <w:r>
        <w:t>соотносить полученный результат с имеющимся знанием;</w:t>
      </w:r>
      <w:r>
        <w:rPr>
          <w:spacing w:val="1"/>
        </w:rPr>
        <w:t xml:space="preserve"> </w:t>
      </w:r>
      <w:r>
        <w:rPr>
          <w:spacing w:val="-1"/>
        </w:rPr>
        <w:t>определять</w:t>
      </w:r>
      <w:r>
        <w:rPr>
          <w:spacing w:val="-5"/>
        </w:rPr>
        <w:t xml:space="preserve"> </w:t>
      </w:r>
      <w:r>
        <w:rPr>
          <w:spacing w:val="-1"/>
        </w:rPr>
        <w:t>новизну</w:t>
      </w:r>
      <w:r>
        <w:rPr>
          <w:spacing w:val="-14"/>
        </w:rPr>
        <w:t xml:space="preserve"> </w:t>
      </w:r>
      <w:r>
        <w:rPr>
          <w:spacing w:val="-1"/>
        </w:rPr>
        <w:t>и</w:t>
      </w:r>
      <w:r>
        <w:t xml:space="preserve"> </w:t>
      </w:r>
      <w:r>
        <w:rPr>
          <w:spacing w:val="-1"/>
        </w:rPr>
        <w:t>обоснованность</w:t>
      </w:r>
      <w:r>
        <w:rPr>
          <w:spacing w:val="-3"/>
        </w:rPr>
        <w:t xml:space="preserve"> </w:t>
      </w:r>
      <w:r>
        <w:t>полученного</w:t>
      </w:r>
      <w:r>
        <w:rPr>
          <w:spacing w:val="11"/>
        </w:rPr>
        <w:t xml:space="preserve"> </w:t>
      </w:r>
      <w:r>
        <w:t>результата;</w:t>
      </w:r>
    </w:p>
    <w:p w:rsidR="00445417" w:rsidRDefault="00DD4AEC">
      <w:pPr>
        <w:pStyle w:val="a3"/>
        <w:spacing w:before="11" w:line="232" w:lineRule="auto"/>
        <w:ind w:right="1066"/>
      </w:pPr>
      <w:r>
        <w:t>представлять результаты своей деятельности в различных формах (сообщение,</w:t>
      </w:r>
      <w:r>
        <w:rPr>
          <w:spacing w:val="1"/>
        </w:rPr>
        <w:t xml:space="preserve"> </w:t>
      </w:r>
      <w:r>
        <w:t>эссе,</w:t>
      </w:r>
      <w:r>
        <w:rPr>
          <w:spacing w:val="9"/>
        </w:rPr>
        <w:t xml:space="preserve"> </w:t>
      </w:r>
      <w:r>
        <w:t>презентация, реферат,</w:t>
      </w:r>
      <w:r>
        <w:rPr>
          <w:spacing w:val="11"/>
        </w:rPr>
        <w:t xml:space="preserve"> </w:t>
      </w:r>
      <w:r>
        <w:t>учебный</w:t>
      </w:r>
      <w:r>
        <w:rPr>
          <w:spacing w:val="3"/>
        </w:rPr>
        <w:t xml:space="preserve"> </w:t>
      </w:r>
      <w:r>
        <w:t>проект</w:t>
      </w:r>
      <w:r>
        <w:rPr>
          <w:spacing w:val="2"/>
        </w:rPr>
        <w:t xml:space="preserve"> </w:t>
      </w:r>
      <w:r>
        <w:t>и</w:t>
      </w:r>
      <w:r>
        <w:rPr>
          <w:spacing w:val="-2"/>
        </w:rPr>
        <w:t xml:space="preserve"> </w:t>
      </w:r>
      <w:r>
        <w:t>другие).</w:t>
      </w:r>
    </w:p>
    <w:p w:rsidR="00445417" w:rsidRDefault="00DD4AEC">
      <w:pPr>
        <w:pStyle w:val="a3"/>
        <w:spacing w:before="7" w:line="237" w:lineRule="auto"/>
        <w:ind w:right="10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60"/>
        </w:rPr>
        <w:t xml:space="preserve"> </w:t>
      </w:r>
      <w:r>
        <w:t>информацией</w:t>
      </w:r>
      <w:r>
        <w:rPr>
          <w:spacing w:val="61"/>
        </w:rPr>
        <w:t xml:space="preserve"> </w:t>
      </w:r>
      <w:r>
        <w:t>как</w:t>
      </w:r>
      <w:r>
        <w:rPr>
          <w:spacing w:val="1"/>
        </w:rPr>
        <w:t xml:space="preserve"> </w:t>
      </w:r>
      <w:r>
        <w:t>часть</w:t>
      </w:r>
      <w:r>
        <w:rPr>
          <w:spacing w:val="8"/>
        </w:rPr>
        <w:t xml:space="preserve"> </w:t>
      </w:r>
      <w:r>
        <w:t>познавательных</w:t>
      </w:r>
      <w:r>
        <w:rPr>
          <w:spacing w:val="3"/>
        </w:rPr>
        <w:t xml:space="preserve"> </w:t>
      </w:r>
      <w:r>
        <w:t>универсальных</w:t>
      </w:r>
      <w:r>
        <w:rPr>
          <w:spacing w:val="4"/>
        </w:rPr>
        <w:t xml:space="preserve"> </w:t>
      </w:r>
      <w:r>
        <w:t>учебных</w:t>
      </w:r>
      <w:r>
        <w:rPr>
          <w:spacing w:val="-3"/>
        </w:rPr>
        <w:t xml:space="preserve"> </w:t>
      </w:r>
      <w:r>
        <w:t>действий:</w:t>
      </w:r>
    </w:p>
    <w:p w:rsidR="00445417" w:rsidRDefault="00DD4AEC">
      <w:pPr>
        <w:pStyle w:val="a3"/>
        <w:spacing w:before="3"/>
        <w:ind w:right="1058"/>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61"/>
        </w:rPr>
        <w:t xml:space="preserve"> </w:t>
      </w:r>
      <w:r>
        <w:t>исторической</w:t>
      </w:r>
      <w:r>
        <w:rPr>
          <w:spacing w:val="61"/>
        </w:rPr>
        <w:t xml:space="preserve"> </w:t>
      </w:r>
      <w:r>
        <w:t>информации</w:t>
      </w:r>
      <w:r>
        <w:rPr>
          <w:spacing w:val="1"/>
        </w:rPr>
        <w:t xml:space="preserve"> </w:t>
      </w:r>
      <w:r>
        <w:t>(учебник, тексты исторических источников, научно-популярная литература, интернет-</w:t>
      </w:r>
      <w:r>
        <w:rPr>
          <w:spacing w:val="1"/>
        </w:rPr>
        <w:t xml:space="preserve"> </w:t>
      </w:r>
      <w:r>
        <w:t>ресурсы</w:t>
      </w:r>
      <w:r>
        <w:rPr>
          <w:spacing w:val="4"/>
        </w:rPr>
        <w:t xml:space="preserve"> </w:t>
      </w:r>
      <w:r>
        <w:t>и</w:t>
      </w:r>
      <w:r>
        <w:rPr>
          <w:spacing w:val="3"/>
        </w:rPr>
        <w:t xml:space="preserve"> </w:t>
      </w:r>
      <w:r>
        <w:t>другие)</w:t>
      </w:r>
      <w:r>
        <w:rPr>
          <w:spacing w:val="9"/>
        </w:rPr>
        <w:t xml:space="preserve"> </w:t>
      </w:r>
      <w:r>
        <w:t>‒</w:t>
      </w:r>
      <w:r>
        <w:rPr>
          <w:spacing w:val="2"/>
        </w:rPr>
        <w:t xml:space="preserve"> </w:t>
      </w:r>
      <w:r>
        <w:t>извлекать</w:t>
      </w:r>
      <w:r>
        <w:rPr>
          <w:spacing w:val="4"/>
        </w:rPr>
        <w:t xml:space="preserve"> </w:t>
      </w:r>
      <w:r>
        <w:t>информацию</w:t>
      </w:r>
      <w:r>
        <w:rPr>
          <w:spacing w:val="-5"/>
        </w:rPr>
        <w:t xml:space="preserve"> </w:t>
      </w:r>
      <w:r>
        <w:t>из</w:t>
      </w:r>
      <w:r>
        <w:rPr>
          <w:spacing w:val="-10"/>
        </w:rPr>
        <w:t xml:space="preserve"> </w:t>
      </w:r>
      <w:r>
        <w:t>источника;</w:t>
      </w:r>
    </w:p>
    <w:p w:rsidR="00445417" w:rsidRDefault="00DD4AEC">
      <w:pPr>
        <w:pStyle w:val="a3"/>
        <w:spacing w:before="3" w:line="275" w:lineRule="exact"/>
        <w:ind w:left="1470" w:firstLine="0"/>
      </w:pPr>
      <w:r>
        <w:t>различать</w:t>
      </w:r>
      <w:r>
        <w:rPr>
          <w:spacing w:val="-3"/>
        </w:rPr>
        <w:t xml:space="preserve"> </w:t>
      </w:r>
      <w:r>
        <w:t>виды</w:t>
      </w:r>
      <w:r>
        <w:rPr>
          <w:spacing w:val="-8"/>
        </w:rPr>
        <w:t xml:space="preserve"> </w:t>
      </w:r>
      <w:r>
        <w:t>источников</w:t>
      </w:r>
      <w:r>
        <w:rPr>
          <w:spacing w:val="-6"/>
        </w:rPr>
        <w:t xml:space="preserve"> </w:t>
      </w:r>
      <w:r>
        <w:t>исторической</w:t>
      </w:r>
      <w:r>
        <w:rPr>
          <w:spacing w:val="-13"/>
        </w:rPr>
        <w:t xml:space="preserve"> </w:t>
      </w:r>
      <w:r>
        <w:t>информации;</w:t>
      </w:r>
    </w:p>
    <w:p w:rsidR="00445417" w:rsidRDefault="00DD4AEC">
      <w:pPr>
        <w:pStyle w:val="a3"/>
        <w:spacing w:before="1" w:line="237" w:lineRule="auto"/>
        <w:ind w:right="1070"/>
        <w:jc w:val="left"/>
      </w:pPr>
      <w:r>
        <w:t>высказывать</w:t>
      </w:r>
      <w:r>
        <w:rPr>
          <w:spacing w:val="19"/>
        </w:rPr>
        <w:t xml:space="preserve"> </w:t>
      </w:r>
      <w:r>
        <w:t>суждение</w:t>
      </w:r>
      <w:r>
        <w:rPr>
          <w:spacing w:val="21"/>
        </w:rPr>
        <w:t xml:space="preserve"> </w:t>
      </w:r>
      <w:r>
        <w:t>о</w:t>
      </w:r>
      <w:r>
        <w:rPr>
          <w:spacing w:val="30"/>
        </w:rPr>
        <w:t xml:space="preserve"> </w:t>
      </w:r>
      <w:r>
        <w:t>достоверности</w:t>
      </w:r>
      <w:r>
        <w:rPr>
          <w:spacing w:val="21"/>
        </w:rPr>
        <w:t xml:space="preserve"> </w:t>
      </w:r>
      <w:r>
        <w:t>и</w:t>
      </w:r>
      <w:r>
        <w:rPr>
          <w:spacing w:val="17"/>
        </w:rPr>
        <w:t xml:space="preserve"> </w:t>
      </w:r>
      <w:r>
        <w:t>значении</w:t>
      </w:r>
      <w:r>
        <w:rPr>
          <w:spacing w:val="23"/>
        </w:rPr>
        <w:t xml:space="preserve"> </w:t>
      </w:r>
      <w:r>
        <w:t>информации</w:t>
      </w:r>
      <w:r>
        <w:rPr>
          <w:spacing w:val="17"/>
        </w:rPr>
        <w:t xml:space="preserve"> </w:t>
      </w:r>
      <w:r>
        <w:t>источника</w:t>
      </w:r>
      <w:r>
        <w:rPr>
          <w:spacing w:val="18"/>
        </w:rPr>
        <w:t xml:space="preserve"> </w:t>
      </w:r>
      <w:r>
        <w:t>(по</w:t>
      </w:r>
      <w:r>
        <w:rPr>
          <w:spacing w:val="-57"/>
        </w:rPr>
        <w:t xml:space="preserve"> </w:t>
      </w:r>
      <w:r>
        <w:t>критериям,</w:t>
      </w:r>
      <w:r>
        <w:rPr>
          <w:spacing w:val="-1"/>
        </w:rPr>
        <w:t xml:space="preserve"> </w:t>
      </w:r>
      <w:r>
        <w:t>предложенным</w:t>
      </w:r>
      <w:r>
        <w:rPr>
          <w:spacing w:val="-1"/>
        </w:rPr>
        <w:t xml:space="preserve"> </w:t>
      </w:r>
      <w:r>
        <w:t>учителем</w:t>
      </w:r>
      <w:r>
        <w:rPr>
          <w:spacing w:val="2"/>
        </w:rPr>
        <w:t xml:space="preserve"> </w:t>
      </w:r>
      <w:r>
        <w:t>или</w:t>
      </w:r>
      <w:r>
        <w:rPr>
          <w:spacing w:val="2"/>
        </w:rPr>
        <w:t xml:space="preserve"> </w:t>
      </w:r>
      <w:r>
        <w:t>сформулированным</w:t>
      </w:r>
      <w:r>
        <w:rPr>
          <w:spacing w:val="-1"/>
        </w:rPr>
        <w:t xml:space="preserve"> </w:t>
      </w:r>
      <w:r>
        <w:t>самостоятельно).</w:t>
      </w:r>
    </w:p>
    <w:p w:rsidR="00445417" w:rsidRDefault="00DD4AEC">
      <w:pPr>
        <w:pStyle w:val="a3"/>
        <w:tabs>
          <w:tab w:val="left" w:pos="1931"/>
          <w:tab w:val="left" w:pos="3722"/>
          <w:tab w:val="left" w:pos="4591"/>
          <w:tab w:val="left" w:pos="6425"/>
          <w:tab w:val="left" w:pos="7458"/>
          <w:tab w:val="left" w:pos="8654"/>
          <w:tab w:val="left" w:pos="9283"/>
        </w:tabs>
        <w:spacing w:before="6" w:line="237" w:lineRule="auto"/>
        <w:ind w:right="1077"/>
        <w:jc w:val="left"/>
      </w:pPr>
      <w:r>
        <w:t>У</w:t>
      </w:r>
      <w:r>
        <w:tab/>
        <w:t>обучающегося</w:t>
      </w:r>
      <w:r>
        <w:tab/>
        <w:t>будут</w:t>
      </w:r>
      <w:r>
        <w:tab/>
        <w:t>сформированы</w:t>
      </w:r>
      <w:r>
        <w:tab/>
        <w:t>умения</w:t>
      </w:r>
      <w:r>
        <w:tab/>
        <w:t>общения</w:t>
      </w:r>
      <w:r>
        <w:tab/>
        <w:t>как</w:t>
      </w:r>
      <w:r>
        <w:tab/>
      </w:r>
      <w:r>
        <w:rPr>
          <w:spacing w:val="-2"/>
        </w:rPr>
        <w:t>часть</w:t>
      </w:r>
      <w:r>
        <w:rPr>
          <w:spacing w:val="-57"/>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before="10" w:line="232" w:lineRule="auto"/>
        <w:jc w:val="left"/>
      </w:pPr>
      <w:r>
        <w:t>представлять</w:t>
      </w:r>
      <w:r>
        <w:rPr>
          <w:spacing w:val="29"/>
        </w:rPr>
        <w:t xml:space="preserve"> </w:t>
      </w:r>
      <w:r>
        <w:t>особенности</w:t>
      </w:r>
      <w:r>
        <w:rPr>
          <w:spacing w:val="34"/>
        </w:rPr>
        <w:t xml:space="preserve"> </w:t>
      </w:r>
      <w:r>
        <w:t>взаимодействия</w:t>
      </w:r>
      <w:r>
        <w:rPr>
          <w:spacing w:val="29"/>
        </w:rPr>
        <w:t xml:space="preserve"> </w:t>
      </w:r>
      <w:r>
        <w:t>людей</w:t>
      </w:r>
      <w:r>
        <w:rPr>
          <w:spacing w:val="38"/>
        </w:rPr>
        <w:t xml:space="preserve"> </w:t>
      </w:r>
      <w:r>
        <w:t>в</w:t>
      </w:r>
      <w:r>
        <w:rPr>
          <w:spacing w:val="38"/>
        </w:rPr>
        <w:t xml:space="preserve"> </w:t>
      </w:r>
      <w:r>
        <w:t>исторических</w:t>
      </w:r>
      <w:r>
        <w:rPr>
          <w:spacing w:val="28"/>
        </w:rPr>
        <w:t xml:space="preserve"> </w:t>
      </w:r>
      <w:r>
        <w:t>обществах</w:t>
      </w:r>
      <w:r>
        <w:rPr>
          <w:spacing w:val="28"/>
        </w:rPr>
        <w:t xml:space="preserve"> </w:t>
      </w:r>
      <w:r>
        <w:t>и</w:t>
      </w:r>
      <w:r>
        <w:rPr>
          <w:spacing w:val="-57"/>
        </w:rPr>
        <w:t xml:space="preserve"> </w:t>
      </w:r>
      <w:r>
        <w:t>современном</w:t>
      </w:r>
      <w:r>
        <w:rPr>
          <w:spacing w:val="1"/>
        </w:rPr>
        <w:t xml:space="preserve"> </w:t>
      </w:r>
      <w:r>
        <w:t>мире;</w:t>
      </w:r>
    </w:p>
    <w:p w:rsidR="00445417" w:rsidRDefault="00DD4AEC">
      <w:pPr>
        <w:pStyle w:val="a3"/>
        <w:spacing w:before="8" w:line="237" w:lineRule="auto"/>
        <w:ind w:right="1070"/>
        <w:jc w:val="left"/>
      </w:pPr>
      <w:r>
        <w:t>участвовать в</w:t>
      </w:r>
      <w:r>
        <w:rPr>
          <w:spacing w:val="-5"/>
        </w:rPr>
        <w:t xml:space="preserve"> </w:t>
      </w:r>
      <w:r>
        <w:t>обсуждении</w:t>
      </w:r>
      <w:r>
        <w:rPr>
          <w:spacing w:val="9"/>
        </w:rPr>
        <w:t xml:space="preserve"> </w:t>
      </w:r>
      <w:r>
        <w:t>событий</w:t>
      </w:r>
      <w:r>
        <w:rPr>
          <w:spacing w:val="5"/>
        </w:rPr>
        <w:t xml:space="preserve"> </w:t>
      </w:r>
      <w:r>
        <w:t>и</w:t>
      </w:r>
      <w:r>
        <w:rPr>
          <w:spacing w:val="-1"/>
        </w:rPr>
        <w:t xml:space="preserve"> </w:t>
      </w:r>
      <w:r>
        <w:t>личностей</w:t>
      </w:r>
      <w:r>
        <w:rPr>
          <w:spacing w:val="5"/>
        </w:rPr>
        <w:t xml:space="preserve"> </w:t>
      </w:r>
      <w:r>
        <w:t>прошлого,</w:t>
      </w:r>
      <w:r>
        <w:rPr>
          <w:spacing w:val="7"/>
        </w:rPr>
        <w:t xml:space="preserve"> </w:t>
      </w:r>
      <w:r>
        <w:t>раскрывать</w:t>
      </w:r>
      <w:r>
        <w:rPr>
          <w:spacing w:val="1"/>
        </w:rPr>
        <w:t xml:space="preserve"> </w:t>
      </w:r>
      <w:r>
        <w:t>различие</w:t>
      </w:r>
      <w:r>
        <w:rPr>
          <w:spacing w:val="-57"/>
        </w:rPr>
        <w:t xml:space="preserve"> </w:t>
      </w:r>
      <w:r>
        <w:t>и</w:t>
      </w:r>
      <w:r>
        <w:rPr>
          <w:spacing w:val="3"/>
        </w:rPr>
        <w:t xml:space="preserve"> </w:t>
      </w:r>
      <w:r>
        <w:t>сходство</w:t>
      </w:r>
      <w:r>
        <w:rPr>
          <w:spacing w:val="2"/>
        </w:rPr>
        <w:t xml:space="preserve"> </w:t>
      </w:r>
      <w:r>
        <w:t>высказываемых</w:t>
      </w:r>
      <w:r>
        <w:rPr>
          <w:spacing w:val="-5"/>
        </w:rPr>
        <w:t xml:space="preserve"> </w:t>
      </w:r>
      <w:r>
        <w:t>оценок;</w:t>
      </w:r>
    </w:p>
    <w:p w:rsidR="00445417" w:rsidRDefault="00DD4AEC">
      <w:pPr>
        <w:pStyle w:val="a3"/>
        <w:spacing w:before="3"/>
        <w:ind w:left="1470" w:firstLine="0"/>
        <w:jc w:val="left"/>
      </w:pPr>
      <w:r>
        <w:t>выражать</w:t>
      </w:r>
      <w:r>
        <w:rPr>
          <w:spacing w:val="45"/>
        </w:rPr>
        <w:t xml:space="preserve"> </w:t>
      </w:r>
      <w:r>
        <w:t>и</w:t>
      </w:r>
      <w:r>
        <w:rPr>
          <w:spacing w:val="47"/>
        </w:rPr>
        <w:t xml:space="preserve"> </w:t>
      </w:r>
      <w:r>
        <w:t>аргументировать</w:t>
      </w:r>
      <w:r>
        <w:rPr>
          <w:spacing w:val="108"/>
        </w:rPr>
        <w:t xml:space="preserve"> </w:t>
      </w:r>
      <w:r>
        <w:t>свою</w:t>
      </w:r>
      <w:r>
        <w:rPr>
          <w:spacing w:val="103"/>
        </w:rPr>
        <w:t xml:space="preserve"> </w:t>
      </w:r>
      <w:r>
        <w:t>точку</w:t>
      </w:r>
      <w:r>
        <w:rPr>
          <w:spacing w:val="91"/>
        </w:rPr>
        <w:t xml:space="preserve"> </w:t>
      </w:r>
      <w:r>
        <w:t>зрения</w:t>
      </w:r>
      <w:r>
        <w:rPr>
          <w:spacing w:val="105"/>
        </w:rPr>
        <w:t xml:space="preserve"> </w:t>
      </w:r>
      <w:r>
        <w:t>в</w:t>
      </w:r>
      <w:r>
        <w:rPr>
          <w:spacing w:val="106"/>
        </w:rPr>
        <w:t xml:space="preserve"> </w:t>
      </w:r>
      <w:r>
        <w:t>устном</w:t>
      </w:r>
      <w:r>
        <w:rPr>
          <w:spacing w:val="101"/>
        </w:rPr>
        <w:t xml:space="preserve"> </w:t>
      </w:r>
      <w:r>
        <w:t>высказывании,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письменном</w:t>
      </w:r>
      <w:r>
        <w:rPr>
          <w:spacing w:val="2"/>
        </w:rPr>
        <w:t xml:space="preserve"> </w:t>
      </w:r>
      <w:r>
        <w:t>тексте;</w:t>
      </w:r>
    </w:p>
    <w:p w:rsidR="00445417" w:rsidRDefault="00DD4AEC">
      <w:pPr>
        <w:pStyle w:val="a3"/>
        <w:spacing w:before="5" w:line="237" w:lineRule="auto"/>
        <w:ind w:left="1470" w:right="1080" w:firstLine="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осваивать</w:t>
      </w:r>
      <w:r>
        <w:rPr>
          <w:spacing w:val="12"/>
        </w:rPr>
        <w:t xml:space="preserve"> </w:t>
      </w:r>
      <w:r>
        <w:t>и</w:t>
      </w:r>
      <w:r>
        <w:rPr>
          <w:spacing w:val="12"/>
        </w:rPr>
        <w:t xml:space="preserve"> </w:t>
      </w:r>
      <w:r>
        <w:t>применять</w:t>
      </w:r>
      <w:r>
        <w:rPr>
          <w:spacing w:val="9"/>
        </w:rPr>
        <w:t xml:space="preserve"> </w:t>
      </w:r>
      <w:r>
        <w:t>правила</w:t>
      </w:r>
      <w:r>
        <w:rPr>
          <w:spacing w:val="6"/>
        </w:rPr>
        <w:t xml:space="preserve"> </w:t>
      </w:r>
      <w:r>
        <w:t>межкультурного</w:t>
      </w:r>
      <w:r>
        <w:rPr>
          <w:spacing w:val="16"/>
        </w:rPr>
        <w:t xml:space="preserve"> </w:t>
      </w:r>
      <w:r>
        <w:t>взаимодействия</w:t>
      </w:r>
      <w:r>
        <w:rPr>
          <w:spacing w:val="8"/>
        </w:rPr>
        <w:t xml:space="preserve"> </w:t>
      </w:r>
      <w:r>
        <w:t>в</w:t>
      </w:r>
      <w:r>
        <w:rPr>
          <w:spacing w:val="12"/>
        </w:rPr>
        <w:t xml:space="preserve"> </w:t>
      </w:r>
      <w:r>
        <w:t>школе</w:t>
      </w:r>
      <w:r>
        <w:rPr>
          <w:spacing w:val="11"/>
        </w:rPr>
        <w:t xml:space="preserve"> </w:t>
      </w:r>
      <w:r>
        <w:t>и</w:t>
      </w:r>
    </w:p>
    <w:p w:rsidR="00445417" w:rsidRDefault="00DD4AEC">
      <w:pPr>
        <w:pStyle w:val="a3"/>
        <w:spacing w:before="3" w:line="275" w:lineRule="exact"/>
        <w:ind w:firstLine="0"/>
      </w:pPr>
      <w:r>
        <w:t>социальном</w:t>
      </w:r>
      <w:r>
        <w:rPr>
          <w:spacing w:val="-12"/>
        </w:rPr>
        <w:t xml:space="preserve"> </w:t>
      </w:r>
      <w:r>
        <w:t>окружении.</w:t>
      </w:r>
    </w:p>
    <w:p w:rsidR="00445417" w:rsidRDefault="00DD4AEC">
      <w:pPr>
        <w:pStyle w:val="a3"/>
        <w:spacing w:line="242" w:lineRule="auto"/>
        <w:ind w:left="1470" w:right="1071"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осознавать</w:t>
      </w:r>
      <w:r>
        <w:rPr>
          <w:spacing w:val="30"/>
        </w:rPr>
        <w:t xml:space="preserve"> </w:t>
      </w:r>
      <w:r>
        <w:t>на</w:t>
      </w:r>
      <w:r>
        <w:rPr>
          <w:spacing w:val="17"/>
        </w:rPr>
        <w:t xml:space="preserve"> </w:t>
      </w:r>
      <w:r>
        <w:t>основе</w:t>
      </w:r>
      <w:r>
        <w:rPr>
          <w:spacing w:val="23"/>
        </w:rPr>
        <w:t xml:space="preserve"> </w:t>
      </w:r>
      <w:r>
        <w:t>исторических</w:t>
      </w:r>
      <w:r>
        <w:rPr>
          <w:spacing w:val="24"/>
        </w:rPr>
        <w:t xml:space="preserve"> </w:t>
      </w:r>
      <w:r>
        <w:t>примеров</w:t>
      </w:r>
      <w:r>
        <w:rPr>
          <w:spacing w:val="22"/>
        </w:rPr>
        <w:t xml:space="preserve"> </w:t>
      </w:r>
      <w:r>
        <w:t>значение</w:t>
      </w:r>
      <w:r>
        <w:rPr>
          <w:spacing w:val="32"/>
        </w:rPr>
        <w:t xml:space="preserve"> </w:t>
      </w:r>
      <w:r>
        <w:t>совместной</w:t>
      </w:r>
      <w:r>
        <w:rPr>
          <w:spacing w:val="30"/>
        </w:rPr>
        <w:t xml:space="preserve"> </w:t>
      </w:r>
      <w:r>
        <w:t>работы</w:t>
      </w:r>
      <w:r>
        <w:rPr>
          <w:spacing w:val="31"/>
        </w:rPr>
        <w:t xml:space="preserve"> </w:t>
      </w:r>
      <w:r>
        <w:t>как</w:t>
      </w:r>
    </w:p>
    <w:p w:rsidR="00445417" w:rsidRDefault="00DD4AEC">
      <w:pPr>
        <w:pStyle w:val="a3"/>
        <w:spacing w:line="269" w:lineRule="exact"/>
        <w:ind w:firstLine="0"/>
      </w:pPr>
      <w:r>
        <w:rPr>
          <w:spacing w:val="-1"/>
        </w:rPr>
        <w:t>эффективного</w:t>
      </w:r>
      <w:r>
        <w:t xml:space="preserve"> средства</w:t>
      </w:r>
      <w:r>
        <w:rPr>
          <w:spacing w:val="-5"/>
        </w:rPr>
        <w:t xml:space="preserve"> </w:t>
      </w:r>
      <w:r>
        <w:t>достижения</w:t>
      </w:r>
      <w:r>
        <w:rPr>
          <w:spacing w:val="-4"/>
        </w:rPr>
        <w:t xml:space="preserve"> </w:t>
      </w:r>
      <w:r>
        <w:t>поставленных</w:t>
      </w:r>
      <w:r>
        <w:rPr>
          <w:spacing w:val="-14"/>
        </w:rPr>
        <w:t xml:space="preserve"> </w:t>
      </w:r>
      <w:r>
        <w:t>целей;</w:t>
      </w:r>
    </w:p>
    <w:p w:rsidR="00445417" w:rsidRDefault="00DD4AEC">
      <w:pPr>
        <w:pStyle w:val="a3"/>
        <w:spacing w:line="237" w:lineRule="auto"/>
        <w:ind w:right="1076"/>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61"/>
        </w:rPr>
        <w:t xml:space="preserve"> </w:t>
      </w:r>
      <w:r>
        <w:t>учебные</w:t>
      </w:r>
      <w:r>
        <w:rPr>
          <w:spacing w:val="1"/>
        </w:rPr>
        <w:t xml:space="preserve"> </w:t>
      </w:r>
      <w:r>
        <w:t>проекты по</w:t>
      </w:r>
      <w:r>
        <w:rPr>
          <w:spacing w:val="1"/>
        </w:rPr>
        <w:t xml:space="preserve"> </w:t>
      </w:r>
      <w:r>
        <w:t>истории,</w:t>
      </w:r>
      <w:r>
        <w:rPr>
          <w:spacing w:val="1"/>
        </w:rPr>
        <w:t xml:space="preserve"> </w:t>
      </w:r>
      <w:r>
        <w:t>в</w:t>
      </w:r>
      <w:r>
        <w:rPr>
          <w:spacing w:val="3"/>
        </w:rPr>
        <w:t xml:space="preserve"> </w:t>
      </w:r>
      <w:r>
        <w:t>том</w:t>
      </w:r>
      <w:r>
        <w:rPr>
          <w:spacing w:val="4"/>
        </w:rPr>
        <w:t xml:space="preserve"> </w:t>
      </w:r>
      <w:r>
        <w:t>числе</w:t>
      </w:r>
      <w:r>
        <w:rPr>
          <w:spacing w:val="-4"/>
        </w:rPr>
        <w:t xml:space="preserve"> </w:t>
      </w:r>
      <w:r>
        <w:t>‒</w:t>
      </w:r>
      <w:r>
        <w:rPr>
          <w:spacing w:val="2"/>
        </w:rPr>
        <w:t xml:space="preserve"> </w:t>
      </w:r>
      <w:r>
        <w:t>на</w:t>
      </w:r>
      <w:r>
        <w:rPr>
          <w:spacing w:val="-4"/>
        </w:rPr>
        <w:t xml:space="preserve"> </w:t>
      </w:r>
      <w:r>
        <w:t>региональном материале;</w:t>
      </w:r>
    </w:p>
    <w:p w:rsidR="00445417" w:rsidRDefault="00DD4AEC">
      <w:pPr>
        <w:pStyle w:val="a3"/>
        <w:spacing w:before="9" w:line="242" w:lineRule="auto"/>
        <w:ind w:right="1060"/>
      </w:pP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rPr>
          <w:position w:val="1"/>
        </w:rPr>
        <w:t>другими</w:t>
      </w:r>
      <w:r>
        <w:rPr>
          <w:spacing w:val="4"/>
          <w:position w:val="1"/>
        </w:rPr>
        <w:t xml:space="preserve"> </w:t>
      </w:r>
      <w:r>
        <w:rPr>
          <w:position w:val="1"/>
        </w:rPr>
        <w:t>членами</w:t>
      </w:r>
      <w:r>
        <w:rPr>
          <w:spacing w:val="9"/>
          <w:position w:val="1"/>
        </w:rPr>
        <w:t xml:space="preserve"> </w:t>
      </w:r>
      <w:r>
        <w:t>команды.</w:t>
      </w:r>
    </w:p>
    <w:p w:rsidR="00445417" w:rsidRDefault="00DD4AEC">
      <w:pPr>
        <w:pStyle w:val="a3"/>
        <w:spacing w:before="1" w:line="232" w:lineRule="auto"/>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ind w:right="1065"/>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(выявление проблемы, требующей решения; составление плана действий и определение</w:t>
      </w:r>
      <w:r>
        <w:rPr>
          <w:spacing w:val="-57"/>
        </w:rPr>
        <w:t xml:space="preserve"> </w:t>
      </w:r>
      <w:r>
        <w:t>способа решения);</w:t>
      </w:r>
    </w:p>
    <w:p w:rsidR="00445417" w:rsidRDefault="00DD4AEC">
      <w:pPr>
        <w:pStyle w:val="a3"/>
        <w:spacing w:before="7" w:line="242" w:lineRule="auto"/>
        <w:ind w:right="1078"/>
      </w:pPr>
      <w:r>
        <w:t>владеть приёмами самоконтроля ‒ осуществление самоконтроля, рефлексии и</w:t>
      </w:r>
      <w:r>
        <w:rPr>
          <w:spacing w:val="1"/>
        </w:rPr>
        <w:t xml:space="preserve"> </w:t>
      </w:r>
      <w:r>
        <w:t>самооценки</w:t>
      </w:r>
      <w:r>
        <w:rPr>
          <w:spacing w:val="-6"/>
        </w:rPr>
        <w:t xml:space="preserve"> </w:t>
      </w:r>
      <w:r>
        <w:t>полученных</w:t>
      </w:r>
      <w:r>
        <w:rPr>
          <w:spacing w:val="-6"/>
        </w:rPr>
        <w:t xml:space="preserve"> </w:t>
      </w:r>
      <w:r>
        <w:t>результатов;</w:t>
      </w:r>
    </w:p>
    <w:p w:rsidR="00445417" w:rsidRDefault="00DD4AEC">
      <w:pPr>
        <w:pStyle w:val="a3"/>
        <w:spacing w:line="242" w:lineRule="auto"/>
        <w:ind w:right="1050"/>
      </w:pPr>
      <w:r>
        <w:t>вносить коррективы в свою работу с учётом установленных ошибок, возникших</w:t>
      </w:r>
      <w:r>
        <w:rPr>
          <w:spacing w:val="1"/>
        </w:rPr>
        <w:t xml:space="preserve"> </w:t>
      </w:r>
      <w:r>
        <w:t>трудностей.</w:t>
      </w:r>
    </w:p>
    <w:p w:rsidR="00445417" w:rsidRDefault="00DD4AEC">
      <w:pPr>
        <w:pStyle w:val="a3"/>
        <w:spacing w:line="242" w:lineRule="auto"/>
        <w:ind w:right="10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5"/>
        </w:rPr>
        <w:t xml:space="preserve"> </w:t>
      </w:r>
      <w:r>
        <w:t>понимания</w:t>
      </w:r>
      <w:r>
        <w:rPr>
          <w:spacing w:val="-1"/>
        </w:rPr>
        <w:t xml:space="preserve"> </w:t>
      </w:r>
      <w:r>
        <w:t>себя</w:t>
      </w:r>
      <w:r>
        <w:rPr>
          <w:spacing w:val="2"/>
        </w:rPr>
        <w:t xml:space="preserve"> </w:t>
      </w:r>
      <w:r>
        <w:t>и</w:t>
      </w:r>
      <w:r>
        <w:rPr>
          <w:spacing w:val="2"/>
        </w:rPr>
        <w:t xml:space="preserve"> </w:t>
      </w:r>
      <w:r>
        <w:t>других:</w:t>
      </w:r>
    </w:p>
    <w:p w:rsidR="00445417" w:rsidRDefault="00DD4AEC">
      <w:pPr>
        <w:pStyle w:val="a3"/>
        <w:spacing w:line="242" w:lineRule="auto"/>
        <w:ind w:right="1073"/>
      </w:pPr>
      <w:r>
        <w:t>выявлять на примерах исторических ситуаций роль эмоций в отношениях между</w:t>
      </w:r>
      <w:r>
        <w:rPr>
          <w:spacing w:val="-57"/>
        </w:rPr>
        <w:t xml:space="preserve"> </w:t>
      </w:r>
      <w:r>
        <w:t>людьми;</w:t>
      </w:r>
    </w:p>
    <w:p w:rsidR="00445417" w:rsidRDefault="00DD4AEC">
      <w:pPr>
        <w:pStyle w:val="a3"/>
        <w:spacing w:line="242" w:lineRule="auto"/>
        <w:ind w:right="1061"/>
      </w:pPr>
      <w:r>
        <w:t>ставить себя на место другого человека, понимать мотивы действий другого (в</w:t>
      </w:r>
      <w:r>
        <w:rPr>
          <w:spacing w:val="1"/>
        </w:rPr>
        <w:t xml:space="preserve"> </w:t>
      </w:r>
      <w:r>
        <w:t>исторических</w:t>
      </w:r>
      <w:r>
        <w:rPr>
          <w:spacing w:val="-7"/>
        </w:rPr>
        <w:t xml:space="preserve"> </w:t>
      </w:r>
      <w:r>
        <w:t>ситуациях</w:t>
      </w:r>
      <w:r>
        <w:rPr>
          <w:spacing w:val="-6"/>
        </w:rPr>
        <w:t xml:space="preserve"> </w:t>
      </w:r>
      <w:r>
        <w:t>и</w:t>
      </w:r>
      <w:r>
        <w:rPr>
          <w:spacing w:val="3"/>
        </w:rPr>
        <w:t xml:space="preserve"> </w:t>
      </w:r>
      <w:r>
        <w:t>окружающей</w:t>
      </w:r>
      <w:r>
        <w:rPr>
          <w:spacing w:val="8"/>
        </w:rPr>
        <w:t xml:space="preserve"> </w:t>
      </w:r>
      <w:r>
        <w:t>действительности);</w:t>
      </w:r>
    </w:p>
    <w:p w:rsidR="00445417" w:rsidRDefault="00DD4AEC">
      <w:pPr>
        <w:pStyle w:val="a3"/>
        <w:spacing w:line="242" w:lineRule="auto"/>
        <w:ind w:right="1064"/>
      </w:pP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r>
        <w:rPr>
          <w:spacing w:val="1"/>
        </w:rPr>
        <w:t xml:space="preserve"> </w:t>
      </w:r>
      <w:r>
        <w:t>с</w:t>
      </w:r>
      <w:r>
        <w:rPr>
          <w:spacing w:val="1"/>
        </w:rPr>
        <w:t xml:space="preserve"> </w:t>
      </w:r>
      <w:r>
        <w:t>учётом</w:t>
      </w:r>
      <w:r>
        <w:rPr>
          <w:spacing w:val="1"/>
        </w:rPr>
        <w:t xml:space="preserve"> </w:t>
      </w:r>
      <w:r>
        <w:t>позиций</w:t>
      </w:r>
      <w:r>
        <w:rPr>
          <w:spacing w:val="1"/>
        </w:rPr>
        <w:t xml:space="preserve"> </w:t>
      </w:r>
      <w:r>
        <w:t>и</w:t>
      </w:r>
      <w:r>
        <w:rPr>
          <w:spacing w:val="1"/>
        </w:rPr>
        <w:t xml:space="preserve"> </w:t>
      </w:r>
      <w:r>
        <w:t>мнений</w:t>
      </w:r>
      <w:r>
        <w:rPr>
          <w:spacing w:val="1"/>
        </w:rPr>
        <w:t xml:space="preserve"> </w:t>
      </w:r>
      <w:r>
        <w:t>других</w:t>
      </w:r>
      <w:r>
        <w:rPr>
          <w:spacing w:val="2"/>
        </w:rPr>
        <w:t xml:space="preserve"> </w:t>
      </w:r>
      <w:r>
        <w:t>участников</w:t>
      </w:r>
      <w:r>
        <w:rPr>
          <w:spacing w:val="-10"/>
        </w:rPr>
        <w:t xml:space="preserve"> </w:t>
      </w:r>
      <w:r>
        <w:t>общения.</w:t>
      </w:r>
    </w:p>
    <w:p w:rsidR="00445417" w:rsidRDefault="00DD4AEC">
      <w:pPr>
        <w:pStyle w:val="a3"/>
        <w:spacing w:line="242" w:lineRule="auto"/>
        <w:ind w:right="1072"/>
      </w:pPr>
      <w:r>
        <w:t>Предметные результаты освоения программы по истории на уровне основного</w:t>
      </w:r>
      <w:r>
        <w:rPr>
          <w:spacing w:val="1"/>
        </w:rPr>
        <w:t xml:space="preserve"> </w:t>
      </w:r>
      <w:r>
        <w:t>общего</w:t>
      </w:r>
      <w:r>
        <w:rPr>
          <w:spacing w:val="-8"/>
        </w:rPr>
        <w:t xml:space="preserve"> </w:t>
      </w:r>
      <w:r>
        <w:t>образования</w:t>
      </w:r>
      <w:r>
        <w:rPr>
          <w:spacing w:val="-3"/>
        </w:rPr>
        <w:t xml:space="preserve"> </w:t>
      </w:r>
      <w:r>
        <w:t>должны</w:t>
      </w:r>
      <w:r>
        <w:rPr>
          <w:spacing w:val="-8"/>
        </w:rPr>
        <w:t xml:space="preserve"> </w:t>
      </w:r>
      <w:r>
        <w:t>обеспечивать:</w:t>
      </w:r>
    </w:p>
    <w:p w:rsidR="00445417" w:rsidRDefault="00DD4AEC" w:rsidP="005B10F6">
      <w:pPr>
        <w:pStyle w:val="a6"/>
        <w:numPr>
          <w:ilvl w:val="0"/>
          <w:numId w:val="38"/>
        </w:numPr>
        <w:tabs>
          <w:tab w:val="left" w:pos="1735"/>
        </w:tabs>
        <w:ind w:right="1054" w:firstLine="710"/>
        <w:jc w:val="both"/>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57"/>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событиями региональной и мировой истории, события истории родного края и истории</w:t>
      </w:r>
      <w:r>
        <w:rPr>
          <w:spacing w:val="1"/>
          <w:sz w:val="24"/>
        </w:rPr>
        <w:t xml:space="preserve"> </w:t>
      </w:r>
      <w:r>
        <w:rPr>
          <w:sz w:val="24"/>
        </w:rPr>
        <w:t>России,</w:t>
      </w:r>
      <w:r>
        <w:rPr>
          <w:spacing w:val="-6"/>
          <w:sz w:val="24"/>
        </w:rPr>
        <w:t xml:space="preserve"> </w:t>
      </w:r>
      <w:r>
        <w:rPr>
          <w:sz w:val="24"/>
        </w:rPr>
        <w:t>определять</w:t>
      </w:r>
      <w:r>
        <w:rPr>
          <w:spacing w:val="-3"/>
          <w:sz w:val="24"/>
        </w:rPr>
        <w:t xml:space="preserve"> </w:t>
      </w:r>
      <w:r>
        <w:rPr>
          <w:sz w:val="24"/>
        </w:rPr>
        <w:t>современников</w:t>
      </w:r>
      <w:r>
        <w:rPr>
          <w:spacing w:val="5"/>
          <w:sz w:val="24"/>
        </w:rPr>
        <w:t xml:space="preserve"> </w:t>
      </w:r>
      <w:r>
        <w:rPr>
          <w:sz w:val="24"/>
        </w:rPr>
        <w:t>исторических</w:t>
      </w:r>
      <w:r>
        <w:rPr>
          <w:spacing w:val="-7"/>
          <w:sz w:val="24"/>
        </w:rPr>
        <w:t xml:space="preserve"> </w:t>
      </w:r>
      <w:r>
        <w:rPr>
          <w:sz w:val="24"/>
        </w:rPr>
        <w:t>событий,</w:t>
      </w:r>
      <w:r>
        <w:rPr>
          <w:spacing w:val="4"/>
          <w:sz w:val="24"/>
        </w:rPr>
        <w:t xml:space="preserve"> </w:t>
      </w:r>
      <w:r>
        <w:rPr>
          <w:sz w:val="24"/>
        </w:rPr>
        <w:t>явлений,</w:t>
      </w:r>
      <w:r>
        <w:rPr>
          <w:spacing w:val="-1"/>
          <w:sz w:val="24"/>
        </w:rPr>
        <w:t xml:space="preserve"> </w:t>
      </w:r>
      <w:r>
        <w:rPr>
          <w:sz w:val="24"/>
        </w:rPr>
        <w:t>процессов;</w:t>
      </w:r>
    </w:p>
    <w:p w:rsidR="00445417" w:rsidRDefault="00DD4AEC" w:rsidP="005B10F6">
      <w:pPr>
        <w:pStyle w:val="a6"/>
        <w:numPr>
          <w:ilvl w:val="0"/>
          <w:numId w:val="38"/>
        </w:numPr>
        <w:tabs>
          <w:tab w:val="left" w:pos="1735"/>
        </w:tabs>
        <w:ind w:right="1075" w:firstLine="710"/>
        <w:jc w:val="both"/>
        <w:rPr>
          <w:sz w:val="24"/>
        </w:rPr>
      </w:pPr>
      <w:r>
        <w:rPr>
          <w:sz w:val="24"/>
        </w:rPr>
        <w:t>умение выявлять особенности развития культуры, быта и нравов народов в</w:t>
      </w:r>
      <w:r>
        <w:rPr>
          <w:spacing w:val="1"/>
          <w:sz w:val="24"/>
        </w:rPr>
        <w:t xml:space="preserve"> </w:t>
      </w:r>
      <w:r>
        <w:rPr>
          <w:sz w:val="24"/>
        </w:rPr>
        <w:t>различные исторические</w:t>
      </w:r>
      <w:r>
        <w:rPr>
          <w:spacing w:val="5"/>
          <w:sz w:val="24"/>
        </w:rPr>
        <w:t xml:space="preserve"> </w:t>
      </w:r>
      <w:r>
        <w:rPr>
          <w:sz w:val="24"/>
        </w:rPr>
        <w:t>эпохи;</w:t>
      </w:r>
    </w:p>
    <w:p w:rsidR="00445417" w:rsidRDefault="00DD4AEC" w:rsidP="005B10F6">
      <w:pPr>
        <w:pStyle w:val="a6"/>
        <w:numPr>
          <w:ilvl w:val="0"/>
          <w:numId w:val="38"/>
        </w:numPr>
        <w:tabs>
          <w:tab w:val="left" w:pos="1730"/>
        </w:tabs>
        <w:spacing w:line="242" w:lineRule="auto"/>
        <w:ind w:right="1058" w:firstLine="710"/>
        <w:jc w:val="both"/>
        <w:rPr>
          <w:sz w:val="24"/>
        </w:rPr>
      </w:pPr>
      <w:r>
        <w:rPr>
          <w:sz w:val="24"/>
        </w:rPr>
        <w:t>овладение</w:t>
      </w:r>
      <w:r>
        <w:rPr>
          <w:spacing w:val="1"/>
          <w:sz w:val="24"/>
        </w:rPr>
        <w:t xml:space="preserve"> </w:t>
      </w:r>
      <w:r>
        <w:rPr>
          <w:sz w:val="24"/>
        </w:rPr>
        <w:t>историческими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7"/>
          <w:sz w:val="24"/>
        </w:rPr>
        <w:t xml:space="preserve"> </w:t>
      </w:r>
      <w:r>
        <w:rPr>
          <w:sz w:val="24"/>
        </w:rPr>
        <w:t>и</w:t>
      </w:r>
      <w:r>
        <w:rPr>
          <w:spacing w:val="8"/>
          <w:sz w:val="24"/>
        </w:rPr>
        <w:t xml:space="preserve"> </w:t>
      </w:r>
      <w:r>
        <w:rPr>
          <w:sz w:val="24"/>
        </w:rPr>
        <w:t>практических</w:t>
      </w:r>
      <w:r>
        <w:rPr>
          <w:spacing w:val="-7"/>
          <w:sz w:val="24"/>
        </w:rPr>
        <w:t xml:space="preserve"> </w:t>
      </w:r>
      <w:r>
        <w:rPr>
          <w:sz w:val="24"/>
        </w:rPr>
        <w:t>задач;</w:t>
      </w:r>
    </w:p>
    <w:p w:rsidR="00445417" w:rsidRDefault="00DD4AEC" w:rsidP="005B10F6">
      <w:pPr>
        <w:pStyle w:val="a6"/>
        <w:numPr>
          <w:ilvl w:val="0"/>
          <w:numId w:val="38"/>
        </w:numPr>
        <w:tabs>
          <w:tab w:val="left" w:pos="1735"/>
        </w:tabs>
        <w:ind w:right="1059" w:firstLine="710"/>
        <w:jc w:val="both"/>
        <w:rPr>
          <w:sz w:val="24"/>
        </w:rPr>
      </w:pPr>
      <w:r>
        <w:rPr>
          <w:sz w:val="24"/>
        </w:rPr>
        <w:t>умение</w:t>
      </w:r>
      <w:r>
        <w:rPr>
          <w:spacing w:val="1"/>
          <w:sz w:val="24"/>
        </w:rPr>
        <w:t xml:space="preserve"> </w:t>
      </w:r>
      <w:r>
        <w:rPr>
          <w:sz w:val="24"/>
        </w:rPr>
        <w:t>рассказывать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об</w:t>
      </w:r>
      <w:r>
        <w:rPr>
          <w:spacing w:val="1"/>
          <w:sz w:val="24"/>
        </w:rPr>
        <w:t xml:space="preserve"> </w:t>
      </w:r>
      <w:r>
        <w:rPr>
          <w:sz w:val="24"/>
        </w:rPr>
        <w:t>исторических событиях, явлениях, процессах истории родного края, истории России и</w:t>
      </w:r>
      <w:r>
        <w:rPr>
          <w:spacing w:val="1"/>
          <w:sz w:val="24"/>
        </w:rPr>
        <w:t xml:space="preserve"> </w:t>
      </w:r>
      <w:r>
        <w:rPr>
          <w:sz w:val="24"/>
        </w:rPr>
        <w:t>мировой истории и их участниках, демонстрируя понимание исторических явлений,</w:t>
      </w:r>
      <w:r>
        <w:rPr>
          <w:spacing w:val="1"/>
          <w:sz w:val="24"/>
        </w:rPr>
        <w:t xml:space="preserve"> </w:t>
      </w:r>
      <w:r>
        <w:rPr>
          <w:sz w:val="24"/>
        </w:rPr>
        <w:t>процессов</w:t>
      </w:r>
      <w:r>
        <w:rPr>
          <w:spacing w:val="-1"/>
          <w:sz w:val="24"/>
        </w:rPr>
        <w:t xml:space="preserve"> </w:t>
      </w:r>
      <w:r>
        <w:rPr>
          <w:sz w:val="24"/>
        </w:rPr>
        <w:t>и</w:t>
      </w:r>
      <w:r>
        <w:rPr>
          <w:spacing w:val="-6"/>
          <w:sz w:val="24"/>
        </w:rPr>
        <w:t xml:space="preserve"> </w:t>
      </w:r>
      <w:r>
        <w:rPr>
          <w:sz w:val="24"/>
        </w:rPr>
        <w:t>знание</w:t>
      </w:r>
      <w:r>
        <w:rPr>
          <w:spacing w:val="-8"/>
          <w:sz w:val="24"/>
        </w:rPr>
        <w:t xml:space="preserve"> </w:t>
      </w:r>
      <w:r>
        <w:rPr>
          <w:sz w:val="24"/>
        </w:rPr>
        <w:t>необходимых</w:t>
      </w:r>
      <w:r>
        <w:rPr>
          <w:spacing w:val="-6"/>
          <w:sz w:val="24"/>
        </w:rPr>
        <w:t xml:space="preserve"> </w:t>
      </w:r>
      <w:r>
        <w:rPr>
          <w:sz w:val="24"/>
        </w:rPr>
        <w:t>фактов,</w:t>
      </w:r>
      <w:r>
        <w:rPr>
          <w:spacing w:val="4"/>
          <w:sz w:val="24"/>
        </w:rPr>
        <w:t xml:space="preserve"> </w:t>
      </w:r>
      <w:r>
        <w:rPr>
          <w:sz w:val="24"/>
        </w:rPr>
        <w:t>дат,</w:t>
      </w:r>
      <w:r>
        <w:rPr>
          <w:spacing w:val="-9"/>
          <w:sz w:val="24"/>
        </w:rPr>
        <w:t xml:space="preserve"> </w:t>
      </w:r>
      <w:r>
        <w:rPr>
          <w:sz w:val="24"/>
        </w:rPr>
        <w:t>исторических</w:t>
      </w:r>
      <w:r>
        <w:rPr>
          <w:spacing w:val="-6"/>
          <w:sz w:val="24"/>
        </w:rPr>
        <w:t xml:space="preserve"> </w:t>
      </w:r>
      <w:r>
        <w:rPr>
          <w:sz w:val="24"/>
        </w:rPr>
        <w:t>понятий;</w:t>
      </w:r>
    </w:p>
    <w:p w:rsidR="00445417" w:rsidRDefault="00DD4AEC" w:rsidP="005B10F6">
      <w:pPr>
        <w:pStyle w:val="a6"/>
        <w:numPr>
          <w:ilvl w:val="0"/>
          <w:numId w:val="38"/>
        </w:numPr>
        <w:tabs>
          <w:tab w:val="left" w:pos="1735"/>
        </w:tabs>
        <w:spacing w:line="242" w:lineRule="auto"/>
        <w:ind w:right="1076" w:firstLine="710"/>
        <w:jc w:val="both"/>
        <w:rPr>
          <w:sz w:val="24"/>
        </w:rPr>
      </w:pPr>
      <w:r>
        <w:rPr>
          <w:sz w:val="24"/>
        </w:rPr>
        <w:t>умение выявлять существенные черты и характерные признаки исторических</w:t>
      </w:r>
      <w:r>
        <w:rPr>
          <w:spacing w:val="1"/>
          <w:sz w:val="24"/>
        </w:rPr>
        <w:t xml:space="preserve"> </w:t>
      </w:r>
      <w:r>
        <w:rPr>
          <w:sz w:val="24"/>
        </w:rPr>
        <w:t>событий,</w:t>
      </w:r>
      <w:r>
        <w:rPr>
          <w:spacing w:val="5"/>
          <w:sz w:val="24"/>
        </w:rPr>
        <w:t xml:space="preserve"> </w:t>
      </w:r>
      <w:r>
        <w:rPr>
          <w:sz w:val="24"/>
        </w:rPr>
        <w:t>явлений,</w:t>
      </w:r>
      <w:r>
        <w:rPr>
          <w:spacing w:val="1"/>
          <w:sz w:val="24"/>
        </w:rPr>
        <w:t xml:space="preserve"> </w:t>
      </w:r>
      <w:r>
        <w:rPr>
          <w:sz w:val="24"/>
        </w:rPr>
        <w:t>процессов;</w:t>
      </w:r>
    </w:p>
    <w:p w:rsidR="00445417" w:rsidRDefault="00DD4AEC" w:rsidP="005B10F6">
      <w:pPr>
        <w:pStyle w:val="a6"/>
        <w:numPr>
          <w:ilvl w:val="0"/>
          <w:numId w:val="38"/>
        </w:numPr>
        <w:tabs>
          <w:tab w:val="left" w:pos="1735"/>
        </w:tabs>
        <w:ind w:right="1057" w:firstLine="710"/>
        <w:jc w:val="both"/>
        <w:rPr>
          <w:sz w:val="24"/>
        </w:rPr>
      </w:pPr>
      <w:r>
        <w:rPr>
          <w:sz w:val="24"/>
        </w:rPr>
        <w:t>умение устанавливать причинно-следственные, пространственные, временные</w:t>
      </w:r>
      <w:r>
        <w:rPr>
          <w:spacing w:val="-57"/>
          <w:sz w:val="24"/>
        </w:rPr>
        <w:t xml:space="preserve"> </w:t>
      </w:r>
      <w:r>
        <w:rPr>
          <w:sz w:val="24"/>
        </w:rPr>
        <w:t>связи исторических событий, явлений, процессов изучаемого периода, их взаимосвязь</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(Февральская</w:t>
      </w:r>
      <w:r>
        <w:rPr>
          <w:spacing w:val="1"/>
          <w:sz w:val="24"/>
        </w:rPr>
        <w:t xml:space="preserve"> </w:t>
      </w:r>
      <w:r>
        <w:rPr>
          <w:sz w:val="24"/>
        </w:rPr>
        <w:t>и</w:t>
      </w:r>
      <w:r>
        <w:rPr>
          <w:spacing w:val="1"/>
          <w:sz w:val="24"/>
        </w:rPr>
        <w:t xml:space="preserve"> </w:t>
      </w:r>
      <w:r>
        <w:rPr>
          <w:sz w:val="24"/>
        </w:rPr>
        <w:t>Октябрьская революции 1917 г., Великая Отечественная война, распад СССР, сложные</w:t>
      </w:r>
      <w:r>
        <w:rPr>
          <w:spacing w:val="1"/>
          <w:sz w:val="24"/>
        </w:rPr>
        <w:t xml:space="preserve"> </w:t>
      </w:r>
      <w:r>
        <w:rPr>
          <w:sz w:val="24"/>
        </w:rPr>
        <w:t>1990-е гг., возрождение страны с 2000-х гг., воссоединение Крыма с Россией в 2014 г.);</w:t>
      </w:r>
      <w:r>
        <w:rPr>
          <w:spacing w:val="1"/>
          <w:sz w:val="24"/>
        </w:rPr>
        <w:t xml:space="preserve"> </w:t>
      </w:r>
      <w:r>
        <w:rPr>
          <w:sz w:val="24"/>
        </w:rPr>
        <w:t>характеризовать</w:t>
      </w:r>
      <w:r>
        <w:rPr>
          <w:spacing w:val="-5"/>
          <w:sz w:val="24"/>
        </w:rPr>
        <w:t xml:space="preserve"> </w:t>
      </w:r>
      <w:r>
        <w:rPr>
          <w:sz w:val="24"/>
        </w:rPr>
        <w:t>итоги</w:t>
      </w:r>
      <w:r>
        <w:rPr>
          <w:spacing w:val="-6"/>
          <w:sz w:val="24"/>
        </w:rPr>
        <w:t xml:space="preserve"> </w:t>
      </w:r>
      <w:r>
        <w:rPr>
          <w:sz w:val="24"/>
        </w:rPr>
        <w:t>и</w:t>
      </w:r>
      <w:r>
        <w:rPr>
          <w:spacing w:val="-1"/>
          <w:sz w:val="24"/>
        </w:rPr>
        <w:t xml:space="preserve"> </w:t>
      </w:r>
      <w:r>
        <w:rPr>
          <w:sz w:val="24"/>
        </w:rPr>
        <w:t>историческое</w:t>
      </w:r>
      <w:r>
        <w:rPr>
          <w:spacing w:val="-2"/>
          <w:sz w:val="24"/>
        </w:rPr>
        <w:t xml:space="preserve"> </w:t>
      </w:r>
      <w:r>
        <w:rPr>
          <w:sz w:val="24"/>
        </w:rPr>
        <w:t>значение</w:t>
      </w:r>
      <w:r>
        <w:rPr>
          <w:spacing w:val="2"/>
          <w:sz w:val="24"/>
        </w:rPr>
        <w:t xml:space="preserve"> </w:t>
      </w:r>
      <w:r>
        <w:rPr>
          <w:sz w:val="24"/>
        </w:rPr>
        <w:t>событий;</w:t>
      </w:r>
    </w:p>
    <w:p w:rsidR="00445417" w:rsidRDefault="00DD4AEC" w:rsidP="005B10F6">
      <w:pPr>
        <w:pStyle w:val="a6"/>
        <w:numPr>
          <w:ilvl w:val="0"/>
          <w:numId w:val="38"/>
        </w:numPr>
        <w:tabs>
          <w:tab w:val="left" w:pos="1735"/>
        </w:tabs>
        <w:spacing w:line="242" w:lineRule="auto"/>
        <w:ind w:right="1067" w:firstLine="710"/>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 различные</w:t>
      </w:r>
      <w:r>
        <w:rPr>
          <w:spacing w:val="1"/>
          <w:sz w:val="24"/>
        </w:rPr>
        <w:t xml:space="preserve"> </w:t>
      </w:r>
      <w:r>
        <w:rPr>
          <w:sz w:val="24"/>
        </w:rPr>
        <w:t>исторические эпохи;</w:t>
      </w:r>
    </w:p>
    <w:p w:rsidR="00445417" w:rsidRDefault="00445417">
      <w:pPr>
        <w:spacing w:line="242" w:lineRule="auto"/>
        <w:jc w:val="both"/>
        <w:rPr>
          <w:sz w:val="24"/>
        </w:rPr>
        <w:sectPr w:rsidR="00445417">
          <w:pgSz w:w="11910" w:h="16840"/>
          <w:pgMar w:top="980" w:right="60" w:bottom="280" w:left="940" w:header="766" w:footer="0" w:gutter="0"/>
          <w:cols w:space="720"/>
        </w:sectPr>
      </w:pPr>
    </w:p>
    <w:p w:rsidR="00445417" w:rsidRDefault="00DD4AEC" w:rsidP="005B10F6">
      <w:pPr>
        <w:pStyle w:val="a6"/>
        <w:numPr>
          <w:ilvl w:val="0"/>
          <w:numId w:val="38"/>
        </w:numPr>
        <w:tabs>
          <w:tab w:val="left" w:pos="1735"/>
        </w:tabs>
        <w:spacing w:before="183" w:line="237" w:lineRule="auto"/>
        <w:ind w:right="1059" w:firstLine="710"/>
        <w:jc w:val="both"/>
        <w:rPr>
          <w:sz w:val="24"/>
        </w:rPr>
      </w:pPr>
      <w:r>
        <w:rPr>
          <w:sz w:val="24"/>
        </w:rPr>
        <w:t>умение определять и аргументировать собственную или предложенную точку</w:t>
      </w:r>
      <w:r>
        <w:rPr>
          <w:spacing w:val="1"/>
          <w:sz w:val="24"/>
        </w:rPr>
        <w:t xml:space="preserve"> </w:t>
      </w:r>
      <w:r>
        <w:rPr>
          <w:sz w:val="24"/>
        </w:rPr>
        <w:t>зрения с использованием фактического материала, в том числе используя источники</w:t>
      </w:r>
      <w:r>
        <w:rPr>
          <w:spacing w:val="1"/>
          <w:sz w:val="24"/>
        </w:rPr>
        <w:t xml:space="preserve"> </w:t>
      </w:r>
      <w:r>
        <w:rPr>
          <w:sz w:val="24"/>
        </w:rPr>
        <w:t>разных</w:t>
      </w:r>
      <w:r>
        <w:rPr>
          <w:spacing w:val="-6"/>
          <w:sz w:val="24"/>
        </w:rPr>
        <w:t xml:space="preserve"> </w:t>
      </w:r>
      <w:r>
        <w:rPr>
          <w:sz w:val="24"/>
        </w:rPr>
        <w:t>типов;</w:t>
      </w:r>
    </w:p>
    <w:p w:rsidR="00445417" w:rsidRDefault="00DD4AEC" w:rsidP="005B10F6">
      <w:pPr>
        <w:pStyle w:val="a6"/>
        <w:numPr>
          <w:ilvl w:val="0"/>
          <w:numId w:val="38"/>
        </w:numPr>
        <w:tabs>
          <w:tab w:val="left" w:pos="1735"/>
        </w:tabs>
        <w:spacing w:before="8"/>
        <w:ind w:right="1070" w:firstLine="710"/>
        <w:jc w:val="both"/>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5"/>
          <w:sz w:val="24"/>
        </w:rPr>
        <w:t xml:space="preserve"> </w:t>
      </w:r>
      <w:r>
        <w:rPr>
          <w:sz w:val="24"/>
        </w:rPr>
        <w:t>аудиовизуальные;</w:t>
      </w:r>
    </w:p>
    <w:p w:rsidR="00445417" w:rsidRDefault="00DD4AEC" w:rsidP="005B10F6">
      <w:pPr>
        <w:pStyle w:val="a6"/>
        <w:numPr>
          <w:ilvl w:val="0"/>
          <w:numId w:val="38"/>
        </w:numPr>
        <w:tabs>
          <w:tab w:val="left" w:pos="1855"/>
        </w:tabs>
        <w:spacing w:before="1"/>
        <w:ind w:right="1058" w:firstLine="710"/>
        <w:jc w:val="both"/>
        <w:rPr>
          <w:sz w:val="24"/>
        </w:rPr>
      </w:pPr>
      <w:r>
        <w:rPr>
          <w:sz w:val="24"/>
        </w:rPr>
        <w:t>умение находить и критически анализировать для решения познавательной</w:t>
      </w:r>
      <w:r>
        <w:rPr>
          <w:spacing w:val="1"/>
          <w:sz w:val="24"/>
        </w:rPr>
        <w:t xml:space="preserve"> </w:t>
      </w:r>
      <w:r>
        <w:rPr>
          <w:sz w:val="24"/>
        </w:rPr>
        <w:t>задачи исторические источники разных типов (в том числе по истории родного края),</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соотносить</w:t>
      </w:r>
      <w:r>
        <w:rPr>
          <w:spacing w:val="1"/>
          <w:sz w:val="24"/>
        </w:rPr>
        <w:t xml:space="preserve"> </w:t>
      </w:r>
      <w:r>
        <w:rPr>
          <w:sz w:val="24"/>
        </w:rPr>
        <w:t>извлечённую</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2"/>
          <w:sz w:val="24"/>
        </w:rPr>
        <w:t xml:space="preserve"> </w:t>
      </w:r>
      <w:r>
        <w:rPr>
          <w:sz w:val="24"/>
        </w:rPr>
        <w:t>при</w:t>
      </w:r>
      <w:r>
        <w:rPr>
          <w:spacing w:val="-1"/>
          <w:sz w:val="24"/>
        </w:rPr>
        <w:t xml:space="preserve"> </w:t>
      </w:r>
      <w:r>
        <w:rPr>
          <w:sz w:val="24"/>
        </w:rPr>
        <w:t>работе</w:t>
      </w:r>
      <w:r>
        <w:rPr>
          <w:spacing w:val="-3"/>
          <w:sz w:val="24"/>
        </w:rPr>
        <w:t xml:space="preserve"> </w:t>
      </w:r>
      <w:r>
        <w:rPr>
          <w:sz w:val="24"/>
        </w:rPr>
        <w:t>с</w:t>
      </w:r>
      <w:r>
        <w:rPr>
          <w:spacing w:val="-4"/>
          <w:sz w:val="24"/>
        </w:rPr>
        <w:t xml:space="preserve"> </w:t>
      </w:r>
      <w:r>
        <w:rPr>
          <w:sz w:val="24"/>
        </w:rPr>
        <w:t>историческими</w:t>
      </w:r>
      <w:r>
        <w:rPr>
          <w:spacing w:val="5"/>
          <w:sz w:val="24"/>
        </w:rPr>
        <w:t xml:space="preserve"> </w:t>
      </w:r>
      <w:r>
        <w:rPr>
          <w:sz w:val="24"/>
        </w:rPr>
        <w:t>источниками;</w:t>
      </w:r>
    </w:p>
    <w:p w:rsidR="00445417" w:rsidRDefault="00DD4AEC" w:rsidP="005B10F6">
      <w:pPr>
        <w:pStyle w:val="a6"/>
        <w:numPr>
          <w:ilvl w:val="0"/>
          <w:numId w:val="38"/>
        </w:numPr>
        <w:tabs>
          <w:tab w:val="left" w:pos="1855"/>
        </w:tabs>
        <w:ind w:right="1065" w:firstLine="710"/>
        <w:jc w:val="both"/>
        <w:rPr>
          <w:sz w:val="24"/>
        </w:rPr>
      </w:pPr>
      <w:r>
        <w:rPr>
          <w:sz w:val="24"/>
        </w:rPr>
        <w:t>умение</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историческую</w:t>
      </w:r>
      <w:r>
        <w:rPr>
          <w:spacing w:val="61"/>
          <w:sz w:val="24"/>
        </w:rPr>
        <w:t xml:space="preserve"> </w:t>
      </w:r>
      <w:r>
        <w:rPr>
          <w:sz w:val="24"/>
        </w:rPr>
        <w:t>карту</w:t>
      </w:r>
      <w:r>
        <w:rPr>
          <w:spacing w:val="61"/>
          <w:sz w:val="24"/>
        </w:rPr>
        <w:t xml:space="preserve"> </w:t>
      </w:r>
      <w:r>
        <w:rPr>
          <w:sz w:val="24"/>
        </w:rPr>
        <w:t>(схему);</w:t>
      </w:r>
      <w:r>
        <w:rPr>
          <w:spacing w:val="1"/>
          <w:sz w:val="24"/>
        </w:rPr>
        <w:t xml:space="preserve"> </w:t>
      </w:r>
      <w:r>
        <w:rPr>
          <w:sz w:val="24"/>
        </w:rPr>
        <w:t>характеризовать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61"/>
          <w:sz w:val="24"/>
        </w:rPr>
        <w:t xml:space="preserve"> </w:t>
      </w:r>
      <w:r>
        <w:rPr>
          <w:sz w:val="24"/>
        </w:rPr>
        <w:t>события,</w:t>
      </w:r>
      <w:r>
        <w:rPr>
          <w:spacing w:val="1"/>
          <w:sz w:val="24"/>
        </w:rPr>
        <w:t xml:space="preserve"> </w:t>
      </w:r>
      <w:r>
        <w:rPr>
          <w:sz w:val="24"/>
        </w:rPr>
        <w:t>явления, процессы; сопоставлять информацию, представленную на исторической карте</w:t>
      </w:r>
      <w:r>
        <w:rPr>
          <w:spacing w:val="1"/>
          <w:sz w:val="24"/>
        </w:rPr>
        <w:t xml:space="preserve"> </w:t>
      </w:r>
      <w:r>
        <w:rPr>
          <w:sz w:val="24"/>
        </w:rPr>
        <w:t>(схеме),</w:t>
      </w:r>
      <w:r>
        <w:rPr>
          <w:spacing w:val="9"/>
          <w:sz w:val="24"/>
        </w:rPr>
        <w:t xml:space="preserve"> </w:t>
      </w:r>
      <w:r>
        <w:rPr>
          <w:sz w:val="24"/>
        </w:rPr>
        <w:t>с</w:t>
      </w:r>
      <w:r>
        <w:rPr>
          <w:spacing w:val="1"/>
          <w:sz w:val="24"/>
        </w:rPr>
        <w:t xml:space="preserve"> </w:t>
      </w:r>
      <w:r>
        <w:rPr>
          <w:sz w:val="24"/>
        </w:rPr>
        <w:t>информацией</w:t>
      </w:r>
      <w:r>
        <w:rPr>
          <w:spacing w:val="6"/>
          <w:sz w:val="24"/>
        </w:rPr>
        <w:t xml:space="preserve"> </w:t>
      </w:r>
      <w:r>
        <w:rPr>
          <w:sz w:val="24"/>
        </w:rPr>
        <w:t>из</w:t>
      </w:r>
      <w:r>
        <w:rPr>
          <w:spacing w:val="2"/>
          <w:sz w:val="24"/>
        </w:rPr>
        <w:t xml:space="preserve"> </w:t>
      </w:r>
      <w:r>
        <w:rPr>
          <w:sz w:val="24"/>
        </w:rPr>
        <w:t>других</w:t>
      </w:r>
      <w:r>
        <w:rPr>
          <w:spacing w:val="-7"/>
          <w:sz w:val="24"/>
        </w:rPr>
        <w:t xml:space="preserve"> </w:t>
      </w:r>
      <w:r>
        <w:rPr>
          <w:sz w:val="24"/>
        </w:rPr>
        <w:t>источников;</w:t>
      </w:r>
    </w:p>
    <w:p w:rsidR="00445417" w:rsidRDefault="00DD4AEC" w:rsidP="005B10F6">
      <w:pPr>
        <w:pStyle w:val="a6"/>
        <w:numPr>
          <w:ilvl w:val="0"/>
          <w:numId w:val="38"/>
        </w:numPr>
        <w:tabs>
          <w:tab w:val="left" w:pos="1855"/>
        </w:tabs>
        <w:spacing w:before="3" w:line="237" w:lineRule="auto"/>
        <w:ind w:right="1064" w:firstLine="710"/>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2"/>
          <w:sz w:val="24"/>
        </w:rPr>
        <w:t xml:space="preserve"> </w:t>
      </w:r>
      <w:r>
        <w:rPr>
          <w:sz w:val="24"/>
        </w:rPr>
        <w:t>представлять</w:t>
      </w:r>
      <w:r>
        <w:rPr>
          <w:spacing w:val="-9"/>
          <w:sz w:val="24"/>
        </w:rPr>
        <w:t xml:space="preserve"> </w:t>
      </w:r>
      <w:r>
        <w:rPr>
          <w:sz w:val="24"/>
        </w:rPr>
        <w:t>историческую</w:t>
      </w:r>
      <w:r>
        <w:rPr>
          <w:spacing w:val="-2"/>
          <w:sz w:val="24"/>
        </w:rPr>
        <w:t xml:space="preserve"> </w:t>
      </w:r>
      <w:r>
        <w:rPr>
          <w:sz w:val="24"/>
        </w:rPr>
        <w:t>информацию</w:t>
      </w:r>
      <w:r>
        <w:rPr>
          <w:spacing w:val="-7"/>
          <w:sz w:val="24"/>
        </w:rPr>
        <w:t xml:space="preserve"> </w:t>
      </w:r>
      <w:r>
        <w:rPr>
          <w:sz w:val="24"/>
        </w:rPr>
        <w:t>в</w:t>
      </w:r>
      <w:r>
        <w:rPr>
          <w:spacing w:val="-10"/>
          <w:sz w:val="24"/>
        </w:rPr>
        <w:t xml:space="preserve"> </w:t>
      </w:r>
      <w:r>
        <w:rPr>
          <w:sz w:val="24"/>
        </w:rPr>
        <w:t>виде</w:t>
      </w:r>
      <w:r>
        <w:rPr>
          <w:spacing w:val="-7"/>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диаграмм;</w:t>
      </w:r>
    </w:p>
    <w:p w:rsidR="00445417" w:rsidRDefault="00DD4AEC" w:rsidP="005B10F6">
      <w:pPr>
        <w:pStyle w:val="a6"/>
        <w:numPr>
          <w:ilvl w:val="0"/>
          <w:numId w:val="38"/>
        </w:numPr>
        <w:tabs>
          <w:tab w:val="left" w:pos="1855"/>
        </w:tabs>
        <w:spacing w:before="4"/>
        <w:ind w:right="1053" w:firstLine="710"/>
        <w:jc w:val="both"/>
        <w:rPr>
          <w:sz w:val="24"/>
        </w:rPr>
      </w:pPr>
      <w:r>
        <w:rPr>
          <w:sz w:val="24"/>
        </w:rPr>
        <w:t>умение осуществлять с соблюдением правил информационной 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для</w:t>
      </w:r>
      <w:r>
        <w:rPr>
          <w:spacing w:val="1"/>
          <w:sz w:val="24"/>
        </w:rPr>
        <w:t xml:space="preserve"> </w:t>
      </w:r>
      <w:r>
        <w:rPr>
          <w:sz w:val="24"/>
        </w:rPr>
        <w:t>решения</w:t>
      </w:r>
      <w:r>
        <w:rPr>
          <w:spacing w:val="61"/>
          <w:sz w:val="24"/>
        </w:rPr>
        <w:t xml:space="preserve"> </w:t>
      </w:r>
      <w:r>
        <w:rPr>
          <w:sz w:val="24"/>
        </w:rPr>
        <w:t>познавательных</w:t>
      </w:r>
      <w:r>
        <w:rPr>
          <w:spacing w:val="6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1"/>
          <w:sz w:val="24"/>
        </w:rPr>
        <w:t xml:space="preserve"> </w:t>
      </w:r>
      <w:r>
        <w:rPr>
          <w:sz w:val="24"/>
        </w:rPr>
        <w:t>и</w:t>
      </w:r>
      <w:r>
        <w:rPr>
          <w:spacing w:val="7"/>
          <w:sz w:val="24"/>
        </w:rPr>
        <w:t xml:space="preserve"> </w:t>
      </w:r>
      <w:r>
        <w:rPr>
          <w:sz w:val="24"/>
        </w:rPr>
        <w:t>верифицированность</w:t>
      </w:r>
      <w:r>
        <w:rPr>
          <w:spacing w:val="-1"/>
          <w:sz w:val="24"/>
        </w:rPr>
        <w:t xml:space="preserve"> </w:t>
      </w:r>
      <w:r>
        <w:rPr>
          <w:sz w:val="24"/>
        </w:rPr>
        <w:t>информации;</w:t>
      </w:r>
    </w:p>
    <w:p w:rsidR="00445417" w:rsidRDefault="00DD4AEC" w:rsidP="005B10F6">
      <w:pPr>
        <w:pStyle w:val="a6"/>
        <w:numPr>
          <w:ilvl w:val="0"/>
          <w:numId w:val="38"/>
        </w:numPr>
        <w:tabs>
          <w:tab w:val="left" w:pos="1855"/>
        </w:tabs>
        <w:ind w:right="1063" w:firstLine="71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 российского общества: гуманистических и демократических ценностей,</w:t>
      </w:r>
      <w:r>
        <w:rPr>
          <w:spacing w:val="1"/>
          <w:sz w:val="24"/>
        </w:rPr>
        <w:t xml:space="preserve"> </w:t>
      </w:r>
      <w:r>
        <w:rPr>
          <w:sz w:val="24"/>
        </w:rPr>
        <w:t>идеи мира и взаимопонимания между народами, людьми разных культур, уважения к</w:t>
      </w:r>
      <w:r>
        <w:rPr>
          <w:spacing w:val="1"/>
          <w:sz w:val="24"/>
        </w:rPr>
        <w:t xml:space="preserve"> </w:t>
      </w:r>
      <w:r>
        <w:rPr>
          <w:sz w:val="24"/>
        </w:rPr>
        <w:t>историческому</w:t>
      </w:r>
      <w:r>
        <w:rPr>
          <w:spacing w:val="-16"/>
          <w:sz w:val="24"/>
        </w:rPr>
        <w:t xml:space="preserve"> </w:t>
      </w:r>
      <w:r>
        <w:rPr>
          <w:sz w:val="24"/>
        </w:rPr>
        <w:t>наследию народов</w:t>
      </w:r>
      <w:r>
        <w:rPr>
          <w:spacing w:val="1"/>
          <w:sz w:val="24"/>
        </w:rPr>
        <w:t xml:space="preserve"> </w:t>
      </w:r>
      <w:r>
        <w:rPr>
          <w:sz w:val="24"/>
        </w:rPr>
        <w:t>России.</w:t>
      </w:r>
    </w:p>
    <w:p w:rsidR="00445417" w:rsidRDefault="00DD4AEC">
      <w:pPr>
        <w:pStyle w:val="a3"/>
        <w:ind w:right="1055"/>
      </w:pPr>
      <w:r>
        <w:t>Положения ФГОС ООО развёрнуты и структурированы в программе по истории</w:t>
      </w:r>
      <w:r>
        <w:rPr>
          <w:spacing w:val="1"/>
        </w:rPr>
        <w:t xml:space="preserve"> </w:t>
      </w:r>
      <w:r>
        <w:t>в</w:t>
      </w:r>
      <w:r>
        <w:rPr>
          <w:spacing w:val="1"/>
        </w:rPr>
        <w:t xml:space="preserve"> </w:t>
      </w:r>
      <w:r>
        <w:t>виде</w:t>
      </w:r>
      <w:r>
        <w:rPr>
          <w:spacing w:val="1"/>
        </w:rPr>
        <w:t xml:space="preserve"> </w:t>
      </w:r>
      <w:r>
        <w:t>планируемых</w:t>
      </w:r>
      <w:r>
        <w:rPr>
          <w:spacing w:val="1"/>
        </w:rPr>
        <w:t xml:space="preserve"> </w:t>
      </w:r>
      <w:r>
        <w:t>результатов,</w:t>
      </w:r>
      <w:r>
        <w:rPr>
          <w:spacing w:val="1"/>
        </w:rPr>
        <w:t xml:space="preserve"> </w:t>
      </w:r>
      <w:r>
        <w:t>относящихся</w:t>
      </w:r>
      <w:r>
        <w:rPr>
          <w:spacing w:val="1"/>
        </w:rPr>
        <w:t xml:space="preserve"> </w:t>
      </w:r>
      <w:r>
        <w:t>к</w:t>
      </w:r>
      <w:r>
        <w:rPr>
          <w:spacing w:val="1"/>
        </w:rPr>
        <w:t xml:space="preserve"> </w:t>
      </w:r>
      <w:r>
        <w:t>ключевым</w:t>
      </w:r>
      <w:r>
        <w:rPr>
          <w:spacing w:val="1"/>
        </w:rPr>
        <w:t xml:space="preserve"> </w:t>
      </w:r>
      <w:r>
        <w:t>компонентам</w:t>
      </w:r>
      <w:r>
        <w:rPr>
          <w:spacing w:val="1"/>
        </w:rPr>
        <w:t xml:space="preserve"> </w:t>
      </w:r>
      <w:r>
        <w:rPr>
          <w:position w:val="1"/>
        </w:rPr>
        <w:t>познавательной</w:t>
      </w:r>
      <w:r>
        <w:rPr>
          <w:spacing w:val="1"/>
          <w:position w:val="1"/>
        </w:rPr>
        <w:t xml:space="preserve"> </w:t>
      </w:r>
      <w:r>
        <w:rPr>
          <w:position w:val="1"/>
        </w:rPr>
        <w:t>деятельности</w:t>
      </w:r>
      <w:r>
        <w:rPr>
          <w:spacing w:val="1"/>
          <w:position w:val="1"/>
        </w:rPr>
        <w:t xml:space="preserve"> </w:t>
      </w:r>
      <w:r>
        <w:t>обучающихся</w:t>
      </w:r>
      <w:r>
        <w:rPr>
          <w:spacing w:val="1"/>
        </w:rPr>
        <w:t xml:space="preserve"> </w:t>
      </w:r>
      <w:r>
        <w:rPr>
          <w:position w:val="1"/>
        </w:rPr>
        <w:t>при</w:t>
      </w:r>
      <w:r>
        <w:rPr>
          <w:spacing w:val="1"/>
          <w:position w:val="1"/>
        </w:rPr>
        <w:t xml:space="preserve"> </w:t>
      </w:r>
      <w:r>
        <w:rPr>
          <w:position w:val="1"/>
        </w:rPr>
        <w:t>изучении</w:t>
      </w:r>
      <w:r>
        <w:rPr>
          <w:spacing w:val="1"/>
          <w:position w:val="1"/>
        </w:rPr>
        <w:t xml:space="preserve"> </w:t>
      </w:r>
      <w:r>
        <w:rPr>
          <w:position w:val="1"/>
        </w:rPr>
        <w:t>истории,</w:t>
      </w:r>
      <w:r>
        <w:rPr>
          <w:spacing w:val="1"/>
          <w:position w:val="1"/>
        </w:rPr>
        <w:t xml:space="preserve"> </w:t>
      </w:r>
      <w:r>
        <w:rPr>
          <w:position w:val="1"/>
        </w:rPr>
        <w:t>от</w:t>
      </w:r>
      <w:r>
        <w:rPr>
          <w:spacing w:val="1"/>
          <w:position w:val="1"/>
        </w:rPr>
        <w:t xml:space="preserve"> </w:t>
      </w:r>
      <w:r>
        <w:rPr>
          <w:position w:val="1"/>
        </w:rPr>
        <w:t>работы</w:t>
      </w:r>
      <w:r>
        <w:rPr>
          <w:spacing w:val="1"/>
          <w:position w:val="1"/>
        </w:rPr>
        <w:t xml:space="preserve"> </w:t>
      </w:r>
      <w:r>
        <w:rPr>
          <w:position w:val="1"/>
        </w:rPr>
        <w:t>с</w:t>
      </w:r>
      <w:r>
        <w:rPr>
          <w:spacing w:val="1"/>
          <w:position w:val="1"/>
        </w:rPr>
        <w:t xml:space="preserve"> </w:t>
      </w:r>
      <w:r>
        <w:t>хронологией и историческими фактами до применения знаний в общении, социальной</w:t>
      </w:r>
      <w:r>
        <w:rPr>
          <w:spacing w:val="1"/>
        </w:rPr>
        <w:t xml:space="preserve"> </w:t>
      </w:r>
      <w:r>
        <w:t>практике.</w:t>
      </w:r>
    </w:p>
    <w:p w:rsidR="00445417" w:rsidRDefault="00DD4AEC">
      <w:pPr>
        <w:pStyle w:val="a3"/>
        <w:spacing w:before="5" w:line="272" w:lineRule="exact"/>
        <w:ind w:left="1470" w:firstLine="0"/>
      </w:pPr>
      <w:r>
        <w:rPr>
          <w:spacing w:val="-1"/>
        </w:rPr>
        <w:t>Предметные</w:t>
      </w:r>
      <w:r>
        <w:rPr>
          <w:spacing w:val="-6"/>
        </w:rPr>
        <w:t xml:space="preserve"> </w:t>
      </w:r>
      <w:r>
        <w:rPr>
          <w:spacing w:val="-1"/>
        </w:rPr>
        <w:t>результаты</w:t>
      </w:r>
      <w:r>
        <w:rPr>
          <w:spacing w:val="2"/>
        </w:rPr>
        <w:t xml:space="preserve"> </w:t>
      </w:r>
      <w:r>
        <w:rPr>
          <w:spacing w:val="-1"/>
        </w:rPr>
        <w:t>изучения</w:t>
      </w:r>
      <w:r>
        <w:rPr>
          <w:spacing w:val="4"/>
        </w:rPr>
        <w:t xml:space="preserve"> </w:t>
      </w:r>
      <w:r>
        <w:rPr>
          <w:spacing w:val="-1"/>
        </w:rPr>
        <w:t>учебного</w:t>
      </w:r>
      <w:r>
        <w:rPr>
          <w:spacing w:val="-4"/>
        </w:rPr>
        <w:t xml:space="preserve"> </w:t>
      </w:r>
      <w:r>
        <w:t>предмета</w:t>
      </w:r>
      <w:r>
        <w:rPr>
          <w:spacing w:val="-5"/>
        </w:rPr>
        <w:t xml:space="preserve"> </w:t>
      </w:r>
      <w:r>
        <w:t>«История»</w:t>
      </w:r>
      <w:r>
        <w:rPr>
          <w:spacing w:val="-15"/>
        </w:rPr>
        <w:t xml:space="preserve"> </w:t>
      </w:r>
      <w:r>
        <w:t>включают:</w:t>
      </w:r>
    </w:p>
    <w:p w:rsidR="00445417" w:rsidRDefault="00DD4AEC" w:rsidP="005B10F6">
      <w:pPr>
        <w:pStyle w:val="a6"/>
        <w:numPr>
          <w:ilvl w:val="0"/>
          <w:numId w:val="37"/>
        </w:numPr>
        <w:tabs>
          <w:tab w:val="left" w:pos="1735"/>
        </w:tabs>
        <w:ind w:right="1058" w:firstLine="710"/>
        <w:jc w:val="both"/>
        <w:rPr>
          <w:sz w:val="24"/>
        </w:rPr>
      </w:pPr>
      <w:r>
        <w:rPr>
          <w:sz w:val="24"/>
        </w:rPr>
        <w:t>целостные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историческом</w:t>
      </w:r>
      <w:r>
        <w:rPr>
          <w:spacing w:val="1"/>
          <w:sz w:val="24"/>
        </w:rPr>
        <w:t xml:space="preserve"> </w:t>
      </w:r>
      <w:r>
        <w:rPr>
          <w:sz w:val="24"/>
        </w:rPr>
        <w:t>пути</w:t>
      </w:r>
      <w:r>
        <w:rPr>
          <w:spacing w:val="1"/>
          <w:sz w:val="24"/>
        </w:rPr>
        <w:t xml:space="preserve"> </w:t>
      </w:r>
      <w:r>
        <w:rPr>
          <w:sz w:val="24"/>
        </w:rPr>
        <w:t>человечества,</w:t>
      </w:r>
      <w:r>
        <w:rPr>
          <w:spacing w:val="61"/>
          <w:sz w:val="24"/>
        </w:rPr>
        <w:t xml:space="preserve"> </w:t>
      </w:r>
      <w:r>
        <w:rPr>
          <w:sz w:val="24"/>
        </w:rPr>
        <w:t>разных</w:t>
      </w:r>
      <w:r>
        <w:rPr>
          <w:spacing w:val="1"/>
          <w:sz w:val="24"/>
        </w:rPr>
        <w:t xml:space="preserve"> </w:t>
      </w:r>
      <w:r>
        <w:rPr>
          <w:sz w:val="24"/>
        </w:rPr>
        <w:t>народов и государств; о преемственности исторических эпох; о месте и роли России в</w:t>
      </w:r>
      <w:r>
        <w:rPr>
          <w:spacing w:val="1"/>
          <w:sz w:val="24"/>
        </w:rPr>
        <w:t xml:space="preserve"> </w:t>
      </w:r>
      <w:r>
        <w:rPr>
          <w:sz w:val="24"/>
        </w:rPr>
        <w:t>мировой</w:t>
      </w:r>
      <w:r>
        <w:rPr>
          <w:spacing w:val="-1"/>
          <w:sz w:val="24"/>
        </w:rPr>
        <w:t xml:space="preserve"> </w:t>
      </w:r>
      <w:r>
        <w:rPr>
          <w:sz w:val="24"/>
        </w:rPr>
        <w:t>истории;</w:t>
      </w:r>
    </w:p>
    <w:p w:rsidR="00445417" w:rsidRDefault="00DD4AEC" w:rsidP="005B10F6">
      <w:pPr>
        <w:pStyle w:val="a6"/>
        <w:numPr>
          <w:ilvl w:val="0"/>
          <w:numId w:val="37"/>
        </w:numPr>
        <w:tabs>
          <w:tab w:val="left" w:pos="1735"/>
        </w:tabs>
        <w:spacing w:before="2" w:line="237" w:lineRule="auto"/>
        <w:ind w:right="1078" w:firstLine="710"/>
        <w:jc w:val="both"/>
        <w:rPr>
          <w:sz w:val="24"/>
        </w:rPr>
      </w:pPr>
      <w:r>
        <w:rPr>
          <w:sz w:val="24"/>
        </w:rPr>
        <w:t>базовые знания об основных этапах и ключевых событиях отечественной и</w:t>
      </w:r>
      <w:r>
        <w:rPr>
          <w:spacing w:val="1"/>
          <w:sz w:val="24"/>
        </w:rPr>
        <w:t xml:space="preserve"> </w:t>
      </w:r>
      <w:r>
        <w:rPr>
          <w:sz w:val="24"/>
        </w:rPr>
        <w:t>всемирной</w:t>
      </w:r>
      <w:r>
        <w:rPr>
          <w:spacing w:val="-5"/>
          <w:sz w:val="24"/>
        </w:rPr>
        <w:t xml:space="preserve"> </w:t>
      </w:r>
      <w:r>
        <w:rPr>
          <w:sz w:val="24"/>
        </w:rPr>
        <w:t>истории;</w:t>
      </w:r>
    </w:p>
    <w:p w:rsidR="00445417" w:rsidRDefault="00DD4AEC" w:rsidP="005B10F6">
      <w:pPr>
        <w:pStyle w:val="a6"/>
        <w:numPr>
          <w:ilvl w:val="0"/>
          <w:numId w:val="37"/>
        </w:numPr>
        <w:tabs>
          <w:tab w:val="left" w:pos="1735"/>
        </w:tabs>
        <w:spacing w:before="5" w:line="237" w:lineRule="auto"/>
        <w:ind w:right="1068" w:firstLine="710"/>
        <w:jc w:val="both"/>
        <w:rPr>
          <w:sz w:val="24"/>
        </w:rPr>
      </w:pPr>
      <w:r>
        <w:rPr>
          <w:sz w:val="24"/>
        </w:rPr>
        <w:t>способность применять понятийный аппарат исторического знания и приемы</w:t>
      </w:r>
      <w:r>
        <w:rPr>
          <w:spacing w:val="1"/>
          <w:sz w:val="24"/>
        </w:rPr>
        <w:t xml:space="preserve"> </w:t>
      </w:r>
      <w:r>
        <w:rPr>
          <w:sz w:val="24"/>
        </w:rPr>
        <w:t>исторического</w:t>
      </w:r>
      <w:r>
        <w:rPr>
          <w:spacing w:val="1"/>
          <w:sz w:val="24"/>
        </w:rPr>
        <w:t xml:space="preserve"> </w:t>
      </w:r>
      <w:r>
        <w:rPr>
          <w:sz w:val="24"/>
        </w:rPr>
        <w:t>анализа</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прошлого</w:t>
      </w:r>
      <w:r>
        <w:rPr>
          <w:spacing w:val="2"/>
          <w:sz w:val="24"/>
        </w:rPr>
        <w:t xml:space="preserve"> </w:t>
      </w:r>
      <w:r>
        <w:rPr>
          <w:sz w:val="24"/>
        </w:rPr>
        <w:t>и</w:t>
      </w:r>
      <w:r>
        <w:rPr>
          <w:spacing w:val="-1"/>
          <w:sz w:val="24"/>
        </w:rPr>
        <w:t xml:space="preserve"> </w:t>
      </w:r>
      <w:r>
        <w:rPr>
          <w:sz w:val="24"/>
        </w:rPr>
        <w:t>современности;</w:t>
      </w:r>
    </w:p>
    <w:p w:rsidR="00445417" w:rsidRDefault="00DD4AEC" w:rsidP="005B10F6">
      <w:pPr>
        <w:pStyle w:val="a6"/>
        <w:numPr>
          <w:ilvl w:val="0"/>
          <w:numId w:val="37"/>
        </w:numPr>
        <w:tabs>
          <w:tab w:val="left" w:pos="1735"/>
        </w:tabs>
        <w:spacing w:before="4"/>
        <w:ind w:right="1058" w:firstLine="710"/>
        <w:jc w:val="both"/>
        <w:rPr>
          <w:sz w:val="24"/>
        </w:rPr>
      </w:pPr>
      <w:r>
        <w:rPr>
          <w:sz w:val="24"/>
        </w:rPr>
        <w:t>умение работать с основными видами современных источников 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position w:val="1"/>
          <w:sz w:val="24"/>
        </w:rPr>
        <w:t>и</w:t>
      </w:r>
      <w:r>
        <w:rPr>
          <w:spacing w:val="1"/>
          <w:position w:val="1"/>
          <w:sz w:val="24"/>
        </w:rPr>
        <w:t xml:space="preserve"> </w:t>
      </w:r>
      <w:r>
        <w:rPr>
          <w:position w:val="1"/>
          <w:sz w:val="24"/>
        </w:rPr>
        <w:t>другие),</w:t>
      </w:r>
      <w:r>
        <w:rPr>
          <w:spacing w:val="1"/>
          <w:position w:val="1"/>
          <w:sz w:val="24"/>
        </w:rPr>
        <w:t xml:space="preserve"> </w:t>
      </w:r>
      <w:r>
        <w:rPr>
          <w:position w:val="1"/>
          <w:sz w:val="24"/>
        </w:rPr>
        <w:t>оценивая</w:t>
      </w:r>
      <w:r>
        <w:rPr>
          <w:spacing w:val="1"/>
          <w:position w:val="1"/>
          <w:sz w:val="24"/>
        </w:rPr>
        <w:t xml:space="preserve"> </w:t>
      </w:r>
      <w:r>
        <w:rPr>
          <w:position w:val="1"/>
          <w:sz w:val="24"/>
        </w:rPr>
        <w:t>их</w:t>
      </w:r>
      <w:r>
        <w:rPr>
          <w:spacing w:val="1"/>
          <w:position w:val="1"/>
          <w:sz w:val="24"/>
        </w:rPr>
        <w:t xml:space="preserve"> </w:t>
      </w:r>
      <w:r>
        <w:rPr>
          <w:position w:val="1"/>
          <w:sz w:val="24"/>
        </w:rPr>
        <w:t>информационные</w:t>
      </w:r>
      <w:r>
        <w:rPr>
          <w:spacing w:val="1"/>
          <w:position w:val="1"/>
          <w:sz w:val="24"/>
        </w:rPr>
        <w:t xml:space="preserve"> </w:t>
      </w:r>
      <w:r>
        <w:rPr>
          <w:sz w:val="24"/>
        </w:rPr>
        <w:t>особенности</w:t>
      </w:r>
      <w:r>
        <w:rPr>
          <w:spacing w:val="-1"/>
          <w:sz w:val="24"/>
        </w:rPr>
        <w:t xml:space="preserve"> </w:t>
      </w:r>
      <w:r>
        <w:rPr>
          <w:sz w:val="24"/>
        </w:rPr>
        <w:t>и</w:t>
      </w:r>
      <w:r>
        <w:rPr>
          <w:spacing w:val="2"/>
          <w:sz w:val="24"/>
        </w:rPr>
        <w:t xml:space="preserve"> </w:t>
      </w:r>
      <w:r>
        <w:rPr>
          <w:sz w:val="24"/>
        </w:rPr>
        <w:t>достоверность</w:t>
      </w:r>
      <w:r>
        <w:rPr>
          <w:spacing w:val="3"/>
          <w:sz w:val="24"/>
        </w:rPr>
        <w:t xml:space="preserve"> </w:t>
      </w:r>
      <w:r>
        <w:rPr>
          <w:sz w:val="24"/>
        </w:rPr>
        <w:t>с</w:t>
      </w:r>
      <w:r>
        <w:rPr>
          <w:spacing w:val="-5"/>
          <w:sz w:val="24"/>
        </w:rPr>
        <w:t xml:space="preserve"> </w:t>
      </w:r>
      <w:r>
        <w:rPr>
          <w:sz w:val="24"/>
        </w:rPr>
        <w:t>применением метапредметного</w:t>
      </w:r>
      <w:r>
        <w:rPr>
          <w:spacing w:val="3"/>
          <w:sz w:val="24"/>
        </w:rPr>
        <w:t xml:space="preserve"> </w:t>
      </w:r>
      <w:r>
        <w:rPr>
          <w:sz w:val="24"/>
        </w:rPr>
        <w:t>подхода;</w:t>
      </w:r>
    </w:p>
    <w:p w:rsidR="00445417" w:rsidRDefault="00DD4AEC" w:rsidP="005B10F6">
      <w:pPr>
        <w:pStyle w:val="a6"/>
        <w:numPr>
          <w:ilvl w:val="0"/>
          <w:numId w:val="37"/>
        </w:numPr>
        <w:tabs>
          <w:tab w:val="left" w:pos="1735"/>
        </w:tabs>
        <w:ind w:right="1060" w:firstLine="71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 и интерпретировать содержащуюся в них информацию, определять</w:t>
      </w:r>
      <w:r>
        <w:rPr>
          <w:spacing w:val="1"/>
          <w:sz w:val="24"/>
        </w:rPr>
        <w:t xml:space="preserve"> </w:t>
      </w:r>
      <w:r>
        <w:rPr>
          <w:sz w:val="24"/>
        </w:rPr>
        <w:t>информационную</w:t>
      </w:r>
      <w:r>
        <w:rPr>
          <w:spacing w:val="2"/>
          <w:sz w:val="24"/>
        </w:rPr>
        <w:t xml:space="preserve"> </w:t>
      </w:r>
      <w:r>
        <w:rPr>
          <w:sz w:val="24"/>
        </w:rPr>
        <w:t>ценность и</w:t>
      </w:r>
      <w:r>
        <w:rPr>
          <w:spacing w:val="-8"/>
          <w:sz w:val="24"/>
        </w:rPr>
        <w:t xml:space="preserve"> </w:t>
      </w:r>
      <w:r>
        <w:rPr>
          <w:sz w:val="24"/>
        </w:rPr>
        <w:t>значимость источника;</w:t>
      </w:r>
    </w:p>
    <w:p w:rsidR="00445417" w:rsidRDefault="00DD4AEC" w:rsidP="005B10F6">
      <w:pPr>
        <w:pStyle w:val="a6"/>
        <w:numPr>
          <w:ilvl w:val="0"/>
          <w:numId w:val="37"/>
        </w:numPr>
        <w:tabs>
          <w:tab w:val="left" w:pos="1735"/>
        </w:tabs>
        <w:ind w:right="1060" w:firstLine="710"/>
        <w:jc w:val="both"/>
        <w:rPr>
          <w:sz w:val="24"/>
        </w:rPr>
      </w:pPr>
      <w:r>
        <w:rPr>
          <w:sz w:val="24"/>
        </w:rPr>
        <w:t>способность</w:t>
      </w:r>
      <w:r>
        <w:rPr>
          <w:spacing w:val="1"/>
          <w:sz w:val="24"/>
        </w:rPr>
        <w:t xml:space="preserve"> </w:t>
      </w:r>
      <w:r>
        <w:rPr>
          <w:sz w:val="24"/>
        </w:rPr>
        <w:t>представлять</w:t>
      </w:r>
      <w:r>
        <w:rPr>
          <w:spacing w:val="1"/>
          <w:sz w:val="24"/>
        </w:rPr>
        <w:t xml:space="preserve"> </w:t>
      </w:r>
      <w:r>
        <w:rPr>
          <w:sz w:val="24"/>
        </w:rPr>
        <w:t>описание</w:t>
      </w:r>
      <w:r>
        <w:rPr>
          <w:spacing w:val="1"/>
          <w:sz w:val="24"/>
        </w:rPr>
        <w:t xml:space="preserve"> </w:t>
      </w:r>
      <w:r>
        <w:rPr>
          <w:sz w:val="24"/>
        </w:rPr>
        <w:t>(устное</w:t>
      </w:r>
      <w:r>
        <w:rPr>
          <w:spacing w:val="1"/>
          <w:sz w:val="24"/>
        </w:rPr>
        <w:t xml:space="preserve"> </w:t>
      </w:r>
      <w:r>
        <w:rPr>
          <w:sz w:val="24"/>
        </w:rPr>
        <w:t>или</w:t>
      </w:r>
      <w:r>
        <w:rPr>
          <w:spacing w:val="1"/>
          <w:sz w:val="24"/>
        </w:rPr>
        <w:t xml:space="preserve"> </w:t>
      </w:r>
      <w:r>
        <w:rPr>
          <w:sz w:val="24"/>
        </w:rPr>
        <w:t>письменное)</w:t>
      </w:r>
      <w:r>
        <w:rPr>
          <w:spacing w:val="1"/>
          <w:sz w:val="24"/>
        </w:rPr>
        <w:t xml:space="preserve"> </w:t>
      </w:r>
      <w:r>
        <w:rPr>
          <w:sz w:val="24"/>
        </w:rPr>
        <w:t>событий,</w:t>
      </w:r>
      <w:r>
        <w:rPr>
          <w:spacing w:val="1"/>
          <w:sz w:val="24"/>
        </w:rPr>
        <w:t xml:space="preserve"> </w:t>
      </w:r>
      <w:r>
        <w:rPr>
          <w:sz w:val="24"/>
        </w:rPr>
        <w:t>явлений, процессов истории родного края, истории России и мировой истории и их</w:t>
      </w:r>
      <w:r>
        <w:rPr>
          <w:spacing w:val="1"/>
          <w:sz w:val="24"/>
        </w:rPr>
        <w:t xml:space="preserve"> </w:t>
      </w:r>
      <w:r>
        <w:rPr>
          <w:sz w:val="24"/>
        </w:rPr>
        <w:t>участников,</w:t>
      </w:r>
      <w:r>
        <w:rPr>
          <w:spacing w:val="-4"/>
          <w:sz w:val="24"/>
        </w:rPr>
        <w:t xml:space="preserve"> </w:t>
      </w:r>
      <w:r>
        <w:rPr>
          <w:sz w:val="24"/>
        </w:rPr>
        <w:t>основанное</w:t>
      </w:r>
      <w:r>
        <w:rPr>
          <w:spacing w:val="-7"/>
          <w:sz w:val="24"/>
        </w:rPr>
        <w:t xml:space="preserve"> </w:t>
      </w:r>
      <w:r>
        <w:rPr>
          <w:sz w:val="24"/>
        </w:rPr>
        <w:t>на знании</w:t>
      </w:r>
      <w:r>
        <w:rPr>
          <w:spacing w:val="-6"/>
          <w:sz w:val="24"/>
        </w:rPr>
        <w:t xml:space="preserve"> </w:t>
      </w:r>
      <w:r>
        <w:rPr>
          <w:sz w:val="24"/>
        </w:rPr>
        <w:t>исторических</w:t>
      </w:r>
      <w:r>
        <w:rPr>
          <w:spacing w:val="-7"/>
          <w:sz w:val="24"/>
        </w:rPr>
        <w:t xml:space="preserve"> </w:t>
      </w:r>
      <w:r>
        <w:rPr>
          <w:sz w:val="24"/>
        </w:rPr>
        <w:t>фактов,</w:t>
      </w:r>
      <w:r>
        <w:rPr>
          <w:spacing w:val="10"/>
          <w:sz w:val="24"/>
        </w:rPr>
        <w:t xml:space="preserve"> </w:t>
      </w:r>
      <w:r>
        <w:rPr>
          <w:sz w:val="24"/>
        </w:rPr>
        <w:t>дат, понятий;</w:t>
      </w:r>
    </w:p>
    <w:p w:rsidR="00445417" w:rsidRDefault="00DD4AEC" w:rsidP="005B10F6">
      <w:pPr>
        <w:pStyle w:val="a6"/>
        <w:numPr>
          <w:ilvl w:val="0"/>
          <w:numId w:val="37"/>
        </w:numPr>
        <w:tabs>
          <w:tab w:val="left" w:pos="1735"/>
        </w:tabs>
        <w:spacing w:before="3"/>
        <w:ind w:left="1734" w:hanging="265"/>
        <w:jc w:val="both"/>
        <w:rPr>
          <w:sz w:val="24"/>
        </w:rPr>
      </w:pPr>
      <w:r>
        <w:rPr>
          <w:sz w:val="24"/>
        </w:rPr>
        <w:t>владение</w:t>
      </w:r>
      <w:r>
        <w:rPr>
          <w:spacing w:val="37"/>
          <w:sz w:val="24"/>
        </w:rPr>
        <w:t xml:space="preserve"> </w:t>
      </w:r>
      <w:r>
        <w:rPr>
          <w:sz w:val="24"/>
        </w:rPr>
        <w:t>приёмами</w:t>
      </w:r>
      <w:r>
        <w:rPr>
          <w:spacing w:val="26"/>
          <w:sz w:val="24"/>
        </w:rPr>
        <w:t xml:space="preserve"> </w:t>
      </w:r>
      <w:r>
        <w:rPr>
          <w:sz w:val="24"/>
        </w:rPr>
        <w:t>оценки</w:t>
      </w:r>
      <w:r>
        <w:rPr>
          <w:spacing w:val="35"/>
          <w:sz w:val="24"/>
        </w:rPr>
        <w:t xml:space="preserve"> </w:t>
      </w:r>
      <w:r>
        <w:rPr>
          <w:sz w:val="24"/>
        </w:rPr>
        <w:t>значения</w:t>
      </w:r>
      <w:r>
        <w:rPr>
          <w:spacing w:val="33"/>
          <w:sz w:val="24"/>
        </w:rPr>
        <w:t xml:space="preserve"> </w:t>
      </w:r>
      <w:r>
        <w:rPr>
          <w:sz w:val="24"/>
        </w:rPr>
        <w:t>исторических</w:t>
      </w:r>
      <w:r>
        <w:rPr>
          <w:spacing w:val="34"/>
          <w:sz w:val="24"/>
        </w:rPr>
        <w:t xml:space="preserve"> </w:t>
      </w:r>
      <w:r>
        <w:rPr>
          <w:sz w:val="24"/>
        </w:rPr>
        <w:t>событий</w:t>
      </w:r>
      <w:r>
        <w:rPr>
          <w:spacing w:val="40"/>
          <w:sz w:val="24"/>
        </w:rPr>
        <w:t xml:space="preserve"> </w:t>
      </w:r>
      <w:r>
        <w:rPr>
          <w:sz w:val="24"/>
        </w:rPr>
        <w:t>и</w:t>
      </w:r>
      <w:r>
        <w:rPr>
          <w:spacing w:val="37"/>
          <w:sz w:val="24"/>
        </w:rPr>
        <w:t xml:space="preserve"> </w:t>
      </w:r>
      <w:r>
        <w:rPr>
          <w:sz w:val="24"/>
        </w:rPr>
        <w:t>деятельности</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firstLine="0"/>
      </w:pPr>
      <w:r>
        <w:t>исторических</w:t>
      </w:r>
      <w:r>
        <w:rPr>
          <w:spacing w:val="-7"/>
        </w:rPr>
        <w:t xml:space="preserve"> </w:t>
      </w:r>
      <w:r>
        <w:t>личностей</w:t>
      </w:r>
      <w:r>
        <w:rPr>
          <w:spacing w:val="-2"/>
        </w:rPr>
        <w:t xml:space="preserve"> </w:t>
      </w:r>
      <w:r>
        <w:t>в</w:t>
      </w:r>
      <w:r>
        <w:rPr>
          <w:spacing w:val="-12"/>
        </w:rPr>
        <w:t xml:space="preserve"> </w:t>
      </w:r>
      <w:r>
        <w:t>отечественной</w:t>
      </w:r>
      <w:r>
        <w:rPr>
          <w:spacing w:val="-1"/>
        </w:rPr>
        <w:t xml:space="preserve"> </w:t>
      </w:r>
      <w:r>
        <w:t>и</w:t>
      </w:r>
      <w:r>
        <w:rPr>
          <w:spacing w:val="-3"/>
        </w:rPr>
        <w:t xml:space="preserve"> </w:t>
      </w:r>
      <w:r>
        <w:t>всемирной</w:t>
      </w:r>
      <w:r>
        <w:rPr>
          <w:spacing w:val="-6"/>
        </w:rPr>
        <w:t xml:space="preserve"> </w:t>
      </w:r>
      <w:r>
        <w:t>истории;</w:t>
      </w:r>
    </w:p>
    <w:p w:rsidR="00445417" w:rsidRDefault="00DD4AEC" w:rsidP="005B10F6">
      <w:pPr>
        <w:pStyle w:val="a6"/>
        <w:numPr>
          <w:ilvl w:val="0"/>
          <w:numId w:val="37"/>
        </w:numPr>
        <w:tabs>
          <w:tab w:val="left" w:pos="1735"/>
        </w:tabs>
        <w:spacing w:before="3"/>
        <w:ind w:right="1058" w:firstLine="710"/>
        <w:jc w:val="both"/>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position w:val="1"/>
          <w:sz w:val="24"/>
        </w:rPr>
        <w:t xml:space="preserve">поликультурной среде, взаимодействовать с людьми другой культуры, </w:t>
      </w:r>
      <w:r>
        <w:rPr>
          <w:sz w:val="24"/>
        </w:rPr>
        <w:t>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61"/>
          <w:sz w:val="24"/>
        </w:rPr>
        <w:t xml:space="preserve"> </w:t>
      </w:r>
      <w:r>
        <w:rPr>
          <w:sz w:val="24"/>
        </w:rPr>
        <w:t>российского</w:t>
      </w:r>
      <w:r>
        <w:rPr>
          <w:spacing w:val="1"/>
          <w:sz w:val="24"/>
        </w:rPr>
        <w:t xml:space="preserve"> </w:t>
      </w:r>
      <w:r>
        <w:rPr>
          <w:sz w:val="24"/>
        </w:rPr>
        <w:t>общества;</w:t>
      </w:r>
    </w:p>
    <w:p w:rsidR="00445417" w:rsidRDefault="00DD4AEC" w:rsidP="005B10F6">
      <w:pPr>
        <w:pStyle w:val="a6"/>
        <w:numPr>
          <w:ilvl w:val="0"/>
          <w:numId w:val="37"/>
        </w:numPr>
        <w:tabs>
          <w:tab w:val="left" w:pos="1730"/>
        </w:tabs>
        <w:spacing w:line="242" w:lineRule="auto"/>
        <w:ind w:right="1072" w:firstLine="710"/>
        <w:jc w:val="both"/>
        <w:rPr>
          <w:sz w:val="24"/>
        </w:rPr>
      </w:pPr>
      <w:r>
        <w:rPr>
          <w:sz w:val="24"/>
        </w:rPr>
        <w:t>осознание</w:t>
      </w:r>
      <w:r>
        <w:rPr>
          <w:spacing w:val="1"/>
          <w:sz w:val="24"/>
        </w:rPr>
        <w:t xml:space="preserve"> </w:t>
      </w:r>
      <w:r>
        <w:rPr>
          <w:sz w:val="24"/>
        </w:rPr>
        <w:t>необходимости</w:t>
      </w:r>
      <w:r>
        <w:rPr>
          <w:spacing w:val="1"/>
          <w:sz w:val="24"/>
        </w:rPr>
        <w:t xml:space="preserve"> </w:t>
      </w:r>
      <w:r>
        <w:rPr>
          <w:sz w:val="24"/>
        </w:rPr>
        <w:t>сохранения</w:t>
      </w:r>
      <w:r>
        <w:rPr>
          <w:spacing w:val="1"/>
          <w:sz w:val="24"/>
        </w:rPr>
        <w:t xml:space="preserve"> </w:t>
      </w:r>
      <w:r>
        <w:rPr>
          <w:sz w:val="24"/>
        </w:rPr>
        <w:t>исторических</w:t>
      </w:r>
      <w:r>
        <w:rPr>
          <w:spacing w:val="1"/>
          <w:sz w:val="24"/>
        </w:rPr>
        <w:t xml:space="preserve"> </w:t>
      </w:r>
      <w:r>
        <w:rPr>
          <w:sz w:val="24"/>
        </w:rPr>
        <w:t>и</w:t>
      </w:r>
      <w:r>
        <w:rPr>
          <w:spacing w:val="61"/>
          <w:sz w:val="24"/>
        </w:rPr>
        <w:t xml:space="preserve"> </w:t>
      </w:r>
      <w:r>
        <w:rPr>
          <w:sz w:val="24"/>
        </w:rPr>
        <w:t>культурных</w:t>
      </w:r>
      <w:r>
        <w:rPr>
          <w:spacing w:val="1"/>
          <w:sz w:val="24"/>
        </w:rPr>
        <w:t xml:space="preserve"> </w:t>
      </w:r>
      <w:r>
        <w:rPr>
          <w:sz w:val="24"/>
        </w:rPr>
        <w:t>памятников своей</w:t>
      </w:r>
      <w:r>
        <w:rPr>
          <w:spacing w:val="3"/>
          <w:sz w:val="24"/>
        </w:rPr>
        <w:t xml:space="preserve"> </w:t>
      </w:r>
      <w:r>
        <w:rPr>
          <w:sz w:val="24"/>
        </w:rPr>
        <w:t>страны и</w:t>
      </w:r>
      <w:r>
        <w:rPr>
          <w:spacing w:val="-2"/>
          <w:sz w:val="24"/>
        </w:rPr>
        <w:t xml:space="preserve"> </w:t>
      </w:r>
      <w:r>
        <w:rPr>
          <w:sz w:val="24"/>
        </w:rPr>
        <w:t>мира;</w:t>
      </w:r>
    </w:p>
    <w:p w:rsidR="00445417" w:rsidRDefault="00DD4AEC" w:rsidP="005B10F6">
      <w:pPr>
        <w:pStyle w:val="a6"/>
        <w:numPr>
          <w:ilvl w:val="0"/>
          <w:numId w:val="37"/>
        </w:numPr>
        <w:tabs>
          <w:tab w:val="left" w:pos="1855"/>
        </w:tabs>
        <w:spacing w:before="1" w:line="232" w:lineRule="auto"/>
        <w:ind w:right="1076" w:firstLine="710"/>
        <w:jc w:val="both"/>
        <w:rPr>
          <w:sz w:val="24"/>
        </w:rPr>
      </w:pPr>
      <w:r>
        <w:rPr>
          <w:sz w:val="24"/>
        </w:rPr>
        <w:t>умение устанавливать взаимосвязи событий, явлений, процессов прошлого с</w:t>
      </w:r>
      <w:r>
        <w:rPr>
          <w:spacing w:val="1"/>
          <w:sz w:val="24"/>
        </w:rPr>
        <w:t xml:space="preserve"> </w:t>
      </w:r>
      <w:r>
        <w:rPr>
          <w:sz w:val="24"/>
        </w:rPr>
        <w:t>важнейшими событиями</w:t>
      </w:r>
      <w:r>
        <w:rPr>
          <w:spacing w:val="5"/>
          <w:sz w:val="24"/>
        </w:rPr>
        <w:t xml:space="preserve"> </w:t>
      </w:r>
      <w:r>
        <w:rPr>
          <w:sz w:val="24"/>
        </w:rPr>
        <w:t>ХХ</w:t>
      </w:r>
      <w:r>
        <w:rPr>
          <w:spacing w:val="1"/>
          <w:sz w:val="24"/>
        </w:rPr>
        <w:t xml:space="preserve"> </w:t>
      </w:r>
      <w:r>
        <w:rPr>
          <w:sz w:val="24"/>
        </w:rPr>
        <w:t>‒</w:t>
      </w:r>
      <w:r>
        <w:rPr>
          <w:spacing w:val="-9"/>
          <w:sz w:val="24"/>
        </w:rPr>
        <w:t xml:space="preserve"> </w:t>
      </w:r>
      <w:r>
        <w:rPr>
          <w:sz w:val="24"/>
        </w:rPr>
        <w:t>начала</w:t>
      </w:r>
      <w:r>
        <w:rPr>
          <w:spacing w:val="7"/>
          <w:sz w:val="24"/>
        </w:rPr>
        <w:t xml:space="preserve"> </w:t>
      </w:r>
      <w:r>
        <w:rPr>
          <w:sz w:val="24"/>
        </w:rPr>
        <w:t>XXI</w:t>
      </w:r>
      <w:r>
        <w:rPr>
          <w:spacing w:val="4"/>
          <w:sz w:val="24"/>
        </w:rPr>
        <w:t xml:space="preserve"> </w:t>
      </w:r>
      <w:r>
        <w:rPr>
          <w:sz w:val="24"/>
        </w:rPr>
        <w:t>в.</w:t>
      </w:r>
    </w:p>
    <w:p w:rsidR="00445417" w:rsidRDefault="00DD4AEC">
      <w:pPr>
        <w:pStyle w:val="a3"/>
        <w:spacing w:before="5"/>
        <w:ind w:right="1051"/>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 систематическое изучение отечественной истории XX‒XXI вв. в 10-11</w:t>
      </w:r>
      <w:r>
        <w:rPr>
          <w:spacing w:val="1"/>
        </w:rPr>
        <w:t xml:space="preserve"> </w:t>
      </w:r>
      <w:r>
        <w:t>классах.</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призвано</w:t>
      </w:r>
      <w:r>
        <w:rPr>
          <w:spacing w:val="1"/>
        </w:rPr>
        <w:t xml:space="preserve"> </w:t>
      </w:r>
      <w:r>
        <w:t>сформировать</w:t>
      </w:r>
      <w:r>
        <w:rPr>
          <w:spacing w:val="1"/>
        </w:rPr>
        <w:t xml:space="preserve"> </w:t>
      </w:r>
      <w:r>
        <w:t>базу</w:t>
      </w:r>
      <w:r>
        <w:rPr>
          <w:spacing w:val="1"/>
        </w:rPr>
        <w:t xml:space="preserve"> </w:t>
      </w:r>
      <w:r>
        <w:t>для</w:t>
      </w:r>
      <w:r>
        <w:rPr>
          <w:spacing w:val="61"/>
        </w:rPr>
        <w:t xml:space="preserve"> </w:t>
      </w:r>
      <w:r>
        <w:t>овладения</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 (Российская революция 1917-1922 гг., Великая Отечественная война 1941-1945</w:t>
      </w:r>
      <w:r>
        <w:rPr>
          <w:spacing w:val="-57"/>
        </w:rPr>
        <w:t xml:space="preserve"> </w:t>
      </w:r>
      <w:r>
        <w:t>гг., распад СССР, возрождение страны с 2000-х гг., воссоединение Крыма с Россией в</w:t>
      </w:r>
      <w:r>
        <w:rPr>
          <w:spacing w:val="1"/>
        </w:rPr>
        <w:t xml:space="preserve"> </w:t>
      </w:r>
      <w:r>
        <w:t>2014</w:t>
      </w:r>
      <w:r>
        <w:rPr>
          <w:spacing w:val="2"/>
        </w:rPr>
        <w:t xml:space="preserve"> </w:t>
      </w:r>
      <w:r>
        <w:t>г.).</w:t>
      </w:r>
    </w:p>
    <w:p w:rsidR="00445417" w:rsidRDefault="00DD4AEC">
      <w:pPr>
        <w:pStyle w:val="a3"/>
        <w:spacing w:before="9" w:line="237" w:lineRule="auto"/>
        <w:ind w:right="1057"/>
      </w:pPr>
      <w:r>
        <w:t>Предметные результаты изучения истории носят комплексный характер, в них</w:t>
      </w:r>
      <w:r>
        <w:rPr>
          <w:spacing w:val="1"/>
        </w:rPr>
        <w:t xml:space="preserve"> </w:t>
      </w:r>
      <w:r>
        <w:t>органично</w:t>
      </w:r>
      <w:r>
        <w:rPr>
          <w:spacing w:val="1"/>
        </w:rPr>
        <w:t xml:space="preserve"> </w:t>
      </w:r>
      <w:r>
        <w:t>сочетаются</w:t>
      </w:r>
      <w:r>
        <w:rPr>
          <w:spacing w:val="1"/>
        </w:rPr>
        <w:t xml:space="preserve"> </w:t>
      </w:r>
      <w:r>
        <w:t>познавательно-исторические,</w:t>
      </w:r>
      <w:r>
        <w:rPr>
          <w:spacing w:val="1"/>
        </w:rPr>
        <w:t xml:space="preserve"> </w:t>
      </w:r>
      <w:r>
        <w:t>мировоззренческие</w:t>
      </w:r>
      <w:r>
        <w:rPr>
          <w:spacing w:val="1"/>
        </w:rPr>
        <w:t xml:space="preserve"> </w:t>
      </w:r>
      <w:r>
        <w:t>и</w:t>
      </w:r>
      <w:r>
        <w:rPr>
          <w:spacing w:val="-57"/>
        </w:rPr>
        <w:t xml:space="preserve"> </w:t>
      </w:r>
      <w:r>
        <w:t>метапредметные компоненты.</w:t>
      </w:r>
    </w:p>
    <w:p w:rsidR="00445417" w:rsidRDefault="00DD4AEC">
      <w:pPr>
        <w:pStyle w:val="a3"/>
        <w:spacing w:before="3"/>
        <w:ind w:right="1063"/>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проявляются</w:t>
      </w:r>
      <w:r>
        <w:rPr>
          <w:spacing w:val="1"/>
        </w:rPr>
        <w:t xml:space="preserve"> </w:t>
      </w:r>
      <w:r>
        <w:t>в</w:t>
      </w:r>
      <w:r>
        <w:rPr>
          <w:spacing w:val="1"/>
        </w:rPr>
        <w:t xml:space="preserve"> </w:t>
      </w:r>
      <w:r>
        <w:t>освоенных</w:t>
      </w:r>
      <w:r>
        <w:rPr>
          <w:spacing w:val="1"/>
        </w:rPr>
        <w:t xml:space="preserve"> </w:t>
      </w:r>
      <w:r>
        <w:t>обучающимися</w:t>
      </w:r>
      <w:r>
        <w:rPr>
          <w:spacing w:val="1"/>
        </w:rPr>
        <w:t xml:space="preserve"> </w:t>
      </w:r>
      <w:r>
        <w:t>знаниях</w:t>
      </w:r>
      <w:r>
        <w:rPr>
          <w:spacing w:val="1"/>
        </w:rPr>
        <w:t xml:space="preserve"> </w:t>
      </w:r>
      <w:r>
        <w:t>и</w:t>
      </w:r>
      <w:r>
        <w:rPr>
          <w:spacing w:val="1"/>
        </w:rPr>
        <w:t xml:space="preserve"> </w:t>
      </w:r>
      <w:r>
        <w:t>видах</w:t>
      </w:r>
      <w:r>
        <w:rPr>
          <w:spacing w:val="1"/>
        </w:rPr>
        <w:t xml:space="preserve"> </w:t>
      </w:r>
      <w:r>
        <w:t>деятельности.</w:t>
      </w:r>
      <w:r>
        <w:rPr>
          <w:spacing w:val="1"/>
        </w:rPr>
        <w:t xml:space="preserve"> </w:t>
      </w:r>
      <w:r>
        <w:t>Они</w:t>
      </w:r>
      <w:r>
        <w:rPr>
          <w:spacing w:val="1"/>
        </w:rPr>
        <w:t xml:space="preserve"> </w:t>
      </w:r>
      <w:r>
        <w:t>представлены</w:t>
      </w:r>
      <w:r>
        <w:rPr>
          <w:spacing w:val="1"/>
        </w:rPr>
        <w:t xml:space="preserve"> </w:t>
      </w:r>
      <w:r>
        <w:t>в</w:t>
      </w:r>
      <w:r>
        <w:rPr>
          <w:spacing w:val="1"/>
        </w:rPr>
        <w:t xml:space="preserve"> </w:t>
      </w:r>
      <w:r>
        <w:t>следующих</w:t>
      </w:r>
      <w:r>
        <w:rPr>
          <w:spacing w:val="1"/>
        </w:rPr>
        <w:t xml:space="preserve"> </w:t>
      </w:r>
      <w:r>
        <w:t>основных</w:t>
      </w:r>
      <w:r>
        <w:rPr>
          <w:spacing w:val="-7"/>
        </w:rPr>
        <w:t xml:space="preserve"> </w:t>
      </w:r>
      <w:r>
        <w:t>группах:</w:t>
      </w:r>
    </w:p>
    <w:p w:rsidR="00445417" w:rsidRDefault="00DD4AEC" w:rsidP="005B10F6">
      <w:pPr>
        <w:pStyle w:val="a6"/>
        <w:numPr>
          <w:ilvl w:val="0"/>
          <w:numId w:val="36"/>
        </w:numPr>
        <w:tabs>
          <w:tab w:val="left" w:pos="1735"/>
        </w:tabs>
        <w:spacing w:before="3"/>
        <w:ind w:right="1067" w:firstLine="710"/>
        <w:jc w:val="both"/>
        <w:rPr>
          <w:sz w:val="24"/>
        </w:rPr>
      </w:pPr>
      <w:r>
        <w:rPr>
          <w:sz w:val="24"/>
        </w:rPr>
        <w:t>знание хронологии,</w:t>
      </w:r>
      <w:r>
        <w:rPr>
          <w:spacing w:val="1"/>
          <w:sz w:val="24"/>
        </w:rPr>
        <w:t xml:space="preserve"> </w:t>
      </w:r>
      <w:r>
        <w:rPr>
          <w:sz w:val="24"/>
        </w:rPr>
        <w:t>работа с хронологией: указывать</w:t>
      </w:r>
      <w:r>
        <w:rPr>
          <w:spacing w:val="60"/>
          <w:sz w:val="24"/>
        </w:rPr>
        <w:t xml:space="preserve"> </w:t>
      </w:r>
      <w:r>
        <w:rPr>
          <w:sz w:val="24"/>
        </w:rPr>
        <w:t>хронологические рамки</w:t>
      </w:r>
      <w:r>
        <w:rPr>
          <w:spacing w:val="-57"/>
          <w:sz w:val="24"/>
        </w:rPr>
        <w:t xml:space="preserve"> </w:t>
      </w:r>
      <w:r>
        <w:rPr>
          <w:sz w:val="24"/>
        </w:rPr>
        <w:t>и периоды ключевых процессов, даты важнейших событий отечественной и всеобщей</w:t>
      </w:r>
      <w:r>
        <w:rPr>
          <w:spacing w:val="1"/>
          <w:sz w:val="24"/>
        </w:rPr>
        <w:t xml:space="preserve"> </w:t>
      </w:r>
      <w:r>
        <w:rPr>
          <w:sz w:val="24"/>
        </w:rPr>
        <w:t>истории, соотносить год с веком, устанавливать последовательность и длительность</w:t>
      </w:r>
      <w:r>
        <w:rPr>
          <w:spacing w:val="1"/>
          <w:sz w:val="24"/>
        </w:rPr>
        <w:t xml:space="preserve"> </w:t>
      </w:r>
      <w:r>
        <w:rPr>
          <w:sz w:val="24"/>
        </w:rPr>
        <w:t>исторических</w:t>
      </w:r>
      <w:r>
        <w:rPr>
          <w:spacing w:val="-7"/>
          <w:sz w:val="24"/>
        </w:rPr>
        <w:t xml:space="preserve"> </w:t>
      </w:r>
      <w:r>
        <w:rPr>
          <w:sz w:val="24"/>
        </w:rPr>
        <w:t>событий;</w:t>
      </w:r>
    </w:p>
    <w:p w:rsidR="00445417" w:rsidRDefault="00DD4AEC" w:rsidP="005B10F6">
      <w:pPr>
        <w:pStyle w:val="a6"/>
        <w:numPr>
          <w:ilvl w:val="0"/>
          <w:numId w:val="36"/>
        </w:numPr>
        <w:tabs>
          <w:tab w:val="left" w:pos="1735"/>
        </w:tabs>
        <w:ind w:right="1063" w:firstLine="710"/>
        <w:jc w:val="both"/>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w:t>
      </w:r>
      <w:r>
        <w:rPr>
          <w:spacing w:val="1"/>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важнейших</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группировать (классифицировать) факты</w:t>
      </w:r>
      <w:r>
        <w:rPr>
          <w:spacing w:val="14"/>
          <w:sz w:val="24"/>
        </w:rPr>
        <w:t xml:space="preserve"> </w:t>
      </w:r>
      <w:r>
        <w:rPr>
          <w:sz w:val="24"/>
        </w:rPr>
        <w:t>по</w:t>
      </w:r>
      <w:r>
        <w:rPr>
          <w:spacing w:val="6"/>
          <w:sz w:val="24"/>
        </w:rPr>
        <w:t xml:space="preserve"> </w:t>
      </w:r>
      <w:r>
        <w:rPr>
          <w:sz w:val="24"/>
        </w:rPr>
        <w:t>различным</w:t>
      </w:r>
      <w:r>
        <w:rPr>
          <w:spacing w:val="-5"/>
          <w:sz w:val="24"/>
        </w:rPr>
        <w:t xml:space="preserve"> </w:t>
      </w:r>
      <w:r>
        <w:rPr>
          <w:sz w:val="24"/>
        </w:rPr>
        <w:t>признакам;</w:t>
      </w:r>
    </w:p>
    <w:p w:rsidR="00445417" w:rsidRDefault="00DD4AEC" w:rsidP="005B10F6">
      <w:pPr>
        <w:pStyle w:val="a6"/>
        <w:numPr>
          <w:ilvl w:val="0"/>
          <w:numId w:val="36"/>
        </w:numPr>
        <w:tabs>
          <w:tab w:val="left" w:pos="1735"/>
        </w:tabs>
        <w:ind w:right="1067" w:firstLine="710"/>
        <w:jc w:val="both"/>
        <w:rPr>
          <w:sz w:val="24"/>
        </w:rPr>
      </w:pPr>
      <w:r>
        <w:rPr>
          <w:sz w:val="24"/>
        </w:rPr>
        <w:t>работа с исторической картой (картами, размещенными в учебниках, атласах,</w:t>
      </w:r>
      <w:r>
        <w:rPr>
          <w:spacing w:val="1"/>
          <w:sz w:val="24"/>
        </w:rPr>
        <w:t xml:space="preserve"> </w:t>
      </w:r>
      <w:r>
        <w:rPr>
          <w:sz w:val="24"/>
        </w:rPr>
        <w:t>на электронных носителях и других): читать историческую карту с использованием 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 передвижений значительных групп людей, места значительных событий и</w:t>
      </w:r>
      <w:r>
        <w:rPr>
          <w:spacing w:val="1"/>
          <w:sz w:val="24"/>
        </w:rPr>
        <w:t xml:space="preserve"> </w:t>
      </w:r>
      <w:r>
        <w:rPr>
          <w:sz w:val="24"/>
        </w:rPr>
        <w:t>другие.</w:t>
      </w:r>
    </w:p>
    <w:p w:rsidR="00445417" w:rsidRDefault="00DD4AEC" w:rsidP="005B10F6">
      <w:pPr>
        <w:pStyle w:val="a6"/>
        <w:numPr>
          <w:ilvl w:val="0"/>
          <w:numId w:val="36"/>
        </w:numPr>
        <w:tabs>
          <w:tab w:val="left" w:pos="1735"/>
        </w:tabs>
        <w:spacing w:before="1"/>
        <w:ind w:right="1059" w:firstLine="710"/>
        <w:jc w:val="both"/>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r>
        <w:rPr>
          <w:sz w:val="24"/>
        </w:rPr>
        <w:t>(фрагментами</w:t>
      </w:r>
      <w:r>
        <w:rPr>
          <w:spacing w:val="61"/>
          <w:sz w:val="24"/>
        </w:rPr>
        <w:t xml:space="preserve"> </w:t>
      </w:r>
      <w:r>
        <w:rPr>
          <w:sz w:val="24"/>
        </w:rPr>
        <w:t>аутентичных</w:t>
      </w:r>
      <w:r>
        <w:rPr>
          <w:spacing w:val="1"/>
          <w:sz w:val="24"/>
        </w:rPr>
        <w:t xml:space="preserve"> </w:t>
      </w:r>
      <w:r>
        <w:rPr>
          <w:sz w:val="24"/>
        </w:rPr>
        <w:t>источников):</w:t>
      </w:r>
      <w:r>
        <w:rPr>
          <w:spacing w:val="1"/>
          <w:sz w:val="24"/>
        </w:rPr>
        <w:t xml:space="preserve"> </w:t>
      </w: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сравнивать</w:t>
      </w:r>
      <w:r>
        <w:rPr>
          <w:spacing w:val="1"/>
          <w:sz w:val="24"/>
        </w:rPr>
        <w:t xml:space="preserve"> </w:t>
      </w:r>
      <w:r>
        <w:rPr>
          <w:sz w:val="24"/>
        </w:rPr>
        <w:t>данные</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об</w:t>
      </w:r>
      <w:r>
        <w:rPr>
          <w:spacing w:val="1"/>
          <w:sz w:val="24"/>
        </w:rPr>
        <w:t xml:space="preserve"> </w:t>
      </w:r>
      <w:r>
        <w:rPr>
          <w:sz w:val="24"/>
        </w:rPr>
        <w:t>информационной</w:t>
      </w:r>
      <w:r>
        <w:rPr>
          <w:spacing w:val="5"/>
          <w:sz w:val="24"/>
        </w:rPr>
        <w:t xml:space="preserve"> </w:t>
      </w:r>
      <w:r>
        <w:rPr>
          <w:sz w:val="24"/>
        </w:rPr>
        <w:t>(художественной)</w:t>
      </w:r>
      <w:r>
        <w:rPr>
          <w:spacing w:val="1"/>
          <w:sz w:val="24"/>
        </w:rPr>
        <w:t xml:space="preserve"> </w:t>
      </w:r>
      <w:r>
        <w:rPr>
          <w:sz w:val="24"/>
        </w:rPr>
        <w:t>ценности</w:t>
      </w:r>
      <w:r>
        <w:rPr>
          <w:spacing w:val="-2"/>
          <w:sz w:val="24"/>
        </w:rPr>
        <w:t xml:space="preserve"> </w:t>
      </w:r>
      <w:r>
        <w:rPr>
          <w:sz w:val="24"/>
        </w:rPr>
        <w:t>источника;</w:t>
      </w:r>
    </w:p>
    <w:p w:rsidR="00445417" w:rsidRDefault="00DD4AEC" w:rsidP="005B10F6">
      <w:pPr>
        <w:pStyle w:val="a6"/>
        <w:numPr>
          <w:ilvl w:val="0"/>
          <w:numId w:val="36"/>
        </w:numPr>
        <w:tabs>
          <w:tab w:val="left" w:pos="1730"/>
        </w:tabs>
        <w:ind w:right="1059" w:firstLine="710"/>
        <w:jc w:val="both"/>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61"/>
          <w:sz w:val="24"/>
        </w:rPr>
        <w:t xml:space="preserve"> </w:t>
      </w:r>
      <w:r>
        <w:rPr>
          <w:sz w:val="24"/>
        </w:rPr>
        <w:t>жизни,</w:t>
      </w:r>
      <w:r>
        <w:rPr>
          <w:spacing w:val="1"/>
          <w:sz w:val="24"/>
        </w:rPr>
        <w:t xml:space="preserve"> </w:t>
      </w:r>
      <w:r>
        <w:rPr>
          <w:sz w:val="24"/>
        </w:rPr>
        <w:t>занятия людей в различные исторические эпохи, составлять описание исторических</w:t>
      </w:r>
      <w:r>
        <w:rPr>
          <w:spacing w:val="1"/>
          <w:sz w:val="24"/>
        </w:rPr>
        <w:t xml:space="preserve"> </w:t>
      </w:r>
      <w:r>
        <w:rPr>
          <w:sz w:val="24"/>
        </w:rPr>
        <w:t>объектов,</w:t>
      </w:r>
      <w:r>
        <w:rPr>
          <w:spacing w:val="1"/>
          <w:sz w:val="24"/>
        </w:rPr>
        <w:t xml:space="preserve"> </w:t>
      </w:r>
      <w:r>
        <w:rPr>
          <w:sz w:val="24"/>
        </w:rPr>
        <w:t>памятников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иллюстраций</w:t>
      </w:r>
      <w:r>
        <w:rPr>
          <w:spacing w:val="1"/>
          <w:sz w:val="24"/>
        </w:rPr>
        <w:t xml:space="preserve"> </w:t>
      </w:r>
      <w:r>
        <w:rPr>
          <w:sz w:val="24"/>
        </w:rPr>
        <w:t>учебника,</w:t>
      </w:r>
      <w:r>
        <w:rPr>
          <w:spacing w:val="1"/>
          <w:sz w:val="24"/>
        </w:rPr>
        <w:t xml:space="preserve"> </w:t>
      </w:r>
      <w:r>
        <w:rPr>
          <w:sz w:val="24"/>
        </w:rPr>
        <w:t>дополнительной</w:t>
      </w:r>
      <w:r>
        <w:rPr>
          <w:spacing w:val="1"/>
          <w:sz w:val="24"/>
        </w:rPr>
        <w:t xml:space="preserve"> </w:t>
      </w:r>
      <w:r>
        <w:rPr>
          <w:sz w:val="24"/>
        </w:rPr>
        <w:t>литературы,</w:t>
      </w:r>
      <w:r>
        <w:rPr>
          <w:spacing w:val="10"/>
          <w:sz w:val="24"/>
        </w:rPr>
        <w:t xml:space="preserve"> </w:t>
      </w:r>
      <w:r>
        <w:rPr>
          <w:sz w:val="24"/>
        </w:rPr>
        <w:t>макетов</w:t>
      </w:r>
      <w:r>
        <w:rPr>
          <w:spacing w:val="-1"/>
          <w:sz w:val="24"/>
        </w:rPr>
        <w:t xml:space="preserve"> </w:t>
      </w:r>
      <w:r>
        <w:rPr>
          <w:sz w:val="24"/>
        </w:rPr>
        <w:t>и</w:t>
      </w:r>
      <w:r>
        <w:rPr>
          <w:spacing w:val="3"/>
          <w:sz w:val="24"/>
        </w:rPr>
        <w:t xml:space="preserve"> </w:t>
      </w:r>
      <w:r>
        <w:rPr>
          <w:sz w:val="24"/>
        </w:rPr>
        <w:t>другое;</w:t>
      </w:r>
    </w:p>
    <w:p w:rsidR="00445417" w:rsidRDefault="00DD4AEC" w:rsidP="005B10F6">
      <w:pPr>
        <w:pStyle w:val="a6"/>
        <w:numPr>
          <w:ilvl w:val="0"/>
          <w:numId w:val="36"/>
        </w:numPr>
        <w:tabs>
          <w:tab w:val="left" w:pos="1735"/>
        </w:tabs>
        <w:ind w:right="1061" w:firstLine="710"/>
        <w:jc w:val="both"/>
        <w:rPr>
          <w:sz w:val="24"/>
        </w:rPr>
      </w:pPr>
      <w:r>
        <w:rPr>
          <w:sz w:val="24"/>
        </w:rPr>
        <w:t>анализ,</w:t>
      </w:r>
      <w:r>
        <w:rPr>
          <w:spacing w:val="1"/>
          <w:sz w:val="24"/>
        </w:rPr>
        <w:t xml:space="preserve"> </w:t>
      </w:r>
      <w:r>
        <w:rPr>
          <w:sz w:val="24"/>
        </w:rPr>
        <w:t>объяснение:</w:t>
      </w:r>
      <w:r>
        <w:rPr>
          <w:spacing w:val="1"/>
          <w:sz w:val="24"/>
        </w:rPr>
        <w:t xml:space="preserve"> </w:t>
      </w:r>
      <w:r>
        <w:rPr>
          <w:sz w:val="24"/>
        </w:rPr>
        <w:t>различать</w:t>
      </w:r>
      <w:r>
        <w:rPr>
          <w:spacing w:val="1"/>
          <w:sz w:val="24"/>
        </w:rPr>
        <w:t xml:space="preserve"> </w:t>
      </w:r>
      <w:r>
        <w:rPr>
          <w:sz w:val="24"/>
        </w:rPr>
        <w:t>факт</w:t>
      </w:r>
      <w:r>
        <w:rPr>
          <w:spacing w:val="1"/>
          <w:sz w:val="24"/>
        </w:rPr>
        <w:t xml:space="preserve"> </w:t>
      </w:r>
      <w:r>
        <w:rPr>
          <w:sz w:val="24"/>
        </w:rPr>
        <w:t>(событие)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описание</w:t>
      </w:r>
      <w:r>
        <w:rPr>
          <w:spacing w:val="61"/>
          <w:sz w:val="24"/>
        </w:rPr>
        <w:t xml:space="preserve"> </w:t>
      </w:r>
      <w:r>
        <w:rPr>
          <w:sz w:val="24"/>
        </w:rPr>
        <w:t>(факт</w:t>
      </w:r>
      <w:r>
        <w:rPr>
          <w:spacing w:val="1"/>
          <w:sz w:val="24"/>
        </w:rPr>
        <w:t xml:space="preserve"> </w:t>
      </w:r>
      <w:r>
        <w:rPr>
          <w:sz w:val="24"/>
        </w:rPr>
        <w:t>источника,</w:t>
      </w:r>
      <w:r>
        <w:rPr>
          <w:spacing w:val="1"/>
          <w:sz w:val="24"/>
        </w:rPr>
        <w:t xml:space="preserve"> </w:t>
      </w:r>
      <w:r>
        <w:rPr>
          <w:sz w:val="24"/>
        </w:rPr>
        <w:t>факт</w:t>
      </w:r>
      <w:r>
        <w:rPr>
          <w:spacing w:val="1"/>
          <w:sz w:val="24"/>
        </w:rPr>
        <w:t xml:space="preserve"> </w:t>
      </w:r>
      <w:r>
        <w:rPr>
          <w:sz w:val="24"/>
        </w:rPr>
        <w:t>историка),</w:t>
      </w:r>
      <w:r>
        <w:rPr>
          <w:spacing w:val="1"/>
          <w:sz w:val="24"/>
        </w:rPr>
        <w:t xml:space="preserve"> </w:t>
      </w:r>
      <w:r>
        <w:rPr>
          <w:sz w:val="24"/>
        </w:rPr>
        <w:t>соотносить</w:t>
      </w:r>
      <w:r>
        <w:rPr>
          <w:spacing w:val="1"/>
          <w:sz w:val="24"/>
        </w:rPr>
        <w:t xml:space="preserve"> </w:t>
      </w:r>
      <w:r>
        <w:rPr>
          <w:sz w:val="24"/>
        </w:rPr>
        <w:t>единичные</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общие</w:t>
      </w:r>
      <w:r>
        <w:rPr>
          <w:spacing w:val="1"/>
          <w:sz w:val="24"/>
        </w:rPr>
        <w:t xml:space="preserve"> </w:t>
      </w:r>
      <w:r>
        <w:rPr>
          <w:sz w:val="24"/>
        </w:rPr>
        <w:t>явления;</w:t>
      </w:r>
      <w:r>
        <w:rPr>
          <w:spacing w:val="1"/>
          <w:sz w:val="24"/>
        </w:rPr>
        <w:t xml:space="preserve"> </w:t>
      </w: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 раскрывать смысл, значение важнейших исторических понятий; сравнивать</w:t>
      </w:r>
      <w:r>
        <w:rPr>
          <w:spacing w:val="1"/>
          <w:sz w:val="24"/>
        </w:rPr>
        <w:t xml:space="preserve"> </w:t>
      </w:r>
      <w:r>
        <w:rPr>
          <w:sz w:val="24"/>
        </w:rPr>
        <w:t>исторические события, явления, определять в них общее и различия; излагать суждения</w:t>
      </w:r>
      <w:r>
        <w:rPr>
          <w:spacing w:val="-57"/>
          <w:sz w:val="24"/>
        </w:rPr>
        <w:t xml:space="preserve"> </w:t>
      </w:r>
      <w:r>
        <w:rPr>
          <w:sz w:val="24"/>
        </w:rPr>
        <w:t>о</w:t>
      </w:r>
      <w:r>
        <w:rPr>
          <w:spacing w:val="1"/>
          <w:sz w:val="24"/>
        </w:rPr>
        <w:t xml:space="preserve"> </w:t>
      </w:r>
      <w:r>
        <w:rPr>
          <w:sz w:val="24"/>
        </w:rPr>
        <w:t>причинах</w:t>
      </w:r>
      <w:r>
        <w:rPr>
          <w:spacing w:val="-7"/>
          <w:sz w:val="24"/>
        </w:rPr>
        <w:t xml:space="preserve"> </w:t>
      </w:r>
      <w:r>
        <w:rPr>
          <w:sz w:val="24"/>
        </w:rPr>
        <w:t>и</w:t>
      </w:r>
      <w:r>
        <w:rPr>
          <w:spacing w:val="8"/>
          <w:sz w:val="24"/>
        </w:rPr>
        <w:t xml:space="preserve"> </w:t>
      </w:r>
      <w:r>
        <w:rPr>
          <w:sz w:val="24"/>
        </w:rPr>
        <w:t>следствиях</w:t>
      </w:r>
      <w:r>
        <w:rPr>
          <w:spacing w:val="-7"/>
          <w:sz w:val="24"/>
        </w:rPr>
        <w:t xml:space="preserve"> </w:t>
      </w:r>
      <w:r>
        <w:rPr>
          <w:sz w:val="24"/>
        </w:rPr>
        <w:t>исторических</w:t>
      </w:r>
      <w:r>
        <w:rPr>
          <w:spacing w:val="-6"/>
          <w:sz w:val="24"/>
        </w:rPr>
        <w:t xml:space="preserve"> </w:t>
      </w:r>
      <w:r>
        <w:rPr>
          <w:sz w:val="24"/>
        </w:rPr>
        <w:t>событий;</w:t>
      </w:r>
    </w:p>
    <w:p w:rsidR="00445417" w:rsidRDefault="00DD4AEC" w:rsidP="005B10F6">
      <w:pPr>
        <w:pStyle w:val="a6"/>
        <w:numPr>
          <w:ilvl w:val="0"/>
          <w:numId w:val="36"/>
        </w:numPr>
        <w:tabs>
          <w:tab w:val="left" w:pos="1735"/>
        </w:tabs>
        <w:spacing w:before="2"/>
        <w:ind w:left="1734" w:hanging="265"/>
        <w:jc w:val="both"/>
        <w:rPr>
          <w:sz w:val="24"/>
        </w:rPr>
      </w:pPr>
      <w:r>
        <w:rPr>
          <w:sz w:val="24"/>
        </w:rPr>
        <w:t>работа</w:t>
      </w:r>
      <w:r>
        <w:rPr>
          <w:spacing w:val="10"/>
          <w:sz w:val="24"/>
        </w:rPr>
        <w:t xml:space="preserve"> </w:t>
      </w:r>
      <w:r>
        <w:rPr>
          <w:sz w:val="24"/>
        </w:rPr>
        <w:t>с</w:t>
      </w:r>
      <w:r>
        <w:rPr>
          <w:spacing w:val="56"/>
          <w:sz w:val="24"/>
        </w:rPr>
        <w:t xml:space="preserve"> </w:t>
      </w:r>
      <w:r>
        <w:rPr>
          <w:sz w:val="24"/>
        </w:rPr>
        <w:t>версиями,</w:t>
      </w:r>
      <w:r>
        <w:rPr>
          <w:spacing w:val="56"/>
          <w:sz w:val="24"/>
        </w:rPr>
        <w:t xml:space="preserve"> </w:t>
      </w:r>
      <w:r>
        <w:rPr>
          <w:sz w:val="24"/>
        </w:rPr>
        <w:t>оценками:</w:t>
      </w:r>
      <w:r>
        <w:rPr>
          <w:spacing w:val="4"/>
          <w:sz w:val="24"/>
        </w:rPr>
        <w:t xml:space="preserve"> </w:t>
      </w:r>
      <w:r>
        <w:rPr>
          <w:sz w:val="24"/>
        </w:rPr>
        <w:t>приводить  оценки</w:t>
      </w:r>
      <w:r>
        <w:rPr>
          <w:spacing w:val="64"/>
          <w:sz w:val="24"/>
        </w:rPr>
        <w:t xml:space="preserve"> </w:t>
      </w:r>
      <w:r>
        <w:rPr>
          <w:sz w:val="24"/>
        </w:rPr>
        <w:t>исторических</w:t>
      </w:r>
      <w:r>
        <w:rPr>
          <w:spacing w:val="58"/>
          <w:sz w:val="24"/>
        </w:rPr>
        <w:t xml:space="preserve"> </w:t>
      </w:r>
      <w:r>
        <w:rPr>
          <w:sz w:val="24"/>
        </w:rPr>
        <w:t>событий</w:t>
      </w:r>
      <w:r>
        <w:rPr>
          <w:spacing w:val="64"/>
          <w:sz w:val="24"/>
        </w:rPr>
        <w:t xml:space="preserve"> </w:t>
      </w:r>
      <w:r>
        <w:rPr>
          <w:sz w:val="24"/>
        </w:rPr>
        <w:t>и</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right="1063" w:firstLine="0"/>
      </w:pPr>
      <w:r>
        <w:t>личностей,</w:t>
      </w:r>
      <w:r>
        <w:rPr>
          <w:spacing w:val="1"/>
        </w:rPr>
        <w:t xml:space="preserve"> </w:t>
      </w:r>
      <w:r>
        <w:t>изложенные</w:t>
      </w:r>
      <w:r>
        <w:rPr>
          <w:spacing w:val="1"/>
        </w:rPr>
        <w:t xml:space="preserve"> </w:t>
      </w:r>
      <w:r>
        <w:t>в</w:t>
      </w:r>
      <w:r>
        <w:rPr>
          <w:spacing w:val="1"/>
        </w:rPr>
        <w:t xml:space="preserve"> </w:t>
      </w:r>
      <w:r>
        <w:t>учебной</w:t>
      </w:r>
      <w:r>
        <w:rPr>
          <w:spacing w:val="1"/>
        </w:rPr>
        <w:t xml:space="preserve"> </w:t>
      </w:r>
      <w:r>
        <w:t>литературе,</w:t>
      </w:r>
      <w:r>
        <w:rPr>
          <w:spacing w:val="1"/>
        </w:rPr>
        <w:t xml:space="preserve"> </w:t>
      </w:r>
      <w:r>
        <w:t>объяснять,</w:t>
      </w:r>
      <w:r>
        <w:rPr>
          <w:spacing w:val="1"/>
        </w:rPr>
        <w:t xml:space="preserve"> </w:t>
      </w:r>
      <w:r>
        <w:t>какие</w:t>
      </w:r>
      <w:r>
        <w:rPr>
          <w:spacing w:val="1"/>
        </w:rPr>
        <w:t xml:space="preserve"> </w:t>
      </w:r>
      <w:r>
        <w:t>факты,</w:t>
      </w:r>
      <w:r>
        <w:rPr>
          <w:spacing w:val="1"/>
        </w:rPr>
        <w:t xml:space="preserve"> </w:t>
      </w:r>
      <w:r>
        <w:t>аргументы</w:t>
      </w:r>
      <w:r>
        <w:rPr>
          <w:spacing w:val="1"/>
        </w:rPr>
        <w:t xml:space="preserve"> </w:t>
      </w:r>
      <w:r>
        <w:t>лежат в основе отдельных точек зрения; определять</w:t>
      </w:r>
      <w:r>
        <w:rPr>
          <w:spacing w:val="1"/>
        </w:rPr>
        <w:t xml:space="preserve"> </w:t>
      </w:r>
      <w:r>
        <w:t>и</w:t>
      </w:r>
      <w:r>
        <w:rPr>
          <w:spacing w:val="60"/>
        </w:rPr>
        <w:t xml:space="preserve"> </w:t>
      </w:r>
      <w:r>
        <w:t>объяснять (аргументировать)</w:t>
      </w:r>
      <w:r>
        <w:rPr>
          <w:spacing w:val="1"/>
        </w:rPr>
        <w:t xml:space="preserve"> </w:t>
      </w:r>
      <w:r>
        <w:t>свое отношение</w:t>
      </w:r>
      <w:r>
        <w:rPr>
          <w:spacing w:val="1"/>
        </w:rPr>
        <w:t xml:space="preserve"> </w:t>
      </w:r>
      <w:r>
        <w:t>и оценку наиболее</w:t>
      </w:r>
      <w:r>
        <w:rPr>
          <w:spacing w:val="1"/>
        </w:rPr>
        <w:t xml:space="preserve"> </w:t>
      </w:r>
      <w:r>
        <w:t>значительных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в</w:t>
      </w:r>
      <w:r>
        <w:rPr>
          <w:spacing w:val="1"/>
        </w:rPr>
        <w:t xml:space="preserve"> </w:t>
      </w:r>
      <w:r>
        <w:t>истории;</w:t>
      </w:r>
      <w:r>
        <w:rPr>
          <w:spacing w:val="1"/>
        </w:rPr>
        <w:t xml:space="preserve"> </w:t>
      </w:r>
      <w:r>
        <w:t>составлять</w:t>
      </w:r>
      <w:r>
        <w:rPr>
          <w:spacing w:val="1"/>
        </w:rPr>
        <w:t xml:space="preserve"> </w:t>
      </w:r>
      <w:r>
        <w:t>характеристику</w:t>
      </w:r>
      <w:r>
        <w:rPr>
          <w:spacing w:val="1"/>
        </w:rPr>
        <w:t xml:space="preserve"> </w:t>
      </w:r>
      <w:r>
        <w:t>исторической</w:t>
      </w:r>
      <w:r>
        <w:rPr>
          <w:spacing w:val="1"/>
        </w:rPr>
        <w:t xml:space="preserve"> </w:t>
      </w:r>
      <w:r>
        <w:t>личности</w:t>
      </w:r>
      <w:r>
        <w:rPr>
          <w:spacing w:val="1"/>
        </w:rPr>
        <w:t xml:space="preserve"> </w:t>
      </w:r>
      <w:r>
        <w:t>(по</w:t>
      </w:r>
      <w:r>
        <w:rPr>
          <w:spacing w:val="1"/>
        </w:rPr>
        <w:t xml:space="preserve"> </w:t>
      </w:r>
      <w:r>
        <w:t>предложенному</w:t>
      </w:r>
      <w:r>
        <w:rPr>
          <w:spacing w:val="1"/>
        </w:rPr>
        <w:t xml:space="preserve"> </w:t>
      </w:r>
      <w:r>
        <w:t>или</w:t>
      </w:r>
      <w:r>
        <w:rPr>
          <w:spacing w:val="1"/>
        </w:rPr>
        <w:t xml:space="preserve"> </w:t>
      </w:r>
      <w:r>
        <w:t>самостоятельно</w:t>
      </w:r>
      <w:r>
        <w:rPr>
          <w:spacing w:val="3"/>
        </w:rPr>
        <w:t xml:space="preserve"> </w:t>
      </w:r>
      <w:r>
        <w:t>составленному</w:t>
      </w:r>
      <w:r>
        <w:rPr>
          <w:spacing w:val="-15"/>
        </w:rPr>
        <w:t xml:space="preserve"> </w:t>
      </w:r>
      <w:r>
        <w:t>плану);</w:t>
      </w:r>
    </w:p>
    <w:p w:rsidR="00445417" w:rsidRDefault="00DD4AEC" w:rsidP="005B10F6">
      <w:pPr>
        <w:pStyle w:val="a6"/>
        <w:numPr>
          <w:ilvl w:val="0"/>
          <w:numId w:val="36"/>
        </w:numPr>
        <w:tabs>
          <w:tab w:val="left" w:pos="1735"/>
        </w:tabs>
        <w:spacing w:before="3"/>
        <w:ind w:right="1053" w:firstLine="710"/>
        <w:jc w:val="both"/>
        <w:rPr>
          <w:sz w:val="24"/>
        </w:rPr>
      </w:pPr>
      <w:r>
        <w:rPr>
          <w:sz w:val="24"/>
        </w:rPr>
        <w:t>применение</w:t>
      </w:r>
      <w:r>
        <w:rPr>
          <w:spacing w:val="1"/>
          <w:sz w:val="24"/>
        </w:rPr>
        <w:t xml:space="preserve"> </w:t>
      </w:r>
      <w:r>
        <w:rPr>
          <w:sz w:val="24"/>
        </w:rPr>
        <w:t>исторических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опираться</w:t>
      </w:r>
      <w:r>
        <w:rPr>
          <w:spacing w:val="1"/>
          <w:sz w:val="24"/>
        </w:rPr>
        <w:t xml:space="preserve"> </w:t>
      </w:r>
      <w:r>
        <w:rPr>
          <w:sz w:val="24"/>
        </w:rPr>
        <w:t>на</w:t>
      </w:r>
      <w:r>
        <w:rPr>
          <w:spacing w:val="6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выяснении</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сущности,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оценке</w:t>
      </w:r>
      <w:r>
        <w:rPr>
          <w:spacing w:val="1"/>
          <w:sz w:val="24"/>
        </w:rPr>
        <w:t xml:space="preserve"> </w:t>
      </w:r>
      <w:r>
        <w:rPr>
          <w:sz w:val="24"/>
        </w:rPr>
        <w:t>современных</w:t>
      </w:r>
      <w:r>
        <w:rPr>
          <w:spacing w:val="1"/>
          <w:sz w:val="24"/>
        </w:rPr>
        <w:t xml:space="preserve"> </w:t>
      </w:r>
      <w:r>
        <w:rPr>
          <w:sz w:val="24"/>
        </w:rPr>
        <w:t>событий,</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60"/>
          <w:sz w:val="24"/>
        </w:rPr>
        <w:t xml:space="preserve"> </w:t>
      </w:r>
      <w:r>
        <w:rPr>
          <w:sz w:val="24"/>
        </w:rPr>
        <w:t>как</w:t>
      </w:r>
      <w:r>
        <w:rPr>
          <w:spacing w:val="61"/>
          <w:sz w:val="24"/>
        </w:rPr>
        <w:t xml:space="preserve"> </w:t>
      </w:r>
      <w:r>
        <w:rPr>
          <w:sz w:val="24"/>
        </w:rPr>
        <w:t>основу</w:t>
      </w:r>
      <w:r>
        <w:rPr>
          <w:spacing w:val="1"/>
          <w:sz w:val="24"/>
        </w:rPr>
        <w:t xml:space="preserve"> </w:t>
      </w:r>
      <w:r>
        <w:rPr>
          <w:sz w:val="24"/>
        </w:rPr>
        <w:t>диалога в поликультурной среде, способствовать сохранению памятников истории и</w:t>
      </w:r>
      <w:r>
        <w:rPr>
          <w:spacing w:val="1"/>
          <w:sz w:val="24"/>
        </w:rPr>
        <w:t xml:space="preserve"> </w:t>
      </w:r>
      <w:r>
        <w:rPr>
          <w:sz w:val="24"/>
        </w:rPr>
        <w:t>культуры.</w:t>
      </w:r>
    </w:p>
    <w:p w:rsidR="00445417" w:rsidRDefault="00DD4AEC">
      <w:pPr>
        <w:pStyle w:val="a3"/>
        <w:ind w:right="1058"/>
      </w:pPr>
      <w:r>
        <w:t>Приведенный перечень предметных результатов по истории служит ориентиром</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разработки</w:t>
      </w:r>
      <w:r>
        <w:rPr>
          <w:spacing w:val="1"/>
        </w:rPr>
        <w:t xml:space="preserve"> </w:t>
      </w:r>
      <w:r>
        <w:t>системы</w:t>
      </w:r>
      <w:r>
        <w:rPr>
          <w:spacing w:val="1"/>
        </w:rPr>
        <w:t xml:space="preserve"> </w:t>
      </w:r>
      <w:r>
        <w:t>познавательных</w:t>
      </w:r>
      <w:r>
        <w:rPr>
          <w:spacing w:val="1"/>
        </w:rPr>
        <w:t xml:space="preserve"> </w:t>
      </w:r>
      <w:r>
        <w:t>задач),</w:t>
      </w:r>
      <w:r>
        <w:rPr>
          <w:spacing w:val="1"/>
        </w:rPr>
        <w:t xml:space="preserve"> </w:t>
      </w:r>
      <w:r>
        <w:t>при</w:t>
      </w:r>
      <w:r>
        <w:rPr>
          <w:spacing w:val="1"/>
        </w:rPr>
        <w:t xml:space="preserve"> </w:t>
      </w:r>
      <w:r>
        <w:t>измерении</w:t>
      </w:r>
      <w:r>
        <w:rPr>
          <w:spacing w:val="-6"/>
        </w:rPr>
        <w:t xml:space="preserve"> </w:t>
      </w:r>
      <w:r>
        <w:t>и</w:t>
      </w:r>
      <w:r>
        <w:rPr>
          <w:spacing w:val="-6"/>
        </w:rPr>
        <w:t xml:space="preserve"> </w:t>
      </w:r>
      <w:r>
        <w:t>оценке</w:t>
      </w:r>
      <w:r>
        <w:rPr>
          <w:spacing w:val="1"/>
        </w:rPr>
        <w:t xml:space="preserve"> </w:t>
      </w:r>
      <w:r>
        <w:t>достигнутых</w:t>
      </w:r>
      <w:r>
        <w:rPr>
          <w:spacing w:val="-5"/>
        </w:rPr>
        <w:t xml:space="preserve"> </w:t>
      </w:r>
      <w:r>
        <w:t>обучающимися</w:t>
      </w:r>
      <w:r>
        <w:rPr>
          <w:spacing w:val="3"/>
        </w:rPr>
        <w:t xml:space="preserve"> </w:t>
      </w:r>
      <w:r>
        <w:t>результатов.</w:t>
      </w:r>
    </w:p>
    <w:p w:rsidR="00445417" w:rsidRDefault="00DD4AEC">
      <w:pPr>
        <w:pStyle w:val="a3"/>
        <w:spacing w:before="3"/>
        <w:ind w:right="1062"/>
      </w:pPr>
      <w:r>
        <w:t xml:space="preserve">Предметные результаты изучения истории в 5–9 классах </w:t>
      </w:r>
      <w:r>
        <w:rPr>
          <w:position w:val="1"/>
        </w:rPr>
        <w:t>представлены в виде</w:t>
      </w:r>
      <w:r>
        <w:rPr>
          <w:spacing w:val="1"/>
          <w:position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 углублению содержательных связей двух курсов, выстраиванию единой</w:t>
      </w:r>
      <w:r>
        <w:rPr>
          <w:spacing w:val="-57"/>
        </w:rPr>
        <w:t xml:space="preserve"> </w:t>
      </w:r>
      <w:r>
        <w:rPr>
          <w:position w:val="1"/>
        </w:rPr>
        <w:t xml:space="preserve">линии развития познавательной деятельности </w:t>
      </w:r>
      <w:r>
        <w:t>обучающихся</w:t>
      </w:r>
      <w:r>
        <w:rPr>
          <w:position w:val="1"/>
        </w:rPr>
        <w:t>. Данные ниже результаты</w:t>
      </w:r>
      <w:r>
        <w:rPr>
          <w:spacing w:val="1"/>
          <w:position w:val="1"/>
        </w:rPr>
        <w:t xml:space="preserve"> </w:t>
      </w:r>
      <w:r>
        <w:t>формируются в работе с комплексом учебных пособий ‒ учебниками, настенными и</w:t>
      </w:r>
      <w:r>
        <w:rPr>
          <w:spacing w:val="1"/>
        </w:rPr>
        <w:t xml:space="preserve"> </w:t>
      </w:r>
      <w:r>
        <w:t>электронными</w:t>
      </w:r>
      <w:r>
        <w:rPr>
          <w:spacing w:val="4"/>
        </w:rPr>
        <w:t xml:space="preserve"> </w:t>
      </w:r>
      <w:r>
        <w:t>картами</w:t>
      </w:r>
      <w:r>
        <w:rPr>
          <w:spacing w:val="-1"/>
        </w:rPr>
        <w:t xml:space="preserve"> </w:t>
      </w:r>
      <w:r>
        <w:t>и</w:t>
      </w:r>
      <w:r>
        <w:rPr>
          <w:spacing w:val="-3"/>
        </w:rPr>
        <w:t xml:space="preserve"> </w:t>
      </w:r>
      <w:r>
        <w:t>атласами, хрестоматиями</w:t>
      </w:r>
      <w:r>
        <w:rPr>
          <w:spacing w:val="3"/>
        </w:rPr>
        <w:t xml:space="preserve"> </w:t>
      </w:r>
      <w:r>
        <w:t>и</w:t>
      </w:r>
      <w:r>
        <w:rPr>
          <w:spacing w:val="-2"/>
        </w:rPr>
        <w:t xml:space="preserve"> </w:t>
      </w:r>
      <w:r>
        <w:t>другими.</w:t>
      </w:r>
    </w:p>
    <w:p w:rsidR="00445417" w:rsidRDefault="00DD4AEC">
      <w:pPr>
        <w:pStyle w:val="a3"/>
        <w:spacing w:before="3" w:line="237" w:lineRule="auto"/>
        <w:ind w:left="1470" w:right="3923" w:firstLine="0"/>
      </w:pPr>
      <w:r>
        <w:t>Предметные</w:t>
      </w:r>
      <w:r>
        <w:rPr>
          <w:spacing w:val="-3"/>
        </w:rPr>
        <w:t xml:space="preserve"> </w:t>
      </w:r>
      <w:r>
        <w:t>результаты</w:t>
      </w:r>
      <w:r>
        <w:rPr>
          <w:spacing w:val="-1"/>
        </w:rPr>
        <w:t xml:space="preserve"> </w:t>
      </w:r>
      <w:r>
        <w:t>изучения</w:t>
      </w:r>
      <w:r>
        <w:rPr>
          <w:spacing w:val="-2"/>
        </w:rPr>
        <w:t xml:space="preserve"> </w:t>
      </w:r>
      <w:r>
        <w:t>истории</w:t>
      </w:r>
      <w:r>
        <w:rPr>
          <w:spacing w:val="-6"/>
        </w:rPr>
        <w:t xml:space="preserve"> </w:t>
      </w:r>
      <w:r>
        <w:t>в</w:t>
      </w:r>
      <w:r>
        <w:rPr>
          <w:spacing w:val="-1"/>
        </w:rPr>
        <w:t xml:space="preserve"> </w:t>
      </w:r>
      <w:r>
        <w:t>5</w:t>
      </w:r>
      <w:r>
        <w:rPr>
          <w:spacing w:val="-11"/>
        </w:rPr>
        <w:t xml:space="preserve"> </w:t>
      </w:r>
      <w:r>
        <w:t>классе.</w:t>
      </w:r>
      <w:r>
        <w:rPr>
          <w:spacing w:val="-58"/>
        </w:rPr>
        <w:t xml:space="preserve"> </w:t>
      </w:r>
      <w:r>
        <w:t>Знание хронологии,</w:t>
      </w:r>
      <w:r>
        <w:rPr>
          <w:spacing w:val="6"/>
        </w:rPr>
        <w:t xml:space="preserve"> </w:t>
      </w:r>
      <w:r>
        <w:t>работа с</w:t>
      </w:r>
      <w:r>
        <w:rPr>
          <w:spacing w:val="-4"/>
        </w:rPr>
        <w:t xml:space="preserve"> </w:t>
      </w:r>
      <w:r>
        <w:t>хронологией:</w:t>
      </w:r>
    </w:p>
    <w:p w:rsidR="00445417" w:rsidRDefault="00DD4AEC">
      <w:pPr>
        <w:pStyle w:val="a3"/>
        <w:spacing w:before="3" w:line="242" w:lineRule="auto"/>
        <w:ind w:right="1339"/>
        <w:jc w:val="left"/>
      </w:pPr>
      <w:r>
        <w:t>объяснять</w:t>
      </w:r>
      <w:r>
        <w:rPr>
          <w:spacing w:val="19"/>
        </w:rPr>
        <w:t xml:space="preserve"> </w:t>
      </w:r>
      <w:r>
        <w:t>смысл</w:t>
      </w:r>
      <w:r>
        <w:rPr>
          <w:spacing w:val="9"/>
        </w:rPr>
        <w:t xml:space="preserve"> </w:t>
      </w:r>
      <w:r>
        <w:t>основных</w:t>
      </w:r>
      <w:r>
        <w:rPr>
          <w:spacing w:val="8"/>
        </w:rPr>
        <w:t xml:space="preserve"> </w:t>
      </w:r>
      <w:r>
        <w:t>хронологических</w:t>
      </w:r>
      <w:r>
        <w:rPr>
          <w:spacing w:val="9"/>
        </w:rPr>
        <w:t xml:space="preserve"> </w:t>
      </w:r>
      <w:r>
        <w:t>понятий</w:t>
      </w:r>
      <w:r>
        <w:rPr>
          <w:spacing w:val="15"/>
        </w:rPr>
        <w:t xml:space="preserve"> </w:t>
      </w:r>
      <w:r>
        <w:t>(век,</w:t>
      </w:r>
      <w:r>
        <w:rPr>
          <w:spacing w:val="19"/>
        </w:rPr>
        <w:t xml:space="preserve"> </w:t>
      </w:r>
      <w:r>
        <w:t>тысячелетие,</w:t>
      </w:r>
      <w:r>
        <w:rPr>
          <w:spacing w:val="19"/>
        </w:rPr>
        <w:t xml:space="preserve"> </w:t>
      </w:r>
      <w:r>
        <w:t>до</w:t>
      </w:r>
      <w:r>
        <w:rPr>
          <w:spacing w:val="-57"/>
        </w:rPr>
        <w:t xml:space="preserve"> </w:t>
      </w:r>
      <w:r>
        <w:t>нашей</w:t>
      </w:r>
      <w:r>
        <w:rPr>
          <w:spacing w:val="3"/>
        </w:rPr>
        <w:t xml:space="preserve"> </w:t>
      </w:r>
      <w:r>
        <w:t>эры,</w:t>
      </w:r>
      <w:r>
        <w:rPr>
          <w:spacing w:val="5"/>
        </w:rPr>
        <w:t xml:space="preserve"> </w:t>
      </w:r>
      <w:r>
        <w:t>наша</w:t>
      </w:r>
      <w:r>
        <w:rPr>
          <w:spacing w:val="-3"/>
        </w:rPr>
        <w:t xml:space="preserve"> </w:t>
      </w:r>
      <w:r>
        <w:t>эра);</w:t>
      </w:r>
    </w:p>
    <w:p w:rsidR="00445417" w:rsidRDefault="00DD4AEC">
      <w:pPr>
        <w:pStyle w:val="a3"/>
        <w:tabs>
          <w:tab w:val="left" w:pos="2632"/>
          <w:tab w:val="left" w:pos="3353"/>
          <w:tab w:val="left" w:pos="4759"/>
          <w:tab w:val="left" w:pos="5864"/>
          <w:tab w:val="left" w:pos="6930"/>
          <w:tab w:val="left" w:pos="8116"/>
          <w:tab w:val="left" w:pos="8908"/>
          <w:tab w:val="left" w:pos="9389"/>
        </w:tabs>
        <w:spacing w:line="242" w:lineRule="auto"/>
        <w:ind w:right="1080"/>
        <w:jc w:val="left"/>
      </w:pPr>
      <w:r>
        <w:t>называть</w:t>
      </w:r>
      <w:r>
        <w:tab/>
        <w:t>даты</w:t>
      </w:r>
      <w:r>
        <w:tab/>
        <w:t>важнейших</w:t>
      </w:r>
      <w:r>
        <w:tab/>
        <w:t>событий</w:t>
      </w:r>
      <w:r>
        <w:tab/>
        <w:t>истории</w:t>
      </w:r>
      <w:r>
        <w:tab/>
        <w:t>Древнего</w:t>
      </w:r>
      <w:r>
        <w:tab/>
        <w:t>мира,</w:t>
      </w:r>
      <w:r>
        <w:tab/>
        <w:t>по</w:t>
      </w:r>
      <w:r>
        <w:tab/>
      </w:r>
      <w:r>
        <w:rPr>
          <w:spacing w:val="-2"/>
        </w:rPr>
        <w:t>дате</w:t>
      </w:r>
      <w:r>
        <w:rPr>
          <w:spacing w:val="-57"/>
        </w:rPr>
        <w:t xml:space="preserve"> </w:t>
      </w:r>
      <w:r>
        <w:t>устанавливать</w:t>
      </w:r>
      <w:r>
        <w:rPr>
          <w:spacing w:val="4"/>
        </w:rPr>
        <w:t xml:space="preserve"> </w:t>
      </w:r>
      <w:r>
        <w:t>принадлежность события</w:t>
      </w:r>
      <w:r>
        <w:rPr>
          <w:spacing w:val="-2"/>
        </w:rPr>
        <w:t xml:space="preserve"> </w:t>
      </w:r>
      <w:r>
        <w:t>к</w:t>
      </w:r>
      <w:r>
        <w:rPr>
          <w:spacing w:val="-5"/>
        </w:rPr>
        <w:t xml:space="preserve"> </w:t>
      </w:r>
      <w:r>
        <w:t>веку,</w:t>
      </w:r>
      <w:r>
        <w:rPr>
          <w:spacing w:val="19"/>
        </w:rPr>
        <w:t xml:space="preserve"> </w:t>
      </w:r>
      <w:r>
        <w:t>тысячелетию;</w:t>
      </w:r>
    </w:p>
    <w:p w:rsidR="00445417" w:rsidRDefault="00DD4AEC">
      <w:pPr>
        <w:pStyle w:val="a3"/>
        <w:spacing w:line="242" w:lineRule="auto"/>
        <w:ind w:right="1339"/>
        <w:jc w:val="left"/>
      </w:pPr>
      <w:r>
        <w:t>определять</w:t>
      </w:r>
      <w:r>
        <w:rPr>
          <w:spacing w:val="28"/>
        </w:rPr>
        <w:t xml:space="preserve"> </w:t>
      </w:r>
      <w:r>
        <w:t>длительность</w:t>
      </w:r>
      <w:r>
        <w:rPr>
          <w:spacing w:val="28"/>
        </w:rPr>
        <w:t xml:space="preserve"> </w:t>
      </w:r>
      <w:r>
        <w:t>и</w:t>
      </w:r>
      <w:r>
        <w:rPr>
          <w:spacing w:val="23"/>
        </w:rPr>
        <w:t xml:space="preserve"> </w:t>
      </w:r>
      <w:r>
        <w:t>последовательность</w:t>
      </w:r>
      <w:r>
        <w:rPr>
          <w:spacing w:val="33"/>
        </w:rPr>
        <w:t xml:space="preserve"> </w:t>
      </w:r>
      <w:r>
        <w:t>событий,</w:t>
      </w:r>
      <w:r>
        <w:rPr>
          <w:spacing w:val="25"/>
        </w:rPr>
        <w:t xml:space="preserve"> </w:t>
      </w:r>
      <w:r>
        <w:t>периодов</w:t>
      </w:r>
      <w:r>
        <w:rPr>
          <w:spacing w:val="28"/>
        </w:rPr>
        <w:t xml:space="preserve"> </w:t>
      </w:r>
      <w:r>
        <w:t>истории</w:t>
      </w:r>
      <w:r>
        <w:rPr>
          <w:spacing w:val="-57"/>
        </w:rPr>
        <w:t xml:space="preserve"> </w:t>
      </w:r>
      <w:r>
        <w:t>Древнего</w:t>
      </w:r>
      <w:r>
        <w:rPr>
          <w:spacing w:val="7"/>
        </w:rPr>
        <w:t xml:space="preserve"> </w:t>
      </w:r>
      <w:r>
        <w:t>мира,</w:t>
      </w:r>
      <w:r>
        <w:rPr>
          <w:spacing w:val="-1"/>
        </w:rPr>
        <w:t xml:space="preserve"> </w:t>
      </w:r>
      <w:r>
        <w:t>вести</w:t>
      </w:r>
      <w:r>
        <w:rPr>
          <w:spacing w:val="-1"/>
        </w:rPr>
        <w:t xml:space="preserve"> </w:t>
      </w:r>
      <w:r>
        <w:t>счёт</w:t>
      </w:r>
      <w:r>
        <w:rPr>
          <w:spacing w:val="2"/>
        </w:rPr>
        <w:t xml:space="preserve"> </w:t>
      </w:r>
      <w:r>
        <w:t>лет</w:t>
      </w:r>
      <w:r>
        <w:rPr>
          <w:spacing w:val="3"/>
        </w:rPr>
        <w:t xml:space="preserve"> </w:t>
      </w:r>
      <w:r>
        <w:t>до</w:t>
      </w:r>
      <w:r>
        <w:rPr>
          <w:spacing w:val="11"/>
        </w:rPr>
        <w:t xml:space="preserve"> </w:t>
      </w:r>
      <w:r>
        <w:t>нашей</w:t>
      </w:r>
      <w:r>
        <w:rPr>
          <w:spacing w:val="4"/>
        </w:rPr>
        <w:t xml:space="preserve"> </w:t>
      </w:r>
      <w:r>
        <w:t>эры</w:t>
      </w:r>
      <w:r>
        <w:rPr>
          <w:spacing w:val="-2"/>
        </w:rPr>
        <w:t xml:space="preserve"> </w:t>
      </w:r>
      <w:r>
        <w:t>и</w:t>
      </w:r>
      <w:r>
        <w:rPr>
          <w:spacing w:val="-11"/>
        </w:rPr>
        <w:t xml:space="preserve"> </w:t>
      </w:r>
      <w:r>
        <w:t>нашей</w:t>
      </w:r>
      <w:r>
        <w:rPr>
          <w:spacing w:val="3"/>
        </w:rPr>
        <w:t xml:space="preserve"> </w:t>
      </w:r>
      <w:r>
        <w:t>эры.</w:t>
      </w:r>
    </w:p>
    <w:p w:rsidR="00445417" w:rsidRDefault="00DD4AEC">
      <w:pPr>
        <w:pStyle w:val="a3"/>
        <w:spacing w:line="267" w:lineRule="exact"/>
        <w:ind w:left="1470" w:firstLine="0"/>
        <w:jc w:val="left"/>
      </w:pPr>
      <w:r>
        <w:t>Знание</w:t>
      </w:r>
      <w:r>
        <w:rPr>
          <w:spacing w:val="-2"/>
        </w:rPr>
        <w:t xml:space="preserve"> </w:t>
      </w:r>
      <w:r>
        <w:t>исторических</w:t>
      </w:r>
      <w:r>
        <w:rPr>
          <w:spacing w:val="-9"/>
        </w:rPr>
        <w:t xml:space="preserve"> </w:t>
      </w:r>
      <w:r>
        <w:t>фактов,</w:t>
      </w:r>
      <w:r>
        <w:rPr>
          <w:spacing w:val="-3"/>
        </w:rPr>
        <w:t xml:space="preserve"> </w:t>
      </w:r>
      <w:r>
        <w:t>работа</w:t>
      </w:r>
      <w:r>
        <w:rPr>
          <w:spacing w:val="-6"/>
        </w:rPr>
        <w:t xml:space="preserve"> </w:t>
      </w:r>
      <w:r>
        <w:t>с</w:t>
      </w:r>
      <w:r>
        <w:rPr>
          <w:spacing w:val="-7"/>
        </w:rPr>
        <w:t xml:space="preserve"> </w:t>
      </w:r>
      <w:r>
        <w:t>фактами:</w:t>
      </w:r>
    </w:p>
    <w:p w:rsidR="00445417" w:rsidRDefault="00DD4AEC">
      <w:pPr>
        <w:pStyle w:val="a3"/>
        <w:spacing w:line="237" w:lineRule="auto"/>
        <w:ind w:right="1070"/>
        <w:jc w:val="left"/>
      </w:pPr>
      <w:r>
        <w:t>указывать</w:t>
      </w:r>
      <w:r>
        <w:rPr>
          <w:spacing w:val="1"/>
        </w:rPr>
        <w:t xml:space="preserve"> </w:t>
      </w:r>
      <w:r>
        <w:t>(называть)</w:t>
      </w:r>
      <w:r>
        <w:rPr>
          <w:spacing w:val="-1"/>
        </w:rPr>
        <w:t xml:space="preserve"> </w:t>
      </w:r>
      <w:r>
        <w:t>место,</w:t>
      </w:r>
      <w:r>
        <w:rPr>
          <w:spacing w:val="-2"/>
        </w:rPr>
        <w:t xml:space="preserve"> </w:t>
      </w:r>
      <w:r>
        <w:t>обстоятельства,</w:t>
      </w:r>
      <w:r>
        <w:rPr>
          <w:spacing w:val="3"/>
        </w:rPr>
        <w:t xml:space="preserve"> </w:t>
      </w:r>
      <w:r>
        <w:t>участников,</w:t>
      </w:r>
      <w:r>
        <w:rPr>
          <w:spacing w:val="4"/>
        </w:rPr>
        <w:t xml:space="preserve"> </w:t>
      </w:r>
      <w:r>
        <w:t>результаты</w:t>
      </w:r>
      <w:r>
        <w:rPr>
          <w:spacing w:val="2"/>
        </w:rPr>
        <w:t xml:space="preserve"> </w:t>
      </w:r>
      <w:r>
        <w:t>важнейших</w:t>
      </w:r>
      <w:r>
        <w:rPr>
          <w:spacing w:val="-57"/>
        </w:rPr>
        <w:t xml:space="preserve"> </w:t>
      </w:r>
      <w:r>
        <w:t>событий</w:t>
      </w:r>
      <w:r>
        <w:rPr>
          <w:spacing w:val="-6"/>
        </w:rPr>
        <w:t xml:space="preserve"> </w:t>
      </w:r>
      <w:r>
        <w:t>истории</w:t>
      </w:r>
      <w:r>
        <w:rPr>
          <w:spacing w:val="4"/>
        </w:rPr>
        <w:t xml:space="preserve"> </w:t>
      </w:r>
      <w:r>
        <w:t>Древнего</w:t>
      </w:r>
      <w:r>
        <w:rPr>
          <w:spacing w:val="8"/>
        </w:rPr>
        <w:t xml:space="preserve"> </w:t>
      </w:r>
      <w:r>
        <w:t>мира;</w:t>
      </w:r>
    </w:p>
    <w:p w:rsidR="00445417" w:rsidRDefault="00DD4AEC">
      <w:pPr>
        <w:pStyle w:val="a3"/>
        <w:spacing w:line="237" w:lineRule="auto"/>
        <w:ind w:left="1470" w:right="2785" w:firstLine="0"/>
        <w:jc w:val="left"/>
      </w:pPr>
      <w:r>
        <w:rPr>
          <w:spacing w:val="-1"/>
        </w:rPr>
        <w:t xml:space="preserve">группировать, систематизировать факты по </w:t>
      </w:r>
      <w:r>
        <w:t>заданному признаку.</w:t>
      </w:r>
      <w:r>
        <w:rPr>
          <w:spacing w:val="-57"/>
        </w:rPr>
        <w:t xml:space="preserve"> </w:t>
      </w:r>
      <w:r>
        <w:t>Работа с</w:t>
      </w:r>
      <w:r>
        <w:rPr>
          <w:spacing w:val="-3"/>
        </w:rPr>
        <w:t xml:space="preserve"> </w:t>
      </w:r>
      <w:r>
        <w:t>исторической картой:</w:t>
      </w:r>
    </w:p>
    <w:p w:rsidR="00445417" w:rsidRDefault="00DD4AEC">
      <w:pPr>
        <w:pStyle w:val="a3"/>
        <w:ind w:right="1068"/>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 (расселение человеческих общностей в эпоху первобытности и Древнего мира,</w:t>
      </w:r>
      <w:r>
        <w:rPr>
          <w:spacing w:val="-57"/>
        </w:rPr>
        <w:t xml:space="preserve"> </w:t>
      </w:r>
      <w:r>
        <w:t>территории древнейших цивилизаций и государств,</w:t>
      </w:r>
      <w:r>
        <w:rPr>
          <w:spacing w:val="1"/>
        </w:rPr>
        <w:t xml:space="preserve"> </w:t>
      </w:r>
      <w:r>
        <w:t>места важнейших исторических</w:t>
      </w:r>
      <w:r>
        <w:rPr>
          <w:spacing w:val="1"/>
        </w:rPr>
        <w:t xml:space="preserve"> </w:t>
      </w:r>
      <w:r>
        <w:t>событий), используя</w:t>
      </w:r>
      <w:r>
        <w:rPr>
          <w:spacing w:val="3"/>
        </w:rPr>
        <w:t xml:space="preserve"> </w:t>
      </w:r>
      <w:r>
        <w:t>легенду</w:t>
      </w:r>
      <w:r>
        <w:rPr>
          <w:spacing w:val="-6"/>
        </w:rPr>
        <w:t xml:space="preserve"> </w:t>
      </w:r>
      <w:r>
        <w:t>карты;</w:t>
      </w:r>
    </w:p>
    <w:p w:rsidR="00445417" w:rsidRDefault="00DD4AEC">
      <w:pPr>
        <w:pStyle w:val="a3"/>
        <w:spacing w:line="237" w:lineRule="auto"/>
        <w:ind w:right="1070"/>
      </w:pPr>
      <w:r>
        <w:t>устанавливать</w:t>
      </w:r>
      <w:r>
        <w:rPr>
          <w:spacing w:val="1"/>
        </w:rPr>
        <w:t xml:space="preserve"> </w:t>
      </w:r>
      <w:r>
        <w:t>на основе картографических</w:t>
      </w:r>
      <w:r>
        <w:rPr>
          <w:spacing w:val="1"/>
        </w:rPr>
        <w:t xml:space="preserve"> </w:t>
      </w:r>
      <w:r>
        <w:t>сведений</w:t>
      </w:r>
      <w:r>
        <w:rPr>
          <w:spacing w:val="1"/>
        </w:rPr>
        <w:t xml:space="preserve"> </w:t>
      </w:r>
      <w:r>
        <w:t>связь</w:t>
      </w:r>
      <w:r>
        <w:rPr>
          <w:spacing w:val="1"/>
        </w:rPr>
        <w:t xml:space="preserve"> </w:t>
      </w:r>
      <w:r>
        <w:t>между</w:t>
      </w:r>
      <w:r>
        <w:rPr>
          <w:spacing w:val="1"/>
        </w:rPr>
        <w:t xml:space="preserve"> </w:t>
      </w:r>
      <w:r>
        <w:t>условиями</w:t>
      </w:r>
      <w:r>
        <w:rPr>
          <w:spacing w:val="1"/>
        </w:rPr>
        <w:t xml:space="preserve"> </w:t>
      </w:r>
      <w:r>
        <w:t>среды</w:t>
      </w:r>
      <w:r>
        <w:rPr>
          <w:spacing w:val="3"/>
        </w:rPr>
        <w:t xml:space="preserve"> </w:t>
      </w:r>
      <w:r>
        <w:t>обитания</w:t>
      </w:r>
      <w:r>
        <w:rPr>
          <w:spacing w:val="-2"/>
        </w:rPr>
        <w:t xml:space="preserve"> </w:t>
      </w:r>
      <w:r>
        <w:t>людей</w:t>
      </w:r>
      <w:r>
        <w:rPr>
          <w:spacing w:val="3"/>
        </w:rPr>
        <w:t xml:space="preserve"> </w:t>
      </w:r>
      <w:r>
        <w:t>и</w:t>
      </w:r>
      <w:r>
        <w:rPr>
          <w:spacing w:val="-1"/>
        </w:rPr>
        <w:t xml:space="preserve"> </w:t>
      </w:r>
      <w:r>
        <w:t>их</w:t>
      </w:r>
      <w:r>
        <w:rPr>
          <w:spacing w:val="-8"/>
        </w:rPr>
        <w:t xml:space="preserve"> </w:t>
      </w:r>
      <w:r>
        <w:t>занятиями.</w:t>
      </w:r>
    </w:p>
    <w:p w:rsidR="00445417" w:rsidRDefault="00DD4AEC">
      <w:pPr>
        <w:pStyle w:val="a3"/>
        <w:spacing w:before="8" w:line="275" w:lineRule="exact"/>
        <w:ind w:left="1470" w:firstLine="0"/>
      </w:pPr>
      <w:r>
        <w:t>Работа</w:t>
      </w:r>
      <w:r>
        <w:rPr>
          <w:spacing w:val="-2"/>
        </w:rPr>
        <w:t xml:space="preserve"> </w:t>
      </w:r>
      <w:r>
        <w:t>с</w:t>
      </w:r>
      <w:r>
        <w:rPr>
          <w:spacing w:val="-13"/>
        </w:rPr>
        <w:t xml:space="preserve"> </w:t>
      </w:r>
      <w:r>
        <w:t>историческими</w:t>
      </w:r>
      <w:r>
        <w:rPr>
          <w:spacing w:val="-5"/>
        </w:rPr>
        <w:t xml:space="preserve"> </w:t>
      </w:r>
      <w:r>
        <w:t>источниками:</w:t>
      </w:r>
    </w:p>
    <w:p w:rsidR="00445417" w:rsidRDefault="00DD4AEC">
      <w:pPr>
        <w:pStyle w:val="a3"/>
        <w:spacing w:line="242" w:lineRule="auto"/>
        <w:ind w:right="1081"/>
      </w:pPr>
      <w:r>
        <w:t>называть и различать основные типы исторических источников (письменные,</w:t>
      </w:r>
      <w:r>
        <w:rPr>
          <w:spacing w:val="1"/>
        </w:rPr>
        <w:t xml:space="preserve"> </w:t>
      </w:r>
      <w:r>
        <w:t>визуальные,</w:t>
      </w:r>
      <w:r>
        <w:rPr>
          <w:spacing w:val="5"/>
        </w:rPr>
        <w:t xml:space="preserve"> </w:t>
      </w:r>
      <w:r>
        <w:t>вещественные),</w:t>
      </w:r>
      <w:r>
        <w:rPr>
          <w:spacing w:val="4"/>
        </w:rPr>
        <w:t xml:space="preserve"> </w:t>
      </w:r>
      <w:r>
        <w:t>приводить</w:t>
      </w:r>
      <w:r>
        <w:rPr>
          <w:spacing w:val="-1"/>
        </w:rPr>
        <w:t xml:space="preserve"> </w:t>
      </w:r>
      <w:r>
        <w:t>примеры</w:t>
      </w:r>
      <w:r>
        <w:rPr>
          <w:spacing w:val="3"/>
        </w:rPr>
        <w:t xml:space="preserve"> </w:t>
      </w:r>
      <w:r>
        <w:t>источников</w:t>
      </w:r>
      <w:r>
        <w:rPr>
          <w:spacing w:val="4"/>
        </w:rPr>
        <w:t xml:space="preserve"> </w:t>
      </w:r>
      <w:r>
        <w:t>разных</w:t>
      </w:r>
      <w:r>
        <w:rPr>
          <w:spacing w:val="-8"/>
        </w:rPr>
        <w:t xml:space="preserve"> </w:t>
      </w:r>
      <w:r>
        <w:t>типов;</w:t>
      </w:r>
    </w:p>
    <w:p w:rsidR="00445417" w:rsidRDefault="00DD4AEC">
      <w:pPr>
        <w:pStyle w:val="a3"/>
        <w:spacing w:line="232" w:lineRule="auto"/>
        <w:ind w:right="1053"/>
      </w:pPr>
      <w:r>
        <w:rPr>
          <w:position w:val="1"/>
        </w:rPr>
        <w:t>различать</w:t>
      </w:r>
      <w:r>
        <w:rPr>
          <w:spacing w:val="1"/>
          <w:position w:val="1"/>
        </w:rPr>
        <w:t xml:space="preserve"> </w:t>
      </w:r>
      <w:r>
        <w:rPr>
          <w:position w:val="1"/>
        </w:rPr>
        <w:t>памятники</w:t>
      </w:r>
      <w:r>
        <w:rPr>
          <w:spacing w:val="1"/>
          <w:position w:val="1"/>
        </w:rPr>
        <w:t xml:space="preserve"> </w:t>
      </w:r>
      <w:r>
        <w:rPr>
          <w:position w:val="1"/>
        </w:rPr>
        <w:t>культуры</w:t>
      </w:r>
      <w:r>
        <w:rPr>
          <w:spacing w:val="1"/>
          <w:position w:val="1"/>
        </w:rPr>
        <w:t xml:space="preserve"> </w:t>
      </w:r>
      <w:r>
        <w:rPr>
          <w:position w:val="1"/>
        </w:rPr>
        <w:t>изучаемой</w:t>
      </w:r>
      <w:r>
        <w:rPr>
          <w:spacing w:val="1"/>
          <w:position w:val="1"/>
        </w:rPr>
        <w:t xml:space="preserve"> </w:t>
      </w:r>
      <w:r>
        <w:rPr>
          <w:position w:val="1"/>
        </w:rPr>
        <w:t>эпохи</w:t>
      </w:r>
      <w:r>
        <w:rPr>
          <w:spacing w:val="1"/>
          <w:position w:val="1"/>
        </w:rPr>
        <w:t xml:space="preserve"> </w:t>
      </w:r>
      <w:r>
        <w:rPr>
          <w:position w:val="1"/>
        </w:rPr>
        <w:t>и</w:t>
      </w:r>
      <w:r>
        <w:rPr>
          <w:spacing w:val="1"/>
          <w:position w:val="1"/>
        </w:rPr>
        <w:t xml:space="preserve"> </w:t>
      </w:r>
      <w:r>
        <w:rPr>
          <w:position w:val="1"/>
        </w:rPr>
        <w:t>источники</w:t>
      </w:r>
      <w:r>
        <w:t>,</w:t>
      </w:r>
      <w:r>
        <w:rPr>
          <w:spacing w:val="1"/>
        </w:rPr>
        <w:t xml:space="preserve"> </w:t>
      </w:r>
      <w:r>
        <w:t>созданные</w:t>
      </w:r>
      <w:r>
        <w:rPr>
          <w:spacing w:val="1"/>
        </w:rPr>
        <w:t xml:space="preserve"> </w:t>
      </w:r>
      <w:r>
        <w:t>в</w:t>
      </w:r>
      <w:r>
        <w:rPr>
          <w:spacing w:val="1"/>
        </w:rPr>
        <w:t xml:space="preserve"> </w:t>
      </w:r>
      <w:r>
        <w:t>последующие эпохи,</w:t>
      </w:r>
      <w:r>
        <w:rPr>
          <w:spacing w:val="3"/>
        </w:rPr>
        <w:t xml:space="preserve"> </w:t>
      </w:r>
      <w:r>
        <w:t>приводить</w:t>
      </w:r>
      <w:r>
        <w:rPr>
          <w:spacing w:val="4"/>
        </w:rPr>
        <w:t xml:space="preserve"> </w:t>
      </w:r>
      <w:r>
        <w:t>примеры;</w:t>
      </w:r>
    </w:p>
    <w:p w:rsidR="00445417" w:rsidRDefault="00DD4AEC">
      <w:pPr>
        <w:pStyle w:val="a3"/>
        <w:spacing w:before="1"/>
        <w:ind w:right="1058"/>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w:t>
      </w:r>
      <w:r>
        <w:rPr>
          <w:spacing w:val="1"/>
        </w:rPr>
        <w:t xml:space="preserve"> </w:t>
      </w:r>
      <w:r>
        <w:t>даты</w:t>
      </w:r>
      <w:r>
        <w:rPr>
          <w:spacing w:val="1"/>
        </w:rPr>
        <w:t xml:space="preserve"> </w:t>
      </w:r>
      <w:r>
        <w:t>и</w:t>
      </w:r>
      <w:r>
        <w:rPr>
          <w:spacing w:val="1"/>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1"/>
        </w:rPr>
        <w:t xml:space="preserve"> </w:t>
      </w:r>
      <w:r>
        <w:t>(главную</w:t>
      </w:r>
      <w:r>
        <w:rPr>
          <w:spacing w:val="1"/>
        </w:rPr>
        <w:t xml:space="preserve"> </w:t>
      </w:r>
      <w:r>
        <w:t>идею)</w:t>
      </w:r>
      <w:r>
        <w:rPr>
          <w:spacing w:val="1"/>
        </w:rPr>
        <w:t xml:space="preserve"> </w:t>
      </w:r>
      <w:r>
        <w:t>высказывания,</w:t>
      </w:r>
      <w:r>
        <w:rPr>
          <w:spacing w:val="1"/>
        </w:rPr>
        <w:t xml:space="preserve"> </w:t>
      </w:r>
      <w:r>
        <w:t>изображения.</w:t>
      </w:r>
    </w:p>
    <w:p w:rsidR="00445417" w:rsidRDefault="00DD4AEC">
      <w:pPr>
        <w:pStyle w:val="a3"/>
        <w:ind w:left="1470" w:firstLine="0"/>
      </w:pPr>
      <w:r>
        <w:rPr>
          <w:spacing w:val="-1"/>
        </w:rPr>
        <w:t>Историческое</w:t>
      </w:r>
      <w:r>
        <w:rPr>
          <w:spacing w:val="-16"/>
        </w:rPr>
        <w:t xml:space="preserve"> </w:t>
      </w:r>
      <w:r>
        <w:rPr>
          <w:spacing w:val="-1"/>
        </w:rPr>
        <w:t xml:space="preserve">описание </w:t>
      </w:r>
      <w:r>
        <w:t>(реконструкция):</w:t>
      </w:r>
    </w:p>
    <w:p w:rsidR="00445417" w:rsidRDefault="00DD4AEC">
      <w:pPr>
        <w:pStyle w:val="a3"/>
        <w:spacing w:before="7" w:line="272" w:lineRule="exact"/>
        <w:ind w:left="1470" w:firstLine="0"/>
      </w:pPr>
      <w:r>
        <w:t>характеризовать</w:t>
      </w:r>
      <w:r>
        <w:rPr>
          <w:spacing w:val="-8"/>
        </w:rPr>
        <w:t xml:space="preserve"> </w:t>
      </w:r>
      <w:r>
        <w:t>условия</w:t>
      </w:r>
      <w:r>
        <w:rPr>
          <w:spacing w:val="-6"/>
        </w:rPr>
        <w:t xml:space="preserve"> </w:t>
      </w:r>
      <w:r>
        <w:t>жизни</w:t>
      </w:r>
      <w:r>
        <w:rPr>
          <w:spacing w:val="-4"/>
        </w:rPr>
        <w:t xml:space="preserve"> </w:t>
      </w:r>
      <w:r>
        <w:t>людей</w:t>
      </w:r>
      <w:r>
        <w:rPr>
          <w:spacing w:val="-1"/>
        </w:rPr>
        <w:t xml:space="preserve"> </w:t>
      </w:r>
      <w:r>
        <w:t>в</w:t>
      </w:r>
      <w:r>
        <w:rPr>
          <w:spacing w:val="-9"/>
        </w:rPr>
        <w:t xml:space="preserve"> </w:t>
      </w:r>
      <w:r>
        <w:t>древности;</w:t>
      </w:r>
    </w:p>
    <w:p w:rsidR="00445417" w:rsidRDefault="00DD4AEC">
      <w:pPr>
        <w:pStyle w:val="a3"/>
        <w:spacing w:line="249" w:lineRule="auto"/>
        <w:ind w:left="1470" w:right="1068" w:firstLine="0"/>
      </w:pPr>
      <w:r>
        <w:t>рассказывать</w:t>
      </w:r>
      <w:r>
        <w:rPr>
          <w:spacing w:val="1"/>
        </w:rPr>
        <w:t xml:space="preserve"> </w:t>
      </w:r>
      <w:r>
        <w:t>о</w:t>
      </w:r>
      <w:r>
        <w:rPr>
          <w:spacing w:val="1"/>
        </w:rPr>
        <w:t xml:space="preserve"> </w:t>
      </w:r>
      <w:r>
        <w:t>значительных</w:t>
      </w:r>
      <w:r>
        <w:rPr>
          <w:spacing w:val="1"/>
        </w:rPr>
        <w:t xml:space="preserve"> </w:t>
      </w:r>
      <w:r>
        <w:t>событиях</w:t>
      </w:r>
      <w:r>
        <w:rPr>
          <w:spacing w:val="1"/>
        </w:rPr>
        <w:t xml:space="preserve"> </w:t>
      </w:r>
      <w:r>
        <w:t>древней</w:t>
      </w:r>
      <w:r>
        <w:rPr>
          <w:spacing w:val="1"/>
        </w:rPr>
        <w:t xml:space="preserve"> </w:t>
      </w:r>
      <w:r>
        <w:t>истории,</w:t>
      </w:r>
      <w:r>
        <w:rPr>
          <w:spacing w:val="1"/>
        </w:rPr>
        <w:t xml:space="preserve"> </w:t>
      </w:r>
      <w:r>
        <w:t>их</w:t>
      </w:r>
      <w:r>
        <w:rPr>
          <w:spacing w:val="1"/>
        </w:rPr>
        <w:t xml:space="preserve"> </w:t>
      </w:r>
      <w:r>
        <w:t>участниках;</w:t>
      </w:r>
      <w:r>
        <w:rPr>
          <w:spacing w:val="-57"/>
        </w:rPr>
        <w:t xml:space="preserve"> </w:t>
      </w:r>
      <w:r>
        <w:rPr>
          <w:position w:val="1"/>
        </w:rPr>
        <w:t>рассказывать</w:t>
      </w:r>
      <w:r>
        <w:rPr>
          <w:spacing w:val="-7"/>
          <w:position w:val="1"/>
        </w:rPr>
        <w:t xml:space="preserve"> </w:t>
      </w:r>
      <w:r>
        <w:rPr>
          <w:position w:val="1"/>
        </w:rPr>
        <w:t>об</w:t>
      </w:r>
      <w:r>
        <w:rPr>
          <w:spacing w:val="-7"/>
          <w:position w:val="1"/>
        </w:rPr>
        <w:t xml:space="preserve"> </w:t>
      </w:r>
      <w:r>
        <w:rPr>
          <w:position w:val="1"/>
        </w:rPr>
        <w:t>исторических</w:t>
      </w:r>
      <w:r>
        <w:rPr>
          <w:spacing w:val="-8"/>
          <w:position w:val="1"/>
        </w:rPr>
        <w:t xml:space="preserve"> </w:t>
      </w:r>
      <w:r>
        <w:rPr>
          <w:position w:val="1"/>
        </w:rPr>
        <w:t>личностях</w:t>
      </w:r>
      <w:r>
        <w:rPr>
          <w:spacing w:val="-7"/>
          <w:position w:val="1"/>
        </w:rPr>
        <w:t xml:space="preserve"> </w:t>
      </w:r>
      <w:r>
        <w:rPr>
          <w:position w:val="1"/>
        </w:rPr>
        <w:t>Древнего</w:t>
      </w:r>
      <w:r>
        <w:rPr>
          <w:spacing w:val="5"/>
          <w:position w:val="1"/>
        </w:rPr>
        <w:t xml:space="preserve"> </w:t>
      </w:r>
      <w:r>
        <w:rPr>
          <w:position w:val="1"/>
        </w:rPr>
        <w:t xml:space="preserve">мира </w:t>
      </w:r>
      <w:r>
        <w:t>(</w:t>
      </w:r>
      <w:r>
        <w:rPr>
          <w:position w:val="1"/>
        </w:rPr>
        <w:t>ключевых</w:t>
      </w:r>
      <w:r>
        <w:rPr>
          <w:spacing w:val="-9"/>
          <w:position w:val="1"/>
        </w:rPr>
        <w:t xml:space="preserve"> </w:t>
      </w:r>
      <w:r>
        <w:rPr>
          <w:position w:val="1"/>
        </w:rPr>
        <w:t>моментах</w:t>
      </w:r>
      <w:r>
        <w:rPr>
          <w:spacing w:val="-9"/>
          <w:position w:val="1"/>
        </w:rPr>
        <w:t xml:space="preserve"> </w:t>
      </w:r>
      <w:r>
        <w:rPr>
          <w:position w:val="1"/>
        </w:rPr>
        <w:t>их</w:t>
      </w:r>
    </w:p>
    <w:p w:rsidR="00445417" w:rsidRDefault="00445417">
      <w:pPr>
        <w:spacing w:line="249" w:lineRule="auto"/>
        <w:sectPr w:rsidR="00445417">
          <w:pgSz w:w="11910" w:h="16840"/>
          <w:pgMar w:top="980" w:right="60" w:bottom="280" w:left="940" w:header="766" w:footer="0" w:gutter="0"/>
          <w:cols w:space="720"/>
        </w:sectPr>
      </w:pPr>
    </w:p>
    <w:p w:rsidR="00445417" w:rsidRDefault="00DD4AEC">
      <w:pPr>
        <w:pStyle w:val="a3"/>
        <w:spacing w:before="180"/>
        <w:ind w:firstLine="0"/>
        <w:jc w:val="left"/>
      </w:pPr>
      <w:r>
        <w:t>биографии,</w:t>
      </w:r>
      <w:r>
        <w:rPr>
          <w:spacing w:val="1"/>
        </w:rPr>
        <w:t xml:space="preserve"> </w:t>
      </w:r>
      <w:r>
        <w:t>роли</w:t>
      </w:r>
      <w:r>
        <w:rPr>
          <w:spacing w:val="-6"/>
        </w:rPr>
        <w:t xml:space="preserve"> </w:t>
      </w:r>
      <w:r>
        <w:t>в</w:t>
      </w:r>
      <w:r>
        <w:rPr>
          <w:spacing w:val="-10"/>
        </w:rPr>
        <w:t xml:space="preserve"> </w:t>
      </w:r>
      <w:r>
        <w:t>исторических</w:t>
      </w:r>
      <w:r>
        <w:rPr>
          <w:spacing w:val="-10"/>
        </w:rPr>
        <w:t xml:space="preserve"> </w:t>
      </w:r>
      <w:r>
        <w:t>событиях);</w:t>
      </w:r>
    </w:p>
    <w:p w:rsidR="00445417" w:rsidRDefault="00DD4AEC">
      <w:pPr>
        <w:pStyle w:val="a3"/>
        <w:tabs>
          <w:tab w:val="left" w:pos="2349"/>
          <w:tab w:val="left" w:pos="3348"/>
          <w:tab w:val="left" w:pos="4510"/>
          <w:tab w:val="left" w:pos="5936"/>
          <w:tab w:val="left" w:pos="7117"/>
          <w:tab w:val="left" w:pos="7928"/>
          <w:tab w:val="left" w:pos="9705"/>
        </w:tabs>
        <w:spacing w:before="5" w:line="237" w:lineRule="auto"/>
        <w:ind w:right="1072"/>
        <w:jc w:val="left"/>
      </w:pPr>
      <w:r>
        <w:t>давать</w:t>
      </w:r>
      <w:r>
        <w:tab/>
        <w:t>краткое</w:t>
      </w:r>
      <w:r>
        <w:tab/>
        <w:t>описание</w:t>
      </w:r>
      <w:r>
        <w:tab/>
        <w:t>памятников</w:t>
      </w:r>
      <w:r>
        <w:tab/>
        <w:t>культуры</w:t>
      </w:r>
      <w:r>
        <w:tab/>
        <w:t>эпохи</w:t>
      </w:r>
      <w:r>
        <w:tab/>
        <w:t>первобытности</w:t>
      </w:r>
      <w:r>
        <w:tab/>
      </w:r>
      <w:r>
        <w:rPr>
          <w:spacing w:val="-3"/>
        </w:rPr>
        <w:t>и</w:t>
      </w:r>
      <w:r>
        <w:rPr>
          <w:spacing w:val="-57"/>
        </w:rPr>
        <w:t xml:space="preserve"> </w:t>
      </w:r>
      <w:r>
        <w:t>древнейших</w:t>
      </w:r>
      <w:r>
        <w:rPr>
          <w:spacing w:val="-7"/>
        </w:rPr>
        <w:t xml:space="preserve"> </w:t>
      </w:r>
      <w:r>
        <w:t>цивилизаций.</w:t>
      </w:r>
    </w:p>
    <w:p w:rsidR="00445417" w:rsidRDefault="00DD4AEC">
      <w:pPr>
        <w:pStyle w:val="a3"/>
        <w:spacing w:before="3" w:line="275" w:lineRule="exact"/>
        <w:ind w:left="1470" w:firstLine="0"/>
        <w:jc w:val="left"/>
      </w:pPr>
      <w:r>
        <w:t>Анализ,</w:t>
      </w:r>
      <w:r>
        <w:rPr>
          <w:spacing w:val="-9"/>
        </w:rPr>
        <w:t xml:space="preserve"> </w:t>
      </w:r>
      <w:r>
        <w:t>объяснение</w:t>
      </w:r>
      <w:r>
        <w:rPr>
          <w:spacing w:val="-7"/>
        </w:rPr>
        <w:t xml:space="preserve"> </w:t>
      </w:r>
      <w:r>
        <w:t>исторических</w:t>
      </w:r>
      <w:r>
        <w:rPr>
          <w:spacing w:val="-11"/>
        </w:rPr>
        <w:t xml:space="preserve"> </w:t>
      </w:r>
      <w:r>
        <w:t>событий,</w:t>
      </w:r>
      <w:r>
        <w:rPr>
          <w:spacing w:val="-4"/>
        </w:rPr>
        <w:t xml:space="preserve"> </w:t>
      </w:r>
      <w:r>
        <w:t>явлений:</w:t>
      </w:r>
    </w:p>
    <w:p w:rsidR="00445417" w:rsidRDefault="00DD4AEC">
      <w:pPr>
        <w:pStyle w:val="a3"/>
        <w:spacing w:line="242" w:lineRule="auto"/>
        <w:ind w:right="1070"/>
        <w:jc w:val="left"/>
      </w:pPr>
      <w:r>
        <w:t>раскрывать</w:t>
      </w:r>
      <w:r>
        <w:rPr>
          <w:spacing w:val="3"/>
        </w:rPr>
        <w:t xml:space="preserve"> </w:t>
      </w:r>
      <w:r>
        <w:t>существенные</w:t>
      </w:r>
      <w:r>
        <w:rPr>
          <w:spacing w:val="-2"/>
        </w:rPr>
        <w:t xml:space="preserve"> </w:t>
      </w:r>
      <w:r>
        <w:t>черты</w:t>
      </w:r>
      <w:r>
        <w:rPr>
          <w:spacing w:val="5"/>
        </w:rPr>
        <w:t xml:space="preserve"> </w:t>
      </w:r>
      <w:r>
        <w:t>государственного</w:t>
      </w:r>
      <w:r>
        <w:rPr>
          <w:spacing w:val="8"/>
        </w:rPr>
        <w:t xml:space="preserve"> </w:t>
      </w:r>
      <w:r>
        <w:t>устройства</w:t>
      </w:r>
      <w:r>
        <w:rPr>
          <w:spacing w:val="-2"/>
        </w:rPr>
        <w:t xml:space="preserve"> </w:t>
      </w:r>
      <w:r>
        <w:t>древних</w:t>
      </w:r>
      <w:r>
        <w:rPr>
          <w:spacing w:val="-11"/>
        </w:rPr>
        <w:t xml:space="preserve"> </w:t>
      </w:r>
      <w:r>
        <w:t>обществ,</w:t>
      </w:r>
      <w:r>
        <w:rPr>
          <w:spacing w:val="-57"/>
        </w:rPr>
        <w:t xml:space="preserve"> </w:t>
      </w:r>
      <w:r>
        <w:rPr>
          <w:spacing w:val="-1"/>
        </w:rPr>
        <w:t>положения</w:t>
      </w:r>
      <w:r>
        <w:rPr>
          <w:spacing w:val="-16"/>
        </w:rPr>
        <w:t xml:space="preserve"> </w:t>
      </w:r>
      <w:r>
        <w:rPr>
          <w:spacing w:val="-1"/>
        </w:rPr>
        <w:t>основных</w:t>
      </w:r>
      <w:r>
        <w:rPr>
          <w:spacing w:val="-6"/>
        </w:rPr>
        <w:t xml:space="preserve"> </w:t>
      </w:r>
      <w:r>
        <w:rPr>
          <w:spacing w:val="-1"/>
        </w:rPr>
        <w:t>групп</w:t>
      </w:r>
      <w:r>
        <w:rPr>
          <w:spacing w:val="4"/>
        </w:rPr>
        <w:t xml:space="preserve"> </w:t>
      </w:r>
      <w:r>
        <w:rPr>
          <w:spacing w:val="-1"/>
        </w:rPr>
        <w:t>населения,</w:t>
      </w:r>
      <w:r>
        <w:rPr>
          <w:spacing w:val="6"/>
        </w:rPr>
        <w:t xml:space="preserve"> </w:t>
      </w:r>
      <w:r>
        <w:t>религиозных</w:t>
      </w:r>
      <w:r>
        <w:rPr>
          <w:spacing w:val="-6"/>
        </w:rPr>
        <w:t xml:space="preserve"> </w:t>
      </w:r>
      <w:r>
        <w:t>верований</w:t>
      </w:r>
      <w:r>
        <w:rPr>
          <w:spacing w:val="5"/>
        </w:rPr>
        <w:t xml:space="preserve"> </w:t>
      </w:r>
      <w:r>
        <w:t>людей</w:t>
      </w:r>
      <w:r>
        <w:rPr>
          <w:spacing w:val="4"/>
        </w:rPr>
        <w:t xml:space="preserve"> </w:t>
      </w:r>
      <w:r>
        <w:t>в</w:t>
      </w:r>
      <w:r>
        <w:rPr>
          <w:spacing w:val="-1"/>
        </w:rPr>
        <w:t xml:space="preserve"> </w:t>
      </w:r>
      <w:r>
        <w:t>древности;</w:t>
      </w:r>
    </w:p>
    <w:p w:rsidR="00445417" w:rsidRDefault="00DD4AEC">
      <w:pPr>
        <w:pStyle w:val="a3"/>
        <w:ind w:left="1470" w:right="1918"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9"/>
        </w:rPr>
        <w:t xml:space="preserve"> </w:t>
      </w:r>
      <w:r>
        <w:t>причины</w:t>
      </w:r>
      <w:r>
        <w:rPr>
          <w:spacing w:val="-7"/>
        </w:rPr>
        <w:t xml:space="preserve"> </w:t>
      </w:r>
      <w:r>
        <w:t>и</w:t>
      </w:r>
      <w:r>
        <w:rPr>
          <w:spacing w:val="-1"/>
        </w:rPr>
        <w:t xml:space="preserve"> </w:t>
      </w:r>
      <w:r>
        <w:t>следствия</w:t>
      </w:r>
      <w:r>
        <w:rPr>
          <w:spacing w:val="-15"/>
        </w:rPr>
        <w:t xml:space="preserve"> </w:t>
      </w:r>
      <w:r>
        <w:t>важнейших</w:t>
      </w:r>
      <w:r>
        <w:rPr>
          <w:spacing w:val="-9"/>
        </w:rPr>
        <w:t xml:space="preserve"> </w:t>
      </w:r>
      <w:r>
        <w:t>событий</w:t>
      </w:r>
      <w:r>
        <w:rPr>
          <w:spacing w:val="-3"/>
        </w:rPr>
        <w:t xml:space="preserve"> </w:t>
      </w:r>
      <w:r>
        <w:t>древней</w:t>
      </w:r>
      <w:r>
        <w:rPr>
          <w:spacing w:val="-10"/>
        </w:rPr>
        <w:t xml:space="preserve"> </w:t>
      </w:r>
      <w:r>
        <w:t>истории.</w:t>
      </w:r>
    </w:p>
    <w:p w:rsidR="00445417" w:rsidRDefault="00DD4AEC">
      <w:pPr>
        <w:pStyle w:val="a3"/>
        <w:ind w:right="1071"/>
      </w:pPr>
      <w:r>
        <w:t>Рассмотрение исторических версий и оценок, определение своего отношения к</w:t>
      </w:r>
      <w:r>
        <w:rPr>
          <w:spacing w:val="1"/>
        </w:rPr>
        <w:t xml:space="preserve"> </w:t>
      </w:r>
      <w:r>
        <w:t>наиболее значимым</w:t>
      </w:r>
      <w:r>
        <w:rPr>
          <w:spacing w:val="11"/>
        </w:rPr>
        <w:t xml:space="preserve"> </w:t>
      </w:r>
      <w:r>
        <w:t>событиям</w:t>
      </w:r>
      <w:r>
        <w:rPr>
          <w:spacing w:val="4"/>
        </w:rPr>
        <w:t xml:space="preserve"> </w:t>
      </w:r>
      <w:r>
        <w:t>и</w:t>
      </w:r>
      <w:r>
        <w:rPr>
          <w:spacing w:val="-2"/>
        </w:rPr>
        <w:t xml:space="preserve"> </w:t>
      </w:r>
      <w:r>
        <w:t>личностям</w:t>
      </w:r>
      <w:r>
        <w:rPr>
          <w:spacing w:val="4"/>
        </w:rPr>
        <w:t xml:space="preserve"> </w:t>
      </w:r>
      <w:r>
        <w:t>прошлого:</w:t>
      </w:r>
    </w:p>
    <w:p w:rsidR="00445417" w:rsidRDefault="00DD4AEC">
      <w:pPr>
        <w:pStyle w:val="a3"/>
        <w:spacing w:before="4" w:line="232" w:lineRule="auto"/>
        <w:ind w:right="1070"/>
      </w:pPr>
      <w:r>
        <w:t>излагать оценки наиболее значительных событий и личностей древней истории,</w:t>
      </w:r>
      <w:r>
        <w:rPr>
          <w:spacing w:val="1"/>
        </w:rPr>
        <w:t xml:space="preserve"> </w:t>
      </w:r>
      <w:r>
        <w:t>приводимые</w:t>
      </w:r>
      <w:r>
        <w:rPr>
          <w:spacing w:val="-7"/>
        </w:rPr>
        <w:t xml:space="preserve"> </w:t>
      </w:r>
      <w:r>
        <w:t>в</w:t>
      </w:r>
      <w:r>
        <w:rPr>
          <w:spacing w:val="-1"/>
        </w:rPr>
        <w:t xml:space="preserve"> </w:t>
      </w:r>
      <w:r>
        <w:t>учебной</w:t>
      </w:r>
      <w:r>
        <w:rPr>
          <w:spacing w:val="4"/>
        </w:rPr>
        <w:t xml:space="preserve"> </w:t>
      </w:r>
      <w:r>
        <w:t>литературе;</w:t>
      </w:r>
    </w:p>
    <w:p w:rsidR="00445417" w:rsidRDefault="00DD4AEC">
      <w:pPr>
        <w:pStyle w:val="a3"/>
        <w:spacing w:before="7" w:line="237" w:lineRule="auto"/>
        <w:ind w:right="1093"/>
      </w:pPr>
      <w:r>
        <w:t>высказывать на уровне эмоциональных оценок отношение к поступкам людей</w:t>
      </w:r>
      <w:r>
        <w:rPr>
          <w:spacing w:val="1"/>
        </w:rPr>
        <w:t xml:space="preserve"> </w:t>
      </w:r>
      <w:r>
        <w:t>прошлого,</w:t>
      </w:r>
      <w:r>
        <w:rPr>
          <w:spacing w:val="5"/>
        </w:rPr>
        <w:t xml:space="preserve"> </w:t>
      </w:r>
      <w:r>
        <w:t>к</w:t>
      </w:r>
      <w:r>
        <w:rPr>
          <w:spacing w:val="-4"/>
        </w:rPr>
        <w:t xml:space="preserve"> </w:t>
      </w:r>
      <w:r>
        <w:t>памятникам</w:t>
      </w:r>
      <w:r>
        <w:rPr>
          <w:spacing w:val="5"/>
        </w:rPr>
        <w:t xml:space="preserve"> </w:t>
      </w:r>
      <w:r>
        <w:t>культуры.</w:t>
      </w:r>
    </w:p>
    <w:p w:rsidR="00445417" w:rsidRDefault="00DD4AEC">
      <w:pPr>
        <w:pStyle w:val="a3"/>
        <w:spacing w:before="8" w:line="275" w:lineRule="exact"/>
        <w:ind w:left="1470" w:firstLine="0"/>
      </w:pPr>
      <w:r>
        <w:t>Применение</w:t>
      </w:r>
      <w:r>
        <w:rPr>
          <w:spacing w:val="-6"/>
        </w:rPr>
        <w:t xml:space="preserve"> </w:t>
      </w:r>
      <w:r>
        <w:t>исторических</w:t>
      </w:r>
      <w:r>
        <w:rPr>
          <w:spacing w:val="-14"/>
        </w:rPr>
        <w:t xml:space="preserve"> </w:t>
      </w:r>
      <w:r>
        <w:t>знаний:</w:t>
      </w:r>
    </w:p>
    <w:p w:rsidR="00445417" w:rsidRDefault="00DD4AEC">
      <w:pPr>
        <w:pStyle w:val="a3"/>
        <w:spacing w:line="242" w:lineRule="auto"/>
        <w:ind w:right="1070"/>
      </w:pPr>
      <w:r>
        <w:t>раскрывать значение памятников древней истории и культуры, необходимость</w:t>
      </w:r>
      <w:r>
        <w:rPr>
          <w:spacing w:val="1"/>
        </w:rPr>
        <w:t xml:space="preserve"> </w:t>
      </w:r>
      <w:r>
        <w:t>сохранения</w:t>
      </w:r>
      <w:r>
        <w:rPr>
          <w:spacing w:val="2"/>
        </w:rPr>
        <w:t xml:space="preserve"> </w:t>
      </w:r>
      <w:r>
        <w:t>их</w:t>
      </w:r>
      <w:r>
        <w:rPr>
          <w:spacing w:val="-7"/>
        </w:rPr>
        <w:t xml:space="preserve"> </w:t>
      </w:r>
      <w:r>
        <w:t>в</w:t>
      </w:r>
      <w:r>
        <w:rPr>
          <w:spacing w:val="9"/>
        </w:rPr>
        <w:t xml:space="preserve"> </w:t>
      </w:r>
      <w:r>
        <w:t>современном</w:t>
      </w:r>
      <w:r>
        <w:rPr>
          <w:spacing w:val="1"/>
        </w:rPr>
        <w:t xml:space="preserve"> </w:t>
      </w:r>
      <w:r>
        <w:t>мире;</w:t>
      </w:r>
    </w:p>
    <w:p w:rsidR="00445417" w:rsidRDefault="00DD4AEC">
      <w:pPr>
        <w:pStyle w:val="a3"/>
        <w:ind w:right="1065"/>
      </w:pPr>
      <w:r>
        <w:t>выполнять учебные проекты по истории Первобытности и Древнего мира (в том</w:t>
      </w:r>
      <w:r>
        <w:rPr>
          <w:spacing w:val="1"/>
        </w:rPr>
        <w:t xml:space="preserve"> </w:t>
      </w:r>
      <w:r>
        <w:t>числе с привлечением регионального материала), оформлять полученные результаты в</w:t>
      </w:r>
      <w:r>
        <w:rPr>
          <w:spacing w:val="1"/>
        </w:rPr>
        <w:t xml:space="preserve"> </w:t>
      </w:r>
      <w:r>
        <w:t>форме сообщения,</w:t>
      </w:r>
      <w:r>
        <w:rPr>
          <w:spacing w:val="7"/>
        </w:rPr>
        <w:t xml:space="preserve"> </w:t>
      </w:r>
      <w:r>
        <w:t>альбома,</w:t>
      </w:r>
      <w:r>
        <w:rPr>
          <w:spacing w:val="1"/>
        </w:rPr>
        <w:t xml:space="preserve"> </w:t>
      </w:r>
      <w:r>
        <w:t>презентации.</w:t>
      </w:r>
    </w:p>
    <w:p w:rsidR="00445417" w:rsidRDefault="00DD4AEC">
      <w:pPr>
        <w:pStyle w:val="a3"/>
        <w:spacing w:line="237" w:lineRule="auto"/>
        <w:ind w:left="1470" w:right="3923" w:firstLine="0"/>
      </w:pPr>
      <w:r>
        <w:t>Предметные</w:t>
      </w:r>
      <w:r>
        <w:rPr>
          <w:spacing w:val="-3"/>
        </w:rPr>
        <w:t xml:space="preserve"> </w:t>
      </w:r>
      <w:r>
        <w:t>результаты</w:t>
      </w:r>
      <w:r>
        <w:rPr>
          <w:spacing w:val="-1"/>
        </w:rPr>
        <w:t xml:space="preserve"> </w:t>
      </w:r>
      <w:r>
        <w:t>изучения</w:t>
      </w:r>
      <w:r>
        <w:rPr>
          <w:spacing w:val="-2"/>
        </w:rPr>
        <w:t xml:space="preserve"> </w:t>
      </w:r>
      <w:r>
        <w:t>истории</w:t>
      </w:r>
      <w:r>
        <w:rPr>
          <w:spacing w:val="-6"/>
        </w:rPr>
        <w:t xml:space="preserve"> </w:t>
      </w:r>
      <w:r>
        <w:t>в</w:t>
      </w:r>
      <w:r>
        <w:rPr>
          <w:spacing w:val="-1"/>
        </w:rPr>
        <w:t xml:space="preserve"> </w:t>
      </w:r>
      <w:r>
        <w:t>6</w:t>
      </w:r>
      <w:r>
        <w:rPr>
          <w:spacing w:val="-11"/>
        </w:rPr>
        <w:t xml:space="preserve"> </w:t>
      </w:r>
      <w:r>
        <w:t>классе.</w:t>
      </w:r>
      <w:r>
        <w:rPr>
          <w:spacing w:val="-58"/>
        </w:rPr>
        <w:t xml:space="preserve"> </w:t>
      </w:r>
      <w:r>
        <w:t>Знание хронологии,</w:t>
      </w:r>
      <w:r>
        <w:rPr>
          <w:spacing w:val="6"/>
        </w:rPr>
        <w:t xml:space="preserve"> </w:t>
      </w:r>
      <w:r>
        <w:t>работа с</w:t>
      </w:r>
      <w:r>
        <w:rPr>
          <w:spacing w:val="-4"/>
        </w:rPr>
        <w:t xml:space="preserve"> </w:t>
      </w:r>
      <w:r>
        <w:t>хронологией:</w:t>
      </w:r>
    </w:p>
    <w:p w:rsidR="00445417" w:rsidRDefault="00DD4AEC">
      <w:pPr>
        <w:pStyle w:val="a3"/>
        <w:spacing w:before="4" w:line="232" w:lineRule="auto"/>
        <w:ind w:right="1060"/>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Средневековья,</w:t>
      </w:r>
      <w:r>
        <w:rPr>
          <w:spacing w:val="1"/>
        </w:rPr>
        <w:t xml:space="preserve"> </w:t>
      </w:r>
      <w:r>
        <w:t>определять</w:t>
      </w:r>
      <w:r>
        <w:rPr>
          <w:spacing w:val="1"/>
        </w:rPr>
        <w:t xml:space="preserve"> </w:t>
      </w:r>
      <w:r>
        <w:t>их</w:t>
      </w:r>
      <w:r>
        <w:rPr>
          <w:spacing w:val="1"/>
        </w:rPr>
        <w:t xml:space="preserve"> </w:t>
      </w:r>
      <w:r>
        <w:rPr>
          <w:spacing w:val="-1"/>
        </w:rPr>
        <w:t>принадлежность</w:t>
      </w:r>
      <w:r>
        <w:rPr>
          <w:spacing w:val="6"/>
        </w:rPr>
        <w:t xml:space="preserve"> </w:t>
      </w:r>
      <w:r>
        <w:rPr>
          <w:spacing w:val="-1"/>
        </w:rPr>
        <w:t>к</w:t>
      </w:r>
      <w:r>
        <w:rPr>
          <w:spacing w:val="-9"/>
        </w:rPr>
        <w:t xml:space="preserve"> </w:t>
      </w:r>
      <w:r>
        <w:rPr>
          <w:spacing w:val="-1"/>
        </w:rPr>
        <w:t>веку,</w:t>
      </w:r>
      <w:r>
        <w:rPr>
          <w:spacing w:val="10"/>
        </w:rPr>
        <w:t xml:space="preserve"> </w:t>
      </w:r>
      <w:r>
        <w:rPr>
          <w:spacing w:val="-1"/>
        </w:rPr>
        <w:t>историческому</w:t>
      </w:r>
      <w:r>
        <w:rPr>
          <w:spacing w:val="-16"/>
        </w:rPr>
        <w:t xml:space="preserve"> </w:t>
      </w:r>
      <w:r>
        <w:t>периоду;</w:t>
      </w:r>
    </w:p>
    <w:p w:rsidR="00445417" w:rsidRDefault="00DD4AEC">
      <w:pPr>
        <w:pStyle w:val="a3"/>
        <w:spacing w:before="5"/>
        <w:ind w:right="1060"/>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2"/>
        </w:rPr>
        <w:t xml:space="preserve"> </w:t>
      </w:r>
      <w:r>
        <w:t>государства);</w:t>
      </w:r>
    </w:p>
    <w:p w:rsidR="00445417" w:rsidRDefault="00DD4AEC">
      <w:pPr>
        <w:pStyle w:val="a3"/>
        <w:spacing w:before="8" w:line="242" w:lineRule="auto"/>
        <w:ind w:right="1073"/>
      </w:pPr>
      <w:r>
        <w:t>устанавливать длительность и синхронность событий истории Руси и всеобщей</w:t>
      </w:r>
      <w:r>
        <w:rPr>
          <w:spacing w:val="1"/>
        </w:rPr>
        <w:t xml:space="preserve"> </w:t>
      </w:r>
      <w:r>
        <w:t>истории.</w:t>
      </w:r>
    </w:p>
    <w:p w:rsidR="00445417" w:rsidRDefault="00DD4AEC">
      <w:pPr>
        <w:pStyle w:val="a3"/>
        <w:spacing w:line="267" w:lineRule="exact"/>
        <w:ind w:left="1470" w:firstLine="0"/>
      </w:pPr>
      <w:r>
        <w:t>Знание</w:t>
      </w:r>
      <w:r>
        <w:rPr>
          <w:spacing w:val="-2"/>
        </w:rPr>
        <w:t xml:space="preserve"> </w:t>
      </w:r>
      <w:r>
        <w:t>исторических</w:t>
      </w:r>
      <w:r>
        <w:rPr>
          <w:spacing w:val="-10"/>
        </w:rPr>
        <w:t xml:space="preserve"> </w:t>
      </w:r>
      <w:r>
        <w:t>фактов,</w:t>
      </w:r>
      <w:r>
        <w:rPr>
          <w:spacing w:val="-3"/>
        </w:rPr>
        <w:t xml:space="preserve"> </w:t>
      </w:r>
      <w:r>
        <w:t>работа</w:t>
      </w:r>
      <w:r>
        <w:rPr>
          <w:spacing w:val="-6"/>
        </w:rPr>
        <w:t xml:space="preserve"> </w:t>
      </w:r>
      <w:r>
        <w:t>с</w:t>
      </w:r>
      <w:r>
        <w:rPr>
          <w:spacing w:val="-7"/>
        </w:rPr>
        <w:t xml:space="preserve"> </w:t>
      </w:r>
      <w:r>
        <w:t>фактами:</w:t>
      </w:r>
    </w:p>
    <w:p w:rsidR="00445417" w:rsidRDefault="00DD4AEC">
      <w:pPr>
        <w:pStyle w:val="a3"/>
        <w:spacing w:line="237" w:lineRule="auto"/>
        <w:ind w:right="1067"/>
      </w:pPr>
      <w:r>
        <w:t>указывать (называть) место, обстоятельства, участников, результаты важнейших</w:t>
      </w:r>
      <w:r>
        <w:rPr>
          <w:spacing w:val="1"/>
        </w:rPr>
        <w:t xml:space="preserve"> </w:t>
      </w:r>
      <w:r>
        <w:rPr>
          <w:spacing w:val="-1"/>
        </w:rPr>
        <w:t>событий</w:t>
      </w:r>
      <w:r>
        <w:rPr>
          <w:spacing w:val="-15"/>
        </w:rPr>
        <w:t xml:space="preserve"> </w:t>
      </w:r>
      <w:r>
        <w:rPr>
          <w:spacing w:val="-1"/>
        </w:rPr>
        <w:t>отечественной</w:t>
      </w:r>
      <w:r>
        <w:t xml:space="preserve"> и</w:t>
      </w:r>
      <w:r>
        <w:rPr>
          <w:spacing w:val="-7"/>
        </w:rPr>
        <w:t xml:space="preserve"> </w:t>
      </w:r>
      <w:r>
        <w:t>всеобщей</w:t>
      </w:r>
      <w:r>
        <w:rPr>
          <w:spacing w:val="-5"/>
        </w:rPr>
        <w:t xml:space="preserve"> </w:t>
      </w:r>
      <w:r>
        <w:t>истории</w:t>
      </w:r>
      <w:r>
        <w:rPr>
          <w:spacing w:val="-1"/>
        </w:rPr>
        <w:t xml:space="preserve"> </w:t>
      </w:r>
      <w:r>
        <w:t>эпохи</w:t>
      </w:r>
      <w:r>
        <w:rPr>
          <w:spacing w:val="9"/>
        </w:rPr>
        <w:t xml:space="preserve"> </w:t>
      </w:r>
      <w:r>
        <w:t>Средневековья;</w:t>
      </w:r>
    </w:p>
    <w:p w:rsidR="00445417" w:rsidRDefault="00DD4AEC">
      <w:pPr>
        <w:pStyle w:val="a3"/>
        <w:spacing w:before="4" w:line="237" w:lineRule="auto"/>
        <w:ind w:right="1075"/>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 признаку (составление</w:t>
      </w:r>
      <w:r>
        <w:rPr>
          <w:spacing w:val="1"/>
        </w:rPr>
        <w:t xml:space="preserve"> </w:t>
      </w:r>
      <w:r>
        <w:t>систематических</w:t>
      </w:r>
      <w:r>
        <w:rPr>
          <w:spacing w:val="-7"/>
        </w:rPr>
        <w:t xml:space="preserve"> </w:t>
      </w:r>
      <w:r>
        <w:t>таблиц).</w:t>
      </w:r>
    </w:p>
    <w:p w:rsidR="00445417" w:rsidRDefault="00DD4AEC">
      <w:pPr>
        <w:pStyle w:val="a3"/>
        <w:spacing w:before="9" w:line="275" w:lineRule="exact"/>
        <w:ind w:left="1470" w:firstLine="0"/>
      </w:pPr>
      <w:r>
        <w:t>Работа с</w:t>
      </w:r>
      <w:r>
        <w:rPr>
          <w:spacing w:val="-11"/>
        </w:rPr>
        <w:t xml:space="preserve"> </w:t>
      </w:r>
      <w:r>
        <w:t>исторической</w:t>
      </w:r>
      <w:r>
        <w:rPr>
          <w:spacing w:val="-2"/>
        </w:rPr>
        <w:t xml:space="preserve"> </w:t>
      </w:r>
      <w:r>
        <w:t>картой:</w:t>
      </w:r>
    </w:p>
    <w:p w:rsidR="00445417" w:rsidRDefault="00DD4AEC">
      <w:pPr>
        <w:pStyle w:val="a3"/>
        <w:spacing w:line="242" w:lineRule="auto"/>
        <w:ind w:right="1058"/>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исторические</w:t>
      </w:r>
      <w:r>
        <w:rPr>
          <w:spacing w:val="1"/>
        </w:rPr>
        <w:t xml:space="preserve"> </w:t>
      </w:r>
      <w:r>
        <w:t>объекты,</w:t>
      </w:r>
      <w:r>
        <w:rPr>
          <w:spacing w:val="60"/>
        </w:rPr>
        <w:t xml:space="preserve"> </w:t>
      </w:r>
      <w:r>
        <w:t>используя</w:t>
      </w:r>
      <w:r>
        <w:rPr>
          <w:spacing w:val="61"/>
        </w:rPr>
        <w:t xml:space="preserve"> </w:t>
      </w:r>
      <w:r>
        <w:t>легенду</w:t>
      </w:r>
      <w:r>
        <w:rPr>
          <w:spacing w:val="1"/>
        </w:rPr>
        <w:t xml:space="preserve"> </w:t>
      </w:r>
      <w:r>
        <w:rPr>
          <w:spacing w:val="-1"/>
        </w:rPr>
        <w:t>карты;</w:t>
      </w:r>
      <w:r>
        <w:rPr>
          <w:spacing w:val="-6"/>
        </w:rPr>
        <w:t xml:space="preserve"> </w:t>
      </w:r>
      <w:r>
        <w:t>давать</w:t>
      </w:r>
      <w:r>
        <w:rPr>
          <w:spacing w:val="9"/>
        </w:rPr>
        <w:t xml:space="preserve"> </w:t>
      </w:r>
      <w:r>
        <w:t>словесное</w:t>
      </w:r>
      <w:r>
        <w:rPr>
          <w:spacing w:val="-17"/>
        </w:rPr>
        <w:t xml:space="preserve"> </w:t>
      </w:r>
      <w:r>
        <w:t>описание</w:t>
      </w:r>
      <w:r>
        <w:rPr>
          <w:spacing w:val="-7"/>
        </w:rPr>
        <w:t xml:space="preserve"> </w:t>
      </w:r>
      <w:r>
        <w:t>их</w:t>
      </w:r>
      <w:r>
        <w:rPr>
          <w:spacing w:val="-7"/>
        </w:rPr>
        <w:t xml:space="preserve"> </w:t>
      </w:r>
      <w:r>
        <w:t>местоположения;</w:t>
      </w:r>
    </w:p>
    <w:p w:rsidR="00445417" w:rsidRDefault="00DD4AEC">
      <w:pPr>
        <w:pStyle w:val="a3"/>
        <w:ind w:right="1062"/>
      </w:pPr>
      <w:r>
        <w:t>извлекать из карты информацию о территории, экономических и 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средневековой</w:t>
      </w:r>
      <w:r>
        <w:rPr>
          <w:spacing w:val="-1"/>
        </w:rPr>
        <w:t xml:space="preserve"> </w:t>
      </w:r>
      <w:r>
        <w:t>истории.</w:t>
      </w:r>
    </w:p>
    <w:p w:rsidR="00445417" w:rsidRDefault="00DD4AEC">
      <w:pPr>
        <w:pStyle w:val="a3"/>
        <w:spacing w:line="275" w:lineRule="exact"/>
        <w:ind w:left="1470" w:firstLine="0"/>
      </w:pPr>
      <w:r>
        <w:t>Работа</w:t>
      </w:r>
      <w:r>
        <w:rPr>
          <w:spacing w:val="-2"/>
        </w:rPr>
        <w:t xml:space="preserve"> </w:t>
      </w:r>
      <w:r>
        <w:t>с</w:t>
      </w:r>
      <w:r>
        <w:rPr>
          <w:spacing w:val="-13"/>
        </w:rPr>
        <w:t xml:space="preserve"> </w:t>
      </w:r>
      <w:r>
        <w:t>историческими</w:t>
      </w:r>
      <w:r>
        <w:rPr>
          <w:spacing w:val="-5"/>
        </w:rPr>
        <w:t xml:space="preserve"> </w:t>
      </w:r>
      <w:r>
        <w:t>источниками:</w:t>
      </w:r>
    </w:p>
    <w:p w:rsidR="00445417" w:rsidRDefault="00DD4AEC">
      <w:pPr>
        <w:pStyle w:val="a3"/>
        <w:ind w:right="1059"/>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1"/>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rsidR="00445417" w:rsidRDefault="00DD4AEC">
      <w:pPr>
        <w:pStyle w:val="a3"/>
        <w:spacing w:line="273" w:lineRule="exact"/>
        <w:ind w:left="1470" w:firstLine="0"/>
      </w:pPr>
      <w:r>
        <w:t>характеризовать</w:t>
      </w:r>
      <w:r>
        <w:rPr>
          <w:spacing w:val="-9"/>
        </w:rPr>
        <w:t xml:space="preserve"> </w:t>
      </w:r>
      <w:r>
        <w:t>авторство,</w:t>
      </w:r>
      <w:r>
        <w:rPr>
          <w:spacing w:val="-9"/>
        </w:rPr>
        <w:t xml:space="preserve"> </w:t>
      </w:r>
      <w:r>
        <w:t>время,</w:t>
      </w:r>
      <w:r>
        <w:rPr>
          <w:spacing w:val="-9"/>
        </w:rPr>
        <w:t xml:space="preserve"> </w:t>
      </w:r>
      <w:r>
        <w:t>место</w:t>
      </w:r>
      <w:r>
        <w:rPr>
          <w:spacing w:val="-2"/>
        </w:rPr>
        <w:t xml:space="preserve"> </w:t>
      </w:r>
      <w:r>
        <w:t>создания</w:t>
      </w:r>
      <w:r>
        <w:rPr>
          <w:spacing w:val="-6"/>
        </w:rPr>
        <w:t xml:space="preserve"> </w:t>
      </w:r>
      <w:r>
        <w:t>источника;</w:t>
      </w:r>
    </w:p>
    <w:p w:rsidR="00445417" w:rsidRDefault="00DD4AEC">
      <w:pPr>
        <w:pStyle w:val="a3"/>
        <w:ind w:right="1065"/>
      </w:pPr>
      <w:r>
        <w:t>выделять</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описания</w:t>
      </w:r>
      <w:r>
        <w:rPr>
          <w:spacing w:val="61"/>
        </w:rPr>
        <w:t xml:space="preserve"> </w:t>
      </w:r>
      <w:r>
        <w:t>(хода</w:t>
      </w:r>
      <w:r>
        <w:rPr>
          <w:spacing w:val="1"/>
        </w:rPr>
        <w:t xml:space="preserve"> </w:t>
      </w:r>
      <w:r>
        <w:t>событий, действий людей) и объяснения (причин, сущности, последствий исторических</w:t>
      </w:r>
      <w:r>
        <w:rPr>
          <w:spacing w:val="-57"/>
        </w:rPr>
        <w:t xml:space="preserve"> </w:t>
      </w:r>
      <w:r>
        <w:t>событий);</w:t>
      </w:r>
    </w:p>
    <w:p w:rsidR="00445417" w:rsidRDefault="00DD4AEC">
      <w:pPr>
        <w:pStyle w:val="a3"/>
        <w:spacing w:line="242" w:lineRule="auto"/>
        <w:ind w:right="1061"/>
      </w:pPr>
      <w:r>
        <w:t>находить</w:t>
      </w:r>
      <w:r>
        <w:rPr>
          <w:spacing w:val="1"/>
        </w:rPr>
        <w:t xml:space="preserve"> </w:t>
      </w:r>
      <w:r>
        <w:t>в</w:t>
      </w:r>
      <w:r>
        <w:rPr>
          <w:spacing w:val="1"/>
        </w:rPr>
        <w:t xml:space="preserve"> </w:t>
      </w:r>
      <w:r>
        <w:t>визуальном</w:t>
      </w:r>
      <w:r>
        <w:rPr>
          <w:spacing w:val="1"/>
        </w:rPr>
        <w:t xml:space="preserve"> </w:t>
      </w:r>
      <w:r>
        <w:t>источнике</w:t>
      </w:r>
      <w:r>
        <w:rPr>
          <w:spacing w:val="1"/>
        </w:rPr>
        <w:t xml:space="preserve"> </w:t>
      </w:r>
      <w:r>
        <w:t>и</w:t>
      </w:r>
      <w:r>
        <w:rPr>
          <w:spacing w:val="1"/>
        </w:rPr>
        <w:t xml:space="preserve"> </w:t>
      </w:r>
      <w:r>
        <w:t>вещественном</w:t>
      </w:r>
      <w:r>
        <w:rPr>
          <w:spacing w:val="1"/>
        </w:rPr>
        <w:t xml:space="preserve"> </w:t>
      </w:r>
      <w:r>
        <w:t>памятнике</w:t>
      </w:r>
      <w:r>
        <w:rPr>
          <w:spacing w:val="1"/>
        </w:rPr>
        <w:t xml:space="preserve"> </w:t>
      </w:r>
      <w:r>
        <w:t>ключевые</w:t>
      </w:r>
      <w:r>
        <w:rPr>
          <w:spacing w:val="1"/>
        </w:rPr>
        <w:t xml:space="preserve"> </w:t>
      </w:r>
      <w:r>
        <w:t>символы, образы;</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2"/>
      </w:pPr>
      <w:r>
        <w:t>характеризовать</w:t>
      </w:r>
      <w:r>
        <w:rPr>
          <w:spacing w:val="1"/>
        </w:rPr>
        <w:t xml:space="preserve"> </w:t>
      </w:r>
      <w:r>
        <w:t>позицию</w:t>
      </w:r>
      <w:r>
        <w:rPr>
          <w:spacing w:val="1"/>
        </w:rPr>
        <w:t xml:space="preserve"> </w:t>
      </w:r>
      <w:r>
        <w:t>автора</w:t>
      </w:r>
      <w:r>
        <w:rPr>
          <w:spacing w:val="1"/>
        </w:rPr>
        <w:t xml:space="preserve"> </w:t>
      </w:r>
      <w:r>
        <w:t>письменного</w:t>
      </w:r>
      <w:r>
        <w:rPr>
          <w:spacing w:val="1"/>
        </w:rPr>
        <w:t xml:space="preserve"> </w:t>
      </w:r>
      <w:r>
        <w:t>и</w:t>
      </w:r>
      <w:r>
        <w:rPr>
          <w:spacing w:val="1"/>
        </w:rPr>
        <w:t xml:space="preserve"> </w:t>
      </w:r>
      <w:r>
        <w:t>визуального</w:t>
      </w:r>
      <w:r>
        <w:rPr>
          <w:spacing w:val="1"/>
        </w:rPr>
        <w:t xml:space="preserve"> </w:t>
      </w:r>
      <w:r>
        <w:t>исторического</w:t>
      </w:r>
      <w:r>
        <w:rPr>
          <w:spacing w:val="1"/>
        </w:rPr>
        <w:t xml:space="preserve"> </w:t>
      </w:r>
      <w:r>
        <w:t>источника.</w:t>
      </w:r>
    </w:p>
    <w:p w:rsidR="00445417" w:rsidRDefault="00DD4AEC">
      <w:pPr>
        <w:pStyle w:val="a3"/>
        <w:spacing w:line="271" w:lineRule="exact"/>
        <w:ind w:left="1470" w:firstLine="0"/>
      </w:pPr>
      <w:r>
        <w:rPr>
          <w:spacing w:val="-1"/>
        </w:rPr>
        <w:t>Историческое</w:t>
      </w:r>
      <w:r>
        <w:rPr>
          <w:spacing w:val="-16"/>
        </w:rPr>
        <w:t xml:space="preserve"> </w:t>
      </w:r>
      <w:r>
        <w:rPr>
          <w:spacing w:val="-1"/>
        </w:rPr>
        <w:t>описание</w:t>
      </w:r>
      <w:r>
        <w:rPr>
          <w:spacing w:val="-2"/>
        </w:rPr>
        <w:t xml:space="preserve"> </w:t>
      </w:r>
      <w:r>
        <w:t>(реконструкция):</w:t>
      </w:r>
    </w:p>
    <w:p w:rsidR="00445417" w:rsidRDefault="00DD4AEC">
      <w:pPr>
        <w:pStyle w:val="a3"/>
        <w:spacing w:before="3"/>
        <w:ind w:right="1062"/>
      </w:pPr>
      <w:r>
        <w:t>рассказывать о ключевых событиях отечественной и всеобщей истории в эпоху</w:t>
      </w:r>
      <w:r>
        <w:rPr>
          <w:spacing w:val="1"/>
        </w:rPr>
        <w:t xml:space="preserve"> </w:t>
      </w:r>
      <w:r>
        <w:t>Средневековья,</w:t>
      </w:r>
      <w:r>
        <w:rPr>
          <w:spacing w:val="1"/>
        </w:rPr>
        <w:t xml:space="preserve"> </w:t>
      </w:r>
      <w:r>
        <w:t>их</w:t>
      </w:r>
      <w:r>
        <w:rPr>
          <w:spacing w:val="2"/>
        </w:rPr>
        <w:t xml:space="preserve"> </w:t>
      </w:r>
      <w:r>
        <w:t>участниках;</w:t>
      </w:r>
    </w:p>
    <w:p w:rsidR="00445417" w:rsidRDefault="00DD4AEC">
      <w:pPr>
        <w:pStyle w:val="a3"/>
        <w:spacing w:before="3" w:line="237" w:lineRule="auto"/>
        <w:ind w:right="1073"/>
      </w:pPr>
      <w:r>
        <w:t>составлять краткую характеристику (исторический портрет) известных деятелей</w:t>
      </w:r>
      <w:r>
        <w:rPr>
          <w:spacing w:val="1"/>
        </w:rPr>
        <w:t xml:space="preserve"> </w:t>
      </w:r>
      <w:r>
        <w:t>отечественной и всеобщей истории средневековой эпохи (известные биографические</w:t>
      </w:r>
      <w:r>
        <w:rPr>
          <w:spacing w:val="1"/>
        </w:rPr>
        <w:t xml:space="preserve"> </w:t>
      </w:r>
      <w:r>
        <w:t>сведения,</w:t>
      </w:r>
      <w:r>
        <w:rPr>
          <w:spacing w:val="9"/>
        </w:rPr>
        <w:t xml:space="preserve"> </w:t>
      </w:r>
      <w:r>
        <w:t>личные</w:t>
      </w:r>
      <w:r>
        <w:rPr>
          <w:spacing w:val="2"/>
        </w:rPr>
        <w:t xml:space="preserve"> </w:t>
      </w:r>
      <w:r>
        <w:t>качества,</w:t>
      </w:r>
      <w:r>
        <w:rPr>
          <w:spacing w:val="-4"/>
        </w:rPr>
        <w:t xml:space="preserve"> </w:t>
      </w:r>
      <w:r>
        <w:t>основные</w:t>
      </w:r>
      <w:r>
        <w:rPr>
          <w:spacing w:val="1"/>
        </w:rPr>
        <w:t xml:space="preserve"> </w:t>
      </w:r>
      <w:r>
        <w:t>деяния);</w:t>
      </w:r>
    </w:p>
    <w:p w:rsidR="00445417" w:rsidRDefault="00DD4AEC">
      <w:pPr>
        <w:pStyle w:val="a3"/>
        <w:spacing w:before="8" w:line="242" w:lineRule="auto"/>
        <w:ind w:right="1063"/>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w:t>
      </w:r>
      <w:r>
        <w:rPr>
          <w:spacing w:val="1"/>
        </w:rPr>
        <w:t xml:space="preserve"> </w:t>
      </w:r>
      <w:r>
        <w:t>обществах</w:t>
      </w:r>
      <w:r>
        <w:rPr>
          <w:spacing w:val="-7"/>
        </w:rPr>
        <w:t xml:space="preserve"> </w:t>
      </w:r>
      <w:r>
        <w:t>на</w:t>
      </w:r>
      <w:r>
        <w:rPr>
          <w:spacing w:val="1"/>
        </w:rPr>
        <w:t xml:space="preserve"> </w:t>
      </w:r>
      <w:r>
        <w:t>Руси</w:t>
      </w:r>
      <w:r>
        <w:rPr>
          <w:spacing w:val="8"/>
        </w:rPr>
        <w:t xml:space="preserve"> </w:t>
      </w:r>
      <w:r>
        <w:t>и</w:t>
      </w:r>
      <w:r>
        <w:rPr>
          <w:spacing w:val="8"/>
        </w:rPr>
        <w:t xml:space="preserve"> </w:t>
      </w:r>
      <w:r>
        <w:t>в</w:t>
      </w:r>
      <w:r>
        <w:rPr>
          <w:spacing w:val="-1"/>
        </w:rPr>
        <w:t xml:space="preserve"> </w:t>
      </w:r>
      <w:r>
        <w:t>других</w:t>
      </w:r>
      <w:r>
        <w:rPr>
          <w:spacing w:val="-8"/>
        </w:rPr>
        <w:t xml:space="preserve"> </w:t>
      </w:r>
      <w:r>
        <w:t>странах;</w:t>
      </w:r>
    </w:p>
    <w:p w:rsidR="00445417" w:rsidRDefault="00DD4AEC">
      <w:pPr>
        <w:pStyle w:val="a3"/>
        <w:spacing w:line="242" w:lineRule="auto"/>
        <w:ind w:right="1093"/>
      </w:pPr>
      <w:r>
        <w:t>представлять описание памятников материальной и художественной культуры</w:t>
      </w:r>
      <w:r>
        <w:rPr>
          <w:spacing w:val="1"/>
        </w:rPr>
        <w:t xml:space="preserve"> </w:t>
      </w:r>
      <w:r>
        <w:t>изучаемой</w:t>
      </w:r>
      <w:r>
        <w:rPr>
          <w:spacing w:val="3"/>
        </w:rPr>
        <w:t xml:space="preserve"> </w:t>
      </w:r>
      <w:r>
        <w:t>эпохи.</w:t>
      </w:r>
    </w:p>
    <w:p w:rsidR="00445417" w:rsidRDefault="00DD4AEC">
      <w:pPr>
        <w:pStyle w:val="a3"/>
        <w:spacing w:line="267" w:lineRule="exact"/>
        <w:ind w:left="1470" w:firstLine="0"/>
      </w:pPr>
      <w:r>
        <w:t>Анализ,</w:t>
      </w:r>
      <w:r>
        <w:rPr>
          <w:spacing w:val="-10"/>
        </w:rPr>
        <w:t xml:space="preserve"> </w:t>
      </w:r>
      <w:r>
        <w:t>объяснение</w:t>
      </w:r>
      <w:r>
        <w:rPr>
          <w:spacing w:val="-8"/>
        </w:rPr>
        <w:t xml:space="preserve"> </w:t>
      </w:r>
      <w:r>
        <w:t>исторических</w:t>
      </w:r>
      <w:r>
        <w:rPr>
          <w:spacing w:val="-11"/>
        </w:rPr>
        <w:t xml:space="preserve"> </w:t>
      </w:r>
      <w:r>
        <w:t>событий,</w:t>
      </w:r>
      <w:r>
        <w:rPr>
          <w:spacing w:val="-6"/>
        </w:rPr>
        <w:t xml:space="preserve"> </w:t>
      </w:r>
      <w:r>
        <w:t>явлений:</w:t>
      </w:r>
    </w:p>
    <w:p w:rsidR="00445417" w:rsidRDefault="00DD4AEC">
      <w:pPr>
        <w:pStyle w:val="a3"/>
        <w:ind w:right="1062"/>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и</w:t>
      </w:r>
      <w:r>
        <w:rPr>
          <w:spacing w:val="1"/>
        </w:rPr>
        <w:t xml:space="preserve"> </w:t>
      </w:r>
      <w:r>
        <w:t>политического строя на Руси и в других государствах, ценностей, господствовавших в</w:t>
      </w:r>
      <w:r>
        <w:rPr>
          <w:spacing w:val="1"/>
        </w:rPr>
        <w:t xml:space="preserve"> </w:t>
      </w:r>
      <w:r>
        <w:t>средневековых</w:t>
      </w:r>
      <w:r>
        <w:rPr>
          <w:spacing w:val="-11"/>
        </w:rPr>
        <w:t xml:space="preserve"> </w:t>
      </w:r>
      <w:r>
        <w:t>обществах,</w:t>
      </w:r>
      <w:r>
        <w:rPr>
          <w:spacing w:val="8"/>
        </w:rPr>
        <w:t xml:space="preserve"> </w:t>
      </w:r>
      <w:r>
        <w:t>представлений</w:t>
      </w:r>
      <w:r>
        <w:rPr>
          <w:spacing w:val="4"/>
        </w:rPr>
        <w:t xml:space="preserve"> </w:t>
      </w:r>
      <w:r>
        <w:t>средневекового</w:t>
      </w:r>
      <w:r>
        <w:rPr>
          <w:spacing w:val="7"/>
        </w:rPr>
        <w:t xml:space="preserve"> </w:t>
      </w:r>
      <w:r>
        <w:t>человека</w:t>
      </w:r>
      <w:r>
        <w:rPr>
          <w:spacing w:val="-5"/>
        </w:rPr>
        <w:t xml:space="preserve"> </w:t>
      </w:r>
      <w:r>
        <w:t>о</w:t>
      </w:r>
      <w:r>
        <w:rPr>
          <w:spacing w:val="4"/>
        </w:rPr>
        <w:t xml:space="preserve"> </w:t>
      </w:r>
      <w:r>
        <w:t>мире;</w:t>
      </w:r>
    </w:p>
    <w:p w:rsidR="00445417" w:rsidRDefault="00DD4AEC">
      <w:pPr>
        <w:pStyle w:val="a3"/>
        <w:ind w:right="1060"/>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6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5"/>
        </w:rPr>
        <w:t xml:space="preserve"> </w:t>
      </w:r>
      <w:r>
        <w:t>ситуаций;</w:t>
      </w:r>
    </w:p>
    <w:p w:rsidR="00445417" w:rsidRDefault="00DD4AEC">
      <w:pPr>
        <w:pStyle w:val="a3"/>
        <w:ind w:right="1059"/>
      </w:pPr>
      <w:r>
        <w:t>объяснять причины и следствия важнейших событий отечественной и всеобщей</w:t>
      </w:r>
      <w:r>
        <w:rPr>
          <w:spacing w:val="1"/>
        </w:rPr>
        <w:t xml:space="preserve"> </w:t>
      </w:r>
      <w:r>
        <w:t>истории эпохи Средневековья (находить в учебнике и излагать суждения о причинах 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61"/>
        </w:rPr>
        <w:t xml:space="preserve"> </w:t>
      </w:r>
      <w:r>
        <w:t>следствий</w:t>
      </w:r>
      <w:r>
        <w:rPr>
          <w:spacing w:val="-57"/>
        </w:rPr>
        <w:t xml:space="preserve"> </w:t>
      </w:r>
      <w:r>
        <w:t>событий, представленное</w:t>
      </w:r>
      <w:r>
        <w:rPr>
          <w:spacing w:val="-2"/>
        </w:rPr>
        <w:t xml:space="preserve"> </w:t>
      </w:r>
      <w:r>
        <w:t>в</w:t>
      </w:r>
      <w:r>
        <w:rPr>
          <w:spacing w:val="4"/>
        </w:rPr>
        <w:t xml:space="preserve"> </w:t>
      </w:r>
      <w:r>
        <w:t>нескольких</w:t>
      </w:r>
      <w:r>
        <w:rPr>
          <w:spacing w:val="-6"/>
        </w:rPr>
        <w:t xml:space="preserve"> </w:t>
      </w:r>
      <w:r>
        <w:t>текстах);</w:t>
      </w:r>
    </w:p>
    <w:p w:rsidR="00445417" w:rsidRDefault="00DD4AEC">
      <w:pPr>
        <w:pStyle w:val="a3"/>
        <w:ind w:right="1059"/>
      </w:pPr>
      <w:r>
        <w:t>проводить синхронизацию и сопоставление однотипных событий и процессов</w:t>
      </w:r>
      <w:r>
        <w:rPr>
          <w:spacing w:val="1"/>
        </w:rPr>
        <w:t xml:space="preserve"> </w:t>
      </w:r>
      <w:r>
        <w:rPr>
          <w:position w:val="1"/>
        </w:rPr>
        <w:t>отечественной</w:t>
      </w:r>
      <w:r>
        <w:rPr>
          <w:spacing w:val="1"/>
          <w:position w:val="1"/>
        </w:rPr>
        <w:t xml:space="preserve"> </w:t>
      </w:r>
      <w:r>
        <w:rPr>
          <w:position w:val="1"/>
        </w:rPr>
        <w:t>и</w:t>
      </w:r>
      <w:r>
        <w:rPr>
          <w:spacing w:val="1"/>
          <w:position w:val="1"/>
        </w:rPr>
        <w:t xml:space="preserve"> </w:t>
      </w:r>
      <w:r>
        <w:rPr>
          <w:position w:val="1"/>
        </w:rPr>
        <w:t>всеобщей</w:t>
      </w:r>
      <w:r>
        <w:rPr>
          <w:spacing w:val="1"/>
          <w:position w:val="1"/>
        </w:rPr>
        <w:t xml:space="preserve"> </w:t>
      </w:r>
      <w:r>
        <w:rPr>
          <w:position w:val="1"/>
        </w:rPr>
        <w:t>истории</w:t>
      </w:r>
      <w:r>
        <w:rPr>
          <w:spacing w:val="1"/>
          <w:position w:val="1"/>
        </w:rPr>
        <w:t xml:space="preserve"> </w:t>
      </w:r>
      <w:r>
        <w:t>(</w:t>
      </w:r>
      <w:r>
        <w:rPr>
          <w:position w:val="1"/>
        </w:rPr>
        <w:t>по</w:t>
      </w:r>
      <w:r>
        <w:rPr>
          <w:spacing w:val="1"/>
          <w:position w:val="1"/>
        </w:rPr>
        <w:t xml:space="preserve"> </w:t>
      </w:r>
      <w:r>
        <w:rPr>
          <w:position w:val="1"/>
        </w:rPr>
        <w:t>предложенному</w:t>
      </w:r>
      <w:r>
        <w:rPr>
          <w:spacing w:val="1"/>
          <w:position w:val="1"/>
        </w:rPr>
        <w:t xml:space="preserve"> </w:t>
      </w:r>
      <w:r>
        <w:rPr>
          <w:position w:val="1"/>
        </w:rPr>
        <w:t>плану),</w:t>
      </w:r>
      <w:r>
        <w:rPr>
          <w:spacing w:val="1"/>
          <w:position w:val="1"/>
        </w:rPr>
        <w:t xml:space="preserve"> </w:t>
      </w:r>
      <w:r>
        <w:rPr>
          <w:position w:val="1"/>
        </w:rPr>
        <w:t>выделять</w:t>
      </w:r>
      <w:r>
        <w:rPr>
          <w:spacing w:val="1"/>
          <w:position w:val="1"/>
        </w:rPr>
        <w:t xml:space="preserve"> </w:t>
      </w:r>
      <w:r>
        <w:rPr>
          <w:position w:val="1"/>
        </w:rPr>
        <w:t>черты</w:t>
      </w:r>
      <w:r>
        <w:rPr>
          <w:spacing w:val="1"/>
          <w:position w:val="1"/>
        </w:rPr>
        <w:t xml:space="preserve"> </w:t>
      </w:r>
      <w:r>
        <w:t>сходства и</w:t>
      </w:r>
      <w:r>
        <w:rPr>
          <w:spacing w:val="9"/>
        </w:rPr>
        <w:t xml:space="preserve"> </w:t>
      </w:r>
      <w:r>
        <w:t>различия.</w:t>
      </w:r>
    </w:p>
    <w:p w:rsidR="00445417" w:rsidRDefault="00DD4AEC">
      <w:pPr>
        <w:pStyle w:val="a3"/>
        <w:spacing w:before="4" w:line="242" w:lineRule="auto"/>
        <w:ind w:right="1071"/>
      </w:pPr>
      <w:r>
        <w:t>Рассмотрение исторических версий и оценок, определение своего отношения к</w:t>
      </w:r>
      <w:r>
        <w:rPr>
          <w:spacing w:val="1"/>
        </w:rPr>
        <w:t xml:space="preserve"> </w:t>
      </w:r>
      <w:r>
        <w:t>наиболее значимым</w:t>
      </w:r>
      <w:r>
        <w:rPr>
          <w:spacing w:val="11"/>
        </w:rPr>
        <w:t xml:space="preserve"> </w:t>
      </w:r>
      <w:r>
        <w:t>событиям</w:t>
      </w:r>
      <w:r>
        <w:rPr>
          <w:spacing w:val="4"/>
        </w:rPr>
        <w:t xml:space="preserve"> </w:t>
      </w:r>
      <w:r>
        <w:t>и</w:t>
      </w:r>
      <w:r>
        <w:rPr>
          <w:spacing w:val="-2"/>
        </w:rPr>
        <w:t xml:space="preserve"> </w:t>
      </w:r>
      <w:r>
        <w:t>личностям</w:t>
      </w:r>
      <w:r>
        <w:rPr>
          <w:spacing w:val="4"/>
        </w:rPr>
        <w:t xml:space="preserve"> </w:t>
      </w:r>
      <w:r>
        <w:t>прошлого:</w:t>
      </w:r>
    </w:p>
    <w:p w:rsidR="00445417" w:rsidRDefault="00DD4AEC">
      <w:pPr>
        <w:pStyle w:val="a3"/>
        <w:spacing w:line="242" w:lineRule="auto"/>
        <w:ind w:right="1063"/>
      </w:pPr>
      <w:r>
        <w:t>излагать</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эпохи</w:t>
      </w:r>
      <w:r>
        <w:rPr>
          <w:spacing w:val="1"/>
        </w:rPr>
        <w:t xml:space="preserve"> </w:t>
      </w:r>
      <w:r>
        <w:t>Средневековья,</w:t>
      </w:r>
      <w:r>
        <w:rPr>
          <w:spacing w:val="1"/>
        </w:rPr>
        <w:t xml:space="preserve"> </w:t>
      </w:r>
      <w:r>
        <w:t>приводимые</w:t>
      </w:r>
      <w:r>
        <w:rPr>
          <w:spacing w:val="1"/>
        </w:rPr>
        <w:t xml:space="preserve"> </w:t>
      </w:r>
      <w:r>
        <w:t>в</w:t>
      </w:r>
      <w:r>
        <w:rPr>
          <w:spacing w:val="1"/>
        </w:rPr>
        <w:t xml:space="preserve"> </w:t>
      </w:r>
      <w:r>
        <w:t>учебной</w:t>
      </w:r>
      <w:r>
        <w:rPr>
          <w:spacing w:val="1"/>
        </w:rPr>
        <w:t xml:space="preserve"> </w:t>
      </w:r>
      <w:r>
        <w:t>и</w:t>
      </w:r>
      <w:r>
        <w:rPr>
          <w:spacing w:val="-7"/>
        </w:rPr>
        <w:t xml:space="preserve"> </w:t>
      </w:r>
      <w:r>
        <w:t>научно-популярной</w:t>
      </w:r>
      <w:r>
        <w:rPr>
          <w:spacing w:val="3"/>
        </w:rPr>
        <w:t xml:space="preserve"> </w:t>
      </w:r>
      <w:r>
        <w:t>литературе,</w:t>
      </w:r>
      <w:r>
        <w:rPr>
          <w:spacing w:val="3"/>
        </w:rPr>
        <w:t xml:space="preserve"> </w:t>
      </w:r>
      <w:r>
        <w:t>объяснять,</w:t>
      </w:r>
      <w:r>
        <w:rPr>
          <w:spacing w:val="-1"/>
        </w:rPr>
        <w:t xml:space="preserve"> </w:t>
      </w:r>
      <w:r>
        <w:t>на</w:t>
      </w:r>
      <w:r>
        <w:rPr>
          <w:spacing w:val="-5"/>
        </w:rPr>
        <w:t xml:space="preserve"> </w:t>
      </w:r>
      <w:r>
        <w:t>каких</w:t>
      </w:r>
      <w:r>
        <w:rPr>
          <w:spacing w:val="-9"/>
        </w:rPr>
        <w:t xml:space="preserve"> </w:t>
      </w:r>
      <w:r>
        <w:t>фактах</w:t>
      </w:r>
      <w:r>
        <w:rPr>
          <w:spacing w:val="-8"/>
        </w:rPr>
        <w:t xml:space="preserve"> </w:t>
      </w:r>
      <w:r>
        <w:t>они</w:t>
      </w:r>
      <w:r>
        <w:rPr>
          <w:spacing w:val="-13"/>
        </w:rPr>
        <w:t xml:space="preserve"> </w:t>
      </w:r>
      <w:r>
        <w:t>основаны;</w:t>
      </w:r>
    </w:p>
    <w:p w:rsidR="00445417" w:rsidRDefault="00DD4AEC">
      <w:pPr>
        <w:pStyle w:val="a3"/>
        <w:spacing w:line="242" w:lineRule="auto"/>
        <w:ind w:right="1071"/>
      </w:pPr>
      <w:r>
        <w:t>высказывать отношение к поступкам и качествам людей средневековой эпохи с</w:t>
      </w:r>
      <w:r>
        <w:rPr>
          <w:spacing w:val="1"/>
        </w:rPr>
        <w:t xml:space="preserve"> </w:t>
      </w:r>
      <w:r>
        <w:t>учетом</w:t>
      </w:r>
      <w:r>
        <w:rPr>
          <w:spacing w:val="3"/>
        </w:rPr>
        <w:t xml:space="preserve"> </w:t>
      </w:r>
      <w:r>
        <w:t>исторического</w:t>
      </w:r>
      <w:r>
        <w:rPr>
          <w:spacing w:val="7"/>
        </w:rPr>
        <w:t xml:space="preserve"> </w:t>
      </w:r>
      <w:r>
        <w:t>контекста</w:t>
      </w:r>
      <w:r>
        <w:rPr>
          <w:spacing w:val="-3"/>
        </w:rPr>
        <w:t xml:space="preserve"> </w:t>
      </w:r>
      <w:r>
        <w:t>и</w:t>
      </w:r>
      <w:r>
        <w:rPr>
          <w:spacing w:val="2"/>
        </w:rPr>
        <w:t xml:space="preserve"> </w:t>
      </w:r>
      <w:r>
        <w:t>восприятия</w:t>
      </w:r>
      <w:r>
        <w:rPr>
          <w:spacing w:val="-12"/>
        </w:rPr>
        <w:t xml:space="preserve"> </w:t>
      </w:r>
      <w:r>
        <w:t>современного</w:t>
      </w:r>
      <w:r>
        <w:rPr>
          <w:spacing w:val="7"/>
        </w:rPr>
        <w:t xml:space="preserve"> </w:t>
      </w:r>
      <w:r>
        <w:t>человека.</w:t>
      </w:r>
    </w:p>
    <w:p w:rsidR="00445417" w:rsidRDefault="00DD4AEC">
      <w:pPr>
        <w:pStyle w:val="a3"/>
        <w:spacing w:line="267" w:lineRule="exact"/>
        <w:ind w:left="1470" w:firstLine="0"/>
      </w:pPr>
      <w:r>
        <w:t>Применение</w:t>
      </w:r>
      <w:r>
        <w:rPr>
          <w:spacing w:val="-6"/>
        </w:rPr>
        <w:t xml:space="preserve"> </w:t>
      </w:r>
      <w:r>
        <w:t>исторических</w:t>
      </w:r>
      <w:r>
        <w:rPr>
          <w:spacing w:val="-14"/>
        </w:rPr>
        <w:t xml:space="preserve"> </w:t>
      </w:r>
      <w:r>
        <w:t>знаний:</w:t>
      </w:r>
    </w:p>
    <w:p w:rsidR="00445417" w:rsidRDefault="00DD4AEC">
      <w:pPr>
        <w:pStyle w:val="a3"/>
        <w:spacing w:line="237" w:lineRule="auto"/>
        <w:ind w:right="1079"/>
      </w:pPr>
      <w:r>
        <w:t>объяснять значение памятников истории и культуры Руси и других стран эпохи</w:t>
      </w:r>
      <w:r>
        <w:rPr>
          <w:spacing w:val="1"/>
        </w:rPr>
        <w:t xml:space="preserve"> </w:t>
      </w:r>
      <w:r>
        <w:t>Средневековья,</w:t>
      </w:r>
      <w:r>
        <w:rPr>
          <w:spacing w:val="1"/>
        </w:rPr>
        <w:t xml:space="preserve"> </w:t>
      </w:r>
      <w:r>
        <w:t>необходимость</w:t>
      </w:r>
      <w:r>
        <w:rPr>
          <w:spacing w:val="4"/>
        </w:rPr>
        <w:t xml:space="preserve"> </w:t>
      </w:r>
      <w:r>
        <w:t>сохранения</w:t>
      </w:r>
      <w:r>
        <w:rPr>
          <w:spacing w:val="2"/>
        </w:rPr>
        <w:t xml:space="preserve"> </w:t>
      </w:r>
      <w:r>
        <w:t>их</w:t>
      </w:r>
      <w:r>
        <w:rPr>
          <w:spacing w:val="-12"/>
        </w:rPr>
        <w:t xml:space="preserve"> </w:t>
      </w:r>
      <w:r>
        <w:t>в</w:t>
      </w:r>
      <w:r>
        <w:rPr>
          <w:spacing w:val="3"/>
        </w:rPr>
        <w:t xml:space="preserve"> </w:t>
      </w:r>
      <w:r>
        <w:t>современном мире;</w:t>
      </w:r>
    </w:p>
    <w:p w:rsidR="00445417" w:rsidRDefault="00DD4AEC">
      <w:pPr>
        <w:pStyle w:val="a3"/>
        <w:spacing w:line="237" w:lineRule="auto"/>
        <w:ind w:right="1059"/>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4"/>
        </w:rPr>
        <w:t xml:space="preserve"> </w:t>
      </w:r>
      <w:r>
        <w:t>материале).</w:t>
      </w:r>
    </w:p>
    <w:p w:rsidR="00445417" w:rsidRDefault="00DD4AEC">
      <w:pPr>
        <w:pStyle w:val="a3"/>
        <w:spacing w:line="237" w:lineRule="auto"/>
        <w:ind w:left="1470" w:right="3923" w:firstLine="0"/>
      </w:pPr>
      <w:r>
        <w:t>Предметные</w:t>
      </w:r>
      <w:r>
        <w:rPr>
          <w:spacing w:val="-3"/>
        </w:rPr>
        <w:t xml:space="preserve"> </w:t>
      </w:r>
      <w:r>
        <w:t>результаты</w:t>
      </w:r>
      <w:r>
        <w:rPr>
          <w:spacing w:val="-1"/>
        </w:rPr>
        <w:t xml:space="preserve"> </w:t>
      </w:r>
      <w:r>
        <w:t>изучения</w:t>
      </w:r>
      <w:r>
        <w:rPr>
          <w:spacing w:val="-2"/>
        </w:rPr>
        <w:t xml:space="preserve"> </w:t>
      </w:r>
      <w:r>
        <w:t>истории</w:t>
      </w:r>
      <w:r>
        <w:rPr>
          <w:spacing w:val="-6"/>
        </w:rPr>
        <w:t xml:space="preserve"> </w:t>
      </w:r>
      <w:r>
        <w:t>в</w:t>
      </w:r>
      <w:r>
        <w:rPr>
          <w:spacing w:val="-1"/>
        </w:rPr>
        <w:t xml:space="preserve"> </w:t>
      </w:r>
      <w:r>
        <w:t>7</w:t>
      </w:r>
      <w:r>
        <w:rPr>
          <w:spacing w:val="-11"/>
        </w:rPr>
        <w:t xml:space="preserve"> </w:t>
      </w:r>
      <w:r>
        <w:t>классе.</w:t>
      </w:r>
      <w:r>
        <w:rPr>
          <w:spacing w:val="-58"/>
        </w:rPr>
        <w:t xml:space="preserve"> </w:t>
      </w:r>
      <w:r>
        <w:t>Знание хронологии,</w:t>
      </w:r>
      <w:r>
        <w:rPr>
          <w:spacing w:val="6"/>
        </w:rPr>
        <w:t xml:space="preserve"> </w:t>
      </w:r>
      <w:r>
        <w:t>работа</w:t>
      </w:r>
      <w:r>
        <w:rPr>
          <w:spacing w:val="-3"/>
        </w:rPr>
        <w:t xml:space="preserve"> </w:t>
      </w:r>
      <w:r>
        <w:t>с хронологией:</w:t>
      </w:r>
    </w:p>
    <w:p w:rsidR="00445417" w:rsidRDefault="00DD4AEC">
      <w:pPr>
        <w:pStyle w:val="a3"/>
        <w:spacing w:before="5" w:line="232" w:lineRule="auto"/>
        <w:ind w:right="1339"/>
        <w:jc w:val="left"/>
      </w:pPr>
      <w:r>
        <w:t>называть</w:t>
      </w:r>
      <w:r>
        <w:rPr>
          <w:spacing w:val="-3"/>
        </w:rPr>
        <w:t xml:space="preserve"> </w:t>
      </w:r>
      <w:r>
        <w:t>этапы</w:t>
      </w:r>
      <w:r>
        <w:rPr>
          <w:spacing w:val="52"/>
        </w:rPr>
        <w:t xml:space="preserve"> </w:t>
      </w:r>
      <w:r>
        <w:t>отечественной</w:t>
      </w:r>
      <w:r>
        <w:rPr>
          <w:spacing w:val="2"/>
        </w:rPr>
        <w:t xml:space="preserve"> </w:t>
      </w:r>
      <w:r>
        <w:t>и</w:t>
      </w:r>
      <w:r>
        <w:rPr>
          <w:spacing w:val="-4"/>
        </w:rPr>
        <w:t xml:space="preserve"> </w:t>
      </w:r>
      <w:r>
        <w:t>всеобщей</w:t>
      </w:r>
      <w:r>
        <w:rPr>
          <w:spacing w:val="1"/>
        </w:rPr>
        <w:t xml:space="preserve"> </w:t>
      </w:r>
      <w:r>
        <w:t>истории</w:t>
      </w:r>
      <w:r>
        <w:rPr>
          <w:spacing w:val="1"/>
        </w:rPr>
        <w:t xml:space="preserve"> </w:t>
      </w:r>
      <w:r>
        <w:t>Нового</w:t>
      </w:r>
      <w:r>
        <w:rPr>
          <w:spacing w:val="5"/>
        </w:rPr>
        <w:t xml:space="preserve"> </w:t>
      </w:r>
      <w:r>
        <w:t>времени,</w:t>
      </w:r>
      <w:r>
        <w:rPr>
          <w:spacing w:val="7"/>
        </w:rPr>
        <w:t xml:space="preserve"> </w:t>
      </w:r>
      <w:r>
        <w:t>их</w:t>
      </w:r>
      <w:r>
        <w:rPr>
          <w:spacing w:val="-57"/>
        </w:rPr>
        <w:t xml:space="preserve"> </w:t>
      </w:r>
      <w:r>
        <w:t>хронологические рамки;</w:t>
      </w:r>
    </w:p>
    <w:p w:rsidR="00445417" w:rsidRDefault="00DD4AEC">
      <w:pPr>
        <w:pStyle w:val="a3"/>
        <w:spacing w:before="8" w:line="237" w:lineRule="auto"/>
        <w:ind w:right="1070"/>
        <w:jc w:val="left"/>
      </w:pPr>
      <w:r>
        <w:t>локализовать</w:t>
      </w:r>
      <w:r>
        <w:rPr>
          <w:spacing w:val="6"/>
        </w:rPr>
        <w:t xml:space="preserve"> </w:t>
      </w:r>
      <w:r>
        <w:t>во</w:t>
      </w:r>
      <w:r>
        <w:rPr>
          <w:spacing w:val="14"/>
        </w:rPr>
        <w:t xml:space="preserve"> </w:t>
      </w:r>
      <w:r>
        <w:t>времени</w:t>
      </w:r>
      <w:r>
        <w:rPr>
          <w:spacing w:val="6"/>
        </w:rPr>
        <w:t xml:space="preserve"> </w:t>
      </w:r>
      <w:r>
        <w:t>ключевые</w:t>
      </w:r>
      <w:r>
        <w:rPr>
          <w:spacing w:val="8"/>
        </w:rPr>
        <w:t xml:space="preserve"> </w:t>
      </w:r>
      <w:r>
        <w:t>события</w:t>
      </w:r>
      <w:r>
        <w:rPr>
          <w:spacing w:val="1"/>
        </w:rPr>
        <w:t xml:space="preserve"> </w:t>
      </w:r>
      <w:r>
        <w:t>отечественной</w:t>
      </w:r>
      <w:r>
        <w:rPr>
          <w:spacing w:val="7"/>
        </w:rPr>
        <w:t xml:space="preserve"> </w:t>
      </w:r>
      <w:r>
        <w:t>и</w:t>
      </w:r>
      <w:r>
        <w:rPr>
          <w:spacing w:val="6"/>
        </w:rPr>
        <w:t xml:space="preserve"> </w:t>
      </w:r>
      <w:r>
        <w:t>всеобщей</w:t>
      </w:r>
      <w:r>
        <w:rPr>
          <w:spacing w:val="11"/>
        </w:rPr>
        <w:t xml:space="preserve"> </w:t>
      </w:r>
      <w:r>
        <w:t>истории</w:t>
      </w:r>
      <w:r>
        <w:rPr>
          <w:spacing w:val="-57"/>
        </w:rPr>
        <w:t xml:space="preserve"> </w:t>
      </w:r>
      <w:r>
        <w:t>XVI‒XVII</w:t>
      </w:r>
      <w:r>
        <w:rPr>
          <w:spacing w:val="-3"/>
        </w:rPr>
        <w:t xml:space="preserve"> </w:t>
      </w:r>
      <w:r>
        <w:t>вв.,</w:t>
      </w:r>
      <w:r>
        <w:rPr>
          <w:spacing w:val="-7"/>
        </w:rPr>
        <w:t xml:space="preserve"> </w:t>
      </w:r>
      <w:r>
        <w:t>определять</w:t>
      </w:r>
      <w:r>
        <w:rPr>
          <w:spacing w:val="-1"/>
        </w:rPr>
        <w:t xml:space="preserve"> </w:t>
      </w:r>
      <w:r>
        <w:t>их</w:t>
      </w:r>
      <w:r>
        <w:rPr>
          <w:spacing w:val="-8"/>
        </w:rPr>
        <w:t xml:space="preserve"> </w:t>
      </w:r>
      <w:r>
        <w:t>принадлежность</w:t>
      </w:r>
      <w:r>
        <w:rPr>
          <w:spacing w:val="-2"/>
        </w:rPr>
        <w:t xml:space="preserve"> </w:t>
      </w:r>
      <w:r>
        <w:t>к</w:t>
      </w:r>
      <w:r>
        <w:rPr>
          <w:spacing w:val="-6"/>
        </w:rPr>
        <w:t xml:space="preserve"> </w:t>
      </w:r>
      <w:r>
        <w:t>части</w:t>
      </w:r>
      <w:r>
        <w:rPr>
          <w:spacing w:val="-4"/>
        </w:rPr>
        <w:t xml:space="preserve"> </w:t>
      </w:r>
      <w:r>
        <w:t>века (половина,</w:t>
      </w:r>
      <w:r>
        <w:rPr>
          <w:spacing w:val="-7"/>
        </w:rPr>
        <w:t xml:space="preserve"> </w:t>
      </w:r>
      <w:r>
        <w:t>треть,</w:t>
      </w:r>
      <w:r>
        <w:rPr>
          <w:spacing w:val="-2"/>
        </w:rPr>
        <w:t xml:space="preserve"> </w:t>
      </w:r>
      <w:r>
        <w:t>четверть);</w:t>
      </w:r>
    </w:p>
    <w:p w:rsidR="00445417" w:rsidRDefault="00DD4AEC">
      <w:pPr>
        <w:pStyle w:val="a3"/>
        <w:spacing w:before="6" w:line="237" w:lineRule="auto"/>
        <w:ind w:right="1070"/>
        <w:jc w:val="left"/>
      </w:pPr>
      <w:r>
        <w:t>устанавливать</w:t>
      </w:r>
      <w:r>
        <w:rPr>
          <w:spacing w:val="10"/>
        </w:rPr>
        <w:t xml:space="preserve"> </w:t>
      </w:r>
      <w:r>
        <w:t>синхронность</w:t>
      </w:r>
      <w:r>
        <w:rPr>
          <w:spacing w:val="11"/>
        </w:rPr>
        <w:t xml:space="preserve"> </w:t>
      </w:r>
      <w:r>
        <w:t>событий</w:t>
      </w:r>
      <w:r>
        <w:rPr>
          <w:spacing w:val="1"/>
        </w:rPr>
        <w:t xml:space="preserve"> </w:t>
      </w:r>
      <w:r>
        <w:t>отечественной</w:t>
      </w:r>
      <w:r>
        <w:rPr>
          <w:spacing w:val="9"/>
        </w:rPr>
        <w:t xml:space="preserve"> </w:t>
      </w:r>
      <w:r>
        <w:t>и всеобщей историиXVI‒</w:t>
      </w:r>
      <w:r>
        <w:rPr>
          <w:spacing w:val="-57"/>
        </w:rPr>
        <w:t xml:space="preserve"> </w:t>
      </w:r>
      <w:r>
        <w:t>XVII</w:t>
      </w:r>
      <w:r>
        <w:rPr>
          <w:spacing w:val="-1"/>
        </w:rPr>
        <w:t xml:space="preserve"> </w:t>
      </w:r>
      <w:r>
        <w:t>вв.</w:t>
      </w:r>
    </w:p>
    <w:p w:rsidR="00445417" w:rsidRDefault="00DD4AEC">
      <w:pPr>
        <w:pStyle w:val="a3"/>
        <w:spacing w:before="8" w:line="275" w:lineRule="exact"/>
        <w:ind w:left="1470" w:firstLine="0"/>
        <w:jc w:val="left"/>
      </w:pPr>
      <w:r>
        <w:t>Знание</w:t>
      </w:r>
      <w:r>
        <w:rPr>
          <w:spacing w:val="-2"/>
        </w:rPr>
        <w:t xml:space="preserve"> </w:t>
      </w:r>
      <w:r>
        <w:t>исторических</w:t>
      </w:r>
      <w:r>
        <w:rPr>
          <w:spacing w:val="-9"/>
        </w:rPr>
        <w:t xml:space="preserve"> </w:t>
      </w:r>
      <w:r>
        <w:t>фактов,</w:t>
      </w:r>
      <w:r>
        <w:rPr>
          <w:spacing w:val="-3"/>
        </w:rPr>
        <w:t xml:space="preserve"> </w:t>
      </w:r>
      <w:r>
        <w:t>работа</w:t>
      </w:r>
      <w:r>
        <w:rPr>
          <w:spacing w:val="-6"/>
        </w:rPr>
        <w:t xml:space="preserve"> </w:t>
      </w:r>
      <w:r>
        <w:t>с</w:t>
      </w:r>
      <w:r>
        <w:rPr>
          <w:spacing w:val="-7"/>
        </w:rPr>
        <w:t xml:space="preserve"> </w:t>
      </w:r>
      <w:r>
        <w:t>фактами:</w:t>
      </w:r>
    </w:p>
    <w:p w:rsidR="00445417" w:rsidRDefault="00DD4AEC">
      <w:pPr>
        <w:pStyle w:val="a3"/>
        <w:spacing w:line="242" w:lineRule="auto"/>
        <w:ind w:right="1070"/>
        <w:jc w:val="left"/>
      </w:pPr>
      <w:r>
        <w:t>указывать</w:t>
      </w:r>
      <w:r>
        <w:rPr>
          <w:spacing w:val="1"/>
        </w:rPr>
        <w:t xml:space="preserve"> </w:t>
      </w:r>
      <w:r>
        <w:t>(называть)</w:t>
      </w:r>
      <w:r>
        <w:rPr>
          <w:spacing w:val="-1"/>
        </w:rPr>
        <w:t xml:space="preserve"> </w:t>
      </w:r>
      <w:r>
        <w:t>место,</w:t>
      </w:r>
      <w:r>
        <w:rPr>
          <w:spacing w:val="-2"/>
        </w:rPr>
        <w:t xml:space="preserve"> </w:t>
      </w:r>
      <w:r>
        <w:t>обстоятельства,</w:t>
      </w:r>
      <w:r>
        <w:rPr>
          <w:spacing w:val="3"/>
        </w:rPr>
        <w:t xml:space="preserve"> </w:t>
      </w:r>
      <w:r>
        <w:t>участников,</w:t>
      </w:r>
      <w:r>
        <w:rPr>
          <w:spacing w:val="4"/>
        </w:rPr>
        <w:t xml:space="preserve"> </w:t>
      </w:r>
      <w:r>
        <w:t>результаты</w:t>
      </w:r>
      <w:r>
        <w:rPr>
          <w:spacing w:val="2"/>
        </w:rPr>
        <w:t xml:space="preserve"> </w:t>
      </w:r>
      <w:r>
        <w:t>важнейших</w:t>
      </w:r>
      <w:r>
        <w:rPr>
          <w:spacing w:val="-57"/>
        </w:rPr>
        <w:t xml:space="preserve"> </w:t>
      </w:r>
      <w:r>
        <w:rPr>
          <w:spacing w:val="-1"/>
        </w:rPr>
        <w:t>событий</w:t>
      </w:r>
      <w:r>
        <w:rPr>
          <w:spacing w:val="-15"/>
        </w:rPr>
        <w:t xml:space="preserve"> </w:t>
      </w:r>
      <w:r>
        <w:t>отечественной и</w:t>
      </w:r>
      <w:r>
        <w:rPr>
          <w:spacing w:val="-7"/>
        </w:rPr>
        <w:t xml:space="preserve"> </w:t>
      </w:r>
      <w:r>
        <w:t>всеобщей</w:t>
      </w:r>
      <w:r>
        <w:rPr>
          <w:spacing w:val="-5"/>
        </w:rPr>
        <w:t xml:space="preserve"> </w:t>
      </w:r>
      <w:r>
        <w:t>истории</w:t>
      </w:r>
      <w:r>
        <w:rPr>
          <w:spacing w:val="4"/>
        </w:rPr>
        <w:t xml:space="preserve"> </w:t>
      </w:r>
      <w:r>
        <w:t>XVI‒XVII вв.;</w:t>
      </w:r>
    </w:p>
    <w:p w:rsidR="00445417" w:rsidRDefault="00DD4AEC">
      <w:pPr>
        <w:pStyle w:val="a3"/>
        <w:spacing w:line="242" w:lineRule="auto"/>
        <w:ind w:right="1070"/>
        <w:jc w:val="left"/>
      </w:pPr>
      <w:r>
        <w:t>группировать,</w:t>
      </w:r>
      <w:r>
        <w:rPr>
          <w:spacing w:val="46"/>
        </w:rPr>
        <w:t xml:space="preserve"> </w:t>
      </w:r>
      <w:r>
        <w:t>систематизировать</w:t>
      </w:r>
      <w:r>
        <w:rPr>
          <w:spacing w:val="46"/>
        </w:rPr>
        <w:t xml:space="preserve"> </w:t>
      </w:r>
      <w:r>
        <w:t>факты</w:t>
      </w:r>
      <w:r>
        <w:rPr>
          <w:spacing w:val="49"/>
        </w:rPr>
        <w:t xml:space="preserve"> </w:t>
      </w:r>
      <w:r>
        <w:t>по</w:t>
      </w:r>
      <w:r>
        <w:rPr>
          <w:spacing w:val="47"/>
        </w:rPr>
        <w:t xml:space="preserve"> </w:t>
      </w:r>
      <w:r>
        <w:t>заданному</w:t>
      </w:r>
      <w:r>
        <w:rPr>
          <w:spacing w:val="29"/>
        </w:rPr>
        <w:t xml:space="preserve"> </w:t>
      </w:r>
      <w:r>
        <w:t>признаку</w:t>
      </w:r>
      <w:r>
        <w:rPr>
          <w:spacing w:val="30"/>
        </w:rPr>
        <w:t xml:space="preserve"> </w:t>
      </w:r>
      <w:r>
        <w:t>(группировка</w:t>
      </w:r>
      <w:r>
        <w:rPr>
          <w:spacing w:val="-57"/>
        </w:rPr>
        <w:t xml:space="preserve"> </w:t>
      </w:r>
      <w:r>
        <w:t>событий</w:t>
      </w:r>
      <w:r>
        <w:rPr>
          <w:spacing w:val="-8"/>
        </w:rPr>
        <w:t xml:space="preserve"> </w:t>
      </w:r>
      <w:r>
        <w:t>по</w:t>
      </w:r>
      <w:r>
        <w:rPr>
          <w:spacing w:val="-2"/>
        </w:rPr>
        <w:t xml:space="preserve"> </w:t>
      </w:r>
      <w:r>
        <w:t>их</w:t>
      </w:r>
      <w:r>
        <w:rPr>
          <w:spacing w:val="-10"/>
        </w:rPr>
        <w:t xml:space="preserve"> </w:t>
      </w:r>
      <w:r>
        <w:t>принадлежности</w:t>
      </w:r>
      <w:r>
        <w:rPr>
          <w:spacing w:val="-2"/>
        </w:rPr>
        <w:t xml:space="preserve"> </w:t>
      </w:r>
      <w:r>
        <w:t>к</w:t>
      </w:r>
      <w:r>
        <w:rPr>
          <w:spacing w:val="-7"/>
        </w:rPr>
        <w:t xml:space="preserve"> </w:t>
      </w:r>
      <w:r>
        <w:t>историческим</w:t>
      </w:r>
      <w:r>
        <w:rPr>
          <w:spacing w:val="1"/>
        </w:rPr>
        <w:t xml:space="preserve"> </w:t>
      </w:r>
      <w:r>
        <w:t>процессам,</w:t>
      </w:r>
      <w:r>
        <w:rPr>
          <w:spacing w:val="-7"/>
        </w:rPr>
        <w:t xml:space="preserve"> </w:t>
      </w:r>
      <w:r>
        <w:t>составление</w:t>
      </w:r>
      <w:r>
        <w:rPr>
          <w:spacing w:val="-9"/>
        </w:rPr>
        <w:t xml:space="preserve"> </w:t>
      </w:r>
      <w:r>
        <w:t>таблиц,</w:t>
      </w:r>
      <w:r>
        <w:rPr>
          <w:spacing w:val="-8"/>
        </w:rPr>
        <w:t xml:space="preserve"> </w:t>
      </w:r>
      <w:r>
        <w:t>схем).</w:t>
      </w:r>
    </w:p>
    <w:p w:rsidR="00445417" w:rsidRDefault="00DD4AEC">
      <w:pPr>
        <w:pStyle w:val="a3"/>
        <w:spacing w:line="267" w:lineRule="exact"/>
        <w:ind w:left="1470" w:firstLine="0"/>
        <w:jc w:val="left"/>
      </w:pPr>
      <w:r>
        <w:t>Работа с</w:t>
      </w:r>
      <w:r>
        <w:rPr>
          <w:spacing w:val="-11"/>
        </w:rPr>
        <w:t xml:space="preserve"> </w:t>
      </w:r>
      <w:r>
        <w:t>исторической</w:t>
      </w:r>
      <w:r>
        <w:rPr>
          <w:spacing w:val="-2"/>
        </w:rPr>
        <w:t xml:space="preserve"> </w:t>
      </w:r>
      <w:r>
        <w:t>картой:</w:t>
      </w:r>
    </w:p>
    <w:p w:rsidR="00445417" w:rsidRDefault="00DD4AEC">
      <w:pPr>
        <w:pStyle w:val="a3"/>
        <w:spacing w:line="272" w:lineRule="exact"/>
        <w:ind w:left="1470" w:firstLine="0"/>
        <w:jc w:val="left"/>
      </w:pPr>
      <w:r>
        <w:t>использовать</w:t>
      </w:r>
      <w:r>
        <w:rPr>
          <w:spacing w:val="7"/>
        </w:rPr>
        <w:t xml:space="preserve"> </w:t>
      </w:r>
      <w:r>
        <w:t>историческую</w:t>
      </w:r>
      <w:r>
        <w:rPr>
          <w:spacing w:val="14"/>
        </w:rPr>
        <w:t xml:space="preserve"> </w:t>
      </w:r>
      <w:r>
        <w:t>карту</w:t>
      </w:r>
      <w:r>
        <w:rPr>
          <w:spacing w:val="-1"/>
        </w:rPr>
        <w:t xml:space="preserve"> </w:t>
      </w:r>
      <w:r>
        <w:t>как</w:t>
      </w:r>
      <w:r>
        <w:rPr>
          <w:spacing w:val="17"/>
        </w:rPr>
        <w:t xml:space="preserve"> </w:t>
      </w:r>
      <w:r>
        <w:t>источник</w:t>
      </w:r>
      <w:r>
        <w:rPr>
          <w:spacing w:val="13"/>
        </w:rPr>
        <w:t xml:space="preserve"> </w:t>
      </w:r>
      <w:r>
        <w:t>информации</w:t>
      </w:r>
      <w:r>
        <w:rPr>
          <w:spacing w:val="7"/>
        </w:rPr>
        <w:t xml:space="preserve"> </w:t>
      </w:r>
      <w:r>
        <w:t>о</w:t>
      </w:r>
      <w:r>
        <w:rPr>
          <w:spacing w:val="14"/>
        </w:rPr>
        <w:t xml:space="preserve"> </w:t>
      </w:r>
      <w:r>
        <w:t>границах</w:t>
      </w:r>
      <w:r>
        <w:rPr>
          <w:spacing w:val="5"/>
        </w:rPr>
        <w:t xml:space="preserve"> </w:t>
      </w:r>
      <w:r>
        <w:t>России</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70" w:firstLine="0"/>
        <w:jc w:val="left"/>
      </w:pPr>
      <w:r>
        <w:t>и</w:t>
      </w:r>
      <w:r>
        <w:rPr>
          <w:spacing w:val="18"/>
        </w:rPr>
        <w:t xml:space="preserve"> </w:t>
      </w:r>
      <w:r>
        <w:t>других</w:t>
      </w:r>
      <w:r>
        <w:rPr>
          <w:spacing w:val="12"/>
        </w:rPr>
        <w:t xml:space="preserve"> </w:t>
      </w:r>
      <w:r>
        <w:t>государств,</w:t>
      </w:r>
      <w:r>
        <w:rPr>
          <w:spacing w:val="20"/>
        </w:rPr>
        <w:t xml:space="preserve"> </w:t>
      </w:r>
      <w:r>
        <w:t>важнейших</w:t>
      </w:r>
      <w:r>
        <w:rPr>
          <w:spacing w:val="12"/>
        </w:rPr>
        <w:t xml:space="preserve"> </w:t>
      </w:r>
      <w:r>
        <w:t>исторических</w:t>
      </w:r>
      <w:r>
        <w:rPr>
          <w:spacing w:val="13"/>
        </w:rPr>
        <w:t xml:space="preserve"> </w:t>
      </w:r>
      <w:r>
        <w:t>событиях</w:t>
      </w:r>
      <w:r>
        <w:rPr>
          <w:spacing w:val="12"/>
        </w:rPr>
        <w:t xml:space="preserve"> </w:t>
      </w:r>
      <w:r>
        <w:t>и</w:t>
      </w:r>
      <w:r>
        <w:rPr>
          <w:spacing w:val="14"/>
        </w:rPr>
        <w:t xml:space="preserve"> </w:t>
      </w:r>
      <w:r>
        <w:t>процессах</w:t>
      </w:r>
      <w:r>
        <w:rPr>
          <w:spacing w:val="12"/>
        </w:rPr>
        <w:t xml:space="preserve"> </w:t>
      </w:r>
      <w:r>
        <w:t>отечественной</w:t>
      </w:r>
      <w:r>
        <w:rPr>
          <w:spacing w:val="14"/>
        </w:rPr>
        <w:t xml:space="preserve"> </w:t>
      </w:r>
      <w:r>
        <w:t>и</w:t>
      </w:r>
      <w:r>
        <w:rPr>
          <w:spacing w:val="-57"/>
        </w:rPr>
        <w:t xml:space="preserve"> </w:t>
      </w:r>
      <w:r>
        <w:t>всеобщей</w:t>
      </w:r>
      <w:r>
        <w:rPr>
          <w:spacing w:val="-6"/>
        </w:rPr>
        <w:t xml:space="preserve"> </w:t>
      </w:r>
      <w:r>
        <w:t>истории</w:t>
      </w:r>
      <w:r>
        <w:rPr>
          <w:spacing w:val="3"/>
        </w:rPr>
        <w:t xml:space="preserve"> </w:t>
      </w:r>
      <w:r>
        <w:t>XVI‒XVII</w:t>
      </w:r>
      <w:r>
        <w:rPr>
          <w:spacing w:val="5"/>
        </w:rPr>
        <w:t xml:space="preserve"> </w:t>
      </w:r>
      <w:r>
        <w:t>вв.;</w:t>
      </w:r>
    </w:p>
    <w:p w:rsidR="00445417" w:rsidRDefault="00DD4AEC">
      <w:pPr>
        <w:pStyle w:val="a3"/>
        <w:tabs>
          <w:tab w:val="left" w:pos="8567"/>
        </w:tabs>
        <w:spacing w:line="242" w:lineRule="auto"/>
        <w:ind w:right="1064"/>
        <w:jc w:val="left"/>
      </w:pPr>
      <w:r>
        <w:t>устанавливать</w:t>
      </w:r>
      <w:r>
        <w:rPr>
          <w:spacing w:val="104"/>
        </w:rPr>
        <w:t xml:space="preserve"> </w:t>
      </w:r>
      <w:r>
        <w:t>на</w:t>
      </w:r>
      <w:r>
        <w:rPr>
          <w:spacing w:val="101"/>
        </w:rPr>
        <w:t xml:space="preserve"> </w:t>
      </w:r>
      <w:r>
        <w:t>основе</w:t>
      </w:r>
      <w:r>
        <w:rPr>
          <w:spacing w:val="101"/>
        </w:rPr>
        <w:t xml:space="preserve"> </w:t>
      </w:r>
      <w:r>
        <w:t>карты</w:t>
      </w:r>
      <w:r>
        <w:rPr>
          <w:spacing w:val="104"/>
        </w:rPr>
        <w:t xml:space="preserve"> </w:t>
      </w:r>
      <w:r>
        <w:t>связи</w:t>
      </w:r>
      <w:r>
        <w:rPr>
          <w:spacing w:val="99"/>
        </w:rPr>
        <w:t xml:space="preserve"> </w:t>
      </w:r>
      <w:r>
        <w:t>между</w:t>
      </w:r>
      <w:r>
        <w:rPr>
          <w:spacing w:val="93"/>
        </w:rPr>
        <w:t xml:space="preserve"> </w:t>
      </w:r>
      <w:r>
        <w:t>географическим</w:t>
      </w:r>
      <w:r>
        <w:tab/>
      </w:r>
      <w:r>
        <w:rPr>
          <w:spacing w:val="-1"/>
        </w:rPr>
        <w:t>положением</w:t>
      </w:r>
      <w:r>
        <w:rPr>
          <w:spacing w:val="-57"/>
        </w:rPr>
        <w:t xml:space="preserve"> </w:t>
      </w:r>
      <w:r>
        <w:t>страны</w:t>
      </w:r>
      <w:r>
        <w:rPr>
          <w:spacing w:val="-1"/>
        </w:rPr>
        <w:t xml:space="preserve"> </w:t>
      </w:r>
      <w:r>
        <w:t>и</w:t>
      </w:r>
      <w:r>
        <w:rPr>
          <w:spacing w:val="-12"/>
        </w:rPr>
        <w:t xml:space="preserve"> </w:t>
      </w:r>
      <w:r>
        <w:t>особенностями</w:t>
      </w:r>
      <w:r>
        <w:rPr>
          <w:spacing w:val="2"/>
        </w:rPr>
        <w:t xml:space="preserve"> </w:t>
      </w:r>
      <w:r>
        <w:t>ее</w:t>
      </w:r>
      <w:r>
        <w:rPr>
          <w:spacing w:val="-7"/>
        </w:rPr>
        <w:t xml:space="preserve"> </w:t>
      </w:r>
      <w:r>
        <w:t>экономического,</w:t>
      </w:r>
      <w:r>
        <w:rPr>
          <w:spacing w:val="3"/>
        </w:rPr>
        <w:t xml:space="preserve"> </w:t>
      </w:r>
      <w:r>
        <w:t>социального и</w:t>
      </w:r>
      <w:r>
        <w:rPr>
          <w:spacing w:val="-9"/>
        </w:rPr>
        <w:t xml:space="preserve"> </w:t>
      </w:r>
      <w:r>
        <w:t>политического</w:t>
      </w:r>
      <w:r>
        <w:rPr>
          <w:spacing w:val="-1"/>
        </w:rPr>
        <w:t xml:space="preserve"> </w:t>
      </w:r>
      <w:r>
        <w:t>развития.</w:t>
      </w:r>
    </w:p>
    <w:p w:rsidR="00445417" w:rsidRDefault="00DD4AEC">
      <w:pPr>
        <w:pStyle w:val="a3"/>
        <w:spacing w:line="270" w:lineRule="exact"/>
        <w:ind w:left="1470" w:firstLine="0"/>
        <w:jc w:val="left"/>
      </w:pPr>
      <w:r>
        <w:t>Работа</w:t>
      </w:r>
      <w:r>
        <w:rPr>
          <w:spacing w:val="-2"/>
        </w:rPr>
        <w:t xml:space="preserve"> </w:t>
      </w:r>
      <w:r>
        <w:t>с</w:t>
      </w:r>
      <w:r>
        <w:rPr>
          <w:spacing w:val="-13"/>
        </w:rPr>
        <w:t xml:space="preserve"> </w:t>
      </w:r>
      <w:r>
        <w:t>историческими</w:t>
      </w:r>
      <w:r>
        <w:rPr>
          <w:spacing w:val="-5"/>
        </w:rPr>
        <w:t xml:space="preserve"> </w:t>
      </w:r>
      <w:r>
        <w:t>источниками:</w:t>
      </w:r>
    </w:p>
    <w:p w:rsidR="00445417" w:rsidRDefault="00DD4AEC">
      <w:pPr>
        <w:pStyle w:val="a3"/>
        <w:spacing w:before="5" w:line="232" w:lineRule="auto"/>
        <w:jc w:val="left"/>
      </w:pPr>
      <w:r>
        <w:t>различать</w:t>
      </w:r>
      <w:r>
        <w:rPr>
          <w:spacing w:val="37"/>
        </w:rPr>
        <w:t xml:space="preserve"> </w:t>
      </w:r>
      <w:r>
        <w:t>виды</w:t>
      </w:r>
      <w:r>
        <w:rPr>
          <w:spacing w:val="38"/>
        </w:rPr>
        <w:t xml:space="preserve"> </w:t>
      </w:r>
      <w:r>
        <w:t>письменных</w:t>
      </w:r>
      <w:r>
        <w:rPr>
          <w:spacing w:val="30"/>
        </w:rPr>
        <w:t xml:space="preserve"> </w:t>
      </w:r>
      <w:r>
        <w:t>исторических</w:t>
      </w:r>
      <w:r>
        <w:rPr>
          <w:spacing w:val="31"/>
        </w:rPr>
        <w:t xml:space="preserve"> </w:t>
      </w:r>
      <w:r>
        <w:t>источников</w:t>
      </w:r>
      <w:r>
        <w:rPr>
          <w:spacing w:val="45"/>
        </w:rPr>
        <w:t xml:space="preserve"> </w:t>
      </w:r>
      <w:r>
        <w:t>(официальные,</w:t>
      </w:r>
      <w:r>
        <w:rPr>
          <w:spacing w:val="33"/>
        </w:rPr>
        <w:t xml:space="preserve"> </w:t>
      </w:r>
      <w:r>
        <w:t>личные,</w:t>
      </w:r>
      <w:r>
        <w:rPr>
          <w:spacing w:val="-57"/>
        </w:rPr>
        <w:t xml:space="preserve"> </w:t>
      </w:r>
      <w:r>
        <w:t>литературные и</w:t>
      </w:r>
      <w:r>
        <w:rPr>
          <w:spacing w:val="10"/>
        </w:rPr>
        <w:t xml:space="preserve"> </w:t>
      </w:r>
      <w:r>
        <w:t>другие);</w:t>
      </w:r>
    </w:p>
    <w:p w:rsidR="00445417" w:rsidRDefault="00DD4AEC">
      <w:pPr>
        <w:pStyle w:val="a3"/>
        <w:spacing w:before="7" w:line="237" w:lineRule="auto"/>
        <w:jc w:val="left"/>
      </w:pPr>
      <w:r>
        <w:t>характеризовать</w:t>
      </w:r>
      <w:r>
        <w:rPr>
          <w:spacing w:val="19"/>
        </w:rPr>
        <w:t xml:space="preserve"> </w:t>
      </w:r>
      <w:r>
        <w:t>обстоятельства</w:t>
      </w:r>
      <w:r>
        <w:rPr>
          <w:spacing w:val="20"/>
        </w:rPr>
        <w:t xml:space="preserve"> </w:t>
      </w:r>
      <w:r>
        <w:t>и</w:t>
      </w:r>
      <w:r>
        <w:rPr>
          <w:spacing w:val="21"/>
        </w:rPr>
        <w:t xml:space="preserve"> </w:t>
      </w:r>
      <w:r>
        <w:t>цель</w:t>
      </w:r>
      <w:r>
        <w:rPr>
          <w:spacing w:val="21"/>
        </w:rPr>
        <w:t xml:space="preserve"> </w:t>
      </w:r>
      <w:r>
        <w:t>создания</w:t>
      </w:r>
      <w:r>
        <w:rPr>
          <w:spacing w:val="21"/>
        </w:rPr>
        <w:t xml:space="preserve"> </w:t>
      </w:r>
      <w:r>
        <w:t>источника,</w:t>
      </w:r>
      <w:r>
        <w:rPr>
          <w:spacing w:val="23"/>
        </w:rPr>
        <w:t xml:space="preserve"> </w:t>
      </w:r>
      <w:r>
        <w:t>раскрывать</w:t>
      </w:r>
      <w:r>
        <w:rPr>
          <w:spacing w:val="18"/>
        </w:rPr>
        <w:t xml:space="preserve"> </w:t>
      </w:r>
      <w:r>
        <w:t>его</w:t>
      </w:r>
      <w:r>
        <w:rPr>
          <w:spacing w:val="-57"/>
        </w:rPr>
        <w:t xml:space="preserve"> </w:t>
      </w:r>
      <w:r>
        <w:t>информационную</w:t>
      </w:r>
      <w:r>
        <w:rPr>
          <w:spacing w:val="2"/>
        </w:rPr>
        <w:t xml:space="preserve"> </w:t>
      </w:r>
      <w:r>
        <w:t>ценность;</w:t>
      </w:r>
    </w:p>
    <w:p w:rsidR="00445417" w:rsidRDefault="00DD4AEC">
      <w:pPr>
        <w:pStyle w:val="a3"/>
        <w:spacing w:before="6" w:line="237" w:lineRule="auto"/>
        <w:jc w:val="left"/>
      </w:pPr>
      <w:r>
        <w:t>проводить</w:t>
      </w:r>
      <w:r>
        <w:rPr>
          <w:spacing w:val="41"/>
        </w:rPr>
        <w:t xml:space="preserve"> </w:t>
      </w:r>
      <w:r>
        <w:t>поиск</w:t>
      </w:r>
      <w:r>
        <w:rPr>
          <w:spacing w:val="43"/>
        </w:rPr>
        <w:t xml:space="preserve"> </w:t>
      </w:r>
      <w:r>
        <w:t>информации</w:t>
      </w:r>
      <w:r>
        <w:rPr>
          <w:spacing w:val="42"/>
        </w:rPr>
        <w:t xml:space="preserve"> </w:t>
      </w:r>
      <w:r>
        <w:t>в</w:t>
      </w:r>
      <w:r>
        <w:rPr>
          <w:spacing w:val="42"/>
        </w:rPr>
        <w:t xml:space="preserve"> </w:t>
      </w:r>
      <w:r>
        <w:t>тексте</w:t>
      </w:r>
      <w:r>
        <w:rPr>
          <w:spacing w:val="45"/>
        </w:rPr>
        <w:t xml:space="preserve"> </w:t>
      </w:r>
      <w:r>
        <w:t>письменного</w:t>
      </w:r>
      <w:r>
        <w:rPr>
          <w:spacing w:val="44"/>
        </w:rPr>
        <w:t xml:space="preserve"> </w:t>
      </w:r>
      <w:r>
        <w:t>источника,</w:t>
      </w:r>
      <w:r>
        <w:rPr>
          <w:spacing w:val="43"/>
        </w:rPr>
        <w:t xml:space="preserve"> </w:t>
      </w:r>
      <w:r>
        <w:t>визуальных</w:t>
      </w:r>
      <w:r>
        <w:rPr>
          <w:spacing w:val="40"/>
        </w:rPr>
        <w:t xml:space="preserve"> </w:t>
      </w:r>
      <w:r>
        <w:t>и</w:t>
      </w:r>
      <w:r>
        <w:rPr>
          <w:spacing w:val="-57"/>
        </w:rPr>
        <w:t xml:space="preserve"> </w:t>
      </w:r>
      <w:r>
        <w:t>вещественных</w:t>
      </w:r>
      <w:r>
        <w:rPr>
          <w:spacing w:val="-7"/>
        </w:rPr>
        <w:t xml:space="preserve"> </w:t>
      </w:r>
      <w:r>
        <w:t>памятниках</w:t>
      </w:r>
      <w:r>
        <w:rPr>
          <w:spacing w:val="-6"/>
        </w:rPr>
        <w:t xml:space="preserve"> </w:t>
      </w:r>
      <w:r>
        <w:t>эпохи;</w:t>
      </w:r>
    </w:p>
    <w:p w:rsidR="00445417" w:rsidRDefault="00DD4AEC">
      <w:pPr>
        <w:pStyle w:val="a3"/>
        <w:spacing w:before="6" w:line="237" w:lineRule="auto"/>
        <w:ind w:right="1339"/>
        <w:jc w:val="left"/>
      </w:pPr>
      <w:r>
        <w:t>сопоставлять</w:t>
      </w:r>
      <w:r>
        <w:rPr>
          <w:spacing w:val="35"/>
        </w:rPr>
        <w:t xml:space="preserve"> </w:t>
      </w:r>
      <w:r>
        <w:t>и</w:t>
      </w:r>
      <w:r>
        <w:rPr>
          <w:spacing w:val="36"/>
        </w:rPr>
        <w:t xml:space="preserve"> </w:t>
      </w:r>
      <w:r>
        <w:t>систематизировать</w:t>
      </w:r>
      <w:r>
        <w:rPr>
          <w:spacing w:val="37"/>
        </w:rPr>
        <w:t xml:space="preserve"> </w:t>
      </w:r>
      <w:r>
        <w:t>информацию</w:t>
      </w:r>
      <w:r>
        <w:rPr>
          <w:spacing w:val="34"/>
        </w:rPr>
        <w:t xml:space="preserve"> </w:t>
      </w:r>
      <w:r>
        <w:t>из</w:t>
      </w:r>
      <w:r>
        <w:rPr>
          <w:spacing w:val="35"/>
        </w:rPr>
        <w:t xml:space="preserve"> </w:t>
      </w:r>
      <w:r>
        <w:t>нескольких</w:t>
      </w:r>
      <w:r>
        <w:rPr>
          <w:spacing w:val="30"/>
        </w:rPr>
        <w:t xml:space="preserve"> </w:t>
      </w:r>
      <w:r>
        <w:t>однотипных</w:t>
      </w:r>
      <w:r>
        <w:rPr>
          <w:spacing w:val="-57"/>
        </w:rPr>
        <w:t xml:space="preserve"> </w:t>
      </w:r>
      <w:r>
        <w:t>источников.</w:t>
      </w:r>
    </w:p>
    <w:p w:rsidR="00445417" w:rsidRDefault="00DD4AEC">
      <w:pPr>
        <w:pStyle w:val="a3"/>
        <w:spacing w:before="8" w:line="275" w:lineRule="exact"/>
        <w:ind w:left="1470" w:firstLine="0"/>
        <w:jc w:val="left"/>
      </w:pPr>
      <w:r>
        <w:rPr>
          <w:spacing w:val="-1"/>
        </w:rPr>
        <w:t>Историческое</w:t>
      </w:r>
      <w:r>
        <w:rPr>
          <w:spacing w:val="-16"/>
        </w:rPr>
        <w:t xml:space="preserve"> </w:t>
      </w:r>
      <w:r>
        <w:rPr>
          <w:spacing w:val="-1"/>
        </w:rPr>
        <w:t xml:space="preserve">описание </w:t>
      </w:r>
      <w:r>
        <w:t>(реконструкция):</w:t>
      </w:r>
    </w:p>
    <w:p w:rsidR="00445417" w:rsidRDefault="00DD4AEC">
      <w:pPr>
        <w:pStyle w:val="a3"/>
        <w:spacing w:line="242" w:lineRule="auto"/>
        <w:ind w:right="1057"/>
      </w:pPr>
      <w:r>
        <w:t>рассказывать о ключевых событиях отечественной и всеобщей истории XVI‒</w:t>
      </w:r>
      <w:r>
        <w:rPr>
          <w:spacing w:val="1"/>
        </w:rPr>
        <w:t xml:space="preserve"> </w:t>
      </w:r>
      <w:r>
        <w:t>XVII</w:t>
      </w:r>
      <w:r>
        <w:rPr>
          <w:spacing w:val="-1"/>
        </w:rPr>
        <w:t xml:space="preserve"> </w:t>
      </w:r>
      <w:r>
        <w:t>вв., их</w:t>
      </w:r>
      <w:r>
        <w:rPr>
          <w:spacing w:val="2"/>
        </w:rPr>
        <w:t xml:space="preserve"> </w:t>
      </w:r>
      <w:r>
        <w:t>участниках;</w:t>
      </w:r>
    </w:p>
    <w:p w:rsidR="00445417" w:rsidRDefault="00DD4AEC">
      <w:pPr>
        <w:pStyle w:val="a3"/>
        <w:ind w:right="1057"/>
      </w:pPr>
      <w:r>
        <w:t>составлять</w:t>
      </w:r>
      <w:r>
        <w:rPr>
          <w:spacing w:val="1"/>
        </w:rPr>
        <w:t xml:space="preserve"> </w:t>
      </w:r>
      <w:r>
        <w:t>краткую</w:t>
      </w:r>
      <w:r>
        <w:rPr>
          <w:spacing w:val="1"/>
        </w:rPr>
        <w:t xml:space="preserve"> </w:t>
      </w:r>
      <w:r>
        <w:t>характеристику</w:t>
      </w:r>
      <w:r>
        <w:rPr>
          <w:spacing w:val="1"/>
        </w:rPr>
        <w:t xml:space="preserve"> </w:t>
      </w:r>
      <w:r>
        <w:t>известных</w:t>
      </w:r>
      <w:r>
        <w:rPr>
          <w:spacing w:val="1"/>
        </w:rPr>
        <w:t xml:space="preserve"> </w:t>
      </w:r>
      <w:r>
        <w:t>персоналий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rsidR="00445417" w:rsidRDefault="00DD4AEC">
      <w:pPr>
        <w:pStyle w:val="a3"/>
        <w:spacing w:line="237" w:lineRule="auto"/>
        <w:ind w:right="1078"/>
      </w:pPr>
      <w:r>
        <w:t>рассказывать об образе жизни различных групп населения в России и других</w:t>
      </w:r>
      <w:r>
        <w:rPr>
          <w:spacing w:val="1"/>
        </w:rPr>
        <w:t xml:space="preserve"> </w:t>
      </w:r>
      <w:r>
        <w:t>странах</w:t>
      </w:r>
      <w:r>
        <w:rPr>
          <w:spacing w:val="-8"/>
        </w:rPr>
        <w:t xml:space="preserve"> </w:t>
      </w:r>
      <w:r>
        <w:t>в</w:t>
      </w:r>
      <w:r>
        <w:rPr>
          <w:spacing w:val="9"/>
        </w:rPr>
        <w:t xml:space="preserve"> </w:t>
      </w:r>
      <w:r>
        <w:t>раннее</w:t>
      </w:r>
      <w:r>
        <w:rPr>
          <w:spacing w:val="2"/>
        </w:rPr>
        <w:t xml:space="preserve"> </w:t>
      </w:r>
      <w:r>
        <w:t>Новое</w:t>
      </w:r>
      <w:r>
        <w:rPr>
          <w:spacing w:val="-8"/>
        </w:rPr>
        <w:t xml:space="preserve"> </w:t>
      </w:r>
      <w:r>
        <w:t>время;</w:t>
      </w:r>
    </w:p>
    <w:p w:rsidR="00445417" w:rsidRDefault="00DD4AEC">
      <w:pPr>
        <w:pStyle w:val="a3"/>
        <w:spacing w:line="237" w:lineRule="auto"/>
        <w:ind w:right="1088"/>
      </w:pPr>
      <w:r>
        <w:t>представлять описание памятников материальной и художественной культуры</w:t>
      </w:r>
      <w:r>
        <w:rPr>
          <w:spacing w:val="1"/>
        </w:rPr>
        <w:t xml:space="preserve"> </w:t>
      </w:r>
      <w:r>
        <w:t>изучаемой</w:t>
      </w:r>
      <w:r>
        <w:rPr>
          <w:spacing w:val="4"/>
        </w:rPr>
        <w:t xml:space="preserve"> </w:t>
      </w:r>
      <w:r>
        <w:t>эпохи.</w:t>
      </w:r>
    </w:p>
    <w:p w:rsidR="00445417" w:rsidRDefault="00DD4AEC">
      <w:pPr>
        <w:pStyle w:val="a3"/>
        <w:spacing w:before="3" w:line="272" w:lineRule="exact"/>
        <w:ind w:left="1470" w:firstLine="0"/>
      </w:pPr>
      <w:r>
        <w:t>Анализ,</w:t>
      </w:r>
      <w:r>
        <w:rPr>
          <w:spacing w:val="-10"/>
        </w:rPr>
        <w:t xml:space="preserve"> </w:t>
      </w:r>
      <w:r>
        <w:t>объяснение</w:t>
      </w:r>
      <w:r>
        <w:rPr>
          <w:spacing w:val="-8"/>
        </w:rPr>
        <w:t xml:space="preserve"> </w:t>
      </w:r>
      <w:r>
        <w:t>исторических</w:t>
      </w:r>
      <w:r>
        <w:rPr>
          <w:spacing w:val="-11"/>
        </w:rPr>
        <w:t xml:space="preserve"> </w:t>
      </w:r>
      <w:r>
        <w:t>событий,</w:t>
      </w:r>
      <w:r>
        <w:rPr>
          <w:spacing w:val="-6"/>
        </w:rPr>
        <w:t xml:space="preserve"> </w:t>
      </w:r>
      <w:r>
        <w:t>явлений:</w:t>
      </w:r>
    </w:p>
    <w:p w:rsidR="00445417" w:rsidRDefault="00DD4AEC">
      <w:pPr>
        <w:pStyle w:val="a3"/>
        <w:ind w:right="1057"/>
      </w:pPr>
      <w:r>
        <w:t>раскрывать существенные черты экономического, социального и 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XVI‒XVII</w:t>
      </w:r>
      <w:r>
        <w:rPr>
          <w:spacing w:val="1"/>
        </w:rPr>
        <w:t xml:space="preserve"> </w:t>
      </w:r>
      <w:r>
        <w:t>вв.,</w:t>
      </w:r>
      <w:r>
        <w:rPr>
          <w:spacing w:val="1"/>
        </w:rPr>
        <w:t xml:space="preserve"> </w:t>
      </w:r>
      <w:r>
        <w:t>европейской</w:t>
      </w:r>
      <w:r>
        <w:rPr>
          <w:spacing w:val="1"/>
        </w:rPr>
        <w:t xml:space="preserve"> </w:t>
      </w:r>
      <w:r>
        <w:t>реформации,</w:t>
      </w:r>
      <w:r>
        <w:rPr>
          <w:spacing w:val="1"/>
        </w:rPr>
        <w:t xml:space="preserve"> </w:t>
      </w:r>
      <w:r>
        <w:t>новых</w:t>
      </w:r>
      <w:r>
        <w:rPr>
          <w:spacing w:val="1"/>
        </w:rPr>
        <w:t xml:space="preserve"> </w:t>
      </w:r>
      <w:r>
        <w:rPr>
          <w:position w:val="1"/>
        </w:rPr>
        <w:t xml:space="preserve">веяний </w:t>
      </w:r>
      <w:r>
        <w:t xml:space="preserve">в духовной жизни общества, культуре, революций </w:t>
      </w:r>
      <w:r>
        <w:rPr>
          <w:position w:val="1"/>
        </w:rPr>
        <w:t>XVI‒XVII вв. в европейских</w:t>
      </w:r>
      <w:r>
        <w:rPr>
          <w:spacing w:val="1"/>
          <w:position w:val="1"/>
        </w:rPr>
        <w:t xml:space="preserve"> </w:t>
      </w:r>
      <w:r>
        <w:t>странах;</w:t>
      </w:r>
    </w:p>
    <w:p w:rsidR="00445417" w:rsidRDefault="00DD4AEC">
      <w:pPr>
        <w:pStyle w:val="a3"/>
        <w:ind w:right="1060"/>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6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5"/>
        </w:rPr>
        <w:t xml:space="preserve"> </w:t>
      </w:r>
      <w:r>
        <w:t>ситуаций;</w:t>
      </w:r>
    </w:p>
    <w:p w:rsidR="00445417" w:rsidRDefault="00DD4AEC">
      <w:pPr>
        <w:pStyle w:val="a3"/>
        <w:ind w:right="1061"/>
      </w:pPr>
      <w:r>
        <w:t>объяснять причины и следствия важнейших событий отечественной и 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и</w:t>
      </w:r>
      <w:r>
        <w:rPr>
          <w:spacing w:val="1"/>
        </w:rPr>
        <w:t xml:space="preserve"> </w:t>
      </w:r>
      <w:r>
        <w:t>излагать</w:t>
      </w:r>
      <w:r>
        <w:rPr>
          <w:spacing w:val="1"/>
        </w:rPr>
        <w:t xml:space="preserve"> </w:t>
      </w:r>
      <w:r>
        <w:t>суждения</w:t>
      </w:r>
      <w:r>
        <w:rPr>
          <w:spacing w:val="61"/>
        </w:rPr>
        <w:t xml:space="preserve"> </w:t>
      </w:r>
      <w:r>
        <w:t>о</w:t>
      </w:r>
      <w:r>
        <w:rPr>
          <w:spacing w:val="1"/>
        </w:rPr>
        <w:t xml:space="preserve"> </w:t>
      </w:r>
      <w:r>
        <w:t>причинах и следствиях событий, систематизировать объяснение причин и следствий</w:t>
      </w:r>
      <w:r>
        <w:rPr>
          <w:spacing w:val="1"/>
        </w:rPr>
        <w:t xml:space="preserve"> </w:t>
      </w:r>
      <w:r>
        <w:t>событий, представленное</w:t>
      </w:r>
      <w:r>
        <w:rPr>
          <w:spacing w:val="-2"/>
        </w:rPr>
        <w:t xml:space="preserve"> </w:t>
      </w:r>
      <w:r>
        <w:t>в</w:t>
      </w:r>
      <w:r>
        <w:rPr>
          <w:spacing w:val="4"/>
        </w:rPr>
        <w:t xml:space="preserve"> </w:t>
      </w:r>
      <w:r>
        <w:t>нескольких</w:t>
      </w:r>
      <w:r>
        <w:rPr>
          <w:spacing w:val="-6"/>
        </w:rPr>
        <w:t xml:space="preserve"> </w:t>
      </w:r>
      <w:r>
        <w:t>текстах);</w:t>
      </w:r>
    </w:p>
    <w:p w:rsidR="00445417" w:rsidRDefault="00DD4AEC">
      <w:pPr>
        <w:pStyle w:val="a3"/>
        <w:spacing w:before="7" w:line="237" w:lineRule="auto"/>
        <w:ind w:right="1062"/>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61"/>
        </w:rPr>
        <w:t xml:space="preserve"> </w:t>
      </w:r>
      <w:r>
        <w:t>ситуаций,</w:t>
      </w:r>
      <w:r>
        <w:rPr>
          <w:spacing w:val="1"/>
        </w:rPr>
        <w:t xml:space="preserve"> </w:t>
      </w:r>
      <w:r>
        <w:t>выделять</w:t>
      </w:r>
      <w:r>
        <w:rPr>
          <w:spacing w:val="3"/>
        </w:rPr>
        <w:t xml:space="preserve"> </w:t>
      </w:r>
      <w:r>
        <w:t>черты сходства</w:t>
      </w:r>
      <w:r>
        <w:rPr>
          <w:spacing w:val="3"/>
        </w:rPr>
        <w:t xml:space="preserve"> </w:t>
      </w:r>
      <w:r>
        <w:t>и</w:t>
      </w:r>
      <w:r>
        <w:rPr>
          <w:spacing w:val="-2"/>
        </w:rPr>
        <w:t xml:space="preserve"> </w:t>
      </w:r>
      <w:r>
        <w:t>различия).</w:t>
      </w:r>
    </w:p>
    <w:p w:rsidR="00445417" w:rsidRDefault="00DD4AEC">
      <w:pPr>
        <w:pStyle w:val="a3"/>
        <w:spacing w:before="9" w:line="242" w:lineRule="auto"/>
        <w:ind w:right="1062"/>
      </w:pPr>
      <w:r>
        <w:t>Рассмотрение исторических версий и оценок, определение своего отношения к</w:t>
      </w:r>
      <w:r>
        <w:rPr>
          <w:spacing w:val="1"/>
        </w:rPr>
        <w:t xml:space="preserve"> </w:t>
      </w:r>
      <w:r>
        <w:t>наиболее значимым</w:t>
      </w:r>
      <w:r>
        <w:rPr>
          <w:spacing w:val="11"/>
        </w:rPr>
        <w:t xml:space="preserve"> </w:t>
      </w:r>
      <w:r>
        <w:t>событиям</w:t>
      </w:r>
      <w:r>
        <w:rPr>
          <w:spacing w:val="4"/>
        </w:rPr>
        <w:t xml:space="preserve"> </w:t>
      </w:r>
      <w:r>
        <w:t>и</w:t>
      </w:r>
      <w:r>
        <w:rPr>
          <w:spacing w:val="-2"/>
        </w:rPr>
        <w:t xml:space="preserve"> </w:t>
      </w:r>
      <w:r>
        <w:t>личностям</w:t>
      </w:r>
      <w:r>
        <w:rPr>
          <w:spacing w:val="4"/>
        </w:rPr>
        <w:t xml:space="preserve"> </w:t>
      </w:r>
      <w:r>
        <w:t>прошлого:</w:t>
      </w:r>
    </w:p>
    <w:p w:rsidR="00445417" w:rsidRDefault="00DD4AEC">
      <w:pPr>
        <w:pStyle w:val="a3"/>
        <w:ind w:right="1062"/>
      </w:pPr>
      <w:r>
        <w:t>излагать</w:t>
      </w:r>
      <w:r>
        <w:rPr>
          <w:spacing w:val="1"/>
        </w:rPr>
        <w:t xml:space="preserve"> </w:t>
      </w:r>
      <w:r>
        <w:t>альтернативные</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отечественной</w:t>
      </w:r>
      <w:r>
        <w:rPr>
          <w:spacing w:val="61"/>
        </w:rPr>
        <w:t xml:space="preserve"> </w:t>
      </w:r>
      <w:r>
        <w:t>и</w:t>
      </w:r>
      <w:r>
        <w:rPr>
          <w:spacing w:val="1"/>
        </w:rPr>
        <w:t xml:space="preserve"> </w:t>
      </w:r>
      <w:r>
        <w:t>всеобщей истории XVI‒XVII вв., представленные в учебной литературе; объяснять, на</w:t>
      </w:r>
      <w:r>
        <w:rPr>
          <w:spacing w:val="1"/>
        </w:rPr>
        <w:t xml:space="preserve"> </w:t>
      </w:r>
      <w:r>
        <w:t>чем</w:t>
      </w:r>
      <w:r>
        <w:rPr>
          <w:spacing w:val="-2"/>
        </w:rPr>
        <w:t xml:space="preserve"> </w:t>
      </w:r>
      <w:r>
        <w:t>основываются</w:t>
      </w:r>
      <w:r>
        <w:rPr>
          <w:spacing w:val="-7"/>
        </w:rPr>
        <w:t xml:space="preserve"> </w:t>
      </w:r>
      <w:r>
        <w:t>отдельные</w:t>
      </w:r>
      <w:r>
        <w:rPr>
          <w:spacing w:val="-7"/>
        </w:rPr>
        <w:t xml:space="preserve"> </w:t>
      </w:r>
      <w:r>
        <w:t>мнения;</w:t>
      </w:r>
    </w:p>
    <w:p w:rsidR="00445417" w:rsidRDefault="00DD4AEC">
      <w:pPr>
        <w:pStyle w:val="a3"/>
        <w:spacing w:line="237" w:lineRule="auto"/>
        <w:ind w:right="1061"/>
      </w:pPr>
      <w:r>
        <w:t>выражать отношение к деятельности исторических личностей XVI‒XVII вв. с</w:t>
      </w:r>
      <w:r>
        <w:rPr>
          <w:spacing w:val="1"/>
        </w:rPr>
        <w:t xml:space="preserve"> </w:t>
      </w:r>
      <w:r>
        <w:t>учётом</w:t>
      </w:r>
      <w:r>
        <w:rPr>
          <w:spacing w:val="-2"/>
        </w:rPr>
        <w:t xml:space="preserve"> </w:t>
      </w:r>
      <w:r>
        <w:t>обстоятельств изучаемой</w:t>
      </w:r>
      <w:r>
        <w:rPr>
          <w:spacing w:val="4"/>
        </w:rPr>
        <w:t xml:space="preserve"> </w:t>
      </w:r>
      <w:r>
        <w:t>эпохи</w:t>
      </w:r>
      <w:r>
        <w:rPr>
          <w:spacing w:val="3"/>
        </w:rPr>
        <w:t xml:space="preserve"> </w:t>
      </w:r>
      <w:r>
        <w:t>и</w:t>
      </w:r>
      <w:r>
        <w:rPr>
          <w:spacing w:val="-3"/>
        </w:rPr>
        <w:t xml:space="preserve"> </w:t>
      </w:r>
      <w:r>
        <w:t>в</w:t>
      </w:r>
      <w:r>
        <w:rPr>
          <w:spacing w:val="-2"/>
        </w:rPr>
        <w:t xml:space="preserve"> </w:t>
      </w:r>
      <w:r>
        <w:t>современной</w:t>
      </w:r>
      <w:r>
        <w:rPr>
          <w:spacing w:val="-1"/>
        </w:rPr>
        <w:t xml:space="preserve"> </w:t>
      </w:r>
      <w:r>
        <w:t>шкале</w:t>
      </w:r>
      <w:r>
        <w:rPr>
          <w:spacing w:val="1"/>
        </w:rPr>
        <w:t xml:space="preserve"> </w:t>
      </w:r>
      <w:r>
        <w:t>ценностей.</w:t>
      </w:r>
    </w:p>
    <w:p w:rsidR="00445417" w:rsidRDefault="00DD4AEC">
      <w:pPr>
        <w:pStyle w:val="a3"/>
        <w:spacing w:line="272" w:lineRule="exact"/>
        <w:ind w:left="1470" w:firstLine="0"/>
      </w:pPr>
      <w:r>
        <w:t>Применение</w:t>
      </w:r>
      <w:r>
        <w:rPr>
          <w:spacing w:val="-7"/>
        </w:rPr>
        <w:t xml:space="preserve"> </w:t>
      </w:r>
      <w:r>
        <w:t>исторических</w:t>
      </w:r>
      <w:r>
        <w:rPr>
          <w:spacing w:val="-10"/>
        </w:rPr>
        <w:t xml:space="preserve"> </w:t>
      </w:r>
      <w:r>
        <w:t>знаний:</w:t>
      </w:r>
    </w:p>
    <w:p w:rsidR="00445417" w:rsidRDefault="00DD4AEC">
      <w:pPr>
        <w:pStyle w:val="a3"/>
        <w:ind w:right="1084"/>
      </w:pPr>
      <w:r>
        <w:t>раскрывать на</w:t>
      </w:r>
      <w:r>
        <w:rPr>
          <w:spacing w:val="-5"/>
        </w:rPr>
        <w:t xml:space="preserve"> </w:t>
      </w:r>
      <w:r>
        <w:t>примере</w:t>
      </w:r>
      <w:r>
        <w:rPr>
          <w:spacing w:val="-6"/>
        </w:rPr>
        <w:t xml:space="preserve"> </w:t>
      </w:r>
      <w:r>
        <w:t>перехода</w:t>
      </w:r>
      <w:r>
        <w:rPr>
          <w:spacing w:val="-1"/>
        </w:rPr>
        <w:t xml:space="preserve"> </w:t>
      </w:r>
      <w:r>
        <w:t>от</w:t>
      </w:r>
      <w:r>
        <w:rPr>
          <w:spacing w:val="-4"/>
        </w:rPr>
        <w:t xml:space="preserve"> </w:t>
      </w:r>
      <w:r>
        <w:t>средневекового общества</w:t>
      </w:r>
      <w:r>
        <w:rPr>
          <w:spacing w:val="-1"/>
        </w:rPr>
        <w:t xml:space="preserve"> </w:t>
      </w:r>
      <w:r>
        <w:t>к</w:t>
      </w:r>
      <w:r>
        <w:rPr>
          <w:spacing w:val="-6"/>
        </w:rPr>
        <w:t xml:space="preserve"> </w:t>
      </w:r>
      <w:r>
        <w:t>обществу</w:t>
      </w:r>
      <w:r>
        <w:rPr>
          <w:spacing w:val="-10"/>
        </w:rPr>
        <w:t xml:space="preserve"> </w:t>
      </w:r>
      <w:r>
        <w:t>Нового</w:t>
      </w:r>
      <w:r>
        <w:rPr>
          <w:spacing w:val="-57"/>
        </w:rPr>
        <w:t xml:space="preserve"> </w:t>
      </w:r>
      <w:r>
        <w:t>времени, как меняются со сменой исторических эпох представления людей о мире,</w:t>
      </w:r>
      <w:r>
        <w:rPr>
          <w:spacing w:val="1"/>
        </w:rPr>
        <w:t xml:space="preserve"> </w:t>
      </w:r>
      <w:r>
        <w:t>системы</w:t>
      </w:r>
      <w:r>
        <w:rPr>
          <w:spacing w:val="-5"/>
        </w:rPr>
        <w:t xml:space="preserve"> </w:t>
      </w:r>
      <w:r>
        <w:t>общественных</w:t>
      </w:r>
      <w:r>
        <w:rPr>
          <w:spacing w:val="-5"/>
        </w:rPr>
        <w:t xml:space="preserve"> </w:t>
      </w:r>
      <w:r>
        <w:t>ценностей;</w:t>
      </w:r>
    </w:p>
    <w:p w:rsidR="00445417" w:rsidRDefault="00DD4AEC">
      <w:pPr>
        <w:pStyle w:val="a3"/>
        <w:spacing w:line="237" w:lineRule="auto"/>
        <w:ind w:right="1067"/>
      </w:pPr>
      <w:r>
        <w:t>объяснять</w:t>
      </w:r>
      <w:r>
        <w:rPr>
          <w:spacing w:val="1"/>
        </w:rPr>
        <w:t xml:space="preserve"> </w:t>
      </w:r>
      <w:r>
        <w:t>значение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XVI‒XVII</w:t>
      </w:r>
      <w:r>
        <w:rPr>
          <w:spacing w:val="-2"/>
        </w:rPr>
        <w:t xml:space="preserve"> </w:t>
      </w:r>
      <w:r>
        <w:t>вв.</w:t>
      </w:r>
      <w:r>
        <w:rPr>
          <w:spacing w:val="-1"/>
        </w:rPr>
        <w:t xml:space="preserve"> </w:t>
      </w:r>
      <w:r>
        <w:t>для времени, когда</w:t>
      </w:r>
      <w:r>
        <w:rPr>
          <w:spacing w:val="-9"/>
        </w:rPr>
        <w:t xml:space="preserve"> </w:t>
      </w:r>
      <w:r>
        <w:t>они</w:t>
      </w:r>
      <w:r>
        <w:rPr>
          <w:spacing w:val="2"/>
        </w:rPr>
        <w:t xml:space="preserve"> </w:t>
      </w:r>
      <w:r>
        <w:t>появились,</w:t>
      </w:r>
      <w:r>
        <w:rPr>
          <w:spacing w:val="5"/>
        </w:rPr>
        <w:t xml:space="preserve"> </w:t>
      </w:r>
      <w:r>
        <w:t>и</w:t>
      </w:r>
      <w:r>
        <w:rPr>
          <w:spacing w:val="-4"/>
        </w:rPr>
        <w:t xml:space="preserve"> </w:t>
      </w:r>
      <w:r>
        <w:t>для</w:t>
      </w:r>
      <w:r>
        <w:rPr>
          <w:spacing w:val="1"/>
        </w:rPr>
        <w:t xml:space="preserve"> </w:t>
      </w:r>
      <w:r>
        <w:t>современного</w:t>
      </w:r>
      <w:r>
        <w:rPr>
          <w:spacing w:val="-7"/>
        </w:rPr>
        <w:t xml:space="preserve"> </w:t>
      </w:r>
      <w:r>
        <w:t>общества;</w:t>
      </w:r>
    </w:p>
    <w:p w:rsidR="00445417" w:rsidRDefault="00DD4AEC">
      <w:pPr>
        <w:pStyle w:val="a3"/>
        <w:spacing w:before="3"/>
        <w:ind w:left="1470" w:firstLine="0"/>
      </w:pPr>
      <w:r>
        <w:t>выполнять</w:t>
      </w:r>
      <w:r>
        <w:rPr>
          <w:spacing w:val="39"/>
        </w:rPr>
        <w:t xml:space="preserve"> </w:t>
      </w:r>
      <w:r>
        <w:t>учебные</w:t>
      </w:r>
      <w:r>
        <w:rPr>
          <w:spacing w:val="38"/>
        </w:rPr>
        <w:t xml:space="preserve"> </w:t>
      </w:r>
      <w:r>
        <w:t>проекты</w:t>
      </w:r>
      <w:r>
        <w:rPr>
          <w:spacing w:val="36"/>
        </w:rPr>
        <w:t xml:space="preserve"> </w:t>
      </w:r>
      <w:r>
        <w:t>по</w:t>
      </w:r>
      <w:r>
        <w:rPr>
          <w:spacing w:val="33"/>
        </w:rPr>
        <w:t xml:space="preserve"> </w:t>
      </w:r>
      <w:r>
        <w:t>отечественной</w:t>
      </w:r>
      <w:r>
        <w:rPr>
          <w:spacing w:val="39"/>
        </w:rPr>
        <w:t xml:space="preserve"> </w:t>
      </w:r>
      <w:r>
        <w:t>и</w:t>
      </w:r>
      <w:r>
        <w:rPr>
          <w:spacing w:val="29"/>
        </w:rPr>
        <w:t xml:space="preserve"> </w:t>
      </w:r>
      <w:r>
        <w:t>всеобщей</w:t>
      </w:r>
      <w:r>
        <w:rPr>
          <w:spacing w:val="30"/>
        </w:rPr>
        <w:t xml:space="preserve"> </w:t>
      </w:r>
      <w:r>
        <w:t>истории</w:t>
      </w:r>
      <w:r>
        <w:rPr>
          <w:spacing w:val="40"/>
        </w:rPr>
        <w:t xml:space="preserve"> </w:t>
      </w:r>
      <w:r>
        <w:t>XVI‒XVII</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t>вв.</w:t>
      </w:r>
      <w:r>
        <w:rPr>
          <w:spacing w:val="-7"/>
        </w:rPr>
        <w:t xml:space="preserve"> </w:t>
      </w:r>
      <w:r>
        <w:t>(в</w:t>
      </w:r>
      <w:r>
        <w:rPr>
          <w:spacing w:val="-3"/>
        </w:rPr>
        <w:t xml:space="preserve"> </w:t>
      </w:r>
      <w:r>
        <w:t>том</w:t>
      </w:r>
      <w:r>
        <w:rPr>
          <w:spacing w:val="-2"/>
        </w:rPr>
        <w:t xml:space="preserve"> </w:t>
      </w:r>
      <w:r>
        <w:t>числе</w:t>
      </w:r>
      <w:r>
        <w:rPr>
          <w:spacing w:val="-10"/>
        </w:rPr>
        <w:t xml:space="preserve"> </w:t>
      </w:r>
      <w:r>
        <w:t>на</w:t>
      </w:r>
      <w:r>
        <w:rPr>
          <w:spacing w:val="-1"/>
        </w:rPr>
        <w:t xml:space="preserve"> </w:t>
      </w:r>
      <w:r>
        <w:t>региональном</w:t>
      </w:r>
      <w:r>
        <w:rPr>
          <w:spacing w:val="-2"/>
        </w:rPr>
        <w:t xml:space="preserve"> </w:t>
      </w:r>
      <w:r>
        <w:t>материале).</w:t>
      </w:r>
    </w:p>
    <w:p w:rsidR="00445417" w:rsidRDefault="00DD4AEC">
      <w:pPr>
        <w:pStyle w:val="a3"/>
        <w:spacing w:before="5" w:line="237" w:lineRule="auto"/>
        <w:ind w:left="1470" w:right="3476" w:firstLine="0"/>
        <w:jc w:val="left"/>
      </w:pPr>
      <w:r>
        <w:t>Предметные</w:t>
      </w:r>
      <w:r>
        <w:rPr>
          <w:spacing w:val="-4"/>
        </w:rPr>
        <w:t xml:space="preserve"> </w:t>
      </w:r>
      <w:r>
        <w:t>результаты</w:t>
      </w:r>
      <w:r>
        <w:rPr>
          <w:spacing w:val="-1"/>
        </w:rPr>
        <w:t xml:space="preserve"> </w:t>
      </w:r>
      <w:r>
        <w:t>изучения</w:t>
      </w:r>
      <w:r>
        <w:rPr>
          <w:spacing w:val="-3"/>
        </w:rPr>
        <w:t xml:space="preserve"> </w:t>
      </w:r>
      <w:r>
        <w:t>истории</w:t>
      </w:r>
      <w:r>
        <w:rPr>
          <w:spacing w:val="-7"/>
        </w:rPr>
        <w:t xml:space="preserve"> </w:t>
      </w:r>
      <w:r>
        <w:t>в</w:t>
      </w:r>
      <w:r>
        <w:rPr>
          <w:spacing w:val="-2"/>
        </w:rPr>
        <w:t xml:space="preserve"> </w:t>
      </w:r>
      <w:r>
        <w:t>8</w:t>
      </w:r>
      <w:r>
        <w:rPr>
          <w:spacing w:val="-12"/>
        </w:rPr>
        <w:t xml:space="preserve"> </w:t>
      </w:r>
      <w:r>
        <w:t>классе.</w:t>
      </w:r>
      <w:r>
        <w:rPr>
          <w:spacing w:val="-57"/>
        </w:rPr>
        <w:t xml:space="preserve"> </w:t>
      </w:r>
      <w:r>
        <w:t>Знание хронологии,</w:t>
      </w:r>
      <w:r>
        <w:rPr>
          <w:spacing w:val="6"/>
        </w:rPr>
        <w:t xml:space="preserve"> </w:t>
      </w:r>
      <w:r>
        <w:t>работа с</w:t>
      </w:r>
      <w:r>
        <w:rPr>
          <w:spacing w:val="-4"/>
        </w:rPr>
        <w:t xml:space="preserve"> </w:t>
      </w:r>
      <w:r>
        <w:t>хронологией:</w:t>
      </w:r>
    </w:p>
    <w:p w:rsidR="00445417" w:rsidRDefault="00DD4AEC">
      <w:pPr>
        <w:pStyle w:val="a3"/>
        <w:spacing w:before="3"/>
        <w:jc w:val="left"/>
      </w:pPr>
      <w:r>
        <w:t>называть</w:t>
      </w:r>
      <w:r>
        <w:rPr>
          <w:spacing w:val="2"/>
        </w:rPr>
        <w:t xml:space="preserve"> </w:t>
      </w:r>
      <w:r>
        <w:t>даты</w:t>
      </w:r>
      <w:r>
        <w:rPr>
          <w:spacing w:val="7"/>
        </w:rPr>
        <w:t xml:space="preserve"> </w:t>
      </w:r>
      <w:r>
        <w:t>важнейших</w:t>
      </w:r>
      <w:r>
        <w:rPr>
          <w:spacing w:val="1"/>
        </w:rPr>
        <w:t xml:space="preserve"> </w:t>
      </w:r>
      <w:r>
        <w:t>событий</w:t>
      </w:r>
      <w:r>
        <w:rPr>
          <w:spacing w:val="-3"/>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15"/>
        </w:rPr>
        <w:t xml:space="preserve"> </w:t>
      </w:r>
      <w:r>
        <w:t>XVIII</w:t>
      </w:r>
      <w:r>
        <w:rPr>
          <w:spacing w:val="7"/>
        </w:rPr>
        <w:t xml:space="preserve"> </w:t>
      </w:r>
      <w:r>
        <w:t>в.;</w:t>
      </w:r>
      <w:r>
        <w:rPr>
          <w:spacing w:val="-57"/>
        </w:rPr>
        <w:t xml:space="preserve"> </w:t>
      </w:r>
      <w:r>
        <w:t>определять</w:t>
      </w:r>
      <w:r>
        <w:rPr>
          <w:spacing w:val="-2"/>
        </w:rPr>
        <w:t xml:space="preserve"> </w:t>
      </w:r>
      <w:r>
        <w:t>их</w:t>
      </w:r>
      <w:r>
        <w:rPr>
          <w:spacing w:val="-7"/>
        </w:rPr>
        <w:t xml:space="preserve"> </w:t>
      </w:r>
      <w:r>
        <w:t>принадлежность</w:t>
      </w:r>
      <w:r>
        <w:rPr>
          <w:spacing w:val="4"/>
        </w:rPr>
        <w:t xml:space="preserve"> </w:t>
      </w:r>
      <w:r>
        <w:t>к</w:t>
      </w:r>
      <w:r>
        <w:rPr>
          <w:spacing w:val="-9"/>
        </w:rPr>
        <w:t xml:space="preserve"> </w:t>
      </w:r>
      <w:r>
        <w:t>историческому</w:t>
      </w:r>
      <w:r>
        <w:rPr>
          <w:spacing w:val="-12"/>
        </w:rPr>
        <w:t xml:space="preserve"> </w:t>
      </w:r>
      <w:r>
        <w:t>периоду,</w:t>
      </w:r>
      <w:r>
        <w:rPr>
          <w:spacing w:val="10"/>
        </w:rPr>
        <w:t xml:space="preserve"> </w:t>
      </w:r>
      <w:r>
        <w:t>этапу;</w:t>
      </w:r>
    </w:p>
    <w:p w:rsidR="00445417" w:rsidRDefault="00DD4AEC">
      <w:pPr>
        <w:pStyle w:val="a3"/>
        <w:spacing w:before="1"/>
        <w:ind w:left="1470" w:firstLine="0"/>
        <w:jc w:val="left"/>
      </w:pPr>
      <w:r>
        <w:t>устанавливать</w:t>
      </w:r>
      <w:r>
        <w:rPr>
          <w:spacing w:val="20"/>
        </w:rPr>
        <w:t xml:space="preserve"> </w:t>
      </w:r>
      <w:r>
        <w:t>синхронность</w:t>
      </w:r>
      <w:r>
        <w:rPr>
          <w:spacing w:val="21"/>
        </w:rPr>
        <w:t xml:space="preserve"> </w:t>
      </w:r>
      <w:r>
        <w:t>событий</w:t>
      </w:r>
      <w:r>
        <w:rPr>
          <w:spacing w:val="10"/>
        </w:rPr>
        <w:t xml:space="preserve"> </w:t>
      </w:r>
      <w:r>
        <w:t>отечественной</w:t>
      </w:r>
      <w:r>
        <w:rPr>
          <w:spacing w:val="20"/>
        </w:rPr>
        <w:t xml:space="preserve"> </w:t>
      </w:r>
      <w:r>
        <w:t>и</w:t>
      </w:r>
      <w:r>
        <w:rPr>
          <w:spacing w:val="10"/>
        </w:rPr>
        <w:t xml:space="preserve"> </w:t>
      </w:r>
      <w:r>
        <w:t>всеобщей</w:t>
      </w:r>
      <w:r>
        <w:rPr>
          <w:spacing w:val="11"/>
        </w:rPr>
        <w:t xml:space="preserve"> </w:t>
      </w:r>
      <w:r>
        <w:t>истории</w:t>
      </w:r>
      <w:r>
        <w:rPr>
          <w:spacing w:val="24"/>
        </w:rPr>
        <w:t xml:space="preserve"> </w:t>
      </w:r>
      <w:r>
        <w:t>XVIII</w:t>
      </w:r>
    </w:p>
    <w:p w:rsidR="00445417" w:rsidRDefault="00DD4AEC">
      <w:pPr>
        <w:pStyle w:val="a3"/>
        <w:spacing w:before="2"/>
        <w:ind w:firstLine="0"/>
        <w:jc w:val="left"/>
      </w:pPr>
      <w:r>
        <w:t>в.</w:t>
      </w:r>
    </w:p>
    <w:p w:rsidR="00445417" w:rsidRDefault="00DD4AEC">
      <w:pPr>
        <w:pStyle w:val="a3"/>
        <w:spacing w:before="3" w:line="275" w:lineRule="exact"/>
        <w:ind w:left="1470" w:firstLine="0"/>
        <w:jc w:val="left"/>
      </w:pPr>
      <w:r>
        <w:t>Знание</w:t>
      </w:r>
      <w:r>
        <w:rPr>
          <w:spacing w:val="-2"/>
        </w:rPr>
        <w:t xml:space="preserve"> </w:t>
      </w:r>
      <w:r>
        <w:t>исторических</w:t>
      </w:r>
      <w:r>
        <w:rPr>
          <w:spacing w:val="-9"/>
        </w:rPr>
        <w:t xml:space="preserve"> </w:t>
      </w:r>
      <w:r>
        <w:t>фактов,</w:t>
      </w:r>
      <w:r>
        <w:rPr>
          <w:spacing w:val="-3"/>
        </w:rPr>
        <w:t xml:space="preserve"> </w:t>
      </w:r>
      <w:r>
        <w:t>работа</w:t>
      </w:r>
      <w:r>
        <w:rPr>
          <w:spacing w:val="-6"/>
        </w:rPr>
        <w:t xml:space="preserve"> </w:t>
      </w:r>
      <w:r>
        <w:t>с</w:t>
      </w:r>
      <w:r>
        <w:rPr>
          <w:spacing w:val="-7"/>
        </w:rPr>
        <w:t xml:space="preserve"> </w:t>
      </w:r>
      <w:r>
        <w:t>фактами:</w:t>
      </w:r>
    </w:p>
    <w:p w:rsidR="00445417" w:rsidRDefault="00DD4AEC">
      <w:pPr>
        <w:pStyle w:val="a3"/>
        <w:spacing w:line="275" w:lineRule="exact"/>
        <w:ind w:left="1470" w:firstLine="0"/>
        <w:jc w:val="left"/>
      </w:pPr>
      <w:r>
        <w:t>указывать</w:t>
      </w:r>
      <w:r>
        <w:rPr>
          <w:spacing w:val="3"/>
        </w:rPr>
        <w:t xml:space="preserve"> </w:t>
      </w:r>
      <w:r>
        <w:t>(называть) место,</w:t>
      </w:r>
      <w:r>
        <w:rPr>
          <w:spacing w:val="-1"/>
        </w:rPr>
        <w:t xml:space="preserve"> </w:t>
      </w:r>
      <w:r>
        <w:t>обстоятельства,</w:t>
      </w:r>
      <w:r>
        <w:rPr>
          <w:spacing w:val="5"/>
        </w:rPr>
        <w:t xml:space="preserve"> </w:t>
      </w:r>
      <w:r>
        <w:t>участников,</w:t>
      </w:r>
      <w:r>
        <w:rPr>
          <w:spacing w:val="5"/>
        </w:rPr>
        <w:t xml:space="preserve"> </w:t>
      </w:r>
      <w:r>
        <w:t>результаты</w:t>
      </w:r>
      <w:r>
        <w:rPr>
          <w:spacing w:val="4"/>
        </w:rPr>
        <w:t xml:space="preserve"> </w:t>
      </w:r>
      <w:r>
        <w:t>важнейших</w:t>
      </w:r>
    </w:p>
    <w:p w:rsidR="00445417" w:rsidRDefault="00DD4AEC">
      <w:pPr>
        <w:pStyle w:val="a3"/>
        <w:spacing w:before="2" w:line="273" w:lineRule="exact"/>
        <w:ind w:firstLine="0"/>
      </w:pPr>
      <w:r>
        <w:t>событий</w:t>
      </w:r>
      <w:r>
        <w:rPr>
          <w:spacing w:val="-12"/>
        </w:rPr>
        <w:t xml:space="preserve"> </w:t>
      </w:r>
      <w:r>
        <w:t>отечественной</w:t>
      </w:r>
      <w:r>
        <w:rPr>
          <w:spacing w:val="-2"/>
        </w:rPr>
        <w:t xml:space="preserve"> </w:t>
      </w:r>
      <w:r>
        <w:t>и</w:t>
      </w:r>
      <w:r>
        <w:rPr>
          <w:spacing w:val="-4"/>
        </w:rPr>
        <w:t xml:space="preserve"> </w:t>
      </w:r>
      <w:r>
        <w:t>всеобщей</w:t>
      </w:r>
      <w:r>
        <w:rPr>
          <w:spacing w:val="-2"/>
        </w:rPr>
        <w:t xml:space="preserve"> </w:t>
      </w:r>
      <w:r>
        <w:t>истории</w:t>
      </w:r>
      <w:r>
        <w:rPr>
          <w:spacing w:val="6"/>
        </w:rPr>
        <w:t xml:space="preserve"> </w:t>
      </w:r>
      <w:r>
        <w:t>XVIII</w:t>
      </w:r>
      <w:r>
        <w:rPr>
          <w:spacing w:val="-3"/>
        </w:rPr>
        <w:t xml:space="preserve"> </w:t>
      </w:r>
      <w:r>
        <w:t>в.;</w:t>
      </w:r>
    </w:p>
    <w:p w:rsidR="00445417" w:rsidRDefault="00DD4AEC">
      <w:pPr>
        <w:pStyle w:val="a3"/>
        <w:ind w:right="106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57"/>
        </w:rPr>
        <w:t xml:space="preserve"> </w:t>
      </w:r>
      <w:r>
        <w:t>таблицы,</w:t>
      </w:r>
      <w:r>
        <w:rPr>
          <w:spacing w:val="5"/>
        </w:rPr>
        <w:t xml:space="preserve"> </w:t>
      </w:r>
      <w:r>
        <w:t>схемы.</w:t>
      </w:r>
    </w:p>
    <w:p w:rsidR="00445417" w:rsidRDefault="00DD4AEC">
      <w:pPr>
        <w:pStyle w:val="a3"/>
        <w:spacing w:before="4" w:line="272" w:lineRule="exact"/>
        <w:ind w:left="1470" w:firstLine="0"/>
      </w:pPr>
      <w:r>
        <w:t>Работа с</w:t>
      </w:r>
      <w:r>
        <w:rPr>
          <w:spacing w:val="-11"/>
        </w:rPr>
        <w:t xml:space="preserve"> </w:t>
      </w:r>
      <w:r>
        <w:t>исторической</w:t>
      </w:r>
      <w:r>
        <w:rPr>
          <w:spacing w:val="-2"/>
        </w:rPr>
        <w:t xml:space="preserve"> </w:t>
      </w:r>
      <w:r>
        <w:t>картой:</w:t>
      </w:r>
    </w:p>
    <w:p w:rsidR="00445417" w:rsidRDefault="00DD4AEC">
      <w:pPr>
        <w:pStyle w:val="a3"/>
        <w:ind w:right="1064"/>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4"/>
        </w:rPr>
        <w:t xml:space="preserve"> </w:t>
      </w:r>
      <w:r>
        <w:t>и</w:t>
      </w:r>
      <w:r>
        <w:rPr>
          <w:spacing w:val="-2"/>
        </w:rPr>
        <w:t xml:space="preserve"> </w:t>
      </w:r>
      <w:r>
        <w:t>всеобщей истории</w:t>
      </w:r>
      <w:r>
        <w:rPr>
          <w:spacing w:val="9"/>
        </w:rPr>
        <w:t xml:space="preserve"> </w:t>
      </w:r>
      <w:r>
        <w:t>XVIII</w:t>
      </w:r>
      <w:r>
        <w:rPr>
          <w:spacing w:val="-1"/>
        </w:rPr>
        <w:t xml:space="preserve"> </w:t>
      </w:r>
      <w:r>
        <w:t>в.</w:t>
      </w:r>
    </w:p>
    <w:p w:rsidR="00445417" w:rsidRDefault="00DD4AEC">
      <w:pPr>
        <w:pStyle w:val="a3"/>
        <w:spacing w:before="4" w:line="272" w:lineRule="exact"/>
        <w:ind w:left="1470" w:firstLine="0"/>
      </w:pPr>
      <w:r>
        <w:t>Работа</w:t>
      </w:r>
      <w:r>
        <w:rPr>
          <w:spacing w:val="-2"/>
        </w:rPr>
        <w:t xml:space="preserve"> </w:t>
      </w:r>
      <w:r>
        <w:t>с</w:t>
      </w:r>
      <w:r>
        <w:rPr>
          <w:spacing w:val="-13"/>
        </w:rPr>
        <w:t xml:space="preserve"> </w:t>
      </w:r>
      <w:r>
        <w:t>историческими</w:t>
      </w:r>
      <w:r>
        <w:rPr>
          <w:spacing w:val="-5"/>
        </w:rPr>
        <w:t xml:space="preserve"> </w:t>
      </w:r>
      <w:r>
        <w:t>источниками:</w:t>
      </w:r>
    </w:p>
    <w:p w:rsidR="00445417" w:rsidRDefault="00DD4AEC">
      <w:pPr>
        <w:pStyle w:val="a3"/>
        <w:ind w:right="1062"/>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1"/>
        </w:rPr>
        <w:t xml:space="preserve"> </w:t>
      </w:r>
      <w:r>
        <w:t>виды,</w:t>
      </w:r>
      <w:r>
        <w:rPr>
          <w:spacing w:val="1"/>
        </w:rPr>
        <w:t xml:space="preserve"> </w:t>
      </w:r>
      <w:r>
        <w:t>информационные</w:t>
      </w:r>
      <w:r>
        <w:rPr>
          <w:spacing w:val="1"/>
        </w:rPr>
        <w:t xml:space="preserve"> </w:t>
      </w:r>
      <w:r>
        <w:t>особенности);</w:t>
      </w:r>
    </w:p>
    <w:p w:rsidR="00445417" w:rsidRDefault="00DD4AEC">
      <w:pPr>
        <w:pStyle w:val="a3"/>
        <w:spacing w:line="242" w:lineRule="auto"/>
        <w:ind w:right="1061"/>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2"/>
        </w:rPr>
        <w:t xml:space="preserve"> </w:t>
      </w:r>
      <w:r>
        <w:t>ценность;</w:t>
      </w:r>
    </w:p>
    <w:p w:rsidR="00445417" w:rsidRDefault="00DD4AEC">
      <w:pPr>
        <w:pStyle w:val="a3"/>
        <w:spacing w:line="237" w:lineRule="auto"/>
        <w:ind w:right="106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6"/>
        </w:rPr>
        <w:t xml:space="preserve"> </w:t>
      </w:r>
      <w:r>
        <w:t>и</w:t>
      </w:r>
      <w:r>
        <w:rPr>
          <w:spacing w:val="8"/>
        </w:rPr>
        <w:t xml:space="preserve"> </w:t>
      </w:r>
      <w:r>
        <w:t>вещественных</w:t>
      </w:r>
      <w:r>
        <w:rPr>
          <w:spacing w:val="-6"/>
        </w:rPr>
        <w:t xml:space="preserve"> </w:t>
      </w:r>
      <w:r>
        <w:t>источников.</w:t>
      </w:r>
    </w:p>
    <w:p w:rsidR="00445417" w:rsidRDefault="00DD4AEC">
      <w:pPr>
        <w:pStyle w:val="a3"/>
        <w:spacing w:before="5" w:line="275" w:lineRule="exact"/>
        <w:ind w:left="1470" w:firstLine="0"/>
      </w:pPr>
      <w:r>
        <w:rPr>
          <w:spacing w:val="-1"/>
        </w:rPr>
        <w:t>Историческое</w:t>
      </w:r>
      <w:r>
        <w:rPr>
          <w:spacing w:val="-16"/>
        </w:rPr>
        <w:t xml:space="preserve"> </w:t>
      </w:r>
      <w:r>
        <w:t>описание</w:t>
      </w:r>
      <w:r>
        <w:rPr>
          <w:spacing w:val="-6"/>
        </w:rPr>
        <w:t xml:space="preserve"> </w:t>
      </w:r>
      <w:r>
        <w:t>(реконструкция):</w:t>
      </w:r>
    </w:p>
    <w:p w:rsidR="00445417" w:rsidRDefault="00DD4AEC">
      <w:pPr>
        <w:pStyle w:val="a3"/>
        <w:spacing w:before="1" w:line="237" w:lineRule="auto"/>
        <w:ind w:right="1063"/>
      </w:pPr>
      <w:r>
        <w:t>рассказывать о ключевых событиях отечественной и всеобщей истории XVIII в.,</w:t>
      </w:r>
      <w:r>
        <w:rPr>
          <w:spacing w:val="1"/>
        </w:rPr>
        <w:t xml:space="preserve"> </w:t>
      </w:r>
      <w:r>
        <w:t>их</w:t>
      </w:r>
      <w:r>
        <w:rPr>
          <w:spacing w:val="1"/>
        </w:rPr>
        <w:t xml:space="preserve"> </w:t>
      </w:r>
      <w:r>
        <w:t>участниках;</w:t>
      </w:r>
    </w:p>
    <w:p w:rsidR="00445417" w:rsidRDefault="00DD4AEC">
      <w:pPr>
        <w:pStyle w:val="a3"/>
        <w:spacing w:before="6" w:line="237" w:lineRule="auto"/>
        <w:ind w:right="1068"/>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учебника</w:t>
      </w:r>
      <w:r>
        <w:rPr>
          <w:spacing w:val="1"/>
        </w:rPr>
        <w:t xml:space="preserve"> </w:t>
      </w:r>
      <w:r>
        <w:t>и</w:t>
      </w:r>
      <w:r>
        <w:rPr>
          <w:spacing w:val="1"/>
        </w:rPr>
        <w:t xml:space="preserve"> </w:t>
      </w:r>
      <w:r>
        <w:t>дополнительных</w:t>
      </w:r>
      <w:r>
        <w:rPr>
          <w:spacing w:val="-6"/>
        </w:rPr>
        <w:t xml:space="preserve"> </w:t>
      </w:r>
      <w:r>
        <w:t>материалов;</w:t>
      </w:r>
    </w:p>
    <w:p w:rsidR="00445417" w:rsidRDefault="00DD4AEC">
      <w:pPr>
        <w:pStyle w:val="a3"/>
        <w:spacing w:before="8" w:line="242" w:lineRule="auto"/>
        <w:ind w:right="1062"/>
      </w:pPr>
      <w:r>
        <w:t>составлять</w:t>
      </w:r>
      <w:r>
        <w:rPr>
          <w:spacing w:val="1"/>
        </w:rPr>
        <w:t xml:space="preserve"> </w:t>
      </w:r>
      <w:r>
        <w:t>описание</w:t>
      </w:r>
      <w:r>
        <w:rPr>
          <w:spacing w:val="1"/>
        </w:rPr>
        <w:t xml:space="preserve"> </w:t>
      </w:r>
      <w:r>
        <w:t>образа</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России</w:t>
      </w:r>
      <w:r>
        <w:rPr>
          <w:spacing w:val="61"/>
        </w:rPr>
        <w:t xml:space="preserve"> </w:t>
      </w:r>
      <w:r>
        <w:t>и</w:t>
      </w:r>
      <w:r>
        <w:rPr>
          <w:spacing w:val="1"/>
        </w:rPr>
        <w:t xml:space="preserve"> </w:t>
      </w:r>
      <w:r>
        <w:t>других</w:t>
      </w:r>
      <w:r>
        <w:rPr>
          <w:spacing w:val="-6"/>
        </w:rPr>
        <w:t xml:space="preserve"> </w:t>
      </w:r>
      <w:r>
        <w:t>странах</w:t>
      </w:r>
      <w:r>
        <w:rPr>
          <w:spacing w:val="-7"/>
        </w:rPr>
        <w:t xml:space="preserve"> </w:t>
      </w:r>
      <w:r>
        <w:t>в</w:t>
      </w:r>
      <w:r>
        <w:rPr>
          <w:spacing w:val="9"/>
        </w:rPr>
        <w:t xml:space="preserve"> </w:t>
      </w:r>
      <w:r>
        <w:t>XVIII в.;</w:t>
      </w:r>
    </w:p>
    <w:p w:rsidR="00445417" w:rsidRDefault="00DD4AEC">
      <w:pPr>
        <w:pStyle w:val="a3"/>
        <w:spacing w:line="242" w:lineRule="auto"/>
        <w:ind w:right="1093"/>
      </w:pPr>
      <w:r>
        <w:t>представлять описание памятников материальной и художественной культуры</w:t>
      </w:r>
      <w:r>
        <w:rPr>
          <w:spacing w:val="1"/>
        </w:rPr>
        <w:t xml:space="preserve"> </w:t>
      </w:r>
      <w:r>
        <w:t>изучаемой</w:t>
      </w:r>
      <w:r>
        <w:rPr>
          <w:spacing w:val="4"/>
        </w:rPr>
        <w:t xml:space="preserve"> </w:t>
      </w:r>
      <w:r>
        <w:t>эпохи</w:t>
      </w:r>
      <w:r>
        <w:rPr>
          <w:spacing w:val="4"/>
        </w:rPr>
        <w:t xml:space="preserve"> </w:t>
      </w:r>
      <w:r>
        <w:t>(в</w:t>
      </w:r>
      <w:r>
        <w:rPr>
          <w:spacing w:val="-6"/>
        </w:rPr>
        <w:t xml:space="preserve"> </w:t>
      </w:r>
      <w:r>
        <w:t>виде</w:t>
      </w:r>
      <w:r>
        <w:rPr>
          <w:spacing w:val="1"/>
        </w:rPr>
        <w:t xml:space="preserve"> </w:t>
      </w:r>
      <w:r>
        <w:t>сообщения,</w:t>
      </w:r>
      <w:r>
        <w:rPr>
          <w:spacing w:val="1"/>
        </w:rPr>
        <w:t xml:space="preserve"> </w:t>
      </w:r>
      <w:r>
        <w:t>аннотации).</w:t>
      </w:r>
    </w:p>
    <w:p w:rsidR="00445417" w:rsidRDefault="00DD4AEC">
      <w:pPr>
        <w:pStyle w:val="a3"/>
        <w:spacing w:line="268" w:lineRule="exact"/>
        <w:ind w:left="1470" w:firstLine="0"/>
      </w:pPr>
      <w:r>
        <w:t>Анализ,</w:t>
      </w:r>
      <w:r>
        <w:rPr>
          <w:spacing w:val="-9"/>
        </w:rPr>
        <w:t xml:space="preserve"> </w:t>
      </w:r>
      <w:r>
        <w:t>объяснение</w:t>
      </w:r>
      <w:r>
        <w:rPr>
          <w:spacing w:val="-6"/>
        </w:rPr>
        <w:t xml:space="preserve"> </w:t>
      </w:r>
      <w:r>
        <w:t>исторических</w:t>
      </w:r>
      <w:r>
        <w:rPr>
          <w:spacing w:val="-10"/>
        </w:rPr>
        <w:t xml:space="preserve"> </w:t>
      </w:r>
      <w:r>
        <w:t>событий,</w:t>
      </w:r>
      <w:r>
        <w:rPr>
          <w:spacing w:val="-8"/>
        </w:rPr>
        <w:t xml:space="preserve"> </w:t>
      </w:r>
      <w:r>
        <w:t>явлений:</w:t>
      </w:r>
    </w:p>
    <w:p w:rsidR="00445417" w:rsidRDefault="00DD4AEC">
      <w:pPr>
        <w:pStyle w:val="a3"/>
        <w:ind w:right="1060"/>
      </w:pPr>
      <w:r>
        <w:t>раскрывать существенные черты экономического, социального и политического</w:t>
      </w:r>
      <w:r>
        <w:rPr>
          <w:spacing w:val="1"/>
        </w:rPr>
        <w:t xml:space="preserve"> </w:t>
      </w:r>
      <w:r>
        <w:t>развития России и других стран</w:t>
      </w:r>
      <w:r>
        <w:rPr>
          <w:spacing w:val="1"/>
        </w:rPr>
        <w:t xml:space="preserve"> </w:t>
      </w:r>
      <w:r>
        <w:t>в XVIII в., изменений, происшедших в</w:t>
      </w:r>
      <w:r>
        <w:rPr>
          <w:spacing w:val="61"/>
        </w:rPr>
        <w:t xml:space="preserve"> </w:t>
      </w:r>
      <w:r>
        <w:t>XVIII в. 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промышленного</w:t>
      </w:r>
      <w:r>
        <w:rPr>
          <w:spacing w:val="1"/>
        </w:rPr>
        <w:t xml:space="preserve"> </w:t>
      </w:r>
      <w:r>
        <w:t>переворота</w:t>
      </w:r>
      <w:r>
        <w:rPr>
          <w:spacing w:val="61"/>
        </w:rPr>
        <w:t xml:space="preserve"> </w:t>
      </w:r>
      <w:r>
        <w:t>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1"/>
        </w:rPr>
        <w:t xml:space="preserve"> </w:t>
      </w:r>
      <w:r>
        <w:rPr>
          <w:position w:val="1"/>
        </w:rPr>
        <w:t xml:space="preserve">революций XVIII в., </w:t>
      </w:r>
      <w:r>
        <w:t>внешней политики Российской империи в системе международных</w:t>
      </w:r>
      <w:r>
        <w:rPr>
          <w:spacing w:val="-57"/>
        </w:rPr>
        <w:t xml:space="preserve"> </w:t>
      </w:r>
      <w:r>
        <w:t>отношений</w:t>
      </w:r>
      <w:r>
        <w:rPr>
          <w:spacing w:val="-6"/>
        </w:rPr>
        <w:t xml:space="preserve"> </w:t>
      </w:r>
      <w:r>
        <w:t>рассматриваемого</w:t>
      </w:r>
      <w:r>
        <w:rPr>
          <w:spacing w:val="4"/>
        </w:rPr>
        <w:t xml:space="preserve"> </w:t>
      </w:r>
      <w:r>
        <w:t>периода;</w:t>
      </w:r>
    </w:p>
    <w:p w:rsidR="00445417" w:rsidRDefault="00DD4AEC">
      <w:pPr>
        <w:pStyle w:val="a3"/>
        <w:ind w:right="1065"/>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6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5"/>
        </w:rPr>
        <w:t xml:space="preserve"> </w:t>
      </w:r>
      <w:r>
        <w:t>ситуаций;</w:t>
      </w:r>
    </w:p>
    <w:p w:rsidR="00445417" w:rsidRDefault="00DD4AEC">
      <w:pPr>
        <w:pStyle w:val="a3"/>
        <w:ind w:right="1062"/>
      </w:pPr>
      <w:r>
        <w:t>объяснять причины и следствия важнейших событий отечественной и всеобщей</w:t>
      </w:r>
      <w:r>
        <w:rPr>
          <w:spacing w:val="1"/>
        </w:rPr>
        <w:t xml:space="preserve"> </w:t>
      </w:r>
      <w:r>
        <w:t>истории XVIII в. (выявлять в историческом тексте суждения о причинах и следствиях</w:t>
      </w:r>
      <w:r>
        <w:rPr>
          <w:spacing w:val="1"/>
        </w:rPr>
        <w:t xml:space="preserve"> </w:t>
      </w:r>
      <w:r>
        <w:t>событий, систематизировать объяснение причин</w:t>
      </w:r>
      <w:r>
        <w:rPr>
          <w:spacing w:val="60"/>
        </w:rPr>
        <w:t xml:space="preserve"> </w:t>
      </w:r>
      <w:r>
        <w:t>и следствий событий, представленное</w:t>
      </w:r>
      <w:r>
        <w:rPr>
          <w:spacing w:val="1"/>
        </w:rPr>
        <w:t xml:space="preserve"> </w:t>
      </w:r>
      <w:r>
        <w:t>в</w:t>
      </w:r>
      <w:r>
        <w:rPr>
          <w:spacing w:val="3"/>
        </w:rPr>
        <w:t xml:space="preserve"> </w:t>
      </w:r>
      <w:r>
        <w:t>нескольких</w:t>
      </w:r>
      <w:r>
        <w:rPr>
          <w:spacing w:val="-6"/>
        </w:rPr>
        <w:t xml:space="preserve"> </w:t>
      </w:r>
      <w:r>
        <w:t>текстах);</w:t>
      </w:r>
    </w:p>
    <w:p w:rsidR="00445417" w:rsidRDefault="00DD4AEC">
      <w:pPr>
        <w:pStyle w:val="a3"/>
        <w:spacing w:before="4" w:line="242" w:lineRule="auto"/>
        <w:ind w:right="1062"/>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4"/>
        </w:rPr>
        <w:t xml:space="preserve"> </w:t>
      </w:r>
      <w:r>
        <w:t>истории</w:t>
      </w:r>
      <w:r>
        <w:rPr>
          <w:spacing w:val="9"/>
        </w:rPr>
        <w:t xml:space="preserve"> </w:t>
      </w:r>
      <w:r>
        <w:t>XVIII</w:t>
      </w:r>
      <w:r>
        <w:rPr>
          <w:spacing w:val="4"/>
        </w:rPr>
        <w:t xml:space="preserve"> </w:t>
      </w:r>
      <w:r>
        <w:t>в.</w:t>
      </w:r>
      <w:r>
        <w:rPr>
          <w:spacing w:val="10"/>
        </w:rPr>
        <w:t xml:space="preserve"> </w:t>
      </w:r>
      <w:r>
        <w:t>(раскрывать повторяющиеся</w:t>
      </w:r>
      <w:r>
        <w:rPr>
          <w:spacing w:val="8"/>
        </w:rPr>
        <w:t xml:space="preserve"> </w:t>
      </w:r>
      <w:r>
        <w:t>черты</w:t>
      </w:r>
      <w:r>
        <w:rPr>
          <w:spacing w:val="6"/>
        </w:rPr>
        <w:t xml:space="preserve"> </w:t>
      </w:r>
      <w:r>
        <w:t>исторических</w:t>
      </w:r>
      <w:r>
        <w:rPr>
          <w:spacing w:val="-1"/>
        </w:rPr>
        <w:t xml:space="preserve"> </w:t>
      </w:r>
      <w:r>
        <w:t>ситуаций,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t>выделять</w:t>
      </w:r>
      <w:r>
        <w:rPr>
          <w:spacing w:val="1"/>
        </w:rPr>
        <w:t xml:space="preserve"> </w:t>
      </w:r>
      <w:r>
        <w:t>черты</w:t>
      </w:r>
      <w:r>
        <w:rPr>
          <w:spacing w:val="-3"/>
        </w:rPr>
        <w:t xml:space="preserve"> </w:t>
      </w:r>
      <w:r>
        <w:t>сходства</w:t>
      </w:r>
      <w:r>
        <w:rPr>
          <w:spacing w:val="-5"/>
        </w:rPr>
        <w:t xml:space="preserve"> </w:t>
      </w:r>
      <w:r>
        <w:t>и</w:t>
      </w:r>
      <w:r>
        <w:rPr>
          <w:spacing w:val="-4"/>
        </w:rPr>
        <w:t xml:space="preserve"> </w:t>
      </w:r>
      <w:r>
        <w:t>различия).</w:t>
      </w:r>
    </w:p>
    <w:p w:rsidR="00445417" w:rsidRDefault="00DD4AEC">
      <w:pPr>
        <w:pStyle w:val="a3"/>
        <w:spacing w:before="5" w:line="237" w:lineRule="auto"/>
        <w:ind w:right="1069"/>
      </w:pPr>
      <w:r>
        <w:t>Рассмотрение исторических версий и оценок, определение своего отношения к</w:t>
      </w:r>
      <w:r>
        <w:rPr>
          <w:spacing w:val="1"/>
        </w:rPr>
        <w:t xml:space="preserve"> </w:t>
      </w:r>
      <w:r>
        <w:t>наиболее значимым</w:t>
      </w:r>
      <w:r>
        <w:rPr>
          <w:spacing w:val="11"/>
        </w:rPr>
        <w:t xml:space="preserve"> </w:t>
      </w:r>
      <w:r>
        <w:t>событиям</w:t>
      </w:r>
      <w:r>
        <w:rPr>
          <w:spacing w:val="4"/>
        </w:rPr>
        <w:t xml:space="preserve"> </w:t>
      </w:r>
      <w:r>
        <w:t>и</w:t>
      </w:r>
      <w:r>
        <w:rPr>
          <w:spacing w:val="-2"/>
        </w:rPr>
        <w:t xml:space="preserve"> </w:t>
      </w:r>
      <w:r>
        <w:t>личностям</w:t>
      </w:r>
      <w:r>
        <w:rPr>
          <w:spacing w:val="4"/>
        </w:rPr>
        <w:t xml:space="preserve"> </w:t>
      </w:r>
      <w:r>
        <w:t>прошлого:</w:t>
      </w:r>
    </w:p>
    <w:p w:rsidR="00445417" w:rsidRDefault="00DD4AEC">
      <w:pPr>
        <w:pStyle w:val="a3"/>
        <w:spacing w:before="6" w:line="237" w:lineRule="auto"/>
        <w:ind w:right="1065"/>
      </w:pPr>
      <w:r>
        <w:t>анализировать высказывания историков по спорным вопросам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1"/>
        </w:rPr>
        <w:t xml:space="preserve"> </w:t>
      </w:r>
      <w:r>
        <w:t>автора,</w:t>
      </w:r>
      <w:r>
        <w:rPr>
          <w:spacing w:val="1"/>
        </w:rPr>
        <w:t xml:space="preserve"> </w:t>
      </w:r>
      <w:r>
        <w:t>приводимые</w:t>
      </w:r>
      <w:r>
        <w:rPr>
          <w:spacing w:val="-7"/>
        </w:rPr>
        <w:t xml:space="preserve"> </w:t>
      </w:r>
      <w:r>
        <w:t>аргументы,</w:t>
      </w:r>
      <w:r>
        <w:rPr>
          <w:spacing w:val="1"/>
        </w:rPr>
        <w:t xml:space="preserve"> </w:t>
      </w:r>
      <w:r>
        <w:t>оценивать степень</w:t>
      </w:r>
      <w:r>
        <w:rPr>
          <w:spacing w:val="-6"/>
        </w:rPr>
        <w:t xml:space="preserve"> </w:t>
      </w:r>
      <w:r>
        <w:t>их</w:t>
      </w:r>
      <w:r>
        <w:rPr>
          <w:spacing w:val="-9"/>
        </w:rPr>
        <w:t xml:space="preserve"> </w:t>
      </w:r>
      <w:r>
        <w:t>убедительности);</w:t>
      </w:r>
    </w:p>
    <w:p w:rsidR="00445417" w:rsidRDefault="00DD4AEC">
      <w:pPr>
        <w:pStyle w:val="a3"/>
        <w:spacing w:before="4"/>
        <w:ind w:right="1074"/>
      </w:pPr>
      <w:r>
        <w:t>различать в описаниях событий и личностей XVIII в. ценностные категории,</w:t>
      </w:r>
      <w:r>
        <w:rPr>
          <w:spacing w:val="1"/>
        </w:rPr>
        <w:t xml:space="preserve"> </w:t>
      </w:r>
      <w:r>
        <w:t>значимые для данной эпохи (в том числе для разных социальных слоев), выражать свое</w:t>
      </w:r>
      <w:r>
        <w:rPr>
          <w:spacing w:val="1"/>
        </w:rPr>
        <w:t xml:space="preserve"> </w:t>
      </w:r>
      <w:r>
        <w:t>отношение</w:t>
      </w:r>
      <w:r>
        <w:rPr>
          <w:spacing w:val="-2"/>
        </w:rPr>
        <w:t xml:space="preserve"> </w:t>
      </w:r>
      <w:r>
        <w:t>к</w:t>
      </w:r>
      <w:r>
        <w:rPr>
          <w:spacing w:val="-5"/>
        </w:rPr>
        <w:t xml:space="preserve"> </w:t>
      </w:r>
      <w:r>
        <w:t>ним.</w:t>
      </w:r>
    </w:p>
    <w:p w:rsidR="00445417" w:rsidRDefault="00DD4AEC">
      <w:pPr>
        <w:pStyle w:val="a3"/>
        <w:spacing w:before="7" w:line="275" w:lineRule="exact"/>
        <w:ind w:left="1470" w:firstLine="0"/>
      </w:pPr>
      <w:r>
        <w:t>Применение</w:t>
      </w:r>
      <w:r>
        <w:rPr>
          <w:spacing w:val="-6"/>
        </w:rPr>
        <w:t xml:space="preserve"> </w:t>
      </w:r>
      <w:r>
        <w:t>исторических</w:t>
      </w:r>
      <w:r>
        <w:rPr>
          <w:spacing w:val="-14"/>
        </w:rPr>
        <w:t xml:space="preserve"> </w:t>
      </w:r>
      <w:r>
        <w:t>знаний:</w:t>
      </w:r>
    </w:p>
    <w:p w:rsidR="00445417" w:rsidRDefault="00DD4AEC">
      <w:pPr>
        <w:pStyle w:val="a3"/>
        <w:spacing w:line="242" w:lineRule="auto"/>
        <w:ind w:right="1066"/>
      </w:pPr>
      <w:r>
        <w:t>раскрывать (объяснять), как сочетались в памятниках культуры России XVIII в.</w:t>
      </w:r>
      <w:r>
        <w:rPr>
          <w:spacing w:val="1"/>
        </w:rPr>
        <w:t xml:space="preserve"> </w:t>
      </w:r>
      <w:r>
        <w:t>европейские</w:t>
      </w:r>
      <w:r>
        <w:rPr>
          <w:spacing w:val="1"/>
        </w:rPr>
        <w:t xml:space="preserve"> </w:t>
      </w:r>
      <w:r>
        <w:t>влияния</w:t>
      </w:r>
      <w:r>
        <w:rPr>
          <w:spacing w:val="-8"/>
        </w:rPr>
        <w:t xml:space="preserve"> </w:t>
      </w:r>
      <w:r>
        <w:t>и</w:t>
      </w:r>
      <w:r>
        <w:rPr>
          <w:spacing w:val="2"/>
        </w:rPr>
        <w:t xml:space="preserve"> </w:t>
      </w:r>
      <w:r>
        <w:t>национальные</w:t>
      </w:r>
      <w:r>
        <w:rPr>
          <w:spacing w:val="-5"/>
        </w:rPr>
        <w:t xml:space="preserve"> </w:t>
      </w:r>
      <w:r>
        <w:t>традиции,</w:t>
      </w:r>
      <w:r>
        <w:rPr>
          <w:spacing w:val="6"/>
        </w:rPr>
        <w:t xml:space="preserve"> </w:t>
      </w:r>
      <w:r>
        <w:t>показывать</w:t>
      </w:r>
      <w:r>
        <w:rPr>
          <w:spacing w:val="-1"/>
        </w:rPr>
        <w:t xml:space="preserve"> </w:t>
      </w:r>
      <w:r>
        <w:t>на</w:t>
      </w:r>
      <w:r>
        <w:rPr>
          <w:spacing w:val="-5"/>
        </w:rPr>
        <w:t xml:space="preserve"> </w:t>
      </w:r>
      <w:r>
        <w:t>примерах;</w:t>
      </w:r>
    </w:p>
    <w:p w:rsidR="00445417" w:rsidRDefault="00DD4AEC">
      <w:pPr>
        <w:pStyle w:val="a3"/>
        <w:spacing w:before="1" w:line="237" w:lineRule="auto"/>
        <w:ind w:right="1066"/>
      </w:pPr>
      <w:r>
        <w:t>выполнять учебные проекты по отечественной и всеобщей истории XVIII в. (в</w:t>
      </w:r>
      <w:r>
        <w:rPr>
          <w:spacing w:val="1"/>
        </w:rPr>
        <w:t xml:space="preserve"> </w:t>
      </w:r>
      <w:r>
        <w:t>том</w:t>
      </w:r>
      <w:r>
        <w:rPr>
          <w:spacing w:val="9"/>
        </w:rPr>
        <w:t xml:space="preserve"> </w:t>
      </w:r>
      <w:r>
        <w:t>числе</w:t>
      </w:r>
      <w:r>
        <w:rPr>
          <w:spacing w:val="-3"/>
        </w:rPr>
        <w:t xml:space="preserve"> </w:t>
      </w:r>
      <w:r>
        <w:t>на</w:t>
      </w:r>
      <w:r>
        <w:rPr>
          <w:spacing w:val="1"/>
        </w:rPr>
        <w:t xml:space="preserve"> </w:t>
      </w:r>
      <w:r>
        <w:t>региональном материале).</w:t>
      </w:r>
    </w:p>
    <w:p w:rsidR="00445417" w:rsidRDefault="00DD4AEC">
      <w:pPr>
        <w:pStyle w:val="a3"/>
        <w:spacing w:before="3" w:line="242" w:lineRule="auto"/>
        <w:ind w:left="1470" w:right="3923" w:firstLine="0"/>
      </w:pPr>
      <w:r>
        <w:t>Предметные</w:t>
      </w:r>
      <w:r>
        <w:rPr>
          <w:spacing w:val="-3"/>
        </w:rPr>
        <w:t xml:space="preserve"> </w:t>
      </w:r>
      <w:r>
        <w:t>результаты</w:t>
      </w:r>
      <w:r>
        <w:rPr>
          <w:spacing w:val="-1"/>
        </w:rPr>
        <w:t xml:space="preserve"> </w:t>
      </w:r>
      <w:r>
        <w:t>изучения</w:t>
      </w:r>
      <w:r>
        <w:rPr>
          <w:spacing w:val="-2"/>
        </w:rPr>
        <w:t xml:space="preserve"> </w:t>
      </w:r>
      <w:r>
        <w:t>истории</w:t>
      </w:r>
      <w:r>
        <w:rPr>
          <w:spacing w:val="-6"/>
        </w:rPr>
        <w:t xml:space="preserve"> </w:t>
      </w:r>
      <w:r>
        <w:t>в</w:t>
      </w:r>
      <w:r>
        <w:rPr>
          <w:spacing w:val="-1"/>
        </w:rPr>
        <w:t xml:space="preserve"> </w:t>
      </w:r>
      <w:r>
        <w:t>9</w:t>
      </w:r>
      <w:r>
        <w:rPr>
          <w:spacing w:val="-11"/>
        </w:rPr>
        <w:t xml:space="preserve"> </w:t>
      </w:r>
      <w:r>
        <w:t>классе.</w:t>
      </w:r>
      <w:r>
        <w:rPr>
          <w:spacing w:val="-58"/>
        </w:rPr>
        <w:t xml:space="preserve"> </w:t>
      </w:r>
      <w:r>
        <w:t>Знание хронологии,</w:t>
      </w:r>
      <w:r>
        <w:rPr>
          <w:spacing w:val="6"/>
        </w:rPr>
        <w:t xml:space="preserve"> </w:t>
      </w:r>
      <w:r>
        <w:t>работа с</w:t>
      </w:r>
      <w:r>
        <w:rPr>
          <w:spacing w:val="-4"/>
        </w:rPr>
        <w:t xml:space="preserve"> </w:t>
      </w:r>
      <w:r>
        <w:t>хронологией:</w:t>
      </w:r>
    </w:p>
    <w:p w:rsidR="00445417" w:rsidRDefault="00DD4AEC">
      <w:pPr>
        <w:pStyle w:val="a3"/>
        <w:ind w:right="1055"/>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 и всеобщей истории XIX ‒ начала XX в.; выделять этапы (периоды) в</w:t>
      </w:r>
      <w:r>
        <w:rPr>
          <w:spacing w:val="1"/>
        </w:rPr>
        <w:t xml:space="preserve"> </w:t>
      </w:r>
      <w:r>
        <w:t>развитии</w:t>
      </w:r>
      <w:r>
        <w:rPr>
          <w:spacing w:val="-2"/>
        </w:rPr>
        <w:t xml:space="preserve"> </w:t>
      </w:r>
      <w:r>
        <w:t>ключевых</w:t>
      </w:r>
      <w:r>
        <w:rPr>
          <w:spacing w:val="-7"/>
        </w:rPr>
        <w:t xml:space="preserve"> </w:t>
      </w:r>
      <w:r>
        <w:t>событий</w:t>
      </w:r>
      <w:r>
        <w:rPr>
          <w:spacing w:val="4"/>
        </w:rPr>
        <w:t xml:space="preserve"> </w:t>
      </w:r>
      <w:r>
        <w:t>и</w:t>
      </w:r>
      <w:r>
        <w:rPr>
          <w:spacing w:val="-2"/>
        </w:rPr>
        <w:t xml:space="preserve"> </w:t>
      </w:r>
      <w:r>
        <w:t>процессов;</w:t>
      </w:r>
    </w:p>
    <w:p w:rsidR="00445417" w:rsidRDefault="00DD4AEC">
      <w:pPr>
        <w:pStyle w:val="a3"/>
        <w:spacing w:before="4" w:line="232" w:lineRule="auto"/>
        <w:ind w:right="1073"/>
      </w:pPr>
      <w:r>
        <w:t>выявлять синхронность (асинхронность) исторических процессов отечественной</w:t>
      </w:r>
      <w:r>
        <w:rPr>
          <w:spacing w:val="1"/>
        </w:rPr>
        <w:t xml:space="preserve"> </w:t>
      </w:r>
      <w:r>
        <w:t>и</w:t>
      </w:r>
      <w:r>
        <w:rPr>
          <w:spacing w:val="3"/>
        </w:rPr>
        <w:t xml:space="preserve"> </w:t>
      </w:r>
      <w:r>
        <w:t>всеобщей</w:t>
      </w:r>
      <w:r>
        <w:rPr>
          <w:spacing w:val="-6"/>
        </w:rPr>
        <w:t xml:space="preserve"> </w:t>
      </w:r>
      <w:r>
        <w:t>истории</w:t>
      </w:r>
      <w:r>
        <w:rPr>
          <w:spacing w:val="4"/>
        </w:rPr>
        <w:t xml:space="preserve"> </w:t>
      </w:r>
      <w:r>
        <w:t>XIX</w:t>
      </w:r>
      <w:r>
        <w:rPr>
          <w:spacing w:val="2"/>
        </w:rPr>
        <w:t xml:space="preserve"> </w:t>
      </w:r>
      <w:r>
        <w:t>‒</w:t>
      </w:r>
      <w:r>
        <w:rPr>
          <w:spacing w:val="-3"/>
        </w:rPr>
        <w:t xml:space="preserve"> </w:t>
      </w:r>
      <w:r>
        <w:t>начала</w:t>
      </w:r>
      <w:r>
        <w:rPr>
          <w:spacing w:val="1"/>
        </w:rPr>
        <w:t xml:space="preserve"> </w:t>
      </w:r>
      <w:r>
        <w:t>XX</w:t>
      </w:r>
      <w:r>
        <w:rPr>
          <w:spacing w:val="-3"/>
        </w:rPr>
        <w:t xml:space="preserve"> </w:t>
      </w:r>
      <w:r>
        <w:t>в.;</w:t>
      </w:r>
    </w:p>
    <w:p w:rsidR="00445417" w:rsidRDefault="00DD4AEC">
      <w:pPr>
        <w:pStyle w:val="a3"/>
        <w:spacing w:before="3" w:line="237" w:lineRule="auto"/>
        <w:ind w:right="1054"/>
      </w:pPr>
      <w:r>
        <w:t>определять</w:t>
      </w:r>
      <w:r>
        <w:rPr>
          <w:spacing w:val="1"/>
        </w:rPr>
        <w:t xml:space="preserve"> </w:t>
      </w:r>
      <w:r>
        <w:t>последовательность</w:t>
      </w:r>
      <w:r>
        <w:rPr>
          <w:spacing w:val="1"/>
        </w:rPr>
        <w:t xml:space="preserve"> </w:t>
      </w:r>
      <w:r>
        <w:t>событий отечественной</w:t>
      </w:r>
      <w:r>
        <w:rPr>
          <w:spacing w:val="1"/>
        </w:rPr>
        <w:t xml:space="preserve"> </w:t>
      </w:r>
      <w:r>
        <w:t>и</w:t>
      </w:r>
      <w:r>
        <w:rPr>
          <w:spacing w:val="60"/>
        </w:rPr>
        <w:t xml:space="preserve"> </w:t>
      </w:r>
      <w:r>
        <w:t>всеобщей</w:t>
      </w:r>
      <w:r>
        <w:rPr>
          <w:spacing w:val="61"/>
        </w:rPr>
        <w:t xml:space="preserve"> </w:t>
      </w:r>
      <w:r>
        <w:t>истории</w:t>
      </w:r>
      <w:r>
        <w:rPr>
          <w:spacing w:val="1"/>
        </w:rPr>
        <w:t xml:space="preserve"> </w:t>
      </w:r>
      <w:r>
        <w:rPr>
          <w:spacing w:val="-1"/>
        </w:rPr>
        <w:t>XIX</w:t>
      </w:r>
      <w:r>
        <w:rPr>
          <w:spacing w:val="2"/>
        </w:rPr>
        <w:t xml:space="preserve"> </w:t>
      </w:r>
      <w:r>
        <w:rPr>
          <w:spacing w:val="-1"/>
        </w:rPr>
        <w:t>‒</w:t>
      </w:r>
      <w:r>
        <w:rPr>
          <w:spacing w:val="2"/>
        </w:rPr>
        <w:t xml:space="preserve"> </w:t>
      </w:r>
      <w:r>
        <w:rPr>
          <w:spacing w:val="-1"/>
        </w:rPr>
        <w:t>начала</w:t>
      </w:r>
      <w:r>
        <w:rPr>
          <w:spacing w:val="2"/>
        </w:rPr>
        <w:t xml:space="preserve"> </w:t>
      </w:r>
      <w:r>
        <w:rPr>
          <w:spacing w:val="-1"/>
        </w:rPr>
        <w:t>XX</w:t>
      </w:r>
      <w:r>
        <w:rPr>
          <w:spacing w:val="-3"/>
        </w:rPr>
        <w:t xml:space="preserve"> </w:t>
      </w:r>
      <w:r>
        <w:rPr>
          <w:spacing w:val="-1"/>
        </w:rPr>
        <w:t>в.</w:t>
      </w:r>
      <w:r>
        <w:t xml:space="preserve"> </w:t>
      </w:r>
      <w:r>
        <w:rPr>
          <w:spacing w:val="-1"/>
        </w:rPr>
        <w:t>на</w:t>
      </w:r>
      <w:r>
        <w:rPr>
          <w:spacing w:val="-18"/>
        </w:rPr>
        <w:t xml:space="preserve"> </w:t>
      </w:r>
      <w:r>
        <w:rPr>
          <w:spacing w:val="-1"/>
        </w:rPr>
        <w:t>основе</w:t>
      </w:r>
      <w:r>
        <w:rPr>
          <w:spacing w:val="2"/>
        </w:rPr>
        <w:t xml:space="preserve"> </w:t>
      </w:r>
      <w:r>
        <w:t>анализа</w:t>
      </w:r>
      <w:r>
        <w:rPr>
          <w:spacing w:val="3"/>
        </w:rPr>
        <w:t xml:space="preserve"> </w:t>
      </w:r>
      <w:r>
        <w:t>причинно-следственных</w:t>
      </w:r>
      <w:r>
        <w:rPr>
          <w:spacing w:val="-6"/>
        </w:rPr>
        <w:t xml:space="preserve"> </w:t>
      </w:r>
      <w:r>
        <w:t>связей.</w:t>
      </w:r>
    </w:p>
    <w:p w:rsidR="00445417" w:rsidRDefault="00DD4AEC">
      <w:pPr>
        <w:pStyle w:val="a3"/>
        <w:spacing w:before="4" w:line="275" w:lineRule="exact"/>
        <w:ind w:left="1470" w:firstLine="0"/>
      </w:pPr>
      <w:r>
        <w:t>Знание</w:t>
      </w:r>
      <w:r>
        <w:rPr>
          <w:spacing w:val="-2"/>
        </w:rPr>
        <w:t xml:space="preserve"> </w:t>
      </w:r>
      <w:r>
        <w:t>исторических</w:t>
      </w:r>
      <w:r>
        <w:rPr>
          <w:spacing w:val="-9"/>
        </w:rPr>
        <w:t xml:space="preserve"> </w:t>
      </w:r>
      <w:r>
        <w:t>фактов,</w:t>
      </w:r>
      <w:r>
        <w:rPr>
          <w:spacing w:val="-3"/>
        </w:rPr>
        <w:t xml:space="preserve"> </w:t>
      </w:r>
      <w:r>
        <w:t>работа</w:t>
      </w:r>
      <w:r>
        <w:rPr>
          <w:spacing w:val="-6"/>
        </w:rPr>
        <w:t xml:space="preserve"> </w:t>
      </w:r>
      <w:r>
        <w:t>с</w:t>
      </w:r>
      <w:r>
        <w:rPr>
          <w:spacing w:val="-7"/>
        </w:rPr>
        <w:t xml:space="preserve"> </w:t>
      </w:r>
      <w:r>
        <w:t>фактами:</w:t>
      </w:r>
    </w:p>
    <w:p w:rsidR="00445417" w:rsidRDefault="00DD4AEC">
      <w:pPr>
        <w:pStyle w:val="a3"/>
        <w:spacing w:line="242" w:lineRule="auto"/>
        <w:ind w:right="1058"/>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rPr>
          <w:spacing w:val="-1"/>
        </w:rPr>
        <w:t>событий</w:t>
      </w:r>
      <w:r>
        <w:rPr>
          <w:spacing w:val="-15"/>
        </w:rPr>
        <w:t xml:space="preserve"> </w:t>
      </w:r>
      <w:r>
        <w:t>отечественной и</w:t>
      </w:r>
      <w:r>
        <w:rPr>
          <w:spacing w:val="-7"/>
        </w:rPr>
        <w:t xml:space="preserve"> </w:t>
      </w:r>
      <w:r>
        <w:t>всеобщей</w:t>
      </w:r>
      <w:r>
        <w:rPr>
          <w:spacing w:val="-5"/>
        </w:rPr>
        <w:t xml:space="preserve"> </w:t>
      </w:r>
      <w:r>
        <w:t>истории</w:t>
      </w:r>
      <w:r>
        <w:rPr>
          <w:spacing w:val="4"/>
        </w:rPr>
        <w:t xml:space="preserve"> </w:t>
      </w:r>
      <w:r>
        <w:t>XIX</w:t>
      </w:r>
      <w:r>
        <w:rPr>
          <w:spacing w:val="2"/>
        </w:rPr>
        <w:t xml:space="preserve"> </w:t>
      </w:r>
      <w:r>
        <w:t>‒</w:t>
      </w:r>
      <w:r>
        <w:rPr>
          <w:spacing w:val="2"/>
        </w:rPr>
        <w:t xml:space="preserve"> </w:t>
      </w:r>
      <w:r>
        <w:t>начала</w:t>
      </w:r>
      <w:r>
        <w:rPr>
          <w:spacing w:val="2"/>
        </w:rPr>
        <w:t xml:space="preserve"> </w:t>
      </w:r>
      <w:r>
        <w:t>XX</w:t>
      </w:r>
      <w:r>
        <w:rPr>
          <w:spacing w:val="-3"/>
        </w:rPr>
        <w:t xml:space="preserve"> </w:t>
      </w:r>
      <w:r>
        <w:t>в.;</w:t>
      </w:r>
    </w:p>
    <w:p w:rsidR="00445417" w:rsidRDefault="00DD4AEC">
      <w:pPr>
        <w:pStyle w:val="a3"/>
        <w:ind w:right="1058"/>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 (хронологии, принадлежности к историческим процессам, типологическим</w:t>
      </w:r>
      <w:r>
        <w:rPr>
          <w:spacing w:val="1"/>
        </w:rPr>
        <w:t xml:space="preserve"> </w:t>
      </w:r>
      <w:r>
        <w:t>основаниям и</w:t>
      </w:r>
      <w:r>
        <w:rPr>
          <w:spacing w:val="2"/>
        </w:rPr>
        <w:t xml:space="preserve"> </w:t>
      </w:r>
      <w:r>
        <w:t>другим),</w:t>
      </w:r>
      <w:r>
        <w:rPr>
          <w:spacing w:val="5"/>
        </w:rPr>
        <w:t xml:space="preserve"> </w:t>
      </w:r>
      <w:r>
        <w:t>составлять</w:t>
      </w:r>
      <w:r>
        <w:rPr>
          <w:spacing w:val="3"/>
        </w:rPr>
        <w:t xml:space="preserve"> </w:t>
      </w:r>
      <w:r>
        <w:t>систематические</w:t>
      </w:r>
      <w:r>
        <w:rPr>
          <w:spacing w:val="1"/>
        </w:rPr>
        <w:t xml:space="preserve"> </w:t>
      </w:r>
      <w:r>
        <w:t>таблицы.</w:t>
      </w:r>
    </w:p>
    <w:p w:rsidR="00445417" w:rsidRDefault="00DD4AEC">
      <w:pPr>
        <w:pStyle w:val="a3"/>
        <w:spacing w:before="1" w:line="272" w:lineRule="exact"/>
        <w:ind w:left="1470" w:firstLine="0"/>
      </w:pPr>
      <w:r>
        <w:t>Работа с</w:t>
      </w:r>
      <w:r>
        <w:rPr>
          <w:spacing w:val="-11"/>
        </w:rPr>
        <w:t xml:space="preserve"> </w:t>
      </w:r>
      <w:r>
        <w:t>исторической</w:t>
      </w:r>
      <w:r>
        <w:rPr>
          <w:spacing w:val="-2"/>
        </w:rPr>
        <w:t xml:space="preserve"> </w:t>
      </w:r>
      <w:r>
        <w:t>картой:</w:t>
      </w:r>
    </w:p>
    <w:p w:rsidR="00445417" w:rsidRDefault="00DD4AEC">
      <w:pPr>
        <w:pStyle w:val="a3"/>
        <w:ind w:right="1064"/>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4"/>
        </w:rPr>
        <w:t xml:space="preserve"> </w:t>
      </w:r>
      <w:r>
        <w:t>и</w:t>
      </w:r>
      <w:r>
        <w:rPr>
          <w:spacing w:val="-2"/>
        </w:rPr>
        <w:t xml:space="preserve"> </w:t>
      </w:r>
      <w:r>
        <w:t>всеобщей истории</w:t>
      </w:r>
      <w:r>
        <w:rPr>
          <w:spacing w:val="3"/>
        </w:rPr>
        <w:t xml:space="preserve"> </w:t>
      </w:r>
      <w:r>
        <w:t>XIX</w:t>
      </w:r>
      <w:r>
        <w:rPr>
          <w:spacing w:val="2"/>
        </w:rPr>
        <w:t xml:space="preserve"> </w:t>
      </w:r>
      <w:r>
        <w:t>‒</w:t>
      </w:r>
      <w:r>
        <w:rPr>
          <w:spacing w:val="-3"/>
        </w:rPr>
        <w:t xml:space="preserve"> </w:t>
      </w:r>
      <w:r>
        <w:t>начала</w:t>
      </w:r>
      <w:r>
        <w:rPr>
          <w:spacing w:val="1"/>
        </w:rPr>
        <w:t xml:space="preserve"> </w:t>
      </w:r>
      <w:r>
        <w:t>XX</w:t>
      </w:r>
      <w:r>
        <w:rPr>
          <w:spacing w:val="1"/>
        </w:rPr>
        <w:t xml:space="preserve"> </w:t>
      </w:r>
      <w:r>
        <w:t>в.;</w:t>
      </w:r>
    </w:p>
    <w:p w:rsidR="00445417" w:rsidRDefault="00DD4AEC">
      <w:pPr>
        <w:pStyle w:val="a3"/>
        <w:spacing w:line="237" w:lineRule="auto"/>
        <w:ind w:right="1057"/>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7"/>
        </w:rPr>
        <w:t xml:space="preserve"> </w:t>
      </w:r>
      <w:r>
        <w:t>сфер</w:t>
      </w:r>
      <w:r>
        <w:rPr>
          <w:spacing w:val="2"/>
        </w:rPr>
        <w:t xml:space="preserve"> </w:t>
      </w:r>
      <w:r>
        <w:t>жизни</w:t>
      </w:r>
      <w:r>
        <w:rPr>
          <w:spacing w:val="4"/>
        </w:rPr>
        <w:t xml:space="preserve"> </w:t>
      </w:r>
      <w:r>
        <w:t>страны (группы</w:t>
      </w:r>
      <w:r>
        <w:rPr>
          <w:spacing w:val="9"/>
        </w:rPr>
        <w:t xml:space="preserve"> </w:t>
      </w:r>
      <w:r>
        <w:t>стран).</w:t>
      </w:r>
    </w:p>
    <w:p w:rsidR="00445417" w:rsidRDefault="00DD4AEC">
      <w:pPr>
        <w:pStyle w:val="a3"/>
        <w:spacing w:before="5" w:line="272" w:lineRule="exact"/>
        <w:ind w:left="1470" w:firstLine="0"/>
      </w:pPr>
      <w:r>
        <w:t>Работа</w:t>
      </w:r>
      <w:r>
        <w:rPr>
          <w:spacing w:val="-2"/>
        </w:rPr>
        <w:t xml:space="preserve"> </w:t>
      </w:r>
      <w:r>
        <w:t>с</w:t>
      </w:r>
      <w:r>
        <w:rPr>
          <w:spacing w:val="-13"/>
        </w:rPr>
        <w:t xml:space="preserve"> </w:t>
      </w:r>
      <w:r>
        <w:t>историческими</w:t>
      </w:r>
      <w:r>
        <w:rPr>
          <w:spacing w:val="-5"/>
        </w:rPr>
        <w:t xml:space="preserve"> </w:t>
      </w:r>
      <w:r>
        <w:t>источниками:</w:t>
      </w:r>
    </w:p>
    <w:p w:rsidR="00445417" w:rsidRDefault="00DD4AEC">
      <w:pPr>
        <w:pStyle w:val="a3"/>
        <w:ind w:right="1075"/>
      </w:pPr>
      <w:r>
        <w:t>представлять в дополнение к известным ранее видам письменных источников</w:t>
      </w:r>
      <w:r>
        <w:rPr>
          <w:spacing w:val="1"/>
        </w:rPr>
        <w:t xml:space="preserve"> </w:t>
      </w:r>
      <w:r>
        <w:t>следующие материалы: произведения общественной мысли, газетную публицистику,</w:t>
      </w:r>
      <w:r>
        <w:rPr>
          <w:spacing w:val="1"/>
        </w:rPr>
        <w:t xml:space="preserve"> </w:t>
      </w:r>
      <w:r>
        <w:t>программы</w:t>
      </w:r>
      <w:r>
        <w:rPr>
          <w:spacing w:val="4"/>
        </w:rPr>
        <w:t xml:space="preserve"> </w:t>
      </w:r>
      <w:r>
        <w:t>политических</w:t>
      </w:r>
      <w:r>
        <w:rPr>
          <w:spacing w:val="-7"/>
        </w:rPr>
        <w:t xml:space="preserve"> </w:t>
      </w:r>
      <w:r>
        <w:t>партий,</w:t>
      </w:r>
      <w:r>
        <w:rPr>
          <w:spacing w:val="4"/>
        </w:rPr>
        <w:t xml:space="preserve"> </w:t>
      </w:r>
      <w:r>
        <w:t>статистические</w:t>
      </w:r>
      <w:r>
        <w:rPr>
          <w:spacing w:val="2"/>
        </w:rPr>
        <w:t xml:space="preserve"> </w:t>
      </w:r>
      <w:r>
        <w:t>данные и другие;</w:t>
      </w:r>
    </w:p>
    <w:p w:rsidR="00445417" w:rsidRDefault="00DD4AEC">
      <w:pPr>
        <w:pStyle w:val="a3"/>
        <w:spacing w:before="3" w:line="275" w:lineRule="exact"/>
        <w:ind w:left="1470" w:firstLine="0"/>
      </w:pPr>
      <w:r>
        <w:t>определять</w:t>
      </w:r>
      <w:r>
        <w:rPr>
          <w:spacing w:val="-9"/>
        </w:rPr>
        <w:t xml:space="preserve"> </w:t>
      </w:r>
      <w:r>
        <w:t>тип</w:t>
      </w:r>
      <w:r>
        <w:rPr>
          <w:spacing w:val="-8"/>
        </w:rPr>
        <w:t xml:space="preserve"> </w:t>
      </w:r>
      <w:r>
        <w:t>и</w:t>
      </w:r>
      <w:r>
        <w:rPr>
          <w:spacing w:val="-9"/>
        </w:rPr>
        <w:t xml:space="preserve"> </w:t>
      </w:r>
      <w:r>
        <w:t>вид</w:t>
      </w:r>
      <w:r>
        <w:rPr>
          <w:spacing w:val="-7"/>
        </w:rPr>
        <w:t xml:space="preserve"> </w:t>
      </w:r>
      <w:r>
        <w:t>источника</w:t>
      </w:r>
      <w:r>
        <w:rPr>
          <w:spacing w:val="-5"/>
        </w:rPr>
        <w:t xml:space="preserve"> </w:t>
      </w:r>
      <w:r>
        <w:t>(письменного,</w:t>
      </w:r>
      <w:r>
        <w:rPr>
          <w:spacing w:val="-10"/>
        </w:rPr>
        <w:t xml:space="preserve"> </w:t>
      </w:r>
      <w:r>
        <w:t>визуального);</w:t>
      </w:r>
    </w:p>
    <w:p w:rsidR="00445417" w:rsidRDefault="00DD4AEC">
      <w:pPr>
        <w:pStyle w:val="a3"/>
        <w:spacing w:line="242" w:lineRule="auto"/>
        <w:ind w:right="1095"/>
      </w:pPr>
      <w:r>
        <w:t>выявлять принадлежность источника определенному лицу, социальной группе,</w:t>
      </w:r>
      <w:r>
        <w:rPr>
          <w:spacing w:val="1"/>
        </w:rPr>
        <w:t xml:space="preserve"> </w:t>
      </w:r>
      <w:r>
        <w:t>общественному</w:t>
      </w:r>
      <w:r>
        <w:rPr>
          <w:spacing w:val="-16"/>
        </w:rPr>
        <w:t xml:space="preserve"> </w:t>
      </w:r>
      <w:r>
        <w:t>течению и</w:t>
      </w:r>
      <w:r>
        <w:rPr>
          <w:spacing w:val="9"/>
        </w:rPr>
        <w:t xml:space="preserve"> </w:t>
      </w:r>
      <w:r>
        <w:t>другим;</w:t>
      </w:r>
    </w:p>
    <w:p w:rsidR="00445417" w:rsidRDefault="00DD4AEC">
      <w:pPr>
        <w:pStyle w:val="a3"/>
        <w:ind w:right="106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1"/>
        </w:rPr>
        <w:t xml:space="preserve"> </w:t>
      </w:r>
      <w:r>
        <w:t>письменных,</w:t>
      </w:r>
      <w:r>
        <w:rPr>
          <w:spacing w:val="1"/>
        </w:rPr>
        <w:t xml:space="preserve"> </w:t>
      </w:r>
      <w:r>
        <w:t>визуальных</w:t>
      </w:r>
      <w:r>
        <w:rPr>
          <w:spacing w:val="-6"/>
        </w:rPr>
        <w:t xml:space="preserve"> </w:t>
      </w:r>
      <w:r>
        <w:t>и</w:t>
      </w:r>
      <w:r>
        <w:rPr>
          <w:spacing w:val="8"/>
        </w:rPr>
        <w:t xml:space="preserve"> </w:t>
      </w:r>
      <w:r>
        <w:t>вещественных</w:t>
      </w:r>
      <w:r>
        <w:rPr>
          <w:spacing w:val="-6"/>
        </w:rPr>
        <w:t xml:space="preserve"> </w:t>
      </w:r>
      <w:r>
        <w:t>источников;</w:t>
      </w:r>
    </w:p>
    <w:p w:rsidR="00445417" w:rsidRDefault="00DD4AEC">
      <w:pPr>
        <w:pStyle w:val="a3"/>
        <w:spacing w:line="237" w:lineRule="auto"/>
        <w:ind w:right="1063"/>
      </w:pPr>
      <w:r>
        <w:t>различать</w:t>
      </w:r>
      <w:r>
        <w:rPr>
          <w:spacing w:val="1"/>
        </w:rPr>
        <w:t xml:space="preserve"> </w:t>
      </w:r>
      <w:r>
        <w:t>в</w:t>
      </w:r>
      <w:r>
        <w:rPr>
          <w:spacing w:val="1"/>
        </w:rPr>
        <w:t xml:space="preserve"> </w:t>
      </w:r>
      <w:r>
        <w:t>тексте письменных источников факты</w:t>
      </w:r>
      <w:r>
        <w:rPr>
          <w:spacing w:val="1"/>
        </w:rPr>
        <w:t xml:space="preserve"> </w:t>
      </w:r>
      <w:r>
        <w:t>и</w:t>
      </w:r>
      <w:r>
        <w:rPr>
          <w:spacing w:val="1"/>
        </w:rPr>
        <w:t xml:space="preserve"> </w:t>
      </w:r>
      <w:r>
        <w:t>интерпретации</w:t>
      </w:r>
      <w:r>
        <w:rPr>
          <w:spacing w:val="1"/>
        </w:rPr>
        <w:t xml:space="preserve"> </w:t>
      </w:r>
      <w:r>
        <w:t>событий</w:t>
      </w:r>
      <w:r>
        <w:rPr>
          <w:spacing w:val="1"/>
        </w:rPr>
        <w:t xml:space="preserve"> </w:t>
      </w:r>
      <w:r>
        <w:t>прошлого.</w:t>
      </w:r>
    </w:p>
    <w:p w:rsidR="00445417" w:rsidRDefault="00DD4AEC">
      <w:pPr>
        <w:pStyle w:val="a3"/>
        <w:spacing w:line="272" w:lineRule="exact"/>
        <w:ind w:left="1470" w:firstLine="0"/>
      </w:pPr>
      <w:r>
        <w:rPr>
          <w:spacing w:val="-1"/>
        </w:rPr>
        <w:t>Историческое</w:t>
      </w:r>
      <w:r>
        <w:rPr>
          <w:spacing w:val="-16"/>
        </w:rPr>
        <w:t xml:space="preserve"> </w:t>
      </w:r>
      <w:r>
        <w:rPr>
          <w:spacing w:val="-1"/>
        </w:rPr>
        <w:t xml:space="preserve">описание </w:t>
      </w:r>
      <w:r>
        <w:t>(реконструкция):</w:t>
      </w:r>
    </w:p>
    <w:p w:rsidR="00445417" w:rsidRDefault="00DD4AEC">
      <w:pPr>
        <w:pStyle w:val="a3"/>
        <w:ind w:right="1057"/>
      </w:pPr>
      <w:r>
        <w:t>представлять</w:t>
      </w:r>
      <w:r>
        <w:rPr>
          <w:spacing w:val="1"/>
        </w:rPr>
        <w:t xml:space="preserve"> </w:t>
      </w:r>
      <w:r>
        <w:t>развернутый</w:t>
      </w:r>
      <w:r>
        <w:rPr>
          <w:spacing w:val="1"/>
        </w:rPr>
        <w:t xml:space="preserve"> </w:t>
      </w:r>
      <w:r>
        <w:t>рассказ</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w:t>
      </w:r>
      <w:r>
        <w:rPr>
          <w:spacing w:val="1"/>
        </w:rPr>
        <w:t xml:space="preserve"> </w:t>
      </w:r>
      <w:r>
        <w:t>использованием</w:t>
      </w:r>
      <w:r>
        <w:rPr>
          <w:spacing w:val="1"/>
        </w:rPr>
        <w:t xml:space="preserve"> </w:t>
      </w:r>
      <w:r>
        <w:t>визуальных</w:t>
      </w:r>
      <w:r>
        <w:rPr>
          <w:spacing w:val="61"/>
        </w:rPr>
        <w:t xml:space="preserve"> </w:t>
      </w:r>
      <w:r>
        <w:t>материалов</w:t>
      </w:r>
      <w:r>
        <w:rPr>
          <w:spacing w:val="1"/>
        </w:rPr>
        <w:t xml:space="preserve"> </w:t>
      </w:r>
      <w:r>
        <w:t>(устно, письменно</w:t>
      </w:r>
      <w:r>
        <w:rPr>
          <w:spacing w:val="2"/>
        </w:rPr>
        <w:t xml:space="preserve"> </w:t>
      </w:r>
      <w:r>
        <w:t>в</w:t>
      </w:r>
      <w:r>
        <w:rPr>
          <w:spacing w:val="4"/>
        </w:rPr>
        <w:t xml:space="preserve"> </w:t>
      </w:r>
      <w:r>
        <w:t>форме короткого</w:t>
      </w:r>
      <w:r>
        <w:rPr>
          <w:spacing w:val="9"/>
        </w:rPr>
        <w:t xml:space="preserve"> </w:t>
      </w:r>
      <w:r>
        <w:t>эссе,</w:t>
      </w:r>
      <w:r>
        <w:rPr>
          <w:spacing w:val="8"/>
        </w:rPr>
        <w:t xml:space="preserve"> </w:t>
      </w:r>
      <w:r>
        <w:t>презентации);</w:t>
      </w:r>
    </w:p>
    <w:p w:rsidR="00445417" w:rsidRDefault="00DD4AEC">
      <w:pPr>
        <w:pStyle w:val="a3"/>
        <w:ind w:left="1470" w:firstLine="0"/>
      </w:pPr>
      <w:r>
        <w:t>составлять</w:t>
      </w:r>
      <w:r>
        <w:rPr>
          <w:spacing w:val="21"/>
        </w:rPr>
        <w:t xml:space="preserve"> </w:t>
      </w:r>
      <w:r>
        <w:t>развернутую</w:t>
      </w:r>
      <w:r>
        <w:rPr>
          <w:spacing w:val="34"/>
        </w:rPr>
        <w:t xml:space="preserve"> </w:t>
      </w:r>
      <w:r>
        <w:t>характеристику</w:t>
      </w:r>
      <w:r>
        <w:rPr>
          <w:spacing w:val="12"/>
        </w:rPr>
        <w:t xml:space="preserve"> </w:t>
      </w:r>
      <w:r>
        <w:t>исторических</w:t>
      </w:r>
      <w:r>
        <w:rPr>
          <w:spacing w:val="22"/>
        </w:rPr>
        <w:t xml:space="preserve"> </w:t>
      </w:r>
      <w:r>
        <w:t>личностей</w:t>
      </w:r>
      <w:r>
        <w:rPr>
          <w:spacing w:val="40"/>
        </w:rPr>
        <w:t xml:space="preserve"> </w:t>
      </w:r>
      <w:r>
        <w:t>XIX</w:t>
      </w:r>
      <w:r>
        <w:rPr>
          <w:spacing w:val="25"/>
        </w:rPr>
        <w:t xml:space="preserve"> </w:t>
      </w:r>
      <w:r>
        <w:t>‒</w:t>
      </w:r>
      <w:r>
        <w:rPr>
          <w:spacing w:val="30"/>
        </w:rPr>
        <w:t xml:space="preserve"> </w:t>
      </w:r>
      <w:r>
        <w:t>начала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1075" w:hanging="711"/>
      </w:pPr>
      <w:r>
        <w:t>XX</w:t>
      </w:r>
      <w:r>
        <w:rPr>
          <w:spacing w:val="1"/>
        </w:rPr>
        <w:t xml:space="preserve"> </w:t>
      </w:r>
      <w:r>
        <w:t>в.</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w:t>
      </w:r>
      <w:r>
        <w:rPr>
          <w:spacing w:val="1"/>
        </w:rPr>
        <w:t xml:space="preserve"> </w:t>
      </w:r>
      <w:r>
        <w:t>их</w:t>
      </w:r>
      <w:r>
        <w:rPr>
          <w:spacing w:val="1"/>
        </w:rPr>
        <w:t xml:space="preserve"> </w:t>
      </w:r>
      <w:r>
        <w:t>деятельности</w:t>
      </w:r>
      <w:r>
        <w:rPr>
          <w:spacing w:val="1"/>
        </w:rPr>
        <w:t xml:space="preserve"> </w:t>
      </w:r>
      <w:r>
        <w:t>(сообщение,</w:t>
      </w:r>
      <w:r>
        <w:rPr>
          <w:spacing w:val="1"/>
        </w:rPr>
        <w:t xml:space="preserve"> </w:t>
      </w:r>
      <w:r>
        <w:t>презентация,</w:t>
      </w:r>
      <w:r>
        <w:rPr>
          <w:spacing w:val="1"/>
        </w:rPr>
        <w:t xml:space="preserve"> </w:t>
      </w:r>
      <w:r>
        <w:t>эссе);</w:t>
      </w:r>
      <w:r>
        <w:rPr>
          <w:spacing w:val="1"/>
        </w:rPr>
        <w:t xml:space="preserve"> </w:t>
      </w:r>
      <w:r>
        <w:t>составлять</w:t>
      </w:r>
      <w:r>
        <w:rPr>
          <w:spacing w:val="7"/>
        </w:rPr>
        <w:t xml:space="preserve"> </w:t>
      </w:r>
      <w:r>
        <w:t>описание</w:t>
      </w:r>
      <w:r>
        <w:rPr>
          <w:spacing w:val="16"/>
        </w:rPr>
        <w:t xml:space="preserve"> </w:t>
      </w:r>
      <w:r>
        <w:t>образа</w:t>
      </w:r>
      <w:r>
        <w:rPr>
          <w:spacing w:val="20"/>
        </w:rPr>
        <w:t xml:space="preserve"> </w:t>
      </w:r>
      <w:r>
        <w:t>жизни</w:t>
      </w:r>
      <w:r>
        <w:rPr>
          <w:spacing w:val="22"/>
        </w:rPr>
        <w:t xml:space="preserve"> </w:t>
      </w:r>
      <w:r>
        <w:t>различных</w:t>
      </w:r>
      <w:r>
        <w:rPr>
          <w:spacing w:val="11"/>
        </w:rPr>
        <w:t xml:space="preserve"> </w:t>
      </w:r>
      <w:r>
        <w:t>групп</w:t>
      </w:r>
      <w:r>
        <w:rPr>
          <w:spacing w:val="27"/>
        </w:rPr>
        <w:t xml:space="preserve"> </w:t>
      </w:r>
      <w:r>
        <w:t>населения</w:t>
      </w:r>
      <w:r>
        <w:rPr>
          <w:spacing w:val="26"/>
        </w:rPr>
        <w:t xml:space="preserve"> </w:t>
      </w:r>
      <w:r>
        <w:t>в</w:t>
      </w:r>
      <w:r>
        <w:rPr>
          <w:spacing w:val="21"/>
        </w:rPr>
        <w:t xml:space="preserve"> </w:t>
      </w:r>
      <w:r>
        <w:t>России</w:t>
      </w:r>
      <w:r>
        <w:rPr>
          <w:spacing w:val="22"/>
        </w:rPr>
        <w:t xml:space="preserve"> </w:t>
      </w:r>
      <w:r>
        <w:t>и</w:t>
      </w:r>
    </w:p>
    <w:p w:rsidR="00445417" w:rsidRDefault="00DD4AEC">
      <w:pPr>
        <w:pStyle w:val="a3"/>
        <w:spacing w:line="242" w:lineRule="auto"/>
        <w:ind w:right="1074" w:firstLine="0"/>
      </w:pPr>
      <w:r>
        <w:t>других странах в XIX ‒ начале XX в., показывая изменения, происшедшие в течение</w:t>
      </w:r>
      <w:r>
        <w:rPr>
          <w:spacing w:val="1"/>
        </w:rPr>
        <w:t xml:space="preserve"> </w:t>
      </w:r>
      <w:r>
        <w:t>рассматриваемого</w:t>
      </w:r>
      <w:r>
        <w:rPr>
          <w:spacing w:val="8"/>
        </w:rPr>
        <w:t xml:space="preserve"> </w:t>
      </w:r>
      <w:r>
        <w:t>периода;</w:t>
      </w:r>
    </w:p>
    <w:p w:rsidR="00445417" w:rsidRDefault="00DD4AEC">
      <w:pPr>
        <w:pStyle w:val="a3"/>
        <w:ind w:right="1077"/>
      </w:pPr>
      <w:r>
        <w:t>представлять описание памятников материальной и художественной культуры</w:t>
      </w:r>
      <w:r>
        <w:rPr>
          <w:spacing w:val="1"/>
        </w:rPr>
        <w:t xml:space="preserve"> </w:t>
      </w:r>
      <w:r>
        <w:t>изучаемой</w:t>
      </w:r>
      <w:r>
        <w:rPr>
          <w:spacing w:val="1"/>
        </w:rPr>
        <w:t xml:space="preserve"> </w:t>
      </w:r>
      <w:r>
        <w:t>эпохи,</w:t>
      </w:r>
      <w:r>
        <w:rPr>
          <w:spacing w:val="1"/>
        </w:rPr>
        <w:t xml:space="preserve"> </w:t>
      </w:r>
      <w:r>
        <w:t>их</w:t>
      </w:r>
      <w:r>
        <w:rPr>
          <w:spacing w:val="1"/>
        </w:rPr>
        <w:t xml:space="preserve"> </w:t>
      </w:r>
      <w:r>
        <w:t>назначения,</w:t>
      </w:r>
      <w:r>
        <w:rPr>
          <w:spacing w:val="1"/>
        </w:rPr>
        <w:t xml:space="preserve"> </w:t>
      </w:r>
      <w:r>
        <w:t>использованных</w:t>
      </w:r>
      <w:r>
        <w:rPr>
          <w:spacing w:val="1"/>
        </w:rPr>
        <w:t xml:space="preserve"> </w:t>
      </w:r>
      <w:r>
        <w:t>при</w:t>
      </w:r>
      <w:r>
        <w:rPr>
          <w:spacing w:val="1"/>
        </w:rPr>
        <w:t xml:space="preserve"> </w:t>
      </w:r>
      <w:r>
        <w:t>их</w:t>
      </w:r>
      <w:r>
        <w:rPr>
          <w:spacing w:val="1"/>
        </w:rPr>
        <w:t xml:space="preserve"> </w:t>
      </w:r>
      <w:r>
        <w:t>создании</w:t>
      </w:r>
      <w:r>
        <w:rPr>
          <w:spacing w:val="1"/>
        </w:rPr>
        <w:t xml:space="preserve"> </w:t>
      </w:r>
      <w:r>
        <w:t>технических</w:t>
      </w:r>
      <w:r>
        <w:rPr>
          <w:spacing w:val="1"/>
        </w:rPr>
        <w:t xml:space="preserve"> </w:t>
      </w:r>
      <w:r>
        <w:t>и</w:t>
      </w:r>
      <w:r>
        <w:rPr>
          <w:spacing w:val="1"/>
        </w:rPr>
        <w:t xml:space="preserve"> </w:t>
      </w:r>
      <w:r>
        <w:t>художественных</w:t>
      </w:r>
      <w:r>
        <w:rPr>
          <w:spacing w:val="-6"/>
        </w:rPr>
        <w:t xml:space="preserve"> </w:t>
      </w:r>
      <w:r>
        <w:t>приемов и</w:t>
      </w:r>
      <w:r>
        <w:rPr>
          <w:spacing w:val="-2"/>
        </w:rPr>
        <w:t xml:space="preserve"> </w:t>
      </w:r>
      <w:r>
        <w:t>другое.</w:t>
      </w:r>
    </w:p>
    <w:p w:rsidR="00445417" w:rsidRDefault="00DD4AEC">
      <w:pPr>
        <w:pStyle w:val="a3"/>
        <w:spacing w:before="2" w:line="272" w:lineRule="exact"/>
        <w:ind w:left="1470" w:firstLine="0"/>
      </w:pPr>
      <w:r>
        <w:t>Анализ,</w:t>
      </w:r>
      <w:r>
        <w:rPr>
          <w:spacing w:val="-10"/>
        </w:rPr>
        <w:t xml:space="preserve"> </w:t>
      </w:r>
      <w:r>
        <w:t>объяснение</w:t>
      </w:r>
      <w:r>
        <w:rPr>
          <w:spacing w:val="-8"/>
        </w:rPr>
        <w:t xml:space="preserve"> </w:t>
      </w:r>
      <w:r>
        <w:t>исторических</w:t>
      </w:r>
      <w:r>
        <w:rPr>
          <w:spacing w:val="-11"/>
        </w:rPr>
        <w:t xml:space="preserve"> </w:t>
      </w:r>
      <w:r>
        <w:t>событий,</w:t>
      </w:r>
      <w:r>
        <w:rPr>
          <w:spacing w:val="-6"/>
        </w:rPr>
        <w:t xml:space="preserve"> </w:t>
      </w:r>
      <w:r>
        <w:t>явлений:</w:t>
      </w:r>
    </w:p>
    <w:p w:rsidR="00445417" w:rsidRDefault="00DD4AEC">
      <w:pPr>
        <w:pStyle w:val="a3"/>
        <w:ind w:right="1056"/>
      </w:pPr>
      <w:r>
        <w:t>раскрывать существенные черты экономического, социального и политического</w:t>
      </w:r>
      <w:r>
        <w:rPr>
          <w:spacing w:val="1"/>
        </w:rPr>
        <w:t xml:space="preserve"> </w:t>
      </w:r>
      <w:r>
        <w:t>развития России и других стран в</w:t>
      </w:r>
      <w:r>
        <w:rPr>
          <w:spacing w:val="60"/>
        </w:rPr>
        <w:t xml:space="preserve"> </w:t>
      </w:r>
      <w:r>
        <w:t>XIX ‒ начале XX в., процессов модернизации в мире</w:t>
      </w:r>
      <w:r>
        <w:rPr>
          <w:spacing w:val="1"/>
        </w:rPr>
        <w:t xml:space="preserve"> </w:t>
      </w:r>
      <w:r>
        <w:t>и России, масштабных социальных движений и революций в рассматриваемый период,</w:t>
      </w:r>
      <w:r>
        <w:rPr>
          <w:spacing w:val="1"/>
        </w:rPr>
        <w:t xml:space="preserve"> </w:t>
      </w:r>
      <w:r>
        <w:t>международных</w:t>
      </w:r>
      <w:r>
        <w:rPr>
          <w:spacing w:val="-6"/>
        </w:rPr>
        <w:t xml:space="preserve"> </w:t>
      </w:r>
      <w:r>
        <w:t>отношений</w:t>
      </w:r>
      <w:r>
        <w:rPr>
          <w:spacing w:val="-1"/>
        </w:rPr>
        <w:t xml:space="preserve"> </w:t>
      </w:r>
      <w:r>
        <w:t>рассматриваемого</w:t>
      </w:r>
      <w:r>
        <w:rPr>
          <w:spacing w:val="2"/>
        </w:rPr>
        <w:t xml:space="preserve"> </w:t>
      </w:r>
      <w:r>
        <w:t>периода и</w:t>
      </w:r>
      <w:r>
        <w:rPr>
          <w:spacing w:val="-7"/>
        </w:rPr>
        <w:t xml:space="preserve"> </w:t>
      </w:r>
      <w:r>
        <w:t>участия</w:t>
      </w:r>
      <w:r>
        <w:rPr>
          <w:spacing w:val="1"/>
        </w:rPr>
        <w:t xml:space="preserve"> </w:t>
      </w:r>
      <w:r>
        <w:t>в</w:t>
      </w:r>
      <w:r>
        <w:rPr>
          <w:spacing w:val="13"/>
        </w:rPr>
        <w:t xml:space="preserve"> </w:t>
      </w:r>
      <w:r>
        <w:t>них</w:t>
      </w:r>
      <w:r>
        <w:rPr>
          <w:spacing w:val="-8"/>
        </w:rPr>
        <w:t xml:space="preserve"> </w:t>
      </w:r>
      <w:r>
        <w:t>России;</w:t>
      </w:r>
    </w:p>
    <w:p w:rsidR="00445417" w:rsidRDefault="00DD4AEC">
      <w:pPr>
        <w:pStyle w:val="a3"/>
        <w:spacing w:before="2" w:line="242" w:lineRule="auto"/>
        <w:ind w:right="1065"/>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61"/>
        </w:rPr>
        <w:t xml:space="preserve"> </w:t>
      </w:r>
      <w:r>
        <w:t>данной</w:t>
      </w:r>
      <w:r>
        <w:rPr>
          <w:spacing w:val="61"/>
        </w:rPr>
        <w:t xml:space="preserve"> </w:t>
      </w:r>
      <w:r>
        <w:t>эпохе</w:t>
      </w:r>
      <w:r>
        <w:rPr>
          <w:spacing w:val="1"/>
        </w:rPr>
        <w:t xml:space="preserve"> </w:t>
      </w:r>
      <w:r>
        <w:t>отечественной</w:t>
      </w:r>
      <w:r>
        <w:rPr>
          <w:spacing w:val="4"/>
        </w:rPr>
        <w:t xml:space="preserve"> </w:t>
      </w:r>
      <w:r>
        <w:t>и</w:t>
      </w:r>
      <w:r>
        <w:rPr>
          <w:spacing w:val="-2"/>
        </w:rPr>
        <w:t xml:space="preserve"> </w:t>
      </w:r>
      <w:r>
        <w:t>всеобщей</w:t>
      </w:r>
      <w:r>
        <w:rPr>
          <w:spacing w:val="-1"/>
        </w:rPr>
        <w:t xml:space="preserve"> </w:t>
      </w:r>
      <w:r>
        <w:t>истории;</w:t>
      </w:r>
      <w:r>
        <w:rPr>
          <w:spacing w:val="-6"/>
        </w:rPr>
        <w:t xml:space="preserve"> </w:t>
      </w:r>
      <w:r>
        <w:t>соотносить</w:t>
      </w:r>
      <w:r>
        <w:rPr>
          <w:spacing w:val="-10"/>
        </w:rPr>
        <w:t xml:space="preserve"> </w:t>
      </w:r>
      <w:r>
        <w:t>общие</w:t>
      </w:r>
      <w:r>
        <w:rPr>
          <w:spacing w:val="-5"/>
        </w:rPr>
        <w:t xml:space="preserve"> </w:t>
      </w:r>
      <w:r>
        <w:t>понятия</w:t>
      </w:r>
      <w:r>
        <w:rPr>
          <w:spacing w:val="-6"/>
        </w:rPr>
        <w:t xml:space="preserve"> </w:t>
      </w:r>
      <w:r>
        <w:t>и</w:t>
      </w:r>
      <w:r>
        <w:rPr>
          <w:spacing w:val="2"/>
        </w:rPr>
        <w:t xml:space="preserve"> </w:t>
      </w:r>
      <w:r>
        <w:t>факты;</w:t>
      </w:r>
    </w:p>
    <w:p w:rsidR="00445417" w:rsidRDefault="00DD4AEC">
      <w:pPr>
        <w:pStyle w:val="a3"/>
        <w:ind w:right="1066"/>
      </w:pPr>
      <w:r>
        <w:t>объяснять причины и следствия важнейших событий отечественной и всеобщей</w:t>
      </w:r>
      <w:r>
        <w:rPr>
          <w:spacing w:val="1"/>
        </w:rPr>
        <w:t xml:space="preserve"> </w:t>
      </w:r>
      <w:r>
        <w:t>истории XIX ‒ начала XX в. (выявлять в историческом тексте суждения о причинах 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существующим</w:t>
      </w:r>
      <w:r>
        <w:rPr>
          <w:spacing w:val="5"/>
        </w:rPr>
        <w:t xml:space="preserve"> </w:t>
      </w:r>
      <w:r>
        <w:t>трактовкам</w:t>
      </w:r>
      <w:r>
        <w:rPr>
          <w:spacing w:val="4"/>
        </w:rPr>
        <w:t xml:space="preserve"> </w:t>
      </w:r>
      <w:r>
        <w:t>причин</w:t>
      </w:r>
      <w:r>
        <w:rPr>
          <w:spacing w:val="-2"/>
        </w:rPr>
        <w:t xml:space="preserve"> </w:t>
      </w:r>
      <w:r>
        <w:t>и</w:t>
      </w:r>
      <w:r>
        <w:rPr>
          <w:spacing w:val="2"/>
        </w:rPr>
        <w:t xml:space="preserve"> </w:t>
      </w:r>
      <w:r>
        <w:t>следствий</w:t>
      </w:r>
      <w:r>
        <w:rPr>
          <w:spacing w:val="3"/>
        </w:rPr>
        <w:t xml:space="preserve"> </w:t>
      </w:r>
      <w:r>
        <w:t>исторических</w:t>
      </w:r>
      <w:r>
        <w:rPr>
          <w:spacing w:val="-6"/>
        </w:rPr>
        <w:t xml:space="preserve"> </w:t>
      </w:r>
      <w:r>
        <w:t>событий;</w:t>
      </w:r>
    </w:p>
    <w:p w:rsidR="00445417" w:rsidRDefault="00DD4AEC">
      <w:pPr>
        <w:pStyle w:val="a3"/>
        <w:ind w:right="1059"/>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 истории XIX ‒ начала XX в. (указывать повторяющиеся черты исторических</w:t>
      </w:r>
      <w:r>
        <w:rPr>
          <w:spacing w:val="1"/>
        </w:rPr>
        <w:t xml:space="preserve"> </w:t>
      </w:r>
      <w:r>
        <w:t>ситуаций,</w:t>
      </w:r>
      <w:r>
        <w:rPr>
          <w:spacing w:val="1"/>
        </w:rPr>
        <w:t xml:space="preserve"> </w:t>
      </w:r>
      <w:r>
        <w:t>выделять</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раскрывать,</w:t>
      </w:r>
      <w:r>
        <w:rPr>
          <w:spacing w:val="1"/>
        </w:rPr>
        <w:t xml:space="preserve"> </w:t>
      </w:r>
      <w:r>
        <w:t>чем</w:t>
      </w:r>
      <w:r>
        <w:rPr>
          <w:spacing w:val="1"/>
        </w:rPr>
        <w:t xml:space="preserve"> </w:t>
      </w:r>
      <w:r>
        <w:t>объяснялось</w:t>
      </w:r>
      <w:r>
        <w:rPr>
          <w:spacing w:val="1"/>
        </w:rPr>
        <w:t xml:space="preserve"> </w:t>
      </w:r>
      <w:r>
        <w:t>своеобразие ситуаций</w:t>
      </w:r>
      <w:r>
        <w:rPr>
          <w:spacing w:val="11"/>
        </w:rPr>
        <w:t xml:space="preserve"> </w:t>
      </w:r>
      <w:r>
        <w:t>в</w:t>
      </w:r>
      <w:r>
        <w:rPr>
          <w:spacing w:val="-1"/>
        </w:rPr>
        <w:t xml:space="preserve"> </w:t>
      </w:r>
      <w:r>
        <w:t>России,</w:t>
      </w:r>
      <w:r>
        <w:rPr>
          <w:spacing w:val="5"/>
        </w:rPr>
        <w:t xml:space="preserve"> </w:t>
      </w:r>
      <w:r>
        <w:t>других</w:t>
      </w:r>
      <w:r>
        <w:rPr>
          <w:spacing w:val="-7"/>
        </w:rPr>
        <w:t xml:space="preserve"> </w:t>
      </w:r>
      <w:r>
        <w:t>странах).</w:t>
      </w:r>
    </w:p>
    <w:p w:rsidR="00445417" w:rsidRDefault="00DD4AEC">
      <w:pPr>
        <w:pStyle w:val="a3"/>
        <w:spacing w:line="237" w:lineRule="auto"/>
        <w:ind w:right="1071"/>
      </w:pPr>
      <w:r>
        <w:t>Рассмотрение исторических версий и оценок, определение своего отношения к</w:t>
      </w:r>
      <w:r>
        <w:rPr>
          <w:spacing w:val="1"/>
        </w:rPr>
        <w:t xml:space="preserve"> </w:t>
      </w:r>
      <w:r>
        <w:t>наиболее значимым</w:t>
      </w:r>
      <w:r>
        <w:rPr>
          <w:spacing w:val="11"/>
        </w:rPr>
        <w:t xml:space="preserve"> </w:t>
      </w:r>
      <w:r>
        <w:t>событиям</w:t>
      </w:r>
      <w:r>
        <w:rPr>
          <w:spacing w:val="4"/>
        </w:rPr>
        <w:t xml:space="preserve"> </w:t>
      </w:r>
      <w:r>
        <w:t>и</w:t>
      </w:r>
      <w:r>
        <w:rPr>
          <w:spacing w:val="-2"/>
        </w:rPr>
        <w:t xml:space="preserve"> </w:t>
      </w:r>
      <w:r>
        <w:t>личностям</w:t>
      </w:r>
      <w:r>
        <w:rPr>
          <w:spacing w:val="4"/>
        </w:rPr>
        <w:t xml:space="preserve"> </w:t>
      </w:r>
      <w:r>
        <w:t>прошлого:</w:t>
      </w:r>
    </w:p>
    <w:p w:rsidR="00445417" w:rsidRDefault="00DD4AEC">
      <w:pPr>
        <w:pStyle w:val="a3"/>
        <w:ind w:right="1073"/>
      </w:pPr>
      <w:r>
        <w:t>сопоставлять высказывания историков, содержащие разные мнения по спорным</w:t>
      </w:r>
      <w:r>
        <w:rPr>
          <w:spacing w:val="1"/>
        </w:rPr>
        <w:t xml:space="preserve"> </w:t>
      </w:r>
      <w:r>
        <w:t>вопросам отечественной и всеобщей истории XIX ‒ начала XX в., объяснять, что могло</w:t>
      </w:r>
      <w:r>
        <w:rPr>
          <w:spacing w:val="1"/>
        </w:rPr>
        <w:t xml:space="preserve"> </w:t>
      </w:r>
      <w:r>
        <w:t>лежать</w:t>
      </w:r>
      <w:r>
        <w:rPr>
          <w:spacing w:val="4"/>
        </w:rPr>
        <w:t xml:space="preserve"> </w:t>
      </w:r>
      <w:r>
        <w:t>в</w:t>
      </w:r>
      <w:r>
        <w:rPr>
          <w:spacing w:val="-1"/>
        </w:rPr>
        <w:t xml:space="preserve"> </w:t>
      </w:r>
      <w:r>
        <w:t>их</w:t>
      </w:r>
      <w:r>
        <w:rPr>
          <w:spacing w:val="-12"/>
        </w:rPr>
        <w:t xml:space="preserve"> </w:t>
      </w:r>
      <w:r>
        <w:t>основе;</w:t>
      </w:r>
    </w:p>
    <w:p w:rsidR="00445417" w:rsidRDefault="00DD4AEC">
      <w:pPr>
        <w:pStyle w:val="a3"/>
        <w:spacing w:line="242" w:lineRule="auto"/>
        <w:ind w:right="1074"/>
      </w:pPr>
      <w:r>
        <w:t>оценивать степень убедительности предложенных точек зрения, формулировать</w:t>
      </w:r>
      <w:r>
        <w:rPr>
          <w:spacing w:val="1"/>
        </w:rPr>
        <w:t xml:space="preserve"> </w:t>
      </w:r>
      <w:r>
        <w:t>и</w:t>
      </w:r>
      <w:r>
        <w:rPr>
          <w:spacing w:val="3"/>
        </w:rPr>
        <w:t xml:space="preserve"> </w:t>
      </w:r>
      <w:r>
        <w:t>аргументировать</w:t>
      </w:r>
      <w:r>
        <w:rPr>
          <w:spacing w:val="1"/>
        </w:rPr>
        <w:t xml:space="preserve"> </w:t>
      </w:r>
      <w:r>
        <w:t>свое</w:t>
      </w:r>
      <w:r>
        <w:rPr>
          <w:spacing w:val="-3"/>
        </w:rPr>
        <w:t xml:space="preserve"> </w:t>
      </w:r>
      <w:r>
        <w:t>мнение;</w:t>
      </w:r>
    </w:p>
    <w:p w:rsidR="00445417" w:rsidRDefault="00DD4AEC">
      <w:pPr>
        <w:pStyle w:val="a3"/>
        <w:ind w:right="1071"/>
      </w:pPr>
      <w:r>
        <w:t>объяснять,</w:t>
      </w:r>
      <w:r>
        <w:rPr>
          <w:spacing w:val="1"/>
        </w:rPr>
        <w:t xml:space="preserve"> </w:t>
      </w:r>
      <w:r>
        <w:t>какими</w:t>
      </w:r>
      <w:r>
        <w:rPr>
          <w:spacing w:val="1"/>
        </w:rPr>
        <w:t xml:space="preserve"> </w:t>
      </w:r>
      <w:r>
        <w:t>ценностями</w:t>
      </w:r>
      <w:r>
        <w:rPr>
          <w:spacing w:val="1"/>
        </w:rPr>
        <w:t xml:space="preserve"> </w:t>
      </w:r>
      <w:r>
        <w:t>руководствовались</w:t>
      </w:r>
      <w:r>
        <w:rPr>
          <w:spacing w:val="1"/>
        </w:rPr>
        <w:t xml:space="preserve"> </w:t>
      </w:r>
      <w:r>
        <w:t>люди</w:t>
      </w:r>
      <w:r>
        <w:rPr>
          <w:spacing w:val="1"/>
        </w:rPr>
        <w:t xml:space="preserve"> </w:t>
      </w:r>
      <w:r>
        <w:t>в</w:t>
      </w:r>
      <w:r>
        <w:rPr>
          <w:spacing w:val="1"/>
        </w:rPr>
        <w:t xml:space="preserve"> </w:t>
      </w:r>
      <w:r>
        <w:t>рассматриваемую</w:t>
      </w:r>
      <w:r>
        <w:rPr>
          <w:spacing w:val="1"/>
        </w:rPr>
        <w:t xml:space="preserve"> </w:t>
      </w:r>
      <w:r>
        <w:t>эпоху (на примерах конкретных ситуаций, персоналий), выражать свое отношение к</w:t>
      </w:r>
      <w:r>
        <w:rPr>
          <w:spacing w:val="1"/>
        </w:rPr>
        <w:t xml:space="preserve"> </w:t>
      </w:r>
      <w:r>
        <w:t>ним.</w:t>
      </w:r>
    </w:p>
    <w:p w:rsidR="00445417" w:rsidRDefault="00DD4AEC">
      <w:pPr>
        <w:pStyle w:val="a3"/>
        <w:spacing w:line="262" w:lineRule="exact"/>
        <w:ind w:left="1470" w:firstLine="0"/>
      </w:pPr>
      <w:r>
        <w:t>Применение</w:t>
      </w:r>
      <w:r>
        <w:rPr>
          <w:spacing w:val="-6"/>
        </w:rPr>
        <w:t xml:space="preserve"> </w:t>
      </w:r>
      <w:r>
        <w:t>исторических</w:t>
      </w:r>
      <w:r>
        <w:rPr>
          <w:spacing w:val="-14"/>
        </w:rPr>
        <w:t xml:space="preserve"> </w:t>
      </w:r>
      <w:r>
        <w:t>знаний:</w:t>
      </w:r>
    </w:p>
    <w:p w:rsidR="00445417" w:rsidRDefault="00DD4AEC">
      <w:pPr>
        <w:pStyle w:val="a3"/>
        <w:ind w:right="1058"/>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1"/>
        </w:rPr>
        <w:t xml:space="preserve"> </w:t>
      </w:r>
      <w:r>
        <w:t>памятники материальной и художественной культуры XIX ‒ начала ХХ в., объяснять, в</w:t>
      </w:r>
      <w:r>
        <w:rPr>
          <w:spacing w:val="1"/>
        </w:rPr>
        <w:t xml:space="preserve"> </w:t>
      </w:r>
      <w:r>
        <w:t>чём</w:t>
      </w:r>
      <w:r>
        <w:rPr>
          <w:spacing w:val="2"/>
        </w:rPr>
        <w:t xml:space="preserve"> </w:t>
      </w:r>
      <w:r>
        <w:t>заключалось</w:t>
      </w:r>
      <w:r>
        <w:rPr>
          <w:spacing w:val="-2"/>
        </w:rPr>
        <w:t xml:space="preserve"> </w:t>
      </w:r>
      <w:r>
        <w:t>их</w:t>
      </w:r>
      <w:r>
        <w:rPr>
          <w:spacing w:val="-9"/>
        </w:rPr>
        <w:t xml:space="preserve"> </w:t>
      </w:r>
      <w:r>
        <w:t>значение</w:t>
      </w:r>
      <w:r>
        <w:rPr>
          <w:spacing w:val="-1"/>
        </w:rPr>
        <w:t xml:space="preserve"> </w:t>
      </w:r>
      <w:r>
        <w:t>для</w:t>
      </w:r>
      <w:r>
        <w:rPr>
          <w:spacing w:val="-4"/>
        </w:rPr>
        <w:t xml:space="preserve"> </w:t>
      </w:r>
      <w:r>
        <w:t>времени</w:t>
      </w:r>
      <w:r>
        <w:rPr>
          <w:spacing w:val="-4"/>
        </w:rPr>
        <w:t xml:space="preserve"> </w:t>
      </w:r>
      <w:r>
        <w:t>их</w:t>
      </w:r>
      <w:r>
        <w:rPr>
          <w:spacing w:val="-10"/>
        </w:rPr>
        <w:t xml:space="preserve"> </w:t>
      </w:r>
      <w:r>
        <w:t>создания</w:t>
      </w:r>
      <w:r>
        <w:rPr>
          <w:spacing w:val="-7"/>
        </w:rPr>
        <w:t xml:space="preserve"> </w:t>
      </w:r>
      <w:r>
        <w:t>и</w:t>
      </w:r>
      <w:r>
        <w:rPr>
          <w:spacing w:val="2"/>
        </w:rPr>
        <w:t xml:space="preserve"> </w:t>
      </w:r>
      <w:r>
        <w:t>для</w:t>
      </w:r>
      <w:r>
        <w:rPr>
          <w:spacing w:val="-4"/>
        </w:rPr>
        <w:t xml:space="preserve"> </w:t>
      </w:r>
      <w:r>
        <w:t>современного</w:t>
      </w:r>
      <w:r>
        <w:rPr>
          <w:spacing w:val="-4"/>
        </w:rPr>
        <w:t xml:space="preserve"> </w:t>
      </w:r>
      <w:r>
        <w:t>общества;</w:t>
      </w:r>
    </w:p>
    <w:p w:rsidR="00445417" w:rsidRDefault="00DD4AEC">
      <w:pPr>
        <w:pStyle w:val="a3"/>
        <w:spacing w:before="1" w:line="237" w:lineRule="auto"/>
        <w:ind w:right="1072"/>
      </w:pPr>
      <w:r>
        <w:t>выполнять учебные проекты по отечественной и всеобщей истории XIX ‒ начала</w:t>
      </w:r>
      <w:r>
        <w:rPr>
          <w:spacing w:val="-57"/>
        </w:rPr>
        <w:t xml:space="preserve"> </w:t>
      </w:r>
      <w:r>
        <w:t>ХХ в.</w:t>
      </w:r>
      <w:r>
        <w:rPr>
          <w:spacing w:val="1"/>
        </w:rPr>
        <w:t xml:space="preserve"> </w:t>
      </w:r>
      <w:r>
        <w:t>(в</w:t>
      </w:r>
      <w:r>
        <w:rPr>
          <w:spacing w:val="-1"/>
        </w:rPr>
        <w:t xml:space="preserve"> </w:t>
      </w:r>
      <w:r>
        <w:t>том</w:t>
      </w:r>
      <w:r>
        <w:rPr>
          <w:spacing w:val="-2"/>
        </w:rPr>
        <w:t xml:space="preserve"> </w:t>
      </w:r>
      <w:r>
        <w:t>числе</w:t>
      </w:r>
      <w:r>
        <w:rPr>
          <w:spacing w:val="1"/>
        </w:rPr>
        <w:t xml:space="preserve"> </w:t>
      </w:r>
      <w:r>
        <w:t>на</w:t>
      </w:r>
      <w:r>
        <w:rPr>
          <w:spacing w:val="-4"/>
        </w:rPr>
        <w:t xml:space="preserve"> </w:t>
      </w:r>
      <w:r>
        <w:t>региональном</w:t>
      </w:r>
      <w:r>
        <w:rPr>
          <w:spacing w:val="1"/>
        </w:rPr>
        <w:t xml:space="preserve"> </w:t>
      </w:r>
      <w:r>
        <w:t>материале);</w:t>
      </w:r>
    </w:p>
    <w:p w:rsidR="00445417" w:rsidRDefault="00DD4AEC">
      <w:pPr>
        <w:pStyle w:val="a3"/>
        <w:spacing w:before="4"/>
        <w:ind w:right="1056"/>
      </w:pPr>
      <w:r>
        <w:t>объяснять, в чем состоит наследие истории XIX ‒ начала ХХ в. для России,</w:t>
      </w:r>
      <w:r>
        <w:rPr>
          <w:spacing w:val="1"/>
        </w:rPr>
        <w:t xml:space="preserve"> </w:t>
      </w:r>
      <w:r>
        <w:t>других стран</w:t>
      </w:r>
      <w:r>
        <w:rPr>
          <w:spacing w:val="1"/>
        </w:rPr>
        <w:t xml:space="preserve"> </w:t>
      </w:r>
      <w:r>
        <w:t>мира, высказывать и</w:t>
      </w:r>
      <w:r>
        <w:rPr>
          <w:spacing w:val="1"/>
        </w:rPr>
        <w:t xml:space="preserve"> </w:t>
      </w:r>
      <w:r>
        <w:t>аргументировать</w:t>
      </w:r>
      <w:r>
        <w:rPr>
          <w:spacing w:val="1"/>
        </w:rPr>
        <w:t xml:space="preserve"> </w:t>
      </w:r>
      <w:r>
        <w:t>своё отношение</w:t>
      </w:r>
      <w:r>
        <w:rPr>
          <w:spacing w:val="1"/>
        </w:rPr>
        <w:t xml:space="preserve"> </w:t>
      </w:r>
      <w:r>
        <w:t>к культурному</w:t>
      </w:r>
      <w:r>
        <w:rPr>
          <w:spacing w:val="1"/>
        </w:rPr>
        <w:t xml:space="preserve"> </w:t>
      </w:r>
      <w:r>
        <w:t>наследию в</w:t>
      </w:r>
      <w:r>
        <w:rPr>
          <w:spacing w:val="-1"/>
        </w:rPr>
        <w:t xml:space="preserve"> </w:t>
      </w:r>
      <w:r>
        <w:t>общественных</w:t>
      </w:r>
      <w:r>
        <w:rPr>
          <w:spacing w:val="-6"/>
        </w:rPr>
        <w:t xml:space="preserve"> </w:t>
      </w:r>
      <w:r>
        <w:t>обсуждениях.</w:t>
      </w:r>
    </w:p>
    <w:p w:rsidR="00445417" w:rsidRDefault="00DD4AEC">
      <w:pPr>
        <w:pStyle w:val="a3"/>
        <w:spacing w:before="3" w:line="242" w:lineRule="auto"/>
        <w:ind w:left="1470" w:right="3324" w:firstLine="0"/>
      </w:pPr>
      <w:r>
        <w:t>Учебный</w:t>
      </w:r>
      <w:r>
        <w:rPr>
          <w:spacing w:val="-3"/>
        </w:rPr>
        <w:t xml:space="preserve"> </w:t>
      </w:r>
      <w:r>
        <w:t>модуль</w:t>
      </w:r>
      <w:r>
        <w:rPr>
          <w:spacing w:val="-3"/>
        </w:rPr>
        <w:t xml:space="preserve"> </w:t>
      </w:r>
      <w:r>
        <w:t>«Введение</w:t>
      </w:r>
      <w:r>
        <w:rPr>
          <w:spacing w:val="-4"/>
        </w:rPr>
        <w:t xml:space="preserve"> </w:t>
      </w:r>
      <w:r>
        <w:t>в</w:t>
      </w:r>
      <w:r>
        <w:rPr>
          <w:spacing w:val="-3"/>
        </w:rPr>
        <w:t xml:space="preserve"> </w:t>
      </w:r>
      <w:r>
        <w:t>новейшую</w:t>
      </w:r>
      <w:r>
        <w:rPr>
          <w:spacing w:val="-5"/>
        </w:rPr>
        <w:t xml:space="preserve"> </w:t>
      </w:r>
      <w:r>
        <w:t>историю</w:t>
      </w:r>
      <w:r>
        <w:rPr>
          <w:spacing w:val="-5"/>
        </w:rPr>
        <w:t xml:space="preserve"> </w:t>
      </w:r>
      <w:r>
        <w:t>России».</w:t>
      </w:r>
      <w:r>
        <w:rPr>
          <w:spacing w:val="-58"/>
        </w:rPr>
        <w:t xml:space="preserve"> </w:t>
      </w:r>
      <w:r>
        <w:t>Пояснительная</w:t>
      </w:r>
      <w:r>
        <w:rPr>
          <w:spacing w:val="2"/>
        </w:rPr>
        <w:t xml:space="preserve"> </w:t>
      </w:r>
      <w:r>
        <w:t>записка.</w:t>
      </w:r>
    </w:p>
    <w:p w:rsidR="00445417" w:rsidRDefault="00DD4AEC">
      <w:pPr>
        <w:pStyle w:val="a3"/>
        <w:ind w:right="1056"/>
      </w:pPr>
      <w:r>
        <w:t>Программа учебного модуля «Введение в Новейшую историю России» (далее ‒</w:t>
      </w:r>
      <w:r>
        <w:rPr>
          <w:spacing w:val="1"/>
        </w:rPr>
        <w:t xml:space="preserve"> </w:t>
      </w:r>
      <w:r>
        <w:t>Программа</w:t>
      </w:r>
      <w:r>
        <w:rPr>
          <w:spacing w:val="1"/>
        </w:rPr>
        <w:t xml:space="preserve"> </w:t>
      </w:r>
      <w:r>
        <w:t>модуля)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освоению</w:t>
      </w:r>
      <w:r>
        <w:rPr>
          <w:spacing w:val="1"/>
        </w:rPr>
        <w:t xml:space="preserve"> </w:t>
      </w:r>
      <w:r>
        <w:t>предметных результатов программы основного общего образования, представленных в</w:t>
      </w:r>
      <w:r>
        <w:rPr>
          <w:spacing w:val="1"/>
        </w:rPr>
        <w:t xml:space="preserve"> </w:t>
      </w:r>
      <w:r>
        <w:t>ФГОС</w:t>
      </w:r>
      <w:r>
        <w:rPr>
          <w:spacing w:val="1"/>
        </w:rPr>
        <w:t xml:space="preserve"> </w:t>
      </w:r>
      <w:r>
        <w:t>ООО,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7"/>
        </w:rPr>
        <w:t xml:space="preserve"> </w:t>
      </w:r>
      <w:r>
        <w:t>основные</w:t>
      </w:r>
      <w:r>
        <w:rPr>
          <w:spacing w:val="-12"/>
        </w:rPr>
        <w:t xml:space="preserve"> </w:t>
      </w:r>
      <w:r>
        <w:t>общеобразовательные</w:t>
      </w:r>
      <w:r>
        <w:rPr>
          <w:spacing w:val="-6"/>
        </w:rPr>
        <w:t xml:space="preserve"> </w:t>
      </w:r>
      <w:r>
        <w:t>программы.</w:t>
      </w:r>
    </w:p>
    <w:p w:rsidR="00445417" w:rsidRDefault="00DD4AEC">
      <w:pPr>
        <w:pStyle w:val="a3"/>
        <w:spacing w:line="237" w:lineRule="auto"/>
        <w:ind w:right="1056"/>
      </w:pPr>
      <w:r>
        <w:t>Общая</w:t>
      </w:r>
      <w:r>
        <w:rPr>
          <w:spacing w:val="1"/>
        </w:rPr>
        <w:t xml:space="preserve"> </w:t>
      </w:r>
      <w:r>
        <w:t>характеристика</w:t>
      </w:r>
      <w:r>
        <w:rPr>
          <w:spacing w:val="1"/>
        </w:rPr>
        <w:t xml:space="preserve"> </w:t>
      </w:r>
      <w:r>
        <w:t>учебного</w:t>
      </w:r>
      <w:r>
        <w:rPr>
          <w:spacing w:val="1"/>
        </w:rPr>
        <w:t xml:space="preserve"> </w:t>
      </w:r>
      <w:r>
        <w:t>модуля</w:t>
      </w:r>
      <w:r>
        <w:rPr>
          <w:spacing w:val="1"/>
        </w:rPr>
        <w:t xml:space="preserve"> </w:t>
      </w:r>
      <w:r>
        <w:rPr>
          <w:position w:val="1"/>
        </w:rPr>
        <w:t>«Введение</w:t>
      </w:r>
      <w:r>
        <w:rPr>
          <w:spacing w:val="1"/>
          <w:position w:val="1"/>
        </w:rPr>
        <w:t xml:space="preserve"> </w:t>
      </w:r>
      <w:r>
        <w:rPr>
          <w:position w:val="1"/>
        </w:rPr>
        <w:t>в</w:t>
      </w:r>
      <w:r>
        <w:rPr>
          <w:spacing w:val="1"/>
          <w:position w:val="1"/>
        </w:rPr>
        <w:t xml:space="preserve"> </w:t>
      </w:r>
      <w:r>
        <w:rPr>
          <w:position w:val="1"/>
        </w:rPr>
        <w:t>Новейшую</w:t>
      </w:r>
      <w:r>
        <w:rPr>
          <w:spacing w:val="1"/>
          <w:position w:val="1"/>
        </w:rPr>
        <w:t xml:space="preserve"> </w:t>
      </w:r>
      <w:r>
        <w:rPr>
          <w:position w:val="1"/>
        </w:rPr>
        <w:t>историю</w:t>
      </w:r>
      <w:r>
        <w:rPr>
          <w:spacing w:val="1"/>
          <w:position w:val="1"/>
        </w:rPr>
        <w:t xml:space="preserve"> </w:t>
      </w:r>
      <w:r>
        <w:t>России».</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right="1052"/>
      </w:pPr>
      <w:r>
        <w:t>Место</w:t>
      </w:r>
      <w:r>
        <w:rPr>
          <w:spacing w:val="1"/>
        </w:rPr>
        <w:t xml:space="preserve"> </w:t>
      </w:r>
      <w:r>
        <w:t>учебного модуля «Введение в</w:t>
      </w:r>
      <w:r>
        <w:rPr>
          <w:spacing w:val="1"/>
        </w:rPr>
        <w:t xml:space="preserve"> </w:t>
      </w:r>
      <w:r>
        <w:t>Новейшую историю России» в</w:t>
      </w:r>
      <w:r>
        <w:rPr>
          <w:spacing w:val="1"/>
        </w:rPr>
        <w:t xml:space="preserve"> </w:t>
      </w:r>
      <w:r>
        <w:t>системе</w:t>
      </w:r>
      <w:r>
        <w:rPr>
          <w:spacing w:val="1"/>
        </w:rPr>
        <w:t xml:space="preserve"> </w:t>
      </w:r>
      <w:r>
        <w:t>основного общего образования определяется его познавательным и мировоззренческим</w:t>
      </w:r>
      <w:r>
        <w:rPr>
          <w:spacing w:val="1"/>
        </w:rPr>
        <w:t xml:space="preserve"> </w:t>
      </w:r>
      <w:r>
        <w:t>значением</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выпускника</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 потенциал</w:t>
      </w:r>
      <w:r>
        <w:rPr>
          <w:spacing w:val="1"/>
        </w:rPr>
        <w:t xml:space="preserve"> </w:t>
      </w:r>
      <w:r>
        <w:t>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подрастающего</w:t>
      </w:r>
      <w:r>
        <w:rPr>
          <w:spacing w:val="1"/>
        </w:rPr>
        <w:t xml:space="preserve"> </w:t>
      </w:r>
      <w:r>
        <w:t>поколения</w:t>
      </w:r>
      <w:r>
        <w:rPr>
          <w:spacing w:val="61"/>
        </w:rPr>
        <w:t xml:space="preserve"> </w:t>
      </w:r>
      <w:r>
        <w:t>граждан</w:t>
      </w:r>
      <w:r>
        <w:rPr>
          <w:spacing w:val="1"/>
        </w:rPr>
        <w:t xml:space="preserve"> </w:t>
      </w:r>
      <w:r>
        <w:t>целостной картины российской истории, осмысления роли современной России в мире,</w:t>
      </w:r>
      <w:r>
        <w:rPr>
          <w:spacing w:val="1"/>
        </w:rPr>
        <w:t xml:space="preserve"> </w:t>
      </w:r>
      <w:r>
        <w:t>важности вклада каждого народа в общую историю Отечества, позволит создать основу</w:t>
      </w:r>
      <w:r>
        <w:rPr>
          <w:spacing w:val="-57"/>
        </w:rPr>
        <w:t xml:space="preserve"> </w:t>
      </w:r>
      <w:r>
        <w:t>для овладения знаниями об основных этапах и событиях новейшей истории России на</w:t>
      </w:r>
      <w:r>
        <w:rPr>
          <w:spacing w:val="1"/>
        </w:rPr>
        <w:t xml:space="preserve"> </w:t>
      </w:r>
      <w:r>
        <w:t>уровне среднего</w:t>
      </w:r>
      <w:r>
        <w:rPr>
          <w:spacing w:val="4"/>
        </w:rPr>
        <w:t xml:space="preserve"> </w:t>
      </w:r>
      <w:r>
        <w:t>общего</w:t>
      </w:r>
      <w:r>
        <w:rPr>
          <w:spacing w:val="3"/>
        </w:rPr>
        <w:t xml:space="preserve"> </w:t>
      </w:r>
      <w:r>
        <w:t>образования.</w:t>
      </w:r>
    </w:p>
    <w:p w:rsidR="00445417" w:rsidRDefault="00DD4AEC">
      <w:pPr>
        <w:pStyle w:val="a3"/>
        <w:spacing w:before="4"/>
        <w:ind w:right="1061"/>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модуля</w:t>
      </w:r>
      <w:r>
        <w:rPr>
          <w:spacing w:val="1"/>
        </w:rPr>
        <w:t xml:space="preserve"> </w:t>
      </w:r>
      <w:r>
        <w:t>«Введние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образовательная организация вправе использовать материалы всероссийского</w:t>
      </w:r>
      <w:r>
        <w:rPr>
          <w:spacing w:val="1"/>
        </w:rPr>
        <w:t xml:space="preserve"> </w:t>
      </w:r>
      <w:r>
        <w:t>просветительского</w:t>
      </w:r>
      <w:r>
        <w:rPr>
          <w:spacing w:val="1"/>
        </w:rPr>
        <w:t xml:space="preserve"> </w:t>
      </w:r>
      <w:r>
        <w:t>проекта</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исторической памяти о трагедии мирного населения в СССР и военных преступлений</w:t>
      </w:r>
      <w:r>
        <w:rPr>
          <w:spacing w:val="1"/>
        </w:rPr>
        <w:t xml:space="preserve"> </w:t>
      </w:r>
      <w:r>
        <w:t>нацистов</w:t>
      </w:r>
      <w:r>
        <w:rPr>
          <w:spacing w:val="-1"/>
        </w:rPr>
        <w:t xml:space="preserve"> </w:t>
      </w:r>
      <w:r>
        <w:t>в</w:t>
      </w:r>
      <w:r>
        <w:rPr>
          <w:spacing w:val="-1"/>
        </w:rPr>
        <w:t xml:space="preserve"> </w:t>
      </w:r>
      <w:r>
        <w:t>годы</w:t>
      </w:r>
      <w:r>
        <w:rPr>
          <w:spacing w:val="3"/>
        </w:rPr>
        <w:t xml:space="preserve"> </w:t>
      </w:r>
      <w:r>
        <w:t>Великой</w:t>
      </w:r>
      <w:r>
        <w:rPr>
          <w:spacing w:val="-1"/>
        </w:rPr>
        <w:t xml:space="preserve"> </w:t>
      </w:r>
      <w:r>
        <w:t>Отечественной</w:t>
      </w:r>
      <w:r>
        <w:rPr>
          <w:spacing w:val="-2"/>
        </w:rPr>
        <w:t xml:space="preserve"> </w:t>
      </w:r>
      <w:r>
        <w:t>войны</w:t>
      </w:r>
      <w:r>
        <w:rPr>
          <w:spacing w:val="5"/>
        </w:rPr>
        <w:t xml:space="preserve"> </w:t>
      </w:r>
      <w:r>
        <w:t>1941</w:t>
      </w:r>
      <w:r>
        <w:rPr>
          <w:spacing w:val="11"/>
        </w:rPr>
        <w:t xml:space="preserve"> </w:t>
      </w:r>
      <w:r>
        <w:t>–</w:t>
      </w:r>
      <w:r>
        <w:rPr>
          <w:spacing w:val="-3"/>
        </w:rPr>
        <w:t xml:space="preserve"> </w:t>
      </w:r>
      <w:r>
        <w:t>1945</w:t>
      </w:r>
      <w:r>
        <w:rPr>
          <w:spacing w:val="-7"/>
        </w:rPr>
        <w:t xml:space="preserve"> </w:t>
      </w:r>
      <w:r>
        <w:t>гг.</w:t>
      </w:r>
    </w:p>
    <w:p w:rsidR="00445417" w:rsidRDefault="00DD4AEC">
      <w:pPr>
        <w:pStyle w:val="a3"/>
        <w:ind w:right="1060"/>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имеет</w:t>
      </w:r>
      <w:r>
        <w:rPr>
          <w:spacing w:val="1"/>
        </w:rPr>
        <w:t xml:space="preserve"> </w:t>
      </w:r>
      <w:r>
        <w:t>также</w:t>
      </w:r>
      <w:r>
        <w:rPr>
          <w:spacing w:val="1"/>
        </w:rPr>
        <w:t xml:space="preserve"> </w:t>
      </w:r>
      <w:r>
        <w:t>историко-просвещенческую</w:t>
      </w:r>
      <w:r>
        <w:rPr>
          <w:spacing w:val="1"/>
        </w:rPr>
        <w:t xml:space="preserve"> </w:t>
      </w:r>
      <w:r>
        <w:t>направленность,</w:t>
      </w:r>
      <w:r>
        <w:rPr>
          <w:spacing w:val="1"/>
        </w:rPr>
        <w:t xml:space="preserve"> </w:t>
      </w:r>
      <w:r>
        <w:t>формируя</w:t>
      </w:r>
      <w:r>
        <w:rPr>
          <w:spacing w:val="1"/>
        </w:rPr>
        <w:t xml:space="preserve"> </w:t>
      </w:r>
      <w:r>
        <w:t>у</w:t>
      </w:r>
      <w:r>
        <w:rPr>
          <w:spacing w:val="1"/>
        </w:rPr>
        <w:t xml:space="preserve"> </w:t>
      </w:r>
      <w:r>
        <w:t>молодёжи</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3"/>
        </w:rPr>
        <w:t xml:space="preserve"> </w:t>
      </w:r>
      <w:r>
        <w:t>фальсификации исторических</w:t>
      </w:r>
      <w:r>
        <w:rPr>
          <w:spacing w:val="-6"/>
        </w:rPr>
        <w:t xml:space="preserve"> </w:t>
      </w:r>
      <w:r>
        <w:t>фактов</w:t>
      </w:r>
      <w:r>
        <w:rPr>
          <w:vertAlign w:val="superscript"/>
        </w:rPr>
        <w:t>7</w:t>
      </w:r>
      <w:r>
        <w:t>.</w:t>
      </w:r>
    </w:p>
    <w:p w:rsidR="00445417" w:rsidRDefault="00DD4AEC">
      <w:pPr>
        <w:pStyle w:val="a3"/>
        <w:ind w:right="1063"/>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57"/>
        </w:rPr>
        <w:t xml:space="preserve"> </w:t>
      </w:r>
      <w:r>
        <w:t>обучающимися предметного материала до 1914 г. и установлению его взаимосвязей с</w:t>
      </w:r>
      <w:r>
        <w:rPr>
          <w:spacing w:val="1"/>
        </w:rPr>
        <w:t xml:space="preserve"> </w:t>
      </w:r>
      <w:r>
        <w:t>важнейшими событиями</w:t>
      </w:r>
      <w:r>
        <w:rPr>
          <w:spacing w:val="4"/>
        </w:rPr>
        <w:t xml:space="preserve"> </w:t>
      </w:r>
      <w:r>
        <w:t>Новейшего</w:t>
      </w:r>
      <w:r>
        <w:rPr>
          <w:spacing w:val="8"/>
        </w:rPr>
        <w:t xml:space="preserve"> </w:t>
      </w:r>
      <w:r>
        <w:t>периода истории</w:t>
      </w:r>
      <w:r>
        <w:rPr>
          <w:spacing w:val="-5"/>
        </w:rPr>
        <w:t xml:space="preserve"> </w:t>
      </w:r>
      <w:r>
        <w:t>России.</w:t>
      </w:r>
    </w:p>
    <w:p w:rsidR="00445417" w:rsidRDefault="00DD4AEC">
      <w:pPr>
        <w:pStyle w:val="a3"/>
        <w:spacing w:line="242" w:lineRule="auto"/>
        <w:ind w:left="1470" w:right="1068" w:firstLine="0"/>
      </w:pPr>
      <w:r>
        <w:t>Цели</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rPr>
          <w:position w:val="1"/>
        </w:rPr>
        <w:t>«Введение</w:t>
      </w:r>
      <w:r>
        <w:rPr>
          <w:spacing w:val="1"/>
          <w:position w:val="1"/>
        </w:rPr>
        <w:t xml:space="preserve"> </w:t>
      </w:r>
      <w:r>
        <w:rPr>
          <w:position w:val="1"/>
        </w:rPr>
        <w:t>в</w:t>
      </w:r>
      <w:r>
        <w:rPr>
          <w:spacing w:val="1"/>
          <w:position w:val="1"/>
        </w:rPr>
        <w:t xml:space="preserve"> </w:t>
      </w:r>
      <w:r>
        <w:rPr>
          <w:position w:val="1"/>
        </w:rPr>
        <w:t>Новейшую</w:t>
      </w:r>
      <w:r>
        <w:rPr>
          <w:spacing w:val="1"/>
          <w:position w:val="1"/>
        </w:rPr>
        <w:t xml:space="preserve"> </w:t>
      </w:r>
      <w:r>
        <w:rPr>
          <w:position w:val="1"/>
        </w:rPr>
        <w:t>историю</w:t>
      </w:r>
      <w:r>
        <w:rPr>
          <w:spacing w:val="1"/>
          <w:position w:val="1"/>
        </w:rPr>
        <w:t xml:space="preserve"> </w:t>
      </w:r>
      <w:r>
        <w:rPr>
          <w:position w:val="1"/>
        </w:rPr>
        <w:t>России»:</w:t>
      </w:r>
      <w:r>
        <w:rPr>
          <w:spacing w:val="1"/>
          <w:position w:val="1"/>
        </w:rPr>
        <w:t xml:space="preserve"> </w:t>
      </w:r>
      <w:r>
        <w:t>формирование</w:t>
      </w:r>
      <w:r>
        <w:rPr>
          <w:spacing w:val="4"/>
        </w:rPr>
        <w:t xml:space="preserve"> </w:t>
      </w:r>
      <w:r>
        <w:t>у</w:t>
      </w:r>
      <w:r>
        <w:rPr>
          <w:spacing w:val="-9"/>
        </w:rPr>
        <w:t xml:space="preserve"> </w:t>
      </w:r>
      <w:r>
        <w:t>обучающихся</w:t>
      </w:r>
      <w:r>
        <w:rPr>
          <w:spacing w:val="9"/>
        </w:rPr>
        <w:t xml:space="preserve"> </w:t>
      </w:r>
      <w:r>
        <w:t>ориентиров</w:t>
      </w:r>
      <w:r>
        <w:rPr>
          <w:spacing w:val="6"/>
        </w:rPr>
        <w:t xml:space="preserve"> </w:t>
      </w:r>
      <w:r>
        <w:t>для</w:t>
      </w:r>
      <w:r>
        <w:rPr>
          <w:spacing w:val="-1"/>
        </w:rPr>
        <w:t xml:space="preserve"> </w:t>
      </w:r>
      <w:r>
        <w:t>гражданской,</w:t>
      </w:r>
      <w:r>
        <w:rPr>
          <w:spacing w:val="16"/>
        </w:rPr>
        <w:t xml:space="preserve"> </w:t>
      </w:r>
      <w:r>
        <w:t>этнонациональной,</w:t>
      </w:r>
    </w:p>
    <w:p w:rsidR="00445417" w:rsidRDefault="00DD4AEC">
      <w:pPr>
        <w:pStyle w:val="a3"/>
        <w:spacing w:line="275" w:lineRule="exact"/>
        <w:ind w:firstLine="0"/>
      </w:pPr>
      <w:r>
        <w:rPr>
          <w:spacing w:val="-1"/>
        </w:rPr>
        <w:t>социальной,</w:t>
      </w:r>
      <w:r>
        <w:rPr>
          <w:spacing w:val="-2"/>
        </w:rPr>
        <w:t xml:space="preserve"> </w:t>
      </w:r>
      <w:r>
        <w:rPr>
          <w:spacing w:val="-1"/>
        </w:rPr>
        <w:t>культурной</w:t>
      </w:r>
      <w:r>
        <w:rPr>
          <w:spacing w:val="1"/>
        </w:rPr>
        <w:t xml:space="preserve"> </w:t>
      </w:r>
      <w:r>
        <w:rPr>
          <w:spacing w:val="-1"/>
        </w:rPr>
        <w:t>самоидентификации</w:t>
      </w:r>
      <w:r>
        <w:rPr>
          <w:spacing w:val="-2"/>
        </w:rPr>
        <w:t xml:space="preserve"> </w:t>
      </w:r>
      <w:r>
        <w:t>в</w:t>
      </w:r>
      <w:r>
        <w:rPr>
          <w:spacing w:val="-14"/>
        </w:rPr>
        <w:t xml:space="preserve"> </w:t>
      </w:r>
      <w:r>
        <w:t>окружающем</w:t>
      </w:r>
      <w:r>
        <w:rPr>
          <w:spacing w:val="7"/>
        </w:rPr>
        <w:t xml:space="preserve"> </w:t>
      </w:r>
      <w:r>
        <w:t>мире;</w:t>
      </w:r>
    </w:p>
    <w:p w:rsidR="00445417" w:rsidRDefault="00DD4AEC">
      <w:pPr>
        <w:pStyle w:val="a3"/>
        <w:spacing w:line="242" w:lineRule="auto"/>
        <w:ind w:right="1074"/>
      </w:pPr>
      <w:r>
        <w:t>владение знаниями об основных этапах развития человеческого общества при</w:t>
      </w:r>
      <w:r>
        <w:rPr>
          <w:spacing w:val="1"/>
        </w:rPr>
        <w:t xml:space="preserve"> </w:t>
      </w:r>
      <w:r>
        <w:rPr>
          <w:spacing w:val="-1"/>
        </w:rPr>
        <w:t>особом</w:t>
      </w:r>
      <w:r>
        <w:t xml:space="preserve"> </w:t>
      </w:r>
      <w:r>
        <w:rPr>
          <w:spacing w:val="-1"/>
        </w:rPr>
        <w:t>внимании</w:t>
      </w:r>
      <w:r>
        <w:rPr>
          <w:spacing w:val="-5"/>
        </w:rPr>
        <w:t xml:space="preserve"> </w:t>
      </w:r>
      <w:r>
        <w:rPr>
          <w:spacing w:val="-1"/>
        </w:rPr>
        <w:t>к</w:t>
      </w:r>
      <w:r>
        <w:t xml:space="preserve"> </w:t>
      </w:r>
      <w:r>
        <w:rPr>
          <w:spacing w:val="-1"/>
        </w:rPr>
        <w:t>месту</w:t>
      </w:r>
      <w:r>
        <w:rPr>
          <w:spacing w:val="-15"/>
        </w:rPr>
        <w:t xml:space="preserve"> </w:t>
      </w:r>
      <w:r>
        <w:rPr>
          <w:spacing w:val="-1"/>
        </w:rPr>
        <w:t>и</w:t>
      </w:r>
      <w:r>
        <w:rPr>
          <w:spacing w:val="8"/>
        </w:rPr>
        <w:t xml:space="preserve"> </w:t>
      </w:r>
      <w:r>
        <w:rPr>
          <w:spacing w:val="-1"/>
        </w:rPr>
        <w:t>роли России во</w:t>
      </w:r>
      <w:r>
        <w:rPr>
          <w:spacing w:val="2"/>
        </w:rPr>
        <w:t xml:space="preserve"> </w:t>
      </w:r>
      <w:r>
        <w:t>всемирно-историческом процессе;</w:t>
      </w:r>
    </w:p>
    <w:p w:rsidR="00445417" w:rsidRDefault="00DD4AEC">
      <w:pPr>
        <w:pStyle w:val="a3"/>
        <w:ind w:right="1070"/>
      </w:pPr>
      <w:r>
        <w:t>воспитание обучающихся в духе патриотизма, гражданственности, уважения к</w:t>
      </w:r>
      <w:r>
        <w:rPr>
          <w:spacing w:val="1"/>
        </w:rPr>
        <w:t xml:space="preserve"> </w:t>
      </w:r>
      <w:r>
        <w:t>своему Отечеству ‒ многонациональному Российскому государству, в соответствии 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7"/>
        </w:rPr>
        <w:t xml:space="preserve"> </w:t>
      </w:r>
      <w:r>
        <w:t>ценностей современного</w:t>
      </w:r>
      <w:r>
        <w:rPr>
          <w:spacing w:val="3"/>
        </w:rPr>
        <w:t xml:space="preserve"> </w:t>
      </w:r>
      <w:r>
        <w:t>общества;</w:t>
      </w:r>
    </w:p>
    <w:p w:rsidR="00445417" w:rsidRDefault="00DD4AEC">
      <w:pPr>
        <w:pStyle w:val="a3"/>
        <w:ind w:right="1060"/>
      </w:pPr>
      <w:r>
        <w:t>развитие способностей обучающихся анализировать содержащуюся в различных</w:t>
      </w:r>
      <w:r>
        <w:rPr>
          <w:spacing w:val="-57"/>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57"/>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2"/>
        </w:rPr>
        <w:t xml:space="preserve"> </w:t>
      </w:r>
      <w:r>
        <w:t>и</w:t>
      </w:r>
      <w:r>
        <w:rPr>
          <w:spacing w:val="3"/>
        </w:rPr>
        <w:t xml:space="preserve"> </w:t>
      </w:r>
      <w:r>
        <w:t>взаимообусловленности;</w:t>
      </w:r>
    </w:p>
    <w:p w:rsidR="00445417" w:rsidRDefault="00DD4AEC">
      <w:pPr>
        <w:pStyle w:val="a3"/>
        <w:ind w:right="1063"/>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61"/>
        </w:rPr>
        <w:t xml:space="preserve"> </w:t>
      </w:r>
      <w:r>
        <w:t>в</w:t>
      </w:r>
      <w:r>
        <w:rPr>
          <w:spacing w:val="1"/>
        </w:rPr>
        <w:t xml:space="preserve"> </w:t>
      </w:r>
      <w:r>
        <w:t>учебной и внешкольной</w:t>
      </w:r>
      <w:r>
        <w:rPr>
          <w:spacing w:val="60"/>
        </w:rPr>
        <w:t xml:space="preserve"> </w:t>
      </w:r>
      <w:r>
        <w:t>деятельности, в современном поликультурном, полиэтничном</w:t>
      </w:r>
      <w:r>
        <w:rPr>
          <w:spacing w:val="1"/>
        </w:rPr>
        <w:t xml:space="preserve"> </w:t>
      </w:r>
      <w:r>
        <w:t>и</w:t>
      </w:r>
      <w:r>
        <w:rPr>
          <w:spacing w:val="3"/>
        </w:rPr>
        <w:t xml:space="preserve"> </w:t>
      </w:r>
      <w:r>
        <w:t>многоконфессиональном</w:t>
      </w:r>
      <w:r>
        <w:rPr>
          <w:spacing w:val="-3"/>
        </w:rPr>
        <w:t xml:space="preserve"> </w:t>
      </w:r>
      <w:r>
        <w:t>обществе;</w:t>
      </w:r>
    </w:p>
    <w:p w:rsidR="00445417" w:rsidRDefault="00DD4AEC">
      <w:pPr>
        <w:pStyle w:val="a3"/>
        <w:spacing w:line="237" w:lineRule="auto"/>
        <w:ind w:right="1068"/>
      </w:pPr>
      <w:r>
        <w:t>формирование личностной позиции обучающихся по отношению не только к</w:t>
      </w:r>
      <w:r>
        <w:rPr>
          <w:spacing w:val="1"/>
        </w:rPr>
        <w:t xml:space="preserve"> </w:t>
      </w:r>
      <w:r>
        <w:t>прошлому,</w:t>
      </w:r>
      <w:r>
        <w:rPr>
          <w:spacing w:val="10"/>
        </w:rPr>
        <w:t xml:space="preserve"> </w:t>
      </w:r>
      <w:r>
        <w:t>но</w:t>
      </w:r>
      <w:r>
        <w:rPr>
          <w:spacing w:val="7"/>
        </w:rPr>
        <w:t xml:space="preserve"> </w:t>
      </w:r>
      <w:r>
        <w:t>и</w:t>
      </w:r>
      <w:r>
        <w:rPr>
          <w:spacing w:val="-2"/>
        </w:rPr>
        <w:t xml:space="preserve"> </w:t>
      </w:r>
      <w:r>
        <w:t>к</w:t>
      </w:r>
      <w:r>
        <w:rPr>
          <w:spacing w:val="-4"/>
        </w:rPr>
        <w:t xml:space="preserve"> </w:t>
      </w:r>
      <w:r>
        <w:t>настоящему</w:t>
      </w:r>
      <w:r>
        <w:rPr>
          <w:spacing w:val="-16"/>
        </w:rPr>
        <w:t xml:space="preserve"> </w:t>
      </w:r>
      <w:r>
        <w:t>родной</w:t>
      </w:r>
      <w:r>
        <w:rPr>
          <w:spacing w:val="-1"/>
        </w:rPr>
        <w:t xml:space="preserve"> </w:t>
      </w:r>
      <w:r>
        <w:t>страны.</w:t>
      </w:r>
    </w:p>
    <w:p w:rsidR="00445417" w:rsidRDefault="00DD4AEC">
      <w:pPr>
        <w:pStyle w:val="a3"/>
        <w:spacing w:before="2" w:line="282" w:lineRule="exact"/>
        <w:ind w:left="1470" w:firstLine="0"/>
      </w:pPr>
      <w:r>
        <w:t>Место</w:t>
      </w:r>
      <w:r>
        <w:rPr>
          <w:spacing w:val="2"/>
        </w:rPr>
        <w:t xml:space="preserve"> </w:t>
      </w:r>
      <w:r>
        <w:t>и</w:t>
      </w:r>
      <w:r>
        <w:rPr>
          <w:spacing w:val="-12"/>
        </w:rPr>
        <w:t xml:space="preserve"> </w:t>
      </w:r>
      <w:r>
        <w:t>роль</w:t>
      </w:r>
      <w:r>
        <w:rPr>
          <w:spacing w:val="-5"/>
        </w:rPr>
        <w:t xml:space="preserve"> </w:t>
      </w:r>
      <w:r>
        <w:t>учебного</w:t>
      </w:r>
      <w:r>
        <w:rPr>
          <w:spacing w:val="-3"/>
        </w:rPr>
        <w:t xml:space="preserve"> </w:t>
      </w:r>
      <w:r>
        <w:t>модуля</w:t>
      </w:r>
      <w:r>
        <w:rPr>
          <w:spacing w:val="3"/>
        </w:rPr>
        <w:t xml:space="preserve"> </w:t>
      </w:r>
      <w:r>
        <w:rPr>
          <w:position w:val="1"/>
        </w:rPr>
        <w:t>«Введение</w:t>
      </w:r>
      <w:r>
        <w:rPr>
          <w:spacing w:val="-8"/>
          <w:position w:val="1"/>
        </w:rPr>
        <w:t xml:space="preserve"> </w:t>
      </w:r>
      <w:r>
        <w:rPr>
          <w:position w:val="1"/>
        </w:rPr>
        <w:t>в</w:t>
      </w:r>
      <w:r>
        <w:rPr>
          <w:spacing w:val="-1"/>
          <w:position w:val="1"/>
        </w:rPr>
        <w:t xml:space="preserve"> </w:t>
      </w:r>
      <w:r>
        <w:rPr>
          <w:position w:val="1"/>
        </w:rPr>
        <w:t>Новейшую</w:t>
      </w:r>
      <w:r>
        <w:rPr>
          <w:spacing w:val="-8"/>
          <w:position w:val="1"/>
        </w:rPr>
        <w:t xml:space="preserve"> </w:t>
      </w:r>
      <w:r>
        <w:rPr>
          <w:position w:val="1"/>
        </w:rPr>
        <w:t>историю</w:t>
      </w:r>
      <w:r>
        <w:rPr>
          <w:spacing w:val="-9"/>
          <w:position w:val="1"/>
        </w:rPr>
        <w:t xml:space="preserve"> </w:t>
      </w:r>
      <w:r>
        <w:rPr>
          <w:position w:val="1"/>
        </w:rPr>
        <w:t>России».</w:t>
      </w:r>
    </w:p>
    <w:p w:rsidR="00445417" w:rsidRDefault="00DD4AEC">
      <w:pPr>
        <w:pStyle w:val="a3"/>
        <w:ind w:right="1064"/>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61"/>
        </w:rPr>
        <w:t xml:space="preserve"> </w:t>
      </w:r>
      <w:r>
        <w:t>призван</w:t>
      </w:r>
      <w:r>
        <w:rPr>
          <w:spacing w:val="1"/>
        </w:rPr>
        <w:t xml:space="preserve"> </w:t>
      </w:r>
      <w:r>
        <w:t>обеспечивать</w:t>
      </w:r>
      <w:r>
        <w:rPr>
          <w:spacing w:val="1"/>
        </w:rPr>
        <w:t xml:space="preserve"> </w:t>
      </w:r>
      <w:r>
        <w:t>достижение</w:t>
      </w:r>
      <w:r>
        <w:rPr>
          <w:spacing w:val="1"/>
        </w:rPr>
        <w:t xml:space="preserve"> </w:t>
      </w:r>
      <w:r>
        <w:t>образовательных</w:t>
      </w:r>
      <w:r>
        <w:rPr>
          <w:spacing w:val="1"/>
        </w:rPr>
        <w:t xml:space="preserve"> </w:t>
      </w:r>
      <w:r>
        <w:t>результатов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на</w:t>
      </w:r>
      <w:r>
        <w:rPr>
          <w:spacing w:val="1"/>
        </w:rPr>
        <w:t xml:space="preserve"> </w:t>
      </w:r>
      <w:r>
        <w:t>уровне</w:t>
      </w:r>
      <w:r>
        <w:rPr>
          <w:spacing w:val="-8"/>
        </w:rPr>
        <w:t xml:space="preserve"> </w:t>
      </w:r>
      <w:r>
        <w:t>основного</w:t>
      </w:r>
      <w:r>
        <w:rPr>
          <w:spacing w:val="-2"/>
        </w:rPr>
        <w:t xml:space="preserve"> </w:t>
      </w:r>
      <w:r>
        <w:t>общего</w:t>
      </w:r>
      <w:r>
        <w:rPr>
          <w:spacing w:val="-2"/>
        </w:rPr>
        <w:t xml:space="preserve"> </w:t>
      </w:r>
      <w:r>
        <w:t>образования.</w:t>
      </w:r>
    </w:p>
    <w:p w:rsidR="00445417" w:rsidRDefault="00DD4AEC">
      <w:pPr>
        <w:pStyle w:val="a3"/>
        <w:ind w:right="1050"/>
      </w:pPr>
      <w:r>
        <w:t>ФГОС</w:t>
      </w:r>
      <w:r>
        <w:rPr>
          <w:spacing w:val="1"/>
        </w:rPr>
        <w:t xml:space="preserve"> </w:t>
      </w:r>
      <w:r>
        <w:t>ООО</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направленность</w:t>
      </w:r>
      <w:r>
        <w:rPr>
          <w:spacing w:val="1"/>
        </w:rPr>
        <w:t xml:space="preserve"> </w:t>
      </w:r>
      <w:r>
        <w:t>учебного</w:t>
      </w:r>
      <w:r>
        <w:rPr>
          <w:spacing w:val="1"/>
        </w:rPr>
        <w:t xml:space="preserve"> </w:t>
      </w:r>
      <w:r>
        <w:t>модуля</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исторических 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характеризовать</w:t>
      </w:r>
      <w:r>
        <w:rPr>
          <w:spacing w:val="-5"/>
        </w:rPr>
        <w:t xml:space="preserve"> </w:t>
      </w:r>
      <w:r>
        <w:t>итоги</w:t>
      </w:r>
      <w:r>
        <w:rPr>
          <w:spacing w:val="-6"/>
        </w:rPr>
        <w:t xml:space="preserve"> </w:t>
      </w:r>
      <w:r>
        <w:t>и</w:t>
      </w:r>
      <w:r>
        <w:rPr>
          <w:spacing w:val="-1"/>
        </w:rPr>
        <w:t xml:space="preserve"> </w:t>
      </w:r>
      <w:r>
        <w:t>историческое</w:t>
      </w:r>
      <w:r>
        <w:rPr>
          <w:spacing w:val="-3"/>
        </w:rPr>
        <w:t xml:space="preserve"> </w:t>
      </w:r>
      <w:r>
        <w:t>значение</w:t>
      </w:r>
      <w:r>
        <w:rPr>
          <w:spacing w:val="1"/>
        </w:rPr>
        <w:t xml:space="preserve"> </w:t>
      </w:r>
      <w:r>
        <w:t>событий».</w:t>
      </w:r>
    </w:p>
    <w:p w:rsidR="00445417" w:rsidRDefault="00992AFA">
      <w:pPr>
        <w:pStyle w:val="a3"/>
        <w:spacing w:before="1"/>
        <w:ind w:left="0" w:firstLine="0"/>
        <w:jc w:val="left"/>
        <w:rPr>
          <w:sz w:val="26"/>
        </w:rPr>
      </w:pPr>
      <w:r>
        <w:pict>
          <v:rect id="_x0000_s1052" style="position:absolute;margin-left:85pt;margin-top:17pt;width:144.05pt;height:.7pt;z-index:-15726080;mso-wrap-distance-left:0;mso-wrap-distance-right:0;mso-position-horizontal-relative:page" fillcolor="black" stroked="f">
            <w10:wrap type="topAndBottom" anchorx="page"/>
          </v:rect>
        </w:pict>
      </w:r>
    </w:p>
    <w:p w:rsidR="00445417" w:rsidRDefault="00DD4AEC">
      <w:pPr>
        <w:pStyle w:val="a3"/>
        <w:spacing w:before="66" w:line="247" w:lineRule="auto"/>
        <w:ind w:left="875" w:firstLine="0"/>
        <w:jc w:val="left"/>
      </w:pPr>
      <w:r>
        <w:rPr>
          <w:vertAlign w:val="superscript"/>
        </w:rPr>
        <w:t>7</w:t>
      </w:r>
      <w:r>
        <w:rPr>
          <w:spacing w:val="54"/>
        </w:rPr>
        <w:t xml:space="preserve"> </w:t>
      </w:r>
      <w:r>
        <w:rPr>
          <w:color w:val="211F1F"/>
        </w:rPr>
        <w:t>Указ</w:t>
      </w:r>
      <w:r>
        <w:rPr>
          <w:color w:val="211F1F"/>
          <w:spacing w:val="48"/>
        </w:rPr>
        <w:t xml:space="preserve"> </w:t>
      </w:r>
      <w:r>
        <w:rPr>
          <w:color w:val="211F1F"/>
        </w:rPr>
        <w:t>Президента</w:t>
      </w:r>
      <w:r>
        <w:rPr>
          <w:color w:val="211F1F"/>
          <w:spacing w:val="48"/>
        </w:rPr>
        <w:t xml:space="preserve"> </w:t>
      </w:r>
      <w:r>
        <w:rPr>
          <w:color w:val="211F1F"/>
        </w:rPr>
        <w:t>Российской</w:t>
      </w:r>
      <w:r>
        <w:rPr>
          <w:color w:val="211F1F"/>
          <w:spacing w:val="45"/>
        </w:rPr>
        <w:t xml:space="preserve"> </w:t>
      </w:r>
      <w:r>
        <w:rPr>
          <w:color w:val="211F1F"/>
        </w:rPr>
        <w:t>Федерации</w:t>
      </w:r>
      <w:r>
        <w:rPr>
          <w:color w:val="211F1F"/>
          <w:spacing w:val="36"/>
        </w:rPr>
        <w:t xml:space="preserve"> </w:t>
      </w:r>
      <w:r>
        <w:rPr>
          <w:color w:val="211F1F"/>
        </w:rPr>
        <w:t>от</w:t>
      </w:r>
      <w:r>
        <w:rPr>
          <w:color w:val="211F1F"/>
          <w:spacing w:val="34"/>
        </w:rPr>
        <w:t xml:space="preserve"> </w:t>
      </w:r>
      <w:r>
        <w:rPr>
          <w:color w:val="211F1F"/>
        </w:rPr>
        <w:t>2</w:t>
      </w:r>
      <w:r>
        <w:rPr>
          <w:color w:val="211F1F"/>
          <w:spacing w:val="48"/>
        </w:rPr>
        <w:t xml:space="preserve"> </w:t>
      </w:r>
      <w:r>
        <w:rPr>
          <w:color w:val="211F1F"/>
        </w:rPr>
        <w:t>июля</w:t>
      </w:r>
      <w:r>
        <w:rPr>
          <w:color w:val="211F1F"/>
          <w:spacing w:val="43"/>
        </w:rPr>
        <w:t xml:space="preserve"> </w:t>
      </w:r>
      <w:r>
        <w:rPr>
          <w:color w:val="211F1F"/>
        </w:rPr>
        <w:t>2021</w:t>
      </w:r>
      <w:r>
        <w:rPr>
          <w:color w:val="211F1F"/>
          <w:spacing w:val="39"/>
        </w:rPr>
        <w:t xml:space="preserve"> </w:t>
      </w:r>
      <w:r>
        <w:rPr>
          <w:color w:val="211F1F"/>
        </w:rPr>
        <w:t>г.</w:t>
      </w:r>
      <w:r>
        <w:rPr>
          <w:color w:val="211F1F"/>
          <w:spacing w:val="45"/>
        </w:rPr>
        <w:t xml:space="preserve"> </w:t>
      </w:r>
      <w:r>
        <w:rPr>
          <w:color w:val="211F1F"/>
        </w:rPr>
        <w:t>№</w:t>
      </w:r>
      <w:r>
        <w:rPr>
          <w:color w:val="211F1F"/>
          <w:spacing w:val="44"/>
        </w:rPr>
        <w:t xml:space="preserve"> </w:t>
      </w:r>
      <w:r>
        <w:rPr>
          <w:color w:val="211F1F"/>
        </w:rPr>
        <w:t>400</w:t>
      </w:r>
      <w:r>
        <w:rPr>
          <w:color w:val="211F1F"/>
          <w:spacing w:val="43"/>
        </w:rPr>
        <w:t xml:space="preserve"> </w:t>
      </w:r>
      <w:r>
        <w:rPr>
          <w:color w:val="211F1F"/>
          <w:position w:val="1"/>
        </w:rPr>
        <w:t>«О</w:t>
      </w:r>
      <w:r>
        <w:rPr>
          <w:color w:val="211F1F"/>
          <w:spacing w:val="15"/>
          <w:position w:val="1"/>
        </w:rPr>
        <w:t xml:space="preserve"> </w:t>
      </w:r>
      <w:r>
        <w:rPr>
          <w:color w:val="211F1F"/>
          <w:position w:val="1"/>
        </w:rPr>
        <w:t>Стратегии</w:t>
      </w:r>
      <w:r>
        <w:rPr>
          <w:color w:val="211F1F"/>
          <w:spacing w:val="-57"/>
          <w:position w:val="1"/>
        </w:rPr>
        <w:t xml:space="preserve"> </w:t>
      </w:r>
      <w:r>
        <w:rPr>
          <w:color w:val="211F1F"/>
        </w:rPr>
        <w:t>национальной</w:t>
      </w:r>
      <w:r>
        <w:rPr>
          <w:color w:val="211F1F"/>
          <w:spacing w:val="23"/>
        </w:rPr>
        <w:t xml:space="preserve"> </w:t>
      </w:r>
      <w:r>
        <w:rPr>
          <w:color w:val="211F1F"/>
        </w:rPr>
        <w:t>безопасности</w:t>
      </w:r>
      <w:r>
        <w:rPr>
          <w:color w:val="211F1F"/>
          <w:spacing w:val="28"/>
        </w:rPr>
        <w:t xml:space="preserve"> </w:t>
      </w:r>
      <w:r>
        <w:rPr>
          <w:color w:val="211F1F"/>
        </w:rPr>
        <w:t>Российской</w:t>
      </w:r>
      <w:r>
        <w:rPr>
          <w:color w:val="211F1F"/>
          <w:spacing w:val="24"/>
        </w:rPr>
        <w:t xml:space="preserve"> </w:t>
      </w:r>
      <w:r>
        <w:rPr>
          <w:color w:val="211F1F"/>
        </w:rPr>
        <w:t>Федерации».</w:t>
      </w:r>
    </w:p>
    <w:p w:rsidR="00445417" w:rsidRDefault="00445417">
      <w:pPr>
        <w:spacing w:line="247"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9"/>
      </w:pPr>
      <w:r>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1"/>
        </w:rPr>
        <w:t xml:space="preserve"> </w:t>
      </w:r>
      <w:r>
        <w:t>познакомить</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57"/>
        </w:rPr>
        <w:t xml:space="preserve"> </w:t>
      </w:r>
      <w:r>
        <w:t>предваряя</w:t>
      </w:r>
      <w:r>
        <w:rPr>
          <w:spacing w:val="18"/>
        </w:rPr>
        <w:t xml:space="preserve"> </w:t>
      </w:r>
      <w:r>
        <w:t>систематическое</w:t>
      </w:r>
      <w:r>
        <w:rPr>
          <w:spacing w:val="11"/>
        </w:rPr>
        <w:t xml:space="preserve"> </w:t>
      </w:r>
      <w:r>
        <w:t>изучение</w:t>
      </w:r>
      <w:r>
        <w:rPr>
          <w:spacing w:val="17"/>
        </w:rPr>
        <w:t xml:space="preserve"> </w:t>
      </w:r>
      <w:r>
        <w:t>отечественной</w:t>
      </w:r>
      <w:r>
        <w:rPr>
          <w:spacing w:val="16"/>
        </w:rPr>
        <w:t xml:space="preserve"> </w:t>
      </w:r>
      <w:r>
        <w:t>истории</w:t>
      </w:r>
      <w:r>
        <w:rPr>
          <w:spacing w:val="16"/>
        </w:rPr>
        <w:t xml:space="preserve"> </w:t>
      </w:r>
      <w:r>
        <w:t>ХХ</w:t>
      </w:r>
      <w:r>
        <w:rPr>
          <w:spacing w:val="13"/>
        </w:rPr>
        <w:t xml:space="preserve"> </w:t>
      </w:r>
      <w:r>
        <w:t>‒</w:t>
      </w:r>
      <w:r>
        <w:rPr>
          <w:spacing w:val="10"/>
        </w:rPr>
        <w:t xml:space="preserve"> </w:t>
      </w:r>
      <w:r>
        <w:t>начала</w:t>
      </w:r>
      <w:r>
        <w:rPr>
          <w:spacing w:val="18"/>
        </w:rPr>
        <w:t xml:space="preserve"> </w:t>
      </w:r>
      <w:r>
        <w:t>XXI</w:t>
      </w:r>
      <w:r>
        <w:rPr>
          <w:spacing w:val="15"/>
        </w:rPr>
        <w:t xml:space="preserve"> </w:t>
      </w:r>
      <w:r>
        <w:t>в.</w:t>
      </w:r>
      <w:r>
        <w:rPr>
          <w:spacing w:val="12"/>
        </w:rPr>
        <w:t xml:space="preserve"> </w:t>
      </w:r>
      <w:r>
        <w:t>в</w:t>
      </w:r>
      <w:r>
        <w:rPr>
          <w:spacing w:val="15"/>
        </w:rPr>
        <w:t xml:space="preserve"> </w:t>
      </w:r>
      <w:r>
        <w:t>10-</w:t>
      </w:r>
    </w:p>
    <w:p w:rsidR="00445417" w:rsidRDefault="00DD4AEC">
      <w:pPr>
        <w:pStyle w:val="a3"/>
        <w:spacing w:before="8"/>
        <w:ind w:right="1059" w:firstLine="0"/>
      </w:pPr>
      <w:r>
        <w:t>11</w:t>
      </w:r>
      <w:r>
        <w:rPr>
          <w:spacing w:val="1"/>
        </w:rPr>
        <w:t xml:space="preserve"> </w:t>
      </w:r>
      <w:r>
        <w:t>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57"/>
        </w:rPr>
        <w:t xml:space="preserve"> </w:t>
      </w:r>
      <w:r>
        <w:t>федеральной рабочей программы воспитания и организации внеурочной деятельности</w:t>
      </w:r>
      <w:r>
        <w:rPr>
          <w:spacing w:val="1"/>
        </w:rPr>
        <w:t xml:space="preserve"> </w:t>
      </w:r>
      <w:r>
        <w:t>педагоги получат возможность опираться на представления обучающихся о наиболее</w:t>
      </w:r>
      <w:r>
        <w:rPr>
          <w:spacing w:val="1"/>
        </w:rPr>
        <w:t xml:space="preserve"> </w:t>
      </w:r>
      <w:r>
        <w:t>значимых событиях Новейшей истории России, об их предпосылках (истоках), главных</w:t>
      </w:r>
      <w:r>
        <w:rPr>
          <w:spacing w:val="1"/>
        </w:rPr>
        <w:t xml:space="preserve"> </w:t>
      </w:r>
      <w:r>
        <w:t>итогах</w:t>
      </w:r>
      <w:r>
        <w:rPr>
          <w:spacing w:val="-8"/>
        </w:rPr>
        <w:t xml:space="preserve"> </w:t>
      </w:r>
      <w:r>
        <w:t>и</w:t>
      </w:r>
      <w:r>
        <w:rPr>
          <w:spacing w:val="8"/>
        </w:rPr>
        <w:t xml:space="preserve"> </w:t>
      </w:r>
      <w:r>
        <w:t>значении.</w:t>
      </w:r>
    </w:p>
    <w:p w:rsidR="00445417" w:rsidRDefault="00DD4AEC">
      <w:pPr>
        <w:pStyle w:val="a3"/>
        <w:spacing w:before="3" w:line="242" w:lineRule="auto"/>
        <w:ind w:right="1078"/>
      </w:pPr>
      <w:r>
        <w:t>Модуль «Введение в Новейшую историю России» может быть реализован в двух</w:t>
      </w:r>
      <w:r>
        <w:rPr>
          <w:spacing w:val="-57"/>
        </w:rPr>
        <w:t xml:space="preserve"> </w:t>
      </w:r>
      <w:r>
        <w:t>вариантах:</w:t>
      </w:r>
    </w:p>
    <w:p w:rsidR="00445417" w:rsidRDefault="00DD4AEC">
      <w:pPr>
        <w:pStyle w:val="a3"/>
        <w:ind w:right="1059"/>
      </w:pPr>
      <w:r>
        <w:t>при самостоятельном планировании учителем процесса освоения обучающимися</w:t>
      </w:r>
      <w:r>
        <w:rPr>
          <w:spacing w:val="-57"/>
        </w:rPr>
        <w:t xml:space="preserve"> </w:t>
      </w:r>
      <w:r>
        <w:t>предметного материала до 1914 г. для установления его взаимосвязей с важнейшими</w:t>
      </w:r>
      <w:r>
        <w:rPr>
          <w:spacing w:val="1"/>
        </w:rPr>
        <w:t xml:space="preserve"> </w:t>
      </w:r>
      <w:r>
        <w:t>событиями</w:t>
      </w:r>
      <w:r>
        <w:rPr>
          <w:spacing w:val="1"/>
        </w:rPr>
        <w:t xml:space="preserve"> </w:t>
      </w:r>
      <w:r>
        <w:t>Новейшего</w:t>
      </w:r>
      <w:r>
        <w:rPr>
          <w:spacing w:val="1"/>
        </w:rPr>
        <w:t xml:space="preserve"> </w:t>
      </w:r>
      <w:r>
        <w:t>периода</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курсе</w:t>
      </w:r>
      <w:r>
        <w:rPr>
          <w:spacing w:val="1"/>
        </w:rPr>
        <w:t xml:space="preserve"> </w:t>
      </w:r>
      <w:r>
        <w:t>«История</w:t>
      </w:r>
      <w:r>
        <w:rPr>
          <w:spacing w:val="1"/>
        </w:rPr>
        <w:t xml:space="preserve"> </w:t>
      </w:r>
      <w:r>
        <w:t>России»,</w:t>
      </w:r>
      <w:r>
        <w:rPr>
          <w:spacing w:val="1"/>
        </w:rPr>
        <w:t xml:space="preserve"> </w:t>
      </w:r>
      <w:r>
        <w:t>включающем</w:t>
      </w:r>
      <w:r>
        <w:rPr>
          <w:spacing w:val="1"/>
        </w:rPr>
        <w:t xml:space="preserve"> </w:t>
      </w:r>
      <w:r>
        <w:t>темы</w:t>
      </w:r>
      <w:r>
        <w:rPr>
          <w:spacing w:val="1"/>
        </w:rPr>
        <w:t xml:space="preserve"> </w:t>
      </w:r>
      <w:r>
        <w:t>модуля).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предполагается,</w:t>
      </w:r>
      <w:r>
        <w:rPr>
          <w:spacing w:val="1"/>
        </w:rPr>
        <w:t xml:space="preserve"> </w:t>
      </w:r>
      <w:r>
        <w:t>что</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темы,</w:t>
      </w:r>
      <w:r>
        <w:rPr>
          <w:spacing w:val="1"/>
        </w:rPr>
        <w:t xml:space="preserve"> </w:t>
      </w:r>
      <w:r>
        <w:t>содержащиеся</w:t>
      </w:r>
      <w:r>
        <w:rPr>
          <w:spacing w:val="1"/>
        </w:rPr>
        <w:t xml:space="preserve"> </w:t>
      </w:r>
      <w:r>
        <w:t>в</w:t>
      </w:r>
      <w:r>
        <w:rPr>
          <w:spacing w:val="1"/>
        </w:rPr>
        <w:t xml:space="preserve"> </w:t>
      </w:r>
      <w:r>
        <w:t>Программе</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даются</w:t>
      </w:r>
      <w:r>
        <w:rPr>
          <w:spacing w:val="1"/>
        </w:rPr>
        <w:t xml:space="preserve"> </w:t>
      </w:r>
      <w:r>
        <w:t>в</w:t>
      </w:r>
      <w:r>
        <w:rPr>
          <w:spacing w:val="1"/>
        </w:rPr>
        <w:t xml:space="preserve"> </w:t>
      </w:r>
      <w:r>
        <w:t>логической</w:t>
      </w:r>
      <w:r>
        <w:rPr>
          <w:spacing w:val="1"/>
        </w:rPr>
        <w:t xml:space="preserve"> </w:t>
      </w:r>
      <w:r>
        <w:t>и</w:t>
      </w:r>
      <w:r>
        <w:rPr>
          <w:spacing w:val="1"/>
        </w:rPr>
        <w:t xml:space="preserve"> </w:t>
      </w:r>
      <w:r>
        <w:t>смысловой</w:t>
      </w:r>
      <w:r>
        <w:rPr>
          <w:spacing w:val="1"/>
        </w:rPr>
        <w:t xml:space="preserve"> </w:t>
      </w:r>
      <w:r>
        <w:t>взаимосвязи</w:t>
      </w:r>
      <w:r>
        <w:rPr>
          <w:spacing w:val="1"/>
        </w:rPr>
        <w:t xml:space="preserve"> </w:t>
      </w:r>
      <w:r>
        <w:t>с</w:t>
      </w:r>
      <w:r>
        <w:rPr>
          <w:spacing w:val="1"/>
        </w:rPr>
        <w:t xml:space="preserve"> </w:t>
      </w:r>
      <w:r>
        <w:t>темами,</w:t>
      </w:r>
      <w:r>
        <w:rPr>
          <w:spacing w:val="1"/>
        </w:rPr>
        <w:t xml:space="preserve"> </w:t>
      </w:r>
      <w:r>
        <w:t>содержащимися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истории.</w:t>
      </w:r>
      <w:r>
        <w:rPr>
          <w:spacing w:val="1"/>
        </w:rPr>
        <w:t xml:space="preserve"> </w:t>
      </w:r>
      <w:r>
        <w:t>При</w:t>
      </w:r>
      <w:r>
        <w:rPr>
          <w:spacing w:val="1"/>
        </w:rPr>
        <w:t xml:space="preserve"> </w:t>
      </w:r>
      <w:r>
        <w:t>таком</w:t>
      </w:r>
      <w:r>
        <w:rPr>
          <w:spacing w:val="1"/>
        </w:rPr>
        <w:t xml:space="preserve"> </w:t>
      </w:r>
      <w:r>
        <w:t>варианте</w:t>
      </w:r>
      <w:r>
        <w:rPr>
          <w:spacing w:val="1"/>
        </w:rPr>
        <w:t xml:space="preserve"> </w:t>
      </w:r>
      <w:r>
        <w:t>реализации</w:t>
      </w:r>
      <w:r>
        <w:rPr>
          <w:spacing w:val="1"/>
        </w:rPr>
        <w:t xml:space="preserve"> </w:t>
      </w:r>
      <w:r>
        <w:t>модуля</w:t>
      </w:r>
      <w:r>
        <w:rPr>
          <w:spacing w:val="1"/>
        </w:rPr>
        <w:t xml:space="preserve"> </w:t>
      </w:r>
      <w:r>
        <w:t>количество</w:t>
      </w:r>
      <w:r>
        <w:rPr>
          <w:spacing w:val="1"/>
        </w:rPr>
        <w:t xml:space="preserve"> </w:t>
      </w:r>
      <w:r>
        <w:t>часов</w:t>
      </w:r>
      <w:r>
        <w:rPr>
          <w:spacing w:val="1"/>
        </w:rPr>
        <w:t xml:space="preserve"> </w:t>
      </w:r>
      <w:r>
        <w:t>на</w:t>
      </w:r>
      <w:r>
        <w:rPr>
          <w:spacing w:val="1"/>
        </w:rPr>
        <w:t xml:space="preserve"> </w:t>
      </w:r>
      <w:r>
        <w:t>изучение</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9</w:t>
      </w:r>
      <w:r>
        <w:rPr>
          <w:spacing w:val="1"/>
        </w:rPr>
        <w:t xml:space="preserve"> </w:t>
      </w:r>
      <w:r>
        <w:t>классе</w:t>
      </w:r>
      <w:r>
        <w:rPr>
          <w:spacing w:val="1"/>
        </w:rPr>
        <w:t xml:space="preserve"> </w:t>
      </w:r>
      <w:r>
        <w:t>рекомендуется</w:t>
      </w:r>
      <w:r>
        <w:rPr>
          <w:spacing w:val="1"/>
        </w:rPr>
        <w:t xml:space="preserve"> </w:t>
      </w:r>
      <w:r>
        <w:t>увеличить</w:t>
      </w:r>
      <w:r>
        <w:rPr>
          <w:spacing w:val="4"/>
        </w:rPr>
        <w:t xml:space="preserve"> </w:t>
      </w:r>
      <w:r>
        <w:t>на</w:t>
      </w:r>
      <w:r>
        <w:rPr>
          <w:spacing w:val="1"/>
        </w:rPr>
        <w:t xml:space="preserve"> </w:t>
      </w:r>
      <w:r>
        <w:t>17</w:t>
      </w:r>
      <w:r>
        <w:rPr>
          <w:spacing w:val="-3"/>
        </w:rPr>
        <w:t xml:space="preserve"> </w:t>
      </w:r>
      <w:r>
        <w:t>учебных</w:t>
      </w:r>
      <w:r>
        <w:rPr>
          <w:spacing w:val="-7"/>
        </w:rPr>
        <w:t xml:space="preserve"> </w:t>
      </w:r>
      <w:r>
        <w:t>часов;</w:t>
      </w:r>
    </w:p>
    <w:p w:rsidR="00445417" w:rsidRDefault="00DD4AEC">
      <w:pPr>
        <w:pStyle w:val="a3"/>
        <w:ind w:right="1064"/>
      </w:pPr>
      <w:r>
        <w:t>в виде целостного последовательного учебного курса, изучаемого за счёт части</w:t>
      </w:r>
      <w:r>
        <w:rPr>
          <w:spacing w:val="1"/>
        </w:rPr>
        <w:t xml:space="preserve"> </w:t>
      </w:r>
      <w:r>
        <w:t>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удовлетворение</w:t>
      </w:r>
      <w:r>
        <w:rPr>
          <w:spacing w:val="1"/>
        </w:rPr>
        <w:t xml:space="preserve"> </w:t>
      </w:r>
      <w:r>
        <w:rPr>
          <w:position w:val="1"/>
        </w:rPr>
        <w:t>различных</w:t>
      </w:r>
      <w:r>
        <w:rPr>
          <w:spacing w:val="-7"/>
          <w:position w:val="1"/>
        </w:rPr>
        <w:t xml:space="preserve"> </w:t>
      </w:r>
      <w:r>
        <w:rPr>
          <w:position w:val="1"/>
        </w:rPr>
        <w:t>интересов</w:t>
      </w:r>
      <w:r>
        <w:rPr>
          <w:spacing w:val="-6"/>
          <w:position w:val="1"/>
        </w:rPr>
        <w:t xml:space="preserve"> </w:t>
      </w:r>
      <w:r>
        <w:rPr>
          <w:position w:val="1"/>
        </w:rPr>
        <w:t>обучающихся</w:t>
      </w:r>
      <w:r>
        <w:rPr>
          <w:spacing w:val="3"/>
          <w:position w:val="1"/>
        </w:rPr>
        <w:t xml:space="preserve"> </w:t>
      </w:r>
      <w:r>
        <w:rPr>
          <w:position w:val="1"/>
        </w:rPr>
        <w:t>(рекомендуемый</w:t>
      </w:r>
      <w:r>
        <w:rPr>
          <w:spacing w:val="-5"/>
          <w:position w:val="1"/>
        </w:rPr>
        <w:t xml:space="preserve"> </w:t>
      </w:r>
      <w:r>
        <w:rPr>
          <w:position w:val="1"/>
        </w:rPr>
        <w:t>объём</w:t>
      </w:r>
      <w:r>
        <w:rPr>
          <w:spacing w:val="8"/>
          <w:position w:val="1"/>
        </w:rPr>
        <w:t xml:space="preserve"> </w:t>
      </w:r>
      <w:r>
        <w:rPr>
          <w:position w:val="1"/>
        </w:rPr>
        <w:t>–</w:t>
      </w:r>
      <w:r>
        <w:rPr>
          <w:spacing w:val="-4"/>
          <w:position w:val="1"/>
        </w:rPr>
        <w:t xml:space="preserve"> </w:t>
      </w:r>
      <w:r>
        <w:t>17</w:t>
      </w:r>
      <w:r>
        <w:rPr>
          <w:spacing w:val="-4"/>
        </w:rPr>
        <w:t xml:space="preserve"> </w:t>
      </w:r>
      <w:r>
        <w:t>учебных</w:t>
      </w:r>
      <w:r>
        <w:rPr>
          <w:spacing w:val="-7"/>
        </w:rPr>
        <w:t xml:space="preserve"> </w:t>
      </w:r>
      <w:r>
        <w:t>часов).</w:t>
      </w:r>
    </w:p>
    <w:p w:rsidR="00445417" w:rsidRDefault="00DD4AEC">
      <w:pPr>
        <w:pStyle w:val="a3"/>
        <w:ind w:left="8798" w:firstLine="0"/>
      </w:pPr>
      <w:r>
        <w:t>Таблица 2</w:t>
      </w:r>
    </w:p>
    <w:p w:rsidR="00445417" w:rsidRDefault="00DD4AEC">
      <w:pPr>
        <w:pStyle w:val="a3"/>
        <w:spacing w:before="1" w:after="6"/>
        <w:ind w:left="393" w:right="15" w:firstLine="0"/>
        <w:jc w:val="center"/>
      </w:pPr>
      <w:r>
        <w:t>Реализация</w:t>
      </w:r>
      <w:r>
        <w:rPr>
          <w:spacing w:val="-10"/>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2"/>
        </w:rPr>
        <w:t xml:space="preserve"> </w:t>
      </w:r>
      <w:r>
        <w:t>России»</w:t>
      </w:r>
      <w:r>
        <w:rPr>
          <w:spacing w:val="-10"/>
        </w:rPr>
        <w:t xml:space="preserve"> </w:t>
      </w:r>
      <w:r>
        <w:t>9</w:t>
      </w:r>
      <w:r>
        <w:rPr>
          <w:spacing w:val="-11"/>
        </w:rPr>
        <w:t xml:space="preserve"> </w:t>
      </w:r>
      <w:r>
        <w:t>класса</w:t>
      </w:r>
    </w:p>
    <w:tbl>
      <w:tblPr>
        <w:tblStyle w:val="TableNormal"/>
        <w:tblW w:w="0" w:type="auto"/>
        <w:tblInd w:w="70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373"/>
        <w:gridCol w:w="770"/>
        <w:gridCol w:w="1189"/>
        <w:gridCol w:w="1050"/>
        <w:gridCol w:w="410"/>
        <w:gridCol w:w="1680"/>
        <w:gridCol w:w="2717"/>
      </w:tblGrid>
      <w:tr w:rsidR="00445417">
        <w:trPr>
          <w:trHeight w:val="1104"/>
        </w:trPr>
        <w:tc>
          <w:tcPr>
            <w:tcW w:w="1373" w:type="dxa"/>
            <w:tcBorders>
              <w:right w:val="nil"/>
            </w:tcBorders>
          </w:tcPr>
          <w:p w:rsidR="00445417" w:rsidRDefault="00445417">
            <w:pPr>
              <w:pStyle w:val="TableParagraph"/>
              <w:spacing w:before="7"/>
            </w:pPr>
          </w:p>
          <w:p w:rsidR="00445417" w:rsidRDefault="00DD4AEC">
            <w:pPr>
              <w:pStyle w:val="TableParagraph"/>
              <w:spacing w:line="247" w:lineRule="auto"/>
              <w:ind w:left="120" w:right="79"/>
              <w:rPr>
                <w:sz w:val="24"/>
              </w:rPr>
            </w:pPr>
            <w:r>
              <w:rPr>
                <w:sz w:val="24"/>
              </w:rPr>
              <w:t>Программа</w:t>
            </w:r>
            <w:r>
              <w:rPr>
                <w:spacing w:val="-57"/>
                <w:sz w:val="24"/>
              </w:rPr>
              <w:t xml:space="preserve"> </w:t>
            </w:r>
            <w:r>
              <w:rPr>
                <w:sz w:val="24"/>
              </w:rPr>
              <w:t>класс)</w:t>
            </w:r>
          </w:p>
        </w:tc>
        <w:tc>
          <w:tcPr>
            <w:tcW w:w="770" w:type="dxa"/>
            <w:tcBorders>
              <w:left w:val="nil"/>
              <w:right w:val="nil"/>
            </w:tcBorders>
          </w:tcPr>
          <w:p w:rsidR="00445417" w:rsidRDefault="00445417">
            <w:pPr>
              <w:pStyle w:val="TableParagraph"/>
              <w:spacing w:before="7"/>
            </w:pPr>
          </w:p>
          <w:p w:rsidR="00445417" w:rsidRDefault="00DD4AEC">
            <w:pPr>
              <w:pStyle w:val="TableParagraph"/>
              <w:ind w:left="106"/>
              <w:rPr>
                <w:sz w:val="24"/>
              </w:rPr>
            </w:pPr>
            <w:r>
              <w:rPr>
                <w:sz w:val="24"/>
              </w:rPr>
              <w:t>курса</w:t>
            </w:r>
          </w:p>
        </w:tc>
        <w:tc>
          <w:tcPr>
            <w:tcW w:w="1189" w:type="dxa"/>
            <w:tcBorders>
              <w:left w:val="nil"/>
              <w:right w:val="nil"/>
            </w:tcBorders>
          </w:tcPr>
          <w:p w:rsidR="00445417" w:rsidRDefault="00445417">
            <w:pPr>
              <w:pStyle w:val="TableParagraph"/>
              <w:spacing w:before="7"/>
            </w:pPr>
          </w:p>
          <w:p w:rsidR="00445417" w:rsidRDefault="00DD4AEC">
            <w:pPr>
              <w:pStyle w:val="TableParagraph"/>
              <w:ind w:left="109"/>
              <w:rPr>
                <w:sz w:val="24"/>
              </w:rPr>
            </w:pPr>
            <w:r>
              <w:rPr>
                <w:sz w:val="24"/>
              </w:rPr>
              <w:t>«История</w:t>
            </w:r>
          </w:p>
        </w:tc>
        <w:tc>
          <w:tcPr>
            <w:tcW w:w="1050" w:type="dxa"/>
            <w:tcBorders>
              <w:left w:val="nil"/>
              <w:right w:val="nil"/>
            </w:tcBorders>
          </w:tcPr>
          <w:p w:rsidR="00445417" w:rsidRDefault="00445417">
            <w:pPr>
              <w:pStyle w:val="TableParagraph"/>
              <w:spacing w:before="7"/>
            </w:pPr>
          </w:p>
          <w:p w:rsidR="00445417" w:rsidRDefault="00DD4AEC">
            <w:pPr>
              <w:pStyle w:val="TableParagraph"/>
              <w:ind w:left="111"/>
              <w:rPr>
                <w:sz w:val="24"/>
              </w:rPr>
            </w:pPr>
            <w:r>
              <w:rPr>
                <w:sz w:val="24"/>
              </w:rPr>
              <w:t>России»</w:t>
            </w:r>
          </w:p>
        </w:tc>
        <w:tc>
          <w:tcPr>
            <w:tcW w:w="410" w:type="dxa"/>
            <w:tcBorders>
              <w:left w:val="nil"/>
            </w:tcBorders>
          </w:tcPr>
          <w:p w:rsidR="00445417" w:rsidRDefault="00445417">
            <w:pPr>
              <w:pStyle w:val="TableParagraph"/>
              <w:spacing w:before="7"/>
            </w:pPr>
          </w:p>
          <w:p w:rsidR="00445417" w:rsidRDefault="00DD4AEC">
            <w:pPr>
              <w:pStyle w:val="TableParagraph"/>
              <w:ind w:left="107"/>
              <w:rPr>
                <w:sz w:val="24"/>
              </w:rPr>
            </w:pPr>
            <w:r>
              <w:rPr>
                <w:sz w:val="24"/>
              </w:rPr>
              <w:t>(9</w:t>
            </w:r>
          </w:p>
        </w:tc>
        <w:tc>
          <w:tcPr>
            <w:tcW w:w="1680" w:type="dxa"/>
          </w:tcPr>
          <w:p w:rsidR="00445417" w:rsidRDefault="00DD4AEC">
            <w:pPr>
              <w:pStyle w:val="TableParagraph"/>
              <w:spacing w:before="126"/>
              <w:ind w:left="269" w:right="241"/>
              <w:jc w:val="center"/>
              <w:rPr>
                <w:sz w:val="24"/>
              </w:rPr>
            </w:pPr>
            <w:r>
              <w:rPr>
                <w:sz w:val="24"/>
              </w:rPr>
              <w:t>Примерное</w:t>
            </w:r>
            <w:r>
              <w:rPr>
                <w:spacing w:val="-57"/>
                <w:sz w:val="24"/>
              </w:rPr>
              <w:t xml:space="preserve"> </w:t>
            </w:r>
            <w:r>
              <w:rPr>
                <w:sz w:val="24"/>
              </w:rPr>
              <w:t>количество</w:t>
            </w:r>
            <w:r>
              <w:rPr>
                <w:spacing w:val="-57"/>
                <w:sz w:val="24"/>
              </w:rPr>
              <w:t xml:space="preserve"> </w:t>
            </w:r>
            <w:r>
              <w:rPr>
                <w:sz w:val="24"/>
              </w:rPr>
              <w:t>часов</w:t>
            </w:r>
          </w:p>
        </w:tc>
        <w:tc>
          <w:tcPr>
            <w:tcW w:w="2717" w:type="dxa"/>
          </w:tcPr>
          <w:p w:rsidR="00445417" w:rsidRDefault="00DD4AEC">
            <w:pPr>
              <w:pStyle w:val="TableParagraph"/>
              <w:tabs>
                <w:tab w:val="left" w:pos="1139"/>
                <w:tab w:val="left" w:pos="1681"/>
                <w:tab w:val="left" w:pos="2498"/>
              </w:tabs>
              <w:spacing w:line="242" w:lineRule="auto"/>
              <w:ind w:left="125" w:right="92"/>
              <w:rPr>
                <w:sz w:val="24"/>
              </w:rPr>
            </w:pPr>
            <w:r>
              <w:rPr>
                <w:sz w:val="24"/>
              </w:rPr>
              <w:t>Программа</w:t>
            </w:r>
            <w:r>
              <w:rPr>
                <w:sz w:val="24"/>
              </w:rPr>
              <w:tab/>
            </w:r>
            <w:r>
              <w:rPr>
                <w:spacing w:val="-2"/>
                <w:sz w:val="24"/>
              </w:rPr>
              <w:t>учебного</w:t>
            </w:r>
            <w:r>
              <w:rPr>
                <w:spacing w:val="-57"/>
                <w:sz w:val="24"/>
              </w:rPr>
              <w:t xml:space="preserve"> </w:t>
            </w:r>
            <w:r>
              <w:rPr>
                <w:sz w:val="24"/>
              </w:rPr>
              <w:t>модуля</w:t>
            </w:r>
            <w:r>
              <w:rPr>
                <w:sz w:val="24"/>
              </w:rPr>
              <w:tab/>
              <w:t>«Введение</w:t>
            </w:r>
            <w:r>
              <w:rPr>
                <w:sz w:val="24"/>
              </w:rPr>
              <w:tab/>
            </w:r>
            <w:r>
              <w:rPr>
                <w:spacing w:val="-3"/>
                <w:sz w:val="24"/>
              </w:rPr>
              <w:t>в</w:t>
            </w:r>
          </w:p>
          <w:p w:rsidR="00445417" w:rsidRDefault="00DD4AEC">
            <w:pPr>
              <w:pStyle w:val="TableParagraph"/>
              <w:spacing w:line="274" w:lineRule="exact"/>
              <w:ind w:left="125" w:right="462"/>
              <w:rPr>
                <w:sz w:val="24"/>
              </w:rPr>
            </w:pPr>
            <w:r>
              <w:rPr>
                <w:sz w:val="24"/>
              </w:rPr>
              <w:t>Новейшую</w:t>
            </w:r>
            <w:r>
              <w:rPr>
                <w:spacing w:val="26"/>
                <w:sz w:val="24"/>
              </w:rPr>
              <w:t xml:space="preserve"> </w:t>
            </w:r>
            <w:r>
              <w:rPr>
                <w:sz w:val="24"/>
              </w:rPr>
              <w:t>историю</w:t>
            </w:r>
            <w:r>
              <w:rPr>
                <w:spacing w:val="-57"/>
                <w:sz w:val="24"/>
              </w:rPr>
              <w:t xml:space="preserve"> </w:t>
            </w:r>
            <w:r>
              <w:rPr>
                <w:sz w:val="24"/>
              </w:rPr>
              <w:t>России»</w:t>
            </w:r>
          </w:p>
        </w:tc>
      </w:tr>
      <w:tr w:rsidR="00445417">
        <w:trPr>
          <w:trHeight w:val="276"/>
        </w:trPr>
        <w:tc>
          <w:tcPr>
            <w:tcW w:w="4792" w:type="dxa"/>
            <w:gridSpan w:val="5"/>
          </w:tcPr>
          <w:p w:rsidR="00445417" w:rsidRDefault="00DD4AEC">
            <w:pPr>
              <w:pStyle w:val="TableParagraph"/>
              <w:spacing w:line="257" w:lineRule="exact"/>
              <w:ind w:left="120"/>
              <w:rPr>
                <w:sz w:val="24"/>
              </w:rPr>
            </w:pPr>
            <w:r>
              <w:rPr>
                <w:sz w:val="24"/>
              </w:rPr>
              <w:t>Введение</w:t>
            </w:r>
          </w:p>
        </w:tc>
        <w:tc>
          <w:tcPr>
            <w:tcW w:w="1680" w:type="dxa"/>
          </w:tcPr>
          <w:p w:rsidR="00445417" w:rsidRDefault="00DD4AEC">
            <w:pPr>
              <w:pStyle w:val="TableParagraph"/>
              <w:spacing w:line="257" w:lineRule="exact"/>
              <w:ind w:left="787"/>
              <w:rPr>
                <w:sz w:val="24"/>
              </w:rPr>
            </w:pPr>
            <w:r>
              <w:rPr>
                <w:sz w:val="24"/>
              </w:rPr>
              <w:t>1</w:t>
            </w:r>
          </w:p>
        </w:tc>
        <w:tc>
          <w:tcPr>
            <w:tcW w:w="2717" w:type="dxa"/>
          </w:tcPr>
          <w:p w:rsidR="00445417" w:rsidRDefault="00DD4AEC">
            <w:pPr>
              <w:pStyle w:val="TableParagraph"/>
              <w:spacing w:line="257" w:lineRule="exact"/>
              <w:ind w:left="125"/>
              <w:rPr>
                <w:sz w:val="24"/>
              </w:rPr>
            </w:pPr>
            <w:r>
              <w:rPr>
                <w:sz w:val="24"/>
              </w:rPr>
              <w:t>Введение</w:t>
            </w:r>
          </w:p>
        </w:tc>
      </w:tr>
      <w:tr w:rsidR="00445417">
        <w:trPr>
          <w:trHeight w:val="1161"/>
        </w:trPr>
        <w:tc>
          <w:tcPr>
            <w:tcW w:w="4792" w:type="dxa"/>
            <w:gridSpan w:val="5"/>
          </w:tcPr>
          <w:p w:rsidR="00445417" w:rsidRDefault="00DD4AEC">
            <w:pPr>
              <w:pStyle w:val="TableParagraph"/>
              <w:spacing w:line="268" w:lineRule="exact"/>
              <w:ind w:left="120"/>
              <w:rPr>
                <w:sz w:val="24"/>
              </w:rPr>
            </w:pPr>
            <w:r>
              <w:rPr>
                <w:sz w:val="24"/>
              </w:rPr>
              <w:t>Первая</w:t>
            </w:r>
            <w:r>
              <w:rPr>
                <w:spacing w:val="-1"/>
                <w:sz w:val="24"/>
              </w:rPr>
              <w:t xml:space="preserve"> </w:t>
            </w:r>
            <w:r>
              <w:rPr>
                <w:sz w:val="24"/>
              </w:rPr>
              <w:t>российская революция</w:t>
            </w:r>
            <w:r>
              <w:rPr>
                <w:spacing w:val="-2"/>
                <w:sz w:val="24"/>
              </w:rPr>
              <w:t xml:space="preserve"> </w:t>
            </w:r>
            <w:r>
              <w:rPr>
                <w:sz w:val="24"/>
              </w:rPr>
              <w:t>1905-1907</w:t>
            </w:r>
            <w:r>
              <w:rPr>
                <w:spacing w:val="-10"/>
                <w:sz w:val="24"/>
              </w:rPr>
              <w:t xml:space="preserve"> </w:t>
            </w:r>
            <w:r>
              <w:rPr>
                <w:sz w:val="24"/>
              </w:rPr>
              <w:t>гг.</w:t>
            </w:r>
          </w:p>
        </w:tc>
        <w:tc>
          <w:tcPr>
            <w:tcW w:w="1680" w:type="dxa"/>
          </w:tcPr>
          <w:p w:rsidR="00445417" w:rsidRDefault="00DD4AEC">
            <w:pPr>
              <w:pStyle w:val="TableParagraph"/>
              <w:spacing w:line="268" w:lineRule="exact"/>
              <w:ind w:left="787"/>
              <w:rPr>
                <w:sz w:val="24"/>
              </w:rPr>
            </w:pPr>
            <w:r>
              <w:rPr>
                <w:sz w:val="24"/>
              </w:rPr>
              <w:t>1</w:t>
            </w:r>
          </w:p>
        </w:tc>
        <w:tc>
          <w:tcPr>
            <w:tcW w:w="2717" w:type="dxa"/>
          </w:tcPr>
          <w:p w:rsidR="00445417" w:rsidRDefault="00DD4AEC">
            <w:pPr>
              <w:pStyle w:val="TableParagraph"/>
              <w:spacing w:line="237" w:lineRule="auto"/>
              <w:ind w:left="125" w:right="212"/>
              <w:rPr>
                <w:sz w:val="24"/>
              </w:rPr>
            </w:pPr>
            <w:r>
              <w:rPr>
                <w:sz w:val="24"/>
              </w:rPr>
              <w:t>Российская революция</w:t>
            </w:r>
            <w:r>
              <w:rPr>
                <w:spacing w:val="-57"/>
                <w:sz w:val="24"/>
              </w:rPr>
              <w:t xml:space="preserve"> </w:t>
            </w:r>
            <w:r>
              <w:rPr>
                <w:sz w:val="24"/>
              </w:rPr>
              <w:t>1917—1922</w:t>
            </w:r>
            <w:r>
              <w:rPr>
                <w:spacing w:val="1"/>
                <w:sz w:val="24"/>
              </w:rPr>
              <w:t xml:space="preserve"> </w:t>
            </w:r>
            <w:r>
              <w:rPr>
                <w:sz w:val="24"/>
              </w:rPr>
              <w:t>гг.</w:t>
            </w:r>
          </w:p>
        </w:tc>
      </w:tr>
      <w:tr w:rsidR="00445417">
        <w:trPr>
          <w:trHeight w:val="1103"/>
        </w:trPr>
        <w:tc>
          <w:tcPr>
            <w:tcW w:w="4792" w:type="dxa"/>
            <w:gridSpan w:val="5"/>
          </w:tcPr>
          <w:p w:rsidR="00445417" w:rsidRDefault="00DD4AEC">
            <w:pPr>
              <w:pStyle w:val="TableParagraph"/>
              <w:spacing w:line="267" w:lineRule="exact"/>
              <w:ind w:left="120"/>
              <w:jc w:val="both"/>
              <w:rPr>
                <w:sz w:val="24"/>
              </w:rPr>
            </w:pPr>
            <w:r>
              <w:rPr>
                <w:sz w:val="24"/>
              </w:rPr>
              <w:t>Отечественная</w:t>
            </w:r>
            <w:r>
              <w:rPr>
                <w:spacing w:val="-1"/>
                <w:sz w:val="24"/>
              </w:rPr>
              <w:t xml:space="preserve"> </w:t>
            </w:r>
            <w:r>
              <w:rPr>
                <w:sz w:val="24"/>
              </w:rPr>
              <w:t>война</w:t>
            </w:r>
          </w:p>
          <w:p w:rsidR="00445417" w:rsidRDefault="00DD4AEC">
            <w:pPr>
              <w:pStyle w:val="TableParagraph"/>
              <w:spacing w:line="274" w:lineRule="exact"/>
              <w:ind w:left="120" w:right="99"/>
              <w:jc w:val="both"/>
              <w:rPr>
                <w:sz w:val="24"/>
              </w:rPr>
            </w:pPr>
            <w:r>
              <w:rPr>
                <w:sz w:val="24"/>
              </w:rPr>
              <w:t>1812 г. ‒ важнейшее событие российской и</w:t>
            </w:r>
            <w:r>
              <w:rPr>
                <w:spacing w:val="1"/>
                <w:sz w:val="24"/>
              </w:rPr>
              <w:t xml:space="preserve"> </w:t>
            </w:r>
            <w:r>
              <w:rPr>
                <w:sz w:val="24"/>
              </w:rPr>
              <w:t>мировой истории XIX в. Крымская война.</w:t>
            </w:r>
            <w:r>
              <w:rPr>
                <w:spacing w:val="1"/>
                <w:sz w:val="24"/>
              </w:rPr>
              <w:t xml:space="preserve"> </w:t>
            </w:r>
            <w:r>
              <w:rPr>
                <w:sz w:val="24"/>
              </w:rPr>
              <w:t>Героическая</w:t>
            </w:r>
            <w:r>
              <w:rPr>
                <w:spacing w:val="-8"/>
                <w:sz w:val="24"/>
              </w:rPr>
              <w:t xml:space="preserve"> </w:t>
            </w:r>
            <w:r>
              <w:rPr>
                <w:sz w:val="24"/>
              </w:rPr>
              <w:t>оборона</w:t>
            </w:r>
            <w:r>
              <w:rPr>
                <w:spacing w:val="2"/>
                <w:sz w:val="24"/>
              </w:rPr>
              <w:t xml:space="preserve"> </w:t>
            </w:r>
            <w:r>
              <w:rPr>
                <w:sz w:val="24"/>
              </w:rPr>
              <w:t>Севастополя</w:t>
            </w:r>
          </w:p>
        </w:tc>
        <w:tc>
          <w:tcPr>
            <w:tcW w:w="1680" w:type="dxa"/>
          </w:tcPr>
          <w:p w:rsidR="00445417" w:rsidRDefault="00DD4AEC">
            <w:pPr>
              <w:pStyle w:val="TableParagraph"/>
              <w:spacing w:line="268" w:lineRule="exact"/>
              <w:ind w:left="787"/>
              <w:rPr>
                <w:sz w:val="24"/>
              </w:rPr>
            </w:pPr>
            <w:r>
              <w:rPr>
                <w:sz w:val="24"/>
              </w:rPr>
              <w:t>2</w:t>
            </w:r>
          </w:p>
        </w:tc>
        <w:tc>
          <w:tcPr>
            <w:tcW w:w="2717" w:type="dxa"/>
          </w:tcPr>
          <w:p w:rsidR="00445417" w:rsidRDefault="00DD4AEC">
            <w:pPr>
              <w:pStyle w:val="TableParagraph"/>
              <w:spacing w:line="237" w:lineRule="auto"/>
              <w:ind w:left="125" w:right="150"/>
              <w:rPr>
                <w:sz w:val="24"/>
              </w:rPr>
            </w:pPr>
            <w:r>
              <w:rPr>
                <w:sz w:val="24"/>
              </w:rPr>
              <w:t>Великая</w:t>
            </w:r>
            <w:r>
              <w:rPr>
                <w:spacing w:val="-14"/>
                <w:sz w:val="24"/>
              </w:rPr>
              <w:t xml:space="preserve"> </w:t>
            </w:r>
            <w:r>
              <w:rPr>
                <w:sz w:val="24"/>
              </w:rPr>
              <w:t>Отечественная</w:t>
            </w:r>
            <w:r>
              <w:rPr>
                <w:spacing w:val="-57"/>
                <w:sz w:val="24"/>
              </w:rPr>
              <w:t xml:space="preserve"> </w:t>
            </w:r>
            <w:r>
              <w:rPr>
                <w:sz w:val="24"/>
              </w:rPr>
              <w:t>война 1941-1945</w:t>
            </w:r>
            <w:r>
              <w:rPr>
                <w:spacing w:val="-3"/>
                <w:sz w:val="24"/>
              </w:rPr>
              <w:t xml:space="preserve"> </w:t>
            </w:r>
            <w:r>
              <w:rPr>
                <w:sz w:val="24"/>
              </w:rPr>
              <w:t>гг.</w:t>
            </w:r>
          </w:p>
        </w:tc>
      </w:tr>
      <w:tr w:rsidR="00445417">
        <w:trPr>
          <w:trHeight w:val="271"/>
        </w:trPr>
        <w:tc>
          <w:tcPr>
            <w:tcW w:w="4792" w:type="dxa"/>
            <w:gridSpan w:val="5"/>
            <w:tcBorders>
              <w:bottom w:val="nil"/>
            </w:tcBorders>
          </w:tcPr>
          <w:p w:rsidR="00445417" w:rsidRDefault="00DD4AEC">
            <w:pPr>
              <w:pStyle w:val="TableParagraph"/>
              <w:tabs>
                <w:tab w:val="left" w:pos="1627"/>
                <w:tab w:val="left" w:pos="2045"/>
                <w:tab w:val="left" w:pos="3250"/>
              </w:tabs>
              <w:spacing w:line="252" w:lineRule="exact"/>
              <w:ind w:left="120"/>
              <w:rPr>
                <w:sz w:val="24"/>
              </w:rPr>
            </w:pPr>
            <w:r>
              <w:rPr>
                <w:sz w:val="24"/>
              </w:rPr>
              <w:t>Социальная</w:t>
            </w:r>
            <w:r>
              <w:rPr>
                <w:sz w:val="24"/>
              </w:rPr>
              <w:tab/>
              <w:t>и</w:t>
            </w:r>
            <w:r>
              <w:rPr>
                <w:sz w:val="24"/>
              </w:rPr>
              <w:tab/>
              <w:t>правовая</w:t>
            </w:r>
            <w:r>
              <w:rPr>
                <w:sz w:val="24"/>
              </w:rPr>
              <w:tab/>
              <w:t>модернизация</w:t>
            </w:r>
          </w:p>
        </w:tc>
        <w:tc>
          <w:tcPr>
            <w:tcW w:w="1680" w:type="dxa"/>
            <w:tcBorders>
              <w:bottom w:val="nil"/>
            </w:tcBorders>
          </w:tcPr>
          <w:p w:rsidR="00445417" w:rsidRDefault="00DD4AEC">
            <w:pPr>
              <w:pStyle w:val="TableParagraph"/>
              <w:spacing w:line="252" w:lineRule="exact"/>
              <w:ind w:left="730"/>
              <w:rPr>
                <w:sz w:val="24"/>
              </w:rPr>
            </w:pPr>
            <w:r>
              <w:rPr>
                <w:sz w:val="24"/>
              </w:rPr>
              <w:t>19</w:t>
            </w:r>
          </w:p>
        </w:tc>
        <w:tc>
          <w:tcPr>
            <w:tcW w:w="2717" w:type="dxa"/>
            <w:tcBorders>
              <w:bottom w:val="nil"/>
            </w:tcBorders>
          </w:tcPr>
          <w:p w:rsidR="00445417" w:rsidRDefault="00DD4AEC">
            <w:pPr>
              <w:pStyle w:val="TableParagraph"/>
              <w:tabs>
                <w:tab w:val="left" w:pos="1935"/>
              </w:tabs>
              <w:spacing w:line="252" w:lineRule="exact"/>
              <w:ind w:left="125"/>
              <w:rPr>
                <w:sz w:val="24"/>
              </w:rPr>
            </w:pPr>
            <w:r>
              <w:rPr>
                <w:sz w:val="24"/>
              </w:rPr>
              <w:t>Распад</w:t>
            </w:r>
            <w:r>
              <w:rPr>
                <w:sz w:val="24"/>
              </w:rPr>
              <w:tab/>
              <w:t>СССР.</w:t>
            </w:r>
          </w:p>
        </w:tc>
      </w:tr>
      <w:tr w:rsidR="00445417">
        <w:trPr>
          <w:trHeight w:val="278"/>
        </w:trPr>
        <w:tc>
          <w:tcPr>
            <w:tcW w:w="4792" w:type="dxa"/>
            <w:gridSpan w:val="5"/>
            <w:tcBorders>
              <w:top w:val="nil"/>
              <w:bottom w:val="nil"/>
            </w:tcBorders>
          </w:tcPr>
          <w:p w:rsidR="00445417" w:rsidRDefault="00DD4AEC">
            <w:pPr>
              <w:pStyle w:val="TableParagraph"/>
              <w:spacing w:line="259" w:lineRule="exact"/>
              <w:ind w:left="120"/>
              <w:rPr>
                <w:sz w:val="24"/>
              </w:rPr>
            </w:pPr>
            <w:r>
              <w:rPr>
                <w:sz w:val="24"/>
              </w:rPr>
              <w:t>страны</w:t>
            </w:r>
            <w:r>
              <w:rPr>
                <w:spacing w:val="12"/>
                <w:sz w:val="24"/>
              </w:rPr>
              <w:t xml:space="preserve"> </w:t>
            </w:r>
            <w:r>
              <w:rPr>
                <w:sz w:val="24"/>
              </w:rPr>
              <w:t>при</w:t>
            </w:r>
            <w:r>
              <w:rPr>
                <w:spacing w:val="13"/>
                <w:sz w:val="24"/>
              </w:rPr>
              <w:t xml:space="preserve"> </w:t>
            </w:r>
            <w:r>
              <w:rPr>
                <w:sz w:val="24"/>
              </w:rPr>
              <w:t>Александре</w:t>
            </w:r>
            <w:r>
              <w:rPr>
                <w:spacing w:val="10"/>
                <w:sz w:val="24"/>
              </w:rPr>
              <w:t xml:space="preserve"> </w:t>
            </w:r>
            <w:r>
              <w:rPr>
                <w:sz w:val="24"/>
              </w:rPr>
              <w:t>II.</w:t>
            </w:r>
            <w:r>
              <w:rPr>
                <w:spacing w:val="13"/>
                <w:sz w:val="24"/>
              </w:rPr>
              <w:t xml:space="preserve"> </w:t>
            </w:r>
            <w:r>
              <w:rPr>
                <w:sz w:val="24"/>
              </w:rPr>
              <w:t>Этнокультурный</w:t>
            </w:r>
          </w:p>
        </w:tc>
        <w:tc>
          <w:tcPr>
            <w:tcW w:w="1680" w:type="dxa"/>
            <w:tcBorders>
              <w:top w:val="nil"/>
              <w:bottom w:val="nil"/>
            </w:tcBorders>
          </w:tcPr>
          <w:p w:rsidR="00445417" w:rsidRDefault="00445417">
            <w:pPr>
              <w:pStyle w:val="TableParagraph"/>
              <w:rPr>
                <w:sz w:val="20"/>
              </w:rPr>
            </w:pPr>
          </w:p>
        </w:tc>
        <w:tc>
          <w:tcPr>
            <w:tcW w:w="2717" w:type="dxa"/>
            <w:tcBorders>
              <w:top w:val="nil"/>
              <w:bottom w:val="nil"/>
            </w:tcBorders>
          </w:tcPr>
          <w:p w:rsidR="00445417" w:rsidRDefault="00DD4AEC">
            <w:pPr>
              <w:pStyle w:val="TableParagraph"/>
              <w:tabs>
                <w:tab w:val="left" w:pos="2003"/>
              </w:tabs>
              <w:spacing w:line="259" w:lineRule="exact"/>
              <w:ind w:left="125"/>
              <w:rPr>
                <w:sz w:val="24"/>
              </w:rPr>
            </w:pPr>
            <w:r>
              <w:rPr>
                <w:sz w:val="24"/>
              </w:rPr>
              <w:t>Становление</w:t>
            </w:r>
            <w:r>
              <w:rPr>
                <w:sz w:val="24"/>
              </w:rPr>
              <w:tab/>
              <w:t>новой</w:t>
            </w:r>
          </w:p>
        </w:tc>
      </w:tr>
      <w:tr w:rsidR="00445417">
        <w:trPr>
          <w:trHeight w:val="275"/>
        </w:trPr>
        <w:tc>
          <w:tcPr>
            <w:tcW w:w="4792" w:type="dxa"/>
            <w:gridSpan w:val="5"/>
            <w:tcBorders>
              <w:top w:val="nil"/>
              <w:bottom w:val="nil"/>
            </w:tcBorders>
          </w:tcPr>
          <w:p w:rsidR="00445417" w:rsidRDefault="00DD4AEC">
            <w:pPr>
              <w:pStyle w:val="TableParagraph"/>
              <w:tabs>
                <w:tab w:val="left" w:pos="1469"/>
                <w:tab w:val="left" w:pos="3159"/>
              </w:tabs>
              <w:spacing w:line="256" w:lineRule="exact"/>
              <w:ind w:left="120"/>
              <w:rPr>
                <w:sz w:val="24"/>
              </w:rPr>
            </w:pPr>
            <w:r>
              <w:rPr>
                <w:sz w:val="24"/>
              </w:rPr>
              <w:t>облик</w:t>
            </w:r>
            <w:r>
              <w:rPr>
                <w:sz w:val="24"/>
              </w:rPr>
              <w:tab/>
              <w:t>империи.</w:t>
            </w:r>
            <w:r>
              <w:rPr>
                <w:sz w:val="24"/>
              </w:rPr>
              <w:tab/>
              <w:t>Формирование</w:t>
            </w:r>
          </w:p>
        </w:tc>
        <w:tc>
          <w:tcPr>
            <w:tcW w:w="1680" w:type="dxa"/>
            <w:tcBorders>
              <w:top w:val="nil"/>
              <w:bottom w:val="nil"/>
            </w:tcBorders>
          </w:tcPr>
          <w:p w:rsidR="00445417" w:rsidRDefault="00445417">
            <w:pPr>
              <w:pStyle w:val="TableParagraph"/>
              <w:rPr>
                <w:sz w:val="20"/>
              </w:rPr>
            </w:pPr>
          </w:p>
        </w:tc>
        <w:tc>
          <w:tcPr>
            <w:tcW w:w="2717" w:type="dxa"/>
            <w:tcBorders>
              <w:top w:val="nil"/>
              <w:bottom w:val="nil"/>
            </w:tcBorders>
          </w:tcPr>
          <w:p w:rsidR="00445417" w:rsidRDefault="00DD4AEC">
            <w:pPr>
              <w:pStyle w:val="TableParagraph"/>
              <w:spacing w:line="256" w:lineRule="exact"/>
              <w:ind w:left="125"/>
              <w:rPr>
                <w:sz w:val="24"/>
              </w:rPr>
            </w:pPr>
            <w:r>
              <w:rPr>
                <w:sz w:val="24"/>
              </w:rPr>
              <w:t>России</w:t>
            </w:r>
            <w:r>
              <w:rPr>
                <w:spacing w:val="-4"/>
                <w:sz w:val="24"/>
              </w:rPr>
              <w:t xml:space="preserve"> </w:t>
            </w:r>
            <w:r>
              <w:rPr>
                <w:sz w:val="24"/>
              </w:rPr>
              <w:t>(1992-1999</w:t>
            </w:r>
            <w:r>
              <w:rPr>
                <w:spacing w:val="-6"/>
                <w:sz w:val="24"/>
              </w:rPr>
              <w:t xml:space="preserve"> </w:t>
            </w:r>
            <w:r>
              <w:rPr>
                <w:sz w:val="24"/>
              </w:rPr>
              <w:t>гг.)</w:t>
            </w:r>
          </w:p>
        </w:tc>
      </w:tr>
      <w:tr w:rsidR="00445417">
        <w:trPr>
          <w:trHeight w:val="273"/>
        </w:trPr>
        <w:tc>
          <w:tcPr>
            <w:tcW w:w="4792" w:type="dxa"/>
            <w:gridSpan w:val="5"/>
            <w:tcBorders>
              <w:top w:val="nil"/>
              <w:bottom w:val="nil"/>
            </w:tcBorders>
          </w:tcPr>
          <w:p w:rsidR="00445417" w:rsidRDefault="00DD4AEC">
            <w:pPr>
              <w:pStyle w:val="TableParagraph"/>
              <w:spacing w:line="254" w:lineRule="exact"/>
              <w:ind w:left="120"/>
              <w:rPr>
                <w:sz w:val="24"/>
              </w:rPr>
            </w:pPr>
            <w:r>
              <w:rPr>
                <w:sz w:val="24"/>
              </w:rPr>
              <w:t>гражданского</w:t>
            </w:r>
            <w:r>
              <w:rPr>
                <w:spacing w:val="59"/>
                <w:sz w:val="24"/>
              </w:rPr>
              <w:t xml:space="preserve"> </w:t>
            </w:r>
            <w:r>
              <w:rPr>
                <w:sz w:val="24"/>
              </w:rPr>
              <w:t>общества</w:t>
            </w:r>
            <w:r>
              <w:rPr>
                <w:spacing w:val="58"/>
                <w:sz w:val="24"/>
              </w:rPr>
              <w:t xml:space="preserve"> </w:t>
            </w:r>
            <w:r>
              <w:rPr>
                <w:sz w:val="24"/>
              </w:rPr>
              <w:t>и</w:t>
            </w:r>
            <w:r>
              <w:rPr>
                <w:spacing w:val="50"/>
                <w:sz w:val="24"/>
              </w:rPr>
              <w:t xml:space="preserve"> </w:t>
            </w:r>
            <w:r>
              <w:rPr>
                <w:sz w:val="24"/>
              </w:rPr>
              <w:t>основные</w:t>
            </w:r>
          </w:p>
        </w:tc>
        <w:tc>
          <w:tcPr>
            <w:tcW w:w="1680" w:type="dxa"/>
            <w:tcBorders>
              <w:top w:val="nil"/>
              <w:bottom w:val="nil"/>
            </w:tcBorders>
          </w:tcPr>
          <w:p w:rsidR="00445417" w:rsidRDefault="00445417">
            <w:pPr>
              <w:pStyle w:val="TableParagraph"/>
              <w:rPr>
                <w:sz w:val="20"/>
              </w:rPr>
            </w:pPr>
          </w:p>
        </w:tc>
        <w:tc>
          <w:tcPr>
            <w:tcW w:w="2717" w:type="dxa"/>
            <w:tcBorders>
              <w:top w:val="nil"/>
              <w:bottom w:val="nil"/>
            </w:tcBorders>
          </w:tcPr>
          <w:p w:rsidR="00445417" w:rsidRDefault="00445417">
            <w:pPr>
              <w:pStyle w:val="TableParagraph"/>
              <w:rPr>
                <w:sz w:val="20"/>
              </w:rPr>
            </w:pPr>
          </w:p>
        </w:tc>
      </w:tr>
      <w:tr w:rsidR="00445417">
        <w:trPr>
          <w:trHeight w:val="277"/>
        </w:trPr>
        <w:tc>
          <w:tcPr>
            <w:tcW w:w="4792" w:type="dxa"/>
            <w:gridSpan w:val="5"/>
            <w:tcBorders>
              <w:top w:val="nil"/>
            </w:tcBorders>
          </w:tcPr>
          <w:p w:rsidR="00445417" w:rsidRDefault="00DD4AEC">
            <w:pPr>
              <w:pStyle w:val="TableParagraph"/>
              <w:spacing w:line="258" w:lineRule="exact"/>
              <w:ind w:left="120"/>
              <w:rPr>
                <w:sz w:val="24"/>
              </w:rPr>
            </w:pPr>
            <w:r>
              <w:rPr>
                <w:sz w:val="24"/>
              </w:rPr>
              <w:t>направления</w:t>
            </w:r>
            <w:r>
              <w:rPr>
                <w:spacing w:val="-14"/>
                <w:sz w:val="24"/>
              </w:rPr>
              <w:t xml:space="preserve"> </w:t>
            </w:r>
            <w:r>
              <w:rPr>
                <w:sz w:val="24"/>
              </w:rPr>
              <w:t>общественных</w:t>
            </w:r>
            <w:r>
              <w:rPr>
                <w:spacing w:val="-9"/>
                <w:sz w:val="24"/>
              </w:rPr>
              <w:t xml:space="preserve"> </w:t>
            </w:r>
            <w:r>
              <w:rPr>
                <w:sz w:val="24"/>
              </w:rPr>
              <w:t>движений</w:t>
            </w:r>
          </w:p>
        </w:tc>
        <w:tc>
          <w:tcPr>
            <w:tcW w:w="1680" w:type="dxa"/>
            <w:tcBorders>
              <w:top w:val="nil"/>
            </w:tcBorders>
          </w:tcPr>
          <w:p w:rsidR="00445417" w:rsidRDefault="00445417">
            <w:pPr>
              <w:pStyle w:val="TableParagraph"/>
              <w:rPr>
                <w:sz w:val="20"/>
              </w:rPr>
            </w:pPr>
          </w:p>
        </w:tc>
        <w:tc>
          <w:tcPr>
            <w:tcW w:w="2717" w:type="dxa"/>
            <w:tcBorders>
              <w:top w:val="nil"/>
            </w:tcBorders>
          </w:tcPr>
          <w:p w:rsidR="00445417" w:rsidRDefault="00445417">
            <w:pPr>
              <w:pStyle w:val="TableParagraph"/>
              <w:rPr>
                <w:sz w:val="20"/>
              </w:rPr>
            </w:pPr>
          </w:p>
        </w:tc>
      </w:tr>
      <w:tr w:rsidR="00445417">
        <w:trPr>
          <w:trHeight w:val="758"/>
        </w:trPr>
        <w:tc>
          <w:tcPr>
            <w:tcW w:w="4792" w:type="dxa"/>
            <w:gridSpan w:val="5"/>
          </w:tcPr>
          <w:p w:rsidR="00445417" w:rsidRDefault="00DD4AEC">
            <w:pPr>
              <w:pStyle w:val="TableParagraph"/>
              <w:spacing w:line="268" w:lineRule="exact"/>
              <w:ind w:left="120"/>
              <w:rPr>
                <w:sz w:val="24"/>
              </w:rPr>
            </w:pPr>
            <w:r>
              <w:rPr>
                <w:sz w:val="24"/>
              </w:rPr>
              <w:t>На</w:t>
            </w:r>
            <w:r>
              <w:rPr>
                <w:spacing w:val="-1"/>
                <w:sz w:val="24"/>
              </w:rPr>
              <w:t xml:space="preserve"> </w:t>
            </w:r>
            <w:r>
              <w:rPr>
                <w:sz w:val="24"/>
              </w:rPr>
              <w:t>пороге</w:t>
            </w:r>
            <w:r>
              <w:rPr>
                <w:spacing w:val="-10"/>
                <w:sz w:val="24"/>
              </w:rPr>
              <w:t xml:space="preserve"> </w:t>
            </w:r>
            <w:r>
              <w:rPr>
                <w:sz w:val="24"/>
              </w:rPr>
              <w:t>нового</w:t>
            </w:r>
            <w:r>
              <w:rPr>
                <w:spacing w:val="5"/>
                <w:sz w:val="24"/>
              </w:rPr>
              <w:t xml:space="preserve"> </w:t>
            </w:r>
            <w:r>
              <w:rPr>
                <w:sz w:val="24"/>
              </w:rPr>
              <w:t>века</w:t>
            </w:r>
          </w:p>
        </w:tc>
        <w:tc>
          <w:tcPr>
            <w:tcW w:w="1680" w:type="dxa"/>
          </w:tcPr>
          <w:p w:rsidR="00445417" w:rsidRDefault="00445417">
            <w:pPr>
              <w:pStyle w:val="TableParagraph"/>
              <w:rPr>
                <w:sz w:val="24"/>
              </w:rPr>
            </w:pPr>
          </w:p>
        </w:tc>
        <w:tc>
          <w:tcPr>
            <w:tcW w:w="2717" w:type="dxa"/>
          </w:tcPr>
          <w:p w:rsidR="00445417" w:rsidRDefault="00DD4AEC">
            <w:pPr>
              <w:pStyle w:val="TableParagraph"/>
              <w:spacing w:line="242" w:lineRule="auto"/>
              <w:ind w:left="125" w:right="210"/>
              <w:rPr>
                <w:sz w:val="24"/>
              </w:rPr>
            </w:pPr>
            <w:r>
              <w:rPr>
                <w:sz w:val="24"/>
              </w:rPr>
              <w:t>Возрождение</w:t>
            </w:r>
            <w:r>
              <w:rPr>
                <w:spacing w:val="15"/>
                <w:sz w:val="24"/>
              </w:rPr>
              <w:t xml:space="preserve"> </w:t>
            </w:r>
            <w:r>
              <w:rPr>
                <w:sz w:val="24"/>
              </w:rPr>
              <w:t>страны</w:t>
            </w:r>
            <w:r>
              <w:rPr>
                <w:spacing w:val="18"/>
                <w:sz w:val="24"/>
              </w:rPr>
              <w:t xml:space="preserve"> </w:t>
            </w:r>
            <w:r>
              <w:rPr>
                <w:sz w:val="24"/>
              </w:rPr>
              <w:t>с</w:t>
            </w:r>
            <w:r>
              <w:rPr>
                <w:spacing w:val="-57"/>
                <w:sz w:val="24"/>
              </w:rPr>
              <w:t xml:space="preserve"> </w:t>
            </w:r>
            <w:r>
              <w:rPr>
                <w:sz w:val="24"/>
              </w:rPr>
              <w:t>2000-х</w:t>
            </w:r>
            <w:r>
              <w:rPr>
                <w:spacing w:val="-7"/>
                <w:sz w:val="24"/>
              </w:rPr>
              <w:t xml:space="preserve"> </w:t>
            </w:r>
            <w:r>
              <w:rPr>
                <w:sz w:val="24"/>
              </w:rPr>
              <w:t>гг.</w:t>
            </w:r>
          </w:p>
        </w:tc>
      </w:tr>
    </w:tbl>
    <w:p w:rsidR="00445417" w:rsidRDefault="00445417">
      <w:pPr>
        <w:spacing w:line="242" w:lineRule="auto"/>
        <w:rPr>
          <w:sz w:val="24"/>
        </w:rPr>
        <w:sectPr w:rsidR="00445417">
          <w:pgSz w:w="11910" w:h="16840"/>
          <w:pgMar w:top="980" w:right="60" w:bottom="280" w:left="940" w:header="766" w:footer="0" w:gutter="0"/>
          <w:cols w:space="720"/>
        </w:sectPr>
      </w:pPr>
    </w:p>
    <w:p w:rsidR="00445417" w:rsidRDefault="00445417">
      <w:pPr>
        <w:pStyle w:val="a3"/>
        <w:spacing w:before="9"/>
        <w:ind w:left="0" w:firstLine="0"/>
        <w:jc w:val="left"/>
        <w:rPr>
          <w:sz w:val="16"/>
        </w:rPr>
      </w:pPr>
    </w:p>
    <w:tbl>
      <w:tblPr>
        <w:tblStyle w:val="TableNormal"/>
        <w:tblW w:w="0" w:type="auto"/>
        <w:tblInd w:w="70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797"/>
        <w:gridCol w:w="1681"/>
        <w:gridCol w:w="2718"/>
      </w:tblGrid>
      <w:tr w:rsidR="00445417">
        <w:trPr>
          <w:trHeight w:val="2967"/>
        </w:trPr>
        <w:tc>
          <w:tcPr>
            <w:tcW w:w="4797" w:type="dxa"/>
          </w:tcPr>
          <w:p w:rsidR="00445417" w:rsidRDefault="00DD4AEC">
            <w:pPr>
              <w:pStyle w:val="TableParagraph"/>
              <w:spacing w:line="237" w:lineRule="auto"/>
              <w:ind w:left="120" w:right="84"/>
              <w:jc w:val="both"/>
              <w:rPr>
                <w:sz w:val="24"/>
              </w:rPr>
            </w:pPr>
            <w:r>
              <w:rPr>
                <w:sz w:val="24"/>
              </w:rPr>
              <w:t>Крымская</w:t>
            </w:r>
            <w:r>
              <w:rPr>
                <w:spacing w:val="1"/>
                <w:sz w:val="24"/>
              </w:rPr>
              <w:t xml:space="preserve"> </w:t>
            </w:r>
            <w:r>
              <w:rPr>
                <w:sz w:val="24"/>
              </w:rPr>
              <w:t>война.</w:t>
            </w:r>
            <w:r>
              <w:rPr>
                <w:spacing w:val="1"/>
                <w:sz w:val="24"/>
              </w:rPr>
              <w:t xml:space="preserve"> </w:t>
            </w:r>
            <w:r>
              <w:rPr>
                <w:sz w:val="24"/>
              </w:rPr>
              <w:t>Героическая</w:t>
            </w:r>
            <w:r>
              <w:rPr>
                <w:spacing w:val="1"/>
                <w:sz w:val="24"/>
              </w:rPr>
              <w:t xml:space="preserve"> </w:t>
            </w:r>
            <w:r>
              <w:rPr>
                <w:sz w:val="24"/>
              </w:rPr>
              <w:t>оборона</w:t>
            </w:r>
            <w:r>
              <w:rPr>
                <w:spacing w:val="-57"/>
                <w:sz w:val="24"/>
              </w:rPr>
              <w:t xml:space="preserve"> </w:t>
            </w:r>
            <w:r>
              <w:rPr>
                <w:sz w:val="24"/>
              </w:rPr>
              <w:t>Севастополя.</w:t>
            </w:r>
          </w:p>
          <w:p w:rsidR="00445417" w:rsidRDefault="00DD4AEC">
            <w:pPr>
              <w:pStyle w:val="TableParagraph"/>
              <w:ind w:left="120" w:right="90"/>
              <w:jc w:val="both"/>
              <w:rPr>
                <w:sz w:val="24"/>
              </w:rPr>
            </w:pPr>
            <w:r>
              <w:rPr>
                <w:sz w:val="24"/>
              </w:rPr>
              <w:t>Общество и власть после революции. Уроки</w:t>
            </w:r>
            <w:r>
              <w:rPr>
                <w:spacing w:val="-57"/>
                <w:sz w:val="24"/>
              </w:rPr>
              <w:t xml:space="preserve"> </w:t>
            </w:r>
            <w:r>
              <w:rPr>
                <w:sz w:val="24"/>
              </w:rPr>
              <w:t>революции:</w:t>
            </w:r>
            <w:r>
              <w:rPr>
                <w:spacing w:val="1"/>
                <w:sz w:val="24"/>
              </w:rPr>
              <w:t xml:space="preserve"> </w:t>
            </w:r>
            <w:r>
              <w:rPr>
                <w:sz w:val="24"/>
              </w:rPr>
              <w:t>политическая</w:t>
            </w:r>
            <w:r>
              <w:rPr>
                <w:spacing w:val="1"/>
                <w:sz w:val="24"/>
              </w:rPr>
              <w:t xml:space="preserve"> </w:t>
            </w:r>
            <w:r>
              <w:rPr>
                <w:sz w:val="24"/>
              </w:rPr>
              <w:t>стабилизация</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преобразования.</w:t>
            </w:r>
            <w:r>
              <w:rPr>
                <w:spacing w:val="1"/>
                <w:sz w:val="24"/>
              </w:rPr>
              <w:t xml:space="preserve"> </w:t>
            </w:r>
            <w:r>
              <w:rPr>
                <w:sz w:val="24"/>
              </w:rPr>
              <w:t>П.</w:t>
            </w:r>
            <w:r>
              <w:rPr>
                <w:spacing w:val="1"/>
                <w:sz w:val="24"/>
              </w:rPr>
              <w:t xml:space="preserve"> </w:t>
            </w:r>
            <w:r>
              <w:rPr>
                <w:sz w:val="24"/>
              </w:rPr>
              <w:t>А.</w:t>
            </w:r>
            <w:r>
              <w:rPr>
                <w:spacing w:val="1"/>
                <w:sz w:val="24"/>
              </w:rPr>
              <w:t xml:space="preserve"> </w:t>
            </w:r>
            <w:r>
              <w:rPr>
                <w:sz w:val="24"/>
              </w:rPr>
              <w:t>Столыпин:</w:t>
            </w:r>
            <w:r>
              <w:rPr>
                <w:spacing w:val="1"/>
                <w:sz w:val="24"/>
              </w:rPr>
              <w:t xml:space="preserve"> </w:t>
            </w:r>
            <w:r>
              <w:rPr>
                <w:sz w:val="24"/>
              </w:rPr>
              <w:t>программа</w:t>
            </w:r>
            <w:r>
              <w:rPr>
                <w:spacing w:val="1"/>
                <w:sz w:val="24"/>
              </w:rPr>
              <w:t xml:space="preserve"> </w:t>
            </w:r>
            <w:r>
              <w:rPr>
                <w:sz w:val="24"/>
              </w:rPr>
              <w:t>системных</w:t>
            </w:r>
            <w:r>
              <w:rPr>
                <w:spacing w:val="1"/>
                <w:sz w:val="24"/>
              </w:rPr>
              <w:t xml:space="preserve"> </w:t>
            </w:r>
            <w:r>
              <w:rPr>
                <w:sz w:val="24"/>
              </w:rPr>
              <w:t>реформ,</w:t>
            </w:r>
            <w:r>
              <w:rPr>
                <w:spacing w:val="-57"/>
                <w:sz w:val="24"/>
              </w:rPr>
              <w:t xml:space="preserve"> </w:t>
            </w:r>
            <w:r>
              <w:rPr>
                <w:sz w:val="24"/>
              </w:rPr>
              <w:t>масштаб</w:t>
            </w:r>
            <w:r>
              <w:rPr>
                <w:spacing w:val="-1"/>
                <w:sz w:val="24"/>
              </w:rPr>
              <w:t xml:space="preserve"> </w:t>
            </w:r>
            <w:r>
              <w:rPr>
                <w:sz w:val="24"/>
              </w:rPr>
              <w:t>и</w:t>
            </w:r>
            <w:r>
              <w:rPr>
                <w:spacing w:val="3"/>
                <w:sz w:val="24"/>
              </w:rPr>
              <w:t xml:space="preserve"> </w:t>
            </w:r>
            <w:r>
              <w:rPr>
                <w:sz w:val="24"/>
              </w:rPr>
              <w:t>результаты</w:t>
            </w:r>
          </w:p>
        </w:tc>
        <w:tc>
          <w:tcPr>
            <w:tcW w:w="1681" w:type="dxa"/>
          </w:tcPr>
          <w:p w:rsidR="00445417" w:rsidRDefault="00DD4AEC">
            <w:pPr>
              <w:pStyle w:val="TableParagraph"/>
              <w:spacing w:line="273" w:lineRule="exact"/>
              <w:ind w:left="24"/>
              <w:jc w:val="center"/>
              <w:rPr>
                <w:sz w:val="24"/>
              </w:rPr>
            </w:pPr>
            <w:r>
              <w:rPr>
                <w:sz w:val="24"/>
              </w:rPr>
              <w:t>3</w:t>
            </w:r>
          </w:p>
        </w:tc>
        <w:tc>
          <w:tcPr>
            <w:tcW w:w="2718" w:type="dxa"/>
          </w:tcPr>
          <w:p w:rsidR="00445417" w:rsidRDefault="00DD4AEC">
            <w:pPr>
              <w:pStyle w:val="TableParagraph"/>
              <w:spacing w:line="237" w:lineRule="auto"/>
              <w:ind w:left="119" w:right="838"/>
              <w:rPr>
                <w:sz w:val="24"/>
              </w:rPr>
            </w:pPr>
            <w:r>
              <w:rPr>
                <w:sz w:val="24"/>
              </w:rPr>
              <w:t>Воссоединение</w:t>
            </w:r>
            <w:r>
              <w:rPr>
                <w:spacing w:val="1"/>
                <w:sz w:val="24"/>
              </w:rPr>
              <w:t xml:space="preserve"> </w:t>
            </w:r>
            <w:r>
              <w:rPr>
                <w:spacing w:val="-1"/>
                <w:sz w:val="24"/>
              </w:rPr>
              <w:t>Крыма</w:t>
            </w:r>
            <w:r>
              <w:rPr>
                <w:spacing w:val="-8"/>
                <w:sz w:val="24"/>
              </w:rPr>
              <w:t xml:space="preserve"> </w:t>
            </w:r>
            <w:r>
              <w:rPr>
                <w:sz w:val="24"/>
              </w:rPr>
              <w:t>с</w:t>
            </w:r>
            <w:r>
              <w:rPr>
                <w:spacing w:val="-13"/>
                <w:sz w:val="24"/>
              </w:rPr>
              <w:t xml:space="preserve"> </w:t>
            </w:r>
            <w:r>
              <w:rPr>
                <w:sz w:val="24"/>
              </w:rPr>
              <w:t>Россией</w:t>
            </w:r>
          </w:p>
        </w:tc>
      </w:tr>
      <w:tr w:rsidR="00445417">
        <w:trPr>
          <w:trHeight w:val="849"/>
        </w:trPr>
        <w:tc>
          <w:tcPr>
            <w:tcW w:w="4797" w:type="dxa"/>
          </w:tcPr>
          <w:p w:rsidR="00445417" w:rsidRDefault="00DD4AEC">
            <w:pPr>
              <w:pStyle w:val="TableParagraph"/>
              <w:spacing w:line="268" w:lineRule="exact"/>
              <w:ind w:left="120"/>
              <w:rPr>
                <w:sz w:val="24"/>
              </w:rPr>
            </w:pPr>
            <w:r>
              <w:rPr>
                <w:sz w:val="24"/>
              </w:rPr>
              <w:t>Обобщение</w:t>
            </w:r>
          </w:p>
        </w:tc>
        <w:tc>
          <w:tcPr>
            <w:tcW w:w="1681" w:type="dxa"/>
          </w:tcPr>
          <w:p w:rsidR="00445417" w:rsidRDefault="00DD4AEC">
            <w:pPr>
              <w:pStyle w:val="TableParagraph"/>
              <w:spacing w:line="268" w:lineRule="exact"/>
              <w:ind w:left="24"/>
              <w:jc w:val="center"/>
              <w:rPr>
                <w:sz w:val="24"/>
              </w:rPr>
            </w:pPr>
            <w:r>
              <w:rPr>
                <w:sz w:val="24"/>
              </w:rPr>
              <w:t>1</w:t>
            </w:r>
          </w:p>
        </w:tc>
        <w:tc>
          <w:tcPr>
            <w:tcW w:w="2718" w:type="dxa"/>
          </w:tcPr>
          <w:p w:rsidR="00445417" w:rsidRDefault="00DD4AEC">
            <w:pPr>
              <w:pStyle w:val="TableParagraph"/>
              <w:spacing w:line="268" w:lineRule="exact"/>
              <w:ind w:left="119"/>
              <w:rPr>
                <w:sz w:val="24"/>
              </w:rPr>
            </w:pPr>
            <w:r>
              <w:rPr>
                <w:sz w:val="24"/>
              </w:rPr>
              <w:t>Итоговое</w:t>
            </w:r>
            <w:r>
              <w:rPr>
                <w:spacing w:val="-9"/>
                <w:sz w:val="24"/>
              </w:rPr>
              <w:t xml:space="preserve"> </w:t>
            </w:r>
            <w:r>
              <w:rPr>
                <w:sz w:val="24"/>
              </w:rPr>
              <w:t>повторение</w:t>
            </w:r>
          </w:p>
        </w:tc>
      </w:tr>
    </w:tbl>
    <w:p w:rsidR="00445417" w:rsidRDefault="00445417">
      <w:pPr>
        <w:pStyle w:val="a3"/>
        <w:spacing w:before="8"/>
        <w:ind w:left="0" w:firstLine="0"/>
        <w:jc w:val="left"/>
        <w:rPr>
          <w:sz w:val="15"/>
        </w:rPr>
      </w:pPr>
    </w:p>
    <w:p w:rsidR="00445417" w:rsidRDefault="00DD4AEC">
      <w:pPr>
        <w:pStyle w:val="a3"/>
        <w:spacing w:before="89" w:line="285" w:lineRule="exact"/>
        <w:ind w:left="1470" w:firstLine="0"/>
        <w:jc w:val="left"/>
      </w:pPr>
      <w:r>
        <w:rPr>
          <w:spacing w:val="-1"/>
        </w:rPr>
        <w:t>Содержание</w:t>
      </w:r>
      <w:r>
        <w:rPr>
          <w:spacing w:val="-4"/>
        </w:rPr>
        <w:t xml:space="preserve"> </w:t>
      </w:r>
      <w:r>
        <w:rPr>
          <w:spacing w:val="-1"/>
        </w:rPr>
        <w:t>учебного</w:t>
      </w:r>
      <w:r>
        <w:rPr>
          <w:spacing w:val="-4"/>
        </w:rPr>
        <w:t xml:space="preserve"> </w:t>
      </w:r>
      <w:r>
        <w:rPr>
          <w:spacing w:val="-1"/>
        </w:rPr>
        <w:t>модуля</w:t>
      </w:r>
      <w:r>
        <w:rPr>
          <w:spacing w:val="5"/>
        </w:rPr>
        <w:t xml:space="preserve"> </w:t>
      </w:r>
      <w:r>
        <w:rPr>
          <w:position w:val="1"/>
        </w:rPr>
        <w:t>«Введение</w:t>
      </w:r>
      <w:r>
        <w:rPr>
          <w:spacing w:val="-3"/>
          <w:position w:val="1"/>
        </w:rPr>
        <w:t xml:space="preserve"> </w:t>
      </w:r>
      <w:r>
        <w:rPr>
          <w:position w:val="1"/>
        </w:rPr>
        <w:t>в</w:t>
      </w:r>
      <w:r>
        <w:rPr>
          <w:spacing w:val="-3"/>
          <w:position w:val="1"/>
        </w:rPr>
        <w:t xml:space="preserve"> </w:t>
      </w:r>
      <w:r>
        <w:rPr>
          <w:position w:val="1"/>
        </w:rPr>
        <w:t>Новейшую</w:t>
      </w:r>
      <w:r>
        <w:rPr>
          <w:spacing w:val="-5"/>
          <w:position w:val="1"/>
        </w:rPr>
        <w:t xml:space="preserve"> </w:t>
      </w:r>
      <w:r>
        <w:rPr>
          <w:position w:val="1"/>
        </w:rPr>
        <w:t>историю</w:t>
      </w:r>
      <w:r>
        <w:rPr>
          <w:spacing w:val="-15"/>
          <w:position w:val="1"/>
        </w:rPr>
        <w:t xml:space="preserve"> </w:t>
      </w:r>
      <w:r>
        <w:rPr>
          <w:position w:val="1"/>
        </w:rPr>
        <w:t>России».</w:t>
      </w:r>
    </w:p>
    <w:p w:rsidR="00445417" w:rsidRDefault="00DD4AEC">
      <w:pPr>
        <w:pStyle w:val="a3"/>
        <w:spacing w:line="242" w:lineRule="auto"/>
        <w:ind w:left="2258" w:right="1053" w:firstLine="6540"/>
        <w:jc w:val="left"/>
      </w:pPr>
      <w:r>
        <w:t>Таблица 3</w:t>
      </w:r>
      <w:r>
        <w:rPr>
          <w:spacing w:val="-57"/>
        </w:rPr>
        <w:t xml:space="preserve"> </w:t>
      </w:r>
      <w:r>
        <w:t>Структура</w:t>
      </w:r>
      <w:r>
        <w:rPr>
          <w:spacing w:val="-1"/>
        </w:rPr>
        <w:t xml:space="preserve"> </w:t>
      </w:r>
      <w:r>
        <w:t>и</w:t>
      </w:r>
      <w:r>
        <w:rPr>
          <w:spacing w:val="1"/>
        </w:rPr>
        <w:t xml:space="preserve"> </w:t>
      </w:r>
      <w:r>
        <w:t>последовательность</w:t>
      </w:r>
      <w:r>
        <w:rPr>
          <w:spacing w:val="-1"/>
        </w:rPr>
        <w:t xml:space="preserve"> </w:t>
      </w:r>
      <w:r>
        <w:t>изучения</w:t>
      </w:r>
      <w:r>
        <w:rPr>
          <w:spacing w:val="1"/>
        </w:rPr>
        <w:t xml:space="preserve"> </w:t>
      </w:r>
      <w:r>
        <w:t>модуля как целостного</w:t>
      </w:r>
    </w:p>
    <w:p w:rsidR="00445417" w:rsidRDefault="00DD4AEC">
      <w:pPr>
        <w:pStyle w:val="a3"/>
        <w:spacing w:line="271" w:lineRule="exact"/>
        <w:ind w:left="4870" w:firstLine="0"/>
        <w:jc w:val="left"/>
      </w:pPr>
      <w:r>
        <w:t>учебного</w:t>
      </w:r>
      <w:r>
        <w:rPr>
          <w:spacing w:val="-4"/>
        </w:rPr>
        <w:t xml:space="preserve"> </w:t>
      </w:r>
      <w:r>
        <w:t>курса</w:t>
      </w:r>
    </w:p>
    <w:p w:rsidR="00445417" w:rsidRDefault="00445417">
      <w:pPr>
        <w:pStyle w:val="a3"/>
        <w:spacing w:before="7"/>
        <w:ind w:left="0" w:firstLine="0"/>
        <w:jc w:val="left"/>
      </w:pPr>
    </w:p>
    <w:tbl>
      <w:tblPr>
        <w:tblStyle w:val="TableNormal"/>
        <w:tblW w:w="0" w:type="auto"/>
        <w:tblInd w:w="82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085"/>
        <w:gridCol w:w="6492"/>
        <w:gridCol w:w="1743"/>
      </w:tblGrid>
      <w:tr w:rsidR="00445417">
        <w:trPr>
          <w:trHeight w:val="830"/>
        </w:trPr>
        <w:tc>
          <w:tcPr>
            <w:tcW w:w="1085" w:type="dxa"/>
            <w:tcBorders>
              <w:left w:val="single" w:sz="6" w:space="0" w:color="211F1F"/>
            </w:tcBorders>
          </w:tcPr>
          <w:p w:rsidR="00445417" w:rsidRDefault="00445417">
            <w:pPr>
              <w:pStyle w:val="TableParagraph"/>
              <w:rPr>
                <w:sz w:val="23"/>
              </w:rPr>
            </w:pPr>
          </w:p>
          <w:p w:rsidR="00445417" w:rsidRDefault="00DD4AEC">
            <w:pPr>
              <w:pStyle w:val="TableParagraph"/>
              <w:spacing w:before="1"/>
              <w:ind w:left="521"/>
              <w:rPr>
                <w:sz w:val="24"/>
              </w:rPr>
            </w:pPr>
            <w:r>
              <w:rPr>
                <w:sz w:val="24"/>
              </w:rPr>
              <w:t>№</w:t>
            </w:r>
          </w:p>
        </w:tc>
        <w:tc>
          <w:tcPr>
            <w:tcW w:w="6492" w:type="dxa"/>
          </w:tcPr>
          <w:p w:rsidR="00445417" w:rsidRDefault="00445417">
            <w:pPr>
              <w:pStyle w:val="TableParagraph"/>
              <w:rPr>
                <w:sz w:val="23"/>
              </w:rPr>
            </w:pPr>
          </w:p>
          <w:p w:rsidR="00445417" w:rsidRDefault="00DD4AEC">
            <w:pPr>
              <w:pStyle w:val="TableParagraph"/>
              <w:spacing w:before="1"/>
              <w:ind w:left="67"/>
              <w:rPr>
                <w:sz w:val="24"/>
              </w:rPr>
            </w:pPr>
            <w:r>
              <w:rPr>
                <w:sz w:val="24"/>
              </w:rPr>
              <w:t>Темы</w:t>
            </w:r>
            <w:r>
              <w:rPr>
                <w:spacing w:val="-6"/>
                <w:sz w:val="24"/>
              </w:rPr>
              <w:t xml:space="preserve"> </w:t>
            </w:r>
            <w:r>
              <w:rPr>
                <w:sz w:val="24"/>
              </w:rPr>
              <w:t>курса</w:t>
            </w:r>
          </w:p>
        </w:tc>
        <w:tc>
          <w:tcPr>
            <w:tcW w:w="1743" w:type="dxa"/>
          </w:tcPr>
          <w:p w:rsidR="00445417" w:rsidRDefault="00DD4AEC">
            <w:pPr>
              <w:pStyle w:val="TableParagraph"/>
              <w:spacing w:line="237" w:lineRule="auto"/>
              <w:ind w:left="302" w:right="266" w:firstLine="4"/>
              <w:jc w:val="center"/>
              <w:rPr>
                <w:sz w:val="24"/>
              </w:rPr>
            </w:pPr>
            <w:r>
              <w:rPr>
                <w:sz w:val="24"/>
              </w:rPr>
              <w:t>Примерное</w:t>
            </w:r>
            <w:r>
              <w:rPr>
                <w:spacing w:val="-57"/>
                <w:sz w:val="24"/>
              </w:rPr>
              <w:t xml:space="preserve"> </w:t>
            </w:r>
            <w:r>
              <w:rPr>
                <w:sz w:val="24"/>
              </w:rPr>
              <w:t>количество</w:t>
            </w:r>
          </w:p>
          <w:p w:rsidR="00445417" w:rsidRDefault="00DD4AEC">
            <w:pPr>
              <w:pStyle w:val="TableParagraph"/>
              <w:spacing w:line="270" w:lineRule="exact"/>
              <w:ind w:left="576" w:right="549"/>
              <w:jc w:val="center"/>
              <w:rPr>
                <w:sz w:val="24"/>
              </w:rPr>
            </w:pPr>
            <w:r>
              <w:rPr>
                <w:sz w:val="24"/>
              </w:rPr>
              <w:t>часов</w:t>
            </w:r>
          </w:p>
        </w:tc>
      </w:tr>
      <w:tr w:rsidR="00445417">
        <w:trPr>
          <w:trHeight w:val="273"/>
        </w:trPr>
        <w:tc>
          <w:tcPr>
            <w:tcW w:w="1085" w:type="dxa"/>
            <w:tcBorders>
              <w:left w:val="single" w:sz="6" w:space="0" w:color="211F1F"/>
            </w:tcBorders>
          </w:tcPr>
          <w:p w:rsidR="00445417" w:rsidRDefault="00DD4AEC">
            <w:pPr>
              <w:pStyle w:val="TableParagraph"/>
              <w:spacing w:line="253" w:lineRule="exact"/>
              <w:ind w:left="521"/>
              <w:rPr>
                <w:sz w:val="24"/>
              </w:rPr>
            </w:pPr>
            <w:r>
              <w:rPr>
                <w:sz w:val="24"/>
              </w:rPr>
              <w:t>1</w:t>
            </w:r>
          </w:p>
        </w:tc>
        <w:tc>
          <w:tcPr>
            <w:tcW w:w="6492" w:type="dxa"/>
          </w:tcPr>
          <w:p w:rsidR="00445417" w:rsidRDefault="00DD4AEC">
            <w:pPr>
              <w:pStyle w:val="TableParagraph"/>
              <w:spacing w:line="253" w:lineRule="exact"/>
              <w:ind w:left="67"/>
              <w:rPr>
                <w:sz w:val="24"/>
              </w:rPr>
            </w:pPr>
            <w:r>
              <w:rPr>
                <w:sz w:val="24"/>
              </w:rPr>
              <w:t>Введение</w:t>
            </w:r>
          </w:p>
        </w:tc>
        <w:tc>
          <w:tcPr>
            <w:tcW w:w="1743" w:type="dxa"/>
          </w:tcPr>
          <w:p w:rsidR="00445417" w:rsidRDefault="00DD4AEC">
            <w:pPr>
              <w:pStyle w:val="TableParagraph"/>
              <w:spacing w:line="253" w:lineRule="exact"/>
              <w:ind w:left="40"/>
              <w:jc w:val="center"/>
              <w:rPr>
                <w:sz w:val="24"/>
              </w:rPr>
            </w:pPr>
            <w:r>
              <w:rPr>
                <w:sz w:val="24"/>
              </w:rPr>
              <w:t>1</w:t>
            </w:r>
          </w:p>
        </w:tc>
      </w:tr>
      <w:tr w:rsidR="00445417">
        <w:trPr>
          <w:trHeight w:val="278"/>
        </w:trPr>
        <w:tc>
          <w:tcPr>
            <w:tcW w:w="1085" w:type="dxa"/>
            <w:tcBorders>
              <w:left w:val="single" w:sz="6" w:space="0" w:color="211F1F"/>
            </w:tcBorders>
          </w:tcPr>
          <w:p w:rsidR="00445417" w:rsidRDefault="00DD4AEC">
            <w:pPr>
              <w:pStyle w:val="TableParagraph"/>
              <w:spacing w:line="258" w:lineRule="exact"/>
              <w:ind w:left="521"/>
              <w:rPr>
                <w:sz w:val="24"/>
              </w:rPr>
            </w:pPr>
            <w:r>
              <w:rPr>
                <w:sz w:val="24"/>
              </w:rPr>
              <w:t>2</w:t>
            </w:r>
          </w:p>
        </w:tc>
        <w:tc>
          <w:tcPr>
            <w:tcW w:w="6492" w:type="dxa"/>
          </w:tcPr>
          <w:p w:rsidR="00445417" w:rsidRDefault="00DD4AEC">
            <w:pPr>
              <w:pStyle w:val="TableParagraph"/>
              <w:spacing w:line="258" w:lineRule="exact"/>
              <w:ind w:left="67"/>
              <w:rPr>
                <w:sz w:val="24"/>
              </w:rPr>
            </w:pPr>
            <w:r>
              <w:rPr>
                <w:sz w:val="24"/>
              </w:rPr>
              <w:t>Российская</w:t>
            </w:r>
            <w:r>
              <w:rPr>
                <w:spacing w:val="1"/>
                <w:sz w:val="24"/>
              </w:rPr>
              <w:t xml:space="preserve"> </w:t>
            </w:r>
            <w:r>
              <w:rPr>
                <w:sz w:val="24"/>
              </w:rPr>
              <w:t>революция</w:t>
            </w:r>
            <w:r>
              <w:rPr>
                <w:spacing w:val="1"/>
                <w:sz w:val="24"/>
              </w:rPr>
              <w:t xml:space="preserve"> </w:t>
            </w:r>
            <w:r>
              <w:rPr>
                <w:sz w:val="24"/>
              </w:rPr>
              <w:t>1917—1922</w:t>
            </w:r>
            <w:r>
              <w:rPr>
                <w:spacing w:val="-9"/>
                <w:sz w:val="24"/>
              </w:rPr>
              <w:t xml:space="preserve"> </w:t>
            </w:r>
            <w:r>
              <w:rPr>
                <w:sz w:val="24"/>
              </w:rPr>
              <w:t>гг.</w:t>
            </w:r>
          </w:p>
        </w:tc>
        <w:tc>
          <w:tcPr>
            <w:tcW w:w="1743" w:type="dxa"/>
          </w:tcPr>
          <w:p w:rsidR="00445417" w:rsidRDefault="00DD4AEC">
            <w:pPr>
              <w:pStyle w:val="TableParagraph"/>
              <w:spacing w:line="258" w:lineRule="exact"/>
              <w:ind w:left="40"/>
              <w:jc w:val="center"/>
              <w:rPr>
                <w:sz w:val="24"/>
              </w:rPr>
            </w:pPr>
            <w:r>
              <w:rPr>
                <w:sz w:val="24"/>
              </w:rPr>
              <w:t>5</w:t>
            </w:r>
          </w:p>
        </w:tc>
      </w:tr>
      <w:tr w:rsidR="00445417">
        <w:trPr>
          <w:trHeight w:val="277"/>
        </w:trPr>
        <w:tc>
          <w:tcPr>
            <w:tcW w:w="1085" w:type="dxa"/>
            <w:tcBorders>
              <w:left w:val="single" w:sz="6" w:space="0" w:color="211F1F"/>
            </w:tcBorders>
          </w:tcPr>
          <w:p w:rsidR="00445417" w:rsidRDefault="00DD4AEC">
            <w:pPr>
              <w:pStyle w:val="TableParagraph"/>
              <w:spacing w:line="258" w:lineRule="exact"/>
              <w:ind w:left="521"/>
              <w:rPr>
                <w:sz w:val="24"/>
              </w:rPr>
            </w:pPr>
            <w:r>
              <w:rPr>
                <w:sz w:val="24"/>
              </w:rPr>
              <w:t>2</w:t>
            </w:r>
          </w:p>
        </w:tc>
        <w:tc>
          <w:tcPr>
            <w:tcW w:w="6492" w:type="dxa"/>
          </w:tcPr>
          <w:p w:rsidR="00445417" w:rsidRDefault="00DD4AEC">
            <w:pPr>
              <w:pStyle w:val="TableParagraph"/>
              <w:spacing w:line="258" w:lineRule="exact"/>
              <w:ind w:left="67"/>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5"/>
                <w:sz w:val="24"/>
              </w:rPr>
              <w:t xml:space="preserve"> </w:t>
            </w:r>
            <w:r>
              <w:rPr>
                <w:sz w:val="24"/>
              </w:rPr>
              <w:t>1941-1945</w:t>
            </w:r>
            <w:r>
              <w:rPr>
                <w:spacing w:val="-11"/>
                <w:sz w:val="24"/>
              </w:rPr>
              <w:t xml:space="preserve"> </w:t>
            </w:r>
            <w:r>
              <w:rPr>
                <w:sz w:val="24"/>
              </w:rPr>
              <w:t>гг.</w:t>
            </w:r>
          </w:p>
        </w:tc>
        <w:tc>
          <w:tcPr>
            <w:tcW w:w="1743" w:type="dxa"/>
          </w:tcPr>
          <w:p w:rsidR="00445417" w:rsidRDefault="00DD4AEC">
            <w:pPr>
              <w:pStyle w:val="TableParagraph"/>
              <w:spacing w:line="258" w:lineRule="exact"/>
              <w:ind w:left="40"/>
              <w:jc w:val="center"/>
              <w:rPr>
                <w:sz w:val="24"/>
              </w:rPr>
            </w:pPr>
            <w:r>
              <w:rPr>
                <w:sz w:val="24"/>
              </w:rPr>
              <w:t>4</w:t>
            </w:r>
          </w:p>
        </w:tc>
      </w:tr>
      <w:tr w:rsidR="00445417">
        <w:trPr>
          <w:trHeight w:val="282"/>
        </w:trPr>
        <w:tc>
          <w:tcPr>
            <w:tcW w:w="1085" w:type="dxa"/>
            <w:tcBorders>
              <w:left w:val="single" w:sz="6" w:space="0" w:color="211F1F"/>
            </w:tcBorders>
          </w:tcPr>
          <w:p w:rsidR="00445417" w:rsidRDefault="00DD4AEC">
            <w:pPr>
              <w:pStyle w:val="TableParagraph"/>
              <w:spacing w:line="263" w:lineRule="exact"/>
              <w:ind w:left="521"/>
              <w:rPr>
                <w:sz w:val="24"/>
              </w:rPr>
            </w:pPr>
            <w:r>
              <w:rPr>
                <w:sz w:val="24"/>
              </w:rPr>
              <w:t>3</w:t>
            </w:r>
          </w:p>
        </w:tc>
        <w:tc>
          <w:tcPr>
            <w:tcW w:w="6492" w:type="dxa"/>
          </w:tcPr>
          <w:p w:rsidR="00445417" w:rsidRDefault="00DD4AEC">
            <w:pPr>
              <w:pStyle w:val="TableParagraph"/>
              <w:spacing w:line="263" w:lineRule="exact"/>
              <w:ind w:left="67"/>
              <w:rPr>
                <w:sz w:val="24"/>
              </w:rPr>
            </w:pPr>
            <w:r>
              <w:rPr>
                <w:sz w:val="24"/>
              </w:rPr>
              <w:t>Распад</w:t>
            </w:r>
            <w:r>
              <w:rPr>
                <w:spacing w:val="-7"/>
                <w:sz w:val="24"/>
              </w:rPr>
              <w:t xml:space="preserve"> </w:t>
            </w:r>
            <w:r>
              <w:rPr>
                <w:sz w:val="24"/>
              </w:rPr>
              <w:t>СССР.</w:t>
            </w:r>
            <w:r>
              <w:rPr>
                <w:spacing w:val="2"/>
                <w:sz w:val="24"/>
              </w:rPr>
              <w:t xml:space="preserve"> </w:t>
            </w:r>
            <w:r>
              <w:rPr>
                <w:sz w:val="24"/>
              </w:rPr>
              <w:t>Становление</w:t>
            </w:r>
            <w:r>
              <w:rPr>
                <w:spacing w:val="-4"/>
                <w:sz w:val="24"/>
              </w:rPr>
              <w:t xml:space="preserve"> </w:t>
            </w:r>
            <w:r>
              <w:rPr>
                <w:sz w:val="24"/>
              </w:rPr>
              <w:t>новой</w:t>
            </w:r>
            <w:r>
              <w:rPr>
                <w:spacing w:val="-4"/>
                <w:sz w:val="24"/>
              </w:rPr>
              <w:t xml:space="preserve"> </w:t>
            </w:r>
            <w:r>
              <w:rPr>
                <w:sz w:val="24"/>
              </w:rPr>
              <w:t>России</w:t>
            </w:r>
            <w:r>
              <w:rPr>
                <w:spacing w:val="-8"/>
                <w:sz w:val="24"/>
              </w:rPr>
              <w:t xml:space="preserve"> </w:t>
            </w:r>
            <w:r>
              <w:rPr>
                <w:sz w:val="24"/>
              </w:rPr>
              <w:t>(</w:t>
            </w:r>
            <w:r>
              <w:rPr>
                <w:position w:val="1"/>
                <w:sz w:val="24"/>
              </w:rPr>
              <w:t>1992-1999</w:t>
            </w:r>
            <w:r>
              <w:rPr>
                <w:spacing w:val="-1"/>
                <w:position w:val="1"/>
                <w:sz w:val="24"/>
              </w:rPr>
              <w:t xml:space="preserve"> </w:t>
            </w:r>
            <w:r>
              <w:rPr>
                <w:position w:val="1"/>
                <w:sz w:val="24"/>
              </w:rPr>
              <w:t>гг.)</w:t>
            </w:r>
          </w:p>
        </w:tc>
        <w:tc>
          <w:tcPr>
            <w:tcW w:w="1743" w:type="dxa"/>
          </w:tcPr>
          <w:p w:rsidR="00445417" w:rsidRDefault="00DD4AEC">
            <w:pPr>
              <w:pStyle w:val="TableParagraph"/>
              <w:spacing w:line="263" w:lineRule="exact"/>
              <w:ind w:left="40"/>
              <w:jc w:val="center"/>
              <w:rPr>
                <w:sz w:val="24"/>
              </w:rPr>
            </w:pPr>
            <w:r>
              <w:rPr>
                <w:sz w:val="24"/>
              </w:rPr>
              <w:t>2</w:t>
            </w:r>
          </w:p>
        </w:tc>
      </w:tr>
      <w:tr w:rsidR="00445417">
        <w:trPr>
          <w:trHeight w:val="552"/>
        </w:trPr>
        <w:tc>
          <w:tcPr>
            <w:tcW w:w="1085" w:type="dxa"/>
            <w:tcBorders>
              <w:left w:val="single" w:sz="6" w:space="0" w:color="211F1F"/>
            </w:tcBorders>
          </w:tcPr>
          <w:p w:rsidR="00445417" w:rsidRDefault="00DD4AEC">
            <w:pPr>
              <w:pStyle w:val="TableParagraph"/>
              <w:spacing w:line="268" w:lineRule="exact"/>
              <w:ind w:left="521"/>
              <w:rPr>
                <w:sz w:val="24"/>
              </w:rPr>
            </w:pPr>
            <w:r>
              <w:rPr>
                <w:sz w:val="24"/>
              </w:rPr>
              <w:t>4</w:t>
            </w:r>
          </w:p>
        </w:tc>
        <w:tc>
          <w:tcPr>
            <w:tcW w:w="6492" w:type="dxa"/>
          </w:tcPr>
          <w:p w:rsidR="00445417" w:rsidRDefault="00DD4AEC">
            <w:pPr>
              <w:pStyle w:val="TableParagraph"/>
              <w:spacing w:line="230" w:lineRule="auto"/>
              <w:ind w:left="67" w:right="1418"/>
              <w:rPr>
                <w:sz w:val="24"/>
              </w:rPr>
            </w:pPr>
            <w:r>
              <w:rPr>
                <w:sz w:val="24"/>
              </w:rPr>
              <w:t>Возрождение</w:t>
            </w:r>
            <w:r>
              <w:rPr>
                <w:spacing w:val="-10"/>
                <w:sz w:val="24"/>
              </w:rPr>
              <w:t xml:space="preserve"> </w:t>
            </w:r>
            <w:r>
              <w:rPr>
                <w:sz w:val="24"/>
              </w:rPr>
              <w:t>страны с</w:t>
            </w:r>
            <w:r>
              <w:rPr>
                <w:spacing w:val="-12"/>
                <w:sz w:val="24"/>
              </w:rPr>
              <w:t xml:space="preserve"> </w:t>
            </w:r>
            <w:r>
              <w:rPr>
                <w:sz w:val="24"/>
              </w:rPr>
              <w:t>2000-х</w:t>
            </w:r>
            <w:r>
              <w:rPr>
                <w:spacing w:val="-11"/>
                <w:sz w:val="24"/>
              </w:rPr>
              <w:t xml:space="preserve"> </w:t>
            </w:r>
            <w:r>
              <w:rPr>
                <w:sz w:val="24"/>
              </w:rPr>
              <w:t>гг.</w:t>
            </w:r>
            <w:r>
              <w:rPr>
                <w:spacing w:val="-3"/>
                <w:sz w:val="24"/>
              </w:rPr>
              <w:t xml:space="preserve"> </w:t>
            </w:r>
            <w:r>
              <w:rPr>
                <w:sz w:val="24"/>
              </w:rPr>
              <w:t>Воссоединение</w:t>
            </w:r>
            <w:r>
              <w:rPr>
                <w:spacing w:val="-57"/>
                <w:sz w:val="24"/>
              </w:rPr>
              <w:t xml:space="preserve"> </w:t>
            </w:r>
            <w:r>
              <w:rPr>
                <w:sz w:val="24"/>
              </w:rPr>
              <w:t>Крыма с</w:t>
            </w:r>
            <w:r>
              <w:rPr>
                <w:spacing w:val="1"/>
                <w:sz w:val="24"/>
              </w:rPr>
              <w:t xml:space="preserve"> </w:t>
            </w:r>
            <w:r>
              <w:rPr>
                <w:sz w:val="24"/>
              </w:rPr>
              <w:t>Россией</w:t>
            </w:r>
          </w:p>
        </w:tc>
        <w:tc>
          <w:tcPr>
            <w:tcW w:w="1743" w:type="dxa"/>
          </w:tcPr>
          <w:p w:rsidR="00445417" w:rsidRDefault="00DD4AEC">
            <w:pPr>
              <w:pStyle w:val="TableParagraph"/>
              <w:spacing w:line="268" w:lineRule="exact"/>
              <w:ind w:left="40"/>
              <w:jc w:val="center"/>
              <w:rPr>
                <w:sz w:val="24"/>
              </w:rPr>
            </w:pPr>
            <w:r>
              <w:rPr>
                <w:sz w:val="24"/>
              </w:rPr>
              <w:t>3</w:t>
            </w:r>
          </w:p>
        </w:tc>
      </w:tr>
      <w:tr w:rsidR="00445417">
        <w:trPr>
          <w:trHeight w:val="278"/>
        </w:trPr>
        <w:tc>
          <w:tcPr>
            <w:tcW w:w="1085" w:type="dxa"/>
            <w:tcBorders>
              <w:left w:val="single" w:sz="6" w:space="0" w:color="211F1F"/>
            </w:tcBorders>
          </w:tcPr>
          <w:p w:rsidR="00445417" w:rsidRDefault="00DD4AEC">
            <w:pPr>
              <w:pStyle w:val="TableParagraph"/>
              <w:spacing w:line="258" w:lineRule="exact"/>
              <w:ind w:left="521"/>
              <w:rPr>
                <w:sz w:val="24"/>
              </w:rPr>
            </w:pPr>
            <w:r>
              <w:rPr>
                <w:sz w:val="24"/>
              </w:rPr>
              <w:t>5</w:t>
            </w:r>
          </w:p>
        </w:tc>
        <w:tc>
          <w:tcPr>
            <w:tcW w:w="6492" w:type="dxa"/>
          </w:tcPr>
          <w:p w:rsidR="00445417" w:rsidRDefault="00DD4AEC">
            <w:pPr>
              <w:pStyle w:val="TableParagraph"/>
              <w:spacing w:line="258" w:lineRule="exact"/>
              <w:ind w:left="67"/>
              <w:rPr>
                <w:sz w:val="24"/>
              </w:rPr>
            </w:pPr>
            <w:r>
              <w:rPr>
                <w:sz w:val="24"/>
              </w:rPr>
              <w:t>Итоговое</w:t>
            </w:r>
            <w:r>
              <w:rPr>
                <w:spacing w:val="-9"/>
                <w:sz w:val="24"/>
              </w:rPr>
              <w:t xml:space="preserve"> </w:t>
            </w:r>
            <w:r>
              <w:rPr>
                <w:sz w:val="24"/>
              </w:rPr>
              <w:t>повторение</w:t>
            </w:r>
          </w:p>
        </w:tc>
        <w:tc>
          <w:tcPr>
            <w:tcW w:w="1743" w:type="dxa"/>
          </w:tcPr>
          <w:p w:rsidR="00445417" w:rsidRDefault="00DD4AEC">
            <w:pPr>
              <w:pStyle w:val="TableParagraph"/>
              <w:spacing w:line="258" w:lineRule="exact"/>
              <w:ind w:left="40"/>
              <w:jc w:val="center"/>
              <w:rPr>
                <w:sz w:val="24"/>
              </w:rPr>
            </w:pPr>
            <w:r>
              <w:rPr>
                <w:sz w:val="24"/>
              </w:rPr>
              <w:t>2</w:t>
            </w:r>
          </w:p>
        </w:tc>
      </w:tr>
    </w:tbl>
    <w:p w:rsidR="00445417" w:rsidRDefault="00445417">
      <w:pPr>
        <w:pStyle w:val="a3"/>
        <w:spacing w:before="1"/>
        <w:ind w:left="0" w:firstLine="0"/>
        <w:jc w:val="left"/>
        <w:rPr>
          <w:sz w:val="23"/>
        </w:rPr>
      </w:pPr>
    </w:p>
    <w:p w:rsidR="00445417" w:rsidRDefault="00DD4AEC">
      <w:pPr>
        <w:pStyle w:val="a3"/>
        <w:spacing w:line="272" w:lineRule="exact"/>
        <w:ind w:left="1470" w:firstLine="0"/>
        <w:jc w:val="left"/>
      </w:pPr>
      <w:r>
        <w:t>Введение.</w:t>
      </w:r>
    </w:p>
    <w:p w:rsidR="00445417" w:rsidRDefault="00DD4AEC">
      <w:pPr>
        <w:pStyle w:val="a3"/>
        <w:ind w:right="1059"/>
      </w:pPr>
      <w:r>
        <w:t>Преемственность</w:t>
      </w:r>
      <w:r>
        <w:rPr>
          <w:spacing w:val="1"/>
        </w:rPr>
        <w:t xml:space="preserve"> </w:t>
      </w:r>
      <w:r>
        <w:t>всех</w:t>
      </w:r>
      <w:r>
        <w:rPr>
          <w:spacing w:val="1"/>
        </w:rPr>
        <w:t xml:space="preserve"> </w:t>
      </w:r>
      <w:r>
        <w:t>этапов</w:t>
      </w:r>
      <w:r>
        <w:rPr>
          <w:spacing w:val="1"/>
        </w:rPr>
        <w:t xml:space="preserve"> </w:t>
      </w:r>
      <w:r>
        <w:t>отечественной</w:t>
      </w:r>
      <w:r>
        <w:rPr>
          <w:spacing w:val="1"/>
        </w:rPr>
        <w:t xml:space="preserve"> </w:t>
      </w:r>
      <w:r>
        <w:t>истории.</w:t>
      </w:r>
      <w:r>
        <w:rPr>
          <w:spacing w:val="1"/>
        </w:rPr>
        <w:t xml:space="preserve"> </w:t>
      </w:r>
      <w:r>
        <w:t>Период</w:t>
      </w:r>
      <w:r>
        <w:rPr>
          <w:spacing w:val="61"/>
        </w:rPr>
        <w:t xml:space="preserve"> </w:t>
      </w:r>
      <w:r>
        <w:t>Новейшей</w:t>
      </w:r>
      <w:r>
        <w:rPr>
          <w:spacing w:val="1"/>
        </w:rPr>
        <w:t xml:space="preserve"> </w:t>
      </w:r>
      <w:r>
        <w:t>истории страны (с 1914 г. по настоящее время). Важнейшие события, процессы ХХ ‒</w:t>
      </w:r>
      <w:r>
        <w:rPr>
          <w:spacing w:val="1"/>
        </w:rPr>
        <w:t xml:space="preserve"> </w:t>
      </w:r>
      <w:r>
        <w:t>начала</w:t>
      </w:r>
      <w:r>
        <w:rPr>
          <w:spacing w:val="1"/>
        </w:rPr>
        <w:t xml:space="preserve"> </w:t>
      </w:r>
      <w:r>
        <w:t>XXI</w:t>
      </w:r>
      <w:r>
        <w:rPr>
          <w:spacing w:val="9"/>
        </w:rPr>
        <w:t xml:space="preserve"> </w:t>
      </w:r>
      <w:r>
        <w:t>в.</w:t>
      </w:r>
    </w:p>
    <w:p w:rsidR="00445417" w:rsidRDefault="00DD4AEC">
      <w:pPr>
        <w:pStyle w:val="a3"/>
        <w:spacing w:before="4" w:line="275" w:lineRule="exact"/>
        <w:ind w:left="1470" w:firstLine="0"/>
      </w:pPr>
      <w:r>
        <w:t>Российская революция 1917—1922</w:t>
      </w:r>
      <w:r>
        <w:rPr>
          <w:spacing w:val="-9"/>
        </w:rPr>
        <w:t xml:space="preserve"> </w:t>
      </w:r>
      <w:r>
        <w:t>гг.</w:t>
      </w:r>
    </w:p>
    <w:p w:rsidR="00445417" w:rsidRDefault="00DD4AEC">
      <w:pPr>
        <w:pStyle w:val="a3"/>
        <w:spacing w:before="1" w:line="237" w:lineRule="auto"/>
        <w:ind w:right="1050"/>
      </w:pPr>
      <w:r>
        <w:t>Российская</w:t>
      </w:r>
      <w:r>
        <w:rPr>
          <w:spacing w:val="1"/>
        </w:rPr>
        <w:t xml:space="preserve"> </w:t>
      </w:r>
      <w:r>
        <w:t>империя</w:t>
      </w:r>
      <w:r>
        <w:rPr>
          <w:spacing w:val="1"/>
        </w:rPr>
        <w:t xml:space="preserve"> </w:t>
      </w:r>
      <w:r>
        <w:t>накануне</w:t>
      </w:r>
      <w:r>
        <w:rPr>
          <w:spacing w:val="1"/>
        </w:rPr>
        <w:t xml:space="preserve"> </w:t>
      </w:r>
      <w:r>
        <w:t>Февральской</w:t>
      </w:r>
      <w:r>
        <w:rPr>
          <w:spacing w:val="1"/>
        </w:rPr>
        <w:t xml:space="preserve"> </w:t>
      </w:r>
      <w:r>
        <w:t>революции</w:t>
      </w:r>
      <w:r>
        <w:rPr>
          <w:spacing w:val="1"/>
        </w:rPr>
        <w:t xml:space="preserve"> </w:t>
      </w:r>
      <w:r>
        <w:rPr>
          <w:position w:val="1"/>
        </w:rPr>
        <w:t>1917</w:t>
      </w:r>
      <w:r>
        <w:rPr>
          <w:spacing w:val="1"/>
          <w:position w:val="1"/>
        </w:rPr>
        <w:t xml:space="preserve"> </w:t>
      </w:r>
      <w:r>
        <w:rPr>
          <w:position w:val="1"/>
        </w:rPr>
        <w:t>г.:</w:t>
      </w:r>
      <w:r>
        <w:rPr>
          <w:spacing w:val="1"/>
          <w:position w:val="1"/>
        </w:rPr>
        <w:t xml:space="preserve"> </w:t>
      </w:r>
      <w:r>
        <w:t>общенациональный</w:t>
      </w:r>
      <w:r>
        <w:rPr>
          <w:spacing w:val="5"/>
        </w:rPr>
        <w:t xml:space="preserve"> </w:t>
      </w:r>
      <w:r>
        <w:t>кризис.</w:t>
      </w:r>
    </w:p>
    <w:p w:rsidR="00445417" w:rsidRDefault="00DD4AEC">
      <w:pPr>
        <w:pStyle w:val="a3"/>
        <w:spacing w:before="3" w:line="275" w:lineRule="exact"/>
        <w:ind w:left="1470" w:firstLine="0"/>
      </w:pPr>
      <w:r>
        <w:t>Февральское</w:t>
      </w:r>
      <w:r>
        <w:rPr>
          <w:spacing w:val="-11"/>
        </w:rPr>
        <w:t xml:space="preserve"> </w:t>
      </w:r>
      <w:r>
        <w:t>восстание</w:t>
      </w:r>
      <w:r>
        <w:rPr>
          <w:spacing w:val="-11"/>
        </w:rPr>
        <w:t xml:space="preserve"> </w:t>
      </w:r>
      <w:r>
        <w:t>в</w:t>
      </w:r>
      <w:r>
        <w:rPr>
          <w:spacing w:val="-1"/>
        </w:rPr>
        <w:t xml:space="preserve"> </w:t>
      </w:r>
      <w:r>
        <w:t>Петрограде.</w:t>
      </w:r>
      <w:r>
        <w:rPr>
          <w:spacing w:val="2"/>
        </w:rPr>
        <w:t xml:space="preserve"> </w:t>
      </w:r>
      <w:r>
        <w:t>Отречение</w:t>
      </w:r>
      <w:r>
        <w:rPr>
          <w:spacing w:val="-1"/>
        </w:rPr>
        <w:t xml:space="preserve"> </w:t>
      </w:r>
      <w:r>
        <w:t>Николая</w:t>
      </w:r>
      <w:r>
        <w:rPr>
          <w:spacing w:val="-6"/>
        </w:rPr>
        <w:t xml:space="preserve"> </w:t>
      </w:r>
      <w:r>
        <w:t>II.</w:t>
      </w:r>
    </w:p>
    <w:p w:rsidR="00445417" w:rsidRDefault="00DD4AEC">
      <w:pPr>
        <w:pStyle w:val="a3"/>
        <w:ind w:right="1065"/>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1"/>
        </w:rPr>
        <w:t xml:space="preserve"> </w:t>
      </w:r>
      <w:r>
        <w:t>внутриполитического</w:t>
      </w:r>
      <w:r>
        <w:rPr>
          <w:spacing w:val="1"/>
        </w:rPr>
        <w:t xml:space="preserve"> </w:t>
      </w:r>
      <w:r>
        <w:t>кризиса.</w:t>
      </w:r>
      <w:r>
        <w:rPr>
          <w:spacing w:val="9"/>
        </w:rPr>
        <w:t xml:space="preserve"> </w:t>
      </w:r>
      <w:r>
        <w:t>Угроза</w:t>
      </w:r>
      <w:r>
        <w:rPr>
          <w:spacing w:val="-3"/>
        </w:rPr>
        <w:t xml:space="preserve"> </w:t>
      </w:r>
      <w:r>
        <w:t>территориального</w:t>
      </w:r>
      <w:r>
        <w:rPr>
          <w:spacing w:val="8"/>
        </w:rPr>
        <w:t xml:space="preserve"> </w:t>
      </w:r>
      <w:r>
        <w:t>распада</w:t>
      </w:r>
      <w:r>
        <w:rPr>
          <w:spacing w:val="1"/>
        </w:rPr>
        <w:t xml:space="preserve"> </w:t>
      </w:r>
      <w:r>
        <w:t>страны.</w:t>
      </w:r>
    </w:p>
    <w:p w:rsidR="00445417" w:rsidRDefault="00DD4AEC">
      <w:pPr>
        <w:pStyle w:val="a3"/>
        <w:spacing w:before="2"/>
        <w:ind w:right="1052"/>
      </w:pPr>
      <w:r>
        <w:t>Цели</w:t>
      </w:r>
      <w:r>
        <w:rPr>
          <w:spacing w:val="1"/>
        </w:rPr>
        <w:t xml:space="preserve"> </w:t>
      </w:r>
      <w:r>
        <w:t>и</w:t>
      </w:r>
      <w:r>
        <w:rPr>
          <w:spacing w:val="1"/>
        </w:rPr>
        <w:t xml:space="preserve"> </w:t>
      </w:r>
      <w:r>
        <w:t>лозунги</w:t>
      </w:r>
      <w:r>
        <w:rPr>
          <w:spacing w:val="1"/>
        </w:rPr>
        <w:t xml:space="preserve"> </w:t>
      </w:r>
      <w:r>
        <w:t>большевиков.</w:t>
      </w:r>
      <w:r>
        <w:rPr>
          <w:spacing w:val="1"/>
        </w:rPr>
        <w:t xml:space="preserve"> </w:t>
      </w:r>
      <w:r>
        <w:t>В.И.</w:t>
      </w:r>
      <w:r>
        <w:rPr>
          <w:spacing w:val="1"/>
        </w:rPr>
        <w:t xml:space="preserve"> </w:t>
      </w:r>
      <w:r>
        <w:t>Ленин</w:t>
      </w:r>
      <w:r>
        <w:rPr>
          <w:spacing w:val="1"/>
        </w:rPr>
        <w:t xml:space="preserve"> </w:t>
      </w:r>
      <w:r>
        <w:t>как</w:t>
      </w:r>
      <w:r>
        <w:rPr>
          <w:spacing w:val="1"/>
        </w:rPr>
        <w:t xml:space="preserve"> </w:t>
      </w:r>
      <w:r>
        <w:t>политический</w:t>
      </w:r>
      <w:r>
        <w:rPr>
          <w:spacing w:val="1"/>
        </w:rPr>
        <w:t xml:space="preserve"> </w:t>
      </w:r>
      <w:r>
        <w:t>деятель.</w:t>
      </w:r>
      <w:r>
        <w:rPr>
          <w:spacing w:val="1"/>
        </w:rPr>
        <w:t xml:space="preserve"> </w:t>
      </w:r>
      <w:r>
        <w:t>Вооружённое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 правительства и взятие власти большевиками. Советское правительство</w:t>
      </w:r>
      <w:r>
        <w:rPr>
          <w:spacing w:val="1"/>
        </w:rPr>
        <w:t xml:space="preserve"> </w:t>
      </w:r>
      <w:r>
        <w:t>(Совет</w:t>
      </w:r>
      <w:r>
        <w:rPr>
          <w:spacing w:val="1"/>
        </w:rPr>
        <w:t xml:space="preserve"> </w:t>
      </w:r>
      <w:r>
        <w:t>народных</w:t>
      </w:r>
      <w:r>
        <w:rPr>
          <w:spacing w:val="1"/>
        </w:rPr>
        <w:t xml:space="preserve"> </w:t>
      </w:r>
      <w:r>
        <w:t>комиссаров)</w:t>
      </w:r>
      <w:r>
        <w:rPr>
          <w:spacing w:val="1"/>
        </w:rPr>
        <w:t xml:space="preserve"> </w:t>
      </w:r>
      <w:r>
        <w:t>и</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Образование</w:t>
      </w:r>
      <w:r>
        <w:rPr>
          <w:spacing w:val="1"/>
        </w:rPr>
        <w:t xml:space="preserve"> </w:t>
      </w:r>
      <w:r>
        <w:t>РККА.</w:t>
      </w:r>
      <w:r>
        <w:rPr>
          <w:spacing w:val="1"/>
        </w:rPr>
        <w:t xml:space="preserve"> </w:t>
      </w:r>
      <w:r>
        <w:t>Советская</w:t>
      </w:r>
      <w:r>
        <w:rPr>
          <w:spacing w:val="1"/>
        </w:rPr>
        <w:t xml:space="preserve"> </w:t>
      </w:r>
      <w:r>
        <w:t>национальная</w:t>
      </w:r>
      <w:r>
        <w:rPr>
          <w:spacing w:val="1"/>
        </w:rPr>
        <w:t xml:space="preserve"> </w:t>
      </w:r>
      <w:r>
        <w:t>политика.</w:t>
      </w:r>
      <w:r>
        <w:rPr>
          <w:spacing w:val="1"/>
        </w:rPr>
        <w:t xml:space="preserve"> </w:t>
      </w:r>
      <w:r>
        <w:t>Образование</w:t>
      </w:r>
      <w:r>
        <w:rPr>
          <w:spacing w:val="1"/>
        </w:rPr>
        <w:t xml:space="preserve"> </w:t>
      </w:r>
      <w:r>
        <w:t>РСФСР</w:t>
      </w:r>
      <w:r>
        <w:rPr>
          <w:spacing w:val="1"/>
        </w:rPr>
        <w:t xml:space="preserve"> </w:t>
      </w:r>
      <w:r>
        <w:t>как</w:t>
      </w:r>
      <w:r>
        <w:rPr>
          <w:spacing w:val="1"/>
        </w:rPr>
        <w:t xml:space="preserve"> </w:t>
      </w:r>
      <w:r>
        <w:t>добровольного</w:t>
      </w:r>
      <w:r>
        <w:rPr>
          <w:spacing w:val="1"/>
        </w:rPr>
        <w:t xml:space="preserve"> </w:t>
      </w:r>
      <w:r>
        <w:t>союза народов</w:t>
      </w:r>
      <w:r>
        <w:rPr>
          <w:spacing w:val="1"/>
        </w:rPr>
        <w:t xml:space="preserve"> </w:t>
      </w:r>
      <w:r>
        <w:t>России.</w:t>
      </w:r>
    </w:p>
    <w:p w:rsidR="00445417" w:rsidRDefault="00DD4AEC">
      <w:pPr>
        <w:pStyle w:val="a3"/>
        <w:spacing w:before="8" w:line="237" w:lineRule="auto"/>
        <w:ind w:right="1072"/>
      </w:pPr>
      <w:r>
        <w:t>Гражданская война как национальная трагедия. Военная интервенция. Политика</w:t>
      </w:r>
      <w:r>
        <w:rPr>
          <w:spacing w:val="1"/>
        </w:rPr>
        <w:t xml:space="preserve"> </w:t>
      </w:r>
      <w:r>
        <w:t>белых</w:t>
      </w:r>
      <w:r>
        <w:rPr>
          <w:spacing w:val="-8"/>
        </w:rPr>
        <w:t xml:space="preserve"> </w:t>
      </w:r>
      <w:r>
        <w:t>правительств</w:t>
      </w:r>
      <w:r>
        <w:rPr>
          <w:spacing w:val="10"/>
        </w:rPr>
        <w:t xml:space="preserve"> </w:t>
      </w:r>
      <w:r>
        <w:t>А.</w:t>
      </w:r>
      <w:r>
        <w:rPr>
          <w:spacing w:val="3"/>
        </w:rPr>
        <w:t xml:space="preserve"> </w:t>
      </w:r>
      <w:r>
        <w:t>В.</w:t>
      </w:r>
      <w:r>
        <w:rPr>
          <w:spacing w:val="-1"/>
        </w:rPr>
        <w:t xml:space="preserve"> </w:t>
      </w:r>
      <w:r>
        <w:t>Колчака,</w:t>
      </w:r>
      <w:r>
        <w:rPr>
          <w:spacing w:val="-1"/>
        </w:rPr>
        <w:t xml:space="preserve"> </w:t>
      </w:r>
      <w:r>
        <w:t>А.</w:t>
      </w:r>
      <w:r>
        <w:rPr>
          <w:spacing w:val="8"/>
        </w:rPr>
        <w:t xml:space="preserve"> </w:t>
      </w:r>
      <w:r>
        <w:t>И.</w:t>
      </w:r>
      <w:r>
        <w:rPr>
          <w:spacing w:val="-1"/>
        </w:rPr>
        <w:t xml:space="preserve"> </w:t>
      </w:r>
      <w:r>
        <w:t>Деникина и</w:t>
      </w:r>
      <w:r>
        <w:rPr>
          <w:spacing w:val="-1"/>
        </w:rPr>
        <w:t xml:space="preserve"> </w:t>
      </w:r>
      <w:r>
        <w:t>П.</w:t>
      </w:r>
      <w:r>
        <w:rPr>
          <w:spacing w:val="3"/>
        </w:rPr>
        <w:t xml:space="preserve"> </w:t>
      </w:r>
      <w:r>
        <w:t>Н.</w:t>
      </w:r>
      <w:r>
        <w:rPr>
          <w:spacing w:val="4"/>
        </w:rPr>
        <w:t xml:space="preserve"> </w:t>
      </w:r>
      <w:r>
        <w:t>Врангеля.</w:t>
      </w:r>
    </w:p>
    <w:p w:rsidR="00445417" w:rsidRDefault="00DD4AEC">
      <w:pPr>
        <w:pStyle w:val="a3"/>
        <w:spacing w:before="3" w:line="242" w:lineRule="auto"/>
        <w:ind w:right="1067"/>
      </w:pPr>
      <w:r>
        <w:t>Переход страны</w:t>
      </w:r>
      <w:r>
        <w:rPr>
          <w:spacing w:val="60"/>
        </w:rPr>
        <w:t xml:space="preserve"> </w:t>
      </w:r>
      <w:r>
        <w:t>к мирной жизни. Образование СССР.</w:t>
      </w:r>
      <w:r>
        <w:rPr>
          <w:spacing w:val="60"/>
        </w:rPr>
        <w:t xml:space="preserve"> </w:t>
      </w:r>
      <w:r>
        <w:t>Революционные события</w:t>
      </w:r>
      <w:r>
        <w:rPr>
          <w:spacing w:val="-57"/>
        </w:rPr>
        <w:t xml:space="preserve"> </w:t>
      </w:r>
      <w:r>
        <w:t>в</w:t>
      </w:r>
      <w:r>
        <w:rPr>
          <w:spacing w:val="3"/>
        </w:rPr>
        <w:t xml:space="preserve"> </w:t>
      </w:r>
      <w:r>
        <w:t>России</w:t>
      </w:r>
      <w:r>
        <w:rPr>
          <w:spacing w:val="-2"/>
        </w:rPr>
        <w:t xml:space="preserve"> </w:t>
      </w:r>
      <w:r>
        <w:t>глазами</w:t>
      </w:r>
      <w:r>
        <w:rPr>
          <w:spacing w:val="3"/>
        </w:rPr>
        <w:t xml:space="preserve"> </w:t>
      </w:r>
      <w:r>
        <w:t>соотечественников</w:t>
      </w:r>
      <w:r>
        <w:rPr>
          <w:spacing w:val="5"/>
        </w:rPr>
        <w:t xml:space="preserve"> </w:t>
      </w:r>
      <w:r>
        <w:t>и</w:t>
      </w:r>
      <w:r>
        <w:rPr>
          <w:spacing w:val="-2"/>
        </w:rPr>
        <w:t xml:space="preserve"> </w:t>
      </w:r>
      <w:r>
        <w:t>мира.</w:t>
      </w:r>
      <w:r>
        <w:rPr>
          <w:spacing w:val="-1"/>
        </w:rPr>
        <w:t xml:space="preserve"> </w:t>
      </w:r>
      <w:r>
        <w:t>Русское зарубежье.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56"/>
      </w:pPr>
      <w:r>
        <w:t>Влияние революционных событий на общемировые процессы XX в., историю</w:t>
      </w:r>
      <w:r>
        <w:rPr>
          <w:spacing w:val="1"/>
        </w:rPr>
        <w:t xml:space="preserve"> </w:t>
      </w:r>
      <w:r>
        <w:t>народов</w:t>
      </w:r>
      <w:r>
        <w:rPr>
          <w:spacing w:val="-1"/>
        </w:rPr>
        <w:t xml:space="preserve"> </w:t>
      </w:r>
      <w:r>
        <w:t>России.</w:t>
      </w:r>
    </w:p>
    <w:p w:rsidR="00445417" w:rsidRDefault="00DD4AEC">
      <w:pPr>
        <w:pStyle w:val="a3"/>
        <w:spacing w:line="271" w:lineRule="exact"/>
        <w:ind w:left="1470" w:firstLine="0"/>
      </w:pPr>
      <w:r>
        <w:t>Великая</w:t>
      </w:r>
      <w:r>
        <w:rPr>
          <w:spacing w:val="-1"/>
        </w:rPr>
        <w:t xml:space="preserve"> </w:t>
      </w:r>
      <w:r>
        <w:t>Отечественная война</w:t>
      </w:r>
      <w:r>
        <w:rPr>
          <w:spacing w:val="-5"/>
        </w:rPr>
        <w:t xml:space="preserve"> </w:t>
      </w:r>
      <w:r>
        <w:t>1941-1945</w:t>
      </w:r>
      <w:r>
        <w:rPr>
          <w:spacing w:val="-9"/>
        </w:rPr>
        <w:t xml:space="preserve"> </w:t>
      </w:r>
      <w:r>
        <w:t>гг.</w:t>
      </w:r>
    </w:p>
    <w:p w:rsidR="00445417" w:rsidRDefault="00DD4AEC">
      <w:pPr>
        <w:pStyle w:val="a3"/>
        <w:spacing w:before="3"/>
        <w:ind w:right="1067"/>
      </w:pPr>
      <w:r>
        <w:t>План «Барбаросса» и цели гитлеровской Германии</w:t>
      </w:r>
      <w:r>
        <w:rPr>
          <w:spacing w:val="60"/>
        </w:rPr>
        <w:t xml:space="preserve"> </w:t>
      </w:r>
      <w:r>
        <w:t>в войне с СССР. Нападение</w:t>
      </w:r>
      <w:r>
        <w:rPr>
          <w:spacing w:val="1"/>
        </w:rPr>
        <w:t xml:space="preserve"> </w:t>
      </w:r>
      <w:r>
        <w:t>на СССР 22 июня 1941 г. Причины отступления Красной Армии в первые месяцы</w:t>
      </w:r>
      <w:r>
        <w:rPr>
          <w:spacing w:val="1"/>
        </w:rPr>
        <w:t xml:space="preserve"> </w:t>
      </w:r>
      <w:r>
        <w:t>войны.</w:t>
      </w:r>
      <w:r>
        <w:rPr>
          <w:spacing w:val="1"/>
        </w:rPr>
        <w:t xml:space="preserve"> </w:t>
      </w:r>
      <w:r>
        <w:t>«Всё</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мобилизация</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и</w:t>
      </w:r>
      <w:r>
        <w:rPr>
          <w:spacing w:val="1"/>
        </w:rPr>
        <w:t xml:space="preserve"> </w:t>
      </w:r>
      <w:r>
        <w:t>перестройка экономики</w:t>
      </w:r>
      <w:r>
        <w:rPr>
          <w:spacing w:val="1"/>
        </w:rPr>
        <w:t xml:space="preserve"> </w:t>
      </w:r>
      <w:r>
        <w:t>на</w:t>
      </w:r>
      <w:r>
        <w:rPr>
          <w:spacing w:val="-4"/>
        </w:rPr>
        <w:t xml:space="preserve"> </w:t>
      </w:r>
      <w:r>
        <w:t>военный</w:t>
      </w:r>
      <w:r>
        <w:rPr>
          <w:spacing w:val="4"/>
        </w:rPr>
        <w:t xml:space="preserve"> </w:t>
      </w:r>
      <w:r>
        <w:t>лад.</w:t>
      </w:r>
    </w:p>
    <w:p w:rsidR="00445417" w:rsidRDefault="00DD4AEC">
      <w:pPr>
        <w:pStyle w:val="a3"/>
        <w:spacing w:line="237" w:lineRule="auto"/>
        <w:ind w:right="1072"/>
      </w:pPr>
      <w:r>
        <w:t>Битва за Москву. Парад 7 ноября 1941 г. на Красной площади. Срыв германских</w:t>
      </w:r>
      <w:r>
        <w:rPr>
          <w:spacing w:val="1"/>
        </w:rPr>
        <w:t xml:space="preserve"> </w:t>
      </w:r>
      <w:r>
        <w:t>планов</w:t>
      </w:r>
      <w:r>
        <w:rPr>
          <w:spacing w:val="-1"/>
        </w:rPr>
        <w:t xml:space="preserve"> </w:t>
      </w:r>
      <w:r>
        <w:t>молниеносной</w:t>
      </w:r>
      <w:r>
        <w:rPr>
          <w:spacing w:val="4"/>
        </w:rPr>
        <w:t xml:space="preserve"> </w:t>
      </w:r>
      <w:r>
        <w:t>войны.</w:t>
      </w:r>
    </w:p>
    <w:p w:rsidR="00445417" w:rsidRDefault="00DD4AEC">
      <w:pPr>
        <w:pStyle w:val="a3"/>
        <w:spacing w:before="1" w:line="242" w:lineRule="auto"/>
        <w:ind w:right="1063"/>
      </w:pP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rsidR="00445417" w:rsidRDefault="00DD4AEC">
      <w:pPr>
        <w:pStyle w:val="a3"/>
        <w:ind w:right="1054"/>
      </w:pPr>
      <w:r>
        <w:t>Гитлеровский</w:t>
      </w:r>
      <w:r>
        <w:rPr>
          <w:spacing w:val="1"/>
        </w:rPr>
        <w:t xml:space="preserve"> </w:t>
      </w:r>
      <w:r>
        <w:t>план</w:t>
      </w:r>
      <w:r>
        <w:rPr>
          <w:spacing w:val="1"/>
        </w:rPr>
        <w:t xml:space="preserve"> </w:t>
      </w:r>
      <w:r>
        <w:t>«Ост».</w:t>
      </w:r>
      <w:r>
        <w:rPr>
          <w:spacing w:val="1"/>
        </w:rPr>
        <w:t xml:space="preserve"> </w:t>
      </w:r>
      <w:r>
        <w:t>Преступления</w:t>
      </w:r>
      <w:r>
        <w:rPr>
          <w:spacing w:val="1"/>
        </w:rPr>
        <w:t xml:space="preserve"> </w:t>
      </w:r>
      <w:r>
        <w:t>нацистов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1"/>
        </w:rPr>
        <w:t xml:space="preserve"> </w:t>
      </w:r>
      <w:r>
        <w:t>Гитлеровские лагеря</w:t>
      </w:r>
      <w:r>
        <w:rPr>
          <w:spacing w:val="-1"/>
        </w:rPr>
        <w:t xml:space="preserve"> </w:t>
      </w:r>
      <w:r>
        <w:t>уничтожения</w:t>
      </w:r>
      <w:r>
        <w:rPr>
          <w:spacing w:val="-6"/>
        </w:rPr>
        <w:t xml:space="preserve"> </w:t>
      </w:r>
      <w:r>
        <w:t>(лагеря</w:t>
      </w:r>
      <w:r>
        <w:rPr>
          <w:spacing w:val="3"/>
        </w:rPr>
        <w:t xml:space="preserve"> </w:t>
      </w:r>
      <w:r>
        <w:t>смерти).</w:t>
      </w:r>
    </w:p>
    <w:p w:rsidR="00445417" w:rsidRDefault="00DD4AEC">
      <w:pPr>
        <w:pStyle w:val="a3"/>
        <w:spacing w:before="2"/>
        <w:ind w:left="1470" w:firstLine="0"/>
      </w:pPr>
      <w:r>
        <w:t>Коренной</w:t>
      </w:r>
      <w:r>
        <w:rPr>
          <w:spacing w:val="-6"/>
        </w:rPr>
        <w:t xml:space="preserve"> </w:t>
      </w:r>
      <w:r>
        <w:t>перелом</w:t>
      </w:r>
      <w:r>
        <w:rPr>
          <w:spacing w:val="-6"/>
        </w:rPr>
        <w:t xml:space="preserve"> </w:t>
      </w:r>
      <w:r>
        <w:t>в</w:t>
      </w:r>
      <w:r>
        <w:rPr>
          <w:spacing w:val="5"/>
        </w:rPr>
        <w:t xml:space="preserve"> </w:t>
      </w:r>
      <w:r>
        <w:t>ходе</w:t>
      </w:r>
      <w:r>
        <w:rPr>
          <w:spacing w:val="-7"/>
        </w:rPr>
        <w:t xml:space="preserve"> </w:t>
      </w:r>
      <w:r>
        <w:t>Великой</w:t>
      </w:r>
      <w:r>
        <w:rPr>
          <w:spacing w:val="-5"/>
        </w:rPr>
        <w:t xml:space="preserve"> </w:t>
      </w:r>
      <w:r>
        <w:t>Отечественной</w:t>
      </w:r>
      <w:r>
        <w:rPr>
          <w:spacing w:val="-7"/>
        </w:rPr>
        <w:t xml:space="preserve"> </w:t>
      </w:r>
      <w:r>
        <w:t>войны.</w:t>
      </w:r>
      <w:r>
        <w:rPr>
          <w:spacing w:val="2"/>
        </w:rPr>
        <w:t xml:space="preserve"> </w:t>
      </w:r>
      <w:r>
        <w:t>Сталинградская</w:t>
      </w:r>
      <w:r>
        <w:rPr>
          <w:spacing w:val="4"/>
        </w:rPr>
        <w:t xml:space="preserve"> </w:t>
      </w:r>
      <w:r>
        <w:t>битва.</w:t>
      </w:r>
    </w:p>
    <w:p w:rsidR="00445417" w:rsidRDefault="00DD4AEC">
      <w:pPr>
        <w:pStyle w:val="a3"/>
        <w:spacing w:before="3" w:line="272" w:lineRule="exact"/>
        <w:ind w:firstLine="0"/>
      </w:pPr>
      <w:r>
        <w:t>Битва</w:t>
      </w:r>
      <w:r>
        <w:rPr>
          <w:spacing w:val="-10"/>
        </w:rPr>
        <w:t xml:space="preserve"> </w:t>
      </w:r>
      <w:r>
        <w:t>на</w:t>
      </w:r>
      <w:r>
        <w:rPr>
          <w:spacing w:val="-6"/>
        </w:rPr>
        <w:t xml:space="preserve"> </w:t>
      </w:r>
      <w:r>
        <w:t>Курской</w:t>
      </w:r>
      <w:r>
        <w:rPr>
          <w:spacing w:val="1"/>
        </w:rPr>
        <w:t xml:space="preserve"> </w:t>
      </w:r>
      <w:r>
        <w:t>дуге.</w:t>
      </w:r>
    </w:p>
    <w:p w:rsidR="00445417" w:rsidRDefault="00DD4AEC">
      <w:pPr>
        <w:pStyle w:val="a3"/>
        <w:ind w:right="1064"/>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 людей, представителей всех народов СССР, на фронте и в тылу. Организация</w:t>
      </w:r>
      <w:r>
        <w:rPr>
          <w:spacing w:val="-57"/>
        </w:rPr>
        <w:t xml:space="preserve"> </w:t>
      </w:r>
      <w:r>
        <w:t>борьбы в тылу врага: партизанское движение и подпольщики. Юные герои фронта 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rPr>
          <w:spacing w:val="-1"/>
        </w:rPr>
        <w:t>деятелей</w:t>
      </w:r>
      <w:r>
        <w:rPr>
          <w:spacing w:val="4"/>
        </w:rPr>
        <w:t xml:space="preserve"> </w:t>
      </w:r>
      <w:r>
        <w:rPr>
          <w:spacing w:val="-1"/>
        </w:rPr>
        <w:t>культуры,</w:t>
      </w:r>
      <w:r>
        <w:rPr>
          <w:spacing w:val="10"/>
        </w:rPr>
        <w:t xml:space="preserve"> </w:t>
      </w:r>
      <w:r>
        <w:rPr>
          <w:spacing w:val="-1"/>
        </w:rPr>
        <w:t>учёных</w:t>
      </w:r>
      <w:r>
        <w:rPr>
          <w:spacing w:val="-5"/>
        </w:rPr>
        <w:t xml:space="preserve"> </w:t>
      </w:r>
      <w:r>
        <w:rPr>
          <w:spacing w:val="-1"/>
        </w:rPr>
        <w:t>и</w:t>
      </w:r>
      <w:r>
        <w:rPr>
          <w:spacing w:val="3"/>
        </w:rPr>
        <w:t xml:space="preserve"> </w:t>
      </w:r>
      <w:r>
        <w:rPr>
          <w:spacing w:val="-1"/>
        </w:rPr>
        <w:t>конструкторов</w:t>
      </w:r>
      <w:r>
        <w:rPr>
          <w:spacing w:val="1"/>
        </w:rPr>
        <w:t xml:space="preserve"> </w:t>
      </w:r>
      <w:r>
        <w:t>в</w:t>
      </w:r>
      <w:r>
        <w:rPr>
          <w:spacing w:val="-11"/>
        </w:rPr>
        <w:t xml:space="preserve"> </w:t>
      </w:r>
      <w:r>
        <w:t>общенародную</w:t>
      </w:r>
      <w:r>
        <w:rPr>
          <w:spacing w:val="2"/>
        </w:rPr>
        <w:t xml:space="preserve"> </w:t>
      </w:r>
      <w:r>
        <w:t>борьбу</w:t>
      </w:r>
      <w:r>
        <w:rPr>
          <w:spacing w:val="-16"/>
        </w:rPr>
        <w:t xml:space="preserve"> </w:t>
      </w:r>
      <w:r>
        <w:t>с</w:t>
      </w:r>
      <w:r>
        <w:rPr>
          <w:spacing w:val="1"/>
        </w:rPr>
        <w:t xml:space="preserve"> </w:t>
      </w:r>
      <w:r>
        <w:t>врагом.</w:t>
      </w:r>
    </w:p>
    <w:p w:rsidR="00445417" w:rsidRDefault="00DD4AEC">
      <w:pPr>
        <w:pStyle w:val="a3"/>
        <w:spacing w:before="2" w:line="237" w:lineRule="auto"/>
        <w:ind w:right="1091"/>
      </w:pPr>
      <w:r>
        <w:t>Освобождение оккупированной территории СССР. Белорусская наступательная</w:t>
      </w:r>
      <w:r>
        <w:rPr>
          <w:spacing w:val="1"/>
        </w:rPr>
        <w:t xml:space="preserve"> </w:t>
      </w:r>
      <w:r>
        <w:t>операция</w:t>
      </w:r>
      <w:r>
        <w:rPr>
          <w:spacing w:val="-7"/>
        </w:rPr>
        <w:t xml:space="preserve"> </w:t>
      </w:r>
      <w:r>
        <w:t>(операция</w:t>
      </w:r>
      <w:r>
        <w:rPr>
          <w:spacing w:val="-1"/>
        </w:rPr>
        <w:t xml:space="preserve"> </w:t>
      </w:r>
      <w:r>
        <w:t>«Багратион»)</w:t>
      </w:r>
      <w:r>
        <w:rPr>
          <w:spacing w:val="5"/>
        </w:rPr>
        <w:t xml:space="preserve"> </w:t>
      </w:r>
      <w:r>
        <w:t>Красной</w:t>
      </w:r>
      <w:r>
        <w:rPr>
          <w:spacing w:val="4"/>
        </w:rPr>
        <w:t xml:space="preserve"> </w:t>
      </w:r>
      <w:r>
        <w:t>Армии.</w:t>
      </w:r>
    </w:p>
    <w:p w:rsidR="00445417" w:rsidRDefault="00DD4AEC">
      <w:pPr>
        <w:pStyle w:val="a3"/>
        <w:spacing w:before="6" w:line="237" w:lineRule="auto"/>
        <w:ind w:right="1062"/>
      </w:pPr>
      <w:r>
        <w:t>СССР</w:t>
      </w:r>
      <w:r>
        <w:rPr>
          <w:spacing w:val="1"/>
        </w:rPr>
        <w:t xml:space="preserve"> </w:t>
      </w:r>
      <w:r>
        <w:t>и</w:t>
      </w:r>
      <w:r>
        <w:rPr>
          <w:spacing w:val="1"/>
        </w:rPr>
        <w:t xml:space="preserve"> </w:t>
      </w:r>
      <w:r>
        <w:t>союзники.</w:t>
      </w:r>
      <w:r>
        <w:rPr>
          <w:spacing w:val="1"/>
        </w:rPr>
        <w:t xml:space="preserve"> </w:t>
      </w:r>
      <w:r>
        <w:t>Ленд-лиз.</w:t>
      </w:r>
      <w:r>
        <w:rPr>
          <w:spacing w:val="1"/>
        </w:rPr>
        <w:t xml:space="preserve"> </w:t>
      </w:r>
      <w:r>
        <w:t>Высадка</w:t>
      </w:r>
      <w:r>
        <w:rPr>
          <w:spacing w:val="1"/>
        </w:rPr>
        <w:t xml:space="preserve"> </w:t>
      </w:r>
      <w:r>
        <w:t>союзников</w:t>
      </w:r>
      <w:r>
        <w:rPr>
          <w:spacing w:val="1"/>
        </w:rPr>
        <w:t xml:space="preserve"> </w:t>
      </w:r>
      <w:r>
        <w:t>в</w:t>
      </w:r>
      <w:r>
        <w:rPr>
          <w:spacing w:val="1"/>
        </w:rPr>
        <w:t xml:space="preserve"> </w:t>
      </w:r>
      <w:r>
        <w:t>Нормандии</w:t>
      </w:r>
      <w:r>
        <w:rPr>
          <w:spacing w:val="1"/>
        </w:rPr>
        <w:t xml:space="preserve"> </w:t>
      </w:r>
      <w:r>
        <w:t>и</w:t>
      </w:r>
      <w:r>
        <w:rPr>
          <w:spacing w:val="1"/>
        </w:rPr>
        <w:t xml:space="preserve"> </w:t>
      </w:r>
      <w:r>
        <w:t>открытие</w:t>
      </w:r>
      <w:r>
        <w:rPr>
          <w:spacing w:val="1"/>
        </w:rPr>
        <w:t xml:space="preserve"> </w:t>
      </w:r>
      <w:r>
        <w:t>Второго фронта. Освободительная миссия Красной Армии в Европе. Битва за Берлин.</w:t>
      </w:r>
      <w:r>
        <w:rPr>
          <w:spacing w:val="1"/>
        </w:rPr>
        <w:t xml:space="preserve"> </w:t>
      </w:r>
      <w:r>
        <w:t>Безоговорочная</w:t>
      </w:r>
      <w:r>
        <w:rPr>
          <w:spacing w:val="-8"/>
        </w:rPr>
        <w:t xml:space="preserve"> </w:t>
      </w:r>
      <w:r>
        <w:t>капитуляция</w:t>
      </w:r>
      <w:r>
        <w:rPr>
          <w:spacing w:val="-1"/>
        </w:rPr>
        <w:t xml:space="preserve"> </w:t>
      </w:r>
      <w:r>
        <w:t>Германии</w:t>
      </w:r>
      <w:r>
        <w:rPr>
          <w:spacing w:val="-4"/>
        </w:rPr>
        <w:t xml:space="preserve"> </w:t>
      </w:r>
      <w:r>
        <w:t>и</w:t>
      </w:r>
      <w:r>
        <w:rPr>
          <w:spacing w:val="-10"/>
        </w:rPr>
        <w:t xml:space="preserve"> </w:t>
      </w:r>
      <w:r>
        <w:t>окончание Великой</w:t>
      </w:r>
      <w:r>
        <w:rPr>
          <w:spacing w:val="-4"/>
        </w:rPr>
        <w:t xml:space="preserve"> </w:t>
      </w:r>
      <w:r>
        <w:t>Отечественной</w:t>
      </w:r>
      <w:r>
        <w:rPr>
          <w:spacing w:val="-7"/>
        </w:rPr>
        <w:t xml:space="preserve"> </w:t>
      </w:r>
      <w:r>
        <w:t>войны.</w:t>
      </w:r>
    </w:p>
    <w:p w:rsidR="00445417" w:rsidRDefault="00DD4AEC">
      <w:pPr>
        <w:pStyle w:val="a3"/>
        <w:spacing w:before="8" w:line="242" w:lineRule="auto"/>
        <w:ind w:right="1054"/>
      </w:pPr>
      <w:r>
        <w:t>Разгром</w:t>
      </w:r>
      <w:r>
        <w:rPr>
          <w:spacing w:val="1"/>
        </w:rPr>
        <w:t xml:space="preserve"> </w:t>
      </w:r>
      <w:r>
        <w:t>милитаристской</w:t>
      </w:r>
      <w:r>
        <w:rPr>
          <w:spacing w:val="1"/>
        </w:rPr>
        <w:t xml:space="preserve"> </w:t>
      </w:r>
      <w:r>
        <w:t>Японии.</w:t>
      </w:r>
      <w:r>
        <w:rPr>
          <w:spacing w:val="1"/>
        </w:rPr>
        <w:t xml:space="preserve"> </w:t>
      </w:r>
      <w:r>
        <w:t>3</w:t>
      </w:r>
      <w:r>
        <w:rPr>
          <w:spacing w:val="1"/>
        </w:rPr>
        <w:t xml:space="preserve"> </w:t>
      </w:r>
      <w:r>
        <w:t>сентября</w:t>
      </w:r>
      <w:r>
        <w:rPr>
          <w:spacing w:val="1"/>
        </w:rPr>
        <w:t xml:space="preserve"> </w:t>
      </w:r>
      <w:r>
        <w:t>‒</w:t>
      </w:r>
      <w:r>
        <w:rPr>
          <w:spacing w:val="1"/>
        </w:rPr>
        <w:t xml:space="preserve"> </w:t>
      </w:r>
      <w:r>
        <w:t>окончание</w:t>
      </w:r>
      <w:r>
        <w:rPr>
          <w:spacing w:val="1"/>
        </w:rPr>
        <w:t xml:space="preserve"> </w:t>
      </w:r>
      <w:r>
        <w:t>Второй</w:t>
      </w:r>
      <w:r>
        <w:rPr>
          <w:spacing w:val="1"/>
        </w:rPr>
        <w:t xml:space="preserve"> </w:t>
      </w:r>
      <w:r>
        <w:t>мировой</w:t>
      </w:r>
      <w:r>
        <w:rPr>
          <w:spacing w:val="1"/>
        </w:rPr>
        <w:t xml:space="preserve"> </w:t>
      </w:r>
      <w:r>
        <w:t>войны.</w:t>
      </w:r>
    </w:p>
    <w:p w:rsidR="00445417" w:rsidRDefault="00DD4AEC">
      <w:pPr>
        <w:pStyle w:val="a3"/>
        <w:ind w:right="1063"/>
      </w:pPr>
      <w:r>
        <w:t>Источники</w:t>
      </w:r>
      <w:r>
        <w:rPr>
          <w:spacing w:val="1"/>
        </w:rPr>
        <w:t xml:space="preserve"> </w:t>
      </w:r>
      <w:r>
        <w:t>Победы</w:t>
      </w:r>
      <w:r>
        <w:rPr>
          <w:spacing w:val="1"/>
        </w:rPr>
        <w:t xml:space="preserve"> </w:t>
      </w:r>
      <w:r>
        <w:t>советского</w:t>
      </w:r>
      <w:r>
        <w:rPr>
          <w:spacing w:val="1"/>
        </w:rPr>
        <w:t xml:space="preserve"> </w:t>
      </w:r>
      <w:r>
        <w:t>народа.</w:t>
      </w:r>
      <w:r>
        <w:rPr>
          <w:spacing w:val="1"/>
        </w:rPr>
        <w:t xml:space="preserve"> </w:t>
      </w:r>
      <w:r>
        <w:t>Выдающиеся</w:t>
      </w:r>
      <w:r>
        <w:rPr>
          <w:spacing w:val="1"/>
        </w:rPr>
        <w:t xml:space="preserve"> </w:t>
      </w:r>
      <w:r>
        <w:t>полководцы</w:t>
      </w:r>
      <w:r>
        <w:rPr>
          <w:spacing w:val="1"/>
        </w:rPr>
        <w:t xml:space="preserve"> </w:t>
      </w:r>
      <w:r>
        <w:t>Великой</w:t>
      </w:r>
      <w:r>
        <w:rPr>
          <w:spacing w:val="1"/>
        </w:rPr>
        <w:t xml:space="preserve"> </w:t>
      </w:r>
      <w:r>
        <w:t>Отечественной войны. Решающая роль СССР в победе антигитлеровской 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СССР.</w:t>
      </w:r>
      <w:r>
        <w:rPr>
          <w:spacing w:val="1"/>
        </w:rPr>
        <w:t xml:space="preserve"> </w:t>
      </w:r>
      <w:r>
        <w:t>Всемирно-историческое</w:t>
      </w:r>
      <w:r>
        <w:rPr>
          <w:spacing w:val="1"/>
        </w:rPr>
        <w:t xml:space="preserve"> </w:t>
      </w:r>
      <w:r>
        <w:t>значение</w:t>
      </w:r>
      <w:r>
        <w:rPr>
          <w:spacing w:val="1"/>
        </w:rPr>
        <w:t xml:space="preserve"> </w:t>
      </w:r>
      <w:r>
        <w:t>Победы</w:t>
      </w:r>
      <w:r>
        <w:rPr>
          <w:spacing w:val="1"/>
        </w:rPr>
        <w:t xml:space="preserve"> </w:t>
      </w:r>
      <w:r>
        <w:t>СССР</w:t>
      </w:r>
      <w:r>
        <w:rPr>
          <w:spacing w:val="2"/>
        </w:rPr>
        <w:t xml:space="preserve"> </w:t>
      </w:r>
      <w:r>
        <w:t>в</w:t>
      </w:r>
      <w:r>
        <w:rPr>
          <w:spacing w:val="9"/>
        </w:rPr>
        <w:t xml:space="preserve"> </w:t>
      </w:r>
      <w:r>
        <w:t>Великой</w:t>
      </w:r>
      <w:r>
        <w:rPr>
          <w:spacing w:val="-1"/>
        </w:rPr>
        <w:t xml:space="preserve"> </w:t>
      </w:r>
      <w:r>
        <w:t>Отечественной</w:t>
      </w:r>
      <w:r>
        <w:rPr>
          <w:spacing w:val="-1"/>
        </w:rPr>
        <w:t xml:space="preserve"> </w:t>
      </w:r>
      <w:r>
        <w:t>войне.</w:t>
      </w:r>
    </w:p>
    <w:p w:rsidR="00445417" w:rsidRDefault="00DD4AEC">
      <w:pPr>
        <w:pStyle w:val="a3"/>
        <w:spacing w:line="242" w:lineRule="auto"/>
        <w:ind w:right="1085"/>
      </w:pPr>
      <w:r>
        <w:t>Окончание Второй мировой войны. Осуждение главных военных преступников</w:t>
      </w:r>
      <w:r>
        <w:rPr>
          <w:spacing w:val="1"/>
        </w:rPr>
        <w:t xml:space="preserve"> </w:t>
      </w:r>
      <w:r>
        <w:t>их</w:t>
      </w:r>
      <w:r>
        <w:rPr>
          <w:spacing w:val="-8"/>
        </w:rPr>
        <w:t xml:space="preserve"> </w:t>
      </w:r>
      <w:r>
        <w:t>пособников (Нюрнбергский,</w:t>
      </w:r>
      <w:r>
        <w:rPr>
          <w:spacing w:val="-5"/>
        </w:rPr>
        <w:t xml:space="preserve"> </w:t>
      </w:r>
      <w:r>
        <w:t>Токийский</w:t>
      </w:r>
      <w:r>
        <w:rPr>
          <w:spacing w:val="-1"/>
        </w:rPr>
        <w:t xml:space="preserve"> </w:t>
      </w:r>
      <w:r>
        <w:t>и</w:t>
      </w:r>
      <w:r>
        <w:rPr>
          <w:spacing w:val="3"/>
        </w:rPr>
        <w:t xml:space="preserve"> </w:t>
      </w:r>
      <w:r>
        <w:t>Хабаровский</w:t>
      </w:r>
      <w:r>
        <w:rPr>
          <w:spacing w:val="4"/>
        </w:rPr>
        <w:t xml:space="preserve"> </w:t>
      </w:r>
      <w:r>
        <w:t>процессы).</w:t>
      </w:r>
    </w:p>
    <w:p w:rsidR="00445417" w:rsidRDefault="00DD4AEC">
      <w:pPr>
        <w:pStyle w:val="a3"/>
        <w:ind w:right="1059"/>
      </w:pPr>
      <w:r>
        <w:t>Попытки искажения истории Второй мировой войны и роли советского народа в</w:t>
      </w:r>
      <w:r>
        <w:rPr>
          <w:spacing w:val="1"/>
        </w:rPr>
        <w:t xml:space="preserve"> </w:t>
      </w:r>
      <w:r>
        <w:t>победе</w:t>
      </w:r>
      <w:r>
        <w:rPr>
          <w:spacing w:val="1"/>
        </w:rPr>
        <w:t xml:space="preserve"> </w:t>
      </w:r>
      <w:r>
        <w:t>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её</w:t>
      </w:r>
      <w:r>
        <w:rPr>
          <w:spacing w:val="1"/>
        </w:rPr>
        <w:t xml:space="preserve"> </w:t>
      </w:r>
      <w:r>
        <w:t>союзниками.</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1"/>
        </w:rPr>
        <w:t xml:space="preserve"> </w:t>
      </w:r>
      <w:r>
        <w:t>о</w:t>
      </w:r>
      <w:r>
        <w:rPr>
          <w:spacing w:val="2"/>
        </w:rPr>
        <w:t xml:space="preserve"> </w:t>
      </w:r>
      <w:r>
        <w:t>защите</w:t>
      </w:r>
      <w:r>
        <w:rPr>
          <w:spacing w:val="-7"/>
        </w:rPr>
        <w:t xml:space="preserve"> </w:t>
      </w:r>
      <w:r>
        <w:t>исторической правды.</w:t>
      </w:r>
    </w:p>
    <w:p w:rsidR="00445417" w:rsidRDefault="00DD4AEC">
      <w:pPr>
        <w:pStyle w:val="a3"/>
        <w:ind w:right="1061"/>
      </w:pPr>
      <w:r>
        <w:t>Города-герои.</w:t>
      </w:r>
      <w:r>
        <w:rPr>
          <w:spacing w:val="1"/>
        </w:rPr>
        <w:t xml:space="preserve"> </w:t>
      </w:r>
      <w:r>
        <w:t>Дни</w:t>
      </w:r>
      <w:r>
        <w:rPr>
          <w:spacing w:val="1"/>
        </w:rPr>
        <w:t xml:space="preserve"> </w:t>
      </w:r>
      <w:r>
        <w:t>воинской</w:t>
      </w:r>
      <w:r>
        <w:rPr>
          <w:spacing w:val="1"/>
        </w:rPr>
        <w:t xml:space="preserve"> </w:t>
      </w:r>
      <w:r>
        <w:t>славы</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в</w:t>
      </w:r>
      <w:r>
        <w:rPr>
          <w:spacing w:val="1"/>
        </w:rPr>
        <w:t xml:space="preserve"> </w:t>
      </w:r>
      <w:r>
        <w:t>России.</w:t>
      </w:r>
      <w:r>
        <w:rPr>
          <w:spacing w:val="61"/>
        </w:rPr>
        <w:t xml:space="preserve"> </w:t>
      </w:r>
      <w:r>
        <w:t>Указы</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утверждении</w:t>
      </w:r>
      <w:r>
        <w:rPr>
          <w:spacing w:val="1"/>
        </w:rPr>
        <w:t xml:space="preserve"> </w:t>
      </w:r>
      <w:r>
        <w:t>почётных</w:t>
      </w:r>
      <w:r>
        <w:rPr>
          <w:spacing w:val="1"/>
        </w:rPr>
        <w:t xml:space="preserve"> </w:t>
      </w:r>
      <w:r>
        <w:t>званий</w:t>
      </w:r>
      <w:r>
        <w:rPr>
          <w:spacing w:val="61"/>
        </w:rPr>
        <w:t xml:space="preserve"> </w:t>
      </w:r>
      <w:r>
        <w:t>«Города</w:t>
      </w:r>
      <w:r>
        <w:rPr>
          <w:spacing w:val="1"/>
        </w:rPr>
        <w:t xml:space="preserve"> </w:t>
      </w:r>
      <w:r>
        <w:t>воинской славы», «Города трудовой доблести», а также других мерах, направленных на</w:t>
      </w:r>
      <w:r>
        <w:rPr>
          <w:spacing w:val="-57"/>
        </w:rPr>
        <w:t xml:space="preserve"> </w:t>
      </w:r>
      <w:r>
        <w:t>увековечивание памяти</w:t>
      </w:r>
      <w:r>
        <w:rPr>
          <w:spacing w:val="-7"/>
        </w:rPr>
        <w:t xml:space="preserve"> </w:t>
      </w:r>
      <w:r>
        <w:t>о</w:t>
      </w:r>
      <w:r>
        <w:rPr>
          <w:spacing w:val="12"/>
        </w:rPr>
        <w:t xml:space="preserve"> </w:t>
      </w:r>
      <w:r>
        <w:t>Великой</w:t>
      </w:r>
      <w:r>
        <w:rPr>
          <w:spacing w:val="3"/>
        </w:rPr>
        <w:t xml:space="preserve"> </w:t>
      </w:r>
      <w:r>
        <w:t>Победе.</w:t>
      </w:r>
    </w:p>
    <w:p w:rsidR="00445417" w:rsidRDefault="00DD4AEC">
      <w:pPr>
        <w:pStyle w:val="a3"/>
        <w:ind w:right="1064"/>
      </w:pPr>
      <w:r>
        <w:t>9 мая 1945 г. ‒ День Победы советского народа в Великой Отечественной войне</w:t>
      </w:r>
      <w:r>
        <w:rPr>
          <w:spacing w:val="1"/>
        </w:rPr>
        <w:t xml:space="preserve"> </w:t>
      </w:r>
      <w:r>
        <w:t>1941–1945 гг. Парад на Красной площади и праздничные шествия в честь Дня Победы.</w:t>
      </w:r>
      <w:r>
        <w:rPr>
          <w:spacing w:val="1"/>
        </w:rPr>
        <w:t xml:space="preserve"> </w:t>
      </w:r>
      <w:r>
        <w:t>Акции «Георгиевская ленточка» и «Бескозырка», марш «Бессмертный полк» в России и</w:t>
      </w:r>
      <w:r>
        <w:rPr>
          <w:spacing w:val="-57"/>
        </w:rPr>
        <w:t xml:space="preserve"> </w:t>
      </w:r>
      <w:r>
        <w:t>за</w:t>
      </w:r>
      <w:r>
        <w:rPr>
          <w:spacing w:val="-1"/>
        </w:rPr>
        <w:t xml:space="preserve"> </w:t>
      </w:r>
      <w:r>
        <w:t>рубежом. Ответственность</w:t>
      </w:r>
      <w:r>
        <w:rPr>
          <w:spacing w:val="-1"/>
        </w:rPr>
        <w:t xml:space="preserve"> </w:t>
      </w:r>
      <w:r>
        <w:t>за искажение</w:t>
      </w:r>
      <w:r>
        <w:rPr>
          <w:spacing w:val="-8"/>
        </w:rPr>
        <w:t xml:space="preserve"> </w:t>
      </w:r>
      <w:r>
        <w:t>истории</w:t>
      </w:r>
      <w:r>
        <w:rPr>
          <w:spacing w:val="3"/>
        </w:rPr>
        <w:t xml:space="preserve"> </w:t>
      </w:r>
      <w:r>
        <w:t>Второй</w:t>
      </w:r>
      <w:r>
        <w:rPr>
          <w:spacing w:val="-2"/>
        </w:rPr>
        <w:t xml:space="preserve"> </w:t>
      </w:r>
      <w:r>
        <w:t>мировой</w:t>
      </w:r>
      <w:r>
        <w:rPr>
          <w:spacing w:val="-7"/>
        </w:rPr>
        <w:t xml:space="preserve"> </w:t>
      </w:r>
      <w:r>
        <w:t>войны.</w:t>
      </w:r>
    </w:p>
    <w:p w:rsidR="00445417" w:rsidRDefault="00DD4AEC">
      <w:pPr>
        <w:pStyle w:val="a3"/>
        <w:spacing w:line="282" w:lineRule="exact"/>
        <w:ind w:left="1470" w:firstLine="0"/>
      </w:pPr>
      <w:r>
        <w:t>Распад</w:t>
      </w:r>
      <w:r>
        <w:rPr>
          <w:spacing w:val="-7"/>
        </w:rPr>
        <w:t xml:space="preserve"> </w:t>
      </w:r>
      <w:r>
        <w:t>СССР.</w:t>
      </w:r>
      <w:r>
        <w:rPr>
          <w:spacing w:val="5"/>
        </w:rPr>
        <w:t xml:space="preserve"> </w:t>
      </w:r>
      <w:r>
        <w:rPr>
          <w:position w:val="1"/>
        </w:rPr>
        <w:t>Становление новой</w:t>
      </w:r>
      <w:r>
        <w:rPr>
          <w:spacing w:val="-9"/>
          <w:position w:val="1"/>
        </w:rPr>
        <w:t xml:space="preserve"> </w:t>
      </w:r>
      <w:r>
        <w:rPr>
          <w:position w:val="1"/>
        </w:rPr>
        <w:t>России</w:t>
      </w:r>
      <w:r>
        <w:rPr>
          <w:spacing w:val="-8"/>
          <w:position w:val="1"/>
        </w:rPr>
        <w:t xml:space="preserve"> </w:t>
      </w:r>
      <w:r>
        <w:rPr>
          <w:position w:val="1"/>
        </w:rPr>
        <w:t>(1992-1999</w:t>
      </w:r>
      <w:r>
        <w:rPr>
          <w:spacing w:val="-1"/>
          <w:position w:val="1"/>
        </w:rPr>
        <w:t xml:space="preserve"> </w:t>
      </w:r>
      <w:r>
        <w:rPr>
          <w:position w:val="1"/>
        </w:rPr>
        <w:t>гг.).</w:t>
      </w:r>
    </w:p>
    <w:p w:rsidR="00445417" w:rsidRDefault="00DD4AEC">
      <w:pPr>
        <w:pStyle w:val="a3"/>
        <w:ind w:right="1065"/>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М.С.</w:t>
      </w:r>
      <w:r>
        <w:rPr>
          <w:spacing w:val="1"/>
        </w:rPr>
        <w:t xml:space="preserve"> </w:t>
      </w:r>
      <w:r>
        <w:t>Горбачёв.</w:t>
      </w:r>
      <w:r>
        <w:rPr>
          <w:spacing w:val="1"/>
        </w:rPr>
        <w:t xml:space="preserve"> </w:t>
      </w:r>
      <w:r>
        <w:t>Межнациональные</w:t>
      </w:r>
      <w:r>
        <w:rPr>
          <w:spacing w:val="1"/>
        </w:rPr>
        <w:t xml:space="preserve"> </w:t>
      </w: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 РСФСР.</w:t>
      </w:r>
    </w:p>
    <w:p w:rsidR="00445417" w:rsidRDefault="00DD4AEC">
      <w:pPr>
        <w:pStyle w:val="a3"/>
        <w:spacing w:before="3" w:line="232" w:lineRule="auto"/>
        <w:ind w:right="1055"/>
      </w:pP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и</w:t>
      </w:r>
      <w:r>
        <w:rPr>
          <w:spacing w:val="1"/>
        </w:rPr>
        <w:t xml:space="preserve"> </w:t>
      </w:r>
      <w:r>
        <w:t>введении</w:t>
      </w:r>
      <w:r>
        <w:rPr>
          <w:spacing w:val="1"/>
        </w:rPr>
        <w:t xml:space="preserve"> </w:t>
      </w:r>
      <w:r>
        <w:t>поста</w:t>
      </w:r>
      <w:r>
        <w:rPr>
          <w:spacing w:val="61"/>
        </w:rPr>
        <w:t xml:space="preserve"> </w:t>
      </w:r>
      <w:r>
        <w:t>Президента</w:t>
      </w:r>
      <w:r>
        <w:rPr>
          <w:spacing w:val="61"/>
        </w:rPr>
        <w:t xml:space="preserve"> </w:t>
      </w:r>
      <w:r>
        <w:rPr>
          <w:position w:val="1"/>
        </w:rPr>
        <w:t>РСФСР.</w:t>
      </w:r>
      <w:r>
        <w:rPr>
          <w:spacing w:val="1"/>
          <w:position w:val="1"/>
        </w:rPr>
        <w:t xml:space="preserve"> </w:t>
      </w:r>
      <w:r>
        <w:t>Избрание Б.</w:t>
      </w:r>
      <w:r>
        <w:rPr>
          <w:spacing w:val="2"/>
        </w:rPr>
        <w:t xml:space="preserve"> </w:t>
      </w:r>
      <w:r>
        <w:t>Н.</w:t>
      </w:r>
      <w:r>
        <w:rPr>
          <w:spacing w:val="-5"/>
        </w:rPr>
        <w:t xml:space="preserve"> </w:t>
      </w:r>
      <w:r>
        <w:t>Ельцина</w:t>
      </w:r>
      <w:r>
        <w:rPr>
          <w:spacing w:val="3"/>
        </w:rPr>
        <w:t xml:space="preserve"> </w:t>
      </w:r>
      <w:r>
        <w:t>Президентом</w:t>
      </w:r>
      <w:r>
        <w:rPr>
          <w:spacing w:val="4"/>
        </w:rPr>
        <w:t xml:space="preserve"> </w:t>
      </w:r>
      <w:r>
        <w:t>РСФСР.</w:t>
      </w:r>
    </w:p>
    <w:p w:rsidR="00445417" w:rsidRDefault="00DD4AEC">
      <w:pPr>
        <w:pStyle w:val="a3"/>
        <w:spacing w:before="1"/>
        <w:ind w:left="1470" w:firstLine="0"/>
      </w:pPr>
      <w:r>
        <w:t xml:space="preserve">Объявление   </w:t>
      </w:r>
      <w:r>
        <w:rPr>
          <w:spacing w:val="7"/>
        </w:rPr>
        <w:t xml:space="preserve"> </w:t>
      </w:r>
      <w:r>
        <w:t xml:space="preserve">государственной   </w:t>
      </w:r>
      <w:r>
        <w:rPr>
          <w:spacing w:val="8"/>
        </w:rPr>
        <w:t xml:space="preserve"> </w:t>
      </w:r>
      <w:r>
        <w:t xml:space="preserve">независимости    </w:t>
      </w:r>
      <w:r>
        <w:rPr>
          <w:spacing w:val="16"/>
        </w:rPr>
        <w:t xml:space="preserve"> </w:t>
      </w:r>
      <w:r>
        <w:t xml:space="preserve">союзными    </w:t>
      </w:r>
      <w:r>
        <w:rPr>
          <w:spacing w:val="10"/>
        </w:rPr>
        <w:t xml:space="preserve"> </w:t>
      </w:r>
      <w:r>
        <w:t>республиками.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3" w:firstLine="0"/>
      </w:pP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 (Беловежское соглашение). Россия как преемник СССР на международной</w:t>
      </w:r>
      <w:r>
        <w:rPr>
          <w:spacing w:val="1"/>
        </w:rPr>
        <w:t xml:space="preserve"> </w:t>
      </w:r>
      <w:r>
        <w:t>арене.</w:t>
      </w:r>
    </w:p>
    <w:p w:rsidR="00445417" w:rsidRDefault="00DD4AEC">
      <w:pPr>
        <w:pStyle w:val="a3"/>
        <w:spacing w:before="13" w:line="275" w:lineRule="exact"/>
        <w:ind w:left="1470" w:firstLine="0"/>
      </w:pPr>
      <w:r>
        <w:t>Распад</w:t>
      </w:r>
      <w:r>
        <w:rPr>
          <w:spacing w:val="-7"/>
        </w:rPr>
        <w:t xml:space="preserve"> </w:t>
      </w:r>
      <w:r>
        <w:t>СССР и его</w:t>
      </w:r>
      <w:r>
        <w:rPr>
          <w:spacing w:val="4"/>
        </w:rPr>
        <w:t xml:space="preserve"> </w:t>
      </w:r>
      <w:r>
        <w:t>последствия</w:t>
      </w:r>
      <w:r>
        <w:rPr>
          <w:spacing w:val="-5"/>
        </w:rPr>
        <w:t xml:space="preserve"> </w:t>
      </w:r>
      <w:r>
        <w:t>для</w:t>
      </w:r>
      <w:r>
        <w:rPr>
          <w:spacing w:val="-6"/>
        </w:rPr>
        <w:t xml:space="preserve"> </w:t>
      </w:r>
      <w:r>
        <w:t>России</w:t>
      </w:r>
      <w:r>
        <w:rPr>
          <w:spacing w:val="-8"/>
        </w:rPr>
        <w:t xml:space="preserve"> </w:t>
      </w:r>
      <w:r>
        <w:t>и</w:t>
      </w:r>
      <w:r>
        <w:rPr>
          <w:spacing w:val="-10"/>
        </w:rPr>
        <w:t xml:space="preserve"> </w:t>
      </w:r>
      <w:r>
        <w:t>мира.</w:t>
      </w:r>
    </w:p>
    <w:p w:rsidR="00445417" w:rsidRDefault="00DD4AEC">
      <w:pPr>
        <w:pStyle w:val="a3"/>
        <w:spacing w:line="242" w:lineRule="auto"/>
        <w:ind w:right="1047"/>
      </w:pPr>
      <w:r>
        <w:t>Становление</w:t>
      </w:r>
      <w:r>
        <w:rPr>
          <w:spacing w:val="1"/>
        </w:rPr>
        <w:t xml:space="preserve"> </w:t>
      </w:r>
      <w:r>
        <w:t>Российской Федерации</w:t>
      </w:r>
      <w:r>
        <w:rPr>
          <w:spacing w:val="1"/>
        </w:rPr>
        <w:t xml:space="preserve"> </w:t>
      </w:r>
      <w:r>
        <w:t>как суверенного</w:t>
      </w:r>
      <w:r>
        <w:rPr>
          <w:spacing w:val="1"/>
        </w:rPr>
        <w:t xml:space="preserve"> </w:t>
      </w:r>
      <w:r>
        <w:t>государства</w:t>
      </w:r>
      <w:r>
        <w:rPr>
          <w:spacing w:val="61"/>
        </w:rPr>
        <w:t xml:space="preserve"> </w:t>
      </w:r>
      <w:r>
        <w:t>(1991-1993</w:t>
      </w:r>
      <w:r>
        <w:rPr>
          <w:spacing w:val="1"/>
        </w:rPr>
        <w:t xml:space="preserve"> </w:t>
      </w:r>
      <w:r>
        <w:t>гг.). Референдум</w:t>
      </w:r>
      <w:r>
        <w:rPr>
          <w:spacing w:val="10"/>
        </w:rPr>
        <w:t xml:space="preserve"> </w:t>
      </w:r>
      <w:r>
        <w:t>по</w:t>
      </w:r>
      <w:r>
        <w:rPr>
          <w:spacing w:val="7"/>
        </w:rPr>
        <w:t xml:space="preserve"> </w:t>
      </w:r>
      <w:r>
        <w:t>проекту</w:t>
      </w:r>
      <w:r>
        <w:rPr>
          <w:spacing w:val="-16"/>
        </w:rPr>
        <w:t xml:space="preserve"> </w:t>
      </w:r>
      <w:r>
        <w:t>Конституции.</w:t>
      </w:r>
    </w:p>
    <w:p w:rsidR="00445417" w:rsidRDefault="00DD4AEC">
      <w:pPr>
        <w:pStyle w:val="a3"/>
        <w:spacing w:line="269" w:lineRule="exact"/>
        <w:ind w:left="1470" w:firstLine="0"/>
      </w:pPr>
      <w:r>
        <w:rPr>
          <w:spacing w:val="-1"/>
        </w:rPr>
        <w:t>России.</w:t>
      </w:r>
      <w:r>
        <w:rPr>
          <w:spacing w:val="-2"/>
        </w:rPr>
        <w:t xml:space="preserve"> </w:t>
      </w:r>
      <w:r>
        <w:t>Принятие</w:t>
      </w:r>
      <w:r>
        <w:rPr>
          <w:spacing w:val="-5"/>
        </w:rPr>
        <w:t xml:space="preserve"> </w:t>
      </w:r>
      <w:r>
        <w:t>Конституции</w:t>
      </w:r>
      <w:r>
        <w:rPr>
          <w:spacing w:val="1"/>
        </w:rPr>
        <w:t xml:space="preserve"> </w:t>
      </w:r>
      <w:r>
        <w:t>Российской</w:t>
      </w:r>
      <w:r>
        <w:rPr>
          <w:spacing w:val="-12"/>
        </w:rPr>
        <w:t xml:space="preserve"> </w:t>
      </w:r>
      <w:r>
        <w:t>Федерации</w:t>
      </w:r>
      <w:r>
        <w:rPr>
          <w:spacing w:val="1"/>
        </w:rPr>
        <w:t xml:space="preserve"> </w:t>
      </w:r>
      <w:r>
        <w:t>1993</w:t>
      </w:r>
      <w:r>
        <w:rPr>
          <w:spacing w:val="-5"/>
        </w:rPr>
        <w:t xml:space="preserve"> </w:t>
      </w:r>
      <w:r>
        <w:t>г.</w:t>
      </w:r>
      <w:r>
        <w:rPr>
          <w:spacing w:val="-8"/>
        </w:rPr>
        <w:t xml:space="preserve"> </w:t>
      </w:r>
      <w:r>
        <w:t>и</w:t>
      </w:r>
      <w:r>
        <w:rPr>
          <w:spacing w:val="1"/>
        </w:rPr>
        <w:t xml:space="preserve"> </w:t>
      </w:r>
      <w:r>
        <w:t>её</w:t>
      </w:r>
      <w:r>
        <w:rPr>
          <w:spacing w:val="-15"/>
        </w:rPr>
        <w:t xml:space="preserve"> </w:t>
      </w:r>
      <w:r>
        <w:t>значение.</w:t>
      </w:r>
    </w:p>
    <w:p w:rsidR="00445417" w:rsidRDefault="00DD4AEC">
      <w:pPr>
        <w:pStyle w:val="a3"/>
        <w:spacing w:line="237" w:lineRule="auto"/>
        <w:ind w:right="1051"/>
      </w:pPr>
      <w:r>
        <w:t>Сложные</w:t>
      </w:r>
      <w:r>
        <w:rPr>
          <w:spacing w:val="1"/>
        </w:rPr>
        <w:t xml:space="preserve"> </w:t>
      </w:r>
      <w:r>
        <w:t>1990-е</w:t>
      </w:r>
      <w:r>
        <w:rPr>
          <w:spacing w:val="1"/>
        </w:rPr>
        <w:t xml:space="preserve"> </w:t>
      </w:r>
      <w:r>
        <w:t>гг. Трудности</w:t>
      </w:r>
      <w:r>
        <w:rPr>
          <w:spacing w:val="1"/>
        </w:rPr>
        <w:t xml:space="preserve"> </w:t>
      </w:r>
      <w:r>
        <w:t>и</w:t>
      </w:r>
      <w:r>
        <w:rPr>
          <w:spacing w:val="1"/>
        </w:rPr>
        <w:t xml:space="preserve"> </w:t>
      </w:r>
      <w:r>
        <w:t>просчёты</w:t>
      </w:r>
      <w:r>
        <w:rPr>
          <w:spacing w:val="1"/>
        </w:rPr>
        <w:t xml:space="preserve"> </w:t>
      </w:r>
      <w:r>
        <w:t>экономических 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16"/>
        </w:rPr>
        <w:t xml:space="preserve"> </w:t>
      </w:r>
      <w:r>
        <w:t>единству.</w:t>
      </w:r>
    </w:p>
    <w:p w:rsidR="00445417" w:rsidRDefault="00DD4AEC">
      <w:pPr>
        <w:pStyle w:val="a3"/>
        <w:spacing w:before="9" w:line="242" w:lineRule="auto"/>
        <w:ind w:right="1071"/>
      </w:pPr>
      <w:r>
        <w:t>Россия на постсоветском пространстве. СНГ и Союзное государство. Значение</w:t>
      </w:r>
      <w:r>
        <w:rPr>
          <w:spacing w:val="1"/>
        </w:rPr>
        <w:t xml:space="preserve"> </w:t>
      </w:r>
      <w:r>
        <w:t>сохранения</w:t>
      </w:r>
      <w:r>
        <w:rPr>
          <w:spacing w:val="2"/>
        </w:rPr>
        <w:t xml:space="preserve"> </w:t>
      </w:r>
      <w:r>
        <w:t>Россией</w:t>
      </w:r>
      <w:r>
        <w:rPr>
          <w:spacing w:val="9"/>
        </w:rPr>
        <w:t xml:space="preserve"> </w:t>
      </w:r>
      <w:r>
        <w:t>статуса ядерной</w:t>
      </w:r>
      <w:r>
        <w:rPr>
          <w:spacing w:val="10"/>
        </w:rPr>
        <w:t xml:space="preserve"> </w:t>
      </w:r>
      <w:r>
        <w:t>державы.</w:t>
      </w:r>
    </w:p>
    <w:p w:rsidR="00445417" w:rsidRDefault="00DD4AEC">
      <w:pPr>
        <w:pStyle w:val="a3"/>
        <w:spacing w:line="242" w:lineRule="auto"/>
        <w:ind w:left="1470" w:right="5558" w:firstLine="0"/>
      </w:pPr>
      <w:r>
        <w:t>Добровольная отставка Б.Н. Ельцина.</w:t>
      </w:r>
      <w:r>
        <w:rPr>
          <w:spacing w:val="-57"/>
        </w:rPr>
        <w:t xml:space="preserve"> </w:t>
      </w:r>
      <w:r>
        <w:t>Возрождение</w:t>
      </w:r>
      <w:r>
        <w:rPr>
          <w:spacing w:val="-3"/>
        </w:rPr>
        <w:t xml:space="preserve"> </w:t>
      </w:r>
      <w:r>
        <w:t>страны</w:t>
      </w:r>
      <w:r>
        <w:rPr>
          <w:spacing w:val="4"/>
        </w:rPr>
        <w:t xml:space="preserve"> </w:t>
      </w:r>
      <w:r>
        <w:t>с</w:t>
      </w:r>
      <w:r>
        <w:rPr>
          <w:spacing w:val="-5"/>
        </w:rPr>
        <w:t xml:space="preserve"> </w:t>
      </w:r>
      <w:r>
        <w:t>2000-х</w:t>
      </w:r>
      <w:r>
        <w:rPr>
          <w:spacing w:val="-8"/>
        </w:rPr>
        <w:t xml:space="preserve"> </w:t>
      </w:r>
      <w:r>
        <w:t>гг.</w:t>
      </w:r>
    </w:p>
    <w:p w:rsidR="00445417" w:rsidRDefault="00DD4AEC">
      <w:pPr>
        <w:pStyle w:val="a3"/>
        <w:ind w:right="1063"/>
      </w:pPr>
      <w:r>
        <w:t>Российская Федерация в начале XXI века: на пути восстановления и укрепления</w:t>
      </w:r>
      <w:r>
        <w:rPr>
          <w:spacing w:val="1"/>
        </w:rPr>
        <w:t xml:space="preserve"> </w:t>
      </w:r>
      <w:r>
        <w:t>страны.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В.В.</w:t>
      </w:r>
      <w:r>
        <w:rPr>
          <w:spacing w:val="1"/>
        </w:rPr>
        <w:t xml:space="preserve"> </w:t>
      </w:r>
      <w:r>
        <w:t>Путина.</w:t>
      </w:r>
      <w:r>
        <w:rPr>
          <w:spacing w:val="1"/>
        </w:rPr>
        <w:t xml:space="preserve"> </w:t>
      </w:r>
      <w:r>
        <w:t>Восстановление единого правового пространства страны.</w:t>
      </w:r>
      <w:r>
        <w:rPr>
          <w:spacing w:val="60"/>
        </w:rPr>
        <w:t xml:space="preserve"> </w:t>
      </w:r>
      <w:r>
        <w:t>Экономическая</w:t>
      </w:r>
      <w:r>
        <w:rPr>
          <w:spacing w:val="60"/>
        </w:rPr>
        <w:t xml:space="preserve"> </w:t>
      </w:r>
      <w:r>
        <w:t>интеграция</w:t>
      </w:r>
      <w:r>
        <w:rPr>
          <w:spacing w:val="1"/>
        </w:rPr>
        <w:t xml:space="preserve"> </w:t>
      </w:r>
      <w:r>
        <w:t>на постсоветском пространстве. Борьба с терроризмом. Укрепление Вооружённых Сил</w:t>
      </w:r>
      <w:r>
        <w:rPr>
          <w:spacing w:val="1"/>
        </w:rPr>
        <w:t xml:space="preserve"> </w:t>
      </w:r>
      <w:r>
        <w:t>Российской</w:t>
      </w:r>
      <w:r>
        <w:rPr>
          <w:spacing w:val="-5"/>
        </w:rPr>
        <w:t xml:space="preserve"> </w:t>
      </w:r>
      <w:r>
        <w:t>Федерации. Приоритетные</w:t>
      </w:r>
      <w:r>
        <w:rPr>
          <w:spacing w:val="-2"/>
        </w:rPr>
        <w:t xml:space="preserve"> </w:t>
      </w:r>
      <w:r>
        <w:t>национальные проекты.</w:t>
      </w:r>
    </w:p>
    <w:p w:rsidR="00445417" w:rsidRDefault="00DD4AEC">
      <w:pPr>
        <w:pStyle w:val="a3"/>
        <w:ind w:left="1470" w:firstLine="0"/>
      </w:pPr>
      <w:r>
        <w:t>Восстановление</w:t>
      </w:r>
      <w:r>
        <w:rPr>
          <w:spacing w:val="41"/>
        </w:rPr>
        <w:t xml:space="preserve"> </w:t>
      </w:r>
      <w:r>
        <w:t>лидирующих</w:t>
      </w:r>
      <w:r>
        <w:rPr>
          <w:spacing w:val="41"/>
        </w:rPr>
        <w:t xml:space="preserve"> </w:t>
      </w:r>
      <w:r>
        <w:t>позиций</w:t>
      </w:r>
      <w:r>
        <w:rPr>
          <w:spacing w:val="43"/>
        </w:rPr>
        <w:t xml:space="preserve"> </w:t>
      </w:r>
      <w:r>
        <w:t>России</w:t>
      </w:r>
      <w:r>
        <w:rPr>
          <w:spacing w:val="43"/>
        </w:rPr>
        <w:t xml:space="preserve"> </w:t>
      </w:r>
      <w:r>
        <w:t>в</w:t>
      </w:r>
      <w:r>
        <w:rPr>
          <w:spacing w:val="47"/>
        </w:rPr>
        <w:t xml:space="preserve"> </w:t>
      </w:r>
      <w:r>
        <w:t>международных</w:t>
      </w:r>
      <w:r>
        <w:rPr>
          <w:spacing w:val="43"/>
        </w:rPr>
        <w:t xml:space="preserve"> </w:t>
      </w:r>
      <w:r>
        <w:t>отношениях.</w:t>
      </w:r>
    </w:p>
    <w:p w:rsidR="00445417" w:rsidRDefault="00DD4AEC">
      <w:pPr>
        <w:pStyle w:val="a3"/>
        <w:spacing w:line="275" w:lineRule="exact"/>
        <w:ind w:firstLine="0"/>
      </w:pPr>
      <w:r>
        <w:t>Отношения</w:t>
      </w:r>
      <w:r>
        <w:rPr>
          <w:spacing w:val="-8"/>
        </w:rPr>
        <w:t xml:space="preserve"> </w:t>
      </w:r>
      <w:r>
        <w:t>с</w:t>
      </w:r>
      <w:r>
        <w:rPr>
          <w:spacing w:val="-1"/>
        </w:rPr>
        <w:t xml:space="preserve"> </w:t>
      </w:r>
      <w:r>
        <w:t>США</w:t>
      </w:r>
      <w:r>
        <w:rPr>
          <w:spacing w:val="-10"/>
        </w:rPr>
        <w:t xml:space="preserve"> </w:t>
      </w:r>
      <w:r>
        <w:t>и</w:t>
      </w:r>
      <w:r>
        <w:rPr>
          <w:spacing w:val="1"/>
        </w:rPr>
        <w:t xml:space="preserve"> </w:t>
      </w:r>
      <w:r>
        <w:t>Евросоюзом.</w:t>
      </w:r>
    </w:p>
    <w:p w:rsidR="00445417" w:rsidRDefault="00DD4AEC">
      <w:pPr>
        <w:pStyle w:val="a3"/>
        <w:spacing w:line="271" w:lineRule="exact"/>
        <w:ind w:left="1470" w:firstLine="0"/>
      </w:pPr>
      <w:r>
        <w:t>Воссоединение</w:t>
      </w:r>
      <w:r>
        <w:rPr>
          <w:spacing w:val="-9"/>
        </w:rPr>
        <w:t xml:space="preserve"> </w:t>
      </w:r>
      <w:r>
        <w:t>Крыма</w:t>
      </w:r>
      <w:r>
        <w:rPr>
          <w:spacing w:val="-10"/>
        </w:rPr>
        <w:t xml:space="preserve"> </w:t>
      </w:r>
      <w:r>
        <w:t>с</w:t>
      </w:r>
      <w:r>
        <w:rPr>
          <w:spacing w:val="-1"/>
        </w:rPr>
        <w:t xml:space="preserve"> </w:t>
      </w:r>
      <w:r>
        <w:t>Россией.</w:t>
      </w:r>
    </w:p>
    <w:p w:rsidR="00445417" w:rsidRDefault="00DD4AEC">
      <w:pPr>
        <w:pStyle w:val="a3"/>
        <w:ind w:right="1053"/>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 переворот в Киеве в феврале 2014 г. Декларация о независимости</w:t>
      </w:r>
      <w:r>
        <w:rPr>
          <w:spacing w:val="1"/>
        </w:rPr>
        <w:t xml:space="preserve"> </w:t>
      </w:r>
      <w:r>
        <w:t>Автономной Республики Крым и города Севастополя (11 марта 2014 г.). Подписание</w:t>
      </w:r>
      <w:r>
        <w:rPr>
          <w:spacing w:val="1"/>
        </w:rPr>
        <w:t xml:space="preserve"> </w:t>
      </w:r>
      <w:r>
        <w:t>Договора</w:t>
      </w:r>
      <w:r>
        <w:rPr>
          <w:spacing w:val="1"/>
        </w:rPr>
        <w:t xml:space="preserve"> </w:t>
      </w:r>
      <w:r>
        <w:t>между</w:t>
      </w:r>
      <w:r>
        <w:rPr>
          <w:spacing w:val="1"/>
        </w:rPr>
        <w:t xml:space="preserve"> </w:t>
      </w:r>
      <w:r>
        <w:t>Российской</w:t>
      </w:r>
      <w:r>
        <w:rPr>
          <w:spacing w:val="1"/>
        </w:rPr>
        <w:t xml:space="preserve"> </w:t>
      </w:r>
      <w:r>
        <w:t>Федерацией</w:t>
      </w:r>
      <w:r>
        <w:rPr>
          <w:spacing w:val="1"/>
        </w:rPr>
        <w:t xml:space="preserve"> </w:t>
      </w:r>
      <w:r>
        <w:t>и</w:t>
      </w:r>
      <w:r>
        <w:rPr>
          <w:spacing w:val="1"/>
        </w:rPr>
        <w:t xml:space="preserve"> </w:t>
      </w:r>
      <w:r>
        <w:t>Республикой</w:t>
      </w:r>
      <w:r>
        <w:rPr>
          <w:spacing w:val="1"/>
        </w:rPr>
        <w:t xml:space="preserve"> </w:t>
      </w:r>
      <w:r>
        <w:t>Крым</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1"/>
        </w:rPr>
        <w:t xml:space="preserve"> </w:t>
      </w:r>
      <w:r>
        <w:t>новых</w:t>
      </w:r>
      <w:r>
        <w:rPr>
          <w:spacing w:val="1"/>
        </w:rPr>
        <w:t xml:space="preserve"> </w:t>
      </w:r>
      <w:r>
        <w:t>субъектов.</w:t>
      </w:r>
      <w:r>
        <w:rPr>
          <w:spacing w:val="4"/>
        </w:rPr>
        <w:t xml:space="preserve"> </w:t>
      </w:r>
      <w:r>
        <w:t>Федеральный</w:t>
      </w:r>
      <w:r>
        <w:rPr>
          <w:spacing w:val="2"/>
        </w:rPr>
        <w:t xml:space="preserve"> </w:t>
      </w:r>
      <w:r>
        <w:t>конституционный</w:t>
      </w:r>
      <w:r>
        <w:rPr>
          <w:spacing w:val="4"/>
        </w:rPr>
        <w:t xml:space="preserve"> </w:t>
      </w:r>
      <w:r>
        <w:t>закон</w:t>
      </w:r>
      <w:r>
        <w:rPr>
          <w:spacing w:val="-3"/>
        </w:rPr>
        <w:t xml:space="preserve"> </w:t>
      </w:r>
      <w:r>
        <w:t>от</w:t>
      </w:r>
      <w:r>
        <w:rPr>
          <w:spacing w:val="6"/>
        </w:rPr>
        <w:t xml:space="preserve"> </w:t>
      </w:r>
      <w:r>
        <w:t>21 марта 2014</w:t>
      </w:r>
      <w:r>
        <w:rPr>
          <w:spacing w:val="1"/>
        </w:rPr>
        <w:t xml:space="preserve"> </w:t>
      </w:r>
      <w:r>
        <w:t>г.</w:t>
      </w:r>
    </w:p>
    <w:p w:rsidR="00445417" w:rsidRDefault="00DD4AEC">
      <w:pPr>
        <w:pStyle w:val="a3"/>
        <w:ind w:right="1065" w:firstLine="0"/>
      </w:pPr>
      <w:r>
        <w:t>№ 6-ФКЗ «О принятии в Российскую Федерацию Республики Крым и образовании 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12"/>
        </w:rPr>
        <w:t xml:space="preserve"> </w:t>
      </w:r>
      <w:r>
        <w:t>значения</w:t>
      </w:r>
      <w:r>
        <w:rPr>
          <w:spacing w:val="3"/>
        </w:rPr>
        <w:t xml:space="preserve"> </w:t>
      </w:r>
      <w:r>
        <w:t>Севастополя».</w:t>
      </w:r>
    </w:p>
    <w:p w:rsidR="00445417" w:rsidRDefault="00DD4AEC">
      <w:pPr>
        <w:pStyle w:val="a3"/>
        <w:spacing w:line="237" w:lineRule="auto"/>
        <w:ind w:left="1470" w:right="1074" w:firstLine="0"/>
      </w:pPr>
      <w:r>
        <w:t>Воссоединение Крыма с Россией, его значение и международные последствия.</w:t>
      </w:r>
      <w:r>
        <w:rPr>
          <w:spacing w:val="1"/>
        </w:rPr>
        <w:t xml:space="preserve"> </w:t>
      </w:r>
      <w:r>
        <w:t>Российская</w:t>
      </w:r>
      <w:r>
        <w:rPr>
          <w:spacing w:val="34"/>
        </w:rPr>
        <w:t xml:space="preserve"> </w:t>
      </w:r>
      <w:r>
        <w:t>Федерация</w:t>
      </w:r>
      <w:r>
        <w:rPr>
          <w:spacing w:val="40"/>
        </w:rPr>
        <w:t xml:space="preserve"> </w:t>
      </w:r>
      <w:r>
        <w:t>на</w:t>
      </w:r>
      <w:r>
        <w:rPr>
          <w:spacing w:val="33"/>
        </w:rPr>
        <w:t xml:space="preserve"> </w:t>
      </w:r>
      <w:r>
        <w:t>современном</w:t>
      </w:r>
      <w:r>
        <w:rPr>
          <w:spacing w:val="42"/>
        </w:rPr>
        <w:t xml:space="preserve"> </w:t>
      </w:r>
      <w:r>
        <w:t>этапе.</w:t>
      </w:r>
      <w:r>
        <w:rPr>
          <w:spacing w:val="46"/>
        </w:rPr>
        <w:t xml:space="preserve"> </w:t>
      </w:r>
      <w:r>
        <w:t>«Человеческий</w:t>
      </w:r>
      <w:r>
        <w:rPr>
          <w:spacing w:val="41"/>
        </w:rPr>
        <w:t xml:space="preserve"> </w:t>
      </w:r>
      <w:r>
        <w:t>капитал»,</w:t>
      </w:r>
    </w:p>
    <w:p w:rsidR="00445417" w:rsidRDefault="00DD4AEC">
      <w:pPr>
        <w:pStyle w:val="a3"/>
        <w:ind w:right="1056" w:firstLine="0"/>
      </w:pP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
        </w:rPr>
        <w:t xml:space="preserve"> </w:t>
      </w:r>
      <w:r>
        <w:t>проектов</w:t>
      </w:r>
      <w:r>
        <w:rPr>
          <w:spacing w:val="1"/>
        </w:rPr>
        <w:t xml:space="preserve"> </w:t>
      </w:r>
      <w:r>
        <w:t>2019-2024</w:t>
      </w:r>
      <w:r>
        <w:rPr>
          <w:spacing w:val="1"/>
        </w:rPr>
        <w:t xml:space="preserve"> </w:t>
      </w:r>
      <w:r>
        <w:t>гг.</w:t>
      </w:r>
      <w:r>
        <w:rPr>
          <w:spacing w:val="1"/>
        </w:rPr>
        <w:t xml:space="preserve"> </w:t>
      </w:r>
      <w:r>
        <w:t>Разработка</w:t>
      </w:r>
      <w:r>
        <w:rPr>
          <w:spacing w:val="1"/>
        </w:rPr>
        <w:t xml:space="preserve"> </w:t>
      </w:r>
      <w:r>
        <w:t>семейной</w:t>
      </w:r>
      <w:r>
        <w:rPr>
          <w:spacing w:val="1"/>
        </w:rPr>
        <w:t xml:space="preserve"> </w:t>
      </w:r>
      <w:r>
        <w:t>политики.</w:t>
      </w:r>
      <w:r>
        <w:rPr>
          <w:spacing w:val="1"/>
        </w:rPr>
        <w:t xml:space="preserve"> </w:t>
      </w:r>
      <w:r>
        <w:t>Пропаганда</w:t>
      </w:r>
      <w:r>
        <w:rPr>
          <w:spacing w:val="1"/>
        </w:rPr>
        <w:t xml:space="preserve"> </w:t>
      </w:r>
      <w:r>
        <w:t>спорта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короновирусной</w:t>
      </w:r>
      <w:r>
        <w:rPr>
          <w:spacing w:val="1"/>
        </w:rPr>
        <w:t xml:space="preserve"> </w:t>
      </w:r>
      <w:r>
        <w:t>пандемией.</w:t>
      </w:r>
      <w:r>
        <w:rPr>
          <w:spacing w:val="1"/>
        </w:rPr>
        <w:t xml:space="preserve"> </w:t>
      </w:r>
      <w:r>
        <w:t>Реализация</w:t>
      </w:r>
      <w:r>
        <w:rPr>
          <w:spacing w:val="1"/>
        </w:rPr>
        <w:t xml:space="preserve"> </w:t>
      </w:r>
      <w:r>
        <w:t>крупных</w:t>
      </w:r>
      <w:r>
        <w:rPr>
          <w:spacing w:val="1"/>
        </w:rPr>
        <w:t xml:space="preserve"> </w:t>
      </w:r>
      <w:r>
        <w:t>экономических</w:t>
      </w:r>
      <w:r>
        <w:rPr>
          <w:spacing w:val="1"/>
        </w:rPr>
        <w:t xml:space="preserve"> </w:t>
      </w:r>
      <w:r>
        <w:t>проектов</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трубопроводов «Сила Сибири», «Северный поток» и другие). Поддержка одарённых</w:t>
      </w:r>
      <w:r>
        <w:rPr>
          <w:spacing w:val="1"/>
        </w:rPr>
        <w:t xml:space="preserve"> </w:t>
      </w:r>
      <w:r>
        <w:t>детей</w:t>
      </w:r>
      <w:r>
        <w:rPr>
          <w:spacing w:val="2"/>
        </w:rPr>
        <w:t xml:space="preserve"> </w:t>
      </w:r>
      <w:r>
        <w:t>в</w:t>
      </w:r>
      <w:r>
        <w:rPr>
          <w:spacing w:val="3"/>
        </w:rPr>
        <w:t xml:space="preserve"> </w:t>
      </w:r>
      <w:r>
        <w:t>России</w:t>
      </w:r>
      <w:r>
        <w:rPr>
          <w:spacing w:val="-2"/>
        </w:rPr>
        <w:t xml:space="preserve"> </w:t>
      </w:r>
      <w:r>
        <w:t>(образовательный центр</w:t>
      </w:r>
      <w:r>
        <w:rPr>
          <w:spacing w:val="2"/>
        </w:rPr>
        <w:t xml:space="preserve"> </w:t>
      </w:r>
      <w:r>
        <w:t>«Сириус»</w:t>
      </w:r>
      <w:r>
        <w:rPr>
          <w:spacing w:val="-8"/>
        </w:rPr>
        <w:t xml:space="preserve"> </w:t>
      </w:r>
      <w:r>
        <w:t>и</w:t>
      </w:r>
      <w:r>
        <w:rPr>
          <w:spacing w:val="7"/>
        </w:rPr>
        <w:t xml:space="preserve"> </w:t>
      </w:r>
      <w:r>
        <w:t>другие).</w:t>
      </w:r>
    </w:p>
    <w:p w:rsidR="00445417" w:rsidRDefault="00DD4AEC">
      <w:pPr>
        <w:pStyle w:val="a3"/>
        <w:spacing w:line="237" w:lineRule="auto"/>
        <w:ind w:left="1470" w:right="1074" w:firstLine="0"/>
      </w:pPr>
      <w:r>
        <w:t>Общероссийское голосование по</w:t>
      </w:r>
      <w:r>
        <w:rPr>
          <w:spacing w:val="1"/>
        </w:rPr>
        <w:t xml:space="preserve"> </w:t>
      </w:r>
      <w:r>
        <w:t>поправкам к</w:t>
      </w:r>
      <w:r>
        <w:rPr>
          <w:spacing w:val="1"/>
        </w:rPr>
        <w:t xml:space="preserve"> </w:t>
      </w:r>
      <w:r>
        <w:t>Конституции</w:t>
      </w:r>
      <w:r>
        <w:rPr>
          <w:spacing w:val="1"/>
        </w:rPr>
        <w:t xml:space="preserve"> </w:t>
      </w:r>
      <w:r>
        <w:t>России (2020</w:t>
      </w:r>
      <w:r>
        <w:rPr>
          <w:spacing w:val="1"/>
        </w:rPr>
        <w:t xml:space="preserve"> </w:t>
      </w:r>
      <w:r>
        <w:t>г.).</w:t>
      </w:r>
      <w:r>
        <w:rPr>
          <w:spacing w:val="1"/>
        </w:rPr>
        <w:t xml:space="preserve"> </w:t>
      </w:r>
      <w:r>
        <w:t>Признание</w:t>
      </w:r>
      <w:r>
        <w:rPr>
          <w:spacing w:val="4"/>
        </w:rPr>
        <w:t xml:space="preserve"> </w:t>
      </w:r>
      <w:r>
        <w:t>Россией</w:t>
      </w:r>
      <w:r>
        <w:rPr>
          <w:spacing w:val="10"/>
        </w:rPr>
        <w:t xml:space="preserve"> </w:t>
      </w:r>
      <w:r>
        <w:t>Донецкой</w:t>
      </w:r>
      <w:r>
        <w:rPr>
          <w:spacing w:val="6"/>
        </w:rPr>
        <w:t xml:space="preserve"> </w:t>
      </w:r>
      <w:r>
        <w:t>Народной</w:t>
      </w:r>
      <w:r>
        <w:rPr>
          <w:spacing w:val="15"/>
        </w:rPr>
        <w:t xml:space="preserve"> </w:t>
      </w:r>
      <w:r>
        <w:t>Республики</w:t>
      </w:r>
      <w:r>
        <w:rPr>
          <w:spacing w:val="10"/>
        </w:rPr>
        <w:t xml:space="preserve"> </w:t>
      </w:r>
      <w:r>
        <w:t>и</w:t>
      </w:r>
      <w:r>
        <w:rPr>
          <w:spacing w:val="10"/>
        </w:rPr>
        <w:t xml:space="preserve"> </w:t>
      </w:r>
      <w:r>
        <w:t>Луганской</w:t>
      </w:r>
      <w:r>
        <w:rPr>
          <w:spacing w:val="11"/>
        </w:rPr>
        <w:t xml:space="preserve"> </w:t>
      </w:r>
      <w:r>
        <w:t>Народной</w:t>
      </w:r>
    </w:p>
    <w:p w:rsidR="00445417" w:rsidRDefault="00DD4AEC">
      <w:pPr>
        <w:pStyle w:val="a3"/>
        <w:spacing w:before="7" w:line="272" w:lineRule="exact"/>
        <w:ind w:firstLine="0"/>
      </w:pPr>
      <w:r>
        <w:t>Республики (2022</w:t>
      </w:r>
      <w:r>
        <w:rPr>
          <w:spacing w:val="-3"/>
        </w:rPr>
        <w:t xml:space="preserve"> </w:t>
      </w:r>
      <w:r>
        <w:t>г.).</w:t>
      </w:r>
    </w:p>
    <w:p w:rsidR="00445417" w:rsidRDefault="00DD4AEC">
      <w:pPr>
        <w:pStyle w:val="a3"/>
        <w:ind w:right="1059"/>
      </w:pPr>
      <w:r>
        <w:t>Значение</w:t>
      </w:r>
      <w:r>
        <w:rPr>
          <w:spacing w:val="1"/>
        </w:rPr>
        <w:t xml:space="preserve"> </w:t>
      </w:r>
      <w:r>
        <w:t>исторических</w:t>
      </w:r>
      <w:r>
        <w:rPr>
          <w:spacing w:val="1"/>
        </w:rPr>
        <w:t xml:space="preserve"> </w:t>
      </w:r>
      <w:r>
        <w:t>традиций</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1"/>
        </w:rPr>
        <w:t xml:space="preserve"> </w:t>
      </w:r>
      <w:r>
        <w:t>России.</w:t>
      </w:r>
      <w:r>
        <w:rPr>
          <w:spacing w:val="1"/>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(далее</w:t>
      </w:r>
      <w:r>
        <w:rPr>
          <w:spacing w:val="1"/>
        </w:rPr>
        <w:t xml:space="preserve"> </w:t>
      </w:r>
      <w:r>
        <w:t>‒</w:t>
      </w:r>
      <w:r>
        <w:rPr>
          <w:spacing w:val="1"/>
        </w:rPr>
        <w:t xml:space="preserve"> </w:t>
      </w:r>
      <w:r>
        <w:t>РИО)</w:t>
      </w:r>
      <w:r>
        <w:rPr>
          <w:spacing w:val="61"/>
        </w:rPr>
        <w:t xml:space="preserve"> </w:t>
      </w:r>
      <w:r>
        <w:t>и</w:t>
      </w:r>
      <w:r>
        <w:rPr>
          <w:spacing w:val="1"/>
        </w:rPr>
        <w:t xml:space="preserve"> </w:t>
      </w:r>
      <w:r>
        <w:t>Российского</w:t>
      </w:r>
      <w:r>
        <w:rPr>
          <w:spacing w:val="8"/>
        </w:rPr>
        <w:t xml:space="preserve"> </w:t>
      </w:r>
      <w:r>
        <w:t>военно-исторического</w:t>
      </w:r>
      <w:r>
        <w:rPr>
          <w:spacing w:val="8"/>
        </w:rPr>
        <w:t xml:space="preserve"> </w:t>
      </w:r>
      <w:r>
        <w:t>общества</w:t>
      </w:r>
      <w:r>
        <w:rPr>
          <w:spacing w:val="6"/>
        </w:rPr>
        <w:t xml:space="preserve"> </w:t>
      </w:r>
      <w:r>
        <w:t>(далее</w:t>
      </w:r>
      <w:r>
        <w:rPr>
          <w:spacing w:val="14"/>
        </w:rPr>
        <w:t xml:space="preserve"> </w:t>
      </w:r>
      <w:r>
        <w:t>‒</w:t>
      </w:r>
      <w:r>
        <w:rPr>
          <w:spacing w:val="6"/>
        </w:rPr>
        <w:t xml:space="preserve"> </w:t>
      </w:r>
      <w:r>
        <w:t>РВИО).</w:t>
      </w:r>
      <w:r>
        <w:rPr>
          <w:spacing w:val="10"/>
        </w:rPr>
        <w:t xml:space="preserve"> </w:t>
      </w:r>
      <w:r>
        <w:t>Исторические</w:t>
      </w:r>
      <w:r>
        <w:rPr>
          <w:spacing w:val="11"/>
        </w:rPr>
        <w:t xml:space="preserve"> </w:t>
      </w:r>
      <w:r>
        <w:t>парки</w:t>
      </w:r>
    </w:p>
    <w:p w:rsidR="00445417" w:rsidRDefault="00DD4AEC">
      <w:pPr>
        <w:pStyle w:val="a3"/>
        <w:spacing w:before="6" w:line="237" w:lineRule="auto"/>
        <w:ind w:right="1067" w:firstLine="0"/>
      </w:pPr>
      <w:r>
        <w:t>«Россия</w:t>
      </w:r>
      <w:r>
        <w:rPr>
          <w:spacing w:val="1"/>
        </w:rPr>
        <w:t xml:space="preserve"> </w:t>
      </w:r>
      <w:r>
        <w:t>‒</w:t>
      </w:r>
      <w:r>
        <w:rPr>
          <w:spacing w:val="1"/>
        </w:rPr>
        <w:t xml:space="preserve"> </w:t>
      </w:r>
      <w:r>
        <w:t>Моя</w:t>
      </w:r>
      <w:r>
        <w:rPr>
          <w:spacing w:val="1"/>
        </w:rPr>
        <w:t xml:space="preserve"> </w:t>
      </w:r>
      <w:r>
        <w:t>история».</w:t>
      </w:r>
      <w:r>
        <w:rPr>
          <w:spacing w:val="1"/>
        </w:rPr>
        <w:t xml:space="preserve"> </w:t>
      </w:r>
      <w:r>
        <w:t>Военно-патриотический</w:t>
      </w:r>
      <w:r>
        <w:rPr>
          <w:spacing w:val="1"/>
        </w:rPr>
        <w:t xml:space="preserve"> </w:t>
      </w:r>
      <w:r>
        <w:t>парк</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Вооружённых Сил Российской Федерации «Патриот». Мемориальный парк Победы на</w:t>
      </w:r>
      <w:r>
        <w:rPr>
          <w:spacing w:val="1"/>
        </w:rPr>
        <w:t xml:space="preserve"> </w:t>
      </w:r>
      <w:r>
        <w:t>Поклонной</w:t>
      </w:r>
      <w:r>
        <w:rPr>
          <w:spacing w:val="45"/>
        </w:rPr>
        <w:t xml:space="preserve"> </w:t>
      </w:r>
      <w:r>
        <w:t>горе</w:t>
      </w:r>
      <w:r>
        <w:rPr>
          <w:spacing w:val="46"/>
        </w:rPr>
        <w:t xml:space="preserve"> </w:t>
      </w:r>
      <w:r>
        <w:t>и</w:t>
      </w:r>
      <w:r>
        <w:rPr>
          <w:spacing w:val="57"/>
        </w:rPr>
        <w:t xml:space="preserve"> </w:t>
      </w:r>
      <w:r>
        <w:t>Ржевский</w:t>
      </w:r>
      <w:r>
        <w:rPr>
          <w:spacing w:val="49"/>
        </w:rPr>
        <w:t xml:space="preserve"> </w:t>
      </w:r>
      <w:r>
        <w:t>мемориал</w:t>
      </w:r>
      <w:r>
        <w:rPr>
          <w:spacing w:val="53"/>
        </w:rPr>
        <w:t xml:space="preserve"> </w:t>
      </w:r>
      <w:r>
        <w:t>Советскому</w:t>
      </w:r>
      <w:r>
        <w:rPr>
          <w:spacing w:val="39"/>
        </w:rPr>
        <w:t xml:space="preserve"> </w:t>
      </w:r>
      <w:r>
        <w:t>Солдату.  Всероссийский</w:t>
      </w:r>
      <w:r>
        <w:rPr>
          <w:spacing w:val="59"/>
        </w:rPr>
        <w:t xml:space="preserve"> </w:t>
      </w:r>
      <w:r>
        <w:t>проект</w:t>
      </w:r>
    </w:p>
    <w:p w:rsidR="00445417" w:rsidRDefault="00DD4AEC">
      <w:pPr>
        <w:pStyle w:val="a3"/>
        <w:spacing w:before="9"/>
        <w:ind w:firstLine="0"/>
      </w:pPr>
      <w:r>
        <w:t>«Без</w:t>
      </w:r>
      <w:r>
        <w:rPr>
          <w:spacing w:val="-1"/>
        </w:rPr>
        <w:t xml:space="preserve"> </w:t>
      </w:r>
      <w:r>
        <w:t>срока</w:t>
      </w:r>
      <w:r>
        <w:rPr>
          <w:spacing w:val="-8"/>
        </w:rPr>
        <w:t xml:space="preserve"> </w:t>
      </w:r>
      <w:r>
        <w:t>давности». Новые</w:t>
      </w:r>
      <w:r>
        <w:rPr>
          <w:spacing w:val="-7"/>
        </w:rPr>
        <w:t xml:space="preserve"> </w:t>
      </w:r>
      <w:r>
        <w:t>информационные</w:t>
      </w:r>
      <w:r>
        <w:rPr>
          <w:spacing w:val="-10"/>
        </w:rPr>
        <w:t xml:space="preserve"> </w:t>
      </w:r>
      <w:r>
        <w:t>ресурсы</w:t>
      </w:r>
      <w:r>
        <w:rPr>
          <w:spacing w:val="-4"/>
        </w:rPr>
        <w:t xml:space="preserve"> </w:t>
      </w:r>
      <w:r>
        <w:t>о</w:t>
      </w:r>
      <w:r>
        <w:rPr>
          <w:spacing w:val="2"/>
        </w:rPr>
        <w:t xml:space="preserve"> </w:t>
      </w:r>
      <w:r>
        <w:t>Великой</w:t>
      </w:r>
      <w:r>
        <w:rPr>
          <w:spacing w:val="-10"/>
        </w:rPr>
        <w:t xml:space="preserve"> </w:t>
      </w:r>
      <w:r>
        <w:t>Победе.</w:t>
      </w:r>
    </w:p>
    <w:p w:rsidR="00445417" w:rsidRDefault="00DD4AEC">
      <w:pPr>
        <w:pStyle w:val="a3"/>
        <w:spacing w:before="2" w:line="275" w:lineRule="exact"/>
        <w:ind w:left="1470" w:firstLine="0"/>
      </w:pPr>
      <w:r>
        <w:t>Итоговое</w:t>
      </w:r>
      <w:r>
        <w:rPr>
          <w:spacing w:val="-11"/>
        </w:rPr>
        <w:t xml:space="preserve"> </w:t>
      </w:r>
      <w:r>
        <w:t>повторение.</w:t>
      </w:r>
    </w:p>
    <w:p w:rsidR="00445417" w:rsidRDefault="00DD4AEC">
      <w:pPr>
        <w:pStyle w:val="a3"/>
        <w:spacing w:line="242" w:lineRule="auto"/>
        <w:ind w:left="1470" w:right="2226" w:firstLine="0"/>
      </w:pPr>
      <w:r>
        <w:t>История</w:t>
      </w:r>
      <w:r>
        <w:rPr>
          <w:spacing w:val="1"/>
        </w:rPr>
        <w:t xml:space="preserve"> </w:t>
      </w:r>
      <w:r>
        <w:t>родного</w:t>
      </w:r>
      <w:r>
        <w:rPr>
          <w:spacing w:val="1"/>
        </w:rPr>
        <w:t xml:space="preserve"> </w:t>
      </w:r>
      <w:r>
        <w:t>края</w:t>
      </w:r>
      <w:r>
        <w:rPr>
          <w:spacing w:val="1"/>
        </w:rPr>
        <w:t xml:space="preserve"> </w:t>
      </w:r>
      <w:r>
        <w:t>в</w:t>
      </w:r>
      <w:r>
        <w:rPr>
          <w:spacing w:val="1"/>
        </w:rPr>
        <w:t xml:space="preserve"> </w:t>
      </w:r>
      <w:r>
        <w:t>годы</w:t>
      </w:r>
      <w:r>
        <w:rPr>
          <w:spacing w:val="1"/>
        </w:rPr>
        <w:t xml:space="preserve"> </w:t>
      </w:r>
      <w:r>
        <w:t>революций</w:t>
      </w:r>
      <w:r>
        <w:rPr>
          <w:spacing w:val="1"/>
        </w:rPr>
        <w:t xml:space="preserve"> </w:t>
      </w:r>
      <w:r>
        <w:t>и</w:t>
      </w:r>
      <w:r>
        <w:rPr>
          <w:spacing w:val="1"/>
        </w:rPr>
        <w:t xml:space="preserve"> </w:t>
      </w:r>
      <w:r>
        <w:t>Гражданской</w:t>
      </w:r>
      <w:r>
        <w:rPr>
          <w:spacing w:val="60"/>
        </w:rPr>
        <w:t xml:space="preserve"> </w:t>
      </w:r>
      <w:r>
        <w:t>войны.</w:t>
      </w:r>
      <w:r>
        <w:rPr>
          <w:spacing w:val="1"/>
        </w:rPr>
        <w:t xml:space="preserve"> </w:t>
      </w:r>
      <w:r>
        <w:t>Наши</w:t>
      </w:r>
      <w:r>
        <w:rPr>
          <w:spacing w:val="2"/>
        </w:rPr>
        <w:t xml:space="preserve"> </w:t>
      </w:r>
      <w:r>
        <w:t>земляки</w:t>
      </w:r>
      <w:r>
        <w:rPr>
          <w:spacing w:val="-2"/>
        </w:rPr>
        <w:t xml:space="preserve"> </w:t>
      </w:r>
      <w:r>
        <w:t>‒</w:t>
      </w:r>
      <w:r>
        <w:rPr>
          <w:spacing w:val="-10"/>
        </w:rPr>
        <w:t xml:space="preserve"> </w:t>
      </w:r>
      <w:r>
        <w:t>герои</w:t>
      </w:r>
      <w:r>
        <w:rPr>
          <w:spacing w:val="3"/>
        </w:rPr>
        <w:t xml:space="preserve"> </w:t>
      </w:r>
      <w:r>
        <w:t>Великой</w:t>
      </w:r>
      <w:r>
        <w:rPr>
          <w:spacing w:val="-2"/>
        </w:rPr>
        <w:t xml:space="preserve"> </w:t>
      </w:r>
      <w:r>
        <w:t>Отечественной</w:t>
      </w:r>
      <w:r>
        <w:rPr>
          <w:spacing w:val="-12"/>
        </w:rPr>
        <w:t xml:space="preserve"> </w:t>
      </w:r>
      <w:r>
        <w:t>войны</w:t>
      </w:r>
      <w:r>
        <w:rPr>
          <w:spacing w:val="-1"/>
        </w:rPr>
        <w:t xml:space="preserve"> </w:t>
      </w:r>
      <w:r>
        <w:t>(</w:t>
      </w:r>
      <w:r>
        <w:rPr>
          <w:position w:val="1"/>
        </w:rPr>
        <w:t>1941-1945</w:t>
      </w:r>
      <w:r>
        <w:rPr>
          <w:spacing w:val="-8"/>
          <w:position w:val="1"/>
        </w:rPr>
        <w:t xml:space="preserve"> </w:t>
      </w:r>
      <w:r>
        <w:rPr>
          <w:position w:val="1"/>
        </w:rPr>
        <w:t>гг.).</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5199" w:firstLine="0"/>
      </w:pPr>
      <w:r>
        <w:t>Наш регион в конце XX ‒ начале XXI вв.</w:t>
      </w:r>
      <w:r>
        <w:rPr>
          <w:spacing w:val="-57"/>
        </w:rPr>
        <w:t xml:space="preserve"> </w:t>
      </w:r>
      <w:r>
        <w:t>Трудовые</w:t>
      </w:r>
      <w:r>
        <w:rPr>
          <w:spacing w:val="-4"/>
        </w:rPr>
        <w:t xml:space="preserve"> </w:t>
      </w:r>
      <w:r>
        <w:t>достижения</w:t>
      </w:r>
      <w:r>
        <w:rPr>
          <w:spacing w:val="2"/>
        </w:rPr>
        <w:t xml:space="preserve"> </w:t>
      </w:r>
      <w:r>
        <w:t>родного</w:t>
      </w:r>
      <w:r>
        <w:rPr>
          <w:spacing w:val="6"/>
        </w:rPr>
        <w:t xml:space="preserve"> </w:t>
      </w:r>
      <w:r>
        <w:t>края.</w:t>
      </w:r>
    </w:p>
    <w:p w:rsidR="00445417" w:rsidRDefault="00DD4AEC">
      <w:pPr>
        <w:pStyle w:val="a3"/>
        <w:spacing w:line="237" w:lineRule="auto"/>
        <w:ind w:right="1070"/>
      </w:pPr>
      <w:r>
        <w:t>Планируемые результаты</w:t>
      </w:r>
      <w:r>
        <w:rPr>
          <w:spacing w:val="1"/>
        </w:rPr>
        <w:t xml:space="preserve"> </w:t>
      </w:r>
      <w:r>
        <w:t>освоения учебного</w:t>
      </w:r>
      <w:r>
        <w:rPr>
          <w:spacing w:val="1"/>
        </w:rPr>
        <w:t xml:space="preserve"> </w:t>
      </w:r>
      <w:r>
        <w:t>модуля</w:t>
      </w:r>
      <w:r>
        <w:rPr>
          <w:spacing w:val="1"/>
        </w:rPr>
        <w:t xml:space="preserve"> </w:t>
      </w:r>
      <w:r>
        <w:rPr>
          <w:position w:val="1"/>
        </w:rPr>
        <w:t>«Введение в</w:t>
      </w:r>
      <w:r>
        <w:rPr>
          <w:spacing w:val="1"/>
          <w:position w:val="1"/>
        </w:rPr>
        <w:t xml:space="preserve"> </w:t>
      </w:r>
      <w:r>
        <w:rPr>
          <w:position w:val="1"/>
        </w:rPr>
        <w:t>Новейшую</w:t>
      </w:r>
      <w:r>
        <w:rPr>
          <w:spacing w:val="1"/>
          <w:position w:val="1"/>
        </w:rPr>
        <w:t xml:space="preserve"> </w:t>
      </w:r>
      <w:r>
        <w:t>историю</w:t>
      </w:r>
      <w:r>
        <w:rPr>
          <w:spacing w:val="-9"/>
        </w:rPr>
        <w:t xml:space="preserve"> </w:t>
      </w:r>
      <w:r>
        <w:t>России».</w:t>
      </w:r>
    </w:p>
    <w:p w:rsidR="00445417" w:rsidRDefault="00DD4AEC">
      <w:pPr>
        <w:pStyle w:val="a3"/>
        <w:spacing w:before="1" w:line="242" w:lineRule="auto"/>
        <w:ind w:right="1058"/>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являются</w:t>
      </w:r>
      <w:r>
        <w:rPr>
          <w:spacing w:val="1"/>
        </w:rPr>
        <w:t xml:space="preserve"> </w:t>
      </w:r>
      <w:r>
        <w:t>приоритетными</w:t>
      </w:r>
      <w:r>
        <w:rPr>
          <w:spacing w:val="1"/>
        </w:rPr>
        <w:t xml:space="preserve"> </w:t>
      </w:r>
      <w:r>
        <w:t>при</w:t>
      </w:r>
      <w:r>
        <w:rPr>
          <w:spacing w:val="1"/>
        </w:rPr>
        <w:t xml:space="preserve"> </w:t>
      </w:r>
      <w:r>
        <w:t>освоении содержания</w:t>
      </w:r>
      <w:r>
        <w:rPr>
          <w:spacing w:val="-7"/>
        </w:rPr>
        <w:t xml:space="preserve"> </w:t>
      </w:r>
      <w:r>
        <w:t>учебного модуля «Введение</w:t>
      </w:r>
      <w:r>
        <w:rPr>
          <w:spacing w:val="3"/>
        </w:rPr>
        <w:t xml:space="preserve"> </w:t>
      </w:r>
      <w:r>
        <w:t>в</w:t>
      </w:r>
      <w:r>
        <w:rPr>
          <w:spacing w:val="-8"/>
        </w:rPr>
        <w:t xml:space="preserve"> </w:t>
      </w:r>
      <w:r>
        <w:t>Новейшую историю</w:t>
      </w:r>
      <w:r>
        <w:rPr>
          <w:spacing w:val="-10"/>
        </w:rPr>
        <w:t xml:space="preserve"> </w:t>
      </w:r>
      <w:r>
        <w:t>России».</w:t>
      </w:r>
    </w:p>
    <w:p w:rsidR="00445417" w:rsidRDefault="00DD4AEC">
      <w:pPr>
        <w:pStyle w:val="a3"/>
        <w:ind w:right="1059"/>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w:t>
      </w:r>
      <w:r>
        <w:rPr>
          <w:spacing w:val="1"/>
        </w:rPr>
        <w:t xml:space="preserve"> </w:t>
      </w:r>
      <w:r>
        <w:t>и</w:t>
      </w:r>
      <w:r>
        <w:rPr>
          <w:spacing w:val="1"/>
        </w:rPr>
        <w:t xml:space="preserve"> </w:t>
      </w:r>
      <w:r>
        <w:t>жизни</w:t>
      </w:r>
      <w:r>
        <w:rPr>
          <w:spacing w:val="1"/>
        </w:rPr>
        <w:t xml:space="preserve"> </w:t>
      </w:r>
      <w:r>
        <w:t>в</w:t>
      </w:r>
      <w:r>
        <w:rPr>
          <w:spacing w:val="1"/>
        </w:rPr>
        <w:t xml:space="preserve"> </w:t>
      </w:r>
      <w:r>
        <w:t>целом,</w:t>
      </w:r>
      <w:r>
        <w:rPr>
          <w:spacing w:val="1"/>
        </w:rPr>
        <w:t xml:space="preserve"> </w:t>
      </w:r>
      <w:r>
        <w:t>готовности</w:t>
      </w:r>
      <w:r>
        <w:rPr>
          <w:spacing w:val="-57"/>
        </w:rPr>
        <w:t xml:space="preserve"> </w:t>
      </w:r>
      <w:r>
        <w:rPr>
          <w:spacing w:val="-1"/>
        </w:rPr>
        <w:t>обучающегося</w:t>
      </w:r>
      <w:r>
        <w:rPr>
          <w:spacing w:val="2"/>
        </w:rPr>
        <w:t xml:space="preserve"> </w:t>
      </w:r>
      <w:r>
        <w:rPr>
          <w:spacing w:val="-1"/>
        </w:rPr>
        <w:t>действовать</w:t>
      </w:r>
      <w:r>
        <w:rPr>
          <w:spacing w:val="6"/>
        </w:rPr>
        <w:t xml:space="preserve"> </w:t>
      </w:r>
      <w:r>
        <w:t>на</w:t>
      </w:r>
      <w:r>
        <w:rPr>
          <w:spacing w:val="-18"/>
        </w:rPr>
        <w:t xml:space="preserve"> </w:t>
      </w:r>
      <w:r>
        <w:t>основе</w:t>
      </w:r>
      <w:r>
        <w:rPr>
          <w:spacing w:val="1"/>
        </w:rPr>
        <w:t xml:space="preserve"> </w:t>
      </w:r>
      <w:r>
        <w:t>системы</w:t>
      </w:r>
      <w:r>
        <w:rPr>
          <w:spacing w:val="-9"/>
        </w:rPr>
        <w:t xml:space="preserve"> </w:t>
      </w:r>
      <w:r>
        <w:t>позитивных</w:t>
      </w:r>
      <w:r>
        <w:rPr>
          <w:spacing w:val="-5"/>
        </w:rPr>
        <w:t xml:space="preserve"> </w:t>
      </w:r>
      <w:r>
        <w:t>ценностных</w:t>
      </w:r>
      <w:r>
        <w:rPr>
          <w:spacing w:val="-6"/>
        </w:rPr>
        <w:t xml:space="preserve"> </w:t>
      </w:r>
      <w:r>
        <w:t>ориентаций.</w:t>
      </w:r>
    </w:p>
    <w:p w:rsidR="00445417" w:rsidRDefault="00DD4AEC">
      <w:pPr>
        <w:pStyle w:val="a3"/>
        <w:ind w:right="1062"/>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ориентировано</w:t>
      </w:r>
      <w:r>
        <w:rPr>
          <w:spacing w:val="1"/>
        </w:rPr>
        <w:t xml:space="preserve"> </w:t>
      </w:r>
      <w:r>
        <w:t>на</w:t>
      </w:r>
      <w:r>
        <w:rPr>
          <w:spacing w:val="1"/>
        </w:rPr>
        <w:t xml:space="preserve"> </w:t>
      </w:r>
      <w:r>
        <w:t>следующие</w:t>
      </w:r>
      <w:r>
        <w:rPr>
          <w:spacing w:val="1"/>
        </w:rPr>
        <w:t xml:space="preserve"> </w:t>
      </w:r>
      <w:r>
        <w:t>важнейшие</w:t>
      </w:r>
      <w:r>
        <w:rPr>
          <w:spacing w:val="1"/>
        </w:rPr>
        <w:t xml:space="preserve"> </w:t>
      </w:r>
      <w:r>
        <w:t>убеждения</w:t>
      </w:r>
      <w:r>
        <w:rPr>
          <w:spacing w:val="1"/>
        </w:rPr>
        <w:t xml:space="preserve"> </w:t>
      </w:r>
      <w:r>
        <w:t>и</w:t>
      </w:r>
      <w:r>
        <w:rPr>
          <w:spacing w:val="1"/>
        </w:rPr>
        <w:t xml:space="preserve"> </w:t>
      </w:r>
      <w:r>
        <w:t>качества</w:t>
      </w:r>
      <w:r>
        <w:rPr>
          <w:spacing w:val="61"/>
        </w:rPr>
        <w:t xml:space="preserve"> </w:t>
      </w:r>
      <w:r>
        <w:t>обучающегося,</w:t>
      </w:r>
      <w:r>
        <w:rPr>
          <w:spacing w:val="1"/>
        </w:rPr>
        <w:t xml:space="preserve"> </w:t>
      </w:r>
      <w:r>
        <w:t>которые должны проявляться как в его учебной деятельности, так и при реализации</w:t>
      </w:r>
      <w:r>
        <w:rPr>
          <w:spacing w:val="1"/>
        </w:rPr>
        <w:t xml:space="preserve"> </w:t>
      </w:r>
      <w:r>
        <w:t>направлений</w:t>
      </w:r>
      <w:r>
        <w:rPr>
          <w:spacing w:val="-6"/>
        </w:rPr>
        <w:t xml:space="preserve"> </w:t>
      </w:r>
      <w:r>
        <w:t>воспитательной</w:t>
      </w:r>
      <w:r>
        <w:rPr>
          <w:spacing w:val="-2"/>
        </w:rPr>
        <w:t xml:space="preserve"> </w:t>
      </w:r>
      <w:r>
        <w:t>деятельности</w:t>
      </w:r>
      <w:r>
        <w:rPr>
          <w:spacing w:val="-11"/>
        </w:rPr>
        <w:t xml:space="preserve"> </w:t>
      </w:r>
      <w:r>
        <w:t>образовательной</w:t>
      </w:r>
      <w:r>
        <w:rPr>
          <w:spacing w:val="-6"/>
        </w:rPr>
        <w:t xml:space="preserve"> </w:t>
      </w:r>
      <w:r>
        <w:t>организации</w:t>
      </w:r>
      <w:r>
        <w:rPr>
          <w:spacing w:val="3"/>
        </w:rPr>
        <w:t xml:space="preserve"> </w:t>
      </w:r>
      <w:r>
        <w:t>в</w:t>
      </w:r>
      <w:r>
        <w:rPr>
          <w:spacing w:val="-3"/>
        </w:rPr>
        <w:t xml:space="preserve"> </w:t>
      </w:r>
      <w:r>
        <w:t>сферах:</w:t>
      </w:r>
    </w:p>
    <w:p w:rsidR="00445417" w:rsidRDefault="00DD4AEC" w:rsidP="005B10F6">
      <w:pPr>
        <w:pStyle w:val="a6"/>
        <w:numPr>
          <w:ilvl w:val="0"/>
          <w:numId w:val="35"/>
        </w:numPr>
        <w:tabs>
          <w:tab w:val="left" w:pos="1735"/>
        </w:tabs>
        <w:ind w:right="1050" w:firstLine="71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6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1"/>
          <w:sz w:val="24"/>
        </w:rPr>
        <w:t xml:space="preserve"> </w:t>
      </w:r>
      <w:r>
        <w:rPr>
          <w:sz w:val="24"/>
        </w:rPr>
        <w:t>законных</w:t>
      </w:r>
      <w:r>
        <w:rPr>
          <w:spacing w:val="61"/>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образовательной</w:t>
      </w:r>
      <w:r>
        <w:rPr>
          <w:spacing w:val="-7"/>
          <w:sz w:val="24"/>
        </w:rPr>
        <w:t xml:space="preserve"> </w:t>
      </w:r>
      <w:r>
        <w:rPr>
          <w:sz w:val="24"/>
        </w:rPr>
        <w:t>организации;</w:t>
      </w:r>
      <w:r>
        <w:rPr>
          <w:spacing w:val="-6"/>
          <w:sz w:val="24"/>
        </w:rPr>
        <w:t xml:space="preserve"> </w:t>
      </w:r>
      <w:r>
        <w:rPr>
          <w:sz w:val="24"/>
        </w:rPr>
        <w:t>готовность</w:t>
      </w:r>
      <w:r>
        <w:rPr>
          <w:spacing w:val="2"/>
          <w:sz w:val="24"/>
        </w:rPr>
        <w:t xml:space="preserve"> </w:t>
      </w:r>
      <w:r>
        <w:rPr>
          <w:sz w:val="24"/>
        </w:rPr>
        <w:t>к</w:t>
      </w:r>
      <w:r>
        <w:rPr>
          <w:spacing w:val="-5"/>
          <w:sz w:val="24"/>
        </w:rPr>
        <w:t xml:space="preserve"> </w:t>
      </w:r>
      <w:r>
        <w:rPr>
          <w:sz w:val="24"/>
        </w:rPr>
        <w:t>участию</w:t>
      </w:r>
      <w:r>
        <w:rPr>
          <w:spacing w:val="-1"/>
          <w:sz w:val="24"/>
        </w:rPr>
        <w:t xml:space="preserve"> </w:t>
      </w:r>
      <w:r>
        <w:rPr>
          <w:sz w:val="24"/>
        </w:rPr>
        <w:t>в</w:t>
      </w:r>
      <w:r>
        <w:rPr>
          <w:spacing w:val="-7"/>
          <w:sz w:val="24"/>
        </w:rPr>
        <w:t xml:space="preserve"> </w:t>
      </w:r>
      <w:r>
        <w:rPr>
          <w:sz w:val="24"/>
        </w:rPr>
        <w:t>гуманитарной</w:t>
      </w:r>
      <w:r>
        <w:rPr>
          <w:spacing w:val="3"/>
          <w:sz w:val="24"/>
        </w:rPr>
        <w:t xml:space="preserve"> </w:t>
      </w:r>
      <w:r>
        <w:rPr>
          <w:sz w:val="24"/>
        </w:rPr>
        <w:t>деятельности;</w:t>
      </w:r>
    </w:p>
    <w:p w:rsidR="00445417" w:rsidRDefault="00DD4AEC" w:rsidP="005B10F6">
      <w:pPr>
        <w:pStyle w:val="a6"/>
        <w:numPr>
          <w:ilvl w:val="0"/>
          <w:numId w:val="35"/>
        </w:numPr>
        <w:tabs>
          <w:tab w:val="left" w:pos="1735"/>
        </w:tabs>
        <w:ind w:right="1062"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w:t>
      </w:r>
      <w:r>
        <w:rPr>
          <w:spacing w:val="1"/>
          <w:sz w:val="24"/>
        </w:rPr>
        <w:t xml:space="preserve"> </w:t>
      </w:r>
      <w:r>
        <w:rPr>
          <w:sz w:val="24"/>
        </w:rPr>
        <w:t>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 наследию,</w:t>
      </w:r>
      <w:r>
        <w:rPr>
          <w:spacing w:val="1"/>
          <w:sz w:val="24"/>
        </w:rPr>
        <w:t xml:space="preserve"> </w:t>
      </w:r>
      <w:r>
        <w:rPr>
          <w:sz w:val="24"/>
        </w:rPr>
        <w:t>памятникам</w:t>
      </w:r>
      <w:r>
        <w:rPr>
          <w:spacing w:val="1"/>
          <w:sz w:val="24"/>
        </w:rPr>
        <w:t xml:space="preserve"> </w:t>
      </w:r>
      <w:r>
        <w:rPr>
          <w:sz w:val="24"/>
        </w:rPr>
        <w:t>и символам</w:t>
      </w:r>
      <w:r>
        <w:rPr>
          <w:spacing w:val="1"/>
          <w:sz w:val="24"/>
        </w:rPr>
        <w:t xml:space="preserve"> </w:t>
      </w:r>
      <w:r>
        <w:rPr>
          <w:sz w:val="24"/>
        </w:rPr>
        <w:t>воинской славы, традициям</w:t>
      </w:r>
      <w:r>
        <w:rPr>
          <w:spacing w:val="1"/>
          <w:sz w:val="24"/>
        </w:rPr>
        <w:t xml:space="preserve"> </w:t>
      </w:r>
      <w:r>
        <w:rPr>
          <w:sz w:val="24"/>
        </w:rPr>
        <w:t>разных</w:t>
      </w:r>
      <w:r>
        <w:rPr>
          <w:spacing w:val="1"/>
          <w:sz w:val="24"/>
        </w:rPr>
        <w:t xml:space="preserve"> </w:t>
      </w:r>
      <w:r>
        <w:rPr>
          <w:sz w:val="24"/>
        </w:rPr>
        <w:t>народов,</w:t>
      </w:r>
      <w:r>
        <w:rPr>
          <w:spacing w:val="3"/>
          <w:sz w:val="24"/>
        </w:rPr>
        <w:t xml:space="preserve"> </w:t>
      </w:r>
      <w:r>
        <w:rPr>
          <w:sz w:val="24"/>
        </w:rPr>
        <w:t>проживающих</w:t>
      </w:r>
      <w:r>
        <w:rPr>
          <w:spacing w:val="-5"/>
          <w:sz w:val="24"/>
        </w:rPr>
        <w:t xml:space="preserve"> </w:t>
      </w:r>
      <w:r>
        <w:rPr>
          <w:sz w:val="24"/>
        </w:rPr>
        <w:t>в</w:t>
      </w:r>
      <w:r>
        <w:rPr>
          <w:spacing w:val="9"/>
          <w:sz w:val="24"/>
        </w:rPr>
        <w:t xml:space="preserve"> </w:t>
      </w:r>
      <w:r>
        <w:rPr>
          <w:sz w:val="24"/>
        </w:rPr>
        <w:t>родной</w:t>
      </w:r>
      <w:r>
        <w:rPr>
          <w:spacing w:val="-1"/>
          <w:sz w:val="24"/>
        </w:rPr>
        <w:t xml:space="preserve"> </w:t>
      </w:r>
      <w:r>
        <w:rPr>
          <w:sz w:val="24"/>
        </w:rPr>
        <w:t>стране;</w:t>
      </w:r>
    </w:p>
    <w:p w:rsidR="00445417" w:rsidRDefault="00DD4AEC" w:rsidP="005B10F6">
      <w:pPr>
        <w:pStyle w:val="a6"/>
        <w:numPr>
          <w:ilvl w:val="0"/>
          <w:numId w:val="35"/>
        </w:numPr>
        <w:tabs>
          <w:tab w:val="left" w:pos="1735"/>
        </w:tabs>
        <w:ind w:right="1062" w:firstLine="710"/>
        <w:jc w:val="both"/>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57"/>
          <w:sz w:val="24"/>
        </w:rPr>
        <w:t xml:space="preserve"> </w:t>
      </w:r>
      <w:r>
        <w:rPr>
          <w:sz w:val="24"/>
        </w:rPr>
        <w:t>поступки, поведение и поступки других людей с позиции нравственных и 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учетом осознания последствий</w:t>
      </w:r>
      <w:r>
        <w:rPr>
          <w:spacing w:val="1"/>
          <w:sz w:val="24"/>
        </w:rPr>
        <w:t xml:space="preserve"> </w:t>
      </w:r>
      <w:r>
        <w:rPr>
          <w:sz w:val="24"/>
        </w:rPr>
        <w:t>поступков,</w:t>
      </w:r>
      <w:r>
        <w:rPr>
          <w:spacing w:val="1"/>
          <w:sz w:val="24"/>
        </w:rPr>
        <w:t xml:space="preserve"> </w:t>
      </w:r>
      <w:r>
        <w:rPr>
          <w:sz w:val="24"/>
        </w:rPr>
        <w:t>активное неприятие 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position w:val="1"/>
          <w:sz w:val="24"/>
        </w:rPr>
        <w:t>условиях</w:t>
      </w:r>
      <w:r>
        <w:rPr>
          <w:spacing w:val="1"/>
          <w:position w:val="1"/>
          <w:sz w:val="24"/>
        </w:rPr>
        <w:t xml:space="preserve"> </w:t>
      </w:r>
      <w:r>
        <w:rPr>
          <w:position w:val="1"/>
          <w:sz w:val="24"/>
        </w:rPr>
        <w:t>индивидуального</w:t>
      </w:r>
      <w:r>
        <w:rPr>
          <w:spacing w:val="1"/>
          <w:position w:val="1"/>
          <w:sz w:val="24"/>
        </w:rPr>
        <w:t xml:space="preserve"> </w:t>
      </w:r>
      <w:r>
        <w:rPr>
          <w:position w:val="1"/>
          <w:sz w:val="24"/>
        </w:rPr>
        <w:t>и</w:t>
      </w:r>
      <w:r>
        <w:rPr>
          <w:spacing w:val="1"/>
          <w:position w:val="1"/>
          <w:sz w:val="24"/>
        </w:rPr>
        <w:t xml:space="preserve"> </w:t>
      </w:r>
      <w:r>
        <w:rPr>
          <w:sz w:val="24"/>
        </w:rPr>
        <w:t>общественного</w:t>
      </w:r>
      <w:r>
        <w:rPr>
          <w:spacing w:val="3"/>
          <w:sz w:val="24"/>
        </w:rPr>
        <w:t xml:space="preserve"> </w:t>
      </w:r>
      <w:r>
        <w:rPr>
          <w:sz w:val="24"/>
        </w:rPr>
        <w:t>пространства.</w:t>
      </w:r>
    </w:p>
    <w:p w:rsidR="00445417" w:rsidRDefault="00DD4AEC">
      <w:pPr>
        <w:pStyle w:val="a3"/>
        <w:ind w:right="1056"/>
      </w:pPr>
      <w:r>
        <w:t xml:space="preserve">Содержание учебного модуля «Введение в Новейшую историю России» </w:t>
      </w:r>
      <w:r>
        <w:rPr>
          <w:position w:val="1"/>
        </w:rPr>
        <w:t>также</w:t>
      </w:r>
      <w:r>
        <w:rPr>
          <w:spacing w:val="1"/>
          <w:position w:val="1"/>
        </w:rPr>
        <w:t xml:space="preserve"> </w:t>
      </w:r>
      <w:r>
        <w:t>ориентировано</w:t>
      </w:r>
      <w:r>
        <w:rPr>
          <w:spacing w:val="1"/>
        </w:rPr>
        <w:t xml:space="preserve"> </w:t>
      </w:r>
      <w:r>
        <w:t>на</w:t>
      </w:r>
      <w:r>
        <w:rPr>
          <w:spacing w:val="1"/>
        </w:rPr>
        <w:t xml:space="preserve"> </w:t>
      </w:r>
      <w:r>
        <w:t>понимание</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61"/>
        </w:rPr>
        <w:t xml:space="preserve"> </w:t>
      </w:r>
      <w:r>
        <w:t>здоровью,</w:t>
      </w:r>
      <w:r>
        <w:rPr>
          <w:spacing w:val="1"/>
        </w:rPr>
        <w:t xml:space="preserve"> </w:t>
      </w:r>
      <w:r>
        <w:t>жизни и осознание необходимости их сохранения, следования правилам 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 направленности, уважение к труду и результатам трудовой деятельности,</w:t>
      </w:r>
      <w:r>
        <w:rPr>
          <w:spacing w:val="1"/>
        </w:rPr>
        <w:t xml:space="preserve"> </w:t>
      </w:r>
      <w:r>
        <w:t>готовность</w:t>
      </w:r>
      <w:r>
        <w:rPr>
          <w:spacing w:val="-8"/>
        </w:rPr>
        <w:t xml:space="preserve"> </w:t>
      </w:r>
      <w:r>
        <w:t>к</w:t>
      </w:r>
      <w:r>
        <w:rPr>
          <w:spacing w:val="-1"/>
        </w:rPr>
        <w:t xml:space="preserve"> </w:t>
      </w:r>
      <w:r>
        <w:t>участию</w:t>
      </w:r>
      <w:r>
        <w:rPr>
          <w:spacing w:val="-3"/>
        </w:rPr>
        <w:t xml:space="preserve"> </w:t>
      </w:r>
      <w:r>
        <w:t>в</w:t>
      </w:r>
      <w:r>
        <w:rPr>
          <w:spacing w:val="2"/>
        </w:rPr>
        <w:t xml:space="preserve"> </w:t>
      </w:r>
      <w:r>
        <w:t>практической деятельности</w:t>
      </w:r>
      <w:r>
        <w:rPr>
          <w:spacing w:val="-1"/>
        </w:rPr>
        <w:t xml:space="preserve"> </w:t>
      </w:r>
      <w:r>
        <w:t>экологической</w:t>
      </w:r>
      <w:r>
        <w:rPr>
          <w:spacing w:val="-3"/>
        </w:rPr>
        <w:t xml:space="preserve"> </w:t>
      </w:r>
      <w:r>
        <w:t>направленности.</w:t>
      </w:r>
    </w:p>
    <w:p w:rsidR="00445417" w:rsidRDefault="00DD4AEC">
      <w:pPr>
        <w:pStyle w:val="a3"/>
        <w:ind w:right="1060"/>
      </w:pPr>
      <w:r>
        <w:t>При освоении содержания учебного модуля «Введение в Новейшую историю</w:t>
      </w:r>
      <w:r>
        <w:rPr>
          <w:spacing w:val="1"/>
        </w:rPr>
        <w:t xml:space="preserve"> </w:t>
      </w:r>
      <w:r>
        <w:t>России» обучающиеся продолжат осмысление ценности научного познания, 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57"/>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2"/>
        </w:rPr>
        <w:t xml:space="preserve"> </w:t>
      </w:r>
      <w:r>
        <w:t>навыками</w:t>
      </w:r>
      <w:r>
        <w:rPr>
          <w:spacing w:val="8"/>
        </w:rPr>
        <w:t xml:space="preserve"> </w:t>
      </w:r>
      <w:r>
        <w:t>исследовательской</w:t>
      </w:r>
      <w:r>
        <w:rPr>
          <w:spacing w:val="14"/>
        </w:rPr>
        <w:t xml:space="preserve"> </w:t>
      </w:r>
      <w:r>
        <w:t>деятельности.</w:t>
      </w:r>
      <w:r>
        <w:rPr>
          <w:spacing w:val="14"/>
        </w:rPr>
        <w:t xml:space="preserve"> </w:t>
      </w:r>
      <w:r>
        <w:t>Важным</w:t>
      </w:r>
      <w:r>
        <w:rPr>
          <w:spacing w:val="13"/>
        </w:rPr>
        <w:t xml:space="preserve"> </w:t>
      </w:r>
      <w:r>
        <w:t>также</w:t>
      </w:r>
      <w:r>
        <w:rPr>
          <w:spacing w:val="10"/>
        </w:rPr>
        <w:t xml:space="preserve"> </w:t>
      </w:r>
      <w:r>
        <w:t>является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9" w:firstLine="0"/>
      </w:pPr>
      <w:r>
        <w:t>подготовить</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среды,</w:t>
      </w:r>
      <w:r>
        <w:rPr>
          <w:spacing w:val="1"/>
        </w:rPr>
        <w:t xml:space="preserve"> </w:t>
      </w:r>
      <w:r>
        <w:rPr>
          <w:spacing w:val="-1"/>
        </w:rPr>
        <w:t>стрессоустойчивость,</w:t>
      </w:r>
      <w:r>
        <w:rPr>
          <w:spacing w:val="-3"/>
        </w:rPr>
        <w:t xml:space="preserve"> </w:t>
      </w:r>
      <w:r>
        <w:t>открытость</w:t>
      </w:r>
      <w:r>
        <w:rPr>
          <w:spacing w:val="-5"/>
        </w:rPr>
        <w:t xml:space="preserve"> </w:t>
      </w:r>
      <w:r>
        <w:t>опыту</w:t>
      </w:r>
      <w:r>
        <w:rPr>
          <w:spacing w:val="-16"/>
        </w:rPr>
        <w:t xml:space="preserve"> </w:t>
      </w:r>
      <w:r>
        <w:t>и</w:t>
      </w:r>
      <w:r>
        <w:rPr>
          <w:spacing w:val="8"/>
        </w:rPr>
        <w:t xml:space="preserve"> </w:t>
      </w:r>
      <w:r>
        <w:t>знаниям</w:t>
      </w:r>
      <w:r>
        <w:rPr>
          <w:spacing w:val="5"/>
        </w:rPr>
        <w:t xml:space="preserve"> </w:t>
      </w:r>
      <w:r>
        <w:t>других.</w:t>
      </w:r>
    </w:p>
    <w:p w:rsidR="00445417" w:rsidRDefault="00DD4AEC">
      <w:pPr>
        <w:pStyle w:val="a3"/>
        <w:ind w:right="1061"/>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у обучающегося будут сформированы познавательные универсальные учебные</w:t>
      </w:r>
      <w:r>
        <w:rPr>
          <w:spacing w:val="-57"/>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 действия,</w:t>
      </w:r>
      <w:r>
        <w:rPr>
          <w:spacing w:val="14"/>
        </w:rPr>
        <w:t xml:space="preserve"> </w:t>
      </w:r>
      <w:r>
        <w:t>совместная</w:t>
      </w:r>
      <w:r>
        <w:rPr>
          <w:spacing w:val="-8"/>
        </w:rPr>
        <w:t xml:space="preserve"> </w:t>
      </w:r>
      <w:r>
        <w:t>деятельность.</w:t>
      </w:r>
    </w:p>
    <w:p w:rsidR="00445417" w:rsidRDefault="00DD4AEC">
      <w:pPr>
        <w:pStyle w:val="a3"/>
        <w:spacing w:line="242"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line="242" w:lineRule="auto"/>
        <w:ind w:right="1067"/>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итоги</w:t>
      </w:r>
      <w:r>
        <w:rPr>
          <w:spacing w:val="1"/>
        </w:rPr>
        <w:t xml:space="preserve"> </w:t>
      </w:r>
      <w:r>
        <w:t>и</w:t>
      </w:r>
      <w:r>
        <w:rPr>
          <w:spacing w:val="61"/>
        </w:rPr>
        <w:t xml:space="preserve"> </w:t>
      </w:r>
      <w:r>
        <w:t>значение</w:t>
      </w:r>
      <w:r>
        <w:rPr>
          <w:spacing w:val="1"/>
        </w:rPr>
        <w:t xml:space="preserve"> </w:t>
      </w:r>
      <w:r>
        <w:t>ключевых</w:t>
      </w:r>
      <w:r>
        <w:rPr>
          <w:spacing w:val="-8"/>
        </w:rPr>
        <w:t xml:space="preserve"> </w:t>
      </w:r>
      <w:r>
        <w:t>событий</w:t>
      </w:r>
      <w:r>
        <w:rPr>
          <w:spacing w:val="-1"/>
        </w:rPr>
        <w:t xml:space="preserve"> </w:t>
      </w:r>
      <w:r>
        <w:t>и</w:t>
      </w:r>
      <w:r>
        <w:rPr>
          <w:spacing w:val="2"/>
        </w:rPr>
        <w:t xml:space="preserve"> </w:t>
      </w:r>
      <w:r>
        <w:t>процессов</w:t>
      </w:r>
      <w:r>
        <w:rPr>
          <w:spacing w:val="1"/>
        </w:rPr>
        <w:t xml:space="preserve"> </w:t>
      </w:r>
      <w:r>
        <w:t>Новейшей</w:t>
      </w:r>
      <w:r>
        <w:rPr>
          <w:spacing w:val="-1"/>
        </w:rPr>
        <w:t xml:space="preserve"> </w:t>
      </w:r>
      <w:r>
        <w:t>истории</w:t>
      </w:r>
      <w:r>
        <w:rPr>
          <w:spacing w:val="3"/>
        </w:rPr>
        <w:t xml:space="preserve"> </w:t>
      </w:r>
      <w:r>
        <w:t>России;</w:t>
      </w:r>
    </w:p>
    <w:p w:rsidR="00445417" w:rsidRDefault="00DD4AEC">
      <w:pPr>
        <w:pStyle w:val="a3"/>
        <w:ind w:right="1064"/>
      </w:pPr>
      <w:r>
        <w:t>выявлять причинно-следственные,</w:t>
      </w:r>
      <w:r>
        <w:rPr>
          <w:spacing w:val="1"/>
        </w:rPr>
        <w:t xml:space="preserve"> </w:t>
      </w:r>
      <w:r>
        <w:t>пространственные и временные связи (при</w:t>
      </w:r>
      <w:r>
        <w:rPr>
          <w:spacing w:val="1"/>
        </w:rPr>
        <w:t xml:space="preserve"> </w:t>
      </w:r>
      <w:r>
        <w:t>наличии)</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XX</w:t>
      </w:r>
      <w:r>
        <w:rPr>
          <w:spacing w:val="1"/>
        </w:rPr>
        <w:t xml:space="preserve"> </w:t>
      </w:r>
      <w:r>
        <w:t>‒</w:t>
      </w:r>
      <w:r>
        <w:rPr>
          <w:spacing w:val="-2"/>
        </w:rPr>
        <w:t xml:space="preserve"> </w:t>
      </w:r>
      <w:r>
        <w:t>начала</w:t>
      </w:r>
      <w:r>
        <w:rPr>
          <w:spacing w:val="1"/>
        </w:rPr>
        <w:t xml:space="preserve"> </w:t>
      </w:r>
      <w:r>
        <w:t>XXI</w:t>
      </w:r>
      <w:r>
        <w:rPr>
          <w:spacing w:val="-1"/>
        </w:rPr>
        <w:t xml:space="preserve"> </w:t>
      </w:r>
      <w:r>
        <w:t>в.</w:t>
      </w:r>
      <w:r>
        <w:rPr>
          <w:spacing w:val="4"/>
        </w:rPr>
        <w:t xml:space="preserve"> </w:t>
      </w:r>
      <w:r>
        <w:t>;</w:t>
      </w:r>
    </w:p>
    <w:p w:rsidR="00445417" w:rsidRDefault="00DD4AEC">
      <w:pPr>
        <w:pStyle w:val="a3"/>
        <w:ind w:right="1067"/>
      </w:pPr>
      <w:r>
        <w:t>выявлять закономерности и противоречия в рассматриваемых фактах с учётом</w:t>
      </w:r>
      <w:r>
        <w:rPr>
          <w:spacing w:val="1"/>
        </w:rPr>
        <w:t xml:space="preserve"> </w:t>
      </w:r>
      <w:r>
        <w:t>предложенной</w:t>
      </w:r>
      <w:r>
        <w:rPr>
          <w:spacing w:val="1"/>
        </w:rPr>
        <w:t xml:space="preserve"> </w:t>
      </w:r>
      <w:r>
        <w:t>задачи,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57"/>
        </w:rPr>
        <w:t xml:space="preserve"> </w:t>
      </w:r>
      <w:r>
        <w:t>критерии</w:t>
      </w:r>
      <w:r>
        <w:rPr>
          <w:spacing w:val="3"/>
        </w:rPr>
        <w:t xml:space="preserve"> </w:t>
      </w:r>
      <w:r>
        <w:t>для</w:t>
      </w:r>
      <w:r>
        <w:rPr>
          <w:spacing w:val="3"/>
        </w:rPr>
        <w:t xml:space="preserve"> </w:t>
      </w:r>
      <w:r>
        <w:t>классификации;</w:t>
      </w:r>
    </w:p>
    <w:p w:rsidR="00445417" w:rsidRDefault="00DD4AEC">
      <w:pPr>
        <w:pStyle w:val="a3"/>
        <w:spacing w:line="242" w:lineRule="auto"/>
        <w:ind w:right="1062"/>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445417" w:rsidRDefault="00DD4AEC">
      <w:pPr>
        <w:pStyle w:val="a3"/>
        <w:ind w:right="1065"/>
      </w:pPr>
      <w:r>
        <w:t>проводить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rsidR="00445417" w:rsidRDefault="00DD4AEC">
      <w:pPr>
        <w:pStyle w:val="a3"/>
        <w:spacing w:before="2" w:line="275" w:lineRule="exact"/>
        <w:ind w:left="1470" w:firstLine="0"/>
      </w:pPr>
      <w:r>
        <w:t>самостоятельно</w:t>
      </w:r>
      <w:r>
        <w:rPr>
          <w:spacing w:val="-6"/>
        </w:rPr>
        <w:t xml:space="preserve"> </w:t>
      </w:r>
      <w:r>
        <w:t>выбирать</w:t>
      </w:r>
      <w:r>
        <w:rPr>
          <w:spacing w:val="-3"/>
        </w:rPr>
        <w:t xml:space="preserve"> </w:t>
      </w:r>
      <w:r>
        <w:t>способ</w:t>
      </w:r>
      <w:r>
        <w:rPr>
          <w:spacing w:val="-7"/>
        </w:rPr>
        <w:t xml:space="preserve"> </w:t>
      </w:r>
      <w:r>
        <w:t>решения</w:t>
      </w:r>
      <w:r>
        <w:rPr>
          <w:spacing w:val="-5"/>
        </w:rPr>
        <w:t xml:space="preserve"> </w:t>
      </w:r>
      <w:r>
        <w:t>учебной</w:t>
      </w:r>
      <w:r>
        <w:rPr>
          <w:spacing w:val="-12"/>
        </w:rPr>
        <w:t xml:space="preserve"> </w:t>
      </w:r>
      <w:r>
        <w:t>задачи.</w:t>
      </w:r>
    </w:p>
    <w:p w:rsidR="00445417" w:rsidRDefault="00DD4AEC">
      <w:pPr>
        <w:pStyle w:val="a3"/>
        <w:spacing w:line="242" w:lineRule="auto"/>
        <w:ind w:right="1061"/>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tabs>
          <w:tab w:val="left" w:pos="3158"/>
          <w:tab w:val="left" w:pos="4357"/>
          <w:tab w:val="left" w:pos="5024"/>
          <w:tab w:val="left" w:pos="7298"/>
          <w:tab w:val="left" w:pos="8818"/>
        </w:tabs>
        <w:spacing w:line="242" w:lineRule="auto"/>
        <w:ind w:left="1470" w:right="1072" w:firstLine="0"/>
        <w:jc w:val="right"/>
      </w:pPr>
      <w:r>
        <w:t>использовать</w:t>
      </w:r>
      <w:r>
        <w:tab/>
        <w:t>вопросы</w:t>
      </w:r>
      <w:r>
        <w:tab/>
        <w:t>как</w:t>
      </w:r>
      <w:r>
        <w:tab/>
        <w:t>исследовательский</w:t>
      </w:r>
      <w:r>
        <w:tab/>
        <w:t>инструмент</w:t>
      </w:r>
      <w:r>
        <w:tab/>
        <w:t>познания;</w:t>
      </w:r>
      <w:r>
        <w:rPr>
          <w:spacing w:val="-57"/>
        </w:rPr>
        <w:t xml:space="preserve"> </w:t>
      </w:r>
      <w:r>
        <w:t>формулировать вопросы,</w:t>
      </w:r>
      <w:r>
        <w:rPr>
          <w:spacing w:val="7"/>
        </w:rPr>
        <w:t xml:space="preserve"> </w:t>
      </w:r>
      <w:r>
        <w:t>фиксирующие</w:t>
      </w:r>
      <w:r>
        <w:rPr>
          <w:spacing w:val="3"/>
        </w:rPr>
        <w:t xml:space="preserve"> </w:t>
      </w:r>
      <w:r>
        <w:t>разрыв</w:t>
      </w:r>
      <w:r>
        <w:rPr>
          <w:spacing w:val="5"/>
        </w:rPr>
        <w:t xml:space="preserve"> </w:t>
      </w:r>
      <w:r>
        <w:t>между</w:t>
      </w:r>
      <w:r>
        <w:rPr>
          <w:spacing w:val="-10"/>
        </w:rPr>
        <w:t xml:space="preserve"> </w:t>
      </w:r>
      <w:r>
        <w:t>реальным</w:t>
      </w:r>
      <w:r>
        <w:rPr>
          <w:spacing w:val="5"/>
        </w:rPr>
        <w:t xml:space="preserve"> </w:t>
      </w:r>
      <w:r>
        <w:t>и</w:t>
      </w:r>
      <w:r>
        <w:rPr>
          <w:spacing w:val="-5"/>
        </w:rPr>
        <w:t xml:space="preserve"> </w:t>
      </w:r>
      <w:r>
        <w:t>желательным</w:t>
      </w:r>
    </w:p>
    <w:p w:rsidR="00445417" w:rsidRDefault="00DD4AEC">
      <w:pPr>
        <w:pStyle w:val="a3"/>
        <w:spacing w:line="242" w:lineRule="auto"/>
        <w:ind w:left="1470" w:right="1071" w:hanging="711"/>
        <w:jc w:val="right"/>
      </w:pPr>
      <w:r>
        <w:t>состоянием</w:t>
      </w:r>
      <w:r>
        <w:rPr>
          <w:spacing w:val="44"/>
        </w:rPr>
        <w:t xml:space="preserve"> </w:t>
      </w:r>
      <w:r>
        <w:t>ситуации,</w:t>
      </w:r>
      <w:r>
        <w:rPr>
          <w:spacing w:val="44"/>
        </w:rPr>
        <w:t xml:space="preserve"> </w:t>
      </w:r>
      <w:r>
        <w:t>объекта,</w:t>
      </w:r>
      <w:r>
        <w:rPr>
          <w:spacing w:val="44"/>
        </w:rPr>
        <w:t xml:space="preserve"> </w:t>
      </w:r>
      <w:r>
        <w:t>самостоятельно</w:t>
      </w:r>
      <w:r>
        <w:rPr>
          <w:spacing w:val="54"/>
        </w:rPr>
        <w:t xml:space="preserve"> </w:t>
      </w:r>
      <w:r>
        <w:t>устанавливать</w:t>
      </w:r>
      <w:r>
        <w:rPr>
          <w:spacing w:val="44"/>
        </w:rPr>
        <w:t xml:space="preserve"> </w:t>
      </w:r>
      <w:r>
        <w:t>искомое</w:t>
      </w:r>
      <w:r>
        <w:rPr>
          <w:spacing w:val="41"/>
        </w:rPr>
        <w:t xml:space="preserve"> </w:t>
      </w:r>
      <w:r>
        <w:t>и</w:t>
      </w:r>
      <w:r>
        <w:rPr>
          <w:spacing w:val="43"/>
        </w:rPr>
        <w:t xml:space="preserve"> </w:t>
      </w:r>
      <w:r>
        <w:t>данное;</w:t>
      </w:r>
      <w:r>
        <w:rPr>
          <w:spacing w:val="-57"/>
        </w:rPr>
        <w:t xml:space="preserve"> </w:t>
      </w:r>
      <w:r>
        <w:t>формулировать</w:t>
      </w:r>
      <w:r>
        <w:rPr>
          <w:spacing w:val="72"/>
        </w:rPr>
        <w:t xml:space="preserve"> </w:t>
      </w:r>
      <w:r>
        <w:t>гипотезу</w:t>
      </w:r>
      <w:r>
        <w:rPr>
          <w:spacing w:val="60"/>
        </w:rPr>
        <w:t xml:space="preserve"> </w:t>
      </w:r>
      <w:r>
        <w:t>об</w:t>
      </w:r>
      <w:r>
        <w:rPr>
          <w:spacing w:val="72"/>
        </w:rPr>
        <w:t xml:space="preserve"> </w:t>
      </w:r>
      <w:r>
        <w:t>истинности</w:t>
      </w:r>
      <w:r>
        <w:rPr>
          <w:spacing w:val="76"/>
        </w:rPr>
        <w:t xml:space="preserve"> </w:t>
      </w:r>
      <w:r>
        <w:t>собственных</w:t>
      </w:r>
      <w:r>
        <w:rPr>
          <w:spacing w:val="66"/>
        </w:rPr>
        <w:t xml:space="preserve"> </w:t>
      </w:r>
      <w:r>
        <w:t>суждений</w:t>
      </w:r>
      <w:r>
        <w:rPr>
          <w:spacing w:val="80"/>
        </w:rPr>
        <w:t xml:space="preserve"> </w:t>
      </w:r>
      <w:r>
        <w:t>и</w:t>
      </w:r>
      <w:r>
        <w:rPr>
          <w:spacing w:val="75"/>
        </w:rPr>
        <w:t xml:space="preserve"> </w:t>
      </w:r>
      <w:r>
        <w:t>суждений</w:t>
      </w:r>
    </w:p>
    <w:p w:rsidR="00445417" w:rsidRDefault="00DD4AEC">
      <w:pPr>
        <w:pStyle w:val="a3"/>
        <w:spacing w:line="267" w:lineRule="exact"/>
        <w:ind w:firstLine="0"/>
      </w:pPr>
      <w:r>
        <w:t>других,</w:t>
      </w:r>
      <w:r>
        <w:rPr>
          <w:spacing w:val="1"/>
        </w:rPr>
        <w:t xml:space="preserve"> </w:t>
      </w:r>
      <w:r>
        <w:t>аргументировать</w:t>
      </w:r>
      <w:r>
        <w:rPr>
          <w:spacing w:val="-8"/>
        </w:rPr>
        <w:t xml:space="preserve"> </w:t>
      </w:r>
      <w:r>
        <w:t>свою</w:t>
      </w:r>
      <w:r>
        <w:rPr>
          <w:spacing w:val="-13"/>
        </w:rPr>
        <w:t xml:space="preserve"> </w:t>
      </w:r>
      <w:r>
        <w:t>позицию,</w:t>
      </w:r>
      <w:r>
        <w:rPr>
          <w:spacing w:val="-8"/>
        </w:rPr>
        <w:t xml:space="preserve"> </w:t>
      </w:r>
      <w:r>
        <w:t>мнение;</w:t>
      </w:r>
    </w:p>
    <w:p w:rsidR="00445417" w:rsidRDefault="00DD4AEC">
      <w:pPr>
        <w:pStyle w:val="a3"/>
        <w:spacing w:line="237" w:lineRule="auto"/>
        <w:ind w:right="1086"/>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причинно-следственных</w:t>
      </w:r>
      <w:r>
        <w:rPr>
          <w:spacing w:val="-7"/>
        </w:rPr>
        <w:t xml:space="preserve"> </w:t>
      </w:r>
      <w:r>
        <w:t>связей</w:t>
      </w:r>
      <w:r>
        <w:rPr>
          <w:spacing w:val="-1"/>
        </w:rPr>
        <w:t xml:space="preserve"> </w:t>
      </w:r>
      <w:r>
        <w:t>событий</w:t>
      </w:r>
      <w:r>
        <w:rPr>
          <w:spacing w:val="-2"/>
        </w:rPr>
        <w:t xml:space="preserve"> </w:t>
      </w:r>
      <w:r>
        <w:t>и</w:t>
      </w:r>
      <w:r>
        <w:rPr>
          <w:spacing w:val="-2"/>
        </w:rPr>
        <w:t xml:space="preserve"> </w:t>
      </w:r>
      <w:r>
        <w:t>процессов;</w:t>
      </w:r>
    </w:p>
    <w:p w:rsidR="00445417" w:rsidRDefault="00DD4AEC">
      <w:pPr>
        <w:pStyle w:val="a3"/>
        <w:spacing w:line="273" w:lineRule="exact"/>
        <w:ind w:left="1470" w:firstLine="0"/>
      </w:pPr>
      <w:r>
        <w:t>оценивать</w:t>
      </w:r>
      <w:r>
        <w:rPr>
          <w:spacing w:val="-9"/>
        </w:rPr>
        <w:t xml:space="preserve"> </w:t>
      </w:r>
      <w:r>
        <w:t>на</w:t>
      </w:r>
      <w:r>
        <w:rPr>
          <w:spacing w:val="-8"/>
        </w:rPr>
        <w:t xml:space="preserve"> </w:t>
      </w:r>
      <w:r>
        <w:t>применимость</w:t>
      </w:r>
      <w:r>
        <w:rPr>
          <w:spacing w:val="-4"/>
        </w:rPr>
        <w:t xml:space="preserve"> </w:t>
      </w:r>
      <w:r>
        <w:t>и</w:t>
      </w:r>
      <w:r>
        <w:rPr>
          <w:spacing w:val="-6"/>
        </w:rPr>
        <w:t xml:space="preserve"> </w:t>
      </w:r>
      <w:r>
        <w:t>достоверность</w:t>
      </w:r>
      <w:r>
        <w:rPr>
          <w:spacing w:val="-8"/>
        </w:rPr>
        <w:t xml:space="preserve"> </w:t>
      </w:r>
      <w:r>
        <w:t>информацию;</w:t>
      </w:r>
    </w:p>
    <w:p w:rsidR="00445417" w:rsidRDefault="00DD4AEC">
      <w:pPr>
        <w:pStyle w:val="a3"/>
        <w:spacing w:line="237" w:lineRule="auto"/>
        <w:ind w:right="1073"/>
      </w:pPr>
      <w:r>
        <w:rPr>
          <w:position w:val="1"/>
        </w:rPr>
        <w:t>самостоятельно</w:t>
      </w:r>
      <w:r>
        <w:rPr>
          <w:spacing w:val="1"/>
          <w:position w:val="1"/>
        </w:rPr>
        <w:t xml:space="preserve"> </w:t>
      </w:r>
      <w:r>
        <w:rPr>
          <w:position w:val="1"/>
        </w:rPr>
        <w:t>формулировать</w:t>
      </w:r>
      <w:r>
        <w:rPr>
          <w:spacing w:val="1"/>
          <w:position w:val="1"/>
        </w:rPr>
        <w:t xml:space="preserve"> </w:t>
      </w:r>
      <w:r>
        <w:rPr>
          <w:position w:val="1"/>
        </w:rPr>
        <w:t>обобщения</w:t>
      </w:r>
      <w:r>
        <w:rPr>
          <w:spacing w:val="1"/>
          <w:position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 небольшого исследования, владеть инструментами оценки достоверности</w:t>
      </w:r>
      <w:r>
        <w:rPr>
          <w:spacing w:val="-57"/>
        </w:rPr>
        <w:t xml:space="preserve"> </w:t>
      </w:r>
      <w:r>
        <w:t>полученных</w:t>
      </w:r>
      <w:r>
        <w:rPr>
          <w:spacing w:val="-7"/>
        </w:rPr>
        <w:t xml:space="preserve"> </w:t>
      </w:r>
      <w:r>
        <w:t>выводов и</w:t>
      </w:r>
      <w:r>
        <w:rPr>
          <w:spacing w:val="-7"/>
        </w:rPr>
        <w:t xml:space="preserve"> </w:t>
      </w:r>
      <w:r>
        <w:t>обобщений;</w:t>
      </w:r>
    </w:p>
    <w:p w:rsidR="00445417" w:rsidRDefault="00DD4AEC">
      <w:pPr>
        <w:pStyle w:val="a3"/>
        <w:ind w:right="1055"/>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1"/>
        </w:rPr>
        <w:t xml:space="preserve"> </w:t>
      </w:r>
      <w:r>
        <w:t>развитии</w:t>
      </w:r>
      <w:r>
        <w:rPr>
          <w:spacing w:val="-6"/>
        </w:rPr>
        <w:t xml:space="preserve"> </w:t>
      </w:r>
      <w:r>
        <w:t>в</w:t>
      </w:r>
      <w:r>
        <w:rPr>
          <w:spacing w:val="-1"/>
        </w:rPr>
        <w:t xml:space="preserve"> </w:t>
      </w:r>
      <w:r>
        <w:t>новых</w:t>
      </w:r>
      <w:r>
        <w:rPr>
          <w:spacing w:val="3"/>
        </w:rPr>
        <w:t xml:space="preserve"> </w:t>
      </w:r>
      <w:r>
        <w:t>условиях</w:t>
      </w:r>
      <w:r>
        <w:rPr>
          <w:spacing w:val="-6"/>
        </w:rPr>
        <w:t xml:space="preserve"> </w:t>
      </w:r>
      <w:r>
        <w:t>и</w:t>
      </w:r>
      <w:r>
        <w:rPr>
          <w:spacing w:val="3"/>
        </w:rPr>
        <w:t xml:space="preserve"> </w:t>
      </w:r>
      <w:r>
        <w:t>контекстах.</w:t>
      </w:r>
    </w:p>
    <w:p w:rsidR="00445417" w:rsidRDefault="00DD4AEC">
      <w:pPr>
        <w:pStyle w:val="a3"/>
        <w:spacing w:line="242" w:lineRule="auto"/>
        <w:ind w:right="10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60"/>
        </w:rPr>
        <w:t xml:space="preserve"> </w:t>
      </w:r>
      <w:r>
        <w:t>информацией</w:t>
      </w:r>
      <w:r>
        <w:rPr>
          <w:spacing w:val="61"/>
        </w:rPr>
        <w:t xml:space="preserve"> </w:t>
      </w:r>
      <w:r>
        <w:t>как</w:t>
      </w:r>
      <w:r>
        <w:rPr>
          <w:spacing w:val="1"/>
        </w:rPr>
        <w:t xml:space="preserve"> </w:t>
      </w:r>
      <w:r>
        <w:t>часть</w:t>
      </w:r>
      <w:r>
        <w:rPr>
          <w:spacing w:val="8"/>
        </w:rPr>
        <w:t xml:space="preserve"> </w:t>
      </w:r>
      <w:r>
        <w:t>познавательных</w:t>
      </w:r>
      <w:r>
        <w:rPr>
          <w:spacing w:val="3"/>
        </w:rPr>
        <w:t xml:space="preserve"> </w:t>
      </w:r>
      <w:r>
        <w:t>универсальных</w:t>
      </w:r>
      <w:r>
        <w:rPr>
          <w:spacing w:val="4"/>
        </w:rPr>
        <w:t xml:space="preserve"> </w:t>
      </w:r>
      <w:r>
        <w:t>учебных</w:t>
      </w:r>
      <w:r>
        <w:rPr>
          <w:spacing w:val="-3"/>
        </w:rPr>
        <w:t xml:space="preserve"> </w:t>
      </w:r>
      <w:r>
        <w:t>действий:</w:t>
      </w:r>
    </w:p>
    <w:p w:rsidR="00445417" w:rsidRDefault="00DD4AEC">
      <w:pPr>
        <w:pStyle w:val="a3"/>
        <w:ind w:right="106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57"/>
        </w:rPr>
        <w:t xml:space="preserve"> </w:t>
      </w:r>
      <w:r>
        <w:t>заданных</w:t>
      </w:r>
      <w:r>
        <w:rPr>
          <w:spacing w:val="-7"/>
        </w:rPr>
        <w:t xml:space="preserve"> </w:t>
      </w:r>
      <w:r>
        <w:t>критериев;</w:t>
      </w:r>
    </w:p>
    <w:p w:rsidR="00445417" w:rsidRDefault="00DD4AEC">
      <w:pPr>
        <w:pStyle w:val="a3"/>
        <w:ind w:right="1067"/>
      </w:pPr>
      <w:r>
        <w:t>выбирать, анализировать, систематизировать и интерпретировать информацию</w:t>
      </w:r>
      <w:r>
        <w:rPr>
          <w:spacing w:val="1"/>
        </w:rPr>
        <w:t xml:space="preserve"> </w:t>
      </w:r>
      <w:r>
        <w:t>различных видов и форм представления (справочная, научно-популярная литература,</w:t>
      </w:r>
      <w:r>
        <w:rPr>
          <w:spacing w:val="1"/>
        </w:rPr>
        <w:t xml:space="preserve"> </w:t>
      </w:r>
      <w:r>
        <w:t>интернет-ресурсы</w:t>
      </w:r>
      <w:r>
        <w:rPr>
          <w:spacing w:val="4"/>
        </w:rPr>
        <w:t xml:space="preserve"> </w:t>
      </w:r>
      <w:r>
        <w:t>и</w:t>
      </w:r>
      <w:r>
        <w:rPr>
          <w:spacing w:val="8"/>
        </w:rPr>
        <w:t xml:space="preserve"> </w:t>
      </w:r>
      <w:r>
        <w:t>другие);</w:t>
      </w:r>
    </w:p>
    <w:p w:rsidR="00445417" w:rsidRDefault="00DD4AEC">
      <w:pPr>
        <w:pStyle w:val="a3"/>
        <w:spacing w:line="242" w:lineRule="auto"/>
        <w:ind w:right="1074"/>
      </w:pPr>
      <w:r>
        <w:t>находить сходные аргументы (подтверждающие или опровергающие одну и ту</w:t>
      </w:r>
      <w:r>
        <w:rPr>
          <w:spacing w:val="1"/>
        </w:rPr>
        <w:t xml:space="preserve"> </w:t>
      </w:r>
      <w:r>
        <w:t>же идею,</w:t>
      </w:r>
      <w:r>
        <w:rPr>
          <w:spacing w:val="6"/>
        </w:rPr>
        <w:t xml:space="preserve"> </w:t>
      </w:r>
      <w:r>
        <w:t>версию)</w:t>
      </w:r>
      <w:r>
        <w:rPr>
          <w:spacing w:val="-1"/>
        </w:rPr>
        <w:t xml:space="preserve"> </w:t>
      </w:r>
      <w:r>
        <w:t>в</w:t>
      </w:r>
      <w:r>
        <w:rPr>
          <w:spacing w:val="-1"/>
        </w:rPr>
        <w:t xml:space="preserve"> </w:t>
      </w:r>
      <w:r>
        <w:t>различных</w:t>
      </w:r>
      <w:r>
        <w:rPr>
          <w:spacing w:val="-7"/>
        </w:rPr>
        <w:t xml:space="preserve"> </w:t>
      </w:r>
      <w:r>
        <w:t>информационных</w:t>
      </w:r>
      <w:r>
        <w:rPr>
          <w:spacing w:val="-5"/>
        </w:rPr>
        <w:t xml:space="preserve"> </w:t>
      </w:r>
      <w:r>
        <w:t>источниках;</w:t>
      </w:r>
    </w:p>
    <w:p w:rsidR="00445417" w:rsidRDefault="00DD4AEC">
      <w:pPr>
        <w:pStyle w:val="a3"/>
        <w:ind w:right="1053"/>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3"/>
        </w:rPr>
        <w:t xml:space="preserve"> </w:t>
      </w:r>
      <w:r>
        <w:t>их</w:t>
      </w:r>
      <w:r>
        <w:rPr>
          <w:spacing w:val="-8"/>
        </w:rPr>
        <w:t xml:space="preserve"> </w:t>
      </w:r>
      <w:r>
        <w:t>комбинациями;</w:t>
      </w:r>
    </w:p>
    <w:p w:rsidR="00445417" w:rsidRDefault="00DD4AEC">
      <w:pPr>
        <w:pStyle w:val="a3"/>
        <w:ind w:left="1470" w:firstLine="0"/>
      </w:pPr>
      <w:r>
        <w:t>оценивать</w:t>
      </w:r>
      <w:r>
        <w:rPr>
          <w:spacing w:val="116"/>
        </w:rPr>
        <w:t xml:space="preserve"> </w:t>
      </w:r>
      <w:r>
        <w:t xml:space="preserve">надёжность  </w:t>
      </w:r>
      <w:r>
        <w:rPr>
          <w:spacing w:val="4"/>
        </w:rPr>
        <w:t xml:space="preserve"> </w:t>
      </w:r>
      <w:r>
        <w:t xml:space="preserve">информации  </w:t>
      </w:r>
      <w:r>
        <w:rPr>
          <w:spacing w:val="59"/>
        </w:rPr>
        <w:t xml:space="preserve"> </w:t>
      </w:r>
      <w:r>
        <w:t xml:space="preserve">по   </w:t>
      </w:r>
      <w:r>
        <w:rPr>
          <w:spacing w:val="5"/>
        </w:rPr>
        <w:t xml:space="preserve"> </w:t>
      </w:r>
      <w:r>
        <w:t xml:space="preserve">критериям,  </w:t>
      </w:r>
      <w:r>
        <w:rPr>
          <w:spacing w:val="53"/>
        </w:rPr>
        <w:t xml:space="preserve"> </w:t>
      </w:r>
      <w:r>
        <w:t xml:space="preserve">предложенным   </w:t>
      </w:r>
      <w:r>
        <w:rPr>
          <w:spacing w:val="5"/>
        </w:rPr>
        <w:t xml:space="preserve"> </w:t>
      </w:r>
      <w:r>
        <w:t>или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сформулированным</w:t>
      </w:r>
      <w:r>
        <w:rPr>
          <w:spacing w:val="-4"/>
        </w:rPr>
        <w:t xml:space="preserve"> </w:t>
      </w:r>
      <w:r>
        <w:t>самостоятельно;</w:t>
      </w:r>
    </w:p>
    <w:p w:rsidR="00445417" w:rsidRDefault="00DD4AEC">
      <w:pPr>
        <w:pStyle w:val="a3"/>
        <w:spacing w:before="8" w:line="275" w:lineRule="exact"/>
        <w:ind w:left="1470" w:firstLine="0"/>
      </w:pPr>
      <w:r>
        <w:t>эффективно</w:t>
      </w:r>
      <w:r>
        <w:rPr>
          <w:spacing w:val="-8"/>
        </w:rPr>
        <w:t xml:space="preserve"> </w:t>
      </w:r>
      <w:r>
        <w:t>запоминать</w:t>
      </w:r>
      <w:r>
        <w:rPr>
          <w:spacing w:val="-10"/>
        </w:rPr>
        <w:t xml:space="preserve"> </w:t>
      </w:r>
      <w:r>
        <w:t>и</w:t>
      </w:r>
      <w:r>
        <w:rPr>
          <w:spacing w:val="-8"/>
        </w:rPr>
        <w:t xml:space="preserve"> </w:t>
      </w:r>
      <w:r>
        <w:t>систематизировать</w:t>
      </w:r>
      <w:r>
        <w:rPr>
          <w:spacing w:val="-9"/>
        </w:rPr>
        <w:t xml:space="preserve"> </w:t>
      </w:r>
      <w:r>
        <w:t>информацию.</w:t>
      </w:r>
    </w:p>
    <w:p w:rsidR="00445417" w:rsidRDefault="00DD4AEC">
      <w:pPr>
        <w:pStyle w:val="a3"/>
        <w:spacing w:line="242" w:lineRule="auto"/>
        <w:ind w:right="10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ind w:right="1067"/>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6"/>
        </w:rPr>
        <w:t xml:space="preserve"> </w:t>
      </w:r>
      <w:r>
        <w:t>текстах;</w:t>
      </w:r>
    </w:p>
    <w:p w:rsidR="00445417" w:rsidRDefault="00DD4AEC">
      <w:pPr>
        <w:pStyle w:val="a3"/>
        <w:spacing w:line="237" w:lineRule="auto"/>
        <w:ind w:right="1068"/>
      </w:pPr>
      <w:r>
        <w:t>распознавать невербальные средства общения, понимать значение социальных</w:t>
      </w:r>
      <w:r>
        <w:rPr>
          <w:spacing w:val="1"/>
        </w:rPr>
        <w:t xml:space="preserve"> </w:t>
      </w:r>
      <w:r>
        <w:t>знаков,</w:t>
      </w:r>
      <w:r>
        <w:rPr>
          <w:spacing w:val="3"/>
        </w:rPr>
        <w:t xml:space="preserve"> </w:t>
      </w:r>
      <w:r>
        <w:t>распознавать</w:t>
      </w:r>
      <w:r>
        <w:rPr>
          <w:spacing w:val="-2"/>
        </w:rPr>
        <w:t xml:space="preserve"> </w:t>
      </w:r>
      <w:r>
        <w:t>предпосылки</w:t>
      </w:r>
      <w:r>
        <w:rPr>
          <w:spacing w:val="3"/>
        </w:rPr>
        <w:t xml:space="preserve"> </w:t>
      </w:r>
      <w:r>
        <w:t>конфликтных</w:t>
      </w:r>
      <w:r>
        <w:rPr>
          <w:spacing w:val="-9"/>
        </w:rPr>
        <w:t xml:space="preserve"> </w:t>
      </w:r>
      <w:r>
        <w:t>ситуаций</w:t>
      </w:r>
      <w:r>
        <w:rPr>
          <w:spacing w:val="3"/>
        </w:rPr>
        <w:t xml:space="preserve"> </w:t>
      </w:r>
      <w:r>
        <w:t>и смягчать</w:t>
      </w:r>
      <w:r>
        <w:rPr>
          <w:spacing w:val="-2"/>
        </w:rPr>
        <w:t xml:space="preserve"> </w:t>
      </w:r>
      <w:r>
        <w:t>конфликты;</w:t>
      </w:r>
    </w:p>
    <w:p w:rsidR="00445417" w:rsidRDefault="00DD4AEC">
      <w:pPr>
        <w:pStyle w:val="a3"/>
        <w:ind w:right="1073"/>
      </w:pPr>
      <w:r>
        <w:t>понимать намерения других, проявлять уважительное отношение к собеседнику</w:t>
      </w:r>
      <w:r>
        <w:rPr>
          <w:spacing w:val="1"/>
        </w:rPr>
        <w:t xml:space="preserve"> </w:t>
      </w:r>
      <w:r>
        <w:t>и</w:t>
      </w:r>
      <w:r>
        <w:rPr>
          <w:spacing w:val="3"/>
        </w:rPr>
        <w:t xml:space="preserve"> </w:t>
      </w:r>
      <w:r>
        <w:t>в</w:t>
      </w:r>
      <w:r>
        <w:rPr>
          <w:spacing w:val="4"/>
        </w:rPr>
        <w:t xml:space="preserve"> </w:t>
      </w:r>
      <w:r>
        <w:t>корректной</w:t>
      </w:r>
      <w:r>
        <w:rPr>
          <w:spacing w:val="4"/>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rsidR="00445417" w:rsidRDefault="00DD4AEC">
      <w:pPr>
        <w:pStyle w:val="a3"/>
        <w:ind w:right="1057"/>
      </w:pPr>
      <w:r>
        <w:t>умение</w:t>
      </w:r>
      <w:r>
        <w:rPr>
          <w:spacing w:val="1"/>
        </w:rPr>
        <w:t xml:space="preserve"> </w:t>
      </w:r>
      <w:r>
        <w:t>формулировать</w:t>
      </w:r>
      <w:r>
        <w:rPr>
          <w:spacing w:val="1"/>
        </w:rPr>
        <w:t xml:space="preserve"> </w:t>
      </w:r>
      <w:r>
        <w:t>вопросы</w:t>
      </w:r>
      <w:r>
        <w:rPr>
          <w:spacing w:val="1"/>
        </w:rPr>
        <w:t xml:space="preserve"> </w:t>
      </w:r>
      <w:r>
        <w:t>(в</w:t>
      </w:r>
      <w:r>
        <w:rPr>
          <w:spacing w:val="1"/>
        </w:rPr>
        <w:t xml:space="preserve"> </w:t>
      </w:r>
      <w:r>
        <w:t>диалоге,</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 темы и высказывать идеи, нацеленные на решение задачи и 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
        </w:rPr>
        <w:t xml:space="preserve"> </w:t>
      </w:r>
      <w:r>
        <w:t>обнаруживать</w:t>
      </w:r>
      <w:r>
        <w:rPr>
          <w:spacing w:val="10"/>
        </w:rPr>
        <w:t xml:space="preserve"> </w:t>
      </w:r>
      <w:r>
        <w:t>различие и</w:t>
      </w:r>
      <w:r>
        <w:rPr>
          <w:spacing w:val="-11"/>
        </w:rPr>
        <w:t xml:space="preserve"> </w:t>
      </w:r>
      <w:r>
        <w:t>сходство</w:t>
      </w:r>
      <w:r>
        <w:rPr>
          <w:spacing w:val="11"/>
        </w:rPr>
        <w:t xml:space="preserve"> </w:t>
      </w:r>
      <w:r>
        <w:t>позиций;</w:t>
      </w:r>
    </w:p>
    <w:p w:rsidR="00445417" w:rsidRDefault="00DD4AEC">
      <w:pPr>
        <w:pStyle w:val="a3"/>
        <w:ind w:right="105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w:t>
      </w:r>
      <w:r>
        <w:rPr>
          <w:spacing w:val="1"/>
        </w:rPr>
        <w:t xml:space="preserve"> </w:t>
      </w:r>
      <w:r>
        <w:t>материалов,</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другие.</w:t>
      </w:r>
    </w:p>
    <w:p w:rsidR="00445417" w:rsidRDefault="00DD4AEC">
      <w:pPr>
        <w:pStyle w:val="a3"/>
        <w:spacing w:line="242" w:lineRule="auto"/>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ind w:right="1058"/>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к</w:t>
      </w:r>
      <w:r>
        <w:rPr>
          <w:spacing w:val="1"/>
        </w:rPr>
        <w:t xml:space="preserve"> </w:t>
      </w:r>
      <w:r>
        <w:t>принятию</w:t>
      </w:r>
      <w:r>
        <w:rPr>
          <w:spacing w:val="1"/>
        </w:rPr>
        <w:t xml:space="preserve"> </w:t>
      </w:r>
      <w:r>
        <w:t>решений</w:t>
      </w:r>
      <w:r>
        <w:rPr>
          <w:spacing w:val="60"/>
        </w:rPr>
        <w:t xml:space="preserve"> </w:t>
      </w:r>
      <w:r>
        <w:t>(индивидуально,</w:t>
      </w:r>
      <w:r>
        <w:rPr>
          <w:spacing w:val="61"/>
        </w:rPr>
        <w:t xml:space="preserve"> </w:t>
      </w:r>
      <w:r>
        <w:t>в</w:t>
      </w:r>
      <w:r>
        <w:rPr>
          <w:spacing w:val="1"/>
        </w:rPr>
        <w:t xml:space="preserve"> </w:t>
      </w:r>
      <w:r>
        <w:t>группе,</w:t>
      </w:r>
      <w:r>
        <w:rPr>
          <w:spacing w:val="9"/>
        </w:rPr>
        <w:t xml:space="preserve"> </w:t>
      </w:r>
      <w:r>
        <w:t>групповой);</w:t>
      </w:r>
    </w:p>
    <w:p w:rsidR="00445417" w:rsidRDefault="00DD4AEC">
      <w:pPr>
        <w:pStyle w:val="a3"/>
        <w:ind w:right="106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3"/>
        </w:rPr>
        <w:t xml:space="preserve"> </w:t>
      </w:r>
      <w:r>
        <w:t>варианты решений;</w:t>
      </w:r>
    </w:p>
    <w:p w:rsidR="00445417" w:rsidRDefault="00DD4AEC">
      <w:pPr>
        <w:pStyle w:val="a3"/>
        <w:ind w:right="1062"/>
      </w:pPr>
      <w:r>
        <w:t>составлять план действий (план реализации намеченного</w:t>
      </w:r>
      <w:r>
        <w:rPr>
          <w:spacing w:val="60"/>
        </w:rPr>
        <w:t xml:space="preserve"> </w:t>
      </w:r>
      <w:r>
        <w:t>алгоритма</w:t>
      </w:r>
      <w:r>
        <w:rPr>
          <w:spacing w:val="60"/>
        </w:rPr>
        <w:t xml:space="preserve"> </w:t>
      </w:r>
      <w:r>
        <w:t>решения</w:t>
      </w:r>
      <w:r>
        <w:rPr>
          <w:spacing w:val="1"/>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проводить</w:t>
      </w:r>
      <w:r>
        <w:rPr>
          <w:spacing w:val="1"/>
        </w:rPr>
        <w:t xml:space="preserve"> </w:t>
      </w:r>
      <w:r>
        <w:t>выбор</w:t>
      </w:r>
      <w:r>
        <w:rPr>
          <w:spacing w:val="1"/>
        </w:rPr>
        <w:t xml:space="preserve"> </w:t>
      </w:r>
      <w:r>
        <w:t>и</w:t>
      </w:r>
      <w:r>
        <w:rPr>
          <w:spacing w:val="1"/>
        </w:rPr>
        <w:t xml:space="preserve"> </w:t>
      </w:r>
      <w:r>
        <w:t>брать</w:t>
      </w:r>
      <w:r>
        <w:rPr>
          <w:spacing w:val="1"/>
        </w:rPr>
        <w:t xml:space="preserve"> </w:t>
      </w:r>
      <w:r>
        <w:t>ответственность</w:t>
      </w:r>
      <w:r>
        <w:rPr>
          <w:spacing w:val="-4"/>
        </w:rPr>
        <w:t xml:space="preserve"> </w:t>
      </w:r>
      <w:r>
        <w:t>за решение;</w:t>
      </w:r>
    </w:p>
    <w:p w:rsidR="00445417" w:rsidRDefault="00DD4AEC">
      <w:pPr>
        <w:pStyle w:val="a3"/>
        <w:spacing w:before="1" w:line="242" w:lineRule="auto"/>
        <w:ind w:right="1066"/>
      </w:pPr>
      <w:r>
        <w:t>проявлять способность к самоконтролю, самомотивации и рефлексии, к оценке и</w:t>
      </w:r>
      <w:r>
        <w:rPr>
          <w:spacing w:val="-57"/>
        </w:rPr>
        <w:t xml:space="preserve"> </w:t>
      </w:r>
      <w:r>
        <w:t>изменению</w:t>
      </w:r>
      <w:r>
        <w:rPr>
          <w:spacing w:val="-4"/>
        </w:rPr>
        <w:t xml:space="preserve"> </w:t>
      </w:r>
      <w:r>
        <w:t>ситуации;</w:t>
      </w:r>
    </w:p>
    <w:p w:rsidR="00445417" w:rsidRDefault="00DD4AEC">
      <w:pPr>
        <w:pStyle w:val="a3"/>
        <w:ind w:right="1065"/>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 оценку приобретённому опыту, находить позитивное в произошедшей ситуации,</w:t>
      </w:r>
      <w:r>
        <w:rPr>
          <w:spacing w:val="-57"/>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0"/>
        </w:rPr>
        <w:t xml:space="preserve"> </w:t>
      </w:r>
      <w:r>
        <w:t>установленных</w:t>
      </w:r>
      <w:r>
        <w:rPr>
          <w:spacing w:val="-10"/>
        </w:rPr>
        <w:t xml:space="preserve"> </w:t>
      </w:r>
      <w:r>
        <w:t>ошибок,</w:t>
      </w:r>
      <w:r>
        <w:rPr>
          <w:spacing w:val="-1"/>
        </w:rPr>
        <w:t xml:space="preserve"> </w:t>
      </w:r>
      <w:r>
        <w:t>возникших</w:t>
      </w:r>
      <w:r>
        <w:rPr>
          <w:spacing w:val="-6"/>
        </w:rPr>
        <w:t xml:space="preserve"> </w:t>
      </w:r>
      <w:r>
        <w:t>трудностей;</w:t>
      </w:r>
    </w:p>
    <w:p w:rsidR="00445417" w:rsidRDefault="00DD4AEC">
      <w:pPr>
        <w:pStyle w:val="a3"/>
        <w:spacing w:line="275" w:lineRule="exact"/>
        <w:ind w:left="1470" w:firstLine="0"/>
      </w:pPr>
      <w:r>
        <w:t>оценивать</w:t>
      </w:r>
      <w:r>
        <w:rPr>
          <w:spacing w:val="-9"/>
        </w:rPr>
        <w:t xml:space="preserve"> </w:t>
      </w:r>
      <w:r>
        <w:t>соответствие</w:t>
      </w:r>
      <w:r>
        <w:rPr>
          <w:spacing w:val="-1"/>
        </w:rPr>
        <w:t xml:space="preserve"> </w:t>
      </w:r>
      <w:r>
        <w:t>результата</w:t>
      </w:r>
      <w:r>
        <w:rPr>
          <w:spacing w:val="-1"/>
        </w:rPr>
        <w:t xml:space="preserve"> </w:t>
      </w:r>
      <w:r>
        <w:t>цели</w:t>
      </w:r>
      <w:r>
        <w:rPr>
          <w:spacing w:val="-5"/>
        </w:rPr>
        <w:t xml:space="preserve"> </w:t>
      </w:r>
      <w:r>
        <w:t>и условиям;</w:t>
      </w:r>
    </w:p>
    <w:p w:rsidR="00445417" w:rsidRDefault="00DD4AEC">
      <w:pPr>
        <w:pStyle w:val="a3"/>
        <w:spacing w:line="237" w:lineRule="auto"/>
        <w:ind w:right="1101"/>
        <w:jc w:val="left"/>
      </w:pPr>
      <w:r>
        <w:t>выявлять на примерах исторических ситуаций роль эмоций в отношениях между</w:t>
      </w:r>
      <w:r>
        <w:rPr>
          <w:spacing w:val="-57"/>
        </w:rPr>
        <w:t xml:space="preserve"> </w:t>
      </w:r>
      <w:r>
        <w:t>людьми;</w:t>
      </w:r>
    </w:p>
    <w:p w:rsidR="00445417" w:rsidRDefault="00DD4AEC">
      <w:pPr>
        <w:pStyle w:val="a3"/>
        <w:spacing w:line="237" w:lineRule="auto"/>
        <w:jc w:val="left"/>
      </w:pPr>
      <w:r>
        <w:t>ставить</w:t>
      </w:r>
      <w:r>
        <w:rPr>
          <w:spacing w:val="24"/>
        </w:rPr>
        <w:t xml:space="preserve"> </w:t>
      </w:r>
      <w:r>
        <w:t>себя</w:t>
      </w:r>
      <w:r>
        <w:rPr>
          <w:spacing w:val="18"/>
        </w:rPr>
        <w:t xml:space="preserve"> </w:t>
      </w:r>
      <w:r>
        <w:t>на</w:t>
      </w:r>
      <w:r>
        <w:rPr>
          <w:spacing w:val="17"/>
        </w:rPr>
        <w:t xml:space="preserve"> </w:t>
      </w:r>
      <w:r>
        <w:t>место</w:t>
      </w:r>
      <w:r>
        <w:rPr>
          <w:spacing w:val="23"/>
        </w:rPr>
        <w:t xml:space="preserve"> </w:t>
      </w:r>
      <w:r>
        <w:t>другого</w:t>
      </w:r>
      <w:r>
        <w:rPr>
          <w:spacing w:val="28"/>
        </w:rPr>
        <w:t xml:space="preserve"> </w:t>
      </w:r>
      <w:r>
        <w:t>человека,</w:t>
      </w:r>
      <w:r>
        <w:rPr>
          <w:spacing w:val="21"/>
        </w:rPr>
        <w:t xml:space="preserve"> </w:t>
      </w:r>
      <w:r>
        <w:t>понимать</w:t>
      </w:r>
      <w:r>
        <w:rPr>
          <w:spacing w:val="21"/>
        </w:rPr>
        <w:t xml:space="preserve"> </w:t>
      </w:r>
      <w:r>
        <w:t>мотивы</w:t>
      </w:r>
      <w:r>
        <w:rPr>
          <w:spacing w:val="20"/>
        </w:rPr>
        <w:t xml:space="preserve"> </w:t>
      </w:r>
      <w:r>
        <w:t>действий</w:t>
      </w:r>
      <w:r>
        <w:rPr>
          <w:spacing w:val="20"/>
        </w:rPr>
        <w:t xml:space="preserve"> </w:t>
      </w:r>
      <w:r>
        <w:t>другого</w:t>
      </w:r>
      <w:r>
        <w:rPr>
          <w:spacing w:val="19"/>
        </w:rPr>
        <w:t xml:space="preserve"> </w:t>
      </w:r>
      <w:r>
        <w:t>(в</w:t>
      </w:r>
      <w:r>
        <w:rPr>
          <w:spacing w:val="-57"/>
        </w:rPr>
        <w:t xml:space="preserve"> </w:t>
      </w:r>
      <w:r>
        <w:t>исторических</w:t>
      </w:r>
      <w:r>
        <w:rPr>
          <w:spacing w:val="-7"/>
        </w:rPr>
        <w:t xml:space="preserve"> </w:t>
      </w:r>
      <w:r>
        <w:t>ситуациях</w:t>
      </w:r>
      <w:r>
        <w:rPr>
          <w:spacing w:val="-6"/>
        </w:rPr>
        <w:t xml:space="preserve"> </w:t>
      </w:r>
      <w:r>
        <w:t>и</w:t>
      </w:r>
      <w:r>
        <w:rPr>
          <w:spacing w:val="3"/>
        </w:rPr>
        <w:t xml:space="preserve"> </w:t>
      </w:r>
      <w:r>
        <w:t>окружающей</w:t>
      </w:r>
      <w:r>
        <w:rPr>
          <w:spacing w:val="8"/>
        </w:rPr>
        <w:t xml:space="preserve"> </w:t>
      </w:r>
      <w:r>
        <w:t>действительности);</w:t>
      </w:r>
    </w:p>
    <w:p w:rsidR="00445417" w:rsidRDefault="00DD4AEC">
      <w:pPr>
        <w:pStyle w:val="a3"/>
        <w:spacing w:line="237" w:lineRule="auto"/>
        <w:ind w:right="1339"/>
        <w:jc w:val="left"/>
      </w:pPr>
      <w:r>
        <w:t>регулировать</w:t>
      </w:r>
      <w:r>
        <w:rPr>
          <w:spacing w:val="12"/>
        </w:rPr>
        <w:t xml:space="preserve"> </w:t>
      </w:r>
      <w:r>
        <w:t>способ</w:t>
      </w:r>
      <w:r>
        <w:rPr>
          <w:spacing w:val="5"/>
        </w:rPr>
        <w:t xml:space="preserve"> </w:t>
      </w:r>
      <w:r>
        <w:t>выражения</w:t>
      </w:r>
      <w:r>
        <w:rPr>
          <w:spacing w:val="11"/>
        </w:rPr>
        <w:t xml:space="preserve"> </w:t>
      </w:r>
      <w:r>
        <w:t>своих</w:t>
      </w:r>
      <w:r>
        <w:rPr>
          <w:spacing w:val="5"/>
        </w:rPr>
        <w:t xml:space="preserve"> </w:t>
      </w:r>
      <w:r>
        <w:t>эмоций</w:t>
      </w:r>
      <w:r>
        <w:rPr>
          <w:spacing w:val="12"/>
        </w:rPr>
        <w:t xml:space="preserve"> </w:t>
      </w:r>
      <w:r>
        <w:t>с</w:t>
      </w:r>
      <w:r>
        <w:rPr>
          <w:spacing w:val="13"/>
        </w:rPr>
        <w:t xml:space="preserve"> </w:t>
      </w:r>
      <w:r>
        <w:t>учетом</w:t>
      </w:r>
      <w:r>
        <w:rPr>
          <w:spacing w:val="16"/>
        </w:rPr>
        <w:t xml:space="preserve"> </w:t>
      </w:r>
      <w:r>
        <w:t>позиций</w:t>
      </w:r>
      <w:r>
        <w:rPr>
          <w:spacing w:val="12"/>
        </w:rPr>
        <w:t xml:space="preserve"> </w:t>
      </w:r>
      <w:r>
        <w:t>и</w:t>
      </w:r>
      <w:r>
        <w:rPr>
          <w:spacing w:val="6"/>
        </w:rPr>
        <w:t xml:space="preserve"> </w:t>
      </w:r>
      <w:r>
        <w:t>мнений</w:t>
      </w:r>
      <w:r>
        <w:rPr>
          <w:spacing w:val="-57"/>
        </w:rPr>
        <w:t xml:space="preserve"> </w:t>
      </w:r>
      <w:r>
        <w:t>других</w:t>
      </w:r>
      <w:r>
        <w:rPr>
          <w:spacing w:val="2"/>
        </w:rPr>
        <w:t xml:space="preserve"> </w:t>
      </w:r>
      <w:r>
        <w:t>участников</w:t>
      </w:r>
      <w:r>
        <w:rPr>
          <w:spacing w:val="-10"/>
        </w:rPr>
        <w:t xml:space="preserve"> </w:t>
      </w:r>
      <w:r>
        <w:t>общения.</w:t>
      </w:r>
    </w:p>
    <w:p w:rsidR="00445417" w:rsidRDefault="00DD4AEC">
      <w:pPr>
        <w:pStyle w:val="a3"/>
        <w:spacing w:before="3" w:line="237" w:lineRule="auto"/>
        <w:ind w:left="1470" w:right="1070" w:firstLine="0"/>
        <w:jc w:val="left"/>
      </w:pPr>
      <w:r>
        <w:t>У</w:t>
      </w:r>
      <w:r>
        <w:rPr>
          <w:spacing w:val="-6"/>
        </w:rPr>
        <w:t xml:space="preserve"> </w:t>
      </w:r>
      <w:r>
        <w:t>обучающегося</w:t>
      </w:r>
      <w:r>
        <w:rPr>
          <w:spacing w:val="-4"/>
        </w:rPr>
        <w:t xml:space="preserve"> </w:t>
      </w:r>
      <w:r>
        <w:t>будут сформированы</w:t>
      </w:r>
      <w:r>
        <w:rPr>
          <w:spacing w:val="8"/>
        </w:rPr>
        <w:t xml:space="preserve"> </w:t>
      </w:r>
      <w:r>
        <w:t>умения</w:t>
      </w:r>
      <w:r>
        <w:rPr>
          <w:spacing w:val="2"/>
        </w:rPr>
        <w:t xml:space="preserve"> </w:t>
      </w:r>
      <w:r>
        <w:t>совместной</w:t>
      </w:r>
      <w:r>
        <w:rPr>
          <w:spacing w:val="3"/>
        </w:rPr>
        <w:t xml:space="preserve"> </w:t>
      </w:r>
      <w:r>
        <w:t>деятельности:</w:t>
      </w:r>
      <w:r>
        <w:rPr>
          <w:spacing w:val="1"/>
        </w:rPr>
        <w:t xml:space="preserve"> </w:t>
      </w:r>
      <w:r>
        <w:t>понимать</w:t>
      </w:r>
      <w:r>
        <w:rPr>
          <w:spacing w:val="34"/>
        </w:rPr>
        <w:t xml:space="preserve"> </w:t>
      </w:r>
      <w:r>
        <w:t>и</w:t>
      </w:r>
      <w:r>
        <w:rPr>
          <w:spacing w:val="32"/>
        </w:rPr>
        <w:t xml:space="preserve"> </w:t>
      </w:r>
      <w:r>
        <w:t>использовать</w:t>
      </w:r>
      <w:r>
        <w:rPr>
          <w:spacing w:val="39"/>
        </w:rPr>
        <w:t xml:space="preserve"> </w:t>
      </w:r>
      <w:r>
        <w:t>преимущества</w:t>
      </w:r>
      <w:r>
        <w:rPr>
          <w:spacing w:val="36"/>
        </w:rPr>
        <w:t xml:space="preserve"> </w:t>
      </w:r>
      <w:r>
        <w:t>командной</w:t>
      </w:r>
      <w:r>
        <w:rPr>
          <w:spacing w:val="33"/>
        </w:rPr>
        <w:t xml:space="preserve"> </w:t>
      </w:r>
      <w:r>
        <w:t>и</w:t>
      </w:r>
      <w:r>
        <w:rPr>
          <w:spacing w:val="32"/>
        </w:rPr>
        <w:t xml:space="preserve"> </w:t>
      </w:r>
      <w:r>
        <w:t>индивидуальной</w:t>
      </w:r>
      <w:r>
        <w:rPr>
          <w:spacing w:val="39"/>
        </w:rPr>
        <w:t xml:space="preserve"> </w:t>
      </w:r>
      <w:r>
        <w:t>работы</w:t>
      </w:r>
    </w:p>
    <w:p w:rsidR="00445417" w:rsidRDefault="00DD4AEC">
      <w:pPr>
        <w:pStyle w:val="a3"/>
        <w:tabs>
          <w:tab w:val="left" w:pos="1355"/>
          <w:tab w:val="left" w:pos="2469"/>
          <w:tab w:val="left" w:pos="3871"/>
          <w:tab w:val="left" w:pos="5172"/>
          <w:tab w:val="left" w:pos="6815"/>
          <w:tab w:val="left" w:pos="8591"/>
        </w:tabs>
        <w:spacing w:before="11" w:line="232" w:lineRule="auto"/>
        <w:ind w:right="1082" w:firstLine="0"/>
        <w:jc w:val="left"/>
      </w:pPr>
      <w:r>
        <w:t>при</w:t>
      </w:r>
      <w:r>
        <w:tab/>
        <w:t>решении</w:t>
      </w:r>
      <w:r>
        <w:tab/>
        <w:t>конкретной</w:t>
      </w:r>
      <w:r>
        <w:tab/>
        <w:t>проблемы,</w:t>
      </w:r>
      <w:r>
        <w:tab/>
        <w:t>обосновывать</w:t>
      </w:r>
      <w:r>
        <w:tab/>
        <w:t>необходимость</w:t>
      </w:r>
      <w:r>
        <w:tab/>
      </w:r>
      <w:r>
        <w:rPr>
          <w:spacing w:val="-1"/>
        </w:rPr>
        <w:t>применения</w:t>
      </w:r>
      <w:r>
        <w:rPr>
          <w:spacing w:val="-57"/>
        </w:rPr>
        <w:t xml:space="preserve"> </w:t>
      </w:r>
      <w:r>
        <w:t>групповых</w:t>
      </w:r>
      <w:r>
        <w:rPr>
          <w:spacing w:val="-7"/>
        </w:rPr>
        <w:t xml:space="preserve"> </w:t>
      </w:r>
      <w:r>
        <w:t>форм</w:t>
      </w:r>
      <w:r>
        <w:rPr>
          <w:spacing w:val="-1"/>
        </w:rPr>
        <w:t xml:space="preserve"> </w:t>
      </w:r>
      <w:r>
        <w:t>взаимодействия</w:t>
      </w:r>
      <w:r>
        <w:rPr>
          <w:spacing w:val="-6"/>
        </w:rPr>
        <w:t xml:space="preserve"> </w:t>
      </w:r>
      <w:r>
        <w:t>при</w:t>
      </w:r>
      <w:r>
        <w:rPr>
          <w:spacing w:val="-1"/>
        </w:rPr>
        <w:t xml:space="preserve"> </w:t>
      </w:r>
      <w:r>
        <w:t>решении</w:t>
      </w:r>
      <w:r>
        <w:rPr>
          <w:spacing w:val="-11"/>
        </w:rPr>
        <w:t xml:space="preserve"> </w:t>
      </w:r>
      <w:r>
        <w:t>поставленной задачи;</w:t>
      </w:r>
    </w:p>
    <w:p w:rsidR="00445417" w:rsidRDefault="00DD4AEC">
      <w:pPr>
        <w:pStyle w:val="a3"/>
        <w:spacing w:before="5"/>
        <w:ind w:right="1057"/>
      </w:pPr>
      <w:r>
        <w:t>принимать цель совместной деятельности, коллективно строить действия по 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4"/>
        </w:rPr>
        <w:t xml:space="preserve"> </w:t>
      </w:r>
      <w:r>
        <w:t>работы;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77"/>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rPr>
          <w:spacing w:val="-1"/>
        </w:rPr>
        <w:t>между</w:t>
      </w:r>
      <w:r>
        <w:rPr>
          <w:spacing w:val="-16"/>
        </w:rPr>
        <w:t xml:space="preserve"> </w:t>
      </w:r>
      <w:r>
        <w:rPr>
          <w:spacing w:val="-1"/>
        </w:rPr>
        <w:t>членами</w:t>
      </w:r>
      <w:r>
        <w:rPr>
          <w:spacing w:val="9"/>
        </w:rPr>
        <w:t xml:space="preserve"> </w:t>
      </w:r>
      <w:r>
        <w:t>команды,</w:t>
      </w:r>
      <w:r>
        <w:rPr>
          <w:spacing w:val="1"/>
        </w:rPr>
        <w:t xml:space="preserve"> </w:t>
      </w:r>
      <w:r>
        <w:t>участвовать в</w:t>
      </w:r>
      <w:r>
        <w:rPr>
          <w:spacing w:val="-1"/>
        </w:rPr>
        <w:t xml:space="preserve"> </w:t>
      </w:r>
      <w:r>
        <w:t>групповых</w:t>
      </w:r>
      <w:r>
        <w:rPr>
          <w:spacing w:val="-6"/>
        </w:rPr>
        <w:t xml:space="preserve"> </w:t>
      </w:r>
      <w:r>
        <w:t>формах</w:t>
      </w:r>
      <w:r>
        <w:rPr>
          <w:spacing w:val="-7"/>
        </w:rPr>
        <w:t xml:space="preserve"> </w:t>
      </w:r>
      <w:r>
        <w:t>работы);</w:t>
      </w:r>
    </w:p>
    <w:p w:rsidR="00445417" w:rsidRDefault="00DD4AEC">
      <w:pPr>
        <w:pStyle w:val="a3"/>
        <w:spacing w:before="8"/>
        <w:ind w:right="1072"/>
      </w:pPr>
      <w:r>
        <w:t>выполнять свою часть работы, достигать качественного результата по своему</w:t>
      </w:r>
      <w:r>
        <w:rPr>
          <w:spacing w:val="1"/>
        </w:rPr>
        <w:t xml:space="preserve"> </w:t>
      </w:r>
      <w:r>
        <w:t>направлению и</w:t>
      </w:r>
      <w:r>
        <w:rPr>
          <w:spacing w:val="-9"/>
        </w:rPr>
        <w:t xml:space="preserve"> </w:t>
      </w:r>
      <w:r>
        <w:t>координировать</w:t>
      </w:r>
      <w:r>
        <w:rPr>
          <w:spacing w:val="-1"/>
        </w:rPr>
        <w:t xml:space="preserve"> </w:t>
      </w:r>
      <w:r>
        <w:t>свои</w:t>
      </w:r>
      <w:r>
        <w:rPr>
          <w:spacing w:val="-3"/>
        </w:rPr>
        <w:t xml:space="preserve"> </w:t>
      </w:r>
      <w:r>
        <w:t>действия</w:t>
      </w:r>
      <w:r>
        <w:rPr>
          <w:spacing w:val="-12"/>
        </w:rPr>
        <w:t xml:space="preserve"> </w:t>
      </w:r>
      <w:r>
        <w:t>с</w:t>
      </w:r>
      <w:r>
        <w:rPr>
          <w:spacing w:val="-1"/>
        </w:rPr>
        <w:t xml:space="preserve"> </w:t>
      </w:r>
      <w:r>
        <w:t>действиями</w:t>
      </w:r>
      <w:r>
        <w:rPr>
          <w:spacing w:val="-2"/>
        </w:rPr>
        <w:t xml:space="preserve"> </w:t>
      </w:r>
      <w:r>
        <w:t>других</w:t>
      </w:r>
      <w:r>
        <w:rPr>
          <w:spacing w:val="-8"/>
        </w:rPr>
        <w:t xml:space="preserve"> </w:t>
      </w:r>
      <w:r>
        <w:t>членов</w:t>
      </w:r>
      <w:r>
        <w:rPr>
          <w:spacing w:val="3"/>
        </w:rPr>
        <w:t xml:space="preserve"> </w:t>
      </w:r>
      <w:r>
        <w:t>команды;</w:t>
      </w:r>
    </w:p>
    <w:p w:rsidR="00445417" w:rsidRDefault="00DD4AEC">
      <w:pPr>
        <w:pStyle w:val="a3"/>
        <w:spacing w:line="237" w:lineRule="auto"/>
        <w:ind w:right="106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3"/>
        </w:rPr>
        <w:t xml:space="preserve"> </w:t>
      </w:r>
      <w:r>
        <w:t>сформулированным</w:t>
      </w:r>
      <w:r>
        <w:rPr>
          <w:spacing w:val="6"/>
        </w:rPr>
        <w:t xml:space="preserve"> </w:t>
      </w:r>
      <w:r>
        <w:t>участниками</w:t>
      </w:r>
      <w:r>
        <w:rPr>
          <w:spacing w:val="-1"/>
        </w:rPr>
        <w:t xml:space="preserve"> </w:t>
      </w:r>
      <w:r>
        <w:t>взаимодействия;</w:t>
      </w:r>
    </w:p>
    <w:p w:rsidR="00445417" w:rsidRDefault="00DD4AEC">
      <w:pPr>
        <w:pStyle w:val="a3"/>
        <w:spacing w:before="1"/>
        <w:ind w:right="1058"/>
      </w:pPr>
      <w:r>
        <w:t>сравнивать результаты с исходной задачей и вкладом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13"/>
        </w:rPr>
        <w:t xml:space="preserve"> </w:t>
      </w:r>
      <w:r>
        <w:t>отчёта</w:t>
      </w:r>
      <w:r>
        <w:rPr>
          <w:spacing w:val="-2"/>
        </w:rPr>
        <w:t xml:space="preserve"> </w:t>
      </w:r>
      <w:r>
        <w:t>перед группой.</w:t>
      </w:r>
    </w:p>
    <w:p w:rsidR="00445417" w:rsidRDefault="00DD4AEC">
      <w:pPr>
        <w:pStyle w:val="a3"/>
        <w:spacing w:before="3"/>
        <w:ind w:right="1075"/>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следует</w:t>
      </w:r>
      <w:r>
        <w:rPr>
          <w:spacing w:val="1"/>
        </w:rPr>
        <w:t xml:space="preserve"> </w:t>
      </w:r>
      <w:r>
        <w:t>выделить: представления обучающихся о наиболее значимых событиях и процессах</w:t>
      </w:r>
      <w:r>
        <w:rPr>
          <w:spacing w:val="1"/>
        </w:rPr>
        <w:t xml:space="preserve"> </w:t>
      </w:r>
      <w:r>
        <w:t>истории России XX — начала XXI в., основные виды деятельности по получению и</w:t>
      </w:r>
      <w:r>
        <w:rPr>
          <w:spacing w:val="1"/>
        </w:rPr>
        <w:t xml:space="preserve"> </w:t>
      </w:r>
      <w:r>
        <w:t>осмыслению нового знания, его интерпретации и применению в различных учебных и</w:t>
      </w:r>
      <w:r>
        <w:rPr>
          <w:spacing w:val="1"/>
        </w:rPr>
        <w:t xml:space="preserve"> </w:t>
      </w:r>
      <w:r>
        <w:t>жизненных</w:t>
      </w:r>
      <w:r>
        <w:rPr>
          <w:spacing w:val="-7"/>
        </w:rPr>
        <w:t xml:space="preserve"> </w:t>
      </w:r>
      <w:r>
        <w:t>ситуациях.</w:t>
      </w:r>
    </w:p>
    <w:p w:rsidR="00445417" w:rsidRDefault="00445417">
      <w:pPr>
        <w:pStyle w:val="a3"/>
        <w:spacing w:before="1"/>
        <w:ind w:left="0" w:firstLine="0"/>
        <w:jc w:val="left"/>
        <w:rPr>
          <w:sz w:val="26"/>
        </w:rPr>
      </w:pPr>
    </w:p>
    <w:p w:rsidR="00445417" w:rsidRDefault="00DD4AEC" w:rsidP="005B10F6">
      <w:pPr>
        <w:pStyle w:val="1"/>
        <w:numPr>
          <w:ilvl w:val="1"/>
          <w:numId w:val="40"/>
        </w:numPr>
        <w:tabs>
          <w:tab w:val="left" w:pos="1889"/>
          <w:tab w:val="left" w:pos="3765"/>
          <w:tab w:val="left" w:pos="5062"/>
          <w:tab w:val="left" w:pos="6689"/>
          <w:tab w:val="left" w:pos="7376"/>
          <w:tab w:val="left" w:pos="8826"/>
        </w:tabs>
        <w:ind w:hanging="419"/>
        <w:jc w:val="left"/>
      </w:pPr>
      <w:bookmarkStart w:id="13" w:name="2.7_Федеральная_рабочая_программа_по_уче"/>
      <w:bookmarkEnd w:id="13"/>
      <w:r>
        <w:t>Федеральная</w:t>
      </w:r>
      <w:r>
        <w:tab/>
        <w:t>рабочая</w:t>
      </w:r>
      <w:r>
        <w:tab/>
        <w:t>программа</w:t>
      </w:r>
      <w:r>
        <w:tab/>
        <w:t>по</w:t>
      </w:r>
      <w:r>
        <w:tab/>
        <w:t>учебному</w:t>
      </w:r>
      <w:r>
        <w:tab/>
        <w:t>предмету</w:t>
      </w:r>
    </w:p>
    <w:p w:rsidR="00445417" w:rsidRDefault="00DD4AEC">
      <w:pPr>
        <w:spacing w:before="8" w:line="282" w:lineRule="exact"/>
        <w:ind w:left="759"/>
        <w:rPr>
          <w:b/>
          <w:sz w:val="24"/>
        </w:rPr>
      </w:pPr>
      <w:r>
        <w:rPr>
          <w:b/>
          <w:sz w:val="24"/>
        </w:rPr>
        <w:t>«</w:t>
      </w:r>
      <w:r>
        <w:rPr>
          <w:b/>
          <w:position w:val="1"/>
          <w:sz w:val="24"/>
        </w:rPr>
        <w:t>Обществознание</w:t>
      </w:r>
      <w:r>
        <w:rPr>
          <w:b/>
          <w:sz w:val="24"/>
        </w:rPr>
        <w:t>».</w:t>
      </w:r>
    </w:p>
    <w:p w:rsidR="00445417" w:rsidRDefault="00DD4AEC">
      <w:pPr>
        <w:pStyle w:val="a3"/>
        <w:ind w:right="104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Обществознание</w:t>
      </w:r>
      <w:r>
        <w:t>»</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57"/>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p>
    <w:p w:rsidR="00445417" w:rsidRDefault="00DD4AEC">
      <w:pPr>
        <w:pStyle w:val="a3"/>
        <w:spacing w:line="272" w:lineRule="exact"/>
        <w:ind w:left="1470" w:firstLine="0"/>
      </w:pPr>
      <w:r>
        <w:t>Пояснительная</w:t>
      </w:r>
      <w:r>
        <w:rPr>
          <w:spacing w:val="-5"/>
        </w:rPr>
        <w:t xml:space="preserve"> </w:t>
      </w:r>
      <w:r>
        <w:t>записка.</w:t>
      </w:r>
    </w:p>
    <w:p w:rsidR="00445417" w:rsidRDefault="00DD4AEC">
      <w:pPr>
        <w:pStyle w:val="a3"/>
        <w:ind w:right="1065"/>
      </w:pPr>
      <w:r>
        <w:t>Программа     по     обществознанию     составлена      на     основе      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ФГОС ООО, в соответствии с Концепцией преподавания учебного</w:t>
      </w:r>
      <w:r>
        <w:rPr>
          <w:spacing w:val="1"/>
        </w:rPr>
        <w:t xml:space="preserve"> </w:t>
      </w:r>
      <w:r>
        <w:t>предмета «Обществознание», а также с учётом федеральной программы воспитания и</w:t>
      </w:r>
      <w:r>
        <w:rPr>
          <w:spacing w:val="1"/>
        </w:rPr>
        <w:t xml:space="preserve"> </w:t>
      </w:r>
      <w:r>
        <w:t>подлежит непосредственному применению при реализации обязательной части ООП</w:t>
      </w:r>
      <w:r>
        <w:rPr>
          <w:spacing w:val="1"/>
        </w:rPr>
        <w:t xml:space="preserve"> </w:t>
      </w:r>
      <w:r>
        <w:t>ООО.</w:t>
      </w:r>
    </w:p>
    <w:p w:rsidR="00445417" w:rsidRDefault="00DD4AEC">
      <w:pPr>
        <w:pStyle w:val="a3"/>
        <w:ind w:right="1064"/>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57"/>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учащимся</w:t>
      </w:r>
      <w:r>
        <w:rPr>
          <w:spacing w:val="1"/>
        </w:rPr>
        <w:t xml:space="preserve"> </w:t>
      </w:r>
      <w:r>
        <w:t>подросткового</w:t>
      </w:r>
      <w:r>
        <w:rPr>
          <w:spacing w:val="1"/>
        </w:rPr>
        <w:t xml:space="preserve"> </w:t>
      </w:r>
      <w:r>
        <w:t>возраста</w:t>
      </w:r>
      <w:r>
        <w:rPr>
          <w:spacing w:val="1"/>
        </w:rPr>
        <w:t xml:space="preserve"> </w:t>
      </w:r>
      <w:r>
        <w:t>особенности     современного      общества,      различные      аспекты      взаимодействия</w:t>
      </w:r>
      <w:r>
        <w:rPr>
          <w:spacing w:val="-57"/>
        </w:rPr>
        <w:t xml:space="preserve"> </w:t>
      </w:r>
      <w:r>
        <w:t>в современных условиях людей друг с другом, с основными институтами государства и</w:t>
      </w:r>
      <w:r>
        <w:rPr>
          <w:spacing w:val="1"/>
        </w:rPr>
        <w:t xml:space="preserve"> </w:t>
      </w:r>
      <w:r>
        <w:t>гражданского</w:t>
      </w:r>
      <w:r>
        <w:rPr>
          <w:spacing w:val="-8"/>
        </w:rPr>
        <w:t xml:space="preserve"> </w:t>
      </w:r>
      <w:r>
        <w:t>общества,</w:t>
      </w:r>
      <w:r>
        <w:rPr>
          <w:spacing w:val="4"/>
        </w:rPr>
        <w:t xml:space="preserve"> </w:t>
      </w:r>
      <w:r>
        <w:t>регулирующие</w:t>
      </w:r>
      <w:r>
        <w:rPr>
          <w:spacing w:val="1"/>
        </w:rPr>
        <w:t xml:space="preserve"> </w:t>
      </w:r>
      <w:r>
        <w:t>эти</w:t>
      </w:r>
      <w:r>
        <w:rPr>
          <w:spacing w:val="2"/>
        </w:rPr>
        <w:t xml:space="preserve"> </w:t>
      </w:r>
      <w:r>
        <w:t>взаимодействия социальные</w:t>
      </w:r>
      <w:r>
        <w:rPr>
          <w:spacing w:val="-5"/>
        </w:rPr>
        <w:t xml:space="preserve"> </w:t>
      </w:r>
      <w:r>
        <w:t>нормы.</w:t>
      </w:r>
    </w:p>
    <w:p w:rsidR="00445417" w:rsidRDefault="00DD4AEC">
      <w:pPr>
        <w:pStyle w:val="a3"/>
        <w:tabs>
          <w:tab w:val="left" w:pos="2968"/>
          <w:tab w:val="left" w:pos="4082"/>
          <w:tab w:val="left" w:pos="5777"/>
          <w:tab w:val="left" w:pos="6689"/>
          <w:tab w:val="left" w:pos="8836"/>
        </w:tabs>
        <w:ind w:right="1053"/>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w:t>
      </w:r>
      <w:r>
        <w:tab/>
        <w:t>его</w:t>
      </w:r>
      <w:r>
        <w:tab/>
        <w:t>развития</w:t>
      </w:r>
      <w:r>
        <w:tab/>
        <w:t>в</w:t>
      </w:r>
      <w:r>
        <w:tab/>
        <w:t>современных</w:t>
      </w:r>
      <w:r>
        <w:tab/>
        <w:t>условиях,</w:t>
      </w:r>
      <w:r>
        <w:rPr>
          <w:spacing w:val="-58"/>
        </w:rPr>
        <w:t xml:space="preserve"> </w:t>
      </w:r>
      <w:r>
        <w:t>об основах конституционного строя нашей страны, правах и обязанностях человека 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57"/>
        </w:rPr>
        <w:t xml:space="preserve"> </w:t>
      </w:r>
      <w:r>
        <w:t>готовности</w:t>
      </w:r>
      <w:r>
        <w:rPr>
          <w:spacing w:val="3"/>
        </w:rPr>
        <w:t xml:space="preserve"> </w:t>
      </w:r>
      <w:r>
        <w:t>к</w:t>
      </w:r>
      <w:r>
        <w:rPr>
          <w:spacing w:val="-1"/>
        </w:rPr>
        <w:t xml:space="preserve"> </w:t>
      </w:r>
      <w:r>
        <w:t>служению Отечеству,</w:t>
      </w:r>
      <w:r>
        <w:rPr>
          <w:spacing w:val="4"/>
        </w:rPr>
        <w:t xml:space="preserve"> </w:t>
      </w:r>
      <w:r>
        <w:t>приверженности</w:t>
      </w:r>
      <w:r>
        <w:rPr>
          <w:spacing w:val="-6"/>
        </w:rPr>
        <w:t xml:space="preserve"> </w:t>
      </w:r>
      <w:r>
        <w:t>национальным</w:t>
      </w:r>
      <w:r>
        <w:rPr>
          <w:spacing w:val="-5"/>
        </w:rPr>
        <w:t xml:space="preserve"> </w:t>
      </w:r>
      <w:r>
        <w:t>ценностям.</w:t>
      </w:r>
    </w:p>
    <w:p w:rsidR="00445417" w:rsidRDefault="00DD4AEC">
      <w:pPr>
        <w:pStyle w:val="a3"/>
        <w:ind w:right="1060"/>
      </w:pPr>
      <w:r>
        <w:t>Привлечение при изучении обществознания различных источников социальной</w:t>
      </w:r>
      <w:r>
        <w:rPr>
          <w:spacing w:val="1"/>
        </w:rPr>
        <w:t xml:space="preserve"> </w:t>
      </w:r>
      <w:r>
        <w:t>информации</w:t>
      </w:r>
      <w:r>
        <w:rPr>
          <w:spacing w:val="1"/>
        </w:rPr>
        <w:t xml:space="preserve"> </w:t>
      </w:r>
      <w:r>
        <w:t>помогает</w:t>
      </w:r>
      <w:r>
        <w:rPr>
          <w:spacing w:val="1"/>
        </w:rPr>
        <w:t xml:space="preserve"> </w:t>
      </w:r>
      <w:r>
        <w:t>обучающимся</w:t>
      </w:r>
      <w:r>
        <w:rPr>
          <w:spacing w:val="1"/>
        </w:rPr>
        <w:t xml:space="preserve"> </w:t>
      </w:r>
      <w:r>
        <w:t>освоить</w:t>
      </w:r>
      <w:r>
        <w:rPr>
          <w:spacing w:val="1"/>
        </w:rPr>
        <w:t xml:space="preserve"> </w:t>
      </w:r>
      <w:r>
        <w:t>язык</w:t>
      </w:r>
      <w:r>
        <w:rPr>
          <w:spacing w:val="1"/>
        </w:rPr>
        <w:t xml:space="preserve"> </w:t>
      </w:r>
      <w:r>
        <w:t>современной</w:t>
      </w:r>
      <w:r>
        <w:rPr>
          <w:spacing w:val="1"/>
        </w:rPr>
        <w:t xml:space="preserve"> </w:t>
      </w:r>
      <w:r>
        <w:t>культурной,</w:t>
      </w:r>
      <w:r>
        <w:rPr>
          <w:spacing w:val="1"/>
        </w:rPr>
        <w:t xml:space="preserve"> </w:t>
      </w:r>
      <w:r>
        <w:t>социально-экономической</w:t>
      </w:r>
      <w:r>
        <w:rPr>
          <w:spacing w:val="1"/>
        </w:rPr>
        <w:t xml:space="preserve"> </w:t>
      </w:r>
      <w:r>
        <w:t>и</w:t>
      </w:r>
      <w:r>
        <w:rPr>
          <w:spacing w:val="1"/>
        </w:rPr>
        <w:t xml:space="preserve"> </w:t>
      </w:r>
      <w:r>
        <w:t>политической</w:t>
      </w:r>
      <w:r>
        <w:rPr>
          <w:spacing w:val="1"/>
        </w:rPr>
        <w:t xml:space="preserve"> </w:t>
      </w:r>
      <w:r>
        <w:t>коммуникации,</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метапредметных</w:t>
      </w:r>
      <w:r>
        <w:rPr>
          <w:spacing w:val="1"/>
        </w:rPr>
        <w:t xml:space="preserve"> </w:t>
      </w:r>
      <w:r>
        <w:t>умений</w:t>
      </w:r>
      <w:r>
        <w:rPr>
          <w:spacing w:val="1"/>
        </w:rPr>
        <w:t xml:space="preserve"> </w:t>
      </w:r>
      <w:r>
        <w:t>извлекать</w:t>
      </w:r>
      <w:r>
        <w:rPr>
          <w:spacing w:val="1"/>
        </w:rPr>
        <w:t xml:space="preserve"> </w:t>
      </w:r>
      <w:r>
        <w:t>необходимые</w:t>
      </w:r>
      <w:r>
        <w:rPr>
          <w:spacing w:val="61"/>
        </w:rPr>
        <w:t xml:space="preserve"> </w:t>
      </w:r>
      <w:r>
        <w:t>сведения,</w:t>
      </w:r>
      <w:r>
        <w:rPr>
          <w:spacing w:val="1"/>
        </w:rPr>
        <w:t xml:space="preserve"> </w:t>
      </w:r>
      <w:r>
        <w:t>осмысливать, преобразовывать</w:t>
      </w:r>
      <w:r>
        <w:rPr>
          <w:spacing w:val="-1"/>
        </w:rPr>
        <w:t xml:space="preserve"> </w:t>
      </w:r>
      <w:r>
        <w:t>и</w:t>
      </w:r>
      <w:r>
        <w:rPr>
          <w:spacing w:val="-2"/>
        </w:rPr>
        <w:t xml:space="preserve"> </w:t>
      </w:r>
      <w:r>
        <w:t>применять</w:t>
      </w:r>
      <w:r>
        <w:rPr>
          <w:spacing w:val="-1"/>
        </w:rPr>
        <w:t xml:space="preserve"> </w:t>
      </w:r>
      <w:r>
        <w:t>их.</w:t>
      </w:r>
    </w:p>
    <w:p w:rsidR="00445417" w:rsidRDefault="00DD4AEC">
      <w:pPr>
        <w:pStyle w:val="a3"/>
        <w:ind w:right="1066"/>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6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1"/>
        </w:rPr>
        <w:t xml:space="preserve"> </w:t>
      </w:r>
      <w:r>
        <w:t>и</w:t>
      </w:r>
      <w:r>
        <w:rPr>
          <w:spacing w:val="1"/>
        </w:rPr>
        <w:t xml:space="preserve"> </w:t>
      </w:r>
      <w:r>
        <w:t>утверждению</w:t>
      </w:r>
      <w:r>
        <w:rPr>
          <w:spacing w:val="1"/>
        </w:rPr>
        <w:t xml:space="preserve"> </w:t>
      </w:r>
      <w:r>
        <w:t>собственного</w:t>
      </w:r>
      <w:r>
        <w:rPr>
          <w:spacing w:val="1"/>
        </w:rPr>
        <w:t xml:space="preserve"> </w:t>
      </w:r>
      <w:r>
        <w:t>«Я»,</w:t>
      </w:r>
      <w:r>
        <w:rPr>
          <w:spacing w:val="1"/>
        </w:rPr>
        <w:t xml:space="preserve"> </w:t>
      </w:r>
      <w:r>
        <w:t>формированию</w:t>
      </w:r>
      <w:r>
        <w:rPr>
          <w:spacing w:val="1"/>
        </w:rPr>
        <w:t xml:space="preserve"> </w:t>
      </w:r>
      <w:r>
        <w:t>способности</w:t>
      </w:r>
      <w:r>
        <w:rPr>
          <w:spacing w:val="1"/>
        </w:rPr>
        <w:t xml:space="preserve"> </w:t>
      </w:r>
      <w:r>
        <w:t>к</w:t>
      </w:r>
      <w:r>
        <w:rPr>
          <w:spacing w:val="1"/>
        </w:rPr>
        <w:t xml:space="preserve"> </w:t>
      </w:r>
      <w:r>
        <w:t>рефлексии,</w:t>
      </w:r>
      <w:r>
        <w:rPr>
          <w:spacing w:val="1"/>
        </w:rPr>
        <w:t xml:space="preserve"> </w:t>
      </w:r>
      <w:r>
        <w:t>оценке</w:t>
      </w:r>
      <w:r>
        <w:rPr>
          <w:spacing w:val="1"/>
        </w:rPr>
        <w:t xml:space="preserve"> </w:t>
      </w:r>
      <w:r>
        <w:t>своих</w:t>
      </w:r>
      <w:r>
        <w:rPr>
          <w:spacing w:val="1"/>
        </w:rPr>
        <w:t xml:space="preserve"> </w:t>
      </w:r>
      <w:r>
        <w:t>возможностей</w:t>
      </w:r>
      <w:r>
        <w:rPr>
          <w:spacing w:val="4"/>
        </w:rPr>
        <w:t xml:space="preserve"> </w:t>
      </w:r>
      <w:r>
        <w:t>и</w:t>
      </w:r>
      <w:r>
        <w:rPr>
          <w:spacing w:val="-11"/>
        </w:rPr>
        <w:t xml:space="preserve"> </w:t>
      </w:r>
      <w:r>
        <w:t>осознанию</w:t>
      </w:r>
      <w:r>
        <w:rPr>
          <w:spacing w:val="2"/>
        </w:rPr>
        <w:t xml:space="preserve"> </w:t>
      </w:r>
      <w:r>
        <w:t>своего</w:t>
      </w:r>
      <w:r>
        <w:rPr>
          <w:spacing w:val="6"/>
        </w:rPr>
        <w:t xml:space="preserve"> </w:t>
      </w:r>
      <w:r>
        <w:t>места</w:t>
      </w:r>
      <w:r>
        <w:rPr>
          <w:spacing w:val="-2"/>
        </w:rPr>
        <w:t xml:space="preserve"> </w:t>
      </w:r>
      <w:r>
        <w:t>в</w:t>
      </w:r>
      <w:r>
        <w:rPr>
          <w:spacing w:val="-6"/>
        </w:rPr>
        <w:t xml:space="preserve"> </w:t>
      </w:r>
      <w:r>
        <w:t>обществе.</w:t>
      </w:r>
    </w:p>
    <w:p w:rsidR="00445417" w:rsidRDefault="00DD4AEC">
      <w:pPr>
        <w:pStyle w:val="a3"/>
        <w:spacing w:line="237" w:lineRule="auto"/>
        <w:ind w:right="1067"/>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являются:</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9"/>
      </w:pPr>
      <w:r>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 нашего</w:t>
      </w:r>
      <w:r>
        <w:rPr>
          <w:spacing w:val="8"/>
        </w:rPr>
        <w:t xml:space="preserve"> </w:t>
      </w:r>
      <w:r>
        <w:t>народа;</w:t>
      </w:r>
    </w:p>
    <w:p w:rsidR="00445417" w:rsidRDefault="00DD4AEC">
      <w:pPr>
        <w:pStyle w:val="a3"/>
        <w:spacing w:before="10" w:line="237" w:lineRule="auto"/>
        <w:ind w:right="1059"/>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57"/>
        </w:rPr>
        <w:t xml:space="preserve"> </w:t>
      </w:r>
      <w:r>
        <w:t>Российской</w:t>
      </w:r>
      <w:r>
        <w:rPr>
          <w:spacing w:val="-5"/>
        </w:rPr>
        <w:t xml:space="preserve"> </w:t>
      </w:r>
      <w:r>
        <w:t>Федерации</w:t>
      </w:r>
      <w:r>
        <w:rPr>
          <w:spacing w:val="-1"/>
        </w:rPr>
        <w:t xml:space="preserve"> </w:t>
      </w:r>
      <w:r>
        <w:t>и</w:t>
      </w:r>
      <w:r>
        <w:rPr>
          <w:spacing w:val="3"/>
        </w:rPr>
        <w:t xml:space="preserve"> </w:t>
      </w:r>
      <w:r>
        <w:t>законодательстве</w:t>
      </w:r>
      <w:r>
        <w:rPr>
          <w:spacing w:val="-4"/>
        </w:rPr>
        <w:t xml:space="preserve"> </w:t>
      </w:r>
      <w:r>
        <w:t>Российской</w:t>
      </w:r>
      <w:r>
        <w:rPr>
          <w:spacing w:val="-5"/>
        </w:rPr>
        <w:t xml:space="preserve"> </w:t>
      </w:r>
      <w:r>
        <w:t>Федерации;</w:t>
      </w:r>
    </w:p>
    <w:p w:rsidR="00445417" w:rsidRDefault="00DD4AEC">
      <w:pPr>
        <w:pStyle w:val="a3"/>
        <w:tabs>
          <w:tab w:val="left" w:pos="3045"/>
          <w:tab w:val="left" w:pos="4673"/>
          <w:tab w:val="left" w:pos="5576"/>
          <w:tab w:val="left" w:pos="7828"/>
          <w:tab w:val="left" w:pos="9288"/>
        </w:tabs>
        <w:spacing w:before="5"/>
        <w:ind w:right="1054"/>
      </w:pPr>
      <w:r>
        <w:t>развитие</w:t>
      </w:r>
      <w:r>
        <w:tab/>
        <w:t>личности</w:t>
      </w:r>
      <w:r>
        <w:tab/>
        <w:t>на</w:t>
      </w:r>
      <w:r>
        <w:tab/>
        <w:t>исключительно</w:t>
      </w:r>
      <w:r>
        <w:tab/>
        <w:t>важном</w:t>
      </w:r>
      <w:r>
        <w:tab/>
        <w:t>этапе</w:t>
      </w:r>
      <w:r>
        <w:rPr>
          <w:spacing w:val="-58"/>
        </w:rPr>
        <w:t xml:space="preserve"> </w:t>
      </w:r>
      <w:r>
        <w:t>её</w:t>
      </w:r>
      <w:r>
        <w:rPr>
          <w:spacing w:val="1"/>
        </w:rPr>
        <w:t xml:space="preserve"> </w:t>
      </w:r>
      <w:r>
        <w:t>социализации</w:t>
      </w:r>
      <w:r>
        <w:rPr>
          <w:spacing w:val="1"/>
        </w:rPr>
        <w:t xml:space="preserve"> </w:t>
      </w:r>
      <w:r>
        <w:t>‒ в</w:t>
      </w:r>
      <w:r>
        <w:rPr>
          <w:spacing w:val="1"/>
        </w:rPr>
        <w:t xml:space="preserve"> </w:t>
      </w:r>
      <w:r>
        <w:t>подростковом</w:t>
      </w:r>
      <w:r>
        <w:rPr>
          <w:spacing w:val="1"/>
        </w:rPr>
        <w:t xml:space="preserve"> </w:t>
      </w:r>
      <w:r>
        <w:t>возрасте,</w:t>
      </w:r>
      <w:r>
        <w:rPr>
          <w:spacing w:val="1"/>
        </w:rPr>
        <w:t xml:space="preserve"> </w:t>
      </w:r>
      <w:r>
        <w:t>становление</w:t>
      </w:r>
      <w:r>
        <w:rPr>
          <w:spacing w:val="1"/>
        </w:rPr>
        <w:t xml:space="preserve"> </w:t>
      </w:r>
      <w:r>
        <w:t>её духовно-нравственной,</w:t>
      </w:r>
      <w:r>
        <w:rPr>
          <w:spacing w:val="1"/>
        </w:rPr>
        <w:t xml:space="preserve"> </w:t>
      </w:r>
      <w:r>
        <w:t>политической    и    правовой    культуры,      социального     поведения,     основанного</w:t>
      </w:r>
      <w:r>
        <w:rPr>
          <w:spacing w:val="1"/>
        </w:rPr>
        <w:t xml:space="preserve"> </w:t>
      </w:r>
      <w:r>
        <w:t>на</w:t>
      </w:r>
      <w:r>
        <w:rPr>
          <w:spacing w:val="60"/>
        </w:rPr>
        <w:t xml:space="preserve"> </w:t>
      </w:r>
      <w:r>
        <w:t>уважении</w:t>
      </w:r>
      <w:r>
        <w:rPr>
          <w:spacing w:val="61"/>
        </w:rPr>
        <w:t xml:space="preserve"> </w:t>
      </w:r>
      <w:r>
        <w:t>закона</w:t>
      </w:r>
      <w:r>
        <w:rPr>
          <w:spacing w:val="60"/>
        </w:rPr>
        <w:t xml:space="preserve"> </w:t>
      </w:r>
      <w:r>
        <w:t>и</w:t>
      </w:r>
      <w:r>
        <w:rPr>
          <w:spacing w:val="60"/>
        </w:rPr>
        <w:t xml:space="preserve"> </w:t>
      </w:r>
      <w:r>
        <w:t>правопорядка,   развитие   интереса   к</w:t>
      </w:r>
      <w:r>
        <w:rPr>
          <w:spacing w:val="60"/>
        </w:rPr>
        <w:t xml:space="preserve"> </w:t>
      </w:r>
      <w:r>
        <w:t>изучению   социальных</w:t>
      </w:r>
      <w:r>
        <w:rPr>
          <w:spacing w:val="-57"/>
        </w:rPr>
        <w:t xml:space="preserve"> </w:t>
      </w:r>
      <w:r>
        <w:t>и</w:t>
      </w:r>
      <w:r>
        <w:rPr>
          <w:spacing w:val="1"/>
        </w:rPr>
        <w:t xml:space="preserve"> </w:t>
      </w:r>
      <w:r>
        <w:t>гуманитарных</w:t>
      </w:r>
      <w:r>
        <w:rPr>
          <w:spacing w:val="1"/>
        </w:rPr>
        <w:t xml:space="preserve"> </w:t>
      </w:r>
      <w:r>
        <w:t>дисциплин;</w:t>
      </w:r>
      <w:r>
        <w:rPr>
          <w:spacing w:val="1"/>
        </w:rPr>
        <w:t xml:space="preserve"> </w:t>
      </w:r>
      <w:r>
        <w:t>способности</w:t>
      </w:r>
      <w:r>
        <w:rPr>
          <w:spacing w:val="1"/>
        </w:rPr>
        <w:t xml:space="preserve"> </w:t>
      </w:r>
      <w:r>
        <w:t>к</w:t>
      </w:r>
      <w:r>
        <w:rPr>
          <w:spacing w:val="1"/>
        </w:rPr>
        <w:t xml:space="preserve"> </w:t>
      </w:r>
      <w:r>
        <w:t>личному</w:t>
      </w:r>
      <w:r>
        <w:rPr>
          <w:spacing w:val="61"/>
        </w:rPr>
        <w:t xml:space="preserve"> </w:t>
      </w:r>
      <w:r>
        <w:t>самоопределению,</w:t>
      </w:r>
      <w:r>
        <w:rPr>
          <w:spacing w:val="1"/>
        </w:rPr>
        <w:t xml:space="preserve"> </w:t>
      </w:r>
      <w:r>
        <w:t>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наукоёмкой</w:t>
      </w:r>
      <w:r>
        <w:rPr>
          <w:spacing w:val="1"/>
        </w:rPr>
        <w:t xml:space="preserve"> </w:t>
      </w:r>
      <w:r>
        <w:t>трудовой</w:t>
      </w:r>
      <w:r>
        <w:rPr>
          <w:spacing w:val="-6"/>
        </w:rPr>
        <w:t xml:space="preserve"> </w:t>
      </w:r>
      <w:r>
        <w:t>деятельности;</w:t>
      </w:r>
    </w:p>
    <w:p w:rsidR="00445417" w:rsidRDefault="00DD4AEC">
      <w:pPr>
        <w:pStyle w:val="a3"/>
        <w:spacing w:before="3"/>
        <w:ind w:right="1058"/>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1"/>
        </w:rPr>
        <w:t xml:space="preserve"> </w:t>
      </w:r>
      <w:r>
        <w:t>школьников</w:t>
      </w:r>
      <w:r>
        <w:rPr>
          <w:spacing w:val="1"/>
        </w:rPr>
        <w:t xml:space="preserve"> </w:t>
      </w:r>
      <w:r>
        <w:t>подросткового</w:t>
      </w:r>
      <w:r>
        <w:rPr>
          <w:spacing w:val="1"/>
        </w:rPr>
        <w:t xml:space="preserve"> </w:t>
      </w:r>
      <w:r>
        <w:t>возраста;</w:t>
      </w:r>
      <w:r>
        <w:rPr>
          <w:spacing w:val="1"/>
        </w:rPr>
        <w:t xml:space="preserve"> </w:t>
      </w:r>
      <w:r>
        <w:t>освоение</w:t>
      </w:r>
      <w:r>
        <w:rPr>
          <w:spacing w:val="1"/>
        </w:rPr>
        <w:t xml:space="preserve"> </w:t>
      </w:r>
      <w:r>
        <w:t>учащимися</w:t>
      </w:r>
      <w:r>
        <w:rPr>
          <w:spacing w:val="1"/>
        </w:rPr>
        <w:t xml:space="preserve"> </w:t>
      </w:r>
      <w:r>
        <w:t>знаний</w:t>
      </w:r>
      <w:r>
        <w:rPr>
          <w:spacing w:val="1"/>
        </w:rPr>
        <w:t xml:space="preserve"> </w:t>
      </w:r>
      <w:r>
        <w:t>об</w:t>
      </w:r>
      <w:r>
        <w:rPr>
          <w:spacing w:val="61"/>
        </w:rPr>
        <w:t xml:space="preserve"> </w:t>
      </w:r>
      <w:r>
        <w:t>основных</w:t>
      </w:r>
      <w:r>
        <w:rPr>
          <w:spacing w:val="6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социальных</w:t>
      </w:r>
      <w:r>
        <w:rPr>
          <w:spacing w:val="1"/>
        </w:rPr>
        <w:t xml:space="preserve"> </w:t>
      </w:r>
      <w:r>
        <w:t>институтах,</w:t>
      </w:r>
      <w:r>
        <w:rPr>
          <w:spacing w:val="1"/>
        </w:rPr>
        <w:t xml:space="preserve"> </w:t>
      </w:r>
      <w:r>
        <w:t>нормах,</w:t>
      </w:r>
      <w:r>
        <w:rPr>
          <w:spacing w:val="1"/>
        </w:rPr>
        <w:t xml:space="preserve"> </w:t>
      </w:r>
      <w:r>
        <w:t>регулирующих</w:t>
      </w:r>
      <w:r>
        <w:rPr>
          <w:spacing w:val="1"/>
        </w:rPr>
        <w:t xml:space="preserve"> </w:t>
      </w:r>
      <w:r>
        <w:t>общественные</w:t>
      </w:r>
      <w:r>
        <w:rPr>
          <w:spacing w:val="60"/>
        </w:rPr>
        <w:t xml:space="preserve"> </w:t>
      </w:r>
      <w:r>
        <w:t>отношения,</w:t>
      </w:r>
      <w:r>
        <w:rPr>
          <w:spacing w:val="60"/>
        </w:rPr>
        <w:t xml:space="preserve"> </w:t>
      </w:r>
      <w:r>
        <w:t>необходимые    для</w:t>
      </w:r>
      <w:r>
        <w:rPr>
          <w:spacing w:val="60"/>
        </w:rPr>
        <w:t xml:space="preserve"> </w:t>
      </w:r>
      <w:r>
        <w:t>взаимодействия</w:t>
      </w:r>
      <w:r>
        <w:rPr>
          <w:spacing w:val="60"/>
        </w:rPr>
        <w:t xml:space="preserve"> </w:t>
      </w:r>
      <w:r>
        <w:t>с</w:t>
      </w:r>
      <w:r>
        <w:rPr>
          <w:spacing w:val="60"/>
        </w:rPr>
        <w:t xml:space="preserve"> </w:t>
      </w:r>
      <w:r>
        <w:t>социальной</w:t>
      </w:r>
      <w:r>
        <w:rPr>
          <w:spacing w:val="60"/>
        </w:rPr>
        <w:t xml:space="preserve"> </w:t>
      </w:r>
      <w:r>
        <w:t>средой</w:t>
      </w:r>
      <w:r>
        <w:rPr>
          <w:spacing w:val="1"/>
        </w:rPr>
        <w:t xml:space="preserve"> </w:t>
      </w:r>
      <w:r>
        <w:t>и</w:t>
      </w:r>
      <w:r>
        <w:rPr>
          <w:spacing w:val="3"/>
        </w:rPr>
        <w:t xml:space="preserve"> </w:t>
      </w:r>
      <w:r>
        <w:t>выполнения</w:t>
      </w:r>
      <w:r>
        <w:rPr>
          <w:spacing w:val="-1"/>
        </w:rPr>
        <w:t xml:space="preserve"> </w:t>
      </w:r>
      <w:r>
        <w:t>типичных</w:t>
      </w:r>
      <w:r>
        <w:rPr>
          <w:spacing w:val="-7"/>
        </w:rPr>
        <w:t xml:space="preserve"> </w:t>
      </w:r>
      <w:r>
        <w:t>социальных</w:t>
      </w:r>
      <w:r>
        <w:rPr>
          <w:spacing w:val="-6"/>
        </w:rPr>
        <w:t xml:space="preserve"> </w:t>
      </w:r>
      <w:r>
        <w:t>ролей</w:t>
      </w:r>
      <w:r>
        <w:rPr>
          <w:spacing w:val="-2"/>
        </w:rPr>
        <w:t xml:space="preserve"> </w:t>
      </w:r>
      <w:r>
        <w:t>человека</w:t>
      </w:r>
      <w:r>
        <w:rPr>
          <w:spacing w:val="2"/>
        </w:rPr>
        <w:t xml:space="preserve"> </w:t>
      </w:r>
      <w:r>
        <w:t>и</w:t>
      </w:r>
      <w:r>
        <w:rPr>
          <w:spacing w:val="-7"/>
        </w:rPr>
        <w:t xml:space="preserve"> </w:t>
      </w:r>
      <w:r>
        <w:t>гражданина;</w:t>
      </w:r>
    </w:p>
    <w:p w:rsidR="00445417" w:rsidRDefault="00DD4AEC">
      <w:pPr>
        <w:pStyle w:val="a3"/>
        <w:ind w:right="1055"/>
      </w:pPr>
      <w:r>
        <w:t xml:space="preserve">владение    </w:t>
      </w:r>
      <w:r>
        <w:rPr>
          <w:spacing w:val="1"/>
        </w:rPr>
        <w:t xml:space="preserve"> </w:t>
      </w:r>
      <w:r>
        <w:t xml:space="preserve">умениями     функционально    </w:t>
      </w:r>
      <w:r>
        <w:rPr>
          <w:spacing w:val="1"/>
        </w:rPr>
        <w:t xml:space="preserve"> </w:t>
      </w:r>
      <w:r>
        <w:t>грамотного      человека     (получать</w:t>
      </w:r>
      <w:r>
        <w:rPr>
          <w:spacing w:val="-57"/>
        </w:rPr>
        <w:t xml:space="preserve"> </w:t>
      </w:r>
      <w:r>
        <w:t>из</w:t>
      </w:r>
      <w:r>
        <w:rPr>
          <w:spacing w:val="1"/>
        </w:rPr>
        <w:t xml:space="preserve"> </w:t>
      </w:r>
      <w:r>
        <w:t>разнообразных источников и критически осмысливать социальную</w:t>
      </w:r>
      <w:r>
        <w:rPr>
          <w:spacing w:val="1"/>
        </w:rPr>
        <w:t xml:space="preserve"> </w:t>
      </w:r>
      <w:r>
        <w:t>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 xml:space="preserve">познавательной,   </w:t>
      </w:r>
      <w:r>
        <w:rPr>
          <w:spacing w:val="1"/>
        </w:rPr>
        <w:t xml:space="preserve"> </w:t>
      </w:r>
      <w:r>
        <w:t xml:space="preserve">коммуникативной,   </w:t>
      </w:r>
      <w:r>
        <w:rPr>
          <w:spacing w:val="1"/>
        </w:rPr>
        <w:t xml:space="preserve"> </w:t>
      </w:r>
      <w:r>
        <w:t xml:space="preserve">практической   </w:t>
      </w:r>
      <w:r>
        <w:rPr>
          <w:spacing w:val="1"/>
        </w:rPr>
        <w:t xml:space="preserve"> </w:t>
      </w:r>
      <w:r>
        <w:t xml:space="preserve">деятельности,   </w:t>
      </w:r>
      <w:r>
        <w:rPr>
          <w:spacing w:val="1"/>
        </w:rPr>
        <w:t xml:space="preserve"> </w:t>
      </w:r>
      <w:r>
        <w:t>необходимых</w:t>
      </w:r>
      <w:r>
        <w:rPr>
          <w:spacing w:val="1"/>
        </w:rPr>
        <w:t xml:space="preserve"> </w:t>
      </w:r>
      <w:r>
        <w:t>для</w:t>
      </w:r>
      <w:r>
        <w:rPr>
          <w:spacing w:val="11"/>
        </w:rPr>
        <w:t xml:space="preserve"> </w:t>
      </w:r>
      <w:r>
        <w:t>участия</w:t>
      </w:r>
      <w:r>
        <w:rPr>
          <w:spacing w:val="3"/>
        </w:rPr>
        <w:t xml:space="preserve"> </w:t>
      </w:r>
      <w:r>
        <w:t>в</w:t>
      </w:r>
      <w:r>
        <w:rPr>
          <w:spacing w:val="3"/>
        </w:rPr>
        <w:t xml:space="preserve"> </w:t>
      </w:r>
      <w:r>
        <w:t>жизни</w:t>
      </w:r>
      <w:r>
        <w:rPr>
          <w:spacing w:val="-1"/>
        </w:rPr>
        <w:t xml:space="preserve"> </w:t>
      </w:r>
      <w:r>
        <w:t>гражданского</w:t>
      </w:r>
      <w:r>
        <w:rPr>
          <w:spacing w:val="-2"/>
        </w:rPr>
        <w:t xml:space="preserve"> </w:t>
      </w:r>
      <w:r>
        <w:t>общества</w:t>
      </w:r>
      <w:r>
        <w:rPr>
          <w:spacing w:val="2"/>
        </w:rPr>
        <w:t xml:space="preserve"> </w:t>
      </w:r>
      <w:r>
        <w:t>и</w:t>
      </w:r>
      <w:r>
        <w:rPr>
          <w:spacing w:val="-11"/>
        </w:rPr>
        <w:t xml:space="preserve"> </w:t>
      </w:r>
      <w:r>
        <w:t>государства);</w:t>
      </w:r>
    </w:p>
    <w:p w:rsidR="00445417" w:rsidRDefault="00DD4AEC">
      <w:pPr>
        <w:pStyle w:val="a3"/>
        <w:tabs>
          <w:tab w:val="left" w:pos="3204"/>
          <w:tab w:val="left" w:pos="4116"/>
          <w:tab w:val="left" w:pos="6176"/>
          <w:tab w:val="left" w:pos="8625"/>
        </w:tabs>
        <w:ind w:right="1060"/>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1"/>
        </w:rPr>
        <w:t xml:space="preserve"> </w:t>
      </w:r>
      <w:r>
        <w:t>взаимодействия</w:t>
      </w:r>
      <w:r>
        <w:tab/>
        <w:t>с</w:t>
      </w:r>
      <w:r>
        <w:tab/>
        <w:t>различными</w:t>
      </w:r>
      <w:r>
        <w:tab/>
        <w:t>политическими,</w:t>
      </w:r>
      <w:r>
        <w:tab/>
        <w:t>правовыми,</w:t>
      </w:r>
      <w:r>
        <w:rPr>
          <w:spacing w:val="-58"/>
        </w:rPr>
        <w:t xml:space="preserve"> </w:t>
      </w:r>
      <w:r>
        <w:t>финансово-экономическими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1"/>
        </w:rPr>
        <w:t xml:space="preserve"> </w:t>
      </w:r>
      <w:r>
        <w:t>в</w:t>
      </w:r>
      <w:r>
        <w:rPr>
          <w:spacing w:val="1"/>
        </w:rPr>
        <w:t xml:space="preserve"> </w:t>
      </w:r>
      <w:r>
        <w:t>современном</w:t>
      </w:r>
      <w:r>
        <w:rPr>
          <w:spacing w:val="1"/>
        </w:rPr>
        <w:t xml:space="preserve"> </w:t>
      </w:r>
      <w:r>
        <w:t>динамично</w:t>
      </w:r>
      <w:r>
        <w:rPr>
          <w:spacing w:val="1"/>
        </w:rPr>
        <w:t xml:space="preserve"> </w:t>
      </w:r>
      <w:r>
        <w:t>развивающемся</w:t>
      </w:r>
      <w:r>
        <w:rPr>
          <w:spacing w:val="1"/>
        </w:rPr>
        <w:t xml:space="preserve"> </w:t>
      </w:r>
      <w:r>
        <w:t>российском</w:t>
      </w:r>
      <w:r>
        <w:rPr>
          <w:spacing w:val="1"/>
        </w:rPr>
        <w:t xml:space="preserve"> </w:t>
      </w:r>
      <w:r>
        <w:t>обществе;</w:t>
      </w:r>
    </w:p>
    <w:p w:rsidR="00445417" w:rsidRDefault="00DD4AEC">
      <w:pPr>
        <w:pStyle w:val="a3"/>
        <w:spacing w:before="1"/>
        <w:ind w:right="1058"/>
      </w:pPr>
      <w:r>
        <w:t>формирование     опыта     применения     полученных     знаний      и     умений</w:t>
      </w:r>
      <w:r>
        <w:rPr>
          <w:spacing w:val="1"/>
        </w:rPr>
        <w:t xml:space="preserve"> </w:t>
      </w:r>
      <w:r>
        <w:t xml:space="preserve">для    </w:t>
      </w:r>
      <w:r>
        <w:rPr>
          <w:spacing w:val="1"/>
        </w:rPr>
        <w:t xml:space="preserve"> </w:t>
      </w:r>
      <w:r>
        <w:t>выстраивания    отношений     между    людьми      различных     национальностей</w:t>
      </w:r>
      <w:r>
        <w:rPr>
          <w:spacing w:val="-57"/>
        </w:rPr>
        <w:t xml:space="preserve"> </w:t>
      </w:r>
      <w:r>
        <w:t xml:space="preserve">и    вероисповеданий     в     общегражданской     и     в    </w:t>
      </w:r>
      <w:r>
        <w:rPr>
          <w:spacing w:val="1"/>
        </w:rPr>
        <w:t xml:space="preserve"> </w:t>
      </w:r>
      <w:r>
        <w:t>семейно-бытовой      сферах;</w:t>
      </w:r>
      <w:r>
        <w:rPr>
          <w:spacing w:val="1"/>
        </w:rPr>
        <w:t xml:space="preserve"> </w:t>
      </w:r>
      <w:r>
        <w:t>для        соотнесения        своих        действий        и        действий         других        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7"/>
        </w:rPr>
        <w:t xml:space="preserve"> </w:t>
      </w:r>
      <w:r>
        <w:t>правовыми</w:t>
      </w:r>
      <w:r>
        <w:rPr>
          <w:spacing w:val="-6"/>
        </w:rPr>
        <w:t xml:space="preserve"> </w:t>
      </w:r>
      <w:r>
        <w:t>способами и</w:t>
      </w:r>
      <w:r>
        <w:rPr>
          <w:spacing w:val="2"/>
        </w:rPr>
        <w:t xml:space="preserve"> </w:t>
      </w:r>
      <w:r>
        <w:t>средствами</w:t>
      </w:r>
      <w:r>
        <w:rPr>
          <w:spacing w:val="-2"/>
        </w:rPr>
        <w:t xml:space="preserve"> </w:t>
      </w:r>
      <w:r>
        <w:t>защите</w:t>
      </w:r>
      <w:r>
        <w:rPr>
          <w:spacing w:val="-3"/>
        </w:rPr>
        <w:t xml:space="preserve"> </w:t>
      </w:r>
      <w:r>
        <w:t>правопорядка</w:t>
      </w:r>
      <w:r>
        <w:rPr>
          <w:spacing w:val="3"/>
        </w:rPr>
        <w:t xml:space="preserve"> </w:t>
      </w:r>
      <w:r>
        <w:t>в</w:t>
      </w:r>
      <w:r>
        <w:rPr>
          <w:spacing w:val="-12"/>
        </w:rPr>
        <w:t xml:space="preserve"> </w:t>
      </w:r>
      <w:r>
        <w:t>обществе.</w:t>
      </w:r>
    </w:p>
    <w:p w:rsidR="00445417" w:rsidRDefault="00DD4AEC">
      <w:pPr>
        <w:pStyle w:val="a3"/>
        <w:spacing w:before="1"/>
        <w:ind w:right="1058"/>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 изучается с 6 по 9 класс, общее количество рекомендованных учебных</w:t>
      </w:r>
      <w:r>
        <w:rPr>
          <w:spacing w:val="1"/>
        </w:rPr>
        <w:t xml:space="preserve"> </w:t>
      </w:r>
      <w:r>
        <w:rPr>
          <w:spacing w:val="-1"/>
        </w:rPr>
        <w:t>часов</w:t>
      </w:r>
      <w:r>
        <w:rPr>
          <w:spacing w:val="5"/>
        </w:rPr>
        <w:t xml:space="preserve"> </w:t>
      </w:r>
      <w:r>
        <w:rPr>
          <w:spacing w:val="-1"/>
        </w:rPr>
        <w:t>составляет 136</w:t>
      </w:r>
      <w:r>
        <w:rPr>
          <w:spacing w:val="2"/>
        </w:rPr>
        <w:t xml:space="preserve"> </w:t>
      </w:r>
      <w:r>
        <w:rPr>
          <w:spacing w:val="-1"/>
        </w:rPr>
        <w:t>часов,</w:t>
      </w:r>
      <w:r>
        <w:t xml:space="preserve"> </w:t>
      </w:r>
      <w:r>
        <w:rPr>
          <w:spacing w:val="-1"/>
        </w:rPr>
        <w:t>по</w:t>
      </w:r>
      <w:r>
        <w:rPr>
          <w:spacing w:val="12"/>
        </w:rPr>
        <w:t xml:space="preserve"> </w:t>
      </w:r>
      <w:r>
        <w:rPr>
          <w:spacing w:val="-1"/>
        </w:rPr>
        <w:t>1</w:t>
      </w:r>
      <w:r>
        <w:rPr>
          <w:spacing w:val="-8"/>
        </w:rPr>
        <w:t xml:space="preserve"> </w:t>
      </w:r>
      <w:r>
        <w:rPr>
          <w:spacing w:val="-1"/>
        </w:rPr>
        <w:t>часу</w:t>
      </w:r>
      <w:r>
        <w:rPr>
          <w:spacing w:val="-17"/>
        </w:rPr>
        <w:t xml:space="preserve"> </w:t>
      </w:r>
      <w:r>
        <w:t>в</w:t>
      </w:r>
      <w:r>
        <w:rPr>
          <w:spacing w:val="4"/>
        </w:rPr>
        <w:t xml:space="preserve"> </w:t>
      </w:r>
      <w:r>
        <w:t>неделю</w:t>
      </w:r>
      <w:r>
        <w:rPr>
          <w:spacing w:val="1"/>
        </w:rPr>
        <w:t xml:space="preserve"> </w:t>
      </w:r>
      <w:r>
        <w:t>при</w:t>
      </w:r>
      <w:r>
        <w:rPr>
          <w:spacing w:val="8"/>
        </w:rPr>
        <w:t xml:space="preserve"> </w:t>
      </w:r>
      <w:r>
        <w:t>34</w:t>
      </w:r>
      <w:r>
        <w:rPr>
          <w:spacing w:val="-8"/>
        </w:rPr>
        <w:t xml:space="preserve"> </w:t>
      </w:r>
      <w:r>
        <w:t>учебных</w:t>
      </w:r>
      <w:r>
        <w:rPr>
          <w:spacing w:val="-6"/>
        </w:rPr>
        <w:t xml:space="preserve"> </w:t>
      </w:r>
      <w:r>
        <w:t>неделях.</w:t>
      </w:r>
    </w:p>
    <w:p w:rsidR="00445417" w:rsidRDefault="00DD4AEC">
      <w:pPr>
        <w:pStyle w:val="a3"/>
        <w:spacing w:before="3" w:line="242" w:lineRule="auto"/>
        <w:ind w:left="1470" w:right="5558" w:firstLine="0"/>
      </w:pPr>
      <w:r>
        <w:t>Содержание</w:t>
      </w:r>
      <w:r>
        <w:rPr>
          <w:spacing w:val="1"/>
        </w:rPr>
        <w:t xml:space="preserve"> </w:t>
      </w:r>
      <w:r>
        <w:t>обучения</w:t>
      </w:r>
      <w:r>
        <w:rPr>
          <w:spacing w:val="1"/>
        </w:rPr>
        <w:t xml:space="preserve"> </w:t>
      </w:r>
      <w:r>
        <w:t>в</w:t>
      </w:r>
      <w:r>
        <w:rPr>
          <w:spacing w:val="1"/>
        </w:rPr>
        <w:t xml:space="preserve"> </w:t>
      </w:r>
      <w:r>
        <w:t>6</w:t>
      </w:r>
      <w:r>
        <w:rPr>
          <w:spacing w:val="1"/>
        </w:rPr>
        <w:t xml:space="preserve"> </w:t>
      </w:r>
      <w:r>
        <w:t>классе.</w:t>
      </w:r>
      <w:r>
        <w:rPr>
          <w:spacing w:val="1"/>
        </w:rPr>
        <w:t xml:space="preserve"> </w:t>
      </w:r>
      <w:r>
        <w:t>Человек</w:t>
      </w:r>
      <w:r>
        <w:rPr>
          <w:spacing w:val="-8"/>
        </w:rPr>
        <w:t xml:space="preserve"> </w:t>
      </w:r>
      <w:r>
        <w:t>и</w:t>
      </w:r>
      <w:r>
        <w:rPr>
          <w:spacing w:val="-10"/>
        </w:rPr>
        <w:t xml:space="preserve"> </w:t>
      </w:r>
      <w:r>
        <w:t>его</w:t>
      </w:r>
      <w:r>
        <w:rPr>
          <w:spacing w:val="2"/>
        </w:rPr>
        <w:t xml:space="preserve"> </w:t>
      </w:r>
      <w:r>
        <w:t>социальное</w:t>
      </w:r>
      <w:r>
        <w:rPr>
          <w:spacing w:val="-11"/>
        </w:rPr>
        <w:t xml:space="preserve"> </w:t>
      </w:r>
      <w:r>
        <w:t>окружение.</w:t>
      </w:r>
    </w:p>
    <w:p w:rsidR="00445417" w:rsidRDefault="00DD4AEC">
      <w:pPr>
        <w:pStyle w:val="a3"/>
        <w:ind w:right="1070"/>
      </w:pPr>
      <w:r>
        <w:t>Биологическое и социальное в человеке. Черты сходства и различия человека и</w:t>
      </w:r>
      <w:r>
        <w:rPr>
          <w:spacing w:val="1"/>
        </w:rPr>
        <w:t xml:space="preserve"> </w:t>
      </w:r>
      <w:r>
        <w:t>животного.</w:t>
      </w:r>
      <w:r>
        <w:rPr>
          <w:spacing w:val="1"/>
        </w:rPr>
        <w:t xml:space="preserve"> </w:t>
      </w:r>
      <w:r>
        <w:t>Потребности</w:t>
      </w:r>
      <w:r>
        <w:rPr>
          <w:spacing w:val="1"/>
        </w:rPr>
        <w:t xml:space="preserve"> </w:t>
      </w:r>
      <w:r>
        <w:t>человека</w:t>
      </w:r>
      <w:r>
        <w:rPr>
          <w:spacing w:val="1"/>
        </w:rPr>
        <w:t xml:space="preserve"> </w:t>
      </w:r>
      <w:r>
        <w:t>(биологические,</w:t>
      </w:r>
      <w:r>
        <w:rPr>
          <w:spacing w:val="1"/>
        </w:rPr>
        <w:t xml:space="preserve"> </w:t>
      </w:r>
      <w:r>
        <w:t>социальные,</w:t>
      </w:r>
      <w:r>
        <w:rPr>
          <w:spacing w:val="1"/>
        </w:rPr>
        <w:t xml:space="preserve"> </w:t>
      </w:r>
      <w:r>
        <w:t>духовные).</w:t>
      </w:r>
      <w:r>
        <w:rPr>
          <w:spacing w:val="1"/>
        </w:rPr>
        <w:t xml:space="preserve"> </w:t>
      </w:r>
      <w:r>
        <w:t>Способности</w:t>
      </w:r>
      <w:r>
        <w:rPr>
          <w:spacing w:val="5"/>
        </w:rPr>
        <w:t xml:space="preserve"> </w:t>
      </w:r>
      <w:r>
        <w:t>человека.</w:t>
      </w:r>
    </w:p>
    <w:p w:rsidR="00445417" w:rsidRDefault="00DD4AEC">
      <w:pPr>
        <w:pStyle w:val="a3"/>
        <w:ind w:right="1064"/>
      </w:pPr>
      <w:r>
        <w:t>Индивид,</w:t>
      </w:r>
      <w:r>
        <w:rPr>
          <w:spacing w:val="60"/>
        </w:rPr>
        <w:t xml:space="preserve"> </w:t>
      </w:r>
      <w:r>
        <w:t>индивидуальность,</w:t>
      </w:r>
      <w:r>
        <w:rPr>
          <w:spacing w:val="60"/>
        </w:rPr>
        <w:t xml:space="preserve"> </w:t>
      </w:r>
      <w:r>
        <w:t>личность.</w:t>
      </w:r>
      <w:r>
        <w:rPr>
          <w:spacing w:val="60"/>
        </w:rPr>
        <w:t xml:space="preserve"> </w:t>
      </w:r>
      <w:r>
        <w:t>Возрастные</w:t>
      </w:r>
      <w:r>
        <w:rPr>
          <w:spacing w:val="60"/>
        </w:rPr>
        <w:t xml:space="preserve"> </w:t>
      </w:r>
      <w:r>
        <w:t>периоды</w:t>
      </w:r>
      <w:r>
        <w:rPr>
          <w:spacing w:val="60"/>
        </w:rPr>
        <w:t xml:space="preserve"> </w:t>
      </w:r>
      <w:r>
        <w:t>жизни</w:t>
      </w:r>
      <w:r>
        <w:rPr>
          <w:spacing w:val="60"/>
        </w:rPr>
        <w:t xml:space="preserve"> </w:t>
      </w:r>
      <w:r>
        <w:t>человека</w:t>
      </w:r>
      <w:r>
        <w:rPr>
          <w:spacing w:val="1"/>
        </w:rPr>
        <w:t xml:space="preserve"> </w:t>
      </w:r>
      <w:r>
        <w:t>и</w:t>
      </w:r>
      <w:r>
        <w:rPr>
          <w:spacing w:val="1"/>
        </w:rPr>
        <w:t xml:space="preserve"> </w:t>
      </w:r>
      <w:r>
        <w:t>формирование</w:t>
      </w:r>
      <w:r>
        <w:rPr>
          <w:spacing w:val="1"/>
        </w:rPr>
        <w:t xml:space="preserve"> </w:t>
      </w:r>
      <w:r>
        <w:t>личности.</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w:t>
      </w:r>
      <w:r>
        <w:rPr>
          <w:spacing w:val="3"/>
        </w:rPr>
        <w:t xml:space="preserve"> </w:t>
      </w:r>
      <w:r>
        <w:t>возраста.</w:t>
      </w:r>
    </w:p>
    <w:p w:rsidR="00445417" w:rsidRDefault="00DD4AEC">
      <w:pPr>
        <w:pStyle w:val="a3"/>
        <w:spacing w:line="242" w:lineRule="auto"/>
        <w:ind w:right="1066"/>
      </w:pPr>
      <w:r>
        <w:t>Люди</w:t>
      </w:r>
      <w:r>
        <w:rPr>
          <w:spacing w:val="60"/>
        </w:rPr>
        <w:t xml:space="preserve"> </w:t>
      </w:r>
      <w:r>
        <w:t>с   ограниченными</w:t>
      </w:r>
      <w:r>
        <w:rPr>
          <w:spacing w:val="60"/>
        </w:rPr>
        <w:t xml:space="preserve"> </w:t>
      </w:r>
      <w:r>
        <w:t>возможностями   здоровья,   их</w:t>
      </w:r>
      <w:r>
        <w:rPr>
          <w:spacing w:val="60"/>
        </w:rPr>
        <w:t xml:space="preserve"> </w:t>
      </w:r>
      <w:r>
        <w:t>особые   потребности</w:t>
      </w:r>
      <w:r>
        <w:rPr>
          <w:spacing w:val="1"/>
        </w:rPr>
        <w:t xml:space="preserve"> </w:t>
      </w:r>
      <w:r>
        <w:t>и</w:t>
      </w:r>
      <w:r>
        <w:rPr>
          <w:spacing w:val="3"/>
        </w:rPr>
        <w:t xml:space="preserve"> </w:t>
      </w:r>
      <w:r>
        <w:t>социальная</w:t>
      </w:r>
      <w:r>
        <w:rPr>
          <w:spacing w:val="-1"/>
        </w:rPr>
        <w:t xml:space="preserve"> </w:t>
      </w:r>
      <w:r>
        <w:t>позиция.</w:t>
      </w:r>
    </w:p>
    <w:p w:rsidR="00445417" w:rsidRDefault="00DD4AEC">
      <w:pPr>
        <w:pStyle w:val="a3"/>
        <w:spacing w:line="242" w:lineRule="auto"/>
        <w:ind w:right="1071"/>
      </w:pPr>
      <w:r>
        <w:t>Цели и мотивы деятельности. Виды деятельности (игра, труд, учение). Познание</w:t>
      </w:r>
      <w:r>
        <w:rPr>
          <w:spacing w:val="1"/>
        </w:rPr>
        <w:t xml:space="preserve"> </w:t>
      </w:r>
      <w:r>
        <w:t>человеком</w:t>
      </w:r>
      <w:r>
        <w:rPr>
          <w:spacing w:val="-1"/>
        </w:rPr>
        <w:t xml:space="preserve"> </w:t>
      </w:r>
      <w:r>
        <w:t>мира</w:t>
      </w:r>
      <w:r>
        <w:rPr>
          <w:spacing w:val="-3"/>
        </w:rPr>
        <w:t xml:space="preserve"> </w:t>
      </w:r>
      <w:r>
        <w:t>и</w:t>
      </w:r>
      <w:r>
        <w:rPr>
          <w:spacing w:val="2"/>
        </w:rPr>
        <w:t xml:space="preserve"> </w:t>
      </w:r>
      <w:r>
        <w:t>самого</w:t>
      </w:r>
      <w:r>
        <w:rPr>
          <w:spacing w:val="12"/>
        </w:rPr>
        <w:t xml:space="preserve"> </w:t>
      </w:r>
      <w:r>
        <w:t>себя</w:t>
      </w:r>
      <w:r>
        <w:rPr>
          <w:spacing w:val="1"/>
        </w:rPr>
        <w:t xml:space="preserve"> </w:t>
      </w:r>
      <w:r>
        <w:t>как</w:t>
      </w:r>
      <w:r>
        <w:rPr>
          <w:spacing w:val="1"/>
        </w:rPr>
        <w:t xml:space="preserve"> </w:t>
      </w:r>
      <w:r>
        <w:t>вид</w:t>
      </w:r>
      <w:r>
        <w:rPr>
          <w:spacing w:val="-1"/>
        </w:rPr>
        <w:t xml:space="preserve"> </w:t>
      </w:r>
      <w:r>
        <w:t>деятельности.</w:t>
      </w:r>
    </w:p>
    <w:p w:rsidR="00445417" w:rsidRDefault="00DD4AEC">
      <w:pPr>
        <w:pStyle w:val="a3"/>
        <w:spacing w:line="242" w:lineRule="auto"/>
        <w:ind w:right="1074"/>
      </w:pPr>
      <w:r>
        <w:t>Право человека на образование. Школьное образование. Права и обязанности</w:t>
      </w:r>
      <w:r>
        <w:rPr>
          <w:spacing w:val="1"/>
        </w:rPr>
        <w:t xml:space="preserve"> </w:t>
      </w:r>
      <w:r>
        <w:t>учащегося.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t>Общение.</w:t>
      </w:r>
      <w:r>
        <w:rPr>
          <w:spacing w:val="79"/>
        </w:rPr>
        <w:t xml:space="preserve"> </w:t>
      </w:r>
      <w:r>
        <w:t>Цели</w:t>
      </w:r>
      <w:r>
        <w:rPr>
          <w:spacing w:val="67"/>
        </w:rPr>
        <w:t xml:space="preserve"> </w:t>
      </w:r>
      <w:r>
        <w:t xml:space="preserve">и  </w:t>
      </w:r>
      <w:r>
        <w:rPr>
          <w:spacing w:val="9"/>
        </w:rPr>
        <w:t xml:space="preserve"> </w:t>
      </w:r>
      <w:r>
        <w:t xml:space="preserve">средства  </w:t>
      </w:r>
      <w:r>
        <w:rPr>
          <w:spacing w:val="3"/>
        </w:rPr>
        <w:t xml:space="preserve"> </w:t>
      </w:r>
      <w:r>
        <w:t xml:space="preserve">общения.  </w:t>
      </w:r>
      <w:r>
        <w:rPr>
          <w:spacing w:val="11"/>
        </w:rPr>
        <w:t xml:space="preserve"> </w:t>
      </w:r>
      <w:r>
        <w:t xml:space="preserve">Особенности  </w:t>
      </w:r>
      <w:r>
        <w:rPr>
          <w:spacing w:val="2"/>
        </w:rPr>
        <w:t xml:space="preserve"> </w:t>
      </w:r>
      <w:r>
        <w:t xml:space="preserve">общения  </w:t>
      </w:r>
      <w:r>
        <w:rPr>
          <w:spacing w:val="9"/>
        </w:rPr>
        <w:t xml:space="preserve"> </w:t>
      </w:r>
      <w:r>
        <w:t>подростков.</w:t>
      </w:r>
    </w:p>
    <w:p w:rsidR="00445417" w:rsidRDefault="00DD4AEC">
      <w:pPr>
        <w:pStyle w:val="a3"/>
        <w:spacing w:before="8" w:line="275" w:lineRule="exact"/>
        <w:ind w:firstLine="0"/>
        <w:jc w:val="left"/>
      </w:pPr>
      <w:r>
        <w:t>Общение</w:t>
      </w:r>
      <w:r>
        <w:rPr>
          <w:spacing w:val="-7"/>
        </w:rPr>
        <w:t xml:space="preserve"> </w:t>
      </w:r>
      <w:r>
        <w:t>в</w:t>
      </w:r>
      <w:r>
        <w:rPr>
          <w:spacing w:val="-5"/>
        </w:rPr>
        <w:t xml:space="preserve"> </w:t>
      </w:r>
      <w:r>
        <w:t>современных</w:t>
      </w:r>
      <w:r>
        <w:rPr>
          <w:spacing w:val="-6"/>
        </w:rPr>
        <w:t xml:space="preserve"> </w:t>
      </w:r>
      <w:r>
        <w:t>условиях.</w:t>
      </w:r>
    </w:p>
    <w:p w:rsidR="00445417" w:rsidRDefault="00DD4AEC">
      <w:pPr>
        <w:pStyle w:val="a3"/>
        <w:tabs>
          <w:tab w:val="left" w:pos="3174"/>
          <w:tab w:val="left" w:pos="5115"/>
          <w:tab w:val="left" w:pos="7669"/>
        </w:tabs>
        <w:spacing w:line="242" w:lineRule="auto"/>
        <w:ind w:right="1088"/>
        <w:jc w:val="left"/>
      </w:pPr>
      <w:r>
        <w:t xml:space="preserve">Отношения  </w:t>
      </w:r>
      <w:r>
        <w:rPr>
          <w:spacing w:val="13"/>
        </w:rPr>
        <w:t xml:space="preserve"> </w:t>
      </w:r>
      <w:r>
        <w:t>в</w:t>
      </w:r>
      <w:r>
        <w:tab/>
        <w:t xml:space="preserve">малых  </w:t>
      </w:r>
      <w:r>
        <w:rPr>
          <w:spacing w:val="2"/>
        </w:rPr>
        <w:t xml:space="preserve"> </w:t>
      </w:r>
      <w:r>
        <w:t>группах.</w:t>
      </w:r>
      <w:r>
        <w:tab/>
        <w:t xml:space="preserve">Групповые  </w:t>
      </w:r>
      <w:r>
        <w:rPr>
          <w:spacing w:val="11"/>
        </w:rPr>
        <w:t xml:space="preserve"> </w:t>
      </w:r>
      <w:r>
        <w:t xml:space="preserve">нормы  </w:t>
      </w:r>
      <w:r>
        <w:rPr>
          <w:spacing w:val="17"/>
        </w:rPr>
        <w:t xml:space="preserve"> </w:t>
      </w:r>
      <w:r>
        <w:t>и</w:t>
      </w:r>
      <w:r>
        <w:tab/>
        <w:t>правила.</w:t>
      </w:r>
      <w:r>
        <w:rPr>
          <w:spacing w:val="63"/>
        </w:rPr>
        <w:t xml:space="preserve"> </w:t>
      </w:r>
      <w:r>
        <w:t>Лидерство</w:t>
      </w:r>
      <w:r>
        <w:rPr>
          <w:spacing w:val="-57"/>
        </w:rPr>
        <w:t xml:space="preserve"> </w:t>
      </w:r>
      <w:r>
        <w:t>в</w:t>
      </w:r>
      <w:r>
        <w:rPr>
          <w:spacing w:val="3"/>
        </w:rPr>
        <w:t xml:space="preserve"> </w:t>
      </w:r>
      <w:r>
        <w:t>группе.</w:t>
      </w:r>
      <w:r>
        <w:rPr>
          <w:spacing w:val="10"/>
        </w:rPr>
        <w:t xml:space="preserve"> </w:t>
      </w:r>
      <w:r>
        <w:t>Межличностные</w:t>
      </w:r>
      <w:r>
        <w:rPr>
          <w:spacing w:val="-12"/>
        </w:rPr>
        <w:t xml:space="preserve"> </w:t>
      </w:r>
      <w:r>
        <w:t>отношения</w:t>
      </w:r>
      <w:r>
        <w:rPr>
          <w:spacing w:val="-2"/>
        </w:rPr>
        <w:t xml:space="preserve"> </w:t>
      </w:r>
      <w:r>
        <w:t>(деловые,</w:t>
      </w:r>
      <w:r>
        <w:rPr>
          <w:spacing w:val="9"/>
        </w:rPr>
        <w:t xml:space="preserve"> </w:t>
      </w:r>
      <w:r>
        <w:t>личные).</w:t>
      </w:r>
    </w:p>
    <w:p w:rsidR="00445417" w:rsidRDefault="00DD4AEC">
      <w:pPr>
        <w:pStyle w:val="a3"/>
        <w:spacing w:line="242" w:lineRule="auto"/>
        <w:ind w:right="1339"/>
        <w:jc w:val="left"/>
      </w:pPr>
      <w:r>
        <w:t>Отношения</w:t>
      </w:r>
      <w:r>
        <w:rPr>
          <w:spacing w:val="21"/>
        </w:rPr>
        <w:t xml:space="preserve"> </w:t>
      </w:r>
      <w:r>
        <w:t>в</w:t>
      </w:r>
      <w:r>
        <w:rPr>
          <w:spacing w:val="26"/>
        </w:rPr>
        <w:t xml:space="preserve"> </w:t>
      </w:r>
      <w:r>
        <w:t>семье.</w:t>
      </w:r>
      <w:r>
        <w:rPr>
          <w:spacing w:val="23"/>
        </w:rPr>
        <w:t xml:space="preserve"> </w:t>
      </w:r>
      <w:r>
        <w:t>Роль</w:t>
      </w:r>
      <w:r>
        <w:rPr>
          <w:spacing w:val="25"/>
        </w:rPr>
        <w:t xml:space="preserve"> </w:t>
      </w:r>
      <w:r>
        <w:t>семьи</w:t>
      </w:r>
      <w:r>
        <w:rPr>
          <w:spacing w:val="16"/>
        </w:rPr>
        <w:t xml:space="preserve"> </w:t>
      </w:r>
      <w:r>
        <w:t>в</w:t>
      </w:r>
      <w:r>
        <w:rPr>
          <w:spacing w:val="22"/>
        </w:rPr>
        <w:t xml:space="preserve"> </w:t>
      </w:r>
      <w:r>
        <w:t>жизни</w:t>
      </w:r>
      <w:r>
        <w:rPr>
          <w:spacing w:val="26"/>
        </w:rPr>
        <w:t xml:space="preserve"> </w:t>
      </w:r>
      <w:r>
        <w:t>человека</w:t>
      </w:r>
      <w:r>
        <w:rPr>
          <w:spacing w:val="24"/>
        </w:rPr>
        <w:t xml:space="preserve"> </w:t>
      </w:r>
      <w:r>
        <w:t>и</w:t>
      </w:r>
      <w:r>
        <w:rPr>
          <w:spacing w:val="15"/>
        </w:rPr>
        <w:t xml:space="preserve"> </w:t>
      </w:r>
      <w:r>
        <w:t>общества.</w:t>
      </w:r>
      <w:r>
        <w:rPr>
          <w:spacing w:val="27"/>
        </w:rPr>
        <w:t xml:space="preserve"> </w:t>
      </w:r>
      <w:r>
        <w:t>Семейные</w:t>
      </w:r>
      <w:r>
        <w:rPr>
          <w:spacing w:val="-57"/>
        </w:rPr>
        <w:t xml:space="preserve"> </w:t>
      </w:r>
      <w:r>
        <w:t>традиции. Семейный</w:t>
      </w:r>
      <w:r>
        <w:rPr>
          <w:spacing w:val="-2"/>
        </w:rPr>
        <w:t xml:space="preserve"> </w:t>
      </w:r>
      <w:r>
        <w:t>досуг.</w:t>
      </w:r>
      <w:r>
        <w:rPr>
          <w:spacing w:val="10"/>
        </w:rPr>
        <w:t xml:space="preserve"> </w:t>
      </w:r>
      <w:r>
        <w:t>Свободное</w:t>
      </w:r>
      <w:r>
        <w:rPr>
          <w:spacing w:val="-8"/>
        </w:rPr>
        <w:t xml:space="preserve"> </w:t>
      </w:r>
      <w:r>
        <w:t>время</w:t>
      </w:r>
      <w:r>
        <w:rPr>
          <w:spacing w:val="-2"/>
        </w:rPr>
        <w:t xml:space="preserve"> </w:t>
      </w:r>
      <w:r>
        <w:t>подростка.</w:t>
      </w:r>
    </w:p>
    <w:p w:rsidR="00445417" w:rsidRDefault="00DD4AEC">
      <w:pPr>
        <w:pStyle w:val="a3"/>
        <w:tabs>
          <w:tab w:val="left" w:pos="2882"/>
          <w:tab w:val="left" w:pos="3204"/>
          <w:tab w:val="left" w:pos="4375"/>
          <w:tab w:val="left" w:pos="4726"/>
          <w:tab w:val="left" w:pos="6421"/>
          <w:tab w:val="left" w:pos="7842"/>
          <w:tab w:val="left" w:pos="8174"/>
        </w:tabs>
        <w:spacing w:line="242" w:lineRule="auto"/>
        <w:ind w:right="1068"/>
        <w:jc w:val="left"/>
      </w:pPr>
      <w:r>
        <w:t>Отношения</w:t>
      </w:r>
      <w:r>
        <w:tab/>
        <w:t>с</w:t>
      </w:r>
      <w:r>
        <w:tab/>
        <w:t>друзьями</w:t>
      </w:r>
      <w:r>
        <w:tab/>
        <w:t>и</w:t>
      </w:r>
      <w:r>
        <w:tab/>
        <w:t>сверстниками.</w:t>
      </w:r>
      <w:r>
        <w:tab/>
        <w:t>Конфликты</w:t>
      </w:r>
      <w:r>
        <w:tab/>
        <w:t>в</w:t>
      </w:r>
      <w:r>
        <w:tab/>
      </w:r>
      <w:r>
        <w:rPr>
          <w:spacing w:val="-1"/>
        </w:rPr>
        <w:t>межличностных</w:t>
      </w:r>
      <w:r>
        <w:rPr>
          <w:spacing w:val="-57"/>
        </w:rPr>
        <w:t xml:space="preserve"> </w:t>
      </w:r>
      <w:r>
        <w:t>отношениях.</w:t>
      </w:r>
    </w:p>
    <w:p w:rsidR="00445417" w:rsidRDefault="00DD4AEC">
      <w:pPr>
        <w:pStyle w:val="a3"/>
        <w:spacing w:line="269" w:lineRule="exact"/>
        <w:ind w:left="1470" w:firstLine="0"/>
        <w:jc w:val="left"/>
      </w:pPr>
      <w:r>
        <w:t>Общество,</w:t>
      </w:r>
      <w:r>
        <w:rPr>
          <w:spacing w:val="-2"/>
        </w:rPr>
        <w:t xml:space="preserve"> </w:t>
      </w:r>
      <w:r>
        <w:t>в</w:t>
      </w:r>
      <w:r>
        <w:rPr>
          <w:spacing w:val="-3"/>
        </w:rPr>
        <w:t xml:space="preserve"> </w:t>
      </w:r>
      <w:r>
        <w:t>котором</w:t>
      </w:r>
      <w:r>
        <w:rPr>
          <w:spacing w:val="-6"/>
        </w:rPr>
        <w:t xml:space="preserve"> </w:t>
      </w:r>
      <w:r>
        <w:t>мы</w:t>
      </w:r>
      <w:r>
        <w:rPr>
          <w:spacing w:val="-7"/>
        </w:rPr>
        <w:t xml:space="preserve"> </w:t>
      </w:r>
      <w:r>
        <w:t>живём.</w:t>
      </w:r>
    </w:p>
    <w:p w:rsidR="00445417" w:rsidRDefault="00DD4AEC">
      <w:pPr>
        <w:pStyle w:val="a3"/>
        <w:ind w:right="1339"/>
        <w:jc w:val="left"/>
      </w:pPr>
      <w:r>
        <w:t>Что</w:t>
      </w:r>
      <w:r>
        <w:rPr>
          <w:spacing w:val="18"/>
        </w:rPr>
        <w:t xml:space="preserve"> </w:t>
      </w:r>
      <w:r>
        <w:t>такое общество.</w:t>
      </w:r>
      <w:r>
        <w:rPr>
          <w:spacing w:val="17"/>
        </w:rPr>
        <w:t xml:space="preserve"> </w:t>
      </w:r>
      <w:r>
        <w:t>Связь</w:t>
      </w:r>
      <w:r>
        <w:rPr>
          <w:spacing w:val="1"/>
        </w:rPr>
        <w:t xml:space="preserve"> </w:t>
      </w:r>
      <w:r>
        <w:t>общества</w:t>
      </w:r>
      <w:r>
        <w:rPr>
          <w:spacing w:val="5"/>
        </w:rPr>
        <w:t xml:space="preserve"> </w:t>
      </w:r>
      <w:r>
        <w:t>и</w:t>
      </w:r>
      <w:r>
        <w:rPr>
          <w:spacing w:val="11"/>
        </w:rPr>
        <w:t xml:space="preserve"> </w:t>
      </w:r>
      <w:r>
        <w:t>природы.</w:t>
      </w:r>
      <w:r>
        <w:rPr>
          <w:spacing w:val="17"/>
        </w:rPr>
        <w:t xml:space="preserve"> </w:t>
      </w:r>
      <w:r>
        <w:t>Устройство</w:t>
      </w:r>
      <w:r>
        <w:rPr>
          <w:spacing w:val="10"/>
        </w:rPr>
        <w:t xml:space="preserve"> </w:t>
      </w:r>
      <w:r>
        <w:t>общественной</w:t>
      </w:r>
      <w:r>
        <w:rPr>
          <w:spacing w:val="-57"/>
        </w:rPr>
        <w:t xml:space="preserve"> </w:t>
      </w:r>
      <w:r>
        <w:t>жизни.</w:t>
      </w:r>
      <w:r>
        <w:rPr>
          <w:spacing w:val="5"/>
        </w:rPr>
        <w:t xml:space="preserve"> </w:t>
      </w:r>
      <w:r>
        <w:t>Основные</w:t>
      </w:r>
      <w:r>
        <w:rPr>
          <w:spacing w:val="-3"/>
        </w:rPr>
        <w:t xml:space="preserve"> </w:t>
      </w:r>
      <w:r>
        <w:t>сферы</w:t>
      </w:r>
      <w:r>
        <w:rPr>
          <w:spacing w:val="3"/>
        </w:rPr>
        <w:t xml:space="preserve"> </w:t>
      </w:r>
      <w:r>
        <w:t>жизни</w:t>
      </w:r>
      <w:r>
        <w:rPr>
          <w:spacing w:val="-11"/>
        </w:rPr>
        <w:t xml:space="preserve"> </w:t>
      </w:r>
      <w:r>
        <w:t>общества</w:t>
      </w:r>
      <w:r>
        <w:rPr>
          <w:spacing w:val="-9"/>
        </w:rPr>
        <w:t xml:space="preserve"> </w:t>
      </w:r>
      <w:r>
        <w:t>и</w:t>
      </w:r>
      <w:r>
        <w:rPr>
          <w:spacing w:val="3"/>
        </w:rPr>
        <w:t xml:space="preserve"> </w:t>
      </w:r>
      <w:r>
        <w:t>их</w:t>
      </w:r>
      <w:r>
        <w:rPr>
          <w:spacing w:val="-12"/>
        </w:rPr>
        <w:t xml:space="preserve"> </w:t>
      </w:r>
      <w:r>
        <w:t>взаимодействие.</w:t>
      </w:r>
    </w:p>
    <w:p w:rsidR="00445417" w:rsidRDefault="00DD4AEC">
      <w:pPr>
        <w:pStyle w:val="a3"/>
        <w:spacing w:line="272" w:lineRule="exact"/>
        <w:ind w:left="1470" w:firstLine="0"/>
        <w:jc w:val="left"/>
      </w:pPr>
      <w:r>
        <w:t>Социальные</w:t>
      </w:r>
      <w:r>
        <w:rPr>
          <w:spacing w:val="-14"/>
        </w:rPr>
        <w:t xml:space="preserve"> </w:t>
      </w:r>
      <w:r>
        <w:t>общности</w:t>
      </w:r>
      <w:r>
        <w:rPr>
          <w:spacing w:val="-3"/>
        </w:rPr>
        <w:t xml:space="preserve"> </w:t>
      </w:r>
      <w:r>
        <w:t>и</w:t>
      </w:r>
      <w:r>
        <w:rPr>
          <w:spacing w:val="-7"/>
        </w:rPr>
        <w:t xml:space="preserve"> </w:t>
      </w:r>
      <w:r>
        <w:t>группы.</w:t>
      </w:r>
      <w:r>
        <w:rPr>
          <w:spacing w:val="2"/>
        </w:rPr>
        <w:t xml:space="preserve"> </w:t>
      </w:r>
      <w:r>
        <w:t>Положение</w:t>
      </w:r>
      <w:r>
        <w:rPr>
          <w:spacing w:val="-3"/>
        </w:rPr>
        <w:t xml:space="preserve"> </w:t>
      </w:r>
      <w:r>
        <w:t>человека</w:t>
      </w:r>
      <w:r>
        <w:rPr>
          <w:spacing w:val="-5"/>
        </w:rPr>
        <w:t xml:space="preserve"> </w:t>
      </w:r>
      <w:r>
        <w:t>в</w:t>
      </w:r>
      <w:r>
        <w:rPr>
          <w:spacing w:val="-13"/>
        </w:rPr>
        <w:t xml:space="preserve"> </w:t>
      </w:r>
      <w:r>
        <w:t>обществе.</w:t>
      </w:r>
    </w:p>
    <w:p w:rsidR="00445417" w:rsidRDefault="00DD4AEC">
      <w:pPr>
        <w:pStyle w:val="a3"/>
        <w:ind w:right="1068"/>
      </w:pPr>
      <w:r>
        <w:t>Что</w:t>
      </w:r>
      <w:r>
        <w:rPr>
          <w:spacing w:val="1"/>
        </w:rPr>
        <w:t xml:space="preserve"> </w:t>
      </w:r>
      <w:r>
        <w:t>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его</w:t>
      </w:r>
      <w:r>
        <w:rPr>
          <w:spacing w:val="1"/>
        </w:rPr>
        <w:t xml:space="preserve"> </w:t>
      </w:r>
      <w:r>
        <w:t>экономического</w:t>
      </w:r>
      <w:r>
        <w:rPr>
          <w:spacing w:val="1"/>
        </w:rPr>
        <w:t xml:space="preserve"> </w:t>
      </w:r>
      <w:r>
        <w:t>развития.</w:t>
      </w:r>
      <w:r>
        <w:rPr>
          <w:spacing w:val="1"/>
        </w:rPr>
        <w:t xml:space="preserve"> </w:t>
      </w:r>
      <w:r>
        <w:t>Виды</w:t>
      </w:r>
      <w:r>
        <w:rPr>
          <w:spacing w:val="1"/>
        </w:rPr>
        <w:t xml:space="preserve"> </w:t>
      </w:r>
      <w:r>
        <w:t>экономической</w:t>
      </w:r>
      <w:r>
        <w:rPr>
          <w:spacing w:val="1"/>
        </w:rPr>
        <w:t xml:space="preserve"> </w:t>
      </w:r>
      <w:r>
        <w:t>деятельности.</w:t>
      </w:r>
      <w:r>
        <w:rPr>
          <w:spacing w:val="1"/>
        </w:rPr>
        <w:t xml:space="preserve"> </w:t>
      </w:r>
      <w:r>
        <w:t>Ресурсы</w:t>
      </w:r>
      <w:r>
        <w:rPr>
          <w:spacing w:val="1"/>
        </w:rPr>
        <w:t xml:space="preserve"> </w:t>
      </w:r>
      <w:r>
        <w:t>и</w:t>
      </w:r>
      <w:r>
        <w:rPr>
          <w:spacing w:val="1"/>
        </w:rPr>
        <w:t xml:space="preserve"> </w:t>
      </w:r>
      <w:r>
        <w:t>возможности</w:t>
      </w:r>
      <w:r>
        <w:rPr>
          <w:spacing w:val="61"/>
        </w:rPr>
        <w:t xml:space="preserve"> </w:t>
      </w:r>
      <w:r>
        <w:t>экономики</w:t>
      </w:r>
      <w:r>
        <w:rPr>
          <w:spacing w:val="1"/>
        </w:rPr>
        <w:t xml:space="preserve"> </w:t>
      </w:r>
      <w:r>
        <w:t>нашей</w:t>
      </w:r>
      <w:r>
        <w:rPr>
          <w:spacing w:val="3"/>
        </w:rPr>
        <w:t xml:space="preserve"> </w:t>
      </w:r>
      <w:r>
        <w:t>страны.</w:t>
      </w:r>
    </w:p>
    <w:p w:rsidR="00445417" w:rsidRDefault="00DD4AEC">
      <w:pPr>
        <w:pStyle w:val="a3"/>
        <w:ind w:right="1065"/>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w:t>
      </w:r>
      <w:r>
        <w:rPr>
          <w:spacing w:val="1"/>
        </w:rPr>
        <w:t xml:space="preserve"> </w:t>
      </w:r>
      <w:r>
        <w:t>власть</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Государственный</w:t>
      </w:r>
      <w:r>
        <w:rPr>
          <w:spacing w:val="1"/>
        </w:rPr>
        <w:t xml:space="preserve"> </w:t>
      </w:r>
      <w:r>
        <w:t>Герб,</w:t>
      </w:r>
      <w:r>
        <w:rPr>
          <w:spacing w:val="61"/>
        </w:rPr>
        <w:t xml:space="preserve"> </w:t>
      </w:r>
      <w:r>
        <w:t>Государственный</w:t>
      </w:r>
      <w:r>
        <w:rPr>
          <w:spacing w:val="1"/>
        </w:rPr>
        <w:t xml:space="preserve"> </w:t>
      </w:r>
      <w:r>
        <w:t xml:space="preserve">Флаг,     </w:t>
      </w:r>
      <w:r>
        <w:rPr>
          <w:spacing w:val="11"/>
        </w:rPr>
        <w:t xml:space="preserve"> </w:t>
      </w:r>
      <w:r>
        <w:t xml:space="preserve">Государственный     </w:t>
      </w:r>
      <w:r>
        <w:rPr>
          <w:spacing w:val="18"/>
        </w:rPr>
        <w:t xml:space="preserve"> </w:t>
      </w:r>
      <w:r>
        <w:t xml:space="preserve">Гимн     </w:t>
      </w:r>
      <w:r>
        <w:rPr>
          <w:spacing w:val="11"/>
        </w:rPr>
        <w:t xml:space="preserve"> </w:t>
      </w:r>
      <w:r>
        <w:t xml:space="preserve">Российской      </w:t>
      </w:r>
      <w:r>
        <w:rPr>
          <w:spacing w:val="12"/>
        </w:rPr>
        <w:t xml:space="preserve"> </w:t>
      </w:r>
      <w:r>
        <w:t xml:space="preserve">Федерации.      </w:t>
      </w:r>
      <w:r>
        <w:rPr>
          <w:spacing w:val="13"/>
        </w:rPr>
        <w:t xml:space="preserve"> </w:t>
      </w:r>
      <w:r>
        <w:t xml:space="preserve">Наша      </w:t>
      </w:r>
      <w:r>
        <w:rPr>
          <w:spacing w:val="16"/>
        </w:rPr>
        <w:t xml:space="preserve"> </w:t>
      </w:r>
      <w:r>
        <w:t>страна</w:t>
      </w:r>
      <w:r>
        <w:rPr>
          <w:spacing w:val="-58"/>
        </w:rPr>
        <w:t xml:space="preserve"> </w:t>
      </w:r>
      <w:r>
        <w:t>в</w:t>
      </w:r>
      <w:r>
        <w:rPr>
          <w:spacing w:val="3"/>
        </w:rPr>
        <w:t xml:space="preserve"> </w:t>
      </w:r>
      <w:r>
        <w:t>начале</w:t>
      </w:r>
      <w:r>
        <w:rPr>
          <w:spacing w:val="1"/>
        </w:rPr>
        <w:t xml:space="preserve"> </w:t>
      </w:r>
      <w:r>
        <w:t>XXI</w:t>
      </w:r>
      <w:r>
        <w:rPr>
          <w:spacing w:val="-2"/>
        </w:rPr>
        <w:t xml:space="preserve"> </w:t>
      </w:r>
      <w:r>
        <w:t>века.</w:t>
      </w:r>
      <w:r>
        <w:rPr>
          <w:spacing w:val="4"/>
        </w:rPr>
        <w:t xml:space="preserve"> </w:t>
      </w:r>
      <w:r>
        <w:t>Место</w:t>
      </w:r>
      <w:r>
        <w:rPr>
          <w:spacing w:val="7"/>
        </w:rPr>
        <w:t xml:space="preserve"> </w:t>
      </w:r>
      <w:r>
        <w:t>нашей</w:t>
      </w:r>
      <w:r>
        <w:rPr>
          <w:spacing w:val="-2"/>
        </w:rPr>
        <w:t xml:space="preserve"> </w:t>
      </w:r>
      <w:r>
        <w:t>Родины</w:t>
      </w:r>
      <w:r>
        <w:rPr>
          <w:spacing w:val="4"/>
        </w:rPr>
        <w:t xml:space="preserve"> </w:t>
      </w:r>
      <w:r>
        <w:t>среди</w:t>
      </w:r>
      <w:r>
        <w:rPr>
          <w:spacing w:val="-7"/>
        </w:rPr>
        <w:t xml:space="preserve"> </w:t>
      </w:r>
      <w:r>
        <w:t>современных</w:t>
      </w:r>
      <w:r>
        <w:rPr>
          <w:spacing w:val="-7"/>
        </w:rPr>
        <w:t xml:space="preserve"> </w:t>
      </w:r>
      <w:r>
        <w:t>государств.</w:t>
      </w:r>
    </w:p>
    <w:p w:rsidR="00445417" w:rsidRDefault="00DD4AEC">
      <w:pPr>
        <w:pStyle w:val="a3"/>
        <w:spacing w:line="237" w:lineRule="auto"/>
        <w:ind w:right="1081"/>
      </w:pPr>
      <w:r>
        <w:t>Культурная</w:t>
      </w:r>
      <w:r>
        <w:rPr>
          <w:spacing w:val="1"/>
        </w:rPr>
        <w:t xml:space="preserve"> </w:t>
      </w:r>
      <w:r>
        <w:t>жизнь.</w:t>
      </w:r>
      <w:r>
        <w:rPr>
          <w:spacing w:val="1"/>
        </w:rPr>
        <w:t xml:space="preserve"> </w:t>
      </w:r>
      <w:r>
        <w:t>Духовные ценности, традиционные ценности российского</w:t>
      </w:r>
      <w:r>
        <w:rPr>
          <w:spacing w:val="1"/>
        </w:rPr>
        <w:t xml:space="preserve"> </w:t>
      </w:r>
      <w:r>
        <w:t>народа.</w:t>
      </w:r>
    </w:p>
    <w:p w:rsidR="00445417" w:rsidRDefault="00DD4AEC">
      <w:pPr>
        <w:pStyle w:val="a3"/>
        <w:spacing w:line="237" w:lineRule="auto"/>
        <w:ind w:right="1067"/>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7"/>
        </w:rPr>
        <w:t xml:space="preserve"> </w:t>
      </w:r>
      <w:r>
        <w:t>общества.</w:t>
      </w:r>
    </w:p>
    <w:p w:rsidR="00445417" w:rsidRDefault="00DD4AEC">
      <w:pPr>
        <w:pStyle w:val="a3"/>
        <w:spacing w:before="1" w:line="237" w:lineRule="auto"/>
        <w:ind w:right="1068"/>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13"/>
        </w:rPr>
        <w:t xml:space="preserve"> </w:t>
      </w:r>
      <w:r>
        <w:t>сообщества</w:t>
      </w:r>
      <w:r>
        <w:rPr>
          <w:spacing w:val="-4"/>
        </w:rPr>
        <w:t xml:space="preserve"> </w:t>
      </w:r>
      <w:r>
        <w:t>и</w:t>
      </w:r>
      <w:r>
        <w:rPr>
          <w:spacing w:val="-7"/>
        </w:rPr>
        <w:t xml:space="preserve"> </w:t>
      </w:r>
      <w:r>
        <w:t>международных</w:t>
      </w:r>
      <w:r>
        <w:rPr>
          <w:spacing w:val="-6"/>
        </w:rPr>
        <w:t xml:space="preserve"> </w:t>
      </w:r>
      <w:r>
        <w:t>организаций.</w:t>
      </w:r>
    </w:p>
    <w:p w:rsidR="00445417" w:rsidRDefault="00DD4AEC">
      <w:pPr>
        <w:pStyle w:val="a3"/>
        <w:spacing w:before="5" w:line="237"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7</w:t>
      </w:r>
      <w:r>
        <w:rPr>
          <w:spacing w:val="-6"/>
        </w:rPr>
        <w:t xml:space="preserve"> </w:t>
      </w:r>
      <w:r>
        <w:t>классе.</w:t>
      </w:r>
      <w:r>
        <w:rPr>
          <w:spacing w:val="-57"/>
        </w:rPr>
        <w:t xml:space="preserve"> </w:t>
      </w:r>
      <w:r>
        <w:t>Социальные</w:t>
      </w:r>
      <w:r>
        <w:rPr>
          <w:spacing w:val="-4"/>
        </w:rPr>
        <w:t xml:space="preserve"> </w:t>
      </w:r>
      <w:r>
        <w:t>ценности</w:t>
      </w:r>
      <w:r>
        <w:rPr>
          <w:spacing w:val="-6"/>
        </w:rPr>
        <w:t xml:space="preserve"> </w:t>
      </w:r>
      <w:r>
        <w:t>и</w:t>
      </w:r>
      <w:r>
        <w:rPr>
          <w:spacing w:val="1"/>
        </w:rPr>
        <w:t xml:space="preserve"> </w:t>
      </w:r>
      <w:r>
        <w:t>нормы.</w:t>
      </w:r>
    </w:p>
    <w:p w:rsidR="00445417" w:rsidRDefault="00DD4AEC">
      <w:pPr>
        <w:pStyle w:val="a3"/>
        <w:tabs>
          <w:tab w:val="left" w:pos="3391"/>
          <w:tab w:val="left" w:pos="4769"/>
          <w:tab w:val="left" w:pos="6008"/>
          <w:tab w:val="left" w:pos="6507"/>
          <w:tab w:val="left" w:pos="8562"/>
        </w:tabs>
        <w:spacing w:before="8" w:line="275" w:lineRule="exact"/>
        <w:ind w:left="1470" w:firstLine="0"/>
        <w:jc w:val="left"/>
      </w:pPr>
      <w:r>
        <w:t>Общественные</w:t>
      </w:r>
      <w:r>
        <w:tab/>
        <w:t>ценности.</w:t>
      </w:r>
      <w:r>
        <w:tab/>
        <w:t>Свобода</w:t>
      </w:r>
      <w:r>
        <w:tab/>
        <w:t>и</w:t>
      </w:r>
      <w:r>
        <w:tab/>
        <w:t>ответственность</w:t>
      </w:r>
      <w:r>
        <w:tab/>
        <w:t>гражданина.</w:t>
      </w:r>
    </w:p>
    <w:p w:rsidR="00445417" w:rsidRDefault="00DD4AEC">
      <w:pPr>
        <w:pStyle w:val="a3"/>
        <w:spacing w:line="274" w:lineRule="exact"/>
        <w:ind w:firstLine="0"/>
        <w:jc w:val="left"/>
      </w:pPr>
      <w:r>
        <w:t>Гражданственность</w:t>
      </w:r>
      <w:r>
        <w:rPr>
          <w:spacing w:val="-10"/>
        </w:rPr>
        <w:t xml:space="preserve"> </w:t>
      </w:r>
      <w:r>
        <w:t>и</w:t>
      </w:r>
      <w:r>
        <w:rPr>
          <w:spacing w:val="-8"/>
        </w:rPr>
        <w:t xml:space="preserve"> </w:t>
      </w:r>
      <w:r>
        <w:t>патриотизм.</w:t>
      </w:r>
      <w:r>
        <w:rPr>
          <w:spacing w:val="-9"/>
        </w:rPr>
        <w:t xml:space="preserve"> </w:t>
      </w:r>
      <w:r>
        <w:t>Гуманизм.</w:t>
      </w:r>
    </w:p>
    <w:p w:rsidR="00445417" w:rsidRDefault="00DD4AEC">
      <w:pPr>
        <w:pStyle w:val="a3"/>
        <w:spacing w:before="6" w:line="232" w:lineRule="auto"/>
        <w:ind w:right="1077"/>
        <w:jc w:val="left"/>
      </w:pPr>
      <w:r>
        <w:t>Социальные нормы как регуляторы общественной жизни и поведения человека в</w:t>
      </w:r>
      <w:r>
        <w:rPr>
          <w:spacing w:val="-57"/>
        </w:rPr>
        <w:t xml:space="preserve"> </w:t>
      </w:r>
      <w:r>
        <w:t>обществе.</w:t>
      </w:r>
      <w:r>
        <w:rPr>
          <w:spacing w:val="9"/>
        </w:rPr>
        <w:t xml:space="preserve"> </w:t>
      </w:r>
      <w:r>
        <w:t>Виды</w:t>
      </w:r>
      <w:r>
        <w:rPr>
          <w:spacing w:val="4"/>
        </w:rPr>
        <w:t xml:space="preserve"> </w:t>
      </w:r>
      <w:r>
        <w:t>социальных</w:t>
      </w:r>
      <w:r>
        <w:rPr>
          <w:spacing w:val="-7"/>
        </w:rPr>
        <w:t xml:space="preserve"> </w:t>
      </w:r>
      <w:r>
        <w:t>норм. Традиции</w:t>
      </w:r>
      <w:r>
        <w:rPr>
          <w:spacing w:val="-1"/>
        </w:rPr>
        <w:t xml:space="preserve"> </w:t>
      </w:r>
      <w:r>
        <w:t>и</w:t>
      </w:r>
      <w:r>
        <w:rPr>
          <w:spacing w:val="-12"/>
        </w:rPr>
        <w:t xml:space="preserve"> </w:t>
      </w:r>
      <w:r>
        <w:t>обычаи.</w:t>
      </w:r>
    </w:p>
    <w:p w:rsidR="00445417" w:rsidRDefault="00DD4AEC">
      <w:pPr>
        <w:pStyle w:val="a3"/>
        <w:spacing w:before="10"/>
        <w:ind w:left="1470" w:firstLine="0"/>
        <w:jc w:val="left"/>
      </w:pPr>
      <w:r>
        <w:t>Принципы</w:t>
      </w:r>
      <w:r>
        <w:rPr>
          <w:spacing w:val="17"/>
        </w:rPr>
        <w:t xml:space="preserve"> </w:t>
      </w:r>
      <w:r>
        <w:t>и</w:t>
      </w:r>
      <w:r>
        <w:rPr>
          <w:spacing w:val="17"/>
        </w:rPr>
        <w:t xml:space="preserve"> </w:t>
      </w:r>
      <w:r>
        <w:t>нормы</w:t>
      </w:r>
      <w:r>
        <w:rPr>
          <w:spacing w:val="73"/>
        </w:rPr>
        <w:t xml:space="preserve"> </w:t>
      </w:r>
      <w:r>
        <w:t>морали.</w:t>
      </w:r>
      <w:r>
        <w:rPr>
          <w:spacing w:val="78"/>
        </w:rPr>
        <w:t xml:space="preserve"> </w:t>
      </w:r>
      <w:r>
        <w:t>Добро</w:t>
      </w:r>
      <w:r>
        <w:rPr>
          <w:spacing w:val="79"/>
        </w:rPr>
        <w:t xml:space="preserve"> </w:t>
      </w:r>
      <w:r>
        <w:t>и</w:t>
      </w:r>
      <w:r>
        <w:rPr>
          <w:spacing w:val="71"/>
        </w:rPr>
        <w:t xml:space="preserve"> </w:t>
      </w:r>
      <w:r>
        <w:t>зло.</w:t>
      </w:r>
      <w:r>
        <w:rPr>
          <w:spacing w:val="63"/>
        </w:rPr>
        <w:t xml:space="preserve"> </w:t>
      </w:r>
      <w:r>
        <w:t>Нравственные</w:t>
      </w:r>
      <w:r>
        <w:rPr>
          <w:spacing w:val="71"/>
        </w:rPr>
        <w:t xml:space="preserve"> </w:t>
      </w:r>
      <w:r>
        <w:t>чувства</w:t>
      </w:r>
      <w:r>
        <w:rPr>
          <w:spacing w:val="75"/>
        </w:rPr>
        <w:t xml:space="preserve"> </w:t>
      </w:r>
      <w:r>
        <w:t>человека.</w:t>
      </w:r>
    </w:p>
    <w:p w:rsidR="00445417" w:rsidRDefault="00DD4AEC">
      <w:pPr>
        <w:pStyle w:val="a3"/>
        <w:spacing w:before="2" w:line="272" w:lineRule="exact"/>
        <w:ind w:firstLine="0"/>
        <w:jc w:val="left"/>
      </w:pPr>
      <w:r>
        <w:t>Совесть</w:t>
      </w:r>
      <w:r>
        <w:rPr>
          <w:spacing w:val="-6"/>
        </w:rPr>
        <w:t xml:space="preserve"> </w:t>
      </w:r>
      <w:r>
        <w:t>и</w:t>
      </w:r>
      <w:r>
        <w:rPr>
          <w:spacing w:val="3"/>
        </w:rPr>
        <w:t xml:space="preserve"> </w:t>
      </w:r>
      <w:r>
        <w:t>стыд.</w:t>
      </w:r>
    </w:p>
    <w:p w:rsidR="00445417" w:rsidRDefault="00DD4AEC">
      <w:pPr>
        <w:pStyle w:val="a3"/>
        <w:tabs>
          <w:tab w:val="left" w:pos="2882"/>
          <w:tab w:val="left" w:pos="3780"/>
          <w:tab w:val="left" w:pos="6013"/>
          <w:tab w:val="left" w:pos="8126"/>
          <w:tab w:val="left" w:pos="8457"/>
        </w:tabs>
        <w:spacing w:line="237" w:lineRule="auto"/>
        <w:ind w:right="1086"/>
        <w:jc w:val="left"/>
      </w:pPr>
      <w:r>
        <w:t>Моральный</w:t>
      </w:r>
      <w:r>
        <w:tab/>
        <w:t>выбор.</w:t>
      </w:r>
      <w:r>
        <w:tab/>
        <w:t xml:space="preserve">Моральная  </w:t>
      </w:r>
      <w:r>
        <w:rPr>
          <w:spacing w:val="3"/>
        </w:rPr>
        <w:t xml:space="preserve"> </w:t>
      </w:r>
      <w:r>
        <w:t>оценка</w:t>
      </w:r>
      <w:r>
        <w:tab/>
        <w:t xml:space="preserve">поведения  </w:t>
      </w:r>
      <w:r>
        <w:rPr>
          <w:spacing w:val="7"/>
        </w:rPr>
        <w:t xml:space="preserve"> </w:t>
      </w:r>
      <w:r>
        <w:t>людей</w:t>
      </w:r>
      <w:r>
        <w:tab/>
        <w:t>и</w:t>
      </w:r>
      <w:r>
        <w:tab/>
      </w:r>
      <w:r>
        <w:rPr>
          <w:spacing w:val="-2"/>
        </w:rPr>
        <w:t>собственного</w:t>
      </w:r>
      <w:r>
        <w:rPr>
          <w:spacing w:val="-57"/>
        </w:rPr>
        <w:t xml:space="preserve"> </w:t>
      </w:r>
      <w:r>
        <w:t>поведения.</w:t>
      </w:r>
      <w:r>
        <w:rPr>
          <w:spacing w:val="5"/>
        </w:rPr>
        <w:t xml:space="preserve"> </w:t>
      </w:r>
      <w:r>
        <w:t>Влияние</w:t>
      </w:r>
      <w:r>
        <w:rPr>
          <w:spacing w:val="-4"/>
        </w:rPr>
        <w:t xml:space="preserve"> </w:t>
      </w:r>
      <w:r>
        <w:t>моральных</w:t>
      </w:r>
      <w:r>
        <w:rPr>
          <w:spacing w:val="-5"/>
        </w:rPr>
        <w:t xml:space="preserve"> </w:t>
      </w:r>
      <w:r>
        <w:t>норм</w:t>
      </w:r>
      <w:r>
        <w:rPr>
          <w:spacing w:val="-1"/>
        </w:rPr>
        <w:t xml:space="preserve"> </w:t>
      </w:r>
      <w:r>
        <w:t>на</w:t>
      </w:r>
      <w:r>
        <w:rPr>
          <w:spacing w:val="-14"/>
        </w:rPr>
        <w:t xml:space="preserve"> </w:t>
      </w:r>
      <w:r>
        <w:t>общество</w:t>
      </w:r>
      <w:r>
        <w:rPr>
          <w:spacing w:val="12"/>
        </w:rPr>
        <w:t xml:space="preserve"> </w:t>
      </w:r>
      <w:r>
        <w:t>и</w:t>
      </w:r>
      <w:r>
        <w:rPr>
          <w:spacing w:val="-2"/>
        </w:rPr>
        <w:t xml:space="preserve"> </w:t>
      </w:r>
      <w:r>
        <w:t>человека.</w:t>
      </w:r>
    </w:p>
    <w:p w:rsidR="00445417" w:rsidRDefault="00DD4AEC">
      <w:pPr>
        <w:pStyle w:val="a3"/>
        <w:spacing w:before="5" w:line="237" w:lineRule="auto"/>
        <w:ind w:left="1470" w:right="3476" w:firstLine="0"/>
        <w:jc w:val="left"/>
      </w:pPr>
      <w:r>
        <w:t>Право</w:t>
      </w:r>
      <w:r>
        <w:rPr>
          <w:spacing w:val="-1"/>
        </w:rPr>
        <w:t xml:space="preserve"> </w:t>
      </w:r>
      <w:r>
        <w:t>и его</w:t>
      </w:r>
      <w:r>
        <w:rPr>
          <w:spacing w:val="3"/>
        </w:rPr>
        <w:t xml:space="preserve"> </w:t>
      </w:r>
      <w:r>
        <w:t>роль</w:t>
      </w:r>
      <w:r>
        <w:rPr>
          <w:spacing w:val="-5"/>
        </w:rPr>
        <w:t xml:space="preserve"> </w:t>
      </w:r>
      <w:r>
        <w:t>в</w:t>
      </w:r>
      <w:r>
        <w:rPr>
          <w:spacing w:val="-4"/>
        </w:rPr>
        <w:t xml:space="preserve"> </w:t>
      </w:r>
      <w:r>
        <w:t>жизни</w:t>
      </w:r>
      <w:r>
        <w:rPr>
          <w:spacing w:val="-9"/>
        </w:rPr>
        <w:t xml:space="preserve"> </w:t>
      </w:r>
      <w:r>
        <w:t>общества.</w:t>
      </w:r>
      <w:r>
        <w:rPr>
          <w:spacing w:val="-4"/>
        </w:rPr>
        <w:t xml:space="preserve"> </w:t>
      </w:r>
      <w:r>
        <w:t>Право</w:t>
      </w:r>
      <w:r>
        <w:rPr>
          <w:spacing w:val="-1"/>
        </w:rPr>
        <w:t xml:space="preserve"> </w:t>
      </w:r>
      <w:r>
        <w:t>и</w:t>
      </w:r>
      <w:r>
        <w:rPr>
          <w:spacing w:val="-4"/>
        </w:rPr>
        <w:t xml:space="preserve"> </w:t>
      </w:r>
      <w:r>
        <w:t>мораль.</w:t>
      </w:r>
      <w:r>
        <w:rPr>
          <w:spacing w:val="-57"/>
        </w:rPr>
        <w:t xml:space="preserve"> </w:t>
      </w:r>
      <w:r>
        <w:t>Человек как</w:t>
      </w:r>
      <w:r>
        <w:rPr>
          <w:spacing w:val="-1"/>
        </w:rPr>
        <w:t xml:space="preserve"> </w:t>
      </w:r>
      <w:r>
        <w:t>участник</w:t>
      </w:r>
      <w:r>
        <w:rPr>
          <w:spacing w:val="1"/>
        </w:rPr>
        <w:t xml:space="preserve"> </w:t>
      </w:r>
      <w:r>
        <w:t>правовых</w:t>
      </w:r>
      <w:r>
        <w:rPr>
          <w:spacing w:val="-11"/>
        </w:rPr>
        <w:t xml:space="preserve"> </w:t>
      </w:r>
      <w:r>
        <w:t>отношений.</w:t>
      </w:r>
    </w:p>
    <w:p w:rsidR="00445417" w:rsidRDefault="00DD4AEC">
      <w:pPr>
        <w:pStyle w:val="a3"/>
        <w:spacing w:before="3"/>
        <w:ind w:right="1068"/>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 Правоспособность и дееспособность. Правовая оценка поступков и</w:t>
      </w:r>
      <w:r>
        <w:rPr>
          <w:spacing w:val="1"/>
        </w:rPr>
        <w:t xml:space="preserve"> </w:t>
      </w:r>
      <w:r>
        <w:t>деятельности</w:t>
      </w:r>
      <w:r>
        <w:rPr>
          <w:spacing w:val="-1"/>
        </w:rPr>
        <w:t xml:space="preserve"> </w:t>
      </w:r>
      <w:r>
        <w:t>человека.</w:t>
      </w:r>
      <w:r>
        <w:rPr>
          <w:spacing w:val="3"/>
        </w:rPr>
        <w:t xml:space="preserve"> </w:t>
      </w:r>
      <w:r>
        <w:t>Правомерное поведение.</w:t>
      </w:r>
      <w:r>
        <w:rPr>
          <w:spacing w:val="3"/>
        </w:rPr>
        <w:t xml:space="preserve"> </w:t>
      </w:r>
      <w:r>
        <w:t>Правовая</w:t>
      </w:r>
      <w:r>
        <w:rPr>
          <w:spacing w:val="-3"/>
        </w:rPr>
        <w:t xml:space="preserve"> </w:t>
      </w:r>
      <w:r>
        <w:t>культура</w:t>
      </w:r>
      <w:r>
        <w:rPr>
          <w:spacing w:val="-1"/>
        </w:rPr>
        <w:t xml:space="preserve"> </w:t>
      </w:r>
      <w:r>
        <w:t>личности.</w:t>
      </w:r>
    </w:p>
    <w:p w:rsidR="00445417" w:rsidRDefault="00DD4AEC">
      <w:pPr>
        <w:pStyle w:val="a3"/>
        <w:spacing w:before="3"/>
        <w:ind w:left="1470" w:firstLine="0"/>
      </w:pPr>
      <w:r>
        <w:t>Правонарушение</w:t>
      </w:r>
      <w:r>
        <w:rPr>
          <w:spacing w:val="45"/>
        </w:rPr>
        <w:t xml:space="preserve"> </w:t>
      </w:r>
      <w:r>
        <w:t>и</w:t>
      </w:r>
      <w:r>
        <w:rPr>
          <w:spacing w:val="44"/>
        </w:rPr>
        <w:t xml:space="preserve"> </w:t>
      </w:r>
      <w:r>
        <w:t>юридическая</w:t>
      </w:r>
      <w:r>
        <w:rPr>
          <w:spacing w:val="45"/>
        </w:rPr>
        <w:t xml:space="preserve"> </w:t>
      </w:r>
      <w:r>
        <w:t>ответственность.</w:t>
      </w:r>
      <w:r>
        <w:rPr>
          <w:spacing w:val="47"/>
        </w:rPr>
        <w:t xml:space="preserve"> </w:t>
      </w:r>
      <w:r>
        <w:t>Проступок</w:t>
      </w:r>
      <w:r>
        <w:rPr>
          <w:spacing w:val="39"/>
        </w:rPr>
        <w:t xml:space="preserve"> </w:t>
      </w:r>
      <w:r>
        <w:t>и</w:t>
      </w:r>
      <w:r>
        <w:rPr>
          <w:spacing w:val="44"/>
        </w:rPr>
        <w:t xml:space="preserve"> </w:t>
      </w:r>
      <w:r>
        <w:t>преступление.</w:t>
      </w:r>
    </w:p>
    <w:p w:rsidR="00445417" w:rsidRDefault="00DD4AEC">
      <w:pPr>
        <w:pStyle w:val="a3"/>
        <w:spacing w:before="3" w:line="272" w:lineRule="exact"/>
        <w:ind w:firstLine="0"/>
      </w:pPr>
      <w:r>
        <w:rPr>
          <w:spacing w:val="-1"/>
        </w:rPr>
        <w:t>Опасность</w:t>
      </w:r>
      <w:r>
        <w:rPr>
          <w:spacing w:val="-5"/>
        </w:rPr>
        <w:t xml:space="preserve"> </w:t>
      </w:r>
      <w:r>
        <w:rPr>
          <w:spacing w:val="-1"/>
        </w:rPr>
        <w:t>правонарушений</w:t>
      </w:r>
      <w:r>
        <w:rPr>
          <w:spacing w:val="4"/>
        </w:rPr>
        <w:t xml:space="preserve"> </w:t>
      </w:r>
      <w:r>
        <w:t>для</w:t>
      </w:r>
      <w:r>
        <w:rPr>
          <w:spacing w:val="6"/>
        </w:rPr>
        <w:t xml:space="preserve"> </w:t>
      </w:r>
      <w:r>
        <w:t>личности</w:t>
      </w:r>
      <w:r>
        <w:rPr>
          <w:spacing w:val="4"/>
        </w:rPr>
        <w:t xml:space="preserve"> </w:t>
      </w:r>
      <w:r>
        <w:t>и</w:t>
      </w:r>
      <w:r>
        <w:rPr>
          <w:spacing w:val="-14"/>
        </w:rPr>
        <w:t xml:space="preserve"> </w:t>
      </w:r>
      <w:r>
        <w:t>общества.</w:t>
      </w:r>
    </w:p>
    <w:p w:rsidR="00445417" w:rsidRDefault="00DD4AEC">
      <w:pPr>
        <w:pStyle w:val="a3"/>
        <w:ind w:right="1060"/>
      </w:pPr>
      <w:r>
        <w:t>Права</w:t>
      </w:r>
      <w:r>
        <w:rPr>
          <w:spacing w:val="60"/>
        </w:rPr>
        <w:t xml:space="preserve"> </w:t>
      </w:r>
      <w:r>
        <w:t>и</w:t>
      </w:r>
      <w:r>
        <w:rPr>
          <w:spacing w:val="60"/>
        </w:rPr>
        <w:t xml:space="preserve"> </w:t>
      </w:r>
      <w:r>
        <w:t>свободы</w:t>
      </w:r>
      <w:r>
        <w:rPr>
          <w:spacing w:val="60"/>
        </w:rPr>
        <w:t xml:space="preserve"> </w:t>
      </w:r>
      <w:r>
        <w:t>человека   и</w:t>
      </w:r>
      <w:r>
        <w:rPr>
          <w:spacing w:val="60"/>
        </w:rPr>
        <w:t xml:space="preserve"> </w:t>
      </w:r>
      <w:r>
        <w:t>гражданина</w:t>
      </w:r>
      <w:r>
        <w:rPr>
          <w:spacing w:val="60"/>
        </w:rPr>
        <w:t xml:space="preserve"> </w:t>
      </w:r>
      <w:r>
        <w:t>Российской</w:t>
      </w:r>
      <w:r>
        <w:rPr>
          <w:spacing w:val="60"/>
        </w:rPr>
        <w:t xml:space="preserve"> </w:t>
      </w:r>
      <w:r>
        <w:t>Федерации.   Гарантия</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60"/>
        </w:rPr>
        <w:t xml:space="preserve"> </w:t>
      </w:r>
      <w:r>
        <w:t>обязанности</w:t>
      </w:r>
      <w:r>
        <w:rPr>
          <w:spacing w:val="60"/>
        </w:rPr>
        <w:t xml:space="preserve"> </w:t>
      </w:r>
      <w:r>
        <w:t>гражданина</w:t>
      </w:r>
      <w:r>
        <w:rPr>
          <w:spacing w:val="60"/>
        </w:rPr>
        <w:t xml:space="preserve"> </w:t>
      </w:r>
      <w:r>
        <w:t>Российской</w:t>
      </w:r>
      <w:r>
        <w:rPr>
          <w:spacing w:val="60"/>
        </w:rPr>
        <w:t xml:space="preserve"> </w:t>
      </w:r>
      <w:r>
        <w:t>Федерации.</w:t>
      </w:r>
      <w:r>
        <w:rPr>
          <w:spacing w:val="60"/>
        </w:rPr>
        <w:t xml:space="preserve"> </w:t>
      </w:r>
      <w:r>
        <w:t>Права    ребёнка</w:t>
      </w:r>
      <w:r>
        <w:rPr>
          <w:spacing w:val="1"/>
        </w:rPr>
        <w:t xml:space="preserve"> </w:t>
      </w:r>
      <w:r>
        <w:t>и</w:t>
      </w:r>
      <w:r>
        <w:rPr>
          <w:spacing w:val="3"/>
        </w:rPr>
        <w:t xml:space="preserve"> </w:t>
      </w:r>
      <w:r>
        <w:t>возможности</w:t>
      </w:r>
      <w:r>
        <w:rPr>
          <w:spacing w:val="5"/>
        </w:rPr>
        <w:t xml:space="preserve"> </w:t>
      </w:r>
      <w:r>
        <w:t>их</w:t>
      </w:r>
      <w:r>
        <w:rPr>
          <w:spacing w:val="-8"/>
        </w:rPr>
        <w:t xml:space="preserve"> </w:t>
      </w:r>
      <w:r>
        <w:t>защиты.</w:t>
      </w:r>
    </w:p>
    <w:p w:rsidR="00445417" w:rsidRDefault="00DD4AEC">
      <w:pPr>
        <w:pStyle w:val="a3"/>
        <w:ind w:left="1470" w:firstLine="0"/>
      </w:pPr>
      <w:r>
        <w:t>Основы</w:t>
      </w:r>
      <w:r>
        <w:rPr>
          <w:spacing w:val="-6"/>
        </w:rPr>
        <w:t xml:space="preserve"> </w:t>
      </w:r>
      <w:r>
        <w:t>российского</w:t>
      </w:r>
      <w:r>
        <w:rPr>
          <w:spacing w:val="-2"/>
        </w:rPr>
        <w:t xml:space="preserve"> </w:t>
      </w:r>
      <w:r>
        <w:t>права.</w:t>
      </w:r>
    </w:p>
    <w:p w:rsidR="00445417" w:rsidRDefault="00DD4AEC">
      <w:pPr>
        <w:pStyle w:val="a3"/>
        <w:tabs>
          <w:tab w:val="left" w:pos="3184"/>
          <w:tab w:val="left" w:pos="4745"/>
          <w:tab w:val="left" w:pos="6257"/>
          <w:tab w:val="left" w:pos="6742"/>
          <w:tab w:val="left" w:pos="8082"/>
          <w:tab w:val="left" w:pos="9081"/>
        </w:tabs>
        <w:spacing w:before="2" w:line="237" w:lineRule="auto"/>
        <w:ind w:right="1073"/>
        <w:jc w:val="left"/>
      </w:pPr>
      <w:r>
        <w:t>Конституция</w:t>
      </w:r>
      <w:r>
        <w:tab/>
        <w:t>Российской</w:t>
      </w:r>
      <w:r>
        <w:tab/>
        <w:t>Федерации</w:t>
      </w:r>
      <w:r>
        <w:tab/>
        <w:t>‒</w:t>
      </w:r>
      <w:r>
        <w:tab/>
        <w:t>основной</w:t>
      </w:r>
      <w:r>
        <w:tab/>
        <w:t>закон.</w:t>
      </w:r>
      <w:r>
        <w:tab/>
      </w:r>
      <w:r>
        <w:rPr>
          <w:spacing w:val="-1"/>
        </w:rPr>
        <w:t>Законы</w:t>
      </w:r>
      <w:r>
        <w:rPr>
          <w:spacing w:val="-57"/>
        </w:rPr>
        <w:t xml:space="preserve"> </w:t>
      </w:r>
      <w:r>
        <w:t>и</w:t>
      </w:r>
      <w:r>
        <w:rPr>
          <w:spacing w:val="3"/>
        </w:rPr>
        <w:t xml:space="preserve"> </w:t>
      </w:r>
      <w:r>
        <w:t>подзаконные</w:t>
      </w:r>
      <w:r>
        <w:rPr>
          <w:spacing w:val="-2"/>
        </w:rPr>
        <w:t xml:space="preserve"> </w:t>
      </w:r>
      <w:r>
        <w:t>акты.</w:t>
      </w:r>
      <w:r>
        <w:rPr>
          <w:spacing w:val="4"/>
        </w:rPr>
        <w:t xml:space="preserve"> </w:t>
      </w:r>
      <w:r>
        <w:t>Отрасли</w:t>
      </w:r>
      <w:r>
        <w:rPr>
          <w:spacing w:val="4"/>
        </w:rPr>
        <w:t xml:space="preserve"> </w:t>
      </w:r>
      <w:r>
        <w:t>права.</w:t>
      </w:r>
    </w:p>
    <w:p w:rsidR="00445417" w:rsidRDefault="00DD4AEC">
      <w:pPr>
        <w:pStyle w:val="a3"/>
        <w:spacing w:before="5" w:line="237" w:lineRule="auto"/>
        <w:ind w:right="1435"/>
        <w:jc w:val="left"/>
      </w:pPr>
      <w:r>
        <w:t>Основы гражданского права. Физические и юридические лица в гражданском</w:t>
      </w:r>
      <w:r>
        <w:rPr>
          <w:spacing w:val="-57"/>
        </w:rPr>
        <w:t xml:space="preserve"> </w:t>
      </w:r>
      <w:r>
        <w:t>праве.</w:t>
      </w:r>
      <w:r>
        <w:rPr>
          <w:spacing w:val="4"/>
        </w:rPr>
        <w:t xml:space="preserve"> </w:t>
      </w:r>
      <w:r>
        <w:t>Право</w:t>
      </w:r>
      <w:r>
        <w:rPr>
          <w:spacing w:val="7"/>
        </w:rPr>
        <w:t xml:space="preserve"> </w:t>
      </w:r>
      <w:r>
        <w:t>собственности,</w:t>
      </w:r>
      <w:r>
        <w:rPr>
          <w:spacing w:val="5"/>
        </w:rPr>
        <w:t xml:space="preserve"> </w:t>
      </w:r>
      <w:r>
        <w:t>защита</w:t>
      </w:r>
      <w:r>
        <w:rPr>
          <w:spacing w:val="-7"/>
        </w:rPr>
        <w:t xml:space="preserve"> </w:t>
      </w:r>
      <w:r>
        <w:t>прав</w:t>
      </w:r>
      <w:r>
        <w:rPr>
          <w:spacing w:val="3"/>
        </w:rPr>
        <w:t xml:space="preserve"> </w:t>
      </w:r>
      <w:r>
        <w:t>собственности.</w:t>
      </w:r>
    </w:p>
    <w:p w:rsidR="00445417" w:rsidRDefault="00DD4AEC">
      <w:pPr>
        <w:pStyle w:val="a3"/>
        <w:spacing w:before="3"/>
        <w:ind w:left="1470" w:firstLine="0"/>
        <w:jc w:val="left"/>
      </w:pPr>
      <w:r>
        <w:t>Основные</w:t>
      </w:r>
      <w:r>
        <w:rPr>
          <w:spacing w:val="56"/>
        </w:rPr>
        <w:t xml:space="preserve"> </w:t>
      </w:r>
      <w:r>
        <w:t>виды</w:t>
      </w:r>
      <w:r>
        <w:rPr>
          <w:spacing w:val="113"/>
        </w:rPr>
        <w:t xml:space="preserve"> </w:t>
      </w:r>
      <w:r>
        <w:t>гражданско-правовых</w:t>
      </w:r>
      <w:r>
        <w:rPr>
          <w:spacing w:val="118"/>
        </w:rPr>
        <w:t xml:space="preserve"> </w:t>
      </w:r>
      <w:r>
        <w:t>договоров.</w:t>
      </w:r>
      <w:r>
        <w:rPr>
          <w:spacing w:val="66"/>
        </w:rPr>
        <w:t xml:space="preserve"> </w:t>
      </w:r>
      <w:r>
        <w:t>Договор</w:t>
      </w:r>
      <w:r>
        <w:rPr>
          <w:spacing w:val="117"/>
        </w:rPr>
        <w:t xml:space="preserve"> </w:t>
      </w:r>
      <w:r>
        <w:t>купли-продажи.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93" w:firstLine="0"/>
      </w:pPr>
      <w:r>
        <w:t>Права потребителей и возможности их защиты. Несовершеннолетние как участники</w:t>
      </w:r>
      <w:r>
        <w:rPr>
          <w:spacing w:val="1"/>
        </w:rPr>
        <w:t xml:space="preserve"> </w:t>
      </w:r>
      <w:r>
        <w:t>гражданско-правовых</w:t>
      </w:r>
      <w:r>
        <w:rPr>
          <w:spacing w:val="-8"/>
        </w:rPr>
        <w:t xml:space="preserve"> </w:t>
      </w:r>
      <w:r>
        <w:t>отношений.</w:t>
      </w:r>
    </w:p>
    <w:p w:rsidR="00445417" w:rsidRDefault="00DD4AEC">
      <w:pPr>
        <w:pStyle w:val="a3"/>
        <w:ind w:right="1065"/>
      </w:pPr>
      <w:r>
        <w:t>Основы</w:t>
      </w:r>
      <w:r>
        <w:rPr>
          <w:spacing w:val="73"/>
        </w:rPr>
        <w:t xml:space="preserve"> </w:t>
      </w:r>
      <w:r>
        <w:t xml:space="preserve">семейного  </w:t>
      </w:r>
      <w:r>
        <w:rPr>
          <w:spacing w:val="15"/>
        </w:rPr>
        <w:t xml:space="preserve"> </w:t>
      </w:r>
      <w:r>
        <w:t xml:space="preserve">права.  </w:t>
      </w:r>
      <w:r>
        <w:rPr>
          <w:spacing w:val="14"/>
        </w:rPr>
        <w:t xml:space="preserve"> </w:t>
      </w:r>
      <w:r>
        <w:t xml:space="preserve">Важность  </w:t>
      </w:r>
      <w:r>
        <w:rPr>
          <w:spacing w:val="12"/>
        </w:rPr>
        <w:t xml:space="preserve"> </w:t>
      </w:r>
      <w:r>
        <w:t xml:space="preserve">семьи  </w:t>
      </w:r>
      <w:r>
        <w:rPr>
          <w:spacing w:val="8"/>
        </w:rPr>
        <w:t xml:space="preserve"> </w:t>
      </w:r>
      <w:r>
        <w:t xml:space="preserve">в  </w:t>
      </w:r>
      <w:r>
        <w:rPr>
          <w:spacing w:val="8"/>
        </w:rPr>
        <w:t xml:space="preserve"> </w:t>
      </w:r>
      <w:r>
        <w:t xml:space="preserve">жизни  </w:t>
      </w:r>
      <w:r>
        <w:rPr>
          <w:spacing w:val="8"/>
        </w:rPr>
        <w:t xml:space="preserve"> </w:t>
      </w:r>
      <w:r>
        <w:t xml:space="preserve">человека,  </w:t>
      </w:r>
      <w:r>
        <w:rPr>
          <w:spacing w:val="10"/>
        </w:rPr>
        <w:t xml:space="preserve"> </w:t>
      </w:r>
      <w:r>
        <w:t>общества</w:t>
      </w:r>
      <w:r>
        <w:rPr>
          <w:spacing w:val="-58"/>
        </w:rPr>
        <w:t xml:space="preserve"> </w:t>
      </w:r>
      <w:r>
        <w:t xml:space="preserve">и   государства.  </w:t>
      </w:r>
      <w:r>
        <w:rPr>
          <w:spacing w:val="1"/>
        </w:rPr>
        <w:t xml:space="preserve"> </w:t>
      </w:r>
      <w:r>
        <w:t>Условия    заключения    брака    в    Российской    Федерации.    Права</w:t>
      </w:r>
      <w:r>
        <w:rPr>
          <w:spacing w:val="-57"/>
        </w:rPr>
        <w:t xml:space="preserve"> </w:t>
      </w:r>
      <w:r>
        <w:t>и</w:t>
      </w:r>
      <w:r>
        <w:rPr>
          <w:spacing w:val="60"/>
        </w:rPr>
        <w:t xml:space="preserve"> </w:t>
      </w:r>
      <w:r>
        <w:t>обязанности</w:t>
      </w:r>
      <w:r>
        <w:rPr>
          <w:spacing w:val="60"/>
        </w:rPr>
        <w:t xml:space="preserve"> </w:t>
      </w:r>
      <w:r>
        <w:t>детей</w:t>
      </w:r>
      <w:r>
        <w:rPr>
          <w:spacing w:val="60"/>
        </w:rPr>
        <w:t xml:space="preserve"> </w:t>
      </w:r>
      <w:r>
        <w:t>и</w:t>
      </w:r>
      <w:r>
        <w:rPr>
          <w:spacing w:val="60"/>
        </w:rPr>
        <w:t xml:space="preserve"> </w:t>
      </w:r>
      <w:r>
        <w:t>родителей.</w:t>
      </w:r>
      <w:r>
        <w:rPr>
          <w:spacing w:val="61"/>
        </w:rPr>
        <w:t xml:space="preserve"> </w:t>
      </w:r>
      <w:r>
        <w:t>Защита</w:t>
      </w:r>
      <w:r>
        <w:rPr>
          <w:spacing w:val="61"/>
        </w:rPr>
        <w:t xml:space="preserve"> </w:t>
      </w:r>
      <w:r>
        <w:t>прав</w:t>
      </w:r>
      <w:r>
        <w:rPr>
          <w:spacing w:val="61"/>
        </w:rPr>
        <w:t xml:space="preserve"> </w:t>
      </w:r>
      <w:r>
        <w:t>и   интересов   детей,   оставшихся</w:t>
      </w:r>
      <w:r>
        <w:rPr>
          <w:spacing w:val="1"/>
        </w:rPr>
        <w:t xml:space="preserve"> </w:t>
      </w:r>
      <w:r>
        <w:t>без</w:t>
      </w:r>
      <w:r>
        <w:rPr>
          <w:spacing w:val="3"/>
        </w:rPr>
        <w:t xml:space="preserve"> </w:t>
      </w:r>
      <w:r>
        <w:t>попечения</w:t>
      </w:r>
      <w:r>
        <w:rPr>
          <w:spacing w:val="4"/>
        </w:rPr>
        <w:t xml:space="preserve"> </w:t>
      </w:r>
      <w:r>
        <w:t>родителей.</w:t>
      </w:r>
    </w:p>
    <w:p w:rsidR="00445417" w:rsidRDefault="00DD4AEC">
      <w:pPr>
        <w:pStyle w:val="a3"/>
        <w:ind w:right="1056"/>
      </w:pPr>
      <w:r>
        <w:t>Основы    трудового     права.     Стороны     трудовых    отношений,    их    права</w:t>
      </w:r>
      <w:r>
        <w:rPr>
          <w:spacing w:val="1"/>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Рабочее время и время отдыха. Особенности правового статуса несовершеннолетних</w:t>
      </w:r>
      <w:r>
        <w:rPr>
          <w:spacing w:val="1"/>
        </w:rPr>
        <w:t xml:space="preserve"> </w:t>
      </w:r>
      <w:r>
        <w:t>при</w:t>
      </w:r>
      <w:r>
        <w:rPr>
          <w:spacing w:val="-7"/>
        </w:rPr>
        <w:t xml:space="preserve"> </w:t>
      </w:r>
      <w:r>
        <w:t>осуществлении</w:t>
      </w:r>
      <w:r>
        <w:rPr>
          <w:spacing w:val="5"/>
        </w:rPr>
        <w:t xml:space="preserve"> </w:t>
      </w:r>
      <w:r>
        <w:t>трудовой</w:t>
      </w:r>
      <w:r>
        <w:rPr>
          <w:spacing w:val="4"/>
        </w:rPr>
        <w:t xml:space="preserve"> </w:t>
      </w:r>
      <w:r>
        <w:t>деятельности.</w:t>
      </w:r>
    </w:p>
    <w:p w:rsidR="00445417" w:rsidRDefault="00DD4AEC">
      <w:pPr>
        <w:pStyle w:val="a3"/>
        <w:tabs>
          <w:tab w:val="left" w:pos="6354"/>
        </w:tabs>
        <w:ind w:right="1060"/>
      </w:pPr>
      <w:r>
        <w:t>Виды     юридической     ответственности.     Гражданско-правовые     проступки</w:t>
      </w:r>
      <w:r>
        <w:rPr>
          <w:spacing w:val="1"/>
        </w:rPr>
        <w:t xml:space="preserve"> </w:t>
      </w:r>
      <w:r>
        <w:t>и       гражданско-правовая        ответственность.        Административные        проступки</w:t>
      </w:r>
      <w:r>
        <w:rPr>
          <w:spacing w:val="1"/>
        </w:rPr>
        <w:t xml:space="preserve"> </w:t>
      </w:r>
      <w:r>
        <w:t xml:space="preserve">и        </w:t>
      </w:r>
      <w:r>
        <w:rPr>
          <w:spacing w:val="29"/>
        </w:rPr>
        <w:t xml:space="preserve"> </w:t>
      </w:r>
      <w:r>
        <w:t xml:space="preserve">административная         </w:t>
      </w:r>
      <w:r>
        <w:rPr>
          <w:spacing w:val="18"/>
        </w:rPr>
        <w:t xml:space="preserve"> </w:t>
      </w:r>
      <w:r>
        <w:t>ответственность.</w:t>
      </w:r>
      <w:r>
        <w:tab/>
        <w:t xml:space="preserve">Дисциплинарные        </w:t>
      </w:r>
      <w:r>
        <w:rPr>
          <w:spacing w:val="9"/>
        </w:rPr>
        <w:t xml:space="preserve"> </w:t>
      </w:r>
      <w:r>
        <w:t>проступки</w:t>
      </w:r>
      <w:r>
        <w:rPr>
          <w:spacing w:val="-58"/>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Особенности</w:t>
      </w:r>
      <w:r>
        <w:rPr>
          <w:spacing w:val="5"/>
        </w:rPr>
        <w:t xml:space="preserve"> </w:t>
      </w:r>
      <w:r>
        <w:t>юридической</w:t>
      </w:r>
      <w:r>
        <w:rPr>
          <w:spacing w:val="-11"/>
        </w:rPr>
        <w:t xml:space="preserve"> </w:t>
      </w:r>
      <w:r>
        <w:t>ответственности несовершеннолетних.</w:t>
      </w:r>
    </w:p>
    <w:p w:rsidR="00445417" w:rsidRDefault="00DD4AEC">
      <w:pPr>
        <w:pStyle w:val="a3"/>
        <w:ind w:right="1069"/>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1"/>
        </w:rPr>
        <w:t xml:space="preserve"> </w:t>
      </w:r>
      <w:r>
        <w:t>правоохранительных органов Российской Федерации. Функции</w:t>
      </w:r>
      <w:r>
        <w:rPr>
          <w:spacing w:val="1"/>
        </w:rPr>
        <w:t xml:space="preserve"> </w:t>
      </w:r>
      <w:r>
        <w:t>правоохранительных</w:t>
      </w:r>
      <w:r>
        <w:rPr>
          <w:spacing w:val="1"/>
        </w:rPr>
        <w:t xml:space="preserve"> </w:t>
      </w:r>
      <w:r>
        <w:t>органов.</w:t>
      </w:r>
    </w:p>
    <w:p w:rsidR="00445417" w:rsidRDefault="00DD4AEC">
      <w:pPr>
        <w:pStyle w:val="a3"/>
        <w:spacing w:before="2" w:line="242" w:lineRule="auto"/>
        <w:ind w:left="1470" w:right="5424" w:firstLine="0"/>
      </w:pPr>
      <w:r>
        <w:t>Содержание</w:t>
      </w:r>
      <w:r>
        <w:rPr>
          <w:spacing w:val="1"/>
        </w:rPr>
        <w:t xml:space="preserve"> </w:t>
      </w:r>
      <w:r>
        <w:t>обучения</w:t>
      </w:r>
      <w:r>
        <w:rPr>
          <w:spacing w:val="1"/>
        </w:rPr>
        <w:t xml:space="preserve"> </w:t>
      </w:r>
      <w:r>
        <w:t>в</w:t>
      </w:r>
      <w:r>
        <w:rPr>
          <w:spacing w:val="1"/>
        </w:rPr>
        <w:t xml:space="preserve"> </w:t>
      </w:r>
      <w:r>
        <w:t>8</w:t>
      </w:r>
      <w:r>
        <w:rPr>
          <w:spacing w:val="1"/>
        </w:rPr>
        <w:t xml:space="preserve"> </w:t>
      </w:r>
      <w:r>
        <w:t>классе.</w:t>
      </w:r>
      <w:r>
        <w:rPr>
          <w:spacing w:val="1"/>
        </w:rPr>
        <w:t xml:space="preserve"> </w:t>
      </w:r>
      <w:r>
        <w:t>Человек</w:t>
      </w:r>
      <w:r>
        <w:rPr>
          <w:spacing w:val="-8"/>
        </w:rPr>
        <w:t xml:space="preserve"> </w:t>
      </w:r>
      <w:r>
        <w:t>в</w:t>
      </w:r>
      <w:r>
        <w:rPr>
          <w:spacing w:val="-6"/>
        </w:rPr>
        <w:t xml:space="preserve"> </w:t>
      </w:r>
      <w:r>
        <w:t>экономических</w:t>
      </w:r>
      <w:r>
        <w:rPr>
          <w:spacing w:val="-10"/>
        </w:rPr>
        <w:t xml:space="preserve"> </w:t>
      </w:r>
      <w:r>
        <w:t>отношениях.</w:t>
      </w:r>
    </w:p>
    <w:p w:rsidR="00445417" w:rsidRDefault="00DD4AEC">
      <w:pPr>
        <w:pStyle w:val="a3"/>
        <w:spacing w:line="242" w:lineRule="auto"/>
        <w:ind w:right="1065"/>
      </w:pPr>
      <w:r>
        <w:t>Экономическая</w:t>
      </w:r>
      <w:r>
        <w:rPr>
          <w:spacing w:val="1"/>
        </w:rPr>
        <w:t xml:space="preserve"> </w:t>
      </w:r>
      <w:r>
        <w:t>жизнь</w:t>
      </w:r>
      <w:r>
        <w:rPr>
          <w:spacing w:val="1"/>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1"/>
        </w:rPr>
        <w:t xml:space="preserve"> </w:t>
      </w:r>
      <w:r>
        <w:t>ограниченность</w:t>
      </w:r>
      <w:r>
        <w:rPr>
          <w:spacing w:val="1"/>
        </w:rPr>
        <w:t xml:space="preserve"> </w:t>
      </w:r>
      <w:r>
        <w:t>ресурсов. Экономический выбор.</w:t>
      </w:r>
    </w:p>
    <w:p w:rsidR="00445417" w:rsidRDefault="00DD4AEC">
      <w:pPr>
        <w:pStyle w:val="a3"/>
        <w:ind w:right="1055"/>
      </w:pPr>
      <w:r>
        <w:t>Экономическая система и её функции. Собственность. Производство ‒ источник</w:t>
      </w:r>
      <w:r>
        <w:rPr>
          <w:spacing w:val="1"/>
        </w:rPr>
        <w:t xml:space="preserve"> </w:t>
      </w:r>
      <w:r>
        <w:t>экономических</w:t>
      </w:r>
      <w:r>
        <w:rPr>
          <w:spacing w:val="1"/>
        </w:rPr>
        <w:t xml:space="preserve"> </w:t>
      </w:r>
      <w:r>
        <w:t>благ.</w:t>
      </w:r>
      <w:r>
        <w:rPr>
          <w:spacing w:val="1"/>
        </w:rPr>
        <w:t xml:space="preserve"> </w:t>
      </w:r>
      <w:r>
        <w:t>Факторы</w:t>
      </w:r>
      <w:r>
        <w:rPr>
          <w:spacing w:val="1"/>
        </w:rPr>
        <w:t xml:space="preserve"> </w:t>
      </w:r>
      <w:r>
        <w:t>производства.</w:t>
      </w:r>
      <w:r>
        <w:rPr>
          <w:spacing w:val="1"/>
        </w:rPr>
        <w:t xml:space="preserve"> </w:t>
      </w:r>
      <w:r>
        <w:t>Трудовая</w:t>
      </w:r>
      <w:r>
        <w:rPr>
          <w:spacing w:val="1"/>
        </w:rPr>
        <w:t xml:space="preserve"> </w:t>
      </w:r>
      <w:r>
        <w:t>деятельность.</w:t>
      </w:r>
      <w:r>
        <w:rPr>
          <w:spacing w:val="1"/>
        </w:rPr>
        <w:t xml:space="preserve"> </w:t>
      </w:r>
      <w:r>
        <w:t>Производительность труда.</w:t>
      </w:r>
      <w:r>
        <w:rPr>
          <w:spacing w:val="10"/>
        </w:rPr>
        <w:t xml:space="preserve"> </w:t>
      </w:r>
      <w:r>
        <w:t>Разделение труда.</w:t>
      </w:r>
    </w:p>
    <w:p w:rsidR="00445417" w:rsidRDefault="00DD4AEC">
      <w:pPr>
        <w:pStyle w:val="a3"/>
        <w:spacing w:line="237" w:lineRule="auto"/>
        <w:ind w:left="1470" w:right="1074" w:firstLine="0"/>
      </w:pPr>
      <w:r>
        <w:t>Предпринимательство.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предпринимательской</w:t>
      </w:r>
      <w:r>
        <w:rPr>
          <w:spacing w:val="1"/>
        </w:rPr>
        <w:t xml:space="preserve"> </w:t>
      </w:r>
      <w:r>
        <w:t>деятельности.</w:t>
      </w:r>
      <w:r>
        <w:rPr>
          <w:spacing w:val="1"/>
        </w:rPr>
        <w:t xml:space="preserve"> </w:t>
      </w:r>
      <w:r>
        <w:t>Обмен.</w:t>
      </w:r>
      <w:r>
        <w:rPr>
          <w:spacing w:val="18"/>
        </w:rPr>
        <w:t xml:space="preserve"> </w:t>
      </w:r>
      <w:r>
        <w:t>Деньги</w:t>
      </w:r>
      <w:r>
        <w:rPr>
          <w:spacing w:val="11"/>
        </w:rPr>
        <w:t xml:space="preserve"> </w:t>
      </w:r>
      <w:r>
        <w:t>и</w:t>
      </w:r>
      <w:r>
        <w:rPr>
          <w:spacing w:val="7"/>
        </w:rPr>
        <w:t xml:space="preserve"> </w:t>
      </w:r>
      <w:r>
        <w:t>их функции.</w:t>
      </w:r>
      <w:r>
        <w:rPr>
          <w:spacing w:val="15"/>
        </w:rPr>
        <w:t xml:space="preserve"> </w:t>
      </w:r>
      <w:r>
        <w:t>Торговля</w:t>
      </w:r>
      <w:r>
        <w:rPr>
          <w:spacing w:val="1"/>
        </w:rPr>
        <w:t xml:space="preserve"> </w:t>
      </w:r>
      <w:r>
        <w:t>и</w:t>
      </w:r>
      <w:r>
        <w:rPr>
          <w:spacing w:val="7"/>
        </w:rPr>
        <w:t xml:space="preserve"> </w:t>
      </w:r>
      <w:r>
        <w:t>её</w:t>
      </w:r>
      <w:r>
        <w:rPr>
          <w:spacing w:val="10"/>
        </w:rPr>
        <w:t xml:space="preserve"> </w:t>
      </w:r>
      <w:r>
        <w:t>формы.</w:t>
      </w:r>
      <w:r>
        <w:rPr>
          <w:spacing w:val="8"/>
        </w:rPr>
        <w:t xml:space="preserve"> </w:t>
      </w:r>
      <w:r>
        <w:t>Рыночная</w:t>
      </w:r>
      <w:r>
        <w:rPr>
          <w:spacing w:val="7"/>
        </w:rPr>
        <w:t xml:space="preserve"> </w:t>
      </w:r>
      <w:r>
        <w:t>экономика.</w:t>
      </w:r>
    </w:p>
    <w:p w:rsidR="00445417" w:rsidRDefault="00DD4AEC">
      <w:pPr>
        <w:pStyle w:val="a3"/>
        <w:ind w:firstLine="0"/>
      </w:pPr>
      <w:r>
        <w:rPr>
          <w:spacing w:val="-1"/>
        </w:rPr>
        <w:t>Конкуренция.</w:t>
      </w:r>
      <w:r>
        <w:rPr>
          <w:spacing w:val="6"/>
        </w:rPr>
        <w:t xml:space="preserve"> </w:t>
      </w:r>
      <w:r>
        <w:t>Спрос</w:t>
      </w:r>
      <w:r>
        <w:rPr>
          <w:spacing w:val="-13"/>
        </w:rPr>
        <w:t xml:space="preserve"> </w:t>
      </w:r>
      <w:r>
        <w:t>и</w:t>
      </w:r>
      <w:r>
        <w:rPr>
          <w:spacing w:val="-3"/>
        </w:rPr>
        <w:t xml:space="preserve"> </w:t>
      </w:r>
      <w:r>
        <w:t>предложение.</w:t>
      </w:r>
    </w:p>
    <w:p w:rsidR="00445417" w:rsidRDefault="00DD4AEC">
      <w:pPr>
        <w:pStyle w:val="a3"/>
        <w:spacing w:line="273" w:lineRule="exact"/>
        <w:ind w:left="1470" w:firstLine="0"/>
      </w:pPr>
      <w:r>
        <w:t>Рыночное</w:t>
      </w:r>
      <w:r>
        <w:rPr>
          <w:spacing w:val="-7"/>
        </w:rPr>
        <w:t xml:space="preserve"> </w:t>
      </w:r>
      <w:r>
        <w:t>равновесие.</w:t>
      </w:r>
      <w:r>
        <w:rPr>
          <w:spacing w:val="-3"/>
        </w:rPr>
        <w:t xml:space="preserve"> </w:t>
      </w:r>
      <w:r>
        <w:t>Невидимая</w:t>
      </w:r>
      <w:r>
        <w:rPr>
          <w:spacing w:val="-10"/>
        </w:rPr>
        <w:t xml:space="preserve"> </w:t>
      </w:r>
      <w:r>
        <w:t>рука</w:t>
      </w:r>
      <w:r>
        <w:rPr>
          <w:spacing w:val="-9"/>
        </w:rPr>
        <w:t xml:space="preserve"> </w:t>
      </w:r>
      <w:r>
        <w:t>рынка.</w:t>
      </w:r>
      <w:r>
        <w:rPr>
          <w:spacing w:val="-4"/>
        </w:rPr>
        <w:t xml:space="preserve"> </w:t>
      </w:r>
      <w:r>
        <w:t>Многообразие</w:t>
      </w:r>
      <w:r>
        <w:rPr>
          <w:spacing w:val="-6"/>
        </w:rPr>
        <w:t xml:space="preserve"> </w:t>
      </w:r>
      <w:r>
        <w:t>рынков.</w:t>
      </w:r>
    </w:p>
    <w:p w:rsidR="00445417" w:rsidRDefault="00DD4AEC">
      <w:pPr>
        <w:pStyle w:val="a3"/>
        <w:spacing w:before="3" w:line="232" w:lineRule="auto"/>
        <w:ind w:right="1064"/>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5"/>
        </w:rPr>
        <w:t xml:space="preserve"> </w:t>
      </w:r>
      <w:r>
        <w:t>производства.</w:t>
      </w:r>
    </w:p>
    <w:p w:rsidR="00445417" w:rsidRDefault="00DD4AEC">
      <w:pPr>
        <w:pStyle w:val="a3"/>
        <w:spacing w:before="10" w:line="275" w:lineRule="exact"/>
        <w:ind w:left="1470" w:firstLine="0"/>
      </w:pPr>
      <w:r>
        <w:t>Заработная</w:t>
      </w:r>
      <w:r>
        <w:rPr>
          <w:spacing w:val="-6"/>
        </w:rPr>
        <w:t xml:space="preserve"> </w:t>
      </w:r>
      <w:r>
        <w:t>плата</w:t>
      </w:r>
      <w:r>
        <w:rPr>
          <w:spacing w:val="-9"/>
        </w:rPr>
        <w:t xml:space="preserve"> </w:t>
      </w:r>
      <w:r>
        <w:t>и</w:t>
      </w:r>
      <w:r>
        <w:rPr>
          <w:spacing w:val="-1"/>
        </w:rPr>
        <w:t xml:space="preserve"> </w:t>
      </w:r>
      <w:r>
        <w:t>стимулирование</w:t>
      </w:r>
      <w:r>
        <w:rPr>
          <w:spacing w:val="-5"/>
        </w:rPr>
        <w:t xml:space="preserve"> </w:t>
      </w:r>
      <w:r>
        <w:t>труда.</w:t>
      </w:r>
      <w:r>
        <w:rPr>
          <w:spacing w:val="1"/>
        </w:rPr>
        <w:t xml:space="preserve"> </w:t>
      </w:r>
      <w:r>
        <w:t>Занятость</w:t>
      </w:r>
      <w:r>
        <w:rPr>
          <w:spacing w:val="-7"/>
        </w:rPr>
        <w:t xml:space="preserve"> </w:t>
      </w:r>
      <w:r>
        <w:t>и</w:t>
      </w:r>
      <w:r>
        <w:rPr>
          <w:spacing w:val="-10"/>
        </w:rPr>
        <w:t xml:space="preserve"> </w:t>
      </w:r>
      <w:r>
        <w:t>безработица.</w:t>
      </w:r>
    </w:p>
    <w:p w:rsidR="00445417" w:rsidRDefault="00DD4AEC">
      <w:pPr>
        <w:pStyle w:val="a3"/>
        <w:spacing w:line="242" w:lineRule="auto"/>
        <w:ind w:right="1063"/>
      </w:pPr>
      <w:r>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1"/>
        </w:rPr>
        <w:t xml:space="preserve"> </w:t>
      </w:r>
      <w:r>
        <w:t>союзы,</w:t>
      </w:r>
      <w:r>
        <w:rPr>
          <w:spacing w:val="3"/>
        </w:rPr>
        <w:t xml:space="preserve"> </w:t>
      </w:r>
      <w:r>
        <w:t>участники</w:t>
      </w:r>
      <w:r>
        <w:rPr>
          <w:spacing w:val="3"/>
        </w:rPr>
        <w:t xml:space="preserve"> </w:t>
      </w:r>
      <w:r>
        <w:t>фондового</w:t>
      </w:r>
      <w:r>
        <w:rPr>
          <w:spacing w:val="2"/>
        </w:rPr>
        <w:t xml:space="preserve"> </w:t>
      </w:r>
      <w:r>
        <w:t>рынка).</w:t>
      </w:r>
      <w:r>
        <w:rPr>
          <w:spacing w:val="9"/>
        </w:rPr>
        <w:t xml:space="preserve"> </w:t>
      </w:r>
      <w:r>
        <w:t>Услуги</w:t>
      </w:r>
      <w:r>
        <w:rPr>
          <w:spacing w:val="1"/>
        </w:rPr>
        <w:t xml:space="preserve"> </w:t>
      </w:r>
      <w:r>
        <w:t>финансовых</w:t>
      </w:r>
      <w:r>
        <w:rPr>
          <w:spacing w:val="-7"/>
        </w:rPr>
        <w:t xml:space="preserve"> </w:t>
      </w:r>
      <w:r>
        <w:t>посредников.</w:t>
      </w:r>
    </w:p>
    <w:p w:rsidR="00445417" w:rsidRDefault="00DD4AEC">
      <w:pPr>
        <w:pStyle w:val="a3"/>
        <w:spacing w:line="270" w:lineRule="exact"/>
        <w:ind w:left="1470" w:firstLine="0"/>
      </w:pPr>
      <w:r>
        <w:rPr>
          <w:spacing w:val="-1"/>
        </w:rPr>
        <w:t>Основные</w:t>
      </w:r>
      <w:r>
        <w:rPr>
          <w:spacing w:val="-2"/>
        </w:rPr>
        <w:t xml:space="preserve"> </w:t>
      </w:r>
      <w:r>
        <w:rPr>
          <w:spacing w:val="-1"/>
        </w:rPr>
        <w:t>типы</w:t>
      </w:r>
      <w:r>
        <w:rPr>
          <w:spacing w:val="-6"/>
        </w:rPr>
        <w:t xml:space="preserve"> </w:t>
      </w:r>
      <w:r>
        <w:rPr>
          <w:spacing w:val="-1"/>
        </w:rPr>
        <w:t>финансовых</w:t>
      </w:r>
      <w:r>
        <w:rPr>
          <w:spacing w:val="-4"/>
        </w:rPr>
        <w:t xml:space="preserve"> </w:t>
      </w:r>
      <w:r>
        <w:t>инструментов:</w:t>
      </w:r>
      <w:r>
        <w:rPr>
          <w:spacing w:val="-1"/>
        </w:rPr>
        <w:t xml:space="preserve"> </w:t>
      </w:r>
      <w:r>
        <w:t>акции</w:t>
      </w:r>
      <w:r>
        <w:rPr>
          <w:spacing w:val="5"/>
        </w:rPr>
        <w:t xml:space="preserve"> </w:t>
      </w:r>
      <w:r>
        <w:t>и</w:t>
      </w:r>
      <w:r>
        <w:rPr>
          <w:spacing w:val="-16"/>
        </w:rPr>
        <w:t xml:space="preserve"> </w:t>
      </w:r>
      <w:r>
        <w:t>облигации.</w:t>
      </w:r>
    </w:p>
    <w:p w:rsidR="00445417" w:rsidRDefault="00DD4AEC">
      <w:pPr>
        <w:pStyle w:val="a3"/>
        <w:ind w:right="1058"/>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платёжная</w:t>
      </w:r>
      <w:r>
        <w:rPr>
          <w:spacing w:val="-57"/>
        </w:rPr>
        <w:t xml:space="preserve"> </w:t>
      </w:r>
      <w:r>
        <w:t>карта, денежные переводы, обмен валюты). Дистанционное банковское обслуживание.</w:t>
      </w:r>
      <w:r>
        <w:rPr>
          <w:spacing w:val="1"/>
        </w:rPr>
        <w:t xml:space="preserve"> </w:t>
      </w:r>
      <w:r>
        <w:t>Страховые услуги.</w:t>
      </w:r>
      <w:r>
        <w:rPr>
          <w:spacing w:val="11"/>
        </w:rPr>
        <w:t xml:space="preserve"> </w:t>
      </w:r>
      <w:r>
        <w:t>Защита</w:t>
      </w:r>
      <w:r>
        <w:rPr>
          <w:spacing w:val="-7"/>
        </w:rPr>
        <w:t xml:space="preserve"> </w:t>
      </w:r>
      <w:r>
        <w:t>прав</w:t>
      </w:r>
      <w:r>
        <w:rPr>
          <w:spacing w:val="-2"/>
        </w:rPr>
        <w:t xml:space="preserve"> </w:t>
      </w:r>
      <w:r>
        <w:t>потребителя</w:t>
      </w:r>
      <w:r>
        <w:rPr>
          <w:spacing w:val="3"/>
        </w:rPr>
        <w:t xml:space="preserve"> </w:t>
      </w:r>
      <w:r>
        <w:t>финансовых</w:t>
      </w:r>
      <w:r>
        <w:rPr>
          <w:spacing w:val="-7"/>
        </w:rPr>
        <w:t xml:space="preserve"> </w:t>
      </w:r>
      <w:r>
        <w:t>услуг.</w:t>
      </w:r>
    </w:p>
    <w:p w:rsidR="00445417" w:rsidRDefault="00DD4AEC">
      <w:pPr>
        <w:pStyle w:val="a3"/>
        <w:ind w:right="1064"/>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60"/>
        </w:rPr>
        <w:t xml:space="preserve"> </w:t>
      </w:r>
      <w:r>
        <w:t>товары</w:t>
      </w:r>
      <w:r>
        <w:rPr>
          <w:spacing w:val="61"/>
        </w:rPr>
        <w:t xml:space="preserve"> </w:t>
      </w:r>
      <w:r>
        <w:t>и</w:t>
      </w:r>
      <w:r>
        <w:rPr>
          <w:spacing w:val="60"/>
        </w:rPr>
        <w:t xml:space="preserve"> </w:t>
      </w:r>
      <w:r>
        <w:t>товары   длительного   пользования.   Источники   доходов</w:t>
      </w:r>
      <w:r>
        <w:rPr>
          <w:spacing w:val="-57"/>
        </w:rPr>
        <w:t xml:space="preserve"> </w:t>
      </w:r>
      <w:r>
        <w:t>и расходов семьи. Семейный бюджет. Личный финансовый план. Способы и формы</w:t>
      </w:r>
      <w:r>
        <w:rPr>
          <w:spacing w:val="1"/>
        </w:rPr>
        <w:t xml:space="preserve"> </w:t>
      </w:r>
      <w:r>
        <w:t>сбережений.</w:t>
      </w:r>
    </w:p>
    <w:p w:rsidR="00445417" w:rsidRDefault="00DD4AEC">
      <w:pPr>
        <w:pStyle w:val="a3"/>
        <w:ind w:right="1058"/>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1"/>
        </w:rPr>
        <w:t xml:space="preserve"> </w:t>
      </w:r>
      <w:r>
        <w:t>денежно-</w:t>
      </w:r>
      <w:r>
        <w:rPr>
          <w:spacing w:val="1"/>
        </w:rPr>
        <w:t xml:space="preserve"> </w:t>
      </w:r>
      <w:r>
        <w:t>кредитная политика Российской Федерации. Государственная политика по развитию</w:t>
      </w:r>
      <w:r>
        <w:rPr>
          <w:spacing w:val="1"/>
        </w:rPr>
        <w:t xml:space="preserve"> </w:t>
      </w:r>
      <w:r>
        <w:t>конкуренции.</w:t>
      </w:r>
    </w:p>
    <w:p w:rsidR="00445417" w:rsidRDefault="00DD4AEC">
      <w:pPr>
        <w:pStyle w:val="a3"/>
        <w:ind w:left="1470" w:firstLine="0"/>
      </w:pPr>
      <w:r>
        <w:t>Человек</w:t>
      </w:r>
      <w:r>
        <w:rPr>
          <w:spacing w:val="-7"/>
        </w:rPr>
        <w:t xml:space="preserve"> </w:t>
      </w:r>
      <w:r>
        <w:t>в</w:t>
      </w:r>
      <w:r>
        <w:rPr>
          <w:spacing w:val="-4"/>
        </w:rPr>
        <w:t xml:space="preserve"> </w:t>
      </w:r>
      <w:r>
        <w:t>мире</w:t>
      </w:r>
      <w:r>
        <w:rPr>
          <w:spacing w:val="-7"/>
        </w:rPr>
        <w:t xml:space="preserve"> </w:t>
      </w:r>
      <w:r>
        <w:t>культуры.</w:t>
      </w:r>
    </w:p>
    <w:p w:rsidR="00445417" w:rsidRDefault="00DD4AEC">
      <w:pPr>
        <w:pStyle w:val="a3"/>
        <w:tabs>
          <w:tab w:val="left" w:pos="2776"/>
          <w:tab w:val="left" w:pos="3276"/>
          <w:tab w:val="left" w:pos="4971"/>
          <w:tab w:val="left" w:pos="5388"/>
          <w:tab w:val="left" w:pos="6440"/>
          <w:tab w:val="left" w:pos="7607"/>
          <w:tab w:val="left" w:pos="8865"/>
        </w:tabs>
        <w:spacing w:before="1" w:line="237" w:lineRule="auto"/>
        <w:ind w:right="1088"/>
        <w:jc w:val="left"/>
      </w:pPr>
      <w:r>
        <w:t>Культура,</w:t>
      </w:r>
      <w:r>
        <w:tab/>
        <w:t>её</w:t>
      </w:r>
      <w:r>
        <w:tab/>
        <w:t>многообразие</w:t>
      </w:r>
      <w:r>
        <w:tab/>
        <w:t>и</w:t>
      </w:r>
      <w:r>
        <w:tab/>
        <w:t>формы.</w:t>
      </w:r>
      <w:r>
        <w:tab/>
        <w:t>Влияние</w:t>
      </w:r>
      <w:r>
        <w:tab/>
        <w:t>духовной</w:t>
      </w:r>
      <w:r>
        <w:tab/>
      </w:r>
      <w:r>
        <w:rPr>
          <w:spacing w:val="-3"/>
        </w:rPr>
        <w:t>культуры</w:t>
      </w:r>
      <w:r>
        <w:rPr>
          <w:spacing w:val="-57"/>
        </w:rPr>
        <w:t xml:space="preserve"> </w:t>
      </w:r>
      <w:r>
        <w:t>на формирование</w:t>
      </w:r>
      <w:r>
        <w:rPr>
          <w:spacing w:val="-7"/>
        </w:rPr>
        <w:t xml:space="preserve"> </w:t>
      </w:r>
      <w:r>
        <w:t>личности.</w:t>
      </w:r>
      <w:r>
        <w:rPr>
          <w:spacing w:val="5"/>
        </w:rPr>
        <w:t xml:space="preserve"> </w:t>
      </w:r>
      <w:r>
        <w:t>Современная</w:t>
      </w:r>
      <w:r>
        <w:rPr>
          <w:spacing w:val="-7"/>
        </w:rPr>
        <w:t xml:space="preserve"> </w:t>
      </w:r>
      <w:r>
        <w:t>молодёжная</w:t>
      </w:r>
      <w:r>
        <w:rPr>
          <w:spacing w:val="2"/>
        </w:rPr>
        <w:t xml:space="preserve"> </w:t>
      </w:r>
      <w:r>
        <w:t>культура.</w:t>
      </w:r>
    </w:p>
    <w:p w:rsidR="00445417" w:rsidRDefault="00DD4AEC">
      <w:pPr>
        <w:pStyle w:val="a3"/>
        <w:spacing w:before="6" w:line="237" w:lineRule="auto"/>
        <w:ind w:right="1070"/>
        <w:jc w:val="left"/>
      </w:pPr>
      <w:r>
        <w:t>Наука.</w:t>
      </w:r>
      <w:r>
        <w:rPr>
          <w:spacing w:val="29"/>
        </w:rPr>
        <w:t xml:space="preserve"> </w:t>
      </w:r>
      <w:r>
        <w:t>Естественные</w:t>
      </w:r>
      <w:r>
        <w:rPr>
          <w:spacing w:val="17"/>
        </w:rPr>
        <w:t xml:space="preserve"> </w:t>
      </w:r>
      <w:r>
        <w:t>и</w:t>
      </w:r>
      <w:r>
        <w:rPr>
          <w:spacing w:val="28"/>
        </w:rPr>
        <w:t xml:space="preserve"> </w:t>
      </w:r>
      <w:r>
        <w:t>социально-гуманитарные</w:t>
      </w:r>
      <w:r>
        <w:rPr>
          <w:spacing w:val="27"/>
        </w:rPr>
        <w:t xml:space="preserve"> </w:t>
      </w:r>
      <w:r>
        <w:t>науки.</w:t>
      </w:r>
      <w:r>
        <w:rPr>
          <w:spacing w:val="29"/>
        </w:rPr>
        <w:t xml:space="preserve"> </w:t>
      </w:r>
      <w:r>
        <w:t>Роль</w:t>
      </w:r>
      <w:r>
        <w:rPr>
          <w:spacing w:val="19"/>
        </w:rPr>
        <w:t xml:space="preserve"> </w:t>
      </w:r>
      <w:r>
        <w:t>науки</w:t>
      </w:r>
      <w:r>
        <w:rPr>
          <w:spacing w:val="27"/>
        </w:rPr>
        <w:t xml:space="preserve"> </w:t>
      </w:r>
      <w:r>
        <w:t>в</w:t>
      </w:r>
      <w:r>
        <w:rPr>
          <w:spacing w:val="28"/>
        </w:rPr>
        <w:t xml:space="preserve"> </w:t>
      </w:r>
      <w:r>
        <w:t>развитии</w:t>
      </w:r>
      <w:r>
        <w:rPr>
          <w:spacing w:val="-57"/>
        </w:rPr>
        <w:t xml:space="preserve"> </w:t>
      </w:r>
      <w:r>
        <w:t>общества.</w:t>
      </w:r>
    </w:p>
    <w:p w:rsidR="00445417" w:rsidRDefault="00DD4AEC">
      <w:pPr>
        <w:pStyle w:val="a3"/>
        <w:tabs>
          <w:tab w:val="left" w:pos="3209"/>
          <w:tab w:val="left" w:pos="4769"/>
          <w:tab w:val="left" w:pos="5244"/>
          <w:tab w:val="left" w:pos="7040"/>
          <w:tab w:val="left" w:pos="8558"/>
        </w:tabs>
        <w:spacing w:before="3"/>
        <w:ind w:left="1470" w:firstLine="0"/>
        <w:jc w:val="left"/>
      </w:pPr>
      <w:r>
        <w:t>Образование.</w:t>
      </w:r>
      <w:r>
        <w:tab/>
        <w:t>Личностная</w:t>
      </w:r>
      <w:r>
        <w:tab/>
        <w:t>и</w:t>
      </w:r>
      <w:r>
        <w:tab/>
        <w:t>общественная</w:t>
      </w:r>
      <w:r>
        <w:tab/>
        <w:t>значимость</w:t>
      </w:r>
      <w:r>
        <w:tab/>
        <w:t>образования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в</w:t>
      </w:r>
      <w:r>
        <w:rPr>
          <w:spacing w:val="-1"/>
        </w:rPr>
        <w:t xml:space="preserve"> </w:t>
      </w:r>
      <w:r>
        <w:t>современном</w:t>
      </w:r>
      <w:r>
        <w:rPr>
          <w:spacing w:val="-13"/>
        </w:rPr>
        <w:t xml:space="preserve"> </w:t>
      </w:r>
      <w:r>
        <w:t>обществе.</w:t>
      </w:r>
      <w:r>
        <w:rPr>
          <w:spacing w:val="-8"/>
        </w:rPr>
        <w:t xml:space="preserve"> </w:t>
      </w:r>
      <w:r>
        <w:t>Образование</w:t>
      </w:r>
      <w:r>
        <w:rPr>
          <w:spacing w:val="-7"/>
        </w:rPr>
        <w:t xml:space="preserve"> </w:t>
      </w:r>
      <w:r>
        <w:t>в</w:t>
      </w:r>
      <w:r>
        <w:rPr>
          <w:spacing w:val="-10"/>
        </w:rPr>
        <w:t xml:space="preserve"> </w:t>
      </w:r>
      <w:r>
        <w:t>Российской</w:t>
      </w:r>
      <w:r>
        <w:rPr>
          <w:spacing w:val="-9"/>
        </w:rPr>
        <w:t xml:space="preserve"> </w:t>
      </w:r>
      <w:r>
        <w:t>Федерации.</w:t>
      </w:r>
      <w:r>
        <w:rPr>
          <w:spacing w:val="-3"/>
        </w:rPr>
        <w:t xml:space="preserve"> </w:t>
      </w:r>
      <w:r>
        <w:t>Самообразование.</w:t>
      </w:r>
    </w:p>
    <w:p w:rsidR="00445417" w:rsidRDefault="00DD4AEC">
      <w:pPr>
        <w:pStyle w:val="a3"/>
        <w:spacing w:before="8" w:line="272" w:lineRule="exact"/>
        <w:ind w:left="1470" w:firstLine="0"/>
      </w:pPr>
      <w:r>
        <w:t>Политика</w:t>
      </w:r>
      <w:r>
        <w:rPr>
          <w:spacing w:val="-2"/>
        </w:rPr>
        <w:t xml:space="preserve"> </w:t>
      </w:r>
      <w:r>
        <w:t>в</w:t>
      </w:r>
      <w:r>
        <w:rPr>
          <w:spacing w:val="-8"/>
        </w:rPr>
        <w:t xml:space="preserve"> </w:t>
      </w:r>
      <w:r>
        <w:t>сфере</w:t>
      </w:r>
      <w:r>
        <w:rPr>
          <w:spacing w:val="-2"/>
        </w:rPr>
        <w:t xml:space="preserve"> </w:t>
      </w:r>
      <w:r>
        <w:t>культуры и</w:t>
      </w:r>
      <w:r>
        <w:rPr>
          <w:spacing w:val="-3"/>
        </w:rPr>
        <w:t xml:space="preserve"> </w:t>
      </w:r>
      <w:r>
        <w:t>образования</w:t>
      </w:r>
      <w:r>
        <w:rPr>
          <w:spacing w:val="-9"/>
        </w:rPr>
        <w:t xml:space="preserve"> </w:t>
      </w:r>
      <w:r>
        <w:t>в</w:t>
      </w:r>
      <w:r>
        <w:rPr>
          <w:spacing w:val="-9"/>
        </w:rPr>
        <w:t xml:space="preserve"> </w:t>
      </w:r>
      <w:r>
        <w:t>Российской</w:t>
      </w:r>
      <w:r>
        <w:rPr>
          <w:spacing w:val="-7"/>
        </w:rPr>
        <w:t xml:space="preserve"> </w:t>
      </w:r>
      <w:r>
        <w:t>Федерации.</w:t>
      </w:r>
    </w:p>
    <w:p w:rsidR="00445417" w:rsidRDefault="00DD4AEC">
      <w:pPr>
        <w:pStyle w:val="a3"/>
        <w:ind w:right="1067"/>
      </w:pPr>
      <w:r>
        <w:t>Понятие религии. Роль религии в жизни человека и общества. Свобода совести и</w:t>
      </w:r>
      <w:r>
        <w:rPr>
          <w:spacing w:val="-57"/>
        </w:rPr>
        <w:t xml:space="preserve"> </w:t>
      </w:r>
      <w:r>
        <w:t>свобода     вероисповедания.      Национальные      и      мировые      религии.      Религии</w:t>
      </w:r>
      <w:r>
        <w:rPr>
          <w:spacing w:val="1"/>
        </w:rPr>
        <w:t xml:space="preserve"> </w:t>
      </w:r>
      <w:r>
        <w:t>и</w:t>
      </w:r>
      <w:r>
        <w:rPr>
          <w:spacing w:val="3"/>
        </w:rPr>
        <w:t xml:space="preserve"> </w:t>
      </w:r>
      <w:r>
        <w:t>религиозные</w:t>
      </w:r>
      <w:r>
        <w:rPr>
          <w:spacing w:val="-7"/>
        </w:rPr>
        <w:t xml:space="preserve"> </w:t>
      </w:r>
      <w:r>
        <w:t>объединения</w:t>
      </w:r>
      <w:r>
        <w:rPr>
          <w:spacing w:val="-6"/>
        </w:rPr>
        <w:t xml:space="preserve"> </w:t>
      </w:r>
      <w:r>
        <w:t>в</w:t>
      </w:r>
      <w:r>
        <w:rPr>
          <w:spacing w:val="4"/>
        </w:rPr>
        <w:t xml:space="preserve"> </w:t>
      </w:r>
      <w:r>
        <w:t>Российской</w:t>
      </w:r>
      <w:r>
        <w:rPr>
          <w:spacing w:val="-1"/>
        </w:rPr>
        <w:t xml:space="preserve"> </w:t>
      </w:r>
      <w:r>
        <w:t>Федерации.</w:t>
      </w:r>
    </w:p>
    <w:p w:rsidR="00445417" w:rsidRDefault="00DD4AEC">
      <w:pPr>
        <w:pStyle w:val="a3"/>
        <w:spacing w:before="1" w:line="237" w:lineRule="auto"/>
        <w:ind w:right="1067"/>
      </w:pPr>
      <w:r>
        <w:t>Что</w:t>
      </w:r>
      <w:r>
        <w:rPr>
          <w:spacing w:val="60"/>
        </w:rPr>
        <w:t xml:space="preserve"> </w:t>
      </w:r>
      <w:r>
        <w:t>такое   искусство.   Виды   искусств.   Роль   искусства   в   жизни   человека</w:t>
      </w:r>
      <w:r>
        <w:rPr>
          <w:spacing w:val="1"/>
        </w:rPr>
        <w:t xml:space="preserve"> </w:t>
      </w:r>
      <w:r>
        <w:t>и</w:t>
      </w:r>
      <w:r>
        <w:rPr>
          <w:spacing w:val="-2"/>
        </w:rPr>
        <w:t xml:space="preserve"> </w:t>
      </w:r>
      <w:r>
        <w:t>общества.</w:t>
      </w:r>
    </w:p>
    <w:p w:rsidR="00445417" w:rsidRDefault="00DD4AEC">
      <w:pPr>
        <w:pStyle w:val="a3"/>
        <w:spacing w:before="6" w:line="237" w:lineRule="auto"/>
        <w:ind w:right="1059"/>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2"/>
        </w:rPr>
        <w:t xml:space="preserve"> </w:t>
      </w:r>
      <w:r>
        <w:t>в</w:t>
      </w:r>
      <w:r>
        <w:rPr>
          <w:spacing w:val="-1"/>
        </w:rPr>
        <w:t xml:space="preserve"> </w:t>
      </w:r>
      <w:r>
        <w:t>Интернете.</w:t>
      </w:r>
    </w:p>
    <w:p w:rsidR="00445417" w:rsidRDefault="00DD4AEC">
      <w:pPr>
        <w:pStyle w:val="a3"/>
        <w:spacing w:before="9" w:line="242" w:lineRule="auto"/>
        <w:ind w:left="1470" w:right="5692" w:firstLine="0"/>
      </w:pPr>
      <w:r>
        <w:t>Содержание</w:t>
      </w:r>
      <w:r>
        <w:rPr>
          <w:spacing w:val="1"/>
        </w:rPr>
        <w:t xml:space="preserve"> </w:t>
      </w:r>
      <w:r>
        <w:t>обучения</w:t>
      </w:r>
      <w:r>
        <w:rPr>
          <w:spacing w:val="1"/>
        </w:rPr>
        <w:t xml:space="preserve"> </w:t>
      </w:r>
      <w:r>
        <w:t>в</w:t>
      </w:r>
      <w:r>
        <w:rPr>
          <w:spacing w:val="1"/>
        </w:rPr>
        <w:t xml:space="preserve"> </w:t>
      </w:r>
      <w:r>
        <w:t>9</w:t>
      </w:r>
      <w:r>
        <w:rPr>
          <w:spacing w:val="1"/>
        </w:rPr>
        <w:t xml:space="preserve"> </w:t>
      </w:r>
      <w:r>
        <w:t>классе.</w:t>
      </w:r>
      <w:r>
        <w:rPr>
          <w:spacing w:val="1"/>
        </w:rPr>
        <w:t xml:space="preserve"> </w:t>
      </w:r>
      <w:r>
        <w:t>Человек</w:t>
      </w:r>
      <w:r>
        <w:rPr>
          <w:spacing w:val="-8"/>
        </w:rPr>
        <w:t xml:space="preserve"> </w:t>
      </w:r>
      <w:r>
        <w:t>в</w:t>
      </w:r>
      <w:r>
        <w:rPr>
          <w:spacing w:val="-6"/>
        </w:rPr>
        <w:t xml:space="preserve"> </w:t>
      </w:r>
      <w:r>
        <w:t>политическом</w:t>
      </w:r>
      <w:r>
        <w:rPr>
          <w:spacing w:val="-5"/>
        </w:rPr>
        <w:t xml:space="preserve"> </w:t>
      </w:r>
      <w:r>
        <w:t>измерении.</w:t>
      </w:r>
    </w:p>
    <w:p w:rsidR="00445417" w:rsidRDefault="00DD4AEC">
      <w:pPr>
        <w:pStyle w:val="a3"/>
        <w:spacing w:line="242" w:lineRule="auto"/>
        <w:ind w:right="1339"/>
        <w:jc w:val="left"/>
      </w:pPr>
      <w:r>
        <w:t>Политика</w:t>
      </w:r>
      <w:r>
        <w:rPr>
          <w:spacing w:val="26"/>
        </w:rPr>
        <w:t xml:space="preserve"> </w:t>
      </w:r>
      <w:r>
        <w:t>и</w:t>
      </w:r>
      <w:r>
        <w:rPr>
          <w:spacing w:val="18"/>
        </w:rPr>
        <w:t xml:space="preserve"> </w:t>
      </w:r>
      <w:r>
        <w:t>политическая</w:t>
      </w:r>
      <w:r>
        <w:rPr>
          <w:spacing w:val="28"/>
        </w:rPr>
        <w:t xml:space="preserve"> </w:t>
      </w:r>
      <w:r>
        <w:t>власть.</w:t>
      </w:r>
      <w:r>
        <w:rPr>
          <w:spacing w:val="24"/>
        </w:rPr>
        <w:t xml:space="preserve"> </w:t>
      </w:r>
      <w:r>
        <w:t>Государство</w:t>
      </w:r>
      <w:r>
        <w:rPr>
          <w:spacing w:val="32"/>
        </w:rPr>
        <w:t xml:space="preserve"> </w:t>
      </w:r>
      <w:r>
        <w:t>‒</w:t>
      </w:r>
      <w:r>
        <w:rPr>
          <w:spacing w:val="22"/>
        </w:rPr>
        <w:t xml:space="preserve"> </w:t>
      </w:r>
      <w:r>
        <w:t>политическая</w:t>
      </w:r>
      <w:r>
        <w:rPr>
          <w:spacing w:val="32"/>
        </w:rPr>
        <w:t xml:space="preserve"> </w:t>
      </w:r>
      <w:r>
        <w:t>организация</w:t>
      </w:r>
      <w:r>
        <w:rPr>
          <w:spacing w:val="-57"/>
        </w:rPr>
        <w:t xml:space="preserve"> </w:t>
      </w:r>
      <w:r>
        <w:t>общества.</w:t>
      </w:r>
      <w:r>
        <w:rPr>
          <w:spacing w:val="5"/>
        </w:rPr>
        <w:t xml:space="preserve"> </w:t>
      </w:r>
      <w:r>
        <w:t>Признаки</w:t>
      </w:r>
      <w:r>
        <w:rPr>
          <w:spacing w:val="-2"/>
        </w:rPr>
        <w:t xml:space="preserve"> </w:t>
      </w:r>
      <w:r>
        <w:t>государства.</w:t>
      </w:r>
      <w:r>
        <w:rPr>
          <w:spacing w:val="9"/>
        </w:rPr>
        <w:t xml:space="preserve"> </w:t>
      </w:r>
      <w:r>
        <w:t>Внутренняя</w:t>
      </w:r>
      <w:r>
        <w:rPr>
          <w:spacing w:val="2"/>
        </w:rPr>
        <w:t xml:space="preserve"> </w:t>
      </w:r>
      <w:r>
        <w:t>и</w:t>
      </w:r>
      <w:r>
        <w:rPr>
          <w:spacing w:val="2"/>
        </w:rPr>
        <w:t xml:space="preserve"> </w:t>
      </w:r>
      <w:r>
        <w:t>внешняя</w:t>
      </w:r>
      <w:r>
        <w:rPr>
          <w:spacing w:val="-3"/>
        </w:rPr>
        <w:t xml:space="preserve"> </w:t>
      </w:r>
      <w:r>
        <w:t>политика.</w:t>
      </w:r>
    </w:p>
    <w:p w:rsidR="00445417" w:rsidRDefault="00DD4AEC">
      <w:pPr>
        <w:pStyle w:val="a3"/>
        <w:spacing w:line="269" w:lineRule="exact"/>
        <w:ind w:left="1470" w:firstLine="0"/>
        <w:jc w:val="left"/>
      </w:pPr>
      <w:r>
        <w:t>Форма</w:t>
      </w:r>
      <w:r>
        <w:rPr>
          <w:spacing w:val="13"/>
        </w:rPr>
        <w:t xml:space="preserve"> </w:t>
      </w:r>
      <w:r>
        <w:t>государства.</w:t>
      </w:r>
      <w:r>
        <w:rPr>
          <w:spacing w:val="19"/>
        </w:rPr>
        <w:t xml:space="preserve"> </w:t>
      </w:r>
      <w:r>
        <w:t>Монархия</w:t>
      </w:r>
      <w:r>
        <w:rPr>
          <w:spacing w:val="72"/>
        </w:rPr>
        <w:t xml:space="preserve"> </w:t>
      </w:r>
      <w:r>
        <w:t>и</w:t>
      </w:r>
      <w:r>
        <w:rPr>
          <w:spacing w:val="71"/>
        </w:rPr>
        <w:t xml:space="preserve"> </w:t>
      </w:r>
      <w:r>
        <w:t>республика</w:t>
      </w:r>
      <w:r>
        <w:rPr>
          <w:spacing w:val="79"/>
        </w:rPr>
        <w:t xml:space="preserve"> </w:t>
      </w:r>
      <w:r>
        <w:t>‒</w:t>
      </w:r>
      <w:r>
        <w:rPr>
          <w:spacing w:val="65"/>
        </w:rPr>
        <w:t xml:space="preserve"> </w:t>
      </w:r>
      <w:r>
        <w:t>основные</w:t>
      </w:r>
      <w:r>
        <w:rPr>
          <w:spacing w:val="71"/>
        </w:rPr>
        <w:t xml:space="preserve"> </w:t>
      </w:r>
      <w:r>
        <w:t>формы</w:t>
      </w:r>
      <w:r>
        <w:rPr>
          <w:spacing w:val="69"/>
        </w:rPr>
        <w:t xml:space="preserve"> </w:t>
      </w:r>
      <w:r>
        <w:t>правления.</w:t>
      </w:r>
    </w:p>
    <w:p w:rsidR="00445417" w:rsidRDefault="00DD4AEC">
      <w:pPr>
        <w:pStyle w:val="a3"/>
        <w:spacing w:line="274" w:lineRule="exact"/>
        <w:ind w:firstLine="0"/>
        <w:jc w:val="left"/>
      </w:pPr>
      <w:r>
        <w:t>Унитарное</w:t>
      </w:r>
      <w:r>
        <w:rPr>
          <w:spacing w:val="-10"/>
        </w:rPr>
        <w:t xml:space="preserve"> </w:t>
      </w:r>
      <w:r>
        <w:t>и</w:t>
      </w:r>
      <w:r>
        <w:rPr>
          <w:spacing w:val="-5"/>
        </w:rPr>
        <w:t xml:space="preserve"> </w:t>
      </w:r>
      <w:r>
        <w:t>федеративное</w:t>
      </w:r>
      <w:r>
        <w:rPr>
          <w:spacing w:val="-13"/>
        </w:rPr>
        <w:t xml:space="preserve"> </w:t>
      </w:r>
      <w:r>
        <w:t>государственно-территориальное</w:t>
      </w:r>
      <w:r>
        <w:rPr>
          <w:spacing w:val="-5"/>
        </w:rPr>
        <w:t xml:space="preserve"> </w:t>
      </w:r>
      <w:r>
        <w:t>устройство.</w:t>
      </w:r>
    </w:p>
    <w:p w:rsidR="00445417" w:rsidRDefault="00DD4AEC">
      <w:pPr>
        <w:pStyle w:val="a3"/>
        <w:spacing w:line="274" w:lineRule="exact"/>
        <w:ind w:left="1470" w:firstLine="0"/>
        <w:jc w:val="left"/>
      </w:pPr>
      <w:r>
        <w:t>Политический</w:t>
      </w:r>
      <w:r>
        <w:rPr>
          <w:spacing w:val="-1"/>
        </w:rPr>
        <w:t xml:space="preserve"> </w:t>
      </w:r>
      <w:r>
        <w:t>режим</w:t>
      </w:r>
      <w:r>
        <w:rPr>
          <w:spacing w:val="-5"/>
        </w:rPr>
        <w:t xml:space="preserve"> </w:t>
      </w:r>
      <w:r>
        <w:t>и</w:t>
      </w:r>
      <w:r>
        <w:rPr>
          <w:spacing w:val="-6"/>
        </w:rPr>
        <w:t xml:space="preserve"> </w:t>
      </w:r>
      <w:r>
        <w:t>его</w:t>
      </w:r>
      <w:r>
        <w:rPr>
          <w:spacing w:val="-3"/>
        </w:rPr>
        <w:t xml:space="preserve"> </w:t>
      </w:r>
      <w:r>
        <w:t>виды.</w:t>
      </w:r>
    </w:p>
    <w:p w:rsidR="00445417" w:rsidRDefault="00DD4AEC">
      <w:pPr>
        <w:pStyle w:val="a3"/>
        <w:spacing w:before="5" w:line="232" w:lineRule="auto"/>
        <w:ind w:right="1360"/>
        <w:jc w:val="left"/>
      </w:pPr>
      <w:r>
        <w:t>Демократия, демократические ценности. Правовое государство и гражданское</w:t>
      </w:r>
      <w:r>
        <w:rPr>
          <w:spacing w:val="-57"/>
        </w:rPr>
        <w:t xml:space="preserve"> </w:t>
      </w:r>
      <w:r>
        <w:t>общество.</w:t>
      </w:r>
    </w:p>
    <w:p w:rsidR="00445417" w:rsidRDefault="00DD4AEC">
      <w:pPr>
        <w:pStyle w:val="a3"/>
        <w:spacing w:before="7" w:line="237" w:lineRule="auto"/>
        <w:ind w:right="1339"/>
        <w:jc w:val="left"/>
      </w:pPr>
      <w:r>
        <w:t>Участие</w:t>
      </w:r>
      <w:r>
        <w:rPr>
          <w:spacing w:val="1"/>
        </w:rPr>
        <w:t xml:space="preserve"> </w:t>
      </w:r>
      <w:r>
        <w:t>граждан</w:t>
      </w:r>
      <w:r>
        <w:rPr>
          <w:spacing w:val="1"/>
        </w:rPr>
        <w:t xml:space="preserve"> </w:t>
      </w:r>
      <w:r>
        <w:t>в</w:t>
      </w:r>
      <w:r>
        <w:rPr>
          <w:spacing w:val="1"/>
        </w:rPr>
        <w:t xml:space="preserve"> </w:t>
      </w:r>
      <w:r>
        <w:t>политике.</w:t>
      </w:r>
      <w:r>
        <w:rPr>
          <w:spacing w:val="60"/>
        </w:rPr>
        <w:t xml:space="preserve"> </w:t>
      </w:r>
      <w:r>
        <w:t>Выборы,</w:t>
      </w:r>
      <w:r>
        <w:rPr>
          <w:spacing w:val="60"/>
        </w:rPr>
        <w:t xml:space="preserve"> </w:t>
      </w:r>
      <w:r>
        <w:t>референдум.</w:t>
      </w:r>
      <w:r>
        <w:rPr>
          <w:spacing w:val="61"/>
        </w:rPr>
        <w:t xml:space="preserve"> </w:t>
      </w:r>
      <w:r>
        <w:t>Политические</w:t>
      </w:r>
      <w:r>
        <w:rPr>
          <w:spacing w:val="60"/>
        </w:rPr>
        <w:t xml:space="preserve"> </w:t>
      </w:r>
      <w:r>
        <w:t>партии,</w:t>
      </w:r>
      <w:r>
        <w:rPr>
          <w:spacing w:val="-57"/>
        </w:rPr>
        <w:t xml:space="preserve"> </w:t>
      </w:r>
      <w:r>
        <w:t>их</w:t>
      </w:r>
      <w:r>
        <w:rPr>
          <w:spacing w:val="-8"/>
        </w:rPr>
        <w:t xml:space="preserve"> </w:t>
      </w:r>
      <w:r>
        <w:t>роль</w:t>
      </w:r>
      <w:r>
        <w:rPr>
          <w:spacing w:val="-1"/>
        </w:rPr>
        <w:t xml:space="preserve"> </w:t>
      </w:r>
      <w:r>
        <w:t>в</w:t>
      </w:r>
      <w:r>
        <w:rPr>
          <w:spacing w:val="4"/>
        </w:rPr>
        <w:t xml:space="preserve"> </w:t>
      </w:r>
      <w:r>
        <w:t>демократическом</w:t>
      </w:r>
      <w:r>
        <w:rPr>
          <w:spacing w:val="-4"/>
        </w:rPr>
        <w:t xml:space="preserve"> </w:t>
      </w:r>
      <w:r>
        <w:t>обществе.</w:t>
      </w:r>
    </w:p>
    <w:p w:rsidR="00445417" w:rsidRDefault="00DD4AEC">
      <w:pPr>
        <w:pStyle w:val="a3"/>
        <w:spacing w:before="6" w:line="237" w:lineRule="auto"/>
        <w:ind w:left="1470" w:right="5121" w:firstLine="0"/>
        <w:jc w:val="left"/>
      </w:pPr>
      <w:r>
        <w:t>Общественно-политические организации.</w:t>
      </w:r>
      <w:r>
        <w:rPr>
          <w:spacing w:val="-58"/>
        </w:rPr>
        <w:t xml:space="preserve"> </w:t>
      </w:r>
      <w:r>
        <w:t>Гражданин</w:t>
      </w:r>
      <w:r>
        <w:rPr>
          <w:spacing w:val="3"/>
        </w:rPr>
        <w:t xml:space="preserve"> </w:t>
      </w:r>
      <w:r>
        <w:t>и</w:t>
      </w:r>
      <w:r>
        <w:rPr>
          <w:spacing w:val="-2"/>
        </w:rPr>
        <w:t xml:space="preserve"> </w:t>
      </w:r>
      <w:r>
        <w:t>государство.</w:t>
      </w:r>
    </w:p>
    <w:p w:rsidR="00445417" w:rsidRDefault="00DD4AEC">
      <w:pPr>
        <w:pStyle w:val="a3"/>
        <w:spacing w:before="4"/>
        <w:ind w:right="1056"/>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 государство.</w:t>
      </w:r>
      <w:r>
        <w:rPr>
          <w:spacing w:val="1"/>
        </w:rPr>
        <w:t xml:space="preserve"> </w:t>
      </w:r>
      <w:r>
        <w:t>Основные направления и</w:t>
      </w:r>
      <w:r>
        <w:rPr>
          <w:spacing w:val="1"/>
        </w:rPr>
        <w:t xml:space="preserve"> </w:t>
      </w:r>
      <w:r>
        <w:t>приоритеты</w:t>
      </w:r>
      <w:r>
        <w:rPr>
          <w:spacing w:val="1"/>
        </w:rPr>
        <w:t xml:space="preserve"> </w:t>
      </w:r>
      <w:r>
        <w:t>социальной</w:t>
      </w:r>
      <w:r>
        <w:rPr>
          <w:spacing w:val="-2"/>
        </w:rPr>
        <w:t xml:space="preserve"> </w:t>
      </w:r>
      <w:r>
        <w:t>политики</w:t>
      </w:r>
      <w:r>
        <w:rPr>
          <w:spacing w:val="-3"/>
        </w:rPr>
        <w:t xml:space="preserve"> </w:t>
      </w:r>
      <w:r>
        <w:t>российского</w:t>
      </w:r>
      <w:r>
        <w:rPr>
          <w:spacing w:val="2"/>
        </w:rPr>
        <w:t xml:space="preserve"> </w:t>
      </w:r>
      <w:r>
        <w:t>государства.</w:t>
      </w:r>
      <w:r>
        <w:rPr>
          <w:spacing w:val="8"/>
        </w:rPr>
        <w:t xml:space="preserve"> </w:t>
      </w:r>
      <w:r>
        <w:t>Россия ‒</w:t>
      </w:r>
      <w:r>
        <w:rPr>
          <w:spacing w:val="-4"/>
        </w:rPr>
        <w:t xml:space="preserve"> </w:t>
      </w:r>
      <w:r>
        <w:t>светское</w:t>
      </w:r>
      <w:r>
        <w:rPr>
          <w:spacing w:val="-9"/>
        </w:rPr>
        <w:t xml:space="preserve"> </w:t>
      </w:r>
      <w:r>
        <w:t>государство.</w:t>
      </w:r>
    </w:p>
    <w:p w:rsidR="00445417" w:rsidRDefault="00DD4AEC">
      <w:pPr>
        <w:pStyle w:val="a3"/>
        <w:ind w:right="1065"/>
      </w:pPr>
      <w:r>
        <w:t>Законодательные, исполнительные и судебные органы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Федеральное      Собрание       Российской      Федерации:       Государственная       Дума</w:t>
      </w:r>
      <w:r>
        <w:rPr>
          <w:spacing w:val="1"/>
        </w:rPr>
        <w:t xml:space="preserve"> </w:t>
      </w:r>
      <w:r>
        <w:t>и</w:t>
      </w:r>
      <w:r>
        <w:rPr>
          <w:spacing w:val="60"/>
        </w:rPr>
        <w:t xml:space="preserve"> </w:t>
      </w:r>
      <w:r>
        <w:t xml:space="preserve">Совет   Федерации.  </w:t>
      </w:r>
      <w:r>
        <w:rPr>
          <w:spacing w:val="1"/>
        </w:rPr>
        <w:t xml:space="preserve"> </w:t>
      </w:r>
      <w:r>
        <w:t>Правительство    Российской   Федерации.    Судебная    система</w:t>
      </w:r>
      <w:r>
        <w:rPr>
          <w:spacing w:val="-57"/>
        </w:rPr>
        <w:t xml:space="preserve"> </w:t>
      </w:r>
      <w:r>
        <w:t>в Российской Федерации. Конституционный Суд Российской Федерации. Верховный</w:t>
      </w:r>
      <w:r>
        <w:rPr>
          <w:spacing w:val="1"/>
        </w:rPr>
        <w:t xml:space="preserve"> </w:t>
      </w:r>
      <w:r>
        <w:t>Суд Российской Федерации.</w:t>
      </w:r>
    </w:p>
    <w:p w:rsidR="00445417" w:rsidRDefault="00DD4AEC">
      <w:pPr>
        <w:pStyle w:val="a3"/>
        <w:spacing w:line="242" w:lineRule="auto"/>
        <w:ind w:right="1068"/>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p>
    <w:p w:rsidR="00445417" w:rsidRDefault="00DD4AEC">
      <w:pPr>
        <w:pStyle w:val="a3"/>
        <w:ind w:right="1065"/>
      </w:pPr>
      <w:r>
        <w:t>Государственно-территориальное устройство Российской Федерации. 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1"/>
        </w:rPr>
        <w:t xml:space="preserve"> </w:t>
      </w:r>
      <w:r>
        <w:t>округ.</w:t>
      </w:r>
      <w:r>
        <w:rPr>
          <w:spacing w:val="1"/>
        </w:rPr>
        <w:t xml:space="preserve"> </w:t>
      </w:r>
      <w:r>
        <w:t>Конституционный</w:t>
      </w:r>
      <w:r>
        <w:rPr>
          <w:spacing w:val="1"/>
        </w:rPr>
        <w:t xml:space="preserve"> </w:t>
      </w:r>
      <w:r>
        <w:t>статус</w:t>
      </w:r>
      <w:r>
        <w:rPr>
          <w:spacing w:val="61"/>
        </w:rPr>
        <w:t xml:space="preserve"> </w:t>
      </w:r>
      <w:r>
        <w:t>субъектов</w:t>
      </w:r>
      <w:r>
        <w:rPr>
          <w:spacing w:val="1"/>
        </w:rPr>
        <w:t xml:space="preserve"> </w:t>
      </w:r>
      <w:r>
        <w:t>Российской</w:t>
      </w:r>
      <w:r>
        <w:rPr>
          <w:spacing w:val="-5"/>
        </w:rPr>
        <w:t xml:space="preserve"> </w:t>
      </w:r>
      <w:r>
        <w:t>Федерации.</w:t>
      </w:r>
    </w:p>
    <w:p w:rsidR="00445417" w:rsidRDefault="00DD4AEC">
      <w:pPr>
        <w:pStyle w:val="a3"/>
        <w:spacing w:line="275" w:lineRule="exact"/>
        <w:ind w:left="1470" w:firstLine="0"/>
      </w:pPr>
      <w:r>
        <w:t>Местное</w:t>
      </w:r>
      <w:r>
        <w:rPr>
          <w:spacing w:val="-9"/>
        </w:rPr>
        <w:t xml:space="preserve"> </w:t>
      </w:r>
      <w:r>
        <w:t>самоуправление.</w:t>
      </w:r>
    </w:p>
    <w:p w:rsidR="00445417" w:rsidRDefault="00DD4AEC">
      <w:pPr>
        <w:pStyle w:val="a3"/>
        <w:ind w:right="1061"/>
      </w:pPr>
      <w:r>
        <w:t xml:space="preserve">Конституция     Российской     Федерации     о    </w:t>
      </w:r>
      <w:r>
        <w:rPr>
          <w:spacing w:val="1"/>
        </w:rPr>
        <w:t xml:space="preserve"> </w:t>
      </w:r>
      <w:r>
        <w:t>правовом     статусе      человека</w:t>
      </w:r>
      <w:r>
        <w:rPr>
          <w:spacing w:val="-57"/>
        </w:rPr>
        <w:t xml:space="preserve"> </w:t>
      </w:r>
      <w:r>
        <w:t>и</w:t>
      </w:r>
      <w:r>
        <w:rPr>
          <w:spacing w:val="1"/>
        </w:rPr>
        <w:t xml:space="preserve"> </w:t>
      </w:r>
      <w:r>
        <w:t>гражданина.</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Взаимосвязь</w:t>
      </w:r>
      <w:r>
        <w:rPr>
          <w:spacing w:val="1"/>
        </w:rPr>
        <w:t xml:space="preserve"> </w:t>
      </w:r>
      <w:r>
        <w:t>конституционных</w:t>
      </w:r>
      <w:r>
        <w:rPr>
          <w:spacing w:val="1"/>
        </w:rPr>
        <w:t xml:space="preserve"> </w:t>
      </w:r>
      <w:r>
        <w:t>прав,</w:t>
      </w:r>
      <w:r>
        <w:rPr>
          <w:spacing w:val="4"/>
        </w:rPr>
        <w:t xml:space="preserve"> </w:t>
      </w:r>
      <w:r>
        <w:t>свобод</w:t>
      </w:r>
      <w:r>
        <w:rPr>
          <w:spacing w:val="-4"/>
        </w:rPr>
        <w:t xml:space="preserve"> </w:t>
      </w:r>
      <w:r>
        <w:t>и</w:t>
      </w:r>
      <w:r>
        <w:rPr>
          <w:spacing w:val="-7"/>
        </w:rPr>
        <w:t xml:space="preserve"> </w:t>
      </w:r>
      <w:r>
        <w:t>обязанностей</w:t>
      </w:r>
      <w:r>
        <w:rPr>
          <w:spacing w:val="-6"/>
        </w:rPr>
        <w:t xml:space="preserve"> </w:t>
      </w:r>
      <w:r>
        <w:t>гражданина</w:t>
      </w:r>
      <w:r>
        <w:rPr>
          <w:spacing w:val="-4"/>
        </w:rPr>
        <w:t xml:space="preserve"> </w:t>
      </w:r>
      <w:r>
        <w:t>Российской</w:t>
      </w:r>
      <w:r>
        <w:rPr>
          <w:spacing w:val="1"/>
        </w:rPr>
        <w:t xml:space="preserve"> </w:t>
      </w:r>
      <w:r>
        <w:t>Федерации.</w:t>
      </w:r>
    </w:p>
    <w:p w:rsidR="00445417" w:rsidRDefault="00DD4AEC">
      <w:pPr>
        <w:pStyle w:val="a3"/>
        <w:spacing w:before="2" w:line="275" w:lineRule="exact"/>
        <w:ind w:left="1470" w:firstLine="0"/>
      </w:pPr>
      <w:r>
        <w:rPr>
          <w:spacing w:val="-1"/>
        </w:rPr>
        <w:t>Человек</w:t>
      </w:r>
      <w:r>
        <w:rPr>
          <w:spacing w:val="-4"/>
        </w:rPr>
        <w:t xml:space="preserve"> </w:t>
      </w:r>
      <w:r>
        <w:t>в</w:t>
      </w:r>
      <w:r>
        <w:rPr>
          <w:spacing w:val="-1"/>
        </w:rPr>
        <w:t xml:space="preserve"> </w:t>
      </w:r>
      <w:r>
        <w:t>системе</w:t>
      </w:r>
      <w:r>
        <w:rPr>
          <w:spacing w:val="1"/>
        </w:rPr>
        <w:t xml:space="preserve"> </w:t>
      </w:r>
      <w:r>
        <w:t>социальных</w:t>
      </w:r>
      <w:r>
        <w:rPr>
          <w:spacing w:val="-14"/>
        </w:rPr>
        <w:t xml:space="preserve"> </w:t>
      </w:r>
      <w:r>
        <w:t>отношений.</w:t>
      </w:r>
    </w:p>
    <w:p w:rsidR="00445417" w:rsidRDefault="00DD4AEC">
      <w:pPr>
        <w:pStyle w:val="a3"/>
        <w:spacing w:line="242" w:lineRule="auto"/>
        <w:ind w:right="1071"/>
      </w:pPr>
      <w:r>
        <w:t>Социальная    структура    общества.    Многообразие    социальных    общностей</w:t>
      </w:r>
      <w:r>
        <w:rPr>
          <w:spacing w:val="1"/>
        </w:rPr>
        <w:t xml:space="preserve"> </w:t>
      </w:r>
      <w:r>
        <w:t>и</w:t>
      </w:r>
      <w:r>
        <w:rPr>
          <w:spacing w:val="3"/>
        </w:rPr>
        <w:t xml:space="preserve"> </w:t>
      </w:r>
      <w:r>
        <w:t>групп.</w:t>
      </w:r>
    </w:p>
    <w:p w:rsidR="00445417" w:rsidRDefault="00DD4AEC">
      <w:pPr>
        <w:pStyle w:val="a3"/>
        <w:spacing w:line="270" w:lineRule="exact"/>
        <w:ind w:left="1470" w:firstLine="0"/>
      </w:pPr>
      <w:r>
        <w:t>Социальная</w:t>
      </w:r>
      <w:r>
        <w:rPr>
          <w:spacing w:val="-15"/>
        </w:rPr>
        <w:t xml:space="preserve"> </w:t>
      </w:r>
      <w:r>
        <w:t>мобильность.</w:t>
      </w:r>
    </w:p>
    <w:p w:rsidR="00445417" w:rsidRDefault="00DD4AEC">
      <w:pPr>
        <w:pStyle w:val="a3"/>
        <w:spacing w:line="237" w:lineRule="auto"/>
        <w:ind w:right="1057"/>
      </w:pPr>
      <w:r>
        <w:t>Социальный</w:t>
      </w:r>
      <w:r>
        <w:rPr>
          <w:spacing w:val="1"/>
        </w:rPr>
        <w:t xml:space="preserve"> </w:t>
      </w:r>
      <w:r>
        <w:t>статус</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роли.</w:t>
      </w:r>
      <w:r>
        <w:rPr>
          <w:spacing w:val="1"/>
        </w:rPr>
        <w:t xml:space="preserve"> </w:t>
      </w:r>
      <w:r>
        <w:t>Ролевой</w:t>
      </w:r>
      <w:r>
        <w:rPr>
          <w:spacing w:val="1"/>
        </w:rPr>
        <w:t xml:space="preserve"> </w:t>
      </w:r>
      <w:r>
        <w:t>набор</w:t>
      </w:r>
      <w:r>
        <w:rPr>
          <w:spacing w:val="1"/>
        </w:rPr>
        <w:t xml:space="preserve"> </w:t>
      </w:r>
      <w:r>
        <w:t>подростка.</w:t>
      </w:r>
    </w:p>
    <w:p w:rsidR="00445417" w:rsidRDefault="00DD4AEC">
      <w:pPr>
        <w:pStyle w:val="a3"/>
        <w:spacing w:before="8" w:line="275" w:lineRule="exact"/>
        <w:ind w:left="1470" w:firstLine="0"/>
      </w:pPr>
      <w:r>
        <w:t>Социализация</w:t>
      </w:r>
      <w:r>
        <w:rPr>
          <w:spacing w:val="-6"/>
        </w:rPr>
        <w:t xml:space="preserve"> </w:t>
      </w:r>
      <w:r>
        <w:t>личности.</w:t>
      </w:r>
    </w:p>
    <w:p w:rsidR="00445417" w:rsidRDefault="00DD4AEC">
      <w:pPr>
        <w:pStyle w:val="a3"/>
        <w:spacing w:line="274" w:lineRule="exact"/>
        <w:ind w:left="1470" w:firstLine="0"/>
      </w:pPr>
      <w:r>
        <w:t>Роль</w:t>
      </w:r>
      <w:r>
        <w:rPr>
          <w:spacing w:val="6"/>
        </w:rPr>
        <w:t xml:space="preserve"> </w:t>
      </w:r>
      <w:r>
        <w:t>семьи</w:t>
      </w:r>
      <w:r>
        <w:rPr>
          <w:spacing w:val="3"/>
        </w:rPr>
        <w:t xml:space="preserve"> </w:t>
      </w:r>
      <w:r>
        <w:t>в</w:t>
      </w:r>
      <w:r>
        <w:rPr>
          <w:spacing w:val="67"/>
        </w:rPr>
        <w:t xml:space="preserve"> </w:t>
      </w:r>
      <w:r>
        <w:t>социализации</w:t>
      </w:r>
      <w:r>
        <w:rPr>
          <w:spacing w:val="68"/>
        </w:rPr>
        <w:t xml:space="preserve"> </w:t>
      </w:r>
      <w:r>
        <w:t>личности.</w:t>
      </w:r>
      <w:r>
        <w:rPr>
          <w:spacing w:val="64"/>
        </w:rPr>
        <w:t xml:space="preserve"> </w:t>
      </w:r>
      <w:r>
        <w:t>Функции</w:t>
      </w:r>
      <w:r>
        <w:rPr>
          <w:spacing w:val="72"/>
        </w:rPr>
        <w:t xml:space="preserve"> </w:t>
      </w:r>
      <w:r>
        <w:t>семьи.</w:t>
      </w:r>
      <w:r>
        <w:rPr>
          <w:spacing w:val="68"/>
        </w:rPr>
        <w:t xml:space="preserve"> </w:t>
      </w:r>
      <w:r>
        <w:t>Семейные</w:t>
      </w:r>
      <w:r>
        <w:rPr>
          <w:spacing w:val="60"/>
        </w:rPr>
        <w:t xml:space="preserve"> </w:t>
      </w:r>
      <w:r>
        <w:t>ценности.</w:t>
      </w:r>
    </w:p>
    <w:p w:rsidR="00445417" w:rsidRDefault="00DD4AEC">
      <w:pPr>
        <w:pStyle w:val="a3"/>
        <w:spacing w:line="275" w:lineRule="exact"/>
        <w:ind w:firstLine="0"/>
      </w:pPr>
      <w:r>
        <w:t>Основные</w:t>
      </w:r>
      <w:r>
        <w:rPr>
          <w:spacing w:val="-5"/>
        </w:rPr>
        <w:t xml:space="preserve"> </w:t>
      </w:r>
      <w:r>
        <w:t>роли</w:t>
      </w:r>
      <w:r>
        <w:rPr>
          <w:spacing w:val="-4"/>
        </w:rPr>
        <w:t xml:space="preserve"> </w:t>
      </w:r>
      <w:r>
        <w:t>членов</w:t>
      </w:r>
      <w:r>
        <w:rPr>
          <w:spacing w:val="-2"/>
        </w:rPr>
        <w:t xml:space="preserve"> </w:t>
      </w:r>
      <w:r>
        <w:t>семьи.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3"/>
      </w:pPr>
      <w:r>
        <w:t>Этнос</w:t>
      </w:r>
      <w:r>
        <w:rPr>
          <w:spacing w:val="60"/>
        </w:rPr>
        <w:t xml:space="preserve"> </w:t>
      </w:r>
      <w:r>
        <w:t>и</w:t>
      </w:r>
      <w:r>
        <w:rPr>
          <w:spacing w:val="60"/>
        </w:rPr>
        <w:t xml:space="preserve"> </w:t>
      </w:r>
      <w:r>
        <w:t>нация.   Россия</w:t>
      </w:r>
      <w:r>
        <w:rPr>
          <w:spacing w:val="60"/>
        </w:rPr>
        <w:t xml:space="preserve"> </w:t>
      </w:r>
      <w:r>
        <w:t>‒</w:t>
      </w:r>
      <w:r>
        <w:rPr>
          <w:spacing w:val="60"/>
        </w:rPr>
        <w:t xml:space="preserve"> </w:t>
      </w:r>
      <w:r>
        <w:t>многонациональное</w:t>
      </w:r>
      <w:r>
        <w:rPr>
          <w:spacing w:val="60"/>
        </w:rPr>
        <w:t xml:space="preserve"> </w:t>
      </w:r>
      <w:r>
        <w:t>государство.   Этносы</w:t>
      </w:r>
      <w:r>
        <w:rPr>
          <w:spacing w:val="60"/>
        </w:rPr>
        <w:t xml:space="preserve"> </w:t>
      </w:r>
      <w:r>
        <w:t>и</w:t>
      </w:r>
      <w:r>
        <w:rPr>
          <w:spacing w:val="60"/>
        </w:rPr>
        <w:t xml:space="preserve"> </w:t>
      </w:r>
      <w:r>
        <w:t>нации</w:t>
      </w:r>
      <w:r>
        <w:rPr>
          <w:spacing w:val="1"/>
        </w:rPr>
        <w:t xml:space="preserve"> </w:t>
      </w:r>
      <w:r>
        <w:t>в</w:t>
      </w:r>
      <w:r>
        <w:rPr>
          <w:spacing w:val="3"/>
        </w:rPr>
        <w:t xml:space="preserve"> </w:t>
      </w:r>
      <w:r>
        <w:t>диалоге</w:t>
      </w:r>
      <w:r>
        <w:rPr>
          <w:spacing w:val="1"/>
        </w:rPr>
        <w:t xml:space="preserve"> </w:t>
      </w:r>
      <w:r>
        <w:t>культур.</w:t>
      </w:r>
    </w:p>
    <w:p w:rsidR="00445417" w:rsidRDefault="00DD4AEC">
      <w:pPr>
        <w:pStyle w:val="a3"/>
        <w:ind w:right="1059"/>
      </w:pPr>
      <w:r>
        <w:t>Социальная   политика   Российского    государства.     Социальные    конфликты</w:t>
      </w:r>
      <w:r>
        <w:rPr>
          <w:spacing w:val="1"/>
        </w:rPr>
        <w:t xml:space="preserve"> </w:t>
      </w:r>
      <w:r>
        <w:t xml:space="preserve">и  </w:t>
      </w:r>
      <w:r>
        <w:rPr>
          <w:spacing w:val="32"/>
        </w:rPr>
        <w:t xml:space="preserve"> </w:t>
      </w:r>
      <w:r>
        <w:t xml:space="preserve">пути  </w:t>
      </w:r>
      <w:r>
        <w:rPr>
          <w:spacing w:val="36"/>
        </w:rPr>
        <w:t xml:space="preserve"> </w:t>
      </w:r>
      <w:r>
        <w:t xml:space="preserve">их   </w:t>
      </w:r>
      <w:r>
        <w:rPr>
          <w:spacing w:val="24"/>
        </w:rPr>
        <w:t xml:space="preserve"> </w:t>
      </w:r>
      <w:r>
        <w:t xml:space="preserve">разрешения.   </w:t>
      </w:r>
      <w:r>
        <w:rPr>
          <w:spacing w:val="32"/>
        </w:rPr>
        <w:t xml:space="preserve"> </w:t>
      </w:r>
      <w:r>
        <w:t xml:space="preserve">Отклоняющееся   </w:t>
      </w:r>
      <w:r>
        <w:rPr>
          <w:spacing w:val="30"/>
        </w:rPr>
        <w:t xml:space="preserve"> </w:t>
      </w:r>
      <w:r>
        <w:t xml:space="preserve">поведение.   </w:t>
      </w:r>
      <w:r>
        <w:rPr>
          <w:spacing w:val="32"/>
        </w:rPr>
        <w:t xml:space="preserve"> </w:t>
      </w:r>
      <w:r>
        <w:t xml:space="preserve">Опасность   </w:t>
      </w:r>
      <w:r>
        <w:rPr>
          <w:spacing w:val="25"/>
        </w:rPr>
        <w:t xml:space="preserve"> </w:t>
      </w:r>
      <w:r>
        <w:t>наркомании</w:t>
      </w:r>
      <w:r>
        <w:rPr>
          <w:spacing w:val="-58"/>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1"/>
        </w:rPr>
        <w:t xml:space="preserve"> </w:t>
      </w:r>
      <w:r>
        <w:t>отклонений</w:t>
      </w:r>
      <w:r>
        <w:rPr>
          <w:spacing w:val="1"/>
        </w:rPr>
        <w:t xml:space="preserve"> </w:t>
      </w:r>
      <w:r>
        <w:t>поведения.</w:t>
      </w:r>
      <w:r>
        <w:rPr>
          <w:spacing w:val="5"/>
        </w:rPr>
        <w:t xml:space="preserve"> </w:t>
      </w:r>
      <w:r>
        <w:t>Социальная</w:t>
      </w:r>
      <w:r>
        <w:rPr>
          <w:spacing w:val="-2"/>
        </w:rPr>
        <w:t xml:space="preserve"> </w:t>
      </w:r>
      <w:r>
        <w:t>и</w:t>
      </w:r>
      <w:r>
        <w:rPr>
          <w:spacing w:val="-2"/>
        </w:rPr>
        <w:t xml:space="preserve"> </w:t>
      </w:r>
      <w:r>
        <w:t>личная</w:t>
      </w:r>
      <w:r>
        <w:rPr>
          <w:spacing w:val="-3"/>
        </w:rPr>
        <w:t xml:space="preserve"> </w:t>
      </w:r>
      <w:r>
        <w:t>значимость</w:t>
      </w:r>
      <w:r>
        <w:rPr>
          <w:spacing w:val="-1"/>
        </w:rPr>
        <w:t xml:space="preserve"> </w:t>
      </w:r>
      <w:r>
        <w:t>здорового</w:t>
      </w:r>
      <w:r>
        <w:rPr>
          <w:spacing w:val="3"/>
        </w:rPr>
        <w:t xml:space="preserve"> </w:t>
      </w:r>
      <w:r>
        <w:t>образа</w:t>
      </w:r>
      <w:r>
        <w:rPr>
          <w:spacing w:val="-8"/>
        </w:rPr>
        <w:t xml:space="preserve"> </w:t>
      </w:r>
      <w:r>
        <w:t>жизни.</w:t>
      </w:r>
    </w:p>
    <w:p w:rsidR="00445417" w:rsidRDefault="00DD4AEC">
      <w:pPr>
        <w:pStyle w:val="a3"/>
        <w:ind w:left="1470" w:firstLine="0"/>
      </w:pPr>
      <w:r>
        <w:t>Человек</w:t>
      </w:r>
      <w:r>
        <w:rPr>
          <w:spacing w:val="-6"/>
        </w:rPr>
        <w:t xml:space="preserve"> </w:t>
      </w:r>
      <w:r>
        <w:t>в</w:t>
      </w:r>
      <w:r>
        <w:rPr>
          <w:spacing w:val="-3"/>
        </w:rPr>
        <w:t xml:space="preserve"> </w:t>
      </w:r>
      <w:r>
        <w:t>современном</w:t>
      </w:r>
      <w:r>
        <w:rPr>
          <w:spacing w:val="-6"/>
        </w:rPr>
        <w:t xml:space="preserve"> </w:t>
      </w:r>
      <w:r>
        <w:t>изменяющемся</w:t>
      </w:r>
      <w:r>
        <w:rPr>
          <w:spacing w:val="-3"/>
        </w:rPr>
        <w:t xml:space="preserve"> </w:t>
      </w:r>
      <w:r>
        <w:t>мире.</w:t>
      </w:r>
    </w:p>
    <w:p w:rsidR="00445417" w:rsidRDefault="00DD4AEC">
      <w:pPr>
        <w:pStyle w:val="a3"/>
        <w:ind w:right="1063"/>
      </w:pPr>
      <w:r>
        <w:t>Информационное</w:t>
      </w:r>
      <w:r>
        <w:rPr>
          <w:spacing w:val="60"/>
        </w:rPr>
        <w:t xml:space="preserve"> </w:t>
      </w:r>
      <w:r>
        <w:t>общество.</w:t>
      </w:r>
      <w:r>
        <w:rPr>
          <w:spacing w:val="60"/>
        </w:rPr>
        <w:t xml:space="preserve"> </w:t>
      </w:r>
      <w:r>
        <w:t>Сущность</w:t>
      </w:r>
      <w:r>
        <w:rPr>
          <w:spacing w:val="60"/>
        </w:rPr>
        <w:t xml:space="preserve"> </w:t>
      </w:r>
      <w:r>
        <w:t>глобализации.   Причины,   проявления</w:t>
      </w:r>
      <w:r>
        <w:rPr>
          <w:spacing w:val="1"/>
        </w:rPr>
        <w:t xml:space="preserve"> </w:t>
      </w:r>
      <w:r>
        <w:t>и      последствия      глобализации,      её      противоречия.      Глобальные      проблемы</w:t>
      </w:r>
      <w:r>
        <w:rPr>
          <w:spacing w:val="1"/>
        </w:rPr>
        <w:t xml:space="preserve"> </w:t>
      </w:r>
      <w:r>
        <w:t>и</w:t>
      </w:r>
      <w:r>
        <w:rPr>
          <w:spacing w:val="2"/>
        </w:rPr>
        <w:t xml:space="preserve"> </w:t>
      </w:r>
      <w:r>
        <w:t>возможности</w:t>
      </w:r>
      <w:r>
        <w:rPr>
          <w:spacing w:val="-2"/>
        </w:rPr>
        <w:t xml:space="preserve"> </w:t>
      </w:r>
      <w:r>
        <w:t>их</w:t>
      </w:r>
      <w:r>
        <w:rPr>
          <w:spacing w:val="-9"/>
        </w:rPr>
        <w:t xml:space="preserve"> </w:t>
      </w:r>
      <w:r>
        <w:t>решения.</w:t>
      </w:r>
      <w:r>
        <w:rPr>
          <w:spacing w:val="-1"/>
        </w:rPr>
        <w:t xml:space="preserve"> </w:t>
      </w:r>
      <w:r>
        <w:t>Экологическая</w:t>
      </w:r>
      <w:r>
        <w:rPr>
          <w:spacing w:val="1"/>
        </w:rPr>
        <w:t xml:space="preserve"> </w:t>
      </w:r>
      <w:r>
        <w:t>ситуация и</w:t>
      </w:r>
      <w:r>
        <w:rPr>
          <w:spacing w:val="4"/>
        </w:rPr>
        <w:t xml:space="preserve"> </w:t>
      </w:r>
      <w:r>
        <w:t>способы</w:t>
      </w:r>
      <w:r>
        <w:rPr>
          <w:spacing w:val="-1"/>
        </w:rPr>
        <w:t xml:space="preserve"> </w:t>
      </w:r>
      <w:r>
        <w:t>её</w:t>
      </w:r>
      <w:r>
        <w:rPr>
          <w:spacing w:val="-1"/>
        </w:rPr>
        <w:t xml:space="preserve"> </w:t>
      </w:r>
      <w:r>
        <w:t>улучшения.</w:t>
      </w:r>
    </w:p>
    <w:p w:rsidR="00445417" w:rsidRDefault="00DD4AEC">
      <w:pPr>
        <w:pStyle w:val="a3"/>
        <w:spacing w:before="1" w:line="242" w:lineRule="auto"/>
        <w:ind w:left="1470" w:right="1243" w:firstLine="0"/>
      </w:pPr>
      <w:r>
        <w:t>Молодёжь</w:t>
      </w:r>
      <w:r>
        <w:rPr>
          <w:spacing w:val="-4"/>
        </w:rPr>
        <w:t xml:space="preserve"> </w:t>
      </w:r>
      <w:r>
        <w:t>‒</w:t>
      </w:r>
      <w:r>
        <w:rPr>
          <w:spacing w:val="-9"/>
        </w:rPr>
        <w:t xml:space="preserve"> </w:t>
      </w:r>
      <w:r>
        <w:t>активный</w:t>
      </w:r>
      <w:r>
        <w:rPr>
          <w:spacing w:val="-3"/>
        </w:rPr>
        <w:t xml:space="preserve"> </w:t>
      </w:r>
      <w:r>
        <w:t>участник</w:t>
      </w:r>
      <w:r>
        <w:rPr>
          <w:spacing w:val="-6"/>
        </w:rPr>
        <w:t xml:space="preserve"> </w:t>
      </w:r>
      <w:r>
        <w:t>общественной</w:t>
      </w:r>
      <w:r>
        <w:rPr>
          <w:spacing w:val="-7"/>
        </w:rPr>
        <w:t xml:space="preserve"> </w:t>
      </w:r>
      <w:r>
        <w:t>жизни.</w:t>
      </w:r>
      <w:r>
        <w:rPr>
          <w:spacing w:val="-2"/>
        </w:rPr>
        <w:t xml:space="preserve"> </w:t>
      </w:r>
      <w:r>
        <w:t>Волонтёрское</w:t>
      </w:r>
      <w:r>
        <w:rPr>
          <w:spacing w:val="-5"/>
        </w:rPr>
        <w:t xml:space="preserve"> </w:t>
      </w:r>
      <w:r>
        <w:t>движение.</w:t>
      </w:r>
      <w:r>
        <w:rPr>
          <w:spacing w:val="-58"/>
        </w:rPr>
        <w:t xml:space="preserve"> </w:t>
      </w:r>
      <w:r>
        <w:t>Профессии</w:t>
      </w:r>
      <w:r>
        <w:rPr>
          <w:spacing w:val="2"/>
        </w:rPr>
        <w:t xml:space="preserve"> </w:t>
      </w:r>
      <w:r>
        <w:t>настоящего</w:t>
      </w:r>
      <w:r>
        <w:rPr>
          <w:spacing w:val="4"/>
        </w:rPr>
        <w:t xml:space="preserve"> </w:t>
      </w:r>
      <w:r>
        <w:t>и</w:t>
      </w:r>
      <w:r>
        <w:rPr>
          <w:spacing w:val="-1"/>
        </w:rPr>
        <w:t xml:space="preserve"> </w:t>
      </w:r>
      <w:r>
        <w:t>будущего.</w:t>
      </w:r>
      <w:r>
        <w:rPr>
          <w:spacing w:val="-1"/>
        </w:rPr>
        <w:t xml:space="preserve"> </w:t>
      </w:r>
      <w:r>
        <w:t>Непрерывное</w:t>
      </w:r>
      <w:r>
        <w:rPr>
          <w:spacing w:val="-13"/>
        </w:rPr>
        <w:t xml:space="preserve"> </w:t>
      </w:r>
      <w:r>
        <w:t>образование</w:t>
      </w:r>
      <w:r>
        <w:rPr>
          <w:spacing w:val="-1"/>
        </w:rPr>
        <w:t xml:space="preserve"> </w:t>
      </w:r>
      <w:r>
        <w:t>и</w:t>
      </w:r>
      <w:r>
        <w:rPr>
          <w:spacing w:val="-5"/>
        </w:rPr>
        <w:t xml:space="preserve"> </w:t>
      </w:r>
      <w:r>
        <w:t>карьера.</w:t>
      </w:r>
    </w:p>
    <w:p w:rsidR="00445417" w:rsidRDefault="00DD4AEC">
      <w:pPr>
        <w:pStyle w:val="a3"/>
        <w:spacing w:line="242" w:lineRule="auto"/>
        <w:ind w:right="1067"/>
      </w:pPr>
      <w:r>
        <w:t>Здоровый</w:t>
      </w:r>
      <w:r>
        <w:rPr>
          <w:spacing w:val="1"/>
        </w:rPr>
        <w:t xml:space="preserve"> </w:t>
      </w:r>
      <w:r>
        <w:t>образ</w:t>
      </w:r>
      <w:r>
        <w:rPr>
          <w:spacing w:val="1"/>
        </w:rPr>
        <w:t xml:space="preserve"> </w:t>
      </w:r>
      <w:r>
        <w:t>жизни.</w:t>
      </w:r>
      <w:r>
        <w:rPr>
          <w:spacing w:val="1"/>
        </w:rPr>
        <w:t xml:space="preserve"> </w:t>
      </w:r>
      <w:r>
        <w:t>Социальная</w:t>
      </w:r>
      <w:r>
        <w:rPr>
          <w:spacing w:val="1"/>
        </w:rPr>
        <w:t xml:space="preserve"> </w:t>
      </w:r>
      <w:r>
        <w:t>и</w:t>
      </w:r>
      <w:r>
        <w:rPr>
          <w:spacing w:val="1"/>
        </w:rPr>
        <w:t xml:space="preserve"> </w:t>
      </w:r>
      <w:r>
        <w:t>личная</w:t>
      </w:r>
      <w:r>
        <w:rPr>
          <w:spacing w:val="1"/>
        </w:rPr>
        <w:t xml:space="preserve"> </w:t>
      </w:r>
      <w:r>
        <w:t>значимость</w:t>
      </w:r>
      <w:r>
        <w:rPr>
          <w:spacing w:val="1"/>
        </w:rPr>
        <w:t xml:space="preserve"> </w:t>
      </w:r>
      <w:r>
        <w:t>здорового</w:t>
      </w:r>
      <w:r>
        <w:rPr>
          <w:spacing w:val="1"/>
        </w:rPr>
        <w:t xml:space="preserve"> </w:t>
      </w:r>
      <w:r>
        <w:t>образа</w:t>
      </w:r>
      <w:r>
        <w:rPr>
          <w:spacing w:val="1"/>
        </w:rPr>
        <w:t xml:space="preserve"> </w:t>
      </w:r>
      <w:r>
        <w:t>жизни.</w:t>
      </w:r>
      <w:r>
        <w:rPr>
          <w:spacing w:val="5"/>
        </w:rPr>
        <w:t xml:space="preserve"> </w:t>
      </w:r>
      <w:r>
        <w:t>Мода</w:t>
      </w:r>
      <w:r>
        <w:rPr>
          <w:spacing w:val="2"/>
        </w:rPr>
        <w:t xml:space="preserve"> </w:t>
      </w:r>
      <w:r>
        <w:t>и</w:t>
      </w:r>
      <w:r>
        <w:rPr>
          <w:spacing w:val="-2"/>
        </w:rPr>
        <w:t xml:space="preserve"> </w:t>
      </w:r>
      <w:r>
        <w:t>спорт.</w:t>
      </w:r>
    </w:p>
    <w:p w:rsidR="00445417" w:rsidRDefault="00DD4AEC">
      <w:pPr>
        <w:pStyle w:val="a3"/>
        <w:spacing w:line="271" w:lineRule="exact"/>
        <w:ind w:left="1470" w:firstLine="0"/>
      </w:pPr>
      <w:r>
        <w:t>Современные</w:t>
      </w:r>
      <w:r>
        <w:rPr>
          <w:spacing w:val="101"/>
        </w:rPr>
        <w:t xml:space="preserve"> </w:t>
      </w:r>
      <w:r>
        <w:t>формы</w:t>
      </w:r>
      <w:r>
        <w:rPr>
          <w:spacing w:val="101"/>
        </w:rPr>
        <w:t xml:space="preserve"> </w:t>
      </w:r>
      <w:r>
        <w:t xml:space="preserve">связи  </w:t>
      </w:r>
      <w:r>
        <w:rPr>
          <w:spacing w:val="35"/>
        </w:rPr>
        <w:t xml:space="preserve"> </w:t>
      </w:r>
      <w:r>
        <w:t xml:space="preserve">и  </w:t>
      </w:r>
      <w:r>
        <w:rPr>
          <w:spacing w:val="43"/>
        </w:rPr>
        <w:t xml:space="preserve"> </w:t>
      </w:r>
      <w:r>
        <w:t xml:space="preserve">коммуникации:  </w:t>
      </w:r>
      <w:r>
        <w:rPr>
          <w:spacing w:val="45"/>
        </w:rPr>
        <w:t xml:space="preserve"> </w:t>
      </w:r>
      <w:r>
        <w:t xml:space="preserve">как  </w:t>
      </w:r>
      <w:r>
        <w:rPr>
          <w:spacing w:val="37"/>
        </w:rPr>
        <w:t xml:space="preserve"> </w:t>
      </w:r>
      <w:r>
        <w:t xml:space="preserve">они  </w:t>
      </w:r>
      <w:r>
        <w:rPr>
          <w:spacing w:val="39"/>
        </w:rPr>
        <w:t xml:space="preserve"> </w:t>
      </w:r>
      <w:r>
        <w:t xml:space="preserve">изменили  </w:t>
      </w:r>
      <w:r>
        <w:rPr>
          <w:spacing w:val="40"/>
        </w:rPr>
        <w:t xml:space="preserve"> </w:t>
      </w:r>
      <w:r>
        <w:t>мир.</w:t>
      </w:r>
    </w:p>
    <w:p w:rsidR="00445417" w:rsidRDefault="00DD4AEC">
      <w:pPr>
        <w:pStyle w:val="a3"/>
        <w:spacing w:before="2" w:line="275" w:lineRule="exact"/>
        <w:ind w:firstLine="0"/>
      </w:pPr>
      <w:r>
        <w:t>Особенности</w:t>
      </w:r>
      <w:r>
        <w:rPr>
          <w:spacing w:val="-8"/>
        </w:rPr>
        <w:t xml:space="preserve"> </w:t>
      </w:r>
      <w:r>
        <w:t>общения</w:t>
      </w:r>
      <w:r>
        <w:rPr>
          <w:spacing w:val="-10"/>
        </w:rPr>
        <w:t xml:space="preserve"> </w:t>
      </w:r>
      <w:r>
        <w:t>в</w:t>
      </w:r>
      <w:r>
        <w:rPr>
          <w:spacing w:val="-3"/>
        </w:rPr>
        <w:t xml:space="preserve"> </w:t>
      </w:r>
      <w:r>
        <w:t>виртуальном</w:t>
      </w:r>
      <w:r>
        <w:rPr>
          <w:spacing w:val="-4"/>
        </w:rPr>
        <w:t xml:space="preserve"> </w:t>
      </w:r>
      <w:r>
        <w:t>пространстве.</w:t>
      </w:r>
    </w:p>
    <w:p w:rsidR="00445417" w:rsidRDefault="00DD4AEC">
      <w:pPr>
        <w:pStyle w:val="a3"/>
        <w:spacing w:line="274" w:lineRule="exact"/>
        <w:ind w:left="1470" w:firstLine="0"/>
      </w:pPr>
      <w:r>
        <w:t>Перспективы</w:t>
      </w:r>
      <w:r>
        <w:rPr>
          <w:spacing w:val="1"/>
        </w:rPr>
        <w:t xml:space="preserve"> </w:t>
      </w:r>
      <w:r>
        <w:t>развития</w:t>
      </w:r>
      <w:r>
        <w:rPr>
          <w:spacing w:val="-13"/>
        </w:rPr>
        <w:t xml:space="preserve"> </w:t>
      </w:r>
      <w:r>
        <w:t>общества.</w:t>
      </w:r>
    </w:p>
    <w:p w:rsidR="00445417" w:rsidRDefault="00DD4AEC">
      <w:pPr>
        <w:pStyle w:val="a3"/>
        <w:spacing w:line="274" w:lineRule="exact"/>
        <w:ind w:left="1470" w:firstLine="0"/>
      </w:pPr>
      <w:r>
        <w:t>Планируемые</w:t>
      </w:r>
      <w:r>
        <w:rPr>
          <w:spacing w:val="-2"/>
        </w:rPr>
        <w:t xml:space="preserve"> </w:t>
      </w:r>
      <w:r>
        <w:t>результаты</w:t>
      </w:r>
      <w:r>
        <w:rPr>
          <w:spacing w:val="-4"/>
        </w:rPr>
        <w:t xml:space="preserve"> </w:t>
      </w:r>
      <w:r>
        <w:t>освоения</w:t>
      </w:r>
      <w:r>
        <w:rPr>
          <w:spacing w:val="-10"/>
        </w:rPr>
        <w:t xml:space="preserve"> </w:t>
      </w:r>
      <w:r>
        <w:t>программы</w:t>
      </w:r>
      <w:r>
        <w:rPr>
          <w:spacing w:val="-13"/>
        </w:rPr>
        <w:t xml:space="preserve"> </w:t>
      </w:r>
      <w:r>
        <w:t>по</w:t>
      </w:r>
      <w:r>
        <w:rPr>
          <w:spacing w:val="-12"/>
        </w:rPr>
        <w:t xml:space="preserve"> </w:t>
      </w:r>
      <w:r>
        <w:t>обществознанию.</w:t>
      </w:r>
    </w:p>
    <w:p w:rsidR="00445417" w:rsidRDefault="00DD4AEC">
      <w:pPr>
        <w:pStyle w:val="a3"/>
        <w:tabs>
          <w:tab w:val="left" w:pos="2330"/>
          <w:tab w:val="left" w:pos="5316"/>
          <w:tab w:val="left" w:pos="6757"/>
          <w:tab w:val="left" w:pos="8956"/>
        </w:tabs>
        <w:ind w:right="1057"/>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 и духовно-нравственные ценности, принятые в обществе</w:t>
      </w:r>
      <w:r>
        <w:rPr>
          <w:spacing w:val="1"/>
        </w:rPr>
        <w:t xml:space="preserve"> </w:t>
      </w:r>
      <w:r>
        <w:t>нормы поведения, отражают готовность обучающихся руководствоваться ими в жизни,</w:t>
      </w:r>
      <w:r>
        <w:rPr>
          <w:spacing w:val="1"/>
        </w:rPr>
        <w:t xml:space="preserve"> </w:t>
      </w:r>
      <w:r>
        <w:t>во</w:t>
      </w:r>
      <w:r>
        <w:tab/>
        <w:t>взаимодействии</w:t>
      </w:r>
      <w:r>
        <w:tab/>
        <w:t>с</w:t>
      </w:r>
      <w:r>
        <w:tab/>
        <w:t>другими</w:t>
      </w:r>
      <w:r>
        <w:tab/>
        <w:t>людьми,</w:t>
      </w:r>
      <w:r>
        <w:rPr>
          <w:spacing w:val="-58"/>
        </w:rPr>
        <w:t xml:space="preserve"> </w:t>
      </w:r>
      <w:r>
        <w:t>при</w:t>
      </w:r>
      <w:r>
        <w:rPr>
          <w:spacing w:val="60"/>
        </w:rPr>
        <w:t xml:space="preserve"> </w:t>
      </w:r>
      <w:r>
        <w:t>принятии    собственных   решений.    Они    достигаются    в    единстве    учебной</w:t>
      </w:r>
      <w:r>
        <w:rPr>
          <w:spacing w:val="1"/>
        </w:rPr>
        <w:t xml:space="preserve"> </w:t>
      </w:r>
      <w:r>
        <w:t>и</w:t>
      </w:r>
      <w:r>
        <w:rPr>
          <w:spacing w:val="60"/>
        </w:rPr>
        <w:t xml:space="preserve"> </w:t>
      </w:r>
      <w:r>
        <w:t>воспитательной</w:t>
      </w:r>
      <w:r>
        <w:rPr>
          <w:spacing w:val="60"/>
        </w:rPr>
        <w:t xml:space="preserve"> </w:t>
      </w:r>
      <w:r>
        <w:t>деятельности</w:t>
      </w:r>
      <w:r>
        <w:rPr>
          <w:spacing w:val="60"/>
        </w:rPr>
        <w:t xml:space="preserve"> </w:t>
      </w:r>
      <w:r>
        <w:t>в   процессе   развития   у</w:t>
      </w:r>
      <w:r>
        <w:rPr>
          <w:spacing w:val="60"/>
        </w:rPr>
        <w:t xml:space="preserve"> </w:t>
      </w:r>
      <w:r>
        <w:t>обучающихся    установки</w:t>
      </w:r>
      <w:r>
        <w:rPr>
          <w:spacing w:val="1"/>
        </w:rPr>
        <w:t xml:space="preserve"> </w:t>
      </w:r>
      <w:r>
        <w:t>на решение практических задач социальной направленности и опыта конструктивного</w:t>
      </w:r>
      <w:r>
        <w:rPr>
          <w:spacing w:val="1"/>
        </w:rPr>
        <w:t xml:space="preserve"> </w:t>
      </w:r>
      <w:r>
        <w:t>социального поведения</w:t>
      </w:r>
      <w:r>
        <w:rPr>
          <w:spacing w:val="60"/>
        </w:rPr>
        <w:t xml:space="preserve"> </w:t>
      </w:r>
      <w:r>
        <w:t>по основным направлениям воспитательной деятельности, в</w:t>
      </w:r>
      <w:r>
        <w:rPr>
          <w:spacing w:val="1"/>
        </w:rPr>
        <w:t xml:space="preserve"> </w:t>
      </w:r>
      <w:r>
        <w:t>том</w:t>
      </w:r>
      <w:r>
        <w:rPr>
          <w:spacing w:val="9"/>
        </w:rPr>
        <w:t xml:space="preserve"> </w:t>
      </w:r>
      <w:r>
        <w:t>числе</w:t>
      </w:r>
      <w:r>
        <w:rPr>
          <w:spacing w:val="-3"/>
        </w:rPr>
        <w:t xml:space="preserve"> </w:t>
      </w:r>
      <w:r>
        <w:t>в</w:t>
      </w:r>
      <w:r>
        <w:rPr>
          <w:spacing w:val="4"/>
        </w:rPr>
        <w:t xml:space="preserve"> </w:t>
      </w:r>
      <w:r>
        <w:t>части:</w:t>
      </w:r>
    </w:p>
    <w:p w:rsidR="00445417" w:rsidRDefault="00DD4AEC" w:rsidP="005B10F6">
      <w:pPr>
        <w:pStyle w:val="a6"/>
        <w:numPr>
          <w:ilvl w:val="0"/>
          <w:numId w:val="34"/>
        </w:numPr>
        <w:tabs>
          <w:tab w:val="left" w:pos="1735"/>
        </w:tabs>
        <w:spacing w:before="1"/>
        <w:ind w:right="1059" w:firstLine="71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position w:val="1"/>
          <w:sz w:val="24"/>
        </w:rPr>
        <w:t>готовность</w:t>
      </w:r>
      <w:r>
        <w:rPr>
          <w:spacing w:val="1"/>
          <w:position w:val="1"/>
          <w:sz w:val="24"/>
        </w:rPr>
        <w:t xml:space="preserve"> </w:t>
      </w:r>
      <w:r>
        <w:rPr>
          <w:position w:val="1"/>
          <w:sz w:val="24"/>
        </w:rPr>
        <w:t>к</w:t>
      </w:r>
      <w:r>
        <w:rPr>
          <w:spacing w:val="1"/>
          <w:position w:val="1"/>
          <w:sz w:val="24"/>
        </w:rPr>
        <w:t xml:space="preserve"> </w:t>
      </w:r>
      <w:r>
        <w:rPr>
          <w:position w:val="1"/>
          <w:sz w:val="24"/>
        </w:rPr>
        <w:t>выполнению</w:t>
      </w:r>
      <w:r>
        <w:rPr>
          <w:spacing w:val="61"/>
          <w:position w:val="1"/>
          <w:sz w:val="24"/>
        </w:rPr>
        <w:t xml:space="preserve"> </w:t>
      </w:r>
      <w:r>
        <w:rPr>
          <w:position w:val="1"/>
          <w:sz w:val="24"/>
        </w:rPr>
        <w:t>обязанностей</w:t>
      </w:r>
      <w:r>
        <w:rPr>
          <w:spacing w:val="1"/>
          <w:position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1"/>
          <w:sz w:val="24"/>
        </w:rPr>
        <w:t xml:space="preserve"> </w:t>
      </w:r>
      <w:r>
        <w:rPr>
          <w:sz w:val="24"/>
        </w:rPr>
        <w:t>законных</w:t>
      </w:r>
      <w:r>
        <w:rPr>
          <w:spacing w:val="61"/>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position w:val="1"/>
          <w:sz w:val="24"/>
        </w:rPr>
        <w:t>местного</w:t>
      </w:r>
      <w:r>
        <w:rPr>
          <w:spacing w:val="1"/>
          <w:position w:val="1"/>
          <w:sz w:val="24"/>
        </w:rPr>
        <w:t xml:space="preserve"> </w:t>
      </w:r>
      <w:r>
        <w:rPr>
          <w:position w:val="1"/>
          <w:sz w:val="24"/>
        </w:rPr>
        <w:t>сообщества,</w:t>
      </w:r>
      <w:r>
        <w:rPr>
          <w:spacing w:val="1"/>
          <w:position w:val="1"/>
          <w:sz w:val="24"/>
        </w:rPr>
        <w:t xml:space="preserve"> </w:t>
      </w:r>
      <w:r>
        <w:rPr>
          <w:position w:val="1"/>
          <w:sz w:val="24"/>
        </w:rPr>
        <w:t>родного</w:t>
      </w:r>
      <w:r>
        <w:rPr>
          <w:spacing w:val="1"/>
          <w:position w:val="1"/>
          <w:sz w:val="24"/>
        </w:rPr>
        <w:t xml:space="preserve"> </w:t>
      </w:r>
      <w:r>
        <w:rPr>
          <w:position w:val="1"/>
          <w:sz w:val="24"/>
        </w:rPr>
        <w:t>края,</w:t>
      </w:r>
      <w:r>
        <w:rPr>
          <w:spacing w:val="1"/>
          <w:position w:val="1"/>
          <w:sz w:val="24"/>
        </w:rPr>
        <w:t xml:space="preserve"> </w:t>
      </w:r>
      <w:r>
        <w:rPr>
          <w:position w:val="1"/>
          <w:sz w:val="24"/>
        </w:rPr>
        <w:t>страны,</w:t>
      </w:r>
      <w:r>
        <w:rPr>
          <w:spacing w:val="1"/>
          <w:position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       и       правилах       межличностных       отношений       в       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60"/>
          <w:sz w:val="24"/>
        </w:rPr>
        <w:t xml:space="preserve"> </w:t>
      </w:r>
      <w:r>
        <w:rPr>
          <w:sz w:val="24"/>
        </w:rPr>
        <w:t>готовность   к</w:t>
      </w:r>
      <w:r>
        <w:rPr>
          <w:spacing w:val="60"/>
          <w:sz w:val="24"/>
        </w:rPr>
        <w:t xml:space="preserve"> </w:t>
      </w:r>
      <w:r>
        <w:rPr>
          <w:sz w:val="24"/>
        </w:rPr>
        <w:t>разнообразной   созидательной   деятельности,   стремление</w:t>
      </w:r>
      <w:r>
        <w:rPr>
          <w:spacing w:val="1"/>
          <w:sz w:val="24"/>
        </w:rPr>
        <w:t xml:space="preserve"> </w:t>
      </w:r>
      <w:r>
        <w:rPr>
          <w:sz w:val="24"/>
        </w:rPr>
        <w:t>к взаимопониманию и взаимопомощи; активное участие в школьном самоуправлении;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гуманитарной</w:t>
      </w:r>
      <w:r>
        <w:rPr>
          <w:spacing w:val="1"/>
          <w:sz w:val="24"/>
        </w:rPr>
        <w:t xml:space="preserve"> </w:t>
      </w:r>
      <w:r>
        <w:rPr>
          <w:sz w:val="24"/>
        </w:rPr>
        <w:t>деятельности</w:t>
      </w:r>
      <w:r>
        <w:rPr>
          <w:spacing w:val="1"/>
          <w:sz w:val="24"/>
        </w:rPr>
        <w:t xml:space="preserve"> </w:t>
      </w:r>
      <w:r>
        <w:rPr>
          <w:sz w:val="24"/>
        </w:rPr>
        <w:t>(волонтёрство,</w:t>
      </w:r>
      <w:r>
        <w:rPr>
          <w:spacing w:val="1"/>
          <w:sz w:val="24"/>
        </w:rPr>
        <w:t xml:space="preserve"> </w:t>
      </w:r>
      <w:r>
        <w:rPr>
          <w:sz w:val="24"/>
        </w:rPr>
        <w:t>помощь</w:t>
      </w:r>
      <w:r>
        <w:rPr>
          <w:spacing w:val="1"/>
          <w:sz w:val="24"/>
        </w:rPr>
        <w:t xml:space="preserve"> </w:t>
      </w:r>
      <w:r>
        <w:rPr>
          <w:sz w:val="24"/>
        </w:rPr>
        <w:t>людям,</w:t>
      </w:r>
      <w:r>
        <w:rPr>
          <w:spacing w:val="-57"/>
          <w:sz w:val="24"/>
        </w:rPr>
        <w:t xml:space="preserve"> </w:t>
      </w:r>
      <w:r>
        <w:rPr>
          <w:sz w:val="24"/>
        </w:rPr>
        <w:t>нуждающимся</w:t>
      </w:r>
      <w:r>
        <w:rPr>
          <w:spacing w:val="3"/>
          <w:sz w:val="24"/>
        </w:rPr>
        <w:t xml:space="preserve"> </w:t>
      </w:r>
      <w:r>
        <w:rPr>
          <w:sz w:val="24"/>
        </w:rPr>
        <w:t>в</w:t>
      </w:r>
      <w:r>
        <w:rPr>
          <w:spacing w:val="9"/>
          <w:sz w:val="24"/>
        </w:rPr>
        <w:t xml:space="preserve"> </w:t>
      </w:r>
      <w:r>
        <w:rPr>
          <w:sz w:val="24"/>
        </w:rPr>
        <w:t>ней);</w:t>
      </w:r>
    </w:p>
    <w:p w:rsidR="00445417" w:rsidRDefault="00DD4AEC" w:rsidP="005B10F6">
      <w:pPr>
        <w:pStyle w:val="a6"/>
        <w:numPr>
          <w:ilvl w:val="0"/>
          <w:numId w:val="34"/>
        </w:numPr>
        <w:tabs>
          <w:tab w:val="left" w:pos="1735"/>
        </w:tabs>
        <w:ind w:right="1062"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position w:val="1"/>
          <w:sz w:val="24"/>
        </w:rPr>
        <w:t>осознание</w:t>
      </w:r>
      <w:r>
        <w:rPr>
          <w:spacing w:val="1"/>
          <w:position w:val="1"/>
          <w:sz w:val="24"/>
        </w:rPr>
        <w:t xml:space="preserve"> </w:t>
      </w:r>
      <w:r>
        <w:rPr>
          <w:position w:val="1"/>
          <w:sz w:val="24"/>
        </w:rPr>
        <w:t>российской</w:t>
      </w:r>
      <w:r>
        <w:rPr>
          <w:spacing w:val="1"/>
          <w:position w:val="1"/>
          <w:sz w:val="24"/>
        </w:rPr>
        <w:t xml:space="preserve"> </w:t>
      </w:r>
      <w:r>
        <w:rPr>
          <w:position w:val="1"/>
          <w:sz w:val="24"/>
        </w:rPr>
        <w:t>гражданской</w:t>
      </w:r>
      <w:r>
        <w:rPr>
          <w:spacing w:val="1"/>
          <w:position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w:t>
      </w:r>
      <w:r>
        <w:rPr>
          <w:spacing w:val="1"/>
          <w:sz w:val="24"/>
        </w:rPr>
        <w:t xml:space="preserve"> </w:t>
      </w:r>
      <w:r>
        <w:rPr>
          <w:sz w:val="24"/>
        </w:rPr>
        <w:t>достижениям</w:t>
      </w:r>
      <w:r>
        <w:rPr>
          <w:spacing w:val="1"/>
          <w:sz w:val="24"/>
        </w:rPr>
        <w:t xml:space="preserve"> </w:t>
      </w:r>
      <w:r>
        <w:rPr>
          <w:sz w:val="24"/>
        </w:rPr>
        <w:t>народа, уважение к символам России, государственным праздникам, 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1"/>
          <w:sz w:val="24"/>
        </w:rPr>
        <w:t xml:space="preserve"> </w:t>
      </w:r>
      <w:r>
        <w:rPr>
          <w:sz w:val="24"/>
        </w:rPr>
        <w:t>стране;</w:t>
      </w:r>
    </w:p>
    <w:p w:rsidR="00445417" w:rsidRDefault="00DD4AEC" w:rsidP="005B10F6">
      <w:pPr>
        <w:pStyle w:val="a6"/>
        <w:numPr>
          <w:ilvl w:val="0"/>
          <w:numId w:val="34"/>
        </w:numPr>
        <w:tabs>
          <w:tab w:val="left" w:pos="1735"/>
        </w:tabs>
        <w:ind w:right="1052" w:firstLine="710"/>
        <w:jc w:val="both"/>
        <w:rPr>
          <w:sz w:val="24"/>
        </w:rPr>
      </w:pPr>
      <w:r>
        <w:rPr>
          <w:sz w:val="24"/>
        </w:rPr>
        <w:t>духовно-нравственного</w:t>
      </w:r>
      <w:r>
        <w:rPr>
          <w:spacing w:val="72"/>
          <w:sz w:val="24"/>
        </w:rPr>
        <w:t xml:space="preserve"> </w:t>
      </w:r>
      <w:r>
        <w:rPr>
          <w:sz w:val="24"/>
        </w:rPr>
        <w:t>воспитания:</w:t>
      </w:r>
      <w:r>
        <w:rPr>
          <w:spacing w:val="77"/>
          <w:sz w:val="24"/>
        </w:rPr>
        <w:t xml:space="preserve"> </w:t>
      </w:r>
      <w:r>
        <w:rPr>
          <w:sz w:val="24"/>
        </w:rPr>
        <w:t xml:space="preserve">ориентация  </w:t>
      </w:r>
      <w:r>
        <w:rPr>
          <w:spacing w:val="20"/>
          <w:sz w:val="24"/>
        </w:rPr>
        <w:t xml:space="preserve"> </w:t>
      </w:r>
      <w:r>
        <w:rPr>
          <w:sz w:val="24"/>
        </w:rPr>
        <w:t xml:space="preserve">на  </w:t>
      </w:r>
      <w:r>
        <w:rPr>
          <w:spacing w:val="20"/>
          <w:sz w:val="24"/>
        </w:rPr>
        <w:t xml:space="preserve"> </w:t>
      </w:r>
      <w:r>
        <w:rPr>
          <w:sz w:val="24"/>
        </w:rPr>
        <w:t xml:space="preserve">моральные  </w:t>
      </w:r>
      <w:r>
        <w:rPr>
          <w:spacing w:val="20"/>
          <w:sz w:val="24"/>
        </w:rPr>
        <w:t xml:space="preserve"> </w:t>
      </w:r>
      <w:r>
        <w:rPr>
          <w:sz w:val="24"/>
        </w:rPr>
        <w:t>ценности</w:t>
      </w:r>
      <w:r>
        <w:rPr>
          <w:spacing w:val="-58"/>
          <w:sz w:val="24"/>
        </w:rPr>
        <w:t xml:space="preserve"> </w:t>
      </w:r>
      <w:r>
        <w:rPr>
          <w:sz w:val="24"/>
        </w:rPr>
        <w:t>и 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1"/>
          <w:sz w:val="24"/>
        </w:rPr>
        <w:t xml:space="preserve"> </w:t>
      </w:r>
      <w:r>
        <w:rPr>
          <w:sz w:val="24"/>
        </w:rPr>
        <w:t>и</w:t>
      </w:r>
      <w:r>
        <w:rPr>
          <w:spacing w:val="60"/>
          <w:sz w:val="24"/>
        </w:rPr>
        <w:t xml:space="preserve"> </w:t>
      </w:r>
      <w:r>
        <w:rPr>
          <w:sz w:val="24"/>
        </w:rPr>
        <w:t xml:space="preserve">поступки,  </w:t>
      </w:r>
      <w:r>
        <w:rPr>
          <w:spacing w:val="1"/>
          <w:sz w:val="24"/>
        </w:rPr>
        <w:t xml:space="preserve"> </w:t>
      </w:r>
      <w:r>
        <w:rPr>
          <w:sz w:val="24"/>
        </w:rPr>
        <w:t>поведение    и   поступки    других    людей    с    позиции    нравственных</w:t>
      </w:r>
      <w:r>
        <w:rPr>
          <w:spacing w:val="1"/>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40"/>
          <w:sz w:val="24"/>
        </w:rPr>
        <w:t xml:space="preserve"> </w:t>
      </w:r>
      <w:r>
        <w:rPr>
          <w:sz w:val="24"/>
        </w:rPr>
        <w:t>поступков;</w:t>
      </w:r>
      <w:r>
        <w:rPr>
          <w:spacing w:val="41"/>
          <w:sz w:val="24"/>
        </w:rPr>
        <w:t xml:space="preserve"> </w:t>
      </w:r>
      <w:r>
        <w:rPr>
          <w:sz w:val="24"/>
        </w:rPr>
        <w:t>свобода</w:t>
      </w:r>
      <w:r>
        <w:rPr>
          <w:spacing w:val="39"/>
          <w:sz w:val="24"/>
        </w:rPr>
        <w:t xml:space="preserve"> </w:t>
      </w:r>
      <w:r>
        <w:rPr>
          <w:sz w:val="24"/>
        </w:rPr>
        <w:t>и</w:t>
      </w:r>
      <w:r>
        <w:rPr>
          <w:spacing w:val="36"/>
          <w:sz w:val="24"/>
        </w:rPr>
        <w:t xml:space="preserve"> </w:t>
      </w:r>
      <w:r>
        <w:rPr>
          <w:sz w:val="24"/>
        </w:rPr>
        <w:t>ответственность</w:t>
      </w:r>
      <w:r>
        <w:rPr>
          <w:spacing w:val="43"/>
          <w:sz w:val="24"/>
        </w:rPr>
        <w:t xml:space="preserve"> </w:t>
      </w:r>
      <w:r>
        <w:rPr>
          <w:sz w:val="24"/>
        </w:rPr>
        <w:t>личности</w:t>
      </w:r>
      <w:r>
        <w:rPr>
          <w:spacing w:val="41"/>
          <w:sz w:val="24"/>
        </w:rPr>
        <w:t xml:space="preserve"> </w:t>
      </w:r>
      <w:r>
        <w:rPr>
          <w:sz w:val="24"/>
        </w:rPr>
        <w:t>в</w:t>
      </w:r>
      <w:r>
        <w:rPr>
          <w:spacing w:val="41"/>
          <w:sz w:val="24"/>
        </w:rPr>
        <w:t xml:space="preserve"> </w:t>
      </w:r>
      <w:r>
        <w:rPr>
          <w:sz w:val="24"/>
        </w:rPr>
        <w:t>условиях</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ind w:firstLine="0"/>
      </w:pPr>
      <w:r>
        <w:rPr>
          <w:spacing w:val="-1"/>
        </w:rPr>
        <w:t>индивидуального</w:t>
      </w:r>
      <w:r>
        <w:rPr>
          <w:spacing w:val="1"/>
        </w:rPr>
        <w:t xml:space="preserve"> </w:t>
      </w:r>
      <w:r>
        <w:rPr>
          <w:spacing w:val="-1"/>
        </w:rPr>
        <w:t>и</w:t>
      </w:r>
      <w:r>
        <w:rPr>
          <w:spacing w:val="-15"/>
        </w:rPr>
        <w:t xml:space="preserve"> </w:t>
      </w:r>
      <w:r>
        <w:rPr>
          <w:spacing w:val="-1"/>
        </w:rPr>
        <w:t>общественного</w:t>
      </w:r>
      <w:r>
        <w:rPr>
          <w:spacing w:val="6"/>
        </w:rPr>
        <w:t xml:space="preserve"> </w:t>
      </w:r>
      <w:r>
        <w:t>пространства;</w:t>
      </w:r>
    </w:p>
    <w:p w:rsidR="00445417" w:rsidRDefault="00DD4AEC" w:rsidP="005B10F6">
      <w:pPr>
        <w:pStyle w:val="a6"/>
        <w:numPr>
          <w:ilvl w:val="0"/>
          <w:numId w:val="34"/>
        </w:numPr>
        <w:tabs>
          <w:tab w:val="left" w:pos="1735"/>
        </w:tabs>
        <w:spacing w:before="3"/>
        <w:ind w:right="1060" w:firstLine="710"/>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эмоционального</w:t>
      </w:r>
      <w:r>
        <w:rPr>
          <w:spacing w:val="1"/>
          <w:sz w:val="24"/>
        </w:rPr>
        <w:t xml:space="preserve"> </w:t>
      </w:r>
      <w:r>
        <w:rPr>
          <w:sz w:val="24"/>
        </w:rPr>
        <w:t>воздействия искусства,</w:t>
      </w:r>
      <w:r>
        <w:rPr>
          <w:spacing w:val="1"/>
          <w:sz w:val="24"/>
        </w:rPr>
        <w:t xml:space="preserve"> </w:t>
      </w:r>
      <w:r>
        <w:rPr>
          <w:sz w:val="24"/>
        </w:rPr>
        <w:t>осознание важности</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   этнических</w:t>
      </w:r>
      <w:r>
        <w:rPr>
          <w:spacing w:val="60"/>
          <w:sz w:val="24"/>
        </w:rPr>
        <w:t xml:space="preserve"> </w:t>
      </w:r>
      <w:r>
        <w:rPr>
          <w:sz w:val="24"/>
        </w:rPr>
        <w:t>культурных</w:t>
      </w:r>
      <w:r>
        <w:rPr>
          <w:spacing w:val="60"/>
          <w:sz w:val="24"/>
        </w:rPr>
        <w:t xml:space="preserve"> </w:t>
      </w:r>
      <w:r>
        <w:rPr>
          <w:sz w:val="24"/>
        </w:rPr>
        <w:t>традиций</w:t>
      </w:r>
      <w:r>
        <w:rPr>
          <w:spacing w:val="60"/>
          <w:sz w:val="24"/>
        </w:rPr>
        <w:t xml:space="preserve"> </w:t>
      </w:r>
      <w:r>
        <w:rPr>
          <w:sz w:val="24"/>
        </w:rPr>
        <w:t>и</w:t>
      </w:r>
      <w:r>
        <w:rPr>
          <w:spacing w:val="60"/>
          <w:sz w:val="24"/>
        </w:rPr>
        <w:t xml:space="preserve"> </w:t>
      </w:r>
      <w:r>
        <w:rPr>
          <w:sz w:val="24"/>
        </w:rPr>
        <w:t>народного   творчества,   стремление</w:t>
      </w:r>
      <w:r>
        <w:rPr>
          <w:spacing w:val="1"/>
          <w:sz w:val="24"/>
        </w:rPr>
        <w:t xml:space="preserve"> </w:t>
      </w:r>
      <w:r>
        <w:rPr>
          <w:sz w:val="24"/>
        </w:rPr>
        <w:t>к самовыражению в</w:t>
      </w:r>
      <w:r>
        <w:rPr>
          <w:spacing w:val="1"/>
          <w:sz w:val="24"/>
        </w:rPr>
        <w:t xml:space="preserve"> </w:t>
      </w:r>
      <w:r>
        <w:rPr>
          <w:sz w:val="24"/>
        </w:rPr>
        <w:t>разных</w:t>
      </w:r>
      <w:r>
        <w:rPr>
          <w:spacing w:val="-7"/>
          <w:sz w:val="24"/>
        </w:rPr>
        <w:t xml:space="preserve"> </w:t>
      </w:r>
      <w:r>
        <w:rPr>
          <w:sz w:val="24"/>
        </w:rPr>
        <w:t>видах</w:t>
      </w:r>
      <w:r>
        <w:rPr>
          <w:spacing w:val="-7"/>
          <w:sz w:val="24"/>
        </w:rPr>
        <w:t xml:space="preserve"> </w:t>
      </w:r>
      <w:r>
        <w:rPr>
          <w:sz w:val="24"/>
        </w:rPr>
        <w:t>искусства;</w:t>
      </w:r>
    </w:p>
    <w:p w:rsidR="00445417" w:rsidRDefault="00DD4AEC" w:rsidP="005B10F6">
      <w:pPr>
        <w:pStyle w:val="a6"/>
        <w:numPr>
          <w:ilvl w:val="0"/>
          <w:numId w:val="34"/>
        </w:numPr>
        <w:tabs>
          <w:tab w:val="left" w:pos="1735"/>
        </w:tabs>
        <w:ind w:right="1058" w:firstLine="710"/>
        <w:jc w:val="both"/>
        <w:rPr>
          <w:sz w:val="24"/>
        </w:rPr>
      </w:pPr>
      <w:r>
        <w:rPr>
          <w:sz w:val="24"/>
        </w:rPr>
        <w:t>физического        воспитания,         формирования         культуры         здоровья</w:t>
      </w:r>
      <w:r>
        <w:rPr>
          <w:spacing w:val="1"/>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position w:val="1"/>
          <w:sz w:val="24"/>
        </w:rPr>
        <w:t xml:space="preserve">к своему здоровью и установка на здоровый образ жизни, осознание </w:t>
      </w:r>
      <w:r>
        <w:rPr>
          <w:sz w:val="24"/>
        </w:rPr>
        <w:t>последствий и</w:t>
      </w:r>
      <w:r>
        <w:rPr>
          <w:spacing w:val="1"/>
          <w:sz w:val="24"/>
        </w:rPr>
        <w:t xml:space="preserve"> </w:t>
      </w:r>
      <w:r>
        <w:rPr>
          <w:sz w:val="24"/>
        </w:rPr>
        <w:t>неприятие вредных привычек (употребление алкоголя, наркотиков, курение) и иных</w:t>
      </w:r>
      <w:r>
        <w:rPr>
          <w:spacing w:val="1"/>
          <w:sz w:val="24"/>
        </w:rPr>
        <w:t xml:space="preserve"> </w:t>
      </w:r>
      <w:r>
        <w:rPr>
          <w:sz w:val="24"/>
        </w:rPr>
        <w:t>форм</w:t>
      </w:r>
      <w:r>
        <w:rPr>
          <w:spacing w:val="1"/>
          <w:sz w:val="24"/>
        </w:rPr>
        <w:t xml:space="preserve"> </w:t>
      </w:r>
      <w:r>
        <w:rPr>
          <w:sz w:val="24"/>
        </w:rPr>
        <w:t>вреда</w:t>
      </w:r>
      <w:r>
        <w:rPr>
          <w:spacing w:val="1"/>
          <w:sz w:val="24"/>
        </w:rPr>
        <w:t xml:space="preserve"> </w:t>
      </w:r>
      <w:r>
        <w:rPr>
          <w:sz w:val="24"/>
        </w:rPr>
        <w:t>для</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position w:val="1"/>
          <w:sz w:val="24"/>
        </w:rPr>
        <w:t>умение</w:t>
      </w:r>
      <w:r>
        <w:rPr>
          <w:spacing w:val="1"/>
          <w:position w:val="1"/>
          <w:sz w:val="24"/>
        </w:rPr>
        <w:t xml:space="preserve"> </w:t>
      </w:r>
      <w:r>
        <w:rPr>
          <w:position w:val="1"/>
          <w:sz w:val="24"/>
        </w:rPr>
        <w:t>принимать</w:t>
      </w:r>
      <w:r>
        <w:rPr>
          <w:spacing w:val="1"/>
          <w:position w:val="1"/>
          <w:sz w:val="24"/>
        </w:rPr>
        <w:t xml:space="preserve"> </w:t>
      </w:r>
      <w:r>
        <w:rPr>
          <w:position w:val="1"/>
          <w:sz w:val="24"/>
        </w:rPr>
        <w:t>себя</w:t>
      </w:r>
      <w:r>
        <w:rPr>
          <w:spacing w:val="1"/>
          <w:position w:val="1"/>
          <w:sz w:val="24"/>
        </w:rPr>
        <w:t xml:space="preserve"> </w:t>
      </w:r>
      <w:r>
        <w:rPr>
          <w:position w:val="1"/>
          <w:sz w:val="24"/>
        </w:rPr>
        <w:t>и</w:t>
      </w:r>
      <w:r>
        <w:rPr>
          <w:spacing w:val="1"/>
          <w:position w:val="1"/>
          <w:sz w:val="24"/>
        </w:rPr>
        <w:t xml:space="preserve"> </w:t>
      </w:r>
      <w:r>
        <w:rPr>
          <w:position w:val="1"/>
          <w:sz w:val="24"/>
        </w:rPr>
        <w:t>других,</w:t>
      </w:r>
      <w:r>
        <w:rPr>
          <w:spacing w:val="1"/>
          <w:position w:val="1"/>
          <w:sz w:val="24"/>
        </w:rPr>
        <w:t xml:space="preserve"> </w:t>
      </w:r>
      <w:r>
        <w:rPr>
          <w:position w:val="1"/>
          <w:sz w:val="24"/>
        </w:rPr>
        <w:t>не</w:t>
      </w:r>
      <w:r>
        <w:rPr>
          <w:spacing w:val="1"/>
          <w:position w:val="1"/>
          <w:sz w:val="24"/>
        </w:rPr>
        <w:t xml:space="preserve"> </w:t>
      </w:r>
      <w:r>
        <w:rPr>
          <w:position w:val="1"/>
          <w:sz w:val="24"/>
        </w:rPr>
        <w:t>осуждая,</w:t>
      </w:r>
      <w:r>
        <w:rPr>
          <w:spacing w:val="1"/>
          <w:position w:val="1"/>
          <w:sz w:val="24"/>
        </w:rPr>
        <w:t xml:space="preserve"> </w:t>
      </w:r>
      <w:r>
        <w:rPr>
          <w:sz w:val="24"/>
        </w:rPr>
        <w:t xml:space="preserve">сформированность  </w:t>
      </w:r>
      <w:r>
        <w:rPr>
          <w:spacing w:val="12"/>
          <w:sz w:val="24"/>
        </w:rPr>
        <w:t xml:space="preserve"> </w:t>
      </w:r>
      <w:r>
        <w:rPr>
          <w:sz w:val="24"/>
        </w:rPr>
        <w:t xml:space="preserve">навыков   </w:t>
      </w:r>
      <w:r>
        <w:rPr>
          <w:spacing w:val="11"/>
          <w:sz w:val="24"/>
        </w:rPr>
        <w:t xml:space="preserve"> </w:t>
      </w:r>
      <w:r>
        <w:rPr>
          <w:sz w:val="24"/>
        </w:rPr>
        <w:t xml:space="preserve">рефлексии,   </w:t>
      </w:r>
      <w:r>
        <w:rPr>
          <w:spacing w:val="16"/>
          <w:sz w:val="24"/>
        </w:rPr>
        <w:t xml:space="preserve"> </w:t>
      </w:r>
      <w:r>
        <w:rPr>
          <w:sz w:val="24"/>
        </w:rPr>
        <w:t xml:space="preserve">признание   </w:t>
      </w:r>
      <w:r>
        <w:rPr>
          <w:spacing w:val="14"/>
          <w:sz w:val="24"/>
        </w:rPr>
        <w:t xml:space="preserve"> </w:t>
      </w:r>
      <w:r>
        <w:rPr>
          <w:sz w:val="24"/>
        </w:rPr>
        <w:t xml:space="preserve">своего   </w:t>
      </w:r>
      <w:r>
        <w:rPr>
          <w:spacing w:val="14"/>
          <w:sz w:val="24"/>
        </w:rPr>
        <w:t xml:space="preserve"> </w:t>
      </w:r>
      <w:r>
        <w:rPr>
          <w:sz w:val="24"/>
        </w:rPr>
        <w:t xml:space="preserve">права   </w:t>
      </w:r>
      <w:r>
        <w:rPr>
          <w:spacing w:val="13"/>
          <w:sz w:val="24"/>
        </w:rPr>
        <w:t xml:space="preserve"> </w:t>
      </w:r>
      <w:r>
        <w:rPr>
          <w:sz w:val="24"/>
        </w:rPr>
        <w:t xml:space="preserve">на   </w:t>
      </w:r>
      <w:r>
        <w:rPr>
          <w:spacing w:val="4"/>
          <w:sz w:val="24"/>
        </w:rPr>
        <w:t xml:space="preserve"> </w:t>
      </w:r>
      <w:r>
        <w:rPr>
          <w:sz w:val="24"/>
        </w:rPr>
        <w:t>ошибку</w:t>
      </w:r>
      <w:r>
        <w:rPr>
          <w:spacing w:val="-58"/>
          <w:sz w:val="24"/>
        </w:rPr>
        <w:t xml:space="preserve"> </w:t>
      </w:r>
      <w:r>
        <w:rPr>
          <w:sz w:val="24"/>
        </w:rPr>
        <w:t>и</w:t>
      </w:r>
      <w:r>
        <w:rPr>
          <w:spacing w:val="3"/>
          <w:sz w:val="24"/>
        </w:rPr>
        <w:t xml:space="preserve"> </w:t>
      </w:r>
      <w:r>
        <w:rPr>
          <w:sz w:val="24"/>
        </w:rPr>
        <w:t>такого</w:t>
      </w:r>
      <w:r>
        <w:rPr>
          <w:spacing w:val="7"/>
          <w:sz w:val="24"/>
        </w:rPr>
        <w:t xml:space="preserve"> </w:t>
      </w:r>
      <w:r>
        <w:rPr>
          <w:sz w:val="24"/>
        </w:rPr>
        <w:t>же</w:t>
      </w:r>
      <w:r>
        <w:rPr>
          <w:spacing w:val="1"/>
          <w:sz w:val="24"/>
        </w:rPr>
        <w:t xml:space="preserve"> </w:t>
      </w:r>
      <w:r>
        <w:rPr>
          <w:sz w:val="24"/>
        </w:rPr>
        <w:t>права</w:t>
      </w:r>
      <w:r>
        <w:rPr>
          <w:spacing w:val="1"/>
          <w:sz w:val="24"/>
        </w:rPr>
        <w:t xml:space="preserve"> </w:t>
      </w:r>
      <w:r>
        <w:rPr>
          <w:sz w:val="24"/>
        </w:rPr>
        <w:t>другого</w:t>
      </w:r>
      <w:r>
        <w:rPr>
          <w:spacing w:val="8"/>
          <w:sz w:val="24"/>
        </w:rPr>
        <w:t xml:space="preserve"> </w:t>
      </w:r>
      <w:r>
        <w:rPr>
          <w:sz w:val="24"/>
        </w:rPr>
        <w:t>человека;</w:t>
      </w:r>
    </w:p>
    <w:p w:rsidR="00445417" w:rsidRDefault="00DD4AEC" w:rsidP="005B10F6">
      <w:pPr>
        <w:pStyle w:val="a6"/>
        <w:numPr>
          <w:ilvl w:val="0"/>
          <w:numId w:val="34"/>
        </w:numPr>
        <w:tabs>
          <w:tab w:val="left" w:pos="1735"/>
        </w:tabs>
        <w:spacing w:before="3"/>
        <w:ind w:right="1057" w:firstLine="710"/>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города,</w:t>
      </w:r>
      <w:r>
        <w:rPr>
          <w:spacing w:val="1"/>
          <w:sz w:val="24"/>
        </w:rPr>
        <w:t xml:space="preserve"> </w:t>
      </w:r>
      <w:r>
        <w:rPr>
          <w:sz w:val="24"/>
        </w:rPr>
        <w:t>края)</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57"/>
          <w:sz w:val="24"/>
        </w:rPr>
        <w:t xml:space="preserve"> </w:t>
      </w:r>
      <w:r>
        <w:rPr>
          <w:sz w:val="24"/>
        </w:rPr>
        <w:t>планировать   и    самостоятельно    выполнять   такого    рода     деятельность,   интерес</w:t>
      </w:r>
      <w:r>
        <w:rPr>
          <w:spacing w:val="1"/>
          <w:sz w:val="24"/>
        </w:rPr>
        <w:t xml:space="preserve"> </w:t>
      </w:r>
      <w:r>
        <w:rPr>
          <w:sz w:val="24"/>
        </w:rPr>
        <w:t>к</w:t>
      </w:r>
      <w:r>
        <w:rPr>
          <w:spacing w:val="60"/>
          <w:sz w:val="24"/>
        </w:rPr>
        <w:t xml:space="preserve"> </w:t>
      </w:r>
      <w:r>
        <w:rPr>
          <w:sz w:val="24"/>
        </w:rPr>
        <w:t>практическому</w:t>
      </w:r>
      <w:r>
        <w:rPr>
          <w:spacing w:val="60"/>
          <w:sz w:val="24"/>
        </w:rPr>
        <w:t xml:space="preserve"> </w:t>
      </w:r>
      <w:r>
        <w:rPr>
          <w:sz w:val="24"/>
        </w:rPr>
        <w:t xml:space="preserve">изучению  </w:t>
      </w:r>
      <w:r>
        <w:rPr>
          <w:spacing w:val="1"/>
          <w:sz w:val="24"/>
        </w:rPr>
        <w:t xml:space="preserve"> </w:t>
      </w:r>
      <w:r>
        <w:rPr>
          <w:sz w:val="24"/>
        </w:rPr>
        <w:t>профессий   и</w:t>
      </w:r>
      <w:r>
        <w:rPr>
          <w:spacing w:val="60"/>
          <w:sz w:val="24"/>
        </w:rPr>
        <w:t xml:space="preserve"> </w:t>
      </w:r>
      <w:r>
        <w:rPr>
          <w:sz w:val="24"/>
        </w:rPr>
        <w:t xml:space="preserve">труда  </w:t>
      </w:r>
      <w:r>
        <w:rPr>
          <w:spacing w:val="1"/>
          <w:sz w:val="24"/>
        </w:rPr>
        <w:t xml:space="preserve"> </w:t>
      </w:r>
      <w:r>
        <w:rPr>
          <w:sz w:val="24"/>
        </w:rPr>
        <w:t>различного    рода,   в   том   числе</w:t>
      </w:r>
      <w:r>
        <w:rPr>
          <w:spacing w:val="1"/>
          <w:sz w:val="24"/>
        </w:rPr>
        <w:t xml:space="preserve"> </w:t>
      </w:r>
      <w:r>
        <w:rPr>
          <w:sz w:val="24"/>
        </w:rPr>
        <w:t>на основе применения изучаемого</w:t>
      </w:r>
      <w:r>
        <w:rPr>
          <w:spacing w:val="1"/>
          <w:sz w:val="24"/>
        </w:rPr>
        <w:t xml:space="preserve"> </w:t>
      </w:r>
      <w:r>
        <w:rPr>
          <w:sz w:val="24"/>
        </w:rPr>
        <w:t>предметного</w:t>
      </w:r>
      <w:r>
        <w:rPr>
          <w:spacing w:val="60"/>
          <w:sz w:val="24"/>
        </w:rPr>
        <w:t xml:space="preserve"> </w:t>
      </w:r>
      <w:r>
        <w:rPr>
          <w:sz w:val="24"/>
        </w:rPr>
        <w:t>знания; осознание важности обучения</w:t>
      </w:r>
      <w:r>
        <w:rPr>
          <w:spacing w:val="1"/>
          <w:sz w:val="24"/>
        </w:rPr>
        <w:t xml:space="preserve"> </w:t>
      </w:r>
      <w:r>
        <w:rPr>
          <w:sz w:val="24"/>
        </w:rPr>
        <w:t>на протяжении всей жизни для успешной профессиональной деятельности и развитие</w:t>
      </w:r>
      <w:r>
        <w:rPr>
          <w:spacing w:val="1"/>
          <w:sz w:val="24"/>
        </w:rPr>
        <w:t xml:space="preserve"> </w:t>
      </w:r>
      <w:r>
        <w:rPr>
          <w:sz w:val="24"/>
        </w:rPr>
        <w:t>необходимых</w:t>
      </w:r>
      <w:r>
        <w:rPr>
          <w:spacing w:val="1"/>
          <w:sz w:val="24"/>
        </w:rPr>
        <w:t xml:space="preserve"> </w:t>
      </w:r>
      <w:r>
        <w:rPr>
          <w:sz w:val="24"/>
        </w:rPr>
        <w:t>умений</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индивидуальной</w:t>
      </w:r>
      <w:r>
        <w:rPr>
          <w:spacing w:val="6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p>
    <w:p w:rsidR="00445417" w:rsidRDefault="00DD4AEC" w:rsidP="005B10F6">
      <w:pPr>
        <w:pStyle w:val="a6"/>
        <w:numPr>
          <w:ilvl w:val="0"/>
          <w:numId w:val="34"/>
        </w:numPr>
        <w:tabs>
          <w:tab w:val="left" w:pos="1735"/>
        </w:tabs>
        <w:ind w:right="1057" w:firstLine="710"/>
        <w:jc w:val="both"/>
        <w:rPr>
          <w:sz w:val="24"/>
        </w:rPr>
      </w:pPr>
      <w:r>
        <w:rPr>
          <w:sz w:val="24"/>
        </w:rPr>
        <w:t>экологического     воспитания:      ориентация      на      применение      знаний</w:t>
      </w:r>
      <w:r>
        <w:rPr>
          <w:spacing w:val="1"/>
          <w:sz w:val="24"/>
        </w:rPr>
        <w:t xml:space="preserve"> </w:t>
      </w:r>
      <w:r>
        <w:rPr>
          <w:sz w:val="24"/>
        </w:rPr>
        <w:t>из социальных и естественных наук для решения задач в области окружающей 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61"/>
          <w:sz w:val="24"/>
        </w:rPr>
        <w:t xml:space="preserve"> </w:t>
      </w:r>
      <w:r>
        <w:rPr>
          <w:sz w:val="24"/>
        </w:rPr>
        <w:t>решения;</w:t>
      </w:r>
      <w:r>
        <w:rPr>
          <w:spacing w:val="61"/>
          <w:sz w:val="24"/>
        </w:rPr>
        <w:t xml:space="preserve"> </w:t>
      </w:r>
      <w:r>
        <w:rPr>
          <w:sz w:val="24"/>
        </w:rPr>
        <w:t>активное</w:t>
      </w:r>
      <w:r>
        <w:rPr>
          <w:spacing w:val="1"/>
          <w:sz w:val="24"/>
        </w:rPr>
        <w:t xml:space="preserve"> </w:t>
      </w:r>
      <w:r>
        <w:rPr>
          <w:sz w:val="24"/>
        </w:rPr>
        <w:t>неприятие действий, приносящих вред окружающей среде; осознание своей роли 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 сред, готовность к участию в практической деятельности экологической</w:t>
      </w:r>
      <w:r>
        <w:rPr>
          <w:spacing w:val="1"/>
          <w:sz w:val="24"/>
        </w:rPr>
        <w:t xml:space="preserve"> </w:t>
      </w:r>
      <w:r>
        <w:rPr>
          <w:sz w:val="24"/>
        </w:rPr>
        <w:t>направленности;</w:t>
      </w:r>
    </w:p>
    <w:p w:rsidR="00445417" w:rsidRDefault="00DD4AEC" w:rsidP="005B10F6">
      <w:pPr>
        <w:pStyle w:val="a6"/>
        <w:numPr>
          <w:ilvl w:val="0"/>
          <w:numId w:val="34"/>
        </w:numPr>
        <w:tabs>
          <w:tab w:val="left" w:pos="1735"/>
        </w:tabs>
        <w:spacing w:before="2"/>
        <w:ind w:right="1058" w:firstLine="71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position w:val="1"/>
          <w:sz w:val="24"/>
        </w:rPr>
        <w:t>овладение</w:t>
      </w:r>
      <w:r>
        <w:rPr>
          <w:spacing w:val="1"/>
          <w:position w:val="1"/>
          <w:sz w:val="24"/>
        </w:rPr>
        <w:t xml:space="preserve"> </w:t>
      </w:r>
      <w:r>
        <w:rPr>
          <w:position w:val="1"/>
          <w:sz w:val="24"/>
        </w:rPr>
        <w:t>языковой</w:t>
      </w:r>
      <w:r>
        <w:rPr>
          <w:spacing w:val="1"/>
          <w:position w:val="1"/>
          <w:sz w:val="24"/>
        </w:rPr>
        <w:t xml:space="preserve"> </w:t>
      </w:r>
      <w:r>
        <w:rPr>
          <w:position w:val="1"/>
          <w:sz w:val="24"/>
        </w:rPr>
        <w:t>и</w:t>
      </w:r>
      <w:r>
        <w:rPr>
          <w:spacing w:val="1"/>
          <w:position w:val="1"/>
          <w:sz w:val="24"/>
        </w:rPr>
        <w:t xml:space="preserve"> </w:t>
      </w:r>
      <w:r>
        <w:rPr>
          <w:position w:val="1"/>
          <w:sz w:val="24"/>
        </w:rPr>
        <w:t>читательской</w:t>
      </w:r>
      <w:r>
        <w:rPr>
          <w:spacing w:val="1"/>
          <w:position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61"/>
          <w:sz w:val="24"/>
        </w:rPr>
        <w:t xml:space="preserve"> </w:t>
      </w:r>
      <w:r>
        <w:rPr>
          <w:sz w:val="24"/>
        </w:rPr>
        <w:t>познания</w:t>
      </w:r>
      <w:r>
        <w:rPr>
          <w:spacing w:val="61"/>
          <w:sz w:val="24"/>
        </w:rPr>
        <w:t xml:space="preserve"> </w:t>
      </w:r>
      <w:r>
        <w:rPr>
          <w:sz w:val="24"/>
        </w:rPr>
        <w:t>мира,</w:t>
      </w:r>
      <w:r>
        <w:rPr>
          <w:spacing w:val="-57"/>
          <w:sz w:val="24"/>
        </w:rPr>
        <w:t xml:space="preserve"> </w:t>
      </w:r>
      <w:r>
        <w:rPr>
          <w:sz w:val="24"/>
        </w:rPr>
        <w:t>овладение    основными    навыками    исследовательской    деятельности,     установка</w:t>
      </w:r>
      <w:r>
        <w:rPr>
          <w:spacing w:val="1"/>
          <w:sz w:val="24"/>
        </w:rPr>
        <w:t xml:space="preserve"> </w:t>
      </w:r>
      <w:r>
        <w:rPr>
          <w:sz w:val="24"/>
        </w:rPr>
        <w:t>на осмысление опыта, наблюдений, поступков и стремление совершенствовать пути</w:t>
      </w:r>
      <w:r>
        <w:rPr>
          <w:spacing w:val="1"/>
          <w:sz w:val="24"/>
        </w:rPr>
        <w:t xml:space="preserve"> </w:t>
      </w:r>
      <w:r>
        <w:rPr>
          <w:sz w:val="24"/>
        </w:rPr>
        <w:t>достижения</w:t>
      </w:r>
      <w:r>
        <w:rPr>
          <w:spacing w:val="3"/>
          <w:sz w:val="24"/>
        </w:rPr>
        <w:t xml:space="preserve"> </w:t>
      </w:r>
      <w:r>
        <w:rPr>
          <w:sz w:val="24"/>
        </w:rPr>
        <w:t>индивидуального</w:t>
      </w:r>
      <w:r>
        <w:rPr>
          <w:spacing w:val="3"/>
          <w:sz w:val="24"/>
        </w:rPr>
        <w:t xml:space="preserve"> </w:t>
      </w:r>
      <w:r>
        <w:rPr>
          <w:sz w:val="24"/>
        </w:rPr>
        <w:t>и</w:t>
      </w:r>
      <w:r>
        <w:rPr>
          <w:spacing w:val="-3"/>
          <w:sz w:val="24"/>
        </w:rPr>
        <w:t xml:space="preserve"> </w:t>
      </w:r>
      <w:r>
        <w:rPr>
          <w:sz w:val="24"/>
        </w:rPr>
        <w:t>коллективного</w:t>
      </w:r>
      <w:r>
        <w:rPr>
          <w:spacing w:val="3"/>
          <w:sz w:val="24"/>
        </w:rPr>
        <w:t xml:space="preserve"> </w:t>
      </w:r>
      <w:r>
        <w:rPr>
          <w:sz w:val="24"/>
        </w:rPr>
        <w:t>благополучия.</w:t>
      </w:r>
    </w:p>
    <w:p w:rsidR="00445417" w:rsidRDefault="00DD4AEC">
      <w:pPr>
        <w:pStyle w:val="a3"/>
        <w:spacing w:line="237" w:lineRule="auto"/>
        <w:ind w:right="1081"/>
      </w:pPr>
      <w:r>
        <w:t>Личностные      результаты,      обеспечивающие      адаптацию      обучающегося</w:t>
      </w:r>
      <w:r>
        <w:rPr>
          <w:spacing w:val="1"/>
        </w:rPr>
        <w:t xml:space="preserve"> </w:t>
      </w:r>
      <w:r>
        <w:t>к изменяющимся</w:t>
      </w:r>
      <w:r>
        <w:rPr>
          <w:spacing w:val="4"/>
        </w:rPr>
        <w:t xml:space="preserve"> </w:t>
      </w:r>
      <w:r>
        <w:t>условиям</w:t>
      </w:r>
      <w:r>
        <w:rPr>
          <w:spacing w:val="-1"/>
        </w:rPr>
        <w:t xml:space="preserve"> </w:t>
      </w:r>
      <w:r>
        <w:t>социальной</w:t>
      </w:r>
      <w:r>
        <w:rPr>
          <w:spacing w:val="-5"/>
        </w:rPr>
        <w:t xml:space="preserve"> </w:t>
      </w:r>
      <w:r>
        <w:t>и</w:t>
      </w:r>
      <w:r>
        <w:rPr>
          <w:spacing w:val="-2"/>
        </w:rPr>
        <w:t xml:space="preserve"> </w:t>
      </w:r>
      <w:r>
        <w:t>природной</w:t>
      </w:r>
      <w:r>
        <w:rPr>
          <w:spacing w:val="-2"/>
        </w:rPr>
        <w:t xml:space="preserve"> </w:t>
      </w:r>
      <w:r>
        <w:t>среды:</w:t>
      </w:r>
    </w:p>
    <w:p w:rsidR="00445417" w:rsidRDefault="00DD4AEC">
      <w:pPr>
        <w:pStyle w:val="a3"/>
        <w:spacing w:before="4"/>
        <w:ind w:right="1059"/>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взаимодействия</w:t>
      </w:r>
      <w:r>
        <w:rPr>
          <w:spacing w:val="-6"/>
        </w:rPr>
        <w:t xml:space="preserve"> </w:t>
      </w:r>
      <w:r>
        <w:t>с</w:t>
      </w:r>
      <w:r>
        <w:rPr>
          <w:spacing w:val="1"/>
        </w:rPr>
        <w:t xml:space="preserve"> </w:t>
      </w:r>
      <w:r>
        <w:t>людьми</w:t>
      </w:r>
      <w:r>
        <w:rPr>
          <w:spacing w:val="-2"/>
        </w:rPr>
        <w:t xml:space="preserve"> </w:t>
      </w:r>
      <w:r>
        <w:t>из</w:t>
      </w:r>
      <w:r>
        <w:rPr>
          <w:spacing w:val="-2"/>
        </w:rPr>
        <w:t xml:space="preserve"> </w:t>
      </w:r>
      <w:r>
        <w:t>другой</w:t>
      </w:r>
      <w:r>
        <w:rPr>
          <w:spacing w:val="-1"/>
        </w:rPr>
        <w:t xml:space="preserve"> </w:t>
      </w:r>
      <w:r>
        <w:t>культурной</w:t>
      </w:r>
      <w:r>
        <w:rPr>
          <w:spacing w:val="4"/>
        </w:rPr>
        <w:t xml:space="preserve"> </w:t>
      </w:r>
      <w:r>
        <w:t>среды;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6"/>
      </w:pPr>
      <w:r>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6"/>
        </w:rPr>
        <w:t xml:space="preserve"> </w:t>
      </w:r>
      <w:r>
        <w:t>опыту</w:t>
      </w:r>
      <w:r>
        <w:rPr>
          <w:spacing w:val="-11"/>
        </w:rPr>
        <w:t xml:space="preserve"> </w:t>
      </w:r>
      <w:r>
        <w:t>и</w:t>
      </w:r>
      <w:r>
        <w:rPr>
          <w:spacing w:val="8"/>
        </w:rPr>
        <w:t xml:space="preserve"> </w:t>
      </w:r>
      <w:r>
        <w:t>знаниям других;</w:t>
      </w:r>
    </w:p>
    <w:p w:rsidR="00445417" w:rsidRDefault="00DD4AEC">
      <w:pPr>
        <w:pStyle w:val="a3"/>
        <w:ind w:right="1065"/>
      </w:pPr>
      <w:r>
        <w:t>способность</w:t>
      </w:r>
      <w:r>
        <w:rPr>
          <w:spacing w:val="60"/>
        </w:rPr>
        <w:t xml:space="preserve"> </w:t>
      </w:r>
      <w:r>
        <w:t>действовать   в   условиях   неопределённости,</w:t>
      </w:r>
      <w:r>
        <w:rPr>
          <w:spacing w:val="60"/>
        </w:rPr>
        <w:t xml:space="preserve"> </w:t>
      </w:r>
      <w:r>
        <w:t>открытость   опыту</w:t>
      </w:r>
      <w:r>
        <w:rPr>
          <w:spacing w:val="1"/>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 в том числе умение учиться у других людей; осознавать в совместной</w:t>
      </w:r>
      <w:r>
        <w:rPr>
          <w:spacing w:val="1"/>
        </w:rPr>
        <w:t xml:space="preserve"> </w:t>
      </w:r>
      <w:r>
        <w:t>деятельности новые</w:t>
      </w:r>
      <w:r>
        <w:rPr>
          <w:spacing w:val="-5"/>
        </w:rPr>
        <w:t xml:space="preserve"> </w:t>
      </w:r>
      <w:r>
        <w:t>знания,</w:t>
      </w:r>
      <w:r>
        <w:rPr>
          <w:spacing w:val="2"/>
        </w:rPr>
        <w:t xml:space="preserve"> </w:t>
      </w:r>
      <w:r>
        <w:t>навыки</w:t>
      </w:r>
      <w:r>
        <w:rPr>
          <w:spacing w:val="-2"/>
        </w:rPr>
        <w:t xml:space="preserve"> </w:t>
      </w:r>
      <w:r>
        <w:t>и</w:t>
      </w:r>
      <w:r>
        <w:rPr>
          <w:spacing w:val="-2"/>
        </w:rPr>
        <w:t xml:space="preserve"> </w:t>
      </w:r>
      <w:r>
        <w:t>компетенции</w:t>
      </w:r>
      <w:r>
        <w:rPr>
          <w:spacing w:val="2"/>
        </w:rPr>
        <w:t xml:space="preserve"> </w:t>
      </w:r>
      <w:r>
        <w:t>из</w:t>
      </w:r>
      <w:r>
        <w:rPr>
          <w:spacing w:val="-6"/>
        </w:rPr>
        <w:t xml:space="preserve"> </w:t>
      </w:r>
      <w:r>
        <w:t>опыта других;</w:t>
      </w:r>
    </w:p>
    <w:p w:rsidR="00445417" w:rsidRDefault="00DD4AEC">
      <w:pPr>
        <w:pStyle w:val="a3"/>
        <w:ind w:right="1057"/>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1"/>
        </w:rPr>
        <w:t xml:space="preserve"> </w:t>
      </w:r>
      <w:r>
        <w:t>знаний,   в   том    числе    способность    формулировать    идеи,    понятия,    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w:t>
      </w:r>
      <w:r>
        <w:rPr>
          <w:spacing w:val="1"/>
        </w:rPr>
        <w:t xml:space="preserve"> </w:t>
      </w:r>
      <w:r>
        <w:t>собственных</w:t>
      </w:r>
      <w:r>
        <w:rPr>
          <w:spacing w:val="-7"/>
        </w:rPr>
        <w:t xml:space="preserve"> </w:t>
      </w:r>
      <w:r>
        <w:t>знаний</w:t>
      </w:r>
      <w:r>
        <w:rPr>
          <w:spacing w:val="-2"/>
        </w:rPr>
        <w:t xml:space="preserve"> </w:t>
      </w:r>
      <w:r>
        <w:t>и</w:t>
      </w:r>
      <w:r>
        <w:rPr>
          <w:spacing w:val="3"/>
        </w:rPr>
        <w:t xml:space="preserve"> </w:t>
      </w:r>
      <w:r>
        <w:t>компетентностей,</w:t>
      </w:r>
      <w:r>
        <w:rPr>
          <w:spacing w:val="5"/>
        </w:rPr>
        <w:t xml:space="preserve"> </w:t>
      </w:r>
      <w:r>
        <w:t>планировать</w:t>
      </w:r>
      <w:r>
        <w:rPr>
          <w:spacing w:val="3"/>
        </w:rPr>
        <w:t xml:space="preserve"> </w:t>
      </w:r>
      <w:r>
        <w:t>своё</w:t>
      </w:r>
      <w:r>
        <w:rPr>
          <w:spacing w:val="-3"/>
        </w:rPr>
        <w:t xml:space="preserve"> </w:t>
      </w:r>
      <w:r>
        <w:t>развитие;</w:t>
      </w:r>
    </w:p>
    <w:p w:rsidR="00445417" w:rsidRDefault="00DD4AEC">
      <w:pPr>
        <w:pStyle w:val="a3"/>
        <w:ind w:right="1049"/>
      </w:pPr>
      <w:r>
        <w:t>умение распознавать конкретные примеры понятия по характерным 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       конкретизировать       понятие      примерами,       использовать       понятие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61"/>
        </w:rPr>
        <w:t xml:space="preserve"> </w:t>
      </w:r>
      <w:r>
        <w:t>концепции</w:t>
      </w:r>
      <w:r>
        <w:rPr>
          <w:spacing w:val="61"/>
        </w:rPr>
        <w:t xml:space="preserve"> </w:t>
      </w:r>
      <w:r>
        <w:t>устойчивого</w:t>
      </w:r>
      <w:r>
        <w:rPr>
          <w:spacing w:val="1"/>
        </w:rPr>
        <w:t xml:space="preserve"> </w:t>
      </w:r>
      <w:r>
        <w:t>развития;</w:t>
      </w:r>
    </w:p>
    <w:p w:rsidR="00445417" w:rsidRDefault="00DD4AEC">
      <w:pPr>
        <w:pStyle w:val="a3"/>
        <w:spacing w:before="1" w:line="242" w:lineRule="auto"/>
        <w:ind w:right="1072"/>
      </w:pPr>
      <w:r>
        <w:t>умение     анализировать     и     выявлять     взаимосвязи     природы,     общества</w:t>
      </w:r>
      <w:r>
        <w:rPr>
          <w:spacing w:val="1"/>
        </w:rPr>
        <w:t xml:space="preserve"> </w:t>
      </w:r>
      <w:r>
        <w:t>и</w:t>
      </w:r>
      <w:r>
        <w:rPr>
          <w:spacing w:val="3"/>
        </w:rPr>
        <w:t xml:space="preserve"> </w:t>
      </w:r>
      <w:r>
        <w:t>экономики;</w:t>
      </w:r>
    </w:p>
    <w:p w:rsidR="00445417" w:rsidRDefault="00DD4AEC">
      <w:pPr>
        <w:pStyle w:val="a3"/>
        <w:spacing w:line="242" w:lineRule="auto"/>
        <w:ind w:right="1083"/>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2"/>
        </w:rPr>
        <w:t xml:space="preserve"> </w:t>
      </w:r>
      <w:r>
        <w:t>целей</w:t>
      </w:r>
      <w:r>
        <w:rPr>
          <w:spacing w:val="-2"/>
        </w:rPr>
        <w:t xml:space="preserve"> </w:t>
      </w:r>
      <w:r>
        <w:t>и</w:t>
      </w:r>
      <w:r>
        <w:rPr>
          <w:spacing w:val="-3"/>
        </w:rPr>
        <w:t xml:space="preserve"> </w:t>
      </w:r>
      <w:r>
        <w:t>преодоления</w:t>
      </w:r>
      <w:r>
        <w:rPr>
          <w:spacing w:val="-7"/>
        </w:rPr>
        <w:t xml:space="preserve"> </w:t>
      </w:r>
      <w:r>
        <w:t>вызовов,</w:t>
      </w:r>
      <w:r>
        <w:rPr>
          <w:spacing w:val="4"/>
        </w:rPr>
        <w:t xml:space="preserve"> </w:t>
      </w:r>
      <w:r>
        <w:t>возможных</w:t>
      </w:r>
      <w:r>
        <w:rPr>
          <w:spacing w:val="-12"/>
        </w:rPr>
        <w:t xml:space="preserve"> </w:t>
      </w:r>
      <w:r>
        <w:t>глобальных</w:t>
      </w:r>
      <w:r>
        <w:rPr>
          <w:spacing w:val="-7"/>
        </w:rPr>
        <w:t xml:space="preserve"> </w:t>
      </w:r>
      <w:r>
        <w:t>последствий;</w:t>
      </w:r>
    </w:p>
    <w:p w:rsidR="00445417" w:rsidRDefault="00DD4AEC">
      <w:pPr>
        <w:pStyle w:val="a3"/>
        <w:ind w:right="1065"/>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60"/>
        </w:rPr>
        <w:t xml:space="preserve"> </w:t>
      </w:r>
      <w:r>
        <w:t>изменения</w:t>
      </w:r>
      <w:r>
        <w:rPr>
          <w:spacing w:val="60"/>
        </w:rPr>
        <w:t xml:space="preserve"> </w:t>
      </w:r>
      <w:r>
        <w:t>и</w:t>
      </w:r>
      <w:r>
        <w:rPr>
          <w:spacing w:val="60"/>
        </w:rPr>
        <w:t xml:space="preserve"> </w:t>
      </w:r>
      <w:r>
        <w:t>их</w:t>
      </w:r>
      <w:r>
        <w:rPr>
          <w:spacing w:val="60"/>
        </w:rPr>
        <w:t xml:space="preserve"> </w:t>
      </w:r>
      <w:r>
        <w:t>последствия,</w:t>
      </w:r>
      <w:r>
        <w:rPr>
          <w:spacing w:val="60"/>
        </w:rPr>
        <w:t xml:space="preserve"> </w:t>
      </w:r>
      <w:r>
        <w:t>воспринимать</w:t>
      </w:r>
      <w:r>
        <w:rPr>
          <w:spacing w:val="60"/>
        </w:rPr>
        <w:t xml:space="preserve"> </w:t>
      </w:r>
      <w:r>
        <w:t>стрессовую</w:t>
      </w:r>
      <w:r>
        <w:rPr>
          <w:spacing w:val="60"/>
        </w:rPr>
        <w:t xml:space="preserve"> </w:t>
      </w:r>
      <w:r>
        <w:t>ситуацию</w:t>
      </w:r>
      <w:r>
        <w:rPr>
          <w:spacing w:val="1"/>
        </w:rPr>
        <w:t xml:space="preserve"> </w:t>
      </w:r>
      <w:r>
        <w:t>как вызов,</w:t>
      </w:r>
      <w:r>
        <w:rPr>
          <w:spacing w:val="5"/>
        </w:rPr>
        <w:t xml:space="preserve"> </w:t>
      </w:r>
      <w:r>
        <w:t>требующий</w:t>
      </w:r>
      <w:r>
        <w:rPr>
          <w:spacing w:val="9"/>
        </w:rPr>
        <w:t xml:space="preserve"> </w:t>
      </w:r>
      <w:r>
        <w:t>контрмер;</w:t>
      </w:r>
    </w:p>
    <w:p w:rsidR="00445417" w:rsidRDefault="00DD4AEC">
      <w:pPr>
        <w:pStyle w:val="a3"/>
        <w:ind w:right="1071"/>
      </w:pPr>
      <w:r>
        <w:t>оценивать     ситуацию     стресса,     корректировать     принимаемые     решения</w:t>
      </w:r>
      <w:r>
        <w:rPr>
          <w:spacing w:val="1"/>
        </w:rPr>
        <w:t xml:space="preserve"> </w:t>
      </w:r>
      <w:r>
        <w:t>и действия, формулировать и оценивать риски и последствия, формировать опыт, уметь</w:t>
      </w:r>
      <w:r>
        <w:rPr>
          <w:spacing w:val="-57"/>
        </w:rPr>
        <w:t xml:space="preserve"> </w:t>
      </w:r>
      <w:r>
        <w:t>находить    позитивное    в    произошедшей    ситуации;   быть    готовым    действовать</w:t>
      </w:r>
      <w:r>
        <w:rPr>
          <w:spacing w:val="1"/>
        </w:rPr>
        <w:t xml:space="preserve"> </w:t>
      </w:r>
      <w:r>
        <w:t>в</w:t>
      </w:r>
      <w:r>
        <w:rPr>
          <w:spacing w:val="-2"/>
        </w:rPr>
        <w:t xml:space="preserve"> </w:t>
      </w:r>
      <w:r>
        <w:t>отсутствие</w:t>
      </w:r>
      <w:r>
        <w:rPr>
          <w:spacing w:val="2"/>
        </w:rPr>
        <w:t xml:space="preserve"> </w:t>
      </w:r>
      <w:r>
        <w:t>гарантий</w:t>
      </w:r>
      <w:r>
        <w:rPr>
          <w:spacing w:val="4"/>
        </w:rPr>
        <w:t xml:space="preserve"> </w:t>
      </w:r>
      <w:r>
        <w:t>успеха.</w:t>
      </w:r>
    </w:p>
    <w:p w:rsidR="00445417" w:rsidRDefault="00DD4AEC">
      <w:pPr>
        <w:pStyle w:val="a3"/>
        <w:ind w:right="1062"/>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6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 действия, коммуникативные универсальные учебные действия, регулятивные</w:t>
      </w:r>
      <w:r>
        <w:rPr>
          <w:spacing w:val="1"/>
        </w:rPr>
        <w:t xml:space="preserve"> </w:t>
      </w:r>
      <w:r>
        <w:t>универсальные учебные действия,</w:t>
      </w:r>
      <w:r>
        <w:rPr>
          <w:spacing w:val="14"/>
        </w:rPr>
        <w:t xml:space="preserve"> </w:t>
      </w:r>
      <w:r>
        <w:t>совместная</w:t>
      </w:r>
      <w:r>
        <w:rPr>
          <w:spacing w:val="-8"/>
        </w:rPr>
        <w:t xml:space="preserve"> </w:t>
      </w:r>
      <w:r>
        <w:t>деятельность.</w:t>
      </w:r>
    </w:p>
    <w:p w:rsidR="00445417" w:rsidRDefault="00DD4AEC">
      <w:pPr>
        <w:pStyle w:val="a3"/>
        <w:spacing w:line="237"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line="237" w:lineRule="auto"/>
        <w:ind w:right="1079"/>
      </w:pPr>
      <w:r>
        <w:t>выявлять</w:t>
      </w:r>
      <w:r>
        <w:rPr>
          <w:spacing w:val="60"/>
        </w:rPr>
        <w:t xml:space="preserve"> </w:t>
      </w:r>
      <w:r>
        <w:t>и   характеризовать   существенные   признаки   социальных   явлений</w:t>
      </w:r>
      <w:r>
        <w:rPr>
          <w:spacing w:val="1"/>
        </w:rPr>
        <w:t xml:space="preserve"> </w:t>
      </w:r>
      <w:r>
        <w:t>и</w:t>
      </w:r>
      <w:r>
        <w:rPr>
          <w:spacing w:val="3"/>
        </w:rPr>
        <w:t xml:space="preserve"> </w:t>
      </w:r>
      <w:r>
        <w:t>процессов;</w:t>
      </w:r>
    </w:p>
    <w:p w:rsidR="00445417" w:rsidRDefault="00DD4AEC">
      <w:pPr>
        <w:pStyle w:val="a3"/>
        <w:spacing w:line="237" w:lineRule="auto"/>
        <w:ind w:right="1055"/>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 для</w:t>
      </w:r>
      <w:r>
        <w:rPr>
          <w:spacing w:val="-1"/>
        </w:rPr>
        <w:t xml:space="preserve"> </w:t>
      </w:r>
      <w:r>
        <w:t>их</w:t>
      </w:r>
      <w:r>
        <w:rPr>
          <w:spacing w:val="-13"/>
        </w:rPr>
        <w:t xml:space="preserve"> </w:t>
      </w:r>
      <w:r>
        <w:t>обобщения</w:t>
      </w:r>
      <w:r>
        <w:rPr>
          <w:spacing w:val="-2"/>
        </w:rPr>
        <w:t xml:space="preserve"> </w:t>
      </w:r>
      <w:r>
        <w:t>и</w:t>
      </w:r>
      <w:r>
        <w:rPr>
          <w:spacing w:val="1"/>
        </w:rPr>
        <w:t xml:space="preserve"> </w:t>
      </w:r>
      <w:r>
        <w:t>сравнения,</w:t>
      </w:r>
      <w:r>
        <w:rPr>
          <w:spacing w:val="4"/>
        </w:rPr>
        <w:t xml:space="preserve"> </w:t>
      </w:r>
      <w:r>
        <w:t>критерии</w:t>
      </w:r>
      <w:r>
        <w:rPr>
          <w:spacing w:val="3"/>
        </w:rPr>
        <w:t xml:space="preserve"> </w:t>
      </w:r>
      <w:r>
        <w:t>проводимого</w:t>
      </w:r>
      <w:r>
        <w:rPr>
          <w:spacing w:val="6"/>
        </w:rPr>
        <w:t xml:space="preserve"> </w:t>
      </w:r>
      <w:r>
        <w:t>анализа;</w:t>
      </w:r>
    </w:p>
    <w:p w:rsidR="00445417" w:rsidRDefault="00DD4AEC">
      <w:pPr>
        <w:pStyle w:val="a3"/>
        <w:spacing w:before="3" w:line="237" w:lineRule="auto"/>
        <w:ind w:right="1068"/>
      </w:pPr>
      <w:r>
        <w:t>с</w:t>
      </w:r>
      <w:r>
        <w:rPr>
          <w:spacing w:val="60"/>
        </w:rPr>
        <w:t xml:space="preserve"> </w:t>
      </w:r>
      <w:r>
        <w:t>учётом   предложенной   задачи   выявлять   закономерности</w:t>
      </w:r>
      <w:r>
        <w:rPr>
          <w:spacing w:val="60"/>
        </w:rPr>
        <w:t xml:space="preserve"> </w:t>
      </w:r>
      <w:r>
        <w:t>и   противоречия</w:t>
      </w:r>
      <w:r>
        <w:rPr>
          <w:spacing w:val="1"/>
        </w:rPr>
        <w:t xml:space="preserve"> </w:t>
      </w:r>
      <w:r>
        <w:t>в</w:t>
      </w:r>
      <w:r>
        <w:rPr>
          <w:spacing w:val="3"/>
        </w:rPr>
        <w:t xml:space="preserve"> </w:t>
      </w:r>
      <w:r>
        <w:t>рассматриваемых</w:t>
      </w:r>
      <w:r>
        <w:rPr>
          <w:spacing w:val="-6"/>
        </w:rPr>
        <w:t xml:space="preserve"> </w:t>
      </w:r>
      <w:r>
        <w:t>фактах,</w:t>
      </w:r>
      <w:r>
        <w:rPr>
          <w:spacing w:val="10"/>
        </w:rPr>
        <w:t xml:space="preserve"> </w:t>
      </w:r>
      <w:r>
        <w:t>данных</w:t>
      </w:r>
      <w:r>
        <w:rPr>
          <w:spacing w:val="-8"/>
        </w:rPr>
        <w:t xml:space="preserve"> </w:t>
      </w:r>
      <w:r>
        <w:t>и</w:t>
      </w:r>
      <w:r>
        <w:rPr>
          <w:spacing w:val="8"/>
        </w:rPr>
        <w:t xml:space="preserve"> </w:t>
      </w:r>
      <w:r>
        <w:t>наблюдениях;</w:t>
      </w:r>
    </w:p>
    <w:p w:rsidR="00445417" w:rsidRDefault="00DD4AEC">
      <w:pPr>
        <w:pStyle w:val="a3"/>
        <w:spacing w:before="8" w:line="275" w:lineRule="exact"/>
        <w:ind w:left="1470" w:firstLine="0"/>
      </w:pPr>
      <w:r>
        <w:t>предлагать</w:t>
      </w:r>
      <w:r>
        <w:rPr>
          <w:spacing w:val="1"/>
        </w:rPr>
        <w:t xml:space="preserve"> </w:t>
      </w:r>
      <w:r>
        <w:t>критерии</w:t>
      </w:r>
      <w:r>
        <w:rPr>
          <w:spacing w:val="-8"/>
        </w:rPr>
        <w:t xml:space="preserve"> </w:t>
      </w:r>
      <w:r>
        <w:t>для</w:t>
      </w:r>
      <w:r>
        <w:rPr>
          <w:spacing w:val="-5"/>
        </w:rPr>
        <w:t xml:space="preserve"> </w:t>
      </w:r>
      <w:r>
        <w:t>выявления</w:t>
      </w:r>
      <w:r>
        <w:rPr>
          <w:spacing w:val="-9"/>
        </w:rPr>
        <w:t xml:space="preserve"> </w:t>
      </w:r>
      <w:r>
        <w:t>закономерностей</w:t>
      </w:r>
      <w:r>
        <w:rPr>
          <w:spacing w:val="-8"/>
        </w:rPr>
        <w:t xml:space="preserve"> </w:t>
      </w:r>
      <w:r>
        <w:t>и</w:t>
      </w:r>
      <w:r>
        <w:rPr>
          <w:spacing w:val="-9"/>
        </w:rPr>
        <w:t xml:space="preserve"> </w:t>
      </w:r>
      <w:r>
        <w:t>противоречий;</w:t>
      </w:r>
    </w:p>
    <w:p w:rsidR="00445417" w:rsidRDefault="00DD4AEC">
      <w:pPr>
        <w:pStyle w:val="a3"/>
        <w:spacing w:line="242" w:lineRule="auto"/>
        <w:ind w:right="1067"/>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445417" w:rsidRDefault="00DD4AEC">
      <w:pPr>
        <w:pStyle w:val="a3"/>
        <w:tabs>
          <w:tab w:val="left" w:pos="3305"/>
          <w:tab w:val="left" w:pos="4471"/>
          <w:tab w:val="left" w:pos="6382"/>
          <w:tab w:val="left" w:pos="8894"/>
        </w:tabs>
        <w:spacing w:line="242" w:lineRule="auto"/>
        <w:ind w:right="1069"/>
        <w:jc w:val="right"/>
      </w:pPr>
      <w:r>
        <w:t>выявлять</w:t>
      </w:r>
      <w:r>
        <w:rPr>
          <w:spacing w:val="15"/>
        </w:rPr>
        <w:t xml:space="preserve"> </w:t>
      </w:r>
      <w:r>
        <w:t>причинно-следственные</w:t>
      </w:r>
      <w:r>
        <w:rPr>
          <w:spacing w:val="14"/>
        </w:rPr>
        <w:t xml:space="preserve"> </w:t>
      </w:r>
      <w:r>
        <w:t>связи</w:t>
      </w:r>
      <w:r>
        <w:rPr>
          <w:spacing w:val="15"/>
        </w:rPr>
        <w:t xml:space="preserve"> </w:t>
      </w:r>
      <w:r>
        <w:t>при</w:t>
      </w:r>
      <w:r>
        <w:rPr>
          <w:spacing w:val="11"/>
        </w:rPr>
        <w:t xml:space="preserve"> </w:t>
      </w:r>
      <w:r>
        <w:t>изучении</w:t>
      </w:r>
      <w:r>
        <w:rPr>
          <w:spacing w:val="15"/>
        </w:rPr>
        <w:t xml:space="preserve"> </w:t>
      </w:r>
      <w:r>
        <w:t>явлений</w:t>
      </w:r>
      <w:r>
        <w:rPr>
          <w:spacing w:val="15"/>
        </w:rPr>
        <w:t xml:space="preserve"> </w:t>
      </w:r>
      <w:r>
        <w:t>и</w:t>
      </w:r>
      <w:r>
        <w:rPr>
          <w:spacing w:val="11"/>
        </w:rPr>
        <w:t xml:space="preserve"> </w:t>
      </w:r>
      <w:r>
        <w:t>процессов;</w:t>
      </w:r>
      <w:r>
        <w:rPr>
          <w:spacing w:val="-57"/>
        </w:rPr>
        <w:t xml:space="preserve"> </w:t>
      </w:r>
      <w:r>
        <w:t>делать</w:t>
      </w:r>
      <w:r>
        <w:rPr>
          <w:spacing w:val="1"/>
        </w:rPr>
        <w:t xml:space="preserve"> </w:t>
      </w:r>
      <w:r>
        <w:t>выводы с использованием дедуктивных 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tab/>
        <w:t>по</w:t>
      </w:r>
      <w:r>
        <w:tab/>
        <w:t>аналогии,</w:t>
      </w:r>
      <w:r>
        <w:tab/>
        <w:t>формулировать</w:t>
      </w:r>
      <w:r>
        <w:tab/>
      </w:r>
      <w:r>
        <w:rPr>
          <w:spacing w:val="-1"/>
        </w:rPr>
        <w:t>гипотезы</w:t>
      </w:r>
    </w:p>
    <w:p w:rsidR="00445417" w:rsidRDefault="00DD4AEC">
      <w:pPr>
        <w:pStyle w:val="a3"/>
        <w:spacing w:line="269" w:lineRule="exact"/>
        <w:ind w:firstLine="0"/>
      </w:pPr>
      <w:r>
        <w:t>о</w:t>
      </w:r>
      <w:r>
        <w:rPr>
          <w:spacing w:val="-3"/>
        </w:rPr>
        <w:t xml:space="preserve"> </w:t>
      </w:r>
      <w:r>
        <w:t>взаимосвязях;</w:t>
      </w:r>
    </w:p>
    <w:p w:rsidR="00445417" w:rsidRDefault="00DD4AEC">
      <w:pPr>
        <w:pStyle w:val="a3"/>
        <w:spacing w:line="237" w:lineRule="auto"/>
        <w:ind w:right="1055"/>
      </w:pPr>
      <w:r>
        <w:rPr>
          <w:position w:val="1"/>
        </w:rPr>
        <w:t>самостоятельно</w:t>
      </w:r>
      <w:r>
        <w:rPr>
          <w:spacing w:val="1"/>
          <w:position w:val="1"/>
        </w:rPr>
        <w:t xml:space="preserve"> </w:t>
      </w:r>
      <w:r>
        <w:rPr>
          <w:position w:val="1"/>
        </w:rPr>
        <w:t>выбирать</w:t>
      </w:r>
      <w:r>
        <w:rPr>
          <w:spacing w:val="1"/>
          <w:position w:val="1"/>
        </w:rPr>
        <w:t xml:space="preserve"> </w:t>
      </w:r>
      <w:r>
        <w:rPr>
          <w:position w:val="1"/>
        </w:rPr>
        <w:t>способ</w:t>
      </w:r>
      <w:r>
        <w:rPr>
          <w:spacing w:val="1"/>
          <w:position w:val="1"/>
        </w:rPr>
        <w:t xml:space="preserve"> </w:t>
      </w:r>
      <w:r>
        <w:rPr>
          <w:position w:val="1"/>
        </w:rPr>
        <w:t>решения</w:t>
      </w:r>
      <w:r>
        <w:rPr>
          <w:spacing w:val="1"/>
          <w:position w:val="1"/>
        </w:rPr>
        <w:t xml:space="preserve"> </w:t>
      </w:r>
      <w:r>
        <w:rPr>
          <w:position w:val="1"/>
        </w:rPr>
        <w:t>учебной</w:t>
      </w:r>
      <w:r>
        <w:rPr>
          <w:spacing w:val="61"/>
          <w:position w:val="1"/>
        </w:rPr>
        <w:t xml:space="preserve"> </w:t>
      </w:r>
      <w:r>
        <w:rPr>
          <w:position w:val="1"/>
        </w:rPr>
        <w:t>задачи</w:t>
      </w:r>
      <w:r>
        <w:rPr>
          <w:spacing w:val="61"/>
          <w:position w:val="1"/>
        </w:rPr>
        <w:t xml:space="preserve"> </w:t>
      </w:r>
      <w:r>
        <w:t>(</w:t>
      </w:r>
      <w:r>
        <w:rPr>
          <w:position w:val="1"/>
        </w:rPr>
        <w:t>сравнивать</w:t>
      </w:r>
      <w:r>
        <w:rPr>
          <w:spacing w:val="1"/>
          <w:position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61"/>
        </w:rPr>
        <w:t xml:space="preserve"> </w:t>
      </w:r>
      <w:r>
        <w:t>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pPr>
        <w:pStyle w:val="a3"/>
        <w:spacing w:before="4" w:line="275" w:lineRule="exact"/>
        <w:ind w:left="1470" w:firstLine="0"/>
      </w:pPr>
      <w:r>
        <w:rPr>
          <w:spacing w:val="-1"/>
        </w:rP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15"/>
        </w:rPr>
        <w:t xml:space="preserve"> </w:t>
      </w:r>
      <w:r>
        <w:t>вокруг.</w:t>
      </w:r>
    </w:p>
    <w:p w:rsidR="00445417" w:rsidRDefault="00DD4AEC">
      <w:pPr>
        <w:pStyle w:val="a3"/>
        <w:spacing w:line="242" w:lineRule="auto"/>
        <w:ind w:right="1065"/>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1067" w:firstLine="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33"/>
        </w:rPr>
        <w:t xml:space="preserve"> </w:t>
      </w:r>
      <w:r>
        <w:t>вопросы,</w:t>
      </w:r>
      <w:r>
        <w:rPr>
          <w:spacing w:val="37"/>
        </w:rPr>
        <w:t xml:space="preserve"> </w:t>
      </w:r>
      <w:r>
        <w:t>фиксирующие</w:t>
      </w:r>
      <w:r>
        <w:rPr>
          <w:spacing w:val="36"/>
        </w:rPr>
        <w:t xml:space="preserve"> </w:t>
      </w:r>
      <w:r>
        <w:t>разрыв</w:t>
      </w:r>
      <w:r>
        <w:rPr>
          <w:spacing w:val="37"/>
        </w:rPr>
        <w:t xml:space="preserve"> </w:t>
      </w:r>
      <w:r>
        <w:t>между</w:t>
      </w:r>
      <w:r>
        <w:rPr>
          <w:spacing w:val="18"/>
        </w:rPr>
        <w:t xml:space="preserve"> </w:t>
      </w:r>
      <w:r>
        <w:t>реальным</w:t>
      </w:r>
    </w:p>
    <w:p w:rsidR="00445417" w:rsidRDefault="00DD4AEC">
      <w:pPr>
        <w:pStyle w:val="a3"/>
        <w:spacing w:line="242" w:lineRule="auto"/>
        <w:ind w:right="1068" w:firstLine="0"/>
      </w:pPr>
      <w:r>
        <w:t>и желательным состоянием ситуации, объекта, самостоятельно</w:t>
      </w:r>
      <w:r>
        <w:rPr>
          <w:spacing w:val="60"/>
        </w:rPr>
        <w:t xml:space="preserve"> </w:t>
      </w:r>
      <w:r>
        <w:t>устанавливать искомое</w:t>
      </w:r>
      <w:r>
        <w:rPr>
          <w:spacing w:val="1"/>
        </w:rPr>
        <w:t xml:space="preserve"> </w:t>
      </w:r>
      <w:r>
        <w:t>и</w:t>
      </w:r>
      <w:r>
        <w:rPr>
          <w:spacing w:val="4"/>
        </w:rPr>
        <w:t xml:space="preserve"> </w:t>
      </w:r>
      <w:r>
        <w:t>данное;</w:t>
      </w:r>
    </w:p>
    <w:p w:rsidR="00445417" w:rsidRDefault="00DD4AEC">
      <w:pPr>
        <w:pStyle w:val="a3"/>
        <w:spacing w:line="242" w:lineRule="auto"/>
        <w:ind w:right="1073"/>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9"/>
        </w:rPr>
        <w:t xml:space="preserve"> </w:t>
      </w:r>
      <w:r>
        <w:t>аргументировать</w:t>
      </w:r>
      <w:r>
        <w:rPr>
          <w:spacing w:val="1"/>
        </w:rPr>
        <w:t xml:space="preserve"> </w:t>
      </w:r>
      <w:r>
        <w:t>свою</w:t>
      </w:r>
      <w:r>
        <w:rPr>
          <w:spacing w:val="-5"/>
        </w:rPr>
        <w:t xml:space="preserve"> </w:t>
      </w:r>
      <w:r>
        <w:t>позицию,</w:t>
      </w:r>
      <w:r>
        <w:rPr>
          <w:spacing w:val="1"/>
        </w:rPr>
        <w:t xml:space="preserve"> </w:t>
      </w:r>
      <w:r>
        <w:t>мнение;</w:t>
      </w:r>
    </w:p>
    <w:p w:rsidR="00445417" w:rsidRDefault="00DD4AEC">
      <w:pPr>
        <w:pStyle w:val="a3"/>
        <w:ind w:right="1058"/>
      </w:pPr>
      <w:r>
        <w:t>проводить по 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rPr>
          <w:position w:val="1"/>
        </w:rPr>
        <w:t>по   установлению</w:t>
      </w:r>
      <w:r>
        <w:rPr>
          <w:spacing w:val="60"/>
          <w:position w:val="1"/>
        </w:rPr>
        <w:t xml:space="preserve"> </w:t>
      </w:r>
      <w:r>
        <w:rPr>
          <w:position w:val="1"/>
        </w:rPr>
        <w:t>особенностей</w:t>
      </w:r>
      <w:r>
        <w:rPr>
          <w:spacing w:val="60"/>
          <w:position w:val="1"/>
        </w:rPr>
        <w:t xml:space="preserve"> </w:t>
      </w:r>
      <w:r>
        <w:rPr>
          <w:position w:val="1"/>
        </w:rPr>
        <w:t xml:space="preserve">объекта   </w:t>
      </w:r>
      <w:r>
        <w:t>изучения,   причинно-следственных</w:t>
      </w:r>
      <w:r>
        <w:rPr>
          <w:spacing w:val="60"/>
        </w:rPr>
        <w:t xml:space="preserve"> </w:t>
      </w:r>
      <w:r>
        <w:t>связей</w:t>
      </w:r>
      <w:r>
        <w:rPr>
          <w:spacing w:val="1"/>
        </w:rPr>
        <w:t xml:space="preserve"> </w:t>
      </w:r>
      <w:r>
        <w:t>и</w:t>
      </w:r>
      <w:r>
        <w:rPr>
          <w:spacing w:val="3"/>
        </w:rPr>
        <w:t xml:space="preserve"> </w:t>
      </w:r>
      <w:r>
        <w:t>зависимостей</w:t>
      </w:r>
      <w:r>
        <w:rPr>
          <w:spacing w:val="-5"/>
        </w:rPr>
        <w:t xml:space="preserve"> </w:t>
      </w:r>
      <w:r>
        <w:t>объектов между</w:t>
      </w:r>
      <w:r>
        <w:rPr>
          <w:spacing w:val="-17"/>
        </w:rPr>
        <w:t xml:space="preserve"> </w:t>
      </w:r>
      <w:r>
        <w:t>собой;</w:t>
      </w:r>
    </w:p>
    <w:p w:rsidR="00445417" w:rsidRDefault="00DD4AEC">
      <w:pPr>
        <w:pStyle w:val="a3"/>
        <w:ind w:right="1087"/>
      </w:pPr>
      <w:r>
        <w:t>оценивать на применимость и достоверность информацию, полученную в ходе</w:t>
      </w:r>
      <w:r>
        <w:rPr>
          <w:spacing w:val="1"/>
        </w:rPr>
        <w:t xml:space="preserve"> </w:t>
      </w:r>
      <w:r>
        <w:t>исследования;</w:t>
      </w:r>
    </w:p>
    <w:p w:rsidR="00445417" w:rsidRDefault="00DD4AEC">
      <w:pPr>
        <w:pStyle w:val="a3"/>
        <w:ind w:right="107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 полученных</w:t>
      </w:r>
      <w:r>
        <w:rPr>
          <w:spacing w:val="-6"/>
        </w:rPr>
        <w:t xml:space="preserve"> </w:t>
      </w:r>
      <w:r>
        <w:t>выводов</w:t>
      </w:r>
      <w:r>
        <w:rPr>
          <w:spacing w:val="1"/>
        </w:rPr>
        <w:t xml:space="preserve"> </w:t>
      </w:r>
      <w:r>
        <w:t>и</w:t>
      </w:r>
      <w:r>
        <w:rPr>
          <w:spacing w:val="-11"/>
        </w:rPr>
        <w:t xml:space="preserve"> </w:t>
      </w:r>
      <w:r>
        <w:t>обобщений;</w:t>
      </w:r>
    </w:p>
    <w:p w:rsidR="00445417" w:rsidRDefault="00DD4AEC">
      <w:pPr>
        <w:pStyle w:val="a3"/>
        <w:ind w:right="1067"/>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w:t>
      </w:r>
      <w:r>
        <w:rPr>
          <w:spacing w:val="1"/>
        </w:rPr>
        <w:t xml:space="preserve"> </w:t>
      </w:r>
      <w:r>
        <w:t>их</w:t>
      </w:r>
      <w:r>
        <w:rPr>
          <w:spacing w:val="-8"/>
        </w:rPr>
        <w:t xml:space="preserve"> </w:t>
      </w:r>
      <w:r>
        <w:t>развитии в</w:t>
      </w:r>
      <w:r>
        <w:rPr>
          <w:spacing w:val="-1"/>
        </w:rPr>
        <w:t xml:space="preserve"> </w:t>
      </w:r>
      <w:r>
        <w:t>новых</w:t>
      </w:r>
      <w:r>
        <w:rPr>
          <w:spacing w:val="2"/>
        </w:rPr>
        <w:t xml:space="preserve"> </w:t>
      </w:r>
      <w:r>
        <w:t>условиях</w:t>
      </w:r>
      <w:r>
        <w:rPr>
          <w:spacing w:val="-7"/>
        </w:rPr>
        <w:t xml:space="preserve"> </w:t>
      </w:r>
      <w:r>
        <w:t>и</w:t>
      </w:r>
      <w:r>
        <w:rPr>
          <w:spacing w:val="8"/>
        </w:rPr>
        <w:t xml:space="preserve"> </w:t>
      </w:r>
      <w:r>
        <w:t>контекстах.</w:t>
      </w:r>
    </w:p>
    <w:p w:rsidR="00445417" w:rsidRDefault="00DD4AEC">
      <w:pPr>
        <w:pStyle w:val="a3"/>
        <w:spacing w:before="4" w:line="232" w:lineRule="auto"/>
        <w:ind w:right="1076"/>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1"/>
        </w:rPr>
        <w:t xml:space="preserve"> </w:t>
      </w:r>
      <w:r>
        <w:t>как 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5"/>
        </w:rPr>
        <w:t xml:space="preserve"> </w:t>
      </w:r>
      <w:r>
        <w:t>действий:</w:t>
      </w:r>
    </w:p>
    <w:p w:rsidR="00445417" w:rsidRDefault="00DD4AEC">
      <w:pPr>
        <w:pStyle w:val="a3"/>
        <w:ind w:right="105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0"/>
        </w:rPr>
        <w:t xml:space="preserve"> </w:t>
      </w:r>
      <w:r>
        <w:t>или</w:t>
      </w:r>
      <w:r>
        <w:rPr>
          <w:spacing w:val="60"/>
        </w:rPr>
        <w:t xml:space="preserve"> </w:t>
      </w:r>
      <w:r>
        <w:t>данных</w:t>
      </w:r>
      <w:r>
        <w:rPr>
          <w:spacing w:val="60"/>
        </w:rPr>
        <w:t xml:space="preserve"> </w:t>
      </w:r>
      <w:r>
        <w:t>из</w:t>
      </w:r>
      <w:r>
        <w:rPr>
          <w:spacing w:val="60"/>
        </w:rPr>
        <w:t xml:space="preserve"> </w:t>
      </w:r>
      <w:r>
        <w:t>источников</w:t>
      </w:r>
      <w:r>
        <w:rPr>
          <w:spacing w:val="60"/>
        </w:rPr>
        <w:t xml:space="preserve"> </w:t>
      </w:r>
      <w:r>
        <w:t>с</w:t>
      </w:r>
      <w:r>
        <w:rPr>
          <w:spacing w:val="60"/>
        </w:rPr>
        <w:t xml:space="preserve"> </w:t>
      </w:r>
      <w:r>
        <w:t>учётом   предложенной   учебной    задачи</w:t>
      </w:r>
      <w:r>
        <w:rPr>
          <w:spacing w:val="1"/>
        </w:rPr>
        <w:t xml:space="preserve"> </w:t>
      </w:r>
      <w:r>
        <w:t>и</w:t>
      </w:r>
      <w:r>
        <w:rPr>
          <w:spacing w:val="3"/>
        </w:rPr>
        <w:t xml:space="preserve"> </w:t>
      </w:r>
      <w:r>
        <w:t>заданных</w:t>
      </w:r>
      <w:r>
        <w:rPr>
          <w:spacing w:val="-7"/>
        </w:rPr>
        <w:t xml:space="preserve"> </w:t>
      </w:r>
      <w:r>
        <w:t>критериев;</w:t>
      </w:r>
    </w:p>
    <w:p w:rsidR="00445417" w:rsidRDefault="00DD4AEC">
      <w:pPr>
        <w:pStyle w:val="a3"/>
        <w:spacing w:before="8" w:line="242" w:lineRule="auto"/>
        <w:ind w:right="1070"/>
      </w:pPr>
      <w:r>
        <w:t>выбирать, анализировать, систематизировать и интерпретировать информацию</w:t>
      </w:r>
      <w:r>
        <w:rPr>
          <w:spacing w:val="1"/>
        </w:rPr>
        <w:t xml:space="preserve"> </w:t>
      </w:r>
      <w:r>
        <w:t>различных</w:t>
      </w:r>
      <w:r>
        <w:rPr>
          <w:spacing w:val="-7"/>
        </w:rPr>
        <w:t xml:space="preserve"> </w:t>
      </w:r>
      <w:r>
        <w:t>видов и</w:t>
      </w:r>
      <w:r>
        <w:rPr>
          <w:spacing w:val="3"/>
        </w:rPr>
        <w:t xml:space="preserve"> </w:t>
      </w:r>
      <w:r>
        <w:t>форм представления;</w:t>
      </w:r>
    </w:p>
    <w:p w:rsidR="00445417" w:rsidRDefault="00DD4AEC">
      <w:pPr>
        <w:pStyle w:val="a3"/>
        <w:spacing w:line="242" w:lineRule="auto"/>
        <w:ind w:right="1057"/>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1"/>
        </w:rPr>
        <w:t xml:space="preserve"> </w:t>
      </w:r>
      <w:r>
        <w:rPr>
          <w:spacing w:val="-1"/>
        </w:rPr>
        <w:t>одну</w:t>
      </w:r>
      <w:r>
        <w:rPr>
          <w:spacing w:val="-16"/>
        </w:rPr>
        <w:t xml:space="preserve"> </w:t>
      </w:r>
      <w:r>
        <w:rPr>
          <w:spacing w:val="-1"/>
        </w:rPr>
        <w:t>и</w:t>
      </w:r>
      <w:r>
        <w:rPr>
          <w:spacing w:val="3"/>
        </w:rPr>
        <w:t xml:space="preserve"> </w:t>
      </w:r>
      <w:r>
        <w:rPr>
          <w:spacing w:val="-1"/>
        </w:rPr>
        <w:t>ту</w:t>
      </w:r>
      <w:r>
        <w:rPr>
          <w:spacing w:val="-17"/>
        </w:rPr>
        <w:t xml:space="preserve"> </w:t>
      </w:r>
      <w:r>
        <w:rPr>
          <w:spacing w:val="-1"/>
        </w:rPr>
        <w:t>же</w:t>
      </w:r>
      <w:r>
        <w:rPr>
          <w:spacing w:val="1"/>
        </w:rPr>
        <w:t xml:space="preserve"> </w:t>
      </w:r>
      <w:r>
        <w:rPr>
          <w:spacing w:val="-1"/>
        </w:rPr>
        <w:t>идею,</w:t>
      </w:r>
      <w:r>
        <w:rPr>
          <w:spacing w:val="10"/>
        </w:rPr>
        <w:t xml:space="preserve"> </w:t>
      </w:r>
      <w:r>
        <w:rPr>
          <w:spacing w:val="-1"/>
        </w:rPr>
        <w:t>версию)</w:t>
      </w:r>
      <w:r>
        <w:t xml:space="preserve"> в</w:t>
      </w:r>
      <w:r>
        <w:rPr>
          <w:spacing w:val="4"/>
        </w:rPr>
        <w:t xml:space="preserve"> </w:t>
      </w:r>
      <w:r>
        <w:t>различных</w:t>
      </w:r>
      <w:r>
        <w:rPr>
          <w:spacing w:val="-6"/>
        </w:rPr>
        <w:t xml:space="preserve"> </w:t>
      </w:r>
      <w:r>
        <w:t>информационных</w:t>
      </w:r>
      <w:r>
        <w:rPr>
          <w:spacing w:val="-5"/>
        </w:rPr>
        <w:t xml:space="preserve"> </w:t>
      </w:r>
      <w:r>
        <w:t>источниках;</w:t>
      </w:r>
    </w:p>
    <w:p w:rsidR="00445417" w:rsidRDefault="00DD4AEC">
      <w:pPr>
        <w:pStyle w:val="a3"/>
        <w:spacing w:line="242" w:lineRule="auto"/>
        <w:ind w:left="1470" w:right="1073" w:firstLine="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оценивать</w:t>
      </w:r>
      <w:r>
        <w:rPr>
          <w:spacing w:val="3"/>
        </w:rPr>
        <w:t xml:space="preserve"> </w:t>
      </w:r>
      <w:r>
        <w:t>надёжность</w:t>
      </w:r>
      <w:r>
        <w:rPr>
          <w:spacing w:val="13"/>
        </w:rPr>
        <w:t xml:space="preserve"> </w:t>
      </w:r>
      <w:r>
        <w:t>информации</w:t>
      </w:r>
      <w:r>
        <w:rPr>
          <w:spacing w:val="13"/>
        </w:rPr>
        <w:t xml:space="preserve"> </w:t>
      </w:r>
      <w:r>
        <w:t>по</w:t>
      </w:r>
      <w:r>
        <w:rPr>
          <w:spacing w:val="11"/>
        </w:rPr>
        <w:t xml:space="preserve"> </w:t>
      </w:r>
      <w:r>
        <w:t>критериям,</w:t>
      </w:r>
      <w:r>
        <w:rPr>
          <w:spacing w:val="9"/>
        </w:rPr>
        <w:t xml:space="preserve"> </w:t>
      </w:r>
      <w:r>
        <w:t>предложенным</w:t>
      </w:r>
    </w:p>
    <w:p w:rsidR="00445417" w:rsidRDefault="00DD4AEC">
      <w:pPr>
        <w:pStyle w:val="a3"/>
        <w:spacing w:line="242" w:lineRule="auto"/>
        <w:ind w:left="1470" w:right="2929" w:hanging="711"/>
      </w:pPr>
      <w:r>
        <w:t>педагогическим работником или сформулированным самостоятельно;</w:t>
      </w:r>
      <w:r>
        <w:rPr>
          <w:spacing w:val="-57"/>
        </w:rPr>
        <w:t xml:space="preserve"> </w:t>
      </w:r>
      <w:r>
        <w:t>эффективно запоминать</w:t>
      </w:r>
      <w:r>
        <w:rPr>
          <w:spacing w:val="-7"/>
        </w:rPr>
        <w:t xml:space="preserve"> </w:t>
      </w:r>
      <w:r>
        <w:t>и</w:t>
      </w:r>
      <w:r>
        <w:rPr>
          <w:spacing w:val="1"/>
        </w:rPr>
        <w:t xml:space="preserve"> </w:t>
      </w:r>
      <w:r>
        <w:t>систематизировать</w:t>
      </w:r>
      <w:r>
        <w:rPr>
          <w:spacing w:val="-1"/>
        </w:rPr>
        <w:t xml:space="preserve"> </w:t>
      </w:r>
      <w:r>
        <w:t>информацию.</w:t>
      </w:r>
    </w:p>
    <w:p w:rsidR="00445417" w:rsidRDefault="00DD4AEC">
      <w:pPr>
        <w:pStyle w:val="a3"/>
        <w:spacing w:line="242" w:lineRule="auto"/>
        <w:ind w:right="1078"/>
      </w:pPr>
      <w:r>
        <w:t>У обучающегося будут сформированы следующие умения общения как 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line="242" w:lineRule="auto"/>
        <w:ind w:right="1059"/>
      </w:pPr>
      <w:r>
        <w:t>воспринимать</w:t>
      </w:r>
      <w:r>
        <w:rPr>
          <w:spacing w:val="13"/>
        </w:rPr>
        <w:t xml:space="preserve"> </w:t>
      </w:r>
      <w:r>
        <w:t>и</w:t>
      </w:r>
      <w:r>
        <w:rPr>
          <w:spacing w:val="71"/>
        </w:rPr>
        <w:t xml:space="preserve"> </w:t>
      </w:r>
      <w:r>
        <w:t>формулировать</w:t>
      </w:r>
      <w:r>
        <w:rPr>
          <w:spacing w:val="73"/>
        </w:rPr>
        <w:t xml:space="preserve"> </w:t>
      </w:r>
      <w:r>
        <w:t>суждения,</w:t>
      </w:r>
      <w:r>
        <w:rPr>
          <w:spacing w:val="74"/>
        </w:rPr>
        <w:t xml:space="preserve"> </w:t>
      </w:r>
      <w:r>
        <w:t>выражать</w:t>
      </w:r>
      <w:r>
        <w:rPr>
          <w:spacing w:val="72"/>
        </w:rPr>
        <w:t xml:space="preserve"> </w:t>
      </w:r>
      <w:r>
        <w:t>эмоции</w:t>
      </w:r>
      <w:r>
        <w:rPr>
          <w:spacing w:val="67"/>
        </w:rPr>
        <w:t xml:space="preserve"> </w:t>
      </w:r>
      <w:r>
        <w:t>в</w:t>
      </w:r>
      <w:r>
        <w:rPr>
          <w:spacing w:val="72"/>
        </w:rPr>
        <w:t xml:space="preserve"> </w:t>
      </w:r>
      <w:r>
        <w:t>соответствии</w:t>
      </w:r>
      <w:r>
        <w:rPr>
          <w:spacing w:val="-58"/>
        </w:rPr>
        <w:t xml:space="preserve"> </w:t>
      </w:r>
      <w:r>
        <w:t>с целями и</w:t>
      </w:r>
      <w:r>
        <w:rPr>
          <w:spacing w:val="3"/>
        </w:rPr>
        <w:t xml:space="preserve"> </w:t>
      </w:r>
      <w:r>
        <w:t>условиями</w:t>
      </w:r>
      <w:r>
        <w:rPr>
          <w:spacing w:val="-10"/>
        </w:rPr>
        <w:t xml:space="preserve"> </w:t>
      </w:r>
      <w:r>
        <w:t>общения;</w:t>
      </w:r>
    </w:p>
    <w:p w:rsidR="00445417" w:rsidRDefault="00DD4AEC">
      <w:pPr>
        <w:pStyle w:val="a3"/>
        <w:tabs>
          <w:tab w:val="left" w:pos="1700"/>
          <w:tab w:val="left" w:pos="2675"/>
          <w:tab w:val="left" w:pos="3333"/>
          <w:tab w:val="left" w:pos="4145"/>
          <w:tab w:val="left" w:pos="5912"/>
          <w:tab w:val="left" w:pos="6243"/>
          <w:tab w:val="left" w:pos="7188"/>
          <w:tab w:val="left" w:pos="7530"/>
          <w:tab w:val="left" w:pos="9007"/>
        </w:tabs>
        <w:spacing w:line="242" w:lineRule="auto"/>
        <w:ind w:right="1059"/>
        <w:jc w:val="right"/>
      </w:pPr>
      <w:r>
        <w:t>выражать</w:t>
      </w:r>
      <w:r>
        <w:tab/>
        <w:t>себя</w:t>
      </w:r>
      <w:r>
        <w:tab/>
        <w:t>(свою</w:t>
      </w:r>
      <w:r>
        <w:tab/>
        <w:t xml:space="preserve">точку  </w:t>
      </w:r>
      <w:r>
        <w:rPr>
          <w:spacing w:val="14"/>
        </w:rPr>
        <w:t xml:space="preserve"> </w:t>
      </w:r>
      <w:r>
        <w:t>зрения)</w:t>
      </w:r>
      <w:r>
        <w:tab/>
        <w:t>в</w:t>
      </w:r>
      <w:r>
        <w:tab/>
        <w:t>устных</w:t>
      </w:r>
      <w:r>
        <w:tab/>
        <w:t>и</w:t>
      </w:r>
      <w:r>
        <w:tab/>
        <w:t>письменных</w:t>
      </w:r>
      <w:r>
        <w:tab/>
        <w:t>текстах;</w:t>
      </w:r>
      <w:r>
        <w:rPr>
          <w:spacing w:val="-57"/>
        </w:rPr>
        <w:t xml:space="preserve"> </w:t>
      </w:r>
      <w:r>
        <w:t>распознавать</w:t>
      </w:r>
      <w:r>
        <w:rPr>
          <w:spacing w:val="1"/>
        </w:rPr>
        <w:t xml:space="preserve"> </w:t>
      </w:r>
      <w:r>
        <w:t>невербальные</w:t>
      </w:r>
      <w:r>
        <w:rPr>
          <w:spacing w:val="60"/>
        </w:rPr>
        <w:t xml:space="preserve"> </w:t>
      </w:r>
      <w:r>
        <w:t>средства</w:t>
      </w:r>
      <w:r>
        <w:rPr>
          <w:spacing w:val="60"/>
        </w:rPr>
        <w:t xml:space="preserve"> </w:t>
      </w:r>
      <w:r>
        <w:t>общения,</w:t>
      </w:r>
      <w:r>
        <w:rPr>
          <w:spacing w:val="60"/>
        </w:rPr>
        <w:t xml:space="preserve"> </w:t>
      </w:r>
      <w:r>
        <w:t>понимать</w:t>
      </w:r>
      <w:r>
        <w:rPr>
          <w:spacing w:val="60"/>
        </w:rPr>
        <w:t xml:space="preserve"> </w:t>
      </w:r>
      <w:r>
        <w:t>значение</w:t>
      </w:r>
      <w:r>
        <w:rPr>
          <w:spacing w:val="60"/>
        </w:rPr>
        <w:t xml:space="preserve"> </w:t>
      </w:r>
      <w:r>
        <w:t>социальных</w:t>
      </w:r>
      <w:r>
        <w:rPr>
          <w:spacing w:val="1"/>
        </w:rPr>
        <w:t xml:space="preserve"> </w:t>
      </w:r>
      <w:r>
        <w:t>знаков,</w:t>
      </w:r>
      <w:r>
        <w:tab/>
        <w:t>знать</w:t>
      </w:r>
      <w:r>
        <w:rPr>
          <w:spacing w:val="16"/>
        </w:rPr>
        <w:t xml:space="preserve"> </w:t>
      </w:r>
      <w:r>
        <w:t>и</w:t>
      </w:r>
      <w:r>
        <w:rPr>
          <w:spacing w:val="15"/>
        </w:rPr>
        <w:t xml:space="preserve"> </w:t>
      </w:r>
      <w:r>
        <w:t>распознавать</w:t>
      </w:r>
      <w:r>
        <w:rPr>
          <w:spacing w:val="13"/>
        </w:rPr>
        <w:t xml:space="preserve"> </w:t>
      </w:r>
      <w:r>
        <w:t>предпосылки</w:t>
      </w:r>
      <w:r>
        <w:rPr>
          <w:spacing w:val="13"/>
        </w:rPr>
        <w:t xml:space="preserve"> </w:t>
      </w:r>
      <w:r>
        <w:t>конфликтных</w:t>
      </w:r>
      <w:r>
        <w:rPr>
          <w:spacing w:val="11"/>
        </w:rPr>
        <w:t xml:space="preserve"> </w:t>
      </w:r>
      <w:r>
        <w:t>ситуаций</w:t>
      </w:r>
      <w:r>
        <w:rPr>
          <w:spacing w:val="17"/>
        </w:rPr>
        <w:t xml:space="preserve"> </w:t>
      </w:r>
      <w:r>
        <w:t>и</w:t>
      </w:r>
      <w:r>
        <w:rPr>
          <w:spacing w:val="15"/>
        </w:rPr>
        <w:t xml:space="preserve"> </w:t>
      </w:r>
      <w:r>
        <w:t>смягчать</w:t>
      </w:r>
    </w:p>
    <w:p w:rsidR="00445417" w:rsidRDefault="00DD4AEC">
      <w:pPr>
        <w:pStyle w:val="a3"/>
        <w:spacing w:line="276" w:lineRule="exact"/>
        <w:ind w:firstLine="0"/>
      </w:pPr>
      <w:r>
        <w:t>конфликты,</w:t>
      </w:r>
      <w:r>
        <w:rPr>
          <w:spacing w:val="-2"/>
        </w:rPr>
        <w:t xml:space="preserve"> </w:t>
      </w:r>
      <w:r>
        <w:t>вести</w:t>
      </w:r>
      <w:r>
        <w:rPr>
          <w:spacing w:val="2"/>
        </w:rPr>
        <w:t xml:space="preserve"> </w:t>
      </w:r>
      <w:r>
        <w:t>переговоры;</w:t>
      </w:r>
    </w:p>
    <w:p w:rsidR="00445417" w:rsidRDefault="00DD4AEC">
      <w:pPr>
        <w:pStyle w:val="a3"/>
        <w:spacing w:line="242" w:lineRule="auto"/>
        <w:ind w:right="1073"/>
      </w:pPr>
      <w:r>
        <w:t>понимать      намерения      других,      проявлять       уважительное      отношение</w:t>
      </w:r>
      <w:r>
        <w:rPr>
          <w:spacing w:val="1"/>
        </w:rPr>
        <w:t xml:space="preserve"> </w:t>
      </w:r>
      <w:r>
        <w:rPr>
          <w:spacing w:val="-1"/>
        </w:rPr>
        <w:t>к</w:t>
      </w:r>
      <w:r>
        <w:rPr>
          <w:spacing w:val="1"/>
        </w:rPr>
        <w:t xml:space="preserve"> </w:t>
      </w:r>
      <w:r>
        <w:rPr>
          <w:spacing w:val="-1"/>
        </w:rPr>
        <w:t>собеседнику</w:t>
      </w:r>
      <w:r>
        <w:rPr>
          <w:spacing w:val="-16"/>
        </w:rPr>
        <w:t xml:space="preserve"> </w:t>
      </w:r>
      <w:r>
        <w:rPr>
          <w:spacing w:val="-1"/>
        </w:rPr>
        <w:t>и</w:t>
      </w:r>
      <w:r>
        <w:rPr>
          <w:spacing w:val="8"/>
        </w:rPr>
        <w:t xml:space="preserve"> </w:t>
      </w:r>
      <w:r>
        <w:rPr>
          <w:spacing w:val="-1"/>
        </w:rPr>
        <w:t>в</w:t>
      </w:r>
      <w:r>
        <w:rPr>
          <w:spacing w:val="4"/>
        </w:rPr>
        <w:t xml:space="preserve"> </w:t>
      </w:r>
      <w:r>
        <w:rPr>
          <w:spacing w:val="-1"/>
        </w:rPr>
        <w:t>корректной</w:t>
      </w:r>
      <w:r>
        <w:rPr>
          <w:spacing w:val="4"/>
        </w:rPr>
        <w:t xml:space="preserve"> </w:t>
      </w:r>
      <w:r>
        <w:t>форме</w:t>
      </w:r>
      <w:r>
        <w:rPr>
          <w:spacing w:val="-3"/>
        </w:rPr>
        <w:t xml:space="preserve"> </w:t>
      </w:r>
      <w:r>
        <w:t>формулировать</w:t>
      </w:r>
      <w:r>
        <w:rPr>
          <w:spacing w:val="4"/>
        </w:rPr>
        <w:t xml:space="preserve"> </w:t>
      </w:r>
      <w:r>
        <w:t>свои</w:t>
      </w:r>
      <w:r>
        <w:rPr>
          <w:spacing w:val="-1"/>
        </w:rPr>
        <w:t xml:space="preserve"> </w:t>
      </w:r>
      <w:r>
        <w:t>возражения;</w:t>
      </w:r>
    </w:p>
    <w:p w:rsidR="00445417" w:rsidRDefault="00DD4AEC">
      <w:pPr>
        <w:pStyle w:val="a3"/>
        <w:ind w:right="1067"/>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5"/>
        </w:rPr>
        <w:t xml:space="preserve"> </w:t>
      </w:r>
      <w:r>
        <w:t>общения;</w:t>
      </w:r>
    </w:p>
    <w:p w:rsidR="00445417" w:rsidRDefault="00DD4AEC">
      <w:pPr>
        <w:pStyle w:val="a3"/>
        <w:spacing w:line="232" w:lineRule="auto"/>
        <w:ind w:right="106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DD4AEC">
      <w:pPr>
        <w:pStyle w:val="a3"/>
        <w:spacing w:before="1" w:line="237" w:lineRule="auto"/>
        <w:ind w:left="1470" w:right="1077" w:firstLine="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24"/>
        </w:rPr>
        <w:t xml:space="preserve"> </w:t>
      </w:r>
      <w:r>
        <w:t>выбирать</w:t>
      </w:r>
      <w:r>
        <w:rPr>
          <w:spacing w:val="26"/>
        </w:rPr>
        <w:t xml:space="preserve"> </w:t>
      </w:r>
      <w:r>
        <w:t>формат</w:t>
      </w:r>
      <w:r>
        <w:rPr>
          <w:spacing w:val="20"/>
        </w:rPr>
        <w:t xml:space="preserve"> </w:t>
      </w:r>
      <w:r>
        <w:t>выступления</w:t>
      </w:r>
      <w:r>
        <w:rPr>
          <w:spacing w:val="24"/>
        </w:rPr>
        <w:t xml:space="preserve"> </w:t>
      </w:r>
      <w:r>
        <w:t>с</w:t>
      </w:r>
      <w:r>
        <w:rPr>
          <w:spacing w:val="23"/>
        </w:rPr>
        <w:t xml:space="preserve"> </w:t>
      </w:r>
      <w:r>
        <w:t>учётом</w:t>
      </w:r>
      <w:r>
        <w:rPr>
          <w:spacing w:val="25"/>
        </w:rPr>
        <w:t xml:space="preserve"> </w:t>
      </w:r>
      <w:r>
        <w:t>задач</w:t>
      </w:r>
      <w:r>
        <w:rPr>
          <w:spacing w:val="23"/>
        </w:rPr>
        <w:t xml:space="preserve"> </w:t>
      </w:r>
      <w:r>
        <w:t>презентации</w:t>
      </w:r>
    </w:p>
    <w:p w:rsidR="00445417" w:rsidRDefault="00DD4AEC">
      <w:pPr>
        <w:pStyle w:val="a3"/>
        <w:spacing w:before="1" w:line="237" w:lineRule="auto"/>
        <w:ind w:right="1083" w:firstLine="0"/>
      </w:pPr>
      <w:r>
        <w:t>и особенностей аудитории и в соответствии с ним составлять устные и письменные</w:t>
      </w:r>
      <w:r>
        <w:rPr>
          <w:spacing w:val="1"/>
        </w:rPr>
        <w:t xml:space="preserve"> </w:t>
      </w:r>
      <w:r>
        <w:t>тексты</w:t>
      </w:r>
      <w:r>
        <w:rPr>
          <w:spacing w:val="9"/>
        </w:rPr>
        <w:t xml:space="preserve"> </w:t>
      </w:r>
      <w:r>
        <w:t>с</w:t>
      </w:r>
      <w:r>
        <w:rPr>
          <w:spacing w:val="1"/>
        </w:rPr>
        <w:t xml:space="preserve"> </w:t>
      </w:r>
      <w:r>
        <w:t>использованием</w:t>
      </w:r>
      <w:r>
        <w:rPr>
          <w:spacing w:val="5"/>
        </w:rPr>
        <w:t xml:space="preserve"> </w:t>
      </w:r>
      <w:r>
        <w:t>иллюстративных</w:t>
      </w:r>
      <w:r>
        <w:rPr>
          <w:spacing w:val="-6"/>
        </w:rPr>
        <w:t xml:space="preserve"> </w:t>
      </w:r>
      <w:r>
        <w:t>материалов.</w:t>
      </w:r>
    </w:p>
    <w:p w:rsidR="00445417" w:rsidRDefault="00DD4AEC">
      <w:pPr>
        <w:pStyle w:val="a3"/>
        <w:spacing w:line="237" w:lineRule="auto"/>
        <w:ind w:right="1066"/>
      </w:pPr>
      <w:r>
        <w:t>У обучающегося будут сформированы следующие умения самоорганизации как</w:t>
      </w:r>
      <w:r>
        <w:rPr>
          <w:spacing w:val="1"/>
        </w:rPr>
        <w:t xml:space="preserve"> </w:t>
      </w:r>
      <w:r>
        <w:t>части</w:t>
      </w:r>
      <w:r>
        <w:rPr>
          <w:spacing w:val="8"/>
        </w:rPr>
        <w:t xml:space="preserve"> </w:t>
      </w:r>
      <w:r>
        <w:t>регулятивных</w:t>
      </w:r>
      <w:r>
        <w:rPr>
          <w:spacing w:val="4"/>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line="275" w:lineRule="exact"/>
        <w:ind w:left="1470" w:firstLine="0"/>
      </w:pPr>
      <w:r>
        <w:rPr>
          <w:spacing w:val="-1"/>
        </w:rPr>
        <w:t>выявлять проблемы</w:t>
      </w:r>
      <w:r>
        <w:rPr>
          <w:spacing w:val="1"/>
        </w:rPr>
        <w:t xml:space="preserve"> </w:t>
      </w:r>
      <w:r>
        <w:rPr>
          <w:spacing w:val="-1"/>
        </w:rPr>
        <w:t>для</w:t>
      </w:r>
      <w:r>
        <w:rPr>
          <w:spacing w:val="3"/>
        </w:rPr>
        <w:t xml:space="preserve"> </w:t>
      </w:r>
      <w:r>
        <w:rPr>
          <w:spacing w:val="-1"/>
        </w:rPr>
        <w:t>решения</w:t>
      </w:r>
      <w:r>
        <w:rPr>
          <w:spacing w:val="-6"/>
        </w:rPr>
        <w:t xml:space="preserve"> </w:t>
      </w:r>
      <w:r>
        <w:rPr>
          <w:spacing w:val="-1"/>
        </w:rPr>
        <w:t>в</w:t>
      </w:r>
      <w:r>
        <w:rPr>
          <w:spacing w:val="-6"/>
        </w:rPr>
        <w:t xml:space="preserve"> </w:t>
      </w:r>
      <w:r>
        <w:rPr>
          <w:spacing w:val="-1"/>
        </w:rPr>
        <w:t>жизненных</w:t>
      </w:r>
      <w:r>
        <w:rPr>
          <w:spacing w:val="-14"/>
        </w:rPr>
        <w:t xml:space="preserve"> </w:t>
      </w:r>
      <w:r>
        <w:t>и</w:t>
      </w:r>
      <w:r>
        <w:rPr>
          <w:spacing w:val="4"/>
        </w:rPr>
        <w:t xml:space="preserve"> </w:t>
      </w:r>
      <w:r>
        <w:t>учебных</w:t>
      </w:r>
      <w:r>
        <w:rPr>
          <w:spacing w:val="-6"/>
        </w:rPr>
        <w:t xml:space="preserve"> </w:t>
      </w:r>
      <w:r>
        <w:t>ситуациях;</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7" w:line="237" w:lineRule="auto"/>
        <w:ind w:right="1061"/>
      </w:pPr>
      <w:r>
        <w:rPr>
          <w:position w:val="1"/>
        </w:rPr>
        <w:t>ориентироваться</w:t>
      </w:r>
      <w:r>
        <w:rPr>
          <w:spacing w:val="1"/>
          <w:position w:val="1"/>
        </w:rPr>
        <w:t xml:space="preserve"> </w:t>
      </w:r>
      <w:r>
        <w:rPr>
          <w:position w:val="1"/>
        </w:rPr>
        <w:t>в</w:t>
      </w:r>
      <w:r>
        <w:rPr>
          <w:spacing w:val="1"/>
          <w:position w:val="1"/>
        </w:rPr>
        <w:t xml:space="preserve"> </w:t>
      </w:r>
      <w:r>
        <w:rPr>
          <w:position w:val="1"/>
        </w:rPr>
        <w:t>различных</w:t>
      </w:r>
      <w:r>
        <w:rPr>
          <w:spacing w:val="1"/>
          <w:position w:val="1"/>
        </w:rPr>
        <w:t xml:space="preserve"> </w:t>
      </w:r>
      <w:r>
        <w:rPr>
          <w:position w:val="1"/>
        </w:rPr>
        <w:t>подходах</w:t>
      </w:r>
      <w:r>
        <w:rPr>
          <w:spacing w:val="1"/>
          <w:position w:val="1"/>
        </w:rPr>
        <w:t xml:space="preserve"> </w:t>
      </w:r>
      <w:r>
        <w:rPr>
          <w:position w:val="1"/>
        </w:rPr>
        <w:t>принятия</w:t>
      </w:r>
      <w:r>
        <w:rPr>
          <w:spacing w:val="1"/>
          <w:position w:val="1"/>
        </w:rPr>
        <w:t xml:space="preserve"> </w:t>
      </w:r>
      <w:r>
        <w:rPr>
          <w:position w:val="1"/>
        </w:rPr>
        <w:t>решений</w:t>
      </w:r>
      <w:r>
        <w:rPr>
          <w:spacing w:val="1"/>
          <w:position w:val="1"/>
        </w:rPr>
        <w:t xml:space="preserve"> </w:t>
      </w:r>
      <w:r>
        <w:t>(</w:t>
      </w:r>
      <w:r>
        <w:rPr>
          <w:position w:val="1"/>
        </w:rPr>
        <w:t>индивидуальное,</w:t>
      </w:r>
      <w:r>
        <w:rPr>
          <w:spacing w:val="1"/>
          <w:position w:val="1"/>
        </w:rPr>
        <w:t xml:space="preserve"> </w:t>
      </w:r>
      <w:r>
        <w:t>принятие решения</w:t>
      </w:r>
      <w:r>
        <w:rPr>
          <w:spacing w:val="-5"/>
        </w:rPr>
        <w:t xml:space="preserve"> </w:t>
      </w:r>
      <w:r>
        <w:t>в</w:t>
      </w:r>
      <w:r>
        <w:rPr>
          <w:spacing w:val="-2"/>
        </w:rPr>
        <w:t xml:space="preserve"> </w:t>
      </w:r>
      <w:r>
        <w:t>группе,</w:t>
      </w:r>
      <w:r>
        <w:rPr>
          <w:spacing w:val="10"/>
        </w:rPr>
        <w:t xml:space="preserve"> </w:t>
      </w:r>
      <w:r>
        <w:t>принятие</w:t>
      </w:r>
      <w:r>
        <w:rPr>
          <w:spacing w:val="-4"/>
        </w:rPr>
        <w:t xml:space="preserve"> </w:t>
      </w:r>
      <w:r>
        <w:t>решений</w:t>
      </w:r>
      <w:r>
        <w:rPr>
          <w:spacing w:val="-1"/>
        </w:rPr>
        <w:t xml:space="preserve"> </w:t>
      </w:r>
      <w:r>
        <w:t>в</w:t>
      </w:r>
      <w:r>
        <w:rPr>
          <w:spacing w:val="-6"/>
        </w:rPr>
        <w:t xml:space="preserve"> </w:t>
      </w:r>
      <w:r>
        <w:t>группе);</w:t>
      </w:r>
    </w:p>
    <w:p w:rsidR="00445417" w:rsidRDefault="00DD4AEC">
      <w:pPr>
        <w:pStyle w:val="a3"/>
        <w:spacing w:before="6" w:line="237" w:lineRule="auto"/>
        <w:ind w:right="1071"/>
      </w:pPr>
      <w:r>
        <w:t>самостоятельно составлять алгоритм решения задачи (или его часть), выбирать</w:t>
      </w:r>
      <w:r>
        <w:rPr>
          <w:spacing w:val="1"/>
        </w:rPr>
        <w:t xml:space="preserve"> </w:t>
      </w:r>
      <w:r>
        <w:rPr>
          <w:position w:val="1"/>
        </w:rPr>
        <w:t xml:space="preserve">способ      решения       учебной       задачи       с       учётом       </w:t>
      </w:r>
      <w:r>
        <w:t>имеющихся       ресурсов</w:t>
      </w:r>
      <w:r>
        <w:rPr>
          <w:spacing w:val="1"/>
        </w:rPr>
        <w:t xml:space="preserve"> </w:t>
      </w:r>
      <w:r>
        <w:t>и</w:t>
      </w:r>
      <w:r>
        <w:rPr>
          <w:spacing w:val="2"/>
        </w:rPr>
        <w:t xml:space="preserve"> </w:t>
      </w:r>
      <w:r>
        <w:t>собственных</w:t>
      </w:r>
      <w:r>
        <w:rPr>
          <w:spacing w:val="-8"/>
        </w:rPr>
        <w:t xml:space="preserve"> </w:t>
      </w:r>
      <w:r>
        <w:t>возможностей,</w:t>
      </w:r>
      <w:r>
        <w:rPr>
          <w:spacing w:val="4"/>
        </w:rPr>
        <w:t xml:space="preserve"> </w:t>
      </w:r>
      <w:r>
        <w:t>аргументировать</w:t>
      </w:r>
      <w:r>
        <w:rPr>
          <w:spacing w:val="-2"/>
        </w:rPr>
        <w:t xml:space="preserve"> </w:t>
      </w:r>
      <w:r>
        <w:t>предлагаемые</w:t>
      </w:r>
      <w:r>
        <w:rPr>
          <w:spacing w:val="-8"/>
        </w:rPr>
        <w:t xml:space="preserve"> </w:t>
      </w:r>
      <w:r>
        <w:t>варианты</w:t>
      </w:r>
      <w:r>
        <w:rPr>
          <w:spacing w:val="-1"/>
        </w:rPr>
        <w:t xml:space="preserve"> </w:t>
      </w:r>
      <w:r>
        <w:t>решений;</w:t>
      </w:r>
    </w:p>
    <w:p w:rsidR="00445417" w:rsidRDefault="00DD4AEC">
      <w:pPr>
        <w:pStyle w:val="a3"/>
        <w:spacing w:before="3"/>
        <w:ind w:right="1062"/>
      </w:pPr>
      <w:r>
        <w:t>составлять план действий (план реализации намеченного алгоритма решения),</w:t>
      </w:r>
      <w:r>
        <w:rPr>
          <w:spacing w:val="1"/>
        </w:rPr>
        <w:t xml:space="preserve"> </w:t>
      </w:r>
      <w:r>
        <w:t>корректировать   предложенный   алгоритм    с    учётом    получения    новых   знаний</w:t>
      </w:r>
      <w:r>
        <w:rPr>
          <w:spacing w:val="1"/>
        </w:rPr>
        <w:t xml:space="preserve"> </w:t>
      </w:r>
      <w:r>
        <w:t>об</w:t>
      </w:r>
      <w:r>
        <w:rPr>
          <w:spacing w:val="-5"/>
        </w:rPr>
        <w:t xml:space="preserve"> </w:t>
      </w:r>
      <w:r>
        <w:t>изучаемом</w:t>
      </w:r>
      <w:r>
        <w:rPr>
          <w:spacing w:val="-4"/>
        </w:rPr>
        <w:t xml:space="preserve"> </w:t>
      </w:r>
      <w:r>
        <w:t>объекте;</w:t>
      </w:r>
    </w:p>
    <w:p w:rsidR="00445417" w:rsidRDefault="00DD4AEC">
      <w:pPr>
        <w:pStyle w:val="a3"/>
        <w:spacing w:before="3" w:line="275" w:lineRule="exact"/>
        <w:ind w:left="1470" w:firstLine="0"/>
      </w:pPr>
      <w:r>
        <w:t>делать</w:t>
      </w:r>
      <w:r>
        <w:rPr>
          <w:spacing w:val="1"/>
        </w:rPr>
        <w:t xml:space="preserve"> </w:t>
      </w:r>
      <w:r>
        <w:t>выбор</w:t>
      </w:r>
      <w:r>
        <w:rPr>
          <w:spacing w:val="-8"/>
        </w:rPr>
        <w:t xml:space="preserve"> </w:t>
      </w:r>
      <w:r>
        <w:t>и</w:t>
      </w:r>
      <w:r>
        <w:rPr>
          <w:spacing w:val="-8"/>
        </w:rPr>
        <w:t xml:space="preserve"> </w:t>
      </w:r>
      <w:r>
        <w:t>брать</w:t>
      </w:r>
      <w:r>
        <w:rPr>
          <w:spacing w:val="-6"/>
        </w:rPr>
        <w:t xml:space="preserve"> </w:t>
      </w:r>
      <w:r>
        <w:t>ответственность</w:t>
      </w:r>
      <w:r>
        <w:rPr>
          <w:spacing w:val="-2"/>
        </w:rPr>
        <w:t xml:space="preserve"> </w:t>
      </w:r>
      <w:r>
        <w:t>за</w:t>
      </w:r>
      <w:r>
        <w:rPr>
          <w:spacing w:val="-4"/>
        </w:rPr>
        <w:t xml:space="preserve"> </w:t>
      </w:r>
      <w:r>
        <w:t>решение.</w:t>
      </w:r>
    </w:p>
    <w:p w:rsidR="00445417" w:rsidRDefault="00DD4AEC">
      <w:pPr>
        <w:pStyle w:val="a3"/>
        <w:spacing w:line="242" w:lineRule="auto"/>
        <w:ind w:right="106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445417" w:rsidRDefault="00DD4AEC">
      <w:pPr>
        <w:pStyle w:val="a3"/>
        <w:ind w:right="1063"/>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7"/>
        </w:rPr>
        <w:t xml:space="preserve"> </w:t>
      </w:r>
      <w:r>
        <w:t>форм</w:t>
      </w:r>
      <w:r>
        <w:rPr>
          <w:spacing w:val="-1"/>
        </w:rPr>
        <w:t xml:space="preserve"> </w:t>
      </w:r>
      <w:r>
        <w:t>взаимодействия</w:t>
      </w:r>
      <w:r>
        <w:rPr>
          <w:spacing w:val="-6"/>
        </w:rPr>
        <w:t xml:space="preserve"> </w:t>
      </w:r>
      <w:r>
        <w:t>при</w:t>
      </w:r>
      <w:r>
        <w:rPr>
          <w:spacing w:val="-1"/>
        </w:rPr>
        <w:t xml:space="preserve"> </w:t>
      </w:r>
      <w:r>
        <w:t>решении</w:t>
      </w:r>
      <w:r>
        <w:rPr>
          <w:spacing w:val="-11"/>
        </w:rPr>
        <w:t xml:space="preserve"> </w:t>
      </w:r>
      <w:r>
        <w:t>поставленной задачи;</w:t>
      </w:r>
    </w:p>
    <w:p w:rsidR="00445417" w:rsidRDefault="00DD4AEC">
      <w:pPr>
        <w:pStyle w:val="a3"/>
        <w:ind w:right="1066"/>
      </w:pPr>
      <w:r>
        <w:t>принимать</w:t>
      </w:r>
      <w:r>
        <w:rPr>
          <w:spacing w:val="60"/>
        </w:rPr>
        <w:t xml:space="preserve"> </w:t>
      </w:r>
      <w:r>
        <w:t>цель</w:t>
      </w:r>
      <w:r>
        <w:rPr>
          <w:spacing w:val="60"/>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3"/>
        </w:rPr>
        <w:t xml:space="preserve"> </w:t>
      </w:r>
      <w:r>
        <w:t>результат</w:t>
      </w:r>
      <w:r>
        <w:rPr>
          <w:spacing w:val="3"/>
        </w:rPr>
        <w:t xml:space="preserve"> </w:t>
      </w:r>
      <w:r>
        <w:t>совместной</w:t>
      </w:r>
      <w:r>
        <w:rPr>
          <w:spacing w:val="5"/>
        </w:rPr>
        <w:t xml:space="preserve"> </w:t>
      </w:r>
      <w:r>
        <w:t>работы;</w:t>
      </w:r>
    </w:p>
    <w:p w:rsidR="00445417" w:rsidRDefault="00DD4AEC">
      <w:pPr>
        <w:pStyle w:val="a3"/>
        <w:spacing w:line="242" w:lineRule="auto"/>
        <w:ind w:right="1074"/>
      </w:pPr>
      <w:r>
        <w:t>уметь обобщать мнения нескольких людей, проявлять готовность руководить,</w:t>
      </w:r>
      <w:r>
        <w:rPr>
          <w:spacing w:val="1"/>
        </w:rPr>
        <w:t xml:space="preserve"> </w:t>
      </w:r>
      <w:r>
        <w:t>выполнять</w:t>
      </w:r>
      <w:r>
        <w:rPr>
          <w:spacing w:val="4"/>
        </w:rPr>
        <w:t xml:space="preserve"> </w:t>
      </w:r>
      <w:r>
        <w:t>поручения,</w:t>
      </w:r>
      <w:r>
        <w:rPr>
          <w:spacing w:val="10"/>
        </w:rPr>
        <w:t xml:space="preserve"> </w:t>
      </w:r>
      <w:r>
        <w:t>подчиняться;</w:t>
      </w:r>
    </w:p>
    <w:p w:rsidR="00445417" w:rsidRDefault="00DD4AEC">
      <w:pPr>
        <w:pStyle w:val="a3"/>
        <w:ind w:right="1076"/>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5"/>
        </w:rPr>
        <w:t xml:space="preserve"> </w:t>
      </w:r>
      <w:r>
        <w:t>«мозговые</w:t>
      </w:r>
      <w:r>
        <w:rPr>
          <w:spacing w:val="-7"/>
        </w:rPr>
        <w:t xml:space="preserve"> </w:t>
      </w:r>
      <w:r>
        <w:t>штурмы»</w:t>
      </w:r>
      <w:r>
        <w:rPr>
          <w:spacing w:val="-6"/>
        </w:rPr>
        <w:t xml:space="preserve"> </w:t>
      </w:r>
      <w:r>
        <w:t>и</w:t>
      </w:r>
      <w:r>
        <w:rPr>
          <w:spacing w:val="8"/>
        </w:rPr>
        <w:t xml:space="preserve"> </w:t>
      </w:r>
      <w:r>
        <w:t>иные);</w:t>
      </w:r>
    </w:p>
    <w:p w:rsidR="00445417" w:rsidRDefault="00DD4AEC">
      <w:pPr>
        <w:pStyle w:val="a3"/>
        <w:spacing w:line="237" w:lineRule="auto"/>
        <w:ind w:right="1058"/>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8"/>
        </w:rPr>
        <w:t xml:space="preserve"> </w:t>
      </w:r>
      <w:r>
        <w:t>координировать свои</w:t>
      </w:r>
      <w:r>
        <w:rPr>
          <w:spacing w:val="-2"/>
        </w:rPr>
        <w:t xml:space="preserve"> </w:t>
      </w:r>
      <w:r>
        <w:t>действия</w:t>
      </w:r>
      <w:r>
        <w:rPr>
          <w:spacing w:val="-12"/>
        </w:rPr>
        <w:t xml:space="preserve"> </w:t>
      </w:r>
      <w:r>
        <w:t>с другими</w:t>
      </w:r>
      <w:r>
        <w:rPr>
          <w:spacing w:val="3"/>
        </w:rPr>
        <w:t xml:space="preserve"> </w:t>
      </w:r>
      <w:r>
        <w:t>членами</w:t>
      </w:r>
      <w:r>
        <w:rPr>
          <w:spacing w:val="-2"/>
        </w:rPr>
        <w:t xml:space="preserve"> </w:t>
      </w:r>
      <w:r>
        <w:t>команды;</w:t>
      </w:r>
    </w:p>
    <w:p w:rsidR="00445417" w:rsidRDefault="00DD4AEC">
      <w:pPr>
        <w:pStyle w:val="a3"/>
        <w:ind w:right="105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      разделять      сферу      ответственности      и      проявлять      готовность</w:t>
      </w:r>
      <w:r>
        <w:rPr>
          <w:spacing w:val="1"/>
        </w:rPr>
        <w:t xml:space="preserve"> </w:t>
      </w:r>
      <w:r>
        <w:t>к предоставлению</w:t>
      </w:r>
      <w:r>
        <w:rPr>
          <w:spacing w:val="-13"/>
        </w:rPr>
        <w:t xml:space="preserve"> </w:t>
      </w:r>
      <w:r>
        <w:t>отчёта</w:t>
      </w:r>
      <w:r>
        <w:rPr>
          <w:spacing w:val="3"/>
        </w:rPr>
        <w:t xml:space="preserve"> </w:t>
      </w:r>
      <w:r>
        <w:t>перед группой.</w:t>
      </w:r>
    </w:p>
    <w:p w:rsidR="00445417" w:rsidRDefault="00DD4AEC">
      <w:pPr>
        <w:pStyle w:val="a3"/>
        <w:spacing w:line="242" w:lineRule="auto"/>
        <w:ind w:right="10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7"/>
        </w:rPr>
        <w:t xml:space="preserve"> </w:t>
      </w:r>
      <w:r>
        <w:t>интеллекта</w:t>
      </w:r>
      <w:r>
        <w:rPr>
          <w:spacing w:val="-7"/>
        </w:rPr>
        <w:t xml:space="preserve"> </w:t>
      </w:r>
      <w:r>
        <w:t>как</w:t>
      </w:r>
      <w:r>
        <w:rPr>
          <w:spacing w:val="-9"/>
        </w:rPr>
        <w:t xml:space="preserve"> </w:t>
      </w:r>
      <w:r>
        <w:t>части</w:t>
      </w:r>
      <w:r>
        <w:rPr>
          <w:spacing w:val="3"/>
        </w:rPr>
        <w:t xml:space="preserve"> </w:t>
      </w:r>
      <w:r>
        <w:t>регулятивных</w:t>
      </w:r>
      <w:r>
        <w:rPr>
          <w:spacing w:val="-11"/>
        </w:rPr>
        <w:t xml:space="preserve"> </w:t>
      </w:r>
      <w:r>
        <w:t>универсальных</w:t>
      </w:r>
      <w:r>
        <w:rPr>
          <w:spacing w:val="-2"/>
        </w:rPr>
        <w:t xml:space="preserve"> </w:t>
      </w:r>
      <w:r>
        <w:t>учебных</w:t>
      </w:r>
      <w:r>
        <w:rPr>
          <w:spacing w:val="-11"/>
        </w:rPr>
        <w:t xml:space="preserve"> </w:t>
      </w:r>
      <w:r>
        <w:t>действий:</w:t>
      </w:r>
    </w:p>
    <w:p w:rsidR="00445417" w:rsidRDefault="00DD4AEC">
      <w:pPr>
        <w:pStyle w:val="a3"/>
        <w:spacing w:line="242" w:lineRule="auto"/>
        <w:ind w:left="1470" w:right="2315" w:firstLine="0"/>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rPr>
          <w:spacing w:val="-1"/>
        </w:rPr>
        <w:t>давать</w:t>
      </w:r>
      <w:r>
        <w:rPr>
          <w:spacing w:val="5"/>
        </w:rPr>
        <w:t xml:space="preserve"> </w:t>
      </w:r>
      <w:r>
        <w:rPr>
          <w:spacing w:val="-1"/>
        </w:rPr>
        <w:t>адекватную</w:t>
      </w:r>
      <w:r>
        <w:rPr>
          <w:spacing w:val="-3"/>
        </w:rPr>
        <w:t xml:space="preserve"> </w:t>
      </w:r>
      <w:r>
        <w:rPr>
          <w:spacing w:val="-1"/>
        </w:rPr>
        <w:t>оценку</w:t>
      </w:r>
      <w:r>
        <w:rPr>
          <w:spacing w:val="-16"/>
        </w:rPr>
        <w:t xml:space="preserve"> </w:t>
      </w:r>
      <w:r>
        <w:rPr>
          <w:spacing w:val="-1"/>
        </w:rPr>
        <w:t>ситуации</w:t>
      </w:r>
      <w:r>
        <w:rPr>
          <w:spacing w:val="4"/>
        </w:rPr>
        <w:t xml:space="preserve"> </w:t>
      </w:r>
      <w:r>
        <w:rPr>
          <w:spacing w:val="-1"/>
        </w:rPr>
        <w:t>и</w:t>
      </w:r>
      <w:r>
        <w:rPr>
          <w:spacing w:val="5"/>
        </w:rPr>
        <w:t xml:space="preserve"> </w:t>
      </w:r>
      <w:r>
        <w:rPr>
          <w:spacing w:val="-1"/>
        </w:rPr>
        <w:t>предлагать</w:t>
      </w:r>
      <w:r>
        <w:rPr>
          <w:spacing w:val="8"/>
        </w:rPr>
        <w:t xml:space="preserve"> </w:t>
      </w:r>
      <w:r>
        <w:t>план</w:t>
      </w:r>
      <w:r>
        <w:rPr>
          <w:spacing w:val="-5"/>
        </w:rPr>
        <w:t xml:space="preserve"> </w:t>
      </w:r>
      <w:r>
        <w:t>её</w:t>
      </w:r>
      <w:r>
        <w:rPr>
          <w:spacing w:val="-3"/>
        </w:rPr>
        <w:t xml:space="preserve"> </w:t>
      </w:r>
      <w:r>
        <w:t>изменения;</w:t>
      </w:r>
    </w:p>
    <w:p w:rsidR="00445417" w:rsidRDefault="00DD4AEC">
      <w:pPr>
        <w:pStyle w:val="a3"/>
        <w:spacing w:line="242" w:lineRule="auto"/>
        <w:ind w:right="1069"/>
      </w:pPr>
      <w:r>
        <w:t>учитывать</w:t>
      </w:r>
      <w:r>
        <w:rPr>
          <w:spacing w:val="60"/>
        </w:rPr>
        <w:t xml:space="preserve"> </w:t>
      </w:r>
      <w:r>
        <w:t>контекст</w:t>
      </w:r>
      <w:r>
        <w:rPr>
          <w:spacing w:val="60"/>
        </w:rPr>
        <w:t xml:space="preserve"> </w:t>
      </w:r>
      <w:r>
        <w:t>и</w:t>
      </w:r>
      <w:r>
        <w:rPr>
          <w:spacing w:val="60"/>
        </w:rPr>
        <w:t xml:space="preserve"> </w:t>
      </w:r>
      <w:r>
        <w:t>предвидеть</w:t>
      </w:r>
      <w:r>
        <w:rPr>
          <w:spacing w:val="60"/>
        </w:rPr>
        <w:t xml:space="preserve"> </w:t>
      </w:r>
      <w:r>
        <w:t xml:space="preserve">трудности,  </w:t>
      </w:r>
      <w:r>
        <w:rPr>
          <w:spacing w:val="1"/>
        </w:rPr>
        <w:t xml:space="preserve"> </w:t>
      </w:r>
      <w:r>
        <w:t xml:space="preserve">которые  </w:t>
      </w:r>
      <w:r>
        <w:rPr>
          <w:spacing w:val="1"/>
        </w:rPr>
        <w:t xml:space="preserve"> </w:t>
      </w:r>
      <w:r>
        <w:t xml:space="preserve">могут  </w:t>
      </w:r>
      <w:r>
        <w:rPr>
          <w:spacing w:val="1"/>
        </w:rPr>
        <w:t xml:space="preserve"> </w:t>
      </w:r>
      <w:r>
        <w:t>возникнуть</w:t>
      </w:r>
      <w:r>
        <w:rPr>
          <w:spacing w:val="1"/>
        </w:rPr>
        <w:t xml:space="preserve"> </w:t>
      </w:r>
      <w:r>
        <w:t>при</w:t>
      </w:r>
      <w:r>
        <w:rPr>
          <w:spacing w:val="1"/>
        </w:rPr>
        <w:t xml:space="preserve"> </w:t>
      </w:r>
      <w:r>
        <w:t>решении</w:t>
      </w:r>
      <w:r>
        <w:rPr>
          <w:spacing w:val="-5"/>
        </w:rPr>
        <w:t xml:space="preserve"> </w:t>
      </w:r>
      <w:r>
        <w:t>учебной</w:t>
      </w:r>
      <w:r>
        <w:rPr>
          <w:spacing w:val="1"/>
        </w:rPr>
        <w:t xml:space="preserve"> </w:t>
      </w:r>
      <w:r>
        <w:t>задачи,</w:t>
      </w:r>
      <w:r>
        <w:rPr>
          <w:spacing w:val="1"/>
        </w:rPr>
        <w:t xml:space="preserve"> </w:t>
      </w:r>
      <w:r>
        <w:t>адаптировать</w:t>
      </w:r>
      <w:r>
        <w:rPr>
          <w:spacing w:val="6"/>
        </w:rPr>
        <w:t xml:space="preserve"> </w:t>
      </w:r>
      <w:r>
        <w:t>решение</w:t>
      </w:r>
      <w:r>
        <w:rPr>
          <w:spacing w:val="-5"/>
        </w:rPr>
        <w:t xml:space="preserve"> </w:t>
      </w:r>
      <w:r>
        <w:t>к</w:t>
      </w:r>
      <w:r>
        <w:rPr>
          <w:spacing w:val="-11"/>
        </w:rPr>
        <w:t xml:space="preserve"> </w:t>
      </w:r>
      <w:r>
        <w:t>меняющимся</w:t>
      </w:r>
      <w:r>
        <w:rPr>
          <w:spacing w:val="-13"/>
        </w:rPr>
        <w:t xml:space="preserve"> </w:t>
      </w:r>
      <w:r>
        <w:t>обстоятельствам;</w:t>
      </w:r>
    </w:p>
    <w:p w:rsidR="00445417" w:rsidRDefault="00DD4AEC">
      <w:pPr>
        <w:pStyle w:val="a3"/>
        <w:ind w:right="1065"/>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445417" w:rsidRDefault="00DD4AEC">
      <w:pPr>
        <w:pStyle w:val="a3"/>
        <w:spacing w:line="237" w:lineRule="auto"/>
        <w:ind w:right="106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17"/>
        </w:rPr>
        <w:t xml:space="preserve"> </w:t>
      </w:r>
      <w:r>
        <w:t>установленных</w:t>
      </w:r>
      <w:r>
        <w:rPr>
          <w:spacing w:val="-7"/>
        </w:rPr>
        <w:t xml:space="preserve"> </w:t>
      </w:r>
      <w:r>
        <w:t>ошибок,</w:t>
      </w:r>
      <w:r>
        <w:rPr>
          <w:spacing w:val="-5"/>
        </w:rPr>
        <w:t xml:space="preserve"> </w:t>
      </w:r>
      <w:r>
        <w:t>возникших</w:t>
      </w:r>
      <w:r>
        <w:rPr>
          <w:spacing w:val="-7"/>
        </w:rPr>
        <w:t xml:space="preserve"> </w:t>
      </w:r>
      <w:r>
        <w:t>трудностей;</w:t>
      </w:r>
    </w:p>
    <w:p w:rsidR="00445417" w:rsidRDefault="00DD4AEC">
      <w:pPr>
        <w:pStyle w:val="a3"/>
        <w:ind w:left="1470" w:firstLine="0"/>
      </w:pPr>
      <w:r>
        <w:t>оценивать</w:t>
      </w:r>
      <w:r>
        <w:rPr>
          <w:spacing w:val="-9"/>
        </w:rPr>
        <w:t xml:space="preserve"> </w:t>
      </w:r>
      <w:r>
        <w:t>соответствие</w:t>
      </w:r>
      <w:r>
        <w:rPr>
          <w:spacing w:val="-1"/>
        </w:rPr>
        <w:t xml:space="preserve"> </w:t>
      </w:r>
      <w:r>
        <w:t>результата</w:t>
      </w:r>
      <w:r>
        <w:rPr>
          <w:spacing w:val="-1"/>
        </w:rPr>
        <w:t xml:space="preserve"> </w:t>
      </w:r>
      <w:r>
        <w:t>цели</w:t>
      </w:r>
      <w:r>
        <w:rPr>
          <w:spacing w:val="-5"/>
        </w:rPr>
        <w:t xml:space="preserve"> </w:t>
      </w:r>
      <w:r>
        <w:t>и условиям;</w:t>
      </w:r>
    </w:p>
    <w:p w:rsidR="00445417" w:rsidRDefault="00DD4AEC">
      <w:pPr>
        <w:pStyle w:val="a3"/>
        <w:spacing w:line="237" w:lineRule="auto"/>
        <w:ind w:left="1470" w:right="1339" w:firstLine="0"/>
        <w:jc w:val="left"/>
      </w:pPr>
      <w:r>
        <w:t>различать,</w:t>
      </w:r>
      <w:r>
        <w:rPr>
          <w:spacing w:val="-9"/>
        </w:rPr>
        <w:t xml:space="preserve"> </w:t>
      </w:r>
      <w:r>
        <w:t>называть</w:t>
      </w:r>
      <w:r>
        <w:rPr>
          <w:spacing w:val="-4"/>
        </w:rPr>
        <w:t xml:space="preserve"> </w:t>
      </w:r>
      <w:r>
        <w:t>и</w:t>
      </w:r>
      <w:r>
        <w:rPr>
          <w:spacing w:val="-11"/>
        </w:rPr>
        <w:t xml:space="preserve"> </w:t>
      </w:r>
      <w:r>
        <w:t>управлять</w:t>
      </w:r>
      <w:r>
        <w:rPr>
          <w:spacing w:val="-5"/>
        </w:rPr>
        <w:t xml:space="preserve"> </w:t>
      </w:r>
      <w:r>
        <w:t>собственными</w:t>
      </w:r>
      <w:r>
        <w:rPr>
          <w:spacing w:val="-14"/>
        </w:rPr>
        <w:t xml:space="preserve"> </w:t>
      </w:r>
      <w:r>
        <w:t>эмоциями</w:t>
      </w:r>
      <w:r>
        <w:rPr>
          <w:spacing w:val="-5"/>
        </w:rPr>
        <w:t xml:space="preserve"> </w:t>
      </w:r>
      <w:r>
        <w:t>и</w:t>
      </w:r>
      <w:r>
        <w:rPr>
          <w:spacing w:val="-11"/>
        </w:rPr>
        <w:t xml:space="preserve"> </w:t>
      </w:r>
      <w:r>
        <w:t>эмоциями</w:t>
      </w:r>
      <w:r>
        <w:rPr>
          <w:spacing w:val="-5"/>
        </w:rPr>
        <w:t xml:space="preserve"> </w:t>
      </w:r>
      <w:r>
        <w:t>других;</w:t>
      </w:r>
      <w:r>
        <w:rPr>
          <w:spacing w:val="-57"/>
        </w:rPr>
        <w:t xml:space="preserve"> </w:t>
      </w:r>
      <w:r>
        <w:t>выявлять</w:t>
      </w:r>
      <w:r>
        <w:rPr>
          <w:spacing w:val="3"/>
        </w:rPr>
        <w:t xml:space="preserve"> </w:t>
      </w:r>
      <w:r>
        <w:t>и</w:t>
      </w:r>
      <w:r>
        <w:rPr>
          <w:spacing w:val="-2"/>
        </w:rPr>
        <w:t xml:space="preserve"> </w:t>
      </w:r>
      <w:r>
        <w:t>анализировать</w:t>
      </w:r>
      <w:r>
        <w:rPr>
          <w:spacing w:val="1"/>
        </w:rPr>
        <w:t xml:space="preserve"> </w:t>
      </w:r>
      <w:r>
        <w:t>причины</w:t>
      </w:r>
      <w:r>
        <w:rPr>
          <w:spacing w:val="4"/>
        </w:rPr>
        <w:t xml:space="preserve"> </w:t>
      </w:r>
      <w:r>
        <w:t>эмоций;</w:t>
      </w:r>
    </w:p>
    <w:p w:rsidR="00445417" w:rsidRDefault="00DD4AEC">
      <w:pPr>
        <w:pStyle w:val="a3"/>
        <w:spacing w:before="3" w:line="242" w:lineRule="auto"/>
        <w:ind w:left="1470" w:firstLine="0"/>
        <w:jc w:val="left"/>
      </w:pPr>
      <w:r>
        <w:t>ставить</w:t>
      </w:r>
      <w:r>
        <w:rPr>
          <w:spacing w:val="-2"/>
        </w:rPr>
        <w:t xml:space="preserve"> </w:t>
      </w:r>
      <w:r>
        <w:t>себя</w:t>
      </w:r>
      <w:r>
        <w:rPr>
          <w:spacing w:val="-2"/>
        </w:rPr>
        <w:t xml:space="preserve"> </w:t>
      </w:r>
      <w:r>
        <w:t>на</w:t>
      </w:r>
      <w:r>
        <w:rPr>
          <w:spacing w:val="-7"/>
        </w:rPr>
        <w:t xml:space="preserve"> </w:t>
      </w:r>
      <w:r>
        <w:t>место</w:t>
      </w:r>
      <w:r>
        <w:rPr>
          <w:spacing w:val="1"/>
        </w:rPr>
        <w:t xml:space="preserve"> </w:t>
      </w:r>
      <w:r>
        <w:t>другого</w:t>
      </w:r>
      <w:r>
        <w:rPr>
          <w:spacing w:val="2"/>
        </w:rPr>
        <w:t xml:space="preserve"> </w:t>
      </w:r>
      <w:r>
        <w:t>человека,</w:t>
      </w:r>
      <w:r>
        <w:rPr>
          <w:spacing w:val="-5"/>
        </w:rPr>
        <w:t xml:space="preserve"> </w:t>
      </w:r>
      <w:r>
        <w:t>понимать</w:t>
      </w:r>
      <w:r>
        <w:rPr>
          <w:spacing w:val="-1"/>
        </w:rPr>
        <w:t xml:space="preserve"> </w:t>
      </w:r>
      <w:r>
        <w:t>мотивы</w:t>
      </w:r>
      <w:r>
        <w:rPr>
          <w:spacing w:val="-5"/>
        </w:rPr>
        <w:t xml:space="preserve"> </w:t>
      </w:r>
      <w:r>
        <w:t>и</w:t>
      </w:r>
      <w:r>
        <w:rPr>
          <w:spacing w:val="-6"/>
        </w:rPr>
        <w:t xml:space="preserve"> </w:t>
      </w:r>
      <w:r>
        <w:t>намерения</w:t>
      </w:r>
      <w:r>
        <w:rPr>
          <w:spacing w:val="-6"/>
        </w:rPr>
        <w:t xml:space="preserve"> </w:t>
      </w:r>
      <w:r>
        <w:t>другого;</w:t>
      </w:r>
      <w:r>
        <w:rPr>
          <w:spacing w:val="-57"/>
        </w:rPr>
        <w:t xml:space="preserve"> </w:t>
      </w:r>
      <w:r>
        <w:t>регулировать</w:t>
      </w:r>
      <w:r>
        <w:rPr>
          <w:spacing w:val="-1"/>
        </w:rPr>
        <w:t xml:space="preserve"> </w:t>
      </w:r>
      <w:r>
        <w:t>способ выражения</w:t>
      </w:r>
      <w:r>
        <w:rPr>
          <w:spacing w:val="-5"/>
        </w:rPr>
        <w:t xml:space="preserve"> </w:t>
      </w:r>
      <w:r>
        <w:t>эмоций;</w:t>
      </w:r>
    </w:p>
    <w:p w:rsidR="00445417" w:rsidRDefault="00DD4AEC">
      <w:pPr>
        <w:pStyle w:val="a3"/>
        <w:ind w:left="1470" w:right="326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принимать</w:t>
      </w:r>
      <w:r>
        <w:rPr>
          <w:spacing w:val="3"/>
        </w:rPr>
        <w:t xml:space="preserve"> </w:t>
      </w:r>
      <w:r>
        <w:t>себя</w:t>
      </w:r>
      <w:r>
        <w:rPr>
          <w:spacing w:val="1"/>
        </w:rPr>
        <w:t xml:space="preserve"> </w:t>
      </w:r>
      <w:r>
        <w:t>и</w:t>
      </w:r>
      <w:r>
        <w:rPr>
          <w:spacing w:val="4"/>
        </w:rPr>
        <w:t xml:space="preserve"> </w:t>
      </w:r>
      <w:r>
        <w:t>других,</w:t>
      </w:r>
      <w:r>
        <w:rPr>
          <w:spacing w:val="9"/>
        </w:rPr>
        <w:t xml:space="preserve"> </w:t>
      </w:r>
      <w:r>
        <w:t>не</w:t>
      </w:r>
      <w:r>
        <w:rPr>
          <w:spacing w:val="-3"/>
        </w:rPr>
        <w:t xml:space="preserve"> </w:t>
      </w:r>
      <w:r>
        <w:t>осуждая;</w:t>
      </w:r>
    </w:p>
    <w:p w:rsidR="00445417" w:rsidRDefault="00DD4AEC">
      <w:pPr>
        <w:pStyle w:val="a3"/>
        <w:spacing w:before="3" w:line="275" w:lineRule="exact"/>
        <w:ind w:left="1470" w:firstLine="0"/>
        <w:jc w:val="left"/>
      </w:pPr>
      <w:r>
        <w:t>открытость</w:t>
      </w:r>
      <w:r>
        <w:rPr>
          <w:spacing w:val="-5"/>
        </w:rPr>
        <w:t xml:space="preserve"> </w:t>
      </w:r>
      <w:r>
        <w:t>себе</w:t>
      </w:r>
      <w:r>
        <w:rPr>
          <w:spacing w:val="-6"/>
        </w:rPr>
        <w:t xml:space="preserve"> </w:t>
      </w:r>
      <w:r>
        <w:t>и другим.</w:t>
      </w:r>
    </w:p>
    <w:p w:rsidR="00445417" w:rsidRDefault="00DD4AEC">
      <w:pPr>
        <w:pStyle w:val="a3"/>
        <w:tabs>
          <w:tab w:val="left" w:pos="3122"/>
          <w:tab w:val="left" w:pos="4639"/>
          <w:tab w:val="left" w:pos="5941"/>
          <w:tab w:val="left" w:pos="7468"/>
          <w:tab w:val="left" w:pos="8082"/>
        </w:tabs>
        <w:spacing w:line="242" w:lineRule="auto"/>
        <w:ind w:right="1076"/>
        <w:jc w:val="left"/>
      </w:pPr>
      <w:r>
        <w:t>Предметные</w:t>
      </w:r>
      <w:r>
        <w:tab/>
        <w:t>результаты</w:t>
      </w:r>
      <w:r>
        <w:tab/>
        <w:t>освоения</w:t>
      </w:r>
      <w:r>
        <w:tab/>
        <w:t>программы</w:t>
      </w:r>
      <w:r>
        <w:tab/>
        <w:t>по</w:t>
      </w:r>
      <w:r>
        <w:tab/>
        <w:t>обществознанию</w:t>
      </w:r>
      <w:r>
        <w:rPr>
          <w:spacing w:val="-57"/>
        </w:rPr>
        <w:t xml:space="preserve"> </w:t>
      </w:r>
      <w:r>
        <w:t>на уровне</w:t>
      </w:r>
      <w:r>
        <w:rPr>
          <w:spacing w:val="-3"/>
        </w:rPr>
        <w:t xml:space="preserve"> </w:t>
      </w:r>
      <w:r>
        <w:t>основного</w:t>
      </w:r>
      <w:r>
        <w:rPr>
          <w:spacing w:val="3"/>
        </w:rPr>
        <w:t xml:space="preserve"> </w:t>
      </w:r>
      <w:r>
        <w:t>общего</w:t>
      </w:r>
      <w:r>
        <w:rPr>
          <w:spacing w:val="2"/>
        </w:rPr>
        <w:t xml:space="preserve"> </w:t>
      </w:r>
      <w:r>
        <w:t>образования</w:t>
      </w:r>
      <w:r>
        <w:rPr>
          <w:spacing w:val="3"/>
        </w:rPr>
        <w:t xml:space="preserve"> </w:t>
      </w:r>
      <w:r>
        <w:t>должны</w:t>
      </w:r>
      <w:r>
        <w:rPr>
          <w:spacing w:val="-1"/>
        </w:rPr>
        <w:t xml:space="preserve"> </w:t>
      </w:r>
      <w:r>
        <w:t>обеспечивать:</w:t>
      </w:r>
    </w:p>
    <w:p w:rsidR="00445417" w:rsidRDefault="00445417">
      <w:pPr>
        <w:spacing w:line="242" w:lineRule="auto"/>
        <w:sectPr w:rsidR="00445417">
          <w:pgSz w:w="11910" w:h="16840"/>
          <w:pgMar w:top="980" w:right="60" w:bottom="280" w:left="940" w:header="766" w:footer="0" w:gutter="0"/>
          <w:cols w:space="720"/>
        </w:sectPr>
      </w:pPr>
    </w:p>
    <w:p w:rsidR="00445417" w:rsidRDefault="00DD4AEC" w:rsidP="005B10F6">
      <w:pPr>
        <w:pStyle w:val="a6"/>
        <w:numPr>
          <w:ilvl w:val="0"/>
          <w:numId w:val="33"/>
        </w:numPr>
        <w:tabs>
          <w:tab w:val="left" w:pos="1778"/>
          <w:tab w:val="left" w:pos="6416"/>
          <w:tab w:val="left" w:pos="8558"/>
        </w:tabs>
        <w:spacing w:before="180"/>
        <w:ind w:right="1058" w:firstLine="710"/>
        <w:jc w:val="both"/>
        <w:rPr>
          <w:sz w:val="24"/>
        </w:rPr>
      </w:pPr>
      <w:r>
        <w:rPr>
          <w:sz w:val="24"/>
        </w:rPr>
        <w:t>освоение и применение системы знаний о социальных свойствах человека,</w:t>
      </w:r>
      <w:r>
        <w:rPr>
          <w:spacing w:val="1"/>
          <w:sz w:val="24"/>
        </w:rPr>
        <w:t xml:space="preserve"> </w:t>
      </w:r>
      <w:r>
        <w:rPr>
          <w:sz w:val="24"/>
        </w:rPr>
        <w:t>особенностях его взаимодействия с другими 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 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57"/>
          <w:sz w:val="24"/>
        </w:rPr>
        <w:t xml:space="preserve"> </w:t>
      </w:r>
      <w:r>
        <w:rPr>
          <w:sz w:val="24"/>
        </w:rPr>
        <w:t>регулирующие типичные для несовершеннолетнего и членов его семьи общественные</w:t>
      </w:r>
      <w:r>
        <w:rPr>
          <w:spacing w:val="1"/>
          <w:sz w:val="24"/>
        </w:rPr>
        <w:t xml:space="preserve"> </w:t>
      </w:r>
      <w:r>
        <w:rPr>
          <w:sz w:val="24"/>
        </w:rPr>
        <w:t>отношения (в том числе нормы гражданского, трудового и семейного права, основы</w:t>
      </w:r>
      <w:r>
        <w:rPr>
          <w:spacing w:val="1"/>
          <w:sz w:val="24"/>
        </w:rPr>
        <w:t xml:space="preserve"> </w:t>
      </w:r>
      <w:r>
        <w:rPr>
          <w:sz w:val="24"/>
        </w:rPr>
        <w:t>налогового</w:t>
      </w:r>
      <w:r>
        <w:rPr>
          <w:spacing w:val="1"/>
          <w:sz w:val="24"/>
        </w:rPr>
        <w:t xml:space="preserve"> </w:t>
      </w:r>
      <w:r>
        <w:rPr>
          <w:sz w:val="24"/>
        </w:rPr>
        <w:t>законодательства),</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w:t>
      </w:r>
      <w:r>
        <w:rPr>
          <w:spacing w:val="1"/>
          <w:sz w:val="24"/>
        </w:rPr>
        <w:t xml:space="preserve"> </w:t>
      </w:r>
      <w:r>
        <w:rPr>
          <w:sz w:val="24"/>
        </w:rPr>
        <w:t>экономической</w:t>
      </w:r>
      <w:r>
        <w:rPr>
          <w:spacing w:val="1"/>
          <w:sz w:val="24"/>
        </w:rPr>
        <w:t xml:space="preserve"> </w:t>
      </w:r>
      <w:r>
        <w:rPr>
          <w:sz w:val="24"/>
        </w:rPr>
        <w:t>(в</w:t>
      </w:r>
      <w:r>
        <w:rPr>
          <w:spacing w:val="61"/>
          <w:sz w:val="24"/>
        </w:rPr>
        <w:t xml:space="preserve"> </w:t>
      </w:r>
      <w:r>
        <w:rPr>
          <w:sz w:val="24"/>
        </w:rPr>
        <w:t>области</w:t>
      </w:r>
      <w:r>
        <w:rPr>
          <w:spacing w:val="1"/>
          <w:sz w:val="24"/>
        </w:rPr>
        <w:t xml:space="preserve"> </w:t>
      </w:r>
      <w:r>
        <w:rPr>
          <w:sz w:val="24"/>
        </w:rPr>
        <w:t>макро-</w:t>
      </w:r>
      <w:r>
        <w:rPr>
          <w:spacing w:val="1"/>
          <w:sz w:val="24"/>
        </w:rPr>
        <w:t xml:space="preserve"> </w:t>
      </w:r>
      <w:r>
        <w:rPr>
          <w:sz w:val="24"/>
        </w:rPr>
        <w:t>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общества; основах конституционного строя и организации государственной власти в</w:t>
      </w:r>
      <w:r>
        <w:rPr>
          <w:spacing w:val="1"/>
          <w:sz w:val="24"/>
        </w:rPr>
        <w:t xml:space="preserve"> </w:t>
      </w:r>
      <w:r>
        <w:rPr>
          <w:sz w:val="24"/>
        </w:rPr>
        <w:t>Российской Федерации, правовом статусе гражданина Российской Федерации (в том</w:t>
      </w:r>
      <w:r>
        <w:rPr>
          <w:spacing w:val="1"/>
          <w:sz w:val="24"/>
        </w:rPr>
        <w:t xml:space="preserve"> </w:t>
      </w:r>
      <w:r>
        <w:rPr>
          <w:sz w:val="24"/>
        </w:rPr>
        <w:t xml:space="preserve">числе      </w:t>
      </w:r>
      <w:r>
        <w:rPr>
          <w:spacing w:val="10"/>
          <w:sz w:val="24"/>
        </w:rPr>
        <w:t xml:space="preserve"> </w:t>
      </w:r>
      <w:r>
        <w:rPr>
          <w:sz w:val="24"/>
        </w:rPr>
        <w:t>несовершеннолетнего),</w:t>
      </w:r>
      <w:r>
        <w:rPr>
          <w:sz w:val="24"/>
        </w:rPr>
        <w:tab/>
        <w:t>системе</w:t>
      </w:r>
      <w:r>
        <w:rPr>
          <w:sz w:val="24"/>
        </w:rPr>
        <w:tab/>
        <w:t>образования</w:t>
      </w:r>
      <w:r>
        <w:rPr>
          <w:spacing w:val="-57"/>
          <w:sz w:val="24"/>
        </w:rPr>
        <w:t xml:space="preserve"> </w:t>
      </w:r>
      <w:r>
        <w:rPr>
          <w:sz w:val="24"/>
        </w:rPr>
        <w:t>в          Российской         Федерации;         основах         государственной         бюджетной</w:t>
      </w:r>
      <w:r>
        <w:rPr>
          <w:spacing w:val="1"/>
          <w:sz w:val="24"/>
        </w:rPr>
        <w:t xml:space="preserve"> </w:t>
      </w:r>
      <w:r>
        <w:rPr>
          <w:sz w:val="24"/>
        </w:rPr>
        <w:t>и     денежно-кредитной,     социальной    политики,    политики    в    сфере     культуры</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противодействии</w:t>
      </w:r>
      <w:r>
        <w:rPr>
          <w:spacing w:val="1"/>
          <w:sz w:val="24"/>
        </w:rPr>
        <w:t xml:space="preserve"> </w:t>
      </w:r>
      <w:r>
        <w:rPr>
          <w:sz w:val="24"/>
        </w:rPr>
        <w:t>коррупции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обеспечении</w:t>
      </w:r>
      <w:r>
        <w:rPr>
          <w:spacing w:val="1"/>
          <w:sz w:val="24"/>
        </w:rPr>
        <w:t xml:space="preserve"> </w:t>
      </w:r>
      <w:r>
        <w:rPr>
          <w:sz w:val="24"/>
        </w:rPr>
        <w:t>безопасности   личности,   общества   и   государства,   в   том    числе   от    терроризма</w:t>
      </w:r>
      <w:r>
        <w:rPr>
          <w:spacing w:val="1"/>
          <w:sz w:val="24"/>
        </w:rPr>
        <w:t xml:space="preserve"> </w:t>
      </w:r>
      <w:r>
        <w:rPr>
          <w:sz w:val="24"/>
        </w:rPr>
        <w:t>и</w:t>
      </w:r>
      <w:r>
        <w:rPr>
          <w:spacing w:val="3"/>
          <w:sz w:val="24"/>
        </w:rPr>
        <w:t xml:space="preserve"> </w:t>
      </w:r>
      <w:r>
        <w:rPr>
          <w:sz w:val="24"/>
        </w:rPr>
        <w:t>экстремизма;</w:t>
      </w:r>
    </w:p>
    <w:p w:rsidR="00445417" w:rsidRDefault="00DD4AEC" w:rsidP="005B10F6">
      <w:pPr>
        <w:pStyle w:val="a6"/>
        <w:numPr>
          <w:ilvl w:val="0"/>
          <w:numId w:val="33"/>
        </w:numPr>
        <w:tabs>
          <w:tab w:val="left" w:pos="1826"/>
        </w:tabs>
        <w:spacing w:before="2"/>
        <w:ind w:right="1052" w:firstLine="710"/>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 (в том числе защита человеческой жизни, прав и свобод человека, 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преемственность</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Родины),</w:t>
      </w:r>
      <w:r>
        <w:rPr>
          <w:spacing w:val="61"/>
          <w:sz w:val="24"/>
        </w:rPr>
        <w:t xml:space="preserve"> </w:t>
      </w:r>
      <w:r>
        <w:rPr>
          <w:sz w:val="24"/>
        </w:rPr>
        <w:t>государство</w:t>
      </w:r>
      <w:r>
        <w:rPr>
          <w:spacing w:val="61"/>
          <w:sz w:val="24"/>
        </w:rPr>
        <w:t xml:space="preserve"> </w:t>
      </w:r>
      <w:r>
        <w:rPr>
          <w:sz w:val="24"/>
        </w:rPr>
        <w:t>как</w:t>
      </w:r>
      <w:r>
        <w:rPr>
          <w:spacing w:val="1"/>
          <w:sz w:val="24"/>
        </w:rPr>
        <w:t xml:space="preserve"> </w:t>
      </w:r>
      <w:r>
        <w:rPr>
          <w:sz w:val="24"/>
        </w:rPr>
        <w:t>социальный</w:t>
      </w:r>
      <w:r>
        <w:rPr>
          <w:spacing w:val="-5"/>
          <w:sz w:val="24"/>
        </w:rPr>
        <w:t xml:space="preserve"> </w:t>
      </w:r>
      <w:r>
        <w:rPr>
          <w:sz w:val="24"/>
        </w:rPr>
        <w:t>институт;</w:t>
      </w:r>
    </w:p>
    <w:p w:rsidR="00445417" w:rsidRDefault="00DD4AEC" w:rsidP="005B10F6">
      <w:pPr>
        <w:pStyle w:val="a6"/>
        <w:numPr>
          <w:ilvl w:val="0"/>
          <w:numId w:val="33"/>
        </w:numPr>
        <w:tabs>
          <w:tab w:val="left" w:pos="1903"/>
        </w:tabs>
        <w:ind w:right="1059" w:firstLine="710"/>
        <w:jc w:val="both"/>
        <w:rPr>
          <w:sz w:val="24"/>
        </w:rPr>
      </w:pP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моделировать</w:t>
      </w:r>
      <w:r>
        <w:rPr>
          <w:spacing w:val="1"/>
          <w:sz w:val="24"/>
        </w:rPr>
        <w:t xml:space="preserve"> </w:t>
      </w:r>
      <w:r>
        <w:rPr>
          <w:sz w:val="24"/>
        </w:rPr>
        <w:t>ситуации)</w:t>
      </w:r>
      <w:r>
        <w:rPr>
          <w:spacing w:val="1"/>
          <w:sz w:val="24"/>
        </w:rPr>
        <w:t xml:space="preserve"> </w:t>
      </w:r>
      <w:r>
        <w:rPr>
          <w:sz w:val="24"/>
        </w:rPr>
        <w:t>деятельности людей, социальных объектов, явлений, процессов определённого типа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 видами социальных норм, в том числе связанных с правонарушениями и</w:t>
      </w:r>
      <w:r>
        <w:rPr>
          <w:spacing w:val="1"/>
          <w:sz w:val="24"/>
        </w:rPr>
        <w:t xml:space="preserve"> </w:t>
      </w:r>
      <w:r>
        <w:rPr>
          <w:sz w:val="24"/>
        </w:rPr>
        <w:t>наступлением    юридической    ответственности,     связи    политических    потрясений</w:t>
      </w:r>
      <w:r>
        <w:rPr>
          <w:spacing w:val="1"/>
          <w:sz w:val="24"/>
        </w:rPr>
        <w:t xml:space="preserve"> </w:t>
      </w:r>
      <w:r>
        <w:rPr>
          <w:sz w:val="24"/>
        </w:rPr>
        <w:t>и</w:t>
      </w:r>
      <w:r>
        <w:rPr>
          <w:spacing w:val="3"/>
          <w:sz w:val="24"/>
        </w:rPr>
        <w:t xml:space="preserve"> </w:t>
      </w:r>
      <w:r>
        <w:rPr>
          <w:sz w:val="24"/>
        </w:rPr>
        <w:t>социально-экономического</w:t>
      </w:r>
      <w:r>
        <w:rPr>
          <w:spacing w:val="13"/>
          <w:sz w:val="24"/>
        </w:rPr>
        <w:t xml:space="preserve"> </w:t>
      </w:r>
      <w:r>
        <w:rPr>
          <w:sz w:val="24"/>
        </w:rPr>
        <w:t>кризиса в</w:t>
      </w:r>
      <w:r>
        <w:rPr>
          <w:spacing w:val="-5"/>
          <w:sz w:val="24"/>
        </w:rPr>
        <w:t xml:space="preserve"> </w:t>
      </w:r>
      <w:r>
        <w:rPr>
          <w:sz w:val="24"/>
        </w:rPr>
        <w:t>государстве;</w:t>
      </w:r>
    </w:p>
    <w:p w:rsidR="00445417" w:rsidRDefault="00DD4AEC" w:rsidP="005B10F6">
      <w:pPr>
        <w:pStyle w:val="a6"/>
        <w:numPr>
          <w:ilvl w:val="0"/>
          <w:numId w:val="33"/>
        </w:numPr>
        <w:tabs>
          <w:tab w:val="left" w:pos="1764"/>
        </w:tabs>
        <w:spacing w:before="4"/>
        <w:ind w:right="1065" w:firstLine="710"/>
        <w:jc w:val="both"/>
        <w:rPr>
          <w:sz w:val="24"/>
        </w:rPr>
      </w:pPr>
      <w:r>
        <w:rPr>
          <w:sz w:val="24"/>
        </w:rPr>
        <w:t>умение классифицировать по разным признакам (в том числе 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 к различным сферам общественной жизни, их существенные признаки,</w:t>
      </w:r>
      <w:r>
        <w:rPr>
          <w:spacing w:val="1"/>
          <w:sz w:val="24"/>
        </w:rPr>
        <w:t xml:space="preserve"> </w:t>
      </w:r>
      <w:r>
        <w:rPr>
          <w:sz w:val="24"/>
        </w:rPr>
        <w:t>элементы</w:t>
      </w:r>
      <w:r>
        <w:rPr>
          <w:spacing w:val="5"/>
          <w:sz w:val="24"/>
        </w:rPr>
        <w:t xml:space="preserve"> </w:t>
      </w:r>
      <w:r>
        <w:rPr>
          <w:sz w:val="24"/>
        </w:rPr>
        <w:t>и</w:t>
      </w:r>
      <w:r>
        <w:rPr>
          <w:spacing w:val="-7"/>
          <w:sz w:val="24"/>
        </w:rPr>
        <w:t xml:space="preserve"> </w:t>
      </w:r>
      <w:r>
        <w:rPr>
          <w:sz w:val="24"/>
        </w:rPr>
        <w:t>основные</w:t>
      </w:r>
      <w:r>
        <w:rPr>
          <w:spacing w:val="2"/>
          <w:sz w:val="24"/>
        </w:rPr>
        <w:t xml:space="preserve"> </w:t>
      </w:r>
      <w:r>
        <w:rPr>
          <w:sz w:val="24"/>
        </w:rPr>
        <w:t>функции;</w:t>
      </w:r>
    </w:p>
    <w:p w:rsidR="00445417" w:rsidRDefault="00DD4AEC" w:rsidP="005B10F6">
      <w:pPr>
        <w:pStyle w:val="a6"/>
        <w:numPr>
          <w:ilvl w:val="0"/>
          <w:numId w:val="33"/>
        </w:numPr>
        <w:tabs>
          <w:tab w:val="left" w:pos="1802"/>
        </w:tabs>
        <w:spacing w:before="7" w:line="237" w:lineRule="auto"/>
        <w:ind w:right="1062" w:firstLine="710"/>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57"/>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pacing w:val="-1"/>
          <w:sz w:val="24"/>
        </w:rPr>
        <w:t>общественной</w:t>
      </w:r>
      <w:r>
        <w:rPr>
          <w:sz w:val="24"/>
        </w:rPr>
        <w:t xml:space="preserve"> </w:t>
      </w:r>
      <w:r>
        <w:rPr>
          <w:spacing w:val="-1"/>
          <w:sz w:val="24"/>
        </w:rPr>
        <w:t>жизни,</w:t>
      </w:r>
      <w:r>
        <w:rPr>
          <w:sz w:val="24"/>
        </w:rPr>
        <w:t xml:space="preserve"> их</w:t>
      </w:r>
      <w:r>
        <w:rPr>
          <w:spacing w:val="-7"/>
          <w:sz w:val="24"/>
        </w:rPr>
        <w:t xml:space="preserve"> </w:t>
      </w:r>
      <w:r>
        <w:rPr>
          <w:sz w:val="24"/>
        </w:rPr>
        <w:t>элементы</w:t>
      </w:r>
      <w:r>
        <w:rPr>
          <w:spacing w:val="4"/>
          <w:sz w:val="24"/>
        </w:rPr>
        <w:t xml:space="preserve"> </w:t>
      </w:r>
      <w:r>
        <w:rPr>
          <w:sz w:val="24"/>
        </w:rPr>
        <w:t>и</w:t>
      </w:r>
      <w:r>
        <w:rPr>
          <w:spacing w:val="-5"/>
          <w:sz w:val="24"/>
        </w:rPr>
        <w:t xml:space="preserve"> </w:t>
      </w:r>
      <w:r>
        <w:rPr>
          <w:sz w:val="24"/>
        </w:rPr>
        <w:t>основные</w:t>
      </w:r>
      <w:r>
        <w:rPr>
          <w:spacing w:val="-17"/>
          <w:sz w:val="24"/>
        </w:rPr>
        <w:t xml:space="preserve"> </w:t>
      </w:r>
      <w:r>
        <w:rPr>
          <w:sz w:val="24"/>
        </w:rPr>
        <w:t>функции;</w:t>
      </w:r>
    </w:p>
    <w:p w:rsidR="00445417" w:rsidRDefault="00DD4AEC" w:rsidP="005B10F6">
      <w:pPr>
        <w:pStyle w:val="a6"/>
        <w:numPr>
          <w:ilvl w:val="0"/>
          <w:numId w:val="33"/>
        </w:numPr>
        <w:tabs>
          <w:tab w:val="left" w:pos="1860"/>
        </w:tabs>
        <w:ind w:right="1068" w:firstLine="710"/>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1"/>
          <w:sz w:val="24"/>
        </w:rPr>
        <w:t xml:space="preserve"> </w:t>
      </w:r>
      <w:r>
        <w:rPr>
          <w:sz w:val="24"/>
        </w:rPr>
        <w:t>объектов,</w:t>
      </w:r>
      <w:r>
        <w:rPr>
          <w:spacing w:val="-57"/>
          <w:sz w:val="24"/>
        </w:rPr>
        <w:t xml:space="preserve"> </w:t>
      </w:r>
      <w:r>
        <w:rPr>
          <w:sz w:val="24"/>
        </w:rPr>
        <w:t>явлений,   процессов   в    различных   сферах    общественной   жизни,    их   элементов</w:t>
      </w:r>
      <w:r>
        <w:rPr>
          <w:spacing w:val="1"/>
          <w:sz w:val="24"/>
        </w:rPr>
        <w:t xml:space="preserve"> </w:t>
      </w:r>
      <w:r>
        <w:rPr>
          <w:sz w:val="24"/>
        </w:rPr>
        <w:t>и   основных   функций,   включая   взаимодействия   общества   и   природы,   человека</w:t>
      </w:r>
      <w:r>
        <w:rPr>
          <w:spacing w:val="1"/>
          <w:sz w:val="24"/>
        </w:rPr>
        <w:t xml:space="preserve"> </w:t>
      </w:r>
      <w:r>
        <w:rPr>
          <w:sz w:val="24"/>
        </w:rPr>
        <w:t>и общества, сфер общественной жизни, гражданина и государства; связи политических</w:t>
      </w:r>
      <w:r>
        <w:rPr>
          <w:spacing w:val="1"/>
          <w:sz w:val="24"/>
        </w:rPr>
        <w:t xml:space="preserve"> </w:t>
      </w:r>
      <w:r>
        <w:rPr>
          <w:sz w:val="24"/>
        </w:rPr>
        <w:t>потрясений</w:t>
      </w:r>
      <w:r>
        <w:rPr>
          <w:spacing w:val="-1"/>
          <w:sz w:val="24"/>
        </w:rPr>
        <w:t xml:space="preserve"> </w:t>
      </w:r>
      <w:r>
        <w:rPr>
          <w:sz w:val="24"/>
        </w:rPr>
        <w:t>и</w:t>
      </w:r>
      <w:r>
        <w:rPr>
          <w:spacing w:val="3"/>
          <w:sz w:val="24"/>
        </w:rPr>
        <w:t xml:space="preserve"> </w:t>
      </w:r>
      <w:r>
        <w:rPr>
          <w:sz w:val="24"/>
        </w:rPr>
        <w:t>социально-экономических</w:t>
      </w:r>
      <w:r>
        <w:rPr>
          <w:spacing w:val="-7"/>
          <w:sz w:val="24"/>
        </w:rPr>
        <w:t xml:space="preserve"> </w:t>
      </w:r>
      <w:r>
        <w:rPr>
          <w:sz w:val="24"/>
        </w:rPr>
        <w:t>кризисов</w:t>
      </w:r>
      <w:r>
        <w:rPr>
          <w:spacing w:val="-4"/>
          <w:sz w:val="24"/>
        </w:rPr>
        <w:t xml:space="preserve"> </w:t>
      </w:r>
      <w:r>
        <w:rPr>
          <w:sz w:val="24"/>
        </w:rPr>
        <w:t>в</w:t>
      </w:r>
      <w:r>
        <w:rPr>
          <w:spacing w:val="-2"/>
          <w:sz w:val="24"/>
        </w:rPr>
        <w:t xml:space="preserve"> </w:t>
      </w:r>
      <w:r>
        <w:rPr>
          <w:sz w:val="24"/>
        </w:rPr>
        <w:t>государстве;</w:t>
      </w:r>
    </w:p>
    <w:p w:rsidR="00445417" w:rsidRDefault="00DD4AEC" w:rsidP="005B10F6">
      <w:pPr>
        <w:pStyle w:val="a6"/>
        <w:numPr>
          <w:ilvl w:val="0"/>
          <w:numId w:val="33"/>
        </w:numPr>
        <w:tabs>
          <w:tab w:val="left" w:pos="1917"/>
        </w:tabs>
        <w:spacing w:before="7"/>
        <w:ind w:right="1054" w:firstLine="710"/>
        <w:jc w:val="both"/>
        <w:rPr>
          <w:sz w:val="24"/>
        </w:rPr>
      </w:pPr>
      <w:r>
        <w:rPr>
          <w:sz w:val="24"/>
        </w:rPr>
        <w:t>умение    использовать    полученные    знания    для   объяснения    (устного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 в том</w:t>
      </w:r>
      <w:r>
        <w:rPr>
          <w:spacing w:val="60"/>
          <w:sz w:val="24"/>
        </w:rPr>
        <w:t xml:space="preserve"> </w:t>
      </w:r>
      <w:r>
        <w:rPr>
          <w:sz w:val="24"/>
        </w:rPr>
        <w:t>числе для</w:t>
      </w:r>
      <w:r>
        <w:rPr>
          <w:spacing w:val="60"/>
          <w:sz w:val="24"/>
        </w:rPr>
        <w:t xml:space="preserve"> </w:t>
      </w:r>
      <w:r>
        <w:rPr>
          <w:sz w:val="24"/>
        </w:rPr>
        <w:t>аргументированного объяснения роли информации</w:t>
      </w:r>
      <w:r>
        <w:rPr>
          <w:spacing w:val="1"/>
          <w:sz w:val="24"/>
        </w:rPr>
        <w:t xml:space="preserve"> </w:t>
      </w:r>
      <w:r>
        <w:rPr>
          <w:sz w:val="24"/>
        </w:rPr>
        <w:t xml:space="preserve">и     </w:t>
      </w:r>
      <w:r>
        <w:rPr>
          <w:spacing w:val="46"/>
          <w:sz w:val="24"/>
        </w:rPr>
        <w:t xml:space="preserve"> </w:t>
      </w:r>
      <w:r>
        <w:rPr>
          <w:sz w:val="24"/>
        </w:rPr>
        <w:t xml:space="preserve">информационных     </w:t>
      </w:r>
      <w:r>
        <w:rPr>
          <w:spacing w:val="36"/>
          <w:sz w:val="24"/>
        </w:rPr>
        <w:t xml:space="preserve"> </w:t>
      </w:r>
      <w:r>
        <w:rPr>
          <w:sz w:val="24"/>
        </w:rPr>
        <w:t xml:space="preserve">технологий      </w:t>
      </w:r>
      <w:r>
        <w:rPr>
          <w:spacing w:val="39"/>
          <w:sz w:val="24"/>
        </w:rPr>
        <w:t xml:space="preserve"> </w:t>
      </w:r>
      <w:r>
        <w:rPr>
          <w:sz w:val="24"/>
        </w:rPr>
        <w:t xml:space="preserve">в      </w:t>
      </w:r>
      <w:r>
        <w:rPr>
          <w:spacing w:val="40"/>
          <w:sz w:val="24"/>
        </w:rPr>
        <w:t xml:space="preserve"> </w:t>
      </w:r>
      <w:r>
        <w:rPr>
          <w:sz w:val="24"/>
        </w:rPr>
        <w:t xml:space="preserve">современном      </w:t>
      </w:r>
      <w:r>
        <w:rPr>
          <w:spacing w:val="41"/>
          <w:sz w:val="24"/>
        </w:rPr>
        <w:t xml:space="preserve"> </w:t>
      </w:r>
      <w:r>
        <w:rPr>
          <w:sz w:val="24"/>
        </w:rPr>
        <w:t xml:space="preserve">мире,      </w:t>
      </w:r>
      <w:r>
        <w:rPr>
          <w:spacing w:val="45"/>
          <w:sz w:val="24"/>
        </w:rPr>
        <w:t xml:space="preserve"> </w:t>
      </w:r>
      <w:r>
        <w:rPr>
          <w:sz w:val="24"/>
        </w:rPr>
        <w:t>социальной</w:t>
      </w:r>
      <w:r>
        <w:rPr>
          <w:spacing w:val="-58"/>
          <w:sz w:val="24"/>
        </w:rPr>
        <w:t xml:space="preserve"> </w:t>
      </w:r>
      <w:r>
        <w:rPr>
          <w:sz w:val="24"/>
        </w:rPr>
        <w:t>и</w:t>
      </w:r>
      <w:r>
        <w:rPr>
          <w:spacing w:val="1"/>
          <w:sz w:val="24"/>
        </w:rPr>
        <w:t xml:space="preserve"> </w:t>
      </w:r>
      <w:r>
        <w:rPr>
          <w:sz w:val="24"/>
        </w:rPr>
        <w:t>личной</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    налогового    поведения,    противодействия    коррупции,    проведения</w:t>
      </w:r>
      <w:r>
        <w:rPr>
          <w:spacing w:val="1"/>
          <w:sz w:val="24"/>
        </w:rPr>
        <w:t xml:space="preserve"> </w:t>
      </w:r>
      <w:r>
        <w:rPr>
          <w:sz w:val="24"/>
        </w:rPr>
        <w:t xml:space="preserve">в     отношении     нашей     страны     международной     политики     </w:t>
      </w:r>
      <w:r>
        <w:rPr>
          <w:spacing w:val="1"/>
          <w:sz w:val="24"/>
        </w:rPr>
        <w:t xml:space="preserve"> </w:t>
      </w:r>
      <w:r>
        <w:rPr>
          <w:sz w:val="24"/>
        </w:rPr>
        <w:t>«сдерживания»;</w:t>
      </w:r>
      <w:r>
        <w:rPr>
          <w:spacing w:val="1"/>
          <w:sz w:val="24"/>
        </w:rPr>
        <w:t xml:space="preserve"> </w:t>
      </w:r>
      <w:r>
        <w:rPr>
          <w:sz w:val="24"/>
        </w:rPr>
        <w:t>для    осмысления    личного    социального     опыта     при    исполнении    типичных</w:t>
      </w:r>
      <w:r>
        <w:rPr>
          <w:spacing w:val="1"/>
          <w:sz w:val="24"/>
        </w:rPr>
        <w:t xml:space="preserve"> </w:t>
      </w:r>
      <w:r>
        <w:rPr>
          <w:sz w:val="24"/>
        </w:rPr>
        <w:t>для</w:t>
      </w:r>
      <w:r>
        <w:rPr>
          <w:spacing w:val="2"/>
          <w:sz w:val="24"/>
        </w:rPr>
        <w:t xml:space="preserve"> </w:t>
      </w:r>
      <w:r>
        <w:rPr>
          <w:sz w:val="24"/>
        </w:rPr>
        <w:t>несовершеннолетнего</w:t>
      </w:r>
      <w:r>
        <w:rPr>
          <w:spacing w:val="9"/>
          <w:sz w:val="24"/>
        </w:rPr>
        <w:t xml:space="preserve"> </w:t>
      </w:r>
      <w:r>
        <w:rPr>
          <w:sz w:val="24"/>
        </w:rPr>
        <w:t>социальных</w:t>
      </w:r>
      <w:r>
        <w:rPr>
          <w:spacing w:val="-6"/>
          <w:sz w:val="24"/>
        </w:rPr>
        <w:t xml:space="preserve"> </w:t>
      </w:r>
      <w:r>
        <w:rPr>
          <w:sz w:val="24"/>
        </w:rPr>
        <w:t>ролей;</w:t>
      </w:r>
    </w:p>
    <w:p w:rsidR="00445417" w:rsidRDefault="00DD4AEC" w:rsidP="005B10F6">
      <w:pPr>
        <w:pStyle w:val="a6"/>
        <w:numPr>
          <w:ilvl w:val="0"/>
          <w:numId w:val="33"/>
        </w:numPr>
        <w:tabs>
          <w:tab w:val="left" w:pos="1745"/>
        </w:tabs>
        <w:spacing w:before="1"/>
        <w:ind w:left="1744" w:hanging="275"/>
        <w:jc w:val="both"/>
        <w:rPr>
          <w:sz w:val="24"/>
        </w:rPr>
      </w:pPr>
      <w:r>
        <w:rPr>
          <w:sz w:val="24"/>
        </w:rPr>
        <w:t>умение</w:t>
      </w:r>
      <w:r>
        <w:rPr>
          <w:spacing w:val="4"/>
          <w:sz w:val="24"/>
        </w:rPr>
        <w:t xml:space="preserve"> </w:t>
      </w:r>
      <w:r>
        <w:rPr>
          <w:sz w:val="24"/>
        </w:rPr>
        <w:t>с</w:t>
      </w:r>
      <w:r>
        <w:rPr>
          <w:spacing w:val="3"/>
          <w:sz w:val="24"/>
        </w:rPr>
        <w:t xml:space="preserve"> </w:t>
      </w:r>
      <w:r>
        <w:rPr>
          <w:sz w:val="24"/>
        </w:rPr>
        <w:t>опорой</w:t>
      </w:r>
      <w:r>
        <w:rPr>
          <w:spacing w:val="7"/>
          <w:sz w:val="24"/>
        </w:rPr>
        <w:t xml:space="preserve"> </w:t>
      </w:r>
      <w:r>
        <w:rPr>
          <w:sz w:val="24"/>
        </w:rPr>
        <w:t>на</w:t>
      </w:r>
      <w:r>
        <w:rPr>
          <w:spacing w:val="-7"/>
          <w:sz w:val="24"/>
        </w:rPr>
        <w:t xml:space="preserve"> </w:t>
      </w:r>
      <w:r>
        <w:rPr>
          <w:sz w:val="24"/>
        </w:rPr>
        <w:t>обществоведческие</w:t>
      </w:r>
      <w:r>
        <w:rPr>
          <w:spacing w:val="5"/>
          <w:sz w:val="24"/>
        </w:rPr>
        <w:t xml:space="preserve"> </w:t>
      </w:r>
      <w:r>
        <w:rPr>
          <w:sz w:val="24"/>
        </w:rPr>
        <w:t>знания,</w:t>
      </w:r>
      <w:r>
        <w:rPr>
          <w:spacing w:val="7"/>
          <w:sz w:val="24"/>
        </w:rPr>
        <w:t xml:space="preserve"> </w:t>
      </w:r>
      <w:r>
        <w:rPr>
          <w:sz w:val="24"/>
        </w:rPr>
        <w:t>факты</w:t>
      </w:r>
      <w:r>
        <w:rPr>
          <w:spacing w:val="3"/>
          <w:sz w:val="24"/>
        </w:rPr>
        <w:t xml:space="preserve"> </w:t>
      </w:r>
      <w:r>
        <w:rPr>
          <w:sz w:val="24"/>
        </w:rPr>
        <w:t>общественной</w:t>
      </w:r>
      <w:r>
        <w:rPr>
          <w:spacing w:val="-5"/>
          <w:sz w:val="24"/>
        </w:rPr>
        <w:t xml:space="preserve"> </w:t>
      </w:r>
      <w:r>
        <w:rPr>
          <w:sz w:val="24"/>
        </w:rPr>
        <w:t>жизни</w:t>
      </w:r>
      <w:r>
        <w:rPr>
          <w:spacing w:val="9"/>
          <w:sz w:val="24"/>
        </w:rPr>
        <w:t xml:space="preserve"> </w:t>
      </w:r>
      <w:r>
        <w:rPr>
          <w:sz w:val="24"/>
        </w:rPr>
        <w:t>и</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3" w:line="237" w:lineRule="auto"/>
        <w:ind w:right="1064" w:firstLine="0"/>
      </w:pPr>
      <w:r>
        <w:t>личный социальный опыт определять и аргументировать с точки зрения социальных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процессам</w:t>
      </w:r>
      <w:r>
        <w:rPr>
          <w:spacing w:val="61"/>
        </w:rPr>
        <w:t xml:space="preserve"> </w:t>
      </w:r>
      <w:r>
        <w:t>социальной</w:t>
      </w:r>
      <w:r>
        <w:rPr>
          <w:spacing w:val="1"/>
        </w:rPr>
        <w:t xml:space="preserve"> </w:t>
      </w:r>
      <w:r>
        <w:t>действительности;</w:t>
      </w:r>
    </w:p>
    <w:p w:rsidR="00445417" w:rsidRDefault="00DD4AEC" w:rsidP="005B10F6">
      <w:pPr>
        <w:pStyle w:val="a6"/>
        <w:numPr>
          <w:ilvl w:val="0"/>
          <w:numId w:val="33"/>
        </w:numPr>
        <w:tabs>
          <w:tab w:val="left" w:pos="1537"/>
          <w:tab w:val="left" w:pos="1961"/>
          <w:tab w:val="left" w:pos="3573"/>
          <w:tab w:val="left" w:pos="4956"/>
          <w:tab w:val="left" w:pos="6925"/>
          <w:tab w:val="left" w:pos="8807"/>
        </w:tabs>
        <w:spacing w:before="8"/>
        <w:ind w:right="1061" w:firstLine="710"/>
        <w:jc w:val="both"/>
        <w:rPr>
          <w:sz w:val="24"/>
        </w:rPr>
      </w:pPr>
      <w:r>
        <w:rPr>
          <w:sz w:val="24"/>
        </w:rPr>
        <w:t>умение    решать     в     рамках    изученного     материала    познавательные</w:t>
      </w:r>
      <w:r>
        <w:rPr>
          <w:spacing w:val="1"/>
          <w:sz w:val="24"/>
        </w:rPr>
        <w:t xml:space="preserve"> </w:t>
      </w:r>
      <w:r>
        <w:rPr>
          <w:sz w:val="24"/>
        </w:rPr>
        <w:t>и</w:t>
      </w:r>
      <w:r>
        <w:rPr>
          <w:sz w:val="24"/>
        </w:rPr>
        <w:tab/>
        <w:t>практические</w:t>
      </w:r>
      <w:r>
        <w:rPr>
          <w:sz w:val="24"/>
        </w:rPr>
        <w:tab/>
        <w:t>задачи,</w:t>
      </w:r>
      <w:r>
        <w:rPr>
          <w:sz w:val="24"/>
        </w:rPr>
        <w:tab/>
        <w:t>отражающие</w:t>
      </w:r>
      <w:r>
        <w:rPr>
          <w:sz w:val="24"/>
        </w:rPr>
        <w:tab/>
        <w:t>выполнение</w:t>
      </w:r>
      <w:r>
        <w:rPr>
          <w:sz w:val="24"/>
        </w:rPr>
        <w:tab/>
        <w:t>типичных</w:t>
      </w:r>
      <w:r>
        <w:rPr>
          <w:spacing w:val="-58"/>
          <w:sz w:val="24"/>
        </w:rPr>
        <w:t xml:space="preserve"> </w:t>
      </w:r>
      <w:r>
        <w:rPr>
          <w:sz w:val="24"/>
        </w:rPr>
        <w:t>для несовершеннолетнего социальных ролей, типичные социальные взаимодействия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процессы</w:t>
      </w:r>
      <w:r>
        <w:rPr>
          <w:spacing w:val="1"/>
          <w:sz w:val="24"/>
        </w:rPr>
        <w:t xml:space="preserve"> </w:t>
      </w:r>
      <w:r>
        <w:rPr>
          <w:sz w:val="24"/>
        </w:rPr>
        <w:t>формирования,</w:t>
      </w:r>
      <w:r>
        <w:rPr>
          <w:spacing w:val="-57"/>
          <w:sz w:val="24"/>
        </w:rPr>
        <w:t xml:space="preserve"> </w:t>
      </w:r>
      <w:r>
        <w:rPr>
          <w:sz w:val="24"/>
        </w:rPr>
        <w:t>накопления</w:t>
      </w:r>
      <w:r>
        <w:rPr>
          <w:spacing w:val="-7"/>
          <w:sz w:val="24"/>
        </w:rPr>
        <w:t xml:space="preserve"> </w:t>
      </w:r>
      <w:r>
        <w:rPr>
          <w:sz w:val="24"/>
        </w:rPr>
        <w:t>и</w:t>
      </w:r>
      <w:r>
        <w:rPr>
          <w:spacing w:val="-2"/>
          <w:sz w:val="24"/>
        </w:rPr>
        <w:t xml:space="preserve"> </w:t>
      </w:r>
      <w:r>
        <w:rPr>
          <w:sz w:val="24"/>
        </w:rPr>
        <w:t>инвестирования</w:t>
      </w:r>
      <w:r>
        <w:rPr>
          <w:spacing w:val="-1"/>
          <w:sz w:val="24"/>
        </w:rPr>
        <w:t xml:space="preserve"> </w:t>
      </w:r>
      <w:r>
        <w:rPr>
          <w:sz w:val="24"/>
        </w:rPr>
        <w:t>сбережений;</w:t>
      </w:r>
    </w:p>
    <w:p w:rsidR="00445417" w:rsidRDefault="00DD4AEC" w:rsidP="005B10F6">
      <w:pPr>
        <w:pStyle w:val="a6"/>
        <w:numPr>
          <w:ilvl w:val="0"/>
          <w:numId w:val="33"/>
        </w:numPr>
        <w:tabs>
          <w:tab w:val="left" w:pos="1985"/>
          <w:tab w:val="left" w:pos="2920"/>
          <w:tab w:val="left" w:pos="3842"/>
          <w:tab w:val="left" w:pos="5398"/>
          <w:tab w:val="left" w:pos="7170"/>
          <w:tab w:val="left" w:pos="9143"/>
        </w:tabs>
        <w:ind w:right="1060" w:firstLine="710"/>
        <w:jc w:val="both"/>
        <w:rPr>
          <w:sz w:val="24"/>
        </w:rPr>
      </w:pPr>
      <w:r>
        <w:rPr>
          <w:sz w:val="24"/>
        </w:rPr>
        <w:t>овладение   смысловым   чтением   текстов   обществоведческой   тематики,</w:t>
      </w:r>
      <w:r>
        <w:rPr>
          <w:spacing w:val="1"/>
          <w:sz w:val="24"/>
        </w:rPr>
        <w:t xml:space="preserve"> </w:t>
      </w:r>
      <w:r>
        <w:rPr>
          <w:sz w:val="24"/>
        </w:rPr>
        <w:t>в том числе извлечений из Конституции Российской Федерации и других нормативных</w:t>
      </w:r>
      <w:r>
        <w:rPr>
          <w:spacing w:val="1"/>
          <w:sz w:val="24"/>
        </w:rPr>
        <w:t xml:space="preserve"> </w:t>
      </w:r>
      <w:r>
        <w:rPr>
          <w:sz w:val="24"/>
        </w:rPr>
        <w:t>правовых актов;</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 основе</w:t>
      </w:r>
      <w:r>
        <w:rPr>
          <w:spacing w:val="1"/>
          <w:sz w:val="24"/>
        </w:rPr>
        <w:t xml:space="preserve"> </w:t>
      </w:r>
      <w:r>
        <w:rPr>
          <w:sz w:val="24"/>
        </w:rPr>
        <w:t>план,</w:t>
      </w:r>
      <w:r>
        <w:rPr>
          <w:spacing w:val="1"/>
          <w:sz w:val="24"/>
        </w:rPr>
        <w:t xml:space="preserve"> </w:t>
      </w:r>
      <w:r>
        <w:rPr>
          <w:sz w:val="24"/>
        </w:rPr>
        <w:t>преобразовывать</w:t>
      </w:r>
      <w:r>
        <w:rPr>
          <w:spacing w:val="1"/>
          <w:sz w:val="24"/>
        </w:rPr>
        <w:t xml:space="preserve"> </w:t>
      </w:r>
      <w:r>
        <w:rPr>
          <w:sz w:val="24"/>
        </w:rPr>
        <w:t>текстовую</w:t>
      </w:r>
      <w:r>
        <w:rPr>
          <w:spacing w:val="1"/>
          <w:sz w:val="24"/>
        </w:rPr>
        <w:t xml:space="preserve"> </w:t>
      </w:r>
      <w:r>
        <w:rPr>
          <w:sz w:val="24"/>
        </w:rPr>
        <w:t>информацию</w:t>
      </w:r>
      <w:r>
        <w:rPr>
          <w:sz w:val="24"/>
        </w:rPr>
        <w:tab/>
        <w:t>в</w:t>
      </w:r>
      <w:r>
        <w:rPr>
          <w:sz w:val="24"/>
        </w:rPr>
        <w:tab/>
        <w:t>модели</w:t>
      </w:r>
      <w:r>
        <w:rPr>
          <w:sz w:val="24"/>
        </w:rPr>
        <w:tab/>
        <w:t>(таблицу,</w:t>
      </w:r>
      <w:r>
        <w:rPr>
          <w:sz w:val="24"/>
        </w:rPr>
        <w:tab/>
        <w:t>диаграмму,</w:t>
      </w:r>
      <w:r>
        <w:rPr>
          <w:sz w:val="24"/>
        </w:rPr>
        <w:tab/>
        <w:t>схему)</w:t>
      </w:r>
      <w:r>
        <w:rPr>
          <w:spacing w:val="-58"/>
          <w:sz w:val="24"/>
        </w:rPr>
        <w:t xml:space="preserve"> </w:t>
      </w:r>
      <w:r>
        <w:rPr>
          <w:sz w:val="24"/>
        </w:rPr>
        <w:t>и</w:t>
      </w:r>
      <w:r>
        <w:rPr>
          <w:spacing w:val="3"/>
          <w:sz w:val="24"/>
        </w:rPr>
        <w:t xml:space="preserve"> </w:t>
      </w:r>
      <w:r>
        <w:rPr>
          <w:sz w:val="24"/>
        </w:rPr>
        <w:t>преобразовывать предложенные</w:t>
      </w:r>
      <w:r>
        <w:rPr>
          <w:spacing w:val="-2"/>
          <w:sz w:val="24"/>
        </w:rPr>
        <w:t xml:space="preserve"> </w:t>
      </w:r>
      <w:r>
        <w:rPr>
          <w:sz w:val="24"/>
        </w:rPr>
        <w:t>модели</w:t>
      </w:r>
      <w:r>
        <w:rPr>
          <w:spacing w:val="-2"/>
          <w:sz w:val="24"/>
        </w:rPr>
        <w:t xml:space="preserve"> </w:t>
      </w:r>
      <w:r>
        <w:rPr>
          <w:sz w:val="24"/>
        </w:rPr>
        <w:t>в</w:t>
      </w:r>
      <w:r>
        <w:rPr>
          <w:spacing w:val="4"/>
          <w:sz w:val="24"/>
        </w:rPr>
        <w:t xml:space="preserve"> </w:t>
      </w:r>
      <w:r>
        <w:rPr>
          <w:sz w:val="24"/>
        </w:rPr>
        <w:t>текст;</w:t>
      </w:r>
    </w:p>
    <w:p w:rsidR="00445417" w:rsidRDefault="00DD4AEC" w:rsidP="005B10F6">
      <w:pPr>
        <w:pStyle w:val="a6"/>
        <w:numPr>
          <w:ilvl w:val="0"/>
          <w:numId w:val="33"/>
        </w:numPr>
        <w:tabs>
          <w:tab w:val="left" w:pos="2004"/>
        </w:tabs>
        <w:spacing w:before="1"/>
        <w:ind w:right="1053" w:firstLine="710"/>
        <w:jc w:val="both"/>
        <w:rPr>
          <w:sz w:val="24"/>
        </w:rPr>
      </w:pPr>
      <w:r>
        <w:rPr>
          <w:sz w:val="24"/>
        </w:rPr>
        <w:t>овладение</w:t>
      </w:r>
      <w:r>
        <w:rPr>
          <w:spacing w:val="1"/>
          <w:sz w:val="24"/>
        </w:rPr>
        <w:t xml:space="preserve"> </w:t>
      </w:r>
      <w:r>
        <w:rPr>
          <w:sz w:val="24"/>
        </w:rPr>
        <w:t>приёмами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адаптированных источников (в том числе учебных материалов) и публикаций 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СМИ)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7"/>
          <w:sz w:val="24"/>
        </w:rPr>
        <w:t xml:space="preserve"> </w:t>
      </w:r>
      <w:r>
        <w:rPr>
          <w:sz w:val="24"/>
        </w:rPr>
        <w:t>при</w:t>
      </w:r>
      <w:r>
        <w:rPr>
          <w:spacing w:val="-5"/>
          <w:sz w:val="24"/>
        </w:rPr>
        <w:t xml:space="preserve"> </w:t>
      </w:r>
      <w:r>
        <w:rPr>
          <w:sz w:val="24"/>
        </w:rPr>
        <w:t>работе</w:t>
      </w:r>
      <w:r>
        <w:rPr>
          <w:spacing w:val="-9"/>
          <w:sz w:val="24"/>
        </w:rPr>
        <w:t xml:space="preserve"> </w:t>
      </w:r>
      <w:r>
        <w:rPr>
          <w:sz w:val="24"/>
        </w:rPr>
        <w:t>в</w:t>
      </w:r>
      <w:r>
        <w:rPr>
          <w:spacing w:val="-4"/>
          <w:sz w:val="24"/>
        </w:rPr>
        <w:t xml:space="preserve"> </w:t>
      </w:r>
      <w:r>
        <w:rPr>
          <w:sz w:val="24"/>
        </w:rPr>
        <w:t>информационно-телекоммуникационной сети</w:t>
      </w:r>
      <w:r>
        <w:rPr>
          <w:spacing w:val="-5"/>
          <w:sz w:val="24"/>
        </w:rPr>
        <w:t xml:space="preserve"> </w:t>
      </w:r>
      <w:r>
        <w:rPr>
          <w:sz w:val="24"/>
        </w:rPr>
        <w:t>«Интернет»;</w:t>
      </w:r>
    </w:p>
    <w:p w:rsidR="00445417" w:rsidRDefault="00DD4AEC" w:rsidP="005B10F6">
      <w:pPr>
        <w:pStyle w:val="a6"/>
        <w:numPr>
          <w:ilvl w:val="0"/>
          <w:numId w:val="33"/>
        </w:numPr>
        <w:tabs>
          <w:tab w:val="left" w:pos="1970"/>
        </w:tabs>
        <w:ind w:right="1058" w:firstLine="710"/>
        <w:jc w:val="both"/>
        <w:rPr>
          <w:sz w:val="24"/>
        </w:rPr>
      </w:pPr>
      <w:r>
        <w:rPr>
          <w:sz w:val="24"/>
        </w:rPr>
        <w:t>умение</w:t>
      </w:r>
      <w:r>
        <w:rPr>
          <w:spacing w:val="60"/>
          <w:sz w:val="24"/>
        </w:rPr>
        <w:t xml:space="preserve"> </w:t>
      </w:r>
      <w:r>
        <w:rPr>
          <w:sz w:val="24"/>
        </w:rPr>
        <w:t>анализировать,</w:t>
      </w:r>
      <w:r>
        <w:rPr>
          <w:spacing w:val="60"/>
          <w:sz w:val="24"/>
        </w:rPr>
        <w:t xml:space="preserve"> </w:t>
      </w:r>
      <w:r>
        <w:rPr>
          <w:sz w:val="24"/>
        </w:rPr>
        <w:t>обобщать,   систематизировать,   конкретизировать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включая</w:t>
      </w:r>
      <w:r>
        <w:rPr>
          <w:spacing w:val="1"/>
          <w:sz w:val="24"/>
        </w:rPr>
        <w:t xml:space="preserve"> </w:t>
      </w:r>
      <w:r>
        <w:rPr>
          <w:sz w:val="24"/>
        </w:rPr>
        <w:t>экономико-</w:t>
      </w:r>
      <w:r>
        <w:rPr>
          <w:spacing w:val="1"/>
          <w:sz w:val="24"/>
        </w:rPr>
        <w:t xml:space="preserve"> </w:t>
      </w:r>
      <w:r>
        <w:rPr>
          <w:sz w:val="24"/>
        </w:rPr>
        <w:t>статистическую, из адаптированных источников (в том числе учебных материалов) и</w:t>
      </w:r>
      <w:r>
        <w:rPr>
          <w:spacing w:val="1"/>
          <w:sz w:val="24"/>
        </w:rPr>
        <w:t xml:space="preserve"> </w:t>
      </w:r>
      <w:r>
        <w:rPr>
          <w:sz w:val="24"/>
        </w:rPr>
        <w:t xml:space="preserve">публикаций    СМИ,    соотносить   </w:t>
      </w:r>
      <w:r>
        <w:rPr>
          <w:spacing w:val="1"/>
          <w:sz w:val="24"/>
        </w:rPr>
        <w:t xml:space="preserve"> </w:t>
      </w:r>
      <w:r>
        <w:rPr>
          <w:sz w:val="24"/>
        </w:rPr>
        <w:t>её     с    собственными    знаниями    о    моральном</w:t>
      </w:r>
      <w:r>
        <w:rPr>
          <w:spacing w:val="-57"/>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личным</w:t>
      </w:r>
      <w:r>
        <w:rPr>
          <w:spacing w:val="1"/>
          <w:sz w:val="24"/>
        </w:rPr>
        <w:t xml:space="preserve"> </w:t>
      </w:r>
      <w:r>
        <w:rPr>
          <w:sz w:val="24"/>
        </w:rPr>
        <w:t>социальным</w:t>
      </w:r>
      <w:r>
        <w:rPr>
          <w:spacing w:val="61"/>
          <w:sz w:val="24"/>
        </w:rPr>
        <w:t xml:space="preserve"> </w:t>
      </w:r>
      <w:r>
        <w:rPr>
          <w:sz w:val="24"/>
        </w:rPr>
        <w:t>опытом,</w:t>
      </w:r>
      <w:r>
        <w:rPr>
          <w:spacing w:val="1"/>
          <w:sz w:val="24"/>
        </w:rPr>
        <w:t xml:space="preserve"> </w:t>
      </w:r>
      <w:r>
        <w:rPr>
          <w:sz w:val="24"/>
        </w:rPr>
        <w:t>используя    обществоведческие     знания,     формулировать     выводы,     подкрепляя</w:t>
      </w:r>
      <w:r>
        <w:rPr>
          <w:spacing w:val="1"/>
          <w:sz w:val="24"/>
        </w:rPr>
        <w:t xml:space="preserve"> </w:t>
      </w:r>
      <w:r>
        <w:rPr>
          <w:sz w:val="24"/>
        </w:rPr>
        <w:t>их</w:t>
      </w:r>
      <w:r>
        <w:rPr>
          <w:spacing w:val="-8"/>
          <w:sz w:val="24"/>
        </w:rPr>
        <w:t xml:space="preserve"> </w:t>
      </w:r>
      <w:r>
        <w:rPr>
          <w:sz w:val="24"/>
        </w:rPr>
        <w:t>аргументами;</w:t>
      </w:r>
    </w:p>
    <w:p w:rsidR="00445417" w:rsidRDefault="00DD4AEC" w:rsidP="005B10F6">
      <w:pPr>
        <w:pStyle w:val="a6"/>
        <w:numPr>
          <w:ilvl w:val="0"/>
          <w:numId w:val="33"/>
        </w:numPr>
        <w:tabs>
          <w:tab w:val="left" w:pos="1975"/>
        </w:tabs>
        <w:spacing w:before="2"/>
        <w:ind w:right="1062" w:firstLine="710"/>
        <w:jc w:val="both"/>
        <w:rPr>
          <w:sz w:val="24"/>
        </w:rPr>
      </w:pPr>
      <w:r>
        <w:rPr>
          <w:sz w:val="24"/>
        </w:rPr>
        <w:t>умение   оценивать   собственные   поступки   и   поведение   других</w:t>
      </w:r>
      <w:r>
        <w:rPr>
          <w:spacing w:val="60"/>
          <w:sz w:val="24"/>
        </w:rPr>
        <w:t xml:space="preserve"> </w:t>
      </w:r>
      <w:r>
        <w:rPr>
          <w:sz w:val="24"/>
        </w:rPr>
        <w:t>людей</w:t>
      </w:r>
      <w:r>
        <w:rPr>
          <w:spacing w:val="1"/>
          <w:sz w:val="24"/>
        </w:rPr>
        <w:t xml:space="preserve"> </w:t>
      </w:r>
      <w:r>
        <w:rPr>
          <w:sz w:val="24"/>
        </w:rPr>
        <w:t>с точки зрения их соответствия моральным, правовым и иным видам социальных 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 деятельностью, для оценки рисков осуществления финансовых</w:t>
      </w:r>
      <w:r>
        <w:rPr>
          <w:spacing w:val="1"/>
          <w:sz w:val="24"/>
        </w:rPr>
        <w:t xml:space="preserve"> </w:t>
      </w:r>
      <w:r>
        <w:rPr>
          <w:sz w:val="24"/>
        </w:rPr>
        <w:t>махинаций, применения недобросовестных практик), осознание неприемлемости всех</w:t>
      </w:r>
      <w:r>
        <w:rPr>
          <w:spacing w:val="1"/>
          <w:sz w:val="24"/>
        </w:rPr>
        <w:t xml:space="preserve"> </w:t>
      </w:r>
      <w:r>
        <w:rPr>
          <w:sz w:val="24"/>
        </w:rPr>
        <w:t>форм</w:t>
      </w:r>
      <w:r>
        <w:rPr>
          <w:spacing w:val="3"/>
          <w:sz w:val="24"/>
        </w:rPr>
        <w:t xml:space="preserve"> </w:t>
      </w:r>
      <w:r>
        <w:rPr>
          <w:sz w:val="24"/>
        </w:rPr>
        <w:t>антиобщественного</w:t>
      </w:r>
      <w:r>
        <w:rPr>
          <w:spacing w:val="9"/>
          <w:sz w:val="24"/>
        </w:rPr>
        <w:t xml:space="preserve"> </w:t>
      </w:r>
      <w:r>
        <w:rPr>
          <w:sz w:val="24"/>
        </w:rPr>
        <w:t>поведения;</w:t>
      </w:r>
    </w:p>
    <w:p w:rsidR="00445417" w:rsidRDefault="00DD4AEC" w:rsidP="005B10F6">
      <w:pPr>
        <w:pStyle w:val="a6"/>
        <w:numPr>
          <w:ilvl w:val="0"/>
          <w:numId w:val="33"/>
        </w:numPr>
        <w:tabs>
          <w:tab w:val="left" w:pos="1913"/>
        </w:tabs>
        <w:spacing w:before="5"/>
        <w:ind w:right="1057" w:firstLine="710"/>
        <w:jc w:val="both"/>
        <w:rPr>
          <w:sz w:val="24"/>
        </w:rPr>
      </w:pPr>
      <w:r>
        <w:rPr>
          <w:sz w:val="24"/>
        </w:rPr>
        <w:t>приобретение опыта</w:t>
      </w:r>
      <w:r>
        <w:rPr>
          <w:spacing w:val="1"/>
          <w:sz w:val="24"/>
        </w:rPr>
        <w:t xml:space="preserve"> </w:t>
      </w:r>
      <w:r>
        <w:rPr>
          <w:sz w:val="24"/>
        </w:rPr>
        <w:t>использования полученных знаний,</w:t>
      </w:r>
      <w:r>
        <w:rPr>
          <w:spacing w:val="1"/>
          <w:sz w:val="24"/>
        </w:rPr>
        <w:t xml:space="preserve"> </w:t>
      </w:r>
      <w:r>
        <w:rPr>
          <w:sz w:val="24"/>
        </w:rPr>
        <w:t>включая</w:t>
      </w:r>
      <w:r>
        <w:rPr>
          <w:spacing w:val="1"/>
          <w:sz w:val="24"/>
        </w:rPr>
        <w:t xml:space="preserve"> </w:t>
      </w:r>
      <w:r>
        <w:rPr>
          <w:sz w:val="24"/>
        </w:rPr>
        <w:t>основы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(включая</w:t>
      </w:r>
      <w:r>
        <w:rPr>
          <w:spacing w:val="1"/>
          <w:sz w:val="24"/>
        </w:rPr>
        <w:t xml:space="preserve"> </w:t>
      </w:r>
      <w:r>
        <w:rPr>
          <w:sz w:val="24"/>
        </w:rPr>
        <w:t>выполнение</w:t>
      </w:r>
      <w:r>
        <w:rPr>
          <w:spacing w:val="1"/>
          <w:sz w:val="24"/>
        </w:rPr>
        <w:t xml:space="preserve"> </w:t>
      </w:r>
      <w:r>
        <w:rPr>
          <w:sz w:val="24"/>
        </w:rPr>
        <w:t>проектов</w:t>
      </w:r>
      <w:r>
        <w:rPr>
          <w:spacing w:val="1"/>
          <w:sz w:val="24"/>
        </w:rPr>
        <w:t xml:space="preserve"> </w:t>
      </w:r>
      <w:r>
        <w:rPr>
          <w:sz w:val="24"/>
        </w:rPr>
        <w:t>индивидуально</w:t>
      </w:r>
      <w:r>
        <w:rPr>
          <w:spacing w:val="45"/>
          <w:sz w:val="24"/>
        </w:rPr>
        <w:t xml:space="preserve"> </w:t>
      </w:r>
      <w:r>
        <w:rPr>
          <w:sz w:val="24"/>
        </w:rPr>
        <w:t>и</w:t>
      </w:r>
      <w:r>
        <w:rPr>
          <w:spacing w:val="31"/>
          <w:sz w:val="24"/>
        </w:rPr>
        <w:t xml:space="preserve"> </w:t>
      </w:r>
      <w:r>
        <w:rPr>
          <w:sz w:val="24"/>
        </w:rPr>
        <w:t>в</w:t>
      </w:r>
      <w:r>
        <w:rPr>
          <w:spacing w:val="91"/>
          <w:sz w:val="24"/>
        </w:rPr>
        <w:t xml:space="preserve"> </w:t>
      </w:r>
      <w:r>
        <w:rPr>
          <w:sz w:val="24"/>
        </w:rPr>
        <w:t>группе)</w:t>
      </w:r>
      <w:r>
        <w:rPr>
          <w:spacing w:val="101"/>
          <w:sz w:val="24"/>
        </w:rPr>
        <w:t xml:space="preserve"> </w:t>
      </w:r>
      <w:r>
        <w:rPr>
          <w:sz w:val="24"/>
        </w:rPr>
        <w:t>деятельности,</w:t>
      </w:r>
      <w:r>
        <w:rPr>
          <w:spacing w:val="93"/>
          <w:sz w:val="24"/>
        </w:rPr>
        <w:t xml:space="preserve"> </w:t>
      </w:r>
      <w:r>
        <w:rPr>
          <w:sz w:val="24"/>
        </w:rPr>
        <w:t>в</w:t>
      </w:r>
      <w:r>
        <w:rPr>
          <w:spacing w:val="91"/>
          <w:sz w:val="24"/>
        </w:rPr>
        <w:t xml:space="preserve"> </w:t>
      </w:r>
      <w:r>
        <w:rPr>
          <w:sz w:val="24"/>
        </w:rPr>
        <w:t>повседневной</w:t>
      </w:r>
      <w:r>
        <w:rPr>
          <w:spacing w:val="92"/>
          <w:sz w:val="24"/>
        </w:rPr>
        <w:t xml:space="preserve"> </w:t>
      </w:r>
      <w:r>
        <w:rPr>
          <w:sz w:val="24"/>
        </w:rPr>
        <w:t>жизни</w:t>
      </w:r>
      <w:r>
        <w:rPr>
          <w:spacing w:val="96"/>
          <w:sz w:val="24"/>
        </w:rPr>
        <w:t xml:space="preserve"> </w:t>
      </w:r>
      <w:r>
        <w:rPr>
          <w:sz w:val="24"/>
        </w:rPr>
        <w:t>для</w:t>
      </w:r>
      <w:r>
        <w:rPr>
          <w:spacing w:val="89"/>
          <w:sz w:val="24"/>
        </w:rPr>
        <w:t xml:space="preserve"> </w:t>
      </w:r>
      <w:r>
        <w:rPr>
          <w:sz w:val="24"/>
        </w:rPr>
        <w:t>реализации</w:t>
      </w:r>
      <w:r>
        <w:rPr>
          <w:spacing w:val="-58"/>
          <w:sz w:val="24"/>
        </w:rPr>
        <w:t xml:space="preserve"> </w:t>
      </w:r>
      <w:r>
        <w:rPr>
          <w:sz w:val="24"/>
        </w:rPr>
        <w:t>и защиты прав человека и гражданина, прав потребителя (в том числе</w:t>
      </w:r>
      <w:r>
        <w:rPr>
          <w:spacing w:val="1"/>
          <w:sz w:val="24"/>
        </w:rPr>
        <w:t xml:space="preserve"> </w:t>
      </w:r>
      <w:r>
        <w:rPr>
          <w:sz w:val="24"/>
        </w:rPr>
        <w:t>потребителя</w:t>
      </w:r>
      <w:r>
        <w:rPr>
          <w:spacing w:val="1"/>
          <w:sz w:val="24"/>
        </w:rPr>
        <w:t xml:space="preserve"> </w:t>
      </w:r>
      <w:r>
        <w:rPr>
          <w:sz w:val="24"/>
        </w:rPr>
        <w:t>финансовых    услуг)    и    осознанного    выполнения    гражданских    обязанностей,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потребления</w:t>
      </w:r>
      <w:r>
        <w:rPr>
          <w:spacing w:val="1"/>
          <w:sz w:val="24"/>
        </w:rPr>
        <w:t xml:space="preserve"> </w:t>
      </w:r>
      <w:r>
        <w:rPr>
          <w:sz w:val="24"/>
        </w:rPr>
        <w:t>домашнего</w:t>
      </w:r>
      <w:r>
        <w:rPr>
          <w:spacing w:val="1"/>
          <w:sz w:val="24"/>
        </w:rPr>
        <w:t xml:space="preserve"> </w:t>
      </w:r>
      <w:r>
        <w:rPr>
          <w:sz w:val="24"/>
        </w:rPr>
        <w:t>хозяйства,</w:t>
      </w:r>
      <w:r>
        <w:rPr>
          <w:spacing w:val="1"/>
          <w:sz w:val="24"/>
        </w:rPr>
        <w:t xml:space="preserve"> </w:t>
      </w:r>
      <w:r>
        <w:rPr>
          <w:sz w:val="24"/>
        </w:rPr>
        <w:t>составления</w:t>
      </w:r>
      <w:r>
        <w:rPr>
          <w:spacing w:val="1"/>
          <w:sz w:val="24"/>
        </w:rPr>
        <w:t xml:space="preserve"> </w:t>
      </w:r>
      <w:r>
        <w:rPr>
          <w:sz w:val="24"/>
        </w:rPr>
        <w:t>личного</w:t>
      </w:r>
      <w:r>
        <w:rPr>
          <w:spacing w:val="1"/>
          <w:sz w:val="24"/>
        </w:rPr>
        <w:t xml:space="preserve"> </w:t>
      </w:r>
      <w:r>
        <w:rPr>
          <w:sz w:val="24"/>
        </w:rPr>
        <w:t>финансового</w:t>
      </w:r>
      <w:r>
        <w:rPr>
          <w:spacing w:val="1"/>
          <w:sz w:val="24"/>
        </w:rPr>
        <w:t xml:space="preserve"> </w:t>
      </w:r>
      <w:r>
        <w:rPr>
          <w:sz w:val="24"/>
        </w:rPr>
        <w:t>плана,      для       выбора       профессии       и      оценки       собственных       перспектив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сфере,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опыта</w:t>
      </w:r>
      <w:r>
        <w:rPr>
          <w:spacing w:val="1"/>
          <w:sz w:val="24"/>
        </w:rPr>
        <w:t xml:space="preserve"> </w:t>
      </w:r>
      <w:r>
        <w:rPr>
          <w:sz w:val="24"/>
        </w:rPr>
        <w:t>публичного</w:t>
      </w:r>
      <w:r>
        <w:rPr>
          <w:spacing w:val="61"/>
          <w:sz w:val="24"/>
        </w:rPr>
        <w:t xml:space="preserve"> </w:t>
      </w:r>
      <w:r>
        <w:rPr>
          <w:sz w:val="24"/>
        </w:rPr>
        <w:t>представления</w:t>
      </w:r>
      <w:r>
        <w:rPr>
          <w:spacing w:val="61"/>
          <w:sz w:val="24"/>
        </w:rPr>
        <w:t xml:space="preserve"> </w:t>
      </w:r>
      <w:r>
        <w:rPr>
          <w:sz w:val="24"/>
        </w:rPr>
        <w:t>результатов</w:t>
      </w:r>
      <w:r>
        <w:rPr>
          <w:spacing w:val="-57"/>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w:t>
      </w:r>
      <w:r>
        <w:rPr>
          <w:spacing w:val="1"/>
          <w:sz w:val="24"/>
        </w:rPr>
        <w:t xml:space="preserve"> </w:t>
      </w:r>
      <w:r>
        <w:rPr>
          <w:sz w:val="24"/>
        </w:rPr>
        <w:t>ситуацией</w:t>
      </w:r>
      <w:r>
        <w:rPr>
          <w:spacing w:val="1"/>
          <w:sz w:val="24"/>
        </w:rPr>
        <w:t xml:space="preserve"> </w:t>
      </w:r>
      <w:r>
        <w:rPr>
          <w:sz w:val="24"/>
        </w:rPr>
        <w:t>общения,</w:t>
      </w:r>
      <w:r>
        <w:rPr>
          <w:spacing w:val="1"/>
          <w:sz w:val="24"/>
        </w:rPr>
        <w:t xml:space="preserve"> </w:t>
      </w:r>
      <w:r>
        <w:rPr>
          <w:sz w:val="24"/>
        </w:rPr>
        <w:t>особенностями</w:t>
      </w:r>
      <w:r>
        <w:rPr>
          <w:spacing w:val="1"/>
          <w:sz w:val="24"/>
        </w:rPr>
        <w:t xml:space="preserve"> </w:t>
      </w:r>
      <w:r>
        <w:rPr>
          <w:sz w:val="24"/>
        </w:rPr>
        <w:t>аудитории</w:t>
      </w:r>
      <w:r>
        <w:rPr>
          <w:spacing w:val="-6"/>
          <w:sz w:val="24"/>
        </w:rPr>
        <w:t xml:space="preserve"> </w:t>
      </w:r>
      <w:r>
        <w:rPr>
          <w:sz w:val="24"/>
        </w:rPr>
        <w:t>и</w:t>
      </w:r>
      <w:r>
        <w:rPr>
          <w:spacing w:val="-1"/>
          <w:sz w:val="24"/>
        </w:rPr>
        <w:t xml:space="preserve"> </w:t>
      </w:r>
      <w:r>
        <w:rPr>
          <w:sz w:val="24"/>
        </w:rPr>
        <w:t>регламентом;</w:t>
      </w:r>
    </w:p>
    <w:p w:rsidR="00445417" w:rsidRDefault="00DD4AEC" w:rsidP="005B10F6">
      <w:pPr>
        <w:pStyle w:val="a6"/>
        <w:numPr>
          <w:ilvl w:val="0"/>
          <w:numId w:val="33"/>
        </w:numPr>
        <w:tabs>
          <w:tab w:val="left" w:pos="1937"/>
        </w:tabs>
        <w:spacing w:before="3" w:line="237" w:lineRule="auto"/>
        <w:ind w:right="1061" w:firstLine="71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w:t>
      </w:r>
      <w:r>
        <w:rPr>
          <w:spacing w:val="1"/>
          <w:sz w:val="24"/>
        </w:rPr>
        <w:t xml:space="preserve"> </w:t>
      </w:r>
      <w:r>
        <w:rPr>
          <w:sz w:val="24"/>
        </w:rPr>
        <w:t>и</w:t>
      </w:r>
      <w:r>
        <w:rPr>
          <w:spacing w:val="1"/>
          <w:sz w:val="24"/>
        </w:rPr>
        <w:t xml:space="preserve"> </w:t>
      </w:r>
      <w:r>
        <w:rPr>
          <w:sz w:val="24"/>
        </w:rPr>
        <w:t>составления</w:t>
      </w:r>
      <w:r>
        <w:rPr>
          <w:spacing w:val="1"/>
          <w:sz w:val="24"/>
        </w:rPr>
        <w:t xml:space="preserve"> </w:t>
      </w:r>
      <w:r>
        <w:rPr>
          <w:sz w:val="24"/>
        </w:rPr>
        <w:t>простейших</w:t>
      </w:r>
      <w:r>
        <w:rPr>
          <w:spacing w:val="1"/>
          <w:sz w:val="24"/>
        </w:rPr>
        <w:t xml:space="preserve"> </w:t>
      </w:r>
      <w:r>
        <w:rPr>
          <w:sz w:val="24"/>
        </w:rPr>
        <w:t>документов</w:t>
      </w:r>
      <w:r>
        <w:rPr>
          <w:spacing w:val="1"/>
          <w:sz w:val="24"/>
        </w:rPr>
        <w:t xml:space="preserve"> </w:t>
      </w:r>
      <w:r>
        <w:rPr>
          <w:sz w:val="24"/>
        </w:rPr>
        <w:t>(заявления,</w:t>
      </w:r>
      <w:r>
        <w:rPr>
          <w:spacing w:val="1"/>
          <w:sz w:val="24"/>
        </w:rPr>
        <w:t xml:space="preserve"> </w:t>
      </w:r>
      <w:r>
        <w:rPr>
          <w:sz w:val="24"/>
        </w:rPr>
        <w:t>обращения,</w:t>
      </w:r>
      <w:r>
        <w:rPr>
          <w:spacing w:val="1"/>
          <w:sz w:val="24"/>
        </w:rPr>
        <w:t xml:space="preserve"> </w:t>
      </w:r>
      <w:r>
        <w:rPr>
          <w:sz w:val="24"/>
        </w:rPr>
        <w:t>декларации,</w:t>
      </w:r>
      <w:r>
        <w:rPr>
          <w:spacing w:val="10"/>
          <w:sz w:val="24"/>
        </w:rPr>
        <w:t xml:space="preserve"> </w:t>
      </w:r>
      <w:r>
        <w:rPr>
          <w:sz w:val="24"/>
        </w:rPr>
        <w:t>доверенности, личного</w:t>
      </w:r>
      <w:r>
        <w:rPr>
          <w:spacing w:val="11"/>
          <w:sz w:val="24"/>
        </w:rPr>
        <w:t xml:space="preserve"> </w:t>
      </w:r>
      <w:r>
        <w:rPr>
          <w:sz w:val="24"/>
        </w:rPr>
        <w:t>финансового</w:t>
      </w:r>
      <w:r>
        <w:rPr>
          <w:spacing w:val="2"/>
          <w:sz w:val="24"/>
        </w:rPr>
        <w:t xml:space="preserve"> </w:t>
      </w:r>
      <w:r>
        <w:rPr>
          <w:sz w:val="24"/>
        </w:rPr>
        <w:t>плана,</w:t>
      </w:r>
      <w:r>
        <w:rPr>
          <w:spacing w:val="4"/>
          <w:sz w:val="24"/>
        </w:rPr>
        <w:t xml:space="preserve"> </w:t>
      </w:r>
      <w:r>
        <w:rPr>
          <w:sz w:val="24"/>
        </w:rPr>
        <w:t>резюме);</w:t>
      </w:r>
    </w:p>
    <w:p w:rsidR="00445417" w:rsidRDefault="00DD4AEC" w:rsidP="005B10F6">
      <w:pPr>
        <w:pStyle w:val="a6"/>
        <w:numPr>
          <w:ilvl w:val="0"/>
          <w:numId w:val="33"/>
        </w:numPr>
        <w:tabs>
          <w:tab w:val="left" w:pos="1879"/>
        </w:tabs>
        <w:spacing w:before="4"/>
        <w:ind w:right="1066" w:firstLine="710"/>
        <w:jc w:val="both"/>
        <w:rPr>
          <w:sz w:val="24"/>
        </w:rPr>
      </w:pPr>
      <w:r>
        <w:rPr>
          <w:sz w:val="24"/>
        </w:rPr>
        <w:t>приобретение опыта осуществления совместной, включая взаимодействие 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национальных   ценностей   современного    российского   общества   (гуманистических</w:t>
      </w:r>
      <w:r>
        <w:rPr>
          <w:spacing w:val="1"/>
          <w:sz w:val="24"/>
        </w:rPr>
        <w:t xml:space="preserve"> </w:t>
      </w:r>
      <w:r>
        <w:rPr>
          <w:sz w:val="24"/>
        </w:rPr>
        <w:t>и демократических ценностей, идей мира и взаимопонимания между народами, людьми</w:t>
      </w:r>
      <w:r>
        <w:rPr>
          <w:spacing w:val="-57"/>
          <w:sz w:val="24"/>
        </w:rPr>
        <w:t xml:space="preserve"> </w:t>
      </w:r>
      <w:r>
        <w:rPr>
          <w:sz w:val="24"/>
        </w:rPr>
        <w:t>разных</w:t>
      </w:r>
      <w:r>
        <w:rPr>
          <w:spacing w:val="-8"/>
          <w:sz w:val="24"/>
        </w:rPr>
        <w:t xml:space="preserve"> </w:t>
      </w:r>
      <w:r>
        <w:rPr>
          <w:sz w:val="24"/>
        </w:rPr>
        <w:t>культур), осознание</w:t>
      </w:r>
      <w:r>
        <w:rPr>
          <w:spacing w:val="-4"/>
          <w:sz w:val="24"/>
        </w:rPr>
        <w:t xml:space="preserve"> </w:t>
      </w:r>
      <w:r>
        <w:rPr>
          <w:sz w:val="24"/>
        </w:rPr>
        <w:t>ценности</w:t>
      </w:r>
      <w:r>
        <w:rPr>
          <w:spacing w:val="-1"/>
          <w:sz w:val="24"/>
        </w:rPr>
        <w:t xml:space="preserve"> </w:t>
      </w:r>
      <w:r>
        <w:rPr>
          <w:sz w:val="24"/>
        </w:rPr>
        <w:t>культуры</w:t>
      </w:r>
      <w:r>
        <w:rPr>
          <w:spacing w:val="12"/>
          <w:sz w:val="24"/>
        </w:rPr>
        <w:t xml:space="preserve"> </w:t>
      </w:r>
      <w:r>
        <w:rPr>
          <w:sz w:val="24"/>
        </w:rPr>
        <w:t>и</w:t>
      </w:r>
      <w:r>
        <w:rPr>
          <w:spacing w:val="2"/>
          <w:sz w:val="24"/>
        </w:rPr>
        <w:t xml:space="preserve"> </w:t>
      </w:r>
      <w:r>
        <w:rPr>
          <w:sz w:val="24"/>
        </w:rPr>
        <w:t>традиций</w:t>
      </w:r>
      <w:r>
        <w:rPr>
          <w:spacing w:val="-2"/>
          <w:sz w:val="24"/>
        </w:rPr>
        <w:t xml:space="preserve"> </w:t>
      </w:r>
      <w:r>
        <w:rPr>
          <w:sz w:val="24"/>
        </w:rPr>
        <w:t>народов</w:t>
      </w:r>
      <w:r>
        <w:rPr>
          <w:spacing w:val="-1"/>
          <w:sz w:val="24"/>
        </w:rPr>
        <w:t xml:space="preserve"> </w:t>
      </w:r>
      <w:r>
        <w:rPr>
          <w:sz w:val="24"/>
        </w:rPr>
        <w:t>России.</w:t>
      </w:r>
    </w:p>
    <w:p w:rsidR="00445417" w:rsidRDefault="00DD4AEC">
      <w:pPr>
        <w:pStyle w:val="a3"/>
        <w:spacing w:before="1" w:line="237" w:lineRule="auto"/>
        <w:ind w:right="1063"/>
      </w:pPr>
      <w:r>
        <w:t>К концу обучения</w:t>
      </w:r>
      <w:r>
        <w:rPr>
          <w:spacing w:val="1"/>
        </w:rPr>
        <w:t xml:space="preserve"> </w:t>
      </w:r>
      <w:r>
        <w:t>в</w:t>
      </w:r>
      <w:r>
        <w:rPr>
          <w:spacing w:val="1"/>
        </w:rPr>
        <w:t xml:space="preserve"> </w:t>
      </w:r>
      <w:r>
        <w:t>6</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w:t>
      </w:r>
      <w:r>
        <w:rPr>
          <w:spacing w:val="-1"/>
        </w:rPr>
        <w:t xml:space="preserve"> </w:t>
      </w:r>
      <w:r>
        <w:t>по</w:t>
      </w:r>
      <w:r>
        <w:rPr>
          <w:spacing w:val="2"/>
        </w:rPr>
        <w:t xml:space="preserve"> </w:t>
      </w:r>
      <w:r>
        <w:t>обществознанию:</w:t>
      </w:r>
    </w:p>
    <w:p w:rsidR="00445417" w:rsidRDefault="00DD4AEC">
      <w:pPr>
        <w:pStyle w:val="a3"/>
        <w:spacing w:before="3"/>
        <w:ind w:left="1470" w:firstLine="0"/>
      </w:pPr>
      <w:r>
        <w:rPr>
          <w:spacing w:val="-1"/>
        </w:rPr>
        <w:t>Человек</w:t>
      </w:r>
      <w:r>
        <w:rPr>
          <w:spacing w:val="-6"/>
        </w:rPr>
        <w:t xml:space="preserve"> </w:t>
      </w:r>
      <w:r>
        <w:t>и</w:t>
      </w:r>
      <w:r>
        <w:rPr>
          <w:spacing w:val="-4"/>
        </w:rPr>
        <w:t xml:space="preserve"> </w:t>
      </w:r>
      <w:r>
        <w:t>его</w:t>
      </w:r>
      <w:r>
        <w:rPr>
          <w:spacing w:val="4"/>
        </w:rPr>
        <w:t xml:space="preserve"> </w:t>
      </w:r>
      <w:r>
        <w:t>социальное</w:t>
      </w:r>
      <w:r>
        <w:rPr>
          <w:spacing w:val="-14"/>
        </w:rPr>
        <w:t xml:space="preserve"> </w:t>
      </w:r>
      <w:r>
        <w:t>окружение: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1"/>
      </w:pPr>
      <w:r>
        <w:t>осваивать и применять знания о социальных свойствах человека, формировании</w:t>
      </w:r>
      <w:r>
        <w:rPr>
          <w:spacing w:val="1"/>
        </w:rPr>
        <w:t xml:space="preserve"> </w:t>
      </w:r>
      <w:r>
        <w:t>личности,     деятельности       человека      и      её      видах,       образовании,       правах</w:t>
      </w:r>
      <w:r>
        <w:rPr>
          <w:spacing w:val="1"/>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1"/>
        </w:rPr>
        <w:t xml:space="preserve"> </w:t>
      </w:r>
      <w:r>
        <w:t>его</w:t>
      </w:r>
      <w:r>
        <w:rPr>
          <w:spacing w:val="1"/>
        </w:rPr>
        <w:t xml:space="preserve"> </w:t>
      </w:r>
      <w:r>
        <w:t>правилах,</w:t>
      </w:r>
      <w:r>
        <w:rPr>
          <w:spacing w:val="1"/>
        </w:rPr>
        <w:t xml:space="preserve"> </w:t>
      </w:r>
      <w:r>
        <w:t>особенностях</w:t>
      </w:r>
      <w:r>
        <w:rPr>
          <w:spacing w:val="1"/>
        </w:rPr>
        <w:t xml:space="preserve"> </w:t>
      </w:r>
      <w:r>
        <w:t>взаимодействия</w:t>
      </w:r>
      <w:r>
        <w:rPr>
          <w:spacing w:val="1"/>
        </w:rPr>
        <w:t xml:space="preserve"> </w:t>
      </w:r>
      <w:r>
        <w:t>человека с</w:t>
      </w:r>
      <w:r>
        <w:rPr>
          <w:spacing w:val="2"/>
        </w:rPr>
        <w:t xml:space="preserve"> </w:t>
      </w:r>
      <w:r>
        <w:t>другими</w:t>
      </w:r>
      <w:r>
        <w:rPr>
          <w:spacing w:val="9"/>
        </w:rPr>
        <w:t xml:space="preserve"> </w:t>
      </w:r>
      <w:r>
        <w:t>людьми;</w:t>
      </w:r>
    </w:p>
    <w:p w:rsidR="00445417" w:rsidRDefault="00DD4AEC">
      <w:pPr>
        <w:pStyle w:val="a3"/>
        <w:tabs>
          <w:tab w:val="left" w:pos="2934"/>
          <w:tab w:val="left" w:pos="4726"/>
          <w:tab w:val="left" w:pos="6815"/>
          <w:tab w:val="left" w:pos="7770"/>
          <w:tab w:val="left" w:pos="8918"/>
        </w:tabs>
        <w:spacing w:before="1"/>
        <w:ind w:right="1054"/>
      </w:pPr>
      <w:r>
        <w:t>характеризовать традиционные российские духовно-нравственные ценности на</w:t>
      </w:r>
      <w:r>
        <w:rPr>
          <w:spacing w:val="1"/>
        </w:rPr>
        <w:t xml:space="preserve"> </w:t>
      </w:r>
      <w:r>
        <w:t>примерах семьи, семейных традиций; характеризовать основные потребности человека,</w:t>
      </w:r>
      <w:r>
        <w:rPr>
          <w:spacing w:val="1"/>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 позиции людей с ограниченными возможностями здоровья (далее – ОВЗ),</w:t>
      </w:r>
      <w:r>
        <w:rPr>
          <w:spacing w:val="1"/>
        </w:rPr>
        <w:t xml:space="preserve"> </w:t>
      </w:r>
      <w:r>
        <w:t>деятельность</w:t>
      </w:r>
      <w:r>
        <w:tab/>
        <w:t>человека,</w:t>
      </w:r>
      <w:r>
        <w:tab/>
        <w:t>образование</w:t>
      </w:r>
      <w:r>
        <w:tab/>
        <w:t>и</w:t>
      </w:r>
      <w:r>
        <w:tab/>
        <w:t>его</w:t>
      </w:r>
      <w:r>
        <w:tab/>
        <w:t>значение</w:t>
      </w:r>
      <w:r>
        <w:rPr>
          <w:spacing w:val="-58"/>
        </w:rPr>
        <w:t xml:space="preserve"> </w:t>
      </w:r>
      <w:r>
        <w:t>для</w:t>
      </w:r>
      <w:r>
        <w:rPr>
          <w:spacing w:val="3"/>
        </w:rPr>
        <w:t xml:space="preserve"> </w:t>
      </w:r>
      <w:r>
        <w:t>человека</w:t>
      </w:r>
      <w:r>
        <w:rPr>
          <w:spacing w:val="1"/>
        </w:rPr>
        <w:t xml:space="preserve"> </w:t>
      </w:r>
      <w:r>
        <w:t>и</w:t>
      </w:r>
      <w:r>
        <w:rPr>
          <w:spacing w:val="-11"/>
        </w:rPr>
        <w:t xml:space="preserve"> </w:t>
      </w:r>
      <w:r>
        <w:t>общества;</w:t>
      </w:r>
    </w:p>
    <w:p w:rsidR="00445417" w:rsidRDefault="00DD4AEC">
      <w:pPr>
        <w:pStyle w:val="a3"/>
        <w:spacing w:before="1"/>
        <w:ind w:right="1064"/>
      </w:pPr>
      <w:r>
        <w:t>приводить     примеры      деятельности      людей,      её      различных     мотивов</w:t>
      </w:r>
      <w:r>
        <w:rPr>
          <w:spacing w:val="1"/>
        </w:rPr>
        <w:t xml:space="preserve"> </w:t>
      </w:r>
      <w:r>
        <w:t>и   особенностей   в   современных   условиях;    малых   групп,    положения    человека</w:t>
      </w:r>
      <w:r>
        <w:rPr>
          <w:spacing w:val="1"/>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1"/>
        </w:rPr>
        <w:t xml:space="preserve"> </w:t>
      </w:r>
      <w:r>
        <w:t xml:space="preserve">конфликтов;   </w:t>
      </w:r>
      <w:r>
        <w:rPr>
          <w:spacing w:val="7"/>
        </w:rPr>
        <w:t xml:space="preserve"> </w:t>
      </w:r>
      <w:r>
        <w:t xml:space="preserve">проявлений   </w:t>
      </w:r>
      <w:r>
        <w:rPr>
          <w:spacing w:val="12"/>
        </w:rPr>
        <w:t xml:space="preserve"> </w:t>
      </w:r>
      <w:r>
        <w:t xml:space="preserve">лидерства,   </w:t>
      </w:r>
      <w:r>
        <w:rPr>
          <w:spacing w:val="15"/>
        </w:rPr>
        <w:t xml:space="preserve"> </w:t>
      </w:r>
      <w:r>
        <w:t xml:space="preserve">соперничества   </w:t>
      </w:r>
      <w:r>
        <w:rPr>
          <w:spacing w:val="11"/>
        </w:rPr>
        <w:t xml:space="preserve"> </w:t>
      </w:r>
      <w:r>
        <w:t xml:space="preserve">и   </w:t>
      </w:r>
      <w:r>
        <w:rPr>
          <w:spacing w:val="13"/>
        </w:rPr>
        <w:t xml:space="preserve"> </w:t>
      </w:r>
      <w:r>
        <w:t xml:space="preserve">сотрудничества   </w:t>
      </w:r>
      <w:r>
        <w:rPr>
          <w:spacing w:val="16"/>
        </w:rPr>
        <w:t xml:space="preserve"> </w:t>
      </w:r>
      <w:r>
        <w:t>людей</w:t>
      </w:r>
      <w:r>
        <w:rPr>
          <w:spacing w:val="-58"/>
        </w:rPr>
        <w:t xml:space="preserve"> </w:t>
      </w:r>
      <w:r>
        <w:t>в</w:t>
      </w:r>
      <w:r>
        <w:rPr>
          <w:spacing w:val="3"/>
        </w:rPr>
        <w:t xml:space="preserve"> </w:t>
      </w:r>
      <w:r>
        <w:t>группах;</w:t>
      </w:r>
    </w:p>
    <w:p w:rsidR="00445417" w:rsidRDefault="00DD4AEC">
      <w:pPr>
        <w:pStyle w:val="a3"/>
        <w:spacing w:before="4" w:line="237" w:lineRule="auto"/>
        <w:ind w:right="1064"/>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потребности людей;</w:t>
      </w:r>
    </w:p>
    <w:p w:rsidR="00445417" w:rsidRDefault="00DD4AEC">
      <w:pPr>
        <w:pStyle w:val="a3"/>
        <w:spacing w:before="11" w:line="232" w:lineRule="auto"/>
        <w:ind w:right="1062"/>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 и</w:t>
      </w:r>
      <w:r>
        <w:rPr>
          <w:spacing w:val="-6"/>
        </w:rPr>
        <w:t xml:space="preserve"> </w:t>
      </w:r>
      <w:r>
        <w:t>животных,</w:t>
      </w:r>
      <w:r>
        <w:rPr>
          <w:spacing w:val="5"/>
        </w:rPr>
        <w:t xml:space="preserve"> </w:t>
      </w:r>
      <w:r>
        <w:t>виды</w:t>
      </w:r>
      <w:r>
        <w:rPr>
          <w:spacing w:val="-1"/>
        </w:rPr>
        <w:t xml:space="preserve"> </w:t>
      </w:r>
      <w:r>
        <w:t>деятельности (игра,</w:t>
      </w:r>
      <w:r>
        <w:rPr>
          <w:spacing w:val="4"/>
        </w:rPr>
        <w:t xml:space="preserve"> </w:t>
      </w:r>
      <w:r>
        <w:t>труд,</w:t>
      </w:r>
      <w:r>
        <w:rPr>
          <w:spacing w:val="18"/>
        </w:rPr>
        <w:t xml:space="preserve"> </w:t>
      </w:r>
      <w:r>
        <w:t>учение);</w:t>
      </w:r>
    </w:p>
    <w:p w:rsidR="00445417" w:rsidRDefault="00DD4AEC">
      <w:pPr>
        <w:pStyle w:val="a3"/>
        <w:spacing w:before="7" w:line="237" w:lineRule="auto"/>
        <w:ind w:right="1070"/>
      </w:pPr>
      <w:r>
        <w:t>устанавливать и объяснять взаимосвязи людей в малых группах, целей, способов</w:t>
      </w:r>
      <w:r>
        <w:rPr>
          <w:spacing w:val="-57"/>
        </w:rPr>
        <w:t xml:space="preserve"> </w:t>
      </w:r>
      <w:r>
        <w:t>и</w:t>
      </w:r>
      <w:r>
        <w:rPr>
          <w:spacing w:val="3"/>
        </w:rPr>
        <w:t xml:space="preserve"> </w:t>
      </w:r>
      <w:r>
        <w:t>результатов</w:t>
      </w:r>
      <w:r>
        <w:rPr>
          <w:spacing w:val="5"/>
        </w:rPr>
        <w:t xml:space="preserve"> </w:t>
      </w:r>
      <w:r>
        <w:t>деятельности,</w:t>
      </w:r>
      <w:r>
        <w:rPr>
          <w:spacing w:val="5"/>
        </w:rPr>
        <w:t xml:space="preserve"> </w:t>
      </w:r>
      <w:r>
        <w:t>целей</w:t>
      </w:r>
      <w:r>
        <w:rPr>
          <w:spacing w:val="3"/>
        </w:rPr>
        <w:t xml:space="preserve"> </w:t>
      </w:r>
      <w:r>
        <w:t>и</w:t>
      </w:r>
      <w:r>
        <w:rPr>
          <w:spacing w:val="-2"/>
        </w:rPr>
        <w:t xml:space="preserve"> </w:t>
      </w:r>
      <w:r>
        <w:t>средств общения;</w:t>
      </w:r>
    </w:p>
    <w:p w:rsidR="00445417" w:rsidRDefault="00DD4AEC">
      <w:pPr>
        <w:pStyle w:val="a3"/>
        <w:spacing w:before="4"/>
        <w:ind w:right="106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общения как социального явления, познания человеком мира и самого себя</w:t>
      </w:r>
      <w:r>
        <w:rPr>
          <w:spacing w:val="1"/>
        </w:rPr>
        <w:t xml:space="preserve"> </w:t>
      </w:r>
      <w:r>
        <w:t>как вида деятельности, роли непрерывного образования, значения личного социального</w:t>
      </w:r>
      <w:r>
        <w:rPr>
          <w:spacing w:val="-57"/>
        </w:rPr>
        <w:t xml:space="preserve"> </w:t>
      </w:r>
      <w:r>
        <w:t xml:space="preserve">опыта     </w:t>
      </w:r>
      <w:r>
        <w:rPr>
          <w:spacing w:val="17"/>
        </w:rPr>
        <w:t xml:space="preserve"> </w:t>
      </w:r>
      <w:r>
        <w:t xml:space="preserve">при     </w:t>
      </w:r>
      <w:r>
        <w:rPr>
          <w:spacing w:val="6"/>
        </w:rPr>
        <w:t xml:space="preserve"> </w:t>
      </w:r>
      <w:r>
        <w:t xml:space="preserve">осуществлении     </w:t>
      </w:r>
      <w:r>
        <w:rPr>
          <w:spacing w:val="18"/>
        </w:rPr>
        <w:t xml:space="preserve"> </w:t>
      </w:r>
      <w:r>
        <w:t xml:space="preserve">образовательной      </w:t>
      </w:r>
      <w:r>
        <w:rPr>
          <w:spacing w:val="18"/>
        </w:rPr>
        <w:t xml:space="preserve"> </w:t>
      </w:r>
      <w:r>
        <w:t xml:space="preserve">деятельности     </w:t>
      </w:r>
      <w:r>
        <w:rPr>
          <w:spacing w:val="11"/>
        </w:rPr>
        <w:t xml:space="preserve"> </w:t>
      </w:r>
      <w:r>
        <w:t xml:space="preserve">и     </w:t>
      </w:r>
      <w:r>
        <w:rPr>
          <w:spacing w:val="11"/>
        </w:rPr>
        <w:t xml:space="preserve"> </w:t>
      </w:r>
      <w:r>
        <w:t>общения</w:t>
      </w:r>
      <w:r>
        <w:rPr>
          <w:spacing w:val="-58"/>
        </w:rPr>
        <w:t xml:space="preserve"> </w:t>
      </w:r>
      <w:r>
        <w:t>в</w:t>
      </w:r>
      <w:r>
        <w:rPr>
          <w:spacing w:val="3"/>
        </w:rPr>
        <w:t xml:space="preserve"> </w:t>
      </w:r>
      <w:r>
        <w:t>школе, семье, группе</w:t>
      </w:r>
      <w:r>
        <w:rPr>
          <w:spacing w:val="2"/>
        </w:rPr>
        <w:t xml:space="preserve"> </w:t>
      </w:r>
      <w:r>
        <w:t>сверстников;</w:t>
      </w:r>
    </w:p>
    <w:p w:rsidR="00445417" w:rsidRDefault="00DD4AEC">
      <w:pPr>
        <w:pStyle w:val="a3"/>
        <w:ind w:right="1062"/>
      </w:pPr>
      <w:r>
        <w:t>определять   и    аргументировать    с   опорой    на   обществоведческие    знания</w:t>
      </w:r>
      <w:r>
        <w:rPr>
          <w:spacing w:val="1"/>
        </w:rPr>
        <w:t xml:space="preserve"> </w:t>
      </w:r>
      <w:r>
        <w:t>и личный социальный опыт своё отношение к людям с ОВЗ, к различным способам</w:t>
      </w:r>
      <w:r>
        <w:rPr>
          <w:spacing w:val="1"/>
        </w:rPr>
        <w:t xml:space="preserve"> </w:t>
      </w:r>
      <w:r>
        <w:t>выражения личной индивидуальности, к различным формам неформального общения</w:t>
      </w:r>
      <w:r>
        <w:rPr>
          <w:spacing w:val="1"/>
        </w:rPr>
        <w:t xml:space="preserve"> </w:t>
      </w:r>
      <w:r>
        <w:t>подростков;</w:t>
      </w:r>
    </w:p>
    <w:p w:rsidR="00445417" w:rsidRDefault="00DD4AEC">
      <w:pPr>
        <w:pStyle w:val="a3"/>
        <w:ind w:right="1063"/>
      </w:pPr>
      <w:r>
        <w:t xml:space="preserve">решать     познавательные     и     практические    </w:t>
      </w:r>
      <w:r>
        <w:rPr>
          <w:spacing w:val="1"/>
        </w:rPr>
        <w:t xml:space="preserve"> </w:t>
      </w:r>
      <w:r>
        <w:t>задачи,      касающиеся      прав</w:t>
      </w:r>
      <w:r>
        <w:rPr>
          <w:spacing w:val="-57"/>
        </w:rPr>
        <w:t xml:space="preserve"> </w:t>
      </w:r>
      <w:r>
        <w:t>и    обязанностей    учащегося,    отражающие    особенности    отношений    в     семье,</w:t>
      </w:r>
      <w:r>
        <w:rPr>
          <w:spacing w:val="1"/>
        </w:rPr>
        <w:t xml:space="preserve"> </w:t>
      </w:r>
      <w:r>
        <w:t>со</w:t>
      </w:r>
      <w:r>
        <w:rPr>
          <w:spacing w:val="11"/>
        </w:rPr>
        <w:t xml:space="preserve"> </w:t>
      </w:r>
      <w:r>
        <w:t>сверстниками,</w:t>
      </w:r>
      <w:r>
        <w:rPr>
          <w:spacing w:val="1"/>
        </w:rPr>
        <w:t xml:space="preserve"> </w:t>
      </w:r>
      <w:r>
        <w:t>старшими</w:t>
      </w:r>
      <w:r>
        <w:rPr>
          <w:spacing w:val="-1"/>
        </w:rPr>
        <w:t xml:space="preserve"> </w:t>
      </w:r>
      <w:r>
        <w:t>и</w:t>
      </w:r>
      <w:r>
        <w:rPr>
          <w:spacing w:val="-7"/>
        </w:rPr>
        <w:t xml:space="preserve"> </w:t>
      </w:r>
      <w:r>
        <w:t>младшими;</w:t>
      </w:r>
    </w:p>
    <w:p w:rsidR="00445417" w:rsidRDefault="00DD4AEC">
      <w:pPr>
        <w:pStyle w:val="a3"/>
        <w:spacing w:before="8" w:line="237" w:lineRule="auto"/>
        <w:ind w:right="1059"/>
      </w:pPr>
      <w:r>
        <w:t xml:space="preserve">овладевать    смысловым   </w:t>
      </w:r>
      <w:r>
        <w:rPr>
          <w:spacing w:val="1"/>
        </w:rPr>
        <w:t xml:space="preserve"> </w:t>
      </w:r>
      <w:r>
        <w:t>чтением     текстов    обществоведческой     тематики,</w:t>
      </w:r>
      <w:r>
        <w:rPr>
          <w:spacing w:val="-57"/>
        </w:rPr>
        <w:t xml:space="preserve"> </w:t>
      </w:r>
      <w:r>
        <w:t>в</w:t>
      </w:r>
      <w:r>
        <w:rPr>
          <w:spacing w:val="60"/>
        </w:rPr>
        <w:t xml:space="preserve"> </w:t>
      </w:r>
      <w:r>
        <w:t>том</w:t>
      </w:r>
      <w:r>
        <w:rPr>
          <w:spacing w:val="60"/>
        </w:rPr>
        <w:t xml:space="preserve"> </w:t>
      </w:r>
      <w:r>
        <w:t>числе</w:t>
      </w:r>
      <w:r>
        <w:rPr>
          <w:spacing w:val="60"/>
        </w:rPr>
        <w:t xml:space="preserve"> </w:t>
      </w:r>
      <w:r>
        <w:t>извлечений   из</w:t>
      </w:r>
      <w:r>
        <w:rPr>
          <w:spacing w:val="60"/>
        </w:rPr>
        <w:t xml:space="preserve"> </w:t>
      </w:r>
      <w:r>
        <w:t>законодательства   Российской   Федерации;</w:t>
      </w:r>
      <w:r>
        <w:rPr>
          <w:spacing w:val="60"/>
        </w:rPr>
        <w:t xml:space="preserve"> </w:t>
      </w:r>
      <w:r>
        <w:t>составлять</w:t>
      </w:r>
      <w:r>
        <w:rPr>
          <w:spacing w:val="1"/>
        </w:rPr>
        <w:t xml:space="preserve"> </w:t>
      </w:r>
      <w:r>
        <w:t>на</w:t>
      </w:r>
      <w:r>
        <w:rPr>
          <w:spacing w:val="-1"/>
        </w:rPr>
        <w:t xml:space="preserve"> </w:t>
      </w:r>
      <w:r>
        <w:t>их</w:t>
      </w:r>
      <w:r>
        <w:rPr>
          <w:spacing w:val="-13"/>
        </w:rPr>
        <w:t xml:space="preserve"> </w:t>
      </w:r>
      <w:r>
        <w:t>основе</w:t>
      </w:r>
      <w:r>
        <w:rPr>
          <w:spacing w:val="-4"/>
        </w:rPr>
        <w:t xml:space="preserve"> </w:t>
      </w:r>
      <w:r>
        <w:t>план,</w:t>
      </w:r>
      <w:r>
        <w:rPr>
          <w:spacing w:val="-6"/>
        </w:rPr>
        <w:t xml:space="preserve"> </w:t>
      </w:r>
      <w:r>
        <w:t>преобразовывать текстовую</w:t>
      </w:r>
      <w:r>
        <w:rPr>
          <w:spacing w:val="8"/>
        </w:rPr>
        <w:t xml:space="preserve"> </w:t>
      </w:r>
      <w:r>
        <w:t>информацию</w:t>
      </w:r>
      <w:r>
        <w:rPr>
          <w:spacing w:val="-4"/>
        </w:rPr>
        <w:t xml:space="preserve"> </w:t>
      </w:r>
      <w:r>
        <w:t>в</w:t>
      </w:r>
      <w:r>
        <w:rPr>
          <w:spacing w:val="-3"/>
        </w:rPr>
        <w:t xml:space="preserve"> </w:t>
      </w:r>
      <w:r>
        <w:t>таблицу,</w:t>
      </w:r>
      <w:r>
        <w:rPr>
          <w:spacing w:val="4"/>
        </w:rPr>
        <w:t xml:space="preserve"> </w:t>
      </w:r>
      <w:r>
        <w:t>схему;</w:t>
      </w:r>
    </w:p>
    <w:p w:rsidR="00445417" w:rsidRDefault="00DD4AEC">
      <w:pPr>
        <w:pStyle w:val="a3"/>
        <w:spacing w:before="4"/>
        <w:ind w:right="1055"/>
      </w:pPr>
      <w:r>
        <w:t>искать</w:t>
      </w:r>
      <w:r>
        <w:rPr>
          <w:spacing w:val="60"/>
        </w:rPr>
        <w:t xml:space="preserve"> </w:t>
      </w:r>
      <w:r>
        <w:t>и   извлекать   информацию</w:t>
      </w:r>
      <w:r>
        <w:rPr>
          <w:spacing w:val="60"/>
        </w:rPr>
        <w:t xml:space="preserve"> </w:t>
      </w:r>
      <w:r>
        <w:t>о   связи   поколений   в   нашем</w:t>
      </w:r>
      <w:r>
        <w:rPr>
          <w:spacing w:val="60"/>
        </w:rPr>
        <w:t xml:space="preserve"> </w:t>
      </w:r>
      <w:r>
        <w:t>обществе,</w:t>
      </w:r>
      <w:r>
        <w:rPr>
          <w:spacing w:val="1"/>
        </w:rPr>
        <w:t xml:space="preserve"> </w:t>
      </w:r>
      <w:r>
        <w:t>об   особенностях   подросткового   возраста,   о   правах   и   обязанностях   учащегося</w:t>
      </w:r>
      <w:r>
        <w:rPr>
          <w:spacing w:val="1"/>
        </w:rPr>
        <w:t xml:space="preserve"> </w:t>
      </w:r>
      <w:r>
        <w:t>из   разных    адаптированных    источников    (в    том    числе    учебных    материалов)</w:t>
      </w:r>
      <w:r>
        <w:rPr>
          <w:spacing w:val="1"/>
        </w:rPr>
        <w:t xml:space="preserve"> </w:t>
      </w:r>
      <w:r>
        <w:t>и   публикаций   СМИ   с   соблюдением    правил    информационной    безопасности</w:t>
      </w:r>
      <w:r>
        <w:rPr>
          <w:spacing w:val="1"/>
        </w:rPr>
        <w:t xml:space="preserve"> </w:t>
      </w:r>
      <w:r>
        <w:t>при</w:t>
      </w:r>
      <w:r>
        <w:rPr>
          <w:spacing w:val="2"/>
        </w:rPr>
        <w:t xml:space="preserve"> </w:t>
      </w:r>
      <w:r>
        <w:t>работе</w:t>
      </w:r>
      <w:r>
        <w:rPr>
          <w:spacing w:val="-3"/>
        </w:rPr>
        <w:t xml:space="preserve"> </w:t>
      </w:r>
      <w:r>
        <w:t>в</w:t>
      </w:r>
      <w:r>
        <w:rPr>
          <w:spacing w:val="-1"/>
        </w:rPr>
        <w:t xml:space="preserve"> </w:t>
      </w:r>
      <w:r>
        <w:t>информационно-телекоммуникационной</w:t>
      </w:r>
      <w:r>
        <w:rPr>
          <w:spacing w:val="5"/>
        </w:rPr>
        <w:t xml:space="preserve"> </w:t>
      </w:r>
      <w:r>
        <w:t>сети</w:t>
      </w:r>
      <w:r>
        <w:rPr>
          <w:spacing w:val="3"/>
        </w:rPr>
        <w:t xml:space="preserve"> </w:t>
      </w:r>
      <w:r>
        <w:t>«Интернет»;</w:t>
      </w:r>
    </w:p>
    <w:p w:rsidR="00445417" w:rsidRDefault="00DD4AEC">
      <w:pPr>
        <w:pStyle w:val="a3"/>
        <w:spacing w:before="5" w:line="237" w:lineRule="auto"/>
        <w:ind w:right="1064"/>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 о</w:t>
      </w:r>
      <w:r>
        <w:rPr>
          <w:spacing w:val="60"/>
        </w:rPr>
        <w:t xml:space="preserve"> </w:t>
      </w:r>
      <w:r>
        <w:t>человеке и его</w:t>
      </w:r>
      <w:r>
        <w:rPr>
          <w:spacing w:val="60"/>
        </w:rPr>
        <w:t xml:space="preserve"> </w:t>
      </w:r>
      <w:r>
        <w:t>социальном окружении из адаптированных источников</w:t>
      </w:r>
      <w:r>
        <w:rPr>
          <w:spacing w:val="1"/>
        </w:rPr>
        <w:t xml:space="preserve"> </w:t>
      </w:r>
      <w:r>
        <w:t>(в</w:t>
      </w:r>
      <w:r>
        <w:rPr>
          <w:spacing w:val="3"/>
        </w:rPr>
        <w:t xml:space="preserve"> </w:t>
      </w:r>
      <w:r>
        <w:t>том</w:t>
      </w:r>
      <w:r>
        <w:rPr>
          <w:spacing w:val="4"/>
        </w:rPr>
        <w:t xml:space="preserve"> </w:t>
      </w:r>
      <w:r>
        <w:t>числе</w:t>
      </w:r>
      <w:r>
        <w:rPr>
          <w:spacing w:val="-9"/>
        </w:rPr>
        <w:t xml:space="preserve"> </w:t>
      </w:r>
      <w:r>
        <w:t>учебных</w:t>
      </w:r>
      <w:r>
        <w:rPr>
          <w:spacing w:val="-7"/>
        </w:rPr>
        <w:t xml:space="preserve"> </w:t>
      </w:r>
      <w:r>
        <w:t>материалов) и</w:t>
      </w:r>
      <w:r>
        <w:rPr>
          <w:spacing w:val="2"/>
        </w:rPr>
        <w:t xml:space="preserve"> </w:t>
      </w:r>
      <w:r>
        <w:t>публикаций</w:t>
      </w:r>
      <w:r>
        <w:rPr>
          <w:spacing w:val="4"/>
        </w:rPr>
        <w:t xml:space="preserve"> </w:t>
      </w:r>
      <w:r>
        <w:t>в</w:t>
      </w:r>
      <w:r>
        <w:rPr>
          <w:spacing w:val="4"/>
        </w:rPr>
        <w:t xml:space="preserve"> </w:t>
      </w:r>
      <w:r>
        <w:t>СМИ;</w:t>
      </w:r>
    </w:p>
    <w:p w:rsidR="00445417" w:rsidRDefault="00DD4AEC">
      <w:pPr>
        <w:pStyle w:val="a3"/>
        <w:spacing w:before="4"/>
        <w:ind w:right="1060"/>
      </w:pPr>
      <w:r>
        <w:t>оценивать</w:t>
      </w:r>
      <w:r>
        <w:rPr>
          <w:spacing w:val="1"/>
        </w:rPr>
        <w:t xml:space="preserve"> </w:t>
      </w:r>
      <w:r>
        <w:t>собственные поступки</w:t>
      </w:r>
      <w:r>
        <w:rPr>
          <w:spacing w:val="60"/>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в</w:t>
      </w:r>
      <w:r>
        <w:rPr>
          <w:spacing w:val="60"/>
        </w:rPr>
        <w:t xml:space="preserve"> </w:t>
      </w:r>
      <w:r>
        <w:t>ходе общения,</w:t>
      </w:r>
      <w:r>
        <w:rPr>
          <w:spacing w:val="-57"/>
        </w:rPr>
        <w:t xml:space="preserve"> </w:t>
      </w:r>
      <w:r>
        <w:t>в ситуациях взаимодействия с</w:t>
      </w:r>
      <w:r>
        <w:rPr>
          <w:spacing w:val="60"/>
        </w:rPr>
        <w:t xml:space="preserve"> </w:t>
      </w:r>
      <w:r>
        <w:t>людьми</w:t>
      </w:r>
      <w:r>
        <w:rPr>
          <w:spacing w:val="60"/>
        </w:rPr>
        <w:t xml:space="preserve"> </w:t>
      </w:r>
      <w:r>
        <w:t>с</w:t>
      </w:r>
      <w:r>
        <w:rPr>
          <w:spacing w:val="60"/>
        </w:rPr>
        <w:t xml:space="preserve"> </w:t>
      </w:r>
      <w:r>
        <w:t>ОВЗ;</w:t>
      </w:r>
      <w:r>
        <w:rPr>
          <w:spacing w:val="60"/>
        </w:rPr>
        <w:t xml:space="preserve"> </w:t>
      </w:r>
      <w:r>
        <w:t>оценивать</w:t>
      </w:r>
      <w:r>
        <w:rPr>
          <w:spacing w:val="60"/>
        </w:rPr>
        <w:t xml:space="preserve"> </w:t>
      </w:r>
      <w:r>
        <w:t>своё</w:t>
      </w:r>
      <w:r>
        <w:rPr>
          <w:spacing w:val="60"/>
        </w:rPr>
        <w:t xml:space="preserve"> </w:t>
      </w:r>
      <w:r>
        <w:t>отношение</w:t>
      </w:r>
      <w:r>
        <w:rPr>
          <w:spacing w:val="60"/>
        </w:rPr>
        <w:t xml:space="preserve"> </w:t>
      </w:r>
      <w:r>
        <w:t>к</w:t>
      </w:r>
      <w:r>
        <w:rPr>
          <w:spacing w:val="60"/>
        </w:rPr>
        <w:t xml:space="preserve"> </w:t>
      </w:r>
      <w:r>
        <w:t>учёбе</w:t>
      </w:r>
      <w:r>
        <w:rPr>
          <w:spacing w:val="1"/>
        </w:rPr>
        <w:t xml:space="preserve"> </w:t>
      </w:r>
      <w:r>
        <w:t>как важному</w:t>
      </w:r>
      <w:r>
        <w:rPr>
          <w:spacing w:val="-15"/>
        </w:rPr>
        <w:t xml:space="preserve"> </w:t>
      </w:r>
      <w:r>
        <w:t>виду</w:t>
      </w:r>
      <w:r>
        <w:rPr>
          <w:spacing w:val="-12"/>
        </w:rPr>
        <w:t xml:space="preserve"> </w:t>
      </w:r>
      <w:r>
        <w:t>деятельности;</w:t>
      </w:r>
    </w:p>
    <w:p w:rsidR="00445417" w:rsidRDefault="00DD4AEC">
      <w:pPr>
        <w:pStyle w:val="a3"/>
        <w:spacing w:before="3"/>
        <w:ind w:right="1059"/>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       в       повседневной       жизни       для       выстраивания      отношений</w:t>
      </w:r>
      <w:r>
        <w:rPr>
          <w:spacing w:val="1"/>
        </w:rPr>
        <w:t xml:space="preserve"> </w:t>
      </w:r>
      <w:r>
        <w:t>с</w:t>
      </w:r>
      <w:r>
        <w:rPr>
          <w:spacing w:val="1"/>
        </w:rPr>
        <w:t xml:space="preserve"> </w:t>
      </w:r>
      <w:r>
        <w:t>представителями</w:t>
      </w:r>
      <w:r>
        <w:rPr>
          <w:spacing w:val="1"/>
        </w:rPr>
        <w:t xml:space="preserve"> </w:t>
      </w:r>
      <w:r>
        <w:t>старших поколений,</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младшими</w:t>
      </w:r>
      <w:r>
        <w:rPr>
          <w:spacing w:val="1"/>
        </w:rPr>
        <w:t xml:space="preserve"> </w:t>
      </w:r>
      <w:r>
        <w:t>по</w:t>
      </w:r>
      <w:r>
        <w:rPr>
          <w:spacing w:val="1"/>
        </w:rPr>
        <w:t xml:space="preserve"> </w:t>
      </w:r>
      <w:r>
        <w:t>возрасту,</w:t>
      </w:r>
      <w:r>
        <w:rPr>
          <w:spacing w:val="1"/>
        </w:rPr>
        <w:t xml:space="preserve"> </w:t>
      </w:r>
      <w:r>
        <w:t>активного</w:t>
      </w:r>
      <w:r>
        <w:rPr>
          <w:spacing w:val="7"/>
        </w:rPr>
        <w:t xml:space="preserve"> </w:t>
      </w:r>
      <w:r>
        <w:t>участия</w:t>
      </w:r>
      <w:r>
        <w:rPr>
          <w:spacing w:val="3"/>
        </w:rPr>
        <w:t xml:space="preserve"> </w:t>
      </w:r>
      <w:r>
        <w:t>в</w:t>
      </w:r>
      <w:r>
        <w:rPr>
          <w:spacing w:val="8"/>
        </w:rPr>
        <w:t xml:space="preserve"> </w:t>
      </w:r>
      <w:r>
        <w:t>жизни</w:t>
      </w:r>
      <w:r>
        <w:rPr>
          <w:spacing w:val="-5"/>
        </w:rPr>
        <w:t xml:space="preserve"> </w:t>
      </w:r>
      <w:r>
        <w:t>школы и</w:t>
      </w:r>
      <w:r>
        <w:rPr>
          <w:spacing w:val="-1"/>
        </w:rPr>
        <w:t xml:space="preserve"> </w:t>
      </w:r>
      <w:r>
        <w:t>класса;</w:t>
      </w:r>
    </w:p>
    <w:p w:rsidR="00445417" w:rsidRDefault="00DD4AEC">
      <w:pPr>
        <w:pStyle w:val="a3"/>
        <w:spacing w:line="271" w:lineRule="exact"/>
        <w:ind w:left="1470" w:firstLine="0"/>
      </w:pPr>
      <w:r>
        <w:t xml:space="preserve">приобретать  </w:t>
      </w:r>
      <w:r>
        <w:rPr>
          <w:spacing w:val="48"/>
        </w:rPr>
        <w:t xml:space="preserve"> </w:t>
      </w:r>
      <w:r>
        <w:t xml:space="preserve">опыт  </w:t>
      </w:r>
      <w:r>
        <w:rPr>
          <w:spacing w:val="45"/>
        </w:rPr>
        <w:t xml:space="preserve"> </w:t>
      </w:r>
      <w:r>
        <w:t xml:space="preserve">совместной   </w:t>
      </w:r>
      <w:r>
        <w:rPr>
          <w:spacing w:val="45"/>
        </w:rPr>
        <w:t xml:space="preserve"> </w:t>
      </w:r>
      <w:r>
        <w:t xml:space="preserve">деятельности,   </w:t>
      </w:r>
      <w:r>
        <w:rPr>
          <w:spacing w:val="47"/>
        </w:rPr>
        <w:t xml:space="preserve"> </w:t>
      </w:r>
      <w:r>
        <w:t xml:space="preserve">включая   </w:t>
      </w:r>
      <w:r>
        <w:rPr>
          <w:spacing w:val="43"/>
        </w:rPr>
        <w:t xml:space="preserve"> </w:t>
      </w:r>
      <w:r>
        <w:t>взаимодействие</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1" w:firstLine="0"/>
      </w:pPr>
      <w:r>
        <w:t>с людьми другой культуры, национальной и религиозной принадлежности на основе</w:t>
      </w:r>
      <w:r>
        <w:rPr>
          <w:spacing w:val="1"/>
        </w:rPr>
        <w:t xml:space="preserve"> </w:t>
      </w:r>
      <w:r>
        <w:rPr>
          <w:spacing w:val="-1"/>
        </w:rPr>
        <w:t>гуманистических</w:t>
      </w:r>
      <w:r>
        <w:rPr>
          <w:spacing w:val="-5"/>
        </w:rPr>
        <w:t xml:space="preserve"> </w:t>
      </w:r>
      <w:r>
        <w:rPr>
          <w:spacing w:val="-1"/>
        </w:rPr>
        <w:t>ценностей,</w:t>
      </w:r>
      <w:r>
        <w:rPr>
          <w:spacing w:val="-3"/>
        </w:rPr>
        <w:t xml:space="preserve"> </w:t>
      </w:r>
      <w:r>
        <w:t>взаимопонимания</w:t>
      </w:r>
      <w:r>
        <w:rPr>
          <w:spacing w:val="-5"/>
        </w:rPr>
        <w:t xml:space="preserve"> </w:t>
      </w:r>
      <w:r>
        <w:t>между</w:t>
      </w:r>
      <w:r>
        <w:rPr>
          <w:spacing w:val="-17"/>
        </w:rPr>
        <w:t xml:space="preserve"> </w:t>
      </w:r>
      <w:r>
        <w:t>людьми</w:t>
      </w:r>
      <w:r>
        <w:rPr>
          <w:spacing w:val="4"/>
        </w:rPr>
        <w:t xml:space="preserve"> </w:t>
      </w:r>
      <w:r>
        <w:t>разных</w:t>
      </w:r>
      <w:r>
        <w:rPr>
          <w:spacing w:val="-7"/>
        </w:rPr>
        <w:t xml:space="preserve"> </w:t>
      </w:r>
      <w:r>
        <w:t>культур.</w:t>
      </w:r>
    </w:p>
    <w:p w:rsidR="00445417" w:rsidRDefault="00DD4AEC">
      <w:pPr>
        <w:pStyle w:val="a3"/>
        <w:spacing w:line="271" w:lineRule="exact"/>
        <w:ind w:left="1470" w:firstLine="0"/>
      </w:pPr>
      <w:r>
        <w:t>Общество,</w:t>
      </w:r>
      <w:r>
        <w:rPr>
          <w:spacing w:val="-4"/>
        </w:rPr>
        <w:t xml:space="preserve"> </w:t>
      </w:r>
      <w:r>
        <w:t>в</w:t>
      </w:r>
      <w:r>
        <w:rPr>
          <w:spacing w:val="1"/>
        </w:rPr>
        <w:t xml:space="preserve"> </w:t>
      </w:r>
      <w:r>
        <w:t>котором</w:t>
      </w:r>
      <w:r>
        <w:rPr>
          <w:spacing w:val="-3"/>
        </w:rPr>
        <w:t xml:space="preserve"> </w:t>
      </w:r>
      <w:r>
        <w:t>мы</w:t>
      </w:r>
      <w:r>
        <w:rPr>
          <w:spacing w:val="-4"/>
        </w:rPr>
        <w:t xml:space="preserve"> </w:t>
      </w:r>
      <w:r>
        <w:t>живём:</w:t>
      </w:r>
    </w:p>
    <w:p w:rsidR="00445417" w:rsidRDefault="00DD4AEC">
      <w:pPr>
        <w:pStyle w:val="a3"/>
        <w:spacing w:before="3"/>
        <w:ind w:right="1054"/>
      </w:pPr>
      <w:r>
        <w:t>осваивать</w:t>
      </w:r>
      <w:r>
        <w:rPr>
          <w:spacing w:val="60"/>
        </w:rPr>
        <w:t xml:space="preserve"> </w:t>
      </w:r>
      <w:r>
        <w:t>и</w:t>
      </w:r>
      <w:r>
        <w:rPr>
          <w:spacing w:val="60"/>
        </w:rPr>
        <w:t xml:space="preserve"> </w:t>
      </w:r>
      <w:r>
        <w:t>применять</w:t>
      </w:r>
      <w:r>
        <w:rPr>
          <w:spacing w:val="60"/>
        </w:rPr>
        <w:t xml:space="preserve"> </w:t>
      </w:r>
      <w:r>
        <w:t>знания</w:t>
      </w:r>
      <w:r>
        <w:rPr>
          <w:spacing w:val="60"/>
        </w:rPr>
        <w:t xml:space="preserve"> </w:t>
      </w:r>
      <w:r>
        <w:t>об</w:t>
      </w:r>
      <w:r>
        <w:rPr>
          <w:spacing w:val="60"/>
        </w:rPr>
        <w:t xml:space="preserve"> </w:t>
      </w:r>
      <w:r>
        <w:t>обществе</w:t>
      </w:r>
      <w:r>
        <w:rPr>
          <w:spacing w:val="60"/>
        </w:rPr>
        <w:t xml:space="preserve"> </w:t>
      </w:r>
      <w:r>
        <w:t>и</w:t>
      </w:r>
      <w:r>
        <w:rPr>
          <w:spacing w:val="60"/>
        </w:rPr>
        <w:t xml:space="preserve"> </w:t>
      </w:r>
      <w:r>
        <w:t>природе,</w:t>
      </w:r>
      <w:r>
        <w:rPr>
          <w:spacing w:val="60"/>
        </w:rPr>
        <w:t xml:space="preserve"> </w:t>
      </w:r>
      <w:r>
        <w:t>положении</w:t>
      </w:r>
      <w:r>
        <w:rPr>
          <w:spacing w:val="60"/>
        </w:rPr>
        <w:t xml:space="preserve"> </w:t>
      </w:r>
      <w:r>
        <w:t>человека</w:t>
      </w:r>
      <w:r>
        <w:rPr>
          <w:spacing w:val="1"/>
        </w:rPr>
        <w:t xml:space="preserve"> </w:t>
      </w:r>
      <w:r>
        <w:t>в</w:t>
      </w:r>
      <w:r>
        <w:rPr>
          <w:spacing w:val="60"/>
        </w:rPr>
        <w:t xml:space="preserve"> </w:t>
      </w:r>
      <w:r>
        <w:t>обществе,</w:t>
      </w:r>
      <w:r>
        <w:rPr>
          <w:spacing w:val="61"/>
        </w:rPr>
        <w:t xml:space="preserve"> </w:t>
      </w:r>
      <w:r>
        <w:t>процессах   и   явлениях   в   экономической   жизни   общества,   явлениях</w:t>
      </w:r>
      <w:r>
        <w:rPr>
          <w:spacing w:val="-58"/>
        </w:rPr>
        <w:t xml:space="preserve"> </w:t>
      </w:r>
      <w:r>
        <w:t>в</w:t>
      </w:r>
      <w:r>
        <w:rPr>
          <w:spacing w:val="60"/>
        </w:rPr>
        <w:t xml:space="preserve"> </w:t>
      </w:r>
      <w:r>
        <w:t>политической   жизни   общества,   о   народах   России,   о   государственной   власти</w:t>
      </w:r>
      <w:r>
        <w:rPr>
          <w:spacing w:val="1"/>
        </w:rPr>
        <w:t xml:space="preserve"> </w:t>
      </w:r>
      <w:r>
        <w:t>в Российской Федерации; культуре и духовной жизни, типах общества, глобальных</w:t>
      </w:r>
      <w:r>
        <w:rPr>
          <w:spacing w:val="1"/>
        </w:rPr>
        <w:t xml:space="preserve"> </w:t>
      </w:r>
      <w:r>
        <w:t>проблемах;</w:t>
      </w:r>
    </w:p>
    <w:p w:rsidR="00445417" w:rsidRDefault="00DD4AEC">
      <w:pPr>
        <w:pStyle w:val="a3"/>
        <w:ind w:right="1053"/>
      </w:pPr>
      <w:r>
        <w:t>характеризовать устройство общества, российское государство, высшие органы</w:t>
      </w:r>
      <w:r>
        <w:rPr>
          <w:spacing w:val="1"/>
        </w:rPr>
        <w:t xml:space="preserve"> </w:t>
      </w:r>
      <w:r>
        <w:t>государственной власти в Российской Федерации, традиционные российские духовно-</w:t>
      </w:r>
      <w:r>
        <w:rPr>
          <w:spacing w:val="1"/>
        </w:rPr>
        <w:t xml:space="preserve"> </w:t>
      </w:r>
      <w:r>
        <w:t>нравственные ценности,</w:t>
      </w:r>
      <w:r>
        <w:rPr>
          <w:spacing w:val="-7"/>
        </w:rPr>
        <w:t xml:space="preserve"> </w:t>
      </w:r>
      <w:r>
        <w:t>особенности</w:t>
      </w:r>
      <w:r>
        <w:rPr>
          <w:spacing w:val="4"/>
        </w:rPr>
        <w:t xml:space="preserve"> </w:t>
      </w:r>
      <w:r>
        <w:t>информационного</w:t>
      </w:r>
      <w:r>
        <w:rPr>
          <w:spacing w:val="-6"/>
        </w:rPr>
        <w:t xml:space="preserve"> </w:t>
      </w:r>
      <w:r>
        <w:t>общества;</w:t>
      </w:r>
    </w:p>
    <w:p w:rsidR="00445417" w:rsidRDefault="00DD4AEC">
      <w:pPr>
        <w:pStyle w:val="a3"/>
        <w:spacing w:before="3" w:line="237" w:lineRule="auto"/>
        <w:ind w:right="1073"/>
      </w:pPr>
      <w:r>
        <w:t>приводить примеры разного положения людей в обществе, видов экономической</w:t>
      </w:r>
      <w:r>
        <w:rPr>
          <w:spacing w:val="-57"/>
        </w:rPr>
        <w:t xml:space="preserve"> </w:t>
      </w:r>
      <w:r>
        <w:t>деятельности, глобальных</w:t>
      </w:r>
      <w:r>
        <w:rPr>
          <w:spacing w:val="-6"/>
        </w:rPr>
        <w:t xml:space="preserve"> </w:t>
      </w:r>
      <w:r>
        <w:t>проблем;</w:t>
      </w:r>
    </w:p>
    <w:p w:rsidR="00445417" w:rsidRDefault="00DD4AEC">
      <w:pPr>
        <w:pStyle w:val="a3"/>
        <w:spacing w:before="8" w:line="272" w:lineRule="exact"/>
        <w:ind w:left="1470" w:firstLine="0"/>
      </w:pPr>
      <w:r>
        <w:t>классифицировать</w:t>
      </w:r>
      <w:r>
        <w:rPr>
          <w:spacing w:val="-2"/>
        </w:rPr>
        <w:t xml:space="preserve"> </w:t>
      </w:r>
      <w:r>
        <w:t>социальные</w:t>
      </w:r>
      <w:r>
        <w:rPr>
          <w:spacing w:val="-14"/>
        </w:rPr>
        <w:t xml:space="preserve"> </w:t>
      </w:r>
      <w:r>
        <w:t>общности</w:t>
      </w:r>
      <w:r>
        <w:rPr>
          <w:spacing w:val="1"/>
        </w:rPr>
        <w:t xml:space="preserve"> </w:t>
      </w:r>
      <w:r>
        <w:t>и</w:t>
      </w:r>
      <w:r>
        <w:rPr>
          <w:spacing w:val="-10"/>
        </w:rPr>
        <w:t xml:space="preserve"> </w:t>
      </w:r>
      <w:r>
        <w:t>группы;</w:t>
      </w:r>
    </w:p>
    <w:p w:rsidR="00445417" w:rsidRDefault="00DD4AEC">
      <w:pPr>
        <w:pStyle w:val="a3"/>
        <w:spacing w:line="242" w:lineRule="auto"/>
        <w:ind w:right="1073"/>
      </w:pPr>
      <w:r>
        <w:t>сравнивать социальные общности и группы, положение в обществе различных</w:t>
      </w:r>
      <w:r>
        <w:rPr>
          <w:spacing w:val="1"/>
        </w:rPr>
        <w:t xml:space="preserve"> </w:t>
      </w:r>
      <w:r>
        <w:t>людей;</w:t>
      </w:r>
      <w:r>
        <w:rPr>
          <w:spacing w:val="-7"/>
        </w:rPr>
        <w:t xml:space="preserve"> </w:t>
      </w:r>
      <w:r>
        <w:t>различные</w:t>
      </w:r>
      <w:r>
        <w:rPr>
          <w:spacing w:val="2"/>
        </w:rPr>
        <w:t xml:space="preserve"> </w:t>
      </w:r>
      <w:r>
        <w:t>формы</w:t>
      </w:r>
      <w:r>
        <w:rPr>
          <w:spacing w:val="5"/>
        </w:rPr>
        <w:t xml:space="preserve"> </w:t>
      </w:r>
      <w:r>
        <w:t>хозяйствования;</w:t>
      </w:r>
    </w:p>
    <w:p w:rsidR="00445417" w:rsidRDefault="00DD4AEC">
      <w:pPr>
        <w:pStyle w:val="a3"/>
        <w:spacing w:line="242" w:lineRule="auto"/>
        <w:ind w:right="1065"/>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10"/>
        </w:rPr>
        <w:t xml:space="preserve"> </w:t>
      </w:r>
      <w:r>
        <w:t>основных</w:t>
      </w:r>
      <w:r>
        <w:rPr>
          <w:spacing w:val="3"/>
        </w:rPr>
        <w:t xml:space="preserve"> </w:t>
      </w:r>
      <w:r>
        <w:t>участников</w:t>
      </w:r>
      <w:r>
        <w:rPr>
          <w:spacing w:val="10"/>
        </w:rPr>
        <w:t xml:space="preserve"> </w:t>
      </w:r>
      <w:r>
        <w:t>экономики;</w:t>
      </w:r>
    </w:p>
    <w:p w:rsidR="00445417" w:rsidRDefault="00DD4AEC">
      <w:pPr>
        <w:pStyle w:val="a3"/>
        <w:ind w:right="1064"/>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1"/>
        </w:rPr>
        <w:t xml:space="preserve"> </w:t>
      </w:r>
      <w:r>
        <w:t>явлений,</w:t>
      </w:r>
      <w:r>
        <w:rPr>
          <w:spacing w:val="5"/>
        </w:rPr>
        <w:t xml:space="preserve"> </w:t>
      </w:r>
      <w:r>
        <w:t>процессов</w:t>
      </w:r>
      <w:r>
        <w:rPr>
          <w:spacing w:val="5"/>
        </w:rPr>
        <w:t xml:space="preserve"> </w:t>
      </w:r>
      <w:r>
        <w:t>социальной</w:t>
      </w:r>
      <w:r>
        <w:rPr>
          <w:spacing w:val="4"/>
        </w:rPr>
        <w:t xml:space="preserve"> </w:t>
      </w:r>
      <w:r>
        <w:t>действительности;</w:t>
      </w:r>
    </w:p>
    <w:p w:rsidR="00445417" w:rsidRDefault="00DD4AEC">
      <w:pPr>
        <w:pStyle w:val="a3"/>
        <w:ind w:right="1064"/>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 человека</w:t>
      </w:r>
      <w:r>
        <w:rPr>
          <w:spacing w:val="1"/>
        </w:rPr>
        <w:t xml:space="preserve"> </w:t>
      </w:r>
      <w:r>
        <w:t>и</w:t>
      </w:r>
      <w:r>
        <w:rPr>
          <w:spacing w:val="1"/>
        </w:rPr>
        <w:t xml:space="preserve"> </w:t>
      </w:r>
      <w:r>
        <w:t>природы,</w:t>
      </w:r>
      <w:r>
        <w:rPr>
          <w:spacing w:val="1"/>
        </w:rPr>
        <w:t xml:space="preserve"> </w:t>
      </w:r>
      <w:r>
        <w:t>сохранению</w:t>
      </w:r>
      <w:r>
        <w:rPr>
          <w:spacing w:val="1"/>
        </w:rPr>
        <w:t xml:space="preserve"> </w:t>
      </w:r>
      <w:r>
        <w:t>духовных ценностей</w:t>
      </w:r>
      <w:r>
        <w:rPr>
          <w:spacing w:val="1"/>
        </w:rPr>
        <w:t xml:space="preserve"> </w:t>
      </w:r>
      <w:r>
        <w:t>российского</w:t>
      </w:r>
      <w:r>
        <w:rPr>
          <w:spacing w:val="1"/>
        </w:rPr>
        <w:t xml:space="preserve"> </w:t>
      </w:r>
      <w:r>
        <w:t>народа;</w:t>
      </w:r>
    </w:p>
    <w:p w:rsidR="00445417" w:rsidRDefault="00DD4AEC">
      <w:pPr>
        <w:pStyle w:val="a3"/>
        <w:ind w:right="1053"/>
      </w:pPr>
      <w:r>
        <w:t>решать познавательные и практические задачи (в том числе задачи, отражающие</w:t>
      </w:r>
      <w:r>
        <w:rPr>
          <w:spacing w:val="1"/>
        </w:rPr>
        <w:t xml:space="preserve"> </w:t>
      </w:r>
      <w:r>
        <w:t>возможности</w:t>
      </w:r>
      <w:r>
        <w:rPr>
          <w:spacing w:val="1"/>
        </w:rPr>
        <w:t xml:space="preserve"> </w:t>
      </w:r>
      <w:r>
        <w:t>юного</w:t>
      </w:r>
      <w:r>
        <w:rPr>
          <w:spacing w:val="1"/>
        </w:rPr>
        <w:t xml:space="preserve"> </w:t>
      </w:r>
      <w:r>
        <w:t>гражданина</w:t>
      </w:r>
      <w:r>
        <w:rPr>
          <w:spacing w:val="1"/>
        </w:rPr>
        <w:t xml:space="preserve"> </w:t>
      </w:r>
      <w:r>
        <w:t>внести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экологической</w:t>
      </w:r>
      <w:r>
        <w:rPr>
          <w:spacing w:val="1"/>
        </w:rPr>
        <w:t xml:space="preserve"> </w:t>
      </w:r>
      <w:r>
        <w:t>проблемы);</w:t>
      </w:r>
    </w:p>
    <w:p w:rsidR="00445417" w:rsidRDefault="00DD4AEC">
      <w:pPr>
        <w:pStyle w:val="a3"/>
        <w:ind w:right="1060"/>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отношений</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устройства</w:t>
      </w:r>
      <w:r>
        <w:rPr>
          <w:spacing w:val="1"/>
        </w:rPr>
        <w:t xml:space="preserve"> </w:t>
      </w:r>
      <w:r>
        <w:t>общественной</w:t>
      </w:r>
      <w:r>
        <w:rPr>
          <w:spacing w:val="1"/>
        </w:rPr>
        <w:t xml:space="preserve"> </w:t>
      </w:r>
      <w:r>
        <w:t>жизни,</w:t>
      </w:r>
      <w:r>
        <w:rPr>
          <w:spacing w:val="1"/>
        </w:rPr>
        <w:t xml:space="preserve"> </w:t>
      </w:r>
      <w:r>
        <w:t>основных</w:t>
      </w:r>
      <w:r>
        <w:rPr>
          <w:spacing w:val="-6"/>
        </w:rPr>
        <w:t xml:space="preserve"> </w:t>
      </w:r>
      <w:r>
        <w:t>сфер</w:t>
      </w:r>
      <w:r>
        <w:rPr>
          <w:spacing w:val="2"/>
        </w:rPr>
        <w:t xml:space="preserve"> </w:t>
      </w:r>
      <w:r>
        <w:t>жизни</w:t>
      </w:r>
      <w:r>
        <w:rPr>
          <w:spacing w:val="-6"/>
        </w:rPr>
        <w:t xml:space="preserve"> </w:t>
      </w:r>
      <w:r>
        <w:t>общества;</w:t>
      </w:r>
    </w:p>
    <w:p w:rsidR="00445417" w:rsidRDefault="00DD4AEC">
      <w:pPr>
        <w:pStyle w:val="a3"/>
        <w:spacing w:before="1" w:line="232" w:lineRule="auto"/>
        <w:ind w:right="1077"/>
      </w:pPr>
      <w:r>
        <w:t>извлекать информацию из разных источников о человеке и обществе, включая</w:t>
      </w:r>
      <w:r>
        <w:rPr>
          <w:spacing w:val="1"/>
        </w:rPr>
        <w:t xml:space="preserve"> </w:t>
      </w:r>
      <w:r>
        <w:t>информацию</w:t>
      </w:r>
      <w:r>
        <w:rPr>
          <w:spacing w:val="-8"/>
        </w:rPr>
        <w:t xml:space="preserve"> </w:t>
      </w:r>
      <w:r>
        <w:t>о</w:t>
      </w:r>
      <w:r>
        <w:rPr>
          <w:spacing w:val="2"/>
        </w:rPr>
        <w:t xml:space="preserve"> </w:t>
      </w:r>
      <w:r>
        <w:t>народах</w:t>
      </w:r>
      <w:r>
        <w:rPr>
          <w:spacing w:val="-7"/>
        </w:rPr>
        <w:t xml:space="preserve"> </w:t>
      </w:r>
      <w:r>
        <w:t>России;</w:t>
      </w:r>
    </w:p>
    <w:p w:rsidR="00445417" w:rsidRDefault="00DD4AEC">
      <w:pPr>
        <w:pStyle w:val="a3"/>
        <w:spacing w:before="1"/>
        <w:ind w:right="1065"/>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 включая экономико-статистическую, из адаптированных источников (в</w:t>
      </w:r>
      <w:r>
        <w:rPr>
          <w:spacing w:val="1"/>
        </w:rPr>
        <w:t xml:space="preserve"> </w:t>
      </w:r>
      <w:r>
        <w:t>том числе учебных материалов) и публикаций в СМИ; используя обществоведческие</w:t>
      </w:r>
      <w:r>
        <w:rPr>
          <w:spacing w:val="1"/>
        </w:rPr>
        <w:t xml:space="preserve"> </w:t>
      </w:r>
      <w:r>
        <w:t>знания, формулировать</w:t>
      </w:r>
      <w:r>
        <w:rPr>
          <w:spacing w:val="1"/>
        </w:rPr>
        <w:t xml:space="preserve"> </w:t>
      </w:r>
      <w:r>
        <w:t>выводы;</w:t>
      </w:r>
    </w:p>
    <w:p w:rsidR="00445417" w:rsidRDefault="00DD4AEC">
      <w:pPr>
        <w:pStyle w:val="a3"/>
        <w:spacing w:before="3" w:line="237" w:lineRule="auto"/>
        <w:ind w:right="1052"/>
      </w:pPr>
      <w:r>
        <w:t>оценивать собственные поступки 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w:t>
      </w:r>
      <w:r>
        <w:rPr>
          <w:spacing w:val="-8"/>
        </w:rPr>
        <w:t xml:space="preserve"> </w:t>
      </w:r>
      <w:r>
        <w:t>соответствия</w:t>
      </w:r>
      <w:r>
        <w:rPr>
          <w:spacing w:val="3"/>
        </w:rPr>
        <w:t xml:space="preserve"> </w:t>
      </w:r>
      <w:r>
        <w:t>духовным</w:t>
      </w:r>
      <w:r>
        <w:rPr>
          <w:spacing w:val="5"/>
        </w:rPr>
        <w:t xml:space="preserve"> </w:t>
      </w:r>
      <w:r>
        <w:t>традициям</w:t>
      </w:r>
      <w:r>
        <w:rPr>
          <w:spacing w:val="-10"/>
        </w:rPr>
        <w:t xml:space="preserve"> </w:t>
      </w:r>
      <w:r>
        <w:t>общества;</w:t>
      </w:r>
    </w:p>
    <w:p w:rsidR="00445417" w:rsidRDefault="00DD4AEC">
      <w:pPr>
        <w:pStyle w:val="a3"/>
        <w:spacing w:before="3"/>
        <w:ind w:right="1065"/>
      </w:pPr>
      <w:r>
        <w:t>использовать</w:t>
      </w:r>
      <w:r>
        <w:rPr>
          <w:spacing w:val="60"/>
        </w:rPr>
        <w:t xml:space="preserve"> </w:t>
      </w:r>
      <w:r>
        <w:t>полученные</w:t>
      </w:r>
      <w:r>
        <w:rPr>
          <w:spacing w:val="60"/>
        </w:rPr>
        <w:t xml:space="preserve"> </w:t>
      </w:r>
      <w:r>
        <w:t>знания,</w:t>
      </w:r>
      <w:r>
        <w:rPr>
          <w:spacing w:val="60"/>
        </w:rPr>
        <w:t xml:space="preserve"> </w:t>
      </w:r>
      <w:r>
        <w:t>включая</w:t>
      </w:r>
      <w:r>
        <w:rPr>
          <w:spacing w:val="60"/>
        </w:rPr>
        <w:t xml:space="preserve"> </w:t>
      </w:r>
      <w:r>
        <w:t>основы</w:t>
      </w:r>
      <w:r>
        <w:rPr>
          <w:spacing w:val="60"/>
        </w:rPr>
        <w:t xml:space="preserve"> </w:t>
      </w:r>
      <w:r>
        <w:t>финансовой</w:t>
      </w:r>
      <w:r>
        <w:rPr>
          <w:spacing w:val="60"/>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охрану</w:t>
      </w:r>
      <w:r>
        <w:rPr>
          <w:spacing w:val="1"/>
        </w:rPr>
        <w:t xml:space="preserve"> </w:t>
      </w:r>
      <w:r>
        <w:t>природы;</w:t>
      </w:r>
      <w:r>
        <w:rPr>
          <w:spacing w:val="1"/>
        </w:rPr>
        <w:t xml:space="preserve"> </w:t>
      </w:r>
      <w:r>
        <w:t>защиту</w:t>
      </w:r>
      <w:r>
        <w:rPr>
          <w:spacing w:val="1"/>
        </w:rPr>
        <w:t xml:space="preserve"> </w:t>
      </w:r>
      <w:r>
        <w:t>прав</w:t>
      </w:r>
      <w:r>
        <w:rPr>
          <w:spacing w:val="1"/>
        </w:rPr>
        <w:t xml:space="preserve"> </w:t>
      </w:r>
      <w:r>
        <w:t>потребителя (в том числе потребителя финансовых услуг), на соблюдение традиций</w:t>
      </w:r>
      <w:r>
        <w:rPr>
          <w:spacing w:val="1"/>
        </w:rPr>
        <w:t xml:space="preserve"> </w:t>
      </w:r>
      <w:r>
        <w:t>общества,</w:t>
      </w:r>
      <w:r>
        <w:rPr>
          <w:spacing w:val="5"/>
        </w:rPr>
        <w:t xml:space="preserve"> </w:t>
      </w:r>
      <w:r>
        <w:t>в</w:t>
      </w:r>
      <w:r>
        <w:rPr>
          <w:spacing w:val="-1"/>
        </w:rPr>
        <w:t xml:space="preserve"> </w:t>
      </w:r>
      <w:r>
        <w:t>котором</w:t>
      </w:r>
      <w:r>
        <w:rPr>
          <w:spacing w:val="-1"/>
        </w:rPr>
        <w:t xml:space="preserve"> </w:t>
      </w:r>
      <w:r>
        <w:t>мы живём;</w:t>
      </w:r>
    </w:p>
    <w:p w:rsidR="00445417" w:rsidRDefault="00DD4AEC">
      <w:pPr>
        <w:pStyle w:val="a3"/>
        <w:ind w:right="105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60"/>
        </w:rPr>
        <w:t xml:space="preserve"> </w:t>
      </w:r>
      <w:r>
        <w:t>между</w:t>
      </w:r>
      <w:r>
        <w:rPr>
          <w:spacing w:val="60"/>
        </w:rPr>
        <w:t xml:space="preserve"> </w:t>
      </w:r>
      <w:r>
        <w:t>людьми   разных</w:t>
      </w:r>
      <w:r>
        <w:rPr>
          <w:spacing w:val="60"/>
        </w:rPr>
        <w:t xml:space="preserve"> </w:t>
      </w:r>
      <w:r>
        <w:t>культур;</w:t>
      </w:r>
      <w:r>
        <w:rPr>
          <w:spacing w:val="60"/>
        </w:rPr>
        <w:t xml:space="preserve"> </w:t>
      </w:r>
      <w:r>
        <w:t>осознавать   ценность   культуры</w:t>
      </w:r>
      <w:r>
        <w:rPr>
          <w:spacing w:val="1"/>
        </w:rPr>
        <w:t xml:space="preserve"> </w:t>
      </w:r>
      <w:r>
        <w:t>и</w:t>
      </w:r>
      <w:r>
        <w:rPr>
          <w:spacing w:val="3"/>
        </w:rPr>
        <w:t xml:space="preserve"> </w:t>
      </w:r>
      <w:r>
        <w:t>традиций</w:t>
      </w:r>
      <w:r>
        <w:rPr>
          <w:spacing w:val="-1"/>
        </w:rPr>
        <w:t xml:space="preserve"> </w:t>
      </w:r>
      <w:r>
        <w:t>народов</w:t>
      </w:r>
      <w:r>
        <w:rPr>
          <w:spacing w:val="5"/>
        </w:rPr>
        <w:t xml:space="preserve"> </w:t>
      </w:r>
      <w:r>
        <w:t>России.</w:t>
      </w:r>
    </w:p>
    <w:p w:rsidR="00445417" w:rsidRDefault="00DD4AEC">
      <w:pPr>
        <w:pStyle w:val="a3"/>
        <w:spacing w:before="3" w:line="237" w:lineRule="auto"/>
        <w:ind w:right="1063"/>
      </w:pPr>
      <w:r>
        <w:t>К концу обучения</w:t>
      </w:r>
      <w:r>
        <w:rPr>
          <w:spacing w:val="1"/>
        </w:rPr>
        <w:t xml:space="preserve"> </w:t>
      </w:r>
      <w:r>
        <w:t>в</w:t>
      </w:r>
      <w:r>
        <w:rPr>
          <w:spacing w:val="1"/>
        </w:rPr>
        <w:t xml:space="preserve"> </w:t>
      </w:r>
      <w:r>
        <w:t>7</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w:t>
      </w:r>
      <w:r>
        <w:rPr>
          <w:spacing w:val="-1"/>
        </w:rPr>
        <w:t xml:space="preserve"> </w:t>
      </w:r>
      <w:r>
        <w:t>по</w:t>
      </w:r>
      <w:r>
        <w:rPr>
          <w:spacing w:val="2"/>
        </w:rPr>
        <w:t xml:space="preserve"> </w:t>
      </w:r>
      <w:r>
        <w:t>обществознанию:</w:t>
      </w:r>
    </w:p>
    <w:p w:rsidR="00445417" w:rsidRDefault="00DD4AEC">
      <w:pPr>
        <w:pStyle w:val="a3"/>
        <w:spacing w:before="8" w:line="275" w:lineRule="exact"/>
        <w:ind w:left="1470" w:firstLine="0"/>
        <w:jc w:val="left"/>
      </w:pPr>
      <w:r>
        <w:t>Социальные</w:t>
      </w:r>
      <w:r>
        <w:rPr>
          <w:spacing w:val="-4"/>
        </w:rPr>
        <w:t xml:space="preserve"> </w:t>
      </w:r>
      <w:r>
        <w:t>ценности</w:t>
      </w:r>
      <w:r>
        <w:rPr>
          <w:spacing w:val="-6"/>
        </w:rPr>
        <w:t xml:space="preserve"> </w:t>
      </w:r>
      <w:r>
        <w:t>и</w:t>
      </w:r>
      <w:r>
        <w:rPr>
          <w:spacing w:val="2"/>
        </w:rPr>
        <w:t xml:space="preserve"> </w:t>
      </w:r>
      <w:r>
        <w:t>нормы:</w:t>
      </w:r>
    </w:p>
    <w:p w:rsidR="00445417" w:rsidRDefault="00DD4AEC">
      <w:pPr>
        <w:pStyle w:val="a3"/>
        <w:spacing w:line="274" w:lineRule="exact"/>
        <w:ind w:left="1470" w:firstLine="0"/>
        <w:jc w:val="left"/>
      </w:pPr>
      <w:r>
        <w:t>моральные</w:t>
      </w:r>
      <w:r>
        <w:rPr>
          <w:spacing w:val="-3"/>
        </w:rPr>
        <w:t xml:space="preserve"> </w:t>
      </w:r>
      <w:r>
        <w:t>нормы и</w:t>
      </w:r>
      <w:r>
        <w:rPr>
          <w:spacing w:val="-3"/>
        </w:rPr>
        <w:t xml:space="preserve"> </w:t>
      </w:r>
      <w:r>
        <w:t>их</w:t>
      </w:r>
      <w:r>
        <w:rPr>
          <w:spacing w:val="-8"/>
        </w:rPr>
        <w:t xml:space="preserve"> </w:t>
      </w:r>
      <w:r>
        <w:t>роль</w:t>
      </w:r>
      <w:r>
        <w:rPr>
          <w:spacing w:val="-2"/>
        </w:rPr>
        <w:t xml:space="preserve"> </w:t>
      </w:r>
      <w:r>
        <w:t>в</w:t>
      </w:r>
      <w:r>
        <w:rPr>
          <w:spacing w:val="-1"/>
        </w:rPr>
        <w:t xml:space="preserve"> </w:t>
      </w:r>
      <w:r>
        <w:t>жизни</w:t>
      </w:r>
      <w:r>
        <w:rPr>
          <w:spacing w:val="-7"/>
        </w:rPr>
        <w:t xml:space="preserve"> </w:t>
      </w:r>
      <w:r>
        <w:t>общества;</w:t>
      </w:r>
    </w:p>
    <w:p w:rsidR="00445417" w:rsidRDefault="00DD4AEC">
      <w:pPr>
        <w:pStyle w:val="a3"/>
        <w:spacing w:line="275" w:lineRule="exact"/>
        <w:ind w:left="1470" w:firstLine="0"/>
        <w:jc w:val="left"/>
      </w:pPr>
      <w:r>
        <w:t>приводить</w:t>
      </w:r>
      <w:r>
        <w:rPr>
          <w:spacing w:val="52"/>
        </w:rPr>
        <w:t xml:space="preserve"> </w:t>
      </w:r>
      <w:r>
        <w:t>примеры</w:t>
      </w:r>
      <w:r>
        <w:rPr>
          <w:spacing w:val="2"/>
        </w:rPr>
        <w:t xml:space="preserve"> </w:t>
      </w:r>
      <w:r>
        <w:t>гражданственности</w:t>
      </w:r>
      <w:r>
        <w:rPr>
          <w:spacing w:val="53"/>
        </w:rPr>
        <w:t xml:space="preserve"> </w:t>
      </w:r>
      <w:r>
        <w:t>и</w:t>
      </w:r>
      <w:r>
        <w:rPr>
          <w:spacing w:val="56"/>
        </w:rPr>
        <w:t xml:space="preserve"> </w:t>
      </w:r>
      <w:r>
        <w:t>патриотизма;</w:t>
      </w:r>
      <w:r>
        <w:rPr>
          <w:spacing w:val="46"/>
        </w:rPr>
        <w:t xml:space="preserve"> </w:t>
      </w:r>
      <w:r>
        <w:t>ситуаций</w:t>
      </w:r>
      <w:r>
        <w:rPr>
          <w:spacing w:val="2"/>
        </w:rPr>
        <w:t xml:space="preserve"> </w:t>
      </w:r>
      <w:r>
        <w:t>морального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3" w:line="237" w:lineRule="auto"/>
        <w:ind w:left="1470" w:right="1070" w:hanging="711"/>
        <w:jc w:val="left"/>
      </w:pPr>
      <w:r>
        <w:t>выбора,</w:t>
      </w:r>
      <w:r>
        <w:rPr>
          <w:spacing w:val="2"/>
        </w:rPr>
        <w:t xml:space="preserve"> </w:t>
      </w:r>
      <w:r>
        <w:t>ситуаций,</w:t>
      </w:r>
      <w:r>
        <w:rPr>
          <w:spacing w:val="9"/>
        </w:rPr>
        <w:t xml:space="preserve"> </w:t>
      </w:r>
      <w:r>
        <w:t>регулируемых</w:t>
      </w:r>
      <w:r>
        <w:rPr>
          <w:spacing w:val="-7"/>
        </w:rPr>
        <w:t xml:space="preserve"> </w:t>
      </w:r>
      <w:r>
        <w:t>различными</w:t>
      </w:r>
      <w:r>
        <w:rPr>
          <w:spacing w:val="-1"/>
        </w:rPr>
        <w:t xml:space="preserve"> </w:t>
      </w:r>
      <w:r>
        <w:t>видами</w:t>
      </w:r>
      <w:r>
        <w:rPr>
          <w:spacing w:val="13"/>
        </w:rPr>
        <w:t xml:space="preserve"> </w:t>
      </w:r>
      <w:r>
        <w:t>социальных</w:t>
      </w:r>
      <w:r>
        <w:rPr>
          <w:spacing w:val="-7"/>
        </w:rPr>
        <w:t xml:space="preserve"> </w:t>
      </w:r>
      <w:r>
        <w:t>норм;</w:t>
      </w:r>
      <w:r>
        <w:rPr>
          <w:spacing w:val="1"/>
        </w:rPr>
        <w:t xml:space="preserve"> </w:t>
      </w:r>
      <w:r>
        <w:t>классифицировать</w:t>
      </w:r>
      <w:r>
        <w:rPr>
          <w:spacing w:val="-6"/>
        </w:rPr>
        <w:t xml:space="preserve"> </w:t>
      </w:r>
      <w:r>
        <w:t>социальные</w:t>
      </w:r>
      <w:r>
        <w:rPr>
          <w:spacing w:val="-3"/>
        </w:rPr>
        <w:t xml:space="preserve"> </w:t>
      </w:r>
      <w:r>
        <w:t>нормы,</w:t>
      </w:r>
      <w:r>
        <w:rPr>
          <w:spacing w:val="-1"/>
        </w:rPr>
        <w:t xml:space="preserve"> </w:t>
      </w:r>
      <w:r>
        <w:t>их</w:t>
      </w:r>
      <w:r>
        <w:rPr>
          <w:spacing w:val="-7"/>
        </w:rPr>
        <w:t xml:space="preserve"> </w:t>
      </w:r>
      <w:r>
        <w:t>существенные</w:t>
      </w:r>
      <w:r>
        <w:rPr>
          <w:spacing w:val="-8"/>
        </w:rPr>
        <w:t xml:space="preserve"> </w:t>
      </w:r>
      <w:r>
        <w:t>признаки</w:t>
      </w:r>
      <w:r>
        <w:rPr>
          <w:spacing w:val="-6"/>
        </w:rPr>
        <w:t xml:space="preserve"> </w:t>
      </w:r>
      <w:r>
        <w:t>и</w:t>
      </w:r>
      <w:r>
        <w:rPr>
          <w:spacing w:val="-1"/>
        </w:rPr>
        <w:t xml:space="preserve"> </w:t>
      </w:r>
      <w:r>
        <w:t>элементы;</w:t>
      </w:r>
      <w:r>
        <w:rPr>
          <w:spacing w:val="-57"/>
        </w:rPr>
        <w:t xml:space="preserve"> </w:t>
      </w:r>
      <w:r>
        <w:t>сравнивать</w:t>
      </w:r>
      <w:r>
        <w:rPr>
          <w:spacing w:val="-10"/>
        </w:rPr>
        <w:t xml:space="preserve"> </w:t>
      </w:r>
      <w:r>
        <w:t>отдельные</w:t>
      </w:r>
      <w:r>
        <w:rPr>
          <w:spacing w:val="-7"/>
        </w:rPr>
        <w:t xml:space="preserve"> </w:t>
      </w:r>
      <w:r>
        <w:t>виды</w:t>
      </w:r>
      <w:r>
        <w:rPr>
          <w:spacing w:val="5"/>
        </w:rPr>
        <w:t xml:space="preserve"> </w:t>
      </w:r>
      <w:r>
        <w:t>социальных</w:t>
      </w:r>
      <w:r>
        <w:rPr>
          <w:spacing w:val="-6"/>
        </w:rPr>
        <w:t xml:space="preserve"> </w:t>
      </w:r>
      <w:r>
        <w:t>норм;</w:t>
      </w:r>
    </w:p>
    <w:p w:rsidR="00445417" w:rsidRDefault="00DD4AEC">
      <w:pPr>
        <w:pStyle w:val="a3"/>
        <w:spacing w:before="8"/>
        <w:ind w:left="1470" w:right="1339" w:firstLine="0"/>
        <w:jc w:val="left"/>
      </w:pPr>
      <w:r>
        <w:t>устанавливать</w:t>
      </w:r>
      <w:r>
        <w:rPr>
          <w:spacing w:val="-1"/>
        </w:rPr>
        <w:t xml:space="preserve"> </w:t>
      </w:r>
      <w:r>
        <w:t>и</w:t>
      </w:r>
      <w:r>
        <w:rPr>
          <w:spacing w:val="-4"/>
        </w:rPr>
        <w:t xml:space="preserve"> </w:t>
      </w:r>
      <w:r>
        <w:t>объяснять</w:t>
      </w:r>
      <w:r>
        <w:rPr>
          <w:spacing w:val="-4"/>
        </w:rPr>
        <w:t xml:space="preserve"> </w:t>
      </w:r>
      <w:r>
        <w:t>влияние</w:t>
      </w:r>
      <w:r>
        <w:rPr>
          <w:spacing w:val="-2"/>
        </w:rPr>
        <w:t xml:space="preserve"> </w:t>
      </w:r>
      <w:r>
        <w:t>социальных</w:t>
      </w:r>
      <w:r>
        <w:rPr>
          <w:spacing w:val="-6"/>
        </w:rPr>
        <w:t xml:space="preserve"> </w:t>
      </w:r>
      <w:r>
        <w:t>норм</w:t>
      </w:r>
      <w:r>
        <w:rPr>
          <w:spacing w:val="-4"/>
        </w:rPr>
        <w:t xml:space="preserve"> </w:t>
      </w:r>
      <w:r>
        <w:t>на</w:t>
      </w:r>
      <w:r>
        <w:rPr>
          <w:spacing w:val="-6"/>
        </w:rPr>
        <w:t xml:space="preserve"> </w:t>
      </w:r>
      <w:r>
        <w:t>общество</w:t>
      </w:r>
      <w:r>
        <w:rPr>
          <w:spacing w:val="-1"/>
        </w:rPr>
        <w:t xml:space="preserve"> </w:t>
      </w:r>
      <w:r>
        <w:t>и</w:t>
      </w:r>
      <w:r>
        <w:rPr>
          <w:spacing w:val="-5"/>
        </w:rPr>
        <w:t xml:space="preserve"> </w:t>
      </w:r>
      <w:r>
        <w:t>человека;</w:t>
      </w:r>
      <w:r>
        <w:rPr>
          <w:spacing w:val="-57"/>
        </w:rPr>
        <w:t xml:space="preserve"> </w:t>
      </w:r>
      <w:r>
        <w:t>использовать</w:t>
      </w:r>
      <w:r>
        <w:rPr>
          <w:spacing w:val="30"/>
        </w:rPr>
        <w:t xml:space="preserve"> </w:t>
      </w:r>
      <w:r>
        <w:t>полученные</w:t>
      </w:r>
      <w:r>
        <w:rPr>
          <w:spacing w:val="37"/>
        </w:rPr>
        <w:t xml:space="preserve"> </w:t>
      </w:r>
      <w:r>
        <w:t>знания</w:t>
      </w:r>
      <w:r>
        <w:rPr>
          <w:spacing w:val="28"/>
        </w:rPr>
        <w:t xml:space="preserve"> </w:t>
      </w:r>
      <w:r>
        <w:t>для</w:t>
      </w:r>
      <w:r>
        <w:rPr>
          <w:spacing w:val="27"/>
        </w:rPr>
        <w:t xml:space="preserve"> </w:t>
      </w:r>
      <w:r>
        <w:t>объяснения</w:t>
      </w:r>
      <w:r>
        <w:rPr>
          <w:spacing w:val="34"/>
        </w:rPr>
        <w:t xml:space="preserve"> </w:t>
      </w:r>
      <w:r>
        <w:t>(устного</w:t>
      </w:r>
      <w:r>
        <w:rPr>
          <w:spacing w:val="37"/>
        </w:rPr>
        <w:t xml:space="preserve"> </w:t>
      </w:r>
      <w:r>
        <w:t>и</w:t>
      </w:r>
      <w:r>
        <w:rPr>
          <w:spacing w:val="33"/>
        </w:rPr>
        <w:t xml:space="preserve"> </w:t>
      </w:r>
      <w:r>
        <w:t>письменного)</w:t>
      </w:r>
    </w:p>
    <w:p w:rsidR="00445417" w:rsidRDefault="00DD4AEC">
      <w:pPr>
        <w:pStyle w:val="a3"/>
        <w:spacing w:before="6" w:line="272" w:lineRule="exact"/>
        <w:ind w:firstLine="0"/>
        <w:jc w:val="left"/>
      </w:pPr>
      <w:r>
        <w:t>сущности социальных</w:t>
      </w:r>
      <w:r>
        <w:rPr>
          <w:spacing w:val="-6"/>
        </w:rPr>
        <w:t xml:space="preserve"> </w:t>
      </w:r>
      <w:r>
        <w:t>норм;</w:t>
      </w:r>
    </w:p>
    <w:p w:rsidR="00445417" w:rsidRDefault="00DD4AEC">
      <w:pPr>
        <w:pStyle w:val="a3"/>
        <w:ind w:right="1059"/>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социальной действительности с точки</w:t>
      </w:r>
      <w:r>
        <w:rPr>
          <w:spacing w:val="1"/>
        </w:rPr>
        <w:t xml:space="preserve"> </w:t>
      </w:r>
      <w:r>
        <w:t>зрения социальных ценностей, к</w:t>
      </w:r>
      <w:r>
        <w:rPr>
          <w:spacing w:val="1"/>
        </w:rPr>
        <w:t xml:space="preserve"> </w:t>
      </w:r>
      <w:r>
        <w:t>социальным</w:t>
      </w:r>
      <w:r>
        <w:rPr>
          <w:spacing w:val="1"/>
        </w:rPr>
        <w:t xml:space="preserve"> </w:t>
      </w:r>
      <w:r>
        <w:t>нормам</w:t>
      </w:r>
      <w:r>
        <w:rPr>
          <w:spacing w:val="3"/>
        </w:rPr>
        <w:t xml:space="preserve"> </w:t>
      </w:r>
      <w:r>
        <w:t>как регуляторам</w:t>
      </w:r>
      <w:r>
        <w:rPr>
          <w:spacing w:val="-5"/>
        </w:rPr>
        <w:t xml:space="preserve"> </w:t>
      </w:r>
      <w:r>
        <w:t>общественной</w:t>
      </w:r>
      <w:r>
        <w:rPr>
          <w:spacing w:val="-6"/>
        </w:rPr>
        <w:t xml:space="preserve"> </w:t>
      </w:r>
      <w:r>
        <w:t>жизни</w:t>
      </w:r>
      <w:r>
        <w:rPr>
          <w:spacing w:val="-7"/>
        </w:rPr>
        <w:t xml:space="preserve"> </w:t>
      </w:r>
      <w:r>
        <w:t>и</w:t>
      </w:r>
      <w:r>
        <w:rPr>
          <w:spacing w:val="2"/>
        </w:rPr>
        <w:t xml:space="preserve"> </w:t>
      </w:r>
      <w:r>
        <w:t>поведения</w:t>
      </w:r>
      <w:r>
        <w:rPr>
          <w:spacing w:val="-2"/>
        </w:rPr>
        <w:t xml:space="preserve"> </w:t>
      </w:r>
      <w:r>
        <w:t>человека</w:t>
      </w:r>
      <w:r>
        <w:rPr>
          <w:spacing w:val="-5"/>
        </w:rPr>
        <w:t xml:space="preserve"> </w:t>
      </w:r>
      <w:r>
        <w:t>в</w:t>
      </w:r>
      <w:r>
        <w:rPr>
          <w:spacing w:val="-1"/>
        </w:rPr>
        <w:t xml:space="preserve"> </w:t>
      </w:r>
      <w:r>
        <w:t>обществе;</w:t>
      </w:r>
    </w:p>
    <w:p w:rsidR="00445417" w:rsidRDefault="00DD4AEC">
      <w:pPr>
        <w:pStyle w:val="a3"/>
        <w:spacing w:before="1" w:line="242" w:lineRule="auto"/>
        <w:ind w:right="1066"/>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социальных</w:t>
      </w:r>
      <w:r>
        <w:rPr>
          <w:spacing w:val="-7"/>
        </w:rPr>
        <w:t xml:space="preserve"> </w:t>
      </w:r>
      <w:r>
        <w:t>норм</w:t>
      </w:r>
      <w:r>
        <w:rPr>
          <w:spacing w:val="-3"/>
        </w:rPr>
        <w:t xml:space="preserve"> </w:t>
      </w:r>
      <w:r>
        <w:t>как</w:t>
      </w:r>
      <w:r>
        <w:rPr>
          <w:spacing w:val="-1"/>
        </w:rPr>
        <w:t xml:space="preserve"> </w:t>
      </w:r>
      <w:r>
        <w:t>регуляторов</w:t>
      </w:r>
      <w:r>
        <w:rPr>
          <w:spacing w:val="-10"/>
        </w:rPr>
        <w:t xml:space="preserve"> </w:t>
      </w:r>
      <w:r>
        <w:t>общественной</w:t>
      </w:r>
      <w:r>
        <w:rPr>
          <w:spacing w:val="-1"/>
        </w:rPr>
        <w:t xml:space="preserve"> </w:t>
      </w:r>
      <w:r>
        <w:t>жизни</w:t>
      </w:r>
      <w:r>
        <w:rPr>
          <w:spacing w:val="-2"/>
        </w:rPr>
        <w:t xml:space="preserve"> </w:t>
      </w:r>
      <w:r>
        <w:t>и</w:t>
      </w:r>
      <w:r>
        <w:rPr>
          <w:spacing w:val="-3"/>
        </w:rPr>
        <w:t xml:space="preserve"> </w:t>
      </w:r>
      <w:r>
        <w:t>поведения</w:t>
      </w:r>
      <w:r>
        <w:rPr>
          <w:spacing w:val="2"/>
        </w:rPr>
        <w:t xml:space="preserve"> </w:t>
      </w:r>
      <w:r>
        <w:t>человека;</w:t>
      </w:r>
    </w:p>
    <w:p w:rsidR="00445417" w:rsidRDefault="00DD4AEC">
      <w:pPr>
        <w:pStyle w:val="a3"/>
        <w:spacing w:line="242" w:lineRule="auto"/>
        <w:ind w:right="1060"/>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2"/>
        </w:rPr>
        <w:t xml:space="preserve"> </w:t>
      </w:r>
      <w:r>
        <w:t>гуманизма,</w:t>
      </w:r>
      <w:r>
        <w:rPr>
          <w:spacing w:val="2"/>
        </w:rPr>
        <w:t xml:space="preserve"> </w:t>
      </w:r>
      <w:r>
        <w:t>гражданственности, патриотизма;</w:t>
      </w:r>
    </w:p>
    <w:p w:rsidR="00445417" w:rsidRDefault="00DD4AEC">
      <w:pPr>
        <w:pStyle w:val="a3"/>
        <w:spacing w:line="242" w:lineRule="auto"/>
        <w:ind w:right="1080"/>
      </w:pPr>
      <w:r>
        <w:t>извлекать информацию из разных источников о принципах и нормах морали,</w:t>
      </w:r>
      <w:r>
        <w:rPr>
          <w:spacing w:val="1"/>
        </w:rPr>
        <w:t xml:space="preserve"> </w:t>
      </w:r>
      <w:r>
        <w:t>проблеме</w:t>
      </w:r>
      <w:r>
        <w:rPr>
          <w:spacing w:val="-8"/>
        </w:rPr>
        <w:t xml:space="preserve"> </w:t>
      </w:r>
      <w:r>
        <w:t>морального</w:t>
      </w:r>
      <w:r>
        <w:rPr>
          <w:spacing w:val="12"/>
        </w:rPr>
        <w:t xml:space="preserve"> </w:t>
      </w:r>
      <w:r>
        <w:t>выбора;</w:t>
      </w:r>
    </w:p>
    <w:p w:rsidR="00445417" w:rsidRDefault="00DD4AEC">
      <w:pPr>
        <w:pStyle w:val="a3"/>
        <w:ind w:right="1060"/>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rPr>
          <w:position w:val="1"/>
        </w:rPr>
        <w:t>информацию</w:t>
      </w:r>
      <w:r>
        <w:rPr>
          <w:spacing w:val="56"/>
          <w:position w:val="1"/>
        </w:rPr>
        <w:t xml:space="preserve"> </w:t>
      </w:r>
      <w:r>
        <w:rPr>
          <w:position w:val="1"/>
        </w:rPr>
        <w:t>из</w:t>
      </w:r>
      <w:r>
        <w:rPr>
          <w:spacing w:val="50"/>
          <w:position w:val="1"/>
        </w:rPr>
        <w:t xml:space="preserve"> </w:t>
      </w:r>
      <w:r>
        <w:rPr>
          <w:position w:val="1"/>
        </w:rPr>
        <w:t>адаптированных</w:t>
      </w:r>
      <w:r>
        <w:rPr>
          <w:spacing w:val="110"/>
          <w:position w:val="1"/>
        </w:rPr>
        <w:t xml:space="preserve"> </w:t>
      </w:r>
      <w:r>
        <w:rPr>
          <w:position w:val="1"/>
        </w:rPr>
        <w:t>источников</w:t>
      </w:r>
      <w:r>
        <w:rPr>
          <w:spacing w:val="119"/>
          <w:position w:val="1"/>
        </w:rPr>
        <w:t xml:space="preserve"> </w:t>
      </w:r>
      <w:r>
        <w:t>(</w:t>
      </w:r>
      <w:r>
        <w:rPr>
          <w:position w:val="1"/>
        </w:rPr>
        <w:t>в</w:t>
      </w:r>
      <w:r>
        <w:rPr>
          <w:spacing w:val="114"/>
          <w:position w:val="1"/>
        </w:rPr>
        <w:t xml:space="preserve"> </w:t>
      </w:r>
      <w:r>
        <w:rPr>
          <w:position w:val="1"/>
        </w:rPr>
        <w:t>том</w:t>
      </w:r>
      <w:r>
        <w:rPr>
          <w:spacing w:val="109"/>
          <w:position w:val="1"/>
        </w:rPr>
        <w:t xml:space="preserve"> </w:t>
      </w:r>
      <w:r>
        <w:rPr>
          <w:position w:val="1"/>
        </w:rPr>
        <w:t>числе</w:t>
      </w:r>
      <w:r>
        <w:rPr>
          <w:spacing w:val="112"/>
          <w:position w:val="1"/>
        </w:rPr>
        <w:t xml:space="preserve"> </w:t>
      </w:r>
      <w:r>
        <w:rPr>
          <w:position w:val="1"/>
        </w:rPr>
        <w:t>учебных</w:t>
      </w:r>
      <w:r>
        <w:rPr>
          <w:spacing w:val="108"/>
          <w:position w:val="1"/>
        </w:rPr>
        <w:t xml:space="preserve"> </w:t>
      </w:r>
      <w:r>
        <w:rPr>
          <w:position w:val="1"/>
        </w:rPr>
        <w:t>материалов)</w:t>
      </w:r>
      <w:r>
        <w:rPr>
          <w:spacing w:val="-58"/>
          <w:position w:val="1"/>
        </w:rPr>
        <w:t xml:space="preserve"> </w:t>
      </w:r>
      <w:r>
        <w:t>и</w:t>
      </w:r>
      <w:r>
        <w:rPr>
          <w:spacing w:val="60"/>
        </w:rPr>
        <w:t xml:space="preserve"> </w:t>
      </w:r>
      <w:r>
        <w:t>публикаций   в   СМИ,   соотносить   её   с   собственными   знаниями   о   моральном</w:t>
      </w:r>
      <w:r>
        <w:rPr>
          <w:spacing w:val="1"/>
        </w:rPr>
        <w:t xml:space="preserve"> </w:t>
      </w:r>
      <w:r>
        <w:t>и</w:t>
      </w:r>
      <w:r>
        <w:rPr>
          <w:spacing w:val="3"/>
        </w:rPr>
        <w:t xml:space="preserve"> </w:t>
      </w:r>
      <w:r>
        <w:t>правовом</w:t>
      </w:r>
      <w:r>
        <w:rPr>
          <w:spacing w:val="9"/>
        </w:rPr>
        <w:t xml:space="preserve"> </w:t>
      </w:r>
      <w:r>
        <w:t>регулировании поведения</w:t>
      </w:r>
      <w:r>
        <w:rPr>
          <w:spacing w:val="3"/>
        </w:rPr>
        <w:t xml:space="preserve"> </w:t>
      </w:r>
      <w:r>
        <w:t>человека;</w:t>
      </w:r>
    </w:p>
    <w:p w:rsidR="00445417" w:rsidRDefault="00DD4AEC">
      <w:pPr>
        <w:pStyle w:val="a3"/>
        <w:spacing w:line="242" w:lineRule="auto"/>
        <w:ind w:right="1071"/>
      </w:pPr>
      <w:r>
        <w:t>оценивать    собственные    поступки,    поведение    людей    с    точки    зрения</w:t>
      </w:r>
      <w:r>
        <w:rPr>
          <w:spacing w:val="1"/>
        </w:rPr>
        <w:t xml:space="preserve"> </w:t>
      </w:r>
      <w:r>
        <w:t>их</w:t>
      </w:r>
      <w:r>
        <w:rPr>
          <w:spacing w:val="-8"/>
        </w:rPr>
        <w:t xml:space="preserve"> </w:t>
      </w:r>
      <w:r>
        <w:t>соответствия</w:t>
      </w:r>
      <w:r>
        <w:rPr>
          <w:spacing w:val="3"/>
        </w:rPr>
        <w:t xml:space="preserve"> </w:t>
      </w:r>
      <w:r>
        <w:t>нормам морали;</w:t>
      </w:r>
    </w:p>
    <w:p w:rsidR="00445417" w:rsidRDefault="00DD4AEC">
      <w:pPr>
        <w:pStyle w:val="a3"/>
        <w:spacing w:line="242" w:lineRule="auto"/>
        <w:ind w:left="1470" w:right="1069" w:firstLine="0"/>
      </w:pPr>
      <w:r>
        <w:t>использовать полученные знания о социальных нормах в повседневной жизни;</w:t>
      </w:r>
      <w:r>
        <w:rPr>
          <w:spacing w:val="1"/>
        </w:rPr>
        <w:t xml:space="preserve"> </w:t>
      </w:r>
      <w:r>
        <w:t>самостоятельно</w:t>
      </w:r>
      <w:r>
        <w:rPr>
          <w:spacing w:val="34"/>
        </w:rPr>
        <w:t xml:space="preserve"> </w:t>
      </w:r>
      <w:r>
        <w:t>заполнять</w:t>
      </w:r>
      <w:r>
        <w:rPr>
          <w:spacing w:val="41"/>
        </w:rPr>
        <w:t xml:space="preserve"> </w:t>
      </w:r>
      <w:r>
        <w:t>форму</w:t>
      </w:r>
      <w:r>
        <w:rPr>
          <w:spacing w:val="16"/>
        </w:rPr>
        <w:t xml:space="preserve"> </w:t>
      </w:r>
      <w:r>
        <w:t>(в</w:t>
      </w:r>
      <w:r>
        <w:rPr>
          <w:spacing w:val="35"/>
        </w:rPr>
        <w:t xml:space="preserve"> </w:t>
      </w:r>
      <w:r>
        <w:t>том</w:t>
      </w:r>
      <w:r>
        <w:rPr>
          <w:spacing w:val="31"/>
        </w:rPr>
        <w:t xml:space="preserve"> </w:t>
      </w:r>
      <w:r>
        <w:t>числе</w:t>
      </w:r>
      <w:r>
        <w:rPr>
          <w:spacing w:val="33"/>
        </w:rPr>
        <w:t xml:space="preserve"> </w:t>
      </w:r>
      <w:r>
        <w:t>электронную)</w:t>
      </w:r>
      <w:r>
        <w:rPr>
          <w:spacing w:val="41"/>
        </w:rPr>
        <w:t xml:space="preserve"> </w:t>
      </w:r>
      <w:r>
        <w:rPr>
          <w:position w:val="1"/>
        </w:rPr>
        <w:t>и</w:t>
      </w:r>
      <w:r>
        <w:rPr>
          <w:spacing w:val="35"/>
          <w:position w:val="1"/>
        </w:rPr>
        <w:t xml:space="preserve"> </w:t>
      </w:r>
      <w:r>
        <w:rPr>
          <w:position w:val="1"/>
        </w:rPr>
        <w:t>составлять</w:t>
      </w:r>
    </w:p>
    <w:p w:rsidR="00445417" w:rsidRDefault="00DD4AEC">
      <w:pPr>
        <w:pStyle w:val="a3"/>
        <w:spacing w:line="267" w:lineRule="exact"/>
        <w:ind w:firstLine="0"/>
      </w:pPr>
      <w:r>
        <w:t>простейший</w:t>
      </w:r>
      <w:r>
        <w:rPr>
          <w:spacing w:val="-9"/>
        </w:rPr>
        <w:t xml:space="preserve"> </w:t>
      </w:r>
      <w:r>
        <w:t>документ</w:t>
      </w:r>
      <w:r>
        <w:rPr>
          <w:spacing w:val="-2"/>
        </w:rPr>
        <w:t xml:space="preserve"> </w:t>
      </w:r>
      <w:r>
        <w:t>(заявление);</w:t>
      </w:r>
    </w:p>
    <w:p w:rsidR="00445417" w:rsidRDefault="00DD4AEC">
      <w:pPr>
        <w:pStyle w:val="a3"/>
        <w:ind w:right="105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rPr>
          <w:spacing w:val="-1"/>
        </w:rPr>
        <w:t>гуманистических</w:t>
      </w:r>
      <w:r>
        <w:rPr>
          <w:spacing w:val="-5"/>
        </w:rPr>
        <w:t xml:space="preserve"> </w:t>
      </w:r>
      <w:r>
        <w:rPr>
          <w:spacing w:val="-1"/>
        </w:rPr>
        <w:t>ценностей,</w:t>
      </w:r>
      <w:r>
        <w:rPr>
          <w:spacing w:val="-3"/>
        </w:rPr>
        <w:t xml:space="preserve"> </w:t>
      </w:r>
      <w:r>
        <w:t>взаимопонимания</w:t>
      </w:r>
      <w:r>
        <w:rPr>
          <w:spacing w:val="-5"/>
        </w:rPr>
        <w:t xml:space="preserve"> </w:t>
      </w:r>
      <w:r>
        <w:t>между</w:t>
      </w:r>
      <w:r>
        <w:rPr>
          <w:spacing w:val="-17"/>
        </w:rPr>
        <w:t xml:space="preserve"> </w:t>
      </w:r>
      <w:r>
        <w:t>людьми</w:t>
      </w:r>
      <w:r>
        <w:rPr>
          <w:spacing w:val="4"/>
        </w:rPr>
        <w:t xml:space="preserve"> </w:t>
      </w:r>
      <w:r>
        <w:t>разных</w:t>
      </w:r>
      <w:r>
        <w:rPr>
          <w:spacing w:val="-7"/>
        </w:rPr>
        <w:t xml:space="preserve"> </w:t>
      </w:r>
      <w:r>
        <w:t>культур.</w:t>
      </w:r>
    </w:p>
    <w:p w:rsidR="00445417" w:rsidRDefault="00DD4AEC">
      <w:pPr>
        <w:pStyle w:val="a3"/>
        <w:spacing w:before="1" w:line="273" w:lineRule="exact"/>
        <w:ind w:left="1470" w:firstLine="0"/>
      </w:pPr>
      <w:r>
        <w:t>Человек</w:t>
      </w:r>
      <w:r>
        <w:rPr>
          <w:spacing w:val="-3"/>
        </w:rPr>
        <w:t xml:space="preserve"> </w:t>
      </w:r>
      <w:r>
        <w:t>как</w:t>
      </w:r>
      <w:r>
        <w:rPr>
          <w:spacing w:val="-2"/>
        </w:rPr>
        <w:t xml:space="preserve"> </w:t>
      </w:r>
      <w:r>
        <w:t>участник</w:t>
      </w:r>
      <w:r>
        <w:rPr>
          <w:spacing w:val="-1"/>
        </w:rPr>
        <w:t xml:space="preserve"> </w:t>
      </w:r>
      <w:r>
        <w:t>правовых</w:t>
      </w:r>
      <w:r>
        <w:rPr>
          <w:spacing w:val="-13"/>
        </w:rPr>
        <w:t xml:space="preserve"> </w:t>
      </w:r>
      <w:r>
        <w:t>отношений:</w:t>
      </w:r>
    </w:p>
    <w:p w:rsidR="00445417" w:rsidRDefault="00DD4AEC">
      <w:pPr>
        <w:pStyle w:val="a3"/>
        <w:tabs>
          <w:tab w:val="left" w:pos="3497"/>
          <w:tab w:val="left" w:pos="4529"/>
          <w:tab w:val="left" w:pos="5677"/>
          <w:tab w:val="left" w:pos="7631"/>
          <w:tab w:val="left" w:pos="8884"/>
        </w:tabs>
        <w:ind w:right="1054"/>
      </w:pPr>
      <w:r>
        <w:t>осваивать   и   применять   знания   о    сущности    права,   о   правоотношении</w:t>
      </w:r>
      <w:r>
        <w:rPr>
          <w:spacing w:val="1"/>
        </w:rPr>
        <w:t xml:space="preserve"> </w:t>
      </w:r>
      <w:r>
        <w:t>как социальном и юридическом явлении, правовых нормах, регулирующих 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правонарушениях</w:t>
      </w:r>
      <w:r>
        <w:tab/>
        <w:t>и</w:t>
      </w:r>
      <w:r>
        <w:tab/>
        <w:t>их</w:t>
      </w:r>
      <w:r>
        <w:tab/>
        <w:t>опасности</w:t>
      </w:r>
      <w:r>
        <w:tab/>
        <w:t>для</w:t>
      </w:r>
      <w:r>
        <w:tab/>
        <w:t>личности</w:t>
      </w:r>
      <w:r>
        <w:rPr>
          <w:spacing w:val="-58"/>
        </w:rPr>
        <w:t xml:space="preserve"> </w:t>
      </w:r>
      <w:r>
        <w:t>и</w:t>
      </w:r>
      <w:r>
        <w:rPr>
          <w:spacing w:val="-1"/>
        </w:rPr>
        <w:t xml:space="preserve"> </w:t>
      </w:r>
      <w:r>
        <w:t>общества;</w:t>
      </w:r>
    </w:p>
    <w:p w:rsidR="00445417" w:rsidRDefault="00DD4AEC">
      <w:pPr>
        <w:pStyle w:val="a3"/>
        <w:ind w:right="1061"/>
      </w:pPr>
      <w:r>
        <w:t>характеризовать</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ребёнка в</w:t>
      </w:r>
      <w:r>
        <w:rPr>
          <w:spacing w:val="10"/>
        </w:rPr>
        <w:t xml:space="preserve"> </w:t>
      </w:r>
      <w:r>
        <w:t>Российской Федерации;</w:t>
      </w:r>
    </w:p>
    <w:p w:rsidR="00445417" w:rsidRDefault="00DD4AEC">
      <w:pPr>
        <w:pStyle w:val="a3"/>
        <w:ind w:right="1063"/>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 ответственности; способы защиты прав ребёнка в Российской Федерации,</w:t>
      </w:r>
      <w:r>
        <w:rPr>
          <w:spacing w:val="-57"/>
        </w:rPr>
        <w:t xml:space="preserve"> </w:t>
      </w:r>
      <w:r>
        <w:t>примеры,        поясняющие         опасность         правонарушений         для         личности</w:t>
      </w:r>
      <w:r>
        <w:rPr>
          <w:spacing w:val="1"/>
        </w:rPr>
        <w:t xml:space="preserve"> </w:t>
      </w:r>
      <w:r>
        <w:t>и</w:t>
      </w:r>
      <w:r>
        <w:rPr>
          <w:spacing w:val="-1"/>
        </w:rPr>
        <w:t xml:space="preserve"> </w:t>
      </w:r>
      <w:r>
        <w:t>общества;</w:t>
      </w:r>
    </w:p>
    <w:p w:rsidR="00445417" w:rsidRDefault="00DD4AEC">
      <w:pPr>
        <w:pStyle w:val="a3"/>
        <w:tabs>
          <w:tab w:val="left" w:pos="3631"/>
          <w:tab w:val="left" w:pos="4130"/>
          <w:tab w:val="left" w:pos="5143"/>
          <w:tab w:val="left" w:pos="6478"/>
          <w:tab w:val="left" w:pos="6920"/>
          <w:tab w:val="left" w:pos="7549"/>
          <w:tab w:val="left" w:pos="8380"/>
        </w:tabs>
        <w:ind w:left="793" w:right="1066" w:firstLine="686"/>
        <w:jc w:val="right"/>
      </w:pPr>
      <w:r>
        <w:t>классифицировать</w:t>
      </w:r>
      <w:r>
        <w:tab/>
        <w:t>по</w:t>
      </w:r>
      <w:r>
        <w:tab/>
        <w:t>разным</w:t>
      </w:r>
      <w:r>
        <w:tab/>
        <w:t>признакам</w:t>
      </w:r>
      <w:r>
        <w:tab/>
        <w:t>(в</w:t>
      </w:r>
      <w:r>
        <w:tab/>
        <w:t>том</w:t>
      </w:r>
      <w:r>
        <w:tab/>
        <w:t>числе</w:t>
      </w:r>
      <w:r>
        <w:tab/>
      </w:r>
      <w:r>
        <w:rPr>
          <w:spacing w:val="-1"/>
        </w:rPr>
        <w:t>устанавливать</w:t>
      </w:r>
      <w:r>
        <w:rPr>
          <w:spacing w:val="-57"/>
        </w:rPr>
        <w:t xml:space="preserve"> </w:t>
      </w:r>
      <w:r>
        <w:t>существенный признак классификации) нормы права, выделяя существенные признаки;</w:t>
      </w:r>
      <w:r>
        <w:rPr>
          <w:spacing w:val="-57"/>
        </w:rPr>
        <w:t xml:space="preserve"> </w:t>
      </w:r>
      <w:r>
        <w:t>сравнивать</w:t>
      </w:r>
      <w:r>
        <w:rPr>
          <w:spacing w:val="4"/>
        </w:rPr>
        <w:t xml:space="preserve"> </w:t>
      </w:r>
      <w:r>
        <w:t>(в</w:t>
      </w:r>
      <w:r>
        <w:rPr>
          <w:spacing w:val="3"/>
        </w:rPr>
        <w:t xml:space="preserve"> </w:t>
      </w:r>
      <w:r>
        <w:t>том</w:t>
      </w:r>
      <w:r>
        <w:rPr>
          <w:spacing w:val="55"/>
        </w:rPr>
        <w:t xml:space="preserve"> </w:t>
      </w:r>
      <w:r>
        <w:t>числе</w:t>
      </w:r>
      <w:r>
        <w:rPr>
          <w:spacing w:val="6"/>
        </w:rPr>
        <w:t xml:space="preserve"> </w:t>
      </w:r>
      <w:r>
        <w:t>устанавливать</w:t>
      </w:r>
      <w:r>
        <w:rPr>
          <w:spacing w:val="57"/>
        </w:rPr>
        <w:t xml:space="preserve"> </w:t>
      </w:r>
      <w:r>
        <w:t>основания</w:t>
      </w:r>
      <w:r>
        <w:rPr>
          <w:spacing w:val="3"/>
        </w:rPr>
        <w:t xml:space="preserve"> </w:t>
      </w:r>
      <w:r>
        <w:t>для</w:t>
      </w:r>
      <w:r>
        <w:rPr>
          <w:spacing w:val="1"/>
        </w:rPr>
        <w:t xml:space="preserve"> </w:t>
      </w:r>
      <w:r>
        <w:t>сравнения)</w:t>
      </w:r>
      <w:r>
        <w:rPr>
          <w:spacing w:val="56"/>
        </w:rPr>
        <w:t xml:space="preserve"> </w:t>
      </w:r>
      <w:r>
        <w:t>проступок</w:t>
      </w:r>
    </w:p>
    <w:p w:rsidR="00445417" w:rsidRDefault="00DD4AEC">
      <w:pPr>
        <w:pStyle w:val="a3"/>
        <w:spacing w:before="1" w:line="242" w:lineRule="auto"/>
        <w:ind w:right="1074" w:firstLine="0"/>
      </w:pPr>
      <w:r>
        <w:t xml:space="preserve">и    преступление,    дееспособность    малолетних    в    возрасте    от    6    до   </w:t>
      </w:r>
      <w:r>
        <w:rPr>
          <w:spacing w:val="1"/>
        </w:rPr>
        <w:t xml:space="preserve"> </w:t>
      </w:r>
      <w:r>
        <w:t>14    лет</w:t>
      </w:r>
      <w:r>
        <w:rPr>
          <w:spacing w:val="1"/>
        </w:rPr>
        <w:t xml:space="preserve"> </w:t>
      </w:r>
      <w:r>
        <w:t>и</w:t>
      </w:r>
      <w:r>
        <w:rPr>
          <w:spacing w:val="3"/>
        </w:rPr>
        <w:t xml:space="preserve"> </w:t>
      </w:r>
      <w:r>
        <w:t>несовершеннолетних</w:t>
      </w:r>
      <w:r>
        <w:rPr>
          <w:spacing w:val="-6"/>
        </w:rPr>
        <w:t xml:space="preserve"> </w:t>
      </w:r>
      <w:r>
        <w:t>в</w:t>
      </w:r>
      <w:r>
        <w:rPr>
          <w:spacing w:val="4"/>
        </w:rPr>
        <w:t xml:space="preserve"> </w:t>
      </w:r>
      <w:r>
        <w:t>возрасте</w:t>
      </w:r>
      <w:r>
        <w:rPr>
          <w:spacing w:val="-3"/>
        </w:rPr>
        <w:t xml:space="preserve"> </w:t>
      </w:r>
      <w:r>
        <w:t>от</w:t>
      </w:r>
      <w:r>
        <w:rPr>
          <w:spacing w:val="-7"/>
        </w:rPr>
        <w:t xml:space="preserve"> </w:t>
      </w:r>
      <w:r>
        <w:t>14</w:t>
      </w:r>
      <w:r>
        <w:rPr>
          <w:spacing w:val="1"/>
        </w:rPr>
        <w:t xml:space="preserve"> </w:t>
      </w:r>
      <w:r>
        <w:t>до</w:t>
      </w:r>
      <w:r>
        <w:rPr>
          <w:spacing w:val="7"/>
        </w:rPr>
        <w:t xml:space="preserve"> </w:t>
      </w:r>
      <w:r>
        <w:t>18</w:t>
      </w:r>
      <w:r>
        <w:rPr>
          <w:spacing w:val="-3"/>
        </w:rPr>
        <w:t xml:space="preserve"> </w:t>
      </w:r>
      <w:r>
        <w:t>лет;</w:t>
      </w:r>
    </w:p>
    <w:p w:rsidR="00445417" w:rsidRDefault="00DD4AEC">
      <w:pPr>
        <w:pStyle w:val="a3"/>
        <w:ind w:right="1057"/>
      </w:pPr>
      <w:r>
        <w:t>устанавливать</w:t>
      </w:r>
      <w:r>
        <w:rPr>
          <w:spacing w:val="60"/>
        </w:rPr>
        <w:t xml:space="preserve"> </w:t>
      </w:r>
      <w:r>
        <w:t>и объяснять</w:t>
      </w:r>
      <w:r>
        <w:rPr>
          <w:spacing w:val="60"/>
        </w:rPr>
        <w:t xml:space="preserve"> </w:t>
      </w:r>
      <w:r>
        <w:t>взаимосвязи, включая</w:t>
      </w:r>
      <w:r>
        <w:rPr>
          <w:spacing w:val="60"/>
        </w:rPr>
        <w:t xml:space="preserve"> </w:t>
      </w:r>
      <w:r>
        <w:t>взаимодействия</w:t>
      </w:r>
      <w:r>
        <w:rPr>
          <w:spacing w:val="60"/>
        </w:rPr>
        <w:t xml:space="preserve"> </w:t>
      </w:r>
      <w:r>
        <w:t>гражданина</w:t>
      </w:r>
      <w:r>
        <w:rPr>
          <w:spacing w:val="1"/>
        </w:rPr>
        <w:t xml:space="preserve"> </w:t>
      </w:r>
      <w:r>
        <w:t>и</w:t>
      </w:r>
      <w:r>
        <w:rPr>
          <w:spacing w:val="1"/>
        </w:rPr>
        <w:t xml:space="preserve"> </w:t>
      </w: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1"/>
        </w:rPr>
        <w:t xml:space="preserve"> </w:t>
      </w:r>
      <w:r>
        <w:t>и</w:t>
      </w:r>
      <w:r>
        <w:rPr>
          <w:spacing w:val="1"/>
        </w:rPr>
        <w:t xml:space="preserve"> </w:t>
      </w:r>
      <w:r>
        <w:t>его</w:t>
      </w:r>
      <w:r>
        <w:rPr>
          <w:spacing w:val="1"/>
        </w:rPr>
        <w:t xml:space="preserve"> </w:t>
      </w:r>
      <w:r>
        <w:t>юридической</w:t>
      </w:r>
      <w:r>
        <w:rPr>
          <w:spacing w:val="1"/>
        </w:rPr>
        <w:t xml:space="preserve"> </w:t>
      </w:r>
      <w:r>
        <w:t>ответственностью;</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5"/>
      </w:pPr>
      <w:r>
        <w:t>использовать полученные знания для объяснения сущности права, роли права в</w:t>
      </w:r>
      <w:r>
        <w:rPr>
          <w:spacing w:val="1"/>
        </w:rPr>
        <w:t xml:space="preserve"> </w:t>
      </w:r>
      <w:r>
        <w:t>обществе, необходимости правомерного</w:t>
      </w:r>
      <w:r>
        <w:rPr>
          <w:spacing w:val="1"/>
        </w:rPr>
        <w:t xml:space="preserve"> </w:t>
      </w:r>
      <w:r>
        <w:t>поведения, включая налоговое поведение 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57"/>
        </w:rPr>
        <w:t xml:space="preserve"> </w:t>
      </w:r>
      <w:r>
        <w:t>при исполнении типичных для несовершеннолетнего социальных ролей (члена семьи,</w:t>
      </w:r>
      <w:r>
        <w:rPr>
          <w:spacing w:val="1"/>
        </w:rPr>
        <w:t xml:space="preserve"> </w:t>
      </w:r>
      <w:r>
        <w:t>учащегося,</w:t>
      </w:r>
      <w:r>
        <w:rPr>
          <w:spacing w:val="5"/>
        </w:rPr>
        <w:t xml:space="preserve"> </w:t>
      </w:r>
      <w:r>
        <w:t>члена</w:t>
      </w:r>
      <w:r>
        <w:rPr>
          <w:spacing w:val="-3"/>
        </w:rPr>
        <w:t xml:space="preserve"> </w:t>
      </w:r>
      <w:r>
        <w:t>ученической</w:t>
      </w:r>
      <w:r>
        <w:rPr>
          <w:spacing w:val="-1"/>
        </w:rPr>
        <w:t xml:space="preserve"> </w:t>
      </w:r>
      <w:r>
        <w:t>общественной</w:t>
      </w:r>
      <w:r>
        <w:rPr>
          <w:spacing w:val="-10"/>
        </w:rPr>
        <w:t xml:space="preserve"> </w:t>
      </w:r>
      <w:r>
        <w:t>организации);</w:t>
      </w:r>
    </w:p>
    <w:p w:rsidR="00445417" w:rsidRDefault="00DD4AEC">
      <w:pPr>
        <w:pStyle w:val="a3"/>
        <w:spacing w:before="1"/>
        <w:ind w:right="1066"/>
      </w:pPr>
      <w:r>
        <w:t>определять и аргументировать с опорой на обществоведческие знания, факты</w:t>
      </w:r>
      <w:r>
        <w:rPr>
          <w:spacing w:val="1"/>
        </w:rPr>
        <w:t xml:space="preserve"> </w:t>
      </w:r>
      <w:r>
        <w:t>общественной жизни и личный социальный опыт</w:t>
      </w:r>
      <w:r>
        <w:rPr>
          <w:spacing w:val="60"/>
        </w:rPr>
        <w:t xml:space="preserve"> </w:t>
      </w:r>
      <w:r>
        <w:t>своё отношение к роли правовых</w:t>
      </w:r>
      <w:r>
        <w:rPr>
          <w:spacing w:val="1"/>
        </w:rPr>
        <w:t xml:space="preserve"> </w:t>
      </w:r>
      <w:r>
        <w:t>норм</w:t>
      </w:r>
      <w:r>
        <w:rPr>
          <w:spacing w:val="4"/>
        </w:rPr>
        <w:t xml:space="preserve"> </w:t>
      </w:r>
      <w:r>
        <w:t>как регуляторов общественной</w:t>
      </w:r>
      <w:r>
        <w:rPr>
          <w:spacing w:val="-5"/>
        </w:rPr>
        <w:t xml:space="preserve"> </w:t>
      </w:r>
      <w:r>
        <w:t>жизни</w:t>
      </w:r>
      <w:r>
        <w:rPr>
          <w:spacing w:val="-1"/>
        </w:rPr>
        <w:t xml:space="preserve"> </w:t>
      </w:r>
      <w:r>
        <w:t>и</w:t>
      </w:r>
      <w:r>
        <w:rPr>
          <w:spacing w:val="-3"/>
        </w:rPr>
        <w:t xml:space="preserve"> </w:t>
      </w:r>
      <w:r>
        <w:t>поведения</w:t>
      </w:r>
      <w:r>
        <w:rPr>
          <w:spacing w:val="-2"/>
        </w:rPr>
        <w:t xml:space="preserve"> </w:t>
      </w:r>
      <w:r>
        <w:t>человека;</w:t>
      </w:r>
    </w:p>
    <w:p w:rsidR="00445417" w:rsidRDefault="00DD4AEC">
      <w:pPr>
        <w:pStyle w:val="a3"/>
        <w:tabs>
          <w:tab w:val="left" w:pos="2661"/>
          <w:tab w:val="left" w:pos="4351"/>
          <w:tab w:val="left" w:pos="5230"/>
          <w:tab w:val="left" w:pos="7084"/>
          <w:tab w:val="left" w:pos="8774"/>
        </w:tabs>
        <w:spacing w:before="3"/>
        <w:ind w:right="1066"/>
      </w:pPr>
      <w:r>
        <w:t>решать познавательные и практические задачи, отражающие действие 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1"/>
        </w:rPr>
        <w:t xml:space="preserve"> </w:t>
      </w:r>
      <w:r>
        <w:t>жизненные</w:t>
      </w:r>
      <w:r>
        <w:tab/>
        <w:t>ситуации</w:t>
      </w:r>
      <w:r>
        <w:tab/>
        <w:t>и</w:t>
      </w:r>
      <w:r>
        <w:tab/>
        <w:t>принимать</w:t>
      </w:r>
      <w:r>
        <w:tab/>
        <w:t>решения,</w:t>
      </w:r>
      <w:r>
        <w:tab/>
        <w:t>связанные</w:t>
      </w:r>
      <w:r>
        <w:rPr>
          <w:spacing w:val="-58"/>
        </w:rPr>
        <w:t xml:space="preserve"> </w:t>
      </w:r>
      <w:r>
        <w:t>с исполнением типичных для несовершеннолетнего социальных ролей (члена семьи,</w:t>
      </w:r>
      <w:r>
        <w:rPr>
          <w:spacing w:val="1"/>
        </w:rPr>
        <w:t xml:space="preserve"> </w:t>
      </w:r>
      <w:r>
        <w:t>учащегося,</w:t>
      </w:r>
      <w:r>
        <w:rPr>
          <w:spacing w:val="5"/>
        </w:rPr>
        <w:t xml:space="preserve"> </w:t>
      </w:r>
      <w:r>
        <w:t>члена</w:t>
      </w:r>
      <w:r>
        <w:rPr>
          <w:spacing w:val="-3"/>
        </w:rPr>
        <w:t xml:space="preserve"> </w:t>
      </w:r>
      <w:r>
        <w:t>ученической</w:t>
      </w:r>
      <w:r>
        <w:rPr>
          <w:spacing w:val="-1"/>
        </w:rPr>
        <w:t xml:space="preserve"> </w:t>
      </w:r>
      <w:r>
        <w:t>общественной</w:t>
      </w:r>
      <w:r>
        <w:rPr>
          <w:spacing w:val="-10"/>
        </w:rPr>
        <w:t xml:space="preserve"> </w:t>
      </w:r>
      <w:r>
        <w:t>организации);</w:t>
      </w:r>
    </w:p>
    <w:p w:rsidR="00445417" w:rsidRDefault="00DD4AEC">
      <w:pPr>
        <w:pStyle w:val="a3"/>
        <w:ind w:right="1052"/>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w:t>
      </w:r>
      <w:r>
        <w:rPr>
          <w:spacing w:val="1"/>
        </w:rPr>
        <w:t xml:space="preserve"> </w:t>
      </w:r>
      <w:r>
        <w:t>нормативных</w:t>
      </w:r>
      <w:r>
        <w:rPr>
          <w:spacing w:val="60"/>
        </w:rPr>
        <w:t xml:space="preserve"> </w:t>
      </w:r>
      <w:r>
        <w:t>правовых</w:t>
      </w:r>
      <w:r>
        <w:rPr>
          <w:spacing w:val="60"/>
        </w:rPr>
        <w:t xml:space="preserve"> </w:t>
      </w:r>
      <w:r>
        <w:t xml:space="preserve">актов,   из   предложенных   учителем  </w:t>
      </w:r>
      <w:r>
        <w:rPr>
          <w:spacing w:val="1"/>
        </w:rPr>
        <w:t xml:space="preserve"> </w:t>
      </w:r>
      <w:r>
        <w:t>источников</w:t>
      </w:r>
      <w:r>
        <w:rPr>
          <w:spacing w:val="60"/>
        </w:rPr>
        <w:t xml:space="preserve"> </w:t>
      </w:r>
      <w:r>
        <w:t>о    правах</w:t>
      </w:r>
      <w:r>
        <w:rPr>
          <w:spacing w:val="-57"/>
        </w:rPr>
        <w:t xml:space="preserve"> </w:t>
      </w:r>
      <w:r>
        <w:t>и</w:t>
      </w:r>
      <w:r>
        <w:rPr>
          <w:spacing w:val="50"/>
        </w:rPr>
        <w:t xml:space="preserve"> </w:t>
      </w:r>
      <w:r>
        <w:t>обязанностях</w:t>
      </w:r>
      <w:r>
        <w:rPr>
          <w:spacing w:val="51"/>
        </w:rPr>
        <w:t xml:space="preserve"> </w:t>
      </w:r>
      <w:r>
        <w:t>граждан,</w:t>
      </w:r>
      <w:r>
        <w:rPr>
          <w:spacing w:val="52"/>
        </w:rPr>
        <w:t xml:space="preserve"> </w:t>
      </w:r>
      <w:r>
        <w:t>гарантиях</w:t>
      </w:r>
      <w:r>
        <w:rPr>
          <w:spacing w:val="50"/>
        </w:rPr>
        <w:t xml:space="preserve"> </w:t>
      </w:r>
      <w:r>
        <w:t>и</w:t>
      </w:r>
      <w:r>
        <w:rPr>
          <w:spacing w:val="54"/>
        </w:rPr>
        <w:t xml:space="preserve"> </w:t>
      </w:r>
      <w:r>
        <w:t>защите</w:t>
      </w:r>
      <w:r>
        <w:rPr>
          <w:spacing w:val="50"/>
        </w:rPr>
        <w:t xml:space="preserve"> </w:t>
      </w:r>
      <w:r>
        <w:t>прав</w:t>
      </w:r>
      <w:r>
        <w:rPr>
          <w:spacing w:val="55"/>
        </w:rPr>
        <w:t xml:space="preserve"> </w:t>
      </w:r>
      <w:r>
        <w:t>и</w:t>
      </w:r>
      <w:r>
        <w:rPr>
          <w:spacing w:val="49"/>
        </w:rPr>
        <w:t xml:space="preserve"> </w:t>
      </w:r>
      <w:r>
        <w:t>свобод</w:t>
      </w:r>
      <w:r>
        <w:rPr>
          <w:spacing w:val="53"/>
        </w:rPr>
        <w:t xml:space="preserve"> </w:t>
      </w:r>
      <w:r>
        <w:t>человека</w:t>
      </w:r>
      <w:r>
        <w:rPr>
          <w:spacing w:val="57"/>
        </w:rPr>
        <w:t xml:space="preserve"> </w:t>
      </w:r>
      <w:r>
        <w:t>и</w:t>
      </w:r>
      <w:r>
        <w:rPr>
          <w:spacing w:val="50"/>
        </w:rPr>
        <w:t xml:space="preserve"> </w:t>
      </w:r>
      <w:r>
        <w:t>гражданина</w:t>
      </w:r>
      <w:r>
        <w:rPr>
          <w:spacing w:val="-58"/>
        </w:rPr>
        <w:t xml:space="preserve"> </w:t>
      </w:r>
      <w:r>
        <w:t>в</w:t>
      </w:r>
      <w:r>
        <w:rPr>
          <w:spacing w:val="60"/>
        </w:rPr>
        <w:t xml:space="preserve"> </w:t>
      </w:r>
      <w:r>
        <w:t>Российской</w:t>
      </w:r>
      <w:r>
        <w:rPr>
          <w:spacing w:val="60"/>
        </w:rPr>
        <w:t xml:space="preserve"> </w:t>
      </w:r>
      <w:r>
        <w:t>Федерации, о</w:t>
      </w:r>
      <w:r>
        <w:rPr>
          <w:spacing w:val="61"/>
        </w:rPr>
        <w:t xml:space="preserve"> </w:t>
      </w:r>
      <w:r>
        <w:t>правах</w:t>
      </w:r>
      <w:r>
        <w:rPr>
          <w:spacing w:val="60"/>
        </w:rPr>
        <w:t xml:space="preserve"> </w:t>
      </w:r>
      <w:r>
        <w:t>ребёнка   и   способах</w:t>
      </w:r>
      <w:r>
        <w:rPr>
          <w:spacing w:val="60"/>
        </w:rPr>
        <w:t xml:space="preserve"> </w:t>
      </w:r>
      <w:r>
        <w:t>их</w:t>
      </w:r>
      <w:r>
        <w:rPr>
          <w:spacing w:val="60"/>
        </w:rPr>
        <w:t xml:space="preserve"> </w:t>
      </w:r>
      <w:r>
        <w:t>защиты   и</w:t>
      </w:r>
      <w:r>
        <w:rPr>
          <w:spacing w:val="60"/>
        </w:rPr>
        <w:t xml:space="preserve"> </w:t>
      </w:r>
      <w:r>
        <w:t>составлять</w:t>
      </w:r>
      <w:r>
        <w:rPr>
          <w:spacing w:val="1"/>
        </w:rPr>
        <w:t xml:space="preserve"> </w:t>
      </w:r>
      <w:r>
        <w:t>на</w:t>
      </w:r>
      <w:r>
        <w:rPr>
          <w:spacing w:val="-1"/>
        </w:rPr>
        <w:t xml:space="preserve"> </w:t>
      </w:r>
      <w:r>
        <w:t>их</w:t>
      </w:r>
      <w:r>
        <w:rPr>
          <w:spacing w:val="-13"/>
        </w:rPr>
        <w:t xml:space="preserve"> </w:t>
      </w:r>
      <w:r>
        <w:t>основе</w:t>
      </w:r>
      <w:r>
        <w:rPr>
          <w:spacing w:val="-4"/>
        </w:rPr>
        <w:t xml:space="preserve"> </w:t>
      </w:r>
      <w:r>
        <w:t>план,</w:t>
      </w:r>
      <w:r>
        <w:rPr>
          <w:spacing w:val="-6"/>
        </w:rPr>
        <w:t xml:space="preserve"> </w:t>
      </w:r>
      <w:r>
        <w:t>преобразовывать текстовую</w:t>
      </w:r>
      <w:r>
        <w:rPr>
          <w:spacing w:val="8"/>
        </w:rPr>
        <w:t xml:space="preserve"> </w:t>
      </w:r>
      <w:r>
        <w:t>информацию</w:t>
      </w:r>
      <w:r>
        <w:rPr>
          <w:spacing w:val="-4"/>
        </w:rPr>
        <w:t xml:space="preserve"> </w:t>
      </w:r>
      <w:r>
        <w:t>в</w:t>
      </w:r>
      <w:r>
        <w:rPr>
          <w:spacing w:val="-3"/>
        </w:rPr>
        <w:t xml:space="preserve"> </w:t>
      </w:r>
      <w:r>
        <w:t>таблицу,</w:t>
      </w:r>
      <w:r>
        <w:rPr>
          <w:spacing w:val="4"/>
        </w:rPr>
        <w:t xml:space="preserve"> </w:t>
      </w:r>
      <w:r>
        <w:t>схему;</w:t>
      </w:r>
    </w:p>
    <w:p w:rsidR="00445417" w:rsidRDefault="00DD4AEC">
      <w:pPr>
        <w:pStyle w:val="a3"/>
        <w:ind w:right="1058"/>
      </w:pPr>
      <w:r>
        <w:t>искать и извлекать информацию о сущности права и значении правовых норм, о</w:t>
      </w:r>
      <w:r>
        <w:rPr>
          <w:spacing w:val="1"/>
        </w:rPr>
        <w:t xml:space="preserve"> </w:t>
      </w:r>
      <w:r>
        <w:t>правовой</w:t>
      </w:r>
      <w:r>
        <w:rPr>
          <w:spacing w:val="60"/>
        </w:rPr>
        <w:t xml:space="preserve"> </w:t>
      </w:r>
      <w:r>
        <w:t>культуре,   о   гарантиях</w:t>
      </w:r>
      <w:r>
        <w:rPr>
          <w:spacing w:val="60"/>
        </w:rPr>
        <w:t xml:space="preserve"> </w:t>
      </w:r>
      <w:r>
        <w:t>и</w:t>
      </w:r>
      <w:r>
        <w:rPr>
          <w:spacing w:val="60"/>
        </w:rPr>
        <w:t xml:space="preserve"> </w:t>
      </w:r>
      <w:r>
        <w:t>защите</w:t>
      </w:r>
      <w:r>
        <w:rPr>
          <w:spacing w:val="60"/>
        </w:rPr>
        <w:t xml:space="preserve"> </w:t>
      </w:r>
      <w:r>
        <w:t>прав   и</w:t>
      </w:r>
      <w:r>
        <w:rPr>
          <w:spacing w:val="60"/>
        </w:rPr>
        <w:t xml:space="preserve"> </w:t>
      </w:r>
      <w:r>
        <w:t>свобод</w:t>
      </w:r>
      <w:r>
        <w:rPr>
          <w:spacing w:val="60"/>
        </w:rPr>
        <w:t xml:space="preserve"> </w:t>
      </w:r>
      <w:r>
        <w:t>человека   и</w:t>
      </w:r>
      <w:r>
        <w:rPr>
          <w:spacing w:val="60"/>
        </w:rPr>
        <w:t xml:space="preserve"> </w:t>
      </w:r>
      <w:r>
        <w:t>гражданина</w:t>
      </w:r>
      <w:r>
        <w:rPr>
          <w:spacing w:val="-57"/>
        </w:rPr>
        <w:t xml:space="preserve"> </w:t>
      </w:r>
      <w:r>
        <w:t>в Российской Федерации, выявлять соответствующие факты из разных адаптированных</w:t>
      </w:r>
      <w:r>
        <w:rPr>
          <w:spacing w:val="-57"/>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4"/>
        </w:rPr>
        <w:t xml:space="preserve"> </w:t>
      </w:r>
      <w:r>
        <w:t>«Интернет»;</w:t>
      </w:r>
    </w:p>
    <w:p w:rsidR="00445417" w:rsidRDefault="00DD4AEC">
      <w:pPr>
        <w:pStyle w:val="a3"/>
        <w:tabs>
          <w:tab w:val="left" w:pos="3434"/>
          <w:tab w:val="left" w:pos="4865"/>
          <w:tab w:val="left" w:pos="7127"/>
          <w:tab w:val="left" w:pos="8649"/>
        </w:tabs>
        <w:ind w:right="1060"/>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w:t>
      </w:r>
      <w:r>
        <w:rPr>
          <w:spacing w:val="60"/>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6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tab/>
        <w:t>знания,</w:t>
      </w:r>
      <w:r>
        <w:tab/>
        <w:t>формулировать</w:t>
      </w:r>
      <w:r>
        <w:tab/>
        <w:t>выводы,</w:t>
      </w:r>
      <w:r>
        <w:tab/>
        <w:t>подкрепляя</w:t>
      </w:r>
      <w:r>
        <w:rPr>
          <w:spacing w:val="-58"/>
        </w:rPr>
        <w:t xml:space="preserve"> </w:t>
      </w:r>
      <w:r>
        <w:t>их</w:t>
      </w:r>
      <w:r>
        <w:rPr>
          <w:spacing w:val="-8"/>
        </w:rPr>
        <w:t xml:space="preserve"> </w:t>
      </w:r>
      <w:r>
        <w:t>аргументами;</w:t>
      </w:r>
    </w:p>
    <w:p w:rsidR="00445417" w:rsidRDefault="00DD4AEC">
      <w:pPr>
        <w:pStyle w:val="a3"/>
        <w:ind w:right="1052"/>
      </w:pPr>
      <w:r>
        <w:t>оценивать собственные поступки 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   соответствия   правовым   нормам:   выражать   свою   точку   зрения,    участвовать</w:t>
      </w:r>
      <w:r>
        <w:rPr>
          <w:spacing w:val="1"/>
        </w:rPr>
        <w:t xml:space="preserve"> </w:t>
      </w:r>
      <w:r>
        <w:t>в</w:t>
      </w:r>
      <w:r>
        <w:rPr>
          <w:spacing w:val="3"/>
        </w:rPr>
        <w:t xml:space="preserve"> </w:t>
      </w:r>
      <w:r>
        <w:t>дискуссии;</w:t>
      </w:r>
    </w:p>
    <w:p w:rsidR="00445417" w:rsidRDefault="00DD4AEC">
      <w:pPr>
        <w:pStyle w:val="a3"/>
        <w:tabs>
          <w:tab w:val="left" w:pos="3021"/>
          <w:tab w:val="left" w:pos="4308"/>
          <w:tab w:val="left" w:pos="6200"/>
          <w:tab w:val="left" w:pos="8673"/>
        </w:tabs>
        <w:spacing w:before="3"/>
        <w:ind w:right="1057"/>
      </w:pPr>
      <w:r>
        <w:t>использовать полученные знания о праве и правовых нормах в практической</w:t>
      </w:r>
      <w:r>
        <w:rPr>
          <w:spacing w:val="1"/>
        </w:rPr>
        <w:t xml:space="preserve"> </w:t>
      </w:r>
      <w:r>
        <w:t>деятельности (выполнять проблемные задания, индивидуальные и групповые проекты),</w:t>
      </w:r>
      <w:r>
        <w:rPr>
          <w:spacing w:val="1"/>
        </w:rPr>
        <w:t xml:space="preserve"> </w:t>
      </w:r>
      <w:r>
        <w:t>в повседневной жизни для осознанного выполнения гражданских обязанностей (для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прав</w:t>
      </w:r>
      <w:r>
        <w:rPr>
          <w:spacing w:val="1"/>
        </w:rPr>
        <w:t xml:space="preserve"> </w:t>
      </w:r>
      <w:r>
        <w:t>потребителя,</w:t>
      </w:r>
      <w:r>
        <w:rPr>
          <w:spacing w:val="61"/>
        </w:rPr>
        <w:t xml:space="preserve"> </w:t>
      </w:r>
      <w:r>
        <w:t>выбора</w:t>
      </w:r>
      <w:r>
        <w:rPr>
          <w:spacing w:val="1"/>
        </w:rPr>
        <w:t xml:space="preserve"> </w:t>
      </w:r>
      <w:r>
        <w:t>профессии</w:t>
      </w:r>
      <w:r>
        <w:tab/>
        <w:t>и</w:t>
      </w:r>
      <w:r>
        <w:tab/>
        <w:t>оценки</w:t>
      </w:r>
      <w:r>
        <w:tab/>
        <w:t>собственных</w:t>
      </w:r>
      <w:r>
        <w:tab/>
        <w:t>перспектив</w:t>
      </w:r>
      <w:r>
        <w:rPr>
          <w:spacing w:val="-58"/>
        </w:rPr>
        <w:t xml:space="preserve"> </w:t>
      </w:r>
      <w:r>
        <w:t>в</w:t>
      </w:r>
      <w:r>
        <w:rPr>
          <w:spacing w:val="40"/>
        </w:rPr>
        <w:t xml:space="preserve"> </w:t>
      </w:r>
      <w:r>
        <w:t>профессиональной</w:t>
      </w:r>
      <w:r>
        <w:rPr>
          <w:spacing w:val="33"/>
        </w:rPr>
        <w:t xml:space="preserve"> </w:t>
      </w:r>
      <w:r>
        <w:t>сфере</w:t>
      </w:r>
      <w:r>
        <w:rPr>
          <w:spacing w:val="94"/>
        </w:rPr>
        <w:t xml:space="preserve"> </w:t>
      </w:r>
      <w:r>
        <w:t>с</w:t>
      </w:r>
      <w:r>
        <w:rPr>
          <w:spacing w:val="88"/>
        </w:rPr>
        <w:t xml:space="preserve"> </w:t>
      </w:r>
      <w:r>
        <w:t>учётом</w:t>
      </w:r>
      <w:r>
        <w:rPr>
          <w:spacing w:val="92"/>
        </w:rPr>
        <w:t xml:space="preserve"> </w:t>
      </w:r>
      <w:r>
        <w:t>приобретённых</w:t>
      </w:r>
      <w:r>
        <w:rPr>
          <w:spacing w:val="86"/>
        </w:rPr>
        <w:t xml:space="preserve"> </w:t>
      </w:r>
      <w:r>
        <w:t>представлений</w:t>
      </w:r>
      <w:r>
        <w:rPr>
          <w:spacing w:val="88"/>
        </w:rPr>
        <w:t xml:space="preserve"> </w:t>
      </w:r>
      <w:r>
        <w:t>о</w:t>
      </w:r>
      <w:r>
        <w:rPr>
          <w:spacing w:val="93"/>
        </w:rPr>
        <w:t xml:space="preserve"> </w:t>
      </w:r>
      <w:r>
        <w:t>профессиях</w:t>
      </w:r>
      <w:r>
        <w:rPr>
          <w:spacing w:val="-58"/>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 результаты своей деятельности (в рамках изученного материала, включая</w:t>
      </w:r>
      <w:r>
        <w:rPr>
          <w:spacing w:val="1"/>
        </w:rPr>
        <w:t xml:space="preserve"> </w:t>
      </w:r>
      <w:r>
        <w:t>проектную деятельность), в соответствии с темой и ситуацией общения, особенностями</w:t>
      </w:r>
      <w:r>
        <w:rPr>
          <w:spacing w:val="-57"/>
        </w:rPr>
        <w:t xml:space="preserve"> </w:t>
      </w:r>
      <w:r>
        <w:t>аудитории</w:t>
      </w:r>
      <w:r>
        <w:rPr>
          <w:spacing w:val="-7"/>
        </w:rPr>
        <w:t xml:space="preserve"> </w:t>
      </w:r>
      <w:r>
        <w:t>и</w:t>
      </w:r>
      <w:r>
        <w:rPr>
          <w:spacing w:val="-1"/>
        </w:rPr>
        <w:t xml:space="preserve"> </w:t>
      </w:r>
      <w:r>
        <w:t>регламентом;</w:t>
      </w:r>
    </w:p>
    <w:p w:rsidR="00445417" w:rsidRDefault="00DD4AEC">
      <w:pPr>
        <w:pStyle w:val="a3"/>
        <w:spacing w:before="2" w:line="237" w:lineRule="auto"/>
        <w:ind w:right="1059"/>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8"/>
        </w:rPr>
        <w:t xml:space="preserve"> </w:t>
      </w:r>
      <w:r>
        <w:t>документ</w:t>
      </w:r>
      <w:r>
        <w:rPr>
          <w:spacing w:val="1"/>
        </w:rPr>
        <w:t xml:space="preserve"> </w:t>
      </w:r>
      <w:r>
        <w:t>при</w:t>
      </w:r>
      <w:r>
        <w:rPr>
          <w:spacing w:val="1"/>
        </w:rPr>
        <w:t xml:space="preserve"> </w:t>
      </w:r>
      <w:r>
        <w:t>получении</w:t>
      </w:r>
      <w:r>
        <w:rPr>
          <w:spacing w:val="1"/>
        </w:rPr>
        <w:t xml:space="preserve"> </w:t>
      </w:r>
      <w:r>
        <w:t>паспорта</w:t>
      </w:r>
      <w:r>
        <w:rPr>
          <w:spacing w:val="1"/>
        </w:rPr>
        <w:t xml:space="preserve"> </w:t>
      </w:r>
      <w:r>
        <w:t>гражданина</w:t>
      </w:r>
      <w:r>
        <w:rPr>
          <w:spacing w:val="-9"/>
        </w:rPr>
        <w:t xml:space="preserve"> </w:t>
      </w:r>
      <w:r>
        <w:t>Российской</w:t>
      </w:r>
      <w:r>
        <w:rPr>
          <w:spacing w:val="-7"/>
        </w:rPr>
        <w:t xml:space="preserve"> </w:t>
      </w:r>
      <w:r>
        <w:t>Федерации;</w:t>
      </w:r>
    </w:p>
    <w:p w:rsidR="00445417" w:rsidRDefault="00DD4AEC">
      <w:pPr>
        <w:pStyle w:val="a3"/>
        <w:spacing w:before="4"/>
        <w:ind w:right="105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7"/>
        </w:rPr>
        <w:t xml:space="preserve"> </w:t>
      </w:r>
      <w:r>
        <w:t>культур.</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t>Основы</w:t>
      </w:r>
      <w:r>
        <w:rPr>
          <w:spacing w:val="-1"/>
        </w:rPr>
        <w:t xml:space="preserve"> </w:t>
      </w:r>
      <w:r>
        <w:t>российского</w:t>
      </w:r>
      <w:r>
        <w:rPr>
          <w:spacing w:val="-2"/>
        </w:rPr>
        <w:t xml:space="preserve"> </w:t>
      </w:r>
      <w:r>
        <w:t>права:</w:t>
      </w:r>
    </w:p>
    <w:p w:rsidR="00445417" w:rsidRDefault="00DD4AEC">
      <w:pPr>
        <w:pStyle w:val="a3"/>
        <w:tabs>
          <w:tab w:val="left" w:pos="3429"/>
          <w:tab w:val="left" w:pos="5316"/>
          <w:tab w:val="left" w:pos="6123"/>
          <w:tab w:val="left" w:pos="8966"/>
        </w:tabs>
        <w:spacing w:before="3"/>
        <w:ind w:right="1056"/>
      </w:pPr>
      <w:r>
        <w:t>осваивать и применять знания о Конституции Российской Федерации, других</w:t>
      </w:r>
      <w:r>
        <w:rPr>
          <w:spacing w:val="1"/>
        </w:rPr>
        <w:t xml:space="preserve"> </w:t>
      </w:r>
      <w:r>
        <w:t>нормативных</w:t>
      </w:r>
      <w:r>
        <w:rPr>
          <w:spacing w:val="1"/>
        </w:rPr>
        <w:t xml:space="preserve"> </w:t>
      </w:r>
      <w:r>
        <w:t>правовых</w:t>
      </w:r>
      <w:r>
        <w:rPr>
          <w:spacing w:val="1"/>
        </w:rPr>
        <w:t xml:space="preserve"> </w:t>
      </w:r>
      <w:r>
        <w:t>актах,</w:t>
      </w:r>
      <w:r>
        <w:rPr>
          <w:spacing w:val="1"/>
        </w:rPr>
        <w:t xml:space="preserve"> </w:t>
      </w:r>
      <w:r>
        <w:t>содержании</w:t>
      </w:r>
      <w:r>
        <w:rPr>
          <w:spacing w:val="1"/>
        </w:rPr>
        <w:t xml:space="preserve"> </w:t>
      </w:r>
      <w:r>
        <w:t>и</w:t>
      </w:r>
      <w:r>
        <w:rPr>
          <w:spacing w:val="1"/>
        </w:rPr>
        <w:t xml:space="preserve"> </w:t>
      </w:r>
      <w:r>
        <w:t>значении</w:t>
      </w:r>
      <w:r>
        <w:rPr>
          <w:spacing w:val="1"/>
        </w:rPr>
        <w:t xml:space="preserve"> </w:t>
      </w:r>
      <w:r>
        <w:t>правовых</w:t>
      </w:r>
      <w:r>
        <w:rPr>
          <w:spacing w:val="1"/>
        </w:rPr>
        <w:t xml:space="preserve"> </w:t>
      </w:r>
      <w:r>
        <w:t>норм, об отраслях</w:t>
      </w:r>
      <w:r>
        <w:rPr>
          <w:spacing w:val="1"/>
        </w:rPr>
        <w:t xml:space="preserve"> </w:t>
      </w:r>
      <w:r>
        <w:t>права,</w:t>
      </w:r>
      <w:r>
        <w:rPr>
          <w:spacing w:val="70"/>
        </w:rPr>
        <w:t xml:space="preserve"> </w:t>
      </w:r>
      <w:r>
        <w:t xml:space="preserve">о  </w:t>
      </w:r>
      <w:r>
        <w:rPr>
          <w:spacing w:val="15"/>
        </w:rPr>
        <w:t xml:space="preserve"> </w:t>
      </w:r>
      <w:r>
        <w:t xml:space="preserve">правовых  </w:t>
      </w:r>
      <w:r>
        <w:rPr>
          <w:spacing w:val="11"/>
        </w:rPr>
        <w:t xml:space="preserve"> </w:t>
      </w:r>
      <w:r>
        <w:t xml:space="preserve">нормах,  </w:t>
      </w:r>
      <w:r>
        <w:rPr>
          <w:spacing w:val="14"/>
        </w:rPr>
        <w:t xml:space="preserve"> </w:t>
      </w:r>
      <w:r>
        <w:t xml:space="preserve">регулирующих  </w:t>
      </w:r>
      <w:r>
        <w:rPr>
          <w:spacing w:val="15"/>
        </w:rPr>
        <w:t xml:space="preserve"> </w:t>
      </w:r>
      <w:r>
        <w:t xml:space="preserve">типичные  </w:t>
      </w:r>
      <w:r>
        <w:rPr>
          <w:spacing w:val="11"/>
        </w:rPr>
        <w:t xml:space="preserve"> </w:t>
      </w:r>
      <w:r>
        <w:t xml:space="preserve">для  </w:t>
      </w:r>
      <w:r>
        <w:rPr>
          <w:spacing w:val="11"/>
        </w:rPr>
        <w:t xml:space="preserve"> </w:t>
      </w:r>
      <w:r>
        <w:t>несовершеннолетнего</w:t>
      </w:r>
      <w:r>
        <w:rPr>
          <w:spacing w:val="-58"/>
        </w:rPr>
        <w:t xml:space="preserve"> </w:t>
      </w:r>
      <w:r>
        <w:t>и членов его семьи общественные отношения (в гражданском, трудовом и семейном,</w:t>
      </w:r>
      <w:r>
        <w:rPr>
          <w:spacing w:val="1"/>
        </w:rPr>
        <w:t xml:space="preserve"> </w:t>
      </w:r>
      <w:r>
        <w:t xml:space="preserve">административном,    уголовном   </w:t>
      </w:r>
      <w:r>
        <w:rPr>
          <w:spacing w:val="1"/>
        </w:rPr>
        <w:t xml:space="preserve"> </w:t>
      </w:r>
      <w:r>
        <w:t>праве);    о     защите     прав     несовершеннолетних,</w:t>
      </w:r>
      <w:r>
        <w:rPr>
          <w:spacing w:val="-57"/>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tab/>
        <w:t>уголовной),</w:t>
      </w:r>
      <w:r>
        <w:tab/>
        <w:t>о</w:t>
      </w:r>
      <w:r>
        <w:tab/>
        <w:t>правоохранительных</w:t>
      </w:r>
      <w:r>
        <w:tab/>
        <w:t>органах,</w:t>
      </w:r>
      <w:r>
        <w:rPr>
          <w:spacing w:val="-58"/>
        </w:rPr>
        <w:t xml:space="preserve"> </w:t>
      </w:r>
      <w:r>
        <w:t>об</w:t>
      </w:r>
      <w:r>
        <w:rPr>
          <w:spacing w:val="60"/>
        </w:rPr>
        <w:t xml:space="preserve"> </w:t>
      </w:r>
      <w:r>
        <w:t>обеспечении</w:t>
      </w:r>
      <w:r>
        <w:rPr>
          <w:spacing w:val="60"/>
        </w:rPr>
        <w:t xml:space="preserve"> </w:t>
      </w:r>
      <w:r>
        <w:t>безопасности   личности,   общества   и   государства,   в   том   числе</w:t>
      </w:r>
      <w:r>
        <w:rPr>
          <w:spacing w:val="1"/>
        </w:rPr>
        <w:t xml:space="preserve"> </w:t>
      </w:r>
      <w:r>
        <w:t>от</w:t>
      </w:r>
      <w:r>
        <w:rPr>
          <w:spacing w:val="-3"/>
        </w:rPr>
        <w:t xml:space="preserve"> </w:t>
      </w:r>
      <w:r>
        <w:t>терроризма</w:t>
      </w:r>
      <w:r>
        <w:rPr>
          <w:spacing w:val="2"/>
        </w:rPr>
        <w:t xml:space="preserve"> </w:t>
      </w:r>
      <w:r>
        <w:t>и</w:t>
      </w:r>
      <w:r>
        <w:rPr>
          <w:spacing w:val="-2"/>
        </w:rPr>
        <w:t xml:space="preserve"> </w:t>
      </w:r>
      <w:r>
        <w:t>экстремизма;</w:t>
      </w:r>
    </w:p>
    <w:p w:rsidR="00445417" w:rsidRDefault="00DD4AEC">
      <w:pPr>
        <w:pStyle w:val="a3"/>
        <w:ind w:right="1057"/>
      </w:pPr>
      <w:r>
        <w:t>характеризовать</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 права; правоохранительных органов в защите правопорядка, 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w:t>
      </w:r>
      <w:r>
        <w:rPr>
          <w:spacing w:val="1"/>
        </w:rPr>
        <w:t xml:space="preserve"> </w:t>
      </w:r>
      <w:r>
        <w:t>отношения,</w:t>
      </w:r>
      <w:r>
        <w:rPr>
          <w:spacing w:val="-57"/>
        </w:rPr>
        <w:t xml:space="preserve"> </w:t>
      </w:r>
      <w:r>
        <w:t>сущность</w:t>
      </w:r>
      <w:r>
        <w:rPr>
          <w:spacing w:val="1"/>
        </w:rPr>
        <w:t xml:space="preserve"> </w:t>
      </w:r>
      <w:r>
        <w:t>семейных</w:t>
      </w:r>
      <w:r>
        <w:rPr>
          <w:spacing w:val="1"/>
        </w:rPr>
        <w:t xml:space="preserve"> </w:t>
      </w:r>
      <w:r>
        <w:t>правоотношений;</w:t>
      </w:r>
      <w:r>
        <w:rPr>
          <w:spacing w:val="1"/>
        </w:rPr>
        <w:t xml:space="preserve"> </w:t>
      </w:r>
      <w:r>
        <w:t>способы</w:t>
      </w:r>
      <w:r>
        <w:rPr>
          <w:spacing w:val="1"/>
        </w:rPr>
        <w:t xml:space="preserve"> </w:t>
      </w:r>
      <w:r>
        <w:t>защиты</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детей,</w:t>
      </w:r>
      <w:r>
        <w:rPr>
          <w:spacing w:val="1"/>
        </w:rPr>
        <w:t xml:space="preserve"> </w:t>
      </w:r>
      <w:r>
        <w:t>оставшихся</w:t>
      </w:r>
      <w:r>
        <w:rPr>
          <w:spacing w:val="3"/>
        </w:rPr>
        <w:t xml:space="preserve"> </w:t>
      </w:r>
      <w:r>
        <w:t>без</w:t>
      </w:r>
      <w:r>
        <w:rPr>
          <w:spacing w:val="8"/>
        </w:rPr>
        <w:t xml:space="preserve"> </w:t>
      </w:r>
      <w:r>
        <w:t>попечения</w:t>
      </w:r>
      <w:r>
        <w:rPr>
          <w:spacing w:val="3"/>
        </w:rPr>
        <w:t xml:space="preserve"> </w:t>
      </w:r>
      <w:r>
        <w:t>родителей;</w:t>
      </w:r>
    </w:p>
    <w:p w:rsidR="00445417" w:rsidRDefault="00DD4AEC">
      <w:pPr>
        <w:pStyle w:val="a3"/>
        <w:spacing w:before="1"/>
        <w:ind w:right="1065"/>
        <w:jc w:val="right"/>
      </w:pPr>
      <w:r>
        <w:t>содержание</w:t>
      </w:r>
      <w:r>
        <w:rPr>
          <w:spacing w:val="33"/>
        </w:rPr>
        <w:t xml:space="preserve"> </w:t>
      </w:r>
      <w:r>
        <w:t>трудового</w:t>
      </w:r>
      <w:r>
        <w:rPr>
          <w:spacing w:val="40"/>
        </w:rPr>
        <w:t xml:space="preserve"> </w:t>
      </w:r>
      <w:r>
        <w:t>договора,</w:t>
      </w:r>
      <w:r>
        <w:rPr>
          <w:spacing w:val="36"/>
        </w:rPr>
        <w:t xml:space="preserve"> </w:t>
      </w:r>
      <w:r>
        <w:t>виды</w:t>
      </w:r>
      <w:r>
        <w:rPr>
          <w:spacing w:val="35"/>
        </w:rPr>
        <w:t xml:space="preserve"> </w:t>
      </w:r>
      <w:r>
        <w:t>правонарушений</w:t>
      </w:r>
      <w:r>
        <w:rPr>
          <w:spacing w:val="38"/>
        </w:rPr>
        <w:t xml:space="preserve"> </w:t>
      </w:r>
      <w:r>
        <w:t>и</w:t>
      </w:r>
      <w:r>
        <w:rPr>
          <w:spacing w:val="30"/>
        </w:rPr>
        <w:t xml:space="preserve"> </w:t>
      </w:r>
      <w:r>
        <w:t>виды</w:t>
      </w:r>
      <w:r>
        <w:rPr>
          <w:spacing w:val="36"/>
        </w:rPr>
        <w:t xml:space="preserve"> </w:t>
      </w:r>
      <w:r>
        <w:t>наказаний;</w:t>
      </w:r>
      <w:r>
        <w:rPr>
          <w:spacing w:val="-57"/>
        </w:rPr>
        <w:t xml:space="preserve"> </w:t>
      </w:r>
      <w:r>
        <w:t>приводить</w:t>
      </w:r>
      <w:r>
        <w:rPr>
          <w:spacing w:val="1"/>
        </w:rPr>
        <w:t xml:space="preserve"> </w:t>
      </w:r>
      <w:r>
        <w:t>примеры</w:t>
      </w:r>
      <w:r>
        <w:rPr>
          <w:spacing w:val="1"/>
        </w:rPr>
        <w:t xml:space="preserve"> </w:t>
      </w:r>
      <w:r>
        <w:t>законов</w:t>
      </w:r>
      <w:r>
        <w:rPr>
          <w:spacing w:val="1"/>
        </w:rPr>
        <w:t xml:space="preserve"> </w:t>
      </w:r>
      <w:r>
        <w:t>и</w:t>
      </w:r>
      <w:r>
        <w:rPr>
          <w:spacing w:val="1"/>
        </w:rPr>
        <w:t xml:space="preserve"> </w:t>
      </w:r>
      <w:r>
        <w:t>подзаконных</w:t>
      </w:r>
      <w:r>
        <w:rPr>
          <w:spacing w:val="1"/>
        </w:rPr>
        <w:t xml:space="preserve"> </w:t>
      </w:r>
      <w:r>
        <w:t>актов</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регулируемые</w:t>
      </w:r>
      <w:r>
        <w:rPr>
          <w:spacing w:val="73"/>
        </w:rPr>
        <w:t xml:space="preserve"> </w:t>
      </w:r>
      <w:r>
        <w:t xml:space="preserve">нормами  </w:t>
      </w:r>
      <w:r>
        <w:rPr>
          <w:spacing w:val="10"/>
        </w:rPr>
        <w:t xml:space="preserve"> </w:t>
      </w:r>
      <w:r>
        <w:t xml:space="preserve">гражданского,  </w:t>
      </w:r>
      <w:r>
        <w:rPr>
          <w:spacing w:val="11"/>
        </w:rPr>
        <w:t xml:space="preserve"> </w:t>
      </w:r>
      <w:r>
        <w:t xml:space="preserve">трудового,  </w:t>
      </w:r>
      <w:r>
        <w:rPr>
          <w:spacing w:val="12"/>
        </w:rPr>
        <w:t xml:space="preserve"> </w:t>
      </w:r>
      <w:r>
        <w:t xml:space="preserve">семейного,  </w:t>
      </w:r>
      <w:r>
        <w:rPr>
          <w:spacing w:val="11"/>
        </w:rPr>
        <w:t xml:space="preserve"> </w:t>
      </w:r>
      <w:r>
        <w:t>административного</w:t>
      </w:r>
      <w:r>
        <w:rPr>
          <w:spacing w:val="-57"/>
        </w:rPr>
        <w:t xml:space="preserve"> </w:t>
      </w:r>
      <w:r>
        <w:t>и</w:t>
      </w:r>
      <w:r>
        <w:rPr>
          <w:spacing w:val="42"/>
        </w:rPr>
        <w:t xml:space="preserve"> </w:t>
      </w:r>
      <w:r>
        <w:t>уголовного</w:t>
      </w:r>
      <w:r>
        <w:rPr>
          <w:spacing w:val="42"/>
        </w:rPr>
        <w:t xml:space="preserve"> </w:t>
      </w:r>
      <w:r>
        <w:t>права,</w:t>
      </w:r>
      <w:r>
        <w:rPr>
          <w:spacing w:val="34"/>
        </w:rPr>
        <w:t xml:space="preserve"> </w:t>
      </w:r>
      <w:r>
        <w:t>в</w:t>
      </w:r>
      <w:r>
        <w:rPr>
          <w:spacing w:val="39"/>
        </w:rPr>
        <w:t xml:space="preserve"> </w:t>
      </w:r>
      <w:r>
        <w:t>том</w:t>
      </w:r>
      <w:r>
        <w:rPr>
          <w:spacing w:val="39"/>
        </w:rPr>
        <w:t xml:space="preserve"> </w:t>
      </w:r>
      <w:r>
        <w:t>числе</w:t>
      </w:r>
      <w:r>
        <w:rPr>
          <w:spacing w:val="36"/>
        </w:rPr>
        <w:t xml:space="preserve"> </w:t>
      </w:r>
      <w:r>
        <w:t>связанные</w:t>
      </w:r>
      <w:r>
        <w:rPr>
          <w:spacing w:val="37"/>
        </w:rPr>
        <w:t xml:space="preserve"> </w:t>
      </w:r>
      <w:r>
        <w:t>с</w:t>
      </w:r>
      <w:r>
        <w:rPr>
          <w:spacing w:val="31"/>
        </w:rPr>
        <w:t xml:space="preserve"> </w:t>
      </w:r>
      <w:r>
        <w:t>применением</w:t>
      </w:r>
      <w:r>
        <w:rPr>
          <w:spacing w:val="39"/>
        </w:rPr>
        <w:t xml:space="preserve"> </w:t>
      </w:r>
      <w:r>
        <w:t>санкций</w:t>
      </w:r>
      <w:r>
        <w:rPr>
          <w:spacing w:val="38"/>
        </w:rPr>
        <w:t xml:space="preserve"> </w:t>
      </w:r>
      <w:r>
        <w:t>за</w:t>
      </w:r>
      <w:r>
        <w:rPr>
          <w:spacing w:val="36"/>
        </w:rPr>
        <w:t xml:space="preserve"> </w:t>
      </w:r>
      <w:r>
        <w:t>совершённые</w:t>
      </w:r>
    </w:p>
    <w:p w:rsidR="00445417" w:rsidRDefault="00DD4AEC">
      <w:pPr>
        <w:pStyle w:val="a3"/>
        <w:spacing w:line="272" w:lineRule="exact"/>
        <w:ind w:firstLine="0"/>
        <w:jc w:val="left"/>
      </w:pPr>
      <w:r>
        <w:t>правонарушения;</w:t>
      </w:r>
    </w:p>
    <w:p w:rsidR="00445417" w:rsidRDefault="00DD4AEC">
      <w:pPr>
        <w:pStyle w:val="a3"/>
        <w:spacing w:before="2"/>
        <w:ind w:right="1067"/>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нормативных правовых актов,</w:t>
      </w:r>
      <w:r>
        <w:rPr>
          <w:spacing w:val="1"/>
        </w:rPr>
        <w:t xml:space="preserve"> </w:t>
      </w:r>
      <w:r>
        <w:t>виды    правонарушений    и    юридической    ответственности    по    отраслям    права</w:t>
      </w:r>
      <w:r>
        <w:rPr>
          <w:spacing w:val="1"/>
        </w:rPr>
        <w:t xml:space="preserve"> </w:t>
      </w:r>
      <w:r>
        <w:t>(в</w:t>
      </w:r>
      <w:r>
        <w:rPr>
          <w:spacing w:val="3"/>
        </w:rPr>
        <w:t xml:space="preserve"> </w:t>
      </w:r>
      <w:r>
        <w:t>том</w:t>
      </w:r>
      <w:r>
        <w:rPr>
          <w:spacing w:val="3"/>
        </w:rPr>
        <w:t xml:space="preserve"> </w:t>
      </w:r>
      <w:r>
        <w:t>числе</w:t>
      </w:r>
      <w:r>
        <w:rPr>
          <w:spacing w:val="-4"/>
        </w:rPr>
        <w:t xml:space="preserve"> </w:t>
      </w:r>
      <w:r>
        <w:t>устанавливать</w:t>
      </w:r>
      <w:r>
        <w:rPr>
          <w:spacing w:val="4"/>
        </w:rPr>
        <w:t xml:space="preserve"> </w:t>
      </w:r>
      <w:r>
        <w:t>существенный</w:t>
      </w:r>
      <w:r>
        <w:rPr>
          <w:spacing w:val="4"/>
        </w:rPr>
        <w:t xml:space="preserve"> </w:t>
      </w:r>
      <w:r>
        <w:t>признак</w:t>
      </w:r>
      <w:r>
        <w:rPr>
          <w:spacing w:val="1"/>
        </w:rPr>
        <w:t xml:space="preserve"> </w:t>
      </w:r>
      <w:r>
        <w:t>классификации);</w:t>
      </w:r>
    </w:p>
    <w:p w:rsidR="00445417" w:rsidRDefault="00DD4AEC">
      <w:pPr>
        <w:pStyle w:val="a3"/>
        <w:ind w:right="1058"/>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 и</w:t>
      </w:r>
      <w:r>
        <w:rPr>
          <w:spacing w:val="11"/>
        </w:rPr>
        <w:t xml:space="preserve"> </w:t>
      </w:r>
      <w:r>
        <w:t>личные</w:t>
      </w:r>
      <w:r>
        <w:rPr>
          <w:spacing w:val="-3"/>
        </w:rPr>
        <w:t xml:space="preserve"> </w:t>
      </w:r>
      <w:r>
        <w:t>неимущественные</w:t>
      </w:r>
      <w:r>
        <w:rPr>
          <w:spacing w:val="-6"/>
        </w:rPr>
        <w:t xml:space="preserve"> </w:t>
      </w:r>
      <w:r>
        <w:t>отношения;</w:t>
      </w:r>
    </w:p>
    <w:p w:rsidR="00445417" w:rsidRDefault="00DD4AEC">
      <w:pPr>
        <w:pStyle w:val="a3"/>
        <w:spacing w:before="3"/>
        <w:ind w:right="1058"/>
      </w:pPr>
      <w:r>
        <w:t xml:space="preserve">устанавливать    и   объяснять   взаимосвязи   прав   </w:t>
      </w:r>
      <w:r>
        <w:rPr>
          <w:spacing w:val="1"/>
        </w:rPr>
        <w:t xml:space="preserve"> </w:t>
      </w:r>
      <w:r>
        <w:t>и   обязанностей   работника</w:t>
      </w:r>
      <w:r>
        <w:rPr>
          <w:spacing w:val="-57"/>
        </w:rPr>
        <w:t xml:space="preserve"> </w:t>
      </w:r>
      <w:r>
        <w:t>и</w:t>
      </w:r>
      <w:r>
        <w:rPr>
          <w:spacing w:val="1"/>
        </w:rPr>
        <w:t xml:space="preserve"> </w:t>
      </w:r>
      <w:r>
        <w:t>работодателя,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членов</w:t>
      </w:r>
      <w:r>
        <w:rPr>
          <w:spacing w:val="1"/>
        </w:rPr>
        <w:t xml:space="preserve"> </w:t>
      </w:r>
      <w:r>
        <w:t>семьи,</w:t>
      </w:r>
      <w:r>
        <w:rPr>
          <w:spacing w:val="1"/>
        </w:rPr>
        <w:t xml:space="preserve"> </w:t>
      </w:r>
      <w:r>
        <w:t>традиционных</w:t>
      </w:r>
      <w:r>
        <w:rPr>
          <w:spacing w:val="1"/>
        </w:rPr>
        <w:t xml:space="preserve"> </w:t>
      </w:r>
      <w:r>
        <w:t>российских</w:t>
      </w:r>
      <w:r>
        <w:rPr>
          <w:spacing w:val="1"/>
        </w:rPr>
        <w:t xml:space="preserve"> </w:t>
      </w:r>
      <w:r>
        <w:t>ценностей</w:t>
      </w:r>
      <w:r>
        <w:rPr>
          <w:spacing w:val="3"/>
        </w:rPr>
        <w:t xml:space="preserve"> </w:t>
      </w:r>
      <w:r>
        <w:t>и</w:t>
      </w:r>
      <w:r>
        <w:rPr>
          <w:spacing w:val="-1"/>
        </w:rPr>
        <w:t xml:space="preserve"> </w:t>
      </w:r>
      <w:r>
        <w:t>личных</w:t>
      </w:r>
      <w:r>
        <w:rPr>
          <w:spacing w:val="-7"/>
        </w:rPr>
        <w:t xml:space="preserve"> </w:t>
      </w:r>
      <w:r>
        <w:t>неимущественных</w:t>
      </w:r>
      <w:r>
        <w:rPr>
          <w:spacing w:val="-5"/>
        </w:rPr>
        <w:t xml:space="preserve"> </w:t>
      </w:r>
      <w:r>
        <w:t>отношений</w:t>
      </w:r>
      <w:r>
        <w:rPr>
          <w:spacing w:val="-1"/>
        </w:rPr>
        <w:t xml:space="preserve"> </w:t>
      </w:r>
      <w:r>
        <w:t>в</w:t>
      </w:r>
      <w:r>
        <w:rPr>
          <w:spacing w:val="4"/>
        </w:rPr>
        <w:t xml:space="preserve"> </w:t>
      </w:r>
      <w:r>
        <w:t>семье;</w:t>
      </w:r>
    </w:p>
    <w:p w:rsidR="00445417" w:rsidRDefault="00DD4AEC">
      <w:pPr>
        <w:pStyle w:val="a3"/>
        <w:ind w:right="1055"/>
      </w:pPr>
      <w:r>
        <w:t>использовать полученные знания об отраслях права в решении</w:t>
      </w:r>
      <w:r>
        <w:rPr>
          <w:spacing w:val="60"/>
        </w:rPr>
        <w:t xml:space="preserve"> </w:t>
      </w:r>
      <w:r>
        <w:t>учебных 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1"/>
        </w:rPr>
        <w:t xml:space="preserve"> </w:t>
      </w:r>
      <w:r>
        <w:t>значения</w:t>
      </w:r>
      <w:r>
        <w:rPr>
          <w:spacing w:val="60"/>
        </w:rPr>
        <w:t xml:space="preserve"> </w:t>
      </w:r>
      <w:r>
        <w:t>семьи</w:t>
      </w:r>
      <w:r>
        <w:rPr>
          <w:spacing w:val="60"/>
        </w:rPr>
        <w:t xml:space="preserve"> </w:t>
      </w:r>
      <w:r>
        <w:t>в</w:t>
      </w:r>
      <w:r>
        <w:rPr>
          <w:spacing w:val="60"/>
        </w:rPr>
        <w:t xml:space="preserve"> </w:t>
      </w:r>
      <w:r>
        <w:t>жизни</w:t>
      </w:r>
      <w:r>
        <w:rPr>
          <w:spacing w:val="60"/>
        </w:rPr>
        <w:t xml:space="preserve"> </w:t>
      </w:r>
      <w:r>
        <w:t>человека,</w:t>
      </w:r>
      <w:r>
        <w:rPr>
          <w:spacing w:val="60"/>
        </w:rPr>
        <w:t xml:space="preserve"> </w:t>
      </w:r>
      <w:r>
        <w:t>общества</w:t>
      </w:r>
      <w:r>
        <w:rPr>
          <w:spacing w:val="60"/>
        </w:rPr>
        <w:t xml:space="preserve"> </w:t>
      </w:r>
      <w:r>
        <w:t>и</w:t>
      </w:r>
      <w:r>
        <w:rPr>
          <w:spacing w:val="60"/>
        </w:rPr>
        <w:t xml:space="preserve"> </w:t>
      </w:r>
      <w:r>
        <w:t>государства,   социальной</w:t>
      </w:r>
      <w:r>
        <w:rPr>
          <w:spacing w:val="60"/>
        </w:rPr>
        <w:t xml:space="preserve"> </w:t>
      </w:r>
      <w:r>
        <w:t>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 коррупции</w:t>
      </w:r>
      <w:r>
        <w:rPr>
          <w:spacing w:val="4"/>
        </w:rPr>
        <w:t xml:space="preserve"> </w:t>
      </w:r>
      <w:r>
        <w:t>и</w:t>
      </w:r>
      <w:r>
        <w:rPr>
          <w:spacing w:val="3"/>
        </w:rPr>
        <w:t xml:space="preserve"> </w:t>
      </w:r>
      <w:r>
        <w:t>необходимости</w:t>
      </w:r>
      <w:r>
        <w:rPr>
          <w:spacing w:val="4"/>
        </w:rPr>
        <w:t xml:space="preserve"> </w:t>
      </w:r>
      <w:r>
        <w:t>противостоять</w:t>
      </w:r>
      <w:r>
        <w:rPr>
          <w:spacing w:val="4"/>
        </w:rPr>
        <w:t xml:space="preserve"> </w:t>
      </w:r>
      <w:r>
        <w:t>им;</w:t>
      </w:r>
    </w:p>
    <w:p w:rsidR="00445417" w:rsidRDefault="00DD4AEC">
      <w:pPr>
        <w:pStyle w:val="a3"/>
        <w:spacing w:before="2"/>
        <w:ind w:right="1064"/>
      </w:pP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 xml:space="preserve">трудовых   </w:t>
      </w:r>
      <w:r>
        <w:rPr>
          <w:spacing w:val="5"/>
        </w:rPr>
        <w:t xml:space="preserve"> </w:t>
      </w:r>
      <w:r>
        <w:t xml:space="preserve">отношений   </w:t>
      </w:r>
      <w:r>
        <w:rPr>
          <w:spacing w:val="17"/>
        </w:rPr>
        <w:t xml:space="preserve"> </w:t>
      </w:r>
      <w:r>
        <w:t xml:space="preserve">с    опорой   </w:t>
      </w:r>
      <w:r>
        <w:rPr>
          <w:spacing w:val="9"/>
        </w:rPr>
        <w:t xml:space="preserve"> </w:t>
      </w:r>
      <w:r>
        <w:t xml:space="preserve">на    </w:t>
      </w:r>
      <w:r>
        <w:rPr>
          <w:spacing w:val="11"/>
        </w:rPr>
        <w:t xml:space="preserve"> </w:t>
      </w:r>
      <w:r>
        <w:t xml:space="preserve">знания    </w:t>
      </w:r>
      <w:r>
        <w:rPr>
          <w:spacing w:val="12"/>
        </w:rPr>
        <w:t xml:space="preserve"> </w:t>
      </w:r>
      <w:r>
        <w:t xml:space="preserve">в   </w:t>
      </w:r>
      <w:r>
        <w:rPr>
          <w:spacing w:val="3"/>
        </w:rPr>
        <w:t xml:space="preserve"> </w:t>
      </w:r>
      <w:r>
        <w:t xml:space="preserve">области    </w:t>
      </w:r>
      <w:r>
        <w:rPr>
          <w:spacing w:val="14"/>
        </w:rPr>
        <w:t xml:space="preserve"> </w:t>
      </w:r>
      <w:r>
        <w:t xml:space="preserve">трудового    </w:t>
      </w:r>
      <w:r>
        <w:rPr>
          <w:spacing w:val="12"/>
        </w:rPr>
        <w:t xml:space="preserve"> </w:t>
      </w:r>
      <w:r>
        <w:t>права,</w:t>
      </w:r>
      <w:r>
        <w:rPr>
          <w:spacing w:val="-58"/>
        </w:rPr>
        <w:t xml:space="preserve"> </w:t>
      </w: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1"/>
        </w:rPr>
        <w:t xml:space="preserve"> </w:t>
      </w:r>
      <w:r>
        <w:t>нарушения</w:t>
      </w:r>
      <w:r>
        <w:rPr>
          <w:spacing w:val="3"/>
        </w:rPr>
        <w:t xml:space="preserve"> </w:t>
      </w:r>
      <w:r>
        <w:t>правовых</w:t>
      </w:r>
      <w:r>
        <w:rPr>
          <w:spacing w:val="-6"/>
        </w:rPr>
        <w:t xml:space="preserve"> </w:t>
      </w:r>
      <w:r>
        <w:t>норм;</w:t>
      </w:r>
    </w:p>
    <w:p w:rsidR="00445417" w:rsidRDefault="00DD4AEC">
      <w:pPr>
        <w:pStyle w:val="a3"/>
        <w:ind w:right="1050"/>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8"/>
        </w:rPr>
        <w:t xml:space="preserve"> </w:t>
      </w:r>
      <w:r>
        <w:t>и</w:t>
      </w:r>
      <w:r>
        <w:rPr>
          <w:spacing w:val="3"/>
        </w:rPr>
        <w:t xml:space="preserve"> </w:t>
      </w:r>
      <w:r>
        <w:t>уголовного</w:t>
      </w:r>
      <w:r>
        <w:rPr>
          <w:spacing w:val="8"/>
        </w:rPr>
        <w:t xml:space="preserve"> </w:t>
      </w:r>
      <w:r>
        <w:t>права;</w:t>
      </w:r>
    </w:p>
    <w:p w:rsidR="00445417" w:rsidRDefault="00DD4AEC">
      <w:pPr>
        <w:pStyle w:val="a3"/>
        <w:tabs>
          <w:tab w:val="left" w:pos="2862"/>
          <w:tab w:val="left" w:pos="4961"/>
          <w:tab w:val="left" w:pos="6593"/>
          <w:tab w:val="left" w:pos="8692"/>
        </w:tabs>
        <w:ind w:right="1056"/>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 Федерации,</w:t>
      </w:r>
      <w:r>
        <w:rPr>
          <w:spacing w:val="1"/>
        </w:rPr>
        <w:t xml:space="preserve"> </w:t>
      </w:r>
      <w:r>
        <w:t>Семейный кодекс</w:t>
      </w:r>
      <w:r>
        <w:rPr>
          <w:spacing w:val="1"/>
        </w:rPr>
        <w:t xml:space="preserve"> </w:t>
      </w:r>
      <w:r>
        <w:t>Российской Федерации,</w:t>
      </w:r>
      <w:r>
        <w:rPr>
          <w:spacing w:val="1"/>
        </w:rPr>
        <w:t xml:space="preserve"> </w:t>
      </w:r>
      <w:r>
        <w:t>Трудовой</w:t>
      </w:r>
      <w:r>
        <w:rPr>
          <w:spacing w:val="1"/>
        </w:rPr>
        <w:t xml:space="preserve"> </w:t>
      </w:r>
      <w:r>
        <w:t>кодекс</w:t>
      </w:r>
      <w:r>
        <w:rPr>
          <w:spacing w:val="1"/>
        </w:rPr>
        <w:t xml:space="preserve"> </w:t>
      </w:r>
      <w:r>
        <w:t>Российской</w:t>
      </w:r>
      <w:r>
        <w:tab/>
        <w:t>Федерации,</w:t>
      </w:r>
      <w:r>
        <w:tab/>
        <w:t>Кодекс</w:t>
      </w:r>
      <w:r>
        <w:tab/>
        <w:t>Российской</w:t>
      </w:r>
      <w:r>
        <w:tab/>
        <w:t>Федерации</w:t>
      </w:r>
      <w:r>
        <w:rPr>
          <w:spacing w:val="-58"/>
        </w:rPr>
        <w:t xml:space="preserve"> </w:t>
      </w:r>
      <w:r>
        <w:t>об административных правонарушениях, Уголовный кодекс Российской Федерации), из</w:t>
      </w:r>
      <w:r>
        <w:rPr>
          <w:spacing w:val="-57"/>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6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схему;</w:t>
      </w:r>
    </w:p>
    <w:p w:rsidR="00445417" w:rsidRDefault="00DD4AEC">
      <w:pPr>
        <w:pStyle w:val="a3"/>
        <w:tabs>
          <w:tab w:val="left" w:pos="2186"/>
          <w:tab w:val="left" w:pos="3636"/>
          <w:tab w:val="left" w:pos="5979"/>
          <w:tab w:val="left" w:pos="6440"/>
          <w:tab w:val="left" w:pos="7924"/>
          <w:tab w:val="left" w:pos="8884"/>
        </w:tabs>
        <w:spacing w:before="3" w:line="242" w:lineRule="auto"/>
        <w:ind w:right="1078"/>
        <w:jc w:val="left"/>
      </w:pPr>
      <w:r>
        <w:t>искать</w:t>
      </w:r>
      <w:r>
        <w:rPr>
          <w:spacing w:val="43"/>
        </w:rPr>
        <w:t xml:space="preserve"> </w:t>
      </w:r>
      <w:r>
        <w:t>и</w:t>
      </w:r>
      <w:r>
        <w:rPr>
          <w:spacing w:val="34"/>
        </w:rPr>
        <w:t xml:space="preserve"> </w:t>
      </w:r>
      <w:r>
        <w:t>извлекать</w:t>
      </w:r>
      <w:r>
        <w:rPr>
          <w:spacing w:val="40"/>
        </w:rPr>
        <w:t xml:space="preserve"> </w:t>
      </w:r>
      <w:r>
        <w:t>информацию</w:t>
      </w:r>
      <w:r>
        <w:rPr>
          <w:spacing w:val="32"/>
        </w:rPr>
        <w:t xml:space="preserve"> </w:t>
      </w:r>
      <w:r>
        <w:t>по</w:t>
      </w:r>
      <w:r>
        <w:rPr>
          <w:spacing w:val="41"/>
        </w:rPr>
        <w:t xml:space="preserve"> </w:t>
      </w:r>
      <w:r>
        <w:t>правовой</w:t>
      </w:r>
      <w:r>
        <w:rPr>
          <w:spacing w:val="35"/>
        </w:rPr>
        <w:t xml:space="preserve"> </w:t>
      </w:r>
      <w:r>
        <w:t>тематике</w:t>
      </w:r>
      <w:r>
        <w:rPr>
          <w:spacing w:val="33"/>
        </w:rPr>
        <w:t xml:space="preserve"> </w:t>
      </w:r>
      <w:r>
        <w:t>в</w:t>
      </w:r>
      <w:r>
        <w:rPr>
          <w:spacing w:val="39"/>
        </w:rPr>
        <w:t xml:space="preserve"> </w:t>
      </w:r>
      <w:r>
        <w:t>сфере</w:t>
      </w:r>
      <w:r>
        <w:rPr>
          <w:spacing w:val="32"/>
        </w:rPr>
        <w:t xml:space="preserve"> </w:t>
      </w:r>
      <w:r>
        <w:t>гражданского,</w:t>
      </w:r>
      <w:r>
        <w:rPr>
          <w:spacing w:val="-57"/>
        </w:rPr>
        <w:t xml:space="preserve"> </w:t>
      </w:r>
      <w:r>
        <w:t>трудового,</w:t>
      </w:r>
      <w:r>
        <w:tab/>
        <w:t>семейного,</w:t>
      </w:r>
      <w:r>
        <w:tab/>
        <w:t>административного</w:t>
      </w:r>
      <w:r>
        <w:tab/>
        <w:t>и</w:t>
      </w:r>
      <w:r>
        <w:tab/>
        <w:t>уголовного</w:t>
      </w:r>
      <w:r>
        <w:tab/>
        <w:t>права:</w:t>
      </w:r>
      <w:r>
        <w:tab/>
      </w:r>
      <w:r>
        <w:rPr>
          <w:spacing w:val="-1"/>
        </w:rPr>
        <w:t>выявлять</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80" w:firstLine="0"/>
      </w:pPr>
      <w:r>
        <w:t>соответствующие факты из разных адаптированных источников (в том числе учебных</w:t>
      </w:r>
      <w:r>
        <w:rPr>
          <w:spacing w:val="1"/>
        </w:rPr>
        <w:t xml:space="preserve"> </w:t>
      </w:r>
      <w:r>
        <w:t>материалов) и публикаций СМИ с соблюдением правил информационной безопасности</w:t>
      </w:r>
      <w:r>
        <w:rPr>
          <w:spacing w:val="-57"/>
        </w:rPr>
        <w:t xml:space="preserve"> </w:t>
      </w:r>
      <w:r>
        <w:t>при</w:t>
      </w:r>
      <w:r>
        <w:rPr>
          <w:spacing w:val="2"/>
        </w:rPr>
        <w:t xml:space="preserve"> </w:t>
      </w:r>
      <w:r>
        <w:t>работе</w:t>
      </w:r>
      <w:r>
        <w:rPr>
          <w:spacing w:val="-3"/>
        </w:rPr>
        <w:t xml:space="preserve"> </w:t>
      </w:r>
      <w:r>
        <w:t>в</w:t>
      </w:r>
      <w:r>
        <w:rPr>
          <w:spacing w:val="-1"/>
        </w:rPr>
        <w:t xml:space="preserve"> </w:t>
      </w:r>
      <w:r>
        <w:t>информационно-телекоммуникационной</w:t>
      </w:r>
      <w:r>
        <w:rPr>
          <w:spacing w:val="5"/>
        </w:rPr>
        <w:t xml:space="preserve"> </w:t>
      </w:r>
      <w:r>
        <w:t>сети</w:t>
      </w:r>
      <w:r>
        <w:rPr>
          <w:spacing w:val="3"/>
        </w:rPr>
        <w:t xml:space="preserve"> </w:t>
      </w:r>
      <w:r>
        <w:t>«Интернет»;</w:t>
      </w:r>
    </w:p>
    <w:p w:rsidR="00445417" w:rsidRDefault="00DD4AEC">
      <w:pPr>
        <w:pStyle w:val="a3"/>
        <w:spacing w:before="8"/>
        <w:ind w:right="1059"/>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w:t>
      </w:r>
      <w:r>
        <w:rPr>
          <w:spacing w:val="60"/>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и</w:t>
      </w:r>
      <w:r>
        <w:rPr>
          <w:spacing w:val="1"/>
        </w:rPr>
        <w:t xml:space="preserve"> </w:t>
      </w:r>
      <w:r>
        <w:t>личным</w:t>
      </w:r>
      <w:r>
        <w:rPr>
          <w:spacing w:val="1"/>
        </w:rPr>
        <w:t xml:space="preserve"> </w:t>
      </w:r>
      <w:r>
        <w:t>социальным опытом; 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 их аргументами, о применении санкций за совершённые правонарушения, о</w:t>
      </w:r>
      <w:r>
        <w:rPr>
          <w:spacing w:val="-57"/>
        </w:rPr>
        <w:t xml:space="preserve"> </w:t>
      </w:r>
      <w:r>
        <w:t>юридической</w:t>
      </w:r>
      <w:r>
        <w:rPr>
          <w:spacing w:val="-1"/>
        </w:rPr>
        <w:t xml:space="preserve"> </w:t>
      </w:r>
      <w:r>
        <w:t>ответственности несовершеннолетних;</w:t>
      </w:r>
    </w:p>
    <w:p w:rsidR="00445417" w:rsidRDefault="00DD4AEC">
      <w:pPr>
        <w:pStyle w:val="a3"/>
        <w:ind w:right="1052"/>
      </w:pPr>
      <w:r>
        <w:t>оценивать собственные поступки 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w:t>
      </w:r>
      <w:r>
        <w:rPr>
          <w:spacing w:val="60"/>
        </w:rPr>
        <w:t xml:space="preserve"> </w:t>
      </w:r>
      <w:r>
        <w:t>соответствия</w:t>
      </w:r>
      <w:r>
        <w:rPr>
          <w:spacing w:val="60"/>
        </w:rPr>
        <w:t xml:space="preserve"> </w:t>
      </w:r>
      <w:r>
        <w:t>нормам</w:t>
      </w:r>
      <w:r>
        <w:rPr>
          <w:spacing w:val="60"/>
        </w:rPr>
        <w:t xml:space="preserve"> </w:t>
      </w:r>
      <w:r>
        <w:t>гражданского,   трудового,   семейного,   административного</w:t>
      </w:r>
      <w:r>
        <w:rPr>
          <w:spacing w:val="1"/>
        </w:rPr>
        <w:t xml:space="preserve"> </w:t>
      </w:r>
      <w:r>
        <w:t>и</w:t>
      </w:r>
      <w:r>
        <w:rPr>
          <w:spacing w:val="7"/>
        </w:rPr>
        <w:t xml:space="preserve"> </w:t>
      </w:r>
      <w:r>
        <w:t>уголовного</w:t>
      </w:r>
      <w:r>
        <w:rPr>
          <w:spacing w:val="8"/>
        </w:rPr>
        <w:t xml:space="preserve"> </w:t>
      </w:r>
      <w:r>
        <w:t>права;</w:t>
      </w:r>
    </w:p>
    <w:p w:rsidR="00445417" w:rsidRDefault="00DD4AEC">
      <w:pPr>
        <w:pStyle w:val="a3"/>
        <w:spacing w:before="1"/>
        <w:ind w:right="1055"/>
      </w:pPr>
      <w:r>
        <w:t>использовать полученные знания о нормах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          задания,          индивидуальные          и         групповые          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 реализации и защиты своих прав; публично представлять результаты своей</w:t>
      </w:r>
      <w:r>
        <w:rPr>
          <w:spacing w:val="1"/>
        </w:rPr>
        <w:t xml:space="preserve"> </w:t>
      </w:r>
      <w:r>
        <w:t>деятельности (в рамках изученного материала,</w:t>
      </w:r>
      <w:r>
        <w:rPr>
          <w:spacing w:val="1"/>
        </w:rPr>
        <w:t xml:space="preserve"> </w:t>
      </w:r>
      <w:r>
        <w:t>включая проектную деятельность), в</w:t>
      </w:r>
      <w:r>
        <w:rPr>
          <w:spacing w:val="1"/>
        </w:rPr>
        <w:t xml:space="preserve"> </w:t>
      </w:r>
      <w:r>
        <w:t>соответствии</w:t>
      </w:r>
      <w:r>
        <w:rPr>
          <w:spacing w:val="-7"/>
        </w:rPr>
        <w:t xml:space="preserve"> </w:t>
      </w:r>
      <w:r>
        <w:t>с</w:t>
      </w:r>
      <w:r>
        <w:rPr>
          <w:spacing w:val="-6"/>
        </w:rPr>
        <w:t xml:space="preserve"> </w:t>
      </w:r>
      <w:r>
        <w:t>темой</w:t>
      </w:r>
      <w:r>
        <w:rPr>
          <w:spacing w:val="-3"/>
        </w:rPr>
        <w:t xml:space="preserve"> </w:t>
      </w:r>
      <w:r>
        <w:t>и</w:t>
      </w:r>
      <w:r>
        <w:rPr>
          <w:spacing w:val="-3"/>
        </w:rPr>
        <w:t xml:space="preserve"> </w:t>
      </w:r>
      <w:r>
        <w:t>ситуацией</w:t>
      </w:r>
      <w:r>
        <w:rPr>
          <w:spacing w:val="1"/>
        </w:rPr>
        <w:t xml:space="preserve"> </w:t>
      </w:r>
      <w:r>
        <w:t>общения,</w:t>
      </w:r>
      <w:r>
        <w:rPr>
          <w:spacing w:val="-5"/>
        </w:rPr>
        <w:t xml:space="preserve"> </w:t>
      </w:r>
      <w:r>
        <w:t>особенностями</w:t>
      </w:r>
      <w:r>
        <w:rPr>
          <w:spacing w:val="-5"/>
        </w:rPr>
        <w:t xml:space="preserve"> </w:t>
      </w:r>
      <w:r>
        <w:t>аудитории</w:t>
      </w:r>
      <w:r>
        <w:rPr>
          <w:spacing w:val="-7"/>
        </w:rPr>
        <w:t xml:space="preserve"> </w:t>
      </w:r>
      <w:r>
        <w:t>и</w:t>
      </w:r>
      <w:r>
        <w:rPr>
          <w:spacing w:val="1"/>
        </w:rPr>
        <w:t xml:space="preserve"> </w:t>
      </w:r>
      <w:r>
        <w:t>регламентом;</w:t>
      </w:r>
    </w:p>
    <w:p w:rsidR="00445417" w:rsidRDefault="00DD4AEC">
      <w:pPr>
        <w:pStyle w:val="a3"/>
        <w:spacing w:before="3" w:line="242" w:lineRule="auto"/>
        <w:ind w:right="1059"/>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1"/>
        </w:rPr>
        <w:t xml:space="preserve"> </w:t>
      </w:r>
      <w:r>
        <w:t>документ</w:t>
      </w:r>
      <w:r>
        <w:rPr>
          <w:spacing w:val="3"/>
        </w:rPr>
        <w:t xml:space="preserve"> </w:t>
      </w:r>
      <w:r>
        <w:t>(заявление</w:t>
      </w:r>
      <w:r>
        <w:rPr>
          <w:spacing w:val="-13"/>
        </w:rPr>
        <w:t xml:space="preserve"> </w:t>
      </w:r>
      <w:r>
        <w:t>о</w:t>
      </w:r>
      <w:r>
        <w:rPr>
          <w:spacing w:val="12"/>
        </w:rPr>
        <w:t xml:space="preserve"> </w:t>
      </w:r>
      <w:r>
        <w:t>приёме</w:t>
      </w:r>
      <w:r>
        <w:rPr>
          <w:spacing w:val="1"/>
        </w:rPr>
        <w:t xml:space="preserve"> </w:t>
      </w:r>
      <w:r>
        <w:t>на</w:t>
      </w:r>
      <w:r>
        <w:rPr>
          <w:spacing w:val="-9"/>
        </w:rPr>
        <w:t xml:space="preserve"> </w:t>
      </w:r>
      <w:r>
        <w:t>работу);</w:t>
      </w:r>
    </w:p>
    <w:p w:rsidR="00445417" w:rsidRDefault="00DD4AEC">
      <w:pPr>
        <w:pStyle w:val="a3"/>
        <w:ind w:right="1063"/>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7"/>
        </w:rPr>
        <w:t xml:space="preserve"> </w:t>
      </w:r>
      <w:r>
        <w:t>культур.</w:t>
      </w:r>
    </w:p>
    <w:p w:rsidR="00445417" w:rsidRDefault="00DD4AEC">
      <w:pPr>
        <w:pStyle w:val="a3"/>
        <w:spacing w:line="237" w:lineRule="auto"/>
        <w:ind w:right="1063"/>
      </w:pPr>
      <w:r>
        <w:t>К концу обучения</w:t>
      </w:r>
      <w:r>
        <w:rPr>
          <w:spacing w:val="1"/>
        </w:rPr>
        <w:t xml:space="preserve"> </w:t>
      </w:r>
      <w:r>
        <w:t>в</w:t>
      </w:r>
      <w:r>
        <w:rPr>
          <w:spacing w:val="1"/>
        </w:rPr>
        <w:t xml:space="preserve"> </w:t>
      </w:r>
      <w:r>
        <w:t>8</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w:t>
      </w:r>
      <w:r>
        <w:rPr>
          <w:spacing w:val="-1"/>
        </w:rPr>
        <w:t xml:space="preserve"> </w:t>
      </w:r>
      <w:r>
        <w:t>по</w:t>
      </w:r>
      <w:r>
        <w:rPr>
          <w:spacing w:val="2"/>
        </w:rPr>
        <w:t xml:space="preserve"> </w:t>
      </w:r>
      <w:r>
        <w:t>обществознанию:</w:t>
      </w:r>
    </w:p>
    <w:p w:rsidR="00445417" w:rsidRDefault="00DD4AEC">
      <w:pPr>
        <w:pStyle w:val="a3"/>
        <w:spacing w:before="4" w:line="272" w:lineRule="exact"/>
        <w:ind w:left="1470" w:firstLine="0"/>
      </w:pPr>
      <w:r>
        <w:t>Человек</w:t>
      </w:r>
      <w:r>
        <w:rPr>
          <w:spacing w:val="-6"/>
        </w:rPr>
        <w:t xml:space="preserve"> </w:t>
      </w:r>
      <w:r>
        <w:t>в</w:t>
      </w:r>
      <w:r>
        <w:rPr>
          <w:spacing w:val="-5"/>
        </w:rPr>
        <w:t xml:space="preserve"> </w:t>
      </w:r>
      <w:r>
        <w:t>экономических</w:t>
      </w:r>
      <w:r>
        <w:rPr>
          <w:spacing w:val="-8"/>
        </w:rPr>
        <w:t xml:space="preserve"> </w:t>
      </w:r>
      <w:r>
        <w:t>отношениях:</w:t>
      </w:r>
    </w:p>
    <w:p w:rsidR="00445417" w:rsidRDefault="00DD4AEC">
      <w:pPr>
        <w:pStyle w:val="a3"/>
        <w:ind w:right="1052"/>
      </w:pPr>
      <w:r>
        <w:t xml:space="preserve">осваивать    и    применять   </w:t>
      </w:r>
      <w:r>
        <w:rPr>
          <w:spacing w:val="1"/>
        </w:rPr>
        <w:t xml:space="preserve"> </w:t>
      </w:r>
      <w:r>
        <w:t xml:space="preserve">знания    об   </w:t>
      </w:r>
      <w:r>
        <w:rPr>
          <w:spacing w:val="1"/>
        </w:rPr>
        <w:t xml:space="preserve"> </w:t>
      </w:r>
      <w:r>
        <w:t>экономической     жизни     общества,</w:t>
      </w:r>
      <w:r>
        <w:rPr>
          <w:spacing w:val="1"/>
        </w:rPr>
        <w:t xml:space="preserve"> </w:t>
      </w:r>
      <w:r>
        <w:t>её</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w:t>
      </w:r>
      <w:r>
        <w:rPr>
          <w:spacing w:val="60"/>
        </w:rPr>
        <w:t xml:space="preserve"> </w:t>
      </w:r>
      <w:r>
        <w:t>регулирования   экономики,   финансовых</w:t>
      </w:r>
      <w:r>
        <w:rPr>
          <w:spacing w:val="60"/>
        </w:rPr>
        <w:t xml:space="preserve"> </w:t>
      </w:r>
      <w:r>
        <w:t>отношениях,   роли</w:t>
      </w:r>
      <w:r>
        <w:rPr>
          <w:spacing w:val="60"/>
        </w:rPr>
        <w:t xml:space="preserve"> </w:t>
      </w:r>
      <w:r>
        <w:t>государства</w:t>
      </w:r>
      <w:r>
        <w:rPr>
          <w:spacing w:val="1"/>
        </w:rPr>
        <w:t xml:space="preserve"> </w:t>
      </w:r>
      <w:r>
        <w:t>в</w:t>
      </w:r>
      <w:r>
        <w:rPr>
          <w:spacing w:val="1"/>
        </w:rPr>
        <w:t xml:space="preserve"> </w:t>
      </w:r>
      <w:r>
        <w:t>экономике,</w:t>
      </w:r>
      <w:r>
        <w:rPr>
          <w:spacing w:val="1"/>
        </w:rPr>
        <w:t xml:space="preserve"> </w:t>
      </w:r>
      <w:r>
        <w:t>видах</w:t>
      </w:r>
      <w:r>
        <w:rPr>
          <w:spacing w:val="1"/>
        </w:rPr>
        <w:t xml:space="preserve"> </w:t>
      </w:r>
      <w:r>
        <w:t>налогов,</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61"/>
        </w:rPr>
        <w:t xml:space="preserve"> </w:t>
      </w:r>
      <w:r>
        <w:t>денежно-</w:t>
      </w:r>
      <w:r>
        <w:rPr>
          <w:spacing w:val="1"/>
        </w:rPr>
        <w:t xml:space="preserve"> </w:t>
      </w:r>
      <w:r>
        <w:t>кредитной</w:t>
      </w:r>
      <w:r>
        <w:rPr>
          <w:spacing w:val="-8"/>
        </w:rPr>
        <w:t xml:space="preserve"> </w:t>
      </w:r>
      <w:r>
        <w:t>политики,</w:t>
      </w:r>
      <w:r>
        <w:rPr>
          <w:spacing w:val="-7"/>
        </w:rPr>
        <w:t xml:space="preserve"> </w:t>
      </w:r>
      <w:r>
        <w:t>о</w:t>
      </w:r>
      <w:r>
        <w:rPr>
          <w:spacing w:val="-1"/>
        </w:rPr>
        <w:t xml:space="preserve"> </w:t>
      </w:r>
      <w:r>
        <w:t>влиянии</w:t>
      </w:r>
      <w:r>
        <w:rPr>
          <w:spacing w:val="-8"/>
        </w:rPr>
        <w:t xml:space="preserve"> </w:t>
      </w:r>
      <w:r>
        <w:t>государственной</w:t>
      </w:r>
      <w:r>
        <w:rPr>
          <w:spacing w:val="-7"/>
        </w:rPr>
        <w:t xml:space="preserve"> </w:t>
      </w:r>
      <w:r>
        <w:t>политики на</w:t>
      </w:r>
      <w:r>
        <w:rPr>
          <w:spacing w:val="-9"/>
        </w:rPr>
        <w:t xml:space="preserve"> </w:t>
      </w:r>
      <w:r>
        <w:t>развитие</w:t>
      </w:r>
      <w:r>
        <w:rPr>
          <w:spacing w:val="-6"/>
        </w:rPr>
        <w:t xml:space="preserve"> </w:t>
      </w:r>
      <w:r>
        <w:t>конкуренции;</w:t>
      </w:r>
    </w:p>
    <w:p w:rsidR="00445417" w:rsidRDefault="00DD4AEC">
      <w:pPr>
        <w:pStyle w:val="a3"/>
        <w:ind w:right="1058"/>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57"/>
        </w:rPr>
        <w:t xml:space="preserve"> </w:t>
      </w:r>
      <w:r>
        <w:t xml:space="preserve">экономических   системах,   </w:t>
      </w:r>
      <w:r>
        <w:rPr>
          <w:spacing w:val="1"/>
        </w:rPr>
        <w:t xml:space="preserve"> </w:t>
      </w:r>
      <w:r>
        <w:t>объекты     спроса    и    предложения    на    рынке     труда</w:t>
      </w:r>
      <w:r>
        <w:rPr>
          <w:spacing w:val="-57"/>
        </w:rPr>
        <w:t xml:space="preserve"> </w:t>
      </w:r>
      <w:r>
        <w:t>и</w:t>
      </w:r>
      <w:r>
        <w:rPr>
          <w:spacing w:val="3"/>
        </w:rPr>
        <w:t xml:space="preserve"> </w:t>
      </w:r>
      <w:r>
        <w:t>финансовом рынке;</w:t>
      </w:r>
      <w:r>
        <w:rPr>
          <w:spacing w:val="-7"/>
        </w:rPr>
        <w:t xml:space="preserve"> </w:t>
      </w:r>
      <w:r>
        <w:t>функции</w:t>
      </w:r>
      <w:r>
        <w:rPr>
          <w:spacing w:val="9"/>
        </w:rPr>
        <w:t xml:space="preserve"> </w:t>
      </w:r>
      <w:r>
        <w:t>денег;</w:t>
      </w:r>
    </w:p>
    <w:p w:rsidR="00445417" w:rsidRDefault="00DD4AEC">
      <w:pPr>
        <w:pStyle w:val="a3"/>
        <w:ind w:right="1063"/>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57"/>
        </w:rPr>
        <w:t xml:space="preserve"> </w:t>
      </w:r>
      <w:r>
        <w:t>деятельности и проявления основных функций различных финансовых посредников,</w:t>
      </w:r>
      <w:r>
        <w:rPr>
          <w:spacing w:val="1"/>
        </w:rPr>
        <w:t xml:space="preserve"> </w:t>
      </w:r>
      <w:r>
        <w:t>использования</w:t>
      </w:r>
      <w:r>
        <w:rPr>
          <w:spacing w:val="4"/>
        </w:rPr>
        <w:t xml:space="preserve"> </w:t>
      </w:r>
      <w:r>
        <w:t>способов</w:t>
      </w:r>
      <w:r>
        <w:rPr>
          <w:spacing w:val="-1"/>
        </w:rPr>
        <w:t xml:space="preserve"> </w:t>
      </w:r>
      <w:r>
        <w:t>повышения</w:t>
      </w:r>
      <w:r>
        <w:rPr>
          <w:spacing w:val="-6"/>
        </w:rPr>
        <w:t xml:space="preserve"> </w:t>
      </w:r>
      <w:r>
        <w:t>эффективности</w:t>
      </w:r>
      <w:r>
        <w:rPr>
          <w:spacing w:val="-5"/>
        </w:rPr>
        <w:t xml:space="preserve"> </w:t>
      </w:r>
      <w:r>
        <w:t>производства;</w:t>
      </w:r>
    </w:p>
    <w:p w:rsidR="00445417" w:rsidRDefault="00DD4AEC">
      <w:pPr>
        <w:pStyle w:val="a3"/>
        <w:spacing w:line="242" w:lineRule="auto"/>
        <w:ind w:right="1061"/>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4"/>
        </w:rPr>
        <w:t xml:space="preserve"> </w:t>
      </w:r>
      <w:r>
        <w:t>механизмы государственного</w:t>
      </w:r>
      <w:r>
        <w:rPr>
          <w:spacing w:val="-6"/>
        </w:rPr>
        <w:t xml:space="preserve"> </w:t>
      </w:r>
      <w:r>
        <w:t>регулирования</w:t>
      </w:r>
      <w:r>
        <w:rPr>
          <w:spacing w:val="-6"/>
        </w:rPr>
        <w:t xml:space="preserve"> </w:t>
      </w:r>
      <w:r>
        <w:t>экономики;</w:t>
      </w:r>
    </w:p>
    <w:p w:rsidR="00445417" w:rsidRDefault="00DD4AEC">
      <w:pPr>
        <w:pStyle w:val="a3"/>
        <w:spacing w:line="275" w:lineRule="exact"/>
        <w:ind w:left="1470" w:firstLine="0"/>
      </w:pPr>
      <w:r>
        <w:t>сравнивать</w:t>
      </w:r>
      <w:r>
        <w:rPr>
          <w:spacing w:val="-10"/>
        </w:rPr>
        <w:t xml:space="preserve"> </w:t>
      </w:r>
      <w:r>
        <w:t>различные</w:t>
      </w:r>
      <w:r>
        <w:rPr>
          <w:spacing w:val="-12"/>
        </w:rPr>
        <w:t xml:space="preserve"> </w:t>
      </w:r>
      <w:r>
        <w:t>способы</w:t>
      </w:r>
      <w:r>
        <w:rPr>
          <w:spacing w:val="-5"/>
        </w:rPr>
        <w:t xml:space="preserve"> </w:t>
      </w:r>
      <w:r>
        <w:t>хозяйствования;</w:t>
      </w:r>
    </w:p>
    <w:p w:rsidR="00445417" w:rsidRDefault="00DD4AEC">
      <w:pPr>
        <w:pStyle w:val="a3"/>
        <w:spacing w:line="242" w:lineRule="auto"/>
        <w:ind w:right="1053"/>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57"/>
        </w:rPr>
        <w:t xml:space="preserve"> </w:t>
      </w:r>
      <w:r>
        <w:t>экономических</w:t>
      </w:r>
      <w:r>
        <w:rPr>
          <w:spacing w:val="-7"/>
        </w:rPr>
        <w:t xml:space="preserve"> </w:t>
      </w:r>
      <w:r>
        <w:t>кризисов в</w:t>
      </w:r>
      <w:r>
        <w:rPr>
          <w:spacing w:val="-1"/>
        </w:rPr>
        <w:t xml:space="preserve"> </w:t>
      </w:r>
      <w:r>
        <w:t>государстве;</w:t>
      </w:r>
    </w:p>
    <w:p w:rsidR="00445417" w:rsidRDefault="00DD4AEC">
      <w:pPr>
        <w:pStyle w:val="a3"/>
        <w:ind w:right="1058"/>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1"/>
        </w:rPr>
        <w:t xml:space="preserve"> </w:t>
      </w:r>
      <w:r>
        <w:t>(недостижения) результатов</w:t>
      </w:r>
      <w:r>
        <w:rPr>
          <w:spacing w:val="1"/>
        </w:rPr>
        <w:t xml:space="preserve"> </w:t>
      </w:r>
      <w:r>
        <w:t>экономической деятельности; для объяснения основных</w:t>
      </w:r>
      <w:r>
        <w:rPr>
          <w:spacing w:val="1"/>
        </w:rPr>
        <w:t xml:space="preserve"> </w:t>
      </w:r>
      <w:r>
        <w:t>механизмов государственного регулирования экономики, государственной политики по</w:t>
      </w:r>
      <w:r>
        <w:rPr>
          <w:spacing w:val="-57"/>
        </w:rPr>
        <w:t xml:space="preserve"> </w:t>
      </w:r>
      <w:r>
        <w:t>развитию</w:t>
      </w:r>
      <w:r>
        <w:rPr>
          <w:spacing w:val="1"/>
        </w:rPr>
        <w:t xml:space="preserve"> </w:t>
      </w:r>
      <w:r>
        <w:t>конкуренции,</w:t>
      </w:r>
      <w:r>
        <w:rPr>
          <w:spacing w:val="1"/>
        </w:rPr>
        <w:t xml:space="preserve"> </w:t>
      </w:r>
      <w:r>
        <w:t>социально-экономической</w:t>
      </w:r>
      <w:r>
        <w:rPr>
          <w:spacing w:val="1"/>
        </w:rPr>
        <w:t xml:space="preserve"> </w:t>
      </w:r>
      <w:r>
        <w:t>роли</w:t>
      </w:r>
      <w:r>
        <w:rPr>
          <w:spacing w:val="1"/>
        </w:rPr>
        <w:t xml:space="preserve"> </w:t>
      </w:r>
      <w:r>
        <w:t>и</w:t>
      </w:r>
      <w:r>
        <w:rPr>
          <w:spacing w:val="1"/>
        </w:rPr>
        <w:t xml:space="preserve"> </w:t>
      </w:r>
      <w:r>
        <w:t>функций</w:t>
      </w:r>
      <w:r>
        <w:rPr>
          <w:spacing w:val="1"/>
        </w:rPr>
        <w:t xml:space="preserve"> </w:t>
      </w:r>
      <w:r>
        <w:t>предпринимательства,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безработицы,</w:t>
      </w:r>
      <w:r>
        <w:rPr>
          <w:spacing w:val="1"/>
        </w:rPr>
        <w:t xml:space="preserve"> </w:t>
      </w:r>
      <w:r>
        <w:t>необходимости</w:t>
      </w:r>
      <w:r>
        <w:rPr>
          <w:spacing w:val="1"/>
        </w:rPr>
        <w:t xml:space="preserve"> </w:t>
      </w:r>
      <w:r>
        <w:t>правомерного</w:t>
      </w:r>
      <w:r>
        <w:rPr>
          <w:spacing w:val="3"/>
        </w:rPr>
        <w:t xml:space="preserve"> </w:t>
      </w:r>
      <w:r>
        <w:t>налогового</w:t>
      </w:r>
      <w:r>
        <w:rPr>
          <w:spacing w:val="3"/>
        </w:rPr>
        <w:t xml:space="preserve"> </w:t>
      </w:r>
      <w:r>
        <w:t>поведения;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2"/>
      </w:pPr>
      <w:r>
        <w:t xml:space="preserve">определять  </w:t>
      </w:r>
      <w:r>
        <w:rPr>
          <w:spacing w:val="17"/>
        </w:rPr>
        <w:t xml:space="preserve"> </w:t>
      </w:r>
      <w:r>
        <w:t xml:space="preserve">и   </w:t>
      </w:r>
      <w:r>
        <w:rPr>
          <w:spacing w:val="16"/>
        </w:rPr>
        <w:t xml:space="preserve"> </w:t>
      </w:r>
      <w:r>
        <w:t xml:space="preserve">аргументировать   </w:t>
      </w:r>
      <w:r>
        <w:rPr>
          <w:spacing w:val="17"/>
        </w:rPr>
        <w:t xml:space="preserve"> </w:t>
      </w:r>
      <w:r>
        <w:t xml:space="preserve">с  </w:t>
      </w:r>
      <w:r>
        <w:rPr>
          <w:spacing w:val="8"/>
        </w:rPr>
        <w:t xml:space="preserve"> </w:t>
      </w:r>
      <w:r>
        <w:t xml:space="preserve">точки   </w:t>
      </w:r>
      <w:r>
        <w:rPr>
          <w:spacing w:val="17"/>
        </w:rPr>
        <w:t xml:space="preserve"> </w:t>
      </w:r>
      <w:r>
        <w:t xml:space="preserve">зрения   </w:t>
      </w:r>
      <w:r>
        <w:rPr>
          <w:spacing w:val="16"/>
        </w:rPr>
        <w:t xml:space="preserve"> </w:t>
      </w:r>
      <w:r>
        <w:t xml:space="preserve">социальных  </w:t>
      </w:r>
      <w:r>
        <w:rPr>
          <w:spacing w:val="9"/>
        </w:rPr>
        <w:t xml:space="preserve"> </w:t>
      </w:r>
      <w:r>
        <w:t>ценностей</w:t>
      </w:r>
      <w:r>
        <w:rPr>
          <w:spacing w:val="-58"/>
        </w:rPr>
        <w:t xml:space="preserve"> </w:t>
      </w:r>
      <w:r>
        <w:t>и</w:t>
      </w:r>
      <w:r>
        <w:rPr>
          <w:spacing w:val="20"/>
        </w:rPr>
        <w:t xml:space="preserve"> </w:t>
      </w:r>
      <w:r>
        <w:t>с</w:t>
      </w:r>
      <w:r>
        <w:rPr>
          <w:spacing w:val="9"/>
        </w:rPr>
        <w:t xml:space="preserve"> </w:t>
      </w:r>
      <w:r>
        <w:t>опорой</w:t>
      </w:r>
      <w:r>
        <w:rPr>
          <w:spacing w:val="16"/>
        </w:rPr>
        <w:t xml:space="preserve"> </w:t>
      </w:r>
      <w:r>
        <w:t>на</w:t>
      </w:r>
      <w:r>
        <w:rPr>
          <w:spacing w:val="10"/>
        </w:rPr>
        <w:t xml:space="preserve"> </w:t>
      </w:r>
      <w:r>
        <w:t>обществоведческие</w:t>
      </w:r>
      <w:r>
        <w:rPr>
          <w:spacing w:val="19"/>
        </w:rPr>
        <w:t xml:space="preserve"> </w:t>
      </w:r>
      <w:r>
        <w:t>знания,</w:t>
      </w:r>
      <w:r>
        <w:rPr>
          <w:spacing w:val="23"/>
        </w:rPr>
        <w:t xml:space="preserve"> </w:t>
      </w:r>
      <w:r>
        <w:t>факты</w:t>
      </w:r>
      <w:r>
        <w:rPr>
          <w:spacing w:val="17"/>
        </w:rPr>
        <w:t xml:space="preserve"> </w:t>
      </w:r>
      <w:r>
        <w:t>общественной</w:t>
      </w:r>
      <w:r>
        <w:rPr>
          <w:spacing w:val="12"/>
        </w:rPr>
        <w:t xml:space="preserve"> </w:t>
      </w:r>
      <w:r>
        <w:t>жизни</w:t>
      </w:r>
      <w:r>
        <w:rPr>
          <w:spacing w:val="21"/>
        </w:rPr>
        <w:t xml:space="preserve"> </w:t>
      </w:r>
      <w:r>
        <w:t>своё</w:t>
      </w:r>
      <w:r>
        <w:rPr>
          <w:spacing w:val="4"/>
        </w:rPr>
        <w:t xml:space="preserve"> </w:t>
      </w:r>
      <w:r>
        <w:t>отношение</w:t>
      </w:r>
      <w:r>
        <w:rPr>
          <w:spacing w:val="-57"/>
        </w:rPr>
        <w:t xml:space="preserve"> </w:t>
      </w:r>
      <w:r>
        <w:t>к предпринимательству</w:t>
      </w:r>
      <w:r>
        <w:rPr>
          <w:spacing w:val="-14"/>
        </w:rPr>
        <w:t xml:space="preserve"> </w:t>
      </w:r>
      <w:r>
        <w:t>и</w:t>
      </w:r>
      <w:r>
        <w:rPr>
          <w:spacing w:val="7"/>
        </w:rPr>
        <w:t xml:space="preserve"> </w:t>
      </w:r>
      <w:r>
        <w:t>развитию</w:t>
      </w:r>
      <w:r>
        <w:rPr>
          <w:spacing w:val="-3"/>
        </w:rPr>
        <w:t xml:space="preserve"> </w:t>
      </w:r>
      <w:r>
        <w:t>собственного</w:t>
      </w:r>
      <w:r>
        <w:rPr>
          <w:spacing w:val="3"/>
        </w:rPr>
        <w:t xml:space="preserve"> </w:t>
      </w:r>
      <w:r>
        <w:t>бизнеса;</w:t>
      </w:r>
    </w:p>
    <w:p w:rsidR="00445417" w:rsidRDefault="00DD4AEC">
      <w:pPr>
        <w:pStyle w:val="a3"/>
        <w:spacing w:before="8"/>
        <w:ind w:right="1055"/>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осуществлением</w:t>
      </w:r>
      <w:r>
        <w:rPr>
          <w:spacing w:val="-57"/>
        </w:rPr>
        <w:t xml:space="preserve"> </w:t>
      </w:r>
      <w:r>
        <w:t>экономических действий, на основе рационального выбора в условиях 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 отражающие типичные ситуации и социальные взаимодействия в сфере</w:t>
      </w:r>
      <w:r>
        <w:rPr>
          <w:spacing w:val="1"/>
        </w:rPr>
        <w:t xml:space="preserve"> </w:t>
      </w:r>
      <w:r>
        <w:t>экономической</w:t>
      </w:r>
      <w:r>
        <w:rPr>
          <w:spacing w:val="4"/>
        </w:rPr>
        <w:t xml:space="preserve"> </w:t>
      </w:r>
      <w:r>
        <w:t>деятельности;</w:t>
      </w:r>
      <w:r>
        <w:rPr>
          <w:spacing w:val="-10"/>
        </w:rPr>
        <w:t xml:space="preserve"> </w:t>
      </w:r>
      <w:r>
        <w:t>отражающие</w:t>
      </w:r>
      <w:r>
        <w:rPr>
          <w:spacing w:val="-7"/>
        </w:rPr>
        <w:t xml:space="preserve"> </w:t>
      </w:r>
      <w:r>
        <w:t>процессы;</w:t>
      </w:r>
    </w:p>
    <w:p w:rsidR="00445417" w:rsidRDefault="00DD4AEC">
      <w:pPr>
        <w:pStyle w:val="a3"/>
        <w:ind w:right="1058"/>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1"/>
        </w:rPr>
        <w:t xml:space="preserve"> </w:t>
      </w:r>
      <w:r>
        <w:t>информацию в</w:t>
      </w:r>
      <w:r>
        <w:rPr>
          <w:spacing w:val="60"/>
        </w:rPr>
        <w:t xml:space="preserve"> </w:t>
      </w:r>
      <w:r>
        <w:t>модели</w:t>
      </w:r>
      <w:r>
        <w:rPr>
          <w:spacing w:val="60"/>
        </w:rPr>
        <w:t xml:space="preserve"> </w:t>
      </w:r>
      <w:r>
        <w:t>(таблица,</w:t>
      </w:r>
      <w:r>
        <w:rPr>
          <w:spacing w:val="60"/>
        </w:rPr>
        <w:t xml:space="preserve"> </w:t>
      </w:r>
      <w:r>
        <w:t>схема,</w:t>
      </w:r>
      <w:r>
        <w:rPr>
          <w:spacing w:val="60"/>
        </w:rPr>
        <w:t xml:space="preserve"> </w:t>
      </w:r>
      <w:r>
        <w:t>график и другое),</w:t>
      </w:r>
      <w:r>
        <w:rPr>
          <w:spacing w:val="60"/>
        </w:rPr>
        <w:t xml:space="preserve"> </w:t>
      </w:r>
      <w:r>
        <w:t>в</w:t>
      </w:r>
      <w:r>
        <w:rPr>
          <w:spacing w:val="60"/>
        </w:rPr>
        <w:t xml:space="preserve"> </w:t>
      </w:r>
      <w:r>
        <w:t>том</w:t>
      </w:r>
      <w:r>
        <w:rPr>
          <w:spacing w:val="60"/>
        </w:rPr>
        <w:t xml:space="preserve"> </w:t>
      </w:r>
      <w:r>
        <w:t>числе о</w:t>
      </w:r>
      <w:r>
        <w:rPr>
          <w:spacing w:val="60"/>
        </w:rPr>
        <w:t xml:space="preserve"> </w:t>
      </w:r>
      <w:r>
        <w:t>свободных</w:t>
      </w:r>
      <w:r>
        <w:rPr>
          <w:spacing w:val="1"/>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7"/>
        </w:rPr>
        <w:t xml:space="preserve"> </w:t>
      </w:r>
      <w:r>
        <w:t>и</w:t>
      </w:r>
      <w:r>
        <w:rPr>
          <w:spacing w:val="8"/>
        </w:rPr>
        <w:t xml:space="preserve"> </w:t>
      </w:r>
      <w:r>
        <w:t>социальных</w:t>
      </w:r>
      <w:r>
        <w:rPr>
          <w:spacing w:val="-6"/>
        </w:rPr>
        <w:t xml:space="preserve"> </w:t>
      </w:r>
      <w:r>
        <w:t>последствиях</w:t>
      </w:r>
      <w:r>
        <w:rPr>
          <w:spacing w:val="-7"/>
        </w:rPr>
        <w:t xml:space="preserve"> </w:t>
      </w:r>
      <w:r>
        <w:t>безработицы;</w:t>
      </w:r>
    </w:p>
    <w:p w:rsidR="00445417" w:rsidRDefault="00DD4AEC">
      <w:pPr>
        <w:pStyle w:val="a3"/>
        <w:ind w:right="1063"/>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финансового</w:t>
      </w:r>
      <w:r>
        <w:rPr>
          <w:spacing w:val="1"/>
        </w:rPr>
        <w:t xml:space="preserve"> </w:t>
      </w:r>
      <w:r>
        <w:t>мошенничества;</w:t>
      </w:r>
    </w:p>
    <w:p w:rsidR="00445417" w:rsidRDefault="00DD4AEC">
      <w:pPr>
        <w:pStyle w:val="a3"/>
        <w:ind w:right="1068"/>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w:t>
      </w:r>
      <w:r>
        <w:rPr>
          <w:spacing w:val="1"/>
        </w:rPr>
        <w:t xml:space="preserve"> </w:t>
      </w:r>
      <w:r>
        <w:t>критически</w:t>
      </w:r>
      <w:r>
        <w:rPr>
          <w:spacing w:val="-57"/>
        </w:rPr>
        <w:t xml:space="preserve"> </w:t>
      </w:r>
      <w:r>
        <w:t>оценивать      социальную      информацию,      включая      экономико-статистическую,</w:t>
      </w:r>
      <w:r>
        <w:rPr>
          <w:spacing w:val="1"/>
        </w:rPr>
        <w:t xml:space="preserve"> </w:t>
      </w:r>
      <w:r>
        <w:t>из адаптированных источников (в том числе учебных материалов) и публикаций СМИ,</w:t>
      </w:r>
      <w:r>
        <w:rPr>
          <w:spacing w:val="1"/>
        </w:rPr>
        <w:t xml:space="preserve"> </w:t>
      </w:r>
      <w:r>
        <w:t>соотносить её с личным социальным опытом; используя обществоведческие знания,</w:t>
      </w:r>
      <w:r>
        <w:rPr>
          <w:spacing w:val="1"/>
        </w:rPr>
        <w:t xml:space="preserve"> </w:t>
      </w:r>
      <w:r>
        <w:t>формулировать выводы,</w:t>
      </w:r>
      <w:r>
        <w:rPr>
          <w:spacing w:val="1"/>
        </w:rPr>
        <w:t xml:space="preserve"> </w:t>
      </w:r>
      <w:r>
        <w:t>подкрепляя</w:t>
      </w:r>
      <w:r>
        <w:rPr>
          <w:spacing w:val="3"/>
        </w:rPr>
        <w:t xml:space="preserve"> </w:t>
      </w:r>
      <w:r>
        <w:t>их</w:t>
      </w:r>
      <w:r>
        <w:rPr>
          <w:spacing w:val="-8"/>
        </w:rPr>
        <w:t xml:space="preserve"> </w:t>
      </w:r>
      <w:r>
        <w:t>аргументами;</w:t>
      </w:r>
    </w:p>
    <w:p w:rsidR="00445417" w:rsidRDefault="00DD4AEC">
      <w:pPr>
        <w:pStyle w:val="a3"/>
        <w:spacing w:before="2"/>
        <w:ind w:right="1053"/>
      </w:pPr>
      <w:r>
        <w:t>оценивать собственные</w:t>
      </w:r>
      <w:r>
        <w:rPr>
          <w:spacing w:val="60"/>
        </w:rPr>
        <w:t xml:space="preserve"> </w:t>
      </w:r>
      <w:r>
        <w:t>поступки</w:t>
      </w:r>
      <w:r>
        <w:rPr>
          <w:spacing w:val="60"/>
        </w:rPr>
        <w:t xml:space="preserve"> </w:t>
      </w:r>
      <w:r>
        <w:t>и</w:t>
      </w:r>
      <w:r>
        <w:rPr>
          <w:spacing w:val="60"/>
        </w:rPr>
        <w:t xml:space="preserve"> </w:t>
      </w:r>
      <w:r>
        <w:t>поступки</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 экономической 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 экономических действий на основе рационального выбора в условиях</w:t>
      </w:r>
      <w:r>
        <w:rPr>
          <w:spacing w:val="1"/>
        </w:rPr>
        <w:t xml:space="preserve"> </w:t>
      </w:r>
      <w:r>
        <w:t>ограниченных</w:t>
      </w:r>
      <w:r>
        <w:rPr>
          <w:spacing w:val="1"/>
        </w:rPr>
        <w:t xml:space="preserve"> </w:t>
      </w:r>
      <w:r>
        <w:t>ресурсов;</w:t>
      </w:r>
      <w:r>
        <w:rPr>
          <w:spacing w:val="1"/>
        </w:rPr>
        <w:t xml:space="preserve"> </w:t>
      </w:r>
      <w:r>
        <w:t>использования</w:t>
      </w:r>
      <w:r>
        <w:rPr>
          <w:spacing w:val="1"/>
        </w:rPr>
        <w:t xml:space="preserve"> </w:t>
      </w:r>
      <w:r>
        <w:t>различных</w:t>
      </w:r>
      <w:r>
        <w:rPr>
          <w:spacing w:val="1"/>
        </w:rPr>
        <w:t xml:space="preserve"> </w:t>
      </w:r>
      <w:r>
        <w:t>способов</w:t>
      </w:r>
      <w:r>
        <w:rPr>
          <w:spacing w:val="61"/>
        </w:rPr>
        <w:t xml:space="preserve"> </w:t>
      </w:r>
      <w:r>
        <w:t>повышения</w:t>
      </w:r>
      <w:r>
        <w:rPr>
          <w:spacing w:val="-57"/>
        </w:rPr>
        <w:t xml:space="preserve"> </w:t>
      </w:r>
      <w:r>
        <w:t>эффективности производства, распределения семейных ресурсов, для оценки рисков</w:t>
      </w:r>
      <w:r>
        <w:rPr>
          <w:spacing w:val="1"/>
        </w:rPr>
        <w:t xml:space="preserve"> </w:t>
      </w:r>
      <w:r>
        <w:t>осуществления финансовых</w:t>
      </w:r>
      <w:r>
        <w:rPr>
          <w:spacing w:val="-9"/>
        </w:rPr>
        <w:t xml:space="preserve"> </w:t>
      </w:r>
      <w:r>
        <w:t>мошенничеств,</w:t>
      </w:r>
      <w:r>
        <w:rPr>
          <w:spacing w:val="-2"/>
        </w:rPr>
        <w:t xml:space="preserve"> </w:t>
      </w:r>
      <w:r>
        <w:t>применения</w:t>
      </w:r>
      <w:r>
        <w:rPr>
          <w:spacing w:val="-9"/>
        </w:rPr>
        <w:t xml:space="preserve"> </w:t>
      </w:r>
      <w:r>
        <w:t>недобросовестных</w:t>
      </w:r>
      <w:r>
        <w:rPr>
          <w:spacing w:val="-8"/>
        </w:rPr>
        <w:t xml:space="preserve"> </w:t>
      </w:r>
      <w:r>
        <w:t>практик);</w:t>
      </w:r>
    </w:p>
    <w:p w:rsidR="00445417" w:rsidRDefault="00DD4AEC">
      <w:pPr>
        <w:pStyle w:val="a3"/>
        <w:ind w:right="1053"/>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1"/>
        </w:rPr>
        <w:t xml:space="preserve"> </w:t>
      </w:r>
      <w:r>
        <w:t>финансовой</w:t>
      </w:r>
      <w:r>
        <w:rPr>
          <w:spacing w:val="-57"/>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анализа</w:t>
      </w:r>
      <w:r>
        <w:rPr>
          <w:spacing w:val="1"/>
        </w:rPr>
        <w:t xml:space="preserve"> </w:t>
      </w:r>
      <w:r>
        <w:t>потребления</w:t>
      </w:r>
      <w:r>
        <w:rPr>
          <w:spacing w:val="1"/>
        </w:rPr>
        <w:t xml:space="preserve"> </w:t>
      </w:r>
      <w:r>
        <w:t>домашнего</w:t>
      </w:r>
      <w:r>
        <w:rPr>
          <w:spacing w:val="1"/>
        </w:rPr>
        <w:t xml:space="preserve"> </w:t>
      </w:r>
      <w:r>
        <w:t>хозяйства,</w:t>
      </w:r>
      <w:r>
        <w:rPr>
          <w:spacing w:val="1"/>
        </w:rPr>
        <w:t xml:space="preserve"> </w:t>
      </w:r>
      <w:r>
        <w:t>структуры</w:t>
      </w:r>
      <w:r>
        <w:rPr>
          <w:spacing w:val="1"/>
        </w:rPr>
        <w:t xml:space="preserve"> </w:t>
      </w:r>
      <w:r>
        <w:t>семейного</w:t>
      </w:r>
      <w:r>
        <w:rPr>
          <w:spacing w:val="1"/>
        </w:rPr>
        <w:t xml:space="preserve"> </w:t>
      </w:r>
      <w:r>
        <w:t>бюджета,</w:t>
      </w:r>
      <w:r>
        <w:rPr>
          <w:spacing w:val="61"/>
        </w:rPr>
        <w:t xml:space="preserve"> </w:t>
      </w:r>
      <w:r>
        <w:t>составления</w:t>
      </w:r>
      <w:r>
        <w:rPr>
          <w:spacing w:val="1"/>
        </w:rPr>
        <w:t xml:space="preserve"> </w:t>
      </w:r>
      <w:r>
        <w:t>личного финансового плана; для выбора профессии и оценки собственных перспектив в</w:t>
      </w:r>
      <w:r>
        <w:rPr>
          <w:spacing w:val="-57"/>
        </w:rPr>
        <w:t xml:space="preserve"> </w:t>
      </w:r>
      <w:r>
        <w:t>профессиональной      сфере;      выбора      форм       сбережений;      для       реализации</w:t>
      </w:r>
      <w:r>
        <w:rPr>
          <w:spacing w:val="1"/>
        </w:rPr>
        <w:t xml:space="preserve"> </w:t>
      </w:r>
      <w:r>
        <w:t>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 сфере;</w:t>
      </w:r>
    </w:p>
    <w:p w:rsidR="00445417" w:rsidRDefault="00DD4AEC">
      <w:pPr>
        <w:pStyle w:val="a3"/>
        <w:spacing w:before="6" w:line="237" w:lineRule="auto"/>
        <w:ind w:right="1054"/>
      </w:pPr>
      <w:r>
        <w:t>приобретать</w:t>
      </w:r>
      <w:r>
        <w:rPr>
          <w:spacing w:val="1"/>
        </w:rPr>
        <w:t xml:space="preserve"> </w:t>
      </w:r>
      <w:r>
        <w:t>опыт</w:t>
      </w:r>
      <w:r>
        <w:rPr>
          <w:spacing w:val="1"/>
        </w:rPr>
        <w:t xml:space="preserve"> </w:t>
      </w:r>
      <w:r>
        <w:t>составления</w:t>
      </w:r>
      <w:r>
        <w:rPr>
          <w:spacing w:val="1"/>
        </w:rPr>
        <w:t xml:space="preserve"> </w:t>
      </w:r>
      <w:r>
        <w:t>простейших документов</w:t>
      </w:r>
      <w:r>
        <w:rPr>
          <w:spacing w:val="1"/>
        </w:rPr>
        <w:t xml:space="preserve"> </w:t>
      </w:r>
      <w:r>
        <w:t>(</w:t>
      </w:r>
      <w:r>
        <w:rPr>
          <w:position w:val="1"/>
        </w:rPr>
        <w:t>личный</w:t>
      </w:r>
      <w:r>
        <w:rPr>
          <w:spacing w:val="1"/>
          <w:position w:val="1"/>
        </w:rPr>
        <w:t xml:space="preserve"> </w:t>
      </w:r>
      <w:r>
        <w:rPr>
          <w:position w:val="1"/>
        </w:rPr>
        <w:t>финансовый</w:t>
      </w:r>
      <w:r>
        <w:rPr>
          <w:spacing w:val="1"/>
          <w:position w:val="1"/>
        </w:rPr>
        <w:t xml:space="preserve"> </w:t>
      </w:r>
      <w:r>
        <w:t>план, заявление,</w:t>
      </w:r>
      <w:r>
        <w:rPr>
          <w:spacing w:val="1"/>
        </w:rPr>
        <w:t xml:space="preserve"> </w:t>
      </w:r>
      <w:r>
        <w:t>резюме);</w:t>
      </w:r>
    </w:p>
    <w:p w:rsidR="00445417" w:rsidRDefault="00DD4AEC">
      <w:pPr>
        <w:pStyle w:val="a3"/>
        <w:ind w:right="106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rPr>
          <w:spacing w:val="-1"/>
        </w:rPr>
        <w:t>гуманистических</w:t>
      </w:r>
      <w:r>
        <w:rPr>
          <w:spacing w:val="-5"/>
        </w:rPr>
        <w:t xml:space="preserve"> </w:t>
      </w:r>
      <w:r>
        <w:rPr>
          <w:spacing w:val="-1"/>
        </w:rPr>
        <w:t>ценностей,</w:t>
      </w:r>
      <w:r>
        <w:rPr>
          <w:spacing w:val="-3"/>
        </w:rPr>
        <w:t xml:space="preserve"> </w:t>
      </w:r>
      <w:r>
        <w:t>взаимопонимания</w:t>
      </w:r>
      <w:r>
        <w:rPr>
          <w:spacing w:val="-5"/>
        </w:rPr>
        <w:t xml:space="preserve"> </w:t>
      </w:r>
      <w:r>
        <w:t>между</w:t>
      </w:r>
      <w:r>
        <w:rPr>
          <w:spacing w:val="-17"/>
        </w:rPr>
        <w:t xml:space="preserve"> </w:t>
      </w:r>
      <w:r>
        <w:t>людьми</w:t>
      </w:r>
      <w:r>
        <w:rPr>
          <w:spacing w:val="4"/>
        </w:rPr>
        <w:t xml:space="preserve"> </w:t>
      </w:r>
      <w:r>
        <w:t>разных</w:t>
      </w:r>
      <w:r>
        <w:rPr>
          <w:spacing w:val="-7"/>
        </w:rPr>
        <w:t xml:space="preserve"> </w:t>
      </w:r>
      <w:r>
        <w:t>культур.</w:t>
      </w:r>
    </w:p>
    <w:p w:rsidR="00445417" w:rsidRDefault="00DD4AEC">
      <w:pPr>
        <w:pStyle w:val="a3"/>
        <w:spacing w:before="6" w:line="272" w:lineRule="exact"/>
        <w:ind w:left="1470" w:firstLine="0"/>
      </w:pPr>
      <w:r>
        <w:t>Человек</w:t>
      </w:r>
      <w:r>
        <w:rPr>
          <w:spacing w:val="-7"/>
        </w:rPr>
        <w:t xml:space="preserve"> </w:t>
      </w:r>
      <w:r>
        <w:t>в</w:t>
      </w:r>
      <w:r>
        <w:rPr>
          <w:spacing w:val="-9"/>
        </w:rPr>
        <w:t xml:space="preserve"> </w:t>
      </w:r>
      <w:r>
        <w:t>мире</w:t>
      </w:r>
      <w:r>
        <w:rPr>
          <w:spacing w:val="-10"/>
        </w:rPr>
        <w:t xml:space="preserve"> </w:t>
      </w:r>
      <w:r>
        <w:t>культуры:</w:t>
      </w:r>
    </w:p>
    <w:p w:rsidR="00445417" w:rsidRDefault="00DD4AEC">
      <w:pPr>
        <w:pStyle w:val="a3"/>
        <w:ind w:right="1058"/>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духовной</w:t>
      </w:r>
      <w:r>
        <w:rPr>
          <w:spacing w:val="1"/>
        </w:rPr>
        <w:t xml:space="preserve"> </w:t>
      </w:r>
      <w:r>
        <w:t>жизни</w:t>
      </w:r>
      <w:r>
        <w:rPr>
          <w:spacing w:val="1"/>
        </w:rPr>
        <w:t xml:space="preserve"> </w:t>
      </w:r>
      <w:r>
        <w:t>общества, о   науке</w:t>
      </w:r>
      <w:r>
        <w:rPr>
          <w:spacing w:val="60"/>
        </w:rPr>
        <w:t xml:space="preserve"> </w:t>
      </w:r>
      <w:r>
        <w:t>и   образовании,   системе</w:t>
      </w:r>
      <w:r>
        <w:rPr>
          <w:spacing w:val="60"/>
        </w:rPr>
        <w:t xml:space="preserve"> </w:t>
      </w:r>
      <w:r>
        <w:t>образования</w:t>
      </w:r>
      <w:r>
        <w:rPr>
          <w:spacing w:val="60"/>
        </w:rPr>
        <w:t xml:space="preserve"> </w:t>
      </w:r>
      <w:r>
        <w:t>в</w:t>
      </w:r>
      <w:r>
        <w:rPr>
          <w:spacing w:val="60"/>
        </w:rPr>
        <w:t xml:space="preserve"> </w:t>
      </w:r>
      <w:r>
        <w:t>Российской</w:t>
      </w:r>
      <w:r>
        <w:rPr>
          <w:spacing w:val="60"/>
        </w:rPr>
        <w:t xml:space="preserve"> </w:t>
      </w:r>
      <w:r>
        <w:t>Федерации,</w:t>
      </w:r>
      <w:r>
        <w:rPr>
          <w:spacing w:val="1"/>
        </w:rPr>
        <w:t xml:space="preserve"> </w:t>
      </w:r>
      <w:r>
        <w:t>о религии, мировых религиях, об искусстве и его видах; об информации как важном</w:t>
      </w:r>
      <w:r>
        <w:rPr>
          <w:spacing w:val="1"/>
        </w:rPr>
        <w:t xml:space="preserve"> </w:t>
      </w:r>
      <w:r>
        <w:t>ресурсе</w:t>
      </w:r>
      <w:r>
        <w:rPr>
          <w:spacing w:val="1"/>
        </w:rPr>
        <w:t xml:space="preserve"> </w:t>
      </w:r>
      <w:r>
        <w:t>современного</w:t>
      </w:r>
      <w:r>
        <w:rPr>
          <w:spacing w:val="3"/>
        </w:rPr>
        <w:t xml:space="preserve"> </w:t>
      </w:r>
      <w:r>
        <w:t>общества;</w:t>
      </w:r>
    </w:p>
    <w:p w:rsidR="00445417" w:rsidRDefault="00DD4AEC">
      <w:pPr>
        <w:pStyle w:val="a3"/>
        <w:ind w:right="1063"/>
      </w:pPr>
      <w:r>
        <w:t>характеризовать</w:t>
      </w:r>
      <w:r>
        <w:rPr>
          <w:spacing w:val="1"/>
        </w:rPr>
        <w:t xml:space="preserve"> </w:t>
      </w:r>
      <w:r>
        <w:t>духовно-нравственные</w:t>
      </w:r>
      <w:r>
        <w:rPr>
          <w:spacing w:val="60"/>
        </w:rPr>
        <w:t xml:space="preserve"> </w:t>
      </w:r>
      <w:r>
        <w:t>ценности</w:t>
      </w:r>
      <w:r>
        <w:rPr>
          <w:spacing w:val="60"/>
        </w:rPr>
        <w:t xml:space="preserve"> </w:t>
      </w:r>
      <w:r>
        <w:t>(в</w:t>
      </w:r>
      <w:r>
        <w:rPr>
          <w:spacing w:val="60"/>
        </w:rPr>
        <w:t xml:space="preserve"> </w:t>
      </w:r>
      <w:r>
        <w:t>том</w:t>
      </w:r>
      <w:r>
        <w:rPr>
          <w:spacing w:val="60"/>
        </w:rPr>
        <w:t xml:space="preserve"> </w:t>
      </w:r>
      <w:r>
        <w:t>числе нормы</w:t>
      </w:r>
      <w:r>
        <w:rPr>
          <w:spacing w:val="60"/>
        </w:rPr>
        <w:t xml:space="preserve"> </w:t>
      </w:r>
      <w:r>
        <w:t>морали</w:t>
      </w:r>
      <w:r>
        <w:rPr>
          <w:spacing w:val="-57"/>
        </w:rPr>
        <w:t xml:space="preserve"> </w:t>
      </w:r>
      <w:r>
        <w:t>и нравственности, гуманизм, милосердие, справедливость) нашего общества, искусство</w:t>
      </w:r>
      <w:r>
        <w:rPr>
          <w:spacing w:val="1"/>
        </w:rPr>
        <w:t xml:space="preserve"> </w:t>
      </w:r>
      <w:r>
        <w:rPr>
          <w:spacing w:val="-1"/>
        </w:rPr>
        <w:t>как</w:t>
      </w:r>
      <w:r>
        <w:rPr>
          <w:spacing w:val="-4"/>
        </w:rPr>
        <w:t xml:space="preserve"> </w:t>
      </w:r>
      <w:r>
        <w:rPr>
          <w:spacing w:val="-1"/>
        </w:rPr>
        <w:t>сферу</w:t>
      </w:r>
      <w:r>
        <w:rPr>
          <w:spacing w:val="-6"/>
        </w:rPr>
        <w:t xml:space="preserve"> </w:t>
      </w:r>
      <w:r>
        <w:rPr>
          <w:spacing w:val="-1"/>
        </w:rPr>
        <w:t>деятельности,</w:t>
      </w:r>
      <w:r>
        <w:rPr>
          <w:spacing w:val="1"/>
        </w:rPr>
        <w:t xml:space="preserve"> </w:t>
      </w:r>
      <w:r>
        <w:rPr>
          <w:spacing w:val="-1"/>
        </w:rPr>
        <w:t>информационную</w:t>
      </w:r>
      <w:r>
        <w:rPr>
          <w:spacing w:val="3"/>
        </w:rPr>
        <w:t xml:space="preserve"> </w:t>
      </w:r>
      <w:r>
        <w:rPr>
          <w:spacing w:val="-1"/>
        </w:rPr>
        <w:t>культуру</w:t>
      </w:r>
      <w:r>
        <w:rPr>
          <w:spacing w:val="-16"/>
        </w:rPr>
        <w:t xml:space="preserve"> </w:t>
      </w:r>
      <w:r>
        <w:t>и</w:t>
      </w:r>
      <w:r>
        <w:rPr>
          <w:spacing w:val="4"/>
        </w:rPr>
        <w:t xml:space="preserve"> </w:t>
      </w:r>
      <w:r>
        <w:t>информационную</w:t>
      </w:r>
      <w:r>
        <w:rPr>
          <w:spacing w:val="4"/>
        </w:rPr>
        <w:t xml:space="preserve"> </w:t>
      </w:r>
      <w:r>
        <w:t>безопасность;</w:t>
      </w:r>
    </w:p>
    <w:p w:rsidR="00445417" w:rsidRDefault="00DD4AEC">
      <w:pPr>
        <w:pStyle w:val="a3"/>
        <w:spacing w:before="7" w:line="237" w:lineRule="auto"/>
        <w:ind w:right="1063"/>
      </w:pPr>
      <w:r>
        <w:t>приводить</w:t>
      </w:r>
      <w:r>
        <w:rPr>
          <w:spacing w:val="60"/>
        </w:rPr>
        <w:t xml:space="preserve"> </w:t>
      </w:r>
      <w:r>
        <w:t>примеры</w:t>
      </w:r>
      <w:r>
        <w:rPr>
          <w:spacing w:val="61"/>
        </w:rPr>
        <w:t xml:space="preserve"> </w:t>
      </w:r>
      <w:r>
        <w:t>политики   российского   государства   в   сфере   культуры</w:t>
      </w:r>
      <w:r>
        <w:rPr>
          <w:spacing w:val="-57"/>
        </w:rPr>
        <w:t xml:space="preserve"> </w:t>
      </w:r>
      <w:r>
        <w:t>и</w:t>
      </w:r>
      <w:r>
        <w:rPr>
          <w:spacing w:val="1"/>
        </w:rPr>
        <w:t xml:space="preserve"> </w:t>
      </w:r>
      <w:r>
        <w:t>образования;</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правил</w:t>
      </w:r>
      <w:r>
        <w:rPr>
          <w:spacing w:val="1"/>
        </w:rPr>
        <w:t xml:space="preserve"> </w:t>
      </w:r>
      <w:r>
        <w:t>информационной</w:t>
      </w:r>
      <w:r>
        <w:rPr>
          <w:spacing w:val="5"/>
        </w:rPr>
        <w:t xml:space="preserve"> </w:t>
      </w:r>
      <w:r>
        <w:t>безопасности;</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t>классифицировать</w:t>
      </w:r>
      <w:r>
        <w:rPr>
          <w:spacing w:val="-8"/>
        </w:rPr>
        <w:t xml:space="preserve"> </w:t>
      </w:r>
      <w:r>
        <w:t>по</w:t>
      </w:r>
      <w:r>
        <w:rPr>
          <w:spacing w:val="-3"/>
        </w:rPr>
        <w:t xml:space="preserve"> </w:t>
      </w:r>
      <w:r>
        <w:t>разным</w:t>
      </w:r>
      <w:r>
        <w:rPr>
          <w:spacing w:val="-4"/>
        </w:rPr>
        <w:t xml:space="preserve"> </w:t>
      </w:r>
      <w:r>
        <w:t>признакам</w:t>
      </w:r>
      <w:r>
        <w:rPr>
          <w:spacing w:val="-4"/>
        </w:rPr>
        <w:t xml:space="preserve"> </w:t>
      </w:r>
      <w:r>
        <w:t>формы</w:t>
      </w:r>
      <w:r>
        <w:rPr>
          <w:spacing w:val="-1"/>
        </w:rPr>
        <w:t xml:space="preserve"> </w:t>
      </w:r>
      <w:r>
        <w:t>и</w:t>
      </w:r>
      <w:r>
        <w:rPr>
          <w:spacing w:val="-15"/>
        </w:rPr>
        <w:t xml:space="preserve"> </w:t>
      </w:r>
      <w:r>
        <w:t>виды</w:t>
      </w:r>
      <w:r>
        <w:rPr>
          <w:spacing w:val="-4"/>
        </w:rPr>
        <w:t xml:space="preserve"> </w:t>
      </w:r>
      <w:r>
        <w:t>культуры;</w:t>
      </w:r>
    </w:p>
    <w:p w:rsidR="00445417" w:rsidRDefault="00DD4AEC">
      <w:pPr>
        <w:pStyle w:val="a3"/>
        <w:spacing w:before="5" w:line="237" w:lineRule="auto"/>
        <w:ind w:right="1072"/>
      </w:pPr>
      <w:r>
        <w:t>сравнивать</w:t>
      </w:r>
      <w:r>
        <w:rPr>
          <w:spacing w:val="1"/>
        </w:rPr>
        <w:t xml:space="preserve"> </w:t>
      </w:r>
      <w:r>
        <w:t>формы культуры, естественные и социально-гуманитарные науки,</w:t>
      </w:r>
      <w:r>
        <w:rPr>
          <w:spacing w:val="1"/>
        </w:rPr>
        <w:t xml:space="preserve"> </w:t>
      </w:r>
      <w:r>
        <w:t>виды</w:t>
      </w:r>
      <w:r>
        <w:rPr>
          <w:spacing w:val="4"/>
        </w:rPr>
        <w:t xml:space="preserve"> </w:t>
      </w:r>
      <w:r>
        <w:t>искусств;</w:t>
      </w:r>
    </w:p>
    <w:p w:rsidR="00445417" w:rsidRDefault="00DD4AEC">
      <w:pPr>
        <w:pStyle w:val="a3"/>
        <w:spacing w:before="3"/>
        <w:ind w:right="1079"/>
      </w:pPr>
      <w:r>
        <w:t>устанавливать    и    объяснять    взаимосвязь    развития    духовной     культуры</w:t>
      </w:r>
      <w:r>
        <w:rPr>
          <w:spacing w:val="1"/>
        </w:rPr>
        <w:t xml:space="preserve"> </w:t>
      </w:r>
      <w:r>
        <w:t>и</w:t>
      </w:r>
      <w:r>
        <w:rPr>
          <w:spacing w:val="3"/>
        </w:rPr>
        <w:t xml:space="preserve"> </w:t>
      </w:r>
      <w:r>
        <w:t>формирования</w:t>
      </w:r>
      <w:r>
        <w:rPr>
          <w:spacing w:val="-2"/>
        </w:rPr>
        <w:t xml:space="preserve"> </w:t>
      </w:r>
      <w:r>
        <w:t>личности,</w:t>
      </w:r>
      <w:r>
        <w:rPr>
          <w:spacing w:val="1"/>
        </w:rPr>
        <w:t xml:space="preserve"> </w:t>
      </w:r>
      <w:r>
        <w:t>взаимовлияние</w:t>
      </w:r>
      <w:r>
        <w:rPr>
          <w:spacing w:val="-3"/>
        </w:rPr>
        <w:t xml:space="preserve"> </w:t>
      </w:r>
      <w:r>
        <w:t>науки</w:t>
      </w:r>
      <w:r>
        <w:rPr>
          <w:spacing w:val="4"/>
        </w:rPr>
        <w:t xml:space="preserve"> </w:t>
      </w:r>
      <w:r>
        <w:t>и</w:t>
      </w:r>
      <w:r>
        <w:rPr>
          <w:spacing w:val="-3"/>
        </w:rPr>
        <w:t xml:space="preserve"> </w:t>
      </w:r>
      <w:r>
        <w:t>образования;</w:t>
      </w:r>
    </w:p>
    <w:p w:rsidR="00445417" w:rsidRDefault="00DD4AEC">
      <w:pPr>
        <w:pStyle w:val="a3"/>
        <w:spacing w:line="237" w:lineRule="auto"/>
        <w:ind w:right="1067"/>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роли</w:t>
      </w:r>
      <w:r>
        <w:rPr>
          <w:spacing w:val="1"/>
        </w:rPr>
        <w:t xml:space="preserve"> </w:t>
      </w:r>
      <w:r>
        <w:t>непрерывного</w:t>
      </w:r>
      <w:r>
        <w:rPr>
          <w:spacing w:val="1"/>
        </w:rPr>
        <w:t xml:space="preserve"> </w:t>
      </w:r>
      <w:r>
        <w:t>образования;</w:t>
      </w:r>
    </w:p>
    <w:p w:rsidR="00445417" w:rsidRDefault="00DD4AEC">
      <w:pPr>
        <w:pStyle w:val="a3"/>
        <w:spacing w:before="2"/>
        <w:ind w:right="1062"/>
      </w:pPr>
      <w:r>
        <w:t xml:space="preserve">определять  </w:t>
      </w:r>
      <w:r>
        <w:rPr>
          <w:spacing w:val="15"/>
        </w:rPr>
        <w:t xml:space="preserve"> </w:t>
      </w:r>
      <w:r>
        <w:t xml:space="preserve">и   </w:t>
      </w:r>
      <w:r>
        <w:rPr>
          <w:spacing w:val="14"/>
        </w:rPr>
        <w:t xml:space="preserve"> </w:t>
      </w:r>
      <w:r>
        <w:t xml:space="preserve">аргументировать   </w:t>
      </w:r>
      <w:r>
        <w:rPr>
          <w:spacing w:val="15"/>
        </w:rPr>
        <w:t xml:space="preserve"> </w:t>
      </w:r>
      <w:r>
        <w:t xml:space="preserve">с  </w:t>
      </w:r>
      <w:r>
        <w:rPr>
          <w:spacing w:val="7"/>
        </w:rPr>
        <w:t xml:space="preserve"> </w:t>
      </w:r>
      <w:r>
        <w:t xml:space="preserve">точки   </w:t>
      </w:r>
      <w:r>
        <w:rPr>
          <w:spacing w:val="15"/>
        </w:rPr>
        <w:t xml:space="preserve"> </w:t>
      </w:r>
      <w:r>
        <w:t xml:space="preserve">зрения   </w:t>
      </w:r>
      <w:r>
        <w:rPr>
          <w:spacing w:val="14"/>
        </w:rPr>
        <w:t xml:space="preserve"> </w:t>
      </w:r>
      <w:r>
        <w:t xml:space="preserve">социальных  </w:t>
      </w:r>
      <w:r>
        <w:rPr>
          <w:spacing w:val="8"/>
        </w:rPr>
        <w:t xml:space="preserve"> </w:t>
      </w:r>
      <w:r>
        <w:t>ценностей</w:t>
      </w:r>
      <w:r>
        <w:rPr>
          <w:spacing w:val="-58"/>
        </w:rPr>
        <w:t xml:space="preserve"> </w:t>
      </w:r>
      <w:r>
        <w:t>и</w:t>
      </w:r>
      <w:r>
        <w:rPr>
          <w:spacing w:val="20"/>
        </w:rPr>
        <w:t xml:space="preserve"> </w:t>
      </w:r>
      <w:r>
        <w:t>с</w:t>
      </w:r>
      <w:r>
        <w:rPr>
          <w:spacing w:val="9"/>
        </w:rPr>
        <w:t xml:space="preserve"> </w:t>
      </w:r>
      <w:r>
        <w:t>опорой</w:t>
      </w:r>
      <w:r>
        <w:rPr>
          <w:spacing w:val="16"/>
        </w:rPr>
        <w:t xml:space="preserve"> </w:t>
      </w:r>
      <w:r>
        <w:t>на</w:t>
      </w:r>
      <w:r>
        <w:rPr>
          <w:spacing w:val="10"/>
        </w:rPr>
        <w:t xml:space="preserve"> </w:t>
      </w:r>
      <w:r>
        <w:t>обществоведческие</w:t>
      </w:r>
      <w:r>
        <w:rPr>
          <w:spacing w:val="19"/>
        </w:rPr>
        <w:t xml:space="preserve"> </w:t>
      </w:r>
      <w:r>
        <w:t>знания,</w:t>
      </w:r>
      <w:r>
        <w:rPr>
          <w:spacing w:val="23"/>
        </w:rPr>
        <w:t xml:space="preserve"> </w:t>
      </w:r>
      <w:r>
        <w:t>факты</w:t>
      </w:r>
      <w:r>
        <w:rPr>
          <w:spacing w:val="17"/>
        </w:rPr>
        <w:t xml:space="preserve"> </w:t>
      </w:r>
      <w:r>
        <w:t>общественной</w:t>
      </w:r>
      <w:r>
        <w:rPr>
          <w:spacing w:val="12"/>
        </w:rPr>
        <w:t xml:space="preserve"> </w:t>
      </w:r>
      <w:r>
        <w:t>жизни</w:t>
      </w:r>
      <w:r>
        <w:rPr>
          <w:spacing w:val="21"/>
        </w:rPr>
        <w:t xml:space="preserve"> </w:t>
      </w:r>
      <w:r>
        <w:t>своё</w:t>
      </w:r>
      <w:r>
        <w:rPr>
          <w:spacing w:val="4"/>
        </w:rPr>
        <w:t xml:space="preserve"> </w:t>
      </w:r>
      <w:r>
        <w:t>отношение</w:t>
      </w:r>
      <w:r>
        <w:rPr>
          <w:spacing w:val="-57"/>
        </w:rPr>
        <w:t xml:space="preserve"> </w:t>
      </w:r>
      <w:r>
        <w:t>к информационной культуре и информационной безопасности, правилам безопасного</w:t>
      </w:r>
      <w:r>
        <w:rPr>
          <w:spacing w:val="1"/>
        </w:rPr>
        <w:t xml:space="preserve"> </w:t>
      </w:r>
      <w:r>
        <w:t>поведения</w:t>
      </w:r>
      <w:r>
        <w:rPr>
          <w:spacing w:val="2"/>
        </w:rPr>
        <w:t xml:space="preserve"> </w:t>
      </w:r>
      <w:r>
        <w:t>в</w:t>
      </w:r>
      <w:r>
        <w:rPr>
          <w:spacing w:val="-2"/>
        </w:rPr>
        <w:t xml:space="preserve"> </w:t>
      </w:r>
      <w:r>
        <w:t>информационно-телекоммуникационной</w:t>
      </w:r>
      <w:r>
        <w:rPr>
          <w:spacing w:val="5"/>
        </w:rPr>
        <w:t xml:space="preserve"> </w:t>
      </w:r>
      <w:r>
        <w:t>сети</w:t>
      </w:r>
      <w:r>
        <w:rPr>
          <w:spacing w:val="-1"/>
        </w:rPr>
        <w:t xml:space="preserve"> </w:t>
      </w:r>
      <w:r>
        <w:t>«Интернет»;</w:t>
      </w:r>
    </w:p>
    <w:p w:rsidR="00445417" w:rsidRDefault="00DD4AEC">
      <w:pPr>
        <w:pStyle w:val="a3"/>
        <w:spacing w:before="2" w:line="237" w:lineRule="auto"/>
        <w:ind w:right="1073"/>
      </w:pPr>
      <w:r>
        <w:t>решать      познавательные     и     практические     задачи,     касающиеся     форм</w:t>
      </w:r>
      <w:r>
        <w:rPr>
          <w:spacing w:val="1"/>
        </w:rPr>
        <w:t xml:space="preserve"> </w:t>
      </w:r>
      <w:r>
        <w:t>и</w:t>
      </w:r>
      <w:r>
        <w:rPr>
          <w:spacing w:val="3"/>
        </w:rPr>
        <w:t xml:space="preserve"> </w:t>
      </w:r>
      <w:r>
        <w:t>многообразия</w:t>
      </w:r>
      <w:r>
        <w:rPr>
          <w:spacing w:val="4"/>
        </w:rPr>
        <w:t xml:space="preserve"> </w:t>
      </w:r>
      <w:r>
        <w:t>духовной</w:t>
      </w:r>
      <w:r>
        <w:rPr>
          <w:spacing w:val="4"/>
        </w:rPr>
        <w:t xml:space="preserve"> </w:t>
      </w:r>
      <w:r>
        <w:t>культуры;</w:t>
      </w:r>
    </w:p>
    <w:p w:rsidR="00445417" w:rsidRDefault="00DD4AEC">
      <w:pPr>
        <w:pStyle w:val="a3"/>
        <w:spacing w:before="4"/>
        <w:ind w:right="1059"/>
      </w:pPr>
      <w:r>
        <w:t>овладевать смысловым чтением текстов</w:t>
      </w:r>
      <w:r>
        <w:rPr>
          <w:spacing w:val="1"/>
        </w:rPr>
        <w:t xml:space="preserve"> </w:t>
      </w:r>
      <w:r>
        <w:t>по проблемам</w:t>
      </w:r>
      <w:r>
        <w:rPr>
          <w:spacing w:val="1"/>
        </w:rPr>
        <w:t xml:space="preserve"> </w:t>
      </w:r>
      <w:r>
        <w:t>развития современной</w:t>
      </w:r>
      <w:r>
        <w:rPr>
          <w:spacing w:val="1"/>
        </w:rPr>
        <w:t xml:space="preserve"> </w:t>
      </w:r>
      <w:r>
        <w:t>культуры,</w:t>
      </w:r>
      <w:r>
        <w:rPr>
          <w:spacing w:val="1"/>
        </w:rPr>
        <w:t xml:space="preserve"> </w:t>
      </w:r>
      <w:r>
        <w:t>составлять</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3"/>
        </w:rPr>
        <w:t xml:space="preserve"> </w:t>
      </w:r>
      <w:r>
        <w:t>диаграмму,</w:t>
      </w:r>
      <w:r>
        <w:rPr>
          <w:spacing w:val="4"/>
        </w:rPr>
        <w:t xml:space="preserve"> </w:t>
      </w:r>
      <w:r>
        <w:t>схему)</w:t>
      </w:r>
      <w:r>
        <w:rPr>
          <w:spacing w:val="3"/>
        </w:rPr>
        <w:t xml:space="preserve"> </w:t>
      </w:r>
      <w:r>
        <w:t>и</w:t>
      </w:r>
      <w:r>
        <w:rPr>
          <w:spacing w:val="1"/>
        </w:rPr>
        <w:t xml:space="preserve"> </w:t>
      </w:r>
      <w:r>
        <w:t>преобразовывать</w:t>
      </w:r>
      <w:r>
        <w:rPr>
          <w:spacing w:val="1"/>
        </w:rPr>
        <w:t xml:space="preserve"> </w:t>
      </w:r>
      <w:r>
        <w:t>предложенные</w:t>
      </w:r>
      <w:r>
        <w:rPr>
          <w:spacing w:val="3"/>
        </w:rPr>
        <w:t xml:space="preserve"> </w:t>
      </w:r>
      <w:r>
        <w:t>модели</w:t>
      </w:r>
      <w:r>
        <w:rPr>
          <w:spacing w:val="-8"/>
        </w:rPr>
        <w:t xml:space="preserve"> </w:t>
      </w:r>
      <w:r>
        <w:t>в</w:t>
      </w:r>
      <w:r>
        <w:rPr>
          <w:spacing w:val="2"/>
        </w:rPr>
        <w:t xml:space="preserve"> </w:t>
      </w:r>
      <w:r>
        <w:t>текст;</w:t>
      </w:r>
    </w:p>
    <w:p w:rsidR="00445417" w:rsidRDefault="00DD4AEC">
      <w:pPr>
        <w:pStyle w:val="a3"/>
        <w:ind w:right="1063"/>
      </w:pPr>
      <w:r>
        <w:t>осуществлять</w:t>
      </w:r>
      <w:r>
        <w:rPr>
          <w:spacing w:val="60"/>
        </w:rPr>
        <w:t xml:space="preserve"> </w:t>
      </w:r>
      <w:r>
        <w:t>поиск</w:t>
      </w:r>
      <w:r>
        <w:rPr>
          <w:spacing w:val="60"/>
        </w:rPr>
        <w:t xml:space="preserve"> </w:t>
      </w:r>
      <w:r>
        <w:t>информации</w:t>
      </w:r>
      <w:r>
        <w:rPr>
          <w:spacing w:val="60"/>
        </w:rPr>
        <w:t xml:space="preserve"> </w:t>
      </w:r>
      <w:r>
        <w:t>об</w:t>
      </w:r>
      <w:r>
        <w:rPr>
          <w:spacing w:val="60"/>
        </w:rPr>
        <w:t xml:space="preserve"> </w:t>
      </w:r>
      <w:r>
        <w:t>ответственности   современных   учёных,</w:t>
      </w:r>
      <w:r>
        <w:rPr>
          <w:spacing w:val="1"/>
        </w:rPr>
        <w:t xml:space="preserve"> </w:t>
      </w:r>
      <w:r>
        <w:t>о</w:t>
      </w:r>
      <w:r>
        <w:rPr>
          <w:spacing w:val="1"/>
        </w:rPr>
        <w:t xml:space="preserve"> </w:t>
      </w:r>
      <w:r>
        <w:t>религиозных</w:t>
      </w:r>
      <w:r>
        <w:rPr>
          <w:spacing w:val="1"/>
        </w:rPr>
        <w:t xml:space="preserve"> </w:t>
      </w:r>
      <w:r>
        <w:t>объединениях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роли</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видах</w:t>
      </w:r>
      <w:r>
        <w:rPr>
          <w:spacing w:val="1"/>
        </w:rPr>
        <w:t xml:space="preserve"> </w:t>
      </w:r>
      <w:r>
        <w:t>мошенничества</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p>
    <w:p w:rsidR="00445417" w:rsidRDefault="00DD4AEC">
      <w:pPr>
        <w:pStyle w:val="a3"/>
        <w:ind w:right="1064"/>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3"/>
        </w:rPr>
        <w:t xml:space="preserve"> </w:t>
      </w:r>
      <w:r>
        <w:t>аудиовизуальную),</w:t>
      </w:r>
      <w:r>
        <w:rPr>
          <w:spacing w:val="4"/>
        </w:rPr>
        <w:t xml:space="preserve"> </w:t>
      </w:r>
      <w:r>
        <w:t>при</w:t>
      </w:r>
      <w:r>
        <w:rPr>
          <w:spacing w:val="-4"/>
        </w:rPr>
        <w:t xml:space="preserve"> </w:t>
      </w:r>
      <w:r>
        <w:t>изучении</w:t>
      </w:r>
      <w:r>
        <w:rPr>
          <w:spacing w:val="4"/>
        </w:rPr>
        <w:t xml:space="preserve"> </w:t>
      </w:r>
      <w:r>
        <w:t>культуры,</w:t>
      </w:r>
      <w:r>
        <w:rPr>
          <w:spacing w:val="7"/>
        </w:rPr>
        <w:t xml:space="preserve"> </w:t>
      </w:r>
      <w:r>
        <w:t>науки и</w:t>
      </w:r>
      <w:r>
        <w:rPr>
          <w:spacing w:val="2"/>
        </w:rPr>
        <w:t xml:space="preserve"> </w:t>
      </w:r>
      <w:r>
        <w:t>образования;</w:t>
      </w:r>
    </w:p>
    <w:p w:rsidR="00445417" w:rsidRDefault="00DD4AEC">
      <w:pPr>
        <w:pStyle w:val="a3"/>
        <w:spacing w:before="3" w:line="237" w:lineRule="auto"/>
        <w:ind w:right="1066"/>
      </w:pPr>
      <w:r>
        <w:t>оценивать</w:t>
      </w:r>
      <w:r>
        <w:rPr>
          <w:spacing w:val="1"/>
        </w:rPr>
        <w:t xml:space="preserve"> </w:t>
      </w:r>
      <w:r>
        <w:t>собственные поступки,</w:t>
      </w:r>
      <w:r>
        <w:rPr>
          <w:spacing w:val="1"/>
        </w:rPr>
        <w:t xml:space="preserve"> </w:t>
      </w:r>
      <w:r>
        <w:t>поведение людей</w:t>
      </w:r>
      <w:r>
        <w:rPr>
          <w:spacing w:val="1"/>
        </w:rPr>
        <w:t xml:space="preserve"> </w:t>
      </w:r>
      <w:r>
        <w:t>в</w:t>
      </w:r>
      <w:r>
        <w:rPr>
          <w:spacing w:val="1"/>
        </w:rPr>
        <w:t xml:space="preserve"> </w:t>
      </w:r>
      <w:r>
        <w:t>духовной</w:t>
      </w:r>
      <w:r>
        <w:rPr>
          <w:spacing w:val="1"/>
        </w:rPr>
        <w:t xml:space="preserve"> </w:t>
      </w:r>
      <w:r>
        <w:t>сфере жизни</w:t>
      </w:r>
      <w:r>
        <w:rPr>
          <w:spacing w:val="1"/>
        </w:rPr>
        <w:t xml:space="preserve"> </w:t>
      </w:r>
      <w:r>
        <w:t>общества;</w:t>
      </w:r>
    </w:p>
    <w:p w:rsidR="00445417" w:rsidRDefault="00DD4AEC">
      <w:pPr>
        <w:pStyle w:val="a3"/>
        <w:spacing w:before="4"/>
        <w:ind w:right="1064"/>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духовной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6"/>
        </w:rPr>
        <w:t xml:space="preserve"> </w:t>
      </w:r>
      <w:r>
        <w:t>и</w:t>
      </w:r>
      <w:r>
        <w:rPr>
          <w:spacing w:val="-1"/>
        </w:rPr>
        <w:t xml:space="preserve"> </w:t>
      </w:r>
      <w:r>
        <w:t>регламентом;</w:t>
      </w:r>
    </w:p>
    <w:p w:rsidR="00445417" w:rsidRDefault="00DD4AEC">
      <w:pPr>
        <w:pStyle w:val="a3"/>
        <w:spacing w:before="2" w:line="242" w:lineRule="auto"/>
        <w:ind w:right="1073"/>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57"/>
        </w:rPr>
        <w:t xml:space="preserve"> </w:t>
      </w:r>
      <w:r>
        <w:t>особенностей</w:t>
      </w:r>
      <w:r>
        <w:rPr>
          <w:spacing w:val="4"/>
        </w:rPr>
        <w:t xml:space="preserve"> </w:t>
      </w:r>
      <w:r>
        <w:t>разных</w:t>
      </w:r>
      <w:r>
        <w:rPr>
          <w:spacing w:val="-8"/>
        </w:rPr>
        <w:t xml:space="preserve"> </w:t>
      </w:r>
      <w:r>
        <w:t>культур,</w:t>
      </w:r>
      <w:r>
        <w:rPr>
          <w:spacing w:val="9"/>
        </w:rPr>
        <w:t xml:space="preserve"> </w:t>
      </w:r>
      <w:r>
        <w:t>национальных</w:t>
      </w:r>
      <w:r>
        <w:rPr>
          <w:spacing w:val="-6"/>
        </w:rPr>
        <w:t xml:space="preserve"> </w:t>
      </w:r>
      <w:r>
        <w:t>и</w:t>
      </w:r>
      <w:r>
        <w:rPr>
          <w:spacing w:val="-7"/>
        </w:rPr>
        <w:t xml:space="preserve"> </w:t>
      </w:r>
      <w:r>
        <w:t>религиозных</w:t>
      </w:r>
      <w:r>
        <w:rPr>
          <w:spacing w:val="-6"/>
        </w:rPr>
        <w:t xml:space="preserve"> </w:t>
      </w:r>
      <w:r>
        <w:t>ценностей.</w:t>
      </w:r>
    </w:p>
    <w:p w:rsidR="00445417" w:rsidRDefault="00DD4AEC">
      <w:pPr>
        <w:pStyle w:val="a3"/>
        <w:spacing w:line="242" w:lineRule="auto"/>
        <w:ind w:right="1063"/>
      </w:pPr>
      <w:r>
        <w:t>К концу обучения</w:t>
      </w:r>
      <w:r>
        <w:rPr>
          <w:spacing w:val="1"/>
        </w:rPr>
        <w:t xml:space="preserve"> </w:t>
      </w:r>
      <w:r>
        <w:t>в</w:t>
      </w:r>
      <w:r>
        <w:rPr>
          <w:spacing w:val="1"/>
        </w:rPr>
        <w:t xml:space="preserve"> </w:t>
      </w:r>
      <w:r>
        <w:t>9</w:t>
      </w:r>
      <w:r>
        <w:rPr>
          <w:spacing w:val="1"/>
        </w:rPr>
        <w:t xml:space="preserve"> </w:t>
      </w:r>
      <w:r>
        <w:t>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w:t>
      </w:r>
      <w:r>
        <w:rPr>
          <w:spacing w:val="-1"/>
        </w:rPr>
        <w:t xml:space="preserve"> </w:t>
      </w:r>
      <w:r>
        <w:t>по</w:t>
      </w:r>
      <w:r>
        <w:rPr>
          <w:spacing w:val="2"/>
        </w:rPr>
        <w:t xml:space="preserve"> </w:t>
      </w:r>
      <w:r>
        <w:t>обществознанию:</w:t>
      </w:r>
    </w:p>
    <w:p w:rsidR="00445417" w:rsidRDefault="00DD4AEC">
      <w:pPr>
        <w:pStyle w:val="a3"/>
        <w:spacing w:line="269" w:lineRule="exact"/>
        <w:ind w:left="1470" w:firstLine="0"/>
      </w:pPr>
      <w:r>
        <w:t>Человек</w:t>
      </w:r>
      <w:r>
        <w:rPr>
          <w:spacing w:val="-5"/>
        </w:rPr>
        <w:t xml:space="preserve"> </w:t>
      </w:r>
      <w:r>
        <w:t>в</w:t>
      </w:r>
      <w:r>
        <w:rPr>
          <w:spacing w:val="-3"/>
        </w:rPr>
        <w:t xml:space="preserve"> </w:t>
      </w:r>
      <w:r>
        <w:t>политическом</w:t>
      </w:r>
      <w:r>
        <w:rPr>
          <w:spacing w:val="-7"/>
        </w:rPr>
        <w:t xml:space="preserve"> </w:t>
      </w:r>
      <w:r>
        <w:t>измерении:</w:t>
      </w:r>
    </w:p>
    <w:p w:rsidR="00445417" w:rsidRDefault="00DD4AEC">
      <w:pPr>
        <w:pStyle w:val="a3"/>
        <w:ind w:right="1065"/>
      </w:pPr>
      <w:r>
        <w:t>осваивать и применять знания о государстве, его признаках и форме, внутренней</w:t>
      </w:r>
      <w:r>
        <w:rPr>
          <w:spacing w:val="-57"/>
        </w:rPr>
        <w:t xml:space="preserve"> </w:t>
      </w:r>
      <w:r>
        <w:t>и      внешней      политике,      о       демократии      и       демократических      ценностях,</w:t>
      </w:r>
      <w:r>
        <w:rPr>
          <w:spacing w:val="1"/>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3"/>
        </w:rPr>
        <w:t xml:space="preserve"> </w:t>
      </w:r>
      <w:r>
        <w:t>в</w:t>
      </w:r>
      <w:r>
        <w:rPr>
          <w:spacing w:val="-2"/>
        </w:rPr>
        <w:t xml:space="preserve"> </w:t>
      </w:r>
      <w:r>
        <w:t>политике,</w:t>
      </w:r>
      <w:r>
        <w:rPr>
          <w:spacing w:val="1"/>
        </w:rPr>
        <w:t xml:space="preserve"> </w:t>
      </w:r>
      <w:r>
        <w:t>выборах</w:t>
      </w:r>
      <w:r>
        <w:rPr>
          <w:spacing w:val="-7"/>
        </w:rPr>
        <w:t xml:space="preserve"> </w:t>
      </w:r>
      <w:r>
        <w:t>и</w:t>
      </w:r>
      <w:r>
        <w:rPr>
          <w:spacing w:val="2"/>
        </w:rPr>
        <w:t xml:space="preserve"> </w:t>
      </w:r>
      <w:r>
        <w:t>референдуме,</w:t>
      </w:r>
      <w:r>
        <w:rPr>
          <w:spacing w:val="6"/>
        </w:rPr>
        <w:t xml:space="preserve"> </w:t>
      </w:r>
      <w:r>
        <w:t>о</w:t>
      </w:r>
      <w:r>
        <w:rPr>
          <w:spacing w:val="1"/>
        </w:rPr>
        <w:t xml:space="preserve"> </w:t>
      </w:r>
      <w:r>
        <w:t>политических</w:t>
      </w:r>
      <w:r>
        <w:rPr>
          <w:spacing w:val="-7"/>
        </w:rPr>
        <w:t xml:space="preserve"> </w:t>
      </w:r>
      <w:r>
        <w:t>партиях;</w:t>
      </w:r>
    </w:p>
    <w:p w:rsidR="00445417" w:rsidRDefault="00DD4AEC">
      <w:pPr>
        <w:pStyle w:val="a3"/>
        <w:ind w:right="1071"/>
      </w:pPr>
      <w:r>
        <w:t>характеризовать государство как социальный институт; принципы и признаки</w:t>
      </w:r>
      <w:r>
        <w:rPr>
          <w:spacing w:val="1"/>
        </w:rPr>
        <w:t xml:space="preserve"> </w:t>
      </w:r>
      <w:r>
        <w:t>демократии, демократические ценности; роль государства в обществе на основе его</w:t>
      </w:r>
      <w:r>
        <w:rPr>
          <w:spacing w:val="1"/>
        </w:rPr>
        <w:t xml:space="preserve"> </w:t>
      </w:r>
      <w:r>
        <w:t>функций;</w:t>
      </w:r>
      <w:r>
        <w:rPr>
          <w:spacing w:val="-6"/>
        </w:rPr>
        <w:t xml:space="preserve"> </w:t>
      </w:r>
      <w:r>
        <w:t>правовое</w:t>
      </w:r>
      <w:r>
        <w:rPr>
          <w:spacing w:val="-3"/>
        </w:rPr>
        <w:t xml:space="preserve"> </w:t>
      </w:r>
      <w:r>
        <w:t>государство;</w:t>
      </w:r>
    </w:p>
    <w:p w:rsidR="00445417" w:rsidRDefault="00DD4AEC">
      <w:pPr>
        <w:pStyle w:val="a3"/>
        <w:tabs>
          <w:tab w:val="left" w:pos="2397"/>
          <w:tab w:val="left" w:pos="3295"/>
          <w:tab w:val="left" w:pos="5095"/>
          <w:tab w:val="left" w:pos="6440"/>
          <w:tab w:val="left" w:pos="8649"/>
        </w:tabs>
        <w:ind w:right="1060"/>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57"/>
        </w:rPr>
        <w:t xml:space="preserve"> </w:t>
      </w:r>
      <w:r>
        <w:t>государственно-территориального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w:t>
      </w:r>
      <w:r>
        <w:rPr>
          <w:spacing w:val="-57"/>
        </w:rPr>
        <w:t xml:space="preserve"> </w:t>
      </w:r>
      <w:r>
        <w:t>функций</w:t>
      </w:r>
      <w:r>
        <w:rPr>
          <w:spacing w:val="1"/>
        </w:rPr>
        <w:t xml:space="preserve"> </w:t>
      </w:r>
      <w:r>
        <w:t>государства</w:t>
      </w:r>
      <w:r>
        <w:rPr>
          <w:spacing w:val="1"/>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 партий и иных общественных объединений граждан; законного участия</w:t>
      </w:r>
      <w:r>
        <w:rPr>
          <w:spacing w:val="1"/>
        </w:rPr>
        <w:t xml:space="preserve"> </w:t>
      </w:r>
      <w:r>
        <w:t>граждан</w:t>
      </w:r>
      <w:r>
        <w:tab/>
        <w:t>в</w:t>
      </w:r>
      <w:r>
        <w:tab/>
        <w:t>политике;</w:t>
      </w:r>
      <w:r>
        <w:tab/>
        <w:t>связи</w:t>
      </w:r>
      <w:r>
        <w:tab/>
        <w:t>политических</w:t>
      </w:r>
      <w:r>
        <w:tab/>
        <w:t>потрясений</w:t>
      </w:r>
      <w:r>
        <w:rPr>
          <w:spacing w:val="-58"/>
        </w:rPr>
        <w:t xml:space="preserve"> </w:t>
      </w:r>
      <w:r>
        <w:t>и</w:t>
      </w:r>
      <w:r>
        <w:rPr>
          <w:spacing w:val="3"/>
        </w:rPr>
        <w:t xml:space="preserve"> </w:t>
      </w:r>
      <w:r>
        <w:t>социально-экономического</w:t>
      </w:r>
      <w:r>
        <w:rPr>
          <w:spacing w:val="13"/>
        </w:rPr>
        <w:t xml:space="preserve"> </w:t>
      </w:r>
      <w:r>
        <w:t>кризиса в</w:t>
      </w:r>
      <w:r>
        <w:rPr>
          <w:spacing w:val="-5"/>
        </w:rPr>
        <w:t xml:space="preserve"> </w:t>
      </w:r>
      <w:r>
        <w:t>государстве;</w:t>
      </w:r>
    </w:p>
    <w:p w:rsidR="00445417" w:rsidRDefault="00DD4AEC">
      <w:pPr>
        <w:pStyle w:val="a3"/>
        <w:ind w:right="1062"/>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элементы</w:t>
      </w:r>
      <w:r>
        <w:rPr>
          <w:spacing w:val="-57"/>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общественно-политических</w:t>
      </w:r>
      <w:r>
        <w:rPr>
          <w:spacing w:val="1"/>
        </w:rPr>
        <w:t xml:space="preserve"> </w:t>
      </w:r>
      <w:r>
        <w:t>организаций;</w:t>
      </w:r>
    </w:p>
    <w:p w:rsidR="00445417" w:rsidRDefault="00DD4AEC">
      <w:pPr>
        <w:pStyle w:val="a3"/>
        <w:ind w:right="1071"/>
      </w:pPr>
      <w:r>
        <w:t>сравнивать (в том числе устанавливать основания для сравнения) политическую</w:t>
      </w:r>
      <w:r>
        <w:rPr>
          <w:spacing w:val="1"/>
        </w:rPr>
        <w:t xml:space="preserve"> </w:t>
      </w:r>
      <w:r>
        <w:t>власть        с       другими       видами       власти       в       обществе;       демократические</w:t>
      </w:r>
      <w:r>
        <w:rPr>
          <w:spacing w:val="1"/>
        </w:rPr>
        <w:t xml:space="preserve"> </w:t>
      </w:r>
      <w:r>
        <w:t>и</w:t>
      </w:r>
      <w:r>
        <w:rPr>
          <w:spacing w:val="41"/>
        </w:rPr>
        <w:t xml:space="preserve"> </w:t>
      </w:r>
      <w:r>
        <w:t>недемократические</w:t>
      </w:r>
      <w:r>
        <w:rPr>
          <w:spacing w:val="35"/>
        </w:rPr>
        <w:t xml:space="preserve"> </w:t>
      </w:r>
      <w:r>
        <w:t>политические</w:t>
      </w:r>
      <w:r>
        <w:rPr>
          <w:spacing w:val="35"/>
        </w:rPr>
        <w:t xml:space="preserve"> </w:t>
      </w:r>
      <w:r>
        <w:t>режимы,</w:t>
      </w:r>
      <w:r>
        <w:rPr>
          <w:spacing w:val="28"/>
        </w:rPr>
        <w:t xml:space="preserve"> </w:t>
      </w:r>
      <w:r>
        <w:t>унитарное</w:t>
      </w:r>
      <w:r>
        <w:rPr>
          <w:spacing w:val="35"/>
        </w:rPr>
        <w:t xml:space="preserve"> </w:t>
      </w:r>
      <w:r>
        <w:t>и</w:t>
      </w:r>
      <w:r>
        <w:rPr>
          <w:spacing w:val="31"/>
        </w:rPr>
        <w:t xml:space="preserve"> </w:t>
      </w:r>
      <w:r>
        <w:t>федеративное</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402"/>
          <w:tab w:val="left" w:pos="3401"/>
          <w:tab w:val="left" w:pos="7103"/>
          <w:tab w:val="left" w:pos="9038"/>
        </w:tabs>
        <w:spacing w:before="183" w:line="237" w:lineRule="auto"/>
        <w:ind w:right="1074" w:firstLine="0"/>
      </w:pPr>
      <w:r>
        <w:t>территориально-государственное устройство, монархию и республику, политическую</w:t>
      </w:r>
      <w:r>
        <w:rPr>
          <w:spacing w:val="1"/>
        </w:rPr>
        <w:t xml:space="preserve"> </w:t>
      </w:r>
      <w:r>
        <w:t>партию</w:t>
      </w:r>
      <w:r>
        <w:tab/>
        <w:t>и</w:t>
      </w:r>
      <w:r>
        <w:tab/>
        <w:t>общественно-политическое</w:t>
      </w:r>
      <w:r>
        <w:tab/>
        <w:t>движение,</w:t>
      </w:r>
      <w:r>
        <w:tab/>
      </w:r>
      <w:r>
        <w:rPr>
          <w:spacing w:val="-2"/>
        </w:rPr>
        <w:t>выборы</w:t>
      </w:r>
      <w:r>
        <w:rPr>
          <w:spacing w:val="-58"/>
        </w:rPr>
        <w:t xml:space="preserve"> </w:t>
      </w:r>
      <w:r>
        <w:t>и</w:t>
      </w:r>
      <w:r>
        <w:rPr>
          <w:spacing w:val="3"/>
        </w:rPr>
        <w:t xml:space="preserve"> </w:t>
      </w:r>
      <w:r>
        <w:t>референдум;</w:t>
      </w:r>
    </w:p>
    <w:p w:rsidR="00445417" w:rsidRDefault="00DD4AEC">
      <w:pPr>
        <w:pStyle w:val="a3"/>
        <w:spacing w:before="8"/>
        <w:ind w:right="1056"/>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человеком,</w:t>
      </w:r>
      <w:r>
        <w:rPr>
          <w:spacing w:val="-57"/>
        </w:rPr>
        <w:t xml:space="preserve"> </w:t>
      </w:r>
      <w:r>
        <w:t>обществом и государством; между правами человека и гражданина и обязанностями</w:t>
      </w:r>
      <w:r>
        <w:rPr>
          <w:spacing w:val="1"/>
        </w:rPr>
        <w:t xml:space="preserve"> </w:t>
      </w:r>
      <w:r>
        <w:t>граждан,   связи   политических   потрясений   и    социально-экономических   кризисов</w:t>
      </w:r>
      <w:r>
        <w:rPr>
          <w:spacing w:val="1"/>
        </w:rPr>
        <w:t xml:space="preserve"> </w:t>
      </w:r>
      <w:r>
        <w:t>в</w:t>
      </w:r>
      <w:r>
        <w:rPr>
          <w:spacing w:val="3"/>
        </w:rPr>
        <w:t xml:space="preserve"> </w:t>
      </w:r>
      <w:r>
        <w:t>государстве;</w:t>
      </w:r>
    </w:p>
    <w:p w:rsidR="00445417" w:rsidRDefault="00DD4AEC">
      <w:pPr>
        <w:pStyle w:val="a3"/>
        <w:spacing w:before="1"/>
        <w:ind w:right="1063"/>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 xml:space="preserve">политической    власти,     значения     политической    </w:t>
      </w:r>
      <w:r>
        <w:rPr>
          <w:spacing w:val="1"/>
        </w:rPr>
        <w:t xml:space="preserve"> </w:t>
      </w:r>
      <w:r>
        <w:t>деятельности     в     обществе;</w:t>
      </w:r>
      <w:r>
        <w:rPr>
          <w:spacing w:val="1"/>
        </w:rPr>
        <w:t xml:space="preserve"> </w:t>
      </w:r>
      <w:r>
        <w:t>для</w:t>
      </w:r>
      <w:r>
        <w:rPr>
          <w:spacing w:val="60"/>
        </w:rPr>
        <w:t xml:space="preserve"> </w:t>
      </w:r>
      <w:r>
        <w:t>объяснения</w:t>
      </w:r>
      <w:r>
        <w:rPr>
          <w:spacing w:val="60"/>
        </w:rPr>
        <w:t xml:space="preserve"> </w:t>
      </w:r>
      <w:r>
        <w:t>взаимосвязи   правового   государства   и   гражданского   общества;</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57"/>
        </w:rPr>
        <w:t xml:space="preserve"> </w:t>
      </w:r>
      <w:r>
        <w:t>гражданина; о роли информации и информационных технологий в современном мире</w:t>
      </w:r>
      <w:r>
        <w:rPr>
          <w:spacing w:val="1"/>
        </w:rPr>
        <w:t xml:space="preserve"> </w:t>
      </w:r>
      <w:r>
        <w:t>для    аргументированного    объяснения     роли     СМИ    в     современном    обществе</w:t>
      </w:r>
      <w:r>
        <w:rPr>
          <w:spacing w:val="1"/>
        </w:rPr>
        <w:t xml:space="preserve"> </w:t>
      </w:r>
      <w:r>
        <w:t>и</w:t>
      </w:r>
      <w:r>
        <w:rPr>
          <w:spacing w:val="3"/>
        </w:rPr>
        <w:t xml:space="preserve"> </w:t>
      </w:r>
      <w:r>
        <w:t>государстве;</w:t>
      </w:r>
    </w:p>
    <w:p w:rsidR="00445417" w:rsidRDefault="00DD4AEC">
      <w:pPr>
        <w:pStyle w:val="a3"/>
        <w:spacing w:before="3" w:line="242" w:lineRule="auto"/>
        <w:ind w:right="1081"/>
      </w:pPr>
      <w:r>
        <w:t>определять и аргументировать неприемлемость всех форм антиобщественного</w:t>
      </w:r>
      <w:r>
        <w:rPr>
          <w:spacing w:val="1"/>
        </w:rPr>
        <w:t xml:space="preserve"> </w:t>
      </w:r>
      <w:r>
        <w:t>поведения</w:t>
      </w:r>
      <w:r>
        <w:rPr>
          <w:spacing w:val="1"/>
        </w:rPr>
        <w:t xml:space="preserve"> </w:t>
      </w:r>
      <w:r>
        <w:t>в</w:t>
      </w:r>
      <w:r>
        <w:rPr>
          <w:spacing w:val="-2"/>
        </w:rPr>
        <w:t xml:space="preserve"> </w:t>
      </w:r>
      <w:r>
        <w:t>политике с</w:t>
      </w:r>
      <w:r>
        <w:rPr>
          <w:spacing w:val="1"/>
        </w:rPr>
        <w:t xml:space="preserve"> </w:t>
      </w:r>
      <w:r>
        <w:t>точки</w:t>
      </w:r>
      <w:r>
        <w:rPr>
          <w:spacing w:val="-2"/>
        </w:rPr>
        <w:t xml:space="preserve"> </w:t>
      </w:r>
      <w:r>
        <w:t>зрения</w:t>
      </w:r>
      <w:r>
        <w:rPr>
          <w:spacing w:val="-3"/>
        </w:rPr>
        <w:t xml:space="preserve"> </w:t>
      </w:r>
      <w:r>
        <w:t>социальных</w:t>
      </w:r>
      <w:r>
        <w:rPr>
          <w:spacing w:val="-7"/>
        </w:rPr>
        <w:t xml:space="preserve"> </w:t>
      </w:r>
      <w:r>
        <w:t>ценностей</w:t>
      </w:r>
      <w:r>
        <w:rPr>
          <w:spacing w:val="-1"/>
        </w:rPr>
        <w:t xml:space="preserve"> </w:t>
      </w:r>
      <w:r>
        <w:t>и</w:t>
      </w:r>
      <w:r>
        <w:rPr>
          <w:spacing w:val="-8"/>
        </w:rPr>
        <w:t xml:space="preserve"> </w:t>
      </w:r>
      <w:r>
        <w:t>правовых</w:t>
      </w:r>
      <w:r>
        <w:rPr>
          <w:spacing w:val="-8"/>
        </w:rPr>
        <w:t xml:space="preserve"> </w:t>
      </w:r>
      <w:r>
        <w:t>норм;</w:t>
      </w:r>
    </w:p>
    <w:p w:rsidR="00445417" w:rsidRDefault="00DD4AEC">
      <w:pPr>
        <w:pStyle w:val="a3"/>
        <w:ind w:right="1057"/>
      </w:pPr>
      <w:r>
        <w:t>решать в рамках изученного материала познавательные и практические 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 ролей избирателя,</w:t>
      </w:r>
      <w:r>
        <w:rPr>
          <w:spacing w:val="1"/>
        </w:rPr>
        <w:t xml:space="preserve"> </w:t>
      </w:r>
      <w:r>
        <w:t>члена политической партии,</w:t>
      </w:r>
      <w:r>
        <w:rPr>
          <w:spacing w:val="1"/>
        </w:rPr>
        <w:t xml:space="preserve"> </w:t>
      </w:r>
      <w:r>
        <w:t>участника общественно-</w:t>
      </w:r>
      <w:r>
        <w:rPr>
          <w:spacing w:val="1"/>
        </w:rPr>
        <w:t xml:space="preserve"> </w:t>
      </w:r>
      <w:r>
        <w:t>политического</w:t>
      </w:r>
      <w:r>
        <w:rPr>
          <w:spacing w:val="12"/>
        </w:rPr>
        <w:t xml:space="preserve"> </w:t>
      </w:r>
      <w:r>
        <w:t>движения;</w:t>
      </w:r>
    </w:p>
    <w:p w:rsidR="00445417" w:rsidRDefault="00DD4AEC">
      <w:pPr>
        <w:pStyle w:val="a3"/>
        <w:ind w:right="1064"/>
      </w:pPr>
      <w:r>
        <w:t>овладевать</w:t>
      </w:r>
      <w:r>
        <w:rPr>
          <w:spacing w:val="1"/>
        </w:rPr>
        <w:t xml:space="preserve"> </w:t>
      </w:r>
      <w:r>
        <w:t>смысловым</w:t>
      </w:r>
      <w:r>
        <w:rPr>
          <w:spacing w:val="1"/>
        </w:rPr>
        <w:t xml:space="preserve"> </w:t>
      </w:r>
      <w:r>
        <w:t>чтением</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связанных</w:t>
      </w:r>
      <w:r>
        <w:rPr>
          <w:spacing w:val="1"/>
        </w:rPr>
        <w:t xml:space="preserve"> </w:t>
      </w:r>
      <w:r>
        <w:t>с</w:t>
      </w:r>
      <w:r>
        <w:rPr>
          <w:spacing w:val="1"/>
        </w:rPr>
        <w:t xml:space="preserve"> </w:t>
      </w:r>
      <w:r>
        <w:t>деятельностью</w:t>
      </w:r>
      <w:r>
        <w:rPr>
          <w:spacing w:val="1"/>
        </w:rPr>
        <w:t xml:space="preserve"> </w:t>
      </w:r>
      <w:r>
        <w:t>субъектов</w:t>
      </w:r>
      <w:r>
        <w:rPr>
          <w:spacing w:val="1"/>
        </w:rPr>
        <w:t xml:space="preserve"> </w:t>
      </w:r>
      <w:r>
        <w:t>политики,</w:t>
      </w:r>
      <w:r>
        <w:rPr>
          <w:spacing w:val="1"/>
        </w:rPr>
        <w:t xml:space="preserve"> </w:t>
      </w:r>
      <w:r>
        <w:t>преобразовывать текстовую информацию в таблицу или схему о функциях государства,</w:t>
      </w:r>
      <w:r>
        <w:rPr>
          <w:spacing w:val="-57"/>
        </w:rPr>
        <w:t xml:space="preserve"> </w:t>
      </w:r>
      <w:r>
        <w:t>политических</w:t>
      </w:r>
      <w:r>
        <w:rPr>
          <w:spacing w:val="-7"/>
        </w:rPr>
        <w:t xml:space="preserve"> </w:t>
      </w:r>
      <w:r>
        <w:t>партий, формах</w:t>
      </w:r>
      <w:r>
        <w:rPr>
          <w:spacing w:val="2"/>
        </w:rPr>
        <w:t xml:space="preserve"> </w:t>
      </w:r>
      <w:r>
        <w:t>участия</w:t>
      </w:r>
      <w:r>
        <w:rPr>
          <w:spacing w:val="3"/>
        </w:rPr>
        <w:t xml:space="preserve"> </w:t>
      </w:r>
      <w:r>
        <w:t>граждан</w:t>
      </w:r>
      <w:r>
        <w:rPr>
          <w:spacing w:val="3"/>
        </w:rPr>
        <w:t xml:space="preserve"> </w:t>
      </w:r>
      <w:r>
        <w:t>в</w:t>
      </w:r>
      <w:r>
        <w:rPr>
          <w:spacing w:val="-1"/>
        </w:rPr>
        <w:t xml:space="preserve"> </w:t>
      </w:r>
      <w:r>
        <w:t>политике;</w:t>
      </w:r>
    </w:p>
    <w:p w:rsidR="00445417" w:rsidRDefault="00DD4AEC">
      <w:pPr>
        <w:pStyle w:val="a3"/>
        <w:ind w:right="1062"/>
      </w:pPr>
      <w:r>
        <w:t>искать</w:t>
      </w:r>
      <w:r>
        <w:rPr>
          <w:spacing w:val="1"/>
        </w:rPr>
        <w:t xml:space="preserve"> </w:t>
      </w:r>
      <w:r>
        <w:t>и извлекать</w:t>
      </w:r>
      <w:r>
        <w:rPr>
          <w:spacing w:val="60"/>
        </w:rPr>
        <w:t xml:space="preserve"> </w:t>
      </w:r>
      <w:r>
        <w:t>информацию о</w:t>
      </w:r>
      <w:r>
        <w:rPr>
          <w:spacing w:val="60"/>
        </w:rPr>
        <w:t xml:space="preserve"> </w:t>
      </w:r>
      <w:r>
        <w:t>сущности политики, государстве и</w:t>
      </w:r>
      <w:r>
        <w:rPr>
          <w:spacing w:val="60"/>
        </w:rPr>
        <w:t xml:space="preserve"> </w:t>
      </w:r>
      <w:r>
        <w:t>его</w:t>
      </w:r>
      <w:r>
        <w:rPr>
          <w:spacing w:val="60"/>
        </w:rPr>
        <w:t xml:space="preserve"> </w:t>
      </w:r>
      <w:r>
        <w:t>роли</w:t>
      </w:r>
      <w:r>
        <w:rPr>
          <w:spacing w:val="-57"/>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57"/>
        </w:rPr>
        <w:t xml:space="preserve"> </w:t>
      </w:r>
      <w:r>
        <w:t>адаптированных источников (в том числе учебных материалов) и публикаций СМИ с</w:t>
      </w:r>
      <w:r>
        <w:rPr>
          <w:spacing w:val="1"/>
        </w:rPr>
        <w:t xml:space="preserve"> </w:t>
      </w:r>
      <w:r>
        <w:t>соблюдением         правил         информационной         безопасности         при         работе</w:t>
      </w:r>
      <w:r>
        <w:rPr>
          <w:spacing w:val="-57"/>
        </w:rPr>
        <w:t xml:space="preserve"> </w:t>
      </w:r>
      <w:r>
        <w:t>в</w:t>
      </w:r>
      <w:r>
        <w:rPr>
          <w:spacing w:val="3"/>
        </w:rPr>
        <w:t xml:space="preserve"> </w:t>
      </w:r>
      <w:r>
        <w:t>информационно-телекоммуникационной</w:t>
      </w:r>
      <w:r>
        <w:rPr>
          <w:spacing w:val="1"/>
        </w:rPr>
        <w:t xml:space="preserve"> </w:t>
      </w:r>
      <w:r>
        <w:t>сети</w:t>
      </w:r>
      <w:r>
        <w:rPr>
          <w:spacing w:val="-1"/>
        </w:rPr>
        <w:t xml:space="preserve"> </w:t>
      </w:r>
      <w:r>
        <w:t>«Интернет»;</w:t>
      </w:r>
    </w:p>
    <w:p w:rsidR="00445417" w:rsidRDefault="00DD4AEC">
      <w:pPr>
        <w:pStyle w:val="a3"/>
        <w:spacing w:before="1" w:line="242" w:lineRule="auto"/>
        <w:ind w:right="1073"/>
      </w:pPr>
      <w:r>
        <w:t>анализировать и конкретизировать социальную информацию о формах участия</w:t>
      </w:r>
      <w:r>
        <w:rPr>
          <w:spacing w:val="1"/>
        </w:rPr>
        <w:t xml:space="preserve"> </w:t>
      </w:r>
      <w:r>
        <w:t>граждан</w:t>
      </w:r>
      <w:r>
        <w:rPr>
          <w:spacing w:val="3"/>
        </w:rPr>
        <w:t xml:space="preserve"> </w:t>
      </w:r>
      <w:r>
        <w:t>нашей</w:t>
      </w:r>
      <w:r>
        <w:rPr>
          <w:spacing w:val="3"/>
        </w:rPr>
        <w:t xml:space="preserve"> </w:t>
      </w:r>
      <w:r>
        <w:t>страны</w:t>
      </w:r>
      <w:r>
        <w:rPr>
          <w:spacing w:val="3"/>
        </w:rPr>
        <w:t xml:space="preserve"> </w:t>
      </w:r>
      <w:r>
        <w:t>в</w:t>
      </w:r>
      <w:r>
        <w:rPr>
          <w:spacing w:val="-1"/>
        </w:rPr>
        <w:t xml:space="preserve"> </w:t>
      </w:r>
      <w:r>
        <w:t>политической</w:t>
      </w:r>
      <w:r>
        <w:rPr>
          <w:spacing w:val="-1"/>
        </w:rPr>
        <w:t xml:space="preserve"> </w:t>
      </w:r>
      <w:r>
        <w:t>жизни,</w:t>
      </w:r>
      <w:r>
        <w:rPr>
          <w:spacing w:val="-5"/>
        </w:rPr>
        <w:t xml:space="preserve"> </w:t>
      </w:r>
      <w:r>
        <w:t>о</w:t>
      </w:r>
      <w:r>
        <w:rPr>
          <w:spacing w:val="1"/>
        </w:rPr>
        <w:t xml:space="preserve"> </w:t>
      </w:r>
      <w:r>
        <w:t>выборах</w:t>
      </w:r>
      <w:r>
        <w:rPr>
          <w:spacing w:val="-8"/>
        </w:rPr>
        <w:t xml:space="preserve"> </w:t>
      </w:r>
      <w:r>
        <w:t>и</w:t>
      </w:r>
      <w:r>
        <w:rPr>
          <w:spacing w:val="4"/>
        </w:rPr>
        <w:t xml:space="preserve"> </w:t>
      </w:r>
      <w:r>
        <w:t>референдуме;</w:t>
      </w:r>
    </w:p>
    <w:p w:rsidR="00445417" w:rsidRDefault="00DD4AEC">
      <w:pPr>
        <w:pStyle w:val="a3"/>
        <w:ind w:right="1055"/>
      </w:pPr>
      <w:r>
        <w:t>оценивать политическую деятельность различных субъектов политики с точки</w:t>
      </w:r>
      <w:r>
        <w:rPr>
          <w:spacing w:val="1"/>
        </w:rPr>
        <w:t xml:space="preserve"> </w:t>
      </w:r>
      <w:r>
        <w:t>зрения учёта в ней интересов развития общества, её соответствия гуманистическим 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4"/>
        </w:rPr>
        <w:t xml:space="preserve"> </w:t>
      </w:r>
      <w:r>
        <w:t>в</w:t>
      </w:r>
      <w:r>
        <w:rPr>
          <w:spacing w:val="-1"/>
        </w:rPr>
        <w:t xml:space="preserve"> </w:t>
      </w:r>
      <w:r>
        <w:t>дискуссии;</w:t>
      </w:r>
    </w:p>
    <w:p w:rsidR="00445417" w:rsidRDefault="00DD4AEC">
      <w:pPr>
        <w:pStyle w:val="a3"/>
        <w:ind w:right="1057"/>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61"/>
        </w:rPr>
        <w:t xml:space="preserve"> </w:t>
      </w:r>
      <w:r>
        <w:t>деятельности</w:t>
      </w:r>
      <w:r>
        <w:rPr>
          <w:spacing w:val="1"/>
        </w:rPr>
        <w:t xml:space="preserve"> </w:t>
      </w:r>
      <w:r>
        <w:t>(включая выполнение проектов индивидуально и в группе), в повседневной жизни для</w:t>
      </w:r>
      <w:r>
        <w:rPr>
          <w:spacing w:val="1"/>
        </w:rPr>
        <w:t xml:space="preserve"> </w:t>
      </w:r>
      <w:r>
        <w:t>реализации</w:t>
      </w:r>
      <w:r>
        <w:rPr>
          <w:spacing w:val="1"/>
        </w:rPr>
        <w:t xml:space="preserve"> </w:t>
      </w:r>
      <w:r>
        <w:t>прав</w:t>
      </w:r>
      <w:r>
        <w:rPr>
          <w:spacing w:val="1"/>
        </w:rPr>
        <w:t xml:space="preserve"> </w:t>
      </w:r>
      <w:r>
        <w:t>гражданина</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61"/>
        </w:rPr>
        <w:t xml:space="preserve"> </w:t>
      </w:r>
      <w:r>
        <w:t>публичном</w:t>
      </w:r>
      <w:r>
        <w:rPr>
          <w:spacing w:val="1"/>
        </w:rPr>
        <w:t xml:space="preserve"> </w:t>
      </w:r>
      <w:r>
        <w:t>представлении результатов своей деятельности в соответствии с темой и ситуацией</w:t>
      </w:r>
      <w:r>
        <w:rPr>
          <w:spacing w:val="1"/>
        </w:rPr>
        <w:t xml:space="preserve"> </w:t>
      </w:r>
      <w:r>
        <w:t>общения,</w:t>
      </w:r>
      <w:r>
        <w:rPr>
          <w:spacing w:val="-5"/>
        </w:rPr>
        <w:t xml:space="preserve"> </w:t>
      </w:r>
      <w:r>
        <w:t>особенностями</w:t>
      </w:r>
      <w:r>
        <w:rPr>
          <w:spacing w:val="6"/>
        </w:rPr>
        <w:t xml:space="preserve"> </w:t>
      </w:r>
      <w:r>
        <w:t>аудитории</w:t>
      </w:r>
      <w:r>
        <w:rPr>
          <w:spacing w:val="4"/>
        </w:rPr>
        <w:t xml:space="preserve"> </w:t>
      </w:r>
      <w:r>
        <w:t>и</w:t>
      </w:r>
      <w:r>
        <w:rPr>
          <w:spacing w:val="-3"/>
        </w:rPr>
        <w:t xml:space="preserve"> </w:t>
      </w:r>
      <w:r>
        <w:t>регламентом;</w:t>
      </w:r>
    </w:p>
    <w:p w:rsidR="00445417" w:rsidRDefault="00DD4AEC">
      <w:pPr>
        <w:pStyle w:val="a3"/>
        <w:ind w:right="105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 культур:</w:t>
      </w:r>
      <w:r>
        <w:rPr>
          <w:spacing w:val="1"/>
        </w:rPr>
        <w:t xml:space="preserve"> </w:t>
      </w:r>
      <w:r>
        <w:t>выполнять</w:t>
      </w:r>
      <w:r>
        <w:rPr>
          <w:spacing w:val="1"/>
        </w:rPr>
        <w:t xml:space="preserve"> </w:t>
      </w:r>
      <w:r>
        <w:t>учебные задания</w:t>
      </w:r>
      <w:r>
        <w:rPr>
          <w:spacing w:val="1"/>
        </w:rPr>
        <w:t xml:space="preserve"> </w:t>
      </w:r>
      <w:r>
        <w:t>в</w:t>
      </w:r>
      <w:r>
        <w:rPr>
          <w:spacing w:val="1"/>
        </w:rPr>
        <w:t xml:space="preserve"> </w:t>
      </w:r>
      <w:r>
        <w:t>парах и</w:t>
      </w:r>
      <w:r>
        <w:rPr>
          <w:spacing w:val="1"/>
        </w:rPr>
        <w:t xml:space="preserve"> </w:t>
      </w:r>
      <w:r>
        <w:t>группах,</w:t>
      </w:r>
      <w:r>
        <w:rPr>
          <w:spacing w:val="1"/>
        </w:rPr>
        <w:t xml:space="preserve"> </w:t>
      </w:r>
      <w:r>
        <w:t>исследовательские</w:t>
      </w:r>
      <w:r>
        <w:rPr>
          <w:spacing w:val="1"/>
        </w:rPr>
        <w:t xml:space="preserve"> </w:t>
      </w:r>
      <w:r>
        <w:t>проекты.</w:t>
      </w:r>
    </w:p>
    <w:p w:rsidR="00445417" w:rsidRDefault="00DD4AEC">
      <w:pPr>
        <w:pStyle w:val="a3"/>
        <w:spacing w:line="275" w:lineRule="exact"/>
        <w:ind w:left="1470" w:firstLine="0"/>
      </w:pPr>
      <w:r>
        <w:t>Гражданин и</w:t>
      </w:r>
      <w:r>
        <w:rPr>
          <w:spacing w:val="-10"/>
        </w:rPr>
        <w:t xml:space="preserve"> </w:t>
      </w:r>
      <w:r>
        <w:t>государство:</w:t>
      </w:r>
    </w:p>
    <w:p w:rsidR="00445417" w:rsidRDefault="00DD4AEC">
      <w:pPr>
        <w:pStyle w:val="a3"/>
        <w:ind w:right="1053"/>
      </w:pPr>
      <w:r>
        <w:t>осваивать    и     применять     знания    об    основах    конституционного     строя</w:t>
      </w:r>
      <w:r>
        <w:rPr>
          <w:spacing w:val="1"/>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w:t>
      </w:r>
      <w:r>
        <w:rPr>
          <w:spacing w:val="1"/>
        </w:rPr>
        <w:t xml:space="preserve"> </w:t>
      </w:r>
      <w:r>
        <w:t>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власти</w:t>
      </w:r>
      <w:r>
        <w:rPr>
          <w:spacing w:val="20"/>
        </w:rPr>
        <w:t xml:space="preserve"> </w:t>
      </w:r>
      <w:r>
        <w:t>и</w:t>
      </w:r>
      <w:r>
        <w:rPr>
          <w:spacing w:val="15"/>
        </w:rPr>
        <w:t xml:space="preserve"> </w:t>
      </w:r>
      <w:r>
        <w:t>управления</w:t>
      </w:r>
      <w:r>
        <w:rPr>
          <w:spacing w:val="19"/>
        </w:rPr>
        <w:t xml:space="preserve"> </w:t>
      </w:r>
      <w:r>
        <w:t>в</w:t>
      </w:r>
      <w:r>
        <w:rPr>
          <w:spacing w:val="20"/>
        </w:rPr>
        <w:t xml:space="preserve"> </w:t>
      </w:r>
      <w:r>
        <w:t>Российской</w:t>
      </w:r>
      <w:r>
        <w:rPr>
          <w:spacing w:val="16"/>
        </w:rPr>
        <w:t xml:space="preserve"> </w:t>
      </w:r>
      <w:r>
        <w:t>Федерации;</w:t>
      </w:r>
      <w:r>
        <w:rPr>
          <w:spacing w:val="7"/>
        </w:rPr>
        <w:t xml:space="preserve"> </w:t>
      </w:r>
      <w:r>
        <w:t>об</w:t>
      </w:r>
      <w:r>
        <w:rPr>
          <w:spacing w:val="6"/>
        </w:rPr>
        <w:t xml:space="preserve"> </w:t>
      </w:r>
      <w:r>
        <w:t>основных</w:t>
      </w:r>
      <w:r>
        <w:rPr>
          <w:spacing w:val="6"/>
        </w:rPr>
        <w:t xml:space="preserve"> </w:t>
      </w:r>
      <w:r>
        <w:t>направлениях</w:t>
      </w:r>
      <w:r>
        <w:rPr>
          <w:spacing w:val="10"/>
        </w:rPr>
        <w:t xml:space="preserve"> </w:t>
      </w:r>
      <w:r>
        <w:t>внутренней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политики</w:t>
      </w:r>
      <w:r>
        <w:rPr>
          <w:spacing w:val="-9"/>
        </w:rPr>
        <w:t xml:space="preserve"> </w:t>
      </w:r>
      <w:r>
        <w:t>Российской</w:t>
      </w:r>
      <w:r>
        <w:rPr>
          <w:spacing w:val="-8"/>
        </w:rPr>
        <w:t xml:space="preserve"> </w:t>
      </w:r>
      <w:r>
        <w:t>Федерации;</w:t>
      </w:r>
    </w:p>
    <w:p w:rsidR="00445417" w:rsidRDefault="00DD4AEC">
      <w:pPr>
        <w:pStyle w:val="a3"/>
        <w:spacing w:before="3"/>
        <w:ind w:right="1056"/>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60"/>
        </w:rPr>
        <w:t xml:space="preserve"> </w:t>
      </w:r>
      <w:r>
        <w:t>с</w:t>
      </w:r>
      <w:r>
        <w:rPr>
          <w:spacing w:val="60"/>
        </w:rPr>
        <w:t xml:space="preserve"> </w:t>
      </w:r>
      <w:r>
        <w:t>республиканской    формой</w:t>
      </w:r>
      <w:r>
        <w:rPr>
          <w:spacing w:val="60"/>
        </w:rPr>
        <w:t xml:space="preserve"> </w:t>
      </w:r>
      <w:r>
        <w:t>правления,</w:t>
      </w:r>
      <w:r>
        <w:rPr>
          <w:spacing w:val="60"/>
        </w:rPr>
        <w:t xml:space="preserve"> </w:t>
      </w:r>
      <w:r>
        <w:t>как</w:t>
      </w:r>
      <w:r>
        <w:rPr>
          <w:spacing w:val="60"/>
        </w:rPr>
        <w:t xml:space="preserve"> </w:t>
      </w:r>
      <w:r>
        <w:t>социальное</w:t>
      </w:r>
      <w:r>
        <w:rPr>
          <w:spacing w:val="60"/>
        </w:rPr>
        <w:t xml:space="preserve"> </w:t>
      </w:r>
      <w:r>
        <w:t>государство,</w:t>
      </w:r>
      <w:r>
        <w:rPr>
          <w:spacing w:val="1"/>
        </w:rPr>
        <w:t xml:space="preserve"> </w:t>
      </w:r>
      <w:r>
        <w:t>как светское государство; статус и полномочия Президента Российской Федерации,</w:t>
      </w:r>
      <w:r>
        <w:rPr>
          <w:spacing w:val="1"/>
        </w:rPr>
        <w:t xml:space="preserve"> </w:t>
      </w:r>
      <w:r>
        <w:t>особенности формирования и функции Государственной Думы и Совета Федерации,</w:t>
      </w:r>
      <w:r>
        <w:rPr>
          <w:spacing w:val="1"/>
        </w:rPr>
        <w:t xml:space="preserve"> </w:t>
      </w:r>
      <w:r>
        <w:t>Правительства Российской</w:t>
      </w:r>
      <w:r>
        <w:rPr>
          <w:spacing w:val="-3"/>
        </w:rPr>
        <w:t xml:space="preserve"> </w:t>
      </w:r>
      <w:r>
        <w:t>Федерации;</w:t>
      </w:r>
    </w:p>
    <w:p w:rsidR="00445417" w:rsidRDefault="00DD4AEC">
      <w:pPr>
        <w:pStyle w:val="a3"/>
        <w:tabs>
          <w:tab w:val="left" w:pos="3669"/>
          <w:tab w:val="left" w:pos="6531"/>
          <w:tab w:val="left" w:pos="8548"/>
        </w:tabs>
        <w:ind w:right="105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 связанные с осуществлением правомочий высших органов 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w:t>
      </w:r>
      <w:r>
        <w:rPr>
          <w:spacing w:val="1"/>
        </w:rPr>
        <w:t xml:space="preserve"> </w:t>
      </w:r>
      <w:r>
        <w:t>политических</w:t>
      </w:r>
      <w:r>
        <w:rPr>
          <w:spacing w:val="1"/>
        </w:rPr>
        <w:t xml:space="preserve"> </w:t>
      </w:r>
      <w:r>
        <w:t>партий; политики в сфере культуры и образования, бюджетной и денежно-кредитной</w:t>
      </w:r>
      <w:r>
        <w:rPr>
          <w:spacing w:val="1"/>
        </w:rPr>
        <w:t xml:space="preserve"> </w:t>
      </w:r>
      <w:r>
        <w:t>политики, политики в сфере противодействии коррупции, обеспечения безопасности</w:t>
      </w:r>
      <w:r>
        <w:rPr>
          <w:spacing w:val="1"/>
        </w:rPr>
        <w:t xml:space="preserve"> </w:t>
      </w:r>
      <w:r>
        <w:t>личности,</w:t>
      </w:r>
      <w:r>
        <w:tab/>
        <w:t>общества</w:t>
      </w:r>
      <w:r>
        <w:tab/>
        <w:t>и</w:t>
      </w:r>
      <w:r>
        <w:tab/>
        <w:t>государства,</w:t>
      </w:r>
      <w:r>
        <w:rPr>
          <w:spacing w:val="-58"/>
        </w:rPr>
        <w:t xml:space="preserve"> </w:t>
      </w:r>
      <w:r>
        <w:t>в</w:t>
      </w:r>
      <w:r>
        <w:rPr>
          <w:spacing w:val="3"/>
        </w:rPr>
        <w:t xml:space="preserve"> </w:t>
      </w:r>
      <w:r>
        <w:t>том</w:t>
      </w:r>
      <w:r>
        <w:rPr>
          <w:spacing w:val="-1"/>
        </w:rPr>
        <w:t xml:space="preserve"> </w:t>
      </w:r>
      <w:r>
        <w:t>числе</w:t>
      </w:r>
      <w:r>
        <w:rPr>
          <w:spacing w:val="-8"/>
        </w:rPr>
        <w:t xml:space="preserve"> </w:t>
      </w:r>
      <w:r>
        <w:t>от</w:t>
      </w:r>
      <w:r>
        <w:rPr>
          <w:spacing w:val="-2"/>
        </w:rPr>
        <w:t xml:space="preserve"> </w:t>
      </w:r>
      <w:r>
        <w:t>терроризма</w:t>
      </w:r>
      <w:r>
        <w:rPr>
          <w:spacing w:val="2"/>
        </w:rPr>
        <w:t xml:space="preserve"> </w:t>
      </w:r>
      <w:r>
        <w:t>и</w:t>
      </w:r>
      <w:r>
        <w:rPr>
          <w:spacing w:val="-2"/>
        </w:rPr>
        <w:t xml:space="preserve"> </w:t>
      </w:r>
      <w:r>
        <w:t>экстремизма;</w:t>
      </w:r>
    </w:p>
    <w:p w:rsidR="00445417" w:rsidRDefault="00DD4AEC">
      <w:pPr>
        <w:pStyle w:val="a3"/>
        <w:spacing w:before="1"/>
        <w:ind w:right="1060"/>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 признак классификации) полномочия высших органов государственной</w:t>
      </w:r>
      <w:r>
        <w:rPr>
          <w:spacing w:val="1"/>
        </w:rPr>
        <w:t xml:space="preserve"> </w:t>
      </w:r>
      <w:r>
        <w:t>власти</w:t>
      </w:r>
      <w:r>
        <w:rPr>
          <w:spacing w:val="4"/>
        </w:rPr>
        <w:t xml:space="preserve"> </w:t>
      </w:r>
      <w:r>
        <w:t>Российской</w:t>
      </w:r>
      <w:r>
        <w:rPr>
          <w:spacing w:val="-1"/>
        </w:rPr>
        <w:t xml:space="preserve"> </w:t>
      </w:r>
      <w:r>
        <w:t>Федерации;</w:t>
      </w:r>
    </w:p>
    <w:p w:rsidR="00445417" w:rsidRDefault="00DD4AEC">
      <w:pPr>
        <w:pStyle w:val="a3"/>
        <w:spacing w:before="2" w:line="242" w:lineRule="auto"/>
        <w:ind w:right="1058"/>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rPr>
          <w:spacing w:val="-1"/>
        </w:rPr>
        <w:t>центральных</w:t>
      </w:r>
      <w:r>
        <w:rPr>
          <w:spacing w:val="-15"/>
        </w:rPr>
        <w:t xml:space="preserve"> </w:t>
      </w:r>
      <w:r>
        <w:rPr>
          <w:spacing w:val="-1"/>
        </w:rPr>
        <w:t>органов</w:t>
      </w:r>
      <w:r>
        <w:t xml:space="preserve"> </w:t>
      </w:r>
      <w:r>
        <w:rPr>
          <w:spacing w:val="-1"/>
        </w:rPr>
        <w:t>государственной</w:t>
      </w:r>
      <w:r>
        <w:rPr>
          <w:spacing w:val="-3"/>
        </w:rPr>
        <w:t xml:space="preserve"> </w:t>
      </w:r>
      <w:r>
        <w:t>власти и</w:t>
      </w:r>
      <w:r>
        <w:rPr>
          <w:spacing w:val="-1"/>
        </w:rPr>
        <w:t xml:space="preserve"> </w:t>
      </w:r>
      <w:r>
        <w:t>субъектов</w:t>
      </w:r>
      <w:r>
        <w:rPr>
          <w:spacing w:val="6"/>
        </w:rPr>
        <w:t xml:space="preserve"> </w:t>
      </w:r>
      <w:r>
        <w:t>Российской</w:t>
      </w:r>
      <w:r>
        <w:rPr>
          <w:spacing w:val="-4"/>
        </w:rPr>
        <w:t xml:space="preserve"> </w:t>
      </w:r>
      <w:r>
        <w:t>Федерации;</w:t>
      </w:r>
    </w:p>
    <w:p w:rsidR="00445417" w:rsidRDefault="00DD4AEC">
      <w:pPr>
        <w:pStyle w:val="a3"/>
        <w:ind w:right="1054"/>
      </w:pPr>
      <w:r>
        <w:t>устанавливать и</w:t>
      </w:r>
      <w:r>
        <w:rPr>
          <w:spacing w:val="60"/>
        </w:rPr>
        <w:t xml:space="preserve"> </w:t>
      </w:r>
      <w:r>
        <w:t>объяснять</w:t>
      </w:r>
      <w:r>
        <w:rPr>
          <w:spacing w:val="60"/>
        </w:rPr>
        <w:t xml:space="preserve"> </w:t>
      </w:r>
      <w:r>
        <w:t>взаимосвязи</w:t>
      </w:r>
      <w:r>
        <w:rPr>
          <w:spacing w:val="60"/>
        </w:rPr>
        <w:t xml:space="preserve"> </w:t>
      </w:r>
      <w:r>
        <w:t>ветвей</w:t>
      </w:r>
      <w:r>
        <w:rPr>
          <w:spacing w:val="60"/>
        </w:rPr>
        <w:t xml:space="preserve"> </w:t>
      </w:r>
      <w:r>
        <w:t>власти</w:t>
      </w:r>
      <w:r>
        <w:rPr>
          <w:spacing w:val="60"/>
        </w:rPr>
        <w:t xml:space="preserve"> </w:t>
      </w:r>
      <w:r>
        <w:t>и</w:t>
      </w:r>
      <w:r>
        <w:rPr>
          <w:spacing w:val="60"/>
        </w:rPr>
        <w:t xml:space="preserve"> </w:t>
      </w:r>
      <w:r>
        <w:t>субъектов</w:t>
      </w:r>
      <w:r>
        <w:rPr>
          <w:spacing w:val="60"/>
        </w:rPr>
        <w:t xml:space="preserve"> </w:t>
      </w:r>
      <w:r>
        <w:t>политики</w:t>
      </w:r>
      <w:r>
        <w:rPr>
          <w:spacing w:val="1"/>
        </w:rPr>
        <w:t xml:space="preserve"> </w:t>
      </w:r>
      <w:r>
        <w:t>в Российской Федерации, федерального центра и субъектов Российской Федерации,</w:t>
      </w:r>
      <w:r>
        <w:rPr>
          <w:spacing w:val="1"/>
        </w:rPr>
        <w:t xml:space="preserve"> </w:t>
      </w:r>
      <w:r>
        <w:rPr>
          <w:spacing w:val="-1"/>
        </w:rPr>
        <w:t>между</w:t>
      </w:r>
      <w:r>
        <w:rPr>
          <w:spacing w:val="-16"/>
        </w:rPr>
        <w:t xml:space="preserve"> </w:t>
      </w:r>
      <w:r>
        <w:rPr>
          <w:spacing w:val="-1"/>
        </w:rPr>
        <w:t>правами</w:t>
      </w:r>
      <w:r>
        <w:rPr>
          <w:spacing w:val="9"/>
        </w:rPr>
        <w:t xml:space="preserve"> </w:t>
      </w:r>
      <w:r>
        <w:t>человека</w:t>
      </w:r>
      <w:r>
        <w:rPr>
          <w:spacing w:val="2"/>
        </w:rPr>
        <w:t xml:space="preserve"> </w:t>
      </w:r>
      <w:r>
        <w:t>и</w:t>
      </w:r>
      <w:r>
        <w:rPr>
          <w:spacing w:val="-7"/>
        </w:rPr>
        <w:t xml:space="preserve"> </w:t>
      </w:r>
      <w:r>
        <w:t>гражданина</w:t>
      </w:r>
      <w:r>
        <w:rPr>
          <w:spacing w:val="-2"/>
        </w:rPr>
        <w:t xml:space="preserve"> </w:t>
      </w:r>
      <w:r>
        <w:t>и</w:t>
      </w:r>
      <w:r>
        <w:rPr>
          <w:spacing w:val="-11"/>
        </w:rPr>
        <w:t xml:space="preserve"> </w:t>
      </w:r>
      <w:r>
        <w:t>обязанностями граждан;</w:t>
      </w:r>
    </w:p>
    <w:p w:rsidR="00445417" w:rsidRDefault="00DD4AEC">
      <w:pPr>
        <w:pStyle w:val="a3"/>
        <w:ind w:right="1054"/>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 в современном мире; для объяснения сущности проведения в 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 противодействия</w:t>
      </w:r>
      <w:r>
        <w:rPr>
          <w:spacing w:val="2"/>
        </w:rPr>
        <w:t xml:space="preserve"> </w:t>
      </w:r>
      <w:r>
        <w:t>коррупции;</w:t>
      </w:r>
    </w:p>
    <w:p w:rsidR="00445417" w:rsidRDefault="00DD4AEC">
      <w:pPr>
        <w:pStyle w:val="a3"/>
        <w:ind w:right="1058"/>
      </w:pPr>
      <w:r>
        <w:t>с опорой на обществоведческие знания, факты общественной жизни и личный</w:t>
      </w:r>
      <w:r>
        <w:rPr>
          <w:spacing w:val="1"/>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 и патриотизма своё отношение к внутренней и внешней политике</w:t>
      </w:r>
      <w:r>
        <w:rPr>
          <w:spacing w:val="1"/>
        </w:rPr>
        <w:t xml:space="preserve"> </w:t>
      </w:r>
      <w:r>
        <w:t>Российской</w:t>
      </w:r>
      <w:r>
        <w:rPr>
          <w:spacing w:val="37"/>
        </w:rPr>
        <w:t xml:space="preserve"> </w:t>
      </w:r>
      <w:r>
        <w:t>Федерации,</w:t>
      </w:r>
      <w:r>
        <w:rPr>
          <w:spacing w:val="43"/>
        </w:rPr>
        <w:t xml:space="preserve"> </w:t>
      </w:r>
      <w:r>
        <w:t>к</w:t>
      </w:r>
      <w:r>
        <w:rPr>
          <w:spacing w:val="38"/>
        </w:rPr>
        <w:t xml:space="preserve"> </w:t>
      </w:r>
      <w:r>
        <w:t>проводимой</w:t>
      </w:r>
      <w:r>
        <w:rPr>
          <w:spacing w:val="42"/>
        </w:rPr>
        <w:t xml:space="preserve"> </w:t>
      </w:r>
      <w:r>
        <w:t>по</w:t>
      </w:r>
      <w:r>
        <w:rPr>
          <w:spacing w:val="39"/>
        </w:rPr>
        <w:t xml:space="preserve"> </w:t>
      </w:r>
      <w:r>
        <w:t>отношению</w:t>
      </w:r>
      <w:r>
        <w:rPr>
          <w:spacing w:val="39"/>
        </w:rPr>
        <w:t xml:space="preserve"> </w:t>
      </w:r>
      <w:r>
        <w:t>к</w:t>
      </w:r>
      <w:r>
        <w:rPr>
          <w:spacing w:val="39"/>
        </w:rPr>
        <w:t xml:space="preserve"> </w:t>
      </w:r>
      <w:r>
        <w:t>нашей</w:t>
      </w:r>
      <w:r>
        <w:rPr>
          <w:spacing w:val="36"/>
        </w:rPr>
        <w:t xml:space="preserve"> </w:t>
      </w:r>
      <w:r>
        <w:t>стране</w:t>
      </w:r>
      <w:r>
        <w:rPr>
          <w:spacing w:val="39"/>
        </w:rPr>
        <w:t xml:space="preserve"> </w:t>
      </w:r>
      <w:r>
        <w:t>политике</w:t>
      </w:r>
    </w:p>
    <w:p w:rsidR="00445417" w:rsidRDefault="00DD4AEC">
      <w:pPr>
        <w:pStyle w:val="a3"/>
        <w:spacing w:before="4" w:line="272" w:lineRule="exact"/>
        <w:ind w:firstLine="0"/>
        <w:jc w:val="left"/>
      </w:pPr>
      <w:r>
        <w:t>«сдерживания»;</w:t>
      </w:r>
    </w:p>
    <w:p w:rsidR="00445417" w:rsidRDefault="00DD4AEC">
      <w:pPr>
        <w:pStyle w:val="a3"/>
        <w:ind w:right="1053"/>
      </w:pPr>
      <w:r>
        <w:t>решать познавательные и практические задачи, отражающие процессы,</w:t>
      </w:r>
      <w:r>
        <w:rPr>
          <w:spacing w:val="60"/>
        </w:rPr>
        <w:t xml:space="preserve"> </w:t>
      </w:r>
      <w:r>
        <w:t>явления</w:t>
      </w:r>
      <w:r>
        <w:rPr>
          <w:spacing w:val="1"/>
        </w:rPr>
        <w:t xml:space="preserve"> </w:t>
      </w:r>
      <w:r>
        <w:t>и</w:t>
      </w:r>
      <w:r>
        <w:rPr>
          <w:spacing w:val="1"/>
        </w:rPr>
        <w:t xml:space="preserve"> </w:t>
      </w:r>
      <w:r>
        <w:t>события</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международных</w:t>
      </w:r>
      <w:r>
        <w:rPr>
          <w:spacing w:val="1"/>
        </w:rPr>
        <w:t xml:space="preserve"> </w:t>
      </w:r>
      <w:r>
        <w:t>отношениях;</w:t>
      </w:r>
    </w:p>
    <w:p w:rsidR="00445417" w:rsidRDefault="00DD4AEC">
      <w:pPr>
        <w:pStyle w:val="a3"/>
        <w:ind w:right="1058"/>
      </w:pPr>
      <w:r>
        <w:t>систематизировать</w:t>
      </w:r>
      <w:r>
        <w:rPr>
          <w:spacing w:val="60"/>
        </w:rPr>
        <w:t xml:space="preserve"> </w:t>
      </w:r>
      <w:r>
        <w:t>и</w:t>
      </w:r>
      <w:r>
        <w:rPr>
          <w:spacing w:val="60"/>
        </w:rPr>
        <w:t xml:space="preserve"> </w:t>
      </w:r>
      <w:r>
        <w:t>конкретизировать   информацию</w:t>
      </w:r>
      <w:r>
        <w:rPr>
          <w:spacing w:val="60"/>
        </w:rPr>
        <w:t xml:space="preserve"> </w:t>
      </w:r>
      <w:r>
        <w:t>о   политической</w:t>
      </w:r>
      <w:r>
        <w:rPr>
          <w:spacing w:val="60"/>
        </w:rPr>
        <w:t xml:space="preserve"> </w:t>
      </w:r>
      <w:r>
        <w:t>жизни</w:t>
      </w:r>
      <w:r>
        <w:rPr>
          <w:spacing w:val="1"/>
        </w:rPr>
        <w:t xml:space="preserve"> </w:t>
      </w:r>
      <w:r>
        <w:t>в стране в целом, в субъектах Российской Федерации, о деятельности высших органов</w:t>
      </w:r>
      <w:r>
        <w:rPr>
          <w:spacing w:val="1"/>
        </w:rPr>
        <w:t xml:space="preserve"> </w:t>
      </w:r>
      <w:r>
        <w:t>государственной власти, об основных направлениях внутренней и внешней политики,</w:t>
      </w:r>
      <w:r>
        <w:rPr>
          <w:spacing w:val="1"/>
        </w:rPr>
        <w:t xml:space="preserve"> </w:t>
      </w:r>
      <w:r>
        <w:t>об       усилиях        нашего         государства         в         борьбе         с         экстремизмом</w:t>
      </w:r>
      <w:r>
        <w:rPr>
          <w:spacing w:val="1"/>
        </w:rPr>
        <w:t xml:space="preserve"> </w:t>
      </w:r>
      <w:r>
        <w:t>и</w:t>
      </w:r>
      <w:r>
        <w:rPr>
          <w:spacing w:val="3"/>
        </w:rPr>
        <w:t xml:space="preserve"> </w:t>
      </w:r>
      <w:r>
        <w:t>международным</w:t>
      </w:r>
      <w:r>
        <w:rPr>
          <w:spacing w:val="10"/>
        </w:rPr>
        <w:t xml:space="preserve"> </w:t>
      </w:r>
      <w:r>
        <w:t>терроризмом;</w:t>
      </w:r>
    </w:p>
    <w:p w:rsidR="00445417" w:rsidRDefault="00DD4AEC">
      <w:pPr>
        <w:pStyle w:val="a3"/>
        <w:tabs>
          <w:tab w:val="left" w:pos="2752"/>
          <w:tab w:val="left" w:pos="4740"/>
          <w:tab w:val="left" w:pos="7372"/>
          <w:tab w:val="left" w:pos="8918"/>
        </w:tabs>
        <w:ind w:right="1062"/>
      </w:pPr>
      <w:r>
        <w:t>овладевать смысловым чтением текстов обществоведческой тематики: отбирать</w:t>
      </w:r>
      <w:r>
        <w:rPr>
          <w:spacing w:val="1"/>
        </w:rPr>
        <w:t xml:space="preserve"> </w:t>
      </w:r>
      <w:r>
        <w:t>информацию об основах конституционного строя Российской Федерации, гражданстве</w:t>
      </w:r>
      <w:r>
        <w:rPr>
          <w:spacing w:val="1"/>
        </w:rPr>
        <w:t xml:space="preserve"> </w:t>
      </w:r>
      <w:r>
        <w:t>Российской</w:t>
      </w:r>
      <w:r>
        <w:tab/>
        <w:t>Федерации,</w:t>
      </w:r>
      <w:r>
        <w:tab/>
        <w:t>конституционном</w:t>
      </w:r>
      <w:r>
        <w:tab/>
        <w:t>статусе</w:t>
      </w:r>
      <w:r>
        <w:tab/>
        <w:t>человека</w:t>
      </w:r>
      <w:r>
        <w:rPr>
          <w:spacing w:val="-58"/>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 и его функциях из фрагментов Конституции Российской 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и</w:t>
      </w:r>
      <w:r>
        <w:rPr>
          <w:spacing w:val="1"/>
        </w:rPr>
        <w:t xml:space="preserve"> </w:t>
      </w:r>
      <w:r>
        <w:t>учебных</w:t>
      </w:r>
      <w:r>
        <w:rPr>
          <w:spacing w:val="1"/>
        </w:rPr>
        <w:t xml:space="preserve"> </w:t>
      </w:r>
      <w:r>
        <w:t>материалов,</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3"/>
        </w:rPr>
        <w:t xml:space="preserve"> </w:t>
      </w:r>
      <w:r>
        <w:t>в</w:t>
      </w:r>
      <w:r>
        <w:rPr>
          <w:spacing w:val="4"/>
        </w:rPr>
        <w:t xml:space="preserve"> </w:t>
      </w:r>
      <w:r>
        <w:t>таблицу,</w:t>
      </w:r>
      <w:r>
        <w:rPr>
          <w:spacing w:val="10"/>
        </w:rPr>
        <w:t xml:space="preserve"> </w:t>
      </w:r>
      <w:r>
        <w:t>схему;</w:t>
      </w:r>
    </w:p>
    <w:p w:rsidR="00445417" w:rsidRDefault="00DD4AEC">
      <w:pPr>
        <w:pStyle w:val="a3"/>
        <w:ind w:right="1064"/>
      </w:pPr>
      <w:r>
        <w:t>искать   и   извлекать   информацию   об   основных   направлениях   внутренней</w:t>
      </w:r>
      <w:r>
        <w:rPr>
          <w:spacing w:val="1"/>
        </w:rPr>
        <w:t xml:space="preserve"> </w:t>
      </w:r>
      <w:r>
        <w:t>и внешней политики Российской Федерации, высших органов</w:t>
      </w:r>
      <w:r>
        <w:rPr>
          <w:spacing w:val="60"/>
        </w:rPr>
        <w:t xml:space="preserve"> </w:t>
      </w:r>
      <w:r>
        <w:t>государственной власти,</w:t>
      </w:r>
      <w:r>
        <w:rPr>
          <w:spacing w:val="1"/>
        </w:rPr>
        <w:t xml:space="preserve"> </w:t>
      </w:r>
      <w:r>
        <w:t>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 факты из публикаций СМИ с соблюдением правил информационной</w:t>
      </w:r>
      <w:r>
        <w:rPr>
          <w:spacing w:val="1"/>
        </w:rPr>
        <w:t xml:space="preserve"> </w:t>
      </w:r>
      <w:r>
        <w:t>безопасности при</w:t>
      </w:r>
      <w:r>
        <w:rPr>
          <w:spacing w:val="3"/>
        </w:rPr>
        <w:t xml:space="preserve"> </w:t>
      </w:r>
      <w:r>
        <w:t>работе</w:t>
      </w:r>
      <w:r>
        <w:rPr>
          <w:spacing w:val="-2"/>
        </w:rPr>
        <w:t xml:space="preserve"> </w:t>
      </w:r>
      <w:r>
        <w:t>в</w:t>
      </w:r>
      <w:r>
        <w:rPr>
          <w:spacing w:val="4"/>
        </w:rPr>
        <w:t xml:space="preserve"> </w:t>
      </w:r>
      <w:r>
        <w:t>Интернете;</w:t>
      </w:r>
    </w:p>
    <w:p w:rsidR="00445417" w:rsidRDefault="00DD4AEC">
      <w:pPr>
        <w:pStyle w:val="a3"/>
        <w:spacing w:line="274" w:lineRule="exact"/>
        <w:ind w:left="1470" w:firstLine="0"/>
      </w:pPr>
      <w:r>
        <w:t>анализировать,</w:t>
      </w:r>
      <w:r>
        <w:rPr>
          <w:spacing w:val="-4"/>
        </w:rPr>
        <w:t xml:space="preserve"> </w:t>
      </w:r>
      <w:r>
        <w:t>обобщать,</w:t>
      </w:r>
      <w:r>
        <w:rPr>
          <w:spacing w:val="4"/>
        </w:rPr>
        <w:t xml:space="preserve"> </w:t>
      </w:r>
      <w:r>
        <w:t>систематизировать</w:t>
      </w:r>
      <w:r>
        <w:rPr>
          <w:spacing w:val="1"/>
        </w:rPr>
        <w:t xml:space="preserve"> </w:t>
      </w:r>
      <w:r>
        <w:t>и</w:t>
      </w:r>
      <w:r>
        <w:rPr>
          <w:spacing w:val="-11"/>
        </w:rPr>
        <w:t xml:space="preserve"> </w:t>
      </w:r>
      <w:r>
        <w:t>конкретизировать</w:t>
      </w:r>
      <w:r>
        <w:rPr>
          <w:spacing w:val="5"/>
        </w:rPr>
        <w:t xml:space="preserve"> </w:t>
      </w:r>
      <w:r>
        <w:t>информацию</w:t>
      </w:r>
      <w:r>
        <w:rPr>
          <w:spacing w:val="-11"/>
        </w:rPr>
        <w:t xml:space="preserve"> </w:t>
      </w:r>
      <w:r>
        <w:t>о</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0"/>
        <w:ind w:right="1065" w:firstLine="0"/>
      </w:pPr>
      <w:r>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 выводы,</w:t>
      </w:r>
      <w:r>
        <w:rPr>
          <w:spacing w:val="1"/>
        </w:rPr>
        <w:t xml:space="preserve"> </w:t>
      </w:r>
      <w:r>
        <w:t>подкрепляя</w:t>
      </w:r>
      <w:r>
        <w:rPr>
          <w:spacing w:val="3"/>
        </w:rPr>
        <w:t xml:space="preserve"> </w:t>
      </w:r>
      <w:r>
        <w:t>их</w:t>
      </w:r>
      <w:r>
        <w:rPr>
          <w:spacing w:val="-8"/>
        </w:rPr>
        <w:t xml:space="preserve"> </w:t>
      </w:r>
      <w:r>
        <w:t>аргументами;</w:t>
      </w:r>
    </w:p>
    <w:p w:rsidR="00445417" w:rsidRDefault="00DD4AEC">
      <w:pPr>
        <w:pStyle w:val="a3"/>
        <w:spacing w:before="1"/>
        <w:ind w:right="105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w:t>
      </w:r>
      <w:r>
        <w:rPr>
          <w:spacing w:val="1"/>
        </w:rPr>
        <w:t xml:space="preserve"> </w:t>
      </w:r>
      <w:r>
        <w:t>правовой сфере с позиций национальных ценностей нашего общества, уважения норм</w:t>
      </w:r>
      <w:r>
        <w:rPr>
          <w:spacing w:val="1"/>
        </w:rPr>
        <w:t xml:space="preserve"> </w:t>
      </w:r>
      <w:r>
        <w:t>российского права, выражать свою точку зрения, отвечать на вопросы, участвовать в</w:t>
      </w:r>
      <w:r>
        <w:rPr>
          <w:spacing w:val="1"/>
        </w:rPr>
        <w:t xml:space="preserve"> </w:t>
      </w:r>
      <w:r>
        <w:t>дискуссии;</w:t>
      </w:r>
    </w:p>
    <w:p w:rsidR="00445417" w:rsidRDefault="00DD4AEC">
      <w:pPr>
        <w:pStyle w:val="a3"/>
        <w:ind w:right="1063"/>
      </w:pPr>
      <w:r>
        <w:t>использовать    полученные    знания   о    государстве    Российская    Федерация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материала,   включая   проектную   деятельность)</w:t>
      </w:r>
      <w:r>
        <w:rPr>
          <w:spacing w:val="1"/>
        </w:rPr>
        <w:t xml:space="preserve"> </w:t>
      </w:r>
      <w:r>
        <w:t>в    соответствии    с    темой    и    ситуацией     общения,     особенностями    аудитории</w:t>
      </w:r>
      <w:r>
        <w:rPr>
          <w:spacing w:val="1"/>
        </w:rPr>
        <w:t xml:space="preserve"> </w:t>
      </w:r>
      <w:r>
        <w:t>и</w:t>
      </w:r>
      <w:r>
        <w:rPr>
          <w:spacing w:val="4"/>
        </w:rPr>
        <w:t xml:space="preserve"> </w:t>
      </w:r>
      <w:r>
        <w:t>регламентом;</w:t>
      </w:r>
    </w:p>
    <w:p w:rsidR="00445417" w:rsidRDefault="00DD4AEC">
      <w:pPr>
        <w:pStyle w:val="a3"/>
        <w:spacing w:before="5" w:line="237" w:lineRule="auto"/>
        <w:ind w:right="1059"/>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7"/>
        </w:rPr>
        <w:t xml:space="preserve"> </w:t>
      </w:r>
      <w:r>
        <w:t>документ</w:t>
      </w:r>
      <w:r>
        <w:rPr>
          <w:spacing w:val="2"/>
        </w:rPr>
        <w:t xml:space="preserve"> </w:t>
      </w:r>
      <w:r>
        <w:t>при</w:t>
      </w:r>
      <w:r>
        <w:rPr>
          <w:spacing w:val="3"/>
        </w:rPr>
        <w:t xml:space="preserve"> </w:t>
      </w:r>
      <w:r>
        <w:t>использовании</w:t>
      </w:r>
      <w:r>
        <w:rPr>
          <w:spacing w:val="-6"/>
        </w:rPr>
        <w:t xml:space="preserve"> </w:t>
      </w:r>
      <w:r>
        <w:t>портала государственных услуг;</w:t>
      </w:r>
    </w:p>
    <w:p w:rsidR="00445417" w:rsidRDefault="00DD4AEC">
      <w:pPr>
        <w:pStyle w:val="a3"/>
        <w:spacing w:before="4"/>
        <w:ind w:right="105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7"/>
        </w:rPr>
        <w:t xml:space="preserve"> </w:t>
      </w:r>
      <w:r>
        <w:t>культур.</w:t>
      </w:r>
    </w:p>
    <w:p w:rsidR="00445417" w:rsidRDefault="00DD4AEC">
      <w:pPr>
        <w:pStyle w:val="a3"/>
        <w:spacing w:before="3" w:line="275" w:lineRule="exact"/>
        <w:ind w:left="1470" w:firstLine="0"/>
      </w:pPr>
      <w:r>
        <w:t>Человек</w:t>
      </w:r>
      <w:r>
        <w:rPr>
          <w:spacing w:val="-2"/>
        </w:rPr>
        <w:t xml:space="preserve"> </w:t>
      </w:r>
      <w:r>
        <w:t>в</w:t>
      </w:r>
      <w:r>
        <w:rPr>
          <w:spacing w:val="-4"/>
        </w:rPr>
        <w:t xml:space="preserve"> </w:t>
      </w:r>
      <w:r>
        <w:t>системе</w:t>
      </w:r>
      <w:r>
        <w:rPr>
          <w:spacing w:val="-2"/>
        </w:rPr>
        <w:t xml:space="preserve"> </w:t>
      </w:r>
      <w:r>
        <w:t>социальных</w:t>
      </w:r>
      <w:r>
        <w:rPr>
          <w:spacing w:val="-12"/>
        </w:rPr>
        <w:t xml:space="preserve"> </w:t>
      </w:r>
      <w:r>
        <w:t>отношений:</w:t>
      </w:r>
    </w:p>
    <w:p w:rsidR="00445417" w:rsidRDefault="00DD4AEC">
      <w:pPr>
        <w:pStyle w:val="a3"/>
        <w:ind w:right="1059"/>
      </w:pPr>
      <w:r>
        <w:t>осваивать и применять знания о социальной структуре общества, социальных</w:t>
      </w:r>
      <w:r>
        <w:rPr>
          <w:spacing w:val="1"/>
        </w:rPr>
        <w:t xml:space="preserve"> </w:t>
      </w:r>
      <w:r>
        <w:t>общностях и группах; социальных статусах, ролях, социализации личности; 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w:t>
      </w:r>
      <w:r>
        <w:rPr>
          <w:spacing w:val="1"/>
        </w:rPr>
        <w:t xml:space="preserve"> </w:t>
      </w:r>
      <w:r>
        <w:t>института;</w:t>
      </w:r>
      <w:r>
        <w:rPr>
          <w:spacing w:val="1"/>
        </w:rPr>
        <w:t xml:space="preserve"> </w:t>
      </w:r>
      <w:r>
        <w:t>об</w:t>
      </w:r>
      <w:r>
        <w:rPr>
          <w:spacing w:val="1"/>
        </w:rPr>
        <w:t xml:space="preserve"> </w:t>
      </w:r>
      <w:r>
        <w:t>этносе</w:t>
      </w:r>
      <w:r>
        <w:rPr>
          <w:spacing w:val="1"/>
        </w:rPr>
        <w:t xml:space="preserve"> </w:t>
      </w:r>
      <w:r>
        <w:t>и</w:t>
      </w:r>
      <w:r>
        <w:rPr>
          <w:spacing w:val="1"/>
        </w:rPr>
        <w:t xml:space="preserve"> </w:t>
      </w:r>
      <w:r>
        <w:t>нациях,</w:t>
      </w:r>
      <w:r>
        <w:rPr>
          <w:spacing w:val="1"/>
        </w:rPr>
        <w:t xml:space="preserve"> </w:t>
      </w:r>
      <w:r>
        <w:t>этническом</w:t>
      </w:r>
      <w:r>
        <w:rPr>
          <w:spacing w:val="1"/>
        </w:rPr>
        <w:t xml:space="preserve"> </w:t>
      </w:r>
      <w:r>
        <w:t>многообразии современного человечества, диалоге культур, отклоняющемся поведении</w:t>
      </w:r>
      <w:r>
        <w:rPr>
          <w:spacing w:val="-57"/>
        </w:rPr>
        <w:t xml:space="preserve"> </w:t>
      </w:r>
      <w:r>
        <w:t>и</w:t>
      </w:r>
      <w:r>
        <w:rPr>
          <w:spacing w:val="3"/>
        </w:rPr>
        <w:t xml:space="preserve"> </w:t>
      </w:r>
      <w:r>
        <w:t>здоровом</w:t>
      </w:r>
      <w:r>
        <w:rPr>
          <w:spacing w:val="-10"/>
        </w:rPr>
        <w:t xml:space="preserve"> </w:t>
      </w:r>
      <w:r>
        <w:t>образе</w:t>
      </w:r>
      <w:r>
        <w:rPr>
          <w:spacing w:val="2"/>
        </w:rPr>
        <w:t xml:space="preserve"> </w:t>
      </w:r>
      <w:r>
        <w:t>жизни;</w:t>
      </w:r>
    </w:p>
    <w:p w:rsidR="00445417" w:rsidRDefault="00DD4AEC">
      <w:pPr>
        <w:pStyle w:val="a3"/>
        <w:spacing w:before="1" w:line="242" w:lineRule="auto"/>
        <w:ind w:right="1064"/>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3"/>
        </w:rPr>
        <w:t xml:space="preserve"> </w:t>
      </w:r>
      <w:r>
        <w:t>государства;</w:t>
      </w:r>
    </w:p>
    <w:p w:rsidR="00445417" w:rsidRDefault="00DD4AEC">
      <w:pPr>
        <w:pStyle w:val="a3"/>
        <w:spacing w:line="242" w:lineRule="auto"/>
        <w:ind w:right="1064"/>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4"/>
        </w:rPr>
        <w:t xml:space="preserve"> </w:t>
      </w:r>
      <w:r>
        <w:t>государства;</w:t>
      </w:r>
    </w:p>
    <w:p w:rsidR="00445417" w:rsidRDefault="00DD4AEC">
      <w:pPr>
        <w:pStyle w:val="a3"/>
        <w:spacing w:line="242" w:lineRule="auto"/>
        <w:ind w:left="1470" w:right="4104" w:firstLine="0"/>
      </w:pPr>
      <w:r>
        <w:t>классифицировать социальные общности и группы;</w:t>
      </w:r>
      <w:r>
        <w:rPr>
          <w:spacing w:val="-57"/>
        </w:rPr>
        <w:t xml:space="preserve"> </w:t>
      </w:r>
      <w:r>
        <w:t>сравнивать</w:t>
      </w:r>
      <w:r>
        <w:rPr>
          <w:spacing w:val="-1"/>
        </w:rPr>
        <w:t xml:space="preserve"> </w:t>
      </w:r>
      <w:r>
        <w:t>виды</w:t>
      </w:r>
      <w:r>
        <w:rPr>
          <w:spacing w:val="-1"/>
        </w:rPr>
        <w:t xml:space="preserve"> </w:t>
      </w:r>
      <w:r>
        <w:t>социальной</w:t>
      </w:r>
      <w:r>
        <w:rPr>
          <w:spacing w:val="-1"/>
        </w:rPr>
        <w:t xml:space="preserve"> </w:t>
      </w:r>
      <w:r>
        <w:t>мобильности;</w:t>
      </w:r>
    </w:p>
    <w:p w:rsidR="00445417" w:rsidRDefault="00DD4AEC">
      <w:pPr>
        <w:pStyle w:val="a3"/>
        <w:spacing w:line="242" w:lineRule="auto"/>
        <w:ind w:right="1078"/>
      </w:pPr>
      <w:r>
        <w:t>устанавливать и объяснять причины существования разных социальных групп;</w:t>
      </w:r>
      <w:r>
        <w:rPr>
          <w:spacing w:val="1"/>
        </w:rPr>
        <w:t xml:space="preserve"> </w:t>
      </w:r>
      <w:r>
        <w:t>социальных</w:t>
      </w:r>
      <w:r>
        <w:rPr>
          <w:spacing w:val="-7"/>
        </w:rPr>
        <w:t xml:space="preserve"> </w:t>
      </w:r>
      <w:r>
        <w:t>различий</w:t>
      </w:r>
      <w:r>
        <w:rPr>
          <w:spacing w:val="-1"/>
        </w:rPr>
        <w:t xml:space="preserve"> </w:t>
      </w:r>
      <w:r>
        <w:t>и</w:t>
      </w:r>
      <w:r>
        <w:rPr>
          <w:spacing w:val="-1"/>
        </w:rPr>
        <w:t xml:space="preserve"> </w:t>
      </w:r>
      <w:r>
        <w:t>конфликтов;</w:t>
      </w:r>
    </w:p>
    <w:p w:rsidR="00445417" w:rsidRDefault="00DD4AEC">
      <w:pPr>
        <w:pStyle w:val="a3"/>
        <w:ind w:right="1053"/>
      </w:pPr>
      <w:r>
        <w:t>использовать полученные знания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 объяснения социальной и</w:t>
      </w:r>
      <w:r>
        <w:rPr>
          <w:spacing w:val="1"/>
        </w:rPr>
        <w:t xml:space="preserve"> </w:t>
      </w:r>
      <w:r>
        <w:t>личной значимости здорового образа</w:t>
      </w:r>
      <w:r>
        <w:rPr>
          <w:spacing w:val="1"/>
        </w:rPr>
        <w:t xml:space="preserve"> </w:t>
      </w:r>
      <w:r>
        <w:t>жизни,</w:t>
      </w:r>
      <w:r>
        <w:rPr>
          <w:spacing w:val="-5"/>
        </w:rPr>
        <w:t xml:space="preserve"> </w:t>
      </w:r>
      <w:r>
        <w:t>опасности</w:t>
      </w:r>
      <w:r>
        <w:rPr>
          <w:spacing w:val="-1"/>
        </w:rPr>
        <w:t xml:space="preserve"> </w:t>
      </w:r>
      <w:r>
        <w:t>наркомании и</w:t>
      </w:r>
      <w:r>
        <w:rPr>
          <w:spacing w:val="2"/>
        </w:rPr>
        <w:t xml:space="preserve"> </w:t>
      </w:r>
      <w:r>
        <w:t>алкоголизма</w:t>
      </w:r>
      <w:r>
        <w:rPr>
          <w:spacing w:val="-4"/>
        </w:rPr>
        <w:t xml:space="preserve"> </w:t>
      </w:r>
      <w:r>
        <w:t>для</w:t>
      </w:r>
      <w:r>
        <w:rPr>
          <w:spacing w:val="2"/>
        </w:rPr>
        <w:t xml:space="preserve"> </w:t>
      </w:r>
      <w:r>
        <w:t>человека</w:t>
      </w:r>
      <w:r>
        <w:rPr>
          <w:spacing w:val="1"/>
        </w:rPr>
        <w:t xml:space="preserve"> </w:t>
      </w:r>
      <w:r>
        <w:t>и</w:t>
      </w:r>
      <w:r>
        <w:rPr>
          <w:spacing w:val="-7"/>
        </w:rPr>
        <w:t xml:space="preserve"> </w:t>
      </w:r>
      <w:r>
        <w:t>общества;</w:t>
      </w:r>
    </w:p>
    <w:p w:rsidR="00445417" w:rsidRDefault="00DD4AEC">
      <w:pPr>
        <w:pStyle w:val="a3"/>
        <w:spacing w:line="242" w:lineRule="auto"/>
        <w:ind w:right="1079"/>
      </w:pPr>
      <w:r>
        <w:t>определять и аргументировать с опорой на обществоведческие знания, факты</w:t>
      </w:r>
      <w:r>
        <w:rPr>
          <w:spacing w:val="1"/>
        </w:rPr>
        <w:t xml:space="preserve"> </w:t>
      </w:r>
      <w:r>
        <w:t>общественной</w:t>
      </w:r>
      <w:r>
        <w:rPr>
          <w:spacing w:val="-7"/>
        </w:rPr>
        <w:t xml:space="preserve"> </w:t>
      </w:r>
      <w:r>
        <w:t>жизни</w:t>
      </w:r>
      <w:r>
        <w:rPr>
          <w:spacing w:val="2"/>
        </w:rPr>
        <w:t xml:space="preserve"> </w:t>
      </w:r>
      <w:r>
        <w:t>и</w:t>
      </w:r>
      <w:r>
        <w:rPr>
          <w:spacing w:val="-3"/>
        </w:rPr>
        <w:t xml:space="preserve"> </w:t>
      </w:r>
      <w:r>
        <w:t>личный</w:t>
      </w:r>
      <w:r>
        <w:rPr>
          <w:spacing w:val="-3"/>
        </w:rPr>
        <w:t xml:space="preserve"> </w:t>
      </w:r>
      <w:r>
        <w:t>социальный</w:t>
      </w:r>
      <w:r>
        <w:rPr>
          <w:spacing w:val="-6"/>
        </w:rPr>
        <w:t xml:space="preserve"> </w:t>
      </w:r>
      <w:r>
        <w:t>опыт</w:t>
      </w:r>
      <w:r>
        <w:rPr>
          <w:spacing w:val="2"/>
        </w:rPr>
        <w:t xml:space="preserve"> </w:t>
      </w:r>
      <w:r>
        <w:t>своё</w:t>
      </w:r>
      <w:r>
        <w:rPr>
          <w:spacing w:val="-14"/>
        </w:rPr>
        <w:t xml:space="preserve"> </w:t>
      </w:r>
      <w:r>
        <w:t>отношение к</w:t>
      </w:r>
      <w:r>
        <w:rPr>
          <w:spacing w:val="-5"/>
        </w:rPr>
        <w:t xml:space="preserve"> </w:t>
      </w:r>
      <w:r>
        <w:t>разным</w:t>
      </w:r>
      <w:r>
        <w:rPr>
          <w:spacing w:val="-2"/>
        </w:rPr>
        <w:t xml:space="preserve"> </w:t>
      </w:r>
      <w:r>
        <w:t>этносам;</w:t>
      </w:r>
    </w:p>
    <w:p w:rsidR="00445417" w:rsidRDefault="00DD4AEC">
      <w:pPr>
        <w:pStyle w:val="a3"/>
        <w:ind w:right="1057"/>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1"/>
        </w:rPr>
        <w:t xml:space="preserve"> </w:t>
      </w:r>
      <w:r>
        <w:t>направленные</w:t>
      </w:r>
      <w:r>
        <w:rPr>
          <w:spacing w:val="1"/>
        </w:rPr>
        <w:t xml:space="preserve"> </w:t>
      </w:r>
      <w:r>
        <w:t>на</w:t>
      </w:r>
      <w:r>
        <w:rPr>
          <w:spacing w:val="1"/>
        </w:rPr>
        <w:t xml:space="preserve"> </w:t>
      </w:r>
      <w:r>
        <w:t>распознавание</w:t>
      </w:r>
      <w:r>
        <w:rPr>
          <w:spacing w:val="1"/>
        </w:rPr>
        <w:t xml:space="preserve"> </w:t>
      </w:r>
      <w:r>
        <w:t>отклоняющегося</w:t>
      </w:r>
      <w:r>
        <w:rPr>
          <w:spacing w:val="1"/>
        </w:rPr>
        <w:t xml:space="preserve"> </w:t>
      </w:r>
      <w:r>
        <w:t>поведения</w:t>
      </w:r>
      <w:r>
        <w:rPr>
          <w:spacing w:val="2"/>
        </w:rPr>
        <w:t xml:space="preserve"> </w:t>
      </w:r>
      <w:r>
        <w:t>и</w:t>
      </w:r>
      <w:r>
        <w:rPr>
          <w:spacing w:val="-1"/>
        </w:rPr>
        <w:t xml:space="preserve"> </w:t>
      </w:r>
      <w:r>
        <w:t>его</w:t>
      </w:r>
      <w:r>
        <w:rPr>
          <w:spacing w:val="2"/>
        </w:rPr>
        <w:t xml:space="preserve"> </w:t>
      </w:r>
      <w:r>
        <w:t>видов;</w:t>
      </w:r>
    </w:p>
    <w:p w:rsidR="00445417" w:rsidRDefault="00DD4AEC">
      <w:pPr>
        <w:pStyle w:val="a3"/>
        <w:spacing w:line="237" w:lineRule="auto"/>
        <w:ind w:right="1075"/>
      </w:pPr>
      <w:r>
        <w:t>осуществлять смысловое чтение текстов и составлять на основе учебных текстов</w:t>
      </w:r>
      <w:r>
        <w:rPr>
          <w:spacing w:val="-57"/>
        </w:rPr>
        <w:t xml:space="preserve"> </w:t>
      </w:r>
      <w:r>
        <w:t>план</w:t>
      </w:r>
      <w:r>
        <w:rPr>
          <w:spacing w:val="2"/>
        </w:rPr>
        <w:t xml:space="preserve"> </w:t>
      </w:r>
      <w:r>
        <w:t>(в</w:t>
      </w:r>
      <w:r>
        <w:rPr>
          <w:spacing w:val="-2"/>
        </w:rPr>
        <w:t xml:space="preserve"> </w:t>
      </w:r>
      <w:r>
        <w:t>том</w:t>
      </w:r>
      <w:r>
        <w:rPr>
          <w:spacing w:val="-3"/>
        </w:rPr>
        <w:t xml:space="preserve"> </w:t>
      </w:r>
      <w:r>
        <w:t>числе</w:t>
      </w:r>
      <w:r>
        <w:rPr>
          <w:spacing w:val="-9"/>
        </w:rPr>
        <w:t xml:space="preserve"> </w:t>
      </w:r>
      <w:r>
        <w:t>отражающий</w:t>
      </w:r>
      <w:r>
        <w:rPr>
          <w:spacing w:val="-2"/>
        </w:rPr>
        <w:t xml:space="preserve"> </w:t>
      </w:r>
      <w:r>
        <w:t>изученный</w:t>
      </w:r>
      <w:r>
        <w:rPr>
          <w:spacing w:val="3"/>
        </w:rPr>
        <w:t xml:space="preserve"> </w:t>
      </w:r>
      <w:r>
        <w:t>материал о</w:t>
      </w:r>
      <w:r>
        <w:rPr>
          <w:spacing w:val="1"/>
        </w:rPr>
        <w:t xml:space="preserve"> </w:t>
      </w:r>
      <w:r>
        <w:t>социализации личности);</w:t>
      </w:r>
    </w:p>
    <w:p w:rsidR="00445417" w:rsidRDefault="00DD4AEC">
      <w:pPr>
        <w:pStyle w:val="a3"/>
        <w:ind w:right="1064"/>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Интернета</w:t>
      </w:r>
      <w:r>
        <w:rPr>
          <w:spacing w:val="1"/>
        </w:rPr>
        <w:t xml:space="preserve"> </w:t>
      </w:r>
      <w:r>
        <w:t>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 преобразовывать информацию из текста в модели (таблицу, диаграмму, схему)</w:t>
      </w:r>
      <w:r>
        <w:rPr>
          <w:spacing w:val="1"/>
        </w:rPr>
        <w:t xml:space="preserve"> </w:t>
      </w:r>
      <w:r>
        <w:t>и</w:t>
      </w:r>
      <w:r>
        <w:rPr>
          <w:spacing w:val="3"/>
        </w:rPr>
        <w:t xml:space="preserve"> </w:t>
      </w:r>
      <w:r>
        <w:t>из</w:t>
      </w:r>
      <w:r>
        <w:rPr>
          <w:spacing w:val="-2"/>
        </w:rPr>
        <w:t xml:space="preserve"> </w:t>
      </w:r>
      <w:r>
        <w:t>предложенных</w:t>
      </w:r>
      <w:r>
        <w:rPr>
          <w:spacing w:val="-6"/>
        </w:rPr>
        <w:t xml:space="preserve"> </w:t>
      </w:r>
      <w:r>
        <w:t>моделей</w:t>
      </w:r>
      <w:r>
        <w:rPr>
          <w:spacing w:val="-1"/>
        </w:rPr>
        <w:t xml:space="preserve"> </w:t>
      </w:r>
      <w:r>
        <w:t>в</w:t>
      </w:r>
      <w:r>
        <w:rPr>
          <w:spacing w:val="-1"/>
        </w:rPr>
        <w:t xml:space="preserve"> </w:t>
      </w:r>
      <w:r>
        <w:t>текст;</w:t>
      </w:r>
    </w:p>
    <w:p w:rsidR="00445417" w:rsidRDefault="00DD4AEC">
      <w:pPr>
        <w:pStyle w:val="a3"/>
        <w:ind w:left="1470" w:firstLine="0"/>
      </w:pPr>
      <w:r>
        <w:t>анализировать,</w:t>
      </w:r>
      <w:r>
        <w:rPr>
          <w:spacing w:val="64"/>
        </w:rPr>
        <w:t xml:space="preserve"> </w:t>
      </w:r>
      <w:r>
        <w:t>обобщать,</w:t>
      </w:r>
      <w:r>
        <w:rPr>
          <w:spacing w:val="70"/>
        </w:rPr>
        <w:t xml:space="preserve"> </w:t>
      </w:r>
      <w:r>
        <w:t xml:space="preserve">систематизировать  </w:t>
      </w:r>
      <w:r>
        <w:rPr>
          <w:spacing w:val="12"/>
        </w:rPr>
        <w:t xml:space="preserve"> </w:t>
      </w:r>
      <w:r>
        <w:t xml:space="preserve">текстовую  </w:t>
      </w:r>
      <w:r>
        <w:rPr>
          <w:spacing w:val="8"/>
        </w:rPr>
        <w:t xml:space="preserve"> </w:t>
      </w:r>
      <w:r>
        <w:t xml:space="preserve">и  </w:t>
      </w:r>
      <w:r>
        <w:rPr>
          <w:spacing w:val="1"/>
        </w:rPr>
        <w:t xml:space="preserve"> </w:t>
      </w:r>
      <w:r>
        <w:t>статистическую</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3" w:firstLine="0"/>
      </w:pPr>
      <w:r>
        <w:t>социальную   информацию   из   адаптированных   источников,     учебных   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 о выполнении членами семьи своих социальных ролей; о социальных</w:t>
      </w:r>
      <w:r>
        <w:rPr>
          <w:spacing w:val="1"/>
        </w:rPr>
        <w:t xml:space="preserve"> </w:t>
      </w:r>
      <w:r>
        <w:t>конфликтах;</w:t>
      </w:r>
      <w:r>
        <w:rPr>
          <w:spacing w:val="-8"/>
        </w:rPr>
        <w:t xml:space="preserve"> </w:t>
      </w:r>
      <w:r>
        <w:t>критически</w:t>
      </w:r>
      <w:r>
        <w:rPr>
          <w:spacing w:val="3"/>
        </w:rPr>
        <w:t xml:space="preserve"> </w:t>
      </w:r>
      <w:r>
        <w:t>оценивать</w:t>
      </w:r>
      <w:r>
        <w:rPr>
          <w:spacing w:val="4"/>
        </w:rPr>
        <w:t xml:space="preserve"> </w:t>
      </w:r>
      <w:r>
        <w:t>современную социальную</w:t>
      </w:r>
      <w:r>
        <w:rPr>
          <w:spacing w:val="1"/>
        </w:rPr>
        <w:t xml:space="preserve"> </w:t>
      </w:r>
      <w:r>
        <w:t>информацию;</w:t>
      </w:r>
    </w:p>
    <w:p w:rsidR="00445417" w:rsidRDefault="00DD4AEC">
      <w:pPr>
        <w:pStyle w:val="a3"/>
        <w:spacing w:before="1"/>
        <w:ind w:right="1062"/>
      </w:pPr>
      <w:r>
        <w:t>оценивать</w:t>
      </w:r>
      <w:r>
        <w:rPr>
          <w:spacing w:val="60"/>
        </w:rPr>
        <w:t xml:space="preserve"> </w:t>
      </w:r>
      <w:r>
        <w:t>собственные</w:t>
      </w:r>
      <w:r>
        <w:rPr>
          <w:spacing w:val="60"/>
        </w:rPr>
        <w:t xml:space="preserve"> </w:t>
      </w:r>
      <w:r>
        <w:t>поступки</w:t>
      </w:r>
      <w:r>
        <w:rPr>
          <w:spacing w:val="60"/>
        </w:rPr>
        <w:t xml:space="preserve"> </w:t>
      </w:r>
      <w:r>
        <w:t>и</w:t>
      </w:r>
      <w:r>
        <w:rPr>
          <w:spacing w:val="60"/>
        </w:rPr>
        <w:t xml:space="preserve"> </w:t>
      </w:r>
      <w:r>
        <w:t>поведение,</w:t>
      </w:r>
      <w:r>
        <w:rPr>
          <w:spacing w:val="60"/>
        </w:rPr>
        <w:t xml:space="preserve"> </w:t>
      </w:r>
      <w:r>
        <w:t>демонстрирующее</w:t>
      </w:r>
      <w:r>
        <w:rPr>
          <w:spacing w:val="60"/>
        </w:rPr>
        <w:t xml:space="preserve"> </w:t>
      </w:r>
      <w:r>
        <w:t>отношение</w:t>
      </w:r>
      <w:r>
        <w:rPr>
          <w:spacing w:val="1"/>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445417" w:rsidRDefault="00DD4AEC">
      <w:pPr>
        <w:pStyle w:val="a3"/>
        <w:spacing w:before="9" w:line="232" w:lineRule="auto"/>
        <w:ind w:right="1067"/>
      </w:pPr>
      <w:r>
        <w:t xml:space="preserve">использовать     </w:t>
      </w:r>
      <w:r>
        <w:rPr>
          <w:spacing w:val="1"/>
        </w:rPr>
        <w:t xml:space="preserve"> </w:t>
      </w:r>
      <w:r>
        <w:t xml:space="preserve">полученные     </w:t>
      </w:r>
      <w:r>
        <w:rPr>
          <w:spacing w:val="1"/>
        </w:rPr>
        <w:t xml:space="preserve"> </w:t>
      </w:r>
      <w:r>
        <w:t xml:space="preserve">знания      в     </w:t>
      </w:r>
      <w:r>
        <w:rPr>
          <w:spacing w:val="1"/>
        </w:rPr>
        <w:t xml:space="preserve"> </w:t>
      </w:r>
      <w:r>
        <w:t xml:space="preserve">практической      </w:t>
      </w:r>
      <w:r>
        <w:rPr>
          <w:spacing w:val="1"/>
        </w:rPr>
        <w:t xml:space="preserve"> </w:t>
      </w:r>
      <w:r>
        <w:t>деятельности</w:t>
      </w:r>
      <w:r>
        <w:rPr>
          <w:spacing w:val="1"/>
        </w:rPr>
        <w:t xml:space="preserve"> </w:t>
      </w:r>
      <w:r>
        <w:t>для выстраивания собственного</w:t>
      </w:r>
      <w:r>
        <w:rPr>
          <w:spacing w:val="13"/>
        </w:rPr>
        <w:t xml:space="preserve"> </w:t>
      </w:r>
      <w:r>
        <w:t>поведения</w:t>
      </w:r>
      <w:r>
        <w:rPr>
          <w:spacing w:val="1"/>
        </w:rPr>
        <w:t xml:space="preserve"> </w:t>
      </w:r>
      <w:r>
        <w:t>с</w:t>
      </w:r>
      <w:r>
        <w:rPr>
          <w:spacing w:val="-9"/>
        </w:rPr>
        <w:t xml:space="preserve"> </w:t>
      </w:r>
      <w:r>
        <w:t>позиции</w:t>
      </w:r>
      <w:r>
        <w:rPr>
          <w:spacing w:val="-6"/>
        </w:rPr>
        <w:t xml:space="preserve"> </w:t>
      </w:r>
      <w:r>
        <w:t>здорового</w:t>
      </w:r>
      <w:r>
        <w:rPr>
          <w:spacing w:val="-8"/>
        </w:rPr>
        <w:t xml:space="preserve"> </w:t>
      </w:r>
      <w:r>
        <w:t>образа жизни;</w:t>
      </w:r>
    </w:p>
    <w:p w:rsidR="00445417" w:rsidRDefault="00DD4AEC">
      <w:pPr>
        <w:pStyle w:val="a3"/>
        <w:spacing w:before="5"/>
        <w:ind w:right="1059"/>
      </w:pPr>
      <w:r>
        <w:t>осуществлять</w:t>
      </w:r>
      <w:r>
        <w:rPr>
          <w:spacing w:val="60"/>
        </w:rPr>
        <w:t xml:space="preserve"> </w:t>
      </w:r>
      <w:r>
        <w:t xml:space="preserve">совместную  </w:t>
      </w:r>
      <w:r>
        <w:rPr>
          <w:spacing w:val="1"/>
        </w:rPr>
        <w:t xml:space="preserve"> </w:t>
      </w:r>
      <w:r>
        <w:t>деятельность    с   людьми    другой    национальной</w:t>
      </w:r>
      <w:r>
        <w:rPr>
          <w:spacing w:val="-57"/>
        </w:rPr>
        <w:t xml:space="preserve"> </w:t>
      </w:r>
      <w:r>
        <w:rPr>
          <w:position w:val="1"/>
        </w:rPr>
        <w:t xml:space="preserve">и религиозной принадлежности на основе веротерпимости </w:t>
      </w:r>
      <w:r>
        <w:t>и взаимопонимания между</w:t>
      </w:r>
      <w:r>
        <w:rPr>
          <w:spacing w:val="1"/>
        </w:rPr>
        <w:t xml:space="preserve"> </w:t>
      </w:r>
      <w:r>
        <w:t>людьми</w:t>
      </w:r>
      <w:r>
        <w:rPr>
          <w:spacing w:val="3"/>
        </w:rPr>
        <w:t xml:space="preserve"> </w:t>
      </w:r>
      <w:r>
        <w:t>разных</w:t>
      </w:r>
      <w:r>
        <w:rPr>
          <w:spacing w:val="-7"/>
        </w:rPr>
        <w:t xml:space="preserve"> </w:t>
      </w:r>
      <w:r>
        <w:t>культур.</w:t>
      </w:r>
    </w:p>
    <w:p w:rsidR="00445417" w:rsidRDefault="00DD4AEC">
      <w:pPr>
        <w:pStyle w:val="a3"/>
        <w:spacing w:before="8" w:line="275" w:lineRule="exact"/>
        <w:ind w:left="1470" w:firstLine="0"/>
      </w:pPr>
      <w:r>
        <w:t>Человек</w:t>
      </w:r>
      <w:r>
        <w:rPr>
          <w:spacing w:val="-5"/>
        </w:rPr>
        <w:t xml:space="preserve"> </w:t>
      </w:r>
      <w:r>
        <w:t>в</w:t>
      </w:r>
      <w:r>
        <w:rPr>
          <w:spacing w:val="-3"/>
        </w:rPr>
        <w:t xml:space="preserve"> </w:t>
      </w:r>
      <w:r>
        <w:t>современном</w:t>
      </w:r>
      <w:r>
        <w:rPr>
          <w:spacing w:val="-2"/>
        </w:rPr>
        <w:t xml:space="preserve"> </w:t>
      </w:r>
      <w:r>
        <w:t>изменяющемся</w:t>
      </w:r>
      <w:r>
        <w:rPr>
          <w:spacing w:val="-5"/>
        </w:rPr>
        <w:t xml:space="preserve"> </w:t>
      </w:r>
      <w:r>
        <w:t>мире:</w:t>
      </w:r>
    </w:p>
    <w:p w:rsidR="00445417" w:rsidRDefault="00DD4AEC">
      <w:pPr>
        <w:pStyle w:val="a3"/>
        <w:spacing w:before="5" w:line="232" w:lineRule="auto"/>
        <w:ind w:right="1066"/>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7"/>
        </w:rPr>
        <w:t xml:space="preserve"> </w:t>
      </w:r>
      <w:r>
        <w:t>проблемах;</w:t>
      </w:r>
    </w:p>
    <w:p w:rsidR="00445417" w:rsidRDefault="00DD4AEC">
      <w:pPr>
        <w:pStyle w:val="a3"/>
        <w:spacing w:before="7" w:line="237" w:lineRule="auto"/>
        <w:ind w:right="1073"/>
      </w:pPr>
      <w:r>
        <w:t>характеризовать сущность информационного общества; здоровый образ жизни;</w:t>
      </w:r>
      <w:r>
        <w:rPr>
          <w:spacing w:val="1"/>
        </w:rPr>
        <w:t xml:space="preserve"> </w:t>
      </w:r>
      <w:r>
        <w:t>глобализацию</w:t>
      </w:r>
      <w:r>
        <w:rPr>
          <w:spacing w:val="2"/>
        </w:rPr>
        <w:t xml:space="preserve"> </w:t>
      </w:r>
      <w:r>
        <w:t>как</w:t>
      </w:r>
      <w:r>
        <w:rPr>
          <w:spacing w:val="-1"/>
        </w:rPr>
        <w:t xml:space="preserve"> </w:t>
      </w:r>
      <w:r>
        <w:t>важный</w:t>
      </w:r>
      <w:r>
        <w:rPr>
          <w:spacing w:val="-14"/>
        </w:rPr>
        <w:t xml:space="preserve"> </w:t>
      </w:r>
      <w:r>
        <w:t>общемировой</w:t>
      </w:r>
      <w:r>
        <w:rPr>
          <w:spacing w:val="-1"/>
        </w:rPr>
        <w:t xml:space="preserve"> </w:t>
      </w:r>
      <w:r>
        <w:t>интеграционный</w:t>
      </w:r>
      <w:r>
        <w:rPr>
          <w:spacing w:val="-4"/>
        </w:rPr>
        <w:t xml:space="preserve"> </w:t>
      </w:r>
      <w:r>
        <w:t>процесс;</w:t>
      </w:r>
    </w:p>
    <w:p w:rsidR="00445417" w:rsidRDefault="00DD4AEC">
      <w:pPr>
        <w:pStyle w:val="a3"/>
        <w:spacing w:before="4"/>
        <w:ind w:right="1063"/>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участия</w:t>
      </w:r>
      <w:r>
        <w:rPr>
          <w:spacing w:val="1"/>
        </w:rPr>
        <w:t xml:space="preserve"> </w:t>
      </w:r>
      <w:r>
        <w:t>молодёжи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8"/>
        </w:rPr>
        <w:t xml:space="preserve"> </w:t>
      </w:r>
      <w:r>
        <w:t>выбора</w:t>
      </w:r>
      <w:r>
        <w:rPr>
          <w:spacing w:val="-8"/>
        </w:rPr>
        <w:t xml:space="preserve"> </w:t>
      </w:r>
      <w:r>
        <w:t>и</w:t>
      </w:r>
      <w:r>
        <w:rPr>
          <w:spacing w:val="-2"/>
        </w:rPr>
        <w:t xml:space="preserve"> </w:t>
      </w:r>
      <w:r>
        <w:t>карьерного</w:t>
      </w:r>
      <w:r>
        <w:rPr>
          <w:spacing w:val="11"/>
        </w:rPr>
        <w:t xml:space="preserve"> </w:t>
      </w:r>
      <w:r>
        <w:t>роста;</w:t>
      </w:r>
    </w:p>
    <w:p w:rsidR="00445417" w:rsidRDefault="00DD4AEC">
      <w:pPr>
        <w:pStyle w:val="a3"/>
        <w:spacing w:before="3" w:line="242" w:lineRule="auto"/>
        <w:ind w:left="1470" w:right="2659" w:firstLine="0"/>
      </w:pPr>
      <w:r>
        <w:t>сравнивать</w:t>
      </w:r>
      <w:r>
        <w:rPr>
          <w:spacing w:val="1"/>
        </w:rPr>
        <w:t xml:space="preserve"> </w:t>
      </w:r>
      <w:r>
        <w:t>требования</w:t>
      </w:r>
      <w:r>
        <w:rPr>
          <w:spacing w:val="1"/>
        </w:rPr>
        <w:t xml:space="preserve"> </w:t>
      </w:r>
      <w:r>
        <w:t>к</w:t>
      </w:r>
      <w:r>
        <w:rPr>
          <w:spacing w:val="1"/>
        </w:rPr>
        <w:t xml:space="preserve"> </w:t>
      </w:r>
      <w:r>
        <w:t>современным</w:t>
      </w:r>
      <w:r>
        <w:rPr>
          <w:spacing w:val="1"/>
        </w:rPr>
        <w:t xml:space="preserve"> </w:t>
      </w:r>
      <w:r>
        <w:t>профессиям;</w:t>
      </w:r>
      <w:r>
        <w:rPr>
          <w:spacing w:val="1"/>
        </w:rPr>
        <w:t xml:space="preserve"> </w:t>
      </w:r>
      <w:r>
        <w:t>устанавливать</w:t>
      </w:r>
      <w:r>
        <w:rPr>
          <w:spacing w:val="1"/>
        </w:rPr>
        <w:t xml:space="preserve"> </w:t>
      </w:r>
      <w:r>
        <w:t>и</w:t>
      </w:r>
      <w:r>
        <w:rPr>
          <w:spacing w:val="-11"/>
        </w:rPr>
        <w:t xml:space="preserve"> </w:t>
      </w:r>
      <w:r>
        <w:t>объяснять причины</w:t>
      </w:r>
      <w:r>
        <w:rPr>
          <w:spacing w:val="-7"/>
        </w:rPr>
        <w:t xml:space="preserve"> </w:t>
      </w:r>
      <w:r>
        <w:t>и</w:t>
      </w:r>
      <w:r>
        <w:rPr>
          <w:spacing w:val="-10"/>
        </w:rPr>
        <w:t xml:space="preserve"> </w:t>
      </w:r>
      <w:r>
        <w:t>последствия</w:t>
      </w:r>
      <w:r>
        <w:rPr>
          <w:spacing w:val="-11"/>
        </w:rPr>
        <w:t xml:space="preserve"> </w:t>
      </w:r>
      <w:r>
        <w:t>глобализации;</w:t>
      </w:r>
    </w:p>
    <w:p w:rsidR="00445417" w:rsidRDefault="00DD4AEC">
      <w:pPr>
        <w:pStyle w:val="a3"/>
        <w:ind w:right="1062"/>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познавательных</w:t>
      </w:r>
      <w:r>
        <w:rPr>
          <w:spacing w:val="60"/>
        </w:rPr>
        <w:t xml:space="preserve"> </w:t>
      </w:r>
      <w:r>
        <w:t>задач    и    анализа    ситуаций,    включающих    объяснение    (устное</w:t>
      </w:r>
      <w:r>
        <w:rPr>
          <w:spacing w:val="1"/>
        </w:rPr>
        <w:t xml:space="preserve"> </w:t>
      </w:r>
      <w:r>
        <w:t>и письменное) важности здорового образа жизни, связи здоровья и спорта в жизни</w:t>
      </w:r>
      <w:r>
        <w:rPr>
          <w:spacing w:val="1"/>
        </w:rPr>
        <w:t xml:space="preserve"> </w:t>
      </w:r>
      <w:r>
        <w:t>человека;</w:t>
      </w:r>
    </w:p>
    <w:p w:rsidR="00445417" w:rsidRDefault="00DD4AEC">
      <w:pPr>
        <w:pStyle w:val="a3"/>
        <w:ind w:right="1065"/>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современным</w:t>
      </w:r>
      <w:r>
        <w:rPr>
          <w:spacing w:val="1"/>
        </w:rPr>
        <w:t xml:space="preserve"> </w:t>
      </w:r>
      <w:r>
        <w:rPr>
          <w:spacing w:val="-1"/>
        </w:rPr>
        <w:t>формам</w:t>
      </w:r>
      <w:r>
        <w:t xml:space="preserve"> коммуникации;</w:t>
      </w:r>
      <w:r>
        <w:rPr>
          <w:spacing w:val="-4"/>
        </w:rPr>
        <w:t xml:space="preserve"> </w:t>
      </w:r>
      <w:r>
        <w:t>к здоровому</w:t>
      </w:r>
      <w:r>
        <w:rPr>
          <w:spacing w:val="-15"/>
        </w:rPr>
        <w:t xml:space="preserve"> </w:t>
      </w:r>
      <w:r>
        <w:t>образу</w:t>
      </w:r>
      <w:r>
        <w:rPr>
          <w:spacing w:val="-17"/>
        </w:rPr>
        <w:t xml:space="preserve"> </w:t>
      </w:r>
      <w:r>
        <w:t>жизни;</w:t>
      </w:r>
    </w:p>
    <w:p w:rsidR="00445417" w:rsidRDefault="00DD4AEC">
      <w:pPr>
        <w:pStyle w:val="a3"/>
        <w:ind w:right="1068"/>
      </w:pPr>
      <w:r>
        <w:t>решать в рамках изученного материала познавательные и практические задачи,</w:t>
      </w:r>
      <w:r>
        <w:rPr>
          <w:spacing w:val="1"/>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1"/>
        </w:rPr>
        <w:t xml:space="preserve"> </w:t>
      </w:r>
      <w:r>
        <w:t>виртуальном</w:t>
      </w:r>
      <w:r>
        <w:rPr>
          <w:spacing w:val="5"/>
        </w:rPr>
        <w:t xml:space="preserve"> </w:t>
      </w:r>
      <w:r>
        <w:t>пространстве;</w:t>
      </w:r>
    </w:p>
    <w:p w:rsidR="00445417" w:rsidRDefault="00DD4AEC">
      <w:pPr>
        <w:pStyle w:val="a3"/>
        <w:ind w:right="1064"/>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61"/>
        </w:rPr>
        <w:t xml:space="preserve"> </w:t>
      </w:r>
      <w:r>
        <w:t>(научно-популярных,</w:t>
      </w:r>
      <w:r>
        <w:rPr>
          <w:spacing w:val="1"/>
        </w:rPr>
        <w:t xml:space="preserve"> </w:t>
      </w:r>
      <w:r>
        <w:t>публицистических</w:t>
      </w:r>
      <w:r>
        <w:rPr>
          <w:spacing w:val="1"/>
        </w:rPr>
        <w:t xml:space="preserve"> </w:t>
      </w:r>
      <w:r>
        <w:t>и</w:t>
      </w:r>
      <w:r>
        <w:rPr>
          <w:spacing w:val="1"/>
        </w:rPr>
        <w:t xml:space="preserve"> </w:t>
      </w:r>
      <w:r>
        <w:t>других)</w:t>
      </w:r>
      <w:r>
        <w:rPr>
          <w:spacing w:val="1"/>
        </w:rPr>
        <w:t xml:space="preserve"> </w:t>
      </w:r>
      <w:r>
        <w:t>по</w:t>
      </w:r>
      <w:r>
        <w:rPr>
          <w:spacing w:val="1"/>
        </w:rPr>
        <w:t xml:space="preserve"> </w:t>
      </w:r>
      <w:r>
        <w:t>проблемам</w:t>
      </w:r>
      <w:r>
        <w:rPr>
          <w:spacing w:val="1"/>
        </w:rPr>
        <w:t xml:space="preserve"> </w:t>
      </w:r>
      <w:r>
        <w:t>современного</w:t>
      </w:r>
      <w:r>
        <w:rPr>
          <w:spacing w:val="1"/>
        </w:rPr>
        <w:t xml:space="preserve"> </w:t>
      </w:r>
      <w:r>
        <w:t>общества,</w:t>
      </w:r>
      <w:r>
        <w:rPr>
          <w:spacing w:val="1"/>
        </w:rPr>
        <w:t xml:space="preserve"> </w:t>
      </w:r>
      <w:r>
        <w:t>глобализации;</w:t>
      </w:r>
      <w:r>
        <w:rPr>
          <w:spacing w:val="1"/>
        </w:rPr>
        <w:t xml:space="preserve"> </w:t>
      </w:r>
      <w:r>
        <w:t>непрерывного</w:t>
      </w:r>
      <w:r>
        <w:rPr>
          <w:spacing w:val="3"/>
        </w:rPr>
        <w:t xml:space="preserve"> </w:t>
      </w:r>
      <w:r>
        <w:t>образования;</w:t>
      </w:r>
      <w:r>
        <w:rPr>
          <w:spacing w:val="-5"/>
        </w:rPr>
        <w:t xml:space="preserve"> </w:t>
      </w:r>
      <w:r>
        <w:t>выбора</w:t>
      </w:r>
      <w:r>
        <w:rPr>
          <w:spacing w:val="2"/>
        </w:rPr>
        <w:t xml:space="preserve"> </w:t>
      </w:r>
      <w:r>
        <w:t>профессии;</w:t>
      </w:r>
    </w:p>
    <w:p w:rsidR="00445417" w:rsidRDefault="00DD4AEC">
      <w:pPr>
        <w:pStyle w:val="a3"/>
        <w:ind w:right="1055"/>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графической,     аудиовизуальной)     из     различных     источников    о     глобализации</w:t>
      </w:r>
      <w:r>
        <w:rPr>
          <w:spacing w:val="1"/>
        </w:rPr>
        <w:t xml:space="preserve"> </w:t>
      </w:r>
      <w:r>
        <w:t>и</w:t>
      </w:r>
      <w:r>
        <w:rPr>
          <w:spacing w:val="2"/>
        </w:rPr>
        <w:t xml:space="preserve"> </w:t>
      </w:r>
      <w:r>
        <w:t>её последствиях;</w:t>
      </w:r>
      <w:r>
        <w:rPr>
          <w:spacing w:val="-7"/>
        </w:rPr>
        <w:t xml:space="preserve"> </w:t>
      </w:r>
      <w:r>
        <w:t>о</w:t>
      </w:r>
      <w:r>
        <w:rPr>
          <w:spacing w:val="11"/>
        </w:rPr>
        <w:t xml:space="preserve"> </w:t>
      </w:r>
      <w:r>
        <w:t>роли</w:t>
      </w:r>
      <w:r>
        <w:rPr>
          <w:spacing w:val="-6"/>
        </w:rPr>
        <w:t xml:space="preserve"> </w:t>
      </w:r>
      <w:r>
        <w:t>непрерывного</w:t>
      </w:r>
      <w:r>
        <w:rPr>
          <w:spacing w:val="2"/>
        </w:rPr>
        <w:t xml:space="preserve"> </w:t>
      </w:r>
      <w:r>
        <w:t>образования</w:t>
      </w:r>
      <w:r>
        <w:rPr>
          <w:spacing w:val="-3"/>
        </w:rPr>
        <w:t xml:space="preserve"> </w:t>
      </w:r>
      <w:r>
        <w:t>в</w:t>
      </w:r>
      <w:r>
        <w:rPr>
          <w:spacing w:val="-2"/>
        </w:rPr>
        <w:t xml:space="preserve"> </w:t>
      </w:r>
      <w:r>
        <w:t>современном</w:t>
      </w:r>
      <w:r>
        <w:rPr>
          <w:spacing w:val="-10"/>
        </w:rPr>
        <w:t xml:space="preserve"> </w:t>
      </w:r>
      <w:r>
        <w:t>обществе.</w:t>
      </w:r>
    </w:p>
    <w:p w:rsidR="00445417" w:rsidRDefault="00445417">
      <w:pPr>
        <w:pStyle w:val="a3"/>
        <w:spacing w:before="3"/>
        <w:ind w:left="0" w:firstLine="0"/>
        <w:jc w:val="left"/>
      </w:pPr>
    </w:p>
    <w:p w:rsidR="00445417" w:rsidRDefault="00DD4AEC" w:rsidP="005B10F6">
      <w:pPr>
        <w:pStyle w:val="1"/>
        <w:numPr>
          <w:ilvl w:val="1"/>
          <w:numId w:val="40"/>
        </w:numPr>
        <w:tabs>
          <w:tab w:val="left" w:pos="2009"/>
        </w:tabs>
        <w:spacing w:line="272" w:lineRule="exact"/>
        <w:ind w:left="2008" w:hanging="539"/>
        <w:jc w:val="both"/>
      </w:pPr>
      <w:bookmarkStart w:id="14" w:name="2.8_Федеральная_рабочая_программа_по_уче"/>
      <w:bookmarkEnd w:id="14"/>
      <w:r>
        <w:t>Федеральная</w:t>
      </w:r>
      <w:r>
        <w:rPr>
          <w:spacing w:val="-9"/>
        </w:rPr>
        <w:t xml:space="preserve"> </w:t>
      </w:r>
      <w:r>
        <w:t>рабочая</w:t>
      </w:r>
      <w:r>
        <w:rPr>
          <w:spacing w:val="-9"/>
        </w:rPr>
        <w:t xml:space="preserve"> </w:t>
      </w:r>
      <w:r>
        <w:t>программа</w:t>
      </w:r>
      <w:r>
        <w:rPr>
          <w:spacing w:val="-10"/>
        </w:rPr>
        <w:t xml:space="preserve"> </w:t>
      </w:r>
      <w:r>
        <w:t>по</w:t>
      </w:r>
      <w:r>
        <w:rPr>
          <w:spacing w:val="-10"/>
        </w:rPr>
        <w:t xml:space="preserve"> </w:t>
      </w:r>
      <w:r>
        <w:t>учебному</w:t>
      </w:r>
      <w:r>
        <w:rPr>
          <w:spacing w:val="-5"/>
        </w:rPr>
        <w:t xml:space="preserve"> </w:t>
      </w:r>
      <w:r>
        <w:t>предмету</w:t>
      </w:r>
      <w:r>
        <w:rPr>
          <w:spacing w:val="1"/>
        </w:rPr>
        <w:t xml:space="preserve"> </w:t>
      </w:r>
      <w:r>
        <w:t>«География».</w:t>
      </w:r>
    </w:p>
    <w:p w:rsidR="00445417" w:rsidRDefault="00DD4AEC">
      <w:pPr>
        <w:pStyle w:val="a3"/>
        <w:ind w:right="105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w:t>
      </w:r>
      <w:r>
        <w:rPr>
          <w:spacing w:val="1"/>
        </w:rPr>
        <w:t xml:space="preserve"> </w:t>
      </w:r>
      <w:r>
        <w:t>географии,</w:t>
      </w:r>
      <w:r>
        <w:rPr>
          <w:spacing w:val="1"/>
        </w:rPr>
        <w:t xml:space="preserve"> </w:t>
      </w:r>
      <w:r>
        <w:t>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8"/>
        </w:rPr>
        <w:t xml:space="preserve"> </w:t>
      </w:r>
      <w:r>
        <w:t>планируемые</w:t>
      </w:r>
      <w:r>
        <w:rPr>
          <w:spacing w:val="2"/>
        </w:rPr>
        <w:t xml:space="preserve"> </w:t>
      </w:r>
      <w:r>
        <w:t>результаты</w:t>
      </w:r>
      <w:r>
        <w:rPr>
          <w:spacing w:val="4"/>
        </w:rPr>
        <w:t xml:space="preserve"> </w:t>
      </w:r>
      <w:r>
        <w:t>освоения</w:t>
      </w:r>
      <w:r>
        <w:rPr>
          <w:spacing w:val="-8"/>
        </w:rPr>
        <w:t xml:space="preserve"> </w:t>
      </w:r>
      <w:r>
        <w:t>программы</w:t>
      </w:r>
      <w:r>
        <w:rPr>
          <w:spacing w:val="-6"/>
        </w:rPr>
        <w:t xml:space="preserve"> </w:t>
      </w:r>
      <w:r>
        <w:t>по</w:t>
      </w:r>
      <w:r>
        <w:rPr>
          <w:spacing w:val="6"/>
        </w:rPr>
        <w:t xml:space="preserve"> </w:t>
      </w:r>
      <w:r>
        <w:t>географии.</w:t>
      </w:r>
    </w:p>
    <w:p w:rsidR="00445417" w:rsidRDefault="00DD4AEC">
      <w:pPr>
        <w:pStyle w:val="a3"/>
        <w:spacing w:line="275" w:lineRule="exact"/>
        <w:ind w:left="1470" w:firstLine="0"/>
      </w:pPr>
      <w:r>
        <w:t>Пояснительная</w:t>
      </w:r>
      <w:r>
        <w:rPr>
          <w:spacing w:val="-5"/>
        </w:rPr>
        <w:t xml:space="preserve"> </w:t>
      </w:r>
      <w:r>
        <w:t>записка.</w:t>
      </w:r>
    </w:p>
    <w:p w:rsidR="00445417" w:rsidRDefault="00DD4AEC">
      <w:pPr>
        <w:pStyle w:val="a3"/>
        <w:ind w:right="1059"/>
      </w:pPr>
      <w:r>
        <w:t xml:space="preserve">Программа       по       географии      </w:t>
      </w:r>
      <w:r>
        <w:rPr>
          <w:spacing w:val="1"/>
        </w:rPr>
        <w:t xml:space="preserve"> </w:t>
      </w:r>
      <w:r>
        <w:t>составлена        на       основе       требований</w:t>
      </w:r>
      <w:r>
        <w:rPr>
          <w:spacing w:val="-57"/>
        </w:rPr>
        <w:t xml:space="preserve"> </w:t>
      </w:r>
      <w:r>
        <w:t>к</w:t>
      </w:r>
      <w:r>
        <w:rPr>
          <w:spacing w:val="60"/>
        </w:rPr>
        <w:t xml:space="preserve"> </w:t>
      </w:r>
      <w:r>
        <w:t>результатам   освоения   ООП   ООО,   представленных   в   ФГОС   ООО,   а   также</w:t>
      </w:r>
      <w:r>
        <w:rPr>
          <w:spacing w:val="1"/>
        </w:rPr>
        <w:t xml:space="preserve"> </w:t>
      </w:r>
      <w:r>
        <w:t>на основе характеристики планируемых результатов духовно-нравственного развития,</w:t>
      </w:r>
      <w:r>
        <w:rPr>
          <w:spacing w:val="1"/>
        </w:rPr>
        <w:t xml:space="preserve"> </w:t>
      </w:r>
      <w:r>
        <w:t>воспитания и социализации обучающихся, представленной в федеральной программе</w:t>
      </w:r>
      <w:r>
        <w:rPr>
          <w:spacing w:val="1"/>
        </w:rPr>
        <w:t xml:space="preserve"> </w:t>
      </w:r>
      <w:r>
        <w:t>воспитания и подлежит непосредственному применению при реализации обязательной</w:t>
      </w:r>
      <w:r>
        <w:rPr>
          <w:spacing w:val="1"/>
        </w:rPr>
        <w:t xml:space="preserve"> </w:t>
      </w:r>
      <w:r>
        <w:t>части</w:t>
      </w:r>
      <w:r>
        <w:rPr>
          <w:spacing w:val="3"/>
        </w:rPr>
        <w:t xml:space="preserve"> </w:t>
      </w:r>
      <w:r>
        <w:t>образовательной программы</w:t>
      </w:r>
      <w:r>
        <w:rPr>
          <w:spacing w:val="-6"/>
        </w:rPr>
        <w:t xml:space="preserve"> </w:t>
      </w:r>
      <w:r>
        <w:t>основного</w:t>
      </w:r>
      <w:r>
        <w:rPr>
          <w:spacing w:val="-2"/>
        </w:rPr>
        <w:t xml:space="preserve"> </w:t>
      </w:r>
      <w:r>
        <w:t>общего</w:t>
      </w:r>
      <w:r>
        <w:rPr>
          <w:spacing w:val="-7"/>
        </w:rPr>
        <w:t xml:space="preserve"> </w:t>
      </w:r>
      <w:r>
        <w:t>образования.</w:t>
      </w:r>
    </w:p>
    <w:p w:rsidR="00445417" w:rsidRDefault="00DD4AEC">
      <w:pPr>
        <w:pStyle w:val="a3"/>
        <w:ind w:left="1470" w:firstLine="0"/>
      </w:pPr>
      <w:r>
        <w:t>Программа</w:t>
      </w:r>
      <w:r>
        <w:rPr>
          <w:spacing w:val="111"/>
        </w:rPr>
        <w:t xml:space="preserve"> </w:t>
      </w:r>
      <w:r>
        <w:t>по</w:t>
      </w:r>
      <w:r>
        <w:rPr>
          <w:spacing w:val="114"/>
        </w:rPr>
        <w:t xml:space="preserve"> </w:t>
      </w:r>
      <w:r>
        <w:t xml:space="preserve">географии  </w:t>
      </w:r>
      <w:r>
        <w:rPr>
          <w:spacing w:val="42"/>
        </w:rPr>
        <w:t xml:space="preserve"> </w:t>
      </w:r>
      <w:r>
        <w:t xml:space="preserve">отражает  </w:t>
      </w:r>
      <w:r>
        <w:rPr>
          <w:spacing w:val="45"/>
        </w:rPr>
        <w:t xml:space="preserve"> </w:t>
      </w:r>
      <w:r>
        <w:t xml:space="preserve">основные  </w:t>
      </w:r>
      <w:r>
        <w:rPr>
          <w:spacing w:val="53"/>
        </w:rPr>
        <w:t xml:space="preserve"> </w:t>
      </w:r>
      <w:r>
        <w:t xml:space="preserve">требования  </w:t>
      </w:r>
      <w:r>
        <w:rPr>
          <w:spacing w:val="46"/>
        </w:rPr>
        <w:t xml:space="preserve"> </w:t>
      </w:r>
      <w:r>
        <w:t xml:space="preserve">ФГОС  </w:t>
      </w:r>
      <w:r>
        <w:rPr>
          <w:spacing w:val="47"/>
        </w:rPr>
        <w:t xml:space="preserve"> </w:t>
      </w:r>
      <w:r>
        <w:t>ООО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8" w:firstLine="0"/>
      </w:pPr>
      <w:r>
        <w:t>к личностным, метапредметным и предметным результатам освоения образовательных</w:t>
      </w:r>
      <w:r>
        <w:rPr>
          <w:spacing w:val="1"/>
        </w:rPr>
        <w:t xml:space="preserve"> </w:t>
      </w:r>
      <w:r>
        <w:t>программ.</w:t>
      </w:r>
    </w:p>
    <w:p w:rsidR="00445417" w:rsidRDefault="00DD4AEC">
      <w:pPr>
        <w:pStyle w:val="a3"/>
        <w:tabs>
          <w:tab w:val="left" w:pos="2718"/>
          <w:tab w:val="left" w:pos="4740"/>
          <w:tab w:val="left" w:pos="7242"/>
          <w:tab w:val="left" w:pos="9504"/>
        </w:tabs>
        <w:ind w:right="1057"/>
      </w:pPr>
      <w:r>
        <w:t>Программа по географии даёт представление о целях обучения, воспитания 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tab/>
        <w:t>содержание,</w:t>
      </w:r>
      <w:r>
        <w:tab/>
        <w:t>предусматривает</w:t>
      </w:r>
      <w:r>
        <w:tab/>
        <w:t>распределение</w:t>
      </w:r>
      <w:r>
        <w:tab/>
        <w:t>его</w:t>
      </w:r>
      <w:r>
        <w:rPr>
          <w:spacing w:val="-58"/>
        </w:rPr>
        <w:t xml:space="preserve"> </w:t>
      </w:r>
      <w:r>
        <w:t>по классам и структурирование его по разделам и темам курса, даёт распределение</w:t>
      </w:r>
      <w:r>
        <w:rPr>
          <w:spacing w:val="1"/>
        </w:rPr>
        <w:t xml:space="preserve"> </w:t>
      </w:r>
      <w:r>
        <w:t>учебных часов</w:t>
      </w:r>
      <w:r>
        <w:rPr>
          <w:spacing w:val="60"/>
        </w:rPr>
        <w:t xml:space="preserve"> </w:t>
      </w:r>
      <w:r>
        <w:t>по</w:t>
      </w:r>
      <w:r>
        <w:rPr>
          <w:spacing w:val="60"/>
        </w:rPr>
        <w:t xml:space="preserve"> </w:t>
      </w:r>
      <w:r>
        <w:t>тематическим</w:t>
      </w:r>
      <w:r>
        <w:rPr>
          <w:spacing w:val="60"/>
        </w:rPr>
        <w:t xml:space="preserve"> </w:t>
      </w:r>
      <w:r>
        <w:t>разделам</w:t>
      </w:r>
      <w:r>
        <w:rPr>
          <w:spacing w:val="60"/>
        </w:rPr>
        <w:t xml:space="preserve"> </w:t>
      </w:r>
      <w:r>
        <w:t>курса</w:t>
      </w:r>
      <w:r>
        <w:rPr>
          <w:spacing w:val="60"/>
        </w:rPr>
        <w:t xml:space="preserve"> </w:t>
      </w:r>
      <w:r>
        <w:t>и</w:t>
      </w:r>
      <w:r>
        <w:rPr>
          <w:spacing w:val="60"/>
        </w:rPr>
        <w:t xml:space="preserve"> </w:t>
      </w:r>
      <w:r>
        <w:t>последовательность</w:t>
      </w:r>
      <w:r>
        <w:rPr>
          <w:spacing w:val="60"/>
        </w:rPr>
        <w:t xml:space="preserve"> </w:t>
      </w:r>
      <w:r>
        <w:t>их</w:t>
      </w:r>
      <w:r>
        <w:rPr>
          <w:spacing w:val="60"/>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 xml:space="preserve">возрастных    особенностей    обучающихся;   </w:t>
      </w:r>
      <w:r>
        <w:rPr>
          <w:spacing w:val="1"/>
        </w:rPr>
        <w:t xml:space="preserve"> </w:t>
      </w:r>
      <w:r>
        <w:t xml:space="preserve">определяет   </w:t>
      </w:r>
      <w:r>
        <w:rPr>
          <w:spacing w:val="1"/>
        </w:rPr>
        <w:t xml:space="preserve"> </w:t>
      </w:r>
      <w:r>
        <w:t xml:space="preserve">возможности    </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требований к результатам обучения географии, а также основных видов</w:t>
      </w:r>
      <w:r>
        <w:rPr>
          <w:spacing w:val="1"/>
        </w:rPr>
        <w:t xml:space="preserve"> </w:t>
      </w:r>
      <w:r>
        <w:t>деятельности</w:t>
      </w:r>
      <w:r>
        <w:rPr>
          <w:spacing w:val="-10"/>
        </w:rPr>
        <w:t xml:space="preserve"> </w:t>
      </w:r>
      <w:r>
        <w:t>обучающихся.</w:t>
      </w:r>
    </w:p>
    <w:p w:rsidR="00445417" w:rsidRDefault="00DD4AEC">
      <w:pPr>
        <w:pStyle w:val="a3"/>
        <w:ind w:right="1063"/>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1"/>
        </w:rPr>
        <w:t xml:space="preserve"> </w:t>
      </w:r>
      <w:r>
        <w:t>социально       ориентированных       знаний      о       Земле      как      планете      людей,</w:t>
      </w:r>
      <w:r>
        <w:rPr>
          <w:spacing w:val="1"/>
        </w:rPr>
        <w:t xml:space="preserve"> </w:t>
      </w:r>
      <w:r>
        <w:t>об    основных    закономерностях    развития    природы,    о    размещении    населения</w:t>
      </w:r>
      <w:r>
        <w:rPr>
          <w:spacing w:val="1"/>
        </w:rPr>
        <w:t xml:space="preserve"> </w:t>
      </w:r>
      <w:r>
        <w:t>и</w:t>
      </w:r>
      <w:r>
        <w:rPr>
          <w:spacing w:val="60"/>
        </w:rPr>
        <w:t xml:space="preserve"> </w:t>
      </w:r>
      <w:r>
        <w:t>хозяйства,</w:t>
      </w:r>
      <w:r>
        <w:rPr>
          <w:spacing w:val="60"/>
        </w:rPr>
        <w:t xml:space="preserve"> </w:t>
      </w:r>
      <w:r>
        <w:t>об</w:t>
      </w:r>
      <w:r>
        <w:rPr>
          <w:spacing w:val="60"/>
        </w:rPr>
        <w:t xml:space="preserve"> </w:t>
      </w:r>
      <w:r>
        <w:t>особенностях</w:t>
      </w:r>
      <w:r>
        <w:rPr>
          <w:spacing w:val="60"/>
        </w:rPr>
        <w:t xml:space="preserve"> </w:t>
      </w:r>
      <w:r>
        <w:t>и</w:t>
      </w:r>
      <w:r>
        <w:rPr>
          <w:spacing w:val="60"/>
        </w:rPr>
        <w:t xml:space="preserve"> </w:t>
      </w:r>
      <w:r>
        <w:t>о   динамике</w:t>
      </w:r>
      <w:r>
        <w:rPr>
          <w:spacing w:val="60"/>
        </w:rPr>
        <w:t xml:space="preserve"> </w:t>
      </w:r>
      <w:r>
        <w:t>основных</w:t>
      </w:r>
      <w:r>
        <w:rPr>
          <w:spacing w:val="60"/>
        </w:rPr>
        <w:t xml:space="preserve"> </w:t>
      </w:r>
      <w:r>
        <w:t>природных,   экологических</w:t>
      </w:r>
      <w:r>
        <w:rPr>
          <w:spacing w:val="1"/>
        </w:rPr>
        <w:t xml:space="preserve"> </w:t>
      </w:r>
      <w:r>
        <w:t>и</w:t>
      </w:r>
      <w:r>
        <w:rPr>
          <w:spacing w:val="60"/>
        </w:rPr>
        <w:t xml:space="preserve"> </w:t>
      </w:r>
      <w:r>
        <w:t xml:space="preserve">социально-экономических  </w:t>
      </w:r>
      <w:r>
        <w:rPr>
          <w:spacing w:val="1"/>
        </w:rPr>
        <w:t xml:space="preserve"> </w:t>
      </w:r>
      <w:r>
        <w:t>процессов,    о    проблемах    взаимодействия    природы</w:t>
      </w:r>
      <w:r>
        <w:rPr>
          <w:spacing w:val="1"/>
        </w:rPr>
        <w:t xml:space="preserve"> </w:t>
      </w:r>
      <w:r>
        <w:rPr>
          <w:spacing w:val="-1"/>
        </w:rPr>
        <w:t>и общества,</w:t>
      </w:r>
      <w:r>
        <w:rPr>
          <w:spacing w:val="1"/>
        </w:rPr>
        <w:t xml:space="preserve"> </w:t>
      </w:r>
      <w:r>
        <w:rPr>
          <w:spacing w:val="-1"/>
        </w:rPr>
        <w:t>географических</w:t>
      </w:r>
      <w:r>
        <w:rPr>
          <w:spacing w:val="-6"/>
        </w:rPr>
        <w:t xml:space="preserve"> </w:t>
      </w:r>
      <w:r>
        <w:t>подходах</w:t>
      </w:r>
      <w:r>
        <w:rPr>
          <w:spacing w:val="-7"/>
        </w:rPr>
        <w:t xml:space="preserve"> </w:t>
      </w:r>
      <w:r>
        <w:t>к</w:t>
      </w:r>
      <w:r>
        <w:rPr>
          <w:spacing w:val="11"/>
        </w:rPr>
        <w:t xml:space="preserve"> </w:t>
      </w:r>
      <w:r>
        <w:t>устойчивому</w:t>
      </w:r>
      <w:r>
        <w:rPr>
          <w:spacing w:val="-16"/>
        </w:rPr>
        <w:t xml:space="preserve"> </w:t>
      </w:r>
      <w:r>
        <w:t>развитию территорий.</w:t>
      </w:r>
    </w:p>
    <w:p w:rsidR="00445417" w:rsidRDefault="00DD4AEC">
      <w:pPr>
        <w:pStyle w:val="a3"/>
        <w:ind w:right="1068"/>
      </w:pPr>
      <w:r>
        <w:t>Содержание географии на уровне основного общего образования является 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1"/>
        </w:rPr>
        <w:t xml:space="preserve"> </w:t>
      </w:r>
      <w:r>
        <w:t>закономерностей, теорий, законов и гипотез на уровне среднего общего образования,</w:t>
      </w:r>
      <w:r>
        <w:rPr>
          <w:spacing w:val="1"/>
        </w:rPr>
        <w:t xml:space="preserve"> </w:t>
      </w:r>
      <w:r>
        <w:t>базовым звеном в системе непрерывного географического образования, основой для</w:t>
      </w:r>
      <w:r>
        <w:rPr>
          <w:spacing w:val="1"/>
        </w:rPr>
        <w:t xml:space="preserve"> </w:t>
      </w:r>
      <w:r>
        <w:t>последующей</w:t>
      </w:r>
      <w:r>
        <w:rPr>
          <w:spacing w:val="14"/>
        </w:rPr>
        <w:t xml:space="preserve"> </w:t>
      </w:r>
      <w:r>
        <w:t>уровневой дифференциации.</w:t>
      </w:r>
    </w:p>
    <w:p w:rsidR="00445417" w:rsidRDefault="00DD4AEC">
      <w:pPr>
        <w:pStyle w:val="a3"/>
        <w:spacing w:before="2" w:line="237" w:lineRule="auto"/>
        <w:ind w:right="1067"/>
      </w:pPr>
      <w:r>
        <w:t>Изучение</w:t>
      </w:r>
      <w:r>
        <w:rPr>
          <w:spacing w:val="1"/>
        </w:rPr>
        <w:t xml:space="preserve"> </w:t>
      </w:r>
      <w:r>
        <w:t>географии</w:t>
      </w:r>
      <w:r>
        <w:rPr>
          <w:spacing w:val="1"/>
        </w:rPr>
        <w:t xml:space="preserve"> </w:t>
      </w:r>
      <w:r>
        <w:t>в</w:t>
      </w:r>
      <w:r>
        <w:rPr>
          <w:spacing w:val="1"/>
        </w:rPr>
        <w:t xml:space="preserve"> </w:t>
      </w:r>
      <w:r>
        <w:t>общем</w:t>
      </w:r>
      <w:r>
        <w:rPr>
          <w:spacing w:val="1"/>
        </w:rPr>
        <w:t xml:space="preserve"> </w:t>
      </w:r>
      <w:r>
        <w:t>образовании</w:t>
      </w:r>
      <w:r>
        <w:rPr>
          <w:spacing w:val="1"/>
        </w:rPr>
        <w:t xml:space="preserve"> </w:t>
      </w:r>
      <w:r>
        <w:t>направлено</w:t>
      </w:r>
      <w:r>
        <w:rPr>
          <w:spacing w:val="1"/>
        </w:rPr>
        <w:t xml:space="preserve"> </w:t>
      </w:r>
      <w:r>
        <w:t>на</w:t>
      </w:r>
      <w:r>
        <w:rPr>
          <w:spacing w:val="61"/>
        </w:rPr>
        <w:t xml:space="preserve"> </w:t>
      </w:r>
      <w:r>
        <w:t>достижение</w:t>
      </w:r>
      <w:r>
        <w:rPr>
          <w:spacing w:val="1"/>
        </w:rPr>
        <w:t xml:space="preserve"> </w:t>
      </w:r>
      <w:r>
        <w:t>следующих</w:t>
      </w:r>
      <w:r>
        <w:rPr>
          <w:spacing w:val="-7"/>
        </w:rPr>
        <w:t xml:space="preserve"> </w:t>
      </w:r>
      <w:r>
        <w:t>целей:</w:t>
      </w:r>
    </w:p>
    <w:p w:rsidR="00445417" w:rsidRDefault="00DD4AEC">
      <w:pPr>
        <w:pStyle w:val="a3"/>
        <w:spacing w:before="6" w:line="237" w:lineRule="auto"/>
        <w:ind w:right="1055"/>
      </w:pPr>
      <w:r>
        <w:t>воспитание</w:t>
      </w:r>
      <w:r>
        <w:rPr>
          <w:spacing w:val="1"/>
        </w:rPr>
        <w:t xml:space="preserve"> </w:t>
      </w:r>
      <w:r>
        <w:t>чувства</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57"/>
        </w:rPr>
        <w:t xml:space="preserve"> </w:t>
      </w:r>
      <w:r>
        <w:t>географического</w:t>
      </w:r>
      <w:r>
        <w:rPr>
          <w:spacing w:val="-7"/>
        </w:rPr>
        <w:t xml:space="preserve"> </w:t>
      </w:r>
      <w:r>
        <w:t>образа</w:t>
      </w:r>
      <w:r>
        <w:rPr>
          <w:spacing w:val="2"/>
        </w:rPr>
        <w:t xml:space="preserve"> </w:t>
      </w:r>
      <w:r>
        <w:t>России,</w:t>
      </w:r>
      <w:r>
        <w:rPr>
          <w:spacing w:val="-1"/>
        </w:rPr>
        <w:t xml:space="preserve"> </w:t>
      </w:r>
      <w:r>
        <w:t>ценностных</w:t>
      </w:r>
      <w:r>
        <w:rPr>
          <w:spacing w:val="-11"/>
        </w:rPr>
        <w:t xml:space="preserve"> </w:t>
      </w:r>
      <w:r>
        <w:t>ориентаций</w:t>
      </w:r>
      <w:r>
        <w:rPr>
          <w:spacing w:val="-1"/>
        </w:rPr>
        <w:t xml:space="preserve"> </w:t>
      </w:r>
      <w:r>
        <w:t>личности;</w:t>
      </w:r>
    </w:p>
    <w:p w:rsidR="00445417" w:rsidRDefault="00DD4AEC">
      <w:pPr>
        <w:pStyle w:val="a3"/>
        <w:spacing w:before="3"/>
        <w:ind w:right="1057"/>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57"/>
        </w:rPr>
        <w:t xml:space="preserve"> </w:t>
      </w:r>
      <w:r>
        <w:t>способностей</w:t>
      </w:r>
      <w:r>
        <w:rPr>
          <w:spacing w:val="1"/>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1"/>
        </w:rPr>
        <w:t xml:space="preserve"> </w:t>
      </w:r>
      <w:r>
        <w:t>географических задач, проблем повседневной жизни с использованием географических</w:t>
      </w:r>
      <w:r>
        <w:rPr>
          <w:spacing w:val="1"/>
        </w:rPr>
        <w:t xml:space="preserve"> </w:t>
      </w:r>
      <w:r>
        <w:t>знаний,</w:t>
      </w:r>
      <w:r>
        <w:rPr>
          <w:spacing w:val="10"/>
        </w:rPr>
        <w:t xml:space="preserve"> </w:t>
      </w:r>
      <w:r>
        <w:t>самостоятельного</w:t>
      </w:r>
      <w:r>
        <w:rPr>
          <w:spacing w:val="4"/>
        </w:rPr>
        <w:t xml:space="preserve"> </w:t>
      </w:r>
      <w:r>
        <w:t>приобретения</w:t>
      </w:r>
      <w:r>
        <w:rPr>
          <w:spacing w:val="-3"/>
        </w:rPr>
        <w:t xml:space="preserve"> </w:t>
      </w:r>
      <w:r>
        <w:t>новых</w:t>
      </w:r>
      <w:r>
        <w:rPr>
          <w:spacing w:val="-7"/>
        </w:rPr>
        <w:t xml:space="preserve"> </w:t>
      </w:r>
      <w:r>
        <w:t>знаний;</w:t>
      </w:r>
    </w:p>
    <w:p w:rsidR="00445417" w:rsidRDefault="00DD4AEC">
      <w:pPr>
        <w:pStyle w:val="a3"/>
        <w:spacing w:before="1"/>
        <w:ind w:right="1053"/>
      </w:pPr>
      <w:r>
        <w:t>воспитание экологической культуры,</w:t>
      </w:r>
      <w:r>
        <w:rPr>
          <w:spacing w:val="1"/>
        </w:rPr>
        <w:t xml:space="preserve"> </w:t>
      </w:r>
      <w:r>
        <w:t>соответствующей современному уровню</w:t>
      </w:r>
      <w:r>
        <w:rPr>
          <w:spacing w:val="1"/>
        </w:rPr>
        <w:t xml:space="preserve"> </w:t>
      </w:r>
      <w:r>
        <w:t>геоэкологического    мышления     на    основе     освоения     знаний    о     взаимосвязях</w:t>
      </w:r>
      <w:r>
        <w:rPr>
          <w:spacing w:val="1"/>
        </w:rPr>
        <w:t xml:space="preserve"> </w:t>
      </w:r>
      <w:r>
        <w:t>в</w:t>
      </w:r>
      <w:r>
        <w:rPr>
          <w:spacing w:val="1"/>
        </w:rPr>
        <w:t xml:space="preserve"> </w:t>
      </w:r>
      <w:r>
        <w:t>природных</w:t>
      </w:r>
      <w:r>
        <w:rPr>
          <w:spacing w:val="1"/>
        </w:rPr>
        <w:t xml:space="preserve"> </w:t>
      </w:r>
      <w:r>
        <w:t>комплексах,</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своей</w:t>
      </w:r>
      <w:r>
        <w:rPr>
          <w:spacing w:val="1"/>
        </w:rPr>
        <w:t xml:space="preserve"> </w:t>
      </w:r>
      <w:r>
        <w:t>местности,</w:t>
      </w:r>
      <w:r>
        <w:rPr>
          <w:spacing w:val="1"/>
        </w:rPr>
        <w:t xml:space="preserve"> </w:t>
      </w:r>
      <w:r>
        <w:t>о</w:t>
      </w:r>
      <w:r>
        <w:rPr>
          <w:spacing w:val="1"/>
        </w:rPr>
        <w:t xml:space="preserve"> </w:t>
      </w:r>
      <w:r>
        <w:t>способах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57"/>
        </w:rPr>
        <w:t xml:space="preserve"> </w:t>
      </w:r>
      <w:r>
        <w:t>формирование</w:t>
      </w:r>
      <w:r>
        <w:rPr>
          <w:spacing w:val="1"/>
        </w:rPr>
        <w:t xml:space="preserve"> </w:t>
      </w:r>
      <w:r>
        <w:t>способности</w:t>
      </w:r>
      <w:r>
        <w:rPr>
          <w:spacing w:val="1"/>
        </w:rPr>
        <w:t xml:space="preserve"> </w:t>
      </w:r>
      <w:r>
        <w:t>поиска</w:t>
      </w:r>
      <w:r>
        <w:rPr>
          <w:spacing w:val="1"/>
        </w:rPr>
        <w:t xml:space="preserve"> </w:t>
      </w:r>
      <w:r>
        <w:t>и</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ресурсов</w:t>
      </w:r>
      <w:r>
        <w:rPr>
          <w:spacing w:val="1"/>
        </w:rPr>
        <w:t xml:space="preserve"> </w:t>
      </w:r>
      <w:r>
        <w:t>информационно-</w:t>
      </w:r>
      <w:r>
        <w:rPr>
          <w:spacing w:val="1"/>
        </w:rPr>
        <w:t xml:space="preserve"> </w:t>
      </w:r>
      <w:r>
        <w:t>телекомуникационной</w:t>
      </w:r>
      <w:r>
        <w:rPr>
          <w:spacing w:val="60"/>
        </w:rPr>
        <w:t xml:space="preserve"> </w:t>
      </w:r>
      <w:r>
        <w:t>сети</w:t>
      </w:r>
      <w:r>
        <w:rPr>
          <w:spacing w:val="60"/>
        </w:rPr>
        <w:t xml:space="preserve"> </w:t>
      </w:r>
      <w:r>
        <w:t>«Интернет»,</w:t>
      </w:r>
      <w:r>
        <w:rPr>
          <w:spacing w:val="60"/>
        </w:rPr>
        <w:t xml:space="preserve"> </w:t>
      </w:r>
      <w:r>
        <w:t>для</w:t>
      </w:r>
      <w:r>
        <w:rPr>
          <w:spacing w:val="60"/>
        </w:rPr>
        <w:t xml:space="preserve"> </w:t>
      </w:r>
      <w:r>
        <w:t>описания,</w:t>
      </w:r>
      <w:r>
        <w:rPr>
          <w:spacing w:val="60"/>
        </w:rPr>
        <w:t xml:space="preserve"> </w:t>
      </w:r>
      <w:r>
        <w:t>характеристики,</w:t>
      </w:r>
      <w:r>
        <w:rPr>
          <w:spacing w:val="60"/>
        </w:rPr>
        <w:t xml:space="preserve"> </w:t>
      </w:r>
      <w:r>
        <w:t>объяснения</w:t>
      </w:r>
      <w:r>
        <w:rPr>
          <w:spacing w:val="1"/>
        </w:rPr>
        <w:t xml:space="preserve"> </w:t>
      </w:r>
      <w:r>
        <w:t>и</w:t>
      </w:r>
      <w:r>
        <w:rPr>
          <w:spacing w:val="-8"/>
        </w:rPr>
        <w:t xml:space="preserve"> </w:t>
      </w:r>
      <w:r>
        <w:t>оценки</w:t>
      </w:r>
      <w:r>
        <w:rPr>
          <w:spacing w:val="-3"/>
        </w:rPr>
        <w:t xml:space="preserve"> </w:t>
      </w:r>
      <w:r>
        <w:t>разнообразных</w:t>
      </w:r>
      <w:r>
        <w:rPr>
          <w:spacing w:val="-8"/>
        </w:rPr>
        <w:t xml:space="preserve"> </w:t>
      </w:r>
      <w:r>
        <w:t>географических</w:t>
      </w:r>
      <w:r>
        <w:rPr>
          <w:spacing w:val="-8"/>
        </w:rPr>
        <w:t xml:space="preserve"> </w:t>
      </w:r>
      <w:r>
        <w:t>явлений</w:t>
      </w:r>
      <w:r>
        <w:rPr>
          <w:spacing w:val="2"/>
        </w:rPr>
        <w:t xml:space="preserve"> </w:t>
      </w:r>
      <w:r>
        <w:t>и</w:t>
      </w:r>
      <w:r>
        <w:rPr>
          <w:spacing w:val="-4"/>
        </w:rPr>
        <w:t xml:space="preserve"> </w:t>
      </w:r>
      <w:r>
        <w:t>процессов,</w:t>
      </w:r>
      <w:r>
        <w:rPr>
          <w:spacing w:val="-6"/>
        </w:rPr>
        <w:t xml:space="preserve"> </w:t>
      </w:r>
      <w:r>
        <w:t>жизненных</w:t>
      </w:r>
      <w:r>
        <w:rPr>
          <w:spacing w:val="-8"/>
        </w:rPr>
        <w:t xml:space="preserve"> </w:t>
      </w:r>
      <w:r>
        <w:t>ситуаций;</w:t>
      </w:r>
    </w:p>
    <w:p w:rsidR="00445417" w:rsidRDefault="00DD4AEC">
      <w:pPr>
        <w:pStyle w:val="a3"/>
        <w:spacing w:before="3"/>
        <w:ind w:right="1060"/>
      </w:pPr>
      <w:r>
        <w:t>формирование комплекса практико-ориентированных географических знаний и</w:t>
      </w:r>
      <w:r>
        <w:rPr>
          <w:spacing w:val="1"/>
        </w:rPr>
        <w:t xml:space="preserve"> </w:t>
      </w:r>
      <w:r>
        <w:t>умений, необходимых для развития навыков их использования при решении проблем</w:t>
      </w:r>
      <w:r>
        <w:rPr>
          <w:spacing w:val="1"/>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осмысления      сущности      происходящих     в      жизни      процессов      и      явлений</w:t>
      </w:r>
      <w:r>
        <w:rPr>
          <w:spacing w:val="1"/>
        </w:rPr>
        <w:t xml:space="preserve"> </w:t>
      </w:r>
      <w:r>
        <w:t>в</w:t>
      </w:r>
      <w:r>
        <w:rPr>
          <w:spacing w:val="2"/>
        </w:rPr>
        <w:t xml:space="preserve"> </w:t>
      </w:r>
      <w:r>
        <w:t>современном</w:t>
      </w:r>
      <w:r>
        <w:rPr>
          <w:spacing w:val="-2"/>
        </w:rPr>
        <w:t xml:space="preserve"> </w:t>
      </w:r>
      <w:r>
        <w:t>поликультурном, полиэтничном</w:t>
      </w:r>
      <w:r>
        <w:rPr>
          <w:spacing w:val="-6"/>
        </w:rPr>
        <w:t xml:space="preserve"> </w:t>
      </w:r>
      <w:r>
        <w:t>и</w:t>
      </w:r>
      <w:r>
        <w:rPr>
          <w:spacing w:val="-3"/>
        </w:rPr>
        <w:t xml:space="preserve"> </w:t>
      </w:r>
      <w:r>
        <w:t>многоконфессиональном мире;</w:t>
      </w:r>
    </w:p>
    <w:p w:rsidR="00445417" w:rsidRDefault="00DD4AEC">
      <w:pPr>
        <w:pStyle w:val="a3"/>
        <w:ind w:right="1056"/>
      </w:pPr>
      <w:r>
        <w:t xml:space="preserve">формирование     </w:t>
      </w:r>
      <w:r>
        <w:rPr>
          <w:spacing w:val="1"/>
        </w:rPr>
        <w:t xml:space="preserve"> </w:t>
      </w:r>
      <w:r>
        <w:t xml:space="preserve">географических     </w:t>
      </w:r>
      <w:r>
        <w:rPr>
          <w:spacing w:val="1"/>
        </w:rPr>
        <w:t xml:space="preserve"> </w:t>
      </w:r>
      <w:r>
        <w:t xml:space="preserve">знаний     </w:t>
      </w:r>
      <w:r>
        <w:rPr>
          <w:spacing w:val="1"/>
        </w:rPr>
        <w:t xml:space="preserve"> </w:t>
      </w:r>
      <w:r>
        <w:t xml:space="preserve">и     </w:t>
      </w:r>
      <w:r>
        <w:rPr>
          <w:spacing w:val="1"/>
        </w:rPr>
        <w:t xml:space="preserve"> </w:t>
      </w:r>
      <w:r>
        <w:t xml:space="preserve">умений,      </w:t>
      </w:r>
      <w:r>
        <w:rPr>
          <w:spacing w:val="1"/>
        </w:rPr>
        <w:t xml:space="preserve"> </w:t>
      </w:r>
      <w:r>
        <w:t>необходимых</w:t>
      </w:r>
      <w:r>
        <w:rPr>
          <w:spacing w:val="-57"/>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4"/>
        </w:rPr>
        <w:t xml:space="preserve"> </w:t>
      </w:r>
      <w:r>
        <w:t>наличия</w:t>
      </w:r>
      <w:r>
        <w:rPr>
          <w:spacing w:val="-3"/>
        </w:rPr>
        <w:t xml:space="preserve"> </w:t>
      </w:r>
      <w:r>
        <w:t>серьёзной базы</w:t>
      </w:r>
      <w:r>
        <w:rPr>
          <w:spacing w:val="-2"/>
        </w:rPr>
        <w:t xml:space="preserve"> </w:t>
      </w:r>
      <w:r>
        <w:t>географических</w:t>
      </w:r>
      <w:r>
        <w:rPr>
          <w:spacing w:val="-6"/>
        </w:rPr>
        <w:t xml:space="preserve"> </w:t>
      </w:r>
      <w:r>
        <w:t>знаний.</w:t>
      </w:r>
    </w:p>
    <w:p w:rsidR="00445417" w:rsidRDefault="00DD4AEC">
      <w:pPr>
        <w:pStyle w:val="a3"/>
        <w:spacing w:before="1"/>
        <w:ind w:right="1063"/>
      </w:pPr>
      <w:r>
        <w:t>Освоение</w:t>
      </w:r>
      <w:r>
        <w:rPr>
          <w:spacing w:val="1"/>
        </w:rPr>
        <w:t xml:space="preserve"> </w:t>
      </w:r>
      <w:r>
        <w:t>содержания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 с опорой на географические знания и умения, сформированные ранее в</w:t>
      </w:r>
      <w:r>
        <w:rPr>
          <w:spacing w:val="1"/>
        </w:rPr>
        <w:t xml:space="preserve"> </w:t>
      </w:r>
      <w:r>
        <w:t>рамках</w:t>
      </w:r>
      <w:r>
        <w:rPr>
          <w:spacing w:val="2"/>
        </w:rPr>
        <w:t xml:space="preserve"> </w:t>
      </w:r>
      <w:r>
        <w:t>учебного</w:t>
      </w:r>
      <w:r>
        <w:rPr>
          <w:spacing w:val="7"/>
        </w:rPr>
        <w:t xml:space="preserve"> </w:t>
      </w:r>
      <w:r>
        <w:t>предмета</w:t>
      </w:r>
      <w:r>
        <w:rPr>
          <w:spacing w:val="1"/>
        </w:rPr>
        <w:t xml:space="preserve"> </w:t>
      </w:r>
      <w:r>
        <w:t>«Окружающий</w:t>
      </w:r>
      <w:r>
        <w:rPr>
          <w:spacing w:val="10"/>
        </w:rPr>
        <w:t xml:space="preserve"> </w:t>
      </w:r>
      <w:r>
        <w:t>мир».</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469"/>
          <w:tab w:val="left" w:pos="3372"/>
          <w:tab w:val="left" w:pos="4303"/>
          <w:tab w:val="left" w:pos="6449"/>
          <w:tab w:val="left" w:pos="7108"/>
          <w:tab w:val="left" w:pos="8346"/>
          <w:tab w:val="left" w:pos="9720"/>
        </w:tabs>
        <w:spacing w:before="180" w:line="242" w:lineRule="auto"/>
        <w:ind w:right="1066"/>
        <w:jc w:val="left"/>
      </w:pPr>
      <w:r>
        <w:t>Общее</w:t>
      </w:r>
      <w:r>
        <w:tab/>
        <w:t>число</w:t>
      </w:r>
      <w:r>
        <w:tab/>
        <w:t>часов,</w:t>
      </w:r>
      <w:r>
        <w:tab/>
        <w:t>рекомендованных</w:t>
      </w:r>
      <w:r>
        <w:tab/>
        <w:t>для</w:t>
      </w:r>
      <w:r>
        <w:tab/>
        <w:t>изучения</w:t>
      </w:r>
      <w:r>
        <w:tab/>
        <w:t>географии</w:t>
      </w:r>
      <w:r>
        <w:tab/>
      </w:r>
      <w:r>
        <w:rPr>
          <w:spacing w:val="-4"/>
        </w:rPr>
        <w:t>–</w:t>
      </w:r>
      <w:r>
        <w:rPr>
          <w:spacing w:val="-57"/>
        </w:rPr>
        <w:t xml:space="preserve"> </w:t>
      </w:r>
      <w:r>
        <w:rPr>
          <w:spacing w:val="-1"/>
        </w:rPr>
        <w:t>272</w:t>
      </w:r>
      <w:r>
        <w:rPr>
          <w:spacing w:val="2"/>
        </w:rPr>
        <w:t xml:space="preserve"> </w:t>
      </w:r>
      <w:r>
        <w:rPr>
          <w:spacing w:val="-1"/>
        </w:rPr>
        <w:t>часа:</w:t>
      </w:r>
      <w:r>
        <w:rPr>
          <w:spacing w:val="2"/>
        </w:rPr>
        <w:t xml:space="preserve"> </w:t>
      </w:r>
      <w:r>
        <w:rPr>
          <w:spacing w:val="-1"/>
        </w:rPr>
        <w:t>по</w:t>
      </w:r>
      <w:r>
        <w:rPr>
          <w:spacing w:val="-2"/>
        </w:rPr>
        <w:t xml:space="preserve"> </w:t>
      </w:r>
      <w:r>
        <w:rPr>
          <w:spacing w:val="-1"/>
        </w:rPr>
        <w:t>одному</w:t>
      </w:r>
      <w:r>
        <w:rPr>
          <w:spacing w:val="-17"/>
        </w:rPr>
        <w:t xml:space="preserve"> </w:t>
      </w:r>
      <w:r>
        <w:rPr>
          <w:spacing w:val="-1"/>
        </w:rPr>
        <w:t>часу</w:t>
      </w:r>
      <w:r>
        <w:rPr>
          <w:spacing w:val="-12"/>
        </w:rPr>
        <w:t xml:space="preserve"> </w:t>
      </w:r>
      <w:r>
        <w:rPr>
          <w:spacing w:val="-1"/>
        </w:rPr>
        <w:t>в</w:t>
      </w:r>
      <w:r>
        <w:rPr>
          <w:spacing w:val="4"/>
        </w:rPr>
        <w:t xml:space="preserve"> </w:t>
      </w:r>
      <w:r>
        <w:rPr>
          <w:spacing w:val="-1"/>
        </w:rPr>
        <w:t>неделю</w:t>
      </w:r>
      <w:r>
        <w:rPr>
          <w:spacing w:val="1"/>
        </w:rPr>
        <w:t xml:space="preserve"> </w:t>
      </w:r>
      <w:r>
        <w:t>в</w:t>
      </w:r>
      <w:r>
        <w:rPr>
          <w:spacing w:val="4"/>
        </w:rPr>
        <w:t xml:space="preserve"> </w:t>
      </w:r>
      <w:r>
        <w:t>5</w:t>
      </w:r>
      <w:r>
        <w:rPr>
          <w:spacing w:val="2"/>
        </w:rPr>
        <w:t xml:space="preserve"> </w:t>
      </w:r>
      <w:r>
        <w:t>и</w:t>
      </w:r>
      <w:r>
        <w:rPr>
          <w:spacing w:val="-2"/>
        </w:rPr>
        <w:t xml:space="preserve"> </w:t>
      </w:r>
      <w:r>
        <w:t>6</w:t>
      </w:r>
      <w:r>
        <w:rPr>
          <w:spacing w:val="2"/>
        </w:rPr>
        <w:t xml:space="preserve"> </w:t>
      </w:r>
      <w:r>
        <w:t>классах</w:t>
      </w:r>
      <w:r>
        <w:rPr>
          <w:spacing w:val="-7"/>
        </w:rPr>
        <w:t xml:space="preserve"> </w:t>
      </w:r>
      <w:r>
        <w:t>и</w:t>
      </w:r>
      <w:r>
        <w:rPr>
          <w:spacing w:val="4"/>
        </w:rPr>
        <w:t xml:space="preserve"> </w:t>
      </w:r>
      <w:r>
        <w:t>по</w:t>
      </w:r>
      <w:r>
        <w:rPr>
          <w:spacing w:val="7"/>
        </w:rPr>
        <w:t xml:space="preserve"> </w:t>
      </w:r>
      <w:r>
        <w:t>2</w:t>
      </w:r>
      <w:r>
        <w:rPr>
          <w:spacing w:val="2"/>
        </w:rPr>
        <w:t xml:space="preserve"> </w:t>
      </w:r>
      <w:r>
        <w:t>часа</w:t>
      </w:r>
      <w:r>
        <w:rPr>
          <w:spacing w:val="-8"/>
        </w:rPr>
        <w:t xml:space="preserve"> </w:t>
      </w:r>
      <w:r>
        <w:t>в</w:t>
      </w:r>
      <w:r>
        <w:rPr>
          <w:spacing w:val="4"/>
        </w:rPr>
        <w:t xml:space="preserve"> </w:t>
      </w:r>
      <w:r>
        <w:t>7,</w:t>
      </w:r>
      <w:r>
        <w:rPr>
          <w:spacing w:val="4"/>
        </w:rPr>
        <w:t xml:space="preserve"> </w:t>
      </w:r>
      <w:r>
        <w:t>8</w:t>
      </w:r>
      <w:r>
        <w:rPr>
          <w:spacing w:val="-8"/>
        </w:rPr>
        <w:t xml:space="preserve"> </w:t>
      </w:r>
      <w:r>
        <w:t>и</w:t>
      </w:r>
      <w:r>
        <w:rPr>
          <w:spacing w:val="3"/>
        </w:rPr>
        <w:t xml:space="preserve"> </w:t>
      </w:r>
      <w:r>
        <w:t>9</w:t>
      </w:r>
      <w:r>
        <w:rPr>
          <w:spacing w:val="-2"/>
        </w:rPr>
        <w:t xml:space="preserve"> </w:t>
      </w:r>
      <w:r>
        <w:t>классах.</w:t>
      </w:r>
    </w:p>
    <w:p w:rsidR="00445417" w:rsidRDefault="00DD4AEC">
      <w:pPr>
        <w:pStyle w:val="a3"/>
        <w:spacing w:line="242" w:lineRule="auto"/>
        <w:ind w:left="1470" w:right="4899" w:firstLine="0"/>
        <w:jc w:val="left"/>
      </w:pPr>
      <w:r>
        <w:t>Содержание</w:t>
      </w:r>
      <w:r>
        <w:rPr>
          <w:spacing w:val="-7"/>
        </w:rPr>
        <w:t xml:space="preserve"> </w:t>
      </w:r>
      <w:r>
        <w:t>обучения</w:t>
      </w:r>
      <w:r>
        <w:rPr>
          <w:spacing w:val="-1"/>
        </w:rPr>
        <w:t xml:space="preserve"> </w:t>
      </w:r>
      <w:r>
        <w:t>географии</w:t>
      </w:r>
      <w:r>
        <w:rPr>
          <w:spacing w:val="-5"/>
        </w:rPr>
        <w:t xml:space="preserve"> </w:t>
      </w:r>
      <w:r>
        <w:t>в</w:t>
      </w:r>
      <w:r>
        <w:rPr>
          <w:spacing w:val="-1"/>
        </w:rPr>
        <w:t xml:space="preserve"> </w:t>
      </w:r>
      <w:r>
        <w:t>5</w:t>
      </w:r>
      <w:r>
        <w:rPr>
          <w:spacing w:val="-5"/>
        </w:rPr>
        <w:t xml:space="preserve"> </w:t>
      </w:r>
      <w:r>
        <w:t>классе.</w:t>
      </w:r>
      <w:r>
        <w:rPr>
          <w:spacing w:val="-57"/>
        </w:rPr>
        <w:t xml:space="preserve"> </w:t>
      </w:r>
      <w:r>
        <w:t>Географическое</w:t>
      </w:r>
      <w:r>
        <w:rPr>
          <w:spacing w:val="-8"/>
        </w:rPr>
        <w:t xml:space="preserve"> </w:t>
      </w:r>
      <w:r>
        <w:t>изучение Земли.</w:t>
      </w:r>
    </w:p>
    <w:p w:rsidR="00445417" w:rsidRDefault="00DD4AEC">
      <w:pPr>
        <w:pStyle w:val="a3"/>
        <w:spacing w:line="270" w:lineRule="exact"/>
        <w:ind w:left="1470" w:firstLine="0"/>
        <w:jc w:val="left"/>
      </w:pPr>
      <w:r>
        <w:t>Введение. География</w:t>
      </w:r>
      <w:r>
        <w:rPr>
          <w:spacing w:val="-4"/>
        </w:rPr>
        <w:t xml:space="preserve"> </w:t>
      </w:r>
      <w:r>
        <w:t>‒</w:t>
      </w:r>
      <w:r>
        <w:rPr>
          <w:spacing w:val="-11"/>
        </w:rPr>
        <w:t xml:space="preserve"> </w:t>
      </w:r>
      <w:r>
        <w:t>наука</w:t>
      </w:r>
      <w:r>
        <w:rPr>
          <w:spacing w:val="-7"/>
        </w:rPr>
        <w:t xml:space="preserve"> </w:t>
      </w:r>
      <w:r>
        <w:t>о</w:t>
      </w:r>
      <w:r>
        <w:rPr>
          <w:spacing w:val="3"/>
        </w:rPr>
        <w:t xml:space="preserve"> </w:t>
      </w:r>
      <w:r>
        <w:t>планете</w:t>
      </w:r>
      <w:r>
        <w:rPr>
          <w:spacing w:val="-7"/>
        </w:rPr>
        <w:t xml:space="preserve"> </w:t>
      </w:r>
      <w:r>
        <w:t>Земля.</w:t>
      </w:r>
    </w:p>
    <w:p w:rsidR="00445417" w:rsidRDefault="00DD4AEC">
      <w:pPr>
        <w:pStyle w:val="a3"/>
        <w:ind w:right="1075"/>
      </w:pPr>
      <w:r>
        <w:t>Что</w:t>
      </w:r>
      <w:r>
        <w:rPr>
          <w:spacing w:val="60"/>
        </w:rPr>
        <w:t xml:space="preserve"> </w:t>
      </w:r>
      <w:r>
        <w:t>изучает</w:t>
      </w:r>
      <w:r>
        <w:rPr>
          <w:spacing w:val="60"/>
        </w:rPr>
        <w:t xml:space="preserve"> </w:t>
      </w:r>
      <w:r>
        <w:t xml:space="preserve">география?   Географические  </w:t>
      </w:r>
      <w:r>
        <w:rPr>
          <w:spacing w:val="1"/>
        </w:rPr>
        <w:t xml:space="preserve"> </w:t>
      </w:r>
      <w:r>
        <w:t xml:space="preserve">объекты,  </w:t>
      </w:r>
      <w:r>
        <w:rPr>
          <w:spacing w:val="1"/>
        </w:rPr>
        <w:t xml:space="preserve"> </w:t>
      </w:r>
      <w:r>
        <w:t xml:space="preserve">процессы   и  </w:t>
      </w:r>
      <w:r>
        <w:rPr>
          <w:spacing w:val="1"/>
        </w:rPr>
        <w:t xml:space="preserve"> </w:t>
      </w:r>
      <w:r>
        <w:t>явления.</w:t>
      </w:r>
      <w:r>
        <w:rPr>
          <w:spacing w:val="1"/>
        </w:rPr>
        <w:t xml:space="preserve"> </w:t>
      </w:r>
      <w:r>
        <w:t>Как география изучает объекты, процессы и явления. Географические методы изучения</w:t>
      </w:r>
      <w:r>
        <w:rPr>
          <w:spacing w:val="1"/>
        </w:rPr>
        <w:t xml:space="preserve"> </w:t>
      </w:r>
      <w:r>
        <w:t>объектов и</w:t>
      </w:r>
      <w:r>
        <w:rPr>
          <w:spacing w:val="3"/>
        </w:rPr>
        <w:t xml:space="preserve"> </w:t>
      </w:r>
      <w:r>
        <w:t>явлений.</w:t>
      </w:r>
      <w:r>
        <w:rPr>
          <w:spacing w:val="4"/>
        </w:rPr>
        <w:t xml:space="preserve"> </w:t>
      </w:r>
      <w:r>
        <w:t>Древо</w:t>
      </w:r>
      <w:r>
        <w:rPr>
          <w:spacing w:val="3"/>
        </w:rPr>
        <w:t xml:space="preserve"> </w:t>
      </w:r>
      <w:r>
        <w:t>географических</w:t>
      </w:r>
      <w:r>
        <w:rPr>
          <w:spacing w:val="-6"/>
        </w:rPr>
        <w:t xml:space="preserve"> </w:t>
      </w:r>
      <w:r>
        <w:t>наук.</w:t>
      </w:r>
    </w:p>
    <w:p w:rsidR="00445417" w:rsidRDefault="00DD4AEC">
      <w:pPr>
        <w:pStyle w:val="a3"/>
        <w:spacing w:before="1" w:line="242" w:lineRule="auto"/>
        <w:ind w:right="1063"/>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w:t>
      </w:r>
      <w:r>
        <w:rPr>
          <w:spacing w:val="5"/>
        </w:rPr>
        <w:t xml:space="preserve"> </w:t>
      </w:r>
      <w:r>
        <w:t>участие</w:t>
      </w:r>
      <w:r>
        <w:rPr>
          <w:spacing w:val="-1"/>
        </w:rPr>
        <w:t xml:space="preserve"> </w:t>
      </w:r>
      <w:r>
        <w:t>в</w:t>
      </w:r>
      <w:r>
        <w:rPr>
          <w:spacing w:val="2"/>
        </w:rPr>
        <w:t xml:space="preserve"> </w:t>
      </w:r>
      <w:r>
        <w:t>групповой</w:t>
      </w:r>
      <w:r>
        <w:rPr>
          <w:spacing w:val="-2"/>
        </w:rPr>
        <w:t xml:space="preserve"> </w:t>
      </w:r>
      <w:r>
        <w:t>работе,</w:t>
      </w:r>
      <w:r>
        <w:rPr>
          <w:spacing w:val="-2"/>
        </w:rPr>
        <w:t xml:space="preserve"> </w:t>
      </w:r>
      <w:r>
        <w:t>форма</w:t>
      </w:r>
      <w:r>
        <w:rPr>
          <w:spacing w:val="1"/>
        </w:rPr>
        <w:t xml:space="preserve"> </w:t>
      </w:r>
      <w:r>
        <w:t>систематизации</w:t>
      </w:r>
      <w:r>
        <w:rPr>
          <w:spacing w:val="3"/>
        </w:rPr>
        <w:t xml:space="preserve"> </w:t>
      </w:r>
      <w:r>
        <w:t>данных».</w:t>
      </w:r>
    </w:p>
    <w:p w:rsidR="00445417" w:rsidRDefault="00DD4AEC">
      <w:pPr>
        <w:pStyle w:val="a3"/>
        <w:spacing w:line="270" w:lineRule="exact"/>
        <w:ind w:left="1470" w:firstLine="0"/>
      </w:pPr>
      <w:r>
        <w:t>История</w:t>
      </w:r>
      <w:r>
        <w:rPr>
          <w:spacing w:val="-9"/>
        </w:rPr>
        <w:t xml:space="preserve"> </w:t>
      </w:r>
      <w:r>
        <w:t>географических</w:t>
      </w:r>
      <w:r>
        <w:rPr>
          <w:spacing w:val="-7"/>
        </w:rPr>
        <w:t xml:space="preserve"> </w:t>
      </w:r>
      <w:r>
        <w:t>открытий.</w:t>
      </w:r>
    </w:p>
    <w:p w:rsidR="00445417" w:rsidRDefault="00DD4AEC">
      <w:pPr>
        <w:pStyle w:val="a3"/>
        <w:ind w:right="1066"/>
      </w:pPr>
      <w:r>
        <w:t>Представления о мире в древности (Древний Китай, Древний Египет, Древняя</w:t>
      </w:r>
      <w:r>
        <w:rPr>
          <w:spacing w:val="1"/>
        </w:rPr>
        <w:t xml:space="preserve"> </w:t>
      </w:r>
      <w:r>
        <w:t>Греция, Древний Рим). Путешествие Пифея. Плавания финикийцев вокруг 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1"/>
        </w:rPr>
        <w:t xml:space="preserve"> </w:t>
      </w:r>
      <w:r>
        <w:t>географических</w:t>
      </w:r>
      <w:r>
        <w:rPr>
          <w:spacing w:val="-7"/>
        </w:rPr>
        <w:t xml:space="preserve"> </w:t>
      </w:r>
      <w:r>
        <w:t>карт.</w:t>
      </w:r>
    </w:p>
    <w:p w:rsidR="00445417" w:rsidRDefault="00DD4AEC">
      <w:pPr>
        <w:pStyle w:val="a3"/>
        <w:spacing w:line="237" w:lineRule="auto"/>
        <w:ind w:right="1073"/>
      </w:pPr>
      <w:r>
        <w:t>География в эпоху Средневековья: путешествия и открытия викингов, древних</w:t>
      </w:r>
      <w:r>
        <w:rPr>
          <w:spacing w:val="1"/>
        </w:rPr>
        <w:t xml:space="preserve"> </w:t>
      </w:r>
      <w:r>
        <w:t>арабов,</w:t>
      </w:r>
      <w:r>
        <w:rPr>
          <w:spacing w:val="-1"/>
        </w:rPr>
        <w:t xml:space="preserve"> </w:t>
      </w:r>
      <w:r>
        <w:t>русских</w:t>
      </w:r>
      <w:r>
        <w:rPr>
          <w:spacing w:val="-8"/>
        </w:rPr>
        <w:t xml:space="preserve"> </w:t>
      </w:r>
      <w:r>
        <w:t>землепроходцев.</w:t>
      </w:r>
      <w:r>
        <w:rPr>
          <w:spacing w:val="6"/>
        </w:rPr>
        <w:t xml:space="preserve"> </w:t>
      </w:r>
      <w:r>
        <w:t>Путешествия</w:t>
      </w:r>
      <w:r>
        <w:rPr>
          <w:spacing w:val="-2"/>
        </w:rPr>
        <w:t xml:space="preserve"> </w:t>
      </w:r>
      <w:r>
        <w:t>М.</w:t>
      </w:r>
      <w:r>
        <w:rPr>
          <w:spacing w:val="3"/>
        </w:rPr>
        <w:t xml:space="preserve"> </w:t>
      </w:r>
      <w:r>
        <w:t>Поло</w:t>
      </w:r>
      <w:r>
        <w:rPr>
          <w:spacing w:val="6"/>
        </w:rPr>
        <w:t xml:space="preserve"> </w:t>
      </w:r>
      <w:r>
        <w:t>и</w:t>
      </w:r>
      <w:r>
        <w:rPr>
          <w:spacing w:val="-3"/>
        </w:rPr>
        <w:t xml:space="preserve"> </w:t>
      </w:r>
      <w:r>
        <w:t>А.</w:t>
      </w:r>
      <w:r>
        <w:rPr>
          <w:spacing w:val="8"/>
        </w:rPr>
        <w:t xml:space="preserve"> </w:t>
      </w:r>
      <w:r>
        <w:t>Никитина.</w:t>
      </w:r>
    </w:p>
    <w:p w:rsidR="00445417" w:rsidRDefault="00DD4AEC">
      <w:pPr>
        <w:pStyle w:val="a3"/>
        <w:ind w:right="1061"/>
      </w:pPr>
      <w:r>
        <w:t>Эпоха Великих географических открытий. Три пути в Индию. Открытие 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1"/>
        </w:rPr>
        <w:t xml:space="preserve"> </w:t>
      </w:r>
      <w:r>
        <w:t>эпохи</w:t>
      </w:r>
      <w:r>
        <w:rPr>
          <w:spacing w:val="1"/>
        </w:rPr>
        <w:t xml:space="preserve"> </w:t>
      </w:r>
      <w:r>
        <w:t>Великих</w:t>
      </w:r>
      <w:r>
        <w:rPr>
          <w:spacing w:val="-8"/>
        </w:rPr>
        <w:t xml:space="preserve"> </w:t>
      </w:r>
      <w:r>
        <w:t>географических</w:t>
      </w:r>
      <w:r>
        <w:rPr>
          <w:spacing w:val="-5"/>
        </w:rPr>
        <w:t xml:space="preserve"> </w:t>
      </w:r>
      <w:r>
        <w:t>открытий.</w:t>
      </w:r>
    </w:p>
    <w:p w:rsidR="00445417" w:rsidRDefault="00DD4AEC">
      <w:pPr>
        <w:pStyle w:val="a3"/>
        <w:ind w:right="1062"/>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 Русские путешественники и мореплаватели на северо-востоке Азии. Первая</w:t>
      </w:r>
      <w:r>
        <w:rPr>
          <w:spacing w:val="1"/>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1"/>
        </w:rPr>
        <w:t xml:space="preserve"> </w:t>
      </w:r>
      <w:r>
        <w:t>Лазарева ‒</w:t>
      </w:r>
      <w:r>
        <w:rPr>
          <w:spacing w:val="-6"/>
        </w:rPr>
        <w:t xml:space="preserve"> </w:t>
      </w:r>
      <w:r>
        <w:t>открытие</w:t>
      </w:r>
      <w:r>
        <w:rPr>
          <w:spacing w:val="2"/>
        </w:rPr>
        <w:t xml:space="preserve"> </w:t>
      </w:r>
      <w:r>
        <w:t>Антарктиды).</w:t>
      </w:r>
    </w:p>
    <w:p w:rsidR="00445417" w:rsidRDefault="00DD4AEC">
      <w:pPr>
        <w:pStyle w:val="a3"/>
        <w:spacing w:before="6" w:line="275" w:lineRule="exact"/>
        <w:ind w:left="1470" w:firstLine="0"/>
      </w:pPr>
      <w:r>
        <w:t>Географические</w:t>
      </w:r>
      <w:r>
        <w:rPr>
          <w:spacing w:val="15"/>
        </w:rPr>
        <w:t xml:space="preserve"> </w:t>
      </w:r>
      <w:r>
        <w:t>исследования</w:t>
      </w:r>
      <w:r>
        <w:rPr>
          <w:spacing w:val="11"/>
        </w:rPr>
        <w:t xml:space="preserve"> </w:t>
      </w:r>
      <w:r>
        <w:t>в</w:t>
      </w:r>
      <w:r>
        <w:rPr>
          <w:spacing w:val="12"/>
        </w:rPr>
        <w:t xml:space="preserve"> </w:t>
      </w:r>
      <w:r>
        <w:t>ХХ</w:t>
      </w:r>
      <w:r>
        <w:rPr>
          <w:spacing w:val="9"/>
        </w:rPr>
        <w:t xml:space="preserve"> </w:t>
      </w:r>
      <w:r>
        <w:t>в.</w:t>
      </w:r>
      <w:r>
        <w:rPr>
          <w:spacing w:val="13"/>
        </w:rPr>
        <w:t xml:space="preserve"> </w:t>
      </w:r>
      <w:r>
        <w:t>Исследование</w:t>
      </w:r>
      <w:r>
        <w:rPr>
          <w:spacing w:val="11"/>
        </w:rPr>
        <w:t xml:space="preserve"> </w:t>
      </w:r>
      <w:r>
        <w:t>полярных</w:t>
      </w:r>
      <w:r>
        <w:rPr>
          <w:spacing w:val="2"/>
        </w:rPr>
        <w:t xml:space="preserve"> </w:t>
      </w:r>
      <w:r>
        <w:t>областей</w:t>
      </w:r>
      <w:r>
        <w:rPr>
          <w:spacing w:val="20"/>
        </w:rPr>
        <w:t xml:space="preserve"> </w:t>
      </w:r>
      <w:r>
        <w:t>Земли.</w:t>
      </w:r>
    </w:p>
    <w:p w:rsidR="00445417" w:rsidRDefault="00DD4AEC">
      <w:pPr>
        <w:pStyle w:val="a3"/>
        <w:spacing w:line="274" w:lineRule="exact"/>
        <w:ind w:firstLine="0"/>
      </w:pPr>
      <w:r>
        <w:t>Изучение</w:t>
      </w:r>
      <w:r>
        <w:rPr>
          <w:spacing w:val="-8"/>
        </w:rPr>
        <w:t xml:space="preserve"> </w:t>
      </w:r>
      <w:r>
        <w:t>Мирового</w:t>
      </w:r>
      <w:r>
        <w:rPr>
          <w:spacing w:val="-11"/>
        </w:rPr>
        <w:t xml:space="preserve"> </w:t>
      </w:r>
      <w:r>
        <w:t>океана.</w:t>
      </w:r>
      <w:r>
        <w:rPr>
          <w:spacing w:val="-4"/>
        </w:rPr>
        <w:t xml:space="preserve"> </w:t>
      </w:r>
      <w:r>
        <w:t>Географические</w:t>
      </w:r>
      <w:r>
        <w:rPr>
          <w:spacing w:val="-11"/>
        </w:rPr>
        <w:t xml:space="preserve"> </w:t>
      </w:r>
      <w:r>
        <w:t>открытия</w:t>
      </w:r>
      <w:r>
        <w:rPr>
          <w:spacing w:val="-6"/>
        </w:rPr>
        <w:t xml:space="preserve"> </w:t>
      </w:r>
      <w:r>
        <w:t>Новейшего</w:t>
      </w:r>
      <w:r>
        <w:rPr>
          <w:spacing w:val="-2"/>
        </w:rPr>
        <w:t xml:space="preserve"> </w:t>
      </w:r>
      <w:r>
        <w:t>времени.</w:t>
      </w:r>
    </w:p>
    <w:p w:rsidR="00445417" w:rsidRDefault="00DD4AEC">
      <w:pPr>
        <w:pStyle w:val="a3"/>
        <w:ind w:right="1059"/>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1"/>
        </w:rPr>
        <w:t xml:space="preserve"> </w:t>
      </w:r>
      <w:r>
        <w:t>объектов,</w:t>
      </w:r>
      <w:r>
        <w:rPr>
          <w:spacing w:val="60"/>
        </w:rPr>
        <w:t xml:space="preserve"> </w:t>
      </w:r>
      <w:r>
        <w:t>открытых</w:t>
      </w:r>
      <w:r>
        <w:rPr>
          <w:spacing w:val="60"/>
        </w:rPr>
        <w:t xml:space="preserve"> </w:t>
      </w:r>
      <w:r>
        <w:t>в   разные</w:t>
      </w:r>
      <w:r>
        <w:rPr>
          <w:spacing w:val="60"/>
        </w:rPr>
        <w:t xml:space="preserve"> </w:t>
      </w:r>
      <w:r>
        <w:t>периоды»,   «Сравнение</w:t>
      </w:r>
      <w:r>
        <w:rPr>
          <w:spacing w:val="60"/>
        </w:rPr>
        <w:t xml:space="preserve"> </w:t>
      </w:r>
      <w:r>
        <w:t>карт</w:t>
      </w:r>
      <w:r>
        <w:rPr>
          <w:spacing w:val="60"/>
        </w:rPr>
        <w:t xml:space="preserve"> </w:t>
      </w:r>
      <w:r>
        <w:t>Эратосфена,   Птолемея</w:t>
      </w:r>
      <w:r>
        <w:rPr>
          <w:spacing w:val="1"/>
        </w:rPr>
        <w:t xml:space="preserve"> </w:t>
      </w:r>
      <w:r>
        <w:t>и</w:t>
      </w:r>
      <w:r>
        <w:rPr>
          <w:spacing w:val="3"/>
        </w:rPr>
        <w:t xml:space="preserve"> </w:t>
      </w:r>
      <w:r>
        <w:t>современных</w:t>
      </w:r>
      <w:r>
        <w:rPr>
          <w:spacing w:val="-7"/>
        </w:rPr>
        <w:t xml:space="preserve"> </w:t>
      </w:r>
      <w:r>
        <w:t>карт</w:t>
      </w:r>
      <w:r>
        <w:rPr>
          <w:spacing w:val="3"/>
        </w:rPr>
        <w:t xml:space="preserve"> </w:t>
      </w:r>
      <w:r>
        <w:t>по</w:t>
      </w:r>
      <w:r>
        <w:rPr>
          <w:spacing w:val="6"/>
        </w:rPr>
        <w:t xml:space="preserve"> </w:t>
      </w:r>
      <w:r>
        <w:t>предложенным</w:t>
      </w:r>
      <w:r>
        <w:rPr>
          <w:spacing w:val="5"/>
        </w:rPr>
        <w:t xml:space="preserve"> </w:t>
      </w:r>
      <w:r>
        <w:t>учителем</w:t>
      </w:r>
      <w:r>
        <w:rPr>
          <w:spacing w:val="4"/>
        </w:rPr>
        <w:t xml:space="preserve"> </w:t>
      </w:r>
      <w:r>
        <w:t>вопросам».</w:t>
      </w:r>
    </w:p>
    <w:p w:rsidR="00445417" w:rsidRDefault="00DD4AEC">
      <w:pPr>
        <w:pStyle w:val="a3"/>
        <w:spacing w:before="1" w:line="242" w:lineRule="auto"/>
        <w:ind w:left="1470" w:right="5846" w:firstLine="0"/>
      </w:pPr>
      <w:r>
        <w:t>Изображения земной поверхности.</w:t>
      </w:r>
      <w:r>
        <w:rPr>
          <w:spacing w:val="-57"/>
        </w:rPr>
        <w:t xml:space="preserve"> </w:t>
      </w:r>
      <w:r>
        <w:t>Планы</w:t>
      </w:r>
      <w:r>
        <w:rPr>
          <w:spacing w:val="4"/>
        </w:rPr>
        <w:t xml:space="preserve"> </w:t>
      </w:r>
      <w:r>
        <w:t>местности.</w:t>
      </w:r>
    </w:p>
    <w:p w:rsidR="00445417" w:rsidRDefault="00DD4AEC">
      <w:pPr>
        <w:pStyle w:val="a3"/>
        <w:ind w:right="1059"/>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57"/>
        </w:rPr>
        <w:t xml:space="preserve"> </w:t>
      </w:r>
      <w:r>
        <w:t>Глазомерная,</w:t>
      </w:r>
      <w:r>
        <w:rPr>
          <w:spacing w:val="1"/>
        </w:rPr>
        <w:t xml:space="preserve"> </w:t>
      </w:r>
      <w:r>
        <w:t>полярная</w:t>
      </w:r>
      <w:r>
        <w:rPr>
          <w:spacing w:val="1"/>
        </w:rPr>
        <w:t xml:space="preserve"> </w:t>
      </w:r>
      <w:r>
        <w:t>и</w:t>
      </w:r>
      <w:r>
        <w:rPr>
          <w:spacing w:val="1"/>
        </w:rPr>
        <w:t xml:space="preserve"> </w:t>
      </w:r>
      <w:r>
        <w:t>маршрутная</w:t>
      </w:r>
      <w:r>
        <w:rPr>
          <w:spacing w:val="1"/>
        </w:rPr>
        <w:t xml:space="preserve"> </w:t>
      </w:r>
      <w:r>
        <w:t>съёмка</w:t>
      </w:r>
      <w:r>
        <w:rPr>
          <w:spacing w:val="1"/>
        </w:rPr>
        <w:t xml:space="preserve"> </w:t>
      </w:r>
      <w:r>
        <w:t>местности.</w:t>
      </w:r>
      <w:r>
        <w:rPr>
          <w:spacing w:val="1"/>
        </w:rPr>
        <w:t xml:space="preserve"> </w:t>
      </w:r>
      <w:r>
        <w:t>Изображение</w:t>
      </w:r>
      <w:r>
        <w:rPr>
          <w:spacing w:val="1"/>
        </w:rPr>
        <w:t xml:space="preserve"> </w:t>
      </w:r>
      <w:r>
        <w:t>на</w:t>
      </w:r>
      <w:r>
        <w:rPr>
          <w:spacing w:val="1"/>
        </w:rPr>
        <w:t xml:space="preserve"> </w:t>
      </w:r>
      <w:r>
        <w:t>планах</w:t>
      </w:r>
      <w:r>
        <w:rPr>
          <w:spacing w:val="1"/>
        </w:rPr>
        <w:t xml:space="preserve"> </w:t>
      </w:r>
      <w:r>
        <w:t>местности</w:t>
      </w:r>
      <w:r>
        <w:rPr>
          <w:spacing w:val="1"/>
        </w:rPr>
        <w:t xml:space="preserve"> </w:t>
      </w:r>
      <w:r>
        <w:t>неровностей</w:t>
      </w:r>
      <w:r>
        <w:rPr>
          <w:spacing w:val="1"/>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w:t>
      </w:r>
      <w:r>
        <w:rPr>
          <w:spacing w:val="1"/>
        </w:rPr>
        <w:t xml:space="preserve"> </w:t>
      </w:r>
      <w:r>
        <w:t>по</w:t>
      </w:r>
      <w:r>
        <w:rPr>
          <w:spacing w:val="1"/>
        </w:rPr>
        <w:t xml:space="preserve"> </w:t>
      </w:r>
      <w:r>
        <w:t>плану</w:t>
      </w:r>
      <w:r>
        <w:rPr>
          <w:spacing w:val="1"/>
        </w:rPr>
        <w:t xml:space="preserve"> </w:t>
      </w:r>
      <w:r>
        <w:t>местности:</w:t>
      </w:r>
      <w:r>
        <w:rPr>
          <w:spacing w:val="61"/>
        </w:rPr>
        <w:t xml:space="preserve"> </w:t>
      </w:r>
      <w:r>
        <w:t>стороны</w:t>
      </w:r>
      <w:r>
        <w:rPr>
          <w:spacing w:val="61"/>
        </w:rPr>
        <w:t xml:space="preserve"> </w:t>
      </w:r>
      <w:r>
        <w:t>горизонта.</w:t>
      </w:r>
      <w:r>
        <w:rPr>
          <w:spacing w:val="1"/>
        </w:rPr>
        <w:t xml:space="preserve"> </w:t>
      </w:r>
      <w:r>
        <w:t>Азимут.</w:t>
      </w:r>
      <w:r>
        <w:rPr>
          <w:spacing w:val="1"/>
        </w:rPr>
        <w:t xml:space="preserve"> </w:t>
      </w:r>
      <w:r>
        <w:t>Разнообразие</w:t>
      </w:r>
      <w:r>
        <w:rPr>
          <w:spacing w:val="1"/>
        </w:rPr>
        <w:t xml:space="preserve"> </w:t>
      </w:r>
      <w:r>
        <w:t>планов</w:t>
      </w:r>
      <w:r>
        <w:rPr>
          <w:spacing w:val="1"/>
        </w:rPr>
        <w:t xml:space="preserve"> </w:t>
      </w:r>
      <w:r>
        <w:t>(план</w:t>
      </w:r>
      <w:r>
        <w:rPr>
          <w:spacing w:val="1"/>
        </w:rPr>
        <w:t xml:space="preserve"> </w:t>
      </w:r>
      <w:r>
        <w:t>города,</w:t>
      </w:r>
      <w:r>
        <w:rPr>
          <w:spacing w:val="1"/>
        </w:rPr>
        <w:t xml:space="preserve"> </w:t>
      </w:r>
      <w:r>
        <w:t>туристические</w:t>
      </w:r>
      <w:r>
        <w:rPr>
          <w:spacing w:val="1"/>
        </w:rPr>
        <w:t xml:space="preserve"> </w:t>
      </w:r>
      <w:r>
        <w:t>планы,</w:t>
      </w:r>
      <w:r>
        <w:rPr>
          <w:spacing w:val="1"/>
        </w:rPr>
        <w:t xml:space="preserve"> </w:t>
      </w:r>
      <w:r>
        <w:t>военные,</w:t>
      </w:r>
      <w:r>
        <w:rPr>
          <w:spacing w:val="-57"/>
        </w:rPr>
        <w:t xml:space="preserve"> </w:t>
      </w:r>
      <w:r>
        <w:t>исторические и транспортные планы, планы местности в мобильных приложениях) и</w:t>
      </w:r>
      <w:r>
        <w:rPr>
          <w:spacing w:val="1"/>
        </w:rPr>
        <w:t xml:space="preserve"> </w:t>
      </w:r>
      <w:r>
        <w:t>области</w:t>
      </w:r>
      <w:r>
        <w:rPr>
          <w:spacing w:val="4"/>
        </w:rPr>
        <w:t xml:space="preserve"> </w:t>
      </w:r>
      <w:r>
        <w:t>их</w:t>
      </w:r>
      <w:r>
        <w:rPr>
          <w:spacing w:val="-8"/>
        </w:rPr>
        <w:t xml:space="preserve"> </w:t>
      </w:r>
      <w:r>
        <w:t>применения.</w:t>
      </w:r>
    </w:p>
    <w:p w:rsidR="00445417" w:rsidRDefault="00DD4AEC">
      <w:pPr>
        <w:pStyle w:val="a3"/>
        <w:spacing w:line="242" w:lineRule="auto"/>
        <w:ind w:right="1057"/>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rPr>
          <w:spacing w:val="-1"/>
        </w:rPr>
        <w:t>местности»,</w:t>
      </w:r>
      <w:r>
        <w:rPr>
          <w:spacing w:val="11"/>
        </w:rPr>
        <w:t xml:space="preserve"> </w:t>
      </w:r>
      <w:r>
        <w:rPr>
          <w:spacing w:val="-1"/>
        </w:rPr>
        <w:t>«Составление</w:t>
      </w:r>
      <w:r>
        <w:rPr>
          <w:spacing w:val="-7"/>
        </w:rPr>
        <w:t xml:space="preserve"> </w:t>
      </w:r>
      <w:r>
        <w:t>описания</w:t>
      </w:r>
      <w:r>
        <w:rPr>
          <w:spacing w:val="-6"/>
        </w:rPr>
        <w:t xml:space="preserve"> </w:t>
      </w:r>
      <w:r>
        <w:t>маршрута</w:t>
      </w:r>
      <w:r>
        <w:rPr>
          <w:spacing w:val="12"/>
        </w:rPr>
        <w:t xml:space="preserve"> </w:t>
      </w:r>
      <w:r>
        <w:t>по</w:t>
      </w:r>
      <w:r>
        <w:rPr>
          <w:spacing w:val="2"/>
        </w:rPr>
        <w:t xml:space="preserve"> </w:t>
      </w:r>
      <w:r>
        <w:t>плану</w:t>
      </w:r>
      <w:r>
        <w:rPr>
          <w:spacing w:val="-17"/>
        </w:rPr>
        <w:t xml:space="preserve"> </w:t>
      </w:r>
      <w:r>
        <w:t>местности».</w:t>
      </w:r>
    </w:p>
    <w:p w:rsidR="00445417" w:rsidRDefault="00DD4AEC">
      <w:pPr>
        <w:pStyle w:val="a3"/>
        <w:spacing w:line="270" w:lineRule="exact"/>
        <w:ind w:left="1470" w:firstLine="0"/>
      </w:pPr>
      <w:r>
        <w:t>Географические</w:t>
      </w:r>
      <w:r>
        <w:rPr>
          <w:spacing w:val="-2"/>
        </w:rPr>
        <w:t xml:space="preserve"> </w:t>
      </w:r>
      <w:r>
        <w:t>карты.</w:t>
      </w:r>
    </w:p>
    <w:p w:rsidR="00445417" w:rsidRDefault="00DD4AEC">
      <w:pPr>
        <w:pStyle w:val="a3"/>
        <w:ind w:right="1063"/>
      </w:pPr>
      <w:r>
        <w:t>Различия глобуса</w:t>
      </w:r>
      <w:r>
        <w:rPr>
          <w:spacing w:val="1"/>
        </w:rPr>
        <w:t xml:space="preserve"> </w:t>
      </w:r>
      <w:r>
        <w:t>и</w:t>
      </w:r>
      <w:r>
        <w:rPr>
          <w:spacing w:val="1"/>
        </w:rPr>
        <w:t xml:space="preserve"> </w:t>
      </w:r>
      <w:r>
        <w:t>географических карт.</w:t>
      </w:r>
      <w:r>
        <w:rPr>
          <w:spacing w:val="1"/>
        </w:rPr>
        <w:t xml:space="preserve"> </w:t>
      </w:r>
      <w:r>
        <w:t>Способы</w:t>
      </w:r>
      <w:r>
        <w:rPr>
          <w:spacing w:val="1"/>
        </w:rPr>
        <w:t xml:space="preserve"> </w:t>
      </w:r>
      <w:r>
        <w:t>перехода</w:t>
      </w:r>
      <w:r>
        <w:rPr>
          <w:spacing w:val="1"/>
        </w:rPr>
        <w:t xml:space="preserve"> </w:t>
      </w:r>
      <w:r>
        <w:t>от</w:t>
      </w:r>
      <w:r>
        <w:rPr>
          <w:spacing w:val="1"/>
        </w:rPr>
        <w:t xml:space="preserve"> </w:t>
      </w:r>
      <w:r>
        <w:t>сферической</w:t>
      </w:r>
      <w:r>
        <w:rPr>
          <w:spacing w:val="1"/>
        </w:rPr>
        <w:t xml:space="preserve"> </w:t>
      </w:r>
      <w:r>
        <w:t>поверхности глобуса к плоскости географической карты. Градусная сеть на глобусе 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60"/>
        </w:rPr>
        <w:t xml:space="preserve"> </w:t>
      </w:r>
      <w:r>
        <w:t>Географическая</w:t>
      </w:r>
      <w:r>
        <w:rPr>
          <w:spacing w:val="60"/>
        </w:rPr>
        <w:t xml:space="preserve"> </w:t>
      </w:r>
      <w:r>
        <w:t>широта   и   географическая   долгота,   их</w:t>
      </w:r>
      <w:r>
        <w:rPr>
          <w:spacing w:val="60"/>
        </w:rPr>
        <w:t xml:space="preserve"> </w:t>
      </w:r>
      <w:r>
        <w:t>определение</w:t>
      </w:r>
      <w:r>
        <w:rPr>
          <w:spacing w:val="1"/>
        </w:rPr>
        <w:t xml:space="preserve"> </w:t>
      </w:r>
      <w:r>
        <w:t>на глобусе и</w:t>
      </w:r>
      <w:r>
        <w:rPr>
          <w:spacing w:val="4"/>
        </w:rPr>
        <w:t xml:space="preserve"> </w:t>
      </w:r>
      <w:r>
        <w:t>картах.</w:t>
      </w:r>
      <w:r>
        <w:rPr>
          <w:spacing w:val="9"/>
        </w:rPr>
        <w:t xml:space="preserve"> </w:t>
      </w:r>
      <w:r>
        <w:t>Определение расстояний</w:t>
      </w:r>
      <w:r>
        <w:rPr>
          <w:spacing w:val="-5"/>
        </w:rPr>
        <w:t xml:space="preserve"> </w:t>
      </w:r>
      <w:r>
        <w:t>по</w:t>
      </w:r>
      <w:r>
        <w:rPr>
          <w:spacing w:val="2"/>
        </w:rPr>
        <w:t xml:space="preserve"> </w:t>
      </w:r>
      <w:r>
        <w:t>глобусу.</w:t>
      </w:r>
    </w:p>
    <w:p w:rsidR="00445417" w:rsidRDefault="00DD4AEC">
      <w:pPr>
        <w:pStyle w:val="a3"/>
        <w:ind w:right="1055"/>
      </w:pPr>
      <w:r>
        <w:t>Искажения на карте. Линии градусной сети на картах. Определение расстояний с</w:t>
      </w:r>
      <w:r>
        <w:rPr>
          <w:spacing w:val="-57"/>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 Способы изображения на мелкомасштабных географических картах.</w:t>
      </w:r>
      <w:r>
        <w:rPr>
          <w:spacing w:val="1"/>
        </w:rPr>
        <w:t xml:space="preserve"> </w:t>
      </w:r>
      <w:r>
        <w:t>Изображение</w:t>
      </w:r>
      <w:r>
        <w:rPr>
          <w:spacing w:val="35"/>
        </w:rPr>
        <w:t xml:space="preserve"> </w:t>
      </w:r>
      <w:r>
        <w:t>на</w:t>
      </w:r>
      <w:r>
        <w:rPr>
          <w:spacing w:val="37"/>
        </w:rPr>
        <w:t xml:space="preserve"> </w:t>
      </w:r>
      <w:r>
        <w:t>физических</w:t>
      </w:r>
      <w:r>
        <w:rPr>
          <w:spacing w:val="36"/>
        </w:rPr>
        <w:t xml:space="preserve"> </w:t>
      </w:r>
      <w:r>
        <w:t>картах</w:t>
      </w:r>
      <w:r>
        <w:rPr>
          <w:spacing w:val="34"/>
        </w:rPr>
        <w:t xml:space="preserve"> </w:t>
      </w:r>
      <w:r>
        <w:t>высот</w:t>
      </w:r>
      <w:r>
        <w:rPr>
          <w:spacing w:val="41"/>
        </w:rPr>
        <w:t xml:space="preserve"> </w:t>
      </w:r>
      <w:r>
        <w:t>и</w:t>
      </w:r>
      <w:r>
        <w:rPr>
          <w:spacing w:val="35"/>
        </w:rPr>
        <w:t xml:space="preserve"> </w:t>
      </w:r>
      <w:r>
        <w:t>глубин.</w:t>
      </w:r>
      <w:r>
        <w:rPr>
          <w:spacing w:val="47"/>
        </w:rPr>
        <w:t xml:space="preserve"> </w:t>
      </w:r>
      <w:r>
        <w:t>Географический</w:t>
      </w:r>
      <w:r>
        <w:rPr>
          <w:spacing w:val="46"/>
        </w:rPr>
        <w:t xml:space="preserve"> </w:t>
      </w:r>
      <w:r>
        <w:t>атлас.</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3" w:firstLine="0"/>
      </w:pPr>
      <w:r>
        <w:t>Использование</w:t>
      </w:r>
      <w:r>
        <w:rPr>
          <w:spacing w:val="1"/>
        </w:rPr>
        <w:t xml:space="preserve"> </w:t>
      </w:r>
      <w:r>
        <w:t>карт</w:t>
      </w:r>
      <w:r>
        <w:rPr>
          <w:spacing w:val="1"/>
        </w:rPr>
        <w:t xml:space="preserve"> </w:t>
      </w:r>
      <w:r>
        <w:t>в</w:t>
      </w:r>
      <w:r>
        <w:rPr>
          <w:spacing w:val="1"/>
        </w:rPr>
        <w:t xml:space="preserve"> </w:t>
      </w:r>
      <w:r>
        <w:t>жизни</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Сходство</w:t>
      </w:r>
      <w:r>
        <w:rPr>
          <w:spacing w:val="61"/>
        </w:rPr>
        <w:t xml:space="preserve"> </w:t>
      </w:r>
      <w:r>
        <w:t>и</w:t>
      </w:r>
      <w:r>
        <w:rPr>
          <w:spacing w:val="1"/>
        </w:rPr>
        <w:t xml:space="preserve"> </w:t>
      </w:r>
      <w:r>
        <w:t>различие</w:t>
      </w:r>
      <w:r>
        <w:rPr>
          <w:spacing w:val="1"/>
        </w:rPr>
        <w:t xml:space="preserve"> </w:t>
      </w:r>
      <w:r>
        <w:t>плана местности</w:t>
      </w:r>
      <w:r>
        <w:rPr>
          <w:spacing w:val="1"/>
        </w:rPr>
        <w:t xml:space="preserve"> </w:t>
      </w:r>
      <w:r>
        <w:t>и</w:t>
      </w:r>
      <w:r>
        <w:rPr>
          <w:spacing w:val="1"/>
        </w:rPr>
        <w:t xml:space="preserve"> </w:t>
      </w:r>
      <w:r>
        <w:t>географической</w:t>
      </w:r>
      <w:r>
        <w:rPr>
          <w:spacing w:val="1"/>
        </w:rPr>
        <w:t xml:space="preserve"> </w:t>
      </w:r>
      <w:r>
        <w:t>карты.</w:t>
      </w:r>
      <w:r>
        <w:rPr>
          <w:spacing w:val="1"/>
        </w:rPr>
        <w:t xml:space="preserve"> </w:t>
      </w:r>
      <w:r>
        <w:t>Профессия</w:t>
      </w:r>
      <w:r>
        <w:rPr>
          <w:spacing w:val="1"/>
        </w:rPr>
        <w:t xml:space="preserve"> </w:t>
      </w:r>
      <w:r>
        <w:t>картограф.</w:t>
      </w:r>
      <w:r>
        <w:rPr>
          <w:spacing w:val="1"/>
        </w:rPr>
        <w:t xml:space="preserve"> </w:t>
      </w:r>
      <w:r>
        <w:t>Система</w:t>
      </w:r>
      <w:r>
        <w:rPr>
          <w:spacing w:val="1"/>
        </w:rPr>
        <w:t xml:space="preserve"> </w:t>
      </w:r>
      <w:r>
        <w:t>космической</w:t>
      </w:r>
      <w:r>
        <w:rPr>
          <w:spacing w:val="4"/>
        </w:rPr>
        <w:t xml:space="preserve"> </w:t>
      </w:r>
      <w:r>
        <w:t>навигации.</w:t>
      </w:r>
      <w:r>
        <w:rPr>
          <w:spacing w:val="1"/>
        </w:rPr>
        <w:t xml:space="preserve"> </w:t>
      </w:r>
      <w:r>
        <w:t>Геоинформационные</w:t>
      </w:r>
      <w:r>
        <w:rPr>
          <w:spacing w:val="-6"/>
        </w:rPr>
        <w:t xml:space="preserve"> </w:t>
      </w:r>
      <w:r>
        <w:t>системы.</w:t>
      </w:r>
    </w:p>
    <w:p w:rsidR="00445417" w:rsidRDefault="00DD4AEC">
      <w:pPr>
        <w:pStyle w:val="a3"/>
        <w:spacing w:before="10" w:line="237" w:lineRule="auto"/>
        <w:ind w:right="1061"/>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объектов</w:t>
      </w:r>
      <w:r>
        <w:rPr>
          <w:spacing w:val="1"/>
        </w:rPr>
        <w:t xml:space="preserve"> </w:t>
      </w:r>
      <w:r>
        <w:t>и</w:t>
      </w:r>
      <w:r>
        <w:rPr>
          <w:spacing w:val="1"/>
        </w:rPr>
        <w:t xml:space="preserve"> </w:t>
      </w:r>
      <w:r>
        <w:t>определение</w:t>
      </w:r>
      <w:r>
        <w:rPr>
          <w:spacing w:val="1"/>
        </w:rPr>
        <w:t xml:space="preserve"> </w:t>
      </w:r>
      <w:r>
        <w:t>объектов по</w:t>
      </w:r>
      <w:r>
        <w:rPr>
          <w:spacing w:val="12"/>
        </w:rPr>
        <w:t xml:space="preserve"> </w:t>
      </w:r>
      <w:r>
        <w:t>их</w:t>
      </w:r>
      <w:r>
        <w:rPr>
          <w:spacing w:val="-8"/>
        </w:rPr>
        <w:t xml:space="preserve"> </w:t>
      </w:r>
      <w:r>
        <w:t>географическим</w:t>
      </w:r>
      <w:r>
        <w:rPr>
          <w:spacing w:val="5"/>
        </w:rPr>
        <w:t xml:space="preserve"> </w:t>
      </w:r>
      <w:r>
        <w:t>координатам».</w:t>
      </w:r>
    </w:p>
    <w:p w:rsidR="00445417" w:rsidRDefault="00DD4AEC">
      <w:pPr>
        <w:pStyle w:val="a3"/>
        <w:spacing w:before="9" w:line="275" w:lineRule="exact"/>
        <w:ind w:left="1470" w:firstLine="0"/>
      </w:pPr>
      <w:r>
        <w:t>Земля ‒</w:t>
      </w:r>
      <w:r>
        <w:rPr>
          <w:spacing w:val="-5"/>
        </w:rPr>
        <w:t xml:space="preserve"> </w:t>
      </w:r>
      <w:r>
        <w:t>планета</w:t>
      </w:r>
      <w:r>
        <w:rPr>
          <w:spacing w:val="-5"/>
        </w:rPr>
        <w:t xml:space="preserve"> </w:t>
      </w:r>
      <w:r>
        <w:t>Солнечной</w:t>
      </w:r>
      <w:r>
        <w:rPr>
          <w:spacing w:val="-2"/>
        </w:rPr>
        <w:t xml:space="preserve"> </w:t>
      </w:r>
      <w:r>
        <w:t>системы.</w:t>
      </w:r>
    </w:p>
    <w:p w:rsidR="00445417" w:rsidRDefault="00DD4AEC">
      <w:pPr>
        <w:pStyle w:val="a3"/>
        <w:spacing w:before="6" w:line="232" w:lineRule="auto"/>
        <w:ind w:right="1074"/>
      </w:pPr>
      <w:r>
        <w:t>Земля в Солнечной системе. Гипотезы возникновения Земли. Форма, размеры</w:t>
      </w:r>
      <w:r>
        <w:rPr>
          <w:spacing w:val="1"/>
        </w:rPr>
        <w:t xml:space="preserve"> </w:t>
      </w:r>
      <w:r>
        <w:t>Земли, их</w:t>
      </w:r>
      <w:r>
        <w:rPr>
          <w:spacing w:val="-8"/>
        </w:rPr>
        <w:t xml:space="preserve"> </w:t>
      </w:r>
      <w:r>
        <w:t>географические</w:t>
      </w:r>
      <w:r>
        <w:rPr>
          <w:spacing w:val="3"/>
        </w:rPr>
        <w:t xml:space="preserve"> </w:t>
      </w:r>
      <w:r>
        <w:t>следствия.</w:t>
      </w:r>
    </w:p>
    <w:p w:rsidR="00445417" w:rsidRDefault="00DD4AEC">
      <w:pPr>
        <w:pStyle w:val="a3"/>
        <w:spacing w:before="5"/>
        <w:ind w:right="1046"/>
      </w:pPr>
      <w:r>
        <w:t>Движения</w:t>
      </w:r>
      <w:r>
        <w:rPr>
          <w:spacing w:val="1"/>
        </w:rPr>
        <w:t xml:space="preserve"> </w:t>
      </w:r>
      <w:r>
        <w:t>Земли.</w:t>
      </w:r>
      <w:r>
        <w:rPr>
          <w:spacing w:val="1"/>
        </w:rPr>
        <w:t xml:space="preserve"> </w:t>
      </w:r>
      <w:r>
        <w:t>Земная</w:t>
      </w:r>
      <w:r>
        <w:rPr>
          <w:spacing w:val="1"/>
        </w:rPr>
        <w:t xml:space="preserve"> </w:t>
      </w:r>
      <w:r>
        <w:t>ось</w:t>
      </w:r>
      <w:r>
        <w:rPr>
          <w:spacing w:val="1"/>
        </w:rPr>
        <w:t xml:space="preserve"> </w:t>
      </w:r>
      <w:r>
        <w:t>и</w:t>
      </w:r>
      <w:r>
        <w:rPr>
          <w:spacing w:val="1"/>
        </w:rPr>
        <w:t xml:space="preserve"> </w:t>
      </w:r>
      <w:r>
        <w:t>географические</w:t>
      </w:r>
      <w:r>
        <w:rPr>
          <w:spacing w:val="1"/>
        </w:rPr>
        <w:t xml:space="preserve"> </w:t>
      </w:r>
      <w:r>
        <w:t>полюсы.</w:t>
      </w:r>
      <w:r>
        <w:rPr>
          <w:spacing w:val="1"/>
        </w:rPr>
        <w:t xml:space="preserve"> </w:t>
      </w:r>
      <w:r>
        <w:t>Географические</w:t>
      </w:r>
      <w:r>
        <w:rPr>
          <w:spacing w:val="1"/>
        </w:rPr>
        <w:t xml:space="preserve"> </w:t>
      </w:r>
      <w:r>
        <w:t>следствия движения Земли вокруг Солнца. Смена времён года на Земле. Дни весеннего</w:t>
      </w:r>
      <w:r>
        <w:rPr>
          <w:spacing w:val="1"/>
        </w:rPr>
        <w:t xml:space="preserve"> </w:t>
      </w:r>
      <w:r>
        <w:t>и</w:t>
      </w:r>
      <w:r>
        <w:rPr>
          <w:spacing w:val="1"/>
        </w:rPr>
        <w:t xml:space="preserve"> </w:t>
      </w:r>
      <w:r>
        <w:t>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 солнечного света и тепла на поверхности Земли. Пояса освещённости.</w:t>
      </w:r>
      <w:r>
        <w:rPr>
          <w:spacing w:val="1"/>
        </w:rPr>
        <w:t xml:space="preserve"> </w:t>
      </w:r>
      <w:r>
        <w:t>Тропики и полярные круги. Вращение Земли вокруг своей оси. Смена дня и ночи на</w:t>
      </w:r>
      <w:r>
        <w:rPr>
          <w:spacing w:val="1"/>
        </w:rPr>
        <w:t xml:space="preserve"> </w:t>
      </w:r>
      <w:r>
        <w:t>Земле.</w:t>
      </w:r>
    </w:p>
    <w:p w:rsidR="00445417" w:rsidRDefault="00DD4AEC">
      <w:pPr>
        <w:pStyle w:val="a3"/>
        <w:spacing w:before="10" w:line="272" w:lineRule="exact"/>
        <w:ind w:left="1470" w:firstLine="0"/>
      </w:pPr>
      <w:r>
        <w:t>Влияние</w:t>
      </w:r>
      <w:r>
        <w:rPr>
          <w:spacing w:val="-1"/>
        </w:rPr>
        <w:t xml:space="preserve"> </w:t>
      </w:r>
      <w:r>
        <w:t>Космоса</w:t>
      </w:r>
      <w:r>
        <w:rPr>
          <w:spacing w:val="-5"/>
        </w:rPr>
        <w:t xml:space="preserve"> </w:t>
      </w:r>
      <w:r>
        <w:t>на</w:t>
      </w:r>
      <w:r>
        <w:rPr>
          <w:spacing w:val="-1"/>
        </w:rPr>
        <w:t xml:space="preserve"> </w:t>
      </w:r>
      <w:r>
        <w:t>Землю</w:t>
      </w:r>
      <w:r>
        <w:rPr>
          <w:spacing w:val="-11"/>
        </w:rPr>
        <w:t xml:space="preserve"> </w:t>
      </w:r>
      <w:r>
        <w:t>и</w:t>
      </w:r>
      <w:r>
        <w:rPr>
          <w:spacing w:val="-8"/>
        </w:rPr>
        <w:t xml:space="preserve"> </w:t>
      </w:r>
      <w:r>
        <w:t>жизнь</w:t>
      </w:r>
      <w:r>
        <w:rPr>
          <w:spacing w:val="-3"/>
        </w:rPr>
        <w:t xml:space="preserve"> </w:t>
      </w:r>
      <w:r>
        <w:t>людей.</w:t>
      </w:r>
    </w:p>
    <w:p w:rsidR="00445417" w:rsidRDefault="00DD4AEC">
      <w:pPr>
        <w:pStyle w:val="a3"/>
        <w:ind w:right="1058"/>
      </w:pPr>
      <w:r>
        <w:t>Практическая</w:t>
      </w:r>
      <w:r>
        <w:rPr>
          <w:spacing w:val="1"/>
        </w:rPr>
        <w:t xml:space="preserve"> </w:t>
      </w:r>
      <w:r>
        <w:t>работа</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57"/>
        </w:rPr>
        <w:t xml:space="preserve"> </w:t>
      </w:r>
      <w:r>
        <w:t>продолжительности   дня    и    высоты    Солнца    над    горизонтом    в    зависимости</w:t>
      </w:r>
      <w:r>
        <w:rPr>
          <w:spacing w:val="1"/>
        </w:rPr>
        <w:t xml:space="preserve"> </w:t>
      </w:r>
      <w:r>
        <w:t>от</w:t>
      </w:r>
      <w:r>
        <w:rPr>
          <w:spacing w:val="-7"/>
        </w:rPr>
        <w:t xml:space="preserve"> </w:t>
      </w:r>
      <w:r>
        <w:t>географической</w:t>
      </w:r>
      <w:r>
        <w:rPr>
          <w:spacing w:val="-5"/>
        </w:rPr>
        <w:t xml:space="preserve"> </w:t>
      </w:r>
      <w:r>
        <w:t>широты</w:t>
      </w:r>
      <w:r>
        <w:rPr>
          <w:spacing w:val="1"/>
        </w:rPr>
        <w:t xml:space="preserve"> </w:t>
      </w:r>
      <w:r>
        <w:t>и</w:t>
      </w:r>
      <w:r>
        <w:rPr>
          <w:spacing w:val="-7"/>
        </w:rPr>
        <w:t xml:space="preserve"> </w:t>
      </w:r>
      <w:r>
        <w:t>времени</w:t>
      </w:r>
      <w:r>
        <w:rPr>
          <w:spacing w:val="-6"/>
        </w:rPr>
        <w:t xml:space="preserve"> </w:t>
      </w:r>
      <w:r>
        <w:t>года</w:t>
      </w:r>
      <w:r>
        <w:rPr>
          <w:spacing w:val="1"/>
        </w:rPr>
        <w:t xml:space="preserve"> </w:t>
      </w:r>
      <w:r>
        <w:t>на</w:t>
      </w:r>
      <w:r>
        <w:rPr>
          <w:spacing w:val="2"/>
        </w:rPr>
        <w:t xml:space="preserve"> </w:t>
      </w:r>
      <w:r>
        <w:t>территории</w:t>
      </w:r>
      <w:r>
        <w:rPr>
          <w:spacing w:val="4"/>
        </w:rPr>
        <w:t xml:space="preserve"> </w:t>
      </w:r>
      <w:r>
        <w:t>России».</w:t>
      </w:r>
    </w:p>
    <w:p w:rsidR="00445417" w:rsidRDefault="00DD4AEC">
      <w:pPr>
        <w:pStyle w:val="a3"/>
        <w:spacing w:before="4" w:line="272" w:lineRule="exact"/>
        <w:ind w:left="1470" w:firstLine="0"/>
      </w:pPr>
      <w:r>
        <w:t>Оболочки</w:t>
      </w:r>
      <w:r>
        <w:rPr>
          <w:spacing w:val="-1"/>
        </w:rPr>
        <w:t xml:space="preserve"> </w:t>
      </w:r>
      <w:r>
        <w:t>Земли.</w:t>
      </w:r>
      <w:r>
        <w:rPr>
          <w:spacing w:val="-4"/>
        </w:rPr>
        <w:t xml:space="preserve"> </w:t>
      </w:r>
      <w:r>
        <w:t>Литосфера</w:t>
      </w:r>
      <w:r>
        <w:rPr>
          <w:spacing w:val="-6"/>
        </w:rPr>
        <w:t xml:space="preserve"> </w:t>
      </w:r>
      <w:r>
        <w:t>‒</w:t>
      </w:r>
      <w:r>
        <w:rPr>
          <w:spacing w:val="-2"/>
        </w:rPr>
        <w:t xml:space="preserve"> </w:t>
      </w:r>
      <w:r>
        <w:t>каменная</w:t>
      </w:r>
      <w:r>
        <w:rPr>
          <w:spacing w:val="-14"/>
        </w:rPr>
        <w:t xml:space="preserve"> </w:t>
      </w:r>
      <w:r>
        <w:t>оболочка</w:t>
      </w:r>
      <w:r>
        <w:rPr>
          <w:spacing w:val="-6"/>
        </w:rPr>
        <w:t xml:space="preserve"> </w:t>
      </w:r>
      <w:r>
        <w:t>Земли.</w:t>
      </w:r>
    </w:p>
    <w:p w:rsidR="00445417" w:rsidRDefault="00DD4AEC">
      <w:pPr>
        <w:pStyle w:val="a3"/>
        <w:ind w:right="1052"/>
      </w:pPr>
      <w:r>
        <w:t>Литосфера</w:t>
      </w:r>
      <w:r>
        <w:rPr>
          <w:spacing w:val="1"/>
        </w:rPr>
        <w:t xml:space="preserve"> </w:t>
      </w:r>
      <w:r>
        <w:t>‒</w:t>
      </w:r>
      <w:r>
        <w:rPr>
          <w:spacing w:val="1"/>
        </w:rPr>
        <w:t xml:space="preserve"> </w:t>
      </w:r>
      <w:r>
        <w:t>твёрдая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1"/>
        </w:rPr>
        <w:t xml:space="preserve"> </w:t>
      </w:r>
      <w:r>
        <w:t>глубин.</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Строение</w:t>
      </w:r>
      <w:r>
        <w:rPr>
          <w:spacing w:val="1"/>
        </w:rPr>
        <w:t xml:space="preserve"> </w:t>
      </w:r>
      <w:r>
        <w:t>земной</w:t>
      </w:r>
      <w:r>
        <w:rPr>
          <w:spacing w:val="1"/>
        </w:rPr>
        <w:t xml:space="preserve"> </w:t>
      </w:r>
      <w:r>
        <w:t>коры:</w:t>
      </w:r>
      <w:r>
        <w:rPr>
          <w:spacing w:val="1"/>
        </w:rPr>
        <w:t xml:space="preserve"> </w:t>
      </w:r>
      <w:r>
        <w:t>материковая и океаническая кора. Вещества земной коры: минералы и горные породы.</w:t>
      </w:r>
      <w:r>
        <w:rPr>
          <w:spacing w:val="1"/>
        </w:rPr>
        <w:t xml:space="preserve"> </w:t>
      </w:r>
      <w:r>
        <w:t>Образование</w:t>
      </w:r>
      <w:r>
        <w:rPr>
          <w:spacing w:val="1"/>
        </w:rPr>
        <w:t xml:space="preserve"> </w:t>
      </w:r>
      <w:r>
        <w:t>горных</w:t>
      </w:r>
      <w:r>
        <w:rPr>
          <w:spacing w:val="1"/>
        </w:rPr>
        <w:t xml:space="preserve"> </w:t>
      </w:r>
      <w:r>
        <w:t>пород.</w:t>
      </w:r>
      <w:r>
        <w:rPr>
          <w:spacing w:val="1"/>
        </w:rPr>
        <w:t xml:space="preserve"> </w:t>
      </w:r>
      <w:r>
        <w:t>Магматические,</w:t>
      </w:r>
      <w:r>
        <w:rPr>
          <w:spacing w:val="1"/>
        </w:rPr>
        <w:t xml:space="preserve"> </w:t>
      </w:r>
      <w:r>
        <w:t>осадочные</w:t>
      </w:r>
      <w:r>
        <w:rPr>
          <w:spacing w:val="1"/>
        </w:rPr>
        <w:t xml:space="preserve"> </w:t>
      </w:r>
      <w:r>
        <w:t>и</w:t>
      </w:r>
      <w:r>
        <w:rPr>
          <w:spacing w:val="1"/>
        </w:rPr>
        <w:t xml:space="preserve"> </w:t>
      </w:r>
      <w:r>
        <w:t>метаморфические</w:t>
      </w:r>
      <w:r>
        <w:rPr>
          <w:spacing w:val="1"/>
        </w:rPr>
        <w:t xml:space="preserve"> </w:t>
      </w:r>
      <w:r>
        <w:t>горные</w:t>
      </w:r>
      <w:r>
        <w:rPr>
          <w:spacing w:val="1"/>
        </w:rPr>
        <w:t xml:space="preserve"> </w:t>
      </w:r>
      <w:r>
        <w:t>породы.</w:t>
      </w:r>
    </w:p>
    <w:p w:rsidR="00445417" w:rsidRDefault="00DD4AEC">
      <w:pPr>
        <w:pStyle w:val="a3"/>
        <w:ind w:right="1062"/>
      </w:pPr>
      <w:r>
        <w:t>Проявления внутренних и внешних процессов образования рельефа. Движение</w:t>
      </w:r>
      <w:r>
        <w:rPr>
          <w:spacing w:val="1"/>
        </w:rPr>
        <w:t xml:space="preserve"> </w:t>
      </w:r>
      <w:r>
        <w:t>литосферных</w:t>
      </w:r>
      <w:r>
        <w:rPr>
          <w:spacing w:val="1"/>
        </w:rPr>
        <w:t xml:space="preserve"> </w:t>
      </w:r>
      <w:r>
        <w:t>плит.</w:t>
      </w:r>
      <w:r>
        <w:rPr>
          <w:spacing w:val="1"/>
        </w:rPr>
        <w:t xml:space="preserve"> </w:t>
      </w:r>
      <w:r>
        <w:t>Образование</w:t>
      </w:r>
      <w:r>
        <w:rPr>
          <w:spacing w:val="1"/>
        </w:rPr>
        <w:t xml:space="preserve"> </w:t>
      </w:r>
      <w:r>
        <w:t>вулканов</w:t>
      </w:r>
      <w:r>
        <w:rPr>
          <w:spacing w:val="1"/>
        </w:rPr>
        <w:t xml:space="preserve"> </w:t>
      </w:r>
      <w:r>
        <w:t>и</w:t>
      </w:r>
      <w:r>
        <w:rPr>
          <w:spacing w:val="1"/>
        </w:rPr>
        <w:t xml:space="preserve"> </w:t>
      </w:r>
      <w:r>
        <w:t>причины</w:t>
      </w:r>
      <w:r>
        <w:rPr>
          <w:spacing w:val="1"/>
        </w:rPr>
        <w:t xml:space="preserve"> </w:t>
      </w:r>
      <w:r>
        <w:t>землетрясений.</w:t>
      </w:r>
      <w:r>
        <w:rPr>
          <w:spacing w:val="61"/>
        </w:rPr>
        <w:t xml:space="preserve"> </w:t>
      </w:r>
      <w:r>
        <w:t>Шкалы</w:t>
      </w:r>
      <w:r>
        <w:rPr>
          <w:spacing w:val="1"/>
        </w:rPr>
        <w:t xml:space="preserve"> </w:t>
      </w:r>
      <w:r>
        <w:t xml:space="preserve">измерения     силы     </w:t>
      </w:r>
      <w:r>
        <w:rPr>
          <w:spacing w:val="1"/>
        </w:rPr>
        <w:t xml:space="preserve"> </w:t>
      </w:r>
      <w:r>
        <w:t xml:space="preserve">и      интенсивности     </w:t>
      </w:r>
      <w:r>
        <w:rPr>
          <w:spacing w:val="1"/>
        </w:rPr>
        <w:t xml:space="preserve"> </w:t>
      </w:r>
      <w:r>
        <w:t>землетрясений.       Изучение       вулканов</w:t>
      </w:r>
      <w:r>
        <w:rPr>
          <w:spacing w:val="-57"/>
        </w:rPr>
        <w:t xml:space="preserve"> </w:t>
      </w:r>
      <w:r>
        <w:t>и землетрясений. Профессии сейсмолог и вулканолог. Разрушение и изменение горных</w:t>
      </w:r>
      <w:r>
        <w:rPr>
          <w:spacing w:val="1"/>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процессов.</w:t>
      </w:r>
      <w:r>
        <w:rPr>
          <w:spacing w:val="1"/>
        </w:rPr>
        <w:t xml:space="preserve"> </w:t>
      </w:r>
      <w:r>
        <w:t>Виды</w:t>
      </w:r>
      <w:r>
        <w:rPr>
          <w:spacing w:val="1"/>
        </w:rPr>
        <w:t xml:space="preserve"> </w:t>
      </w:r>
      <w:r>
        <w:t>выветривания.</w:t>
      </w:r>
      <w:r>
        <w:rPr>
          <w:spacing w:val="1"/>
        </w:rPr>
        <w:t xml:space="preserve"> </w:t>
      </w:r>
      <w:r>
        <w:t>Формирование</w:t>
      </w:r>
      <w:r>
        <w:rPr>
          <w:spacing w:val="1"/>
        </w:rPr>
        <w:t xml:space="preserve"> </w:t>
      </w:r>
      <w:r>
        <w:t>рельефа</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результат</w:t>
      </w:r>
      <w:r>
        <w:rPr>
          <w:spacing w:val="1"/>
        </w:rPr>
        <w:t xml:space="preserve"> </w:t>
      </w:r>
      <w:r>
        <w:t>действия</w:t>
      </w:r>
      <w:r>
        <w:rPr>
          <w:spacing w:val="1"/>
        </w:rPr>
        <w:t xml:space="preserve"> </w:t>
      </w:r>
      <w:r>
        <w:t>внутренних</w:t>
      </w:r>
      <w:r>
        <w:rPr>
          <w:spacing w:val="-7"/>
        </w:rPr>
        <w:t xml:space="preserve"> </w:t>
      </w:r>
      <w:r>
        <w:t>и</w:t>
      </w:r>
      <w:r>
        <w:rPr>
          <w:spacing w:val="8"/>
        </w:rPr>
        <w:t xml:space="preserve"> </w:t>
      </w:r>
      <w:r>
        <w:t>внешних</w:t>
      </w:r>
      <w:r>
        <w:rPr>
          <w:spacing w:val="-6"/>
        </w:rPr>
        <w:t xml:space="preserve"> </w:t>
      </w:r>
      <w:r>
        <w:t>сил.</w:t>
      </w:r>
    </w:p>
    <w:p w:rsidR="00445417" w:rsidRDefault="00DD4AEC">
      <w:pPr>
        <w:pStyle w:val="a3"/>
        <w:ind w:right="1055"/>
      </w:pPr>
      <w:r>
        <w:t>Рельеф</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методы</w:t>
      </w:r>
      <w:r>
        <w:rPr>
          <w:spacing w:val="1"/>
        </w:rPr>
        <w:t xml:space="preserve"> </w:t>
      </w:r>
      <w:r>
        <w:t>его</w:t>
      </w:r>
      <w:r>
        <w:rPr>
          <w:spacing w:val="1"/>
        </w:rPr>
        <w:t xml:space="preserve"> </w:t>
      </w:r>
      <w:r>
        <w:t>изучения.</w:t>
      </w:r>
      <w:r>
        <w:rPr>
          <w:spacing w:val="1"/>
        </w:rPr>
        <w:t xml:space="preserve"> </w:t>
      </w:r>
      <w:r>
        <w:t>Планетарные</w:t>
      </w:r>
      <w:r>
        <w:rPr>
          <w:spacing w:val="61"/>
        </w:rPr>
        <w:t xml:space="preserve"> </w:t>
      </w:r>
      <w:r>
        <w:t>формы</w:t>
      </w:r>
      <w:r>
        <w:rPr>
          <w:spacing w:val="1"/>
        </w:rPr>
        <w:t xml:space="preserve"> </w:t>
      </w:r>
      <w:r>
        <w:t>рельефа</w:t>
      </w:r>
      <w:r>
        <w:rPr>
          <w:spacing w:val="1"/>
        </w:rPr>
        <w:t xml:space="preserve"> </w:t>
      </w:r>
      <w:r>
        <w:t>‒</w:t>
      </w:r>
      <w:r>
        <w:rPr>
          <w:spacing w:val="1"/>
        </w:rPr>
        <w:t xml:space="preserve"> </w:t>
      </w:r>
      <w:r>
        <w:t>материки</w:t>
      </w:r>
      <w:r>
        <w:rPr>
          <w:spacing w:val="1"/>
        </w:rPr>
        <w:t xml:space="preserve"> </w:t>
      </w:r>
      <w:r>
        <w:t>и</w:t>
      </w:r>
      <w:r>
        <w:rPr>
          <w:spacing w:val="1"/>
        </w:rPr>
        <w:t xml:space="preserve"> </w:t>
      </w:r>
      <w:r>
        <w:t>впадины</w:t>
      </w:r>
      <w:r>
        <w:rPr>
          <w:spacing w:val="1"/>
        </w:rPr>
        <w:t xml:space="preserve"> </w:t>
      </w:r>
      <w:r>
        <w:t>океанов.</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горы</w:t>
      </w:r>
      <w:r>
        <w:rPr>
          <w:spacing w:val="1"/>
        </w:rPr>
        <w:t xml:space="preserve"> </w:t>
      </w:r>
      <w:r>
        <w:t>и</w:t>
      </w:r>
      <w:r>
        <w:rPr>
          <w:spacing w:val="1"/>
        </w:rPr>
        <w:t xml:space="preserve"> </w:t>
      </w:r>
      <w:r>
        <w:t>равнины.</w:t>
      </w:r>
      <w:r>
        <w:rPr>
          <w:spacing w:val="1"/>
        </w:rPr>
        <w:t xml:space="preserve"> </w:t>
      </w:r>
      <w:r>
        <w:t>Различие гор</w:t>
      </w:r>
      <w:r>
        <w:rPr>
          <w:spacing w:val="60"/>
        </w:rPr>
        <w:t xml:space="preserve"> </w:t>
      </w:r>
      <w:r>
        <w:t>по</w:t>
      </w:r>
      <w:r>
        <w:rPr>
          <w:spacing w:val="60"/>
        </w:rPr>
        <w:t xml:space="preserve"> </w:t>
      </w:r>
      <w:r>
        <w:t>высоте,</w:t>
      </w:r>
      <w:r>
        <w:rPr>
          <w:spacing w:val="60"/>
        </w:rPr>
        <w:t xml:space="preserve"> </w:t>
      </w:r>
      <w:r>
        <w:t>высочайшие</w:t>
      </w:r>
      <w:r>
        <w:rPr>
          <w:spacing w:val="60"/>
        </w:rPr>
        <w:t xml:space="preserve"> </w:t>
      </w:r>
      <w:r>
        <w:t>горные</w:t>
      </w:r>
      <w:r>
        <w:rPr>
          <w:spacing w:val="60"/>
        </w:rPr>
        <w:t xml:space="preserve"> </w:t>
      </w:r>
      <w:r>
        <w:t>системы</w:t>
      </w:r>
      <w:r>
        <w:rPr>
          <w:spacing w:val="60"/>
        </w:rPr>
        <w:t xml:space="preserve"> </w:t>
      </w:r>
      <w:r>
        <w:t>мира.</w:t>
      </w:r>
      <w:r>
        <w:rPr>
          <w:spacing w:val="60"/>
        </w:rPr>
        <w:t xml:space="preserve"> </w:t>
      </w:r>
      <w:r>
        <w:t>Разнообразие</w:t>
      </w:r>
      <w:r>
        <w:rPr>
          <w:spacing w:val="60"/>
        </w:rPr>
        <w:t xml:space="preserve"> </w:t>
      </w:r>
      <w:r>
        <w:t>равнин</w:t>
      </w:r>
      <w:r>
        <w:rPr>
          <w:spacing w:val="1"/>
        </w:rPr>
        <w:t xml:space="preserve"> </w:t>
      </w:r>
      <w:r>
        <w:t>по высоте.</w:t>
      </w:r>
      <w:r>
        <w:rPr>
          <w:spacing w:val="-7"/>
        </w:rPr>
        <w:t xml:space="preserve"> </w:t>
      </w:r>
      <w:r>
        <w:t>Формы</w:t>
      </w:r>
      <w:r>
        <w:rPr>
          <w:spacing w:val="-2"/>
        </w:rPr>
        <w:t xml:space="preserve"> </w:t>
      </w:r>
      <w:r>
        <w:t>равнинного</w:t>
      </w:r>
      <w:r>
        <w:rPr>
          <w:spacing w:val="6"/>
        </w:rPr>
        <w:t xml:space="preserve"> </w:t>
      </w:r>
      <w:r>
        <w:t>рельефа,</w:t>
      </w:r>
      <w:r>
        <w:rPr>
          <w:spacing w:val="-1"/>
        </w:rPr>
        <w:t xml:space="preserve"> </w:t>
      </w:r>
      <w:r>
        <w:t>крупнейшие</w:t>
      </w:r>
      <w:r>
        <w:rPr>
          <w:spacing w:val="-9"/>
        </w:rPr>
        <w:t xml:space="preserve"> </w:t>
      </w:r>
      <w:r>
        <w:t>по</w:t>
      </w:r>
      <w:r>
        <w:rPr>
          <w:spacing w:val="5"/>
        </w:rPr>
        <w:t xml:space="preserve"> </w:t>
      </w:r>
      <w:r>
        <w:t>площади</w:t>
      </w:r>
      <w:r>
        <w:rPr>
          <w:spacing w:val="1"/>
        </w:rPr>
        <w:t xml:space="preserve"> </w:t>
      </w:r>
      <w:r>
        <w:t>равнины</w:t>
      </w:r>
      <w:r>
        <w:rPr>
          <w:spacing w:val="1"/>
        </w:rPr>
        <w:t xml:space="preserve"> </w:t>
      </w:r>
      <w:r>
        <w:t>мира.</w:t>
      </w:r>
    </w:p>
    <w:p w:rsidR="00445417" w:rsidRDefault="00DD4AEC">
      <w:pPr>
        <w:pStyle w:val="a3"/>
        <w:ind w:right="1062"/>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Деятельность    человека,     преобразующая     земную     поверхность,     и     связанные</w:t>
      </w:r>
      <w:r>
        <w:rPr>
          <w:spacing w:val="1"/>
        </w:rPr>
        <w:t xml:space="preserve"> </w:t>
      </w:r>
      <w:r>
        <w:t>с ней</w:t>
      </w:r>
      <w:r>
        <w:rPr>
          <w:spacing w:val="9"/>
        </w:rPr>
        <w:t xml:space="preserve"> </w:t>
      </w:r>
      <w:r>
        <w:t>экологические</w:t>
      </w:r>
      <w:r>
        <w:rPr>
          <w:spacing w:val="2"/>
        </w:rPr>
        <w:t xml:space="preserve"> </w:t>
      </w:r>
      <w:r>
        <w:t>проблемы.</w:t>
      </w:r>
    </w:p>
    <w:p w:rsidR="00445417" w:rsidRDefault="00DD4AEC">
      <w:pPr>
        <w:pStyle w:val="a3"/>
        <w:spacing w:before="1"/>
        <w:ind w:right="1053"/>
      </w:pPr>
      <w:r>
        <w:t>Рельеф дна Мирового океана. Части подводных окраин материков. Срединно-</w:t>
      </w:r>
      <w:r>
        <w:rPr>
          <w:spacing w:val="1"/>
        </w:rPr>
        <w:t xml:space="preserve"> </w:t>
      </w:r>
      <w:r>
        <w:t>океанические   хребты.    Острова,    их   типы   по   происхождению.    Ложе   Океана,</w:t>
      </w:r>
      <w:r>
        <w:rPr>
          <w:spacing w:val="1"/>
        </w:rPr>
        <w:t xml:space="preserve"> </w:t>
      </w:r>
      <w:r>
        <w:t>его</w:t>
      </w:r>
      <w:r>
        <w:rPr>
          <w:spacing w:val="2"/>
        </w:rPr>
        <w:t xml:space="preserve"> </w:t>
      </w:r>
      <w:r>
        <w:t>рельеф.</w:t>
      </w:r>
    </w:p>
    <w:p w:rsidR="00445417" w:rsidRDefault="00DD4AEC">
      <w:pPr>
        <w:pStyle w:val="a3"/>
        <w:spacing w:before="3" w:line="242" w:lineRule="auto"/>
        <w:ind w:right="1069"/>
      </w:pPr>
      <w:r>
        <w:t>Практическая работа « Описание горной системы или равнины по физической</w:t>
      </w:r>
      <w:r>
        <w:rPr>
          <w:spacing w:val="1"/>
        </w:rPr>
        <w:t xml:space="preserve"> </w:t>
      </w:r>
      <w:r>
        <w:t>карте».</w:t>
      </w:r>
    </w:p>
    <w:p w:rsidR="00445417" w:rsidRDefault="00DD4AEC">
      <w:pPr>
        <w:pStyle w:val="a3"/>
        <w:spacing w:line="271" w:lineRule="exact"/>
        <w:ind w:left="1470" w:firstLine="0"/>
        <w:jc w:val="left"/>
      </w:pPr>
      <w:r>
        <w:t>Заключение.</w:t>
      </w:r>
    </w:p>
    <w:p w:rsidR="00445417" w:rsidRDefault="00DD4AEC">
      <w:pPr>
        <w:pStyle w:val="a3"/>
        <w:spacing w:before="2" w:line="272" w:lineRule="exact"/>
        <w:ind w:left="1470" w:firstLine="0"/>
        <w:jc w:val="left"/>
      </w:pPr>
      <w:r>
        <w:t>Практикум</w:t>
      </w:r>
      <w:r>
        <w:rPr>
          <w:spacing w:val="3"/>
        </w:rPr>
        <w:t xml:space="preserve"> </w:t>
      </w:r>
      <w:r>
        <w:t>«Сезонные</w:t>
      </w:r>
      <w:r>
        <w:rPr>
          <w:spacing w:val="-12"/>
        </w:rPr>
        <w:t xml:space="preserve"> </w:t>
      </w:r>
      <w:r>
        <w:t>изменения</w:t>
      </w:r>
      <w:r>
        <w:rPr>
          <w:spacing w:val="-6"/>
        </w:rPr>
        <w:t xml:space="preserve"> </w:t>
      </w:r>
      <w:r>
        <w:t>в</w:t>
      </w:r>
      <w:r>
        <w:rPr>
          <w:spacing w:val="-10"/>
        </w:rPr>
        <w:t xml:space="preserve"> </w:t>
      </w:r>
      <w:r>
        <w:t>природе</w:t>
      </w:r>
      <w:r>
        <w:rPr>
          <w:spacing w:val="-8"/>
        </w:rPr>
        <w:t xml:space="preserve"> </w:t>
      </w:r>
      <w:r>
        <w:t>своей</w:t>
      </w:r>
      <w:r>
        <w:rPr>
          <w:spacing w:val="-11"/>
        </w:rPr>
        <w:t xml:space="preserve"> </w:t>
      </w:r>
      <w:r>
        <w:t>местности».</w:t>
      </w:r>
    </w:p>
    <w:p w:rsidR="00445417" w:rsidRDefault="00DD4AEC">
      <w:pPr>
        <w:pStyle w:val="a3"/>
        <w:ind w:right="1061"/>
      </w:pPr>
      <w:r>
        <w:t>Сезонные</w:t>
      </w:r>
      <w:r>
        <w:rPr>
          <w:spacing w:val="60"/>
        </w:rPr>
        <w:t xml:space="preserve"> </w:t>
      </w:r>
      <w:r>
        <w:t>изменения</w:t>
      </w:r>
      <w:r>
        <w:rPr>
          <w:spacing w:val="60"/>
        </w:rPr>
        <w:t xml:space="preserve"> </w:t>
      </w:r>
      <w:r>
        <w:t>продолжительности</w:t>
      </w:r>
      <w:r>
        <w:rPr>
          <w:spacing w:val="60"/>
        </w:rPr>
        <w:t xml:space="preserve"> </w:t>
      </w:r>
      <w:r>
        <w:t xml:space="preserve">светового  </w:t>
      </w:r>
      <w:r>
        <w:rPr>
          <w:spacing w:val="1"/>
        </w:rPr>
        <w:t xml:space="preserve"> </w:t>
      </w:r>
      <w:r>
        <w:t>дня</w:t>
      </w:r>
      <w:r>
        <w:rPr>
          <w:spacing w:val="60"/>
        </w:rPr>
        <w:t xml:space="preserve"> </w:t>
      </w:r>
      <w:r>
        <w:t>и</w:t>
      </w:r>
      <w:r>
        <w:rPr>
          <w:spacing w:val="60"/>
        </w:rPr>
        <w:t xml:space="preserve"> </w:t>
      </w:r>
      <w:r>
        <w:t>высоты</w:t>
      </w:r>
      <w:r>
        <w:rPr>
          <w:spacing w:val="60"/>
        </w:rPr>
        <w:t xml:space="preserve"> </w:t>
      </w:r>
      <w:r>
        <w:t>Солнца</w:t>
      </w:r>
      <w:r>
        <w:rPr>
          <w:spacing w:val="1"/>
        </w:rPr>
        <w:t xml:space="preserve"> </w:t>
      </w:r>
      <w:r>
        <w:t>над    горизонтом,     температуры     воздуха,     поверхностных     вод,     растительного</w:t>
      </w:r>
      <w:r>
        <w:rPr>
          <w:spacing w:val="1"/>
        </w:rPr>
        <w:t xml:space="preserve"> </w:t>
      </w:r>
      <w:r>
        <w:t>и</w:t>
      </w:r>
      <w:r>
        <w:rPr>
          <w:spacing w:val="3"/>
        </w:rPr>
        <w:t xml:space="preserve"> </w:t>
      </w:r>
      <w:r>
        <w:t>животного</w:t>
      </w:r>
      <w:r>
        <w:rPr>
          <w:spacing w:val="3"/>
        </w:rPr>
        <w:t xml:space="preserve"> </w:t>
      </w:r>
      <w:r>
        <w:t>мира.</w:t>
      </w:r>
    </w:p>
    <w:p w:rsidR="00445417" w:rsidRDefault="00DD4AEC">
      <w:pPr>
        <w:pStyle w:val="a3"/>
        <w:spacing w:before="2" w:line="237" w:lineRule="auto"/>
        <w:ind w:right="1077"/>
      </w:pPr>
      <w:r>
        <w:t>Практическая    работа    «Анализ    результатов    фенологических   наблюдений</w:t>
      </w:r>
      <w:r>
        <w:rPr>
          <w:spacing w:val="1"/>
        </w:rPr>
        <w:t xml:space="preserve"> </w:t>
      </w:r>
      <w:r>
        <w:t>и</w:t>
      </w:r>
      <w:r>
        <w:rPr>
          <w:spacing w:val="3"/>
        </w:rPr>
        <w:t xml:space="preserve"> </w:t>
      </w:r>
      <w:r>
        <w:t>наблюдений</w:t>
      </w:r>
      <w:r>
        <w:rPr>
          <w:spacing w:val="9"/>
        </w:rPr>
        <w:t xml:space="preserve"> </w:t>
      </w:r>
      <w:r>
        <w:t>за</w:t>
      </w:r>
      <w:r>
        <w:rPr>
          <w:spacing w:val="-4"/>
        </w:rPr>
        <w:t xml:space="preserve"> </w:t>
      </w:r>
      <w:r>
        <w:t>погодой».</w:t>
      </w:r>
    </w:p>
    <w:p w:rsidR="00445417" w:rsidRDefault="00DD4AEC">
      <w:pPr>
        <w:pStyle w:val="a3"/>
        <w:spacing w:before="3"/>
        <w:ind w:left="1470" w:firstLine="0"/>
      </w:pPr>
      <w:r>
        <w:t>Содержание</w:t>
      </w:r>
      <w:r>
        <w:rPr>
          <w:spacing w:val="-14"/>
        </w:rPr>
        <w:t xml:space="preserve"> </w:t>
      </w:r>
      <w:r>
        <w:t>обучения географии</w:t>
      </w:r>
      <w:r>
        <w:rPr>
          <w:spacing w:val="-3"/>
        </w:rPr>
        <w:t xml:space="preserve"> </w:t>
      </w:r>
      <w:r>
        <w:t>в</w:t>
      </w:r>
      <w:r>
        <w:rPr>
          <w:spacing w:val="-3"/>
        </w:rPr>
        <w:t xml:space="preserve"> </w:t>
      </w:r>
      <w:r>
        <w:t>6</w:t>
      </w:r>
      <w:r>
        <w:rPr>
          <w:spacing w:val="-9"/>
        </w:rPr>
        <w:t xml:space="preserve"> </w:t>
      </w:r>
      <w:r>
        <w:t>классе.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t>Оболочки Земли.</w:t>
      </w:r>
    </w:p>
    <w:p w:rsidR="00445417" w:rsidRDefault="00DD4AEC">
      <w:pPr>
        <w:pStyle w:val="a3"/>
        <w:spacing w:before="8" w:line="275" w:lineRule="exact"/>
        <w:ind w:left="1470" w:firstLine="0"/>
      </w:pPr>
      <w:r>
        <w:t>Гидросфера</w:t>
      </w:r>
      <w:r>
        <w:rPr>
          <w:spacing w:val="-1"/>
        </w:rPr>
        <w:t xml:space="preserve"> </w:t>
      </w:r>
      <w:r>
        <w:t>‒</w:t>
      </w:r>
      <w:r>
        <w:rPr>
          <w:spacing w:val="-6"/>
        </w:rPr>
        <w:t xml:space="preserve"> </w:t>
      </w:r>
      <w:r>
        <w:t>водная</w:t>
      </w:r>
      <w:r>
        <w:rPr>
          <w:spacing w:val="-10"/>
        </w:rPr>
        <w:t xml:space="preserve"> </w:t>
      </w:r>
      <w:r>
        <w:t>оболочка</w:t>
      </w:r>
      <w:r>
        <w:rPr>
          <w:spacing w:val="-1"/>
        </w:rPr>
        <w:t xml:space="preserve"> </w:t>
      </w:r>
      <w:r>
        <w:t>Земли.</w:t>
      </w:r>
    </w:p>
    <w:p w:rsidR="00445417" w:rsidRDefault="00DD4AEC">
      <w:pPr>
        <w:pStyle w:val="a3"/>
        <w:spacing w:line="242" w:lineRule="auto"/>
        <w:ind w:right="1059"/>
      </w:pPr>
      <w:r>
        <w:t>Гидросфера</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Части</w:t>
      </w:r>
      <w:r>
        <w:rPr>
          <w:spacing w:val="1"/>
        </w:rPr>
        <w:t xml:space="preserve"> </w:t>
      </w:r>
      <w:r>
        <w:t>гидросферы.</w:t>
      </w:r>
      <w:r>
        <w:rPr>
          <w:spacing w:val="1"/>
        </w:rPr>
        <w:t xml:space="preserve"> </w:t>
      </w:r>
      <w:r>
        <w:t>Мировой</w:t>
      </w:r>
      <w:r>
        <w:rPr>
          <w:spacing w:val="1"/>
        </w:rPr>
        <w:t xml:space="preserve"> </w:t>
      </w:r>
      <w:r>
        <w:t>круговорот</w:t>
      </w:r>
      <w:r>
        <w:rPr>
          <w:spacing w:val="1"/>
        </w:rPr>
        <w:t xml:space="preserve"> </w:t>
      </w:r>
      <w:r>
        <w:t>воды.</w:t>
      </w:r>
      <w:r>
        <w:rPr>
          <w:spacing w:val="4"/>
        </w:rPr>
        <w:t xml:space="preserve"> </w:t>
      </w:r>
      <w:r>
        <w:t>Значение</w:t>
      </w:r>
      <w:r>
        <w:rPr>
          <w:spacing w:val="-3"/>
        </w:rPr>
        <w:t xml:space="preserve"> </w:t>
      </w:r>
      <w:r>
        <w:t>гидросферы.</w:t>
      </w:r>
    </w:p>
    <w:p w:rsidR="00445417" w:rsidRDefault="00DD4AEC">
      <w:pPr>
        <w:pStyle w:val="a3"/>
        <w:ind w:right="1055"/>
      </w:pPr>
      <w:r>
        <w:t xml:space="preserve">Исследования   вод    Мирового    океана.   </w:t>
      </w:r>
      <w:r>
        <w:rPr>
          <w:spacing w:val="1"/>
        </w:rPr>
        <w:t xml:space="preserve"> </w:t>
      </w:r>
      <w:r>
        <w:t>Профессия    океанолог.     Солёность</w:t>
      </w:r>
      <w:r>
        <w:rPr>
          <w:spacing w:val="-57"/>
        </w:rPr>
        <w:t xml:space="preserve"> </w:t>
      </w:r>
      <w:r>
        <w:t>и температура океанических вод. Океанические течения. Тёплые и холодные течения.</w:t>
      </w:r>
      <w:r>
        <w:rPr>
          <w:spacing w:val="1"/>
        </w:rPr>
        <w:t xml:space="preserve"> </w:t>
      </w:r>
      <w:r>
        <w:t>Способы изображения на географических картах океанических течений, солёности и</w:t>
      </w:r>
      <w:r>
        <w:rPr>
          <w:spacing w:val="1"/>
        </w:rPr>
        <w:t xml:space="preserve"> </w:t>
      </w:r>
      <w:r>
        <w:t>температуры       вод       Мирового       океана        на        картах.        Мировой       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Движения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Стихийные   явления    в    Мировом    океане.    Способы    изучения    и    наблюдения</w:t>
      </w:r>
      <w:r>
        <w:rPr>
          <w:spacing w:val="1"/>
        </w:rPr>
        <w:t xml:space="preserve"> </w:t>
      </w:r>
      <w:r>
        <w:t>за загрязнением</w:t>
      </w:r>
      <w:r>
        <w:rPr>
          <w:spacing w:val="1"/>
        </w:rPr>
        <w:t xml:space="preserve"> </w:t>
      </w:r>
      <w:r>
        <w:t>вод Мирового</w:t>
      </w:r>
      <w:r>
        <w:rPr>
          <w:spacing w:val="3"/>
        </w:rPr>
        <w:t xml:space="preserve"> </w:t>
      </w:r>
      <w:r>
        <w:t>океана.</w:t>
      </w:r>
    </w:p>
    <w:p w:rsidR="00445417" w:rsidRDefault="00DD4AEC">
      <w:pPr>
        <w:pStyle w:val="a3"/>
        <w:spacing w:line="275" w:lineRule="exact"/>
        <w:ind w:left="1470" w:firstLine="0"/>
      </w:pPr>
      <w:r>
        <w:rPr>
          <w:spacing w:val="-1"/>
        </w:rPr>
        <w:t>Воды</w:t>
      </w:r>
      <w:r>
        <w:rPr>
          <w:spacing w:val="2"/>
        </w:rPr>
        <w:t xml:space="preserve"> </w:t>
      </w:r>
      <w:r>
        <w:rPr>
          <w:spacing w:val="-1"/>
        </w:rPr>
        <w:t>суши.</w:t>
      </w:r>
      <w:r>
        <w:rPr>
          <w:spacing w:val="3"/>
        </w:rPr>
        <w:t xml:space="preserve"> </w:t>
      </w:r>
      <w:r>
        <w:rPr>
          <w:spacing w:val="-1"/>
        </w:rPr>
        <w:t>Способы</w:t>
      </w:r>
      <w:r>
        <w:t xml:space="preserve"> </w:t>
      </w:r>
      <w:r>
        <w:rPr>
          <w:spacing w:val="-1"/>
        </w:rPr>
        <w:t>изображения</w:t>
      </w:r>
      <w:r>
        <w:rPr>
          <w:spacing w:val="-3"/>
        </w:rPr>
        <w:t xml:space="preserve"> </w:t>
      </w:r>
      <w:r>
        <w:t>внутренних</w:t>
      </w:r>
      <w:r>
        <w:rPr>
          <w:spacing w:val="-7"/>
        </w:rPr>
        <w:t xml:space="preserve"> </w:t>
      </w:r>
      <w:r>
        <w:t>вод</w:t>
      </w:r>
      <w:r>
        <w:rPr>
          <w:spacing w:val="-15"/>
        </w:rPr>
        <w:t xml:space="preserve"> </w:t>
      </w:r>
      <w:r>
        <w:t>на картах.</w:t>
      </w:r>
    </w:p>
    <w:p w:rsidR="00445417" w:rsidRDefault="00DD4AEC">
      <w:pPr>
        <w:pStyle w:val="a3"/>
        <w:spacing w:line="242" w:lineRule="auto"/>
        <w:ind w:right="1068"/>
      </w:pPr>
      <w:r>
        <w:t>Реки:</w:t>
      </w:r>
      <w:r>
        <w:rPr>
          <w:spacing w:val="60"/>
        </w:rPr>
        <w:t xml:space="preserve"> </w:t>
      </w:r>
      <w:r>
        <w:t>горные</w:t>
      </w:r>
      <w:r>
        <w:rPr>
          <w:spacing w:val="60"/>
        </w:rPr>
        <w:t xml:space="preserve"> </w:t>
      </w:r>
      <w:r>
        <w:t>и</w:t>
      </w:r>
      <w:r>
        <w:rPr>
          <w:spacing w:val="61"/>
        </w:rPr>
        <w:t xml:space="preserve"> </w:t>
      </w:r>
      <w:r>
        <w:t>равнинные.   Речная   система,   бассейн,   водораздел.   Пороги</w:t>
      </w:r>
      <w:r>
        <w:rPr>
          <w:spacing w:val="-57"/>
        </w:rPr>
        <w:t xml:space="preserve"> </w:t>
      </w:r>
      <w:r>
        <w:t>и</w:t>
      </w:r>
      <w:r>
        <w:rPr>
          <w:spacing w:val="3"/>
        </w:rPr>
        <w:t xml:space="preserve"> </w:t>
      </w:r>
      <w:r>
        <w:t>водопады.</w:t>
      </w:r>
      <w:r>
        <w:rPr>
          <w:spacing w:val="1"/>
        </w:rPr>
        <w:t xml:space="preserve"> </w:t>
      </w:r>
      <w:r>
        <w:t>Питание</w:t>
      </w:r>
      <w:r>
        <w:rPr>
          <w:spacing w:val="-8"/>
        </w:rPr>
        <w:t xml:space="preserve"> </w:t>
      </w:r>
      <w:r>
        <w:t>и</w:t>
      </w:r>
      <w:r>
        <w:rPr>
          <w:spacing w:val="8"/>
        </w:rPr>
        <w:t xml:space="preserve"> </w:t>
      </w:r>
      <w:r>
        <w:t>режим</w:t>
      </w:r>
      <w:r>
        <w:rPr>
          <w:spacing w:val="-1"/>
        </w:rPr>
        <w:t xml:space="preserve"> </w:t>
      </w:r>
      <w:r>
        <w:t>реки.</w:t>
      </w:r>
    </w:p>
    <w:p w:rsidR="00445417" w:rsidRDefault="00DD4AEC">
      <w:pPr>
        <w:pStyle w:val="a3"/>
        <w:ind w:right="1065"/>
      </w:pPr>
      <w:r>
        <w:t>Озёра.   Происхождение   озёрных   котловин.   Питание   озёр.   Озёра   сточные</w:t>
      </w:r>
      <w:r>
        <w:rPr>
          <w:spacing w:val="1"/>
        </w:rPr>
        <w:t xml:space="preserve"> </w:t>
      </w:r>
      <w:r>
        <w:t>и</w:t>
      </w:r>
      <w:r>
        <w:rPr>
          <w:spacing w:val="1"/>
        </w:rPr>
        <w:t xml:space="preserve"> </w:t>
      </w:r>
      <w:r>
        <w:t>бессточные.</w:t>
      </w:r>
      <w:r>
        <w:rPr>
          <w:spacing w:val="1"/>
        </w:rPr>
        <w:t xml:space="preserve"> </w:t>
      </w:r>
      <w:r>
        <w:t>Профессия</w:t>
      </w:r>
      <w:r>
        <w:rPr>
          <w:spacing w:val="1"/>
        </w:rPr>
        <w:t xml:space="preserve"> </w:t>
      </w:r>
      <w:r>
        <w:t>гидролог.</w:t>
      </w:r>
      <w:r>
        <w:rPr>
          <w:spacing w:val="1"/>
        </w:rPr>
        <w:t xml:space="preserve"> </w:t>
      </w:r>
      <w:r>
        <w:t>Природные</w:t>
      </w:r>
      <w:r>
        <w:rPr>
          <w:spacing w:val="1"/>
        </w:rPr>
        <w:t xml:space="preserve"> </w:t>
      </w:r>
      <w:r>
        <w:t>ледники:</w:t>
      </w:r>
      <w:r>
        <w:rPr>
          <w:spacing w:val="1"/>
        </w:rPr>
        <w:t xml:space="preserve"> </w:t>
      </w:r>
      <w:r>
        <w:t>горные</w:t>
      </w:r>
      <w:r>
        <w:rPr>
          <w:spacing w:val="1"/>
        </w:rPr>
        <w:t xml:space="preserve"> </w:t>
      </w:r>
      <w:r>
        <w:t>и</w:t>
      </w:r>
      <w:r>
        <w:rPr>
          <w:spacing w:val="1"/>
        </w:rPr>
        <w:t xml:space="preserve"> </w:t>
      </w:r>
      <w:r>
        <w:t>покровные.</w:t>
      </w:r>
      <w:r>
        <w:rPr>
          <w:spacing w:val="1"/>
        </w:rPr>
        <w:t xml:space="preserve"> </w:t>
      </w:r>
      <w:r>
        <w:t>Профессия</w:t>
      </w:r>
      <w:r>
        <w:rPr>
          <w:spacing w:val="2"/>
        </w:rPr>
        <w:t xml:space="preserve"> </w:t>
      </w:r>
      <w:r>
        <w:t>гляциолог.</w:t>
      </w:r>
    </w:p>
    <w:p w:rsidR="00445417" w:rsidRDefault="00DD4AEC">
      <w:pPr>
        <w:pStyle w:val="a3"/>
        <w:tabs>
          <w:tab w:val="left" w:pos="8347"/>
        </w:tabs>
        <w:ind w:right="1063"/>
      </w:pPr>
      <w:r>
        <w:t xml:space="preserve">Подземные        </w:t>
      </w:r>
      <w:r>
        <w:rPr>
          <w:spacing w:val="46"/>
        </w:rPr>
        <w:t xml:space="preserve"> </w:t>
      </w:r>
      <w:r>
        <w:t xml:space="preserve">воды        </w:t>
      </w:r>
      <w:r>
        <w:rPr>
          <w:spacing w:val="47"/>
        </w:rPr>
        <w:t xml:space="preserve"> </w:t>
      </w:r>
      <w:r>
        <w:t xml:space="preserve">(грунтовые,        </w:t>
      </w:r>
      <w:r>
        <w:rPr>
          <w:spacing w:val="51"/>
        </w:rPr>
        <w:t xml:space="preserve"> </w:t>
      </w:r>
      <w:r>
        <w:t>межпластовые,</w:t>
      </w:r>
      <w:r>
        <w:tab/>
        <w:t>артезианские),</w:t>
      </w:r>
      <w:r>
        <w:rPr>
          <w:spacing w:val="-58"/>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7"/>
        </w:rPr>
        <w:t xml:space="preserve"> </w:t>
      </w:r>
      <w:r>
        <w:t>вод. Минеральные</w:t>
      </w:r>
      <w:r>
        <w:rPr>
          <w:spacing w:val="3"/>
        </w:rPr>
        <w:t xml:space="preserve"> </w:t>
      </w:r>
      <w:r>
        <w:t>источники.</w:t>
      </w:r>
    </w:p>
    <w:p w:rsidR="00445417" w:rsidRDefault="00DD4AEC">
      <w:pPr>
        <w:pStyle w:val="a3"/>
        <w:spacing w:line="272" w:lineRule="exact"/>
        <w:ind w:left="1470" w:firstLine="0"/>
      </w:pPr>
      <w:r>
        <w:t>Многолетняя</w:t>
      </w:r>
      <w:r>
        <w:rPr>
          <w:spacing w:val="-4"/>
        </w:rPr>
        <w:t xml:space="preserve"> </w:t>
      </w:r>
      <w:r>
        <w:t>мерзлота.</w:t>
      </w:r>
      <w:r>
        <w:rPr>
          <w:spacing w:val="-2"/>
        </w:rPr>
        <w:t xml:space="preserve"> </w:t>
      </w:r>
      <w:r>
        <w:t>Болота,</w:t>
      </w:r>
      <w:r>
        <w:rPr>
          <w:spacing w:val="-8"/>
        </w:rPr>
        <w:t xml:space="preserve"> </w:t>
      </w:r>
      <w:r>
        <w:t>их</w:t>
      </w:r>
      <w:r>
        <w:rPr>
          <w:spacing w:val="-14"/>
        </w:rPr>
        <w:t xml:space="preserve"> </w:t>
      </w:r>
      <w:r>
        <w:t>образование.</w:t>
      </w:r>
    </w:p>
    <w:p w:rsidR="00445417" w:rsidRDefault="00DD4AEC">
      <w:pPr>
        <w:pStyle w:val="a3"/>
        <w:spacing w:line="237" w:lineRule="auto"/>
        <w:ind w:left="1470" w:right="2696" w:firstLine="0"/>
      </w:pPr>
      <w:r>
        <w:t>Стихийные</w:t>
      </w:r>
      <w:r>
        <w:rPr>
          <w:spacing w:val="-5"/>
        </w:rPr>
        <w:t xml:space="preserve"> </w:t>
      </w:r>
      <w:r>
        <w:t>явления</w:t>
      </w:r>
      <w:r>
        <w:rPr>
          <w:spacing w:val="-7"/>
        </w:rPr>
        <w:t xml:space="preserve"> </w:t>
      </w:r>
      <w:r>
        <w:t>в</w:t>
      </w:r>
      <w:r>
        <w:rPr>
          <w:spacing w:val="-6"/>
        </w:rPr>
        <w:t xml:space="preserve"> </w:t>
      </w:r>
      <w:r>
        <w:t>гидросфере,</w:t>
      </w:r>
      <w:r>
        <w:rPr>
          <w:spacing w:val="-2"/>
        </w:rPr>
        <w:t xml:space="preserve"> </w:t>
      </w:r>
      <w:r>
        <w:t>методы</w:t>
      </w:r>
      <w:r>
        <w:rPr>
          <w:spacing w:val="-6"/>
        </w:rPr>
        <w:t xml:space="preserve"> </w:t>
      </w:r>
      <w:r>
        <w:t>наблюдения</w:t>
      </w:r>
      <w:r>
        <w:rPr>
          <w:spacing w:val="-3"/>
        </w:rPr>
        <w:t xml:space="preserve"> </w:t>
      </w:r>
      <w:r>
        <w:t>и</w:t>
      </w:r>
      <w:r>
        <w:rPr>
          <w:spacing w:val="-2"/>
        </w:rPr>
        <w:t xml:space="preserve"> </w:t>
      </w:r>
      <w:r>
        <w:t>защиты.</w:t>
      </w:r>
      <w:r>
        <w:rPr>
          <w:spacing w:val="-58"/>
        </w:rPr>
        <w:t xml:space="preserve"> </w:t>
      </w:r>
      <w:r>
        <w:t>Человек</w:t>
      </w:r>
      <w:r>
        <w:rPr>
          <w:spacing w:val="-7"/>
        </w:rPr>
        <w:t xml:space="preserve"> </w:t>
      </w:r>
      <w:r>
        <w:t>и</w:t>
      </w:r>
      <w:r>
        <w:rPr>
          <w:spacing w:val="-10"/>
        </w:rPr>
        <w:t xml:space="preserve"> </w:t>
      </w:r>
      <w:r>
        <w:t>гидросфера.</w:t>
      </w:r>
      <w:r>
        <w:rPr>
          <w:spacing w:val="2"/>
        </w:rPr>
        <w:t xml:space="preserve"> </w:t>
      </w:r>
      <w:r>
        <w:t>Использование</w:t>
      </w:r>
      <w:r>
        <w:rPr>
          <w:spacing w:val="-1"/>
        </w:rPr>
        <w:t xml:space="preserve"> </w:t>
      </w:r>
      <w:r>
        <w:t>человеком</w:t>
      </w:r>
      <w:r>
        <w:rPr>
          <w:spacing w:val="-3"/>
        </w:rPr>
        <w:t xml:space="preserve"> </w:t>
      </w:r>
      <w:r>
        <w:t>энергии</w:t>
      </w:r>
      <w:r>
        <w:rPr>
          <w:spacing w:val="-8"/>
        </w:rPr>
        <w:t xml:space="preserve"> </w:t>
      </w:r>
      <w:r>
        <w:t>воды.</w:t>
      </w:r>
    </w:p>
    <w:p w:rsidR="00445417" w:rsidRDefault="00DD4AEC">
      <w:pPr>
        <w:pStyle w:val="a3"/>
        <w:spacing w:line="237" w:lineRule="auto"/>
        <w:ind w:right="1075"/>
      </w:pPr>
      <w:r>
        <w:t>Использование   космических   методов   в   исследовании   влияния    человека</w:t>
      </w:r>
      <w:r>
        <w:rPr>
          <w:spacing w:val="1"/>
        </w:rPr>
        <w:t xml:space="preserve"> </w:t>
      </w:r>
      <w:r>
        <w:t>на гидросферу.</w:t>
      </w:r>
    </w:p>
    <w:p w:rsidR="00445417" w:rsidRDefault="00DD4AEC">
      <w:pPr>
        <w:pStyle w:val="a3"/>
        <w:ind w:right="1061"/>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1"/>
        </w:rPr>
        <w:t xml:space="preserve"> </w:t>
      </w:r>
      <w:r>
        <w:t>признакам», «Характеристика одного из крупнейших озёр России по плану в форме</w:t>
      </w:r>
      <w:r>
        <w:rPr>
          <w:spacing w:val="1"/>
        </w:rPr>
        <w:t xml:space="preserve"> </w:t>
      </w:r>
      <w:r>
        <w:t>презентации»,   «Составление</w:t>
      </w:r>
      <w:r>
        <w:rPr>
          <w:spacing w:val="60"/>
        </w:rPr>
        <w:t xml:space="preserve"> </w:t>
      </w:r>
      <w:r>
        <w:t>перечня</w:t>
      </w:r>
      <w:r>
        <w:rPr>
          <w:spacing w:val="60"/>
        </w:rPr>
        <w:t xml:space="preserve"> </w:t>
      </w:r>
      <w:r>
        <w:t>поверхностных</w:t>
      </w:r>
      <w:r>
        <w:rPr>
          <w:spacing w:val="60"/>
        </w:rPr>
        <w:t xml:space="preserve"> </w:t>
      </w:r>
      <w:r>
        <w:t>водных</w:t>
      </w:r>
      <w:r>
        <w:rPr>
          <w:spacing w:val="60"/>
        </w:rPr>
        <w:t xml:space="preserve"> </w:t>
      </w:r>
      <w:r>
        <w:t>объектов</w:t>
      </w:r>
      <w:r>
        <w:rPr>
          <w:spacing w:val="60"/>
        </w:rPr>
        <w:t xml:space="preserve"> </w:t>
      </w:r>
      <w:r>
        <w:t>своего</w:t>
      </w:r>
      <w:r>
        <w:rPr>
          <w:spacing w:val="60"/>
        </w:rPr>
        <w:t xml:space="preserve"> </w:t>
      </w:r>
      <w:r>
        <w:t>края</w:t>
      </w:r>
      <w:r>
        <w:rPr>
          <w:spacing w:val="1"/>
        </w:rPr>
        <w:t xml:space="preserve"> </w:t>
      </w:r>
      <w:r>
        <w:t>и</w:t>
      </w:r>
      <w:r>
        <w:rPr>
          <w:spacing w:val="3"/>
        </w:rPr>
        <w:t xml:space="preserve"> </w:t>
      </w:r>
      <w:r>
        <w:t>их</w:t>
      </w:r>
      <w:r>
        <w:rPr>
          <w:spacing w:val="-8"/>
        </w:rPr>
        <w:t xml:space="preserve"> </w:t>
      </w:r>
      <w:r>
        <w:t>систематизация</w:t>
      </w:r>
      <w:r>
        <w:rPr>
          <w:spacing w:val="-1"/>
        </w:rPr>
        <w:t xml:space="preserve"> </w:t>
      </w:r>
      <w:r>
        <w:t>в</w:t>
      </w:r>
      <w:r>
        <w:rPr>
          <w:spacing w:val="-1"/>
        </w:rPr>
        <w:t xml:space="preserve"> </w:t>
      </w:r>
      <w:r>
        <w:t>форме</w:t>
      </w:r>
      <w:r>
        <w:rPr>
          <w:spacing w:val="2"/>
        </w:rPr>
        <w:t xml:space="preserve"> </w:t>
      </w:r>
      <w:r>
        <w:t>таблицы».</w:t>
      </w:r>
    </w:p>
    <w:p w:rsidR="00445417" w:rsidRDefault="00DD4AEC">
      <w:pPr>
        <w:pStyle w:val="a3"/>
        <w:spacing w:before="4" w:line="275" w:lineRule="exact"/>
        <w:ind w:left="1470" w:firstLine="0"/>
      </w:pPr>
      <w:r>
        <w:t>Атмосфера</w:t>
      </w:r>
      <w:r>
        <w:rPr>
          <w:spacing w:val="-2"/>
        </w:rPr>
        <w:t xml:space="preserve"> </w:t>
      </w:r>
      <w:r>
        <w:t>‒</w:t>
      </w:r>
      <w:r>
        <w:rPr>
          <w:spacing w:val="-7"/>
        </w:rPr>
        <w:t xml:space="preserve"> </w:t>
      </w:r>
      <w:r>
        <w:t>воздушная оболочка</w:t>
      </w:r>
      <w:r>
        <w:rPr>
          <w:spacing w:val="-7"/>
        </w:rPr>
        <w:t xml:space="preserve"> </w:t>
      </w:r>
      <w:r>
        <w:t>Земли.</w:t>
      </w:r>
    </w:p>
    <w:p w:rsidR="00445417" w:rsidRDefault="00DD4AEC">
      <w:pPr>
        <w:pStyle w:val="a3"/>
        <w:spacing w:line="275" w:lineRule="exact"/>
        <w:ind w:left="1470" w:firstLine="0"/>
      </w:pPr>
      <w:r>
        <w:t>Воздушная</w:t>
      </w:r>
      <w:r>
        <w:rPr>
          <w:spacing w:val="-9"/>
        </w:rPr>
        <w:t xml:space="preserve"> </w:t>
      </w:r>
      <w:r>
        <w:t>оболочка</w:t>
      </w:r>
      <w:r>
        <w:rPr>
          <w:spacing w:val="-2"/>
        </w:rPr>
        <w:t xml:space="preserve"> </w:t>
      </w:r>
      <w:r>
        <w:t>Земли:</w:t>
      </w:r>
      <w:r>
        <w:rPr>
          <w:spacing w:val="-13"/>
        </w:rPr>
        <w:t xml:space="preserve"> </w:t>
      </w:r>
      <w:r>
        <w:t>газовый</w:t>
      </w:r>
      <w:r>
        <w:rPr>
          <w:spacing w:val="-1"/>
        </w:rPr>
        <w:t xml:space="preserve"> </w:t>
      </w:r>
      <w:r>
        <w:t>состав,</w:t>
      </w:r>
      <w:r>
        <w:rPr>
          <w:spacing w:val="1"/>
        </w:rPr>
        <w:t xml:space="preserve"> </w:t>
      </w:r>
      <w:r>
        <w:t>строение</w:t>
      </w:r>
      <w:r>
        <w:rPr>
          <w:spacing w:val="-8"/>
        </w:rPr>
        <w:t xml:space="preserve"> </w:t>
      </w:r>
      <w:r>
        <w:t>и</w:t>
      </w:r>
      <w:r>
        <w:rPr>
          <w:spacing w:val="-10"/>
        </w:rPr>
        <w:t xml:space="preserve"> </w:t>
      </w:r>
      <w:r>
        <w:t>значение</w:t>
      </w:r>
      <w:r>
        <w:rPr>
          <w:spacing w:val="-5"/>
        </w:rPr>
        <w:t xml:space="preserve"> </w:t>
      </w:r>
      <w:r>
        <w:t>атмосферы.</w:t>
      </w:r>
    </w:p>
    <w:p w:rsidR="00445417" w:rsidRDefault="00DD4AEC">
      <w:pPr>
        <w:pStyle w:val="a3"/>
        <w:spacing w:before="2"/>
        <w:ind w:right="1057"/>
      </w:pPr>
      <w:r>
        <w:t>Температура воздуха. Суточный ход температуры воздуха и</w:t>
      </w:r>
      <w:r>
        <w:rPr>
          <w:spacing w:val="1"/>
        </w:rPr>
        <w:t xml:space="preserve"> </w:t>
      </w:r>
      <w:r>
        <w:t>его графическое</w:t>
      </w:r>
      <w:r>
        <w:rPr>
          <w:spacing w:val="1"/>
        </w:rPr>
        <w:t xml:space="preserve"> </w:t>
      </w:r>
      <w:r>
        <w:t>отображение.</w:t>
      </w:r>
      <w:r>
        <w:rPr>
          <w:spacing w:val="60"/>
        </w:rPr>
        <w:t xml:space="preserve"> </w:t>
      </w:r>
      <w:r>
        <w:t>Особенности</w:t>
      </w:r>
      <w:r>
        <w:rPr>
          <w:spacing w:val="60"/>
        </w:rPr>
        <w:t xml:space="preserve"> </w:t>
      </w:r>
      <w:r>
        <w:t>суточного   хода   температуры   воздуха   в   зависимости</w:t>
      </w:r>
      <w:r>
        <w:rPr>
          <w:spacing w:val="1"/>
        </w:rPr>
        <w:t xml:space="preserve"> </w:t>
      </w:r>
      <w:r>
        <w:t>от высоты Солнца над</w:t>
      </w:r>
      <w:r>
        <w:rPr>
          <w:spacing w:val="1"/>
        </w:rPr>
        <w:t xml:space="preserve"> </w:t>
      </w:r>
      <w:r>
        <w:t>горизонтом. Среднесуточная,</w:t>
      </w:r>
      <w:r>
        <w:rPr>
          <w:spacing w:val="1"/>
        </w:rPr>
        <w:t xml:space="preserve"> </w:t>
      </w:r>
      <w:r>
        <w:t>среднемесячная, среднегодовая</w:t>
      </w:r>
      <w:r>
        <w:rPr>
          <w:spacing w:val="1"/>
        </w:rPr>
        <w:t xml:space="preserve"> </w:t>
      </w:r>
      <w:r>
        <w:t>температура. Зависимость нагревания земной поверхности от угла падения солнечных</w:t>
      </w:r>
      <w:r>
        <w:rPr>
          <w:spacing w:val="1"/>
        </w:rPr>
        <w:t xml:space="preserve"> </w:t>
      </w:r>
      <w:r>
        <w:t>лучей.</w:t>
      </w:r>
      <w:r>
        <w:rPr>
          <w:spacing w:val="9"/>
        </w:rPr>
        <w:t xml:space="preserve"> </w:t>
      </w:r>
      <w:r>
        <w:t>Годовой</w:t>
      </w:r>
      <w:r>
        <w:rPr>
          <w:spacing w:val="-1"/>
        </w:rPr>
        <w:t xml:space="preserve"> </w:t>
      </w:r>
      <w:r>
        <w:t>ход</w:t>
      </w:r>
      <w:r>
        <w:rPr>
          <w:spacing w:val="-1"/>
        </w:rPr>
        <w:t xml:space="preserve"> </w:t>
      </w:r>
      <w:r>
        <w:t>температуры</w:t>
      </w:r>
      <w:r>
        <w:rPr>
          <w:spacing w:val="6"/>
        </w:rPr>
        <w:t xml:space="preserve"> </w:t>
      </w:r>
      <w:r>
        <w:t>воздуха.</w:t>
      </w:r>
    </w:p>
    <w:p w:rsidR="00445417" w:rsidRDefault="00DD4AEC">
      <w:pPr>
        <w:pStyle w:val="a3"/>
        <w:spacing w:before="3"/>
        <w:ind w:left="1470" w:firstLine="0"/>
      </w:pPr>
      <w:r>
        <w:t>Атмосферное</w:t>
      </w:r>
      <w:r>
        <w:rPr>
          <w:spacing w:val="28"/>
        </w:rPr>
        <w:t xml:space="preserve"> </w:t>
      </w:r>
      <w:r>
        <w:t>давление.</w:t>
      </w:r>
      <w:r>
        <w:rPr>
          <w:spacing w:val="29"/>
        </w:rPr>
        <w:t xml:space="preserve"> </w:t>
      </w:r>
      <w:r>
        <w:t>Ветер</w:t>
      </w:r>
      <w:r>
        <w:rPr>
          <w:spacing w:val="84"/>
        </w:rPr>
        <w:t xml:space="preserve"> </w:t>
      </w:r>
      <w:r>
        <w:t>и</w:t>
      </w:r>
      <w:r>
        <w:rPr>
          <w:spacing w:val="85"/>
        </w:rPr>
        <w:t xml:space="preserve"> </w:t>
      </w:r>
      <w:r>
        <w:t>причины</w:t>
      </w:r>
      <w:r>
        <w:rPr>
          <w:spacing w:val="92"/>
        </w:rPr>
        <w:t xml:space="preserve"> </w:t>
      </w:r>
      <w:r>
        <w:t>его</w:t>
      </w:r>
      <w:r>
        <w:rPr>
          <w:spacing w:val="84"/>
        </w:rPr>
        <w:t xml:space="preserve"> </w:t>
      </w:r>
      <w:r>
        <w:t>возникновения.</w:t>
      </w:r>
      <w:r>
        <w:rPr>
          <w:spacing w:val="89"/>
        </w:rPr>
        <w:t xml:space="preserve"> </w:t>
      </w:r>
      <w:r>
        <w:t>Роза</w:t>
      </w:r>
      <w:r>
        <w:rPr>
          <w:spacing w:val="83"/>
        </w:rPr>
        <w:t xml:space="preserve"> </w:t>
      </w:r>
      <w:r>
        <w:t>ветров.</w:t>
      </w:r>
    </w:p>
    <w:p w:rsidR="00445417" w:rsidRDefault="00DD4AEC">
      <w:pPr>
        <w:pStyle w:val="a3"/>
        <w:spacing w:before="3" w:line="272" w:lineRule="exact"/>
        <w:ind w:firstLine="0"/>
      </w:pPr>
      <w:r>
        <w:t>Бризы.</w:t>
      </w:r>
      <w:r>
        <w:rPr>
          <w:spacing w:val="-2"/>
        </w:rPr>
        <w:t xml:space="preserve"> </w:t>
      </w:r>
      <w:r>
        <w:t>Муссоны.</w:t>
      </w:r>
    </w:p>
    <w:p w:rsidR="00445417" w:rsidRDefault="00DD4AEC">
      <w:pPr>
        <w:pStyle w:val="a3"/>
        <w:ind w:right="1072"/>
      </w:pPr>
      <w:r>
        <w:t>Вода   в    атмосфере.    Влажность    воздуха.    Образование   облаков.    Облака</w:t>
      </w:r>
      <w:r>
        <w:rPr>
          <w:spacing w:val="1"/>
        </w:rPr>
        <w:t xml:space="preserve"> </w:t>
      </w:r>
      <w:r>
        <w:t>и их виды. Туман. Образование и выпадение атмосферных осадков. Виды атмосферных</w:t>
      </w:r>
      <w:r>
        <w:rPr>
          <w:spacing w:val="-57"/>
        </w:rPr>
        <w:t xml:space="preserve"> </w:t>
      </w:r>
      <w:r>
        <w:t>осадков.</w:t>
      </w:r>
    </w:p>
    <w:p w:rsidR="00445417" w:rsidRDefault="00DD4AEC">
      <w:pPr>
        <w:pStyle w:val="a3"/>
        <w:spacing w:before="1" w:line="237" w:lineRule="auto"/>
        <w:ind w:right="1058"/>
      </w:pPr>
      <w:r>
        <w:t xml:space="preserve">Погода     и    </w:t>
      </w:r>
      <w:r>
        <w:rPr>
          <w:spacing w:val="1"/>
        </w:rPr>
        <w:t xml:space="preserve"> </w:t>
      </w:r>
      <w:r>
        <w:t>её      показатели.      Причины      изменения      погоды.      Климат</w:t>
      </w:r>
      <w:r>
        <w:rPr>
          <w:spacing w:val="-57"/>
        </w:rPr>
        <w:t xml:space="preserve"> </w:t>
      </w:r>
      <w:r>
        <w:t>и</w:t>
      </w:r>
      <w:r>
        <w:rPr>
          <w:spacing w:val="60"/>
        </w:rPr>
        <w:t xml:space="preserve"> </w:t>
      </w:r>
      <w:r>
        <w:t>климатообразующие</w:t>
      </w:r>
      <w:r>
        <w:rPr>
          <w:spacing w:val="60"/>
        </w:rPr>
        <w:t xml:space="preserve"> </w:t>
      </w:r>
      <w:r>
        <w:t>факторы.   Зависимость   климата</w:t>
      </w:r>
      <w:r>
        <w:rPr>
          <w:spacing w:val="60"/>
        </w:rPr>
        <w:t xml:space="preserve"> </w:t>
      </w:r>
      <w:r>
        <w:t>от</w:t>
      </w:r>
      <w:r>
        <w:rPr>
          <w:spacing w:val="60"/>
        </w:rPr>
        <w:t xml:space="preserve"> </w:t>
      </w:r>
      <w:r>
        <w:t>географической</w:t>
      </w:r>
      <w:r>
        <w:rPr>
          <w:spacing w:val="60"/>
        </w:rPr>
        <w:t xml:space="preserve"> </w:t>
      </w:r>
      <w:r>
        <w:t>широты</w:t>
      </w:r>
      <w:r>
        <w:rPr>
          <w:spacing w:val="1"/>
        </w:rPr>
        <w:t xml:space="preserve"> </w:t>
      </w:r>
      <w:r>
        <w:t>и</w:t>
      </w:r>
      <w:r>
        <w:rPr>
          <w:spacing w:val="3"/>
        </w:rPr>
        <w:t xml:space="preserve"> </w:t>
      </w:r>
      <w:r>
        <w:t>высоты</w:t>
      </w:r>
      <w:r>
        <w:rPr>
          <w:spacing w:val="3"/>
        </w:rPr>
        <w:t xml:space="preserve"> </w:t>
      </w:r>
      <w:r>
        <w:t>местности над</w:t>
      </w:r>
      <w:r>
        <w:rPr>
          <w:spacing w:val="4"/>
        </w:rPr>
        <w:t xml:space="preserve"> </w:t>
      </w:r>
      <w:r>
        <w:t>уровнем моря.</w:t>
      </w:r>
    </w:p>
    <w:p w:rsidR="00445417" w:rsidRDefault="00DD4AEC">
      <w:pPr>
        <w:pStyle w:val="a3"/>
        <w:spacing w:before="4"/>
        <w:ind w:right="1062"/>
      </w:pP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6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w:t>
      </w:r>
      <w:r>
        <w:rPr>
          <w:spacing w:val="1"/>
        </w:rPr>
        <w:t xml:space="preserve"> </w:t>
      </w:r>
      <w:r>
        <w:t>условиям.</w:t>
      </w:r>
      <w:r>
        <w:rPr>
          <w:spacing w:val="1"/>
        </w:rPr>
        <w:t xml:space="preserve"> </w:t>
      </w:r>
      <w:r>
        <w:t>Профессия</w:t>
      </w:r>
      <w:r>
        <w:rPr>
          <w:spacing w:val="1"/>
        </w:rPr>
        <w:t xml:space="preserve"> </w:t>
      </w:r>
      <w:r>
        <w:t>метеоролог.</w:t>
      </w:r>
      <w:r>
        <w:rPr>
          <w:spacing w:val="1"/>
        </w:rPr>
        <w:t xml:space="preserve"> </w:t>
      </w:r>
      <w:r>
        <w:t>Основные</w:t>
      </w:r>
      <w:r>
        <w:rPr>
          <w:spacing w:val="1"/>
        </w:rPr>
        <w:t xml:space="preserve"> </w:t>
      </w:r>
      <w:r>
        <w:t>метеорологические     данные     и      способы      отображения      состояния      погоды</w:t>
      </w:r>
      <w:r>
        <w:rPr>
          <w:spacing w:val="1"/>
        </w:rPr>
        <w:t xml:space="preserve"> </w:t>
      </w:r>
      <w:r>
        <w:t>на метеорологической карте. Стихийные явления в атмосфере. Современные изменения</w:t>
      </w:r>
      <w:r>
        <w:rPr>
          <w:spacing w:val="-57"/>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w:t>
      </w:r>
      <w:r>
        <w:rPr>
          <w:spacing w:val="1"/>
        </w:rPr>
        <w:t xml:space="preserve"> </w:t>
      </w:r>
      <w:r>
        <w:t>климатом.</w:t>
      </w:r>
      <w:r>
        <w:rPr>
          <w:spacing w:val="1"/>
        </w:rPr>
        <w:t xml:space="preserve"> </w:t>
      </w:r>
      <w:r>
        <w:t>Профессия</w:t>
      </w:r>
      <w:r>
        <w:rPr>
          <w:spacing w:val="1"/>
        </w:rPr>
        <w:t xml:space="preserve"> </w:t>
      </w:r>
      <w:r>
        <w:t>климатолог. Дистанционные методы в исследовании влияния человека на воздушную</w:t>
      </w:r>
      <w:r>
        <w:rPr>
          <w:spacing w:val="1"/>
        </w:rPr>
        <w:t xml:space="preserve"> </w:t>
      </w:r>
      <w:r>
        <w:t>оболочку</w:t>
      </w:r>
      <w:r>
        <w:rPr>
          <w:spacing w:val="-16"/>
        </w:rPr>
        <w:t xml:space="preserve"> </w:t>
      </w:r>
      <w:r>
        <w:t>Земли.</w:t>
      </w:r>
    </w:p>
    <w:p w:rsidR="00445417" w:rsidRDefault="00DD4AEC">
      <w:pPr>
        <w:pStyle w:val="a3"/>
        <w:spacing w:line="274" w:lineRule="exact"/>
        <w:ind w:left="1470" w:firstLine="0"/>
      </w:pPr>
      <w:r>
        <w:t>Практические</w:t>
      </w:r>
      <w:r>
        <w:rPr>
          <w:spacing w:val="36"/>
        </w:rPr>
        <w:t xml:space="preserve"> </w:t>
      </w:r>
      <w:r>
        <w:t>работы:</w:t>
      </w:r>
      <w:r>
        <w:rPr>
          <w:spacing w:val="30"/>
        </w:rPr>
        <w:t xml:space="preserve"> </w:t>
      </w:r>
      <w:r>
        <w:t>«Представление</w:t>
      </w:r>
      <w:r>
        <w:rPr>
          <w:spacing w:val="92"/>
        </w:rPr>
        <w:t xml:space="preserve"> </w:t>
      </w:r>
      <w:r>
        <w:t>результатов</w:t>
      </w:r>
      <w:r>
        <w:rPr>
          <w:spacing w:val="91"/>
        </w:rPr>
        <w:t xml:space="preserve"> </w:t>
      </w:r>
      <w:r>
        <w:t>наблюдения</w:t>
      </w:r>
      <w:r>
        <w:rPr>
          <w:spacing w:val="93"/>
        </w:rPr>
        <w:t xml:space="preserve"> </w:t>
      </w:r>
      <w:r>
        <w:t>за</w:t>
      </w:r>
      <w:r>
        <w:rPr>
          <w:spacing w:val="86"/>
        </w:rPr>
        <w:t xml:space="preserve"> </w:t>
      </w:r>
      <w:r>
        <w:t>погодой</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69" w:firstLine="0"/>
      </w:pPr>
      <w:r>
        <w:t>своей    местности»,    «Анализ    графиков    суточного    хода    температуры    воздуха</w:t>
      </w:r>
      <w:r>
        <w:rPr>
          <w:spacing w:val="1"/>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1"/>
        </w:rPr>
        <w:t xml:space="preserve"> </w:t>
      </w:r>
      <w:r>
        <w:t>элементами</w:t>
      </w:r>
      <w:r>
        <w:rPr>
          <w:spacing w:val="4"/>
        </w:rPr>
        <w:t xml:space="preserve"> </w:t>
      </w:r>
      <w:r>
        <w:t>погоды».</w:t>
      </w:r>
    </w:p>
    <w:p w:rsidR="00445417" w:rsidRDefault="00DD4AEC">
      <w:pPr>
        <w:pStyle w:val="a3"/>
        <w:spacing w:before="13" w:line="273" w:lineRule="exact"/>
        <w:ind w:left="1470" w:firstLine="0"/>
      </w:pPr>
      <w:r>
        <w:t>Биосфера</w:t>
      </w:r>
      <w:r>
        <w:rPr>
          <w:spacing w:val="-2"/>
        </w:rPr>
        <w:t xml:space="preserve"> </w:t>
      </w:r>
      <w:r>
        <w:t>‒</w:t>
      </w:r>
      <w:r>
        <w:rPr>
          <w:spacing w:val="-6"/>
        </w:rPr>
        <w:t xml:space="preserve"> </w:t>
      </w:r>
      <w:r>
        <w:t>оболочка</w:t>
      </w:r>
      <w:r>
        <w:rPr>
          <w:spacing w:val="-4"/>
        </w:rPr>
        <w:t xml:space="preserve"> </w:t>
      </w:r>
      <w:r>
        <w:t>жизни.</w:t>
      </w:r>
    </w:p>
    <w:p w:rsidR="00445417" w:rsidRDefault="00DD4AEC">
      <w:pPr>
        <w:pStyle w:val="a3"/>
        <w:ind w:right="1063"/>
      </w:pPr>
      <w:r>
        <w:t>Биосфера</w:t>
      </w:r>
      <w:r>
        <w:rPr>
          <w:spacing w:val="60"/>
        </w:rPr>
        <w:t xml:space="preserve"> </w:t>
      </w:r>
      <w:r>
        <w:t>‒   оболочка   жизни.   Границы   биосферы.   Профессии   биогеограф</w:t>
      </w:r>
      <w:r>
        <w:rPr>
          <w:spacing w:val="1"/>
        </w:rPr>
        <w:t xml:space="preserve"> </w:t>
      </w:r>
      <w:r>
        <w:t>и</w:t>
      </w:r>
      <w:r>
        <w:rPr>
          <w:spacing w:val="60"/>
        </w:rPr>
        <w:t xml:space="preserve"> </w:t>
      </w:r>
      <w:r>
        <w:t xml:space="preserve">геоэколог.  </w:t>
      </w:r>
      <w:r>
        <w:rPr>
          <w:spacing w:val="1"/>
        </w:rPr>
        <w:t xml:space="preserve"> </w:t>
      </w:r>
      <w:r>
        <w:t>Растительный    и    животный   мир    Земли.    Разнообразие   животного</w:t>
      </w:r>
      <w:r>
        <w:rPr>
          <w:spacing w:val="-57"/>
        </w:rPr>
        <w:t xml:space="preserve"> </w:t>
      </w:r>
      <w:r>
        <w:t>и</w:t>
      </w:r>
      <w:r>
        <w:rPr>
          <w:spacing w:val="97"/>
        </w:rPr>
        <w:t xml:space="preserve"> </w:t>
      </w:r>
      <w:r>
        <w:t>растительного</w:t>
      </w:r>
      <w:r>
        <w:rPr>
          <w:spacing w:val="100"/>
        </w:rPr>
        <w:t xml:space="preserve"> </w:t>
      </w:r>
      <w:r>
        <w:t xml:space="preserve">мира.  </w:t>
      </w:r>
      <w:r>
        <w:rPr>
          <w:spacing w:val="41"/>
        </w:rPr>
        <w:t xml:space="preserve"> </w:t>
      </w:r>
      <w:r>
        <w:t xml:space="preserve">Приспособление  </w:t>
      </w:r>
      <w:r>
        <w:rPr>
          <w:spacing w:val="33"/>
        </w:rPr>
        <w:t xml:space="preserve"> </w:t>
      </w:r>
      <w:r>
        <w:t xml:space="preserve">живых  </w:t>
      </w:r>
      <w:r>
        <w:rPr>
          <w:spacing w:val="28"/>
        </w:rPr>
        <w:t xml:space="preserve"> </w:t>
      </w:r>
      <w:r>
        <w:t xml:space="preserve">организмов  </w:t>
      </w:r>
      <w:r>
        <w:rPr>
          <w:spacing w:val="46"/>
        </w:rPr>
        <w:t xml:space="preserve"> </w:t>
      </w:r>
      <w:r>
        <w:t xml:space="preserve">к  </w:t>
      </w:r>
      <w:r>
        <w:rPr>
          <w:spacing w:val="36"/>
        </w:rPr>
        <w:t xml:space="preserve"> </w:t>
      </w:r>
      <w:r>
        <w:t xml:space="preserve">среде  </w:t>
      </w:r>
      <w:r>
        <w:rPr>
          <w:spacing w:val="35"/>
        </w:rPr>
        <w:t xml:space="preserve"> </w:t>
      </w:r>
      <w:r>
        <w:t>обитания</w:t>
      </w:r>
      <w:r>
        <w:rPr>
          <w:spacing w:val="-58"/>
        </w:rPr>
        <w:t xml:space="preserve"> </w:t>
      </w:r>
      <w:r>
        <w:t>в разных природных зонах. Жизнь в Океане. Изменение животного и растительного</w:t>
      </w:r>
      <w:r>
        <w:rPr>
          <w:spacing w:val="1"/>
        </w:rPr>
        <w:t xml:space="preserve"> </w:t>
      </w:r>
      <w:r>
        <w:t>мира Океана</w:t>
      </w:r>
      <w:r>
        <w:rPr>
          <w:spacing w:val="3"/>
        </w:rPr>
        <w:t xml:space="preserve"> </w:t>
      </w:r>
      <w:r>
        <w:t>с</w:t>
      </w:r>
      <w:r>
        <w:rPr>
          <w:spacing w:val="-4"/>
        </w:rPr>
        <w:t xml:space="preserve"> </w:t>
      </w:r>
      <w:r>
        <w:t>глубиной</w:t>
      </w:r>
      <w:r>
        <w:rPr>
          <w:spacing w:val="-1"/>
        </w:rPr>
        <w:t xml:space="preserve"> </w:t>
      </w:r>
      <w:r>
        <w:t>и</w:t>
      </w:r>
      <w:r>
        <w:rPr>
          <w:spacing w:val="-2"/>
        </w:rPr>
        <w:t xml:space="preserve"> </w:t>
      </w:r>
      <w:r>
        <w:t>географической широтой.</w:t>
      </w:r>
    </w:p>
    <w:p w:rsidR="00445417" w:rsidRDefault="00DD4AEC">
      <w:pPr>
        <w:pStyle w:val="a3"/>
        <w:ind w:left="1470" w:right="2885" w:firstLine="0"/>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2"/>
        </w:rPr>
        <w:t xml:space="preserve"> </w:t>
      </w:r>
      <w:r>
        <w:t>и</w:t>
      </w:r>
      <w:r>
        <w:rPr>
          <w:spacing w:val="-2"/>
        </w:rPr>
        <w:t xml:space="preserve"> </w:t>
      </w:r>
      <w:r>
        <w:t>экологические проблемы.</w:t>
      </w:r>
    </w:p>
    <w:p w:rsidR="00445417" w:rsidRDefault="00DD4AEC">
      <w:pPr>
        <w:pStyle w:val="a3"/>
        <w:ind w:left="1470" w:firstLine="0"/>
        <w:jc w:val="left"/>
      </w:pPr>
      <w:r>
        <w:t>Практическая</w:t>
      </w:r>
      <w:r>
        <w:rPr>
          <w:spacing w:val="-1"/>
        </w:rPr>
        <w:t xml:space="preserve"> </w:t>
      </w:r>
      <w:r>
        <w:t>работа</w:t>
      </w:r>
      <w:r>
        <w:rPr>
          <w:spacing w:val="-1"/>
        </w:rPr>
        <w:t xml:space="preserve"> </w:t>
      </w:r>
      <w:r>
        <w:t>«Характеристика</w:t>
      </w:r>
      <w:r>
        <w:rPr>
          <w:spacing w:val="-2"/>
        </w:rPr>
        <w:t xml:space="preserve"> </w:t>
      </w:r>
      <w:r>
        <w:t>растительности</w:t>
      </w:r>
      <w:r>
        <w:rPr>
          <w:spacing w:val="7"/>
        </w:rPr>
        <w:t xml:space="preserve"> </w:t>
      </w:r>
      <w:r>
        <w:t>участка</w:t>
      </w:r>
      <w:r>
        <w:rPr>
          <w:spacing w:val="1"/>
        </w:rPr>
        <w:t xml:space="preserve"> </w:t>
      </w:r>
      <w:r>
        <w:t>местности</w:t>
      </w:r>
      <w:r>
        <w:rPr>
          <w:spacing w:val="1"/>
        </w:rPr>
        <w:t xml:space="preserve"> </w:t>
      </w:r>
      <w:r>
        <w:t>своего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2"/>
        <w:ind w:firstLine="0"/>
        <w:jc w:val="left"/>
      </w:pPr>
      <w:r>
        <w:rPr>
          <w:spacing w:val="-2"/>
        </w:rPr>
        <w:t>края».</w:t>
      </w:r>
    </w:p>
    <w:p w:rsidR="00445417" w:rsidRDefault="00DD4AEC">
      <w:pPr>
        <w:pStyle w:val="a3"/>
        <w:spacing w:before="4"/>
        <w:ind w:left="0" w:firstLine="0"/>
        <w:jc w:val="left"/>
      </w:pPr>
      <w:r>
        <w:br w:type="column"/>
      </w:r>
    </w:p>
    <w:p w:rsidR="00445417" w:rsidRDefault="00DD4AEC">
      <w:pPr>
        <w:pStyle w:val="a3"/>
        <w:spacing w:line="275" w:lineRule="exact"/>
        <w:ind w:left="49" w:firstLine="0"/>
        <w:jc w:val="left"/>
      </w:pPr>
      <w:r>
        <w:t>Заключение.</w:t>
      </w:r>
    </w:p>
    <w:p w:rsidR="00445417" w:rsidRDefault="00DD4AEC">
      <w:pPr>
        <w:pStyle w:val="a3"/>
        <w:spacing w:line="274" w:lineRule="exact"/>
        <w:ind w:left="49" w:firstLine="0"/>
        <w:jc w:val="left"/>
      </w:pPr>
      <w:r>
        <w:t>Природно-территориальные</w:t>
      </w:r>
      <w:r>
        <w:rPr>
          <w:spacing w:val="-12"/>
        </w:rPr>
        <w:t xml:space="preserve"> </w:t>
      </w:r>
      <w:r>
        <w:t>комплексы.</w:t>
      </w:r>
    </w:p>
    <w:p w:rsidR="00445417" w:rsidRDefault="00DD4AEC">
      <w:pPr>
        <w:pStyle w:val="a3"/>
        <w:spacing w:line="275" w:lineRule="exact"/>
        <w:ind w:left="49" w:firstLine="0"/>
        <w:jc w:val="left"/>
      </w:pPr>
      <w:r>
        <w:t>Взаимосвязь</w:t>
      </w:r>
      <w:r>
        <w:rPr>
          <w:spacing w:val="17"/>
        </w:rPr>
        <w:t xml:space="preserve"> </w:t>
      </w:r>
      <w:r>
        <w:t>оболочек</w:t>
      </w:r>
      <w:r>
        <w:rPr>
          <w:spacing w:val="26"/>
        </w:rPr>
        <w:t xml:space="preserve"> </w:t>
      </w:r>
      <w:r>
        <w:t>Земли.</w:t>
      </w:r>
      <w:r>
        <w:rPr>
          <w:spacing w:val="88"/>
        </w:rPr>
        <w:t xml:space="preserve"> </w:t>
      </w:r>
      <w:r>
        <w:t>Понятие</w:t>
      </w:r>
      <w:r>
        <w:rPr>
          <w:spacing w:val="71"/>
        </w:rPr>
        <w:t xml:space="preserve"> </w:t>
      </w:r>
      <w:r>
        <w:t>о</w:t>
      </w:r>
      <w:r>
        <w:rPr>
          <w:spacing w:val="95"/>
        </w:rPr>
        <w:t xml:space="preserve"> </w:t>
      </w:r>
      <w:r>
        <w:t>природном</w:t>
      </w:r>
      <w:r>
        <w:rPr>
          <w:spacing w:val="83"/>
        </w:rPr>
        <w:t xml:space="preserve"> </w:t>
      </w:r>
      <w:r>
        <w:t>комплексе.</w:t>
      </w:r>
      <w:r>
        <w:rPr>
          <w:spacing w:val="89"/>
        </w:rPr>
        <w:t xml:space="preserve"> </w:t>
      </w:r>
      <w:r>
        <w:t>Природно-</w:t>
      </w:r>
    </w:p>
    <w:p w:rsidR="00445417" w:rsidRDefault="00445417">
      <w:pPr>
        <w:spacing w:line="275" w:lineRule="exact"/>
        <w:sectPr w:rsidR="00445417">
          <w:type w:val="continuous"/>
          <w:pgSz w:w="11910" w:h="16840"/>
          <w:pgMar w:top="980" w:right="60" w:bottom="280" w:left="940" w:header="720" w:footer="720" w:gutter="0"/>
          <w:cols w:num="2" w:space="720" w:equalWidth="0">
            <w:col w:w="1382" w:space="40"/>
            <w:col w:w="9488"/>
          </w:cols>
        </w:sectPr>
      </w:pPr>
    </w:p>
    <w:p w:rsidR="00445417" w:rsidRDefault="00DD4AEC">
      <w:pPr>
        <w:pStyle w:val="a3"/>
        <w:ind w:right="1062" w:firstLine="0"/>
      </w:pPr>
      <w:r>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комплексы.    Природные    комплексы    своей    местности.     Круговороты    веществ</w:t>
      </w:r>
      <w:r>
        <w:rPr>
          <w:spacing w:val="1"/>
        </w:rPr>
        <w:t xml:space="preserve"> </w:t>
      </w:r>
      <w:r>
        <w:t>на Земле. Почва, её строение и состав. Образование почвы и плодородие почв. Охрана</w:t>
      </w:r>
      <w:r>
        <w:rPr>
          <w:spacing w:val="1"/>
        </w:rPr>
        <w:t xml:space="preserve"> </w:t>
      </w:r>
      <w:r>
        <w:t>почв.</w:t>
      </w:r>
    </w:p>
    <w:p w:rsidR="00445417" w:rsidRDefault="00DD4AEC">
      <w:pPr>
        <w:pStyle w:val="a3"/>
        <w:spacing w:before="3"/>
        <w:ind w:left="1470" w:firstLine="0"/>
      </w:pPr>
      <w:r>
        <w:t>Природная</w:t>
      </w:r>
      <w:r>
        <w:rPr>
          <w:spacing w:val="26"/>
        </w:rPr>
        <w:t xml:space="preserve"> </w:t>
      </w:r>
      <w:r>
        <w:t>среда.</w:t>
      </w:r>
      <w:r>
        <w:rPr>
          <w:spacing w:val="28"/>
        </w:rPr>
        <w:t xml:space="preserve"> </w:t>
      </w:r>
      <w:r>
        <w:t>Охрана</w:t>
      </w:r>
      <w:r>
        <w:rPr>
          <w:spacing w:val="25"/>
        </w:rPr>
        <w:t xml:space="preserve"> </w:t>
      </w:r>
      <w:r>
        <w:t>природы.</w:t>
      </w:r>
      <w:r>
        <w:rPr>
          <w:spacing w:val="28"/>
        </w:rPr>
        <w:t xml:space="preserve"> </w:t>
      </w:r>
      <w:r>
        <w:t>Природные</w:t>
      </w:r>
      <w:r>
        <w:rPr>
          <w:spacing w:val="26"/>
        </w:rPr>
        <w:t xml:space="preserve"> </w:t>
      </w:r>
      <w:r>
        <w:t>особо</w:t>
      </w:r>
      <w:r>
        <w:rPr>
          <w:spacing w:val="22"/>
        </w:rPr>
        <w:t xml:space="preserve"> </w:t>
      </w:r>
      <w:r>
        <w:t>охраняемые</w:t>
      </w:r>
      <w:r>
        <w:rPr>
          <w:spacing w:val="25"/>
        </w:rPr>
        <w:t xml:space="preserve"> </w:t>
      </w:r>
      <w:r>
        <w:t>территории.</w:t>
      </w:r>
    </w:p>
    <w:p w:rsidR="00445417" w:rsidRDefault="00DD4AEC">
      <w:pPr>
        <w:pStyle w:val="a3"/>
        <w:spacing w:before="3" w:line="275" w:lineRule="exact"/>
        <w:ind w:firstLine="0"/>
      </w:pPr>
      <w:r>
        <w:t>Всемирное</w:t>
      </w:r>
      <w:r>
        <w:rPr>
          <w:spacing w:val="-11"/>
        </w:rPr>
        <w:t xml:space="preserve"> </w:t>
      </w:r>
      <w:r>
        <w:t>наследие</w:t>
      </w:r>
      <w:r>
        <w:rPr>
          <w:spacing w:val="-7"/>
        </w:rPr>
        <w:t xml:space="preserve"> </w:t>
      </w:r>
      <w:r>
        <w:t>ЮНЕСКО.</w:t>
      </w:r>
    </w:p>
    <w:p w:rsidR="00445417" w:rsidRDefault="00DD4AEC">
      <w:pPr>
        <w:pStyle w:val="a3"/>
        <w:spacing w:line="242" w:lineRule="auto"/>
        <w:ind w:right="1074"/>
      </w:pPr>
      <w:r>
        <w:t>Практическая работа (выполняется на местности) «Характеристика локального</w:t>
      </w:r>
      <w:r>
        <w:rPr>
          <w:spacing w:val="1"/>
        </w:rPr>
        <w:t xml:space="preserve"> </w:t>
      </w:r>
      <w:r>
        <w:t>природного</w:t>
      </w:r>
      <w:r>
        <w:rPr>
          <w:spacing w:val="12"/>
        </w:rPr>
        <w:t xml:space="preserve"> </w:t>
      </w:r>
      <w:r>
        <w:t>комплекса</w:t>
      </w:r>
      <w:r>
        <w:rPr>
          <w:spacing w:val="2"/>
        </w:rPr>
        <w:t xml:space="preserve"> </w:t>
      </w:r>
      <w:r>
        <w:t>по</w:t>
      </w:r>
      <w:r>
        <w:rPr>
          <w:spacing w:val="7"/>
        </w:rPr>
        <w:t xml:space="preserve"> </w:t>
      </w:r>
      <w:r>
        <w:t>плану».</w:t>
      </w:r>
    </w:p>
    <w:p w:rsidR="00445417" w:rsidRDefault="00DD4AEC">
      <w:pPr>
        <w:pStyle w:val="a3"/>
        <w:spacing w:line="242" w:lineRule="auto"/>
        <w:ind w:left="1470" w:right="4896" w:firstLine="0"/>
      </w:pPr>
      <w:r>
        <w:t>Содержание обучения географии в 7 классе.</w:t>
      </w:r>
      <w:r>
        <w:rPr>
          <w:spacing w:val="-57"/>
        </w:rPr>
        <w:t xml:space="preserve"> </w:t>
      </w:r>
      <w:r>
        <w:t>Главные</w:t>
      </w:r>
      <w:r>
        <w:rPr>
          <w:spacing w:val="-9"/>
        </w:rPr>
        <w:t xml:space="preserve"> </w:t>
      </w:r>
      <w:r>
        <w:t>закономерности</w:t>
      </w:r>
      <w:r>
        <w:rPr>
          <w:spacing w:val="-6"/>
        </w:rPr>
        <w:t xml:space="preserve"> </w:t>
      </w:r>
      <w:r>
        <w:t>природы</w:t>
      </w:r>
      <w:r>
        <w:rPr>
          <w:spacing w:val="3"/>
        </w:rPr>
        <w:t xml:space="preserve"> </w:t>
      </w:r>
      <w:r>
        <w:t>Земли.</w:t>
      </w:r>
    </w:p>
    <w:p w:rsidR="00445417" w:rsidRDefault="00DD4AEC">
      <w:pPr>
        <w:pStyle w:val="a3"/>
        <w:spacing w:line="267" w:lineRule="exact"/>
        <w:ind w:left="1470" w:firstLine="0"/>
      </w:pPr>
      <w:r>
        <w:t>Географическая</w:t>
      </w:r>
      <w:r>
        <w:rPr>
          <w:spacing w:val="-9"/>
        </w:rPr>
        <w:t xml:space="preserve"> </w:t>
      </w:r>
      <w:r>
        <w:t>оболочка.</w:t>
      </w:r>
    </w:p>
    <w:p w:rsidR="00445417" w:rsidRDefault="00DD4AEC">
      <w:pPr>
        <w:pStyle w:val="a3"/>
        <w:ind w:right="1065"/>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Географическая</w:t>
      </w:r>
      <w:r>
        <w:rPr>
          <w:spacing w:val="1"/>
        </w:rPr>
        <w:t xml:space="preserve"> </w:t>
      </w:r>
      <w:r>
        <w:t>зональность (природные зоны) и высотная поясность. Современные исследования по</w:t>
      </w:r>
      <w:r>
        <w:rPr>
          <w:spacing w:val="1"/>
        </w:rPr>
        <w:t xml:space="preserve"> </w:t>
      </w:r>
      <w:r>
        <w:t>сохранению</w:t>
      </w:r>
      <w:r>
        <w:rPr>
          <w:spacing w:val="1"/>
        </w:rPr>
        <w:t xml:space="preserve"> </w:t>
      </w:r>
      <w:r>
        <w:t>важнейших</w:t>
      </w:r>
      <w:r>
        <w:rPr>
          <w:spacing w:val="-6"/>
        </w:rPr>
        <w:t xml:space="preserve"> </w:t>
      </w:r>
      <w:r>
        <w:t>биотопов Земли.</w:t>
      </w:r>
    </w:p>
    <w:p w:rsidR="00445417" w:rsidRDefault="00DD4AEC">
      <w:pPr>
        <w:pStyle w:val="a3"/>
        <w:spacing w:line="237" w:lineRule="auto"/>
        <w:ind w:right="1065"/>
      </w:pPr>
      <w:r>
        <w:t>Практическая    работа    «Выявление    проявления     широтной     зональности</w:t>
      </w:r>
      <w:r>
        <w:rPr>
          <w:spacing w:val="1"/>
        </w:rPr>
        <w:t xml:space="preserve"> </w:t>
      </w:r>
      <w:r>
        <w:t>по</w:t>
      </w:r>
      <w:r>
        <w:rPr>
          <w:spacing w:val="1"/>
        </w:rPr>
        <w:t xml:space="preserve"> </w:t>
      </w:r>
      <w:r>
        <w:t>картам</w:t>
      </w:r>
      <w:r>
        <w:rPr>
          <w:spacing w:val="3"/>
        </w:rPr>
        <w:t xml:space="preserve"> </w:t>
      </w:r>
      <w:r>
        <w:t>природных</w:t>
      </w:r>
      <w:r>
        <w:rPr>
          <w:spacing w:val="-6"/>
        </w:rPr>
        <w:t xml:space="preserve"> </w:t>
      </w:r>
      <w:r>
        <w:t>зон».</w:t>
      </w:r>
    </w:p>
    <w:p w:rsidR="00445417" w:rsidRDefault="00DD4AEC">
      <w:pPr>
        <w:pStyle w:val="a3"/>
        <w:spacing w:before="5" w:line="272" w:lineRule="exact"/>
        <w:ind w:left="1470" w:firstLine="0"/>
      </w:pPr>
      <w:r>
        <w:t>Литосфера и</w:t>
      </w:r>
      <w:r>
        <w:rPr>
          <w:spacing w:val="-8"/>
        </w:rPr>
        <w:t xml:space="preserve"> </w:t>
      </w:r>
      <w:r>
        <w:t>рельеф</w:t>
      </w:r>
      <w:r>
        <w:rPr>
          <w:spacing w:val="-1"/>
        </w:rPr>
        <w:t xml:space="preserve"> </w:t>
      </w:r>
      <w:r>
        <w:t>Земли.</w:t>
      </w:r>
    </w:p>
    <w:p w:rsidR="00445417" w:rsidRDefault="00DD4AEC">
      <w:pPr>
        <w:pStyle w:val="a3"/>
        <w:ind w:right="1065"/>
      </w:pPr>
      <w:r>
        <w:t>История Земли как планеты.</w:t>
      </w:r>
      <w:r>
        <w:rPr>
          <w:spacing w:val="1"/>
        </w:rPr>
        <w:t xml:space="preserve"> </w:t>
      </w:r>
      <w:r>
        <w:t>Литосферные плиты и их движение.</w:t>
      </w:r>
      <w:r>
        <w:rPr>
          <w:spacing w:val="1"/>
        </w:rPr>
        <w:t xml:space="preserve"> </w:t>
      </w:r>
      <w:r>
        <w:t>Материки,</w:t>
      </w:r>
      <w:r>
        <w:rPr>
          <w:spacing w:val="1"/>
        </w:rPr>
        <w:t xml:space="preserve"> </w:t>
      </w:r>
      <w:r>
        <w:t>океаны</w:t>
      </w:r>
      <w:r>
        <w:rPr>
          <w:spacing w:val="1"/>
        </w:rPr>
        <w:t xml:space="preserve"> </w:t>
      </w:r>
      <w:r>
        <w:t>и</w:t>
      </w:r>
      <w:r>
        <w:rPr>
          <w:spacing w:val="1"/>
        </w:rPr>
        <w:t xml:space="preserve"> </w:t>
      </w:r>
      <w:r>
        <w:t>части</w:t>
      </w:r>
      <w:r>
        <w:rPr>
          <w:spacing w:val="1"/>
        </w:rPr>
        <w:t xml:space="preserve"> </w:t>
      </w:r>
      <w:r>
        <w:t>света.</w:t>
      </w:r>
      <w:r>
        <w:rPr>
          <w:spacing w:val="1"/>
        </w:rPr>
        <w:t xml:space="preserve"> </w:t>
      </w:r>
      <w:r>
        <w:t>Сейсмические</w:t>
      </w:r>
      <w:r>
        <w:rPr>
          <w:spacing w:val="1"/>
        </w:rPr>
        <w:t xml:space="preserve"> </w:t>
      </w:r>
      <w:r>
        <w:t>пояса</w:t>
      </w:r>
      <w:r>
        <w:rPr>
          <w:spacing w:val="1"/>
        </w:rPr>
        <w:t xml:space="preserve"> </w:t>
      </w:r>
      <w:r>
        <w:t>Земли.</w:t>
      </w:r>
      <w:r>
        <w:rPr>
          <w:spacing w:val="60"/>
        </w:rPr>
        <w:t xml:space="preserve"> </w:t>
      </w:r>
      <w:r>
        <w:t>Формирование</w:t>
      </w:r>
      <w:r>
        <w:rPr>
          <w:spacing w:val="61"/>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процессы</w:t>
      </w:r>
      <w:r>
        <w:rPr>
          <w:spacing w:val="1"/>
        </w:rPr>
        <w:t xml:space="preserve"> </w:t>
      </w:r>
      <w:r>
        <w:t>рельефообразования.</w:t>
      </w:r>
      <w:r>
        <w:rPr>
          <w:spacing w:val="1"/>
        </w:rPr>
        <w:t xml:space="preserve"> </w:t>
      </w:r>
      <w:r>
        <w:t>Полезные</w:t>
      </w:r>
      <w:r>
        <w:rPr>
          <w:spacing w:val="1"/>
        </w:rPr>
        <w:t xml:space="preserve"> </w:t>
      </w:r>
      <w:r>
        <w:t>ископаемые.</w:t>
      </w:r>
    </w:p>
    <w:p w:rsidR="00445417" w:rsidRDefault="00DD4AEC">
      <w:pPr>
        <w:pStyle w:val="a3"/>
        <w:spacing w:before="2" w:line="242" w:lineRule="auto"/>
        <w:ind w:right="1063"/>
      </w:pPr>
      <w:r>
        <w:t>Практические</w:t>
      </w:r>
      <w:r>
        <w:rPr>
          <w:spacing w:val="1"/>
        </w:rPr>
        <w:t xml:space="preserve"> </w:t>
      </w:r>
      <w:r>
        <w:t>работы:</w:t>
      </w:r>
      <w:r>
        <w:rPr>
          <w:spacing w:val="1"/>
        </w:rPr>
        <w:t xml:space="preserve"> </w:t>
      </w:r>
      <w:r>
        <w:t>«Анализ</w:t>
      </w:r>
      <w:r>
        <w:rPr>
          <w:spacing w:val="1"/>
        </w:rPr>
        <w:t xml:space="preserve"> </w:t>
      </w:r>
      <w:r>
        <w:t>физической</w:t>
      </w:r>
      <w:r>
        <w:rPr>
          <w:spacing w:val="1"/>
        </w:rPr>
        <w:t xml:space="preserve"> </w:t>
      </w:r>
      <w:r>
        <w:t>карты</w:t>
      </w:r>
      <w:r>
        <w:rPr>
          <w:spacing w:val="1"/>
        </w:rPr>
        <w:t xml:space="preserve"> </w:t>
      </w:r>
      <w:r>
        <w:t>и</w:t>
      </w:r>
      <w:r>
        <w:rPr>
          <w:spacing w:val="1"/>
        </w:rPr>
        <w:t xml:space="preserve"> </w:t>
      </w:r>
      <w:r>
        <w:t>карты</w:t>
      </w:r>
      <w:r>
        <w:rPr>
          <w:spacing w:val="60"/>
        </w:rPr>
        <w:t xml:space="preserve"> </w:t>
      </w:r>
      <w:r>
        <w:t>строения</w:t>
      </w:r>
      <w:r>
        <w:rPr>
          <w:spacing w:val="61"/>
        </w:rPr>
        <w:t xml:space="preserve"> </w:t>
      </w:r>
      <w:r>
        <w:t>земной</w:t>
      </w:r>
      <w:r>
        <w:rPr>
          <w:spacing w:val="-57"/>
        </w:rPr>
        <w:t xml:space="preserve"> </w:t>
      </w:r>
      <w:r>
        <w:t>коры</w:t>
      </w:r>
      <w:r>
        <w:rPr>
          <w:spacing w:val="29"/>
        </w:rPr>
        <w:t xml:space="preserve"> </w:t>
      </w:r>
      <w:r>
        <w:t>с</w:t>
      </w:r>
      <w:r>
        <w:rPr>
          <w:spacing w:val="27"/>
        </w:rPr>
        <w:t xml:space="preserve"> </w:t>
      </w:r>
      <w:r>
        <w:t>целью</w:t>
      </w:r>
      <w:r>
        <w:rPr>
          <w:spacing w:val="22"/>
        </w:rPr>
        <w:t xml:space="preserve"> </w:t>
      </w:r>
      <w:r>
        <w:t>выявления</w:t>
      </w:r>
      <w:r>
        <w:rPr>
          <w:spacing w:val="29"/>
        </w:rPr>
        <w:t xml:space="preserve"> </w:t>
      </w:r>
      <w:r>
        <w:t>закономерностей</w:t>
      </w:r>
      <w:r>
        <w:rPr>
          <w:spacing w:val="25"/>
        </w:rPr>
        <w:t xml:space="preserve"> </w:t>
      </w:r>
      <w:r>
        <w:t>распространения</w:t>
      </w:r>
      <w:r>
        <w:rPr>
          <w:spacing w:val="30"/>
        </w:rPr>
        <w:t xml:space="preserve"> </w:t>
      </w:r>
      <w:r>
        <w:t>крупных</w:t>
      </w:r>
      <w:r>
        <w:rPr>
          <w:spacing w:val="24"/>
        </w:rPr>
        <w:t xml:space="preserve"> </w:t>
      </w:r>
      <w:r>
        <w:t>форм</w:t>
      </w:r>
      <w:r>
        <w:rPr>
          <w:spacing w:val="33"/>
        </w:rPr>
        <w:t xml:space="preserve"> </w:t>
      </w:r>
      <w:r>
        <w:t>рельефа»,</w:t>
      </w:r>
    </w:p>
    <w:p w:rsidR="00445417" w:rsidRDefault="00DD4AEC">
      <w:pPr>
        <w:pStyle w:val="a3"/>
        <w:spacing w:line="242" w:lineRule="auto"/>
        <w:ind w:right="1063" w:firstLine="0"/>
      </w:pPr>
      <w:r>
        <w:t>«Объяснение</w:t>
      </w:r>
      <w:r>
        <w:rPr>
          <w:spacing w:val="1"/>
        </w:rPr>
        <w:t xml:space="preserve"> </w:t>
      </w:r>
      <w:r>
        <w:t>вулканических</w:t>
      </w:r>
      <w:r>
        <w:rPr>
          <w:spacing w:val="1"/>
        </w:rPr>
        <w:t xml:space="preserve"> </w:t>
      </w:r>
      <w:r>
        <w:t>или</w:t>
      </w:r>
      <w:r>
        <w:rPr>
          <w:spacing w:val="1"/>
        </w:rPr>
        <w:t xml:space="preserve"> </w:t>
      </w:r>
      <w:r>
        <w:t>сейсмических</w:t>
      </w:r>
      <w:r>
        <w:rPr>
          <w:spacing w:val="1"/>
        </w:rPr>
        <w:t xml:space="preserve"> </w:t>
      </w:r>
      <w:r>
        <w:t>событий,</w:t>
      </w:r>
      <w:r>
        <w:rPr>
          <w:spacing w:val="1"/>
        </w:rPr>
        <w:t xml:space="preserve"> </w:t>
      </w:r>
      <w:r>
        <w:t>о</w:t>
      </w:r>
      <w:r>
        <w:rPr>
          <w:spacing w:val="1"/>
        </w:rPr>
        <w:t xml:space="preserve"> </w:t>
      </w:r>
      <w:r>
        <w:t>которых</w:t>
      </w:r>
      <w:r>
        <w:rPr>
          <w:spacing w:val="1"/>
        </w:rPr>
        <w:t xml:space="preserve"> </w:t>
      </w:r>
      <w:r>
        <w:t>говорится</w:t>
      </w:r>
      <w:r>
        <w:rPr>
          <w:spacing w:val="61"/>
        </w:rPr>
        <w:t xml:space="preserve"> </w:t>
      </w:r>
      <w:r>
        <w:t>в</w:t>
      </w:r>
      <w:r>
        <w:rPr>
          <w:spacing w:val="1"/>
        </w:rPr>
        <w:t xml:space="preserve"> </w:t>
      </w:r>
      <w:r>
        <w:t>тексте».</w:t>
      </w:r>
    </w:p>
    <w:p w:rsidR="00445417" w:rsidRDefault="00DD4AEC">
      <w:pPr>
        <w:pStyle w:val="a3"/>
        <w:spacing w:line="267" w:lineRule="exact"/>
        <w:ind w:left="1470" w:firstLine="0"/>
      </w:pPr>
      <w:r>
        <w:t>Атмосфера</w:t>
      </w:r>
      <w:r>
        <w:rPr>
          <w:spacing w:val="-1"/>
        </w:rPr>
        <w:t xml:space="preserve"> </w:t>
      </w:r>
      <w:r>
        <w:t>и</w:t>
      </w:r>
      <w:r>
        <w:rPr>
          <w:spacing w:val="1"/>
        </w:rPr>
        <w:t xml:space="preserve"> </w:t>
      </w:r>
      <w:r>
        <w:t>климаты</w:t>
      </w:r>
      <w:r>
        <w:rPr>
          <w:spacing w:val="-1"/>
        </w:rPr>
        <w:t xml:space="preserve"> </w:t>
      </w:r>
      <w:r>
        <w:t>Земли.</w:t>
      </w:r>
    </w:p>
    <w:p w:rsidR="00445417" w:rsidRDefault="00DD4AEC">
      <w:pPr>
        <w:pStyle w:val="a3"/>
        <w:ind w:right="1059"/>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Земле.</w:t>
      </w:r>
      <w:r>
        <w:rPr>
          <w:spacing w:val="1"/>
        </w:rPr>
        <w:t xml:space="preserve"> </w:t>
      </w:r>
      <w:r>
        <w:t>Воздушные массы, их типы. Преобладающие ветры ‒ тропические (экваториальные)</w:t>
      </w:r>
      <w:r>
        <w:rPr>
          <w:spacing w:val="1"/>
        </w:rPr>
        <w:t xml:space="preserve"> </w:t>
      </w:r>
      <w:r>
        <w:t>муссоны,   пассаты   тропических   широт,   западные   ветры.   Разнообразие   климата</w:t>
      </w:r>
      <w:r>
        <w:rPr>
          <w:spacing w:val="1"/>
        </w:rPr>
        <w:t xml:space="preserve"> </w:t>
      </w: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      особенности      циркуляции       атмосферы      (типы      воздушных      масс</w:t>
      </w:r>
      <w:r>
        <w:rPr>
          <w:spacing w:val="1"/>
        </w:rPr>
        <w:t xml:space="preserve"> </w:t>
      </w:r>
      <w:r>
        <w:t>и         преобладающие         ветры),         характер          подстилающей         поверхности</w:t>
      </w:r>
      <w:r>
        <w:rPr>
          <w:spacing w:val="1"/>
        </w:rPr>
        <w:t xml:space="preserve"> </w:t>
      </w:r>
      <w:r>
        <w:t>и рельефа территории. Характеристика основных и переходных климатических поясов</w:t>
      </w:r>
      <w:r>
        <w:rPr>
          <w:spacing w:val="1"/>
        </w:rPr>
        <w:t xml:space="preserve"> </w:t>
      </w:r>
      <w:r>
        <w:t>Земли.</w:t>
      </w:r>
      <w:r>
        <w:rPr>
          <w:spacing w:val="41"/>
        </w:rPr>
        <w:t xml:space="preserve"> </w:t>
      </w:r>
      <w:r>
        <w:t>Влияние</w:t>
      </w:r>
      <w:r>
        <w:rPr>
          <w:spacing w:val="38"/>
        </w:rPr>
        <w:t xml:space="preserve"> </w:t>
      </w:r>
      <w:r>
        <w:t>климатических</w:t>
      </w:r>
      <w:r>
        <w:rPr>
          <w:spacing w:val="44"/>
        </w:rPr>
        <w:t xml:space="preserve"> </w:t>
      </w:r>
      <w:r>
        <w:t>условий</w:t>
      </w:r>
      <w:r>
        <w:rPr>
          <w:spacing w:val="36"/>
        </w:rPr>
        <w:t xml:space="preserve"> </w:t>
      </w:r>
      <w:r>
        <w:t>на</w:t>
      </w:r>
      <w:r>
        <w:rPr>
          <w:spacing w:val="33"/>
        </w:rPr>
        <w:t xml:space="preserve"> </w:t>
      </w:r>
      <w:r>
        <w:t>жизнь</w:t>
      </w:r>
      <w:r>
        <w:rPr>
          <w:spacing w:val="40"/>
        </w:rPr>
        <w:t xml:space="preserve"> </w:t>
      </w:r>
      <w:r>
        <w:t>людей.</w:t>
      </w:r>
      <w:r>
        <w:rPr>
          <w:spacing w:val="45"/>
        </w:rPr>
        <w:t xml:space="preserve"> </w:t>
      </w:r>
      <w:r>
        <w:t>Влияние</w:t>
      </w:r>
      <w:r>
        <w:rPr>
          <w:spacing w:val="43"/>
        </w:rPr>
        <w:t xml:space="preserve"> </w:t>
      </w:r>
      <w:r>
        <w:t>современной</w:t>
      </w:r>
    </w:p>
    <w:p w:rsidR="00445417" w:rsidRDefault="00445417">
      <w:pPr>
        <w:sectPr w:rsidR="00445417">
          <w:type w:val="continuous"/>
          <w:pgSz w:w="11910" w:h="16840"/>
          <w:pgMar w:top="980" w:right="60" w:bottom="280" w:left="940" w:header="720" w:footer="720" w:gutter="0"/>
          <w:cols w:space="720"/>
        </w:sectPr>
      </w:pPr>
    </w:p>
    <w:p w:rsidR="00445417" w:rsidRDefault="00DD4AEC">
      <w:pPr>
        <w:pStyle w:val="a3"/>
        <w:spacing w:before="180"/>
        <w:ind w:right="1062" w:firstLine="0"/>
      </w:pPr>
      <w:r>
        <w:t>хозяйственной деятельности людей на климат Земли. Глобальные изменения климата и</w:t>
      </w:r>
      <w:r>
        <w:rPr>
          <w:spacing w:val="1"/>
        </w:rPr>
        <w:t xml:space="preserve"> </w:t>
      </w:r>
      <w:r>
        <w:t>различные точки зрения на их причины. Карты климатических поясов, климатические</w:t>
      </w:r>
      <w:r>
        <w:rPr>
          <w:spacing w:val="1"/>
        </w:rPr>
        <w:t xml:space="preserve"> </w:t>
      </w:r>
      <w:r>
        <w:t>карты, карты атмосферных осадков по сезонам года. Климатограмма как графическая</w:t>
      </w:r>
      <w:r>
        <w:rPr>
          <w:spacing w:val="1"/>
        </w:rPr>
        <w:t xml:space="preserve"> </w:t>
      </w:r>
      <w:r>
        <w:t>форма</w:t>
      </w:r>
      <w:r>
        <w:rPr>
          <w:spacing w:val="-9"/>
        </w:rPr>
        <w:t xml:space="preserve"> </w:t>
      </w:r>
      <w:r>
        <w:t>отражения</w:t>
      </w:r>
      <w:r>
        <w:rPr>
          <w:spacing w:val="-1"/>
        </w:rPr>
        <w:t xml:space="preserve"> </w:t>
      </w:r>
      <w:r>
        <w:t>климатических</w:t>
      </w:r>
      <w:r>
        <w:rPr>
          <w:spacing w:val="-6"/>
        </w:rPr>
        <w:t xml:space="preserve"> </w:t>
      </w:r>
      <w:r>
        <w:t>особенностей территории.</w:t>
      </w:r>
    </w:p>
    <w:p w:rsidR="00445417" w:rsidRDefault="00DD4AEC">
      <w:pPr>
        <w:pStyle w:val="a3"/>
        <w:spacing w:before="1" w:line="247" w:lineRule="auto"/>
        <w:ind w:right="1072"/>
      </w:pPr>
      <w:r>
        <w:t>Практическая работа «Описание климата территории по климатической карте и</w:t>
      </w:r>
      <w:r>
        <w:rPr>
          <w:spacing w:val="1"/>
        </w:rPr>
        <w:t xml:space="preserve"> </w:t>
      </w:r>
      <w:r>
        <w:t>климатограмме».</w:t>
      </w:r>
    </w:p>
    <w:p w:rsidR="00445417" w:rsidRDefault="00DD4AEC">
      <w:pPr>
        <w:pStyle w:val="a3"/>
        <w:spacing w:line="263" w:lineRule="exact"/>
        <w:ind w:left="1470" w:firstLine="0"/>
      </w:pPr>
      <w:r>
        <w:rPr>
          <w:spacing w:val="-1"/>
        </w:rPr>
        <w:t>Мировой</w:t>
      </w:r>
      <w:r>
        <w:rPr>
          <w:spacing w:val="-15"/>
        </w:rPr>
        <w:t xml:space="preserve"> </w:t>
      </w:r>
      <w:r>
        <w:t>океан</w:t>
      </w:r>
      <w:r>
        <w:rPr>
          <w:spacing w:val="9"/>
        </w:rPr>
        <w:t xml:space="preserve"> </w:t>
      </w:r>
      <w:r>
        <w:t>‒</w:t>
      </w:r>
      <w:r>
        <w:rPr>
          <w:spacing w:val="-12"/>
        </w:rPr>
        <w:t xml:space="preserve"> </w:t>
      </w:r>
      <w:r>
        <w:t>основная</w:t>
      </w:r>
      <w:r>
        <w:rPr>
          <w:spacing w:val="-1"/>
        </w:rPr>
        <w:t xml:space="preserve"> </w:t>
      </w:r>
      <w:r>
        <w:t>часть гидросферы.</w:t>
      </w:r>
    </w:p>
    <w:p w:rsidR="00445417" w:rsidRDefault="00DD4AEC">
      <w:pPr>
        <w:pStyle w:val="a3"/>
        <w:tabs>
          <w:tab w:val="left" w:pos="3030"/>
          <w:tab w:val="left" w:pos="4894"/>
          <w:tab w:val="left" w:pos="6195"/>
          <w:tab w:val="left" w:pos="8183"/>
        </w:tabs>
        <w:ind w:right="1056"/>
      </w:pPr>
      <w:r>
        <w:t>Мировой 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 океаны.</w:t>
      </w:r>
      <w:r>
        <w:rPr>
          <w:spacing w:val="1"/>
        </w:rPr>
        <w:t xml:space="preserve"> </w:t>
      </w:r>
      <w:r>
        <w:t>Южный океан</w:t>
      </w:r>
      <w:r>
        <w:rPr>
          <w:spacing w:val="1"/>
        </w:rPr>
        <w:t xml:space="preserve"> </w:t>
      </w:r>
      <w:r>
        <w:t>и проблема</w:t>
      </w:r>
      <w:r>
        <w:rPr>
          <w:spacing w:val="1"/>
        </w:rPr>
        <w:t xml:space="preserve"> </w:t>
      </w:r>
      <w:r>
        <w:t>выделения его</w:t>
      </w:r>
      <w:r>
        <w:rPr>
          <w:spacing w:val="1"/>
        </w:rPr>
        <w:t xml:space="preserve"> </w:t>
      </w:r>
      <w:r>
        <w:t>как</w:t>
      </w:r>
      <w:r>
        <w:rPr>
          <w:spacing w:val="61"/>
        </w:rPr>
        <w:t xml:space="preserve"> </w:t>
      </w:r>
      <w:r>
        <w:t>самостоятельной</w:t>
      </w:r>
      <w:r>
        <w:rPr>
          <w:spacing w:val="1"/>
        </w:rPr>
        <w:t xml:space="preserve"> </w:t>
      </w:r>
      <w:r>
        <w:t>части</w:t>
      </w:r>
      <w:r>
        <w:rPr>
          <w:spacing w:val="1"/>
        </w:rPr>
        <w:t xml:space="preserve"> </w:t>
      </w:r>
      <w:r>
        <w:t>Мирового</w:t>
      </w:r>
      <w:r>
        <w:rPr>
          <w:spacing w:val="1"/>
        </w:rPr>
        <w:t xml:space="preserve"> </w:t>
      </w:r>
      <w:r>
        <w:t>океана.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   течений.    Влияние    тёплых    и    холодных    океанических    течений</w:t>
      </w:r>
      <w:r>
        <w:rPr>
          <w:spacing w:val="1"/>
        </w:rPr>
        <w:t xml:space="preserve"> </w:t>
      </w:r>
      <w:r>
        <w:t>на</w:t>
      </w:r>
      <w:r>
        <w:rPr>
          <w:spacing w:val="1"/>
        </w:rPr>
        <w:t xml:space="preserve"> </w:t>
      </w:r>
      <w:r>
        <w:t>климат.</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её</w:t>
      </w:r>
      <w:r>
        <w:rPr>
          <w:spacing w:val="1"/>
        </w:rPr>
        <w:t xml:space="preserve"> </w:t>
      </w:r>
      <w:r>
        <w:t>измерение.</w:t>
      </w:r>
      <w:r>
        <w:rPr>
          <w:spacing w:val="1"/>
        </w:rPr>
        <w:t xml:space="preserve"> </w:t>
      </w:r>
      <w:r>
        <w:t>Карта</w:t>
      </w:r>
      <w:r>
        <w:rPr>
          <w:spacing w:val="1"/>
        </w:rPr>
        <w:t xml:space="preserve"> </w:t>
      </w:r>
      <w:r>
        <w:t>солёности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 солёности ‒ зависимость от</w:t>
      </w:r>
      <w:r>
        <w:rPr>
          <w:spacing w:val="60"/>
        </w:rPr>
        <w:t xml:space="preserve"> </w:t>
      </w:r>
      <w:r>
        <w:t>соотношения количества атмосферных осадков</w:t>
      </w:r>
      <w:r>
        <w:rPr>
          <w:spacing w:val="1"/>
        </w:rPr>
        <w:t xml:space="preserve"> </w:t>
      </w:r>
      <w:r>
        <w:t>и испарения, опресняющего влияния речных вод и вод ледников. Образование льдов в</w:t>
      </w:r>
      <w:r>
        <w:rPr>
          <w:spacing w:val="1"/>
        </w:rPr>
        <w:t xml:space="preserve"> </w:t>
      </w:r>
      <w:r>
        <w:t>Мировом океане. Изменения ледовитости и уровня Мирового океана, их причины и</w:t>
      </w:r>
      <w:r>
        <w:rPr>
          <w:spacing w:val="1"/>
        </w:rPr>
        <w:t xml:space="preserve"> </w:t>
      </w:r>
      <w:r>
        <w:t>следствия.</w:t>
      </w:r>
      <w:r>
        <w:tab/>
        <w:t>Жизнь</w:t>
      </w:r>
      <w:r>
        <w:tab/>
        <w:t>в</w:t>
      </w:r>
      <w:r>
        <w:tab/>
        <w:t>Океане,</w:t>
      </w:r>
      <w:r>
        <w:tab/>
        <w:t>закономерности</w:t>
      </w:r>
      <w:r>
        <w:rPr>
          <w:spacing w:val="-58"/>
        </w:rPr>
        <w:t xml:space="preserve"> </w:t>
      </w:r>
      <w:r>
        <w:t>её пространственного распространения. Основные районы рыболовства. Экологические</w:t>
      </w:r>
      <w:r>
        <w:rPr>
          <w:spacing w:val="-57"/>
        </w:rPr>
        <w:t xml:space="preserve"> </w:t>
      </w:r>
      <w:r>
        <w:t>проблемы</w:t>
      </w:r>
      <w:r>
        <w:rPr>
          <w:spacing w:val="-1"/>
        </w:rPr>
        <w:t xml:space="preserve"> </w:t>
      </w:r>
      <w:r>
        <w:t>Мирового</w:t>
      </w:r>
      <w:r>
        <w:rPr>
          <w:spacing w:val="3"/>
        </w:rPr>
        <w:t xml:space="preserve"> </w:t>
      </w:r>
      <w:r>
        <w:t>океана.</w:t>
      </w:r>
    </w:p>
    <w:p w:rsidR="00445417" w:rsidRDefault="00DD4AEC">
      <w:pPr>
        <w:pStyle w:val="a3"/>
        <w:ind w:right="1050"/>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w:t>
      </w:r>
      <w:r>
        <w:rPr>
          <w:spacing w:val="1"/>
        </w:rPr>
        <w:t xml:space="preserve"> </w:t>
      </w:r>
      <w:r>
        <w:t>поверхностных вод Мирового океана и распространения тёплых и холодных течений у</w:t>
      </w:r>
      <w:r>
        <w:rPr>
          <w:spacing w:val="1"/>
        </w:rPr>
        <w:t xml:space="preserve"> </w:t>
      </w:r>
      <w:r>
        <w:t>западных и восточных побережий материков», «Сравнение двух океанов по плану с</w:t>
      </w:r>
      <w:r>
        <w:rPr>
          <w:spacing w:val="1"/>
        </w:rPr>
        <w:t xml:space="preserve"> </w:t>
      </w:r>
      <w:r>
        <w:t>использованием</w:t>
      </w:r>
      <w:r>
        <w:rPr>
          <w:spacing w:val="4"/>
        </w:rPr>
        <w:t xml:space="preserve"> </w:t>
      </w:r>
      <w:r>
        <w:t>нескольких</w:t>
      </w:r>
      <w:r>
        <w:rPr>
          <w:spacing w:val="-6"/>
        </w:rPr>
        <w:t xml:space="preserve"> </w:t>
      </w:r>
      <w:r>
        <w:t>источников</w:t>
      </w:r>
      <w:r>
        <w:rPr>
          <w:spacing w:val="-1"/>
        </w:rPr>
        <w:t xml:space="preserve"> </w:t>
      </w:r>
      <w:r>
        <w:t>географической</w:t>
      </w:r>
      <w:r>
        <w:rPr>
          <w:spacing w:val="3"/>
        </w:rPr>
        <w:t xml:space="preserve"> </w:t>
      </w:r>
      <w:r>
        <w:t>информации».</w:t>
      </w:r>
    </w:p>
    <w:p w:rsidR="00445417" w:rsidRDefault="00DD4AEC">
      <w:pPr>
        <w:pStyle w:val="a3"/>
        <w:spacing w:before="3" w:line="237" w:lineRule="auto"/>
        <w:ind w:left="1470" w:right="6948" w:firstLine="0"/>
      </w:pPr>
      <w:r>
        <w:t>Человечество на Земле.</w:t>
      </w:r>
      <w:r>
        <w:rPr>
          <w:spacing w:val="1"/>
        </w:rPr>
        <w:t xml:space="preserve"> </w:t>
      </w:r>
      <w:r>
        <w:t>Численность</w:t>
      </w:r>
      <w:r>
        <w:rPr>
          <w:spacing w:val="-15"/>
        </w:rPr>
        <w:t xml:space="preserve"> </w:t>
      </w:r>
      <w:r>
        <w:t>населения.</w:t>
      </w:r>
    </w:p>
    <w:p w:rsidR="00445417" w:rsidRDefault="00DD4AEC">
      <w:pPr>
        <w:pStyle w:val="a3"/>
        <w:spacing w:before="3"/>
        <w:ind w:right="1054"/>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 переписи населения. Факторы, влияющие на рост численности населения.</w:t>
      </w:r>
      <w:r>
        <w:rPr>
          <w:spacing w:val="1"/>
        </w:rPr>
        <w:t xml:space="preserve"> </w:t>
      </w:r>
      <w:r>
        <w:t>Размещение</w:t>
      </w:r>
      <w:r>
        <w:rPr>
          <w:spacing w:val="-7"/>
        </w:rPr>
        <w:t xml:space="preserve"> </w:t>
      </w:r>
      <w:r>
        <w:t>и</w:t>
      </w:r>
      <w:r>
        <w:rPr>
          <w:spacing w:val="-2"/>
        </w:rPr>
        <w:t xml:space="preserve"> </w:t>
      </w:r>
      <w:r>
        <w:t>плотность</w:t>
      </w:r>
      <w:r>
        <w:rPr>
          <w:spacing w:val="-1"/>
        </w:rPr>
        <w:t xml:space="preserve"> </w:t>
      </w:r>
      <w:r>
        <w:t>населения.</w:t>
      </w:r>
    </w:p>
    <w:p w:rsidR="00445417" w:rsidRDefault="00DD4AEC">
      <w:pPr>
        <w:pStyle w:val="a3"/>
        <w:spacing w:before="1"/>
        <w:ind w:right="1054"/>
      </w:pPr>
      <w:r>
        <w:t>Практические работы: «Определение, сравнение темпов изменения численности</w:t>
      </w:r>
      <w:r>
        <w:rPr>
          <w:spacing w:val="1"/>
        </w:rPr>
        <w:t xml:space="preserve"> </w:t>
      </w:r>
      <w:r>
        <w:t>населения отдельных регионов мира по статистическим материалам», «Определение и</w:t>
      </w:r>
      <w:r>
        <w:rPr>
          <w:spacing w:val="1"/>
        </w:rPr>
        <w:t xml:space="preserve"> </w:t>
      </w:r>
      <w:r>
        <w:t>сравнение различий в численности, плотности населения отдельных стран по разным</w:t>
      </w:r>
      <w:r>
        <w:rPr>
          <w:spacing w:val="1"/>
        </w:rPr>
        <w:t xml:space="preserve"> </w:t>
      </w:r>
      <w:r>
        <w:t>источникам».</w:t>
      </w:r>
    </w:p>
    <w:p w:rsidR="00445417" w:rsidRDefault="00DD4AEC">
      <w:pPr>
        <w:pStyle w:val="a3"/>
        <w:spacing w:before="5" w:line="272" w:lineRule="exact"/>
        <w:ind w:left="1470" w:firstLine="0"/>
      </w:pPr>
      <w:r>
        <w:t>Страны и</w:t>
      </w:r>
      <w:r>
        <w:rPr>
          <w:spacing w:val="-10"/>
        </w:rPr>
        <w:t xml:space="preserve"> </w:t>
      </w:r>
      <w:r>
        <w:t>народы</w:t>
      </w:r>
      <w:r>
        <w:rPr>
          <w:spacing w:val="-4"/>
        </w:rPr>
        <w:t xml:space="preserve"> </w:t>
      </w:r>
      <w:r>
        <w:t>мира.</w:t>
      </w:r>
    </w:p>
    <w:p w:rsidR="00445417" w:rsidRDefault="00DD4AEC">
      <w:pPr>
        <w:pStyle w:val="a3"/>
        <w:ind w:right="1053"/>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 народов мира. Мировые и национальные религии. География мировых</w:t>
      </w:r>
      <w:r>
        <w:rPr>
          <w:spacing w:val="1"/>
        </w:rPr>
        <w:t xml:space="preserve"> </w:t>
      </w:r>
      <w:r>
        <w:t>религий. Хозяйственная деятельность людей, основные её виды: сельское хозяйство,</w:t>
      </w:r>
      <w:r>
        <w:rPr>
          <w:spacing w:val="1"/>
        </w:rPr>
        <w:t xml:space="preserve"> </w:t>
      </w:r>
      <w:r>
        <w:t>промышленность, сфера услуг. Их влияние на природные комплексы. 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 xml:space="preserve">Многообразие       стран,       </w:t>
      </w:r>
      <w:r>
        <w:rPr>
          <w:spacing w:val="1"/>
        </w:rPr>
        <w:t xml:space="preserve"> </w:t>
      </w:r>
      <w:r>
        <w:t>их        основные        типы.         Профессия         менеджер</w:t>
      </w:r>
      <w:r>
        <w:rPr>
          <w:spacing w:val="-57"/>
        </w:rPr>
        <w:t xml:space="preserve"> </w:t>
      </w:r>
      <w:r>
        <w:t>в</w:t>
      </w:r>
      <w:r>
        <w:rPr>
          <w:spacing w:val="3"/>
        </w:rPr>
        <w:t xml:space="preserve"> </w:t>
      </w:r>
      <w:r>
        <w:t>сфере</w:t>
      </w:r>
      <w:r>
        <w:rPr>
          <w:spacing w:val="1"/>
        </w:rPr>
        <w:t xml:space="preserve"> </w:t>
      </w:r>
      <w:r>
        <w:t>туризма,</w:t>
      </w:r>
      <w:r>
        <w:rPr>
          <w:spacing w:val="10"/>
        </w:rPr>
        <w:t xml:space="preserve"> </w:t>
      </w:r>
      <w:r>
        <w:t>экскурсовод.</w:t>
      </w:r>
    </w:p>
    <w:p w:rsidR="00445417" w:rsidRDefault="00DD4AEC">
      <w:pPr>
        <w:pStyle w:val="a3"/>
        <w:spacing w:before="2" w:line="237" w:lineRule="auto"/>
        <w:ind w:right="1071"/>
      </w:pPr>
      <w:r>
        <w:t>Практическая    работа     «Сравнение     занятости     населения     двух     стран</w:t>
      </w:r>
      <w:r>
        <w:rPr>
          <w:spacing w:val="1"/>
        </w:rPr>
        <w:t xml:space="preserve"> </w:t>
      </w:r>
      <w:r>
        <w:t>по</w:t>
      </w:r>
      <w:r>
        <w:rPr>
          <w:spacing w:val="1"/>
        </w:rPr>
        <w:t xml:space="preserve"> </w:t>
      </w:r>
      <w:r>
        <w:t>комплексным картам».</w:t>
      </w:r>
    </w:p>
    <w:p w:rsidR="00445417" w:rsidRDefault="00DD4AEC">
      <w:pPr>
        <w:pStyle w:val="a3"/>
        <w:spacing w:before="10" w:line="232" w:lineRule="auto"/>
        <w:ind w:left="1470" w:right="7366" w:firstLine="0"/>
      </w:pPr>
      <w:r>
        <w:t>Материки и страны.</w:t>
      </w:r>
      <w:r>
        <w:rPr>
          <w:spacing w:val="-57"/>
        </w:rPr>
        <w:t xml:space="preserve"> </w:t>
      </w:r>
      <w:r>
        <w:t>Южные</w:t>
      </w:r>
      <w:r>
        <w:rPr>
          <w:spacing w:val="-4"/>
        </w:rPr>
        <w:t xml:space="preserve"> </w:t>
      </w:r>
      <w:r>
        <w:t>материки.</w:t>
      </w:r>
    </w:p>
    <w:p w:rsidR="00445417" w:rsidRDefault="00DD4AEC">
      <w:pPr>
        <w:pStyle w:val="a3"/>
        <w:spacing w:before="5"/>
        <w:ind w:right="1053"/>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Южная</w:t>
      </w:r>
      <w:r>
        <w:rPr>
          <w:spacing w:val="1"/>
        </w:rPr>
        <w:t xml:space="preserve"> </w:t>
      </w:r>
      <w:r>
        <w:t>Америка.</w:t>
      </w:r>
      <w:r>
        <w:rPr>
          <w:spacing w:val="61"/>
        </w:rPr>
        <w:t xml:space="preserve"> </w:t>
      </w:r>
      <w:r>
        <w:t>Антарктида.</w:t>
      </w:r>
      <w:r>
        <w:rPr>
          <w:spacing w:val="61"/>
        </w:rPr>
        <w:t xml:space="preserve"> </w:t>
      </w:r>
      <w:r>
        <w:t>История</w:t>
      </w:r>
      <w:r>
        <w:rPr>
          <w:spacing w:val="1"/>
        </w:rPr>
        <w:t xml:space="preserve"> </w:t>
      </w:r>
      <w:r>
        <w:t>открытия.    Географическое     положение.     Основные     черты     рельефа,     климата</w:t>
      </w:r>
      <w:r>
        <w:rPr>
          <w:spacing w:val="1"/>
        </w:rPr>
        <w:t xml:space="preserve"> </w:t>
      </w:r>
      <w:r>
        <w:t>и внутренних вод и определяющие их факторы. Зональные и азональные природные</w:t>
      </w:r>
      <w:r>
        <w:rPr>
          <w:spacing w:val="1"/>
        </w:rPr>
        <w:t xml:space="preserve"> </w:t>
      </w:r>
      <w:r>
        <w:t>комплексы.     Население.     Политическая     карта.      Крупнейшие     по     территории</w:t>
      </w:r>
      <w:r>
        <w:rPr>
          <w:spacing w:val="1"/>
        </w:rPr>
        <w:t xml:space="preserve"> </w:t>
      </w:r>
      <w:r>
        <w:t>и численности населения страны.</w:t>
      </w:r>
      <w:r>
        <w:rPr>
          <w:spacing w:val="1"/>
        </w:rPr>
        <w:t xml:space="preserve"> </w:t>
      </w:r>
      <w:r>
        <w:t>Изменение природы под влиянием</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Освоение</w:t>
      </w:r>
      <w:r>
        <w:rPr>
          <w:spacing w:val="-57"/>
        </w:rPr>
        <w:t xml:space="preserve"> </w:t>
      </w:r>
      <w:r>
        <w:t>человеком</w:t>
      </w:r>
      <w:r>
        <w:rPr>
          <w:spacing w:val="1"/>
        </w:rPr>
        <w:t xml:space="preserve"> </w:t>
      </w:r>
      <w:r>
        <w:t>Антарктиды.</w:t>
      </w:r>
      <w:r>
        <w:rPr>
          <w:spacing w:val="5"/>
        </w:rPr>
        <w:t xml:space="preserve"> </w:t>
      </w:r>
      <w:r>
        <w:t>Цели</w:t>
      </w:r>
      <w:r>
        <w:rPr>
          <w:spacing w:val="59"/>
        </w:rPr>
        <w:t xml:space="preserve"> </w:t>
      </w:r>
      <w:r>
        <w:t>международных</w:t>
      </w:r>
      <w:r>
        <w:rPr>
          <w:spacing w:val="50"/>
        </w:rPr>
        <w:t xml:space="preserve"> </w:t>
      </w:r>
      <w:r>
        <w:t>исследований</w:t>
      </w:r>
      <w:r>
        <w:rPr>
          <w:spacing w:val="1"/>
        </w:rPr>
        <w:t xml:space="preserve"> </w:t>
      </w:r>
      <w:r>
        <w:t>материка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3" w:firstLine="0"/>
      </w:pPr>
      <w:r>
        <w:t>в XX‒XXI</w:t>
      </w:r>
      <w:r>
        <w:rPr>
          <w:spacing w:val="60"/>
        </w:rPr>
        <w:t xml:space="preserve"> </w:t>
      </w:r>
      <w:r>
        <w:t>вв.</w:t>
      </w:r>
      <w:r>
        <w:rPr>
          <w:spacing w:val="60"/>
        </w:rPr>
        <w:t xml:space="preserve"> </w:t>
      </w:r>
      <w:r>
        <w:t>Современные</w:t>
      </w:r>
      <w:r>
        <w:rPr>
          <w:spacing w:val="60"/>
        </w:rPr>
        <w:t xml:space="preserve"> </w:t>
      </w:r>
      <w:r>
        <w:t>исследования</w:t>
      </w:r>
      <w:r>
        <w:rPr>
          <w:spacing w:val="60"/>
        </w:rPr>
        <w:t xml:space="preserve"> </w:t>
      </w:r>
      <w:r>
        <w:t>в</w:t>
      </w:r>
      <w:r>
        <w:rPr>
          <w:spacing w:val="60"/>
        </w:rPr>
        <w:t xml:space="preserve"> </w:t>
      </w:r>
      <w:r>
        <w:t>Антарктиде.</w:t>
      </w:r>
      <w:r>
        <w:rPr>
          <w:spacing w:val="60"/>
        </w:rPr>
        <w:t xml:space="preserve"> </w:t>
      </w:r>
      <w:r>
        <w:t>Роль</w:t>
      </w:r>
      <w:r>
        <w:rPr>
          <w:spacing w:val="60"/>
        </w:rPr>
        <w:t xml:space="preserve"> </w:t>
      </w:r>
      <w:r>
        <w:t>России</w:t>
      </w:r>
      <w:r>
        <w:rPr>
          <w:spacing w:val="60"/>
        </w:rPr>
        <w:t xml:space="preserve"> </w:t>
      </w:r>
      <w:r>
        <w:t>в открытиях</w:t>
      </w:r>
      <w:r>
        <w:rPr>
          <w:spacing w:val="1"/>
        </w:rPr>
        <w:t xml:space="preserve"> </w:t>
      </w:r>
      <w:r>
        <w:t>и</w:t>
      </w:r>
      <w:r>
        <w:rPr>
          <w:spacing w:val="3"/>
        </w:rPr>
        <w:t xml:space="preserve"> </w:t>
      </w:r>
      <w:r>
        <w:t>исследованиях</w:t>
      </w:r>
      <w:r>
        <w:rPr>
          <w:spacing w:val="-6"/>
        </w:rPr>
        <w:t xml:space="preserve"> </w:t>
      </w:r>
      <w:r>
        <w:t>ледового</w:t>
      </w:r>
      <w:r>
        <w:rPr>
          <w:spacing w:val="12"/>
        </w:rPr>
        <w:t xml:space="preserve"> </w:t>
      </w:r>
      <w:r>
        <w:t>континента.</w:t>
      </w:r>
    </w:p>
    <w:p w:rsidR="00445417" w:rsidRDefault="00DD4AEC">
      <w:pPr>
        <w:pStyle w:val="a3"/>
        <w:ind w:right="1058"/>
      </w:pPr>
      <w:r>
        <w:t>Практические</w:t>
      </w:r>
      <w:r>
        <w:rPr>
          <w:spacing w:val="1"/>
        </w:rPr>
        <w:t xml:space="preserve"> </w:t>
      </w:r>
      <w:r>
        <w:t>работы:</w:t>
      </w:r>
      <w:r>
        <w:rPr>
          <w:spacing w:val="1"/>
        </w:rPr>
        <w:t xml:space="preserve"> </w:t>
      </w:r>
      <w:r>
        <w:t>«Сравнение географического</w:t>
      </w:r>
      <w:r>
        <w:rPr>
          <w:spacing w:val="1"/>
        </w:rPr>
        <w:t xml:space="preserve"> </w:t>
      </w:r>
      <w:r>
        <w:t>положения двух (любых)</w:t>
      </w:r>
      <w:r>
        <w:rPr>
          <w:spacing w:val="1"/>
        </w:rPr>
        <w:t xml:space="preserve"> </w:t>
      </w: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w:t>
      </w:r>
      <w:r>
        <w:rPr>
          <w:spacing w:val="1"/>
        </w:rPr>
        <w:t xml:space="preserve"> </w:t>
      </w:r>
      <w:r>
        <w:t>осадков</w:t>
      </w:r>
      <w:r>
        <w:rPr>
          <w:spacing w:val="1"/>
        </w:rPr>
        <w:t xml:space="preserve"> </w:t>
      </w:r>
      <w:r>
        <w:t>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особенностей       климата        Африки,        Южной        Америки        и        Австралии</w:t>
      </w:r>
      <w:r>
        <w:rPr>
          <w:spacing w:val="1"/>
        </w:rPr>
        <w:t xml:space="preserve"> </w:t>
      </w:r>
      <w:r>
        <w:t>по плану», «Описание Австралии</w:t>
      </w:r>
      <w:r>
        <w:rPr>
          <w:spacing w:val="60"/>
        </w:rPr>
        <w:t xml:space="preserve"> </w:t>
      </w:r>
      <w:r>
        <w:t>или одной из</w:t>
      </w:r>
      <w:r>
        <w:rPr>
          <w:spacing w:val="60"/>
        </w:rPr>
        <w:t xml:space="preserve"> </w:t>
      </w:r>
      <w:r>
        <w:t>стран Африки</w:t>
      </w:r>
      <w:r>
        <w:rPr>
          <w:spacing w:val="60"/>
        </w:rPr>
        <w:t xml:space="preserve"> </w:t>
      </w:r>
      <w:r>
        <w:t>или</w:t>
      </w:r>
      <w:r>
        <w:rPr>
          <w:spacing w:val="60"/>
        </w:rPr>
        <w:t xml:space="preserve"> </w:t>
      </w:r>
      <w:r>
        <w:t>Южной Америки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«Объяснение</w:t>
      </w:r>
      <w:r>
        <w:rPr>
          <w:spacing w:val="1"/>
        </w:rPr>
        <w:t xml:space="preserve"> </w:t>
      </w:r>
      <w:r>
        <w:t>особенностей</w:t>
      </w:r>
      <w:r>
        <w:rPr>
          <w:spacing w:val="1"/>
        </w:rPr>
        <w:t xml:space="preserve"> </w:t>
      </w:r>
      <w:r>
        <w:t>размещения</w:t>
      </w:r>
      <w:r>
        <w:rPr>
          <w:spacing w:val="1"/>
        </w:rPr>
        <w:t xml:space="preserve"> </w:t>
      </w:r>
      <w:r>
        <w:t>населения</w:t>
      </w:r>
      <w:r>
        <w:rPr>
          <w:spacing w:val="1"/>
        </w:rPr>
        <w:t xml:space="preserve"> </w:t>
      </w:r>
      <w:r>
        <w:t>Австралии</w:t>
      </w:r>
      <w:r>
        <w:rPr>
          <w:spacing w:val="3"/>
        </w:rPr>
        <w:t xml:space="preserve"> </w:t>
      </w:r>
      <w:r>
        <w:t>или</w:t>
      </w:r>
      <w:r>
        <w:rPr>
          <w:spacing w:val="-2"/>
        </w:rPr>
        <w:t xml:space="preserve"> </w:t>
      </w:r>
      <w:r>
        <w:t>одной</w:t>
      </w:r>
      <w:r>
        <w:rPr>
          <w:spacing w:val="-6"/>
        </w:rPr>
        <w:t xml:space="preserve"> </w:t>
      </w:r>
      <w:r>
        <w:t>из</w:t>
      </w:r>
      <w:r>
        <w:rPr>
          <w:spacing w:val="-2"/>
        </w:rPr>
        <w:t xml:space="preserve"> </w:t>
      </w:r>
      <w:r>
        <w:t>стран</w:t>
      </w:r>
      <w:r>
        <w:rPr>
          <w:spacing w:val="3"/>
        </w:rPr>
        <w:t xml:space="preserve"> </w:t>
      </w:r>
      <w:r>
        <w:t>Африки</w:t>
      </w:r>
      <w:r>
        <w:rPr>
          <w:spacing w:val="3"/>
        </w:rPr>
        <w:t xml:space="preserve"> </w:t>
      </w:r>
      <w:r>
        <w:t>или</w:t>
      </w:r>
      <w:r>
        <w:rPr>
          <w:spacing w:val="-1"/>
        </w:rPr>
        <w:t xml:space="preserve"> </w:t>
      </w:r>
      <w:r>
        <w:t>Южной</w:t>
      </w:r>
      <w:r>
        <w:rPr>
          <w:spacing w:val="3"/>
        </w:rPr>
        <w:t xml:space="preserve"> </w:t>
      </w:r>
      <w:r>
        <w:t>Америки».</w:t>
      </w:r>
    </w:p>
    <w:p w:rsidR="00445417" w:rsidRDefault="00DD4AEC">
      <w:pPr>
        <w:pStyle w:val="a3"/>
        <w:spacing w:before="3" w:line="273" w:lineRule="exact"/>
        <w:ind w:left="1470" w:firstLine="0"/>
      </w:pPr>
      <w:r>
        <w:t>Северные</w:t>
      </w:r>
      <w:r>
        <w:rPr>
          <w:spacing w:val="-3"/>
        </w:rPr>
        <w:t xml:space="preserve"> </w:t>
      </w:r>
      <w:r>
        <w:t>материки.</w:t>
      </w:r>
    </w:p>
    <w:p w:rsidR="00445417" w:rsidRDefault="00DD4AEC">
      <w:pPr>
        <w:pStyle w:val="a3"/>
        <w:ind w:right="1062"/>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 Основные черты</w:t>
      </w:r>
      <w:r>
        <w:rPr>
          <w:spacing w:val="60"/>
        </w:rPr>
        <w:t xml:space="preserve"> </w:t>
      </w:r>
      <w:r>
        <w:t>рельефа,</w:t>
      </w:r>
      <w:r>
        <w:rPr>
          <w:spacing w:val="60"/>
        </w:rPr>
        <w:t xml:space="preserve"> </w:t>
      </w:r>
      <w:r>
        <w:t>климата</w:t>
      </w:r>
      <w:r>
        <w:rPr>
          <w:spacing w:val="60"/>
        </w:rPr>
        <w:t xml:space="preserve"> </w:t>
      </w:r>
      <w:r>
        <w:t>и</w:t>
      </w:r>
      <w:r>
        <w:rPr>
          <w:spacing w:val="60"/>
        </w:rPr>
        <w:t xml:space="preserve"> </w:t>
      </w:r>
      <w:r>
        <w:t>внутренних</w:t>
      </w:r>
      <w:r>
        <w:rPr>
          <w:spacing w:val="60"/>
        </w:rPr>
        <w:t xml:space="preserve"> </w:t>
      </w:r>
      <w:r>
        <w:t>вод</w:t>
      </w:r>
      <w:r>
        <w:rPr>
          <w:spacing w:val="60"/>
        </w:rPr>
        <w:t xml:space="preserve"> </w:t>
      </w:r>
      <w:r>
        <w:t>и</w:t>
      </w:r>
      <w:r>
        <w:rPr>
          <w:spacing w:val="60"/>
        </w:rPr>
        <w:t xml:space="preserve"> </w:t>
      </w:r>
      <w:r>
        <w:t>определяющие</w:t>
      </w:r>
      <w:r>
        <w:rPr>
          <w:spacing w:val="1"/>
        </w:rPr>
        <w:t xml:space="preserve"> </w:t>
      </w:r>
      <w:r>
        <w:t>их факторы. Зональные и азональные природные комплексы. Население. 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4"/>
        </w:rPr>
        <w:t xml:space="preserve"> </w:t>
      </w:r>
      <w:r>
        <w:t>под</w:t>
      </w:r>
      <w:r>
        <w:rPr>
          <w:spacing w:val="-9"/>
        </w:rPr>
        <w:t xml:space="preserve"> </w:t>
      </w:r>
      <w:r>
        <w:t>влиянием</w:t>
      </w:r>
      <w:r>
        <w:rPr>
          <w:spacing w:val="9"/>
        </w:rPr>
        <w:t xml:space="preserve"> </w:t>
      </w:r>
      <w:r>
        <w:t>хозяйственной</w:t>
      </w:r>
      <w:r>
        <w:rPr>
          <w:spacing w:val="4"/>
        </w:rPr>
        <w:t xml:space="preserve"> </w:t>
      </w:r>
      <w:r>
        <w:t>деятельности</w:t>
      </w:r>
      <w:r>
        <w:rPr>
          <w:spacing w:val="-1"/>
        </w:rPr>
        <w:t xml:space="preserve"> </w:t>
      </w:r>
      <w:r>
        <w:t>человека.</w:t>
      </w:r>
    </w:p>
    <w:p w:rsidR="00445417" w:rsidRDefault="00DD4AEC">
      <w:pPr>
        <w:pStyle w:val="a3"/>
        <w:spacing w:before="6" w:line="232" w:lineRule="auto"/>
        <w:ind w:right="1067"/>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зон</w:t>
      </w:r>
      <w:r>
        <w:rPr>
          <w:spacing w:val="1"/>
        </w:rPr>
        <w:t xml:space="preserve"> </w:t>
      </w:r>
      <w:r>
        <w:t>современного</w:t>
      </w:r>
      <w:r>
        <w:rPr>
          <w:spacing w:val="1"/>
        </w:rPr>
        <w:t xml:space="preserve"> </w:t>
      </w:r>
      <w:r>
        <w:t>вулканизма</w:t>
      </w:r>
      <w:r>
        <w:rPr>
          <w:spacing w:val="38"/>
        </w:rPr>
        <w:t xml:space="preserve"> </w:t>
      </w:r>
      <w:r>
        <w:t>и</w:t>
      </w:r>
      <w:r>
        <w:rPr>
          <w:spacing w:val="33"/>
        </w:rPr>
        <w:t xml:space="preserve"> </w:t>
      </w:r>
      <w:r>
        <w:t>землетрясений</w:t>
      </w:r>
      <w:r>
        <w:rPr>
          <w:spacing w:val="34"/>
        </w:rPr>
        <w:t xml:space="preserve"> </w:t>
      </w:r>
      <w:r>
        <w:t>на</w:t>
      </w:r>
      <w:r>
        <w:rPr>
          <w:spacing w:val="31"/>
        </w:rPr>
        <w:t xml:space="preserve"> </w:t>
      </w:r>
      <w:r>
        <w:t>территории</w:t>
      </w:r>
      <w:r>
        <w:rPr>
          <w:spacing w:val="39"/>
        </w:rPr>
        <w:t xml:space="preserve"> </w:t>
      </w:r>
      <w:r>
        <w:t>Северной</w:t>
      </w:r>
      <w:r>
        <w:rPr>
          <w:spacing w:val="39"/>
        </w:rPr>
        <w:t xml:space="preserve"> </w:t>
      </w:r>
      <w:r>
        <w:t>Америки</w:t>
      </w:r>
      <w:r>
        <w:rPr>
          <w:spacing w:val="38"/>
        </w:rPr>
        <w:t xml:space="preserve"> </w:t>
      </w:r>
      <w:r>
        <w:t>и</w:t>
      </w:r>
      <w:r>
        <w:rPr>
          <w:spacing w:val="28"/>
        </w:rPr>
        <w:t xml:space="preserve"> </w:t>
      </w:r>
      <w:r>
        <w:t>Евразии»,</w:t>
      </w:r>
    </w:p>
    <w:p w:rsidR="00445417" w:rsidRDefault="00DD4AEC">
      <w:pPr>
        <w:pStyle w:val="a3"/>
        <w:spacing w:before="8" w:line="237" w:lineRule="auto"/>
        <w:ind w:right="1058" w:firstLine="0"/>
      </w:pPr>
      <w:r>
        <w:t>«Объяснение</w:t>
      </w:r>
      <w:r>
        <w:rPr>
          <w:spacing w:val="1"/>
        </w:rPr>
        <w:t xml:space="preserve"> </w:t>
      </w:r>
      <w:r>
        <w:t>климатических</w:t>
      </w:r>
      <w:r>
        <w:rPr>
          <w:spacing w:val="1"/>
        </w:rPr>
        <w:t xml:space="preserve"> </w:t>
      </w:r>
      <w:r>
        <w:t>различий</w:t>
      </w:r>
      <w:r>
        <w:rPr>
          <w:spacing w:val="1"/>
        </w:rPr>
        <w:t xml:space="preserve"> </w:t>
      </w:r>
      <w:r>
        <w:t>территорий,</w:t>
      </w:r>
      <w:r>
        <w:rPr>
          <w:spacing w:val="1"/>
        </w:rPr>
        <w:t xml:space="preserve"> </w:t>
      </w:r>
      <w:r>
        <w:t>находящихся</w:t>
      </w:r>
      <w:r>
        <w:rPr>
          <w:spacing w:val="1"/>
        </w:rPr>
        <w:t xml:space="preserve"> </w:t>
      </w:r>
      <w:r>
        <w:t>на</w:t>
      </w:r>
      <w:r>
        <w:rPr>
          <w:spacing w:val="1"/>
        </w:rPr>
        <w:t xml:space="preserve"> </w:t>
      </w:r>
      <w:r>
        <w:t>одной</w:t>
      </w:r>
      <w:r>
        <w:rPr>
          <w:spacing w:val="1"/>
        </w:rPr>
        <w:t xml:space="preserve"> </w:t>
      </w:r>
      <w:r>
        <w:t xml:space="preserve">географической    </w:t>
      </w:r>
      <w:r>
        <w:rPr>
          <w:spacing w:val="10"/>
        </w:rPr>
        <w:t xml:space="preserve"> </w:t>
      </w:r>
      <w:r>
        <w:t xml:space="preserve">широте,    </w:t>
      </w:r>
      <w:r>
        <w:rPr>
          <w:spacing w:val="16"/>
        </w:rPr>
        <w:t xml:space="preserve"> </w:t>
      </w:r>
      <w:r>
        <w:t xml:space="preserve">на    </w:t>
      </w:r>
      <w:r>
        <w:rPr>
          <w:spacing w:val="7"/>
        </w:rPr>
        <w:t xml:space="preserve"> </w:t>
      </w:r>
      <w:r>
        <w:t xml:space="preserve">примере    </w:t>
      </w:r>
      <w:r>
        <w:rPr>
          <w:spacing w:val="2"/>
        </w:rPr>
        <w:t xml:space="preserve"> </w:t>
      </w:r>
      <w:r>
        <w:t xml:space="preserve">умеренного    </w:t>
      </w:r>
      <w:r>
        <w:rPr>
          <w:spacing w:val="24"/>
        </w:rPr>
        <w:t xml:space="preserve"> </w:t>
      </w:r>
      <w:r>
        <w:t xml:space="preserve">климатического    </w:t>
      </w:r>
      <w:r>
        <w:rPr>
          <w:spacing w:val="18"/>
        </w:rPr>
        <w:t xml:space="preserve"> </w:t>
      </w:r>
      <w:r>
        <w:t>пояса»,</w:t>
      </w:r>
    </w:p>
    <w:p w:rsidR="00445417" w:rsidRDefault="00DD4AEC">
      <w:pPr>
        <w:pStyle w:val="a3"/>
        <w:spacing w:before="3"/>
        <w:ind w:right="1059" w:firstLine="0"/>
      </w:pPr>
      <w:r>
        <w:t>«Представление   в   виде   таблицы   информации   о    компонентах   природы   одной</w:t>
      </w:r>
      <w:r>
        <w:rPr>
          <w:spacing w:val="1"/>
        </w:rPr>
        <w:t xml:space="preserve"> </w:t>
      </w:r>
      <w:r>
        <w:t>из природных зон на основе анализа нескольких источников информации», «Описание</w:t>
      </w:r>
      <w:r>
        <w:rPr>
          <w:spacing w:val="1"/>
        </w:rPr>
        <w:t xml:space="preserve"> </w:t>
      </w:r>
      <w:r>
        <w:t>одной    из    стран    Северной    Америки     или     Евразии    в     форме    презентации</w:t>
      </w:r>
      <w:r>
        <w:rPr>
          <w:spacing w:val="1"/>
        </w:rPr>
        <w:t xml:space="preserve"> </w:t>
      </w:r>
      <w:r>
        <w:t xml:space="preserve">(с  </w:t>
      </w:r>
      <w:r>
        <w:rPr>
          <w:spacing w:val="46"/>
        </w:rPr>
        <w:t xml:space="preserve"> </w:t>
      </w:r>
      <w:r>
        <w:t xml:space="preserve">целью  </w:t>
      </w:r>
      <w:r>
        <w:rPr>
          <w:spacing w:val="43"/>
        </w:rPr>
        <w:t xml:space="preserve"> </w:t>
      </w:r>
      <w:r>
        <w:t xml:space="preserve">привлечения   </w:t>
      </w:r>
      <w:r>
        <w:rPr>
          <w:spacing w:val="44"/>
        </w:rPr>
        <w:t xml:space="preserve"> </w:t>
      </w:r>
      <w:r>
        <w:t xml:space="preserve">туристов,   </w:t>
      </w:r>
      <w:r>
        <w:rPr>
          <w:spacing w:val="46"/>
        </w:rPr>
        <w:t xml:space="preserve"> </w:t>
      </w:r>
      <w:r>
        <w:t xml:space="preserve">создания   </w:t>
      </w:r>
      <w:r>
        <w:rPr>
          <w:spacing w:val="48"/>
        </w:rPr>
        <w:t xml:space="preserve"> </w:t>
      </w:r>
      <w:r>
        <w:t xml:space="preserve">положительного   </w:t>
      </w:r>
      <w:r>
        <w:rPr>
          <w:spacing w:val="45"/>
        </w:rPr>
        <w:t xml:space="preserve"> </w:t>
      </w:r>
      <w:r>
        <w:t xml:space="preserve">образа   </w:t>
      </w:r>
      <w:r>
        <w:rPr>
          <w:spacing w:val="47"/>
        </w:rPr>
        <w:t xml:space="preserve"> </w:t>
      </w:r>
      <w:r>
        <w:t>страны</w:t>
      </w:r>
      <w:r>
        <w:rPr>
          <w:spacing w:val="-58"/>
        </w:rPr>
        <w:t xml:space="preserve"> </w:t>
      </w:r>
      <w:r>
        <w:t>и</w:t>
      </w:r>
      <w:r>
        <w:rPr>
          <w:spacing w:val="3"/>
        </w:rPr>
        <w:t xml:space="preserve"> </w:t>
      </w:r>
      <w:r>
        <w:t>других)».</w:t>
      </w:r>
    </w:p>
    <w:p w:rsidR="00445417" w:rsidRDefault="00DD4AEC">
      <w:pPr>
        <w:pStyle w:val="a3"/>
        <w:spacing w:before="3" w:line="275" w:lineRule="exact"/>
        <w:ind w:left="1470" w:firstLine="0"/>
      </w:pPr>
      <w:r>
        <w:t>Взаимодействие</w:t>
      </w:r>
      <w:r>
        <w:rPr>
          <w:spacing w:val="-2"/>
        </w:rPr>
        <w:t xml:space="preserve"> </w:t>
      </w:r>
      <w:r>
        <w:t>природы</w:t>
      </w:r>
      <w:r>
        <w:rPr>
          <w:spacing w:val="-5"/>
        </w:rPr>
        <w:t xml:space="preserve"> </w:t>
      </w:r>
      <w:r>
        <w:t>и</w:t>
      </w:r>
      <w:r>
        <w:rPr>
          <w:spacing w:val="-14"/>
        </w:rPr>
        <w:t xml:space="preserve"> </w:t>
      </w:r>
      <w:r>
        <w:t>общества.</w:t>
      </w:r>
    </w:p>
    <w:p w:rsidR="00445417" w:rsidRDefault="00DD4AEC">
      <w:pPr>
        <w:pStyle w:val="a3"/>
        <w:ind w:right="1065"/>
      </w:pPr>
      <w:r>
        <w:t>Влияние закономерностей географической оболочки на жизнь и 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w:t>
      </w:r>
      <w:r>
        <w:rPr>
          <w:spacing w:val="1"/>
        </w:rPr>
        <w:t xml:space="preserve"> </w:t>
      </w:r>
      <w:r>
        <w:t>и</w:t>
      </w:r>
      <w:r>
        <w:rPr>
          <w:spacing w:val="1"/>
        </w:rPr>
        <w:t xml:space="preserve"> </w:t>
      </w:r>
      <w:r>
        <w:t>её</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w:t>
      </w:r>
      <w:r>
        <w:rPr>
          <w:spacing w:val="1"/>
        </w:rPr>
        <w:t xml:space="preserve"> </w:t>
      </w:r>
      <w:r>
        <w:t>гидрографическая</w:t>
      </w:r>
      <w:r>
        <w:rPr>
          <w:spacing w:val="1"/>
        </w:rPr>
        <w:t xml:space="preserve"> </w:t>
      </w:r>
      <w:r>
        <w:t>организация,</w:t>
      </w:r>
      <w:r>
        <w:rPr>
          <w:spacing w:val="6"/>
        </w:rPr>
        <w:t xml:space="preserve"> </w:t>
      </w:r>
      <w:r>
        <w:t>ЮНЕСКО</w:t>
      </w:r>
      <w:r>
        <w:rPr>
          <w:spacing w:val="2"/>
        </w:rPr>
        <w:t xml:space="preserve"> </w:t>
      </w:r>
      <w:r>
        <w:t>и</w:t>
      </w:r>
      <w:r>
        <w:rPr>
          <w:spacing w:val="3"/>
        </w:rPr>
        <w:t xml:space="preserve"> </w:t>
      </w:r>
      <w:r>
        <w:t>другие).</w:t>
      </w:r>
    </w:p>
    <w:p w:rsidR="00445417" w:rsidRDefault="00DD4AEC">
      <w:pPr>
        <w:pStyle w:val="a3"/>
        <w:spacing w:before="4"/>
        <w:ind w:right="1061"/>
      </w:pPr>
      <w:r>
        <w:t>Глобальные проблемы человечества: экологическая, сырьевая, энергетическая,</w:t>
      </w:r>
      <w:r>
        <w:rPr>
          <w:spacing w:val="1"/>
        </w:rPr>
        <w:t xml:space="preserve"> </w:t>
      </w:r>
      <w:r>
        <w:t>преодоления</w:t>
      </w:r>
      <w:r>
        <w:rPr>
          <w:spacing w:val="60"/>
        </w:rPr>
        <w:t xml:space="preserve"> </w:t>
      </w:r>
      <w:r>
        <w:t>отсталости   стран,   продовольственная   ‒   и   международные   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61"/>
        </w:rPr>
        <w:t xml:space="preserve"> </w:t>
      </w:r>
      <w:r>
        <w:t>Всемирное</w:t>
      </w:r>
      <w:r>
        <w:rPr>
          <w:spacing w:val="1"/>
        </w:rPr>
        <w:t xml:space="preserve"> </w:t>
      </w:r>
      <w:r>
        <w:t>наследие ЮНЕСКО:</w:t>
      </w:r>
      <w:r>
        <w:rPr>
          <w:spacing w:val="4"/>
        </w:rPr>
        <w:t xml:space="preserve"> </w:t>
      </w:r>
      <w:r>
        <w:t>природные</w:t>
      </w:r>
      <w:r>
        <w:rPr>
          <w:spacing w:val="-8"/>
        </w:rPr>
        <w:t xml:space="preserve"> </w:t>
      </w:r>
      <w:r>
        <w:t>и</w:t>
      </w:r>
      <w:r>
        <w:rPr>
          <w:spacing w:val="8"/>
        </w:rPr>
        <w:t xml:space="preserve"> </w:t>
      </w:r>
      <w:r>
        <w:t>культурные объекты.</w:t>
      </w:r>
    </w:p>
    <w:p w:rsidR="00445417" w:rsidRDefault="00DD4AEC">
      <w:pPr>
        <w:pStyle w:val="a3"/>
        <w:spacing w:line="237" w:lineRule="auto"/>
        <w:ind w:right="1060"/>
      </w:pPr>
      <w:r>
        <w:t xml:space="preserve">Практическая   работа   «Характеристика   изменений  </w:t>
      </w:r>
      <w:r>
        <w:rPr>
          <w:spacing w:val="1"/>
        </w:rPr>
        <w:t xml:space="preserve"> </w:t>
      </w:r>
      <w:r>
        <w:t>компонентов    природы</w:t>
      </w:r>
      <w:r>
        <w:rPr>
          <w:spacing w:val="1"/>
        </w:rPr>
        <w:t xml:space="preserve"> </w:t>
      </w:r>
      <w:r>
        <w:t>на территории</w:t>
      </w:r>
      <w:r>
        <w:rPr>
          <w:spacing w:val="-14"/>
        </w:rPr>
        <w:t xml:space="preserve"> </w:t>
      </w:r>
      <w:r>
        <w:t>одной</w:t>
      </w:r>
      <w:r>
        <w:rPr>
          <w:spacing w:val="-2"/>
        </w:rPr>
        <w:t xml:space="preserve"> </w:t>
      </w:r>
      <w:r>
        <w:t>из</w:t>
      </w:r>
      <w:r>
        <w:rPr>
          <w:spacing w:val="-1"/>
        </w:rPr>
        <w:t xml:space="preserve"> </w:t>
      </w:r>
      <w:r>
        <w:t>стран</w:t>
      </w:r>
      <w:r>
        <w:rPr>
          <w:spacing w:val="-3"/>
        </w:rPr>
        <w:t xml:space="preserve"> </w:t>
      </w:r>
      <w:r>
        <w:t>мира</w:t>
      </w:r>
      <w:r>
        <w:rPr>
          <w:spacing w:val="-3"/>
        </w:rPr>
        <w:t xml:space="preserve"> </w:t>
      </w:r>
      <w:r>
        <w:t>в</w:t>
      </w:r>
      <w:r>
        <w:rPr>
          <w:spacing w:val="-2"/>
        </w:rPr>
        <w:t xml:space="preserve"> </w:t>
      </w:r>
      <w:r>
        <w:t>результате</w:t>
      </w:r>
      <w:r>
        <w:rPr>
          <w:spacing w:val="1"/>
        </w:rPr>
        <w:t xml:space="preserve"> </w:t>
      </w:r>
      <w:r>
        <w:t>деятельности</w:t>
      </w:r>
      <w:r>
        <w:rPr>
          <w:spacing w:val="1"/>
        </w:rPr>
        <w:t xml:space="preserve"> </w:t>
      </w:r>
      <w:r>
        <w:t>человека».</w:t>
      </w:r>
    </w:p>
    <w:p w:rsidR="00445417" w:rsidRDefault="00DD4AEC">
      <w:pPr>
        <w:pStyle w:val="a3"/>
        <w:spacing w:before="4" w:line="237" w:lineRule="auto"/>
        <w:ind w:left="1470" w:right="4899" w:firstLine="0"/>
        <w:jc w:val="left"/>
      </w:pPr>
      <w:r>
        <w:t>Содержание</w:t>
      </w:r>
      <w:r>
        <w:rPr>
          <w:spacing w:val="-7"/>
        </w:rPr>
        <w:t xml:space="preserve"> </w:t>
      </w:r>
      <w:r>
        <w:t>обучения</w:t>
      </w:r>
      <w:r>
        <w:rPr>
          <w:spacing w:val="-1"/>
        </w:rPr>
        <w:t xml:space="preserve"> </w:t>
      </w:r>
      <w:r>
        <w:t>географии</w:t>
      </w:r>
      <w:r>
        <w:rPr>
          <w:spacing w:val="-5"/>
        </w:rPr>
        <w:t xml:space="preserve"> </w:t>
      </w:r>
      <w:r>
        <w:t>в</w:t>
      </w:r>
      <w:r>
        <w:rPr>
          <w:spacing w:val="-1"/>
        </w:rPr>
        <w:t xml:space="preserve"> </w:t>
      </w:r>
      <w:r>
        <w:t>8</w:t>
      </w:r>
      <w:r>
        <w:rPr>
          <w:spacing w:val="-5"/>
        </w:rPr>
        <w:t xml:space="preserve"> </w:t>
      </w:r>
      <w:r>
        <w:t>классе.</w:t>
      </w:r>
      <w:r>
        <w:rPr>
          <w:spacing w:val="-57"/>
        </w:rPr>
        <w:t xml:space="preserve"> </w:t>
      </w:r>
      <w:r>
        <w:t>Географическое</w:t>
      </w:r>
      <w:r>
        <w:rPr>
          <w:spacing w:val="-8"/>
        </w:rPr>
        <w:t xml:space="preserve"> </w:t>
      </w:r>
      <w:r>
        <w:t>пространство</w:t>
      </w:r>
      <w:r>
        <w:rPr>
          <w:spacing w:val="3"/>
        </w:rPr>
        <w:t xml:space="preserve"> </w:t>
      </w:r>
      <w:r>
        <w:t>России.</w:t>
      </w:r>
    </w:p>
    <w:p w:rsidR="00445417" w:rsidRDefault="00DD4AEC">
      <w:pPr>
        <w:pStyle w:val="a3"/>
        <w:spacing w:before="8" w:line="272" w:lineRule="exact"/>
        <w:ind w:left="1470" w:firstLine="0"/>
        <w:jc w:val="left"/>
      </w:pPr>
      <w:r>
        <w:rPr>
          <w:spacing w:val="-1"/>
        </w:rPr>
        <w:t>История</w:t>
      </w:r>
      <w:r>
        <w:rPr>
          <w:spacing w:val="-7"/>
        </w:rPr>
        <w:t xml:space="preserve"> </w:t>
      </w:r>
      <w:r>
        <w:t>формирования</w:t>
      </w:r>
      <w:r>
        <w:rPr>
          <w:spacing w:val="4"/>
        </w:rPr>
        <w:t xml:space="preserve"> </w:t>
      </w:r>
      <w:r>
        <w:t>и</w:t>
      </w:r>
      <w:r>
        <w:rPr>
          <w:spacing w:val="-16"/>
        </w:rPr>
        <w:t xml:space="preserve"> </w:t>
      </w:r>
      <w:r>
        <w:t>освоения</w:t>
      </w:r>
      <w:r>
        <w:rPr>
          <w:spacing w:val="-5"/>
        </w:rPr>
        <w:t xml:space="preserve"> </w:t>
      </w:r>
      <w:r>
        <w:t>территории</w:t>
      </w:r>
      <w:r>
        <w:rPr>
          <w:spacing w:val="-10"/>
        </w:rPr>
        <w:t xml:space="preserve"> </w:t>
      </w:r>
      <w:r>
        <w:t>России.</w:t>
      </w:r>
    </w:p>
    <w:p w:rsidR="00445417" w:rsidRDefault="00DD4AEC">
      <w:pPr>
        <w:pStyle w:val="a3"/>
        <w:ind w:right="1064"/>
      </w:pPr>
      <w:r>
        <w:t>История освоения и заселения территории современной России в</w:t>
      </w:r>
      <w:r>
        <w:rPr>
          <w:spacing w:val="1"/>
        </w:rPr>
        <w:t xml:space="preserve"> </w:t>
      </w:r>
      <w:r>
        <w:t>XI‒XVI вв.</w:t>
      </w:r>
      <w:r>
        <w:rPr>
          <w:spacing w:val="1"/>
        </w:rPr>
        <w:t xml:space="preserve"> </w:t>
      </w:r>
      <w:r>
        <w:t>Расширение территории России в</w:t>
      </w:r>
      <w:r>
        <w:rPr>
          <w:spacing w:val="1"/>
        </w:rPr>
        <w:t xml:space="preserve"> </w:t>
      </w:r>
      <w:r>
        <w:t>XVI‒XIX вв. Русские первопроходцы. Изменения</w:t>
      </w:r>
      <w:r>
        <w:rPr>
          <w:spacing w:val="1"/>
        </w:rPr>
        <w:t xml:space="preserve"> </w:t>
      </w:r>
      <w:r>
        <w:t>внешних</w:t>
      </w:r>
      <w:r>
        <w:rPr>
          <w:spacing w:val="-7"/>
        </w:rPr>
        <w:t xml:space="preserve"> </w:t>
      </w:r>
      <w:r>
        <w:t>границ</w:t>
      </w:r>
      <w:r>
        <w:rPr>
          <w:spacing w:val="-1"/>
        </w:rPr>
        <w:t xml:space="preserve"> </w:t>
      </w:r>
      <w:r>
        <w:t>России</w:t>
      </w:r>
      <w:r>
        <w:rPr>
          <w:spacing w:val="-2"/>
        </w:rPr>
        <w:t xml:space="preserve"> </w:t>
      </w:r>
      <w:r>
        <w:t>в</w:t>
      </w:r>
      <w:r>
        <w:rPr>
          <w:spacing w:val="4"/>
        </w:rPr>
        <w:t xml:space="preserve"> </w:t>
      </w:r>
      <w:r>
        <w:t>ХХ</w:t>
      </w:r>
      <w:r>
        <w:rPr>
          <w:spacing w:val="-9"/>
        </w:rPr>
        <w:t xml:space="preserve"> </w:t>
      </w:r>
      <w:r>
        <w:t>в. Воссоединение</w:t>
      </w:r>
      <w:r>
        <w:rPr>
          <w:spacing w:val="-2"/>
        </w:rPr>
        <w:t xml:space="preserve"> </w:t>
      </w:r>
      <w:r>
        <w:t>Крыма с</w:t>
      </w:r>
      <w:r>
        <w:rPr>
          <w:spacing w:val="-3"/>
        </w:rPr>
        <w:t xml:space="preserve"> </w:t>
      </w:r>
      <w:r>
        <w:t>Россией.</w:t>
      </w:r>
    </w:p>
    <w:p w:rsidR="00445417" w:rsidRDefault="00DD4AEC">
      <w:pPr>
        <w:pStyle w:val="a3"/>
        <w:spacing w:before="1" w:line="237" w:lineRule="auto"/>
        <w:ind w:right="1070"/>
      </w:pPr>
      <w:r>
        <w:t>Практическая работа «Представление в виде таблицы сведений об изменении</w:t>
      </w:r>
      <w:r>
        <w:rPr>
          <w:spacing w:val="1"/>
        </w:rPr>
        <w:t xml:space="preserve"> </w:t>
      </w:r>
      <w:r>
        <w:t>границ</w:t>
      </w:r>
      <w:r>
        <w:rPr>
          <w:spacing w:val="-7"/>
        </w:rPr>
        <w:t xml:space="preserve"> </w:t>
      </w:r>
      <w:r>
        <w:t>России</w:t>
      </w:r>
      <w:r>
        <w:rPr>
          <w:spacing w:val="-3"/>
        </w:rPr>
        <w:t xml:space="preserve"> </w:t>
      </w:r>
      <w:r>
        <w:t>на</w:t>
      </w:r>
      <w:r>
        <w:rPr>
          <w:spacing w:val="-6"/>
        </w:rPr>
        <w:t xml:space="preserve"> </w:t>
      </w:r>
      <w:r>
        <w:t>разных</w:t>
      </w:r>
      <w:r>
        <w:rPr>
          <w:spacing w:val="-8"/>
        </w:rPr>
        <w:t xml:space="preserve"> </w:t>
      </w:r>
      <w:r>
        <w:t>исторических</w:t>
      </w:r>
      <w:r>
        <w:rPr>
          <w:spacing w:val="-5"/>
        </w:rPr>
        <w:t xml:space="preserve"> </w:t>
      </w:r>
      <w:r>
        <w:t>этапах</w:t>
      </w:r>
      <w:r>
        <w:rPr>
          <w:spacing w:val="-7"/>
        </w:rPr>
        <w:t xml:space="preserve"> </w:t>
      </w:r>
      <w:r>
        <w:t>на</w:t>
      </w:r>
      <w:r>
        <w:rPr>
          <w:spacing w:val="-10"/>
        </w:rPr>
        <w:t xml:space="preserve"> </w:t>
      </w:r>
      <w:r>
        <w:t>основе</w:t>
      </w:r>
      <w:r>
        <w:rPr>
          <w:spacing w:val="-5"/>
        </w:rPr>
        <w:t xml:space="preserve"> </w:t>
      </w:r>
      <w:r>
        <w:t>анализа</w:t>
      </w:r>
      <w:r>
        <w:rPr>
          <w:spacing w:val="-9"/>
        </w:rPr>
        <w:t xml:space="preserve"> </w:t>
      </w:r>
      <w:r>
        <w:t>географических</w:t>
      </w:r>
      <w:r>
        <w:rPr>
          <w:spacing w:val="-7"/>
        </w:rPr>
        <w:t xml:space="preserve"> </w:t>
      </w:r>
      <w:r>
        <w:t>карт».</w:t>
      </w:r>
    </w:p>
    <w:p w:rsidR="00445417" w:rsidRDefault="00DD4AEC">
      <w:pPr>
        <w:pStyle w:val="a3"/>
        <w:spacing w:before="8" w:line="272" w:lineRule="exact"/>
        <w:ind w:left="1470" w:firstLine="0"/>
      </w:pPr>
      <w:r>
        <w:t>Географическое</w:t>
      </w:r>
      <w:r>
        <w:rPr>
          <w:spacing w:val="-9"/>
        </w:rPr>
        <w:t xml:space="preserve"> </w:t>
      </w:r>
      <w:r>
        <w:t>положение</w:t>
      </w:r>
      <w:r>
        <w:rPr>
          <w:spacing w:val="-3"/>
        </w:rPr>
        <w:t xml:space="preserve"> </w:t>
      </w:r>
      <w:r>
        <w:t>и</w:t>
      </w:r>
      <w:r>
        <w:rPr>
          <w:spacing w:val="-7"/>
        </w:rPr>
        <w:t xml:space="preserve"> </w:t>
      </w:r>
      <w:r>
        <w:t>границы</w:t>
      </w:r>
      <w:r>
        <w:rPr>
          <w:spacing w:val="-6"/>
        </w:rPr>
        <w:t xml:space="preserve"> </w:t>
      </w:r>
      <w:r>
        <w:t>России.</w:t>
      </w:r>
    </w:p>
    <w:p w:rsidR="00445417" w:rsidRDefault="00DD4AEC">
      <w:pPr>
        <w:pStyle w:val="a3"/>
        <w:ind w:right="1064"/>
      </w:pPr>
      <w:r>
        <w:t>Государственная территория России. Территориальные воды. 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w:t>
      </w:r>
      <w:r>
        <w:rPr>
          <w:spacing w:val="1"/>
        </w:rPr>
        <w:t xml:space="preserve"> </w:t>
      </w:r>
      <w:r>
        <w:t>шельф</w:t>
      </w:r>
      <w:r>
        <w:rPr>
          <w:spacing w:val="1"/>
        </w:rPr>
        <w:t xml:space="preserve"> </w:t>
      </w:r>
      <w:r>
        <w:t>и</w:t>
      </w:r>
      <w:r>
        <w:rPr>
          <w:spacing w:val="1"/>
        </w:rPr>
        <w:t xml:space="preserve"> </w:t>
      </w:r>
      <w:r>
        <w:t>исключительная</w:t>
      </w:r>
      <w:r>
        <w:rPr>
          <w:spacing w:val="1"/>
        </w:rPr>
        <w:t xml:space="preserve"> </w:t>
      </w:r>
      <w:r>
        <w:t>экономическая</w:t>
      </w:r>
      <w:r>
        <w:rPr>
          <w:spacing w:val="1"/>
        </w:rPr>
        <w:t xml:space="preserve"> </w:t>
      </w:r>
      <w:r>
        <w:t>зона</w:t>
      </w:r>
      <w:r>
        <w:rPr>
          <w:spacing w:val="61"/>
        </w:rPr>
        <w:t xml:space="preserve"> </w:t>
      </w:r>
      <w:r>
        <w:t>Российской</w:t>
      </w:r>
      <w:r>
        <w:rPr>
          <w:spacing w:val="1"/>
        </w:rPr>
        <w:t xml:space="preserve"> </w:t>
      </w:r>
      <w:r>
        <w:t>Федерации.</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Виды</w:t>
      </w:r>
      <w:r>
        <w:rPr>
          <w:spacing w:val="1"/>
        </w:rPr>
        <w:t xml:space="preserve"> </w:t>
      </w:r>
      <w:r>
        <w:t>географического</w:t>
      </w:r>
      <w:r>
        <w:rPr>
          <w:spacing w:val="1"/>
        </w:rPr>
        <w:t xml:space="preserve"> </w:t>
      </w:r>
      <w:r>
        <w:t>положения.</w:t>
      </w:r>
      <w:r>
        <w:rPr>
          <w:spacing w:val="1"/>
        </w:rPr>
        <w:t xml:space="preserve"> </w:t>
      </w:r>
      <w:r>
        <w:t>Страны ‒ соседи России. Ближнее и дальнее зарубежье. Моря, омывающие территорию</w:t>
      </w:r>
      <w:r>
        <w:rPr>
          <w:spacing w:val="1"/>
        </w:rPr>
        <w:t xml:space="preserve"> </w:t>
      </w:r>
      <w:r>
        <w:t>России.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t>Время на</w:t>
      </w:r>
      <w:r>
        <w:rPr>
          <w:spacing w:val="-7"/>
        </w:rPr>
        <w:t xml:space="preserve"> </w:t>
      </w:r>
      <w:r>
        <w:t>территории России.</w:t>
      </w:r>
    </w:p>
    <w:p w:rsidR="00445417" w:rsidRDefault="00DD4AEC">
      <w:pPr>
        <w:pStyle w:val="a3"/>
        <w:spacing w:before="5" w:line="237" w:lineRule="auto"/>
        <w:ind w:right="1064"/>
      </w:pPr>
      <w:r>
        <w:t>Россия</w:t>
      </w:r>
      <w:r>
        <w:rPr>
          <w:spacing w:val="1"/>
        </w:rPr>
        <w:t xml:space="preserve"> </w:t>
      </w:r>
      <w:r>
        <w:t>на</w:t>
      </w:r>
      <w:r>
        <w:rPr>
          <w:spacing w:val="1"/>
        </w:rPr>
        <w:t xml:space="preserve"> </w:t>
      </w:r>
      <w:r>
        <w:t>карте</w:t>
      </w:r>
      <w:r>
        <w:rPr>
          <w:spacing w:val="1"/>
        </w:rPr>
        <w:t xml:space="preserve"> </w:t>
      </w:r>
      <w:r>
        <w:t>часовых</w:t>
      </w:r>
      <w:r>
        <w:rPr>
          <w:spacing w:val="1"/>
        </w:rPr>
        <w:t xml:space="preserve"> </w:t>
      </w:r>
      <w:r>
        <w:t>поясов</w:t>
      </w:r>
      <w:r>
        <w:rPr>
          <w:spacing w:val="1"/>
        </w:rPr>
        <w:t xml:space="preserve"> </w:t>
      </w:r>
      <w:r>
        <w:t>мира.</w:t>
      </w:r>
      <w:r>
        <w:rPr>
          <w:spacing w:val="1"/>
        </w:rPr>
        <w:t xml:space="preserve"> </w:t>
      </w:r>
      <w:r>
        <w:t>Карта</w:t>
      </w:r>
      <w:r>
        <w:rPr>
          <w:spacing w:val="1"/>
        </w:rPr>
        <w:t xml:space="preserve"> </w:t>
      </w:r>
      <w:r>
        <w:t>часовых</w:t>
      </w:r>
      <w:r>
        <w:rPr>
          <w:spacing w:val="1"/>
        </w:rPr>
        <w:t xml:space="preserve"> </w:t>
      </w:r>
      <w:r>
        <w:t>зон</w:t>
      </w:r>
      <w:r>
        <w:rPr>
          <w:spacing w:val="1"/>
        </w:rPr>
        <w:t xml:space="preserve"> </w:t>
      </w:r>
      <w:r>
        <w:t>России.</w:t>
      </w:r>
      <w:r>
        <w:rPr>
          <w:spacing w:val="1"/>
        </w:rPr>
        <w:t xml:space="preserve"> </w:t>
      </w:r>
      <w:r>
        <w:t>Местное,</w:t>
      </w:r>
      <w:r>
        <w:rPr>
          <w:spacing w:val="-57"/>
        </w:rPr>
        <w:t xml:space="preserve"> </w:t>
      </w:r>
      <w:r>
        <w:t>поясное</w:t>
      </w:r>
      <w:r>
        <w:rPr>
          <w:spacing w:val="-8"/>
        </w:rPr>
        <w:t xml:space="preserve"> </w:t>
      </w:r>
      <w:r>
        <w:t>и</w:t>
      </w:r>
      <w:r>
        <w:rPr>
          <w:spacing w:val="-2"/>
        </w:rPr>
        <w:t xml:space="preserve"> </w:t>
      </w:r>
      <w:r>
        <w:t>зональное</w:t>
      </w:r>
      <w:r>
        <w:rPr>
          <w:spacing w:val="-3"/>
        </w:rPr>
        <w:t xml:space="preserve"> </w:t>
      </w:r>
      <w:r>
        <w:t>время:</w:t>
      </w:r>
      <w:r>
        <w:rPr>
          <w:spacing w:val="-6"/>
        </w:rPr>
        <w:t xml:space="preserve"> </w:t>
      </w:r>
      <w:r>
        <w:t>роль</w:t>
      </w:r>
      <w:r>
        <w:rPr>
          <w:spacing w:val="-1"/>
        </w:rPr>
        <w:t xml:space="preserve"> </w:t>
      </w:r>
      <w:r>
        <w:t>в</w:t>
      </w:r>
      <w:r>
        <w:rPr>
          <w:spacing w:val="3"/>
        </w:rPr>
        <w:t xml:space="preserve"> </w:t>
      </w:r>
      <w:r>
        <w:t>хозяйстве</w:t>
      </w:r>
      <w:r>
        <w:rPr>
          <w:spacing w:val="-2"/>
        </w:rPr>
        <w:t xml:space="preserve"> </w:t>
      </w:r>
      <w:r>
        <w:t>и</w:t>
      </w:r>
      <w:r>
        <w:rPr>
          <w:spacing w:val="-6"/>
        </w:rPr>
        <w:t xml:space="preserve"> </w:t>
      </w:r>
      <w:r>
        <w:t>жизни</w:t>
      </w:r>
      <w:r>
        <w:rPr>
          <w:spacing w:val="-6"/>
        </w:rPr>
        <w:t xml:space="preserve"> </w:t>
      </w:r>
      <w:r>
        <w:t>людей.</w:t>
      </w:r>
    </w:p>
    <w:p w:rsidR="00445417" w:rsidRDefault="00DD4AEC">
      <w:pPr>
        <w:pStyle w:val="a3"/>
        <w:spacing w:before="3"/>
        <w:ind w:right="1064"/>
      </w:pPr>
      <w:r>
        <w:t>Практическая работа «Определение различия во времени для разных городов</w:t>
      </w:r>
      <w:r>
        <w:rPr>
          <w:spacing w:val="1"/>
        </w:rPr>
        <w:t xml:space="preserve"> </w:t>
      </w:r>
      <w:r>
        <w:t>России</w:t>
      </w:r>
      <w:r>
        <w:rPr>
          <w:spacing w:val="-6"/>
        </w:rPr>
        <w:t xml:space="preserve"> </w:t>
      </w:r>
      <w:r>
        <w:t>по</w:t>
      </w:r>
      <w:r>
        <w:rPr>
          <w:spacing w:val="7"/>
        </w:rPr>
        <w:t xml:space="preserve"> </w:t>
      </w:r>
      <w:r>
        <w:t>карте</w:t>
      </w:r>
      <w:r>
        <w:rPr>
          <w:spacing w:val="2"/>
        </w:rPr>
        <w:t xml:space="preserve"> </w:t>
      </w:r>
      <w:r>
        <w:t>часовых</w:t>
      </w:r>
      <w:r>
        <w:rPr>
          <w:spacing w:val="-7"/>
        </w:rPr>
        <w:t xml:space="preserve"> </w:t>
      </w:r>
      <w:r>
        <w:t>зон».</w:t>
      </w:r>
    </w:p>
    <w:p w:rsidR="00445417" w:rsidRDefault="00DD4AEC">
      <w:pPr>
        <w:pStyle w:val="a3"/>
        <w:spacing w:line="237" w:lineRule="auto"/>
        <w:ind w:right="1058"/>
      </w:pPr>
      <w:r>
        <w:t>Административно-территориальное</w:t>
      </w:r>
      <w:r>
        <w:rPr>
          <w:spacing w:val="1"/>
        </w:rPr>
        <w:t xml:space="preserve"> </w:t>
      </w:r>
      <w:r>
        <w:t>устройство</w:t>
      </w:r>
      <w:r>
        <w:rPr>
          <w:spacing w:val="1"/>
        </w:rPr>
        <w:t xml:space="preserve"> </w:t>
      </w:r>
      <w:r>
        <w:t>России.</w:t>
      </w:r>
      <w:r>
        <w:rPr>
          <w:spacing w:val="1"/>
        </w:rPr>
        <w:t xml:space="preserve"> </w:t>
      </w:r>
      <w:r>
        <w:t>Районирование</w:t>
      </w:r>
      <w:r>
        <w:rPr>
          <w:spacing w:val="1"/>
        </w:rPr>
        <w:t xml:space="preserve"> </w:t>
      </w:r>
      <w:r>
        <w:t>территории.</w:t>
      </w:r>
    </w:p>
    <w:p w:rsidR="00445417" w:rsidRDefault="00DD4AEC">
      <w:pPr>
        <w:pStyle w:val="a3"/>
        <w:spacing w:before="2"/>
        <w:ind w:right="1060"/>
      </w:pPr>
      <w:r>
        <w:t>Федеративное    устройство    России.     Субъекты     Российской     Федерации,</w:t>
      </w:r>
      <w:r>
        <w:rPr>
          <w:spacing w:val="1"/>
        </w:rPr>
        <w:t xml:space="preserve"> </w:t>
      </w:r>
      <w:r>
        <w:t>их равноправие</w:t>
      </w:r>
      <w:r>
        <w:rPr>
          <w:spacing w:val="1"/>
        </w:rPr>
        <w:t xml:space="preserve"> </w:t>
      </w:r>
      <w:r>
        <w:t>и</w:t>
      </w:r>
      <w:r>
        <w:rPr>
          <w:spacing w:val="1"/>
        </w:rPr>
        <w:t xml:space="preserve"> </w:t>
      </w:r>
      <w:r>
        <w:t>разнообразие.</w:t>
      </w:r>
      <w:r>
        <w:rPr>
          <w:spacing w:val="1"/>
        </w:rPr>
        <w:t xml:space="preserve"> </w:t>
      </w:r>
      <w:r>
        <w:t>Основные 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60"/>
        </w:rPr>
        <w:t xml:space="preserve"> </w:t>
      </w:r>
      <w:r>
        <w:t>округа.    Районирование    как    метод    географических    исследований</w:t>
      </w:r>
      <w:r>
        <w:rPr>
          <w:spacing w:val="1"/>
        </w:rPr>
        <w:t xml:space="preserve"> </w:t>
      </w:r>
      <w:r>
        <w:t>и</w:t>
      </w:r>
      <w:r>
        <w:rPr>
          <w:spacing w:val="1"/>
        </w:rPr>
        <w:t xml:space="preserve"> </w:t>
      </w:r>
      <w:r>
        <w:t>территориального</w:t>
      </w:r>
      <w:r>
        <w:rPr>
          <w:spacing w:val="1"/>
        </w:rPr>
        <w:t xml:space="preserve"> </w:t>
      </w:r>
      <w:r>
        <w:t>управления.</w:t>
      </w:r>
      <w:r>
        <w:rPr>
          <w:spacing w:val="1"/>
        </w:rPr>
        <w:t xml:space="preserve"> </w:t>
      </w:r>
      <w:r>
        <w:t>Виды</w:t>
      </w:r>
      <w:r>
        <w:rPr>
          <w:spacing w:val="1"/>
        </w:rPr>
        <w:t xml:space="preserve"> </w:t>
      </w:r>
      <w:r>
        <w:t>районирования</w:t>
      </w:r>
      <w:r>
        <w:rPr>
          <w:spacing w:val="1"/>
        </w:rPr>
        <w:t xml:space="preserve"> </w:t>
      </w:r>
      <w:r>
        <w:t>территории.</w:t>
      </w:r>
      <w:r>
        <w:rPr>
          <w:spacing w:val="1"/>
        </w:rPr>
        <w:t xml:space="preserve"> </w:t>
      </w:r>
      <w:r>
        <w:t>Макрорегионы</w:t>
      </w:r>
      <w:r>
        <w:rPr>
          <w:spacing w:val="1"/>
        </w:rPr>
        <w:t xml:space="preserve"> </w:t>
      </w:r>
      <w:r>
        <w:t>России: Западный (Европейская часть) и Восточный (Азиатская часть); их границы и</w:t>
      </w:r>
      <w:r>
        <w:rPr>
          <w:spacing w:val="1"/>
        </w:rPr>
        <w:t xml:space="preserve"> </w:t>
      </w:r>
      <w:r>
        <w:t xml:space="preserve">состав.   Крупные  </w:t>
      </w:r>
      <w:r>
        <w:rPr>
          <w:spacing w:val="1"/>
        </w:rPr>
        <w:t xml:space="preserve"> </w:t>
      </w:r>
      <w:r>
        <w:t>географические    районы    России:   Европейский    Север    России</w:t>
      </w:r>
      <w:r>
        <w:rPr>
          <w:spacing w:val="-57"/>
        </w:rPr>
        <w:t xml:space="preserve"> </w:t>
      </w:r>
      <w:r>
        <w:t>и Северо-Запад России, Центральная Россия, Поволжье, Юг Европейской части России,</w:t>
      </w:r>
      <w:r>
        <w:rPr>
          <w:spacing w:val="-57"/>
        </w:rPr>
        <w:t xml:space="preserve"> </w:t>
      </w:r>
      <w:r>
        <w:t>Урал,</w:t>
      </w:r>
      <w:r>
        <w:rPr>
          <w:spacing w:val="9"/>
        </w:rPr>
        <w:t xml:space="preserve"> </w:t>
      </w:r>
      <w:r>
        <w:t>Сибирь</w:t>
      </w:r>
      <w:r>
        <w:rPr>
          <w:spacing w:val="4"/>
        </w:rPr>
        <w:t xml:space="preserve"> </w:t>
      </w:r>
      <w:r>
        <w:t>и</w:t>
      </w:r>
      <w:r>
        <w:rPr>
          <w:spacing w:val="-2"/>
        </w:rPr>
        <w:t xml:space="preserve"> </w:t>
      </w:r>
      <w:r>
        <w:t>Дальний</w:t>
      </w:r>
      <w:r>
        <w:rPr>
          <w:spacing w:val="-1"/>
        </w:rPr>
        <w:t xml:space="preserve"> </w:t>
      </w:r>
      <w:r>
        <w:t>Восток.</w:t>
      </w:r>
    </w:p>
    <w:p w:rsidR="00445417" w:rsidRDefault="00DD4AEC">
      <w:pPr>
        <w:pStyle w:val="a3"/>
        <w:spacing w:before="7" w:line="237" w:lineRule="auto"/>
        <w:ind w:right="1064"/>
      </w:pPr>
      <w:r>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w:t>
      </w:r>
      <w:r>
        <w:rPr>
          <w:spacing w:val="-57"/>
        </w:rPr>
        <w:t xml:space="preserve"> </w:t>
      </w:r>
      <w:r>
        <w:t>федеральных</w:t>
      </w:r>
      <w:r>
        <w:rPr>
          <w:spacing w:val="1"/>
        </w:rPr>
        <w:t xml:space="preserve"> </w:t>
      </w:r>
      <w:r>
        <w:t>округов</w:t>
      </w:r>
      <w:r>
        <w:rPr>
          <w:spacing w:val="1"/>
        </w:rPr>
        <w:t xml:space="preserve"> </w:t>
      </w:r>
      <w:r>
        <w:t>и</w:t>
      </w:r>
      <w:r>
        <w:rPr>
          <w:spacing w:val="1"/>
        </w:rPr>
        <w:t xml:space="preserve"> </w:t>
      </w:r>
      <w:r>
        <w:t>макрорегионов</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состава</w:t>
      </w:r>
      <w:r>
        <w:rPr>
          <w:spacing w:val="1"/>
        </w:rPr>
        <w:t xml:space="preserve"> </w:t>
      </w:r>
      <w:r>
        <w:t>и особенностей</w:t>
      </w:r>
      <w:r>
        <w:rPr>
          <w:spacing w:val="1"/>
        </w:rPr>
        <w:t xml:space="preserve"> </w:t>
      </w:r>
      <w:r>
        <w:t>географического</w:t>
      </w:r>
      <w:r>
        <w:rPr>
          <w:spacing w:val="3"/>
        </w:rPr>
        <w:t xml:space="preserve"> </w:t>
      </w:r>
      <w:r>
        <w:t>положения».</w:t>
      </w:r>
    </w:p>
    <w:p w:rsidR="00445417" w:rsidRDefault="00DD4AEC">
      <w:pPr>
        <w:pStyle w:val="a3"/>
        <w:spacing w:before="9" w:line="275" w:lineRule="exact"/>
        <w:ind w:left="1470" w:firstLine="0"/>
      </w:pPr>
      <w:r>
        <w:t>Природа</w:t>
      </w:r>
      <w:r>
        <w:rPr>
          <w:spacing w:val="-5"/>
        </w:rPr>
        <w:t xml:space="preserve"> </w:t>
      </w:r>
      <w:r>
        <w:t>России.</w:t>
      </w:r>
    </w:p>
    <w:p w:rsidR="00445417" w:rsidRDefault="00DD4AEC">
      <w:pPr>
        <w:pStyle w:val="a3"/>
        <w:spacing w:line="271" w:lineRule="exact"/>
        <w:ind w:left="1470" w:firstLine="0"/>
      </w:pPr>
      <w:r>
        <w:t>Природные</w:t>
      </w:r>
      <w:r>
        <w:rPr>
          <w:spacing w:val="-10"/>
        </w:rPr>
        <w:t xml:space="preserve"> </w:t>
      </w:r>
      <w:r>
        <w:t>условия</w:t>
      </w:r>
      <w:r>
        <w:rPr>
          <w:spacing w:val="-5"/>
        </w:rPr>
        <w:t xml:space="preserve"> </w:t>
      </w:r>
      <w:r>
        <w:t>и</w:t>
      </w:r>
      <w:r>
        <w:rPr>
          <w:spacing w:val="-6"/>
        </w:rPr>
        <w:t xml:space="preserve"> </w:t>
      </w:r>
      <w:r>
        <w:t>ресурсы</w:t>
      </w:r>
      <w:r>
        <w:rPr>
          <w:spacing w:val="2"/>
        </w:rPr>
        <w:t xml:space="preserve"> </w:t>
      </w:r>
      <w:r>
        <w:t>России.</w:t>
      </w:r>
    </w:p>
    <w:p w:rsidR="00445417" w:rsidRDefault="00DD4AEC">
      <w:pPr>
        <w:pStyle w:val="a3"/>
        <w:ind w:right="1069"/>
      </w:pPr>
      <w:r>
        <w:t>Природные условия и природные ресурсы. Классификации природных ресурсов.</w:t>
      </w:r>
      <w:r>
        <w:rPr>
          <w:spacing w:val="-57"/>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57"/>
        </w:rPr>
        <w:t xml:space="preserve"> </w:t>
      </w:r>
      <w:r>
        <w:t>рационального природопользования и методы их реализации. Минеральные 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8"/>
        </w:rPr>
        <w:t xml:space="preserve"> </w:t>
      </w:r>
      <w:r>
        <w:t>ресурсы</w:t>
      </w:r>
      <w:r>
        <w:rPr>
          <w:spacing w:val="9"/>
        </w:rPr>
        <w:t xml:space="preserve"> </w:t>
      </w:r>
      <w:r>
        <w:t>суши</w:t>
      </w:r>
      <w:r>
        <w:rPr>
          <w:spacing w:val="4"/>
        </w:rPr>
        <w:t xml:space="preserve"> </w:t>
      </w:r>
      <w:r>
        <w:t>и</w:t>
      </w:r>
      <w:r>
        <w:rPr>
          <w:spacing w:val="2"/>
        </w:rPr>
        <w:t xml:space="preserve"> </w:t>
      </w:r>
      <w:r>
        <w:t>морей,</w:t>
      </w:r>
      <w:r>
        <w:rPr>
          <w:spacing w:val="-4"/>
        </w:rPr>
        <w:t xml:space="preserve"> </w:t>
      </w:r>
      <w:r>
        <w:t>омывающих</w:t>
      </w:r>
      <w:r>
        <w:rPr>
          <w:spacing w:val="-6"/>
        </w:rPr>
        <w:t xml:space="preserve"> </w:t>
      </w:r>
      <w:r>
        <w:t>Россию.</w:t>
      </w:r>
    </w:p>
    <w:p w:rsidR="00445417" w:rsidRDefault="00DD4AEC">
      <w:pPr>
        <w:pStyle w:val="a3"/>
        <w:spacing w:before="2" w:line="237" w:lineRule="auto"/>
        <w:ind w:right="1061"/>
      </w:pPr>
      <w:r>
        <w:t>Практическая</w:t>
      </w:r>
      <w:r>
        <w:rPr>
          <w:spacing w:val="1"/>
        </w:rPr>
        <w:t xml:space="preserve"> </w:t>
      </w:r>
      <w:r>
        <w:t>работа</w:t>
      </w:r>
      <w:r>
        <w:rPr>
          <w:spacing w:val="1"/>
        </w:rPr>
        <w:t xml:space="preserve"> </w:t>
      </w:r>
      <w:r>
        <w:t>«Характеристика</w:t>
      </w:r>
      <w:r>
        <w:rPr>
          <w:spacing w:val="1"/>
        </w:rPr>
        <w:t xml:space="preserve"> </w:t>
      </w:r>
      <w:r>
        <w:t>природно-ресурсного</w:t>
      </w:r>
      <w:r>
        <w:rPr>
          <w:spacing w:val="1"/>
        </w:rPr>
        <w:t xml:space="preserve"> </w:t>
      </w:r>
      <w:r>
        <w:t>капитала</w:t>
      </w:r>
      <w:r>
        <w:rPr>
          <w:spacing w:val="1"/>
        </w:rPr>
        <w:t xml:space="preserve"> </w:t>
      </w:r>
      <w:r>
        <w:t>своего</w:t>
      </w:r>
      <w:r>
        <w:rPr>
          <w:spacing w:val="1"/>
        </w:rPr>
        <w:t xml:space="preserve"> </w:t>
      </w:r>
      <w:r>
        <w:t>края</w:t>
      </w:r>
      <w:r>
        <w:rPr>
          <w:spacing w:val="1"/>
        </w:rPr>
        <w:t xml:space="preserve"> </w:t>
      </w:r>
      <w:r>
        <w:t>по</w:t>
      </w:r>
      <w:r>
        <w:rPr>
          <w:spacing w:val="7"/>
        </w:rPr>
        <w:t xml:space="preserve"> </w:t>
      </w:r>
      <w:r>
        <w:t>картам</w:t>
      </w:r>
      <w:r>
        <w:rPr>
          <w:spacing w:val="4"/>
        </w:rPr>
        <w:t xml:space="preserve"> </w:t>
      </w:r>
      <w:r>
        <w:t>и</w:t>
      </w:r>
      <w:r>
        <w:rPr>
          <w:spacing w:val="-2"/>
        </w:rPr>
        <w:t xml:space="preserve"> </w:t>
      </w:r>
      <w:r>
        <w:t>статистическим</w:t>
      </w:r>
      <w:r>
        <w:rPr>
          <w:spacing w:val="-1"/>
        </w:rPr>
        <w:t xml:space="preserve"> </w:t>
      </w:r>
      <w:r>
        <w:t>материалам».</w:t>
      </w:r>
    </w:p>
    <w:p w:rsidR="00445417" w:rsidRDefault="00DD4AEC">
      <w:pPr>
        <w:pStyle w:val="a3"/>
        <w:spacing w:before="8" w:line="272" w:lineRule="exact"/>
        <w:ind w:left="1470" w:firstLine="0"/>
      </w:pPr>
      <w:r>
        <w:t>Геологическое</w:t>
      </w:r>
      <w:r>
        <w:rPr>
          <w:spacing w:val="-6"/>
        </w:rPr>
        <w:t xml:space="preserve"> </w:t>
      </w:r>
      <w:r>
        <w:t>строение,</w:t>
      </w:r>
      <w:r>
        <w:rPr>
          <w:spacing w:val="-5"/>
        </w:rPr>
        <w:t xml:space="preserve"> </w:t>
      </w:r>
      <w:r>
        <w:t>рельеф</w:t>
      </w:r>
      <w:r>
        <w:rPr>
          <w:spacing w:val="-10"/>
        </w:rPr>
        <w:t xml:space="preserve"> </w:t>
      </w:r>
      <w:r>
        <w:t>и</w:t>
      </w:r>
      <w:r>
        <w:rPr>
          <w:spacing w:val="-6"/>
        </w:rPr>
        <w:t xml:space="preserve"> </w:t>
      </w:r>
      <w:r>
        <w:t>полезные</w:t>
      </w:r>
      <w:r>
        <w:rPr>
          <w:spacing w:val="-10"/>
        </w:rPr>
        <w:t xml:space="preserve"> </w:t>
      </w:r>
      <w:r>
        <w:t>ископаемые.</w:t>
      </w:r>
    </w:p>
    <w:p w:rsidR="00445417" w:rsidRDefault="00DD4AEC">
      <w:pPr>
        <w:pStyle w:val="a3"/>
        <w:ind w:right="1053"/>
      </w:pPr>
      <w:r>
        <w:t>Основные этапы формирования земной коры на территории России. 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 xml:space="preserve">горообразования.     Геохронологическая      таблица.     </w:t>
      </w:r>
      <w:r>
        <w:rPr>
          <w:spacing w:val="1"/>
        </w:rPr>
        <w:t xml:space="preserve"> </w:t>
      </w:r>
      <w:r>
        <w:t>Основные     формы      рельефа</w:t>
      </w:r>
      <w:r>
        <w:rPr>
          <w:spacing w:val="-57"/>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w:t>
      </w:r>
      <w:r>
        <w:rPr>
          <w:spacing w:val="-7"/>
        </w:rPr>
        <w:t xml:space="preserve"> </w:t>
      </w:r>
      <w:r>
        <w:t>по</w:t>
      </w:r>
      <w:r>
        <w:rPr>
          <w:spacing w:val="7"/>
        </w:rPr>
        <w:t xml:space="preserve"> </w:t>
      </w:r>
      <w:r>
        <w:t>территории</w:t>
      </w:r>
      <w:r>
        <w:rPr>
          <w:spacing w:val="4"/>
        </w:rPr>
        <w:t xml:space="preserve"> </w:t>
      </w:r>
      <w:r>
        <w:t>страны.</w:t>
      </w:r>
    </w:p>
    <w:p w:rsidR="00445417" w:rsidRDefault="00DD4AEC">
      <w:pPr>
        <w:pStyle w:val="a3"/>
        <w:ind w:right="1059"/>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1"/>
        </w:rPr>
        <w:t xml:space="preserve"> </w:t>
      </w:r>
      <w:r>
        <w:t>и</w:t>
      </w:r>
      <w:r>
        <w:rPr>
          <w:spacing w:val="1"/>
        </w:rPr>
        <w:t xml:space="preserve"> </w:t>
      </w:r>
      <w:r>
        <w:t>вулканизма.</w:t>
      </w:r>
      <w:r>
        <w:rPr>
          <w:spacing w:val="1"/>
        </w:rPr>
        <w:t xml:space="preserve"> </w:t>
      </w:r>
      <w:r>
        <w:t>Древнее</w:t>
      </w:r>
      <w:r>
        <w:rPr>
          <w:spacing w:val="1"/>
        </w:rPr>
        <w:t xml:space="preserve"> </w:t>
      </w:r>
      <w:r>
        <w:t>и</w:t>
      </w:r>
      <w:r>
        <w:rPr>
          <w:spacing w:val="1"/>
        </w:rPr>
        <w:t xml:space="preserve"> </w:t>
      </w:r>
      <w:r>
        <w:t>современное оледенения.</w:t>
      </w:r>
      <w:r>
        <w:rPr>
          <w:spacing w:val="1"/>
        </w:rPr>
        <w:t xml:space="preserve"> </w:t>
      </w:r>
      <w:r>
        <w:t>Опасные</w:t>
      </w:r>
      <w:r>
        <w:rPr>
          <w:spacing w:val="1"/>
        </w:rPr>
        <w:t xml:space="preserve"> </w:t>
      </w:r>
      <w:r>
        <w:t>геологические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Изменение</w:t>
      </w:r>
      <w:r>
        <w:rPr>
          <w:spacing w:val="1"/>
        </w:rPr>
        <w:t xml:space="preserve"> </w:t>
      </w:r>
      <w:r>
        <w:t>рельефа</w:t>
      </w:r>
      <w:r>
        <w:rPr>
          <w:spacing w:val="1"/>
        </w:rPr>
        <w:t xml:space="preserve"> </w:t>
      </w:r>
      <w:r>
        <w:t>под</w:t>
      </w:r>
      <w:r>
        <w:rPr>
          <w:spacing w:val="1"/>
        </w:rPr>
        <w:t xml:space="preserve"> </w:t>
      </w:r>
      <w:r>
        <w:t>влиянием</w:t>
      </w:r>
      <w:r>
        <w:rPr>
          <w:spacing w:val="1"/>
        </w:rPr>
        <w:t xml:space="preserve"> </w:t>
      </w:r>
      <w:r>
        <w:t>деятельности</w:t>
      </w:r>
      <w:r>
        <w:rPr>
          <w:spacing w:val="1"/>
        </w:rPr>
        <w:t xml:space="preserve"> </w:t>
      </w:r>
      <w:r>
        <w:t>человека.</w:t>
      </w:r>
      <w:r>
        <w:rPr>
          <w:spacing w:val="1"/>
        </w:rPr>
        <w:t xml:space="preserve"> </w:t>
      </w:r>
      <w:r>
        <w:t>Антропогенные</w:t>
      </w:r>
      <w:r>
        <w:rPr>
          <w:spacing w:val="1"/>
        </w:rPr>
        <w:t xml:space="preserve"> </w:t>
      </w:r>
      <w:r>
        <w:t>формы</w:t>
      </w:r>
      <w:r>
        <w:rPr>
          <w:spacing w:val="-1"/>
        </w:rPr>
        <w:t xml:space="preserve"> </w:t>
      </w:r>
      <w:r>
        <w:t>рельефа.</w:t>
      </w:r>
      <w:r>
        <w:rPr>
          <w:spacing w:val="5"/>
        </w:rPr>
        <w:t xml:space="preserve"> </w:t>
      </w:r>
      <w:r>
        <w:t>Особенности</w:t>
      </w:r>
      <w:r>
        <w:rPr>
          <w:spacing w:val="3"/>
        </w:rPr>
        <w:t xml:space="preserve"> </w:t>
      </w:r>
      <w:r>
        <w:t>рельефа</w:t>
      </w:r>
      <w:r>
        <w:rPr>
          <w:spacing w:val="2"/>
        </w:rPr>
        <w:t xml:space="preserve"> </w:t>
      </w:r>
      <w:r>
        <w:t>своего</w:t>
      </w:r>
      <w:r>
        <w:rPr>
          <w:spacing w:val="11"/>
        </w:rPr>
        <w:t xml:space="preserve"> </w:t>
      </w:r>
      <w:r>
        <w:t>края.</w:t>
      </w:r>
    </w:p>
    <w:p w:rsidR="00445417" w:rsidRDefault="00DD4AEC">
      <w:pPr>
        <w:pStyle w:val="a3"/>
        <w:spacing w:before="3" w:line="242" w:lineRule="auto"/>
        <w:ind w:right="1059"/>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9"/>
        </w:rPr>
        <w:t xml:space="preserve"> </w:t>
      </w:r>
      <w:r>
        <w:t>геологических</w:t>
      </w:r>
      <w:r>
        <w:rPr>
          <w:spacing w:val="-8"/>
        </w:rPr>
        <w:t xml:space="preserve"> </w:t>
      </w:r>
      <w:r>
        <w:t>явлений»,</w:t>
      </w:r>
      <w:r>
        <w:rPr>
          <w:spacing w:val="2"/>
        </w:rPr>
        <w:t xml:space="preserve"> </w:t>
      </w:r>
      <w:r>
        <w:t>«</w:t>
      </w:r>
      <w:r>
        <w:rPr>
          <w:position w:val="1"/>
        </w:rPr>
        <w:t>Объяснение</w:t>
      </w:r>
      <w:r>
        <w:rPr>
          <w:spacing w:val="-9"/>
          <w:position w:val="1"/>
        </w:rPr>
        <w:t xml:space="preserve"> </w:t>
      </w:r>
      <w:r>
        <w:rPr>
          <w:position w:val="1"/>
        </w:rPr>
        <w:t>особенностей</w:t>
      </w:r>
      <w:r>
        <w:rPr>
          <w:spacing w:val="-7"/>
          <w:position w:val="1"/>
        </w:rPr>
        <w:t xml:space="preserve"> </w:t>
      </w:r>
      <w:r>
        <w:rPr>
          <w:position w:val="1"/>
        </w:rPr>
        <w:t>рельефа</w:t>
      </w:r>
      <w:r>
        <w:rPr>
          <w:spacing w:val="-1"/>
          <w:position w:val="1"/>
        </w:rPr>
        <w:t xml:space="preserve"> </w:t>
      </w:r>
      <w:r>
        <w:rPr>
          <w:position w:val="1"/>
        </w:rPr>
        <w:t>своего края».</w:t>
      </w:r>
    </w:p>
    <w:p w:rsidR="00445417" w:rsidRDefault="00DD4AEC">
      <w:pPr>
        <w:pStyle w:val="a3"/>
        <w:spacing w:line="271" w:lineRule="exact"/>
        <w:ind w:left="1470" w:firstLine="0"/>
      </w:pPr>
      <w:r>
        <w:t>Климат</w:t>
      </w:r>
      <w:r>
        <w:rPr>
          <w:spacing w:val="-2"/>
        </w:rPr>
        <w:t xml:space="preserve"> </w:t>
      </w:r>
      <w:r>
        <w:t>и</w:t>
      </w:r>
      <w:r>
        <w:rPr>
          <w:spacing w:val="-11"/>
        </w:rPr>
        <w:t xml:space="preserve"> </w:t>
      </w:r>
      <w:r>
        <w:t>климатические</w:t>
      </w:r>
      <w:r>
        <w:rPr>
          <w:spacing w:val="-2"/>
        </w:rPr>
        <w:t xml:space="preserve"> </w:t>
      </w:r>
      <w:r>
        <w:t>ресурсы.</w:t>
      </w:r>
    </w:p>
    <w:p w:rsidR="00445417" w:rsidRDefault="00DD4AEC">
      <w:pPr>
        <w:pStyle w:val="a3"/>
        <w:spacing w:before="2"/>
        <w:ind w:right="1063"/>
      </w:pPr>
      <w:r>
        <w:t>Факторы, определяющие</w:t>
      </w:r>
      <w:r>
        <w:rPr>
          <w:spacing w:val="1"/>
        </w:rPr>
        <w:t xml:space="preserve"> </w:t>
      </w:r>
      <w:r>
        <w:t>климат России.</w:t>
      </w:r>
      <w:r>
        <w:rPr>
          <w:spacing w:val="1"/>
        </w:rPr>
        <w:t xml:space="preserve"> </w:t>
      </w:r>
      <w:r>
        <w:t>Влияние географического</w:t>
      </w:r>
      <w:r>
        <w:rPr>
          <w:spacing w:val="60"/>
        </w:rPr>
        <w:t xml:space="preserve"> </w:t>
      </w:r>
      <w:r>
        <w:t>положения</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Солнечная</w:t>
      </w:r>
      <w:r>
        <w:rPr>
          <w:spacing w:val="1"/>
        </w:rPr>
        <w:t xml:space="preserve"> </w:t>
      </w:r>
      <w:r>
        <w:t>радиация</w:t>
      </w:r>
      <w:r>
        <w:rPr>
          <w:spacing w:val="1"/>
        </w:rPr>
        <w:t xml:space="preserve"> </w:t>
      </w:r>
      <w:r>
        <w:t>и</w:t>
      </w:r>
      <w:r>
        <w:rPr>
          <w:spacing w:val="1"/>
        </w:rPr>
        <w:t xml:space="preserve"> </w:t>
      </w:r>
      <w:r>
        <w:t>её</w:t>
      </w:r>
      <w:r>
        <w:rPr>
          <w:spacing w:val="1"/>
        </w:rPr>
        <w:t xml:space="preserve"> </w:t>
      </w:r>
      <w:r>
        <w:t>виды.</w:t>
      </w:r>
      <w:r>
        <w:rPr>
          <w:spacing w:val="1"/>
        </w:rPr>
        <w:t xml:space="preserve"> </w:t>
      </w:r>
      <w:r>
        <w:t>Влияние</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подстилающей   поверхности     и     рельефа.     Основные     типы     воздушных    масс</w:t>
      </w:r>
      <w:r>
        <w:rPr>
          <w:spacing w:val="1"/>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rPr>
          <w:spacing w:val="-1"/>
        </w:rPr>
        <w:t>атмосферных</w:t>
      </w:r>
      <w:r>
        <w:rPr>
          <w:spacing w:val="-15"/>
        </w:rPr>
        <w:t xml:space="preserve"> </w:t>
      </w:r>
      <w:r>
        <w:rPr>
          <w:spacing w:val="-1"/>
        </w:rPr>
        <w:t>осадков по</w:t>
      </w:r>
      <w:r>
        <w:rPr>
          <w:spacing w:val="7"/>
        </w:rPr>
        <w:t xml:space="preserve"> </w:t>
      </w:r>
      <w:r>
        <w:rPr>
          <w:spacing w:val="-1"/>
        </w:rPr>
        <w:t>территории</w:t>
      </w:r>
      <w:r>
        <w:rPr>
          <w:spacing w:val="-5"/>
        </w:rPr>
        <w:t xml:space="preserve"> </w:t>
      </w:r>
      <w:r>
        <w:t>России. Коэффициент</w:t>
      </w:r>
      <w:r>
        <w:rPr>
          <w:spacing w:val="5"/>
        </w:rPr>
        <w:t xml:space="preserve"> </w:t>
      </w:r>
      <w:r>
        <w:t>увлажнения.</w:t>
      </w:r>
    </w:p>
    <w:p w:rsidR="00445417" w:rsidRDefault="00DD4AEC">
      <w:pPr>
        <w:pStyle w:val="a3"/>
        <w:ind w:right="1064"/>
      </w:pP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климатов</w:t>
      </w:r>
      <w:r>
        <w:rPr>
          <w:spacing w:val="1"/>
        </w:rPr>
        <w:t xml:space="preserve"> </w:t>
      </w:r>
      <w:r>
        <w:t>России,</w:t>
      </w:r>
      <w:r>
        <w:rPr>
          <w:spacing w:val="1"/>
        </w:rPr>
        <w:t xml:space="preserve"> </w:t>
      </w:r>
      <w:r>
        <w:t>их</w:t>
      </w:r>
      <w:r>
        <w:rPr>
          <w:spacing w:val="61"/>
        </w:rPr>
        <w:t xml:space="preserve"> </w:t>
      </w:r>
      <w:r>
        <w:t>характеристики.</w:t>
      </w:r>
      <w:r>
        <w:rPr>
          <w:spacing w:val="1"/>
        </w:rPr>
        <w:t xml:space="preserve"> </w:t>
      </w:r>
      <w:r>
        <w:t>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1"/>
        </w:rPr>
        <w:t xml:space="preserve"> </w:t>
      </w:r>
      <w:r>
        <w:t xml:space="preserve">России,    подверженные    их    влиянию.    Карты    погоды.    </w:t>
      </w:r>
      <w:r>
        <w:rPr>
          <w:spacing w:val="1"/>
        </w:rPr>
        <w:t xml:space="preserve"> </w:t>
      </w:r>
      <w:r>
        <w:t>Изменение     климата</w:t>
      </w:r>
      <w:r>
        <w:rPr>
          <w:spacing w:val="1"/>
        </w:rPr>
        <w:t xml:space="preserve"> </w:t>
      </w:r>
      <w:r>
        <w:t>под</w:t>
      </w:r>
      <w:r>
        <w:rPr>
          <w:spacing w:val="18"/>
        </w:rPr>
        <w:t xml:space="preserve"> </w:t>
      </w:r>
      <w:r>
        <w:t>влиянием</w:t>
      </w:r>
      <w:r>
        <w:rPr>
          <w:spacing w:val="32"/>
        </w:rPr>
        <w:t xml:space="preserve"> </w:t>
      </w:r>
      <w:r>
        <w:t>естественных</w:t>
      </w:r>
      <w:r>
        <w:rPr>
          <w:spacing w:val="20"/>
        </w:rPr>
        <w:t xml:space="preserve"> </w:t>
      </w:r>
      <w:r>
        <w:t>и</w:t>
      </w:r>
      <w:r>
        <w:rPr>
          <w:spacing w:val="30"/>
        </w:rPr>
        <w:t xml:space="preserve"> </w:t>
      </w:r>
      <w:r>
        <w:t>антропогенных</w:t>
      </w:r>
      <w:r>
        <w:rPr>
          <w:spacing w:val="21"/>
        </w:rPr>
        <w:t xml:space="preserve"> </w:t>
      </w:r>
      <w:r>
        <w:t>факторов.</w:t>
      </w:r>
      <w:r>
        <w:rPr>
          <w:spacing w:val="27"/>
        </w:rPr>
        <w:t xml:space="preserve"> </w:t>
      </w:r>
      <w:r>
        <w:t>Влияние</w:t>
      </w:r>
      <w:r>
        <w:rPr>
          <w:spacing w:val="29"/>
        </w:rPr>
        <w:t xml:space="preserve"> </w:t>
      </w:r>
      <w:r>
        <w:t>климата</w:t>
      </w:r>
      <w:r>
        <w:rPr>
          <w:spacing w:val="25"/>
        </w:rPr>
        <w:t xml:space="preserve"> </w:t>
      </w:r>
      <w:r>
        <w:t>на</w:t>
      </w:r>
      <w:r>
        <w:rPr>
          <w:spacing w:val="23"/>
        </w:rPr>
        <w:t xml:space="preserve"> </w:t>
      </w:r>
      <w:r>
        <w:t>жизнь</w:t>
      </w:r>
      <w:r>
        <w:rPr>
          <w:spacing w:val="26"/>
        </w:rPr>
        <w:t xml:space="preserve"> </w:t>
      </w:r>
      <w:r>
        <w:t>и</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381"/>
          <w:tab w:val="left" w:pos="5537"/>
          <w:tab w:val="left" w:pos="6853"/>
          <w:tab w:val="left" w:pos="9110"/>
        </w:tabs>
        <w:spacing w:before="180"/>
        <w:ind w:right="1054" w:firstLine="0"/>
      </w:pPr>
      <w:r>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57"/>
        </w:rPr>
        <w:t xml:space="preserve"> </w:t>
      </w:r>
      <w:r>
        <w:t>территории</w:t>
      </w:r>
      <w:r>
        <w:rPr>
          <w:spacing w:val="87"/>
        </w:rPr>
        <w:t xml:space="preserve"> </w:t>
      </w:r>
      <w:r>
        <w:t>России</w:t>
      </w:r>
      <w:r>
        <w:rPr>
          <w:spacing w:val="93"/>
        </w:rPr>
        <w:t xml:space="preserve"> </w:t>
      </w:r>
      <w:r>
        <w:t xml:space="preserve">и  </w:t>
      </w:r>
      <w:r>
        <w:rPr>
          <w:spacing w:val="33"/>
        </w:rPr>
        <w:t xml:space="preserve"> </w:t>
      </w:r>
      <w:r>
        <w:t xml:space="preserve">их  </w:t>
      </w:r>
      <w:r>
        <w:rPr>
          <w:spacing w:val="31"/>
        </w:rPr>
        <w:t xml:space="preserve"> </w:t>
      </w:r>
      <w:r>
        <w:t xml:space="preserve">возможные  </w:t>
      </w:r>
      <w:r>
        <w:rPr>
          <w:spacing w:val="31"/>
        </w:rPr>
        <w:t xml:space="preserve"> </w:t>
      </w:r>
      <w:r>
        <w:t xml:space="preserve">следствия.  </w:t>
      </w:r>
      <w:r>
        <w:rPr>
          <w:spacing w:val="43"/>
        </w:rPr>
        <w:t xml:space="preserve"> </w:t>
      </w:r>
      <w:r>
        <w:t xml:space="preserve">Способы  </w:t>
      </w:r>
      <w:r>
        <w:rPr>
          <w:spacing w:val="39"/>
        </w:rPr>
        <w:t xml:space="preserve"> </w:t>
      </w:r>
      <w:r>
        <w:t xml:space="preserve">адаптации  </w:t>
      </w:r>
      <w:r>
        <w:rPr>
          <w:spacing w:val="33"/>
        </w:rPr>
        <w:t xml:space="preserve"> </w:t>
      </w:r>
      <w:r>
        <w:t>человека</w:t>
      </w:r>
      <w:r>
        <w:rPr>
          <w:spacing w:val="-58"/>
        </w:rPr>
        <w:t xml:space="preserve"> </w:t>
      </w:r>
      <w:r>
        <w:t>к разнообразным климатическим условиям на территории страны. 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tab/>
        <w:t>изменения</w:t>
      </w:r>
      <w:r>
        <w:tab/>
        <w:t>на</w:t>
      </w:r>
      <w:r>
        <w:tab/>
        <w:t>территории</w:t>
      </w:r>
      <w:r>
        <w:tab/>
        <w:t>России</w:t>
      </w:r>
      <w:r>
        <w:rPr>
          <w:spacing w:val="-58"/>
        </w:rPr>
        <w:t xml:space="preserve"> </w:t>
      </w:r>
      <w:r>
        <w:t>и</w:t>
      </w:r>
      <w:r>
        <w:rPr>
          <w:spacing w:val="3"/>
        </w:rPr>
        <w:t xml:space="preserve"> </w:t>
      </w:r>
      <w:r>
        <w:t>их</w:t>
      </w:r>
      <w:r>
        <w:rPr>
          <w:spacing w:val="-9"/>
        </w:rPr>
        <w:t xml:space="preserve"> </w:t>
      </w:r>
      <w:r>
        <w:t>возможные</w:t>
      </w:r>
      <w:r>
        <w:rPr>
          <w:spacing w:val="3"/>
        </w:rPr>
        <w:t xml:space="preserve"> </w:t>
      </w:r>
      <w:r>
        <w:t>следствия.</w:t>
      </w:r>
      <w:r>
        <w:rPr>
          <w:spacing w:val="4"/>
        </w:rPr>
        <w:t xml:space="preserve"> </w:t>
      </w:r>
      <w:r>
        <w:t>Особенности</w:t>
      </w:r>
      <w:r>
        <w:rPr>
          <w:spacing w:val="5"/>
        </w:rPr>
        <w:t xml:space="preserve"> </w:t>
      </w:r>
      <w:r>
        <w:t>климата своего</w:t>
      </w:r>
      <w:r>
        <w:rPr>
          <w:spacing w:val="12"/>
        </w:rPr>
        <w:t xml:space="preserve"> </w:t>
      </w:r>
      <w:r>
        <w:t>края.</w:t>
      </w:r>
    </w:p>
    <w:p w:rsidR="00445417" w:rsidRDefault="00DD4AEC">
      <w:pPr>
        <w:pStyle w:val="a3"/>
        <w:spacing w:before="1"/>
        <w:ind w:right="1059"/>
      </w:pPr>
      <w:r>
        <w:t>Практические</w:t>
      </w:r>
      <w:r>
        <w:rPr>
          <w:spacing w:val="60"/>
        </w:rPr>
        <w:t xml:space="preserve"> </w:t>
      </w:r>
      <w:r>
        <w:t>работы:</w:t>
      </w:r>
      <w:r>
        <w:rPr>
          <w:spacing w:val="60"/>
        </w:rPr>
        <w:t xml:space="preserve"> </w:t>
      </w:r>
      <w:r>
        <w:t>«Описание   и   прогнозирование   погоды   территории</w:t>
      </w:r>
      <w:r>
        <w:rPr>
          <w:spacing w:val="1"/>
        </w:rPr>
        <w:t xml:space="preserve"> </w:t>
      </w:r>
      <w:r>
        <w:t>по</w:t>
      </w:r>
      <w:r>
        <w:rPr>
          <w:spacing w:val="1"/>
        </w:rPr>
        <w:t xml:space="preserve"> </w:t>
      </w:r>
      <w:r>
        <w:t>карте</w:t>
      </w:r>
      <w:r>
        <w:rPr>
          <w:spacing w:val="1"/>
        </w:rPr>
        <w:t xml:space="preserve"> </w:t>
      </w:r>
      <w:r>
        <w:t>погоды,</w:t>
      </w:r>
      <w:r>
        <w:rPr>
          <w:spacing w:val="1"/>
        </w:rPr>
        <w:t xml:space="preserve"> </w:t>
      </w: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1"/>
        </w:rPr>
        <w:t xml:space="preserve"> </w:t>
      </w:r>
      <w:r>
        <w:t>закономерностей</w:t>
      </w:r>
      <w:r>
        <w:rPr>
          <w:spacing w:val="1"/>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испаряемости</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«Оценка</w:t>
      </w:r>
      <w:r>
        <w:rPr>
          <w:spacing w:val="1"/>
        </w:rPr>
        <w:t xml:space="preserve"> </w:t>
      </w:r>
      <w:r>
        <w:t xml:space="preserve">влияния    </w:t>
      </w:r>
      <w:r>
        <w:rPr>
          <w:spacing w:val="6"/>
        </w:rPr>
        <w:t xml:space="preserve"> </w:t>
      </w:r>
      <w:r>
        <w:t xml:space="preserve">основных    </w:t>
      </w:r>
      <w:r>
        <w:rPr>
          <w:spacing w:val="18"/>
        </w:rPr>
        <w:t xml:space="preserve"> </w:t>
      </w:r>
      <w:r>
        <w:t xml:space="preserve">климатических    </w:t>
      </w:r>
      <w:r>
        <w:rPr>
          <w:spacing w:val="19"/>
        </w:rPr>
        <w:t xml:space="preserve"> </w:t>
      </w:r>
      <w:r>
        <w:t xml:space="preserve">показателей    </w:t>
      </w:r>
      <w:r>
        <w:rPr>
          <w:spacing w:val="20"/>
        </w:rPr>
        <w:t xml:space="preserve"> </w:t>
      </w:r>
      <w:r>
        <w:t xml:space="preserve">своего     </w:t>
      </w:r>
      <w:r>
        <w:rPr>
          <w:spacing w:val="18"/>
        </w:rPr>
        <w:t xml:space="preserve"> </w:t>
      </w:r>
      <w:r>
        <w:t xml:space="preserve">края     </w:t>
      </w:r>
      <w:r>
        <w:rPr>
          <w:spacing w:val="13"/>
        </w:rPr>
        <w:t xml:space="preserve"> </w:t>
      </w:r>
      <w:r>
        <w:t xml:space="preserve">на     </w:t>
      </w:r>
      <w:r>
        <w:rPr>
          <w:spacing w:val="12"/>
        </w:rPr>
        <w:t xml:space="preserve"> </w:t>
      </w:r>
      <w:r>
        <w:t>жизнь</w:t>
      </w:r>
      <w:r>
        <w:rPr>
          <w:spacing w:val="-58"/>
        </w:rPr>
        <w:t xml:space="preserve"> </w:t>
      </w:r>
      <w:r>
        <w:t>и</w:t>
      </w:r>
      <w:r>
        <w:rPr>
          <w:spacing w:val="3"/>
        </w:rPr>
        <w:t xml:space="preserve"> </w:t>
      </w:r>
      <w:r>
        <w:t>хозяйственную деятельность</w:t>
      </w:r>
      <w:r>
        <w:rPr>
          <w:spacing w:val="2"/>
        </w:rPr>
        <w:t xml:space="preserve"> </w:t>
      </w:r>
      <w:r>
        <w:t>населения».</w:t>
      </w:r>
    </w:p>
    <w:p w:rsidR="00445417" w:rsidRDefault="00DD4AEC">
      <w:pPr>
        <w:pStyle w:val="a3"/>
        <w:spacing w:before="1"/>
        <w:ind w:left="1470" w:firstLine="0"/>
      </w:pPr>
      <w:r>
        <w:t>Моря</w:t>
      </w:r>
      <w:r>
        <w:rPr>
          <w:spacing w:val="-5"/>
        </w:rPr>
        <w:t xml:space="preserve"> </w:t>
      </w:r>
      <w:r>
        <w:t>России.</w:t>
      </w:r>
      <w:r>
        <w:rPr>
          <w:spacing w:val="1"/>
        </w:rPr>
        <w:t xml:space="preserve"> </w:t>
      </w:r>
      <w:r>
        <w:t>Внутренние</w:t>
      </w:r>
      <w:r>
        <w:rPr>
          <w:spacing w:val="-4"/>
        </w:rPr>
        <w:t xml:space="preserve"> </w:t>
      </w:r>
      <w:r>
        <w:t>воды</w:t>
      </w:r>
      <w:r>
        <w:rPr>
          <w:spacing w:val="-3"/>
        </w:rPr>
        <w:t xml:space="preserve"> </w:t>
      </w:r>
      <w:r>
        <w:t>и</w:t>
      </w:r>
      <w:r>
        <w:rPr>
          <w:spacing w:val="-9"/>
        </w:rPr>
        <w:t xml:space="preserve"> </w:t>
      </w:r>
      <w:r>
        <w:t>водные</w:t>
      </w:r>
      <w:r>
        <w:rPr>
          <w:spacing w:val="-10"/>
        </w:rPr>
        <w:t xml:space="preserve"> </w:t>
      </w:r>
      <w:r>
        <w:t>ресурсы.</w:t>
      </w:r>
    </w:p>
    <w:p w:rsidR="00445417" w:rsidRDefault="00DD4AEC">
      <w:pPr>
        <w:pStyle w:val="a3"/>
        <w:spacing w:before="2"/>
        <w:ind w:right="1055"/>
      </w:pPr>
      <w:r>
        <w:t>Моря как аквальные ПК. Реки России. Распределение рек по бассейнам океанов.</w:t>
      </w:r>
      <w:r>
        <w:rPr>
          <w:spacing w:val="1"/>
        </w:rPr>
        <w:t xml:space="preserve"> </w:t>
      </w:r>
      <w:r>
        <w:t>Главные речные системы России. Опасные гидрологические природные явления и их</w:t>
      </w:r>
      <w:r>
        <w:rPr>
          <w:spacing w:val="1"/>
        </w:rPr>
        <w:t xml:space="preserve"> </w:t>
      </w:r>
      <w:r>
        <w:t>распространение     по     территории     России.     Роль     рек     в     жизни     населения</w:t>
      </w:r>
      <w:r>
        <w:rPr>
          <w:spacing w:val="1"/>
        </w:rPr>
        <w:t xml:space="preserve"> </w:t>
      </w:r>
      <w:r>
        <w:t>и</w:t>
      </w:r>
      <w:r>
        <w:rPr>
          <w:spacing w:val="3"/>
        </w:rPr>
        <w:t xml:space="preserve"> </w:t>
      </w:r>
      <w:r>
        <w:t>развитии</w:t>
      </w:r>
      <w:r>
        <w:rPr>
          <w:spacing w:val="-1"/>
        </w:rPr>
        <w:t xml:space="preserve"> </w:t>
      </w:r>
      <w:r>
        <w:t>хозяйства</w:t>
      </w:r>
      <w:r>
        <w:rPr>
          <w:spacing w:val="-7"/>
        </w:rPr>
        <w:t xml:space="preserve"> </w:t>
      </w:r>
      <w:r>
        <w:t>России.</w:t>
      </w:r>
    </w:p>
    <w:p w:rsidR="00445417" w:rsidRDefault="00DD4AEC">
      <w:pPr>
        <w:pStyle w:val="a3"/>
        <w:spacing w:before="1"/>
        <w:ind w:right="1054"/>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60"/>
        </w:rPr>
        <w:t xml:space="preserve"> </w:t>
      </w:r>
      <w:r>
        <w:t>мерзлота.   Неравномерность   распределения   водных   ресурсов.   Рост</w:t>
      </w:r>
      <w:r>
        <w:rPr>
          <w:spacing w:val="1"/>
        </w:rPr>
        <w:t xml:space="preserve"> </w:t>
      </w:r>
      <w:r>
        <w:t>их потребления и загрязнения. Пути</w:t>
      </w:r>
      <w:r>
        <w:rPr>
          <w:spacing w:val="1"/>
        </w:rPr>
        <w:t xml:space="preserve"> </w:t>
      </w:r>
      <w:r>
        <w:t>сохранения</w:t>
      </w:r>
      <w:r>
        <w:rPr>
          <w:spacing w:val="1"/>
        </w:rPr>
        <w:t xml:space="preserve"> </w:t>
      </w:r>
      <w:r>
        <w:t>качества водных ресурсов. Оценка</w:t>
      </w:r>
      <w:r>
        <w:rPr>
          <w:spacing w:val="1"/>
        </w:rPr>
        <w:t xml:space="preserve"> </w:t>
      </w:r>
      <w:r>
        <w:t>обеспеченности</w:t>
      </w:r>
      <w:r>
        <w:rPr>
          <w:spacing w:val="60"/>
        </w:rPr>
        <w:t xml:space="preserve"> </w:t>
      </w:r>
      <w:r>
        <w:t>водными   ресурсами   крупных</w:t>
      </w:r>
      <w:r>
        <w:rPr>
          <w:spacing w:val="60"/>
        </w:rPr>
        <w:t xml:space="preserve"> </w:t>
      </w:r>
      <w:r>
        <w:t>регионов</w:t>
      </w:r>
      <w:r>
        <w:rPr>
          <w:spacing w:val="60"/>
        </w:rPr>
        <w:t xml:space="preserve"> </w:t>
      </w:r>
      <w:r>
        <w:t>России.   Внутренние</w:t>
      </w:r>
      <w:r>
        <w:rPr>
          <w:spacing w:val="60"/>
        </w:rPr>
        <w:t xml:space="preserve"> </w:t>
      </w:r>
      <w:r>
        <w:t>воды</w:t>
      </w:r>
      <w:r>
        <w:rPr>
          <w:spacing w:val="1"/>
        </w:rPr>
        <w:t xml:space="preserve"> </w:t>
      </w:r>
      <w:r>
        <w:t>и</w:t>
      </w:r>
      <w:r>
        <w:rPr>
          <w:spacing w:val="3"/>
        </w:rPr>
        <w:t xml:space="preserve"> </w:t>
      </w:r>
      <w:r>
        <w:t>водные</w:t>
      </w:r>
      <w:r>
        <w:rPr>
          <w:spacing w:val="-3"/>
        </w:rPr>
        <w:t xml:space="preserve"> </w:t>
      </w:r>
      <w:r>
        <w:t>ресурсы</w:t>
      </w:r>
      <w:r>
        <w:rPr>
          <w:spacing w:val="4"/>
        </w:rPr>
        <w:t xml:space="preserve"> </w:t>
      </w:r>
      <w:r>
        <w:t>своего</w:t>
      </w:r>
      <w:r>
        <w:rPr>
          <w:spacing w:val="12"/>
        </w:rPr>
        <w:t xml:space="preserve"> </w:t>
      </w:r>
      <w:r>
        <w:t>региона</w:t>
      </w:r>
      <w:r>
        <w:rPr>
          <w:spacing w:val="1"/>
        </w:rPr>
        <w:t xml:space="preserve"> </w:t>
      </w:r>
      <w:r>
        <w:t>и</w:t>
      </w:r>
      <w:r>
        <w:rPr>
          <w:spacing w:val="-1"/>
        </w:rPr>
        <w:t xml:space="preserve"> </w:t>
      </w:r>
      <w:r>
        <w:t>своей</w:t>
      </w:r>
      <w:r>
        <w:rPr>
          <w:spacing w:val="-6"/>
        </w:rPr>
        <w:t xml:space="preserve"> </w:t>
      </w:r>
      <w:r>
        <w:t>местности.</w:t>
      </w:r>
    </w:p>
    <w:p w:rsidR="00445417" w:rsidRDefault="00DD4AEC">
      <w:pPr>
        <w:pStyle w:val="a3"/>
        <w:ind w:right="1067"/>
      </w:pPr>
      <w:r>
        <w:t>Практические работы: «Сравнение особенностей режима и характера течения</w:t>
      </w:r>
      <w:r>
        <w:rPr>
          <w:spacing w:val="1"/>
        </w:rPr>
        <w:t xml:space="preserve"> </w:t>
      </w:r>
      <w:r>
        <w:t>двух рек России», «Объяснение распространения опасных гидрологических природных</w:t>
      </w:r>
      <w:r>
        <w:rPr>
          <w:spacing w:val="1"/>
        </w:rPr>
        <w:t xml:space="preserve"> </w:t>
      </w:r>
      <w:r>
        <w:t>явлений</w:t>
      </w:r>
      <w:r>
        <w:rPr>
          <w:spacing w:val="-1"/>
        </w:rPr>
        <w:t xml:space="preserve"> </w:t>
      </w:r>
      <w:r>
        <w:t>на</w:t>
      </w:r>
      <w:r>
        <w:rPr>
          <w:spacing w:val="-4"/>
        </w:rPr>
        <w:t xml:space="preserve"> </w:t>
      </w:r>
      <w:r>
        <w:t>территории</w:t>
      </w:r>
      <w:r>
        <w:rPr>
          <w:spacing w:val="5"/>
        </w:rPr>
        <w:t xml:space="preserve"> </w:t>
      </w:r>
      <w:r>
        <w:t>страны».</w:t>
      </w:r>
    </w:p>
    <w:p w:rsidR="00445417" w:rsidRDefault="00DD4AEC">
      <w:pPr>
        <w:pStyle w:val="a3"/>
        <w:spacing w:before="5" w:line="272" w:lineRule="exact"/>
        <w:ind w:left="1470" w:firstLine="0"/>
      </w:pPr>
      <w:r>
        <w:t>Природно-хозяйственные</w:t>
      </w:r>
      <w:r>
        <w:rPr>
          <w:spacing w:val="-11"/>
        </w:rPr>
        <w:t xml:space="preserve"> </w:t>
      </w:r>
      <w:r>
        <w:t>зоны.</w:t>
      </w:r>
    </w:p>
    <w:p w:rsidR="00445417" w:rsidRDefault="00DD4AEC">
      <w:pPr>
        <w:pStyle w:val="a3"/>
        <w:ind w:right="1062"/>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1"/>
        </w:rPr>
        <w:t xml:space="preserve"> </w:t>
      </w:r>
      <w:r>
        <w:t>зональные типы почв, их свойства, различия в плодородии. Почвенные ресурсы России.</w:t>
      </w:r>
      <w:r>
        <w:rPr>
          <w:spacing w:val="-57"/>
        </w:rPr>
        <w:t xml:space="preserve"> </w:t>
      </w:r>
      <w:r>
        <w:t>Изменение почв различных природных зон в ходе их хозяйственного использования.</w:t>
      </w:r>
      <w:r>
        <w:rPr>
          <w:spacing w:val="1"/>
        </w:rPr>
        <w:t xml:space="preserve"> </w:t>
      </w:r>
      <w:r>
        <w:t>Меры     по      сохранению      плодородия      почв:      мелиорация      земель,      борьба</w:t>
      </w:r>
      <w:r>
        <w:rPr>
          <w:spacing w:val="1"/>
        </w:rPr>
        <w:t xml:space="preserve"> </w:t>
      </w:r>
      <w:r>
        <w:t>с эрозией</w:t>
      </w:r>
      <w:r>
        <w:rPr>
          <w:spacing w:val="-5"/>
        </w:rPr>
        <w:t xml:space="preserve"> </w:t>
      </w:r>
      <w:r>
        <w:t>почв и</w:t>
      </w:r>
      <w:r>
        <w:rPr>
          <w:spacing w:val="-2"/>
        </w:rPr>
        <w:t xml:space="preserve"> </w:t>
      </w:r>
      <w:r>
        <w:t>их</w:t>
      </w:r>
      <w:r>
        <w:rPr>
          <w:spacing w:val="-8"/>
        </w:rPr>
        <w:t xml:space="preserve"> </w:t>
      </w:r>
      <w:r>
        <w:t>загрязнением.</w:t>
      </w:r>
    </w:p>
    <w:p w:rsidR="00445417" w:rsidRDefault="00DD4AEC">
      <w:pPr>
        <w:pStyle w:val="a3"/>
        <w:spacing w:before="6" w:line="237" w:lineRule="auto"/>
        <w:ind w:right="1065"/>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1"/>
        </w:rPr>
        <w:t xml:space="preserve"> </w:t>
      </w:r>
      <w:r>
        <w:t>факторы, его определяющие. Особенности растительного и животного мира различных</w:t>
      </w:r>
      <w:r>
        <w:rPr>
          <w:spacing w:val="1"/>
        </w:rPr>
        <w:t xml:space="preserve"> </w:t>
      </w:r>
      <w:r>
        <w:t>природно-хозяйственных</w:t>
      </w:r>
      <w:r>
        <w:rPr>
          <w:spacing w:val="-6"/>
        </w:rPr>
        <w:t xml:space="preserve"> </w:t>
      </w:r>
      <w:r>
        <w:t>зон</w:t>
      </w:r>
      <w:r>
        <w:rPr>
          <w:spacing w:val="-1"/>
        </w:rPr>
        <w:t xml:space="preserve"> </w:t>
      </w:r>
      <w:r>
        <w:t>России.</w:t>
      </w:r>
    </w:p>
    <w:p w:rsidR="00445417" w:rsidRDefault="00DD4AEC">
      <w:pPr>
        <w:pStyle w:val="a3"/>
        <w:spacing w:before="4" w:line="242" w:lineRule="auto"/>
        <w:ind w:right="1061"/>
      </w:pPr>
      <w:r>
        <w:t>Природно-хозяйственные зоны России: взаимосвязь</w:t>
      </w:r>
      <w:r>
        <w:rPr>
          <w:spacing w:val="60"/>
        </w:rPr>
        <w:t xml:space="preserve"> </w:t>
      </w:r>
      <w:r>
        <w:t>и взаимообусловленность</w:t>
      </w:r>
      <w:r>
        <w:rPr>
          <w:spacing w:val="1"/>
        </w:rPr>
        <w:t xml:space="preserve"> </w:t>
      </w:r>
      <w:r>
        <w:t>их</w:t>
      </w:r>
      <w:r>
        <w:rPr>
          <w:spacing w:val="-7"/>
        </w:rPr>
        <w:t xml:space="preserve"> </w:t>
      </w:r>
      <w:r>
        <w:t>компонентов.</w:t>
      </w:r>
    </w:p>
    <w:p w:rsidR="00445417" w:rsidRDefault="00DD4AEC">
      <w:pPr>
        <w:pStyle w:val="a3"/>
        <w:ind w:right="1056"/>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w:t>
      </w:r>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 по</w:t>
      </w:r>
      <w:r>
        <w:t>следствия изменений климата для разных природно-хозяйственных</w:t>
      </w:r>
      <w:r>
        <w:rPr>
          <w:spacing w:val="1"/>
        </w:rPr>
        <w:t xml:space="preserve"> </w:t>
      </w:r>
      <w:r>
        <w:t>зон</w:t>
      </w:r>
      <w:r>
        <w:rPr>
          <w:spacing w:val="3"/>
        </w:rPr>
        <w:t xml:space="preserve"> </w:t>
      </w:r>
      <w:r>
        <w:t>на</w:t>
      </w:r>
      <w:r>
        <w:rPr>
          <w:spacing w:val="-4"/>
        </w:rPr>
        <w:t xml:space="preserve"> </w:t>
      </w:r>
      <w:r>
        <w:t>территории</w:t>
      </w:r>
      <w:r>
        <w:rPr>
          <w:spacing w:val="-1"/>
        </w:rPr>
        <w:t xml:space="preserve"> </w:t>
      </w:r>
      <w:r>
        <w:t>России.</w:t>
      </w:r>
    </w:p>
    <w:p w:rsidR="00445417" w:rsidRDefault="00DD4AEC">
      <w:pPr>
        <w:pStyle w:val="a3"/>
        <w:ind w:right="1065"/>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   природного   наследия   ЮНЕСКО;</w:t>
      </w:r>
      <w:r>
        <w:rPr>
          <w:spacing w:val="60"/>
        </w:rPr>
        <w:t xml:space="preserve"> </w:t>
      </w:r>
      <w:r>
        <w:t>растения   и   животные,   занесённые</w:t>
      </w:r>
      <w:r>
        <w:rPr>
          <w:spacing w:val="1"/>
        </w:rPr>
        <w:t xml:space="preserve"> </w:t>
      </w:r>
      <w:r>
        <w:t>в</w:t>
      </w:r>
      <w:r>
        <w:rPr>
          <w:spacing w:val="3"/>
        </w:rPr>
        <w:t xml:space="preserve"> </w:t>
      </w:r>
      <w:r>
        <w:t>Красную книгу</w:t>
      </w:r>
      <w:r>
        <w:rPr>
          <w:spacing w:val="-16"/>
        </w:rPr>
        <w:t xml:space="preserve"> </w:t>
      </w:r>
      <w:r>
        <w:t>России.</w:t>
      </w:r>
    </w:p>
    <w:p w:rsidR="00445417" w:rsidRDefault="00DD4AEC">
      <w:pPr>
        <w:pStyle w:val="a3"/>
        <w:ind w:right="1063"/>
      </w:pPr>
      <w:r>
        <w:t>Практические работы: «Объяснение различий структуры высотной поясности в</w:t>
      </w:r>
      <w:r>
        <w:rPr>
          <w:spacing w:val="1"/>
        </w:rPr>
        <w:t xml:space="preserve"> </w:t>
      </w: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2"/>
        </w:rPr>
        <w:t xml:space="preserve"> </w:t>
      </w:r>
      <w:r>
        <w:t>на</w:t>
      </w:r>
      <w:r>
        <w:rPr>
          <w:spacing w:val="-9"/>
        </w:rPr>
        <w:t xml:space="preserve"> </w:t>
      </w:r>
      <w:r>
        <w:t>основе</w:t>
      </w:r>
      <w:r>
        <w:rPr>
          <w:spacing w:val="-4"/>
        </w:rPr>
        <w:t xml:space="preserve"> </w:t>
      </w:r>
      <w:r>
        <w:t>анализа</w:t>
      </w:r>
      <w:r>
        <w:rPr>
          <w:spacing w:val="-3"/>
        </w:rPr>
        <w:t xml:space="preserve"> </w:t>
      </w:r>
      <w:r>
        <w:t>нескольких</w:t>
      </w:r>
      <w:r>
        <w:rPr>
          <w:spacing w:val="-6"/>
        </w:rPr>
        <w:t xml:space="preserve"> </w:t>
      </w:r>
      <w:r>
        <w:t>источников</w:t>
      </w:r>
      <w:r>
        <w:rPr>
          <w:spacing w:val="4"/>
        </w:rPr>
        <w:t xml:space="preserve"> </w:t>
      </w:r>
      <w:r>
        <w:t>информации».</w:t>
      </w:r>
    </w:p>
    <w:p w:rsidR="00445417" w:rsidRDefault="00DD4AEC">
      <w:pPr>
        <w:pStyle w:val="a3"/>
        <w:tabs>
          <w:tab w:val="left" w:pos="3957"/>
        </w:tabs>
        <w:spacing w:line="237" w:lineRule="auto"/>
        <w:ind w:left="1470" w:right="6164" w:firstLine="0"/>
      </w:pPr>
      <w:r>
        <w:t>Население</w:t>
      </w:r>
      <w:r>
        <w:tab/>
      </w:r>
      <w:r>
        <w:rPr>
          <w:spacing w:val="-1"/>
        </w:rPr>
        <w:t>России.</w:t>
      </w:r>
      <w:r>
        <w:rPr>
          <w:spacing w:val="-58"/>
        </w:rPr>
        <w:t xml:space="preserve"> </w:t>
      </w:r>
      <w:r>
        <w:t>Численность</w:t>
      </w:r>
      <w:r>
        <w:rPr>
          <w:spacing w:val="-10"/>
        </w:rPr>
        <w:t xml:space="preserve"> </w:t>
      </w:r>
      <w:r>
        <w:t>населения</w:t>
      </w:r>
      <w:r>
        <w:rPr>
          <w:spacing w:val="-6"/>
        </w:rPr>
        <w:t xml:space="preserve"> </w:t>
      </w:r>
      <w:r>
        <w:t>России.</w:t>
      </w:r>
    </w:p>
    <w:p w:rsidR="00445417" w:rsidRDefault="00DD4AEC">
      <w:pPr>
        <w:pStyle w:val="a3"/>
        <w:ind w:right="1060"/>
      </w:pPr>
      <w:r>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w:t>
      </w:r>
      <w:r>
        <w:rPr>
          <w:spacing w:val="1"/>
        </w:rPr>
        <w:t xml:space="preserve"> </w:t>
      </w:r>
      <w:r>
        <w:t>её.</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10"/>
        </w:rPr>
        <w:t xml:space="preserve"> </w:t>
      </w:r>
      <w:r>
        <w:t>смертность,</w:t>
      </w:r>
      <w:r>
        <w:rPr>
          <w:spacing w:val="5"/>
        </w:rPr>
        <w:t xml:space="preserve"> </w:t>
      </w:r>
      <w:r>
        <w:t>естественный</w:t>
      </w:r>
      <w:r>
        <w:rPr>
          <w:spacing w:val="8"/>
        </w:rPr>
        <w:t xml:space="preserve"> </w:t>
      </w:r>
      <w:r>
        <w:t>прирост</w:t>
      </w:r>
      <w:r>
        <w:rPr>
          <w:spacing w:val="8"/>
        </w:rPr>
        <w:t xml:space="preserve"> </w:t>
      </w:r>
      <w:r>
        <w:t>населения</w:t>
      </w:r>
      <w:r>
        <w:rPr>
          <w:spacing w:val="2"/>
        </w:rPr>
        <w:t xml:space="preserve"> </w:t>
      </w:r>
      <w:r>
        <w:t>России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8" w:firstLine="0"/>
      </w:pPr>
      <w:r>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пределах</w:t>
      </w:r>
      <w:r>
        <w:rPr>
          <w:spacing w:val="1"/>
        </w:rPr>
        <w:t xml:space="preserve"> </w:t>
      </w:r>
      <w:r>
        <w:t>разных</w:t>
      </w:r>
      <w:r>
        <w:rPr>
          <w:spacing w:val="1"/>
        </w:rPr>
        <w:t xml:space="preserve"> </w:t>
      </w:r>
      <w:r>
        <w:t>регионов</w:t>
      </w:r>
      <w:r>
        <w:rPr>
          <w:spacing w:val="61"/>
        </w:rPr>
        <w:t xml:space="preserve"> </w:t>
      </w:r>
      <w:r>
        <w:t>России.</w:t>
      </w:r>
      <w:r>
        <w:rPr>
          <w:spacing w:val="1"/>
        </w:rPr>
        <w:t xml:space="preserve"> </w:t>
      </w:r>
      <w:r>
        <w:t>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1"/>
        </w:rPr>
        <w:t xml:space="preserve"> </w:t>
      </w:r>
      <w:r>
        <w:t>меры</w:t>
      </w:r>
      <w:r>
        <w:rPr>
          <w:spacing w:val="61"/>
        </w:rPr>
        <w:t xml:space="preserve"> </w:t>
      </w:r>
      <w:r>
        <w:t>современной</w:t>
      </w:r>
      <w:r>
        <w:rPr>
          <w:spacing w:val="1"/>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1"/>
        </w:rPr>
        <w:t xml:space="preserve"> </w:t>
      </w:r>
      <w:r>
        <w:t>(механическое</w:t>
      </w:r>
      <w:r>
        <w:rPr>
          <w:spacing w:val="18"/>
        </w:rPr>
        <w:t xml:space="preserve"> </w:t>
      </w:r>
      <w:r>
        <w:t>движение</w:t>
      </w:r>
      <w:r>
        <w:rPr>
          <w:spacing w:val="71"/>
        </w:rPr>
        <w:t xml:space="preserve"> </w:t>
      </w:r>
      <w:r>
        <w:t>населения).</w:t>
      </w:r>
      <w:r>
        <w:rPr>
          <w:spacing w:val="76"/>
        </w:rPr>
        <w:t xml:space="preserve"> </w:t>
      </w:r>
      <w:r>
        <w:t>Внешние</w:t>
      </w:r>
      <w:r>
        <w:rPr>
          <w:spacing w:val="72"/>
        </w:rPr>
        <w:t xml:space="preserve"> </w:t>
      </w:r>
      <w:r>
        <w:t>и</w:t>
      </w:r>
      <w:r>
        <w:rPr>
          <w:spacing w:val="73"/>
        </w:rPr>
        <w:t xml:space="preserve"> </w:t>
      </w:r>
      <w:r>
        <w:t>внутренние</w:t>
      </w:r>
      <w:r>
        <w:rPr>
          <w:spacing w:val="77"/>
        </w:rPr>
        <w:t xml:space="preserve"> </w:t>
      </w:r>
      <w:r>
        <w:t>миграции.</w:t>
      </w:r>
      <w:r>
        <w:rPr>
          <w:spacing w:val="76"/>
        </w:rPr>
        <w:t xml:space="preserve"> </w:t>
      </w:r>
      <w:r>
        <w:t>Эмиграция</w:t>
      </w:r>
      <w:r>
        <w:rPr>
          <w:spacing w:val="-58"/>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1"/>
        </w:rPr>
        <w:t xml:space="preserve"> </w:t>
      </w:r>
      <w:r>
        <w:t>прогнозов</w:t>
      </w:r>
      <w:r>
        <w:rPr>
          <w:spacing w:val="1"/>
        </w:rPr>
        <w:t xml:space="preserve"> </w:t>
      </w:r>
      <w:r>
        <w:t>изменения</w:t>
      </w:r>
      <w:r>
        <w:rPr>
          <w:spacing w:val="-7"/>
        </w:rPr>
        <w:t xml:space="preserve"> </w:t>
      </w:r>
      <w:r>
        <w:t>численности</w:t>
      </w:r>
      <w:r>
        <w:rPr>
          <w:spacing w:val="1"/>
        </w:rPr>
        <w:t xml:space="preserve"> </w:t>
      </w:r>
      <w:r>
        <w:t>населения</w:t>
      </w:r>
      <w:r>
        <w:rPr>
          <w:spacing w:val="2"/>
        </w:rPr>
        <w:t xml:space="preserve"> </w:t>
      </w:r>
      <w:r>
        <w:t>России.</w:t>
      </w:r>
    </w:p>
    <w:p w:rsidR="00445417" w:rsidRDefault="00DD4AEC">
      <w:pPr>
        <w:pStyle w:val="a3"/>
        <w:spacing w:before="6" w:line="237" w:lineRule="auto"/>
        <w:ind w:right="1064"/>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w:t>
      </w:r>
      <w:r>
        <w:rPr>
          <w:spacing w:val="-7"/>
        </w:rPr>
        <w:t xml:space="preserve"> </w:t>
      </w:r>
      <w:r>
        <w:t>округов) Российской</w:t>
      </w:r>
      <w:r>
        <w:rPr>
          <w:spacing w:val="-5"/>
        </w:rPr>
        <w:t xml:space="preserve"> </w:t>
      </w:r>
      <w:r>
        <w:t>Федерации</w:t>
      </w:r>
      <w:r>
        <w:rPr>
          <w:spacing w:val="-2"/>
        </w:rPr>
        <w:t xml:space="preserve"> </w:t>
      </w:r>
      <w:r>
        <w:t>или</w:t>
      </w:r>
      <w:r>
        <w:rPr>
          <w:spacing w:val="4"/>
        </w:rPr>
        <w:t xml:space="preserve"> </w:t>
      </w:r>
      <w:r>
        <w:t>своего</w:t>
      </w:r>
      <w:r>
        <w:rPr>
          <w:spacing w:val="7"/>
        </w:rPr>
        <w:t xml:space="preserve"> </w:t>
      </w:r>
      <w:r>
        <w:t>региона».</w:t>
      </w:r>
    </w:p>
    <w:p w:rsidR="00445417" w:rsidRDefault="00DD4AEC">
      <w:pPr>
        <w:pStyle w:val="a3"/>
        <w:spacing w:before="9" w:line="275" w:lineRule="exact"/>
        <w:ind w:left="1470" w:firstLine="0"/>
      </w:pPr>
      <w:r>
        <w:t>Территориальные</w:t>
      </w:r>
      <w:r>
        <w:rPr>
          <w:spacing w:val="-15"/>
        </w:rPr>
        <w:t xml:space="preserve"> </w:t>
      </w:r>
      <w:r>
        <w:t>особенности размещения</w:t>
      </w:r>
      <w:r>
        <w:rPr>
          <w:spacing w:val="-10"/>
        </w:rPr>
        <w:t xml:space="preserve"> </w:t>
      </w:r>
      <w:r>
        <w:t>населения</w:t>
      </w:r>
      <w:r>
        <w:rPr>
          <w:spacing w:val="-6"/>
        </w:rPr>
        <w:t xml:space="preserve"> </w:t>
      </w:r>
      <w:r>
        <w:t>России.</w:t>
      </w:r>
    </w:p>
    <w:p w:rsidR="00445417" w:rsidRDefault="00DD4AEC">
      <w:pPr>
        <w:pStyle w:val="a3"/>
        <w:ind w:right="1055"/>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w:t>
      </w:r>
      <w:r>
        <w:rPr>
          <w:spacing w:val="1"/>
        </w:rPr>
        <w:t xml:space="preserve"> </w:t>
      </w:r>
      <w:r>
        <w:t>и</w:t>
      </w:r>
      <w:r>
        <w:rPr>
          <w:spacing w:val="1"/>
        </w:rPr>
        <w:t xml:space="preserve"> </w:t>
      </w:r>
      <w:r>
        <w:t>социально-экономическими</w:t>
      </w:r>
      <w:r>
        <w:rPr>
          <w:spacing w:val="1"/>
        </w:rPr>
        <w:t xml:space="preserve"> </w:t>
      </w:r>
      <w:r>
        <w:t>факторами.</w:t>
      </w:r>
      <w:r>
        <w:rPr>
          <w:spacing w:val="1"/>
        </w:rPr>
        <w:t xml:space="preserve"> </w:t>
      </w:r>
      <w:r>
        <w:t>Основная</w:t>
      </w:r>
      <w:r>
        <w:rPr>
          <w:spacing w:val="1"/>
        </w:rPr>
        <w:t xml:space="preserve"> </w:t>
      </w:r>
      <w:r>
        <w:t>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 в плотности населения в географических районах и субъектах Российской</w:t>
      </w:r>
      <w:r>
        <w:rPr>
          <w:spacing w:val="1"/>
        </w:rPr>
        <w:t xml:space="preserve"> </w:t>
      </w:r>
      <w:r>
        <w:t>Федерации. Городское и сельское население. Виды городских и сельских населённых</w:t>
      </w:r>
      <w:r>
        <w:rPr>
          <w:spacing w:val="1"/>
        </w:rPr>
        <w:t xml:space="preserve"> </w:t>
      </w:r>
      <w:r>
        <w:t>пунктов.</w:t>
      </w:r>
      <w:r>
        <w:rPr>
          <w:spacing w:val="1"/>
        </w:rPr>
        <w:t xml:space="preserve"> </w:t>
      </w:r>
      <w:r>
        <w:t>Урбанизация</w:t>
      </w:r>
      <w:r>
        <w:rPr>
          <w:spacing w:val="1"/>
        </w:rPr>
        <w:t xml:space="preserve"> </w:t>
      </w:r>
      <w:r>
        <w:t>в</w:t>
      </w:r>
      <w:r>
        <w:rPr>
          <w:spacing w:val="1"/>
        </w:rPr>
        <w:t xml:space="preserve"> </w:t>
      </w:r>
      <w:r>
        <w:t>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 xml:space="preserve">Классификация     </w:t>
      </w:r>
      <w:r>
        <w:rPr>
          <w:spacing w:val="42"/>
        </w:rPr>
        <w:t xml:space="preserve"> </w:t>
      </w:r>
      <w:r>
        <w:t xml:space="preserve">городов     </w:t>
      </w:r>
      <w:r>
        <w:rPr>
          <w:spacing w:val="42"/>
        </w:rPr>
        <w:t xml:space="preserve"> </w:t>
      </w:r>
      <w:r>
        <w:t xml:space="preserve">по      </w:t>
      </w:r>
      <w:r>
        <w:rPr>
          <w:spacing w:val="47"/>
        </w:rPr>
        <w:t xml:space="preserve"> </w:t>
      </w:r>
      <w:r>
        <w:t xml:space="preserve">численности      </w:t>
      </w:r>
      <w:r>
        <w:rPr>
          <w:spacing w:val="40"/>
        </w:rPr>
        <w:t xml:space="preserve"> </w:t>
      </w:r>
      <w:r>
        <w:t xml:space="preserve">населения.      </w:t>
      </w:r>
      <w:r>
        <w:rPr>
          <w:spacing w:val="41"/>
        </w:rPr>
        <w:t xml:space="preserve"> </w:t>
      </w:r>
      <w:r>
        <w:t xml:space="preserve">Роль      </w:t>
      </w:r>
      <w:r>
        <w:rPr>
          <w:spacing w:val="39"/>
        </w:rPr>
        <w:t xml:space="preserve"> </w:t>
      </w:r>
      <w:r>
        <w:t>городов</w:t>
      </w:r>
      <w:r>
        <w:rPr>
          <w:spacing w:val="-58"/>
        </w:rPr>
        <w:t xml:space="preserve"> </w:t>
      </w:r>
      <w:r>
        <w:t>в</w:t>
      </w:r>
      <w:r>
        <w:rPr>
          <w:spacing w:val="1"/>
        </w:rPr>
        <w:t xml:space="preserve"> </w:t>
      </w:r>
      <w:r>
        <w:t>жизни страны.</w:t>
      </w:r>
      <w:r>
        <w:rPr>
          <w:spacing w:val="1"/>
        </w:rPr>
        <w:t xml:space="preserve"> </w:t>
      </w:r>
      <w:r>
        <w:t>Функции</w:t>
      </w:r>
      <w:r>
        <w:rPr>
          <w:spacing w:val="1"/>
        </w:rPr>
        <w:t xml:space="preserve"> </w:t>
      </w:r>
      <w:r>
        <w:t>городов</w:t>
      </w:r>
      <w:r>
        <w:rPr>
          <w:spacing w:val="1"/>
        </w:rPr>
        <w:t xml:space="preserve"> </w:t>
      </w:r>
      <w:r>
        <w:t>России. Монофункциональные города.</w:t>
      </w:r>
      <w:r>
        <w:rPr>
          <w:spacing w:val="1"/>
        </w:rPr>
        <w:t xml:space="preserve"> </w:t>
      </w:r>
      <w:r>
        <w:t>Сельская</w:t>
      </w:r>
      <w:r>
        <w:rPr>
          <w:spacing w:val="1"/>
        </w:rPr>
        <w:t xml:space="preserve"> </w:t>
      </w:r>
      <w:r>
        <w:t>местность</w:t>
      </w:r>
      <w:r>
        <w:rPr>
          <w:spacing w:val="3"/>
        </w:rPr>
        <w:t xml:space="preserve"> </w:t>
      </w:r>
      <w:r>
        <w:t>и</w:t>
      </w:r>
      <w:r>
        <w:rPr>
          <w:spacing w:val="-1"/>
        </w:rPr>
        <w:t xml:space="preserve"> </w:t>
      </w:r>
      <w:r>
        <w:t>современные</w:t>
      </w:r>
      <w:r>
        <w:rPr>
          <w:spacing w:val="-3"/>
        </w:rPr>
        <w:t xml:space="preserve"> </w:t>
      </w:r>
      <w:r>
        <w:t>тенденции</w:t>
      </w:r>
      <w:r>
        <w:rPr>
          <w:spacing w:val="4"/>
        </w:rPr>
        <w:t xml:space="preserve"> </w:t>
      </w:r>
      <w:r>
        <w:t>сельского</w:t>
      </w:r>
      <w:r>
        <w:rPr>
          <w:spacing w:val="-3"/>
        </w:rPr>
        <w:t xml:space="preserve"> </w:t>
      </w:r>
      <w:r>
        <w:t>расселения.</w:t>
      </w:r>
    </w:p>
    <w:p w:rsidR="00445417" w:rsidRDefault="00DD4AEC">
      <w:pPr>
        <w:pStyle w:val="a3"/>
        <w:spacing w:before="2" w:line="275" w:lineRule="exact"/>
        <w:ind w:left="1470" w:firstLine="0"/>
      </w:pPr>
      <w:r>
        <w:t>Народы</w:t>
      </w:r>
      <w:r>
        <w:rPr>
          <w:spacing w:val="2"/>
        </w:rPr>
        <w:t xml:space="preserve"> </w:t>
      </w:r>
      <w:r>
        <w:t>и</w:t>
      </w:r>
      <w:r>
        <w:rPr>
          <w:spacing w:val="-5"/>
        </w:rPr>
        <w:t xml:space="preserve"> </w:t>
      </w:r>
      <w:r>
        <w:t>религии</w:t>
      </w:r>
      <w:r>
        <w:rPr>
          <w:spacing w:val="-3"/>
        </w:rPr>
        <w:t xml:space="preserve"> </w:t>
      </w:r>
      <w:r>
        <w:t>России.</w:t>
      </w:r>
    </w:p>
    <w:p w:rsidR="00445417" w:rsidRDefault="00DD4AEC">
      <w:pPr>
        <w:pStyle w:val="a3"/>
        <w:ind w:right="1059"/>
      </w:pPr>
      <w:r>
        <w:t xml:space="preserve">Россия     </w:t>
      </w:r>
      <w:r>
        <w:rPr>
          <w:spacing w:val="1"/>
        </w:rPr>
        <w:t xml:space="preserve"> </w:t>
      </w:r>
      <w:r>
        <w:t xml:space="preserve">‒     </w:t>
      </w:r>
      <w:r>
        <w:rPr>
          <w:spacing w:val="1"/>
        </w:rPr>
        <w:t xml:space="preserve"> </w:t>
      </w:r>
      <w:r>
        <w:t xml:space="preserve">многонациональное      </w:t>
      </w:r>
      <w:r>
        <w:rPr>
          <w:spacing w:val="1"/>
        </w:rPr>
        <w:t xml:space="preserve"> </w:t>
      </w:r>
      <w:r>
        <w:t xml:space="preserve">государство.      </w:t>
      </w:r>
      <w:r>
        <w:rPr>
          <w:spacing w:val="1"/>
        </w:rPr>
        <w:t xml:space="preserve"> </w:t>
      </w:r>
      <w:r>
        <w:t>Многонациональность</w:t>
      </w:r>
      <w:r>
        <w:rPr>
          <w:spacing w:val="1"/>
        </w:rPr>
        <w:t xml:space="preserve"> </w:t>
      </w:r>
      <w:r>
        <w:t>как специфический фактор формирования и развития России. Языковая 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w:t>
      </w:r>
      <w:r>
        <w:rPr>
          <w:spacing w:val="1"/>
        </w:rPr>
        <w:t xml:space="preserve"> </w:t>
      </w:r>
      <w:r>
        <w:t>религий.</w:t>
      </w:r>
      <w:r>
        <w:rPr>
          <w:spacing w:val="1"/>
        </w:rPr>
        <w:t xml:space="preserve"> </w:t>
      </w:r>
      <w:r>
        <w:t>Объекты</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ЮНЕСКО</w:t>
      </w:r>
      <w:r>
        <w:rPr>
          <w:spacing w:val="1"/>
        </w:rPr>
        <w:t xml:space="preserve"> </w:t>
      </w:r>
      <w:r>
        <w:t>на</w:t>
      </w:r>
      <w:r>
        <w:rPr>
          <w:spacing w:val="1"/>
        </w:rPr>
        <w:t xml:space="preserve"> </w:t>
      </w:r>
      <w:r>
        <w:t>территории</w:t>
      </w:r>
      <w:r>
        <w:rPr>
          <w:spacing w:val="-1"/>
        </w:rPr>
        <w:t xml:space="preserve"> </w:t>
      </w:r>
      <w:r>
        <w:t>России.</w:t>
      </w:r>
    </w:p>
    <w:p w:rsidR="00445417" w:rsidRDefault="00DD4AEC">
      <w:pPr>
        <w:pStyle w:val="a3"/>
        <w:spacing w:before="1" w:line="242" w:lineRule="auto"/>
        <w:ind w:right="1059"/>
      </w:pPr>
      <w:r>
        <w:t>Практическая</w:t>
      </w:r>
      <w:r>
        <w:rPr>
          <w:spacing w:val="60"/>
        </w:rPr>
        <w:t xml:space="preserve"> </w:t>
      </w:r>
      <w:r>
        <w:t>работа</w:t>
      </w:r>
      <w:r>
        <w:rPr>
          <w:spacing w:val="61"/>
        </w:rPr>
        <w:t xml:space="preserve"> </w:t>
      </w:r>
      <w:r>
        <w:t>«Построение   картограммы   «Доля   титульных   этносов</w:t>
      </w:r>
      <w:r>
        <w:rPr>
          <w:spacing w:val="-57"/>
        </w:rPr>
        <w:t xml:space="preserve"> </w:t>
      </w:r>
      <w:r>
        <w:t>в</w:t>
      </w:r>
      <w:r>
        <w:rPr>
          <w:spacing w:val="-1"/>
        </w:rPr>
        <w:t xml:space="preserve"> </w:t>
      </w:r>
      <w:r>
        <w:t>численности</w:t>
      </w:r>
      <w:r>
        <w:rPr>
          <w:spacing w:val="-6"/>
        </w:rPr>
        <w:t xml:space="preserve"> </w:t>
      </w:r>
      <w:r>
        <w:t>населения</w:t>
      </w:r>
      <w:r>
        <w:rPr>
          <w:spacing w:val="-1"/>
        </w:rPr>
        <w:t xml:space="preserve"> </w:t>
      </w:r>
      <w:r>
        <w:t>республик</w:t>
      </w:r>
      <w:r>
        <w:rPr>
          <w:spacing w:val="-2"/>
        </w:rPr>
        <w:t xml:space="preserve"> </w:t>
      </w:r>
      <w:r>
        <w:t>и автономных</w:t>
      </w:r>
      <w:r>
        <w:rPr>
          <w:spacing w:val="-9"/>
        </w:rPr>
        <w:t xml:space="preserve"> </w:t>
      </w:r>
      <w:r>
        <w:t>округов</w:t>
      </w:r>
      <w:r>
        <w:rPr>
          <w:spacing w:val="-4"/>
        </w:rPr>
        <w:t xml:space="preserve"> </w:t>
      </w:r>
      <w:r>
        <w:t>Российской</w:t>
      </w:r>
      <w:r>
        <w:rPr>
          <w:spacing w:val="-2"/>
        </w:rPr>
        <w:t xml:space="preserve"> </w:t>
      </w:r>
      <w:r>
        <w:t>Федерации».</w:t>
      </w:r>
    </w:p>
    <w:p w:rsidR="00445417" w:rsidRDefault="00DD4AEC">
      <w:pPr>
        <w:pStyle w:val="a3"/>
        <w:spacing w:line="270" w:lineRule="exact"/>
        <w:ind w:left="1470" w:firstLine="0"/>
      </w:pPr>
      <w:r>
        <w:t>Половой</w:t>
      </w:r>
      <w:r>
        <w:rPr>
          <w:spacing w:val="-1"/>
        </w:rPr>
        <w:t xml:space="preserve"> </w:t>
      </w:r>
      <w:r>
        <w:t>и</w:t>
      </w:r>
      <w:r>
        <w:rPr>
          <w:spacing w:val="-7"/>
        </w:rPr>
        <w:t xml:space="preserve"> </w:t>
      </w:r>
      <w:r>
        <w:t>возрастной состав</w:t>
      </w:r>
      <w:r>
        <w:rPr>
          <w:spacing w:val="-7"/>
        </w:rPr>
        <w:t xml:space="preserve"> </w:t>
      </w:r>
      <w:r>
        <w:t>населения</w:t>
      </w:r>
      <w:r>
        <w:rPr>
          <w:spacing w:val="-10"/>
        </w:rPr>
        <w:t xml:space="preserve"> </w:t>
      </w:r>
      <w:r>
        <w:t>России.</w:t>
      </w:r>
    </w:p>
    <w:p w:rsidR="00445417" w:rsidRDefault="00DD4AEC">
      <w:pPr>
        <w:pStyle w:val="a3"/>
        <w:ind w:right="1064"/>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60"/>
        </w:rPr>
        <w:t xml:space="preserve"> </w:t>
      </w:r>
      <w:r>
        <w:t>России</w:t>
      </w:r>
      <w:r>
        <w:rPr>
          <w:spacing w:val="60"/>
        </w:rPr>
        <w:t xml:space="preserve"> </w:t>
      </w:r>
      <w:r>
        <w:t>в   географических</w:t>
      </w:r>
      <w:r>
        <w:rPr>
          <w:spacing w:val="60"/>
        </w:rPr>
        <w:t xml:space="preserve"> </w:t>
      </w:r>
      <w:r>
        <w:t>районах</w:t>
      </w:r>
      <w:r>
        <w:rPr>
          <w:spacing w:val="60"/>
        </w:rPr>
        <w:t xml:space="preserve"> </w:t>
      </w:r>
      <w:r>
        <w:t>и   субъектах</w:t>
      </w:r>
      <w:r>
        <w:rPr>
          <w:spacing w:val="60"/>
        </w:rPr>
        <w:t xml:space="preserve"> </w:t>
      </w:r>
      <w:r>
        <w:t>Российской   Федерации</w:t>
      </w:r>
      <w:r>
        <w:rPr>
          <w:spacing w:val="1"/>
        </w:rPr>
        <w:t xml:space="preserve"> </w:t>
      </w:r>
      <w:r>
        <w:t>и факторы, её определяющие. Половозрастные пирамиды. Демографическая нагрузка.</w:t>
      </w:r>
      <w:r>
        <w:rPr>
          <w:spacing w:val="1"/>
        </w:rPr>
        <w:t xml:space="preserve"> </w:t>
      </w:r>
      <w:r>
        <w:t>Средняя прогнозируемая (ожидаемая) продолжительность жизни мужского и женского</w:t>
      </w:r>
      <w:r>
        <w:rPr>
          <w:spacing w:val="1"/>
        </w:rPr>
        <w:t xml:space="preserve"> </w:t>
      </w:r>
      <w:r>
        <w:t>населения</w:t>
      </w:r>
      <w:r>
        <w:rPr>
          <w:spacing w:val="2"/>
        </w:rPr>
        <w:t xml:space="preserve"> </w:t>
      </w:r>
      <w:r>
        <w:t>России.</w:t>
      </w:r>
    </w:p>
    <w:p w:rsidR="00445417" w:rsidRDefault="00DD4AEC">
      <w:pPr>
        <w:pStyle w:val="a3"/>
        <w:spacing w:before="2" w:line="242" w:lineRule="auto"/>
        <w:ind w:right="1071"/>
      </w:pPr>
      <w:r>
        <w:t>Практическая работа «Объяснение динамики половозрастного состава населения</w:t>
      </w:r>
      <w:r>
        <w:rPr>
          <w:spacing w:val="-57"/>
        </w:rPr>
        <w:t xml:space="preserve"> </w:t>
      </w:r>
      <w:r>
        <w:t>России</w:t>
      </w:r>
      <w:r>
        <w:rPr>
          <w:spacing w:val="-6"/>
        </w:rPr>
        <w:t xml:space="preserve"> </w:t>
      </w:r>
      <w:r>
        <w:t>на</w:t>
      </w:r>
      <w:r>
        <w:rPr>
          <w:spacing w:val="-9"/>
        </w:rPr>
        <w:t xml:space="preserve"> </w:t>
      </w:r>
      <w:r>
        <w:t>основе</w:t>
      </w:r>
      <w:r>
        <w:rPr>
          <w:spacing w:val="2"/>
        </w:rPr>
        <w:t xml:space="preserve"> </w:t>
      </w:r>
      <w:r>
        <w:t>анализа</w:t>
      </w:r>
      <w:r>
        <w:rPr>
          <w:spacing w:val="1"/>
        </w:rPr>
        <w:t xml:space="preserve"> </w:t>
      </w:r>
      <w:r>
        <w:t>половозрастных</w:t>
      </w:r>
      <w:r>
        <w:rPr>
          <w:spacing w:val="-6"/>
        </w:rPr>
        <w:t xml:space="preserve"> </w:t>
      </w:r>
      <w:r>
        <w:t>пирамид».</w:t>
      </w:r>
    </w:p>
    <w:p w:rsidR="00445417" w:rsidRDefault="00DD4AEC">
      <w:pPr>
        <w:pStyle w:val="a3"/>
        <w:spacing w:line="269" w:lineRule="exact"/>
        <w:ind w:left="1470" w:firstLine="0"/>
      </w:pPr>
      <w:r>
        <w:t>Человеческий капитал</w:t>
      </w:r>
      <w:r>
        <w:rPr>
          <w:spacing w:val="-8"/>
        </w:rPr>
        <w:t xml:space="preserve"> </w:t>
      </w:r>
      <w:r>
        <w:t>России.</w:t>
      </w:r>
    </w:p>
    <w:p w:rsidR="00445417" w:rsidRDefault="00DD4AEC">
      <w:pPr>
        <w:pStyle w:val="a3"/>
        <w:ind w:right="1059"/>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57"/>
        </w:rPr>
        <w:t xml:space="preserve"> </w:t>
      </w:r>
      <w:r>
        <w:t>Неравномерность</w:t>
      </w:r>
      <w:r>
        <w:rPr>
          <w:spacing w:val="1"/>
        </w:rPr>
        <w:t xml:space="preserve"> </w:t>
      </w:r>
      <w:r>
        <w:t>распределения</w:t>
      </w:r>
      <w:r>
        <w:rPr>
          <w:spacing w:val="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 страны.</w:t>
      </w:r>
      <w:r>
        <w:rPr>
          <w:spacing w:val="1"/>
        </w:rPr>
        <w:t xml:space="preserve"> </w:t>
      </w:r>
      <w:r>
        <w:t>Географические   различия   в    уровне   занятости    населения   России   и    факторы,</w:t>
      </w:r>
      <w:r>
        <w:rPr>
          <w:spacing w:val="1"/>
        </w:rPr>
        <w:t xml:space="preserve"> </w:t>
      </w:r>
      <w:r>
        <w:t xml:space="preserve">их    определяющие.    </w:t>
      </w:r>
      <w:r>
        <w:rPr>
          <w:spacing w:val="1"/>
        </w:rPr>
        <w:t xml:space="preserve"> </w:t>
      </w:r>
      <w:r>
        <w:t xml:space="preserve">Качество    </w:t>
      </w:r>
      <w:r>
        <w:rPr>
          <w:spacing w:val="1"/>
        </w:rPr>
        <w:t xml:space="preserve"> </w:t>
      </w:r>
      <w:r>
        <w:t xml:space="preserve">населения     и     показатели,    </w:t>
      </w:r>
      <w:r>
        <w:rPr>
          <w:spacing w:val="1"/>
        </w:rPr>
        <w:t xml:space="preserve"> </w:t>
      </w:r>
      <w:r>
        <w:t>характеризующие</w:t>
      </w:r>
      <w:r>
        <w:rPr>
          <w:spacing w:val="1"/>
        </w:rPr>
        <w:t xml:space="preserve"> </w:t>
      </w:r>
      <w:r>
        <w:t>его.</w:t>
      </w:r>
      <w:r>
        <w:rPr>
          <w:spacing w:val="4"/>
        </w:rPr>
        <w:t xml:space="preserve"> </w:t>
      </w:r>
      <w:r>
        <w:t>ИЧР</w:t>
      </w:r>
      <w:r>
        <w:rPr>
          <w:spacing w:val="-2"/>
        </w:rPr>
        <w:t xml:space="preserve"> </w:t>
      </w:r>
      <w:r>
        <w:t>и</w:t>
      </w:r>
      <w:r>
        <w:rPr>
          <w:spacing w:val="3"/>
        </w:rPr>
        <w:t xml:space="preserve"> </w:t>
      </w:r>
      <w:r>
        <w:t>его</w:t>
      </w:r>
      <w:r>
        <w:rPr>
          <w:spacing w:val="7"/>
        </w:rPr>
        <w:t xml:space="preserve"> </w:t>
      </w:r>
      <w:r>
        <w:t>географические</w:t>
      </w:r>
      <w:r>
        <w:rPr>
          <w:spacing w:val="2"/>
        </w:rPr>
        <w:t xml:space="preserve"> </w:t>
      </w:r>
      <w:r>
        <w:t>различия.</w:t>
      </w:r>
    </w:p>
    <w:p w:rsidR="00445417" w:rsidRDefault="00DD4AEC">
      <w:pPr>
        <w:pStyle w:val="a3"/>
        <w:spacing w:before="2" w:line="242" w:lineRule="auto"/>
        <w:ind w:right="1073"/>
      </w:pPr>
      <w:r>
        <w:t>Практическая работа «Классификация Федеральных округов по особенностям</w:t>
      </w:r>
      <w:r>
        <w:rPr>
          <w:spacing w:val="1"/>
        </w:rPr>
        <w:t xml:space="preserve"> </w:t>
      </w:r>
      <w:r>
        <w:t>естественного</w:t>
      </w:r>
      <w:r>
        <w:rPr>
          <w:spacing w:val="7"/>
        </w:rPr>
        <w:t xml:space="preserve"> </w:t>
      </w:r>
      <w:r>
        <w:t>и</w:t>
      </w:r>
      <w:r>
        <w:rPr>
          <w:spacing w:val="-3"/>
        </w:rPr>
        <w:t xml:space="preserve"> </w:t>
      </w:r>
      <w:r>
        <w:t>механического</w:t>
      </w:r>
      <w:r>
        <w:rPr>
          <w:spacing w:val="8"/>
        </w:rPr>
        <w:t xml:space="preserve"> </w:t>
      </w:r>
      <w:r>
        <w:t>движения</w:t>
      </w:r>
      <w:r>
        <w:rPr>
          <w:spacing w:val="2"/>
        </w:rPr>
        <w:t xml:space="preserve"> </w:t>
      </w:r>
      <w:r>
        <w:t>населения».</w:t>
      </w:r>
    </w:p>
    <w:p w:rsidR="00445417" w:rsidRDefault="00DD4AEC">
      <w:pPr>
        <w:pStyle w:val="a3"/>
        <w:spacing w:line="242" w:lineRule="auto"/>
        <w:ind w:left="1470" w:right="4896" w:firstLine="0"/>
      </w:pPr>
      <w:r>
        <w:t>Содержание обучения географии в 9 классе.</w:t>
      </w:r>
      <w:r>
        <w:rPr>
          <w:spacing w:val="-57"/>
        </w:rPr>
        <w:t xml:space="preserve"> </w:t>
      </w:r>
      <w:r>
        <w:t>Хозяйство</w:t>
      </w:r>
      <w:r>
        <w:rPr>
          <w:spacing w:val="12"/>
        </w:rPr>
        <w:t xml:space="preserve"> </w:t>
      </w:r>
      <w:r>
        <w:t>России.</w:t>
      </w:r>
    </w:p>
    <w:p w:rsidR="00445417" w:rsidRDefault="00DD4AEC">
      <w:pPr>
        <w:pStyle w:val="a3"/>
        <w:spacing w:line="267" w:lineRule="exact"/>
        <w:ind w:left="1470" w:firstLine="0"/>
      </w:pPr>
      <w:r>
        <w:t>Общая</w:t>
      </w:r>
      <w:r>
        <w:rPr>
          <w:spacing w:val="-5"/>
        </w:rPr>
        <w:t xml:space="preserve"> </w:t>
      </w:r>
      <w:r>
        <w:t>характеристика</w:t>
      </w:r>
      <w:r>
        <w:rPr>
          <w:spacing w:val="3"/>
        </w:rPr>
        <w:t xml:space="preserve"> </w:t>
      </w:r>
      <w:r>
        <w:t>хозяйства</w:t>
      </w:r>
      <w:r>
        <w:rPr>
          <w:spacing w:val="-9"/>
        </w:rPr>
        <w:t xml:space="preserve"> </w:t>
      </w:r>
      <w:r>
        <w:t>России.</w:t>
      </w:r>
    </w:p>
    <w:p w:rsidR="00445417" w:rsidRDefault="00DD4AEC">
      <w:pPr>
        <w:pStyle w:val="a3"/>
        <w:ind w:right="1066"/>
      </w:pPr>
      <w:r>
        <w:t>Состав хозяйства: важнейшие межотраслевые комплексы и отрасли. Отраслевая</w:t>
      </w:r>
      <w:r>
        <w:rPr>
          <w:spacing w:val="1"/>
        </w:rPr>
        <w:t xml:space="preserve"> </w:t>
      </w:r>
      <w:r>
        <w:t>структура, функциональная и территориальная структуры</w:t>
      </w:r>
      <w:r>
        <w:rPr>
          <w:spacing w:val="60"/>
        </w:rPr>
        <w:t xml:space="preserve"> </w:t>
      </w:r>
      <w:r>
        <w:t>хозяйства страны, факторы</w:t>
      </w:r>
      <w:r>
        <w:rPr>
          <w:spacing w:val="1"/>
        </w:rPr>
        <w:t xml:space="preserve"> </w:t>
      </w:r>
      <w:r>
        <w:t>их</w:t>
      </w:r>
      <w:r>
        <w:rPr>
          <w:spacing w:val="-3"/>
        </w:rPr>
        <w:t xml:space="preserve"> </w:t>
      </w:r>
      <w:r>
        <w:t>формирования</w:t>
      </w:r>
      <w:r>
        <w:rPr>
          <w:spacing w:val="-1"/>
        </w:rPr>
        <w:t xml:space="preserve"> </w:t>
      </w:r>
      <w:r>
        <w:t>и</w:t>
      </w:r>
      <w:r>
        <w:rPr>
          <w:spacing w:val="2"/>
        </w:rPr>
        <w:t xml:space="preserve"> </w:t>
      </w:r>
      <w:r>
        <w:t>развития.</w:t>
      </w:r>
      <w:r>
        <w:rPr>
          <w:spacing w:val="6"/>
        </w:rPr>
        <w:t xml:space="preserve"> </w:t>
      </w:r>
      <w:r>
        <w:t>Группировка</w:t>
      </w:r>
      <w:r>
        <w:rPr>
          <w:spacing w:val="59"/>
        </w:rPr>
        <w:t xml:space="preserve"> </w:t>
      </w:r>
      <w:r>
        <w:t>отраслей</w:t>
      </w:r>
      <w:r>
        <w:rPr>
          <w:spacing w:val="8"/>
        </w:rPr>
        <w:t xml:space="preserve"> </w:t>
      </w:r>
      <w:r>
        <w:t>по</w:t>
      </w:r>
      <w:r>
        <w:rPr>
          <w:spacing w:val="1"/>
        </w:rPr>
        <w:t xml:space="preserve"> </w:t>
      </w:r>
      <w:r>
        <w:t>их</w:t>
      </w:r>
      <w:r>
        <w:rPr>
          <w:spacing w:val="-2"/>
        </w:rPr>
        <w:t xml:space="preserve"> </w:t>
      </w:r>
      <w:r>
        <w:t>связи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6" w:firstLine="0"/>
      </w:pPr>
      <w:r>
        <w:t>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w:t>
      </w:r>
      <w:r>
        <w:rPr>
          <w:spacing w:val="1"/>
        </w:rPr>
        <w:t xml:space="preserve"> </w:t>
      </w:r>
      <w:r>
        <w:t>Экономико-географическое</w:t>
      </w:r>
      <w:r>
        <w:rPr>
          <w:spacing w:val="1"/>
        </w:rPr>
        <w:t xml:space="preserve"> </w:t>
      </w:r>
      <w:r>
        <w:t>положение   (ЭГП)    России   как    фактор   развития   её   хозяйства.    ВВП   и   ВРП</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 зона хозяйственного освоения, Арктическая зона и зона Севера. «Стратегия</w:t>
      </w:r>
      <w:r>
        <w:rPr>
          <w:spacing w:val="1"/>
        </w:rPr>
        <w:t xml:space="preserve"> </w:t>
      </w:r>
      <w:r>
        <w:t>пространственного         развития         Российской         Федерации         на         период</w:t>
      </w:r>
      <w:r>
        <w:rPr>
          <w:spacing w:val="1"/>
        </w:rPr>
        <w:t xml:space="preserve"> </w:t>
      </w:r>
      <w:r>
        <w:t>до 2025 года»: цели, задачи, приоритеты и направления пространственного развития</w:t>
      </w:r>
      <w:r>
        <w:rPr>
          <w:spacing w:val="1"/>
        </w:rPr>
        <w:t xml:space="preserve"> </w:t>
      </w:r>
      <w:r>
        <w:t>страны.</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выделяемые</w:t>
      </w:r>
      <w:r>
        <w:rPr>
          <w:spacing w:val="1"/>
        </w:rPr>
        <w:t xml:space="preserve"> </w:t>
      </w:r>
      <w:r>
        <w:t>в</w:t>
      </w:r>
      <w:r>
        <w:rPr>
          <w:spacing w:val="61"/>
        </w:rPr>
        <w:t xml:space="preserve"> </w:t>
      </w:r>
      <w:r>
        <w:t>«Стратегии</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«геостратегические</w:t>
      </w:r>
      <w:r>
        <w:rPr>
          <w:spacing w:val="1"/>
        </w:rPr>
        <w:t xml:space="preserve"> </w:t>
      </w:r>
      <w:r>
        <w:t>территории».</w:t>
      </w:r>
    </w:p>
    <w:p w:rsidR="00445417" w:rsidRDefault="00DD4AEC">
      <w:pPr>
        <w:pStyle w:val="a3"/>
        <w:spacing w:before="2" w:line="247" w:lineRule="auto"/>
        <w:ind w:right="1065"/>
      </w:pPr>
      <w:r>
        <w:t>Производственный   капитал.    Распределение    производственного    капитала</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Условия</w:t>
      </w:r>
      <w:r>
        <w:rPr>
          <w:spacing w:val="-2"/>
        </w:rPr>
        <w:t xml:space="preserve"> </w:t>
      </w:r>
      <w:r>
        <w:t>и</w:t>
      </w:r>
      <w:r>
        <w:rPr>
          <w:spacing w:val="-2"/>
        </w:rPr>
        <w:t xml:space="preserve"> </w:t>
      </w:r>
      <w:r>
        <w:t>факторы</w:t>
      </w:r>
      <w:r>
        <w:rPr>
          <w:spacing w:val="4"/>
        </w:rPr>
        <w:t xml:space="preserve"> </w:t>
      </w:r>
      <w:r>
        <w:t>размещения</w:t>
      </w:r>
      <w:r>
        <w:rPr>
          <w:spacing w:val="3"/>
        </w:rPr>
        <w:t xml:space="preserve"> </w:t>
      </w:r>
      <w:r>
        <w:t>хозяйства.</w:t>
      </w:r>
    </w:p>
    <w:p w:rsidR="00445417" w:rsidRDefault="00DD4AEC">
      <w:pPr>
        <w:pStyle w:val="a3"/>
        <w:spacing w:line="242" w:lineRule="auto"/>
        <w:ind w:right="1073"/>
      </w:pPr>
      <w:r>
        <w:t>Практическая работа «Определение влияния географического положения России</w:t>
      </w:r>
      <w:r>
        <w:rPr>
          <w:spacing w:val="-57"/>
        </w:rPr>
        <w:t xml:space="preserve"> </w:t>
      </w:r>
      <w:r>
        <w:t>на</w:t>
      </w:r>
      <w:r>
        <w:rPr>
          <w:spacing w:val="-9"/>
        </w:rPr>
        <w:t xml:space="preserve"> </w:t>
      </w:r>
      <w:r>
        <w:t>особенности</w:t>
      </w:r>
      <w:r>
        <w:rPr>
          <w:spacing w:val="-6"/>
        </w:rPr>
        <w:t xml:space="preserve"> </w:t>
      </w:r>
      <w:r>
        <w:t>отраслевой</w:t>
      </w:r>
      <w:r>
        <w:rPr>
          <w:spacing w:val="-1"/>
        </w:rPr>
        <w:t xml:space="preserve"> </w:t>
      </w:r>
      <w:r>
        <w:t>и</w:t>
      </w:r>
      <w:r>
        <w:rPr>
          <w:spacing w:val="-3"/>
        </w:rPr>
        <w:t xml:space="preserve"> </w:t>
      </w:r>
      <w:r>
        <w:t>территориальной</w:t>
      </w:r>
      <w:r>
        <w:rPr>
          <w:spacing w:val="-6"/>
        </w:rPr>
        <w:t xml:space="preserve"> </w:t>
      </w:r>
      <w:r>
        <w:t>структуры</w:t>
      </w:r>
      <w:r>
        <w:rPr>
          <w:spacing w:val="9"/>
        </w:rPr>
        <w:t xml:space="preserve"> </w:t>
      </w:r>
      <w:r>
        <w:t>хозяйства».</w:t>
      </w:r>
    </w:p>
    <w:p w:rsidR="00445417" w:rsidRDefault="00DD4AEC">
      <w:pPr>
        <w:pStyle w:val="a3"/>
        <w:spacing w:line="269" w:lineRule="exact"/>
        <w:ind w:left="1470" w:firstLine="0"/>
      </w:pPr>
      <w:r>
        <w:t>Топливно-энергетический</w:t>
      </w:r>
      <w:r>
        <w:rPr>
          <w:spacing w:val="-10"/>
        </w:rPr>
        <w:t xml:space="preserve"> </w:t>
      </w:r>
      <w:r>
        <w:t>комплекс</w:t>
      </w:r>
      <w:r>
        <w:rPr>
          <w:spacing w:val="-8"/>
        </w:rPr>
        <w:t xml:space="preserve"> </w:t>
      </w:r>
      <w:r>
        <w:t>(ТЭК).</w:t>
      </w:r>
    </w:p>
    <w:p w:rsidR="00445417" w:rsidRDefault="00DD4AEC">
      <w:pPr>
        <w:pStyle w:val="a3"/>
        <w:ind w:right="1057"/>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 география основных современных и перспективных районов добычи</w:t>
      </w:r>
      <w:r>
        <w:rPr>
          <w:spacing w:val="1"/>
        </w:rPr>
        <w:t xml:space="preserve"> </w:t>
      </w:r>
      <w:r>
        <w:t xml:space="preserve">и  </w:t>
      </w:r>
      <w:r>
        <w:rPr>
          <w:spacing w:val="37"/>
        </w:rPr>
        <w:t xml:space="preserve"> </w:t>
      </w:r>
      <w:r>
        <w:t xml:space="preserve">переработки  </w:t>
      </w:r>
      <w:r>
        <w:rPr>
          <w:spacing w:val="35"/>
        </w:rPr>
        <w:t xml:space="preserve"> </w:t>
      </w:r>
      <w:r>
        <w:t xml:space="preserve">топливных   </w:t>
      </w:r>
      <w:r>
        <w:rPr>
          <w:spacing w:val="30"/>
        </w:rPr>
        <w:t xml:space="preserve"> </w:t>
      </w:r>
      <w:r>
        <w:t xml:space="preserve">ресурсов,   </w:t>
      </w:r>
      <w:r>
        <w:rPr>
          <w:spacing w:val="36"/>
        </w:rPr>
        <w:t xml:space="preserve"> </w:t>
      </w:r>
      <w:r>
        <w:t xml:space="preserve">систем   </w:t>
      </w:r>
      <w:r>
        <w:rPr>
          <w:spacing w:val="40"/>
        </w:rPr>
        <w:t xml:space="preserve"> </w:t>
      </w:r>
      <w:r>
        <w:t xml:space="preserve">трубопроводов.   </w:t>
      </w:r>
      <w:r>
        <w:rPr>
          <w:spacing w:val="41"/>
        </w:rPr>
        <w:t xml:space="preserve"> </w:t>
      </w:r>
      <w:r>
        <w:t xml:space="preserve">Место   </w:t>
      </w:r>
      <w:r>
        <w:rPr>
          <w:spacing w:val="38"/>
        </w:rPr>
        <w:t xml:space="preserve"> </w:t>
      </w:r>
      <w:r>
        <w:t>России</w:t>
      </w:r>
      <w:r>
        <w:rPr>
          <w:spacing w:val="-58"/>
        </w:rPr>
        <w:t xml:space="preserve"> </w:t>
      </w:r>
      <w:r>
        <w:t>в</w:t>
      </w:r>
      <w:r>
        <w:rPr>
          <w:spacing w:val="1"/>
        </w:rPr>
        <w:t xml:space="preserve"> </w:t>
      </w:r>
      <w:r>
        <w:t>мировой добыче основных видов топливных ресурсов.</w:t>
      </w:r>
      <w:r>
        <w:rPr>
          <w:spacing w:val="1"/>
        </w:rPr>
        <w:t xml:space="preserve"> </w:t>
      </w:r>
      <w:r>
        <w:t>Электроэнергетика.</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1"/>
        </w:rPr>
        <w:t xml:space="preserve"> </w:t>
      </w:r>
      <w:r>
        <w:t>ГЭС.</w:t>
      </w:r>
      <w:r>
        <w:rPr>
          <w:spacing w:val="1"/>
        </w:rPr>
        <w:t xml:space="preserve"> </w:t>
      </w:r>
      <w:r>
        <w:t>Энергосистемы.</w:t>
      </w:r>
      <w:r>
        <w:rPr>
          <w:spacing w:val="52"/>
        </w:rPr>
        <w:t xml:space="preserve"> </w:t>
      </w:r>
      <w:r>
        <w:t>Влияние</w:t>
      </w:r>
      <w:r>
        <w:rPr>
          <w:spacing w:val="39"/>
        </w:rPr>
        <w:t xml:space="preserve"> </w:t>
      </w:r>
      <w:r>
        <w:t>ТЭК</w:t>
      </w:r>
      <w:r>
        <w:rPr>
          <w:spacing w:val="43"/>
        </w:rPr>
        <w:t xml:space="preserve"> </w:t>
      </w:r>
      <w:r>
        <w:t>на</w:t>
      </w:r>
      <w:r>
        <w:rPr>
          <w:spacing w:val="38"/>
        </w:rPr>
        <w:t xml:space="preserve"> </w:t>
      </w:r>
      <w:r>
        <w:t>окружающую</w:t>
      </w:r>
      <w:r>
        <w:rPr>
          <w:spacing w:val="57"/>
        </w:rPr>
        <w:t xml:space="preserve"> </w:t>
      </w:r>
      <w:r>
        <w:t>среду.</w:t>
      </w:r>
      <w:r>
        <w:rPr>
          <w:spacing w:val="55"/>
        </w:rPr>
        <w:t xml:space="preserve"> </w:t>
      </w:r>
      <w:r>
        <w:t>Основные</w:t>
      </w:r>
      <w:r>
        <w:rPr>
          <w:spacing w:val="45"/>
        </w:rPr>
        <w:t xml:space="preserve"> </w:t>
      </w:r>
      <w:r>
        <w:t>положения</w:t>
      </w:r>
    </w:p>
    <w:p w:rsidR="00445417" w:rsidRDefault="00DD4AEC">
      <w:pPr>
        <w:pStyle w:val="a3"/>
        <w:spacing w:line="285" w:lineRule="exact"/>
        <w:ind w:firstLine="0"/>
      </w:pPr>
      <w:r>
        <w:t>«Энергетической стратегии</w:t>
      </w:r>
      <w:r>
        <w:rPr>
          <w:spacing w:val="-1"/>
        </w:rPr>
        <w:t xml:space="preserve"> </w:t>
      </w:r>
      <w:r>
        <w:rPr>
          <w:position w:val="1"/>
        </w:rPr>
        <w:t>России</w:t>
      </w:r>
      <w:r>
        <w:rPr>
          <w:spacing w:val="-9"/>
          <w:position w:val="1"/>
        </w:rPr>
        <w:t xml:space="preserve"> </w:t>
      </w:r>
      <w:r>
        <w:rPr>
          <w:position w:val="1"/>
        </w:rPr>
        <w:t>на</w:t>
      </w:r>
      <w:r>
        <w:rPr>
          <w:spacing w:val="-11"/>
          <w:position w:val="1"/>
        </w:rPr>
        <w:t xml:space="preserve"> </w:t>
      </w:r>
      <w:r>
        <w:rPr>
          <w:position w:val="1"/>
        </w:rPr>
        <w:t>период</w:t>
      </w:r>
      <w:r>
        <w:rPr>
          <w:spacing w:val="-3"/>
          <w:position w:val="1"/>
        </w:rPr>
        <w:t xml:space="preserve"> </w:t>
      </w:r>
      <w:r>
        <w:rPr>
          <w:position w:val="1"/>
        </w:rPr>
        <w:t>до</w:t>
      </w:r>
      <w:r>
        <w:rPr>
          <w:spacing w:val="-1"/>
          <w:position w:val="1"/>
        </w:rPr>
        <w:t xml:space="preserve"> </w:t>
      </w:r>
      <w:r>
        <w:rPr>
          <w:position w:val="1"/>
        </w:rPr>
        <w:t>2035</w:t>
      </w:r>
      <w:r>
        <w:rPr>
          <w:spacing w:val="-11"/>
          <w:position w:val="1"/>
        </w:rPr>
        <w:t xml:space="preserve"> </w:t>
      </w:r>
      <w:r>
        <w:rPr>
          <w:position w:val="1"/>
        </w:rPr>
        <w:t>года».</w:t>
      </w:r>
    </w:p>
    <w:p w:rsidR="00445417" w:rsidRDefault="00DD4AEC">
      <w:pPr>
        <w:pStyle w:val="a3"/>
        <w:ind w:right="1062"/>
      </w:pPr>
      <w:r>
        <w:t>Практические    работы:   «Анализ    статистических   и    текстовых   материалов</w:t>
      </w:r>
      <w:r>
        <w:rPr>
          <w:spacing w:val="1"/>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69"/>
        </w:rPr>
        <w:t xml:space="preserve"> </w:t>
      </w:r>
      <w:r>
        <w:t>«Сравнительная</w:t>
      </w:r>
      <w:r>
        <w:rPr>
          <w:spacing w:val="73"/>
        </w:rPr>
        <w:t xml:space="preserve"> </w:t>
      </w:r>
      <w:r>
        <w:t>оценка</w:t>
      </w:r>
      <w:r>
        <w:rPr>
          <w:spacing w:val="64"/>
        </w:rPr>
        <w:t xml:space="preserve"> </w:t>
      </w:r>
      <w:r>
        <w:t xml:space="preserve">возможностей  </w:t>
      </w:r>
      <w:r>
        <w:rPr>
          <w:spacing w:val="16"/>
        </w:rPr>
        <w:t xml:space="preserve"> </w:t>
      </w:r>
      <w:r>
        <w:t xml:space="preserve">для  </w:t>
      </w:r>
      <w:r>
        <w:rPr>
          <w:spacing w:val="11"/>
        </w:rPr>
        <w:t xml:space="preserve"> </w:t>
      </w:r>
      <w:r>
        <w:t xml:space="preserve">развития  </w:t>
      </w:r>
      <w:r>
        <w:rPr>
          <w:spacing w:val="15"/>
        </w:rPr>
        <w:t xml:space="preserve"> </w:t>
      </w:r>
      <w:r>
        <w:t xml:space="preserve">энергетики  </w:t>
      </w:r>
      <w:r>
        <w:rPr>
          <w:spacing w:val="12"/>
        </w:rPr>
        <w:t xml:space="preserve"> </w:t>
      </w:r>
      <w:r>
        <w:t>ВИЭ</w:t>
      </w:r>
      <w:r>
        <w:rPr>
          <w:spacing w:val="-58"/>
        </w:rPr>
        <w:t xml:space="preserve"> </w:t>
      </w:r>
      <w:r>
        <w:t>в</w:t>
      </w:r>
      <w:r>
        <w:rPr>
          <w:spacing w:val="-2"/>
        </w:rPr>
        <w:t xml:space="preserve"> </w:t>
      </w:r>
      <w:r>
        <w:t>отдельных</w:t>
      </w:r>
      <w:r>
        <w:rPr>
          <w:spacing w:val="-6"/>
        </w:rPr>
        <w:t xml:space="preserve"> </w:t>
      </w:r>
      <w:r>
        <w:t>регионах</w:t>
      </w:r>
      <w:r>
        <w:rPr>
          <w:spacing w:val="-7"/>
        </w:rPr>
        <w:t xml:space="preserve"> </w:t>
      </w:r>
      <w:r>
        <w:t>стран».</w:t>
      </w:r>
    </w:p>
    <w:p w:rsidR="00445417" w:rsidRDefault="00DD4AEC">
      <w:pPr>
        <w:pStyle w:val="a3"/>
        <w:spacing w:line="272" w:lineRule="exact"/>
        <w:ind w:left="1470" w:firstLine="0"/>
      </w:pPr>
      <w:r>
        <w:t>Металлургический</w:t>
      </w:r>
      <w:r>
        <w:rPr>
          <w:spacing w:val="-6"/>
        </w:rPr>
        <w:t xml:space="preserve"> </w:t>
      </w:r>
      <w:r>
        <w:t>комплекс.</w:t>
      </w:r>
    </w:p>
    <w:p w:rsidR="00445417" w:rsidRDefault="00DD4AEC">
      <w:pPr>
        <w:pStyle w:val="a3"/>
        <w:ind w:right="1062"/>
      </w:pPr>
      <w:r>
        <w:t>Состав, место и значение в хозяйстве. Место России в мировом производстве</w:t>
      </w:r>
      <w:r>
        <w:rPr>
          <w:spacing w:val="1"/>
        </w:rPr>
        <w:t xml:space="preserve"> </w:t>
      </w:r>
      <w:r>
        <w:t>чёрных   и    цветных   металлов.    Особенности    технологии    производства    чёрных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1"/>
        </w:rPr>
        <w:t xml:space="preserve"> </w:t>
      </w:r>
      <w:r>
        <w:t>География</w:t>
      </w:r>
      <w:r>
        <w:rPr>
          <w:spacing w:val="1"/>
        </w:rPr>
        <w:t xml:space="preserve"> </w:t>
      </w:r>
      <w:r>
        <w:t>металлургии</w:t>
      </w:r>
      <w:r>
        <w:rPr>
          <w:spacing w:val="1"/>
        </w:rPr>
        <w:t xml:space="preserve"> </w:t>
      </w:r>
      <w:r>
        <w:t>чёрных,</w:t>
      </w:r>
      <w:r>
        <w:rPr>
          <w:spacing w:val="1"/>
        </w:rPr>
        <w:t xml:space="preserve"> </w:t>
      </w:r>
      <w:r>
        <w:t>лёгких</w:t>
      </w:r>
      <w:r>
        <w:rPr>
          <w:spacing w:val="1"/>
        </w:rPr>
        <w:t xml:space="preserve"> </w:t>
      </w:r>
      <w:r>
        <w:t>и</w:t>
      </w:r>
      <w:r>
        <w:rPr>
          <w:spacing w:val="1"/>
        </w:rPr>
        <w:t xml:space="preserve"> </w:t>
      </w:r>
      <w:r>
        <w:t>тяжёлых</w:t>
      </w:r>
      <w:r>
        <w:rPr>
          <w:spacing w:val="1"/>
        </w:rPr>
        <w:t xml:space="preserve"> </w:t>
      </w:r>
      <w:r>
        <w:t>цветных</w:t>
      </w:r>
      <w:r>
        <w:rPr>
          <w:spacing w:val="1"/>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Металлургические</w:t>
      </w:r>
      <w:r>
        <w:rPr>
          <w:spacing w:val="1"/>
        </w:rPr>
        <w:t xml:space="preserve"> </w:t>
      </w:r>
      <w:r>
        <w:t>базы</w:t>
      </w:r>
      <w:r>
        <w:rPr>
          <w:spacing w:val="1"/>
        </w:rPr>
        <w:t xml:space="preserve"> </w:t>
      </w:r>
      <w:r>
        <w:t>России.</w:t>
      </w:r>
      <w:r>
        <w:rPr>
          <w:spacing w:val="1"/>
        </w:rPr>
        <w:t xml:space="preserve"> </w:t>
      </w:r>
      <w:r>
        <w:t>Влияние</w:t>
      </w:r>
      <w:r>
        <w:rPr>
          <w:spacing w:val="1"/>
        </w:rPr>
        <w:t xml:space="preserve"> </w:t>
      </w:r>
      <w:r>
        <w:t>металлургии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2"/>
        </w:rPr>
        <w:t xml:space="preserve"> </w:t>
      </w:r>
      <w:r>
        <w:t>чёрной</w:t>
      </w:r>
      <w:r>
        <w:rPr>
          <w:spacing w:val="-2"/>
        </w:rPr>
        <w:t xml:space="preserve"> </w:t>
      </w:r>
      <w:r>
        <w:t>и</w:t>
      </w:r>
      <w:r>
        <w:rPr>
          <w:spacing w:val="3"/>
        </w:rPr>
        <w:t xml:space="preserve"> </w:t>
      </w:r>
      <w:r>
        <w:t>цветной</w:t>
      </w:r>
      <w:r>
        <w:rPr>
          <w:spacing w:val="-2"/>
        </w:rPr>
        <w:t xml:space="preserve"> </w:t>
      </w:r>
      <w:r>
        <w:t>металлургии</w:t>
      </w:r>
      <w:r>
        <w:rPr>
          <w:spacing w:val="4"/>
        </w:rPr>
        <w:t xml:space="preserve"> </w:t>
      </w:r>
      <w:r>
        <w:t>России</w:t>
      </w:r>
      <w:r>
        <w:rPr>
          <w:spacing w:val="3"/>
        </w:rPr>
        <w:t xml:space="preserve"> </w:t>
      </w:r>
      <w:r>
        <w:t>до</w:t>
      </w:r>
      <w:r>
        <w:rPr>
          <w:spacing w:val="2"/>
        </w:rPr>
        <w:t xml:space="preserve"> </w:t>
      </w:r>
      <w:r>
        <w:t>2030</w:t>
      </w:r>
      <w:r>
        <w:rPr>
          <w:spacing w:val="-4"/>
        </w:rPr>
        <w:t xml:space="preserve"> </w:t>
      </w:r>
      <w:r>
        <w:t>года».</w:t>
      </w:r>
    </w:p>
    <w:p w:rsidR="00445417" w:rsidRDefault="00DD4AEC">
      <w:pPr>
        <w:pStyle w:val="a3"/>
        <w:ind w:right="1060"/>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57"/>
        </w:rPr>
        <w:t xml:space="preserve"> </w:t>
      </w:r>
      <w:r>
        <w:t>производства предприятий металлургического комплекса в различных регионах страны</w:t>
      </w:r>
      <w:r>
        <w:rPr>
          <w:spacing w:val="-57"/>
        </w:rPr>
        <w:t xml:space="preserve"> </w:t>
      </w:r>
      <w:r>
        <w:t>(по</w:t>
      </w:r>
      <w:r>
        <w:rPr>
          <w:spacing w:val="11"/>
        </w:rPr>
        <w:t xml:space="preserve"> </w:t>
      </w:r>
      <w:r>
        <w:t>выбору)».</w:t>
      </w:r>
    </w:p>
    <w:p w:rsidR="00445417" w:rsidRDefault="00DD4AEC">
      <w:pPr>
        <w:pStyle w:val="a3"/>
        <w:spacing w:line="275" w:lineRule="exact"/>
        <w:ind w:left="1470" w:firstLine="0"/>
      </w:pPr>
      <w:r>
        <w:t>Машиностроительный</w:t>
      </w:r>
      <w:r>
        <w:rPr>
          <w:spacing w:val="-7"/>
        </w:rPr>
        <w:t xml:space="preserve"> </w:t>
      </w:r>
      <w:r>
        <w:t>комплекс.</w:t>
      </w:r>
    </w:p>
    <w:p w:rsidR="00445417" w:rsidRDefault="00DD4AEC">
      <w:pPr>
        <w:pStyle w:val="a3"/>
        <w:ind w:right="1062"/>
      </w:pPr>
      <w:r>
        <w:t>Состав, место и значение в хозяйстве. Место России в мировом 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57"/>
        </w:rPr>
        <w:t xml:space="preserve"> </w:t>
      </w:r>
      <w:r>
        <w:t>оборудования. Перспективы развития машиностроения России. Основные 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445417" w:rsidRDefault="00DD4AEC">
      <w:pPr>
        <w:pStyle w:val="a3"/>
        <w:spacing w:before="3" w:line="237" w:lineRule="auto"/>
        <w:ind w:right="1062"/>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4"/>
        </w:rPr>
        <w:t xml:space="preserve"> </w:t>
      </w:r>
      <w:r>
        <w:t>информации.</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6266" w:firstLine="0"/>
      </w:pPr>
      <w:r>
        <w:t>Химико-лесной</w:t>
      </w:r>
      <w:r>
        <w:rPr>
          <w:spacing w:val="1"/>
        </w:rPr>
        <w:t xml:space="preserve"> </w:t>
      </w:r>
      <w:r>
        <w:t>комплекс.</w:t>
      </w:r>
      <w:r>
        <w:rPr>
          <w:spacing w:val="-57"/>
        </w:rPr>
        <w:t xml:space="preserve"> </w:t>
      </w:r>
      <w:r>
        <w:t>Химическая</w:t>
      </w:r>
      <w:r>
        <w:rPr>
          <w:spacing w:val="-11"/>
        </w:rPr>
        <w:t xml:space="preserve"> </w:t>
      </w:r>
      <w:r>
        <w:t>промышленность.</w:t>
      </w:r>
    </w:p>
    <w:p w:rsidR="00445417" w:rsidRDefault="00DD4AEC">
      <w:pPr>
        <w:pStyle w:val="a3"/>
        <w:ind w:right="1062"/>
      </w:pPr>
      <w:r>
        <w:t>Состав, место и значение в хозяйстве. Факторы размещения предприятий. Место</w:t>
      </w:r>
      <w:r>
        <w:rPr>
          <w:spacing w:val="-57"/>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57"/>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химического</w:t>
      </w:r>
      <w:r>
        <w:rPr>
          <w:spacing w:val="1"/>
        </w:rPr>
        <w:t xml:space="preserve"> </w:t>
      </w:r>
      <w:r>
        <w:t>и</w:t>
      </w:r>
      <w:r>
        <w:rPr>
          <w:spacing w:val="1"/>
        </w:rPr>
        <w:t xml:space="preserve"> </w:t>
      </w:r>
      <w:r>
        <w:t>нефтехимического</w:t>
      </w:r>
      <w:r>
        <w:rPr>
          <w:spacing w:val="8"/>
        </w:rPr>
        <w:t xml:space="preserve"> </w:t>
      </w:r>
      <w:r>
        <w:t>комплекса</w:t>
      </w:r>
      <w:r>
        <w:rPr>
          <w:spacing w:val="1"/>
        </w:rPr>
        <w:t xml:space="preserve"> </w:t>
      </w:r>
      <w:r>
        <w:t>на</w:t>
      </w:r>
      <w:r>
        <w:rPr>
          <w:spacing w:val="-4"/>
        </w:rPr>
        <w:t xml:space="preserve"> </w:t>
      </w:r>
      <w:r>
        <w:t>период</w:t>
      </w:r>
      <w:r>
        <w:rPr>
          <w:spacing w:val="-1"/>
        </w:rPr>
        <w:t xml:space="preserve"> </w:t>
      </w:r>
      <w:r>
        <w:t>до</w:t>
      </w:r>
      <w:r>
        <w:rPr>
          <w:spacing w:val="7"/>
        </w:rPr>
        <w:t xml:space="preserve"> </w:t>
      </w:r>
      <w:r>
        <w:t>2030</w:t>
      </w:r>
      <w:r>
        <w:rPr>
          <w:spacing w:val="2"/>
        </w:rPr>
        <w:t xml:space="preserve"> </w:t>
      </w:r>
      <w:r>
        <w:t>года».</w:t>
      </w:r>
    </w:p>
    <w:p w:rsidR="00445417" w:rsidRDefault="00DD4AEC">
      <w:pPr>
        <w:pStyle w:val="a3"/>
        <w:spacing w:before="3" w:line="272" w:lineRule="exact"/>
        <w:ind w:left="1470" w:firstLine="0"/>
      </w:pPr>
      <w:r>
        <w:t>Лесопромышленный</w:t>
      </w:r>
      <w:r>
        <w:rPr>
          <w:spacing w:val="-11"/>
        </w:rPr>
        <w:t xml:space="preserve"> </w:t>
      </w:r>
      <w:r>
        <w:t>комплекс.</w:t>
      </w:r>
    </w:p>
    <w:p w:rsidR="00445417" w:rsidRDefault="00DD4AEC">
      <w:pPr>
        <w:pStyle w:val="a3"/>
        <w:ind w:right="1058"/>
      </w:pPr>
      <w:r>
        <w:t>Состав, место и значение в хозяйстве. Место России в мировом производстве</w:t>
      </w:r>
      <w:r>
        <w:rPr>
          <w:spacing w:val="1"/>
        </w:rPr>
        <w:t xml:space="preserve"> </w:t>
      </w:r>
      <w:r>
        <w:t>продукции     лесного      комплекса.     Лесозаготовительная,     деревообрабатывающая</w:t>
      </w:r>
      <w:r>
        <w:rPr>
          <w:spacing w:val="1"/>
        </w:rPr>
        <w:t xml:space="preserve"> </w:t>
      </w:r>
      <w:r>
        <w:t>и</w:t>
      </w:r>
      <w:r>
        <w:rPr>
          <w:spacing w:val="1"/>
        </w:rPr>
        <w:t xml:space="preserve"> </w:t>
      </w:r>
      <w:r>
        <w:t>целлюлозно-бумажная</w:t>
      </w:r>
      <w:r>
        <w:rPr>
          <w:spacing w:val="1"/>
        </w:rPr>
        <w:t xml:space="preserve"> </w:t>
      </w:r>
      <w:r>
        <w:t>промышленность.</w:t>
      </w:r>
      <w:r>
        <w:rPr>
          <w:spacing w:val="1"/>
        </w:rPr>
        <w:t xml:space="preserve"> </w:t>
      </w:r>
      <w:r>
        <w:t>Факторы</w:t>
      </w:r>
      <w:r>
        <w:rPr>
          <w:spacing w:val="1"/>
        </w:rPr>
        <w:t xml:space="preserve"> </w:t>
      </w:r>
      <w:r>
        <w:t>размещения</w:t>
      </w:r>
      <w:r>
        <w:rPr>
          <w:spacing w:val="1"/>
        </w:rPr>
        <w:t xml:space="preserve"> </w:t>
      </w:r>
      <w:r>
        <w:t>предприятий.</w:t>
      </w:r>
      <w:r>
        <w:rPr>
          <w:spacing w:val="-57"/>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лесоперерабатывающие</w:t>
      </w:r>
      <w:r>
        <w:rPr>
          <w:spacing w:val="1"/>
        </w:rPr>
        <w:t xml:space="preserve"> </w:t>
      </w:r>
      <w:r>
        <w:t>комплексы.</w:t>
      </w:r>
    </w:p>
    <w:p w:rsidR="00445417" w:rsidRDefault="00DD4AEC">
      <w:pPr>
        <w:pStyle w:val="a3"/>
        <w:ind w:right="1065"/>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 положения «Стратегии развития лесного комплекса Российской Федерации</w:t>
      </w:r>
      <w:r>
        <w:rPr>
          <w:spacing w:val="1"/>
        </w:rPr>
        <w:t xml:space="preserve"> </w:t>
      </w:r>
      <w:r>
        <w:t>до</w:t>
      </w:r>
      <w:r>
        <w:rPr>
          <w:spacing w:val="11"/>
        </w:rPr>
        <w:t xml:space="preserve"> </w:t>
      </w:r>
      <w:r>
        <w:t>2030</w:t>
      </w:r>
      <w:r>
        <w:rPr>
          <w:spacing w:val="-8"/>
        </w:rPr>
        <w:t xml:space="preserve"> </w:t>
      </w:r>
      <w:r>
        <w:t>года».</w:t>
      </w:r>
    </w:p>
    <w:p w:rsidR="00445417" w:rsidRDefault="00DD4AEC">
      <w:pPr>
        <w:pStyle w:val="a3"/>
        <w:ind w:right="1052"/>
      </w:pPr>
      <w:r>
        <w:t>Практическая работа « Анализ документов «Прогноз развития лесного сектора</w:t>
      </w:r>
      <w:r>
        <w:rPr>
          <w:spacing w:val="1"/>
        </w:rPr>
        <w:t xml:space="preserve"> </w:t>
      </w:r>
      <w:r>
        <w:t>Российской Федерации до 2030 года» (Гл 1, 3 и 11) и «Стратегия развития лесного</w:t>
      </w:r>
      <w:r>
        <w:rPr>
          <w:spacing w:val="1"/>
        </w:rPr>
        <w:t xml:space="preserve"> </w:t>
      </w:r>
      <w:r>
        <w:t>комплекса</w:t>
      </w:r>
      <w:r>
        <w:rPr>
          <w:spacing w:val="39"/>
        </w:rPr>
        <w:t xml:space="preserve"> </w:t>
      </w:r>
      <w:r>
        <w:t>Российской</w:t>
      </w:r>
      <w:r>
        <w:rPr>
          <w:spacing w:val="31"/>
        </w:rPr>
        <w:t xml:space="preserve"> </w:t>
      </w:r>
      <w:r>
        <w:t>Федерации</w:t>
      </w:r>
      <w:r>
        <w:rPr>
          <w:spacing w:val="99"/>
        </w:rPr>
        <w:t xml:space="preserve"> </w:t>
      </w:r>
      <w:r>
        <w:t>до</w:t>
      </w:r>
      <w:r>
        <w:rPr>
          <w:spacing w:val="106"/>
        </w:rPr>
        <w:t xml:space="preserve"> </w:t>
      </w:r>
      <w:r>
        <w:t>2030</w:t>
      </w:r>
      <w:r>
        <w:rPr>
          <w:spacing w:val="82"/>
        </w:rPr>
        <w:t xml:space="preserve"> </w:t>
      </w:r>
      <w:r>
        <w:t>года»</w:t>
      </w:r>
      <w:r>
        <w:rPr>
          <w:spacing w:val="93"/>
        </w:rPr>
        <w:t xml:space="preserve"> </w:t>
      </w:r>
      <w:r>
        <w:t>(Гл</w:t>
      </w:r>
      <w:r>
        <w:rPr>
          <w:spacing w:val="93"/>
        </w:rPr>
        <w:t xml:space="preserve"> </w:t>
      </w:r>
      <w:r>
        <w:t>II</w:t>
      </w:r>
      <w:r>
        <w:rPr>
          <w:spacing w:val="93"/>
        </w:rPr>
        <w:t xml:space="preserve"> </w:t>
      </w:r>
      <w:r>
        <w:t>и</w:t>
      </w:r>
      <w:r>
        <w:rPr>
          <w:spacing w:val="93"/>
        </w:rPr>
        <w:t xml:space="preserve"> </w:t>
      </w:r>
      <w:r>
        <w:t>III,</w:t>
      </w:r>
      <w:r>
        <w:rPr>
          <w:spacing w:val="99"/>
        </w:rPr>
        <w:t xml:space="preserve"> </w:t>
      </w:r>
      <w:r>
        <w:t>Приложения</w:t>
      </w:r>
      <w:r>
        <w:rPr>
          <w:spacing w:val="93"/>
        </w:rPr>
        <w:t xml:space="preserve"> </w:t>
      </w:r>
      <w:r>
        <w:t>№</w:t>
      </w:r>
      <w:r>
        <w:rPr>
          <w:spacing w:val="97"/>
        </w:rPr>
        <w:t xml:space="preserve"> </w:t>
      </w:r>
      <w:r>
        <w:t>1</w:t>
      </w:r>
      <w:r>
        <w:rPr>
          <w:spacing w:val="-58"/>
        </w:rPr>
        <w:t xml:space="preserve"> </w:t>
      </w:r>
      <w:r>
        <w:t>и</w:t>
      </w:r>
      <w:r>
        <w:rPr>
          <w:spacing w:val="3"/>
        </w:rPr>
        <w:t xml:space="preserve"> </w:t>
      </w:r>
      <w:r>
        <w:t>№</w:t>
      </w:r>
      <w:r>
        <w:rPr>
          <w:spacing w:val="-2"/>
        </w:rPr>
        <w:t xml:space="preserve"> </w:t>
      </w:r>
      <w:r>
        <w:t>18)</w:t>
      </w:r>
      <w:r>
        <w:rPr>
          <w:spacing w:val="3"/>
        </w:rPr>
        <w:t xml:space="preserve"> </w:t>
      </w:r>
      <w:r>
        <w:t>с</w:t>
      </w:r>
      <w:r>
        <w:rPr>
          <w:spacing w:val="-5"/>
        </w:rPr>
        <w:t xml:space="preserve"> </w:t>
      </w:r>
      <w:r>
        <w:t>целью</w:t>
      </w:r>
      <w:r>
        <w:rPr>
          <w:spacing w:val="-13"/>
        </w:rPr>
        <w:t xml:space="preserve"> </w:t>
      </w:r>
      <w:r>
        <w:t>определения</w:t>
      </w:r>
      <w:r>
        <w:rPr>
          <w:spacing w:val="-2"/>
        </w:rPr>
        <w:t xml:space="preserve"> </w:t>
      </w:r>
      <w:r>
        <w:t>перспектив</w:t>
      </w:r>
      <w:r>
        <w:rPr>
          <w:spacing w:val="-1"/>
        </w:rPr>
        <w:t xml:space="preserve"> </w:t>
      </w:r>
      <w:r>
        <w:t>и</w:t>
      </w:r>
      <w:r>
        <w:rPr>
          <w:spacing w:val="-3"/>
        </w:rPr>
        <w:t xml:space="preserve"> </w:t>
      </w:r>
      <w:r>
        <w:t>проблем</w:t>
      </w:r>
      <w:r>
        <w:rPr>
          <w:spacing w:val="4"/>
        </w:rPr>
        <w:t xml:space="preserve"> </w:t>
      </w:r>
      <w:r>
        <w:t>развития</w:t>
      </w:r>
      <w:r>
        <w:rPr>
          <w:spacing w:val="-2"/>
        </w:rPr>
        <w:t xml:space="preserve"> </w:t>
      </w:r>
      <w:r>
        <w:t>комплекса».</w:t>
      </w:r>
    </w:p>
    <w:p w:rsidR="00445417" w:rsidRDefault="00DD4AEC">
      <w:pPr>
        <w:pStyle w:val="a3"/>
        <w:ind w:left="1470" w:firstLine="0"/>
      </w:pPr>
      <w:r>
        <w:t>Агропромышленный</w:t>
      </w:r>
      <w:r>
        <w:rPr>
          <w:spacing w:val="-7"/>
        </w:rPr>
        <w:t xml:space="preserve"> </w:t>
      </w:r>
      <w:r>
        <w:t>комплекс</w:t>
      </w:r>
      <w:r>
        <w:rPr>
          <w:spacing w:val="-9"/>
        </w:rPr>
        <w:t xml:space="preserve"> </w:t>
      </w:r>
      <w:r>
        <w:t>(АПК).</w:t>
      </w:r>
    </w:p>
    <w:p w:rsidR="00445417" w:rsidRDefault="00DD4AEC">
      <w:pPr>
        <w:pStyle w:val="a3"/>
        <w:ind w:right="1063"/>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Сельское</w:t>
      </w:r>
      <w:r>
        <w:rPr>
          <w:spacing w:val="1"/>
        </w:rPr>
        <w:t xml:space="preserve"> </w:t>
      </w:r>
      <w:r>
        <w:t>хозяйство.</w:t>
      </w:r>
      <w:r>
        <w:rPr>
          <w:spacing w:val="61"/>
        </w:rPr>
        <w:t xml:space="preserve"> </w:t>
      </w:r>
      <w:r>
        <w:t>Состав,</w:t>
      </w:r>
      <w:r>
        <w:rPr>
          <w:spacing w:val="-57"/>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отличия</w:t>
      </w:r>
      <w:r>
        <w:rPr>
          <w:spacing w:val="1"/>
        </w:rPr>
        <w:t xml:space="preserve"> </w:t>
      </w:r>
      <w:r>
        <w:t>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Земельные,</w:t>
      </w:r>
      <w:r>
        <w:rPr>
          <w:spacing w:val="1"/>
        </w:rPr>
        <w:t xml:space="preserve"> </w:t>
      </w:r>
      <w:r>
        <w:t>почвенные     и     агроклиматические     ресурсы.      Сельскохозяйственные      угодья,</w:t>
      </w:r>
      <w:r>
        <w:rPr>
          <w:spacing w:val="1"/>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 Сельское</w:t>
      </w:r>
      <w:r>
        <w:rPr>
          <w:spacing w:val="2"/>
        </w:rPr>
        <w:t xml:space="preserve"> </w:t>
      </w:r>
      <w:r>
        <w:t>хозяйство</w:t>
      </w:r>
      <w:r>
        <w:rPr>
          <w:spacing w:val="7"/>
        </w:rPr>
        <w:t xml:space="preserve"> </w:t>
      </w:r>
      <w:r>
        <w:t>и</w:t>
      </w:r>
      <w:r>
        <w:rPr>
          <w:spacing w:val="-11"/>
        </w:rPr>
        <w:t xml:space="preserve"> </w:t>
      </w:r>
      <w:r>
        <w:t>окружающая</w:t>
      </w:r>
      <w:r>
        <w:rPr>
          <w:spacing w:val="3"/>
        </w:rPr>
        <w:t xml:space="preserve"> </w:t>
      </w:r>
      <w:r>
        <w:t>среда.</w:t>
      </w:r>
    </w:p>
    <w:p w:rsidR="00445417" w:rsidRDefault="00DD4AEC">
      <w:pPr>
        <w:pStyle w:val="a3"/>
        <w:ind w:right="1052"/>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    предприятий.    География    важнейших   отраслей:    основные    районы</w:t>
      </w:r>
      <w:r>
        <w:rPr>
          <w:spacing w:val="1"/>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Лёгкая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 xml:space="preserve">агропромышленного   и   рыбохозяйственного   комплексов  </w:t>
      </w:r>
      <w:r>
        <w:rPr>
          <w:spacing w:val="1"/>
        </w:rPr>
        <w:t xml:space="preserve"> </w:t>
      </w:r>
      <w:r>
        <w:t>Российской    Федерации</w:t>
      </w:r>
      <w:r>
        <w:rPr>
          <w:spacing w:val="1"/>
        </w:rPr>
        <w:t xml:space="preserve"> </w:t>
      </w:r>
      <w:r>
        <w:t>на период до</w:t>
      </w:r>
      <w:r>
        <w:rPr>
          <w:spacing w:val="13"/>
        </w:rPr>
        <w:t xml:space="preserve"> </w:t>
      </w:r>
      <w:r>
        <w:t>2030</w:t>
      </w:r>
      <w:r>
        <w:rPr>
          <w:spacing w:val="-8"/>
        </w:rPr>
        <w:t xml:space="preserve"> </w:t>
      </w:r>
      <w:r>
        <w:t>года».</w:t>
      </w:r>
      <w:r>
        <w:rPr>
          <w:spacing w:val="9"/>
        </w:rPr>
        <w:t xml:space="preserve"> </w:t>
      </w:r>
      <w:r>
        <w:t>Особенности АПК</w:t>
      </w:r>
      <w:r>
        <w:rPr>
          <w:spacing w:val="4"/>
        </w:rPr>
        <w:t xml:space="preserve"> </w:t>
      </w:r>
      <w:r>
        <w:t>своего</w:t>
      </w:r>
      <w:r>
        <w:rPr>
          <w:spacing w:val="7"/>
        </w:rPr>
        <w:t xml:space="preserve"> </w:t>
      </w:r>
      <w:r>
        <w:t>края.</w:t>
      </w:r>
    </w:p>
    <w:p w:rsidR="00445417" w:rsidRDefault="00DD4AEC">
      <w:pPr>
        <w:pStyle w:val="a3"/>
        <w:spacing w:before="3" w:line="242" w:lineRule="auto"/>
        <w:ind w:right="1073"/>
      </w:pPr>
      <w:r>
        <w:t>Практическая работа. «Определение влияния природных и социальных факторов</w:t>
      </w:r>
      <w:r>
        <w:rPr>
          <w:spacing w:val="-57"/>
        </w:rPr>
        <w:t xml:space="preserve"> </w:t>
      </w:r>
      <w:r>
        <w:t>на размещение</w:t>
      </w:r>
      <w:r>
        <w:rPr>
          <w:spacing w:val="-6"/>
        </w:rPr>
        <w:t xml:space="preserve"> </w:t>
      </w:r>
      <w:r>
        <w:t>отраслей</w:t>
      </w:r>
      <w:r>
        <w:rPr>
          <w:spacing w:val="4"/>
        </w:rPr>
        <w:t xml:space="preserve"> </w:t>
      </w:r>
      <w:r>
        <w:t>АПК».</w:t>
      </w:r>
    </w:p>
    <w:p w:rsidR="00445417" w:rsidRDefault="00DD4AEC">
      <w:pPr>
        <w:pStyle w:val="a3"/>
        <w:spacing w:line="270" w:lineRule="exact"/>
        <w:ind w:left="1470" w:firstLine="0"/>
      </w:pPr>
      <w:r>
        <w:t>Инфраструктурный</w:t>
      </w:r>
      <w:r>
        <w:rPr>
          <w:spacing w:val="-5"/>
        </w:rPr>
        <w:t xml:space="preserve"> </w:t>
      </w:r>
      <w:r>
        <w:t>комплекс.</w:t>
      </w:r>
    </w:p>
    <w:p w:rsidR="00445417" w:rsidRDefault="00DD4AEC">
      <w:pPr>
        <w:pStyle w:val="a3"/>
        <w:spacing w:before="1" w:line="237" w:lineRule="auto"/>
        <w:ind w:right="1075"/>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рекреационное хозяйство</w:t>
      </w:r>
      <w:r>
        <w:rPr>
          <w:spacing w:val="10"/>
        </w:rPr>
        <w:t xml:space="preserve"> </w:t>
      </w:r>
      <w:r>
        <w:t>‒</w:t>
      </w:r>
      <w:r>
        <w:rPr>
          <w:spacing w:val="-9"/>
        </w:rPr>
        <w:t xml:space="preserve"> </w:t>
      </w:r>
      <w:r>
        <w:t>место</w:t>
      </w:r>
      <w:r>
        <w:rPr>
          <w:spacing w:val="7"/>
        </w:rPr>
        <w:t xml:space="preserve"> </w:t>
      </w:r>
      <w:r>
        <w:t>и</w:t>
      </w:r>
      <w:r>
        <w:rPr>
          <w:spacing w:val="-2"/>
        </w:rPr>
        <w:t xml:space="preserve"> </w:t>
      </w:r>
      <w:r>
        <w:t>значение</w:t>
      </w:r>
      <w:r>
        <w:rPr>
          <w:spacing w:val="2"/>
        </w:rPr>
        <w:t xml:space="preserve"> </w:t>
      </w:r>
      <w:r>
        <w:t>в</w:t>
      </w:r>
      <w:r>
        <w:rPr>
          <w:spacing w:val="-5"/>
        </w:rPr>
        <w:t xml:space="preserve"> </w:t>
      </w:r>
      <w:r>
        <w:t>хозяйстве.</w:t>
      </w:r>
    </w:p>
    <w:p w:rsidR="00445417" w:rsidRDefault="00DD4AEC">
      <w:pPr>
        <w:pStyle w:val="a3"/>
        <w:tabs>
          <w:tab w:val="left" w:pos="2738"/>
          <w:tab w:val="left" w:pos="5840"/>
          <w:tab w:val="left" w:pos="8658"/>
        </w:tabs>
        <w:spacing w:before="4"/>
        <w:ind w:right="1062"/>
      </w:pPr>
      <w:r>
        <w:t>Транспорт и связь. Состав, место и значение в хозяйстве. Морской, внутренний</w:t>
      </w:r>
      <w:r>
        <w:rPr>
          <w:spacing w:val="1"/>
        </w:rPr>
        <w:t xml:space="preserve"> </w:t>
      </w:r>
      <w:r>
        <w:t>водный,</w:t>
      </w:r>
      <w:r>
        <w:tab/>
        <w:t>железнодорожный,</w:t>
      </w:r>
      <w:r>
        <w:tab/>
        <w:t>автомобильный,</w:t>
      </w:r>
      <w:r>
        <w:tab/>
        <w:t>воздушный</w:t>
      </w:r>
      <w:r>
        <w:rPr>
          <w:spacing w:val="-58"/>
        </w:rPr>
        <w:t xml:space="preserve"> </w:t>
      </w:r>
      <w:r>
        <w:t>и</w:t>
      </w:r>
      <w:r>
        <w:rPr>
          <w:spacing w:val="1"/>
        </w:rPr>
        <w:t xml:space="preserve"> </w:t>
      </w:r>
      <w:r>
        <w:t>трубопроводный</w:t>
      </w:r>
      <w:r>
        <w:rPr>
          <w:spacing w:val="1"/>
        </w:rPr>
        <w:t xml:space="preserve"> </w:t>
      </w:r>
      <w:r>
        <w:t>транспорт.</w:t>
      </w:r>
      <w:r>
        <w:rPr>
          <w:spacing w:val="1"/>
        </w:rPr>
        <w:t xml:space="preserve"> </w:t>
      </w:r>
      <w:r>
        <w:t>География</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и</w:t>
      </w:r>
      <w:r>
        <w:rPr>
          <w:spacing w:val="1"/>
        </w:rPr>
        <w:t xml:space="preserve"> </w:t>
      </w:r>
      <w:r>
        <w:t>связи:</w:t>
      </w:r>
      <w:r>
        <w:rPr>
          <w:spacing w:val="-57"/>
        </w:rPr>
        <w:t xml:space="preserve"> </w:t>
      </w:r>
      <w:r>
        <w:t>основные</w:t>
      </w:r>
      <w:r>
        <w:rPr>
          <w:spacing w:val="-9"/>
        </w:rPr>
        <w:t xml:space="preserve"> </w:t>
      </w:r>
      <w:r>
        <w:t>транспортные</w:t>
      </w:r>
      <w:r>
        <w:rPr>
          <w:spacing w:val="-1"/>
        </w:rPr>
        <w:t xml:space="preserve"> </w:t>
      </w:r>
      <w:r>
        <w:t>пути</w:t>
      </w:r>
      <w:r>
        <w:rPr>
          <w:spacing w:val="5"/>
        </w:rPr>
        <w:t xml:space="preserve"> </w:t>
      </w:r>
      <w:r>
        <w:t>и</w:t>
      </w:r>
      <w:r>
        <w:rPr>
          <w:spacing w:val="1"/>
        </w:rPr>
        <w:t xml:space="preserve"> </w:t>
      </w:r>
      <w:r>
        <w:t>линии</w:t>
      </w:r>
      <w:r>
        <w:rPr>
          <w:spacing w:val="2"/>
        </w:rPr>
        <w:t xml:space="preserve"> </w:t>
      </w:r>
      <w:r>
        <w:t>связи,</w:t>
      </w:r>
      <w:r>
        <w:rPr>
          <w:spacing w:val="-1"/>
        </w:rPr>
        <w:t xml:space="preserve"> </w:t>
      </w:r>
      <w:r>
        <w:t>крупнейшие</w:t>
      </w:r>
      <w:r>
        <w:rPr>
          <w:spacing w:val="-1"/>
        </w:rPr>
        <w:t xml:space="preserve"> </w:t>
      </w:r>
      <w:r>
        <w:t>транспортные</w:t>
      </w:r>
      <w:r>
        <w:rPr>
          <w:spacing w:val="3"/>
        </w:rPr>
        <w:t xml:space="preserve"> </w:t>
      </w:r>
      <w:r>
        <w:t>узлы.</w:t>
      </w:r>
    </w:p>
    <w:p w:rsidR="00445417" w:rsidRDefault="00DD4AEC">
      <w:pPr>
        <w:pStyle w:val="a3"/>
        <w:ind w:left="1470" w:firstLine="0"/>
      </w:pPr>
      <w:r>
        <w:t>Транспорт</w:t>
      </w:r>
      <w:r>
        <w:rPr>
          <w:spacing w:val="-5"/>
        </w:rPr>
        <w:t xml:space="preserve"> </w:t>
      </w:r>
      <w:r>
        <w:t>и</w:t>
      </w:r>
      <w:r>
        <w:rPr>
          <w:spacing w:val="-13"/>
        </w:rPr>
        <w:t xml:space="preserve"> </w:t>
      </w:r>
      <w:r>
        <w:t>охрана</w:t>
      </w:r>
      <w:r>
        <w:rPr>
          <w:spacing w:val="-6"/>
        </w:rPr>
        <w:t xml:space="preserve"> </w:t>
      </w:r>
      <w:r>
        <w:t>окружающей среды.</w:t>
      </w:r>
    </w:p>
    <w:p w:rsidR="00445417" w:rsidRDefault="00DD4AEC">
      <w:pPr>
        <w:pStyle w:val="a3"/>
        <w:spacing w:before="3" w:line="242" w:lineRule="auto"/>
        <w:ind w:right="1064"/>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3"/>
        </w:rPr>
        <w:t xml:space="preserve"> </w:t>
      </w:r>
      <w:r>
        <w:t>обслуживания</w:t>
      </w:r>
      <w:r>
        <w:rPr>
          <w:spacing w:val="4"/>
        </w:rPr>
        <w:t xml:space="preserve"> </w:t>
      </w:r>
      <w:r>
        <w:t>своего</w:t>
      </w:r>
      <w:r>
        <w:rPr>
          <w:spacing w:val="8"/>
        </w:rPr>
        <w:t xml:space="preserve"> </w:t>
      </w:r>
      <w:r>
        <w:t>края.</w:t>
      </w:r>
    </w:p>
    <w:p w:rsidR="00445417" w:rsidRDefault="00DD4AEC">
      <w:pPr>
        <w:pStyle w:val="a3"/>
        <w:spacing w:line="242" w:lineRule="auto"/>
        <w:ind w:right="1071"/>
      </w:pPr>
      <w:r>
        <w:t>Проблемы и перспективы развития комплекса. «Стратегия развития транспорта</w:t>
      </w:r>
      <w:r>
        <w:rPr>
          <w:spacing w:val="1"/>
        </w:rPr>
        <w:t xml:space="preserve"> </w:t>
      </w:r>
      <w:r>
        <w:t>России</w:t>
      </w:r>
      <w:r>
        <w:rPr>
          <w:spacing w:val="-6"/>
        </w:rPr>
        <w:t xml:space="preserve"> </w:t>
      </w:r>
      <w:r>
        <w:t>на</w:t>
      </w:r>
      <w:r>
        <w:rPr>
          <w:spacing w:val="-4"/>
        </w:rPr>
        <w:t xml:space="preserve"> </w:t>
      </w:r>
      <w:r>
        <w:t>период до</w:t>
      </w:r>
      <w:r>
        <w:rPr>
          <w:spacing w:val="8"/>
        </w:rPr>
        <w:t xml:space="preserve"> </w:t>
      </w:r>
      <w:r>
        <w:t>2030</w:t>
      </w:r>
      <w:r>
        <w:rPr>
          <w:spacing w:val="-7"/>
        </w:rPr>
        <w:t xml:space="preserve"> </w:t>
      </w:r>
      <w:r>
        <w:t>года.</w:t>
      </w:r>
    </w:p>
    <w:p w:rsidR="00445417" w:rsidRDefault="00DD4AEC">
      <w:pPr>
        <w:pStyle w:val="a3"/>
        <w:spacing w:line="267" w:lineRule="exact"/>
        <w:ind w:left="1470" w:firstLine="0"/>
      </w:pPr>
      <w:r>
        <w:t>Федеральный</w:t>
      </w:r>
      <w:r>
        <w:rPr>
          <w:spacing w:val="-13"/>
        </w:rPr>
        <w:t xml:space="preserve"> </w:t>
      </w:r>
      <w:r>
        <w:t>проект</w:t>
      </w:r>
      <w:r>
        <w:rPr>
          <w:spacing w:val="-13"/>
        </w:rPr>
        <w:t xml:space="preserve"> </w:t>
      </w:r>
      <w:r>
        <w:t>«Информационная</w:t>
      </w:r>
      <w:r>
        <w:rPr>
          <w:spacing w:val="-9"/>
        </w:rPr>
        <w:t xml:space="preserve"> </w:t>
      </w:r>
      <w:r>
        <w:t>инфраструктура».</w:t>
      </w:r>
    </w:p>
    <w:p w:rsidR="00445417" w:rsidRDefault="00DD4AEC">
      <w:pPr>
        <w:pStyle w:val="a3"/>
        <w:ind w:right="1058"/>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определения</w:t>
      </w:r>
      <w:r>
        <w:rPr>
          <w:spacing w:val="-57"/>
        </w:rPr>
        <w:t xml:space="preserve"> </w:t>
      </w:r>
      <w:r>
        <w:t>доли</w:t>
      </w:r>
      <w:r>
        <w:rPr>
          <w:spacing w:val="1"/>
        </w:rPr>
        <w:t xml:space="preserve"> </w:t>
      </w:r>
      <w:r>
        <w:t>отдельных</w:t>
      </w:r>
      <w:r>
        <w:rPr>
          <w:spacing w:val="1"/>
        </w:rPr>
        <w:t xml:space="preserve"> </w:t>
      </w:r>
      <w:r>
        <w:t>морских</w:t>
      </w:r>
      <w:r>
        <w:rPr>
          <w:spacing w:val="1"/>
        </w:rPr>
        <w:t xml:space="preserve"> </w:t>
      </w:r>
      <w:r>
        <w:t>бассейнов</w:t>
      </w:r>
      <w:r>
        <w:rPr>
          <w:spacing w:val="1"/>
        </w:rPr>
        <w:t xml:space="preserve"> </w:t>
      </w:r>
      <w:r>
        <w:t>в</w:t>
      </w:r>
      <w:r>
        <w:rPr>
          <w:spacing w:val="1"/>
        </w:rPr>
        <w:t xml:space="preserve"> </w:t>
      </w:r>
      <w:r>
        <w:t>грузоперевозках</w:t>
      </w:r>
      <w:r>
        <w:rPr>
          <w:spacing w:val="1"/>
        </w:rPr>
        <w:t xml:space="preserve"> </w:t>
      </w:r>
      <w:r>
        <w:t>и</w:t>
      </w:r>
      <w:r>
        <w:rPr>
          <w:spacing w:val="1"/>
        </w:rPr>
        <w:t xml:space="preserve"> </w:t>
      </w:r>
      <w:r>
        <w:t>объяснение</w:t>
      </w:r>
      <w:r>
        <w:rPr>
          <w:spacing w:val="1"/>
        </w:rPr>
        <w:t xml:space="preserve"> </w:t>
      </w:r>
      <w:r>
        <w:t>выявленных</w:t>
      </w:r>
      <w:r>
        <w:rPr>
          <w:spacing w:val="1"/>
        </w:rPr>
        <w:t xml:space="preserve"> </w:t>
      </w:r>
      <w:r>
        <w:t>различий»,</w:t>
      </w:r>
      <w:r>
        <w:rPr>
          <w:spacing w:val="3"/>
        </w:rPr>
        <w:t xml:space="preserve"> </w:t>
      </w:r>
      <w:r>
        <w:t>«Характеристика туристско-рекреационного</w:t>
      </w:r>
      <w:r>
        <w:rPr>
          <w:spacing w:val="1"/>
        </w:rPr>
        <w:t xml:space="preserve"> </w:t>
      </w:r>
      <w:r>
        <w:t>потенциала</w:t>
      </w:r>
      <w:r>
        <w:rPr>
          <w:spacing w:val="-4"/>
        </w:rPr>
        <w:t xml:space="preserve"> </w:t>
      </w:r>
      <w:r>
        <w:t>своего</w:t>
      </w:r>
      <w:r>
        <w:rPr>
          <w:spacing w:val="4"/>
        </w:rPr>
        <w:t xml:space="preserve"> </w:t>
      </w:r>
      <w:r>
        <w:t>края».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t>Обобщение</w:t>
      </w:r>
      <w:r>
        <w:rPr>
          <w:spacing w:val="-8"/>
        </w:rPr>
        <w:t xml:space="preserve"> </w:t>
      </w:r>
      <w:r>
        <w:t>знаний.</w:t>
      </w:r>
    </w:p>
    <w:p w:rsidR="00445417" w:rsidRDefault="00DD4AEC">
      <w:pPr>
        <w:pStyle w:val="a3"/>
        <w:spacing w:before="3"/>
        <w:ind w:right="1057"/>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2025</w:t>
      </w:r>
      <w:r>
        <w:rPr>
          <w:spacing w:val="1"/>
        </w:rPr>
        <w:t xml:space="preserve"> </w:t>
      </w:r>
      <w:r>
        <w:t>года»:</w:t>
      </w:r>
      <w:r>
        <w:rPr>
          <w:spacing w:val="1"/>
        </w:rPr>
        <w:t xml:space="preserve"> </w:t>
      </w:r>
      <w:r>
        <w:t>основные</w:t>
      </w:r>
      <w:r>
        <w:rPr>
          <w:spacing w:val="1"/>
        </w:rPr>
        <w:t xml:space="preserve"> </w:t>
      </w:r>
      <w:r>
        <w:t xml:space="preserve">положения.  </w:t>
      </w:r>
      <w:r>
        <w:rPr>
          <w:spacing w:val="15"/>
        </w:rPr>
        <w:t xml:space="preserve"> </w:t>
      </w:r>
      <w:r>
        <w:t xml:space="preserve">Новые  </w:t>
      </w:r>
      <w:r>
        <w:rPr>
          <w:spacing w:val="10"/>
        </w:rPr>
        <w:t xml:space="preserve"> </w:t>
      </w:r>
      <w:r>
        <w:t xml:space="preserve">формы  </w:t>
      </w:r>
      <w:r>
        <w:rPr>
          <w:spacing w:val="9"/>
        </w:rPr>
        <w:t xml:space="preserve"> </w:t>
      </w:r>
      <w:r>
        <w:t xml:space="preserve">территориальной  </w:t>
      </w:r>
      <w:r>
        <w:rPr>
          <w:spacing w:val="7"/>
        </w:rPr>
        <w:t xml:space="preserve"> </w:t>
      </w:r>
      <w:r>
        <w:t xml:space="preserve">организации  </w:t>
      </w:r>
      <w:r>
        <w:rPr>
          <w:spacing w:val="8"/>
        </w:rPr>
        <w:t xml:space="preserve"> </w:t>
      </w:r>
      <w:r>
        <w:t xml:space="preserve">хозяйства  </w:t>
      </w:r>
      <w:r>
        <w:rPr>
          <w:spacing w:val="5"/>
        </w:rPr>
        <w:t xml:space="preserve"> </w:t>
      </w:r>
      <w:r>
        <w:t xml:space="preserve">и  </w:t>
      </w:r>
      <w:r>
        <w:rPr>
          <w:spacing w:val="8"/>
        </w:rPr>
        <w:t xml:space="preserve"> </w:t>
      </w:r>
      <w:r>
        <w:t xml:space="preserve">их  </w:t>
      </w:r>
      <w:r>
        <w:rPr>
          <w:spacing w:val="7"/>
        </w:rPr>
        <w:t xml:space="preserve"> </w:t>
      </w:r>
      <w:r>
        <w:t>роль</w:t>
      </w:r>
      <w:r>
        <w:rPr>
          <w:spacing w:val="-58"/>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(ОЭЗ).</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(ТОР).</w:t>
      </w:r>
      <w:r>
        <w:rPr>
          <w:spacing w:val="1"/>
        </w:rPr>
        <w:t xml:space="preserve"> </w:t>
      </w:r>
      <w:r>
        <w:t>Факторы,</w:t>
      </w:r>
      <w:r>
        <w:rPr>
          <w:spacing w:val="1"/>
        </w:rPr>
        <w:t xml:space="preserve"> </w:t>
      </w:r>
      <w:r>
        <w:t>ограничивающие развитие</w:t>
      </w:r>
      <w:r>
        <w:rPr>
          <w:spacing w:val="5"/>
        </w:rPr>
        <w:t xml:space="preserve"> </w:t>
      </w:r>
      <w:r>
        <w:t>хозяйства.</w:t>
      </w:r>
    </w:p>
    <w:p w:rsidR="00445417" w:rsidRDefault="00DD4AEC">
      <w:pPr>
        <w:pStyle w:val="a3"/>
        <w:tabs>
          <w:tab w:val="left" w:pos="2954"/>
          <w:tab w:val="left" w:pos="4956"/>
          <w:tab w:val="left" w:pos="6911"/>
          <w:tab w:val="left" w:pos="7972"/>
          <w:tab w:val="left" w:pos="9264"/>
        </w:tabs>
        <w:spacing w:before="3" w:line="237" w:lineRule="auto"/>
        <w:ind w:right="1064"/>
      </w:pPr>
      <w:r>
        <w:t>Развитие хозяйства и состояние окружающей среды. «Стратегия экологической</w:t>
      </w:r>
      <w:r>
        <w:rPr>
          <w:spacing w:val="1"/>
        </w:rPr>
        <w:t xml:space="preserve"> </w:t>
      </w:r>
      <w:r>
        <w:t>безопасности</w:t>
      </w:r>
      <w:r>
        <w:tab/>
        <w:t>Российской</w:t>
      </w:r>
      <w:r>
        <w:tab/>
        <w:t>Федерации</w:t>
      </w:r>
      <w:r>
        <w:tab/>
        <w:t>до</w:t>
      </w:r>
      <w:r>
        <w:tab/>
        <w:t>2025</w:t>
      </w:r>
      <w:r>
        <w:tab/>
        <w:t>года»</w:t>
      </w:r>
      <w:r>
        <w:rPr>
          <w:spacing w:val="-58"/>
        </w:rPr>
        <w:t xml:space="preserve"> </w:t>
      </w:r>
      <w:r>
        <w:rPr>
          <w:spacing w:val="-1"/>
        </w:rPr>
        <w:t>и</w:t>
      </w:r>
      <w:r>
        <w:rPr>
          <w:spacing w:val="4"/>
        </w:rPr>
        <w:t xml:space="preserve"> </w:t>
      </w:r>
      <w:r>
        <w:rPr>
          <w:spacing w:val="-1"/>
        </w:rPr>
        <w:t>государственные</w:t>
      </w:r>
      <w:r>
        <w:rPr>
          <w:spacing w:val="1"/>
        </w:rPr>
        <w:t xml:space="preserve"> </w:t>
      </w:r>
      <w:r>
        <w:rPr>
          <w:spacing w:val="-1"/>
        </w:rPr>
        <w:t>меры</w:t>
      </w:r>
      <w:r>
        <w:rPr>
          <w:spacing w:val="2"/>
        </w:rPr>
        <w:t xml:space="preserve"> </w:t>
      </w:r>
      <w:r>
        <w:rPr>
          <w:spacing w:val="-1"/>
        </w:rPr>
        <w:t>по</w:t>
      </w:r>
      <w:r>
        <w:rPr>
          <w:spacing w:val="2"/>
        </w:rPr>
        <w:t xml:space="preserve"> </w:t>
      </w:r>
      <w:r>
        <w:t>переходу</w:t>
      </w:r>
      <w:r>
        <w:rPr>
          <w:spacing w:val="-16"/>
        </w:rPr>
        <w:t xml:space="preserve"> </w:t>
      </w:r>
      <w:r>
        <w:t>России</w:t>
      </w:r>
      <w:r>
        <w:rPr>
          <w:spacing w:val="4"/>
        </w:rPr>
        <w:t xml:space="preserve"> </w:t>
      </w:r>
      <w:r>
        <w:t>к</w:t>
      </w:r>
      <w:r>
        <w:rPr>
          <w:spacing w:val="-13"/>
        </w:rPr>
        <w:t xml:space="preserve"> </w:t>
      </w:r>
      <w:r>
        <w:t>модели</w:t>
      </w:r>
      <w:r>
        <w:rPr>
          <w:spacing w:val="-1"/>
        </w:rPr>
        <w:t xml:space="preserve"> </w:t>
      </w:r>
      <w:r>
        <w:t>устойчивого</w:t>
      </w:r>
      <w:r>
        <w:rPr>
          <w:spacing w:val="8"/>
        </w:rPr>
        <w:t xml:space="preserve"> </w:t>
      </w:r>
      <w:r>
        <w:t>развития.</w:t>
      </w:r>
    </w:p>
    <w:p w:rsidR="00445417" w:rsidRDefault="00DD4AEC">
      <w:pPr>
        <w:pStyle w:val="a3"/>
        <w:spacing w:before="4"/>
        <w:ind w:right="1058"/>
      </w:pPr>
      <w:r>
        <w:t>Практическая</w:t>
      </w:r>
      <w:r>
        <w:rPr>
          <w:spacing w:val="1"/>
        </w:rPr>
        <w:t xml:space="preserve"> </w:t>
      </w:r>
      <w:r>
        <w:t>работа</w:t>
      </w:r>
      <w:r>
        <w:rPr>
          <w:spacing w:val="1"/>
        </w:rPr>
        <w:t xml:space="preserve"> </w:t>
      </w:r>
      <w:r>
        <w:t>«Сравнительная</w:t>
      </w:r>
      <w:r>
        <w:rPr>
          <w:spacing w:val="1"/>
        </w:rPr>
        <w:t xml:space="preserve"> </w:t>
      </w:r>
      <w:r>
        <w:t>оценка</w:t>
      </w:r>
      <w:r>
        <w:rPr>
          <w:spacing w:val="1"/>
        </w:rPr>
        <w:t xml:space="preserve"> </w:t>
      </w:r>
      <w:r>
        <w:t>вклада</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57"/>
        </w:rPr>
        <w:t xml:space="preserve"> </w:t>
      </w:r>
      <w:r>
        <w:t>материалов».</w:t>
      </w:r>
    </w:p>
    <w:p w:rsidR="00445417" w:rsidRDefault="00DD4AEC">
      <w:pPr>
        <w:pStyle w:val="a3"/>
        <w:spacing w:before="7" w:line="275" w:lineRule="exact"/>
        <w:ind w:left="1470" w:firstLine="0"/>
      </w:pPr>
      <w:r>
        <w:t>Регионы</w:t>
      </w:r>
      <w:r>
        <w:rPr>
          <w:spacing w:val="-7"/>
        </w:rPr>
        <w:t xml:space="preserve"> </w:t>
      </w:r>
      <w:r>
        <w:t>России.</w:t>
      </w:r>
    </w:p>
    <w:p w:rsidR="00445417" w:rsidRDefault="00DD4AEC">
      <w:pPr>
        <w:pStyle w:val="a3"/>
        <w:spacing w:line="274" w:lineRule="exact"/>
        <w:ind w:left="1470" w:firstLine="0"/>
      </w:pPr>
      <w:r>
        <w:t>Западный</w:t>
      </w:r>
      <w:r>
        <w:rPr>
          <w:spacing w:val="-7"/>
        </w:rPr>
        <w:t xml:space="preserve"> </w:t>
      </w:r>
      <w:r>
        <w:t>макрорегион</w:t>
      </w:r>
      <w:r>
        <w:rPr>
          <w:spacing w:val="-9"/>
        </w:rPr>
        <w:t xml:space="preserve"> </w:t>
      </w:r>
      <w:r>
        <w:t>(Европейская</w:t>
      </w:r>
      <w:r>
        <w:rPr>
          <w:spacing w:val="-7"/>
        </w:rPr>
        <w:t xml:space="preserve"> </w:t>
      </w:r>
      <w:r>
        <w:t>часть)</w:t>
      </w:r>
      <w:r>
        <w:rPr>
          <w:spacing w:val="-7"/>
        </w:rPr>
        <w:t xml:space="preserve"> </w:t>
      </w:r>
      <w:r>
        <w:t>России.</w:t>
      </w:r>
    </w:p>
    <w:p w:rsidR="00445417" w:rsidRDefault="00DD4AEC">
      <w:pPr>
        <w:pStyle w:val="a3"/>
        <w:ind w:right="1055"/>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Европейский</w:t>
      </w:r>
      <w:r>
        <w:rPr>
          <w:spacing w:val="1"/>
        </w:rPr>
        <w:t xml:space="preserve"> </w:t>
      </w:r>
      <w:r>
        <w:t>Север</w:t>
      </w:r>
      <w:r>
        <w:rPr>
          <w:spacing w:val="-57"/>
        </w:rPr>
        <w:t xml:space="preserve"> </w:t>
      </w:r>
      <w:r>
        <w:t>России, Северо-Запад России, Центральная Россия, Поволжье, Юг Европейской части</w:t>
      </w:r>
      <w:r>
        <w:rPr>
          <w:spacing w:val="1"/>
        </w:rPr>
        <w:t xml:space="preserve"> </w:t>
      </w:r>
      <w:r>
        <w:t>России,</w:t>
      </w:r>
      <w:r>
        <w:rPr>
          <w:spacing w:val="1"/>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 и перспективы развития. Классификация субъектов Российской Федерации</w:t>
      </w:r>
      <w:r>
        <w:rPr>
          <w:spacing w:val="1"/>
        </w:rPr>
        <w:t xml:space="preserve"> </w:t>
      </w:r>
      <w:r>
        <w:t>Западного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61"/>
        </w:rPr>
        <w:t xml:space="preserve"> </w:t>
      </w:r>
      <w:r>
        <w:t>их</w:t>
      </w:r>
      <w:r>
        <w:rPr>
          <w:spacing w:val="1"/>
        </w:rPr>
        <w:t xml:space="preserve"> </w:t>
      </w:r>
      <w:r>
        <w:t>внутренние различия.</w:t>
      </w:r>
    </w:p>
    <w:p w:rsidR="00445417" w:rsidRDefault="00DD4AEC">
      <w:pPr>
        <w:pStyle w:val="a3"/>
        <w:ind w:right="1063"/>
      </w:pPr>
      <w:r>
        <w:t>Практические работы: «Сравнение ЭГП двух географических районов страны по</w:t>
      </w:r>
      <w:r>
        <w:rPr>
          <w:spacing w:val="-57"/>
        </w:rPr>
        <w:t xml:space="preserve"> </w:t>
      </w:r>
      <w:r>
        <w:t>разным источникам информации», «Классификация субъектов Российской Федерации</w:t>
      </w:r>
      <w:r>
        <w:rPr>
          <w:spacing w:val="1"/>
        </w:rPr>
        <w:t xml:space="preserve"> </w:t>
      </w:r>
      <w:r>
        <w:t>одного</w:t>
      </w:r>
      <w:r>
        <w:rPr>
          <w:spacing w:val="1"/>
        </w:rPr>
        <w:t xml:space="preserve"> </w:t>
      </w:r>
      <w:r>
        <w:t>из</w:t>
      </w:r>
      <w:r>
        <w:rPr>
          <w:spacing w:val="1"/>
        </w:rPr>
        <w:t xml:space="preserve"> </w:t>
      </w:r>
      <w:r>
        <w:t>географических</w:t>
      </w:r>
      <w:r>
        <w:rPr>
          <w:spacing w:val="1"/>
        </w:rPr>
        <w:t xml:space="preserve"> </w:t>
      </w:r>
      <w:r>
        <w:t>районов</w:t>
      </w:r>
      <w:r>
        <w:rPr>
          <w:spacing w:val="1"/>
        </w:rPr>
        <w:t xml:space="preserve"> </w:t>
      </w:r>
      <w:r>
        <w:t>России</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7"/>
        </w:rPr>
        <w:t xml:space="preserve"> </w:t>
      </w:r>
      <w:r>
        <w:t>на</w:t>
      </w:r>
      <w:r>
        <w:rPr>
          <w:spacing w:val="-8"/>
        </w:rPr>
        <w:t xml:space="preserve"> </w:t>
      </w:r>
      <w:r>
        <w:t>основе</w:t>
      </w:r>
      <w:r>
        <w:rPr>
          <w:spacing w:val="2"/>
        </w:rPr>
        <w:t xml:space="preserve"> </w:t>
      </w:r>
      <w:r>
        <w:t>статистических</w:t>
      </w:r>
      <w:r>
        <w:rPr>
          <w:spacing w:val="-6"/>
        </w:rPr>
        <w:t xml:space="preserve"> </w:t>
      </w:r>
      <w:r>
        <w:t>данных».</w:t>
      </w:r>
    </w:p>
    <w:p w:rsidR="00445417" w:rsidRDefault="00DD4AEC">
      <w:pPr>
        <w:pStyle w:val="a3"/>
        <w:ind w:left="1470" w:firstLine="0"/>
      </w:pPr>
      <w:r>
        <w:t>Восточный</w:t>
      </w:r>
      <w:r>
        <w:rPr>
          <w:spacing w:val="-14"/>
        </w:rPr>
        <w:t xml:space="preserve"> </w:t>
      </w:r>
      <w:r>
        <w:t>макрорегион (Азиатская</w:t>
      </w:r>
      <w:r>
        <w:rPr>
          <w:spacing w:val="-1"/>
        </w:rPr>
        <w:t xml:space="preserve"> </w:t>
      </w:r>
      <w:r>
        <w:t>часть)</w:t>
      </w:r>
      <w:r>
        <w:rPr>
          <w:spacing w:val="-4"/>
        </w:rPr>
        <w:t xml:space="preserve"> </w:t>
      </w:r>
      <w:r>
        <w:t>России.</w:t>
      </w:r>
    </w:p>
    <w:p w:rsidR="00445417" w:rsidRDefault="00DD4AEC">
      <w:pPr>
        <w:pStyle w:val="a3"/>
        <w:tabs>
          <w:tab w:val="left" w:pos="2896"/>
          <w:tab w:val="left" w:pos="3857"/>
          <w:tab w:val="left" w:pos="5345"/>
          <w:tab w:val="left" w:pos="8865"/>
        </w:tabs>
        <w:ind w:right="1054"/>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57"/>
        </w:rPr>
        <w:t xml:space="preserve"> </w:t>
      </w:r>
      <w:r>
        <w:t>Восток.</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60"/>
        </w:rPr>
        <w:t xml:space="preserve"> </w:t>
      </w:r>
      <w:r>
        <w:t>и    хозяйство.    Социально-экономические    и    экологические    проблемы</w:t>
      </w:r>
      <w:r>
        <w:rPr>
          <w:spacing w:val="1"/>
        </w:rPr>
        <w:t xml:space="preserve"> </w:t>
      </w:r>
      <w:r>
        <w:t>и перспективы развития. Классификация субъектов Российской Федерации Восточного</w:t>
      </w:r>
      <w:r>
        <w:rPr>
          <w:spacing w:val="1"/>
        </w:rPr>
        <w:t xml:space="preserve"> </w:t>
      </w:r>
      <w:r>
        <w:t>макрорегиона</w:t>
      </w:r>
      <w:r>
        <w:tab/>
        <w:t>по</w:t>
      </w:r>
      <w:r>
        <w:tab/>
        <w:t>уровню</w:t>
      </w:r>
      <w:r>
        <w:tab/>
        <w:t>социально-экономического</w:t>
      </w:r>
      <w:r>
        <w:tab/>
        <w:t>развития;</w:t>
      </w:r>
      <w:r>
        <w:rPr>
          <w:spacing w:val="-58"/>
        </w:rPr>
        <w:t xml:space="preserve"> </w:t>
      </w:r>
      <w:r>
        <w:t>их</w:t>
      </w:r>
      <w:r>
        <w:rPr>
          <w:spacing w:val="-8"/>
        </w:rPr>
        <w:t xml:space="preserve"> </w:t>
      </w:r>
      <w:r>
        <w:t>внутренние</w:t>
      </w:r>
      <w:r>
        <w:rPr>
          <w:spacing w:val="3"/>
        </w:rPr>
        <w:t xml:space="preserve"> </w:t>
      </w:r>
      <w:r>
        <w:t>различия.</w:t>
      </w:r>
    </w:p>
    <w:p w:rsidR="00445417" w:rsidRDefault="00DD4AEC">
      <w:pPr>
        <w:pStyle w:val="a3"/>
        <w:tabs>
          <w:tab w:val="left" w:pos="3333"/>
          <w:tab w:val="left" w:pos="6185"/>
          <w:tab w:val="left" w:pos="9119"/>
        </w:tabs>
        <w:spacing w:before="6"/>
        <w:ind w:right="1067"/>
      </w:pPr>
      <w:r>
        <w:t>Практические работы: «Сравнение человеческого капитала двух географических</w:t>
      </w:r>
      <w:r>
        <w:rPr>
          <w:spacing w:val="-57"/>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tab/>
        <w:t>размещения</w:t>
      </w:r>
      <w:r>
        <w:tab/>
        <w:t>предприятий</w:t>
      </w:r>
      <w:r>
        <w:tab/>
        <w:t>одного</w:t>
      </w:r>
      <w:r>
        <w:rPr>
          <w:spacing w:val="-58"/>
        </w:rPr>
        <w:t xml:space="preserve"> </w:t>
      </w:r>
      <w:r>
        <w:t>из</w:t>
      </w:r>
      <w:r>
        <w:rPr>
          <w:spacing w:val="3"/>
        </w:rPr>
        <w:t xml:space="preserve"> </w:t>
      </w:r>
      <w:r>
        <w:t>промышленных</w:t>
      </w:r>
      <w:r>
        <w:rPr>
          <w:spacing w:val="-7"/>
        </w:rPr>
        <w:t xml:space="preserve"> </w:t>
      </w:r>
      <w:r>
        <w:t>кластеров</w:t>
      </w:r>
      <w:r>
        <w:rPr>
          <w:spacing w:val="4"/>
        </w:rPr>
        <w:t xml:space="preserve"> </w:t>
      </w:r>
      <w:r>
        <w:t>Дальнего</w:t>
      </w:r>
      <w:r>
        <w:rPr>
          <w:spacing w:val="11"/>
        </w:rPr>
        <w:t xml:space="preserve"> </w:t>
      </w:r>
      <w:r>
        <w:t>Востока</w:t>
      </w:r>
      <w:r>
        <w:rPr>
          <w:spacing w:val="1"/>
        </w:rPr>
        <w:t xml:space="preserve"> </w:t>
      </w:r>
      <w:r>
        <w:t>(по</w:t>
      </w:r>
      <w:r>
        <w:rPr>
          <w:spacing w:val="2"/>
        </w:rPr>
        <w:t xml:space="preserve"> </w:t>
      </w:r>
      <w:r>
        <w:t>выбору)».</w:t>
      </w:r>
    </w:p>
    <w:p w:rsidR="00445417" w:rsidRDefault="00DD4AEC">
      <w:pPr>
        <w:pStyle w:val="a3"/>
        <w:spacing w:line="272" w:lineRule="exact"/>
        <w:ind w:left="1470" w:firstLine="0"/>
      </w:pPr>
      <w:r>
        <w:t>Обобщение</w:t>
      </w:r>
      <w:r>
        <w:rPr>
          <w:spacing w:val="-8"/>
        </w:rPr>
        <w:t xml:space="preserve"> </w:t>
      </w:r>
      <w:r>
        <w:t>знаний.</w:t>
      </w:r>
    </w:p>
    <w:p w:rsidR="00445417" w:rsidRDefault="00DD4AEC">
      <w:pPr>
        <w:pStyle w:val="a3"/>
        <w:ind w:right="1060"/>
      </w:pPr>
      <w:r>
        <w:t>Федеральные и региональные целевые программы. Государственная 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5"/>
        </w:rPr>
        <w:t xml:space="preserve"> </w:t>
      </w:r>
      <w:r>
        <w:t>Федерации».</w:t>
      </w:r>
    </w:p>
    <w:p w:rsidR="00445417" w:rsidRDefault="00DD4AEC">
      <w:pPr>
        <w:pStyle w:val="a3"/>
        <w:spacing w:before="4" w:line="272" w:lineRule="exact"/>
        <w:ind w:left="1470" w:firstLine="0"/>
      </w:pPr>
      <w:r>
        <w:t>Россия</w:t>
      </w:r>
      <w:r>
        <w:rPr>
          <w:spacing w:val="-8"/>
        </w:rPr>
        <w:t xml:space="preserve"> </w:t>
      </w:r>
      <w:r>
        <w:t>в</w:t>
      </w:r>
      <w:r>
        <w:rPr>
          <w:spacing w:val="-2"/>
        </w:rPr>
        <w:t xml:space="preserve"> </w:t>
      </w:r>
      <w:r>
        <w:t>современном мире.</w:t>
      </w:r>
    </w:p>
    <w:p w:rsidR="00445417" w:rsidRDefault="00DD4AEC">
      <w:pPr>
        <w:pStyle w:val="a3"/>
        <w:ind w:right="1059"/>
      </w:pPr>
      <w:r>
        <w:t>Россия в системе международного географического разделения труда. Россия в</w:t>
      </w:r>
      <w:r>
        <w:rPr>
          <w:spacing w:val="1"/>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1"/>
        </w:rPr>
        <w:t xml:space="preserve"> </w:t>
      </w:r>
      <w:r>
        <w:t>Взаимосвязи</w:t>
      </w:r>
      <w:r>
        <w:rPr>
          <w:spacing w:val="1"/>
        </w:rPr>
        <w:t xml:space="preserve"> </w:t>
      </w:r>
      <w:r>
        <w:t>России</w:t>
      </w:r>
      <w:r>
        <w:rPr>
          <w:spacing w:val="-1"/>
        </w:rPr>
        <w:t xml:space="preserve"> </w:t>
      </w:r>
      <w:r>
        <w:t>с</w:t>
      </w:r>
      <w:r>
        <w:rPr>
          <w:spacing w:val="-4"/>
        </w:rPr>
        <w:t xml:space="preserve"> </w:t>
      </w:r>
      <w:r>
        <w:t>другими</w:t>
      </w:r>
      <w:r>
        <w:rPr>
          <w:spacing w:val="4"/>
        </w:rPr>
        <w:t xml:space="preserve"> </w:t>
      </w:r>
      <w:r>
        <w:t>странами</w:t>
      </w:r>
      <w:r>
        <w:rPr>
          <w:spacing w:val="-1"/>
        </w:rPr>
        <w:t xml:space="preserve"> </w:t>
      </w:r>
      <w:r>
        <w:t>мира.</w:t>
      </w:r>
      <w:r>
        <w:rPr>
          <w:spacing w:val="-1"/>
        </w:rPr>
        <w:t xml:space="preserve"> </w:t>
      </w:r>
      <w:r>
        <w:t>Россия</w:t>
      </w:r>
      <w:r>
        <w:rPr>
          <w:spacing w:val="-2"/>
        </w:rPr>
        <w:t xml:space="preserve"> </w:t>
      </w:r>
      <w:r>
        <w:t>и</w:t>
      </w:r>
      <w:r>
        <w:rPr>
          <w:spacing w:val="-3"/>
        </w:rPr>
        <w:t xml:space="preserve"> </w:t>
      </w:r>
      <w:r>
        <w:t>страны</w:t>
      </w:r>
      <w:r>
        <w:rPr>
          <w:spacing w:val="5"/>
        </w:rPr>
        <w:t xml:space="preserve"> </w:t>
      </w:r>
      <w:r>
        <w:t>СНГ.</w:t>
      </w:r>
      <w:r>
        <w:rPr>
          <w:spacing w:val="-1"/>
        </w:rPr>
        <w:t xml:space="preserve"> </w:t>
      </w:r>
      <w:r>
        <w:t>ЕАЭС.</w:t>
      </w:r>
    </w:p>
    <w:p w:rsidR="00445417" w:rsidRDefault="00DD4AEC">
      <w:pPr>
        <w:pStyle w:val="a3"/>
        <w:spacing w:before="6" w:line="237" w:lineRule="auto"/>
        <w:ind w:right="1063"/>
      </w:pPr>
      <w:r>
        <w:t>Значение</w:t>
      </w:r>
      <w:r>
        <w:rPr>
          <w:spacing w:val="60"/>
        </w:rPr>
        <w:t xml:space="preserve"> </w:t>
      </w:r>
      <w:r>
        <w:t>для</w:t>
      </w:r>
      <w:r>
        <w:rPr>
          <w:spacing w:val="60"/>
        </w:rPr>
        <w:t xml:space="preserve"> </w:t>
      </w:r>
      <w:r>
        <w:t>мировой</w:t>
      </w:r>
      <w:r>
        <w:rPr>
          <w:spacing w:val="60"/>
        </w:rPr>
        <w:t xml:space="preserve"> </w:t>
      </w:r>
      <w:r>
        <w:t>цивилизации</w:t>
      </w:r>
      <w:r>
        <w:rPr>
          <w:spacing w:val="60"/>
        </w:rPr>
        <w:t xml:space="preserve"> </w:t>
      </w:r>
      <w:r>
        <w:t>географического</w:t>
      </w:r>
      <w:r>
        <w:rPr>
          <w:spacing w:val="60"/>
        </w:rPr>
        <w:t xml:space="preserve"> </w:t>
      </w:r>
      <w:r>
        <w:t>пространства</w:t>
      </w:r>
      <w:r>
        <w:rPr>
          <w:spacing w:val="60"/>
        </w:rPr>
        <w:t xml:space="preserve"> </w:t>
      </w:r>
      <w:r>
        <w:t>России</w:t>
      </w:r>
      <w:r>
        <w:rPr>
          <w:spacing w:val="1"/>
        </w:rPr>
        <w:t xml:space="preserve"> </w:t>
      </w:r>
      <w:r>
        <w:t>как</w:t>
      </w:r>
      <w:r>
        <w:rPr>
          <w:spacing w:val="1"/>
        </w:rPr>
        <w:t xml:space="preserve"> </w:t>
      </w:r>
      <w:r>
        <w:t>комплекса</w:t>
      </w:r>
      <w:r>
        <w:rPr>
          <w:spacing w:val="1"/>
        </w:rPr>
        <w:t xml:space="preserve"> </w:t>
      </w:r>
      <w:r>
        <w:t>природных,</w:t>
      </w:r>
      <w:r>
        <w:rPr>
          <w:spacing w:val="1"/>
        </w:rPr>
        <w:t xml:space="preserve"> </w:t>
      </w:r>
      <w:r>
        <w:t>культурных</w:t>
      </w:r>
      <w:r>
        <w:rPr>
          <w:spacing w:val="1"/>
        </w:rPr>
        <w:t xml:space="preserve"> </w:t>
      </w:r>
      <w:r>
        <w:t>и</w:t>
      </w:r>
      <w:r>
        <w:rPr>
          <w:spacing w:val="1"/>
        </w:rPr>
        <w:t xml:space="preserve"> </w:t>
      </w:r>
      <w:r>
        <w:t>экономических</w:t>
      </w:r>
      <w:r>
        <w:rPr>
          <w:spacing w:val="1"/>
        </w:rPr>
        <w:t xml:space="preserve"> </w:t>
      </w:r>
      <w:r>
        <w:t>ценностей.</w:t>
      </w:r>
      <w:r>
        <w:rPr>
          <w:spacing w:val="1"/>
        </w:rPr>
        <w:t xml:space="preserve"> </w:t>
      </w:r>
      <w:r>
        <w:t>Объекты</w:t>
      </w:r>
      <w:r>
        <w:rPr>
          <w:spacing w:val="1"/>
        </w:rPr>
        <w:t xml:space="preserve"> </w:t>
      </w:r>
      <w:r>
        <w:t>Всемирного</w:t>
      </w:r>
      <w:r>
        <w:rPr>
          <w:spacing w:val="12"/>
        </w:rPr>
        <w:t xml:space="preserve"> </w:t>
      </w:r>
      <w:r>
        <w:t>природного</w:t>
      </w:r>
      <w:r>
        <w:rPr>
          <w:spacing w:val="7"/>
        </w:rPr>
        <w:t xml:space="preserve"> </w:t>
      </w:r>
      <w:r>
        <w:t>и</w:t>
      </w:r>
      <w:r>
        <w:rPr>
          <w:spacing w:val="2"/>
        </w:rPr>
        <w:t xml:space="preserve"> </w:t>
      </w:r>
      <w:r>
        <w:t>культурного</w:t>
      </w:r>
      <w:r>
        <w:rPr>
          <w:spacing w:val="3"/>
        </w:rPr>
        <w:t xml:space="preserve"> </w:t>
      </w:r>
      <w:r>
        <w:t>наследия</w:t>
      </w:r>
      <w:r>
        <w:rPr>
          <w:spacing w:val="2"/>
        </w:rPr>
        <w:t xml:space="preserve"> </w:t>
      </w:r>
      <w:r>
        <w:t>России.</w:t>
      </w:r>
    </w:p>
    <w:p w:rsidR="00445417" w:rsidRDefault="00DD4AEC">
      <w:pPr>
        <w:pStyle w:val="a3"/>
        <w:spacing w:before="9" w:line="275" w:lineRule="exact"/>
        <w:ind w:left="1470" w:firstLine="0"/>
      </w:pPr>
      <w:r>
        <w:t>Планируемые</w:t>
      </w:r>
      <w:r>
        <w:rPr>
          <w:spacing w:val="-7"/>
        </w:rPr>
        <w:t xml:space="preserve"> </w:t>
      </w:r>
      <w:r>
        <w:t>результаты</w:t>
      </w:r>
      <w:r>
        <w:rPr>
          <w:spacing w:val="-6"/>
        </w:rPr>
        <w:t xml:space="preserve"> </w:t>
      </w:r>
      <w:r>
        <w:t>освоения</w:t>
      </w:r>
      <w:r>
        <w:rPr>
          <w:spacing w:val="-11"/>
        </w:rPr>
        <w:t xml:space="preserve"> </w:t>
      </w:r>
      <w:r>
        <w:t>географии.</w:t>
      </w:r>
    </w:p>
    <w:p w:rsidR="00445417" w:rsidRDefault="00DD4AEC">
      <w:pPr>
        <w:pStyle w:val="a3"/>
        <w:spacing w:before="1" w:line="237" w:lineRule="auto"/>
        <w:ind w:right="1053"/>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12"/>
        </w:rPr>
        <w:t xml:space="preserve"> </w:t>
      </w:r>
      <w:r>
        <w:t>опыта</w:t>
      </w:r>
      <w:r>
        <w:rPr>
          <w:spacing w:val="17"/>
        </w:rPr>
        <w:t xml:space="preserve"> </w:t>
      </w:r>
      <w:r>
        <w:t>деятельности</w:t>
      </w:r>
      <w:r>
        <w:rPr>
          <w:spacing w:val="14"/>
        </w:rPr>
        <w:t xml:space="preserve"> </w:t>
      </w:r>
      <w:r>
        <w:t>на</w:t>
      </w:r>
      <w:r>
        <w:rPr>
          <w:spacing w:val="15"/>
        </w:rPr>
        <w:t xml:space="preserve"> </w:t>
      </w:r>
      <w:r>
        <w:t>её</w:t>
      </w:r>
      <w:r>
        <w:rPr>
          <w:spacing w:val="6"/>
        </w:rPr>
        <w:t xml:space="preserve"> </w:t>
      </w:r>
      <w:r>
        <w:t>основе</w:t>
      </w:r>
      <w:r>
        <w:rPr>
          <w:spacing w:val="12"/>
        </w:rPr>
        <w:t xml:space="preserve"> </w:t>
      </w:r>
      <w:r>
        <w:t>и</w:t>
      </w:r>
      <w:r>
        <w:rPr>
          <w:spacing w:val="16"/>
        </w:rPr>
        <w:t xml:space="preserve"> </w:t>
      </w:r>
      <w:r>
        <w:t>в</w:t>
      </w:r>
      <w:r>
        <w:rPr>
          <w:spacing w:val="13"/>
        </w:rPr>
        <w:t xml:space="preserve"> </w:t>
      </w:r>
      <w:r>
        <w:t>процессе</w:t>
      </w:r>
      <w:r>
        <w:rPr>
          <w:spacing w:val="17"/>
        </w:rPr>
        <w:t xml:space="preserve"> </w:t>
      </w:r>
      <w:r>
        <w:t>реализации</w:t>
      </w:r>
      <w:r>
        <w:rPr>
          <w:spacing w:val="3"/>
        </w:rPr>
        <w:t xml:space="preserve"> </w:t>
      </w:r>
      <w:r>
        <w:t>основных</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firstLine="0"/>
      </w:pPr>
      <w:r>
        <w:t>направлений</w:t>
      </w:r>
      <w:r>
        <w:rPr>
          <w:spacing w:val="-7"/>
        </w:rPr>
        <w:t xml:space="preserve"> </w:t>
      </w:r>
      <w:r>
        <w:t>воспитательной</w:t>
      </w:r>
      <w:r>
        <w:rPr>
          <w:spacing w:val="-3"/>
        </w:rPr>
        <w:t xml:space="preserve"> </w:t>
      </w:r>
      <w:r>
        <w:t>деятельности,</w:t>
      </w:r>
      <w:r>
        <w:rPr>
          <w:spacing w:val="-3"/>
        </w:rPr>
        <w:t xml:space="preserve"> </w:t>
      </w:r>
      <w:r>
        <w:t>в</w:t>
      </w:r>
      <w:r>
        <w:rPr>
          <w:spacing w:val="-8"/>
        </w:rPr>
        <w:t xml:space="preserve"> </w:t>
      </w:r>
      <w:r>
        <w:t>том</w:t>
      </w:r>
      <w:r>
        <w:rPr>
          <w:spacing w:val="-4"/>
        </w:rPr>
        <w:t xml:space="preserve"> </w:t>
      </w:r>
      <w:r>
        <w:t>числе</w:t>
      </w:r>
      <w:r>
        <w:rPr>
          <w:spacing w:val="-6"/>
        </w:rPr>
        <w:t xml:space="preserve"> </w:t>
      </w:r>
      <w:r>
        <w:t>в</w:t>
      </w:r>
      <w:r>
        <w:rPr>
          <w:spacing w:val="-4"/>
        </w:rPr>
        <w:t xml:space="preserve"> </w:t>
      </w:r>
      <w:r>
        <w:t>части:</w:t>
      </w:r>
    </w:p>
    <w:p w:rsidR="00445417" w:rsidRDefault="00DD4AEC" w:rsidP="005B10F6">
      <w:pPr>
        <w:pStyle w:val="a6"/>
        <w:numPr>
          <w:ilvl w:val="0"/>
          <w:numId w:val="32"/>
        </w:numPr>
        <w:tabs>
          <w:tab w:val="left" w:pos="1735"/>
        </w:tabs>
        <w:spacing w:before="3"/>
        <w:ind w:right="1052"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природы, населения, хозяйства России, регионов и своего 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цивилизационному    вкладу    России;     ценностное    отношение     к    историческому</w:t>
      </w:r>
      <w:r>
        <w:rPr>
          <w:spacing w:val="1"/>
          <w:sz w:val="24"/>
        </w:rPr>
        <w:t xml:space="preserve"> </w:t>
      </w:r>
      <w:r>
        <w:rPr>
          <w:sz w:val="24"/>
        </w:rPr>
        <w:t>и природному наследию и объектам природного и культурного наследия человечества,</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1"/>
          <w:sz w:val="24"/>
        </w:rPr>
        <w:t xml:space="preserve"> </w:t>
      </w:r>
      <w:r>
        <w:rPr>
          <w:sz w:val="24"/>
        </w:rPr>
        <w:t>стране;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5"/>
          <w:sz w:val="24"/>
        </w:rPr>
        <w:t xml:space="preserve"> </w:t>
      </w:r>
      <w:r>
        <w:rPr>
          <w:sz w:val="24"/>
        </w:rPr>
        <w:t>своего</w:t>
      </w:r>
      <w:r>
        <w:rPr>
          <w:spacing w:val="12"/>
          <w:sz w:val="24"/>
        </w:rPr>
        <w:t xml:space="preserve"> </w:t>
      </w:r>
      <w:r>
        <w:rPr>
          <w:sz w:val="24"/>
        </w:rPr>
        <w:t>края;</w:t>
      </w:r>
    </w:p>
    <w:p w:rsidR="00445417" w:rsidRDefault="00DD4AEC" w:rsidP="005B10F6">
      <w:pPr>
        <w:pStyle w:val="a6"/>
        <w:numPr>
          <w:ilvl w:val="0"/>
          <w:numId w:val="32"/>
        </w:numPr>
        <w:tabs>
          <w:tab w:val="left" w:pos="1735"/>
          <w:tab w:val="left" w:pos="4015"/>
          <w:tab w:val="left" w:pos="5677"/>
          <w:tab w:val="left" w:pos="8250"/>
          <w:tab w:val="left" w:pos="9264"/>
        </w:tabs>
        <w:spacing w:before="1"/>
        <w:ind w:right="1059" w:firstLine="710"/>
        <w:jc w:val="both"/>
        <w:rPr>
          <w:sz w:val="24"/>
        </w:rPr>
      </w:pPr>
      <w:r>
        <w:rPr>
          <w:sz w:val="24"/>
        </w:rPr>
        <w:t>гражданского воспитания: осознание российской гражданской идентичности</w:t>
      </w:r>
      <w:r>
        <w:rPr>
          <w:spacing w:val="1"/>
          <w:sz w:val="24"/>
        </w:rPr>
        <w:t xml:space="preserve"> </w:t>
      </w:r>
      <w:r>
        <w:rPr>
          <w:sz w:val="24"/>
        </w:rPr>
        <w:t>(патриотизма, уважения к Отечеству, к прошлому и настоящему многонационального</w:t>
      </w:r>
      <w:r>
        <w:rPr>
          <w:spacing w:val="1"/>
          <w:sz w:val="24"/>
        </w:rPr>
        <w:t xml:space="preserve"> </w:t>
      </w:r>
      <w:r>
        <w:rPr>
          <w:sz w:val="24"/>
        </w:rPr>
        <w:t xml:space="preserve">народа   </w:t>
      </w:r>
      <w:r>
        <w:rPr>
          <w:spacing w:val="26"/>
          <w:sz w:val="24"/>
        </w:rPr>
        <w:t xml:space="preserve"> </w:t>
      </w:r>
      <w:r>
        <w:rPr>
          <w:sz w:val="24"/>
        </w:rPr>
        <w:t>России,</w:t>
      </w:r>
      <w:r>
        <w:rPr>
          <w:sz w:val="24"/>
        </w:rPr>
        <w:tab/>
        <w:t>чувства</w:t>
      </w:r>
      <w:r>
        <w:rPr>
          <w:sz w:val="24"/>
        </w:rPr>
        <w:tab/>
        <w:t>ответственности</w:t>
      </w:r>
      <w:r>
        <w:rPr>
          <w:sz w:val="24"/>
        </w:rPr>
        <w:tab/>
        <w:t>и</w:t>
      </w:r>
      <w:r>
        <w:rPr>
          <w:sz w:val="24"/>
        </w:rPr>
        <w:tab/>
        <w:t>долга</w:t>
      </w:r>
      <w:r>
        <w:rPr>
          <w:spacing w:val="-57"/>
          <w:sz w:val="24"/>
        </w:rPr>
        <w:t xml:space="preserve"> </w:t>
      </w:r>
      <w:r>
        <w:rPr>
          <w:sz w:val="24"/>
        </w:rPr>
        <w:t>перед Родиной);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61"/>
          <w:sz w:val="24"/>
        </w:rPr>
        <w:t xml:space="preserve"> </w:t>
      </w:r>
      <w:r>
        <w:rPr>
          <w:sz w:val="24"/>
        </w:rPr>
        <w:t>края,</w:t>
      </w:r>
      <w:r>
        <w:rPr>
          <w:spacing w:val="1"/>
          <w:sz w:val="24"/>
        </w:rPr>
        <w:t xml:space="preserve"> </w:t>
      </w:r>
      <w:r>
        <w:rPr>
          <w:sz w:val="24"/>
        </w:rPr>
        <w:t>страны      для       реализации      целей       устойчивого       развития;       представление</w:t>
      </w:r>
      <w:r>
        <w:rPr>
          <w:spacing w:val="1"/>
          <w:sz w:val="24"/>
        </w:rPr>
        <w:t xml:space="preserve"> </w:t>
      </w:r>
      <w:r>
        <w:rPr>
          <w:sz w:val="24"/>
        </w:rPr>
        <w:t>о</w:t>
      </w:r>
      <w:r>
        <w:rPr>
          <w:spacing w:val="60"/>
          <w:sz w:val="24"/>
        </w:rPr>
        <w:t xml:space="preserve"> </w:t>
      </w:r>
      <w:r>
        <w:rPr>
          <w:sz w:val="24"/>
        </w:rPr>
        <w:t>социальных   нормах</w:t>
      </w:r>
      <w:r>
        <w:rPr>
          <w:spacing w:val="60"/>
          <w:sz w:val="24"/>
        </w:rPr>
        <w:t xml:space="preserve"> </w:t>
      </w:r>
      <w:r>
        <w:rPr>
          <w:sz w:val="24"/>
        </w:rPr>
        <w:t>и   правилах   межличностных</w:t>
      </w:r>
      <w:r>
        <w:rPr>
          <w:spacing w:val="60"/>
          <w:sz w:val="24"/>
        </w:rPr>
        <w:t xml:space="preserve"> </w:t>
      </w:r>
      <w:r>
        <w:rPr>
          <w:sz w:val="24"/>
        </w:rPr>
        <w:t>отношений   в</w:t>
      </w:r>
      <w:r>
        <w:rPr>
          <w:spacing w:val="60"/>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     стремление    к    взаимопониманию    и    взаимопомощи,    готовность</w:t>
      </w:r>
      <w:r>
        <w:rPr>
          <w:spacing w:val="1"/>
          <w:sz w:val="24"/>
        </w:rPr>
        <w:t xml:space="preserve"> </w:t>
      </w:r>
      <w:r>
        <w:rPr>
          <w:sz w:val="24"/>
        </w:rPr>
        <w:t>к</w:t>
      </w:r>
      <w:r>
        <w:rPr>
          <w:spacing w:val="10"/>
          <w:sz w:val="24"/>
        </w:rPr>
        <w:t xml:space="preserve"> </w:t>
      </w:r>
      <w:r>
        <w:rPr>
          <w:sz w:val="24"/>
        </w:rPr>
        <w:t>участию в</w:t>
      </w:r>
      <w:r>
        <w:rPr>
          <w:spacing w:val="9"/>
          <w:sz w:val="24"/>
        </w:rPr>
        <w:t xml:space="preserve"> </w:t>
      </w:r>
      <w:r>
        <w:rPr>
          <w:sz w:val="24"/>
        </w:rPr>
        <w:t>гуманитарной</w:t>
      </w:r>
      <w:r>
        <w:rPr>
          <w:spacing w:val="4"/>
          <w:sz w:val="24"/>
        </w:rPr>
        <w:t xml:space="preserve"> </w:t>
      </w:r>
      <w:r>
        <w:rPr>
          <w:sz w:val="24"/>
        </w:rPr>
        <w:t>деятельности;</w:t>
      </w:r>
    </w:p>
    <w:p w:rsidR="00445417" w:rsidRDefault="00DD4AEC" w:rsidP="005B10F6">
      <w:pPr>
        <w:pStyle w:val="a6"/>
        <w:numPr>
          <w:ilvl w:val="0"/>
          <w:numId w:val="32"/>
        </w:numPr>
        <w:tabs>
          <w:tab w:val="left" w:pos="1735"/>
        </w:tabs>
        <w:ind w:right="1062" w:firstLine="710"/>
        <w:jc w:val="both"/>
        <w:rPr>
          <w:sz w:val="24"/>
        </w:rPr>
      </w:pPr>
      <w:r>
        <w:rPr>
          <w:sz w:val="24"/>
        </w:rPr>
        <w:t>духовно-нравственного</w:t>
      </w:r>
      <w:r>
        <w:rPr>
          <w:spacing w:val="60"/>
          <w:sz w:val="24"/>
        </w:rPr>
        <w:t xml:space="preserve"> </w:t>
      </w:r>
      <w:r>
        <w:rPr>
          <w:sz w:val="24"/>
        </w:rPr>
        <w:t>воспитания:   ориентация   на   моральные   ценности</w:t>
      </w:r>
      <w:r>
        <w:rPr>
          <w:spacing w:val="1"/>
          <w:sz w:val="24"/>
        </w:rPr>
        <w:t xml:space="preserve"> </w:t>
      </w:r>
      <w:r>
        <w:rPr>
          <w:sz w:val="24"/>
        </w:rPr>
        <w:t>и 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1"/>
          <w:sz w:val="24"/>
        </w:rPr>
        <w:t xml:space="preserve"> </w:t>
      </w:r>
      <w:r>
        <w:rPr>
          <w:sz w:val="24"/>
        </w:rPr>
        <w:t>и</w:t>
      </w:r>
      <w:r>
        <w:rPr>
          <w:spacing w:val="10"/>
          <w:sz w:val="24"/>
        </w:rPr>
        <w:t xml:space="preserve"> </w:t>
      </w:r>
      <w:r>
        <w:rPr>
          <w:sz w:val="24"/>
        </w:rPr>
        <w:t>поступки,</w:t>
      </w:r>
      <w:r>
        <w:rPr>
          <w:spacing w:val="14"/>
          <w:sz w:val="24"/>
        </w:rPr>
        <w:t xml:space="preserve"> </w:t>
      </w:r>
      <w:r>
        <w:rPr>
          <w:sz w:val="24"/>
        </w:rPr>
        <w:t>а</w:t>
      </w:r>
      <w:r>
        <w:rPr>
          <w:spacing w:val="63"/>
          <w:sz w:val="24"/>
        </w:rPr>
        <w:t xml:space="preserve"> </w:t>
      </w:r>
      <w:r>
        <w:rPr>
          <w:sz w:val="24"/>
        </w:rPr>
        <w:t>также</w:t>
      </w:r>
      <w:r>
        <w:rPr>
          <w:spacing w:val="69"/>
          <w:sz w:val="24"/>
        </w:rPr>
        <w:t xml:space="preserve"> </w:t>
      </w:r>
      <w:r>
        <w:rPr>
          <w:sz w:val="24"/>
        </w:rPr>
        <w:t>поведение</w:t>
      </w:r>
      <w:r>
        <w:rPr>
          <w:spacing w:val="69"/>
          <w:sz w:val="24"/>
        </w:rPr>
        <w:t xml:space="preserve"> </w:t>
      </w:r>
      <w:r>
        <w:rPr>
          <w:sz w:val="24"/>
        </w:rPr>
        <w:t>и</w:t>
      </w:r>
      <w:r>
        <w:rPr>
          <w:spacing w:val="66"/>
          <w:sz w:val="24"/>
        </w:rPr>
        <w:t xml:space="preserve"> </w:t>
      </w:r>
      <w:r>
        <w:rPr>
          <w:sz w:val="24"/>
        </w:rPr>
        <w:t>поступки</w:t>
      </w:r>
      <w:r>
        <w:rPr>
          <w:spacing w:val="71"/>
          <w:sz w:val="24"/>
        </w:rPr>
        <w:t xml:space="preserve"> </w:t>
      </w:r>
      <w:r>
        <w:rPr>
          <w:sz w:val="24"/>
        </w:rPr>
        <w:t>других</w:t>
      </w:r>
      <w:r>
        <w:rPr>
          <w:spacing w:val="4"/>
          <w:sz w:val="24"/>
        </w:rPr>
        <w:t xml:space="preserve"> </w:t>
      </w:r>
      <w:r>
        <w:rPr>
          <w:sz w:val="24"/>
        </w:rPr>
        <w:t>людей</w:t>
      </w:r>
      <w:r>
        <w:rPr>
          <w:spacing w:val="72"/>
          <w:sz w:val="24"/>
        </w:rPr>
        <w:t xml:space="preserve"> </w:t>
      </w:r>
      <w:r>
        <w:rPr>
          <w:sz w:val="24"/>
        </w:rPr>
        <w:t>с</w:t>
      </w:r>
      <w:r>
        <w:rPr>
          <w:spacing w:val="69"/>
          <w:sz w:val="24"/>
        </w:rPr>
        <w:t xml:space="preserve"> </w:t>
      </w:r>
      <w:r>
        <w:rPr>
          <w:sz w:val="24"/>
        </w:rPr>
        <w:t>позиции</w:t>
      </w:r>
      <w:r>
        <w:rPr>
          <w:spacing w:val="71"/>
          <w:sz w:val="24"/>
        </w:rPr>
        <w:t xml:space="preserve"> </w:t>
      </w:r>
      <w:r>
        <w:rPr>
          <w:sz w:val="24"/>
        </w:rPr>
        <w:t>нравственных</w:t>
      </w:r>
      <w:r>
        <w:rPr>
          <w:spacing w:val="-58"/>
          <w:sz w:val="24"/>
        </w:rPr>
        <w:t xml:space="preserve"> </w:t>
      </w:r>
      <w:r>
        <w:rPr>
          <w:sz w:val="24"/>
        </w:rPr>
        <w:t>и правовых норм с учётом осознания последствий для окружающей среды; развивать</w:t>
      </w:r>
      <w:r>
        <w:rPr>
          <w:spacing w:val="1"/>
          <w:sz w:val="24"/>
        </w:rPr>
        <w:t xml:space="preserve"> </w:t>
      </w:r>
      <w:r>
        <w:rPr>
          <w:sz w:val="24"/>
        </w:rPr>
        <w:t>способности решать моральные проблемы на основе личностного выбора с опорой на</w:t>
      </w:r>
      <w:r>
        <w:rPr>
          <w:spacing w:val="1"/>
          <w:sz w:val="24"/>
        </w:rPr>
        <w:t xml:space="preserve"> </w:t>
      </w:r>
      <w:r>
        <w:rPr>
          <w:sz w:val="24"/>
        </w:rPr>
        <w:t xml:space="preserve">нравственные     ценности    </w:t>
      </w:r>
      <w:r>
        <w:rPr>
          <w:spacing w:val="1"/>
          <w:sz w:val="24"/>
        </w:rPr>
        <w:t xml:space="preserve"> </w:t>
      </w:r>
      <w:r>
        <w:rPr>
          <w:sz w:val="24"/>
        </w:rPr>
        <w:t>и      принятые      в      российском      обществе      правила</w:t>
      </w:r>
      <w:r>
        <w:rPr>
          <w:spacing w:val="-57"/>
          <w:sz w:val="24"/>
        </w:rPr>
        <w:t xml:space="preserve"> </w:t>
      </w:r>
      <w:r>
        <w:rPr>
          <w:sz w:val="24"/>
        </w:rPr>
        <w:t>и</w:t>
      </w:r>
      <w:r>
        <w:rPr>
          <w:spacing w:val="2"/>
          <w:sz w:val="24"/>
        </w:rPr>
        <w:t xml:space="preserve"> </w:t>
      </w:r>
      <w:r>
        <w:rPr>
          <w:sz w:val="24"/>
        </w:rPr>
        <w:t>нормы</w:t>
      </w:r>
      <w:r>
        <w:rPr>
          <w:spacing w:val="-2"/>
          <w:sz w:val="24"/>
        </w:rPr>
        <w:t xml:space="preserve"> </w:t>
      </w:r>
      <w:r>
        <w:rPr>
          <w:sz w:val="24"/>
        </w:rPr>
        <w:t>поведения</w:t>
      </w:r>
      <w:r>
        <w:rPr>
          <w:spacing w:val="1"/>
          <w:sz w:val="24"/>
        </w:rPr>
        <w:t xml:space="preserve"> </w:t>
      </w:r>
      <w:r>
        <w:rPr>
          <w:sz w:val="24"/>
        </w:rPr>
        <w:t>с</w:t>
      </w:r>
      <w:r>
        <w:rPr>
          <w:spacing w:val="-5"/>
          <w:sz w:val="24"/>
        </w:rPr>
        <w:t xml:space="preserve"> </w:t>
      </w:r>
      <w:r>
        <w:rPr>
          <w:sz w:val="24"/>
        </w:rPr>
        <w:t>учётом</w:t>
      </w:r>
      <w:r>
        <w:rPr>
          <w:spacing w:val="-1"/>
          <w:sz w:val="24"/>
        </w:rPr>
        <w:t xml:space="preserve"> </w:t>
      </w:r>
      <w:r>
        <w:rPr>
          <w:sz w:val="24"/>
        </w:rPr>
        <w:t>осознания</w:t>
      </w:r>
      <w:r>
        <w:rPr>
          <w:spacing w:val="1"/>
          <w:sz w:val="24"/>
        </w:rPr>
        <w:t xml:space="preserve"> </w:t>
      </w:r>
      <w:r>
        <w:rPr>
          <w:sz w:val="24"/>
        </w:rPr>
        <w:t>последствий</w:t>
      </w:r>
      <w:r>
        <w:rPr>
          <w:spacing w:val="4"/>
          <w:sz w:val="24"/>
        </w:rPr>
        <w:t xml:space="preserve"> </w:t>
      </w:r>
      <w:r>
        <w:rPr>
          <w:sz w:val="24"/>
        </w:rPr>
        <w:t>для</w:t>
      </w:r>
      <w:r>
        <w:rPr>
          <w:spacing w:val="-8"/>
          <w:sz w:val="24"/>
        </w:rPr>
        <w:t xml:space="preserve"> </w:t>
      </w:r>
      <w:r>
        <w:rPr>
          <w:sz w:val="24"/>
        </w:rPr>
        <w:t>окружающей</w:t>
      </w:r>
      <w:r>
        <w:rPr>
          <w:spacing w:val="4"/>
          <w:sz w:val="24"/>
        </w:rPr>
        <w:t xml:space="preserve"> </w:t>
      </w:r>
      <w:r>
        <w:rPr>
          <w:sz w:val="24"/>
        </w:rPr>
        <w:t>среды;</w:t>
      </w:r>
    </w:p>
    <w:p w:rsidR="00445417" w:rsidRDefault="00DD4AEC" w:rsidP="005B10F6">
      <w:pPr>
        <w:pStyle w:val="a6"/>
        <w:numPr>
          <w:ilvl w:val="0"/>
          <w:numId w:val="32"/>
        </w:numPr>
        <w:tabs>
          <w:tab w:val="left" w:pos="1735"/>
        </w:tabs>
        <w:spacing w:before="1"/>
        <w:ind w:right="1066" w:firstLine="710"/>
        <w:jc w:val="both"/>
        <w:rPr>
          <w:sz w:val="24"/>
        </w:rPr>
      </w:pPr>
      <w:r>
        <w:rPr>
          <w:sz w:val="24"/>
        </w:rPr>
        <w:t>эстетического</w:t>
      </w:r>
      <w:r>
        <w:rPr>
          <w:spacing w:val="60"/>
          <w:sz w:val="24"/>
        </w:rPr>
        <w:t xml:space="preserve"> </w:t>
      </w:r>
      <w:r>
        <w:rPr>
          <w:sz w:val="24"/>
        </w:rPr>
        <w:t>воспитания:</w:t>
      </w:r>
      <w:r>
        <w:rPr>
          <w:spacing w:val="60"/>
          <w:sz w:val="24"/>
        </w:rPr>
        <w:t xml:space="preserve"> </w:t>
      </w:r>
      <w:r>
        <w:rPr>
          <w:sz w:val="24"/>
        </w:rPr>
        <w:t>восприимчивость</w:t>
      </w:r>
      <w:r>
        <w:rPr>
          <w:spacing w:val="61"/>
          <w:sz w:val="24"/>
        </w:rPr>
        <w:t xml:space="preserve"> </w:t>
      </w:r>
      <w:r>
        <w:rPr>
          <w:sz w:val="24"/>
        </w:rPr>
        <w:t>к   разным   традициям   своего</w:t>
      </w:r>
      <w:r>
        <w:rPr>
          <w:spacing w:val="-57"/>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ценностного</w:t>
      </w:r>
      <w:r>
        <w:rPr>
          <w:spacing w:val="1"/>
          <w:sz w:val="24"/>
        </w:rPr>
        <w:t xml:space="preserve"> </w:t>
      </w:r>
      <w:r>
        <w:rPr>
          <w:sz w:val="24"/>
        </w:rPr>
        <w:t>отношения</w:t>
      </w:r>
      <w:r>
        <w:rPr>
          <w:spacing w:val="74"/>
          <w:sz w:val="24"/>
        </w:rPr>
        <w:t xml:space="preserve"> </w:t>
      </w:r>
      <w:r>
        <w:rPr>
          <w:sz w:val="24"/>
        </w:rPr>
        <w:t>к</w:t>
      </w:r>
      <w:r>
        <w:rPr>
          <w:spacing w:val="62"/>
          <w:sz w:val="24"/>
        </w:rPr>
        <w:t xml:space="preserve"> </w:t>
      </w:r>
      <w:r>
        <w:rPr>
          <w:sz w:val="24"/>
        </w:rPr>
        <w:t>природе</w:t>
      </w:r>
      <w:r>
        <w:rPr>
          <w:spacing w:val="63"/>
          <w:sz w:val="24"/>
        </w:rPr>
        <w:t xml:space="preserve"> </w:t>
      </w:r>
      <w:r>
        <w:rPr>
          <w:sz w:val="24"/>
        </w:rPr>
        <w:t xml:space="preserve">и  </w:t>
      </w:r>
      <w:r>
        <w:rPr>
          <w:spacing w:val="14"/>
          <w:sz w:val="24"/>
        </w:rPr>
        <w:t xml:space="preserve"> </w:t>
      </w:r>
      <w:r>
        <w:rPr>
          <w:sz w:val="24"/>
        </w:rPr>
        <w:t>культуре</w:t>
      </w:r>
      <w:r>
        <w:rPr>
          <w:spacing w:val="67"/>
          <w:sz w:val="24"/>
        </w:rPr>
        <w:t xml:space="preserve"> </w:t>
      </w:r>
      <w:r>
        <w:rPr>
          <w:sz w:val="24"/>
        </w:rPr>
        <w:t xml:space="preserve">своей  </w:t>
      </w:r>
      <w:r>
        <w:rPr>
          <w:spacing w:val="14"/>
          <w:sz w:val="24"/>
        </w:rPr>
        <w:t xml:space="preserve"> </w:t>
      </w:r>
      <w:r>
        <w:rPr>
          <w:sz w:val="24"/>
        </w:rPr>
        <w:t xml:space="preserve">страны,  </w:t>
      </w:r>
      <w:r>
        <w:rPr>
          <w:spacing w:val="15"/>
          <w:sz w:val="24"/>
        </w:rPr>
        <w:t xml:space="preserve"> </w:t>
      </w:r>
      <w:r>
        <w:rPr>
          <w:sz w:val="24"/>
        </w:rPr>
        <w:t xml:space="preserve">своей  </w:t>
      </w:r>
      <w:r>
        <w:rPr>
          <w:spacing w:val="8"/>
          <w:sz w:val="24"/>
        </w:rPr>
        <w:t xml:space="preserve"> </w:t>
      </w:r>
      <w:r>
        <w:rPr>
          <w:sz w:val="24"/>
        </w:rPr>
        <w:t xml:space="preserve">малой  </w:t>
      </w:r>
      <w:r>
        <w:rPr>
          <w:spacing w:val="14"/>
          <w:sz w:val="24"/>
        </w:rPr>
        <w:t xml:space="preserve"> </w:t>
      </w:r>
      <w:r>
        <w:rPr>
          <w:sz w:val="24"/>
        </w:rPr>
        <w:t>родины;</w:t>
      </w:r>
      <w:r>
        <w:rPr>
          <w:spacing w:val="69"/>
          <w:sz w:val="24"/>
        </w:rPr>
        <w:t xml:space="preserve"> </w:t>
      </w:r>
      <w:r>
        <w:rPr>
          <w:sz w:val="24"/>
        </w:rPr>
        <w:t>природе</w:t>
      </w:r>
      <w:r>
        <w:rPr>
          <w:spacing w:val="-58"/>
          <w:sz w:val="24"/>
        </w:rPr>
        <w:t xml:space="preserve"> </w:t>
      </w:r>
      <w:r>
        <w:rPr>
          <w:sz w:val="24"/>
        </w:rPr>
        <w:t>и культуре других регионов и стран мира, объектам Всемирного культурного наследия</w:t>
      </w:r>
      <w:r>
        <w:rPr>
          <w:spacing w:val="1"/>
          <w:sz w:val="24"/>
        </w:rPr>
        <w:t xml:space="preserve"> </w:t>
      </w:r>
      <w:r>
        <w:rPr>
          <w:sz w:val="24"/>
        </w:rPr>
        <w:t>человечества;</w:t>
      </w:r>
    </w:p>
    <w:p w:rsidR="00445417" w:rsidRDefault="00DD4AEC" w:rsidP="005B10F6">
      <w:pPr>
        <w:pStyle w:val="a6"/>
        <w:numPr>
          <w:ilvl w:val="0"/>
          <w:numId w:val="32"/>
        </w:numPr>
        <w:tabs>
          <w:tab w:val="left" w:pos="1735"/>
          <w:tab w:val="left" w:pos="3845"/>
        </w:tabs>
        <w:ind w:right="1054" w:firstLine="71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 научных представлений географических наук об основных закономерностях</w:t>
      </w:r>
      <w:r>
        <w:rPr>
          <w:spacing w:val="1"/>
          <w:sz w:val="24"/>
        </w:rPr>
        <w:t xml:space="preserve"> </w:t>
      </w:r>
      <w:r>
        <w:rPr>
          <w:sz w:val="24"/>
        </w:rPr>
        <w:t xml:space="preserve">развития         </w:t>
      </w:r>
      <w:r>
        <w:rPr>
          <w:spacing w:val="4"/>
          <w:sz w:val="24"/>
        </w:rPr>
        <w:t xml:space="preserve"> </w:t>
      </w:r>
      <w:r>
        <w:rPr>
          <w:sz w:val="24"/>
        </w:rPr>
        <w:t>природы</w:t>
      </w:r>
      <w:r>
        <w:rPr>
          <w:sz w:val="24"/>
        </w:rPr>
        <w:tab/>
        <w:t xml:space="preserve">и        </w:t>
      </w:r>
      <w:r>
        <w:rPr>
          <w:spacing w:val="9"/>
          <w:sz w:val="24"/>
        </w:rPr>
        <w:t xml:space="preserve"> </w:t>
      </w:r>
      <w:r>
        <w:rPr>
          <w:sz w:val="24"/>
        </w:rPr>
        <w:t xml:space="preserve">общества,         </w:t>
      </w:r>
      <w:r>
        <w:rPr>
          <w:spacing w:val="6"/>
          <w:sz w:val="24"/>
        </w:rPr>
        <w:t xml:space="preserve"> </w:t>
      </w:r>
      <w:r>
        <w:rPr>
          <w:sz w:val="24"/>
        </w:rPr>
        <w:t xml:space="preserve">о         </w:t>
      </w:r>
      <w:r>
        <w:rPr>
          <w:spacing w:val="12"/>
          <w:sz w:val="24"/>
        </w:rPr>
        <w:t xml:space="preserve"> </w:t>
      </w:r>
      <w:r>
        <w:rPr>
          <w:sz w:val="24"/>
        </w:rPr>
        <w:t xml:space="preserve">взаимосвязях         </w:t>
      </w:r>
      <w:r>
        <w:rPr>
          <w:spacing w:val="8"/>
          <w:sz w:val="24"/>
        </w:rPr>
        <w:t xml:space="preserve"> </w:t>
      </w:r>
      <w:r>
        <w:rPr>
          <w:sz w:val="24"/>
        </w:rPr>
        <w:t>человека</w:t>
      </w:r>
      <w:r>
        <w:rPr>
          <w:spacing w:val="-58"/>
          <w:sz w:val="24"/>
        </w:rPr>
        <w:t xml:space="preserve"> </w:t>
      </w:r>
      <w:r>
        <w:rPr>
          <w:sz w:val="24"/>
        </w:rPr>
        <w:t>с природной и социальной средой; овладение читательской культурой как средством</w:t>
      </w:r>
      <w:r>
        <w:rPr>
          <w:spacing w:val="1"/>
          <w:sz w:val="24"/>
        </w:rPr>
        <w:t xml:space="preserve"> </w:t>
      </w:r>
      <w:r>
        <w:rPr>
          <w:sz w:val="24"/>
        </w:rPr>
        <w:t>познания мира для применения различных источников географической</w:t>
      </w:r>
      <w:r>
        <w:rPr>
          <w:spacing w:val="60"/>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57"/>
          <w:sz w:val="24"/>
        </w:rPr>
        <w:t xml:space="preserve"> </w:t>
      </w:r>
      <w:r>
        <w:rPr>
          <w:sz w:val="24"/>
        </w:rPr>
        <w:t>установка</w:t>
      </w:r>
      <w:r>
        <w:rPr>
          <w:spacing w:val="1"/>
          <w:sz w:val="24"/>
        </w:rPr>
        <w:t xml:space="preserve"> </w:t>
      </w:r>
      <w:r>
        <w:rPr>
          <w:sz w:val="24"/>
        </w:rPr>
        <w:t>на осмысление опыта,</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стремление 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3"/>
          <w:sz w:val="24"/>
        </w:rPr>
        <w:t xml:space="preserve"> </w:t>
      </w:r>
      <w:r>
        <w:rPr>
          <w:sz w:val="24"/>
        </w:rPr>
        <w:t>индивидуального</w:t>
      </w:r>
      <w:r>
        <w:rPr>
          <w:spacing w:val="3"/>
          <w:sz w:val="24"/>
        </w:rPr>
        <w:t xml:space="preserve"> </w:t>
      </w:r>
      <w:r>
        <w:rPr>
          <w:sz w:val="24"/>
        </w:rPr>
        <w:t>и</w:t>
      </w:r>
      <w:r>
        <w:rPr>
          <w:spacing w:val="-2"/>
          <w:sz w:val="24"/>
        </w:rPr>
        <w:t xml:space="preserve"> </w:t>
      </w:r>
      <w:r>
        <w:rPr>
          <w:sz w:val="24"/>
        </w:rPr>
        <w:t>коллективного</w:t>
      </w:r>
      <w:r>
        <w:rPr>
          <w:spacing w:val="2"/>
          <w:sz w:val="24"/>
        </w:rPr>
        <w:t xml:space="preserve"> </w:t>
      </w:r>
      <w:r>
        <w:rPr>
          <w:sz w:val="24"/>
        </w:rPr>
        <w:t>благополучия;</w:t>
      </w:r>
    </w:p>
    <w:p w:rsidR="00445417" w:rsidRDefault="00DD4AEC" w:rsidP="005B10F6">
      <w:pPr>
        <w:pStyle w:val="a6"/>
        <w:numPr>
          <w:ilvl w:val="0"/>
          <w:numId w:val="32"/>
        </w:numPr>
        <w:tabs>
          <w:tab w:val="left" w:pos="1735"/>
        </w:tabs>
        <w:spacing w:before="7"/>
        <w:ind w:right="1060" w:firstLine="710"/>
        <w:jc w:val="both"/>
        <w:rPr>
          <w:sz w:val="24"/>
        </w:rPr>
      </w:pPr>
      <w:r>
        <w:rPr>
          <w:sz w:val="24"/>
        </w:rPr>
        <w:t>физического        воспитания,         формирования         культуры         здоровья</w:t>
      </w:r>
      <w:r>
        <w:rPr>
          <w:spacing w:val="1"/>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      гигиенических       правил,       сбалансированный       режим       занятий</w:t>
      </w:r>
      <w:r>
        <w:rPr>
          <w:spacing w:val="1"/>
          <w:sz w:val="24"/>
        </w:rPr>
        <w:t xml:space="preserve"> </w:t>
      </w:r>
      <w:r>
        <w:rPr>
          <w:sz w:val="24"/>
        </w:rPr>
        <w:t>и</w:t>
      </w:r>
      <w:r>
        <w:rPr>
          <w:spacing w:val="60"/>
          <w:sz w:val="24"/>
        </w:rPr>
        <w:t xml:space="preserve"> </w:t>
      </w:r>
      <w:r>
        <w:rPr>
          <w:sz w:val="24"/>
        </w:rPr>
        <w:t>отдыха,</w:t>
      </w:r>
      <w:r>
        <w:rPr>
          <w:spacing w:val="61"/>
          <w:sz w:val="24"/>
        </w:rPr>
        <w:t xml:space="preserve"> </w:t>
      </w:r>
      <w:r>
        <w:rPr>
          <w:sz w:val="24"/>
        </w:rPr>
        <w:t>регулярная   физическая   активность);   соблюдение   правил   безопасности</w:t>
      </w:r>
      <w:r>
        <w:rPr>
          <w:spacing w:val="-57"/>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61"/>
          <w:sz w:val="24"/>
        </w:rPr>
        <w:t xml:space="preserve"> </w:t>
      </w:r>
      <w:r>
        <w:rPr>
          <w:sz w:val="24"/>
        </w:rPr>
        <w:t>меняющимся</w:t>
      </w:r>
      <w:r>
        <w:rPr>
          <w:spacing w:val="6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 дальнейшие цели; сформированность навыка рефлексии, признание своего</w:t>
      </w:r>
      <w:r>
        <w:rPr>
          <w:spacing w:val="1"/>
          <w:sz w:val="24"/>
        </w:rPr>
        <w:t xml:space="preserve"> </w:t>
      </w:r>
      <w:r>
        <w:rPr>
          <w:sz w:val="24"/>
        </w:rPr>
        <w:t xml:space="preserve">права     на     ошибку     и    </w:t>
      </w:r>
      <w:r>
        <w:rPr>
          <w:spacing w:val="1"/>
          <w:sz w:val="24"/>
        </w:rPr>
        <w:t xml:space="preserve"> </w:t>
      </w:r>
      <w:r>
        <w:rPr>
          <w:sz w:val="24"/>
        </w:rPr>
        <w:t xml:space="preserve">такого    </w:t>
      </w:r>
      <w:r>
        <w:rPr>
          <w:spacing w:val="1"/>
          <w:sz w:val="24"/>
        </w:rPr>
        <w:t xml:space="preserve"> </w:t>
      </w:r>
      <w:r>
        <w:rPr>
          <w:sz w:val="24"/>
        </w:rPr>
        <w:t>же     права      другого      человека;     готовность</w:t>
      </w:r>
      <w:r>
        <w:rPr>
          <w:spacing w:val="-57"/>
          <w:sz w:val="24"/>
        </w:rPr>
        <w:t xml:space="preserve"> </w:t>
      </w:r>
      <w:r>
        <w:rPr>
          <w:sz w:val="24"/>
        </w:rPr>
        <w:t>и</w:t>
      </w:r>
      <w:r>
        <w:rPr>
          <w:spacing w:val="53"/>
          <w:sz w:val="24"/>
        </w:rPr>
        <w:t xml:space="preserve"> </w:t>
      </w:r>
      <w:r>
        <w:rPr>
          <w:sz w:val="24"/>
        </w:rPr>
        <w:t>способность</w:t>
      </w:r>
      <w:r>
        <w:rPr>
          <w:spacing w:val="42"/>
          <w:sz w:val="24"/>
        </w:rPr>
        <w:t xml:space="preserve"> </w:t>
      </w:r>
      <w:r>
        <w:rPr>
          <w:sz w:val="24"/>
        </w:rPr>
        <w:t>осознанно</w:t>
      </w:r>
      <w:r>
        <w:rPr>
          <w:spacing w:val="49"/>
          <w:sz w:val="24"/>
        </w:rPr>
        <w:t xml:space="preserve"> </w:t>
      </w:r>
      <w:r>
        <w:rPr>
          <w:sz w:val="24"/>
        </w:rPr>
        <w:t>выполнять</w:t>
      </w:r>
      <w:r>
        <w:rPr>
          <w:spacing w:val="46"/>
          <w:sz w:val="24"/>
        </w:rPr>
        <w:t xml:space="preserve"> </w:t>
      </w:r>
      <w:r>
        <w:rPr>
          <w:sz w:val="24"/>
        </w:rPr>
        <w:t>и</w:t>
      </w:r>
      <w:r>
        <w:rPr>
          <w:spacing w:val="39"/>
          <w:sz w:val="24"/>
        </w:rPr>
        <w:t xml:space="preserve"> </w:t>
      </w:r>
      <w:r>
        <w:rPr>
          <w:sz w:val="24"/>
        </w:rPr>
        <w:t>пропагандировать</w:t>
      </w:r>
      <w:r>
        <w:rPr>
          <w:spacing w:val="47"/>
          <w:sz w:val="24"/>
        </w:rPr>
        <w:t xml:space="preserve"> </w:t>
      </w:r>
      <w:r>
        <w:rPr>
          <w:sz w:val="24"/>
        </w:rPr>
        <w:t>правила</w:t>
      </w:r>
      <w:r>
        <w:rPr>
          <w:spacing w:val="43"/>
          <w:sz w:val="24"/>
        </w:rPr>
        <w:t xml:space="preserve"> </w:t>
      </w:r>
      <w:r>
        <w:rPr>
          <w:sz w:val="24"/>
        </w:rPr>
        <w:t>здорового,</w:t>
      </w:r>
    </w:p>
    <w:p w:rsidR="00445417" w:rsidRDefault="00445417">
      <w:pPr>
        <w:jc w:val="both"/>
        <w:rPr>
          <w:sz w:val="24"/>
        </w:rPr>
        <w:sectPr w:rsidR="00445417">
          <w:pgSz w:w="11910" w:h="16840"/>
          <w:pgMar w:top="980" w:right="60" w:bottom="280" w:left="940" w:header="766" w:footer="0" w:gutter="0"/>
          <w:cols w:space="720"/>
        </w:sectPr>
      </w:pPr>
    </w:p>
    <w:p w:rsidR="00445417" w:rsidRDefault="00DD4AEC">
      <w:pPr>
        <w:pStyle w:val="a3"/>
        <w:spacing w:before="180" w:line="242" w:lineRule="auto"/>
        <w:ind w:right="1063" w:firstLine="0"/>
      </w:pPr>
      <w:r>
        <w:t>безопасного   и   экологически   целесообразного   образа</w:t>
      </w:r>
      <w:r>
        <w:rPr>
          <w:spacing w:val="60"/>
        </w:rPr>
        <w:t xml:space="preserve"> </w:t>
      </w:r>
      <w:r>
        <w:t>жизни;   бережно</w:t>
      </w:r>
      <w:r>
        <w:rPr>
          <w:spacing w:val="60"/>
        </w:rPr>
        <w:t xml:space="preserve"> </w:t>
      </w:r>
      <w:r>
        <w:t>относиться</w:t>
      </w:r>
      <w:r>
        <w:rPr>
          <w:spacing w:val="1"/>
        </w:rPr>
        <w:t xml:space="preserve"> </w:t>
      </w:r>
      <w:r>
        <w:t>к природе</w:t>
      </w:r>
      <w:r>
        <w:rPr>
          <w:spacing w:val="2"/>
        </w:rPr>
        <w:t xml:space="preserve"> </w:t>
      </w:r>
      <w:r>
        <w:t>и</w:t>
      </w:r>
      <w:r>
        <w:rPr>
          <w:spacing w:val="-6"/>
        </w:rPr>
        <w:t xml:space="preserve"> </w:t>
      </w:r>
      <w:r>
        <w:t>окружающей</w:t>
      </w:r>
      <w:r>
        <w:rPr>
          <w:spacing w:val="9"/>
        </w:rPr>
        <w:t xml:space="preserve"> </w:t>
      </w:r>
      <w:r>
        <w:t>среде;</w:t>
      </w:r>
    </w:p>
    <w:p w:rsidR="00445417" w:rsidRDefault="00DD4AEC" w:rsidP="005B10F6">
      <w:pPr>
        <w:pStyle w:val="a6"/>
        <w:numPr>
          <w:ilvl w:val="0"/>
          <w:numId w:val="32"/>
        </w:numPr>
        <w:tabs>
          <w:tab w:val="left" w:pos="1735"/>
        </w:tabs>
        <w:ind w:right="1049" w:firstLine="710"/>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   задач    (в    рамках   семьи,   школы,   города,    края)    технологической</w:t>
      </w:r>
      <w:r>
        <w:rPr>
          <w:spacing w:val="1"/>
          <w:sz w:val="24"/>
        </w:rPr>
        <w:t xml:space="preserve"> </w:t>
      </w:r>
      <w:r>
        <w:rPr>
          <w:sz w:val="24"/>
        </w:rPr>
        <w:t xml:space="preserve">и      социальной      направленности,     </w:t>
      </w:r>
      <w:r>
        <w:rPr>
          <w:spacing w:val="1"/>
          <w:sz w:val="24"/>
        </w:rPr>
        <w:t xml:space="preserve"> </w:t>
      </w:r>
      <w:r>
        <w:rPr>
          <w:sz w:val="24"/>
        </w:rPr>
        <w:t>способность       инициировать,       планировать</w:t>
      </w:r>
      <w:r>
        <w:rPr>
          <w:spacing w:val="-57"/>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 основе</w:t>
      </w:r>
      <w:r>
        <w:rPr>
          <w:spacing w:val="1"/>
          <w:sz w:val="24"/>
        </w:rPr>
        <w:t xml:space="preserve"> </w:t>
      </w:r>
      <w:r>
        <w:rPr>
          <w:sz w:val="24"/>
        </w:rPr>
        <w:t>применения</w:t>
      </w:r>
      <w:r>
        <w:rPr>
          <w:spacing w:val="1"/>
          <w:sz w:val="24"/>
        </w:rPr>
        <w:t xml:space="preserve"> </w:t>
      </w:r>
      <w:r>
        <w:rPr>
          <w:sz w:val="24"/>
        </w:rPr>
        <w:t>географических знаний; осознание важности обучения на протяжении всей жизни для</w:t>
      </w:r>
      <w:r>
        <w:rPr>
          <w:spacing w:val="1"/>
          <w:sz w:val="24"/>
        </w:rPr>
        <w:t xml:space="preserve"> </w:t>
      </w:r>
      <w:r>
        <w:rPr>
          <w:sz w:val="24"/>
        </w:rPr>
        <w:t>успешной   профессиональной   деятельности   и    развитие    необходимых    умений</w:t>
      </w:r>
      <w:r>
        <w:rPr>
          <w:spacing w:val="1"/>
          <w:sz w:val="24"/>
        </w:rPr>
        <w:t xml:space="preserve"> </w:t>
      </w:r>
      <w:r>
        <w:rPr>
          <w:sz w:val="24"/>
        </w:rPr>
        <w:t>для этого; осознанный выбор и построение индивидуальной траектории образования и</w:t>
      </w:r>
      <w:r>
        <w:rPr>
          <w:spacing w:val="1"/>
          <w:sz w:val="24"/>
        </w:rPr>
        <w:t xml:space="preserve"> </w:t>
      </w:r>
      <w:r>
        <w:rPr>
          <w:sz w:val="24"/>
        </w:rPr>
        <w:t>жизненных</w:t>
      </w:r>
      <w:r>
        <w:rPr>
          <w:spacing w:val="-7"/>
          <w:sz w:val="24"/>
        </w:rPr>
        <w:t xml:space="preserve"> </w:t>
      </w:r>
      <w:r>
        <w:rPr>
          <w:sz w:val="24"/>
        </w:rPr>
        <w:t>планов</w:t>
      </w:r>
      <w:r>
        <w:rPr>
          <w:spacing w:val="-1"/>
          <w:sz w:val="24"/>
        </w:rPr>
        <w:t xml:space="preserve"> </w:t>
      </w:r>
      <w:r>
        <w:rPr>
          <w:sz w:val="24"/>
        </w:rPr>
        <w:t>с учётом</w:t>
      </w:r>
      <w:r>
        <w:rPr>
          <w:spacing w:val="4"/>
          <w:sz w:val="24"/>
        </w:rPr>
        <w:t xml:space="preserve"> </w:t>
      </w:r>
      <w:r>
        <w:rPr>
          <w:sz w:val="24"/>
        </w:rPr>
        <w:t>личных</w:t>
      </w:r>
      <w:r>
        <w:rPr>
          <w:spacing w:val="-8"/>
          <w:sz w:val="24"/>
        </w:rPr>
        <w:t xml:space="preserve"> </w:t>
      </w:r>
      <w:r>
        <w:rPr>
          <w:sz w:val="24"/>
        </w:rPr>
        <w:t>и</w:t>
      </w:r>
      <w:r>
        <w:rPr>
          <w:spacing w:val="-3"/>
          <w:sz w:val="24"/>
        </w:rPr>
        <w:t xml:space="preserve"> </w:t>
      </w:r>
      <w:r>
        <w:rPr>
          <w:sz w:val="24"/>
        </w:rPr>
        <w:t>общественных</w:t>
      </w:r>
      <w:r>
        <w:rPr>
          <w:spacing w:val="-7"/>
          <w:sz w:val="24"/>
        </w:rPr>
        <w:t xml:space="preserve"> </w:t>
      </w:r>
      <w:r>
        <w:rPr>
          <w:sz w:val="24"/>
        </w:rPr>
        <w:t>интересов</w:t>
      </w:r>
      <w:r>
        <w:rPr>
          <w:spacing w:val="4"/>
          <w:sz w:val="24"/>
        </w:rPr>
        <w:t xml:space="preserve"> </w:t>
      </w:r>
      <w:r>
        <w:rPr>
          <w:sz w:val="24"/>
        </w:rPr>
        <w:t>и</w:t>
      </w:r>
      <w:r>
        <w:rPr>
          <w:spacing w:val="-3"/>
          <w:sz w:val="24"/>
        </w:rPr>
        <w:t xml:space="preserve"> </w:t>
      </w:r>
      <w:r>
        <w:rPr>
          <w:sz w:val="24"/>
        </w:rPr>
        <w:t>потребностей;</w:t>
      </w:r>
    </w:p>
    <w:p w:rsidR="00445417" w:rsidRDefault="00DD4AEC" w:rsidP="005B10F6">
      <w:pPr>
        <w:pStyle w:val="a6"/>
        <w:numPr>
          <w:ilvl w:val="0"/>
          <w:numId w:val="32"/>
        </w:numPr>
        <w:tabs>
          <w:tab w:val="left" w:pos="1735"/>
        </w:tabs>
        <w:ind w:right="1062" w:firstLine="710"/>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 для</w:t>
      </w:r>
      <w:r>
        <w:rPr>
          <w:spacing w:val="60"/>
          <w:sz w:val="24"/>
        </w:rPr>
        <w:t xml:space="preserve"> </w:t>
      </w:r>
      <w:r>
        <w:rPr>
          <w:sz w:val="24"/>
        </w:rPr>
        <w:t>решения</w:t>
      </w:r>
      <w:r>
        <w:rPr>
          <w:spacing w:val="60"/>
          <w:sz w:val="24"/>
        </w:rPr>
        <w:t xml:space="preserve"> </w:t>
      </w:r>
      <w:r>
        <w:rPr>
          <w:sz w:val="24"/>
        </w:rPr>
        <w:t>задач</w:t>
      </w:r>
      <w:r>
        <w:rPr>
          <w:spacing w:val="60"/>
          <w:sz w:val="24"/>
        </w:rPr>
        <w:t xml:space="preserve"> </w:t>
      </w:r>
      <w:r>
        <w:rPr>
          <w:sz w:val="24"/>
        </w:rPr>
        <w:t>в</w:t>
      </w:r>
      <w:r>
        <w:rPr>
          <w:spacing w:val="60"/>
          <w:sz w:val="24"/>
        </w:rPr>
        <w:t xml:space="preserve"> </w:t>
      </w:r>
      <w:r>
        <w:rPr>
          <w:sz w:val="24"/>
        </w:rPr>
        <w:t>области</w:t>
      </w:r>
      <w:r>
        <w:rPr>
          <w:spacing w:val="60"/>
          <w:sz w:val="24"/>
        </w:rPr>
        <w:t xml:space="preserve"> </w:t>
      </w:r>
      <w:r>
        <w:rPr>
          <w:sz w:val="24"/>
        </w:rPr>
        <w:t>окружающей</w:t>
      </w:r>
      <w:r>
        <w:rPr>
          <w:spacing w:val="60"/>
          <w:sz w:val="24"/>
        </w:rPr>
        <w:t xml:space="preserve"> </w:t>
      </w:r>
      <w:r>
        <w:rPr>
          <w:sz w:val="24"/>
        </w:rPr>
        <w:t>среды,</w:t>
      </w:r>
      <w:r>
        <w:rPr>
          <w:spacing w:val="60"/>
          <w:sz w:val="24"/>
        </w:rPr>
        <w:t xml:space="preserve"> </w:t>
      </w:r>
      <w:r>
        <w:rPr>
          <w:sz w:val="24"/>
        </w:rPr>
        <w:t>планирования</w:t>
      </w:r>
      <w:r>
        <w:rPr>
          <w:spacing w:val="60"/>
          <w:sz w:val="24"/>
        </w:rPr>
        <w:t xml:space="preserve"> </w:t>
      </w:r>
      <w:r>
        <w:rPr>
          <w:sz w:val="24"/>
        </w:rPr>
        <w:t>поступков</w:t>
      </w:r>
      <w:r>
        <w:rPr>
          <w:spacing w:val="1"/>
          <w:sz w:val="24"/>
        </w:rPr>
        <w:t xml:space="preserve"> </w:t>
      </w:r>
      <w:r>
        <w:rPr>
          <w:sz w:val="24"/>
        </w:rPr>
        <w:t>и оценки их возможных последствий для окружающей среды; осознание глобального</w:t>
      </w:r>
      <w:r>
        <w:rPr>
          <w:spacing w:val="1"/>
          <w:sz w:val="24"/>
        </w:rPr>
        <w:t xml:space="preserve"> </w:t>
      </w:r>
      <w:r>
        <w:rPr>
          <w:sz w:val="24"/>
        </w:rPr>
        <w:t>характера экологических проблем и путей их решения; 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 в условиях взаимосвязи природной, технологической и социальной сред;</w:t>
      </w:r>
      <w:r>
        <w:rPr>
          <w:spacing w:val="1"/>
          <w:sz w:val="24"/>
        </w:rPr>
        <w:t xml:space="preserve"> </w:t>
      </w:r>
      <w:r>
        <w:rPr>
          <w:sz w:val="24"/>
        </w:rPr>
        <w:t>готовность</w:t>
      </w:r>
      <w:r>
        <w:rPr>
          <w:spacing w:val="-8"/>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 практической</w:t>
      </w:r>
      <w:r>
        <w:rPr>
          <w:spacing w:val="2"/>
          <w:sz w:val="24"/>
        </w:rPr>
        <w:t xml:space="preserve"> </w:t>
      </w:r>
      <w:r>
        <w:rPr>
          <w:sz w:val="24"/>
        </w:rPr>
        <w:t>деятельности</w:t>
      </w:r>
      <w:r>
        <w:rPr>
          <w:spacing w:val="-3"/>
          <w:sz w:val="24"/>
        </w:rPr>
        <w:t xml:space="preserve"> </w:t>
      </w:r>
      <w:r>
        <w:rPr>
          <w:sz w:val="24"/>
        </w:rPr>
        <w:t>экологической</w:t>
      </w:r>
      <w:r>
        <w:rPr>
          <w:spacing w:val="-2"/>
          <w:sz w:val="24"/>
        </w:rPr>
        <w:t xml:space="preserve"> </w:t>
      </w:r>
      <w:r>
        <w:rPr>
          <w:sz w:val="24"/>
        </w:rPr>
        <w:t>направленности.</w:t>
      </w:r>
    </w:p>
    <w:p w:rsidR="00445417" w:rsidRDefault="00DD4AEC">
      <w:pPr>
        <w:pStyle w:val="a3"/>
        <w:ind w:right="1067"/>
      </w:pPr>
      <w:r>
        <w:t>В результате изучения географии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7"/>
        </w:rPr>
        <w:t xml:space="preserve"> </w:t>
      </w:r>
      <w:r>
        <w:t>совместная</w:t>
      </w:r>
      <w:r>
        <w:rPr>
          <w:spacing w:val="3"/>
        </w:rPr>
        <w:t xml:space="preserve"> </w:t>
      </w:r>
      <w:r>
        <w:t>деятельность.</w:t>
      </w:r>
    </w:p>
    <w:p w:rsidR="00445417" w:rsidRDefault="00DD4AEC">
      <w:pPr>
        <w:pStyle w:val="a3"/>
        <w:spacing w:before="2" w:line="242" w:lineRule="auto"/>
        <w:ind w:right="1058"/>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line="242" w:lineRule="auto"/>
        <w:ind w:right="1075"/>
      </w:pPr>
      <w:r>
        <w:t>выявлять и характеризовать существенные признаки географических объектов,</w:t>
      </w:r>
      <w:r>
        <w:rPr>
          <w:spacing w:val="1"/>
        </w:rPr>
        <w:t xml:space="preserve"> </w:t>
      </w:r>
      <w:r>
        <w:t>процессов</w:t>
      </w:r>
      <w:r>
        <w:rPr>
          <w:spacing w:val="-1"/>
        </w:rPr>
        <w:t xml:space="preserve"> </w:t>
      </w:r>
      <w:r>
        <w:t>и</w:t>
      </w:r>
      <w:r>
        <w:rPr>
          <w:spacing w:val="-1"/>
        </w:rPr>
        <w:t xml:space="preserve"> </w:t>
      </w:r>
      <w:r>
        <w:t>явлений;</w:t>
      </w:r>
    </w:p>
    <w:p w:rsidR="00445417" w:rsidRDefault="00DD4AEC">
      <w:pPr>
        <w:pStyle w:val="a3"/>
        <w:spacing w:line="242" w:lineRule="auto"/>
        <w:ind w:right="1075"/>
      </w:pPr>
      <w:r>
        <w:t>устанавливать существенный признак классификации географических объектов,</w:t>
      </w:r>
      <w:r>
        <w:rPr>
          <w:spacing w:val="1"/>
        </w:rPr>
        <w:t xml:space="preserve"> </w:t>
      </w:r>
      <w:r>
        <w:t>процессов</w:t>
      </w:r>
      <w:r>
        <w:rPr>
          <w:spacing w:val="-1"/>
        </w:rPr>
        <w:t xml:space="preserve"> </w:t>
      </w:r>
      <w:r>
        <w:t>и</w:t>
      </w:r>
      <w:r>
        <w:rPr>
          <w:spacing w:val="-1"/>
        </w:rPr>
        <w:t xml:space="preserve"> </w:t>
      </w:r>
      <w:r>
        <w:t>явлений,</w:t>
      </w:r>
      <w:r>
        <w:rPr>
          <w:spacing w:val="-5"/>
        </w:rPr>
        <w:t xml:space="preserve"> </w:t>
      </w:r>
      <w:r>
        <w:t>основания</w:t>
      </w:r>
      <w:r>
        <w:rPr>
          <w:spacing w:val="-1"/>
        </w:rPr>
        <w:t xml:space="preserve"> </w:t>
      </w:r>
      <w:r>
        <w:t>для</w:t>
      </w:r>
      <w:r>
        <w:rPr>
          <w:spacing w:val="2"/>
        </w:rPr>
        <w:t xml:space="preserve"> </w:t>
      </w:r>
      <w:r>
        <w:t>их</w:t>
      </w:r>
      <w:r>
        <w:rPr>
          <w:spacing w:val="-8"/>
        </w:rPr>
        <w:t xml:space="preserve"> </w:t>
      </w:r>
      <w:r>
        <w:t>сравнения;</w:t>
      </w:r>
    </w:p>
    <w:p w:rsidR="00445417" w:rsidRDefault="00DD4AEC">
      <w:pPr>
        <w:pStyle w:val="a3"/>
        <w:spacing w:line="242" w:lineRule="auto"/>
        <w:ind w:right="1080"/>
      </w:pPr>
      <w:r>
        <w:t>выявлять    закономерности    и    противоречия    в     рассматриваемых    фактах</w:t>
      </w:r>
      <w:r>
        <w:rPr>
          <w:spacing w:val="1"/>
        </w:rPr>
        <w:t xml:space="preserve"> </w:t>
      </w:r>
      <w:r>
        <w:t>и</w:t>
      </w:r>
      <w:r>
        <w:rPr>
          <w:spacing w:val="3"/>
        </w:rPr>
        <w:t xml:space="preserve"> </w:t>
      </w:r>
      <w:r>
        <w:t>данных</w:t>
      </w:r>
      <w:r>
        <w:rPr>
          <w:spacing w:val="-8"/>
        </w:rPr>
        <w:t xml:space="preserve"> </w:t>
      </w:r>
      <w:r>
        <w:t>наблюдений</w:t>
      </w:r>
      <w:r>
        <w:rPr>
          <w:spacing w:val="3"/>
        </w:rPr>
        <w:t xml:space="preserve"> </w:t>
      </w:r>
      <w:r>
        <w:t>с</w:t>
      </w:r>
      <w:r>
        <w:rPr>
          <w:spacing w:val="6"/>
        </w:rPr>
        <w:t xml:space="preserve"> </w:t>
      </w:r>
      <w:r>
        <w:t>учётом</w:t>
      </w:r>
      <w:r>
        <w:rPr>
          <w:spacing w:val="-2"/>
        </w:rPr>
        <w:t xml:space="preserve"> </w:t>
      </w:r>
      <w:r>
        <w:t>предложенной</w:t>
      </w:r>
      <w:r>
        <w:rPr>
          <w:spacing w:val="-14"/>
        </w:rPr>
        <w:t xml:space="preserve"> </w:t>
      </w:r>
      <w:r>
        <w:t>географической</w:t>
      </w:r>
      <w:r>
        <w:rPr>
          <w:spacing w:val="-1"/>
        </w:rPr>
        <w:t xml:space="preserve"> </w:t>
      </w:r>
      <w:r>
        <w:t>задачи;</w:t>
      </w:r>
    </w:p>
    <w:p w:rsidR="00445417" w:rsidRDefault="00DD4AEC">
      <w:pPr>
        <w:pStyle w:val="a3"/>
        <w:spacing w:line="242" w:lineRule="auto"/>
        <w:ind w:right="1068"/>
      </w:pPr>
      <w:r>
        <w:t>выявлять</w:t>
      </w:r>
      <w:r>
        <w:rPr>
          <w:spacing w:val="60"/>
        </w:rPr>
        <w:t xml:space="preserve"> </w:t>
      </w:r>
      <w:r>
        <w:t xml:space="preserve">дефициты  </w:t>
      </w:r>
      <w:r>
        <w:rPr>
          <w:spacing w:val="1"/>
        </w:rPr>
        <w:t xml:space="preserve"> </w:t>
      </w:r>
      <w:r>
        <w:t xml:space="preserve">географической  </w:t>
      </w:r>
      <w:r>
        <w:rPr>
          <w:spacing w:val="1"/>
        </w:rPr>
        <w:t xml:space="preserve"> </w:t>
      </w:r>
      <w:r>
        <w:t xml:space="preserve">информации,  </w:t>
      </w:r>
      <w:r>
        <w:rPr>
          <w:spacing w:val="1"/>
        </w:rPr>
        <w:t xml:space="preserve"> </w:t>
      </w:r>
      <w:r>
        <w:t xml:space="preserve">данных,  </w:t>
      </w:r>
      <w:r>
        <w:rPr>
          <w:spacing w:val="1"/>
        </w:rPr>
        <w:t xml:space="preserve"> </w:t>
      </w:r>
      <w:r>
        <w:t>необходимых</w:t>
      </w:r>
      <w:r>
        <w:rPr>
          <w:spacing w:val="1"/>
        </w:rPr>
        <w:t xml:space="preserve"> </w:t>
      </w:r>
      <w:r>
        <w:t>для</w:t>
      </w:r>
      <w:r>
        <w:rPr>
          <w:spacing w:val="2"/>
        </w:rPr>
        <w:t xml:space="preserve"> </w:t>
      </w:r>
      <w:r>
        <w:t>решения</w:t>
      </w:r>
      <w:r>
        <w:rPr>
          <w:spacing w:val="-2"/>
        </w:rPr>
        <w:t xml:space="preserve"> </w:t>
      </w:r>
      <w:r>
        <w:t>поставленной задачи;</w:t>
      </w:r>
    </w:p>
    <w:p w:rsidR="00445417" w:rsidRDefault="00DD4AEC">
      <w:pPr>
        <w:pStyle w:val="a3"/>
        <w:ind w:right="1071"/>
      </w:pPr>
      <w:r>
        <w:t>выявлять причинно-следственные связи при изучении географических объектов,</w:t>
      </w:r>
      <w:r>
        <w:rPr>
          <w:spacing w:val="1"/>
        </w:rPr>
        <w:t xml:space="preserve"> </w:t>
      </w:r>
      <w:r>
        <w:t>процессов     и     явлений;     делать      выводы      с      использованием      дедуктивных</w:t>
      </w:r>
      <w:r>
        <w:rPr>
          <w:spacing w:val="1"/>
        </w:rPr>
        <w:t xml:space="preserve"> </w:t>
      </w:r>
      <w:r>
        <w:t>и индуктивных умозаключений, умозаключений по аналогии, формулировать гипотезы</w:t>
      </w:r>
      <w:r>
        <w:rPr>
          <w:spacing w:val="1"/>
        </w:rPr>
        <w:t xml:space="preserve"> </w:t>
      </w:r>
      <w:r>
        <w:t>о</w:t>
      </w:r>
      <w:r>
        <w:rPr>
          <w:spacing w:val="1"/>
        </w:rPr>
        <w:t xml:space="preserve"> </w:t>
      </w:r>
      <w:r>
        <w:t>взаимосвязях</w:t>
      </w:r>
      <w:r>
        <w:rPr>
          <w:spacing w:val="-6"/>
        </w:rPr>
        <w:t xml:space="preserve"> </w:t>
      </w:r>
      <w:r>
        <w:t>географических</w:t>
      </w:r>
      <w:r>
        <w:rPr>
          <w:spacing w:val="-7"/>
        </w:rPr>
        <w:t xml:space="preserve"> </w:t>
      </w:r>
      <w:r>
        <w:t>объектов,</w:t>
      </w:r>
      <w:r>
        <w:rPr>
          <w:spacing w:val="5"/>
        </w:rPr>
        <w:t xml:space="preserve"> </w:t>
      </w:r>
      <w:r>
        <w:t>процессов</w:t>
      </w:r>
      <w:r>
        <w:rPr>
          <w:spacing w:val="-1"/>
        </w:rPr>
        <w:t xml:space="preserve"> </w:t>
      </w:r>
      <w:r>
        <w:t>и</w:t>
      </w:r>
      <w:r>
        <w:rPr>
          <w:spacing w:val="3"/>
        </w:rPr>
        <w:t xml:space="preserve"> </w:t>
      </w:r>
      <w:r>
        <w:t>явлений;</w:t>
      </w:r>
    </w:p>
    <w:p w:rsidR="00445417" w:rsidRDefault="00DD4AEC">
      <w:pPr>
        <w:pStyle w:val="a3"/>
        <w:ind w:right="106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3"/>
        </w:rPr>
        <w:t xml:space="preserve"> </w:t>
      </w:r>
      <w:r>
        <w:t>выделенных</w:t>
      </w:r>
      <w:r>
        <w:rPr>
          <w:spacing w:val="-8"/>
        </w:rPr>
        <w:t xml:space="preserve"> </w:t>
      </w:r>
      <w:r>
        <w:t>критериев).</w:t>
      </w:r>
    </w:p>
    <w:p w:rsidR="00445417" w:rsidRDefault="00DD4AEC">
      <w:pPr>
        <w:pStyle w:val="a3"/>
        <w:spacing w:line="237" w:lineRule="auto"/>
        <w:ind w:right="1071"/>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line="237" w:lineRule="auto"/>
        <w:ind w:right="1078"/>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445417" w:rsidRDefault="00DD4AEC">
      <w:pPr>
        <w:pStyle w:val="a3"/>
        <w:ind w:right="1064"/>
      </w:pPr>
      <w:r>
        <w:t xml:space="preserve">формулировать    </w:t>
      </w:r>
      <w:r>
        <w:rPr>
          <w:spacing w:val="1"/>
        </w:rPr>
        <w:t xml:space="preserve"> </w:t>
      </w:r>
      <w:r>
        <w:t xml:space="preserve">географические     </w:t>
      </w:r>
      <w:r>
        <w:rPr>
          <w:spacing w:val="1"/>
        </w:rPr>
        <w:t xml:space="preserve"> </w:t>
      </w:r>
      <w:r>
        <w:t xml:space="preserve">вопросы,     </w:t>
      </w:r>
      <w:r>
        <w:rPr>
          <w:spacing w:val="1"/>
        </w:rPr>
        <w:t xml:space="preserve"> </w:t>
      </w:r>
      <w:r>
        <w:t xml:space="preserve">фиксирующие     </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4"/>
        </w:rPr>
        <w:t xml:space="preserve"> </w:t>
      </w:r>
      <w:r>
        <w:t>искомое</w:t>
      </w:r>
      <w:r>
        <w:rPr>
          <w:spacing w:val="-2"/>
        </w:rPr>
        <w:t xml:space="preserve"> </w:t>
      </w:r>
      <w:r>
        <w:t>и</w:t>
      </w:r>
      <w:r>
        <w:rPr>
          <w:spacing w:val="-2"/>
        </w:rPr>
        <w:t xml:space="preserve"> </w:t>
      </w:r>
      <w:r>
        <w:t>данное;</w:t>
      </w:r>
    </w:p>
    <w:p w:rsidR="00445417" w:rsidRDefault="00DD4AEC">
      <w:pPr>
        <w:pStyle w:val="a3"/>
        <w:ind w:right="1073"/>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7"/>
        </w:rPr>
        <w:t xml:space="preserve"> </w:t>
      </w:r>
      <w:r>
        <w:t>вопросов и</w:t>
      </w:r>
      <w:r>
        <w:rPr>
          <w:spacing w:val="-2"/>
        </w:rPr>
        <w:t xml:space="preserve"> </w:t>
      </w:r>
      <w:r>
        <w:t>проблем;</w:t>
      </w:r>
    </w:p>
    <w:p w:rsidR="00445417" w:rsidRDefault="00DD4AEC">
      <w:pPr>
        <w:pStyle w:val="a3"/>
        <w:ind w:right="1057"/>
      </w:pPr>
      <w:r>
        <w:t>проводить</w:t>
      </w:r>
      <w:r>
        <w:rPr>
          <w:spacing w:val="60"/>
        </w:rPr>
        <w:t xml:space="preserve"> </w:t>
      </w:r>
      <w:r>
        <w:t>по</w:t>
      </w:r>
      <w:r>
        <w:rPr>
          <w:spacing w:val="60"/>
        </w:rPr>
        <w:t xml:space="preserve"> </w:t>
      </w:r>
      <w:r>
        <w:t>плану</w:t>
      </w:r>
      <w:r>
        <w:rPr>
          <w:spacing w:val="60"/>
        </w:rPr>
        <w:t xml:space="preserve"> </w:t>
      </w:r>
      <w:r>
        <w:t>несложное</w:t>
      </w:r>
      <w:r>
        <w:rPr>
          <w:spacing w:val="60"/>
        </w:rPr>
        <w:t xml:space="preserve"> </w:t>
      </w:r>
      <w:r>
        <w:t>географическое</w:t>
      </w:r>
      <w:r>
        <w:rPr>
          <w:spacing w:val="60"/>
        </w:rPr>
        <w:t xml:space="preserve"> </w:t>
      </w:r>
      <w:r>
        <w:t>исследование,</w:t>
      </w:r>
      <w:r>
        <w:rPr>
          <w:spacing w:val="60"/>
        </w:rPr>
        <w:t xml:space="preserve"> </w:t>
      </w:r>
      <w:r>
        <w:t>в</w:t>
      </w:r>
      <w:r>
        <w:rPr>
          <w:spacing w:val="60"/>
        </w:rPr>
        <w:t xml:space="preserve"> </w:t>
      </w:r>
      <w:r>
        <w:t>том   числе</w:t>
      </w:r>
      <w:r>
        <w:rPr>
          <w:spacing w:val="1"/>
        </w:rPr>
        <w:t xml:space="preserve"> </w:t>
      </w:r>
      <w:r>
        <w:t>на</w:t>
      </w:r>
      <w:r>
        <w:rPr>
          <w:spacing w:val="1"/>
        </w:rPr>
        <w:t xml:space="preserve"> </w:t>
      </w:r>
      <w:r>
        <w:t>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61"/>
        </w:rPr>
        <w:t xml:space="preserve"> </w:t>
      </w:r>
      <w:r>
        <w:t>изучаемых</w:t>
      </w:r>
      <w:r>
        <w:rPr>
          <w:spacing w:val="1"/>
        </w:rPr>
        <w:t xml:space="preserve"> </w:t>
      </w:r>
      <w:r>
        <w:t>географических</w:t>
      </w:r>
      <w:r>
        <w:rPr>
          <w:spacing w:val="50"/>
        </w:rPr>
        <w:t xml:space="preserve"> </w:t>
      </w:r>
      <w:r>
        <w:t>объектов,</w:t>
      </w:r>
      <w:r>
        <w:rPr>
          <w:spacing w:val="57"/>
        </w:rPr>
        <w:t xml:space="preserve"> </w:t>
      </w:r>
      <w:r>
        <w:t>причинно-следственных</w:t>
      </w:r>
      <w:r>
        <w:rPr>
          <w:spacing w:val="49"/>
        </w:rPr>
        <w:t xml:space="preserve"> </w:t>
      </w:r>
      <w:r>
        <w:t>связей</w:t>
      </w:r>
      <w:r>
        <w:rPr>
          <w:spacing w:val="3"/>
        </w:rPr>
        <w:t xml:space="preserve"> </w:t>
      </w:r>
      <w:r>
        <w:t>и</w:t>
      </w:r>
      <w:r>
        <w:rPr>
          <w:spacing w:val="-3"/>
        </w:rPr>
        <w:t xml:space="preserve"> </w:t>
      </w:r>
      <w:r>
        <w:t>зависимостей</w:t>
      </w:r>
      <w:r>
        <w:rPr>
          <w:spacing w:val="55"/>
        </w:rPr>
        <w:t xml:space="preserve"> </w:t>
      </w:r>
      <w:r>
        <w:t>между</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географическими</w:t>
      </w:r>
      <w:r>
        <w:rPr>
          <w:spacing w:val="-8"/>
        </w:rPr>
        <w:t xml:space="preserve"> </w:t>
      </w:r>
      <w:r>
        <w:t>объектами,</w:t>
      </w:r>
      <w:r>
        <w:rPr>
          <w:spacing w:val="-2"/>
        </w:rPr>
        <w:t xml:space="preserve"> </w:t>
      </w:r>
      <w:r>
        <w:t>процессами</w:t>
      </w:r>
      <w:r>
        <w:rPr>
          <w:spacing w:val="-8"/>
        </w:rPr>
        <w:t xml:space="preserve"> </w:t>
      </w:r>
      <w:r>
        <w:t>и</w:t>
      </w:r>
      <w:r>
        <w:rPr>
          <w:spacing w:val="-6"/>
        </w:rPr>
        <w:t xml:space="preserve"> </w:t>
      </w:r>
      <w:r>
        <w:t>явлениями;</w:t>
      </w:r>
    </w:p>
    <w:p w:rsidR="00445417" w:rsidRDefault="00DD4AEC">
      <w:pPr>
        <w:pStyle w:val="a3"/>
        <w:spacing w:before="5" w:line="237" w:lineRule="auto"/>
        <w:ind w:right="1067"/>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rsidR="00445417" w:rsidRDefault="00DD4AEC">
      <w:pPr>
        <w:pStyle w:val="a3"/>
        <w:spacing w:before="6" w:line="237" w:lineRule="auto"/>
        <w:ind w:right="107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 и</w:t>
      </w:r>
      <w:r>
        <w:rPr>
          <w:spacing w:val="3"/>
        </w:rPr>
        <w:t xml:space="preserve"> </w:t>
      </w:r>
      <w:r>
        <w:t>выводов;</w:t>
      </w:r>
    </w:p>
    <w:p w:rsidR="00445417" w:rsidRDefault="00DD4AEC">
      <w:pPr>
        <w:pStyle w:val="a3"/>
        <w:spacing w:before="4"/>
        <w:ind w:right="106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 и явлений, событий и их последствия в аналогичных или сходных ситуациях,</w:t>
      </w:r>
      <w:r>
        <w:rPr>
          <w:spacing w:val="-57"/>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изменяющихся</w:t>
      </w:r>
      <w:r>
        <w:rPr>
          <w:spacing w:val="1"/>
        </w:rPr>
        <w:t xml:space="preserve"> </w:t>
      </w:r>
      <w:r>
        <w:t>условиях</w:t>
      </w:r>
      <w:r>
        <w:rPr>
          <w:spacing w:val="1"/>
        </w:rPr>
        <w:t xml:space="preserve"> </w:t>
      </w:r>
      <w:r>
        <w:t>окружающей</w:t>
      </w:r>
      <w:r>
        <w:rPr>
          <w:spacing w:val="4"/>
        </w:rPr>
        <w:t xml:space="preserve"> </w:t>
      </w:r>
      <w:r>
        <w:t>среды.</w:t>
      </w:r>
    </w:p>
    <w:p w:rsidR="00445417" w:rsidRDefault="00DD4AEC">
      <w:pPr>
        <w:pStyle w:val="a3"/>
        <w:spacing w:before="5" w:line="242" w:lineRule="auto"/>
        <w:ind w:right="1071"/>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1"/>
        </w:rPr>
        <w:t xml:space="preserve"> </w:t>
      </w:r>
      <w:r>
        <w:t>как часть</w:t>
      </w:r>
      <w:r>
        <w:rPr>
          <w:spacing w:val="2"/>
        </w:rPr>
        <w:t xml:space="preserve"> </w:t>
      </w:r>
      <w:r>
        <w:t>познавательных</w:t>
      </w:r>
      <w:r>
        <w:rPr>
          <w:spacing w:val="-2"/>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ind w:right="106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4"/>
        </w:rPr>
        <w:t xml:space="preserve"> </w:t>
      </w:r>
      <w:r>
        <w:t>учебной задачи</w:t>
      </w:r>
      <w:r>
        <w:rPr>
          <w:spacing w:val="2"/>
        </w:rPr>
        <w:t xml:space="preserve"> </w:t>
      </w:r>
      <w:r>
        <w:t>и</w:t>
      </w:r>
      <w:r>
        <w:rPr>
          <w:spacing w:val="13"/>
        </w:rPr>
        <w:t xml:space="preserve"> </w:t>
      </w:r>
      <w:r>
        <w:t>заданных</w:t>
      </w:r>
      <w:r>
        <w:rPr>
          <w:spacing w:val="-7"/>
        </w:rPr>
        <w:t xml:space="preserve"> </w:t>
      </w:r>
      <w:r>
        <w:t>критериев;</w:t>
      </w:r>
    </w:p>
    <w:p w:rsidR="00445417" w:rsidRDefault="00DD4AEC">
      <w:pPr>
        <w:pStyle w:val="a3"/>
        <w:spacing w:line="237" w:lineRule="auto"/>
        <w:ind w:right="1066"/>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7"/>
        </w:rPr>
        <w:t xml:space="preserve"> </w:t>
      </w:r>
      <w:r>
        <w:t>видов и</w:t>
      </w:r>
      <w:r>
        <w:rPr>
          <w:spacing w:val="3"/>
        </w:rPr>
        <w:t xml:space="preserve"> </w:t>
      </w:r>
      <w:r>
        <w:t>форм представления;</w:t>
      </w:r>
    </w:p>
    <w:p w:rsidR="00445417" w:rsidRDefault="00DD4AEC">
      <w:pPr>
        <w:pStyle w:val="a3"/>
        <w:spacing w:line="237" w:lineRule="auto"/>
        <w:ind w:right="1060"/>
      </w:pPr>
      <w:r>
        <w:t>находить   сходные   аргументы,   подтверждающие   или</w:t>
      </w:r>
      <w:r>
        <w:rPr>
          <w:spacing w:val="60"/>
        </w:rPr>
        <w:t xml:space="preserve"> </w:t>
      </w:r>
      <w:r>
        <w:t>опровергающие   одну</w:t>
      </w:r>
      <w:r>
        <w:rPr>
          <w:spacing w:val="1"/>
        </w:rPr>
        <w:t xml:space="preserve"> </w:t>
      </w:r>
      <w:r>
        <w:t>и</w:t>
      </w:r>
      <w:r>
        <w:rPr>
          <w:spacing w:val="3"/>
        </w:rPr>
        <w:t xml:space="preserve"> </w:t>
      </w:r>
      <w:r>
        <w:t>ту</w:t>
      </w:r>
      <w:r>
        <w:rPr>
          <w:spacing w:val="-12"/>
        </w:rPr>
        <w:t xml:space="preserve"> </w:t>
      </w:r>
      <w:r>
        <w:t>же идею,</w:t>
      </w:r>
      <w:r>
        <w:rPr>
          <w:spacing w:val="5"/>
        </w:rPr>
        <w:t xml:space="preserve"> </w:t>
      </w:r>
      <w:r>
        <w:t>в</w:t>
      </w:r>
      <w:r>
        <w:rPr>
          <w:spacing w:val="3"/>
        </w:rPr>
        <w:t xml:space="preserve"> </w:t>
      </w:r>
      <w:r>
        <w:t>различных</w:t>
      </w:r>
      <w:r>
        <w:rPr>
          <w:spacing w:val="-6"/>
        </w:rPr>
        <w:t xml:space="preserve"> </w:t>
      </w:r>
      <w:r>
        <w:t>источниках</w:t>
      </w:r>
      <w:r>
        <w:rPr>
          <w:spacing w:val="-8"/>
        </w:rPr>
        <w:t xml:space="preserve"> </w:t>
      </w:r>
      <w:r>
        <w:t>географической</w:t>
      </w:r>
      <w:r>
        <w:rPr>
          <w:spacing w:val="5"/>
        </w:rPr>
        <w:t xml:space="preserve"> </w:t>
      </w:r>
      <w:r>
        <w:t>информации;</w:t>
      </w:r>
    </w:p>
    <w:p w:rsidR="00445417" w:rsidRDefault="00DD4AEC">
      <w:pPr>
        <w:pStyle w:val="a3"/>
        <w:spacing w:before="2" w:line="237" w:lineRule="auto"/>
        <w:ind w:right="1073"/>
      </w:pPr>
      <w:r>
        <w:t>самостоятельно выбирать оптимальную форму представления</w:t>
      </w:r>
      <w:r>
        <w:rPr>
          <w:spacing w:val="1"/>
        </w:rPr>
        <w:t xml:space="preserve"> </w:t>
      </w:r>
      <w:r>
        <w:t>географической</w:t>
      </w:r>
      <w:r>
        <w:rPr>
          <w:spacing w:val="1"/>
        </w:rPr>
        <w:t xml:space="preserve"> </w:t>
      </w:r>
      <w:r>
        <w:t>информации;</w:t>
      </w:r>
    </w:p>
    <w:p w:rsidR="00445417" w:rsidRDefault="00DD4AEC">
      <w:pPr>
        <w:pStyle w:val="a3"/>
        <w:spacing w:before="10" w:line="232" w:lineRule="auto"/>
        <w:ind w:right="1069"/>
      </w:pPr>
      <w:r>
        <w:t>оценивать</w:t>
      </w:r>
      <w:r>
        <w:rPr>
          <w:spacing w:val="1"/>
        </w:rPr>
        <w:t xml:space="preserve"> </w:t>
      </w:r>
      <w:r>
        <w:t>надёжность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 учителем</w:t>
      </w:r>
      <w:r>
        <w:rPr>
          <w:spacing w:val="4"/>
        </w:rPr>
        <w:t xml:space="preserve"> </w:t>
      </w:r>
      <w:r>
        <w:t>или</w:t>
      </w:r>
      <w:r>
        <w:rPr>
          <w:spacing w:val="4"/>
        </w:rPr>
        <w:t xml:space="preserve"> </w:t>
      </w:r>
      <w:r>
        <w:t>сформулированным</w:t>
      </w:r>
      <w:r>
        <w:rPr>
          <w:spacing w:val="5"/>
        </w:rPr>
        <w:t xml:space="preserve"> </w:t>
      </w:r>
      <w:r>
        <w:t>самостоятельно;</w:t>
      </w:r>
    </w:p>
    <w:p w:rsidR="00445417" w:rsidRDefault="00DD4AEC">
      <w:pPr>
        <w:pStyle w:val="a3"/>
        <w:spacing w:before="10" w:line="275" w:lineRule="exact"/>
        <w:ind w:left="1470" w:firstLine="0"/>
      </w:pPr>
      <w:r>
        <w:t>систематизировать</w:t>
      </w:r>
      <w:r>
        <w:rPr>
          <w:spacing w:val="-7"/>
        </w:rPr>
        <w:t xml:space="preserve"> </w:t>
      </w:r>
      <w:r>
        <w:t>географическую</w:t>
      </w:r>
      <w:r>
        <w:rPr>
          <w:spacing w:val="-6"/>
        </w:rPr>
        <w:t xml:space="preserve"> </w:t>
      </w:r>
      <w:r>
        <w:t>информацию</w:t>
      </w:r>
      <w:r>
        <w:rPr>
          <w:spacing w:val="-7"/>
        </w:rPr>
        <w:t xml:space="preserve"> </w:t>
      </w:r>
      <w:r>
        <w:t>в разных</w:t>
      </w:r>
      <w:r>
        <w:rPr>
          <w:spacing w:val="-10"/>
        </w:rPr>
        <w:t xml:space="preserve"> </w:t>
      </w:r>
      <w:r>
        <w:t>формах.</w:t>
      </w:r>
    </w:p>
    <w:p w:rsidR="00445417" w:rsidRDefault="00DD4AEC">
      <w:pPr>
        <w:pStyle w:val="a3"/>
        <w:spacing w:line="242" w:lineRule="auto"/>
        <w:ind w:right="1068"/>
      </w:pPr>
      <w:r>
        <w:t>У обучающегося будут сформированы следующие умения общения как 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line="242" w:lineRule="auto"/>
        <w:ind w:right="1074"/>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3"/>
        </w:rPr>
        <w:t xml:space="preserve"> </w:t>
      </w:r>
      <w:r>
        <w:t>различных</w:t>
      </w:r>
      <w:r>
        <w:rPr>
          <w:spacing w:val="-6"/>
        </w:rPr>
        <w:t xml:space="preserve"> </w:t>
      </w:r>
      <w:r>
        <w:t>вопросов</w:t>
      </w:r>
      <w:r>
        <w:rPr>
          <w:spacing w:val="1"/>
        </w:rPr>
        <w:t xml:space="preserve"> </w:t>
      </w:r>
      <w:r>
        <w:t>в</w:t>
      </w:r>
      <w:r>
        <w:rPr>
          <w:spacing w:val="-2"/>
        </w:rPr>
        <w:t xml:space="preserve"> </w:t>
      </w:r>
      <w:r>
        <w:t>устных</w:t>
      </w:r>
      <w:r>
        <w:rPr>
          <w:spacing w:val="-7"/>
        </w:rPr>
        <w:t xml:space="preserve"> </w:t>
      </w:r>
      <w:r>
        <w:t>и</w:t>
      </w:r>
      <w:r>
        <w:rPr>
          <w:spacing w:val="3"/>
        </w:rPr>
        <w:t xml:space="preserve"> </w:t>
      </w:r>
      <w:r>
        <w:t>письменных</w:t>
      </w:r>
      <w:r>
        <w:rPr>
          <w:spacing w:val="-6"/>
        </w:rPr>
        <w:t xml:space="preserve"> </w:t>
      </w:r>
      <w:r>
        <w:t>текстах;</w:t>
      </w:r>
    </w:p>
    <w:p w:rsidR="00445417" w:rsidRDefault="00DD4AEC">
      <w:pPr>
        <w:pStyle w:val="a3"/>
        <w:ind w:right="1067"/>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5"/>
        </w:rPr>
        <w:t xml:space="preserve"> </w:t>
      </w:r>
      <w:r>
        <w:t>общения;</w:t>
      </w:r>
    </w:p>
    <w:p w:rsidR="00445417" w:rsidRDefault="00DD4AEC">
      <w:pPr>
        <w:pStyle w:val="a3"/>
        <w:spacing w:before="2" w:line="232" w:lineRule="auto"/>
        <w:ind w:right="1082"/>
      </w:pPr>
      <w:r>
        <w:t>сопоставлять свои суждения по географическим вопросам с суждениями других</w:t>
      </w:r>
      <w:r>
        <w:rPr>
          <w:spacing w:val="1"/>
        </w:rPr>
        <w:t xml:space="preserve"> </w:t>
      </w:r>
      <w:r>
        <w:t>участников</w:t>
      </w:r>
      <w:r>
        <w:rPr>
          <w:spacing w:val="-1"/>
        </w:rPr>
        <w:t xml:space="preserve"> </w:t>
      </w:r>
      <w:r>
        <w:t>диалога,</w:t>
      </w:r>
      <w:r>
        <w:rPr>
          <w:spacing w:val="-5"/>
        </w:rPr>
        <w:t xml:space="preserve"> </w:t>
      </w:r>
      <w:r>
        <w:t>обнаруживать</w:t>
      </w:r>
      <w:r>
        <w:rPr>
          <w:spacing w:val="10"/>
        </w:rPr>
        <w:t xml:space="preserve"> </w:t>
      </w:r>
      <w:r>
        <w:t>различие и</w:t>
      </w:r>
      <w:r>
        <w:rPr>
          <w:spacing w:val="-11"/>
        </w:rPr>
        <w:t xml:space="preserve"> </w:t>
      </w:r>
      <w:r>
        <w:t>сходство</w:t>
      </w:r>
      <w:r>
        <w:rPr>
          <w:spacing w:val="11"/>
        </w:rPr>
        <w:t xml:space="preserve"> </w:t>
      </w:r>
      <w:r>
        <w:t>позиций;</w:t>
      </w:r>
    </w:p>
    <w:p w:rsidR="00445417" w:rsidRDefault="00DD4AEC">
      <w:pPr>
        <w:pStyle w:val="a3"/>
        <w:spacing w:before="5"/>
        <w:ind w:left="1470" w:firstLine="0"/>
      </w:pPr>
      <w:r>
        <w:t>публично</w:t>
      </w:r>
      <w:r>
        <w:rPr>
          <w:spacing w:val="-1"/>
        </w:rPr>
        <w:t xml:space="preserve"> </w:t>
      </w:r>
      <w:r>
        <w:t>представлять</w:t>
      </w:r>
      <w:r>
        <w:rPr>
          <w:spacing w:val="-5"/>
        </w:rPr>
        <w:t xml:space="preserve"> </w:t>
      </w:r>
      <w:r>
        <w:t>результаты</w:t>
      </w:r>
      <w:r>
        <w:rPr>
          <w:spacing w:val="-1"/>
        </w:rPr>
        <w:t xml:space="preserve"> </w:t>
      </w:r>
      <w:r>
        <w:t>выполненного</w:t>
      </w:r>
      <w:r>
        <w:rPr>
          <w:spacing w:val="-7"/>
        </w:rPr>
        <w:t xml:space="preserve"> </w:t>
      </w:r>
      <w:r>
        <w:t>исследования</w:t>
      </w:r>
      <w:r>
        <w:rPr>
          <w:spacing w:val="-11"/>
        </w:rPr>
        <w:t xml:space="preserve"> </w:t>
      </w:r>
      <w:r>
        <w:t>или</w:t>
      </w:r>
      <w:r>
        <w:rPr>
          <w:spacing w:val="-12"/>
        </w:rPr>
        <w:t xml:space="preserve"> </w:t>
      </w:r>
      <w:r>
        <w:t>проекта.</w:t>
      </w:r>
    </w:p>
    <w:p w:rsidR="00445417" w:rsidRDefault="00DD4AEC">
      <w:pPr>
        <w:pStyle w:val="a3"/>
        <w:spacing w:before="3" w:line="242" w:lineRule="auto"/>
        <w:ind w:right="1076"/>
      </w:pPr>
      <w:r>
        <w:t>У обучающегося будут сформированы следующие умения самоорганизации как</w:t>
      </w:r>
      <w:r>
        <w:rPr>
          <w:spacing w:val="1"/>
        </w:rPr>
        <w:t xml:space="preserve"> </w:t>
      </w:r>
      <w:r>
        <w:t>части</w:t>
      </w:r>
      <w:r>
        <w:rPr>
          <w:spacing w:val="8"/>
        </w:rPr>
        <w:t xml:space="preserve"> </w:t>
      </w:r>
      <w:r>
        <w:t>регулятивных</w:t>
      </w:r>
      <w:r>
        <w:rPr>
          <w:spacing w:val="4"/>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ind w:right="1067"/>
      </w:pPr>
      <w:r>
        <w:t>самостоятельно     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3"/>
        </w:rPr>
        <w:t xml:space="preserve"> </w:t>
      </w:r>
      <w:r>
        <w:t>варианты решений;</w:t>
      </w:r>
    </w:p>
    <w:p w:rsidR="00445417" w:rsidRDefault="00DD4AEC">
      <w:pPr>
        <w:pStyle w:val="a3"/>
        <w:ind w:right="1060"/>
      </w:pPr>
      <w:r>
        <w:t>составлять план действий (план реализации намеченного алгоритма решения),</w:t>
      </w:r>
      <w:r>
        <w:rPr>
          <w:spacing w:val="1"/>
        </w:rPr>
        <w:t xml:space="preserve"> </w:t>
      </w:r>
      <w:r>
        <w:t>корректировать   предложенный   алгоритм    с    учётом    получения    новых   знаний</w:t>
      </w:r>
      <w:r>
        <w:rPr>
          <w:spacing w:val="1"/>
        </w:rPr>
        <w:t xml:space="preserve"> </w:t>
      </w:r>
      <w:r>
        <w:t>об</w:t>
      </w:r>
      <w:r>
        <w:rPr>
          <w:spacing w:val="-5"/>
        </w:rPr>
        <w:t xml:space="preserve"> </w:t>
      </w:r>
      <w:r>
        <w:t>изучаемом</w:t>
      </w:r>
      <w:r>
        <w:rPr>
          <w:spacing w:val="-4"/>
        </w:rPr>
        <w:t xml:space="preserve"> </w:t>
      </w:r>
      <w:r>
        <w:t>объекте.</w:t>
      </w:r>
    </w:p>
    <w:p w:rsidR="00445417" w:rsidRDefault="00DD4AEC">
      <w:pPr>
        <w:pStyle w:val="a3"/>
        <w:spacing w:line="242" w:lineRule="auto"/>
        <w:ind w:right="106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445417" w:rsidRDefault="00DD4AEC">
      <w:pPr>
        <w:pStyle w:val="a3"/>
        <w:tabs>
          <w:tab w:val="left" w:pos="1810"/>
          <w:tab w:val="left" w:pos="2257"/>
          <w:tab w:val="left" w:pos="2632"/>
          <w:tab w:val="left" w:pos="2690"/>
          <w:tab w:val="left" w:pos="2891"/>
          <w:tab w:val="left" w:pos="3160"/>
          <w:tab w:val="left" w:pos="3636"/>
          <w:tab w:val="left" w:pos="3804"/>
          <w:tab w:val="left" w:pos="3904"/>
          <w:tab w:val="left" w:pos="4725"/>
          <w:tab w:val="left" w:pos="5110"/>
          <w:tab w:val="left" w:pos="5201"/>
          <w:tab w:val="left" w:pos="5345"/>
          <w:tab w:val="left" w:pos="5767"/>
          <w:tab w:val="left" w:pos="6152"/>
          <w:tab w:val="left" w:pos="6200"/>
          <w:tab w:val="left" w:pos="6761"/>
          <w:tab w:val="left" w:pos="6916"/>
          <w:tab w:val="left" w:pos="7026"/>
          <w:tab w:val="left" w:pos="7391"/>
          <w:tab w:val="left" w:pos="7559"/>
          <w:tab w:val="left" w:pos="8044"/>
          <w:tab w:val="left" w:pos="8245"/>
          <w:tab w:val="left" w:pos="8404"/>
          <w:tab w:val="left" w:pos="8486"/>
          <w:tab w:val="left" w:pos="8975"/>
        </w:tabs>
        <w:ind w:left="769" w:right="1053" w:firstLine="725"/>
        <w:jc w:val="right"/>
      </w:pPr>
      <w:r>
        <w:t>принимать</w:t>
      </w:r>
      <w:r>
        <w:tab/>
      </w:r>
      <w:r>
        <w:tab/>
      </w:r>
      <w:r>
        <w:tab/>
        <w:t>цель</w:t>
      </w:r>
      <w:r>
        <w:tab/>
        <w:t>совместной</w:t>
      </w:r>
      <w:r>
        <w:tab/>
        <w:t>деятельности</w:t>
      </w:r>
      <w:r>
        <w:tab/>
        <w:t>при</w:t>
      </w:r>
      <w:r>
        <w:tab/>
        <w:t>выполнении</w:t>
      </w:r>
      <w:r>
        <w:tab/>
      </w:r>
      <w:r>
        <w:rPr>
          <w:spacing w:val="-1"/>
        </w:rPr>
        <w:t>учебных</w:t>
      </w:r>
      <w:r>
        <w:rPr>
          <w:spacing w:val="-57"/>
        </w:rPr>
        <w:t xml:space="preserve"> </w:t>
      </w:r>
      <w:r>
        <w:t>географических</w:t>
      </w:r>
      <w:r>
        <w:tab/>
        <w:t>проектов,</w:t>
      </w:r>
      <w:r>
        <w:rPr>
          <w:spacing w:val="107"/>
        </w:rPr>
        <w:t xml:space="preserve"> </w:t>
      </w:r>
      <w:r>
        <w:t>коллективно</w:t>
      </w:r>
      <w:r>
        <w:tab/>
      </w:r>
      <w:r>
        <w:tab/>
      </w:r>
      <w:r>
        <w:tab/>
        <w:t>строить</w:t>
      </w:r>
      <w:r>
        <w:rPr>
          <w:spacing w:val="-2"/>
        </w:rPr>
        <w:t xml:space="preserve"> </w:t>
      </w:r>
      <w:r>
        <w:t>действия</w:t>
      </w:r>
      <w:r>
        <w:tab/>
      </w:r>
      <w:r>
        <w:tab/>
        <w:t>по</w:t>
      </w:r>
      <w:r>
        <w:tab/>
        <w:t>её</w:t>
      </w:r>
      <w:r>
        <w:tab/>
      </w:r>
      <w:r>
        <w:tab/>
        <w:t>достижению:</w:t>
      </w:r>
      <w:r>
        <w:rPr>
          <w:spacing w:val="-57"/>
        </w:rPr>
        <w:t xml:space="preserve"> </w:t>
      </w:r>
      <w:r>
        <w:t>распределять роли, договариваться, обсуждать процесс и результат совместной работы;</w:t>
      </w:r>
      <w:r>
        <w:rPr>
          <w:spacing w:val="1"/>
        </w:rPr>
        <w:t xml:space="preserve"> </w:t>
      </w:r>
      <w:r>
        <w:t>планировать</w:t>
      </w:r>
      <w:r>
        <w:tab/>
        <w:t>организацию</w:t>
      </w:r>
      <w:r>
        <w:tab/>
      </w:r>
      <w:r>
        <w:tab/>
        <w:t>совместной</w:t>
      </w:r>
      <w:r>
        <w:tab/>
      </w:r>
      <w:r>
        <w:tab/>
        <w:t>работы,</w:t>
      </w:r>
      <w:r>
        <w:tab/>
      </w:r>
      <w:r>
        <w:tab/>
        <w:t xml:space="preserve">при  </w:t>
      </w:r>
      <w:r>
        <w:rPr>
          <w:spacing w:val="6"/>
        </w:rPr>
        <w:t xml:space="preserve"> </w:t>
      </w:r>
      <w:r>
        <w:t>выполнении</w:t>
      </w:r>
      <w:r>
        <w:tab/>
      </w:r>
      <w:r>
        <w:tab/>
        <w:t>учебных</w:t>
      </w:r>
      <w:r>
        <w:rPr>
          <w:spacing w:val="1"/>
        </w:rPr>
        <w:t xml:space="preserve"> </w:t>
      </w:r>
      <w:r>
        <w:rPr>
          <w:position w:val="1"/>
        </w:rPr>
        <w:t>географических</w:t>
      </w:r>
      <w:r>
        <w:rPr>
          <w:position w:val="1"/>
        </w:rPr>
        <w:tab/>
      </w:r>
      <w:r>
        <w:rPr>
          <w:position w:val="1"/>
        </w:rPr>
        <w:tab/>
        <w:t>проектов</w:t>
      </w:r>
      <w:r>
        <w:rPr>
          <w:position w:val="1"/>
        </w:rPr>
        <w:tab/>
      </w:r>
      <w:r>
        <w:rPr>
          <w:position w:val="1"/>
        </w:rPr>
        <w:tab/>
      </w:r>
      <w:r>
        <w:rPr>
          <w:position w:val="1"/>
        </w:rPr>
        <w:tab/>
        <w:t>определять</w:t>
      </w:r>
      <w:r>
        <w:rPr>
          <w:position w:val="1"/>
        </w:rPr>
        <w:tab/>
      </w:r>
      <w:r>
        <w:rPr>
          <w:position w:val="1"/>
        </w:rPr>
        <w:tab/>
      </w:r>
      <w:r>
        <w:rPr>
          <w:position w:val="1"/>
        </w:rPr>
        <w:tab/>
        <w:t>свою</w:t>
      </w:r>
      <w:r>
        <w:rPr>
          <w:position w:val="1"/>
        </w:rPr>
        <w:tab/>
        <w:t>роль</w:t>
      </w:r>
      <w:r>
        <w:rPr>
          <w:position w:val="1"/>
        </w:rPr>
        <w:tab/>
      </w:r>
      <w:r>
        <w:rPr>
          <w:position w:val="1"/>
        </w:rPr>
        <w:tab/>
      </w:r>
      <w:r>
        <w:t>(</w:t>
      </w:r>
      <w:r>
        <w:rPr>
          <w:position w:val="1"/>
        </w:rPr>
        <w:t>с</w:t>
      </w:r>
      <w:r>
        <w:rPr>
          <w:position w:val="1"/>
        </w:rPr>
        <w:tab/>
        <w:t>учётом</w:t>
      </w:r>
      <w:r>
        <w:rPr>
          <w:position w:val="1"/>
        </w:rPr>
        <w:tab/>
      </w:r>
      <w:r>
        <w:rPr>
          <w:position w:val="1"/>
        </w:rPr>
        <w:tab/>
        <w:t>предпочтений</w:t>
      </w:r>
      <w:r>
        <w:rPr>
          <w:spacing w:val="-57"/>
          <w:position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участвовать</w:t>
      </w:r>
      <w:r>
        <w:rPr>
          <w:spacing w:val="1"/>
        </w:rPr>
        <w:t xml:space="preserve"> </w:t>
      </w:r>
      <w:r>
        <w:t>в групповых формах</w:t>
      </w:r>
      <w:r>
        <w:rPr>
          <w:spacing w:val="-57"/>
        </w:rPr>
        <w:t xml:space="preserve"> </w:t>
      </w:r>
      <w:r>
        <w:t>работы,</w:t>
      </w:r>
      <w:r>
        <w:tab/>
        <w:t>выполнять</w:t>
      </w:r>
      <w:r>
        <w:tab/>
        <w:t>свою</w:t>
      </w:r>
      <w:r>
        <w:tab/>
      </w:r>
      <w:r>
        <w:tab/>
        <w:t>часть</w:t>
      </w:r>
      <w:r>
        <w:tab/>
        <w:t>работы,</w:t>
      </w:r>
      <w:r>
        <w:tab/>
        <w:t>достигать</w:t>
      </w:r>
      <w:r>
        <w:tab/>
      </w:r>
      <w:r>
        <w:tab/>
        <w:t>качественного</w:t>
      </w:r>
      <w:r>
        <w:rPr>
          <w:spacing w:val="49"/>
        </w:rPr>
        <w:t xml:space="preserve"> </w:t>
      </w:r>
      <w:r>
        <w:t>результата</w:t>
      </w:r>
    </w:p>
    <w:p w:rsidR="00445417" w:rsidRDefault="00DD4AEC">
      <w:pPr>
        <w:pStyle w:val="a3"/>
        <w:spacing w:line="274" w:lineRule="exact"/>
        <w:ind w:firstLine="0"/>
      </w:pPr>
      <w:r>
        <w:rPr>
          <w:spacing w:val="-1"/>
        </w:rPr>
        <w:t>по</w:t>
      </w:r>
      <w:r>
        <w:rPr>
          <w:spacing w:val="2"/>
        </w:rPr>
        <w:t xml:space="preserve"> </w:t>
      </w:r>
      <w:r>
        <w:rPr>
          <w:spacing w:val="-1"/>
        </w:rPr>
        <w:t>своему</w:t>
      </w:r>
      <w:r>
        <w:rPr>
          <w:spacing w:val="-17"/>
        </w:rPr>
        <w:t xml:space="preserve"> </w:t>
      </w:r>
      <w:r>
        <w:rPr>
          <w:spacing w:val="-1"/>
        </w:rPr>
        <w:t>направлению</w:t>
      </w:r>
      <w:r>
        <w:rPr>
          <w:spacing w:val="-2"/>
        </w:rPr>
        <w:t xml:space="preserve"> </w:t>
      </w:r>
      <w:r>
        <w:rPr>
          <w:spacing w:val="-1"/>
        </w:rPr>
        <w:t>и</w:t>
      </w:r>
      <w:r>
        <w:rPr>
          <w:spacing w:val="3"/>
        </w:rPr>
        <w:t xml:space="preserve"> </w:t>
      </w:r>
      <w:r>
        <w:rPr>
          <w:spacing w:val="-1"/>
        </w:rPr>
        <w:t>координировать</w:t>
      </w:r>
      <w:r>
        <w:rPr>
          <w:spacing w:val="1"/>
        </w:rPr>
        <w:t xml:space="preserve"> </w:t>
      </w:r>
      <w:r>
        <w:rPr>
          <w:spacing w:val="-1"/>
        </w:rPr>
        <w:t>свои</w:t>
      </w:r>
      <w:r>
        <w:rPr>
          <w:spacing w:val="-5"/>
        </w:rPr>
        <w:t xml:space="preserve"> </w:t>
      </w:r>
      <w:r>
        <w:t>действия</w:t>
      </w:r>
      <w:r>
        <w:rPr>
          <w:spacing w:val="2"/>
        </w:rPr>
        <w:t xml:space="preserve"> </w:t>
      </w:r>
      <w:r>
        <w:t>с</w:t>
      </w:r>
      <w:r>
        <w:rPr>
          <w:spacing w:val="-7"/>
        </w:rPr>
        <w:t xml:space="preserve"> </w:t>
      </w:r>
      <w:r>
        <w:t>другими</w:t>
      </w:r>
      <w:r>
        <w:rPr>
          <w:spacing w:val="3"/>
        </w:rPr>
        <w:t xml:space="preserve"> </w:t>
      </w:r>
      <w:r>
        <w:t>членами команды;</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62"/>
      </w:pPr>
      <w:r>
        <w:t>сравнивать   результаты     выполнения    учебного     географического     проекта</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 разделять</w:t>
      </w:r>
      <w:r>
        <w:rPr>
          <w:spacing w:val="3"/>
        </w:rPr>
        <w:t xml:space="preserve"> </w:t>
      </w:r>
      <w:r>
        <w:t>сферу</w:t>
      </w:r>
      <w:r>
        <w:rPr>
          <w:spacing w:val="-16"/>
        </w:rPr>
        <w:t xml:space="preserve"> </w:t>
      </w:r>
      <w:r>
        <w:t>ответственности.</w:t>
      </w:r>
    </w:p>
    <w:p w:rsidR="00445417" w:rsidRDefault="00DD4AEC">
      <w:pPr>
        <w:pStyle w:val="a3"/>
        <w:spacing w:before="8"/>
        <w:ind w:right="10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6"/>
        </w:rPr>
        <w:t xml:space="preserve"> </w:t>
      </w:r>
      <w:r>
        <w:t>интеллекта</w:t>
      </w:r>
      <w:r>
        <w:rPr>
          <w:spacing w:val="-7"/>
        </w:rPr>
        <w:t xml:space="preserve"> </w:t>
      </w:r>
      <w:r>
        <w:t>как</w:t>
      </w:r>
      <w:r>
        <w:rPr>
          <w:spacing w:val="-9"/>
        </w:rPr>
        <w:t xml:space="preserve"> </w:t>
      </w:r>
      <w:r>
        <w:t>части</w:t>
      </w:r>
      <w:r>
        <w:rPr>
          <w:spacing w:val="-1"/>
        </w:rPr>
        <w:t xml:space="preserve"> </w:t>
      </w:r>
      <w:r>
        <w:t>регулятивных</w:t>
      </w:r>
      <w:r>
        <w:rPr>
          <w:spacing w:val="-10"/>
        </w:rPr>
        <w:t xml:space="preserve"> </w:t>
      </w:r>
      <w:r>
        <w:t>универсальных</w:t>
      </w:r>
      <w:r>
        <w:rPr>
          <w:spacing w:val="-2"/>
        </w:rPr>
        <w:t xml:space="preserve"> </w:t>
      </w:r>
      <w:r>
        <w:t>учебных</w:t>
      </w:r>
      <w:r>
        <w:rPr>
          <w:spacing w:val="-11"/>
        </w:rPr>
        <w:t xml:space="preserve"> </w:t>
      </w:r>
      <w:r>
        <w:t>действий:</w:t>
      </w:r>
    </w:p>
    <w:p w:rsidR="00445417" w:rsidRDefault="00DD4AEC">
      <w:pPr>
        <w:pStyle w:val="a3"/>
        <w:spacing w:before="6" w:line="275" w:lineRule="exact"/>
        <w:ind w:left="1470" w:firstLine="0"/>
      </w:pPr>
      <w:r>
        <w:t>владеть</w:t>
      </w:r>
      <w:r>
        <w:rPr>
          <w:spacing w:val="-1"/>
        </w:rPr>
        <w:t xml:space="preserve"> </w:t>
      </w:r>
      <w:r>
        <w:t>способами</w:t>
      </w:r>
      <w:r>
        <w:rPr>
          <w:spacing w:val="-5"/>
        </w:rPr>
        <w:t xml:space="preserve"> </w:t>
      </w:r>
      <w:r>
        <w:t>самоконтроля</w:t>
      </w:r>
      <w:r>
        <w:rPr>
          <w:spacing w:val="-9"/>
        </w:rPr>
        <w:t xml:space="preserve"> </w:t>
      </w:r>
      <w:r>
        <w:t>и</w:t>
      </w:r>
      <w:r>
        <w:rPr>
          <w:spacing w:val="-7"/>
        </w:rPr>
        <w:t xml:space="preserve"> </w:t>
      </w:r>
      <w:r>
        <w:t>рефлексии;</w:t>
      </w:r>
    </w:p>
    <w:p w:rsidR="00445417" w:rsidRDefault="00DD4AEC">
      <w:pPr>
        <w:pStyle w:val="a3"/>
        <w:spacing w:line="242" w:lineRule="auto"/>
        <w:ind w:right="1065"/>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w:t>
      </w:r>
      <w:r>
        <w:rPr>
          <w:spacing w:val="3"/>
        </w:rPr>
        <w:t xml:space="preserve"> </w:t>
      </w:r>
      <w:r>
        <w:t>оценку</w:t>
      </w:r>
      <w:r>
        <w:rPr>
          <w:spacing w:val="-16"/>
        </w:rPr>
        <w:t xml:space="preserve"> </w:t>
      </w:r>
      <w:r>
        <w:t>приобретённому</w:t>
      </w:r>
      <w:r>
        <w:rPr>
          <w:spacing w:val="-15"/>
        </w:rPr>
        <w:t xml:space="preserve"> </w:t>
      </w:r>
      <w:r>
        <w:t>опыту;</w:t>
      </w:r>
    </w:p>
    <w:p w:rsidR="00445417" w:rsidRDefault="00DD4AEC">
      <w:pPr>
        <w:pStyle w:val="a3"/>
        <w:spacing w:line="242" w:lineRule="auto"/>
        <w:ind w:right="106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17"/>
        </w:rPr>
        <w:t xml:space="preserve"> </w:t>
      </w:r>
      <w:r>
        <w:t>установленных</w:t>
      </w:r>
      <w:r>
        <w:rPr>
          <w:spacing w:val="-7"/>
        </w:rPr>
        <w:t xml:space="preserve"> </w:t>
      </w:r>
      <w:r>
        <w:t>ошибок,</w:t>
      </w:r>
      <w:r>
        <w:rPr>
          <w:spacing w:val="-5"/>
        </w:rPr>
        <w:t xml:space="preserve"> </w:t>
      </w:r>
      <w:r>
        <w:t>возникших</w:t>
      </w:r>
      <w:r>
        <w:rPr>
          <w:spacing w:val="-7"/>
        </w:rPr>
        <w:t xml:space="preserve"> </w:t>
      </w:r>
      <w:r>
        <w:t>трудностей;</w:t>
      </w:r>
    </w:p>
    <w:p w:rsidR="00445417" w:rsidRDefault="00DD4AEC">
      <w:pPr>
        <w:pStyle w:val="a3"/>
        <w:spacing w:line="242" w:lineRule="auto"/>
        <w:ind w:left="1470" w:right="3996" w:firstLine="0"/>
        <w:jc w:val="left"/>
      </w:pPr>
      <w:r>
        <w:t>оценивать соответствие результата цели и условиям;</w:t>
      </w:r>
      <w:r>
        <w:rPr>
          <w:spacing w:val="-57"/>
        </w:rPr>
        <w:t xml:space="preserve"> </w:t>
      </w:r>
      <w:r>
        <w:t>принятие себя</w:t>
      </w:r>
      <w:r>
        <w:rPr>
          <w:spacing w:val="3"/>
        </w:rPr>
        <w:t xml:space="preserve"> </w:t>
      </w:r>
      <w:r>
        <w:t>и</w:t>
      </w:r>
      <w:r>
        <w:rPr>
          <w:spacing w:val="-2"/>
        </w:rPr>
        <w:t xml:space="preserve"> </w:t>
      </w:r>
      <w:r>
        <w:t>других:</w:t>
      </w:r>
    </w:p>
    <w:p w:rsidR="00445417" w:rsidRDefault="00DD4AEC">
      <w:pPr>
        <w:pStyle w:val="a3"/>
        <w:spacing w:line="242" w:lineRule="auto"/>
        <w:ind w:left="1470" w:right="2976" w:firstLine="0"/>
        <w:jc w:val="left"/>
      </w:pPr>
      <w:r>
        <w:t>осознанно относиться к другому человеку, его мнению;</w:t>
      </w:r>
      <w:r>
        <w:rPr>
          <w:spacing w:val="1"/>
        </w:rPr>
        <w:t xml:space="preserve"> </w:t>
      </w:r>
      <w:r>
        <w:rPr>
          <w:spacing w:val="-1"/>
        </w:rPr>
        <w:t>признавать</w:t>
      </w:r>
      <w:r>
        <w:t xml:space="preserve"> </w:t>
      </w:r>
      <w:r>
        <w:rPr>
          <w:spacing w:val="-1"/>
        </w:rPr>
        <w:t>своё</w:t>
      </w:r>
      <w:r>
        <w:rPr>
          <w:spacing w:val="-4"/>
        </w:rPr>
        <w:t xml:space="preserve"> </w:t>
      </w:r>
      <w:r>
        <w:rPr>
          <w:spacing w:val="-1"/>
        </w:rPr>
        <w:t>право</w:t>
      </w:r>
      <w:r>
        <w:rPr>
          <w:spacing w:val="8"/>
        </w:rPr>
        <w:t xml:space="preserve"> </w:t>
      </w:r>
      <w:r>
        <w:t>на</w:t>
      </w:r>
      <w:r>
        <w:rPr>
          <w:spacing w:val="-9"/>
        </w:rPr>
        <w:t xml:space="preserve"> </w:t>
      </w:r>
      <w:r>
        <w:t>ошибку</w:t>
      </w:r>
      <w:r>
        <w:rPr>
          <w:spacing w:val="-16"/>
        </w:rPr>
        <w:t xml:space="preserve"> </w:t>
      </w:r>
      <w:r>
        <w:t>и</w:t>
      </w:r>
      <w:r>
        <w:rPr>
          <w:spacing w:val="3"/>
        </w:rPr>
        <w:t xml:space="preserve"> </w:t>
      </w:r>
      <w:r>
        <w:t>такое</w:t>
      </w:r>
      <w:r>
        <w:rPr>
          <w:spacing w:val="-3"/>
        </w:rPr>
        <w:t xml:space="preserve"> </w:t>
      </w:r>
      <w:r>
        <w:t>же</w:t>
      </w:r>
      <w:r>
        <w:rPr>
          <w:spacing w:val="1"/>
        </w:rPr>
        <w:t xml:space="preserve"> </w:t>
      </w:r>
      <w:r>
        <w:t>право</w:t>
      </w:r>
      <w:r>
        <w:rPr>
          <w:spacing w:val="2"/>
        </w:rPr>
        <w:t xml:space="preserve"> </w:t>
      </w:r>
      <w:r>
        <w:t>другого.</w:t>
      </w:r>
    </w:p>
    <w:p w:rsidR="00445417" w:rsidRDefault="00DD4AEC">
      <w:pPr>
        <w:pStyle w:val="a3"/>
        <w:spacing w:line="242" w:lineRule="auto"/>
        <w:ind w:right="1074"/>
      </w:pPr>
      <w:r>
        <w:t>Предметные   результаты    освоения    программы    по    географии.    К    концу</w:t>
      </w:r>
      <w:r>
        <w:rPr>
          <w:spacing w:val="1"/>
        </w:rPr>
        <w:t xml:space="preserve"> </w:t>
      </w:r>
      <w:r>
        <w:t>5</w:t>
      </w:r>
      <w:r>
        <w:rPr>
          <w:spacing w:val="1"/>
        </w:rPr>
        <w:t xml:space="preserve"> </w:t>
      </w:r>
      <w:r>
        <w:t>класса</w:t>
      </w:r>
      <w:r>
        <w:rPr>
          <w:spacing w:val="1"/>
        </w:rPr>
        <w:t xml:space="preserve"> </w:t>
      </w:r>
      <w:r>
        <w:t>обучающийся</w:t>
      </w:r>
      <w:r>
        <w:rPr>
          <w:spacing w:val="4"/>
        </w:rPr>
        <w:t xml:space="preserve"> </w:t>
      </w:r>
      <w:r>
        <w:t>научится:</w:t>
      </w:r>
    </w:p>
    <w:p w:rsidR="00445417" w:rsidRDefault="00DD4AEC">
      <w:pPr>
        <w:pStyle w:val="a3"/>
        <w:spacing w:line="242" w:lineRule="auto"/>
        <w:ind w:right="1082"/>
      </w:pPr>
      <w:r>
        <w:t>приводить примеры географических объектов, процессов и явлений, изучаемых</w:t>
      </w:r>
      <w:r>
        <w:rPr>
          <w:spacing w:val="1"/>
        </w:rPr>
        <w:t xml:space="preserve"> </w:t>
      </w:r>
      <w:r>
        <w:t>различными</w:t>
      </w:r>
      <w:r>
        <w:rPr>
          <w:spacing w:val="-5"/>
        </w:rPr>
        <w:t xml:space="preserve"> </w:t>
      </w:r>
      <w:r>
        <w:t>ветвями</w:t>
      </w:r>
      <w:r>
        <w:rPr>
          <w:spacing w:val="-1"/>
        </w:rPr>
        <w:t xml:space="preserve"> </w:t>
      </w:r>
      <w:r>
        <w:t>географической науки;</w:t>
      </w:r>
    </w:p>
    <w:p w:rsidR="00445417" w:rsidRDefault="00DD4AEC">
      <w:pPr>
        <w:pStyle w:val="a3"/>
        <w:spacing w:line="267" w:lineRule="exact"/>
        <w:ind w:left="1470" w:firstLine="0"/>
      </w:pPr>
      <w:r>
        <w:t>приводить</w:t>
      </w:r>
      <w:r>
        <w:rPr>
          <w:spacing w:val="-8"/>
        </w:rPr>
        <w:t xml:space="preserve"> </w:t>
      </w:r>
      <w:r>
        <w:t>примеры</w:t>
      </w:r>
      <w:r>
        <w:rPr>
          <w:spacing w:val="-7"/>
        </w:rPr>
        <w:t xml:space="preserve"> </w:t>
      </w:r>
      <w:r>
        <w:t>методов</w:t>
      </w:r>
      <w:r>
        <w:rPr>
          <w:spacing w:val="2"/>
        </w:rPr>
        <w:t xml:space="preserve"> </w:t>
      </w:r>
      <w:r>
        <w:t>исследования,</w:t>
      </w:r>
      <w:r>
        <w:rPr>
          <w:spacing w:val="-2"/>
        </w:rPr>
        <w:t xml:space="preserve"> </w:t>
      </w:r>
      <w:r>
        <w:t>применяемых</w:t>
      </w:r>
      <w:r>
        <w:rPr>
          <w:spacing w:val="-8"/>
        </w:rPr>
        <w:t xml:space="preserve"> </w:t>
      </w:r>
      <w:r>
        <w:t>в</w:t>
      </w:r>
      <w:r>
        <w:rPr>
          <w:spacing w:val="-9"/>
        </w:rPr>
        <w:t xml:space="preserve"> </w:t>
      </w:r>
      <w:r>
        <w:t>географии;</w:t>
      </w:r>
    </w:p>
    <w:p w:rsidR="00445417" w:rsidRDefault="00DD4AEC">
      <w:pPr>
        <w:pStyle w:val="a3"/>
        <w:ind w:right="106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61"/>
        </w:rPr>
        <w:t xml:space="preserve"> </w:t>
      </w:r>
      <w:r>
        <w:t>(картографические,</w:t>
      </w:r>
      <w:r>
        <w:rPr>
          <w:spacing w:val="1"/>
        </w:rPr>
        <w:t xml:space="preserve"> </w:t>
      </w:r>
      <w:r>
        <w:t xml:space="preserve">текстовые,     видео-     и     фотоизображения,     </w:t>
      </w:r>
      <w:r>
        <w:rPr>
          <w:spacing w:val="1"/>
        </w:rPr>
        <w:t xml:space="preserve"> </w:t>
      </w:r>
      <w:r>
        <w:t xml:space="preserve">интернет-ресурсы),     </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rsidR="00445417" w:rsidRDefault="00DD4AEC">
      <w:pPr>
        <w:pStyle w:val="a3"/>
        <w:ind w:right="1063"/>
      </w:pPr>
      <w:r>
        <w:t xml:space="preserve">интегрировать      и     </w:t>
      </w:r>
      <w:r>
        <w:rPr>
          <w:spacing w:val="1"/>
        </w:rPr>
        <w:t xml:space="preserve"> </w:t>
      </w:r>
      <w:r>
        <w:t>интерпретировать       информацию      о       путешествиях</w:t>
      </w:r>
      <w:r>
        <w:rPr>
          <w:spacing w:val="-57"/>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p>
    <w:p w:rsidR="00445417" w:rsidRDefault="00DD4AEC">
      <w:pPr>
        <w:pStyle w:val="a3"/>
        <w:spacing w:line="242" w:lineRule="auto"/>
        <w:ind w:left="1470" w:right="1331" w:firstLine="0"/>
      </w:pPr>
      <w:r>
        <w:t>различать</w:t>
      </w:r>
      <w:r>
        <w:rPr>
          <w:spacing w:val="-1"/>
        </w:rPr>
        <w:t xml:space="preserve"> </w:t>
      </w:r>
      <w:r>
        <w:t>вклад</w:t>
      </w:r>
      <w:r>
        <w:rPr>
          <w:spacing w:val="-4"/>
        </w:rPr>
        <w:t xml:space="preserve"> </w:t>
      </w:r>
      <w:r>
        <w:t>великих</w:t>
      </w:r>
      <w:r>
        <w:rPr>
          <w:spacing w:val="-6"/>
        </w:rPr>
        <w:t xml:space="preserve"> </w:t>
      </w:r>
      <w:r>
        <w:t>путешественников</w:t>
      </w:r>
      <w:r>
        <w:rPr>
          <w:spacing w:val="-5"/>
        </w:rPr>
        <w:t xml:space="preserve"> </w:t>
      </w:r>
      <w:r>
        <w:t>в</w:t>
      </w:r>
      <w:r>
        <w:rPr>
          <w:spacing w:val="-5"/>
        </w:rPr>
        <w:t xml:space="preserve"> </w:t>
      </w:r>
      <w:r>
        <w:t>географическое</w:t>
      </w:r>
      <w:r>
        <w:rPr>
          <w:spacing w:val="-7"/>
        </w:rPr>
        <w:t xml:space="preserve"> </w:t>
      </w:r>
      <w:r>
        <w:t>изучение</w:t>
      </w:r>
      <w:r>
        <w:rPr>
          <w:spacing w:val="-3"/>
        </w:rPr>
        <w:t xml:space="preserve"> </w:t>
      </w:r>
      <w:r>
        <w:t>Земли;</w:t>
      </w:r>
      <w:r>
        <w:rPr>
          <w:spacing w:val="-57"/>
        </w:rPr>
        <w:t xml:space="preserve"> </w:t>
      </w:r>
      <w:r>
        <w:t>описывать</w:t>
      </w:r>
      <w:r>
        <w:rPr>
          <w:spacing w:val="-1"/>
        </w:rPr>
        <w:t xml:space="preserve"> </w:t>
      </w:r>
      <w:r>
        <w:t>и</w:t>
      </w:r>
      <w:r>
        <w:rPr>
          <w:spacing w:val="-2"/>
        </w:rPr>
        <w:t xml:space="preserve"> </w:t>
      </w:r>
      <w:r>
        <w:t>сравнивать маршруты</w:t>
      </w:r>
      <w:r>
        <w:rPr>
          <w:spacing w:val="9"/>
        </w:rPr>
        <w:t xml:space="preserve"> </w:t>
      </w:r>
      <w:r>
        <w:t>их</w:t>
      </w:r>
      <w:r>
        <w:rPr>
          <w:spacing w:val="-8"/>
        </w:rPr>
        <w:t xml:space="preserve"> </w:t>
      </w:r>
      <w:r>
        <w:t>путешествий;</w:t>
      </w:r>
    </w:p>
    <w:p w:rsidR="00445417" w:rsidRDefault="00DD4AEC">
      <w:pPr>
        <w:pStyle w:val="a3"/>
        <w:ind w:right="1069"/>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интернет-ресурсы)</w:t>
      </w:r>
      <w:r>
        <w:rPr>
          <w:spacing w:val="1"/>
        </w:rPr>
        <w:t xml:space="preserve"> </w:t>
      </w:r>
      <w:r>
        <w:t>факты,       позволяющие        оценить        вклад        российских        путешественников</w:t>
      </w:r>
      <w:r>
        <w:rPr>
          <w:spacing w:val="1"/>
        </w:rPr>
        <w:t xml:space="preserve"> </w:t>
      </w:r>
      <w:r>
        <w:t>и</w:t>
      </w:r>
      <w:r>
        <w:rPr>
          <w:spacing w:val="3"/>
        </w:rPr>
        <w:t xml:space="preserve"> </w:t>
      </w:r>
      <w:r>
        <w:t>исследователей в</w:t>
      </w:r>
      <w:r>
        <w:rPr>
          <w:spacing w:val="-1"/>
        </w:rPr>
        <w:t xml:space="preserve"> </w:t>
      </w:r>
      <w:r>
        <w:t>развитие</w:t>
      </w:r>
      <w:r>
        <w:rPr>
          <w:spacing w:val="2"/>
        </w:rPr>
        <w:t xml:space="preserve"> </w:t>
      </w:r>
      <w:r>
        <w:t>знаний</w:t>
      </w:r>
      <w:r>
        <w:rPr>
          <w:spacing w:val="-11"/>
        </w:rPr>
        <w:t xml:space="preserve"> </w:t>
      </w:r>
      <w:r>
        <w:t>о</w:t>
      </w:r>
      <w:r>
        <w:rPr>
          <w:spacing w:val="12"/>
        </w:rPr>
        <w:t xml:space="preserve"> </w:t>
      </w:r>
      <w:r>
        <w:t>Земле;</w:t>
      </w:r>
    </w:p>
    <w:p w:rsidR="00445417" w:rsidRDefault="00DD4AEC">
      <w:pPr>
        <w:pStyle w:val="a3"/>
        <w:spacing w:line="232" w:lineRule="auto"/>
        <w:ind w:right="1068"/>
      </w:pPr>
      <w:r>
        <w:t>определять направления, расстояния по плану местности и по географическим</w:t>
      </w:r>
      <w:r>
        <w:rPr>
          <w:spacing w:val="1"/>
        </w:rPr>
        <w:t xml:space="preserve"> </w:t>
      </w:r>
      <w:r>
        <w:t>картам,</w:t>
      </w:r>
      <w:r>
        <w:rPr>
          <w:spacing w:val="4"/>
        </w:rPr>
        <w:t xml:space="preserve"> </w:t>
      </w:r>
      <w:r>
        <w:t>географические координаты</w:t>
      </w:r>
      <w:r>
        <w:rPr>
          <w:spacing w:val="2"/>
        </w:rPr>
        <w:t xml:space="preserve"> </w:t>
      </w:r>
      <w:r>
        <w:t>по</w:t>
      </w:r>
      <w:r>
        <w:rPr>
          <w:spacing w:val="7"/>
        </w:rPr>
        <w:t xml:space="preserve"> </w:t>
      </w:r>
      <w:r>
        <w:t>географическим</w:t>
      </w:r>
      <w:r>
        <w:rPr>
          <w:spacing w:val="4"/>
        </w:rPr>
        <w:t xml:space="preserve"> </w:t>
      </w:r>
      <w:r>
        <w:t>картам;</w:t>
      </w:r>
    </w:p>
    <w:p w:rsidR="00445417" w:rsidRDefault="00DD4AEC">
      <w:pPr>
        <w:pStyle w:val="a3"/>
        <w:ind w:right="1058"/>
      </w:pPr>
      <w:r>
        <w:t>использовать условные обозначения</w:t>
      </w:r>
      <w:r>
        <w:rPr>
          <w:spacing w:val="1"/>
        </w:rPr>
        <w:t xml:space="preserve"> </w:t>
      </w:r>
      <w:r>
        <w:t>планов местности</w:t>
      </w:r>
      <w:r>
        <w:rPr>
          <w:spacing w:val="60"/>
        </w:rPr>
        <w:t xml:space="preserve"> </w:t>
      </w:r>
      <w:r>
        <w:t>и географических карт</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57"/>
        </w:rPr>
        <w:t xml:space="preserve"> </w:t>
      </w:r>
      <w:r>
        <w:t>ориентированных</w:t>
      </w:r>
      <w:r>
        <w:rPr>
          <w:spacing w:val="-6"/>
        </w:rPr>
        <w:t xml:space="preserve"> </w:t>
      </w:r>
      <w:r>
        <w:t>задач;</w:t>
      </w:r>
    </w:p>
    <w:p w:rsidR="00445417" w:rsidRDefault="00DD4AEC">
      <w:pPr>
        <w:pStyle w:val="a3"/>
        <w:tabs>
          <w:tab w:val="left" w:pos="1521"/>
          <w:tab w:val="left" w:pos="2784"/>
          <w:tab w:val="left" w:pos="3807"/>
          <w:tab w:val="left" w:pos="5474"/>
          <w:tab w:val="left" w:pos="7625"/>
        </w:tabs>
        <w:spacing w:before="8" w:line="275" w:lineRule="exact"/>
        <w:ind w:left="0" w:right="1079" w:firstLine="0"/>
        <w:jc w:val="right"/>
      </w:pPr>
      <w:r>
        <w:t>применять</w:t>
      </w:r>
      <w:r>
        <w:tab/>
        <w:t>понятия</w:t>
      </w:r>
      <w:r>
        <w:tab/>
        <w:t>«план</w:t>
      </w:r>
      <w:r>
        <w:tab/>
        <w:t>местности»,</w:t>
      </w:r>
      <w:r>
        <w:tab/>
        <w:t>«географическая</w:t>
      </w:r>
      <w:r>
        <w:tab/>
        <w:t>карта»,</w:t>
      </w:r>
    </w:p>
    <w:p w:rsidR="00445417" w:rsidRDefault="00DD4AEC">
      <w:pPr>
        <w:pStyle w:val="a3"/>
        <w:spacing w:line="274" w:lineRule="exact"/>
        <w:ind w:right="1084" w:firstLine="0"/>
        <w:jc w:val="right"/>
      </w:pPr>
      <w:r>
        <w:t>«аэрофотоснимок»,</w:t>
      </w:r>
      <w:r>
        <w:rPr>
          <w:spacing w:val="35"/>
        </w:rPr>
        <w:t xml:space="preserve"> </w:t>
      </w:r>
      <w:r>
        <w:t>«ориентирование</w:t>
      </w:r>
      <w:r>
        <w:rPr>
          <w:spacing w:val="29"/>
        </w:rPr>
        <w:t xml:space="preserve"> </w:t>
      </w:r>
      <w:r>
        <w:t>на</w:t>
      </w:r>
      <w:r>
        <w:rPr>
          <w:spacing w:val="26"/>
        </w:rPr>
        <w:t xml:space="preserve"> </w:t>
      </w:r>
      <w:r>
        <w:t>местности»,</w:t>
      </w:r>
      <w:r>
        <w:rPr>
          <w:spacing w:val="35"/>
        </w:rPr>
        <w:t xml:space="preserve"> </w:t>
      </w:r>
      <w:r>
        <w:t>«стороны</w:t>
      </w:r>
      <w:r>
        <w:rPr>
          <w:spacing w:val="26"/>
        </w:rPr>
        <w:t xml:space="preserve"> </w:t>
      </w:r>
      <w:r>
        <w:t>горизонта»,</w:t>
      </w:r>
      <w:r>
        <w:rPr>
          <w:spacing w:val="35"/>
        </w:rPr>
        <w:t xml:space="preserve"> </w:t>
      </w:r>
      <w:r>
        <w:t>«азимут»,</w:t>
      </w:r>
    </w:p>
    <w:p w:rsidR="00445417" w:rsidRDefault="00DD4AEC">
      <w:pPr>
        <w:pStyle w:val="a3"/>
        <w:spacing w:line="242" w:lineRule="auto"/>
        <w:ind w:right="1085" w:firstLine="0"/>
      </w:pPr>
      <w:r>
        <w:t xml:space="preserve">«горизонтали»,      «масштаб»,     </w:t>
      </w:r>
      <w:r>
        <w:rPr>
          <w:spacing w:val="1"/>
        </w:rPr>
        <w:t xml:space="preserve"> </w:t>
      </w:r>
      <w:r>
        <w:t>«условные      знаки»      для       решения       учебных</w:t>
      </w:r>
      <w:r>
        <w:rPr>
          <w:spacing w:val="1"/>
        </w:rPr>
        <w:t xml:space="preserve"> </w:t>
      </w:r>
      <w:r>
        <w:t>и</w:t>
      </w:r>
      <w:r>
        <w:rPr>
          <w:spacing w:val="3"/>
        </w:rPr>
        <w:t xml:space="preserve"> </w:t>
      </w:r>
      <w:r>
        <w:t>практико-ориентированных</w:t>
      </w:r>
      <w:r>
        <w:rPr>
          <w:spacing w:val="-5"/>
        </w:rPr>
        <w:t xml:space="preserve"> </w:t>
      </w:r>
      <w:r>
        <w:t>задач;</w:t>
      </w:r>
    </w:p>
    <w:p w:rsidR="00445417" w:rsidRDefault="00DD4AEC">
      <w:pPr>
        <w:pStyle w:val="a3"/>
        <w:spacing w:line="242" w:lineRule="auto"/>
        <w:ind w:right="1063"/>
      </w:pPr>
      <w:r>
        <w:t>различать понятия</w:t>
      </w:r>
      <w:r>
        <w:rPr>
          <w:spacing w:val="60"/>
        </w:rPr>
        <w:t xml:space="preserve"> </w:t>
      </w:r>
      <w:r>
        <w:t>«план</w:t>
      </w:r>
      <w:r>
        <w:rPr>
          <w:spacing w:val="60"/>
        </w:rPr>
        <w:t xml:space="preserve"> </w:t>
      </w:r>
      <w:r>
        <w:t>местности»</w:t>
      </w:r>
      <w:r>
        <w:rPr>
          <w:spacing w:val="60"/>
        </w:rPr>
        <w:t xml:space="preserve"> </w:t>
      </w:r>
      <w:r>
        <w:t>и</w:t>
      </w:r>
      <w:r>
        <w:rPr>
          <w:spacing w:val="60"/>
        </w:rPr>
        <w:t xml:space="preserve"> </w:t>
      </w:r>
      <w:r>
        <w:t>«географическая</w:t>
      </w:r>
      <w:r>
        <w:rPr>
          <w:spacing w:val="60"/>
        </w:rPr>
        <w:t xml:space="preserve"> </w:t>
      </w:r>
      <w:r>
        <w:t>карта»,</w:t>
      </w:r>
      <w:r>
        <w:rPr>
          <w:spacing w:val="60"/>
        </w:rPr>
        <w:t xml:space="preserve"> </w:t>
      </w:r>
      <w:r>
        <w:t>«параллель»</w:t>
      </w:r>
      <w:r>
        <w:rPr>
          <w:spacing w:val="1"/>
        </w:rPr>
        <w:t xml:space="preserve"> </w:t>
      </w:r>
      <w:r>
        <w:t>и</w:t>
      </w:r>
      <w:r>
        <w:rPr>
          <w:spacing w:val="3"/>
        </w:rPr>
        <w:t xml:space="preserve"> </w:t>
      </w:r>
      <w:r>
        <w:t>«меридиан»;</w:t>
      </w:r>
    </w:p>
    <w:p w:rsidR="00445417" w:rsidRDefault="00DD4AEC">
      <w:pPr>
        <w:pStyle w:val="a3"/>
        <w:spacing w:line="242" w:lineRule="auto"/>
        <w:ind w:left="1470" w:right="2020" w:firstLine="0"/>
      </w:pPr>
      <w:r>
        <w:t>приводить примеры влияния Солнца на мир живой и неживой природы;</w:t>
      </w:r>
      <w:r>
        <w:rPr>
          <w:spacing w:val="-57"/>
        </w:rPr>
        <w:t xml:space="preserve"> </w:t>
      </w:r>
      <w:r>
        <w:t>объяснять</w:t>
      </w:r>
      <w:r>
        <w:rPr>
          <w:spacing w:val="-1"/>
        </w:rPr>
        <w:t xml:space="preserve"> </w:t>
      </w:r>
      <w:r>
        <w:t>причины</w:t>
      </w:r>
      <w:r>
        <w:rPr>
          <w:spacing w:val="5"/>
        </w:rPr>
        <w:t xml:space="preserve"> </w:t>
      </w:r>
      <w:r>
        <w:t>смены</w:t>
      </w:r>
      <w:r>
        <w:rPr>
          <w:spacing w:val="-2"/>
        </w:rPr>
        <w:t xml:space="preserve"> </w:t>
      </w:r>
      <w:r>
        <w:t>дня</w:t>
      </w:r>
      <w:r>
        <w:rPr>
          <w:spacing w:val="3"/>
        </w:rPr>
        <w:t xml:space="preserve"> </w:t>
      </w:r>
      <w:r>
        <w:t>и</w:t>
      </w:r>
      <w:r>
        <w:rPr>
          <w:spacing w:val="-3"/>
        </w:rPr>
        <w:t xml:space="preserve"> </w:t>
      </w:r>
      <w:r>
        <w:t>ночи</w:t>
      </w:r>
      <w:r>
        <w:rPr>
          <w:spacing w:val="-6"/>
        </w:rPr>
        <w:t xml:space="preserve"> </w:t>
      </w:r>
      <w:r>
        <w:t>и</w:t>
      </w:r>
      <w:r>
        <w:rPr>
          <w:spacing w:val="-2"/>
        </w:rPr>
        <w:t xml:space="preserve"> </w:t>
      </w:r>
      <w:r>
        <w:t>времён</w:t>
      </w:r>
      <w:r>
        <w:rPr>
          <w:spacing w:val="-1"/>
        </w:rPr>
        <w:t xml:space="preserve"> </w:t>
      </w:r>
      <w:r>
        <w:t>года;</w:t>
      </w:r>
    </w:p>
    <w:p w:rsidR="00445417" w:rsidRDefault="00DD4AEC">
      <w:pPr>
        <w:pStyle w:val="a3"/>
        <w:ind w:right="1063"/>
      </w:pPr>
      <w:r>
        <w:t>устанавливать   эмпирические   зависимости   между</w:t>
      </w:r>
      <w:r>
        <w:rPr>
          <w:spacing w:val="60"/>
        </w:rPr>
        <w:t xml:space="preserve"> </w:t>
      </w:r>
      <w:r>
        <w:t>продолжительностью   дня</w:t>
      </w:r>
      <w:r>
        <w:rPr>
          <w:spacing w:val="1"/>
        </w:rPr>
        <w:t xml:space="preserve"> </w:t>
      </w:r>
      <w:r>
        <w:t>и   географической   широтой   местности,   между</w:t>
      </w:r>
      <w:r>
        <w:rPr>
          <w:spacing w:val="60"/>
        </w:rPr>
        <w:t xml:space="preserve"> </w:t>
      </w:r>
      <w:r>
        <w:t>высотой   Солнца   над   горизонтом</w:t>
      </w:r>
      <w:r>
        <w:rPr>
          <w:spacing w:val="1"/>
        </w:rPr>
        <w:t xml:space="preserve"> </w:t>
      </w:r>
      <w:r>
        <w:t>и</w:t>
      </w:r>
      <w:r>
        <w:rPr>
          <w:spacing w:val="3"/>
        </w:rPr>
        <w:t xml:space="preserve"> </w:t>
      </w:r>
      <w:r>
        <w:t>географической</w:t>
      </w:r>
      <w:r>
        <w:rPr>
          <w:spacing w:val="-6"/>
        </w:rPr>
        <w:t xml:space="preserve"> </w:t>
      </w:r>
      <w:r>
        <w:t>широтой</w:t>
      </w:r>
      <w:r>
        <w:rPr>
          <w:spacing w:val="-1"/>
        </w:rPr>
        <w:t xml:space="preserve"> </w:t>
      </w:r>
      <w:r>
        <w:t>местности</w:t>
      </w:r>
      <w:r>
        <w:rPr>
          <w:spacing w:val="-1"/>
        </w:rPr>
        <w:t xml:space="preserve"> </w:t>
      </w:r>
      <w:r>
        <w:t>на</w:t>
      </w:r>
      <w:r>
        <w:rPr>
          <w:spacing w:val="-13"/>
        </w:rPr>
        <w:t xml:space="preserve"> </w:t>
      </w:r>
      <w:r>
        <w:t>основе анализа данных</w:t>
      </w:r>
      <w:r>
        <w:rPr>
          <w:spacing w:val="-4"/>
        </w:rPr>
        <w:t xml:space="preserve"> </w:t>
      </w:r>
      <w:r>
        <w:t>наблюдений;</w:t>
      </w:r>
    </w:p>
    <w:p w:rsidR="00445417" w:rsidRDefault="00DD4AEC">
      <w:pPr>
        <w:pStyle w:val="a3"/>
        <w:spacing w:line="275" w:lineRule="exact"/>
        <w:ind w:left="1470" w:firstLine="0"/>
      </w:pPr>
      <w:r>
        <w:t>описывать</w:t>
      </w:r>
      <w:r>
        <w:rPr>
          <w:spacing w:val="-6"/>
        </w:rPr>
        <w:t xml:space="preserve"> </w:t>
      </w:r>
      <w:r>
        <w:t>внутреннее</w:t>
      </w:r>
      <w:r>
        <w:rPr>
          <w:spacing w:val="1"/>
        </w:rPr>
        <w:t xml:space="preserve"> </w:t>
      </w:r>
      <w:r>
        <w:t>строение</w:t>
      </w:r>
      <w:r>
        <w:rPr>
          <w:spacing w:val="-9"/>
        </w:rPr>
        <w:t xml:space="preserve"> </w:t>
      </w:r>
      <w:r>
        <w:t>Земли;</w:t>
      </w:r>
    </w:p>
    <w:p w:rsidR="00445417" w:rsidRDefault="00DD4AEC">
      <w:pPr>
        <w:pStyle w:val="a3"/>
        <w:spacing w:line="242" w:lineRule="auto"/>
        <w:ind w:right="1062"/>
      </w:pPr>
      <w:r>
        <w:t>различать</w:t>
      </w:r>
      <w:r>
        <w:rPr>
          <w:spacing w:val="1"/>
        </w:rPr>
        <w:t xml:space="preserve"> </w:t>
      </w:r>
      <w:r>
        <w:t>понятия</w:t>
      </w:r>
      <w:r>
        <w:rPr>
          <w:spacing w:val="1"/>
        </w:rPr>
        <w:t xml:space="preserve"> </w:t>
      </w:r>
      <w:r>
        <w:t>«земная</w:t>
      </w:r>
      <w:r>
        <w:rPr>
          <w:spacing w:val="1"/>
        </w:rPr>
        <w:t xml:space="preserve"> </w:t>
      </w:r>
      <w:r>
        <w:t>кора»;</w:t>
      </w:r>
      <w:r>
        <w:rPr>
          <w:spacing w:val="1"/>
        </w:rPr>
        <w:t xml:space="preserve"> </w:t>
      </w:r>
      <w:r>
        <w:t>«ядро»,</w:t>
      </w:r>
      <w:r>
        <w:rPr>
          <w:spacing w:val="1"/>
        </w:rPr>
        <w:t xml:space="preserve"> </w:t>
      </w:r>
      <w:r>
        <w:t>«мантия»;</w:t>
      </w:r>
      <w:r>
        <w:rPr>
          <w:spacing w:val="1"/>
        </w:rPr>
        <w:t xml:space="preserve"> </w:t>
      </w:r>
      <w:r>
        <w:t>«минерал»</w:t>
      </w:r>
      <w:r>
        <w:rPr>
          <w:spacing w:val="1"/>
        </w:rPr>
        <w:t xml:space="preserve"> </w:t>
      </w:r>
      <w:r>
        <w:t>и</w:t>
      </w:r>
      <w:r>
        <w:rPr>
          <w:spacing w:val="1"/>
        </w:rPr>
        <w:t xml:space="preserve"> </w:t>
      </w:r>
      <w:r>
        <w:t>«горная</w:t>
      </w:r>
      <w:r>
        <w:rPr>
          <w:spacing w:val="1"/>
        </w:rPr>
        <w:t xml:space="preserve"> </w:t>
      </w:r>
      <w:r>
        <w:t>порода»;</w:t>
      </w:r>
    </w:p>
    <w:p w:rsidR="00445417" w:rsidRDefault="00DD4AEC">
      <w:pPr>
        <w:pStyle w:val="a3"/>
        <w:spacing w:line="267" w:lineRule="exact"/>
        <w:ind w:left="1470" w:firstLine="0"/>
      </w:pPr>
      <w:r>
        <w:t>различать</w:t>
      </w:r>
      <w:r>
        <w:rPr>
          <w:spacing w:val="1"/>
        </w:rPr>
        <w:t xml:space="preserve"> </w:t>
      </w:r>
      <w:r>
        <w:t>понятия</w:t>
      </w:r>
      <w:r>
        <w:rPr>
          <w:spacing w:val="-5"/>
        </w:rPr>
        <w:t xml:space="preserve"> </w:t>
      </w:r>
      <w:r>
        <w:t>«материковая»</w:t>
      </w:r>
      <w:r>
        <w:rPr>
          <w:spacing w:val="-8"/>
        </w:rPr>
        <w:t xml:space="preserve"> </w:t>
      </w:r>
      <w:r>
        <w:t>и</w:t>
      </w:r>
      <w:r>
        <w:rPr>
          <w:spacing w:val="-5"/>
        </w:rPr>
        <w:t xml:space="preserve"> </w:t>
      </w:r>
      <w:r>
        <w:t>«океаническая»</w:t>
      </w:r>
      <w:r>
        <w:rPr>
          <w:spacing w:val="-8"/>
        </w:rPr>
        <w:t xml:space="preserve"> </w:t>
      </w:r>
      <w:r>
        <w:t>земная кора;</w:t>
      </w:r>
    </w:p>
    <w:p w:rsidR="00445417" w:rsidRDefault="00DD4AEC">
      <w:pPr>
        <w:pStyle w:val="a3"/>
        <w:spacing w:line="272" w:lineRule="exact"/>
        <w:ind w:left="1470" w:firstLine="0"/>
      </w:pPr>
      <w:r>
        <w:t xml:space="preserve">различать   </w:t>
      </w:r>
      <w:r>
        <w:rPr>
          <w:spacing w:val="58"/>
        </w:rPr>
        <w:t xml:space="preserve"> </w:t>
      </w:r>
      <w:r>
        <w:t xml:space="preserve">изученные   </w:t>
      </w:r>
      <w:r>
        <w:rPr>
          <w:spacing w:val="59"/>
        </w:rPr>
        <w:t xml:space="preserve"> </w:t>
      </w:r>
      <w:r>
        <w:t xml:space="preserve">минералы    </w:t>
      </w:r>
      <w:r>
        <w:rPr>
          <w:spacing w:val="56"/>
        </w:rPr>
        <w:t xml:space="preserve"> </w:t>
      </w:r>
      <w:r>
        <w:t xml:space="preserve">и    </w:t>
      </w:r>
      <w:r>
        <w:rPr>
          <w:spacing w:val="40"/>
        </w:rPr>
        <w:t xml:space="preserve"> </w:t>
      </w:r>
      <w:r>
        <w:t xml:space="preserve">горные    </w:t>
      </w:r>
      <w:r>
        <w:rPr>
          <w:spacing w:val="53"/>
        </w:rPr>
        <w:t xml:space="preserve"> </w:t>
      </w:r>
      <w:r>
        <w:t xml:space="preserve">породы,    </w:t>
      </w:r>
      <w:r>
        <w:rPr>
          <w:spacing w:val="52"/>
        </w:rPr>
        <w:t xml:space="preserve"> </w:t>
      </w:r>
      <w:r>
        <w:t>материковую</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ind w:firstLine="0"/>
      </w:pPr>
      <w:r>
        <w:t>и</w:t>
      </w:r>
      <w:r>
        <w:rPr>
          <w:spacing w:val="-8"/>
        </w:rPr>
        <w:t xml:space="preserve"> </w:t>
      </w:r>
      <w:r>
        <w:t>океаническую</w:t>
      </w:r>
      <w:r>
        <w:rPr>
          <w:spacing w:val="-6"/>
        </w:rPr>
        <w:t xml:space="preserve"> </w:t>
      </w:r>
      <w:r>
        <w:t>земную</w:t>
      </w:r>
      <w:r>
        <w:rPr>
          <w:spacing w:val="-5"/>
        </w:rPr>
        <w:t xml:space="preserve"> </w:t>
      </w:r>
      <w:r>
        <w:t>кору;</w:t>
      </w:r>
    </w:p>
    <w:p w:rsidR="00445417" w:rsidRDefault="00DD4AEC">
      <w:pPr>
        <w:pStyle w:val="a3"/>
        <w:spacing w:before="5" w:line="237" w:lineRule="auto"/>
        <w:ind w:right="1069"/>
      </w:pPr>
      <w:r>
        <w:t>показывать</w:t>
      </w:r>
      <w:r>
        <w:rPr>
          <w:spacing w:val="1"/>
        </w:rPr>
        <w:t xml:space="preserve"> </w:t>
      </w:r>
      <w:r>
        <w:t>на</w:t>
      </w:r>
      <w:r>
        <w:rPr>
          <w:spacing w:val="1"/>
        </w:rPr>
        <w:t xml:space="preserve"> </w:t>
      </w:r>
      <w:r>
        <w:t>карте</w:t>
      </w:r>
      <w:r>
        <w:rPr>
          <w:spacing w:val="1"/>
        </w:rPr>
        <w:t xml:space="preserve"> </w:t>
      </w:r>
      <w:r>
        <w:t>и</w:t>
      </w:r>
      <w:r>
        <w:rPr>
          <w:spacing w:val="1"/>
        </w:rPr>
        <w:t xml:space="preserve"> </w:t>
      </w:r>
      <w:r>
        <w:t>обозначать</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крупные формы</w:t>
      </w:r>
      <w:r>
        <w:rPr>
          <w:spacing w:val="2"/>
        </w:rPr>
        <w:t xml:space="preserve"> </w:t>
      </w:r>
      <w:r>
        <w:t>рельефа</w:t>
      </w:r>
      <w:r>
        <w:rPr>
          <w:spacing w:val="2"/>
        </w:rPr>
        <w:t xml:space="preserve"> </w:t>
      </w:r>
      <w:r>
        <w:t>Земли;</w:t>
      </w:r>
    </w:p>
    <w:p w:rsidR="00445417" w:rsidRDefault="00DD4AEC">
      <w:pPr>
        <w:pStyle w:val="a3"/>
        <w:spacing w:before="3" w:line="275" w:lineRule="exact"/>
        <w:ind w:left="1470" w:firstLine="0"/>
      </w:pPr>
      <w:r>
        <w:t>различать</w:t>
      </w:r>
      <w:r>
        <w:rPr>
          <w:spacing w:val="-1"/>
        </w:rPr>
        <w:t xml:space="preserve"> </w:t>
      </w:r>
      <w:r>
        <w:t>горы</w:t>
      </w:r>
      <w:r>
        <w:rPr>
          <w:spacing w:val="-2"/>
        </w:rPr>
        <w:t xml:space="preserve"> </w:t>
      </w:r>
      <w:r>
        <w:t>и</w:t>
      </w:r>
      <w:r>
        <w:rPr>
          <w:spacing w:val="1"/>
        </w:rPr>
        <w:t xml:space="preserve"> </w:t>
      </w:r>
      <w:r>
        <w:t>равнины;</w:t>
      </w:r>
    </w:p>
    <w:p w:rsidR="00445417" w:rsidRDefault="00DD4AEC">
      <w:pPr>
        <w:pStyle w:val="a3"/>
        <w:spacing w:line="242" w:lineRule="auto"/>
        <w:ind w:left="1470" w:right="1754" w:firstLine="0"/>
      </w:pPr>
      <w:r>
        <w:t>классифицировать формы рельефа суши по высоте и по внешнему облику;</w:t>
      </w:r>
      <w:r>
        <w:rPr>
          <w:spacing w:val="-58"/>
        </w:rPr>
        <w:t xml:space="preserve"> </w:t>
      </w:r>
      <w:r>
        <w:t>называть</w:t>
      </w:r>
      <w:r>
        <w:rPr>
          <w:spacing w:val="-1"/>
        </w:rPr>
        <w:t xml:space="preserve"> </w:t>
      </w:r>
      <w:r>
        <w:t>причины</w:t>
      </w:r>
      <w:r>
        <w:rPr>
          <w:spacing w:val="-5"/>
        </w:rPr>
        <w:t xml:space="preserve"> </w:t>
      </w:r>
      <w:r>
        <w:t>землетрясений</w:t>
      </w:r>
      <w:r>
        <w:rPr>
          <w:spacing w:val="-6"/>
        </w:rPr>
        <w:t xml:space="preserve"> </w:t>
      </w:r>
      <w:r>
        <w:t>и</w:t>
      </w:r>
      <w:r>
        <w:rPr>
          <w:spacing w:val="-3"/>
        </w:rPr>
        <w:t xml:space="preserve"> </w:t>
      </w:r>
      <w:r>
        <w:t>вулканических</w:t>
      </w:r>
      <w:r>
        <w:rPr>
          <w:spacing w:val="-6"/>
        </w:rPr>
        <w:t xml:space="preserve"> </w:t>
      </w:r>
      <w:r>
        <w:t>извержений;</w:t>
      </w:r>
    </w:p>
    <w:p w:rsidR="00445417" w:rsidRDefault="00DD4AEC">
      <w:pPr>
        <w:pStyle w:val="a3"/>
        <w:ind w:right="1067"/>
      </w:pPr>
      <w:r>
        <w:t>применять</w:t>
      </w:r>
      <w:r>
        <w:rPr>
          <w:spacing w:val="1"/>
        </w:rPr>
        <w:t xml:space="preserve"> </w:t>
      </w:r>
      <w:r>
        <w:t>понятия</w:t>
      </w:r>
      <w:r>
        <w:rPr>
          <w:spacing w:val="1"/>
        </w:rPr>
        <w:t xml:space="preserve"> </w:t>
      </w:r>
      <w:r>
        <w:t>«литосфера»,</w:t>
      </w:r>
      <w:r>
        <w:rPr>
          <w:spacing w:val="1"/>
        </w:rPr>
        <w:t xml:space="preserve"> </w:t>
      </w:r>
      <w:r>
        <w:t>«землетрясение»,</w:t>
      </w:r>
      <w:r>
        <w:rPr>
          <w:spacing w:val="1"/>
        </w:rPr>
        <w:t xml:space="preserve"> </w:t>
      </w:r>
      <w:r>
        <w:t>«вулкан»,</w:t>
      </w:r>
      <w:r>
        <w:rPr>
          <w:spacing w:val="1"/>
        </w:rPr>
        <w:t xml:space="preserve"> </w:t>
      </w:r>
      <w:r>
        <w:t>«литосферная</w:t>
      </w:r>
      <w:r>
        <w:rPr>
          <w:spacing w:val="1"/>
        </w:rPr>
        <w:t xml:space="preserve"> </w:t>
      </w:r>
      <w:r>
        <w:t>плита»,   «эпицентр</w:t>
      </w:r>
      <w:r>
        <w:rPr>
          <w:spacing w:val="60"/>
        </w:rPr>
        <w:t xml:space="preserve"> </w:t>
      </w:r>
      <w:r>
        <w:t>землетрясения»</w:t>
      </w:r>
      <w:r>
        <w:rPr>
          <w:spacing w:val="60"/>
        </w:rPr>
        <w:t xml:space="preserve"> </w:t>
      </w:r>
      <w:r>
        <w:t>и</w:t>
      </w:r>
      <w:r>
        <w:rPr>
          <w:spacing w:val="60"/>
        </w:rPr>
        <w:t xml:space="preserve"> </w:t>
      </w:r>
      <w:r>
        <w:t>«очаг</w:t>
      </w:r>
      <w:r>
        <w:rPr>
          <w:spacing w:val="60"/>
        </w:rPr>
        <w:t xml:space="preserve"> </w:t>
      </w:r>
      <w:r>
        <w:t>землетрясения»</w:t>
      </w:r>
      <w:r>
        <w:rPr>
          <w:spacing w:val="60"/>
        </w:rPr>
        <w:t xml:space="preserve"> </w:t>
      </w:r>
      <w:r>
        <w:t>для   решения</w:t>
      </w:r>
      <w:r>
        <w:rPr>
          <w:spacing w:val="60"/>
        </w:rPr>
        <w:t xml:space="preserve"> </w:t>
      </w:r>
      <w:r>
        <w:t>учебных</w:t>
      </w:r>
      <w:r>
        <w:rPr>
          <w:spacing w:val="1"/>
        </w:rPr>
        <w:t xml:space="preserve"> </w:t>
      </w:r>
      <w:r>
        <w:t>и</w:t>
      </w:r>
      <w:r>
        <w:rPr>
          <w:spacing w:val="3"/>
        </w:rPr>
        <w:t xml:space="preserve"> </w:t>
      </w:r>
      <w:r>
        <w:t>(или)</w:t>
      </w:r>
      <w:r>
        <w:rPr>
          <w:spacing w:val="-1"/>
        </w:rPr>
        <w:t xml:space="preserve"> </w:t>
      </w:r>
      <w:r>
        <w:t>практико-ориентированных</w:t>
      </w:r>
      <w:r>
        <w:rPr>
          <w:spacing w:val="-5"/>
        </w:rPr>
        <w:t xml:space="preserve"> </w:t>
      </w:r>
      <w:r>
        <w:t>задач;</w:t>
      </w:r>
    </w:p>
    <w:p w:rsidR="00445417" w:rsidRDefault="00DD4AEC">
      <w:pPr>
        <w:pStyle w:val="a3"/>
        <w:ind w:right="1065"/>
      </w:pPr>
      <w:r>
        <w:t xml:space="preserve">применять   понятия   «эпицентр   землетрясения»   и   «очаг   </w:t>
      </w:r>
      <w:r>
        <w:rPr>
          <w:spacing w:val="1"/>
        </w:rPr>
        <w:t xml:space="preserve"> </w:t>
      </w:r>
      <w:r>
        <w:t>землетрясения»</w:t>
      </w:r>
      <w:r>
        <w:rPr>
          <w:spacing w:val="1"/>
        </w:rPr>
        <w:t xml:space="preserve"> </w:t>
      </w:r>
      <w:r>
        <w:t>для</w:t>
      </w:r>
      <w:r>
        <w:rPr>
          <w:spacing w:val="2"/>
        </w:rPr>
        <w:t xml:space="preserve"> </w:t>
      </w:r>
      <w:r>
        <w:t>решения</w:t>
      </w:r>
      <w:r>
        <w:rPr>
          <w:spacing w:val="-2"/>
        </w:rPr>
        <w:t xml:space="preserve"> </w:t>
      </w:r>
      <w:r>
        <w:t>познавательных</w:t>
      </w:r>
      <w:r>
        <w:rPr>
          <w:spacing w:val="-5"/>
        </w:rPr>
        <w:t xml:space="preserve"> </w:t>
      </w:r>
      <w:r>
        <w:t>задач;</w:t>
      </w:r>
    </w:p>
    <w:p w:rsidR="00445417" w:rsidRDefault="00DD4AEC">
      <w:pPr>
        <w:pStyle w:val="a3"/>
        <w:ind w:right="1067"/>
      </w:pPr>
      <w:r>
        <w:t>распознавать проявления в окружающем мире внутренних и внешних 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1"/>
        </w:rPr>
        <w:t xml:space="preserve"> </w:t>
      </w:r>
      <w:r>
        <w:t>биологического</w:t>
      </w:r>
      <w:r>
        <w:rPr>
          <w:spacing w:val="3"/>
        </w:rPr>
        <w:t xml:space="preserve"> </w:t>
      </w:r>
      <w:r>
        <w:t>видов выветривания;</w:t>
      </w:r>
    </w:p>
    <w:p w:rsidR="00445417" w:rsidRDefault="00DD4AEC">
      <w:pPr>
        <w:pStyle w:val="a3"/>
        <w:spacing w:line="272" w:lineRule="exact"/>
        <w:ind w:left="1470" w:firstLine="0"/>
      </w:pPr>
      <w:r>
        <w:rPr>
          <w:spacing w:val="-1"/>
        </w:rPr>
        <w:t>классифицировать</w:t>
      </w:r>
      <w:r>
        <w:rPr>
          <w:spacing w:val="-13"/>
        </w:rPr>
        <w:t xml:space="preserve"> </w:t>
      </w:r>
      <w:r>
        <w:t>острова</w:t>
      </w:r>
      <w:r>
        <w:rPr>
          <w:spacing w:val="-8"/>
        </w:rPr>
        <w:t xml:space="preserve"> </w:t>
      </w:r>
      <w:r>
        <w:t>по</w:t>
      </w:r>
      <w:r>
        <w:rPr>
          <w:spacing w:val="2"/>
        </w:rPr>
        <w:t xml:space="preserve"> </w:t>
      </w:r>
      <w:r>
        <w:t>происхождению;</w:t>
      </w:r>
    </w:p>
    <w:p w:rsidR="00445417" w:rsidRDefault="00DD4AEC">
      <w:pPr>
        <w:pStyle w:val="a3"/>
        <w:spacing w:line="237" w:lineRule="auto"/>
        <w:ind w:right="1080"/>
      </w:pPr>
      <w:r>
        <w:t>приводить</w:t>
      </w:r>
      <w:r>
        <w:rPr>
          <w:spacing w:val="60"/>
        </w:rPr>
        <w:t xml:space="preserve"> </w:t>
      </w:r>
      <w:r>
        <w:t>примеры</w:t>
      </w:r>
      <w:r>
        <w:rPr>
          <w:spacing w:val="60"/>
        </w:rPr>
        <w:t xml:space="preserve"> </w:t>
      </w:r>
      <w:r>
        <w:t>опасных</w:t>
      </w:r>
      <w:r>
        <w:rPr>
          <w:spacing w:val="60"/>
        </w:rPr>
        <w:t xml:space="preserve"> </w:t>
      </w:r>
      <w:r>
        <w:t>природных</w:t>
      </w:r>
      <w:r>
        <w:rPr>
          <w:spacing w:val="60"/>
        </w:rPr>
        <w:t xml:space="preserve"> </w:t>
      </w:r>
      <w:r>
        <w:t>явлений   в   литосфере   и   средств</w:t>
      </w:r>
      <w:r>
        <w:rPr>
          <w:spacing w:val="1"/>
        </w:rPr>
        <w:t xml:space="preserve"> </w:t>
      </w:r>
      <w:r>
        <w:t>их</w:t>
      </w:r>
      <w:r>
        <w:rPr>
          <w:spacing w:val="-8"/>
        </w:rPr>
        <w:t xml:space="preserve"> </w:t>
      </w:r>
      <w:r>
        <w:t>предупреждения;</w:t>
      </w:r>
    </w:p>
    <w:p w:rsidR="00445417" w:rsidRDefault="00DD4AEC">
      <w:pPr>
        <w:pStyle w:val="a3"/>
        <w:spacing w:before="4" w:line="237" w:lineRule="auto"/>
        <w:ind w:right="1074"/>
      </w:pPr>
      <w:r>
        <w:t>приводить примеры изменений в литосфере в результате деятельности человека</w:t>
      </w:r>
      <w:r>
        <w:rPr>
          <w:spacing w:val="1"/>
        </w:rPr>
        <w:t xml:space="preserve"> </w:t>
      </w:r>
      <w:r>
        <w:t>на примере</w:t>
      </w:r>
      <w:r>
        <w:rPr>
          <w:spacing w:val="-2"/>
        </w:rPr>
        <w:t xml:space="preserve"> </w:t>
      </w:r>
      <w:r>
        <w:t>своей</w:t>
      </w:r>
      <w:r>
        <w:rPr>
          <w:spacing w:val="-1"/>
        </w:rPr>
        <w:t xml:space="preserve"> </w:t>
      </w:r>
      <w:r>
        <w:t>местности,</w:t>
      </w:r>
      <w:r>
        <w:rPr>
          <w:spacing w:val="1"/>
        </w:rPr>
        <w:t xml:space="preserve"> </w:t>
      </w:r>
      <w:r>
        <w:t>России</w:t>
      </w:r>
      <w:r>
        <w:rPr>
          <w:spacing w:val="-1"/>
        </w:rPr>
        <w:t xml:space="preserve"> </w:t>
      </w:r>
      <w:r>
        <w:t>и</w:t>
      </w:r>
      <w:r>
        <w:rPr>
          <w:spacing w:val="-2"/>
        </w:rPr>
        <w:t xml:space="preserve"> </w:t>
      </w:r>
      <w:r>
        <w:t>мира;</w:t>
      </w:r>
    </w:p>
    <w:p w:rsidR="00445417" w:rsidRDefault="00DD4AEC">
      <w:pPr>
        <w:pStyle w:val="a3"/>
        <w:spacing w:before="3"/>
        <w:ind w:right="1058"/>
      </w:pPr>
      <w:r>
        <w:t>приводить</w:t>
      </w:r>
      <w:r>
        <w:rPr>
          <w:spacing w:val="1"/>
        </w:rPr>
        <w:t xml:space="preserve"> </w:t>
      </w:r>
      <w:r>
        <w:t>примеры</w:t>
      </w:r>
      <w:r>
        <w:rPr>
          <w:spacing w:val="1"/>
        </w:rPr>
        <w:t xml:space="preserve"> </w:t>
      </w:r>
      <w:r>
        <w:t>актуальных</w:t>
      </w:r>
      <w:r>
        <w:rPr>
          <w:spacing w:val="1"/>
        </w:rPr>
        <w:t xml:space="preserve"> </w:t>
      </w:r>
      <w:r>
        <w:t>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57"/>
        </w:rPr>
        <w:t xml:space="preserve"> </w:t>
      </w:r>
      <w:r>
        <w:t>невозможно без участия представителей географических специальностей, изучающих</w:t>
      </w:r>
      <w:r>
        <w:rPr>
          <w:spacing w:val="1"/>
        </w:rPr>
        <w:t xml:space="preserve"> </w:t>
      </w:r>
      <w:r>
        <w:t>литосферу;</w:t>
      </w:r>
    </w:p>
    <w:p w:rsidR="00445417" w:rsidRDefault="00DD4AEC">
      <w:pPr>
        <w:pStyle w:val="a3"/>
        <w:spacing w:before="3" w:line="242" w:lineRule="auto"/>
        <w:ind w:right="1066"/>
      </w:pPr>
      <w:r>
        <w:t xml:space="preserve">приводить    примеры     действия    внешних    процессов    </w:t>
      </w:r>
      <w:r>
        <w:rPr>
          <w:spacing w:val="1"/>
        </w:rPr>
        <w:t xml:space="preserve"> </w:t>
      </w:r>
      <w:r>
        <w:t>рельефообразования</w:t>
      </w:r>
      <w:r>
        <w:rPr>
          <w:spacing w:val="-57"/>
        </w:rPr>
        <w:t xml:space="preserve"> </w:t>
      </w:r>
      <w:r>
        <w:t>и</w:t>
      </w:r>
      <w:r>
        <w:rPr>
          <w:spacing w:val="3"/>
        </w:rPr>
        <w:t xml:space="preserve"> </w:t>
      </w:r>
      <w:r>
        <w:t>наличия</w:t>
      </w:r>
      <w:r>
        <w:rPr>
          <w:spacing w:val="-2"/>
        </w:rPr>
        <w:t xml:space="preserve"> </w:t>
      </w:r>
      <w:r>
        <w:t>полезных</w:t>
      </w:r>
      <w:r>
        <w:rPr>
          <w:spacing w:val="-7"/>
        </w:rPr>
        <w:t xml:space="preserve"> </w:t>
      </w:r>
      <w:r>
        <w:t>ископаемых</w:t>
      </w:r>
      <w:r>
        <w:rPr>
          <w:spacing w:val="-6"/>
        </w:rPr>
        <w:t xml:space="preserve"> </w:t>
      </w:r>
      <w:r>
        <w:t>в</w:t>
      </w:r>
      <w:r>
        <w:rPr>
          <w:spacing w:val="4"/>
        </w:rPr>
        <w:t xml:space="preserve"> </w:t>
      </w:r>
      <w:r>
        <w:t>своей</w:t>
      </w:r>
      <w:r>
        <w:rPr>
          <w:spacing w:val="-1"/>
        </w:rPr>
        <w:t xml:space="preserve"> </w:t>
      </w:r>
      <w:r>
        <w:t>местности;</w:t>
      </w:r>
    </w:p>
    <w:p w:rsidR="00445417" w:rsidRDefault="00DD4AEC">
      <w:pPr>
        <w:pStyle w:val="a3"/>
        <w:spacing w:line="242" w:lineRule="auto"/>
        <w:ind w:right="1078"/>
      </w:pPr>
      <w:r>
        <w:t>представлять    результаты     фенологических    наблюдений     и    наблюдений</w:t>
      </w:r>
      <w:r>
        <w:rPr>
          <w:spacing w:val="1"/>
        </w:rPr>
        <w:t xml:space="preserve"> </w:t>
      </w:r>
      <w:r>
        <w:t>за</w:t>
      </w:r>
      <w:r>
        <w:rPr>
          <w:spacing w:val="-2"/>
        </w:rPr>
        <w:t xml:space="preserve"> </w:t>
      </w:r>
      <w:r>
        <w:t>погодой</w:t>
      </w:r>
      <w:r>
        <w:rPr>
          <w:spacing w:val="-8"/>
        </w:rPr>
        <w:t xml:space="preserve"> </w:t>
      </w:r>
      <w:r>
        <w:t>в</w:t>
      </w:r>
      <w:r>
        <w:rPr>
          <w:spacing w:val="-3"/>
        </w:rPr>
        <w:t xml:space="preserve"> </w:t>
      </w:r>
      <w:r>
        <w:t>различной</w:t>
      </w:r>
      <w:r>
        <w:rPr>
          <w:spacing w:val="-7"/>
        </w:rPr>
        <w:t xml:space="preserve"> </w:t>
      </w:r>
      <w:r>
        <w:t>форме</w:t>
      </w:r>
      <w:r>
        <w:rPr>
          <w:spacing w:val="-1"/>
        </w:rPr>
        <w:t xml:space="preserve"> </w:t>
      </w:r>
      <w:r>
        <w:t>(табличной,</w:t>
      </w:r>
      <w:r>
        <w:rPr>
          <w:spacing w:val="-3"/>
        </w:rPr>
        <w:t xml:space="preserve"> </w:t>
      </w:r>
      <w:r>
        <w:t>графической,</w:t>
      </w:r>
      <w:r>
        <w:rPr>
          <w:spacing w:val="-1"/>
        </w:rPr>
        <w:t xml:space="preserve"> </w:t>
      </w:r>
      <w:r>
        <w:t>географического</w:t>
      </w:r>
      <w:r>
        <w:rPr>
          <w:spacing w:val="-3"/>
        </w:rPr>
        <w:t xml:space="preserve"> </w:t>
      </w:r>
      <w:r>
        <w:t>описания).</w:t>
      </w:r>
    </w:p>
    <w:p w:rsidR="00445417" w:rsidRDefault="00DD4AEC">
      <w:pPr>
        <w:pStyle w:val="a3"/>
        <w:spacing w:line="242" w:lineRule="auto"/>
        <w:ind w:right="1074"/>
      </w:pPr>
      <w:r>
        <w:t>Предметные   результаты    освоения    программы    по    географии.    К    концу</w:t>
      </w:r>
      <w:r>
        <w:rPr>
          <w:spacing w:val="1"/>
        </w:rPr>
        <w:t xml:space="preserve"> </w:t>
      </w:r>
      <w:r>
        <w:t>6</w:t>
      </w:r>
      <w:r>
        <w:rPr>
          <w:spacing w:val="1"/>
        </w:rPr>
        <w:t xml:space="preserve"> </w:t>
      </w:r>
      <w:r>
        <w:t>класса</w:t>
      </w:r>
      <w:r>
        <w:rPr>
          <w:spacing w:val="1"/>
        </w:rPr>
        <w:t xml:space="preserve"> </w:t>
      </w:r>
      <w:r>
        <w:t>обучающийся</w:t>
      </w:r>
      <w:r>
        <w:rPr>
          <w:spacing w:val="4"/>
        </w:rPr>
        <w:t xml:space="preserve"> </w:t>
      </w:r>
      <w:r>
        <w:t>научится:</w:t>
      </w:r>
    </w:p>
    <w:p w:rsidR="00445417" w:rsidRDefault="00DD4AEC">
      <w:pPr>
        <w:pStyle w:val="a3"/>
        <w:ind w:right="1066"/>
      </w:pPr>
      <w:r>
        <w:t>описывать по</w:t>
      </w:r>
      <w:r>
        <w:rPr>
          <w:spacing w:val="1"/>
        </w:rPr>
        <w:t xml:space="preserve"> </w:t>
      </w:r>
      <w:r>
        <w:t>физической</w:t>
      </w:r>
      <w:r>
        <w:rPr>
          <w:spacing w:val="1"/>
        </w:rPr>
        <w:t xml:space="preserve"> </w:t>
      </w:r>
      <w:r>
        <w:t>карте полушарий,</w:t>
      </w:r>
      <w:r>
        <w:rPr>
          <w:spacing w:val="1"/>
        </w:rPr>
        <w:t xml:space="preserve"> </w:t>
      </w:r>
      <w:r>
        <w:t>физической</w:t>
      </w:r>
      <w:r>
        <w:rPr>
          <w:spacing w:val="1"/>
        </w:rPr>
        <w:t xml:space="preserve"> </w:t>
      </w:r>
      <w:r>
        <w:t>карте России,</w:t>
      </w:r>
      <w:r>
        <w:rPr>
          <w:spacing w:val="1"/>
        </w:rPr>
        <w:t xml:space="preserve"> </w:t>
      </w:r>
      <w:r>
        <w:t>карте</w:t>
      </w:r>
      <w:r>
        <w:rPr>
          <w:spacing w:val="1"/>
        </w:rPr>
        <w:t xml:space="preserve"> </w:t>
      </w:r>
      <w:r>
        <w:t>океанов, глобусу местоположение изученных географических объектов для решения</w:t>
      </w:r>
      <w:r>
        <w:rPr>
          <w:spacing w:val="1"/>
        </w:rPr>
        <w:t xml:space="preserve"> </w:t>
      </w:r>
      <w:r>
        <w:t>учебных</w:t>
      </w:r>
      <w:r>
        <w:rPr>
          <w:spacing w:val="-7"/>
        </w:rPr>
        <w:t xml:space="preserve"> </w:t>
      </w:r>
      <w:r>
        <w:t>и</w:t>
      </w:r>
      <w:r>
        <w:rPr>
          <w:spacing w:val="8"/>
        </w:rPr>
        <w:t xml:space="preserve"> </w:t>
      </w:r>
      <w:r>
        <w:t>(или) практико-ориентированных</w:t>
      </w:r>
      <w:r>
        <w:rPr>
          <w:spacing w:val="-6"/>
        </w:rPr>
        <w:t xml:space="preserve"> </w:t>
      </w:r>
      <w:r>
        <w:t>задач;</w:t>
      </w:r>
    </w:p>
    <w:p w:rsidR="00445417" w:rsidRDefault="00DD4AEC">
      <w:pPr>
        <w:pStyle w:val="a3"/>
        <w:ind w:right="1070"/>
      </w:pPr>
      <w:r>
        <w:t>находить     информацию     об     отдельных    компонентах     природы     Земли,</w:t>
      </w:r>
      <w:r>
        <w:rPr>
          <w:spacing w:val="1"/>
        </w:rPr>
        <w:t xml:space="preserve"> </w:t>
      </w:r>
      <w:r>
        <w:t>в том числе о природе своей местности, необходимую для решения учебных и (или)</w:t>
      </w:r>
      <w:r>
        <w:rPr>
          <w:spacing w:val="1"/>
        </w:rPr>
        <w:t xml:space="preserve"> </w:t>
      </w:r>
      <w:r>
        <w:t>практико-ориентированных</w:t>
      </w:r>
      <w:r>
        <w:rPr>
          <w:spacing w:val="-6"/>
        </w:rPr>
        <w:t xml:space="preserve"> </w:t>
      </w:r>
      <w:r>
        <w:t>задач,</w:t>
      </w:r>
      <w:r>
        <w:rPr>
          <w:spacing w:val="3"/>
        </w:rPr>
        <w:t xml:space="preserve"> </w:t>
      </w:r>
      <w:r>
        <w:t>и</w:t>
      </w:r>
      <w:r>
        <w:rPr>
          <w:spacing w:val="-2"/>
        </w:rPr>
        <w:t xml:space="preserve"> </w:t>
      </w:r>
      <w:r>
        <w:t>извлекать</w:t>
      </w:r>
      <w:r>
        <w:rPr>
          <w:spacing w:val="-1"/>
        </w:rPr>
        <w:t xml:space="preserve"> </w:t>
      </w:r>
      <w:r>
        <w:t>её из</w:t>
      </w:r>
      <w:r>
        <w:rPr>
          <w:spacing w:val="3"/>
        </w:rPr>
        <w:t xml:space="preserve"> </w:t>
      </w:r>
      <w:r>
        <w:t>различных</w:t>
      </w:r>
      <w:r>
        <w:rPr>
          <w:spacing w:val="-7"/>
        </w:rPr>
        <w:t xml:space="preserve"> </w:t>
      </w:r>
      <w:r>
        <w:t>источников;</w:t>
      </w:r>
    </w:p>
    <w:p w:rsidR="00445417" w:rsidRDefault="00DD4AEC">
      <w:pPr>
        <w:pStyle w:val="a3"/>
        <w:spacing w:line="242" w:lineRule="auto"/>
        <w:ind w:right="1080"/>
      </w:pPr>
      <w:r>
        <w:t>приводить   примеры   опасных</w:t>
      </w:r>
      <w:r>
        <w:rPr>
          <w:spacing w:val="60"/>
        </w:rPr>
        <w:t xml:space="preserve"> </w:t>
      </w:r>
      <w:r>
        <w:t>природных</w:t>
      </w:r>
      <w:r>
        <w:rPr>
          <w:spacing w:val="60"/>
        </w:rPr>
        <w:t xml:space="preserve"> </w:t>
      </w:r>
      <w:r>
        <w:t>явлений</w:t>
      </w:r>
      <w:r>
        <w:rPr>
          <w:spacing w:val="60"/>
        </w:rPr>
        <w:t xml:space="preserve"> </w:t>
      </w:r>
      <w:r>
        <w:t>в   геосферах</w:t>
      </w:r>
      <w:r>
        <w:rPr>
          <w:spacing w:val="60"/>
        </w:rPr>
        <w:t xml:space="preserve"> </w:t>
      </w:r>
      <w:r>
        <w:t>и    средств</w:t>
      </w:r>
      <w:r>
        <w:rPr>
          <w:spacing w:val="1"/>
        </w:rPr>
        <w:t xml:space="preserve"> </w:t>
      </w:r>
      <w:r>
        <w:t>их</w:t>
      </w:r>
      <w:r>
        <w:rPr>
          <w:spacing w:val="-8"/>
        </w:rPr>
        <w:t xml:space="preserve"> </w:t>
      </w:r>
      <w:r>
        <w:t>предупреждения;</w:t>
      </w:r>
    </w:p>
    <w:p w:rsidR="00445417" w:rsidRDefault="00DD4AEC">
      <w:pPr>
        <w:pStyle w:val="a3"/>
        <w:spacing w:line="242" w:lineRule="auto"/>
        <w:ind w:right="1073"/>
      </w:pPr>
      <w:r>
        <w:t>сравнивать инструментарий (способы) получения географической информации</w:t>
      </w:r>
      <w:r>
        <w:rPr>
          <w:spacing w:val="1"/>
        </w:rPr>
        <w:t xml:space="preserve"> </w:t>
      </w:r>
      <w:r>
        <w:t>на</w:t>
      </w:r>
      <w:r>
        <w:rPr>
          <w:spacing w:val="1"/>
        </w:rPr>
        <w:t xml:space="preserve"> </w:t>
      </w:r>
      <w:r>
        <w:t>разных</w:t>
      </w:r>
      <w:r>
        <w:rPr>
          <w:spacing w:val="-7"/>
        </w:rPr>
        <w:t xml:space="preserve"> </w:t>
      </w:r>
      <w:r>
        <w:t>этапах</w:t>
      </w:r>
      <w:r>
        <w:rPr>
          <w:spacing w:val="-7"/>
        </w:rPr>
        <w:t xml:space="preserve"> </w:t>
      </w:r>
      <w:r>
        <w:t>географического</w:t>
      </w:r>
      <w:r>
        <w:rPr>
          <w:spacing w:val="4"/>
        </w:rPr>
        <w:t xml:space="preserve"> </w:t>
      </w:r>
      <w:r>
        <w:t>изучения</w:t>
      </w:r>
      <w:r>
        <w:rPr>
          <w:spacing w:val="3"/>
        </w:rPr>
        <w:t xml:space="preserve"> </w:t>
      </w:r>
      <w:r>
        <w:t>Земли;</w:t>
      </w:r>
    </w:p>
    <w:p w:rsidR="00445417" w:rsidRDefault="00DD4AEC">
      <w:pPr>
        <w:pStyle w:val="a3"/>
        <w:spacing w:line="267" w:lineRule="exact"/>
        <w:ind w:left="1470" w:firstLine="0"/>
      </w:pPr>
      <w:r>
        <w:t>различать свойства</w:t>
      </w:r>
      <w:r>
        <w:rPr>
          <w:spacing w:val="-3"/>
        </w:rPr>
        <w:t xml:space="preserve"> </w:t>
      </w:r>
      <w:r>
        <w:t>вод</w:t>
      </w:r>
      <w:r>
        <w:rPr>
          <w:spacing w:val="-12"/>
        </w:rPr>
        <w:t xml:space="preserve"> </w:t>
      </w:r>
      <w:r>
        <w:t>отдельных</w:t>
      </w:r>
      <w:r>
        <w:rPr>
          <w:spacing w:val="-9"/>
        </w:rPr>
        <w:t xml:space="preserve"> </w:t>
      </w:r>
      <w:r>
        <w:t>частей Мирового</w:t>
      </w:r>
      <w:r>
        <w:rPr>
          <w:spacing w:val="6"/>
        </w:rPr>
        <w:t xml:space="preserve"> </w:t>
      </w:r>
      <w:r>
        <w:t>океана;</w:t>
      </w:r>
    </w:p>
    <w:p w:rsidR="00445417" w:rsidRDefault="00DD4AEC">
      <w:pPr>
        <w:pStyle w:val="a3"/>
        <w:spacing w:line="237" w:lineRule="auto"/>
        <w:ind w:right="1072"/>
      </w:pPr>
      <w:r>
        <w:t>применять</w:t>
      </w:r>
      <w:r>
        <w:rPr>
          <w:spacing w:val="60"/>
        </w:rPr>
        <w:t xml:space="preserve"> </w:t>
      </w:r>
      <w:r>
        <w:t>понятия</w:t>
      </w:r>
      <w:r>
        <w:rPr>
          <w:spacing w:val="60"/>
        </w:rPr>
        <w:t xml:space="preserve"> </w:t>
      </w:r>
      <w:r>
        <w:t>«гидросфера»,</w:t>
      </w:r>
      <w:r>
        <w:rPr>
          <w:spacing w:val="60"/>
        </w:rPr>
        <w:t xml:space="preserve"> </w:t>
      </w:r>
      <w:r>
        <w:t>«круговорот</w:t>
      </w:r>
      <w:r>
        <w:rPr>
          <w:spacing w:val="60"/>
        </w:rPr>
        <w:t xml:space="preserve"> </w:t>
      </w:r>
      <w:r>
        <w:t>воды»,</w:t>
      </w:r>
      <w:r>
        <w:rPr>
          <w:spacing w:val="60"/>
        </w:rPr>
        <w:t xml:space="preserve"> </w:t>
      </w:r>
      <w:r>
        <w:t>«цунами»,    «приливы</w:t>
      </w:r>
      <w:r>
        <w:rPr>
          <w:spacing w:val="1"/>
        </w:rPr>
        <w:t xml:space="preserve"> </w:t>
      </w:r>
      <w:r>
        <w:t>и</w:t>
      </w:r>
      <w:r>
        <w:rPr>
          <w:spacing w:val="-2"/>
        </w:rPr>
        <w:t xml:space="preserve"> </w:t>
      </w:r>
      <w:r>
        <w:t>отливы»</w:t>
      </w:r>
      <w:r>
        <w:rPr>
          <w:spacing w:val="-8"/>
        </w:rPr>
        <w:t xml:space="preserve"> </w:t>
      </w:r>
      <w:r>
        <w:t>для</w:t>
      </w:r>
      <w:r>
        <w:rPr>
          <w:spacing w:val="2"/>
        </w:rPr>
        <w:t xml:space="preserve"> </w:t>
      </w:r>
      <w:r>
        <w:t>решения</w:t>
      </w:r>
      <w:r>
        <w:rPr>
          <w:spacing w:val="-3"/>
        </w:rPr>
        <w:t xml:space="preserve"> </w:t>
      </w:r>
      <w:r>
        <w:t>учебных</w:t>
      </w:r>
      <w:r>
        <w:rPr>
          <w:spacing w:val="-8"/>
        </w:rPr>
        <w:t xml:space="preserve"> </w:t>
      </w:r>
      <w:r>
        <w:t>и</w:t>
      </w:r>
      <w:r>
        <w:rPr>
          <w:spacing w:val="3"/>
        </w:rPr>
        <w:t xml:space="preserve"> </w:t>
      </w:r>
      <w:r>
        <w:t>(или)</w:t>
      </w:r>
      <w:r>
        <w:rPr>
          <w:spacing w:val="4"/>
        </w:rPr>
        <w:t xml:space="preserve"> </w:t>
      </w:r>
      <w:r>
        <w:t>практико-ориентированных</w:t>
      </w:r>
      <w:r>
        <w:rPr>
          <w:spacing w:val="-6"/>
        </w:rPr>
        <w:t xml:space="preserve"> </w:t>
      </w:r>
      <w:r>
        <w:t>задач;</w:t>
      </w:r>
    </w:p>
    <w:p w:rsidR="00445417" w:rsidRDefault="00DD4AEC">
      <w:pPr>
        <w:pStyle w:val="a3"/>
        <w:spacing w:line="237" w:lineRule="auto"/>
        <w:ind w:right="1064"/>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t>озёра,</w:t>
      </w:r>
      <w:r>
        <w:rPr>
          <w:spacing w:val="1"/>
        </w:rPr>
        <w:t xml:space="preserve"> </w:t>
      </w:r>
      <w:r>
        <w:t>реки,</w:t>
      </w:r>
      <w:r>
        <w:rPr>
          <w:spacing w:val="1"/>
        </w:rPr>
        <w:t xml:space="preserve"> </w:t>
      </w:r>
      <w:r>
        <w:t>подземные</w:t>
      </w:r>
      <w:r>
        <w:rPr>
          <w:spacing w:val="1"/>
        </w:rPr>
        <w:t xml:space="preserve"> </w:t>
      </w:r>
      <w:r>
        <w:t>воды,</w:t>
      </w:r>
      <w:r>
        <w:rPr>
          <w:spacing w:val="1"/>
        </w:rPr>
        <w:t xml:space="preserve"> </w:t>
      </w:r>
      <w:r>
        <w:t>болота,</w:t>
      </w:r>
      <w:r>
        <w:rPr>
          <w:spacing w:val="-1"/>
        </w:rPr>
        <w:t xml:space="preserve"> </w:t>
      </w:r>
      <w:r>
        <w:t>ледники) по</w:t>
      </w:r>
      <w:r>
        <w:rPr>
          <w:spacing w:val="7"/>
        </w:rPr>
        <w:t xml:space="preserve"> </w:t>
      </w:r>
      <w:r>
        <w:t>заданным</w:t>
      </w:r>
      <w:r>
        <w:rPr>
          <w:spacing w:val="-1"/>
        </w:rPr>
        <w:t xml:space="preserve"> </w:t>
      </w:r>
      <w:r>
        <w:t>признакам;</w:t>
      </w:r>
    </w:p>
    <w:p w:rsidR="00445417" w:rsidRDefault="00DD4AEC">
      <w:pPr>
        <w:pStyle w:val="a3"/>
        <w:spacing w:line="237" w:lineRule="auto"/>
        <w:ind w:left="1470" w:right="5186" w:firstLine="0"/>
      </w:pPr>
      <w:r>
        <w:t>различать</w:t>
      </w:r>
      <w:r>
        <w:rPr>
          <w:spacing w:val="1"/>
        </w:rPr>
        <w:t xml:space="preserve"> </w:t>
      </w:r>
      <w:r>
        <w:t>питание</w:t>
      </w:r>
      <w:r>
        <w:rPr>
          <w:spacing w:val="1"/>
        </w:rPr>
        <w:t xml:space="preserve"> </w:t>
      </w:r>
      <w:r>
        <w:t>и</w:t>
      </w:r>
      <w:r>
        <w:rPr>
          <w:spacing w:val="1"/>
        </w:rPr>
        <w:t xml:space="preserve"> </w:t>
      </w:r>
      <w:r>
        <w:t>режим</w:t>
      </w:r>
      <w:r>
        <w:rPr>
          <w:spacing w:val="1"/>
        </w:rPr>
        <w:t xml:space="preserve"> </w:t>
      </w:r>
      <w:r>
        <w:t>рек;</w:t>
      </w:r>
      <w:r>
        <w:rPr>
          <w:spacing w:val="1"/>
        </w:rPr>
        <w:t xml:space="preserve"> </w:t>
      </w:r>
      <w:r>
        <w:t>сравнивать</w:t>
      </w:r>
      <w:r>
        <w:rPr>
          <w:spacing w:val="-9"/>
        </w:rPr>
        <w:t xml:space="preserve"> </w:t>
      </w:r>
      <w:r>
        <w:t>реки</w:t>
      </w:r>
      <w:r>
        <w:rPr>
          <w:spacing w:val="-6"/>
        </w:rPr>
        <w:t xml:space="preserve"> </w:t>
      </w:r>
      <w:r>
        <w:t>по</w:t>
      </w:r>
      <w:r>
        <w:rPr>
          <w:spacing w:val="-2"/>
        </w:rPr>
        <w:t xml:space="preserve"> </w:t>
      </w:r>
      <w:r>
        <w:t>заданным</w:t>
      </w:r>
      <w:r>
        <w:rPr>
          <w:spacing w:val="-9"/>
        </w:rPr>
        <w:t xml:space="preserve"> </w:t>
      </w:r>
      <w:r>
        <w:t>признакам;</w:t>
      </w:r>
    </w:p>
    <w:p w:rsidR="00445417" w:rsidRDefault="00DD4AEC">
      <w:pPr>
        <w:pStyle w:val="a3"/>
        <w:spacing w:line="237" w:lineRule="auto"/>
        <w:ind w:right="1066"/>
      </w:pPr>
      <w:r>
        <w:t>различать    понятия     «грунтовые,    межпластовые     и    артезианские    воды»</w:t>
      </w:r>
      <w:r>
        <w:rPr>
          <w:spacing w:val="1"/>
        </w:rPr>
        <w:t xml:space="preserve"> </w:t>
      </w:r>
      <w:r>
        <w:t>и</w:t>
      </w:r>
      <w:r>
        <w:rPr>
          <w:spacing w:val="2"/>
        </w:rPr>
        <w:t xml:space="preserve"> </w:t>
      </w:r>
      <w:r>
        <w:t>применять</w:t>
      </w:r>
      <w:r>
        <w:rPr>
          <w:spacing w:val="-1"/>
        </w:rPr>
        <w:t xml:space="preserve"> </w:t>
      </w:r>
      <w:r>
        <w:t>их</w:t>
      </w:r>
      <w:r>
        <w:rPr>
          <w:spacing w:val="-10"/>
        </w:rPr>
        <w:t xml:space="preserve"> </w:t>
      </w:r>
      <w:r>
        <w:t>для</w:t>
      </w:r>
      <w:r>
        <w:rPr>
          <w:spacing w:val="1"/>
        </w:rPr>
        <w:t xml:space="preserve"> </w:t>
      </w:r>
      <w:r>
        <w:t>решения</w:t>
      </w:r>
      <w:r>
        <w:rPr>
          <w:spacing w:val="-3"/>
        </w:rPr>
        <w:t xml:space="preserve"> </w:t>
      </w:r>
      <w:r>
        <w:t>учебных</w:t>
      </w:r>
      <w:r>
        <w:rPr>
          <w:spacing w:val="-9"/>
        </w:rPr>
        <w:t xml:space="preserve"> </w:t>
      </w:r>
      <w:r>
        <w:t>и</w:t>
      </w:r>
      <w:r>
        <w:rPr>
          <w:spacing w:val="2"/>
        </w:rPr>
        <w:t xml:space="preserve"> </w:t>
      </w:r>
      <w:r>
        <w:t>(или)</w:t>
      </w:r>
      <w:r>
        <w:rPr>
          <w:spacing w:val="-3"/>
        </w:rPr>
        <w:t xml:space="preserve"> </w:t>
      </w:r>
      <w:r>
        <w:t>практико-ориентированных</w:t>
      </w:r>
      <w:r>
        <w:rPr>
          <w:spacing w:val="-6"/>
        </w:rPr>
        <w:t xml:space="preserve"> </w:t>
      </w:r>
      <w:r>
        <w:t>задач;</w:t>
      </w:r>
    </w:p>
    <w:p w:rsidR="00445417" w:rsidRDefault="00DD4AEC">
      <w:pPr>
        <w:pStyle w:val="a3"/>
        <w:spacing w:before="6" w:line="232" w:lineRule="auto"/>
        <w:ind w:right="1071"/>
      </w:pPr>
      <w:r>
        <w:t>устанавливать причинно-следственные связи между питанием, режимом реки и</w:t>
      </w:r>
      <w:r>
        <w:rPr>
          <w:spacing w:val="1"/>
        </w:rPr>
        <w:t xml:space="preserve"> </w:t>
      </w:r>
      <w:r>
        <w:t>климатом</w:t>
      </w:r>
      <w:r>
        <w:rPr>
          <w:spacing w:val="4"/>
        </w:rPr>
        <w:t xml:space="preserve"> </w:t>
      </w:r>
      <w:r>
        <w:t>на</w:t>
      </w:r>
      <w:r>
        <w:rPr>
          <w:spacing w:val="-3"/>
        </w:rPr>
        <w:t xml:space="preserve"> </w:t>
      </w:r>
      <w:r>
        <w:t>территории</w:t>
      </w:r>
      <w:r>
        <w:rPr>
          <w:spacing w:val="4"/>
        </w:rPr>
        <w:t xml:space="preserve"> </w:t>
      </w:r>
      <w:r>
        <w:t>речного</w:t>
      </w:r>
      <w:r>
        <w:rPr>
          <w:spacing w:val="7"/>
        </w:rPr>
        <w:t xml:space="preserve"> </w:t>
      </w:r>
      <w:r>
        <w:t>бассейна;</w:t>
      </w:r>
    </w:p>
    <w:p w:rsidR="00445417" w:rsidRDefault="00DD4AEC">
      <w:pPr>
        <w:pStyle w:val="a3"/>
        <w:spacing w:before="5"/>
        <w:ind w:left="1470" w:right="2190" w:firstLine="0"/>
        <w:jc w:val="left"/>
      </w:pPr>
      <w:r>
        <w:t>приводить примеры районов распространения многолетней 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1"/>
        </w:rPr>
        <w:t xml:space="preserve"> </w:t>
      </w:r>
      <w:r>
        <w:t>состав,</w:t>
      </w:r>
      <w:r>
        <w:rPr>
          <w:spacing w:val="5"/>
        </w:rPr>
        <w:t xml:space="preserve"> </w:t>
      </w:r>
      <w:r>
        <w:t>строение</w:t>
      </w:r>
      <w:r>
        <w:rPr>
          <w:spacing w:val="1"/>
        </w:rPr>
        <w:t xml:space="preserve"> </w:t>
      </w:r>
      <w:r>
        <w:t>атмосферы;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1"/>
      </w:pPr>
      <w:r>
        <w:t>определять</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6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60"/>
        </w:rPr>
        <w:t xml:space="preserve"> </w:t>
      </w:r>
      <w:r>
        <w:t>объектов;</w:t>
      </w:r>
      <w:r>
        <w:rPr>
          <w:spacing w:val="60"/>
        </w:rPr>
        <w:t xml:space="preserve"> </w:t>
      </w:r>
      <w:r>
        <w:t>амплитуду</w:t>
      </w:r>
      <w:r>
        <w:rPr>
          <w:spacing w:val="60"/>
        </w:rPr>
        <w:t xml:space="preserve"> </w:t>
      </w:r>
      <w:r>
        <w:t>температуры</w:t>
      </w:r>
      <w:r>
        <w:rPr>
          <w:spacing w:val="60"/>
        </w:rPr>
        <w:t xml:space="preserve"> </w:t>
      </w:r>
      <w:r>
        <w:t xml:space="preserve">воздуха  </w:t>
      </w:r>
      <w:r>
        <w:rPr>
          <w:spacing w:val="1"/>
        </w:rPr>
        <w:t xml:space="preserve"> </w:t>
      </w:r>
      <w:r>
        <w:t>с   использованием   знаний</w:t>
      </w:r>
      <w:r>
        <w:rPr>
          <w:spacing w:val="1"/>
        </w:rPr>
        <w:t xml:space="preserve"> </w:t>
      </w:r>
      <w:r>
        <w:t>об особенностях отдельных компонентов природы Земли и взаимосвязях между ними</w:t>
      </w:r>
      <w:r>
        <w:rPr>
          <w:spacing w:val="1"/>
        </w:rPr>
        <w:t xml:space="preserve"> </w:t>
      </w:r>
      <w:r>
        <w:t>для</w:t>
      </w:r>
      <w:r>
        <w:rPr>
          <w:spacing w:val="2"/>
        </w:rPr>
        <w:t xml:space="preserve"> </w:t>
      </w:r>
      <w:r>
        <w:t>решения</w:t>
      </w:r>
      <w:r>
        <w:rPr>
          <w:spacing w:val="3"/>
        </w:rPr>
        <w:t xml:space="preserve"> </w:t>
      </w:r>
      <w:r>
        <w:t>учебных</w:t>
      </w:r>
      <w:r>
        <w:rPr>
          <w:spacing w:val="-7"/>
        </w:rPr>
        <w:t xml:space="preserve"> </w:t>
      </w:r>
      <w:r>
        <w:t>и</w:t>
      </w:r>
      <w:r>
        <w:rPr>
          <w:spacing w:val="4"/>
        </w:rPr>
        <w:t xml:space="preserve"> </w:t>
      </w:r>
      <w:r>
        <w:t>практических</w:t>
      </w:r>
      <w:r>
        <w:rPr>
          <w:spacing w:val="-6"/>
        </w:rPr>
        <w:t xml:space="preserve"> </w:t>
      </w:r>
      <w:r>
        <w:t>задач;</w:t>
      </w:r>
    </w:p>
    <w:p w:rsidR="00445417" w:rsidRDefault="00DD4AEC">
      <w:pPr>
        <w:pStyle w:val="a3"/>
        <w:spacing w:before="3"/>
        <w:ind w:right="1064"/>
      </w:pPr>
      <w:r>
        <w:t>объяснять образование атмосферных осадков; направление дневных и ночных</w:t>
      </w:r>
      <w:r>
        <w:rPr>
          <w:spacing w:val="1"/>
        </w:rPr>
        <w:t xml:space="preserve"> </w:t>
      </w:r>
      <w:r>
        <w:t>бризов,</w:t>
      </w:r>
      <w:r>
        <w:rPr>
          <w:spacing w:val="1"/>
        </w:rPr>
        <w:t xml:space="preserve"> </w:t>
      </w:r>
      <w:r>
        <w:t>муссонов; годовой</w:t>
      </w:r>
      <w:r>
        <w:rPr>
          <w:spacing w:val="1"/>
        </w:rPr>
        <w:t xml:space="preserve"> </w:t>
      </w:r>
      <w:r>
        <w:t>ход температуры</w:t>
      </w:r>
      <w:r>
        <w:rPr>
          <w:spacing w:val="1"/>
        </w:rPr>
        <w:t xml:space="preserve"> </w:t>
      </w:r>
      <w:r>
        <w:t>воздуха и</w:t>
      </w:r>
      <w:r>
        <w:rPr>
          <w:spacing w:val="1"/>
        </w:rPr>
        <w:t xml:space="preserve"> </w:t>
      </w:r>
      <w:r>
        <w:t>распределение атмосферных</w:t>
      </w:r>
      <w:r>
        <w:rPr>
          <w:spacing w:val="1"/>
        </w:rPr>
        <w:t xml:space="preserve"> </w:t>
      </w:r>
      <w:r>
        <w:t>осадков</w:t>
      </w:r>
      <w:r>
        <w:rPr>
          <w:spacing w:val="-1"/>
        </w:rPr>
        <w:t xml:space="preserve"> </w:t>
      </w:r>
      <w:r>
        <w:t>для</w:t>
      </w:r>
      <w:r>
        <w:rPr>
          <w:spacing w:val="-7"/>
        </w:rPr>
        <w:t xml:space="preserve"> </w:t>
      </w:r>
      <w:r>
        <w:t>отдельных</w:t>
      </w:r>
      <w:r>
        <w:rPr>
          <w:spacing w:val="-7"/>
        </w:rPr>
        <w:t xml:space="preserve"> </w:t>
      </w:r>
      <w:r>
        <w:t>территорий;</w:t>
      </w:r>
    </w:p>
    <w:p w:rsidR="00445417" w:rsidRDefault="00DD4AEC">
      <w:pPr>
        <w:pStyle w:val="a3"/>
        <w:spacing w:before="3" w:line="242" w:lineRule="auto"/>
        <w:ind w:left="1470" w:right="1076" w:firstLine="0"/>
      </w:pPr>
      <w:r>
        <w:t>различать</w:t>
      </w:r>
      <w:r>
        <w:rPr>
          <w:spacing w:val="1"/>
        </w:rPr>
        <w:t xml:space="preserve"> </w:t>
      </w:r>
      <w:r>
        <w:t>свойства</w:t>
      </w:r>
      <w:r>
        <w:rPr>
          <w:spacing w:val="1"/>
        </w:rPr>
        <w:t xml:space="preserve"> </w:t>
      </w:r>
      <w:r>
        <w:t>воздуха;</w:t>
      </w:r>
      <w:r>
        <w:rPr>
          <w:spacing w:val="1"/>
        </w:rPr>
        <w:t xml:space="preserve"> </w:t>
      </w:r>
      <w:r>
        <w:t>климаты</w:t>
      </w:r>
      <w:r>
        <w:rPr>
          <w:spacing w:val="1"/>
        </w:rPr>
        <w:t xml:space="preserve"> </w:t>
      </w:r>
      <w:r>
        <w:t>Земли;</w:t>
      </w:r>
      <w:r>
        <w:rPr>
          <w:spacing w:val="1"/>
        </w:rPr>
        <w:t xml:space="preserve"> </w:t>
      </w:r>
      <w:r>
        <w:t>климатообразующие</w:t>
      </w:r>
      <w:r>
        <w:rPr>
          <w:spacing w:val="1"/>
        </w:rPr>
        <w:t xml:space="preserve"> </w:t>
      </w:r>
      <w:r>
        <w:t>факторы;</w:t>
      </w:r>
      <w:r>
        <w:rPr>
          <w:spacing w:val="1"/>
        </w:rPr>
        <w:t xml:space="preserve"> </w:t>
      </w:r>
      <w:r>
        <w:t>устанавливать</w:t>
      </w:r>
      <w:r>
        <w:rPr>
          <w:spacing w:val="8"/>
        </w:rPr>
        <w:t xml:space="preserve"> </w:t>
      </w:r>
      <w:r>
        <w:t>зависимость</w:t>
      </w:r>
      <w:r>
        <w:rPr>
          <w:spacing w:val="3"/>
        </w:rPr>
        <w:t xml:space="preserve"> </w:t>
      </w:r>
      <w:r>
        <w:t>между</w:t>
      </w:r>
      <w:r>
        <w:rPr>
          <w:spacing w:val="43"/>
        </w:rPr>
        <w:t xml:space="preserve"> </w:t>
      </w:r>
      <w:r>
        <w:t>нагреванием</w:t>
      </w:r>
      <w:r>
        <w:rPr>
          <w:spacing w:val="8"/>
        </w:rPr>
        <w:t xml:space="preserve"> </w:t>
      </w:r>
      <w:r>
        <w:t>земной</w:t>
      </w:r>
      <w:r>
        <w:rPr>
          <w:spacing w:val="2"/>
        </w:rPr>
        <w:t xml:space="preserve"> </w:t>
      </w:r>
      <w:r>
        <w:t>поверхности</w:t>
      </w:r>
      <w:r>
        <w:rPr>
          <w:spacing w:val="7"/>
        </w:rPr>
        <w:t xml:space="preserve"> </w:t>
      </w:r>
      <w:r>
        <w:t>и</w:t>
      </w:r>
      <w:r>
        <w:rPr>
          <w:spacing w:val="2"/>
        </w:rPr>
        <w:t xml:space="preserve"> </w:t>
      </w:r>
      <w:r>
        <w:t>углом</w:t>
      </w:r>
    </w:p>
    <w:p w:rsidR="00445417" w:rsidRDefault="00DD4AEC">
      <w:pPr>
        <w:pStyle w:val="a3"/>
        <w:spacing w:line="242" w:lineRule="auto"/>
        <w:ind w:right="1077" w:firstLine="0"/>
      </w:pPr>
      <w:r>
        <w:t>падения солнечных лучей; температурой воздуха и его относительной влажностью на</w:t>
      </w:r>
      <w:r>
        <w:rPr>
          <w:spacing w:val="1"/>
        </w:rPr>
        <w:t xml:space="preserve"> </w:t>
      </w:r>
      <w:r>
        <w:t>основе</w:t>
      </w:r>
      <w:r>
        <w:rPr>
          <w:spacing w:val="-8"/>
        </w:rPr>
        <w:t xml:space="preserve"> </w:t>
      </w:r>
      <w:r>
        <w:t>данных</w:t>
      </w:r>
      <w:r>
        <w:rPr>
          <w:spacing w:val="-7"/>
        </w:rPr>
        <w:t xml:space="preserve"> </w:t>
      </w:r>
      <w:r>
        <w:t>эмпирических</w:t>
      </w:r>
      <w:r>
        <w:rPr>
          <w:spacing w:val="-6"/>
        </w:rPr>
        <w:t xml:space="preserve"> </w:t>
      </w:r>
      <w:r>
        <w:t>наблюдений;</w:t>
      </w:r>
    </w:p>
    <w:p w:rsidR="00445417" w:rsidRDefault="00DD4AEC">
      <w:pPr>
        <w:pStyle w:val="a3"/>
        <w:ind w:right="1069"/>
      </w:pPr>
      <w:r>
        <w:t>сравнивать свойства атмосферы в пунктах, расположенных на разных высотах</w:t>
      </w:r>
      <w:r>
        <w:rPr>
          <w:spacing w:val="1"/>
        </w:rPr>
        <w:t xml:space="preserve"> </w:t>
      </w:r>
      <w:r>
        <w:t>над уровнем моря; количество солнечного тепла, получаемого земной поверхностью</w:t>
      </w:r>
      <w:r>
        <w:rPr>
          <w:spacing w:val="1"/>
        </w:rPr>
        <w:t xml:space="preserve"> </w:t>
      </w:r>
      <w:r>
        <w:t>при</w:t>
      </w:r>
      <w:r>
        <w:rPr>
          <w:spacing w:val="3"/>
        </w:rPr>
        <w:t xml:space="preserve"> </w:t>
      </w:r>
      <w:r>
        <w:t>различных</w:t>
      </w:r>
      <w:r>
        <w:rPr>
          <w:spacing w:val="-2"/>
        </w:rPr>
        <w:t xml:space="preserve"> </w:t>
      </w:r>
      <w:r>
        <w:t>углах</w:t>
      </w:r>
      <w:r>
        <w:rPr>
          <w:spacing w:val="-7"/>
        </w:rPr>
        <w:t xml:space="preserve"> </w:t>
      </w:r>
      <w:r>
        <w:t>падения</w:t>
      </w:r>
      <w:r>
        <w:rPr>
          <w:spacing w:val="3"/>
        </w:rPr>
        <w:t xml:space="preserve"> </w:t>
      </w:r>
      <w:r>
        <w:t>солнечных</w:t>
      </w:r>
      <w:r>
        <w:rPr>
          <w:spacing w:val="-7"/>
        </w:rPr>
        <w:t xml:space="preserve"> </w:t>
      </w:r>
      <w:r>
        <w:t>лучей;</w:t>
      </w:r>
    </w:p>
    <w:p w:rsidR="00445417" w:rsidRDefault="00DD4AEC">
      <w:pPr>
        <w:pStyle w:val="a3"/>
        <w:ind w:left="1470" w:right="5159" w:firstLine="0"/>
        <w:jc w:val="left"/>
      </w:pPr>
      <w:r>
        <w:t>различать виды атмосферных осадков;</w:t>
      </w:r>
      <w:r>
        <w:rPr>
          <w:spacing w:val="1"/>
        </w:rPr>
        <w:t xml:space="preserve"> </w:t>
      </w:r>
      <w:r>
        <w:t>различать</w:t>
      </w:r>
      <w:r>
        <w:rPr>
          <w:spacing w:val="-3"/>
        </w:rPr>
        <w:t xml:space="preserve"> </w:t>
      </w:r>
      <w:r>
        <w:t>понятия</w:t>
      </w:r>
      <w:r>
        <w:rPr>
          <w:spacing w:val="-4"/>
        </w:rPr>
        <w:t xml:space="preserve"> </w:t>
      </w:r>
      <w:r>
        <w:t>«бризы»</w:t>
      </w:r>
      <w:r>
        <w:rPr>
          <w:spacing w:val="-8"/>
        </w:rPr>
        <w:t xml:space="preserve"> </w:t>
      </w:r>
      <w:r>
        <w:t>и</w:t>
      </w:r>
      <w:r>
        <w:rPr>
          <w:spacing w:val="-3"/>
        </w:rPr>
        <w:t xml:space="preserve"> </w:t>
      </w:r>
      <w:r>
        <w:t>«муссоны»;</w:t>
      </w:r>
      <w:r>
        <w:rPr>
          <w:spacing w:val="-57"/>
        </w:rPr>
        <w:t xml:space="preserve"> </w:t>
      </w:r>
      <w:r>
        <w:t>различать</w:t>
      </w:r>
      <w:r>
        <w:rPr>
          <w:spacing w:val="1"/>
        </w:rPr>
        <w:t xml:space="preserve"> </w:t>
      </w:r>
      <w:r>
        <w:t>понятия</w:t>
      </w:r>
      <w:r>
        <w:rPr>
          <w:spacing w:val="-5"/>
        </w:rPr>
        <w:t xml:space="preserve"> </w:t>
      </w:r>
      <w:r>
        <w:t>«погода»</w:t>
      </w:r>
      <w:r>
        <w:rPr>
          <w:spacing w:val="-9"/>
        </w:rPr>
        <w:t xml:space="preserve"> </w:t>
      </w:r>
      <w:r>
        <w:t>и</w:t>
      </w:r>
      <w:r>
        <w:rPr>
          <w:spacing w:val="-4"/>
        </w:rPr>
        <w:t xml:space="preserve"> </w:t>
      </w:r>
      <w:r>
        <w:t>«климат»;</w:t>
      </w:r>
    </w:p>
    <w:p w:rsidR="00445417" w:rsidRDefault="00DD4AEC">
      <w:pPr>
        <w:pStyle w:val="a3"/>
        <w:spacing w:line="242" w:lineRule="auto"/>
        <w:ind w:right="1339"/>
        <w:jc w:val="left"/>
      </w:pPr>
      <w:r>
        <w:t>различать</w:t>
      </w:r>
      <w:r>
        <w:rPr>
          <w:spacing w:val="1"/>
        </w:rPr>
        <w:t xml:space="preserve"> </w:t>
      </w:r>
      <w:r>
        <w:t>понятия «атмосфера»,</w:t>
      </w:r>
      <w:r>
        <w:rPr>
          <w:spacing w:val="1"/>
        </w:rPr>
        <w:t xml:space="preserve"> </w:t>
      </w:r>
      <w:r>
        <w:t>«тропосфера»,</w:t>
      </w:r>
      <w:r>
        <w:rPr>
          <w:spacing w:val="1"/>
        </w:rPr>
        <w:t xml:space="preserve"> </w:t>
      </w:r>
      <w:r>
        <w:t>«стратосфера»,</w:t>
      </w:r>
      <w:r>
        <w:rPr>
          <w:spacing w:val="1"/>
        </w:rPr>
        <w:t xml:space="preserve"> </w:t>
      </w:r>
      <w:r>
        <w:t>«верхние</w:t>
      </w:r>
      <w:r>
        <w:rPr>
          <w:spacing w:val="1"/>
        </w:rPr>
        <w:t xml:space="preserve"> </w:t>
      </w:r>
      <w:r>
        <w:t>слои</w:t>
      </w:r>
      <w:r>
        <w:rPr>
          <w:spacing w:val="-57"/>
        </w:rPr>
        <w:t xml:space="preserve"> </w:t>
      </w:r>
      <w:r>
        <w:t>атмосферы»;</w:t>
      </w:r>
    </w:p>
    <w:p w:rsidR="00445417" w:rsidRDefault="00DD4AEC">
      <w:pPr>
        <w:pStyle w:val="a3"/>
        <w:spacing w:line="267" w:lineRule="exact"/>
        <w:ind w:left="1470" w:firstLine="0"/>
        <w:jc w:val="left"/>
      </w:pPr>
      <w:r>
        <w:t>применять</w:t>
      </w:r>
      <w:r>
        <w:rPr>
          <w:spacing w:val="37"/>
        </w:rPr>
        <w:t xml:space="preserve"> </w:t>
      </w:r>
      <w:r>
        <w:t>понятия</w:t>
      </w:r>
      <w:r>
        <w:rPr>
          <w:spacing w:val="40"/>
        </w:rPr>
        <w:t xml:space="preserve"> </w:t>
      </w:r>
      <w:r>
        <w:t>«атмосферное</w:t>
      </w:r>
      <w:r>
        <w:rPr>
          <w:spacing w:val="39"/>
        </w:rPr>
        <w:t xml:space="preserve"> </w:t>
      </w:r>
      <w:r>
        <w:t>давление»,</w:t>
      </w:r>
      <w:r>
        <w:rPr>
          <w:spacing w:val="43"/>
        </w:rPr>
        <w:t xml:space="preserve"> </w:t>
      </w:r>
      <w:r>
        <w:t>«ветер»,</w:t>
      </w:r>
      <w:r>
        <w:rPr>
          <w:spacing w:val="46"/>
        </w:rPr>
        <w:t xml:space="preserve"> </w:t>
      </w:r>
      <w:r>
        <w:t>«атмосферные</w:t>
      </w:r>
      <w:r>
        <w:rPr>
          <w:spacing w:val="41"/>
        </w:rPr>
        <w:t xml:space="preserve"> </w:t>
      </w:r>
      <w:r>
        <w:t>осадки»,</w:t>
      </w:r>
    </w:p>
    <w:p w:rsidR="00445417" w:rsidRDefault="00DD4AEC">
      <w:pPr>
        <w:pStyle w:val="a3"/>
        <w:tabs>
          <w:tab w:val="left" w:pos="2675"/>
          <w:tab w:val="left" w:pos="3045"/>
          <w:tab w:val="left" w:pos="4764"/>
          <w:tab w:val="left" w:pos="6680"/>
          <w:tab w:val="left" w:pos="8265"/>
          <w:tab w:val="left" w:pos="8625"/>
        </w:tabs>
        <w:spacing w:line="237" w:lineRule="auto"/>
        <w:ind w:left="1470" w:right="1082" w:hanging="711"/>
        <w:jc w:val="left"/>
      </w:pPr>
      <w:r>
        <w:t>«воздушные массы» для решения учебных и (или) практико-ориентированных задач;</w:t>
      </w:r>
      <w:r>
        <w:rPr>
          <w:spacing w:val="1"/>
        </w:rPr>
        <w:t xml:space="preserve"> </w:t>
      </w:r>
      <w:r>
        <w:t>выбирать</w:t>
      </w:r>
      <w:r>
        <w:tab/>
        <w:t>и</w:t>
      </w:r>
      <w:r>
        <w:tab/>
        <w:t>анализировать</w:t>
      </w:r>
      <w:r>
        <w:tab/>
        <w:t>географическую</w:t>
      </w:r>
      <w:r>
        <w:tab/>
        <w:t>информацию</w:t>
      </w:r>
      <w:r>
        <w:tab/>
        <w:t>о</w:t>
      </w:r>
      <w:r>
        <w:tab/>
      </w:r>
      <w:r>
        <w:rPr>
          <w:spacing w:val="-2"/>
        </w:rPr>
        <w:t>глобальных</w:t>
      </w:r>
    </w:p>
    <w:p w:rsidR="00445417" w:rsidRDefault="00DD4AEC">
      <w:pPr>
        <w:pStyle w:val="a3"/>
        <w:tabs>
          <w:tab w:val="left" w:pos="2555"/>
          <w:tab w:val="left" w:pos="4001"/>
          <w:tab w:val="left" w:pos="4467"/>
          <w:tab w:val="left" w:pos="5806"/>
          <w:tab w:val="left" w:pos="7237"/>
          <w:tab w:val="left" w:pos="7823"/>
          <w:tab w:val="left" w:pos="8951"/>
        </w:tabs>
        <w:spacing w:before="4" w:line="232" w:lineRule="auto"/>
        <w:ind w:right="1081" w:firstLine="0"/>
        <w:jc w:val="left"/>
      </w:pPr>
      <w:r>
        <w:t>климатических</w:t>
      </w:r>
      <w:r>
        <w:tab/>
        <w:t>изменениях</w:t>
      </w:r>
      <w:r>
        <w:tab/>
        <w:t>из</w:t>
      </w:r>
      <w:r>
        <w:tab/>
        <w:t>различных</w:t>
      </w:r>
      <w:r>
        <w:tab/>
        <w:t>источников</w:t>
      </w:r>
      <w:r>
        <w:tab/>
        <w:t>для</w:t>
      </w:r>
      <w:r>
        <w:tab/>
        <w:t>решения</w:t>
      </w:r>
      <w:r>
        <w:tab/>
      </w:r>
      <w:r>
        <w:rPr>
          <w:spacing w:val="-2"/>
        </w:rPr>
        <w:t>учебных</w:t>
      </w:r>
      <w:r>
        <w:rPr>
          <w:spacing w:val="-57"/>
        </w:rPr>
        <w:t xml:space="preserve"> </w:t>
      </w:r>
      <w:r>
        <w:t>и</w:t>
      </w:r>
      <w:r>
        <w:rPr>
          <w:spacing w:val="3"/>
        </w:rPr>
        <w:t xml:space="preserve"> </w:t>
      </w:r>
      <w:r>
        <w:t>(или)</w:t>
      </w:r>
      <w:r>
        <w:rPr>
          <w:spacing w:val="-1"/>
        </w:rPr>
        <w:t xml:space="preserve"> </w:t>
      </w:r>
      <w:r>
        <w:t>практико-ориентированных</w:t>
      </w:r>
      <w:r>
        <w:rPr>
          <w:spacing w:val="-5"/>
        </w:rPr>
        <w:t xml:space="preserve"> </w:t>
      </w:r>
      <w:r>
        <w:t>задач;</w:t>
      </w:r>
    </w:p>
    <w:p w:rsidR="00445417" w:rsidRDefault="00DD4AEC">
      <w:pPr>
        <w:pStyle w:val="a3"/>
        <w:spacing w:before="5"/>
        <w:ind w:right="1059"/>
      </w:pPr>
      <w:r>
        <w:t>проводить измерения температуры воздуха, атмосферного давления, скорости 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w:t>
      </w:r>
      <w:r>
        <w:rPr>
          <w:spacing w:val="60"/>
        </w:rPr>
        <w:t xml:space="preserve"> </w:t>
      </w:r>
      <w:r>
        <w:t>барометр,</w:t>
      </w:r>
      <w:r>
        <w:rPr>
          <w:spacing w:val="60"/>
        </w:rPr>
        <w:t xml:space="preserve"> </w:t>
      </w:r>
      <w:r>
        <w:t>анемометр,</w:t>
      </w:r>
      <w:r>
        <w:rPr>
          <w:spacing w:val="60"/>
        </w:rPr>
        <w:t xml:space="preserve"> </w:t>
      </w:r>
      <w:r>
        <w:t>флюгер)</w:t>
      </w:r>
      <w:r>
        <w:rPr>
          <w:spacing w:val="60"/>
        </w:rPr>
        <w:t xml:space="preserve"> </w:t>
      </w:r>
      <w:r>
        <w:t>и</w:t>
      </w:r>
      <w:r>
        <w:rPr>
          <w:spacing w:val="60"/>
        </w:rPr>
        <w:t xml:space="preserve"> </w:t>
      </w:r>
      <w:r>
        <w:t>представлять</w:t>
      </w:r>
      <w:r>
        <w:rPr>
          <w:spacing w:val="60"/>
        </w:rPr>
        <w:t xml:space="preserve"> </w:t>
      </w:r>
      <w:r>
        <w:t>результаты</w:t>
      </w:r>
      <w:r>
        <w:rPr>
          <w:spacing w:val="60"/>
        </w:rPr>
        <w:t xml:space="preserve"> </w:t>
      </w:r>
      <w:r>
        <w:t>наблюдений</w:t>
      </w:r>
      <w:r>
        <w:rPr>
          <w:spacing w:val="1"/>
        </w:rPr>
        <w:t xml:space="preserve"> </w:t>
      </w:r>
      <w:r>
        <w:t>в</w:t>
      </w:r>
      <w:r>
        <w:rPr>
          <w:spacing w:val="3"/>
        </w:rPr>
        <w:t xml:space="preserve"> </w:t>
      </w:r>
      <w:r>
        <w:t>табличной</w:t>
      </w:r>
      <w:r>
        <w:rPr>
          <w:spacing w:val="-1"/>
        </w:rPr>
        <w:t xml:space="preserve"> </w:t>
      </w:r>
      <w:r>
        <w:t>и</w:t>
      </w:r>
      <w:r>
        <w:rPr>
          <w:spacing w:val="-2"/>
        </w:rPr>
        <w:t xml:space="preserve"> </w:t>
      </w:r>
      <w:r>
        <w:t>(или) графической</w:t>
      </w:r>
      <w:r>
        <w:rPr>
          <w:spacing w:val="4"/>
        </w:rPr>
        <w:t xml:space="preserve"> </w:t>
      </w:r>
      <w:r>
        <w:t>форме;</w:t>
      </w:r>
    </w:p>
    <w:p w:rsidR="00445417" w:rsidRDefault="00DD4AEC">
      <w:pPr>
        <w:pStyle w:val="a3"/>
        <w:spacing w:before="5" w:line="275" w:lineRule="exact"/>
        <w:ind w:left="1470" w:firstLine="0"/>
      </w:pPr>
      <w:r>
        <w:t>называть</w:t>
      </w:r>
      <w:r>
        <w:rPr>
          <w:spacing w:val="-8"/>
        </w:rPr>
        <w:t xml:space="preserve"> </w:t>
      </w:r>
      <w:r>
        <w:t>границы</w:t>
      </w:r>
      <w:r>
        <w:rPr>
          <w:spacing w:val="-3"/>
        </w:rPr>
        <w:t xml:space="preserve"> </w:t>
      </w:r>
      <w:r>
        <w:t>биосферы;</w:t>
      </w:r>
    </w:p>
    <w:p w:rsidR="00445417" w:rsidRDefault="00DD4AEC">
      <w:pPr>
        <w:pStyle w:val="a3"/>
        <w:spacing w:line="242" w:lineRule="auto"/>
        <w:ind w:right="1062"/>
      </w:pPr>
      <w:r>
        <w:t>приводить</w:t>
      </w:r>
      <w:r>
        <w:rPr>
          <w:spacing w:val="60"/>
        </w:rPr>
        <w:t xml:space="preserve"> </w:t>
      </w:r>
      <w:r>
        <w:t>примеры   приспособления   живых</w:t>
      </w:r>
      <w:r>
        <w:rPr>
          <w:spacing w:val="60"/>
        </w:rPr>
        <w:t xml:space="preserve"> </w:t>
      </w:r>
      <w:r>
        <w:t>организмов   к   среде   обитания</w:t>
      </w:r>
      <w:r>
        <w:rPr>
          <w:spacing w:val="1"/>
        </w:rPr>
        <w:t xml:space="preserve"> </w:t>
      </w:r>
      <w:r>
        <w:t>в</w:t>
      </w:r>
      <w:r>
        <w:rPr>
          <w:spacing w:val="3"/>
        </w:rPr>
        <w:t xml:space="preserve"> </w:t>
      </w:r>
      <w:r>
        <w:t>разных</w:t>
      </w:r>
      <w:r>
        <w:rPr>
          <w:spacing w:val="-7"/>
        </w:rPr>
        <w:t xml:space="preserve"> </w:t>
      </w:r>
      <w:r>
        <w:t>природных</w:t>
      </w:r>
      <w:r>
        <w:rPr>
          <w:spacing w:val="-6"/>
        </w:rPr>
        <w:t xml:space="preserve"> </w:t>
      </w:r>
      <w:r>
        <w:t>зонах;</w:t>
      </w:r>
    </w:p>
    <w:p w:rsidR="00445417" w:rsidRDefault="00DD4AEC">
      <w:pPr>
        <w:pStyle w:val="a3"/>
        <w:spacing w:line="269" w:lineRule="exact"/>
        <w:ind w:left="1470" w:firstLine="0"/>
      </w:pPr>
      <w:r>
        <w:t>различать</w:t>
      </w:r>
      <w:r>
        <w:rPr>
          <w:spacing w:val="2"/>
        </w:rPr>
        <w:t xml:space="preserve"> </w:t>
      </w:r>
      <w:r>
        <w:t>растительный</w:t>
      </w:r>
      <w:r>
        <w:rPr>
          <w:spacing w:val="-7"/>
        </w:rPr>
        <w:t xml:space="preserve"> </w:t>
      </w:r>
      <w:r>
        <w:t>и</w:t>
      </w:r>
      <w:r>
        <w:rPr>
          <w:spacing w:val="-8"/>
        </w:rPr>
        <w:t xml:space="preserve"> </w:t>
      </w:r>
      <w:r>
        <w:t>животный</w:t>
      </w:r>
      <w:r>
        <w:rPr>
          <w:spacing w:val="-7"/>
        </w:rPr>
        <w:t xml:space="preserve"> </w:t>
      </w:r>
      <w:r>
        <w:t>мир</w:t>
      </w:r>
      <w:r>
        <w:rPr>
          <w:spacing w:val="-5"/>
        </w:rPr>
        <w:t xml:space="preserve"> </w:t>
      </w:r>
      <w:r>
        <w:t>разных</w:t>
      </w:r>
      <w:r>
        <w:rPr>
          <w:spacing w:val="-7"/>
        </w:rPr>
        <w:t xml:space="preserve"> </w:t>
      </w:r>
      <w:r>
        <w:t>территорий</w:t>
      </w:r>
      <w:r>
        <w:rPr>
          <w:spacing w:val="2"/>
        </w:rPr>
        <w:t xml:space="preserve"> </w:t>
      </w:r>
      <w:r>
        <w:t>Земли;</w:t>
      </w:r>
    </w:p>
    <w:p w:rsidR="00445417" w:rsidRDefault="00DD4AEC">
      <w:pPr>
        <w:pStyle w:val="a3"/>
        <w:spacing w:line="237" w:lineRule="auto"/>
        <w:ind w:right="1055"/>
      </w:pPr>
      <w:r>
        <w:t>объяснять</w:t>
      </w:r>
      <w:r>
        <w:rPr>
          <w:spacing w:val="1"/>
        </w:rPr>
        <w:t xml:space="preserve"> </w:t>
      </w:r>
      <w:r>
        <w:t>взаимосвязи</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природно-территориальном</w:t>
      </w:r>
      <w:r>
        <w:rPr>
          <w:spacing w:val="1"/>
        </w:rPr>
        <w:t xml:space="preserve"> </w:t>
      </w:r>
      <w:r>
        <w:t>комплексе;</w:t>
      </w:r>
    </w:p>
    <w:p w:rsidR="00445417" w:rsidRDefault="00DD4AEC">
      <w:pPr>
        <w:pStyle w:val="a3"/>
        <w:spacing w:before="6" w:line="237" w:lineRule="auto"/>
        <w:ind w:right="1058"/>
      </w:pPr>
      <w:r>
        <w:t>сравнивать</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в</w:t>
      </w:r>
      <w:r>
        <w:rPr>
          <w:spacing w:val="1"/>
        </w:rPr>
        <w:t xml:space="preserve"> </w:t>
      </w:r>
      <w:r>
        <w:t>различных</w:t>
      </w:r>
      <w:r>
        <w:rPr>
          <w:spacing w:val="1"/>
        </w:rPr>
        <w:t xml:space="preserve"> </w:t>
      </w:r>
      <w:r>
        <w:t>природных</w:t>
      </w:r>
      <w:r>
        <w:rPr>
          <w:spacing w:val="-7"/>
        </w:rPr>
        <w:t xml:space="preserve"> </w:t>
      </w:r>
      <w:r>
        <w:t>зонах;</w:t>
      </w:r>
    </w:p>
    <w:p w:rsidR="00445417" w:rsidRDefault="00DD4AEC">
      <w:pPr>
        <w:pStyle w:val="a3"/>
        <w:spacing w:before="9" w:line="275" w:lineRule="exact"/>
        <w:ind w:left="1470" w:firstLine="0"/>
      </w:pPr>
      <w:r>
        <w:t>применять</w:t>
      </w:r>
      <w:r>
        <w:rPr>
          <w:spacing w:val="56"/>
        </w:rPr>
        <w:t xml:space="preserve"> </w:t>
      </w:r>
      <w:r>
        <w:t>понятия</w:t>
      </w:r>
      <w:r>
        <w:rPr>
          <w:spacing w:val="120"/>
        </w:rPr>
        <w:t xml:space="preserve"> </w:t>
      </w:r>
      <w:r>
        <w:t>«почва»,</w:t>
      </w:r>
      <w:r>
        <w:rPr>
          <w:spacing w:val="67"/>
        </w:rPr>
        <w:t xml:space="preserve"> </w:t>
      </w:r>
      <w:r>
        <w:t>«плодородие</w:t>
      </w:r>
      <w:r>
        <w:rPr>
          <w:spacing w:val="103"/>
        </w:rPr>
        <w:t xml:space="preserve"> </w:t>
      </w:r>
      <w:r>
        <w:t xml:space="preserve">почв»,  </w:t>
      </w:r>
      <w:r>
        <w:rPr>
          <w:spacing w:val="7"/>
        </w:rPr>
        <w:t xml:space="preserve"> </w:t>
      </w:r>
      <w:r>
        <w:t>«природный</w:t>
      </w:r>
      <w:r>
        <w:rPr>
          <w:spacing w:val="117"/>
        </w:rPr>
        <w:t xml:space="preserve"> </w:t>
      </w:r>
      <w:r>
        <w:t>комплекс»,</w:t>
      </w:r>
    </w:p>
    <w:p w:rsidR="00445417" w:rsidRDefault="00DD4AEC">
      <w:pPr>
        <w:pStyle w:val="a3"/>
        <w:spacing w:line="242" w:lineRule="auto"/>
        <w:ind w:right="1076" w:firstLine="0"/>
      </w:pPr>
      <w:r>
        <w:t xml:space="preserve">«природно-территориальный    комплекс»,    </w:t>
      </w:r>
      <w:r>
        <w:rPr>
          <w:spacing w:val="1"/>
        </w:rPr>
        <w:t xml:space="preserve"> </w:t>
      </w:r>
      <w:r>
        <w:t xml:space="preserve">«круговорот    </w:t>
      </w:r>
      <w:r>
        <w:rPr>
          <w:spacing w:val="1"/>
        </w:rPr>
        <w:t xml:space="preserve"> </w:t>
      </w:r>
      <w:r>
        <w:t xml:space="preserve">веществ    </w:t>
      </w:r>
      <w:r>
        <w:rPr>
          <w:spacing w:val="1"/>
        </w:rPr>
        <w:t xml:space="preserve"> </w:t>
      </w:r>
      <w:r>
        <w:t>в     природе»</w:t>
      </w:r>
      <w:r>
        <w:rPr>
          <w:spacing w:val="1"/>
        </w:rPr>
        <w:t xml:space="preserve"> </w:t>
      </w:r>
      <w:r>
        <w:rPr>
          <w:position w:val="1"/>
        </w:rPr>
        <w:t>для</w:t>
      </w:r>
      <w:r>
        <w:rPr>
          <w:spacing w:val="2"/>
          <w:position w:val="1"/>
        </w:rPr>
        <w:t xml:space="preserve"> </w:t>
      </w:r>
      <w:r>
        <w:rPr>
          <w:position w:val="1"/>
        </w:rPr>
        <w:t>решения</w:t>
      </w:r>
      <w:r>
        <w:rPr>
          <w:spacing w:val="2"/>
          <w:position w:val="1"/>
        </w:rPr>
        <w:t xml:space="preserve"> </w:t>
      </w:r>
      <w:r>
        <w:rPr>
          <w:position w:val="1"/>
        </w:rPr>
        <w:t>учебных</w:t>
      </w:r>
      <w:r>
        <w:rPr>
          <w:spacing w:val="-7"/>
          <w:position w:val="1"/>
        </w:rPr>
        <w:t xml:space="preserve"> </w:t>
      </w:r>
      <w:r>
        <w:rPr>
          <w:position w:val="1"/>
        </w:rPr>
        <w:t>и</w:t>
      </w:r>
      <w:r>
        <w:rPr>
          <w:spacing w:val="7"/>
          <w:position w:val="1"/>
        </w:rPr>
        <w:t xml:space="preserve"> </w:t>
      </w:r>
      <w:r>
        <w:t>(</w:t>
      </w:r>
      <w:r>
        <w:rPr>
          <w:position w:val="1"/>
        </w:rPr>
        <w:t>или)</w:t>
      </w:r>
      <w:r>
        <w:rPr>
          <w:spacing w:val="3"/>
          <w:position w:val="1"/>
        </w:rPr>
        <w:t xml:space="preserve"> </w:t>
      </w:r>
      <w:r>
        <w:rPr>
          <w:position w:val="1"/>
        </w:rPr>
        <w:t>практико-ориентированных</w:t>
      </w:r>
      <w:r>
        <w:rPr>
          <w:spacing w:val="-6"/>
          <w:position w:val="1"/>
        </w:rPr>
        <w:t xml:space="preserve"> </w:t>
      </w:r>
      <w:r>
        <w:rPr>
          <w:position w:val="1"/>
        </w:rPr>
        <w:t>задач;</w:t>
      </w:r>
    </w:p>
    <w:p w:rsidR="00445417" w:rsidRDefault="00DD4AEC">
      <w:pPr>
        <w:pStyle w:val="a3"/>
        <w:spacing w:line="269" w:lineRule="exact"/>
        <w:ind w:left="1470" w:firstLine="0"/>
      </w:pPr>
      <w:r>
        <w:t>сравнивать</w:t>
      </w:r>
      <w:r>
        <w:rPr>
          <w:spacing w:val="-8"/>
        </w:rPr>
        <w:t xml:space="preserve"> </w:t>
      </w:r>
      <w:r>
        <w:t>плодородие</w:t>
      </w:r>
      <w:r>
        <w:rPr>
          <w:spacing w:val="-10"/>
        </w:rPr>
        <w:t xml:space="preserve"> </w:t>
      </w:r>
      <w:r>
        <w:t>почв</w:t>
      </w:r>
      <w:r>
        <w:rPr>
          <w:spacing w:val="-8"/>
        </w:rPr>
        <w:t xml:space="preserve"> </w:t>
      </w:r>
      <w:r>
        <w:t>в различных</w:t>
      </w:r>
      <w:r>
        <w:rPr>
          <w:spacing w:val="-9"/>
        </w:rPr>
        <w:t xml:space="preserve"> </w:t>
      </w:r>
      <w:r>
        <w:t>природных</w:t>
      </w:r>
      <w:r>
        <w:rPr>
          <w:spacing w:val="-8"/>
        </w:rPr>
        <w:t xml:space="preserve"> </w:t>
      </w:r>
      <w:r>
        <w:t>зонах;</w:t>
      </w:r>
    </w:p>
    <w:p w:rsidR="00445417" w:rsidRDefault="00DD4AEC">
      <w:pPr>
        <w:pStyle w:val="a3"/>
        <w:spacing w:line="237" w:lineRule="auto"/>
        <w:ind w:right="1081"/>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изученных</w:t>
      </w:r>
      <w:r>
        <w:rPr>
          <w:spacing w:val="1"/>
        </w:rPr>
        <w:t xml:space="preserve"> </w:t>
      </w:r>
      <w:r>
        <w:t>геосферах</w:t>
      </w:r>
      <w:r>
        <w:rPr>
          <w:spacing w:val="1"/>
        </w:rPr>
        <w:t xml:space="preserve"> </w:t>
      </w:r>
      <w:r>
        <w:t>в</w:t>
      </w:r>
      <w:r>
        <w:rPr>
          <w:spacing w:val="61"/>
        </w:rPr>
        <w:t xml:space="preserve"> </w:t>
      </w:r>
      <w:r>
        <w:t>результате</w:t>
      </w:r>
      <w:r>
        <w:rPr>
          <w:spacing w:val="-57"/>
        </w:rPr>
        <w:t xml:space="preserve"> </w:t>
      </w:r>
      <w:r>
        <w:t>деятельности человека на примере территории мира и своей местности, путей решения</w:t>
      </w:r>
      <w:r>
        <w:rPr>
          <w:spacing w:val="1"/>
        </w:rPr>
        <w:t xml:space="preserve"> </w:t>
      </w:r>
      <w:r>
        <w:t>существующих</w:t>
      </w:r>
      <w:r>
        <w:rPr>
          <w:spacing w:val="-7"/>
        </w:rPr>
        <w:t xml:space="preserve"> </w:t>
      </w:r>
      <w:r>
        <w:t>экологических</w:t>
      </w:r>
      <w:r>
        <w:rPr>
          <w:spacing w:val="-6"/>
        </w:rPr>
        <w:t xml:space="preserve"> </w:t>
      </w:r>
      <w:r>
        <w:t>проблем.</w:t>
      </w:r>
    </w:p>
    <w:p w:rsidR="00445417" w:rsidRDefault="00DD4AEC">
      <w:pPr>
        <w:pStyle w:val="a3"/>
        <w:spacing w:before="8" w:line="242" w:lineRule="auto"/>
        <w:ind w:right="1065"/>
      </w:pPr>
      <w:r>
        <w:t>Предметные   результаты    освоения    программы    по    географии.    К    концу</w:t>
      </w:r>
      <w:r>
        <w:rPr>
          <w:spacing w:val="1"/>
        </w:rPr>
        <w:t xml:space="preserve"> </w:t>
      </w:r>
      <w:r>
        <w:t>7</w:t>
      </w:r>
      <w:r>
        <w:rPr>
          <w:spacing w:val="1"/>
        </w:rPr>
        <w:t xml:space="preserve"> </w:t>
      </w:r>
      <w:r>
        <w:t>класса</w:t>
      </w:r>
      <w:r>
        <w:rPr>
          <w:spacing w:val="1"/>
        </w:rPr>
        <w:t xml:space="preserve"> </w:t>
      </w:r>
      <w:r>
        <w:t>обучающийся</w:t>
      </w:r>
      <w:r>
        <w:rPr>
          <w:spacing w:val="4"/>
        </w:rPr>
        <w:t xml:space="preserve"> </w:t>
      </w:r>
      <w:r>
        <w:t>научится:</w:t>
      </w:r>
    </w:p>
    <w:p w:rsidR="00445417" w:rsidRDefault="00DD4AEC">
      <w:pPr>
        <w:pStyle w:val="a3"/>
        <w:ind w:right="1058"/>
      </w:pPr>
      <w:r>
        <w:t>описывать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и</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57"/>
        </w:rPr>
        <w:t xml:space="preserve"> </w:t>
      </w:r>
      <w:r>
        <w:t>задач;</w:t>
      </w:r>
    </w:p>
    <w:p w:rsidR="00445417" w:rsidRDefault="00DD4AEC">
      <w:pPr>
        <w:pStyle w:val="a3"/>
        <w:tabs>
          <w:tab w:val="left" w:pos="2685"/>
          <w:tab w:val="left" w:pos="3823"/>
          <w:tab w:val="left" w:pos="4169"/>
          <w:tab w:val="left" w:pos="5287"/>
          <w:tab w:val="left" w:pos="6906"/>
          <w:tab w:val="left" w:pos="8433"/>
        </w:tabs>
        <w:spacing w:line="237" w:lineRule="auto"/>
        <w:ind w:right="1079"/>
        <w:jc w:val="left"/>
      </w:pPr>
      <w:r>
        <w:t>называть:</w:t>
      </w:r>
      <w:r>
        <w:tab/>
        <w:t>строение</w:t>
      </w:r>
      <w:r>
        <w:tab/>
        <w:t>и</w:t>
      </w:r>
      <w:r>
        <w:tab/>
        <w:t>свойства</w:t>
      </w:r>
      <w:r>
        <w:tab/>
        <w:t>(целостность,</w:t>
      </w:r>
      <w:r>
        <w:tab/>
        <w:t>зональность,</w:t>
      </w:r>
      <w:r>
        <w:tab/>
      </w:r>
      <w:r>
        <w:rPr>
          <w:spacing w:val="-2"/>
        </w:rPr>
        <w:t>ритмичность)</w:t>
      </w:r>
      <w:r>
        <w:rPr>
          <w:spacing w:val="-57"/>
        </w:rPr>
        <w:t xml:space="preserve"> </w:t>
      </w:r>
      <w:r>
        <w:t>географической</w:t>
      </w:r>
      <w:r>
        <w:rPr>
          <w:spacing w:val="-7"/>
        </w:rPr>
        <w:t xml:space="preserve"> </w:t>
      </w:r>
      <w:r>
        <w:t>оболочки;</w:t>
      </w:r>
    </w:p>
    <w:p w:rsidR="00445417" w:rsidRDefault="00DD4AEC">
      <w:pPr>
        <w:pStyle w:val="a3"/>
        <w:spacing w:line="275" w:lineRule="exact"/>
        <w:ind w:left="1470" w:firstLine="0"/>
        <w:jc w:val="left"/>
      </w:pPr>
      <w:r>
        <w:t>распознавать</w:t>
      </w:r>
      <w:r>
        <w:rPr>
          <w:spacing w:val="24"/>
        </w:rPr>
        <w:t xml:space="preserve"> </w:t>
      </w:r>
      <w:r>
        <w:t>проявления</w:t>
      </w:r>
      <w:r>
        <w:rPr>
          <w:spacing w:val="23"/>
        </w:rPr>
        <w:t xml:space="preserve"> </w:t>
      </w:r>
      <w:r>
        <w:t>изученных</w:t>
      </w:r>
      <w:r>
        <w:rPr>
          <w:spacing w:val="19"/>
        </w:rPr>
        <w:t xml:space="preserve"> </w:t>
      </w:r>
      <w:r>
        <w:t>географических</w:t>
      </w:r>
      <w:r>
        <w:rPr>
          <w:spacing w:val="19"/>
        </w:rPr>
        <w:t xml:space="preserve"> </w:t>
      </w:r>
      <w:r>
        <w:t>явлений,</w:t>
      </w:r>
      <w:r>
        <w:rPr>
          <w:spacing w:val="26"/>
        </w:rPr>
        <w:t xml:space="preserve"> </w:t>
      </w:r>
      <w:r>
        <w:t>представляющие</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tabs>
          <w:tab w:val="left" w:pos="2027"/>
          <w:tab w:val="left" w:pos="3789"/>
          <w:tab w:val="left" w:pos="5033"/>
          <w:tab w:val="left" w:pos="6497"/>
          <w:tab w:val="left" w:pos="8798"/>
        </w:tabs>
        <w:spacing w:before="180" w:line="242" w:lineRule="auto"/>
        <w:ind w:right="1079" w:firstLine="0"/>
      </w:pPr>
      <w:r>
        <w:t>собой</w:t>
      </w:r>
      <w:r>
        <w:tab/>
        <w:t>отражение</w:t>
      </w:r>
      <w:r>
        <w:tab/>
        <w:t>таких</w:t>
      </w:r>
      <w:r>
        <w:tab/>
        <w:t>свойств</w:t>
      </w:r>
      <w:r>
        <w:tab/>
        <w:t>географической</w:t>
      </w:r>
      <w:r>
        <w:tab/>
      </w:r>
      <w:r>
        <w:rPr>
          <w:spacing w:val="-1"/>
        </w:rPr>
        <w:t>оболочки,</w:t>
      </w:r>
      <w:r>
        <w:rPr>
          <w:spacing w:val="-58"/>
        </w:rPr>
        <w:t xml:space="preserve"> </w:t>
      </w:r>
      <w:r>
        <w:t>как зональность,</w:t>
      </w:r>
      <w:r>
        <w:rPr>
          <w:spacing w:val="1"/>
        </w:rPr>
        <w:t xml:space="preserve"> </w:t>
      </w:r>
      <w:r>
        <w:t>ритмичность и</w:t>
      </w:r>
      <w:r>
        <w:rPr>
          <w:spacing w:val="-7"/>
        </w:rPr>
        <w:t xml:space="preserve"> </w:t>
      </w:r>
      <w:r>
        <w:t>целостность;</w:t>
      </w:r>
    </w:p>
    <w:p w:rsidR="00445417" w:rsidRDefault="00DD4AEC">
      <w:pPr>
        <w:pStyle w:val="a3"/>
        <w:spacing w:line="242" w:lineRule="auto"/>
        <w:ind w:right="1056"/>
      </w:pPr>
      <w:r>
        <w:t>определять</w:t>
      </w:r>
      <w:r>
        <w:rPr>
          <w:spacing w:val="1"/>
        </w:rPr>
        <w:t xml:space="preserve"> </w:t>
      </w:r>
      <w:r>
        <w:t>природные</w:t>
      </w:r>
      <w:r>
        <w:rPr>
          <w:spacing w:val="1"/>
        </w:rPr>
        <w:t xml:space="preserve"> </w:t>
      </w:r>
      <w:r>
        <w:t>зоны</w:t>
      </w:r>
      <w:r>
        <w:rPr>
          <w:spacing w:val="1"/>
        </w:rPr>
        <w:t xml:space="preserve"> </w:t>
      </w:r>
      <w:r>
        <w:t>по</w:t>
      </w:r>
      <w:r>
        <w:rPr>
          <w:spacing w:val="1"/>
        </w:rPr>
        <w:t xml:space="preserve"> </w:t>
      </w:r>
      <w:r>
        <w:t>их</w:t>
      </w:r>
      <w:r>
        <w:rPr>
          <w:spacing w:val="1"/>
        </w:rPr>
        <w:t xml:space="preserve"> </w:t>
      </w:r>
      <w:r>
        <w:t>существенным</w:t>
      </w:r>
      <w:r>
        <w:rPr>
          <w:spacing w:val="1"/>
        </w:rPr>
        <w:t xml:space="preserve"> </w:t>
      </w:r>
      <w:r>
        <w:t>признакам</w:t>
      </w:r>
      <w:r>
        <w:rPr>
          <w:spacing w:val="1"/>
        </w:rPr>
        <w:t xml:space="preserve"> </w:t>
      </w:r>
      <w:r>
        <w:t>на</w:t>
      </w:r>
      <w:r>
        <w:rPr>
          <w:spacing w:val="1"/>
        </w:rPr>
        <w:t xml:space="preserve"> </w:t>
      </w:r>
      <w:r>
        <w:t>основе</w:t>
      </w:r>
      <w:r>
        <w:rPr>
          <w:spacing w:val="1"/>
        </w:rPr>
        <w:t xml:space="preserve"> </w:t>
      </w:r>
      <w:r>
        <w:t>интеграции</w:t>
      </w:r>
      <w:r>
        <w:rPr>
          <w:spacing w:val="4"/>
        </w:rPr>
        <w:t xml:space="preserve"> </w:t>
      </w:r>
      <w:r>
        <w:t>и</w:t>
      </w:r>
      <w:r>
        <w:rPr>
          <w:spacing w:val="-2"/>
        </w:rPr>
        <w:t xml:space="preserve"> </w:t>
      </w:r>
      <w:r>
        <w:t>интерпретации</w:t>
      </w:r>
      <w:r>
        <w:rPr>
          <w:spacing w:val="-1"/>
        </w:rPr>
        <w:t xml:space="preserve"> </w:t>
      </w:r>
      <w:r>
        <w:t>информации</w:t>
      </w:r>
      <w:r>
        <w:rPr>
          <w:spacing w:val="-5"/>
        </w:rPr>
        <w:t xml:space="preserve"> </w:t>
      </w:r>
      <w:r>
        <w:t>об</w:t>
      </w:r>
      <w:r>
        <w:rPr>
          <w:spacing w:val="-11"/>
        </w:rPr>
        <w:t xml:space="preserve"> </w:t>
      </w:r>
      <w:r>
        <w:t>особенностях их</w:t>
      </w:r>
      <w:r>
        <w:rPr>
          <w:spacing w:val="-9"/>
        </w:rPr>
        <w:t xml:space="preserve"> </w:t>
      </w:r>
      <w:r>
        <w:t>природы;</w:t>
      </w:r>
    </w:p>
    <w:p w:rsidR="00445417" w:rsidRDefault="00DD4AEC">
      <w:pPr>
        <w:pStyle w:val="a3"/>
        <w:spacing w:line="242" w:lineRule="auto"/>
        <w:ind w:right="1064"/>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1"/>
        </w:rPr>
        <w:t xml:space="preserve"> </w:t>
      </w:r>
      <w:r>
        <w:t>оболочке;</w:t>
      </w:r>
    </w:p>
    <w:p w:rsidR="00445417" w:rsidRDefault="00DD4AEC">
      <w:pPr>
        <w:pStyle w:val="a3"/>
        <w:spacing w:line="242" w:lineRule="auto"/>
        <w:ind w:left="1470" w:right="1078" w:firstLine="0"/>
      </w:pPr>
      <w:r>
        <w:t>приводить примеры изменений в геосферах в результате деятельности человека;</w:t>
      </w:r>
      <w:r>
        <w:rPr>
          <w:spacing w:val="1"/>
        </w:rPr>
        <w:t xml:space="preserve"> </w:t>
      </w:r>
      <w:r>
        <w:t>описывать</w:t>
      </w:r>
      <w:r>
        <w:rPr>
          <w:spacing w:val="27"/>
        </w:rPr>
        <w:t xml:space="preserve"> </w:t>
      </w:r>
      <w:r>
        <w:t>закономерности</w:t>
      </w:r>
      <w:r>
        <w:rPr>
          <w:spacing w:val="27"/>
        </w:rPr>
        <w:t xml:space="preserve"> </w:t>
      </w:r>
      <w:r>
        <w:t>изменения</w:t>
      </w:r>
      <w:r>
        <w:rPr>
          <w:spacing w:val="30"/>
        </w:rPr>
        <w:t xml:space="preserve"> </w:t>
      </w:r>
      <w:r>
        <w:t>в</w:t>
      </w:r>
      <w:r>
        <w:rPr>
          <w:spacing w:val="26"/>
        </w:rPr>
        <w:t xml:space="preserve"> </w:t>
      </w:r>
      <w:r>
        <w:t>пространстве</w:t>
      </w:r>
      <w:r>
        <w:rPr>
          <w:spacing w:val="34"/>
        </w:rPr>
        <w:t xml:space="preserve"> </w:t>
      </w:r>
      <w:r>
        <w:t>рельефа,</w:t>
      </w:r>
      <w:r>
        <w:rPr>
          <w:spacing w:val="36"/>
        </w:rPr>
        <w:t xml:space="preserve"> </w:t>
      </w:r>
      <w:r>
        <w:t>климата,</w:t>
      </w:r>
    </w:p>
    <w:p w:rsidR="00445417" w:rsidRDefault="00DD4AEC">
      <w:pPr>
        <w:pStyle w:val="a3"/>
        <w:spacing w:line="269" w:lineRule="exact"/>
        <w:ind w:firstLine="0"/>
      </w:pPr>
      <w:r>
        <w:t>внутренних</w:t>
      </w:r>
      <w:r>
        <w:rPr>
          <w:spacing w:val="-8"/>
        </w:rPr>
        <w:t xml:space="preserve"> </w:t>
      </w:r>
      <w:r>
        <w:t>вод</w:t>
      </w:r>
      <w:r>
        <w:rPr>
          <w:spacing w:val="-6"/>
        </w:rPr>
        <w:t xml:space="preserve"> </w:t>
      </w:r>
      <w:r>
        <w:t>и</w:t>
      </w:r>
      <w:r>
        <w:rPr>
          <w:spacing w:val="-12"/>
        </w:rPr>
        <w:t xml:space="preserve"> </w:t>
      </w:r>
      <w:r>
        <w:t>органического</w:t>
      </w:r>
      <w:r>
        <w:rPr>
          <w:spacing w:val="6"/>
        </w:rPr>
        <w:t xml:space="preserve"> </w:t>
      </w:r>
      <w:r>
        <w:t>мира;</w:t>
      </w:r>
    </w:p>
    <w:p w:rsidR="00445417" w:rsidRDefault="00DD4AEC">
      <w:pPr>
        <w:pStyle w:val="a3"/>
        <w:ind w:right="1063"/>
      </w:pPr>
      <w:r>
        <w:t>выявлять</w:t>
      </w:r>
      <w:r>
        <w:rPr>
          <w:spacing w:val="1"/>
        </w:rPr>
        <w:t xml:space="preserve"> </w:t>
      </w:r>
      <w:r>
        <w:t>взаимосвязи</w:t>
      </w:r>
      <w:r>
        <w:rPr>
          <w:spacing w:val="1"/>
        </w:rPr>
        <w:t xml:space="preserve"> </w:t>
      </w:r>
      <w:r>
        <w:t>между</w:t>
      </w:r>
      <w:r>
        <w:rPr>
          <w:spacing w:val="1"/>
        </w:rPr>
        <w:t xml:space="preserve"> </w:t>
      </w:r>
      <w:r>
        <w:t>компонентами</w:t>
      </w:r>
      <w:r>
        <w:rPr>
          <w:spacing w:val="1"/>
        </w:rPr>
        <w:t xml:space="preserve"> </w:t>
      </w:r>
      <w:r>
        <w:t>природы</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r>
        <w:rPr>
          <w:spacing w:val="2"/>
        </w:rPr>
        <w:t xml:space="preserve"> </w:t>
      </w:r>
      <w:r>
        <w:t>с</w:t>
      </w:r>
      <w:r>
        <w:rPr>
          <w:spacing w:val="-11"/>
        </w:rPr>
        <w:t xml:space="preserve"> </w:t>
      </w:r>
      <w:r>
        <w:t>использованием</w:t>
      </w:r>
      <w:r>
        <w:rPr>
          <w:spacing w:val="-1"/>
        </w:rPr>
        <w:t xml:space="preserve"> </w:t>
      </w:r>
      <w:r>
        <w:t>различных</w:t>
      </w:r>
      <w:r>
        <w:rPr>
          <w:spacing w:val="-9"/>
        </w:rPr>
        <w:t xml:space="preserve"> </w:t>
      </w:r>
      <w:r>
        <w:t>источников</w:t>
      </w:r>
      <w:r>
        <w:rPr>
          <w:spacing w:val="-2"/>
        </w:rPr>
        <w:t xml:space="preserve"> </w:t>
      </w:r>
      <w:r>
        <w:t>географической</w:t>
      </w:r>
      <w:r>
        <w:rPr>
          <w:spacing w:val="-2"/>
        </w:rPr>
        <w:t xml:space="preserve"> </w:t>
      </w:r>
      <w:r>
        <w:t>информации;</w:t>
      </w:r>
    </w:p>
    <w:p w:rsidR="00445417" w:rsidRDefault="00DD4AEC">
      <w:pPr>
        <w:pStyle w:val="a3"/>
        <w:spacing w:line="237" w:lineRule="auto"/>
        <w:ind w:right="1065"/>
      </w:pPr>
      <w:r>
        <w:t>называть особенности географических процессов на границах литосферных плит</w:t>
      </w:r>
      <w:r>
        <w:rPr>
          <w:spacing w:val="-57"/>
        </w:rPr>
        <w:t xml:space="preserve"> </w:t>
      </w:r>
      <w:r>
        <w:t>с</w:t>
      </w:r>
      <w:r>
        <w:rPr>
          <w:spacing w:val="10"/>
        </w:rPr>
        <w:t xml:space="preserve"> </w:t>
      </w:r>
      <w:r>
        <w:t>учётом</w:t>
      </w:r>
      <w:r>
        <w:rPr>
          <w:spacing w:val="4"/>
        </w:rPr>
        <w:t xml:space="preserve"> </w:t>
      </w:r>
      <w:r>
        <w:t>характера</w:t>
      </w:r>
      <w:r>
        <w:rPr>
          <w:spacing w:val="-1"/>
        </w:rPr>
        <w:t xml:space="preserve"> </w:t>
      </w:r>
      <w:r>
        <w:t>взаимодействия</w:t>
      </w:r>
      <w:r>
        <w:rPr>
          <w:spacing w:val="-4"/>
        </w:rPr>
        <w:t xml:space="preserve"> </w:t>
      </w:r>
      <w:r>
        <w:t>и</w:t>
      </w:r>
      <w:r>
        <w:rPr>
          <w:spacing w:val="2"/>
        </w:rPr>
        <w:t xml:space="preserve"> </w:t>
      </w:r>
      <w:r>
        <w:t>типа</w:t>
      </w:r>
      <w:r>
        <w:rPr>
          <w:spacing w:val="1"/>
        </w:rPr>
        <w:t xml:space="preserve"> </w:t>
      </w:r>
      <w:r>
        <w:t>земной коры;</w:t>
      </w:r>
    </w:p>
    <w:p w:rsidR="00445417" w:rsidRDefault="00DD4AEC">
      <w:pPr>
        <w:pStyle w:val="a3"/>
        <w:spacing w:line="237" w:lineRule="auto"/>
        <w:ind w:right="1075"/>
      </w:pPr>
      <w:r>
        <w:t>устанавливать (используя географические карты) взаимосвязи между движением</w:t>
      </w:r>
      <w:r>
        <w:rPr>
          <w:spacing w:val="-57"/>
        </w:rPr>
        <w:t xml:space="preserve"> </w:t>
      </w:r>
      <w:r>
        <w:t>литосферных</w:t>
      </w:r>
      <w:r>
        <w:rPr>
          <w:spacing w:val="-7"/>
        </w:rPr>
        <w:t xml:space="preserve"> </w:t>
      </w:r>
      <w:r>
        <w:t>плит</w:t>
      </w:r>
      <w:r>
        <w:rPr>
          <w:spacing w:val="-2"/>
        </w:rPr>
        <w:t xml:space="preserve"> </w:t>
      </w:r>
      <w:r>
        <w:t>и</w:t>
      </w:r>
      <w:r>
        <w:rPr>
          <w:spacing w:val="-2"/>
        </w:rPr>
        <w:t xml:space="preserve"> </w:t>
      </w:r>
      <w:r>
        <w:t>размещением крупных</w:t>
      </w:r>
      <w:r>
        <w:rPr>
          <w:spacing w:val="-7"/>
        </w:rPr>
        <w:t xml:space="preserve"> </w:t>
      </w:r>
      <w:r>
        <w:t>форм</w:t>
      </w:r>
      <w:r>
        <w:rPr>
          <w:spacing w:val="8"/>
        </w:rPr>
        <w:t xml:space="preserve"> </w:t>
      </w:r>
      <w:r>
        <w:t>рельефа;</w:t>
      </w:r>
    </w:p>
    <w:p w:rsidR="00445417" w:rsidRDefault="00DD4AEC">
      <w:pPr>
        <w:pStyle w:val="a3"/>
        <w:spacing w:before="2" w:line="232" w:lineRule="auto"/>
        <w:ind w:right="1064"/>
      </w:pPr>
      <w:r>
        <w:t>классифицировать</w:t>
      </w:r>
      <w:r>
        <w:rPr>
          <w:spacing w:val="1"/>
        </w:rPr>
        <w:t xml:space="preserve"> </w:t>
      </w:r>
      <w:r>
        <w:t>воздушные</w:t>
      </w:r>
      <w:r>
        <w:rPr>
          <w:spacing w:val="1"/>
        </w:rPr>
        <w:t xml:space="preserve"> </w:t>
      </w:r>
      <w:r>
        <w:t>массы</w:t>
      </w:r>
      <w:r>
        <w:rPr>
          <w:spacing w:val="1"/>
        </w:rPr>
        <w:t xml:space="preserve"> </w:t>
      </w:r>
      <w:r>
        <w:t>Земли,</w:t>
      </w:r>
      <w:r>
        <w:rPr>
          <w:spacing w:val="1"/>
        </w:rPr>
        <w:t xml:space="preserve"> </w:t>
      </w:r>
      <w:r>
        <w:t>типы</w:t>
      </w:r>
      <w:r>
        <w:rPr>
          <w:spacing w:val="1"/>
        </w:rPr>
        <w:t xml:space="preserve"> </w:t>
      </w:r>
      <w:r>
        <w:t>климата</w:t>
      </w:r>
      <w:r>
        <w:rPr>
          <w:spacing w:val="1"/>
        </w:rPr>
        <w:t xml:space="preserve"> </w:t>
      </w:r>
      <w:r>
        <w:t>по</w:t>
      </w:r>
      <w:r>
        <w:rPr>
          <w:spacing w:val="1"/>
        </w:rPr>
        <w:t xml:space="preserve"> </w:t>
      </w:r>
      <w:r>
        <w:t>заданным</w:t>
      </w:r>
      <w:r>
        <w:rPr>
          <w:spacing w:val="1"/>
        </w:rPr>
        <w:t xml:space="preserve"> </w:t>
      </w:r>
      <w:r>
        <w:t>показателям;</w:t>
      </w:r>
    </w:p>
    <w:p w:rsidR="00445417" w:rsidRDefault="00DD4AEC">
      <w:pPr>
        <w:pStyle w:val="a3"/>
        <w:spacing w:before="8" w:line="237" w:lineRule="auto"/>
        <w:ind w:right="1070"/>
      </w:pPr>
      <w:r>
        <w:t>объяснять</w:t>
      </w:r>
      <w:r>
        <w:rPr>
          <w:spacing w:val="1"/>
        </w:rPr>
        <w:t xml:space="preserve"> </w:t>
      </w:r>
      <w:r>
        <w:t>образование</w:t>
      </w:r>
      <w:r>
        <w:rPr>
          <w:spacing w:val="1"/>
        </w:rPr>
        <w:t xml:space="preserve"> </w:t>
      </w:r>
      <w:r>
        <w:t>тропических</w:t>
      </w:r>
      <w:r>
        <w:rPr>
          <w:spacing w:val="1"/>
        </w:rPr>
        <w:t xml:space="preserve"> </w:t>
      </w:r>
      <w:r>
        <w:t>муссонов,</w:t>
      </w:r>
      <w:r>
        <w:rPr>
          <w:spacing w:val="1"/>
        </w:rPr>
        <w:t xml:space="preserve"> </w:t>
      </w:r>
      <w:r>
        <w:t>пассатов</w:t>
      </w:r>
      <w:r>
        <w:rPr>
          <w:spacing w:val="1"/>
        </w:rPr>
        <w:t xml:space="preserve"> </w:t>
      </w:r>
      <w:r>
        <w:t>тропических</w:t>
      </w:r>
      <w:r>
        <w:rPr>
          <w:spacing w:val="1"/>
        </w:rPr>
        <w:t xml:space="preserve"> </w:t>
      </w:r>
      <w:r>
        <w:t>широт,</w:t>
      </w:r>
      <w:r>
        <w:rPr>
          <w:spacing w:val="1"/>
        </w:rPr>
        <w:t xml:space="preserve"> </w:t>
      </w:r>
      <w:r>
        <w:t>западных</w:t>
      </w:r>
      <w:r>
        <w:rPr>
          <w:spacing w:val="-6"/>
        </w:rPr>
        <w:t xml:space="preserve"> </w:t>
      </w:r>
      <w:r>
        <w:t>ветров;</w:t>
      </w:r>
    </w:p>
    <w:p w:rsidR="00445417" w:rsidRDefault="00DD4AEC">
      <w:pPr>
        <w:pStyle w:val="a3"/>
        <w:spacing w:before="3"/>
        <w:ind w:right="1053"/>
      </w:pPr>
      <w:r>
        <w:t>применять</w:t>
      </w:r>
      <w:r>
        <w:rPr>
          <w:spacing w:val="1"/>
        </w:rPr>
        <w:t xml:space="preserve"> </w:t>
      </w:r>
      <w:r>
        <w:t>понятия</w:t>
      </w:r>
      <w:r>
        <w:rPr>
          <w:spacing w:val="1"/>
        </w:rPr>
        <w:t xml:space="preserve"> </w:t>
      </w:r>
      <w:r>
        <w:t>«воздушные</w:t>
      </w:r>
      <w:r>
        <w:rPr>
          <w:spacing w:val="1"/>
        </w:rPr>
        <w:t xml:space="preserve"> </w:t>
      </w:r>
      <w:r>
        <w:t>массы»,</w:t>
      </w:r>
      <w:r>
        <w:rPr>
          <w:spacing w:val="1"/>
        </w:rPr>
        <w:t xml:space="preserve"> </w:t>
      </w:r>
      <w:r>
        <w:t>«муссоны»,</w:t>
      </w:r>
      <w:r>
        <w:rPr>
          <w:spacing w:val="1"/>
        </w:rPr>
        <w:t xml:space="preserve"> </w:t>
      </w:r>
      <w:r>
        <w:t>«пассаты»,</w:t>
      </w:r>
      <w:r>
        <w:rPr>
          <w:spacing w:val="1"/>
        </w:rPr>
        <w:t xml:space="preserve"> </w:t>
      </w:r>
      <w:r>
        <w:t>«западные</w:t>
      </w:r>
      <w:r>
        <w:rPr>
          <w:spacing w:val="1"/>
        </w:rPr>
        <w:t xml:space="preserve"> </w:t>
      </w:r>
      <w:r>
        <w:t>ветры»,</w:t>
      </w:r>
      <w:r>
        <w:rPr>
          <w:spacing w:val="1"/>
        </w:rPr>
        <w:t xml:space="preserve"> </w:t>
      </w:r>
      <w:r>
        <w:t>«климатообразующий</w:t>
      </w:r>
      <w:r>
        <w:rPr>
          <w:spacing w:val="1"/>
        </w:rPr>
        <w:t xml:space="preserve"> </w:t>
      </w:r>
      <w:r>
        <w:t>фактор»</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6"/>
        </w:rPr>
        <w:t xml:space="preserve"> </w:t>
      </w:r>
      <w:r>
        <w:t>задач;</w:t>
      </w:r>
    </w:p>
    <w:p w:rsidR="00445417" w:rsidRDefault="00DD4AEC">
      <w:pPr>
        <w:pStyle w:val="a3"/>
        <w:spacing w:before="2" w:line="275" w:lineRule="exact"/>
        <w:ind w:left="1470" w:firstLine="0"/>
      </w:pPr>
      <w:r>
        <w:t>описывать</w:t>
      </w:r>
      <w:r>
        <w:rPr>
          <w:spacing w:val="-7"/>
        </w:rPr>
        <w:t xml:space="preserve"> </w:t>
      </w:r>
      <w:r>
        <w:t>климат</w:t>
      </w:r>
      <w:r>
        <w:rPr>
          <w:spacing w:val="-9"/>
        </w:rPr>
        <w:t xml:space="preserve"> </w:t>
      </w:r>
      <w:r>
        <w:t>территории</w:t>
      </w:r>
      <w:r>
        <w:rPr>
          <w:spacing w:val="-8"/>
        </w:rPr>
        <w:t xml:space="preserve"> </w:t>
      </w:r>
      <w:r>
        <w:t>по</w:t>
      </w:r>
      <w:r>
        <w:rPr>
          <w:spacing w:val="-1"/>
        </w:rPr>
        <w:t xml:space="preserve"> </w:t>
      </w:r>
      <w:r>
        <w:t>климатограмме;</w:t>
      </w:r>
    </w:p>
    <w:p w:rsidR="00445417" w:rsidRDefault="00DD4AEC">
      <w:pPr>
        <w:pStyle w:val="a3"/>
        <w:spacing w:before="2" w:line="237" w:lineRule="auto"/>
        <w:ind w:right="1066"/>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61"/>
        </w:rPr>
        <w:t xml:space="preserve"> </w:t>
      </w:r>
      <w:r>
        <w:t>климатические</w:t>
      </w:r>
      <w:r>
        <w:rPr>
          <w:spacing w:val="1"/>
        </w:rPr>
        <w:t xml:space="preserve"> </w:t>
      </w:r>
      <w:r>
        <w:t>особенности территории;</w:t>
      </w:r>
    </w:p>
    <w:p w:rsidR="00445417" w:rsidRDefault="00DD4AEC">
      <w:pPr>
        <w:pStyle w:val="a3"/>
        <w:spacing w:before="3"/>
        <w:ind w:right="1055"/>
      </w:pPr>
      <w:r>
        <w:t>формулировать оценочные суждения</w:t>
      </w:r>
      <w:r>
        <w:rPr>
          <w:spacing w:val="1"/>
        </w:rPr>
        <w:t xml:space="preserve"> </w:t>
      </w:r>
      <w:r>
        <w:t>о</w:t>
      </w:r>
      <w:r>
        <w:rPr>
          <w:spacing w:val="1"/>
        </w:rPr>
        <w:t xml:space="preserve"> </w:t>
      </w:r>
      <w:r>
        <w:t>последствиях 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445417" w:rsidRDefault="00DD4AEC">
      <w:pPr>
        <w:pStyle w:val="a3"/>
        <w:spacing w:before="2" w:line="275" w:lineRule="exact"/>
        <w:ind w:left="1470" w:firstLine="0"/>
      </w:pPr>
      <w:r>
        <w:t>различать</w:t>
      </w:r>
      <w:r>
        <w:rPr>
          <w:spacing w:val="-8"/>
        </w:rPr>
        <w:t xml:space="preserve"> </w:t>
      </w:r>
      <w:r>
        <w:t>океанические течения;</w:t>
      </w:r>
    </w:p>
    <w:p w:rsidR="00445417" w:rsidRDefault="00DD4AEC">
      <w:pPr>
        <w:pStyle w:val="a3"/>
        <w:ind w:right="1063"/>
      </w:pPr>
      <w:r>
        <w:t>сравнивать</w:t>
      </w:r>
      <w:r>
        <w:rPr>
          <w:spacing w:val="60"/>
        </w:rPr>
        <w:t xml:space="preserve"> </w:t>
      </w:r>
      <w:r>
        <w:t>температуру</w:t>
      </w:r>
      <w:r>
        <w:rPr>
          <w:spacing w:val="60"/>
        </w:rPr>
        <w:t xml:space="preserve"> </w:t>
      </w:r>
      <w:r>
        <w:t>и</w:t>
      </w:r>
      <w:r>
        <w:rPr>
          <w:spacing w:val="60"/>
        </w:rPr>
        <w:t xml:space="preserve"> </w:t>
      </w:r>
      <w:r>
        <w:t>солёность   поверхностных</w:t>
      </w:r>
      <w:r>
        <w:rPr>
          <w:spacing w:val="60"/>
        </w:rPr>
        <w:t xml:space="preserve"> </w:t>
      </w:r>
      <w:r>
        <w:t>вод</w:t>
      </w:r>
      <w:r>
        <w:rPr>
          <w:spacing w:val="60"/>
        </w:rPr>
        <w:t xml:space="preserve"> </w:t>
      </w:r>
      <w:r>
        <w:t>Мирового   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445417" w:rsidRDefault="00DD4AEC">
      <w:pPr>
        <w:pStyle w:val="a3"/>
        <w:ind w:right="1064"/>
      </w:pPr>
      <w:r>
        <w:t>объяснять        закономерности         изменения        температуры,          солёности</w:t>
      </w:r>
      <w:r>
        <w:rPr>
          <w:spacing w:val="1"/>
        </w:rPr>
        <w:t xml:space="preserve"> </w:t>
      </w:r>
      <w:r>
        <w:t>и</w:t>
      </w:r>
      <w:r>
        <w:rPr>
          <w:spacing w:val="60"/>
        </w:rPr>
        <w:t xml:space="preserve"> </w:t>
      </w:r>
      <w:r>
        <w:t>органического</w:t>
      </w:r>
      <w:r>
        <w:rPr>
          <w:spacing w:val="60"/>
        </w:rPr>
        <w:t xml:space="preserve"> </w:t>
      </w:r>
      <w:r>
        <w:t>мира</w:t>
      </w:r>
      <w:r>
        <w:rPr>
          <w:spacing w:val="60"/>
        </w:rPr>
        <w:t xml:space="preserve"> </w:t>
      </w:r>
      <w:r>
        <w:t>Мирового</w:t>
      </w:r>
      <w:r>
        <w:rPr>
          <w:spacing w:val="60"/>
        </w:rPr>
        <w:t xml:space="preserve"> </w:t>
      </w:r>
      <w:r>
        <w:t>океана</w:t>
      </w:r>
      <w:r>
        <w:rPr>
          <w:spacing w:val="60"/>
        </w:rPr>
        <w:t xml:space="preserve"> </w:t>
      </w:r>
      <w:r>
        <w:t>с</w:t>
      </w:r>
      <w:r>
        <w:rPr>
          <w:spacing w:val="60"/>
        </w:rPr>
        <w:t xml:space="preserve"> </w:t>
      </w:r>
      <w:r>
        <w:t>географической</w:t>
      </w:r>
      <w:r>
        <w:rPr>
          <w:spacing w:val="60"/>
        </w:rPr>
        <w:t xml:space="preserve"> </w:t>
      </w:r>
      <w:r>
        <w:t>широтой</w:t>
      </w:r>
      <w:r>
        <w:rPr>
          <w:spacing w:val="60"/>
        </w:rPr>
        <w:t xml:space="preserve"> </w:t>
      </w:r>
      <w:r>
        <w:t>и</w:t>
      </w:r>
      <w:r>
        <w:rPr>
          <w:spacing w:val="60"/>
        </w:rPr>
        <w:t xml:space="preserve"> </w:t>
      </w:r>
      <w:r>
        <w:t>с</w:t>
      </w:r>
      <w:r>
        <w:rPr>
          <w:spacing w:val="60"/>
        </w:rPr>
        <w:t xml:space="preserve"> </w:t>
      </w:r>
      <w:r>
        <w:t>глубиной</w:t>
      </w:r>
      <w:r>
        <w:rPr>
          <w:spacing w:val="1"/>
        </w:rPr>
        <w:t xml:space="preserve"> </w:t>
      </w:r>
      <w:r>
        <w:t>на</w:t>
      </w:r>
      <w:r>
        <w:rPr>
          <w:spacing w:val="-9"/>
        </w:rPr>
        <w:t xml:space="preserve"> </w:t>
      </w:r>
      <w:r>
        <w:t>основе анализа различных</w:t>
      </w:r>
      <w:r>
        <w:rPr>
          <w:spacing w:val="-4"/>
        </w:rPr>
        <w:t xml:space="preserve"> </w:t>
      </w:r>
      <w:r>
        <w:t>источников географической</w:t>
      </w:r>
      <w:r>
        <w:rPr>
          <w:spacing w:val="3"/>
        </w:rPr>
        <w:t xml:space="preserve"> </w:t>
      </w:r>
      <w:r>
        <w:t>информации;</w:t>
      </w:r>
    </w:p>
    <w:p w:rsidR="00445417" w:rsidRDefault="00DD4AEC">
      <w:pPr>
        <w:pStyle w:val="a3"/>
        <w:spacing w:before="7" w:line="237" w:lineRule="auto"/>
        <w:ind w:right="1063"/>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 на основе анализа различных источников географической информации для</w:t>
      </w:r>
      <w:r>
        <w:rPr>
          <w:spacing w:val="1"/>
        </w:rPr>
        <w:t xml:space="preserve"> </w:t>
      </w:r>
      <w:r>
        <w:t>решения</w:t>
      </w:r>
      <w:r>
        <w:rPr>
          <w:spacing w:val="2"/>
        </w:rPr>
        <w:t xml:space="preserve"> </w:t>
      </w:r>
      <w:r>
        <w:t>учебных</w:t>
      </w:r>
      <w:r>
        <w:rPr>
          <w:spacing w:val="-7"/>
        </w:rPr>
        <w:t xml:space="preserve"> </w:t>
      </w:r>
      <w:r>
        <w:t>и</w:t>
      </w:r>
      <w:r>
        <w:rPr>
          <w:spacing w:val="7"/>
        </w:rPr>
        <w:t xml:space="preserve"> </w:t>
      </w:r>
      <w:r>
        <w:t>практико-ориентированных</w:t>
      </w:r>
      <w:r>
        <w:rPr>
          <w:spacing w:val="-5"/>
        </w:rPr>
        <w:t xml:space="preserve"> </w:t>
      </w:r>
      <w:r>
        <w:t>задач;</w:t>
      </w:r>
    </w:p>
    <w:p w:rsidR="00445417" w:rsidRDefault="00DD4AEC">
      <w:pPr>
        <w:pStyle w:val="a3"/>
        <w:spacing w:before="9" w:line="242" w:lineRule="auto"/>
        <w:ind w:left="1470" w:right="2378" w:firstLine="0"/>
      </w:pPr>
      <w:r>
        <w:t>различать и сравнивать численность населения крупных стран мира;</w:t>
      </w:r>
      <w:r>
        <w:rPr>
          <w:spacing w:val="-57"/>
        </w:rPr>
        <w:t xml:space="preserve"> </w:t>
      </w:r>
      <w:r>
        <w:t>сравнивать</w:t>
      </w:r>
      <w:r>
        <w:rPr>
          <w:spacing w:val="-1"/>
        </w:rPr>
        <w:t xml:space="preserve"> </w:t>
      </w:r>
      <w:r>
        <w:t>плотность</w:t>
      </w:r>
      <w:r>
        <w:rPr>
          <w:spacing w:val="-1"/>
        </w:rPr>
        <w:t xml:space="preserve"> </w:t>
      </w:r>
      <w:r>
        <w:t>населения</w:t>
      </w:r>
      <w:r>
        <w:rPr>
          <w:spacing w:val="2"/>
        </w:rPr>
        <w:t xml:space="preserve"> </w:t>
      </w:r>
      <w:r>
        <w:t>различных</w:t>
      </w:r>
      <w:r>
        <w:rPr>
          <w:spacing w:val="-6"/>
        </w:rPr>
        <w:t xml:space="preserve"> </w:t>
      </w:r>
      <w:r>
        <w:t>территорий;</w:t>
      </w:r>
    </w:p>
    <w:p w:rsidR="00445417" w:rsidRDefault="00DD4AEC">
      <w:pPr>
        <w:pStyle w:val="a3"/>
        <w:spacing w:line="242" w:lineRule="auto"/>
        <w:ind w:right="1067"/>
      </w:pPr>
      <w:r>
        <w:t xml:space="preserve">применять   </w:t>
      </w:r>
      <w:r>
        <w:rPr>
          <w:spacing w:val="37"/>
        </w:rPr>
        <w:t xml:space="preserve"> </w:t>
      </w:r>
      <w:r>
        <w:t xml:space="preserve">понятие   </w:t>
      </w:r>
      <w:r>
        <w:rPr>
          <w:spacing w:val="42"/>
        </w:rPr>
        <w:t xml:space="preserve"> </w:t>
      </w:r>
      <w:r>
        <w:t xml:space="preserve">«плотность    </w:t>
      </w:r>
      <w:r>
        <w:rPr>
          <w:spacing w:val="43"/>
        </w:rPr>
        <w:t xml:space="preserve"> </w:t>
      </w:r>
      <w:r>
        <w:t xml:space="preserve">населения»    </w:t>
      </w:r>
      <w:r>
        <w:rPr>
          <w:spacing w:val="43"/>
        </w:rPr>
        <w:t xml:space="preserve"> </w:t>
      </w:r>
      <w:r>
        <w:t xml:space="preserve">для    </w:t>
      </w:r>
      <w:r>
        <w:rPr>
          <w:spacing w:val="45"/>
        </w:rPr>
        <w:t xml:space="preserve"> </w:t>
      </w:r>
      <w:r>
        <w:t xml:space="preserve">решения    </w:t>
      </w:r>
      <w:r>
        <w:rPr>
          <w:spacing w:val="41"/>
        </w:rPr>
        <w:t xml:space="preserve"> </w:t>
      </w:r>
      <w:r>
        <w:t>учебных</w:t>
      </w:r>
      <w:r>
        <w:rPr>
          <w:spacing w:val="-58"/>
        </w:rPr>
        <w:t xml:space="preserve"> </w:t>
      </w:r>
      <w:r>
        <w:t>и</w:t>
      </w:r>
      <w:r>
        <w:rPr>
          <w:spacing w:val="3"/>
        </w:rPr>
        <w:t xml:space="preserve"> </w:t>
      </w:r>
      <w:r>
        <w:t>(или)</w:t>
      </w:r>
      <w:r>
        <w:rPr>
          <w:spacing w:val="-1"/>
        </w:rPr>
        <w:t xml:space="preserve"> </w:t>
      </w:r>
      <w:r>
        <w:t>практико-ориентированных</w:t>
      </w:r>
      <w:r>
        <w:rPr>
          <w:spacing w:val="-5"/>
        </w:rPr>
        <w:t xml:space="preserve"> </w:t>
      </w:r>
      <w:r>
        <w:t>задач;</w:t>
      </w:r>
    </w:p>
    <w:p w:rsidR="00445417" w:rsidRDefault="00DD4AEC">
      <w:pPr>
        <w:pStyle w:val="a3"/>
        <w:spacing w:line="242" w:lineRule="auto"/>
        <w:ind w:left="1470" w:right="4291" w:firstLine="0"/>
        <w:jc w:val="left"/>
      </w:pPr>
      <w:r>
        <w:t>различать городские и сельские поселения;</w:t>
      </w:r>
      <w:r>
        <w:rPr>
          <w:spacing w:val="1"/>
        </w:rPr>
        <w:t xml:space="preserve"> </w:t>
      </w:r>
      <w:r>
        <w:t>приводить</w:t>
      </w:r>
      <w:r>
        <w:rPr>
          <w:spacing w:val="-10"/>
        </w:rPr>
        <w:t xml:space="preserve"> </w:t>
      </w:r>
      <w:r>
        <w:t>примеры</w:t>
      </w:r>
      <w:r>
        <w:rPr>
          <w:spacing w:val="-1"/>
        </w:rPr>
        <w:t xml:space="preserve"> </w:t>
      </w:r>
      <w:r>
        <w:t>крупнейших</w:t>
      </w:r>
      <w:r>
        <w:rPr>
          <w:spacing w:val="-10"/>
        </w:rPr>
        <w:t xml:space="preserve"> </w:t>
      </w:r>
      <w:r>
        <w:t>городов</w:t>
      </w:r>
      <w:r>
        <w:rPr>
          <w:spacing w:val="-10"/>
        </w:rPr>
        <w:t xml:space="preserve"> </w:t>
      </w:r>
      <w:r>
        <w:t>мира;</w:t>
      </w:r>
    </w:p>
    <w:p w:rsidR="00445417" w:rsidRDefault="00DD4AEC">
      <w:pPr>
        <w:pStyle w:val="a3"/>
        <w:spacing w:line="242" w:lineRule="auto"/>
        <w:ind w:left="1470" w:right="3476" w:firstLine="0"/>
        <w:jc w:val="left"/>
      </w:pPr>
      <w:r>
        <w:t>приводить</w:t>
      </w:r>
      <w:r>
        <w:rPr>
          <w:spacing w:val="-4"/>
        </w:rPr>
        <w:t xml:space="preserve"> </w:t>
      </w:r>
      <w:r>
        <w:t>примеры</w:t>
      </w:r>
      <w:r>
        <w:rPr>
          <w:spacing w:val="-3"/>
        </w:rPr>
        <w:t xml:space="preserve"> </w:t>
      </w:r>
      <w:r>
        <w:t>мировых</w:t>
      </w:r>
      <w:r>
        <w:rPr>
          <w:spacing w:val="-5"/>
        </w:rPr>
        <w:t xml:space="preserve"> </w:t>
      </w:r>
      <w:r>
        <w:t>и национальных</w:t>
      </w:r>
      <w:r>
        <w:rPr>
          <w:spacing w:val="-10"/>
        </w:rPr>
        <w:t xml:space="preserve"> </w:t>
      </w:r>
      <w:r>
        <w:t>религий;</w:t>
      </w:r>
      <w:r>
        <w:rPr>
          <w:spacing w:val="-57"/>
        </w:rPr>
        <w:t xml:space="preserve"> </w:t>
      </w:r>
      <w:r>
        <w:t>проводить</w:t>
      </w:r>
      <w:r>
        <w:rPr>
          <w:spacing w:val="3"/>
        </w:rPr>
        <w:t xml:space="preserve"> </w:t>
      </w:r>
      <w:r>
        <w:t>языковую классификацию</w:t>
      </w:r>
      <w:r>
        <w:rPr>
          <w:spacing w:val="1"/>
        </w:rPr>
        <w:t xml:space="preserve"> </w:t>
      </w:r>
      <w:r>
        <w:t>народов;</w:t>
      </w:r>
    </w:p>
    <w:p w:rsidR="00445417" w:rsidRDefault="00DD4AEC">
      <w:pPr>
        <w:pStyle w:val="a3"/>
        <w:spacing w:line="242" w:lineRule="auto"/>
        <w:ind w:right="1063"/>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1"/>
        </w:rPr>
        <w:t xml:space="preserve"> </w:t>
      </w:r>
      <w:r>
        <w:t>территориях;</w:t>
      </w:r>
    </w:p>
    <w:p w:rsidR="00445417" w:rsidRDefault="00DD4AEC">
      <w:pPr>
        <w:pStyle w:val="a3"/>
        <w:spacing w:line="270" w:lineRule="exact"/>
        <w:ind w:left="1470" w:firstLine="0"/>
      </w:pPr>
      <w:r>
        <w:t>определять</w:t>
      </w:r>
      <w:r>
        <w:rPr>
          <w:spacing w:val="-4"/>
        </w:rPr>
        <w:t xml:space="preserve"> </w:t>
      </w:r>
      <w:r>
        <w:t>страны</w:t>
      </w:r>
      <w:r>
        <w:rPr>
          <w:spacing w:val="-8"/>
        </w:rPr>
        <w:t xml:space="preserve"> </w:t>
      </w:r>
      <w:r>
        <w:t>по</w:t>
      </w:r>
      <w:r>
        <w:rPr>
          <w:spacing w:val="-1"/>
        </w:rPr>
        <w:t xml:space="preserve"> </w:t>
      </w:r>
      <w:r>
        <w:t>их</w:t>
      </w:r>
      <w:r>
        <w:rPr>
          <w:spacing w:val="-14"/>
        </w:rPr>
        <w:t xml:space="preserve"> </w:t>
      </w:r>
      <w:r>
        <w:t>существенным</w:t>
      </w:r>
      <w:r>
        <w:rPr>
          <w:spacing w:val="-2"/>
        </w:rPr>
        <w:t xml:space="preserve"> </w:t>
      </w:r>
      <w:r>
        <w:t>признакам;</w:t>
      </w:r>
    </w:p>
    <w:p w:rsidR="00445417" w:rsidRDefault="00DD4AEC">
      <w:pPr>
        <w:pStyle w:val="a3"/>
        <w:ind w:right="1059"/>
      </w:pPr>
      <w:r>
        <w:t>сравнивать</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57"/>
        </w:rPr>
        <w:t xml:space="preserve"> </w:t>
      </w:r>
      <w:r>
        <w:t>культуры, особенности адаптации человека к разным природным условиям регионов и</w:t>
      </w:r>
      <w:r>
        <w:rPr>
          <w:spacing w:val="1"/>
        </w:rPr>
        <w:t xml:space="preserve"> </w:t>
      </w:r>
      <w:r>
        <w:t>отдельных</w:t>
      </w:r>
      <w:r>
        <w:rPr>
          <w:spacing w:val="-6"/>
        </w:rPr>
        <w:t xml:space="preserve"> </w:t>
      </w:r>
      <w:r>
        <w:t>стран;</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1058" w:firstLine="0"/>
      </w:pPr>
      <w:r>
        <w:t>объяснять особенности природы, населения и хозяйства отдельных территорий;</w:t>
      </w:r>
      <w:r>
        <w:rPr>
          <w:spacing w:val="1"/>
        </w:rPr>
        <w:t xml:space="preserve"> </w:t>
      </w:r>
      <w:r>
        <w:t>использовать</w:t>
      </w:r>
      <w:r>
        <w:rPr>
          <w:spacing w:val="47"/>
        </w:rPr>
        <w:t xml:space="preserve"> </w:t>
      </w:r>
      <w:r>
        <w:t>знания</w:t>
      </w:r>
      <w:r>
        <w:rPr>
          <w:spacing w:val="36"/>
        </w:rPr>
        <w:t xml:space="preserve"> </w:t>
      </w:r>
      <w:r>
        <w:t>о</w:t>
      </w:r>
      <w:r>
        <w:rPr>
          <w:spacing w:val="3"/>
        </w:rPr>
        <w:t xml:space="preserve"> </w:t>
      </w:r>
      <w:r>
        <w:t>населении</w:t>
      </w:r>
      <w:r>
        <w:rPr>
          <w:spacing w:val="45"/>
        </w:rPr>
        <w:t xml:space="preserve"> </w:t>
      </w:r>
      <w:r>
        <w:t>материков</w:t>
      </w:r>
      <w:r>
        <w:rPr>
          <w:spacing w:val="42"/>
        </w:rPr>
        <w:t xml:space="preserve"> </w:t>
      </w:r>
      <w:r>
        <w:t>и</w:t>
      </w:r>
      <w:r>
        <w:rPr>
          <w:spacing w:val="54"/>
        </w:rPr>
        <w:t xml:space="preserve"> </w:t>
      </w:r>
      <w:r>
        <w:t>стран</w:t>
      </w:r>
      <w:r>
        <w:rPr>
          <w:spacing w:val="55"/>
        </w:rPr>
        <w:t xml:space="preserve"> </w:t>
      </w:r>
      <w:r>
        <w:t>для</w:t>
      </w:r>
      <w:r>
        <w:rPr>
          <w:spacing w:val="53"/>
        </w:rPr>
        <w:t xml:space="preserve"> </w:t>
      </w:r>
      <w:r>
        <w:t>решения</w:t>
      </w:r>
      <w:r>
        <w:rPr>
          <w:spacing w:val="45"/>
        </w:rPr>
        <w:t xml:space="preserve"> </w:t>
      </w:r>
      <w:r>
        <w:t>различных</w:t>
      </w:r>
    </w:p>
    <w:p w:rsidR="00445417" w:rsidRDefault="00DD4AEC">
      <w:pPr>
        <w:pStyle w:val="a3"/>
        <w:spacing w:line="271" w:lineRule="exact"/>
        <w:ind w:firstLine="0"/>
      </w:pPr>
      <w:r>
        <w:t>учебных</w:t>
      </w:r>
      <w:r>
        <w:rPr>
          <w:spacing w:val="-11"/>
        </w:rPr>
        <w:t xml:space="preserve"> </w:t>
      </w:r>
      <w:r>
        <w:t>и</w:t>
      </w:r>
      <w:r>
        <w:rPr>
          <w:spacing w:val="-3"/>
        </w:rPr>
        <w:t xml:space="preserve"> </w:t>
      </w:r>
      <w:r>
        <w:t>практико-ориентированных</w:t>
      </w:r>
      <w:r>
        <w:rPr>
          <w:spacing w:val="-10"/>
        </w:rPr>
        <w:t xml:space="preserve"> </w:t>
      </w:r>
      <w:r>
        <w:t>задач;</w:t>
      </w:r>
    </w:p>
    <w:p w:rsidR="00445417" w:rsidRDefault="00DD4AEC">
      <w:pPr>
        <w:pStyle w:val="a3"/>
        <w:spacing w:before="3"/>
        <w:ind w:right="1061"/>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rPr>
          <w:position w:val="1"/>
        </w:rPr>
        <w:t xml:space="preserve">необходимые для </w:t>
      </w:r>
      <w:r>
        <w:t>изучения особенностей природы, населения и хозяйства отдельных</w:t>
      </w:r>
      <w:r>
        <w:rPr>
          <w:spacing w:val="1"/>
        </w:rPr>
        <w:t xml:space="preserve"> </w:t>
      </w:r>
      <w:r>
        <w:t>территорий;</w:t>
      </w:r>
    </w:p>
    <w:p w:rsidR="00445417" w:rsidRDefault="00DD4AEC">
      <w:pPr>
        <w:pStyle w:val="a3"/>
        <w:ind w:right="1074"/>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 xml:space="preserve">информацию,      </w:t>
      </w:r>
      <w:r>
        <w:rPr>
          <w:spacing w:val="1"/>
        </w:rPr>
        <w:t xml:space="preserve"> </w:t>
      </w:r>
      <w:r>
        <w:t>необходимую</w:t>
      </w:r>
      <w:r>
        <w:rPr>
          <w:spacing w:val="1"/>
        </w:rPr>
        <w:t xml:space="preserve"> </w:t>
      </w:r>
      <w:r>
        <w:t>для</w:t>
      </w:r>
      <w:r>
        <w:rPr>
          <w:spacing w:val="2"/>
        </w:rPr>
        <w:t xml:space="preserve"> </w:t>
      </w:r>
      <w:r>
        <w:t>решения</w:t>
      </w:r>
      <w:r>
        <w:rPr>
          <w:spacing w:val="3"/>
        </w:rPr>
        <w:t xml:space="preserve"> </w:t>
      </w:r>
      <w:r>
        <w:t>учебных</w:t>
      </w:r>
      <w:r>
        <w:rPr>
          <w:spacing w:val="-7"/>
        </w:rPr>
        <w:t xml:space="preserve"> </w:t>
      </w:r>
      <w:r>
        <w:t>и</w:t>
      </w:r>
      <w:r>
        <w:rPr>
          <w:spacing w:val="3"/>
        </w:rPr>
        <w:t xml:space="preserve"> </w:t>
      </w:r>
      <w:r>
        <w:t>практико-ориентированных</w:t>
      </w:r>
      <w:r>
        <w:rPr>
          <w:spacing w:val="-5"/>
        </w:rPr>
        <w:t xml:space="preserve"> </w:t>
      </w:r>
      <w:r>
        <w:t>задач;</w:t>
      </w:r>
    </w:p>
    <w:p w:rsidR="00445417" w:rsidRDefault="00DD4AEC">
      <w:pPr>
        <w:pStyle w:val="a3"/>
        <w:ind w:right="1060"/>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отдельных</w:t>
      </w:r>
      <w:r>
        <w:rPr>
          <w:spacing w:val="1"/>
        </w:rPr>
        <w:t xml:space="preserve"> </w:t>
      </w:r>
      <w:r>
        <w:t>территориях,</w:t>
      </w:r>
      <w:r>
        <w:rPr>
          <w:spacing w:val="1"/>
        </w:rPr>
        <w:t xml:space="preserve"> </w:t>
      </w:r>
      <w:r>
        <w:t>представленную в одном или нескольких источниках, для решения различных учебных</w:t>
      </w:r>
      <w:r>
        <w:rPr>
          <w:spacing w:val="1"/>
        </w:rPr>
        <w:t xml:space="preserve"> </w:t>
      </w:r>
      <w:r>
        <w:t>и</w:t>
      </w:r>
      <w:r>
        <w:rPr>
          <w:spacing w:val="3"/>
        </w:rPr>
        <w:t xml:space="preserve"> </w:t>
      </w:r>
      <w:r>
        <w:t>практико-ориентированных</w:t>
      </w:r>
      <w:r>
        <w:rPr>
          <w:spacing w:val="-5"/>
        </w:rPr>
        <w:t xml:space="preserve"> </w:t>
      </w:r>
      <w:r>
        <w:t>задач;</w:t>
      </w:r>
    </w:p>
    <w:p w:rsidR="00445417" w:rsidRDefault="00DD4AEC">
      <w:pPr>
        <w:pStyle w:val="a3"/>
        <w:spacing w:before="3" w:line="242" w:lineRule="auto"/>
        <w:ind w:right="1068"/>
      </w:pPr>
      <w:r>
        <w:t>приводить примеры взаимодействия природы и общества в пределах отдельных</w:t>
      </w:r>
      <w:r>
        <w:rPr>
          <w:spacing w:val="1"/>
        </w:rPr>
        <w:t xml:space="preserve"> </w:t>
      </w:r>
      <w:r>
        <w:t>территорий;</w:t>
      </w:r>
    </w:p>
    <w:p w:rsidR="00445417" w:rsidRDefault="00DD4AEC">
      <w:pPr>
        <w:pStyle w:val="a3"/>
        <w:ind w:right="1063"/>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сырьевая,   энергетическая,    преодоления    отсталости    стран,    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 по</w:t>
      </w:r>
      <w:r>
        <w:rPr>
          <w:spacing w:val="14"/>
        </w:rPr>
        <w:t xml:space="preserve"> </w:t>
      </w:r>
      <w:r>
        <w:t>их</w:t>
      </w:r>
      <w:r>
        <w:rPr>
          <w:spacing w:val="-8"/>
        </w:rPr>
        <w:t xml:space="preserve"> </w:t>
      </w:r>
      <w:r>
        <w:t>преодолению.</w:t>
      </w:r>
    </w:p>
    <w:p w:rsidR="00445417" w:rsidRDefault="00DD4AEC">
      <w:pPr>
        <w:pStyle w:val="a3"/>
        <w:spacing w:line="242" w:lineRule="auto"/>
        <w:ind w:right="1074"/>
      </w:pPr>
      <w:r>
        <w:t>Предметные   результаты    освоения    программы    по    географии.    К    концу</w:t>
      </w:r>
      <w:r>
        <w:rPr>
          <w:spacing w:val="1"/>
        </w:rPr>
        <w:t xml:space="preserve"> </w:t>
      </w:r>
      <w:r>
        <w:t>8</w:t>
      </w:r>
      <w:r>
        <w:rPr>
          <w:spacing w:val="1"/>
        </w:rPr>
        <w:t xml:space="preserve"> </w:t>
      </w:r>
      <w:r>
        <w:t>класса</w:t>
      </w:r>
      <w:r>
        <w:rPr>
          <w:spacing w:val="1"/>
        </w:rPr>
        <w:t xml:space="preserve"> </w:t>
      </w:r>
      <w:r>
        <w:t>обучающийся</w:t>
      </w:r>
      <w:r>
        <w:rPr>
          <w:spacing w:val="4"/>
        </w:rPr>
        <w:t xml:space="preserve"> </w:t>
      </w:r>
      <w:r>
        <w:t>научится:</w:t>
      </w:r>
    </w:p>
    <w:p w:rsidR="00445417" w:rsidRDefault="00DD4AEC">
      <w:pPr>
        <w:pStyle w:val="a3"/>
        <w:spacing w:line="242" w:lineRule="auto"/>
        <w:ind w:right="1074"/>
      </w:pPr>
      <w:r>
        <w:t>характеризовать основные этапы истории формирования и изучения территории</w:t>
      </w:r>
      <w:r>
        <w:rPr>
          <w:spacing w:val="1"/>
        </w:rPr>
        <w:t xml:space="preserve"> </w:t>
      </w:r>
      <w:r>
        <w:t>России;</w:t>
      </w:r>
    </w:p>
    <w:p w:rsidR="00445417" w:rsidRDefault="00DD4AEC">
      <w:pPr>
        <w:pStyle w:val="a3"/>
        <w:spacing w:line="242" w:lineRule="auto"/>
        <w:ind w:right="1069"/>
      </w:pPr>
      <w:r>
        <w:t>находить в различных источниках информации факты, позволяющие определить</w:t>
      </w:r>
      <w:r>
        <w:rPr>
          <w:spacing w:val="-57"/>
        </w:rPr>
        <w:t xml:space="preserve"> </w:t>
      </w:r>
      <w:r>
        <w:t>вклад российских</w:t>
      </w:r>
      <w:r>
        <w:rPr>
          <w:spacing w:val="2"/>
        </w:rPr>
        <w:t xml:space="preserve"> </w:t>
      </w:r>
      <w:r>
        <w:t>учёных</w:t>
      </w:r>
      <w:r>
        <w:rPr>
          <w:spacing w:val="-7"/>
        </w:rPr>
        <w:t xml:space="preserve"> </w:t>
      </w:r>
      <w:r>
        <w:t>и</w:t>
      </w:r>
      <w:r>
        <w:rPr>
          <w:spacing w:val="7"/>
        </w:rPr>
        <w:t xml:space="preserve"> </w:t>
      </w:r>
      <w:r>
        <w:t>путешественников</w:t>
      </w:r>
      <w:r>
        <w:rPr>
          <w:spacing w:val="1"/>
        </w:rPr>
        <w:t xml:space="preserve"> </w:t>
      </w:r>
      <w:r>
        <w:t>в</w:t>
      </w:r>
      <w:r>
        <w:rPr>
          <w:spacing w:val="-2"/>
        </w:rPr>
        <w:t xml:space="preserve"> </w:t>
      </w:r>
      <w:r>
        <w:t>освоение</w:t>
      </w:r>
      <w:r>
        <w:rPr>
          <w:spacing w:val="-2"/>
        </w:rPr>
        <w:t xml:space="preserve"> </w:t>
      </w:r>
      <w:r>
        <w:t>страны;</w:t>
      </w:r>
    </w:p>
    <w:p w:rsidR="00445417" w:rsidRDefault="00DD4AEC">
      <w:pPr>
        <w:pStyle w:val="a3"/>
        <w:spacing w:line="242" w:lineRule="auto"/>
        <w:ind w:right="1065"/>
      </w:pPr>
      <w:r>
        <w:t>характеризовать</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с</w:t>
      </w:r>
      <w:r>
        <w:rPr>
          <w:spacing w:val="1"/>
        </w:rPr>
        <w:t xml:space="preserve"> </w:t>
      </w:r>
      <w:r>
        <w:t>использованием</w:t>
      </w:r>
      <w:r>
        <w:rPr>
          <w:spacing w:val="1"/>
        </w:rPr>
        <w:t xml:space="preserve"> </w:t>
      </w:r>
      <w:r>
        <w:t>информации из</w:t>
      </w:r>
      <w:r>
        <w:rPr>
          <w:spacing w:val="-2"/>
        </w:rPr>
        <w:t xml:space="preserve"> </w:t>
      </w:r>
      <w:r>
        <w:t>различных</w:t>
      </w:r>
      <w:r>
        <w:rPr>
          <w:spacing w:val="-6"/>
        </w:rPr>
        <w:t xml:space="preserve"> </w:t>
      </w:r>
      <w:r>
        <w:t>источников;</w:t>
      </w:r>
    </w:p>
    <w:p w:rsidR="00445417" w:rsidRDefault="00DD4AEC">
      <w:pPr>
        <w:pStyle w:val="a3"/>
        <w:spacing w:line="242" w:lineRule="auto"/>
        <w:ind w:right="1064"/>
      </w:pPr>
      <w:r>
        <w:t xml:space="preserve">различать      федеральные      округа,     </w:t>
      </w:r>
      <w:r>
        <w:rPr>
          <w:spacing w:val="1"/>
        </w:rPr>
        <w:t xml:space="preserve"> </w:t>
      </w:r>
      <w:r>
        <w:t>крупные       географические       районы</w:t>
      </w:r>
      <w:r>
        <w:rPr>
          <w:spacing w:val="-57"/>
        </w:rPr>
        <w:t xml:space="preserve"> </w:t>
      </w:r>
      <w:r>
        <w:t>и</w:t>
      </w:r>
      <w:r>
        <w:rPr>
          <w:spacing w:val="3"/>
        </w:rPr>
        <w:t xml:space="preserve"> </w:t>
      </w:r>
      <w:r>
        <w:t>макрорегионы</w:t>
      </w:r>
      <w:r>
        <w:rPr>
          <w:spacing w:val="1"/>
        </w:rPr>
        <w:t xml:space="preserve"> </w:t>
      </w:r>
      <w:r>
        <w:t>России;</w:t>
      </w:r>
    </w:p>
    <w:p w:rsidR="00445417" w:rsidRDefault="00DD4AEC">
      <w:pPr>
        <w:pStyle w:val="a3"/>
        <w:spacing w:line="242" w:lineRule="auto"/>
        <w:ind w:right="1073"/>
      </w:pPr>
      <w:r>
        <w:t>приводить    примеры    субъектов     Российской    Федерации     разных    видов</w:t>
      </w:r>
      <w:r>
        <w:rPr>
          <w:spacing w:val="1"/>
        </w:rPr>
        <w:t xml:space="preserve"> </w:t>
      </w:r>
      <w:r>
        <w:t>и</w:t>
      </w:r>
      <w:r>
        <w:rPr>
          <w:spacing w:val="3"/>
        </w:rPr>
        <w:t xml:space="preserve"> </w:t>
      </w:r>
      <w:r>
        <w:t>показывать</w:t>
      </w:r>
      <w:r>
        <w:rPr>
          <w:spacing w:val="5"/>
        </w:rPr>
        <w:t xml:space="preserve"> </w:t>
      </w:r>
      <w:r>
        <w:t>их</w:t>
      </w:r>
      <w:r>
        <w:rPr>
          <w:spacing w:val="-8"/>
        </w:rPr>
        <w:t xml:space="preserve"> </w:t>
      </w:r>
      <w:r>
        <w:t>на</w:t>
      </w:r>
      <w:r>
        <w:rPr>
          <w:spacing w:val="-4"/>
        </w:rPr>
        <w:t xml:space="preserve"> </w:t>
      </w:r>
      <w:r>
        <w:t>географической карте;</w:t>
      </w:r>
    </w:p>
    <w:p w:rsidR="00445417" w:rsidRDefault="00DD4AEC">
      <w:pPr>
        <w:pStyle w:val="a3"/>
        <w:spacing w:line="242" w:lineRule="auto"/>
        <w:ind w:right="1079"/>
      </w:pPr>
      <w:r>
        <w:t xml:space="preserve">оценивать    </w:t>
      </w:r>
      <w:r>
        <w:rPr>
          <w:spacing w:val="1"/>
        </w:rPr>
        <w:t xml:space="preserve"> </w:t>
      </w:r>
      <w:r>
        <w:t>влияние      географического      положения      регионов      России</w:t>
      </w:r>
      <w:r>
        <w:rPr>
          <w:spacing w:val="1"/>
        </w:rPr>
        <w:t xml:space="preserve"> </w:t>
      </w:r>
      <w:r>
        <w:t>на</w:t>
      </w:r>
      <w:r>
        <w:rPr>
          <w:spacing w:val="-9"/>
        </w:rPr>
        <w:t xml:space="preserve"> </w:t>
      </w:r>
      <w:r>
        <w:t>особенности</w:t>
      </w:r>
      <w:r>
        <w:rPr>
          <w:spacing w:val="-1"/>
        </w:rPr>
        <w:t xml:space="preserve"> </w:t>
      </w:r>
      <w:r>
        <w:t>природы,</w:t>
      </w:r>
      <w:r>
        <w:rPr>
          <w:spacing w:val="-5"/>
        </w:rPr>
        <w:t xml:space="preserve"> </w:t>
      </w:r>
      <w:r>
        <w:t>жизнь</w:t>
      </w:r>
      <w:r>
        <w:rPr>
          <w:spacing w:val="-2"/>
        </w:rPr>
        <w:t xml:space="preserve"> </w:t>
      </w:r>
      <w:r>
        <w:t>и</w:t>
      </w:r>
      <w:r>
        <w:rPr>
          <w:spacing w:val="2"/>
        </w:rPr>
        <w:t xml:space="preserve"> </w:t>
      </w:r>
      <w:r>
        <w:t>хозяйственную</w:t>
      </w:r>
      <w:r>
        <w:rPr>
          <w:spacing w:val="1"/>
        </w:rPr>
        <w:t xml:space="preserve"> </w:t>
      </w:r>
      <w:r>
        <w:t>деятельность</w:t>
      </w:r>
      <w:r>
        <w:rPr>
          <w:spacing w:val="4"/>
        </w:rPr>
        <w:t xml:space="preserve"> </w:t>
      </w:r>
      <w:r>
        <w:t>населения;</w:t>
      </w:r>
    </w:p>
    <w:p w:rsidR="00445417" w:rsidRDefault="00DD4AEC">
      <w:pPr>
        <w:pStyle w:val="a3"/>
        <w:ind w:right="1064"/>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 xml:space="preserve">экономической  </w:t>
      </w:r>
      <w:r>
        <w:rPr>
          <w:spacing w:val="14"/>
        </w:rPr>
        <w:t xml:space="preserve"> </w:t>
      </w:r>
      <w:r>
        <w:t xml:space="preserve">зоне,  </w:t>
      </w:r>
      <w:r>
        <w:rPr>
          <w:spacing w:val="15"/>
        </w:rPr>
        <w:t xml:space="preserve"> </w:t>
      </w:r>
      <w:r>
        <w:t xml:space="preserve">континентальном  </w:t>
      </w:r>
      <w:r>
        <w:rPr>
          <w:spacing w:val="4"/>
        </w:rPr>
        <w:t xml:space="preserve"> </w:t>
      </w:r>
      <w:r>
        <w:t xml:space="preserve">шельфе   </w:t>
      </w:r>
      <w:r>
        <w:rPr>
          <w:spacing w:val="16"/>
        </w:rPr>
        <w:t xml:space="preserve"> </w:t>
      </w:r>
      <w:r>
        <w:t xml:space="preserve">России,   </w:t>
      </w:r>
      <w:r>
        <w:rPr>
          <w:spacing w:val="10"/>
        </w:rPr>
        <w:t xml:space="preserve"> </w:t>
      </w:r>
      <w:r>
        <w:t xml:space="preserve">о   </w:t>
      </w:r>
      <w:r>
        <w:rPr>
          <w:spacing w:val="16"/>
        </w:rPr>
        <w:t xml:space="preserve"> </w:t>
      </w:r>
      <w:r>
        <w:t xml:space="preserve">мировом,   </w:t>
      </w:r>
      <w:r>
        <w:rPr>
          <w:spacing w:val="14"/>
        </w:rPr>
        <w:t xml:space="preserve"> </w:t>
      </w:r>
      <w:r>
        <w:t>поясном</w:t>
      </w:r>
      <w:r>
        <w:rPr>
          <w:spacing w:val="-58"/>
        </w:rPr>
        <w:t xml:space="preserve"> </w:t>
      </w:r>
      <w:r>
        <w:t>и</w:t>
      </w:r>
      <w:r>
        <w:rPr>
          <w:spacing w:val="3"/>
        </w:rPr>
        <w:t xml:space="preserve"> </w:t>
      </w:r>
      <w:r>
        <w:t>зональном</w:t>
      </w:r>
      <w:r>
        <w:rPr>
          <w:spacing w:val="-1"/>
        </w:rPr>
        <w:t xml:space="preserve"> </w:t>
      </w:r>
      <w:r>
        <w:t>времени</w:t>
      </w:r>
      <w:r>
        <w:rPr>
          <w:spacing w:val="-2"/>
        </w:rPr>
        <w:t xml:space="preserve"> </w:t>
      </w:r>
      <w:r>
        <w:t>для</w:t>
      </w:r>
      <w:r>
        <w:rPr>
          <w:spacing w:val="2"/>
        </w:rPr>
        <w:t xml:space="preserve"> </w:t>
      </w:r>
      <w:r>
        <w:t>решения</w:t>
      </w:r>
      <w:r>
        <w:rPr>
          <w:spacing w:val="2"/>
        </w:rPr>
        <w:t xml:space="preserve"> </w:t>
      </w:r>
      <w:r>
        <w:t>практико-ориентированных</w:t>
      </w:r>
      <w:r>
        <w:rPr>
          <w:spacing w:val="-5"/>
        </w:rPr>
        <w:t xml:space="preserve"> </w:t>
      </w:r>
      <w:r>
        <w:t>задач;</w:t>
      </w:r>
    </w:p>
    <w:p w:rsidR="00445417" w:rsidRDefault="00DD4AEC">
      <w:pPr>
        <w:pStyle w:val="a3"/>
        <w:spacing w:line="237" w:lineRule="auto"/>
        <w:ind w:right="1061"/>
      </w:pPr>
      <w:r>
        <w:t>оценивать степень благоприятности природных условий в пределах отдельных</w:t>
      </w:r>
      <w:r>
        <w:rPr>
          <w:spacing w:val="1"/>
        </w:rPr>
        <w:t xml:space="preserve"> </w:t>
      </w:r>
      <w:r>
        <w:t>регионов страны;</w:t>
      </w:r>
    </w:p>
    <w:p w:rsidR="00445417" w:rsidRDefault="00DD4AEC">
      <w:pPr>
        <w:pStyle w:val="a3"/>
        <w:spacing w:line="237" w:lineRule="auto"/>
        <w:ind w:left="1470" w:right="4429" w:firstLine="0"/>
      </w:pPr>
      <w:r>
        <w:t>проводить классификацию природных ресурсов;</w:t>
      </w:r>
      <w:r>
        <w:rPr>
          <w:spacing w:val="-57"/>
        </w:rPr>
        <w:t xml:space="preserve"> </w:t>
      </w:r>
      <w:r>
        <w:t>распознавать</w:t>
      </w:r>
      <w:r>
        <w:rPr>
          <w:spacing w:val="3"/>
        </w:rPr>
        <w:t xml:space="preserve"> </w:t>
      </w:r>
      <w:r>
        <w:t>типы</w:t>
      </w:r>
      <w:r>
        <w:rPr>
          <w:spacing w:val="-1"/>
        </w:rPr>
        <w:t xml:space="preserve"> </w:t>
      </w:r>
      <w:r>
        <w:t>природопользования;</w:t>
      </w:r>
    </w:p>
    <w:p w:rsidR="00445417" w:rsidRDefault="00DD4AEC">
      <w:pPr>
        <w:pStyle w:val="a3"/>
        <w:ind w:right="105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 и</w:t>
      </w:r>
      <w:r>
        <w:rPr>
          <w:spacing w:val="1"/>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7"/>
        </w:rPr>
        <w:t xml:space="preserve"> </w:t>
      </w:r>
      <w:r>
        <w:t>структур,</w:t>
      </w:r>
      <w:r>
        <w:rPr>
          <w:spacing w:val="10"/>
        </w:rPr>
        <w:t xml:space="preserve"> </w:t>
      </w:r>
      <w:r>
        <w:t>слагающих</w:t>
      </w:r>
      <w:r>
        <w:rPr>
          <w:spacing w:val="-7"/>
        </w:rPr>
        <w:t xml:space="preserve"> </w:t>
      </w:r>
      <w:r>
        <w:t>территорию;</w:t>
      </w:r>
    </w:p>
    <w:p w:rsidR="00445417" w:rsidRDefault="00DD4AEC">
      <w:pPr>
        <w:pStyle w:val="a3"/>
        <w:ind w:right="105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 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 метеорологических опасных природных явлений на</w:t>
      </w:r>
      <w:r>
        <w:rPr>
          <w:spacing w:val="1"/>
        </w:rPr>
        <w:t xml:space="preserve"> </w:t>
      </w:r>
      <w:r>
        <w:t>территории</w:t>
      </w:r>
      <w:r>
        <w:rPr>
          <w:spacing w:val="5"/>
        </w:rPr>
        <w:t xml:space="preserve"> </w:t>
      </w:r>
      <w:r>
        <w:t>страны;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122"/>
          <w:tab w:val="left" w:pos="4097"/>
          <w:tab w:val="left" w:pos="4625"/>
          <w:tab w:val="left" w:pos="6301"/>
          <w:tab w:val="left" w:pos="7924"/>
          <w:tab w:val="left" w:pos="9110"/>
        </w:tabs>
        <w:spacing w:before="183" w:line="237" w:lineRule="auto"/>
        <w:ind w:left="1470" w:right="1078" w:firstLine="0"/>
        <w:jc w:val="left"/>
      </w:pPr>
      <w:r>
        <w:t>сравнивать особенности компонентов природы отдельных территорий страны;</w:t>
      </w:r>
      <w:r>
        <w:rPr>
          <w:spacing w:val="1"/>
        </w:rPr>
        <w:t xml:space="preserve"> </w:t>
      </w:r>
      <w:r>
        <w:t>объяснять особенности компонентов природы отдельных территорий страны;</w:t>
      </w:r>
      <w:r>
        <w:rPr>
          <w:spacing w:val="1"/>
        </w:rPr>
        <w:t xml:space="preserve"> </w:t>
      </w:r>
      <w:r>
        <w:t>использовать</w:t>
      </w:r>
      <w:r>
        <w:tab/>
        <w:t>знания</w:t>
      </w:r>
      <w:r>
        <w:tab/>
        <w:t>об</w:t>
      </w:r>
      <w:r>
        <w:tab/>
        <w:t>особенностях</w:t>
      </w:r>
      <w:r>
        <w:tab/>
        <w:t>компонентов</w:t>
      </w:r>
      <w:r>
        <w:tab/>
        <w:t>природы</w:t>
      </w:r>
      <w:r>
        <w:tab/>
      </w:r>
      <w:r>
        <w:rPr>
          <w:spacing w:val="-2"/>
        </w:rPr>
        <w:t>России</w:t>
      </w:r>
    </w:p>
    <w:p w:rsidR="00445417" w:rsidRDefault="00DD4AEC">
      <w:pPr>
        <w:pStyle w:val="a3"/>
        <w:spacing w:before="10" w:line="237" w:lineRule="auto"/>
        <w:ind w:right="1061" w:firstLine="0"/>
      </w:pPr>
      <w:r>
        <w:t>и</w:t>
      </w:r>
      <w:r>
        <w:rPr>
          <w:spacing w:val="60"/>
        </w:rPr>
        <w:t xml:space="preserve"> </w:t>
      </w:r>
      <w:r>
        <w:t>её</w:t>
      </w:r>
      <w:r>
        <w:rPr>
          <w:spacing w:val="60"/>
        </w:rPr>
        <w:t xml:space="preserve"> </w:t>
      </w:r>
      <w:r>
        <w:t>отдельных</w:t>
      </w:r>
      <w:r>
        <w:rPr>
          <w:spacing w:val="60"/>
        </w:rPr>
        <w:t xml:space="preserve"> </w:t>
      </w:r>
      <w:r>
        <w:t>территорий,</w:t>
      </w:r>
      <w:r>
        <w:rPr>
          <w:spacing w:val="60"/>
        </w:rPr>
        <w:t xml:space="preserve"> </w:t>
      </w:r>
      <w:r>
        <w:t>об</w:t>
      </w:r>
      <w:r>
        <w:rPr>
          <w:spacing w:val="60"/>
        </w:rPr>
        <w:t xml:space="preserve"> </w:t>
      </w:r>
      <w:r>
        <w:t>особенностях</w:t>
      </w:r>
      <w:r>
        <w:rPr>
          <w:spacing w:val="60"/>
        </w:rPr>
        <w:t xml:space="preserve"> </w:t>
      </w:r>
      <w:r>
        <w:t>взаимодействия</w:t>
      </w:r>
      <w:r>
        <w:rPr>
          <w:spacing w:val="60"/>
        </w:rPr>
        <w:t xml:space="preserve"> </w:t>
      </w:r>
      <w:r>
        <w:t>природы</w:t>
      </w:r>
      <w:r>
        <w:rPr>
          <w:spacing w:val="60"/>
        </w:rPr>
        <w:t xml:space="preserve"> </w:t>
      </w:r>
      <w:r>
        <w:t>и</w:t>
      </w:r>
      <w:r>
        <w:rPr>
          <w:spacing w:val="60"/>
        </w:rPr>
        <w:t xml:space="preserve"> </w:t>
      </w:r>
      <w:r>
        <w:t>общества</w:t>
      </w:r>
      <w:r>
        <w:rPr>
          <w:spacing w:val="1"/>
        </w:rPr>
        <w:t xml:space="preserve"> </w:t>
      </w:r>
      <w:r>
        <w:t>в</w:t>
      </w:r>
      <w:r>
        <w:rPr>
          <w:spacing w:val="60"/>
        </w:rPr>
        <w:t xml:space="preserve"> </w:t>
      </w:r>
      <w:r>
        <w:t>пределах</w:t>
      </w:r>
      <w:r>
        <w:rPr>
          <w:spacing w:val="60"/>
        </w:rPr>
        <w:t xml:space="preserve"> </w:t>
      </w:r>
      <w:r>
        <w:t>отдельных</w:t>
      </w:r>
      <w:r>
        <w:rPr>
          <w:spacing w:val="61"/>
        </w:rPr>
        <w:t xml:space="preserve"> </w:t>
      </w:r>
      <w:r>
        <w:t>территорий   для   решения   практико-ориентированных</w:t>
      </w:r>
      <w:r>
        <w:rPr>
          <w:spacing w:val="60"/>
        </w:rPr>
        <w:t xml:space="preserve"> </w:t>
      </w:r>
      <w:r>
        <w:t>задач</w:t>
      </w:r>
      <w:r>
        <w:rPr>
          <w:spacing w:val="-57"/>
        </w:rPr>
        <w:t xml:space="preserve"> </w:t>
      </w:r>
      <w:r>
        <w:t>в</w:t>
      </w:r>
      <w:r>
        <w:rPr>
          <w:spacing w:val="3"/>
        </w:rPr>
        <w:t xml:space="preserve"> </w:t>
      </w:r>
      <w:r>
        <w:t>контексте</w:t>
      </w:r>
      <w:r>
        <w:rPr>
          <w:spacing w:val="2"/>
        </w:rPr>
        <w:t xml:space="preserve"> </w:t>
      </w:r>
      <w:r>
        <w:t>реальной</w:t>
      </w:r>
      <w:r>
        <w:rPr>
          <w:spacing w:val="-1"/>
        </w:rPr>
        <w:t xml:space="preserve"> </w:t>
      </w:r>
      <w:r>
        <w:t>жизни;</w:t>
      </w:r>
    </w:p>
    <w:p w:rsidR="00445417" w:rsidRDefault="00DD4AEC">
      <w:pPr>
        <w:pStyle w:val="a3"/>
        <w:spacing w:before="9" w:line="242" w:lineRule="auto"/>
        <w:ind w:right="1339"/>
        <w:jc w:val="left"/>
      </w:pPr>
      <w:r>
        <w:t>называть</w:t>
      </w:r>
      <w:r>
        <w:rPr>
          <w:spacing w:val="35"/>
        </w:rPr>
        <w:t xml:space="preserve"> </w:t>
      </w:r>
      <w:r>
        <w:t>географические</w:t>
      </w:r>
      <w:r>
        <w:rPr>
          <w:spacing w:val="48"/>
        </w:rPr>
        <w:t xml:space="preserve"> </w:t>
      </w:r>
      <w:r>
        <w:t>процессы</w:t>
      </w:r>
      <w:r>
        <w:rPr>
          <w:spacing w:val="49"/>
        </w:rPr>
        <w:t xml:space="preserve"> </w:t>
      </w:r>
      <w:r>
        <w:t>и</w:t>
      </w:r>
      <w:r>
        <w:rPr>
          <w:spacing w:val="42"/>
        </w:rPr>
        <w:t xml:space="preserve"> </w:t>
      </w:r>
      <w:r>
        <w:t>явления,</w:t>
      </w:r>
      <w:r>
        <w:rPr>
          <w:spacing w:val="41"/>
        </w:rPr>
        <w:t xml:space="preserve"> </w:t>
      </w:r>
      <w:r>
        <w:t>определяющие</w:t>
      </w:r>
      <w:r>
        <w:rPr>
          <w:spacing w:val="37"/>
        </w:rPr>
        <w:t xml:space="preserve"> </w:t>
      </w:r>
      <w:r>
        <w:t>особенности</w:t>
      </w:r>
      <w:r>
        <w:rPr>
          <w:spacing w:val="-57"/>
        </w:rPr>
        <w:t xml:space="preserve"> </w:t>
      </w:r>
      <w:r>
        <w:t>природы</w:t>
      </w:r>
      <w:r>
        <w:rPr>
          <w:spacing w:val="4"/>
        </w:rPr>
        <w:t xml:space="preserve"> </w:t>
      </w:r>
      <w:r>
        <w:t>страны, отдельных</w:t>
      </w:r>
      <w:r>
        <w:rPr>
          <w:spacing w:val="-6"/>
        </w:rPr>
        <w:t xml:space="preserve"> </w:t>
      </w:r>
      <w:r>
        <w:t>регионов</w:t>
      </w:r>
      <w:r>
        <w:rPr>
          <w:spacing w:val="4"/>
        </w:rPr>
        <w:t xml:space="preserve"> </w:t>
      </w:r>
      <w:r>
        <w:t>и</w:t>
      </w:r>
      <w:r>
        <w:rPr>
          <w:spacing w:val="-2"/>
        </w:rPr>
        <w:t xml:space="preserve"> </w:t>
      </w:r>
      <w:r>
        <w:t>своей</w:t>
      </w:r>
      <w:r>
        <w:rPr>
          <w:spacing w:val="-6"/>
        </w:rPr>
        <w:t xml:space="preserve"> </w:t>
      </w:r>
      <w:r>
        <w:t>местности;</w:t>
      </w:r>
    </w:p>
    <w:p w:rsidR="00445417" w:rsidRDefault="00DD4AEC">
      <w:pPr>
        <w:pStyle w:val="a3"/>
        <w:spacing w:line="242" w:lineRule="auto"/>
        <w:ind w:right="1794"/>
        <w:jc w:val="left"/>
      </w:pPr>
      <w:r>
        <w:t>объяснять распространение по территории страны областей современного</w:t>
      </w:r>
      <w:r>
        <w:rPr>
          <w:spacing w:val="-57"/>
        </w:rPr>
        <w:t xml:space="preserve"> </w:t>
      </w:r>
      <w:r>
        <w:t>горообразования,</w:t>
      </w:r>
      <w:r>
        <w:rPr>
          <w:spacing w:val="-4"/>
        </w:rPr>
        <w:t xml:space="preserve"> </w:t>
      </w:r>
      <w:r>
        <w:t>землетрясений</w:t>
      </w:r>
      <w:r>
        <w:rPr>
          <w:spacing w:val="5"/>
        </w:rPr>
        <w:t xml:space="preserve"> </w:t>
      </w:r>
      <w:r>
        <w:t>и</w:t>
      </w:r>
      <w:r>
        <w:rPr>
          <w:spacing w:val="-7"/>
        </w:rPr>
        <w:t xml:space="preserve"> </w:t>
      </w:r>
      <w:r>
        <w:t>вулканизма;</w:t>
      </w:r>
    </w:p>
    <w:p w:rsidR="00445417" w:rsidRDefault="00DD4AEC">
      <w:pPr>
        <w:pStyle w:val="a3"/>
        <w:tabs>
          <w:tab w:val="left" w:pos="2771"/>
          <w:tab w:val="left" w:pos="3809"/>
          <w:tab w:val="left" w:pos="4899"/>
          <w:tab w:val="left" w:pos="5825"/>
          <w:tab w:val="left" w:pos="7199"/>
          <w:tab w:val="left" w:pos="8106"/>
          <w:tab w:val="left" w:pos="9254"/>
        </w:tabs>
        <w:spacing w:line="267" w:lineRule="exact"/>
        <w:ind w:left="1470" w:firstLine="0"/>
        <w:jc w:val="left"/>
      </w:pPr>
      <w:r>
        <w:t>применять</w:t>
      </w:r>
      <w:r>
        <w:tab/>
        <w:t>понятия</w:t>
      </w:r>
      <w:r>
        <w:tab/>
        <w:t>«плита»,</w:t>
      </w:r>
      <w:r>
        <w:tab/>
        <w:t>«щит»,</w:t>
      </w:r>
      <w:r>
        <w:tab/>
        <w:t>«моренный</w:t>
      </w:r>
      <w:r>
        <w:tab/>
        <w:t>холм»,</w:t>
      </w:r>
      <w:r>
        <w:tab/>
        <w:t>«бараньи</w:t>
      </w:r>
      <w:r>
        <w:tab/>
        <w:t>лбы»,</w:t>
      </w:r>
    </w:p>
    <w:p w:rsidR="00445417" w:rsidRDefault="00DD4AEC">
      <w:pPr>
        <w:pStyle w:val="a3"/>
        <w:spacing w:line="237" w:lineRule="auto"/>
        <w:ind w:left="1470" w:right="1339" w:hanging="711"/>
        <w:jc w:val="left"/>
      </w:pPr>
      <w:r>
        <w:t>«бархан», «дюна» для решения учебных и (или) практико-ориентированных задач;</w:t>
      </w:r>
      <w:r>
        <w:rPr>
          <w:spacing w:val="1"/>
        </w:rPr>
        <w:t xml:space="preserve"> </w:t>
      </w:r>
      <w:r>
        <w:t>применять</w:t>
      </w:r>
      <w:r>
        <w:rPr>
          <w:spacing w:val="27"/>
        </w:rPr>
        <w:t xml:space="preserve"> </w:t>
      </w:r>
      <w:r>
        <w:t>понятия</w:t>
      </w:r>
      <w:r>
        <w:rPr>
          <w:spacing w:val="30"/>
        </w:rPr>
        <w:t xml:space="preserve"> </w:t>
      </w:r>
      <w:r>
        <w:t>«солнечная</w:t>
      </w:r>
      <w:r>
        <w:rPr>
          <w:spacing w:val="35"/>
        </w:rPr>
        <w:t xml:space="preserve"> </w:t>
      </w:r>
      <w:r>
        <w:t>радиация»,</w:t>
      </w:r>
      <w:r>
        <w:rPr>
          <w:spacing w:val="37"/>
        </w:rPr>
        <w:t xml:space="preserve"> </w:t>
      </w:r>
      <w:r>
        <w:t>«годовая</w:t>
      </w:r>
      <w:r>
        <w:rPr>
          <w:spacing w:val="31"/>
        </w:rPr>
        <w:t xml:space="preserve"> </w:t>
      </w:r>
      <w:r>
        <w:t>амплитуда</w:t>
      </w:r>
      <w:r>
        <w:rPr>
          <w:spacing w:val="34"/>
        </w:rPr>
        <w:t xml:space="preserve"> </w:t>
      </w:r>
      <w:r>
        <w:t>температур</w:t>
      </w:r>
    </w:p>
    <w:p w:rsidR="00445417" w:rsidRDefault="00DD4AEC">
      <w:pPr>
        <w:pStyle w:val="a3"/>
        <w:tabs>
          <w:tab w:val="left" w:pos="2022"/>
          <w:tab w:val="left" w:pos="3573"/>
          <w:tab w:val="left" w:pos="4611"/>
          <w:tab w:val="left" w:pos="5249"/>
          <w:tab w:val="left" w:pos="6416"/>
          <w:tab w:val="left" w:pos="7573"/>
          <w:tab w:val="left" w:pos="7986"/>
          <w:tab w:val="left" w:pos="8802"/>
        </w:tabs>
        <w:spacing w:line="237" w:lineRule="auto"/>
        <w:ind w:right="1077" w:firstLine="0"/>
        <w:jc w:val="left"/>
      </w:pPr>
      <w:r>
        <w:t>воздуха»,</w:t>
      </w:r>
      <w:r>
        <w:tab/>
        <w:t>«воздушные</w:t>
      </w:r>
      <w:r>
        <w:tab/>
        <w:t>массы»</w:t>
      </w:r>
      <w:r>
        <w:tab/>
        <w:t>для</w:t>
      </w:r>
      <w:r>
        <w:tab/>
        <w:t>решения</w:t>
      </w:r>
      <w:r>
        <w:tab/>
        <w:t>учебных</w:t>
      </w:r>
      <w:r>
        <w:tab/>
        <w:t>и</w:t>
      </w:r>
      <w:r>
        <w:tab/>
        <w:t>(или)</w:t>
      </w:r>
      <w:r>
        <w:tab/>
        <w:t>практико-</w:t>
      </w:r>
      <w:r>
        <w:rPr>
          <w:spacing w:val="-57"/>
        </w:rPr>
        <w:t xml:space="preserve"> </w:t>
      </w:r>
      <w:r>
        <w:t>ориентированных</w:t>
      </w:r>
      <w:r>
        <w:rPr>
          <w:spacing w:val="-6"/>
        </w:rPr>
        <w:t xml:space="preserve"> </w:t>
      </w:r>
      <w:r>
        <w:t>задач;</w:t>
      </w:r>
    </w:p>
    <w:p w:rsidR="00445417" w:rsidRDefault="00DD4AEC">
      <w:pPr>
        <w:pStyle w:val="a3"/>
        <w:spacing w:before="5" w:line="237" w:lineRule="auto"/>
        <w:jc w:val="left"/>
      </w:pPr>
      <w:r>
        <w:t>различать</w:t>
      </w:r>
      <w:r>
        <w:rPr>
          <w:spacing w:val="38"/>
        </w:rPr>
        <w:t xml:space="preserve"> </w:t>
      </w:r>
      <w:r>
        <w:t>понятия</w:t>
      </w:r>
      <w:r>
        <w:rPr>
          <w:spacing w:val="33"/>
        </w:rPr>
        <w:t xml:space="preserve"> </w:t>
      </w:r>
      <w:r>
        <w:t>«испарение»,</w:t>
      </w:r>
      <w:r>
        <w:rPr>
          <w:spacing w:val="40"/>
        </w:rPr>
        <w:t xml:space="preserve"> </w:t>
      </w:r>
      <w:r>
        <w:t>«испаряемость»,</w:t>
      </w:r>
      <w:r>
        <w:rPr>
          <w:spacing w:val="40"/>
        </w:rPr>
        <w:t xml:space="preserve"> </w:t>
      </w:r>
      <w:r>
        <w:t>«коэффициент</w:t>
      </w:r>
      <w:r>
        <w:rPr>
          <w:spacing w:val="43"/>
        </w:rPr>
        <w:t xml:space="preserve"> </w:t>
      </w:r>
      <w:r>
        <w:t>увлажнения»;</w:t>
      </w:r>
      <w:r>
        <w:rPr>
          <w:spacing w:val="-57"/>
        </w:rPr>
        <w:t xml:space="preserve"> </w:t>
      </w:r>
      <w:r>
        <w:t>использовать</w:t>
      </w:r>
      <w:r>
        <w:rPr>
          <w:spacing w:val="-6"/>
        </w:rPr>
        <w:t xml:space="preserve"> </w:t>
      </w:r>
      <w:r>
        <w:t>их</w:t>
      </w:r>
      <w:r>
        <w:rPr>
          <w:spacing w:val="-9"/>
        </w:rPr>
        <w:t xml:space="preserve"> </w:t>
      </w:r>
      <w:r>
        <w:t>для</w:t>
      </w:r>
      <w:r>
        <w:rPr>
          <w:spacing w:val="1"/>
        </w:rPr>
        <w:t xml:space="preserve"> </w:t>
      </w:r>
      <w:r>
        <w:t>решения</w:t>
      </w:r>
      <w:r>
        <w:rPr>
          <w:spacing w:val="-3"/>
        </w:rPr>
        <w:t xml:space="preserve"> </w:t>
      </w:r>
      <w:r>
        <w:t>учебных</w:t>
      </w:r>
      <w:r>
        <w:rPr>
          <w:spacing w:val="-9"/>
        </w:rPr>
        <w:t xml:space="preserve"> </w:t>
      </w:r>
      <w:r>
        <w:t>и</w:t>
      </w:r>
      <w:r>
        <w:rPr>
          <w:spacing w:val="2"/>
        </w:rPr>
        <w:t xml:space="preserve"> </w:t>
      </w:r>
      <w:r>
        <w:t>(или)</w:t>
      </w:r>
      <w:r>
        <w:rPr>
          <w:spacing w:val="-11"/>
        </w:rPr>
        <w:t xml:space="preserve"> </w:t>
      </w:r>
      <w:r>
        <w:t>практико-ориентированных</w:t>
      </w:r>
      <w:r>
        <w:rPr>
          <w:spacing w:val="-6"/>
        </w:rPr>
        <w:t xml:space="preserve"> </w:t>
      </w:r>
      <w:r>
        <w:t>задач;</w:t>
      </w:r>
    </w:p>
    <w:p w:rsidR="00445417" w:rsidRDefault="00DD4AEC">
      <w:pPr>
        <w:pStyle w:val="a3"/>
        <w:spacing w:before="8" w:line="275" w:lineRule="exact"/>
        <w:ind w:left="1470" w:firstLine="0"/>
        <w:jc w:val="left"/>
      </w:pPr>
      <w:r>
        <w:rPr>
          <w:spacing w:val="-1"/>
        </w:rPr>
        <w:t>описывать</w:t>
      </w:r>
      <w:r>
        <w:rPr>
          <w:spacing w:val="-4"/>
        </w:rPr>
        <w:t xml:space="preserve"> </w:t>
      </w:r>
      <w:r>
        <w:rPr>
          <w:spacing w:val="-1"/>
        </w:rPr>
        <w:t>и</w:t>
      </w:r>
      <w:r>
        <w:rPr>
          <w:spacing w:val="-7"/>
        </w:rPr>
        <w:t xml:space="preserve"> </w:t>
      </w:r>
      <w:r>
        <w:rPr>
          <w:spacing w:val="-1"/>
        </w:rPr>
        <w:t>прогнозировать</w:t>
      </w:r>
      <w:r>
        <w:rPr>
          <w:spacing w:val="1"/>
        </w:rPr>
        <w:t xml:space="preserve"> </w:t>
      </w:r>
      <w:r>
        <w:t>погоду</w:t>
      </w:r>
      <w:r>
        <w:rPr>
          <w:spacing w:val="-17"/>
        </w:rPr>
        <w:t xml:space="preserve"> </w:t>
      </w:r>
      <w:r>
        <w:t>территории</w:t>
      </w:r>
      <w:r>
        <w:rPr>
          <w:spacing w:val="3"/>
        </w:rPr>
        <w:t xml:space="preserve"> </w:t>
      </w:r>
      <w:r>
        <w:t>по</w:t>
      </w:r>
      <w:r>
        <w:rPr>
          <w:spacing w:val="4"/>
        </w:rPr>
        <w:t xml:space="preserve"> </w:t>
      </w:r>
      <w:r>
        <w:t>карте</w:t>
      </w:r>
      <w:r>
        <w:rPr>
          <w:spacing w:val="2"/>
        </w:rPr>
        <w:t xml:space="preserve"> </w:t>
      </w:r>
      <w:r>
        <w:t>погоды;</w:t>
      </w:r>
    </w:p>
    <w:p w:rsidR="00445417" w:rsidRDefault="00DD4AEC">
      <w:pPr>
        <w:pStyle w:val="a3"/>
        <w:tabs>
          <w:tab w:val="left" w:pos="3107"/>
          <w:tab w:val="left" w:pos="4207"/>
          <w:tab w:val="left" w:pos="5518"/>
          <w:tab w:val="left" w:pos="7304"/>
          <w:tab w:val="left" w:pos="9090"/>
        </w:tabs>
        <w:spacing w:line="242" w:lineRule="auto"/>
        <w:ind w:right="1067"/>
        <w:jc w:val="left"/>
      </w:pPr>
      <w:r>
        <w:t>использовать</w:t>
      </w:r>
      <w:r>
        <w:tab/>
        <w:t>понятия</w:t>
      </w:r>
      <w:r>
        <w:tab/>
        <w:t>«циклон»,</w:t>
      </w:r>
      <w:r>
        <w:tab/>
        <w:t>«антициклон»,</w:t>
      </w:r>
      <w:r>
        <w:tab/>
        <w:t>«атмосферный</w:t>
      </w:r>
      <w:r>
        <w:tab/>
      </w:r>
      <w:r>
        <w:rPr>
          <w:spacing w:val="-1"/>
        </w:rPr>
        <w:t>фронт»</w:t>
      </w:r>
      <w:r>
        <w:rPr>
          <w:spacing w:val="-57"/>
        </w:rPr>
        <w:t xml:space="preserve"> </w:t>
      </w:r>
      <w:r>
        <w:rPr>
          <w:spacing w:val="-1"/>
        </w:rPr>
        <w:t>для</w:t>
      </w:r>
      <w:r>
        <w:rPr>
          <w:spacing w:val="3"/>
        </w:rPr>
        <w:t xml:space="preserve"> </w:t>
      </w:r>
      <w:r>
        <w:rPr>
          <w:spacing w:val="-1"/>
        </w:rPr>
        <w:t>объяснения</w:t>
      </w:r>
      <w:r>
        <w:rPr>
          <w:spacing w:val="-16"/>
        </w:rPr>
        <w:t xml:space="preserve"> </w:t>
      </w:r>
      <w:r>
        <w:rPr>
          <w:spacing w:val="-1"/>
        </w:rPr>
        <w:t>особенностей</w:t>
      </w:r>
      <w:r>
        <w:rPr>
          <w:spacing w:val="1"/>
        </w:rPr>
        <w:t xml:space="preserve"> </w:t>
      </w:r>
      <w:r>
        <w:t>погоды</w:t>
      </w:r>
      <w:r>
        <w:rPr>
          <w:spacing w:val="-5"/>
        </w:rPr>
        <w:t xml:space="preserve"> </w:t>
      </w:r>
      <w:r>
        <w:t>отдельных</w:t>
      </w:r>
      <w:r>
        <w:rPr>
          <w:spacing w:val="-7"/>
        </w:rPr>
        <w:t xml:space="preserve"> </w:t>
      </w:r>
      <w:r>
        <w:t>территорий</w:t>
      </w:r>
      <w:r>
        <w:rPr>
          <w:spacing w:val="-4"/>
        </w:rPr>
        <w:t xml:space="preserve"> </w:t>
      </w:r>
      <w:r>
        <w:t>с</w:t>
      </w:r>
      <w:r>
        <w:rPr>
          <w:spacing w:val="-4"/>
        </w:rPr>
        <w:t xml:space="preserve"> </w:t>
      </w:r>
      <w:r>
        <w:t>помощью</w:t>
      </w:r>
      <w:r>
        <w:rPr>
          <w:spacing w:val="1"/>
        </w:rPr>
        <w:t xml:space="preserve"> </w:t>
      </w:r>
      <w:r>
        <w:t>карт</w:t>
      </w:r>
      <w:r>
        <w:rPr>
          <w:spacing w:val="-1"/>
        </w:rPr>
        <w:t xml:space="preserve"> </w:t>
      </w:r>
      <w:r>
        <w:t>погоды;</w:t>
      </w:r>
    </w:p>
    <w:p w:rsidR="00445417" w:rsidRDefault="00DD4AEC">
      <w:pPr>
        <w:pStyle w:val="a3"/>
        <w:spacing w:line="267" w:lineRule="exact"/>
        <w:ind w:left="1470" w:firstLine="0"/>
        <w:jc w:val="left"/>
      </w:pPr>
      <w:r>
        <w:t>проводить</w:t>
      </w:r>
      <w:r>
        <w:rPr>
          <w:spacing w:val="-3"/>
        </w:rPr>
        <w:t xml:space="preserve"> </w:t>
      </w:r>
      <w:r>
        <w:t>классификацию</w:t>
      </w:r>
      <w:r>
        <w:rPr>
          <w:spacing w:val="-6"/>
        </w:rPr>
        <w:t xml:space="preserve"> </w:t>
      </w:r>
      <w:r>
        <w:t>типов</w:t>
      </w:r>
      <w:r>
        <w:rPr>
          <w:spacing w:val="-3"/>
        </w:rPr>
        <w:t xml:space="preserve"> </w:t>
      </w:r>
      <w:r>
        <w:t>климата</w:t>
      </w:r>
      <w:r>
        <w:rPr>
          <w:spacing w:val="-4"/>
        </w:rPr>
        <w:t xml:space="preserve"> </w:t>
      </w:r>
      <w:r>
        <w:t>и</w:t>
      </w:r>
      <w:r>
        <w:rPr>
          <w:spacing w:val="-10"/>
        </w:rPr>
        <w:t xml:space="preserve"> </w:t>
      </w:r>
      <w:r>
        <w:t>почв России;</w:t>
      </w:r>
    </w:p>
    <w:p w:rsidR="00445417" w:rsidRDefault="00DD4AEC">
      <w:pPr>
        <w:pStyle w:val="a3"/>
        <w:spacing w:line="237" w:lineRule="auto"/>
        <w:ind w:left="1470" w:right="1070" w:firstLine="0"/>
        <w:jc w:val="left"/>
      </w:pPr>
      <w:r>
        <w:t>распознавать показатели, характеризующие состояние окружающей среды;</w:t>
      </w:r>
      <w:r>
        <w:rPr>
          <w:spacing w:val="1"/>
        </w:rPr>
        <w:t xml:space="preserve"> </w:t>
      </w:r>
      <w:r>
        <w:t>показывать</w:t>
      </w:r>
      <w:r>
        <w:rPr>
          <w:spacing w:val="50"/>
        </w:rPr>
        <w:t xml:space="preserve"> </w:t>
      </w:r>
      <w:r>
        <w:t>на</w:t>
      </w:r>
      <w:r>
        <w:rPr>
          <w:spacing w:val="52"/>
        </w:rPr>
        <w:t xml:space="preserve"> </w:t>
      </w:r>
      <w:r>
        <w:t>карте</w:t>
      </w:r>
      <w:r>
        <w:rPr>
          <w:spacing w:val="48"/>
        </w:rPr>
        <w:t xml:space="preserve"> </w:t>
      </w:r>
      <w:r>
        <w:t>и</w:t>
      </w:r>
      <w:r>
        <w:rPr>
          <w:spacing w:val="49"/>
        </w:rPr>
        <w:t xml:space="preserve"> </w:t>
      </w:r>
      <w:r>
        <w:t>(или)</w:t>
      </w:r>
      <w:r>
        <w:rPr>
          <w:spacing w:val="40"/>
        </w:rPr>
        <w:t xml:space="preserve"> </w:t>
      </w:r>
      <w:r>
        <w:t>обозначать</w:t>
      </w:r>
      <w:r>
        <w:rPr>
          <w:spacing w:val="55"/>
        </w:rPr>
        <w:t xml:space="preserve"> </w:t>
      </w:r>
      <w:r>
        <w:t>на</w:t>
      </w:r>
      <w:r>
        <w:rPr>
          <w:spacing w:val="47"/>
        </w:rPr>
        <w:t xml:space="preserve"> </w:t>
      </w:r>
      <w:r>
        <w:t>контурной</w:t>
      </w:r>
      <w:r>
        <w:rPr>
          <w:spacing w:val="55"/>
        </w:rPr>
        <w:t xml:space="preserve"> </w:t>
      </w:r>
      <w:r>
        <w:t>карте</w:t>
      </w:r>
      <w:r>
        <w:rPr>
          <w:spacing w:val="47"/>
        </w:rPr>
        <w:t xml:space="preserve"> </w:t>
      </w:r>
      <w:r>
        <w:t>крупные</w:t>
      </w:r>
      <w:r>
        <w:rPr>
          <w:spacing w:val="53"/>
        </w:rPr>
        <w:t xml:space="preserve"> </w:t>
      </w:r>
      <w:r>
        <w:t>формы</w:t>
      </w:r>
    </w:p>
    <w:p w:rsidR="00445417" w:rsidRDefault="00DD4AEC">
      <w:pPr>
        <w:pStyle w:val="a3"/>
        <w:spacing w:before="2"/>
        <w:ind w:right="1065" w:firstLine="0"/>
      </w:pPr>
      <w:r>
        <w:t>рельефа, крайние точки и элементы береговой линии России; крупные реки и озёра,</w:t>
      </w:r>
      <w:r>
        <w:rPr>
          <w:spacing w:val="1"/>
        </w:rPr>
        <w:t xml:space="preserve"> </w:t>
      </w:r>
      <w:r>
        <w:t>границы климатических поясов и областей, природно-хозяйственных зон в пределах</w:t>
      </w:r>
      <w:r>
        <w:rPr>
          <w:spacing w:val="1"/>
        </w:rPr>
        <w:t xml:space="preserve"> </w:t>
      </w:r>
      <w:r>
        <w:t>страны;</w:t>
      </w:r>
      <w:r>
        <w:rPr>
          <w:spacing w:val="-8"/>
        </w:rPr>
        <w:t xml:space="preserve"> </w:t>
      </w:r>
      <w:r>
        <w:t>Арктической</w:t>
      </w:r>
      <w:r>
        <w:rPr>
          <w:spacing w:val="1"/>
        </w:rPr>
        <w:t xml:space="preserve"> </w:t>
      </w:r>
      <w:r>
        <w:t>зоны,</w:t>
      </w:r>
      <w:r>
        <w:rPr>
          <w:spacing w:val="-1"/>
        </w:rPr>
        <w:t xml:space="preserve"> </w:t>
      </w:r>
      <w:r>
        <w:t>южной</w:t>
      </w:r>
      <w:r>
        <w:rPr>
          <w:spacing w:val="-3"/>
        </w:rPr>
        <w:t xml:space="preserve"> </w:t>
      </w:r>
      <w:r>
        <w:t>границы</w:t>
      </w:r>
      <w:r>
        <w:rPr>
          <w:spacing w:val="-2"/>
        </w:rPr>
        <w:t xml:space="preserve"> </w:t>
      </w:r>
      <w:r>
        <w:t>распространения</w:t>
      </w:r>
      <w:r>
        <w:rPr>
          <w:spacing w:val="-10"/>
        </w:rPr>
        <w:t xml:space="preserve"> </w:t>
      </w:r>
      <w:r>
        <w:t>многолетней</w:t>
      </w:r>
      <w:r>
        <w:rPr>
          <w:spacing w:val="-7"/>
        </w:rPr>
        <w:t xml:space="preserve"> </w:t>
      </w:r>
      <w:r>
        <w:t>мерзлоты;</w:t>
      </w:r>
    </w:p>
    <w:p w:rsidR="00445417" w:rsidRDefault="00DD4AEC">
      <w:pPr>
        <w:pStyle w:val="a3"/>
        <w:spacing w:before="7" w:line="242" w:lineRule="auto"/>
        <w:ind w:right="1064"/>
      </w:pPr>
      <w:r>
        <w:t>приводить</w:t>
      </w:r>
      <w:r>
        <w:rPr>
          <w:spacing w:val="35"/>
        </w:rPr>
        <w:t xml:space="preserve"> </w:t>
      </w:r>
      <w:r>
        <w:t>примеры</w:t>
      </w:r>
      <w:r>
        <w:rPr>
          <w:spacing w:val="33"/>
        </w:rPr>
        <w:t xml:space="preserve"> </w:t>
      </w:r>
      <w:r>
        <w:t>мер</w:t>
      </w:r>
      <w:r>
        <w:rPr>
          <w:spacing w:val="99"/>
        </w:rPr>
        <w:t xml:space="preserve"> </w:t>
      </w:r>
      <w:r>
        <w:t>безопасности,</w:t>
      </w:r>
      <w:r>
        <w:rPr>
          <w:spacing w:val="93"/>
        </w:rPr>
        <w:t xml:space="preserve"> </w:t>
      </w:r>
      <w:r>
        <w:t>в</w:t>
      </w:r>
      <w:r>
        <w:rPr>
          <w:spacing w:val="95"/>
        </w:rPr>
        <w:t xml:space="preserve"> </w:t>
      </w:r>
      <w:r>
        <w:t>том</w:t>
      </w:r>
      <w:r>
        <w:rPr>
          <w:spacing w:val="100"/>
        </w:rPr>
        <w:t xml:space="preserve"> </w:t>
      </w:r>
      <w:r>
        <w:t>числе</w:t>
      </w:r>
      <w:r>
        <w:rPr>
          <w:spacing w:val="94"/>
        </w:rPr>
        <w:t xml:space="preserve"> </w:t>
      </w:r>
      <w:r>
        <w:t>для</w:t>
      </w:r>
      <w:r>
        <w:rPr>
          <w:spacing w:val="99"/>
        </w:rPr>
        <w:t xml:space="preserve"> </w:t>
      </w:r>
      <w:r>
        <w:t>экономики</w:t>
      </w:r>
      <w:r>
        <w:rPr>
          <w:spacing w:val="96"/>
        </w:rPr>
        <w:t xml:space="preserve"> </w:t>
      </w:r>
      <w:r>
        <w:t>семьи,</w:t>
      </w:r>
      <w:r>
        <w:rPr>
          <w:spacing w:val="-58"/>
        </w:rPr>
        <w:t xml:space="preserve"> </w:t>
      </w:r>
      <w:r>
        <w:t>в</w:t>
      </w:r>
      <w:r>
        <w:rPr>
          <w:spacing w:val="3"/>
        </w:rPr>
        <w:t xml:space="preserve"> </w:t>
      </w:r>
      <w:r>
        <w:t>случае природных</w:t>
      </w:r>
      <w:r>
        <w:rPr>
          <w:spacing w:val="-6"/>
        </w:rPr>
        <w:t xml:space="preserve"> </w:t>
      </w:r>
      <w:r>
        <w:t>стихийных</w:t>
      </w:r>
      <w:r>
        <w:rPr>
          <w:spacing w:val="-7"/>
        </w:rPr>
        <w:t xml:space="preserve"> </w:t>
      </w:r>
      <w:r>
        <w:t>бедствий</w:t>
      </w:r>
      <w:r>
        <w:rPr>
          <w:spacing w:val="9"/>
        </w:rPr>
        <w:t xml:space="preserve"> </w:t>
      </w:r>
      <w:r>
        <w:t>и</w:t>
      </w:r>
      <w:r>
        <w:rPr>
          <w:spacing w:val="-3"/>
        </w:rPr>
        <w:t xml:space="preserve"> </w:t>
      </w:r>
      <w:r>
        <w:t>техногенных</w:t>
      </w:r>
      <w:r>
        <w:rPr>
          <w:spacing w:val="-6"/>
        </w:rPr>
        <w:t xml:space="preserve"> </w:t>
      </w:r>
      <w:r>
        <w:t>катастроф;</w:t>
      </w:r>
    </w:p>
    <w:p w:rsidR="00445417" w:rsidRDefault="00DD4AEC">
      <w:pPr>
        <w:pStyle w:val="a3"/>
        <w:spacing w:line="242" w:lineRule="auto"/>
        <w:ind w:left="1470" w:right="1068" w:firstLine="0"/>
      </w:pPr>
      <w:r>
        <w:t>приводить</w:t>
      </w:r>
      <w:r>
        <w:rPr>
          <w:spacing w:val="1"/>
        </w:rPr>
        <w:t xml:space="preserve"> </w:t>
      </w:r>
      <w:r>
        <w:t>примеры</w:t>
      </w:r>
      <w:r>
        <w:rPr>
          <w:spacing w:val="1"/>
        </w:rPr>
        <w:t xml:space="preserve"> </w:t>
      </w:r>
      <w:r>
        <w:t>рационального</w:t>
      </w:r>
      <w:r>
        <w:rPr>
          <w:spacing w:val="1"/>
        </w:rPr>
        <w:t xml:space="preserve"> </w:t>
      </w:r>
      <w:r>
        <w:t>и</w:t>
      </w:r>
      <w:r>
        <w:rPr>
          <w:spacing w:val="1"/>
        </w:rPr>
        <w:t xml:space="preserve"> </w:t>
      </w:r>
      <w:r>
        <w:t>нерационального</w:t>
      </w:r>
      <w:r>
        <w:rPr>
          <w:spacing w:val="1"/>
        </w:rPr>
        <w:t xml:space="preserve"> </w:t>
      </w:r>
      <w:r>
        <w:t>природопользования;</w:t>
      </w:r>
      <w:r>
        <w:rPr>
          <w:spacing w:val="1"/>
        </w:rPr>
        <w:t xml:space="preserve"> </w:t>
      </w:r>
      <w:r>
        <w:t>приводить</w:t>
      </w:r>
      <w:r>
        <w:rPr>
          <w:spacing w:val="4"/>
        </w:rPr>
        <w:t xml:space="preserve"> </w:t>
      </w:r>
      <w:r>
        <w:t>примеры особо</w:t>
      </w:r>
      <w:r>
        <w:rPr>
          <w:spacing w:val="2"/>
        </w:rPr>
        <w:t xml:space="preserve"> </w:t>
      </w:r>
      <w:r>
        <w:t>охраняемых</w:t>
      </w:r>
      <w:r>
        <w:rPr>
          <w:spacing w:val="2"/>
        </w:rPr>
        <w:t xml:space="preserve"> </w:t>
      </w:r>
      <w:r>
        <w:t>природных</w:t>
      </w:r>
      <w:r>
        <w:rPr>
          <w:spacing w:val="-1"/>
        </w:rPr>
        <w:t xml:space="preserve"> </w:t>
      </w:r>
      <w:r>
        <w:t>территорий</w:t>
      </w:r>
      <w:r>
        <w:rPr>
          <w:spacing w:val="4"/>
        </w:rPr>
        <w:t xml:space="preserve"> </w:t>
      </w:r>
      <w:r>
        <w:t>России</w:t>
      </w:r>
    </w:p>
    <w:p w:rsidR="00445417" w:rsidRDefault="00DD4AEC">
      <w:pPr>
        <w:pStyle w:val="a3"/>
        <w:spacing w:line="267" w:lineRule="exact"/>
        <w:ind w:firstLine="0"/>
      </w:pPr>
      <w:r>
        <w:rPr>
          <w:spacing w:val="-1"/>
        </w:rPr>
        <w:t>и</w:t>
      </w:r>
      <w:r>
        <w:rPr>
          <w:spacing w:val="3"/>
        </w:rPr>
        <w:t xml:space="preserve"> </w:t>
      </w:r>
      <w:r>
        <w:rPr>
          <w:spacing w:val="-1"/>
        </w:rPr>
        <w:t>своего</w:t>
      </w:r>
      <w:r>
        <w:rPr>
          <w:spacing w:val="3"/>
        </w:rPr>
        <w:t xml:space="preserve"> </w:t>
      </w:r>
      <w:r>
        <w:rPr>
          <w:spacing w:val="-1"/>
        </w:rPr>
        <w:t>края,</w:t>
      </w:r>
      <w:r>
        <w:rPr>
          <w:spacing w:val="2"/>
        </w:rPr>
        <w:t xml:space="preserve"> </w:t>
      </w:r>
      <w:r>
        <w:rPr>
          <w:spacing w:val="-1"/>
        </w:rPr>
        <w:t>животных</w:t>
      </w:r>
      <w:r>
        <w:rPr>
          <w:spacing w:val="-5"/>
        </w:rPr>
        <w:t xml:space="preserve"> </w:t>
      </w:r>
      <w:r>
        <w:rPr>
          <w:spacing w:val="-1"/>
        </w:rPr>
        <w:t>и</w:t>
      </w:r>
      <w:r>
        <w:rPr>
          <w:spacing w:val="4"/>
        </w:rPr>
        <w:t xml:space="preserve"> </w:t>
      </w:r>
      <w:r>
        <w:rPr>
          <w:spacing w:val="-1"/>
        </w:rPr>
        <w:t>растений,</w:t>
      </w:r>
      <w:r>
        <w:rPr>
          <w:spacing w:val="1"/>
        </w:rPr>
        <w:t xml:space="preserve"> </w:t>
      </w:r>
      <w:r>
        <w:rPr>
          <w:spacing w:val="-1"/>
        </w:rPr>
        <w:t>занесённых</w:t>
      </w:r>
      <w:r>
        <w:rPr>
          <w:spacing w:val="-6"/>
        </w:rPr>
        <w:t xml:space="preserve"> </w:t>
      </w:r>
      <w:r>
        <w:t>в</w:t>
      </w:r>
      <w:r>
        <w:rPr>
          <w:spacing w:val="5"/>
        </w:rPr>
        <w:t xml:space="preserve"> </w:t>
      </w:r>
      <w:r>
        <w:t>Красную</w:t>
      </w:r>
      <w:r>
        <w:rPr>
          <w:spacing w:val="2"/>
        </w:rPr>
        <w:t xml:space="preserve"> </w:t>
      </w:r>
      <w:r>
        <w:t>книгу</w:t>
      </w:r>
      <w:r>
        <w:rPr>
          <w:spacing w:val="-17"/>
        </w:rPr>
        <w:t xml:space="preserve"> </w:t>
      </w:r>
      <w:r>
        <w:t>России;</w:t>
      </w:r>
    </w:p>
    <w:p w:rsidR="00445417" w:rsidRDefault="00DD4AEC">
      <w:pPr>
        <w:pStyle w:val="a3"/>
        <w:ind w:right="107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3"/>
        </w:rPr>
        <w:t xml:space="preserve"> </w:t>
      </w:r>
      <w:r>
        <w:t>для</w:t>
      </w:r>
      <w:r>
        <w:rPr>
          <w:spacing w:val="2"/>
        </w:rPr>
        <w:t xml:space="preserve"> </w:t>
      </w:r>
      <w:r>
        <w:t>изучения</w:t>
      </w:r>
      <w:r>
        <w:rPr>
          <w:spacing w:val="2"/>
        </w:rPr>
        <w:t xml:space="preserve"> </w:t>
      </w:r>
      <w:r>
        <w:t>особенностей</w:t>
      </w:r>
      <w:r>
        <w:rPr>
          <w:spacing w:val="-1"/>
        </w:rPr>
        <w:t xml:space="preserve"> </w:t>
      </w:r>
      <w:r>
        <w:t>населения</w:t>
      </w:r>
      <w:r>
        <w:rPr>
          <w:spacing w:val="3"/>
        </w:rPr>
        <w:t xml:space="preserve"> </w:t>
      </w:r>
      <w:r>
        <w:t>России;</w:t>
      </w:r>
    </w:p>
    <w:p w:rsidR="00445417" w:rsidRDefault="00DD4AEC">
      <w:pPr>
        <w:pStyle w:val="a3"/>
        <w:spacing w:before="3" w:line="242" w:lineRule="auto"/>
        <w:ind w:right="1084"/>
      </w:pPr>
      <w:r>
        <w:t>приводить примеры адаптации человека к разнообразным природным условиям</w:t>
      </w:r>
      <w:r>
        <w:rPr>
          <w:spacing w:val="1"/>
        </w:rPr>
        <w:t xml:space="preserve"> </w:t>
      </w:r>
      <w:r>
        <w:t>на территории</w:t>
      </w:r>
      <w:r>
        <w:rPr>
          <w:spacing w:val="-1"/>
        </w:rPr>
        <w:t xml:space="preserve"> </w:t>
      </w:r>
      <w:r>
        <w:t>страны;</w:t>
      </w:r>
    </w:p>
    <w:p w:rsidR="00445417" w:rsidRDefault="00DD4AEC">
      <w:pPr>
        <w:pStyle w:val="a3"/>
        <w:spacing w:line="242" w:lineRule="auto"/>
        <w:ind w:right="1063"/>
      </w:pPr>
      <w:r>
        <w:t xml:space="preserve">сравнивать  </w:t>
      </w:r>
      <w:r>
        <w:rPr>
          <w:spacing w:val="31"/>
        </w:rPr>
        <w:t xml:space="preserve"> </w:t>
      </w:r>
      <w:r>
        <w:t xml:space="preserve">показатели  </w:t>
      </w:r>
      <w:r>
        <w:rPr>
          <w:spacing w:val="38"/>
        </w:rPr>
        <w:t xml:space="preserve"> </w:t>
      </w:r>
      <w:r>
        <w:t xml:space="preserve">воспроизводства   </w:t>
      </w:r>
      <w:r>
        <w:rPr>
          <w:spacing w:val="30"/>
        </w:rPr>
        <w:t xml:space="preserve"> </w:t>
      </w:r>
      <w:r>
        <w:t xml:space="preserve">и   </w:t>
      </w:r>
      <w:r>
        <w:rPr>
          <w:spacing w:val="36"/>
        </w:rPr>
        <w:t xml:space="preserve"> </w:t>
      </w:r>
      <w:r>
        <w:t xml:space="preserve">качества   </w:t>
      </w:r>
      <w:r>
        <w:rPr>
          <w:spacing w:val="39"/>
        </w:rPr>
        <w:t xml:space="preserve"> </w:t>
      </w:r>
      <w:r>
        <w:t xml:space="preserve">населения   </w:t>
      </w:r>
      <w:r>
        <w:rPr>
          <w:spacing w:val="35"/>
        </w:rPr>
        <w:t xml:space="preserve"> </w:t>
      </w:r>
      <w:r>
        <w:t>России</w:t>
      </w:r>
      <w:r>
        <w:rPr>
          <w:spacing w:val="-58"/>
        </w:rPr>
        <w:t xml:space="preserve"> </w:t>
      </w:r>
      <w:r>
        <w:t>с мировыми</w:t>
      </w:r>
      <w:r>
        <w:rPr>
          <w:spacing w:val="-4"/>
        </w:rPr>
        <w:t xml:space="preserve"> </w:t>
      </w:r>
      <w:r>
        <w:t>показателями и</w:t>
      </w:r>
      <w:r>
        <w:rPr>
          <w:spacing w:val="-2"/>
        </w:rPr>
        <w:t xml:space="preserve"> </w:t>
      </w:r>
      <w:r>
        <w:t>показателями</w:t>
      </w:r>
      <w:r>
        <w:rPr>
          <w:spacing w:val="-2"/>
        </w:rPr>
        <w:t xml:space="preserve"> </w:t>
      </w:r>
      <w:r>
        <w:t>других</w:t>
      </w:r>
      <w:r>
        <w:rPr>
          <w:spacing w:val="-7"/>
        </w:rPr>
        <w:t xml:space="preserve"> </w:t>
      </w:r>
      <w:r>
        <w:t>стран;</w:t>
      </w:r>
    </w:p>
    <w:p w:rsidR="00445417" w:rsidRDefault="00DD4AEC">
      <w:pPr>
        <w:pStyle w:val="a3"/>
        <w:spacing w:line="242" w:lineRule="auto"/>
        <w:ind w:right="1058"/>
      </w:pPr>
      <w:r>
        <w:t>различать</w:t>
      </w:r>
      <w:r>
        <w:rPr>
          <w:spacing w:val="1"/>
        </w:rPr>
        <w:t xml:space="preserve"> </w:t>
      </w:r>
      <w:r>
        <w:t>демографические</w:t>
      </w:r>
      <w:r>
        <w:rPr>
          <w:spacing w:val="1"/>
        </w:rPr>
        <w:t xml:space="preserve"> </w:t>
      </w:r>
      <w:r>
        <w:t>процессы</w:t>
      </w:r>
      <w:r>
        <w:rPr>
          <w:spacing w:val="1"/>
        </w:rPr>
        <w:t xml:space="preserve"> </w:t>
      </w:r>
      <w:r>
        <w:t>и 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5"/>
        </w:rPr>
        <w:t xml:space="preserve"> </w:t>
      </w:r>
      <w:r>
        <w:t>населения</w:t>
      </w:r>
      <w:r>
        <w:rPr>
          <w:spacing w:val="-2"/>
        </w:rPr>
        <w:t xml:space="preserve"> </w:t>
      </w:r>
      <w:r>
        <w:t>России,</w:t>
      </w:r>
      <w:r>
        <w:rPr>
          <w:spacing w:val="-1"/>
        </w:rPr>
        <w:t xml:space="preserve"> </w:t>
      </w:r>
      <w:r>
        <w:t>её</w:t>
      </w:r>
      <w:r>
        <w:rPr>
          <w:spacing w:val="-9"/>
        </w:rPr>
        <w:t xml:space="preserve"> </w:t>
      </w:r>
      <w:r>
        <w:t>отдельных</w:t>
      </w:r>
      <w:r>
        <w:rPr>
          <w:spacing w:val="-8"/>
        </w:rPr>
        <w:t xml:space="preserve"> </w:t>
      </w:r>
      <w:r>
        <w:t>регионов и</w:t>
      </w:r>
      <w:r>
        <w:rPr>
          <w:spacing w:val="2"/>
        </w:rPr>
        <w:t xml:space="preserve"> </w:t>
      </w:r>
      <w:r>
        <w:t>своего</w:t>
      </w:r>
      <w:r>
        <w:rPr>
          <w:spacing w:val="12"/>
        </w:rPr>
        <w:t xml:space="preserve"> </w:t>
      </w:r>
      <w:r>
        <w:t>края;</w:t>
      </w:r>
    </w:p>
    <w:p w:rsidR="00445417" w:rsidRDefault="00DD4AEC">
      <w:pPr>
        <w:pStyle w:val="a3"/>
        <w:spacing w:line="242" w:lineRule="auto"/>
        <w:ind w:right="1064"/>
      </w:pPr>
      <w:r>
        <w:t>проводить    классификацию    населённых    пунктов     и     регионов     России</w:t>
      </w:r>
      <w:r>
        <w:rPr>
          <w:spacing w:val="1"/>
        </w:rPr>
        <w:t xml:space="preserve"> </w:t>
      </w:r>
      <w:r>
        <w:t>по</w:t>
      </w:r>
      <w:r>
        <w:rPr>
          <w:spacing w:val="1"/>
        </w:rPr>
        <w:t xml:space="preserve"> </w:t>
      </w:r>
      <w:r>
        <w:t>заданным</w:t>
      </w:r>
      <w:r>
        <w:rPr>
          <w:spacing w:val="-9"/>
        </w:rPr>
        <w:t xml:space="preserve"> </w:t>
      </w:r>
      <w:r>
        <w:t>основаниям;</w:t>
      </w:r>
    </w:p>
    <w:p w:rsidR="00445417" w:rsidRDefault="00DD4AEC">
      <w:pPr>
        <w:pStyle w:val="a3"/>
        <w:ind w:right="1062"/>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 структуре и размещении населения, трудовых ресурсах, городском и</w:t>
      </w:r>
      <w:r>
        <w:rPr>
          <w:spacing w:val="1"/>
        </w:rPr>
        <w:t xml:space="preserve"> </w:t>
      </w:r>
      <w:r>
        <w:t>сельском</w:t>
      </w:r>
      <w:r>
        <w:rPr>
          <w:spacing w:val="1"/>
        </w:rPr>
        <w:t xml:space="preserve"> </w:t>
      </w:r>
      <w:r>
        <w:t>населении,</w:t>
      </w:r>
      <w:r>
        <w:rPr>
          <w:spacing w:val="1"/>
        </w:rPr>
        <w:t xml:space="preserve"> </w:t>
      </w:r>
      <w:r>
        <w:t>этническом</w:t>
      </w:r>
      <w:r>
        <w:rPr>
          <w:spacing w:val="1"/>
        </w:rPr>
        <w:t xml:space="preserve"> </w:t>
      </w:r>
      <w:r>
        <w:t>и</w:t>
      </w:r>
      <w:r>
        <w:rPr>
          <w:spacing w:val="1"/>
        </w:rPr>
        <w:t xml:space="preserve"> </w:t>
      </w:r>
      <w:r>
        <w:t>религиозном</w:t>
      </w:r>
      <w:r>
        <w:rPr>
          <w:spacing w:val="1"/>
        </w:rPr>
        <w:t xml:space="preserve"> </w:t>
      </w:r>
      <w:r>
        <w:t>составе</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
        </w:rPr>
        <w:t xml:space="preserve"> </w:t>
      </w:r>
      <w:r>
        <w:t>задач</w:t>
      </w:r>
      <w:r>
        <w:rPr>
          <w:spacing w:val="1"/>
        </w:rPr>
        <w:t xml:space="preserve"> </w:t>
      </w:r>
      <w:r>
        <w:t>в</w:t>
      </w:r>
      <w:r>
        <w:rPr>
          <w:spacing w:val="3"/>
        </w:rPr>
        <w:t xml:space="preserve"> </w:t>
      </w:r>
      <w:r>
        <w:t>контексте</w:t>
      </w:r>
      <w:r>
        <w:rPr>
          <w:spacing w:val="1"/>
        </w:rPr>
        <w:t xml:space="preserve"> </w:t>
      </w:r>
      <w:r>
        <w:t>реальной</w:t>
      </w:r>
      <w:r>
        <w:rPr>
          <w:spacing w:val="-5"/>
        </w:rPr>
        <w:t xml:space="preserve"> </w:t>
      </w:r>
      <w:r>
        <w:t>жизни;</w:t>
      </w:r>
    </w:p>
    <w:p w:rsidR="00445417" w:rsidRDefault="00DD4AEC">
      <w:pPr>
        <w:pStyle w:val="a3"/>
        <w:spacing w:line="242" w:lineRule="auto"/>
        <w:ind w:right="1058"/>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rPr>
          <w:position w:val="1"/>
        </w:rPr>
        <w:t>населения»,</w:t>
      </w:r>
      <w:r>
        <w:rPr>
          <w:spacing w:val="38"/>
          <w:position w:val="1"/>
        </w:rPr>
        <w:t xml:space="preserve"> </w:t>
      </w:r>
      <w:r>
        <w:rPr>
          <w:position w:val="1"/>
        </w:rPr>
        <w:t>«миграционный</w:t>
      </w:r>
      <w:r>
        <w:rPr>
          <w:spacing w:val="24"/>
          <w:position w:val="1"/>
        </w:rPr>
        <w:t xml:space="preserve"> </w:t>
      </w:r>
      <w:r>
        <w:rPr>
          <w:position w:val="1"/>
        </w:rPr>
        <w:t>прирост</w:t>
      </w:r>
      <w:r>
        <w:rPr>
          <w:spacing w:val="23"/>
          <w:position w:val="1"/>
        </w:rPr>
        <w:t xml:space="preserve"> </w:t>
      </w:r>
      <w:r>
        <w:rPr>
          <w:position w:val="1"/>
        </w:rPr>
        <w:t>на</w:t>
      </w:r>
      <w:r>
        <w:t>селения»,</w:t>
      </w:r>
      <w:r>
        <w:rPr>
          <w:spacing w:val="38"/>
        </w:rPr>
        <w:t xml:space="preserve"> </w:t>
      </w:r>
      <w:r>
        <w:t>«общий</w:t>
      </w:r>
      <w:r>
        <w:rPr>
          <w:spacing w:val="19"/>
        </w:rPr>
        <w:t xml:space="preserve"> </w:t>
      </w:r>
      <w:r>
        <w:t>прирост</w:t>
      </w:r>
      <w:r>
        <w:rPr>
          <w:spacing w:val="28"/>
        </w:rPr>
        <w:t xml:space="preserve"> </w:t>
      </w:r>
      <w:r>
        <w:t>населения»,</w:t>
      </w:r>
    </w:p>
    <w:p w:rsidR="00445417" w:rsidRDefault="00DD4AEC">
      <w:pPr>
        <w:pStyle w:val="a3"/>
        <w:spacing w:line="269" w:lineRule="exact"/>
        <w:ind w:firstLine="0"/>
      </w:pPr>
      <w:r>
        <w:t xml:space="preserve">«плотность  </w:t>
      </w:r>
      <w:r>
        <w:rPr>
          <w:spacing w:val="40"/>
        </w:rPr>
        <w:t xml:space="preserve"> </w:t>
      </w:r>
      <w:r>
        <w:t xml:space="preserve">населения»,  </w:t>
      </w:r>
      <w:r>
        <w:rPr>
          <w:spacing w:val="51"/>
        </w:rPr>
        <w:t xml:space="preserve"> </w:t>
      </w:r>
      <w:r>
        <w:t xml:space="preserve">«основная  </w:t>
      </w:r>
      <w:r>
        <w:rPr>
          <w:spacing w:val="39"/>
        </w:rPr>
        <w:t xml:space="preserve"> </w:t>
      </w:r>
      <w:r>
        <w:t xml:space="preserve">полоса  </w:t>
      </w:r>
      <w:r>
        <w:rPr>
          <w:spacing w:val="37"/>
        </w:rPr>
        <w:t xml:space="preserve"> </w:t>
      </w:r>
      <w:r>
        <w:t xml:space="preserve">(зона)  </w:t>
      </w:r>
      <w:r>
        <w:rPr>
          <w:spacing w:val="41"/>
        </w:rPr>
        <w:t xml:space="preserve"> </w:t>
      </w:r>
      <w:r>
        <w:t xml:space="preserve">расселения»,  </w:t>
      </w:r>
      <w:r>
        <w:rPr>
          <w:spacing w:val="52"/>
        </w:rPr>
        <w:t xml:space="preserve"> </w:t>
      </w:r>
      <w:r>
        <w:t>«урбанизация»,</w:t>
      </w:r>
    </w:p>
    <w:p w:rsidR="00445417" w:rsidRDefault="00DD4AEC">
      <w:pPr>
        <w:pStyle w:val="a3"/>
        <w:ind w:right="1062" w:firstLine="0"/>
      </w:pPr>
      <w:r>
        <w:t>«городская</w:t>
      </w:r>
      <w:r>
        <w:rPr>
          <w:spacing w:val="1"/>
        </w:rPr>
        <w:t xml:space="preserve"> </w:t>
      </w:r>
      <w:r>
        <w:t>агломерация»,</w:t>
      </w:r>
      <w:r>
        <w:rPr>
          <w:spacing w:val="1"/>
        </w:rPr>
        <w:t xml:space="preserve"> </w:t>
      </w:r>
      <w:r>
        <w:t>«посёлок</w:t>
      </w:r>
      <w:r>
        <w:rPr>
          <w:spacing w:val="1"/>
        </w:rPr>
        <w:t xml:space="preserve"> </w:t>
      </w:r>
      <w:r>
        <w:t>городского</w:t>
      </w:r>
      <w:r>
        <w:rPr>
          <w:spacing w:val="1"/>
        </w:rPr>
        <w:t xml:space="preserve"> </w:t>
      </w:r>
      <w:r>
        <w:t>типа»,</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1"/>
        </w:rPr>
        <w:t xml:space="preserve"> </w:t>
      </w:r>
      <w:r>
        <w:t>жизни»,</w:t>
      </w:r>
      <w:r>
        <w:rPr>
          <w:spacing w:val="61"/>
        </w:rPr>
        <w:t xml:space="preserve"> </w:t>
      </w:r>
      <w:r>
        <w:t>«трудовые</w:t>
      </w:r>
      <w:r>
        <w:rPr>
          <w:spacing w:val="1"/>
        </w:rPr>
        <w:t xml:space="preserve"> </w:t>
      </w:r>
      <w:r>
        <w:t>ресурсы»,</w:t>
      </w:r>
      <w:r>
        <w:rPr>
          <w:spacing w:val="22"/>
        </w:rPr>
        <w:t xml:space="preserve"> </w:t>
      </w:r>
      <w:r>
        <w:t>«трудоспособный</w:t>
      </w:r>
      <w:r>
        <w:rPr>
          <w:spacing w:val="17"/>
        </w:rPr>
        <w:t xml:space="preserve"> </w:t>
      </w:r>
      <w:r>
        <w:t>возраст»,</w:t>
      </w:r>
      <w:r>
        <w:rPr>
          <w:spacing w:val="22"/>
        </w:rPr>
        <w:t xml:space="preserve"> </w:t>
      </w:r>
      <w:r>
        <w:t>«рабочая</w:t>
      </w:r>
      <w:r>
        <w:rPr>
          <w:spacing w:val="19"/>
        </w:rPr>
        <w:t xml:space="preserve"> </w:t>
      </w:r>
      <w:r>
        <w:t>сила»,</w:t>
      </w:r>
      <w:r>
        <w:rPr>
          <w:spacing w:val="22"/>
        </w:rPr>
        <w:t xml:space="preserve"> </w:t>
      </w:r>
      <w:r>
        <w:t>«безработица»,</w:t>
      </w:r>
      <w:r>
        <w:rPr>
          <w:spacing w:val="22"/>
        </w:rPr>
        <w:t xml:space="preserve"> </w:t>
      </w:r>
      <w:r>
        <w:t>«рынок</w:t>
      </w:r>
      <w:r>
        <w:rPr>
          <w:spacing w:val="17"/>
        </w:rPr>
        <w:t xml:space="preserve"> </w:t>
      </w:r>
      <w:r>
        <w:t>труда»,</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886"/>
          <w:tab w:val="left" w:pos="4793"/>
          <w:tab w:val="left" w:pos="6710"/>
          <w:tab w:val="left" w:pos="7573"/>
          <w:tab w:val="left" w:pos="8958"/>
        </w:tabs>
        <w:spacing w:before="180" w:line="242" w:lineRule="auto"/>
        <w:ind w:right="1070" w:firstLine="0"/>
        <w:jc w:val="right"/>
      </w:pPr>
      <w:r>
        <w:t>«качество</w:t>
      </w:r>
      <w:r>
        <w:rPr>
          <w:spacing w:val="21"/>
        </w:rPr>
        <w:t xml:space="preserve"> </w:t>
      </w:r>
      <w:r>
        <w:t>населения»</w:t>
      </w:r>
      <w:r>
        <w:rPr>
          <w:spacing w:val="13"/>
        </w:rPr>
        <w:t xml:space="preserve"> </w:t>
      </w:r>
      <w:r>
        <w:t>для</w:t>
      </w:r>
      <w:r>
        <w:rPr>
          <w:spacing w:val="18"/>
        </w:rPr>
        <w:t xml:space="preserve"> </w:t>
      </w:r>
      <w:r>
        <w:t>решения</w:t>
      </w:r>
      <w:r>
        <w:rPr>
          <w:spacing w:val="18"/>
        </w:rPr>
        <w:t xml:space="preserve"> </w:t>
      </w:r>
      <w:r>
        <w:t>учебных</w:t>
      </w:r>
      <w:r>
        <w:rPr>
          <w:spacing w:val="13"/>
        </w:rPr>
        <w:t xml:space="preserve"> </w:t>
      </w:r>
      <w:r>
        <w:t>и</w:t>
      </w:r>
      <w:r>
        <w:rPr>
          <w:spacing w:val="24"/>
        </w:rPr>
        <w:t xml:space="preserve"> </w:t>
      </w:r>
      <w:r>
        <w:t>(или)</w:t>
      </w:r>
      <w:r>
        <w:rPr>
          <w:spacing w:val="15"/>
        </w:rPr>
        <w:t xml:space="preserve"> </w:t>
      </w:r>
      <w:r>
        <w:t>практико-ориентированных</w:t>
      </w:r>
      <w:r>
        <w:rPr>
          <w:spacing w:val="13"/>
        </w:rPr>
        <w:t xml:space="preserve"> </w:t>
      </w:r>
      <w:r>
        <w:t>задач;</w:t>
      </w:r>
      <w:r>
        <w:rPr>
          <w:spacing w:val="-57"/>
        </w:rPr>
        <w:t xml:space="preserve"> </w:t>
      </w:r>
      <w:r>
        <w:t>представлять</w:t>
      </w:r>
      <w:r>
        <w:rPr>
          <w:spacing w:val="1"/>
        </w:rPr>
        <w:t xml:space="preserve"> </w:t>
      </w:r>
      <w:r>
        <w:t>в</w:t>
      </w:r>
      <w:r>
        <w:rPr>
          <w:spacing w:val="1"/>
        </w:rPr>
        <w:t xml:space="preserve"> </w:t>
      </w:r>
      <w:r>
        <w:t>различных формах (таблица,</w:t>
      </w:r>
      <w:r>
        <w:rPr>
          <w:spacing w:val="1"/>
        </w:rPr>
        <w:t xml:space="preserve"> </w:t>
      </w:r>
      <w:r>
        <w:t>график,</w:t>
      </w:r>
      <w:r>
        <w:rPr>
          <w:spacing w:val="1"/>
        </w:rPr>
        <w:t xml:space="preserve"> </w:t>
      </w:r>
      <w:r>
        <w:t>географическое описание)</w:t>
      </w:r>
      <w:r>
        <w:rPr>
          <w:spacing w:val="1"/>
        </w:rPr>
        <w:t xml:space="preserve"> </w:t>
      </w:r>
      <w:r>
        <w:t>географическую</w:t>
      </w:r>
      <w:r>
        <w:tab/>
        <w:t>информацию,</w:t>
      </w:r>
      <w:r>
        <w:tab/>
        <w:t>необходимую</w:t>
      </w:r>
      <w:r>
        <w:tab/>
        <w:t>для</w:t>
      </w:r>
      <w:r>
        <w:tab/>
        <w:t>решения</w:t>
      </w:r>
      <w:r>
        <w:tab/>
      </w:r>
      <w:r>
        <w:rPr>
          <w:spacing w:val="-1"/>
        </w:rPr>
        <w:t>учебных</w:t>
      </w:r>
    </w:p>
    <w:p w:rsidR="00445417" w:rsidRDefault="00DD4AEC">
      <w:pPr>
        <w:pStyle w:val="a3"/>
        <w:spacing w:line="275" w:lineRule="exact"/>
        <w:ind w:firstLine="0"/>
      </w:pPr>
      <w:r>
        <w:t>и</w:t>
      </w:r>
      <w:r>
        <w:rPr>
          <w:spacing w:val="-1"/>
        </w:rPr>
        <w:t xml:space="preserve"> </w:t>
      </w:r>
      <w:r>
        <w:t>(или)</w:t>
      </w:r>
      <w:r>
        <w:rPr>
          <w:spacing w:val="-5"/>
        </w:rPr>
        <w:t xml:space="preserve"> </w:t>
      </w:r>
      <w:r>
        <w:t>практико-ориентированных</w:t>
      </w:r>
      <w:r>
        <w:rPr>
          <w:spacing w:val="-8"/>
        </w:rPr>
        <w:t xml:space="preserve"> </w:t>
      </w:r>
      <w:r>
        <w:t>задач.</w:t>
      </w:r>
    </w:p>
    <w:p w:rsidR="00445417" w:rsidRDefault="00DD4AEC">
      <w:pPr>
        <w:pStyle w:val="a3"/>
        <w:spacing w:before="3" w:line="242" w:lineRule="auto"/>
        <w:ind w:right="1074"/>
      </w:pPr>
      <w:r>
        <w:t>Предметные   результаты    освоения    программы    по    географии.    К    концу</w:t>
      </w:r>
      <w:r>
        <w:rPr>
          <w:spacing w:val="1"/>
        </w:rPr>
        <w:t xml:space="preserve"> </w:t>
      </w:r>
      <w:r>
        <w:t>9</w:t>
      </w:r>
      <w:r>
        <w:rPr>
          <w:spacing w:val="1"/>
        </w:rPr>
        <w:t xml:space="preserve"> </w:t>
      </w:r>
      <w:r>
        <w:t>класса</w:t>
      </w:r>
      <w:r>
        <w:rPr>
          <w:spacing w:val="1"/>
        </w:rPr>
        <w:t xml:space="preserve"> </w:t>
      </w:r>
      <w:r>
        <w:t>обучающийся</w:t>
      </w:r>
      <w:r>
        <w:rPr>
          <w:spacing w:val="4"/>
        </w:rPr>
        <w:t xml:space="preserve"> </w:t>
      </w:r>
      <w:r>
        <w:t>научится:</w:t>
      </w:r>
    </w:p>
    <w:p w:rsidR="00445417" w:rsidRDefault="00DD4AEC">
      <w:pPr>
        <w:pStyle w:val="a3"/>
        <w:ind w:right="107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7"/>
        </w:rPr>
        <w:t xml:space="preserve"> </w:t>
      </w:r>
      <w:r>
        <w:t>для</w:t>
      </w:r>
      <w:r>
        <w:rPr>
          <w:spacing w:val="2"/>
        </w:rPr>
        <w:t xml:space="preserve"> </w:t>
      </w:r>
      <w:r>
        <w:t>изучения</w:t>
      </w:r>
      <w:r>
        <w:rPr>
          <w:spacing w:val="2"/>
        </w:rPr>
        <w:t xml:space="preserve"> </w:t>
      </w:r>
      <w:r>
        <w:t>особенностей</w:t>
      </w:r>
      <w:r>
        <w:rPr>
          <w:spacing w:val="4"/>
        </w:rPr>
        <w:t xml:space="preserve"> </w:t>
      </w:r>
      <w:r>
        <w:t>хозяйства</w:t>
      </w:r>
      <w:r>
        <w:rPr>
          <w:spacing w:val="1"/>
        </w:rPr>
        <w:t xml:space="preserve"> </w:t>
      </w:r>
      <w:r>
        <w:t>России;</w:t>
      </w:r>
    </w:p>
    <w:p w:rsidR="00445417" w:rsidRDefault="00DD4AEC">
      <w:pPr>
        <w:pStyle w:val="a3"/>
        <w:ind w:right="1069"/>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 xml:space="preserve">информацию,      </w:t>
      </w:r>
      <w:r>
        <w:rPr>
          <w:spacing w:val="1"/>
        </w:rPr>
        <w:t xml:space="preserve"> </w:t>
      </w:r>
      <w:r>
        <w:t>необходимую</w:t>
      </w:r>
      <w:r>
        <w:rPr>
          <w:spacing w:val="1"/>
        </w:rPr>
        <w:t xml:space="preserve"> </w:t>
      </w:r>
      <w:r>
        <w:t>для</w:t>
      </w:r>
      <w:r>
        <w:rPr>
          <w:spacing w:val="2"/>
        </w:rPr>
        <w:t xml:space="preserve"> </w:t>
      </w:r>
      <w:r>
        <w:t>решения</w:t>
      </w:r>
      <w:r>
        <w:rPr>
          <w:spacing w:val="2"/>
        </w:rPr>
        <w:t xml:space="preserve"> </w:t>
      </w:r>
      <w:r>
        <w:t>учебных</w:t>
      </w:r>
      <w:r>
        <w:rPr>
          <w:spacing w:val="-7"/>
        </w:rPr>
        <w:t xml:space="preserve"> </w:t>
      </w:r>
      <w:r>
        <w:t>и</w:t>
      </w:r>
      <w:r>
        <w:rPr>
          <w:spacing w:val="7"/>
        </w:rPr>
        <w:t xml:space="preserve"> </w:t>
      </w:r>
      <w:r>
        <w:t>(или)</w:t>
      </w:r>
      <w:r>
        <w:rPr>
          <w:spacing w:val="-1"/>
        </w:rPr>
        <w:t xml:space="preserve"> </w:t>
      </w:r>
      <w:r>
        <w:t>практико-ориентированных</w:t>
      </w:r>
      <w:r>
        <w:rPr>
          <w:spacing w:val="-6"/>
        </w:rPr>
        <w:t xml:space="preserve"> </w:t>
      </w:r>
      <w:r>
        <w:t>задач;</w:t>
      </w:r>
    </w:p>
    <w:p w:rsidR="00445417" w:rsidRDefault="00DD4AEC">
      <w:pPr>
        <w:pStyle w:val="a3"/>
        <w:ind w:right="106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61"/>
        </w:rPr>
        <w:t xml:space="preserve"> </w:t>
      </w:r>
      <w:r>
        <w:t>характеризующую</w:t>
      </w:r>
      <w:r>
        <w:rPr>
          <w:spacing w:val="1"/>
        </w:rPr>
        <w:t xml:space="preserve"> </w:t>
      </w:r>
      <w:r>
        <w:t>отраслевую,</w:t>
      </w:r>
      <w:r>
        <w:rPr>
          <w:spacing w:val="60"/>
        </w:rPr>
        <w:t xml:space="preserve"> </w:t>
      </w:r>
      <w:r>
        <w:t>функциональную</w:t>
      </w:r>
      <w:r>
        <w:rPr>
          <w:spacing w:val="60"/>
        </w:rPr>
        <w:t xml:space="preserve"> </w:t>
      </w:r>
      <w:r>
        <w:t xml:space="preserve">и  </w:t>
      </w:r>
      <w:r>
        <w:rPr>
          <w:spacing w:val="1"/>
        </w:rPr>
        <w:t xml:space="preserve"> </w:t>
      </w:r>
      <w:r>
        <w:t xml:space="preserve">территориальную  </w:t>
      </w:r>
      <w:r>
        <w:rPr>
          <w:spacing w:val="1"/>
        </w:rPr>
        <w:t xml:space="preserve"> </w:t>
      </w:r>
      <w:r>
        <w:t xml:space="preserve">структуру  </w:t>
      </w:r>
      <w:r>
        <w:rPr>
          <w:spacing w:val="1"/>
        </w:rPr>
        <w:t xml:space="preserve"> </w:t>
      </w:r>
      <w:r>
        <w:t xml:space="preserve">хозяйства  </w:t>
      </w:r>
      <w:r>
        <w:rPr>
          <w:spacing w:val="1"/>
        </w:rPr>
        <w:t xml:space="preserve"> </w:t>
      </w:r>
      <w:r>
        <w:t>России,</w:t>
      </w:r>
      <w:r>
        <w:rPr>
          <w:spacing w:val="1"/>
        </w:rPr>
        <w:t xml:space="preserve"> </w:t>
      </w:r>
      <w:r>
        <w:t>для</w:t>
      </w:r>
      <w:r>
        <w:rPr>
          <w:spacing w:val="2"/>
        </w:rPr>
        <w:t xml:space="preserve"> </w:t>
      </w:r>
      <w:r>
        <w:t>решения</w:t>
      </w:r>
      <w:r>
        <w:rPr>
          <w:spacing w:val="-2"/>
        </w:rPr>
        <w:t xml:space="preserve"> </w:t>
      </w:r>
      <w:r>
        <w:t>практико-ориентированных</w:t>
      </w:r>
      <w:r>
        <w:rPr>
          <w:spacing w:val="-7"/>
        </w:rPr>
        <w:t xml:space="preserve"> </w:t>
      </w:r>
      <w:r>
        <w:t>задач;</w:t>
      </w:r>
    </w:p>
    <w:p w:rsidR="00445417" w:rsidRDefault="00DD4AEC">
      <w:pPr>
        <w:pStyle w:val="a3"/>
        <w:ind w:right="1059"/>
      </w:pPr>
      <w:r>
        <w:t>выделять</w:t>
      </w:r>
      <w:r>
        <w:rPr>
          <w:spacing w:val="61"/>
        </w:rPr>
        <w:t xml:space="preserve"> </w:t>
      </w:r>
      <w:r>
        <w:t>географическую</w:t>
      </w:r>
      <w:r>
        <w:rPr>
          <w:spacing w:val="61"/>
        </w:rPr>
        <w:t xml:space="preserve"> </w:t>
      </w:r>
      <w:r>
        <w:t>информацию,</w:t>
      </w:r>
      <w:r>
        <w:rPr>
          <w:spacing w:val="61"/>
        </w:rPr>
        <w:t xml:space="preserve"> </w:t>
      </w:r>
      <w:r>
        <w:t>которая</w:t>
      </w:r>
      <w:r>
        <w:rPr>
          <w:spacing w:val="61"/>
        </w:rPr>
        <w:t xml:space="preserve"> </w:t>
      </w:r>
      <w:r>
        <w:t>является   противоречивой</w:t>
      </w:r>
      <w:r>
        <w:rPr>
          <w:spacing w:val="1"/>
        </w:rPr>
        <w:t xml:space="preserve"> </w:t>
      </w:r>
      <w:r>
        <w:t xml:space="preserve">или    может    быть    недостоверной;     определять    </w:t>
      </w:r>
      <w:r>
        <w:rPr>
          <w:spacing w:val="1"/>
        </w:rPr>
        <w:t xml:space="preserve"> </w:t>
      </w:r>
      <w:r>
        <w:t>информацию,     недостающую</w:t>
      </w:r>
      <w:r>
        <w:rPr>
          <w:spacing w:val="1"/>
        </w:rPr>
        <w:t xml:space="preserve"> </w:t>
      </w:r>
      <w:r>
        <w:t>для</w:t>
      </w:r>
      <w:r>
        <w:rPr>
          <w:spacing w:val="2"/>
        </w:rPr>
        <w:t xml:space="preserve"> </w:t>
      </w:r>
      <w:r>
        <w:t>решения</w:t>
      </w:r>
      <w:r>
        <w:rPr>
          <w:spacing w:val="3"/>
        </w:rPr>
        <w:t xml:space="preserve"> </w:t>
      </w:r>
      <w:r>
        <w:t>той</w:t>
      </w:r>
      <w:r>
        <w:rPr>
          <w:spacing w:val="3"/>
        </w:rPr>
        <w:t xml:space="preserve"> </w:t>
      </w:r>
      <w:r>
        <w:t>или</w:t>
      </w:r>
      <w:r>
        <w:rPr>
          <w:spacing w:val="-1"/>
        </w:rPr>
        <w:t xml:space="preserve"> </w:t>
      </w:r>
      <w:r>
        <w:t>иной</w:t>
      </w:r>
      <w:r>
        <w:rPr>
          <w:spacing w:val="-1"/>
        </w:rPr>
        <w:t xml:space="preserve"> </w:t>
      </w:r>
      <w:r>
        <w:t>задачи;</w:t>
      </w:r>
    </w:p>
    <w:p w:rsidR="00445417" w:rsidRDefault="00DD4AEC">
      <w:pPr>
        <w:pStyle w:val="a3"/>
        <w:spacing w:before="1"/>
        <w:ind w:right="1054"/>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61"/>
        </w:rPr>
        <w:t xml:space="preserve"> </w:t>
      </w:r>
      <w:r>
        <w:rPr>
          <w:position w:val="1"/>
        </w:rPr>
        <w:t>«состав</w:t>
      </w:r>
      <w:r>
        <w:rPr>
          <w:spacing w:val="1"/>
          <w:position w:val="1"/>
        </w:rPr>
        <w:t xml:space="preserve"> </w:t>
      </w:r>
      <w:r>
        <w:t>хозяйства»,</w:t>
      </w:r>
      <w:r>
        <w:rPr>
          <w:spacing w:val="60"/>
        </w:rPr>
        <w:t xml:space="preserve"> </w:t>
      </w:r>
      <w:r>
        <w:t>«отраслевая,</w:t>
      </w:r>
      <w:r>
        <w:rPr>
          <w:spacing w:val="61"/>
        </w:rPr>
        <w:t xml:space="preserve"> </w:t>
      </w:r>
      <w:r>
        <w:t>функциональная</w:t>
      </w:r>
      <w:r>
        <w:rPr>
          <w:spacing w:val="60"/>
        </w:rPr>
        <w:t xml:space="preserve"> </w:t>
      </w:r>
      <w:r>
        <w:t>и</w:t>
      </w:r>
      <w:r>
        <w:rPr>
          <w:spacing w:val="60"/>
        </w:rPr>
        <w:t xml:space="preserve"> </w:t>
      </w:r>
      <w:r>
        <w:t>территориальная</w:t>
      </w:r>
      <w:r>
        <w:rPr>
          <w:spacing w:val="60"/>
        </w:rPr>
        <w:t xml:space="preserve"> </w:t>
      </w:r>
      <w:r>
        <w:t>структура»,   «условия</w:t>
      </w:r>
      <w:r>
        <w:rPr>
          <w:spacing w:val="1"/>
        </w:rPr>
        <w:t xml:space="preserve"> </w:t>
      </w:r>
      <w:r>
        <w:t>и</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«отрасль</w:t>
      </w:r>
      <w:r>
        <w:rPr>
          <w:spacing w:val="1"/>
        </w:rPr>
        <w:t xml:space="preserve"> </w:t>
      </w:r>
      <w:r>
        <w:t>хозяйства»,</w:t>
      </w:r>
      <w:r>
        <w:rPr>
          <w:spacing w:val="1"/>
        </w:rPr>
        <w:t xml:space="preserve"> </w:t>
      </w:r>
      <w:r>
        <w:t>«межотраслевой</w:t>
      </w:r>
      <w:r>
        <w:rPr>
          <w:spacing w:val="1"/>
        </w:rPr>
        <w:t xml:space="preserve"> </w:t>
      </w:r>
      <w:r>
        <w:t>комплекс»,</w:t>
      </w:r>
      <w:r>
        <w:rPr>
          <w:spacing w:val="20"/>
        </w:rPr>
        <w:t xml:space="preserve"> </w:t>
      </w:r>
      <w:r>
        <w:t>«сектор</w:t>
      </w:r>
      <w:r>
        <w:rPr>
          <w:spacing w:val="16"/>
        </w:rPr>
        <w:t xml:space="preserve"> </w:t>
      </w:r>
      <w:r>
        <w:t>экономики»,</w:t>
      </w:r>
      <w:r>
        <w:rPr>
          <w:spacing w:val="19"/>
        </w:rPr>
        <w:t xml:space="preserve"> </w:t>
      </w:r>
      <w:r>
        <w:t>«территория</w:t>
      </w:r>
      <w:r>
        <w:rPr>
          <w:spacing w:val="4"/>
        </w:rPr>
        <w:t xml:space="preserve"> </w:t>
      </w:r>
      <w:r>
        <w:t>опережающего</w:t>
      </w:r>
      <w:r>
        <w:rPr>
          <w:spacing w:val="17"/>
        </w:rPr>
        <w:t xml:space="preserve"> </w:t>
      </w:r>
      <w:r>
        <w:t>развития»,</w:t>
      </w:r>
    </w:p>
    <w:p w:rsidR="00445417" w:rsidRDefault="00DD4AEC">
      <w:pPr>
        <w:pStyle w:val="a3"/>
        <w:spacing w:line="270" w:lineRule="exact"/>
        <w:ind w:firstLine="0"/>
      </w:pPr>
      <w:r>
        <w:t>«себестоимость</w:t>
      </w:r>
      <w:r>
        <w:rPr>
          <w:spacing w:val="55"/>
        </w:rPr>
        <w:t xml:space="preserve"> </w:t>
      </w:r>
      <w:r>
        <w:t>и</w:t>
      </w:r>
      <w:r>
        <w:rPr>
          <w:spacing w:val="54"/>
        </w:rPr>
        <w:t xml:space="preserve"> </w:t>
      </w:r>
      <w:r>
        <w:t>рентабельность</w:t>
      </w:r>
      <w:r>
        <w:rPr>
          <w:spacing w:val="55"/>
        </w:rPr>
        <w:t xml:space="preserve"> </w:t>
      </w:r>
      <w:r>
        <w:t>производства»,</w:t>
      </w:r>
      <w:r>
        <w:rPr>
          <w:spacing w:val="60"/>
        </w:rPr>
        <w:t xml:space="preserve"> </w:t>
      </w:r>
      <w:r>
        <w:t>«природно-ресурсный  потенциал»,</w:t>
      </w:r>
    </w:p>
    <w:p w:rsidR="00445417" w:rsidRDefault="00DD4AEC">
      <w:pPr>
        <w:pStyle w:val="a3"/>
        <w:spacing w:before="5" w:line="232" w:lineRule="auto"/>
        <w:ind w:right="1076" w:firstLine="0"/>
      </w:pPr>
      <w:r>
        <w:t>«инфраструктурный комплекс», «рекреационное хозяйство», «инфраструктура», «сфера</w:t>
      </w:r>
      <w:r>
        <w:rPr>
          <w:spacing w:val="-57"/>
        </w:rPr>
        <w:t xml:space="preserve"> </w:t>
      </w:r>
      <w:r>
        <w:t xml:space="preserve">обслуживания»,    </w:t>
      </w:r>
      <w:r>
        <w:rPr>
          <w:spacing w:val="2"/>
        </w:rPr>
        <w:t xml:space="preserve"> </w:t>
      </w:r>
      <w:r>
        <w:t xml:space="preserve">«агропромышленный   </w:t>
      </w:r>
      <w:r>
        <w:rPr>
          <w:spacing w:val="51"/>
        </w:rPr>
        <w:t xml:space="preserve"> </w:t>
      </w:r>
      <w:r>
        <w:t xml:space="preserve">комплекс»,    </w:t>
      </w:r>
      <w:r>
        <w:rPr>
          <w:spacing w:val="5"/>
        </w:rPr>
        <w:t xml:space="preserve"> </w:t>
      </w:r>
      <w:r>
        <w:t xml:space="preserve">«химико-лесной   </w:t>
      </w:r>
      <w:r>
        <w:rPr>
          <w:spacing w:val="50"/>
        </w:rPr>
        <w:t xml:space="preserve"> </w:t>
      </w:r>
      <w:r>
        <w:t>комплекс»,</w:t>
      </w:r>
    </w:p>
    <w:p w:rsidR="00445417" w:rsidRDefault="00DD4AEC">
      <w:pPr>
        <w:pStyle w:val="a3"/>
        <w:spacing w:before="2" w:line="237" w:lineRule="auto"/>
        <w:ind w:right="1083" w:firstLine="0"/>
      </w:pPr>
      <w:r>
        <w:rPr>
          <w:position w:val="1"/>
        </w:rPr>
        <w:t>«машиностроительный ком</w:t>
      </w:r>
      <w:r>
        <w:t>плекс», «металлургический комплекс», «ВИЭ», «ТЭК», для</w:t>
      </w:r>
      <w:r>
        <w:rPr>
          <w:spacing w:val="1"/>
        </w:rPr>
        <w:t xml:space="preserve"> </w:t>
      </w:r>
      <w:r>
        <w:t>решения</w:t>
      </w:r>
      <w:r>
        <w:rPr>
          <w:spacing w:val="2"/>
        </w:rPr>
        <w:t xml:space="preserve"> </w:t>
      </w:r>
      <w:r>
        <w:t>учебных</w:t>
      </w:r>
      <w:r>
        <w:rPr>
          <w:spacing w:val="-7"/>
        </w:rPr>
        <w:t xml:space="preserve"> </w:t>
      </w:r>
      <w:r>
        <w:t>и</w:t>
      </w:r>
      <w:r>
        <w:rPr>
          <w:spacing w:val="2"/>
        </w:rPr>
        <w:t xml:space="preserve"> </w:t>
      </w:r>
      <w:r>
        <w:t>(или)</w:t>
      </w:r>
      <w:r>
        <w:rPr>
          <w:spacing w:val="5"/>
        </w:rPr>
        <w:t xml:space="preserve"> </w:t>
      </w:r>
      <w:r>
        <w:t>практико-ориентированных</w:t>
      </w:r>
      <w:r>
        <w:rPr>
          <w:spacing w:val="-6"/>
        </w:rPr>
        <w:t xml:space="preserve"> </w:t>
      </w:r>
      <w:r>
        <w:t>задач;</w:t>
      </w:r>
    </w:p>
    <w:p w:rsidR="00445417" w:rsidRDefault="00DD4AEC">
      <w:pPr>
        <w:pStyle w:val="a3"/>
        <w:spacing w:before="4"/>
        <w:ind w:right="1057"/>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роль России как мировой энергетической державы; проблемы и</w:t>
      </w:r>
      <w:r>
        <w:rPr>
          <w:spacing w:val="1"/>
        </w:rPr>
        <w:t xml:space="preserve"> </w:t>
      </w:r>
      <w:r>
        <w:t>перспективы</w:t>
      </w:r>
      <w:r>
        <w:rPr>
          <w:spacing w:val="5"/>
        </w:rPr>
        <w:t xml:space="preserve"> </w:t>
      </w:r>
      <w:r>
        <w:t>развития</w:t>
      </w:r>
      <w:r>
        <w:rPr>
          <w:spacing w:val="-12"/>
        </w:rPr>
        <w:t xml:space="preserve"> </w:t>
      </w:r>
      <w:r>
        <w:t>отраслей</w:t>
      </w:r>
      <w:r>
        <w:rPr>
          <w:spacing w:val="3"/>
        </w:rPr>
        <w:t xml:space="preserve"> </w:t>
      </w:r>
      <w:r>
        <w:t>хозяйства</w:t>
      </w:r>
      <w:r>
        <w:rPr>
          <w:spacing w:val="-2"/>
        </w:rPr>
        <w:t xml:space="preserve"> </w:t>
      </w:r>
      <w:r>
        <w:t>и</w:t>
      </w:r>
      <w:r>
        <w:rPr>
          <w:spacing w:val="2"/>
        </w:rPr>
        <w:t xml:space="preserve"> </w:t>
      </w:r>
      <w:r>
        <w:t>регионов России;</w:t>
      </w:r>
    </w:p>
    <w:p w:rsidR="00445417" w:rsidRDefault="00DD4AEC">
      <w:pPr>
        <w:pStyle w:val="a3"/>
        <w:spacing w:before="2" w:line="237" w:lineRule="auto"/>
        <w:ind w:right="1069"/>
      </w:pPr>
      <w:r>
        <w:t>различать   территории   опережающего   развития   (ТОР),   Арктическую   зону</w:t>
      </w:r>
      <w:r>
        <w:rPr>
          <w:spacing w:val="1"/>
        </w:rPr>
        <w:t xml:space="preserve"> </w:t>
      </w:r>
      <w:r>
        <w:t>и</w:t>
      </w:r>
      <w:r>
        <w:rPr>
          <w:spacing w:val="8"/>
        </w:rPr>
        <w:t xml:space="preserve"> </w:t>
      </w:r>
      <w:r>
        <w:t>зону</w:t>
      </w:r>
      <w:r>
        <w:rPr>
          <w:spacing w:val="-18"/>
        </w:rPr>
        <w:t xml:space="preserve"> </w:t>
      </w:r>
      <w:r>
        <w:t>Севера</w:t>
      </w:r>
      <w:r>
        <w:rPr>
          <w:spacing w:val="2"/>
        </w:rPr>
        <w:t xml:space="preserve"> </w:t>
      </w:r>
      <w:r>
        <w:t>России;</w:t>
      </w:r>
    </w:p>
    <w:p w:rsidR="00445417" w:rsidRDefault="00DD4AEC">
      <w:pPr>
        <w:pStyle w:val="a3"/>
        <w:spacing w:before="6" w:line="237" w:lineRule="auto"/>
        <w:ind w:right="1048"/>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60"/>
        </w:rPr>
        <w:t xml:space="preserve"> </w:t>
      </w:r>
      <w:r>
        <w:t>развития</w:t>
      </w:r>
      <w:r>
        <w:rPr>
          <w:spacing w:val="60"/>
        </w:rPr>
        <w:t xml:space="preserve"> </w:t>
      </w:r>
      <w:r>
        <w:t>на</w:t>
      </w:r>
      <w:r>
        <w:rPr>
          <w:spacing w:val="60"/>
        </w:rPr>
        <w:t xml:space="preserve"> </w:t>
      </w:r>
      <w:r>
        <w:t>основе   имеющихся   знаний   и   анализа   информации</w:t>
      </w:r>
      <w:r>
        <w:rPr>
          <w:spacing w:val="1"/>
        </w:rPr>
        <w:t xml:space="preserve"> </w:t>
      </w:r>
      <w:r>
        <w:t>из</w:t>
      </w:r>
      <w:r>
        <w:rPr>
          <w:spacing w:val="3"/>
        </w:rPr>
        <w:t xml:space="preserve"> </w:t>
      </w:r>
      <w:r>
        <w:t>дополнительных</w:t>
      </w:r>
      <w:r>
        <w:rPr>
          <w:spacing w:val="-6"/>
        </w:rPr>
        <w:t xml:space="preserve"> </w:t>
      </w:r>
      <w:r>
        <w:t>источников;</w:t>
      </w:r>
    </w:p>
    <w:p w:rsidR="00445417" w:rsidRDefault="00DD4AEC">
      <w:pPr>
        <w:pStyle w:val="a3"/>
        <w:spacing w:before="4"/>
        <w:ind w:right="1058"/>
      </w:pPr>
      <w:r>
        <w:t>находить,    извлекать,     интегрировать     и    интерпретировать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w:t>
      </w:r>
      <w:r>
        <w:rPr>
          <w:spacing w:val="60"/>
        </w:rPr>
        <w:t xml:space="preserve"> </w:t>
      </w:r>
      <w:r>
        <w:t>компьютерные базы данных)</w:t>
      </w:r>
      <w:r>
        <w:rPr>
          <w:spacing w:val="1"/>
        </w:rPr>
        <w:t xml:space="preserve"> </w:t>
      </w:r>
      <w:r>
        <w:t>для   решения</w:t>
      </w:r>
      <w:r>
        <w:rPr>
          <w:spacing w:val="60"/>
        </w:rPr>
        <w:t xml:space="preserve"> </w:t>
      </w:r>
      <w:r>
        <w:t>различных</w:t>
      </w:r>
      <w:r>
        <w:rPr>
          <w:spacing w:val="60"/>
        </w:rPr>
        <w:t xml:space="preserve"> </w:t>
      </w:r>
      <w:r>
        <w:t>учебных</w:t>
      </w:r>
      <w:r>
        <w:rPr>
          <w:spacing w:val="60"/>
        </w:rPr>
        <w:t xml:space="preserve"> </w:t>
      </w:r>
      <w:r>
        <w:t>и   практико-ориентированных</w:t>
      </w:r>
      <w:r>
        <w:rPr>
          <w:spacing w:val="60"/>
        </w:rPr>
        <w:t xml:space="preserve"> </w:t>
      </w:r>
      <w:r>
        <w:t>задач:   сравнивать</w:t>
      </w:r>
      <w:r>
        <w:rPr>
          <w:spacing w:val="1"/>
        </w:rPr>
        <w:t xml:space="preserve"> </w:t>
      </w:r>
      <w:r>
        <w:t>и оценивать влияние отдельных отраслей хозяйства на окружающую среду; 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1"/>
        </w:rPr>
        <w:t xml:space="preserve"> </w:t>
      </w:r>
      <w:r>
        <w:t>возобновляемых</w:t>
      </w:r>
      <w:r>
        <w:rPr>
          <w:spacing w:val="1"/>
        </w:rPr>
        <w:t xml:space="preserve"> </w:t>
      </w:r>
      <w:r>
        <w:t>источников</w:t>
      </w:r>
      <w:r>
        <w:rPr>
          <w:spacing w:val="4"/>
        </w:rPr>
        <w:t xml:space="preserve"> </w:t>
      </w:r>
      <w:r>
        <w:t>энергии</w:t>
      </w:r>
      <w:r>
        <w:rPr>
          <w:spacing w:val="-6"/>
        </w:rPr>
        <w:t xml:space="preserve"> </w:t>
      </w:r>
      <w:r>
        <w:t>(ВИЭ);</w:t>
      </w:r>
    </w:p>
    <w:p w:rsidR="00445417" w:rsidRDefault="00DD4AEC">
      <w:pPr>
        <w:pStyle w:val="a3"/>
        <w:spacing w:before="3"/>
        <w:ind w:right="1070"/>
      </w:pPr>
      <w:r>
        <w:t>различать изученные географические объекты, процессы и явления: хозяйство</w:t>
      </w:r>
      <w:r>
        <w:rPr>
          <w:spacing w:val="1"/>
        </w:rPr>
        <w:t xml:space="preserve"> </w:t>
      </w:r>
      <w:r>
        <w:t>России (состав, отраслевая, функциональная и территориальная структура, факторы и</w:t>
      </w:r>
      <w:r>
        <w:rPr>
          <w:spacing w:val="1"/>
        </w:rPr>
        <w:t xml:space="preserve"> </w:t>
      </w:r>
      <w:r>
        <w:t>условия размещения</w:t>
      </w:r>
      <w:r>
        <w:rPr>
          <w:spacing w:val="-8"/>
        </w:rPr>
        <w:t xml:space="preserve"> </w:t>
      </w:r>
      <w:r>
        <w:t>производства,</w:t>
      </w:r>
      <w:r>
        <w:rPr>
          <w:spacing w:val="-1"/>
        </w:rPr>
        <w:t xml:space="preserve"> </w:t>
      </w:r>
      <w:r>
        <w:t>современные формы</w:t>
      </w:r>
      <w:r>
        <w:rPr>
          <w:spacing w:val="-3"/>
        </w:rPr>
        <w:t xml:space="preserve"> </w:t>
      </w:r>
      <w:r>
        <w:t>размещения</w:t>
      </w:r>
      <w:r>
        <w:rPr>
          <w:spacing w:val="-3"/>
        </w:rPr>
        <w:t xml:space="preserve"> </w:t>
      </w:r>
      <w:r>
        <w:t>производства);</w:t>
      </w:r>
    </w:p>
    <w:p w:rsidR="00445417" w:rsidRDefault="00DD4AEC">
      <w:pPr>
        <w:pStyle w:val="a3"/>
        <w:ind w:right="1072"/>
      </w:pPr>
      <w:r>
        <w:t>различать валовой внутренний продукт (ВВП), валовой региональный продукт</w:t>
      </w:r>
      <w:r>
        <w:rPr>
          <w:spacing w:val="1"/>
        </w:rPr>
        <w:t xml:space="preserve"> </w:t>
      </w:r>
      <w:r>
        <w:t>(ВРП)</w:t>
      </w:r>
      <w:r>
        <w:rPr>
          <w:spacing w:val="8"/>
        </w:rPr>
        <w:t xml:space="preserve"> </w:t>
      </w:r>
      <w:r>
        <w:t>и</w:t>
      </w:r>
      <w:r>
        <w:rPr>
          <w:spacing w:val="8"/>
        </w:rPr>
        <w:t xml:space="preserve"> </w:t>
      </w:r>
      <w:r>
        <w:t>индекс</w:t>
      </w:r>
      <w:r>
        <w:rPr>
          <w:spacing w:val="12"/>
        </w:rPr>
        <w:t xml:space="preserve"> </w:t>
      </w:r>
      <w:r>
        <w:t>человеческого</w:t>
      </w:r>
      <w:r>
        <w:rPr>
          <w:spacing w:val="17"/>
        </w:rPr>
        <w:t xml:space="preserve"> </w:t>
      </w:r>
      <w:r>
        <w:t>развития</w:t>
      </w:r>
      <w:r>
        <w:rPr>
          <w:spacing w:val="7"/>
        </w:rPr>
        <w:t xml:space="preserve"> </w:t>
      </w:r>
      <w:r>
        <w:t>(ИЧР)</w:t>
      </w:r>
      <w:r>
        <w:rPr>
          <w:spacing w:val="10"/>
        </w:rPr>
        <w:t xml:space="preserve"> </w:t>
      </w:r>
      <w:r>
        <w:t>как</w:t>
      </w:r>
      <w:r>
        <w:rPr>
          <w:spacing w:val="14"/>
        </w:rPr>
        <w:t xml:space="preserve"> </w:t>
      </w:r>
      <w:r>
        <w:t>показатели</w:t>
      </w:r>
      <w:r>
        <w:rPr>
          <w:spacing w:val="8"/>
        </w:rPr>
        <w:t xml:space="preserve"> </w:t>
      </w:r>
      <w:r>
        <w:t>уровня</w:t>
      </w:r>
      <w:r>
        <w:rPr>
          <w:spacing w:val="8"/>
        </w:rPr>
        <w:t xml:space="preserve"> </w:t>
      </w:r>
      <w:r>
        <w:t>развития</w:t>
      </w:r>
      <w:r>
        <w:rPr>
          <w:spacing w:val="7"/>
        </w:rPr>
        <w:t xml:space="preserve"> </w:t>
      </w:r>
      <w:r>
        <w:t>страны</w:t>
      </w:r>
      <w:r>
        <w:rPr>
          <w:spacing w:val="-58"/>
        </w:rPr>
        <w:t xml:space="preserve"> </w:t>
      </w:r>
      <w:r>
        <w:t>и</w:t>
      </w:r>
      <w:r>
        <w:rPr>
          <w:spacing w:val="7"/>
        </w:rPr>
        <w:t xml:space="preserve"> </w:t>
      </w:r>
      <w:r>
        <w:t>её</w:t>
      </w:r>
      <w:r>
        <w:rPr>
          <w:spacing w:val="1"/>
        </w:rPr>
        <w:t xml:space="preserve"> </w:t>
      </w:r>
      <w:r>
        <w:t>регионов;</w:t>
      </w:r>
    </w:p>
    <w:p w:rsidR="00445417" w:rsidRDefault="00DD4AEC">
      <w:pPr>
        <w:pStyle w:val="a3"/>
        <w:spacing w:before="3" w:line="237" w:lineRule="auto"/>
        <w:ind w:left="1470" w:right="1070" w:firstLine="0"/>
      </w:pPr>
      <w:r>
        <w:t>различать</w:t>
      </w:r>
      <w:r>
        <w:rPr>
          <w:spacing w:val="1"/>
        </w:rPr>
        <w:t xml:space="preserve"> </w:t>
      </w:r>
      <w:r>
        <w:t>природно-ресурсный,</w:t>
      </w:r>
      <w:r>
        <w:rPr>
          <w:spacing w:val="1"/>
        </w:rPr>
        <w:t xml:space="preserve"> </w:t>
      </w:r>
      <w:r>
        <w:t>человеческий</w:t>
      </w:r>
      <w:r>
        <w:rPr>
          <w:spacing w:val="1"/>
        </w:rPr>
        <w:t xml:space="preserve"> </w:t>
      </w:r>
      <w:r>
        <w:t>и</w:t>
      </w:r>
      <w:r>
        <w:rPr>
          <w:spacing w:val="1"/>
        </w:rPr>
        <w:t xml:space="preserve"> </w:t>
      </w:r>
      <w:r>
        <w:t>производственный</w:t>
      </w:r>
      <w:r>
        <w:rPr>
          <w:spacing w:val="1"/>
        </w:rPr>
        <w:t xml:space="preserve"> </w:t>
      </w:r>
      <w:r>
        <w:t>капитал;</w:t>
      </w:r>
      <w:r>
        <w:rPr>
          <w:spacing w:val="1"/>
        </w:rPr>
        <w:t xml:space="preserve"> </w:t>
      </w:r>
      <w:r>
        <w:t>различать</w:t>
      </w:r>
      <w:r>
        <w:rPr>
          <w:spacing w:val="18"/>
        </w:rPr>
        <w:t xml:space="preserve"> </w:t>
      </w:r>
      <w:r>
        <w:t>виды</w:t>
      </w:r>
      <w:r>
        <w:rPr>
          <w:spacing w:val="18"/>
        </w:rPr>
        <w:t xml:space="preserve"> </w:t>
      </w:r>
      <w:r>
        <w:t>транспорта</w:t>
      </w:r>
      <w:r>
        <w:rPr>
          <w:spacing w:val="12"/>
        </w:rPr>
        <w:t xml:space="preserve"> </w:t>
      </w:r>
      <w:r>
        <w:t>и</w:t>
      </w:r>
      <w:r>
        <w:rPr>
          <w:spacing w:val="12"/>
        </w:rPr>
        <w:t xml:space="preserve"> </w:t>
      </w:r>
      <w:r>
        <w:t>основные</w:t>
      </w:r>
      <w:r>
        <w:rPr>
          <w:spacing w:val="21"/>
        </w:rPr>
        <w:t xml:space="preserve"> </w:t>
      </w:r>
      <w:r>
        <w:t>показатели</w:t>
      </w:r>
      <w:r>
        <w:rPr>
          <w:spacing w:val="22"/>
        </w:rPr>
        <w:t xml:space="preserve"> </w:t>
      </w:r>
      <w:r>
        <w:t>их</w:t>
      </w:r>
      <w:r>
        <w:rPr>
          <w:spacing w:val="11"/>
        </w:rPr>
        <w:t xml:space="preserve"> </w:t>
      </w:r>
      <w:r>
        <w:t>работы:</w:t>
      </w:r>
      <w:r>
        <w:rPr>
          <w:spacing w:val="12"/>
        </w:rPr>
        <w:t xml:space="preserve"> </w:t>
      </w:r>
      <w:r>
        <w:t>грузооборот</w:t>
      </w:r>
    </w:p>
    <w:p w:rsidR="00445417" w:rsidRDefault="00DD4AEC">
      <w:pPr>
        <w:pStyle w:val="a3"/>
        <w:spacing w:before="4"/>
        <w:ind w:firstLine="0"/>
      </w:pPr>
      <w:r>
        <w:t>и пассажирооборот;</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3"/>
      </w:pPr>
      <w:r>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12"/>
        </w:rPr>
        <w:t xml:space="preserve"> </w:t>
      </w:r>
      <w:r>
        <w:t>хозяйства;</w:t>
      </w:r>
    </w:p>
    <w:p w:rsidR="00445417" w:rsidRDefault="00DD4AEC">
      <w:pPr>
        <w:pStyle w:val="a3"/>
        <w:spacing w:before="8"/>
        <w:ind w:right="1059"/>
      </w:pPr>
      <w:r>
        <w:t>использовать   знания    о    факторах    и    условиях    размещения    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размещения</w:t>
      </w:r>
      <w:r>
        <w:rPr>
          <w:spacing w:val="60"/>
        </w:rPr>
        <w:t xml:space="preserve"> </w:t>
      </w:r>
      <w:r>
        <w:t>отдельных</w:t>
      </w:r>
      <w:r>
        <w:rPr>
          <w:spacing w:val="60"/>
        </w:rPr>
        <w:t xml:space="preserve"> </w:t>
      </w:r>
      <w:r>
        <w:t>предприятий;</w:t>
      </w:r>
      <w:r>
        <w:rPr>
          <w:spacing w:val="60"/>
        </w:rPr>
        <w:t xml:space="preserve"> </w:t>
      </w:r>
      <w:r>
        <w:t xml:space="preserve">оценивать  </w:t>
      </w:r>
      <w:r>
        <w:rPr>
          <w:spacing w:val="1"/>
        </w:rPr>
        <w:t xml:space="preserve"> </w:t>
      </w:r>
      <w:r>
        <w:t xml:space="preserve">условия  </w:t>
      </w:r>
      <w:r>
        <w:rPr>
          <w:spacing w:val="1"/>
        </w:rPr>
        <w:t xml:space="preserve"> </w:t>
      </w:r>
      <w:r>
        <w:t xml:space="preserve">отдельных  </w:t>
      </w:r>
      <w:r>
        <w:rPr>
          <w:spacing w:val="1"/>
        </w:rPr>
        <w:t xml:space="preserve"> </w:t>
      </w:r>
      <w:r>
        <w:t>территорий</w:t>
      </w:r>
      <w:r>
        <w:rPr>
          <w:spacing w:val="1"/>
        </w:rPr>
        <w:t xml:space="preserve"> </w:t>
      </w:r>
      <w:r>
        <w:t>для</w:t>
      </w:r>
      <w:r>
        <w:rPr>
          <w:spacing w:val="2"/>
        </w:rPr>
        <w:t xml:space="preserve"> </w:t>
      </w:r>
      <w:r>
        <w:t>размещения</w:t>
      </w:r>
      <w:r>
        <w:rPr>
          <w:spacing w:val="-1"/>
        </w:rPr>
        <w:t xml:space="preserve"> </w:t>
      </w:r>
      <w:r>
        <w:t>предприятий и</w:t>
      </w:r>
      <w:r>
        <w:rPr>
          <w:spacing w:val="-3"/>
        </w:rPr>
        <w:t xml:space="preserve"> </w:t>
      </w:r>
      <w:r>
        <w:t>различных</w:t>
      </w:r>
      <w:r>
        <w:rPr>
          <w:spacing w:val="-7"/>
        </w:rPr>
        <w:t xml:space="preserve"> </w:t>
      </w:r>
      <w:r>
        <w:t>производств;</w:t>
      </w:r>
    </w:p>
    <w:p w:rsidR="00445417" w:rsidRDefault="00DD4AEC">
      <w:pPr>
        <w:pStyle w:val="a3"/>
        <w:ind w:right="1057"/>
      </w:pPr>
      <w:r>
        <w:t>использовать     знания    об    особенностях    компонентов     природы     России</w:t>
      </w:r>
      <w:r>
        <w:rPr>
          <w:spacing w:val="1"/>
        </w:rPr>
        <w:t xml:space="preserve"> </w:t>
      </w:r>
      <w:r>
        <w:t>и</w:t>
      </w:r>
      <w:r>
        <w:rPr>
          <w:spacing w:val="16"/>
        </w:rPr>
        <w:t xml:space="preserve"> </w:t>
      </w:r>
      <w:r>
        <w:t>её</w:t>
      </w:r>
      <w:r>
        <w:rPr>
          <w:spacing w:val="6"/>
        </w:rPr>
        <w:t xml:space="preserve"> </w:t>
      </w:r>
      <w:r>
        <w:t>отдельных</w:t>
      </w:r>
      <w:r>
        <w:rPr>
          <w:spacing w:val="68"/>
        </w:rPr>
        <w:t xml:space="preserve"> </w:t>
      </w:r>
      <w:r>
        <w:t>территорий;</w:t>
      </w:r>
      <w:r>
        <w:rPr>
          <w:spacing w:val="68"/>
        </w:rPr>
        <w:t xml:space="preserve"> </w:t>
      </w:r>
      <w:r>
        <w:t>об</w:t>
      </w:r>
      <w:r>
        <w:rPr>
          <w:spacing w:val="64"/>
        </w:rPr>
        <w:t xml:space="preserve"> </w:t>
      </w:r>
      <w:r>
        <w:t>особенностях</w:t>
      </w:r>
      <w:r>
        <w:rPr>
          <w:spacing w:val="73"/>
        </w:rPr>
        <w:t xml:space="preserve"> </w:t>
      </w:r>
      <w:r>
        <w:t>взаимодействия</w:t>
      </w:r>
      <w:r>
        <w:rPr>
          <w:spacing w:val="73"/>
        </w:rPr>
        <w:t xml:space="preserve"> </w:t>
      </w:r>
      <w:r>
        <w:t>природы</w:t>
      </w:r>
      <w:r>
        <w:rPr>
          <w:spacing w:val="74"/>
        </w:rPr>
        <w:t xml:space="preserve"> </w:t>
      </w:r>
      <w:r>
        <w:t>и</w:t>
      </w:r>
      <w:r>
        <w:rPr>
          <w:spacing w:val="67"/>
        </w:rPr>
        <w:t xml:space="preserve"> </w:t>
      </w:r>
      <w:r>
        <w:t>общества</w:t>
      </w:r>
      <w:r>
        <w:rPr>
          <w:spacing w:val="-58"/>
        </w:rPr>
        <w:t xml:space="preserve"> </w:t>
      </w:r>
      <w:r>
        <w:t>в</w:t>
      </w:r>
      <w:r>
        <w:rPr>
          <w:spacing w:val="60"/>
        </w:rPr>
        <w:t xml:space="preserve"> </w:t>
      </w:r>
      <w:r>
        <w:t>пределах</w:t>
      </w:r>
      <w:r>
        <w:rPr>
          <w:spacing w:val="60"/>
        </w:rPr>
        <w:t xml:space="preserve"> </w:t>
      </w:r>
      <w:r>
        <w:t>отдельных   территорий   для</w:t>
      </w:r>
      <w:r>
        <w:rPr>
          <w:spacing w:val="60"/>
        </w:rPr>
        <w:t xml:space="preserve"> </w:t>
      </w:r>
      <w:r>
        <w:t>решения   практико-ориентированных</w:t>
      </w:r>
      <w:r>
        <w:rPr>
          <w:spacing w:val="60"/>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1"/>
        </w:rPr>
        <w:t xml:space="preserve"> </w:t>
      </w:r>
      <w:r>
        <w:t>с</w:t>
      </w:r>
      <w:r>
        <w:rPr>
          <w:spacing w:val="1"/>
        </w:rPr>
        <w:t xml:space="preserve"> </w:t>
      </w:r>
      <w:r>
        <w:t>учётом</w:t>
      </w:r>
      <w:r>
        <w:rPr>
          <w:spacing w:val="9"/>
        </w:rPr>
        <w:t xml:space="preserve"> </w:t>
      </w:r>
      <w:r>
        <w:t>экологической</w:t>
      </w:r>
      <w:r>
        <w:rPr>
          <w:spacing w:val="-6"/>
        </w:rPr>
        <w:t xml:space="preserve"> </w:t>
      </w:r>
      <w:r>
        <w:t>безопасности;</w:t>
      </w:r>
    </w:p>
    <w:p w:rsidR="00445417" w:rsidRDefault="00DD4AEC">
      <w:pPr>
        <w:pStyle w:val="a3"/>
        <w:spacing w:before="1"/>
        <w:ind w:right="1065"/>
      </w:pPr>
      <w:r>
        <w:t>критически оценивать финансовые условия жизнедеятельности человека и 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1"/>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3"/>
        </w:rPr>
        <w:t xml:space="preserve"> </w:t>
      </w:r>
      <w:r>
        <w:t>и</w:t>
      </w:r>
      <w:r>
        <w:rPr>
          <w:spacing w:val="-2"/>
        </w:rPr>
        <w:t xml:space="preserve"> </w:t>
      </w:r>
      <w:r>
        <w:t>национальной экономики;</w:t>
      </w:r>
    </w:p>
    <w:p w:rsidR="00445417" w:rsidRDefault="00DD4AEC">
      <w:pPr>
        <w:pStyle w:val="a3"/>
        <w:spacing w:before="3" w:line="237" w:lineRule="auto"/>
        <w:ind w:right="1063"/>
      </w:pPr>
      <w:r>
        <w:t>оценивать</w:t>
      </w:r>
      <w:r>
        <w:rPr>
          <w:spacing w:val="1"/>
        </w:rPr>
        <w:t xml:space="preserve"> </w:t>
      </w:r>
      <w:r>
        <w:t>влияние</w:t>
      </w:r>
      <w:r>
        <w:rPr>
          <w:spacing w:val="60"/>
        </w:rPr>
        <w:t xml:space="preserve"> </w:t>
      </w:r>
      <w:r>
        <w:t>географического</w:t>
      </w:r>
      <w:r>
        <w:rPr>
          <w:spacing w:val="61"/>
        </w:rPr>
        <w:t xml:space="preserve"> </w:t>
      </w:r>
      <w:r>
        <w:t>положения</w:t>
      </w:r>
      <w:r>
        <w:rPr>
          <w:spacing w:val="61"/>
        </w:rPr>
        <w:t xml:space="preserve"> </w:t>
      </w:r>
      <w:r>
        <w:t>отдельных</w:t>
      </w:r>
      <w:r>
        <w:rPr>
          <w:spacing w:val="60"/>
        </w:rPr>
        <w:t xml:space="preserve"> </w:t>
      </w:r>
      <w:r>
        <w:t>регионов</w:t>
      </w:r>
      <w:r>
        <w:rPr>
          <w:spacing w:val="60"/>
        </w:rPr>
        <w:t xml:space="preserve"> </w:t>
      </w:r>
      <w:r>
        <w:t>России</w:t>
      </w:r>
      <w:r>
        <w:rPr>
          <w:spacing w:val="-57"/>
        </w:rPr>
        <w:t xml:space="preserve"> </w:t>
      </w:r>
      <w:r>
        <w:t>на</w:t>
      </w:r>
      <w:r>
        <w:rPr>
          <w:spacing w:val="-9"/>
        </w:rPr>
        <w:t xml:space="preserve"> </w:t>
      </w:r>
      <w:r>
        <w:t>особенности</w:t>
      </w:r>
      <w:r>
        <w:rPr>
          <w:spacing w:val="-1"/>
        </w:rPr>
        <w:t xml:space="preserve"> </w:t>
      </w:r>
      <w:r>
        <w:t>природы,</w:t>
      </w:r>
      <w:r>
        <w:rPr>
          <w:spacing w:val="-5"/>
        </w:rPr>
        <w:t xml:space="preserve"> </w:t>
      </w:r>
      <w:r>
        <w:t>жизнь</w:t>
      </w:r>
      <w:r>
        <w:rPr>
          <w:spacing w:val="-2"/>
        </w:rPr>
        <w:t xml:space="preserve"> </w:t>
      </w:r>
      <w:r>
        <w:t>и</w:t>
      </w:r>
      <w:r>
        <w:rPr>
          <w:spacing w:val="2"/>
        </w:rPr>
        <w:t xml:space="preserve"> </w:t>
      </w:r>
      <w:r>
        <w:t>хозяйственную</w:t>
      </w:r>
      <w:r>
        <w:rPr>
          <w:spacing w:val="1"/>
        </w:rPr>
        <w:t xml:space="preserve"> </w:t>
      </w:r>
      <w:r>
        <w:t>деятельность</w:t>
      </w:r>
      <w:r>
        <w:rPr>
          <w:spacing w:val="4"/>
        </w:rPr>
        <w:t xml:space="preserve"> </w:t>
      </w:r>
      <w:r>
        <w:t>населения;</w:t>
      </w:r>
    </w:p>
    <w:p w:rsidR="00445417" w:rsidRDefault="00DD4AEC">
      <w:pPr>
        <w:pStyle w:val="a3"/>
        <w:spacing w:before="10" w:line="232" w:lineRule="auto"/>
        <w:ind w:right="1082"/>
      </w:pPr>
      <w:r>
        <w:t>объяснять географические различия населения и хозяйства территорий крупных</w:t>
      </w:r>
      <w:r>
        <w:rPr>
          <w:spacing w:val="1"/>
        </w:rPr>
        <w:t xml:space="preserve"> </w:t>
      </w:r>
      <w:r>
        <w:t>регионов страны;</w:t>
      </w:r>
    </w:p>
    <w:p w:rsidR="00445417" w:rsidRDefault="00DD4AEC">
      <w:pPr>
        <w:pStyle w:val="a3"/>
        <w:spacing w:before="8" w:line="237" w:lineRule="auto"/>
        <w:ind w:right="1053"/>
      </w:pPr>
      <w:r>
        <w:t>сравнивать географическое положение, географические особенности природно-</w:t>
      </w:r>
      <w:r>
        <w:rPr>
          <w:spacing w:val="1"/>
        </w:rPr>
        <w:t xml:space="preserve"> </w:t>
      </w:r>
      <w:r>
        <w:t>ресурсного</w:t>
      </w:r>
      <w:r>
        <w:rPr>
          <w:spacing w:val="2"/>
        </w:rPr>
        <w:t xml:space="preserve"> </w:t>
      </w:r>
      <w:r>
        <w:t>потенциала,</w:t>
      </w:r>
      <w:r>
        <w:rPr>
          <w:spacing w:val="2"/>
        </w:rPr>
        <w:t xml:space="preserve"> </w:t>
      </w:r>
      <w:r>
        <w:t>населения</w:t>
      </w:r>
      <w:r>
        <w:rPr>
          <w:spacing w:val="2"/>
        </w:rPr>
        <w:t xml:space="preserve"> </w:t>
      </w:r>
      <w:r>
        <w:t>и</w:t>
      </w:r>
      <w:r>
        <w:rPr>
          <w:spacing w:val="-1"/>
        </w:rPr>
        <w:t xml:space="preserve"> </w:t>
      </w:r>
      <w:r>
        <w:t>хозяйства</w:t>
      </w:r>
      <w:r>
        <w:rPr>
          <w:spacing w:val="-13"/>
        </w:rPr>
        <w:t xml:space="preserve"> </w:t>
      </w:r>
      <w:r>
        <w:t>регионов России;</w:t>
      </w:r>
    </w:p>
    <w:p w:rsidR="00445417" w:rsidRDefault="00DD4AEC">
      <w:pPr>
        <w:pStyle w:val="a3"/>
        <w:spacing w:before="3"/>
        <w:ind w:right="1063"/>
      </w:pPr>
      <w:r>
        <w:t>формулировать оценочные суждения о воздействии человеческой деятельности</w:t>
      </w:r>
      <w:r>
        <w:rPr>
          <w:spacing w:val="1"/>
        </w:rPr>
        <w:t xml:space="preserve"> </w:t>
      </w:r>
      <w:r>
        <w:t>на     окружающую     среду     своей      местности,      региона,      страны      в      целом,</w:t>
      </w:r>
      <w:r>
        <w:rPr>
          <w:spacing w:val="1"/>
        </w:rPr>
        <w:t xml:space="preserve"> </w:t>
      </w:r>
      <w:r>
        <w:t>о динамике, уровне и структуре социально-экономического развития России, месте и</w:t>
      </w:r>
      <w:r>
        <w:rPr>
          <w:spacing w:val="1"/>
        </w:rPr>
        <w:t xml:space="preserve"> </w:t>
      </w:r>
      <w:r>
        <w:t>роли</w:t>
      </w:r>
      <w:r>
        <w:rPr>
          <w:spacing w:val="-2"/>
        </w:rPr>
        <w:t xml:space="preserve"> </w:t>
      </w:r>
      <w:r>
        <w:t>России</w:t>
      </w:r>
      <w:r>
        <w:rPr>
          <w:spacing w:val="-1"/>
        </w:rPr>
        <w:t xml:space="preserve"> </w:t>
      </w:r>
      <w:r>
        <w:t>в</w:t>
      </w:r>
      <w:r>
        <w:rPr>
          <w:spacing w:val="-1"/>
        </w:rPr>
        <w:t xml:space="preserve"> </w:t>
      </w:r>
      <w:r>
        <w:t>мире;</w:t>
      </w:r>
    </w:p>
    <w:p w:rsidR="00445417" w:rsidRDefault="00DD4AEC">
      <w:pPr>
        <w:pStyle w:val="a3"/>
        <w:spacing w:before="3" w:line="237" w:lineRule="auto"/>
        <w:ind w:right="1064"/>
      </w:pPr>
      <w:r>
        <w:t>приводить примеры</w:t>
      </w:r>
      <w:r>
        <w:rPr>
          <w:spacing w:val="60"/>
        </w:rPr>
        <w:t xml:space="preserve"> </w:t>
      </w:r>
      <w:r>
        <w:t>объектов</w:t>
      </w:r>
      <w:r>
        <w:rPr>
          <w:spacing w:val="60"/>
        </w:rPr>
        <w:t xml:space="preserve"> </w:t>
      </w:r>
      <w:r>
        <w:t>Всемирного</w:t>
      </w:r>
      <w:r>
        <w:rPr>
          <w:spacing w:val="60"/>
        </w:rPr>
        <w:t xml:space="preserve"> </w:t>
      </w:r>
      <w:r>
        <w:t>наследия</w:t>
      </w:r>
      <w:r>
        <w:rPr>
          <w:spacing w:val="60"/>
        </w:rPr>
        <w:t xml:space="preserve"> </w:t>
      </w:r>
      <w:r>
        <w:t>ЮНЕСКО</w:t>
      </w:r>
      <w:r>
        <w:rPr>
          <w:spacing w:val="60"/>
        </w:rPr>
        <w:t xml:space="preserve"> </w:t>
      </w:r>
      <w:r>
        <w:t>и</w:t>
      </w:r>
      <w:r>
        <w:rPr>
          <w:spacing w:val="60"/>
        </w:rPr>
        <w:t xml:space="preserve"> </w:t>
      </w:r>
      <w:r>
        <w:t>описывать</w:t>
      </w:r>
      <w:r>
        <w:rPr>
          <w:spacing w:val="1"/>
        </w:rPr>
        <w:t xml:space="preserve"> </w:t>
      </w:r>
      <w:r>
        <w:t>их</w:t>
      </w:r>
      <w:r>
        <w:rPr>
          <w:spacing w:val="-8"/>
        </w:rPr>
        <w:t xml:space="preserve"> </w:t>
      </w:r>
      <w:r>
        <w:t>местоположение</w:t>
      </w:r>
      <w:r>
        <w:rPr>
          <w:spacing w:val="-2"/>
        </w:rPr>
        <w:t xml:space="preserve"> </w:t>
      </w:r>
      <w:r>
        <w:t>на</w:t>
      </w:r>
      <w:r>
        <w:rPr>
          <w:spacing w:val="-4"/>
        </w:rPr>
        <w:t xml:space="preserve"> </w:t>
      </w:r>
      <w:r>
        <w:t>географической</w:t>
      </w:r>
      <w:r>
        <w:rPr>
          <w:spacing w:val="5"/>
        </w:rPr>
        <w:t xml:space="preserve"> </w:t>
      </w:r>
      <w:r>
        <w:t>карте;</w:t>
      </w:r>
    </w:p>
    <w:p w:rsidR="00445417" w:rsidRDefault="00DD4AEC">
      <w:pPr>
        <w:pStyle w:val="a3"/>
        <w:spacing w:before="3"/>
        <w:ind w:left="1470" w:firstLine="0"/>
      </w:pPr>
      <w:r>
        <w:t xml:space="preserve">характеризовать    </w:t>
      </w:r>
      <w:r>
        <w:rPr>
          <w:spacing w:val="17"/>
        </w:rPr>
        <w:t xml:space="preserve"> </w:t>
      </w:r>
      <w:r>
        <w:t xml:space="preserve">место    </w:t>
      </w:r>
      <w:r>
        <w:rPr>
          <w:spacing w:val="22"/>
        </w:rPr>
        <w:t xml:space="preserve"> </w:t>
      </w:r>
      <w:r>
        <w:t xml:space="preserve">и     </w:t>
      </w:r>
      <w:r>
        <w:rPr>
          <w:spacing w:val="17"/>
        </w:rPr>
        <w:t xml:space="preserve"> </w:t>
      </w:r>
      <w:r>
        <w:t xml:space="preserve">роль     </w:t>
      </w:r>
      <w:r>
        <w:rPr>
          <w:spacing w:val="18"/>
        </w:rPr>
        <w:t xml:space="preserve"> </w:t>
      </w:r>
      <w:r>
        <w:t xml:space="preserve">России     </w:t>
      </w:r>
      <w:r>
        <w:rPr>
          <w:spacing w:val="18"/>
        </w:rPr>
        <w:t xml:space="preserve"> </w:t>
      </w:r>
      <w:r>
        <w:t xml:space="preserve">в     </w:t>
      </w:r>
      <w:r>
        <w:rPr>
          <w:spacing w:val="22"/>
        </w:rPr>
        <w:t xml:space="preserve"> </w:t>
      </w:r>
      <w:r>
        <w:t xml:space="preserve">мировом     </w:t>
      </w:r>
      <w:r>
        <w:rPr>
          <w:spacing w:val="28"/>
        </w:rPr>
        <w:t xml:space="preserve"> </w:t>
      </w:r>
      <w:r>
        <w:t>хозяйстве.</w:t>
      </w:r>
    </w:p>
    <w:p w:rsidR="00445417" w:rsidRDefault="00445417">
      <w:pPr>
        <w:pStyle w:val="a3"/>
        <w:ind w:left="0" w:firstLine="0"/>
        <w:jc w:val="left"/>
        <w:rPr>
          <w:sz w:val="26"/>
        </w:rPr>
      </w:pPr>
    </w:p>
    <w:p w:rsidR="00445417" w:rsidRDefault="00445417">
      <w:pPr>
        <w:pStyle w:val="a3"/>
        <w:spacing w:before="1"/>
        <w:ind w:left="0" w:firstLine="0"/>
        <w:jc w:val="left"/>
        <w:rPr>
          <w:sz w:val="23"/>
        </w:rPr>
      </w:pPr>
    </w:p>
    <w:p w:rsidR="00445417" w:rsidRDefault="00DD4AEC" w:rsidP="005B10F6">
      <w:pPr>
        <w:pStyle w:val="1"/>
        <w:numPr>
          <w:ilvl w:val="1"/>
          <w:numId w:val="40"/>
        </w:numPr>
        <w:tabs>
          <w:tab w:val="left" w:pos="3402"/>
        </w:tabs>
        <w:ind w:left="3401" w:hanging="861"/>
        <w:jc w:val="both"/>
      </w:pPr>
      <w:bookmarkStart w:id="15" w:name="2.9_Федеральная_рабочая_программа_по_уче"/>
      <w:bookmarkEnd w:id="15"/>
      <w:r>
        <w:t>Федеральная</w:t>
      </w:r>
      <w:r>
        <w:rPr>
          <w:spacing w:val="62"/>
        </w:rPr>
        <w:t xml:space="preserve"> </w:t>
      </w:r>
      <w:r>
        <w:t>рабочая</w:t>
      </w:r>
      <w:r>
        <w:rPr>
          <w:spacing w:val="62"/>
        </w:rPr>
        <w:t xml:space="preserve"> </w:t>
      </w:r>
      <w:r>
        <w:t>программа</w:t>
      </w:r>
      <w:r>
        <w:rPr>
          <w:spacing w:val="62"/>
        </w:rPr>
        <w:t xml:space="preserve"> </w:t>
      </w:r>
      <w:r>
        <w:t>по</w:t>
      </w:r>
      <w:r>
        <w:rPr>
          <w:spacing w:val="61"/>
        </w:rPr>
        <w:t xml:space="preserve"> </w:t>
      </w:r>
      <w:r>
        <w:t>учебному</w:t>
      </w:r>
      <w:r>
        <w:rPr>
          <w:spacing w:val="62"/>
        </w:rPr>
        <w:t xml:space="preserve"> </w:t>
      </w:r>
      <w:r>
        <w:t>предмету</w:t>
      </w:r>
    </w:p>
    <w:p w:rsidR="00445417" w:rsidRDefault="00DD4AEC">
      <w:pPr>
        <w:spacing w:before="2" w:line="272" w:lineRule="exact"/>
        <w:ind w:left="1830"/>
        <w:jc w:val="both"/>
        <w:rPr>
          <w:b/>
          <w:sz w:val="24"/>
        </w:rPr>
      </w:pPr>
      <w:r>
        <w:rPr>
          <w:b/>
          <w:sz w:val="24"/>
        </w:rPr>
        <w:t>«Физика»</w:t>
      </w:r>
      <w:r>
        <w:rPr>
          <w:b/>
          <w:spacing w:val="1"/>
          <w:sz w:val="24"/>
        </w:rPr>
        <w:t xml:space="preserve"> </w:t>
      </w:r>
      <w:r>
        <w:rPr>
          <w:b/>
          <w:sz w:val="24"/>
        </w:rPr>
        <w:t>(базовый</w:t>
      </w:r>
      <w:r>
        <w:rPr>
          <w:b/>
          <w:spacing w:val="-2"/>
          <w:sz w:val="24"/>
        </w:rPr>
        <w:t xml:space="preserve"> </w:t>
      </w:r>
      <w:r>
        <w:rPr>
          <w:b/>
          <w:sz w:val="24"/>
        </w:rPr>
        <w:t>уровень).</w:t>
      </w:r>
    </w:p>
    <w:p w:rsidR="00445417" w:rsidRDefault="00DD4AEC">
      <w:pPr>
        <w:pStyle w:val="a3"/>
        <w:tabs>
          <w:tab w:val="left" w:pos="2325"/>
          <w:tab w:val="left" w:pos="4245"/>
          <w:tab w:val="left" w:pos="5705"/>
          <w:tab w:val="left" w:pos="8625"/>
        </w:tabs>
        <w:ind w:right="106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r>
        <w:tab/>
        <w:t>(предметная</w:t>
      </w:r>
      <w:r>
        <w:tab/>
        <w:t>область</w:t>
      </w:r>
      <w:r>
        <w:tab/>
        <w:t>«Естественнонаучные</w:t>
      </w:r>
      <w:r>
        <w:tab/>
        <w:t>предметы»)</w:t>
      </w:r>
      <w:r>
        <w:rPr>
          <w:spacing w:val="-58"/>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   содержание   обучения,   планируемые   результаты    освоения   программы</w:t>
      </w:r>
      <w:r>
        <w:rPr>
          <w:spacing w:val="1"/>
        </w:rPr>
        <w:t xml:space="preserve"> </w:t>
      </w:r>
      <w:r>
        <w:t>по</w:t>
      </w:r>
      <w:r>
        <w:rPr>
          <w:spacing w:val="1"/>
        </w:rPr>
        <w:t xml:space="preserve"> </w:t>
      </w:r>
      <w:r>
        <w:t>физике.</w:t>
      </w:r>
    </w:p>
    <w:p w:rsidR="00445417" w:rsidRDefault="00DD4AEC">
      <w:pPr>
        <w:pStyle w:val="a3"/>
        <w:spacing w:line="272" w:lineRule="exact"/>
        <w:ind w:left="1470" w:firstLine="0"/>
      </w:pPr>
      <w:r>
        <w:t>Пояснительная</w:t>
      </w:r>
      <w:r>
        <w:rPr>
          <w:spacing w:val="-5"/>
        </w:rPr>
        <w:t xml:space="preserve"> </w:t>
      </w:r>
      <w:r>
        <w:t>записка.</w:t>
      </w:r>
    </w:p>
    <w:p w:rsidR="00445417" w:rsidRDefault="00DD4AEC">
      <w:pPr>
        <w:pStyle w:val="a3"/>
        <w:tabs>
          <w:tab w:val="left" w:pos="3151"/>
        </w:tabs>
        <w:ind w:right="1058"/>
      </w:pPr>
      <w:r>
        <w:t>Программа по физике на уровне основного общего образования составлена на</w:t>
      </w:r>
      <w:r>
        <w:rPr>
          <w:spacing w:val="1"/>
        </w:rPr>
        <w:t xml:space="preserve"> </w:t>
      </w:r>
      <w:r>
        <w:t>основе положений и требований к результатам освоения на базовом уровне основной</w:t>
      </w:r>
      <w:r>
        <w:rPr>
          <w:spacing w:val="1"/>
        </w:rPr>
        <w:t xml:space="preserve"> </w:t>
      </w:r>
      <w:r>
        <w:t>образовательной</w:t>
      </w:r>
      <w:r>
        <w:tab/>
        <w:t>программы,          представленных          в          ФГОС          ООО,</w:t>
      </w:r>
      <w:r>
        <w:rPr>
          <w:spacing w:val="-57"/>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 предмета «Физика» в образовательных организациях Российской Федерации,</w:t>
      </w:r>
      <w:r>
        <w:rPr>
          <w:spacing w:val="1"/>
        </w:rPr>
        <w:t xml:space="preserve"> </w:t>
      </w:r>
      <w:r>
        <w:t>реализующих</w:t>
      </w:r>
      <w:r>
        <w:rPr>
          <w:spacing w:val="-7"/>
        </w:rPr>
        <w:t xml:space="preserve"> </w:t>
      </w:r>
      <w:r>
        <w:t>основные</w:t>
      </w:r>
      <w:r>
        <w:rPr>
          <w:spacing w:val="-12"/>
        </w:rPr>
        <w:t xml:space="preserve"> </w:t>
      </w:r>
      <w:r>
        <w:t>общеобразовательные</w:t>
      </w:r>
      <w:r>
        <w:rPr>
          <w:spacing w:val="-6"/>
        </w:rPr>
        <w:t xml:space="preserve"> </w:t>
      </w:r>
      <w:r>
        <w:t>программы.</w:t>
      </w:r>
    </w:p>
    <w:p w:rsidR="00445417" w:rsidRDefault="00DD4AEC">
      <w:pPr>
        <w:pStyle w:val="a3"/>
        <w:ind w:right="1053"/>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60"/>
        </w:rPr>
        <w:t xml:space="preserve"> </w:t>
      </w:r>
      <w:r>
        <w:t>грамотности</w:t>
      </w:r>
      <w:r>
        <w:rPr>
          <w:spacing w:val="60"/>
        </w:rPr>
        <w:t xml:space="preserve"> </w:t>
      </w:r>
      <w:r>
        <w:t>обучающихся   и</w:t>
      </w:r>
      <w:r>
        <w:rPr>
          <w:spacing w:val="60"/>
        </w:rPr>
        <w:t xml:space="preserve"> </w:t>
      </w:r>
      <w:r>
        <w:t>организацию</w:t>
      </w:r>
      <w:r>
        <w:rPr>
          <w:spacing w:val="60"/>
        </w:rPr>
        <w:t xml:space="preserve"> </w:t>
      </w:r>
      <w:r>
        <w:t>изучения   физики</w:t>
      </w:r>
      <w:r>
        <w:rPr>
          <w:spacing w:val="1"/>
        </w:rPr>
        <w:t xml:space="preserve"> </w:t>
      </w:r>
      <w:r>
        <w:t>на</w:t>
      </w:r>
      <w:r>
        <w:rPr>
          <w:spacing w:val="65"/>
        </w:rPr>
        <w:t xml:space="preserve"> </w:t>
      </w:r>
      <w:r>
        <w:t>деятельностной</w:t>
      </w:r>
      <w:r>
        <w:rPr>
          <w:spacing w:val="59"/>
        </w:rPr>
        <w:t xml:space="preserve"> </w:t>
      </w:r>
      <w:r>
        <w:t>основе.</w:t>
      </w:r>
      <w:r>
        <w:rPr>
          <w:spacing w:val="73"/>
        </w:rPr>
        <w:t xml:space="preserve"> </w:t>
      </w:r>
      <w:r>
        <w:t>В</w:t>
      </w:r>
      <w:r>
        <w:rPr>
          <w:spacing w:val="66"/>
        </w:rPr>
        <w:t xml:space="preserve"> </w:t>
      </w:r>
      <w:r>
        <w:t xml:space="preserve">ней  </w:t>
      </w:r>
      <w:r>
        <w:rPr>
          <w:spacing w:val="12"/>
        </w:rPr>
        <w:t xml:space="preserve"> </w:t>
      </w:r>
      <w:r>
        <w:t xml:space="preserve">учитываются  </w:t>
      </w:r>
      <w:r>
        <w:rPr>
          <w:spacing w:val="15"/>
        </w:rPr>
        <w:t xml:space="preserve"> </w:t>
      </w:r>
      <w:r>
        <w:t xml:space="preserve">возможности  </w:t>
      </w:r>
      <w:r>
        <w:rPr>
          <w:spacing w:val="16"/>
        </w:rPr>
        <w:t xml:space="preserve"> </w:t>
      </w:r>
      <w:r>
        <w:t xml:space="preserve">учебного  </w:t>
      </w:r>
      <w:r>
        <w:rPr>
          <w:spacing w:val="15"/>
        </w:rPr>
        <w:t xml:space="preserve"> </w:t>
      </w:r>
      <w:r>
        <w:t>предмета</w:t>
      </w:r>
      <w:r>
        <w:rPr>
          <w:spacing w:val="-58"/>
        </w:rPr>
        <w:t xml:space="preserve"> </w:t>
      </w:r>
      <w:r>
        <w:t>в      реализации      требований      ФГОС      ООО      к      планируемым      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межпредметные</w:t>
      </w:r>
      <w:r>
        <w:rPr>
          <w:spacing w:val="1"/>
        </w:rPr>
        <w:t xml:space="preserve"> </w:t>
      </w:r>
      <w:r>
        <w:t>связи</w:t>
      </w:r>
      <w:r>
        <w:rPr>
          <w:spacing w:val="1"/>
        </w:rPr>
        <w:t xml:space="preserve"> </w:t>
      </w:r>
      <w:r>
        <w:t>естественно­научных учебных</w:t>
      </w:r>
      <w:r>
        <w:rPr>
          <w:spacing w:val="-5"/>
        </w:rPr>
        <w:t xml:space="preserve"> </w:t>
      </w:r>
      <w:r>
        <w:t>предметов</w:t>
      </w:r>
      <w:r>
        <w:rPr>
          <w:spacing w:val="3"/>
        </w:rPr>
        <w:t xml:space="preserve"> </w:t>
      </w:r>
      <w:r>
        <w:t>на</w:t>
      </w:r>
      <w:r>
        <w:rPr>
          <w:spacing w:val="-11"/>
        </w:rPr>
        <w:t xml:space="preserve"> </w:t>
      </w:r>
      <w:r>
        <w:t>уровне</w:t>
      </w:r>
      <w:r>
        <w:rPr>
          <w:spacing w:val="-9"/>
        </w:rPr>
        <w:t xml:space="preserve"> </w:t>
      </w:r>
      <w:r>
        <w:t>основного</w:t>
      </w:r>
      <w:r>
        <w:rPr>
          <w:spacing w:val="-7"/>
        </w:rPr>
        <w:t xml:space="preserve"> </w:t>
      </w:r>
      <w:r>
        <w:t>общего</w:t>
      </w:r>
      <w:r>
        <w:rPr>
          <w:spacing w:val="-9"/>
        </w:rPr>
        <w:t xml:space="preserve"> </w:t>
      </w:r>
      <w:r>
        <w:t>образования.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4"/>
      </w:pP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определяются</w:t>
      </w:r>
      <w:r>
        <w:rPr>
          <w:spacing w:val="1"/>
        </w:rPr>
        <w:t xml:space="preserve"> </w:t>
      </w:r>
      <w:r>
        <w:t>основные</w:t>
      </w:r>
      <w:r>
        <w:rPr>
          <w:spacing w:val="1"/>
        </w:rPr>
        <w:t xml:space="preserve"> </w:t>
      </w:r>
      <w:r>
        <w:t>цели</w:t>
      </w:r>
      <w:r>
        <w:rPr>
          <w:spacing w:val="1"/>
        </w:rPr>
        <w:t xml:space="preserve"> </w:t>
      </w:r>
      <w:r>
        <w:t>изучения</w:t>
      </w:r>
      <w:r>
        <w:rPr>
          <w:spacing w:val="1"/>
        </w:rPr>
        <w:t xml:space="preserve"> </w:t>
      </w:r>
      <w:r>
        <w:t>физики</w:t>
      </w:r>
      <w:r>
        <w:rPr>
          <w:spacing w:val="6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2"/>
        </w:rPr>
        <w:t xml:space="preserve"> </w:t>
      </w:r>
      <w:r>
        <w:t>личностные, метапредметные, предметные (на</w:t>
      </w:r>
      <w:r>
        <w:rPr>
          <w:spacing w:val="-1"/>
        </w:rPr>
        <w:t xml:space="preserve"> </w:t>
      </w:r>
      <w:r>
        <w:t>базовом</w:t>
      </w:r>
      <w:r>
        <w:rPr>
          <w:spacing w:val="1"/>
        </w:rPr>
        <w:t xml:space="preserve"> </w:t>
      </w:r>
      <w:r>
        <w:t>уровне).</w:t>
      </w:r>
    </w:p>
    <w:p w:rsidR="00445417" w:rsidRDefault="00DD4AEC">
      <w:pPr>
        <w:pStyle w:val="a3"/>
        <w:spacing w:before="8"/>
        <w:ind w:right="1063"/>
      </w:pPr>
      <w:r>
        <w:t>Программа</w:t>
      </w:r>
      <w:r>
        <w:rPr>
          <w:spacing w:val="1"/>
        </w:rPr>
        <w:t xml:space="preserve"> </w:t>
      </w:r>
      <w:r>
        <w:t>по</w:t>
      </w:r>
      <w:r>
        <w:rPr>
          <w:spacing w:val="1"/>
        </w:rPr>
        <w:t xml:space="preserve"> </w:t>
      </w:r>
      <w:r>
        <w:t>физике</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61"/>
        </w:rPr>
        <w:t xml:space="preserve"> </w:t>
      </w:r>
      <w:r>
        <w:t>по</w:t>
      </w:r>
      <w:r>
        <w:rPr>
          <w:spacing w:val="1"/>
        </w:rPr>
        <w:t xml:space="preserve"> </w:t>
      </w:r>
      <w:r>
        <w:t>годам обучения (по классам), предлагает примерную последовательность изучения тем,</w:t>
      </w:r>
      <w:r>
        <w:rPr>
          <w:spacing w:val="-57"/>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учёте</w:t>
      </w:r>
      <w:r>
        <w:rPr>
          <w:spacing w:val="1"/>
        </w:rPr>
        <w:t xml:space="preserve"> </w:t>
      </w:r>
      <w:r>
        <w:t>возрастных</w:t>
      </w:r>
      <w:r>
        <w:rPr>
          <w:spacing w:val="1"/>
        </w:rPr>
        <w:t xml:space="preserve"> </w:t>
      </w:r>
      <w:r>
        <w:t>особенностей</w:t>
      </w:r>
      <w:r>
        <w:rPr>
          <w:spacing w:val="-6"/>
        </w:rPr>
        <w:t xml:space="preserve"> </w:t>
      </w:r>
      <w:r>
        <w:t>обучающихся.</w:t>
      </w:r>
    </w:p>
    <w:p w:rsidR="00445417" w:rsidRDefault="00DD4AEC">
      <w:pPr>
        <w:pStyle w:val="a3"/>
        <w:tabs>
          <w:tab w:val="left" w:pos="4553"/>
          <w:tab w:val="left" w:pos="8548"/>
        </w:tabs>
        <w:spacing w:before="1"/>
        <w:ind w:right="1057"/>
      </w:pPr>
      <w:r>
        <w:t>Программа</w:t>
      </w:r>
      <w:r>
        <w:rPr>
          <w:spacing w:val="60"/>
        </w:rPr>
        <w:t xml:space="preserve"> </w:t>
      </w:r>
      <w:r>
        <w:t>по</w:t>
      </w:r>
      <w:r>
        <w:rPr>
          <w:spacing w:val="60"/>
        </w:rPr>
        <w:t xml:space="preserve"> </w:t>
      </w:r>
      <w:r>
        <w:t>физике</w:t>
      </w:r>
      <w:r>
        <w:rPr>
          <w:spacing w:val="60"/>
        </w:rPr>
        <w:t xml:space="preserve"> </w:t>
      </w:r>
      <w:r>
        <w:t xml:space="preserve">может   быть   использована   учителями  </w:t>
      </w:r>
      <w:r>
        <w:rPr>
          <w:spacing w:val="1"/>
        </w:rPr>
        <w:t xml:space="preserve"> </w:t>
      </w:r>
      <w:r>
        <w:t>как   основа</w:t>
      </w:r>
      <w:r>
        <w:rPr>
          <w:spacing w:val="1"/>
        </w:rPr>
        <w:t xml:space="preserve"> </w:t>
      </w:r>
      <w:r>
        <w:t>для   составления   своих   рабочих   программ.   При   разработке   рабочей</w:t>
      </w:r>
      <w:r>
        <w:rPr>
          <w:spacing w:val="60"/>
        </w:rPr>
        <w:t xml:space="preserve"> </w:t>
      </w:r>
      <w:r>
        <w:t>программы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 xml:space="preserve">электронных         </w:t>
      </w:r>
      <w:r>
        <w:rPr>
          <w:spacing w:val="13"/>
        </w:rPr>
        <w:t xml:space="preserve"> </w:t>
      </w:r>
      <w:r>
        <w:t>(цифровых)</w:t>
      </w:r>
      <w:r>
        <w:tab/>
        <w:t xml:space="preserve">образовательных         </w:t>
      </w:r>
      <w:r>
        <w:rPr>
          <w:spacing w:val="17"/>
        </w:rPr>
        <w:t xml:space="preserve"> </w:t>
      </w:r>
      <w:r>
        <w:t>ресурсов,</w:t>
      </w:r>
      <w:r>
        <w:tab/>
        <w:t>являющихся</w:t>
      </w:r>
      <w:r>
        <w:rPr>
          <w:spacing w:val="-58"/>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57"/>
        </w:rPr>
        <w:t xml:space="preserve"> </w:t>
      </w:r>
      <w:r>
        <w:t>учебники и задачники, электронные библиотеки, виртуальные лаборатории, 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1"/>
        </w:rPr>
        <w:t xml:space="preserve"> </w:t>
      </w:r>
      <w:r>
        <w:t>информационно-коммуникационных</w:t>
      </w:r>
      <w:r>
        <w:rPr>
          <w:spacing w:val="1"/>
        </w:rPr>
        <w:t xml:space="preserve"> </w:t>
      </w:r>
      <w:r>
        <w:t>технологий,</w:t>
      </w:r>
      <w:r>
        <w:rPr>
          <w:spacing w:val="1"/>
        </w:rPr>
        <w:t xml:space="preserve"> </w:t>
      </w:r>
      <w:r>
        <w:rPr>
          <w:spacing w:val="-1"/>
        </w:rPr>
        <w:t>содержание</w:t>
      </w:r>
      <w:r>
        <w:rPr>
          <w:spacing w:val="1"/>
        </w:rPr>
        <w:t xml:space="preserve"> </w:t>
      </w:r>
      <w:r>
        <w:rPr>
          <w:spacing w:val="-1"/>
        </w:rPr>
        <w:t>которых</w:t>
      </w:r>
      <w:r>
        <w:rPr>
          <w:spacing w:val="-5"/>
        </w:rPr>
        <w:t xml:space="preserve"> </w:t>
      </w:r>
      <w:r>
        <w:t>соответствует</w:t>
      </w:r>
      <w:r>
        <w:rPr>
          <w:spacing w:val="4"/>
        </w:rPr>
        <w:t xml:space="preserve"> </w:t>
      </w:r>
      <w:r>
        <w:t>законодательству</w:t>
      </w:r>
      <w:r>
        <w:rPr>
          <w:spacing w:val="-16"/>
        </w:rPr>
        <w:t xml:space="preserve"> </w:t>
      </w:r>
      <w:r>
        <w:t>об образовании.</w:t>
      </w:r>
    </w:p>
    <w:p w:rsidR="00445417" w:rsidRDefault="00DD4AEC">
      <w:pPr>
        <w:pStyle w:val="a3"/>
        <w:tabs>
          <w:tab w:val="left" w:pos="1523"/>
          <w:tab w:val="left" w:pos="2517"/>
          <w:tab w:val="left" w:pos="2862"/>
          <w:tab w:val="left" w:pos="3343"/>
          <w:tab w:val="left" w:pos="4293"/>
          <w:tab w:val="left" w:pos="4759"/>
          <w:tab w:val="left" w:pos="5239"/>
          <w:tab w:val="left" w:pos="5830"/>
          <w:tab w:val="left" w:pos="6032"/>
          <w:tab w:val="left" w:pos="7463"/>
          <w:tab w:val="left" w:pos="8259"/>
          <w:tab w:val="left" w:pos="8913"/>
        </w:tabs>
        <w:ind w:left="778" w:right="1053" w:firstLine="706"/>
        <w:jc w:val="right"/>
      </w:pPr>
      <w:r>
        <w:t>Программа</w:t>
      </w:r>
      <w:r>
        <w:tab/>
        <w:t>по</w:t>
      </w:r>
      <w:r>
        <w:tab/>
        <w:t>физике</w:t>
      </w:r>
      <w:r>
        <w:tab/>
        <w:t>не</w:t>
      </w:r>
      <w:r>
        <w:tab/>
        <w:t>сковывает</w:t>
      </w:r>
      <w:r>
        <w:tab/>
      </w:r>
      <w:r>
        <w:tab/>
        <w:t>творческую</w:t>
      </w:r>
      <w:r>
        <w:tab/>
        <w:t>инициативу</w:t>
      </w:r>
      <w:r>
        <w:tab/>
        <w:t>учителей</w:t>
      </w:r>
      <w:r>
        <w:rPr>
          <w:spacing w:val="-57"/>
        </w:rPr>
        <w:t xml:space="preserve"> </w:t>
      </w:r>
      <w:r>
        <w:t>и</w:t>
      </w:r>
      <w:r>
        <w:rPr>
          <w:spacing w:val="60"/>
        </w:rPr>
        <w:t xml:space="preserve"> </w:t>
      </w:r>
      <w:r>
        <w:t>предоставляет</w:t>
      </w:r>
      <w:r>
        <w:rPr>
          <w:spacing w:val="60"/>
        </w:rPr>
        <w:t xml:space="preserve"> </w:t>
      </w:r>
      <w:r>
        <w:t>возможности   для   реализации   различных</w:t>
      </w:r>
      <w:r>
        <w:rPr>
          <w:spacing w:val="60"/>
        </w:rPr>
        <w:t xml:space="preserve"> </w:t>
      </w:r>
      <w:r>
        <w:t>методических</w:t>
      </w:r>
      <w:r>
        <w:rPr>
          <w:spacing w:val="60"/>
        </w:rPr>
        <w:t xml:space="preserve"> </w:t>
      </w:r>
      <w:r>
        <w:t>подходов</w:t>
      </w:r>
      <w:r>
        <w:rPr>
          <w:spacing w:val="1"/>
        </w:rPr>
        <w:t xml:space="preserve"> </w:t>
      </w:r>
      <w:r>
        <w:t>к преподаванию физики при условии сохранения обязательной части содержания курса.</w:t>
      </w:r>
      <w:r>
        <w:rPr>
          <w:spacing w:val="-57"/>
        </w:rPr>
        <w:t xml:space="preserve"> </w:t>
      </w:r>
      <w:r>
        <w:t>Курс</w:t>
      </w:r>
      <w:r>
        <w:tab/>
        <w:t>физики</w:t>
      </w:r>
      <w:r>
        <w:tab/>
        <w:t>–</w:t>
      </w:r>
      <w:r>
        <w:tab/>
        <w:t>системообразующий</w:t>
      </w:r>
      <w:r>
        <w:tab/>
        <w:t>для</w:t>
      </w:r>
      <w:r>
        <w:tab/>
        <w:t>естественно­научных</w:t>
      </w:r>
      <w:r>
        <w:tab/>
        <w:t>учебных</w:t>
      </w:r>
      <w:r>
        <w:rPr>
          <w:spacing w:val="1"/>
        </w:rPr>
        <w:t xml:space="preserve"> </w:t>
      </w:r>
      <w:r>
        <w:t>предметов,</w:t>
      </w:r>
      <w:r>
        <w:rPr>
          <w:spacing w:val="1"/>
        </w:rPr>
        <w:t xml:space="preserve"> </w:t>
      </w:r>
      <w:r>
        <w:t>поскольку 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60"/>
        </w:rPr>
        <w:t xml:space="preserve"> </w:t>
      </w:r>
      <w:r>
        <w:t>химией,</w:t>
      </w:r>
      <w:r>
        <w:rPr>
          <w:spacing w:val="60"/>
        </w:rPr>
        <w:t xml:space="preserve"> </w:t>
      </w:r>
      <w:r>
        <w:t>биологией,</w:t>
      </w:r>
      <w:r>
        <w:rPr>
          <w:spacing w:val="60"/>
        </w:rPr>
        <w:t xml:space="preserve"> </w:t>
      </w:r>
      <w:r>
        <w:t>астрономией и</w:t>
      </w:r>
      <w:r>
        <w:rPr>
          <w:spacing w:val="60"/>
        </w:rPr>
        <w:t xml:space="preserve"> </w:t>
      </w:r>
      <w:r>
        <w:t>физической</w:t>
      </w:r>
      <w:r>
        <w:rPr>
          <w:spacing w:val="61"/>
        </w:rPr>
        <w:t xml:space="preserve"> </w:t>
      </w:r>
      <w:r>
        <w:t>географией.</w:t>
      </w:r>
      <w:r>
        <w:rPr>
          <w:spacing w:val="61"/>
        </w:rPr>
        <w:t xml:space="preserve"> </w:t>
      </w:r>
      <w:r>
        <w:t>Физика   –</w:t>
      </w:r>
      <w:r>
        <w:rPr>
          <w:spacing w:val="1"/>
        </w:rPr>
        <w:t xml:space="preserve"> </w:t>
      </w:r>
      <w:r>
        <w:t>это предмет, который не только вносит основной вклад в естественно­научную картину</w:t>
      </w:r>
      <w:r>
        <w:rPr>
          <w:spacing w:val="-57"/>
        </w:rPr>
        <w:t xml:space="preserve"> </w:t>
      </w:r>
      <w:r>
        <w:t>мира,</w:t>
      </w:r>
      <w:r>
        <w:rPr>
          <w:spacing w:val="1"/>
        </w:rPr>
        <w:t xml:space="preserve"> </w:t>
      </w:r>
      <w:r>
        <w:t>но</w:t>
      </w:r>
      <w:r>
        <w:rPr>
          <w:spacing w:val="1"/>
        </w:rPr>
        <w:t xml:space="preserve"> </w:t>
      </w:r>
      <w:r>
        <w:t>и предоставляет наиболее</w:t>
      </w:r>
      <w:r>
        <w:rPr>
          <w:spacing w:val="1"/>
        </w:rPr>
        <w:t xml:space="preserve"> </w:t>
      </w:r>
      <w:r>
        <w:t>ясные образцы</w:t>
      </w:r>
      <w:r>
        <w:rPr>
          <w:spacing w:val="1"/>
        </w:rPr>
        <w:t xml:space="preserve"> </w:t>
      </w:r>
      <w:r>
        <w:t>применения научного</w:t>
      </w:r>
      <w:r>
        <w:rPr>
          <w:spacing w:val="1"/>
        </w:rPr>
        <w:t xml:space="preserve"> </w:t>
      </w:r>
      <w:r>
        <w:t>метода</w:t>
      </w:r>
      <w:r>
        <w:rPr>
          <w:spacing w:val="1"/>
        </w:rPr>
        <w:t xml:space="preserve"> </w:t>
      </w:r>
      <w:r>
        <w:t>познания,</w:t>
      </w:r>
      <w:r>
        <w:rPr>
          <w:spacing w:val="30"/>
        </w:rPr>
        <w:t xml:space="preserve"> </w:t>
      </w:r>
      <w:r>
        <w:t>то</w:t>
      </w:r>
      <w:r>
        <w:rPr>
          <w:spacing w:val="27"/>
        </w:rPr>
        <w:t xml:space="preserve"> </w:t>
      </w:r>
      <w:r>
        <w:t>есть</w:t>
      </w:r>
      <w:r>
        <w:rPr>
          <w:spacing w:val="27"/>
        </w:rPr>
        <w:t xml:space="preserve"> </w:t>
      </w:r>
      <w:r>
        <w:t>способа</w:t>
      </w:r>
      <w:r>
        <w:rPr>
          <w:spacing w:val="22"/>
        </w:rPr>
        <w:t xml:space="preserve"> </w:t>
      </w:r>
      <w:r>
        <w:t>получения</w:t>
      </w:r>
      <w:r>
        <w:rPr>
          <w:spacing w:val="28"/>
        </w:rPr>
        <w:t xml:space="preserve"> </w:t>
      </w:r>
      <w:r>
        <w:t>достоверных</w:t>
      </w:r>
      <w:r>
        <w:rPr>
          <w:spacing w:val="18"/>
        </w:rPr>
        <w:t xml:space="preserve"> </w:t>
      </w:r>
      <w:r>
        <w:t>знаний</w:t>
      </w:r>
      <w:r>
        <w:rPr>
          <w:spacing w:val="15"/>
        </w:rPr>
        <w:t xml:space="preserve"> </w:t>
      </w:r>
      <w:r>
        <w:t>о</w:t>
      </w:r>
      <w:r>
        <w:rPr>
          <w:spacing w:val="32"/>
        </w:rPr>
        <w:t xml:space="preserve"> </w:t>
      </w:r>
      <w:r>
        <w:t>мире.</w:t>
      </w:r>
      <w:r>
        <w:rPr>
          <w:spacing w:val="29"/>
        </w:rPr>
        <w:t xml:space="preserve"> </w:t>
      </w:r>
      <w:r>
        <w:t>Наконец,</w:t>
      </w:r>
      <w:r>
        <w:rPr>
          <w:spacing w:val="24"/>
        </w:rPr>
        <w:t xml:space="preserve"> </w:t>
      </w:r>
      <w:r>
        <w:t>физика</w:t>
      </w:r>
      <w:r>
        <w:rPr>
          <w:spacing w:val="37"/>
        </w:rPr>
        <w:t xml:space="preserve"> </w:t>
      </w:r>
      <w:r>
        <w:t>–</w:t>
      </w:r>
      <w:r>
        <w:rPr>
          <w:spacing w:val="1"/>
        </w:rPr>
        <w:t xml:space="preserve"> </w:t>
      </w:r>
      <w:r>
        <w:t>это предмет,</w:t>
      </w:r>
      <w:r>
        <w:rPr>
          <w:spacing w:val="1"/>
        </w:rPr>
        <w:t xml:space="preserve"> </w:t>
      </w:r>
      <w:r>
        <w:t>который</w:t>
      </w:r>
      <w:r>
        <w:rPr>
          <w:spacing w:val="1"/>
        </w:rPr>
        <w:t xml:space="preserve"> </w:t>
      </w:r>
      <w:r>
        <w:t>наряду с</w:t>
      </w:r>
      <w:r>
        <w:rPr>
          <w:spacing w:val="1"/>
        </w:rPr>
        <w:t xml:space="preserve"> </w:t>
      </w:r>
      <w:r>
        <w:t>другими</w:t>
      </w:r>
      <w:r>
        <w:rPr>
          <w:spacing w:val="1"/>
        </w:rPr>
        <w:t xml:space="preserve"> </w:t>
      </w:r>
      <w:r>
        <w:t>естественно­научными</w:t>
      </w:r>
      <w:r>
        <w:rPr>
          <w:spacing w:val="1"/>
        </w:rPr>
        <w:t xml:space="preserve"> </w:t>
      </w:r>
      <w:r>
        <w:t>предметами</w:t>
      </w:r>
      <w:r>
        <w:rPr>
          <w:spacing w:val="60"/>
        </w:rPr>
        <w:t xml:space="preserve"> </w:t>
      </w:r>
      <w:r>
        <w:t>должен</w:t>
      </w:r>
      <w:r>
        <w:rPr>
          <w:spacing w:val="1"/>
        </w:rPr>
        <w:t xml:space="preserve"> </w:t>
      </w:r>
      <w:r>
        <w:t>дать</w:t>
      </w:r>
      <w:r>
        <w:rPr>
          <w:spacing w:val="57"/>
        </w:rPr>
        <w:t xml:space="preserve"> </w:t>
      </w:r>
      <w:r>
        <w:t>обучающимся</w:t>
      </w:r>
      <w:r>
        <w:rPr>
          <w:spacing w:val="58"/>
        </w:rPr>
        <w:t xml:space="preserve"> </w:t>
      </w:r>
      <w:r>
        <w:t>представление</w:t>
      </w:r>
      <w:r>
        <w:rPr>
          <w:spacing w:val="47"/>
        </w:rPr>
        <w:t xml:space="preserve"> </w:t>
      </w:r>
      <w:r>
        <w:t>об</w:t>
      </w:r>
      <w:r>
        <w:rPr>
          <w:spacing w:val="54"/>
        </w:rPr>
        <w:t xml:space="preserve"> </w:t>
      </w:r>
      <w:r>
        <w:t>увлекательности</w:t>
      </w:r>
      <w:r>
        <w:rPr>
          <w:spacing w:val="55"/>
        </w:rPr>
        <w:t xml:space="preserve"> </w:t>
      </w:r>
      <w:r>
        <w:t>научного</w:t>
      </w:r>
      <w:r>
        <w:rPr>
          <w:spacing w:val="58"/>
        </w:rPr>
        <w:t xml:space="preserve"> </w:t>
      </w:r>
      <w:r>
        <w:t>исследования</w:t>
      </w:r>
      <w:r>
        <w:rPr>
          <w:spacing w:val="53"/>
        </w:rPr>
        <w:t xml:space="preserve"> </w:t>
      </w:r>
      <w:r>
        <w:t>и</w:t>
      </w:r>
    </w:p>
    <w:p w:rsidR="00445417" w:rsidRDefault="00DD4AEC">
      <w:pPr>
        <w:pStyle w:val="a3"/>
        <w:spacing w:before="6" w:line="272" w:lineRule="exact"/>
        <w:ind w:firstLine="0"/>
      </w:pPr>
      <w:r>
        <w:t>радости самостоятельного</w:t>
      </w:r>
      <w:r>
        <w:rPr>
          <w:spacing w:val="-10"/>
        </w:rPr>
        <w:t xml:space="preserve"> </w:t>
      </w:r>
      <w:r>
        <w:t>открытия</w:t>
      </w:r>
      <w:r>
        <w:rPr>
          <w:spacing w:val="-11"/>
        </w:rPr>
        <w:t xml:space="preserve"> </w:t>
      </w:r>
      <w:r>
        <w:t>нового</w:t>
      </w:r>
      <w:r>
        <w:rPr>
          <w:spacing w:val="-3"/>
        </w:rPr>
        <w:t xml:space="preserve"> </w:t>
      </w:r>
      <w:r>
        <w:t>знания.</w:t>
      </w:r>
    </w:p>
    <w:p w:rsidR="00445417" w:rsidRDefault="00DD4AEC">
      <w:pPr>
        <w:pStyle w:val="a3"/>
        <w:ind w:right="1054"/>
      </w:pPr>
      <w:r>
        <w:t>Одна</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физического</w:t>
      </w:r>
      <w:r>
        <w:rPr>
          <w:spacing w:val="1"/>
        </w:rPr>
        <w:t xml:space="preserve"> </w:t>
      </w:r>
      <w:r>
        <w:t>образования</w:t>
      </w:r>
      <w:r>
        <w:rPr>
          <w:spacing w:val="1"/>
        </w:rPr>
        <w:t xml:space="preserve"> </w:t>
      </w:r>
      <w:r>
        <w:t>в</w:t>
      </w:r>
      <w:r>
        <w:rPr>
          <w:spacing w:val="1"/>
        </w:rPr>
        <w:t xml:space="preserve"> </w:t>
      </w:r>
      <w:r>
        <w:t>структуре</w:t>
      </w:r>
      <w:r>
        <w:rPr>
          <w:spacing w:val="61"/>
        </w:rPr>
        <w:t xml:space="preserve"> </w:t>
      </w:r>
      <w:r>
        <w:t>общего</w:t>
      </w:r>
      <w:r>
        <w:rPr>
          <w:spacing w:val="1"/>
        </w:rPr>
        <w:t xml:space="preserve"> </w:t>
      </w:r>
      <w:r>
        <w:t>образования состоит в формировании естественно­научной грамотности и интереса к</w:t>
      </w:r>
      <w:r>
        <w:rPr>
          <w:spacing w:val="1"/>
        </w:rPr>
        <w:t xml:space="preserve"> </w:t>
      </w:r>
      <w:r>
        <w:t>науке    у   основной   массы   обучающихся,    которые   в   дальнейшем   будут   заняты</w:t>
      </w:r>
      <w:r>
        <w:rPr>
          <w:spacing w:val="-57"/>
        </w:rPr>
        <w:t xml:space="preserve"> </w:t>
      </w:r>
      <w:r>
        <w:t>в самых разнообразных сферах деятельности. Но не менее важной задачей является</w:t>
      </w:r>
      <w:r>
        <w:rPr>
          <w:spacing w:val="1"/>
        </w:rPr>
        <w:t xml:space="preserve"> </w:t>
      </w:r>
      <w:r>
        <w:t>выявление и подготовка талантливых молодых людей для продолжения образования и</w:t>
      </w:r>
      <w:r>
        <w:rPr>
          <w:spacing w:val="1"/>
        </w:rPr>
        <w:t xml:space="preserve"> </w:t>
      </w:r>
      <w:r>
        <w:t>дальнейшей</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естественно­научных</w:t>
      </w:r>
      <w:r>
        <w:rPr>
          <w:spacing w:val="1"/>
        </w:rPr>
        <w:t xml:space="preserve"> </w:t>
      </w:r>
      <w:r>
        <w:t>исследований и создании новых технологий. Согласно принятому в международном</w:t>
      </w:r>
      <w:r>
        <w:rPr>
          <w:spacing w:val="1"/>
        </w:rPr>
        <w:t xml:space="preserve"> </w:t>
      </w:r>
      <w:r>
        <w:t>сообществе</w:t>
      </w:r>
      <w:r>
        <w:rPr>
          <w:spacing w:val="1"/>
        </w:rPr>
        <w:t xml:space="preserve"> </w:t>
      </w:r>
      <w:r>
        <w:t>определению,</w:t>
      </w:r>
      <w:r>
        <w:rPr>
          <w:spacing w:val="1"/>
        </w:rPr>
        <w:t xml:space="preserve"> </w:t>
      </w:r>
      <w:r>
        <w:t>«Естественно­научная</w:t>
      </w:r>
      <w:r>
        <w:rPr>
          <w:spacing w:val="1"/>
        </w:rPr>
        <w:t xml:space="preserve"> </w:t>
      </w:r>
      <w:r>
        <w:t>грамотность</w:t>
      </w:r>
      <w:r>
        <w:rPr>
          <w:spacing w:val="1"/>
        </w:rPr>
        <w:t xml:space="preserve"> </w:t>
      </w:r>
      <w:r>
        <w:t>–</w:t>
      </w:r>
      <w:r>
        <w:rPr>
          <w:spacing w:val="1"/>
        </w:rPr>
        <w:t xml:space="preserve"> </w:t>
      </w:r>
      <w:r>
        <w:t>это</w:t>
      </w:r>
      <w:r>
        <w:rPr>
          <w:spacing w:val="1"/>
        </w:rPr>
        <w:t xml:space="preserve"> </w:t>
      </w:r>
      <w:r>
        <w:t>способность</w:t>
      </w:r>
      <w:r>
        <w:rPr>
          <w:spacing w:val="1"/>
        </w:rPr>
        <w:t xml:space="preserve"> </w:t>
      </w:r>
      <w:r>
        <w:t>человека</w:t>
      </w:r>
      <w:r>
        <w:rPr>
          <w:spacing w:val="1"/>
        </w:rPr>
        <w:t xml:space="preserve"> </w:t>
      </w:r>
      <w:r>
        <w:t>занимать</w:t>
      </w:r>
      <w:r>
        <w:rPr>
          <w:spacing w:val="1"/>
        </w:rPr>
        <w:t xml:space="preserve"> </w:t>
      </w:r>
      <w:r>
        <w:t>активную</w:t>
      </w:r>
      <w:r>
        <w:rPr>
          <w:spacing w:val="1"/>
        </w:rPr>
        <w:t xml:space="preserve"> </w:t>
      </w:r>
      <w:r>
        <w:t>гражданскую</w:t>
      </w:r>
      <w:r>
        <w:rPr>
          <w:spacing w:val="1"/>
        </w:rPr>
        <w:t xml:space="preserve"> </w:t>
      </w:r>
      <w:r>
        <w:t>позицию</w:t>
      </w:r>
      <w:r>
        <w:rPr>
          <w:spacing w:val="1"/>
        </w:rPr>
        <w:t xml:space="preserve"> </w:t>
      </w:r>
      <w:r>
        <w:t>по</w:t>
      </w:r>
      <w:r>
        <w:rPr>
          <w:spacing w:val="1"/>
        </w:rPr>
        <w:t xml:space="preserve"> </w:t>
      </w:r>
      <w:r>
        <w:t>общественно</w:t>
      </w:r>
      <w:r>
        <w:rPr>
          <w:spacing w:val="1"/>
        </w:rPr>
        <w:t xml:space="preserve"> </w:t>
      </w:r>
      <w:r>
        <w:t>значимым</w:t>
      </w:r>
      <w:r>
        <w:rPr>
          <w:spacing w:val="1"/>
        </w:rPr>
        <w:t xml:space="preserve"> </w:t>
      </w:r>
      <w:r>
        <w:t>вопросам,</w:t>
      </w:r>
      <w:r>
        <w:rPr>
          <w:spacing w:val="1"/>
        </w:rPr>
        <w:t xml:space="preserve"> </w:t>
      </w:r>
      <w:r>
        <w:t>связанным</w:t>
      </w:r>
      <w:r>
        <w:rPr>
          <w:spacing w:val="1"/>
        </w:rPr>
        <w:t xml:space="preserve"> </w:t>
      </w:r>
      <w:r>
        <w:t>с</w:t>
      </w:r>
      <w:r>
        <w:rPr>
          <w:spacing w:val="1"/>
        </w:rPr>
        <w:t xml:space="preserve"> </w:t>
      </w:r>
      <w:r>
        <w:t>естественными</w:t>
      </w:r>
      <w:r>
        <w:rPr>
          <w:spacing w:val="1"/>
        </w:rPr>
        <w:t xml:space="preserve"> </w:t>
      </w:r>
      <w:r>
        <w:t>науками,</w:t>
      </w:r>
      <w:r>
        <w:rPr>
          <w:spacing w:val="1"/>
        </w:rPr>
        <w:t xml:space="preserve"> </w:t>
      </w:r>
      <w:r>
        <w:t>и</w:t>
      </w:r>
      <w:r>
        <w:rPr>
          <w:spacing w:val="1"/>
        </w:rPr>
        <w:t xml:space="preserve"> </w:t>
      </w:r>
      <w:r>
        <w:t>его</w:t>
      </w:r>
      <w:r>
        <w:rPr>
          <w:spacing w:val="1"/>
        </w:rPr>
        <w:t xml:space="preserve"> </w:t>
      </w:r>
      <w:r>
        <w:t>готовность</w:t>
      </w:r>
      <w:r>
        <w:rPr>
          <w:spacing w:val="1"/>
        </w:rPr>
        <w:t xml:space="preserve"> </w:t>
      </w:r>
      <w:r>
        <w:t>интересоваться</w:t>
      </w:r>
      <w:r>
        <w:rPr>
          <w:spacing w:val="1"/>
        </w:rPr>
        <w:t xml:space="preserve"> </w:t>
      </w:r>
      <w:r>
        <w:t>естественно­научными</w:t>
      </w:r>
      <w:r>
        <w:rPr>
          <w:spacing w:val="60"/>
        </w:rPr>
        <w:t xml:space="preserve"> </w:t>
      </w:r>
      <w:r>
        <w:t>идеями.</w:t>
      </w:r>
      <w:r>
        <w:rPr>
          <w:spacing w:val="61"/>
        </w:rPr>
        <w:t xml:space="preserve"> </w:t>
      </w:r>
      <w:r>
        <w:t>Научно   грамотный   человек</w:t>
      </w:r>
      <w:r>
        <w:rPr>
          <w:spacing w:val="60"/>
        </w:rPr>
        <w:t xml:space="preserve"> </w:t>
      </w:r>
      <w:r>
        <w:t>стремится   участвовать</w:t>
      </w:r>
      <w:r>
        <w:rPr>
          <w:spacing w:val="-57"/>
        </w:rPr>
        <w:t xml:space="preserve"> </w:t>
      </w:r>
      <w:r>
        <w:t>в</w:t>
      </w:r>
      <w:r>
        <w:rPr>
          <w:spacing w:val="60"/>
        </w:rPr>
        <w:t xml:space="preserve"> </w:t>
      </w:r>
      <w:r>
        <w:t>аргументированном</w:t>
      </w:r>
      <w:r>
        <w:rPr>
          <w:spacing w:val="60"/>
        </w:rPr>
        <w:t xml:space="preserve"> </w:t>
      </w:r>
      <w:r>
        <w:t>обсуждении   проблем,</w:t>
      </w:r>
      <w:r>
        <w:rPr>
          <w:spacing w:val="60"/>
        </w:rPr>
        <w:t xml:space="preserve"> </w:t>
      </w:r>
      <w:r>
        <w:t>относящихся   к   естественным</w:t>
      </w:r>
      <w:r>
        <w:rPr>
          <w:spacing w:val="60"/>
        </w:rPr>
        <w:t xml:space="preserve"> </w:t>
      </w:r>
      <w:r>
        <w:t>наукам</w:t>
      </w:r>
      <w:r>
        <w:rPr>
          <w:spacing w:val="1"/>
        </w:rPr>
        <w:t xml:space="preserve"> </w:t>
      </w:r>
      <w:r>
        <w:t>и</w:t>
      </w:r>
      <w:r>
        <w:rPr>
          <w:spacing w:val="3"/>
        </w:rPr>
        <w:t xml:space="preserve"> </w:t>
      </w:r>
      <w:r>
        <w:t>технологиям,</w:t>
      </w:r>
      <w:r>
        <w:rPr>
          <w:spacing w:val="5"/>
        </w:rPr>
        <w:t xml:space="preserve"> </w:t>
      </w:r>
      <w:r>
        <w:t>что</w:t>
      </w:r>
      <w:r>
        <w:rPr>
          <w:spacing w:val="1"/>
        </w:rPr>
        <w:t xml:space="preserve"> </w:t>
      </w:r>
      <w:r>
        <w:t>требует</w:t>
      </w:r>
      <w:r>
        <w:rPr>
          <w:spacing w:val="4"/>
        </w:rPr>
        <w:t xml:space="preserve"> </w:t>
      </w:r>
      <w:r>
        <w:t>от</w:t>
      </w:r>
      <w:r>
        <w:rPr>
          <w:spacing w:val="-3"/>
        </w:rPr>
        <w:t xml:space="preserve"> </w:t>
      </w:r>
      <w:r>
        <w:t>него</w:t>
      </w:r>
      <w:r>
        <w:rPr>
          <w:spacing w:val="11"/>
        </w:rPr>
        <w:t xml:space="preserve"> </w:t>
      </w:r>
      <w:r>
        <w:t>следующих</w:t>
      </w:r>
      <w:r>
        <w:rPr>
          <w:spacing w:val="-3"/>
        </w:rPr>
        <w:t xml:space="preserve"> </w:t>
      </w:r>
      <w:r>
        <w:t>компетентностей:</w:t>
      </w:r>
    </w:p>
    <w:p w:rsidR="00445417" w:rsidRDefault="00DD4AEC">
      <w:pPr>
        <w:pStyle w:val="a3"/>
        <w:spacing w:before="6" w:line="275" w:lineRule="exact"/>
        <w:ind w:left="1470" w:firstLine="0"/>
      </w:pPr>
      <w:r>
        <w:t>научно</w:t>
      </w:r>
      <w:r>
        <w:rPr>
          <w:spacing w:val="-6"/>
        </w:rPr>
        <w:t xml:space="preserve"> </w:t>
      </w:r>
      <w:r>
        <w:t>объяснять</w:t>
      </w:r>
      <w:r>
        <w:rPr>
          <w:spacing w:val="-4"/>
        </w:rPr>
        <w:t xml:space="preserve"> </w:t>
      </w:r>
      <w:r>
        <w:t>явления,</w:t>
      </w:r>
    </w:p>
    <w:p w:rsidR="00445417" w:rsidRDefault="00DD4AEC">
      <w:pPr>
        <w:pStyle w:val="a3"/>
        <w:spacing w:line="275" w:lineRule="exact"/>
        <w:ind w:left="1470" w:firstLine="0"/>
      </w:pPr>
      <w:r>
        <w:t>оценивать</w:t>
      </w:r>
      <w:r>
        <w:rPr>
          <w:spacing w:val="-9"/>
        </w:rPr>
        <w:t xml:space="preserve"> </w:t>
      </w:r>
      <w:r>
        <w:t>и</w:t>
      </w:r>
      <w:r>
        <w:rPr>
          <w:spacing w:val="-10"/>
        </w:rPr>
        <w:t xml:space="preserve"> </w:t>
      </w:r>
      <w:r>
        <w:t>понимать</w:t>
      </w:r>
      <w:r>
        <w:rPr>
          <w:spacing w:val="-8"/>
        </w:rPr>
        <w:t xml:space="preserve"> </w:t>
      </w:r>
      <w:r>
        <w:t>особенности</w:t>
      </w:r>
      <w:r>
        <w:rPr>
          <w:spacing w:val="-7"/>
        </w:rPr>
        <w:t xml:space="preserve"> </w:t>
      </w:r>
      <w:r>
        <w:t>научного</w:t>
      </w:r>
      <w:r>
        <w:rPr>
          <w:spacing w:val="-1"/>
        </w:rPr>
        <w:t xml:space="preserve"> </w:t>
      </w:r>
      <w:r>
        <w:t>исследования;</w:t>
      </w:r>
    </w:p>
    <w:p w:rsidR="00445417" w:rsidRDefault="00DD4AEC">
      <w:pPr>
        <w:pStyle w:val="a3"/>
        <w:spacing w:before="9" w:line="232" w:lineRule="auto"/>
        <w:ind w:right="1064"/>
      </w:pPr>
      <w:r>
        <w:t xml:space="preserve">интерпретировать     данные     и    </w:t>
      </w:r>
      <w:r>
        <w:rPr>
          <w:spacing w:val="1"/>
        </w:rPr>
        <w:t xml:space="preserve"> </w:t>
      </w:r>
      <w:r>
        <w:t xml:space="preserve">использовать    </w:t>
      </w:r>
      <w:r>
        <w:rPr>
          <w:spacing w:val="1"/>
        </w:rPr>
        <w:t xml:space="preserve"> </w:t>
      </w:r>
      <w:r>
        <w:t xml:space="preserve">научные     </w:t>
      </w:r>
      <w:r>
        <w:rPr>
          <w:spacing w:val="1"/>
        </w:rPr>
        <w:t xml:space="preserve"> </w:t>
      </w:r>
      <w:r>
        <w:t>доказательства</w:t>
      </w:r>
      <w:r>
        <w:rPr>
          <w:spacing w:val="1"/>
        </w:rPr>
        <w:t xml:space="preserve"> </w:t>
      </w:r>
      <w:r>
        <w:t>для</w:t>
      </w:r>
      <w:r>
        <w:rPr>
          <w:spacing w:val="2"/>
        </w:rPr>
        <w:t xml:space="preserve"> </w:t>
      </w:r>
      <w:r>
        <w:t>получения</w:t>
      </w:r>
      <w:r>
        <w:rPr>
          <w:spacing w:val="3"/>
        </w:rPr>
        <w:t xml:space="preserve"> </w:t>
      </w:r>
      <w:r>
        <w:t>выводов».</w:t>
      </w:r>
    </w:p>
    <w:p w:rsidR="00445417" w:rsidRDefault="00DD4AEC">
      <w:pPr>
        <w:pStyle w:val="a3"/>
        <w:spacing w:before="7" w:line="237" w:lineRule="auto"/>
        <w:ind w:right="1057"/>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5"/>
        </w:rPr>
        <w:t xml:space="preserve"> </w:t>
      </w:r>
      <w:r>
        <w:t>грамотности</w:t>
      </w:r>
      <w:r>
        <w:rPr>
          <w:spacing w:val="-4"/>
        </w:rPr>
        <w:t xml:space="preserve"> </w:t>
      </w:r>
      <w:r>
        <w:t>обучающихся.</w:t>
      </w:r>
    </w:p>
    <w:p w:rsidR="00445417" w:rsidRDefault="00DD4AEC">
      <w:pPr>
        <w:pStyle w:val="a3"/>
        <w:tabs>
          <w:tab w:val="left" w:pos="2824"/>
          <w:tab w:val="left" w:pos="5139"/>
          <w:tab w:val="left" w:pos="6978"/>
          <w:tab w:val="left" w:pos="8826"/>
        </w:tabs>
        <w:spacing w:before="4"/>
        <w:ind w:right="1062"/>
      </w:pPr>
      <w:r>
        <w:t>Цели изучения физики на уровне основного общего образования определены в</w:t>
      </w:r>
      <w:r>
        <w:rPr>
          <w:spacing w:val="1"/>
        </w:rPr>
        <w:t xml:space="preserve"> </w:t>
      </w:r>
      <w:r>
        <w:t>Концепции</w:t>
      </w:r>
      <w:r>
        <w:tab/>
        <w:t>преподавания</w:t>
      </w:r>
      <w:r>
        <w:tab/>
        <w:t>учебного</w:t>
      </w:r>
      <w:r>
        <w:tab/>
        <w:t>предмета</w:t>
      </w:r>
      <w:r>
        <w:tab/>
        <w:t>«Физика»</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утверждённой</w:t>
      </w:r>
      <w:r>
        <w:rPr>
          <w:spacing w:val="1"/>
        </w:rPr>
        <w:t xml:space="preserve"> </w:t>
      </w:r>
      <w:r>
        <w:t>решением</w:t>
      </w:r>
      <w:r>
        <w:rPr>
          <w:spacing w:val="1"/>
        </w:rPr>
        <w:t xml:space="preserve"> </w:t>
      </w:r>
      <w:r>
        <w:t>Коллегии</w:t>
      </w:r>
      <w:r>
        <w:rPr>
          <w:spacing w:val="1"/>
        </w:rPr>
        <w:t xml:space="preserve"> </w:t>
      </w:r>
      <w:r>
        <w:t>Министерства</w:t>
      </w:r>
      <w:r>
        <w:rPr>
          <w:spacing w:val="-57"/>
        </w:rPr>
        <w:t xml:space="preserve"> </w:t>
      </w:r>
      <w:r>
        <w:t>просвещения</w:t>
      </w:r>
      <w:r>
        <w:rPr>
          <w:spacing w:val="-6"/>
        </w:rPr>
        <w:t xml:space="preserve"> </w:t>
      </w:r>
      <w:r>
        <w:t>Российской</w:t>
      </w:r>
      <w:r>
        <w:rPr>
          <w:spacing w:val="-1"/>
        </w:rPr>
        <w:t xml:space="preserve"> </w:t>
      </w:r>
      <w:r>
        <w:t>Федерации</w:t>
      </w:r>
      <w:r>
        <w:rPr>
          <w:spacing w:val="3"/>
        </w:rPr>
        <w:t xml:space="preserve"> </w:t>
      </w:r>
      <w:r>
        <w:t>(протокол</w:t>
      </w:r>
      <w:r>
        <w:rPr>
          <w:spacing w:val="-12"/>
        </w:rPr>
        <w:t xml:space="preserve"> </w:t>
      </w:r>
      <w:r>
        <w:t>от</w:t>
      </w:r>
      <w:r>
        <w:rPr>
          <w:spacing w:val="-3"/>
        </w:rPr>
        <w:t xml:space="preserve"> </w:t>
      </w:r>
      <w:r>
        <w:t>3</w:t>
      </w:r>
      <w:r>
        <w:rPr>
          <w:spacing w:val="-4"/>
        </w:rPr>
        <w:t xml:space="preserve"> </w:t>
      </w:r>
      <w:r>
        <w:t>декабря</w:t>
      </w:r>
      <w:r>
        <w:rPr>
          <w:spacing w:val="2"/>
        </w:rPr>
        <w:t xml:space="preserve"> </w:t>
      </w:r>
      <w:r>
        <w:t>2019</w:t>
      </w:r>
      <w:r>
        <w:rPr>
          <w:spacing w:val="1"/>
        </w:rPr>
        <w:t xml:space="preserve"> </w:t>
      </w:r>
      <w:r>
        <w:t>г</w:t>
      </w:r>
      <w:r>
        <w:rPr>
          <w:spacing w:val="3"/>
        </w:rPr>
        <w:t xml:space="preserve"> </w:t>
      </w:r>
      <w:r>
        <w:t>№</w:t>
      </w:r>
      <w:r>
        <w:rPr>
          <w:spacing w:val="-2"/>
        </w:rPr>
        <w:t xml:space="preserve"> </w:t>
      </w:r>
      <w:r>
        <w:t>ПК­4вн).</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t>Цели</w:t>
      </w:r>
      <w:r>
        <w:rPr>
          <w:spacing w:val="-6"/>
        </w:rPr>
        <w:t xml:space="preserve"> </w:t>
      </w:r>
      <w:r>
        <w:t>изучения</w:t>
      </w:r>
      <w:r>
        <w:rPr>
          <w:spacing w:val="-6"/>
        </w:rPr>
        <w:t xml:space="preserve"> </w:t>
      </w:r>
      <w:r>
        <w:t>физики:</w:t>
      </w:r>
    </w:p>
    <w:p w:rsidR="00445417" w:rsidRDefault="00DD4AEC">
      <w:pPr>
        <w:pStyle w:val="a3"/>
        <w:spacing w:before="5" w:line="237" w:lineRule="auto"/>
        <w:ind w:right="1066"/>
      </w:pPr>
      <w:r>
        <w:t>приобретение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1"/>
        </w:rPr>
        <w:t xml:space="preserve"> </w:t>
      </w:r>
      <w:r>
        <w:t>изучению</w:t>
      </w:r>
      <w:r>
        <w:rPr>
          <w:spacing w:val="1"/>
        </w:rPr>
        <w:t xml:space="preserve"> </w:t>
      </w:r>
      <w:r>
        <w:t>природы,</w:t>
      </w:r>
      <w:r>
        <w:rPr>
          <w:spacing w:val="5"/>
        </w:rPr>
        <w:t xml:space="preserve"> </w:t>
      </w:r>
      <w:r>
        <w:t>развитие</w:t>
      </w:r>
      <w:r>
        <w:rPr>
          <w:spacing w:val="-4"/>
        </w:rPr>
        <w:t xml:space="preserve"> </w:t>
      </w:r>
      <w:r>
        <w:t>их</w:t>
      </w:r>
      <w:r>
        <w:rPr>
          <w:spacing w:val="-6"/>
        </w:rPr>
        <w:t xml:space="preserve"> </w:t>
      </w:r>
      <w:r>
        <w:t>интеллектуальных</w:t>
      </w:r>
      <w:r>
        <w:rPr>
          <w:spacing w:val="-6"/>
        </w:rPr>
        <w:t xml:space="preserve"> </w:t>
      </w:r>
      <w:r>
        <w:t>и</w:t>
      </w:r>
      <w:r>
        <w:rPr>
          <w:spacing w:val="3"/>
        </w:rPr>
        <w:t xml:space="preserve"> </w:t>
      </w:r>
      <w:r>
        <w:t>творческих</w:t>
      </w:r>
      <w:r>
        <w:rPr>
          <w:spacing w:val="-7"/>
        </w:rPr>
        <w:t xml:space="preserve"> </w:t>
      </w:r>
      <w:r>
        <w:t>способностей;</w:t>
      </w:r>
    </w:p>
    <w:p w:rsidR="00445417" w:rsidRDefault="00DD4AEC">
      <w:pPr>
        <w:pStyle w:val="a3"/>
        <w:spacing w:before="3"/>
        <w:ind w:right="1067"/>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3"/>
        </w:rPr>
        <w:t xml:space="preserve"> </w:t>
      </w:r>
      <w:r>
        <w:t>отношения</w:t>
      </w:r>
      <w:r>
        <w:rPr>
          <w:spacing w:val="-1"/>
        </w:rPr>
        <w:t xml:space="preserve"> </w:t>
      </w:r>
      <w:r>
        <w:t>к</w:t>
      </w:r>
      <w:r>
        <w:rPr>
          <w:spacing w:val="-14"/>
        </w:rPr>
        <w:t xml:space="preserve"> </w:t>
      </w:r>
      <w:r>
        <w:t>окружающим</w:t>
      </w:r>
      <w:r>
        <w:rPr>
          <w:spacing w:val="6"/>
        </w:rPr>
        <w:t xml:space="preserve"> </w:t>
      </w:r>
      <w:r>
        <w:t>явлениям;</w:t>
      </w:r>
    </w:p>
    <w:p w:rsidR="00445417" w:rsidRDefault="00DD4AEC">
      <w:pPr>
        <w:pStyle w:val="a3"/>
        <w:spacing w:line="237" w:lineRule="auto"/>
        <w:ind w:right="1063"/>
      </w:pPr>
      <w:r>
        <w:t>формирование научного мировоззрения как результата изучения основ строения</w:t>
      </w:r>
      <w:r>
        <w:rPr>
          <w:spacing w:val="1"/>
        </w:rPr>
        <w:t xml:space="preserve"> </w:t>
      </w:r>
      <w:r>
        <w:t>материи</w:t>
      </w:r>
      <w:r>
        <w:rPr>
          <w:spacing w:val="3"/>
        </w:rPr>
        <w:t xml:space="preserve"> </w:t>
      </w:r>
      <w:r>
        <w:t>и</w:t>
      </w:r>
      <w:r>
        <w:rPr>
          <w:spacing w:val="-2"/>
        </w:rPr>
        <w:t xml:space="preserve"> </w:t>
      </w:r>
      <w:r>
        <w:t>фундаментальных</w:t>
      </w:r>
      <w:r>
        <w:rPr>
          <w:spacing w:val="-5"/>
        </w:rPr>
        <w:t xml:space="preserve"> </w:t>
      </w:r>
      <w:r>
        <w:t>законов физики;</w:t>
      </w:r>
    </w:p>
    <w:p w:rsidR="00445417" w:rsidRDefault="00DD4AEC">
      <w:pPr>
        <w:pStyle w:val="a3"/>
        <w:spacing w:before="4" w:line="237" w:lineRule="auto"/>
        <w:ind w:right="1076"/>
      </w:pPr>
      <w:r>
        <w:t>формирование представлений о роли физики для развития других естественных</w:t>
      </w:r>
      <w:r>
        <w:rPr>
          <w:spacing w:val="1"/>
        </w:rPr>
        <w:t xml:space="preserve"> </w:t>
      </w:r>
      <w:r>
        <w:t>наук,</w:t>
      </w:r>
      <w:r>
        <w:rPr>
          <w:spacing w:val="9"/>
        </w:rPr>
        <w:t xml:space="preserve"> </w:t>
      </w:r>
      <w:r>
        <w:t>техники</w:t>
      </w:r>
      <w:r>
        <w:rPr>
          <w:spacing w:val="9"/>
        </w:rPr>
        <w:t xml:space="preserve"> </w:t>
      </w:r>
      <w:r>
        <w:t>и</w:t>
      </w:r>
      <w:r>
        <w:rPr>
          <w:spacing w:val="3"/>
        </w:rPr>
        <w:t xml:space="preserve"> </w:t>
      </w:r>
      <w:r>
        <w:t>технологий;</w:t>
      </w:r>
    </w:p>
    <w:p w:rsidR="00445417" w:rsidRDefault="00DD4AEC">
      <w:pPr>
        <w:pStyle w:val="a3"/>
        <w:spacing w:before="3"/>
        <w:ind w:right="1065"/>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w:t>
      </w:r>
      <w:r>
        <w:rPr>
          <w:spacing w:val="1"/>
        </w:rPr>
        <w:t xml:space="preserve"> </w:t>
      </w:r>
      <w:r>
        <w:t>в</w:t>
      </w:r>
      <w:r>
        <w:rPr>
          <w:spacing w:val="3"/>
        </w:rPr>
        <w:t xml:space="preserve"> </w:t>
      </w:r>
      <w:r>
        <w:t>этом</w:t>
      </w:r>
      <w:r>
        <w:rPr>
          <w:spacing w:val="-1"/>
        </w:rPr>
        <w:t xml:space="preserve"> </w:t>
      </w:r>
      <w:r>
        <w:t>направлении.</w:t>
      </w:r>
    </w:p>
    <w:p w:rsidR="00445417" w:rsidRDefault="00DD4AEC">
      <w:pPr>
        <w:pStyle w:val="a3"/>
        <w:spacing w:before="3" w:line="242" w:lineRule="auto"/>
        <w:ind w:right="1063"/>
      </w:pPr>
      <w:r>
        <w:t>Достижение</w:t>
      </w:r>
      <w:r>
        <w:rPr>
          <w:spacing w:val="1"/>
        </w:rPr>
        <w:t xml:space="preserve"> </w:t>
      </w:r>
      <w:r>
        <w:t>этих</w:t>
      </w:r>
      <w:r>
        <w:rPr>
          <w:spacing w:val="1"/>
        </w:rPr>
        <w:t xml:space="preserve"> </w:t>
      </w:r>
      <w:r>
        <w:t>целей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обеспечивается решением</w:t>
      </w:r>
      <w:r>
        <w:rPr>
          <w:spacing w:val="7"/>
        </w:rPr>
        <w:t xml:space="preserve"> </w:t>
      </w:r>
      <w:r>
        <w:t>следующих</w:t>
      </w:r>
      <w:r>
        <w:rPr>
          <w:spacing w:val="-7"/>
        </w:rPr>
        <w:t xml:space="preserve"> </w:t>
      </w:r>
      <w:r>
        <w:t>задач:</w:t>
      </w:r>
    </w:p>
    <w:p w:rsidR="00445417" w:rsidRDefault="00DD4AEC">
      <w:pPr>
        <w:pStyle w:val="a3"/>
        <w:spacing w:line="242" w:lineRule="auto"/>
        <w:ind w:right="1075"/>
      </w:pPr>
      <w:r>
        <w:t>приобретение</w:t>
      </w:r>
      <w:r>
        <w:rPr>
          <w:spacing w:val="1"/>
        </w:rPr>
        <w:t xml:space="preserve"> </w:t>
      </w:r>
      <w:r>
        <w:t>знаний</w:t>
      </w:r>
      <w:r>
        <w:rPr>
          <w:spacing w:val="1"/>
        </w:rPr>
        <w:t xml:space="preserve"> </w:t>
      </w:r>
      <w:r>
        <w:t>о</w:t>
      </w:r>
      <w:r>
        <w:rPr>
          <w:spacing w:val="1"/>
        </w:rPr>
        <w:t xml:space="preserve"> </w:t>
      </w:r>
      <w:r>
        <w:t>дискретном</w:t>
      </w:r>
      <w:r>
        <w:rPr>
          <w:spacing w:val="1"/>
        </w:rPr>
        <w:t xml:space="preserve"> </w:t>
      </w:r>
      <w:r>
        <w:t>строении</w:t>
      </w:r>
      <w:r>
        <w:rPr>
          <w:spacing w:val="1"/>
        </w:rPr>
        <w:t xml:space="preserve"> </w:t>
      </w:r>
      <w:r>
        <w:t>вещества,</w:t>
      </w:r>
      <w:r>
        <w:rPr>
          <w:spacing w:val="1"/>
        </w:rPr>
        <w:t xml:space="preserve"> </w:t>
      </w:r>
      <w:r>
        <w:t>о</w:t>
      </w:r>
      <w:r>
        <w:rPr>
          <w:spacing w:val="1"/>
        </w:rPr>
        <w:t xml:space="preserve"> </w:t>
      </w:r>
      <w:r>
        <w:t>механических,</w:t>
      </w:r>
      <w:r>
        <w:rPr>
          <w:spacing w:val="1"/>
        </w:rPr>
        <w:t xml:space="preserve"> </w:t>
      </w:r>
      <w:r>
        <w:t>тепловых,</w:t>
      </w:r>
      <w:r>
        <w:rPr>
          <w:spacing w:val="9"/>
        </w:rPr>
        <w:t xml:space="preserve"> </w:t>
      </w:r>
      <w:r>
        <w:t>электрических,</w:t>
      </w:r>
      <w:r>
        <w:rPr>
          <w:spacing w:val="10"/>
        </w:rPr>
        <w:t xml:space="preserve"> </w:t>
      </w:r>
      <w:r>
        <w:t>магнитных</w:t>
      </w:r>
      <w:r>
        <w:rPr>
          <w:spacing w:val="-7"/>
        </w:rPr>
        <w:t xml:space="preserve"> </w:t>
      </w:r>
      <w:r>
        <w:t>и</w:t>
      </w:r>
      <w:r>
        <w:rPr>
          <w:spacing w:val="3"/>
        </w:rPr>
        <w:t xml:space="preserve"> </w:t>
      </w:r>
      <w:r>
        <w:t>квантовых</w:t>
      </w:r>
      <w:r>
        <w:rPr>
          <w:spacing w:val="-7"/>
        </w:rPr>
        <w:t xml:space="preserve"> </w:t>
      </w:r>
      <w:r>
        <w:t>явлениях;</w:t>
      </w:r>
    </w:p>
    <w:p w:rsidR="00445417" w:rsidRDefault="00DD4AEC">
      <w:pPr>
        <w:pStyle w:val="a3"/>
        <w:spacing w:line="242" w:lineRule="auto"/>
        <w:ind w:right="1074"/>
      </w:pPr>
      <w:r>
        <w:t>приобретение      умений     описывать     и     объяснять     физические     явления</w:t>
      </w:r>
      <w:r>
        <w:rPr>
          <w:spacing w:val="1"/>
        </w:rPr>
        <w:t xml:space="preserve"> </w:t>
      </w:r>
      <w:r>
        <w:t>с использованием</w:t>
      </w:r>
      <w:r>
        <w:rPr>
          <w:spacing w:val="1"/>
        </w:rPr>
        <w:t xml:space="preserve"> </w:t>
      </w:r>
      <w:r>
        <w:t>полученных</w:t>
      </w:r>
      <w:r>
        <w:rPr>
          <w:spacing w:val="-6"/>
        </w:rPr>
        <w:t xml:space="preserve"> </w:t>
      </w:r>
      <w:r>
        <w:t>знаний;</w:t>
      </w:r>
    </w:p>
    <w:p w:rsidR="00445417" w:rsidRDefault="00DD4AEC">
      <w:pPr>
        <w:pStyle w:val="a3"/>
        <w:spacing w:line="242" w:lineRule="auto"/>
        <w:ind w:right="1065"/>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расчётных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7"/>
        </w:rPr>
        <w:t xml:space="preserve"> </w:t>
      </w:r>
      <w:r>
        <w:t>моделей,</w:t>
      </w:r>
      <w:r>
        <w:rPr>
          <w:spacing w:val="4"/>
        </w:rPr>
        <w:t xml:space="preserve"> </w:t>
      </w:r>
      <w:r>
        <w:t>творческих</w:t>
      </w:r>
      <w:r>
        <w:rPr>
          <w:spacing w:val="-7"/>
        </w:rPr>
        <w:t xml:space="preserve"> </w:t>
      </w:r>
      <w:r>
        <w:t>и</w:t>
      </w:r>
      <w:r>
        <w:rPr>
          <w:spacing w:val="2"/>
        </w:rPr>
        <w:t xml:space="preserve"> </w:t>
      </w:r>
      <w:r>
        <w:t>практико­ориентированных</w:t>
      </w:r>
      <w:r>
        <w:rPr>
          <w:spacing w:val="-4"/>
        </w:rPr>
        <w:t xml:space="preserve"> </w:t>
      </w:r>
      <w:r>
        <w:t>задач;</w:t>
      </w:r>
    </w:p>
    <w:p w:rsidR="00445417" w:rsidRDefault="00DD4AEC">
      <w:pPr>
        <w:pStyle w:val="a3"/>
        <w:ind w:right="1065"/>
      </w:pPr>
      <w:r>
        <w:t>развитие</w:t>
      </w:r>
      <w:r>
        <w:rPr>
          <w:spacing w:val="1"/>
        </w:rPr>
        <w:t xml:space="preserve"> </w:t>
      </w:r>
      <w:r>
        <w:t>умений</w:t>
      </w:r>
      <w:r>
        <w:rPr>
          <w:spacing w:val="1"/>
        </w:rPr>
        <w:t xml:space="preserve"> </w:t>
      </w:r>
      <w:r>
        <w:t>наблюдать</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выполнять</w:t>
      </w:r>
      <w:r>
        <w:rPr>
          <w:spacing w:val="1"/>
        </w:rPr>
        <w:t xml:space="preserve"> </w:t>
      </w:r>
      <w:r>
        <w:t>опыты,</w:t>
      </w:r>
      <w:r>
        <w:rPr>
          <w:spacing w:val="1"/>
        </w:rPr>
        <w:t xml:space="preserve"> </w:t>
      </w:r>
      <w:r>
        <w:t>лабораторные</w:t>
      </w:r>
      <w:r>
        <w:rPr>
          <w:spacing w:val="1"/>
        </w:rPr>
        <w:t xml:space="preserve"> </w:t>
      </w:r>
      <w:r>
        <w:t>работы</w:t>
      </w:r>
      <w:r>
        <w:rPr>
          <w:spacing w:val="1"/>
        </w:rPr>
        <w:t xml:space="preserve"> </w:t>
      </w:r>
      <w:r>
        <w:t>и</w:t>
      </w:r>
      <w:r>
        <w:rPr>
          <w:spacing w:val="1"/>
        </w:rPr>
        <w:t xml:space="preserve"> </w:t>
      </w:r>
      <w:r>
        <w:t>экспериментальные</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измерительных</w:t>
      </w:r>
      <w:r>
        <w:rPr>
          <w:spacing w:val="-6"/>
        </w:rPr>
        <w:t xml:space="preserve"> </w:t>
      </w:r>
      <w:r>
        <w:t>приборов;</w:t>
      </w:r>
    </w:p>
    <w:p w:rsidR="00445417" w:rsidRDefault="00DD4AEC">
      <w:pPr>
        <w:pStyle w:val="a3"/>
        <w:ind w:right="1062"/>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57"/>
        </w:rPr>
        <w:t xml:space="preserve"> </w:t>
      </w:r>
      <w:r>
        <w:t>информацию о современных достижениях физики, анализ и критическое оценивание</w:t>
      </w:r>
      <w:r>
        <w:rPr>
          <w:spacing w:val="1"/>
        </w:rPr>
        <w:t xml:space="preserve"> </w:t>
      </w:r>
      <w:r>
        <w:t>информации;</w:t>
      </w:r>
    </w:p>
    <w:p w:rsidR="00445417" w:rsidRDefault="00DD4AEC">
      <w:pPr>
        <w:pStyle w:val="a3"/>
        <w:ind w:right="1071"/>
      </w:pPr>
      <w:r>
        <w:t>знакомство     со     сферами     профессиональной    деятельности,     связанными</w:t>
      </w:r>
      <w:r>
        <w:rPr>
          <w:spacing w:val="1"/>
        </w:rPr>
        <w:t xml:space="preserve"> </w:t>
      </w:r>
      <w:r>
        <w:t>с физикой, и современными технологиями, основанными на достижениях физической</w:t>
      </w:r>
      <w:r>
        <w:rPr>
          <w:spacing w:val="1"/>
        </w:rPr>
        <w:t xml:space="preserve"> </w:t>
      </w:r>
      <w:r>
        <w:t>науки.</w:t>
      </w:r>
    </w:p>
    <w:p w:rsidR="00445417" w:rsidRDefault="00DD4AEC">
      <w:pPr>
        <w:pStyle w:val="a3"/>
        <w:spacing w:line="257" w:lineRule="exact"/>
        <w:ind w:left="1470" w:firstLine="0"/>
      </w:pPr>
      <w:r>
        <w:t xml:space="preserve">Общее     </w:t>
      </w:r>
      <w:r>
        <w:rPr>
          <w:spacing w:val="3"/>
        </w:rPr>
        <w:t xml:space="preserve"> </w:t>
      </w:r>
      <w:r>
        <w:t xml:space="preserve">число     </w:t>
      </w:r>
      <w:r>
        <w:rPr>
          <w:spacing w:val="2"/>
        </w:rPr>
        <w:t xml:space="preserve"> </w:t>
      </w:r>
      <w:r>
        <w:t xml:space="preserve">часов,     </w:t>
      </w:r>
      <w:r>
        <w:rPr>
          <w:spacing w:val="58"/>
        </w:rPr>
        <w:t xml:space="preserve"> </w:t>
      </w:r>
      <w:r>
        <w:t xml:space="preserve">рекомендованных     </w:t>
      </w:r>
      <w:r>
        <w:rPr>
          <w:spacing w:val="57"/>
        </w:rPr>
        <w:t xml:space="preserve"> </w:t>
      </w:r>
      <w:r>
        <w:t xml:space="preserve">для     </w:t>
      </w:r>
      <w:r>
        <w:rPr>
          <w:spacing w:val="55"/>
        </w:rPr>
        <w:t xml:space="preserve"> </w:t>
      </w:r>
      <w:r>
        <w:t xml:space="preserve">изучения      </w:t>
      </w:r>
      <w:r>
        <w:rPr>
          <w:spacing w:val="2"/>
        </w:rPr>
        <w:t xml:space="preserve"> </w:t>
      </w:r>
      <w:r>
        <w:t>физики</w:t>
      </w:r>
    </w:p>
    <w:p w:rsidR="00445417" w:rsidRDefault="00DD4AEC">
      <w:pPr>
        <w:pStyle w:val="a3"/>
        <w:spacing w:line="242" w:lineRule="auto"/>
        <w:ind w:right="1056" w:firstLine="0"/>
      </w:pPr>
      <w:r>
        <w:t>на базовом уровне, – 238 часов: в 7 классе – 68 часов (2 часа в неделю), в 8 классе – 68</w:t>
      </w:r>
      <w:r>
        <w:rPr>
          <w:spacing w:val="1"/>
        </w:rPr>
        <w:t xml:space="preserve"> </w:t>
      </w:r>
      <w:r>
        <w:t>часов</w:t>
      </w:r>
      <w:r>
        <w:rPr>
          <w:spacing w:val="-1"/>
        </w:rPr>
        <w:t xml:space="preserve"> </w:t>
      </w:r>
      <w:r>
        <w:t>(2</w:t>
      </w:r>
      <w:r>
        <w:rPr>
          <w:spacing w:val="2"/>
        </w:rPr>
        <w:t xml:space="preserve"> </w:t>
      </w:r>
      <w:r>
        <w:t>часа в неделю), в</w:t>
      </w:r>
      <w:r>
        <w:rPr>
          <w:spacing w:val="4"/>
        </w:rPr>
        <w:t xml:space="preserve"> </w:t>
      </w:r>
      <w:r>
        <w:t>9</w:t>
      </w:r>
      <w:r>
        <w:rPr>
          <w:spacing w:val="-3"/>
        </w:rPr>
        <w:t xml:space="preserve"> </w:t>
      </w:r>
      <w:r>
        <w:t>классе</w:t>
      </w:r>
      <w:r>
        <w:rPr>
          <w:spacing w:val="5"/>
        </w:rPr>
        <w:t xml:space="preserve"> </w:t>
      </w:r>
      <w:r>
        <w:t>–</w:t>
      </w:r>
      <w:r>
        <w:rPr>
          <w:spacing w:val="2"/>
        </w:rPr>
        <w:t xml:space="preserve"> </w:t>
      </w:r>
      <w:r>
        <w:t>102</w:t>
      </w:r>
      <w:r>
        <w:rPr>
          <w:spacing w:val="-4"/>
        </w:rPr>
        <w:t xml:space="preserve"> </w:t>
      </w:r>
      <w:r>
        <w:t>часа</w:t>
      </w:r>
      <w:r>
        <w:rPr>
          <w:spacing w:val="-4"/>
        </w:rPr>
        <w:t xml:space="preserve"> </w:t>
      </w:r>
      <w:r>
        <w:t>(3</w:t>
      </w:r>
      <w:r>
        <w:rPr>
          <w:spacing w:val="-7"/>
        </w:rPr>
        <w:t xml:space="preserve"> </w:t>
      </w:r>
      <w:r>
        <w:t>часа в</w:t>
      </w:r>
      <w:r>
        <w:rPr>
          <w:spacing w:val="9"/>
        </w:rPr>
        <w:t xml:space="preserve"> </w:t>
      </w:r>
      <w:r>
        <w:t>неделю).</w:t>
      </w:r>
    </w:p>
    <w:p w:rsidR="00445417" w:rsidRDefault="00DD4AEC">
      <w:pPr>
        <w:pStyle w:val="a3"/>
        <w:ind w:right="1070"/>
      </w:pPr>
      <w:r>
        <w:t>В   программе    предусмотрен    резерв    учебного   времени    в    7–8    классах,</w:t>
      </w:r>
      <w:r>
        <w:rPr>
          <w:spacing w:val="1"/>
        </w:rPr>
        <w:t xml:space="preserve"> </w:t>
      </w:r>
      <w:r>
        <w:t>и повторительно-обобщающий модуль в 9 классе, которые учитель может использовать</w:t>
      </w:r>
      <w:r>
        <w:rPr>
          <w:spacing w:val="-57"/>
        </w:rPr>
        <w:t xml:space="preserve"> </w:t>
      </w:r>
      <w:r>
        <w:t>по</w:t>
      </w:r>
      <w:r>
        <w:rPr>
          <w:spacing w:val="1"/>
        </w:rPr>
        <w:t xml:space="preserve"> </w:t>
      </w:r>
      <w:r>
        <w:t>своему</w:t>
      </w:r>
      <w:r>
        <w:rPr>
          <w:spacing w:val="-7"/>
        </w:rPr>
        <w:t xml:space="preserve"> </w:t>
      </w:r>
      <w:r>
        <w:t>усмотрению.</w:t>
      </w:r>
    </w:p>
    <w:p w:rsidR="00445417" w:rsidRDefault="00DD4AEC">
      <w:pPr>
        <w:pStyle w:val="a3"/>
        <w:spacing w:line="275" w:lineRule="exact"/>
        <w:ind w:left="1470" w:firstLine="0"/>
      </w:pPr>
      <w:r>
        <w:t>Содержание</w:t>
      </w:r>
      <w:r>
        <w:rPr>
          <w:spacing w:val="-15"/>
        </w:rPr>
        <w:t xml:space="preserve"> </w:t>
      </w:r>
      <w:r>
        <w:t>обучения в</w:t>
      </w:r>
      <w:r>
        <w:rPr>
          <w:spacing w:val="1"/>
        </w:rPr>
        <w:t xml:space="preserve"> </w:t>
      </w:r>
      <w:r>
        <w:t>7</w:t>
      </w:r>
      <w:r>
        <w:rPr>
          <w:spacing w:val="-10"/>
        </w:rPr>
        <w:t xml:space="preserve"> </w:t>
      </w:r>
      <w:r>
        <w:t>классе.</w:t>
      </w:r>
    </w:p>
    <w:p w:rsidR="00445417" w:rsidRDefault="00DD4AEC">
      <w:pPr>
        <w:pStyle w:val="a3"/>
        <w:spacing w:line="274" w:lineRule="exact"/>
        <w:ind w:left="1470" w:firstLine="0"/>
      </w:pPr>
      <w:r>
        <w:t>Раздел 1.</w:t>
      </w:r>
      <w:r>
        <w:rPr>
          <w:spacing w:val="-6"/>
        </w:rPr>
        <w:t xml:space="preserve"> </w:t>
      </w:r>
      <w:r>
        <w:t>Физика</w:t>
      </w:r>
      <w:r>
        <w:rPr>
          <w:spacing w:val="-9"/>
        </w:rPr>
        <w:t xml:space="preserve"> </w:t>
      </w:r>
      <w:r>
        <w:t>и</w:t>
      </w:r>
      <w:r>
        <w:rPr>
          <w:spacing w:val="1"/>
        </w:rPr>
        <w:t xml:space="preserve"> </w:t>
      </w:r>
      <w:r>
        <w:t>её</w:t>
      </w:r>
      <w:r>
        <w:rPr>
          <w:spacing w:val="-6"/>
        </w:rPr>
        <w:t xml:space="preserve"> </w:t>
      </w:r>
      <w:r>
        <w:t>роль</w:t>
      </w:r>
      <w:r>
        <w:rPr>
          <w:spacing w:val="-8"/>
        </w:rPr>
        <w:t xml:space="preserve"> </w:t>
      </w:r>
      <w:r>
        <w:t>в</w:t>
      </w:r>
      <w:r>
        <w:rPr>
          <w:spacing w:val="-3"/>
        </w:rPr>
        <w:t xml:space="preserve"> </w:t>
      </w:r>
      <w:r>
        <w:t>познании</w:t>
      </w:r>
      <w:r>
        <w:rPr>
          <w:spacing w:val="-12"/>
        </w:rPr>
        <w:t xml:space="preserve"> </w:t>
      </w:r>
      <w:r>
        <w:t>окружающего мира.</w:t>
      </w:r>
    </w:p>
    <w:p w:rsidR="00445417" w:rsidRDefault="00DD4AEC">
      <w:pPr>
        <w:pStyle w:val="a3"/>
        <w:spacing w:before="2" w:line="232" w:lineRule="auto"/>
        <w:ind w:right="1053"/>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(МС</w:t>
      </w:r>
      <w:r>
        <w:rPr>
          <w:vertAlign w:val="superscript"/>
        </w:rPr>
        <w:t>8</w:t>
      </w:r>
      <w:r>
        <w:t>).</w:t>
      </w:r>
      <w:r>
        <w:rPr>
          <w:spacing w:val="1"/>
        </w:rPr>
        <w:t xml:space="preserve"> </w:t>
      </w:r>
      <w:r>
        <w:t>Физические</w:t>
      </w:r>
      <w:r>
        <w:rPr>
          <w:spacing w:val="1"/>
        </w:rPr>
        <w:t xml:space="preserve"> </w:t>
      </w:r>
      <w:r>
        <w:t>явления:</w:t>
      </w:r>
      <w:r>
        <w:rPr>
          <w:spacing w:val="1"/>
        </w:rPr>
        <w:t xml:space="preserve"> </w:t>
      </w:r>
      <w:r>
        <w:t>механические,</w:t>
      </w:r>
      <w:r>
        <w:rPr>
          <w:spacing w:val="4"/>
        </w:rPr>
        <w:t xml:space="preserve"> </w:t>
      </w:r>
      <w:r>
        <w:t>тепловые, электрические,</w:t>
      </w:r>
      <w:r>
        <w:rPr>
          <w:spacing w:val="8"/>
        </w:rPr>
        <w:t xml:space="preserve"> </w:t>
      </w:r>
      <w:r>
        <w:t>магнитные, световые,</w:t>
      </w:r>
      <w:r>
        <w:rPr>
          <w:spacing w:val="-5"/>
        </w:rPr>
        <w:t xml:space="preserve"> </w:t>
      </w:r>
      <w:r>
        <w:t>звуковые.</w:t>
      </w:r>
    </w:p>
    <w:p w:rsidR="00445417" w:rsidRDefault="00DD4AEC">
      <w:pPr>
        <w:pStyle w:val="a3"/>
        <w:spacing w:before="10" w:line="275" w:lineRule="exact"/>
        <w:ind w:left="1470" w:firstLine="0"/>
      </w:pPr>
      <w:r>
        <w:t>Физические</w:t>
      </w:r>
      <w:r>
        <w:rPr>
          <w:spacing w:val="41"/>
        </w:rPr>
        <w:t xml:space="preserve"> </w:t>
      </w:r>
      <w:r>
        <w:t>величины.</w:t>
      </w:r>
      <w:r>
        <w:rPr>
          <w:spacing w:val="44"/>
        </w:rPr>
        <w:t xml:space="preserve"> </w:t>
      </w:r>
      <w:r>
        <w:t>Измерение</w:t>
      </w:r>
      <w:r>
        <w:rPr>
          <w:spacing w:val="37"/>
        </w:rPr>
        <w:t xml:space="preserve"> </w:t>
      </w:r>
      <w:r>
        <w:t>физических</w:t>
      </w:r>
      <w:r>
        <w:rPr>
          <w:spacing w:val="32"/>
        </w:rPr>
        <w:t xml:space="preserve"> </w:t>
      </w:r>
      <w:r>
        <w:t>величин.</w:t>
      </w:r>
      <w:r>
        <w:rPr>
          <w:spacing w:val="45"/>
        </w:rPr>
        <w:t xml:space="preserve"> </w:t>
      </w:r>
      <w:r>
        <w:t>Физические</w:t>
      </w:r>
      <w:r>
        <w:rPr>
          <w:spacing w:val="41"/>
        </w:rPr>
        <w:t xml:space="preserve"> </w:t>
      </w:r>
      <w:r>
        <w:t>приборы.</w:t>
      </w:r>
    </w:p>
    <w:p w:rsidR="00445417" w:rsidRDefault="00DD4AEC">
      <w:pPr>
        <w:pStyle w:val="a3"/>
        <w:spacing w:line="275" w:lineRule="exact"/>
        <w:ind w:firstLine="0"/>
      </w:pPr>
      <w:r>
        <w:t>Погрешность</w:t>
      </w:r>
      <w:r>
        <w:rPr>
          <w:spacing w:val="-10"/>
        </w:rPr>
        <w:t xml:space="preserve"> </w:t>
      </w:r>
      <w:r>
        <w:t>измерений</w:t>
      </w:r>
      <w:r>
        <w:rPr>
          <w:spacing w:val="-6"/>
        </w:rPr>
        <w:t xml:space="preserve"> </w:t>
      </w:r>
      <w:r>
        <w:t>Международная</w:t>
      </w:r>
      <w:r>
        <w:rPr>
          <w:spacing w:val="-8"/>
        </w:rPr>
        <w:t xml:space="preserve"> </w:t>
      </w:r>
      <w:r>
        <w:t>система</w:t>
      </w:r>
      <w:r>
        <w:rPr>
          <w:spacing w:val="-9"/>
        </w:rPr>
        <w:t xml:space="preserve"> </w:t>
      </w:r>
      <w:r>
        <w:t>единиц.</w:t>
      </w:r>
    </w:p>
    <w:p w:rsidR="00445417" w:rsidRDefault="00DD4AEC">
      <w:pPr>
        <w:pStyle w:val="a3"/>
        <w:spacing w:before="2"/>
        <w:ind w:right="1070"/>
      </w:pPr>
      <w:r>
        <w:t>Как</w:t>
      </w:r>
      <w:r>
        <w:rPr>
          <w:spacing w:val="1"/>
        </w:rPr>
        <w:t xml:space="preserve"> </w:t>
      </w:r>
      <w:r>
        <w:t>физика</w:t>
      </w:r>
      <w:r>
        <w:rPr>
          <w:spacing w:val="1"/>
        </w:rPr>
        <w:t xml:space="preserve"> </w:t>
      </w:r>
      <w:r>
        <w:t>и</w:t>
      </w:r>
      <w:r>
        <w:rPr>
          <w:spacing w:val="1"/>
        </w:rPr>
        <w:t xml:space="preserve"> </w:t>
      </w:r>
      <w:r>
        <w:t>другие</w:t>
      </w:r>
      <w:r>
        <w:rPr>
          <w:spacing w:val="1"/>
        </w:rPr>
        <w:t xml:space="preserve"> </w:t>
      </w:r>
      <w:r>
        <w:t>естественные</w:t>
      </w:r>
      <w:r>
        <w:rPr>
          <w:spacing w:val="1"/>
        </w:rPr>
        <w:t xml:space="preserve"> </w:t>
      </w:r>
      <w:r>
        <w:t>науки</w:t>
      </w:r>
      <w:r>
        <w:rPr>
          <w:spacing w:val="1"/>
        </w:rPr>
        <w:t xml:space="preserve"> </w:t>
      </w:r>
      <w:r>
        <w:t>изучают</w:t>
      </w:r>
      <w:r>
        <w:rPr>
          <w:spacing w:val="61"/>
        </w:rPr>
        <w:t xml:space="preserve"> </w:t>
      </w:r>
      <w:r>
        <w:t>природу.</w:t>
      </w:r>
      <w:r>
        <w:rPr>
          <w:spacing w:val="1"/>
        </w:rPr>
        <w:t xml:space="preserve"> </w:t>
      </w:r>
      <w:r>
        <w:t>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 Описание</w:t>
      </w:r>
      <w:r>
        <w:rPr>
          <w:spacing w:val="-3"/>
        </w:rPr>
        <w:t xml:space="preserve"> </w:t>
      </w:r>
      <w:r>
        <w:t>физических</w:t>
      </w:r>
      <w:r>
        <w:rPr>
          <w:spacing w:val="-7"/>
        </w:rPr>
        <w:t xml:space="preserve"> </w:t>
      </w:r>
      <w:r>
        <w:t>явлений</w:t>
      </w:r>
      <w:r>
        <w:rPr>
          <w:spacing w:val="4"/>
        </w:rPr>
        <w:t xml:space="preserve"> </w:t>
      </w:r>
      <w:r>
        <w:t>с</w:t>
      </w:r>
      <w:r>
        <w:rPr>
          <w:spacing w:val="-5"/>
        </w:rPr>
        <w:t xml:space="preserve"> </w:t>
      </w:r>
      <w:r>
        <w:t>помощью моделей.</w:t>
      </w:r>
    </w:p>
    <w:p w:rsidR="00445417" w:rsidRDefault="00DD4AEC">
      <w:pPr>
        <w:pStyle w:val="a3"/>
        <w:spacing w:line="275" w:lineRule="exact"/>
        <w:ind w:left="1470" w:firstLine="0"/>
        <w:jc w:val="left"/>
      </w:pPr>
      <w:r>
        <w:t>Демонстрации.</w:t>
      </w:r>
    </w:p>
    <w:p w:rsidR="00445417" w:rsidRDefault="00DD4AEC">
      <w:pPr>
        <w:pStyle w:val="a3"/>
        <w:spacing w:line="275" w:lineRule="exact"/>
        <w:ind w:left="1470" w:firstLine="0"/>
        <w:jc w:val="left"/>
      </w:pPr>
      <w:r>
        <w:t>Механические,</w:t>
      </w:r>
      <w:r>
        <w:rPr>
          <w:spacing w:val="-1"/>
        </w:rPr>
        <w:t xml:space="preserve"> </w:t>
      </w:r>
      <w:r>
        <w:t>тепловые,</w:t>
      </w:r>
      <w:r>
        <w:rPr>
          <w:spacing w:val="-5"/>
        </w:rPr>
        <w:t xml:space="preserve"> </w:t>
      </w:r>
      <w:r>
        <w:t>электрические,</w:t>
      </w:r>
      <w:r>
        <w:rPr>
          <w:spacing w:val="-5"/>
        </w:rPr>
        <w:t xml:space="preserve"> </w:t>
      </w:r>
      <w:r>
        <w:t>магнитные,</w:t>
      </w:r>
      <w:r>
        <w:rPr>
          <w:spacing w:val="-10"/>
        </w:rPr>
        <w:t xml:space="preserve"> </w:t>
      </w:r>
      <w:r>
        <w:t>световые</w:t>
      </w:r>
      <w:r>
        <w:rPr>
          <w:spacing w:val="-9"/>
        </w:rPr>
        <w:t xml:space="preserve"> </w:t>
      </w:r>
      <w:r>
        <w:t>явления.</w:t>
      </w:r>
    </w:p>
    <w:p w:rsidR="00445417" w:rsidRDefault="00DD4AEC">
      <w:pPr>
        <w:pStyle w:val="a3"/>
        <w:tabs>
          <w:tab w:val="left" w:pos="3021"/>
          <w:tab w:val="left" w:pos="4236"/>
          <w:tab w:val="left" w:pos="4687"/>
          <w:tab w:val="left" w:pos="6070"/>
          <w:tab w:val="left" w:pos="7189"/>
          <w:tab w:val="left" w:pos="8606"/>
        </w:tabs>
        <w:spacing w:before="10" w:line="232" w:lineRule="auto"/>
        <w:ind w:right="1083"/>
        <w:jc w:val="left"/>
      </w:pPr>
      <w:r>
        <w:t>Физические</w:t>
      </w:r>
      <w:r>
        <w:tab/>
        <w:t>приборы</w:t>
      </w:r>
      <w:r>
        <w:tab/>
        <w:t>и</w:t>
      </w:r>
      <w:r>
        <w:tab/>
        <w:t>процедура</w:t>
      </w:r>
      <w:r>
        <w:tab/>
        <w:t>прямых</w:t>
      </w:r>
      <w:r>
        <w:tab/>
        <w:t>измерений</w:t>
      </w:r>
      <w:r>
        <w:tab/>
      </w:r>
      <w:r>
        <w:rPr>
          <w:spacing w:val="-2"/>
        </w:rPr>
        <w:t>аналоговым</w:t>
      </w:r>
      <w:r>
        <w:rPr>
          <w:spacing w:val="-57"/>
        </w:rPr>
        <w:t xml:space="preserve"> </w:t>
      </w:r>
      <w:r>
        <w:t>и</w:t>
      </w:r>
      <w:r>
        <w:rPr>
          <w:spacing w:val="3"/>
        </w:rPr>
        <w:t xml:space="preserve"> </w:t>
      </w:r>
      <w:r>
        <w:t>цифровым прибором.</w:t>
      </w:r>
    </w:p>
    <w:p w:rsidR="00445417" w:rsidRDefault="00992AFA">
      <w:pPr>
        <w:pStyle w:val="a3"/>
        <w:spacing w:before="9"/>
        <w:ind w:left="0" w:firstLine="0"/>
        <w:jc w:val="left"/>
        <w:rPr>
          <w:sz w:val="25"/>
        </w:rPr>
      </w:pPr>
      <w:r>
        <w:pict>
          <v:rect id="_x0000_s1051" style="position:absolute;margin-left:85pt;margin-top:16.8pt;width:144.05pt;height:.7pt;z-index:-15725568;mso-wrap-distance-left:0;mso-wrap-distance-right:0;mso-position-horizontal-relative:page" fillcolor="black" stroked="f">
            <w10:wrap type="topAndBottom" anchorx="page"/>
          </v:rect>
        </w:pict>
      </w:r>
    </w:p>
    <w:p w:rsidR="00445417" w:rsidRDefault="00DD4AEC">
      <w:pPr>
        <w:pStyle w:val="a3"/>
        <w:spacing w:before="32" w:line="237" w:lineRule="auto"/>
        <w:ind w:right="1096" w:firstLine="0"/>
      </w:pPr>
      <w:r>
        <w:rPr>
          <w:vertAlign w:val="superscript"/>
        </w:rPr>
        <w:t>8</w:t>
      </w:r>
      <w:r>
        <w:t xml:space="preserve"> МС – здесь и далее отмечены элементы содержания, включающие межпредметные</w:t>
      </w:r>
      <w:r>
        <w:rPr>
          <w:spacing w:val="1"/>
        </w:rPr>
        <w:t xml:space="preserve"> </w:t>
      </w:r>
      <w:r>
        <w:t>связи.</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t>Лабораторные</w:t>
      </w:r>
      <w:r>
        <w:rPr>
          <w:spacing w:val="-4"/>
        </w:rPr>
        <w:t xml:space="preserve"> </w:t>
      </w:r>
      <w:r>
        <w:t>работы</w:t>
      </w:r>
      <w:r>
        <w:rPr>
          <w:spacing w:val="-2"/>
        </w:rPr>
        <w:t xml:space="preserve"> </w:t>
      </w:r>
      <w:r>
        <w:t>и</w:t>
      </w:r>
      <w:r>
        <w:rPr>
          <w:spacing w:val="-12"/>
        </w:rPr>
        <w:t xml:space="preserve"> </w:t>
      </w:r>
      <w:r>
        <w:t>опыты</w:t>
      </w:r>
      <w:r>
        <w:rPr>
          <w:vertAlign w:val="superscript"/>
        </w:rPr>
        <w:t>9</w:t>
      </w:r>
      <w:r>
        <w:t>.</w:t>
      </w:r>
    </w:p>
    <w:p w:rsidR="00445417" w:rsidRDefault="00DD4AEC">
      <w:pPr>
        <w:pStyle w:val="a3"/>
        <w:spacing w:before="5" w:line="237" w:lineRule="auto"/>
        <w:ind w:left="1470" w:right="2310" w:firstLine="0"/>
        <w:jc w:val="left"/>
      </w:pPr>
      <w:r>
        <w:rPr>
          <w:spacing w:val="-1"/>
        </w:rPr>
        <w:t>Определение</w:t>
      </w:r>
      <w:r>
        <w:rPr>
          <w:spacing w:val="-6"/>
        </w:rPr>
        <w:t xml:space="preserve"> </w:t>
      </w:r>
      <w:r>
        <w:t>цены</w:t>
      </w:r>
      <w:r>
        <w:rPr>
          <w:spacing w:val="-3"/>
        </w:rPr>
        <w:t xml:space="preserve"> </w:t>
      </w:r>
      <w:r>
        <w:t>деления</w:t>
      </w:r>
      <w:r>
        <w:rPr>
          <w:spacing w:val="-15"/>
        </w:rPr>
        <w:t xml:space="preserve"> </w:t>
      </w:r>
      <w:r>
        <w:t>шкалы</w:t>
      </w:r>
      <w:r>
        <w:rPr>
          <w:spacing w:val="-7"/>
        </w:rPr>
        <w:t xml:space="preserve"> </w:t>
      </w:r>
      <w:r>
        <w:t>измерительного</w:t>
      </w:r>
      <w:r>
        <w:rPr>
          <w:spacing w:val="-1"/>
        </w:rPr>
        <w:t xml:space="preserve"> </w:t>
      </w:r>
      <w:r>
        <w:t>прибора.</w:t>
      </w:r>
      <w:r>
        <w:rPr>
          <w:spacing w:val="-57"/>
        </w:rPr>
        <w:t xml:space="preserve"> </w:t>
      </w:r>
      <w:r>
        <w:t>Измерение расстояний.</w:t>
      </w:r>
    </w:p>
    <w:p w:rsidR="00445417" w:rsidRDefault="00DD4AEC">
      <w:pPr>
        <w:pStyle w:val="a3"/>
        <w:spacing w:before="3"/>
        <w:ind w:left="1470" w:right="4766" w:firstLine="0"/>
        <w:jc w:val="left"/>
      </w:pPr>
      <w:r>
        <w:t>Измерение</w:t>
      </w:r>
      <w:r>
        <w:rPr>
          <w:spacing w:val="-6"/>
        </w:rPr>
        <w:t xml:space="preserve"> </w:t>
      </w:r>
      <w:r>
        <w:t>объёма</w:t>
      </w:r>
      <w:r>
        <w:rPr>
          <w:spacing w:val="-6"/>
        </w:rPr>
        <w:t xml:space="preserve"> </w:t>
      </w:r>
      <w:r>
        <w:t>жидкости</w:t>
      </w:r>
      <w:r>
        <w:rPr>
          <w:spacing w:val="-2"/>
        </w:rPr>
        <w:t xml:space="preserve"> </w:t>
      </w:r>
      <w:r>
        <w:t>и</w:t>
      </w:r>
      <w:r>
        <w:rPr>
          <w:spacing w:val="-4"/>
        </w:rPr>
        <w:t xml:space="preserve"> </w:t>
      </w:r>
      <w:r>
        <w:t>твёрдого тела.</w:t>
      </w:r>
      <w:r>
        <w:rPr>
          <w:spacing w:val="-57"/>
        </w:rPr>
        <w:t xml:space="preserve"> </w:t>
      </w:r>
      <w:r>
        <w:t>Определение размеров</w:t>
      </w:r>
      <w:r>
        <w:rPr>
          <w:spacing w:val="2"/>
        </w:rPr>
        <w:t xml:space="preserve"> </w:t>
      </w:r>
      <w:r>
        <w:t>малых</w:t>
      </w:r>
      <w:r>
        <w:rPr>
          <w:spacing w:val="-7"/>
        </w:rPr>
        <w:t xml:space="preserve"> </w:t>
      </w:r>
      <w:r>
        <w:t>тел.</w:t>
      </w:r>
    </w:p>
    <w:p w:rsidR="00445417" w:rsidRDefault="00DD4AEC">
      <w:pPr>
        <w:pStyle w:val="a3"/>
        <w:spacing w:line="237" w:lineRule="auto"/>
        <w:ind w:right="1066"/>
      </w:pPr>
      <w:r>
        <w:t>Измерение</w:t>
      </w:r>
      <w:r>
        <w:rPr>
          <w:spacing w:val="1"/>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1"/>
        </w:rPr>
        <w:t xml:space="preserve"> </w:t>
      </w:r>
      <w:r>
        <w:t>и</w:t>
      </w:r>
      <w:r>
        <w:rPr>
          <w:spacing w:val="1"/>
        </w:rPr>
        <w:t xml:space="preserve"> </w:t>
      </w:r>
      <w:r>
        <w:t>датчика</w:t>
      </w:r>
      <w:r>
        <w:rPr>
          <w:spacing w:val="1"/>
        </w:rPr>
        <w:t xml:space="preserve"> </w:t>
      </w:r>
      <w:r>
        <w:t>температуры.</w:t>
      </w:r>
    </w:p>
    <w:p w:rsidR="00445417" w:rsidRDefault="00DD4AEC">
      <w:pPr>
        <w:pStyle w:val="a3"/>
        <w:spacing w:before="4" w:line="237" w:lineRule="auto"/>
        <w:ind w:right="1065"/>
      </w:pPr>
      <w:r>
        <w:t>Проведение</w:t>
      </w:r>
      <w:r>
        <w:rPr>
          <w:spacing w:val="1"/>
        </w:rPr>
        <w:t xml:space="preserve"> </w:t>
      </w:r>
      <w:r>
        <w:t>исследования</w:t>
      </w:r>
      <w:r>
        <w:rPr>
          <w:spacing w:val="1"/>
        </w:rPr>
        <w:t xml:space="preserve"> </w:t>
      </w:r>
      <w:r>
        <w:t>по</w:t>
      </w:r>
      <w:r>
        <w:rPr>
          <w:spacing w:val="1"/>
        </w:rPr>
        <w:t xml:space="preserve"> </w:t>
      </w:r>
      <w:r>
        <w:t>проверке</w:t>
      </w:r>
      <w:r>
        <w:rPr>
          <w:spacing w:val="1"/>
        </w:rPr>
        <w:t xml:space="preserve"> </w:t>
      </w:r>
      <w:r>
        <w:t>гипотезы:</w:t>
      </w:r>
      <w:r>
        <w:rPr>
          <w:spacing w:val="1"/>
        </w:rPr>
        <w:t xml:space="preserve"> </w:t>
      </w:r>
      <w:r>
        <w:t>дальность</w:t>
      </w:r>
      <w:r>
        <w:rPr>
          <w:spacing w:val="1"/>
        </w:rPr>
        <w:t xml:space="preserve"> </w:t>
      </w:r>
      <w:r>
        <w:t>полёта</w:t>
      </w:r>
      <w:r>
        <w:rPr>
          <w:spacing w:val="1"/>
        </w:rPr>
        <w:t xml:space="preserve"> </w:t>
      </w:r>
      <w:r>
        <w:t>шарика,</w:t>
      </w:r>
      <w:r>
        <w:rPr>
          <w:spacing w:val="1"/>
        </w:rPr>
        <w:t xml:space="preserve"> </w:t>
      </w:r>
      <w:r>
        <w:t>пущенного</w:t>
      </w:r>
      <w:r>
        <w:rPr>
          <w:spacing w:val="6"/>
        </w:rPr>
        <w:t xml:space="preserve"> </w:t>
      </w:r>
      <w:r>
        <w:t>горизонтально,</w:t>
      </w:r>
      <w:r>
        <w:rPr>
          <w:spacing w:val="1"/>
        </w:rPr>
        <w:t xml:space="preserve"> </w:t>
      </w:r>
      <w:r>
        <w:t>тем</w:t>
      </w:r>
      <w:r>
        <w:rPr>
          <w:spacing w:val="-2"/>
        </w:rPr>
        <w:t xml:space="preserve"> </w:t>
      </w:r>
      <w:r>
        <w:t>больше,</w:t>
      </w:r>
      <w:r>
        <w:rPr>
          <w:spacing w:val="-1"/>
        </w:rPr>
        <w:t xml:space="preserve"> </w:t>
      </w:r>
      <w:r>
        <w:t>чем</w:t>
      </w:r>
      <w:r>
        <w:rPr>
          <w:spacing w:val="3"/>
        </w:rPr>
        <w:t xml:space="preserve"> </w:t>
      </w:r>
      <w:r>
        <w:t>больше высота</w:t>
      </w:r>
      <w:r>
        <w:rPr>
          <w:spacing w:val="3"/>
        </w:rPr>
        <w:t xml:space="preserve"> </w:t>
      </w:r>
      <w:r>
        <w:t>пуска.</w:t>
      </w:r>
    </w:p>
    <w:p w:rsidR="00445417" w:rsidRDefault="00DD4AEC">
      <w:pPr>
        <w:pStyle w:val="a3"/>
        <w:spacing w:before="8" w:line="275" w:lineRule="exact"/>
        <w:ind w:left="1470" w:firstLine="0"/>
      </w:pPr>
      <w:r>
        <w:t>Раздел</w:t>
      </w:r>
      <w:r>
        <w:rPr>
          <w:spacing w:val="-6"/>
        </w:rPr>
        <w:t xml:space="preserve"> </w:t>
      </w:r>
      <w:r>
        <w:t>2.</w:t>
      </w:r>
      <w:r>
        <w:rPr>
          <w:spacing w:val="1"/>
        </w:rPr>
        <w:t xml:space="preserve"> </w:t>
      </w:r>
      <w:r>
        <w:t>Первоначальные</w:t>
      </w:r>
      <w:r>
        <w:rPr>
          <w:spacing w:val="-6"/>
        </w:rPr>
        <w:t xml:space="preserve"> </w:t>
      </w:r>
      <w:r>
        <w:t>сведения</w:t>
      </w:r>
      <w:r>
        <w:rPr>
          <w:spacing w:val="-13"/>
        </w:rPr>
        <w:t xml:space="preserve"> </w:t>
      </w:r>
      <w:r>
        <w:t>о</w:t>
      </w:r>
      <w:r>
        <w:rPr>
          <w:spacing w:val="3"/>
        </w:rPr>
        <w:t xml:space="preserve"> </w:t>
      </w:r>
      <w:r>
        <w:t>строении</w:t>
      </w:r>
      <w:r>
        <w:rPr>
          <w:spacing w:val="-13"/>
        </w:rPr>
        <w:t xml:space="preserve"> </w:t>
      </w:r>
      <w:r>
        <w:t>вещества.</w:t>
      </w:r>
    </w:p>
    <w:p w:rsidR="00445417" w:rsidRDefault="00DD4AEC">
      <w:pPr>
        <w:pStyle w:val="a3"/>
        <w:spacing w:line="242" w:lineRule="auto"/>
        <w:ind w:right="1062"/>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w:t>
      </w:r>
      <w:r>
        <w:rPr>
          <w:spacing w:val="1"/>
        </w:rPr>
        <w:t xml:space="preserve"> </w:t>
      </w:r>
      <w:r>
        <w:t>дискретное строение</w:t>
      </w:r>
      <w:r>
        <w:rPr>
          <w:spacing w:val="-6"/>
        </w:rPr>
        <w:t xml:space="preserve"> </w:t>
      </w:r>
      <w:r>
        <w:t>вещества.</w:t>
      </w:r>
    </w:p>
    <w:p w:rsidR="00445417" w:rsidRDefault="00DD4AEC">
      <w:pPr>
        <w:pStyle w:val="a3"/>
        <w:ind w:right="1057"/>
      </w:pPr>
      <w:r>
        <w:t>Движение частиц вещества. Связь скорости движения частиц с температурой.</w:t>
      </w:r>
      <w:r>
        <w:rPr>
          <w:spacing w:val="1"/>
        </w:rPr>
        <w:t xml:space="preserve"> </w:t>
      </w:r>
      <w:r>
        <w:t>Броуновское</w:t>
      </w:r>
      <w:r>
        <w:rPr>
          <w:spacing w:val="60"/>
        </w:rPr>
        <w:t xml:space="preserve"> </w:t>
      </w:r>
      <w:r>
        <w:t xml:space="preserve">движение,   диффузия.  </w:t>
      </w:r>
      <w:r>
        <w:rPr>
          <w:spacing w:val="1"/>
        </w:rPr>
        <w:t xml:space="preserve"> </w:t>
      </w:r>
      <w:r>
        <w:t>Взаимодействие    частиц</w:t>
      </w:r>
      <w:r>
        <w:rPr>
          <w:spacing w:val="60"/>
        </w:rPr>
        <w:t xml:space="preserve"> </w:t>
      </w:r>
      <w:r>
        <w:t>вещества:</w:t>
      </w:r>
      <w:r>
        <w:rPr>
          <w:spacing w:val="60"/>
        </w:rPr>
        <w:t xml:space="preserve"> </w:t>
      </w:r>
      <w:r>
        <w:t>притяжение</w:t>
      </w:r>
      <w:r>
        <w:rPr>
          <w:spacing w:val="-57"/>
        </w:rPr>
        <w:t xml:space="preserve"> </w:t>
      </w:r>
      <w:r>
        <w:t>и</w:t>
      </w:r>
      <w:r>
        <w:rPr>
          <w:spacing w:val="-2"/>
        </w:rPr>
        <w:t xml:space="preserve"> </w:t>
      </w:r>
      <w:r>
        <w:t>отталкивание.</w:t>
      </w:r>
    </w:p>
    <w:p w:rsidR="00445417" w:rsidRDefault="00DD4AEC">
      <w:pPr>
        <w:pStyle w:val="a3"/>
        <w:ind w:right="1057"/>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(кристаллических) тел. Взаимосвязь между свойствами веществ в разных агрегатных</w:t>
      </w:r>
      <w:r>
        <w:rPr>
          <w:spacing w:val="1"/>
        </w:rPr>
        <w:t xml:space="preserve"> </w:t>
      </w:r>
      <w:r>
        <w:t>состояниях и их атомно­молекулярным строением. Особенности агрегатных состояний</w:t>
      </w:r>
      <w:r>
        <w:rPr>
          <w:spacing w:val="1"/>
        </w:rPr>
        <w:t xml:space="preserve"> </w:t>
      </w:r>
      <w:r>
        <w:t>воды.</w:t>
      </w:r>
    </w:p>
    <w:p w:rsidR="00445417" w:rsidRDefault="00DD4AEC">
      <w:pPr>
        <w:pStyle w:val="a3"/>
        <w:spacing w:line="272" w:lineRule="exact"/>
        <w:ind w:left="1470" w:firstLine="0"/>
        <w:jc w:val="left"/>
      </w:pPr>
      <w:r>
        <w:t>Демонстрации.</w:t>
      </w:r>
    </w:p>
    <w:p w:rsidR="00445417" w:rsidRDefault="00DD4AEC">
      <w:pPr>
        <w:pStyle w:val="a3"/>
        <w:spacing w:line="242" w:lineRule="auto"/>
        <w:ind w:left="1470" w:right="5538" w:firstLine="0"/>
        <w:jc w:val="left"/>
      </w:pPr>
      <w:r>
        <w:t>Наблюдение броуновского движения.</w:t>
      </w:r>
      <w:r>
        <w:rPr>
          <w:spacing w:val="-57"/>
        </w:rPr>
        <w:t xml:space="preserve"> </w:t>
      </w:r>
      <w:r>
        <w:t>Наблюдение диффузии.</w:t>
      </w:r>
    </w:p>
    <w:p w:rsidR="00445417" w:rsidRDefault="00DD4AEC">
      <w:pPr>
        <w:pStyle w:val="a3"/>
        <w:spacing w:line="242" w:lineRule="auto"/>
        <w:ind w:right="1070"/>
        <w:jc w:val="left"/>
      </w:pPr>
      <w:r>
        <w:t>Наблюдение</w:t>
      </w:r>
      <w:r>
        <w:rPr>
          <w:spacing w:val="21"/>
        </w:rPr>
        <w:t xml:space="preserve"> </w:t>
      </w:r>
      <w:r>
        <w:t>явлений,</w:t>
      </w:r>
      <w:r>
        <w:rPr>
          <w:spacing w:val="16"/>
        </w:rPr>
        <w:t xml:space="preserve"> </w:t>
      </w:r>
      <w:r>
        <w:t>объясняющихся</w:t>
      </w:r>
      <w:r>
        <w:rPr>
          <w:spacing w:val="23"/>
        </w:rPr>
        <w:t xml:space="preserve"> </w:t>
      </w:r>
      <w:r>
        <w:t>притяжением</w:t>
      </w:r>
      <w:r>
        <w:rPr>
          <w:spacing w:val="26"/>
        </w:rPr>
        <w:t xml:space="preserve"> </w:t>
      </w:r>
      <w:r>
        <w:t>или</w:t>
      </w:r>
      <w:r>
        <w:rPr>
          <w:spacing w:val="9"/>
        </w:rPr>
        <w:t xml:space="preserve"> </w:t>
      </w:r>
      <w:r>
        <w:t>отталкиванием</w:t>
      </w:r>
      <w:r>
        <w:rPr>
          <w:spacing w:val="24"/>
        </w:rPr>
        <w:t xml:space="preserve"> </w:t>
      </w:r>
      <w:r>
        <w:t>частиц</w:t>
      </w:r>
      <w:r>
        <w:rPr>
          <w:spacing w:val="-57"/>
        </w:rPr>
        <w:t xml:space="preserve"> </w:t>
      </w:r>
      <w:r>
        <w:t>вещества.</w:t>
      </w:r>
    </w:p>
    <w:p w:rsidR="00445417" w:rsidRDefault="00DD4AEC">
      <w:pPr>
        <w:pStyle w:val="a3"/>
        <w:spacing w:line="267" w:lineRule="exact"/>
        <w:ind w:left="1470" w:firstLine="0"/>
        <w:jc w:val="left"/>
      </w:pPr>
      <w:r>
        <w:t>Лабораторные</w:t>
      </w:r>
      <w:r>
        <w:rPr>
          <w:spacing w:val="-1"/>
        </w:rPr>
        <w:t xml:space="preserve"> </w:t>
      </w:r>
      <w:r>
        <w:t>работы и</w:t>
      </w:r>
      <w:r>
        <w:rPr>
          <w:spacing w:val="-13"/>
        </w:rPr>
        <w:t xml:space="preserve"> </w:t>
      </w:r>
      <w:r>
        <w:t>опыты.</w:t>
      </w:r>
    </w:p>
    <w:p w:rsidR="00445417" w:rsidRDefault="00DD4AEC">
      <w:pPr>
        <w:pStyle w:val="a3"/>
        <w:spacing w:line="237" w:lineRule="auto"/>
        <w:ind w:left="1470" w:right="1918" w:firstLine="0"/>
        <w:jc w:val="left"/>
      </w:pPr>
      <w:r>
        <w:t>Оценка</w:t>
      </w:r>
      <w:r>
        <w:rPr>
          <w:spacing w:val="-3"/>
        </w:rPr>
        <w:t xml:space="preserve"> </w:t>
      </w:r>
      <w:r>
        <w:t>диаметра</w:t>
      </w:r>
      <w:r>
        <w:rPr>
          <w:spacing w:val="-2"/>
        </w:rPr>
        <w:t xml:space="preserve"> </w:t>
      </w:r>
      <w:r>
        <w:t>атома</w:t>
      </w:r>
      <w:r>
        <w:rPr>
          <w:spacing w:val="-6"/>
        </w:rPr>
        <w:t xml:space="preserve"> </w:t>
      </w:r>
      <w:r>
        <w:t>методом</w:t>
      </w:r>
      <w:r>
        <w:rPr>
          <w:spacing w:val="-4"/>
        </w:rPr>
        <w:t xml:space="preserve"> </w:t>
      </w:r>
      <w:r>
        <w:t>рядов</w:t>
      </w:r>
      <w:r>
        <w:rPr>
          <w:spacing w:val="-4"/>
        </w:rPr>
        <w:t xml:space="preserve"> </w:t>
      </w:r>
      <w:r>
        <w:t>(с</w:t>
      </w:r>
      <w:r>
        <w:rPr>
          <w:spacing w:val="-2"/>
        </w:rPr>
        <w:t xml:space="preserve"> </w:t>
      </w:r>
      <w:r>
        <w:t>использованием</w:t>
      </w:r>
      <w:r>
        <w:rPr>
          <w:spacing w:val="-4"/>
        </w:rPr>
        <w:t xml:space="preserve"> </w:t>
      </w:r>
      <w:r>
        <w:t>фотографий).</w:t>
      </w:r>
      <w:r>
        <w:rPr>
          <w:spacing w:val="-57"/>
        </w:rPr>
        <w:t xml:space="preserve"> </w:t>
      </w:r>
      <w:r>
        <w:t>Опыты по</w:t>
      </w:r>
      <w:r>
        <w:rPr>
          <w:spacing w:val="1"/>
        </w:rPr>
        <w:t xml:space="preserve"> </w:t>
      </w:r>
      <w:r>
        <w:t>наблюдению теплового</w:t>
      </w:r>
      <w:r>
        <w:rPr>
          <w:spacing w:val="13"/>
        </w:rPr>
        <w:t xml:space="preserve"> </w:t>
      </w:r>
      <w:r>
        <w:t>расширения</w:t>
      </w:r>
      <w:r>
        <w:rPr>
          <w:spacing w:val="-11"/>
        </w:rPr>
        <w:t xml:space="preserve"> </w:t>
      </w:r>
      <w:r>
        <w:t>газов.</w:t>
      </w:r>
    </w:p>
    <w:p w:rsidR="00445417" w:rsidRDefault="00DD4AEC">
      <w:pPr>
        <w:pStyle w:val="a3"/>
        <w:spacing w:line="237" w:lineRule="auto"/>
        <w:ind w:left="1470" w:right="2537" w:firstLine="0"/>
        <w:jc w:val="left"/>
      </w:pPr>
      <w:r>
        <w:t>Опыты по обнаружению действия сил молекулярного притяжения.</w:t>
      </w:r>
      <w:r>
        <w:rPr>
          <w:spacing w:val="-58"/>
        </w:rPr>
        <w:t xml:space="preserve"> </w:t>
      </w:r>
      <w:r>
        <w:t>Раздел</w:t>
      </w:r>
      <w:r>
        <w:rPr>
          <w:spacing w:val="2"/>
        </w:rPr>
        <w:t xml:space="preserve"> </w:t>
      </w:r>
      <w:r>
        <w:t>3.</w:t>
      </w:r>
      <w:r>
        <w:rPr>
          <w:spacing w:val="9"/>
        </w:rPr>
        <w:t xml:space="preserve"> </w:t>
      </w:r>
      <w:r>
        <w:t>Движение</w:t>
      </w:r>
      <w:r>
        <w:rPr>
          <w:spacing w:val="2"/>
        </w:rPr>
        <w:t xml:space="preserve"> </w:t>
      </w:r>
      <w:r>
        <w:t>и</w:t>
      </w:r>
      <w:r>
        <w:rPr>
          <w:spacing w:val="-7"/>
        </w:rPr>
        <w:t xml:space="preserve"> </w:t>
      </w:r>
      <w:r>
        <w:t>взаимодействие</w:t>
      </w:r>
      <w:r>
        <w:rPr>
          <w:spacing w:val="-2"/>
        </w:rPr>
        <w:t xml:space="preserve"> </w:t>
      </w:r>
      <w:r>
        <w:t>тел.</w:t>
      </w:r>
    </w:p>
    <w:p w:rsidR="00445417" w:rsidRDefault="00DD4AEC">
      <w:pPr>
        <w:pStyle w:val="a3"/>
        <w:spacing w:before="6" w:line="275" w:lineRule="exact"/>
        <w:ind w:left="1470" w:firstLine="0"/>
        <w:jc w:val="left"/>
      </w:pPr>
      <w:r>
        <w:t>Механическое</w:t>
      </w:r>
      <w:r>
        <w:rPr>
          <w:spacing w:val="53"/>
        </w:rPr>
        <w:t xml:space="preserve"> </w:t>
      </w:r>
      <w:r>
        <w:t>движение.</w:t>
      </w:r>
      <w:r>
        <w:rPr>
          <w:spacing w:val="58"/>
        </w:rPr>
        <w:t xml:space="preserve"> </w:t>
      </w:r>
      <w:r>
        <w:t>Равномерное</w:t>
      </w:r>
      <w:r>
        <w:rPr>
          <w:spacing w:val="45"/>
        </w:rPr>
        <w:t xml:space="preserve"> </w:t>
      </w:r>
      <w:r>
        <w:t>и</w:t>
      </w:r>
      <w:r>
        <w:rPr>
          <w:spacing w:val="51"/>
        </w:rPr>
        <w:t xml:space="preserve"> </w:t>
      </w:r>
      <w:r>
        <w:t>неравномерное</w:t>
      </w:r>
      <w:r>
        <w:rPr>
          <w:spacing w:val="50"/>
        </w:rPr>
        <w:t xml:space="preserve"> </w:t>
      </w:r>
      <w:r>
        <w:t>движение.</w:t>
      </w:r>
      <w:r>
        <w:rPr>
          <w:spacing w:val="52"/>
        </w:rPr>
        <w:t xml:space="preserve"> </w:t>
      </w:r>
      <w:r>
        <w:t>Скорость.</w:t>
      </w:r>
    </w:p>
    <w:p w:rsidR="00445417" w:rsidRDefault="00DD4AEC">
      <w:pPr>
        <w:pStyle w:val="a3"/>
        <w:spacing w:line="275" w:lineRule="exact"/>
        <w:ind w:firstLine="0"/>
        <w:jc w:val="left"/>
      </w:pPr>
      <w:r>
        <w:t>Средняя</w:t>
      </w:r>
      <w:r>
        <w:rPr>
          <w:spacing w:val="-2"/>
        </w:rPr>
        <w:t xml:space="preserve"> </w:t>
      </w:r>
      <w:r>
        <w:t>скорость</w:t>
      </w:r>
      <w:r>
        <w:rPr>
          <w:spacing w:val="-10"/>
        </w:rPr>
        <w:t xml:space="preserve"> </w:t>
      </w:r>
      <w:r>
        <w:t>при</w:t>
      </w:r>
      <w:r>
        <w:rPr>
          <w:spacing w:val="-10"/>
        </w:rPr>
        <w:t xml:space="preserve"> </w:t>
      </w:r>
      <w:r>
        <w:t>неравномерном</w:t>
      </w:r>
      <w:r>
        <w:rPr>
          <w:spacing w:val="-3"/>
        </w:rPr>
        <w:t xml:space="preserve"> </w:t>
      </w:r>
      <w:r>
        <w:t>движении.</w:t>
      </w:r>
      <w:r>
        <w:rPr>
          <w:spacing w:val="1"/>
        </w:rPr>
        <w:t xml:space="preserve"> </w:t>
      </w:r>
      <w:r>
        <w:t>Расчёт</w:t>
      </w:r>
      <w:r>
        <w:rPr>
          <w:spacing w:val="-11"/>
        </w:rPr>
        <w:t xml:space="preserve"> </w:t>
      </w:r>
      <w:r>
        <w:t>пути и</w:t>
      </w:r>
      <w:r>
        <w:rPr>
          <w:spacing w:val="-2"/>
        </w:rPr>
        <w:t xml:space="preserve"> </w:t>
      </w:r>
      <w:r>
        <w:t>времени</w:t>
      </w:r>
      <w:r>
        <w:rPr>
          <w:spacing w:val="-9"/>
        </w:rPr>
        <w:t xml:space="preserve"> </w:t>
      </w:r>
      <w:r>
        <w:t>движения.</w:t>
      </w:r>
    </w:p>
    <w:p w:rsidR="00445417" w:rsidRDefault="00DD4AEC">
      <w:pPr>
        <w:pStyle w:val="a3"/>
        <w:spacing w:before="4" w:line="237" w:lineRule="auto"/>
        <w:ind w:right="1072"/>
      </w:pPr>
      <w:r>
        <w:t>Явление инерции. Закон инерции. Взаимодействие тел как причина изменения</w:t>
      </w:r>
      <w:r>
        <w:rPr>
          <w:spacing w:val="1"/>
        </w:rPr>
        <w:t xml:space="preserve"> </w:t>
      </w:r>
      <w:r>
        <w:t>скорости движения тел. Масса как мера инертности тела. Плотность вещества. Связь</w:t>
      </w:r>
      <w:r>
        <w:rPr>
          <w:spacing w:val="1"/>
        </w:rPr>
        <w:t xml:space="preserve"> </w:t>
      </w:r>
      <w:r>
        <w:t>плотности</w:t>
      </w:r>
      <w:r>
        <w:rPr>
          <w:spacing w:val="4"/>
        </w:rPr>
        <w:t xml:space="preserve"> </w:t>
      </w:r>
      <w:r>
        <w:t>с</w:t>
      </w:r>
      <w:r>
        <w:rPr>
          <w:spacing w:val="-4"/>
        </w:rPr>
        <w:t xml:space="preserve"> </w:t>
      </w:r>
      <w:r>
        <w:t>количеством молекул</w:t>
      </w:r>
      <w:r>
        <w:rPr>
          <w:spacing w:val="2"/>
        </w:rPr>
        <w:t xml:space="preserve"> </w:t>
      </w:r>
      <w:r>
        <w:t>в</w:t>
      </w:r>
      <w:r>
        <w:rPr>
          <w:spacing w:val="4"/>
        </w:rPr>
        <w:t xml:space="preserve"> </w:t>
      </w:r>
      <w:r>
        <w:t>единице</w:t>
      </w:r>
      <w:r>
        <w:rPr>
          <w:spacing w:val="-9"/>
        </w:rPr>
        <w:t xml:space="preserve"> </w:t>
      </w:r>
      <w:r>
        <w:t>объёма</w:t>
      </w:r>
      <w:r>
        <w:rPr>
          <w:spacing w:val="1"/>
        </w:rPr>
        <w:t xml:space="preserve"> </w:t>
      </w:r>
      <w:r>
        <w:t>вещества.</w:t>
      </w:r>
    </w:p>
    <w:p w:rsidR="00445417" w:rsidRDefault="00DD4AEC">
      <w:pPr>
        <w:pStyle w:val="a3"/>
        <w:spacing w:before="4"/>
        <w:ind w:right="1056"/>
      </w:pPr>
      <w:r>
        <w:t>Сила</w:t>
      </w:r>
      <w:r>
        <w:rPr>
          <w:spacing w:val="1"/>
        </w:rPr>
        <w:t xml:space="preserve"> </w:t>
      </w:r>
      <w:r>
        <w:t>как</w:t>
      </w:r>
      <w:r>
        <w:rPr>
          <w:spacing w:val="1"/>
        </w:rPr>
        <w:t xml:space="preserve"> </w:t>
      </w:r>
      <w:r>
        <w:t>характеристика</w:t>
      </w:r>
      <w:r>
        <w:rPr>
          <w:spacing w:val="1"/>
        </w:rPr>
        <w:t xml:space="preserve"> </w:t>
      </w:r>
      <w:r>
        <w:t>взаимодействия тел.</w:t>
      </w:r>
      <w:r>
        <w:rPr>
          <w:spacing w:val="1"/>
        </w:rPr>
        <w:t xml:space="preserve"> </w:t>
      </w:r>
      <w:r>
        <w:t>Сила</w:t>
      </w:r>
      <w:r>
        <w:rPr>
          <w:spacing w:val="1"/>
        </w:rPr>
        <w:t xml:space="preserve"> </w:t>
      </w:r>
      <w:r>
        <w:t>упругости</w:t>
      </w:r>
      <w:r>
        <w:rPr>
          <w:spacing w:val="1"/>
        </w:rPr>
        <w:t xml:space="preserve"> </w:t>
      </w:r>
      <w:r>
        <w:t>и закон</w:t>
      </w:r>
      <w:r>
        <w:rPr>
          <w:spacing w:val="1"/>
        </w:rPr>
        <w:t xml:space="preserve"> </w:t>
      </w:r>
      <w:r>
        <w:t>Гука.</w:t>
      </w:r>
      <w:r>
        <w:rPr>
          <w:spacing w:val="1"/>
        </w:rPr>
        <w:t xml:space="preserve"> </w:t>
      </w:r>
      <w:r>
        <w:t>Измерение силы с помощью динамометра. Явление тяготения и сила тяжести. Сила</w:t>
      </w:r>
      <w:r>
        <w:rPr>
          <w:spacing w:val="1"/>
        </w:rPr>
        <w:t xml:space="preserve"> </w:t>
      </w:r>
      <w:r>
        <w:t>тяжести на других планетах (МС). Вес тела. Невесомость. Сложение сил, направленных</w:t>
      </w:r>
      <w:r>
        <w:rPr>
          <w:spacing w:val="-57"/>
        </w:rPr>
        <w:t xml:space="preserve"> </w:t>
      </w:r>
      <w:r>
        <w:t>по одной прямой. Равнодействующая сил. Сила трения. Трение скольжения и трение</w:t>
      </w:r>
      <w:r>
        <w:rPr>
          <w:spacing w:val="1"/>
        </w:rPr>
        <w:t xml:space="preserve"> </w:t>
      </w:r>
      <w:r>
        <w:t>покоя.</w:t>
      </w:r>
      <w:r>
        <w:rPr>
          <w:spacing w:val="-5"/>
        </w:rPr>
        <w:t xml:space="preserve"> </w:t>
      </w:r>
      <w:r>
        <w:t>Трение</w:t>
      </w:r>
      <w:r>
        <w:rPr>
          <w:spacing w:val="-3"/>
        </w:rPr>
        <w:t xml:space="preserve"> </w:t>
      </w:r>
      <w:r>
        <w:t>в</w:t>
      </w:r>
      <w:r>
        <w:rPr>
          <w:spacing w:val="-1"/>
        </w:rPr>
        <w:t xml:space="preserve"> </w:t>
      </w:r>
      <w:r>
        <w:t>природе</w:t>
      </w:r>
      <w:r>
        <w:rPr>
          <w:spacing w:val="-3"/>
        </w:rPr>
        <w:t xml:space="preserve"> </w:t>
      </w:r>
      <w:r>
        <w:t>и</w:t>
      </w:r>
      <w:r>
        <w:rPr>
          <w:spacing w:val="3"/>
        </w:rPr>
        <w:t xml:space="preserve"> </w:t>
      </w:r>
      <w:r>
        <w:t>технике</w:t>
      </w:r>
      <w:r>
        <w:rPr>
          <w:spacing w:val="2"/>
        </w:rPr>
        <w:t xml:space="preserve"> </w:t>
      </w:r>
      <w:r>
        <w:t>(МС).</w:t>
      </w:r>
    </w:p>
    <w:p w:rsidR="00445417" w:rsidRDefault="00DD4AEC">
      <w:pPr>
        <w:pStyle w:val="a3"/>
        <w:spacing w:before="3" w:line="272" w:lineRule="exact"/>
        <w:ind w:left="1470" w:firstLine="0"/>
        <w:jc w:val="left"/>
      </w:pPr>
      <w:r>
        <w:t>Демонстрации.</w:t>
      </w:r>
    </w:p>
    <w:p w:rsidR="00445417" w:rsidRDefault="00DD4AEC">
      <w:pPr>
        <w:pStyle w:val="a3"/>
        <w:ind w:left="1470" w:right="4463" w:firstLine="0"/>
        <w:jc w:val="left"/>
      </w:pPr>
      <w:r>
        <w:t>Наблюдение механического движения тела.</w:t>
      </w:r>
      <w:r>
        <w:rPr>
          <w:spacing w:val="1"/>
        </w:rPr>
        <w:t xml:space="preserve"> </w:t>
      </w:r>
      <w:r>
        <w:t>Измерение</w:t>
      </w:r>
      <w:r>
        <w:rPr>
          <w:spacing w:val="-15"/>
        </w:rPr>
        <w:t xml:space="preserve"> </w:t>
      </w:r>
      <w:r>
        <w:t>скорости</w:t>
      </w:r>
      <w:r>
        <w:rPr>
          <w:spacing w:val="-12"/>
        </w:rPr>
        <w:t xml:space="preserve"> </w:t>
      </w:r>
      <w:r>
        <w:t>прямолинейного</w:t>
      </w:r>
      <w:r>
        <w:rPr>
          <w:spacing w:val="-9"/>
        </w:rPr>
        <w:t xml:space="preserve"> </w:t>
      </w:r>
      <w:r>
        <w:t>движения.</w:t>
      </w:r>
      <w:r>
        <w:rPr>
          <w:spacing w:val="-57"/>
        </w:rPr>
        <w:t xml:space="preserve"> </w:t>
      </w:r>
      <w:r>
        <w:t>Наблюдение явления инерции.</w:t>
      </w:r>
    </w:p>
    <w:p w:rsidR="00445417" w:rsidRDefault="00DD4AEC">
      <w:pPr>
        <w:pStyle w:val="a3"/>
        <w:spacing w:before="11" w:line="232" w:lineRule="auto"/>
        <w:ind w:left="1470" w:right="2976" w:firstLine="0"/>
        <w:jc w:val="left"/>
      </w:pPr>
      <w:r>
        <w:t>Наблюдение</w:t>
      </w:r>
      <w:r>
        <w:rPr>
          <w:spacing w:val="-5"/>
        </w:rPr>
        <w:t xml:space="preserve"> </w:t>
      </w:r>
      <w:r>
        <w:t>изменения</w:t>
      </w:r>
      <w:r>
        <w:rPr>
          <w:spacing w:val="-7"/>
        </w:rPr>
        <w:t xml:space="preserve"> </w:t>
      </w:r>
      <w:r>
        <w:t>скорости</w:t>
      </w:r>
      <w:r>
        <w:rPr>
          <w:spacing w:val="-3"/>
        </w:rPr>
        <w:t xml:space="preserve"> </w:t>
      </w:r>
      <w:r>
        <w:t>при</w:t>
      </w:r>
      <w:r>
        <w:rPr>
          <w:spacing w:val="-6"/>
        </w:rPr>
        <w:t xml:space="preserve"> </w:t>
      </w:r>
      <w:r>
        <w:t>взаимодействии</w:t>
      </w:r>
      <w:r>
        <w:rPr>
          <w:spacing w:val="-7"/>
        </w:rPr>
        <w:t xml:space="preserve"> </w:t>
      </w:r>
      <w:r>
        <w:t>тел.</w:t>
      </w:r>
      <w:r>
        <w:rPr>
          <w:spacing w:val="-57"/>
        </w:rPr>
        <w:t xml:space="preserve"> </w:t>
      </w:r>
      <w:r>
        <w:t>Сравнение масс по</w:t>
      </w:r>
      <w:r>
        <w:rPr>
          <w:spacing w:val="5"/>
        </w:rPr>
        <w:t xml:space="preserve"> </w:t>
      </w:r>
      <w:r>
        <w:t>взаимодействию</w:t>
      </w:r>
      <w:r>
        <w:rPr>
          <w:spacing w:val="-1"/>
        </w:rPr>
        <w:t xml:space="preserve"> </w:t>
      </w:r>
      <w:r>
        <w:t>тел.</w:t>
      </w:r>
    </w:p>
    <w:p w:rsidR="00445417" w:rsidRDefault="00DD4AEC">
      <w:pPr>
        <w:pStyle w:val="a3"/>
        <w:spacing w:before="7" w:line="237" w:lineRule="auto"/>
        <w:ind w:left="1470" w:right="4515" w:firstLine="0"/>
        <w:jc w:val="left"/>
      </w:pPr>
      <w:r>
        <w:t>Сложение сил, направленных по одной прямой.</w:t>
      </w:r>
      <w:r>
        <w:rPr>
          <w:spacing w:val="-58"/>
        </w:rPr>
        <w:t xml:space="preserve"> </w:t>
      </w:r>
      <w:r>
        <w:t>Лабораторные работы и</w:t>
      </w:r>
      <w:r>
        <w:rPr>
          <w:spacing w:val="-8"/>
        </w:rPr>
        <w:t xml:space="preserve"> </w:t>
      </w:r>
      <w:r>
        <w:t>опыты.</w:t>
      </w:r>
    </w:p>
    <w:p w:rsidR="00445417" w:rsidRDefault="00992AFA">
      <w:pPr>
        <w:pStyle w:val="a3"/>
        <w:spacing w:before="7"/>
        <w:ind w:left="0" w:firstLine="0"/>
        <w:jc w:val="left"/>
        <w:rPr>
          <w:sz w:val="25"/>
        </w:rPr>
      </w:pPr>
      <w:r>
        <w:pict>
          <v:rect id="_x0000_s1050" style="position:absolute;margin-left:85pt;margin-top:16.7pt;width:144.05pt;height:.7pt;z-index:-15725056;mso-wrap-distance-left:0;mso-wrap-distance-right:0;mso-position-horizontal-relative:page" fillcolor="black" stroked="f">
            <w10:wrap type="topAndBottom" anchorx="page"/>
          </v:rect>
        </w:pict>
      </w:r>
    </w:p>
    <w:p w:rsidR="00445417" w:rsidRDefault="00DD4AEC">
      <w:pPr>
        <w:pStyle w:val="a3"/>
        <w:spacing w:before="31"/>
        <w:ind w:right="1058" w:firstLine="0"/>
      </w:pPr>
      <w:r>
        <w:rPr>
          <w:vertAlign w:val="superscript"/>
        </w:rPr>
        <w:t>9</w:t>
      </w:r>
      <w:r>
        <w:t xml:space="preserve"> Здесь и далее приводится расширенный перечень лабораторных работ и опытов, из</w:t>
      </w:r>
      <w:r>
        <w:rPr>
          <w:spacing w:val="1"/>
        </w:rPr>
        <w:t xml:space="preserve"> </w:t>
      </w:r>
      <w:r>
        <w:t>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и</w:t>
      </w:r>
      <w:r>
        <w:rPr>
          <w:spacing w:val="1"/>
        </w:rPr>
        <w:t xml:space="preserve"> </w:t>
      </w:r>
      <w:r>
        <w:t>с</w:t>
      </w:r>
      <w:r>
        <w:rPr>
          <w:spacing w:val="1"/>
        </w:rPr>
        <w:t xml:space="preserve"> </w:t>
      </w:r>
      <w:r>
        <w:t>учётом</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w:t>
      </w:r>
      <w:r>
        <w:rPr>
          <w:spacing w:val="1"/>
        </w:rPr>
        <w:t xml:space="preserve"> </w:t>
      </w:r>
      <w:r>
        <w:t>государственного</w:t>
      </w:r>
      <w:r>
        <w:rPr>
          <w:spacing w:val="1"/>
        </w:rPr>
        <w:t xml:space="preserve"> </w:t>
      </w:r>
      <w:r>
        <w:t>экзамена (ОГЭ)</w:t>
      </w:r>
      <w:r>
        <w:rPr>
          <w:spacing w:val="6"/>
        </w:rPr>
        <w:t xml:space="preserve"> </w:t>
      </w:r>
      <w:r>
        <w:t>по</w:t>
      </w:r>
      <w:r>
        <w:rPr>
          <w:spacing w:val="7"/>
        </w:rPr>
        <w:t xml:space="preserve"> </w:t>
      </w:r>
      <w:r>
        <w:t>физике.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8"/>
      </w:pPr>
      <w:r>
        <w:t>Определение</w:t>
      </w:r>
      <w:r>
        <w:rPr>
          <w:spacing w:val="1"/>
        </w:rPr>
        <w:t xml:space="preserve"> </w:t>
      </w:r>
      <w:r>
        <w:t>скорости</w:t>
      </w:r>
      <w:r>
        <w:rPr>
          <w:spacing w:val="1"/>
        </w:rPr>
        <w:t xml:space="preserve"> </w:t>
      </w:r>
      <w:r>
        <w:t>равномерного</w:t>
      </w:r>
      <w:r>
        <w:rPr>
          <w:spacing w:val="1"/>
        </w:rPr>
        <w:t xml:space="preserve"> </w:t>
      </w:r>
      <w:r>
        <w:t>движения</w:t>
      </w:r>
      <w:r>
        <w:rPr>
          <w:spacing w:val="1"/>
        </w:rPr>
        <w:t xml:space="preserve"> </w:t>
      </w:r>
      <w:r>
        <w:t>(шарика</w:t>
      </w:r>
      <w:r>
        <w:rPr>
          <w:spacing w:val="1"/>
        </w:rPr>
        <w:t xml:space="preserve"> </w:t>
      </w:r>
      <w:r>
        <w:t>в</w:t>
      </w:r>
      <w:r>
        <w:rPr>
          <w:spacing w:val="1"/>
        </w:rPr>
        <w:t xml:space="preserve"> </w:t>
      </w:r>
      <w:r>
        <w:t>жидкости,</w:t>
      </w:r>
      <w:r>
        <w:rPr>
          <w:spacing w:val="1"/>
        </w:rPr>
        <w:t xml:space="preserve"> </w:t>
      </w:r>
      <w:r>
        <w:t>модели</w:t>
      </w:r>
      <w:r>
        <w:rPr>
          <w:spacing w:val="1"/>
        </w:rPr>
        <w:t xml:space="preserve"> </w:t>
      </w:r>
      <w:r>
        <w:t>электрического</w:t>
      </w:r>
      <w:r>
        <w:rPr>
          <w:spacing w:val="3"/>
        </w:rPr>
        <w:t xml:space="preserve"> </w:t>
      </w:r>
      <w:r>
        <w:t>автомобиля</w:t>
      </w:r>
      <w:r>
        <w:rPr>
          <w:spacing w:val="-1"/>
        </w:rPr>
        <w:t xml:space="preserve"> </w:t>
      </w:r>
      <w:r>
        <w:t>и</w:t>
      </w:r>
      <w:r>
        <w:rPr>
          <w:spacing w:val="-7"/>
        </w:rPr>
        <w:t xml:space="preserve"> </w:t>
      </w:r>
      <w:r>
        <w:t>так далее).</w:t>
      </w:r>
    </w:p>
    <w:p w:rsidR="00445417" w:rsidRDefault="00DD4AEC">
      <w:pPr>
        <w:pStyle w:val="a3"/>
        <w:spacing w:line="242" w:lineRule="auto"/>
        <w:ind w:right="1063"/>
      </w:pPr>
      <w:r>
        <w:t>Определение     средней     скорости      скольжения      бруска      или      шарика</w:t>
      </w:r>
      <w:r>
        <w:rPr>
          <w:spacing w:val="1"/>
        </w:rPr>
        <w:t xml:space="preserve"> </w:t>
      </w:r>
      <w:r>
        <w:t>по</w:t>
      </w:r>
      <w:r>
        <w:rPr>
          <w:spacing w:val="1"/>
        </w:rPr>
        <w:t xml:space="preserve"> </w:t>
      </w:r>
      <w:r>
        <w:t>наклонной</w:t>
      </w:r>
      <w:r>
        <w:rPr>
          <w:spacing w:val="-1"/>
        </w:rPr>
        <w:t xml:space="preserve"> </w:t>
      </w:r>
      <w:r>
        <w:t>плоскости.</w:t>
      </w:r>
    </w:p>
    <w:p w:rsidR="00445417" w:rsidRDefault="00DD4AEC">
      <w:pPr>
        <w:pStyle w:val="a3"/>
        <w:spacing w:line="270" w:lineRule="exact"/>
        <w:ind w:left="1470" w:firstLine="0"/>
      </w:pPr>
      <w:r>
        <w:t>Определение</w:t>
      </w:r>
      <w:r>
        <w:rPr>
          <w:spacing w:val="-8"/>
        </w:rPr>
        <w:t xml:space="preserve"> </w:t>
      </w:r>
      <w:r>
        <w:t>плотности</w:t>
      </w:r>
      <w:r>
        <w:rPr>
          <w:spacing w:val="-4"/>
        </w:rPr>
        <w:t xml:space="preserve"> </w:t>
      </w:r>
      <w:r>
        <w:t>твёрдого</w:t>
      </w:r>
      <w:r>
        <w:rPr>
          <w:spacing w:val="-2"/>
        </w:rPr>
        <w:t xml:space="preserve"> </w:t>
      </w:r>
      <w:r>
        <w:t>тела.</w:t>
      </w:r>
    </w:p>
    <w:p w:rsidR="00445417" w:rsidRDefault="00DD4AEC">
      <w:pPr>
        <w:pStyle w:val="a3"/>
        <w:spacing w:before="5" w:line="232" w:lineRule="auto"/>
        <w:ind w:right="1078"/>
      </w:pPr>
      <w:r>
        <w:t>Опыты, демонстрирующие зависимость растяжения (деформации) пружины от</w:t>
      </w:r>
      <w:r>
        <w:rPr>
          <w:spacing w:val="1"/>
        </w:rPr>
        <w:t xml:space="preserve"> </w:t>
      </w:r>
      <w:r>
        <w:t>приложенной</w:t>
      </w:r>
      <w:r>
        <w:rPr>
          <w:spacing w:val="4"/>
        </w:rPr>
        <w:t xml:space="preserve"> </w:t>
      </w:r>
      <w:r>
        <w:t>силы.</w:t>
      </w:r>
    </w:p>
    <w:p w:rsidR="00445417" w:rsidRDefault="00DD4AEC">
      <w:pPr>
        <w:pStyle w:val="a3"/>
        <w:spacing w:before="7" w:line="237" w:lineRule="auto"/>
        <w:ind w:right="1055"/>
      </w:pPr>
      <w:r>
        <w:t>Опыты,</w:t>
      </w:r>
      <w:r>
        <w:rPr>
          <w:spacing w:val="60"/>
        </w:rPr>
        <w:t xml:space="preserve"> </w:t>
      </w:r>
      <w:r>
        <w:t>демонстрирующие</w:t>
      </w:r>
      <w:r>
        <w:rPr>
          <w:spacing w:val="60"/>
        </w:rPr>
        <w:t xml:space="preserve"> </w:t>
      </w:r>
      <w:r>
        <w:t>зависимость</w:t>
      </w:r>
      <w:r>
        <w:rPr>
          <w:spacing w:val="60"/>
        </w:rPr>
        <w:t xml:space="preserve"> </w:t>
      </w:r>
      <w:r>
        <w:t>силы</w:t>
      </w:r>
      <w:r>
        <w:rPr>
          <w:spacing w:val="60"/>
        </w:rPr>
        <w:t xml:space="preserve"> </w:t>
      </w:r>
      <w:r>
        <w:t>трения скольжения от веса</w:t>
      </w:r>
      <w:r>
        <w:rPr>
          <w:spacing w:val="60"/>
        </w:rPr>
        <w:t xml:space="preserve"> </w:t>
      </w:r>
      <w:r>
        <w:t>тела</w:t>
      </w:r>
      <w:r>
        <w:rPr>
          <w:spacing w:val="1"/>
        </w:rPr>
        <w:t xml:space="preserve"> </w:t>
      </w:r>
      <w:r>
        <w:t>и</w:t>
      </w:r>
      <w:r>
        <w:rPr>
          <w:spacing w:val="3"/>
        </w:rPr>
        <w:t xml:space="preserve"> </w:t>
      </w:r>
      <w:r>
        <w:t>характера</w:t>
      </w:r>
      <w:r>
        <w:rPr>
          <w:spacing w:val="1"/>
        </w:rPr>
        <w:t xml:space="preserve"> </w:t>
      </w:r>
      <w:r>
        <w:t>соприкасающихся</w:t>
      </w:r>
      <w:r>
        <w:rPr>
          <w:spacing w:val="5"/>
        </w:rPr>
        <w:t xml:space="preserve"> </w:t>
      </w:r>
      <w:r>
        <w:t>поверхностей.</w:t>
      </w:r>
    </w:p>
    <w:p w:rsidR="00445417" w:rsidRDefault="00DD4AEC">
      <w:pPr>
        <w:pStyle w:val="a3"/>
        <w:spacing w:before="9" w:line="272" w:lineRule="exact"/>
        <w:ind w:left="1470" w:firstLine="0"/>
      </w:pPr>
      <w:r>
        <w:t>Раздел 4.</w:t>
      </w:r>
      <w:r>
        <w:rPr>
          <w:spacing w:val="2"/>
        </w:rPr>
        <w:t xml:space="preserve"> </w:t>
      </w:r>
      <w:r>
        <w:t>Давление</w:t>
      </w:r>
      <w:r>
        <w:rPr>
          <w:spacing w:val="-4"/>
        </w:rPr>
        <w:t xml:space="preserve"> </w:t>
      </w:r>
      <w:r>
        <w:t>твёрдых</w:t>
      </w:r>
      <w:r>
        <w:rPr>
          <w:spacing w:val="-9"/>
        </w:rPr>
        <w:t xml:space="preserve"> </w:t>
      </w:r>
      <w:r>
        <w:t>тел,</w:t>
      </w:r>
      <w:r>
        <w:rPr>
          <w:spacing w:val="-3"/>
        </w:rPr>
        <w:t xml:space="preserve"> </w:t>
      </w:r>
      <w:r>
        <w:t>жидкостей</w:t>
      </w:r>
      <w:r>
        <w:rPr>
          <w:spacing w:val="-8"/>
        </w:rPr>
        <w:t xml:space="preserve"> </w:t>
      </w:r>
      <w:r>
        <w:t>и</w:t>
      </w:r>
      <w:r>
        <w:rPr>
          <w:spacing w:val="-9"/>
        </w:rPr>
        <w:t xml:space="preserve"> </w:t>
      </w:r>
      <w:r>
        <w:t>газов.</w:t>
      </w:r>
    </w:p>
    <w:p w:rsidR="00445417" w:rsidRDefault="00DD4AEC">
      <w:pPr>
        <w:pStyle w:val="a3"/>
        <w:ind w:right="1059"/>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w:t>
      </w:r>
      <w:r>
        <w:rPr>
          <w:spacing w:val="1"/>
        </w:rPr>
        <w:t xml:space="preserve"> </w:t>
      </w:r>
      <w:r>
        <w:t>давления</w:t>
      </w:r>
      <w:r>
        <w:rPr>
          <w:spacing w:val="1"/>
        </w:rPr>
        <w:t xml:space="preserve"> </w:t>
      </w:r>
      <w:r>
        <w:t>газа</w:t>
      </w:r>
      <w:r>
        <w:rPr>
          <w:spacing w:val="1"/>
        </w:rPr>
        <w:t xml:space="preserve"> </w:t>
      </w:r>
      <w:r>
        <w:t>от</w:t>
      </w:r>
      <w:r>
        <w:rPr>
          <w:spacing w:val="1"/>
        </w:rPr>
        <w:t xml:space="preserve"> </w:t>
      </w:r>
      <w:r>
        <w:t>объёма,</w:t>
      </w:r>
      <w:r>
        <w:rPr>
          <w:spacing w:val="1"/>
        </w:rPr>
        <w:t xml:space="preserve"> </w:t>
      </w:r>
      <w:r>
        <w:t>температуры.</w:t>
      </w:r>
      <w:r>
        <w:rPr>
          <w:spacing w:val="1"/>
        </w:rPr>
        <w:t xml:space="preserve"> </w:t>
      </w:r>
      <w:r>
        <w:t>Передача</w:t>
      </w:r>
      <w:r>
        <w:rPr>
          <w:spacing w:val="1"/>
        </w:rPr>
        <w:t xml:space="preserve"> </w:t>
      </w:r>
      <w:r>
        <w:t>давления</w:t>
      </w:r>
      <w:r>
        <w:rPr>
          <w:spacing w:val="1"/>
        </w:rPr>
        <w:t xml:space="preserve"> </w:t>
      </w:r>
      <w:r>
        <w:t>твёрдыми</w:t>
      </w:r>
      <w:r>
        <w:rPr>
          <w:spacing w:val="1"/>
        </w:rPr>
        <w:t xml:space="preserve"> </w:t>
      </w:r>
      <w:r>
        <w:t>телами, жидкостями и газами. Закон Паскаля. Пневматические машины. Зависимость</w:t>
      </w:r>
      <w:r>
        <w:rPr>
          <w:spacing w:val="1"/>
        </w:rPr>
        <w:t xml:space="preserve"> </w:t>
      </w:r>
      <w:r>
        <w:t>давления жидкости от глубины. Гидростатический парадокс. Сообщающиеся сосуды.</w:t>
      </w:r>
      <w:r>
        <w:rPr>
          <w:spacing w:val="1"/>
        </w:rPr>
        <w:t xml:space="preserve"> </w:t>
      </w:r>
      <w:r>
        <w:t>Гидравлические механизмы.</w:t>
      </w:r>
    </w:p>
    <w:p w:rsidR="00445417" w:rsidRDefault="00DD4AEC">
      <w:pPr>
        <w:pStyle w:val="a3"/>
        <w:ind w:right="1070"/>
      </w:pPr>
      <w:r>
        <w:t>Атмосфера Земли и атмосферное давление. Причины существования воздушной</w:t>
      </w:r>
      <w:r>
        <w:rPr>
          <w:spacing w:val="1"/>
        </w:rPr>
        <w:t xml:space="preserve"> </w:t>
      </w:r>
      <w:r>
        <w:t>оболочки Земли. Опыт Торричелли. Измерение атмосферного давления. Зависимость</w:t>
      </w:r>
      <w:r>
        <w:rPr>
          <w:spacing w:val="1"/>
        </w:rPr>
        <w:t xml:space="preserve"> </w:t>
      </w:r>
      <w:r>
        <w:t>атмосферного      давления      от      высоты      над      уровнем       моря.       Приборы</w:t>
      </w:r>
      <w:r>
        <w:rPr>
          <w:spacing w:val="1"/>
        </w:rPr>
        <w:t xml:space="preserve"> </w:t>
      </w:r>
      <w:r>
        <w:t>для</w:t>
      </w:r>
      <w:r>
        <w:rPr>
          <w:spacing w:val="2"/>
        </w:rPr>
        <w:t xml:space="preserve"> </w:t>
      </w:r>
      <w:r>
        <w:t>измерения</w:t>
      </w:r>
      <w:r>
        <w:rPr>
          <w:spacing w:val="-1"/>
        </w:rPr>
        <w:t xml:space="preserve"> </w:t>
      </w:r>
      <w:r>
        <w:t>атмосферного</w:t>
      </w:r>
      <w:r>
        <w:rPr>
          <w:spacing w:val="8"/>
        </w:rPr>
        <w:t xml:space="preserve"> </w:t>
      </w:r>
      <w:r>
        <w:t>давления.</w:t>
      </w:r>
    </w:p>
    <w:p w:rsidR="00445417" w:rsidRDefault="00DD4AEC">
      <w:pPr>
        <w:pStyle w:val="a3"/>
        <w:spacing w:before="2" w:line="237" w:lineRule="auto"/>
        <w:ind w:right="1057"/>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погружённое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4"/>
        </w:rPr>
        <w:t xml:space="preserve"> </w:t>
      </w:r>
      <w:r>
        <w:t>сила.</w:t>
      </w:r>
      <w:r>
        <w:rPr>
          <w:spacing w:val="4"/>
        </w:rPr>
        <w:t xml:space="preserve"> </w:t>
      </w:r>
      <w:r>
        <w:t>Закон</w:t>
      </w:r>
      <w:r>
        <w:rPr>
          <w:spacing w:val="3"/>
        </w:rPr>
        <w:t xml:space="preserve"> </w:t>
      </w:r>
      <w:r>
        <w:t>Архимеда.</w:t>
      </w:r>
      <w:r>
        <w:rPr>
          <w:spacing w:val="4"/>
        </w:rPr>
        <w:t xml:space="preserve"> </w:t>
      </w:r>
      <w:r>
        <w:t>Плавание</w:t>
      </w:r>
      <w:r>
        <w:rPr>
          <w:spacing w:val="-4"/>
        </w:rPr>
        <w:t xml:space="preserve"> </w:t>
      </w:r>
      <w:r>
        <w:t>тел.</w:t>
      </w:r>
      <w:r>
        <w:rPr>
          <w:spacing w:val="7"/>
        </w:rPr>
        <w:t xml:space="preserve"> </w:t>
      </w:r>
      <w:r>
        <w:t>Воздухоплавание.</w:t>
      </w:r>
    </w:p>
    <w:p w:rsidR="00445417" w:rsidRDefault="00DD4AEC">
      <w:pPr>
        <w:pStyle w:val="a3"/>
        <w:spacing w:before="8" w:line="275" w:lineRule="exact"/>
        <w:ind w:left="1470" w:firstLine="0"/>
        <w:jc w:val="left"/>
      </w:pPr>
      <w:r>
        <w:t>Демонстрации.</w:t>
      </w:r>
    </w:p>
    <w:p w:rsidR="00445417" w:rsidRDefault="00DD4AEC">
      <w:pPr>
        <w:pStyle w:val="a3"/>
        <w:spacing w:line="242" w:lineRule="auto"/>
        <w:ind w:left="1470" w:right="4947" w:firstLine="0"/>
        <w:jc w:val="left"/>
      </w:pPr>
      <w:r>
        <w:t>Зависимость</w:t>
      </w:r>
      <w:r>
        <w:rPr>
          <w:spacing w:val="-4"/>
        </w:rPr>
        <w:t xml:space="preserve"> </w:t>
      </w:r>
      <w:r>
        <w:t>давления</w:t>
      </w:r>
      <w:r>
        <w:rPr>
          <w:spacing w:val="-6"/>
        </w:rPr>
        <w:t xml:space="preserve"> </w:t>
      </w:r>
      <w:r>
        <w:t>газа</w:t>
      </w:r>
      <w:r>
        <w:rPr>
          <w:spacing w:val="-6"/>
        </w:rPr>
        <w:t xml:space="preserve"> </w:t>
      </w:r>
      <w:r>
        <w:t>от</w:t>
      </w:r>
      <w:r>
        <w:rPr>
          <w:spacing w:val="-5"/>
        </w:rPr>
        <w:t xml:space="preserve"> </w:t>
      </w:r>
      <w:r>
        <w:t>температуры.</w:t>
      </w:r>
      <w:r>
        <w:rPr>
          <w:spacing w:val="-57"/>
        </w:rPr>
        <w:t xml:space="preserve"> </w:t>
      </w:r>
      <w:r>
        <w:t>Передача</w:t>
      </w:r>
      <w:r>
        <w:rPr>
          <w:spacing w:val="-1"/>
        </w:rPr>
        <w:t xml:space="preserve"> </w:t>
      </w:r>
      <w:r>
        <w:t>давления</w:t>
      </w:r>
      <w:r>
        <w:rPr>
          <w:spacing w:val="2"/>
        </w:rPr>
        <w:t xml:space="preserve"> </w:t>
      </w:r>
      <w:r>
        <w:t>жидкостью и</w:t>
      </w:r>
      <w:r>
        <w:rPr>
          <w:spacing w:val="-8"/>
        </w:rPr>
        <w:t xml:space="preserve"> </w:t>
      </w:r>
      <w:r>
        <w:t>газом.</w:t>
      </w:r>
    </w:p>
    <w:p w:rsidR="00445417" w:rsidRDefault="00DD4AEC">
      <w:pPr>
        <w:pStyle w:val="a3"/>
        <w:spacing w:line="242" w:lineRule="auto"/>
        <w:ind w:left="1470" w:right="6949" w:firstLine="0"/>
        <w:jc w:val="left"/>
      </w:pPr>
      <w:r>
        <w:t>Сообщающиеся</w:t>
      </w:r>
      <w:r>
        <w:rPr>
          <w:spacing w:val="-15"/>
        </w:rPr>
        <w:t xml:space="preserve"> </w:t>
      </w:r>
      <w:r>
        <w:t>сосуды.</w:t>
      </w:r>
      <w:r>
        <w:rPr>
          <w:spacing w:val="-57"/>
        </w:rPr>
        <w:t xml:space="preserve"> </w:t>
      </w:r>
      <w:r>
        <w:t>Гидравлический</w:t>
      </w:r>
      <w:r>
        <w:rPr>
          <w:spacing w:val="1"/>
        </w:rPr>
        <w:t xml:space="preserve"> </w:t>
      </w:r>
      <w:r>
        <w:t>пресс.</w:t>
      </w:r>
    </w:p>
    <w:p w:rsidR="00445417" w:rsidRDefault="00DD4AEC">
      <w:pPr>
        <w:pStyle w:val="a3"/>
        <w:spacing w:line="267" w:lineRule="exact"/>
        <w:ind w:left="1470" w:firstLine="0"/>
        <w:jc w:val="left"/>
      </w:pPr>
      <w:r>
        <w:t>Проявление</w:t>
      </w:r>
      <w:r>
        <w:rPr>
          <w:spacing w:val="-8"/>
        </w:rPr>
        <w:t xml:space="preserve"> </w:t>
      </w:r>
      <w:r>
        <w:t>действия</w:t>
      </w:r>
      <w:r>
        <w:rPr>
          <w:spacing w:val="-10"/>
        </w:rPr>
        <w:t xml:space="preserve"> </w:t>
      </w:r>
      <w:r>
        <w:t>атмосферного</w:t>
      </w:r>
      <w:r>
        <w:rPr>
          <w:spacing w:val="2"/>
        </w:rPr>
        <w:t xml:space="preserve"> </w:t>
      </w:r>
      <w:r>
        <w:t>давления.</w:t>
      </w:r>
    </w:p>
    <w:p w:rsidR="00445417" w:rsidRDefault="00DD4AEC">
      <w:pPr>
        <w:pStyle w:val="a3"/>
        <w:spacing w:line="237" w:lineRule="auto"/>
        <w:ind w:right="1071"/>
      </w:pPr>
      <w:r>
        <w:t>Зависимость   выталкивающей   силы   от   объёма    погружённой    части    тела</w:t>
      </w:r>
      <w:r>
        <w:rPr>
          <w:spacing w:val="1"/>
        </w:rPr>
        <w:t xml:space="preserve"> </w:t>
      </w:r>
      <w:r>
        <w:t>и</w:t>
      </w:r>
      <w:r>
        <w:rPr>
          <w:spacing w:val="3"/>
        </w:rPr>
        <w:t xml:space="preserve"> </w:t>
      </w:r>
      <w:r>
        <w:t>плотности</w:t>
      </w:r>
      <w:r>
        <w:rPr>
          <w:spacing w:val="-5"/>
        </w:rPr>
        <w:t xml:space="preserve"> </w:t>
      </w:r>
      <w:r>
        <w:t>жидкости.</w:t>
      </w:r>
    </w:p>
    <w:p w:rsidR="00445417" w:rsidRDefault="00DD4AEC">
      <w:pPr>
        <w:pStyle w:val="a3"/>
        <w:spacing w:before="1" w:line="275" w:lineRule="exact"/>
        <w:ind w:left="1470" w:firstLine="0"/>
      </w:pPr>
      <w:r>
        <w:rPr>
          <w:spacing w:val="-1"/>
        </w:rPr>
        <w:t>Равенство</w:t>
      </w:r>
      <w:r>
        <w:rPr>
          <w:spacing w:val="4"/>
        </w:rPr>
        <w:t xml:space="preserve"> </w:t>
      </w:r>
      <w:r>
        <w:rPr>
          <w:spacing w:val="-1"/>
        </w:rPr>
        <w:t>выталкивающей</w:t>
      </w:r>
      <w:r>
        <w:rPr>
          <w:spacing w:val="2"/>
        </w:rPr>
        <w:t xml:space="preserve"> </w:t>
      </w:r>
      <w:r>
        <w:t>силы весу</w:t>
      </w:r>
      <w:r>
        <w:rPr>
          <w:spacing w:val="-15"/>
        </w:rPr>
        <w:t xml:space="preserve"> </w:t>
      </w:r>
      <w:r>
        <w:t>вытесненной</w:t>
      </w:r>
      <w:r>
        <w:rPr>
          <w:spacing w:val="-8"/>
        </w:rPr>
        <w:t xml:space="preserve"> </w:t>
      </w:r>
      <w:r>
        <w:t>жидкости.</w:t>
      </w:r>
    </w:p>
    <w:p w:rsidR="00445417" w:rsidRDefault="00DD4AEC">
      <w:pPr>
        <w:pStyle w:val="a3"/>
        <w:spacing w:line="242" w:lineRule="auto"/>
        <w:ind w:right="1065"/>
      </w:pPr>
      <w:r>
        <w:t xml:space="preserve">Условие   плавания   тел:   плавание  </w:t>
      </w:r>
      <w:r>
        <w:rPr>
          <w:spacing w:val="1"/>
        </w:rPr>
        <w:t xml:space="preserve"> </w:t>
      </w:r>
      <w:r>
        <w:t>или    погружение    тел    в    зависимости</w:t>
      </w:r>
      <w:r>
        <w:rPr>
          <w:spacing w:val="1"/>
        </w:rPr>
        <w:t xml:space="preserve"> </w:t>
      </w:r>
      <w:r>
        <w:t>от</w:t>
      </w:r>
      <w:r>
        <w:rPr>
          <w:spacing w:val="-3"/>
        </w:rPr>
        <w:t xml:space="preserve"> </w:t>
      </w:r>
      <w:r>
        <w:t>соотношения</w:t>
      </w:r>
      <w:r>
        <w:rPr>
          <w:spacing w:val="-1"/>
        </w:rPr>
        <w:t xml:space="preserve"> </w:t>
      </w:r>
      <w:r>
        <w:t>плотностей</w:t>
      </w:r>
      <w:r>
        <w:rPr>
          <w:spacing w:val="-2"/>
        </w:rPr>
        <w:t xml:space="preserve"> </w:t>
      </w:r>
      <w:r>
        <w:t>тела</w:t>
      </w:r>
      <w:r>
        <w:rPr>
          <w:spacing w:val="1"/>
        </w:rPr>
        <w:t xml:space="preserve"> </w:t>
      </w:r>
      <w:r>
        <w:t>и</w:t>
      </w:r>
      <w:r>
        <w:rPr>
          <w:spacing w:val="-7"/>
        </w:rPr>
        <w:t xml:space="preserve"> </w:t>
      </w:r>
      <w:r>
        <w:t>жидкости.</w:t>
      </w:r>
    </w:p>
    <w:p w:rsidR="00445417" w:rsidRDefault="00DD4AEC">
      <w:pPr>
        <w:pStyle w:val="a3"/>
        <w:spacing w:line="269" w:lineRule="exact"/>
        <w:ind w:left="1470" w:firstLine="0"/>
      </w:pPr>
      <w:r>
        <w:t>Лабораторные</w:t>
      </w:r>
      <w:r>
        <w:rPr>
          <w:spacing w:val="-1"/>
        </w:rPr>
        <w:t xml:space="preserve"> </w:t>
      </w:r>
      <w:r>
        <w:t>работы и</w:t>
      </w:r>
      <w:r>
        <w:rPr>
          <w:spacing w:val="-13"/>
        </w:rPr>
        <w:t xml:space="preserve"> </w:t>
      </w:r>
      <w:r>
        <w:t>опыты.</w:t>
      </w:r>
    </w:p>
    <w:p w:rsidR="00445417" w:rsidRDefault="00DD4AEC">
      <w:pPr>
        <w:pStyle w:val="a3"/>
        <w:spacing w:line="237" w:lineRule="auto"/>
        <w:ind w:right="1082"/>
      </w:pPr>
      <w:r>
        <w:t>Исследование    зависимости    веса    тела    в   воде    от   объёма    погружённой</w:t>
      </w:r>
      <w:r>
        <w:rPr>
          <w:spacing w:val="1"/>
        </w:rPr>
        <w:t xml:space="preserve"> </w:t>
      </w:r>
      <w:r>
        <w:t>в</w:t>
      </w:r>
      <w:r>
        <w:rPr>
          <w:spacing w:val="3"/>
        </w:rPr>
        <w:t xml:space="preserve"> </w:t>
      </w:r>
      <w:r>
        <w:t>жидкость</w:t>
      </w:r>
      <w:r>
        <w:rPr>
          <w:spacing w:val="4"/>
        </w:rPr>
        <w:t xml:space="preserve"> </w:t>
      </w:r>
      <w:r>
        <w:t>части</w:t>
      </w:r>
      <w:r>
        <w:rPr>
          <w:spacing w:val="4"/>
        </w:rPr>
        <w:t xml:space="preserve"> </w:t>
      </w:r>
      <w:r>
        <w:t>тела.</w:t>
      </w:r>
    </w:p>
    <w:p w:rsidR="00445417" w:rsidRDefault="00DD4AEC">
      <w:pPr>
        <w:pStyle w:val="a3"/>
        <w:spacing w:before="6" w:line="237" w:lineRule="auto"/>
        <w:ind w:right="1062"/>
      </w:pPr>
      <w:r>
        <w:t>Определение</w:t>
      </w:r>
      <w:r>
        <w:rPr>
          <w:spacing w:val="60"/>
        </w:rPr>
        <w:t xml:space="preserve"> </w:t>
      </w:r>
      <w:r>
        <w:t>выталкивающей   силы,    действующей    на    тело,   погружённое</w:t>
      </w:r>
      <w:r>
        <w:rPr>
          <w:spacing w:val="1"/>
        </w:rPr>
        <w:t xml:space="preserve"> </w:t>
      </w:r>
      <w:r>
        <w:t>в</w:t>
      </w:r>
      <w:r>
        <w:rPr>
          <w:spacing w:val="3"/>
        </w:rPr>
        <w:t xml:space="preserve"> </w:t>
      </w:r>
      <w:r>
        <w:t>жидкость.</w:t>
      </w:r>
    </w:p>
    <w:p w:rsidR="00445417" w:rsidRDefault="00DD4AEC">
      <w:pPr>
        <w:pStyle w:val="a3"/>
        <w:spacing w:before="6" w:line="237" w:lineRule="auto"/>
        <w:ind w:right="1074"/>
      </w:pPr>
      <w:r>
        <w:t>Проверка    независимости    выталкивающей    силы,    действующей    на    тело</w:t>
      </w:r>
      <w:r>
        <w:rPr>
          <w:spacing w:val="1"/>
        </w:rPr>
        <w:t xml:space="preserve"> </w:t>
      </w:r>
      <w:r>
        <w:t>в</w:t>
      </w:r>
      <w:r>
        <w:rPr>
          <w:spacing w:val="3"/>
        </w:rPr>
        <w:t xml:space="preserve"> </w:t>
      </w:r>
      <w:r>
        <w:t>жидкости,</w:t>
      </w:r>
      <w:r>
        <w:rPr>
          <w:spacing w:val="-4"/>
        </w:rPr>
        <w:t xml:space="preserve"> </w:t>
      </w:r>
      <w:r>
        <w:t>от</w:t>
      </w:r>
      <w:r>
        <w:rPr>
          <w:spacing w:val="-2"/>
        </w:rPr>
        <w:t xml:space="preserve"> </w:t>
      </w:r>
      <w:r>
        <w:t>массы</w:t>
      </w:r>
      <w:r>
        <w:rPr>
          <w:spacing w:val="-1"/>
        </w:rPr>
        <w:t xml:space="preserve"> </w:t>
      </w:r>
      <w:r>
        <w:t>тела.</w:t>
      </w:r>
    </w:p>
    <w:p w:rsidR="00445417" w:rsidRDefault="00DD4AEC">
      <w:pPr>
        <w:pStyle w:val="a3"/>
        <w:spacing w:before="5" w:line="237" w:lineRule="auto"/>
        <w:ind w:right="1073"/>
      </w:pPr>
      <w:r>
        <w:t>Опыты, демонстрирующие</w:t>
      </w:r>
      <w:r>
        <w:rPr>
          <w:spacing w:val="60"/>
        </w:rPr>
        <w:t xml:space="preserve"> </w:t>
      </w:r>
      <w:r>
        <w:t>зависимость</w:t>
      </w:r>
      <w:r>
        <w:rPr>
          <w:spacing w:val="60"/>
        </w:rPr>
        <w:t xml:space="preserve"> </w:t>
      </w:r>
      <w:r>
        <w:t>выталкивающей</w:t>
      </w:r>
      <w:r>
        <w:rPr>
          <w:spacing w:val="60"/>
        </w:rPr>
        <w:t xml:space="preserve"> </w:t>
      </w:r>
      <w:r>
        <w:t>силы,</w:t>
      </w:r>
      <w:r>
        <w:rPr>
          <w:spacing w:val="60"/>
        </w:rPr>
        <w:t xml:space="preserve"> </w:t>
      </w:r>
      <w:r>
        <w:t>действующей</w:t>
      </w:r>
      <w:r>
        <w:rPr>
          <w:spacing w:val="1"/>
        </w:rPr>
        <w:t xml:space="preserve"> </w:t>
      </w:r>
      <w:r>
        <w:t>на тело в жидкости, от объёма погружённой в жидкость части тела и от плотности</w:t>
      </w:r>
      <w:r>
        <w:rPr>
          <w:spacing w:val="1"/>
        </w:rPr>
        <w:t xml:space="preserve"> </w:t>
      </w:r>
      <w:r>
        <w:t>жидкости.</w:t>
      </w:r>
    </w:p>
    <w:p w:rsidR="00445417" w:rsidRDefault="00DD4AEC">
      <w:pPr>
        <w:pStyle w:val="a3"/>
        <w:spacing w:before="9" w:line="242" w:lineRule="auto"/>
        <w:ind w:right="1063"/>
      </w:pPr>
      <w:r>
        <w:t>Конструирование   ареометра   или   конструирование    лодки   и   определение</w:t>
      </w:r>
      <w:r>
        <w:rPr>
          <w:spacing w:val="1"/>
        </w:rPr>
        <w:t xml:space="preserve"> </w:t>
      </w:r>
      <w:r>
        <w:t>её грузоподъёмности.</w:t>
      </w:r>
    </w:p>
    <w:p w:rsidR="00445417" w:rsidRDefault="00DD4AEC">
      <w:pPr>
        <w:pStyle w:val="a3"/>
        <w:spacing w:line="242" w:lineRule="auto"/>
        <w:ind w:left="1470" w:right="5453" w:firstLine="0"/>
      </w:pPr>
      <w:r>
        <w:t>Раздел 5. Работа и мощность. Энергия.</w:t>
      </w:r>
      <w:r>
        <w:rPr>
          <w:spacing w:val="-57"/>
        </w:rPr>
        <w:t xml:space="preserve"> </w:t>
      </w:r>
      <w:r>
        <w:t>Механическая работа.</w:t>
      </w:r>
      <w:r>
        <w:rPr>
          <w:spacing w:val="5"/>
        </w:rPr>
        <w:t xml:space="preserve"> </w:t>
      </w:r>
      <w:r>
        <w:t>Мощность.</w:t>
      </w:r>
    </w:p>
    <w:p w:rsidR="00445417" w:rsidRDefault="00DD4AEC">
      <w:pPr>
        <w:pStyle w:val="a3"/>
        <w:ind w:right="1062"/>
      </w:pPr>
      <w:r>
        <w:t>Простые механизмы:</w:t>
      </w:r>
      <w:r>
        <w:rPr>
          <w:spacing w:val="1"/>
        </w:rPr>
        <w:t xml:space="preserve"> </w:t>
      </w:r>
      <w:r>
        <w:t>рычаг,</w:t>
      </w:r>
      <w:r>
        <w:rPr>
          <w:spacing w:val="1"/>
        </w:rPr>
        <w:t xml:space="preserve"> </w:t>
      </w:r>
      <w:r>
        <w:t>блок,</w:t>
      </w:r>
      <w:r>
        <w:rPr>
          <w:spacing w:val="1"/>
        </w:rPr>
        <w:t xml:space="preserve"> </w:t>
      </w:r>
      <w:r>
        <w:t>наклонная 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 простых</w:t>
      </w:r>
      <w:r>
        <w:rPr>
          <w:spacing w:val="-7"/>
        </w:rPr>
        <w:t xml:space="preserve"> </w:t>
      </w:r>
      <w:r>
        <w:t>механизмов.</w:t>
      </w:r>
      <w:r>
        <w:rPr>
          <w:spacing w:val="2"/>
        </w:rPr>
        <w:t xml:space="preserve"> </w:t>
      </w:r>
      <w:r>
        <w:t>Простые</w:t>
      </w:r>
      <w:r>
        <w:rPr>
          <w:spacing w:val="-9"/>
        </w:rPr>
        <w:t xml:space="preserve"> </w:t>
      </w:r>
      <w:r>
        <w:t>механизмы</w:t>
      </w:r>
      <w:r>
        <w:rPr>
          <w:spacing w:val="5"/>
        </w:rPr>
        <w:t xml:space="preserve"> </w:t>
      </w:r>
      <w:r>
        <w:t>в</w:t>
      </w:r>
      <w:r>
        <w:rPr>
          <w:spacing w:val="-2"/>
        </w:rPr>
        <w:t xml:space="preserve"> </w:t>
      </w:r>
      <w:r>
        <w:t>быту</w:t>
      </w:r>
      <w:r>
        <w:rPr>
          <w:spacing w:val="-12"/>
        </w:rPr>
        <w:t xml:space="preserve"> </w:t>
      </w:r>
      <w:r>
        <w:t>и</w:t>
      </w:r>
      <w:r>
        <w:rPr>
          <w:spacing w:val="2"/>
        </w:rPr>
        <w:t xml:space="preserve"> </w:t>
      </w:r>
      <w:r>
        <w:t>технике.</w:t>
      </w:r>
    </w:p>
    <w:p w:rsidR="00445417" w:rsidRDefault="00DD4AEC">
      <w:pPr>
        <w:pStyle w:val="a3"/>
        <w:spacing w:line="237" w:lineRule="auto"/>
        <w:ind w:right="1071"/>
      </w:pPr>
      <w:r>
        <w:t>Механическая</w:t>
      </w:r>
      <w:r>
        <w:rPr>
          <w:spacing w:val="1"/>
        </w:rPr>
        <w:t xml:space="preserve"> </w:t>
      </w:r>
      <w:r>
        <w:t>энергия. Кинетическая и потенциальная энергия. Превращение</w:t>
      </w:r>
      <w:r>
        <w:rPr>
          <w:spacing w:val="1"/>
        </w:rPr>
        <w:t xml:space="preserve"> </w:t>
      </w:r>
      <w:r>
        <w:t>одного</w:t>
      </w:r>
      <w:r>
        <w:rPr>
          <w:spacing w:val="-1"/>
        </w:rPr>
        <w:t xml:space="preserve"> </w:t>
      </w:r>
      <w:r>
        <w:t>вида</w:t>
      </w:r>
      <w:r>
        <w:rPr>
          <w:spacing w:val="-6"/>
        </w:rPr>
        <w:t xml:space="preserve"> </w:t>
      </w:r>
      <w:r>
        <w:t>механической энергии</w:t>
      </w:r>
      <w:r>
        <w:rPr>
          <w:spacing w:val="-6"/>
        </w:rPr>
        <w:t xml:space="preserve"> </w:t>
      </w:r>
      <w:r>
        <w:t>в</w:t>
      </w:r>
      <w:r>
        <w:rPr>
          <w:spacing w:val="-4"/>
        </w:rPr>
        <w:t xml:space="preserve"> </w:t>
      </w:r>
      <w:r>
        <w:t>другой.</w:t>
      </w:r>
      <w:r>
        <w:rPr>
          <w:spacing w:val="1"/>
        </w:rPr>
        <w:t xml:space="preserve"> </w:t>
      </w:r>
      <w:r>
        <w:t>Закон сохранения</w:t>
      </w:r>
      <w:r>
        <w:rPr>
          <w:spacing w:val="2"/>
        </w:rPr>
        <w:t xml:space="preserve"> </w:t>
      </w:r>
      <w:r>
        <w:t>энергии</w:t>
      </w:r>
      <w:r>
        <w:rPr>
          <w:spacing w:val="-9"/>
        </w:rPr>
        <w:t xml:space="preserve"> </w:t>
      </w:r>
      <w:r>
        <w:t>в</w:t>
      </w:r>
      <w:r>
        <w:rPr>
          <w:spacing w:val="-4"/>
        </w:rPr>
        <w:t xml:space="preserve"> </w:t>
      </w:r>
      <w:r>
        <w:t>механике.</w:t>
      </w:r>
    </w:p>
    <w:p w:rsidR="00445417" w:rsidRDefault="00DD4AEC">
      <w:pPr>
        <w:pStyle w:val="a3"/>
        <w:spacing w:line="275" w:lineRule="exact"/>
        <w:ind w:left="1470" w:firstLine="0"/>
        <w:jc w:val="left"/>
      </w:pPr>
      <w:r>
        <w:t>Демонстрации.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left="1470" w:right="6177" w:firstLine="0"/>
        <w:jc w:val="left"/>
      </w:pPr>
      <w:r>
        <w:t>Примеры простых механизмов.</w:t>
      </w:r>
      <w:r>
        <w:rPr>
          <w:spacing w:val="-57"/>
        </w:rPr>
        <w:t xml:space="preserve"> </w:t>
      </w:r>
      <w:r>
        <w:t>Лабораторные</w:t>
      </w:r>
      <w:r>
        <w:rPr>
          <w:spacing w:val="-3"/>
        </w:rPr>
        <w:t xml:space="preserve"> </w:t>
      </w:r>
      <w:r>
        <w:t>работы</w:t>
      </w:r>
      <w:r>
        <w:rPr>
          <w:spacing w:val="-1"/>
        </w:rPr>
        <w:t xml:space="preserve"> </w:t>
      </w:r>
      <w:r>
        <w:t>и</w:t>
      </w:r>
      <w:r>
        <w:rPr>
          <w:spacing w:val="-12"/>
        </w:rPr>
        <w:t xml:space="preserve"> </w:t>
      </w:r>
      <w:r>
        <w:t>опыты.</w:t>
      </w:r>
    </w:p>
    <w:p w:rsidR="00445417" w:rsidRDefault="00DD4AEC">
      <w:pPr>
        <w:pStyle w:val="a3"/>
        <w:tabs>
          <w:tab w:val="left" w:pos="3083"/>
          <w:tab w:val="left" w:pos="4082"/>
          <w:tab w:val="left" w:pos="4865"/>
          <w:tab w:val="left" w:pos="5830"/>
          <w:tab w:val="left" w:pos="6473"/>
          <w:tab w:val="left" w:pos="8111"/>
          <w:tab w:val="left" w:pos="9398"/>
        </w:tabs>
        <w:spacing w:line="242" w:lineRule="auto"/>
        <w:ind w:right="1070"/>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4"/>
        </w:rPr>
        <w:t xml:space="preserve"> </w:t>
      </w:r>
      <w:r>
        <w:t>поверхности.</w:t>
      </w:r>
    </w:p>
    <w:p w:rsidR="00445417" w:rsidRDefault="00DD4AEC">
      <w:pPr>
        <w:pStyle w:val="a3"/>
        <w:spacing w:line="242" w:lineRule="auto"/>
        <w:ind w:left="1470" w:right="5038" w:firstLine="0"/>
        <w:jc w:val="left"/>
      </w:pPr>
      <w:r>
        <w:t>Исследование условий равновесия рычага.</w:t>
      </w:r>
      <w:r>
        <w:rPr>
          <w:spacing w:val="-57"/>
        </w:rPr>
        <w:t xml:space="preserve"> </w:t>
      </w:r>
      <w:r>
        <w:t>Измерение КПД</w:t>
      </w:r>
      <w:r>
        <w:rPr>
          <w:spacing w:val="-5"/>
        </w:rPr>
        <w:t xml:space="preserve"> </w:t>
      </w:r>
      <w:r>
        <w:t>наклонной</w:t>
      </w:r>
      <w:r>
        <w:rPr>
          <w:spacing w:val="-2"/>
        </w:rPr>
        <w:t xml:space="preserve"> </w:t>
      </w:r>
      <w:r>
        <w:t>плоскости.</w:t>
      </w:r>
    </w:p>
    <w:p w:rsidR="00445417" w:rsidRDefault="00DD4AEC">
      <w:pPr>
        <w:pStyle w:val="a3"/>
        <w:spacing w:line="242" w:lineRule="auto"/>
        <w:ind w:left="1470" w:right="3476" w:firstLine="0"/>
        <w:jc w:val="left"/>
      </w:pPr>
      <w:r>
        <w:t>Изучение</w:t>
      </w:r>
      <w:r>
        <w:rPr>
          <w:spacing w:val="-6"/>
        </w:rPr>
        <w:t xml:space="preserve"> </w:t>
      </w:r>
      <w:r>
        <w:t>закона</w:t>
      </w:r>
      <w:r>
        <w:rPr>
          <w:spacing w:val="-6"/>
        </w:rPr>
        <w:t xml:space="preserve"> </w:t>
      </w:r>
      <w:r>
        <w:t>сохранения</w:t>
      </w:r>
      <w:r>
        <w:rPr>
          <w:spacing w:val="-5"/>
        </w:rPr>
        <w:t xml:space="preserve"> </w:t>
      </w:r>
      <w:r>
        <w:t>механической</w:t>
      </w:r>
      <w:r>
        <w:rPr>
          <w:spacing w:val="-4"/>
        </w:rPr>
        <w:t xml:space="preserve"> </w:t>
      </w:r>
      <w:r>
        <w:t>энергии.</w:t>
      </w:r>
      <w:r>
        <w:rPr>
          <w:spacing w:val="-57"/>
        </w:rPr>
        <w:t xml:space="preserve"> </w:t>
      </w:r>
      <w:r>
        <w:t>Содержание</w:t>
      </w:r>
      <w:r>
        <w:rPr>
          <w:spacing w:val="-8"/>
        </w:rPr>
        <w:t xml:space="preserve"> </w:t>
      </w:r>
      <w:r>
        <w:t>обучения</w:t>
      </w:r>
      <w:r>
        <w:rPr>
          <w:spacing w:val="3"/>
        </w:rPr>
        <w:t xml:space="preserve"> </w:t>
      </w:r>
      <w:r>
        <w:t>в</w:t>
      </w:r>
      <w:r>
        <w:rPr>
          <w:spacing w:val="3"/>
        </w:rPr>
        <w:t xml:space="preserve"> </w:t>
      </w:r>
      <w:r>
        <w:t>8</w:t>
      </w:r>
      <w:r>
        <w:rPr>
          <w:spacing w:val="-3"/>
        </w:rPr>
        <w:t xml:space="preserve"> </w:t>
      </w:r>
      <w:r>
        <w:t>классе.</w:t>
      </w:r>
    </w:p>
    <w:p w:rsidR="00445417" w:rsidRDefault="00DD4AEC">
      <w:pPr>
        <w:pStyle w:val="a3"/>
        <w:spacing w:line="269" w:lineRule="exact"/>
        <w:ind w:left="1470" w:firstLine="0"/>
        <w:jc w:val="left"/>
      </w:pPr>
      <w:r>
        <w:t>Раздел</w:t>
      </w:r>
      <w:r>
        <w:rPr>
          <w:spacing w:val="-6"/>
        </w:rPr>
        <w:t xml:space="preserve"> </w:t>
      </w:r>
      <w:r>
        <w:t>6.</w:t>
      </w:r>
      <w:r>
        <w:rPr>
          <w:spacing w:val="-5"/>
        </w:rPr>
        <w:t xml:space="preserve"> </w:t>
      </w:r>
      <w:r>
        <w:t>Тепловые</w:t>
      </w:r>
      <w:r>
        <w:rPr>
          <w:spacing w:val="-5"/>
        </w:rPr>
        <w:t xml:space="preserve"> </w:t>
      </w:r>
      <w:r>
        <w:t>явления.</w:t>
      </w:r>
    </w:p>
    <w:p w:rsidR="00445417" w:rsidRDefault="00DD4AEC">
      <w:pPr>
        <w:pStyle w:val="a3"/>
        <w:ind w:right="1064"/>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Масса и размеры атомов и молекул. Опыты, подтверждающие основные положения</w:t>
      </w:r>
      <w:r>
        <w:rPr>
          <w:spacing w:val="1"/>
        </w:rPr>
        <w:t xml:space="preserve"> </w:t>
      </w:r>
      <w:r>
        <w:t>молекулярно­кинетической</w:t>
      </w:r>
      <w:r>
        <w:rPr>
          <w:spacing w:val="-4"/>
        </w:rPr>
        <w:t xml:space="preserve"> </w:t>
      </w:r>
      <w:r>
        <w:t>теории.</w:t>
      </w:r>
    </w:p>
    <w:p w:rsidR="00445417" w:rsidRDefault="00DD4AEC">
      <w:pPr>
        <w:pStyle w:val="a3"/>
        <w:ind w:right="1057"/>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 и аморфные тела. Объяснение</w:t>
      </w:r>
      <w:r>
        <w:rPr>
          <w:spacing w:val="60"/>
        </w:rPr>
        <w:t xml:space="preserve"> </w:t>
      </w:r>
      <w:r>
        <w:t>свойств газов, жидкостей и</w:t>
      </w:r>
      <w:r>
        <w:rPr>
          <w:spacing w:val="60"/>
        </w:rPr>
        <w:t xml:space="preserve"> </w:t>
      </w:r>
      <w:r>
        <w:t>твёрдых</w:t>
      </w:r>
      <w:r>
        <w:rPr>
          <w:spacing w:val="1"/>
        </w:rPr>
        <w:t xml:space="preserve"> </w:t>
      </w:r>
      <w:r>
        <w:t>тел     на    основе     положений     молекулярно­кинетической     теории.     Смачивание</w:t>
      </w:r>
      <w:r>
        <w:rPr>
          <w:spacing w:val="1"/>
        </w:rPr>
        <w:t xml:space="preserve"> </w:t>
      </w:r>
      <w:r>
        <w:t>и</w:t>
      </w:r>
      <w:r>
        <w:rPr>
          <w:spacing w:val="3"/>
        </w:rPr>
        <w:t xml:space="preserve"> </w:t>
      </w:r>
      <w:r>
        <w:t>капиллярные</w:t>
      </w:r>
      <w:r>
        <w:rPr>
          <w:spacing w:val="2"/>
        </w:rPr>
        <w:t xml:space="preserve"> </w:t>
      </w:r>
      <w:r>
        <w:t>явления.</w:t>
      </w:r>
      <w:r>
        <w:rPr>
          <w:spacing w:val="-4"/>
        </w:rPr>
        <w:t xml:space="preserve"> </w:t>
      </w:r>
      <w:r>
        <w:t>Тепловое</w:t>
      </w:r>
      <w:r>
        <w:rPr>
          <w:spacing w:val="1"/>
        </w:rPr>
        <w:t xml:space="preserve"> </w:t>
      </w:r>
      <w:r>
        <w:t>расширение</w:t>
      </w:r>
      <w:r>
        <w:rPr>
          <w:spacing w:val="-12"/>
        </w:rPr>
        <w:t xml:space="preserve"> </w:t>
      </w:r>
      <w:r>
        <w:t>и</w:t>
      </w:r>
      <w:r>
        <w:rPr>
          <w:spacing w:val="8"/>
        </w:rPr>
        <w:t xml:space="preserve"> </w:t>
      </w:r>
      <w:r>
        <w:t>сжатие.</w:t>
      </w:r>
    </w:p>
    <w:p w:rsidR="00445417" w:rsidRDefault="00DD4AEC">
      <w:pPr>
        <w:pStyle w:val="a3"/>
        <w:ind w:right="1064"/>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 xml:space="preserve">Внутренняя    энергия.    Способы   изменения   внутренней   </w:t>
      </w:r>
      <w:r>
        <w:rPr>
          <w:spacing w:val="1"/>
        </w:rPr>
        <w:t xml:space="preserve"> </w:t>
      </w:r>
      <w:r>
        <w:t>энергии:    теплопередача</w:t>
      </w:r>
      <w:r>
        <w:rPr>
          <w:spacing w:val="1"/>
        </w:rPr>
        <w:t xml:space="preserve"> </w:t>
      </w:r>
      <w:r>
        <w:t>и</w:t>
      </w:r>
      <w:r>
        <w:rPr>
          <w:spacing w:val="-2"/>
        </w:rPr>
        <w:t xml:space="preserve"> </w:t>
      </w:r>
      <w:r>
        <w:t>совершение</w:t>
      </w:r>
      <w:r>
        <w:rPr>
          <w:spacing w:val="-7"/>
        </w:rPr>
        <w:t xml:space="preserve"> </w:t>
      </w:r>
      <w:r>
        <w:t>работы.</w:t>
      </w:r>
      <w:r>
        <w:rPr>
          <w:spacing w:val="-5"/>
        </w:rPr>
        <w:t xml:space="preserve"> </w:t>
      </w:r>
      <w:r>
        <w:t>Виды</w:t>
      </w:r>
      <w:r>
        <w:rPr>
          <w:spacing w:val="-5"/>
        </w:rPr>
        <w:t xml:space="preserve"> </w:t>
      </w:r>
      <w:r>
        <w:t>теплопередачи:</w:t>
      </w:r>
      <w:r>
        <w:rPr>
          <w:spacing w:val="-5"/>
        </w:rPr>
        <w:t xml:space="preserve"> </w:t>
      </w:r>
      <w:r>
        <w:t>теплопроводность,</w:t>
      </w:r>
      <w:r>
        <w:rPr>
          <w:spacing w:val="-8"/>
        </w:rPr>
        <w:t xml:space="preserve"> </w:t>
      </w:r>
      <w:r>
        <w:t>конвекция,</w:t>
      </w:r>
      <w:r>
        <w:rPr>
          <w:spacing w:val="-9"/>
        </w:rPr>
        <w:t xml:space="preserve"> </w:t>
      </w:r>
      <w:r>
        <w:t>излучение.</w:t>
      </w:r>
    </w:p>
    <w:p w:rsidR="00445417" w:rsidRDefault="00DD4AEC">
      <w:pPr>
        <w:pStyle w:val="a3"/>
        <w:ind w:right="1054"/>
      </w:pPr>
      <w:r>
        <w:t>Количество     теплоты.     Удельная      теплоёмкость     вещества.     Теплообмен</w:t>
      </w:r>
      <w:r>
        <w:rPr>
          <w:spacing w:val="1"/>
        </w:rPr>
        <w:t xml:space="preserve"> </w:t>
      </w:r>
      <w:r>
        <w:t>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кристаллических     веществ.      Удельная      теплота     плавления.      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 температуры</w:t>
      </w:r>
      <w:r>
        <w:rPr>
          <w:spacing w:val="4"/>
        </w:rPr>
        <w:t xml:space="preserve"> </w:t>
      </w:r>
      <w:r>
        <w:t>кипения</w:t>
      </w:r>
      <w:r>
        <w:rPr>
          <w:spacing w:val="-2"/>
        </w:rPr>
        <w:t xml:space="preserve"> </w:t>
      </w:r>
      <w:r>
        <w:t>от</w:t>
      </w:r>
      <w:r>
        <w:rPr>
          <w:spacing w:val="2"/>
        </w:rPr>
        <w:t xml:space="preserve"> </w:t>
      </w:r>
      <w:r>
        <w:t>атмосферного</w:t>
      </w:r>
      <w:r>
        <w:rPr>
          <w:spacing w:val="11"/>
        </w:rPr>
        <w:t xml:space="preserve"> </w:t>
      </w:r>
      <w:r>
        <w:t>давления.</w:t>
      </w:r>
    </w:p>
    <w:p w:rsidR="00445417" w:rsidRDefault="00DD4AEC">
      <w:pPr>
        <w:pStyle w:val="a3"/>
        <w:spacing w:before="2" w:line="275" w:lineRule="exact"/>
        <w:ind w:left="1470" w:firstLine="0"/>
      </w:pPr>
      <w:r>
        <w:t>Влажность</w:t>
      </w:r>
      <w:r>
        <w:rPr>
          <w:spacing w:val="-13"/>
        </w:rPr>
        <w:t xml:space="preserve"> </w:t>
      </w:r>
      <w:r>
        <w:t>воздуха.</w:t>
      </w:r>
    </w:p>
    <w:p w:rsidR="00445417" w:rsidRDefault="00DD4AEC">
      <w:pPr>
        <w:pStyle w:val="a3"/>
        <w:spacing w:line="274" w:lineRule="exact"/>
        <w:ind w:left="1470" w:firstLine="0"/>
      </w:pPr>
      <w:r>
        <w:t>Энергия</w:t>
      </w:r>
      <w:r>
        <w:rPr>
          <w:spacing w:val="-7"/>
        </w:rPr>
        <w:t xml:space="preserve"> </w:t>
      </w:r>
      <w:r>
        <w:t>топлива.</w:t>
      </w:r>
      <w:r>
        <w:rPr>
          <w:spacing w:val="-6"/>
        </w:rPr>
        <w:t xml:space="preserve"> </w:t>
      </w:r>
      <w:r>
        <w:t>Удельная</w:t>
      </w:r>
      <w:r>
        <w:rPr>
          <w:spacing w:val="-6"/>
        </w:rPr>
        <w:t xml:space="preserve"> </w:t>
      </w:r>
      <w:r>
        <w:t>теплота</w:t>
      </w:r>
      <w:r>
        <w:rPr>
          <w:spacing w:val="-6"/>
        </w:rPr>
        <w:t xml:space="preserve"> </w:t>
      </w:r>
      <w:r>
        <w:t>сгорания.</w:t>
      </w:r>
    </w:p>
    <w:p w:rsidR="00445417" w:rsidRDefault="00DD4AEC">
      <w:pPr>
        <w:pStyle w:val="a3"/>
        <w:spacing w:line="242" w:lineRule="auto"/>
        <w:ind w:right="1063"/>
      </w:pPr>
      <w:r>
        <w:t>Принципы</w:t>
      </w:r>
      <w:r>
        <w:rPr>
          <w:spacing w:val="1"/>
        </w:rPr>
        <w:t xml:space="preserve"> </w:t>
      </w:r>
      <w:r>
        <w:t>работы</w:t>
      </w:r>
      <w:r>
        <w:rPr>
          <w:spacing w:val="1"/>
        </w:rPr>
        <w:t xml:space="preserve"> </w:t>
      </w:r>
      <w:r>
        <w:t>тепловых двигателей КПД теплового</w:t>
      </w:r>
      <w:r>
        <w:rPr>
          <w:spacing w:val="1"/>
        </w:rPr>
        <w:t xml:space="preserve"> </w:t>
      </w:r>
      <w:r>
        <w:t>двигателя. Тепловые</w:t>
      </w:r>
      <w:r>
        <w:rPr>
          <w:spacing w:val="1"/>
        </w:rPr>
        <w:t xml:space="preserve"> </w:t>
      </w:r>
      <w:r>
        <w:t>двигатели</w:t>
      </w:r>
      <w:r>
        <w:rPr>
          <w:spacing w:val="-1"/>
        </w:rPr>
        <w:t xml:space="preserve"> </w:t>
      </w:r>
      <w:r>
        <w:t>и</w:t>
      </w:r>
      <w:r>
        <w:rPr>
          <w:spacing w:val="3"/>
        </w:rPr>
        <w:t xml:space="preserve"> </w:t>
      </w:r>
      <w:r>
        <w:t>защита</w:t>
      </w:r>
      <w:r>
        <w:rPr>
          <w:spacing w:val="-7"/>
        </w:rPr>
        <w:t xml:space="preserve"> </w:t>
      </w:r>
      <w:r>
        <w:t>окружающей</w:t>
      </w:r>
      <w:r>
        <w:rPr>
          <w:spacing w:val="4"/>
        </w:rPr>
        <w:t xml:space="preserve"> </w:t>
      </w:r>
      <w:r>
        <w:t>среды</w:t>
      </w:r>
      <w:r>
        <w:rPr>
          <w:spacing w:val="8"/>
        </w:rPr>
        <w:t xml:space="preserve"> </w:t>
      </w:r>
      <w:r>
        <w:t>(МС).</w:t>
      </w:r>
    </w:p>
    <w:p w:rsidR="00445417" w:rsidRDefault="00DD4AEC">
      <w:pPr>
        <w:pStyle w:val="a3"/>
        <w:spacing w:line="242" w:lineRule="auto"/>
        <w:ind w:left="1470" w:right="1339" w:firstLine="0"/>
        <w:jc w:val="left"/>
      </w:pPr>
      <w:r>
        <w:t>Закон</w:t>
      </w:r>
      <w:r>
        <w:rPr>
          <w:spacing w:val="-1"/>
        </w:rPr>
        <w:t xml:space="preserve"> </w:t>
      </w:r>
      <w:r>
        <w:t>сохранения</w:t>
      </w:r>
      <w:r>
        <w:rPr>
          <w:spacing w:val="-2"/>
        </w:rPr>
        <w:t xml:space="preserve"> </w:t>
      </w:r>
      <w:r>
        <w:t>и</w:t>
      </w:r>
      <w:r>
        <w:rPr>
          <w:spacing w:val="-6"/>
        </w:rPr>
        <w:t xml:space="preserve"> </w:t>
      </w:r>
      <w:r>
        <w:t>превращения</w:t>
      </w:r>
      <w:r>
        <w:rPr>
          <w:spacing w:val="-1"/>
        </w:rPr>
        <w:t xml:space="preserve"> </w:t>
      </w:r>
      <w:r>
        <w:t>энергии</w:t>
      </w:r>
      <w:r>
        <w:rPr>
          <w:spacing w:val="-6"/>
        </w:rPr>
        <w:t xml:space="preserve"> </w:t>
      </w:r>
      <w:r>
        <w:t>в</w:t>
      </w:r>
      <w:r>
        <w:rPr>
          <w:spacing w:val="-1"/>
        </w:rPr>
        <w:t xml:space="preserve"> </w:t>
      </w:r>
      <w:r>
        <w:t>тепловых</w:t>
      </w:r>
      <w:r>
        <w:rPr>
          <w:spacing w:val="-6"/>
        </w:rPr>
        <w:t xml:space="preserve"> </w:t>
      </w:r>
      <w:r>
        <w:t>процессах</w:t>
      </w:r>
      <w:r>
        <w:rPr>
          <w:spacing w:val="-7"/>
        </w:rPr>
        <w:t xml:space="preserve"> </w:t>
      </w:r>
      <w:r>
        <w:t>(МС).</w:t>
      </w:r>
      <w:r>
        <w:rPr>
          <w:spacing w:val="-57"/>
        </w:rPr>
        <w:t xml:space="preserve"> </w:t>
      </w:r>
      <w:r>
        <w:t>Демонстрации.</w:t>
      </w:r>
    </w:p>
    <w:p w:rsidR="00445417" w:rsidRDefault="00DD4AEC">
      <w:pPr>
        <w:pStyle w:val="a3"/>
        <w:spacing w:line="242" w:lineRule="auto"/>
        <w:ind w:left="1470" w:right="5538" w:firstLine="0"/>
        <w:jc w:val="left"/>
      </w:pPr>
      <w:r>
        <w:t>Наблюдение броуновского движения.</w:t>
      </w:r>
      <w:r>
        <w:rPr>
          <w:spacing w:val="-57"/>
        </w:rPr>
        <w:t xml:space="preserve"> </w:t>
      </w:r>
      <w:r>
        <w:t>Наблюдение диффузии.</w:t>
      </w:r>
    </w:p>
    <w:p w:rsidR="00445417" w:rsidRDefault="00DD4AEC">
      <w:pPr>
        <w:pStyle w:val="a3"/>
        <w:spacing w:line="242" w:lineRule="auto"/>
        <w:ind w:left="1470" w:right="3407" w:firstLine="0"/>
        <w:jc w:val="left"/>
      </w:pPr>
      <w:r>
        <w:t>Наблюдение явлений смачивания и капиллярных явлений.</w:t>
      </w:r>
      <w:r>
        <w:rPr>
          <w:spacing w:val="-57"/>
        </w:rPr>
        <w:t xml:space="preserve"> </w:t>
      </w:r>
      <w:r>
        <w:t>Наблюдение теплового</w:t>
      </w:r>
      <w:r>
        <w:rPr>
          <w:spacing w:val="4"/>
        </w:rPr>
        <w:t xml:space="preserve"> </w:t>
      </w:r>
      <w:r>
        <w:t>расширения</w:t>
      </w:r>
      <w:r>
        <w:rPr>
          <w:spacing w:val="-1"/>
        </w:rPr>
        <w:t xml:space="preserve"> </w:t>
      </w:r>
      <w:r>
        <w:t>тел.</w:t>
      </w:r>
    </w:p>
    <w:p w:rsidR="00445417" w:rsidRDefault="00DD4AEC">
      <w:pPr>
        <w:pStyle w:val="a3"/>
        <w:tabs>
          <w:tab w:val="left" w:pos="2939"/>
          <w:tab w:val="left" w:pos="4212"/>
          <w:tab w:val="left" w:pos="4961"/>
          <w:tab w:val="left" w:pos="5681"/>
          <w:tab w:val="left" w:pos="7122"/>
          <w:tab w:val="left" w:pos="8198"/>
          <w:tab w:val="left" w:pos="8668"/>
        </w:tabs>
        <w:spacing w:line="242" w:lineRule="auto"/>
        <w:ind w:right="1078"/>
        <w:jc w:val="left"/>
      </w:pPr>
      <w:r>
        <w:t>Изменение</w:t>
      </w:r>
      <w:r>
        <w:tab/>
        <w:t>давления</w:t>
      </w:r>
      <w:r>
        <w:tab/>
        <w:t>газа</w:t>
      </w:r>
      <w:r>
        <w:tab/>
        <w:t>при</w:t>
      </w:r>
      <w:r>
        <w:tab/>
        <w:t>изменении</w:t>
      </w:r>
      <w:r>
        <w:tab/>
        <w:t>объёма</w:t>
      </w:r>
      <w:r>
        <w:tab/>
        <w:t>и</w:t>
      </w:r>
      <w:r>
        <w:tab/>
      </w:r>
      <w:r>
        <w:rPr>
          <w:spacing w:val="-1"/>
        </w:rPr>
        <w:t>нагревании</w:t>
      </w:r>
      <w:r>
        <w:rPr>
          <w:spacing w:val="-57"/>
        </w:rPr>
        <w:t xml:space="preserve"> </w:t>
      </w:r>
      <w:r>
        <w:t>или</w:t>
      </w:r>
      <w:r>
        <w:rPr>
          <w:spacing w:val="-2"/>
        </w:rPr>
        <w:t xml:space="preserve"> </w:t>
      </w:r>
      <w:r>
        <w:t>охлаждении.</w:t>
      </w:r>
    </w:p>
    <w:p w:rsidR="00445417" w:rsidRDefault="00DD4AEC">
      <w:pPr>
        <w:pStyle w:val="a3"/>
        <w:spacing w:line="242" w:lineRule="auto"/>
        <w:ind w:left="1470" w:right="5993" w:firstLine="0"/>
        <w:jc w:val="left"/>
      </w:pPr>
      <w:r>
        <w:t>Правила</w:t>
      </w:r>
      <w:r>
        <w:rPr>
          <w:spacing w:val="-15"/>
        </w:rPr>
        <w:t xml:space="preserve"> </w:t>
      </w:r>
      <w:r>
        <w:t>измерения</w:t>
      </w:r>
      <w:r>
        <w:rPr>
          <w:spacing w:val="-13"/>
        </w:rPr>
        <w:t xml:space="preserve"> </w:t>
      </w:r>
      <w:r>
        <w:t>температуры.</w:t>
      </w:r>
      <w:r>
        <w:rPr>
          <w:spacing w:val="-57"/>
        </w:rPr>
        <w:t xml:space="preserve"> </w:t>
      </w:r>
      <w:r>
        <w:t>Виды</w:t>
      </w:r>
      <w:r>
        <w:rPr>
          <w:spacing w:val="3"/>
        </w:rPr>
        <w:t xml:space="preserve"> </w:t>
      </w:r>
      <w:r>
        <w:t>теплопередачи.</w:t>
      </w:r>
    </w:p>
    <w:p w:rsidR="00445417" w:rsidRDefault="00DD4AEC">
      <w:pPr>
        <w:pStyle w:val="a3"/>
        <w:spacing w:line="267" w:lineRule="exact"/>
        <w:ind w:left="1470" w:firstLine="0"/>
        <w:jc w:val="left"/>
      </w:pPr>
      <w:r>
        <w:t>Охлаждение</w:t>
      </w:r>
      <w:r>
        <w:rPr>
          <w:spacing w:val="-7"/>
        </w:rPr>
        <w:t xml:space="preserve"> </w:t>
      </w:r>
      <w:r>
        <w:t>при</w:t>
      </w:r>
      <w:r>
        <w:rPr>
          <w:spacing w:val="-1"/>
        </w:rPr>
        <w:t xml:space="preserve"> </w:t>
      </w:r>
      <w:r>
        <w:t>совершении</w:t>
      </w:r>
      <w:r>
        <w:rPr>
          <w:spacing w:val="-7"/>
        </w:rPr>
        <w:t xml:space="preserve"> </w:t>
      </w:r>
      <w:r>
        <w:t>работы.</w:t>
      </w:r>
    </w:p>
    <w:p w:rsidR="00445417" w:rsidRDefault="00DD4AEC">
      <w:pPr>
        <w:pStyle w:val="a3"/>
        <w:spacing w:line="237" w:lineRule="auto"/>
        <w:ind w:left="1470" w:right="3476" w:firstLine="0"/>
        <w:jc w:val="left"/>
      </w:pPr>
      <w:r>
        <w:t>Нагревание</w:t>
      </w:r>
      <w:r>
        <w:rPr>
          <w:spacing w:val="-4"/>
        </w:rPr>
        <w:t xml:space="preserve"> </w:t>
      </w:r>
      <w:r>
        <w:t>при</w:t>
      </w:r>
      <w:r>
        <w:rPr>
          <w:spacing w:val="-2"/>
        </w:rPr>
        <w:t xml:space="preserve"> </w:t>
      </w:r>
      <w:r>
        <w:t>совершении</w:t>
      </w:r>
      <w:r>
        <w:rPr>
          <w:spacing w:val="-6"/>
        </w:rPr>
        <w:t xml:space="preserve"> </w:t>
      </w:r>
      <w:r>
        <w:t>работы</w:t>
      </w:r>
      <w:r>
        <w:rPr>
          <w:spacing w:val="-2"/>
        </w:rPr>
        <w:t xml:space="preserve"> </w:t>
      </w:r>
      <w:r>
        <w:t>внешними</w:t>
      </w:r>
      <w:r>
        <w:rPr>
          <w:spacing w:val="-11"/>
        </w:rPr>
        <w:t xml:space="preserve"> </w:t>
      </w:r>
      <w:r>
        <w:t>силами.</w:t>
      </w:r>
      <w:r>
        <w:rPr>
          <w:spacing w:val="-57"/>
        </w:rPr>
        <w:t xml:space="preserve"> </w:t>
      </w:r>
      <w:r>
        <w:t>Сравнение теплоёмкостей</w:t>
      </w:r>
      <w:r>
        <w:rPr>
          <w:spacing w:val="5"/>
        </w:rPr>
        <w:t xml:space="preserve"> </w:t>
      </w:r>
      <w:r>
        <w:t>различных</w:t>
      </w:r>
      <w:r>
        <w:rPr>
          <w:spacing w:val="-7"/>
        </w:rPr>
        <w:t xml:space="preserve"> </w:t>
      </w:r>
      <w:r>
        <w:t>веществ.</w:t>
      </w:r>
    </w:p>
    <w:p w:rsidR="00445417" w:rsidRDefault="00DD4AEC">
      <w:pPr>
        <w:pStyle w:val="a3"/>
        <w:spacing w:line="275" w:lineRule="exact"/>
        <w:ind w:left="1470" w:firstLine="0"/>
        <w:jc w:val="left"/>
      </w:pPr>
      <w:r>
        <w:t>Наблюдение</w:t>
      </w:r>
      <w:r>
        <w:rPr>
          <w:spacing w:val="-8"/>
        </w:rPr>
        <w:t xml:space="preserve"> </w:t>
      </w:r>
      <w:r>
        <w:t>кипения.</w:t>
      </w:r>
    </w:p>
    <w:p w:rsidR="00445417" w:rsidRDefault="00DD4AEC">
      <w:pPr>
        <w:pStyle w:val="a3"/>
        <w:spacing w:line="242" w:lineRule="auto"/>
        <w:ind w:left="1470" w:right="3476" w:firstLine="0"/>
        <w:jc w:val="left"/>
      </w:pPr>
      <w:r>
        <w:t>Наблюдение</w:t>
      </w:r>
      <w:r>
        <w:rPr>
          <w:spacing w:val="-7"/>
        </w:rPr>
        <w:t xml:space="preserve"> </w:t>
      </w:r>
      <w:r>
        <w:t>постоянства</w:t>
      </w:r>
      <w:r>
        <w:rPr>
          <w:spacing w:val="-7"/>
        </w:rPr>
        <w:t xml:space="preserve"> </w:t>
      </w:r>
      <w:r>
        <w:t>температуры</w:t>
      </w:r>
      <w:r>
        <w:rPr>
          <w:spacing w:val="-5"/>
        </w:rPr>
        <w:t xml:space="preserve"> </w:t>
      </w:r>
      <w:r>
        <w:t>при</w:t>
      </w:r>
      <w:r>
        <w:rPr>
          <w:spacing w:val="-5"/>
        </w:rPr>
        <w:t xml:space="preserve"> </w:t>
      </w:r>
      <w:r>
        <w:t>плавлении.</w:t>
      </w:r>
      <w:r>
        <w:rPr>
          <w:spacing w:val="-57"/>
        </w:rPr>
        <w:t xml:space="preserve"> </w:t>
      </w:r>
      <w:r>
        <w:t>Модели</w:t>
      </w:r>
      <w:r>
        <w:rPr>
          <w:spacing w:val="3"/>
        </w:rPr>
        <w:t xml:space="preserve"> </w:t>
      </w:r>
      <w:r>
        <w:t>тепловых</w:t>
      </w:r>
      <w:r>
        <w:rPr>
          <w:spacing w:val="-6"/>
        </w:rPr>
        <w:t xml:space="preserve"> </w:t>
      </w:r>
      <w:r>
        <w:t>двигателей.</w:t>
      </w:r>
    </w:p>
    <w:p w:rsidR="00445417" w:rsidRDefault="00DD4AEC">
      <w:pPr>
        <w:pStyle w:val="a3"/>
        <w:spacing w:line="269" w:lineRule="exact"/>
        <w:ind w:left="1470" w:firstLine="0"/>
        <w:jc w:val="left"/>
      </w:pPr>
      <w:r>
        <w:t>Лабораторные</w:t>
      </w:r>
      <w:r>
        <w:rPr>
          <w:spacing w:val="-1"/>
        </w:rPr>
        <w:t xml:space="preserve"> </w:t>
      </w:r>
      <w:r>
        <w:t>работы и</w:t>
      </w:r>
      <w:r>
        <w:rPr>
          <w:spacing w:val="-13"/>
        </w:rPr>
        <w:t xml:space="preserve"> </w:t>
      </w:r>
      <w:r>
        <w:t>опыты.</w:t>
      </w:r>
    </w:p>
    <w:p w:rsidR="00445417" w:rsidRDefault="00DD4AEC">
      <w:pPr>
        <w:pStyle w:val="a3"/>
        <w:spacing w:before="3" w:line="232" w:lineRule="auto"/>
        <w:ind w:left="1470" w:right="2537"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w:t>
      </w:r>
      <w:r>
        <w:rPr>
          <w:spacing w:val="-2"/>
        </w:rPr>
        <w:t xml:space="preserve"> </w:t>
      </w:r>
      <w:r>
        <w:t>выращиванию</w:t>
      </w:r>
      <w:r>
        <w:rPr>
          <w:spacing w:val="-11"/>
        </w:rPr>
        <w:t xml:space="preserve"> </w:t>
      </w:r>
      <w:r>
        <w:t>кристаллов</w:t>
      </w:r>
      <w:r>
        <w:rPr>
          <w:spacing w:val="-8"/>
        </w:rPr>
        <w:t xml:space="preserve"> </w:t>
      </w:r>
      <w:r>
        <w:t>поваренной</w:t>
      </w:r>
      <w:r>
        <w:rPr>
          <w:spacing w:val="-5"/>
        </w:rPr>
        <w:t xml:space="preserve"> </w:t>
      </w:r>
      <w:r>
        <w:t>соли</w:t>
      </w:r>
      <w:r>
        <w:rPr>
          <w:spacing w:val="-4"/>
        </w:rPr>
        <w:t xml:space="preserve"> </w:t>
      </w:r>
      <w:r>
        <w:t>или</w:t>
      </w:r>
      <w:r>
        <w:rPr>
          <w:spacing w:val="-1"/>
        </w:rPr>
        <w:t xml:space="preserve"> </w:t>
      </w:r>
      <w:r>
        <w:t>сахара.</w:t>
      </w:r>
    </w:p>
    <w:p w:rsidR="00445417" w:rsidRDefault="00DD4AEC">
      <w:pPr>
        <w:pStyle w:val="a3"/>
        <w:spacing w:before="3" w:line="237" w:lineRule="auto"/>
        <w:ind w:left="1470" w:firstLine="0"/>
        <w:jc w:val="left"/>
      </w:pPr>
      <w:r>
        <w:t>Опыты</w:t>
      </w:r>
      <w:r>
        <w:rPr>
          <w:spacing w:val="-4"/>
        </w:rPr>
        <w:t xml:space="preserve"> </w:t>
      </w:r>
      <w:r>
        <w:t>по</w:t>
      </w:r>
      <w:r>
        <w:rPr>
          <w:spacing w:val="-1"/>
        </w:rPr>
        <w:t xml:space="preserve"> </w:t>
      </w:r>
      <w:r>
        <w:t>наблюдению</w:t>
      </w:r>
      <w:r>
        <w:rPr>
          <w:spacing w:val="-4"/>
        </w:rPr>
        <w:t xml:space="preserve"> </w:t>
      </w:r>
      <w:r>
        <w:t>теплового</w:t>
      </w:r>
      <w:r>
        <w:rPr>
          <w:spacing w:val="3"/>
        </w:rPr>
        <w:t xml:space="preserve"> </w:t>
      </w:r>
      <w:r>
        <w:t>расширения</w:t>
      </w:r>
      <w:r>
        <w:rPr>
          <w:spacing w:val="-11"/>
        </w:rPr>
        <w:t xml:space="preserve"> </w:t>
      </w:r>
      <w:r>
        <w:t>газов,</w:t>
      </w:r>
      <w:r>
        <w:rPr>
          <w:spacing w:val="-5"/>
        </w:rPr>
        <w:t xml:space="preserve"> </w:t>
      </w:r>
      <w:r>
        <w:t>жидкостей</w:t>
      </w:r>
      <w:r>
        <w:rPr>
          <w:spacing w:val="-5"/>
        </w:rPr>
        <w:t xml:space="preserve"> </w:t>
      </w:r>
      <w:r>
        <w:t>и</w:t>
      </w:r>
      <w:r>
        <w:rPr>
          <w:spacing w:val="-1"/>
        </w:rPr>
        <w:t xml:space="preserve"> </w:t>
      </w:r>
      <w:r>
        <w:t>твёрдых</w:t>
      </w:r>
      <w:r>
        <w:rPr>
          <w:spacing w:val="-6"/>
        </w:rPr>
        <w:t xml:space="preserve"> </w:t>
      </w:r>
      <w:r>
        <w:t>тел.</w:t>
      </w:r>
      <w:r>
        <w:rPr>
          <w:spacing w:val="-57"/>
        </w:rPr>
        <w:t xml:space="preserve"> </w:t>
      </w:r>
      <w:r>
        <w:t>Определение давления</w:t>
      </w:r>
      <w:r>
        <w:rPr>
          <w:spacing w:val="5"/>
        </w:rPr>
        <w:t xml:space="preserve"> </w:t>
      </w:r>
      <w:r>
        <w:t>воздуха в</w:t>
      </w:r>
      <w:r>
        <w:rPr>
          <w:spacing w:val="9"/>
        </w:rPr>
        <w:t xml:space="preserve"> </w:t>
      </w:r>
      <w:r>
        <w:t>баллоне</w:t>
      </w:r>
      <w:r>
        <w:rPr>
          <w:spacing w:val="-8"/>
        </w:rPr>
        <w:t xml:space="preserve"> </w:t>
      </w:r>
      <w:r>
        <w:t>шприца.</w:t>
      </w:r>
    </w:p>
    <w:p w:rsidR="00445417" w:rsidRDefault="00DD4AEC">
      <w:pPr>
        <w:pStyle w:val="a3"/>
        <w:spacing w:before="1" w:line="237" w:lineRule="auto"/>
        <w:ind w:right="1168"/>
        <w:jc w:val="left"/>
      </w:pPr>
      <w:r>
        <w:t>Опыты,</w:t>
      </w:r>
      <w:r>
        <w:rPr>
          <w:spacing w:val="72"/>
        </w:rPr>
        <w:t xml:space="preserve"> </w:t>
      </w:r>
      <w:r>
        <w:t>демонстрирующие</w:t>
      </w:r>
      <w:r>
        <w:rPr>
          <w:spacing w:val="72"/>
        </w:rPr>
        <w:t xml:space="preserve"> </w:t>
      </w:r>
      <w:r>
        <w:t xml:space="preserve">зависимость  </w:t>
      </w:r>
      <w:r>
        <w:rPr>
          <w:spacing w:val="3"/>
        </w:rPr>
        <w:t xml:space="preserve"> </w:t>
      </w:r>
      <w:r>
        <w:t xml:space="preserve">давления  </w:t>
      </w:r>
      <w:r>
        <w:rPr>
          <w:spacing w:val="6"/>
        </w:rPr>
        <w:t xml:space="preserve"> </w:t>
      </w:r>
      <w:r>
        <w:t xml:space="preserve">воздуха  </w:t>
      </w:r>
      <w:r>
        <w:rPr>
          <w:spacing w:val="9"/>
        </w:rPr>
        <w:t xml:space="preserve"> </w:t>
      </w:r>
      <w:r>
        <w:t xml:space="preserve">от  </w:t>
      </w:r>
      <w:r>
        <w:rPr>
          <w:spacing w:val="5"/>
        </w:rPr>
        <w:t xml:space="preserve"> </w:t>
      </w:r>
      <w:r>
        <w:t>его   объёма</w:t>
      </w:r>
      <w:r>
        <w:rPr>
          <w:spacing w:val="-57"/>
        </w:rPr>
        <w:t xml:space="preserve"> </w:t>
      </w:r>
      <w:r>
        <w:t>и</w:t>
      </w:r>
      <w:r>
        <w:rPr>
          <w:spacing w:val="3"/>
        </w:rPr>
        <w:t xml:space="preserve"> </w:t>
      </w:r>
      <w:r>
        <w:t>нагревания</w:t>
      </w:r>
      <w:r>
        <w:rPr>
          <w:spacing w:val="-6"/>
        </w:rPr>
        <w:t xml:space="preserve"> </w:t>
      </w:r>
      <w:r>
        <w:t>или</w:t>
      </w:r>
      <w:r>
        <w:rPr>
          <w:spacing w:val="-6"/>
        </w:rPr>
        <w:t xml:space="preserve"> </w:t>
      </w:r>
      <w:r>
        <w:t>охлаждения.</w:t>
      </w:r>
    </w:p>
    <w:p w:rsidR="00445417" w:rsidRDefault="00DD4AEC">
      <w:pPr>
        <w:pStyle w:val="a3"/>
        <w:tabs>
          <w:tab w:val="left" w:pos="2714"/>
          <w:tab w:val="left" w:pos="3924"/>
          <w:tab w:val="left" w:pos="5172"/>
          <w:tab w:val="left" w:pos="6728"/>
          <w:tab w:val="left" w:pos="7650"/>
          <w:tab w:val="left" w:pos="8841"/>
        </w:tabs>
        <w:spacing w:line="275" w:lineRule="exact"/>
        <w:ind w:left="1470" w:firstLine="0"/>
        <w:jc w:val="left"/>
      </w:pPr>
      <w:r>
        <w:t>Проверка</w:t>
      </w:r>
      <w:r>
        <w:tab/>
        <w:t>гипотезы</w:t>
      </w:r>
      <w:r>
        <w:tab/>
        <w:t>линейной</w:t>
      </w:r>
      <w:r>
        <w:tab/>
        <w:t>зависимости</w:t>
      </w:r>
      <w:r>
        <w:tab/>
        <w:t>длины</w:t>
      </w:r>
      <w:r>
        <w:tab/>
        <w:t>столбика</w:t>
      </w:r>
      <w:r>
        <w:tab/>
        <w:t>жидкости</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t>в термометрической</w:t>
      </w:r>
      <w:r>
        <w:rPr>
          <w:spacing w:val="-8"/>
        </w:rPr>
        <w:t xml:space="preserve"> </w:t>
      </w:r>
      <w:r>
        <w:t>трубке</w:t>
      </w:r>
      <w:r>
        <w:rPr>
          <w:spacing w:val="-7"/>
        </w:rPr>
        <w:t xml:space="preserve"> </w:t>
      </w:r>
      <w:r>
        <w:t>от</w:t>
      </w:r>
      <w:r>
        <w:rPr>
          <w:spacing w:val="-5"/>
        </w:rPr>
        <w:t xml:space="preserve"> </w:t>
      </w:r>
      <w:r>
        <w:t>температуры.</w:t>
      </w:r>
    </w:p>
    <w:p w:rsidR="00445417" w:rsidRDefault="00DD4AEC">
      <w:pPr>
        <w:pStyle w:val="a3"/>
        <w:spacing w:before="5" w:line="237" w:lineRule="auto"/>
        <w:ind w:right="1070"/>
        <w:jc w:val="left"/>
      </w:pPr>
      <w:r>
        <w:t>Наблюдение изменения внутренней</w:t>
      </w:r>
      <w:r>
        <w:rPr>
          <w:spacing w:val="1"/>
        </w:rPr>
        <w:t xml:space="preserve"> </w:t>
      </w:r>
      <w:r>
        <w:t>энергии тела в</w:t>
      </w:r>
      <w:r>
        <w:rPr>
          <w:spacing w:val="1"/>
        </w:rPr>
        <w:t xml:space="preserve"> </w:t>
      </w:r>
      <w:r>
        <w:t>результате теплопередачи</w:t>
      </w:r>
      <w:r>
        <w:rPr>
          <w:spacing w:val="1"/>
        </w:rPr>
        <w:t xml:space="preserve"> </w:t>
      </w:r>
      <w:r>
        <w:t>и</w:t>
      </w:r>
      <w:r>
        <w:rPr>
          <w:spacing w:val="-57"/>
        </w:rPr>
        <w:t xml:space="preserve"> </w:t>
      </w:r>
      <w:r>
        <w:t>работы внешних</w:t>
      </w:r>
      <w:r>
        <w:rPr>
          <w:spacing w:val="-6"/>
        </w:rPr>
        <w:t xml:space="preserve"> </w:t>
      </w:r>
      <w:r>
        <w:t>сил.</w:t>
      </w:r>
    </w:p>
    <w:p w:rsidR="00445417" w:rsidRDefault="00DD4AEC">
      <w:pPr>
        <w:pStyle w:val="a3"/>
        <w:spacing w:before="3" w:line="275" w:lineRule="exact"/>
        <w:ind w:left="1470" w:firstLine="0"/>
        <w:jc w:val="left"/>
      </w:pPr>
      <w:r>
        <w:t>Исследование</w:t>
      </w:r>
      <w:r>
        <w:rPr>
          <w:spacing w:val="-5"/>
        </w:rPr>
        <w:t xml:space="preserve"> </w:t>
      </w:r>
      <w:r>
        <w:t>явления</w:t>
      </w:r>
      <w:r>
        <w:rPr>
          <w:spacing w:val="-4"/>
        </w:rPr>
        <w:t xml:space="preserve"> </w:t>
      </w:r>
      <w:r>
        <w:t>теплообмена</w:t>
      </w:r>
      <w:r>
        <w:rPr>
          <w:spacing w:val="-10"/>
        </w:rPr>
        <w:t xml:space="preserve"> </w:t>
      </w:r>
      <w:r>
        <w:t>при</w:t>
      </w:r>
      <w:r>
        <w:rPr>
          <w:spacing w:val="-8"/>
        </w:rPr>
        <w:t xml:space="preserve"> </w:t>
      </w:r>
      <w:r>
        <w:t>смешивании</w:t>
      </w:r>
      <w:r>
        <w:rPr>
          <w:spacing w:val="-2"/>
        </w:rPr>
        <w:t xml:space="preserve"> </w:t>
      </w:r>
      <w:r>
        <w:t>холодной</w:t>
      </w:r>
      <w:r>
        <w:rPr>
          <w:spacing w:val="-4"/>
        </w:rPr>
        <w:t xml:space="preserve"> </w:t>
      </w:r>
      <w:r>
        <w:t>и</w:t>
      </w:r>
      <w:r>
        <w:rPr>
          <w:spacing w:val="-9"/>
        </w:rPr>
        <w:t xml:space="preserve"> </w:t>
      </w:r>
      <w:r>
        <w:t>горячей</w:t>
      </w:r>
      <w:r>
        <w:rPr>
          <w:spacing w:val="-8"/>
        </w:rPr>
        <w:t xml:space="preserve"> </w:t>
      </w:r>
      <w:r>
        <w:t>воды.</w:t>
      </w:r>
    </w:p>
    <w:p w:rsidR="00445417" w:rsidRDefault="00DD4AEC">
      <w:pPr>
        <w:pStyle w:val="a3"/>
        <w:tabs>
          <w:tab w:val="left" w:pos="3045"/>
          <w:tab w:val="left" w:pos="4414"/>
          <w:tab w:val="left" w:pos="5547"/>
          <w:tab w:val="left" w:pos="7084"/>
          <w:tab w:val="left" w:pos="7914"/>
          <w:tab w:val="left" w:pos="8519"/>
        </w:tabs>
        <w:spacing w:line="242" w:lineRule="auto"/>
        <w:ind w:right="1067"/>
        <w:jc w:val="left"/>
      </w:pPr>
      <w:r>
        <w:t>Определение</w:t>
      </w:r>
      <w:r>
        <w:tab/>
        <w:t>количества</w:t>
      </w:r>
      <w:r>
        <w:tab/>
        <w:t>теплоты,</w:t>
      </w:r>
      <w:r>
        <w:tab/>
        <w:t>полученного</w:t>
      </w:r>
      <w:r>
        <w:tab/>
        <w:t>водой</w:t>
      </w:r>
      <w:r>
        <w:tab/>
        <w:t>при</w:t>
      </w:r>
      <w:r>
        <w:tab/>
        <w:t>теплообмене</w:t>
      </w:r>
      <w:r>
        <w:rPr>
          <w:spacing w:val="-57"/>
        </w:rPr>
        <w:t xml:space="preserve"> </w:t>
      </w:r>
      <w:r>
        <w:t>с нагретым</w:t>
      </w:r>
      <w:r>
        <w:rPr>
          <w:spacing w:val="5"/>
        </w:rPr>
        <w:t xml:space="preserve"> </w:t>
      </w:r>
      <w:r>
        <w:t>металлическим</w:t>
      </w:r>
      <w:r>
        <w:rPr>
          <w:spacing w:val="5"/>
        </w:rPr>
        <w:t xml:space="preserve"> </w:t>
      </w:r>
      <w:r>
        <w:t>цилиндром.</w:t>
      </w:r>
    </w:p>
    <w:p w:rsidR="00445417" w:rsidRDefault="00DD4AEC">
      <w:pPr>
        <w:pStyle w:val="a3"/>
        <w:spacing w:line="242" w:lineRule="auto"/>
        <w:ind w:left="1470" w:right="4537" w:firstLine="0"/>
      </w:pPr>
      <w:r>
        <w:t>Определение удельной теплоёмкости вещества.</w:t>
      </w:r>
      <w:r>
        <w:rPr>
          <w:spacing w:val="-57"/>
        </w:rPr>
        <w:t xml:space="preserve"> </w:t>
      </w:r>
      <w:r>
        <w:t>Исследование процесса испарения.</w:t>
      </w:r>
    </w:p>
    <w:p w:rsidR="00445417" w:rsidRDefault="00DD4AEC">
      <w:pPr>
        <w:pStyle w:val="a3"/>
        <w:ind w:left="1470" w:right="4436" w:firstLine="0"/>
      </w:pPr>
      <w:r>
        <w:t>Определение относительной влажности воздуха.</w:t>
      </w:r>
      <w:r>
        <w:rPr>
          <w:spacing w:val="-58"/>
        </w:rPr>
        <w:t xml:space="preserve"> </w:t>
      </w:r>
      <w:r>
        <w:t>Определение удельной теплоты плавления льда.</w:t>
      </w:r>
      <w:r>
        <w:rPr>
          <w:spacing w:val="-57"/>
        </w:rPr>
        <w:t xml:space="preserve"> </w:t>
      </w:r>
      <w:r>
        <w:t>Раздел</w:t>
      </w:r>
      <w:r>
        <w:rPr>
          <w:spacing w:val="-1"/>
        </w:rPr>
        <w:t xml:space="preserve"> </w:t>
      </w:r>
      <w:r>
        <w:t>7.</w:t>
      </w:r>
      <w:r>
        <w:rPr>
          <w:spacing w:val="1"/>
        </w:rPr>
        <w:t xml:space="preserve"> </w:t>
      </w:r>
      <w:r>
        <w:t>Электрические</w:t>
      </w:r>
      <w:r>
        <w:rPr>
          <w:spacing w:val="-6"/>
        </w:rPr>
        <w:t xml:space="preserve"> </w:t>
      </w:r>
      <w:r>
        <w:t>и</w:t>
      </w:r>
      <w:r>
        <w:rPr>
          <w:spacing w:val="-5"/>
        </w:rPr>
        <w:t xml:space="preserve"> </w:t>
      </w:r>
      <w:r>
        <w:t>магнитные</w:t>
      </w:r>
      <w:r>
        <w:rPr>
          <w:spacing w:val="-5"/>
        </w:rPr>
        <w:t xml:space="preserve"> </w:t>
      </w:r>
      <w:r>
        <w:t>явления.</w:t>
      </w:r>
    </w:p>
    <w:p w:rsidR="00445417" w:rsidRDefault="00DD4AEC">
      <w:pPr>
        <w:pStyle w:val="a3"/>
        <w:ind w:right="1072"/>
      </w:pPr>
      <w:r>
        <w:t>Электризация тел. Два рода электрических зарядов. Взаимодействие заряженных</w:t>
      </w:r>
      <w:r>
        <w:rPr>
          <w:spacing w:val="-57"/>
        </w:rPr>
        <w:t xml:space="preserve"> </w:t>
      </w:r>
      <w:r>
        <w:t>тел. Закон Кулона (зависимость силы взаимодействия заряженных тел от величины</w:t>
      </w:r>
      <w:r>
        <w:rPr>
          <w:spacing w:val="1"/>
        </w:rPr>
        <w:t xml:space="preserve"> </w:t>
      </w:r>
      <w:r>
        <w:t>зарядов</w:t>
      </w:r>
      <w:r>
        <w:rPr>
          <w:spacing w:val="-1"/>
        </w:rPr>
        <w:t xml:space="preserve"> </w:t>
      </w:r>
      <w:r>
        <w:t>и</w:t>
      </w:r>
      <w:r>
        <w:rPr>
          <w:spacing w:val="3"/>
        </w:rPr>
        <w:t xml:space="preserve"> </w:t>
      </w:r>
      <w:r>
        <w:t>расстояния</w:t>
      </w:r>
      <w:r>
        <w:rPr>
          <w:spacing w:val="-7"/>
        </w:rPr>
        <w:t xml:space="preserve"> </w:t>
      </w:r>
      <w:r>
        <w:t>между</w:t>
      </w:r>
      <w:r>
        <w:rPr>
          <w:spacing w:val="-16"/>
        </w:rPr>
        <w:t xml:space="preserve"> </w:t>
      </w:r>
      <w:r>
        <w:t>телами).</w:t>
      </w:r>
    </w:p>
    <w:p w:rsidR="00445417" w:rsidRDefault="00DD4AEC">
      <w:pPr>
        <w:pStyle w:val="a3"/>
        <w:spacing w:line="242" w:lineRule="auto"/>
        <w:ind w:right="1064"/>
      </w:pP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 электрических</w:t>
      </w:r>
      <w:r>
        <w:rPr>
          <w:spacing w:val="-7"/>
        </w:rPr>
        <w:t xml:space="preserve"> </w:t>
      </w:r>
      <w:r>
        <w:t>полей</w:t>
      </w:r>
      <w:r>
        <w:rPr>
          <w:spacing w:val="-2"/>
        </w:rPr>
        <w:t xml:space="preserve"> </w:t>
      </w:r>
      <w:r>
        <w:t>(на</w:t>
      </w:r>
      <w:r>
        <w:rPr>
          <w:spacing w:val="1"/>
        </w:rPr>
        <w:t xml:space="preserve"> </w:t>
      </w:r>
      <w:r>
        <w:t>качественном</w:t>
      </w:r>
      <w:r>
        <w:rPr>
          <w:spacing w:val="4"/>
        </w:rPr>
        <w:t xml:space="preserve"> </w:t>
      </w:r>
      <w:r>
        <w:t>уровне).</w:t>
      </w:r>
    </w:p>
    <w:p w:rsidR="00445417" w:rsidRDefault="00DD4AEC">
      <w:pPr>
        <w:pStyle w:val="a3"/>
        <w:spacing w:line="242" w:lineRule="auto"/>
        <w:ind w:right="1060"/>
      </w:pPr>
      <w:r>
        <w:t>Носители электрических зарядов. Элементарный электрический заряд. Строение</w:t>
      </w:r>
      <w:r>
        <w:rPr>
          <w:spacing w:val="1"/>
        </w:rPr>
        <w:t xml:space="preserve"> </w:t>
      </w:r>
      <w:r>
        <w:t>атома.</w:t>
      </w:r>
      <w:r>
        <w:rPr>
          <w:spacing w:val="3"/>
        </w:rPr>
        <w:t xml:space="preserve"> </w:t>
      </w:r>
      <w:r>
        <w:t>Проводники</w:t>
      </w:r>
      <w:r>
        <w:rPr>
          <w:spacing w:val="-2"/>
        </w:rPr>
        <w:t xml:space="preserve"> </w:t>
      </w:r>
      <w:r>
        <w:t>и</w:t>
      </w:r>
      <w:r>
        <w:rPr>
          <w:spacing w:val="-3"/>
        </w:rPr>
        <w:t xml:space="preserve"> </w:t>
      </w:r>
      <w:r>
        <w:t>диэлектрики.</w:t>
      </w:r>
      <w:r>
        <w:rPr>
          <w:spacing w:val="4"/>
        </w:rPr>
        <w:t xml:space="preserve"> </w:t>
      </w:r>
      <w:r>
        <w:t>Закон</w:t>
      </w:r>
      <w:r>
        <w:rPr>
          <w:spacing w:val="2"/>
        </w:rPr>
        <w:t xml:space="preserve"> </w:t>
      </w:r>
      <w:r>
        <w:t>сохранения электрического</w:t>
      </w:r>
      <w:r>
        <w:rPr>
          <w:spacing w:val="4"/>
        </w:rPr>
        <w:t xml:space="preserve"> </w:t>
      </w:r>
      <w:r>
        <w:t>заряда.</w:t>
      </w:r>
    </w:p>
    <w:p w:rsidR="00445417" w:rsidRDefault="00DD4AEC">
      <w:pPr>
        <w:pStyle w:val="a3"/>
        <w:ind w:right="1054"/>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1"/>
        </w:rPr>
        <w:t xml:space="preserve"> </w:t>
      </w:r>
      <w:r>
        <w:t>Источники</w:t>
      </w:r>
      <w:r>
        <w:rPr>
          <w:spacing w:val="1"/>
        </w:rPr>
        <w:t xml:space="preserve"> </w:t>
      </w:r>
      <w:r>
        <w:t>постоянного тока. Действия электрического тока (тепловое, химическое, магнитное).</w:t>
      </w:r>
      <w:r>
        <w:rPr>
          <w:spacing w:val="1"/>
        </w:rPr>
        <w:t xml:space="preserve"> </w:t>
      </w:r>
      <w:r>
        <w:t>Электрический</w:t>
      </w:r>
      <w:r>
        <w:rPr>
          <w:spacing w:val="4"/>
        </w:rPr>
        <w:t xml:space="preserve"> </w:t>
      </w:r>
      <w:r>
        <w:t>ток</w:t>
      </w:r>
      <w:r>
        <w:rPr>
          <w:spacing w:val="-9"/>
        </w:rPr>
        <w:t xml:space="preserve"> </w:t>
      </w:r>
      <w:r>
        <w:t>в</w:t>
      </w:r>
      <w:r>
        <w:rPr>
          <w:spacing w:val="-1"/>
        </w:rPr>
        <w:t xml:space="preserve"> </w:t>
      </w:r>
      <w:r>
        <w:t>жидкостях</w:t>
      </w:r>
      <w:r>
        <w:rPr>
          <w:spacing w:val="-1"/>
        </w:rPr>
        <w:t xml:space="preserve"> </w:t>
      </w:r>
      <w:r>
        <w:t>и</w:t>
      </w:r>
      <w:r>
        <w:rPr>
          <w:spacing w:val="-7"/>
        </w:rPr>
        <w:t xml:space="preserve"> </w:t>
      </w:r>
      <w:r>
        <w:t>газах.</w:t>
      </w:r>
    </w:p>
    <w:p w:rsidR="00445417" w:rsidRDefault="00DD4AEC">
      <w:pPr>
        <w:pStyle w:val="a3"/>
        <w:ind w:right="1058"/>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 и</w:t>
      </w:r>
      <w:r>
        <w:rPr>
          <w:spacing w:val="-4"/>
        </w:rPr>
        <w:t xml:space="preserve"> </w:t>
      </w:r>
      <w:r>
        <w:t>параллельное</w:t>
      </w:r>
      <w:r>
        <w:rPr>
          <w:spacing w:val="2"/>
        </w:rPr>
        <w:t xml:space="preserve"> </w:t>
      </w:r>
      <w:r>
        <w:t>соединение</w:t>
      </w:r>
      <w:r>
        <w:rPr>
          <w:spacing w:val="-11"/>
        </w:rPr>
        <w:t xml:space="preserve"> </w:t>
      </w:r>
      <w:r>
        <w:t>проводников.</w:t>
      </w:r>
    </w:p>
    <w:p w:rsidR="00445417" w:rsidRDefault="00DD4AEC">
      <w:pPr>
        <w:pStyle w:val="a3"/>
        <w:spacing w:line="242" w:lineRule="auto"/>
        <w:ind w:right="1068"/>
      </w:pPr>
      <w:r>
        <w:t>Работа и мощность электрического тока. Закон Джоуля–Ленца. Электрические</w:t>
      </w:r>
      <w:r>
        <w:rPr>
          <w:spacing w:val="1"/>
        </w:rPr>
        <w:t xml:space="preserve"> </w:t>
      </w:r>
      <w:r>
        <w:t>цепи</w:t>
      </w:r>
      <w:r>
        <w:rPr>
          <w:spacing w:val="3"/>
        </w:rPr>
        <w:t xml:space="preserve"> </w:t>
      </w:r>
      <w:r>
        <w:t>и</w:t>
      </w:r>
      <w:r>
        <w:rPr>
          <w:spacing w:val="-3"/>
        </w:rPr>
        <w:t xml:space="preserve"> </w:t>
      </w:r>
      <w:r>
        <w:t>потребители</w:t>
      </w:r>
      <w:r>
        <w:rPr>
          <w:spacing w:val="3"/>
        </w:rPr>
        <w:t xml:space="preserve"> </w:t>
      </w:r>
      <w:r>
        <w:t>электрической</w:t>
      </w:r>
      <w:r>
        <w:rPr>
          <w:spacing w:val="-1"/>
        </w:rPr>
        <w:t xml:space="preserve"> </w:t>
      </w:r>
      <w:r>
        <w:t>энергии</w:t>
      </w:r>
      <w:r>
        <w:rPr>
          <w:spacing w:val="-7"/>
        </w:rPr>
        <w:t xml:space="preserve"> </w:t>
      </w:r>
      <w:r>
        <w:t>в</w:t>
      </w:r>
      <w:r>
        <w:rPr>
          <w:spacing w:val="3"/>
        </w:rPr>
        <w:t xml:space="preserve"> </w:t>
      </w:r>
      <w:r>
        <w:t>быту.</w:t>
      </w:r>
      <w:r>
        <w:rPr>
          <w:spacing w:val="9"/>
        </w:rPr>
        <w:t xml:space="preserve"> </w:t>
      </w:r>
      <w:r>
        <w:t>Короткое</w:t>
      </w:r>
      <w:r>
        <w:rPr>
          <w:spacing w:val="-8"/>
        </w:rPr>
        <w:t xml:space="preserve"> </w:t>
      </w:r>
      <w:r>
        <w:t>замыкание.</w:t>
      </w:r>
    </w:p>
    <w:p w:rsidR="00445417" w:rsidRDefault="00DD4AEC">
      <w:pPr>
        <w:pStyle w:val="a3"/>
        <w:ind w:right="1062"/>
      </w:pPr>
      <w:r>
        <w:t>Постоянные магниты. Взаимодействие постоянных магнитов. Магнитное поле.</w:t>
      </w:r>
      <w:r>
        <w:rPr>
          <w:spacing w:val="1"/>
        </w:rPr>
        <w:t xml:space="preserve"> </w:t>
      </w:r>
      <w:r>
        <w:t>Магнитное поле Земли и его значение для жизни на Земле. Опыт Эрстеда. Магнитное</w:t>
      </w:r>
      <w:r>
        <w:rPr>
          <w:spacing w:val="1"/>
        </w:rPr>
        <w:t xml:space="preserve"> </w:t>
      </w:r>
      <w:r>
        <w:t>поле</w:t>
      </w:r>
      <w:r>
        <w:rPr>
          <w:spacing w:val="1"/>
        </w:rPr>
        <w:t xml:space="preserve"> </w:t>
      </w:r>
      <w:r>
        <w:t>электрического</w:t>
      </w:r>
      <w:r>
        <w:rPr>
          <w:spacing w:val="1"/>
        </w:rPr>
        <w:t xml:space="preserve"> </w:t>
      </w:r>
      <w:r>
        <w:t>тока.</w:t>
      </w:r>
      <w:r>
        <w:rPr>
          <w:spacing w:val="1"/>
        </w:rPr>
        <w:t xml:space="preserve"> </w:t>
      </w:r>
      <w:r>
        <w:t>Применение</w:t>
      </w:r>
      <w:r>
        <w:rPr>
          <w:spacing w:val="1"/>
        </w:rPr>
        <w:t xml:space="preserve"> </w:t>
      </w:r>
      <w:r>
        <w:t>электромагнитов</w:t>
      </w:r>
      <w:r>
        <w:rPr>
          <w:spacing w:val="1"/>
        </w:rPr>
        <w:t xml:space="preserve"> </w:t>
      </w:r>
      <w:r>
        <w:t>в</w:t>
      </w:r>
      <w:r>
        <w:rPr>
          <w:spacing w:val="1"/>
        </w:rPr>
        <w:t xml:space="preserve"> </w:t>
      </w:r>
      <w:r>
        <w:t>технике.</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3"/>
        </w:rPr>
        <w:t xml:space="preserve"> </w:t>
      </w:r>
      <w:r>
        <w:t>электродвигателей</w:t>
      </w:r>
      <w:r>
        <w:rPr>
          <w:spacing w:val="-1"/>
        </w:rPr>
        <w:t xml:space="preserve"> </w:t>
      </w:r>
      <w:r>
        <w:t>в</w:t>
      </w:r>
      <w:r>
        <w:rPr>
          <w:spacing w:val="-2"/>
        </w:rPr>
        <w:t xml:space="preserve"> </w:t>
      </w:r>
      <w:r>
        <w:t>технических</w:t>
      </w:r>
      <w:r>
        <w:rPr>
          <w:spacing w:val="1"/>
        </w:rPr>
        <w:t xml:space="preserve"> </w:t>
      </w:r>
      <w:r>
        <w:t>устройствах</w:t>
      </w:r>
      <w:r>
        <w:rPr>
          <w:spacing w:val="-6"/>
        </w:rPr>
        <w:t xml:space="preserve"> </w:t>
      </w:r>
      <w:r>
        <w:t>и</w:t>
      </w:r>
      <w:r>
        <w:rPr>
          <w:spacing w:val="2"/>
        </w:rPr>
        <w:t xml:space="preserve"> </w:t>
      </w:r>
      <w:r>
        <w:t>на транспорте.</w:t>
      </w:r>
    </w:p>
    <w:p w:rsidR="00445417" w:rsidRDefault="00DD4AEC">
      <w:pPr>
        <w:pStyle w:val="a3"/>
        <w:ind w:right="1064"/>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   Способы   получения   электрической   энергии.   Электростанции</w:t>
      </w:r>
      <w:r>
        <w:rPr>
          <w:spacing w:val="1"/>
        </w:rPr>
        <w:t xml:space="preserve"> </w:t>
      </w:r>
      <w:r>
        <w:t>на возобновляемых</w:t>
      </w:r>
      <w:r>
        <w:rPr>
          <w:spacing w:val="-5"/>
        </w:rPr>
        <w:t xml:space="preserve"> </w:t>
      </w:r>
      <w:r>
        <w:t>источниках</w:t>
      </w:r>
      <w:r>
        <w:rPr>
          <w:spacing w:val="-6"/>
        </w:rPr>
        <w:t xml:space="preserve"> </w:t>
      </w:r>
      <w:r>
        <w:t>энергии.</w:t>
      </w:r>
    </w:p>
    <w:p w:rsidR="00445417" w:rsidRDefault="00DD4AEC">
      <w:pPr>
        <w:pStyle w:val="a3"/>
        <w:spacing w:line="242" w:lineRule="auto"/>
        <w:ind w:left="1470" w:right="7235" w:firstLine="0"/>
        <w:jc w:val="left"/>
      </w:pPr>
      <w:r>
        <w:t>Демонстрации.</w:t>
      </w:r>
      <w:r>
        <w:rPr>
          <w:spacing w:val="1"/>
        </w:rPr>
        <w:t xml:space="preserve"> </w:t>
      </w:r>
      <w:r>
        <w:rPr>
          <w:spacing w:val="-1"/>
        </w:rPr>
        <w:t>Электризация</w:t>
      </w:r>
      <w:r>
        <w:rPr>
          <w:spacing w:val="-14"/>
        </w:rPr>
        <w:t xml:space="preserve"> </w:t>
      </w:r>
      <w:r>
        <w:t>тел.</w:t>
      </w:r>
    </w:p>
    <w:p w:rsidR="00445417" w:rsidRDefault="00DD4AEC">
      <w:pPr>
        <w:pStyle w:val="a3"/>
        <w:spacing w:line="242" w:lineRule="auto"/>
        <w:ind w:left="1470" w:right="2469" w:firstLine="0"/>
        <w:jc w:val="left"/>
      </w:pPr>
      <w:r>
        <w:t>Два рода электрических зарядов и взаимодействие заряженных тел.</w:t>
      </w:r>
      <w:r>
        <w:rPr>
          <w:spacing w:val="-57"/>
        </w:rPr>
        <w:t xml:space="preserve"> </w:t>
      </w:r>
      <w:r>
        <w:t>Устройство</w:t>
      </w:r>
      <w:r>
        <w:rPr>
          <w:spacing w:val="2"/>
        </w:rPr>
        <w:t xml:space="preserve"> </w:t>
      </w:r>
      <w:r>
        <w:t>и</w:t>
      </w:r>
      <w:r>
        <w:rPr>
          <w:spacing w:val="3"/>
        </w:rPr>
        <w:t xml:space="preserve"> </w:t>
      </w:r>
      <w:r>
        <w:t>действие</w:t>
      </w:r>
      <w:r>
        <w:rPr>
          <w:spacing w:val="2"/>
        </w:rPr>
        <w:t xml:space="preserve"> </w:t>
      </w:r>
      <w:r>
        <w:t>электроскопа.</w:t>
      </w:r>
    </w:p>
    <w:p w:rsidR="00445417" w:rsidRDefault="00DD4AEC">
      <w:pPr>
        <w:pStyle w:val="a3"/>
        <w:spacing w:line="267" w:lineRule="exact"/>
        <w:ind w:left="1470" w:firstLine="0"/>
        <w:jc w:val="left"/>
      </w:pPr>
      <w:r>
        <w:t>Электростатическая</w:t>
      </w:r>
      <w:r>
        <w:rPr>
          <w:spacing w:val="-8"/>
        </w:rPr>
        <w:t xml:space="preserve"> </w:t>
      </w:r>
      <w:r>
        <w:t>индукция.</w:t>
      </w:r>
    </w:p>
    <w:p w:rsidR="00445417" w:rsidRDefault="00DD4AEC">
      <w:pPr>
        <w:pStyle w:val="a3"/>
        <w:spacing w:line="237" w:lineRule="auto"/>
        <w:ind w:left="1470" w:right="5142" w:firstLine="0"/>
        <w:jc w:val="left"/>
      </w:pPr>
      <w:r>
        <w:t>Закон</w:t>
      </w:r>
      <w:r>
        <w:rPr>
          <w:spacing w:val="-3"/>
        </w:rPr>
        <w:t xml:space="preserve"> </w:t>
      </w:r>
      <w:r>
        <w:t>сохранения</w:t>
      </w:r>
      <w:r>
        <w:rPr>
          <w:spacing w:val="-4"/>
        </w:rPr>
        <w:t xml:space="preserve"> </w:t>
      </w:r>
      <w:r>
        <w:t>электрических</w:t>
      </w:r>
      <w:r>
        <w:rPr>
          <w:spacing w:val="-8"/>
        </w:rPr>
        <w:t xml:space="preserve"> </w:t>
      </w:r>
      <w:r>
        <w:t>зарядов.</w:t>
      </w:r>
      <w:r>
        <w:rPr>
          <w:spacing w:val="-57"/>
        </w:rPr>
        <w:t xml:space="preserve"> </w:t>
      </w:r>
      <w:r>
        <w:t>Проводники</w:t>
      </w:r>
      <w:r>
        <w:rPr>
          <w:spacing w:val="-6"/>
        </w:rPr>
        <w:t xml:space="preserve"> </w:t>
      </w:r>
      <w:r>
        <w:t>и</w:t>
      </w:r>
      <w:r>
        <w:rPr>
          <w:spacing w:val="-2"/>
        </w:rPr>
        <w:t xml:space="preserve"> </w:t>
      </w:r>
      <w:r>
        <w:t>диэлектрики.</w:t>
      </w:r>
    </w:p>
    <w:p w:rsidR="00445417" w:rsidRDefault="00DD4AEC">
      <w:pPr>
        <w:pStyle w:val="a3"/>
        <w:spacing w:line="237" w:lineRule="auto"/>
        <w:ind w:left="1470" w:right="3917" w:firstLine="0"/>
        <w:jc w:val="left"/>
      </w:pPr>
      <w:r>
        <w:t>Моделирование силовых линий электрического поля.</w:t>
      </w:r>
      <w:r>
        <w:rPr>
          <w:spacing w:val="-57"/>
        </w:rPr>
        <w:t xml:space="preserve"> </w:t>
      </w:r>
      <w:r>
        <w:t>Источники</w:t>
      </w:r>
      <w:r>
        <w:rPr>
          <w:spacing w:val="-6"/>
        </w:rPr>
        <w:t xml:space="preserve"> </w:t>
      </w:r>
      <w:r>
        <w:t>постоянного</w:t>
      </w:r>
      <w:r>
        <w:rPr>
          <w:spacing w:val="8"/>
        </w:rPr>
        <w:t xml:space="preserve"> </w:t>
      </w:r>
      <w:r>
        <w:t>тока.</w:t>
      </w:r>
    </w:p>
    <w:p w:rsidR="00445417" w:rsidRDefault="00DD4AEC">
      <w:pPr>
        <w:pStyle w:val="a3"/>
        <w:ind w:left="1470" w:right="6170"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2"/>
        </w:rPr>
        <w:t xml:space="preserve"> </w:t>
      </w:r>
      <w:r>
        <w:t>разряд.</w:t>
      </w:r>
    </w:p>
    <w:p w:rsidR="00445417" w:rsidRDefault="00DD4AEC">
      <w:pPr>
        <w:pStyle w:val="a3"/>
        <w:spacing w:line="273" w:lineRule="exact"/>
        <w:ind w:left="1470" w:firstLine="0"/>
        <w:jc w:val="left"/>
      </w:pPr>
      <w:r>
        <w:t>Измерение</w:t>
      </w:r>
      <w:r>
        <w:rPr>
          <w:spacing w:val="-5"/>
        </w:rPr>
        <w:t xml:space="preserve"> </w:t>
      </w:r>
      <w:r>
        <w:t>силы</w:t>
      </w:r>
      <w:r>
        <w:rPr>
          <w:spacing w:val="-8"/>
        </w:rPr>
        <w:t xml:space="preserve"> </w:t>
      </w:r>
      <w:r>
        <w:t>тока</w:t>
      </w:r>
      <w:r>
        <w:rPr>
          <w:spacing w:val="-7"/>
        </w:rPr>
        <w:t xml:space="preserve"> </w:t>
      </w:r>
      <w:r>
        <w:t>амперметром.</w:t>
      </w:r>
    </w:p>
    <w:p w:rsidR="00445417" w:rsidRDefault="00DD4AEC">
      <w:pPr>
        <w:pStyle w:val="a3"/>
        <w:spacing w:line="237" w:lineRule="auto"/>
        <w:ind w:left="1470" w:right="3919" w:firstLine="0"/>
        <w:jc w:val="left"/>
      </w:pPr>
      <w:r>
        <w:t>Измерение электрического напряжения вольтметром.</w:t>
      </w:r>
      <w:r>
        <w:rPr>
          <w:spacing w:val="-57"/>
        </w:rPr>
        <w:t xml:space="preserve"> </w:t>
      </w:r>
      <w:r>
        <w:t>Реостат</w:t>
      </w:r>
      <w:r>
        <w:rPr>
          <w:spacing w:val="-2"/>
        </w:rPr>
        <w:t xml:space="preserve"> </w:t>
      </w:r>
      <w:r>
        <w:t>и</w:t>
      </w:r>
      <w:r>
        <w:rPr>
          <w:spacing w:val="-7"/>
        </w:rPr>
        <w:t xml:space="preserve"> </w:t>
      </w:r>
      <w:r>
        <w:t>магазин сопротивлений.</w:t>
      </w:r>
    </w:p>
    <w:p w:rsidR="00445417" w:rsidRDefault="00DD4AEC">
      <w:pPr>
        <w:pStyle w:val="a3"/>
        <w:spacing w:before="1" w:line="275" w:lineRule="exact"/>
        <w:ind w:left="1470" w:firstLine="0"/>
        <w:jc w:val="left"/>
      </w:pPr>
      <w:r>
        <w:t>Взаимодействие</w:t>
      </w:r>
      <w:r>
        <w:rPr>
          <w:spacing w:val="-6"/>
        </w:rPr>
        <w:t xml:space="preserve"> </w:t>
      </w:r>
      <w:r>
        <w:t>постоянных</w:t>
      </w:r>
      <w:r>
        <w:rPr>
          <w:spacing w:val="-14"/>
        </w:rPr>
        <w:t xml:space="preserve"> </w:t>
      </w:r>
      <w:r>
        <w:t>магнитов.</w:t>
      </w:r>
    </w:p>
    <w:p w:rsidR="00445417" w:rsidRDefault="00DD4AEC">
      <w:pPr>
        <w:pStyle w:val="a3"/>
        <w:spacing w:line="242" w:lineRule="auto"/>
        <w:ind w:left="1470" w:right="3041" w:firstLine="0"/>
        <w:jc w:val="left"/>
      </w:pPr>
      <w:r>
        <w:t>Моделирование невозможности разделения полюсов магнита.</w:t>
      </w:r>
      <w:r>
        <w:rPr>
          <w:spacing w:val="-57"/>
        </w:rPr>
        <w:t xml:space="preserve"> </w:t>
      </w:r>
      <w:r>
        <w:t>Моделирование</w:t>
      </w:r>
      <w:r>
        <w:rPr>
          <w:spacing w:val="-8"/>
        </w:rPr>
        <w:t xml:space="preserve"> </w:t>
      </w:r>
      <w:r>
        <w:t>магнитных</w:t>
      </w:r>
      <w:r>
        <w:rPr>
          <w:spacing w:val="-7"/>
        </w:rPr>
        <w:t xml:space="preserve"> </w:t>
      </w:r>
      <w:r>
        <w:t>полей</w:t>
      </w:r>
      <w:r>
        <w:rPr>
          <w:spacing w:val="-2"/>
        </w:rPr>
        <w:t xml:space="preserve"> </w:t>
      </w:r>
      <w:r>
        <w:t>постоянных</w:t>
      </w:r>
      <w:r>
        <w:rPr>
          <w:spacing w:val="-7"/>
        </w:rPr>
        <w:t xml:space="preserve"> </w:t>
      </w:r>
      <w:r>
        <w:t>магнитов.</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t>Опыт</w:t>
      </w:r>
      <w:r>
        <w:rPr>
          <w:spacing w:val="-4"/>
        </w:rPr>
        <w:t xml:space="preserve"> </w:t>
      </w:r>
      <w:r>
        <w:t>Эрстеда.</w:t>
      </w:r>
    </w:p>
    <w:p w:rsidR="00445417" w:rsidRDefault="00DD4AEC">
      <w:pPr>
        <w:pStyle w:val="a3"/>
        <w:spacing w:before="8" w:line="275" w:lineRule="exact"/>
        <w:ind w:left="1470" w:firstLine="0"/>
        <w:jc w:val="left"/>
      </w:pPr>
      <w:r>
        <w:t>Магнитное</w:t>
      </w:r>
      <w:r>
        <w:rPr>
          <w:spacing w:val="-7"/>
        </w:rPr>
        <w:t xml:space="preserve"> </w:t>
      </w:r>
      <w:r>
        <w:t>поле</w:t>
      </w:r>
      <w:r>
        <w:rPr>
          <w:spacing w:val="-12"/>
        </w:rPr>
        <w:t xml:space="preserve"> </w:t>
      </w:r>
      <w:r>
        <w:t>тока.</w:t>
      </w:r>
      <w:r>
        <w:rPr>
          <w:spacing w:val="-4"/>
        </w:rPr>
        <w:t xml:space="preserve"> </w:t>
      </w:r>
      <w:r>
        <w:t>Электромагнит.</w:t>
      </w:r>
    </w:p>
    <w:p w:rsidR="00445417" w:rsidRDefault="00DD4AEC">
      <w:pPr>
        <w:pStyle w:val="a3"/>
        <w:spacing w:line="242" w:lineRule="auto"/>
        <w:ind w:left="1470" w:right="3476" w:firstLine="0"/>
        <w:jc w:val="left"/>
      </w:pPr>
      <w:r>
        <w:t>Действие</w:t>
      </w:r>
      <w:r>
        <w:rPr>
          <w:spacing w:val="-4"/>
        </w:rPr>
        <w:t xml:space="preserve"> </w:t>
      </w:r>
      <w:r>
        <w:t>магнитного</w:t>
      </w:r>
      <w:r>
        <w:rPr>
          <w:spacing w:val="-2"/>
        </w:rPr>
        <w:t xml:space="preserve"> </w:t>
      </w:r>
      <w:r>
        <w:t>поля</w:t>
      </w:r>
      <w:r>
        <w:rPr>
          <w:spacing w:val="-2"/>
        </w:rPr>
        <w:t xml:space="preserve"> </w:t>
      </w:r>
      <w:r>
        <w:t>на</w:t>
      </w:r>
      <w:r>
        <w:rPr>
          <w:spacing w:val="-8"/>
        </w:rPr>
        <w:t xml:space="preserve"> </w:t>
      </w:r>
      <w:r>
        <w:t>проводник</w:t>
      </w:r>
      <w:r>
        <w:rPr>
          <w:spacing w:val="-4"/>
        </w:rPr>
        <w:t xml:space="preserve"> </w:t>
      </w:r>
      <w:r>
        <w:t>с</w:t>
      </w:r>
      <w:r>
        <w:rPr>
          <w:spacing w:val="-3"/>
        </w:rPr>
        <w:t xml:space="preserve"> </w:t>
      </w:r>
      <w:r>
        <w:t>током.</w:t>
      </w:r>
      <w:r>
        <w:rPr>
          <w:spacing w:val="-57"/>
        </w:rPr>
        <w:t xml:space="preserve"> </w:t>
      </w:r>
      <w:r>
        <w:t>Электродвигатель</w:t>
      </w:r>
      <w:r>
        <w:rPr>
          <w:spacing w:val="-1"/>
        </w:rPr>
        <w:t xml:space="preserve"> </w:t>
      </w:r>
      <w:r>
        <w:t>постоянного</w:t>
      </w:r>
      <w:r>
        <w:rPr>
          <w:spacing w:val="2"/>
        </w:rPr>
        <w:t xml:space="preserve"> </w:t>
      </w:r>
      <w:r>
        <w:t>тока.</w:t>
      </w:r>
    </w:p>
    <w:p w:rsidR="00445417" w:rsidRDefault="00DD4AEC">
      <w:pPr>
        <w:pStyle w:val="a3"/>
        <w:spacing w:line="242" w:lineRule="auto"/>
        <w:ind w:left="1470" w:right="4037" w:firstLine="0"/>
        <w:jc w:val="left"/>
      </w:pPr>
      <w:r>
        <w:t>Исследование явления электромагнитной индукции.</w:t>
      </w:r>
      <w:r>
        <w:rPr>
          <w:spacing w:val="-57"/>
        </w:rPr>
        <w:t xml:space="preserve"> </w:t>
      </w:r>
      <w:r>
        <w:t>Опыты Фарадея.</w:t>
      </w:r>
    </w:p>
    <w:p w:rsidR="00445417" w:rsidRDefault="00DD4AEC">
      <w:pPr>
        <w:pStyle w:val="a3"/>
        <w:spacing w:line="242" w:lineRule="auto"/>
        <w:ind w:left="1470" w:right="1425" w:firstLine="0"/>
        <w:jc w:val="left"/>
      </w:pPr>
      <w:r>
        <w:rPr>
          <w:spacing w:val="-1"/>
        </w:rPr>
        <w:t xml:space="preserve">Зависимость направления индукционного </w:t>
      </w:r>
      <w:r>
        <w:t>тока от условий его возникновения.</w:t>
      </w:r>
      <w:r>
        <w:rPr>
          <w:spacing w:val="-57"/>
        </w:rPr>
        <w:t xml:space="preserve"> </w:t>
      </w:r>
      <w:r>
        <w:t>Электрогенератор</w:t>
      </w:r>
      <w:r>
        <w:rPr>
          <w:spacing w:val="-7"/>
        </w:rPr>
        <w:t xml:space="preserve"> </w:t>
      </w:r>
      <w:r>
        <w:t>постоянного</w:t>
      </w:r>
      <w:r>
        <w:rPr>
          <w:spacing w:val="13"/>
        </w:rPr>
        <w:t xml:space="preserve"> </w:t>
      </w:r>
      <w:r>
        <w:t>тока.</w:t>
      </w:r>
    </w:p>
    <w:p w:rsidR="00445417" w:rsidRDefault="00DD4AEC">
      <w:pPr>
        <w:pStyle w:val="a3"/>
        <w:spacing w:line="269" w:lineRule="exact"/>
        <w:ind w:left="1470" w:firstLine="0"/>
        <w:jc w:val="left"/>
      </w:pPr>
      <w:r>
        <w:t>Лабораторные</w:t>
      </w:r>
      <w:r>
        <w:rPr>
          <w:spacing w:val="-1"/>
        </w:rPr>
        <w:t xml:space="preserve"> </w:t>
      </w:r>
      <w:r>
        <w:t>работы и</w:t>
      </w:r>
      <w:r>
        <w:rPr>
          <w:spacing w:val="-13"/>
        </w:rPr>
        <w:t xml:space="preserve"> </w:t>
      </w:r>
      <w:r>
        <w:t>опыты.</w:t>
      </w:r>
    </w:p>
    <w:p w:rsidR="00445417" w:rsidRDefault="00DD4AEC">
      <w:pPr>
        <w:pStyle w:val="a3"/>
        <w:ind w:left="1470" w:right="1339" w:firstLine="0"/>
        <w:jc w:val="left"/>
      </w:pPr>
      <w:r>
        <w:t>Опыты</w:t>
      </w:r>
      <w:r>
        <w:rPr>
          <w:spacing w:val="-5"/>
        </w:rPr>
        <w:t xml:space="preserve"> </w:t>
      </w:r>
      <w:r>
        <w:t>по</w:t>
      </w:r>
      <w:r>
        <w:rPr>
          <w:spacing w:val="-3"/>
        </w:rPr>
        <w:t xml:space="preserve"> </w:t>
      </w:r>
      <w:r>
        <w:t>наблюдению</w:t>
      </w:r>
      <w:r>
        <w:rPr>
          <w:spacing w:val="-4"/>
        </w:rPr>
        <w:t xml:space="preserve"> </w:t>
      </w:r>
      <w:r>
        <w:t>электризации</w:t>
      </w:r>
      <w:r>
        <w:rPr>
          <w:spacing w:val="-2"/>
        </w:rPr>
        <w:t xml:space="preserve"> </w:t>
      </w:r>
      <w:r>
        <w:t>тел</w:t>
      </w:r>
      <w:r>
        <w:rPr>
          <w:spacing w:val="-3"/>
        </w:rPr>
        <w:t xml:space="preserve"> </w:t>
      </w:r>
      <w:r>
        <w:t>индукцией</w:t>
      </w:r>
      <w:r>
        <w:rPr>
          <w:spacing w:val="-1"/>
        </w:rPr>
        <w:t xml:space="preserve"> </w:t>
      </w:r>
      <w:r>
        <w:t>и</w:t>
      </w:r>
      <w:r>
        <w:rPr>
          <w:spacing w:val="-7"/>
        </w:rPr>
        <w:t xml:space="preserve"> </w:t>
      </w:r>
      <w:r>
        <w:t>при</w:t>
      </w:r>
      <w:r>
        <w:rPr>
          <w:spacing w:val="-6"/>
        </w:rPr>
        <w:t xml:space="preserve"> </w:t>
      </w:r>
      <w:r>
        <w:t>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 и</w:t>
      </w:r>
      <w:r>
        <w:rPr>
          <w:spacing w:val="3"/>
        </w:rPr>
        <w:t xml:space="preserve"> </w:t>
      </w:r>
      <w:r>
        <w:t>проверка работы электрической</w:t>
      </w:r>
      <w:r>
        <w:rPr>
          <w:spacing w:val="-1"/>
        </w:rPr>
        <w:t xml:space="preserve"> </w:t>
      </w:r>
      <w:r>
        <w:t>цепи</w:t>
      </w:r>
      <w:r>
        <w:rPr>
          <w:spacing w:val="-7"/>
        </w:rPr>
        <w:t xml:space="preserve"> </w:t>
      </w:r>
      <w:r>
        <w:t>постоянного</w:t>
      </w:r>
      <w:r>
        <w:rPr>
          <w:spacing w:val="2"/>
        </w:rPr>
        <w:t xml:space="preserve"> </w:t>
      </w:r>
      <w:r>
        <w:t>тока.</w:t>
      </w:r>
    </w:p>
    <w:p w:rsidR="00445417" w:rsidRDefault="00DD4AEC">
      <w:pPr>
        <w:pStyle w:val="a3"/>
        <w:spacing w:line="242" w:lineRule="auto"/>
        <w:ind w:left="1470" w:right="5210" w:firstLine="0"/>
        <w:jc w:val="left"/>
      </w:pPr>
      <w:r>
        <w:t>Измерение и регулирование силы тока.</w:t>
      </w:r>
      <w:r>
        <w:rPr>
          <w:spacing w:val="1"/>
        </w:rPr>
        <w:t xml:space="preserve"> </w:t>
      </w:r>
      <w:r>
        <w:t>Измерение</w:t>
      </w:r>
      <w:r>
        <w:rPr>
          <w:spacing w:val="-6"/>
        </w:rPr>
        <w:t xml:space="preserve"> </w:t>
      </w:r>
      <w:r>
        <w:t>и</w:t>
      </w:r>
      <w:r>
        <w:rPr>
          <w:spacing w:val="-10"/>
        </w:rPr>
        <w:t xml:space="preserve"> </w:t>
      </w:r>
      <w:r>
        <w:t>регулирование</w:t>
      </w:r>
      <w:r>
        <w:rPr>
          <w:spacing w:val="-9"/>
        </w:rPr>
        <w:t xml:space="preserve"> </w:t>
      </w:r>
      <w:r>
        <w:t>напряжения.</w:t>
      </w:r>
    </w:p>
    <w:p w:rsidR="00445417" w:rsidRDefault="00DD4AEC">
      <w:pPr>
        <w:pStyle w:val="a3"/>
        <w:tabs>
          <w:tab w:val="left" w:pos="3281"/>
          <w:tab w:val="left" w:pos="4942"/>
          <w:tab w:val="left" w:pos="5825"/>
          <w:tab w:val="left" w:pos="6704"/>
          <w:tab w:val="left" w:pos="7958"/>
          <w:tab w:val="left" w:pos="8874"/>
        </w:tabs>
        <w:spacing w:line="242" w:lineRule="auto"/>
        <w:ind w:right="1079"/>
        <w:jc w:val="left"/>
      </w:pPr>
      <w:r>
        <w:t>Исследование</w:t>
      </w:r>
      <w:r>
        <w:tab/>
        <w:t>зависимости</w:t>
      </w:r>
      <w:r>
        <w:tab/>
        <w:t>силы</w:t>
      </w:r>
      <w:r>
        <w:tab/>
        <w:t>тока,</w:t>
      </w:r>
      <w:r>
        <w:tab/>
        <w:t>идущего</w:t>
      </w:r>
      <w:r>
        <w:tab/>
        <w:t>через</w:t>
      </w:r>
      <w:r>
        <w:tab/>
      </w:r>
      <w:r>
        <w:rPr>
          <w:spacing w:val="-2"/>
        </w:rPr>
        <w:t>резистор,</w:t>
      </w:r>
      <w:r>
        <w:rPr>
          <w:spacing w:val="-57"/>
        </w:rPr>
        <w:t xml:space="preserve"> </w:t>
      </w:r>
      <w:r>
        <w:t>от</w:t>
      </w:r>
      <w:r>
        <w:rPr>
          <w:spacing w:val="-3"/>
        </w:rPr>
        <w:t xml:space="preserve"> </w:t>
      </w:r>
      <w:r>
        <w:t>сопротивления</w:t>
      </w:r>
      <w:r>
        <w:rPr>
          <w:spacing w:val="4"/>
        </w:rPr>
        <w:t xml:space="preserve"> </w:t>
      </w:r>
      <w:r>
        <w:t>резистора</w:t>
      </w:r>
      <w:r>
        <w:rPr>
          <w:spacing w:val="1"/>
        </w:rPr>
        <w:t xml:space="preserve"> </w:t>
      </w:r>
      <w:r>
        <w:t>и</w:t>
      </w:r>
      <w:r>
        <w:rPr>
          <w:spacing w:val="-6"/>
        </w:rPr>
        <w:t xml:space="preserve"> </w:t>
      </w:r>
      <w:r>
        <w:t>напряжения</w:t>
      </w:r>
      <w:r>
        <w:rPr>
          <w:spacing w:val="-6"/>
        </w:rPr>
        <w:t xml:space="preserve"> </w:t>
      </w:r>
      <w:r>
        <w:t>на</w:t>
      </w:r>
      <w:r>
        <w:rPr>
          <w:spacing w:val="1"/>
        </w:rPr>
        <w:t xml:space="preserve"> </w:t>
      </w:r>
      <w:r>
        <w:t>резисторе.</w:t>
      </w:r>
    </w:p>
    <w:p w:rsidR="00445417" w:rsidRDefault="00DD4AEC">
      <w:pPr>
        <w:pStyle w:val="a3"/>
        <w:tabs>
          <w:tab w:val="left" w:pos="2579"/>
          <w:tab w:val="left" w:pos="4812"/>
          <w:tab w:val="left" w:pos="6397"/>
          <w:tab w:val="left" w:pos="8298"/>
        </w:tabs>
        <w:spacing w:line="242" w:lineRule="auto"/>
        <w:ind w:right="1082"/>
        <w:jc w:val="left"/>
      </w:pPr>
      <w:r>
        <w:t>Опыты,</w:t>
      </w:r>
      <w:r>
        <w:tab/>
        <w:t>демонстрирующие</w:t>
      </w:r>
      <w:r>
        <w:tab/>
        <w:t>зависимость</w:t>
      </w:r>
      <w:r>
        <w:tab/>
        <w:t>электрического</w:t>
      </w:r>
      <w:r>
        <w:tab/>
      </w:r>
      <w:r>
        <w:rPr>
          <w:spacing w:val="-1"/>
        </w:rPr>
        <w:t>сопротивления</w:t>
      </w:r>
      <w:r>
        <w:rPr>
          <w:spacing w:val="-57"/>
        </w:rPr>
        <w:t xml:space="preserve"> </w:t>
      </w:r>
      <w:r>
        <w:t>проводника</w:t>
      </w:r>
      <w:r>
        <w:rPr>
          <w:spacing w:val="-8"/>
        </w:rPr>
        <w:t xml:space="preserve"> </w:t>
      </w:r>
      <w:r>
        <w:t>от</w:t>
      </w:r>
      <w:r>
        <w:rPr>
          <w:spacing w:val="2"/>
        </w:rPr>
        <w:t xml:space="preserve"> </w:t>
      </w:r>
      <w:r>
        <w:t>его</w:t>
      </w:r>
      <w:r>
        <w:rPr>
          <w:spacing w:val="11"/>
        </w:rPr>
        <w:t xml:space="preserve"> </w:t>
      </w:r>
      <w:r>
        <w:t>длины, площади</w:t>
      </w:r>
      <w:r>
        <w:rPr>
          <w:spacing w:val="3"/>
        </w:rPr>
        <w:t xml:space="preserve"> </w:t>
      </w:r>
      <w:r>
        <w:t>поперечного</w:t>
      </w:r>
      <w:r>
        <w:rPr>
          <w:spacing w:val="7"/>
        </w:rPr>
        <w:t xml:space="preserve"> </w:t>
      </w:r>
      <w:r>
        <w:t>сечения</w:t>
      </w:r>
      <w:r>
        <w:rPr>
          <w:spacing w:val="1"/>
        </w:rPr>
        <w:t xml:space="preserve"> </w:t>
      </w:r>
      <w:r>
        <w:t>и</w:t>
      </w:r>
      <w:r>
        <w:rPr>
          <w:spacing w:val="-6"/>
        </w:rPr>
        <w:t xml:space="preserve"> </w:t>
      </w:r>
      <w:r>
        <w:t>материала.</w:t>
      </w:r>
    </w:p>
    <w:p w:rsidR="00445417" w:rsidRDefault="00DD4AEC">
      <w:pPr>
        <w:pStyle w:val="a3"/>
        <w:spacing w:line="242" w:lineRule="auto"/>
        <w:ind w:right="1339"/>
        <w:jc w:val="left"/>
      </w:pPr>
      <w:r>
        <w:t>Проверка</w:t>
      </w:r>
      <w:r>
        <w:rPr>
          <w:spacing w:val="12"/>
        </w:rPr>
        <w:t xml:space="preserve"> </w:t>
      </w:r>
      <w:r>
        <w:t>правила</w:t>
      </w:r>
      <w:r>
        <w:rPr>
          <w:spacing w:val="19"/>
        </w:rPr>
        <w:t xml:space="preserve"> </w:t>
      </w:r>
      <w:r>
        <w:t>сложения</w:t>
      </w:r>
      <w:r>
        <w:rPr>
          <w:spacing w:val="13"/>
        </w:rPr>
        <w:t xml:space="preserve"> </w:t>
      </w:r>
      <w:r>
        <w:t>напряжений</w:t>
      </w:r>
      <w:r>
        <w:rPr>
          <w:spacing w:val="21"/>
        </w:rPr>
        <w:t xml:space="preserve"> </w:t>
      </w:r>
      <w:r>
        <w:t>при</w:t>
      </w:r>
      <w:r>
        <w:rPr>
          <w:spacing w:val="10"/>
        </w:rPr>
        <w:t xml:space="preserve"> </w:t>
      </w:r>
      <w:r>
        <w:t>последовательном</w:t>
      </w:r>
      <w:r>
        <w:rPr>
          <w:spacing w:val="21"/>
        </w:rPr>
        <w:t xml:space="preserve"> </w:t>
      </w:r>
      <w:r>
        <w:t>соединении</w:t>
      </w:r>
      <w:r>
        <w:rPr>
          <w:spacing w:val="-57"/>
        </w:rPr>
        <w:t xml:space="preserve"> </w:t>
      </w:r>
      <w:r>
        <w:t>двух</w:t>
      </w:r>
      <w:r>
        <w:rPr>
          <w:spacing w:val="-7"/>
        </w:rPr>
        <w:t xml:space="preserve"> </w:t>
      </w:r>
      <w:r>
        <w:t>резисторов.</w:t>
      </w:r>
    </w:p>
    <w:p w:rsidR="00445417" w:rsidRDefault="00DD4AEC">
      <w:pPr>
        <w:pStyle w:val="a3"/>
        <w:spacing w:line="242" w:lineRule="auto"/>
        <w:ind w:left="1470" w:right="1339" w:firstLine="0"/>
        <w:jc w:val="left"/>
      </w:pPr>
      <w:r>
        <w:t>Проверка</w:t>
      </w:r>
      <w:r>
        <w:rPr>
          <w:spacing w:val="-8"/>
        </w:rPr>
        <w:t xml:space="preserve"> </w:t>
      </w:r>
      <w:r>
        <w:t>правила</w:t>
      </w:r>
      <w:r>
        <w:rPr>
          <w:spacing w:val="-7"/>
        </w:rPr>
        <w:t xml:space="preserve"> </w:t>
      </w:r>
      <w:r>
        <w:t>для</w:t>
      </w:r>
      <w:r>
        <w:rPr>
          <w:spacing w:val="-3"/>
        </w:rPr>
        <w:t xml:space="preserve"> </w:t>
      </w:r>
      <w:r>
        <w:t>силы</w:t>
      </w:r>
      <w:r>
        <w:rPr>
          <w:spacing w:val="-10"/>
        </w:rPr>
        <w:t xml:space="preserve"> </w:t>
      </w:r>
      <w:r>
        <w:t>тока</w:t>
      </w:r>
      <w:r>
        <w:rPr>
          <w:spacing w:val="-8"/>
        </w:rPr>
        <w:t xml:space="preserve"> </w:t>
      </w:r>
      <w:r>
        <w:t>при</w:t>
      </w:r>
      <w:r>
        <w:rPr>
          <w:spacing w:val="-10"/>
        </w:rPr>
        <w:t xml:space="preserve"> </w:t>
      </w:r>
      <w:r>
        <w:t>параллельном</w:t>
      </w:r>
      <w:r>
        <w:rPr>
          <w:spacing w:val="-1"/>
        </w:rPr>
        <w:t xml:space="preserve"> </w:t>
      </w:r>
      <w:r>
        <w:t>соединении</w:t>
      </w:r>
      <w:r>
        <w:rPr>
          <w:spacing w:val="-9"/>
        </w:rPr>
        <w:t xml:space="preserve"> </w:t>
      </w:r>
      <w:r>
        <w:t>резисторов.</w:t>
      </w:r>
      <w:r>
        <w:rPr>
          <w:spacing w:val="-57"/>
        </w:rPr>
        <w:t xml:space="preserve"> </w:t>
      </w:r>
      <w:r>
        <w:t>Определение работы</w:t>
      </w:r>
      <w:r>
        <w:rPr>
          <w:spacing w:val="3"/>
        </w:rPr>
        <w:t xml:space="preserve"> </w:t>
      </w:r>
      <w:r>
        <w:t>электрического</w:t>
      </w:r>
      <w:r>
        <w:rPr>
          <w:spacing w:val="7"/>
        </w:rPr>
        <w:t xml:space="preserve"> </w:t>
      </w:r>
      <w:r>
        <w:t>тока,</w:t>
      </w:r>
      <w:r>
        <w:rPr>
          <w:spacing w:val="-7"/>
        </w:rPr>
        <w:t xml:space="preserve"> </w:t>
      </w:r>
      <w:r>
        <w:t>идущего</w:t>
      </w:r>
      <w:r>
        <w:rPr>
          <w:spacing w:val="11"/>
        </w:rPr>
        <w:t xml:space="preserve"> </w:t>
      </w:r>
      <w:r>
        <w:t>через</w:t>
      </w:r>
      <w:r>
        <w:rPr>
          <w:spacing w:val="-7"/>
        </w:rPr>
        <w:t xml:space="preserve"> </w:t>
      </w:r>
      <w:r>
        <w:t>резистор.</w:t>
      </w:r>
    </w:p>
    <w:p w:rsidR="00445417" w:rsidRDefault="00DD4AEC">
      <w:pPr>
        <w:pStyle w:val="a3"/>
        <w:tabs>
          <w:tab w:val="left" w:pos="3266"/>
          <w:tab w:val="left" w:pos="4913"/>
          <w:tab w:val="left" w:pos="5782"/>
          <w:tab w:val="left" w:pos="6646"/>
          <w:tab w:val="left" w:pos="7885"/>
          <w:tab w:val="left" w:pos="8788"/>
        </w:tabs>
        <w:spacing w:line="242" w:lineRule="auto"/>
        <w:ind w:left="1470" w:right="1093"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tab/>
      </w:r>
      <w:r>
        <w:rPr>
          <w:spacing w:val="-3"/>
        </w:rPr>
        <w:t>лампочку,</w:t>
      </w:r>
    </w:p>
    <w:p w:rsidR="00445417" w:rsidRDefault="00DD4AEC">
      <w:pPr>
        <w:pStyle w:val="a3"/>
        <w:spacing w:line="271" w:lineRule="exact"/>
        <w:ind w:firstLine="0"/>
        <w:jc w:val="left"/>
      </w:pPr>
      <w:r>
        <w:t>от</w:t>
      </w:r>
      <w:r>
        <w:rPr>
          <w:spacing w:val="-7"/>
        </w:rPr>
        <w:t xml:space="preserve"> </w:t>
      </w:r>
      <w:r>
        <w:t>напряжения</w:t>
      </w:r>
      <w:r>
        <w:rPr>
          <w:spacing w:val="3"/>
        </w:rPr>
        <w:t xml:space="preserve"> </w:t>
      </w:r>
      <w:r>
        <w:t>на</w:t>
      </w:r>
      <w:r>
        <w:rPr>
          <w:spacing w:val="-9"/>
        </w:rPr>
        <w:t xml:space="preserve"> </w:t>
      </w:r>
      <w:r>
        <w:t>ней.</w:t>
      </w:r>
    </w:p>
    <w:p w:rsidR="00445417" w:rsidRDefault="00DD4AEC">
      <w:pPr>
        <w:pStyle w:val="a3"/>
        <w:spacing w:line="275" w:lineRule="exact"/>
        <w:ind w:left="1470" w:firstLine="0"/>
        <w:jc w:val="left"/>
      </w:pPr>
      <w:r>
        <w:t>Определение</w:t>
      </w:r>
      <w:r>
        <w:rPr>
          <w:spacing w:val="-6"/>
        </w:rPr>
        <w:t xml:space="preserve"> </w:t>
      </w:r>
      <w:r>
        <w:t>КПД</w:t>
      </w:r>
      <w:r>
        <w:rPr>
          <w:spacing w:val="-1"/>
        </w:rPr>
        <w:t xml:space="preserve"> </w:t>
      </w:r>
      <w:r>
        <w:t>нагревателя.</w:t>
      </w:r>
    </w:p>
    <w:p w:rsidR="00445417" w:rsidRDefault="00DD4AEC">
      <w:pPr>
        <w:pStyle w:val="a3"/>
        <w:spacing w:line="271" w:lineRule="exact"/>
        <w:ind w:left="1470" w:firstLine="0"/>
        <w:jc w:val="left"/>
      </w:pPr>
      <w:r>
        <w:rPr>
          <w:spacing w:val="-1"/>
        </w:rPr>
        <w:t>Исследование</w:t>
      </w:r>
      <w:r>
        <w:rPr>
          <w:spacing w:val="-10"/>
        </w:rPr>
        <w:t xml:space="preserve"> </w:t>
      </w:r>
      <w:r>
        <w:t>магнитного</w:t>
      </w:r>
      <w:r>
        <w:rPr>
          <w:spacing w:val="-4"/>
        </w:rPr>
        <w:t xml:space="preserve"> </w:t>
      </w:r>
      <w:r>
        <w:t>взаимодействия</w:t>
      </w:r>
      <w:r>
        <w:rPr>
          <w:spacing w:val="-12"/>
        </w:rPr>
        <w:t xml:space="preserve"> </w:t>
      </w:r>
      <w:r>
        <w:t>постоянных</w:t>
      </w:r>
      <w:r>
        <w:rPr>
          <w:spacing w:val="-14"/>
        </w:rPr>
        <w:t xml:space="preserve"> </w:t>
      </w:r>
      <w:r>
        <w:t>магнитов.</w:t>
      </w:r>
    </w:p>
    <w:p w:rsidR="00445417" w:rsidRDefault="00DD4AEC">
      <w:pPr>
        <w:pStyle w:val="a3"/>
        <w:tabs>
          <w:tab w:val="left" w:pos="2670"/>
          <w:tab w:val="left" w:pos="4082"/>
          <w:tab w:val="left" w:pos="4783"/>
          <w:tab w:val="left" w:pos="6233"/>
          <w:tab w:val="left" w:pos="7415"/>
          <w:tab w:val="left" w:pos="8015"/>
          <w:tab w:val="left" w:pos="8486"/>
        </w:tabs>
        <w:spacing w:line="237" w:lineRule="auto"/>
        <w:ind w:right="1074"/>
        <w:jc w:val="left"/>
      </w:pPr>
      <w:r>
        <w:t>Изучение</w:t>
      </w:r>
      <w:r>
        <w:tab/>
        <w:t>магнитного</w:t>
      </w:r>
      <w:r>
        <w:tab/>
        <w:t>поля</w:t>
      </w:r>
      <w:r>
        <w:tab/>
        <w:t>постоянных</w:t>
      </w:r>
      <w:r>
        <w:tab/>
        <w:t>магнитов</w:t>
      </w:r>
      <w:r>
        <w:tab/>
        <w:t>при</w:t>
      </w:r>
      <w:r>
        <w:tab/>
        <w:t>их</w:t>
      </w:r>
      <w:r>
        <w:tab/>
        <w:t>объединении</w:t>
      </w:r>
      <w:r>
        <w:rPr>
          <w:spacing w:val="-57"/>
        </w:rPr>
        <w:t xml:space="preserve"> </w:t>
      </w:r>
      <w:r>
        <w:t>и</w:t>
      </w:r>
      <w:r>
        <w:rPr>
          <w:spacing w:val="3"/>
        </w:rPr>
        <w:t xml:space="preserve"> </w:t>
      </w:r>
      <w:r>
        <w:t>разделении.</w:t>
      </w:r>
    </w:p>
    <w:p w:rsidR="00445417" w:rsidRDefault="00DD4AEC">
      <w:pPr>
        <w:pStyle w:val="a3"/>
        <w:spacing w:line="275" w:lineRule="exact"/>
        <w:ind w:left="1470" w:firstLine="0"/>
        <w:jc w:val="left"/>
      </w:pPr>
      <w:r>
        <w:rPr>
          <w:spacing w:val="-1"/>
        </w:rPr>
        <w:t>Исследование</w:t>
      </w:r>
      <w:r>
        <w:rPr>
          <w:spacing w:val="-4"/>
        </w:rPr>
        <w:t xml:space="preserve"> </w:t>
      </w:r>
      <w:r>
        <w:rPr>
          <w:spacing w:val="-1"/>
        </w:rPr>
        <w:t>действия</w:t>
      </w:r>
      <w:r>
        <w:rPr>
          <w:spacing w:val="-8"/>
        </w:rPr>
        <w:t xml:space="preserve"> </w:t>
      </w:r>
      <w:r>
        <w:t>электрического</w:t>
      </w:r>
      <w:r>
        <w:rPr>
          <w:spacing w:val="1"/>
        </w:rPr>
        <w:t xml:space="preserve"> </w:t>
      </w:r>
      <w:r>
        <w:t>тока</w:t>
      </w:r>
      <w:r>
        <w:rPr>
          <w:spacing w:val="-9"/>
        </w:rPr>
        <w:t xml:space="preserve"> </w:t>
      </w:r>
      <w:r>
        <w:t>на</w:t>
      </w:r>
      <w:r>
        <w:rPr>
          <w:spacing w:val="-15"/>
        </w:rPr>
        <w:t xml:space="preserve"> </w:t>
      </w:r>
      <w:r>
        <w:t>магнитную</w:t>
      </w:r>
      <w:r>
        <w:rPr>
          <w:spacing w:val="-5"/>
        </w:rPr>
        <w:t xml:space="preserve"> </w:t>
      </w:r>
      <w:r>
        <w:t>стрелку.</w:t>
      </w:r>
    </w:p>
    <w:p w:rsidR="00445417" w:rsidRDefault="00DD4AEC">
      <w:pPr>
        <w:pStyle w:val="a3"/>
        <w:tabs>
          <w:tab w:val="left" w:pos="2531"/>
          <w:tab w:val="left" w:pos="4726"/>
          <w:tab w:val="left" w:pos="6267"/>
          <w:tab w:val="left" w:pos="7050"/>
          <w:tab w:val="left" w:pos="8956"/>
        </w:tabs>
        <w:spacing w:line="242" w:lineRule="auto"/>
        <w:ind w:right="1082"/>
        <w:jc w:val="left"/>
      </w:pPr>
      <w:r>
        <w:t>Опыты,</w:t>
      </w:r>
      <w:r>
        <w:tab/>
        <w:t>демонстрирующие</w:t>
      </w:r>
      <w:r>
        <w:tab/>
        <w:t>зависимость</w:t>
      </w:r>
      <w:r>
        <w:tab/>
        <w:t>силы</w:t>
      </w:r>
      <w:r>
        <w:tab/>
        <w:t>взаимодействия</w:t>
      </w:r>
      <w:r>
        <w:tab/>
      </w:r>
      <w:r>
        <w:rPr>
          <w:spacing w:val="-2"/>
        </w:rPr>
        <w:t>катушки</w:t>
      </w:r>
      <w:r>
        <w:rPr>
          <w:spacing w:val="-57"/>
        </w:rPr>
        <w:t xml:space="preserve"> </w:t>
      </w:r>
      <w:r>
        <w:t>с током</w:t>
      </w:r>
      <w:r>
        <w:rPr>
          <w:spacing w:val="5"/>
        </w:rPr>
        <w:t xml:space="preserve"> </w:t>
      </w:r>
      <w:r>
        <w:t>и</w:t>
      </w:r>
      <w:r>
        <w:rPr>
          <w:spacing w:val="-2"/>
        </w:rPr>
        <w:t xml:space="preserve"> </w:t>
      </w:r>
      <w:r>
        <w:t>магнита</w:t>
      </w:r>
      <w:r>
        <w:rPr>
          <w:spacing w:val="-8"/>
        </w:rPr>
        <w:t xml:space="preserve"> </w:t>
      </w:r>
      <w:r>
        <w:t>от</w:t>
      </w:r>
      <w:r>
        <w:rPr>
          <w:spacing w:val="-2"/>
        </w:rPr>
        <w:t xml:space="preserve"> </w:t>
      </w:r>
      <w:r>
        <w:t>силы</w:t>
      </w:r>
      <w:r>
        <w:rPr>
          <w:spacing w:val="5"/>
        </w:rPr>
        <w:t xml:space="preserve"> </w:t>
      </w:r>
      <w:r>
        <w:t>тока</w:t>
      </w:r>
      <w:r>
        <w:rPr>
          <w:spacing w:val="-5"/>
        </w:rPr>
        <w:t xml:space="preserve"> </w:t>
      </w:r>
      <w:r>
        <w:t>и</w:t>
      </w:r>
      <w:r>
        <w:rPr>
          <w:spacing w:val="-2"/>
        </w:rPr>
        <w:t xml:space="preserve"> </w:t>
      </w:r>
      <w:r>
        <w:t>направления</w:t>
      </w:r>
      <w:r>
        <w:rPr>
          <w:spacing w:val="-10"/>
        </w:rPr>
        <w:t xml:space="preserve"> </w:t>
      </w:r>
      <w:r>
        <w:t>тока</w:t>
      </w:r>
      <w:r>
        <w:rPr>
          <w:spacing w:val="-4"/>
        </w:rPr>
        <w:t xml:space="preserve"> </w:t>
      </w:r>
      <w:r>
        <w:t>в</w:t>
      </w:r>
      <w:r>
        <w:rPr>
          <w:spacing w:val="3"/>
        </w:rPr>
        <w:t xml:space="preserve"> </w:t>
      </w:r>
      <w:r>
        <w:t>катушке.</w:t>
      </w:r>
    </w:p>
    <w:p w:rsidR="00445417" w:rsidRDefault="00DD4AEC">
      <w:pPr>
        <w:pStyle w:val="a3"/>
        <w:spacing w:line="242" w:lineRule="auto"/>
        <w:ind w:left="1470" w:right="2310" w:firstLine="0"/>
        <w:jc w:val="left"/>
      </w:pPr>
      <w:r>
        <w:t>Изучение</w:t>
      </w:r>
      <w:r>
        <w:rPr>
          <w:spacing w:val="-4"/>
        </w:rPr>
        <w:t xml:space="preserve"> </w:t>
      </w:r>
      <w:r>
        <w:t>действия</w:t>
      </w:r>
      <w:r>
        <w:rPr>
          <w:spacing w:val="-2"/>
        </w:rPr>
        <w:t xml:space="preserve"> </w:t>
      </w:r>
      <w:r>
        <w:t>магнитного</w:t>
      </w:r>
      <w:r>
        <w:rPr>
          <w:spacing w:val="-2"/>
        </w:rPr>
        <w:t xml:space="preserve"> </w:t>
      </w:r>
      <w:r>
        <w:t>поля</w:t>
      </w:r>
      <w:r>
        <w:rPr>
          <w:spacing w:val="-7"/>
        </w:rPr>
        <w:t xml:space="preserve"> </w:t>
      </w:r>
      <w:r>
        <w:t>на</w:t>
      </w:r>
      <w:r>
        <w:rPr>
          <w:spacing w:val="-8"/>
        </w:rPr>
        <w:t xml:space="preserve"> </w:t>
      </w:r>
      <w:r>
        <w:t>проводник</w:t>
      </w:r>
      <w:r>
        <w:rPr>
          <w:spacing w:val="-4"/>
        </w:rPr>
        <w:t xml:space="preserve"> </w:t>
      </w:r>
      <w:r>
        <w:t>с</w:t>
      </w:r>
      <w:r>
        <w:rPr>
          <w:spacing w:val="-3"/>
        </w:rPr>
        <w:t xml:space="preserve"> </w:t>
      </w:r>
      <w:r>
        <w:t>током.</w:t>
      </w:r>
      <w:r>
        <w:rPr>
          <w:spacing w:val="-57"/>
        </w:rPr>
        <w:t xml:space="preserve"> </w:t>
      </w:r>
      <w:r>
        <w:t>Конструирование</w:t>
      </w:r>
      <w:r>
        <w:rPr>
          <w:spacing w:val="-4"/>
        </w:rPr>
        <w:t xml:space="preserve"> </w:t>
      </w:r>
      <w:r>
        <w:t>и</w:t>
      </w:r>
      <w:r>
        <w:rPr>
          <w:spacing w:val="-8"/>
        </w:rPr>
        <w:t xml:space="preserve"> </w:t>
      </w:r>
      <w:r>
        <w:t>изучение работы</w:t>
      </w:r>
      <w:r>
        <w:rPr>
          <w:spacing w:val="2"/>
        </w:rPr>
        <w:t xml:space="preserve"> </w:t>
      </w:r>
      <w:r>
        <w:t>электродвигателя.</w:t>
      </w:r>
    </w:p>
    <w:p w:rsidR="00445417" w:rsidRDefault="00DD4AEC">
      <w:pPr>
        <w:pStyle w:val="a3"/>
        <w:spacing w:line="267" w:lineRule="exact"/>
        <w:ind w:left="1470" w:firstLine="0"/>
        <w:jc w:val="left"/>
      </w:pPr>
      <w:r>
        <w:t>Измерение</w:t>
      </w:r>
      <w:r>
        <w:rPr>
          <w:spacing w:val="-7"/>
        </w:rPr>
        <w:t xml:space="preserve"> </w:t>
      </w:r>
      <w:r>
        <w:t>КПД</w:t>
      </w:r>
      <w:r>
        <w:rPr>
          <w:spacing w:val="-7"/>
        </w:rPr>
        <w:t xml:space="preserve"> </w:t>
      </w:r>
      <w:r>
        <w:t>электродвигательной</w:t>
      </w:r>
      <w:r>
        <w:rPr>
          <w:spacing w:val="-9"/>
        </w:rPr>
        <w:t xml:space="preserve"> </w:t>
      </w:r>
      <w:r>
        <w:t>установки.</w:t>
      </w:r>
    </w:p>
    <w:p w:rsidR="00445417" w:rsidRDefault="00DD4AEC">
      <w:pPr>
        <w:pStyle w:val="a3"/>
        <w:spacing w:line="237" w:lineRule="auto"/>
        <w:ind w:right="1339"/>
        <w:jc w:val="left"/>
      </w:pPr>
      <w:r>
        <w:t>Опыты по исследованию явления</w:t>
      </w:r>
      <w:r>
        <w:rPr>
          <w:spacing w:val="1"/>
        </w:rPr>
        <w:t xml:space="preserve"> </w:t>
      </w:r>
      <w:r>
        <w:t>электромагнитной</w:t>
      </w:r>
      <w:r>
        <w:rPr>
          <w:spacing w:val="1"/>
        </w:rPr>
        <w:t xml:space="preserve"> </w:t>
      </w:r>
      <w:r>
        <w:t>индукции: исследование</w:t>
      </w:r>
      <w:r>
        <w:rPr>
          <w:spacing w:val="-57"/>
        </w:rPr>
        <w:t xml:space="preserve"> </w:t>
      </w:r>
      <w:r>
        <w:t>изменений</w:t>
      </w:r>
      <w:r>
        <w:rPr>
          <w:spacing w:val="-6"/>
        </w:rPr>
        <w:t xml:space="preserve"> </w:t>
      </w:r>
      <w:r>
        <w:t>значения</w:t>
      </w:r>
      <w:r>
        <w:rPr>
          <w:spacing w:val="-2"/>
        </w:rPr>
        <w:t xml:space="preserve"> </w:t>
      </w:r>
      <w:r>
        <w:t>и</w:t>
      </w:r>
      <w:r>
        <w:rPr>
          <w:spacing w:val="-8"/>
        </w:rPr>
        <w:t xml:space="preserve"> </w:t>
      </w:r>
      <w:r>
        <w:t>направления</w:t>
      </w:r>
      <w:r>
        <w:rPr>
          <w:spacing w:val="-1"/>
        </w:rPr>
        <w:t xml:space="preserve"> </w:t>
      </w:r>
      <w:r>
        <w:t>индукционного</w:t>
      </w:r>
      <w:r>
        <w:rPr>
          <w:spacing w:val="13"/>
        </w:rPr>
        <w:t xml:space="preserve"> </w:t>
      </w:r>
      <w:r>
        <w:t>тока.</w:t>
      </w:r>
    </w:p>
    <w:p w:rsidR="00445417" w:rsidRDefault="00DD4AEC">
      <w:pPr>
        <w:pStyle w:val="a3"/>
        <w:spacing w:line="232" w:lineRule="auto"/>
        <w:ind w:left="1470" w:right="6019" w:firstLine="0"/>
        <w:jc w:val="left"/>
      </w:pPr>
      <w:r>
        <w:t>Содержание</w:t>
      </w:r>
      <w:r>
        <w:rPr>
          <w:spacing w:val="-8"/>
        </w:rPr>
        <w:t xml:space="preserve"> </w:t>
      </w:r>
      <w:r>
        <w:t>обучения</w:t>
      </w:r>
      <w:r>
        <w:rPr>
          <w:spacing w:val="-1"/>
        </w:rPr>
        <w:t xml:space="preserve"> </w:t>
      </w:r>
      <w:r>
        <w:t>в</w:t>
      </w:r>
      <w:r>
        <w:rPr>
          <w:spacing w:val="-1"/>
        </w:rPr>
        <w:t xml:space="preserve"> </w:t>
      </w:r>
      <w:r>
        <w:t>9</w:t>
      </w:r>
      <w:r>
        <w:rPr>
          <w:spacing w:val="-6"/>
        </w:rPr>
        <w:t xml:space="preserve"> </w:t>
      </w:r>
      <w:r>
        <w:t>классе.</w:t>
      </w:r>
      <w:r>
        <w:rPr>
          <w:spacing w:val="-57"/>
        </w:rPr>
        <w:t xml:space="preserve"> </w:t>
      </w:r>
      <w:r>
        <w:t>Раздел</w:t>
      </w:r>
      <w:r>
        <w:rPr>
          <w:spacing w:val="-8"/>
        </w:rPr>
        <w:t xml:space="preserve"> </w:t>
      </w:r>
      <w:r>
        <w:t>8.</w:t>
      </w:r>
      <w:r>
        <w:rPr>
          <w:spacing w:val="-2"/>
        </w:rPr>
        <w:t xml:space="preserve"> </w:t>
      </w:r>
      <w:r>
        <w:t>Механические</w:t>
      </w:r>
      <w:r>
        <w:rPr>
          <w:spacing w:val="-8"/>
        </w:rPr>
        <w:t xml:space="preserve"> </w:t>
      </w:r>
      <w:r>
        <w:t>явления.</w:t>
      </w:r>
    </w:p>
    <w:p w:rsidR="00445417" w:rsidRDefault="00DD4AEC">
      <w:pPr>
        <w:pStyle w:val="a3"/>
        <w:ind w:right="1059"/>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60"/>
        </w:rPr>
        <w:t xml:space="preserve"> </w:t>
      </w:r>
      <w:r>
        <w:t>прямолинейное</w:t>
      </w:r>
      <w:r>
        <w:rPr>
          <w:spacing w:val="60"/>
        </w:rPr>
        <w:t xml:space="preserve"> </w:t>
      </w:r>
      <w:r>
        <w:t>движение.</w:t>
      </w:r>
      <w:r>
        <w:rPr>
          <w:spacing w:val="60"/>
        </w:rPr>
        <w:t xml:space="preserve"> </w:t>
      </w:r>
      <w:r>
        <w:t>Средняя</w:t>
      </w:r>
      <w:r>
        <w:rPr>
          <w:spacing w:val="60"/>
        </w:rPr>
        <w:t xml:space="preserve"> </w:t>
      </w:r>
      <w:r>
        <w:t>и</w:t>
      </w:r>
      <w:r>
        <w:rPr>
          <w:spacing w:val="60"/>
        </w:rPr>
        <w:t xml:space="preserve"> </w:t>
      </w:r>
      <w:r>
        <w:t xml:space="preserve">мгновенная  </w:t>
      </w:r>
      <w:r>
        <w:rPr>
          <w:spacing w:val="1"/>
        </w:rPr>
        <w:t xml:space="preserve"> </w:t>
      </w:r>
      <w:r>
        <w:t xml:space="preserve">скорость  </w:t>
      </w:r>
      <w:r>
        <w:rPr>
          <w:spacing w:val="1"/>
        </w:rPr>
        <w:t xml:space="preserve"> </w:t>
      </w:r>
      <w:r>
        <w:t>тела</w:t>
      </w:r>
      <w:r>
        <w:rPr>
          <w:spacing w:val="1"/>
        </w:rPr>
        <w:t xml:space="preserve"> </w:t>
      </w:r>
      <w:r>
        <w:t>при</w:t>
      </w:r>
      <w:r>
        <w:rPr>
          <w:spacing w:val="3"/>
        </w:rPr>
        <w:t xml:space="preserve"> </w:t>
      </w:r>
      <w:r>
        <w:t>неравномерном</w:t>
      </w:r>
      <w:r>
        <w:rPr>
          <w:spacing w:val="5"/>
        </w:rPr>
        <w:t xml:space="preserve"> </w:t>
      </w:r>
      <w:r>
        <w:t>движении.</w:t>
      </w:r>
    </w:p>
    <w:p w:rsidR="00445417" w:rsidRDefault="00DD4AEC">
      <w:pPr>
        <w:pStyle w:val="a3"/>
        <w:spacing w:before="4"/>
        <w:ind w:left="1470" w:firstLine="0"/>
      </w:pPr>
      <w:r>
        <w:t>Ускорение.</w:t>
      </w:r>
      <w:r>
        <w:rPr>
          <w:spacing w:val="29"/>
        </w:rPr>
        <w:t xml:space="preserve"> </w:t>
      </w:r>
      <w:r>
        <w:t>Равноускоренное</w:t>
      </w:r>
      <w:r>
        <w:rPr>
          <w:spacing w:val="24"/>
        </w:rPr>
        <w:t xml:space="preserve"> </w:t>
      </w:r>
      <w:r>
        <w:t>прямолинейное</w:t>
      </w:r>
      <w:r>
        <w:rPr>
          <w:spacing w:val="80"/>
        </w:rPr>
        <w:t xml:space="preserve"> </w:t>
      </w:r>
      <w:r>
        <w:t>движение.</w:t>
      </w:r>
      <w:r>
        <w:rPr>
          <w:spacing w:val="85"/>
        </w:rPr>
        <w:t xml:space="preserve"> </w:t>
      </w:r>
      <w:r>
        <w:t>Свободное</w:t>
      </w:r>
      <w:r>
        <w:rPr>
          <w:spacing w:val="77"/>
        </w:rPr>
        <w:t xml:space="preserve"> </w:t>
      </w:r>
      <w:r>
        <w:t>падение.</w:t>
      </w:r>
    </w:p>
    <w:p w:rsidR="00445417" w:rsidRDefault="00DD4AEC">
      <w:pPr>
        <w:pStyle w:val="a3"/>
        <w:spacing w:before="3" w:line="272" w:lineRule="exact"/>
        <w:ind w:firstLine="0"/>
      </w:pPr>
      <w:r>
        <w:t>Опыты</w:t>
      </w:r>
      <w:r>
        <w:rPr>
          <w:spacing w:val="-3"/>
        </w:rPr>
        <w:t xml:space="preserve"> </w:t>
      </w:r>
      <w:r>
        <w:t>Галилея.</w:t>
      </w:r>
    </w:p>
    <w:p w:rsidR="00445417" w:rsidRDefault="00DD4AEC">
      <w:pPr>
        <w:pStyle w:val="a3"/>
        <w:spacing w:line="237" w:lineRule="auto"/>
        <w:ind w:right="1063"/>
      </w:pPr>
      <w:r>
        <w:t>Равномерное движение по окружности. Период и частота обращения.</w:t>
      </w:r>
      <w:r>
        <w:rPr>
          <w:spacing w:val="60"/>
        </w:rPr>
        <w:t xml:space="preserve"> </w:t>
      </w:r>
      <w:r>
        <w:t>Линейная</w:t>
      </w:r>
      <w:r>
        <w:rPr>
          <w:spacing w:val="1"/>
        </w:rPr>
        <w:t xml:space="preserve"> </w:t>
      </w:r>
      <w:r>
        <w:t>и</w:t>
      </w:r>
      <w:r>
        <w:rPr>
          <w:spacing w:val="7"/>
        </w:rPr>
        <w:t xml:space="preserve"> </w:t>
      </w:r>
      <w:r>
        <w:t>угловая</w:t>
      </w:r>
      <w:r>
        <w:rPr>
          <w:spacing w:val="2"/>
        </w:rPr>
        <w:t xml:space="preserve"> </w:t>
      </w:r>
      <w:r>
        <w:t>скорости.</w:t>
      </w:r>
      <w:r>
        <w:rPr>
          <w:spacing w:val="1"/>
        </w:rPr>
        <w:t xml:space="preserve"> </w:t>
      </w:r>
      <w:r>
        <w:t>Центростремительное</w:t>
      </w:r>
      <w:r>
        <w:rPr>
          <w:spacing w:val="4"/>
        </w:rPr>
        <w:t xml:space="preserve"> </w:t>
      </w:r>
      <w:r>
        <w:t>ускорение.</w:t>
      </w:r>
    </w:p>
    <w:p w:rsidR="00445417" w:rsidRDefault="00DD4AEC">
      <w:pPr>
        <w:pStyle w:val="a3"/>
        <w:spacing w:before="2" w:line="275" w:lineRule="exact"/>
        <w:ind w:left="1470" w:firstLine="0"/>
      </w:pPr>
      <w:r>
        <w:t>Первый</w:t>
      </w:r>
      <w:r>
        <w:rPr>
          <w:spacing w:val="54"/>
        </w:rPr>
        <w:t xml:space="preserve"> </w:t>
      </w:r>
      <w:r>
        <w:t>закон</w:t>
      </w:r>
      <w:r>
        <w:rPr>
          <w:spacing w:val="55"/>
        </w:rPr>
        <w:t xml:space="preserve"> </w:t>
      </w:r>
      <w:r>
        <w:t>Ньютона.</w:t>
      </w:r>
      <w:r>
        <w:rPr>
          <w:spacing w:val="115"/>
        </w:rPr>
        <w:t xml:space="preserve"> </w:t>
      </w:r>
      <w:r>
        <w:t>Второй</w:t>
      </w:r>
      <w:r>
        <w:rPr>
          <w:spacing w:val="110"/>
        </w:rPr>
        <w:t xml:space="preserve"> </w:t>
      </w:r>
      <w:r>
        <w:t>закон</w:t>
      </w:r>
      <w:r>
        <w:rPr>
          <w:spacing w:val="115"/>
        </w:rPr>
        <w:t xml:space="preserve"> </w:t>
      </w:r>
      <w:r>
        <w:t>Ньютона.</w:t>
      </w:r>
      <w:r>
        <w:rPr>
          <w:spacing w:val="107"/>
        </w:rPr>
        <w:t xml:space="preserve"> </w:t>
      </w:r>
      <w:r>
        <w:t>Третий</w:t>
      </w:r>
      <w:r>
        <w:rPr>
          <w:spacing w:val="110"/>
        </w:rPr>
        <w:t xml:space="preserve"> </w:t>
      </w:r>
      <w:r>
        <w:t>закон</w:t>
      </w:r>
      <w:r>
        <w:rPr>
          <w:spacing w:val="110"/>
        </w:rPr>
        <w:t xml:space="preserve"> </w:t>
      </w:r>
      <w:r>
        <w:t>Ньютона.</w:t>
      </w:r>
    </w:p>
    <w:p w:rsidR="00445417" w:rsidRDefault="00DD4AEC">
      <w:pPr>
        <w:pStyle w:val="a3"/>
        <w:spacing w:line="271" w:lineRule="exact"/>
        <w:ind w:firstLine="0"/>
      </w:pPr>
      <w:r>
        <w:t>Принцип</w:t>
      </w:r>
      <w:r>
        <w:rPr>
          <w:spacing w:val="-9"/>
        </w:rPr>
        <w:t xml:space="preserve"> </w:t>
      </w:r>
      <w:r>
        <w:t>суперпозиции</w:t>
      </w:r>
      <w:r>
        <w:rPr>
          <w:spacing w:val="-7"/>
        </w:rPr>
        <w:t xml:space="preserve"> </w:t>
      </w:r>
      <w:r>
        <w:t>сил.</w:t>
      </w:r>
    </w:p>
    <w:p w:rsidR="00445417" w:rsidRDefault="00DD4AEC">
      <w:pPr>
        <w:pStyle w:val="a3"/>
        <w:spacing w:line="237" w:lineRule="auto"/>
        <w:ind w:right="1072"/>
      </w:pPr>
      <w:r>
        <w:t>Сила упругости. Закон Гука. Сила трения: сила трения скольжения, сила трения</w:t>
      </w:r>
      <w:r>
        <w:rPr>
          <w:spacing w:val="1"/>
        </w:rPr>
        <w:t xml:space="preserve"> </w:t>
      </w:r>
      <w:r>
        <w:t>покоя, другие</w:t>
      </w:r>
      <w:r>
        <w:rPr>
          <w:spacing w:val="2"/>
        </w:rPr>
        <w:t xml:space="preserve"> </w:t>
      </w:r>
      <w:r>
        <w:t>виды</w:t>
      </w:r>
      <w:r>
        <w:rPr>
          <w:spacing w:val="9"/>
        </w:rPr>
        <w:t xml:space="preserve"> </w:t>
      </w:r>
      <w:r>
        <w:t>трения.</w:t>
      </w:r>
    </w:p>
    <w:p w:rsidR="00445417" w:rsidRDefault="00DD4AEC">
      <w:pPr>
        <w:pStyle w:val="a3"/>
        <w:spacing w:line="275" w:lineRule="exact"/>
        <w:ind w:left="1470" w:firstLine="0"/>
      </w:pPr>
      <w:r>
        <w:t>Сила</w:t>
      </w:r>
      <w:r>
        <w:rPr>
          <w:spacing w:val="45"/>
        </w:rPr>
        <w:t xml:space="preserve"> </w:t>
      </w:r>
      <w:r>
        <w:t>тяжести</w:t>
      </w:r>
      <w:r>
        <w:rPr>
          <w:spacing w:val="48"/>
        </w:rPr>
        <w:t xml:space="preserve"> </w:t>
      </w:r>
      <w:r>
        <w:t>и</w:t>
      </w:r>
      <w:r>
        <w:rPr>
          <w:spacing w:val="42"/>
        </w:rPr>
        <w:t xml:space="preserve"> </w:t>
      </w:r>
      <w:r>
        <w:t>закон</w:t>
      </w:r>
      <w:r>
        <w:rPr>
          <w:spacing w:val="43"/>
        </w:rPr>
        <w:t xml:space="preserve"> </w:t>
      </w:r>
      <w:r>
        <w:t>всемирного</w:t>
      </w:r>
      <w:r>
        <w:rPr>
          <w:spacing w:val="51"/>
        </w:rPr>
        <w:t xml:space="preserve"> </w:t>
      </w:r>
      <w:r>
        <w:t>тяготения.</w:t>
      </w:r>
      <w:r>
        <w:rPr>
          <w:spacing w:val="45"/>
        </w:rPr>
        <w:t xml:space="preserve"> </w:t>
      </w:r>
      <w:r>
        <w:t>Ускорение</w:t>
      </w:r>
      <w:r>
        <w:rPr>
          <w:spacing w:val="41"/>
        </w:rPr>
        <w:t xml:space="preserve"> </w:t>
      </w:r>
      <w:r>
        <w:t>свободного</w:t>
      </w:r>
      <w:r>
        <w:rPr>
          <w:spacing w:val="52"/>
        </w:rPr>
        <w:t xml:space="preserve"> </w:t>
      </w:r>
      <w:r>
        <w:t>падения.</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7" w:firstLine="0"/>
      </w:pPr>
      <w:r>
        <w:t>Движение планет вокруг Солнца (МС). Первая космическая скорость. Невесомость и</w:t>
      </w:r>
      <w:r>
        <w:rPr>
          <w:spacing w:val="1"/>
        </w:rPr>
        <w:t xml:space="preserve"> </w:t>
      </w:r>
      <w:r>
        <w:t>перегрузки.</w:t>
      </w:r>
    </w:p>
    <w:p w:rsidR="00445417" w:rsidRDefault="00DD4AEC">
      <w:pPr>
        <w:pStyle w:val="a3"/>
        <w:spacing w:line="242" w:lineRule="auto"/>
        <w:ind w:right="1081"/>
      </w:pPr>
      <w:r>
        <w:t>Равновесие материальной точки. Абсолютно твёрдое тело. Равновесие твёрдого</w:t>
      </w:r>
      <w:r>
        <w:rPr>
          <w:spacing w:val="1"/>
        </w:rPr>
        <w:t xml:space="preserve"> </w:t>
      </w:r>
      <w:r>
        <w:t>тела с закреплённой</w:t>
      </w:r>
      <w:r>
        <w:rPr>
          <w:spacing w:val="-9"/>
        </w:rPr>
        <w:t xml:space="preserve"> </w:t>
      </w:r>
      <w:r>
        <w:t>осью</w:t>
      </w:r>
      <w:r>
        <w:rPr>
          <w:spacing w:val="-5"/>
        </w:rPr>
        <w:t xml:space="preserve"> </w:t>
      </w:r>
      <w:r>
        <w:t>вращения.</w:t>
      </w:r>
      <w:r>
        <w:rPr>
          <w:spacing w:val="1"/>
        </w:rPr>
        <w:t xml:space="preserve"> </w:t>
      </w:r>
      <w:r>
        <w:t>Момент</w:t>
      </w:r>
      <w:r>
        <w:rPr>
          <w:spacing w:val="3"/>
        </w:rPr>
        <w:t xml:space="preserve"> </w:t>
      </w:r>
      <w:r>
        <w:t>силы.</w:t>
      </w:r>
      <w:r>
        <w:rPr>
          <w:spacing w:val="-1"/>
        </w:rPr>
        <w:t xml:space="preserve"> </w:t>
      </w:r>
      <w:r>
        <w:t>Центр</w:t>
      </w:r>
      <w:r>
        <w:rPr>
          <w:spacing w:val="4"/>
        </w:rPr>
        <w:t xml:space="preserve"> </w:t>
      </w:r>
      <w:r>
        <w:t>тяжести.</w:t>
      </w:r>
    </w:p>
    <w:p w:rsidR="00445417" w:rsidRDefault="00DD4AEC">
      <w:pPr>
        <w:pStyle w:val="a3"/>
        <w:spacing w:line="271" w:lineRule="exact"/>
        <w:ind w:left="1470" w:firstLine="0"/>
      </w:pPr>
      <w:r>
        <w:t>Импульс</w:t>
      </w:r>
      <w:r>
        <w:rPr>
          <w:spacing w:val="-6"/>
        </w:rPr>
        <w:t xml:space="preserve"> </w:t>
      </w:r>
      <w:r>
        <w:t>тела.</w:t>
      </w:r>
      <w:r>
        <w:rPr>
          <w:spacing w:val="-1"/>
        </w:rPr>
        <w:t xml:space="preserve"> </w:t>
      </w:r>
      <w:r>
        <w:t>Изменение</w:t>
      </w:r>
      <w:r>
        <w:rPr>
          <w:spacing w:val="-9"/>
        </w:rPr>
        <w:t xml:space="preserve"> </w:t>
      </w:r>
      <w:r>
        <w:t>импульса.</w:t>
      </w:r>
      <w:r>
        <w:rPr>
          <w:spacing w:val="3"/>
        </w:rPr>
        <w:t xml:space="preserve"> </w:t>
      </w:r>
      <w:r>
        <w:t>Импульс</w:t>
      </w:r>
      <w:r>
        <w:rPr>
          <w:spacing w:val="-6"/>
        </w:rPr>
        <w:t xml:space="preserve"> </w:t>
      </w:r>
      <w:r>
        <w:t>силы.</w:t>
      </w:r>
      <w:r>
        <w:rPr>
          <w:spacing w:val="-5"/>
        </w:rPr>
        <w:t xml:space="preserve"> </w:t>
      </w:r>
      <w:r>
        <w:t>Закон</w:t>
      </w:r>
      <w:r>
        <w:rPr>
          <w:spacing w:val="-4"/>
        </w:rPr>
        <w:t xml:space="preserve"> </w:t>
      </w:r>
      <w:r>
        <w:t>сохранения</w:t>
      </w:r>
      <w:r>
        <w:rPr>
          <w:spacing w:val="-5"/>
        </w:rPr>
        <w:t xml:space="preserve"> </w:t>
      </w:r>
      <w:r>
        <w:t>импульса.</w:t>
      </w:r>
    </w:p>
    <w:p w:rsidR="00445417" w:rsidRDefault="00DD4AEC">
      <w:pPr>
        <w:pStyle w:val="a3"/>
        <w:spacing w:before="2" w:line="272" w:lineRule="exact"/>
        <w:ind w:firstLine="0"/>
      </w:pPr>
      <w:r>
        <w:t>Реактивное</w:t>
      </w:r>
      <w:r>
        <w:rPr>
          <w:spacing w:val="-5"/>
        </w:rPr>
        <w:t xml:space="preserve"> </w:t>
      </w:r>
      <w:r>
        <w:t>движение</w:t>
      </w:r>
      <w:r>
        <w:rPr>
          <w:spacing w:val="-13"/>
        </w:rPr>
        <w:t xml:space="preserve"> </w:t>
      </w:r>
      <w:r>
        <w:t>(МС).</w:t>
      </w:r>
    </w:p>
    <w:p w:rsidR="00445417" w:rsidRDefault="00DD4AEC">
      <w:pPr>
        <w:pStyle w:val="a3"/>
        <w:ind w:right="1064"/>
      </w:pPr>
      <w:r>
        <w:t>Механическая работа и мощность. Работа сил тяжести, упругости, трения. Связь</w:t>
      </w:r>
      <w:r>
        <w:rPr>
          <w:spacing w:val="1"/>
        </w:rPr>
        <w:t xml:space="preserve"> </w:t>
      </w:r>
      <w:r>
        <w:t>энергии и работы. Потенциальная энергия тела, поднятого над поверхностью земли.</w:t>
      </w:r>
      <w:r>
        <w:rPr>
          <w:spacing w:val="1"/>
        </w:rPr>
        <w:t xml:space="preserve"> </w:t>
      </w:r>
      <w:r>
        <w:t>Потенциальная    энергия     сжатой     пружины.     Кинетическая     энергия.     Теорема</w:t>
      </w:r>
      <w:r>
        <w:rPr>
          <w:spacing w:val="1"/>
        </w:rPr>
        <w:t xml:space="preserve"> </w:t>
      </w:r>
      <w:r>
        <w:t>о</w:t>
      </w:r>
      <w:r>
        <w:rPr>
          <w:spacing w:val="5"/>
        </w:rPr>
        <w:t xml:space="preserve"> </w:t>
      </w:r>
      <w:r>
        <w:t>кинетической</w:t>
      </w:r>
      <w:r>
        <w:rPr>
          <w:spacing w:val="-1"/>
        </w:rPr>
        <w:t xml:space="preserve"> </w:t>
      </w:r>
      <w:r>
        <w:t>энергии.</w:t>
      </w:r>
      <w:r>
        <w:rPr>
          <w:spacing w:val="5"/>
        </w:rPr>
        <w:t xml:space="preserve"> </w:t>
      </w:r>
      <w:r>
        <w:t>Закон</w:t>
      </w:r>
      <w:r>
        <w:rPr>
          <w:spacing w:val="-2"/>
        </w:rPr>
        <w:t xml:space="preserve"> </w:t>
      </w:r>
      <w:r>
        <w:t>сохранения</w:t>
      </w:r>
      <w:r>
        <w:rPr>
          <w:spacing w:val="2"/>
        </w:rPr>
        <w:t xml:space="preserve"> </w:t>
      </w:r>
      <w:r>
        <w:t>механической</w:t>
      </w:r>
      <w:r>
        <w:rPr>
          <w:spacing w:val="3"/>
        </w:rPr>
        <w:t xml:space="preserve"> </w:t>
      </w:r>
      <w:r>
        <w:t>энергии.</w:t>
      </w:r>
    </w:p>
    <w:p w:rsidR="00445417" w:rsidRDefault="00DD4AEC">
      <w:pPr>
        <w:pStyle w:val="a3"/>
        <w:ind w:left="1470" w:firstLine="0"/>
        <w:jc w:val="left"/>
      </w:pPr>
      <w:r>
        <w:t>Демонстрации.</w:t>
      </w:r>
    </w:p>
    <w:p w:rsidR="00445417" w:rsidRDefault="00DD4AEC">
      <w:pPr>
        <w:pStyle w:val="a3"/>
        <w:spacing w:before="4" w:line="275" w:lineRule="exact"/>
        <w:ind w:left="1470" w:firstLine="0"/>
        <w:jc w:val="left"/>
      </w:pPr>
      <w:r>
        <w:rPr>
          <w:spacing w:val="-1"/>
        </w:rPr>
        <w:t>Наблюдение</w:t>
      </w:r>
      <w:r>
        <w:rPr>
          <w:spacing w:val="2"/>
        </w:rPr>
        <w:t xml:space="preserve"> </w:t>
      </w:r>
      <w:r>
        <w:rPr>
          <w:spacing w:val="-1"/>
        </w:rPr>
        <w:t>механического</w:t>
      </w:r>
      <w:r>
        <w:rPr>
          <w:spacing w:val="9"/>
        </w:rPr>
        <w:t xml:space="preserve"> </w:t>
      </w:r>
      <w:r>
        <w:rPr>
          <w:spacing w:val="-1"/>
        </w:rPr>
        <w:t>движения</w:t>
      </w:r>
      <w:r>
        <w:rPr>
          <w:spacing w:val="-2"/>
        </w:rPr>
        <w:t xml:space="preserve"> </w:t>
      </w:r>
      <w:r>
        <w:t>тела</w:t>
      </w:r>
      <w:r>
        <w:rPr>
          <w:spacing w:val="-18"/>
        </w:rPr>
        <w:t xml:space="preserve"> </w:t>
      </w:r>
      <w:r>
        <w:t>относительно</w:t>
      </w:r>
      <w:r>
        <w:rPr>
          <w:spacing w:val="14"/>
        </w:rPr>
        <w:t xml:space="preserve"> </w:t>
      </w:r>
      <w:r>
        <w:t>разных</w:t>
      </w:r>
      <w:r>
        <w:rPr>
          <w:spacing w:val="-7"/>
        </w:rPr>
        <w:t xml:space="preserve"> </w:t>
      </w:r>
      <w:r>
        <w:t>тел</w:t>
      </w:r>
      <w:r>
        <w:rPr>
          <w:spacing w:val="-12"/>
        </w:rPr>
        <w:t xml:space="preserve"> </w:t>
      </w:r>
      <w:r>
        <w:t>отсчёта.</w:t>
      </w:r>
    </w:p>
    <w:p w:rsidR="00445417" w:rsidRDefault="00DD4AEC">
      <w:pPr>
        <w:pStyle w:val="a3"/>
        <w:spacing w:line="242" w:lineRule="auto"/>
        <w:ind w:right="1339"/>
        <w:jc w:val="left"/>
      </w:pPr>
      <w:r>
        <w:t>Сравнение</w:t>
      </w:r>
      <w:r>
        <w:rPr>
          <w:spacing w:val="1"/>
        </w:rPr>
        <w:t xml:space="preserve"> </w:t>
      </w:r>
      <w:r>
        <w:t>путей</w:t>
      </w:r>
      <w:r>
        <w:rPr>
          <w:spacing w:val="1"/>
        </w:rPr>
        <w:t xml:space="preserve"> </w:t>
      </w:r>
      <w:r>
        <w:t>и</w:t>
      </w:r>
      <w:r>
        <w:rPr>
          <w:spacing w:val="1"/>
        </w:rPr>
        <w:t xml:space="preserve"> </w:t>
      </w:r>
      <w:r>
        <w:t>траекторий</w:t>
      </w:r>
      <w:r>
        <w:rPr>
          <w:spacing w:val="1"/>
        </w:rPr>
        <w:t xml:space="preserve"> </w:t>
      </w:r>
      <w:r>
        <w:t>движения одного</w:t>
      </w:r>
      <w:r>
        <w:rPr>
          <w:spacing w:val="1"/>
        </w:rPr>
        <w:t xml:space="preserve"> </w:t>
      </w:r>
      <w:r>
        <w:t>и того</w:t>
      </w:r>
      <w:r>
        <w:rPr>
          <w:spacing w:val="1"/>
        </w:rPr>
        <w:t xml:space="preserve"> </w:t>
      </w:r>
      <w:r>
        <w:t>же тела относительно</w:t>
      </w:r>
      <w:r>
        <w:rPr>
          <w:spacing w:val="-57"/>
        </w:rPr>
        <w:t xml:space="preserve"> </w:t>
      </w:r>
      <w:r>
        <w:t>разных</w:t>
      </w:r>
      <w:r>
        <w:rPr>
          <w:spacing w:val="-6"/>
        </w:rPr>
        <w:t xml:space="preserve"> </w:t>
      </w:r>
      <w:r>
        <w:t>тел</w:t>
      </w:r>
      <w:r>
        <w:rPr>
          <w:spacing w:val="-3"/>
        </w:rPr>
        <w:t xml:space="preserve"> </w:t>
      </w:r>
      <w:r>
        <w:t>отсчёта.</w:t>
      </w:r>
    </w:p>
    <w:p w:rsidR="00445417" w:rsidRDefault="00DD4AEC">
      <w:pPr>
        <w:pStyle w:val="a3"/>
        <w:spacing w:line="242" w:lineRule="auto"/>
        <w:ind w:left="1470" w:right="2310" w:firstLine="0"/>
        <w:jc w:val="left"/>
      </w:pPr>
      <w:r>
        <w:t>Измерение</w:t>
      </w:r>
      <w:r>
        <w:rPr>
          <w:spacing w:val="-5"/>
        </w:rPr>
        <w:t xml:space="preserve"> </w:t>
      </w:r>
      <w:r>
        <w:t>скорости</w:t>
      </w:r>
      <w:r>
        <w:rPr>
          <w:spacing w:val="-2"/>
        </w:rPr>
        <w:t xml:space="preserve"> </w:t>
      </w:r>
      <w:r>
        <w:t>и</w:t>
      </w:r>
      <w:r>
        <w:rPr>
          <w:spacing w:val="-7"/>
        </w:rPr>
        <w:t xml:space="preserve"> </w:t>
      </w:r>
      <w:r>
        <w:t>ускорения</w:t>
      </w:r>
      <w:r>
        <w:rPr>
          <w:spacing w:val="-8"/>
        </w:rPr>
        <w:t xml:space="preserve"> </w:t>
      </w:r>
      <w:r>
        <w:t>прямолинейного</w:t>
      </w:r>
      <w:r>
        <w:rPr>
          <w:spacing w:val="-3"/>
        </w:rPr>
        <w:t xml:space="preserve"> </w:t>
      </w:r>
      <w:r>
        <w:t>движения.</w:t>
      </w:r>
      <w:r>
        <w:rPr>
          <w:spacing w:val="-57"/>
        </w:rPr>
        <w:t xml:space="preserve"> </w:t>
      </w:r>
      <w:r>
        <w:t>Исследование</w:t>
      </w:r>
      <w:r>
        <w:rPr>
          <w:spacing w:val="-4"/>
        </w:rPr>
        <w:t xml:space="preserve"> </w:t>
      </w:r>
      <w:r>
        <w:t>признаков</w:t>
      </w:r>
      <w:r>
        <w:rPr>
          <w:spacing w:val="-1"/>
        </w:rPr>
        <w:t xml:space="preserve"> </w:t>
      </w:r>
      <w:r>
        <w:t>равноускоренного</w:t>
      </w:r>
      <w:r>
        <w:rPr>
          <w:spacing w:val="1"/>
        </w:rPr>
        <w:t xml:space="preserve"> </w:t>
      </w:r>
      <w:r>
        <w:t>движения.</w:t>
      </w:r>
    </w:p>
    <w:p w:rsidR="00445417" w:rsidRDefault="00DD4AEC">
      <w:pPr>
        <w:pStyle w:val="a3"/>
        <w:spacing w:line="267" w:lineRule="exact"/>
        <w:ind w:left="1470" w:firstLine="0"/>
        <w:jc w:val="left"/>
      </w:pPr>
      <w:r>
        <w:t>Наблюдение</w:t>
      </w:r>
      <w:r>
        <w:rPr>
          <w:spacing w:val="-6"/>
        </w:rPr>
        <w:t xml:space="preserve"> </w:t>
      </w:r>
      <w:r>
        <w:t>движения</w:t>
      </w:r>
      <w:r>
        <w:rPr>
          <w:spacing w:val="-5"/>
        </w:rPr>
        <w:t xml:space="preserve"> </w:t>
      </w:r>
      <w:r>
        <w:t>тела</w:t>
      </w:r>
      <w:r>
        <w:rPr>
          <w:spacing w:val="-11"/>
        </w:rPr>
        <w:t xml:space="preserve"> </w:t>
      </w:r>
      <w:r>
        <w:t>по</w:t>
      </w:r>
      <w:r>
        <w:rPr>
          <w:spacing w:val="-5"/>
        </w:rPr>
        <w:t xml:space="preserve"> </w:t>
      </w:r>
      <w:r>
        <w:t>окружности.</w:t>
      </w:r>
    </w:p>
    <w:p w:rsidR="00445417" w:rsidRDefault="00DD4AEC">
      <w:pPr>
        <w:pStyle w:val="a3"/>
        <w:spacing w:line="237" w:lineRule="auto"/>
        <w:ind w:right="1070"/>
        <w:jc w:val="left"/>
      </w:pPr>
      <w:r>
        <w:t>Наблюдение</w:t>
      </w:r>
      <w:r>
        <w:rPr>
          <w:spacing w:val="-3"/>
        </w:rPr>
        <w:t xml:space="preserve"> </w:t>
      </w:r>
      <w:r>
        <w:t>механических</w:t>
      </w:r>
      <w:r>
        <w:rPr>
          <w:spacing w:val="-6"/>
        </w:rPr>
        <w:t xml:space="preserve"> </w:t>
      </w:r>
      <w:r>
        <w:t>явлений,</w:t>
      </w:r>
      <w:r>
        <w:rPr>
          <w:spacing w:val="-4"/>
        </w:rPr>
        <w:t xml:space="preserve"> </w:t>
      </w:r>
      <w:r>
        <w:t>происходящих</w:t>
      </w:r>
      <w:r>
        <w:rPr>
          <w:spacing w:val="-6"/>
        </w:rPr>
        <w:t xml:space="preserve"> </w:t>
      </w:r>
      <w:r>
        <w:t>в</w:t>
      </w:r>
      <w:r>
        <w:rPr>
          <w:spacing w:val="-1"/>
        </w:rPr>
        <w:t xml:space="preserve"> </w:t>
      </w:r>
      <w:r>
        <w:t>системе</w:t>
      </w:r>
      <w:r>
        <w:rPr>
          <w:spacing w:val="-11"/>
        </w:rPr>
        <w:t xml:space="preserve"> </w:t>
      </w:r>
      <w:r>
        <w:t>отсчёта</w:t>
      </w:r>
      <w:r>
        <w:rPr>
          <w:spacing w:val="-3"/>
        </w:rPr>
        <w:t xml:space="preserve"> </w:t>
      </w:r>
      <w:r>
        <w:t>«Тележка»</w:t>
      </w:r>
      <w:r>
        <w:rPr>
          <w:spacing w:val="-57"/>
        </w:rPr>
        <w:t xml:space="preserve"> </w:t>
      </w:r>
      <w:r>
        <w:t>при</w:t>
      </w:r>
      <w:r>
        <w:rPr>
          <w:spacing w:val="2"/>
        </w:rPr>
        <w:t xml:space="preserve"> </w:t>
      </w:r>
      <w:r>
        <w:t>её равномерном</w:t>
      </w:r>
      <w:r>
        <w:rPr>
          <w:spacing w:val="-6"/>
        </w:rPr>
        <w:t xml:space="preserve"> </w:t>
      </w:r>
      <w:r>
        <w:t>и</w:t>
      </w:r>
      <w:r>
        <w:rPr>
          <w:spacing w:val="-3"/>
        </w:rPr>
        <w:t xml:space="preserve"> </w:t>
      </w:r>
      <w:r>
        <w:t>ускоренном</w:t>
      </w:r>
      <w:r>
        <w:rPr>
          <w:spacing w:val="3"/>
        </w:rPr>
        <w:t xml:space="preserve"> </w:t>
      </w:r>
      <w:r>
        <w:t>движении</w:t>
      </w:r>
      <w:r>
        <w:rPr>
          <w:spacing w:val="-11"/>
        </w:rPr>
        <w:t xml:space="preserve"> </w:t>
      </w:r>
      <w:r>
        <w:t>относительно</w:t>
      </w:r>
      <w:r>
        <w:rPr>
          <w:spacing w:val="13"/>
        </w:rPr>
        <w:t xml:space="preserve"> </w:t>
      </w:r>
      <w:r>
        <w:t>кабинета</w:t>
      </w:r>
      <w:r>
        <w:rPr>
          <w:spacing w:val="-4"/>
        </w:rPr>
        <w:t xml:space="preserve"> </w:t>
      </w:r>
      <w:r>
        <w:t>физики.</w:t>
      </w:r>
    </w:p>
    <w:p w:rsidR="00445417" w:rsidRDefault="00DD4AEC">
      <w:pPr>
        <w:pStyle w:val="a3"/>
        <w:spacing w:line="237" w:lineRule="auto"/>
        <w:ind w:left="1470" w:right="1339" w:firstLine="0"/>
        <w:jc w:val="left"/>
      </w:pPr>
      <w:r>
        <w:t>Зависимость</w:t>
      </w:r>
      <w:r>
        <w:rPr>
          <w:spacing w:val="-4"/>
        </w:rPr>
        <w:t xml:space="preserve"> </w:t>
      </w:r>
      <w:r>
        <w:t>ускорения тела</w:t>
      </w:r>
      <w:r>
        <w:rPr>
          <w:spacing w:val="-6"/>
        </w:rPr>
        <w:t xml:space="preserve"> </w:t>
      </w:r>
      <w:r>
        <w:t>от</w:t>
      </w:r>
      <w:r>
        <w:rPr>
          <w:spacing w:val="-4"/>
        </w:rPr>
        <w:t xml:space="preserve"> </w:t>
      </w:r>
      <w:r>
        <w:t>массы</w:t>
      </w:r>
      <w:r>
        <w:rPr>
          <w:spacing w:val="-3"/>
        </w:rPr>
        <w:t xml:space="preserve"> </w:t>
      </w:r>
      <w:r>
        <w:t>тела</w:t>
      </w:r>
      <w:r>
        <w:rPr>
          <w:spacing w:val="-2"/>
        </w:rPr>
        <w:t xml:space="preserve"> </w:t>
      </w:r>
      <w:r>
        <w:t>и</w:t>
      </w:r>
      <w:r>
        <w:rPr>
          <w:spacing w:val="-4"/>
        </w:rPr>
        <w:t xml:space="preserve"> </w:t>
      </w:r>
      <w:r>
        <w:t>действующей</w:t>
      </w:r>
      <w:r>
        <w:rPr>
          <w:spacing w:val="1"/>
        </w:rPr>
        <w:t xml:space="preserve"> </w:t>
      </w:r>
      <w:r>
        <w:t>на</w:t>
      </w:r>
      <w:r>
        <w:rPr>
          <w:spacing w:val="-1"/>
        </w:rPr>
        <w:t xml:space="preserve"> </w:t>
      </w:r>
      <w:r>
        <w:t>него</w:t>
      </w:r>
      <w:r>
        <w:rPr>
          <w:spacing w:val="-1"/>
        </w:rPr>
        <w:t xml:space="preserve"> </w:t>
      </w:r>
      <w:r>
        <w:t>силы.</w:t>
      </w:r>
      <w:r>
        <w:rPr>
          <w:spacing w:val="-57"/>
        </w:rPr>
        <w:t xml:space="preserve"> </w:t>
      </w:r>
      <w:r>
        <w:t>Наблюдение равенства</w:t>
      </w:r>
      <w:r>
        <w:rPr>
          <w:spacing w:val="4"/>
        </w:rPr>
        <w:t xml:space="preserve"> </w:t>
      </w:r>
      <w:r>
        <w:t>сил</w:t>
      </w:r>
      <w:r>
        <w:rPr>
          <w:spacing w:val="-8"/>
        </w:rPr>
        <w:t xml:space="preserve"> </w:t>
      </w:r>
      <w:r>
        <w:t>при</w:t>
      </w:r>
      <w:r>
        <w:rPr>
          <w:spacing w:val="-1"/>
        </w:rPr>
        <w:t xml:space="preserve"> </w:t>
      </w:r>
      <w:r>
        <w:t>взаимодействии</w:t>
      </w:r>
      <w:r>
        <w:rPr>
          <w:spacing w:val="4"/>
        </w:rPr>
        <w:t xml:space="preserve"> </w:t>
      </w:r>
      <w:r>
        <w:t>тел.</w:t>
      </w:r>
    </w:p>
    <w:p w:rsidR="00445417" w:rsidRDefault="00DD4AEC">
      <w:pPr>
        <w:pStyle w:val="a3"/>
        <w:spacing w:before="4" w:line="237" w:lineRule="auto"/>
        <w:ind w:left="1470" w:right="4291" w:firstLine="0"/>
        <w:jc w:val="left"/>
      </w:pPr>
      <w:r>
        <w:t>Изменение</w:t>
      </w:r>
      <w:r>
        <w:rPr>
          <w:spacing w:val="-8"/>
        </w:rPr>
        <w:t xml:space="preserve"> </w:t>
      </w:r>
      <w:r>
        <w:t>веса</w:t>
      </w:r>
      <w:r>
        <w:rPr>
          <w:spacing w:val="-3"/>
        </w:rPr>
        <w:t xml:space="preserve"> </w:t>
      </w:r>
      <w:r>
        <w:t>тела</w:t>
      </w:r>
      <w:r>
        <w:rPr>
          <w:spacing w:val="-2"/>
        </w:rPr>
        <w:t xml:space="preserve"> </w:t>
      </w:r>
      <w:r>
        <w:t>при</w:t>
      </w:r>
      <w:r>
        <w:rPr>
          <w:spacing w:val="-6"/>
        </w:rPr>
        <w:t xml:space="preserve"> </w:t>
      </w:r>
      <w:r>
        <w:t>ускоренном</w:t>
      </w:r>
      <w:r>
        <w:rPr>
          <w:spacing w:val="-4"/>
        </w:rPr>
        <w:t xml:space="preserve"> </w:t>
      </w:r>
      <w:r>
        <w:t>движении.</w:t>
      </w:r>
      <w:r>
        <w:rPr>
          <w:spacing w:val="-57"/>
        </w:rPr>
        <w:t xml:space="preserve"> </w:t>
      </w:r>
      <w:r>
        <w:t>Передача</w:t>
      </w:r>
      <w:r>
        <w:rPr>
          <w:spacing w:val="-2"/>
        </w:rPr>
        <w:t xml:space="preserve"> </w:t>
      </w:r>
      <w:r>
        <w:t>импульса при</w:t>
      </w:r>
      <w:r>
        <w:rPr>
          <w:spacing w:val="1"/>
        </w:rPr>
        <w:t xml:space="preserve"> </w:t>
      </w:r>
      <w:r>
        <w:t>взаимодействии</w:t>
      </w:r>
      <w:r>
        <w:rPr>
          <w:spacing w:val="-3"/>
        </w:rPr>
        <w:t xml:space="preserve"> </w:t>
      </w:r>
      <w:r>
        <w:t>тел.</w:t>
      </w:r>
    </w:p>
    <w:p w:rsidR="00445417" w:rsidRDefault="00DD4AEC">
      <w:pPr>
        <w:pStyle w:val="a3"/>
        <w:spacing w:before="10" w:line="232" w:lineRule="auto"/>
        <w:ind w:left="1470" w:right="3476" w:firstLine="0"/>
        <w:jc w:val="left"/>
      </w:pPr>
      <w:r>
        <w:t>Преобразования энергии при взаимодействии тел.</w:t>
      </w:r>
      <w:r>
        <w:rPr>
          <w:spacing w:val="1"/>
        </w:rPr>
        <w:t xml:space="preserve"> </w:t>
      </w:r>
      <w:r>
        <w:t>Сохранение</w:t>
      </w:r>
      <w:r>
        <w:rPr>
          <w:spacing w:val="-11"/>
        </w:rPr>
        <w:t xml:space="preserve"> </w:t>
      </w:r>
      <w:r>
        <w:t>импульса</w:t>
      </w:r>
      <w:r>
        <w:rPr>
          <w:spacing w:val="-12"/>
        </w:rPr>
        <w:t xml:space="preserve"> </w:t>
      </w:r>
      <w:r>
        <w:t>при</w:t>
      </w:r>
      <w:r>
        <w:rPr>
          <w:spacing w:val="-9"/>
        </w:rPr>
        <w:t xml:space="preserve"> </w:t>
      </w:r>
      <w:r>
        <w:t>неупругом</w:t>
      </w:r>
      <w:r>
        <w:rPr>
          <w:spacing w:val="-13"/>
        </w:rPr>
        <w:t xml:space="preserve"> </w:t>
      </w:r>
      <w:r>
        <w:t>взаимодействии.</w:t>
      </w:r>
    </w:p>
    <w:p w:rsidR="00445417" w:rsidRDefault="00DD4AEC">
      <w:pPr>
        <w:pStyle w:val="a3"/>
        <w:spacing w:before="7" w:line="237" w:lineRule="auto"/>
        <w:ind w:left="1470" w:right="2310" w:firstLine="0"/>
        <w:jc w:val="left"/>
      </w:pPr>
      <w:r>
        <w:t>Сохранение</w:t>
      </w:r>
      <w:r>
        <w:rPr>
          <w:spacing w:val="-6"/>
        </w:rPr>
        <w:t xml:space="preserve"> </w:t>
      </w:r>
      <w:r>
        <w:t>импульса</w:t>
      </w:r>
      <w:r>
        <w:rPr>
          <w:spacing w:val="-6"/>
        </w:rPr>
        <w:t xml:space="preserve"> </w:t>
      </w:r>
      <w:r>
        <w:t>при</w:t>
      </w:r>
      <w:r>
        <w:rPr>
          <w:spacing w:val="-4"/>
        </w:rPr>
        <w:t xml:space="preserve"> </w:t>
      </w:r>
      <w:r>
        <w:t>абсолютно</w:t>
      </w:r>
      <w:r>
        <w:rPr>
          <w:spacing w:val="-2"/>
        </w:rPr>
        <w:t xml:space="preserve"> </w:t>
      </w:r>
      <w:r>
        <w:t>упругом</w:t>
      </w:r>
      <w:r>
        <w:rPr>
          <w:spacing w:val="-7"/>
        </w:rPr>
        <w:t xml:space="preserve"> </w:t>
      </w:r>
      <w:r>
        <w:t>взаимодействии.</w:t>
      </w:r>
      <w:r>
        <w:rPr>
          <w:spacing w:val="-57"/>
        </w:rPr>
        <w:t xml:space="preserve"> </w:t>
      </w:r>
      <w:r>
        <w:t>Наблюдение реактивного</w:t>
      </w:r>
      <w:r>
        <w:rPr>
          <w:spacing w:val="8"/>
        </w:rPr>
        <w:t xml:space="preserve"> </w:t>
      </w:r>
      <w:r>
        <w:t>движения.</w:t>
      </w:r>
    </w:p>
    <w:p w:rsidR="00445417" w:rsidRDefault="00DD4AEC">
      <w:pPr>
        <w:pStyle w:val="a3"/>
        <w:spacing w:before="9" w:line="275" w:lineRule="exact"/>
        <w:ind w:left="1470" w:firstLine="0"/>
        <w:jc w:val="left"/>
      </w:pPr>
      <w:r>
        <w:t>Сохранение</w:t>
      </w:r>
      <w:r>
        <w:rPr>
          <w:spacing w:val="-7"/>
        </w:rPr>
        <w:t xml:space="preserve"> </w:t>
      </w:r>
      <w:r>
        <w:t>механической энергии</w:t>
      </w:r>
      <w:r>
        <w:rPr>
          <w:spacing w:val="-10"/>
        </w:rPr>
        <w:t xml:space="preserve"> </w:t>
      </w:r>
      <w:r>
        <w:t>при</w:t>
      </w:r>
      <w:r>
        <w:rPr>
          <w:spacing w:val="-10"/>
        </w:rPr>
        <w:t xml:space="preserve"> </w:t>
      </w:r>
      <w:r>
        <w:t>свободном падении.</w:t>
      </w:r>
    </w:p>
    <w:p w:rsidR="00445417" w:rsidRDefault="00DD4AEC">
      <w:pPr>
        <w:pStyle w:val="a3"/>
        <w:spacing w:line="242" w:lineRule="auto"/>
        <w:ind w:left="1470" w:firstLine="0"/>
        <w:jc w:val="left"/>
      </w:pPr>
      <w:r>
        <w:t>Сохранение</w:t>
      </w:r>
      <w:r>
        <w:rPr>
          <w:spacing w:val="-7"/>
        </w:rPr>
        <w:t xml:space="preserve"> </w:t>
      </w:r>
      <w:r>
        <w:t>механической</w:t>
      </w:r>
      <w:r>
        <w:rPr>
          <w:spacing w:val="-1"/>
        </w:rPr>
        <w:t xml:space="preserve"> </w:t>
      </w:r>
      <w:r>
        <w:t>энергии</w:t>
      </w:r>
      <w:r>
        <w:rPr>
          <w:spacing w:val="-9"/>
        </w:rPr>
        <w:t xml:space="preserve"> </w:t>
      </w:r>
      <w:r>
        <w:t>при</w:t>
      </w:r>
      <w:r>
        <w:rPr>
          <w:spacing w:val="-6"/>
        </w:rPr>
        <w:t xml:space="preserve"> </w:t>
      </w:r>
      <w:r>
        <w:t>движении</w:t>
      </w:r>
      <w:r>
        <w:rPr>
          <w:spacing w:val="-6"/>
        </w:rPr>
        <w:t xml:space="preserve"> </w:t>
      </w:r>
      <w:r>
        <w:t>тела</w:t>
      </w:r>
      <w:r>
        <w:rPr>
          <w:spacing w:val="-13"/>
        </w:rPr>
        <w:t xml:space="preserve"> </w:t>
      </w:r>
      <w:r>
        <w:t>под</w:t>
      </w:r>
      <w:r>
        <w:rPr>
          <w:spacing w:val="-9"/>
        </w:rPr>
        <w:t xml:space="preserve"> </w:t>
      </w:r>
      <w:r>
        <w:t>действием</w:t>
      </w:r>
      <w:r>
        <w:rPr>
          <w:spacing w:val="-10"/>
        </w:rPr>
        <w:t xml:space="preserve"> </w:t>
      </w:r>
      <w:r>
        <w:t>пружины.</w:t>
      </w:r>
      <w:r>
        <w:rPr>
          <w:spacing w:val="-57"/>
        </w:rPr>
        <w:t xml:space="preserve"> </w:t>
      </w:r>
      <w:r>
        <w:t>Лабораторные работы и</w:t>
      </w:r>
      <w:r>
        <w:rPr>
          <w:spacing w:val="-8"/>
        </w:rPr>
        <w:t xml:space="preserve"> </w:t>
      </w:r>
      <w:r>
        <w:t>опыты.</w:t>
      </w:r>
    </w:p>
    <w:p w:rsidR="00445417" w:rsidRDefault="00DD4AEC">
      <w:pPr>
        <w:pStyle w:val="a3"/>
        <w:spacing w:line="242" w:lineRule="auto"/>
        <w:ind w:right="1058"/>
      </w:pPr>
      <w:r>
        <w:t>Конструирование</w:t>
      </w:r>
      <w:r>
        <w:rPr>
          <w:spacing w:val="1"/>
        </w:rPr>
        <w:t xml:space="preserve"> </w:t>
      </w:r>
      <w:r>
        <w:t>тракта</w:t>
      </w:r>
      <w:r>
        <w:rPr>
          <w:spacing w:val="1"/>
        </w:rPr>
        <w:t xml:space="preserve"> </w:t>
      </w:r>
      <w:r>
        <w:t>для</w:t>
      </w:r>
      <w:r>
        <w:rPr>
          <w:spacing w:val="1"/>
        </w:rPr>
        <w:t xml:space="preserve"> </w:t>
      </w:r>
      <w:r>
        <w:t>разгона</w:t>
      </w:r>
      <w:r>
        <w:rPr>
          <w:spacing w:val="1"/>
        </w:rPr>
        <w:t xml:space="preserve"> </w:t>
      </w:r>
      <w:r>
        <w:t>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57"/>
        </w:rPr>
        <w:t xml:space="preserve"> </w:t>
      </w:r>
      <w:r>
        <w:t>шарика или тележки.</w:t>
      </w:r>
    </w:p>
    <w:p w:rsidR="00445417" w:rsidRDefault="00DD4AEC">
      <w:pPr>
        <w:pStyle w:val="a3"/>
        <w:spacing w:line="242" w:lineRule="auto"/>
        <w:ind w:right="1061"/>
      </w:pPr>
      <w:r>
        <w:t>Определение</w:t>
      </w:r>
      <w:r>
        <w:rPr>
          <w:spacing w:val="60"/>
        </w:rPr>
        <w:t xml:space="preserve"> </w:t>
      </w:r>
      <w:r>
        <w:t>средней   скорости   скольжения</w:t>
      </w:r>
      <w:r>
        <w:rPr>
          <w:spacing w:val="60"/>
        </w:rPr>
        <w:t xml:space="preserve"> </w:t>
      </w:r>
      <w:r>
        <w:t>бруска</w:t>
      </w:r>
      <w:r>
        <w:rPr>
          <w:spacing w:val="60"/>
        </w:rPr>
        <w:t xml:space="preserve"> </w:t>
      </w:r>
      <w:r>
        <w:t>или   движения</w:t>
      </w:r>
      <w:r>
        <w:rPr>
          <w:spacing w:val="60"/>
        </w:rPr>
        <w:t xml:space="preserve"> </w:t>
      </w:r>
      <w:r>
        <w:t>шарика</w:t>
      </w:r>
      <w:r>
        <w:rPr>
          <w:spacing w:val="1"/>
        </w:rPr>
        <w:t xml:space="preserve"> </w:t>
      </w:r>
      <w:r>
        <w:t>по</w:t>
      </w:r>
      <w:r>
        <w:rPr>
          <w:spacing w:val="1"/>
        </w:rPr>
        <w:t xml:space="preserve"> </w:t>
      </w:r>
      <w:r>
        <w:t>наклонной</w:t>
      </w:r>
      <w:r>
        <w:rPr>
          <w:spacing w:val="-1"/>
        </w:rPr>
        <w:t xml:space="preserve"> </w:t>
      </w:r>
      <w:r>
        <w:t>плоскости.</w:t>
      </w:r>
    </w:p>
    <w:p w:rsidR="00445417" w:rsidRDefault="00DD4AEC">
      <w:pPr>
        <w:pStyle w:val="a3"/>
        <w:spacing w:line="242" w:lineRule="auto"/>
        <w:ind w:right="1064"/>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445417" w:rsidRDefault="00DD4AEC">
      <w:pPr>
        <w:pStyle w:val="a3"/>
        <w:spacing w:line="242" w:lineRule="auto"/>
        <w:ind w:right="1084"/>
      </w:pPr>
      <w:r>
        <w:t>Исследование зависимости пути от времени при равноускоренном движении без</w:t>
      </w:r>
      <w:r>
        <w:rPr>
          <w:spacing w:val="-57"/>
        </w:rPr>
        <w:t xml:space="preserve"> </w:t>
      </w:r>
      <w:r>
        <w:t>начальной</w:t>
      </w:r>
      <w:r>
        <w:rPr>
          <w:spacing w:val="-6"/>
        </w:rPr>
        <w:t xml:space="preserve"> </w:t>
      </w:r>
      <w:r>
        <w:t>скорости.</w:t>
      </w:r>
    </w:p>
    <w:p w:rsidR="00445417" w:rsidRDefault="00DD4AEC">
      <w:pPr>
        <w:pStyle w:val="a3"/>
        <w:ind w:right="1064"/>
      </w:pPr>
      <w:r>
        <w:t>Проверка</w:t>
      </w:r>
      <w:r>
        <w:rPr>
          <w:spacing w:val="1"/>
        </w:rPr>
        <w:t xml:space="preserve"> </w:t>
      </w:r>
      <w:r>
        <w:t>гипотезы:</w:t>
      </w:r>
      <w:r>
        <w:rPr>
          <w:spacing w:val="1"/>
        </w:rPr>
        <w:t xml:space="preserve"> </w:t>
      </w:r>
      <w:r>
        <w:t>если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без</w:t>
      </w:r>
      <w:r>
        <w:rPr>
          <w:spacing w:val="1"/>
        </w:rPr>
        <w:t xml:space="preserve"> </w:t>
      </w:r>
      <w:r>
        <w:t>начальной</w:t>
      </w:r>
      <w:r>
        <w:rPr>
          <w:spacing w:val="1"/>
        </w:rPr>
        <w:t xml:space="preserve"> </w:t>
      </w:r>
      <w:r>
        <w:t>скорости пути относятся как ряд нечётных чисел,</w:t>
      </w:r>
      <w:r>
        <w:rPr>
          <w:spacing w:val="1"/>
        </w:rPr>
        <w:t xml:space="preserve"> </w:t>
      </w:r>
      <w:r>
        <w:t>то соответствующие промежутки</w:t>
      </w:r>
      <w:r>
        <w:rPr>
          <w:spacing w:val="1"/>
        </w:rPr>
        <w:t xml:space="preserve"> </w:t>
      </w:r>
      <w:r>
        <w:t>времени</w:t>
      </w:r>
      <w:r>
        <w:rPr>
          <w:spacing w:val="-6"/>
        </w:rPr>
        <w:t xml:space="preserve"> </w:t>
      </w:r>
      <w:r>
        <w:t>одинаковы.</w:t>
      </w:r>
    </w:p>
    <w:p w:rsidR="00445417" w:rsidRDefault="00DD4AEC">
      <w:pPr>
        <w:pStyle w:val="a3"/>
        <w:spacing w:line="237" w:lineRule="auto"/>
        <w:ind w:right="1072"/>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1"/>
        </w:rPr>
        <w:t xml:space="preserve"> </w:t>
      </w:r>
      <w:r>
        <w:t>нормального</w:t>
      </w:r>
      <w:r>
        <w:rPr>
          <w:spacing w:val="1"/>
        </w:rPr>
        <w:t xml:space="preserve"> </w:t>
      </w:r>
      <w:r>
        <w:t>давления.</w:t>
      </w:r>
    </w:p>
    <w:p w:rsidR="00445417" w:rsidRDefault="00DD4AEC">
      <w:pPr>
        <w:pStyle w:val="a3"/>
        <w:spacing w:line="232" w:lineRule="auto"/>
        <w:ind w:left="1470" w:right="4455" w:firstLine="0"/>
      </w:pPr>
      <w:r>
        <w:t>Определение коэффициента трения скольжения.</w:t>
      </w:r>
      <w:r>
        <w:rPr>
          <w:spacing w:val="-57"/>
        </w:rPr>
        <w:t xml:space="preserve"> </w:t>
      </w:r>
      <w:r>
        <w:t>Определение жёсткости</w:t>
      </w:r>
      <w:r>
        <w:rPr>
          <w:spacing w:val="2"/>
        </w:rPr>
        <w:t xml:space="preserve"> </w:t>
      </w:r>
      <w:r>
        <w:t>пружины.</w:t>
      </w:r>
    </w:p>
    <w:p w:rsidR="00445417" w:rsidRDefault="00DD4AEC">
      <w:pPr>
        <w:pStyle w:val="a3"/>
        <w:spacing w:line="237" w:lineRule="auto"/>
        <w:ind w:right="1071"/>
      </w:pPr>
      <w:r>
        <w:t>Определение    работы    силы    трения    при    равномерном    движении    тела</w:t>
      </w:r>
      <w:r>
        <w:rPr>
          <w:spacing w:val="1"/>
        </w:rPr>
        <w:t xml:space="preserve"> </w:t>
      </w:r>
      <w:r>
        <w:t>по</w:t>
      </w:r>
      <w:r>
        <w:rPr>
          <w:spacing w:val="1"/>
        </w:rPr>
        <w:t xml:space="preserve"> </w:t>
      </w:r>
      <w:r>
        <w:t>горизонтальной</w:t>
      </w:r>
      <w:r>
        <w:rPr>
          <w:spacing w:val="4"/>
        </w:rPr>
        <w:t xml:space="preserve"> </w:t>
      </w:r>
      <w:r>
        <w:t>поверхности.</w:t>
      </w:r>
    </w:p>
    <w:p w:rsidR="00445417" w:rsidRDefault="00DD4AEC">
      <w:pPr>
        <w:pStyle w:val="a3"/>
        <w:spacing w:before="5" w:line="232" w:lineRule="auto"/>
        <w:ind w:right="1065"/>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подъёме</w:t>
      </w:r>
      <w:r>
        <w:rPr>
          <w:spacing w:val="1"/>
        </w:rPr>
        <w:t xml:space="preserve"> </w:t>
      </w:r>
      <w:r>
        <w:t>груза</w:t>
      </w:r>
      <w:r>
        <w:rPr>
          <w:spacing w:val="1"/>
        </w:rPr>
        <w:t xml:space="preserve"> </w:t>
      </w:r>
      <w:r>
        <w:t>с</w:t>
      </w:r>
      <w:r>
        <w:rPr>
          <w:spacing w:val="1"/>
        </w:rPr>
        <w:t xml:space="preserve"> </w:t>
      </w:r>
      <w:r>
        <w:t>использованием</w:t>
      </w:r>
      <w:r>
        <w:rPr>
          <w:spacing w:val="1"/>
        </w:rPr>
        <w:t xml:space="preserve"> </w:t>
      </w:r>
      <w:r>
        <w:t>неподвижного</w:t>
      </w:r>
      <w:r>
        <w:rPr>
          <w:spacing w:val="13"/>
        </w:rPr>
        <w:t xml:space="preserve"> </w:t>
      </w:r>
      <w:r>
        <w:t>и</w:t>
      </w:r>
      <w:r>
        <w:rPr>
          <w:spacing w:val="-7"/>
        </w:rPr>
        <w:t xml:space="preserve"> </w:t>
      </w:r>
      <w:r>
        <w:t>подвижного</w:t>
      </w:r>
      <w:r>
        <w:rPr>
          <w:spacing w:val="13"/>
        </w:rPr>
        <w:t xml:space="preserve"> </w:t>
      </w:r>
      <w:r>
        <w:t>блоков.</w:t>
      </w:r>
    </w:p>
    <w:p w:rsidR="00445417" w:rsidRDefault="00DD4AEC">
      <w:pPr>
        <w:pStyle w:val="a3"/>
        <w:spacing w:before="3" w:line="237" w:lineRule="auto"/>
        <w:ind w:left="1470" w:right="4899" w:firstLine="0"/>
        <w:jc w:val="left"/>
      </w:pPr>
      <w:r>
        <w:t>Изучение закона</w:t>
      </w:r>
      <w:r>
        <w:rPr>
          <w:spacing w:val="-1"/>
        </w:rPr>
        <w:t xml:space="preserve"> </w:t>
      </w:r>
      <w:r>
        <w:t>сохранения</w:t>
      </w:r>
      <w:r>
        <w:rPr>
          <w:spacing w:val="4"/>
        </w:rPr>
        <w:t xml:space="preserve"> </w:t>
      </w:r>
      <w:r>
        <w:t>энергии.</w:t>
      </w:r>
      <w:r>
        <w:rPr>
          <w:spacing w:val="1"/>
        </w:rPr>
        <w:t xml:space="preserve"> </w:t>
      </w:r>
      <w:r>
        <w:t>Раздел</w:t>
      </w:r>
      <w:r>
        <w:rPr>
          <w:spacing w:val="-7"/>
        </w:rPr>
        <w:t xml:space="preserve"> </w:t>
      </w:r>
      <w:r>
        <w:t>9.</w:t>
      </w:r>
      <w:r>
        <w:rPr>
          <w:spacing w:val="-1"/>
        </w:rPr>
        <w:t xml:space="preserve"> </w:t>
      </w:r>
      <w:r>
        <w:t>Механические</w:t>
      </w:r>
      <w:r>
        <w:rPr>
          <w:spacing w:val="-7"/>
        </w:rPr>
        <w:t xml:space="preserve"> </w:t>
      </w:r>
      <w:r>
        <w:t>колебания</w:t>
      </w:r>
      <w:r>
        <w:rPr>
          <w:spacing w:val="-6"/>
        </w:rPr>
        <w:t xml:space="preserve"> </w:t>
      </w:r>
      <w:r>
        <w:t>и</w:t>
      </w:r>
      <w:r>
        <w:rPr>
          <w:spacing w:val="-7"/>
        </w:rPr>
        <w:t xml:space="preserve"> </w:t>
      </w:r>
      <w:r>
        <w:t>волны.</w:t>
      </w:r>
    </w:p>
    <w:p w:rsidR="00445417" w:rsidRDefault="00DD4AEC">
      <w:pPr>
        <w:pStyle w:val="a3"/>
        <w:spacing w:before="3"/>
        <w:ind w:left="1470" w:firstLine="0"/>
        <w:jc w:val="left"/>
      </w:pPr>
      <w:r>
        <w:t>Колебательное</w:t>
      </w:r>
      <w:r>
        <w:rPr>
          <w:spacing w:val="-12"/>
        </w:rPr>
        <w:t xml:space="preserve"> </w:t>
      </w:r>
      <w:r>
        <w:t>движение.</w:t>
      </w:r>
      <w:r>
        <w:rPr>
          <w:spacing w:val="-2"/>
        </w:rPr>
        <w:t xml:space="preserve"> </w:t>
      </w:r>
      <w:r>
        <w:t>Основные</w:t>
      </w:r>
      <w:r>
        <w:rPr>
          <w:spacing w:val="-10"/>
        </w:rPr>
        <w:t xml:space="preserve"> </w:t>
      </w:r>
      <w:r>
        <w:t>характеристики</w:t>
      </w:r>
      <w:r>
        <w:rPr>
          <w:spacing w:val="-1"/>
        </w:rPr>
        <w:t xml:space="preserve"> </w:t>
      </w:r>
      <w:r>
        <w:t>колебаний:</w:t>
      </w:r>
      <w:r>
        <w:rPr>
          <w:spacing w:val="-10"/>
        </w:rPr>
        <w:t xml:space="preserve"> </w:t>
      </w:r>
      <w:r>
        <w:t>период,</w:t>
      </w:r>
      <w:r>
        <w:rPr>
          <w:spacing w:val="-10"/>
        </w:rPr>
        <w:t xml:space="preserve"> </w:t>
      </w:r>
      <w:r>
        <w:t>частота,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7" w:firstLine="0"/>
      </w:pPr>
      <w:r>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4"/>
        </w:rPr>
        <w:t xml:space="preserve"> </w:t>
      </w:r>
      <w:r>
        <w:t>движении.</w:t>
      </w:r>
    </w:p>
    <w:p w:rsidR="00445417" w:rsidRDefault="00DD4AEC">
      <w:pPr>
        <w:pStyle w:val="a3"/>
        <w:ind w:right="1067"/>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 Свойства механических волн. Продольные и поперечные волны. Длина волны и</w:t>
      </w:r>
      <w:r>
        <w:rPr>
          <w:spacing w:val="1"/>
        </w:rPr>
        <w:t xml:space="preserve"> </w:t>
      </w:r>
      <w:r>
        <w:t>скорость</w:t>
      </w:r>
      <w:r>
        <w:rPr>
          <w:spacing w:val="1"/>
        </w:rPr>
        <w:t xml:space="preserve"> </w:t>
      </w:r>
      <w:r>
        <w:t>её</w:t>
      </w:r>
      <w:r>
        <w:rPr>
          <w:spacing w:val="1"/>
        </w:rPr>
        <w:t xml:space="preserve"> </w:t>
      </w:r>
      <w:r>
        <w:t>распространения.</w:t>
      </w:r>
      <w:r>
        <w:rPr>
          <w:spacing w:val="1"/>
        </w:rPr>
        <w:t xml:space="preserve"> </w:t>
      </w:r>
      <w:r>
        <w:t>Механические</w:t>
      </w:r>
      <w:r>
        <w:rPr>
          <w:spacing w:val="1"/>
        </w:rPr>
        <w:t xml:space="preserve"> </w:t>
      </w:r>
      <w:r>
        <w:t>волны</w:t>
      </w:r>
      <w:r>
        <w:rPr>
          <w:spacing w:val="1"/>
        </w:rPr>
        <w:t xml:space="preserve"> </w:t>
      </w:r>
      <w:r>
        <w:t>в</w:t>
      </w:r>
      <w:r>
        <w:rPr>
          <w:spacing w:val="1"/>
        </w:rPr>
        <w:t xml:space="preserve"> </w:t>
      </w:r>
      <w:r>
        <w:t>твёрдом</w:t>
      </w:r>
      <w:r>
        <w:rPr>
          <w:spacing w:val="1"/>
        </w:rPr>
        <w:t xml:space="preserve"> </w:t>
      </w:r>
      <w:r>
        <w:t>теле,</w:t>
      </w:r>
      <w:r>
        <w:rPr>
          <w:spacing w:val="61"/>
        </w:rPr>
        <w:t xml:space="preserve"> </w:t>
      </w:r>
      <w:r>
        <w:t>сейсмические</w:t>
      </w:r>
      <w:r>
        <w:rPr>
          <w:spacing w:val="1"/>
        </w:rPr>
        <w:t xml:space="preserve"> </w:t>
      </w:r>
      <w:r>
        <w:t>волны</w:t>
      </w:r>
      <w:r>
        <w:rPr>
          <w:spacing w:val="-1"/>
        </w:rPr>
        <w:t xml:space="preserve"> </w:t>
      </w:r>
      <w:r>
        <w:t>(МС).</w:t>
      </w:r>
    </w:p>
    <w:p w:rsidR="00445417" w:rsidRDefault="00DD4AEC">
      <w:pPr>
        <w:pStyle w:val="a3"/>
        <w:spacing w:line="242" w:lineRule="auto"/>
        <w:ind w:right="1072"/>
      </w:pPr>
      <w:r>
        <w:t>Звук.   Громкость    звука    и    высота    тона.    Отражение    звука.    Инфразвук</w:t>
      </w:r>
      <w:r>
        <w:rPr>
          <w:spacing w:val="1"/>
        </w:rPr>
        <w:t xml:space="preserve"> </w:t>
      </w:r>
      <w:r>
        <w:t>и</w:t>
      </w:r>
      <w:r>
        <w:rPr>
          <w:spacing w:val="7"/>
        </w:rPr>
        <w:t xml:space="preserve"> </w:t>
      </w:r>
      <w:r>
        <w:t>ультразвук.</w:t>
      </w:r>
    </w:p>
    <w:p w:rsidR="00445417" w:rsidRDefault="00DD4AEC">
      <w:pPr>
        <w:pStyle w:val="a3"/>
        <w:spacing w:line="269" w:lineRule="exact"/>
        <w:ind w:left="1470" w:firstLine="0"/>
        <w:jc w:val="left"/>
      </w:pPr>
      <w:r>
        <w:t>Демонстрации.</w:t>
      </w:r>
    </w:p>
    <w:p w:rsidR="00445417" w:rsidRDefault="00DD4AEC">
      <w:pPr>
        <w:pStyle w:val="a3"/>
        <w:ind w:left="1470" w:right="1339" w:firstLine="0"/>
        <w:jc w:val="left"/>
      </w:pPr>
      <w:r>
        <w:t>Наблюдение</w:t>
      </w:r>
      <w:r>
        <w:rPr>
          <w:spacing w:val="-7"/>
        </w:rPr>
        <w:t xml:space="preserve"> </w:t>
      </w:r>
      <w:r>
        <w:t>колебаний</w:t>
      </w:r>
      <w:r>
        <w:rPr>
          <w:spacing w:val="-9"/>
        </w:rPr>
        <w:t xml:space="preserve"> </w:t>
      </w:r>
      <w:r>
        <w:t>тел</w:t>
      </w:r>
      <w:r>
        <w:rPr>
          <w:spacing w:val="-7"/>
        </w:rPr>
        <w:t xml:space="preserve"> </w:t>
      </w:r>
      <w:r>
        <w:t>под</w:t>
      </w:r>
      <w:r>
        <w:rPr>
          <w:spacing w:val="-8"/>
        </w:rPr>
        <w:t xml:space="preserve"> </w:t>
      </w:r>
      <w:r>
        <w:t>действием</w:t>
      </w:r>
      <w:r>
        <w:rPr>
          <w:spacing w:val="-4"/>
        </w:rPr>
        <w:t xml:space="preserve"> </w:t>
      </w:r>
      <w:r>
        <w:t>силы тяжести</w:t>
      </w:r>
      <w:r>
        <w:rPr>
          <w:spacing w:val="-4"/>
        </w:rPr>
        <w:t xml:space="preserve"> </w:t>
      </w:r>
      <w:r>
        <w:t>и</w:t>
      </w:r>
      <w:r>
        <w:rPr>
          <w:spacing w:val="-11"/>
        </w:rPr>
        <w:t xml:space="preserve"> </w:t>
      </w:r>
      <w:r>
        <w:t>силы</w:t>
      </w:r>
      <w:r>
        <w:rPr>
          <w:spacing w:val="-8"/>
        </w:rPr>
        <w:t xml:space="preserve"> </w:t>
      </w:r>
      <w:r>
        <w:t>упругости.</w:t>
      </w:r>
      <w:r>
        <w:rPr>
          <w:spacing w:val="-57"/>
        </w:rPr>
        <w:t xml:space="preserve"> </w:t>
      </w:r>
      <w:r>
        <w:t>Наблюдение колебаний</w:t>
      </w:r>
      <w:r>
        <w:rPr>
          <w:spacing w:val="1"/>
        </w:rPr>
        <w:t xml:space="preserve"> </w:t>
      </w:r>
      <w:r>
        <w:t>груза на</w:t>
      </w:r>
      <w:r>
        <w:rPr>
          <w:spacing w:val="2"/>
        </w:rPr>
        <w:t xml:space="preserve"> </w:t>
      </w:r>
      <w:r>
        <w:t>нити</w:t>
      </w:r>
      <w:r>
        <w:rPr>
          <w:spacing w:val="-2"/>
        </w:rPr>
        <w:t xml:space="preserve"> </w:t>
      </w:r>
      <w:r>
        <w:t>и</w:t>
      </w:r>
      <w:r>
        <w:rPr>
          <w:spacing w:val="3"/>
        </w:rPr>
        <w:t xml:space="preserve"> </w:t>
      </w:r>
      <w:r>
        <w:t>на</w:t>
      </w:r>
      <w:r>
        <w:rPr>
          <w:spacing w:val="-10"/>
        </w:rPr>
        <w:t xml:space="preserve"> </w:t>
      </w:r>
      <w:r>
        <w:t>пружине.</w:t>
      </w:r>
    </w:p>
    <w:p w:rsidR="00445417" w:rsidRDefault="00DD4AEC">
      <w:pPr>
        <w:pStyle w:val="a3"/>
        <w:ind w:left="1470" w:right="2976" w:firstLine="0"/>
        <w:jc w:val="left"/>
      </w:pPr>
      <w:r>
        <w:t>Наблюдение вынужденных колебаний и резонанса.</w:t>
      </w:r>
      <w:r>
        <w:rPr>
          <w:spacing w:val="1"/>
        </w:rPr>
        <w:t xml:space="preserve"> </w:t>
      </w:r>
      <w:r>
        <w:t>Распространение</w:t>
      </w:r>
      <w:r>
        <w:rPr>
          <w:spacing w:val="-4"/>
        </w:rPr>
        <w:t xml:space="preserve"> </w:t>
      </w:r>
      <w:r>
        <w:t>продольных</w:t>
      </w:r>
      <w:r>
        <w:rPr>
          <w:spacing w:val="-5"/>
        </w:rPr>
        <w:t xml:space="preserve"> </w:t>
      </w:r>
      <w:r>
        <w:t>и</w:t>
      </w:r>
      <w:r>
        <w:rPr>
          <w:spacing w:val="-4"/>
        </w:rPr>
        <w:t xml:space="preserve"> </w:t>
      </w:r>
      <w:r>
        <w:t>поперечных</w:t>
      </w:r>
      <w:r>
        <w:rPr>
          <w:spacing w:val="-5"/>
        </w:rPr>
        <w:t xml:space="preserve"> </w:t>
      </w:r>
      <w:r>
        <w:t>волн</w:t>
      </w:r>
      <w:r>
        <w:rPr>
          <w:spacing w:val="1"/>
        </w:rPr>
        <w:t xml:space="preserve"> </w:t>
      </w:r>
      <w:r>
        <w:t>(на</w:t>
      </w:r>
      <w:r>
        <w:rPr>
          <w:spacing w:val="-7"/>
        </w:rPr>
        <w:t xml:space="preserve"> </w:t>
      </w:r>
      <w:r>
        <w:t>модели).</w:t>
      </w:r>
      <w:r>
        <w:rPr>
          <w:spacing w:val="-57"/>
        </w:rPr>
        <w:t xml:space="preserve"> </w:t>
      </w:r>
      <w:r>
        <w:t>Наблюдение зависимости</w:t>
      </w:r>
      <w:r>
        <w:rPr>
          <w:spacing w:val="4"/>
        </w:rPr>
        <w:t xml:space="preserve"> </w:t>
      </w:r>
      <w:r>
        <w:t>высоты</w:t>
      </w:r>
      <w:r>
        <w:rPr>
          <w:spacing w:val="-2"/>
        </w:rPr>
        <w:t xml:space="preserve"> </w:t>
      </w:r>
      <w:r>
        <w:t>звука от</w:t>
      </w:r>
      <w:r>
        <w:rPr>
          <w:spacing w:val="3"/>
        </w:rPr>
        <w:t xml:space="preserve"> </w:t>
      </w:r>
      <w:r>
        <w:t>частоты.</w:t>
      </w:r>
    </w:p>
    <w:p w:rsidR="00445417" w:rsidRDefault="00DD4AEC">
      <w:pPr>
        <w:pStyle w:val="a3"/>
        <w:spacing w:before="2" w:line="242" w:lineRule="auto"/>
        <w:ind w:left="1470" w:right="6177" w:firstLine="0"/>
        <w:jc w:val="left"/>
      </w:pPr>
      <w:r>
        <w:t>Акустический</w:t>
      </w:r>
      <w:r>
        <w:rPr>
          <w:spacing w:val="3"/>
        </w:rPr>
        <w:t xml:space="preserve"> </w:t>
      </w:r>
      <w:r>
        <w:t>резонанс.</w:t>
      </w:r>
      <w:r>
        <w:rPr>
          <w:spacing w:val="1"/>
        </w:rPr>
        <w:t xml:space="preserve"> </w:t>
      </w:r>
      <w:r>
        <w:t>Лабораторные</w:t>
      </w:r>
      <w:r>
        <w:rPr>
          <w:spacing w:val="-3"/>
        </w:rPr>
        <w:t xml:space="preserve"> </w:t>
      </w:r>
      <w:r>
        <w:t>работы</w:t>
      </w:r>
      <w:r>
        <w:rPr>
          <w:spacing w:val="-1"/>
        </w:rPr>
        <w:t xml:space="preserve"> </w:t>
      </w:r>
      <w:r>
        <w:t>и</w:t>
      </w:r>
      <w:r>
        <w:rPr>
          <w:spacing w:val="-12"/>
        </w:rPr>
        <w:t xml:space="preserve"> </w:t>
      </w:r>
      <w:r>
        <w:t>опыты.</w:t>
      </w:r>
    </w:p>
    <w:p w:rsidR="00445417" w:rsidRDefault="00DD4AEC">
      <w:pPr>
        <w:pStyle w:val="a3"/>
        <w:spacing w:line="242" w:lineRule="auto"/>
        <w:ind w:left="1470" w:right="1339" w:firstLine="0"/>
        <w:jc w:val="left"/>
      </w:pPr>
      <w:r>
        <w:t>Определение частоты и периода колебаний математического маятника.</w:t>
      </w:r>
      <w:r>
        <w:rPr>
          <w:spacing w:val="1"/>
        </w:rPr>
        <w:t xml:space="preserve"> </w:t>
      </w:r>
      <w:r>
        <w:t>Определение частоты и периода колебаний пружинного маятника</w:t>
      </w:r>
      <w:r>
        <w:rPr>
          <w:spacing w:val="1"/>
        </w:rPr>
        <w:t xml:space="preserve"> </w:t>
      </w:r>
      <w:r>
        <w:t>Исследование</w:t>
      </w:r>
      <w:r>
        <w:rPr>
          <w:spacing w:val="26"/>
        </w:rPr>
        <w:t xml:space="preserve"> </w:t>
      </w:r>
      <w:r>
        <w:t>зависимости</w:t>
      </w:r>
      <w:r>
        <w:rPr>
          <w:spacing w:val="35"/>
        </w:rPr>
        <w:t xml:space="preserve"> </w:t>
      </w:r>
      <w:r>
        <w:t>периода</w:t>
      </w:r>
      <w:r>
        <w:rPr>
          <w:spacing w:val="25"/>
        </w:rPr>
        <w:t xml:space="preserve"> </w:t>
      </w:r>
      <w:r>
        <w:t>колебаний</w:t>
      </w:r>
      <w:r>
        <w:rPr>
          <w:spacing w:val="29"/>
        </w:rPr>
        <w:t xml:space="preserve"> </w:t>
      </w:r>
      <w:r>
        <w:t>подвешенного</w:t>
      </w:r>
      <w:r>
        <w:rPr>
          <w:spacing w:val="38"/>
        </w:rPr>
        <w:t xml:space="preserve"> </w:t>
      </w:r>
      <w:r>
        <w:t>к</w:t>
      </w:r>
      <w:r>
        <w:rPr>
          <w:spacing w:val="21"/>
        </w:rPr>
        <w:t xml:space="preserve"> </w:t>
      </w:r>
      <w:r>
        <w:t>нити</w:t>
      </w:r>
      <w:r>
        <w:rPr>
          <w:spacing w:val="23"/>
        </w:rPr>
        <w:t xml:space="preserve"> </w:t>
      </w:r>
      <w:r>
        <w:t>груза</w:t>
      </w:r>
    </w:p>
    <w:p w:rsidR="00445417" w:rsidRDefault="00DD4AEC">
      <w:pPr>
        <w:pStyle w:val="a3"/>
        <w:spacing w:line="276" w:lineRule="exact"/>
        <w:ind w:firstLine="0"/>
        <w:jc w:val="left"/>
      </w:pPr>
      <w:r>
        <w:t>от</w:t>
      </w:r>
      <w:r>
        <w:rPr>
          <w:spacing w:val="-5"/>
        </w:rPr>
        <w:t xml:space="preserve"> </w:t>
      </w:r>
      <w:r>
        <w:t>длины</w:t>
      </w:r>
      <w:r>
        <w:rPr>
          <w:spacing w:val="-3"/>
        </w:rPr>
        <w:t xml:space="preserve"> </w:t>
      </w:r>
      <w:r>
        <w:t>нити.</w:t>
      </w:r>
    </w:p>
    <w:p w:rsidR="00445417" w:rsidRDefault="00DD4AEC">
      <w:pPr>
        <w:pStyle w:val="a3"/>
        <w:tabs>
          <w:tab w:val="left" w:pos="3213"/>
          <w:tab w:val="left" w:pos="4803"/>
          <w:tab w:val="left" w:pos="5941"/>
          <w:tab w:val="left" w:pos="7319"/>
          <w:tab w:val="left" w:pos="8879"/>
        </w:tabs>
        <w:spacing w:before="2" w:line="242" w:lineRule="auto"/>
        <w:ind w:right="1076"/>
        <w:jc w:val="left"/>
      </w:pPr>
      <w:r>
        <w:t>Исследование</w:t>
      </w:r>
      <w:r>
        <w:tab/>
        <w:t>зависимости</w:t>
      </w:r>
      <w:r>
        <w:tab/>
        <w:t>периода</w:t>
      </w:r>
      <w:r>
        <w:tab/>
        <w:t>колебаний</w:t>
      </w:r>
      <w:r>
        <w:tab/>
        <w:t>пружинного</w:t>
      </w:r>
      <w:r>
        <w:tab/>
      </w:r>
      <w:r>
        <w:rPr>
          <w:spacing w:val="-1"/>
        </w:rPr>
        <w:t>маятника</w:t>
      </w:r>
      <w:r>
        <w:rPr>
          <w:spacing w:val="-57"/>
        </w:rPr>
        <w:t xml:space="preserve"> </w:t>
      </w:r>
      <w:r>
        <w:t>от</w:t>
      </w:r>
      <w:r>
        <w:rPr>
          <w:spacing w:val="-7"/>
        </w:rPr>
        <w:t xml:space="preserve"> </w:t>
      </w:r>
      <w:r>
        <w:t>массы</w:t>
      </w:r>
      <w:r>
        <w:rPr>
          <w:spacing w:val="-1"/>
        </w:rPr>
        <w:t xml:space="preserve"> </w:t>
      </w:r>
      <w:r>
        <w:t>груза.</w:t>
      </w:r>
    </w:p>
    <w:p w:rsidR="00445417" w:rsidRDefault="00DD4AEC">
      <w:pPr>
        <w:pStyle w:val="a3"/>
        <w:spacing w:line="242" w:lineRule="auto"/>
        <w:ind w:right="1339"/>
        <w:jc w:val="left"/>
      </w:pPr>
      <w:r>
        <w:t>Проверка</w:t>
      </w:r>
      <w:r>
        <w:rPr>
          <w:spacing w:val="45"/>
        </w:rPr>
        <w:t xml:space="preserve"> </w:t>
      </w:r>
      <w:r>
        <w:t>независимости</w:t>
      </w:r>
      <w:r>
        <w:rPr>
          <w:spacing w:val="48"/>
        </w:rPr>
        <w:t xml:space="preserve"> </w:t>
      </w:r>
      <w:r>
        <w:t>периода</w:t>
      </w:r>
      <w:r>
        <w:rPr>
          <w:spacing w:val="46"/>
        </w:rPr>
        <w:t xml:space="preserve"> </w:t>
      </w:r>
      <w:r>
        <w:t>колебаний</w:t>
      </w:r>
      <w:r>
        <w:rPr>
          <w:spacing w:val="39"/>
        </w:rPr>
        <w:t xml:space="preserve"> </w:t>
      </w:r>
      <w:r>
        <w:t>груза,</w:t>
      </w:r>
      <w:r>
        <w:rPr>
          <w:spacing w:val="49"/>
        </w:rPr>
        <w:t xml:space="preserve"> </w:t>
      </w:r>
      <w:r>
        <w:t>подвешенного</w:t>
      </w:r>
      <w:r>
        <w:rPr>
          <w:spacing w:val="47"/>
        </w:rPr>
        <w:t xml:space="preserve"> </w:t>
      </w:r>
      <w:r>
        <w:t>к</w:t>
      </w:r>
      <w:r>
        <w:rPr>
          <w:spacing w:val="99"/>
        </w:rPr>
        <w:t xml:space="preserve"> </w:t>
      </w:r>
      <w:r>
        <w:t>нити,</w:t>
      </w:r>
      <w:r>
        <w:rPr>
          <w:spacing w:val="-57"/>
        </w:rPr>
        <w:t xml:space="preserve"> </w:t>
      </w:r>
      <w:r>
        <w:t>от</w:t>
      </w:r>
      <w:r>
        <w:rPr>
          <w:spacing w:val="-7"/>
        </w:rPr>
        <w:t xml:space="preserve"> </w:t>
      </w:r>
      <w:r>
        <w:t>массы</w:t>
      </w:r>
      <w:r>
        <w:rPr>
          <w:spacing w:val="-1"/>
        </w:rPr>
        <w:t xml:space="preserve"> </w:t>
      </w:r>
      <w:r>
        <w:t>груза.</w:t>
      </w:r>
    </w:p>
    <w:p w:rsidR="00445417" w:rsidRDefault="00DD4AEC">
      <w:pPr>
        <w:pStyle w:val="a3"/>
        <w:tabs>
          <w:tab w:val="left" w:pos="2507"/>
          <w:tab w:val="left" w:pos="4673"/>
          <w:tab w:val="left" w:pos="6185"/>
          <w:tab w:val="left" w:pos="7261"/>
          <w:tab w:val="left" w:pos="8572"/>
        </w:tabs>
        <w:spacing w:line="242" w:lineRule="auto"/>
        <w:ind w:right="1087"/>
        <w:jc w:val="left"/>
      </w:pPr>
      <w:r>
        <w:t>Опыты,</w:t>
      </w:r>
      <w:r>
        <w:tab/>
        <w:t>демонстрирующие</w:t>
      </w:r>
      <w:r>
        <w:tab/>
        <w:t>зависимость</w:t>
      </w:r>
      <w:r>
        <w:tab/>
        <w:t>периода</w:t>
      </w:r>
      <w:r>
        <w:tab/>
        <w:t>колебаний</w:t>
      </w:r>
      <w:r>
        <w:tab/>
      </w:r>
      <w:r>
        <w:rPr>
          <w:spacing w:val="-2"/>
        </w:rPr>
        <w:t>пружинного</w:t>
      </w:r>
      <w:r>
        <w:rPr>
          <w:spacing w:val="-57"/>
        </w:rPr>
        <w:t xml:space="preserve"> </w:t>
      </w:r>
      <w:r>
        <w:t>маятника</w:t>
      </w:r>
      <w:r>
        <w:rPr>
          <w:spacing w:val="-8"/>
        </w:rPr>
        <w:t xml:space="preserve"> </w:t>
      </w:r>
      <w:r>
        <w:t>от</w:t>
      </w:r>
      <w:r>
        <w:rPr>
          <w:spacing w:val="-2"/>
        </w:rPr>
        <w:t xml:space="preserve"> </w:t>
      </w:r>
      <w:r>
        <w:t>массы</w:t>
      </w:r>
      <w:r>
        <w:rPr>
          <w:spacing w:val="-1"/>
        </w:rPr>
        <w:t xml:space="preserve"> </w:t>
      </w:r>
      <w:r>
        <w:t>груза</w:t>
      </w:r>
      <w:r>
        <w:rPr>
          <w:spacing w:val="2"/>
        </w:rPr>
        <w:t xml:space="preserve"> </w:t>
      </w:r>
      <w:r>
        <w:t>и</w:t>
      </w:r>
      <w:r>
        <w:rPr>
          <w:spacing w:val="7"/>
        </w:rPr>
        <w:t xml:space="preserve"> </w:t>
      </w:r>
      <w:r>
        <w:t>жёсткости пружины.</w:t>
      </w:r>
    </w:p>
    <w:p w:rsidR="00445417" w:rsidRDefault="00DD4AEC">
      <w:pPr>
        <w:pStyle w:val="a3"/>
        <w:spacing w:line="269" w:lineRule="exact"/>
        <w:ind w:left="1470" w:firstLine="0"/>
        <w:jc w:val="left"/>
      </w:pPr>
      <w:r>
        <w:t>Измерение</w:t>
      </w:r>
      <w:r>
        <w:rPr>
          <w:spacing w:val="-9"/>
        </w:rPr>
        <w:t xml:space="preserve"> </w:t>
      </w:r>
      <w:r>
        <w:t>ускорения</w:t>
      </w:r>
      <w:r>
        <w:rPr>
          <w:spacing w:val="-8"/>
        </w:rPr>
        <w:t xml:space="preserve"> </w:t>
      </w:r>
      <w:r>
        <w:t>свободного</w:t>
      </w:r>
      <w:r>
        <w:rPr>
          <w:spacing w:val="-3"/>
        </w:rPr>
        <w:t xml:space="preserve"> </w:t>
      </w:r>
      <w:r>
        <w:t>падения.</w:t>
      </w:r>
    </w:p>
    <w:p w:rsidR="00445417" w:rsidRDefault="00DD4AEC">
      <w:pPr>
        <w:pStyle w:val="a3"/>
        <w:spacing w:line="274" w:lineRule="exact"/>
        <w:ind w:left="1470" w:firstLine="0"/>
        <w:jc w:val="left"/>
      </w:pPr>
      <w:r>
        <w:t>Раздел</w:t>
      </w:r>
      <w:r>
        <w:rPr>
          <w:spacing w:val="-1"/>
        </w:rPr>
        <w:t xml:space="preserve"> </w:t>
      </w:r>
      <w:r>
        <w:t>10. Электромагнитное</w:t>
      </w:r>
      <w:r>
        <w:rPr>
          <w:spacing w:val="-10"/>
        </w:rPr>
        <w:t xml:space="preserve"> </w:t>
      </w:r>
      <w:r>
        <w:t>поле</w:t>
      </w:r>
      <w:r>
        <w:rPr>
          <w:spacing w:val="-11"/>
        </w:rPr>
        <w:t xml:space="preserve"> </w:t>
      </w:r>
      <w:r>
        <w:t>и</w:t>
      </w:r>
      <w:r>
        <w:rPr>
          <w:spacing w:val="-5"/>
        </w:rPr>
        <w:t xml:space="preserve"> </w:t>
      </w:r>
      <w:r>
        <w:t>электромагнитные</w:t>
      </w:r>
      <w:r>
        <w:rPr>
          <w:spacing w:val="-10"/>
        </w:rPr>
        <w:t xml:space="preserve"> </w:t>
      </w:r>
      <w:r>
        <w:t>волны.</w:t>
      </w:r>
    </w:p>
    <w:p w:rsidR="00445417" w:rsidRDefault="00DD4AEC">
      <w:pPr>
        <w:pStyle w:val="a3"/>
        <w:ind w:right="1052"/>
      </w:pPr>
      <w:r>
        <w:t>Электромагнитное поле. Электромагнитные волны. Свойства электромагнитных</w:t>
      </w:r>
      <w:r>
        <w:rPr>
          <w:spacing w:val="1"/>
        </w:rPr>
        <w:t xml:space="preserve"> </w:t>
      </w:r>
      <w:r>
        <w:t>волн.</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Использование</w:t>
      </w:r>
      <w:r>
        <w:rPr>
          <w:spacing w:val="1"/>
        </w:rPr>
        <w:t xml:space="preserve"> </w:t>
      </w:r>
      <w:r>
        <w:t>электромагнитных</w:t>
      </w:r>
      <w:r>
        <w:rPr>
          <w:spacing w:val="1"/>
        </w:rPr>
        <w:t xml:space="preserve"> </w:t>
      </w:r>
      <w:r>
        <w:t>волн</w:t>
      </w:r>
      <w:r>
        <w:rPr>
          <w:spacing w:val="1"/>
        </w:rPr>
        <w:t xml:space="preserve"> </w:t>
      </w:r>
      <w:r>
        <w:t>для</w:t>
      </w:r>
      <w:r>
        <w:rPr>
          <w:spacing w:val="1"/>
        </w:rPr>
        <w:t xml:space="preserve"> </w:t>
      </w:r>
      <w:r>
        <w:t>сотовой</w:t>
      </w:r>
      <w:r>
        <w:rPr>
          <w:spacing w:val="3"/>
        </w:rPr>
        <w:t xml:space="preserve"> </w:t>
      </w:r>
      <w:r>
        <w:t>связи.</w:t>
      </w:r>
    </w:p>
    <w:p w:rsidR="00445417" w:rsidRDefault="00DD4AEC">
      <w:pPr>
        <w:pStyle w:val="a3"/>
        <w:spacing w:line="237" w:lineRule="auto"/>
        <w:ind w:left="1470" w:right="1339" w:firstLine="0"/>
        <w:jc w:val="left"/>
      </w:pPr>
      <w:r>
        <w:t>Электромагнитная</w:t>
      </w:r>
      <w:r>
        <w:rPr>
          <w:spacing w:val="-8"/>
        </w:rPr>
        <w:t xml:space="preserve"> </w:t>
      </w:r>
      <w:r>
        <w:t>природа</w:t>
      </w:r>
      <w:r>
        <w:rPr>
          <w:spacing w:val="-4"/>
        </w:rPr>
        <w:t xml:space="preserve"> </w:t>
      </w:r>
      <w:r>
        <w:t>света.</w:t>
      </w:r>
      <w:r>
        <w:rPr>
          <w:spacing w:val="-6"/>
        </w:rPr>
        <w:t xml:space="preserve"> </w:t>
      </w:r>
      <w:r>
        <w:t>Скорость</w:t>
      </w:r>
      <w:r>
        <w:rPr>
          <w:spacing w:val="-2"/>
        </w:rPr>
        <w:t xml:space="preserve"> </w:t>
      </w:r>
      <w:r>
        <w:t>света.</w:t>
      </w:r>
      <w:r>
        <w:rPr>
          <w:spacing w:val="-2"/>
        </w:rPr>
        <w:t xml:space="preserve"> </w:t>
      </w:r>
      <w:r>
        <w:t>Волновые</w:t>
      </w:r>
      <w:r>
        <w:rPr>
          <w:spacing w:val="-3"/>
        </w:rPr>
        <w:t xml:space="preserve"> </w:t>
      </w:r>
      <w:r>
        <w:t>свойства</w:t>
      </w:r>
      <w:r>
        <w:rPr>
          <w:spacing w:val="-4"/>
        </w:rPr>
        <w:t xml:space="preserve"> </w:t>
      </w:r>
      <w:r>
        <w:t>света.</w:t>
      </w:r>
      <w:r>
        <w:rPr>
          <w:spacing w:val="-57"/>
        </w:rPr>
        <w:t xml:space="preserve"> </w:t>
      </w:r>
      <w:r>
        <w:t>Демонстрации.</w:t>
      </w:r>
    </w:p>
    <w:p w:rsidR="00445417" w:rsidRDefault="00DD4AEC">
      <w:pPr>
        <w:pStyle w:val="a3"/>
        <w:spacing w:line="237" w:lineRule="auto"/>
        <w:ind w:left="1470" w:right="5886" w:firstLine="0"/>
        <w:jc w:val="left"/>
      </w:pPr>
      <w:r>
        <w:t>Свойства электромагнитных волн.</w:t>
      </w:r>
      <w:r>
        <w:rPr>
          <w:spacing w:val="-57"/>
        </w:rPr>
        <w:t xml:space="preserve"> </w:t>
      </w:r>
      <w:r>
        <w:t>Волновые свойства света.</w:t>
      </w:r>
    </w:p>
    <w:p w:rsidR="00445417" w:rsidRDefault="00DD4AEC">
      <w:pPr>
        <w:pStyle w:val="a3"/>
        <w:ind w:left="1470" w:firstLine="0"/>
        <w:jc w:val="left"/>
      </w:pPr>
      <w:r>
        <w:t>Лабораторные</w:t>
      </w:r>
      <w:r>
        <w:rPr>
          <w:spacing w:val="-1"/>
        </w:rPr>
        <w:t xml:space="preserve"> </w:t>
      </w:r>
      <w:r>
        <w:t>работы и</w:t>
      </w:r>
      <w:r>
        <w:rPr>
          <w:spacing w:val="-13"/>
        </w:rPr>
        <w:t xml:space="preserve"> </w:t>
      </w:r>
      <w:r>
        <w:t>опыты.</w:t>
      </w:r>
    </w:p>
    <w:p w:rsidR="00445417" w:rsidRDefault="00DD4AEC">
      <w:pPr>
        <w:pStyle w:val="a3"/>
        <w:spacing w:line="242" w:lineRule="auto"/>
        <w:ind w:left="1470" w:right="1339" w:firstLine="0"/>
        <w:jc w:val="left"/>
      </w:pPr>
      <w:r>
        <w:t>Изучение</w:t>
      </w:r>
      <w:r>
        <w:rPr>
          <w:spacing w:val="-2"/>
        </w:rPr>
        <w:t xml:space="preserve"> </w:t>
      </w:r>
      <w:r>
        <w:t>свойств</w:t>
      </w:r>
      <w:r>
        <w:rPr>
          <w:spacing w:val="-3"/>
        </w:rPr>
        <w:t xml:space="preserve"> </w:t>
      </w:r>
      <w:r>
        <w:t>электромагнитных</w:t>
      </w:r>
      <w:r>
        <w:rPr>
          <w:spacing w:val="-6"/>
        </w:rPr>
        <w:t xml:space="preserve"> </w:t>
      </w:r>
      <w:r>
        <w:t>волн</w:t>
      </w:r>
      <w:r>
        <w:rPr>
          <w:spacing w:val="-4"/>
        </w:rPr>
        <w:t xml:space="preserve"> </w:t>
      </w:r>
      <w:r>
        <w:t>с</w:t>
      </w:r>
      <w:r>
        <w:rPr>
          <w:spacing w:val="-2"/>
        </w:rPr>
        <w:t xml:space="preserve"> </w:t>
      </w:r>
      <w:r>
        <w:t>помощью</w:t>
      </w:r>
      <w:r>
        <w:rPr>
          <w:spacing w:val="-7"/>
        </w:rPr>
        <w:t xml:space="preserve"> </w:t>
      </w:r>
      <w:r>
        <w:t>мобильного</w:t>
      </w:r>
      <w:r>
        <w:rPr>
          <w:spacing w:val="-1"/>
        </w:rPr>
        <w:t xml:space="preserve"> </w:t>
      </w:r>
      <w:r>
        <w:t>телефона.</w:t>
      </w:r>
      <w:r>
        <w:rPr>
          <w:spacing w:val="-57"/>
        </w:rPr>
        <w:t xml:space="preserve"> </w:t>
      </w:r>
      <w:r>
        <w:t>Раздел</w:t>
      </w:r>
      <w:r>
        <w:rPr>
          <w:spacing w:val="2"/>
        </w:rPr>
        <w:t xml:space="preserve"> </w:t>
      </w:r>
      <w:r>
        <w:t>11.</w:t>
      </w:r>
      <w:r>
        <w:rPr>
          <w:spacing w:val="9"/>
        </w:rPr>
        <w:t xml:space="preserve"> </w:t>
      </w:r>
      <w:r>
        <w:t>Световые</w:t>
      </w:r>
      <w:r>
        <w:rPr>
          <w:spacing w:val="2"/>
        </w:rPr>
        <w:t xml:space="preserve"> </w:t>
      </w:r>
      <w:r>
        <w:t>явления.</w:t>
      </w:r>
    </w:p>
    <w:p w:rsidR="00445417" w:rsidRDefault="00DD4AEC">
      <w:pPr>
        <w:pStyle w:val="a3"/>
        <w:spacing w:line="269" w:lineRule="exact"/>
        <w:ind w:left="1470" w:firstLine="0"/>
        <w:jc w:val="left"/>
      </w:pPr>
      <w:r>
        <w:t>Лучевая</w:t>
      </w:r>
      <w:r>
        <w:rPr>
          <w:spacing w:val="3"/>
        </w:rPr>
        <w:t xml:space="preserve"> </w:t>
      </w:r>
      <w:r>
        <w:t>модель</w:t>
      </w:r>
      <w:r>
        <w:rPr>
          <w:spacing w:val="4"/>
        </w:rPr>
        <w:t xml:space="preserve"> </w:t>
      </w:r>
      <w:r>
        <w:t>света.</w:t>
      </w:r>
      <w:r>
        <w:rPr>
          <w:spacing w:val="6"/>
        </w:rPr>
        <w:t xml:space="preserve"> </w:t>
      </w:r>
      <w:r>
        <w:t>Источники</w:t>
      </w:r>
      <w:r>
        <w:rPr>
          <w:spacing w:val="5"/>
        </w:rPr>
        <w:t xml:space="preserve"> </w:t>
      </w:r>
      <w:r>
        <w:t>света.</w:t>
      </w:r>
      <w:r>
        <w:rPr>
          <w:spacing w:val="6"/>
        </w:rPr>
        <w:t xml:space="preserve"> </w:t>
      </w:r>
      <w:r>
        <w:t>Прямолинейное</w:t>
      </w:r>
      <w:r>
        <w:rPr>
          <w:spacing w:val="3"/>
        </w:rPr>
        <w:t xml:space="preserve"> </w:t>
      </w:r>
      <w:r>
        <w:t>распространение</w:t>
      </w:r>
      <w:r>
        <w:rPr>
          <w:spacing w:val="-1"/>
        </w:rPr>
        <w:t xml:space="preserve"> </w:t>
      </w:r>
      <w:r>
        <w:t>света.</w:t>
      </w:r>
    </w:p>
    <w:p w:rsidR="00445417" w:rsidRDefault="00DD4AEC">
      <w:pPr>
        <w:pStyle w:val="a3"/>
        <w:spacing w:line="274" w:lineRule="exact"/>
        <w:ind w:firstLine="0"/>
        <w:jc w:val="left"/>
      </w:pPr>
      <w:r>
        <w:rPr>
          <w:spacing w:val="-1"/>
        </w:rPr>
        <w:t>Затмения</w:t>
      </w:r>
      <w:r>
        <w:rPr>
          <w:spacing w:val="3"/>
        </w:rPr>
        <w:t xml:space="preserve"> </w:t>
      </w:r>
      <w:r>
        <w:rPr>
          <w:spacing w:val="-1"/>
        </w:rPr>
        <w:t>Солнца</w:t>
      </w:r>
      <w:r>
        <w:rPr>
          <w:spacing w:val="-7"/>
        </w:rPr>
        <w:t xml:space="preserve"> </w:t>
      </w:r>
      <w:r>
        <w:rPr>
          <w:spacing w:val="-1"/>
        </w:rPr>
        <w:t>и</w:t>
      </w:r>
      <w:r>
        <w:rPr>
          <w:spacing w:val="3"/>
        </w:rPr>
        <w:t xml:space="preserve"> </w:t>
      </w:r>
      <w:r>
        <w:rPr>
          <w:spacing w:val="-1"/>
        </w:rPr>
        <w:t>Луны.</w:t>
      </w:r>
      <w:r>
        <w:rPr>
          <w:spacing w:val="7"/>
        </w:rPr>
        <w:t xml:space="preserve"> </w:t>
      </w:r>
      <w:r>
        <w:rPr>
          <w:spacing w:val="-1"/>
        </w:rPr>
        <w:t>Отражение</w:t>
      </w:r>
      <w:r>
        <w:rPr>
          <w:spacing w:val="-3"/>
        </w:rPr>
        <w:t xml:space="preserve"> </w:t>
      </w:r>
      <w:r>
        <w:rPr>
          <w:spacing w:val="-1"/>
        </w:rPr>
        <w:t>света.</w:t>
      </w:r>
      <w:r>
        <w:rPr>
          <w:spacing w:val="1"/>
        </w:rPr>
        <w:t xml:space="preserve"> </w:t>
      </w:r>
      <w:r>
        <w:rPr>
          <w:spacing w:val="-1"/>
        </w:rPr>
        <w:t>Плоское</w:t>
      </w:r>
      <w:r>
        <w:rPr>
          <w:spacing w:val="-3"/>
        </w:rPr>
        <w:t xml:space="preserve"> </w:t>
      </w:r>
      <w:r>
        <w:t>зеркало.</w:t>
      </w:r>
      <w:r>
        <w:rPr>
          <w:spacing w:val="2"/>
        </w:rPr>
        <w:t xml:space="preserve"> </w:t>
      </w:r>
      <w:r>
        <w:t>Закон</w:t>
      </w:r>
      <w:r>
        <w:rPr>
          <w:spacing w:val="-16"/>
        </w:rPr>
        <w:t xml:space="preserve"> </w:t>
      </w:r>
      <w:r>
        <w:t>отражения</w:t>
      </w:r>
      <w:r>
        <w:rPr>
          <w:spacing w:val="-1"/>
        </w:rPr>
        <w:t xml:space="preserve"> </w:t>
      </w:r>
      <w:r>
        <w:t>света.</w:t>
      </w:r>
    </w:p>
    <w:p w:rsidR="00445417" w:rsidRDefault="00DD4AEC">
      <w:pPr>
        <w:pStyle w:val="a3"/>
        <w:spacing w:line="242" w:lineRule="auto"/>
        <w:ind w:right="1474"/>
        <w:jc w:val="left"/>
      </w:pPr>
      <w:r>
        <w:t>Преломление света. Закон преломления света. Полное внутреннее отражение</w:t>
      </w:r>
      <w:r>
        <w:rPr>
          <w:spacing w:val="-57"/>
        </w:rPr>
        <w:t xml:space="preserve"> </w:t>
      </w:r>
      <w:r>
        <w:t>света.</w:t>
      </w:r>
      <w:r>
        <w:rPr>
          <w:spacing w:val="2"/>
        </w:rPr>
        <w:t xml:space="preserve"> </w:t>
      </w:r>
      <w:r>
        <w:t>Использование</w:t>
      </w:r>
      <w:r>
        <w:rPr>
          <w:spacing w:val="-9"/>
        </w:rPr>
        <w:t xml:space="preserve"> </w:t>
      </w:r>
      <w:r>
        <w:t>полного</w:t>
      </w:r>
      <w:r>
        <w:rPr>
          <w:spacing w:val="5"/>
        </w:rPr>
        <w:t xml:space="preserve"> </w:t>
      </w:r>
      <w:r>
        <w:t>внутреннего отражения</w:t>
      </w:r>
      <w:r>
        <w:rPr>
          <w:spacing w:val="-1"/>
        </w:rPr>
        <w:t xml:space="preserve"> </w:t>
      </w:r>
      <w:r>
        <w:t>в</w:t>
      </w:r>
      <w:r>
        <w:rPr>
          <w:spacing w:val="-14"/>
        </w:rPr>
        <w:t xml:space="preserve"> </w:t>
      </w:r>
      <w:r>
        <w:t>оптических</w:t>
      </w:r>
      <w:r>
        <w:rPr>
          <w:spacing w:val="-8"/>
        </w:rPr>
        <w:t xml:space="preserve"> </w:t>
      </w:r>
      <w:r>
        <w:t>световодах.</w:t>
      </w:r>
    </w:p>
    <w:p w:rsidR="00445417" w:rsidRDefault="00DD4AEC">
      <w:pPr>
        <w:pStyle w:val="a3"/>
        <w:spacing w:line="242" w:lineRule="auto"/>
        <w:ind w:right="1168"/>
        <w:jc w:val="left"/>
      </w:pPr>
      <w:r>
        <w:t>Линза.</w:t>
      </w:r>
      <w:r>
        <w:rPr>
          <w:spacing w:val="30"/>
        </w:rPr>
        <w:t xml:space="preserve"> </w:t>
      </w:r>
      <w:r>
        <w:t>Ход</w:t>
      </w:r>
      <w:r>
        <w:rPr>
          <w:spacing w:val="22"/>
        </w:rPr>
        <w:t xml:space="preserve"> </w:t>
      </w:r>
      <w:r>
        <w:t>лучей</w:t>
      </w:r>
      <w:r>
        <w:rPr>
          <w:spacing w:val="90"/>
        </w:rPr>
        <w:t xml:space="preserve"> </w:t>
      </w:r>
      <w:r>
        <w:t>в</w:t>
      </w:r>
      <w:r>
        <w:rPr>
          <w:spacing w:val="91"/>
        </w:rPr>
        <w:t xml:space="preserve"> </w:t>
      </w:r>
      <w:r>
        <w:t>линзе.</w:t>
      </w:r>
      <w:r>
        <w:rPr>
          <w:spacing w:val="87"/>
        </w:rPr>
        <w:t xml:space="preserve"> </w:t>
      </w:r>
      <w:r>
        <w:t>Оптическая</w:t>
      </w:r>
      <w:r>
        <w:rPr>
          <w:spacing w:val="89"/>
        </w:rPr>
        <w:t xml:space="preserve"> </w:t>
      </w:r>
      <w:r>
        <w:t>система</w:t>
      </w:r>
      <w:r>
        <w:rPr>
          <w:spacing w:val="84"/>
        </w:rPr>
        <w:t xml:space="preserve"> </w:t>
      </w:r>
      <w:r>
        <w:t>фотоаппарата,</w:t>
      </w:r>
      <w:r>
        <w:rPr>
          <w:spacing w:val="82"/>
        </w:rPr>
        <w:t xml:space="preserve"> </w:t>
      </w:r>
      <w:r>
        <w:t>микроскопа</w:t>
      </w:r>
      <w:r>
        <w:rPr>
          <w:spacing w:val="-57"/>
        </w:rPr>
        <w:t xml:space="preserve"> </w:t>
      </w:r>
      <w:r>
        <w:t>и</w:t>
      </w:r>
      <w:r>
        <w:rPr>
          <w:spacing w:val="2"/>
        </w:rPr>
        <w:t xml:space="preserve"> </w:t>
      </w:r>
      <w:r>
        <w:t>телескопа</w:t>
      </w:r>
      <w:r>
        <w:rPr>
          <w:spacing w:val="-9"/>
        </w:rPr>
        <w:t xml:space="preserve"> </w:t>
      </w:r>
      <w:r>
        <w:t>(МС).</w:t>
      </w:r>
      <w:r>
        <w:rPr>
          <w:spacing w:val="-1"/>
        </w:rPr>
        <w:t xml:space="preserve"> </w:t>
      </w:r>
      <w:r>
        <w:t>Глаз</w:t>
      </w:r>
      <w:r>
        <w:rPr>
          <w:spacing w:val="-2"/>
        </w:rPr>
        <w:t xml:space="preserve"> </w:t>
      </w:r>
      <w:r>
        <w:t>как</w:t>
      </w:r>
      <w:r>
        <w:rPr>
          <w:spacing w:val="-10"/>
        </w:rPr>
        <w:t xml:space="preserve"> </w:t>
      </w:r>
      <w:r>
        <w:t>оптическая система.</w:t>
      </w:r>
      <w:r>
        <w:rPr>
          <w:spacing w:val="1"/>
        </w:rPr>
        <w:t xml:space="preserve"> </w:t>
      </w:r>
      <w:r>
        <w:t>Близорукость</w:t>
      </w:r>
      <w:r>
        <w:rPr>
          <w:spacing w:val="4"/>
        </w:rPr>
        <w:t xml:space="preserve"> </w:t>
      </w:r>
      <w:r>
        <w:t>и</w:t>
      </w:r>
      <w:r>
        <w:rPr>
          <w:spacing w:val="2"/>
        </w:rPr>
        <w:t xml:space="preserve"> </w:t>
      </w:r>
      <w:r>
        <w:t>дальнозоркость.</w:t>
      </w:r>
    </w:p>
    <w:p w:rsidR="00445417" w:rsidRDefault="00DD4AEC">
      <w:pPr>
        <w:pStyle w:val="a3"/>
        <w:spacing w:line="242" w:lineRule="auto"/>
        <w:ind w:right="1070"/>
        <w:jc w:val="left"/>
      </w:pPr>
      <w:r>
        <w:t>Разложение</w:t>
      </w:r>
      <w:r>
        <w:rPr>
          <w:spacing w:val="41"/>
        </w:rPr>
        <w:t xml:space="preserve"> </w:t>
      </w:r>
      <w:r>
        <w:t>белого</w:t>
      </w:r>
      <w:r>
        <w:rPr>
          <w:spacing w:val="51"/>
        </w:rPr>
        <w:t xml:space="preserve"> </w:t>
      </w:r>
      <w:r>
        <w:t>света</w:t>
      </w:r>
      <w:r>
        <w:rPr>
          <w:spacing w:val="36"/>
        </w:rPr>
        <w:t xml:space="preserve"> </w:t>
      </w:r>
      <w:r>
        <w:t>в</w:t>
      </w:r>
      <w:r>
        <w:rPr>
          <w:spacing w:val="48"/>
        </w:rPr>
        <w:t xml:space="preserve"> </w:t>
      </w:r>
      <w:r>
        <w:t>спектр.</w:t>
      </w:r>
      <w:r>
        <w:rPr>
          <w:spacing w:val="43"/>
        </w:rPr>
        <w:t xml:space="preserve"> </w:t>
      </w:r>
      <w:r>
        <w:t>Опыты</w:t>
      </w:r>
      <w:r>
        <w:rPr>
          <w:spacing w:val="44"/>
        </w:rPr>
        <w:t xml:space="preserve"> </w:t>
      </w:r>
      <w:r>
        <w:t>Ньютона.</w:t>
      </w:r>
      <w:r>
        <w:rPr>
          <w:spacing w:val="53"/>
        </w:rPr>
        <w:t xml:space="preserve"> </w:t>
      </w:r>
      <w:r>
        <w:t>Сложение</w:t>
      </w:r>
      <w:r>
        <w:rPr>
          <w:spacing w:val="46"/>
        </w:rPr>
        <w:t xml:space="preserve"> </w:t>
      </w:r>
      <w:r>
        <w:t>спектральных</w:t>
      </w:r>
      <w:r>
        <w:rPr>
          <w:spacing w:val="-57"/>
        </w:rPr>
        <w:t xml:space="preserve"> </w:t>
      </w:r>
      <w:r>
        <w:t>цветов.</w:t>
      </w:r>
      <w:r>
        <w:rPr>
          <w:spacing w:val="9"/>
        </w:rPr>
        <w:t xml:space="preserve"> </w:t>
      </w:r>
      <w:r>
        <w:t>Дисперсия</w:t>
      </w:r>
      <w:r>
        <w:rPr>
          <w:spacing w:val="-2"/>
        </w:rPr>
        <w:t xml:space="preserve"> </w:t>
      </w:r>
      <w:r>
        <w:t>света.</w:t>
      </w:r>
    </w:p>
    <w:p w:rsidR="00445417" w:rsidRDefault="00DD4AEC">
      <w:pPr>
        <w:pStyle w:val="a3"/>
        <w:spacing w:line="267" w:lineRule="exact"/>
        <w:ind w:left="1470" w:firstLine="0"/>
        <w:jc w:val="left"/>
      </w:pPr>
      <w:r>
        <w:t>Демонстрации.</w:t>
      </w:r>
    </w:p>
    <w:p w:rsidR="00445417" w:rsidRDefault="00DD4AEC">
      <w:pPr>
        <w:pStyle w:val="a3"/>
        <w:spacing w:line="237" w:lineRule="auto"/>
        <w:ind w:left="1470" w:right="5322" w:firstLine="0"/>
        <w:jc w:val="left"/>
      </w:pPr>
      <w:r>
        <w:t>Прямолинейное распространение света.</w:t>
      </w:r>
      <w:r>
        <w:rPr>
          <w:spacing w:val="-57"/>
        </w:rPr>
        <w:t xml:space="preserve"> </w:t>
      </w:r>
      <w:r>
        <w:t>Отражение света.</w:t>
      </w:r>
    </w:p>
    <w:p w:rsidR="00445417" w:rsidRDefault="00DD4AEC">
      <w:pPr>
        <w:pStyle w:val="a3"/>
        <w:spacing w:line="237" w:lineRule="auto"/>
        <w:ind w:left="1470" w:right="1339" w:firstLine="0"/>
        <w:jc w:val="left"/>
      </w:pPr>
      <w:r>
        <w:t>Получение</w:t>
      </w:r>
      <w:r>
        <w:rPr>
          <w:spacing w:val="-4"/>
        </w:rPr>
        <w:t xml:space="preserve"> </w:t>
      </w:r>
      <w:r>
        <w:t>изображений</w:t>
      </w:r>
      <w:r>
        <w:rPr>
          <w:spacing w:val="-6"/>
        </w:rPr>
        <w:t xml:space="preserve"> </w:t>
      </w:r>
      <w:r>
        <w:t>в</w:t>
      </w:r>
      <w:r>
        <w:rPr>
          <w:spacing w:val="-6"/>
        </w:rPr>
        <w:t xml:space="preserve"> </w:t>
      </w:r>
      <w:r>
        <w:t>плоском,</w:t>
      </w:r>
      <w:r>
        <w:rPr>
          <w:spacing w:val="-5"/>
        </w:rPr>
        <w:t xml:space="preserve"> </w:t>
      </w:r>
      <w:r>
        <w:t>вогнутом</w:t>
      </w:r>
      <w:r>
        <w:rPr>
          <w:spacing w:val="-2"/>
        </w:rPr>
        <w:t xml:space="preserve"> </w:t>
      </w:r>
      <w:r>
        <w:t>и</w:t>
      </w:r>
      <w:r>
        <w:rPr>
          <w:spacing w:val="-7"/>
        </w:rPr>
        <w:t xml:space="preserve"> </w:t>
      </w:r>
      <w:r>
        <w:t>выпуклом</w:t>
      </w:r>
      <w:r>
        <w:rPr>
          <w:spacing w:val="-1"/>
        </w:rPr>
        <w:t xml:space="preserve"> </w:t>
      </w:r>
      <w:r>
        <w:t>зеркалах.</w:t>
      </w:r>
      <w:r>
        <w:rPr>
          <w:spacing w:val="-57"/>
        </w:rPr>
        <w:t xml:space="preserve"> </w:t>
      </w:r>
      <w:r>
        <w:t>Преломление</w:t>
      </w:r>
      <w:r>
        <w:rPr>
          <w:spacing w:val="-8"/>
        </w:rPr>
        <w:t xml:space="preserve"> </w:t>
      </w:r>
      <w:r>
        <w:t>света.</w:t>
      </w:r>
    </w:p>
    <w:p w:rsidR="00445417" w:rsidRDefault="00DD4AEC">
      <w:pPr>
        <w:pStyle w:val="a3"/>
        <w:spacing w:line="275" w:lineRule="exact"/>
        <w:ind w:left="1470" w:firstLine="0"/>
        <w:jc w:val="left"/>
      </w:pPr>
      <w:r>
        <w:t>Оптический</w:t>
      </w:r>
      <w:r>
        <w:rPr>
          <w:spacing w:val="-2"/>
        </w:rPr>
        <w:t xml:space="preserve"> </w:t>
      </w:r>
      <w:r>
        <w:t>световод.</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left="1470" w:right="5942" w:firstLine="0"/>
        <w:jc w:val="left"/>
      </w:pPr>
      <w:r>
        <w:t>Ход лучей в собирающей линзе.</w:t>
      </w:r>
      <w:r>
        <w:rPr>
          <w:spacing w:val="1"/>
        </w:rPr>
        <w:t xml:space="preserve"> </w:t>
      </w:r>
      <w:r>
        <w:t>Ход</w:t>
      </w:r>
      <w:r>
        <w:rPr>
          <w:spacing w:val="-11"/>
        </w:rPr>
        <w:t xml:space="preserve"> </w:t>
      </w:r>
      <w:r>
        <w:t>лучей</w:t>
      </w:r>
      <w:r>
        <w:rPr>
          <w:spacing w:val="-3"/>
        </w:rPr>
        <w:t xml:space="preserve"> </w:t>
      </w:r>
      <w:r>
        <w:t>в</w:t>
      </w:r>
      <w:r>
        <w:rPr>
          <w:spacing w:val="-2"/>
        </w:rPr>
        <w:t xml:space="preserve"> </w:t>
      </w:r>
      <w:r>
        <w:t>рассеивающей</w:t>
      </w:r>
      <w:r>
        <w:rPr>
          <w:spacing w:val="-2"/>
        </w:rPr>
        <w:t xml:space="preserve"> </w:t>
      </w:r>
      <w:r>
        <w:t>линзе.</w:t>
      </w:r>
    </w:p>
    <w:p w:rsidR="00445417" w:rsidRDefault="00DD4AEC">
      <w:pPr>
        <w:pStyle w:val="a3"/>
        <w:spacing w:line="271" w:lineRule="exact"/>
        <w:ind w:left="1470" w:firstLine="0"/>
        <w:jc w:val="left"/>
      </w:pPr>
      <w:r>
        <w:t>Получение</w:t>
      </w:r>
      <w:r>
        <w:rPr>
          <w:spacing w:val="-2"/>
        </w:rPr>
        <w:t xml:space="preserve"> </w:t>
      </w:r>
      <w:r>
        <w:t>изображений</w:t>
      </w:r>
      <w:r>
        <w:rPr>
          <w:spacing w:val="-4"/>
        </w:rPr>
        <w:t xml:space="preserve"> </w:t>
      </w:r>
      <w:r>
        <w:t>с</w:t>
      </w:r>
      <w:r>
        <w:rPr>
          <w:spacing w:val="-7"/>
        </w:rPr>
        <w:t xml:space="preserve"> </w:t>
      </w:r>
      <w:r>
        <w:t>помощью</w:t>
      </w:r>
      <w:r>
        <w:rPr>
          <w:spacing w:val="-11"/>
        </w:rPr>
        <w:t xml:space="preserve"> </w:t>
      </w:r>
      <w:r>
        <w:t>линз.</w:t>
      </w:r>
    </w:p>
    <w:p w:rsidR="00445417" w:rsidRDefault="00DD4AEC">
      <w:pPr>
        <w:pStyle w:val="a3"/>
        <w:spacing w:before="3"/>
        <w:ind w:left="1470" w:right="3376" w:firstLine="0"/>
        <w:jc w:val="left"/>
      </w:pPr>
      <w:r>
        <w:t>Принцип действия фотоаппарата, микроскопа и телескопа.</w:t>
      </w:r>
      <w:r>
        <w:rPr>
          <w:spacing w:val="-57"/>
        </w:rPr>
        <w:t xml:space="preserve"> </w:t>
      </w:r>
      <w:r>
        <w:t>Модель</w:t>
      </w:r>
      <w:r>
        <w:rPr>
          <w:spacing w:val="3"/>
        </w:rPr>
        <w:t xml:space="preserve"> </w:t>
      </w:r>
      <w:r>
        <w:t>глаза.</w:t>
      </w:r>
    </w:p>
    <w:p w:rsidR="00445417" w:rsidRDefault="00DD4AEC">
      <w:pPr>
        <w:pStyle w:val="a3"/>
        <w:spacing w:before="5" w:line="275" w:lineRule="exact"/>
        <w:ind w:left="1470" w:firstLine="0"/>
        <w:jc w:val="left"/>
      </w:pPr>
      <w:r>
        <w:t>Разложение</w:t>
      </w:r>
      <w:r>
        <w:rPr>
          <w:spacing w:val="-6"/>
        </w:rPr>
        <w:t xml:space="preserve"> </w:t>
      </w:r>
      <w:r>
        <w:t>белого</w:t>
      </w:r>
      <w:r>
        <w:rPr>
          <w:spacing w:val="3"/>
        </w:rPr>
        <w:t xml:space="preserve"> </w:t>
      </w:r>
      <w:r>
        <w:t>света</w:t>
      </w:r>
      <w:r>
        <w:rPr>
          <w:spacing w:val="-10"/>
        </w:rPr>
        <w:t xml:space="preserve"> </w:t>
      </w:r>
      <w:r>
        <w:t>в</w:t>
      </w:r>
      <w:r>
        <w:rPr>
          <w:spacing w:val="1"/>
        </w:rPr>
        <w:t xml:space="preserve"> </w:t>
      </w:r>
      <w:r>
        <w:t>спектр.</w:t>
      </w:r>
    </w:p>
    <w:p w:rsidR="00445417" w:rsidRDefault="00DD4AEC">
      <w:pPr>
        <w:pStyle w:val="a3"/>
        <w:spacing w:line="242" w:lineRule="auto"/>
        <w:ind w:left="1470" w:right="2310" w:firstLine="0"/>
        <w:jc w:val="left"/>
      </w:pPr>
      <w:r>
        <w:t>Получение</w:t>
      </w:r>
      <w:r>
        <w:rPr>
          <w:spacing w:val="-3"/>
        </w:rPr>
        <w:t xml:space="preserve"> </w:t>
      </w:r>
      <w:r>
        <w:t>белого</w:t>
      </w:r>
      <w:r>
        <w:rPr>
          <w:spacing w:val="-1"/>
        </w:rPr>
        <w:t xml:space="preserve"> </w:t>
      </w:r>
      <w:r>
        <w:t>света</w:t>
      </w:r>
      <w:r>
        <w:rPr>
          <w:spacing w:val="-6"/>
        </w:rPr>
        <w:t xml:space="preserve"> </w:t>
      </w:r>
      <w:r>
        <w:t>при</w:t>
      </w:r>
      <w:r>
        <w:rPr>
          <w:spacing w:val="-1"/>
        </w:rPr>
        <w:t xml:space="preserve"> </w:t>
      </w:r>
      <w:r>
        <w:t>сложении</w:t>
      </w:r>
      <w:r>
        <w:rPr>
          <w:spacing w:val="-5"/>
        </w:rPr>
        <w:t xml:space="preserve"> </w:t>
      </w:r>
      <w:r>
        <w:t>света</w:t>
      </w:r>
      <w:r>
        <w:rPr>
          <w:spacing w:val="-2"/>
        </w:rPr>
        <w:t xml:space="preserve"> </w:t>
      </w:r>
      <w:r>
        <w:t>разных</w:t>
      </w:r>
      <w:r>
        <w:rPr>
          <w:spacing w:val="-6"/>
        </w:rPr>
        <w:t xml:space="preserve"> </w:t>
      </w:r>
      <w:r>
        <w:t>цветов.</w:t>
      </w:r>
      <w:r>
        <w:rPr>
          <w:spacing w:val="-57"/>
        </w:rPr>
        <w:t xml:space="preserve"> </w:t>
      </w:r>
      <w:r>
        <w:t>Лабораторные работы и</w:t>
      </w:r>
      <w:r>
        <w:rPr>
          <w:spacing w:val="-8"/>
        </w:rPr>
        <w:t xml:space="preserve"> </w:t>
      </w:r>
      <w:r>
        <w:t>опыты.</w:t>
      </w:r>
    </w:p>
    <w:p w:rsidR="00445417" w:rsidRDefault="00DD4AEC">
      <w:pPr>
        <w:pStyle w:val="a3"/>
        <w:spacing w:line="242" w:lineRule="auto"/>
        <w:ind w:left="1470" w:right="1339" w:firstLine="0"/>
        <w:jc w:val="left"/>
      </w:pPr>
      <w:r>
        <w:t>Исследование</w:t>
      </w:r>
      <w:r>
        <w:rPr>
          <w:spacing w:val="-4"/>
        </w:rPr>
        <w:t xml:space="preserve"> </w:t>
      </w:r>
      <w:r>
        <w:t>зависимости</w:t>
      </w:r>
      <w:r>
        <w:rPr>
          <w:spacing w:val="-5"/>
        </w:rPr>
        <w:t xml:space="preserve"> </w:t>
      </w:r>
      <w:r>
        <w:t>угла</w:t>
      </w:r>
      <w:r>
        <w:rPr>
          <w:spacing w:val="-4"/>
        </w:rPr>
        <w:t xml:space="preserve"> </w:t>
      </w:r>
      <w:r>
        <w:t>отражения</w:t>
      </w:r>
      <w:r>
        <w:rPr>
          <w:spacing w:val="-7"/>
        </w:rPr>
        <w:t xml:space="preserve"> </w:t>
      </w:r>
      <w:r>
        <w:t>светового</w:t>
      </w:r>
      <w:r>
        <w:rPr>
          <w:spacing w:val="-2"/>
        </w:rPr>
        <w:t xml:space="preserve"> </w:t>
      </w:r>
      <w:r>
        <w:t>луча</w:t>
      </w:r>
      <w:r>
        <w:rPr>
          <w:spacing w:val="-3"/>
        </w:rPr>
        <w:t xml:space="preserve"> </w:t>
      </w:r>
      <w:r>
        <w:t>от</w:t>
      </w:r>
      <w:r>
        <w:rPr>
          <w:spacing w:val="-3"/>
        </w:rPr>
        <w:t xml:space="preserve"> </w:t>
      </w:r>
      <w:r>
        <w:t>угла</w:t>
      </w:r>
      <w:r>
        <w:rPr>
          <w:spacing w:val="-3"/>
        </w:rPr>
        <w:t xml:space="preserve"> </w:t>
      </w:r>
      <w:r>
        <w:t>падения.</w:t>
      </w:r>
      <w:r>
        <w:rPr>
          <w:spacing w:val="-57"/>
        </w:rPr>
        <w:t xml:space="preserve"> </w:t>
      </w:r>
      <w:r>
        <w:t>Изучение характеристик изображения</w:t>
      </w:r>
      <w:r>
        <w:rPr>
          <w:spacing w:val="-4"/>
        </w:rPr>
        <w:t xml:space="preserve"> </w:t>
      </w:r>
      <w:r>
        <w:t>предмета в</w:t>
      </w:r>
      <w:r>
        <w:rPr>
          <w:spacing w:val="3"/>
        </w:rPr>
        <w:t xml:space="preserve"> </w:t>
      </w:r>
      <w:r>
        <w:t>плоском</w:t>
      </w:r>
      <w:r>
        <w:rPr>
          <w:spacing w:val="-2"/>
        </w:rPr>
        <w:t xml:space="preserve"> </w:t>
      </w:r>
      <w:r>
        <w:t>зеркале.</w:t>
      </w:r>
    </w:p>
    <w:p w:rsidR="00445417" w:rsidRDefault="00DD4AEC">
      <w:pPr>
        <w:pStyle w:val="a3"/>
        <w:spacing w:line="242" w:lineRule="auto"/>
        <w:ind w:right="1070"/>
        <w:jc w:val="left"/>
      </w:pPr>
      <w:r>
        <w:t>Исследование</w:t>
      </w:r>
      <w:r>
        <w:rPr>
          <w:spacing w:val="3"/>
        </w:rPr>
        <w:t xml:space="preserve"> </w:t>
      </w:r>
      <w:r>
        <w:t>зависимости</w:t>
      </w:r>
      <w:r>
        <w:rPr>
          <w:spacing w:val="6"/>
        </w:rPr>
        <w:t xml:space="preserve"> </w:t>
      </w:r>
      <w:r>
        <w:t>угла</w:t>
      </w:r>
      <w:r>
        <w:rPr>
          <w:spacing w:val="3"/>
        </w:rPr>
        <w:t xml:space="preserve"> </w:t>
      </w:r>
      <w:r>
        <w:t>преломления</w:t>
      </w:r>
      <w:r>
        <w:rPr>
          <w:spacing w:val="4"/>
        </w:rPr>
        <w:t xml:space="preserve"> </w:t>
      </w:r>
      <w:r>
        <w:t>светового</w:t>
      </w:r>
      <w:r>
        <w:rPr>
          <w:spacing w:val="9"/>
        </w:rPr>
        <w:t xml:space="preserve"> </w:t>
      </w:r>
      <w:r>
        <w:t>луча</w:t>
      </w:r>
      <w:r>
        <w:rPr>
          <w:spacing w:val="3"/>
        </w:rPr>
        <w:t xml:space="preserve"> </w:t>
      </w:r>
      <w:r>
        <w:t>от</w:t>
      </w:r>
      <w:r>
        <w:rPr>
          <w:spacing w:val="9"/>
        </w:rPr>
        <w:t xml:space="preserve"> </w:t>
      </w:r>
      <w:r>
        <w:t>угла</w:t>
      </w:r>
      <w:r>
        <w:rPr>
          <w:spacing w:val="2"/>
        </w:rPr>
        <w:t xml:space="preserve"> </w:t>
      </w:r>
      <w:r>
        <w:t>падения</w:t>
      </w:r>
      <w:r>
        <w:rPr>
          <w:spacing w:val="4"/>
        </w:rPr>
        <w:t xml:space="preserve"> </w:t>
      </w:r>
      <w:r>
        <w:t>на</w:t>
      </w:r>
      <w:r>
        <w:rPr>
          <w:spacing w:val="-57"/>
        </w:rPr>
        <w:t xml:space="preserve"> </w:t>
      </w:r>
      <w:r>
        <w:t>границе «воздух–стекло».</w:t>
      </w:r>
    </w:p>
    <w:p w:rsidR="00445417" w:rsidRDefault="00DD4AEC">
      <w:pPr>
        <w:pStyle w:val="a3"/>
        <w:spacing w:line="267" w:lineRule="exact"/>
        <w:ind w:left="1470" w:firstLine="0"/>
        <w:jc w:val="left"/>
      </w:pPr>
      <w:r>
        <w:t>Получение</w:t>
      </w:r>
      <w:r>
        <w:rPr>
          <w:spacing w:val="-7"/>
        </w:rPr>
        <w:t xml:space="preserve"> </w:t>
      </w:r>
      <w:r>
        <w:t>изображений</w:t>
      </w:r>
      <w:r>
        <w:rPr>
          <w:spacing w:val="-4"/>
        </w:rPr>
        <w:t xml:space="preserve"> </w:t>
      </w:r>
      <w:r>
        <w:t>с</w:t>
      </w:r>
      <w:r>
        <w:rPr>
          <w:spacing w:val="-8"/>
        </w:rPr>
        <w:t xml:space="preserve"> </w:t>
      </w:r>
      <w:r>
        <w:t>помощью</w:t>
      </w:r>
      <w:r>
        <w:rPr>
          <w:spacing w:val="-12"/>
        </w:rPr>
        <w:t xml:space="preserve"> </w:t>
      </w:r>
      <w:r>
        <w:t>собирающей</w:t>
      </w:r>
      <w:r>
        <w:rPr>
          <w:spacing w:val="-1"/>
        </w:rPr>
        <w:t xml:space="preserve"> </w:t>
      </w:r>
      <w:r>
        <w:t>линзы.</w:t>
      </w:r>
    </w:p>
    <w:p w:rsidR="00445417" w:rsidRDefault="00DD4AEC">
      <w:pPr>
        <w:pStyle w:val="a3"/>
        <w:spacing w:line="237" w:lineRule="auto"/>
        <w:ind w:left="1470" w:right="1339" w:firstLine="0"/>
        <w:jc w:val="left"/>
      </w:pPr>
      <w:r>
        <w:rPr>
          <w:spacing w:val="-1"/>
        </w:rPr>
        <w:t xml:space="preserve">Определение фокусного расстояния и оптической </w:t>
      </w:r>
      <w:r>
        <w:t>силы собирающей линзы.</w:t>
      </w:r>
      <w:r>
        <w:rPr>
          <w:spacing w:val="-57"/>
        </w:rPr>
        <w:t xml:space="preserve"> </w:t>
      </w:r>
      <w:r>
        <w:t>Опыты по</w:t>
      </w:r>
      <w:r>
        <w:rPr>
          <w:spacing w:val="12"/>
        </w:rPr>
        <w:t xml:space="preserve"> </w:t>
      </w:r>
      <w:r>
        <w:t>разложению</w:t>
      </w:r>
      <w:r>
        <w:rPr>
          <w:spacing w:val="-4"/>
        </w:rPr>
        <w:t xml:space="preserve"> </w:t>
      </w:r>
      <w:r>
        <w:t>белого</w:t>
      </w:r>
      <w:r>
        <w:rPr>
          <w:spacing w:val="7"/>
        </w:rPr>
        <w:t xml:space="preserve"> </w:t>
      </w:r>
      <w:r>
        <w:t>света</w:t>
      </w:r>
      <w:r>
        <w:rPr>
          <w:spacing w:val="-3"/>
        </w:rPr>
        <w:t xml:space="preserve"> </w:t>
      </w:r>
      <w:r>
        <w:t>в</w:t>
      </w:r>
      <w:r>
        <w:rPr>
          <w:spacing w:val="3"/>
        </w:rPr>
        <w:t xml:space="preserve"> </w:t>
      </w:r>
      <w:r>
        <w:t>спектр.</w:t>
      </w:r>
    </w:p>
    <w:p w:rsidR="00445417" w:rsidRDefault="00DD4AEC">
      <w:pPr>
        <w:pStyle w:val="a3"/>
        <w:spacing w:line="237" w:lineRule="auto"/>
        <w:ind w:right="1062"/>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57"/>
        </w:rPr>
        <w:t xml:space="preserve"> </w:t>
      </w:r>
      <w:r>
        <w:t>фильтры.</w:t>
      </w:r>
    </w:p>
    <w:p w:rsidR="00445417" w:rsidRDefault="00DD4AEC">
      <w:pPr>
        <w:pStyle w:val="a3"/>
        <w:spacing w:before="1" w:line="275" w:lineRule="exact"/>
        <w:ind w:left="1470" w:firstLine="0"/>
      </w:pPr>
      <w:r>
        <w:t>Раздел</w:t>
      </w:r>
      <w:r>
        <w:rPr>
          <w:spacing w:val="-2"/>
        </w:rPr>
        <w:t xml:space="preserve"> </w:t>
      </w:r>
      <w:r>
        <w:t>12.</w:t>
      </w:r>
      <w:r>
        <w:rPr>
          <w:spacing w:val="-6"/>
        </w:rPr>
        <w:t xml:space="preserve"> </w:t>
      </w:r>
      <w:r>
        <w:t>Квантовые</w:t>
      </w:r>
      <w:r>
        <w:rPr>
          <w:spacing w:val="-6"/>
        </w:rPr>
        <w:t xml:space="preserve"> </w:t>
      </w:r>
      <w:r>
        <w:t>явления.</w:t>
      </w:r>
    </w:p>
    <w:p w:rsidR="00445417" w:rsidRDefault="00DD4AEC">
      <w:pPr>
        <w:pStyle w:val="a3"/>
        <w:spacing w:line="275" w:lineRule="exact"/>
        <w:ind w:left="1470" w:firstLine="0"/>
      </w:pPr>
      <w:r>
        <w:t>Опыты</w:t>
      </w:r>
      <w:r>
        <w:rPr>
          <w:spacing w:val="94"/>
        </w:rPr>
        <w:t xml:space="preserve"> </w:t>
      </w:r>
      <w:r>
        <w:t>Резерфорда</w:t>
      </w:r>
      <w:r>
        <w:rPr>
          <w:spacing w:val="93"/>
        </w:rPr>
        <w:t xml:space="preserve"> </w:t>
      </w:r>
      <w:r>
        <w:t xml:space="preserve">и  </w:t>
      </w:r>
      <w:r>
        <w:rPr>
          <w:spacing w:val="28"/>
        </w:rPr>
        <w:t xml:space="preserve"> </w:t>
      </w:r>
      <w:r>
        <w:t xml:space="preserve">планетарная  </w:t>
      </w:r>
      <w:r>
        <w:rPr>
          <w:spacing w:val="28"/>
        </w:rPr>
        <w:t xml:space="preserve"> </w:t>
      </w:r>
      <w:r>
        <w:t xml:space="preserve">модель  </w:t>
      </w:r>
      <w:r>
        <w:rPr>
          <w:spacing w:val="33"/>
        </w:rPr>
        <w:t xml:space="preserve"> </w:t>
      </w:r>
      <w:r>
        <w:t xml:space="preserve">атома.  </w:t>
      </w:r>
      <w:r>
        <w:rPr>
          <w:spacing w:val="36"/>
        </w:rPr>
        <w:t xml:space="preserve"> </w:t>
      </w:r>
      <w:r>
        <w:t xml:space="preserve">Модель  </w:t>
      </w:r>
      <w:r>
        <w:rPr>
          <w:spacing w:val="38"/>
        </w:rPr>
        <w:t xml:space="preserve"> </w:t>
      </w:r>
      <w:r>
        <w:t xml:space="preserve">атома  </w:t>
      </w:r>
      <w:r>
        <w:rPr>
          <w:spacing w:val="32"/>
        </w:rPr>
        <w:t xml:space="preserve"> </w:t>
      </w:r>
      <w:r>
        <w:t>Бора.</w:t>
      </w:r>
    </w:p>
    <w:p w:rsidR="00445417" w:rsidRDefault="00DD4AEC">
      <w:pPr>
        <w:pStyle w:val="a3"/>
        <w:spacing w:before="3" w:line="272" w:lineRule="exact"/>
        <w:ind w:firstLine="0"/>
      </w:pPr>
      <w:r>
        <w:t>Испускание</w:t>
      </w:r>
      <w:r>
        <w:rPr>
          <w:spacing w:val="-7"/>
        </w:rPr>
        <w:t xml:space="preserve"> </w:t>
      </w:r>
      <w:r>
        <w:t>и</w:t>
      </w:r>
      <w:r>
        <w:rPr>
          <w:spacing w:val="-1"/>
        </w:rPr>
        <w:t xml:space="preserve"> </w:t>
      </w:r>
      <w:r>
        <w:t>поглощение</w:t>
      </w:r>
      <w:r>
        <w:rPr>
          <w:spacing w:val="-10"/>
        </w:rPr>
        <w:t xml:space="preserve"> </w:t>
      </w:r>
      <w:r>
        <w:t>света</w:t>
      </w:r>
      <w:r>
        <w:rPr>
          <w:spacing w:val="-7"/>
        </w:rPr>
        <w:t xml:space="preserve"> </w:t>
      </w:r>
      <w:r>
        <w:t>атомом.</w:t>
      </w:r>
      <w:r>
        <w:rPr>
          <w:spacing w:val="-5"/>
        </w:rPr>
        <w:t xml:space="preserve"> </w:t>
      </w:r>
      <w:r>
        <w:t>Кванты.</w:t>
      </w:r>
      <w:r>
        <w:rPr>
          <w:spacing w:val="-4"/>
        </w:rPr>
        <w:t xml:space="preserve"> </w:t>
      </w:r>
      <w:r>
        <w:t>Линейчатые</w:t>
      </w:r>
      <w:r>
        <w:rPr>
          <w:spacing w:val="-11"/>
        </w:rPr>
        <w:t xml:space="preserve"> </w:t>
      </w:r>
      <w:r>
        <w:t>спектры.</w:t>
      </w:r>
    </w:p>
    <w:p w:rsidR="00445417" w:rsidRDefault="00DD4AEC">
      <w:pPr>
        <w:pStyle w:val="a3"/>
        <w:ind w:right="1059"/>
      </w:pPr>
      <w:r>
        <w:t>Радиоактивность.</w:t>
      </w:r>
      <w:r>
        <w:rPr>
          <w:spacing w:val="1"/>
        </w:rPr>
        <w:t xml:space="preserve"> </w:t>
      </w:r>
      <w:r>
        <w:t>Альфа­,</w:t>
      </w:r>
      <w:r>
        <w:rPr>
          <w:spacing w:val="1"/>
        </w:rPr>
        <w:t xml:space="preserve"> </w:t>
      </w:r>
      <w:r>
        <w:t>бета-</w:t>
      </w:r>
      <w:r>
        <w:rPr>
          <w:spacing w:val="1"/>
        </w:rPr>
        <w:t xml:space="preserve"> </w:t>
      </w:r>
      <w:r>
        <w:t>и гамма-излучения.</w:t>
      </w:r>
      <w:r>
        <w:rPr>
          <w:spacing w:val="1"/>
        </w:rPr>
        <w:t xml:space="preserve"> </w:t>
      </w:r>
      <w:r>
        <w:t>Строение 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1"/>
        </w:rPr>
        <w:t xml:space="preserve"> </w:t>
      </w:r>
      <w:r>
        <w:t>полураспада атомных</w:t>
      </w:r>
      <w:r>
        <w:rPr>
          <w:spacing w:val="-5"/>
        </w:rPr>
        <w:t xml:space="preserve"> </w:t>
      </w:r>
      <w:r>
        <w:t>ядер.</w:t>
      </w:r>
    </w:p>
    <w:p w:rsidR="00445417" w:rsidRDefault="00DD4AEC">
      <w:pPr>
        <w:pStyle w:val="a3"/>
        <w:ind w:right="1061"/>
      </w:pPr>
      <w:r>
        <w:t>Ядерные реакции. Законы сохранения зарядового и массового чисел. 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61"/>
        </w:rPr>
        <w:t xml:space="preserve"> </w:t>
      </w:r>
      <w:r>
        <w:t>ядер.</w:t>
      </w:r>
      <w:r>
        <w:rPr>
          <w:spacing w:val="1"/>
        </w:rPr>
        <w:t xml:space="preserve"> </w:t>
      </w:r>
      <w:r>
        <w:t>Источники</w:t>
      </w:r>
      <w:r>
        <w:rPr>
          <w:spacing w:val="-1"/>
        </w:rPr>
        <w:t xml:space="preserve"> </w:t>
      </w:r>
      <w:r>
        <w:t>энергии</w:t>
      </w:r>
      <w:r>
        <w:rPr>
          <w:spacing w:val="-1"/>
        </w:rPr>
        <w:t xml:space="preserve"> </w:t>
      </w:r>
      <w:r>
        <w:t>Солнца</w:t>
      </w:r>
      <w:r>
        <w:rPr>
          <w:spacing w:val="-3"/>
        </w:rPr>
        <w:t xml:space="preserve"> </w:t>
      </w:r>
      <w:r>
        <w:t>и</w:t>
      </w:r>
      <w:r>
        <w:rPr>
          <w:spacing w:val="-2"/>
        </w:rPr>
        <w:t xml:space="preserve"> </w:t>
      </w:r>
      <w:r>
        <w:t>звёзд (МС).</w:t>
      </w:r>
    </w:p>
    <w:p w:rsidR="00445417" w:rsidRDefault="00DD4AEC">
      <w:pPr>
        <w:pStyle w:val="a3"/>
        <w:spacing w:before="2"/>
        <w:ind w:left="1470" w:firstLine="0"/>
      </w:pPr>
      <w:r>
        <w:t>Ядерная</w:t>
      </w:r>
      <w:r>
        <w:rPr>
          <w:spacing w:val="31"/>
        </w:rPr>
        <w:t xml:space="preserve"> </w:t>
      </w:r>
      <w:r>
        <w:t>энергетика.</w:t>
      </w:r>
      <w:r>
        <w:rPr>
          <w:spacing w:val="40"/>
        </w:rPr>
        <w:t xml:space="preserve"> </w:t>
      </w:r>
      <w:r>
        <w:t>Действия</w:t>
      </w:r>
      <w:r>
        <w:rPr>
          <w:spacing w:val="32"/>
        </w:rPr>
        <w:t xml:space="preserve"> </w:t>
      </w:r>
      <w:r>
        <w:t>радиоактивных</w:t>
      </w:r>
      <w:r>
        <w:rPr>
          <w:spacing w:val="23"/>
        </w:rPr>
        <w:t xml:space="preserve"> </w:t>
      </w:r>
      <w:r>
        <w:t>излучений</w:t>
      </w:r>
      <w:r>
        <w:rPr>
          <w:spacing w:val="39"/>
        </w:rPr>
        <w:t xml:space="preserve"> </w:t>
      </w:r>
      <w:r>
        <w:t>на</w:t>
      </w:r>
      <w:r>
        <w:rPr>
          <w:spacing w:val="26"/>
        </w:rPr>
        <w:t xml:space="preserve"> </w:t>
      </w:r>
      <w:r>
        <w:t>живые</w:t>
      </w:r>
      <w:r>
        <w:rPr>
          <w:spacing w:val="22"/>
        </w:rPr>
        <w:t xml:space="preserve"> </w:t>
      </w:r>
      <w:r>
        <w:t>организмы</w:t>
      </w:r>
    </w:p>
    <w:p w:rsidR="00445417" w:rsidRDefault="00445417">
      <w:pPr>
        <w:sectPr w:rsidR="00445417">
          <w:pgSz w:w="11910" w:h="16840"/>
          <w:pgMar w:top="980" w:right="60" w:bottom="280" w:left="940" w:header="766" w:footer="0" w:gutter="0"/>
          <w:cols w:space="720"/>
        </w:sectPr>
      </w:pPr>
    </w:p>
    <w:p w:rsidR="00445417" w:rsidRDefault="00DD4AEC">
      <w:pPr>
        <w:pStyle w:val="a3"/>
        <w:spacing w:line="273" w:lineRule="exact"/>
        <w:ind w:firstLine="0"/>
        <w:jc w:val="left"/>
      </w:pPr>
      <w:r>
        <w:rPr>
          <w:spacing w:val="-1"/>
        </w:rPr>
        <w:t>(МС).</w:t>
      </w:r>
    </w:p>
    <w:p w:rsidR="00445417" w:rsidRDefault="00DD4AEC">
      <w:pPr>
        <w:pStyle w:val="a3"/>
        <w:spacing w:before="6"/>
        <w:ind w:left="0" w:firstLine="0"/>
        <w:jc w:val="left"/>
        <w:rPr>
          <w:sz w:val="23"/>
        </w:rPr>
      </w:pPr>
      <w:r>
        <w:br w:type="column"/>
      </w:r>
    </w:p>
    <w:p w:rsidR="00445417" w:rsidRDefault="00DD4AEC">
      <w:pPr>
        <w:pStyle w:val="a3"/>
        <w:ind w:left="78" w:firstLine="0"/>
        <w:jc w:val="left"/>
      </w:pPr>
      <w:r>
        <w:t>Демонстрации.</w:t>
      </w:r>
    </w:p>
    <w:p w:rsidR="00445417" w:rsidRDefault="00DD4AEC">
      <w:pPr>
        <w:pStyle w:val="a3"/>
        <w:spacing w:before="5" w:line="237" w:lineRule="auto"/>
        <w:ind w:left="78" w:right="5864" w:firstLine="0"/>
        <w:jc w:val="left"/>
      </w:pPr>
      <w:r>
        <w:t>Спектры</w:t>
      </w:r>
      <w:r>
        <w:rPr>
          <w:spacing w:val="-4"/>
        </w:rPr>
        <w:t xml:space="preserve"> </w:t>
      </w:r>
      <w:r>
        <w:t>излучения</w:t>
      </w:r>
      <w:r>
        <w:rPr>
          <w:spacing w:val="-5"/>
        </w:rPr>
        <w:t xml:space="preserve"> </w:t>
      </w:r>
      <w:r>
        <w:t>и</w:t>
      </w:r>
      <w:r>
        <w:rPr>
          <w:spacing w:val="-5"/>
        </w:rPr>
        <w:t xml:space="preserve"> </w:t>
      </w:r>
      <w:r>
        <w:t>поглощения.</w:t>
      </w:r>
      <w:r>
        <w:rPr>
          <w:spacing w:val="-57"/>
        </w:rPr>
        <w:t xml:space="preserve"> </w:t>
      </w:r>
      <w:r>
        <w:t>Спектры</w:t>
      </w:r>
      <w:r>
        <w:rPr>
          <w:spacing w:val="9"/>
        </w:rPr>
        <w:t xml:space="preserve"> </w:t>
      </w:r>
      <w:r>
        <w:t>различных</w:t>
      </w:r>
      <w:r>
        <w:rPr>
          <w:spacing w:val="-6"/>
        </w:rPr>
        <w:t xml:space="preserve"> </w:t>
      </w:r>
      <w:r>
        <w:t>газов.</w:t>
      </w:r>
    </w:p>
    <w:p w:rsidR="00445417" w:rsidRDefault="00DD4AEC">
      <w:pPr>
        <w:pStyle w:val="a3"/>
        <w:spacing w:before="8" w:line="275" w:lineRule="exact"/>
        <w:ind w:left="78" w:firstLine="0"/>
        <w:jc w:val="left"/>
      </w:pPr>
      <w:r>
        <w:t>Спектр</w:t>
      </w:r>
      <w:r>
        <w:rPr>
          <w:spacing w:val="-1"/>
        </w:rPr>
        <w:t xml:space="preserve"> </w:t>
      </w:r>
      <w:r>
        <w:t>водорода.</w:t>
      </w:r>
    </w:p>
    <w:p w:rsidR="00445417" w:rsidRDefault="00DD4AEC">
      <w:pPr>
        <w:pStyle w:val="a3"/>
        <w:spacing w:line="242" w:lineRule="auto"/>
        <w:ind w:left="78" w:right="4954" w:firstLine="0"/>
        <w:jc w:val="left"/>
      </w:pPr>
      <w:r>
        <w:t>Наблюдение треков в камере Вильсона.</w:t>
      </w:r>
      <w:r>
        <w:rPr>
          <w:spacing w:val="1"/>
        </w:rPr>
        <w:t xml:space="preserve"> </w:t>
      </w:r>
      <w:r>
        <w:rPr>
          <w:spacing w:val="-1"/>
        </w:rPr>
        <w:t>Работа</w:t>
      </w:r>
      <w:r>
        <w:rPr>
          <w:spacing w:val="-8"/>
        </w:rPr>
        <w:t xml:space="preserve"> </w:t>
      </w:r>
      <w:r>
        <w:t>счётчика</w:t>
      </w:r>
      <w:r>
        <w:rPr>
          <w:spacing w:val="-9"/>
        </w:rPr>
        <w:t xml:space="preserve"> </w:t>
      </w:r>
      <w:r>
        <w:t>ионизирующих</w:t>
      </w:r>
      <w:r>
        <w:rPr>
          <w:spacing w:val="-14"/>
        </w:rPr>
        <w:t xml:space="preserve"> </w:t>
      </w:r>
      <w:r>
        <w:t>излучений.</w:t>
      </w:r>
    </w:p>
    <w:p w:rsidR="00445417" w:rsidRDefault="00DD4AEC">
      <w:pPr>
        <w:pStyle w:val="a3"/>
        <w:spacing w:line="242" w:lineRule="auto"/>
        <w:ind w:left="78" w:right="3292" w:firstLine="0"/>
        <w:jc w:val="left"/>
      </w:pPr>
      <w:r>
        <w:t>Регистрация излучения природных минералов и продуктов.</w:t>
      </w:r>
      <w:r>
        <w:rPr>
          <w:spacing w:val="-58"/>
        </w:rPr>
        <w:t xml:space="preserve"> </w:t>
      </w:r>
      <w:r>
        <w:t>Лабораторные работы и</w:t>
      </w:r>
      <w:r>
        <w:rPr>
          <w:spacing w:val="-8"/>
        </w:rPr>
        <w:t xml:space="preserve"> </w:t>
      </w:r>
      <w:r>
        <w:t>опыты.</w:t>
      </w:r>
    </w:p>
    <w:p w:rsidR="00445417" w:rsidRDefault="00DD4AEC">
      <w:pPr>
        <w:pStyle w:val="a3"/>
        <w:spacing w:line="268" w:lineRule="exact"/>
        <w:ind w:left="78" w:firstLine="0"/>
        <w:jc w:val="left"/>
      </w:pPr>
      <w:r>
        <w:t>Наблюдение</w:t>
      </w:r>
      <w:r>
        <w:rPr>
          <w:spacing w:val="-8"/>
        </w:rPr>
        <w:t xml:space="preserve"> </w:t>
      </w:r>
      <w:r>
        <w:t>сплошных</w:t>
      </w:r>
      <w:r>
        <w:rPr>
          <w:spacing w:val="-9"/>
        </w:rPr>
        <w:t xml:space="preserve"> </w:t>
      </w:r>
      <w:r>
        <w:t>и</w:t>
      </w:r>
      <w:r>
        <w:rPr>
          <w:spacing w:val="-10"/>
        </w:rPr>
        <w:t xml:space="preserve"> </w:t>
      </w:r>
      <w:r>
        <w:t>линейчатых</w:t>
      </w:r>
      <w:r>
        <w:rPr>
          <w:spacing w:val="-9"/>
        </w:rPr>
        <w:t xml:space="preserve"> </w:t>
      </w:r>
      <w:r>
        <w:t>спектров</w:t>
      </w:r>
      <w:r>
        <w:rPr>
          <w:spacing w:val="-8"/>
        </w:rPr>
        <w:t xml:space="preserve"> </w:t>
      </w:r>
      <w:r>
        <w:t>излучения.</w:t>
      </w:r>
    </w:p>
    <w:p w:rsidR="00445417" w:rsidRDefault="00DD4AEC">
      <w:pPr>
        <w:pStyle w:val="a3"/>
        <w:tabs>
          <w:tab w:val="left" w:pos="1730"/>
          <w:tab w:val="left" w:pos="2690"/>
          <w:tab w:val="left" w:pos="3972"/>
          <w:tab w:val="left" w:pos="6056"/>
          <w:tab w:val="left" w:pos="6527"/>
        </w:tabs>
        <w:spacing w:line="272" w:lineRule="exact"/>
        <w:ind w:left="78" w:firstLine="0"/>
        <w:jc w:val="left"/>
      </w:pPr>
      <w:r>
        <w:t>Исследование</w:t>
      </w:r>
      <w:r>
        <w:tab/>
        <w:t>треков:</w:t>
      </w:r>
      <w:r>
        <w:tab/>
        <w:t>измерение</w:t>
      </w:r>
      <w:r>
        <w:tab/>
        <w:t xml:space="preserve">энергии  </w:t>
      </w:r>
      <w:r>
        <w:rPr>
          <w:spacing w:val="16"/>
        </w:rPr>
        <w:t xml:space="preserve"> </w:t>
      </w:r>
      <w:r>
        <w:t>частицы</w:t>
      </w:r>
      <w:r>
        <w:tab/>
        <w:t>по</w:t>
      </w:r>
      <w:r>
        <w:tab/>
        <w:t>тормозному</w:t>
      </w:r>
      <w:r>
        <w:rPr>
          <w:spacing w:val="67"/>
        </w:rPr>
        <w:t xml:space="preserve"> </w:t>
      </w:r>
      <w:r>
        <w:t>пути</w:t>
      </w:r>
    </w:p>
    <w:p w:rsidR="00445417" w:rsidRDefault="00445417">
      <w:pPr>
        <w:spacing w:line="272" w:lineRule="exact"/>
        <w:sectPr w:rsidR="00445417">
          <w:type w:val="continuous"/>
          <w:pgSz w:w="11910" w:h="16840"/>
          <w:pgMar w:top="980" w:right="60" w:bottom="280" w:left="940" w:header="720" w:footer="720" w:gutter="0"/>
          <w:cols w:num="2" w:space="720" w:equalWidth="0">
            <w:col w:w="1353" w:space="40"/>
            <w:col w:w="9517"/>
          </w:cols>
        </w:sectPr>
      </w:pPr>
    </w:p>
    <w:p w:rsidR="00445417" w:rsidRDefault="00DD4AEC">
      <w:pPr>
        <w:pStyle w:val="a3"/>
        <w:spacing w:before="1" w:line="275" w:lineRule="exact"/>
        <w:ind w:firstLine="0"/>
      </w:pPr>
      <w:r>
        <w:t>(по</w:t>
      </w:r>
      <w:r>
        <w:rPr>
          <w:spacing w:val="1"/>
        </w:rPr>
        <w:t xml:space="preserve"> </w:t>
      </w:r>
      <w:r>
        <w:t>фотографиям).</w:t>
      </w:r>
    </w:p>
    <w:p w:rsidR="00445417" w:rsidRDefault="00DD4AEC">
      <w:pPr>
        <w:pStyle w:val="a3"/>
        <w:spacing w:before="6" w:line="232" w:lineRule="auto"/>
        <w:ind w:left="1470" w:right="5524" w:firstLine="0"/>
      </w:pPr>
      <w:r>
        <w:t>Измерение</w:t>
      </w:r>
      <w:r>
        <w:rPr>
          <w:spacing w:val="1"/>
        </w:rPr>
        <w:t xml:space="preserve"> </w:t>
      </w:r>
      <w:r>
        <w:t>радиоактивного</w:t>
      </w:r>
      <w:r>
        <w:rPr>
          <w:spacing w:val="1"/>
        </w:rPr>
        <w:t xml:space="preserve"> </w:t>
      </w:r>
      <w:r>
        <w:t>фона.</w:t>
      </w:r>
      <w:r>
        <w:rPr>
          <w:spacing w:val="1"/>
        </w:rPr>
        <w:t xml:space="preserve"> </w:t>
      </w:r>
      <w:r>
        <w:rPr>
          <w:spacing w:val="-1"/>
        </w:rPr>
        <w:t>Повторительно-обобщающий</w:t>
      </w:r>
      <w:r>
        <w:rPr>
          <w:spacing w:val="-9"/>
        </w:rPr>
        <w:t xml:space="preserve"> </w:t>
      </w:r>
      <w:r>
        <w:t>модуль.</w:t>
      </w:r>
    </w:p>
    <w:p w:rsidR="00445417" w:rsidRDefault="00DD4AEC">
      <w:pPr>
        <w:pStyle w:val="a3"/>
        <w:spacing w:before="5"/>
        <w:ind w:right="1058"/>
      </w:pPr>
      <w:r>
        <w:t>Повторительно­обобщающий    модуль      предназначен     для    систематизации</w:t>
      </w:r>
      <w:r>
        <w:rPr>
          <w:spacing w:val="1"/>
        </w:rPr>
        <w:t xml:space="preserve"> </w:t>
      </w:r>
      <w:r>
        <w:t>и</w:t>
      </w:r>
      <w:r>
        <w:rPr>
          <w:spacing w:val="60"/>
        </w:rPr>
        <w:t xml:space="preserve"> </w:t>
      </w:r>
      <w:r>
        <w:t>обобщения</w:t>
      </w:r>
      <w:r>
        <w:rPr>
          <w:spacing w:val="60"/>
        </w:rPr>
        <w:t xml:space="preserve"> </w:t>
      </w:r>
      <w:r>
        <w:t>предметного   содержания   и   опыта   деятельности,   приобретённого</w:t>
      </w:r>
      <w:r>
        <w:rPr>
          <w:spacing w:val="1"/>
        </w:rPr>
        <w:t xml:space="preserve"> </w:t>
      </w:r>
      <w:r>
        <w:t>при</w:t>
      </w:r>
      <w:r>
        <w:rPr>
          <w:spacing w:val="1"/>
        </w:rPr>
        <w:t xml:space="preserve"> </w:t>
      </w:r>
      <w:r>
        <w:t>изучении</w:t>
      </w:r>
      <w:r>
        <w:rPr>
          <w:spacing w:val="1"/>
        </w:rPr>
        <w:t xml:space="preserve"> </w:t>
      </w:r>
      <w:r>
        <w:t>всего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основному</w:t>
      </w:r>
      <w:r>
        <w:rPr>
          <w:spacing w:val="1"/>
        </w:rPr>
        <w:t xml:space="preserve"> </w:t>
      </w:r>
      <w:r>
        <w:t>государственному экзамену по</w:t>
      </w:r>
      <w:r>
        <w:rPr>
          <w:spacing w:val="1"/>
        </w:rPr>
        <w:t xml:space="preserve"> </w:t>
      </w:r>
      <w:r>
        <w:t>физике</w:t>
      </w:r>
      <w:r>
        <w:rPr>
          <w:spacing w:val="1"/>
        </w:rPr>
        <w:t xml:space="preserve"> </w:t>
      </w:r>
      <w:r>
        <w:t>для обучающихся,</w:t>
      </w:r>
      <w:r>
        <w:rPr>
          <w:spacing w:val="1"/>
        </w:rPr>
        <w:t xml:space="preserve"> </w:t>
      </w:r>
      <w:r>
        <w:t>выбравших</w:t>
      </w:r>
      <w:r>
        <w:rPr>
          <w:spacing w:val="1"/>
        </w:rPr>
        <w:t xml:space="preserve"> </w:t>
      </w:r>
      <w:r>
        <w:t>этот</w:t>
      </w:r>
      <w:r>
        <w:rPr>
          <w:spacing w:val="1"/>
        </w:rPr>
        <w:t xml:space="preserve"> </w:t>
      </w:r>
      <w:r>
        <w:t>учебный</w:t>
      </w:r>
      <w:r>
        <w:rPr>
          <w:spacing w:val="1"/>
        </w:rPr>
        <w:t xml:space="preserve"> </w:t>
      </w:r>
      <w:r>
        <w:t>предмет.</w:t>
      </w:r>
    </w:p>
    <w:p w:rsidR="00445417" w:rsidRDefault="00DD4AEC">
      <w:pPr>
        <w:pStyle w:val="a3"/>
        <w:spacing w:before="3"/>
        <w:ind w:right="1053"/>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деятельности,    на     основе     которых     обеспечивается     достижение     предметных</w:t>
      </w:r>
      <w:r>
        <w:rPr>
          <w:spacing w:val="1"/>
        </w:rPr>
        <w:t xml:space="preserve"> </w:t>
      </w:r>
      <w:r>
        <w:t>и</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естественно­научная</w:t>
      </w:r>
      <w:r>
        <w:rPr>
          <w:spacing w:val="1"/>
        </w:rPr>
        <w:t xml:space="preserve"> </w:t>
      </w:r>
      <w:r>
        <w:t>грамотность: освоение научных методов</w:t>
      </w:r>
      <w:r>
        <w:rPr>
          <w:spacing w:val="1"/>
        </w:rPr>
        <w:t xml:space="preserve"> </w:t>
      </w:r>
      <w:r>
        <w:t>исследования</w:t>
      </w:r>
      <w:r>
        <w:rPr>
          <w:spacing w:val="1"/>
        </w:rPr>
        <w:t xml:space="preserve"> </w:t>
      </w:r>
      <w:r>
        <w:t>явлений</w:t>
      </w:r>
      <w:r>
        <w:rPr>
          <w:spacing w:val="1"/>
        </w:rPr>
        <w:t xml:space="preserve"> </w:t>
      </w:r>
      <w:r>
        <w:t>природы</w:t>
      </w:r>
      <w:r>
        <w:rPr>
          <w:spacing w:val="1"/>
        </w:rPr>
        <w:t xml:space="preserve"> </w:t>
      </w:r>
      <w:r>
        <w:t>и</w:t>
      </w:r>
      <w:r>
        <w:rPr>
          <w:spacing w:val="1"/>
        </w:rPr>
        <w:t xml:space="preserve"> </w:t>
      </w:r>
      <w:r>
        <w:t>техники,</w:t>
      </w:r>
      <w:r>
        <w:rPr>
          <w:spacing w:val="1"/>
        </w:rPr>
        <w:t xml:space="preserve"> </w:t>
      </w:r>
      <w:r>
        <w:t>овладение</w:t>
      </w:r>
      <w:r>
        <w:rPr>
          <w:spacing w:val="1"/>
        </w:rPr>
        <w:t xml:space="preserve"> </w:t>
      </w:r>
      <w:r>
        <w:t>умениями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57"/>
        </w:rPr>
        <w:t xml:space="preserve"> </w:t>
      </w:r>
      <w:r>
        <w:t>полученные знания,</w:t>
      </w:r>
      <w:r>
        <w:rPr>
          <w:spacing w:val="3"/>
        </w:rPr>
        <w:t xml:space="preserve"> </w:t>
      </w:r>
      <w:r>
        <w:t>решать</w:t>
      </w:r>
      <w:r>
        <w:rPr>
          <w:spacing w:val="-7"/>
        </w:rPr>
        <w:t xml:space="preserve"> </w:t>
      </w:r>
      <w:r>
        <w:t>задачи,</w:t>
      </w:r>
      <w:r>
        <w:rPr>
          <w:spacing w:val="-7"/>
        </w:rPr>
        <w:t xml:space="preserve"> </w:t>
      </w:r>
      <w:r>
        <w:t>в</w:t>
      </w:r>
      <w:r>
        <w:rPr>
          <w:spacing w:val="-3"/>
        </w:rPr>
        <w:t xml:space="preserve"> </w:t>
      </w:r>
      <w:r>
        <w:t>том</w:t>
      </w:r>
      <w:r>
        <w:rPr>
          <w:spacing w:val="-3"/>
        </w:rPr>
        <w:t xml:space="preserve"> </w:t>
      </w:r>
      <w:r>
        <w:t>числе</w:t>
      </w:r>
      <w:r>
        <w:rPr>
          <w:spacing w:val="-4"/>
        </w:rPr>
        <w:t xml:space="preserve"> </w:t>
      </w:r>
      <w:r>
        <w:t>качественные</w:t>
      </w:r>
      <w:r>
        <w:rPr>
          <w:spacing w:val="-5"/>
        </w:rPr>
        <w:t xml:space="preserve"> </w:t>
      </w:r>
      <w:r>
        <w:t>и</w:t>
      </w:r>
      <w:r>
        <w:rPr>
          <w:spacing w:val="-4"/>
        </w:rPr>
        <w:t xml:space="preserve"> </w:t>
      </w:r>
      <w:r>
        <w:t>экспериментальные.</w:t>
      </w:r>
    </w:p>
    <w:p w:rsidR="00445417" w:rsidRDefault="00445417">
      <w:pPr>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right="1083"/>
      </w:pPr>
      <w:r>
        <w:t>Принципиально деятельностный характер данного раздела реализуется за счёт</w:t>
      </w:r>
      <w:r>
        <w:rPr>
          <w:spacing w:val="1"/>
        </w:rPr>
        <w:t xml:space="preserve"> </w:t>
      </w:r>
      <w:r>
        <w:t>того,</w:t>
      </w:r>
      <w:r>
        <w:rPr>
          <w:spacing w:val="-1"/>
        </w:rPr>
        <w:t xml:space="preserve"> </w:t>
      </w:r>
      <w:r>
        <w:t>что</w:t>
      </w:r>
      <w:r>
        <w:rPr>
          <w:spacing w:val="1"/>
        </w:rPr>
        <w:t xml:space="preserve"> </w:t>
      </w:r>
      <w:r>
        <w:t>обучающиеся</w:t>
      </w:r>
      <w:r>
        <w:rPr>
          <w:spacing w:val="3"/>
        </w:rPr>
        <w:t xml:space="preserve"> </w:t>
      </w:r>
      <w:r>
        <w:t>выполняют</w:t>
      </w:r>
      <w:r>
        <w:rPr>
          <w:spacing w:val="-2"/>
        </w:rPr>
        <w:t xml:space="preserve"> </w:t>
      </w:r>
      <w:r>
        <w:t>задания,</w:t>
      </w:r>
      <w:r>
        <w:rPr>
          <w:spacing w:val="-1"/>
        </w:rPr>
        <w:t xml:space="preserve"> </w:t>
      </w:r>
      <w:r>
        <w:t>в</w:t>
      </w:r>
      <w:r>
        <w:rPr>
          <w:spacing w:val="3"/>
        </w:rPr>
        <w:t xml:space="preserve"> </w:t>
      </w:r>
      <w:r>
        <w:t>которых</w:t>
      </w:r>
      <w:r>
        <w:rPr>
          <w:spacing w:val="-8"/>
        </w:rPr>
        <w:t xml:space="preserve"> </w:t>
      </w:r>
      <w:r>
        <w:t>им</w:t>
      </w:r>
      <w:r>
        <w:rPr>
          <w:spacing w:val="3"/>
        </w:rPr>
        <w:t xml:space="preserve"> </w:t>
      </w:r>
      <w:r>
        <w:t>предлагается:</w:t>
      </w:r>
    </w:p>
    <w:p w:rsidR="00445417" w:rsidRDefault="00DD4AEC">
      <w:pPr>
        <w:pStyle w:val="a3"/>
        <w:spacing w:line="242" w:lineRule="auto"/>
        <w:ind w:right="1057"/>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1"/>
        </w:rPr>
        <w:t xml:space="preserve"> </w:t>
      </w:r>
      <w:r>
        <w:t>физические</w:t>
      </w:r>
      <w:r>
        <w:rPr>
          <w:spacing w:val="1"/>
        </w:rPr>
        <w:t xml:space="preserve"> </w:t>
      </w:r>
      <w:r>
        <w:t>явления</w:t>
      </w:r>
      <w:r>
        <w:rPr>
          <w:spacing w:val="-3"/>
        </w:rPr>
        <w:t xml:space="preserve"> </w:t>
      </w:r>
      <w:r>
        <w:t>в</w:t>
      </w:r>
      <w:r>
        <w:rPr>
          <w:spacing w:val="-6"/>
        </w:rPr>
        <w:t xml:space="preserve"> </w:t>
      </w:r>
      <w:r>
        <w:t>окружающей</w:t>
      </w:r>
      <w:r>
        <w:rPr>
          <w:spacing w:val="5"/>
        </w:rPr>
        <w:t xml:space="preserve"> </w:t>
      </w:r>
      <w:r>
        <w:t>природе</w:t>
      </w:r>
      <w:r>
        <w:rPr>
          <w:spacing w:val="-4"/>
        </w:rPr>
        <w:t xml:space="preserve"> </w:t>
      </w:r>
      <w:r>
        <w:t>и</w:t>
      </w:r>
      <w:r>
        <w:rPr>
          <w:spacing w:val="3"/>
        </w:rPr>
        <w:t xml:space="preserve"> </w:t>
      </w:r>
      <w:r>
        <w:t>повседневной</w:t>
      </w:r>
      <w:r>
        <w:rPr>
          <w:spacing w:val="5"/>
        </w:rPr>
        <w:t xml:space="preserve"> </w:t>
      </w:r>
      <w:r>
        <w:t>жизни;</w:t>
      </w:r>
    </w:p>
    <w:p w:rsidR="00445417" w:rsidRDefault="00DD4AEC">
      <w:pPr>
        <w:pStyle w:val="a3"/>
        <w:spacing w:line="242" w:lineRule="auto"/>
        <w:ind w:right="1078"/>
      </w:pPr>
      <w:r>
        <w:t>использовать      научные      методы      исследования      физических      явлений,</w:t>
      </w:r>
      <w:r>
        <w:rPr>
          <w:spacing w:val="1"/>
        </w:rPr>
        <w:t xml:space="preserve"> </w:t>
      </w:r>
      <w:r>
        <w:t>в</w:t>
      </w:r>
      <w:r>
        <w:rPr>
          <w:spacing w:val="3"/>
        </w:rPr>
        <w:t xml:space="preserve"> </w:t>
      </w:r>
      <w:r>
        <w:t>том</w:t>
      </w:r>
      <w:r>
        <w:rPr>
          <w:spacing w:val="-2"/>
        </w:rPr>
        <w:t xml:space="preserve"> </w:t>
      </w:r>
      <w:r>
        <w:t>числе</w:t>
      </w:r>
      <w:r>
        <w:rPr>
          <w:spacing w:val="2"/>
        </w:rPr>
        <w:t xml:space="preserve"> </w:t>
      </w:r>
      <w:r>
        <w:t>для</w:t>
      </w:r>
      <w:r>
        <w:rPr>
          <w:spacing w:val="-4"/>
        </w:rPr>
        <w:t xml:space="preserve"> </w:t>
      </w:r>
      <w:r>
        <w:t>проверки</w:t>
      </w:r>
      <w:r>
        <w:rPr>
          <w:spacing w:val="-1"/>
        </w:rPr>
        <w:t xml:space="preserve"> </w:t>
      </w:r>
      <w:r>
        <w:t>гипотез</w:t>
      </w:r>
      <w:r>
        <w:rPr>
          <w:spacing w:val="-7"/>
        </w:rPr>
        <w:t xml:space="preserve"> </w:t>
      </w:r>
      <w:r>
        <w:t>и</w:t>
      </w:r>
      <w:r>
        <w:rPr>
          <w:spacing w:val="-2"/>
        </w:rPr>
        <w:t xml:space="preserve"> </w:t>
      </w:r>
      <w:r>
        <w:t>получения</w:t>
      </w:r>
      <w:r>
        <w:rPr>
          <w:spacing w:val="3"/>
        </w:rPr>
        <w:t xml:space="preserve"> </w:t>
      </w:r>
      <w:r>
        <w:t>теоретических</w:t>
      </w:r>
      <w:r>
        <w:rPr>
          <w:spacing w:val="-7"/>
        </w:rPr>
        <w:t xml:space="preserve"> </w:t>
      </w:r>
      <w:r>
        <w:t>выводов;</w:t>
      </w:r>
    </w:p>
    <w:p w:rsidR="00445417" w:rsidRDefault="00DD4AEC">
      <w:pPr>
        <w:pStyle w:val="a3"/>
        <w:ind w:right="1058"/>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57"/>
        </w:rPr>
        <w:t xml:space="preserve"> </w:t>
      </w:r>
      <w:r>
        <w:t>основе</w:t>
      </w:r>
      <w:r>
        <w:rPr>
          <w:spacing w:val="-8"/>
        </w:rPr>
        <w:t xml:space="preserve"> </w:t>
      </w:r>
      <w:r>
        <w:t>закона превращения</w:t>
      </w:r>
      <w:r>
        <w:rPr>
          <w:spacing w:val="-4"/>
        </w:rPr>
        <w:t xml:space="preserve"> </w:t>
      </w:r>
      <w:r>
        <w:t>и</w:t>
      </w:r>
      <w:r>
        <w:rPr>
          <w:spacing w:val="2"/>
        </w:rPr>
        <w:t xml:space="preserve"> </w:t>
      </w:r>
      <w:r>
        <w:t>сохранения</w:t>
      </w:r>
      <w:r>
        <w:rPr>
          <w:spacing w:val="-2"/>
        </w:rPr>
        <w:t xml:space="preserve"> </w:t>
      </w:r>
      <w:r>
        <w:t>всех</w:t>
      </w:r>
      <w:r>
        <w:rPr>
          <w:spacing w:val="-2"/>
        </w:rPr>
        <w:t xml:space="preserve"> </w:t>
      </w:r>
      <w:r>
        <w:t>известных</w:t>
      </w:r>
      <w:r>
        <w:rPr>
          <w:spacing w:val="-8"/>
        </w:rPr>
        <w:t xml:space="preserve"> </w:t>
      </w:r>
      <w:r>
        <w:t>видов энергии.</w:t>
      </w:r>
    </w:p>
    <w:p w:rsidR="00445417" w:rsidRDefault="00DD4AEC">
      <w:pPr>
        <w:pStyle w:val="a3"/>
        <w:ind w:right="1052"/>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обобщающего    характера.     Раздел     завершается     проведением     диагностической</w:t>
      </w:r>
      <w:r>
        <w:rPr>
          <w:spacing w:val="1"/>
        </w:rPr>
        <w:t xml:space="preserve"> </w:t>
      </w:r>
      <w:r>
        <w:t>и</w:t>
      </w:r>
      <w:r>
        <w:rPr>
          <w:spacing w:val="-2"/>
        </w:rPr>
        <w:t xml:space="preserve"> </w:t>
      </w:r>
      <w:r>
        <w:t>оценочной</w:t>
      </w:r>
      <w:r>
        <w:rPr>
          <w:spacing w:val="-1"/>
        </w:rPr>
        <w:t xml:space="preserve"> </w:t>
      </w:r>
      <w:r>
        <w:t>работы</w:t>
      </w:r>
      <w:r>
        <w:rPr>
          <w:spacing w:val="-2"/>
        </w:rPr>
        <w:t xml:space="preserve"> </w:t>
      </w:r>
      <w:r>
        <w:t>за</w:t>
      </w:r>
      <w:r>
        <w:rPr>
          <w:spacing w:val="1"/>
        </w:rPr>
        <w:t xml:space="preserve"> </w:t>
      </w:r>
      <w:r>
        <w:t>курс</w:t>
      </w:r>
      <w:r>
        <w:rPr>
          <w:spacing w:val="1"/>
        </w:rPr>
        <w:t xml:space="preserve"> </w:t>
      </w:r>
      <w:r>
        <w:t>основного</w:t>
      </w:r>
      <w:r>
        <w:rPr>
          <w:spacing w:val="-6"/>
        </w:rPr>
        <w:t xml:space="preserve"> </w:t>
      </w:r>
      <w:r>
        <w:t>общего</w:t>
      </w:r>
      <w:r>
        <w:rPr>
          <w:spacing w:val="-2"/>
        </w:rPr>
        <w:t xml:space="preserve"> </w:t>
      </w:r>
      <w:r>
        <w:t>образования.</w:t>
      </w:r>
    </w:p>
    <w:p w:rsidR="00445417" w:rsidRDefault="00DD4AEC">
      <w:pPr>
        <w:pStyle w:val="a3"/>
        <w:spacing w:line="242" w:lineRule="auto"/>
        <w:ind w:right="1071"/>
      </w:pPr>
      <w:r>
        <w:t>Планируемые</w:t>
      </w:r>
      <w:r>
        <w:rPr>
          <w:spacing w:val="1"/>
        </w:rPr>
        <w:t xml:space="preserve"> </w:t>
      </w:r>
      <w:r>
        <w:t>результаты</w:t>
      </w:r>
      <w:r>
        <w:rPr>
          <w:spacing w:val="1"/>
        </w:rPr>
        <w:t xml:space="preserve"> </w:t>
      </w:r>
      <w:r>
        <w:t>освоения</w:t>
      </w:r>
      <w:r>
        <w:rPr>
          <w:spacing w:val="1"/>
        </w:rPr>
        <w:t xml:space="preserve"> </w:t>
      </w:r>
      <w:r>
        <w:t>физики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line="242" w:lineRule="auto"/>
        <w:ind w:right="1049"/>
      </w:pPr>
      <w:r>
        <w:t>Изучение</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6"/>
        </w:rPr>
        <w:t xml:space="preserve"> </w:t>
      </w:r>
      <w:r>
        <w:t>личностных, метапредметных</w:t>
      </w:r>
      <w:r>
        <w:rPr>
          <w:spacing w:val="-7"/>
        </w:rPr>
        <w:t xml:space="preserve"> </w:t>
      </w:r>
      <w:r>
        <w:t>и</w:t>
      </w:r>
      <w:r>
        <w:rPr>
          <w:spacing w:val="-5"/>
        </w:rPr>
        <w:t xml:space="preserve"> </w:t>
      </w:r>
      <w:r>
        <w:t>предметных</w:t>
      </w:r>
      <w:r>
        <w:rPr>
          <w:spacing w:val="-9"/>
        </w:rPr>
        <w:t xml:space="preserve"> </w:t>
      </w:r>
      <w:r>
        <w:t>образовательных</w:t>
      </w:r>
      <w:r>
        <w:rPr>
          <w:spacing w:val="-9"/>
        </w:rPr>
        <w:t xml:space="preserve"> </w:t>
      </w:r>
      <w:r>
        <w:t>результатов.</w:t>
      </w:r>
    </w:p>
    <w:p w:rsidR="00445417" w:rsidRDefault="00DD4AEC">
      <w:pPr>
        <w:pStyle w:val="a3"/>
        <w:spacing w:line="242" w:lineRule="auto"/>
        <w:ind w:right="1061"/>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7"/>
        </w:rPr>
        <w:t xml:space="preserve"> </w:t>
      </w:r>
      <w:r>
        <w:t>следующие личностные</w:t>
      </w:r>
      <w:r>
        <w:rPr>
          <w:spacing w:val="-5"/>
        </w:rPr>
        <w:t xml:space="preserve"> </w:t>
      </w:r>
      <w:r>
        <w:t>результаты</w:t>
      </w:r>
      <w:r>
        <w:rPr>
          <w:spacing w:val="3"/>
        </w:rPr>
        <w:t xml:space="preserve"> </w:t>
      </w:r>
      <w:r>
        <w:t>в</w:t>
      </w:r>
      <w:r>
        <w:rPr>
          <w:spacing w:val="1"/>
        </w:rPr>
        <w:t xml:space="preserve"> </w:t>
      </w:r>
      <w:r>
        <w:t>части:</w:t>
      </w:r>
    </w:p>
    <w:p w:rsidR="00445417" w:rsidRDefault="00DD4AEC" w:rsidP="005B10F6">
      <w:pPr>
        <w:pStyle w:val="a6"/>
        <w:numPr>
          <w:ilvl w:val="0"/>
          <w:numId w:val="31"/>
        </w:numPr>
        <w:tabs>
          <w:tab w:val="left" w:pos="1730"/>
        </w:tabs>
        <w:spacing w:line="268" w:lineRule="exact"/>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spacing w:line="237" w:lineRule="auto"/>
        <w:ind w:right="1059"/>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состоянию</w:t>
      </w:r>
      <w:r>
        <w:rPr>
          <w:spacing w:val="1"/>
        </w:rPr>
        <w:t xml:space="preserve"> </w:t>
      </w:r>
      <w:r>
        <w:t>российской</w:t>
      </w:r>
      <w:r>
        <w:rPr>
          <w:spacing w:val="1"/>
        </w:rPr>
        <w:t xml:space="preserve"> </w:t>
      </w:r>
      <w:r>
        <w:t>физической</w:t>
      </w:r>
      <w:r>
        <w:rPr>
          <w:spacing w:val="-1"/>
        </w:rPr>
        <w:t xml:space="preserve"> </w:t>
      </w:r>
      <w:r>
        <w:t>науки;</w:t>
      </w:r>
    </w:p>
    <w:p w:rsidR="00445417" w:rsidRDefault="00DD4AEC">
      <w:pPr>
        <w:pStyle w:val="a3"/>
        <w:spacing w:line="275" w:lineRule="exact"/>
        <w:ind w:left="1470" w:firstLine="0"/>
      </w:pPr>
      <w:r>
        <w:rPr>
          <w:spacing w:val="-1"/>
        </w:rPr>
        <w:t>ценностное</w:t>
      </w:r>
      <w:r>
        <w:rPr>
          <w:spacing w:val="-13"/>
        </w:rPr>
        <w:t xml:space="preserve"> </w:t>
      </w:r>
      <w:r>
        <w:rPr>
          <w:spacing w:val="-1"/>
        </w:rPr>
        <w:t>отношение</w:t>
      </w:r>
      <w:r>
        <w:rPr>
          <w:spacing w:val="-8"/>
        </w:rPr>
        <w:t xml:space="preserve"> </w:t>
      </w:r>
      <w:r>
        <w:t>к</w:t>
      </w:r>
      <w:r>
        <w:rPr>
          <w:spacing w:val="-6"/>
        </w:rPr>
        <w:t xml:space="preserve"> </w:t>
      </w:r>
      <w:r>
        <w:t>достижениям</w:t>
      </w:r>
      <w:r>
        <w:rPr>
          <w:spacing w:val="-1"/>
        </w:rPr>
        <w:t xml:space="preserve"> </w:t>
      </w:r>
      <w:r>
        <w:t>российских</w:t>
      </w:r>
      <w:r>
        <w:rPr>
          <w:spacing w:val="2"/>
        </w:rPr>
        <w:t xml:space="preserve"> </w:t>
      </w:r>
      <w:r>
        <w:t>учёных­физиков;</w:t>
      </w:r>
    </w:p>
    <w:p w:rsidR="00445417" w:rsidRDefault="00DD4AEC" w:rsidP="005B10F6">
      <w:pPr>
        <w:pStyle w:val="a6"/>
        <w:numPr>
          <w:ilvl w:val="0"/>
          <w:numId w:val="31"/>
        </w:numPr>
        <w:tabs>
          <w:tab w:val="left" w:pos="1730"/>
        </w:tabs>
        <w:spacing w:line="271" w:lineRule="exact"/>
        <w:jc w:val="both"/>
        <w:rPr>
          <w:sz w:val="24"/>
        </w:rPr>
      </w:pPr>
      <w:r>
        <w:rPr>
          <w:sz w:val="24"/>
        </w:rPr>
        <w:t>гражданского</w:t>
      </w:r>
      <w:r>
        <w:rPr>
          <w:spacing w:val="-7"/>
          <w:sz w:val="24"/>
        </w:rPr>
        <w:t xml:space="preserve"> </w:t>
      </w:r>
      <w:r>
        <w:rPr>
          <w:sz w:val="24"/>
        </w:rPr>
        <w:t>и</w:t>
      </w:r>
      <w:r>
        <w:rPr>
          <w:spacing w:val="-12"/>
          <w:sz w:val="24"/>
        </w:rPr>
        <w:t xml:space="preserve"> </w:t>
      </w:r>
      <w:r>
        <w:rPr>
          <w:sz w:val="24"/>
        </w:rPr>
        <w:t>духовно-нравственного</w:t>
      </w:r>
      <w:r>
        <w:rPr>
          <w:spacing w:val="-6"/>
          <w:sz w:val="24"/>
        </w:rPr>
        <w:t xml:space="preserve"> </w:t>
      </w:r>
      <w:r>
        <w:rPr>
          <w:sz w:val="24"/>
        </w:rPr>
        <w:t>воспитания:</w:t>
      </w:r>
    </w:p>
    <w:p w:rsidR="00445417" w:rsidRDefault="00DD4AEC">
      <w:pPr>
        <w:pStyle w:val="a3"/>
        <w:spacing w:line="237" w:lineRule="auto"/>
        <w:ind w:right="1053"/>
      </w:pPr>
      <w:r>
        <w:t xml:space="preserve">готовность  </w:t>
      </w:r>
      <w:r>
        <w:rPr>
          <w:spacing w:val="15"/>
        </w:rPr>
        <w:t xml:space="preserve"> </w:t>
      </w:r>
      <w:r>
        <w:t xml:space="preserve">к  </w:t>
      </w:r>
      <w:r>
        <w:rPr>
          <w:spacing w:val="16"/>
        </w:rPr>
        <w:t xml:space="preserve"> </w:t>
      </w:r>
      <w:r>
        <w:t xml:space="preserve">активному  </w:t>
      </w:r>
      <w:r>
        <w:rPr>
          <w:spacing w:val="12"/>
        </w:rPr>
        <w:t xml:space="preserve"> </w:t>
      </w:r>
      <w:r>
        <w:t xml:space="preserve">участию  </w:t>
      </w:r>
      <w:r>
        <w:rPr>
          <w:spacing w:val="22"/>
        </w:rPr>
        <w:t xml:space="preserve"> </w:t>
      </w:r>
      <w:r>
        <w:t xml:space="preserve">в   </w:t>
      </w:r>
      <w:r>
        <w:rPr>
          <w:spacing w:val="19"/>
        </w:rPr>
        <w:t xml:space="preserve"> </w:t>
      </w:r>
      <w:r>
        <w:t xml:space="preserve">обсуждении   </w:t>
      </w:r>
      <w:r>
        <w:rPr>
          <w:spacing w:val="21"/>
        </w:rPr>
        <w:t xml:space="preserve"> </w:t>
      </w:r>
      <w:r>
        <w:t>общественно-значимых</w:t>
      </w:r>
      <w:r>
        <w:rPr>
          <w:spacing w:val="-58"/>
        </w:rPr>
        <w:t xml:space="preserve"> </w:t>
      </w:r>
      <w:r>
        <w:t>и этических</w:t>
      </w:r>
      <w:r>
        <w:rPr>
          <w:spacing w:val="-9"/>
        </w:rPr>
        <w:t xml:space="preserve"> </w:t>
      </w:r>
      <w:r>
        <w:t>проблем,</w:t>
      </w:r>
      <w:r>
        <w:rPr>
          <w:spacing w:val="-2"/>
        </w:rPr>
        <w:t xml:space="preserve"> </w:t>
      </w:r>
      <w:r>
        <w:t>связанных</w:t>
      </w:r>
      <w:r>
        <w:rPr>
          <w:spacing w:val="-8"/>
        </w:rPr>
        <w:t xml:space="preserve"> </w:t>
      </w:r>
      <w:r>
        <w:t>с</w:t>
      </w:r>
      <w:r>
        <w:rPr>
          <w:spacing w:val="-2"/>
        </w:rPr>
        <w:t xml:space="preserve"> </w:t>
      </w:r>
      <w:r>
        <w:t>практическим применением достижений</w:t>
      </w:r>
      <w:r>
        <w:rPr>
          <w:spacing w:val="2"/>
        </w:rPr>
        <w:t xml:space="preserve"> </w:t>
      </w:r>
      <w:r>
        <w:t>физики;</w:t>
      </w:r>
    </w:p>
    <w:p w:rsidR="00445417" w:rsidRDefault="00DD4AEC">
      <w:pPr>
        <w:pStyle w:val="a3"/>
        <w:spacing w:before="2"/>
        <w:ind w:left="1470" w:firstLine="0"/>
      </w:pPr>
      <w:r>
        <w:t>осознание</w:t>
      </w:r>
      <w:r>
        <w:rPr>
          <w:spacing w:val="-7"/>
        </w:rPr>
        <w:t xml:space="preserve"> </w:t>
      </w:r>
      <w:r>
        <w:t>важности</w:t>
      </w:r>
      <w:r>
        <w:rPr>
          <w:spacing w:val="-8"/>
        </w:rPr>
        <w:t xml:space="preserve"> </w:t>
      </w:r>
      <w:r>
        <w:t>морально­этических</w:t>
      </w:r>
      <w:r>
        <w:rPr>
          <w:spacing w:val="-14"/>
        </w:rPr>
        <w:t xml:space="preserve"> </w:t>
      </w:r>
      <w:r>
        <w:t>принципов</w:t>
      </w:r>
      <w:r>
        <w:rPr>
          <w:spacing w:val="-9"/>
        </w:rPr>
        <w:t xml:space="preserve"> </w:t>
      </w:r>
      <w:r>
        <w:t>в</w:t>
      </w:r>
      <w:r>
        <w:rPr>
          <w:spacing w:val="-10"/>
        </w:rPr>
        <w:t xml:space="preserve"> </w:t>
      </w:r>
      <w:r>
        <w:t>деятельности</w:t>
      </w:r>
      <w:r>
        <w:rPr>
          <w:spacing w:val="-4"/>
        </w:rPr>
        <w:t xml:space="preserve"> </w:t>
      </w:r>
      <w:r>
        <w:t>учёного;</w:t>
      </w:r>
    </w:p>
    <w:p w:rsidR="00445417" w:rsidRDefault="00DD4AEC" w:rsidP="005B10F6">
      <w:pPr>
        <w:pStyle w:val="a6"/>
        <w:numPr>
          <w:ilvl w:val="0"/>
          <w:numId w:val="31"/>
        </w:numPr>
        <w:tabs>
          <w:tab w:val="left" w:pos="1730"/>
        </w:tabs>
        <w:spacing w:before="3" w:line="272" w:lineRule="exact"/>
        <w:jc w:val="both"/>
        <w:rPr>
          <w:sz w:val="24"/>
        </w:rPr>
      </w:pPr>
      <w:r>
        <w:rPr>
          <w:sz w:val="24"/>
        </w:rPr>
        <w:t>эстетического</w:t>
      </w:r>
      <w:r>
        <w:rPr>
          <w:spacing w:val="-4"/>
          <w:sz w:val="24"/>
        </w:rPr>
        <w:t xml:space="preserve"> </w:t>
      </w:r>
      <w:r>
        <w:rPr>
          <w:sz w:val="24"/>
        </w:rPr>
        <w:t>воспитания:</w:t>
      </w:r>
    </w:p>
    <w:p w:rsidR="00445417" w:rsidRDefault="00DD4AEC">
      <w:pPr>
        <w:pStyle w:val="a3"/>
        <w:spacing w:before="3" w:line="232" w:lineRule="auto"/>
        <w:ind w:right="1072"/>
      </w:pPr>
      <w:r>
        <w:t>восприятие</w:t>
      </w:r>
      <w:r>
        <w:rPr>
          <w:spacing w:val="1"/>
        </w:rPr>
        <w:t xml:space="preserve"> </w:t>
      </w:r>
      <w:r>
        <w:t>эстетических</w:t>
      </w:r>
      <w:r>
        <w:rPr>
          <w:spacing w:val="1"/>
        </w:rPr>
        <w:t xml:space="preserve"> </w:t>
      </w:r>
      <w:r>
        <w:t>качеств</w:t>
      </w:r>
      <w:r>
        <w:rPr>
          <w:spacing w:val="1"/>
        </w:rPr>
        <w:t xml:space="preserve"> </w:t>
      </w:r>
      <w:r>
        <w:t>физической</w:t>
      </w:r>
      <w:r>
        <w:rPr>
          <w:spacing w:val="1"/>
        </w:rPr>
        <w:t xml:space="preserve"> </w:t>
      </w:r>
      <w:r>
        <w:t>науки:</w:t>
      </w:r>
      <w:r>
        <w:rPr>
          <w:spacing w:val="1"/>
        </w:rPr>
        <w:t xml:space="preserve"> </w:t>
      </w:r>
      <w:r>
        <w:t>её</w:t>
      </w:r>
      <w:r>
        <w:rPr>
          <w:spacing w:val="1"/>
        </w:rPr>
        <w:t xml:space="preserve"> </w:t>
      </w:r>
      <w:r>
        <w:t>гармоничного</w:t>
      </w:r>
      <w:r>
        <w:rPr>
          <w:spacing w:val="1"/>
        </w:rPr>
        <w:t xml:space="preserve"> </w:t>
      </w:r>
      <w:r>
        <w:t>построения, строгости,</w:t>
      </w:r>
      <w:r>
        <w:rPr>
          <w:spacing w:val="5"/>
        </w:rPr>
        <w:t xml:space="preserve"> </w:t>
      </w:r>
      <w:r>
        <w:t>точности, лаконичности;</w:t>
      </w:r>
    </w:p>
    <w:p w:rsidR="00445417" w:rsidRDefault="00DD4AEC" w:rsidP="005B10F6">
      <w:pPr>
        <w:pStyle w:val="a6"/>
        <w:numPr>
          <w:ilvl w:val="0"/>
          <w:numId w:val="31"/>
        </w:numPr>
        <w:tabs>
          <w:tab w:val="left" w:pos="1730"/>
        </w:tabs>
        <w:spacing w:before="5"/>
        <w:jc w:val="both"/>
        <w:rPr>
          <w:sz w:val="24"/>
        </w:rPr>
      </w:pPr>
      <w:r>
        <w:rPr>
          <w:sz w:val="24"/>
        </w:rPr>
        <w:t>ценности</w:t>
      </w:r>
      <w:r>
        <w:rPr>
          <w:spacing w:val="-9"/>
          <w:sz w:val="24"/>
        </w:rPr>
        <w:t xml:space="preserve"> </w:t>
      </w:r>
      <w:r>
        <w:rPr>
          <w:sz w:val="24"/>
        </w:rPr>
        <w:t>научного</w:t>
      </w:r>
      <w:r>
        <w:rPr>
          <w:spacing w:val="-2"/>
          <w:sz w:val="24"/>
        </w:rPr>
        <w:t xml:space="preserve"> </w:t>
      </w:r>
      <w:r>
        <w:rPr>
          <w:sz w:val="24"/>
        </w:rPr>
        <w:t>познания:</w:t>
      </w:r>
    </w:p>
    <w:p w:rsidR="00445417" w:rsidRDefault="00DD4AEC">
      <w:pPr>
        <w:pStyle w:val="a3"/>
        <w:spacing w:before="3" w:line="242" w:lineRule="auto"/>
        <w:ind w:right="1081"/>
      </w:pPr>
      <w:r>
        <w:t>осознание ценности физической науки как мощного инструмента познания мира,</w:t>
      </w:r>
      <w:r>
        <w:rPr>
          <w:spacing w:val="-58"/>
        </w:rPr>
        <w:t xml:space="preserve"> </w:t>
      </w:r>
      <w:r>
        <w:t>основы</w:t>
      </w:r>
      <w:r>
        <w:rPr>
          <w:spacing w:val="4"/>
        </w:rPr>
        <w:t xml:space="preserve"> </w:t>
      </w:r>
      <w:r>
        <w:t>развития</w:t>
      </w:r>
      <w:r>
        <w:rPr>
          <w:spacing w:val="-8"/>
        </w:rPr>
        <w:t xml:space="preserve"> </w:t>
      </w:r>
      <w:r>
        <w:t>технологий,</w:t>
      </w:r>
      <w:r>
        <w:rPr>
          <w:spacing w:val="1"/>
        </w:rPr>
        <w:t xml:space="preserve"> </w:t>
      </w:r>
      <w:r>
        <w:t>важнейшей</w:t>
      </w:r>
      <w:r>
        <w:rPr>
          <w:spacing w:val="3"/>
        </w:rPr>
        <w:t xml:space="preserve"> </w:t>
      </w:r>
      <w:r>
        <w:t>составляющей</w:t>
      </w:r>
      <w:r>
        <w:rPr>
          <w:spacing w:val="3"/>
        </w:rPr>
        <w:t xml:space="preserve"> </w:t>
      </w:r>
      <w:r>
        <w:t>культуры;</w:t>
      </w:r>
    </w:p>
    <w:p w:rsidR="00445417" w:rsidRDefault="00DD4AEC">
      <w:pPr>
        <w:pStyle w:val="a3"/>
        <w:spacing w:line="242" w:lineRule="auto"/>
        <w:ind w:right="1055"/>
      </w:pPr>
      <w:r>
        <w:t>развитие</w:t>
      </w:r>
      <w:r>
        <w:rPr>
          <w:spacing w:val="1"/>
        </w:rPr>
        <w:t xml:space="preserve"> </w:t>
      </w:r>
      <w:r>
        <w:t>научной</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исследовательской</w:t>
      </w:r>
      <w:r>
        <w:rPr>
          <w:spacing w:val="1"/>
        </w:rPr>
        <w:t xml:space="preserve"> </w:t>
      </w:r>
      <w:r>
        <w:t>деятельности;</w:t>
      </w:r>
    </w:p>
    <w:p w:rsidR="00445417" w:rsidRDefault="00DD4AEC" w:rsidP="005B10F6">
      <w:pPr>
        <w:pStyle w:val="a6"/>
        <w:numPr>
          <w:ilvl w:val="0"/>
          <w:numId w:val="31"/>
        </w:numPr>
        <w:tabs>
          <w:tab w:val="left" w:pos="1730"/>
        </w:tabs>
        <w:spacing w:line="267" w:lineRule="exact"/>
        <w:jc w:val="both"/>
        <w:rPr>
          <w:sz w:val="24"/>
        </w:rPr>
      </w:pPr>
      <w:r>
        <w:rPr>
          <w:sz w:val="24"/>
        </w:rPr>
        <w:t>формирования</w:t>
      </w:r>
      <w:r>
        <w:rPr>
          <w:spacing w:val="-12"/>
          <w:sz w:val="24"/>
        </w:rPr>
        <w:t xml:space="preserve"> </w:t>
      </w:r>
      <w:r>
        <w:rPr>
          <w:sz w:val="24"/>
        </w:rPr>
        <w:t>культуры</w:t>
      </w:r>
      <w:r>
        <w:rPr>
          <w:spacing w:val="-8"/>
          <w:sz w:val="24"/>
        </w:rPr>
        <w:t xml:space="preserve"> </w:t>
      </w:r>
      <w:r>
        <w:rPr>
          <w:sz w:val="24"/>
        </w:rPr>
        <w:t>здоровья</w:t>
      </w:r>
      <w:r>
        <w:rPr>
          <w:spacing w:val="-13"/>
          <w:sz w:val="24"/>
        </w:rPr>
        <w:t xml:space="preserve"> </w:t>
      </w:r>
      <w:r>
        <w:rPr>
          <w:sz w:val="24"/>
        </w:rPr>
        <w:t>и</w:t>
      </w:r>
      <w:r>
        <w:rPr>
          <w:spacing w:val="-13"/>
          <w:sz w:val="24"/>
        </w:rPr>
        <w:t xml:space="preserve"> </w:t>
      </w:r>
      <w:r>
        <w:rPr>
          <w:sz w:val="24"/>
        </w:rPr>
        <w:t>эмоционального</w:t>
      </w:r>
      <w:r>
        <w:rPr>
          <w:spacing w:val="-4"/>
          <w:sz w:val="24"/>
        </w:rPr>
        <w:t xml:space="preserve"> </w:t>
      </w:r>
      <w:r>
        <w:rPr>
          <w:sz w:val="24"/>
        </w:rPr>
        <w:t>благополучия:</w:t>
      </w:r>
    </w:p>
    <w:p w:rsidR="00445417" w:rsidRDefault="00DD4AEC">
      <w:pPr>
        <w:pStyle w:val="a3"/>
        <w:ind w:right="1070"/>
      </w:pPr>
      <w:r>
        <w:t>осознание ценности безопасного образа жизни в современном технологическом</w:t>
      </w:r>
      <w:r>
        <w:rPr>
          <w:spacing w:val="1"/>
        </w:rPr>
        <w:t xml:space="preserve"> </w:t>
      </w:r>
      <w:r>
        <w:t>мире,        важности        правил        безопасного        поведения        на        транспорте,</w:t>
      </w:r>
      <w:r>
        <w:rPr>
          <w:spacing w:val="1"/>
        </w:rPr>
        <w:t xml:space="preserve"> </w:t>
      </w:r>
      <w:r>
        <w:t>на</w:t>
      </w:r>
      <w:r>
        <w:rPr>
          <w:spacing w:val="-1"/>
        </w:rPr>
        <w:t xml:space="preserve"> </w:t>
      </w:r>
      <w:r>
        <w:t>дорогах,</w:t>
      </w:r>
      <w:r>
        <w:rPr>
          <w:spacing w:val="3"/>
        </w:rPr>
        <w:t xml:space="preserve"> </w:t>
      </w:r>
      <w:r>
        <w:t>с</w:t>
      </w:r>
      <w:r>
        <w:rPr>
          <w:spacing w:val="-1"/>
        </w:rPr>
        <w:t xml:space="preserve"> </w:t>
      </w:r>
      <w:r>
        <w:t>электрическим</w:t>
      </w:r>
      <w:r>
        <w:rPr>
          <w:spacing w:val="4"/>
        </w:rPr>
        <w:t xml:space="preserve"> </w:t>
      </w:r>
      <w:r>
        <w:t>и</w:t>
      </w:r>
      <w:r>
        <w:rPr>
          <w:spacing w:val="1"/>
        </w:rPr>
        <w:t xml:space="preserve"> </w:t>
      </w:r>
      <w:r>
        <w:t>тепловым</w:t>
      </w:r>
      <w:r>
        <w:rPr>
          <w:spacing w:val="-6"/>
        </w:rPr>
        <w:t xml:space="preserve"> </w:t>
      </w:r>
      <w:r>
        <w:t>оборудованием</w:t>
      </w:r>
      <w:r>
        <w:rPr>
          <w:spacing w:val="-6"/>
        </w:rPr>
        <w:t xml:space="preserve"> </w:t>
      </w:r>
      <w:r>
        <w:t>в</w:t>
      </w:r>
      <w:r>
        <w:rPr>
          <w:spacing w:val="-2"/>
        </w:rPr>
        <w:t xml:space="preserve"> </w:t>
      </w:r>
      <w:r>
        <w:t>домашних</w:t>
      </w:r>
      <w:r>
        <w:rPr>
          <w:spacing w:val="1"/>
        </w:rPr>
        <w:t xml:space="preserve"> </w:t>
      </w:r>
      <w:r>
        <w:t>условиях;</w:t>
      </w:r>
    </w:p>
    <w:p w:rsidR="00445417" w:rsidRDefault="00DD4AEC">
      <w:pPr>
        <w:pStyle w:val="a3"/>
        <w:spacing w:line="242" w:lineRule="auto"/>
        <w:ind w:right="1062"/>
      </w:pPr>
      <w:r>
        <w:t>сформированность</w:t>
      </w:r>
      <w:r>
        <w:rPr>
          <w:spacing w:val="60"/>
        </w:rPr>
        <w:t xml:space="preserve"> </w:t>
      </w:r>
      <w:r>
        <w:t>навыка   рефлексии,   признание   своего   права   на</w:t>
      </w:r>
      <w:r>
        <w:rPr>
          <w:spacing w:val="60"/>
        </w:rPr>
        <w:t xml:space="preserve"> </w:t>
      </w:r>
      <w:r>
        <w:t>ошибку</w:t>
      </w:r>
      <w:r>
        <w:rPr>
          <w:spacing w:val="1"/>
        </w:rPr>
        <w:t xml:space="preserve"> </w:t>
      </w:r>
      <w:r>
        <w:t>и</w:t>
      </w:r>
      <w:r>
        <w:rPr>
          <w:spacing w:val="3"/>
        </w:rPr>
        <w:t xml:space="preserve"> </w:t>
      </w:r>
      <w:r>
        <w:t>такого</w:t>
      </w:r>
      <w:r>
        <w:rPr>
          <w:spacing w:val="7"/>
        </w:rPr>
        <w:t xml:space="preserve"> </w:t>
      </w:r>
      <w:r>
        <w:t>же</w:t>
      </w:r>
      <w:r>
        <w:rPr>
          <w:spacing w:val="1"/>
        </w:rPr>
        <w:t xml:space="preserve"> </w:t>
      </w:r>
      <w:r>
        <w:t>права</w:t>
      </w:r>
      <w:r>
        <w:rPr>
          <w:spacing w:val="2"/>
        </w:rPr>
        <w:t xml:space="preserve"> </w:t>
      </w:r>
      <w:r>
        <w:t>у</w:t>
      </w:r>
      <w:r>
        <w:rPr>
          <w:spacing w:val="-12"/>
        </w:rPr>
        <w:t xml:space="preserve"> </w:t>
      </w:r>
      <w:r>
        <w:t>другого</w:t>
      </w:r>
      <w:r>
        <w:rPr>
          <w:spacing w:val="3"/>
        </w:rPr>
        <w:t xml:space="preserve"> </w:t>
      </w:r>
      <w:r>
        <w:t>человека;</w:t>
      </w:r>
    </w:p>
    <w:p w:rsidR="00445417" w:rsidRDefault="00DD4AEC" w:rsidP="005B10F6">
      <w:pPr>
        <w:pStyle w:val="a6"/>
        <w:numPr>
          <w:ilvl w:val="0"/>
          <w:numId w:val="31"/>
        </w:numPr>
        <w:tabs>
          <w:tab w:val="left" w:pos="1730"/>
        </w:tabs>
        <w:spacing w:line="270" w:lineRule="exact"/>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6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1"/>
        </w:rPr>
        <w:t xml:space="preserve"> </w:t>
      </w:r>
      <w:r>
        <w:t>школы,</w:t>
      </w:r>
      <w:r>
        <w:rPr>
          <w:spacing w:val="1"/>
        </w:rPr>
        <w:t xml:space="preserve"> </w:t>
      </w:r>
      <w:r>
        <w:t>города,    края)     технологической     и     социальной     направленности,     требующих</w:t>
      </w:r>
      <w:r>
        <w:rPr>
          <w:spacing w:val="1"/>
        </w:rPr>
        <w:t xml:space="preserve"> </w:t>
      </w:r>
      <w:r>
        <w:t>в</w:t>
      </w:r>
      <w:r>
        <w:rPr>
          <w:spacing w:val="3"/>
        </w:rPr>
        <w:t xml:space="preserve"> </w:t>
      </w:r>
      <w:r>
        <w:t>том</w:t>
      </w:r>
      <w:r>
        <w:rPr>
          <w:spacing w:val="-1"/>
        </w:rPr>
        <w:t xml:space="preserve"> </w:t>
      </w:r>
      <w:r>
        <w:t>числе</w:t>
      </w:r>
      <w:r>
        <w:rPr>
          <w:spacing w:val="2"/>
        </w:rPr>
        <w:t xml:space="preserve"> </w:t>
      </w:r>
      <w:r>
        <w:t>и</w:t>
      </w:r>
      <w:r>
        <w:rPr>
          <w:spacing w:val="-2"/>
        </w:rPr>
        <w:t xml:space="preserve"> </w:t>
      </w:r>
      <w:r>
        <w:t>физических</w:t>
      </w:r>
      <w:r>
        <w:rPr>
          <w:spacing w:val="-6"/>
        </w:rPr>
        <w:t xml:space="preserve"> </w:t>
      </w:r>
      <w:r>
        <w:t>знаний;</w:t>
      </w:r>
    </w:p>
    <w:p w:rsidR="00445417" w:rsidRDefault="00DD4AEC">
      <w:pPr>
        <w:pStyle w:val="a3"/>
        <w:spacing w:line="275" w:lineRule="exact"/>
        <w:ind w:left="1470" w:firstLine="0"/>
      </w:pPr>
      <w:r>
        <w:rPr>
          <w:spacing w:val="-1"/>
        </w:rPr>
        <w:t>интерес</w:t>
      </w:r>
      <w:r>
        <w:rPr>
          <w:spacing w:val="2"/>
        </w:rPr>
        <w:t xml:space="preserve"> </w:t>
      </w:r>
      <w:r>
        <w:rPr>
          <w:spacing w:val="-1"/>
        </w:rPr>
        <w:t>к</w:t>
      </w:r>
      <w:r>
        <w:rPr>
          <w:spacing w:val="-4"/>
        </w:rPr>
        <w:t xml:space="preserve"> </w:t>
      </w:r>
      <w:r>
        <w:rPr>
          <w:spacing w:val="-1"/>
        </w:rPr>
        <w:t>практическому</w:t>
      </w:r>
      <w:r>
        <w:rPr>
          <w:spacing w:val="-15"/>
        </w:rPr>
        <w:t xml:space="preserve"> </w:t>
      </w:r>
      <w:r>
        <w:rPr>
          <w:spacing w:val="-1"/>
        </w:rPr>
        <w:t>изучению</w:t>
      </w:r>
      <w:r>
        <w:rPr>
          <w:spacing w:val="2"/>
        </w:rPr>
        <w:t xml:space="preserve"> </w:t>
      </w:r>
      <w:r>
        <w:t>профессий,</w:t>
      </w:r>
      <w:r>
        <w:rPr>
          <w:spacing w:val="-4"/>
        </w:rPr>
        <w:t xml:space="preserve"> </w:t>
      </w:r>
      <w:r>
        <w:t>связанных</w:t>
      </w:r>
      <w:r>
        <w:rPr>
          <w:spacing w:val="-5"/>
        </w:rPr>
        <w:t xml:space="preserve"> </w:t>
      </w:r>
      <w:r>
        <w:t>с</w:t>
      </w:r>
      <w:r>
        <w:rPr>
          <w:spacing w:val="1"/>
        </w:rPr>
        <w:t xml:space="preserve"> </w:t>
      </w:r>
      <w:r>
        <w:t>физикой;</w:t>
      </w:r>
    </w:p>
    <w:p w:rsidR="00445417" w:rsidRDefault="00DD4AEC" w:rsidP="005B10F6">
      <w:pPr>
        <w:pStyle w:val="a6"/>
        <w:numPr>
          <w:ilvl w:val="0"/>
          <w:numId w:val="31"/>
        </w:numPr>
        <w:tabs>
          <w:tab w:val="left" w:pos="1730"/>
        </w:tabs>
        <w:spacing w:line="274" w:lineRule="exact"/>
        <w:jc w:val="both"/>
        <w:rPr>
          <w:sz w:val="24"/>
        </w:rPr>
      </w:pPr>
      <w:r>
        <w:rPr>
          <w:sz w:val="24"/>
        </w:rPr>
        <w:t>экологического</w:t>
      </w:r>
      <w:r>
        <w:rPr>
          <w:spacing w:val="-2"/>
          <w:sz w:val="24"/>
        </w:rPr>
        <w:t xml:space="preserve"> </w:t>
      </w:r>
      <w:r>
        <w:rPr>
          <w:sz w:val="24"/>
        </w:rPr>
        <w:t>воспитания:</w:t>
      </w:r>
    </w:p>
    <w:p w:rsidR="00445417" w:rsidRDefault="00DD4AEC">
      <w:pPr>
        <w:pStyle w:val="a3"/>
        <w:ind w:right="1069"/>
      </w:pPr>
      <w:r>
        <w:t>ориентация</w:t>
      </w:r>
      <w:r>
        <w:rPr>
          <w:spacing w:val="1"/>
        </w:rPr>
        <w:t xml:space="preserve"> </w:t>
      </w:r>
      <w:r>
        <w:t>на применение физических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 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4"/>
        </w:rPr>
        <w:t xml:space="preserve"> </w:t>
      </w:r>
      <w:r>
        <w:t>среды;</w:t>
      </w:r>
    </w:p>
    <w:p w:rsidR="00445417" w:rsidRDefault="00DD4AEC">
      <w:pPr>
        <w:pStyle w:val="a3"/>
        <w:spacing w:before="1"/>
        <w:ind w:left="1470" w:firstLine="0"/>
      </w:pPr>
      <w:r>
        <w:t>осознание</w:t>
      </w:r>
      <w:r>
        <w:rPr>
          <w:spacing w:val="-6"/>
        </w:rPr>
        <w:t xml:space="preserve"> </w:t>
      </w:r>
      <w:r>
        <w:t>глобального характера</w:t>
      </w:r>
      <w:r>
        <w:rPr>
          <w:spacing w:val="-7"/>
        </w:rPr>
        <w:t xml:space="preserve"> </w:t>
      </w:r>
      <w:r>
        <w:t>экологических</w:t>
      </w:r>
      <w:r>
        <w:rPr>
          <w:spacing w:val="-9"/>
        </w:rPr>
        <w:t xml:space="preserve"> </w:t>
      </w:r>
      <w:r>
        <w:t>проблем</w:t>
      </w:r>
      <w:r>
        <w:rPr>
          <w:spacing w:val="-4"/>
        </w:rPr>
        <w:t xml:space="preserve"> </w:t>
      </w:r>
      <w:r>
        <w:t>и</w:t>
      </w:r>
      <w:r>
        <w:rPr>
          <w:spacing w:val="-10"/>
        </w:rPr>
        <w:t xml:space="preserve"> </w:t>
      </w:r>
      <w:r>
        <w:t>путей</w:t>
      </w:r>
      <w:r>
        <w:rPr>
          <w:spacing w:val="1"/>
        </w:rPr>
        <w:t xml:space="preserve"> </w:t>
      </w:r>
      <w:r>
        <w:t>их</w:t>
      </w:r>
      <w:r>
        <w:rPr>
          <w:spacing w:val="-11"/>
        </w:rPr>
        <w:t xml:space="preserve"> </w:t>
      </w:r>
      <w:r>
        <w:t>решения;</w:t>
      </w:r>
    </w:p>
    <w:p w:rsidR="00445417" w:rsidRDefault="00DD4AEC" w:rsidP="005B10F6">
      <w:pPr>
        <w:pStyle w:val="a6"/>
        <w:numPr>
          <w:ilvl w:val="0"/>
          <w:numId w:val="31"/>
        </w:numPr>
        <w:tabs>
          <w:tab w:val="left" w:pos="1730"/>
        </w:tabs>
        <w:spacing w:before="5" w:line="237" w:lineRule="auto"/>
        <w:ind w:left="1470" w:right="1072" w:firstLine="0"/>
        <w:jc w:val="both"/>
        <w:rPr>
          <w:sz w:val="24"/>
        </w:rPr>
      </w:pPr>
      <w:r>
        <w:rPr>
          <w:sz w:val="24"/>
        </w:rPr>
        <w:t>адаптации</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потребность</w:t>
      </w:r>
      <w:r>
        <w:rPr>
          <w:spacing w:val="31"/>
          <w:sz w:val="24"/>
        </w:rPr>
        <w:t xml:space="preserve"> </w:t>
      </w:r>
      <w:r>
        <w:rPr>
          <w:sz w:val="24"/>
        </w:rPr>
        <w:t>во</w:t>
      </w:r>
      <w:r>
        <w:rPr>
          <w:spacing w:val="33"/>
          <w:sz w:val="24"/>
        </w:rPr>
        <w:t xml:space="preserve"> </w:t>
      </w:r>
      <w:r>
        <w:rPr>
          <w:sz w:val="24"/>
        </w:rPr>
        <w:t>взаимодействии</w:t>
      </w:r>
      <w:r>
        <w:rPr>
          <w:spacing w:val="31"/>
          <w:sz w:val="24"/>
        </w:rPr>
        <w:t xml:space="preserve"> </w:t>
      </w:r>
      <w:r>
        <w:rPr>
          <w:sz w:val="24"/>
        </w:rPr>
        <w:t>при</w:t>
      </w:r>
      <w:r>
        <w:rPr>
          <w:spacing w:val="30"/>
          <w:sz w:val="24"/>
        </w:rPr>
        <w:t xml:space="preserve"> </w:t>
      </w:r>
      <w:r>
        <w:rPr>
          <w:sz w:val="24"/>
        </w:rPr>
        <w:t>выполнении</w:t>
      </w:r>
      <w:r>
        <w:rPr>
          <w:spacing w:val="30"/>
          <w:sz w:val="24"/>
        </w:rPr>
        <w:t xml:space="preserve"> </w:t>
      </w:r>
      <w:r>
        <w:rPr>
          <w:sz w:val="24"/>
        </w:rPr>
        <w:t>исследований</w:t>
      </w:r>
      <w:r>
        <w:rPr>
          <w:spacing w:val="36"/>
          <w:sz w:val="24"/>
        </w:rPr>
        <w:t xml:space="preserve"> </w:t>
      </w:r>
      <w:r>
        <w:rPr>
          <w:sz w:val="24"/>
        </w:rPr>
        <w:t>и</w:t>
      </w:r>
      <w:r>
        <w:rPr>
          <w:spacing w:val="30"/>
          <w:sz w:val="24"/>
        </w:rPr>
        <w:t xml:space="preserve"> </w:t>
      </w:r>
      <w:r>
        <w:rPr>
          <w:sz w:val="24"/>
        </w:rPr>
        <w:t>проектов</w:t>
      </w:r>
    </w:p>
    <w:p w:rsidR="00445417" w:rsidRDefault="00445417">
      <w:pPr>
        <w:spacing w:line="237" w:lineRule="auto"/>
        <w:jc w:val="both"/>
        <w:rPr>
          <w:sz w:val="24"/>
        </w:rPr>
        <w:sectPr w:rsidR="00445417">
          <w:pgSz w:w="11910" w:h="16840"/>
          <w:pgMar w:top="980" w:right="60" w:bottom="280" w:left="940" w:header="766" w:footer="0" w:gutter="0"/>
          <w:cols w:space="720"/>
        </w:sectPr>
      </w:pPr>
    </w:p>
    <w:p w:rsidR="00445417" w:rsidRDefault="00DD4AEC">
      <w:pPr>
        <w:pStyle w:val="a3"/>
        <w:spacing w:before="180"/>
        <w:ind w:firstLine="0"/>
        <w:jc w:val="left"/>
      </w:pPr>
      <w:r>
        <w:t>физической</w:t>
      </w:r>
      <w:r>
        <w:rPr>
          <w:spacing w:val="-9"/>
        </w:rPr>
        <w:t xml:space="preserve"> </w:t>
      </w:r>
      <w:r>
        <w:t>направленности,</w:t>
      </w:r>
      <w:r>
        <w:rPr>
          <w:spacing w:val="-7"/>
        </w:rPr>
        <w:t xml:space="preserve"> </w:t>
      </w:r>
      <w:r>
        <w:t>открытость</w:t>
      </w:r>
      <w:r>
        <w:rPr>
          <w:spacing w:val="-9"/>
        </w:rPr>
        <w:t xml:space="preserve"> </w:t>
      </w:r>
      <w:r>
        <w:t>опыту</w:t>
      </w:r>
      <w:r>
        <w:rPr>
          <w:spacing w:val="-10"/>
        </w:rPr>
        <w:t xml:space="preserve"> </w:t>
      </w:r>
      <w:r>
        <w:t>и</w:t>
      </w:r>
      <w:r>
        <w:rPr>
          <w:spacing w:val="-5"/>
        </w:rPr>
        <w:t xml:space="preserve"> </w:t>
      </w:r>
      <w:r>
        <w:t>знаниям</w:t>
      </w:r>
      <w:r>
        <w:rPr>
          <w:spacing w:val="-4"/>
        </w:rPr>
        <w:t xml:space="preserve"> </w:t>
      </w:r>
      <w:r>
        <w:t>других;</w:t>
      </w:r>
    </w:p>
    <w:p w:rsidR="00445417" w:rsidRDefault="00DD4AEC">
      <w:pPr>
        <w:pStyle w:val="a3"/>
        <w:spacing w:before="5" w:line="237" w:lineRule="auto"/>
        <w:ind w:left="1470" w:right="1070" w:firstLine="0"/>
        <w:jc w:val="left"/>
      </w:pPr>
      <w:r>
        <w:t>повышение уровня своей компетентности через практическую деятельность;</w:t>
      </w:r>
      <w:r>
        <w:rPr>
          <w:spacing w:val="1"/>
        </w:rPr>
        <w:t xml:space="preserve"> </w:t>
      </w:r>
      <w:r>
        <w:t>потребность</w:t>
      </w:r>
      <w:r>
        <w:rPr>
          <w:spacing w:val="26"/>
        </w:rPr>
        <w:t xml:space="preserve"> </w:t>
      </w:r>
      <w:r>
        <w:t>в</w:t>
      </w:r>
      <w:r>
        <w:rPr>
          <w:spacing w:val="26"/>
        </w:rPr>
        <w:t xml:space="preserve"> </w:t>
      </w:r>
      <w:r>
        <w:t>формировании</w:t>
      </w:r>
      <w:r>
        <w:rPr>
          <w:spacing w:val="27"/>
        </w:rPr>
        <w:t xml:space="preserve"> </w:t>
      </w:r>
      <w:r>
        <w:t>новых</w:t>
      </w:r>
      <w:r>
        <w:rPr>
          <w:spacing w:val="24"/>
        </w:rPr>
        <w:t xml:space="preserve"> </w:t>
      </w:r>
      <w:r>
        <w:t>знаний,</w:t>
      </w:r>
      <w:r>
        <w:rPr>
          <w:spacing w:val="22"/>
        </w:rPr>
        <w:t xml:space="preserve"> </w:t>
      </w:r>
      <w:r>
        <w:t>в</w:t>
      </w:r>
      <w:r>
        <w:rPr>
          <w:spacing w:val="26"/>
        </w:rPr>
        <w:t xml:space="preserve"> </w:t>
      </w:r>
      <w:r>
        <w:t>том</w:t>
      </w:r>
      <w:r>
        <w:rPr>
          <w:spacing w:val="25"/>
        </w:rPr>
        <w:t xml:space="preserve"> </w:t>
      </w:r>
      <w:r>
        <w:t>числе</w:t>
      </w:r>
      <w:r>
        <w:rPr>
          <w:spacing w:val="23"/>
        </w:rPr>
        <w:t xml:space="preserve"> </w:t>
      </w:r>
      <w:r>
        <w:t>формулировать</w:t>
      </w:r>
      <w:r>
        <w:rPr>
          <w:spacing w:val="32"/>
        </w:rPr>
        <w:t xml:space="preserve"> </w:t>
      </w:r>
      <w:r>
        <w:t>идеи,</w:t>
      </w:r>
    </w:p>
    <w:p w:rsidR="00445417" w:rsidRDefault="00DD4AEC">
      <w:pPr>
        <w:pStyle w:val="a3"/>
        <w:spacing w:before="3" w:line="273" w:lineRule="exact"/>
        <w:ind w:firstLine="0"/>
        <w:jc w:val="left"/>
      </w:pPr>
      <w:r>
        <w:t>понятия,</w:t>
      </w:r>
      <w:r>
        <w:rPr>
          <w:spacing w:val="-7"/>
        </w:rPr>
        <w:t xml:space="preserve"> </w:t>
      </w:r>
      <w:r>
        <w:t>гипотезы</w:t>
      </w:r>
      <w:r>
        <w:rPr>
          <w:spacing w:val="-12"/>
        </w:rPr>
        <w:t xml:space="preserve"> </w:t>
      </w:r>
      <w:r>
        <w:t>о</w:t>
      </w:r>
      <w:r>
        <w:rPr>
          <w:spacing w:val="4"/>
        </w:rPr>
        <w:t xml:space="preserve"> </w:t>
      </w:r>
      <w:r>
        <w:t>физических</w:t>
      </w:r>
      <w:r>
        <w:rPr>
          <w:spacing w:val="-8"/>
        </w:rPr>
        <w:t xml:space="preserve"> </w:t>
      </w:r>
      <w:r>
        <w:t>объектах</w:t>
      </w:r>
      <w:r>
        <w:rPr>
          <w:spacing w:val="-10"/>
        </w:rPr>
        <w:t xml:space="preserve"> </w:t>
      </w:r>
      <w:r>
        <w:t>и явлениях;</w:t>
      </w:r>
    </w:p>
    <w:p w:rsidR="00445417" w:rsidRDefault="00DD4AEC">
      <w:pPr>
        <w:pStyle w:val="a3"/>
        <w:tabs>
          <w:tab w:val="left" w:pos="2891"/>
          <w:tab w:val="left" w:pos="4615"/>
          <w:tab w:val="left" w:pos="4980"/>
          <w:tab w:val="left" w:pos="6161"/>
          <w:tab w:val="left" w:pos="7669"/>
          <w:tab w:val="left" w:pos="8865"/>
        </w:tabs>
        <w:ind w:left="1470" w:right="1071"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t>общества</w:t>
      </w:r>
    </w:p>
    <w:p w:rsidR="00445417" w:rsidRDefault="00DD4AEC">
      <w:pPr>
        <w:pStyle w:val="a3"/>
        <w:spacing w:before="9" w:line="275" w:lineRule="exact"/>
        <w:ind w:firstLine="0"/>
        <w:jc w:val="left"/>
      </w:pPr>
      <w:r>
        <w:t>и</w:t>
      </w:r>
      <w:r>
        <w:rPr>
          <w:spacing w:val="-2"/>
        </w:rPr>
        <w:t xml:space="preserve"> </w:t>
      </w:r>
      <w:r>
        <w:t>экономики,</w:t>
      </w:r>
      <w:r>
        <w:rPr>
          <w:spacing w:val="-6"/>
        </w:rPr>
        <w:t xml:space="preserve"> </w:t>
      </w:r>
      <w:r>
        <w:t>в</w:t>
      </w:r>
      <w:r>
        <w:rPr>
          <w:spacing w:val="-5"/>
        </w:rPr>
        <w:t xml:space="preserve"> </w:t>
      </w:r>
      <w:r>
        <w:t>том</w:t>
      </w:r>
      <w:r>
        <w:rPr>
          <w:spacing w:val="-5"/>
        </w:rPr>
        <w:t xml:space="preserve"> </w:t>
      </w:r>
      <w:r>
        <w:t>числе</w:t>
      </w:r>
      <w:r>
        <w:rPr>
          <w:spacing w:val="-7"/>
        </w:rPr>
        <w:t xml:space="preserve"> </w:t>
      </w:r>
      <w:r>
        <w:t>с</w:t>
      </w:r>
      <w:r>
        <w:rPr>
          <w:spacing w:val="-8"/>
        </w:rPr>
        <w:t xml:space="preserve"> </w:t>
      </w:r>
      <w:r>
        <w:t>использованием</w:t>
      </w:r>
      <w:r>
        <w:rPr>
          <w:spacing w:val="-3"/>
        </w:rPr>
        <w:t xml:space="preserve"> </w:t>
      </w:r>
      <w:r>
        <w:t>физических</w:t>
      </w:r>
      <w:r>
        <w:rPr>
          <w:spacing w:val="-10"/>
        </w:rPr>
        <w:t xml:space="preserve"> </w:t>
      </w:r>
      <w:r>
        <w:t>знаний;</w:t>
      </w:r>
    </w:p>
    <w:p w:rsidR="00445417" w:rsidRDefault="00DD4AEC">
      <w:pPr>
        <w:pStyle w:val="a3"/>
        <w:spacing w:line="242" w:lineRule="auto"/>
        <w:ind w:right="1061"/>
      </w:pPr>
      <w:r>
        <w:t>оценка своих действий с учётом влияния на окружающую среду, возможных</w:t>
      </w:r>
      <w:r>
        <w:rPr>
          <w:spacing w:val="1"/>
        </w:rPr>
        <w:t xml:space="preserve"> </w:t>
      </w:r>
      <w:r>
        <w:t>глобальных</w:t>
      </w:r>
      <w:r>
        <w:rPr>
          <w:spacing w:val="-7"/>
        </w:rPr>
        <w:t xml:space="preserve"> </w:t>
      </w:r>
      <w:r>
        <w:t>последствий.</w:t>
      </w:r>
    </w:p>
    <w:p w:rsidR="00445417" w:rsidRDefault="00DD4AEC">
      <w:pPr>
        <w:pStyle w:val="a3"/>
        <w:ind w:right="1056"/>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включающие</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 действия,</w:t>
      </w:r>
      <w:r>
        <w:rPr>
          <w:spacing w:val="4"/>
        </w:rPr>
        <w:t xml:space="preserve"> </w:t>
      </w:r>
      <w:r>
        <w:t>регулятивные универсальные</w:t>
      </w:r>
      <w:r>
        <w:rPr>
          <w:spacing w:val="14"/>
        </w:rPr>
        <w:t xml:space="preserve"> </w:t>
      </w:r>
      <w:r>
        <w:t>учебные действия.</w:t>
      </w:r>
    </w:p>
    <w:p w:rsidR="00445417" w:rsidRDefault="00DD4AEC">
      <w:pPr>
        <w:pStyle w:val="a3"/>
        <w:ind w:left="1470" w:firstLine="0"/>
      </w:pPr>
      <w:r>
        <w:t>Овладение</w:t>
      </w:r>
      <w:r>
        <w:rPr>
          <w:spacing w:val="-2"/>
        </w:rPr>
        <w:t xml:space="preserve"> </w:t>
      </w:r>
      <w:r>
        <w:t>универсальными</w:t>
      </w:r>
      <w:r>
        <w:rPr>
          <w:spacing w:val="-9"/>
        </w:rPr>
        <w:t xml:space="preserve"> </w:t>
      </w:r>
      <w:r>
        <w:t>учебными</w:t>
      </w:r>
      <w:r>
        <w:rPr>
          <w:spacing w:val="-8"/>
        </w:rPr>
        <w:t xml:space="preserve"> </w:t>
      </w:r>
      <w:r>
        <w:t>познавательными</w:t>
      </w:r>
      <w:r>
        <w:rPr>
          <w:spacing w:val="-11"/>
        </w:rPr>
        <w:t xml:space="preserve"> </w:t>
      </w:r>
      <w:r>
        <w:t>действиями:</w:t>
      </w:r>
    </w:p>
    <w:p w:rsidR="00445417" w:rsidRDefault="00DD4AEC" w:rsidP="005B10F6">
      <w:pPr>
        <w:pStyle w:val="a6"/>
        <w:numPr>
          <w:ilvl w:val="0"/>
          <w:numId w:val="30"/>
        </w:numPr>
        <w:tabs>
          <w:tab w:val="left" w:pos="1735"/>
        </w:tabs>
        <w:spacing w:line="275" w:lineRule="exact"/>
        <w:ind w:hanging="265"/>
        <w:jc w:val="both"/>
        <w:rPr>
          <w:sz w:val="24"/>
        </w:rPr>
      </w:pPr>
      <w:r>
        <w:rPr>
          <w:sz w:val="24"/>
        </w:rPr>
        <w:t>базовые</w:t>
      </w:r>
      <w:r>
        <w:rPr>
          <w:spacing w:val="-10"/>
          <w:sz w:val="24"/>
        </w:rPr>
        <w:t xml:space="preserve"> </w:t>
      </w:r>
      <w:r>
        <w:rPr>
          <w:sz w:val="24"/>
        </w:rPr>
        <w:t>логические</w:t>
      </w:r>
      <w:r>
        <w:rPr>
          <w:spacing w:val="-6"/>
          <w:sz w:val="24"/>
        </w:rPr>
        <w:t xml:space="preserve"> </w:t>
      </w:r>
      <w:r>
        <w:rPr>
          <w:sz w:val="24"/>
        </w:rPr>
        <w:t>действия:</w:t>
      </w:r>
    </w:p>
    <w:p w:rsidR="00445417" w:rsidRDefault="00DD4AEC">
      <w:pPr>
        <w:pStyle w:val="a3"/>
        <w:spacing w:line="242" w:lineRule="auto"/>
        <w:ind w:left="1470" w:right="1073"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t>(явлений);</w:t>
      </w:r>
      <w:r>
        <w:rPr>
          <w:spacing w:val="1"/>
        </w:rPr>
        <w:t xml:space="preserve"> </w:t>
      </w:r>
      <w:r>
        <w:t>устанавливать</w:t>
      </w:r>
      <w:r>
        <w:rPr>
          <w:spacing w:val="51"/>
        </w:rPr>
        <w:t xml:space="preserve"> </w:t>
      </w:r>
      <w:r>
        <w:t>существенный</w:t>
      </w:r>
      <w:r>
        <w:rPr>
          <w:spacing w:val="46"/>
        </w:rPr>
        <w:t xml:space="preserve"> </w:t>
      </w:r>
      <w:r>
        <w:t>признак</w:t>
      </w:r>
      <w:r>
        <w:rPr>
          <w:spacing w:val="38"/>
        </w:rPr>
        <w:t xml:space="preserve"> </w:t>
      </w:r>
      <w:r>
        <w:t>классификации,</w:t>
      </w:r>
      <w:r>
        <w:rPr>
          <w:spacing w:val="43"/>
        </w:rPr>
        <w:t xml:space="preserve"> </w:t>
      </w:r>
      <w:r>
        <w:t>основания</w:t>
      </w:r>
    </w:p>
    <w:p w:rsidR="00445417" w:rsidRDefault="00DD4AEC">
      <w:pPr>
        <w:pStyle w:val="a3"/>
        <w:spacing w:line="270" w:lineRule="exact"/>
        <w:ind w:firstLine="0"/>
      </w:pPr>
      <w:r>
        <w:t>для</w:t>
      </w:r>
      <w:r>
        <w:rPr>
          <w:spacing w:val="1"/>
        </w:rPr>
        <w:t xml:space="preserve"> </w:t>
      </w:r>
      <w:r>
        <w:t>обобщения</w:t>
      </w:r>
      <w:r>
        <w:rPr>
          <w:spacing w:val="-7"/>
        </w:rPr>
        <w:t xml:space="preserve"> </w:t>
      </w:r>
      <w:r>
        <w:t>и</w:t>
      </w:r>
      <w:r>
        <w:rPr>
          <w:spacing w:val="-4"/>
        </w:rPr>
        <w:t xml:space="preserve"> </w:t>
      </w:r>
      <w:r>
        <w:t>сравнения;</w:t>
      </w:r>
    </w:p>
    <w:p w:rsidR="00445417" w:rsidRDefault="00DD4AEC">
      <w:pPr>
        <w:pStyle w:val="a3"/>
        <w:spacing w:before="1" w:line="232" w:lineRule="auto"/>
        <w:ind w:right="1082"/>
      </w:pPr>
      <w:r>
        <w:t>выявлять закономерности и противоречия в рассматриваемых фактах, данных и</w:t>
      </w:r>
      <w:r>
        <w:rPr>
          <w:spacing w:val="1"/>
        </w:rPr>
        <w:t xml:space="preserve"> </w:t>
      </w:r>
      <w:r>
        <w:t>наблюдениях,</w:t>
      </w:r>
      <w:r>
        <w:rPr>
          <w:spacing w:val="5"/>
        </w:rPr>
        <w:t xml:space="preserve"> </w:t>
      </w:r>
      <w:r>
        <w:t>относящихся</w:t>
      </w:r>
      <w:r>
        <w:rPr>
          <w:spacing w:val="3"/>
        </w:rPr>
        <w:t xml:space="preserve"> </w:t>
      </w:r>
      <w:r>
        <w:t>к</w:t>
      </w:r>
      <w:r>
        <w:rPr>
          <w:spacing w:val="-1"/>
        </w:rPr>
        <w:t xml:space="preserve"> </w:t>
      </w:r>
      <w:r>
        <w:t>физическим</w:t>
      </w:r>
      <w:r>
        <w:rPr>
          <w:spacing w:val="5"/>
        </w:rPr>
        <w:t xml:space="preserve"> </w:t>
      </w:r>
      <w:r>
        <w:t>явлениям;</w:t>
      </w:r>
    </w:p>
    <w:p w:rsidR="00445417" w:rsidRDefault="00DD4AEC">
      <w:pPr>
        <w:pStyle w:val="a3"/>
        <w:spacing w:before="5"/>
        <w:ind w:right="1064"/>
      </w:pPr>
      <w:r>
        <w:t>выявлять</w:t>
      </w:r>
      <w:r>
        <w:rPr>
          <w:spacing w:val="60"/>
        </w:rPr>
        <w:t xml:space="preserve"> </w:t>
      </w:r>
      <w:r>
        <w:t>причинно­следственные   связи   при</w:t>
      </w:r>
      <w:r>
        <w:rPr>
          <w:spacing w:val="60"/>
        </w:rPr>
        <w:t xml:space="preserve"> </w:t>
      </w:r>
      <w:r>
        <w:t>изучении   физических</w:t>
      </w:r>
      <w:r>
        <w:rPr>
          <w:spacing w:val="60"/>
        </w:rPr>
        <w:t xml:space="preserve"> </w:t>
      </w:r>
      <w:r>
        <w:t>явлений</w:t>
      </w:r>
      <w:r>
        <w:rPr>
          <w:spacing w:val="1"/>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5"/>
        </w:rPr>
        <w:t xml:space="preserve"> </w:t>
      </w:r>
      <w:r>
        <w:t>гипотезы</w:t>
      </w:r>
      <w:r>
        <w:rPr>
          <w:spacing w:val="-10"/>
        </w:rPr>
        <w:t xml:space="preserve"> </w:t>
      </w:r>
      <w:r>
        <w:t>о</w:t>
      </w:r>
      <w:r>
        <w:rPr>
          <w:spacing w:val="6"/>
        </w:rPr>
        <w:t xml:space="preserve"> </w:t>
      </w:r>
      <w:r>
        <w:t>взаимосвязях</w:t>
      </w:r>
      <w:r>
        <w:rPr>
          <w:spacing w:val="-6"/>
        </w:rPr>
        <w:t xml:space="preserve"> </w:t>
      </w:r>
      <w:r>
        <w:t>физических</w:t>
      </w:r>
      <w:r>
        <w:rPr>
          <w:spacing w:val="-7"/>
        </w:rPr>
        <w:t xml:space="preserve"> </w:t>
      </w:r>
      <w:r>
        <w:t>величин;</w:t>
      </w:r>
    </w:p>
    <w:p w:rsidR="00445417" w:rsidRDefault="00DD4AEC">
      <w:pPr>
        <w:pStyle w:val="a3"/>
        <w:ind w:right="106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физической</w:t>
      </w:r>
      <w:r>
        <w:rPr>
          <w:spacing w:val="1"/>
        </w:rPr>
        <w:t xml:space="preserve"> </w:t>
      </w:r>
      <w:r>
        <w:t>задачи</w:t>
      </w:r>
      <w:r>
        <w:rPr>
          <w:spacing w:val="-57"/>
        </w:rPr>
        <w:t xml:space="preserve"> </w:t>
      </w:r>
      <w:r>
        <w:t>(сравнение</w:t>
      </w:r>
      <w:r>
        <w:rPr>
          <w:spacing w:val="1"/>
        </w:rPr>
        <w:t xml:space="preserve"> </w:t>
      </w:r>
      <w:r>
        <w:t>нескольких</w:t>
      </w:r>
      <w:r>
        <w:rPr>
          <w:spacing w:val="1"/>
        </w:rPr>
        <w:t xml:space="preserve"> </w:t>
      </w:r>
      <w:r>
        <w:t>вариантов</w:t>
      </w:r>
      <w:r>
        <w:rPr>
          <w:spacing w:val="1"/>
        </w:rPr>
        <w:t xml:space="preserve"> </w:t>
      </w:r>
      <w:r>
        <w:t>решения,</w:t>
      </w:r>
      <w:r>
        <w:rPr>
          <w:spacing w:val="1"/>
        </w:rPr>
        <w:t xml:space="preserve"> </w:t>
      </w:r>
      <w:r>
        <w:t>выбор</w:t>
      </w:r>
      <w:r>
        <w:rPr>
          <w:spacing w:val="1"/>
        </w:rPr>
        <w:t xml:space="preserve"> </w:t>
      </w:r>
      <w:r>
        <w:t>наиболее</w:t>
      </w:r>
      <w:r>
        <w:rPr>
          <w:spacing w:val="1"/>
        </w:rPr>
        <w:t xml:space="preserve"> </w:t>
      </w:r>
      <w:r>
        <w:t>подходящего</w:t>
      </w:r>
      <w:r>
        <w:rPr>
          <w:spacing w:val="1"/>
        </w:rPr>
        <w:t xml:space="preserve"> </w:t>
      </w:r>
      <w:r>
        <w:t>с</w:t>
      </w:r>
      <w:r>
        <w:rPr>
          <w:spacing w:val="1"/>
        </w:rPr>
        <w:t xml:space="preserve"> </w:t>
      </w:r>
      <w:r>
        <w:t>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rsidP="005B10F6">
      <w:pPr>
        <w:pStyle w:val="a6"/>
        <w:numPr>
          <w:ilvl w:val="0"/>
          <w:numId w:val="30"/>
        </w:numPr>
        <w:tabs>
          <w:tab w:val="left" w:pos="1735"/>
        </w:tabs>
        <w:spacing w:before="5" w:line="275" w:lineRule="exact"/>
        <w:ind w:hanging="265"/>
        <w:jc w:val="both"/>
        <w:rPr>
          <w:sz w:val="24"/>
        </w:rPr>
      </w:pPr>
      <w:r>
        <w:rPr>
          <w:sz w:val="24"/>
        </w:rPr>
        <w:t>базовые</w:t>
      </w:r>
      <w:r>
        <w:rPr>
          <w:spacing w:val="-14"/>
          <w:sz w:val="24"/>
        </w:rPr>
        <w:t xml:space="preserve"> </w:t>
      </w:r>
      <w:r>
        <w:rPr>
          <w:sz w:val="24"/>
        </w:rPr>
        <w:t>исследовательские</w:t>
      </w:r>
      <w:r>
        <w:rPr>
          <w:spacing w:val="-4"/>
          <w:sz w:val="24"/>
        </w:rPr>
        <w:t xml:space="preserve"> </w:t>
      </w:r>
      <w:r>
        <w:rPr>
          <w:sz w:val="24"/>
        </w:rPr>
        <w:t>действия:</w:t>
      </w:r>
    </w:p>
    <w:p w:rsidR="00445417" w:rsidRDefault="00DD4AEC">
      <w:pPr>
        <w:pStyle w:val="a3"/>
        <w:spacing w:line="274" w:lineRule="exact"/>
        <w:ind w:left="1470" w:firstLine="0"/>
        <w:jc w:val="left"/>
      </w:pPr>
      <w:r>
        <w:t>использовать</w:t>
      </w:r>
      <w:r>
        <w:rPr>
          <w:spacing w:val="-9"/>
        </w:rPr>
        <w:t xml:space="preserve"> </w:t>
      </w:r>
      <w:r>
        <w:t>вопросы</w:t>
      </w:r>
      <w:r>
        <w:rPr>
          <w:spacing w:val="-5"/>
        </w:rPr>
        <w:t xml:space="preserve"> </w:t>
      </w:r>
      <w:r>
        <w:t>как</w:t>
      </w:r>
      <w:r>
        <w:rPr>
          <w:spacing w:val="-9"/>
        </w:rPr>
        <w:t xml:space="preserve"> </w:t>
      </w:r>
      <w:r>
        <w:t>исследовательский</w:t>
      </w:r>
      <w:r>
        <w:rPr>
          <w:spacing w:val="-5"/>
        </w:rPr>
        <w:t xml:space="preserve"> </w:t>
      </w:r>
      <w:r>
        <w:t>инструмент</w:t>
      </w:r>
      <w:r>
        <w:rPr>
          <w:spacing w:val="-1"/>
        </w:rPr>
        <w:t xml:space="preserve"> </w:t>
      </w:r>
      <w:r>
        <w:t>познания;</w:t>
      </w:r>
    </w:p>
    <w:p w:rsidR="00445417" w:rsidRDefault="00DD4AEC">
      <w:pPr>
        <w:pStyle w:val="a3"/>
        <w:tabs>
          <w:tab w:val="left" w:pos="2800"/>
          <w:tab w:val="left" w:pos="3309"/>
          <w:tab w:val="left" w:pos="5182"/>
          <w:tab w:val="left" w:pos="6968"/>
          <w:tab w:val="left" w:pos="7828"/>
          <w:tab w:val="left" w:pos="8668"/>
        </w:tabs>
        <w:spacing w:before="1" w:line="237" w:lineRule="auto"/>
        <w:ind w:right="1069"/>
        <w:jc w:val="left"/>
      </w:pPr>
      <w:r>
        <w:t>проводить</w:t>
      </w:r>
      <w:r>
        <w:tab/>
        <w:t>по</w:t>
      </w:r>
      <w:r>
        <w:tab/>
        <w:t>самостоятельно</w:t>
      </w:r>
      <w:r>
        <w:tab/>
        <w:t>составленному</w:t>
      </w:r>
      <w:r>
        <w:tab/>
        <w:t>плану</w:t>
      </w:r>
      <w:r>
        <w:tab/>
        <w:t>опыт,</w:t>
      </w:r>
      <w:r>
        <w:tab/>
        <w:t>несложный</w:t>
      </w:r>
      <w:r>
        <w:rPr>
          <w:spacing w:val="-57"/>
        </w:rPr>
        <w:t xml:space="preserve"> </w:t>
      </w:r>
      <w:r>
        <w:t>физический</w:t>
      </w:r>
      <w:r>
        <w:rPr>
          <w:spacing w:val="3"/>
        </w:rPr>
        <w:t xml:space="preserve"> </w:t>
      </w:r>
      <w:r>
        <w:t>эксперимент,</w:t>
      </w:r>
      <w:r>
        <w:rPr>
          <w:spacing w:val="1"/>
        </w:rPr>
        <w:t xml:space="preserve"> </w:t>
      </w:r>
      <w:r>
        <w:t>небольшое</w:t>
      </w:r>
      <w:r>
        <w:rPr>
          <w:spacing w:val="-4"/>
        </w:rPr>
        <w:t xml:space="preserve"> </w:t>
      </w:r>
      <w:r>
        <w:t>исследование физического</w:t>
      </w:r>
      <w:r>
        <w:rPr>
          <w:spacing w:val="9"/>
        </w:rPr>
        <w:t xml:space="preserve"> </w:t>
      </w:r>
      <w:r>
        <w:t>явления;</w:t>
      </w:r>
    </w:p>
    <w:p w:rsidR="00445417" w:rsidRDefault="00DD4AEC">
      <w:pPr>
        <w:pStyle w:val="a3"/>
        <w:spacing w:before="6" w:line="237" w:lineRule="auto"/>
        <w:jc w:val="left"/>
      </w:pPr>
      <w:r>
        <w:t>оценивать</w:t>
      </w:r>
      <w:r>
        <w:rPr>
          <w:spacing w:val="24"/>
        </w:rPr>
        <w:t xml:space="preserve"> </w:t>
      </w:r>
      <w:r>
        <w:t>на</w:t>
      </w:r>
      <w:r>
        <w:rPr>
          <w:spacing w:val="15"/>
        </w:rPr>
        <w:t xml:space="preserve"> </w:t>
      </w:r>
      <w:r>
        <w:t>применимость</w:t>
      </w:r>
      <w:r>
        <w:rPr>
          <w:spacing w:val="20"/>
        </w:rPr>
        <w:t xml:space="preserve"> </w:t>
      </w:r>
      <w:r>
        <w:t>и</w:t>
      </w:r>
      <w:r>
        <w:rPr>
          <w:spacing w:val="22"/>
        </w:rPr>
        <w:t xml:space="preserve"> </w:t>
      </w:r>
      <w:r>
        <w:t>достоверность</w:t>
      </w:r>
      <w:r>
        <w:rPr>
          <w:spacing w:val="19"/>
        </w:rPr>
        <w:t xml:space="preserve"> </w:t>
      </w:r>
      <w:r>
        <w:t>информацию,</w:t>
      </w:r>
      <w:r>
        <w:rPr>
          <w:spacing w:val="25"/>
        </w:rPr>
        <w:t xml:space="preserve"> </w:t>
      </w:r>
      <w:r>
        <w:t>полученную</w:t>
      </w:r>
      <w:r>
        <w:rPr>
          <w:spacing w:val="21"/>
        </w:rPr>
        <w:t xml:space="preserve"> </w:t>
      </w:r>
      <w:r>
        <w:t>в</w:t>
      </w:r>
      <w:r>
        <w:rPr>
          <w:spacing w:val="29"/>
        </w:rPr>
        <w:t xml:space="preserve"> </w:t>
      </w:r>
      <w:r>
        <w:t>ходе</w:t>
      </w:r>
      <w:r>
        <w:rPr>
          <w:spacing w:val="-57"/>
        </w:rPr>
        <w:t xml:space="preserve"> </w:t>
      </w:r>
      <w:r>
        <w:t>исследования</w:t>
      </w:r>
      <w:r>
        <w:rPr>
          <w:spacing w:val="-7"/>
        </w:rPr>
        <w:t xml:space="preserve"> </w:t>
      </w:r>
      <w:r>
        <w:t>или</w:t>
      </w:r>
      <w:r>
        <w:rPr>
          <w:spacing w:val="-1"/>
        </w:rPr>
        <w:t xml:space="preserve"> </w:t>
      </w:r>
      <w:r>
        <w:t>эксперимента;</w:t>
      </w:r>
    </w:p>
    <w:p w:rsidR="00445417" w:rsidRDefault="00DD4AEC">
      <w:pPr>
        <w:pStyle w:val="a3"/>
        <w:tabs>
          <w:tab w:val="left" w:pos="3357"/>
          <w:tab w:val="left" w:pos="5206"/>
          <w:tab w:val="left" w:pos="6617"/>
          <w:tab w:val="left" w:pos="7012"/>
          <w:tab w:val="left" w:pos="8073"/>
          <w:tab w:val="left" w:pos="8591"/>
        </w:tabs>
        <w:spacing w:before="10" w:line="232" w:lineRule="auto"/>
        <w:ind w:right="1088"/>
        <w:jc w:val="left"/>
      </w:pPr>
      <w:r>
        <w:t>самостоятельно</w:t>
      </w:r>
      <w:r>
        <w:tab/>
        <w:t>формулировать</w:t>
      </w:r>
      <w:r>
        <w:tab/>
        <w:t>обобщения</w:t>
      </w:r>
      <w:r>
        <w:tab/>
        <w:t>и</w:t>
      </w:r>
      <w:r>
        <w:tab/>
        <w:t>выводы</w:t>
      </w:r>
      <w:r>
        <w:tab/>
        <w:t>по</w:t>
      </w:r>
      <w:r>
        <w:tab/>
      </w:r>
      <w:r>
        <w:rPr>
          <w:spacing w:val="-2"/>
        </w:rPr>
        <w:t>результатам</w:t>
      </w:r>
      <w:r>
        <w:rPr>
          <w:spacing w:val="-57"/>
        </w:rPr>
        <w:t xml:space="preserve"> </w:t>
      </w:r>
      <w:r>
        <w:t>проведённого</w:t>
      </w:r>
      <w:r>
        <w:rPr>
          <w:spacing w:val="8"/>
        </w:rPr>
        <w:t xml:space="preserve"> </w:t>
      </w:r>
      <w:r>
        <w:t>наблюдения,</w:t>
      </w:r>
      <w:r>
        <w:rPr>
          <w:spacing w:val="-4"/>
        </w:rPr>
        <w:t xml:space="preserve"> </w:t>
      </w:r>
      <w:r>
        <w:t>опыта,</w:t>
      </w:r>
      <w:r>
        <w:rPr>
          <w:spacing w:val="4"/>
        </w:rPr>
        <w:t xml:space="preserve"> </w:t>
      </w:r>
      <w:r>
        <w:t>исследования;</w:t>
      </w:r>
    </w:p>
    <w:p w:rsidR="00445417" w:rsidRDefault="00DD4AEC">
      <w:pPr>
        <w:pStyle w:val="a3"/>
        <w:tabs>
          <w:tab w:val="left" w:pos="3324"/>
          <w:tab w:val="left" w:pos="4683"/>
          <w:tab w:val="left" w:pos="6137"/>
          <w:tab w:val="left" w:pos="7280"/>
          <w:tab w:val="left" w:pos="8716"/>
        </w:tabs>
        <w:spacing w:before="8" w:line="237" w:lineRule="auto"/>
        <w:ind w:right="1079"/>
        <w:jc w:val="left"/>
      </w:pPr>
      <w:r>
        <w:t>прогнозировать</w:t>
      </w:r>
      <w:r>
        <w:tab/>
        <w:t>возможное</w:t>
      </w:r>
      <w:r>
        <w:tab/>
        <w:t>дальнейшее</w:t>
      </w:r>
      <w:r>
        <w:tab/>
        <w:t>развитие</w:t>
      </w:r>
      <w:r>
        <w:tab/>
        <w:t>физических</w:t>
      </w:r>
      <w:r>
        <w:tab/>
      </w:r>
      <w:r>
        <w:rPr>
          <w:spacing w:val="-1"/>
        </w:rPr>
        <w:t>процессов,</w:t>
      </w:r>
      <w:r>
        <w:rPr>
          <w:spacing w:val="-57"/>
        </w:rPr>
        <w:t xml:space="preserve"> </w:t>
      </w:r>
      <w:r>
        <w:t>а</w:t>
      </w:r>
      <w:r>
        <w:rPr>
          <w:spacing w:val="-1"/>
        </w:rPr>
        <w:t xml:space="preserve"> </w:t>
      </w:r>
      <w:r>
        <w:t>также</w:t>
      </w:r>
      <w:r>
        <w:rPr>
          <w:spacing w:val="-4"/>
        </w:rPr>
        <w:t xml:space="preserve"> </w:t>
      </w:r>
      <w:r>
        <w:t>выдвигать</w:t>
      </w:r>
      <w:r>
        <w:rPr>
          <w:spacing w:val="-1"/>
        </w:rPr>
        <w:t xml:space="preserve"> </w:t>
      </w:r>
      <w:r>
        <w:t>предположения</w:t>
      </w:r>
      <w:r>
        <w:rPr>
          <w:spacing w:val="-7"/>
        </w:rPr>
        <w:t xml:space="preserve"> </w:t>
      </w:r>
      <w:r>
        <w:t>об</w:t>
      </w:r>
      <w:r>
        <w:rPr>
          <w:spacing w:val="-7"/>
        </w:rPr>
        <w:t xml:space="preserve"> </w:t>
      </w:r>
      <w:r>
        <w:t>их</w:t>
      </w:r>
      <w:r>
        <w:rPr>
          <w:spacing w:val="-9"/>
        </w:rPr>
        <w:t xml:space="preserve"> </w:t>
      </w:r>
      <w:r>
        <w:t>развитии</w:t>
      </w:r>
      <w:r>
        <w:rPr>
          <w:spacing w:val="3"/>
        </w:rPr>
        <w:t xml:space="preserve"> </w:t>
      </w:r>
      <w:r>
        <w:t>в</w:t>
      </w:r>
      <w:r>
        <w:rPr>
          <w:spacing w:val="-2"/>
        </w:rPr>
        <w:t xml:space="preserve"> </w:t>
      </w:r>
      <w:r>
        <w:t>новых</w:t>
      </w:r>
      <w:r>
        <w:rPr>
          <w:spacing w:val="-5"/>
        </w:rPr>
        <w:t xml:space="preserve"> </w:t>
      </w:r>
      <w:r>
        <w:t>условиях</w:t>
      </w:r>
      <w:r>
        <w:rPr>
          <w:spacing w:val="-7"/>
        </w:rPr>
        <w:t xml:space="preserve"> </w:t>
      </w:r>
      <w:r>
        <w:t>и</w:t>
      </w:r>
      <w:r>
        <w:rPr>
          <w:spacing w:val="2"/>
        </w:rPr>
        <w:t xml:space="preserve"> </w:t>
      </w:r>
      <w:r>
        <w:t>контекстах.</w:t>
      </w:r>
    </w:p>
    <w:p w:rsidR="00445417" w:rsidRDefault="00DD4AEC" w:rsidP="005B10F6">
      <w:pPr>
        <w:pStyle w:val="a6"/>
        <w:numPr>
          <w:ilvl w:val="0"/>
          <w:numId w:val="30"/>
        </w:numPr>
        <w:tabs>
          <w:tab w:val="left" w:pos="1735"/>
        </w:tabs>
        <w:spacing w:before="8" w:line="275" w:lineRule="exact"/>
        <w:ind w:hanging="265"/>
        <w:rPr>
          <w:sz w:val="24"/>
        </w:rPr>
      </w:pPr>
      <w:r>
        <w:rPr>
          <w:sz w:val="24"/>
        </w:rPr>
        <w:t>работа</w:t>
      </w:r>
      <w:r>
        <w:rPr>
          <w:spacing w:val="-4"/>
          <w:sz w:val="24"/>
        </w:rPr>
        <w:t xml:space="preserve"> </w:t>
      </w:r>
      <w:r>
        <w:rPr>
          <w:sz w:val="24"/>
        </w:rPr>
        <w:t>с</w:t>
      </w:r>
      <w:r>
        <w:rPr>
          <w:spacing w:val="-5"/>
          <w:sz w:val="24"/>
        </w:rPr>
        <w:t xml:space="preserve"> </w:t>
      </w:r>
      <w:r>
        <w:rPr>
          <w:sz w:val="24"/>
        </w:rPr>
        <w:t>информацией:</w:t>
      </w:r>
    </w:p>
    <w:p w:rsidR="00445417" w:rsidRDefault="00DD4AEC">
      <w:pPr>
        <w:pStyle w:val="a3"/>
        <w:spacing w:line="242" w:lineRule="auto"/>
        <w:ind w:right="106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
        </w:rPr>
        <w:t xml:space="preserve"> </w:t>
      </w:r>
      <w:r>
        <w:t>или</w:t>
      </w:r>
      <w:r>
        <w:rPr>
          <w:spacing w:val="-2"/>
        </w:rPr>
        <w:t xml:space="preserve"> </w:t>
      </w:r>
      <w:r>
        <w:t>данных</w:t>
      </w:r>
      <w:r>
        <w:rPr>
          <w:spacing w:val="-7"/>
        </w:rPr>
        <w:t xml:space="preserve"> </w:t>
      </w:r>
      <w:r>
        <w:t>с</w:t>
      </w:r>
      <w:r>
        <w:rPr>
          <w:spacing w:val="-1"/>
        </w:rPr>
        <w:t xml:space="preserve"> </w:t>
      </w:r>
      <w:r>
        <w:t>учётом</w:t>
      </w:r>
      <w:r>
        <w:rPr>
          <w:spacing w:val="-2"/>
        </w:rPr>
        <w:t xml:space="preserve"> </w:t>
      </w:r>
      <w:r>
        <w:t>предложенной</w:t>
      </w:r>
      <w:r>
        <w:rPr>
          <w:spacing w:val="-2"/>
        </w:rPr>
        <w:t xml:space="preserve"> </w:t>
      </w:r>
      <w:r>
        <w:t>учебной</w:t>
      </w:r>
      <w:r>
        <w:rPr>
          <w:spacing w:val="3"/>
        </w:rPr>
        <w:t xml:space="preserve"> </w:t>
      </w:r>
      <w:r>
        <w:t>физической</w:t>
      </w:r>
      <w:r>
        <w:rPr>
          <w:spacing w:val="-7"/>
        </w:rPr>
        <w:t xml:space="preserve"> </w:t>
      </w:r>
      <w:r>
        <w:t>задачи;</w:t>
      </w:r>
    </w:p>
    <w:p w:rsidR="00445417" w:rsidRDefault="00DD4AEC">
      <w:pPr>
        <w:pStyle w:val="a3"/>
        <w:spacing w:line="242" w:lineRule="auto"/>
        <w:ind w:right="1072"/>
      </w:pPr>
      <w:r>
        <w:t>анализировать, систематизировать и интерпретировать информацию различных</w:t>
      </w:r>
      <w:r>
        <w:rPr>
          <w:spacing w:val="1"/>
        </w:rPr>
        <w:t xml:space="preserve"> </w:t>
      </w:r>
      <w:r>
        <w:t>видов</w:t>
      </w:r>
      <w:r>
        <w:rPr>
          <w:spacing w:val="4"/>
        </w:rPr>
        <w:t xml:space="preserve"> </w:t>
      </w:r>
      <w:r>
        <w:t>и</w:t>
      </w:r>
      <w:r>
        <w:rPr>
          <w:spacing w:val="-2"/>
        </w:rPr>
        <w:t xml:space="preserve"> </w:t>
      </w:r>
      <w:r>
        <w:t>форм</w:t>
      </w:r>
      <w:r>
        <w:rPr>
          <w:spacing w:val="-1"/>
        </w:rPr>
        <w:t xml:space="preserve"> </w:t>
      </w:r>
      <w:r>
        <w:t>представления;</w:t>
      </w:r>
    </w:p>
    <w:p w:rsidR="00445417" w:rsidRDefault="00DD4AEC">
      <w:pPr>
        <w:pStyle w:val="a3"/>
        <w:ind w:right="1063"/>
      </w:pPr>
      <w:r>
        <w:t>самостоятельно</w:t>
      </w:r>
      <w:r>
        <w:rPr>
          <w:spacing w:val="60"/>
        </w:rPr>
        <w:t xml:space="preserve"> </w:t>
      </w:r>
      <w:r>
        <w:t>выбирать   оптимальную   форму   представления   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7"/>
        </w:rPr>
        <w:t xml:space="preserve"> </w:t>
      </w:r>
      <w:r>
        <w:t>их</w:t>
      </w:r>
      <w:r>
        <w:rPr>
          <w:spacing w:val="-7"/>
        </w:rPr>
        <w:t xml:space="preserve"> </w:t>
      </w:r>
      <w:r>
        <w:t>комбинациями.</w:t>
      </w:r>
    </w:p>
    <w:p w:rsidR="00445417" w:rsidRDefault="00DD4AEC">
      <w:pPr>
        <w:pStyle w:val="a3"/>
        <w:spacing w:line="275" w:lineRule="exact"/>
        <w:ind w:left="1470" w:firstLine="0"/>
      </w:pPr>
      <w:r>
        <w:t>Овладение</w:t>
      </w:r>
      <w:r>
        <w:rPr>
          <w:spacing w:val="-5"/>
        </w:rPr>
        <w:t xml:space="preserve"> </w:t>
      </w:r>
      <w:r>
        <w:t>универсальными</w:t>
      </w:r>
      <w:r>
        <w:rPr>
          <w:spacing w:val="-5"/>
        </w:rPr>
        <w:t xml:space="preserve"> </w:t>
      </w:r>
      <w:r>
        <w:t>учебными</w:t>
      </w:r>
      <w:r>
        <w:rPr>
          <w:spacing w:val="-8"/>
        </w:rPr>
        <w:t xml:space="preserve"> </w:t>
      </w:r>
      <w:r>
        <w:t>коммуникативными</w:t>
      </w:r>
      <w:r>
        <w:rPr>
          <w:spacing w:val="-5"/>
        </w:rPr>
        <w:t xml:space="preserve"> </w:t>
      </w:r>
      <w:r>
        <w:t>действиями:</w:t>
      </w:r>
    </w:p>
    <w:p w:rsidR="00445417" w:rsidRDefault="00DD4AEC" w:rsidP="005B10F6">
      <w:pPr>
        <w:pStyle w:val="a6"/>
        <w:numPr>
          <w:ilvl w:val="0"/>
          <w:numId w:val="29"/>
        </w:numPr>
        <w:tabs>
          <w:tab w:val="left" w:pos="1730"/>
        </w:tabs>
        <w:spacing w:line="272" w:lineRule="exact"/>
        <w:jc w:val="both"/>
        <w:rPr>
          <w:sz w:val="24"/>
        </w:rPr>
      </w:pPr>
      <w:r>
        <w:rPr>
          <w:sz w:val="24"/>
        </w:rPr>
        <w:t>общение:</w:t>
      </w:r>
    </w:p>
    <w:p w:rsidR="00445417" w:rsidRDefault="00DD4AEC">
      <w:pPr>
        <w:pStyle w:val="a3"/>
        <w:ind w:right="1064"/>
      </w:pPr>
      <w:r>
        <w:t>в</w:t>
      </w:r>
      <w:r>
        <w:rPr>
          <w:spacing w:val="60"/>
        </w:rPr>
        <w:t xml:space="preserve"> </w:t>
      </w:r>
      <w:r>
        <w:t>ходе</w:t>
      </w:r>
      <w:r>
        <w:rPr>
          <w:spacing w:val="60"/>
        </w:rPr>
        <w:t xml:space="preserve"> </w:t>
      </w:r>
      <w:r>
        <w:t>обсуждения    учебного   материала,   результатов   лабораторных   работ</w:t>
      </w:r>
      <w:r>
        <w:rPr>
          <w:spacing w:val="1"/>
        </w:rPr>
        <w:t xml:space="preserve"> </w:t>
      </w:r>
      <w:r>
        <w:t>и</w:t>
      </w:r>
      <w:r>
        <w:rPr>
          <w:spacing w:val="1"/>
        </w:rPr>
        <w:t xml:space="preserve"> </w:t>
      </w:r>
      <w:r>
        <w:t>проектов</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 на</w:t>
      </w:r>
      <w:r>
        <w:rPr>
          <w:spacing w:val="-7"/>
        </w:rPr>
        <w:t xml:space="preserve"> </w:t>
      </w:r>
      <w:r>
        <w:t>решение</w:t>
      </w:r>
      <w:r>
        <w:rPr>
          <w:spacing w:val="-7"/>
        </w:rPr>
        <w:t xml:space="preserve"> </w:t>
      </w:r>
      <w:r>
        <w:t>задачи</w:t>
      </w:r>
      <w:r>
        <w:rPr>
          <w:spacing w:val="2"/>
        </w:rPr>
        <w:t xml:space="preserve"> </w:t>
      </w:r>
      <w:r>
        <w:t>и</w:t>
      </w:r>
      <w:r>
        <w:rPr>
          <w:spacing w:val="-3"/>
        </w:rPr>
        <w:t xml:space="preserve"> </w:t>
      </w:r>
      <w:r>
        <w:t>поддержание</w:t>
      </w:r>
      <w:r>
        <w:rPr>
          <w:spacing w:val="-7"/>
        </w:rPr>
        <w:t xml:space="preserve"> </w:t>
      </w:r>
      <w:r>
        <w:t>благожелательности</w:t>
      </w:r>
      <w:r>
        <w:rPr>
          <w:spacing w:val="-5"/>
        </w:rPr>
        <w:t xml:space="preserve"> </w:t>
      </w:r>
      <w:r>
        <w:t>общения;</w:t>
      </w:r>
    </w:p>
    <w:p w:rsidR="00445417" w:rsidRDefault="00DD4AEC">
      <w:pPr>
        <w:pStyle w:val="a3"/>
        <w:spacing w:before="4" w:line="242" w:lineRule="auto"/>
        <w:ind w:right="105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rPr>
          <w:spacing w:val="-1"/>
        </w:rPr>
        <w:t>выражать</w:t>
      </w:r>
      <w:r>
        <w:rPr>
          <w:spacing w:val="-5"/>
        </w:rPr>
        <w:t xml:space="preserve"> </w:t>
      </w:r>
      <w:r>
        <w:rPr>
          <w:spacing w:val="-1"/>
        </w:rPr>
        <w:t>свою</w:t>
      </w:r>
      <w:r>
        <w:rPr>
          <w:spacing w:val="-4"/>
        </w:rPr>
        <w:t xml:space="preserve"> </w:t>
      </w:r>
      <w:r>
        <w:t>точку</w:t>
      </w:r>
      <w:r>
        <w:rPr>
          <w:spacing w:val="-16"/>
        </w:rPr>
        <w:t xml:space="preserve"> </w:t>
      </w:r>
      <w:r>
        <w:t>зрения</w:t>
      </w:r>
      <w:r>
        <w:rPr>
          <w:spacing w:val="2"/>
        </w:rPr>
        <w:t xml:space="preserve"> </w:t>
      </w:r>
      <w:r>
        <w:t>в</w:t>
      </w:r>
      <w:r>
        <w:rPr>
          <w:spacing w:val="-1"/>
        </w:rPr>
        <w:t xml:space="preserve"> </w:t>
      </w:r>
      <w:r>
        <w:t>устных</w:t>
      </w:r>
      <w:r>
        <w:rPr>
          <w:spacing w:val="-6"/>
        </w:rPr>
        <w:t xml:space="preserve"> </w:t>
      </w:r>
      <w:r>
        <w:t>и</w:t>
      </w:r>
      <w:r>
        <w:rPr>
          <w:spacing w:val="3"/>
        </w:rPr>
        <w:t xml:space="preserve"> </w:t>
      </w:r>
      <w:r>
        <w:t>письменных</w:t>
      </w:r>
      <w:r>
        <w:rPr>
          <w:spacing w:val="-5"/>
        </w:rPr>
        <w:t xml:space="preserve"> </w:t>
      </w:r>
      <w:r>
        <w:t>текстах;</w:t>
      </w:r>
    </w:p>
    <w:p w:rsidR="00445417" w:rsidRDefault="00DD4AEC">
      <w:pPr>
        <w:pStyle w:val="a3"/>
        <w:spacing w:before="5" w:line="237" w:lineRule="auto"/>
        <w:ind w:right="106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5"/>
        </w:rPr>
        <w:t xml:space="preserve"> </w:t>
      </w:r>
      <w:r>
        <w:t>исследования,</w:t>
      </w:r>
      <w:r>
        <w:rPr>
          <w:spacing w:val="6"/>
        </w:rPr>
        <w:t xml:space="preserve"> </w:t>
      </w:r>
      <w:r>
        <w:t>проекта).</w:t>
      </w:r>
    </w:p>
    <w:p w:rsidR="00445417" w:rsidRDefault="00DD4AEC" w:rsidP="005B10F6">
      <w:pPr>
        <w:pStyle w:val="a6"/>
        <w:numPr>
          <w:ilvl w:val="0"/>
          <w:numId w:val="29"/>
        </w:numPr>
        <w:tabs>
          <w:tab w:val="left" w:pos="1735"/>
        </w:tabs>
        <w:spacing w:before="3" w:line="275" w:lineRule="exact"/>
        <w:ind w:left="1734" w:hanging="265"/>
        <w:jc w:val="both"/>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445417" w:rsidRDefault="00DD4AEC">
      <w:pPr>
        <w:pStyle w:val="a3"/>
        <w:spacing w:line="242" w:lineRule="auto"/>
        <w:ind w:right="1065"/>
      </w:pPr>
      <w:r>
        <w:t>понимать и использовать преимущества командной и индивидуальной работы</w:t>
      </w:r>
      <w:r>
        <w:rPr>
          <w:spacing w:val="1"/>
        </w:rPr>
        <w:t xml:space="preserve"> </w:t>
      </w:r>
      <w:r>
        <w:t>при</w:t>
      </w:r>
      <w:r>
        <w:rPr>
          <w:spacing w:val="3"/>
        </w:rPr>
        <w:t xml:space="preserve"> </w:t>
      </w:r>
      <w:r>
        <w:t>решении</w:t>
      </w:r>
      <w:r>
        <w:rPr>
          <w:spacing w:val="4"/>
        </w:rPr>
        <w:t xml:space="preserve"> </w:t>
      </w:r>
      <w:r>
        <w:t>конкретной физической</w:t>
      </w:r>
      <w:r>
        <w:rPr>
          <w:spacing w:val="-5"/>
        </w:rPr>
        <w:t xml:space="preserve"> </w:t>
      </w:r>
      <w:r>
        <w:t>проблемы;</w:t>
      </w:r>
    </w:p>
    <w:p w:rsidR="00445417" w:rsidRDefault="00DD4AEC">
      <w:pPr>
        <w:pStyle w:val="a3"/>
        <w:ind w:right="1066"/>
      </w:pPr>
      <w:r>
        <w:t>принимать    цели    совместной     деятельности,     организовывать     действия</w:t>
      </w:r>
      <w:r>
        <w:rPr>
          <w:spacing w:val="1"/>
        </w:rPr>
        <w:t xml:space="preserve"> </w:t>
      </w:r>
      <w:r>
        <w:t>по её достижению: распределять роли, обсуждать процессы и результаты совместной</w:t>
      </w:r>
      <w:r>
        <w:rPr>
          <w:spacing w:val="1"/>
        </w:rPr>
        <w:t xml:space="preserve"> </w:t>
      </w:r>
      <w:r>
        <w:t>работы,</w:t>
      </w:r>
      <w:r>
        <w:rPr>
          <w:spacing w:val="-10"/>
        </w:rPr>
        <w:t xml:space="preserve"> </w:t>
      </w:r>
      <w:r>
        <w:t>обобщать мнения</w:t>
      </w:r>
      <w:r>
        <w:rPr>
          <w:spacing w:val="-2"/>
        </w:rPr>
        <w:t xml:space="preserve"> </w:t>
      </w:r>
      <w:r>
        <w:t>нескольких</w:t>
      </w:r>
      <w:r>
        <w:rPr>
          <w:spacing w:val="-6"/>
        </w:rPr>
        <w:t xml:space="preserve"> </w:t>
      </w:r>
      <w:r>
        <w:t>людей;</w:t>
      </w:r>
    </w:p>
    <w:p w:rsidR="00445417" w:rsidRDefault="00DD4AEC">
      <w:pPr>
        <w:pStyle w:val="a3"/>
        <w:ind w:right="1057"/>
      </w:pPr>
      <w:r>
        <w:t>выполнять</w:t>
      </w:r>
      <w:r>
        <w:rPr>
          <w:spacing w:val="1"/>
        </w:rPr>
        <w:t xml:space="preserve"> </w:t>
      </w:r>
      <w:r>
        <w:t>свою часть</w:t>
      </w:r>
      <w:r>
        <w:rPr>
          <w:spacing w:val="1"/>
        </w:rPr>
        <w:t xml:space="preserve"> </w:t>
      </w:r>
      <w:r>
        <w:t>работы,</w:t>
      </w:r>
      <w:r>
        <w:rPr>
          <w:spacing w:val="1"/>
        </w:rPr>
        <w:t xml:space="preserve"> </w:t>
      </w:r>
      <w:r>
        <w:t>достигая 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3"/>
        </w:rPr>
        <w:t xml:space="preserve"> </w:t>
      </w:r>
      <w:r>
        <w:t>и</w:t>
      </w:r>
      <w:r>
        <w:rPr>
          <w:spacing w:val="-3"/>
        </w:rPr>
        <w:t xml:space="preserve"> </w:t>
      </w:r>
      <w:r>
        <w:t>координируя</w:t>
      </w:r>
      <w:r>
        <w:rPr>
          <w:spacing w:val="3"/>
        </w:rPr>
        <w:t xml:space="preserve"> </w:t>
      </w:r>
      <w:r>
        <w:t>свои</w:t>
      </w:r>
      <w:r>
        <w:rPr>
          <w:spacing w:val="3"/>
        </w:rPr>
        <w:t xml:space="preserve"> </w:t>
      </w:r>
      <w:r>
        <w:t>действия</w:t>
      </w:r>
      <w:r>
        <w:rPr>
          <w:spacing w:val="2"/>
        </w:rPr>
        <w:t xml:space="preserve"> </w:t>
      </w:r>
      <w:r>
        <w:t>с</w:t>
      </w:r>
      <w:r>
        <w:rPr>
          <w:spacing w:val="-5"/>
        </w:rPr>
        <w:t xml:space="preserve"> </w:t>
      </w:r>
      <w:r>
        <w:t>другими</w:t>
      </w:r>
      <w:r>
        <w:rPr>
          <w:spacing w:val="4"/>
        </w:rPr>
        <w:t xml:space="preserve"> </w:t>
      </w:r>
      <w:r>
        <w:t>членами</w:t>
      </w:r>
      <w:r>
        <w:rPr>
          <w:spacing w:val="-1"/>
        </w:rPr>
        <w:t xml:space="preserve"> </w:t>
      </w:r>
      <w:r>
        <w:t>команды;</w:t>
      </w:r>
    </w:p>
    <w:p w:rsidR="00445417" w:rsidRDefault="00DD4AEC">
      <w:pPr>
        <w:pStyle w:val="a3"/>
        <w:spacing w:before="4" w:line="232" w:lineRule="auto"/>
        <w:ind w:right="106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3"/>
        </w:rPr>
        <w:t xml:space="preserve"> </w:t>
      </w:r>
      <w:r>
        <w:t>сформулированным</w:t>
      </w:r>
      <w:r>
        <w:rPr>
          <w:spacing w:val="6"/>
        </w:rPr>
        <w:t xml:space="preserve"> </w:t>
      </w:r>
      <w:r>
        <w:t>участниками</w:t>
      </w:r>
      <w:r>
        <w:rPr>
          <w:spacing w:val="-1"/>
        </w:rPr>
        <w:t xml:space="preserve"> </w:t>
      </w:r>
      <w:r>
        <w:t>взаимодействия.</w:t>
      </w:r>
    </w:p>
    <w:p w:rsidR="00445417" w:rsidRDefault="00DD4AEC">
      <w:pPr>
        <w:pStyle w:val="a3"/>
        <w:spacing w:before="9" w:line="275" w:lineRule="exact"/>
        <w:ind w:left="1470" w:firstLine="0"/>
      </w:pPr>
      <w:r>
        <w:t>Овладение</w:t>
      </w:r>
      <w:r>
        <w:rPr>
          <w:spacing w:val="-3"/>
        </w:rPr>
        <w:t xml:space="preserve"> </w:t>
      </w:r>
      <w:r>
        <w:t>универсальными</w:t>
      </w:r>
      <w:r>
        <w:rPr>
          <w:spacing w:val="-9"/>
        </w:rPr>
        <w:t xml:space="preserve"> </w:t>
      </w:r>
      <w:r>
        <w:t>учебными</w:t>
      </w:r>
      <w:r>
        <w:rPr>
          <w:spacing w:val="-8"/>
        </w:rPr>
        <w:t xml:space="preserve"> </w:t>
      </w:r>
      <w:r>
        <w:t>регулятивными</w:t>
      </w:r>
      <w:r>
        <w:rPr>
          <w:spacing w:val="-7"/>
        </w:rPr>
        <w:t xml:space="preserve"> </w:t>
      </w:r>
      <w:r>
        <w:t>действиями:</w:t>
      </w:r>
    </w:p>
    <w:p w:rsidR="00445417" w:rsidRDefault="00DD4AEC" w:rsidP="005B10F6">
      <w:pPr>
        <w:pStyle w:val="a6"/>
        <w:numPr>
          <w:ilvl w:val="0"/>
          <w:numId w:val="28"/>
        </w:numPr>
        <w:tabs>
          <w:tab w:val="left" w:pos="1735"/>
        </w:tabs>
        <w:spacing w:line="274" w:lineRule="exact"/>
        <w:ind w:hanging="265"/>
        <w:jc w:val="both"/>
        <w:rPr>
          <w:sz w:val="24"/>
        </w:rPr>
      </w:pPr>
      <w:r>
        <w:rPr>
          <w:sz w:val="24"/>
        </w:rPr>
        <w:t>самоорганизация:</w:t>
      </w:r>
    </w:p>
    <w:p w:rsidR="00445417" w:rsidRDefault="00DD4AEC">
      <w:pPr>
        <w:pStyle w:val="a3"/>
        <w:spacing w:before="2" w:line="237" w:lineRule="auto"/>
        <w:ind w:right="1081"/>
      </w:pPr>
      <w:r>
        <w:t>выявлять   проблемы   в   жизненных    и    учебных    ситуациях,    требующих</w:t>
      </w:r>
      <w:r>
        <w:rPr>
          <w:spacing w:val="1"/>
        </w:rPr>
        <w:t xml:space="preserve"> </w:t>
      </w:r>
      <w:r>
        <w:t>для</w:t>
      </w:r>
      <w:r>
        <w:rPr>
          <w:spacing w:val="2"/>
        </w:rPr>
        <w:t xml:space="preserve"> </w:t>
      </w:r>
      <w:r>
        <w:t>решения</w:t>
      </w:r>
      <w:r>
        <w:rPr>
          <w:spacing w:val="3"/>
        </w:rPr>
        <w:t xml:space="preserve"> </w:t>
      </w:r>
      <w:r>
        <w:t>физических</w:t>
      </w:r>
      <w:r>
        <w:rPr>
          <w:spacing w:val="-6"/>
        </w:rPr>
        <w:t xml:space="preserve"> </w:t>
      </w:r>
      <w:r>
        <w:t>знаний;</w:t>
      </w:r>
    </w:p>
    <w:p w:rsidR="00445417" w:rsidRDefault="00DD4AEC">
      <w:pPr>
        <w:pStyle w:val="a3"/>
        <w:spacing w:before="6" w:line="237" w:lineRule="auto"/>
        <w:ind w:right="1066"/>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5"/>
        </w:rPr>
        <w:t xml:space="preserve"> </w:t>
      </w:r>
      <w:r>
        <w:t>в</w:t>
      </w:r>
      <w:r>
        <w:rPr>
          <w:spacing w:val="-2"/>
        </w:rPr>
        <w:t xml:space="preserve"> </w:t>
      </w:r>
      <w:r>
        <w:t>группе,</w:t>
      </w:r>
      <w:r>
        <w:rPr>
          <w:spacing w:val="10"/>
        </w:rPr>
        <w:t xml:space="preserve"> </w:t>
      </w:r>
      <w:r>
        <w:t>принятие</w:t>
      </w:r>
      <w:r>
        <w:rPr>
          <w:spacing w:val="-4"/>
        </w:rPr>
        <w:t xml:space="preserve"> </w:t>
      </w:r>
      <w:r>
        <w:t>решений</w:t>
      </w:r>
      <w:r>
        <w:rPr>
          <w:spacing w:val="-1"/>
        </w:rPr>
        <w:t xml:space="preserve"> </w:t>
      </w:r>
      <w:r>
        <w:t>группой);</w:t>
      </w:r>
    </w:p>
    <w:p w:rsidR="00445417" w:rsidRDefault="00DD4AEC">
      <w:pPr>
        <w:pStyle w:val="a3"/>
        <w:spacing w:before="5" w:line="237" w:lineRule="auto"/>
        <w:ind w:right="1056"/>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5"/>
        </w:rPr>
        <w:t xml:space="preserve"> </w:t>
      </w:r>
      <w:r>
        <w:t>предлагаемые</w:t>
      </w:r>
      <w:r>
        <w:rPr>
          <w:spacing w:val="-2"/>
        </w:rPr>
        <w:t xml:space="preserve"> </w:t>
      </w:r>
      <w:r>
        <w:t>варианты</w:t>
      </w:r>
      <w:r>
        <w:rPr>
          <w:spacing w:val="6"/>
        </w:rPr>
        <w:t xml:space="preserve"> </w:t>
      </w:r>
      <w:r>
        <w:t>решений;</w:t>
      </w:r>
    </w:p>
    <w:p w:rsidR="00445417" w:rsidRDefault="00DD4AEC">
      <w:pPr>
        <w:pStyle w:val="a3"/>
        <w:spacing w:before="9"/>
        <w:ind w:left="1470" w:firstLine="0"/>
      </w:pPr>
      <w:r>
        <w:t>делать</w:t>
      </w:r>
      <w:r>
        <w:rPr>
          <w:spacing w:val="1"/>
        </w:rPr>
        <w:t xml:space="preserve"> </w:t>
      </w:r>
      <w:r>
        <w:t>выбор</w:t>
      </w:r>
      <w:r>
        <w:rPr>
          <w:spacing w:val="-8"/>
        </w:rPr>
        <w:t xml:space="preserve"> </w:t>
      </w:r>
      <w:r>
        <w:t>и</w:t>
      </w:r>
      <w:r>
        <w:rPr>
          <w:spacing w:val="-8"/>
        </w:rPr>
        <w:t xml:space="preserve"> </w:t>
      </w:r>
      <w:r>
        <w:t>брать</w:t>
      </w:r>
      <w:r>
        <w:rPr>
          <w:spacing w:val="-6"/>
        </w:rPr>
        <w:t xml:space="preserve"> </w:t>
      </w:r>
      <w:r>
        <w:t>ответственность</w:t>
      </w:r>
      <w:r>
        <w:rPr>
          <w:spacing w:val="-2"/>
        </w:rPr>
        <w:t xml:space="preserve"> </w:t>
      </w:r>
      <w:r>
        <w:t>за</w:t>
      </w:r>
      <w:r>
        <w:rPr>
          <w:spacing w:val="-4"/>
        </w:rPr>
        <w:t xml:space="preserve"> </w:t>
      </w:r>
      <w:r>
        <w:t>решение.</w:t>
      </w:r>
    </w:p>
    <w:p w:rsidR="00445417" w:rsidRDefault="00DD4AEC" w:rsidP="005B10F6">
      <w:pPr>
        <w:pStyle w:val="a6"/>
        <w:numPr>
          <w:ilvl w:val="0"/>
          <w:numId w:val="28"/>
        </w:numPr>
        <w:tabs>
          <w:tab w:val="left" w:pos="1735"/>
        </w:tabs>
        <w:spacing w:before="3" w:line="275" w:lineRule="exact"/>
        <w:ind w:hanging="265"/>
        <w:jc w:val="both"/>
        <w:rPr>
          <w:sz w:val="24"/>
        </w:rPr>
      </w:pPr>
      <w:r>
        <w:rPr>
          <w:sz w:val="24"/>
        </w:rPr>
        <w:t>самоконтроль:</w:t>
      </w:r>
    </w:p>
    <w:p w:rsidR="00445417" w:rsidRDefault="00DD4AEC">
      <w:pPr>
        <w:pStyle w:val="a3"/>
        <w:spacing w:line="274" w:lineRule="exact"/>
        <w:ind w:left="1470" w:firstLine="0"/>
      </w:pPr>
      <w:r>
        <w:rPr>
          <w:spacing w:val="-1"/>
        </w:rPr>
        <w:t>давать</w:t>
      </w:r>
      <w:r>
        <w:rPr>
          <w:spacing w:val="5"/>
        </w:rPr>
        <w:t xml:space="preserve"> </w:t>
      </w:r>
      <w:r>
        <w:rPr>
          <w:spacing w:val="-1"/>
        </w:rPr>
        <w:t>адекватную</w:t>
      </w:r>
      <w:r>
        <w:rPr>
          <w:spacing w:val="2"/>
        </w:rPr>
        <w:t xml:space="preserve"> </w:t>
      </w:r>
      <w:r>
        <w:rPr>
          <w:spacing w:val="-1"/>
        </w:rPr>
        <w:t>оценку</w:t>
      </w:r>
      <w:r>
        <w:rPr>
          <w:spacing w:val="-17"/>
        </w:rPr>
        <w:t xml:space="preserve"> </w:t>
      </w:r>
      <w:r>
        <w:rPr>
          <w:spacing w:val="-1"/>
        </w:rPr>
        <w:t>ситуации</w:t>
      </w:r>
      <w:r>
        <w:rPr>
          <w:spacing w:val="4"/>
        </w:rPr>
        <w:t xml:space="preserve"> </w:t>
      </w:r>
      <w:r>
        <w:rPr>
          <w:spacing w:val="-1"/>
        </w:rPr>
        <w:t>и</w:t>
      </w:r>
      <w:r>
        <w:rPr>
          <w:spacing w:val="4"/>
        </w:rPr>
        <w:t xml:space="preserve"> </w:t>
      </w:r>
      <w:r>
        <w:rPr>
          <w:spacing w:val="-1"/>
        </w:rPr>
        <w:t>предлагать</w:t>
      </w:r>
      <w:r>
        <w:rPr>
          <w:spacing w:val="4"/>
        </w:rPr>
        <w:t xml:space="preserve"> </w:t>
      </w:r>
      <w:r>
        <w:t>план</w:t>
      </w:r>
      <w:r>
        <w:rPr>
          <w:spacing w:val="-1"/>
        </w:rPr>
        <w:t xml:space="preserve"> </w:t>
      </w:r>
      <w:r>
        <w:t>её</w:t>
      </w:r>
      <w:r>
        <w:rPr>
          <w:spacing w:val="-3"/>
        </w:rPr>
        <w:t xml:space="preserve"> </w:t>
      </w:r>
      <w:r>
        <w:t>изменения;</w:t>
      </w:r>
    </w:p>
    <w:p w:rsidR="00445417" w:rsidRDefault="00DD4AEC">
      <w:pPr>
        <w:pStyle w:val="a3"/>
        <w:spacing w:before="1" w:line="237" w:lineRule="auto"/>
        <w:ind w:right="1065"/>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w:t>
      </w:r>
      <w:r>
        <w:rPr>
          <w:spacing w:val="3"/>
        </w:rPr>
        <w:t xml:space="preserve"> </w:t>
      </w:r>
      <w:r>
        <w:t>оценку</w:t>
      </w:r>
      <w:r>
        <w:rPr>
          <w:spacing w:val="-16"/>
        </w:rPr>
        <w:t xml:space="preserve"> </w:t>
      </w:r>
      <w:r>
        <w:t>приобретённому</w:t>
      </w:r>
      <w:r>
        <w:rPr>
          <w:spacing w:val="-15"/>
        </w:rPr>
        <w:t xml:space="preserve"> </w:t>
      </w:r>
      <w:r>
        <w:t>опыту;</w:t>
      </w:r>
    </w:p>
    <w:p w:rsidR="00445417" w:rsidRDefault="00DD4AEC">
      <w:pPr>
        <w:pStyle w:val="a3"/>
        <w:spacing w:before="5" w:line="237" w:lineRule="auto"/>
        <w:ind w:right="1081"/>
      </w:pPr>
      <w:r>
        <w:t>вносить коррективы в деятельность (в том числе в ход выполнения физического</w:t>
      </w:r>
      <w:r>
        <w:rPr>
          <w:spacing w:val="1"/>
        </w:rPr>
        <w:t xml:space="preserve"> </w:t>
      </w:r>
      <w:r>
        <w:t>исследования или проекта) на основе новых обстоятельств, изменившихся ситуаций,</w:t>
      </w:r>
      <w:r>
        <w:rPr>
          <w:spacing w:val="1"/>
        </w:rPr>
        <w:t xml:space="preserve"> </w:t>
      </w:r>
      <w:r>
        <w:rPr>
          <w:spacing w:val="-1"/>
        </w:rPr>
        <w:t>установленных</w:t>
      </w:r>
      <w:r>
        <w:rPr>
          <w:spacing w:val="-15"/>
        </w:rPr>
        <w:t xml:space="preserve"> </w:t>
      </w:r>
      <w:r>
        <w:t>ошибок,</w:t>
      </w:r>
      <w:r>
        <w:rPr>
          <w:spacing w:val="1"/>
        </w:rPr>
        <w:t xml:space="preserve"> </w:t>
      </w:r>
      <w:r>
        <w:t>возникших</w:t>
      </w:r>
      <w:r>
        <w:rPr>
          <w:spacing w:val="-6"/>
        </w:rPr>
        <w:t xml:space="preserve"> </w:t>
      </w:r>
      <w:r>
        <w:t>трудностей;</w:t>
      </w:r>
    </w:p>
    <w:p w:rsidR="00445417" w:rsidRDefault="00DD4AEC">
      <w:pPr>
        <w:pStyle w:val="a3"/>
        <w:spacing w:before="9"/>
        <w:ind w:left="1470" w:firstLine="0"/>
      </w:pPr>
      <w:r>
        <w:t>оценивать</w:t>
      </w:r>
      <w:r>
        <w:rPr>
          <w:spacing w:val="-9"/>
        </w:rPr>
        <w:t xml:space="preserve"> </w:t>
      </w:r>
      <w:r>
        <w:t>соответствие</w:t>
      </w:r>
      <w:r>
        <w:rPr>
          <w:spacing w:val="-1"/>
        </w:rPr>
        <w:t xml:space="preserve"> </w:t>
      </w:r>
      <w:r>
        <w:t>результата</w:t>
      </w:r>
      <w:r>
        <w:rPr>
          <w:spacing w:val="-5"/>
        </w:rPr>
        <w:t xml:space="preserve"> </w:t>
      </w:r>
      <w:r>
        <w:t>цели</w:t>
      </w:r>
      <w:r>
        <w:rPr>
          <w:spacing w:val="-1"/>
        </w:rPr>
        <w:t xml:space="preserve"> </w:t>
      </w:r>
      <w:r>
        <w:t>и</w:t>
      </w:r>
      <w:r>
        <w:rPr>
          <w:spacing w:val="-4"/>
        </w:rPr>
        <w:t xml:space="preserve"> </w:t>
      </w:r>
      <w:r>
        <w:t>условиям.</w:t>
      </w:r>
    </w:p>
    <w:p w:rsidR="00445417" w:rsidRDefault="00DD4AEC" w:rsidP="005B10F6">
      <w:pPr>
        <w:pStyle w:val="a6"/>
        <w:numPr>
          <w:ilvl w:val="0"/>
          <w:numId w:val="28"/>
        </w:numPr>
        <w:tabs>
          <w:tab w:val="left" w:pos="1735"/>
        </w:tabs>
        <w:spacing w:before="3" w:line="275" w:lineRule="exact"/>
        <w:ind w:hanging="265"/>
        <w:jc w:val="both"/>
        <w:rPr>
          <w:sz w:val="24"/>
        </w:rPr>
      </w:pPr>
      <w:r>
        <w:rPr>
          <w:sz w:val="24"/>
        </w:rPr>
        <w:t>эмоциональный</w:t>
      </w:r>
      <w:r>
        <w:rPr>
          <w:spacing w:val="-8"/>
          <w:sz w:val="24"/>
        </w:rPr>
        <w:t xml:space="preserve"> </w:t>
      </w:r>
      <w:r>
        <w:rPr>
          <w:sz w:val="24"/>
        </w:rPr>
        <w:t>интеллект:</w:t>
      </w:r>
    </w:p>
    <w:p w:rsidR="00445417" w:rsidRDefault="00DD4AEC">
      <w:pPr>
        <w:pStyle w:val="a3"/>
        <w:spacing w:line="242" w:lineRule="auto"/>
        <w:ind w:right="1087"/>
      </w:pPr>
      <w:r>
        <w:t>ставить   себя   на   место   другого   человека   в   ходе   спора   или   дискуссии</w:t>
      </w:r>
      <w:r>
        <w:rPr>
          <w:spacing w:val="1"/>
        </w:rPr>
        <w:t xml:space="preserve"> </w:t>
      </w:r>
      <w:r>
        <w:rPr>
          <w:spacing w:val="-1"/>
        </w:rPr>
        <w:t>на</w:t>
      </w:r>
      <w:r>
        <w:rPr>
          <w:spacing w:val="1"/>
        </w:rPr>
        <w:t xml:space="preserve"> </w:t>
      </w:r>
      <w:r>
        <w:rPr>
          <w:spacing w:val="-1"/>
        </w:rPr>
        <w:t>научную</w:t>
      </w:r>
      <w:r>
        <w:t xml:space="preserve"> </w:t>
      </w:r>
      <w:r>
        <w:rPr>
          <w:spacing w:val="-1"/>
        </w:rPr>
        <w:t>тему,</w:t>
      </w:r>
      <w:r>
        <w:rPr>
          <w:spacing w:val="12"/>
        </w:rPr>
        <w:t xml:space="preserve"> </w:t>
      </w:r>
      <w:r>
        <w:rPr>
          <w:spacing w:val="-1"/>
        </w:rPr>
        <w:t>понимать</w:t>
      </w:r>
      <w:r>
        <w:t xml:space="preserve"> </w:t>
      </w:r>
      <w:r>
        <w:rPr>
          <w:spacing w:val="-1"/>
        </w:rPr>
        <w:t>мотивы,</w:t>
      </w:r>
      <w:r>
        <w:t xml:space="preserve"> намерения</w:t>
      </w:r>
      <w:r>
        <w:rPr>
          <w:spacing w:val="-6"/>
        </w:rPr>
        <w:t xml:space="preserve"> </w:t>
      </w:r>
      <w:r>
        <w:t>и</w:t>
      </w:r>
      <w:r>
        <w:rPr>
          <w:spacing w:val="8"/>
        </w:rPr>
        <w:t xml:space="preserve"> </w:t>
      </w:r>
      <w:r>
        <w:t>логику</w:t>
      </w:r>
      <w:r>
        <w:rPr>
          <w:spacing w:val="-17"/>
        </w:rPr>
        <w:t xml:space="preserve"> </w:t>
      </w:r>
      <w:r>
        <w:t>другого.</w:t>
      </w:r>
    </w:p>
    <w:p w:rsidR="00445417" w:rsidRDefault="00DD4AEC" w:rsidP="005B10F6">
      <w:pPr>
        <w:pStyle w:val="a6"/>
        <w:numPr>
          <w:ilvl w:val="0"/>
          <w:numId w:val="28"/>
        </w:numPr>
        <w:tabs>
          <w:tab w:val="left" w:pos="1735"/>
        </w:tabs>
        <w:spacing w:line="270" w:lineRule="exact"/>
        <w:ind w:hanging="265"/>
        <w:jc w:val="both"/>
        <w:rPr>
          <w:sz w:val="24"/>
        </w:rPr>
      </w:pPr>
      <w:r>
        <w:rPr>
          <w:sz w:val="24"/>
        </w:rPr>
        <w:t>принятие</w:t>
      </w:r>
      <w:r>
        <w:rPr>
          <w:spacing w:val="-8"/>
          <w:sz w:val="24"/>
        </w:rPr>
        <w:t xml:space="preserve"> </w:t>
      </w:r>
      <w:r>
        <w:rPr>
          <w:sz w:val="24"/>
        </w:rPr>
        <w:t>себя</w:t>
      </w:r>
      <w:r>
        <w:rPr>
          <w:spacing w:val="-7"/>
          <w:sz w:val="24"/>
        </w:rPr>
        <w:t xml:space="preserve"> </w:t>
      </w:r>
      <w:r>
        <w:rPr>
          <w:sz w:val="24"/>
        </w:rPr>
        <w:t>и</w:t>
      </w:r>
      <w:r>
        <w:rPr>
          <w:spacing w:val="-6"/>
          <w:sz w:val="24"/>
        </w:rPr>
        <w:t xml:space="preserve"> </w:t>
      </w:r>
      <w:r>
        <w:rPr>
          <w:sz w:val="24"/>
        </w:rPr>
        <w:t>других:</w:t>
      </w:r>
    </w:p>
    <w:p w:rsidR="00445417" w:rsidRDefault="00DD4AEC">
      <w:pPr>
        <w:pStyle w:val="a3"/>
        <w:spacing w:line="237" w:lineRule="auto"/>
        <w:ind w:right="1067"/>
      </w:pPr>
      <w:r>
        <w:t>признавать   своё   право    на    ошибку    при    решении    физических    задач</w:t>
      </w:r>
      <w:r>
        <w:rPr>
          <w:spacing w:val="1"/>
        </w:rPr>
        <w:t xml:space="preserve"> </w:t>
      </w:r>
      <w:r>
        <w:t>или</w:t>
      </w:r>
      <w:r>
        <w:rPr>
          <w:spacing w:val="3"/>
        </w:rPr>
        <w:t xml:space="preserve"> </w:t>
      </w:r>
      <w:r>
        <w:t>в</w:t>
      </w:r>
      <w:r>
        <w:rPr>
          <w:spacing w:val="-2"/>
        </w:rPr>
        <w:t xml:space="preserve"> </w:t>
      </w:r>
      <w:r>
        <w:t>утверждениях</w:t>
      </w:r>
      <w:r>
        <w:rPr>
          <w:spacing w:val="-6"/>
        </w:rPr>
        <w:t xml:space="preserve"> </w:t>
      </w:r>
      <w:r>
        <w:t>на научные</w:t>
      </w:r>
      <w:r>
        <w:rPr>
          <w:spacing w:val="3"/>
        </w:rPr>
        <w:t xml:space="preserve"> </w:t>
      </w:r>
      <w:r>
        <w:t>темы</w:t>
      </w:r>
      <w:r>
        <w:rPr>
          <w:spacing w:val="4"/>
        </w:rPr>
        <w:t xml:space="preserve"> </w:t>
      </w:r>
      <w:r>
        <w:t>и</w:t>
      </w:r>
      <w:r>
        <w:rPr>
          <w:spacing w:val="-2"/>
        </w:rPr>
        <w:t xml:space="preserve"> </w:t>
      </w:r>
      <w:r>
        <w:t>такое</w:t>
      </w:r>
      <w:r>
        <w:rPr>
          <w:spacing w:val="-4"/>
        </w:rPr>
        <w:t xml:space="preserve"> </w:t>
      </w:r>
      <w:r>
        <w:t>же</w:t>
      </w:r>
      <w:r>
        <w:rPr>
          <w:spacing w:val="1"/>
        </w:rPr>
        <w:t xml:space="preserve"> </w:t>
      </w:r>
      <w:r>
        <w:t>право</w:t>
      </w:r>
      <w:r>
        <w:rPr>
          <w:spacing w:val="11"/>
        </w:rPr>
        <w:t xml:space="preserve"> </w:t>
      </w:r>
      <w:r>
        <w:t>другого.</w:t>
      </w:r>
    </w:p>
    <w:p w:rsidR="00445417" w:rsidRDefault="00DD4AEC">
      <w:pPr>
        <w:pStyle w:val="a3"/>
        <w:spacing w:before="8" w:line="275" w:lineRule="exact"/>
        <w:ind w:left="1470" w:firstLine="0"/>
      </w:pPr>
      <w:r>
        <w:t>Предметные</w:t>
      </w:r>
      <w:r>
        <w:rPr>
          <w:spacing w:val="-8"/>
        </w:rPr>
        <w:t xml:space="preserve"> </w:t>
      </w:r>
      <w:r>
        <w:t>результаты освоения</w:t>
      </w:r>
      <w:r>
        <w:rPr>
          <w:spacing w:val="-11"/>
        </w:rPr>
        <w:t xml:space="preserve"> </w:t>
      </w:r>
      <w:r>
        <w:t>программы</w:t>
      </w:r>
      <w:r>
        <w:rPr>
          <w:spacing w:val="-5"/>
        </w:rPr>
        <w:t xml:space="preserve"> </w:t>
      </w:r>
      <w:r>
        <w:t>по</w:t>
      </w:r>
      <w:r>
        <w:rPr>
          <w:spacing w:val="-3"/>
        </w:rPr>
        <w:t xml:space="preserve"> </w:t>
      </w:r>
      <w:r>
        <w:t>физике</w:t>
      </w:r>
      <w:r>
        <w:rPr>
          <w:spacing w:val="-11"/>
        </w:rPr>
        <w:t xml:space="preserve"> </w:t>
      </w:r>
      <w:r>
        <w:t>(базовый</w:t>
      </w:r>
      <w:r>
        <w:rPr>
          <w:spacing w:val="-9"/>
        </w:rPr>
        <w:t xml:space="preserve"> </w:t>
      </w:r>
      <w:r>
        <w:t>уровень).</w:t>
      </w:r>
    </w:p>
    <w:p w:rsidR="00445417" w:rsidRDefault="00DD4AEC">
      <w:pPr>
        <w:pStyle w:val="a3"/>
        <w:spacing w:line="242" w:lineRule="auto"/>
        <w:ind w:right="1083"/>
      </w:pPr>
      <w:r>
        <w:t>Предметные результаты освоения программы по физике к концу обучения в 7</w:t>
      </w:r>
      <w:r>
        <w:rPr>
          <w:spacing w:val="1"/>
        </w:rPr>
        <w:t xml:space="preserve"> </w:t>
      </w:r>
      <w:r>
        <w:t>классе:</w:t>
      </w:r>
    </w:p>
    <w:p w:rsidR="00445417" w:rsidRDefault="00DD4AEC">
      <w:pPr>
        <w:pStyle w:val="a3"/>
        <w:ind w:right="1065"/>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w:t>
      </w:r>
      <w:r>
        <w:rPr>
          <w:spacing w:val="1"/>
        </w:rPr>
        <w:t xml:space="preserve"> </w:t>
      </w:r>
      <w:r>
        <w:t>модель,</w:t>
      </w:r>
      <w:r>
        <w:rPr>
          <w:spacing w:val="1"/>
        </w:rPr>
        <w:t xml:space="preserve"> </w:t>
      </w:r>
      <w:r>
        <w:t>гипотеза,</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атом,</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3"/>
        </w:rPr>
        <w:t xml:space="preserve"> </w:t>
      </w:r>
      <w:r>
        <w:t>сосуды;</w:t>
      </w:r>
    </w:p>
    <w:p w:rsidR="00445417" w:rsidRDefault="00DD4AEC">
      <w:pPr>
        <w:pStyle w:val="a3"/>
        <w:tabs>
          <w:tab w:val="left" w:pos="3689"/>
          <w:tab w:val="left" w:pos="5835"/>
          <w:tab w:val="left" w:pos="9042"/>
        </w:tabs>
        <w:ind w:right="1071"/>
      </w:pPr>
      <w:r>
        <w:t>различать явления (диффузия, тепловое движение частиц вещества, равномерное</w:t>
      </w:r>
      <w:r>
        <w:rPr>
          <w:spacing w:val="-57"/>
        </w:rPr>
        <w:t xml:space="preserve"> </w:t>
      </w:r>
      <w:r>
        <w:t>движение, неравномерное движение, инерция, взаимодействие тел, равновесие твёрдых</w:t>
      </w:r>
      <w:r>
        <w:rPr>
          <w:spacing w:val="-57"/>
        </w:rPr>
        <w:t xml:space="preserve"> </w:t>
      </w:r>
      <w:r>
        <w:t>тел с закреплённой осью вращения, передача давления твёрдыми телами, жидкостями и</w:t>
      </w:r>
      <w:r>
        <w:rPr>
          <w:spacing w:val="-57"/>
        </w:rPr>
        <w:t xml:space="preserve"> </w:t>
      </w:r>
      <w:r>
        <w:t>газами, атмосферное давление, плавание тел, превращения механической энергии) по</w:t>
      </w:r>
      <w:r>
        <w:rPr>
          <w:spacing w:val="1"/>
        </w:rPr>
        <w:t xml:space="preserve"> </w:t>
      </w:r>
      <w:r>
        <w:t>описанию</w:t>
      </w:r>
      <w:r>
        <w:tab/>
        <w:t>их</w:t>
      </w:r>
      <w:r>
        <w:tab/>
        <w:t>характерных</w:t>
      </w:r>
      <w:r>
        <w:tab/>
      </w:r>
      <w:r>
        <w:rPr>
          <w:spacing w:val="-1"/>
        </w:rPr>
        <w:t>свойств</w:t>
      </w:r>
      <w:r>
        <w:rPr>
          <w:spacing w:val="-58"/>
        </w:rPr>
        <w:t xml:space="preserve"> </w:t>
      </w:r>
      <w:r>
        <w:t>и</w:t>
      </w:r>
      <w:r>
        <w:rPr>
          <w:spacing w:val="3"/>
        </w:rPr>
        <w:t xml:space="preserve"> </w:t>
      </w:r>
      <w:r>
        <w:t>на</w:t>
      </w:r>
      <w:r>
        <w:rPr>
          <w:spacing w:val="-9"/>
        </w:rPr>
        <w:t xml:space="preserve"> </w:t>
      </w:r>
      <w:r>
        <w:t>основе</w:t>
      </w:r>
      <w:r>
        <w:rPr>
          <w:spacing w:val="-13"/>
        </w:rPr>
        <w:t xml:space="preserve"> </w:t>
      </w:r>
      <w:r>
        <w:t>опытов,</w:t>
      </w:r>
      <w:r>
        <w:rPr>
          <w:spacing w:val="6"/>
        </w:rPr>
        <w:t xml:space="preserve"> </w:t>
      </w:r>
      <w:r>
        <w:t>демонстрирующих</w:t>
      </w:r>
      <w:r>
        <w:rPr>
          <w:spacing w:val="-7"/>
        </w:rPr>
        <w:t xml:space="preserve"> </w:t>
      </w:r>
      <w:r>
        <w:t>данное</w:t>
      </w:r>
      <w:r>
        <w:rPr>
          <w:spacing w:val="-7"/>
        </w:rPr>
        <w:t xml:space="preserve"> </w:t>
      </w:r>
      <w:r>
        <w:t>физическое</w:t>
      </w:r>
      <w:r>
        <w:rPr>
          <w:spacing w:val="1"/>
        </w:rPr>
        <w:t xml:space="preserve"> </w:t>
      </w:r>
      <w:r>
        <w:t>явление;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7"/>
      </w:pPr>
      <w:r>
        <w:t>распознавать проявление изученных физических явлений в окружающем мире, в</w:t>
      </w:r>
      <w:r>
        <w:rPr>
          <w:spacing w:val="-57"/>
        </w:rPr>
        <w:t xml:space="preserve"> </w:t>
      </w:r>
      <w:r>
        <w:t>том числе физические явления в природе: примеры движения с различными скоростями</w:t>
      </w:r>
      <w:r>
        <w:rPr>
          <w:spacing w:val="-57"/>
        </w:rPr>
        <w:t xml:space="preserve"> </w:t>
      </w:r>
      <w:r>
        <w:t>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 силы</w:t>
      </w:r>
      <w:r>
        <w:rPr>
          <w:spacing w:val="1"/>
        </w:rPr>
        <w:t xml:space="preserve"> </w:t>
      </w:r>
      <w:r>
        <w:t>трения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 переводить практическую задачу в</w:t>
      </w:r>
      <w:r>
        <w:rPr>
          <w:spacing w:val="1"/>
        </w:rPr>
        <w:t xml:space="preserve"> </w:t>
      </w:r>
      <w:r>
        <w:t>учебную, выделять существенные свойства</w:t>
      </w:r>
      <w:r>
        <w:rPr>
          <w:spacing w:val="1"/>
        </w:rPr>
        <w:t xml:space="preserve"> </w:t>
      </w:r>
      <w:r>
        <w:t>(признаки) физических</w:t>
      </w:r>
      <w:r>
        <w:rPr>
          <w:spacing w:val="-7"/>
        </w:rPr>
        <w:t xml:space="preserve"> </w:t>
      </w:r>
      <w:r>
        <w:t>явлений;</w:t>
      </w:r>
    </w:p>
    <w:p w:rsidR="00445417" w:rsidRDefault="00DD4AEC">
      <w:pPr>
        <w:pStyle w:val="a3"/>
        <w:spacing w:before="1"/>
        <w:ind w:right="1052"/>
      </w:pPr>
      <w:r>
        <w:t>описывать изученные свойства тел и физические явления, используя физические</w:t>
      </w:r>
      <w:r>
        <w:rPr>
          <w:spacing w:val="1"/>
        </w:rPr>
        <w:t xml:space="preserve"> </w:t>
      </w:r>
      <w:r>
        <w:t>величины (масса, объём, плотность вещества, время, путь, скорость, средняя скорость,</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вес</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давление</w:t>
      </w:r>
      <w:r>
        <w:rPr>
          <w:spacing w:val="60"/>
        </w:rPr>
        <w:t xml:space="preserve"> </w:t>
      </w:r>
      <w:r>
        <w:t>(твёрдого</w:t>
      </w:r>
      <w:r>
        <w:rPr>
          <w:spacing w:val="61"/>
        </w:rPr>
        <w:t xml:space="preserve"> </w:t>
      </w:r>
      <w:r>
        <w:t>тела,</w:t>
      </w:r>
      <w:r>
        <w:rPr>
          <w:spacing w:val="1"/>
        </w:rPr>
        <w:t xml:space="preserve"> </w:t>
      </w:r>
      <w:r>
        <w:t>жидкости, газа), выталкивающая сила, механическая работа, мощность, плечо 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 связывающие данную физическую величину с другими величинами, строить</w:t>
      </w:r>
      <w:r>
        <w:rPr>
          <w:spacing w:val="1"/>
        </w:rPr>
        <w:t xml:space="preserve"> </w:t>
      </w:r>
      <w:r>
        <w:t>графики</w:t>
      </w:r>
      <w:r>
        <w:rPr>
          <w:spacing w:val="3"/>
        </w:rPr>
        <w:t xml:space="preserve"> </w:t>
      </w:r>
      <w:r>
        <w:t>изученных</w:t>
      </w:r>
      <w:r>
        <w:rPr>
          <w:spacing w:val="-6"/>
        </w:rPr>
        <w:t xml:space="preserve"> </w:t>
      </w:r>
      <w:r>
        <w:t>зависимостей</w:t>
      </w:r>
      <w:r>
        <w:rPr>
          <w:spacing w:val="4"/>
        </w:rPr>
        <w:t xml:space="preserve"> </w:t>
      </w:r>
      <w:r>
        <w:t>физических</w:t>
      </w:r>
      <w:r>
        <w:rPr>
          <w:spacing w:val="-7"/>
        </w:rPr>
        <w:t xml:space="preserve"> </w:t>
      </w:r>
      <w:r>
        <w:t>величин;</w:t>
      </w:r>
    </w:p>
    <w:p w:rsidR="00445417" w:rsidRDefault="00DD4AEC">
      <w:pPr>
        <w:pStyle w:val="a3"/>
        <w:spacing w:before="3"/>
        <w:ind w:right="1063"/>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правила</w:t>
      </w:r>
      <w:r>
        <w:rPr>
          <w:spacing w:val="1"/>
        </w:rPr>
        <w:t xml:space="preserve"> </w:t>
      </w:r>
      <w:r>
        <w:t>сложения</w:t>
      </w:r>
      <w:r>
        <w:rPr>
          <w:spacing w:val="1"/>
        </w:rPr>
        <w:t xml:space="preserve"> </w:t>
      </w:r>
      <w:r>
        <w:t>сил</w:t>
      </w:r>
      <w:r>
        <w:rPr>
          <w:spacing w:val="1"/>
        </w:rPr>
        <w:t xml:space="preserve"> </w:t>
      </w:r>
      <w:r>
        <w:t>(вдоль</w:t>
      </w:r>
      <w:r>
        <w:rPr>
          <w:spacing w:val="1"/>
        </w:rPr>
        <w:t xml:space="preserve"> </w:t>
      </w:r>
      <w:r>
        <w:t>одной</w:t>
      </w:r>
      <w:r>
        <w:rPr>
          <w:spacing w:val="1"/>
        </w:rPr>
        <w:t xml:space="preserve"> </w:t>
      </w:r>
      <w:r>
        <w:t>прямой),</w:t>
      </w:r>
      <w:r>
        <w:rPr>
          <w:spacing w:val="1"/>
        </w:rPr>
        <w:t xml:space="preserve"> </w:t>
      </w:r>
      <w:r>
        <w:t>закон</w:t>
      </w:r>
      <w:r>
        <w:rPr>
          <w:spacing w:val="1"/>
        </w:rPr>
        <w:t xml:space="preserve"> </w:t>
      </w:r>
      <w:r>
        <w:t>Гука,</w:t>
      </w:r>
      <w:r>
        <w:rPr>
          <w:spacing w:val="1"/>
        </w:rPr>
        <w:t xml:space="preserve"> </w:t>
      </w:r>
      <w:r>
        <w:t>закон</w:t>
      </w:r>
      <w:r>
        <w:rPr>
          <w:spacing w:val="1"/>
        </w:rPr>
        <w:t xml:space="preserve"> </w:t>
      </w:r>
      <w:r>
        <w:t>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(блока),</w:t>
      </w:r>
      <w:r>
        <w:rPr>
          <w:spacing w:val="1"/>
        </w:rPr>
        <w:t xml:space="preserve"> </w:t>
      </w:r>
      <w:r>
        <w:t>«золотое</w:t>
      </w:r>
      <w:r>
        <w:rPr>
          <w:spacing w:val="1"/>
        </w:rPr>
        <w:t xml:space="preserve"> </w:t>
      </w:r>
      <w:r>
        <w:t>правило» механики,</w:t>
      </w:r>
      <w:r>
        <w:rPr>
          <w:spacing w:val="1"/>
        </w:rPr>
        <w:t xml:space="preserve"> </w:t>
      </w:r>
      <w:r>
        <w:t>закон</w:t>
      </w:r>
      <w:r>
        <w:rPr>
          <w:spacing w:val="1"/>
        </w:rPr>
        <w:t xml:space="preserve"> </w:t>
      </w:r>
      <w:r>
        <w:t>сохранения механической энергии, при этом давать словесную формулировку закона и</w:t>
      </w:r>
      <w:r>
        <w:rPr>
          <w:spacing w:val="1"/>
        </w:rPr>
        <w:t xml:space="preserve"> </w:t>
      </w:r>
      <w:r>
        <w:t>записывать</w:t>
      </w:r>
      <w:r>
        <w:rPr>
          <w:spacing w:val="-1"/>
        </w:rPr>
        <w:t xml:space="preserve"> </w:t>
      </w:r>
      <w:r>
        <w:t>его</w:t>
      </w:r>
      <w:r>
        <w:rPr>
          <w:spacing w:val="7"/>
        </w:rPr>
        <w:t xml:space="preserve"> </w:t>
      </w:r>
      <w:r>
        <w:t>математическое</w:t>
      </w:r>
      <w:r>
        <w:rPr>
          <w:spacing w:val="3"/>
        </w:rPr>
        <w:t xml:space="preserve"> </w:t>
      </w:r>
      <w:r>
        <w:t>выражение;</w:t>
      </w:r>
    </w:p>
    <w:p w:rsidR="00445417" w:rsidRDefault="00DD4AEC">
      <w:pPr>
        <w:pStyle w:val="a3"/>
        <w:ind w:right="1057"/>
      </w:pPr>
      <w:r>
        <w:t>объяснять       физические        явления,        процессы        и        свойства        тел,</w:t>
      </w:r>
      <w:r>
        <w:rPr>
          <w:spacing w:val="1"/>
        </w:rPr>
        <w:t xml:space="preserve"> </w:t>
      </w:r>
      <w:r>
        <w:t>в том числе и в контексте ситуаций практико­ориентированного характера: выявлять</w:t>
      </w:r>
      <w:r>
        <w:rPr>
          <w:spacing w:val="1"/>
        </w:rPr>
        <w:t xml:space="preserve"> </w:t>
      </w:r>
      <w:r>
        <w:t>причинно­следственные   связи,    строить   объяснение    из    1–2    логических    шагов</w:t>
      </w:r>
      <w:r>
        <w:rPr>
          <w:spacing w:val="1"/>
        </w:rPr>
        <w:t xml:space="preserve"> </w:t>
      </w:r>
      <w:r>
        <w:t>с</w:t>
      </w:r>
      <w:r>
        <w:rPr>
          <w:spacing w:val="60"/>
        </w:rPr>
        <w:t xml:space="preserve"> </w:t>
      </w:r>
      <w:r>
        <w:t>опорой</w:t>
      </w:r>
      <w:r>
        <w:rPr>
          <w:spacing w:val="60"/>
        </w:rPr>
        <w:t xml:space="preserve"> </w:t>
      </w:r>
      <w:r>
        <w:t>на</w:t>
      </w:r>
      <w:r>
        <w:rPr>
          <w:spacing w:val="60"/>
        </w:rPr>
        <w:t xml:space="preserve"> </w:t>
      </w:r>
      <w:r>
        <w:t>1–2</w:t>
      </w:r>
      <w:r>
        <w:rPr>
          <w:spacing w:val="60"/>
        </w:rPr>
        <w:t xml:space="preserve"> </w:t>
      </w:r>
      <w:r>
        <w:t>изученных</w:t>
      </w:r>
      <w:r>
        <w:rPr>
          <w:spacing w:val="60"/>
        </w:rPr>
        <w:t xml:space="preserve"> </w:t>
      </w:r>
      <w:r>
        <w:t xml:space="preserve">свойства   физических  </w:t>
      </w:r>
      <w:r>
        <w:rPr>
          <w:spacing w:val="1"/>
        </w:rPr>
        <w:t xml:space="preserve"> </w:t>
      </w:r>
      <w:r>
        <w:t xml:space="preserve">явлений,  </w:t>
      </w:r>
      <w:r>
        <w:rPr>
          <w:spacing w:val="1"/>
        </w:rPr>
        <w:t xml:space="preserve"> </w:t>
      </w:r>
      <w:r>
        <w:t xml:space="preserve">физических  </w:t>
      </w:r>
      <w:r>
        <w:rPr>
          <w:spacing w:val="1"/>
        </w:rPr>
        <w:t xml:space="preserve"> </w:t>
      </w:r>
      <w:r>
        <w:t>закона</w:t>
      </w:r>
      <w:r>
        <w:rPr>
          <w:spacing w:val="1"/>
        </w:rPr>
        <w:t xml:space="preserve"> </w:t>
      </w:r>
      <w:r>
        <w:t>или</w:t>
      </w:r>
      <w:r>
        <w:rPr>
          <w:spacing w:val="3"/>
        </w:rPr>
        <w:t xml:space="preserve"> </w:t>
      </w:r>
      <w:r>
        <w:t>закономерности;</w:t>
      </w:r>
    </w:p>
    <w:p w:rsidR="00445417" w:rsidRDefault="00DD4AEC">
      <w:pPr>
        <w:pStyle w:val="a3"/>
        <w:spacing w:before="1"/>
        <w:ind w:right="1064"/>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подставлять физические величины в формулы и проводить расчёты,</w:t>
      </w:r>
      <w:r>
        <w:rPr>
          <w:spacing w:val="1"/>
        </w:rPr>
        <w:t xml:space="preserve"> </w:t>
      </w:r>
      <w:r>
        <w:t>находить</w:t>
      </w:r>
      <w:r>
        <w:rPr>
          <w:spacing w:val="1"/>
        </w:rPr>
        <w:t xml:space="preserve"> </w:t>
      </w:r>
      <w:r>
        <w:t>справочные</w:t>
      </w:r>
      <w:r>
        <w:rPr>
          <w:spacing w:val="1"/>
        </w:rPr>
        <w:t xml:space="preserve"> </w:t>
      </w:r>
      <w:r>
        <w:t>данные,</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оценивать</w:t>
      </w:r>
      <w:r>
        <w:rPr>
          <w:spacing w:val="1"/>
        </w:rPr>
        <w:t xml:space="preserve"> </w:t>
      </w:r>
      <w:r>
        <w:t>реалистичность</w:t>
      </w:r>
      <w:r>
        <w:rPr>
          <w:spacing w:val="-5"/>
        </w:rPr>
        <w:t xml:space="preserve"> </w:t>
      </w:r>
      <w:r>
        <w:t>полученной</w:t>
      </w:r>
      <w:r>
        <w:rPr>
          <w:spacing w:val="5"/>
        </w:rPr>
        <w:t xml:space="preserve"> </w:t>
      </w:r>
      <w:r>
        <w:t>физической</w:t>
      </w:r>
      <w:r>
        <w:rPr>
          <w:spacing w:val="-1"/>
        </w:rPr>
        <w:t xml:space="preserve"> </w:t>
      </w:r>
      <w:r>
        <w:t>величины;</w:t>
      </w:r>
    </w:p>
    <w:p w:rsidR="00445417" w:rsidRDefault="00DD4AEC">
      <w:pPr>
        <w:pStyle w:val="a3"/>
        <w:ind w:right="1058"/>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 в описании исследования выделять проверяемое предположение (гипотезу),</w:t>
      </w:r>
      <w:r>
        <w:rPr>
          <w:spacing w:val="1"/>
        </w:rPr>
        <w:t xml:space="preserve"> </w:t>
      </w:r>
      <w:r>
        <w:t>различать и интерпретировать полученный результат, находить ошибки в ходе опыта,</w:t>
      </w:r>
      <w:r>
        <w:rPr>
          <w:spacing w:val="1"/>
        </w:rPr>
        <w:t xml:space="preserve"> </w:t>
      </w:r>
      <w:r>
        <w:t>делать</w:t>
      </w:r>
      <w:r>
        <w:rPr>
          <w:spacing w:val="3"/>
        </w:rPr>
        <w:t xml:space="preserve"> </w:t>
      </w:r>
      <w:r>
        <w:t>выводы по</w:t>
      </w:r>
      <w:r>
        <w:rPr>
          <w:spacing w:val="7"/>
        </w:rPr>
        <w:t xml:space="preserve"> </w:t>
      </w:r>
      <w:r>
        <w:t>его</w:t>
      </w:r>
      <w:r>
        <w:rPr>
          <w:spacing w:val="7"/>
        </w:rPr>
        <w:t xml:space="preserve"> </w:t>
      </w:r>
      <w:r>
        <w:t>результатам;</w:t>
      </w:r>
    </w:p>
    <w:p w:rsidR="00445417" w:rsidRDefault="00DD4AEC">
      <w:pPr>
        <w:pStyle w:val="a3"/>
        <w:ind w:right="1065"/>
      </w:pPr>
      <w:r>
        <w:t>проводить опыты по наблюдению физических явлений или физических свойств</w:t>
      </w:r>
      <w:r>
        <w:rPr>
          <w:spacing w:val="1"/>
        </w:rPr>
        <w:t xml:space="preserve"> </w:t>
      </w:r>
      <w:r>
        <w:t>тел:      формулировать      проверяемые      предположения,       собирать       установку</w:t>
      </w:r>
      <w:r>
        <w:rPr>
          <w:spacing w:val="1"/>
        </w:rPr>
        <w:t xml:space="preserve"> </w:t>
      </w:r>
      <w:r>
        <w:t>из</w:t>
      </w:r>
      <w:r>
        <w:rPr>
          <w:spacing w:val="1"/>
        </w:rPr>
        <w:t xml:space="preserve"> </w:t>
      </w:r>
      <w:r>
        <w:t>предложенного оборудования,</w:t>
      </w:r>
      <w:r>
        <w:rPr>
          <w:spacing w:val="2"/>
        </w:rPr>
        <w:t xml:space="preserve"> </w:t>
      </w:r>
      <w:r>
        <w:t>записывать</w:t>
      </w:r>
      <w:r>
        <w:rPr>
          <w:spacing w:val="-3"/>
        </w:rPr>
        <w:t xml:space="preserve"> </w:t>
      </w:r>
      <w:r>
        <w:t>ход</w:t>
      </w:r>
      <w:r>
        <w:rPr>
          <w:spacing w:val="-8"/>
        </w:rPr>
        <w:t xml:space="preserve"> </w:t>
      </w:r>
      <w:r>
        <w:t>опыта</w:t>
      </w:r>
      <w:r>
        <w:rPr>
          <w:spacing w:val="-5"/>
        </w:rPr>
        <w:t xml:space="preserve"> </w:t>
      </w:r>
      <w:r>
        <w:t>и</w:t>
      </w:r>
      <w:r>
        <w:rPr>
          <w:spacing w:val="-4"/>
        </w:rPr>
        <w:t xml:space="preserve"> </w:t>
      </w:r>
      <w:r>
        <w:t>формулировать</w:t>
      </w:r>
      <w:r>
        <w:rPr>
          <w:spacing w:val="-5"/>
        </w:rPr>
        <w:t xml:space="preserve"> </w:t>
      </w:r>
      <w:r>
        <w:t>выводы;</w:t>
      </w:r>
    </w:p>
    <w:p w:rsidR="00445417" w:rsidRDefault="00DD4AEC">
      <w:pPr>
        <w:pStyle w:val="a3"/>
        <w:spacing w:before="2"/>
        <w:ind w:right="1064"/>
      </w:pPr>
      <w:r>
        <w:t>выполнять</w:t>
      </w:r>
      <w:r>
        <w:rPr>
          <w:spacing w:val="60"/>
        </w:rPr>
        <w:t xml:space="preserve"> </w:t>
      </w:r>
      <w:r>
        <w:t>прямые измерения расстояния,</w:t>
      </w:r>
      <w:r>
        <w:rPr>
          <w:spacing w:val="60"/>
        </w:rPr>
        <w:t xml:space="preserve"> </w:t>
      </w:r>
      <w:r>
        <w:t>времени,</w:t>
      </w:r>
      <w:r>
        <w:rPr>
          <w:spacing w:val="60"/>
        </w:rPr>
        <w:t xml:space="preserve"> </w:t>
      </w:r>
      <w:r>
        <w:t>массы</w:t>
      </w:r>
      <w:r>
        <w:rPr>
          <w:spacing w:val="60"/>
        </w:rPr>
        <w:t xml:space="preserve"> </w:t>
      </w:r>
      <w:r>
        <w:t>тела, объёма,</w:t>
      </w:r>
      <w:r>
        <w:rPr>
          <w:spacing w:val="60"/>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записывать</w:t>
      </w:r>
      <w:r>
        <w:rPr>
          <w:spacing w:val="1"/>
        </w:rPr>
        <w:t xml:space="preserve"> </w:t>
      </w:r>
      <w:r>
        <w:t>показания</w:t>
      </w:r>
      <w:r>
        <w:rPr>
          <w:spacing w:val="-7"/>
        </w:rPr>
        <w:t xml:space="preserve"> </w:t>
      </w:r>
      <w:r>
        <w:t>приборов</w:t>
      </w:r>
      <w:r>
        <w:rPr>
          <w:spacing w:val="-1"/>
        </w:rPr>
        <w:t xml:space="preserve"> </w:t>
      </w:r>
      <w:r>
        <w:t>с</w:t>
      </w:r>
      <w:r>
        <w:rPr>
          <w:spacing w:val="-5"/>
        </w:rPr>
        <w:t xml:space="preserve"> </w:t>
      </w:r>
      <w:r>
        <w:t>учётом</w:t>
      </w:r>
      <w:r>
        <w:rPr>
          <w:spacing w:val="4"/>
        </w:rPr>
        <w:t xml:space="preserve"> </w:t>
      </w:r>
      <w:r>
        <w:t>заданной</w:t>
      </w:r>
      <w:r>
        <w:rPr>
          <w:spacing w:val="3"/>
        </w:rPr>
        <w:t xml:space="preserve"> </w:t>
      </w:r>
      <w:r>
        <w:t>абсолютной</w:t>
      </w:r>
      <w:r>
        <w:rPr>
          <w:spacing w:val="3"/>
        </w:rPr>
        <w:t xml:space="preserve"> </w:t>
      </w:r>
      <w:r>
        <w:t>погрешности</w:t>
      </w:r>
      <w:r>
        <w:rPr>
          <w:spacing w:val="-1"/>
        </w:rPr>
        <w:t xml:space="preserve"> </w:t>
      </w:r>
      <w:r>
        <w:t>измерений;</w:t>
      </w:r>
    </w:p>
    <w:p w:rsidR="00445417" w:rsidRDefault="00DD4AEC">
      <w:pPr>
        <w:pStyle w:val="a3"/>
        <w:tabs>
          <w:tab w:val="left" w:pos="1936"/>
          <w:tab w:val="left" w:pos="2800"/>
          <w:tab w:val="left" w:pos="3770"/>
          <w:tab w:val="left" w:pos="5566"/>
          <w:tab w:val="left" w:pos="7362"/>
          <w:tab w:val="left" w:pos="8313"/>
        </w:tabs>
        <w:ind w:right="1054"/>
      </w:pPr>
      <w:r>
        <w:t>проводить 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1"/>
        </w:rPr>
        <w:t xml:space="preserve"> </w:t>
      </w:r>
      <w:r>
        <w:t>с использованием прямых измерений (зависимости пути равномерно движущегося тела</w:t>
      </w:r>
      <w:r>
        <w:rPr>
          <w:spacing w:val="1"/>
        </w:rPr>
        <w:t xml:space="preserve"> </w:t>
      </w:r>
      <w:r>
        <w:t>от времени движения тела, силы трения скольжения от веса тела, качества обработки</w:t>
      </w:r>
      <w:r>
        <w:rPr>
          <w:spacing w:val="1"/>
        </w:rPr>
        <w:t xml:space="preserve"> </w:t>
      </w:r>
      <w:r>
        <w:t>поверхностей тел и независимости силы трения от площади соприкосновения тел, силы</w:t>
      </w:r>
      <w:r>
        <w:rPr>
          <w:spacing w:val="1"/>
        </w:rPr>
        <w:t xml:space="preserve"> </w:t>
      </w:r>
      <w:r>
        <w:t>упругости от удлинения пружины, выталкивающей силы от объёма погружённой части</w:t>
      </w:r>
      <w:r>
        <w:rPr>
          <w:spacing w:val="1"/>
        </w:rPr>
        <w:t xml:space="preserve"> </w:t>
      </w:r>
      <w:r>
        <w:t>тела</w:t>
      </w:r>
      <w:r>
        <w:tab/>
        <w:t>и</w:t>
      </w:r>
      <w:r>
        <w:tab/>
        <w:t>от</w:t>
      </w:r>
      <w:r>
        <w:tab/>
        <w:t>плотности</w:t>
      </w:r>
      <w:r>
        <w:tab/>
        <w:t>жидкости,</w:t>
      </w:r>
      <w:r>
        <w:tab/>
        <w:t>её</w:t>
      </w:r>
      <w:r>
        <w:tab/>
        <w:t>независимости</w:t>
      </w:r>
      <w:r>
        <w:rPr>
          <w:spacing w:val="-58"/>
        </w:rPr>
        <w:t xml:space="preserve"> </w:t>
      </w:r>
      <w:r>
        <w:t>от плотности тела, от глубины, на которую погружено</w:t>
      </w:r>
      <w:r>
        <w:rPr>
          <w:spacing w:val="1"/>
        </w:rPr>
        <w:t xml:space="preserve"> </w:t>
      </w:r>
      <w:r>
        <w:t>тело, условий плавания 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   фиксировать    результаты    полученной    зависимости    физических   величин</w:t>
      </w:r>
      <w:r>
        <w:rPr>
          <w:spacing w:val="1"/>
        </w:rPr>
        <w:t xml:space="preserve"> </w:t>
      </w:r>
      <w:r>
        <w:t>в</w:t>
      </w:r>
      <w:r>
        <w:rPr>
          <w:spacing w:val="-1"/>
        </w:rPr>
        <w:t xml:space="preserve"> </w:t>
      </w:r>
      <w:r>
        <w:t>виде</w:t>
      </w:r>
      <w:r>
        <w:rPr>
          <w:spacing w:val="-2"/>
        </w:rPr>
        <w:t xml:space="preserve"> </w:t>
      </w:r>
      <w:r>
        <w:t>предложенных</w:t>
      </w:r>
      <w:r>
        <w:rPr>
          <w:spacing w:val="-9"/>
        </w:rPr>
        <w:t xml:space="preserve"> </w:t>
      </w:r>
      <w:r>
        <w:t>таблиц</w:t>
      </w:r>
      <w:r>
        <w:rPr>
          <w:spacing w:val="-5"/>
        </w:rPr>
        <w:t xml:space="preserve"> </w:t>
      </w:r>
      <w:r>
        <w:t>и</w:t>
      </w:r>
      <w:r>
        <w:rPr>
          <w:spacing w:val="-10"/>
        </w:rPr>
        <w:t xml:space="preserve"> </w:t>
      </w:r>
      <w:r>
        <w:t>графиков,</w:t>
      </w:r>
      <w:r>
        <w:rPr>
          <w:spacing w:val="-2"/>
        </w:rPr>
        <w:t xml:space="preserve"> </w:t>
      </w:r>
      <w:r>
        <w:t>делать выводы</w:t>
      </w:r>
      <w:r>
        <w:rPr>
          <w:spacing w:val="-9"/>
        </w:rPr>
        <w:t xml:space="preserve"> </w:t>
      </w:r>
      <w:r>
        <w:t>по</w:t>
      </w:r>
      <w:r>
        <w:rPr>
          <w:spacing w:val="3"/>
        </w:rPr>
        <w:t xml:space="preserve"> </w:t>
      </w:r>
      <w:r>
        <w:t>результатам исследования;</w:t>
      </w:r>
    </w:p>
    <w:p w:rsidR="00445417" w:rsidRDefault="00DD4AEC">
      <w:pPr>
        <w:pStyle w:val="a3"/>
        <w:spacing w:before="6"/>
        <w:ind w:left="1470" w:firstLine="0"/>
      </w:pPr>
      <w:r>
        <w:t>проводить</w:t>
      </w:r>
      <w:r>
        <w:rPr>
          <w:spacing w:val="45"/>
        </w:rPr>
        <w:t xml:space="preserve"> </w:t>
      </w:r>
      <w:r>
        <w:t>косвенные</w:t>
      </w:r>
      <w:r>
        <w:rPr>
          <w:spacing w:val="95"/>
        </w:rPr>
        <w:t xml:space="preserve"> </w:t>
      </w:r>
      <w:r>
        <w:t>измерения</w:t>
      </w:r>
      <w:r>
        <w:rPr>
          <w:spacing w:val="106"/>
        </w:rPr>
        <w:t xml:space="preserve"> </w:t>
      </w:r>
      <w:r>
        <w:t>физических</w:t>
      </w:r>
      <w:r>
        <w:rPr>
          <w:spacing w:val="100"/>
        </w:rPr>
        <w:t xml:space="preserve"> </w:t>
      </w:r>
      <w:r>
        <w:t>величин</w:t>
      </w:r>
      <w:r>
        <w:rPr>
          <w:spacing w:val="101"/>
        </w:rPr>
        <w:t xml:space="preserve"> </w:t>
      </w:r>
      <w:r>
        <w:t>(плотность</w:t>
      </w:r>
      <w:r>
        <w:rPr>
          <w:spacing w:val="103"/>
        </w:rPr>
        <w:t xml:space="preserve"> </w:t>
      </w:r>
      <w:r>
        <w:t>вещества</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469"/>
          <w:tab w:val="left" w:pos="4683"/>
          <w:tab w:val="left" w:pos="6214"/>
          <w:tab w:val="left" w:pos="8558"/>
        </w:tabs>
        <w:spacing w:before="180"/>
        <w:ind w:right="1073" w:firstLine="0"/>
      </w:pPr>
      <w:r>
        <w:t>жидкости и твёрдого тела, сила трения скольжения, давление воздуха, выталкивающая</w:t>
      </w:r>
      <w:r>
        <w:rPr>
          <w:spacing w:val="1"/>
        </w:rPr>
        <w:t xml:space="preserve"> </w:t>
      </w:r>
      <w:r>
        <w:t>сила, действующая на погружённое в жидкость тело, коэффициент полезного действия</w:t>
      </w:r>
      <w:r>
        <w:rPr>
          <w:spacing w:val="1"/>
        </w:rPr>
        <w:t xml:space="preserve"> </w:t>
      </w:r>
      <w:r>
        <w:t>простых</w:t>
      </w:r>
      <w:r>
        <w:tab/>
        <w:t>механизмов),</w:t>
      </w:r>
      <w:r>
        <w:tab/>
        <w:t>следуя</w:t>
      </w:r>
      <w:r>
        <w:tab/>
        <w:t>предложенной</w:t>
      </w:r>
      <w:r>
        <w:tab/>
      </w:r>
      <w:r>
        <w:rPr>
          <w:spacing w:val="-1"/>
        </w:rPr>
        <w:t>инструкции:</w:t>
      </w:r>
      <w:r>
        <w:rPr>
          <w:spacing w:val="-58"/>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вычислять</w:t>
      </w:r>
      <w:r>
        <w:rPr>
          <w:spacing w:val="1"/>
        </w:rPr>
        <w:t xml:space="preserve"> </w:t>
      </w:r>
      <w:r>
        <w:t>значение искомой</w:t>
      </w:r>
      <w:r>
        <w:rPr>
          <w:spacing w:val="1"/>
        </w:rPr>
        <w:t xml:space="preserve"> </w:t>
      </w:r>
      <w:r>
        <w:t>величины;</w:t>
      </w:r>
    </w:p>
    <w:p w:rsidR="00445417" w:rsidRDefault="00DD4AEC">
      <w:pPr>
        <w:pStyle w:val="a3"/>
        <w:spacing w:before="10" w:line="232" w:lineRule="auto"/>
        <w:ind w:right="106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445417" w:rsidRDefault="00DD4AEC">
      <w:pPr>
        <w:pStyle w:val="a3"/>
        <w:spacing w:before="5"/>
        <w:ind w:right="1059"/>
      </w:pPr>
      <w:r>
        <w:t>указывать</w:t>
      </w:r>
      <w:r>
        <w:rPr>
          <w:spacing w:val="1"/>
        </w:rPr>
        <w:t xml:space="preserve"> </w:t>
      </w:r>
      <w:r>
        <w:t>принципы</w:t>
      </w:r>
      <w:r>
        <w:rPr>
          <w:spacing w:val="1"/>
        </w:rPr>
        <w:t xml:space="preserve"> </w:t>
      </w:r>
      <w:r>
        <w:t>действия</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весы,</w:t>
      </w:r>
      <w:r>
        <w:rPr>
          <w:spacing w:val="1"/>
        </w:rPr>
        <w:t xml:space="preserve"> </w:t>
      </w:r>
      <w:r>
        <w:t xml:space="preserve">термометр,   динамометр,   сообщающиеся    сосуды,   </w:t>
      </w:r>
      <w:r>
        <w:rPr>
          <w:spacing w:val="1"/>
        </w:rPr>
        <w:t xml:space="preserve"> </w:t>
      </w:r>
      <w:r>
        <w:t>барометр,    рычаг,    подвижный</w:t>
      </w:r>
      <w:r>
        <w:rPr>
          <w:spacing w:val="-57"/>
        </w:rPr>
        <w:t xml:space="preserve"> </w:t>
      </w:r>
      <w:r>
        <w:t>и</w:t>
      </w:r>
      <w:r>
        <w:rPr>
          <w:spacing w:val="3"/>
        </w:rPr>
        <w:t xml:space="preserve"> </w:t>
      </w:r>
      <w:r>
        <w:t>неподвижный</w:t>
      </w:r>
      <w:r>
        <w:rPr>
          <w:spacing w:val="5"/>
        </w:rPr>
        <w:t xml:space="preserve"> </w:t>
      </w:r>
      <w:r>
        <w:t>блок, наклонная</w:t>
      </w:r>
      <w:r>
        <w:rPr>
          <w:spacing w:val="3"/>
        </w:rPr>
        <w:t xml:space="preserve"> </w:t>
      </w:r>
      <w:r>
        <w:t>плоскость;</w:t>
      </w:r>
    </w:p>
    <w:p w:rsidR="00445417" w:rsidRDefault="00DD4AEC">
      <w:pPr>
        <w:pStyle w:val="a3"/>
        <w:spacing w:before="3"/>
        <w:ind w:right="1062"/>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подшипники,</w:t>
      </w:r>
      <w:r>
        <w:rPr>
          <w:spacing w:val="6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6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 законы</w:t>
      </w:r>
      <w:r>
        <w:rPr>
          <w:spacing w:val="6"/>
        </w:rPr>
        <w:t xml:space="preserve"> </w:t>
      </w:r>
      <w:r>
        <w:t>и</w:t>
      </w:r>
      <w:r>
        <w:rPr>
          <w:spacing w:val="-2"/>
        </w:rPr>
        <w:t xml:space="preserve"> </w:t>
      </w:r>
      <w:r>
        <w:t>закономерности;</w:t>
      </w:r>
    </w:p>
    <w:p w:rsidR="00445417" w:rsidRDefault="00DD4AEC">
      <w:pPr>
        <w:pStyle w:val="a3"/>
        <w:ind w:right="1062"/>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8"/>
        </w:rPr>
        <w:t xml:space="preserve"> </w:t>
      </w:r>
      <w:r>
        <w:t>и</w:t>
      </w:r>
      <w:r>
        <w:rPr>
          <w:spacing w:val="-3"/>
        </w:rPr>
        <w:t xml:space="preserve"> </w:t>
      </w:r>
      <w:r>
        <w:t>соблюдения</w:t>
      </w:r>
      <w:r>
        <w:rPr>
          <w:spacing w:val="1"/>
        </w:rPr>
        <w:t xml:space="preserve"> </w:t>
      </w:r>
      <w:r>
        <w:t>норм экологического</w:t>
      </w:r>
      <w:r>
        <w:rPr>
          <w:spacing w:val="1"/>
        </w:rPr>
        <w:t xml:space="preserve"> </w:t>
      </w:r>
      <w:r>
        <w:t>поведения</w:t>
      </w:r>
      <w:r>
        <w:rPr>
          <w:spacing w:val="-6"/>
        </w:rPr>
        <w:t xml:space="preserve"> </w:t>
      </w:r>
      <w:r>
        <w:t>в</w:t>
      </w:r>
      <w:r>
        <w:rPr>
          <w:spacing w:val="-7"/>
        </w:rPr>
        <w:t xml:space="preserve"> </w:t>
      </w:r>
      <w:r>
        <w:t>окружающей</w:t>
      </w:r>
      <w:r>
        <w:rPr>
          <w:spacing w:val="3"/>
        </w:rPr>
        <w:t xml:space="preserve"> </w:t>
      </w:r>
      <w:r>
        <w:t>среде;</w:t>
      </w:r>
    </w:p>
    <w:p w:rsidR="00445417" w:rsidRDefault="00DD4AEC">
      <w:pPr>
        <w:pStyle w:val="a3"/>
        <w:spacing w:before="3"/>
        <w:ind w:right="1068"/>
      </w:pPr>
      <w:r>
        <w:t>осуществлять</w:t>
      </w:r>
      <w:r>
        <w:rPr>
          <w:spacing w:val="47"/>
        </w:rPr>
        <w:t xml:space="preserve"> </w:t>
      </w:r>
      <w:r>
        <w:t>отбор</w:t>
      </w:r>
      <w:r>
        <w:rPr>
          <w:spacing w:val="47"/>
        </w:rPr>
        <w:t xml:space="preserve"> </w:t>
      </w:r>
      <w:r>
        <w:t>источников</w:t>
      </w:r>
      <w:r>
        <w:rPr>
          <w:spacing w:val="45"/>
        </w:rPr>
        <w:t xml:space="preserve"> </w:t>
      </w:r>
      <w:r>
        <w:t>информации</w:t>
      </w:r>
      <w:r>
        <w:rPr>
          <w:spacing w:val="44"/>
        </w:rPr>
        <w:t xml:space="preserve"> </w:t>
      </w:r>
      <w:r>
        <w:t>в</w:t>
      </w:r>
      <w:r>
        <w:rPr>
          <w:spacing w:val="48"/>
        </w:rPr>
        <w:t xml:space="preserve"> </w:t>
      </w:r>
      <w:r>
        <w:t>сети</w:t>
      </w:r>
      <w:r>
        <w:rPr>
          <w:spacing w:val="52"/>
        </w:rPr>
        <w:t xml:space="preserve"> </w:t>
      </w:r>
      <w:r>
        <w:t>Интернет</w:t>
      </w:r>
      <w:r>
        <w:rPr>
          <w:spacing w:val="48"/>
        </w:rPr>
        <w:t xml:space="preserve"> </w:t>
      </w:r>
      <w:r>
        <w:t>в</w:t>
      </w:r>
      <w:r>
        <w:rPr>
          <w:spacing w:val="53"/>
        </w:rPr>
        <w:t xml:space="preserve"> </w:t>
      </w:r>
      <w:r>
        <w:t>соответствии</w:t>
      </w:r>
      <w:r>
        <w:rPr>
          <w:spacing w:val="-58"/>
        </w:rPr>
        <w:t xml:space="preserve"> </w:t>
      </w:r>
      <w:r>
        <w:t>с</w:t>
      </w:r>
      <w:r>
        <w:rPr>
          <w:spacing w:val="1"/>
        </w:rPr>
        <w:t xml:space="preserve"> </w:t>
      </w:r>
      <w:r>
        <w:t>заданным поисковым запросом, на основе имеющихся</w:t>
      </w:r>
      <w:r>
        <w:rPr>
          <w:spacing w:val="1"/>
        </w:rPr>
        <w:t xml:space="preserve"> </w:t>
      </w:r>
      <w:r>
        <w:t>знаний и путём</w:t>
      </w:r>
      <w:r>
        <w:rPr>
          <w:spacing w:val="1"/>
        </w:rPr>
        <w:t xml:space="preserve"> </w:t>
      </w:r>
      <w:r>
        <w:t>сравнения</w:t>
      </w:r>
      <w:r>
        <w:rPr>
          <w:spacing w:val="1"/>
        </w:rPr>
        <w:t xml:space="preserve"> </w:t>
      </w:r>
      <w:r>
        <w:t>различных источников выделять информацию, которая является противоречивой или</w:t>
      </w:r>
      <w:r>
        <w:rPr>
          <w:spacing w:val="1"/>
        </w:rPr>
        <w:t xml:space="preserve"> </w:t>
      </w:r>
      <w:r>
        <w:t>может</w:t>
      </w:r>
      <w:r>
        <w:rPr>
          <w:spacing w:val="3"/>
        </w:rPr>
        <w:t xml:space="preserve"> </w:t>
      </w:r>
      <w:r>
        <w:t>быть</w:t>
      </w:r>
      <w:r>
        <w:rPr>
          <w:spacing w:val="-1"/>
        </w:rPr>
        <w:t xml:space="preserve"> </w:t>
      </w:r>
      <w:r>
        <w:t>недостоверной;</w:t>
      </w:r>
    </w:p>
    <w:p w:rsidR="00445417" w:rsidRDefault="00DD4AEC">
      <w:pPr>
        <w:pStyle w:val="a3"/>
        <w:ind w:right="1064"/>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1"/>
        </w:rPr>
        <w:t xml:space="preserve"> </w:t>
      </w:r>
      <w:r>
        <w:t>в</w:t>
      </w:r>
      <w:r>
        <w:rPr>
          <w:spacing w:val="4"/>
        </w:rPr>
        <w:t xml:space="preserve"> </w:t>
      </w:r>
      <w:r>
        <w:t>другую;</w:t>
      </w:r>
    </w:p>
    <w:p w:rsidR="00445417" w:rsidRDefault="00DD4AEC">
      <w:pPr>
        <w:pStyle w:val="a3"/>
        <w:spacing w:before="1" w:line="275" w:lineRule="exact"/>
        <w:ind w:left="1470" w:firstLine="0"/>
      </w:pPr>
      <w:r>
        <w:t>создавать</w:t>
      </w:r>
      <w:r>
        <w:rPr>
          <w:spacing w:val="3"/>
        </w:rPr>
        <w:t xml:space="preserve"> </w:t>
      </w:r>
      <w:r>
        <w:t>собственные</w:t>
      </w:r>
      <w:r>
        <w:rPr>
          <w:spacing w:val="6"/>
        </w:rPr>
        <w:t xml:space="preserve"> </w:t>
      </w:r>
      <w:r>
        <w:t>краткие письменные</w:t>
      </w:r>
      <w:r>
        <w:rPr>
          <w:spacing w:val="3"/>
        </w:rPr>
        <w:t xml:space="preserve"> </w:t>
      </w:r>
      <w:r>
        <w:t>и</w:t>
      </w:r>
      <w:r>
        <w:rPr>
          <w:spacing w:val="54"/>
        </w:rPr>
        <w:t xml:space="preserve"> </w:t>
      </w:r>
      <w:r>
        <w:t>устные</w:t>
      </w:r>
      <w:r>
        <w:rPr>
          <w:spacing w:val="66"/>
        </w:rPr>
        <w:t xml:space="preserve"> </w:t>
      </w:r>
      <w:r>
        <w:t>сообщения</w:t>
      </w:r>
      <w:r>
        <w:rPr>
          <w:spacing w:val="64"/>
        </w:rPr>
        <w:t xml:space="preserve"> </w:t>
      </w:r>
      <w:r>
        <w:t>на</w:t>
      </w:r>
      <w:r>
        <w:rPr>
          <w:spacing w:val="56"/>
        </w:rPr>
        <w:t xml:space="preserve"> </w:t>
      </w:r>
      <w:r>
        <w:t>основе</w:t>
      </w:r>
      <w:r>
        <w:rPr>
          <w:spacing w:val="6"/>
        </w:rPr>
        <w:t xml:space="preserve"> </w:t>
      </w:r>
      <w:r>
        <w:t>2–</w:t>
      </w:r>
    </w:p>
    <w:p w:rsidR="00445417" w:rsidRDefault="00DD4AEC">
      <w:pPr>
        <w:pStyle w:val="a3"/>
        <w:ind w:right="1065" w:firstLine="0"/>
      </w:pPr>
      <w:r>
        <w:t>3</w:t>
      </w:r>
      <w:r>
        <w:rPr>
          <w:spacing w:val="1"/>
        </w:rPr>
        <w:t xml:space="preserve"> </w:t>
      </w:r>
      <w:r>
        <w:t>источников</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делать</w:t>
      </w:r>
      <w:r>
        <w:rPr>
          <w:spacing w:val="1"/>
        </w:rPr>
        <w:t xml:space="preserve"> </w:t>
      </w:r>
      <w:r>
        <w:t>краткие    сообщения    о    результатах    проектов    или     учебных     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 выступление</w:t>
      </w:r>
      <w:r>
        <w:rPr>
          <w:spacing w:val="3"/>
        </w:rPr>
        <w:t xml:space="preserve"> </w:t>
      </w:r>
      <w:r>
        <w:t>презентацией;</w:t>
      </w:r>
    </w:p>
    <w:p w:rsidR="00445417" w:rsidRDefault="00DD4AEC">
      <w:pPr>
        <w:pStyle w:val="a3"/>
        <w:ind w:right="1061"/>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 взаимодействие,</w:t>
      </w:r>
      <w:r>
        <w:rPr>
          <w:spacing w:val="2"/>
        </w:rPr>
        <w:t xml:space="preserve"> </w:t>
      </w:r>
      <w:r>
        <w:t>учитывая</w:t>
      </w:r>
      <w:r>
        <w:rPr>
          <w:spacing w:val="2"/>
        </w:rPr>
        <w:t xml:space="preserve"> </w:t>
      </w:r>
      <w:r>
        <w:t>мнение</w:t>
      </w:r>
      <w:r>
        <w:rPr>
          <w:spacing w:val="-8"/>
        </w:rPr>
        <w:t xml:space="preserve"> </w:t>
      </w:r>
      <w:r>
        <w:t>окружающих.</w:t>
      </w:r>
    </w:p>
    <w:p w:rsidR="00445417" w:rsidRDefault="00DD4AEC">
      <w:pPr>
        <w:pStyle w:val="a3"/>
        <w:spacing w:before="5" w:line="242" w:lineRule="auto"/>
        <w:ind w:right="1083"/>
      </w:pPr>
      <w:r>
        <w:t>Предметные результаты освоения программы по физике к концу обучения в 8</w:t>
      </w:r>
      <w:r>
        <w:rPr>
          <w:spacing w:val="1"/>
        </w:rPr>
        <w:t xml:space="preserve"> </w:t>
      </w:r>
      <w:r>
        <w:t>классе:</w:t>
      </w:r>
    </w:p>
    <w:p w:rsidR="00445417" w:rsidRDefault="00DD4AEC">
      <w:pPr>
        <w:pStyle w:val="a3"/>
        <w:ind w:right="1064"/>
      </w:pPr>
      <w:r>
        <w:t>использовать понятия:</w:t>
      </w:r>
      <w:r>
        <w:rPr>
          <w:spacing w:val="60"/>
        </w:rPr>
        <w:t xml:space="preserve"> </w:t>
      </w:r>
      <w:r>
        <w:t>масса</w:t>
      </w:r>
      <w:r>
        <w:rPr>
          <w:spacing w:val="60"/>
        </w:rPr>
        <w:t xml:space="preserve"> </w:t>
      </w:r>
      <w:r>
        <w:t>и</w:t>
      </w:r>
      <w:r>
        <w:rPr>
          <w:spacing w:val="60"/>
        </w:rPr>
        <w:t xml:space="preserve"> </w:t>
      </w:r>
      <w:r>
        <w:t>размеры</w:t>
      </w:r>
      <w:r>
        <w:rPr>
          <w:spacing w:val="60"/>
        </w:rPr>
        <w:t xml:space="preserve"> </w:t>
      </w:r>
      <w:r>
        <w:t>молекул,</w:t>
      </w:r>
      <w:r>
        <w:rPr>
          <w:spacing w:val="60"/>
        </w:rPr>
        <w:t xml:space="preserve"> </w:t>
      </w:r>
      <w:r>
        <w:t>тепловое</w:t>
      </w:r>
      <w:r>
        <w:rPr>
          <w:spacing w:val="60"/>
        </w:rPr>
        <w:t xml:space="preserve"> </w:t>
      </w:r>
      <w:r>
        <w:t>движение</w:t>
      </w:r>
      <w:r>
        <w:rPr>
          <w:spacing w:val="60"/>
        </w:rPr>
        <w:t xml:space="preserve"> </w:t>
      </w:r>
      <w:r>
        <w:t>атомов</w:t>
      </w:r>
      <w:r>
        <w:rPr>
          <w:spacing w:val="1"/>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w:t>
      </w:r>
      <w:r>
        <w:rPr>
          <w:spacing w:val="1"/>
        </w:rPr>
        <w:t xml:space="preserve"> </w:t>
      </w:r>
      <w:r>
        <w:t>и</w:t>
      </w:r>
      <w:r>
        <w:rPr>
          <w:spacing w:val="1"/>
        </w:rPr>
        <w:t xml:space="preserve"> </w:t>
      </w:r>
      <w:r>
        <w:t>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1"/>
        </w:rPr>
        <w:t xml:space="preserve"> </w:t>
      </w:r>
      <w:r>
        <w:t>энергия, тепловой двигатель, элементарный электрический заряд, электрическое поле,</w:t>
      </w:r>
      <w:r>
        <w:rPr>
          <w:spacing w:val="1"/>
        </w:rPr>
        <w:t xml:space="preserve"> </w:t>
      </w:r>
      <w:r>
        <w:t>проводники</w:t>
      </w:r>
      <w:r>
        <w:rPr>
          <w:spacing w:val="3"/>
        </w:rPr>
        <w:t xml:space="preserve"> </w:t>
      </w:r>
      <w:r>
        <w:t>и</w:t>
      </w:r>
      <w:r>
        <w:rPr>
          <w:spacing w:val="-3"/>
        </w:rPr>
        <w:t xml:space="preserve"> </w:t>
      </w:r>
      <w:r>
        <w:t>диэлектрики,</w:t>
      </w:r>
      <w:r>
        <w:rPr>
          <w:spacing w:val="4"/>
        </w:rPr>
        <w:t xml:space="preserve"> </w:t>
      </w:r>
      <w:r>
        <w:t>постоянный</w:t>
      </w:r>
      <w:r>
        <w:rPr>
          <w:spacing w:val="3"/>
        </w:rPr>
        <w:t xml:space="preserve"> </w:t>
      </w:r>
      <w:r>
        <w:t>электрический</w:t>
      </w:r>
      <w:r>
        <w:rPr>
          <w:spacing w:val="2"/>
        </w:rPr>
        <w:t xml:space="preserve"> </w:t>
      </w:r>
      <w:r>
        <w:t>ток,</w:t>
      </w:r>
      <w:r>
        <w:rPr>
          <w:spacing w:val="-1"/>
        </w:rPr>
        <w:t xml:space="preserve"> </w:t>
      </w:r>
      <w:r>
        <w:t>магнитное</w:t>
      </w:r>
      <w:r>
        <w:rPr>
          <w:spacing w:val="-4"/>
        </w:rPr>
        <w:t xml:space="preserve"> </w:t>
      </w:r>
      <w:r>
        <w:t>поле;</w:t>
      </w:r>
    </w:p>
    <w:p w:rsidR="00445417" w:rsidRDefault="00DD4AEC">
      <w:pPr>
        <w:pStyle w:val="a3"/>
        <w:ind w:right="1049"/>
      </w:pPr>
      <w:r>
        <w:t>различать</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1"/>
        </w:rPr>
        <w:t xml:space="preserve"> </w:t>
      </w:r>
      <w:r>
        <w:t>сжатие,</w:t>
      </w:r>
      <w:r>
        <w:rPr>
          <w:spacing w:val="1"/>
        </w:rPr>
        <w:t xml:space="preserve"> </w:t>
      </w:r>
      <w:r>
        <w:t>теплопередача,</w:t>
      </w:r>
      <w:r>
        <w:rPr>
          <w:spacing w:val="1"/>
        </w:rPr>
        <w:t xml:space="preserve"> </w:t>
      </w:r>
      <w:r>
        <w:t>тепловое</w:t>
      </w:r>
      <w:r>
        <w:rPr>
          <w:spacing w:val="1"/>
        </w:rPr>
        <w:t xml:space="preserve"> </w:t>
      </w: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57"/>
        </w:rPr>
        <w:t xml:space="preserve"> </w:t>
      </w:r>
      <w:r>
        <w:t>излучение), электризация тел, взаимодействие зарядов, действия электрического тока,</w:t>
      </w:r>
      <w:r>
        <w:rPr>
          <w:spacing w:val="1"/>
        </w:rPr>
        <w:t xml:space="preserve"> </w:t>
      </w:r>
      <w:r>
        <w:t>короткое</w:t>
      </w:r>
      <w:r>
        <w:rPr>
          <w:spacing w:val="1"/>
        </w:rPr>
        <w:t xml:space="preserve"> </w:t>
      </w:r>
      <w:r>
        <w:t>замыкание,</w:t>
      </w:r>
      <w:r>
        <w:rPr>
          <w:spacing w:val="1"/>
        </w:rPr>
        <w:t xml:space="preserve"> </w:t>
      </w:r>
      <w:r>
        <w:t>взаимодействие</w:t>
      </w:r>
      <w:r>
        <w:rPr>
          <w:spacing w:val="1"/>
        </w:rPr>
        <w:t xml:space="preserve"> </w:t>
      </w:r>
      <w:r>
        <w:t>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61"/>
        </w:rPr>
        <w:t xml:space="preserve"> </w:t>
      </w:r>
      <w:r>
        <w:t>на</w:t>
      </w:r>
      <w:r>
        <w:rPr>
          <w:spacing w:val="1"/>
        </w:rPr>
        <w:t xml:space="preserve"> </w:t>
      </w:r>
      <w:r>
        <w:t>проводник</w:t>
      </w:r>
      <w:r>
        <w:rPr>
          <w:spacing w:val="11"/>
        </w:rPr>
        <w:t xml:space="preserve"> </w:t>
      </w:r>
      <w:r>
        <w:t>с</w:t>
      </w:r>
      <w:r>
        <w:rPr>
          <w:spacing w:val="7"/>
        </w:rPr>
        <w:t xml:space="preserve"> </w:t>
      </w:r>
      <w:r>
        <w:t>током,</w:t>
      </w:r>
      <w:r>
        <w:rPr>
          <w:spacing w:val="11"/>
        </w:rPr>
        <w:t xml:space="preserve"> </w:t>
      </w:r>
      <w:r>
        <w:t>электромагнитная</w:t>
      </w:r>
      <w:r>
        <w:rPr>
          <w:spacing w:val="13"/>
        </w:rPr>
        <w:t xml:space="preserve"> </w:t>
      </w:r>
      <w:r>
        <w:t>индукция)</w:t>
      </w:r>
      <w:r>
        <w:rPr>
          <w:spacing w:val="15"/>
        </w:rPr>
        <w:t xml:space="preserve"> </w:t>
      </w:r>
      <w:r>
        <w:t>по</w:t>
      </w:r>
      <w:r>
        <w:rPr>
          <w:spacing w:val="8"/>
        </w:rPr>
        <w:t xml:space="preserve"> </w:t>
      </w:r>
      <w:r>
        <w:t>описанию</w:t>
      </w:r>
      <w:r>
        <w:rPr>
          <w:spacing w:val="7"/>
        </w:rPr>
        <w:t xml:space="preserve"> </w:t>
      </w:r>
      <w:r>
        <w:t>их</w:t>
      </w:r>
      <w:r>
        <w:rPr>
          <w:spacing w:val="8"/>
        </w:rPr>
        <w:t xml:space="preserve"> </w:t>
      </w:r>
      <w:r>
        <w:t>характерных</w:t>
      </w:r>
      <w:r>
        <w:rPr>
          <w:spacing w:val="8"/>
        </w:rPr>
        <w:t xml:space="preserve"> </w:t>
      </w:r>
      <w:r>
        <w:t>свойств</w:t>
      </w:r>
      <w:r>
        <w:rPr>
          <w:spacing w:val="-58"/>
        </w:rPr>
        <w:t xml:space="preserve"> </w:t>
      </w:r>
      <w:r>
        <w:t>и</w:t>
      </w:r>
      <w:r>
        <w:rPr>
          <w:spacing w:val="3"/>
        </w:rPr>
        <w:t xml:space="preserve"> </w:t>
      </w:r>
      <w:r>
        <w:t>на</w:t>
      </w:r>
      <w:r>
        <w:rPr>
          <w:spacing w:val="-9"/>
        </w:rPr>
        <w:t xml:space="preserve"> </w:t>
      </w:r>
      <w:r>
        <w:t>основе</w:t>
      </w:r>
      <w:r>
        <w:rPr>
          <w:spacing w:val="-9"/>
        </w:rPr>
        <w:t xml:space="preserve"> </w:t>
      </w:r>
      <w:r>
        <w:t>опытов,</w:t>
      </w:r>
      <w:r>
        <w:rPr>
          <w:spacing w:val="5"/>
        </w:rPr>
        <w:t xml:space="preserve"> </w:t>
      </w:r>
      <w:r>
        <w:t>демонстрирующих</w:t>
      </w:r>
      <w:r>
        <w:rPr>
          <w:spacing w:val="-3"/>
        </w:rPr>
        <w:t xml:space="preserve"> </w:t>
      </w:r>
      <w:r>
        <w:t>данное</w:t>
      </w:r>
      <w:r>
        <w:rPr>
          <w:spacing w:val="-7"/>
        </w:rPr>
        <w:t xml:space="preserve"> </w:t>
      </w:r>
      <w:r>
        <w:t>физическое явление;</w:t>
      </w:r>
    </w:p>
    <w:p w:rsidR="00445417" w:rsidRDefault="00DD4AEC">
      <w:pPr>
        <w:pStyle w:val="a3"/>
        <w:spacing w:line="242" w:lineRule="auto"/>
        <w:ind w:right="1076"/>
      </w:pPr>
      <w:r>
        <w:t>распознавать проявление изученных физических явлений в окружающем мире, в</w:t>
      </w:r>
      <w:r>
        <w:rPr>
          <w:spacing w:val="-57"/>
        </w:rPr>
        <w:t xml:space="preserve"> </w:t>
      </w:r>
      <w:r>
        <w:t>том</w:t>
      </w:r>
      <w:r>
        <w:rPr>
          <w:spacing w:val="56"/>
        </w:rPr>
        <w:t xml:space="preserve"> </w:t>
      </w:r>
      <w:r>
        <w:t>числе</w:t>
      </w:r>
      <w:r>
        <w:rPr>
          <w:spacing w:val="53"/>
        </w:rPr>
        <w:t xml:space="preserve"> </w:t>
      </w:r>
      <w:r>
        <w:t>физические</w:t>
      </w:r>
      <w:r>
        <w:rPr>
          <w:spacing w:val="54"/>
        </w:rPr>
        <w:t xml:space="preserve"> </w:t>
      </w:r>
      <w:r>
        <w:t>явления</w:t>
      </w:r>
      <w:r>
        <w:rPr>
          <w:spacing w:val="45"/>
        </w:rPr>
        <w:t xml:space="preserve"> </w:t>
      </w:r>
      <w:r>
        <w:t>в</w:t>
      </w:r>
      <w:r>
        <w:rPr>
          <w:spacing w:val="45"/>
        </w:rPr>
        <w:t xml:space="preserve"> </w:t>
      </w:r>
      <w:r>
        <w:t>природе:</w:t>
      </w:r>
      <w:r>
        <w:rPr>
          <w:spacing w:val="55"/>
        </w:rPr>
        <w:t xml:space="preserve"> </w:t>
      </w:r>
      <w:r>
        <w:t>поверхностное</w:t>
      </w:r>
      <w:r>
        <w:rPr>
          <w:spacing w:val="45"/>
        </w:rPr>
        <w:t xml:space="preserve"> </w:t>
      </w:r>
      <w:r>
        <w:t>натяжение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54" w:firstLine="0"/>
      </w:pPr>
      <w:r>
        <w:t>и капиллярные явления в природе, кристаллы в природе, излучение Солнца, замерзание</w:t>
      </w:r>
      <w:r>
        <w:rPr>
          <w:spacing w:val="1"/>
        </w:rPr>
        <w:t xml:space="preserve"> </w:t>
      </w:r>
      <w:r>
        <w:t>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 в атмосфере, электричество живых организмов, магнитное поле Земли, дрейф</w:t>
      </w:r>
      <w:r>
        <w:rPr>
          <w:spacing w:val="1"/>
        </w:rPr>
        <w:t xml:space="preserve"> </w:t>
      </w:r>
      <w:r>
        <w:t>полюсов,</w:t>
      </w:r>
      <w:r>
        <w:rPr>
          <w:spacing w:val="1"/>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 физических</w:t>
      </w:r>
      <w:r>
        <w:rPr>
          <w:spacing w:val="-7"/>
        </w:rPr>
        <w:t xml:space="preserve"> </w:t>
      </w:r>
      <w:r>
        <w:t>явлений;</w:t>
      </w:r>
    </w:p>
    <w:p w:rsidR="00445417" w:rsidRDefault="00DD4AEC">
      <w:pPr>
        <w:pStyle w:val="a3"/>
        <w:spacing w:before="1"/>
        <w:ind w:right="1061"/>
      </w:pPr>
      <w:r>
        <w:t>описывать изученные свойства тел и физические явления, используя физические</w:t>
      </w:r>
      <w:r>
        <w:rPr>
          <w:spacing w:val="1"/>
        </w:rPr>
        <w:t xml:space="preserve"> </w:t>
      </w:r>
      <w:r>
        <w:t>величины</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61"/>
        </w:rPr>
        <w:t xml:space="preserve"> </w:t>
      </w:r>
      <w:r>
        <w:t>коэффициент</w:t>
      </w:r>
      <w:r>
        <w:rPr>
          <w:spacing w:val="61"/>
        </w:rPr>
        <w:t xml:space="preserve"> </w:t>
      </w:r>
      <w:r>
        <w:t>полезного</w:t>
      </w:r>
      <w:r>
        <w:rPr>
          <w:spacing w:val="1"/>
        </w:rPr>
        <w:t xml:space="preserve"> </w:t>
      </w:r>
      <w:r>
        <w:t>действия тепловой машины, относительная влажность воздуха, электрический 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при</w:t>
      </w:r>
      <w:r>
        <w:rPr>
          <w:spacing w:val="1"/>
        </w:rPr>
        <w:t xml:space="preserve"> </w:t>
      </w:r>
      <w:r>
        <w:t>описании</w:t>
      </w:r>
      <w:r>
        <w:rPr>
          <w:spacing w:val="1"/>
        </w:rPr>
        <w:t xml:space="preserve"> </w:t>
      </w:r>
      <w:r>
        <w:t xml:space="preserve">правильно  </w:t>
      </w:r>
      <w:r>
        <w:rPr>
          <w:spacing w:val="1"/>
        </w:rPr>
        <w:t xml:space="preserve"> </w:t>
      </w:r>
      <w:r>
        <w:t>трактовать    физический    смысл    используемых   величин,   обозначения</w:t>
      </w:r>
      <w:r>
        <w:rPr>
          <w:spacing w:val="1"/>
        </w:rPr>
        <w:t xml:space="preserve"> </w:t>
      </w:r>
      <w:r>
        <w:t>и 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7"/>
        </w:rPr>
        <w:t xml:space="preserve"> </w:t>
      </w:r>
      <w:r>
        <w:t>величин;</w:t>
      </w:r>
    </w:p>
    <w:p w:rsidR="00445417" w:rsidRDefault="00DD4AEC">
      <w:pPr>
        <w:pStyle w:val="a3"/>
        <w:spacing w:before="4"/>
        <w:ind w:right="1057"/>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основные положения молекулярно­кинетической теории строения вещества, принцип</w:t>
      </w:r>
      <w:r>
        <w:rPr>
          <w:spacing w:val="1"/>
        </w:rPr>
        <w:t xml:space="preserve"> </w:t>
      </w:r>
      <w:r>
        <w:t>суперпозиции полей (на качественном уровне), закон сохранения заряда, закон Ома для</w:t>
      </w:r>
      <w:r>
        <w:rPr>
          <w:spacing w:val="1"/>
        </w:rPr>
        <w:t xml:space="preserve"> </w:t>
      </w:r>
      <w:r>
        <w:t xml:space="preserve">участка      </w:t>
      </w:r>
      <w:r>
        <w:rPr>
          <w:spacing w:val="1"/>
        </w:rPr>
        <w:t xml:space="preserve"> </w:t>
      </w:r>
      <w:r>
        <w:t xml:space="preserve">цепи,      </w:t>
      </w:r>
      <w:r>
        <w:rPr>
          <w:spacing w:val="1"/>
        </w:rPr>
        <w:t xml:space="preserve"> </w:t>
      </w:r>
      <w:r>
        <w:t xml:space="preserve">закон      </w:t>
      </w:r>
      <w:r>
        <w:rPr>
          <w:spacing w:val="1"/>
        </w:rPr>
        <w:t xml:space="preserve"> </w:t>
      </w:r>
      <w:r>
        <w:t xml:space="preserve">Джоуля–Ленца,      </w:t>
      </w:r>
      <w:r>
        <w:rPr>
          <w:spacing w:val="1"/>
        </w:rPr>
        <w:t xml:space="preserve"> </w:t>
      </w:r>
      <w:r>
        <w:t xml:space="preserve">закон        сохранения       </w:t>
      </w:r>
      <w:r>
        <w:rPr>
          <w:spacing w:val="1"/>
        </w:rPr>
        <w:t xml:space="preserve"> </w:t>
      </w:r>
      <w:r>
        <w:t>энергии,</w:t>
      </w:r>
      <w:r>
        <w:rPr>
          <w:spacing w:val="-57"/>
        </w:rPr>
        <w:t xml:space="preserve"> </w:t>
      </w:r>
      <w:r>
        <w:t>при этом давать словесную</w:t>
      </w:r>
      <w:r>
        <w:rPr>
          <w:spacing w:val="1"/>
        </w:rPr>
        <w:t xml:space="preserve"> </w:t>
      </w:r>
      <w:r>
        <w:t>формулировку закона и записывать его математическое</w:t>
      </w:r>
      <w:r>
        <w:rPr>
          <w:spacing w:val="1"/>
        </w:rPr>
        <w:t xml:space="preserve"> </w:t>
      </w:r>
      <w:r>
        <w:t>выражение;</w:t>
      </w:r>
    </w:p>
    <w:p w:rsidR="00445417" w:rsidRDefault="00DD4AEC">
      <w:pPr>
        <w:pStyle w:val="a3"/>
        <w:ind w:right="1057"/>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1–2</w:t>
      </w:r>
      <w:r>
        <w:rPr>
          <w:spacing w:val="61"/>
        </w:rPr>
        <w:t xml:space="preserve"> </w:t>
      </w:r>
      <w:r>
        <w:t>изученных</w:t>
      </w:r>
      <w:r>
        <w:rPr>
          <w:spacing w:val="1"/>
        </w:rPr>
        <w:t xml:space="preserve"> </w:t>
      </w:r>
      <w:r>
        <w:t>свойства</w:t>
      </w:r>
      <w:r>
        <w:rPr>
          <w:spacing w:val="1"/>
        </w:rPr>
        <w:t xml:space="preserve"> </w:t>
      </w:r>
      <w:r>
        <w:t>физических</w:t>
      </w:r>
      <w:r>
        <w:rPr>
          <w:spacing w:val="-7"/>
        </w:rPr>
        <w:t xml:space="preserve"> </w:t>
      </w:r>
      <w:r>
        <w:t>явлений,</w:t>
      </w:r>
      <w:r>
        <w:rPr>
          <w:spacing w:val="5"/>
        </w:rPr>
        <w:t xml:space="preserve"> </w:t>
      </w:r>
      <w:r>
        <w:t>физических</w:t>
      </w:r>
      <w:r>
        <w:rPr>
          <w:spacing w:val="-7"/>
        </w:rPr>
        <w:t xml:space="preserve"> </w:t>
      </w:r>
      <w:r>
        <w:t>законов</w:t>
      </w:r>
      <w:r>
        <w:rPr>
          <w:spacing w:val="4"/>
        </w:rPr>
        <w:t xml:space="preserve"> </w:t>
      </w:r>
      <w:r>
        <w:t>или</w:t>
      </w:r>
      <w:r>
        <w:rPr>
          <w:spacing w:val="-1"/>
        </w:rPr>
        <w:t xml:space="preserve"> </w:t>
      </w:r>
      <w:r>
        <w:t>закономерностей;</w:t>
      </w:r>
    </w:p>
    <w:p w:rsidR="00445417" w:rsidRDefault="00DD4AEC">
      <w:pPr>
        <w:pStyle w:val="a3"/>
        <w:ind w:right="1068"/>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выявлять недостаток данных для решения задачи, выбирать законы и</w:t>
      </w:r>
      <w:r>
        <w:rPr>
          <w:spacing w:val="1"/>
        </w:rPr>
        <w:t xml:space="preserve"> </w:t>
      </w:r>
      <w:r>
        <w:t>формулы, необходимые для её решения, проводить расчёты и сравнивать полученное</w:t>
      </w:r>
      <w:r>
        <w:rPr>
          <w:spacing w:val="1"/>
        </w:rPr>
        <w:t xml:space="preserve"> </w:t>
      </w:r>
      <w:r>
        <w:t>значение физической</w:t>
      </w:r>
      <w:r>
        <w:rPr>
          <w:spacing w:val="6"/>
        </w:rPr>
        <w:t xml:space="preserve"> </w:t>
      </w:r>
      <w:r>
        <w:t>величины</w:t>
      </w:r>
      <w:r>
        <w:rPr>
          <w:spacing w:val="-1"/>
        </w:rPr>
        <w:t xml:space="preserve"> </w:t>
      </w:r>
      <w:r>
        <w:t>с</w:t>
      </w:r>
      <w:r>
        <w:rPr>
          <w:spacing w:val="1"/>
        </w:rPr>
        <w:t xml:space="preserve"> </w:t>
      </w:r>
      <w:r>
        <w:t>известными данными;</w:t>
      </w:r>
    </w:p>
    <w:p w:rsidR="00445417" w:rsidRDefault="00DD4AEC">
      <w:pPr>
        <w:pStyle w:val="a3"/>
        <w:ind w:right="1065"/>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2"/>
        </w:rPr>
        <w:t xml:space="preserve"> </w:t>
      </w:r>
      <w:r>
        <w:t>правильность</w:t>
      </w:r>
      <w:r>
        <w:rPr>
          <w:spacing w:val="-1"/>
        </w:rPr>
        <w:t xml:space="preserve"> </w:t>
      </w:r>
      <w:r>
        <w:t>порядка проведения</w:t>
      </w:r>
      <w:r>
        <w:rPr>
          <w:spacing w:val="2"/>
        </w:rPr>
        <w:t xml:space="preserve"> </w:t>
      </w:r>
      <w:r>
        <w:t>исследования,</w:t>
      </w:r>
      <w:r>
        <w:rPr>
          <w:spacing w:val="1"/>
        </w:rPr>
        <w:t xml:space="preserve"> </w:t>
      </w:r>
      <w:r>
        <w:t>делать</w:t>
      </w:r>
      <w:r>
        <w:rPr>
          <w:spacing w:val="3"/>
        </w:rPr>
        <w:t xml:space="preserve"> </w:t>
      </w:r>
      <w:r>
        <w:t>выводы;</w:t>
      </w:r>
    </w:p>
    <w:p w:rsidR="00445417" w:rsidRDefault="00DD4AEC">
      <w:pPr>
        <w:pStyle w:val="a3"/>
        <w:tabs>
          <w:tab w:val="left" w:pos="2603"/>
          <w:tab w:val="left" w:pos="4346"/>
          <w:tab w:val="left" w:pos="6363"/>
          <w:tab w:val="left" w:pos="7674"/>
          <w:tab w:val="left" w:pos="8735"/>
        </w:tabs>
        <w:spacing w:before="2"/>
        <w:ind w:right="1053"/>
      </w:pPr>
      <w:r>
        <w:t>проводить опыты по наблюдению физических явлений или физических свойств</w:t>
      </w:r>
      <w:r>
        <w:rPr>
          <w:spacing w:val="1"/>
        </w:rPr>
        <w:t xml:space="preserve"> </w:t>
      </w:r>
      <w:r>
        <w:t>тел (капиллярные явления, зависимость давления воздуха от его объёма, 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 поверхности, скорость испарения воды от температуры</w:t>
      </w:r>
      <w:r>
        <w:rPr>
          <w:spacing w:val="1"/>
        </w:rPr>
        <w:t xml:space="preserve"> </w:t>
      </w:r>
      <w:r>
        <w:t>жидкости и</w:t>
      </w:r>
      <w:r>
        <w:rPr>
          <w:spacing w:val="1"/>
        </w:rPr>
        <w:t xml:space="preserve"> </w:t>
      </w:r>
      <w:r>
        <w:t>площади её поверхности, электризация тел и взаимодействие электрических 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tab/>
        <w:t>действия</w:t>
      </w:r>
      <w:r>
        <w:tab/>
        <w:t>магнитного</w:t>
      </w:r>
      <w:r>
        <w:tab/>
        <w:t>поля</w:t>
      </w:r>
      <w:r>
        <w:tab/>
        <w:t>на</w:t>
      </w:r>
      <w:r>
        <w:tab/>
        <w:t>проводник</w:t>
      </w:r>
      <w:r>
        <w:rPr>
          <w:spacing w:val="-58"/>
        </w:rPr>
        <w:t xml:space="preserve"> </w:t>
      </w:r>
      <w:r>
        <w:t>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 предположения,</w:t>
      </w:r>
      <w:r>
        <w:rPr>
          <w:spacing w:val="1"/>
        </w:rPr>
        <w:t xml:space="preserve"> </w:t>
      </w:r>
      <w:r>
        <w:t>собирать</w:t>
      </w:r>
      <w:r>
        <w:rPr>
          <w:spacing w:val="1"/>
        </w:rPr>
        <w:t xml:space="preserve"> </w:t>
      </w:r>
      <w:r>
        <w:t>установку из</w:t>
      </w:r>
      <w:r>
        <w:rPr>
          <w:spacing w:val="1"/>
        </w:rPr>
        <w:t xml:space="preserve"> </w:t>
      </w:r>
      <w:r>
        <w:t>предложенного</w:t>
      </w:r>
      <w:r>
        <w:rPr>
          <w:spacing w:val="1"/>
        </w:rPr>
        <w:t xml:space="preserve"> </w:t>
      </w:r>
      <w:r>
        <w:t>оборудования,</w:t>
      </w:r>
      <w:r>
        <w:rPr>
          <w:spacing w:val="-9"/>
        </w:rPr>
        <w:t xml:space="preserve"> </w:t>
      </w:r>
      <w:r>
        <w:t>описывать ход</w:t>
      </w:r>
      <w:r>
        <w:rPr>
          <w:spacing w:val="-10"/>
        </w:rPr>
        <w:t xml:space="preserve"> </w:t>
      </w:r>
      <w:r>
        <w:t>опыта</w:t>
      </w:r>
      <w:r>
        <w:rPr>
          <w:spacing w:val="2"/>
        </w:rPr>
        <w:t xml:space="preserve"> </w:t>
      </w:r>
      <w:r>
        <w:t>и</w:t>
      </w:r>
      <w:r>
        <w:rPr>
          <w:spacing w:val="-2"/>
        </w:rPr>
        <w:t xml:space="preserve"> </w:t>
      </w:r>
      <w:r>
        <w:t>формулировать</w:t>
      </w:r>
      <w:r>
        <w:rPr>
          <w:spacing w:val="3"/>
        </w:rPr>
        <w:t xml:space="preserve"> </w:t>
      </w:r>
      <w:r>
        <w:t>выводы;</w:t>
      </w:r>
    </w:p>
    <w:p w:rsidR="00445417" w:rsidRDefault="00DD4AEC">
      <w:pPr>
        <w:pStyle w:val="a3"/>
        <w:spacing w:before="5"/>
        <w:ind w:right="1073"/>
      </w:pPr>
      <w:r>
        <w:t>выполнять прямые измерения температуры, относительной влажности 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1"/>
        </w:rPr>
        <w:t xml:space="preserve"> </w:t>
      </w:r>
      <w:r>
        <w:t>сравнивать</w:t>
      </w:r>
      <w:r>
        <w:rPr>
          <w:spacing w:val="1"/>
        </w:rPr>
        <w:t xml:space="preserve"> </w:t>
      </w:r>
      <w:r>
        <w:t>результаты</w:t>
      </w:r>
      <w:r>
        <w:rPr>
          <w:spacing w:val="1"/>
        </w:rPr>
        <w:t xml:space="preserve"> </w:t>
      </w:r>
      <w:r>
        <w:t>измерений</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абсолютной</w:t>
      </w:r>
      <w:r>
        <w:rPr>
          <w:spacing w:val="1"/>
        </w:rPr>
        <w:t xml:space="preserve"> </w:t>
      </w:r>
      <w:r>
        <w:t>погрешности;</w:t>
      </w:r>
    </w:p>
    <w:p w:rsidR="00445417" w:rsidRDefault="00DD4AEC">
      <w:pPr>
        <w:pStyle w:val="a3"/>
        <w:ind w:right="1064"/>
      </w:pPr>
      <w:r>
        <w:t>проводить 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1"/>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10"/>
        </w:rPr>
        <w:t xml:space="preserve"> </w:t>
      </w:r>
      <w:r>
        <w:t>длины,</w:t>
      </w:r>
      <w:r>
        <w:rPr>
          <w:spacing w:val="-2"/>
        </w:rPr>
        <w:t xml:space="preserve"> </w:t>
      </w:r>
      <w:r>
        <w:t>площади</w:t>
      </w:r>
      <w:r>
        <w:rPr>
          <w:spacing w:val="2"/>
        </w:rPr>
        <w:t xml:space="preserve"> </w:t>
      </w:r>
      <w:r>
        <w:t>поперечного</w:t>
      </w:r>
      <w:r>
        <w:rPr>
          <w:spacing w:val="15"/>
        </w:rPr>
        <w:t xml:space="preserve"> </w:t>
      </w:r>
      <w:r>
        <w:t>сечения и</w:t>
      </w:r>
      <w:r>
        <w:rPr>
          <w:spacing w:val="-3"/>
        </w:rPr>
        <w:t xml:space="preserve"> </w:t>
      </w:r>
      <w:r>
        <w:t>удельного</w:t>
      </w:r>
      <w:r>
        <w:rPr>
          <w:spacing w:val="6"/>
        </w:rPr>
        <w:t xml:space="preserve"> </w:t>
      </w:r>
      <w:r>
        <w:t>сопротивления</w:t>
      </w:r>
      <w:r>
        <w:rPr>
          <w:spacing w:val="54"/>
        </w:rPr>
        <w:t xml:space="preserve"> </w:t>
      </w:r>
      <w:r>
        <w:t>вещества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4" w:firstLine="0"/>
      </w:pPr>
      <w:r>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соединений</w:t>
      </w:r>
      <w:r>
        <w:rPr>
          <w:spacing w:val="1"/>
        </w:rPr>
        <w:t xml:space="preserve"> </w:t>
      </w:r>
      <w:r>
        <w:t>проводников):</w:t>
      </w:r>
      <w:r>
        <w:rPr>
          <w:spacing w:val="1"/>
        </w:rPr>
        <w:t xml:space="preserve"> </w:t>
      </w:r>
      <w:r>
        <w:t>планировать</w:t>
      </w:r>
      <w:r>
        <w:rPr>
          <w:spacing w:val="1"/>
        </w:rPr>
        <w:t xml:space="preserve"> </w:t>
      </w:r>
      <w:r>
        <w:t>исследование,</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 плану, фиксировать результаты полученной зависимости в виде таблиц</w:t>
      </w:r>
      <w:r>
        <w:rPr>
          <w:spacing w:val="-57"/>
        </w:rPr>
        <w:t xml:space="preserve"> </w:t>
      </w:r>
      <w:r>
        <w:t>и</w:t>
      </w:r>
      <w:r>
        <w:rPr>
          <w:spacing w:val="3"/>
        </w:rPr>
        <w:t xml:space="preserve"> </w:t>
      </w:r>
      <w:r>
        <w:t>графиков,</w:t>
      </w:r>
      <w:r>
        <w:rPr>
          <w:spacing w:val="5"/>
        </w:rPr>
        <w:t xml:space="preserve"> </w:t>
      </w:r>
      <w:r>
        <w:t>делать</w:t>
      </w:r>
      <w:r>
        <w:rPr>
          <w:spacing w:val="-2"/>
        </w:rPr>
        <w:t xml:space="preserve"> </w:t>
      </w:r>
      <w:r>
        <w:t>выводы по</w:t>
      </w:r>
      <w:r>
        <w:rPr>
          <w:spacing w:val="2"/>
        </w:rPr>
        <w:t xml:space="preserve"> </w:t>
      </w:r>
      <w:r>
        <w:t>результатам</w:t>
      </w:r>
      <w:r>
        <w:rPr>
          <w:spacing w:val="3"/>
        </w:rPr>
        <w:t xml:space="preserve"> </w:t>
      </w:r>
      <w:r>
        <w:t>исследования;</w:t>
      </w:r>
    </w:p>
    <w:p w:rsidR="00445417" w:rsidRDefault="00DD4AEC">
      <w:pPr>
        <w:pStyle w:val="a3"/>
        <w:spacing w:before="3"/>
        <w:ind w:right="1062"/>
      </w:pPr>
      <w:r>
        <w:t>проводить косвенные измерения физических величин (удельная 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57"/>
        </w:rPr>
        <w:t xml:space="preserve"> </w:t>
      </w:r>
      <w:r>
        <w:t>инструкции,</w:t>
      </w:r>
      <w:r>
        <w:rPr>
          <w:spacing w:val="6"/>
        </w:rPr>
        <w:t xml:space="preserve"> </w:t>
      </w:r>
      <w:r>
        <w:t>и</w:t>
      </w:r>
      <w:r>
        <w:rPr>
          <w:spacing w:val="-2"/>
        </w:rPr>
        <w:t xml:space="preserve"> </w:t>
      </w:r>
      <w:r>
        <w:t>вычислять</w:t>
      </w:r>
      <w:r>
        <w:rPr>
          <w:spacing w:val="-1"/>
        </w:rPr>
        <w:t xml:space="preserve"> </w:t>
      </w:r>
      <w:r>
        <w:t>значение</w:t>
      </w:r>
      <w:r>
        <w:rPr>
          <w:spacing w:val="-4"/>
        </w:rPr>
        <w:t xml:space="preserve"> </w:t>
      </w:r>
      <w:r>
        <w:t>величины;</w:t>
      </w:r>
    </w:p>
    <w:p w:rsidR="00445417" w:rsidRDefault="00DD4AEC">
      <w:pPr>
        <w:pStyle w:val="a3"/>
        <w:spacing w:line="242" w:lineRule="auto"/>
        <w:ind w:right="106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445417" w:rsidRDefault="00DD4AEC">
      <w:pPr>
        <w:pStyle w:val="a3"/>
        <w:ind w:right="1065"/>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 с опорой на их описания (в том числе: система отопления домов, гигрометр,</w:t>
      </w:r>
      <w:r>
        <w:rPr>
          <w:spacing w:val="1"/>
        </w:rPr>
        <w:t xml:space="preserve"> </w:t>
      </w:r>
      <w:r>
        <w:t>паровая</w:t>
      </w:r>
      <w:r>
        <w:rPr>
          <w:spacing w:val="1"/>
        </w:rPr>
        <w:t xml:space="preserve"> </w:t>
      </w:r>
      <w:r>
        <w:t>турбина,</w:t>
      </w:r>
      <w:r>
        <w:rPr>
          <w:spacing w:val="1"/>
        </w:rPr>
        <w:t xml:space="preserve"> </w:t>
      </w:r>
      <w:r>
        <w:t>амперметр,</w:t>
      </w:r>
      <w:r>
        <w:rPr>
          <w:spacing w:val="1"/>
        </w:rPr>
        <w:t xml:space="preserve"> </w:t>
      </w:r>
      <w:r>
        <w:t>вольтметр,</w:t>
      </w:r>
      <w:r>
        <w:rPr>
          <w:spacing w:val="1"/>
        </w:rPr>
        <w:t xml:space="preserve"> </w:t>
      </w:r>
      <w:r>
        <w:t>счётчик</w:t>
      </w:r>
      <w:r>
        <w:rPr>
          <w:spacing w:val="1"/>
        </w:rPr>
        <w:t xml:space="preserve"> </w:t>
      </w:r>
      <w:r>
        <w:t>электрической</w:t>
      </w:r>
      <w:r>
        <w:rPr>
          <w:spacing w:val="1"/>
        </w:rPr>
        <w:t xml:space="preserve"> </w:t>
      </w:r>
      <w:r>
        <w:t>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57"/>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rsidR="00445417" w:rsidRDefault="00DD4AEC">
      <w:pPr>
        <w:pStyle w:val="a3"/>
        <w:ind w:right="1065"/>
      </w:pPr>
      <w:r>
        <w:t>распознавать</w:t>
      </w:r>
      <w:r>
        <w:rPr>
          <w:spacing w:val="60"/>
        </w:rPr>
        <w:t xml:space="preserve"> </w:t>
      </w:r>
      <w:r>
        <w:t>простые</w:t>
      </w:r>
      <w:r>
        <w:rPr>
          <w:spacing w:val="60"/>
        </w:rPr>
        <w:t xml:space="preserve"> </w:t>
      </w:r>
      <w:r>
        <w:t>технические   устройства   и   измерительные   приборы</w:t>
      </w:r>
      <w:r>
        <w:rPr>
          <w:spacing w:val="1"/>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 двигатель внутреннего сгорания, электроскоп, реостат), составлять 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rPr>
          <w:spacing w:val="-1"/>
        </w:rPr>
        <w:t>различая</w:t>
      </w:r>
      <w:r>
        <w:rPr>
          <w:spacing w:val="8"/>
        </w:rPr>
        <w:t xml:space="preserve"> </w:t>
      </w:r>
      <w:r>
        <w:rPr>
          <w:spacing w:val="-1"/>
        </w:rPr>
        <w:t>условные</w:t>
      </w:r>
      <w:r>
        <w:rPr>
          <w:spacing w:val="-17"/>
        </w:rPr>
        <w:t xml:space="preserve"> </w:t>
      </w:r>
      <w:r>
        <w:rPr>
          <w:spacing w:val="-1"/>
        </w:rPr>
        <w:t>обозначения</w:t>
      </w:r>
      <w:r>
        <w:rPr>
          <w:spacing w:val="4"/>
        </w:rPr>
        <w:t xml:space="preserve"> </w:t>
      </w:r>
      <w:r>
        <w:t>элементов</w:t>
      </w:r>
      <w:r>
        <w:rPr>
          <w:spacing w:val="5"/>
        </w:rPr>
        <w:t xml:space="preserve"> </w:t>
      </w:r>
      <w:r>
        <w:t>электрических</w:t>
      </w:r>
      <w:r>
        <w:rPr>
          <w:spacing w:val="-6"/>
        </w:rPr>
        <w:t xml:space="preserve"> </w:t>
      </w:r>
      <w:r>
        <w:t>цепей;</w:t>
      </w:r>
    </w:p>
    <w:p w:rsidR="00445417" w:rsidRDefault="00DD4AEC">
      <w:pPr>
        <w:pStyle w:val="a3"/>
        <w:ind w:right="1067"/>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7"/>
        </w:rPr>
        <w:t xml:space="preserve"> </w:t>
      </w:r>
      <w:r>
        <w:t>и</w:t>
      </w:r>
      <w:r>
        <w:rPr>
          <w:spacing w:val="-4"/>
        </w:rPr>
        <w:t xml:space="preserve"> </w:t>
      </w:r>
      <w:r>
        <w:t>соблюдения</w:t>
      </w:r>
      <w:r>
        <w:rPr>
          <w:spacing w:val="1"/>
        </w:rPr>
        <w:t xml:space="preserve"> </w:t>
      </w:r>
      <w:r>
        <w:t>норм экологического</w:t>
      </w:r>
      <w:r>
        <w:rPr>
          <w:spacing w:val="1"/>
        </w:rPr>
        <w:t xml:space="preserve"> </w:t>
      </w:r>
      <w:r>
        <w:t>поведения</w:t>
      </w:r>
      <w:r>
        <w:rPr>
          <w:spacing w:val="-6"/>
        </w:rPr>
        <w:t xml:space="preserve"> </w:t>
      </w:r>
      <w:r>
        <w:t>в</w:t>
      </w:r>
      <w:r>
        <w:rPr>
          <w:spacing w:val="-7"/>
        </w:rPr>
        <w:t xml:space="preserve"> </w:t>
      </w:r>
      <w:r>
        <w:t>окружающей</w:t>
      </w:r>
      <w:r>
        <w:rPr>
          <w:spacing w:val="13"/>
        </w:rPr>
        <w:t xml:space="preserve"> </w:t>
      </w:r>
      <w:r>
        <w:t>среде;</w:t>
      </w:r>
    </w:p>
    <w:p w:rsidR="00445417" w:rsidRDefault="00DD4AEC">
      <w:pPr>
        <w:pStyle w:val="a3"/>
        <w:ind w:right="1063"/>
      </w:pPr>
      <w:r>
        <w:t>осуществлять поиск</w:t>
      </w:r>
      <w:r>
        <w:rPr>
          <w:spacing w:val="60"/>
        </w:rPr>
        <w:t xml:space="preserve"> </w:t>
      </w:r>
      <w:r>
        <w:t>информации</w:t>
      </w:r>
      <w:r>
        <w:rPr>
          <w:spacing w:val="60"/>
        </w:rPr>
        <w:t xml:space="preserve"> </w:t>
      </w:r>
      <w:r>
        <w:t>физического</w:t>
      </w:r>
      <w:r>
        <w:rPr>
          <w:spacing w:val="60"/>
        </w:rPr>
        <w:t xml:space="preserve"> </w:t>
      </w:r>
      <w:r>
        <w:t>содержания</w:t>
      </w:r>
      <w:r>
        <w:rPr>
          <w:spacing w:val="60"/>
        </w:rPr>
        <w:t xml:space="preserve"> </w:t>
      </w:r>
      <w:r>
        <w:t>в</w:t>
      </w:r>
      <w:r>
        <w:rPr>
          <w:spacing w:val="60"/>
        </w:rPr>
        <w:t xml:space="preserve"> </w:t>
      </w:r>
      <w:r>
        <w:t>сети</w:t>
      </w:r>
      <w:r>
        <w:rPr>
          <w:spacing w:val="60"/>
        </w:rPr>
        <w:t xml:space="preserve"> </w:t>
      </w:r>
      <w:r>
        <w:t>Интернет,</w:t>
      </w:r>
      <w:r>
        <w:rPr>
          <w:spacing w:val="1"/>
        </w:rPr>
        <w:t xml:space="preserve"> </w:t>
      </w:r>
      <w:r>
        <w:t>на основе имеющихся знаний и путём сравнения дополнительных источников выделять</w:t>
      </w:r>
      <w:r>
        <w:rPr>
          <w:spacing w:val="-57"/>
        </w:rPr>
        <w:t xml:space="preserve"> </w:t>
      </w:r>
      <w:r>
        <w:t>информацию,</w:t>
      </w:r>
      <w:r>
        <w:rPr>
          <w:spacing w:val="5"/>
        </w:rPr>
        <w:t xml:space="preserve"> </w:t>
      </w:r>
      <w:r>
        <w:t>которая</w:t>
      </w:r>
      <w:r>
        <w:rPr>
          <w:spacing w:val="-4"/>
        </w:rPr>
        <w:t xml:space="preserve"> </w:t>
      </w:r>
      <w:r>
        <w:t>является</w:t>
      </w:r>
      <w:r>
        <w:rPr>
          <w:spacing w:val="-4"/>
        </w:rPr>
        <w:t xml:space="preserve"> </w:t>
      </w:r>
      <w:r>
        <w:t>противоречивой</w:t>
      </w:r>
      <w:r>
        <w:rPr>
          <w:spacing w:val="3"/>
        </w:rPr>
        <w:t xml:space="preserve"> </w:t>
      </w:r>
      <w:r>
        <w:t>или</w:t>
      </w:r>
      <w:r>
        <w:rPr>
          <w:spacing w:val="-7"/>
        </w:rPr>
        <w:t xml:space="preserve"> </w:t>
      </w:r>
      <w:r>
        <w:t>может</w:t>
      </w:r>
      <w:r>
        <w:rPr>
          <w:spacing w:val="2"/>
        </w:rPr>
        <w:t xml:space="preserve"> </w:t>
      </w:r>
      <w:r>
        <w:t>быть</w:t>
      </w:r>
      <w:r>
        <w:rPr>
          <w:spacing w:val="-4"/>
        </w:rPr>
        <w:t xml:space="preserve"> </w:t>
      </w:r>
      <w:r>
        <w:t>недостоверной;</w:t>
      </w:r>
    </w:p>
    <w:p w:rsidR="00445417" w:rsidRDefault="00DD4AEC">
      <w:pPr>
        <w:pStyle w:val="a3"/>
        <w:ind w:right="1059"/>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1"/>
        </w:rPr>
        <w:t xml:space="preserve"> </w:t>
      </w:r>
      <w:r>
        <w:t>в</w:t>
      </w:r>
      <w:r>
        <w:rPr>
          <w:spacing w:val="4"/>
        </w:rPr>
        <w:t xml:space="preserve"> </w:t>
      </w:r>
      <w:r>
        <w:t>другую;</w:t>
      </w:r>
    </w:p>
    <w:p w:rsidR="00445417" w:rsidRDefault="00DD4AEC">
      <w:pPr>
        <w:pStyle w:val="a3"/>
        <w:ind w:right="1062"/>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 при этом грамотно использовать изученный понятийный аппарат курса</w:t>
      </w:r>
      <w:r>
        <w:rPr>
          <w:spacing w:val="1"/>
        </w:rPr>
        <w:t xml:space="preserve"> </w:t>
      </w:r>
      <w:r>
        <w:t>физики,</w:t>
      </w:r>
      <w:r>
        <w:rPr>
          <w:spacing w:val="5"/>
        </w:rPr>
        <w:t xml:space="preserve"> </w:t>
      </w:r>
      <w:r>
        <w:t>сопровождать</w:t>
      </w:r>
      <w:r>
        <w:rPr>
          <w:spacing w:val="4"/>
        </w:rPr>
        <w:t xml:space="preserve"> </w:t>
      </w:r>
      <w:r>
        <w:t>выступление</w:t>
      </w:r>
      <w:r>
        <w:rPr>
          <w:spacing w:val="1"/>
        </w:rPr>
        <w:t xml:space="preserve"> </w:t>
      </w:r>
      <w:r>
        <w:t>презентацией;</w:t>
      </w:r>
    </w:p>
    <w:p w:rsidR="00445417" w:rsidRDefault="00DD4AEC">
      <w:pPr>
        <w:pStyle w:val="a3"/>
        <w:ind w:right="1060"/>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корректировать</w:t>
      </w:r>
      <w:r>
        <w:rPr>
          <w:spacing w:val="1"/>
        </w:rPr>
        <w:t xml:space="preserve"> </w:t>
      </w:r>
      <w:r>
        <w:t>его,</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6"/>
        </w:rPr>
        <w:t xml:space="preserve"> </w:t>
      </w:r>
      <w:r>
        <w:t>проявляя</w:t>
      </w:r>
      <w:r>
        <w:rPr>
          <w:spacing w:val="-6"/>
        </w:rPr>
        <w:t xml:space="preserve"> </w:t>
      </w:r>
      <w:r>
        <w:t>готовность</w:t>
      </w:r>
      <w:r>
        <w:rPr>
          <w:spacing w:val="4"/>
        </w:rPr>
        <w:t xml:space="preserve"> </w:t>
      </w:r>
      <w:r>
        <w:t>разрешать</w:t>
      </w:r>
      <w:r>
        <w:rPr>
          <w:spacing w:val="4"/>
        </w:rPr>
        <w:t xml:space="preserve"> </w:t>
      </w:r>
      <w:r>
        <w:t>конфликты.</w:t>
      </w:r>
    </w:p>
    <w:p w:rsidR="00445417" w:rsidRDefault="00DD4AEC">
      <w:pPr>
        <w:pStyle w:val="a3"/>
        <w:spacing w:before="1" w:line="242" w:lineRule="auto"/>
        <w:ind w:right="1083"/>
      </w:pPr>
      <w:r>
        <w:t>Предметные результаты освоения программы по физике к концу обучения в 9</w:t>
      </w:r>
      <w:r>
        <w:rPr>
          <w:spacing w:val="1"/>
        </w:rPr>
        <w:t xml:space="preserve"> </w:t>
      </w:r>
      <w:r>
        <w:t>классе:</w:t>
      </w:r>
    </w:p>
    <w:p w:rsidR="00445417" w:rsidRDefault="00DD4AEC">
      <w:pPr>
        <w:pStyle w:val="a3"/>
        <w:ind w:right="1060"/>
      </w:pPr>
      <w:r>
        <w:t>использовать</w:t>
      </w:r>
      <w:r>
        <w:rPr>
          <w:spacing w:val="1"/>
        </w:rPr>
        <w:t xml:space="preserve"> </w:t>
      </w:r>
      <w:r>
        <w:t>понятия:</w:t>
      </w:r>
      <w:r>
        <w:rPr>
          <w:spacing w:val="1"/>
        </w:rPr>
        <w:t xml:space="preserve"> </w:t>
      </w:r>
      <w:r>
        <w:t>система</w:t>
      </w:r>
      <w:r>
        <w:rPr>
          <w:spacing w:val="1"/>
        </w:rPr>
        <w:t xml:space="preserve"> </w:t>
      </w:r>
      <w:r>
        <w:t>отсчёта,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деформация</w:t>
      </w:r>
      <w:r>
        <w:rPr>
          <w:spacing w:val="1"/>
        </w:rPr>
        <w:t xml:space="preserve"> </w:t>
      </w:r>
      <w:r>
        <w:t>(упругая,</w:t>
      </w:r>
      <w:r>
        <w:rPr>
          <w:spacing w:val="61"/>
        </w:rPr>
        <w:t xml:space="preserve"> </w:t>
      </w:r>
      <w:r>
        <w:t>пластическая),</w:t>
      </w:r>
      <w:r>
        <w:rPr>
          <w:spacing w:val="1"/>
        </w:rPr>
        <w:t xml:space="preserve"> </w:t>
      </w:r>
      <w:r>
        <w:t>трение,</w:t>
      </w:r>
      <w:r>
        <w:rPr>
          <w:spacing w:val="1"/>
        </w:rPr>
        <w:t xml:space="preserve"> </w:t>
      </w:r>
      <w:r>
        <w:t>центростремительное</w:t>
      </w:r>
      <w:r>
        <w:rPr>
          <w:spacing w:val="1"/>
        </w:rPr>
        <w:t xml:space="preserve"> </w:t>
      </w:r>
      <w:r>
        <w:t>ускорение,</w:t>
      </w:r>
      <w:r>
        <w:rPr>
          <w:spacing w:val="1"/>
        </w:rPr>
        <w:t xml:space="preserve"> </w:t>
      </w:r>
      <w:r>
        <w:t>невесомость</w:t>
      </w:r>
      <w:r>
        <w:rPr>
          <w:spacing w:val="1"/>
        </w:rPr>
        <w:t xml:space="preserve"> </w:t>
      </w:r>
      <w:r>
        <w:t>и</w:t>
      </w:r>
      <w:r>
        <w:rPr>
          <w:spacing w:val="1"/>
        </w:rPr>
        <w:t xml:space="preserve"> </w:t>
      </w:r>
      <w:r>
        <w:t>перегрузки,</w:t>
      </w:r>
      <w:r>
        <w:rPr>
          <w:spacing w:val="1"/>
        </w:rPr>
        <w:t xml:space="preserve"> </w:t>
      </w:r>
      <w:r>
        <w:t>центр</w:t>
      </w:r>
      <w:r>
        <w:rPr>
          <w:spacing w:val="1"/>
        </w:rPr>
        <w:t xml:space="preserve"> </w:t>
      </w:r>
      <w:r>
        <w:t>тяжести,</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центр</w:t>
      </w:r>
      <w:r>
        <w:rPr>
          <w:spacing w:val="1"/>
        </w:rPr>
        <w:t xml:space="preserve"> </w:t>
      </w:r>
      <w:r>
        <w:t>тяжести</w:t>
      </w:r>
      <w:r>
        <w:rPr>
          <w:spacing w:val="1"/>
        </w:rPr>
        <w:t xml:space="preserve"> </w:t>
      </w:r>
      <w:r>
        <w:t>твёрдого</w:t>
      </w:r>
      <w:r>
        <w:rPr>
          <w:spacing w:val="1"/>
        </w:rPr>
        <w:t xml:space="preserve"> </w:t>
      </w:r>
      <w:r>
        <w:t>тела,</w:t>
      </w:r>
      <w:r>
        <w:rPr>
          <w:spacing w:val="1"/>
        </w:rPr>
        <w:t xml:space="preserve"> </w:t>
      </w:r>
      <w:r>
        <w:t>равновесие,</w:t>
      </w:r>
      <w:r>
        <w:rPr>
          <w:spacing w:val="1"/>
        </w:rPr>
        <w:t xml:space="preserve"> </w:t>
      </w:r>
      <w:r>
        <w:t>механические</w:t>
      </w:r>
      <w:r>
        <w:rPr>
          <w:spacing w:val="1"/>
        </w:rPr>
        <w:t xml:space="preserve"> </w:t>
      </w:r>
      <w:r>
        <w:t>колебания и волны, звук,</w:t>
      </w:r>
      <w:r>
        <w:rPr>
          <w:spacing w:val="1"/>
        </w:rPr>
        <w:t xml:space="preserve"> </w:t>
      </w:r>
      <w:r>
        <w:t>инфразвук и</w:t>
      </w:r>
      <w:r>
        <w:rPr>
          <w:spacing w:val="1"/>
        </w:rPr>
        <w:t xml:space="preserve"> </w:t>
      </w:r>
      <w:r>
        <w:t>ультразвук,</w:t>
      </w:r>
      <w:r>
        <w:rPr>
          <w:spacing w:val="1"/>
        </w:rPr>
        <w:t xml:space="preserve"> </w:t>
      </w:r>
      <w:r>
        <w:t>электромагнитные волны, шкала</w:t>
      </w:r>
      <w:r>
        <w:rPr>
          <w:spacing w:val="1"/>
        </w:rPr>
        <w:t xml:space="preserve"> </w:t>
      </w:r>
      <w:r>
        <w:t>электромагнитных</w:t>
      </w:r>
      <w:r>
        <w:rPr>
          <w:spacing w:val="23"/>
        </w:rPr>
        <w:t xml:space="preserve"> </w:t>
      </w:r>
      <w:r>
        <w:t>волн,</w:t>
      </w:r>
      <w:r>
        <w:rPr>
          <w:spacing w:val="34"/>
        </w:rPr>
        <w:t xml:space="preserve"> </w:t>
      </w:r>
      <w:r>
        <w:t>свет,</w:t>
      </w:r>
      <w:r>
        <w:rPr>
          <w:spacing w:val="35"/>
        </w:rPr>
        <w:t xml:space="preserve"> </w:t>
      </w:r>
      <w:r>
        <w:t>близорукость</w:t>
      </w:r>
      <w:r>
        <w:rPr>
          <w:spacing w:val="37"/>
        </w:rPr>
        <w:t xml:space="preserve"> </w:t>
      </w:r>
      <w:r>
        <w:t>и</w:t>
      </w:r>
      <w:r>
        <w:rPr>
          <w:spacing w:val="33"/>
        </w:rPr>
        <w:t xml:space="preserve"> </w:t>
      </w:r>
      <w:r>
        <w:t>дальнозоркость,</w:t>
      </w:r>
      <w:r>
        <w:rPr>
          <w:spacing w:val="34"/>
        </w:rPr>
        <w:t xml:space="preserve"> </w:t>
      </w:r>
      <w:r>
        <w:t>спектры</w:t>
      </w:r>
      <w:r>
        <w:rPr>
          <w:spacing w:val="29"/>
        </w:rPr>
        <w:t xml:space="preserve"> </w:t>
      </w:r>
      <w:r>
        <w:t>испускания</w:t>
      </w:r>
      <w:r>
        <w:rPr>
          <w:spacing w:val="33"/>
        </w:rPr>
        <w:t xml:space="preserve"> </w:t>
      </w:r>
      <w:r>
        <w:t>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поглощения,</w:t>
      </w:r>
      <w:r>
        <w:rPr>
          <w:spacing w:val="-8"/>
        </w:rPr>
        <w:t xml:space="preserve"> </w:t>
      </w:r>
      <w:r>
        <w:t>альфа­,</w:t>
      </w:r>
      <w:r>
        <w:rPr>
          <w:spacing w:val="-5"/>
        </w:rPr>
        <w:t xml:space="preserve"> </w:t>
      </w:r>
      <w:r>
        <w:t>бета-</w:t>
      </w:r>
      <w:r>
        <w:rPr>
          <w:spacing w:val="-6"/>
        </w:rPr>
        <w:t xml:space="preserve"> </w:t>
      </w:r>
      <w:r>
        <w:t>и</w:t>
      </w:r>
      <w:r>
        <w:rPr>
          <w:spacing w:val="-15"/>
        </w:rPr>
        <w:t xml:space="preserve"> </w:t>
      </w:r>
      <w:r>
        <w:t>гамма-излучения,</w:t>
      </w:r>
      <w:r>
        <w:rPr>
          <w:spacing w:val="1"/>
        </w:rPr>
        <w:t xml:space="preserve"> </w:t>
      </w:r>
      <w:r>
        <w:t>изотопы, ядерная</w:t>
      </w:r>
      <w:r>
        <w:rPr>
          <w:spacing w:val="-7"/>
        </w:rPr>
        <w:t xml:space="preserve"> </w:t>
      </w:r>
      <w:r>
        <w:t>энергетика;</w:t>
      </w:r>
    </w:p>
    <w:p w:rsidR="00445417" w:rsidRDefault="00DD4AEC">
      <w:pPr>
        <w:pStyle w:val="a3"/>
        <w:spacing w:before="3"/>
        <w:ind w:right="1059"/>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 по окружности, взаимодействие тел,</w:t>
      </w:r>
      <w:r>
        <w:rPr>
          <w:spacing w:val="1"/>
        </w:rPr>
        <w:t xml:space="preserve"> </w:t>
      </w:r>
      <w:r>
        <w:t>реактивное движение,</w:t>
      </w:r>
      <w:r>
        <w:rPr>
          <w:spacing w:val="1"/>
        </w:rPr>
        <w:t xml:space="preserve"> </w:t>
      </w:r>
      <w:r>
        <w:t>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1"/>
        </w:rPr>
        <w:t xml:space="preserve"> </w:t>
      </w:r>
      <w:r>
        <w:t>отражение звука,</w:t>
      </w:r>
      <w:r>
        <w:rPr>
          <w:spacing w:val="1"/>
        </w:rPr>
        <w:t xml:space="preserve"> </w:t>
      </w:r>
      <w:r>
        <w:t>прямолинейное</w:t>
      </w:r>
      <w:r>
        <w:rPr>
          <w:spacing w:val="1"/>
        </w:rPr>
        <w:t xml:space="preserve"> </w:t>
      </w:r>
      <w:r>
        <w:t>распространение, отражение и</w:t>
      </w:r>
      <w:r>
        <w:rPr>
          <w:spacing w:val="1"/>
        </w:rPr>
        <w:t xml:space="preserve"> </w:t>
      </w:r>
      <w:r>
        <w:t>преломление света,</w:t>
      </w:r>
      <w:r>
        <w:rPr>
          <w:spacing w:val="1"/>
        </w:rPr>
        <w:t xml:space="preserve"> </w:t>
      </w:r>
      <w:r>
        <w:t>полное внутреннее отражение света, разложение белого</w:t>
      </w:r>
      <w:r>
        <w:rPr>
          <w:spacing w:val="1"/>
        </w:rPr>
        <w:t xml:space="preserve"> </w:t>
      </w:r>
      <w:r>
        <w:t>света в</w:t>
      </w:r>
      <w:r>
        <w:rPr>
          <w:spacing w:val="1"/>
        </w:rPr>
        <w:t xml:space="preserve"> </w:t>
      </w:r>
      <w:r>
        <w:t>спектр</w:t>
      </w:r>
      <w:r>
        <w:rPr>
          <w:spacing w:val="1"/>
        </w:rPr>
        <w:t xml:space="preserve"> </w:t>
      </w:r>
      <w:r>
        <w:t>и сложение</w:t>
      </w:r>
      <w:r>
        <w:rPr>
          <w:spacing w:val="1"/>
        </w:rPr>
        <w:t xml:space="preserve"> </w:t>
      </w:r>
      <w:r>
        <w:t>спектральных цветов, дисперсия света, естественная радиоактивность, возникновение</w:t>
      </w:r>
      <w:r>
        <w:rPr>
          <w:spacing w:val="1"/>
        </w:rPr>
        <w:t xml:space="preserve"> </w:t>
      </w:r>
      <w:r>
        <w:t>линейчатого</w:t>
      </w:r>
      <w:r>
        <w:rPr>
          <w:spacing w:val="1"/>
        </w:rPr>
        <w:t xml:space="preserve"> </w:t>
      </w:r>
      <w:r>
        <w:t>спектра</w:t>
      </w:r>
      <w:r>
        <w:rPr>
          <w:spacing w:val="1"/>
        </w:rPr>
        <w:t xml:space="preserve"> </w:t>
      </w:r>
      <w:r>
        <w:t>излучения)</w:t>
      </w:r>
      <w:r>
        <w:rPr>
          <w:spacing w:val="1"/>
        </w:rPr>
        <w:t xml:space="preserve"> </w:t>
      </w:r>
      <w:r>
        <w:t>по описанию</w:t>
      </w:r>
      <w:r>
        <w:rPr>
          <w:spacing w:val="1"/>
        </w:rPr>
        <w:t xml:space="preserve"> </w:t>
      </w:r>
      <w:r>
        <w:t>их</w:t>
      </w:r>
      <w:r>
        <w:rPr>
          <w:spacing w:val="1"/>
        </w:rPr>
        <w:t xml:space="preserve"> </w:t>
      </w:r>
      <w:r>
        <w:t>характерных свойств и</w:t>
      </w:r>
      <w:r>
        <w:rPr>
          <w:spacing w:val="1"/>
        </w:rPr>
        <w:t xml:space="preserve"> </w:t>
      </w:r>
      <w:r>
        <w:t>на основе</w:t>
      </w:r>
      <w:r>
        <w:rPr>
          <w:spacing w:val="1"/>
        </w:rPr>
        <w:t xml:space="preserve"> </w:t>
      </w:r>
      <w:r>
        <w:t>опытов,</w:t>
      </w:r>
      <w:r>
        <w:rPr>
          <w:spacing w:val="5"/>
        </w:rPr>
        <w:t xml:space="preserve"> </w:t>
      </w:r>
      <w:r>
        <w:t>демонстрирующих</w:t>
      </w:r>
      <w:r>
        <w:rPr>
          <w:spacing w:val="-6"/>
        </w:rPr>
        <w:t xml:space="preserve"> </w:t>
      </w:r>
      <w:r>
        <w:t>данное</w:t>
      </w:r>
      <w:r>
        <w:rPr>
          <w:spacing w:val="1"/>
        </w:rPr>
        <w:t xml:space="preserve"> </w:t>
      </w:r>
      <w:r>
        <w:t>физическое</w:t>
      </w:r>
      <w:r>
        <w:rPr>
          <w:spacing w:val="-6"/>
        </w:rPr>
        <w:t xml:space="preserve"> </w:t>
      </w:r>
      <w:r>
        <w:t>явление;</w:t>
      </w:r>
    </w:p>
    <w:p w:rsidR="00445417" w:rsidRDefault="00DD4AEC">
      <w:pPr>
        <w:pStyle w:val="a3"/>
        <w:ind w:right="1057"/>
      </w:pPr>
      <w:r>
        <w:t>распознавать проявление изученных физических явлений в окружающем мире (в</w:t>
      </w:r>
      <w:r>
        <w:rPr>
          <w:spacing w:val="-57"/>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движение</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 землетрясение, сейсмические волны, цунами, эхо, цвета тел, 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 излучение природных минералов,</w:t>
      </w:r>
      <w:r>
        <w:rPr>
          <w:spacing w:val="60"/>
        </w:rPr>
        <w:t xml:space="preserve"> </w:t>
      </w:r>
      <w:r>
        <w:t>действие радиоактивных излучений</w:t>
      </w:r>
      <w:r>
        <w:rPr>
          <w:spacing w:val="1"/>
        </w:rPr>
        <w:t xml:space="preserve"> </w:t>
      </w:r>
      <w:r>
        <w:t>на организм человека), при этом переводить практическую задачу в учебную, выделять</w:t>
      </w:r>
      <w:r>
        <w:rPr>
          <w:spacing w:val="1"/>
        </w:rPr>
        <w:t xml:space="preserve"> </w:t>
      </w:r>
      <w:r>
        <w:t>существенные свойства</w:t>
      </w:r>
      <w:r>
        <w:rPr>
          <w:spacing w:val="-5"/>
        </w:rPr>
        <w:t xml:space="preserve"> </w:t>
      </w:r>
      <w:r>
        <w:t>(признаки) физических</w:t>
      </w:r>
      <w:r>
        <w:rPr>
          <w:spacing w:val="2"/>
        </w:rPr>
        <w:t xml:space="preserve"> </w:t>
      </w:r>
      <w:r>
        <w:t>явлений;</w:t>
      </w:r>
    </w:p>
    <w:p w:rsidR="00445417" w:rsidRDefault="00DD4AEC">
      <w:pPr>
        <w:pStyle w:val="a3"/>
        <w:spacing w:before="2"/>
        <w:ind w:right="1054"/>
      </w:pPr>
      <w:r>
        <w:t>описывать изученные свойства тел и физические явления, используя физические</w:t>
      </w:r>
      <w:r>
        <w:rPr>
          <w:spacing w:val="1"/>
        </w:rPr>
        <w:t xml:space="preserve"> </w:t>
      </w:r>
      <w:r>
        <w:t>величины</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w:t>
      </w:r>
      <w:r>
        <w:rPr>
          <w:spacing w:val="1"/>
        </w:rPr>
        <w:t xml:space="preserve"> </w:t>
      </w:r>
      <w:r>
        <w:t>движении,</w:t>
      </w:r>
      <w:r>
        <w:rPr>
          <w:spacing w:val="-57"/>
        </w:rPr>
        <w:t xml:space="preserve"> </w:t>
      </w:r>
      <w:r>
        <w:t>ускорение, перемещение, путь, угловая скорость, сила трения, сила упругости, 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 земли, потенциальная энергия сжатой пружины, кинетическая энергия,</w:t>
      </w:r>
      <w:r>
        <w:rPr>
          <w:spacing w:val="1"/>
        </w:rPr>
        <w:t xml:space="preserve"> </w:t>
      </w:r>
      <w:r>
        <w:t>полная механическая энергия, период и частота колебаний, длина волны,</w:t>
      </w:r>
      <w:r>
        <w:rPr>
          <w:spacing w:val="1"/>
        </w:rPr>
        <w:t xml:space="preserve"> </w:t>
      </w:r>
      <w:r>
        <w:t>громкость</w:t>
      </w:r>
      <w:r>
        <w:rPr>
          <w:spacing w:val="1"/>
        </w:rPr>
        <w:t xml:space="preserve"> </w:t>
      </w:r>
      <w:r>
        <w:t>звука и высота тона, скорость света, показатель преломления среды), при 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7"/>
        </w:rPr>
        <w:t xml:space="preserve"> </w:t>
      </w:r>
      <w:r>
        <w:t>величин;</w:t>
      </w:r>
    </w:p>
    <w:p w:rsidR="00445417" w:rsidRDefault="00DD4AEC">
      <w:pPr>
        <w:pStyle w:val="a3"/>
        <w:spacing w:before="6"/>
        <w:ind w:right="1056"/>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 xml:space="preserve">ядерных     реакциях,    </w:t>
      </w:r>
      <w:r>
        <w:rPr>
          <w:spacing w:val="1"/>
        </w:rPr>
        <w:t xml:space="preserve"> </w:t>
      </w:r>
      <w:r>
        <w:t>при      этом      давать     словесную      формулировку      закона</w:t>
      </w:r>
      <w:r>
        <w:rPr>
          <w:spacing w:val="-57"/>
        </w:rPr>
        <w:t xml:space="preserve"> </w:t>
      </w:r>
      <w:r>
        <w:t>и</w:t>
      </w:r>
      <w:r>
        <w:rPr>
          <w:spacing w:val="3"/>
        </w:rPr>
        <w:t xml:space="preserve"> </w:t>
      </w:r>
      <w:r>
        <w:t>записывать</w:t>
      </w:r>
      <w:r>
        <w:rPr>
          <w:spacing w:val="5"/>
        </w:rPr>
        <w:t xml:space="preserve"> </w:t>
      </w:r>
      <w:r>
        <w:t>его</w:t>
      </w:r>
      <w:r>
        <w:rPr>
          <w:spacing w:val="7"/>
        </w:rPr>
        <w:t xml:space="preserve"> </w:t>
      </w:r>
      <w:r>
        <w:t>математическое</w:t>
      </w:r>
      <w:r>
        <w:rPr>
          <w:spacing w:val="-3"/>
        </w:rPr>
        <w:t xml:space="preserve"> </w:t>
      </w:r>
      <w:r>
        <w:t>выражение;</w:t>
      </w:r>
    </w:p>
    <w:p w:rsidR="00445417" w:rsidRDefault="00DD4AEC">
      <w:pPr>
        <w:pStyle w:val="a3"/>
        <w:ind w:right="1057"/>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2–3</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2–3</w:t>
      </w:r>
      <w:r>
        <w:rPr>
          <w:spacing w:val="61"/>
        </w:rPr>
        <w:t xml:space="preserve"> </w:t>
      </w:r>
      <w:r>
        <w:t>изученных</w:t>
      </w:r>
      <w:r>
        <w:rPr>
          <w:spacing w:val="1"/>
        </w:rPr>
        <w:t xml:space="preserve"> </w:t>
      </w:r>
      <w:r>
        <w:t>свойства</w:t>
      </w:r>
      <w:r>
        <w:rPr>
          <w:spacing w:val="1"/>
        </w:rPr>
        <w:t xml:space="preserve"> </w:t>
      </w:r>
      <w:r>
        <w:t>физических</w:t>
      </w:r>
      <w:r>
        <w:rPr>
          <w:spacing w:val="-8"/>
        </w:rPr>
        <w:t xml:space="preserve"> </w:t>
      </w:r>
      <w:r>
        <w:t>явлений,</w:t>
      </w:r>
      <w:r>
        <w:rPr>
          <w:spacing w:val="5"/>
        </w:rPr>
        <w:t xml:space="preserve"> </w:t>
      </w:r>
      <w:r>
        <w:t>физических</w:t>
      </w:r>
      <w:r>
        <w:rPr>
          <w:spacing w:val="-7"/>
        </w:rPr>
        <w:t xml:space="preserve"> </w:t>
      </w:r>
      <w:r>
        <w:t>законов</w:t>
      </w:r>
      <w:r>
        <w:rPr>
          <w:spacing w:val="4"/>
        </w:rPr>
        <w:t xml:space="preserve"> </w:t>
      </w:r>
      <w:r>
        <w:t>или</w:t>
      </w:r>
      <w:r>
        <w:rPr>
          <w:spacing w:val="-1"/>
        </w:rPr>
        <w:t xml:space="preserve"> </w:t>
      </w:r>
      <w:r>
        <w:t>закономерностей;</w:t>
      </w:r>
    </w:p>
    <w:p w:rsidR="00445417" w:rsidRDefault="00DD4AEC">
      <w:pPr>
        <w:pStyle w:val="a3"/>
        <w:spacing w:before="1"/>
        <w:ind w:right="1054"/>
      </w:pPr>
      <w:r>
        <w:t>решать</w:t>
      </w:r>
      <w:r>
        <w:rPr>
          <w:spacing w:val="1"/>
        </w:rPr>
        <w:t xml:space="preserve"> </w:t>
      </w:r>
      <w:r>
        <w:t>расчётные</w:t>
      </w:r>
      <w:r>
        <w:rPr>
          <w:spacing w:val="1"/>
        </w:rPr>
        <w:t xml:space="preserve"> </w:t>
      </w:r>
      <w:r>
        <w:t>задачи</w:t>
      </w:r>
      <w:r>
        <w:rPr>
          <w:spacing w:val="1"/>
        </w:rPr>
        <w:t xml:space="preserve"> </w:t>
      </w:r>
      <w:r>
        <w:t>(опирающиеся</w:t>
      </w:r>
      <w:r>
        <w:rPr>
          <w:spacing w:val="1"/>
        </w:rPr>
        <w:t xml:space="preserve"> </w:t>
      </w:r>
      <w:r>
        <w:t>на</w:t>
      </w:r>
      <w:r>
        <w:rPr>
          <w:spacing w:val="1"/>
        </w:rPr>
        <w:t xml:space="preserve"> </w:t>
      </w:r>
      <w:r>
        <w:t>систему</w:t>
      </w:r>
      <w:r>
        <w:rPr>
          <w:spacing w:val="1"/>
        </w:rPr>
        <w:t xml:space="preserve"> </w:t>
      </w:r>
      <w:r>
        <w:t>из</w:t>
      </w:r>
      <w:r>
        <w:rPr>
          <w:spacing w:val="1"/>
        </w:rPr>
        <w:t xml:space="preserve"> </w:t>
      </w:r>
      <w:r>
        <w:t>2–3</w:t>
      </w:r>
      <w:r>
        <w:rPr>
          <w:spacing w:val="61"/>
        </w:rPr>
        <w:t xml:space="preserve"> </w:t>
      </w:r>
      <w:r>
        <w:t>уравнений),</w:t>
      </w:r>
      <w:r>
        <w:rPr>
          <w:spacing w:val="1"/>
        </w:rPr>
        <w:t xml:space="preserve"> </w:t>
      </w:r>
      <w:r>
        <w:t>используя законы и формулы, связывающие физические величины: на основе анализа</w:t>
      </w:r>
      <w:r>
        <w:rPr>
          <w:spacing w:val="1"/>
        </w:rPr>
        <w:t xml:space="preserve"> </w:t>
      </w:r>
      <w:r>
        <w:t>условия     задачи      записывать      краткое      условие,      выявлять      недостающие</w:t>
      </w:r>
      <w:r>
        <w:rPr>
          <w:spacing w:val="1"/>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445417" w:rsidRDefault="00DD4AEC">
      <w:pPr>
        <w:pStyle w:val="a3"/>
        <w:ind w:right="1055"/>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 результаты</w:t>
      </w:r>
      <w:r>
        <w:rPr>
          <w:spacing w:val="10"/>
        </w:rPr>
        <w:t xml:space="preserve"> </w:t>
      </w:r>
      <w:r>
        <w:t>наблюдений</w:t>
      </w:r>
      <w:r>
        <w:rPr>
          <w:spacing w:val="8"/>
        </w:rPr>
        <w:t xml:space="preserve"> </w:t>
      </w:r>
      <w:r>
        <w:t>и</w:t>
      </w:r>
      <w:r>
        <w:rPr>
          <w:spacing w:val="-11"/>
        </w:rPr>
        <w:t xml:space="preserve"> </w:t>
      </w:r>
      <w:r>
        <w:t>опытов;</w:t>
      </w:r>
    </w:p>
    <w:p w:rsidR="00445417" w:rsidRDefault="00DD4AEC">
      <w:pPr>
        <w:pStyle w:val="a3"/>
        <w:spacing w:before="1"/>
        <w:ind w:left="1470" w:firstLine="0"/>
      </w:pPr>
      <w:r>
        <w:t>проводить</w:t>
      </w:r>
      <w:r>
        <w:rPr>
          <w:spacing w:val="5"/>
        </w:rPr>
        <w:t xml:space="preserve"> </w:t>
      </w:r>
      <w:r>
        <w:t>опыты</w:t>
      </w:r>
      <w:r>
        <w:rPr>
          <w:spacing w:val="16"/>
        </w:rPr>
        <w:t xml:space="preserve"> </w:t>
      </w:r>
      <w:r>
        <w:t>по</w:t>
      </w:r>
      <w:r>
        <w:rPr>
          <w:spacing w:val="17"/>
        </w:rPr>
        <w:t xml:space="preserve"> </w:t>
      </w:r>
      <w:r>
        <w:t>наблюдению</w:t>
      </w:r>
      <w:r>
        <w:rPr>
          <w:spacing w:val="12"/>
        </w:rPr>
        <w:t xml:space="preserve"> </w:t>
      </w:r>
      <w:r>
        <w:t>физических</w:t>
      </w:r>
      <w:r>
        <w:rPr>
          <w:spacing w:val="17"/>
        </w:rPr>
        <w:t xml:space="preserve"> </w:t>
      </w:r>
      <w:r>
        <w:t>явлений</w:t>
      </w:r>
      <w:r>
        <w:rPr>
          <w:spacing w:val="15"/>
        </w:rPr>
        <w:t xml:space="preserve"> </w:t>
      </w:r>
      <w:r>
        <w:t>или</w:t>
      </w:r>
      <w:r>
        <w:rPr>
          <w:spacing w:val="19"/>
        </w:rPr>
        <w:t xml:space="preserve"> </w:t>
      </w:r>
      <w:r>
        <w:t>физических</w:t>
      </w:r>
      <w:r>
        <w:rPr>
          <w:spacing w:val="5"/>
        </w:rPr>
        <w:t xml:space="preserve"> </w:t>
      </w:r>
      <w:r>
        <w:t>свойств</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666"/>
          <w:tab w:val="left" w:pos="5364"/>
          <w:tab w:val="left" w:pos="7650"/>
          <w:tab w:val="left" w:pos="9211"/>
        </w:tabs>
        <w:spacing w:before="180"/>
        <w:ind w:right="1057" w:firstLine="0"/>
      </w:pPr>
      <w:r>
        <w:t>тел</w:t>
      </w:r>
      <w:r>
        <w:rPr>
          <w:spacing w:val="1"/>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w:t>
      </w:r>
      <w:r>
        <w:rPr>
          <w:spacing w:val="1"/>
        </w:rPr>
        <w:t xml:space="preserve"> </w:t>
      </w:r>
      <w:r>
        <w:t>пружинного</w:t>
      </w:r>
      <w:r>
        <w:rPr>
          <w:spacing w:val="1"/>
        </w:rPr>
        <w:t xml:space="preserve"> </w:t>
      </w:r>
      <w:r>
        <w:t>маятника</w:t>
      </w:r>
      <w:r>
        <w:rPr>
          <w:spacing w:val="1"/>
        </w:rPr>
        <w:t xml:space="preserve"> </w:t>
      </w:r>
      <w:r>
        <w:t>от</w:t>
      </w:r>
      <w:r>
        <w:rPr>
          <w:spacing w:val="1"/>
        </w:rPr>
        <w:t xml:space="preserve"> </w:t>
      </w:r>
      <w:r>
        <w:t>массы</w:t>
      </w:r>
      <w:r>
        <w:rPr>
          <w:spacing w:val="1"/>
        </w:rPr>
        <w:t xml:space="preserve"> </w:t>
      </w:r>
      <w:r>
        <w:t>груза</w:t>
      </w:r>
      <w:r>
        <w:rPr>
          <w:spacing w:val="1"/>
        </w:rPr>
        <w:t xml:space="preserve"> </w:t>
      </w:r>
      <w:r>
        <w:t>и</w:t>
      </w:r>
      <w:r>
        <w:rPr>
          <w:spacing w:val="1"/>
        </w:rPr>
        <w:t xml:space="preserve"> </w:t>
      </w:r>
      <w:r>
        <w:t>жёсткости</w:t>
      </w:r>
      <w:r>
        <w:rPr>
          <w:spacing w:val="1"/>
        </w:rPr>
        <w:t xml:space="preserve"> </w:t>
      </w:r>
      <w:r>
        <w:t>пружины</w:t>
      </w:r>
      <w:r>
        <w:rPr>
          <w:spacing w:val="1"/>
        </w:rPr>
        <w:t xml:space="preserve"> </w:t>
      </w:r>
      <w:r>
        <w:t>и</w:t>
      </w:r>
      <w:r>
        <w:rPr>
          <w:spacing w:val="1"/>
        </w:rPr>
        <w:t xml:space="preserve"> </w:t>
      </w:r>
      <w:r>
        <w:t>независимость от амплитуды малых колебаний, прямолинейное распространение света,</w:t>
      </w:r>
      <w:r>
        <w:rPr>
          <w:spacing w:val="1"/>
        </w:rPr>
        <w:t xml:space="preserve"> </w:t>
      </w:r>
      <w:r>
        <w:t>разложение белого света в спектр, изучение свойств изображения в плоском зеркале и</w:t>
      </w:r>
      <w:r>
        <w:rPr>
          <w:spacing w:val="1"/>
        </w:rPr>
        <w:t xml:space="preserve"> </w:t>
      </w:r>
      <w:r>
        <w:t>свойств</w:t>
      </w:r>
      <w:r>
        <w:rPr>
          <w:spacing w:val="1"/>
        </w:rPr>
        <w:t xml:space="preserve"> </w:t>
      </w:r>
      <w:r>
        <w:t>изображения</w:t>
      </w:r>
      <w:r>
        <w:rPr>
          <w:spacing w:val="1"/>
        </w:rPr>
        <w:t xml:space="preserve"> </w:t>
      </w:r>
      <w:r>
        <w:t>предмета</w:t>
      </w:r>
      <w:r>
        <w:rPr>
          <w:spacing w:val="1"/>
        </w:rPr>
        <w:t xml:space="preserve"> </w:t>
      </w:r>
      <w:r>
        <w:t>в</w:t>
      </w:r>
      <w:r>
        <w:rPr>
          <w:spacing w:val="1"/>
        </w:rPr>
        <w:t xml:space="preserve"> </w:t>
      </w:r>
      <w:r>
        <w:t>собирающей</w:t>
      </w:r>
      <w:r>
        <w:rPr>
          <w:spacing w:val="1"/>
        </w:rPr>
        <w:t xml:space="preserve"> </w:t>
      </w:r>
      <w:r>
        <w:t>линзе,</w:t>
      </w:r>
      <w:r>
        <w:rPr>
          <w:spacing w:val="1"/>
        </w:rPr>
        <w:t xml:space="preserve"> </w:t>
      </w:r>
      <w:r>
        <w:t>наблюдение</w:t>
      </w:r>
      <w:r>
        <w:rPr>
          <w:spacing w:val="1"/>
        </w:rPr>
        <w:t xml:space="preserve"> </w:t>
      </w:r>
      <w:r>
        <w:t>сплошных</w:t>
      </w:r>
      <w:r>
        <w:rPr>
          <w:spacing w:val="1"/>
        </w:rPr>
        <w:t xml:space="preserve"> </w:t>
      </w:r>
      <w:r>
        <w:t>и</w:t>
      </w:r>
      <w:r>
        <w:rPr>
          <w:spacing w:val="1"/>
        </w:rPr>
        <w:t xml:space="preserve"> </w:t>
      </w:r>
      <w:r>
        <w:t>линейчатых спектров излучения): самостоятельно собирать установку из избыточного</w:t>
      </w:r>
      <w:r>
        <w:rPr>
          <w:spacing w:val="1"/>
        </w:rPr>
        <w:t xml:space="preserve"> </w:t>
      </w:r>
      <w:r>
        <w:t>набора</w:t>
      </w:r>
      <w:r>
        <w:tab/>
        <w:t>оборудования,</w:t>
      </w:r>
      <w:r>
        <w:tab/>
        <w:t>описывать</w:t>
      </w:r>
      <w:r>
        <w:tab/>
        <w:t>ход</w:t>
      </w:r>
      <w:r>
        <w:tab/>
        <w:t>опыта</w:t>
      </w:r>
      <w:r>
        <w:rPr>
          <w:spacing w:val="-58"/>
        </w:rPr>
        <w:t xml:space="preserve"> </w:t>
      </w:r>
      <w:r>
        <w:t>и</w:t>
      </w:r>
      <w:r>
        <w:rPr>
          <w:spacing w:val="3"/>
        </w:rPr>
        <w:t xml:space="preserve"> </w:t>
      </w:r>
      <w:r>
        <w:t>его</w:t>
      </w:r>
      <w:r>
        <w:rPr>
          <w:spacing w:val="7"/>
        </w:rPr>
        <w:t xml:space="preserve"> </w:t>
      </w:r>
      <w:r>
        <w:t>результаты,</w:t>
      </w:r>
      <w:r>
        <w:rPr>
          <w:spacing w:val="10"/>
        </w:rPr>
        <w:t xml:space="preserve"> </w:t>
      </w:r>
      <w:r>
        <w:t>формулировать выводы;</w:t>
      </w:r>
    </w:p>
    <w:p w:rsidR="00445417" w:rsidRDefault="00DD4AEC">
      <w:pPr>
        <w:pStyle w:val="a3"/>
        <w:spacing w:before="1"/>
        <w:ind w:right="1065"/>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w:t>
      </w:r>
      <w:r>
        <w:rPr>
          <w:spacing w:val="1"/>
        </w:rPr>
        <w:t xml:space="preserve"> </w:t>
      </w:r>
      <w:r>
        <w:t>измеряемой</w:t>
      </w:r>
      <w:r>
        <w:rPr>
          <w:spacing w:val="1"/>
        </w:rPr>
        <w:t xml:space="preserve"> </w:t>
      </w:r>
      <w:r>
        <w:t>величины</w:t>
      </w:r>
      <w:r>
        <w:rPr>
          <w:spacing w:val="1"/>
        </w:rPr>
        <w:t xml:space="preserve"> </w:t>
      </w:r>
      <w:r>
        <w:t>(фокусное</w:t>
      </w:r>
      <w:r>
        <w:rPr>
          <w:spacing w:val="1"/>
        </w:rPr>
        <w:t xml:space="preserve"> </w:t>
      </w:r>
      <w:r>
        <w:t>расстояние</w:t>
      </w:r>
      <w:r>
        <w:rPr>
          <w:spacing w:val="1"/>
        </w:rPr>
        <w:t xml:space="preserve"> </w:t>
      </w:r>
      <w:r>
        <w:t>собирающей</w:t>
      </w:r>
      <w:r>
        <w:rPr>
          <w:spacing w:val="1"/>
        </w:rPr>
        <w:t xml:space="preserve"> </w:t>
      </w:r>
      <w:r>
        <w:t>линзы),</w:t>
      </w:r>
      <w:r>
        <w:rPr>
          <w:spacing w:val="1"/>
        </w:rPr>
        <w:t xml:space="preserve"> </w:t>
      </w:r>
      <w:r>
        <w:t>обосновывать выбор</w:t>
      </w:r>
      <w:r>
        <w:rPr>
          <w:spacing w:val="1"/>
        </w:rPr>
        <w:t xml:space="preserve"> </w:t>
      </w:r>
      <w:r>
        <w:t>способа</w:t>
      </w:r>
      <w:r>
        <w:rPr>
          <w:spacing w:val="1"/>
        </w:rPr>
        <w:t xml:space="preserve"> </w:t>
      </w:r>
      <w:r>
        <w:t>измерения</w:t>
      </w:r>
      <w:r>
        <w:rPr>
          <w:spacing w:val="-6"/>
        </w:rPr>
        <w:t xml:space="preserve"> </w:t>
      </w:r>
      <w:r>
        <w:t>(измерительного</w:t>
      </w:r>
      <w:r>
        <w:rPr>
          <w:spacing w:val="4"/>
        </w:rPr>
        <w:t xml:space="preserve"> </w:t>
      </w:r>
      <w:r>
        <w:t>прибора);</w:t>
      </w:r>
    </w:p>
    <w:p w:rsidR="00445417" w:rsidRDefault="00DD4AEC">
      <w:pPr>
        <w:pStyle w:val="a3"/>
        <w:spacing w:before="3"/>
        <w:ind w:right="1069"/>
      </w:pPr>
      <w:r>
        <w:t>проводить исследование зависимостей физических величин с 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 от</w:t>
      </w:r>
      <w:r>
        <w:rPr>
          <w:spacing w:val="1"/>
        </w:rPr>
        <w:t xml:space="preserve"> </w:t>
      </w:r>
      <w:r>
        <w:t>длины</w:t>
      </w:r>
      <w:r>
        <w:rPr>
          <w:spacing w:val="1"/>
        </w:rPr>
        <w:t xml:space="preserve"> </w:t>
      </w:r>
      <w:r>
        <w:t>нити,</w:t>
      </w:r>
      <w:r>
        <w:rPr>
          <w:spacing w:val="1"/>
        </w:rPr>
        <w:t xml:space="preserve"> </w:t>
      </w:r>
      <w:r>
        <w:t>зависимости</w:t>
      </w:r>
      <w:r>
        <w:rPr>
          <w:spacing w:val="1"/>
        </w:rPr>
        <w:t xml:space="preserve"> </w:t>
      </w:r>
      <w:r>
        <w:t>угла</w:t>
      </w:r>
      <w:r>
        <w:rPr>
          <w:spacing w:val="1"/>
        </w:rPr>
        <w:t xml:space="preserve"> </w:t>
      </w:r>
      <w:r>
        <w:t>отражения</w:t>
      </w:r>
      <w:r>
        <w:rPr>
          <w:spacing w:val="1"/>
        </w:rPr>
        <w:t xml:space="preserve"> </w:t>
      </w:r>
      <w:r>
        <w:t>света</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и</w:t>
      </w:r>
      <w:r>
        <w:rPr>
          <w:spacing w:val="1"/>
        </w:rPr>
        <w:t xml:space="preserve"> </w:t>
      </w:r>
      <w:r>
        <w:t>угла</w:t>
      </w:r>
      <w:r>
        <w:rPr>
          <w:spacing w:val="1"/>
        </w:rPr>
        <w:t xml:space="preserve"> </w:t>
      </w:r>
      <w:r>
        <w:t>преломления</w:t>
      </w:r>
      <w:r>
        <w:rPr>
          <w:spacing w:val="1"/>
        </w:rPr>
        <w:t xml:space="preserve"> </w:t>
      </w:r>
      <w:r>
        <w:t>от</w:t>
      </w:r>
      <w:r>
        <w:rPr>
          <w:spacing w:val="1"/>
        </w:rPr>
        <w:t xml:space="preserve"> </w:t>
      </w:r>
      <w:r>
        <w:t>угла</w:t>
      </w:r>
      <w:r>
        <w:rPr>
          <w:spacing w:val="1"/>
        </w:rPr>
        <w:t xml:space="preserve"> </w:t>
      </w:r>
      <w:r>
        <w:t>падения): планировать исследование, самостоятельно собирать установку, фиксировать</w:t>
      </w:r>
      <w:r>
        <w:rPr>
          <w:spacing w:val="1"/>
        </w:rPr>
        <w:t xml:space="preserve"> </w:t>
      </w:r>
      <w:r>
        <w:t>результаты полученной зависимости физических величин в виде таблиц и графиков,</w:t>
      </w:r>
      <w:r>
        <w:rPr>
          <w:spacing w:val="1"/>
        </w:rPr>
        <w:t xml:space="preserve"> </w:t>
      </w:r>
      <w:r>
        <w:t>делать</w:t>
      </w:r>
      <w:r>
        <w:rPr>
          <w:spacing w:val="3"/>
        </w:rPr>
        <w:t xml:space="preserve"> </w:t>
      </w:r>
      <w:r>
        <w:t>выводы по</w:t>
      </w:r>
      <w:r>
        <w:rPr>
          <w:spacing w:val="7"/>
        </w:rPr>
        <w:t xml:space="preserve"> </w:t>
      </w:r>
      <w:r>
        <w:t>результатам</w:t>
      </w:r>
      <w:r>
        <w:rPr>
          <w:spacing w:val="8"/>
        </w:rPr>
        <w:t xml:space="preserve"> </w:t>
      </w:r>
      <w:r>
        <w:t>исследования;</w:t>
      </w:r>
    </w:p>
    <w:p w:rsidR="00445417" w:rsidRDefault="00DD4AEC">
      <w:pPr>
        <w:pStyle w:val="a3"/>
        <w:ind w:right="1064"/>
      </w:pPr>
      <w:r>
        <w:t>проводить</w:t>
      </w:r>
      <w:r>
        <w:rPr>
          <w:spacing w:val="60"/>
        </w:rPr>
        <w:t xml:space="preserve"> </w:t>
      </w:r>
      <w:r>
        <w:t>косвенные   измерения    физических   величин    (средняя    скорость</w:t>
      </w:r>
      <w:r>
        <w:rPr>
          <w:spacing w:val="1"/>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 xml:space="preserve">жёсткость   пружины,   </w:t>
      </w:r>
      <w:r>
        <w:rPr>
          <w:spacing w:val="1"/>
        </w:rPr>
        <w:t xml:space="preserve"> </w:t>
      </w:r>
      <w:r>
        <w:t>коэффициент     трения    скольжения,    механическая     работа</w:t>
      </w:r>
      <w:r>
        <w:rPr>
          <w:spacing w:val="-57"/>
        </w:rPr>
        <w:t xml:space="preserve"> </w:t>
      </w:r>
      <w:r>
        <w:t>и мощность, частота и период колебаний математического и пружинного маятников,</w:t>
      </w:r>
      <w:r>
        <w:rPr>
          <w:spacing w:val="1"/>
        </w:rPr>
        <w:t xml:space="preserve"> </w:t>
      </w:r>
      <w:r>
        <w:t>оптическая</w:t>
      </w:r>
      <w:r>
        <w:rPr>
          <w:spacing w:val="1"/>
        </w:rPr>
        <w:t xml:space="preserve"> </w:t>
      </w:r>
      <w:r>
        <w:t>сила</w:t>
      </w:r>
      <w:r>
        <w:rPr>
          <w:spacing w:val="1"/>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 экспериментальную установку и выполнять измерения, следуя предложенной</w:t>
      </w:r>
      <w:r>
        <w:rPr>
          <w:spacing w:val="1"/>
        </w:rPr>
        <w:t xml:space="preserve"> </w:t>
      </w:r>
      <w:r>
        <w:t>инструкции, вычислять значение величины и анализировать полученные результаты с</w:t>
      </w:r>
      <w:r>
        <w:rPr>
          <w:spacing w:val="1"/>
        </w:rPr>
        <w:t xml:space="preserve"> </w:t>
      </w:r>
      <w:r>
        <w:t>учётом</w:t>
      </w:r>
      <w:r>
        <w:rPr>
          <w:spacing w:val="3"/>
        </w:rPr>
        <w:t xml:space="preserve"> </w:t>
      </w:r>
      <w:r>
        <w:t>заданной</w:t>
      </w:r>
      <w:r>
        <w:rPr>
          <w:spacing w:val="-5"/>
        </w:rPr>
        <w:t xml:space="preserve"> </w:t>
      </w:r>
      <w:r>
        <w:t>погрешности измерений;</w:t>
      </w:r>
    </w:p>
    <w:p w:rsidR="00445417" w:rsidRDefault="00DD4AEC">
      <w:pPr>
        <w:pStyle w:val="a3"/>
        <w:spacing w:before="4" w:line="242" w:lineRule="auto"/>
        <w:ind w:right="106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445417" w:rsidRDefault="00DD4AEC">
      <w:pPr>
        <w:pStyle w:val="a3"/>
        <w:ind w:right="1063"/>
      </w:pP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луч,</w:t>
      </w:r>
      <w:r>
        <w:rPr>
          <w:spacing w:val="1"/>
        </w:rPr>
        <w:t xml:space="preserve"> </w:t>
      </w:r>
      <w:r>
        <w:t>тонкая</w:t>
      </w:r>
      <w:r>
        <w:rPr>
          <w:spacing w:val="1"/>
        </w:rPr>
        <w:t xml:space="preserve"> </w:t>
      </w:r>
      <w:r>
        <w:t>линза,</w:t>
      </w:r>
      <w:r>
        <w:rPr>
          <w:spacing w:val="1"/>
        </w:rPr>
        <w:t xml:space="preserve"> </w:t>
      </w:r>
      <w:r>
        <w:t>планетарная</w:t>
      </w:r>
      <w:r>
        <w:rPr>
          <w:spacing w:val="3"/>
        </w:rPr>
        <w:t xml:space="preserve"> </w:t>
      </w:r>
      <w:r>
        <w:t>модель</w:t>
      </w:r>
      <w:r>
        <w:rPr>
          <w:spacing w:val="2"/>
        </w:rPr>
        <w:t xml:space="preserve"> </w:t>
      </w:r>
      <w:r>
        <w:t>атома,</w:t>
      </w:r>
      <w:r>
        <w:rPr>
          <w:spacing w:val="1"/>
        </w:rPr>
        <w:t xml:space="preserve"> </w:t>
      </w:r>
      <w:r>
        <w:t>нуклонная</w:t>
      </w:r>
      <w:r>
        <w:rPr>
          <w:spacing w:val="-3"/>
        </w:rPr>
        <w:t xml:space="preserve"> </w:t>
      </w:r>
      <w:r>
        <w:t>модель</w:t>
      </w:r>
      <w:r>
        <w:rPr>
          <w:spacing w:val="7"/>
        </w:rPr>
        <w:t xml:space="preserve"> </w:t>
      </w:r>
      <w:r>
        <w:t>атомного</w:t>
      </w:r>
      <w:r>
        <w:rPr>
          <w:spacing w:val="3"/>
        </w:rPr>
        <w:t xml:space="preserve"> </w:t>
      </w:r>
      <w:r>
        <w:t>ядра;</w:t>
      </w:r>
    </w:p>
    <w:p w:rsidR="00445417" w:rsidRDefault="00DD4AEC">
      <w:pPr>
        <w:pStyle w:val="a3"/>
        <w:ind w:right="1065"/>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спидометр,</w:t>
      </w:r>
      <w:r>
        <w:rPr>
          <w:spacing w:val="1"/>
        </w:rPr>
        <w:t xml:space="preserve"> </w:t>
      </w:r>
      <w:r>
        <w:t>датчики</w:t>
      </w:r>
      <w:r>
        <w:rPr>
          <w:spacing w:val="1"/>
        </w:rPr>
        <w:t xml:space="preserve"> </w:t>
      </w:r>
      <w:r>
        <w:t>положения,</w:t>
      </w:r>
      <w:r>
        <w:rPr>
          <w:spacing w:val="1"/>
        </w:rPr>
        <w:t xml:space="preserve"> </w:t>
      </w:r>
      <w:r>
        <w:t>расстояния</w:t>
      </w:r>
      <w:r>
        <w:rPr>
          <w:spacing w:val="1"/>
        </w:rPr>
        <w:t xml:space="preserve"> </w:t>
      </w:r>
      <w:r>
        <w:t>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 спектроскоп, дозиметр, камера Вильсона), используя знания о свойствах</w:t>
      </w:r>
      <w:r>
        <w:rPr>
          <w:spacing w:val="1"/>
        </w:rPr>
        <w:t xml:space="preserve"> </w:t>
      </w:r>
      <w:r>
        <w:t>физических</w:t>
      </w:r>
      <w:r>
        <w:rPr>
          <w:spacing w:val="-7"/>
        </w:rPr>
        <w:t xml:space="preserve"> </w:t>
      </w:r>
      <w:r>
        <w:t>явлений</w:t>
      </w:r>
      <w:r>
        <w:rPr>
          <w:spacing w:val="3"/>
        </w:rPr>
        <w:t xml:space="preserve"> </w:t>
      </w:r>
      <w:r>
        <w:t>и</w:t>
      </w:r>
      <w:r>
        <w:rPr>
          <w:spacing w:val="-2"/>
        </w:rPr>
        <w:t xml:space="preserve"> </w:t>
      </w:r>
      <w:r>
        <w:t>необходимые физические</w:t>
      </w:r>
      <w:r>
        <w:rPr>
          <w:spacing w:val="1"/>
        </w:rPr>
        <w:t xml:space="preserve"> </w:t>
      </w:r>
      <w:r>
        <w:t>закономерности;</w:t>
      </w:r>
    </w:p>
    <w:p w:rsidR="00445417" w:rsidRDefault="00DD4AEC">
      <w:pPr>
        <w:pStyle w:val="a3"/>
        <w:ind w:right="1059"/>
      </w:pPr>
      <w:r>
        <w:t>использовать схемы и схематичные рисунки изученных технических 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1"/>
        </w:rPr>
        <w:t xml:space="preserve"> </w:t>
      </w:r>
      <w:r>
        <w:t>решении</w:t>
      </w:r>
      <w:r>
        <w:rPr>
          <w:spacing w:val="1"/>
        </w:rPr>
        <w:t xml:space="preserve"> </w:t>
      </w:r>
      <w:r>
        <w:t>учебно­практических    задач,    оптические    схемы     для    построения    изображений</w:t>
      </w:r>
      <w:r>
        <w:rPr>
          <w:spacing w:val="1"/>
        </w:rPr>
        <w:t xml:space="preserve"> </w:t>
      </w:r>
      <w:r>
        <w:t>в</w:t>
      </w:r>
      <w:r>
        <w:rPr>
          <w:spacing w:val="3"/>
        </w:rPr>
        <w:t xml:space="preserve"> </w:t>
      </w:r>
      <w:r>
        <w:t>плоском</w:t>
      </w:r>
      <w:r>
        <w:rPr>
          <w:spacing w:val="-1"/>
        </w:rPr>
        <w:t xml:space="preserve"> </w:t>
      </w:r>
      <w:r>
        <w:t>зеркале</w:t>
      </w:r>
      <w:r>
        <w:rPr>
          <w:spacing w:val="2"/>
        </w:rPr>
        <w:t xml:space="preserve"> </w:t>
      </w:r>
      <w:r>
        <w:t>и</w:t>
      </w:r>
      <w:r>
        <w:rPr>
          <w:spacing w:val="8"/>
        </w:rPr>
        <w:t xml:space="preserve"> </w:t>
      </w:r>
      <w:r>
        <w:t>собирающей</w:t>
      </w:r>
      <w:r>
        <w:rPr>
          <w:spacing w:val="-1"/>
        </w:rPr>
        <w:t xml:space="preserve"> </w:t>
      </w:r>
      <w:r>
        <w:t>линзе;</w:t>
      </w:r>
    </w:p>
    <w:p w:rsidR="00445417" w:rsidRDefault="00DD4AEC">
      <w:pPr>
        <w:pStyle w:val="a3"/>
        <w:ind w:right="105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9"/>
        </w:rPr>
        <w:t xml:space="preserve"> </w:t>
      </w:r>
      <w:r>
        <w:t>и</w:t>
      </w:r>
      <w:r>
        <w:rPr>
          <w:spacing w:val="-3"/>
        </w:rPr>
        <w:t xml:space="preserve"> </w:t>
      </w:r>
      <w:r>
        <w:t>соблюдения норм экологического</w:t>
      </w:r>
      <w:r>
        <w:rPr>
          <w:spacing w:val="1"/>
        </w:rPr>
        <w:t xml:space="preserve"> </w:t>
      </w:r>
      <w:r>
        <w:t>поведения</w:t>
      </w:r>
      <w:r>
        <w:rPr>
          <w:spacing w:val="-6"/>
        </w:rPr>
        <w:t xml:space="preserve"> </w:t>
      </w:r>
      <w:r>
        <w:t>в</w:t>
      </w:r>
      <w:r>
        <w:rPr>
          <w:spacing w:val="-7"/>
        </w:rPr>
        <w:t xml:space="preserve"> </w:t>
      </w:r>
      <w:r>
        <w:t>окружающей</w:t>
      </w:r>
      <w:r>
        <w:rPr>
          <w:spacing w:val="4"/>
        </w:rPr>
        <w:t xml:space="preserve"> </w:t>
      </w:r>
      <w:r>
        <w:t>среде;</w:t>
      </w:r>
    </w:p>
    <w:p w:rsidR="00445417" w:rsidRDefault="00DD4AEC">
      <w:pPr>
        <w:pStyle w:val="a3"/>
        <w:ind w:right="1061"/>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1"/>
        </w:rPr>
        <w:t xml:space="preserve"> </w:t>
      </w:r>
      <w:r>
        <w:t>определения</w:t>
      </w:r>
      <w:r>
        <w:rPr>
          <w:spacing w:val="1"/>
        </w:rPr>
        <w:t xml:space="preserve"> </w:t>
      </w:r>
      <w:r>
        <w:t>достоверности      полученной      информации      на     основе      имеющихся      знаний</w:t>
      </w:r>
      <w:r>
        <w:rPr>
          <w:spacing w:val="1"/>
        </w:rPr>
        <w:t xml:space="preserve"> </w:t>
      </w:r>
      <w:r>
        <w:t>и</w:t>
      </w:r>
      <w:r>
        <w:rPr>
          <w:spacing w:val="3"/>
        </w:rPr>
        <w:t xml:space="preserve"> </w:t>
      </w:r>
      <w:r>
        <w:t>дополнительных</w:t>
      </w:r>
      <w:r>
        <w:rPr>
          <w:spacing w:val="-6"/>
        </w:rPr>
        <w:t xml:space="preserve"> </w:t>
      </w:r>
      <w:r>
        <w:t>источников;</w:t>
      </w:r>
    </w:p>
    <w:p w:rsidR="00445417" w:rsidRDefault="00DD4AEC">
      <w:pPr>
        <w:pStyle w:val="a3"/>
        <w:ind w:right="1059"/>
      </w:pPr>
      <w:r>
        <w:t>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1"/>
        </w:rPr>
        <w:t xml:space="preserve"> </w:t>
      </w:r>
      <w:r>
        <w:t>в</w:t>
      </w:r>
      <w:r>
        <w:rPr>
          <w:spacing w:val="4"/>
        </w:rPr>
        <w:t xml:space="preserve"> </w:t>
      </w:r>
      <w:r>
        <w:t>другую;</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257"/>
          <w:tab w:val="left" w:pos="5047"/>
          <w:tab w:val="left" w:pos="8404"/>
        </w:tabs>
        <w:spacing w:before="180"/>
        <w:ind w:right="1065"/>
      </w:pPr>
      <w:r>
        <w:t>создавать собственные письменные и устные сообщения на основе информации</w:t>
      </w:r>
      <w:r>
        <w:rPr>
          <w:spacing w:val="1"/>
        </w:rPr>
        <w:t xml:space="preserve"> </w:t>
      </w:r>
      <w:r>
        <w:t>из нескольких источников физического содержания, публично представлять результаты</w:t>
      </w:r>
      <w:r>
        <w:rPr>
          <w:spacing w:val="-57"/>
        </w:rPr>
        <w:t xml:space="preserve"> </w:t>
      </w:r>
      <w:r>
        <w:t>проектной</w:t>
      </w:r>
      <w:r>
        <w:tab/>
        <w:t>или</w:t>
      </w:r>
      <w:r>
        <w:tab/>
        <w:t>исследовательской</w:t>
      </w:r>
      <w:r>
        <w:tab/>
        <w:t>деятельности,</w:t>
      </w:r>
      <w:r>
        <w:rPr>
          <w:spacing w:val="-58"/>
        </w:rPr>
        <w:t xml:space="preserve"> </w:t>
      </w:r>
      <w:r>
        <w:t>при этом грамотно использовать изученный понятийный аппарат изучаемого раздела</w:t>
      </w:r>
      <w:r>
        <w:rPr>
          <w:spacing w:val="1"/>
        </w:rPr>
        <w:t xml:space="preserve"> </w:t>
      </w:r>
      <w:r>
        <w:t>физики и сопровождать выступление презентацией с учётом особенностей аудитории</w:t>
      </w:r>
      <w:r>
        <w:rPr>
          <w:spacing w:val="1"/>
        </w:rPr>
        <w:t xml:space="preserve"> </w:t>
      </w:r>
      <w:r>
        <w:t>сверстников.</w:t>
      </w:r>
    </w:p>
    <w:p w:rsidR="00445417" w:rsidRDefault="00445417">
      <w:pPr>
        <w:pStyle w:val="a3"/>
        <w:spacing w:before="1"/>
        <w:ind w:left="0" w:firstLine="0"/>
        <w:jc w:val="left"/>
        <w:rPr>
          <w:sz w:val="25"/>
        </w:rPr>
      </w:pPr>
    </w:p>
    <w:p w:rsidR="00445417" w:rsidRDefault="00DD4AEC" w:rsidP="005B10F6">
      <w:pPr>
        <w:pStyle w:val="1"/>
        <w:numPr>
          <w:ilvl w:val="1"/>
          <w:numId w:val="40"/>
        </w:numPr>
        <w:tabs>
          <w:tab w:val="left" w:pos="3402"/>
        </w:tabs>
        <w:spacing w:before="1" w:line="275" w:lineRule="exact"/>
        <w:ind w:left="3401" w:hanging="861"/>
        <w:jc w:val="both"/>
      </w:pPr>
      <w:bookmarkStart w:id="16" w:name="2.10_Федеральная_рабочая_программа_по_уч"/>
      <w:bookmarkEnd w:id="16"/>
      <w:r>
        <w:t>Федеральная</w:t>
      </w:r>
      <w:r>
        <w:rPr>
          <w:spacing w:val="63"/>
        </w:rPr>
        <w:t xml:space="preserve"> </w:t>
      </w:r>
      <w:r>
        <w:t>рабочая</w:t>
      </w:r>
      <w:r>
        <w:rPr>
          <w:spacing w:val="63"/>
        </w:rPr>
        <w:t xml:space="preserve"> </w:t>
      </w:r>
      <w:r>
        <w:t>программа</w:t>
      </w:r>
      <w:r>
        <w:rPr>
          <w:spacing w:val="63"/>
        </w:rPr>
        <w:t xml:space="preserve"> </w:t>
      </w:r>
      <w:r>
        <w:t>по</w:t>
      </w:r>
      <w:r>
        <w:rPr>
          <w:spacing w:val="62"/>
        </w:rPr>
        <w:t xml:space="preserve"> </w:t>
      </w:r>
      <w:r>
        <w:t>учебному</w:t>
      </w:r>
      <w:r>
        <w:rPr>
          <w:spacing w:val="63"/>
        </w:rPr>
        <w:t xml:space="preserve"> </w:t>
      </w:r>
      <w:r>
        <w:t>предмету</w:t>
      </w:r>
    </w:p>
    <w:p w:rsidR="00445417" w:rsidRDefault="00DD4AEC">
      <w:pPr>
        <w:spacing w:line="271" w:lineRule="exact"/>
        <w:ind w:left="1830"/>
        <w:jc w:val="both"/>
        <w:rPr>
          <w:b/>
          <w:sz w:val="24"/>
        </w:rPr>
      </w:pPr>
      <w:r>
        <w:rPr>
          <w:b/>
          <w:sz w:val="24"/>
        </w:rPr>
        <w:t>«Химия»</w:t>
      </w:r>
      <w:r>
        <w:rPr>
          <w:b/>
          <w:spacing w:val="-1"/>
          <w:sz w:val="24"/>
        </w:rPr>
        <w:t xml:space="preserve"> </w:t>
      </w:r>
      <w:r>
        <w:rPr>
          <w:b/>
          <w:sz w:val="24"/>
        </w:rPr>
        <w:t>(базовый</w:t>
      </w:r>
      <w:r>
        <w:rPr>
          <w:b/>
          <w:spacing w:val="2"/>
          <w:sz w:val="24"/>
        </w:rPr>
        <w:t xml:space="preserve"> </w:t>
      </w:r>
      <w:r>
        <w:rPr>
          <w:b/>
          <w:sz w:val="24"/>
        </w:rPr>
        <w:t>уровень).</w:t>
      </w:r>
    </w:p>
    <w:p w:rsidR="00445417" w:rsidRDefault="00DD4AEC">
      <w:pPr>
        <w:pStyle w:val="a3"/>
        <w:tabs>
          <w:tab w:val="left" w:pos="2325"/>
          <w:tab w:val="left" w:pos="4245"/>
          <w:tab w:val="left" w:pos="5705"/>
          <w:tab w:val="left" w:pos="8630"/>
        </w:tabs>
        <w:ind w:right="106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t>уровень)</w:t>
      </w:r>
      <w:r>
        <w:tab/>
        <w:t>(предметная</w:t>
      </w:r>
      <w:r>
        <w:tab/>
        <w:t>область</w:t>
      </w:r>
      <w:r>
        <w:tab/>
        <w:t>«Естественнонаучные</w:t>
      </w:r>
      <w:r>
        <w:tab/>
        <w:t>предметы»)</w:t>
      </w:r>
      <w:r>
        <w:rPr>
          <w:spacing w:val="-58"/>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химии,</w:t>
      </w:r>
      <w:r>
        <w:rPr>
          <w:spacing w:val="1"/>
        </w:rPr>
        <w:t xml:space="preserve"> </w:t>
      </w:r>
      <w:r>
        <w:t>химия)</w:t>
      </w:r>
      <w:r>
        <w:rPr>
          <w:spacing w:val="1"/>
        </w:rPr>
        <w:t xml:space="preserve"> </w:t>
      </w:r>
      <w:r>
        <w:t>включает</w:t>
      </w:r>
      <w:r>
        <w:rPr>
          <w:spacing w:val="61"/>
        </w:rPr>
        <w:t xml:space="preserve"> </w:t>
      </w:r>
      <w:r>
        <w:t>пояснительную</w:t>
      </w:r>
      <w:r>
        <w:rPr>
          <w:spacing w:val="1"/>
        </w:rPr>
        <w:t xml:space="preserve"> </w:t>
      </w:r>
      <w:r>
        <w:t>записку,   содержание   обучения,   планируемые   результаты    освоения   программы</w:t>
      </w:r>
      <w:r>
        <w:rPr>
          <w:spacing w:val="1"/>
        </w:rPr>
        <w:t xml:space="preserve"> </w:t>
      </w:r>
      <w:r>
        <w:t>по</w:t>
      </w:r>
      <w:r>
        <w:rPr>
          <w:spacing w:val="1"/>
        </w:rPr>
        <w:t xml:space="preserve"> </w:t>
      </w:r>
      <w:r>
        <w:t>химии.</w:t>
      </w:r>
    </w:p>
    <w:p w:rsidR="00445417" w:rsidRDefault="00DD4AEC">
      <w:pPr>
        <w:pStyle w:val="a3"/>
        <w:spacing w:line="275" w:lineRule="exact"/>
        <w:ind w:left="1470" w:firstLine="0"/>
      </w:pPr>
      <w:r>
        <w:t>Пояснительная</w:t>
      </w:r>
      <w:r>
        <w:rPr>
          <w:spacing w:val="-5"/>
        </w:rPr>
        <w:t xml:space="preserve"> </w:t>
      </w:r>
      <w:r>
        <w:t>записка.</w:t>
      </w:r>
    </w:p>
    <w:p w:rsidR="00445417" w:rsidRDefault="00DD4AEC">
      <w:pPr>
        <w:pStyle w:val="a3"/>
        <w:ind w:right="1055"/>
      </w:pPr>
      <w:r>
        <w:t>Программа по химии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57"/>
        </w:rPr>
        <w:t xml:space="preserve"> </w:t>
      </w:r>
      <w:r>
        <w:t>с учётом распределённых по классам проверяемых требований к результатам освоения</w:t>
      </w:r>
      <w:r>
        <w:rPr>
          <w:spacing w:val="1"/>
        </w:rPr>
        <w:t xml:space="preserve"> </w:t>
      </w:r>
      <w:r>
        <w:t xml:space="preserve">основной     </w:t>
      </w:r>
      <w:r>
        <w:rPr>
          <w:spacing w:val="19"/>
        </w:rPr>
        <w:t xml:space="preserve"> </w:t>
      </w:r>
      <w:r>
        <w:t xml:space="preserve">образовательной     </w:t>
      </w:r>
      <w:r>
        <w:rPr>
          <w:spacing w:val="23"/>
        </w:rPr>
        <w:t xml:space="preserve"> </w:t>
      </w:r>
      <w:r>
        <w:t xml:space="preserve">программы      </w:t>
      </w:r>
      <w:r>
        <w:rPr>
          <w:spacing w:val="14"/>
        </w:rPr>
        <w:t xml:space="preserve"> </w:t>
      </w:r>
      <w:r>
        <w:t xml:space="preserve">основного      </w:t>
      </w:r>
      <w:r>
        <w:rPr>
          <w:spacing w:val="21"/>
        </w:rPr>
        <w:t xml:space="preserve"> </w:t>
      </w:r>
      <w:r>
        <w:t xml:space="preserve">общего      </w:t>
      </w:r>
      <w:r>
        <w:rPr>
          <w:spacing w:val="21"/>
        </w:rPr>
        <w:t xml:space="preserve"> </w:t>
      </w:r>
      <w:r>
        <w:t>образования</w:t>
      </w:r>
      <w:r>
        <w:rPr>
          <w:spacing w:val="-58"/>
        </w:rPr>
        <w:t xml:space="preserve"> </w:t>
      </w:r>
      <w:r>
        <w:t>и элементов содержания, представленных в Универсальном кодификаторе по химии, а</w:t>
      </w:r>
      <w:r>
        <w:rPr>
          <w:spacing w:val="1"/>
        </w:rPr>
        <w:t xml:space="preserve"> </w:t>
      </w:r>
      <w:r>
        <w:t>также</w:t>
      </w:r>
      <w:r>
        <w:rPr>
          <w:spacing w:val="1"/>
        </w:rPr>
        <w:t xml:space="preserve"> </w:t>
      </w:r>
      <w:r>
        <w:t>на основе</w:t>
      </w:r>
      <w:r>
        <w:rPr>
          <w:spacing w:val="1"/>
        </w:rPr>
        <w:t xml:space="preserve"> </w:t>
      </w:r>
      <w:r>
        <w:t>федеральной</w:t>
      </w:r>
      <w:r>
        <w:rPr>
          <w:spacing w:val="1"/>
        </w:rPr>
        <w:t xml:space="preserve"> </w:t>
      </w:r>
      <w:r>
        <w:t>программы</w:t>
      </w:r>
      <w:r>
        <w:rPr>
          <w:spacing w:val="1"/>
        </w:rPr>
        <w:t xml:space="preserve"> </w:t>
      </w:r>
      <w:r>
        <w:t>воспитания обучающихся</w:t>
      </w:r>
      <w:r>
        <w:rPr>
          <w:spacing w:val="1"/>
        </w:rPr>
        <w:t xml:space="preserve"> </w:t>
      </w:r>
      <w:r>
        <w:t>при</w:t>
      </w:r>
      <w:r>
        <w:rPr>
          <w:spacing w:val="1"/>
        </w:rPr>
        <w:t xml:space="preserve"> </w:t>
      </w:r>
      <w:r>
        <w:t>получении</w:t>
      </w:r>
      <w:r>
        <w:rPr>
          <w:spacing w:val="1"/>
        </w:rPr>
        <w:t xml:space="preserve"> </w:t>
      </w:r>
      <w:r>
        <w:t>основного</w:t>
      </w:r>
      <w:r>
        <w:rPr>
          <w:spacing w:val="-5"/>
        </w:rPr>
        <w:t xml:space="preserve"> </w:t>
      </w:r>
      <w:r>
        <w:t>общего</w:t>
      </w:r>
      <w:r>
        <w:rPr>
          <w:spacing w:val="-5"/>
        </w:rPr>
        <w:t xml:space="preserve"> </w:t>
      </w:r>
      <w:r>
        <w:t>образования</w:t>
      </w:r>
      <w:r>
        <w:rPr>
          <w:spacing w:val="-4"/>
        </w:rPr>
        <w:t xml:space="preserve"> </w:t>
      </w:r>
      <w:r>
        <w:t>и</w:t>
      </w:r>
      <w:r>
        <w:rPr>
          <w:spacing w:val="-5"/>
        </w:rPr>
        <w:t xml:space="preserve"> </w:t>
      </w:r>
      <w:r>
        <w:t>с</w:t>
      </w:r>
      <w:r>
        <w:rPr>
          <w:spacing w:val="-2"/>
        </w:rPr>
        <w:t xml:space="preserve"> </w:t>
      </w:r>
      <w:r>
        <w:t>учётом</w:t>
      </w:r>
      <w:r>
        <w:rPr>
          <w:spacing w:val="5"/>
        </w:rPr>
        <w:t xml:space="preserve"> </w:t>
      </w:r>
      <w:r>
        <w:t>Концепции</w:t>
      </w:r>
      <w:r>
        <w:rPr>
          <w:spacing w:val="-5"/>
        </w:rPr>
        <w:t xml:space="preserve"> </w:t>
      </w:r>
      <w:r>
        <w:t>преподавания</w:t>
      </w:r>
      <w:r>
        <w:rPr>
          <w:spacing w:val="-1"/>
        </w:rPr>
        <w:t xml:space="preserve"> </w:t>
      </w:r>
      <w:r>
        <w:t>учебного</w:t>
      </w:r>
      <w:r>
        <w:rPr>
          <w:spacing w:val="4"/>
        </w:rPr>
        <w:t xml:space="preserve"> </w:t>
      </w:r>
      <w:r>
        <w:t>предмета</w:t>
      </w:r>
    </w:p>
    <w:p w:rsidR="00445417" w:rsidRDefault="00DD4AEC">
      <w:pPr>
        <w:pStyle w:val="a3"/>
        <w:spacing w:before="1" w:line="237" w:lineRule="auto"/>
        <w:ind w:right="1068" w:firstLine="0"/>
      </w:pP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w:t>
      </w:r>
      <w:r>
        <w:rPr>
          <w:spacing w:val="1"/>
        </w:rPr>
        <w:t xml:space="preserve"> </w:t>
      </w:r>
      <w:r>
        <w:t>Решением</w:t>
      </w:r>
      <w:r>
        <w:rPr>
          <w:spacing w:val="61"/>
        </w:rPr>
        <w:t xml:space="preserve"> </w:t>
      </w:r>
      <w:r>
        <w:t>Коллегии</w:t>
      </w:r>
      <w:r>
        <w:rPr>
          <w:spacing w:val="1"/>
        </w:rPr>
        <w:t xml:space="preserve"> </w:t>
      </w:r>
      <w:r>
        <w:t>Минпросвещения</w:t>
      </w:r>
      <w:r>
        <w:rPr>
          <w:spacing w:val="-6"/>
        </w:rPr>
        <w:t xml:space="preserve"> </w:t>
      </w:r>
      <w:r>
        <w:t>России,</w:t>
      </w:r>
      <w:r>
        <w:rPr>
          <w:spacing w:val="1"/>
        </w:rPr>
        <w:t xml:space="preserve"> </w:t>
      </w:r>
      <w:r>
        <w:t>протокол</w:t>
      </w:r>
      <w:r>
        <w:rPr>
          <w:spacing w:val="-11"/>
        </w:rPr>
        <w:t xml:space="preserve"> </w:t>
      </w:r>
      <w:r>
        <w:t>от</w:t>
      </w:r>
      <w:r>
        <w:rPr>
          <w:spacing w:val="-3"/>
        </w:rPr>
        <w:t xml:space="preserve"> </w:t>
      </w:r>
      <w:r>
        <w:t>03.12.2019</w:t>
      </w:r>
      <w:r>
        <w:rPr>
          <w:spacing w:val="12"/>
        </w:rPr>
        <w:t xml:space="preserve"> </w:t>
      </w:r>
      <w:r>
        <w:t>N ПК­4вн).</w:t>
      </w:r>
    </w:p>
    <w:p w:rsidR="00445417" w:rsidRDefault="00DD4AEC">
      <w:pPr>
        <w:pStyle w:val="a3"/>
        <w:tabs>
          <w:tab w:val="left" w:pos="2690"/>
          <w:tab w:val="left" w:pos="3693"/>
          <w:tab w:val="left" w:pos="5163"/>
          <w:tab w:val="left" w:pos="6983"/>
          <w:tab w:val="left" w:pos="8505"/>
        </w:tabs>
        <w:spacing w:before="4"/>
        <w:ind w:right="1057"/>
      </w:pPr>
      <w:r>
        <w:t>Согласно</w:t>
      </w:r>
      <w:r>
        <w:rPr>
          <w:spacing w:val="1"/>
        </w:rPr>
        <w:t xml:space="preserve"> </w:t>
      </w:r>
      <w:r>
        <w:t>своему назначению</w:t>
      </w:r>
      <w:r>
        <w:rPr>
          <w:spacing w:val="1"/>
        </w:rPr>
        <w:t xml:space="preserve"> </w:t>
      </w:r>
      <w:r>
        <w:t>программа</w:t>
      </w:r>
      <w:r>
        <w:rPr>
          <w:spacing w:val="1"/>
        </w:rPr>
        <w:t xml:space="preserve"> </w:t>
      </w:r>
      <w:r>
        <w:t>по</w:t>
      </w:r>
      <w:r>
        <w:rPr>
          <w:spacing w:val="1"/>
        </w:rPr>
        <w:t xml:space="preserve"> </w:t>
      </w:r>
      <w:r>
        <w:t>химии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       рабочих       авторских       программ:       она       даёт       представление</w:t>
      </w:r>
      <w:r>
        <w:rPr>
          <w:spacing w:val="1"/>
        </w:rPr>
        <w:t xml:space="preserve"> </w:t>
      </w:r>
      <w:r>
        <w:t>о целях, общей стратегии обучения, воспитания и развития обучающихся 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      распределение      его      по      классам      и      структурирование</w:t>
      </w:r>
      <w:r>
        <w:rPr>
          <w:spacing w:val="1"/>
        </w:rPr>
        <w:t xml:space="preserve"> </w:t>
      </w:r>
      <w:r>
        <w:t>его</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программы,</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содержания,    даёт    примерное    распределение     учебных    часов</w:t>
      </w:r>
      <w:r>
        <w:rPr>
          <w:spacing w:val="1"/>
        </w:rPr>
        <w:t xml:space="preserve"> </w:t>
      </w:r>
      <w:r>
        <w:t>по   тематическим   разделам   программы    и    рекомендуемую    последовательность</w:t>
      </w:r>
      <w:r>
        <w:rPr>
          <w:spacing w:val="1"/>
        </w:rPr>
        <w:t xml:space="preserve"> </w:t>
      </w:r>
      <w:r>
        <w:t>их изучения с учётом межпредметных и внутрипредметных связей, логики учебного</w:t>
      </w:r>
      <w:r>
        <w:rPr>
          <w:spacing w:val="1"/>
        </w:rPr>
        <w:t xml:space="preserve"> </w:t>
      </w:r>
      <w:r>
        <w:t>процесса, возрастных особенностей обучающихся, определяет возможности 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tab/>
        <w:t>на</w:t>
      </w:r>
      <w:r>
        <w:tab/>
        <w:t>уровне</w:t>
      </w:r>
      <w:r>
        <w:tab/>
        <w:t>основного</w:t>
      </w:r>
      <w:r>
        <w:tab/>
        <w:t>общего</w:t>
      </w:r>
      <w:r>
        <w:tab/>
        <w:t>образования,</w:t>
      </w:r>
      <w:r>
        <w:rPr>
          <w:spacing w:val="-58"/>
        </w:rPr>
        <w:t xml:space="preserve"> </w:t>
      </w:r>
      <w:r>
        <w:t>а</w:t>
      </w:r>
      <w:r>
        <w:rPr>
          <w:spacing w:val="11"/>
        </w:rPr>
        <w:t xml:space="preserve"> </w:t>
      </w:r>
      <w:r>
        <w:t>также</w:t>
      </w:r>
      <w:r>
        <w:rPr>
          <w:spacing w:val="7"/>
        </w:rPr>
        <w:t xml:space="preserve"> </w:t>
      </w:r>
      <w:r>
        <w:t>требований</w:t>
      </w:r>
      <w:r>
        <w:rPr>
          <w:spacing w:val="10"/>
        </w:rPr>
        <w:t xml:space="preserve"> </w:t>
      </w:r>
      <w:r>
        <w:t>к</w:t>
      </w:r>
      <w:r>
        <w:rPr>
          <w:spacing w:val="7"/>
        </w:rPr>
        <w:t xml:space="preserve"> </w:t>
      </w:r>
      <w:r>
        <w:t>результатам</w:t>
      </w:r>
      <w:r>
        <w:rPr>
          <w:spacing w:val="14"/>
        </w:rPr>
        <w:t xml:space="preserve"> </w:t>
      </w:r>
      <w:r>
        <w:t>обучения</w:t>
      </w:r>
      <w:r>
        <w:rPr>
          <w:spacing w:val="18"/>
        </w:rPr>
        <w:t xml:space="preserve"> </w:t>
      </w:r>
      <w:r>
        <w:t>химии</w:t>
      </w:r>
      <w:r>
        <w:rPr>
          <w:spacing w:val="10"/>
        </w:rPr>
        <w:t xml:space="preserve"> </w:t>
      </w:r>
      <w:r>
        <w:t>на</w:t>
      </w:r>
      <w:r>
        <w:rPr>
          <w:spacing w:val="7"/>
        </w:rPr>
        <w:t xml:space="preserve"> </w:t>
      </w:r>
      <w:r>
        <w:t>уровне</w:t>
      </w:r>
      <w:r>
        <w:rPr>
          <w:spacing w:val="8"/>
        </w:rPr>
        <w:t xml:space="preserve"> </w:t>
      </w:r>
      <w:r>
        <w:t>целей</w:t>
      </w:r>
      <w:r>
        <w:rPr>
          <w:spacing w:val="9"/>
        </w:rPr>
        <w:t xml:space="preserve"> </w:t>
      </w:r>
      <w:r>
        <w:t>изучения</w:t>
      </w:r>
      <w:r>
        <w:rPr>
          <w:spacing w:val="18"/>
        </w:rPr>
        <w:t xml:space="preserve"> </w:t>
      </w:r>
      <w:r>
        <w:t>предмета</w:t>
      </w:r>
      <w:r>
        <w:rPr>
          <w:spacing w:val="-58"/>
        </w:rPr>
        <w:t xml:space="preserve"> </w:t>
      </w:r>
      <w:r>
        <w:t>и основных видов учебно­познавательной деятельности (учебных действий) ученика по</w:t>
      </w:r>
      <w:r>
        <w:rPr>
          <w:spacing w:val="-57"/>
        </w:rPr>
        <w:t xml:space="preserve"> </w:t>
      </w:r>
      <w:r>
        <w:t>освоению учебного</w:t>
      </w:r>
      <w:r>
        <w:rPr>
          <w:spacing w:val="13"/>
        </w:rPr>
        <w:t xml:space="preserve"> </w:t>
      </w:r>
      <w:r>
        <w:t>содержания.</w:t>
      </w:r>
    </w:p>
    <w:p w:rsidR="00445417" w:rsidRDefault="00DD4AEC">
      <w:pPr>
        <w:pStyle w:val="a3"/>
        <w:spacing w:before="4"/>
        <w:ind w:right="1064"/>
      </w:pPr>
      <w:r>
        <w:t>Вклад химии в достижение целей основного общего образования обусловлен во</w:t>
      </w:r>
      <w:r>
        <w:rPr>
          <w:spacing w:val="1"/>
        </w:rPr>
        <w:t xml:space="preserve"> </w:t>
      </w:r>
      <w:r>
        <w:t xml:space="preserve">многом    </w:t>
      </w:r>
      <w:r>
        <w:rPr>
          <w:spacing w:val="9"/>
        </w:rPr>
        <w:t xml:space="preserve"> </w:t>
      </w:r>
      <w:r>
        <w:t xml:space="preserve">значением    </w:t>
      </w:r>
      <w:r>
        <w:rPr>
          <w:spacing w:val="14"/>
        </w:rPr>
        <w:t xml:space="preserve"> </w:t>
      </w:r>
      <w:r>
        <w:t xml:space="preserve">химической     </w:t>
      </w:r>
      <w:r>
        <w:rPr>
          <w:spacing w:val="8"/>
        </w:rPr>
        <w:t xml:space="preserve"> </w:t>
      </w:r>
      <w:r>
        <w:t xml:space="preserve">науки     </w:t>
      </w:r>
      <w:r>
        <w:rPr>
          <w:spacing w:val="17"/>
        </w:rPr>
        <w:t xml:space="preserve"> </w:t>
      </w:r>
      <w:r>
        <w:t xml:space="preserve">в     </w:t>
      </w:r>
      <w:r>
        <w:rPr>
          <w:spacing w:val="8"/>
        </w:rPr>
        <w:t xml:space="preserve"> </w:t>
      </w:r>
      <w:r>
        <w:t xml:space="preserve">познании     </w:t>
      </w:r>
      <w:r>
        <w:rPr>
          <w:spacing w:val="8"/>
        </w:rPr>
        <w:t xml:space="preserve"> </w:t>
      </w:r>
      <w:r>
        <w:t xml:space="preserve">законов     </w:t>
      </w:r>
      <w:r>
        <w:rPr>
          <w:spacing w:val="8"/>
        </w:rPr>
        <w:t xml:space="preserve"> </w:t>
      </w:r>
      <w:r>
        <w:t>природы,</w:t>
      </w:r>
      <w:r>
        <w:rPr>
          <w:spacing w:val="-58"/>
        </w:rPr>
        <w:t xml:space="preserve"> </w:t>
      </w:r>
      <w:r>
        <w:t>в</w:t>
      </w:r>
      <w:r>
        <w:rPr>
          <w:spacing w:val="1"/>
        </w:rPr>
        <w:t xml:space="preserve"> </w:t>
      </w:r>
      <w:r>
        <w:t>развитии</w:t>
      </w:r>
      <w:r>
        <w:rPr>
          <w:spacing w:val="1"/>
        </w:rPr>
        <w:t xml:space="preserve"> </w:t>
      </w:r>
      <w:r>
        <w:t>производительных</w:t>
      </w:r>
      <w:r>
        <w:rPr>
          <w:spacing w:val="1"/>
        </w:rPr>
        <w:t xml:space="preserve"> </w:t>
      </w:r>
      <w:r>
        <w:t>сил</w:t>
      </w:r>
      <w:r>
        <w:rPr>
          <w:spacing w:val="1"/>
        </w:rPr>
        <w:t xml:space="preserve"> </w:t>
      </w:r>
      <w:r>
        <w:t>общества</w:t>
      </w:r>
      <w:r>
        <w:rPr>
          <w:spacing w:val="1"/>
        </w:rPr>
        <w:t xml:space="preserve"> </w:t>
      </w:r>
      <w:r>
        <w:t>и</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p>
    <w:p w:rsidR="00445417" w:rsidRDefault="00DD4AEC">
      <w:pPr>
        <w:pStyle w:val="a3"/>
        <w:tabs>
          <w:tab w:val="left" w:pos="2445"/>
          <w:tab w:val="left" w:pos="4865"/>
          <w:tab w:val="left" w:pos="5907"/>
          <w:tab w:val="left" w:pos="9018"/>
        </w:tabs>
        <w:ind w:right="1062"/>
      </w:pPr>
      <w:r>
        <w:t xml:space="preserve">Химия   </w:t>
      </w:r>
      <w:r>
        <w:rPr>
          <w:spacing w:val="1"/>
        </w:rPr>
        <w:t xml:space="preserve"> </w:t>
      </w:r>
      <w:r>
        <w:t xml:space="preserve">как    </w:t>
      </w:r>
      <w:r>
        <w:rPr>
          <w:spacing w:val="1"/>
        </w:rPr>
        <w:t xml:space="preserve"> </w:t>
      </w:r>
      <w:r>
        <w:t xml:space="preserve">элемент    </w:t>
      </w:r>
      <w:r>
        <w:rPr>
          <w:spacing w:val="1"/>
        </w:rPr>
        <w:t xml:space="preserve"> </w:t>
      </w:r>
      <w:r>
        <w:t xml:space="preserve">системы    </w:t>
      </w:r>
      <w:r>
        <w:rPr>
          <w:spacing w:val="1"/>
        </w:rPr>
        <w:t xml:space="preserve"> </w:t>
      </w:r>
      <w:r>
        <w:t xml:space="preserve">естественных    </w:t>
      </w:r>
      <w:r>
        <w:rPr>
          <w:spacing w:val="1"/>
        </w:rPr>
        <w:t xml:space="preserve"> </w:t>
      </w:r>
      <w:r>
        <w:t xml:space="preserve">наук    </w:t>
      </w:r>
      <w:r>
        <w:rPr>
          <w:spacing w:val="1"/>
        </w:rPr>
        <w:t xml:space="preserve"> </w:t>
      </w:r>
      <w:r>
        <w:t>распространила</w:t>
      </w:r>
      <w:r>
        <w:rPr>
          <w:spacing w:val="1"/>
        </w:rPr>
        <w:t xml:space="preserve"> </w:t>
      </w:r>
      <w:r>
        <w:t>своё влияние на все области человеческого существования, задала новое видение мира,</w:t>
      </w:r>
      <w:r>
        <w:rPr>
          <w:spacing w:val="1"/>
        </w:rPr>
        <w:t xml:space="preserve"> </w:t>
      </w:r>
      <w:r>
        <w:t>стала неотъемлемым компонентом мировой культуры, необходимым условием жизни</w:t>
      </w:r>
      <w:r>
        <w:rPr>
          <w:spacing w:val="1"/>
        </w:rPr>
        <w:t xml:space="preserve"> </w:t>
      </w:r>
      <w:r>
        <w:t>общества: знание химии служит основой для формирования мировоззрения человека,</w:t>
      </w:r>
      <w:r>
        <w:rPr>
          <w:spacing w:val="1"/>
        </w:rPr>
        <w:t xml:space="preserve"> </w:t>
      </w:r>
      <w:r>
        <w:t>его представлений о материальном единстве мира, важную роль играют формируемые</w:t>
      </w:r>
      <w:r>
        <w:rPr>
          <w:spacing w:val="1"/>
        </w:rPr>
        <w:t xml:space="preserve"> </w:t>
      </w:r>
      <w:r>
        <w:t>химией</w:t>
      </w:r>
      <w:r>
        <w:tab/>
        <w:t>представления</w:t>
      </w:r>
      <w:r>
        <w:tab/>
        <w:t>о</w:t>
      </w:r>
      <w:r>
        <w:tab/>
        <w:t>взаимопревращениях</w:t>
      </w:r>
      <w:r>
        <w:tab/>
        <w:t>энергии</w:t>
      </w:r>
      <w:r>
        <w:rPr>
          <w:spacing w:val="-58"/>
        </w:rPr>
        <w:t xml:space="preserve"> </w:t>
      </w:r>
      <w:r>
        <w:t>и</w:t>
      </w:r>
      <w:r>
        <w:rPr>
          <w:spacing w:val="35"/>
        </w:rPr>
        <w:t xml:space="preserve"> </w:t>
      </w:r>
      <w:r>
        <w:t>об</w:t>
      </w:r>
      <w:r>
        <w:rPr>
          <w:spacing w:val="31"/>
        </w:rPr>
        <w:t xml:space="preserve"> </w:t>
      </w:r>
      <w:r>
        <w:t>эволюции</w:t>
      </w:r>
      <w:r>
        <w:rPr>
          <w:spacing w:val="36"/>
        </w:rPr>
        <w:t xml:space="preserve"> </w:t>
      </w:r>
      <w:r>
        <w:t>веществ</w:t>
      </w:r>
      <w:r>
        <w:rPr>
          <w:spacing w:val="37"/>
        </w:rPr>
        <w:t xml:space="preserve"> </w:t>
      </w:r>
      <w:r>
        <w:t>в</w:t>
      </w:r>
      <w:r>
        <w:rPr>
          <w:spacing w:val="40"/>
        </w:rPr>
        <w:t xml:space="preserve"> </w:t>
      </w:r>
      <w:r>
        <w:t>природе,</w:t>
      </w:r>
      <w:r>
        <w:rPr>
          <w:spacing w:val="47"/>
        </w:rPr>
        <w:t xml:space="preserve"> </w:t>
      </w:r>
      <w:r>
        <w:t>современная</w:t>
      </w:r>
      <w:r>
        <w:rPr>
          <w:spacing w:val="40"/>
        </w:rPr>
        <w:t xml:space="preserve"> </w:t>
      </w:r>
      <w:r>
        <w:t>химия</w:t>
      </w:r>
      <w:r>
        <w:rPr>
          <w:spacing w:val="34"/>
        </w:rPr>
        <w:t xml:space="preserve"> </w:t>
      </w:r>
      <w:r>
        <w:t>направлена</w:t>
      </w:r>
      <w:r>
        <w:rPr>
          <w:spacing w:val="30"/>
        </w:rPr>
        <w:t xml:space="preserve"> </w:t>
      </w:r>
      <w:r>
        <w:t>на</w:t>
      </w:r>
      <w:r>
        <w:rPr>
          <w:spacing w:val="37"/>
        </w:rPr>
        <w:t xml:space="preserve"> </w:t>
      </w:r>
      <w:r>
        <w:t>решение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7" w:firstLine="0"/>
      </w:pPr>
      <w:r>
        <w:t>глобальных проблем устойчивого развития человечества – сырьевой, энергетической,</w:t>
      </w:r>
      <w:r>
        <w:rPr>
          <w:spacing w:val="1"/>
        </w:rPr>
        <w:t xml:space="preserve"> </w:t>
      </w:r>
      <w:r>
        <w:t>пищевой</w:t>
      </w:r>
      <w:r>
        <w:rPr>
          <w:spacing w:val="-6"/>
        </w:rPr>
        <w:t xml:space="preserve"> </w:t>
      </w:r>
      <w:r>
        <w:t>и</w:t>
      </w:r>
      <w:r>
        <w:rPr>
          <w:spacing w:val="-3"/>
        </w:rPr>
        <w:t xml:space="preserve"> </w:t>
      </w:r>
      <w:r>
        <w:t>экологической</w:t>
      </w:r>
      <w:r>
        <w:rPr>
          <w:spacing w:val="-5"/>
        </w:rPr>
        <w:t xml:space="preserve"> </w:t>
      </w:r>
      <w:r>
        <w:t>безопасности, проблем</w:t>
      </w:r>
      <w:r>
        <w:rPr>
          <w:spacing w:val="4"/>
        </w:rPr>
        <w:t xml:space="preserve"> </w:t>
      </w:r>
      <w:r>
        <w:t>здравоохранения.</w:t>
      </w:r>
    </w:p>
    <w:p w:rsidR="00445417" w:rsidRDefault="00DD4AEC">
      <w:pPr>
        <w:pStyle w:val="a3"/>
        <w:ind w:right="1072"/>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w:t>
      </w:r>
      <w:r>
        <w:rPr>
          <w:spacing w:val="1"/>
        </w:rPr>
        <w:t xml:space="preserve"> </w:t>
      </w:r>
      <w:r>
        <w:t>из</w:t>
      </w:r>
      <w:r>
        <w:rPr>
          <w:spacing w:val="2"/>
        </w:rPr>
        <w:t xml:space="preserve"> </w:t>
      </w:r>
      <w:r>
        <w:t>условий</w:t>
      </w:r>
      <w:r>
        <w:rPr>
          <w:spacing w:val="3"/>
        </w:rPr>
        <w:t xml:space="preserve"> </w:t>
      </w:r>
      <w:r>
        <w:t>формирования</w:t>
      </w:r>
      <w:r>
        <w:rPr>
          <w:spacing w:val="-2"/>
        </w:rPr>
        <w:t xml:space="preserve"> </w:t>
      </w:r>
      <w:r>
        <w:t>интеллекта личности</w:t>
      </w:r>
      <w:r>
        <w:rPr>
          <w:spacing w:val="-1"/>
        </w:rPr>
        <w:t xml:space="preserve"> </w:t>
      </w:r>
      <w:r>
        <w:t>и</w:t>
      </w:r>
      <w:r>
        <w:rPr>
          <w:spacing w:val="-8"/>
        </w:rPr>
        <w:t xml:space="preserve"> </w:t>
      </w:r>
      <w:r>
        <w:t>гармоничного</w:t>
      </w:r>
      <w:r>
        <w:rPr>
          <w:spacing w:val="8"/>
        </w:rPr>
        <w:t xml:space="preserve"> </w:t>
      </w:r>
      <w:r>
        <w:t>её</w:t>
      </w:r>
      <w:r>
        <w:rPr>
          <w:spacing w:val="-1"/>
        </w:rPr>
        <w:t xml:space="preserve"> </w:t>
      </w:r>
      <w:r>
        <w:t>развития.</w:t>
      </w:r>
    </w:p>
    <w:p w:rsidR="00445417" w:rsidRDefault="00DD4AEC">
      <w:pPr>
        <w:pStyle w:val="a3"/>
        <w:ind w:right="1063"/>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общекультурного     уровня,     позволяющего      уверенно      трудиться      в     социуме</w:t>
      </w:r>
      <w:r>
        <w:rPr>
          <w:spacing w:val="1"/>
        </w:rPr>
        <w:t xml:space="preserve"> </w:t>
      </w:r>
      <w:r>
        <w:t>и ответственно участвовать в многообразной жизни общества, для осознания важности</w:t>
      </w:r>
      <w:r>
        <w:rPr>
          <w:spacing w:val="1"/>
        </w:rPr>
        <w:t xml:space="preserve"> </w:t>
      </w:r>
      <w:r>
        <w:t xml:space="preserve">разумного       отношения      </w:t>
      </w:r>
      <w:r>
        <w:rPr>
          <w:spacing w:val="1"/>
        </w:rPr>
        <w:t xml:space="preserve"> </w:t>
      </w:r>
      <w:r>
        <w:t>к        своему       здоровью        и       здоровью        других,</w:t>
      </w:r>
      <w:r>
        <w:rPr>
          <w:spacing w:val="-57"/>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для</w:t>
      </w:r>
      <w:r>
        <w:rPr>
          <w:spacing w:val="1"/>
        </w:rPr>
        <w:t xml:space="preserve"> </w:t>
      </w:r>
      <w:r>
        <w:t>грамотного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различных</w:t>
      </w:r>
      <w:r>
        <w:rPr>
          <w:spacing w:val="-7"/>
        </w:rPr>
        <w:t xml:space="preserve"> </w:t>
      </w:r>
      <w:r>
        <w:t>материалов</w:t>
      </w:r>
      <w:r>
        <w:rPr>
          <w:spacing w:val="-1"/>
        </w:rPr>
        <w:t xml:space="preserve"> </w:t>
      </w:r>
      <w:r>
        <w:t>и</w:t>
      </w:r>
      <w:r>
        <w:rPr>
          <w:spacing w:val="4"/>
        </w:rPr>
        <w:t xml:space="preserve"> </w:t>
      </w:r>
      <w:r>
        <w:t>химических</w:t>
      </w:r>
      <w:r>
        <w:rPr>
          <w:spacing w:val="-7"/>
        </w:rPr>
        <w:t xml:space="preserve"> </w:t>
      </w:r>
      <w:r>
        <w:t>веществ</w:t>
      </w:r>
      <w:r>
        <w:rPr>
          <w:spacing w:val="3"/>
        </w:rPr>
        <w:t xml:space="preserve"> </w:t>
      </w:r>
      <w:r>
        <w:t>в повседневной</w:t>
      </w:r>
      <w:r>
        <w:rPr>
          <w:spacing w:val="-1"/>
        </w:rPr>
        <w:t xml:space="preserve"> </w:t>
      </w:r>
      <w:r>
        <w:t>жизни.</w:t>
      </w:r>
    </w:p>
    <w:p w:rsidR="00445417" w:rsidRDefault="00DD4AEC">
      <w:pPr>
        <w:pStyle w:val="a3"/>
        <w:ind w:right="1052"/>
      </w:pPr>
      <w:r>
        <w:t>Химическое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базовым</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системе</w:t>
      </w:r>
      <w:r>
        <w:rPr>
          <w:spacing w:val="1"/>
        </w:rPr>
        <w:t xml:space="preserve"> </w:t>
      </w:r>
      <w:r>
        <w:t>общего</w:t>
      </w:r>
      <w:r>
        <w:rPr>
          <w:spacing w:val="1"/>
        </w:rPr>
        <w:t xml:space="preserve"> </w:t>
      </w:r>
      <w:r>
        <w:t>химического</w:t>
      </w:r>
      <w:r>
        <w:rPr>
          <w:spacing w:val="1"/>
        </w:rPr>
        <w:t xml:space="preserve"> </w:t>
      </w:r>
      <w:r>
        <w:t>образования.</w:t>
      </w:r>
      <w:r>
        <w:rPr>
          <w:spacing w:val="1"/>
        </w:rPr>
        <w:t xml:space="preserve"> </w:t>
      </w:r>
      <w:r>
        <w:t>Поэтому</w:t>
      </w:r>
      <w:r>
        <w:rPr>
          <w:spacing w:val="1"/>
        </w:rPr>
        <w:t xml:space="preserve"> </w:t>
      </w:r>
      <w:r>
        <w:t>на</w:t>
      </w:r>
      <w:r>
        <w:rPr>
          <w:spacing w:val="1"/>
        </w:rPr>
        <w:t xml:space="preserve"> </w:t>
      </w:r>
      <w:r>
        <w:t>соответствующем</w:t>
      </w:r>
      <w:r>
        <w:rPr>
          <w:spacing w:val="1"/>
        </w:rPr>
        <w:t xml:space="preserve"> </w:t>
      </w:r>
      <w:r>
        <w:t>ему</w:t>
      </w:r>
      <w:r>
        <w:rPr>
          <w:spacing w:val="1"/>
        </w:rPr>
        <w:t xml:space="preserve"> </w:t>
      </w:r>
      <w:r>
        <w:t>уровне</w:t>
      </w:r>
      <w:r>
        <w:rPr>
          <w:spacing w:val="1"/>
        </w:rPr>
        <w:t xml:space="preserve"> </w:t>
      </w:r>
      <w:r>
        <w:t>оно</w:t>
      </w:r>
      <w:r>
        <w:rPr>
          <w:spacing w:val="1"/>
        </w:rPr>
        <w:t xml:space="preserve"> </w:t>
      </w:r>
      <w:r>
        <w:t>реализует</w:t>
      </w:r>
      <w:r>
        <w:rPr>
          <w:spacing w:val="1"/>
        </w:rPr>
        <w:t xml:space="preserve"> </w:t>
      </w:r>
      <w:r>
        <w:t>присущие</w:t>
      </w:r>
      <w:r>
        <w:rPr>
          <w:spacing w:val="1"/>
        </w:rPr>
        <w:t xml:space="preserve"> </w:t>
      </w:r>
      <w:r>
        <w:t>общему</w:t>
      </w:r>
      <w:r>
        <w:rPr>
          <w:spacing w:val="1"/>
        </w:rPr>
        <w:t xml:space="preserve"> </w:t>
      </w:r>
      <w:r>
        <w:t>химическому</w:t>
      </w:r>
      <w:r>
        <w:rPr>
          <w:spacing w:val="1"/>
        </w:rPr>
        <w:t xml:space="preserve"> </w:t>
      </w:r>
      <w:r>
        <w:t>образованию ключевые ценности, которые отражают</w:t>
      </w:r>
      <w:r>
        <w:rPr>
          <w:spacing w:val="60"/>
        </w:rPr>
        <w:t xml:space="preserve"> </w:t>
      </w:r>
      <w:r>
        <w:t>государственные,</w:t>
      </w:r>
      <w:r>
        <w:rPr>
          <w:spacing w:val="60"/>
        </w:rPr>
        <w:t xml:space="preserve"> </w:t>
      </w:r>
      <w:r>
        <w:t>общественные</w:t>
      </w:r>
      <w:r>
        <w:rPr>
          <w:spacing w:val="1"/>
        </w:rPr>
        <w:t xml:space="preserve"> </w:t>
      </w:r>
      <w:r>
        <w:t>и</w:t>
      </w:r>
      <w:r>
        <w:rPr>
          <w:spacing w:val="1"/>
        </w:rPr>
        <w:t xml:space="preserve"> </w:t>
      </w:r>
      <w:r>
        <w:t>индивидуальные</w:t>
      </w:r>
      <w:r>
        <w:rPr>
          <w:spacing w:val="1"/>
        </w:rPr>
        <w:t xml:space="preserve"> </w:t>
      </w:r>
      <w:r>
        <w:t>потребности.</w:t>
      </w:r>
      <w:r>
        <w:rPr>
          <w:spacing w:val="1"/>
        </w:rPr>
        <w:t xml:space="preserve"> </w:t>
      </w:r>
      <w:r>
        <w:t>Этим</w:t>
      </w:r>
      <w:r>
        <w:rPr>
          <w:spacing w:val="1"/>
        </w:rPr>
        <w:t xml:space="preserve"> </w:t>
      </w:r>
      <w:r>
        <w:t>определяется</w:t>
      </w:r>
      <w:r>
        <w:rPr>
          <w:spacing w:val="1"/>
        </w:rPr>
        <w:t xml:space="preserve"> </w:t>
      </w:r>
      <w:r>
        <w:t>сущность</w:t>
      </w:r>
      <w:r>
        <w:rPr>
          <w:spacing w:val="1"/>
        </w:rPr>
        <w:t xml:space="preserve"> </w:t>
      </w:r>
      <w:r>
        <w:t>общей</w:t>
      </w:r>
      <w:r>
        <w:rPr>
          <w:spacing w:val="1"/>
        </w:rPr>
        <w:t xml:space="preserve"> </w:t>
      </w:r>
      <w:r>
        <w:t>стратегии</w:t>
      </w:r>
      <w:r>
        <w:rPr>
          <w:spacing w:val="1"/>
        </w:rPr>
        <w:t xml:space="preserve"> </w:t>
      </w:r>
      <w:r>
        <w:t>обучения,</w:t>
      </w:r>
      <w:r>
        <w:rPr>
          <w:spacing w:val="4"/>
        </w:rPr>
        <w:t xml:space="preserve"> </w:t>
      </w:r>
      <w:r>
        <w:t>воспитания</w:t>
      </w:r>
      <w:r>
        <w:rPr>
          <w:spacing w:val="-9"/>
        </w:rPr>
        <w:t xml:space="preserve"> </w:t>
      </w:r>
      <w:r>
        <w:t>и</w:t>
      </w:r>
      <w:r>
        <w:rPr>
          <w:spacing w:val="-3"/>
        </w:rPr>
        <w:t xml:space="preserve"> </w:t>
      </w:r>
      <w:r>
        <w:t>развития</w:t>
      </w:r>
      <w:r>
        <w:rPr>
          <w:spacing w:val="-12"/>
        </w:rPr>
        <w:t xml:space="preserve"> </w:t>
      </w:r>
      <w:r>
        <w:t>обучающихся</w:t>
      </w:r>
      <w:r>
        <w:rPr>
          <w:spacing w:val="11"/>
        </w:rPr>
        <w:t xml:space="preserve"> </w:t>
      </w:r>
      <w:r>
        <w:t>средствами</w:t>
      </w:r>
      <w:r>
        <w:rPr>
          <w:spacing w:val="2"/>
        </w:rPr>
        <w:t xml:space="preserve"> </w:t>
      </w:r>
      <w:r>
        <w:t>учебного</w:t>
      </w:r>
      <w:r>
        <w:rPr>
          <w:spacing w:val="5"/>
        </w:rPr>
        <w:t xml:space="preserve"> </w:t>
      </w:r>
      <w:r>
        <w:t>предмета.</w:t>
      </w:r>
    </w:p>
    <w:p w:rsidR="00445417" w:rsidRDefault="00DD4AEC">
      <w:pPr>
        <w:pStyle w:val="a3"/>
        <w:spacing w:before="4" w:line="275" w:lineRule="exact"/>
        <w:ind w:left="1470" w:firstLine="0"/>
      </w:pPr>
      <w:r>
        <w:t>Изучение</w:t>
      </w:r>
      <w:r>
        <w:rPr>
          <w:spacing w:val="-8"/>
        </w:rPr>
        <w:t xml:space="preserve"> </w:t>
      </w:r>
      <w:r>
        <w:t>химии:</w:t>
      </w:r>
    </w:p>
    <w:p w:rsidR="00445417" w:rsidRDefault="00DD4AEC">
      <w:pPr>
        <w:pStyle w:val="a3"/>
        <w:spacing w:line="242" w:lineRule="auto"/>
        <w:ind w:right="1063"/>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4"/>
        </w:rPr>
        <w:t xml:space="preserve"> </w:t>
      </w:r>
      <w:r>
        <w:t>личности,</w:t>
      </w:r>
      <w:r>
        <w:rPr>
          <w:spacing w:val="5"/>
        </w:rPr>
        <w:t xml:space="preserve"> </w:t>
      </w:r>
      <w:r>
        <w:t>её</w:t>
      </w:r>
      <w:r>
        <w:rPr>
          <w:spacing w:val="-14"/>
        </w:rPr>
        <w:t xml:space="preserve"> </w:t>
      </w:r>
      <w:r>
        <w:t>общей</w:t>
      </w:r>
      <w:r>
        <w:rPr>
          <w:spacing w:val="-1"/>
        </w:rPr>
        <w:t xml:space="preserve"> </w:t>
      </w:r>
      <w:r>
        <w:t>и</w:t>
      </w:r>
      <w:r>
        <w:rPr>
          <w:spacing w:val="2"/>
        </w:rPr>
        <w:t xml:space="preserve"> </w:t>
      </w:r>
      <w:r>
        <w:t>функциональной</w:t>
      </w:r>
      <w:r>
        <w:rPr>
          <w:spacing w:val="6"/>
        </w:rPr>
        <w:t xml:space="preserve"> </w:t>
      </w:r>
      <w:r>
        <w:t>грамотности;</w:t>
      </w:r>
    </w:p>
    <w:p w:rsidR="00445417" w:rsidRDefault="00DD4AEC">
      <w:pPr>
        <w:pStyle w:val="a3"/>
        <w:ind w:right="1063"/>
      </w:pP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мышления</w:t>
      </w:r>
      <w:r>
        <w:rPr>
          <w:spacing w:val="1"/>
        </w:rPr>
        <w:t xml:space="preserve"> </w:t>
      </w:r>
      <w:r>
        <w:t>и</w:t>
      </w:r>
      <w:r>
        <w:rPr>
          <w:spacing w:val="1"/>
        </w:rPr>
        <w:t xml:space="preserve"> </w:t>
      </w:r>
      <w:r>
        <w:t>творческих</w:t>
      </w:r>
      <w:r>
        <w:rPr>
          <w:spacing w:val="1"/>
        </w:rPr>
        <w:t xml:space="preserve"> </w:t>
      </w:r>
      <w:r>
        <w:t>способностей</w:t>
      </w:r>
      <w:r>
        <w:rPr>
          <w:spacing w:val="-57"/>
        </w:rPr>
        <w:t xml:space="preserve"> </w:t>
      </w:r>
      <w:r>
        <w:t>обучающихся, навыков их самостоятельной учебной деятельности, 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 деятельности;</w:t>
      </w:r>
    </w:p>
    <w:p w:rsidR="00445417" w:rsidRDefault="00DD4AEC">
      <w:pPr>
        <w:pStyle w:val="a3"/>
        <w:ind w:right="1077"/>
      </w:pPr>
      <w:r>
        <w:t>знакомит со спецификой научного мышления, закладывает основы целостного</w:t>
      </w:r>
      <w:r>
        <w:rPr>
          <w:spacing w:val="1"/>
        </w:rPr>
        <w:t xml:space="preserve"> </w:t>
      </w:r>
      <w:r>
        <w:t>взгляда    на    единство    природы    и    человека,    является    ответственным    этапом</w:t>
      </w:r>
      <w:r>
        <w:rPr>
          <w:spacing w:val="1"/>
        </w:rPr>
        <w:t xml:space="preserve"> </w:t>
      </w:r>
      <w:r>
        <w:t>в</w:t>
      </w:r>
      <w:r>
        <w:rPr>
          <w:spacing w:val="3"/>
        </w:rPr>
        <w:t xml:space="preserve"> </w:t>
      </w:r>
      <w:r>
        <w:t>формировании</w:t>
      </w:r>
      <w:r>
        <w:rPr>
          <w:spacing w:val="-1"/>
        </w:rPr>
        <w:t xml:space="preserve"> </w:t>
      </w:r>
      <w:r>
        <w:t>естественно­научной</w:t>
      </w:r>
      <w:r>
        <w:rPr>
          <w:spacing w:val="1"/>
        </w:rPr>
        <w:t xml:space="preserve"> </w:t>
      </w:r>
      <w:r>
        <w:t>грамотности</w:t>
      </w:r>
      <w:r>
        <w:rPr>
          <w:spacing w:val="-11"/>
        </w:rPr>
        <w:t xml:space="preserve"> </w:t>
      </w:r>
      <w:r>
        <w:t>обучающихся;</w:t>
      </w:r>
    </w:p>
    <w:p w:rsidR="00445417" w:rsidRDefault="00DD4AEC">
      <w:pPr>
        <w:pStyle w:val="a3"/>
        <w:ind w:right="1062"/>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1"/>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445417" w:rsidRDefault="00DD4AEC">
      <w:pPr>
        <w:pStyle w:val="a3"/>
        <w:ind w:right="1064"/>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3"/>
        </w:rPr>
        <w:t xml:space="preserve"> </w:t>
      </w:r>
      <w:r>
        <w:t>базовой</w:t>
      </w:r>
      <w:r>
        <w:rPr>
          <w:spacing w:val="3"/>
        </w:rPr>
        <w:t xml:space="preserve"> </w:t>
      </w:r>
      <w:r>
        <w:t>науки</w:t>
      </w:r>
      <w:r>
        <w:rPr>
          <w:spacing w:val="8"/>
        </w:rPr>
        <w:t xml:space="preserve"> </w:t>
      </w:r>
      <w:r>
        <w:t>химии</w:t>
      </w:r>
      <w:r>
        <w:rPr>
          <w:spacing w:val="3"/>
        </w:rPr>
        <w:t xml:space="preserve"> </w:t>
      </w:r>
      <w:r>
        <w:t>на</w:t>
      </w:r>
      <w:r>
        <w:rPr>
          <w:spacing w:val="-8"/>
        </w:rPr>
        <w:t xml:space="preserve"> </w:t>
      </w:r>
      <w:r>
        <w:t>определённом</w:t>
      </w:r>
      <w:r>
        <w:rPr>
          <w:spacing w:val="4"/>
        </w:rPr>
        <w:t xml:space="preserve"> </w:t>
      </w:r>
      <w:r>
        <w:t>этапе её развития.</w:t>
      </w:r>
    </w:p>
    <w:p w:rsidR="00445417" w:rsidRDefault="00DD4AEC">
      <w:pPr>
        <w:pStyle w:val="a3"/>
        <w:tabs>
          <w:tab w:val="left" w:pos="6643"/>
          <w:tab w:val="left" w:pos="8128"/>
          <w:tab w:val="left" w:pos="8893"/>
        </w:tabs>
        <w:ind w:right="1074"/>
      </w:pPr>
      <w:r>
        <w:t>Курс химии основной школы ориентирован на освоение обучающимися основ</w:t>
      </w:r>
      <w:r>
        <w:rPr>
          <w:spacing w:val="1"/>
        </w:rPr>
        <w:t xml:space="preserve"> </w:t>
      </w:r>
      <w:r>
        <w:t xml:space="preserve">неорганической        </w:t>
      </w:r>
      <w:r>
        <w:rPr>
          <w:spacing w:val="33"/>
        </w:rPr>
        <w:t xml:space="preserve"> </w:t>
      </w:r>
      <w:r>
        <w:t xml:space="preserve">химии        </w:t>
      </w:r>
      <w:r>
        <w:rPr>
          <w:spacing w:val="32"/>
        </w:rPr>
        <w:t xml:space="preserve"> </w:t>
      </w:r>
      <w:r>
        <w:t xml:space="preserve">и        </w:t>
      </w:r>
      <w:r>
        <w:rPr>
          <w:spacing w:val="32"/>
        </w:rPr>
        <w:t xml:space="preserve"> </w:t>
      </w:r>
      <w:r>
        <w:t>некоторых</w:t>
      </w:r>
      <w:r>
        <w:tab/>
        <w:t>понятий</w:t>
      </w:r>
      <w:r>
        <w:tab/>
        <w:t>и</w:t>
      </w:r>
      <w:r>
        <w:tab/>
      </w:r>
      <w:r>
        <w:rPr>
          <w:spacing w:val="-1"/>
        </w:rPr>
        <w:t>сведений</w:t>
      </w:r>
      <w:r>
        <w:rPr>
          <w:spacing w:val="-58"/>
        </w:rPr>
        <w:t xml:space="preserve"> </w:t>
      </w:r>
      <w:r>
        <w:t>об</w:t>
      </w:r>
      <w:r>
        <w:rPr>
          <w:spacing w:val="-10"/>
        </w:rPr>
        <w:t xml:space="preserve"> </w:t>
      </w:r>
      <w:r>
        <w:t>отдельных</w:t>
      </w:r>
      <w:r>
        <w:rPr>
          <w:spacing w:val="-6"/>
        </w:rPr>
        <w:t xml:space="preserve"> </w:t>
      </w:r>
      <w:r>
        <w:t>объектах</w:t>
      </w:r>
      <w:r>
        <w:rPr>
          <w:spacing w:val="-8"/>
        </w:rPr>
        <w:t xml:space="preserve"> </w:t>
      </w:r>
      <w:r>
        <w:t>органической</w:t>
      </w:r>
      <w:r>
        <w:rPr>
          <w:spacing w:val="5"/>
        </w:rPr>
        <w:t xml:space="preserve"> </w:t>
      </w:r>
      <w:r>
        <w:t>химии.</w:t>
      </w:r>
    </w:p>
    <w:p w:rsidR="00445417" w:rsidRDefault="00DD4AEC">
      <w:pPr>
        <w:pStyle w:val="a3"/>
        <w:tabs>
          <w:tab w:val="left" w:pos="3276"/>
          <w:tab w:val="left" w:pos="4375"/>
          <w:tab w:val="left" w:pos="6200"/>
          <w:tab w:val="left" w:pos="7640"/>
          <w:tab w:val="left" w:pos="9124"/>
        </w:tabs>
        <w:ind w:right="1055"/>
      </w:pPr>
      <w:r>
        <w:t>Структура содержания предмета сформирована на основе системного подхода к</w:t>
      </w:r>
      <w:r>
        <w:rPr>
          <w:spacing w:val="1"/>
        </w:rPr>
        <w:t xml:space="preserve"> </w:t>
      </w:r>
      <w:r>
        <w:t xml:space="preserve">его      </w:t>
      </w:r>
      <w:r>
        <w:rPr>
          <w:spacing w:val="46"/>
        </w:rPr>
        <w:t xml:space="preserve"> </w:t>
      </w:r>
      <w:r>
        <w:t xml:space="preserve">изучению.      </w:t>
      </w:r>
      <w:r>
        <w:rPr>
          <w:spacing w:val="52"/>
        </w:rPr>
        <w:t xml:space="preserve"> </w:t>
      </w:r>
      <w:r>
        <w:t xml:space="preserve">Содержание       </w:t>
      </w:r>
      <w:r>
        <w:rPr>
          <w:spacing w:val="43"/>
        </w:rPr>
        <w:t xml:space="preserve"> </w:t>
      </w:r>
      <w:r>
        <w:t xml:space="preserve">складывается       </w:t>
      </w:r>
      <w:r>
        <w:rPr>
          <w:spacing w:val="44"/>
        </w:rPr>
        <w:t xml:space="preserve"> </w:t>
      </w:r>
      <w:r>
        <w:t xml:space="preserve">из       </w:t>
      </w:r>
      <w:r>
        <w:rPr>
          <w:spacing w:val="44"/>
        </w:rPr>
        <w:t xml:space="preserve"> </w:t>
      </w:r>
      <w:r>
        <w:t xml:space="preserve">системы       </w:t>
      </w:r>
      <w:r>
        <w:rPr>
          <w:spacing w:val="44"/>
        </w:rPr>
        <w:t xml:space="preserve"> </w:t>
      </w:r>
      <w:r>
        <w:t>понятий</w:t>
      </w:r>
      <w:r>
        <w:rPr>
          <w:spacing w:val="-58"/>
        </w:rPr>
        <w:t xml:space="preserve"> </w:t>
      </w:r>
      <w:r>
        <w:t>о</w:t>
      </w:r>
      <w:r>
        <w:rPr>
          <w:spacing w:val="60"/>
        </w:rPr>
        <w:t xml:space="preserve"> </w:t>
      </w:r>
      <w:r>
        <w:t>химическом</w:t>
      </w:r>
      <w:r>
        <w:rPr>
          <w:spacing w:val="60"/>
        </w:rPr>
        <w:t xml:space="preserve"> </w:t>
      </w:r>
      <w:r>
        <w:t>элементе</w:t>
      </w:r>
      <w:r>
        <w:rPr>
          <w:spacing w:val="60"/>
        </w:rPr>
        <w:t xml:space="preserve"> </w:t>
      </w:r>
      <w:r>
        <w:t>и</w:t>
      </w:r>
      <w:r>
        <w:rPr>
          <w:spacing w:val="60"/>
        </w:rPr>
        <w:t xml:space="preserve"> </w:t>
      </w:r>
      <w:r>
        <w:t>веществе</w:t>
      </w:r>
      <w:r>
        <w:rPr>
          <w:spacing w:val="60"/>
        </w:rPr>
        <w:t xml:space="preserve"> </w:t>
      </w:r>
      <w:r>
        <w:t>и</w:t>
      </w:r>
      <w:r>
        <w:rPr>
          <w:spacing w:val="60"/>
        </w:rPr>
        <w:t xml:space="preserve"> </w:t>
      </w:r>
      <w:r>
        <w:t>системы</w:t>
      </w:r>
      <w:r>
        <w:rPr>
          <w:spacing w:val="60"/>
        </w:rPr>
        <w:t xml:space="preserve"> </w:t>
      </w:r>
      <w:r>
        <w:t>понятий</w:t>
      </w:r>
      <w:r>
        <w:rPr>
          <w:spacing w:val="60"/>
        </w:rPr>
        <w:t xml:space="preserve"> </w:t>
      </w:r>
      <w:r>
        <w:t xml:space="preserve">о  </w:t>
      </w:r>
      <w:r>
        <w:rPr>
          <w:spacing w:val="1"/>
        </w:rPr>
        <w:t xml:space="preserve"> </w:t>
      </w:r>
      <w:r>
        <w:t>химической</w:t>
      </w:r>
      <w:r>
        <w:rPr>
          <w:spacing w:val="60"/>
        </w:rPr>
        <w:t xml:space="preserve"> </w:t>
      </w:r>
      <w:r>
        <w:t>реакции.</w:t>
      </w:r>
      <w:r>
        <w:rPr>
          <w:spacing w:val="1"/>
        </w:rPr>
        <w:t xml:space="preserve"> </w:t>
      </w:r>
      <w:r>
        <w:t>Обе эти системы структурно организованы по принципу последовательного развития</w:t>
      </w:r>
      <w:r>
        <w:rPr>
          <w:spacing w:val="1"/>
        </w:rPr>
        <w:t xml:space="preserve"> </w:t>
      </w:r>
      <w:r>
        <w:t>знаний на основе теоретических представлений разного уровня: атомно­молекулярного</w:t>
      </w:r>
      <w:r>
        <w:rPr>
          <w:spacing w:val="1"/>
        </w:rPr>
        <w:t xml:space="preserve"> </w:t>
      </w:r>
      <w:r>
        <w:t xml:space="preserve">учения   как   </w:t>
      </w:r>
      <w:r>
        <w:rPr>
          <w:spacing w:val="1"/>
        </w:rPr>
        <w:t xml:space="preserve"> </w:t>
      </w:r>
      <w:r>
        <w:t xml:space="preserve">основы   </w:t>
      </w:r>
      <w:r>
        <w:rPr>
          <w:spacing w:val="1"/>
        </w:rPr>
        <w:t xml:space="preserve"> </w:t>
      </w:r>
      <w:r>
        <w:t xml:space="preserve">всего   </w:t>
      </w:r>
      <w:r>
        <w:rPr>
          <w:spacing w:val="1"/>
        </w:rPr>
        <w:t xml:space="preserve"> </w:t>
      </w:r>
      <w:r>
        <w:t xml:space="preserve">естествознания,   </w:t>
      </w:r>
      <w:r>
        <w:rPr>
          <w:spacing w:val="1"/>
        </w:rPr>
        <w:t xml:space="preserve"> </w:t>
      </w:r>
      <w:r>
        <w:t xml:space="preserve">уровня    Периодического   </w:t>
      </w:r>
      <w:r>
        <w:rPr>
          <w:spacing w:val="1"/>
        </w:rPr>
        <w:t xml:space="preserve"> </w:t>
      </w:r>
      <w:r>
        <w:t>закона</w:t>
      </w:r>
      <w:r>
        <w:rPr>
          <w:spacing w:val="1"/>
        </w:rPr>
        <w:t xml:space="preserve"> </w:t>
      </w:r>
      <w:r>
        <w:t>Д.И.</w:t>
      </w:r>
      <w:r>
        <w:rPr>
          <w:spacing w:val="1"/>
        </w:rPr>
        <w:t xml:space="preserve"> </w:t>
      </w:r>
      <w:r>
        <w:t>Менделеева</w:t>
      </w:r>
      <w:r>
        <w:tab/>
        <w:t>как</w:t>
      </w:r>
      <w:r>
        <w:tab/>
        <w:t>основного</w:t>
      </w:r>
      <w:r>
        <w:tab/>
        <w:t>закона</w:t>
      </w:r>
      <w:r>
        <w:tab/>
        <w:t>химии,</w:t>
      </w:r>
      <w:r>
        <w:tab/>
        <w:t>учения</w:t>
      </w:r>
      <w:r>
        <w:rPr>
          <w:spacing w:val="-57"/>
        </w:rPr>
        <w:t xml:space="preserve"> </w:t>
      </w:r>
      <w:r>
        <w:t>о</w:t>
      </w:r>
      <w:r>
        <w:rPr>
          <w:spacing w:val="1"/>
        </w:rPr>
        <w:t xml:space="preserve"> </w:t>
      </w:r>
      <w:r>
        <w:t>строении</w:t>
      </w:r>
      <w:r>
        <w:rPr>
          <w:spacing w:val="1"/>
        </w:rPr>
        <w:t xml:space="preserve"> </w:t>
      </w:r>
      <w:r>
        <w:t>атома</w:t>
      </w:r>
      <w:r>
        <w:rPr>
          <w:spacing w:val="1"/>
        </w:rPr>
        <w:t xml:space="preserve"> </w:t>
      </w:r>
      <w:r>
        <w:t>и</w:t>
      </w:r>
      <w:r>
        <w:rPr>
          <w:spacing w:val="1"/>
        </w:rPr>
        <w:t xml:space="preserve"> </w:t>
      </w:r>
      <w:r>
        <w:t>химической</w:t>
      </w:r>
      <w:r>
        <w:rPr>
          <w:spacing w:val="1"/>
        </w:rPr>
        <w:t xml:space="preserve"> </w:t>
      </w:r>
      <w:r>
        <w:t>связи,</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    веществ    в     растворах.     Теоретические    знания    рассматриваются</w:t>
      </w:r>
      <w:r>
        <w:rPr>
          <w:spacing w:val="1"/>
        </w:rPr>
        <w:t xml:space="preserve"> </w:t>
      </w:r>
      <w:r>
        <w:t>на</w:t>
      </w:r>
      <w:r>
        <w:rPr>
          <w:spacing w:val="1"/>
        </w:rPr>
        <w:t xml:space="preserve"> </w:t>
      </w:r>
      <w:r>
        <w:t>основе</w:t>
      </w:r>
      <w:r>
        <w:rPr>
          <w:spacing w:val="1"/>
        </w:rPr>
        <w:t xml:space="preserve"> </w:t>
      </w:r>
      <w:r>
        <w:t>эмпирически</w:t>
      </w:r>
      <w:r>
        <w:rPr>
          <w:spacing w:val="1"/>
        </w:rPr>
        <w:t xml:space="preserve"> </w:t>
      </w:r>
      <w:r>
        <w:t>полученных</w:t>
      </w:r>
      <w:r>
        <w:rPr>
          <w:spacing w:val="1"/>
        </w:rPr>
        <w:t xml:space="preserve"> </w:t>
      </w:r>
      <w:r>
        <w:t>и</w:t>
      </w:r>
      <w:r>
        <w:rPr>
          <w:spacing w:val="1"/>
        </w:rPr>
        <w:t xml:space="preserve"> </w:t>
      </w:r>
      <w:r>
        <w:t>осмысленных</w:t>
      </w:r>
      <w:r>
        <w:rPr>
          <w:spacing w:val="1"/>
        </w:rPr>
        <w:t xml:space="preserve"> </w:t>
      </w:r>
      <w:r>
        <w:t>фактов,</w:t>
      </w:r>
      <w:r>
        <w:rPr>
          <w:spacing w:val="1"/>
        </w:rPr>
        <w:t xml:space="preserve"> </w:t>
      </w:r>
      <w:r>
        <w:t>развиваются</w:t>
      </w:r>
      <w:r>
        <w:rPr>
          <w:spacing w:val="1"/>
        </w:rPr>
        <w:t xml:space="preserve"> </w:t>
      </w:r>
      <w:r>
        <w:t>последовательно</w:t>
      </w:r>
      <w:r>
        <w:rPr>
          <w:spacing w:val="60"/>
        </w:rPr>
        <w:t xml:space="preserve"> </w:t>
      </w:r>
      <w:r>
        <w:t>от   одного    уровня   к   другому,    выполняя   функции   объяснения</w:t>
      </w:r>
      <w:r>
        <w:rPr>
          <w:spacing w:val="1"/>
        </w:rPr>
        <w:t xml:space="preserve"> </w:t>
      </w:r>
      <w:r>
        <w:t>и   прогнозирования</w:t>
      </w:r>
      <w:r>
        <w:rPr>
          <w:spacing w:val="60"/>
        </w:rPr>
        <w:t xml:space="preserve"> </w:t>
      </w:r>
      <w:r>
        <w:t>свойств,   строения</w:t>
      </w:r>
      <w:r>
        <w:rPr>
          <w:spacing w:val="60"/>
        </w:rPr>
        <w:t xml:space="preserve"> </w:t>
      </w:r>
      <w:r>
        <w:t>и</w:t>
      </w:r>
      <w:r>
        <w:rPr>
          <w:spacing w:val="60"/>
        </w:rPr>
        <w:t xml:space="preserve"> </w:t>
      </w:r>
      <w:r>
        <w:t>возможностей</w:t>
      </w:r>
      <w:r>
        <w:rPr>
          <w:spacing w:val="60"/>
        </w:rPr>
        <w:t xml:space="preserve"> </w:t>
      </w:r>
      <w:r>
        <w:t>практического   применения</w:t>
      </w:r>
      <w:r>
        <w:rPr>
          <w:spacing w:val="1"/>
        </w:rPr>
        <w:t xml:space="preserve"> </w:t>
      </w:r>
      <w:r>
        <w:t>и</w:t>
      </w:r>
      <w:r>
        <w:rPr>
          <w:spacing w:val="3"/>
        </w:rPr>
        <w:t xml:space="preserve"> </w:t>
      </w:r>
      <w:r>
        <w:t>получения</w:t>
      </w:r>
      <w:r>
        <w:rPr>
          <w:spacing w:val="3"/>
        </w:rPr>
        <w:t xml:space="preserve"> </w:t>
      </w:r>
      <w:r>
        <w:t>изучаемых</w:t>
      </w:r>
      <w:r>
        <w:rPr>
          <w:spacing w:val="-6"/>
        </w:rPr>
        <w:t xml:space="preserve"> </w:t>
      </w:r>
      <w:r>
        <w:t>веществ.</w:t>
      </w:r>
    </w:p>
    <w:p w:rsidR="00445417" w:rsidRDefault="00DD4AEC">
      <w:pPr>
        <w:pStyle w:val="a3"/>
        <w:ind w:right="1071"/>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её системной природы. Тем</w:t>
      </w:r>
      <w:r>
        <w:rPr>
          <w:spacing w:val="1"/>
        </w:rPr>
        <w:t xml:space="preserve"> </w:t>
      </w:r>
      <w:r>
        <w:t>самым</w:t>
      </w:r>
      <w:r>
        <w:rPr>
          <w:spacing w:val="3"/>
        </w:rPr>
        <w:t xml:space="preserve"> </w:t>
      </w:r>
      <w:r>
        <w:t>обеспечивается</w:t>
      </w:r>
      <w:r>
        <w:rPr>
          <w:spacing w:val="6"/>
        </w:rPr>
        <w:t xml:space="preserve"> </w:t>
      </w:r>
      <w:r>
        <w:t>возможность</w:t>
      </w:r>
      <w:r>
        <w:rPr>
          <w:spacing w:val="13"/>
        </w:rPr>
        <w:t xml:space="preserve"> </w:t>
      </w:r>
      <w:r>
        <w:t>формирования</w:t>
      </w:r>
      <w:r>
        <w:rPr>
          <w:spacing w:val="10"/>
        </w:rPr>
        <w:t xml:space="preserve"> </w:t>
      </w:r>
      <w:r>
        <w:t>у</w:t>
      </w:r>
      <w:r>
        <w:rPr>
          <w:spacing w:val="47"/>
        </w:rPr>
        <w:t xml:space="preserve"> </w:t>
      </w:r>
      <w:r>
        <w:t>обучающихся</w:t>
      </w:r>
      <w:r>
        <w:rPr>
          <w:spacing w:val="6"/>
        </w:rPr>
        <w:t xml:space="preserve"> </w:t>
      </w:r>
      <w:r>
        <w:t>ценностного</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272"/>
          <w:tab w:val="left" w:pos="4553"/>
          <w:tab w:val="left" w:pos="5883"/>
          <w:tab w:val="left" w:pos="7770"/>
          <w:tab w:val="left" w:pos="9004"/>
        </w:tabs>
        <w:spacing w:before="180"/>
        <w:ind w:right="1058" w:firstLine="0"/>
      </w:pPr>
      <w:r>
        <w:t>отношения к научному знанию и методам познания в науке. Важно также заметить, что</w:t>
      </w:r>
      <w:r>
        <w:rPr>
          <w:spacing w:val="1"/>
        </w:rPr>
        <w:t xml:space="preserve"> </w:t>
      </w:r>
      <w:r>
        <w:t>освоение содержания курса происходит с привлечением знаний из ранее изученных</w:t>
      </w:r>
      <w:r>
        <w:rPr>
          <w:spacing w:val="1"/>
        </w:rPr>
        <w:t xml:space="preserve"> </w:t>
      </w:r>
      <w:r>
        <w:t>курсов:</w:t>
      </w:r>
      <w:r>
        <w:tab/>
        <w:t>«Окружающий</w:t>
      </w:r>
      <w:r>
        <w:tab/>
        <w:t>мир»,</w:t>
      </w:r>
      <w:r>
        <w:tab/>
        <w:t>«Биология.</w:t>
      </w:r>
      <w:r>
        <w:tab/>
        <w:t>5—7</w:t>
      </w:r>
      <w:r>
        <w:tab/>
        <w:t>классы»</w:t>
      </w:r>
      <w:r>
        <w:rPr>
          <w:spacing w:val="-58"/>
        </w:rPr>
        <w:t xml:space="preserve"> </w:t>
      </w:r>
      <w:r>
        <w:t>и</w:t>
      </w:r>
      <w:r>
        <w:rPr>
          <w:spacing w:val="3"/>
        </w:rPr>
        <w:t xml:space="preserve"> </w:t>
      </w:r>
      <w:r>
        <w:t>«Физика.</w:t>
      </w:r>
      <w:r>
        <w:rPr>
          <w:spacing w:val="5"/>
        </w:rPr>
        <w:t xml:space="preserve"> </w:t>
      </w:r>
      <w:r>
        <w:t>7</w:t>
      </w:r>
      <w:r>
        <w:rPr>
          <w:spacing w:val="2"/>
        </w:rPr>
        <w:t xml:space="preserve"> </w:t>
      </w:r>
      <w:r>
        <w:t>класс».</w:t>
      </w:r>
    </w:p>
    <w:p w:rsidR="00445417" w:rsidRDefault="00DD4AEC">
      <w:pPr>
        <w:pStyle w:val="a3"/>
        <w:tabs>
          <w:tab w:val="left" w:pos="8433"/>
        </w:tabs>
        <w:spacing w:before="1"/>
        <w:ind w:right="1058"/>
      </w:pPr>
      <w:r>
        <w:t>К направлению первостепенной</w:t>
      </w:r>
      <w:r>
        <w:rPr>
          <w:spacing w:val="1"/>
        </w:rPr>
        <w:t xml:space="preserve"> </w:t>
      </w:r>
      <w:r>
        <w:t>значимости при</w:t>
      </w:r>
      <w:r>
        <w:rPr>
          <w:spacing w:val="1"/>
        </w:rPr>
        <w:t xml:space="preserve"> </w:t>
      </w:r>
      <w:r>
        <w:t>реализации образовательных</w:t>
      </w:r>
      <w:r>
        <w:rPr>
          <w:spacing w:val="1"/>
        </w:rPr>
        <w:t xml:space="preserve"> </w:t>
      </w:r>
      <w:r>
        <w:t>функций химии традиционно относят формирование знаний основ химической науки</w:t>
      </w:r>
      <w:r>
        <w:rPr>
          <w:spacing w:val="1"/>
        </w:rPr>
        <w:t xml:space="preserve"> </w:t>
      </w:r>
      <w:r>
        <w:t>как области современного естествознания, практической деятельности человека и 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 системы химических знаний – важнейших фактов, понятий, законов и</w:t>
      </w:r>
      <w:r>
        <w:rPr>
          <w:spacing w:val="1"/>
        </w:rPr>
        <w:t xml:space="preserve"> </w:t>
      </w:r>
      <w:r>
        <w:t>теоретических</w:t>
      </w:r>
      <w:r>
        <w:rPr>
          <w:spacing w:val="1"/>
        </w:rPr>
        <w:t xml:space="preserve"> </w:t>
      </w:r>
      <w:r>
        <w:t>положений,</w:t>
      </w:r>
      <w:r>
        <w:rPr>
          <w:spacing w:val="1"/>
        </w:rPr>
        <w:t xml:space="preserve"> </w:t>
      </w:r>
      <w:r>
        <w:t>доступных</w:t>
      </w:r>
      <w:r>
        <w:rPr>
          <w:spacing w:val="1"/>
        </w:rPr>
        <w:t xml:space="preserve"> </w:t>
      </w:r>
      <w:r>
        <w:t>обобщений</w:t>
      </w:r>
      <w:r>
        <w:rPr>
          <w:spacing w:val="61"/>
        </w:rPr>
        <w:t xml:space="preserve"> </w:t>
      </w:r>
      <w:r>
        <w:t>мировоззренческого</w:t>
      </w:r>
      <w:r>
        <w:rPr>
          <w:spacing w:val="61"/>
        </w:rPr>
        <w:t xml:space="preserve"> </w:t>
      </w:r>
      <w:r>
        <w:t>характера,</w:t>
      </w:r>
      <w:r>
        <w:rPr>
          <w:spacing w:val="1"/>
        </w:rPr>
        <w:t xml:space="preserve"> </w:t>
      </w:r>
      <w:r>
        <w:t>языка науки, знаний о научных методах изучения веществ и химических реакций, а</w:t>
      </w:r>
      <w:r>
        <w:rPr>
          <w:spacing w:val="1"/>
        </w:rPr>
        <w:t xml:space="preserve"> </w:t>
      </w:r>
      <w:r>
        <w:t>также</w:t>
      </w:r>
      <w:r>
        <w:rPr>
          <w:spacing w:val="1"/>
        </w:rPr>
        <w:t xml:space="preserve"> </w:t>
      </w:r>
      <w:r>
        <w:t>в</w:t>
      </w:r>
      <w:r>
        <w:rPr>
          <w:spacing w:val="1"/>
        </w:rPr>
        <w:t xml:space="preserve"> </w:t>
      </w:r>
      <w:r>
        <w:t>формировании</w:t>
      </w:r>
      <w:r>
        <w:rPr>
          <w:spacing w:val="1"/>
        </w:rPr>
        <w:t xml:space="preserve"> </w:t>
      </w:r>
      <w:r>
        <w:t>и</w:t>
      </w:r>
      <w:r>
        <w:rPr>
          <w:spacing w:val="1"/>
        </w:rPr>
        <w:t xml:space="preserve"> </w:t>
      </w:r>
      <w:r>
        <w:t>развитии</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планированием,</w:t>
      </w:r>
      <w:r>
        <w:tab/>
        <w:t>наблюдением</w:t>
      </w:r>
    </w:p>
    <w:p w:rsidR="00445417" w:rsidRDefault="00DD4AEC">
      <w:pPr>
        <w:pStyle w:val="a3"/>
        <w:spacing w:before="5" w:line="237" w:lineRule="auto"/>
        <w:ind w:right="1077" w:firstLine="0"/>
      </w:pPr>
      <w:r>
        <w:t>и</w:t>
      </w:r>
      <w:r>
        <w:rPr>
          <w:spacing w:val="1"/>
        </w:rPr>
        <w:t xml:space="preserve"> </w:t>
      </w:r>
      <w:r>
        <w:t>проведением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57"/>
        </w:rPr>
        <w:t xml:space="preserve"> </w:t>
      </w:r>
      <w:r>
        <w:t>обращения</w:t>
      </w:r>
      <w:r>
        <w:rPr>
          <w:spacing w:val="-7"/>
        </w:rPr>
        <w:t xml:space="preserve"> </w:t>
      </w:r>
      <w:r>
        <w:t>с</w:t>
      </w:r>
      <w:r>
        <w:rPr>
          <w:spacing w:val="1"/>
        </w:rPr>
        <w:t xml:space="preserve"> </w:t>
      </w:r>
      <w:r>
        <w:t>веществами в</w:t>
      </w:r>
      <w:r>
        <w:rPr>
          <w:spacing w:val="-1"/>
        </w:rPr>
        <w:t xml:space="preserve"> </w:t>
      </w:r>
      <w:r>
        <w:t>повседневной</w:t>
      </w:r>
      <w:r>
        <w:rPr>
          <w:spacing w:val="-1"/>
        </w:rPr>
        <w:t xml:space="preserve"> </w:t>
      </w:r>
      <w:r>
        <w:t>жизни.</w:t>
      </w:r>
    </w:p>
    <w:p w:rsidR="00445417" w:rsidRDefault="00DD4AEC">
      <w:pPr>
        <w:pStyle w:val="a3"/>
        <w:spacing w:before="4"/>
        <w:ind w:right="1061"/>
      </w:pPr>
      <w:r>
        <w:t>Наряду    с    этим     цели     изучения     учебного     предмета     в     программе</w:t>
      </w:r>
      <w:r>
        <w:rPr>
          <w:spacing w:val="1"/>
        </w:rPr>
        <w:t xml:space="preserve"> </w:t>
      </w:r>
      <w:r>
        <w:t>по</w:t>
      </w:r>
      <w:r>
        <w:rPr>
          <w:spacing w:val="1"/>
        </w:rPr>
        <w:t xml:space="preserve"> </w:t>
      </w:r>
      <w:r>
        <w:t>химии</w:t>
      </w:r>
      <w:r>
        <w:rPr>
          <w:spacing w:val="1"/>
        </w:rPr>
        <w:t xml:space="preserve"> </w:t>
      </w:r>
      <w:r>
        <w:t>уточнены</w:t>
      </w:r>
      <w:r>
        <w:rPr>
          <w:spacing w:val="1"/>
        </w:rPr>
        <w:t xml:space="preserve"> </w:t>
      </w:r>
      <w:r>
        <w:t>и</w:t>
      </w:r>
      <w:r>
        <w:rPr>
          <w:spacing w:val="1"/>
        </w:rPr>
        <w:t xml:space="preserve"> </w:t>
      </w:r>
      <w:r>
        <w:t>скорректированы</w:t>
      </w:r>
      <w:r>
        <w:rPr>
          <w:spacing w:val="1"/>
        </w:rPr>
        <w:t xml:space="preserve"> </w:t>
      </w:r>
      <w:r>
        <w:t>с</w:t>
      </w:r>
      <w:r>
        <w:rPr>
          <w:spacing w:val="1"/>
        </w:rPr>
        <w:t xml:space="preserve"> </w:t>
      </w:r>
      <w:r>
        <w:t>учётом</w:t>
      </w:r>
      <w:r>
        <w:rPr>
          <w:spacing w:val="1"/>
        </w:rPr>
        <w:t xml:space="preserve"> </w:t>
      </w:r>
      <w:r>
        <w:t>новых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Сегодня</w:t>
      </w:r>
      <w:r>
        <w:rPr>
          <w:spacing w:val="1"/>
        </w:rPr>
        <w:t xml:space="preserve"> </w:t>
      </w:r>
      <w:r>
        <w:t>в образовании</w:t>
      </w:r>
      <w:r>
        <w:rPr>
          <w:spacing w:val="1"/>
        </w:rPr>
        <w:t xml:space="preserve"> </w:t>
      </w:r>
      <w:r>
        <w:t>особо</w:t>
      </w:r>
      <w:r>
        <w:rPr>
          <w:spacing w:val="1"/>
        </w:rPr>
        <w:t xml:space="preserve"> </w:t>
      </w:r>
      <w:r>
        <w:t>значимой</w:t>
      </w:r>
      <w:r>
        <w:rPr>
          <w:spacing w:val="1"/>
        </w:rPr>
        <w:t xml:space="preserve"> </w:t>
      </w:r>
      <w:r>
        <w:t>признаётся</w:t>
      </w:r>
      <w:r>
        <w:rPr>
          <w:spacing w:val="1"/>
        </w:rPr>
        <w:t xml:space="preserve"> </w:t>
      </w:r>
      <w:r>
        <w:t>направленность</w:t>
      </w:r>
      <w:r>
        <w:rPr>
          <w:spacing w:val="60"/>
        </w:rPr>
        <w:t xml:space="preserve"> </w:t>
      </w:r>
      <w:r>
        <w:t>обучения</w:t>
      </w:r>
      <w:r>
        <w:rPr>
          <w:spacing w:val="60"/>
        </w:rPr>
        <w:t xml:space="preserve"> </w:t>
      </w:r>
      <w:r>
        <w:t>на   развитие   и   саморазвитие   личности,   формирование</w:t>
      </w:r>
      <w:r>
        <w:rPr>
          <w:spacing w:val="1"/>
        </w:rPr>
        <w:t xml:space="preserve"> </w:t>
      </w:r>
      <w:r>
        <w:t>её</w:t>
      </w:r>
      <w:r>
        <w:rPr>
          <w:spacing w:val="60"/>
        </w:rPr>
        <w:t xml:space="preserve"> </w:t>
      </w:r>
      <w:r>
        <w:t>интеллекта</w:t>
      </w:r>
      <w:r>
        <w:rPr>
          <w:spacing w:val="60"/>
        </w:rPr>
        <w:t xml:space="preserve"> </w:t>
      </w:r>
      <w:r>
        <w:t xml:space="preserve">и   общей   культуры.  </w:t>
      </w:r>
      <w:r>
        <w:rPr>
          <w:spacing w:val="1"/>
        </w:rPr>
        <w:t xml:space="preserve"> </w:t>
      </w:r>
      <w:r>
        <w:t xml:space="preserve">Обучение   умению  </w:t>
      </w:r>
      <w:r>
        <w:rPr>
          <w:spacing w:val="1"/>
        </w:rPr>
        <w:t xml:space="preserve"> </w:t>
      </w:r>
      <w:r>
        <w:t xml:space="preserve">учиться  </w:t>
      </w:r>
      <w:r>
        <w:rPr>
          <w:spacing w:val="1"/>
        </w:rPr>
        <w:t xml:space="preserve"> </w:t>
      </w:r>
      <w:r>
        <w:t>и   продолжать</w:t>
      </w:r>
      <w:r>
        <w:rPr>
          <w:spacing w:val="1"/>
        </w:rPr>
        <w:t xml:space="preserve"> </w:t>
      </w:r>
      <w:r>
        <w:t>своё образование самостоятельно становится одной из важнейших функций учебных</w:t>
      </w:r>
      <w:r>
        <w:rPr>
          <w:spacing w:val="1"/>
        </w:rPr>
        <w:t xml:space="preserve"> </w:t>
      </w:r>
      <w:r>
        <w:t>предметов.</w:t>
      </w:r>
    </w:p>
    <w:p w:rsidR="00445417" w:rsidRDefault="00DD4AEC">
      <w:pPr>
        <w:pStyle w:val="a3"/>
        <w:spacing w:before="3" w:line="242" w:lineRule="auto"/>
        <w:ind w:right="1064"/>
      </w:pPr>
      <w:r>
        <w:t>В связи с этим при изучении предмета на уровне основного общего образования</w:t>
      </w:r>
      <w:r>
        <w:rPr>
          <w:spacing w:val="1"/>
        </w:rPr>
        <w:t xml:space="preserve"> </w:t>
      </w:r>
      <w:r>
        <w:t>доминирующее значение</w:t>
      </w:r>
      <w:r>
        <w:rPr>
          <w:spacing w:val="5"/>
        </w:rPr>
        <w:t xml:space="preserve"> </w:t>
      </w:r>
      <w:r>
        <w:t>приобрели</w:t>
      </w:r>
      <w:r>
        <w:rPr>
          <w:spacing w:val="-2"/>
        </w:rPr>
        <w:t xml:space="preserve"> </w:t>
      </w:r>
      <w:r>
        <w:t>такие</w:t>
      </w:r>
      <w:r>
        <w:rPr>
          <w:spacing w:val="1"/>
        </w:rPr>
        <w:t xml:space="preserve"> </w:t>
      </w:r>
      <w:r>
        <w:t>цели,</w:t>
      </w:r>
      <w:r>
        <w:rPr>
          <w:spacing w:val="9"/>
        </w:rPr>
        <w:t xml:space="preserve"> </w:t>
      </w:r>
      <w:r>
        <w:t>как:</w:t>
      </w:r>
    </w:p>
    <w:p w:rsidR="00445417" w:rsidRDefault="00DD4AEC">
      <w:pPr>
        <w:pStyle w:val="a3"/>
        <w:ind w:right="1059"/>
      </w:pPr>
      <w:r>
        <w:t>формирование         интеллектуально          развитой          личности,          готовой</w:t>
      </w:r>
      <w:r>
        <w:rPr>
          <w:spacing w:val="1"/>
        </w:rPr>
        <w:t xml:space="preserve"> </w:t>
      </w:r>
      <w:r>
        <w:t>к самообразованию, сотрудничеству, самостоятельному принятию решений, способной</w:t>
      </w:r>
      <w:r>
        <w:rPr>
          <w:spacing w:val="1"/>
        </w:rPr>
        <w:t xml:space="preserve"> </w:t>
      </w:r>
      <w:r>
        <w:t>адаптироваться</w:t>
      </w:r>
      <w:r>
        <w:rPr>
          <w:spacing w:val="-7"/>
        </w:rPr>
        <w:t xml:space="preserve"> </w:t>
      </w:r>
      <w:r>
        <w:t>к быстро</w:t>
      </w:r>
      <w:r>
        <w:rPr>
          <w:spacing w:val="7"/>
        </w:rPr>
        <w:t xml:space="preserve"> </w:t>
      </w:r>
      <w:r>
        <w:t>меняющимся</w:t>
      </w:r>
      <w:r>
        <w:rPr>
          <w:spacing w:val="3"/>
        </w:rPr>
        <w:t xml:space="preserve"> </w:t>
      </w:r>
      <w:r>
        <w:t>условиям</w:t>
      </w:r>
      <w:r>
        <w:rPr>
          <w:spacing w:val="4"/>
        </w:rPr>
        <w:t xml:space="preserve"> </w:t>
      </w:r>
      <w:r>
        <w:t>жизни;</w:t>
      </w:r>
    </w:p>
    <w:p w:rsidR="00445417" w:rsidRDefault="00DD4AEC">
      <w:pPr>
        <w:pStyle w:val="a3"/>
        <w:ind w:right="1075"/>
      </w:pPr>
      <w:r>
        <w:t>направленность</w:t>
      </w:r>
      <w:r>
        <w:rPr>
          <w:spacing w:val="60"/>
        </w:rPr>
        <w:t xml:space="preserve"> </w:t>
      </w:r>
      <w:r>
        <w:t>обучения    на    систематическое    приобщение   обучающихся</w:t>
      </w:r>
      <w:r>
        <w:rPr>
          <w:spacing w:val="1"/>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5"/>
        </w:rPr>
        <w:t xml:space="preserve"> </w:t>
      </w:r>
      <w:r>
        <w:t>мотивацию и</w:t>
      </w:r>
      <w:r>
        <w:rPr>
          <w:spacing w:val="-1"/>
        </w:rPr>
        <w:t xml:space="preserve"> </w:t>
      </w:r>
      <w:r>
        <w:t>развитие</w:t>
      </w:r>
      <w:r>
        <w:rPr>
          <w:spacing w:val="2"/>
        </w:rPr>
        <w:t xml:space="preserve"> </w:t>
      </w:r>
      <w:r>
        <w:t>способностей</w:t>
      </w:r>
      <w:r>
        <w:rPr>
          <w:spacing w:val="-2"/>
        </w:rPr>
        <w:t xml:space="preserve"> </w:t>
      </w:r>
      <w:r>
        <w:t>к химии;</w:t>
      </w:r>
    </w:p>
    <w:p w:rsidR="00445417" w:rsidRDefault="00DD4AEC">
      <w:pPr>
        <w:pStyle w:val="a3"/>
        <w:ind w:right="1061"/>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7"/>
        </w:rPr>
        <w:t xml:space="preserve"> </w:t>
      </w:r>
      <w:r>
        <w:t>имеющих</w:t>
      </w:r>
      <w:r>
        <w:rPr>
          <w:spacing w:val="-9"/>
        </w:rPr>
        <w:t xml:space="preserve"> </w:t>
      </w:r>
      <w:r>
        <w:t>универсальное</w:t>
      </w:r>
      <w:r>
        <w:rPr>
          <w:spacing w:val="-5"/>
        </w:rPr>
        <w:t xml:space="preserve"> </w:t>
      </w:r>
      <w:r>
        <w:t>значение</w:t>
      </w:r>
      <w:r>
        <w:rPr>
          <w:spacing w:val="-1"/>
        </w:rPr>
        <w:t xml:space="preserve"> </w:t>
      </w:r>
      <w:r>
        <w:t>для</w:t>
      </w:r>
      <w:r>
        <w:rPr>
          <w:spacing w:val="-2"/>
        </w:rPr>
        <w:t xml:space="preserve"> </w:t>
      </w:r>
      <w:r>
        <w:t>различных</w:t>
      </w:r>
      <w:r>
        <w:rPr>
          <w:spacing w:val="-9"/>
        </w:rPr>
        <w:t xml:space="preserve"> </w:t>
      </w:r>
      <w:r>
        <w:t>видов деятельности;</w:t>
      </w:r>
    </w:p>
    <w:p w:rsidR="00445417" w:rsidRDefault="00DD4AEC">
      <w:pPr>
        <w:pStyle w:val="a3"/>
        <w:spacing w:line="237" w:lineRule="auto"/>
        <w:ind w:right="1068"/>
      </w:pPr>
      <w:r>
        <w:t>формирование</w:t>
      </w:r>
      <w:r>
        <w:rPr>
          <w:spacing w:val="60"/>
        </w:rPr>
        <w:t xml:space="preserve"> </w:t>
      </w:r>
      <w:r>
        <w:t>умений</w:t>
      </w:r>
      <w:r>
        <w:rPr>
          <w:spacing w:val="60"/>
        </w:rPr>
        <w:t xml:space="preserve"> </w:t>
      </w:r>
      <w:r>
        <w:t>объяснять</w:t>
      </w:r>
      <w:r>
        <w:rPr>
          <w:spacing w:val="60"/>
        </w:rPr>
        <w:t xml:space="preserve"> </w:t>
      </w:r>
      <w:r>
        <w:t>и</w:t>
      </w:r>
      <w:r>
        <w:rPr>
          <w:spacing w:val="60"/>
        </w:rPr>
        <w:t xml:space="preserve"> </w:t>
      </w:r>
      <w:r>
        <w:t>оценивать</w:t>
      </w:r>
      <w:r>
        <w:rPr>
          <w:spacing w:val="60"/>
        </w:rPr>
        <w:t xml:space="preserve"> </w:t>
      </w:r>
      <w:r>
        <w:t>явления</w:t>
      </w:r>
      <w:r>
        <w:rPr>
          <w:spacing w:val="60"/>
        </w:rPr>
        <w:t xml:space="preserve"> </w:t>
      </w:r>
      <w:r>
        <w:t>окружающего    мира</w:t>
      </w:r>
      <w:r>
        <w:rPr>
          <w:spacing w:val="1"/>
        </w:rPr>
        <w:t xml:space="preserve"> </w:t>
      </w:r>
      <w:r>
        <w:t>на</w:t>
      </w:r>
      <w:r>
        <w:rPr>
          <w:spacing w:val="-9"/>
        </w:rPr>
        <w:t xml:space="preserve"> </w:t>
      </w:r>
      <w:r>
        <w:t>основании</w:t>
      </w:r>
      <w:r>
        <w:rPr>
          <w:spacing w:val="3"/>
        </w:rPr>
        <w:t xml:space="preserve"> </w:t>
      </w:r>
      <w:r>
        <w:t>знаний</w:t>
      </w:r>
      <w:r>
        <w:rPr>
          <w:spacing w:val="-1"/>
        </w:rPr>
        <w:t xml:space="preserve"> </w:t>
      </w:r>
      <w:r>
        <w:t>и</w:t>
      </w:r>
      <w:r>
        <w:rPr>
          <w:spacing w:val="-7"/>
        </w:rPr>
        <w:t xml:space="preserve"> </w:t>
      </w:r>
      <w:r>
        <w:t>опыта,</w:t>
      </w:r>
      <w:r>
        <w:rPr>
          <w:spacing w:val="-1"/>
        </w:rPr>
        <w:t xml:space="preserve"> </w:t>
      </w:r>
      <w:r>
        <w:t>полученных</w:t>
      </w:r>
      <w:r>
        <w:rPr>
          <w:spacing w:val="-6"/>
        </w:rPr>
        <w:t xml:space="preserve"> </w:t>
      </w:r>
      <w:r>
        <w:t>при</w:t>
      </w:r>
      <w:r>
        <w:rPr>
          <w:spacing w:val="8"/>
        </w:rPr>
        <w:t xml:space="preserve"> </w:t>
      </w:r>
      <w:r>
        <w:t>изучении</w:t>
      </w:r>
      <w:r>
        <w:rPr>
          <w:spacing w:val="8"/>
        </w:rPr>
        <w:t xml:space="preserve"> </w:t>
      </w:r>
      <w:r>
        <w:t>химии;</w:t>
      </w:r>
    </w:p>
    <w:p w:rsidR="00445417" w:rsidRDefault="00DD4AEC">
      <w:pPr>
        <w:pStyle w:val="a3"/>
        <w:ind w:right="1058"/>
      </w:pPr>
      <w:r>
        <w:t>формирование</w:t>
      </w:r>
      <w:r>
        <w:rPr>
          <w:spacing w:val="1"/>
        </w:rPr>
        <w:t xml:space="preserve"> </w:t>
      </w:r>
      <w:r>
        <w:t>у</w:t>
      </w:r>
      <w:r>
        <w:rPr>
          <w:spacing w:val="1"/>
        </w:rPr>
        <w:t xml:space="preserve"> </w:t>
      </w:r>
      <w:r>
        <w:t>обучающихся</w:t>
      </w:r>
      <w:r>
        <w:rPr>
          <w:spacing w:val="1"/>
        </w:rPr>
        <w:t xml:space="preserve"> </w:t>
      </w:r>
      <w:r>
        <w:t>гуманистических</w:t>
      </w:r>
      <w:r>
        <w:rPr>
          <w:spacing w:val="1"/>
        </w:rPr>
        <w:t xml:space="preserve"> </w:t>
      </w:r>
      <w:r>
        <w:t>отношений,</w:t>
      </w:r>
      <w:r>
        <w:rPr>
          <w:spacing w:val="1"/>
        </w:rPr>
        <w:t xml:space="preserve"> </w:t>
      </w:r>
      <w:r>
        <w:t>понимания</w:t>
      </w:r>
      <w:r>
        <w:rPr>
          <w:spacing w:val="1"/>
        </w:rPr>
        <w:t xml:space="preserve"> </w:t>
      </w:r>
      <w:r>
        <w:t>ценности</w:t>
      </w:r>
      <w:r>
        <w:rPr>
          <w:spacing w:val="22"/>
        </w:rPr>
        <w:t xml:space="preserve"> </w:t>
      </w:r>
      <w:r>
        <w:t>химических</w:t>
      </w:r>
      <w:r>
        <w:rPr>
          <w:spacing w:val="8"/>
        </w:rPr>
        <w:t xml:space="preserve"> </w:t>
      </w:r>
      <w:r>
        <w:t>знаний</w:t>
      </w:r>
      <w:r>
        <w:rPr>
          <w:spacing w:val="22"/>
        </w:rPr>
        <w:t xml:space="preserve"> </w:t>
      </w:r>
      <w:r>
        <w:t>для</w:t>
      </w:r>
      <w:r>
        <w:rPr>
          <w:spacing w:val="15"/>
        </w:rPr>
        <w:t xml:space="preserve"> </w:t>
      </w:r>
      <w:r>
        <w:t>выработки</w:t>
      </w:r>
      <w:r>
        <w:rPr>
          <w:spacing w:val="17"/>
        </w:rPr>
        <w:t xml:space="preserve"> </w:t>
      </w:r>
      <w:r>
        <w:t>экологически</w:t>
      </w:r>
      <w:r>
        <w:rPr>
          <w:spacing w:val="23"/>
        </w:rPr>
        <w:t xml:space="preserve"> </w:t>
      </w:r>
      <w:r>
        <w:t>целесообразного</w:t>
      </w:r>
      <w:r>
        <w:rPr>
          <w:spacing w:val="20"/>
        </w:rPr>
        <w:t xml:space="preserve"> </w:t>
      </w:r>
      <w:r>
        <w:t>поведения</w:t>
      </w:r>
      <w:r>
        <w:rPr>
          <w:spacing w:val="-57"/>
        </w:rPr>
        <w:t xml:space="preserve"> </w:t>
      </w:r>
      <w:r>
        <w:t xml:space="preserve">в    быту    и   </w:t>
      </w:r>
      <w:r>
        <w:rPr>
          <w:spacing w:val="1"/>
        </w:rPr>
        <w:t xml:space="preserve"> </w:t>
      </w:r>
      <w:r>
        <w:t>трудовой     деятельности     в    целях     сохранения     своего     здоровья</w:t>
      </w:r>
      <w:r>
        <w:rPr>
          <w:spacing w:val="-57"/>
        </w:rPr>
        <w:t xml:space="preserve"> </w:t>
      </w:r>
      <w:r>
        <w:t>и</w:t>
      </w:r>
      <w:r>
        <w:rPr>
          <w:spacing w:val="-2"/>
        </w:rPr>
        <w:t xml:space="preserve"> </w:t>
      </w:r>
      <w:r>
        <w:t>окружающей</w:t>
      </w:r>
      <w:r>
        <w:rPr>
          <w:spacing w:val="9"/>
        </w:rPr>
        <w:t xml:space="preserve"> </w:t>
      </w:r>
      <w:r>
        <w:t>природной среды;</w:t>
      </w:r>
    </w:p>
    <w:p w:rsidR="00445417" w:rsidRDefault="00DD4AEC">
      <w:pPr>
        <w:pStyle w:val="a3"/>
        <w:ind w:right="1059"/>
      </w:pPr>
      <w:r>
        <w:t>развитие     мотивации      к     обучению,      способностей      к      самоконтролю</w:t>
      </w:r>
      <w:r>
        <w:rPr>
          <w:spacing w:val="1"/>
        </w:rPr>
        <w:t xml:space="preserve"> </w:t>
      </w:r>
      <w:r>
        <w:t>и</w:t>
      </w:r>
      <w:r>
        <w:rPr>
          <w:spacing w:val="60"/>
        </w:rPr>
        <w:t xml:space="preserve"> </w:t>
      </w:r>
      <w:r>
        <w:t>самовоспитанию   на</w:t>
      </w:r>
      <w:r>
        <w:rPr>
          <w:spacing w:val="60"/>
        </w:rPr>
        <w:t xml:space="preserve"> </w:t>
      </w:r>
      <w:r>
        <w:t>основе   усвоения</w:t>
      </w:r>
      <w:r>
        <w:rPr>
          <w:spacing w:val="60"/>
        </w:rPr>
        <w:t xml:space="preserve"> </w:t>
      </w:r>
      <w:r>
        <w:t>общечеловеческих   ценностей,   готовности</w:t>
      </w:r>
      <w:r>
        <w:rPr>
          <w:spacing w:val="1"/>
        </w:rPr>
        <w:t xml:space="preserve"> </w:t>
      </w:r>
      <w:r>
        <w:rPr>
          <w:spacing w:val="-1"/>
        </w:rPr>
        <w:t>к</w:t>
      </w:r>
      <w:r>
        <w:rPr>
          <w:spacing w:val="1"/>
        </w:rPr>
        <w:t xml:space="preserve"> </w:t>
      </w:r>
      <w:r>
        <w:rPr>
          <w:spacing w:val="-1"/>
        </w:rPr>
        <w:t>осознанному</w:t>
      </w:r>
      <w:r>
        <w:rPr>
          <w:spacing w:val="-15"/>
        </w:rPr>
        <w:t xml:space="preserve"> </w:t>
      </w:r>
      <w:r>
        <w:rPr>
          <w:spacing w:val="-1"/>
        </w:rPr>
        <w:t>выбору</w:t>
      </w:r>
      <w:r>
        <w:rPr>
          <w:spacing w:val="-17"/>
        </w:rPr>
        <w:t xml:space="preserve"> </w:t>
      </w:r>
      <w:r>
        <w:rPr>
          <w:spacing w:val="-1"/>
        </w:rPr>
        <w:t>профиля</w:t>
      </w:r>
      <w:r>
        <w:t xml:space="preserve"> </w:t>
      </w:r>
      <w:r>
        <w:rPr>
          <w:spacing w:val="-1"/>
        </w:rPr>
        <w:t>и</w:t>
      </w:r>
      <w:r>
        <w:rPr>
          <w:spacing w:val="3"/>
        </w:rPr>
        <w:t xml:space="preserve"> </w:t>
      </w:r>
      <w:r>
        <w:rPr>
          <w:spacing w:val="-1"/>
        </w:rPr>
        <w:t>направленности</w:t>
      </w:r>
      <w:r>
        <w:rPr>
          <w:spacing w:val="7"/>
        </w:rPr>
        <w:t xml:space="preserve"> </w:t>
      </w:r>
      <w:r>
        <w:t>дальнейшего</w:t>
      </w:r>
      <w:r>
        <w:rPr>
          <w:spacing w:val="-1"/>
        </w:rPr>
        <w:t xml:space="preserve"> </w:t>
      </w:r>
      <w:r>
        <w:t>обучения.</w:t>
      </w:r>
    </w:p>
    <w:p w:rsidR="00445417" w:rsidRDefault="00DD4AEC">
      <w:pPr>
        <w:pStyle w:val="a3"/>
        <w:ind w:right="1068"/>
      </w:pP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химия</w:t>
      </w:r>
      <w:r>
        <w:rPr>
          <w:spacing w:val="1"/>
        </w:rPr>
        <w:t xml:space="preserve"> </w:t>
      </w:r>
      <w:r>
        <w:t>признана</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который</w:t>
      </w:r>
      <w:r>
        <w:rPr>
          <w:spacing w:val="1"/>
        </w:rPr>
        <w:t xml:space="preserve"> </w:t>
      </w:r>
      <w:r>
        <w:t>входит</w:t>
      </w:r>
      <w:r>
        <w:rPr>
          <w:spacing w:val="1"/>
        </w:rPr>
        <w:t xml:space="preserve"> </w:t>
      </w:r>
      <w:r>
        <w:t>в</w:t>
      </w:r>
      <w:r>
        <w:rPr>
          <w:spacing w:val="1"/>
        </w:rPr>
        <w:t xml:space="preserve"> </w:t>
      </w:r>
      <w:r>
        <w:t>состав</w:t>
      </w:r>
      <w:r>
        <w:rPr>
          <w:spacing w:val="1"/>
        </w:rPr>
        <w:t xml:space="preserve"> </w:t>
      </w:r>
      <w:r>
        <w:t>предметной</w:t>
      </w:r>
      <w:r>
        <w:rPr>
          <w:spacing w:val="1"/>
        </w:rPr>
        <w:t xml:space="preserve"> </w:t>
      </w:r>
      <w:r>
        <w:t>области</w:t>
      </w:r>
      <w:r>
        <w:rPr>
          <w:spacing w:val="1"/>
        </w:rPr>
        <w:t xml:space="preserve"> </w:t>
      </w:r>
      <w:r>
        <w:t>«Естественно­научные</w:t>
      </w:r>
      <w:r>
        <w:rPr>
          <w:spacing w:val="1"/>
        </w:rPr>
        <w:t xml:space="preserve"> </w:t>
      </w:r>
      <w:r>
        <w:t>предметы».</w:t>
      </w:r>
    </w:p>
    <w:p w:rsidR="00445417" w:rsidRDefault="00DD4AEC">
      <w:pPr>
        <w:pStyle w:val="a3"/>
        <w:spacing w:line="237" w:lineRule="auto"/>
        <w:ind w:right="1057"/>
      </w:pPr>
      <w:r>
        <w:t>Общее</w:t>
      </w:r>
      <w:r>
        <w:rPr>
          <w:spacing w:val="74"/>
        </w:rPr>
        <w:t xml:space="preserve"> </w:t>
      </w:r>
      <w:r>
        <w:t xml:space="preserve">число  </w:t>
      </w:r>
      <w:r>
        <w:rPr>
          <w:spacing w:val="14"/>
        </w:rPr>
        <w:t xml:space="preserve"> </w:t>
      </w:r>
      <w:r>
        <w:t xml:space="preserve">часов,  </w:t>
      </w:r>
      <w:r>
        <w:rPr>
          <w:spacing w:val="12"/>
        </w:rPr>
        <w:t xml:space="preserve"> </w:t>
      </w:r>
      <w:r>
        <w:t>рекомендованных</w:t>
      </w:r>
      <w:r>
        <w:rPr>
          <w:spacing w:val="68"/>
        </w:rPr>
        <w:t xml:space="preserve"> </w:t>
      </w:r>
      <w:r>
        <w:t>для</w:t>
      </w:r>
      <w:r>
        <w:rPr>
          <w:spacing w:val="65"/>
        </w:rPr>
        <w:t xml:space="preserve"> </w:t>
      </w:r>
      <w:r>
        <w:t xml:space="preserve">изучения  </w:t>
      </w:r>
      <w:r>
        <w:rPr>
          <w:spacing w:val="15"/>
        </w:rPr>
        <w:t xml:space="preserve"> </w:t>
      </w:r>
      <w:r>
        <w:t xml:space="preserve">химии,  </w:t>
      </w:r>
      <w:r>
        <w:rPr>
          <w:spacing w:val="16"/>
        </w:rPr>
        <w:t xml:space="preserve"> </w:t>
      </w:r>
      <w:r>
        <w:t>–</w:t>
      </w:r>
      <w:r>
        <w:rPr>
          <w:spacing w:val="60"/>
        </w:rPr>
        <w:t xml:space="preserve"> </w:t>
      </w:r>
      <w:r>
        <w:t>136</w:t>
      </w:r>
      <w:r>
        <w:rPr>
          <w:spacing w:val="62"/>
        </w:rPr>
        <w:t xml:space="preserve"> </w:t>
      </w:r>
      <w:r>
        <w:t>часов:</w:t>
      </w:r>
      <w:r>
        <w:rPr>
          <w:spacing w:val="-58"/>
        </w:rPr>
        <w:t xml:space="preserve"> </w:t>
      </w:r>
      <w:r>
        <w:t>в</w:t>
      </w:r>
      <w:r>
        <w:rPr>
          <w:spacing w:val="2"/>
        </w:rPr>
        <w:t xml:space="preserve"> </w:t>
      </w:r>
      <w:r>
        <w:t>8</w:t>
      </w:r>
      <w:r>
        <w:rPr>
          <w:spacing w:val="1"/>
        </w:rPr>
        <w:t xml:space="preserve"> </w:t>
      </w:r>
      <w:r>
        <w:t>классе –</w:t>
      </w:r>
      <w:r>
        <w:rPr>
          <w:spacing w:val="58"/>
        </w:rPr>
        <w:t xml:space="preserve"> </w:t>
      </w:r>
      <w:r>
        <w:t>68</w:t>
      </w:r>
      <w:r>
        <w:rPr>
          <w:spacing w:val="1"/>
        </w:rPr>
        <w:t xml:space="preserve"> </w:t>
      </w:r>
      <w:r>
        <w:t>часов</w:t>
      </w:r>
      <w:r>
        <w:rPr>
          <w:spacing w:val="-2"/>
        </w:rPr>
        <w:t xml:space="preserve"> </w:t>
      </w:r>
      <w:r>
        <w:t>(2</w:t>
      </w:r>
      <w:r>
        <w:rPr>
          <w:spacing w:val="-8"/>
        </w:rPr>
        <w:t xml:space="preserve"> </w:t>
      </w:r>
      <w:r>
        <w:t>часа в</w:t>
      </w:r>
      <w:r>
        <w:rPr>
          <w:spacing w:val="-2"/>
        </w:rPr>
        <w:t xml:space="preserve"> </w:t>
      </w:r>
      <w:r>
        <w:t>неделю),</w:t>
      </w:r>
      <w:r>
        <w:rPr>
          <w:spacing w:val="4"/>
        </w:rPr>
        <w:t xml:space="preserve"> </w:t>
      </w:r>
      <w:r>
        <w:t>в</w:t>
      </w:r>
      <w:r>
        <w:rPr>
          <w:spacing w:val="-2"/>
        </w:rPr>
        <w:t xml:space="preserve"> </w:t>
      </w:r>
      <w:r>
        <w:t>9</w:t>
      </w:r>
      <w:r>
        <w:rPr>
          <w:spacing w:val="1"/>
        </w:rPr>
        <w:t xml:space="preserve"> </w:t>
      </w:r>
      <w:r>
        <w:t>классе</w:t>
      </w:r>
      <w:r>
        <w:rPr>
          <w:spacing w:val="5"/>
        </w:rPr>
        <w:t xml:space="preserve"> </w:t>
      </w:r>
      <w:r>
        <w:t>–</w:t>
      </w:r>
      <w:r>
        <w:rPr>
          <w:spacing w:val="5"/>
        </w:rPr>
        <w:t xml:space="preserve"> </w:t>
      </w:r>
      <w:r>
        <w:t>68</w:t>
      </w:r>
      <w:r>
        <w:rPr>
          <w:spacing w:val="1"/>
        </w:rPr>
        <w:t xml:space="preserve"> </w:t>
      </w:r>
      <w:r>
        <w:t>часов</w:t>
      </w:r>
      <w:r>
        <w:rPr>
          <w:spacing w:val="-1"/>
        </w:rPr>
        <w:t xml:space="preserve"> </w:t>
      </w:r>
      <w:r>
        <w:t>(2</w:t>
      </w:r>
      <w:r>
        <w:rPr>
          <w:spacing w:val="-9"/>
        </w:rPr>
        <w:t xml:space="preserve"> </w:t>
      </w:r>
      <w:r>
        <w:t>часа в</w:t>
      </w:r>
      <w:r>
        <w:rPr>
          <w:spacing w:val="-1"/>
        </w:rPr>
        <w:t xml:space="preserve"> </w:t>
      </w:r>
      <w:r>
        <w:t>неделю).</w:t>
      </w:r>
    </w:p>
    <w:p w:rsidR="00445417" w:rsidRDefault="00DD4AEC">
      <w:pPr>
        <w:pStyle w:val="a3"/>
        <w:spacing w:before="1"/>
        <w:ind w:right="1063"/>
      </w:pPr>
      <w:r>
        <w:t>Для каждого класса предусмотрено</w:t>
      </w:r>
      <w:r>
        <w:rPr>
          <w:spacing w:val="1"/>
        </w:rPr>
        <w:t xml:space="preserve"> </w:t>
      </w:r>
      <w:r>
        <w:t>резервное</w:t>
      </w:r>
      <w:r>
        <w:rPr>
          <w:spacing w:val="1"/>
        </w:rPr>
        <w:t xml:space="preserve"> </w:t>
      </w:r>
      <w:r>
        <w:t>учебное время,</w:t>
      </w:r>
      <w:r>
        <w:rPr>
          <w:spacing w:val="1"/>
        </w:rPr>
        <w:t xml:space="preserve"> </w:t>
      </w:r>
      <w:r>
        <w:t>которое может</w:t>
      </w:r>
      <w:r>
        <w:rPr>
          <w:spacing w:val="1"/>
        </w:rPr>
        <w:t xml:space="preserve"> </w:t>
      </w:r>
      <w:r>
        <w:t>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1"/>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 программой</w:t>
      </w:r>
      <w:r>
        <w:rPr>
          <w:spacing w:val="-3"/>
        </w:rPr>
        <w:t xml:space="preserve"> </w:t>
      </w:r>
      <w:r>
        <w:t>по</w:t>
      </w:r>
      <w:r>
        <w:rPr>
          <w:spacing w:val="8"/>
        </w:rPr>
        <w:t xml:space="preserve"> </w:t>
      </w:r>
      <w:r>
        <w:t>химии,</w:t>
      </w:r>
      <w:r>
        <w:rPr>
          <w:spacing w:val="2"/>
        </w:rPr>
        <w:t xml:space="preserve"> </w:t>
      </w:r>
      <w:r>
        <w:t>и</w:t>
      </w:r>
      <w:r>
        <w:rPr>
          <w:spacing w:val="-6"/>
        </w:rPr>
        <w:t xml:space="preserve"> </w:t>
      </w:r>
      <w:r>
        <w:t>время,</w:t>
      </w:r>
      <w:r>
        <w:rPr>
          <w:spacing w:val="-3"/>
        </w:rPr>
        <w:t xml:space="preserve"> </w:t>
      </w:r>
      <w:r>
        <w:t>отводимое на</w:t>
      </w:r>
      <w:r>
        <w:rPr>
          <w:spacing w:val="-2"/>
        </w:rPr>
        <w:t xml:space="preserve"> </w:t>
      </w:r>
      <w:r>
        <w:t>её</w:t>
      </w:r>
      <w:r>
        <w:rPr>
          <w:spacing w:val="-3"/>
        </w:rPr>
        <w:t xml:space="preserve"> </w:t>
      </w:r>
      <w:r>
        <w:t>изучение,</w:t>
      </w:r>
      <w:r>
        <w:rPr>
          <w:spacing w:val="7"/>
        </w:rPr>
        <w:t xml:space="preserve"> </w:t>
      </w:r>
      <w:r>
        <w:t>должны</w:t>
      </w:r>
      <w:r>
        <w:rPr>
          <w:spacing w:val="1"/>
        </w:rPr>
        <w:t xml:space="preserve"> </w:t>
      </w:r>
      <w:r>
        <w:t>быть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сохранены</w:t>
      </w:r>
      <w:r>
        <w:rPr>
          <w:spacing w:val="-3"/>
        </w:rPr>
        <w:t xml:space="preserve"> </w:t>
      </w:r>
      <w:r>
        <w:t>полностью.</w:t>
      </w:r>
    </w:p>
    <w:p w:rsidR="00445417" w:rsidRDefault="00DD4AEC">
      <w:pPr>
        <w:pStyle w:val="a3"/>
        <w:spacing w:before="3"/>
        <w:ind w:right="1061"/>
      </w:pPr>
      <w:r>
        <w:t>В структуре программы по химии наряду с пояснительной запиской выделены</w:t>
      </w:r>
      <w:r>
        <w:rPr>
          <w:spacing w:val="1"/>
        </w:rPr>
        <w:t xml:space="preserve"> </w:t>
      </w:r>
      <w:r>
        <w:t>следующие</w:t>
      </w:r>
      <w:r>
        <w:rPr>
          <w:spacing w:val="1"/>
        </w:rPr>
        <w:t xml:space="preserve"> </w:t>
      </w:r>
      <w:r>
        <w:t>разделы:</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w:t>
      </w:r>
      <w:r>
        <w:rPr>
          <w:spacing w:val="1"/>
        </w:rPr>
        <w:t xml:space="preserve"> </w:t>
      </w:r>
      <w:r>
        <w:t>личностные, метапредметные, предметные, содержание учебного предмета по годам</w:t>
      </w:r>
      <w:r>
        <w:rPr>
          <w:spacing w:val="1"/>
        </w:rPr>
        <w:t xml:space="preserve"> </w:t>
      </w:r>
      <w:r>
        <w:t>обучения.</w:t>
      </w:r>
    </w:p>
    <w:p w:rsidR="00445417" w:rsidRDefault="00DD4AEC">
      <w:pPr>
        <w:pStyle w:val="a3"/>
        <w:spacing w:line="237" w:lineRule="auto"/>
        <w:ind w:left="1470" w:right="5482" w:firstLine="0"/>
      </w:pPr>
      <w:r>
        <w:t>Содержание</w:t>
      </w:r>
      <w:r>
        <w:rPr>
          <w:spacing w:val="1"/>
        </w:rPr>
        <w:t xml:space="preserve"> </w:t>
      </w:r>
      <w:r>
        <w:t>обучения</w:t>
      </w:r>
      <w:r>
        <w:rPr>
          <w:spacing w:val="1"/>
        </w:rPr>
        <w:t xml:space="preserve"> </w:t>
      </w:r>
      <w:r>
        <w:t>в</w:t>
      </w:r>
      <w:r>
        <w:rPr>
          <w:spacing w:val="1"/>
        </w:rPr>
        <w:t xml:space="preserve"> </w:t>
      </w:r>
      <w:r>
        <w:t>8</w:t>
      </w:r>
      <w:r>
        <w:rPr>
          <w:spacing w:val="1"/>
        </w:rPr>
        <w:t xml:space="preserve"> </w:t>
      </w:r>
      <w:r>
        <w:t>классе.</w:t>
      </w:r>
      <w:r>
        <w:rPr>
          <w:spacing w:val="1"/>
        </w:rPr>
        <w:t xml:space="preserve"> </w:t>
      </w:r>
      <w:r>
        <w:t>Первоначальные</w:t>
      </w:r>
      <w:r>
        <w:rPr>
          <w:spacing w:val="-13"/>
        </w:rPr>
        <w:t xml:space="preserve"> </w:t>
      </w:r>
      <w:r>
        <w:t>химические</w:t>
      </w:r>
      <w:r>
        <w:rPr>
          <w:spacing w:val="-8"/>
        </w:rPr>
        <w:t xml:space="preserve"> </w:t>
      </w:r>
      <w:r>
        <w:t>понятия.</w:t>
      </w:r>
    </w:p>
    <w:p w:rsidR="00445417" w:rsidRDefault="00DD4AEC">
      <w:pPr>
        <w:pStyle w:val="a3"/>
        <w:spacing w:before="1"/>
        <w:ind w:left="812" w:right="1065" w:firstLine="700"/>
        <w:jc w:val="right"/>
      </w:pPr>
      <w:r>
        <w:t>Предмет</w:t>
      </w:r>
      <w:r>
        <w:rPr>
          <w:spacing w:val="43"/>
        </w:rPr>
        <w:t xml:space="preserve"> </w:t>
      </w:r>
      <w:r>
        <w:t>химии.</w:t>
      </w:r>
      <w:r>
        <w:rPr>
          <w:spacing w:val="40"/>
        </w:rPr>
        <w:t xml:space="preserve"> </w:t>
      </w:r>
      <w:r>
        <w:t>Роль</w:t>
      </w:r>
      <w:r>
        <w:rPr>
          <w:spacing w:val="38"/>
        </w:rPr>
        <w:t xml:space="preserve"> </w:t>
      </w:r>
      <w:r>
        <w:t>химии</w:t>
      </w:r>
      <w:r>
        <w:rPr>
          <w:spacing w:val="39"/>
        </w:rPr>
        <w:t xml:space="preserve"> </w:t>
      </w:r>
      <w:r>
        <w:t>в</w:t>
      </w:r>
      <w:r>
        <w:rPr>
          <w:spacing w:val="34"/>
        </w:rPr>
        <w:t xml:space="preserve"> </w:t>
      </w:r>
      <w:r>
        <w:t>жизни</w:t>
      </w:r>
      <w:r>
        <w:rPr>
          <w:spacing w:val="39"/>
        </w:rPr>
        <w:t xml:space="preserve"> </w:t>
      </w:r>
      <w:r>
        <w:t>человека.</w:t>
      </w:r>
      <w:r>
        <w:rPr>
          <w:spacing w:val="44"/>
        </w:rPr>
        <w:t xml:space="preserve"> </w:t>
      </w:r>
      <w:r>
        <w:t>Тела</w:t>
      </w:r>
      <w:r>
        <w:rPr>
          <w:spacing w:val="36"/>
        </w:rPr>
        <w:t xml:space="preserve"> </w:t>
      </w:r>
      <w:r>
        <w:t>и</w:t>
      </w:r>
      <w:r>
        <w:rPr>
          <w:spacing w:val="38"/>
        </w:rPr>
        <w:t xml:space="preserve"> </w:t>
      </w:r>
      <w:r>
        <w:t>вещества.</w:t>
      </w:r>
      <w:r>
        <w:rPr>
          <w:spacing w:val="40"/>
        </w:rPr>
        <w:t xml:space="preserve"> </w:t>
      </w:r>
      <w:r>
        <w:t>Физические</w:t>
      </w:r>
      <w:r>
        <w:rPr>
          <w:spacing w:val="-57"/>
        </w:rPr>
        <w:t xml:space="preserve"> </w:t>
      </w:r>
      <w:r>
        <w:t>свойства</w:t>
      </w:r>
      <w:r>
        <w:rPr>
          <w:spacing w:val="60"/>
        </w:rPr>
        <w:t xml:space="preserve"> </w:t>
      </w:r>
      <w:r>
        <w:t>веществ.   Агрегатное   состояние   веществ.   Понятие</w:t>
      </w:r>
      <w:r>
        <w:rPr>
          <w:spacing w:val="60"/>
        </w:rPr>
        <w:t xml:space="preserve"> </w:t>
      </w:r>
      <w:r>
        <w:t>о   методах   познания</w:t>
      </w:r>
      <w:r>
        <w:rPr>
          <w:spacing w:val="-57"/>
        </w:rPr>
        <w:t xml:space="preserve"> </w:t>
      </w:r>
      <w:r>
        <w:t>в химии. Химия в системе наук. Чистые вещества и смеси. Способы разделения смесей.</w:t>
      </w:r>
      <w:r>
        <w:rPr>
          <w:spacing w:val="-57"/>
        </w:rPr>
        <w:t xml:space="preserve"> </w:t>
      </w:r>
      <w:r>
        <w:t>Атомы</w:t>
      </w:r>
      <w:r>
        <w:rPr>
          <w:spacing w:val="55"/>
        </w:rPr>
        <w:t xml:space="preserve"> </w:t>
      </w:r>
      <w:r>
        <w:t>и</w:t>
      </w:r>
      <w:r>
        <w:rPr>
          <w:spacing w:val="53"/>
        </w:rPr>
        <w:t xml:space="preserve"> </w:t>
      </w:r>
      <w:r>
        <w:t>молекулы.</w:t>
      </w:r>
      <w:r>
        <w:rPr>
          <w:spacing w:val="10"/>
        </w:rPr>
        <w:t xml:space="preserve"> </w:t>
      </w:r>
      <w:r>
        <w:t>Химические</w:t>
      </w:r>
      <w:r>
        <w:rPr>
          <w:spacing w:val="1"/>
        </w:rPr>
        <w:t xml:space="preserve"> </w:t>
      </w:r>
      <w:r>
        <w:t>элементы.</w:t>
      </w:r>
      <w:r>
        <w:rPr>
          <w:spacing w:val="52"/>
        </w:rPr>
        <w:t xml:space="preserve"> </w:t>
      </w:r>
      <w:r>
        <w:t>Символы</w:t>
      </w:r>
      <w:r>
        <w:rPr>
          <w:spacing w:val="55"/>
        </w:rPr>
        <w:t xml:space="preserve"> </w:t>
      </w:r>
      <w:r>
        <w:t>химических</w:t>
      </w:r>
      <w:r>
        <w:rPr>
          <w:spacing w:val="54"/>
        </w:rPr>
        <w:t xml:space="preserve"> </w:t>
      </w:r>
      <w:r>
        <w:t>элементов.</w:t>
      </w:r>
    </w:p>
    <w:p w:rsidR="00445417" w:rsidRDefault="00DD4AEC">
      <w:pPr>
        <w:pStyle w:val="a3"/>
        <w:spacing w:before="5" w:line="275" w:lineRule="exact"/>
        <w:ind w:firstLine="0"/>
      </w:pPr>
      <w:r>
        <w:rPr>
          <w:spacing w:val="-1"/>
        </w:rPr>
        <w:t>Простые</w:t>
      </w:r>
      <w:r>
        <w:rPr>
          <w:spacing w:val="-14"/>
        </w:rPr>
        <w:t xml:space="preserve"> </w:t>
      </w:r>
      <w:r>
        <w:rPr>
          <w:spacing w:val="-1"/>
        </w:rPr>
        <w:t>и</w:t>
      </w:r>
      <w:r>
        <w:rPr>
          <w:spacing w:val="1"/>
        </w:rPr>
        <w:t xml:space="preserve"> </w:t>
      </w:r>
      <w:r>
        <w:rPr>
          <w:spacing w:val="-1"/>
        </w:rPr>
        <w:t>сложные</w:t>
      </w:r>
      <w:r>
        <w:rPr>
          <w:spacing w:val="-8"/>
        </w:rPr>
        <w:t xml:space="preserve"> </w:t>
      </w:r>
      <w:r>
        <w:t>вещества.</w:t>
      </w:r>
      <w:r>
        <w:rPr>
          <w:spacing w:val="4"/>
        </w:rPr>
        <w:t xml:space="preserve"> </w:t>
      </w:r>
      <w:r>
        <w:t>Атомно­молекулярное</w:t>
      </w:r>
      <w:r>
        <w:rPr>
          <w:spacing w:val="-8"/>
        </w:rPr>
        <w:t xml:space="preserve"> </w:t>
      </w:r>
      <w:r>
        <w:t>учение.</w:t>
      </w:r>
    </w:p>
    <w:p w:rsidR="00445417" w:rsidRDefault="00DD4AEC">
      <w:pPr>
        <w:pStyle w:val="a3"/>
        <w:ind w:right="1063"/>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 масса.</w:t>
      </w:r>
      <w:r>
        <w:rPr>
          <w:spacing w:val="10"/>
        </w:rPr>
        <w:t xml:space="preserve"> </w:t>
      </w:r>
      <w:r>
        <w:t>Массовая</w:t>
      </w:r>
      <w:r>
        <w:rPr>
          <w:spacing w:val="2"/>
        </w:rPr>
        <w:t xml:space="preserve"> </w:t>
      </w:r>
      <w:r>
        <w:t>доля</w:t>
      </w:r>
      <w:r>
        <w:rPr>
          <w:spacing w:val="2"/>
        </w:rPr>
        <w:t xml:space="preserve"> </w:t>
      </w:r>
      <w:r>
        <w:t>химического</w:t>
      </w:r>
      <w:r>
        <w:rPr>
          <w:spacing w:val="1"/>
        </w:rPr>
        <w:t xml:space="preserve"> </w:t>
      </w:r>
      <w:r>
        <w:t>элемента</w:t>
      </w:r>
      <w:r>
        <w:rPr>
          <w:spacing w:val="-6"/>
        </w:rPr>
        <w:t xml:space="preserve"> </w:t>
      </w:r>
      <w:r>
        <w:t>в</w:t>
      </w:r>
      <w:r>
        <w:rPr>
          <w:spacing w:val="3"/>
        </w:rPr>
        <w:t xml:space="preserve"> </w:t>
      </w:r>
      <w:r>
        <w:t>соединении.</w:t>
      </w:r>
    </w:p>
    <w:p w:rsidR="00445417" w:rsidRDefault="00DD4AEC">
      <w:pPr>
        <w:pStyle w:val="a3"/>
        <w:spacing w:before="4" w:line="237" w:lineRule="auto"/>
        <w:ind w:right="1067"/>
      </w:pPr>
      <w:r>
        <w:t>Физические и химические явления. Химическая реакция и её признаки.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3"/>
        </w:rPr>
        <w:t xml:space="preserve"> </w:t>
      </w:r>
      <w:r>
        <w:t>(соединения, разложения, замещения,</w:t>
      </w:r>
      <w:r>
        <w:rPr>
          <w:spacing w:val="-3"/>
        </w:rPr>
        <w:t xml:space="preserve"> </w:t>
      </w:r>
      <w:r>
        <w:t>обмена).</w:t>
      </w:r>
    </w:p>
    <w:p w:rsidR="00445417" w:rsidRDefault="00DD4AEC">
      <w:pPr>
        <w:pStyle w:val="a3"/>
        <w:spacing w:before="4"/>
        <w:ind w:right="1052"/>
      </w:pPr>
      <w:r>
        <w:t>Химический</w:t>
      </w:r>
      <w:r>
        <w:rPr>
          <w:spacing w:val="1"/>
        </w:rPr>
        <w:t xml:space="preserve"> </w:t>
      </w:r>
      <w:r>
        <w:t>эксперимент:</w:t>
      </w:r>
      <w:r>
        <w:rPr>
          <w:spacing w:val="1"/>
        </w:rPr>
        <w:t xml:space="preserve"> </w:t>
      </w:r>
      <w:r>
        <w:t>знакомство</w:t>
      </w:r>
      <w:r>
        <w:rPr>
          <w:spacing w:val="1"/>
        </w:rPr>
        <w:t xml:space="preserve"> </w:t>
      </w:r>
      <w:r>
        <w:t>с</w:t>
      </w:r>
      <w:r>
        <w:rPr>
          <w:spacing w:val="1"/>
        </w:rPr>
        <w:t xml:space="preserve"> </w:t>
      </w:r>
      <w:r>
        <w:t>химической</w:t>
      </w:r>
      <w:r>
        <w:rPr>
          <w:spacing w:val="1"/>
        </w:rPr>
        <w:t xml:space="preserve"> </w:t>
      </w:r>
      <w:r>
        <w:t>посудой,</w:t>
      </w:r>
      <w:r>
        <w:rPr>
          <w:spacing w:val="1"/>
        </w:rPr>
        <w:t xml:space="preserve"> </w:t>
      </w:r>
      <w:r>
        <w:t>с</w:t>
      </w:r>
      <w:r>
        <w:rPr>
          <w:spacing w:val="1"/>
        </w:rPr>
        <w:t xml:space="preserve"> </w:t>
      </w:r>
      <w:r>
        <w:t>правилами</w:t>
      </w:r>
      <w:r>
        <w:rPr>
          <w:spacing w:val="1"/>
        </w:rPr>
        <w:t xml:space="preserve"> </w:t>
      </w:r>
      <w:r>
        <w:t>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приёмами</w:t>
      </w:r>
      <w:r>
        <w:rPr>
          <w:spacing w:val="1"/>
        </w:rPr>
        <w:t xml:space="preserve"> </w:t>
      </w:r>
      <w:r>
        <w:t>обращения</w:t>
      </w:r>
      <w:r>
        <w:rPr>
          <w:spacing w:val="1"/>
        </w:rPr>
        <w:t xml:space="preserve"> </w:t>
      </w:r>
      <w:r>
        <w:t>с</w:t>
      </w:r>
      <w:r>
        <w:rPr>
          <w:spacing w:val="1"/>
        </w:rPr>
        <w:t xml:space="preserve"> </w:t>
      </w:r>
      <w:r>
        <w:t>лабораторным</w:t>
      </w:r>
      <w:r>
        <w:rPr>
          <w:spacing w:val="6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физических</w:t>
      </w:r>
      <w:r>
        <w:rPr>
          <w:spacing w:val="1"/>
        </w:rPr>
        <w:t xml:space="preserve"> </w:t>
      </w:r>
      <w:r>
        <w:t>свойств</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наблюдение физических (плавление воска, таяние льда, растирание сахара в ступке,</w:t>
      </w:r>
      <w:r>
        <w:rPr>
          <w:spacing w:val="1"/>
        </w:rPr>
        <w:t xml:space="preserve"> </w:t>
      </w:r>
      <w:r>
        <w:t>кипение</w:t>
      </w:r>
      <w:r>
        <w:rPr>
          <w:spacing w:val="1"/>
        </w:rPr>
        <w:t xml:space="preserve"> </w:t>
      </w:r>
      <w:r>
        <w:t>и</w:t>
      </w:r>
      <w:r>
        <w:rPr>
          <w:spacing w:val="1"/>
        </w:rPr>
        <w:t xml:space="preserve"> </w:t>
      </w:r>
      <w:r>
        <w:t>конденсация</w:t>
      </w:r>
      <w:r>
        <w:rPr>
          <w:spacing w:val="1"/>
        </w:rPr>
        <w:t xml:space="preserve"> </w:t>
      </w:r>
      <w:r>
        <w:t>воды)</w:t>
      </w:r>
      <w:r>
        <w:rPr>
          <w:spacing w:val="1"/>
        </w:rPr>
        <w:t xml:space="preserve"> </w:t>
      </w:r>
      <w:r>
        <w:t>и</w:t>
      </w:r>
      <w:r>
        <w:rPr>
          <w:spacing w:val="1"/>
        </w:rPr>
        <w:t xml:space="preserve"> </w:t>
      </w:r>
      <w:r>
        <w:t>химических</w:t>
      </w:r>
      <w:r>
        <w:rPr>
          <w:spacing w:val="1"/>
        </w:rPr>
        <w:t xml:space="preserve"> </w:t>
      </w:r>
      <w:r>
        <w:t>(горение</w:t>
      </w:r>
      <w:r>
        <w:rPr>
          <w:spacing w:val="1"/>
        </w:rPr>
        <w:t xml:space="preserve"> </w:t>
      </w:r>
      <w:r>
        <w:t>свечи,</w:t>
      </w:r>
      <w:r>
        <w:rPr>
          <w:spacing w:val="1"/>
        </w:rPr>
        <w:t xml:space="preserve"> </w:t>
      </w:r>
      <w:r>
        <w:t>прокаливание</w:t>
      </w:r>
      <w:r>
        <w:rPr>
          <w:spacing w:val="1"/>
        </w:rPr>
        <w:t xml:space="preserve"> </w:t>
      </w:r>
      <w:r>
        <w:t>медной</w:t>
      </w:r>
      <w:r>
        <w:rPr>
          <w:spacing w:val="1"/>
        </w:rPr>
        <w:t xml:space="preserve"> </w:t>
      </w:r>
      <w:r>
        <w:t>проволоки,</w:t>
      </w:r>
      <w:r>
        <w:rPr>
          <w:spacing w:val="1"/>
        </w:rPr>
        <w:t xml:space="preserve"> </w:t>
      </w:r>
      <w:r>
        <w:t>взаимодействие</w:t>
      </w:r>
      <w:r>
        <w:rPr>
          <w:spacing w:val="1"/>
        </w:rPr>
        <w:t xml:space="preserve"> </w:t>
      </w:r>
      <w:r>
        <w:t>мела</w:t>
      </w:r>
      <w:r>
        <w:rPr>
          <w:spacing w:val="1"/>
        </w:rPr>
        <w:t xml:space="preserve"> </w:t>
      </w:r>
      <w:r>
        <w:t>с</w:t>
      </w:r>
      <w:r>
        <w:rPr>
          <w:spacing w:val="1"/>
        </w:rPr>
        <w:t xml:space="preserve"> </w:t>
      </w:r>
      <w:r>
        <w:t>кислотой)</w:t>
      </w:r>
      <w:r>
        <w:rPr>
          <w:spacing w:val="1"/>
        </w:rPr>
        <w:t xml:space="preserve"> </w:t>
      </w:r>
      <w:r>
        <w:t>явлений,</w:t>
      </w:r>
      <w:r>
        <w:rPr>
          <w:spacing w:val="1"/>
        </w:rPr>
        <w:t xml:space="preserve"> </w:t>
      </w:r>
      <w:r>
        <w:t>наблюдение</w:t>
      </w:r>
      <w:r>
        <w:rPr>
          <w:spacing w:val="1"/>
        </w:rPr>
        <w:t xml:space="preserve"> </w:t>
      </w:r>
      <w:r>
        <w:t>и</w:t>
      </w:r>
      <w:r>
        <w:rPr>
          <w:spacing w:val="1"/>
        </w:rPr>
        <w:t xml:space="preserve"> </w:t>
      </w:r>
      <w:r>
        <w:t>описание</w:t>
      </w:r>
      <w:r>
        <w:rPr>
          <w:spacing w:val="-57"/>
        </w:rPr>
        <w:t xml:space="preserve"> </w:t>
      </w:r>
      <w:r>
        <w:t>признаков протекания химических реакций (разложение сахара, взаимодействие серной</w:t>
      </w:r>
      <w:r>
        <w:rPr>
          <w:spacing w:val="-57"/>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меди(II)</w:t>
      </w:r>
      <w:r>
        <w:rPr>
          <w:spacing w:val="1"/>
        </w:rPr>
        <w:t xml:space="preserve"> </w:t>
      </w:r>
      <w:r>
        <w:t>при</w:t>
      </w:r>
      <w:r>
        <w:rPr>
          <w:spacing w:val="1"/>
        </w:rPr>
        <w:t xml:space="preserve"> </w:t>
      </w:r>
      <w:r>
        <w:t>нагревании,</w:t>
      </w:r>
      <w:r>
        <w:rPr>
          <w:spacing w:val="1"/>
        </w:rPr>
        <w:t xml:space="preserve"> </w:t>
      </w:r>
      <w:r>
        <w:t>взаимодействие</w:t>
      </w:r>
      <w:r>
        <w:rPr>
          <w:spacing w:val="1"/>
        </w:rPr>
        <w:t xml:space="preserve"> </w:t>
      </w:r>
      <w:r>
        <w:t>железа</w:t>
      </w:r>
      <w:r>
        <w:rPr>
          <w:spacing w:val="1"/>
        </w:rPr>
        <w:t xml:space="preserve"> </w:t>
      </w:r>
      <w:r>
        <w:t>с</w:t>
      </w:r>
      <w:r>
        <w:rPr>
          <w:spacing w:val="1"/>
        </w:rPr>
        <w:t xml:space="preserve"> </w:t>
      </w:r>
      <w:r>
        <w:t>раствором</w:t>
      </w:r>
      <w:r>
        <w:rPr>
          <w:spacing w:val="1"/>
        </w:rPr>
        <w:t xml:space="preserve"> </w:t>
      </w:r>
      <w:r>
        <w:t>соли</w:t>
      </w:r>
      <w:r>
        <w:rPr>
          <w:spacing w:val="1"/>
        </w:rPr>
        <w:t xml:space="preserve"> </w:t>
      </w:r>
      <w:r>
        <w:t>меди(II)),</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(с</w:t>
      </w:r>
      <w:r>
        <w:rPr>
          <w:spacing w:val="1"/>
        </w:rPr>
        <w:t xml:space="preserve"> </w:t>
      </w:r>
      <w:r>
        <w:t>помощью</w:t>
      </w:r>
      <w:r>
        <w:rPr>
          <w:spacing w:val="1"/>
        </w:rPr>
        <w:t xml:space="preserve"> </w:t>
      </w:r>
      <w:r>
        <w:t>магнита,</w:t>
      </w:r>
      <w:r>
        <w:rPr>
          <w:spacing w:val="1"/>
        </w:rPr>
        <w:t xml:space="preserve"> </w:t>
      </w:r>
      <w:r>
        <w:t>фильтрование,</w:t>
      </w:r>
      <w:r>
        <w:rPr>
          <w:spacing w:val="1"/>
        </w:rPr>
        <w:t xml:space="preserve"> </w:t>
      </w:r>
      <w:r>
        <w:t>выпаривание,</w:t>
      </w:r>
      <w:r>
        <w:rPr>
          <w:spacing w:val="1"/>
        </w:rPr>
        <w:t xml:space="preserve"> </w:t>
      </w:r>
      <w:r>
        <w:t>дистилляция,</w:t>
      </w:r>
      <w:r>
        <w:rPr>
          <w:spacing w:val="1"/>
        </w:rPr>
        <w:t xml:space="preserve"> </w:t>
      </w:r>
      <w:r>
        <w:t>хроматография),</w:t>
      </w:r>
      <w:r>
        <w:rPr>
          <w:spacing w:val="1"/>
        </w:rPr>
        <w:t xml:space="preserve"> </w:t>
      </w:r>
      <w:r>
        <w:t>проведение</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результатов проведения опыта, иллюстрирующего закон сохранения массы, создание</w:t>
      </w:r>
      <w:r>
        <w:rPr>
          <w:spacing w:val="1"/>
        </w:rPr>
        <w:t xml:space="preserve"> </w:t>
      </w:r>
      <w:r>
        <w:t>моделей</w:t>
      </w:r>
      <w:r>
        <w:rPr>
          <w:spacing w:val="-2"/>
        </w:rPr>
        <w:t xml:space="preserve"> </w:t>
      </w:r>
      <w:r>
        <w:t>молекул</w:t>
      </w:r>
      <w:r>
        <w:rPr>
          <w:spacing w:val="3"/>
        </w:rPr>
        <w:t xml:space="preserve"> </w:t>
      </w:r>
      <w:r>
        <w:t>(шаростержневых).</w:t>
      </w:r>
    </w:p>
    <w:p w:rsidR="00445417" w:rsidRDefault="00DD4AEC">
      <w:pPr>
        <w:pStyle w:val="a3"/>
        <w:spacing w:before="9" w:line="272" w:lineRule="exact"/>
        <w:ind w:left="1470" w:firstLine="0"/>
      </w:pPr>
      <w:r>
        <w:t>Важнейшие</w:t>
      </w:r>
      <w:r>
        <w:rPr>
          <w:spacing w:val="-10"/>
        </w:rPr>
        <w:t xml:space="preserve"> </w:t>
      </w:r>
      <w:r>
        <w:t>представители</w:t>
      </w:r>
      <w:r>
        <w:rPr>
          <w:spacing w:val="-5"/>
        </w:rPr>
        <w:t xml:space="preserve"> </w:t>
      </w:r>
      <w:r>
        <w:t>неорганических</w:t>
      </w:r>
      <w:r>
        <w:rPr>
          <w:spacing w:val="-7"/>
        </w:rPr>
        <w:t xml:space="preserve"> </w:t>
      </w:r>
      <w:r>
        <w:t>веществ.</w:t>
      </w:r>
    </w:p>
    <w:p w:rsidR="00445417" w:rsidRDefault="00DD4AEC">
      <w:pPr>
        <w:pStyle w:val="a3"/>
        <w:ind w:right="1052"/>
      </w:pPr>
      <w:r>
        <w:t>Воздух – смесь газов. Состав воздуха. Кислород – элемент и простое вещество.</w:t>
      </w:r>
      <w:r>
        <w:rPr>
          <w:spacing w:val="1"/>
        </w:rPr>
        <w:t xml:space="preserve"> </w:t>
      </w:r>
      <w:r>
        <w:t>Нахождение</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горения).    Оксиды.     Применение     кислорода.     Способы     получения     кислорода</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1"/>
        </w:rPr>
        <w:t xml:space="preserve"> </w:t>
      </w:r>
      <w:r>
        <w:t>Круговорот</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Озон</w:t>
      </w:r>
      <w:r>
        <w:rPr>
          <w:spacing w:val="1"/>
        </w:rPr>
        <w:t xml:space="preserve"> </w:t>
      </w:r>
      <w:r>
        <w:t>–</w:t>
      </w:r>
      <w:r>
        <w:rPr>
          <w:spacing w:val="1"/>
        </w:rPr>
        <w:t xml:space="preserve"> </w:t>
      </w:r>
      <w:r>
        <w:t>аллотропная</w:t>
      </w:r>
      <w:r>
        <w:rPr>
          <w:spacing w:val="3"/>
        </w:rPr>
        <w:t xml:space="preserve"> </w:t>
      </w:r>
      <w:r>
        <w:t>модификация</w:t>
      </w:r>
      <w:r>
        <w:rPr>
          <w:spacing w:val="4"/>
        </w:rPr>
        <w:t xml:space="preserve"> </w:t>
      </w:r>
      <w:r>
        <w:t>кислорода.</w:t>
      </w:r>
    </w:p>
    <w:p w:rsidR="00445417" w:rsidRDefault="00DD4AEC">
      <w:pPr>
        <w:pStyle w:val="a3"/>
        <w:ind w:right="1065"/>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Топливо:</w:t>
      </w:r>
      <w:r>
        <w:rPr>
          <w:spacing w:val="1"/>
        </w:rPr>
        <w:t xml:space="preserve"> </w:t>
      </w:r>
      <w:r>
        <w:t>уголь</w:t>
      </w:r>
      <w:r>
        <w:rPr>
          <w:spacing w:val="1"/>
        </w:rPr>
        <w:t xml:space="preserve"> </w:t>
      </w:r>
      <w:r>
        <w:t>и</w:t>
      </w:r>
      <w:r>
        <w:rPr>
          <w:spacing w:val="1"/>
        </w:rPr>
        <w:t xml:space="preserve"> </w:t>
      </w:r>
      <w:r>
        <w:t>метан.</w:t>
      </w:r>
      <w:r>
        <w:rPr>
          <w:spacing w:val="1"/>
        </w:rPr>
        <w:t xml:space="preserve"> </w:t>
      </w:r>
      <w:r>
        <w:t>Загрязнение</w:t>
      </w:r>
      <w:r>
        <w:rPr>
          <w:spacing w:val="1"/>
        </w:rPr>
        <w:t xml:space="preserve"> </w:t>
      </w:r>
      <w:r>
        <w:t>воздуха,</w:t>
      </w:r>
      <w:r>
        <w:rPr>
          <w:spacing w:val="1"/>
        </w:rPr>
        <w:t xml:space="preserve"> </w:t>
      </w:r>
      <w:r>
        <w:t>усиление парникового</w:t>
      </w:r>
      <w:r>
        <w:rPr>
          <w:spacing w:val="13"/>
        </w:rPr>
        <w:t xml:space="preserve"> </w:t>
      </w:r>
      <w:r>
        <w:t>эффекта,</w:t>
      </w:r>
      <w:r>
        <w:rPr>
          <w:spacing w:val="9"/>
        </w:rPr>
        <w:t xml:space="preserve"> </w:t>
      </w:r>
      <w:r>
        <w:t>разрушение</w:t>
      </w:r>
      <w:r>
        <w:rPr>
          <w:spacing w:val="1"/>
        </w:rPr>
        <w:t xml:space="preserve"> </w:t>
      </w:r>
      <w:r>
        <w:t>озонового</w:t>
      </w:r>
      <w:r>
        <w:rPr>
          <w:spacing w:val="7"/>
        </w:rPr>
        <w:t xml:space="preserve"> </w:t>
      </w:r>
      <w:r>
        <w:t>слоя.</w:t>
      </w:r>
    </w:p>
    <w:p w:rsidR="00445417" w:rsidRDefault="00DD4AEC">
      <w:pPr>
        <w:pStyle w:val="a3"/>
        <w:ind w:right="1060"/>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1"/>
        </w:rPr>
        <w:t xml:space="preserve"> </w:t>
      </w:r>
      <w:r>
        <w:t>физические</w:t>
      </w:r>
      <w:r>
        <w:rPr>
          <w:spacing w:val="72"/>
        </w:rPr>
        <w:t xml:space="preserve"> </w:t>
      </w:r>
      <w:r>
        <w:t xml:space="preserve">и  </w:t>
      </w:r>
      <w:r>
        <w:rPr>
          <w:spacing w:val="13"/>
        </w:rPr>
        <w:t xml:space="preserve"> </w:t>
      </w:r>
      <w:r>
        <w:t xml:space="preserve">химические  </w:t>
      </w:r>
      <w:r>
        <w:rPr>
          <w:spacing w:val="11"/>
        </w:rPr>
        <w:t xml:space="preserve"> </w:t>
      </w:r>
      <w:r>
        <w:t xml:space="preserve">свойства,  </w:t>
      </w:r>
      <w:r>
        <w:rPr>
          <w:spacing w:val="11"/>
        </w:rPr>
        <w:t xml:space="preserve"> </w:t>
      </w:r>
      <w:r>
        <w:t xml:space="preserve">применение,  </w:t>
      </w:r>
      <w:r>
        <w:rPr>
          <w:spacing w:val="15"/>
        </w:rPr>
        <w:t xml:space="preserve"> </w:t>
      </w:r>
      <w:r>
        <w:t xml:space="preserve">способы  </w:t>
      </w:r>
      <w:r>
        <w:rPr>
          <w:spacing w:val="11"/>
        </w:rPr>
        <w:t xml:space="preserve"> </w:t>
      </w:r>
      <w:r>
        <w:t xml:space="preserve">получения.  </w:t>
      </w:r>
      <w:r>
        <w:rPr>
          <w:spacing w:val="15"/>
        </w:rPr>
        <w:t xml:space="preserve"> </w:t>
      </w:r>
      <w:r>
        <w:t>Кислоты</w:t>
      </w:r>
      <w:r>
        <w:rPr>
          <w:spacing w:val="-58"/>
        </w:rPr>
        <w:t xml:space="preserve"> </w:t>
      </w:r>
      <w:r>
        <w:t>и</w:t>
      </w:r>
      <w:r>
        <w:rPr>
          <w:spacing w:val="7"/>
        </w:rPr>
        <w:t xml:space="preserve"> </w:t>
      </w:r>
      <w:r>
        <w:t>соли.</w:t>
      </w:r>
    </w:p>
    <w:p w:rsidR="00445417" w:rsidRDefault="00DD4AEC">
      <w:pPr>
        <w:pStyle w:val="a3"/>
        <w:spacing w:before="2" w:line="237" w:lineRule="auto"/>
        <w:ind w:left="1470" w:right="2954" w:firstLine="0"/>
      </w:pPr>
      <w:r>
        <w:t>Количество вещества. Моль. Молярная масса. Закон Авогадро.</w:t>
      </w:r>
      <w:r>
        <w:rPr>
          <w:spacing w:val="-57"/>
        </w:rPr>
        <w:t xml:space="preserve"> </w:t>
      </w:r>
      <w:r>
        <w:t>Молярный</w:t>
      </w:r>
      <w:r>
        <w:rPr>
          <w:spacing w:val="-9"/>
        </w:rPr>
        <w:t xml:space="preserve"> </w:t>
      </w:r>
      <w:r>
        <w:t>объём</w:t>
      </w:r>
      <w:r>
        <w:rPr>
          <w:spacing w:val="-8"/>
        </w:rPr>
        <w:t xml:space="preserve"> </w:t>
      </w:r>
      <w:r>
        <w:t>газов.</w:t>
      </w:r>
      <w:r>
        <w:rPr>
          <w:spacing w:val="-8"/>
        </w:rPr>
        <w:t xml:space="preserve"> </w:t>
      </w:r>
      <w:r>
        <w:t>Расчёты</w:t>
      </w:r>
      <w:r>
        <w:rPr>
          <w:spacing w:val="1"/>
        </w:rPr>
        <w:t xml:space="preserve"> </w:t>
      </w:r>
      <w:r>
        <w:t>по</w:t>
      </w:r>
      <w:r>
        <w:rPr>
          <w:spacing w:val="-1"/>
        </w:rPr>
        <w:t xml:space="preserve"> </w:t>
      </w:r>
      <w:r>
        <w:t>химическим</w:t>
      </w:r>
      <w:r>
        <w:rPr>
          <w:spacing w:val="-1"/>
        </w:rPr>
        <w:t xml:space="preserve"> </w:t>
      </w:r>
      <w:r>
        <w:t>уравнениям.</w:t>
      </w:r>
    </w:p>
    <w:p w:rsidR="00445417" w:rsidRDefault="00DD4AEC">
      <w:pPr>
        <w:pStyle w:val="a3"/>
        <w:spacing w:before="3"/>
        <w:ind w:right="1057"/>
      </w:pPr>
      <w:r>
        <w:t>Физические</w:t>
      </w:r>
      <w:r>
        <w:rPr>
          <w:spacing w:val="60"/>
        </w:rPr>
        <w:t xml:space="preserve"> </w:t>
      </w:r>
      <w:r>
        <w:t>свойства</w:t>
      </w:r>
      <w:r>
        <w:rPr>
          <w:spacing w:val="60"/>
        </w:rPr>
        <w:t xml:space="preserve"> </w:t>
      </w:r>
      <w:r>
        <w:t>воды.</w:t>
      </w:r>
      <w:r>
        <w:rPr>
          <w:spacing w:val="61"/>
        </w:rPr>
        <w:t xml:space="preserve"> </w:t>
      </w:r>
      <w:r>
        <w:t>Вода</w:t>
      </w:r>
      <w:r>
        <w:rPr>
          <w:spacing w:val="60"/>
        </w:rPr>
        <w:t xml:space="preserve"> </w:t>
      </w:r>
      <w:r>
        <w:t>как</w:t>
      </w:r>
      <w:r>
        <w:rPr>
          <w:spacing w:val="60"/>
        </w:rPr>
        <w:t xml:space="preserve"> </w:t>
      </w:r>
      <w:r>
        <w:t>растворитель.</w:t>
      </w:r>
      <w:r>
        <w:rPr>
          <w:spacing w:val="61"/>
        </w:rPr>
        <w:t xml:space="preserve"> </w:t>
      </w:r>
      <w:r>
        <w:t>Растворы.   Насыщенные</w:t>
      </w:r>
      <w:r>
        <w:rPr>
          <w:spacing w:val="-58"/>
        </w:rPr>
        <w:t xml:space="preserve"> </w:t>
      </w:r>
      <w:r>
        <w:t>и</w:t>
      </w:r>
      <w:r>
        <w:rPr>
          <w:spacing w:val="52"/>
        </w:rPr>
        <w:t xml:space="preserve"> </w:t>
      </w:r>
      <w:r>
        <w:t>ненасыщенные</w:t>
      </w:r>
      <w:r>
        <w:rPr>
          <w:spacing w:val="51"/>
        </w:rPr>
        <w:t xml:space="preserve"> </w:t>
      </w:r>
      <w:r>
        <w:t>растворы.</w:t>
      </w:r>
      <w:r>
        <w:rPr>
          <w:spacing w:val="45"/>
        </w:rPr>
        <w:t xml:space="preserve"> </w:t>
      </w:r>
      <w:r>
        <w:t>Растворимость</w:t>
      </w:r>
      <w:r>
        <w:rPr>
          <w:spacing w:val="49"/>
        </w:rPr>
        <w:t xml:space="preserve"> </w:t>
      </w:r>
      <w:r>
        <w:t>веществ</w:t>
      </w:r>
      <w:r>
        <w:rPr>
          <w:spacing w:val="54"/>
        </w:rPr>
        <w:t xml:space="preserve"> </w:t>
      </w:r>
      <w:r>
        <w:t>в</w:t>
      </w:r>
      <w:r>
        <w:rPr>
          <w:spacing w:val="44"/>
        </w:rPr>
        <w:t xml:space="preserve"> </w:t>
      </w:r>
      <w:r>
        <w:t>воде.</w:t>
      </w:r>
      <w:r>
        <w:rPr>
          <w:spacing w:val="54"/>
        </w:rPr>
        <w:t xml:space="preserve"> </w:t>
      </w:r>
      <w:r>
        <w:t>Массовая</w:t>
      </w:r>
      <w:r>
        <w:rPr>
          <w:spacing w:val="47"/>
        </w:rPr>
        <w:t xml:space="preserve"> </w:t>
      </w:r>
      <w:r>
        <w:t>доля</w:t>
      </w:r>
      <w:r>
        <w:rPr>
          <w:spacing w:val="42"/>
        </w:rPr>
        <w:t xml:space="preserve"> </w:t>
      </w:r>
      <w:r>
        <w:t>вещества</w:t>
      </w:r>
      <w:r>
        <w:rPr>
          <w:spacing w:val="-57"/>
        </w:rPr>
        <w:t xml:space="preserve"> </w:t>
      </w:r>
      <w:r>
        <w:t>в</w:t>
      </w:r>
      <w:r>
        <w:rPr>
          <w:spacing w:val="67"/>
        </w:rPr>
        <w:t xml:space="preserve"> </w:t>
      </w:r>
      <w:r>
        <w:t>растворе.</w:t>
      </w:r>
      <w:r>
        <w:rPr>
          <w:spacing w:val="69"/>
        </w:rPr>
        <w:t xml:space="preserve"> </w:t>
      </w:r>
      <w:r>
        <w:t>Химические</w:t>
      </w:r>
      <w:r>
        <w:rPr>
          <w:spacing w:val="78"/>
        </w:rPr>
        <w:t xml:space="preserve"> </w:t>
      </w:r>
      <w:r>
        <w:t xml:space="preserve">свойства  </w:t>
      </w:r>
      <w:r>
        <w:rPr>
          <w:spacing w:val="10"/>
        </w:rPr>
        <w:t xml:space="preserve"> </w:t>
      </w:r>
      <w:r>
        <w:t xml:space="preserve">воды.  </w:t>
      </w:r>
      <w:r>
        <w:rPr>
          <w:spacing w:val="12"/>
        </w:rPr>
        <w:t xml:space="preserve"> </w:t>
      </w:r>
      <w:r>
        <w:t xml:space="preserve">Основания.  </w:t>
      </w:r>
      <w:r>
        <w:rPr>
          <w:spacing w:val="8"/>
        </w:rPr>
        <w:t xml:space="preserve"> </w:t>
      </w:r>
      <w:r>
        <w:t xml:space="preserve">Роль  </w:t>
      </w:r>
      <w:r>
        <w:rPr>
          <w:spacing w:val="12"/>
        </w:rPr>
        <w:t xml:space="preserve"> </w:t>
      </w:r>
      <w:r>
        <w:t xml:space="preserve">растворов  </w:t>
      </w:r>
      <w:r>
        <w:rPr>
          <w:spacing w:val="8"/>
        </w:rPr>
        <w:t xml:space="preserve"> </w:t>
      </w:r>
      <w:r>
        <w:t xml:space="preserve">в  </w:t>
      </w:r>
      <w:r>
        <w:rPr>
          <w:spacing w:val="12"/>
        </w:rPr>
        <w:t xml:space="preserve"> </w:t>
      </w:r>
      <w:r>
        <w:t>природе</w:t>
      </w:r>
      <w:r>
        <w:rPr>
          <w:spacing w:val="-58"/>
        </w:rPr>
        <w:t xml:space="preserve"> </w:t>
      </w:r>
      <w:r>
        <w:t>и в жизни человека. Круговорот воды в природе. Загрязнение природных вод. Охрана и</w:t>
      </w:r>
      <w:r>
        <w:rPr>
          <w:spacing w:val="1"/>
        </w:rPr>
        <w:t xml:space="preserve"> </w:t>
      </w:r>
      <w:r>
        <w:t>очистка природных</w:t>
      </w:r>
      <w:r>
        <w:rPr>
          <w:spacing w:val="-5"/>
        </w:rPr>
        <w:t xml:space="preserve"> </w:t>
      </w:r>
      <w:r>
        <w:t>вод.</w:t>
      </w:r>
    </w:p>
    <w:p w:rsidR="00445417" w:rsidRDefault="00DD4AEC">
      <w:pPr>
        <w:pStyle w:val="a3"/>
        <w:tabs>
          <w:tab w:val="left" w:pos="3737"/>
          <w:tab w:val="left" w:pos="6104"/>
          <w:tab w:val="left" w:pos="8490"/>
        </w:tabs>
        <w:spacing w:before="3" w:line="242" w:lineRule="auto"/>
        <w:ind w:right="1068"/>
      </w:pPr>
      <w:r>
        <w:t>Классификация неорганических соединений. Оксиды. Классификация оксидов:</w:t>
      </w:r>
      <w:r>
        <w:rPr>
          <w:spacing w:val="1"/>
        </w:rPr>
        <w:t xml:space="preserve"> </w:t>
      </w:r>
      <w:r>
        <w:t>солеобразующие</w:t>
      </w:r>
      <w:r>
        <w:tab/>
        <w:t>(основные,</w:t>
      </w:r>
      <w:r>
        <w:tab/>
        <w:t>кислотные,</w:t>
      </w:r>
      <w:r>
        <w:tab/>
        <w:t>амфотерные)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5" w:firstLine="0"/>
      </w:pPr>
      <w:r>
        <w:t>и</w:t>
      </w:r>
      <w:r>
        <w:rPr>
          <w:spacing w:val="1"/>
        </w:rPr>
        <w:t xml:space="preserve"> </w:t>
      </w:r>
      <w:r>
        <w:t>несолеобразующие.</w:t>
      </w:r>
      <w:r>
        <w:rPr>
          <w:spacing w:val="1"/>
        </w:rPr>
        <w:t xml:space="preserve"> </w:t>
      </w:r>
      <w:r>
        <w:t>Номенклатура</w:t>
      </w:r>
      <w:r>
        <w:rPr>
          <w:spacing w:val="1"/>
        </w:rPr>
        <w:t xml:space="preserve"> </w:t>
      </w:r>
      <w:r>
        <w:t>оксидов</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 и химические свойства</w:t>
      </w:r>
      <w:r>
        <w:rPr>
          <w:spacing w:val="-6"/>
        </w:rPr>
        <w:t xml:space="preserve"> </w:t>
      </w:r>
      <w:r>
        <w:t>оксидов.</w:t>
      </w:r>
      <w:r>
        <w:rPr>
          <w:spacing w:val="4"/>
        </w:rPr>
        <w:t xml:space="preserve"> </w:t>
      </w:r>
      <w:r>
        <w:t>Получение оксидов.</w:t>
      </w:r>
    </w:p>
    <w:p w:rsidR="00445417" w:rsidRDefault="00DD4AEC">
      <w:pPr>
        <w:pStyle w:val="a3"/>
        <w:ind w:right="1065"/>
      </w:pPr>
      <w:r>
        <w:t>Основания.</w:t>
      </w:r>
      <w:r>
        <w:rPr>
          <w:spacing w:val="1"/>
        </w:rPr>
        <w:t xml:space="preserve"> </w:t>
      </w:r>
      <w:r>
        <w:t>Классификация</w:t>
      </w:r>
      <w:r>
        <w:rPr>
          <w:spacing w:val="1"/>
        </w:rPr>
        <w:t xml:space="preserve"> </w:t>
      </w:r>
      <w:r>
        <w:t>оснований:</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w:t>
      </w:r>
      <w:r>
        <w:rPr>
          <w:spacing w:val="1"/>
        </w:rPr>
        <w:t xml:space="preserve"> </w:t>
      </w:r>
      <w:r>
        <w:t>Номенклатура      оснований      (международная       и       тривиальная).       Физические</w:t>
      </w:r>
      <w:r>
        <w:rPr>
          <w:spacing w:val="1"/>
        </w:rPr>
        <w:t xml:space="preserve"> </w:t>
      </w:r>
      <w:r>
        <w:t>и</w:t>
      </w:r>
      <w:r>
        <w:rPr>
          <w:spacing w:val="3"/>
        </w:rPr>
        <w:t xml:space="preserve"> </w:t>
      </w:r>
      <w:r>
        <w:t>химические свойства</w:t>
      </w:r>
      <w:r>
        <w:rPr>
          <w:spacing w:val="-6"/>
        </w:rPr>
        <w:t xml:space="preserve"> </w:t>
      </w:r>
      <w:r>
        <w:t>оснований.</w:t>
      </w:r>
      <w:r>
        <w:rPr>
          <w:spacing w:val="1"/>
        </w:rPr>
        <w:t xml:space="preserve"> </w:t>
      </w:r>
      <w:r>
        <w:t>Получение</w:t>
      </w:r>
      <w:r>
        <w:rPr>
          <w:spacing w:val="1"/>
        </w:rPr>
        <w:t xml:space="preserve"> </w:t>
      </w:r>
      <w:r>
        <w:t>оснований.</w:t>
      </w:r>
    </w:p>
    <w:p w:rsidR="00445417" w:rsidRDefault="00DD4AEC">
      <w:pPr>
        <w:pStyle w:val="a3"/>
        <w:ind w:right="1075"/>
      </w:pPr>
      <w:r>
        <w:t>Кислоты.   Классификация    кислот.    Номенклатура    кислот   (международная</w:t>
      </w:r>
      <w:r>
        <w:rPr>
          <w:spacing w:val="1"/>
        </w:rPr>
        <w:t xml:space="preserve"> </w:t>
      </w:r>
      <w:r>
        <w:t>и тривиальная). Физические и химические свойства кислот. Ряд активности металлов</w:t>
      </w:r>
      <w:r>
        <w:rPr>
          <w:spacing w:val="1"/>
        </w:rPr>
        <w:t xml:space="preserve"> </w:t>
      </w:r>
      <w:r>
        <w:t>Н.Н.</w:t>
      </w:r>
      <w:r>
        <w:rPr>
          <w:spacing w:val="-1"/>
        </w:rPr>
        <w:t xml:space="preserve"> </w:t>
      </w:r>
      <w:r>
        <w:t>Бекетова.</w:t>
      </w:r>
      <w:r>
        <w:rPr>
          <w:spacing w:val="5"/>
        </w:rPr>
        <w:t xml:space="preserve"> </w:t>
      </w:r>
      <w:r>
        <w:t>Получение</w:t>
      </w:r>
      <w:r>
        <w:rPr>
          <w:spacing w:val="2"/>
        </w:rPr>
        <w:t xml:space="preserve"> </w:t>
      </w:r>
      <w:r>
        <w:t>кислот.</w:t>
      </w:r>
    </w:p>
    <w:p w:rsidR="00445417" w:rsidRDefault="00DD4AEC">
      <w:pPr>
        <w:pStyle w:val="a3"/>
        <w:ind w:left="1470" w:right="2310"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rPr>
          <w:spacing w:val="-1"/>
        </w:rPr>
        <w:t>Генетическая</w:t>
      </w:r>
      <w:r>
        <w:rPr>
          <w:spacing w:val="-2"/>
        </w:rPr>
        <w:t xml:space="preserve"> </w:t>
      </w:r>
      <w:r>
        <w:rPr>
          <w:spacing w:val="-1"/>
        </w:rPr>
        <w:t>связь</w:t>
      </w:r>
      <w:r>
        <w:rPr>
          <w:spacing w:val="4"/>
        </w:rPr>
        <w:t xml:space="preserve"> </w:t>
      </w:r>
      <w:r>
        <w:rPr>
          <w:spacing w:val="-1"/>
        </w:rPr>
        <w:t>между</w:t>
      </w:r>
      <w:r>
        <w:rPr>
          <w:spacing w:val="-17"/>
        </w:rPr>
        <w:t xml:space="preserve"> </w:t>
      </w:r>
      <w:r>
        <w:rPr>
          <w:spacing w:val="-1"/>
        </w:rPr>
        <w:t>классами</w:t>
      </w:r>
      <w:r>
        <w:rPr>
          <w:spacing w:val="4"/>
        </w:rPr>
        <w:t xml:space="preserve"> </w:t>
      </w:r>
      <w:r>
        <w:t>неорганических</w:t>
      </w:r>
      <w:r>
        <w:rPr>
          <w:spacing w:val="-5"/>
        </w:rPr>
        <w:t xml:space="preserve"> </w:t>
      </w:r>
      <w:r>
        <w:t>соединений.</w:t>
      </w:r>
    </w:p>
    <w:p w:rsidR="00445417" w:rsidRDefault="00DD4AEC">
      <w:pPr>
        <w:pStyle w:val="a3"/>
        <w:tabs>
          <w:tab w:val="left" w:pos="3722"/>
          <w:tab w:val="left" w:pos="6325"/>
          <w:tab w:val="left" w:pos="9138"/>
        </w:tabs>
        <w:ind w:right="1048"/>
      </w:pPr>
      <w:r>
        <w:t>Химический   эксперимент:</w:t>
      </w:r>
      <w:r>
        <w:rPr>
          <w:spacing w:val="60"/>
        </w:rPr>
        <w:t xml:space="preserve"> </w:t>
      </w:r>
      <w:r>
        <w:t>качественное</w:t>
      </w:r>
      <w:r>
        <w:rPr>
          <w:spacing w:val="60"/>
        </w:rPr>
        <w:t xml:space="preserve"> </w:t>
      </w:r>
      <w:r>
        <w:t>определение   содержания</w:t>
      </w:r>
      <w:r>
        <w:rPr>
          <w:spacing w:val="60"/>
        </w:rPr>
        <w:t xml:space="preserve"> </w:t>
      </w:r>
      <w:r>
        <w:t>кислорода</w:t>
      </w:r>
      <w:r>
        <w:rPr>
          <w:spacing w:val="1"/>
        </w:rPr>
        <w:t xml:space="preserve"> </w:t>
      </w:r>
      <w:r>
        <w:t>в</w:t>
      </w:r>
      <w:r>
        <w:rPr>
          <w:spacing w:val="1"/>
        </w:rPr>
        <w:t xml:space="preserve"> </w:t>
      </w:r>
      <w:r>
        <w:t>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кислорода,</w:t>
      </w:r>
      <w:r>
        <w:rPr>
          <w:spacing w:val="1"/>
        </w:rPr>
        <w:t xml:space="preserve"> </w:t>
      </w:r>
      <w:r>
        <w:t>наблюдение</w:t>
      </w:r>
      <w:r>
        <w:rPr>
          <w:spacing w:val="60"/>
        </w:rPr>
        <w:t xml:space="preserve"> </w:t>
      </w:r>
      <w:r>
        <w:t>взаимодействия   веществ    с    кислородом   и    условия    возникновения</w:t>
      </w:r>
      <w:r>
        <w:rPr>
          <w:spacing w:val="1"/>
        </w:rPr>
        <w:t xml:space="preserve"> </w:t>
      </w:r>
      <w:r>
        <w:t>и</w:t>
      </w:r>
      <w:r>
        <w:rPr>
          <w:spacing w:val="60"/>
        </w:rPr>
        <w:t xml:space="preserve"> </w:t>
      </w:r>
      <w:r>
        <w:t>прекращения</w:t>
      </w:r>
      <w:r>
        <w:rPr>
          <w:spacing w:val="60"/>
        </w:rPr>
        <w:t xml:space="preserve"> </w:t>
      </w:r>
      <w:r>
        <w:t>горения</w:t>
      </w:r>
      <w:r>
        <w:rPr>
          <w:spacing w:val="60"/>
        </w:rPr>
        <w:t xml:space="preserve"> </w:t>
      </w:r>
      <w:r>
        <w:t>(пожара),</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оксидов</w:t>
      </w:r>
      <w:r>
        <w:rPr>
          <w:spacing w:val="60"/>
        </w:rPr>
        <w:t xml:space="preserve"> </w:t>
      </w:r>
      <w:r>
        <w:t>и</w:t>
      </w:r>
      <w:r>
        <w:rPr>
          <w:spacing w:val="60"/>
        </w:rPr>
        <w:t xml:space="preserve"> </w:t>
      </w:r>
      <w:r>
        <w:t>описание</w:t>
      </w:r>
      <w:r>
        <w:rPr>
          <w:spacing w:val="1"/>
        </w:rPr>
        <w:t xml:space="preserve"> </w:t>
      </w:r>
      <w:r>
        <w:t>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взаимодействие</w:t>
      </w:r>
      <w:r>
        <w:rPr>
          <w:spacing w:val="1"/>
        </w:rPr>
        <w:t xml:space="preserve"> </w:t>
      </w:r>
      <w:r>
        <w:t>водорода</w:t>
      </w:r>
      <w:r>
        <w:rPr>
          <w:spacing w:val="1"/>
        </w:rPr>
        <w:t xml:space="preserve"> </w:t>
      </w:r>
      <w:r>
        <w:t>с</w:t>
      </w:r>
      <w:r>
        <w:rPr>
          <w:spacing w:val="1"/>
        </w:rPr>
        <w:t xml:space="preserve"> </w:t>
      </w:r>
      <w:r>
        <w:t>оксидом</w:t>
      </w:r>
      <w:r>
        <w:rPr>
          <w:spacing w:val="1"/>
        </w:rPr>
        <w:t xml:space="preserve"> </w:t>
      </w:r>
      <w:r>
        <w:t>меди(II)</w:t>
      </w:r>
      <w:r>
        <w:rPr>
          <w:spacing w:val="1"/>
        </w:rPr>
        <w:t xml:space="preserve"> </w:t>
      </w:r>
      <w:r>
        <w:t>(возможно</w:t>
      </w:r>
      <w:r>
        <w:rPr>
          <w:spacing w:val="1"/>
        </w:rPr>
        <w:t xml:space="preserve"> </w:t>
      </w:r>
      <w:r>
        <w:t>использование</w:t>
      </w:r>
      <w:r>
        <w:rPr>
          <w:spacing w:val="1"/>
        </w:rPr>
        <w:t xml:space="preserve"> </w:t>
      </w:r>
      <w:r>
        <w:t>видеоматериалов), наблюдение образцов веществ количеством 1 моль, 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 определённой</w:t>
      </w:r>
      <w:r>
        <w:rPr>
          <w:spacing w:val="1"/>
        </w:rPr>
        <w:t xml:space="preserve"> </w:t>
      </w:r>
      <w:r>
        <w:t>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взаимодействие</w:t>
      </w:r>
      <w:r>
        <w:rPr>
          <w:spacing w:val="1"/>
        </w:rPr>
        <w:t xml:space="preserve"> </w:t>
      </w:r>
      <w:r>
        <w:t>воды с металлами (натрием и кальцием) (возможно использование видеоматериалов),</w:t>
      </w:r>
      <w:r>
        <w:rPr>
          <w:spacing w:val="1"/>
        </w:rPr>
        <w:t xml:space="preserve"> </w:t>
      </w:r>
      <w:r>
        <w:t>определение</w:t>
      </w:r>
      <w:r>
        <w:rPr>
          <w:spacing w:val="1"/>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 неорганических веществ различных классов, наблюдение изменения окраски</w:t>
      </w:r>
      <w:r>
        <w:rPr>
          <w:spacing w:val="1"/>
        </w:rPr>
        <w:t xml:space="preserve"> </w:t>
      </w:r>
      <w:r>
        <w:t>индикаторов в растворах кислот и щелочей, изучение взаимодействия оксида меди(II) с</w:t>
      </w:r>
      <w:r>
        <w:rPr>
          <w:spacing w:val="1"/>
        </w:rPr>
        <w:t xml:space="preserve"> </w:t>
      </w:r>
      <w:r>
        <w:t>раствором</w:t>
      </w:r>
      <w:r>
        <w:tab/>
        <w:t>серной</w:t>
      </w:r>
      <w:r>
        <w:tab/>
        <w:t>кислоты,</w:t>
      </w:r>
      <w:r>
        <w:tab/>
        <w:t>кислот</w:t>
      </w:r>
      <w:r>
        <w:rPr>
          <w:spacing w:val="-58"/>
        </w:rPr>
        <w:t xml:space="preserve"> </w:t>
      </w:r>
      <w:r>
        <w:t>с</w:t>
      </w:r>
      <w:r>
        <w:rPr>
          <w:spacing w:val="1"/>
        </w:rPr>
        <w:t xml:space="preserve"> </w:t>
      </w:r>
      <w:r>
        <w:t>металлами,</w:t>
      </w:r>
      <w:r>
        <w:rPr>
          <w:spacing w:val="1"/>
        </w:rPr>
        <w:t xml:space="preserve"> </w:t>
      </w:r>
      <w:r>
        <w:t>реакций</w:t>
      </w:r>
      <w:r>
        <w:rPr>
          <w:spacing w:val="1"/>
        </w:rPr>
        <w:t xml:space="preserve"> </w:t>
      </w:r>
      <w:r>
        <w:t>нейтрализации,</w:t>
      </w:r>
      <w:r>
        <w:rPr>
          <w:spacing w:val="1"/>
        </w:rPr>
        <w:t xml:space="preserve"> </w:t>
      </w:r>
      <w:r>
        <w:t>получение</w:t>
      </w:r>
      <w:r>
        <w:rPr>
          <w:spacing w:val="1"/>
        </w:rPr>
        <w:t xml:space="preserve"> </w:t>
      </w:r>
      <w:r>
        <w:t>нерастворимых</w:t>
      </w:r>
      <w:r>
        <w:rPr>
          <w:spacing w:val="61"/>
        </w:rPr>
        <w:t xml:space="preserve"> </w:t>
      </w:r>
      <w:r>
        <w:t>оснований,</w:t>
      </w:r>
      <w:r>
        <w:rPr>
          <w:spacing w:val="1"/>
        </w:rPr>
        <w:t xml:space="preserve"> </w:t>
      </w:r>
      <w:r>
        <w:t>вытеснение</w:t>
      </w:r>
      <w:r>
        <w:rPr>
          <w:spacing w:val="1"/>
        </w:rPr>
        <w:t xml:space="preserve"> </w:t>
      </w:r>
      <w:r>
        <w:t>одного</w:t>
      </w:r>
      <w:r>
        <w:rPr>
          <w:spacing w:val="1"/>
        </w:rPr>
        <w:t xml:space="preserve"> </w:t>
      </w:r>
      <w:r>
        <w:t>металла</w:t>
      </w:r>
      <w:r>
        <w:rPr>
          <w:spacing w:val="1"/>
        </w:rPr>
        <w:t xml:space="preserve"> </w:t>
      </w:r>
      <w:r>
        <w:t>другим</w:t>
      </w:r>
      <w:r>
        <w:rPr>
          <w:spacing w:val="1"/>
        </w:rPr>
        <w:t xml:space="preserve"> </w:t>
      </w:r>
      <w:r>
        <w:t>из</w:t>
      </w:r>
      <w:r>
        <w:rPr>
          <w:spacing w:val="1"/>
        </w:rPr>
        <w:t xml:space="preserve"> </w:t>
      </w:r>
      <w:r>
        <w:t>раствора</w:t>
      </w:r>
      <w:r>
        <w:rPr>
          <w:spacing w:val="1"/>
        </w:rPr>
        <w:t xml:space="preserve"> </w:t>
      </w:r>
      <w:r>
        <w:t>соли,</w:t>
      </w:r>
      <w:r>
        <w:rPr>
          <w:spacing w:val="1"/>
        </w:rPr>
        <w:t xml:space="preserve"> </w:t>
      </w:r>
      <w:r>
        <w:t>решение</w:t>
      </w:r>
      <w:r>
        <w:rPr>
          <w:spacing w:val="61"/>
        </w:rPr>
        <w:t xml:space="preserve"> </w:t>
      </w:r>
      <w:r>
        <w:t>экспериментальных</w:t>
      </w:r>
      <w:r>
        <w:rPr>
          <w:spacing w:val="-57"/>
        </w:rPr>
        <w:t xml:space="preserve"> </w:t>
      </w:r>
      <w:r>
        <w:t>задач по</w:t>
      </w:r>
      <w:r>
        <w:rPr>
          <w:spacing w:val="7"/>
        </w:rPr>
        <w:t xml:space="preserve"> </w:t>
      </w:r>
      <w:r>
        <w:t>теме «Важнейшие</w:t>
      </w:r>
      <w:r>
        <w:rPr>
          <w:spacing w:val="3"/>
        </w:rPr>
        <w:t xml:space="preserve"> </w:t>
      </w:r>
      <w:r>
        <w:t>классы</w:t>
      </w:r>
      <w:r>
        <w:rPr>
          <w:spacing w:val="-1"/>
        </w:rPr>
        <w:t xml:space="preserve"> </w:t>
      </w:r>
      <w:r>
        <w:t>неорганических</w:t>
      </w:r>
      <w:r>
        <w:rPr>
          <w:spacing w:val="-7"/>
        </w:rPr>
        <w:t xml:space="preserve"> </w:t>
      </w:r>
      <w:r>
        <w:t>соединений».</w:t>
      </w:r>
    </w:p>
    <w:p w:rsidR="00445417" w:rsidRDefault="00DD4AEC">
      <w:pPr>
        <w:pStyle w:val="a3"/>
        <w:ind w:right="1053"/>
      </w:pPr>
      <w:r>
        <w:t>Периодический</w:t>
      </w:r>
      <w:r>
        <w:rPr>
          <w:spacing w:val="60"/>
        </w:rPr>
        <w:t xml:space="preserve"> </w:t>
      </w:r>
      <w:r>
        <w:t>закон</w:t>
      </w:r>
      <w:r>
        <w:rPr>
          <w:spacing w:val="60"/>
        </w:rPr>
        <w:t xml:space="preserve"> </w:t>
      </w:r>
      <w:r>
        <w:t xml:space="preserve">и  </w:t>
      </w:r>
      <w:r>
        <w:rPr>
          <w:spacing w:val="1"/>
        </w:rPr>
        <w:t xml:space="preserve"> </w:t>
      </w:r>
      <w:r>
        <w:t xml:space="preserve">Периодическая  </w:t>
      </w:r>
      <w:r>
        <w:rPr>
          <w:spacing w:val="1"/>
        </w:rPr>
        <w:t xml:space="preserve"> </w:t>
      </w:r>
      <w:r>
        <w:t xml:space="preserve">система  </w:t>
      </w:r>
      <w:r>
        <w:rPr>
          <w:spacing w:val="1"/>
        </w:rPr>
        <w:t xml:space="preserve"> </w:t>
      </w:r>
      <w:r>
        <w:t>химических    элементов</w:t>
      </w:r>
      <w:r>
        <w:rPr>
          <w:spacing w:val="1"/>
        </w:rPr>
        <w:t xml:space="preserve"> </w:t>
      </w:r>
      <w:r>
        <w:t>Д.И.</w:t>
      </w:r>
      <w:r>
        <w:rPr>
          <w:spacing w:val="1"/>
        </w:rPr>
        <w:t xml:space="preserve"> </w:t>
      </w:r>
      <w:r>
        <w:t>Менделеева.</w:t>
      </w:r>
      <w:r>
        <w:rPr>
          <w:spacing w:val="1"/>
        </w:rPr>
        <w:t xml:space="preserve"> </w:t>
      </w:r>
      <w:r>
        <w:t>Строение</w:t>
      </w:r>
      <w:r>
        <w:rPr>
          <w:spacing w:val="1"/>
        </w:rPr>
        <w:t xml:space="preserve"> </w:t>
      </w:r>
      <w:r>
        <w:t>атомов.</w:t>
      </w:r>
      <w:r>
        <w:rPr>
          <w:spacing w:val="1"/>
        </w:rPr>
        <w:t xml:space="preserve"> </w:t>
      </w:r>
      <w:r>
        <w:t>Химическая</w:t>
      </w:r>
      <w:r>
        <w:rPr>
          <w:spacing w:val="1"/>
        </w:rPr>
        <w:t xml:space="preserve"> </w:t>
      </w:r>
      <w:r>
        <w:t>связь.</w:t>
      </w:r>
      <w:r>
        <w:rPr>
          <w:spacing w:val="1"/>
        </w:rPr>
        <w:t xml:space="preserve"> </w:t>
      </w:r>
      <w:r>
        <w:t>Окислительно-</w:t>
      </w:r>
      <w:r>
        <w:rPr>
          <w:spacing w:val="-57"/>
        </w:rPr>
        <w:t xml:space="preserve"> </w:t>
      </w:r>
      <w:r>
        <w:t>восстановительные реакции.</w:t>
      </w:r>
    </w:p>
    <w:p w:rsidR="00445417" w:rsidRDefault="00DD4AEC">
      <w:pPr>
        <w:pStyle w:val="a3"/>
        <w:ind w:right="1052"/>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w:t>
      </w:r>
      <w:r>
        <w:rPr>
          <w:spacing w:val="1"/>
        </w:rPr>
        <w:t xml:space="preserve"> </w:t>
      </w:r>
      <w:r>
        <w:t>элементов</w:t>
      </w:r>
      <w:r>
        <w:rPr>
          <w:spacing w:val="1"/>
        </w:rPr>
        <w:t xml:space="preserve"> </w:t>
      </w:r>
      <w:r>
        <w:t>(щелочные</w:t>
      </w:r>
      <w:r>
        <w:rPr>
          <w:spacing w:val="1"/>
        </w:rPr>
        <w:t xml:space="preserve"> </w:t>
      </w:r>
      <w:r>
        <w:t>и</w:t>
      </w:r>
      <w:r>
        <w:rPr>
          <w:spacing w:val="1"/>
        </w:rPr>
        <w:t xml:space="preserve"> </w:t>
      </w:r>
      <w:r>
        <w:t>щелочноземельные</w:t>
      </w:r>
      <w:r>
        <w:rPr>
          <w:spacing w:val="1"/>
        </w:rPr>
        <w:t xml:space="preserve"> </w:t>
      </w:r>
      <w:r>
        <w:t>металлы,</w:t>
      </w:r>
      <w:r>
        <w:rPr>
          <w:spacing w:val="1"/>
        </w:rPr>
        <w:t xml:space="preserve"> </w:t>
      </w:r>
      <w:r>
        <w:t>галогены,</w:t>
      </w:r>
      <w:r>
        <w:rPr>
          <w:spacing w:val="1"/>
        </w:rPr>
        <w:t xml:space="preserve"> </w:t>
      </w:r>
      <w:r>
        <w:t>инертные</w:t>
      </w:r>
      <w:r>
        <w:rPr>
          <w:spacing w:val="1"/>
        </w:rPr>
        <w:t xml:space="preserve"> </w:t>
      </w:r>
      <w:r>
        <w:rPr>
          <w:spacing w:val="-1"/>
        </w:rPr>
        <w:t>газы).</w:t>
      </w:r>
      <w:r>
        <w:rPr>
          <w:spacing w:val="6"/>
        </w:rPr>
        <w:t xml:space="preserve"> </w:t>
      </w:r>
      <w:r>
        <w:rPr>
          <w:spacing w:val="-1"/>
        </w:rPr>
        <w:t>Элементы,</w:t>
      </w:r>
      <w:r>
        <w:rPr>
          <w:spacing w:val="6"/>
        </w:rPr>
        <w:t xml:space="preserve"> </w:t>
      </w:r>
      <w:r>
        <w:rPr>
          <w:spacing w:val="-1"/>
        </w:rPr>
        <w:t>которые</w:t>
      </w:r>
      <w:r>
        <w:rPr>
          <w:spacing w:val="-17"/>
        </w:rPr>
        <w:t xml:space="preserve"> </w:t>
      </w:r>
      <w:r>
        <w:rPr>
          <w:spacing w:val="-1"/>
        </w:rPr>
        <w:t>образуют</w:t>
      </w:r>
      <w:r>
        <w:rPr>
          <w:spacing w:val="4"/>
        </w:rPr>
        <w:t xml:space="preserve"> </w:t>
      </w:r>
      <w:r>
        <w:t>амфотерные</w:t>
      </w:r>
      <w:r>
        <w:rPr>
          <w:spacing w:val="1"/>
        </w:rPr>
        <w:t xml:space="preserve"> </w:t>
      </w:r>
      <w:r>
        <w:t>оксиды</w:t>
      </w:r>
      <w:r>
        <w:rPr>
          <w:spacing w:val="1"/>
        </w:rPr>
        <w:t xml:space="preserve"> </w:t>
      </w:r>
      <w:r>
        <w:t>и</w:t>
      </w:r>
      <w:r>
        <w:rPr>
          <w:spacing w:val="-6"/>
        </w:rPr>
        <w:t xml:space="preserve"> </w:t>
      </w:r>
      <w:r>
        <w:t>гидроксиды.</w:t>
      </w:r>
    </w:p>
    <w:p w:rsidR="00445417" w:rsidRDefault="00DD4AEC">
      <w:pPr>
        <w:pStyle w:val="a3"/>
        <w:ind w:right="1063"/>
      </w:pPr>
      <w:r>
        <w:t xml:space="preserve">Периодический  </w:t>
      </w:r>
      <w:r>
        <w:rPr>
          <w:spacing w:val="1"/>
        </w:rPr>
        <w:t xml:space="preserve"> </w:t>
      </w:r>
      <w:r>
        <w:t xml:space="preserve">закон.  </w:t>
      </w:r>
      <w:r>
        <w:rPr>
          <w:spacing w:val="1"/>
        </w:rPr>
        <w:t xml:space="preserve"> </w:t>
      </w:r>
      <w:r>
        <w:t xml:space="preserve">Периодическая    система   </w:t>
      </w:r>
      <w:r>
        <w:rPr>
          <w:spacing w:val="1"/>
        </w:rPr>
        <w:t xml:space="preserve"> </w:t>
      </w:r>
      <w:r>
        <w:t xml:space="preserve">химических   </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Короткопериодная</w:t>
      </w:r>
      <w:r>
        <w:rPr>
          <w:spacing w:val="1"/>
        </w:rPr>
        <w:t xml:space="preserve"> </w:t>
      </w:r>
      <w:r>
        <w:t>и</w:t>
      </w:r>
      <w:r>
        <w:rPr>
          <w:spacing w:val="1"/>
        </w:rPr>
        <w:t xml:space="preserve"> </w:t>
      </w:r>
      <w:r>
        <w:t>длиннопериодная</w:t>
      </w:r>
      <w:r>
        <w:rPr>
          <w:spacing w:val="1"/>
        </w:rPr>
        <w:t xml:space="preserve"> </w:t>
      </w:r>
      <w:r>
        <w:t>формы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2"/>
        </w:rPr>
        <w:t xml:space="preserve"> </w:t>
      </w:r>
      <w:r>
        <w:t>порядкового</w:t>
      </w:r>
      <w:r>
        <w:rPr>
          <w:spacing w:val="2"/>
        </w:rPr>
        <w:t xml:space="preserve"> </w:t>
      </w:r>
      <w:r>
        <w:t>номера,</w:t>
      </w:r>
      <w:r>
        <w:rPr>
          <w:spacing w:val="5"/>
        </w:rPr>
        <w:t xml:space="preserve"> </w:t>
      </w:r>
      <w:r>
        <w:t>номеров</w:t>
      </w:r>
      <w:r>
        <w:rPr>
          <w:spacing w:val="-1"/>
        </w:rPr>
        <w:t xml:space="preserve"> </w:t>
      </w:r>
      <w:r>
        <w:t>периода и</w:t>
      </w:r>
      <w:r>
        <w:rPr>
          <w:spacing w:val="-5"/>
        </w:rPr>
        <w:t xml:space="preserve"> </w:t>
      </w:r>
      <w:r>
        <w:t>группы</w:t>
      </w:r>
      <w:r>
        <w:rPr>
          <w:spacing w:val="4"/>
        </w:rPr>
        <w:t xml:space="preserve"> </w:t>
      </w:r>
      <w:r>
        <w:t>элемента.</w:t>
      </w:r>
    </w:p>
    <w:p w:rsidR="00445417" w:rsidRDefault="00DD4AEC">
      <w:pPr>
        <w:pStyle w:val="a3"/>
        <w:tabs>
          <w:tab w:val="left" w:pos="2258"/>
          <w:tab w:val="left" w:pos="8913"/>
        </w:tabs>
        <w:ind w:right="1057"/>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tab/>
        <w:t>Д.И.</w:t>
      </w:r>
      <w:r>
        <w:rPr>
          <w:spacing w:val="1"/>
        </w:rPr>
        <w:t xml:space="preserve"> </w:t>
      </w:r>
      <w:r>
        <w:t xml:space="preserve">Менделеева.         </w:t>
      </w:r>
      <w:r>
        <w:rPr>
          <w:spacing w:val="15"/>
        </w:rPr>
        <w:t xml:space="preserve"> </w:t>
      </w:r>
      <w:r>
        <w:t xml:space="preserve">Характеристика         </w:t>
      </w:r>
      <w:r>
        <w:rPr>
          <w:spacing w:val="10"/>
        </w:rPr>
        <w:t xml:space="preserve"> </w:t>
      </w:r>
      <w:r>
        <w:t>химического</w:t>
      </w:r>
      <w:r>
        <w:tab/>
        <w:t>элемента</w:t>
      </w:r>
      <w:r>
        <w:rPr>
          <w:spacing w:val="-57"/>
        </w:rPr>
        <w:t xml:space="preserve"> </w:t>
      </w:r>
      <w:r>
        <w:t>по</w:t>
      </w:r>
      <w:r>
        <w:rPr>
          <w:spacing w:val="1"/>
        </w:rPr>
        <w:t xml:space="preserve"> </w:t>
      </w:r>
      <w:r>
        <w:t>его</w:t>
      </w:r>
      <w:r>
        <w:rPr>
          <w:spacing w:val="6"/>
        </w:rPr>
        <w:t xml:space="preserve"> </w:t>
      </w:r>
      <w:r>
        <w:t>положению</w:t>
      </w:r>
      <w:r>
        <w:rPr>
          <w:spacing w:val="-4"/>
        </w:rPr>
        <w:t xml:space="preserve"> </w:t>
      </w:r>
      <w:r>
        <w:t>в</w:t>
      </w:r>
      <w:r>
        <w:rPr>
          <w:spacing w:val="-1"/>
        </w:rPr>
        <w:t xml:space="preserve"> </w:t>
      </w:r>
      <w:r>
        <w:t>Периодической</w:t>
      </w:r>
      <w:r>
        <w:rPr>
          <w:spacing w:val="4"/>
        </w:rPr>
        <w:t xml:space="preserve"> </w:t>
      </w:r>
      <w:r>
        <w:t>системе Д.И.</w:t>
      </w:r>
      <w:r>
        <w:rPr>
          <w:spacing w:val="14"/>
        </w:rPr>
        <w:t xml:space="preserve"> </w:t>
      </w:r>
      <w:r>
        <w:t>Менделеева.</w:t>
      </w:r>
    </w:p>
    <w:p w:rsidR="00445417" w:rsidRDefault="00DD4AEC">
      <w:pPr>
        <w:pStyle w:val="a3"/>
        <w:ind w:right="1061"/>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w:t>
      </w:r>
      <w:r>
        <w:rPr>
          <w:spacing w:val="1"/>
        </w:rPr>
        <w:t xml:space="preserve"> </w:t>
      </w:r>
      <w:r>
        <w:t>и</w:t>
      </w:r>
      <w:r>
        <w:rPr>
          <w:spacing w:val="1"/>
        </w:rPr>
        <w:t xml:space="preserve"> </w:t>
      </w:r>
      <w:r>
        <w:t>неметаллических</w:t>
      </w:r>
      <w:r>
        <w:rPr>
          <w:spacing w:val="1"/>
        </w:rPr>
        <w:t xml:space="preserve"> </w:t>
      </w:r>
      <w:r>
        <w:t>свойств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Периодического    закона    и    Периодической    системы    химических      элементов</w:t>
      </w:r>
      <w:r>
        <w:rPr>
          <w:spacing w:val="1"/>
        </w:rPr>
        <w:t xml:space="preserve"> </w:t>
      </w:r>
      <w:r>
        <w:t>для развития</w:t>
      </w:r>
      <w:r>
        <w:rPr>
          <w:spacing w:val="-6"/>
        </w:rPr>
        <w:t xml:space="preserve"> </w:t>
      </w:r>
      <w:r>
        <w:t>науки</w:t>
      </w:r>
      <w:r>
        <w:rPr>
          <w:spacing w:val="1"/>
        </w:rPr>
        <w:t xml:space="preserve"> </w:t>
      </w:r>
      <w:r>
        <w:t>и</w:t>
      </w:r>
      <w:r>
        <w:rPr>
          <w:spacing w:val="2"/>
        </w:rPr>
        <w:t xml:space="preserve"> </w:t>
      </w:r>
      <w:r>
        <w:t>практики.</w:t>
      </w:r>
      <w:r>
        <w:rPr>
          <w:spacing w:val="5"/>
        </w:rPr>
        <w:t xml:space="preserve"> </w:t>
      </w:r>
      <w:r>
        <w:t>Д.И.</w:t>
      </w:r>
      <w:r>
        <w:rPr>
          <w:spacing w:val="9"/>
        </w:rPr>
        <w:t xml:space="preserve"> </w:t>
      </w:r>
      <w:r>
        <w:t>Менделеев</w:t>
      </w:r>
      <w:r>
        <w:rPr>
          <w:spacing w:val="9"/>
        </w:rPr>
        <w:t xml:space="preserve"> </w:t>
      </w:r>
      <w:r>
        <w:t>–</w:t>
      </w:r>
      <w:r>
        <w:rPr>
          <w:spacing w:val="-4"/>
        </w:rPr>
        <w:t xml:space="preserve"> </w:t>
      </w:r>
      <w:r>
        <w:t>учёный</w:t>
      </w:r>
      <w:r>
        <w:rPr>
          <w:spacing w:val="3"/>
        </w:rPr>
        <w:t xml:space="preserve"> </w:t>
      </w:r>
      <w:r>
        <w:t>и</w:t>
      </w:r>
      <w:r>
        <w:rPr>
          <w:spacing w:val="-3"/>
        </w:rPr>
        <w:t xml:space="preserve"> </w:t>
      </w:r>
      <w:r>
        <w:t>гражданин.</w:t>
      </w:r>
    </w:p>
    <w:p w:rsidR="00445417" w:rsidRDefault="00DD4AEC">
      <w:pPr>
        <w:pStyle w:val="a3"/>
        <w:ind w:left="1470" w:firstLine="0"/>
      </w:pPr>
      <w:r>
        <w:t xml:space="preserve">Химическая    </w:t>
      </w:r>
      <w:r>
        <w:rPr>
          <w:spacing w:val="7"/>
        </w:rPr>
        <w:t xml:space="preserve"> </w:t>
      </w:r>
      <w:r>
        <w:t xml:space="preserve">связь.    </w:t>
      </w:r>
      <w:r>
        <w:rPr>
          <w:spacing w:val="57"/>
        </w:rPr>
        <w:t xml:space="preserve"> </w:t>
      </w:r>
      <w:r>
        <w:t xml:space="preserve">Ковалентная    </w:t>
      </w:r>
      <w:r>
        <w:rPr>
          <w:spacing w:val="53"/>
        </w:rPr>
        <w:t xml:space="preserve"> </w:t>
      </w:r>
      <w:r>
        <w:t xml:space="preserve">(полярная    </w:t>
      </w:r>
      <w:r>
        <w:rPr>
          <w:spacing w:val="8"/>
        </w:rPr>
        <w:t xml:space="preserve"> </w:t>
      </w:r>
      <w:r>
        <w:t xml:space="preserve">и    </w:t>
      </w:r>
      <w:r>
        <w:rPr>
          <w:spacing w:val="59"/>
        </w:rPr>
        <w:t xml:space="preserve"> </w:t>
      </w:r>
      <w:r>
        <w:t xml:space="preserve">неполярная)     </w:t>
      </w:r>
      <w:r>
        <w:rPr>
          <w:spacing w:val="2"/>
        </w:rPr>
        <w:t xml:space="preserve"> </w:t>
      </w:r>
      <w:r>
        <w:t>связь.</w:t>
      </w:r>
    </w:p>
    <w:p w:rsidR="00445417" w:rsidRDefault="00DD4AEC">
      <w:pPr>
        <w:pStyle w:val="a3"/>
        <w:spacing w:before="7" w:line="275" w:lineRule="exact"/>
        <w:ind w:firstLine="0"/>
      </w:pPr>
      <w:r>
        <w:t>Электроотрицательность</w:t>
      </w:r>
      <w:r>
        <w:rPr>
          <w:spacing w:val="-3"/>
        </w:rPr>
        <w:t xml:space="preserve"> </w:t>
      </w:r>
      <w:r>
        <w:t>химических</w:t>
      </w:r>
      <w:r>
        <w:rPr>
          <w:spacing w:val="-15"/>
        </w:rPr>
        <w:t xml:space="preserve"> </w:t>
      </w:r>
      <w:r>
        <w:t>элементов.</w:t>
      </w:r>
      <w:r>
        <w:rPr>
          <w:spacing w:val="-3"/>
        </w:rPr>
        <w:t xml:space="preserve"> </w:t>
      </w:r>
      <w:r>
        <w:t>Ионная</w:t>
      </w:r>
      <w:r>
        <w:rPr>
          <w:spacing w:val="-5"/>
        </w:rPr>
        <w:t xml:space="preserve"> </w:t>
      </w:r>
      <w:r>
        <w:t>связь.</w:t>
      </w:r>
    </w:p>
    <w:p w:rsidR="00445417" w:rsidRDefault="00DD4AEC">
      <w:pPr>
        <w:pStyle w:val="a3"/>
        <w:spacing w:line="242" w:lineRule="auto"/>
        <w:ind w:right="1059"/>
      </w:pPr>
      <w:r>
        <w:t>Степень</w:t>
      </w:r>
      <w:r>
        <w:rPr>
          <w:spacing w:val="1"/>
        </w:rPr>
        <w:t xml:space="preserve"> </w:t>
      </w:r>
      <w:r>
        <w:t>окисления.</w:t>
      </w:r>
      <w:r>
        <w:rPr>
          <w:spacing w:val="1"/>
        </w:rPr>
        <w:t xml:space="preserve"> </w:t>
      </w:r>
      <w:r>
        <w:t>Окислительно­восстановительные</w:t>
      </w:r>
      <w:r>
        <w:rPr>
          <w:spacing w:val="1"/>
        </w:rPr>
        <w:t xml:space="preserve"> </w:t>
      </w:r>
      <w:r>
        <w:t>реакции.</w:t>
      </w:r>
      <w:r>
        <w:rPr>
          <w:spacing w:val="1"/>
        </w:rPr>
        <w:t xml:space="preserve"> </w:t>
      </w:r>
      <w:r>
        <w:t>Процессы</w:t>
      </w:r>
      <w:r>
        <w:rPr>
          <w:spacing w:val="1"/>
        </w:rPr>
        <w:t xml:space="preserve"> </w:t>
      </w:r>
      <w:r>
        <w:t>окисления</w:t>
      </w:r>
      <w:r>
        <w:rPr>
          <w:spacing w:val="-7"/>
        </w:rPr>
        <w:t xml:space="preserve"> </w:t>
      </w:r>
      <w:r>
        <w:t>и</w:t>
      </w:r>
      <w:r>
        <w:rPr>
          <w:spacing w:val="-1"/>
        </w:rPr>
        <w:t xml:space="preserve"> </w:t>
      </w:r>
      <w:r>
        <w:t>восстановления.</w:t>
      </w:r>
      <w:r>
        <w:rPr>
          <w:spacing w:val="6"/>
        </w:rPr>
        <w:t xml:space="preserve"> </w:t>
      </w:r>
      <w:r>
        <w:t>Окислители</w:t>
      </w:r>
      <w:r>
        <w:rPr>
          <w:spacing w:val="4"/>
        </w:rPr>
        <w:t xml:space="preserve"> </w:t>
      </w:r>
      <w:r>
        <w:t>и</w:t>
      </w:r>
      <w:r>
        <w:rPr>
          <w:spacing w:val="-7"/>
        </w:rPr>
        <w:t xml:space="preserve"> </w:t>
      </w:r>
      <w:r>
        <w:t>восстановители.</w:t>
      </w:r>
    </w:p>
    <w:p w:rsidR="00445417" w:rsidRDefault="00DD4AEC">
      <w:pPr>
        <w:pStyle w:val="a3"/>
        <w:spacing w:line="242" w:lineRule="auto"/>
        <w:ind w:right="1063"/>
      </w:pPr>
      <w:r>
        <w:t>Химический эксперимент: изучение образцов веществ металлов и неметаллов,</w:t>
      </w:r>
      <w:r>
        <w:rPr>
          <w:spacing w:val="1"/>
        </w:rPr>
        <w:t xml:space="preserve"> </w:t>
      </w:r>
      <w:r>
        <w:t>взаимодействие</w:t>
      </w:r>
      <w:r>
        <w:rPr>
          <w:spacing w:val="-5"/>
        </w:rPr>
        <w:t xml:space="preserve"> </w:t>
      </w:r>
      <w:r>
        <w:t>гидроксида</w:t>
      </w:r>
      <w:r>
        <w:rPr>
          <w:spacing w:val="4"/>
        </w:rPr>
        <w:t xml:space="preserve"> </w:t>
      </w:r>
      <w:r>
        <w:t>цинка</w:t>
      </w:r>
      <w:r>
        <w:rPr>
          <w:spacing w:val="3"/>
        </w:rPr>
        <w:t xml:space="preserve"> </w:t>
      </w:r>
      <w:r>
        <w:t>с</w:t>
      </w:r>
      <w:r>
        <w:rPr>
          <w:spacing w:val="2"/>
        </w:rPr>
        <w:t xml:space="preserve"> </w:t>
      </w:r>
      <w:r>
        <w:t>растворами</w:t>
      </w:r>
      <w:r>
        <w:rPr>
          <w:spacing w:val="10"/>
        </w:rPr>
        <w:t xml:space="preserve"> </w:t>
      </w:r>
      <w:r>
        <w:t>кислот и</w:t>
      </w:r>
      <w:r>
        <w:rPr>
          <w:spacing w:val="-1"/>
        </w:rPr>
        <w:t xml:space="preserve"> </w:t>
      </w:r>
      <w:r>
        <w:t>щелочей,</w:t>
      </w:r>
      <w:r>
        <w:rPr>
          <w:spacing w:val="3"/>
        </w:rPr>
        <w:t xml:space="preserve"> </w:t>
      </w:r>
      <w:r>
        <w:t>проведение</w:t>
      </w:r>
      <w:r>
        <w:rPr>
          <w:spacing w:val="-2"/>
        </w:rPr>
        <w:t xml:space="preserve"> </w:t>
      </w:r>
      <w:r>
        <w:t>опытов,</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0" w:firstLine="0"/>
      </w:pP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3"/>
        </w:rPr>
        <w:t xml:space="preserve"> </w:t>
      </w:r>
      <w:r>
        <w:t>разложения,</w:t>
      </w:r>
      <w:r>
        <w:rPr>
          <w:spacing w:val="11"/>
        </w:rPr>
        <w:t xml:space="preserve"> </w:t>
      </w:r>
      <w:r>
        <w:t>соединения).</w:t>
      </w:r>
    </w:p>
    <w:p w:rsidR="00445417" w:rsidRDefault="00DD4AEC">
      <w:pPr>
        <w:pStyle w:val="a3"/>
        <w:spacing w:line="271" w:lineRule="exact"/>
        <w:ind w:left="1470" w:firstLine="0"/>
      </w:pPr>
      <w:r>
        <w:t>Межпредметные</w:t>
      </w:r>
      <w:r>
        <w:rPr>
          <w:spacing w:val="-6"/>
        </w:rPr>
        <w:t xml:space="preserve"> </w:t>
      </w:r>
      <w:r>
        <w:t>связи.</w:t>
      </w:r>
    </w:p>
    <w:p w:rsidR="00445417" w:rsidRDefault="00DD4AEC">
      <w:pPr>
        <w:pStyle w:val="a3"/>
        <w:spacing w:before="3"/>
        <w:ind w:right="1060"/>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8</w:t>
      </w:r>
      <w:r>
        <w:rPr>
          <w:spacing w:val="1"/>
        </w:rPr>
        <w:t xml:space="preserve"> </w:t>
      </w:r>
      <w:r>
        <w:t>классе</w:t>
      </w:r>
      <w:r>
        <w:rPr>
          <w:spacing w:val="1"/>
        </w:rPr>
        <w:t xml:space="preserve"> </w:t>
      </w:r>
      <w:r>
        <w:t>осуществляется</w:t>
      </w:r>
      <w:r>
        <w:rPr>
          <w:spacing w:val="60"/>
        </w:rPr>
        <w:t xml:space="preserve"> </w:t>
      </w:r>
      <w:r>
        <w:t>через</w:t>
      </w:r>
      <w:r>
        <w:rPr>
          <w:spacing w:val="60"/>
        </w:rPr>
        <w:t xml:space="preserve"> </w:t>
      </w:r>
      <w:r>
        <w:t xml:space="preserve">использование  </w:t>
      </w:r>
      <w:r>
        <w:rPr>
          <w:spacing w:val="1"/>
        </w:rPr>
        <w:t xml:space="preserve"> </w:t>
      </w:r>
      <w:r>
        <w:t xml:space="preserve">как  </w:t>
      </w:r>
      <w:r>
        <w:rPr>
          <w:spacing w:val="1"/>
        </w:rPr>
        <w:t xml:space="preserve"> </w:t>
      </w:r>
      <w:r>
        <w:t xml:space="preserve">общих  </w:t>
      </w:r>
      <w:r>
        <w:rPr>
          <w:spacing w:val="1"/>
        </w:rPr>
        <w:t xml:space="preserve"> </w:t>
      </w:r>
      <w:r>
        <w:t xml:space="preserve">естественно­научных  </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w:t>
      </w:r>
      <w:r>
        <w:rPr>
          <w:spacing w:val="4"/>
        </w:rPr>
        <w:t xml:space="preserve"> </w:t>
      </w:r>
      <w:r>
        <w:t>цикла.</w:t>
      </w:r>
    </w:p>
    <w:p w:rsidR="00445417" w:rsidRDefault="00DD4AEC">
      <w:pPr>
        <w:pStyle w:val="a3"/>
        <w:spacing w:before="3" w:line="237" w:lineRule="auto"/>
        <w:ind w:right="1071"/>
      </w:pPr>
      <w:r>
        <w:t>Общие естественно­научные понятия: научный факт, гипотеза, теория, 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5"/>
        </w:rPr>
        <w:t xml:space="preserve"> </w:t>
      </w:r>
      <w:r>
        <w:t>явление.</w:t>
      </w:r>
    </w:p>
    <w:p w:rsidR="00445417" w:rsidRDefault="00DD4AEC">
      <w:pPr>
        <w:pStyle w:val="a3"/>
        <w:spacing w:before="4"/>
        <w:ind w:right="1065"/>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 молекула, электрический заряд, вещество, тело, объём, агрегатное</w:t>
      </w:r>
      <w:r>
        <w:rPr>
          <w:spacing w:val="1"/>
        </w:rPr>
        <w:t xml:space="preserve"> </w:t>
      </w:r>
      <w:r>
        <w:t>состояние вещества, газ, физические величины, единицы измерения, космос, планеты,</w:t>
      </w:r>
      <w:r>
        <w:rPr>
          <w:spacing w:val="1"/>
        </w:rPr>
        <w:t xml:space="preserve"> </w:t>
      </w:r>
      <w:r>
        <w:t>звёзды, Солнце.</w:t>
      </w:r>
    </w:p>
    <w:p w:rsidR="00445417" w:rsidRDefault="00DD4AEC">
      <w:pPr>
        <w:pStyle w:val="a3"/>
        <w:spacing w:line="275" w:lineRule="exact"/>
        <w:ind w:left="1470" w:firstLine="0"/>
      </w:pPr>
      <w:r>
        <w:t>Биология:</w:t>
      </w:r>
      <w:r>
        <w:rPr>
          <w:spacing w:val="-15"/>
        </w:rPr>
        <w:t xml:space="preserve"> </w:t>
      </w:r>
      <w:r>
        <w:t>фотосинтез, дыхание,</w:t>
      </w:r>
      <w:r>
        <w:rPr>
          <w:spacing w:val="-4"/>
        </w:rPr>
        <w:t xml:space="preserve"> </w:t>
      </w:r>
      <w:r>
        <w:t>биосфера.</w:t>
      </w:r>
    </w:p>
    <w:p w:rsidR="00445417" w:rsidRDefault="00DD4AEC">
      <w:pPr>
        <w:pStyle w:val="a3"/>
        <w:spacing w:line="242" w:lineRule="auto"/>
        <w:ind w:right="1057"/>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5"/>
        </w:rPr>
        <w:t xml:space="preserve"> </w:t>
      </w:r>
      <w:r>
        <w:t>топливо, водные</w:t>
      </w:r>
      <w:r>
        <w:rPr>
          <w:spacing w:val="2"/>
        </w:rPr>
        <w:t xml:space="preserve"> </w:t>
      </w:r>
      <w:r>
        <w:t>ресурсы.</w:t>
      </w:r>
    </w:p>
    <w:p w:rsidR="00445417" w:rsidRDefault="00DD4AEC">
      <w:pPr>
        <w:pStyle w:val="a3"/>
        <w:spacing w:before="5" w:line="232" w:lineRule="auto"/>
        <w:ind w:left="1470" w:right="6019" w:firstLine="0"/>
      </w:pPr>
      <w:r>
        <w:t>Содержание обучения в 9 классе.</w:t>
      </w:r>
      <w:r>
        <w:rPr>
          <w:spacing w:val="-57"/>
        </w:rPr>
        <w:t xml:space="preserve"> </w:t>
      </w:r>
      <w:r>
        <w:t>Вещество</w:t>
      </w:r>
      <w:r>
        <w:rPr>
          <w:spacing w:val="-2"/>
        </w:rPr>
        <w:t xml:space="preserve"> </w:t>
      </w:r>
      <w:r>
        <w:t>и</w:t>
      </w:r>
      <w:r>
        <w:rPr>
          <w:spacing w:val="-5"/>
        </w:rPr>
        <w:t xml:space="preserve"> </w:t>
      </w:r>
      <w:r>
        <w:t>химическая</w:t>
      </w:r>
      <w:r>
        <w:rPr>
          <w:spacing w:val="-1"/>
        </w:rPr>
        <w:t xml:space="preserve"> </w:t>
      </w:r>
      <w:r>
        <w:t>реакция.</w:t>
      </w:r>
    </w:p>
    <w:p w:rsidR="00445417" w:rsidRDefault="00DD4AEC">
      <w:pPr>
        <w:pStyle w:val="a3"/>
        <w:spacing w:before="5"/>
        <w:ind w:right="1059"/>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 xml:space="preserve">система   </w:t>
      </w:r>
      <w:r>
        <w:rPr>
          <w:spacing w:val="1"/>
        </w:rPr>
        <w:t xml:space="preserve"> </w:t>
      </w:r>
      <w:r>
        <w:t xml:space="preserve">химических   </w:t>
      </w:r>
      <w:r>
        <w:rPr>
          <w:spacing w:val="1"/>
        </w:rPr>
        <w:t xml:space="preserve"> </w:t>
      </w:r>
      <w:r>
        <w:t>элементов</w:t>
      </w:r>
      <w:r>
        <w:rPr>
          <w:spacing w:val="1"/>
        </w:rPr>
        <w:t xml:space="preserve"> </w:t>
      </w:r>
      <w:r>
        <w:t>Д.И. Менделеева. Строение атомов. Закономерности в изменении свойств химических</w:t>
      </w:r>
      <w:r>
        <w:rPr>
          <w:spacing w:val="1"/>
        </w:rPr>
        <w:t xml:space="preserve"> </w:t>
      </w:r>
      <w:r>
        <w:t xml:space="preserve">элементов   </w:t>
      </w:r>
      <w:r>
        <w:rPr>
          <w:spacing w:val="48"/>
        </w:rPr>
        <w:t xml:space="preserve"> </w:t>
      </w:r>
      <w:r>
        <w:t xml:space="preserve">первых    </w:t>
      </w:r>
      <w:r>
        <w:rPr>
          <w:spacing w:val="49"/>
        </w:rPr>
        <w:t xml:space="preserve"> </w:t>
      </w:r>
      <w:r>
        <w:t xml:space="preserve">трёх    </w:t>
      </w:r>
      <w:r>
        <w:rPr>
          <w:spacing w:val="47"/>
        </w:rPr>
        <w:t xml:space="preserve"> </w:t>
      </w:r>
      <w:r>
        <w:t xml:space="preserve">периодов,    </w:t>
      </w:r>
      <w:r>
        <w:rPr>
          <w:spacing w:val="56"/>
        </w:rPr>
        <w:t xml:space="preserve"> </w:t>
      </w:r>
      <w:r>
        <w:t xml:space="preserve">калия,    </w:t>
      </w:r>
      <w:r>
        <w:rPr>
          <w:spacing w:val="2"/>
        </w:rPr>
        <w:t xml:space="preserve"> </w:t>
      </w:r>
      <w:r>
        <w:t xml:space="preserve">кальция    </w:t>
      </w:r>
      <w:r>
        <w:rPr>
          <w:spacing w:val="48"/>
        </w:rPr>
        <w:t xml:space="preserve"> </w:t>
      </w:r>
      <w:r>
        <w:t xml:space="preserve">и    </w:t>
      </w:r>
      <w:r>
        <w:rPr>
          <w:spacing w:val="54"/>
        </w:rPr>
        <w:t xml:space="preserve"> </w:t>
      </w:r>
      <w:r>
        <w:t xml:space="preserve">их    </w:t>
      </w:r>
      <w:r>
        <w:rPr>
          <w:spacing w:val="47"/>
        </w:rPr>
        <w:t xml:space="preserve"> </w:t>
      </w:r>
      <w:r>
        <w:t>соединений</w:t>
      </w:r>
      <w:r>
        <w:rPr>
          <w:spacing w:val="-58"/>
        </w:rPr>
        <w:t xml:space="preserve"> </w:t>
      </w:r>
      <w:r>
        <w:t>в   соответствии</w:t>
      </w:r>
      <w:r>
        <w:rPr>
          <w:spacing w:val="60"/>
        </w:rPr>
        <w:t xml:space="preserve"> </w:t>
      </w:r>
      <w:r>
        <w:t>с</w:t>
      </w:r>
      <w:r>
        <w:rPr>
          <w:spacing w:val="60"/>
        </w:rPr>
        <w:t xml:space="preserve"> </w:t>
      </w:r>
      <w:r>
        <w:t>положением   элементов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и   строением</w:t>
      </w:r>
      <w:r>
        <w:rPr>
          <w:spacing w:val="1"/>
        </w:rPr>
        <w:t xml:space="preserve"> </w:t>
      </w:r>
      <w:r>
        <w:t>их</w:t>
      </w:r>
      <w:r>
        <w:rPr>
          <w:spacing w:val="-7"/>
        </w:rPr>
        <w:t xml:space="preserve"> </w:t>
      </w:r>
      <w:r>
        <w:t>атомов.</w:t>
      </w:r>
    </w:p>
    <w:p w:rsidR="00445417" w:rsidRDefault="00DD4AEC">
      <w:pPr>
        <w:pStyle w:val="a3"/>
        <w:ind w:right="1070"/>
      </w:pPr>
      <w:r>
        <w:t>Строение вещества: виды химической связи. Типы кристаллических решёток,</w:t>
      </w:r>
      <w:r>
        <w:rPr>
          <w:spacing w:val="1"/>
        </w:rPr>
        <w:t xml:space="preserve"> </w:t>
      </w:r>
      <w:r>
        <w:t>зависимость свойств вещества от типа кристаллической решётки и вида химической</w:t>
      </w:r>
      <w:r>
        <w:rPr>
          <w:spacing w:val="1"/>
        </w:rPr>
        <w:t xml:space="preserve"> </w:t>
      </w:r>
      <w:r>
        <w:t>связи.</w:t>
      </w:r>
    </w:p>
    <w:p w:rsidR="00445417" w:rsidRDefault="00DD4AEC">
      <w:pPr>
        <w:pStyle w:val="a3"/>
        <w:spacing w:before="8" w:line="237" w:lineRule="auto"/>
        <w:ind w:right="1068"/>
      </w:pPr>
      <w:r>
        <w:t>Классификация</w:t>
      </w:r>
      <w:r>
        <w:rPr>
          <w:spacing w:val="60"/>
        </w:rPr>
        <w:t xml:space="preserve"> </w:t>
      </w:r>
      <w:r>
        <w:t xml:space="preserve">и  </w:t>
      </w:r>
      <w:r>
        <w:rPr>
          <w:spacing w:val="1"/>
        </w:rPr>
        <w:t xml:space="preserve"> </w:t>
      </w:r>
      <w:r>
        <w:t>номенклатура    неорганических   веществ    (международная</w:t>
      </w:r>
      <w:r>
        <w:rPr>
          <w:spacing w:val="-57"/>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w:t>
      </w:r>
      <w:r>
        <w:rPr>
          <w:spacing w:val="-6"/>
        </w:rPr>
        <w:t xml:space="preserve"> </w:t>
      </w:r>
      <w:r>
        <w:t>соединений,</w:t>
      </w:r>
      <w:r>
        <w:rPr>
          <w:spacing w:val="-4"/>
        </w:rPr>
        <w:t xml:space="preserve"> </w:t>
      </w:r>
      <w:r>
        <w:t>генетическая</w:t>
      </w:r>
      <w:r>
        <w:rPr>
          <w:spacing w:val="2"/>
        </w:rPr>
        <w:t xml:space="preserve"> </w:t>
      </w:r>
      <w:r>
        <w:t>связь</w:t>
      </w:r>
      <w:r>
        <w:rPr>
          <w:spacing w:val="2"/>
        </w:rPr>
        <w:t xml:space="preserve"> </w:t>
      </w:r>
      <w:r>
        <w:t>неорганических</w:t>
      </w:r>
      <w:r>
        <w:rPr>
          <w:spacing w:val="-7"/>
        </w:rPr>
        <w:t xml:space="preserve"> </w:t>
      </w:r>
      <w:r>
        <w:t>веществ.</w:t>
      </w:r>
    </w:p>
    <w:p w:rsidR="00445417" w:rsidRDefault="00DD4AEC">
      <w:pPr>
        <w:pStyle w:val="a3"/>
        <w:spacing w:before="4"/>
        <w:ind w:right="1056"/>
      </w:pPr>
      <w:r>
        <w:t>Классификация</w:t>
      </w:r>
      <w:r>
        <w:rPr>
          <w:spacing w:val="60"/>
        </w:rPr>
        <w:t xml:space="preserve"> </w:t>
      </w:r>
      <w:r>
        <w:t>химических   реакций   по   различным   признакам   (по    числу</w:t>
      </w:r>
      <w:r>
        <w:rPr>
          <w:spacing w:val="1"/>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 окисления химических элементов, по обратимости, по участию катализатора).</w:t>
      </w:r>
      <w:r>
        <w:rPr>
          <w:spacing w:val="1"/>
        </w:rPr>
        <w:t xml:space="preserve"> </w:t>
      </w:r>
      <w:r>
        <w:t>Экзо-</w:t>
      </w:r>
      <w:r>
        <w:rPr>
          <w:spacing w:val="-2"/>
        </w:rPr>
        <w:t xml:space="preserve"> </w:t>
      </w:r>
      <w:r>
        <w:t>и</w:t>
      </w:r>
      <w:r>
        <w:rPr>
          <w:spacing w:val="-8"/>
        </w:rPr>
        <w:t xml:space="preserve"> </w:t>
      </w:r>
      <w:r>
        <w:t>эндотермические реакции,</w:t>
      </w:r>
      <w:r>
        <w:rPr>
          <w:spacing w:val="6"/>
        </w:rPr>
        <w:t xml:space="preserve"> </w:t>
      </w:r>
      <w:r>
        <w:t>термохимические</w:t>
      </w:r>
      <w:r>
        <w:rPr>
          <w:spacing w:val="12"/>
        </w:rPr>
        <w:t xml:space="preserve"> </w:t>
      </w:r>
      <w:r>
        <w:t>уравнения.</w:t>
      </w:r>
    </w:p>
    <w:p w:rsidR="00445417" w:rsidRDefault="00DD4AEC">
      <w:pPr>
        <w:pStyle w:val="a3"/>
        <w:ind w:right="1064"/>
      </w:pPr>
      <w:r>
        <w:t>Понятие    о     скорости     химической     реакции.     Понятие     об    обратимых</w:t>
      </w:r>
      <w:r>
        <w:rPr>
          <w:spacing w:val="1"/>
        </w:rPr>
        <w:t xml:space="preserve"> </w:t>
      </w:r>
      <w:r>
        <w:t>и необратимых химических реакциях. Понятие о гомогенных и гетерогенных реакциях.</w:t>
      </w:r>
      <w:r>
        <w:rPr>
          <w:spacing w:val="1"/>
        </w:rPr>
        <w:t xml:space="preserve"> </w:t>
      </w:r>
      <w:r>
        <w:t>Понятие</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3"/>
        </w:rPr>
        <w:t xml:space="preserve"> </w:t>
      </w:r>
      <w:r>
        <w:t>и</w:t>
      </w:r>
      <w:r>
        <w:rPr>
          <w:spacing w:val="-2"/>
        </w:rPr>
        <w:t xml:space="preserve"> </w:t>
      </w:r>
      <w:r>
        <w:t>положение</w:t>
      </w:r>
      <w:r>
        <w:rPr>
          <w:spacing w:val="-7"/>
        </w:rPr>
        <w:t xml:space="preserve"> </w:t>
      </w:r>
      <w:r>
        <w:t>химического</w:t>
      </w:r>
      <w:r>
        <w:rPr>
          <w:spacing w:val="9"/>
        </w:rPr>
        <w:t xml:space="preserve"> </w:t>
      </w:r>
      <w:r>
        <w:t>равновесия.</w:t>
      </w:r>
    </w:p>
    <w:p w:rsidR="00445417" w:rsidRDefault="00DD4AEC">
      <w:pPr>
        <w:pStyle w:val="a3"/>
        <w:tabs>
          <w:tab w:val="left" w:pos="4999"/>
          <w:tab w:val="left" w:pos="5633"/>
          <w:tab w:val="left" w:pos="6675"/>
          <w:tab w:val="left" w:pos="7170"/>
          <w:tab w:val="left" w:pos="8754"/>
          <w:tab w:val="left" w:pos="9143"/>
        </w:tabs>
        <w:spacing w:before="1"/>
        <w:ind w:right="1062"/>
      </w:pPr>
      <w:r>
        <w:rPr>
          <w:spacing w:val="-1"/>
        </w:rPr>
        <w:t>Окислительно­восстановительные</w:t>
      </w:r>
      <w:r>
        <w:rPr>
          <w:spacing w:val="-1"/>
        </w:rPr>
        <w:tab/>
      </w:r>
      <w:r>
        <w:rPr>
          <w:spacing w:val="-1"/>
        </w:rPr>
        <w:tab/>
      </w:r>
      <w:r>
        <w:t>реакции,</w:t>
      </w:r>
      <w:r>
        <w:tab/>
      </w:r>
      <w:r>
        <w:tab/>
        <w:t>электронный</w:t>
      </w:r>
      <w:r>
        <w:tab/>
      </w:r>
      <w:r>
        <w:tab/>
        <w:t>баланс</w:t>
      </w:r>
      <w:r>
        <w:rPr>
          <w:spacing w:val="-58"/>
        </w:rPr>
        <w:t xml:space="preserve"> </w:t>
      </w:r>
      <w:r>
        <w:t>окислительно­восстановительной</w:t>
      </w:r>
      <w:r>
        <w:tab/>
        <w:t>реакции.</w:t>
      </w:r>
      <w:r>
        <w:tab/>
        <w:t>Составление</w:t>
      </w:r>
      <w:r>
        <w:tab/>
        <w:t>уравнений</w:t>
      </w:r>
      <w:r>
        <w:rPr>
          <w:spacing w:val="-58"/>
        </w:rPr>
        <w:t xml:space="preserve"> </w:t>
      </w:r>
      <w:r>
        <w:t>окислительно­восстановительных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1"/>
        </w:rPr>
        <w:t xml:space="preserve"> </w:t>
      </w:r>
      <w:r>
        <w:t>электронного</w:t>
      </w:r>
      <w:r>
        <w:rPr>
          <w:spacing w:val="1"/>
        </w:rPr>
        <w:t xml:space="preserve"> </w:t>
      </w:r>
      <w:r>
        <w:t>баланса.</w:t>
      </w:r>
    </w:p>
    <w:p w:rsidR="00445417" w:rsidRDefault="00DD4AEC">
      <w:pPr>
        <w:pStyle w:val="a3"/>
        <w:ind w:right="1055"/>
      </w:pPr>
      <w:r>
        <w:t>Теория</w:t>
      </w:r>
      <w:r>
        <w:rPr>
          <w:spacing w:val="1"/>
        </w:rPr>
        <w:t xml:space="preserve"> </w:t>
      </w:r>
      <w:r>
        <w:t>электролитической</w:t>
      </w:r>
      <w:r>
        <w:rPr>
          <w:spacing w:val="1"/>
        </w:rPr>
        <w:t xml:space="preserve"> </w:t>
      </w:r>
      <w:r>
        <w:t>диссоциации.</w:t>
      </w:r>
      <w:r>
        <w:rPr>
          <w:spacing w:val="1"/>
        </w:rPr>
        <w:t xml:space="preserve"> </w:t>
      </w:r>
      <w:r>
        <w:t>Электролиты</w:t>
      </w:r>
      <w:r>
        <w:rPr>
          <w:spacing w:val="1"/>
        </w:rPr>
        <w:t xml:space="preserve"> </w:t>
      </w:r>
      <w:r>
        <w:t>и</w:t>
      </w:r>
      <w:r>
        <w:rPr>
          <w:spacing w:val="1"/>
        </w:rPr>
        <w:t xml:space="preserve"> </w:t>
      </w:r>
      <w:r>
        <w:t>не</w:t>
      </w:r>
      <w:r>
        <w:rPr>
          <w:spacing w:val="1"/>
        </w:rPr>
        <w:t xml:space="preserve"> </w:t>
      </w:r>
      <w:r>
        <w:t>электролиты.</w:t>
      </w:r>
      <w:r>
        <w:rPr>
          <w:spacing w:val="1"/>
        </w:rPr>
        <w:t xml:space="preserve"> </w:t>
      </w:r>
      <w:r>
        <w:t>Катионы, анионы. Механизм диссоциации веществ с различными видами химической</w:t>
      </w:r>
      <w:r>
        <w:rPr>
          <w:spacing w:val="1"/>
        </w:rPr>
        <w:t xml:space="preserve"> </w:t>
      </w:r>
      <w:r>
        <w:t>связи. Степень</w:t>
      </w:r>
      <w:r>
        <w:rPr>
          <w:spacing w:val="3"/>
        </w:rPr>
        <w:t xml:space="preserve"> </w:t>
      </w:r>
      <w:r>
        <w:t>диссоциации.</w:t>
      </w:r>
      <w:r>
        <w:rPr>
          <w:spacing w:val="2"/>
        </w:rPr>
        <w:t xml:space="preserve"> </w:t>
      </w:r>
      <w:r>
        <w:t>Сильные</w:t>
      </w:r>
      <w:r>
        <w:rPr>
          <w:spacing w:val="1"/>
        </w:rPr>
        <w:t xml:space="preserve"> </w:t>
      </w:r>
      <w:r>
        <w:t>и</w:t>
      </w:r>
      <w:r>
        <w:rPr>
          <w:spacing w:val="-7"/>
        </w:rPr>
        <w:t xml:space="preserve"> </w:t>
      </w:r>
      <w:r>
        <w:t>слабые</w:t>
      </w:r>
      <w:r>
        <w:rPr>
          <w:spacing w:val="1"/>
        </w:rPr>
        <w:t xml:space="preserve"> </w:t>
      </w:r>
      <w:r>
        <w:t>электролиты.</w:t>
      </w:r>
    </w:p>
    <w:p w:rsidR="00445417" w:rsidRDefault="00DD4AEC">
      <w:pPr>
        <w:pStyle w:val="a3"/>
        <w:spacing w:before="3"/>
        <w:ind w:right="1056"/>
      </w:pPr>
      <w:r>
        <w:t>Реакции</w:t>
      </w:r>
      <w:r>
        <w:rPr>
          <w:spacing w:val="13"/>
        </w:rPr>
        <w:t xml:space="preserve"> </w:t>
      </w:r>
      <w:r>
        <w:t>ионного</w:t>
      </w:r>
      <w:r>
        <w:rPr>
          <w:spacing w:val="12"/>
        </w:rPr>
        <w:t xml:space="preserve"> </w:t>
      </w:r>
      <w:r>
        <w:t>обмена.</w:t>
      </w:r>
      <w:r>
        <w:rPr>
          <w:spacing w:val="15"/>
        </w:rPr>
        <w:t xml:space="preserve"> </w:t>
      </w:r>
      <w:r>
        <w:t>Условия</w:t>
      </w:r>
      <w:r>
        <w:rPr>
          <w:spacing w:val="12"/>
        </w:rPr>
        <w:t xml:space="preserve"> </w:t>
      </w:r>
      <w:r>
        <w:t>протекания</w:t>
      </w:r>
      <w:r>
        <w:rPr>
          <w:spacing w:val="8"/>
        </w:rPr>
        <w:t xml:space="preserve"> </w:t>
      </w:r>
      <w:r>
        <w:t>реакций</w:t>
      </w:r>
      <w:r>
        <w:rPr>
          <w:spacing w:val="13"/>
        </w:rPr>
        <w:t xml:space="preserve"> </w:t>
      </w:r>
      <w:r>
        <w:t>ионного</w:t>
      </w:r>
      <w:r>
        <w:rPr>
          <w:spacing w:val="12"/>
        </w:rPr>
        <w:t xml:space="preserve"> </w:t>
      </w:r>
      <w:r>
        <w:t>обмена,</w:t>
      </w:r>
      <w:r>
        <w:rPr>
          <w:spacing w:val="10"/>
        </w:rPr>
        <w:t xml:space="preserve"> </w:t>
      </w:r>
      <w:r>
        <w:t>полные</w:t>
      </w:r>
      <w:r>
        <w:rPr>
          <w:spacing w:val="-58"/>
        </w:rPr>
        <w:t xml:space="preserve"> </w:t>
      </w:r>
      <w:r>
        <w:t xml:space="preserve">и   </w:t>
      </w:r>
      <w:r>
        <w:rPr>
          <w:spacing w:val="1"/>
        </w:rPr>
        <w:t xml:space="preserve"> </w:t>
      </w:r>
      <w:r>
        <w:t>сокращённые    ионные     уравнения     реакций.     Свойства     кислот,     оснований</w:t>
      </w:r>
      <w:r>
        <w:rPr>
          <w:spacing w:val="-57"/>
        </w:rPr>
        <w:t xml:space="preserve"> </w:t>
      </w:r>
      <w:r>
        <w:t>и</w:t>
      </w:r>
      <w:r>
        <w:rPr>
          <w:spacing w:val="1"/>
        </w:rPr>
        <w:t xml:space="preserve"> </w:t>
      </w:r>
      <w:r>
        <w:t>солей</w:t>
      </w:r>
      <w:r>
        <w:rPr>
          <w:spacing w:val="1"/>
        </w:rPr>
        <w:t xml:space="preserve"> </w:t>
      </w:r>
      <w:r>
        <w:t>в</w:t>
      </w:r>
      <w:r>
        <w:rPr>
          <w:spacing w:val="1"/>
        </w:rPr>
        <w:t xml:space="preserve"> </w:t>
      </w:r>
      <w:r>
        <w:t>свете</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Качественные</w:t>
      </w:r>
      <w:r>
        <w:rPr>
          <w:spacing w:val="1"/>
        </w:rPr>
        <w:t xml:space="preserve"> </w:t>
      </w:r>
      <w:r>
        <w:t>реакции</w:t>
      </w:r>
      <w:r>
        <w:rPr>
          <w:spacing w:val="3"/>
        </w:rPr>
        <w:t xml:space="preserve"> </w:t>
      </w:r>
      <w:r>
        <w:t>на</w:t>
      </w:r>
      <w:r>
        <w:rPr>
          <w:spacing w:val="1"/>
        </w:rPr>
        <w:t xml:space="preserve"> </w:t>
      </w:r>
      <w:r>
        <w:t>ионы.</w:t>
      </w:r>
      <w:r>
        <w:rPr>
          <w:spacing w:val="5"/>
        </w:rPr>
        <w:t xml:space="preserve"> </w:t>
      </w:r>
      <w:r>
        <w:t>Понятие</w:t>
      </w:r>
      <w:r>
        <w:rPr>
          <w:spacing w:val="-8"/>
        </w:rPr>
        <w:t xml:space="preserve"> </w:t>
      </w:r>
      <w:r>
        <w:t>о</w:t>
      </w:r>
      <w:r>
        <w:rPr>
          <w:spacing w:val="2"/>
        </w:rPr>
        <w:t xml:space="preserve"> </w:t>
      </w:r>
      <w:r>
        <w:t>гидролизе</w:t>
      </w:r>
      <w:r>
        <w:rPr>
          <w:spacing w:val="-7"/>
        </w:rPr>
        <w:t xml:space="preserve"> </w:t>
      </w:r>
      <w:r>
        <w:t>солей.</w:t>
      </w:r>
    </w:p>
    <w:p w:rsidR="00445417" w:rsidRDefault="00DD4AEC">
      <w:pPr>
        <w:pStyle w:val="a3"/>
        <w:ind w:right="1066"/>
      </w:pPr>
      <w:r>
        <w:t>Химический эксперимент: ознакомление с моделями кристаллических решёток</w:t>
      </w:r>
      <w:r>
        <w:rPr>
          <w:spacing w:val="1"/>
        </w:rPr>
        <w:t xml:space="preserve"> </w:t>
      </w:r>
      <w:r>
        <w:t>неорганических веществ – металлов и неметаллов (графита и алмаза), сложных веществ</w:t>
      </w:r>
      <w:r>
        <w:rPr>
          <w:spacing w:val="-57"/>
        </w:rPr>
        <w:t xml:space="preserve"> </w:t>
      </w:r>
      <w:r>
        <w:t>(хлорида</w:t>
      </w:r>
      <w:r>
        <w:rPr>
          <w:spacing w:val="19"/>
        </w:rPr>
        <w:t xml:space="preserve"> </w:t>
      </w:r>
      <w:r>
        <w:t>натрия),</w:t>
      </w:r>
      <w:r>
        <w:rPr>
          <w:spacing w:val="19"/>
        </w:rPr>
        <w:t xml:space="preserve"> </w:t>
      </w:r>
      <w:r>
        <w:t>исследование</w:t>
      </w:r>
      <w:r>
        <w:rPr>
          <w:spacing w:val="16"/>
        </w:rPr>
        <w:t xml:space="preserve"> </w:t>
      </w:r>
      <w:r>
        <w:t>зависимости</w:t>
      </w:r>
      <w:r>
        <w:rPr>
          <w:spacing w:val="23"/>
        </w:rPr>
        <w:t xml:space="preserve"> </w:t>
      </w:r>
      <w:r>
        <w:t>скорости</w:t>
      </w:r>
      <w:r>
        <w:rPr>
          <w:spacing w:val="22"/>
        </w:rPr>
        <w:t xml:space="preserve"> </w:t>
      </w:r>
      <w:r>
        <w:t>химической</w:t>
      </w:r>
      <w:r>
        <w:rPr>
          <w:spacing w:val="23"/>
        </w:rPr>
        <w:t xml:space="preserve"> </w:t>
      </w:r>
      <w:r>
        <w:t>реакции</w:t>
      </w:r>
      <w:r>
        <w:rPr>
          <w:spacing w:val="13"/>
        </w:rPr>
        <w:t xml:space="preserve"> </w:t>
      </w:r>
      <w:r>
        <w:t>от</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728"/>
          <w:tab w:val="left" w:pos="4721"/>
          <w:tab w:val="left" w:pos="7122"/>
          <w:tab w:val="left" w:pos="8946"/>
        </w:tabs>
        <w:spacing w:before="180"/>
        <w:ind w:right="1059" w:firstLine="0"/>
      </w:pPr>
      <w:r>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61"/>
        </w:rPr>
        <w:t xml:space="preserve"> </w:t>
      </w:r>
      <w:r>
        <w:t>растворов</w:t>
      </w:r>
      <w:r>
        <w:rPr>
          <w:spacing w:val="1"/>
        </w:rPr>
        <w:t xml:space="preserve"> </w:t>
      </w:r>
      <w:r>
        <w:t>веществ,</w:t>
      </w:r>
      <w:r>
        <w:tab/>
        <w:t>процесса</w:t>
      </w:r>
      <w:r>
        <w:tab/>
        <w:t>диссоциации</w:t>
      </w:r>
      <w:r>
        <w:tab/>
        <w:t>кислот,</w:t>
      </w:r>
      <w:r>
        <w:tab/>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 признаки протекания реакций ионного обмена (образование осадка,</w:t>
      </w:r>
      <w:r>
        <w:rPr>
          <w:spacing w:val="1"/>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 реакций (горение, реакции разложения, соединения),</w:t>
      </w:r>
      <w:r>
        <w:rPr>
          <w:spacing w:val="1"/>
        </w:rPr>
        <w:t xml:space="preserve"> </w:t>
      </w:r>
      <w:r>
        <w:t>распознавание неорганических веществ</w:t>
      </w:r>
      <w:r>
        <w:rPr>
          <w:spacing w:val="1"/>
        </w:rPr>
        <w:t xml:space="preserve"> </w:t>
      </w:r>
      <w:r>
        <w:t>с помощью качественных реакций на ионы,</w:t>
      </w:r>
      <w:r>
        <w:rPr>
          <w:spacing w:val="1"/>
        </w:rPr>
        <w:t xml:space="preserve"> </w:t>
      </w:r>
      <w:r>
        <w:t>решение экспериментальных</w:t>
      </w:r>
      <w:r>
        <w:rPr>
          <w:spacing w:val="-4"/>
        </w:rPr>
        <w:t xml:space="preserve"> </w:t>
      </w:r>
      <w:r>
        <w:t>задач.</w:t>
      </w:r>
    </w:p>
    <w:p w:rsidR="00445417" w:rsidRDefault="00DD4AEC">
      <w:pPr>
        <w:pStyle w:val="a3"/>
        <w:spacing w:before="1"/>
        <w:ind w:left="1470" w:firstLine="0"/>
      </w:pPr>
      <w:r>
        <w:t>Неметаллы</w:t>
      </w:r>
      <w:r>
        <w:rPr>
          <w:spacing w:val="1"/>
        </w:rPr>
        <w:t xml:space="preserve"> </w:t>
      </w:r>
      <w:r>
        <w:t>и</w:t>
      </w:r>
      <w:r>
        <w:rPr>
          <w:spacing w:val="-8"/>
        </w:rPr>
        <w:t xml:space="preserve"> </w:t>
      </w:r>
      <w:r>
        <w:t>их</w:t>
      </w:r>
      <w:r>
        <w:rPr>
          <w:spacing w:val="-10"/>
        </w:rPr>
        <w:t xml:space="preserve"> </w:t>
      </w:r>
      <w:r>
        <w:t>соединения.</w:t>
      </w:r>
    </w:p>
    <w:p w:rsidR="00445417" w:rsidRDefault="00DD4AEC">
      <w:pPr>
        <w:pStyle w:val="a3"/>
        <w:spacing w:before="3"/>
        <w:ind w:right="1062"/>
      </w:pPr>
      <w:r>
        <w:t>Общая характеристика галогенов. Особенности строения атомов, характерные</w:t>
      </w:r>
      <w:r>
        <w:rPr>
          <w:spacing w:val="1"/>
        </w:rPr>
        <w:t xml:space="preserve"> </w:t>
      </w:r>
      <w:r>
        <w:t>степени окисления.</w:t>
      </w:r>
      <w:r>
        <w:rPr>
          <w:spacing w:val="1"/>
        </w:rPr>
        <w:t xml:space="preserve"> </w:t>
      </w:r>
      <w:r>
        <w:t>Строение и физические свойства простых веществ</w:t>
      </w:r>
      <w:r>
        <w:rPr>
          <w:spacing w:val="1"/>
        </w:rPr>
        <w:t xml:space="preserve"> </w:t>
      </w:r>
      <w:r>
        <w:t>– галогенов.</w:t>
      </w:r>
      <w:r>
        <w:rPr>
          <w:spacing w:val="1"/>
        </w:rPr>
        <w:t xml:space="preserve"> </w:t>
      </w:r>
      <w:r>
        <w:t>Химические свойства на примере хлора (взаимодействие с металлами, 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1"/>
        </w:rPr>
        <w:t xml:space="preserve"> </w:t>
      </w:r>
      <w:r>
        <w:t>хлора</w:t>
      </w:r>
      <w:r>
        <w:rPr>
          <w:spacing w:val="1"/>
        </w:rPr>
        <w:t xml:space="preserve"> </w:t>
      </w:r>
      <w:r>
        <w:t>и</w:t>
      </w:r>
      <w:r>
        <w:rPr>
          <w:spacing w:val="1"/>
        </w:rPr>
        <w:t xml:space="preserve"> </w:t>
      </w:r>
      <w:r>
        <w:t>хлороводорода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Важнейшие</w:t>
      </w:r>
      <w:r>
        <w:rPr>
          <w:spacing w:val="1"/>
        </w:rPr>
        <w:t xml:space="preserve"> </w:t>
      </w:r>
      <w:r>
        <w:t>хлориды</w:t>
      </w:r>
      <w:r>
        <w:rPr>
          <w:spacing w:val="4"/>
        </w:rPr>
        <w:t xml:space="preserve"> </w:t>
      </w:r>
      <w:r>
        <w:t>и</w:t>
      </w:r>
      <w:r>
        <w:rPr>
          <w:spacing w:val="-2"/>
        </w:rPr>
        <w:t xml:space="preserve"> </w:t>
      </w:r>
      <w:r>
        <w:t>их</w:t>
      </w:r>
      <w:r>
        <w:rPr>
          <w:spacing w:val="-7"/>
        </w:rPr>
        <w:t xml:space="preserve"> </w:t>
      </w:r>
      <w:r>
        <w:t>нахождение</w:t>
      </w:r>
      <w:r>
        <w:rPr>
          <w:spacing w:val="3"/>
        </w:rPr>
        <w:t xml:space="preserve"> </w:t>
      </w:r>
      <w:r>
        <w:t>в</w:t>
      </w:r>
      <w:r>
        <w:rPr>
          <w:spacing w:val="-1"/>
        </w:rPr>
        <w:t xml:space="preserve"> </w:t>
      </w:r>
      <w:r>
        <w:t>природе.</w:t>
      </w:r>
    </w:p>
    <w:p w:rsidR="00445417" w:rsidRDefault="00DD4AEC">
      <w:pPr>
        <w:pStyle w:val="a3"/>
        <w:spacing w:line="242" w:lineRule="auto"/>
        <w:ind w:right="1064"/>
      </w:pPr>
      <w:r>
        <w:t>Общая характеристика элементов VIА-группы. Особенности строения атомов,</w:t>
      </w:r>
      <w:r>
        <w:rPr>
          <w:spacing w:val="1"/>
        </w:rPr>
        <w:t xml:space="preserve"> </w:t>
      </w:r>
      <w:r>
        <w:t>характерные степени</w:t>
      </w:r>
      <w:r>
        <w:rPr>
          <w:spacing w:val="-4"/>
        </w:rPr>
        <w:t xml:space="preserve"> </w:t>
      </w:r>
      <w:r>
        <w:t>окисления.</w:t>
      </w:r>
    </w:p>
    <w:p w:rsidR="00445417" w:rsidRDefault="00DD4AEC">
      <w:pPr>
        <w:pStyle w:val="a3"/>
        <w:ind w:right="1054"/>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w:t>
      </w:r>
      <w:r>
        <w:rPr>
          <w:spacing w:val="1"/>
        </w:rPr>
        <w:t xml:space="preserve"> </w:t>
      </w:r>
      <w:r>
        <w:t>модификации</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Химические</w:t>
      </w:r>
      <w:r>
        <w:rPr>
          <w:spacing w:val="1"/>
        </w:rPr>
        <w:t xml:space="preserve"> </w:t>
      </w:r>
      <w:r>
        <w:t>свойства</w:t>
      </w:r>
      <w:r>
        <w:rPr>
          <w:spacing w:val="1"/>
        </w:rPr>
        <w:t xml:space="preserve"> </w:t>
      </w:r>
      <w:r>
        <w:t>серы.</w:t>
      </w:r>
      <w:r>
        <w:rPr>
          <w:spacing w:val="1"/>
        </w:rPr>
        <w:t xml:space="preserve"> </w:t>
      </w:r>
      <w:r>
        <w:t>Сероводород,   строение,    физические    и    химические    свойства.    Оксиды    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 Соли серной кислоты, качественная реакция на сульфат­ион. Нахождение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 серы (кислотные дожди, загрязнение воздуха и водоёмов), способы его</w:t>
      </w:r>
      <w:r>
        <w:rPr>
          <w:spacing w:val="1"/>
        </w:rPr>
        <w:t xml:space="preserve"> </w:t>
      </w:r>
      <w:r>
        <w:t>предотвращения.</w:t>
      </w:r>
    </w:p>
    <w:p w:rsidR="00445417" w:rsidRDefault="00DD4AEC">
      <w:pPr>
        <w:pStyle w:val="a3"/>
        <w:spacing w:line="242" w:lineRule="auto"/>
        <w:ind w:right="1063"/>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w:t>
      </w:r>
      <w:r>
        <w:rPr>
          <w:spacing w:val="1"/>
        </w:rPr>
        <w:t xml:space="preserve"> </w:t>
      </w:r>
      <w:r>
        <w:t>строения атомов,</w:t>
      </w:r>
      <w:r>
        <w:rPr>
          <w:spacing w:val="1"/>
        </w:rPr>
        <w:t xml:space="preserve"> </w:t>
      </w:r>
      <w:r>
        <w:t>характерные степени</w:t>
      </w:r>
      <w:r>
        <w:rPr>
          <w:spacing w:val="-4"/>
        </w:rPr>
        <w:t xml:space="preserve"> </w:t>
      </w:r>
      <w:r>
        <w:t>окисления.</w:t>
      </w:r>
    </w:p>
    <w:p w:rsidR="00445417" w:rsidRDefault="00DD4AEC">
      <w:pPr>
        <w:pStyle w:val="a3"/>
        <w:ind w:right="1061"/>
      </w:pPr>
      <w:r>
        <w:t>Азот,</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6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     Качественная     реакция    на    ионы     аммония.     Азотная     кислота,</w:t>
      </w:r>
      <w:r>
        <w:rPr>
          <w:spacing w:val="1"/>
        </w:rPr>
        <w:t xml:space="preserve"> </w:t>
      </w:r>
      <w:r>
        <w:t>её получение,</w:t>
      </w:r>
      <w:r>
        <w:rPr>
          <w:spacing w:val="1"/>
        </w:rPr>
        <w:t xml:space="preserve"> </w:t>
      </w:r>
      <w:r>
        <w:t>физические и</w:t>
      </w:r>
      <w:r>
        <w:rPr>
          <w:spacing w:val="1"/>
        </w:rPr>
        <w:t xml:space="preserve"> </w:t>
      </w:r>
      <w:r>
        <w:t>химические свойства (общие как представителя 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Использование</w:t>
      </w:r>
      <w:r>
        <w:rPr>
          <w:spacing w:val="1"/>
        </w:rPr>
        <w:t xml:space="preserve"> </w:t>
      </w:r>
      <w:r>
        <w:t>нитратов</w:t>
      </w:r>
      <w:r>
        <w:rPr>
          <w:spacing w:val="1"/>
        </w:rPr>
        <w:t xml:space="preserve"> </w:t>
      </w:r>
      <w:r>
        <w:t>и</w:t>
      </w:r>
      <w:r>
        <w:rPr>
          <w:spacing w:val="1"/>
        </w:rPr>
        <w:t xml:space="preserve"> </w:t>
      </w:r>
      <w:r>
        <w:t>солей</w:t>
      </w:r>
      <w:r>
        <w:rPr>
          <w:spacing w:val="1"/>
        </w:rPr>
        <w:t xml:space="preserve"> </w:t>
      </w:r>
      <w:r>
        <w:t>аммония</w:t>
      </w:r>
      <w:r>
        <w:rPr>
          <w:spacing w:val="1"/>
        </w:rPr>
        <w:t xml:space="preserve"> </w:t>
      </w:r>
      <w:r>
        <w:t>в</w:t>
      </w:r>
      <w:r>
        <w:rPr>
          <w:spacing w:val="1"/>
        </w:rPr>
        <w:t xml:space="preserve"> </w:t>
      </w:r>
      <w:r>
        <w:t>качестве</w:t>
      </w:r>
      <w:r>
        <w:rPr>
          <w:spacing w:val="1"/>
        </w:rPr>
        <w:t xml:space="preserve"> </w:t>
      </w:r>
      <w:r>
        <w:t>минеральных удобрений. Химическое загрязнение окружающей среды соединениями</w:t>
      </w:r>
      <w:r>
        <w:rPr>
          <w:spacing w:val="1"/>
        </w:rPr>
        <w:t xml:space="preserve"> </w:t>
      </w:r>
      <w:r>
        <w:t>азота</w:t>
      </w:r>
      <w:r>
        <w:rPr>
          <w:spacing w:val="-8"/>
        </w:rPr>
        <w:t xml:space="preserve"> </w:t>
      </w:r>
      <w:r>
        <w:t>(кислотные</w:t>
      </w:r>
      <w:r>
        <w:rPr>
          <w:spacing w:val="-4"/>
        </w:rPr>
        <w:t xml:space="preserve"> </w:t>
      </w:r>
      <w:r>
        <w:t>дожди, загрязнение</w:t>
      </w:r>
      <w:r>
        <w:rPr>
          <w:spacing w:val="-7"/>
        </w:rPr>
        <w:t xml:space="preserve"> </w:t>
      </w:r>
      <w:r>
        <w:t>воздуха,</w:t>
      </w:r>
      <w:r>
        <w:rPr>
          <w:spacing w:val="4"/>
        </w:rPr>
        <w:t xml:space="preserve"> </w:t>
      </w:r>
      <w:r>
        <w:t>почвы и</w:t>
      </w:r>
      <w:r>
        <w:rPr>
          <w:spacing w:val="-3"/>
        </w:rPr>
        <w:t xml:space="preserve"> </w:t>
      </w:r>
      <w:r>
        <w:t>водоёмов).</w:t>
      </w:r>
    </w:p>
    <w:p w:rsidR="00445417" w:rsidRDefault="00DD4AEC">
      <w:pPr>
        <w:pStyle w:val="a3"/>
        <w:ind w:right="1071"/>
      </w:pPr>
      <w:r>
        <w:t>Фосфор,</w:t>
      </w:r>
      <w:r>
        <w:rPr>
          <w:spacing w:val="1"/>
        </w:rPr>
        <w:t xml:space="preserve"> </w:t>
      </w:r>
      <w:r>
        <w:t>аллотропные</w:t>
      </w:r>
      <w:r>
        <w:rPr>
          <w:spacing w:val="1"/>
        </w:rPr>
        <w:t xml:space="preserve"> </w:t>
      </w:r>
      <w:r>
        <w:t>модификации</w:t>
      </w:r>
      <w:r>
        <w:rPr>
          <w:spacing w:val="1"/>
        </w:rPr>
        <w:t xml:space="preserve"> </w:t>
      </w:r>
      <w:r>
        <w:t>фосфора,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Оксид фосфора(V) и фосфорная кислота, физические и химические свойства,</w:t>
      </w:r>
      <w:r>
        <w:rPr>
          <w:spacing w:val="1"/>
        </w:rPr>
        <w:t xml:space="preserve"> </w:t>
      </w:r>
      <w:r>
        <w:t>получение.</w:t>
      </w:r>
      <w:r>
        <w:rPr>
          <w:spacing w:val="4"/>
        </w:rPr>
        <w:t xml:space="preserve"> </w:t>
      </w:r>
      <w:r>
        <w:t>Использование</w:t>
      </w:r>
      <w:r>
        <w:rPr>
          <w:spacing w:val="-2"/>
        </w:rPr>
        <w:t xml:space="preserve"> </w:t>
      </w:r>
      <w:r>
        <w:t>фосфатов</w:t>
      </w:r>
      <w:r>
        <w:rPr>
          <w:spacing w:val="-1"/>
        </w:rPr>
        <w:t xml:space="preserve"> </w:t>
      </w:r>
      <w:r>
        <w:t>в</w:t>
      </w:r>
      <w:r>
        <w:rPr>
          <w:spacing w:val="-3"/>
        </w:rPr>
        <w:t xml:space="preserve"> </w:t>
      </w:r>
      <w:r>
        <w:t>качестве минеральных</w:t>
      </w:r>
      <w:r>
        <w:rPr>
          <w:spacing w:val="4"/>
        </w:rPr>
        <w:t xml:space="preserve"> </w:t>
      </w:r>
      <w:r>
        <w:t>удобрений.</w:t>
      </w:r>
    </w:p>
    <w:p w:rsidR="00445417" w:rsidRDefault="00DD4AEC">
      <w:pPr>
        <w:pStyle w:val="a3"/>
        <w:spacing w:line="242" w:lineRule="auto"/>
        <w:ind w:right="1069"/>
      </w:pPr>
      <w:r>
        <w:t>Общая характеристика элементов IVА­группы. Особенности строения атомов,</w:t>
      </w:r>
      <w:r>
        <w:rPr>
          <w:spacing w:val="1"/>
        </w:rPr>
        <w:t xml:space="preserve"> </w:t>
      </w:r>
      <w:r>
        <w:t>характерные степени</w:t>
      </w:r>
      <w:r>
        <w:rPr>
          <w:spacing w:val="-4"/>
        </w:rPr>
        <w:t xml:space="preserve"> </w:t>
      </w:r>
      <w:r>
        <w:t>окисления.</w:t>
      </w:r>
    </w:p>
    <w:p w:rsidR="00445417" w:rsidRDefault="00DD4AEC">
      <w:pPr>
        <w:pStyle w:val="a3"/>
        <w:tabs>
          <w:tab w:val="left" w:pos="3078"/>
          <w:tab w:val="left" w:pos="4337"/>
          <w:tab w:val="left" w:pos="6665"/>
          <w:tab w:val="left" w:pos="8750"/>
        </w:tabs>
        <w:ind w:right="1057"/>
      </w:pPr>
      <w:r>
        <w:t>Углерод, аллотропные модификации, распространение в природе, физические и</w:t>
      </w:r>
      <w:r>
        <w:rPr>
          <w:spacing w:val="1"/>
        </w:rPr>
        <w:t xml:space="preserve"> </w:t>
      </w:r>
      <w:r>
        <w:t>химические свойства. Адсорбция. Круговорот углерода в природе. Оксиды углерода, их</w:t>
      </w:r>
      <w:r>
        <w:rPr>
          <w:spacing w:val="-57"/>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t>связанные с 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её соли, их</w:t>
      </w:r>
      <w:r>
        <w:rPr>
          <w:spacing w:val="1"/>
        </w:rPr>
        <w:t xml:space="preserve"> </w:t>
      </w:r>
      <w:r>
        <w:t>физические</w:t>
      </w:r>
      <w:r>
        <w:tab/>
        <w:t>и</w:t>
      </w:r>
      <w:r>
        <w:tab/>
        <w:t>химические</w:t>
      </w:r>
      <w:r>
        <w:tab/>
        <w:t>свойства,</w:t>
      </w:r>
      <w:r>
        <w:tab/>
        <w:t>получение</w:t>
      </w:r>
      <w:r>
        <w:rPr>
          <w:spacing w:val="-58"/>
        </w:rPr>
        <w:t xml:space="preserve"> </w:t>
      </w:r>
      <w:r>
        <w:t>и</w:t>
      </w:r>
      <w:r>
        <w:rPr>
          <w:spacing w:val="14"/>
        </w:rPr>
        <w:t xml:space="preserve"> </w:t>
      </w:r>
      <w:r>
        <w:t>применение.</w:t>
      </w:r>
      <w:r>
        <w:rPr>
          <w:spacing w:val="18"/>
        </w:rPr>
        <w:t xml:space="preserve"> </w:t>
      </w:r>
      <w:r>
        <w:t>Качественная</w:t>
      </w:r>
      <w:r>
        <w:rPr>
          <w:spacing w:val="70"/>
        </w:rPr>
        <w:t xml:space="preserve"> </w:t>
      </w:r>
      <w:r>
        <w:t>реакция</w:t>
      </w:r>
      <w:r>
        <w:rPr>
          <w:spacing w:val="74"/>
        </w:rPr>
        <w:t xml:space="preserve"> </w:t>
      </w:r>
      <w:r>
        <w:t>на</w:t>
      </w:r>
      <w:r>
        <w:rPr>
          <w:spacing w:val="67"/>
        </w:rPr>
        <w:t xml:space="preserve"> </w:t>
      </w:r>
      <w:r>
        <w:t>карбонат­ионы.</w:t>
      </w:r>
      <w:r>
        <w:rPr>
          <w:spacing w:val="77"/>
        </w:rPr>
        <w:t xml:space="preserve"> </w:t>
      </w:r>
      <w:r>
        <w:t>Использование</w:t>
      </w:r>
      <w:r>
        <w:rPr>
          <w:spacing w:val="70"/>
        </w:rPr>
        <w:t xml:space="preserve"> </w:t>
      </w:r>
      <w:r>
        <w:t>карбонатов</w:t>
      </w:r>
      <w:r>
        <w:rPr>
          <w:spacing w:val="-58"/>
        </w:rPr>
        <w:t xml:space="preserve"> </w:t>
      </w:r>
      <w:r>
        <w:t>в</w:t>
      </w:r>
      <w:r>
        <w:rPr>
          <w:spacing w:val="3"/>
        </w:rPr>
        <w:t xml:space="preserve"> </w:t>
      </w:r>
      <w:r>
        <w:t>быту,</w:t>
      </w:r>
      <w:r>
        <w:rPr>
          <w:spacing w:val="8"/>
        </w:rPr>
        <w:t xml:space="preserve"> </w:t>
      </w:r>
      <w:r>
        <w:t>медицине,</w:t>
      </w:r>
      <w:r>
        <w:rPr>
          <w:spacing w:val="1"/>
        </w:rPr>
        <w:t xml:space="preserve"> </w:t>
      </w:r>
      <w:r>
        <w:t>промышленности и</w:t>
      </w:r>
      <w:r>
        <w:rPr>
          <w:spacing w:val="-2"/>
        </w:rPr>
        <w:t xml:space="preserve"> </w:t>
      </w:r>
      <w:r>
        <w:t>сельском</w:t>
      </w:r>
      <w:r>
        <w:rPr>
          <w:spacing w:val="8"/>
        </w:rPr>
        <w:t xml:space="preserve"> </w:t>
      </w:r>
      <w:r>
        <w:t>хозяйстве.</w:t>
      </w:r>
    </w:p>
    <w:p w:rsidR="00445417" w:rsidRDefault="00DD4AEC">
      <w:pPr>
        <w:pStyle w:val="a3"/>
        <w:spacing w:line="242" w:lineRule="auto"/>
        <w:ind w:right="1058"/>
      </w:pPr>
      <w:r>
        <w:t>Первоначальные</w:t>
      </w:r>
      <w:r>
        <w:rPr>
          <w:spacing w:val="1"/>
        </w:rPr>
        <w:t xml:space="preserve"> </w:t>
      </w:r>
      <w:r>
        <w:t>понятия</w:t>
      </w:r>
      <w:r>
        <w:rPr>
          <w:spacing w:val="1"/>
        </w:rPr>
        <w:t xml:space="preserve"> </w:t>
      </w:r>
      <w:r>
        <w:t>об</w:t>
      </w:r>
      <w:r>
        <w:rPr>
          <w:spacing w:val="1"/>
        </w:rPr>
        <w:t xml:space="preserve"> </w:t>
      </w:r>
      <w:r>
        <w:t>органических</w:t>
      </w:r>
      <w:r>
        <w:rPr>
          <w:spacing w:val="1"/>
        </w:rPr>
        <w:t xml:space="preserve"> </w:t>
      </w:r>
      <w:r>
        <w:t>веществах</w:t>
      </w:r>
      <w:r>
        <w:rPr>
          <w:spacing w:val="1"/>
        </w:rPr>
        <w:t xml:space="preserve"> </w:t>
      </w:r>
      <w:r>
        <w:t>как</w:t>
      </w:r>
      <w:r>
        <w:rPr>
          <w:spacing w:val="1"/>
        </w:rPr>
        <w:t xml:space="preserve"> </w:t>
      </w:r>
      <w:r>
        <w:t>о</w:t>
      </w:r>
      <w:r>
        <w:rPr>
          <w:spacing w:val="61"/>
        </w:rPr>
        <w:t xml:space="preserve"> </w:t>
      </w:r>
      <w:r>
        <w:t>соединениях</w:t>
      </w:r>
      <w:r>
        <w:rPr>
          <w:spacing w:val="1"/>
        </w:rPr>
        <w:t xml:space="preserve"> </w:t>
      </w:r>
      <w:r>
        <w:t>углерода</w:t>
      </w:r>
      <w:r>
        <w:rPr>
          <w:spacing w:val="13"/>
        </w:rPr>
        <w:t xml:space="preserve"> </w:t>
      </w:r>
      <w:r>
        <w:t>(метан,</w:t>
      </w:r>
      <w:r>
        <w:rPr>
          <w:spacing w:val="13"/>
        </w:rPr>
        <w:t xml:space="preserve"> </w:t>
      </w:r>
      <w:r>
        <w:t>этан,</w:t>
      </w:r>
      <w:r>
        <w:rPr>
          <w:spacing w:val="7"/>
        </w:rPr>
        <w:t xml:space="preserve"> </w:t>
      </w:r>
      <w:r>
        <w:t>этилен,</w:t>
      </w:r>
      <w:r>
        <w:rPr>
          <w:spacing w:val="13"/>
        </w:rPr>
        <w:t xml:space="preserve"> </w:t>
      </w:r>
      <w:r>
        <w:t>ацетилен,</w:t>
      </w:r>
      <w:r>
        <w:rPr>
          <w:spacing w:val="4"/>
        </w:rPr>
        <w:t xml:space="preserve"> </w:t>
      </w:r>
      <w:r>
        <w:t>этанол,</w:t>
      </w:r>
      <w:r>
        <w:rPr>
          <w:spacing w:val="12"/>
        </w:rPr>
        <w:t xml:space="preserve"> </w:t>
      </w:r>
      <w:r>
        <w:t>глицерин,</w:t>
      </w:r>
      <w:r>
        <w:rPr>
          <w:spacing w:val="18"/>
        </w:rPr>
        <w:t xml:space="preserve"> </w:t>
      </w:r>
      <w:r>
        <w:t>уксусная</w:t>
      </w:r>
      <w:r>
        <w:rPr>
          <w:spacing w:val="15"/>
        </w:rPr>
        <w:t xml:space="preserve"> </w:t>
      </w:r>
      <w:r>
        <w:t>кислота).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71" w:firstLine="0"/>
      </w:pPr>
      <w:r>
        <w:t>Их состав и химическое строение. Понятие о биологически важных веществах: жирах,</w:t>
      </w:r>
      <w:r>
        <w:rPr>
          <w:spacing w:val="1"/>
        </w:rPr>
        <w:t xml:space="preserve"> </w:t>
      </w:r>
      <w:r>
        <w:t>белках, углеводах – и их роли в жизни человека. Материальное единство органических</w:t>
      </w:r>
      <w:r>
        <w:rPr>
          <w:spacing w:val="1"/>
        </w:rPr>
        <w:t xml:space="preserve"> </w:t>
      </w:r>
      <w:r>
        <w:t>и</w:t>
      </w:r>
      <w:r>
        <w:rPr>
          <w:spacing w:val="3"/>
        </w:rPr>
        <w:t xml:space="preserve"> </w:t>
      </w:r>
      <w:r>
        <w:t>неорганических</w:t>
      </w:r>
      <w:r>
        <w:rPr>
          <w:spacing w:val="-6"/>
        </w:rPr>
        <w:t xml:space="preserve"> </w:t>
      </w:r>
      <w:r>
        <w:t>соединений.</w:t>
      </w:r>
    </w:p>
    <w:p w:rsidR="00445417" w:rsidRDefault="00DD4AEC">
      <w:pPr>
        <w:pStyle w:val="a3"/>
        <w:spacing w:before="8"/>
        <w:ind w:right="1056"/>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   кремния   в   природе.   Общие   представления   об   оксиде   кремния(IV)</w:t>
      </w:r>
      <w:r>
        <w:rPr>
          <w:spacing w:val="1"/>
        </w:rPr>
        <w:t xml:space="preserve"> </w:t>
      </w:r>
      <w:r>
        <w:t>и</w:t>
      </w:r>
      <w:r>
        <w:rPr>
          <w:spacing w:val="1"/>
        </w:rPr>
        <w:t xml:space="preserve"> </w:t>
      </w:r>
      <w:r>
        <w:t>кремниевой</w:t>
      </w:r>
      <w:r>
        <w:rPr>
          <w:spacing w:val="1"/>
        </w:rPr>
        <w:t xml:space="preserve"> </w:t>
      </w:r>
      <w:r>
        <w:t>кислоте.</w:t>
      </w:r>
      <w:r>
        <w:rPr>
          <w:spacing w:val="1"/>
        </w:rPr>
        <w:t xml:space="preserve"> </w:t>
      </w:r>
      <w:r>
        <w:t>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 железобетон. Проблемы безопасного использования строительных материалов в</w:t>
      </w:r>
      <w:r>
        <w:rPr>
          <w:spacing w:val="1"/>
        </w:rPr>
        <w:t xml:space="preserve"> </w:t>
      </w:r>
      <w:r>
        <w:t>повседневной</w:t>
      </w:r>
      <w:r>
        <w:rPr>
          <w:spacing w:val="-1"/>
        </w:rPr>
        <w:t xml:space="preserve"> </w:t>
      </w:r>
      <w:r>
        <w:t>жизни.</w:t>
      </w:r>
    </w:p>
    <w:p w:rsidR="00445417" w:rsidRDefault="00DD4AEC">
      <w:pPr>
        <w:pStyle w:val="a3"/>
        <w:tabs>
          <w:tab w:val="left" w:pos="2896"/>
          <w:tab w:val="left" w:pos="3703"/>
          <w:tab w:val="left" w:pos="5768"/>
          <w:tab w:val="left" w:pos="7655"/>
          <w:tab w:val="left" w:pos="8946"/>
        </w:tabs>
        <w:spacing w:before="1"/>
        <w:ind w:right="1050"/>
      </w:pPr>
      <w:r>
        <w:t>Химический эксперимент: изучение образцов неорганических веществ, свойств</w:t>
      </w:r>
      <w:r>
        <w:rPr>
          <w:spacing w:val="1"/>
        </w:rPr>
        <w:t xml:space="preserve"> </w:t>
      </w:r>
      <w:r>
        <w:t xml:space="preserve">соляной    </w:t>
      </w:r>
      <w:r>
        <w:rPr>
          <w:spacing w:val="32"/>
        </w:rPr>
        <w:t xml:space="preserve"> </w:t>
      </w:r>
      <w:r>
        <w:t xml:space="preserve">кислоты,    </w:t>
      </w:r>
      <w:r>
        <w:rPr>
          <w:spacing w:val="33"/>
        </w:rPr>
        <w:t xml:space="preserve"> </w:t>
      </w:r>
      <w:r>
        <w:t xml:space="preserve">проведение     </w:t>
      </w:r>
      <w:r>
        <w:rPr>
          <w:spacing w:val="34"/>
        </w:rPr>
        <w:t xml:space="preserve"> </w:t>
      </w:r>
      <w:r>
        <w:t xml:space="preserve">качественных     </w:t>
      </w:r>
      <w:r>
        <w:rPr>
          <w:spacing w:val="30"/>
        </w:rPr>
        <w:t xml:space="preserve"> </w:t>
      </w:r>
      <w:r>
        <w:t xml:space="preserve">реакций     </w:t>
      </w:r>
      <w:r>
        <w:rPr>
          <w:spacing w:val="35"/>
        </w:rPr>
        <w:t xml:space="preserve"> </w:t>
      </w:r>
      <w:r>
        <w:t xml:space="preserve">на     </w:t>
      </w:r>
      <w:r>
        <w:rPr>
          <w:spacing w:val="33"/>
        </w:rPr>
        <w:t xml:space="preserve"> </w:t>
      </w:r>
      <w:r>
        <w:t>хлорид­ионы</w:t>
      </w:r>
      <w:r>
        <w:rPr>
          <w:spacing w:val="-58"/>
        </w:rPr>
        <w:t xml:space="preserve"> </w:t>
      </w:r>
      <w:r>
        <w:t xml:space="preserve">и    наблюдение   </w:t>
      </w:r>
      <w:r>
        <w:rPr>
          <w:spacing w:val="1"/>
        </w:rPr>
        <w:t xml:space="preserve"> </w:t>
      </w:r>
      <w:r>
        <w:t>признаков     их    протекания,     опыты,    отражающие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 ознакомление с образцами хлоридов (галогенидов), ознакомление с</w:t>
      </w:r>
      <w:r>
        <w:rPr>
          <w:spacing w:val="1"/>
        </w:rPr>
        <w:t xml:space="preserve"> </w:t>
      </w:r>
      <w:r>
        <w:t>образцами</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 процесса обугливания сахара под действием концентрированной 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1"/>
        </w:rPr>
        <w:t xml:space="preserve"> </w:t>
      </w:r>
      <w:r>
        <w:t>ознакомление</w:t>
      </w:r>
      <w:r>
        <w:tab/>
        <w:t>с</w:t>
      </w:r>
      <w:r>
        <w:tab/>
        <w:t>физическими</w:t>
      </w:r>
      <w:r>
        <w:tab/>
        <w:t>свойствами</w:t>
      </w:r>
      <w:r>
        <w:tab/>
        <w:t>азота,</w:t>
      </w:r>
      <w:r>
        <w:tab/>
        <w:t>фосфора</w:t>
      </w:r>
      <w:r>
        <w:rPr>
          <w:spacing w:val="-58"/>
        </w:rPr>
        <w:t xml:space="preserve"> </w:t>
      </w:r>
      <w:r>
        <w:t>и</w:t>
      </w:r>
      <w:r>
        <w:rPr>
          <w:spacing w:val="60"/>
        </w:rPr>
        <w:t xml:space="preserve"> </w:t>
      </w:r>
      <w:r>
        <w:t>их</w:t>
      </w:r>
      <w:r>
        <w:rPr>
          <w:spacing w:val="60"/>
        </w:rPr>
        <w:t xml:space="preserve"> </w:t>
      </w:r>
      <w:r>
        <w:t>соединений   (возможно   использование</w:t>
      </w:r>
      <w:r>
        <w:rPr>
          <w:spacing w:val="60"/>
        </w:rPr>
        <w:t xml:space="preserve"> </w:t>
      </w:r>
      <w:r>
        <w:t>видеоматериалов),</w:t>
      </w:r>
      <w:r>
        <w:rPr>
          <w:spacing w:val="60"/>
        </w:rPr>
        <w:t xml:space="preserve"> </w:t>
      </w:r>
      <w:r>
        <w:t>образцами   азотных</w:t>
      </w:r>
      <w:r>
        <w:rPr>
          <w:spacing w:val="1"/>
        </w:rPr>
        <w:t xml:space="preserve"> </w:t>
      </w: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57"/>
        </w:rPr>
        <w:t xml:space="preserve"> </w:t>
      </w:r>
      <w:r>
        <w:t>аммиака,   проведение    качественных    реакций    на   ион    аммония    и    фосфат­ион</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 растворённых веществ активированным углём и устройством противогаза,</w:t>
      </w:r>
      <w:r>
        <w:rPr>
          <w:spacing w:val="1"/>
        </w:rPr>
        <w:t xml:space="preserve"> </w:t>
      </w:r>
      <w:r>
        <w:t>получение, собирание, распознавание и изучение свойств углекислого газа, 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карбонат</w:t>
      </w:r>
      <w:r>
        <w:rPr>
          <w:spacing w:val="1"/>
        </w:rPr>
        <w:t xml:space="preserve"> </w:t>
      </w:r>
      <w:r>
        <w:t>и</w:t>
      </w:r>
      <w:r>
        <w:rPr>
          <w:spacing w:val="1"/>
        </w:rPr>
        <w:t xml:space="preserve"> </w:t>
      </w:r>
      <w:r>
        <w:t>силикат­ионы</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решение</w:t>
      </w:r>
      <w:r>
        <w:rPr>
          <w:spacing w:val="1"/>
        </w:rPr>
        <w:t xml:space="preserve"> </w:t>
      </w:r>
      <w:r>
        <w:t>экспериментальных</w:t>
      </w:r>
      <w:r>
        <w:rPr>
          <w:spacing w:val="-6"/>
        </w:rPr>
        <w:t xml:space="preserve"> </w:t>
      </w:r>
      <w:r>
        <w:t>задач по</w:t>
      </w:r>
      <w:r>
        <w:rPr>
          <w:spacing w:val="7"/>
        </w:rPr>
        <w:t xml:space="preserve"> </w:t>
      </w:r>
      <w:r>
        <w:t>теме</w:t>
      </w:r>
      <w:r>
        <w:rPr>
          <w:spacing w:val="-5"/>
        </w:rPr>
        <w:t xml:space="preserve"> </w:t>
      </w:r>
      <w:r>
        <w:t>«Важнейшие</w:t>
      </w:r>
      <w:r>
        <w:rPr>
          <w:spacing w:val="-6"/>
        </w:rPr>
        <w:t xml:space="preserve"> </w:t>
      </w:r>
      <w:r>
        <w:t>неметаллы</w:t>
      </w:r>
      <w:r>
        <w:rPr>
          <w:spacing w:val="-1"/>
        </w:rPr>
        <w:t xml:space="preserve"> </w:t>
      </w:r>
      <w:r>
        <w:t>и</w:t>
      </w:r>
      <w:r>
        <w:rPr>
          <w:spacing w:val="-8"/>
        </w:rPr>
        <w:t xml:space="preserve"> </w:t>
      </w:r>
      <w:r>
        <w:t>их</w:t>
      </w:r>
      <w:r>
        <w:rPr>
          <w:spacing w:val="-9"/>
        </w:rPr>
        <w:t xml:space="preserve"> </w:t>
      </w:r>
      <w:r>
        <w:t>соединения».</w:t>
      </w:r>
    </w:p>
    <w:p w:rsidR="00445417" w:rsidRDefault="00DD4AEC">
      <w:pPr>
        <w:pStyle w:val="a3"/>
        <w:ind w:left="1470" w:firstLine="0"/>
      </w:pPr>
      <w:r>
        <w:t>Металлы</w:t>
      </w:r>
      <w:r>
        <w:rPr>
          <w:spacing w:val="2"/>
        </w:rPr>
        <w:t xml:space="preserve"> </w:t>
      </w:r>
      <w:r>
        <w:t>и</w:t>
      </w:r>
      <w:r>
        <w:rPr>
          <w:spacing w:val="1"/>
        </w:rPr>
        <w:t xml:space="preserve"> </w:t>
      </w:r>
      <w:r>
        <w:t>их</w:t>
      </w:r>
      <w:r>
        <w:rPr>
          <w:spacing w:val="-9"/>
        </w:rPr>
        <w:t xml:space="preserve"> </w:t>
      </w:r>
      <w:r>
        <w:t>соединения.</w:t>
      </w:r>
    </w:p>
    <w:p w:rsidR="00445417" w:rsidRDefault="00DD4AEC">
      <w:pPr>
        <w:pStyle w:val="a3"/>
        <w:spacing w:before="2"/>
        <w:ind w:right="1056"/>
      </w:pPr>
      <w:r>
        <w:t>Общая</w:t>
      </w:r>
      <w:r>
        <w:rPr>
          <w:spacing w:val="60"/>
        </w:rPr>
        <w:t xml:space="preserve"> </w:t>
      </w:r>
      <w:r>
        <w:t>характеристика   химических   элементов   –   металлов   на   основании</w:t>
      </w:r>
      <w:r>
        <w:rPr>
          <w:spacing w:val="1"/>
        </w:rPr>
        <w:t xml:space="preserve"> </w:t>
      </w:r>
      <w:r>
        <w:t>их</w:t>
      </w:r>
      <w:r>
        <w:rPr>
          <w:spacing w:val="60"/>
        </w:rPr>
        <w:t xml:space="preserve"> </w:t>
      </w:r>
      <w:r>
        <w:t>положения</w:t>
      </w:r>
      <w:r>
        <w:rPr>
          <w:spacing w:val="60"/>
        </w:rPr>
        <w:t xml:space="preserve"> </w:t>
      </w:r>
      <w:r>
        <w:t>в   Периодической   системе</w:t>
      </w:r>
      <w:r>
        <w:rPr>
          <w:spacing w:val="60"/>
        </w:rPr>
        <w:t xml:space="preserve"> </w:t>
      </w:r>
      <w:r>
        <w:t>химических   элементов   Д.И. Менделеева</w:t>
      </w:r>
      <w:r>
        <w:rPr>
          <w:spacing w:val="1"/>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решётка.</w:t>
      </w:r>
      <w:r>
        <w:rPr>
          <w:spacing w:val="61"/>
        </w:rPr>
        <w:t xml:space="preserve"> </w:t>
      </w:r>
      <w:r>
        <w:t>Электрохимический ряд напряжений металлов.</w:t>
      </w:r>
      <w:r>
        <w:rPr>
          <w:spacing w:val="60"/>
        </w:rPr>
        <w:t xml:space="preserve"> </w:t>
      </w:r>
      <w:r>
        <w:t>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1"/>
        </w:rPr>
        <w:t xml:space="preserve"> </w:t>
      </w:r>
      <w:r>
        <w:t>металлов.</w:t>
      </w:r>
      <w:r>
        <w:rPr>
          <w:spacing w:val="1"/>
        </w:rPr>
        <w:t xml:space="preserve"> </w:t>
      </w:r>
      <w:r>
        <w:t>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Понятие</w:t>
      </w:r>
      <w:r>
        <w:rPr>
          <w:spacing w:val="1"/>
        </w:rPr>
        <w:t xml:space="preserve"> </w:t>
      </w:r>
      <w:r>
        <w:t>о</w:t>
      </w:r>
      <w:r>
        <w:rPr>
          <w:spacing w:val="1"/>
        </w:rPr>
        <w:t xml:space="preserve"> </w:t>
      </w:r>
      <w:r>
        <w:t>коррозии металлов, основные способы защиты их от коррозии. Сплавы (сталь, чугун,</w:t>
      </w:r>
      <w:r>
        <w:rPr>
          <w:spacing w:val="1"/>
        </w:rPr>
        <w:t xml:space="preserve"> </w:t>
      </w:r>
      <w:r>
        <w:t>дюралюминий,</w:t>
      </w:r>
      <w:r>
        <w:rPr>
          <w:spacing w:val="10"/>
        </w:rPr>
        <w:t xml:space="preserve"> </w:t>
      </w:r>
      <w:r>
        <w:t>бронза)</w:t>
      </w:r>
      <w:r>
        <w:rPr>
          <w:spacing w:val="-1"/>
        </w:rPr>
        <w:t xml:space="preserve"> </w:t>
      </w:r>
      <w:r>
        <w:t>и</w:t>
      </w:r>
      <w:r>
        <w:rPr>
          <w:spacing w:val="-3"/>
        </w:rPr>
        <w:t xml:space="preserve"> </w:t>
      </w:r>
      <w:r>
        <w:t>их</w:t>
      </w:r>
      <w:r>
        <w:rPr>
          <w:spacing w:val="-8"/>
        </w:rPr>
        <w:t xml:space="preserve"> </w:t>
      </w:r>
      <w:r>
        <w:t>применение</w:t>
      </w:r>
      <w:r>
        <w:rPr>
          <w:spacing w:val="2"/>
        </w:rPr>
        <w:t xml:space="preserve"> </w:t>
      </w:r>
      <w:r>
        <w:t>в</w:t>
      </w:r>
      <w:r>
        <w:rPr>
          <w:spacing w:val="-2"/>
        </w:rPr>
        <w:t xml:space="preserve"> </w:t>
      </w:r>
      <w:r>
        <w:t>быту</w:t>
      </w:r>
      <w:r>
        <w:rPr>
          <w:spacing w:val="-11"/>
        </w:rPr>
        <w:t xml:space="preserve"> </w:t>
      </w:r>
      <w:r>
        <w:t>и</w:t>
      </w:r>
      <w:r>
        <w:rPr>
          <w:spacing w:val="2"/>
        </w:rPr>
        <w:t xml:space="preserve"> </w:t>
      </w:r>
      <w:r>
        <w:t>промышленности.</w:t>
      </w:r>
    </w:p>
    <w:p w:rsidR="00445417" w:rsidRDefault="00DD4AEC">
      <w:pPr>
        <w:pStyle w:val="a3"/>
        <w:ind w:right="1067"/>
      </w:pPr>
      <w:r>
        <w:t>Щелочные</w:t>
      </w:r>
      <w:r>
        <w:rPr>
          <w:spacing w:val="1"/>
        </w:rPr>
        <w:t xml:space="preserve"> </w:t>
      </w:r>
      <w:r>
        <w:t>металлы:</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61"/>
        </w:rPr>
        <w:t xml:space="preserve"> </w:t>
      </w:r>
      <w:r>
        <w:t>химических</w:t>
      </w:r>
      <w:r>
        <w:rPr>
          <w:spacing w:val="1"/>
        </w:rPr>
        <w:t xml:space="preserve"> </w:t>
      </w:r>
      <w:r>
        <w:t>элементов Д.И. Менделеева, строение их атомов, нахождение в природе. Физические и</w:t>
      </w:r>
      <w:r>
        <w:rPr>
          <w:spacing w:val="1"/>
        </w:rPr>
        <w:t xml:space="preserve"> </w:t>
      </w:r>
      <w:r>
        <w:t xml:space="preserve">химические      </w:t>
      </w:r>
      <w:r>
        <w:rPr>
          <w:spacing w:val="14"/>
        </w:rPr>
        <w:t xml:space="preserve"> </w:t>
      </w:r>
      <w:r>
        <w:t xml:space="preserve">свойства      </w:t>
      </w:r>
      <w:r>
        <w:rPr>
          <w:spacing w:val="15"/>
        </w:rPr>
        <w:t xml:space="preserve"> </w:t>
      </w:r>
      <w:r>
        <w:t xml:space="preserve">(на       </w:t>
      </w:r>
      <w:r>
        <w:rPr>
          <w:spacing w:val="9"/>
        </w:rPr>
        <w:t xml:space="preserve"> </w:t>
      </w:r>
      <w:r>
        <w:t xml:space="preserve">примере       </w:t>
      </w:r>
      <w:r>
        <w:rPr>
          <w:spacing w:val="18"/>
        </w:rPr>
        <w:t xml:space="preserve"> </w:t>
      </w:r>
      <w:r>
        <w:t xml:space="preserve">натрия       </w:t>
      </w:r>
      <w:r>
        <w:rPr>
          <w:spacing w:val="15"/>
        </w:rPr>
        <w:t xml:space="preserve"> </w:t>
      </w:r>
      <w:r>
        <w:t xml:space="preserve">и       </w:t>
      </w:r>
      <w:r>
        <w:rPr>
          <w:spacing w:val="15"/>
        </w:rPr>
        <w:t xml:space="preserve"> </w:t>
      </w:r>
      <w:r>
        <w:t xml:space="preserve">калия).       </w:t>
      </w:r>
      <w:r>
        <w:rPr>
          <w:spacing w:val="17"/>
        </w:rPr>
        <w:t xml:space="preserve"> </w:t>
      </w:r>
      <w:r>
        <w:t>Оксиды</w:t>
      </w:r>
      <w:r>
        <w:rPr>
          <w:spacing w:val="-58"/>
        </w:rPr>
        <w:t xml:space="preserve"> </w:t>
      </w:r>
      <w:r>
        <w:t>и</w:t>
      </w:r>
      <w:r>
        <w:rPr>
          <w:spacing w:val="2"/>
        </w:rPr>
        <w:t xml:space="preserve"> </w:t>
      </w:r>
      <w:r>
        <w:t>гидроксиды</w:t>
      </w:r>
      <w:r>
        <w:rPr>
          <w:spacing w:val="-1"/>
        </w:rPr>
        <w:t xml:space="preserve"> </w:t>
      </w:r>
      <w:r>
        <w:t>натрия</w:t>
      </w:r>
      <w:r>
        <w:rPr>
          <w:spacing w:val="-4"/>
        </w:rPr>
        <w:t xml:space="preserve"> </w:t>
      </w:r>
      <w:r>
        <w:t>и</w:t>
      </w:r>
      <w:r>
        <w:rPr>
          <w:spacing w:val="2"/>
        </w:rPr>
        <w:t xml:space="preserve"> </w:t>
      </w:r>
      <w:r>
        <w:t>калия.</w:t>
      </w:r>
      <w:r>
        <w:rPr>
          <w:spacing w:val="-1"/>
        </w:rPr>
        <w:t xml:space="preserve"> </w:t>
      </w:r>
      <w:r>
        <w:t>Применение</w:t>
      </w:r>
      <w:r>
        <w:rPr>
          <w:spacing w:val="-4"/>
        </w:rPr>
        <w:t xml:space="preserve"> </w:t>
      </w:r>
      <w:r>
        <w:t>щелочных</w:t>
      </w:r>
      <w:r>
        <w:rPr>
          <w:spacing w:val="-8"/>
        </w:rPr>
        <w:t xml:space="preserve"> </w:t>
      </w:r>
      <w:r>
        <w:t>металлов</w:t>
      </w:r>
      <w:r>
        <w:rPr>
          <w:spacing w:val="4"/>
        </w:rPr>
        <w:t xml:space="preserve"> </w:t>
      </w:r>
      <w:r>
        <w:t>и</w:t>
      </w:r>
      <w:r>
        <w:rPr>
          <w:spacing w:val="-4"/>
        </w:rPr>
        <w:t xml:space="preserve"> </w:t>
      </w:r>
      <w:r>
        <w:t>их</w:t>
      </w:r>
      <w:r>
        <w:rPr>
          <w:spacing w:val="-9"/>
        </w:rPr>
        <w:t xml:space="preserve"> </w:t>
      </w:r>
      <w:r>
        <w:t>соединений.</w:t>
      </w:r>
    </w:p>
    <w:p w:rsidR="00445417" w:rsidRDefault="00DD4AEC">
      <w:pPr>
        <w:pStyle w:val="a3"/>
        <w:ind w:right="1057"/>
      </w:pPr>
      <w:r>
        <w:t>Щелочноземельные 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 в</w:t>
      </w:r>
      <w:r>
        <w:rPr>
          <w:spacing w:val="1"/>
        </w:rPr>
        <w:t xml:space="preserve"> </w:t>
      </w:r>
      <w:r>
        <w:t>Периодической</w:t>
      </w:r>
      <w:r>
        <w:rPr>
          <w:spacing w:val="1"/>
        </w:rPr>
        <w:t xml:space="preserve"> </w:t>
      </w:r>
      <w:r>
        <w:t>системе</w:t>
      </w:r>
      <w:r>
        <w:rPr>
          <w:spacing w:val="60"/>
        </w:rPr>
        <w:t xml:space="preserve"> </w:t>
      </w:r>
      <w:r>
        <w:t>химических</w:t>
      </w:r>
      <w:r>
        <w:rPr>
          <w:spacing w:val="60"/>
        </w:rPr>
        <w:t xml:space="preserve"> </w:t>
      </w:r>
      <w:r>
        <w:t>элементов</w:t>
      </w:r>
      <w:r>
        <w:rPr>
          <w:spacing w:val="60"/>
        </w:rPr>
        <w:t xml:space="preserve"> </w:t>
      </w:r>
      <w:r>
        <w:t xml:space="preserve">Д.И. Менделеева,  </w:t>
      </w:r>
      <w:r>
        <w:rPr>
          <w:spacing w:val="1"/>
        </w:rPr>
        <w:t xml:space="preserve"> </w:t>
      </w:r>
      <w:r>
        <w:t>строение</w:t>
      </w:r>
      <w:r>
        <w:rPr>
          <w:spacing w:val="60"/>
        </w:rPr>
        <w:t xml:space="preserve"> </w:t>
      </w:r>
      <w:r>
        <w:t>их</w:t>
      </w:r>
      <w:r>
        <w:rPr>
          <w:spacing w:val="60"/>
        </w:rPr>
        <w:t xml:space="preserve"> </w:t>
      </w:r>
      <w:r>
        <w:t>атомов,</w:t>
      </w:r>
      <w:r>
        <w:rPr>
          <w:spacing w:val="60"/>
        </w:rPr>
        <w:t xml:space="preserve"> </w:t>
      </w:r>
      <w:r>
        <w:t>нахождение</w:t>
      </w:r>
      <w:r>
        <w:rPr>
          <w:spacing w:val="-57"/>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магния</w:t>
      </w:r>
      <w:r>
        <w:rPr>
          <w:spacing w:val="1"/>
        </w:rPr>
        <w:t xml:space="preserve"> </w:t>
      </w:r>
      <w:r>
        <w:t>и</w:t>
      </w:r>
      <w:r>
        <w:rPr>
          <w:spacing w:val="1"/>
        </w:rPr>
        <w:t xml:space="preserve"> </w:t>
      </w:r>
      <w:r>
        <w:t>кальция.</w:t>
      </w:r>
      <w:r>
        <w:rPr>
          <w:spacing w:val="1"/>
        </w:rPr>
        <w:t xml:space="preserve"> </w:t>
      </w:r>
      <w:r>
        <w:t>Важнейшие</w:t>
      </w:r>
      <w:r>
        <w:rPr>
          <w:spacing w:val="-57"/>
        </w:rPr>
        <w:t xml:space="preserve"> </w:t>
      </w:r>
      <w:r>
        <w:t xml:space="preserve">соединения   кальция   (оксид,   </w:t>
      </w:r>
      <w:r>
        <w:rPr>
          <w:spacing w:val="1"/>
        </w:rPr>
        <w:t xml:space="preserve"> </w:t>
      </w:r>
      <w:r>
        <w:t xml:space="preserve">гидроксид,   </w:t>
      </w:r>
      <w:r>
        <w:rPr>
          <w:spacing w:val="1"/>
        </w:rPr>
        <w:t xml:space="preserve"> </w:t>
      </w:r>
      <w:r>
        <w:t>соли).    Жёсткость    воды    и     способы</w:t>
      </w:r>
      <w:r>
        <w:rPr>
          <w:spacing w:val="-57"/>
        </w:rPr>
        <w:t xml:space="preserve"> </w:t>
      </w:r>
      <w:r>
        <w:t>её</w:t>
      </w:r>
      <w:r>
        <w:rPr>
          <w:spacing w:val="10"/>
        </w:rPr>
        <w:t xml:space="preserve"> </w:t>
      </w:r>
      <w:r>
        <w:t>устранения.</w:t>
      </w:r>
    </w:p>
    <w:p w:rsidR="00445417" w:rsidRDefault="00DD4AEC">
      <w:pPr>
        <w:pStyle w:val="a3"/>
        <w:spacing w:before="9" w:line="237" w:lineRule="auto"/>
        <w:ind w:right="1064"/>
      </w:pPr>
      <w:r>
        <w:t>Алюминий:</w:t>
      </w:r>
      <w:r>
        <w:rPr>
          <w:spacing w:val="61"/>
        </w:rPr>
        <w:t xml:space="preserve"> </w:t>
      </w:r>
      <w:r>
        <w:t>положение</w:t>
      </w:r>
      <w:r>
        <w:rPr>
          <w:spacing w:val="60"/>
        </w:rPr>
        <w:t xml:space="preserve"> </w:t>
      </w:r>
      <w:r>
        <w:t>в</w:t>
      </w:r>
      <w:r>
        <w:rPr>
          <w:spacing w:val="60"/>
        </w:rPr>
        <w:t xml:space="preserve"> </w:t>
      </w:r>
      <w:r>
        <w:t>Периодической</w:t>
      </w:r>
      <w:r>
        <w:rPr>
          <w:spacing w:val="60"/>
        </w:rPr>
        <w:t xml:space="preserve"> </w:t>
      </w:r>
      <w:r>
        <w:t xml:space="preserve">системе   химических  </w:t>
      </w:r>
      <w:r>
        <w:rPr>
          <w:spacing w:val="1"/>
        </w:rPr>
        <w:t xml:space="preserve"> </w:t>
      </w:r>
      <w:r>
        <w:t>элементов</w:t>
      </w:r>
      <w:r>
        <w:rPr>
          <w:spacing w:val="1"/>
        </w:rPr>
        <w:t xml:space="preserve"> </w:t>
      </w:r>
      <w:r>
        <w:t>Д.И. Менделеева, строение атома, нахождение в природе. Физические и химические</w:t>
      </w:r>
      <w:r>
        <w:rPr>
          <w:spacing w:val="1"/>
        </w:rPr>
        <w:t xml:space="preserve"> </w:t>
      </w:r>
      <w:r>
        <w:t>свойства</w:t>
      </w:r>
      <w:r>
        <w:rPr>
          <w:spacing w:val="-1"/>
        </w:rPr>
        <w:t xml:space="preserve"> </w:t>
      </w:r>
      <w:r>
        <w:t>алюминия.</w:t>
      </w:r>
      <w:r>
        <w:rPr>
          <w:spacing w:val="1"/>
        </w:rPr>
        <w:t xml:space="preserve"> </w:t>
      </w:r>
      <w:r>
        <w:t>Амфотерные</w:t>
      </w:r>
      <w:r>
        <w:rPr>
          <w:spacing w:val="-3"/>
        </w:rPr>
        <w:t xml:space="preserve"> </w:t>
      </w:r>
      <w:r>
        <w:t>свойства</w:t>
      </w:r>
      <w:r>
        <w:rPr>
          <w:spacing w:val="-13"/>
        </w:rPr>
        <w:t xml:space="preserve"> </w:t>
      </w:r>
      <w:r>
        <w:t>оксида и</w:t>
      </w:r>
      <w:r>
        <w:rPr>
          <w:spacing w:val="3"/>
        </w:rPr>
        <w:t xml:space="preserve"> </w:t>
      </w:r>
      <w:r>
        <w:t>гидроксида</w:t>
      </w:r>
      <w:r>
        <w:rPr>
          <w:spacing w:val="-1"/>
        </w:rPr>
        <w:t xml:space="preserve"> </w:t>
      </w:r>
      <w:r>
        <w:t>алюминия.</w:t>
      </w:r>
    </w:p>
    <w:p w:rsidR="00445417" w:rsidRDefault="00DD4AEC">
      <w:pPr>
        <w:pStyle w:val="a3"/>
        <w:spacing w:before="9" w:line="242" w:lineRule="auto"/>
        <w:ind w:right="1069"/>
      </w:pPr>
      <w:r>
        <w:t xml:space="preserve">Железо:  </w:t>
      </w:r>
      <w:r>
        <w:rPr>
          <w:spacing w:val="1"/>
        </w:rPr>
        <w:t xml:space="preserve"> </w:t>
      </w:r>
      <w:r>
        <w:t xml:space="preserve">положение   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w:t>
      </w:r>
      <w:r>
        <w:rPr>
          <w:spacing w:val="1"/>
        </w:rPr>
        <w:t xml:space="preserve"> </w:t>
      </w:r>
      <w:r>
        <w:t>Менделеева,</w:t>
      </w:r>
      <w:r>
        <w:rPr>
          <w:spacing w:val="47"/>
        </w:rPr>
        <w:t xml:space="preserve"> </w:t>
      </w:r>
      <w:r>
        <w:t>строение</w:t>
      </w:r>
      <w:r>
        <w:rPr>
          <w:spacing w:val="40"/>
        </w:rPr>
        <w:t xml:space="preserve"> </w:t>
      </w:r>
      <w:r>
        <w:t>атома,</w:t>
      </w:r>
      <w:r>
        <w:rPr>
          <w:spacing w:val="42"/>
        </w:rPr>
        <w:t xml:space="preserve"> </w:t>
      </w:r>
      <w:r>
        <w:t>нахождение</w:t>
      </w:r>
      <w:r>
        <w:rPr>
          <w:spacing w:val="41"/>
        </w:rPr>
        <w:t xml:space="preserve"> </w:t>
      </w:r>
      <w:r>
        <w:t>в</w:t>
      </w:r>
      <w:r>
        <w:rPr>
          <w:spacing w:val="42"/>
        </w:rPr>
        <w:t xml:space="preserve"> </w:t>
      </w:r>
      <w:r>
        <w:t>природе.</w:t>
      </w:r>
      <w:r>
        <w:rPr>
          <w:spacing w:val="33"/>
        </w:rPr>
        <w:t xml:space="preserve"> </w:t>
      </w:r>
      <w:r>
        <w:t>Физические</w:t>
      </w:r>
      <w:r>
        <w:rPr>
          <w:spacing w:val="36"/>
        </w:rPr>
        <w:t xml:space="preserve"> </w:t>
      </w:r>
      <w:r>
        <w:t>и</w:t>
      </w:r>
      <w:r>
        <w:rPr>
          <w:spacing w:val="41"/>
        </w:rPr>
        <w:t xml:space="preserve"> </w:t>
      </w:r>
      <w:r>
        <w:t>химические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0" w:firstLine="0"/>
      </w:pPr>
      <w:r>
        <w:t>свойства</w:t>
      </w:r>
      <w:r>
        <w:rPr>
          <w:spacing w:val="1"/>
        </w:rPr>
        <w:t xml:space="preserve"> </w:t>
      </w:r>
      <w:r>
        <w:t>железа.</w:t>
      </w:r>
      <w:r>
        <w:rPr>
          <w:spacing w:val="1"/>
        </w:rPr>
        <w:t xml:space="preserve"> </w:t>
      </w:r>
      <w:r>
        <w:t>Оксиды,</w:t>
      </w:r>
      <w:r>
        <w:rPr>
          <w:spacing w:val="1"/>
        </w:rPr>
        <w:t xml:space="preserve"> </w:t>
      </w:r>
      <w:r>
        <w:t>гидроксиды</w:t>
      </w:r>
      <w:r>
        <w:rPr>
          <w:spacing w:val="1"/>
        </w:rPr>
        <w:t xml:space="preserve"> </w:t>
      </w:r>
      <w:r>
        <w:t>и</w:t>
      </w:r>
      <w:r>
        <w:rPr>
          <w:spacing w:val="1"/>
        </w:rPr>
        <w:t xml:space="preserve"> </w:t>
      </w:r>
      <w:r>
        <w:t>соли</w:t>
      </w:r>
      <w:r>
        <w:rPr>
          <w:spacing w:val="1"/>
        </w:rPr>
        <w:t xml:space="preserve"> </w:t>
      </w:r>
      <w:r>
        <w:t>железа(II)</w:t>
      </w:r>
      <w:r>
        <w:rPr>
          <w:spacing w:val="1"/>
        </w:rPr>
        <w:t xml:space="preserve"> </w:t>
      </w:r>
      <w:r>
        <w:t>и</w:t>
      </w:r>
      <w:r>
        <w:rPr>
          <w:spacing w:val="1"/>
        </w:rPr>
        <w:t xml:space="preserve"> </w:t>
      </w:r>
      <w:r>
        <w:t>железа(III),</w:t>
      </w:r>
      <w:r>
        <w:rPr>
          <w:spacing w:val="1"/>
        </w:rPr>
        <w:t xml:space="preserve"> </w:t>
      </w:r>
      <w:r>
        <w:t>их</w:t>
      </w:r>
      <w:r>
        <w:rPr>
          <w:spacing w:val="1"/>
        </w:rPr>
        <w:t xml:space="preserve"> </w:t>
      </w:r>
      <w:r>
        <w:t>состав,</w:t>
      </w:r>
      <w:r>
        <w:rPr>
          <w:spacing w:val="1"/>
        </w:rPr>
        <w:t xml:space="preserve"> </w:t>
      </w:r>
      <w:r>
        <w:t>свойства и</w:t>
      </w:r>
      <w:r>
        <w:rPr>
          <w:spacing w:val="-5"/>
        </w:rPr>
        <w:t xml:space="preserve"> </w:t>
      </w:r>
      <w:r>
        <w:t>получение.</w:t>
      </w:r>
    </w:p>
    <w:p w:rsidR="00445417" w:rsidRDefault="00DD4AEC">
      <w:pPr>
        <w:pStyle w:val="a3"/>
        <w:ind w:right="1057"/>
      </w:pPr>
      <w:r>
        <w:t>Химический   эксперимент:</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металлов</w:t>
      </w:r>
      <w:r>
        <w:rPr>
          <w:spacing w:val="60"/>
        </w:rPr>
        <w:t xml:space="preserve"> </w:t>
      </w:r>
      <w:r>
        <w:t>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60"/>
        </w:rPr>
        <w:t xml:space="preserve"> </w:t>
      </w:r>
      <w:r>
        <w:t>видеоматериалов),    особенностей    взаимодействия   оксида    кальция</w:t>
      </w:r>
      <w:r>
        <w:rPr>
          <w:spacing w:val="1"/>
        </w:rPr>
        <w:t xml:space="preserve"> </w:t>
      </w:r>
      <w:r>
        <w:t>и натрия с водой (возможно использование видеоматериалов), исследование свойств</w:t>
      </w:r>
      <w:r>
        <w:rPr>
          <w:spacing w:val="1"/>
        </w:rPr>
        <w:t xml:space="preserve"> </w:t>
      </w:r>
      <w:r>
        <w:t>жёсткой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(магния,</w:t>
      </w:r>
      <w:r>
        <w:rPr>
          <w:spacing w:val="1"/>
        </w:rPr>
        <w:t xml:space="preserve"> </w:t>
      </w:r>
      <w:r>
        <w:t xml:space="preserve">кальция,    алюминия,   </w:t>
      </w:r>
      <w:r>
        <w:rPr>
          <w:spacing w:val="1"/>
        </w:rPr>
        <w:t xml:space="preserve"> </w:t>
      </w:r>
      <w:r>
        <w:t>цинка,    железа(II)     и    железа(III),    меди(II)),     наблюдение</w:t>
      </w:r>
      <w:r>
        <w:rPr>
          <w:spacing w:val="-57"/>
        </w:rPr>
        <w:t xml:space="preserve"> </w:t>
      </w:r>
      <w:r>
        <w:t>и</w:t>
      </w:r>
      <w:r>
        <w:rPr>
          <w:spacing w:val="1"/>
        </w:rPr>
        <w:t xml:space="preserve"> </w:t>
      </w:r>
      <w:r>
        <w:t>описание</w:t>
      </w:r>
      <w:r>
        <w:rPr>
          <w:spacing w:val="1"/>
        </w:rPr>
        <w:t xml:space="preserve"> </w:t>
      </w:r>
      <w:r>
        <w:t>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61"/>
        </w:rPr>
        <w:t xml:space="preserve"> </w:t>
      </w:r>
      <w:r>
        <w:t>кальция</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60"/>
        </w:rPr>
        <w:t xml:space="preserve"> </w:t>
      </w:r>
      <w:r>
        <w:t>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1"/>
        </w:rPr>
        <w:t xml:space="preserve"> </w:t>
      </w:r>
      <w:r>
        <w:t>«Важнейшие</w:t>
      </w:r>
      <w:r>
        <w:rPr>
          <w:spacing w:val="-2"/>
        </w:rPr>
        <w:t xml:space="preserve"> </w:t>
      </w:r>
      <w:r>
        <w:t>металлы</w:t>
      </w:r>
      <w:r>
        <w:rPr>
          <w:spacing w:val="-1"/>
        </w:rPr>
        <w:t xml:space="preserve"> </w:t>
      </w:r>
      <w:r>
        <w:t>и</w:t>
      </w:r>
      <w:r>
        <w:rPr>
          <w:spacing w:val="-2"/>
        </w:rPr>
        <w:t xml:space="preserve"> </w:t>
      </w:r>
      <w:r>
        <w:t>их</w:t>
      </w:r>
      <w:r>
        <w:rPr>
          <w:spacing w:val="-7"/>
        </w:rPr>
        <w:t xml:space="preserve"> </w:t>
      </w:r>
      <w:r>
        <w:t>соединения».</w:t>
      </w:r>
    </w:p>
    <w:p w:rsidR="00445417" w:rsidRDefault="00DD4AEC">
      <w:pPr>
        <w:pStyle w:val="a3"/>
        <w:spacing w:before="3" w:line="272" w:lineRule="exact"/>
        <w:ind w:left="1470" w:firstLine="0"/>
      </w:pPr>
      <w:r>
        <w:t>Химия</w:t>
      </w:r>
      <w:r>
        <w:rPr>
          <w:spacing w:val="-11"/>
        </w:rPr>
        <w:t xml:space="preserve"> </w:t>
      </w:r>
      <w:r>
        <w:t>и</w:t>
      </w:r>
      <w:r>
        <w:rPr>
          <w:spacing w:val="-10"/>
        </w:rPr>
        <w:t xml:space="preserve"> </w:t>
      </w:r>
      <w:r>
        <w:t>окружающая</w:t>
      </w:r>
      <w:r>
        <w:rPr>
          <w:spacing w:val="-2"/>
        </w:rPr>
        <w:t xml:space="preserve"> </w:t>
      </w:r>
      <w:r>
        <w:t>среда.</w:t>
      </w:r>
    </w:p>
    <w:p w:rsidR="00445417" w:rsidRDefault="00DD4AEC">
      <w:pPr>
        <w:pStyle w:val="a3"/>
        <w:ind w:right="1067"/>
      </w:pPr>
      <w:r>
        <w:t>Новые материалы и технологии. Вещества и материалы в повседневной жизни</w:t>
      </w:r>
      <w:r>
        <w:rPr>
          <w:spacing w:val="1"/>
        </w:rPr>
        <w:t xml:space="preserve"> </w:t>
      </w:r>
      <w:r>
        <w:t>человека. Химия и здоровье. Безопасное использование веществ и химических реакций</w:t>
      </w:r>
      <w:r>
        <w:rPr>
          <w:spacing w:val="1"/>
        </w:rPr>
        <w:t xml:space="preserve"> </w:t>
      </w:r>
      <w:r>
        <w:t>в быту. Первая помощь при химических ожогах и отравлениях. Основы экологической</w:t>
      </w:r>
      <w:r>
        <w:rPr>
          <w:spacing w:val="1"/>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1"/>
        </w:rPr>
        <w:t xml:space="preserve"> </w:t>
      </w:r>
      <w:r>
        <w:t>концентрация</w:t>
      </w:r>
      <w:r>
        <w:rPr>
          <w:spacing w:val="-7"/>
        </w:rPr>
        <w:t xml:space="preserve"> </w:t>
      </w:r>
      <w:r>
        <w:t>веществ</w:t>
      </w:r>
      <w:r>
        <w:rPr>
          <w:spacing w:val="3"/>
        </w:rPr>
        <w:t xml:space="preserve"> </w:t>
      </w:r>
      <w:r>
        <w:t>–</w:t>
      </w:r>
      <w:r>
        <w:rPr>
          <w:spacing w:val="-3"/>
        </w:rPr>
        <w:t xml:space="preserve"> </w:t>
      </w:r>
      <w:r>
        <w:t>ПДК).</w:t>
      </w:r>
      <w:r>
        <w:rPr>
          <w:spacing w:val="-1"/>
        </w:rPr>
        <w:t xml:space="preserve"> </w:t>
      </w:r>
      <w:r>
        <w:t>Роль</w:t>
      </w:r>
      <w:r>
        <w:rPr>
          <w:spacing w:val="-7"/>
        </w:rPr>
        <w:t xml:space="preserve"> </w:t>
      </w:r>
      <w:r>
        <w:t>химии</w:t>
      </w:r>
      <w:r>
        <w:rPr>
          <w:spacing w:val="-2"/>
        </w:rPr>
        <w:t xml:space="preserve"> </w:t>
      </w:r>
      <w:r>
        <w:t>в</w:t>
      </w:r>
      <w:r>
        <w:rPr>
          <w:spacing w:val="3"/>
        </w:rPr>
        <w:t xml:space="preserve"> </w:t>
      </w:r>
      <w:r>
        <w:t>решении</w:t>
      </w:r>
      <w:r>
        <w:rPr>
          <w:spacing w:val="3"/>
        </w:rPr>
        <w:t xml:space="preserve"> </w:t>
      </w:r>
      <w:r>
        <w:t>экологических</w:t>
      </w:r>
      <w:r>
        <w:rPr>
          <w:spacing w:val="-7"/>
        </w:rPr>
        <w:t xml:space="preserve"> </w:t>
      </w:r>
      <w:r>
        <w:t>проблем.</w:t>
      </w:r>
    </w:p>
    <w:p w:rsidR="00445417" w:rsidRDefault="00DD4AEC">
      <w:pPr>
        <w:pStyle w:val="a3"/>
        <w:spacing w:before="2" w:line="237" w:lineRule="auto"/>
        <w:ind w:right="1090"/>
      </w:pPr>
      <w:r>
        <w:t>Природные источники углеводородов (уголь, природный газ, нефть), продукты</w:t>
      </w:r>
      <w:r>
        <w:rPr>
          <w:spacing w:val="1"/>
        </w:rPr>
        <w:t xml:space="preserve"> </w:t>
      </w:r>
      <w:r>
        <w:t>их</w:t>
      </w:r>
      <w:r>
        <w:rPr>
          <w:spacing w:val="-8"/>
        </w:rPr>
        <w:t xml:space="preserve"> </w:t>
      </w:r>
      <w:r>
        <w:t>переработки,</w:t>
      </w:r>
      <w:r>
        <w:rPr>
          <w:spacing w:val="10"/>
        </w:rPr>
        <w:t xml:space="preserve"> </w:t>
      </w:r>
      <w:r>
        <w:t>их</w:t>
      </w:r>
      <w:r>
        <w:rPr>
          <w:spacing w:val="-8"/>
        </w:rPr>
        <w:t xml:space="preserve"> </w:t>
      </w:r>
      <w:r>
        <w:t>роль</w:t>
      </w:r>
      <w:r>
        <w:rPr>
          <w:spacing w:val="-1"/>
        </w:rPr>
        <w:t xml:space="preserve"> </w:t>
      </w:r>
      <w:r>
        <w:t>в</w:t>
      </w:r>
      <w:r>
        <w:rPr>
          <w:spacing w:val="-1"/>
        </w:rPr>
        <w:t xml:space="preserve"> </w:t>
      </w:r>
      <w:r>
        <w:t>быту</w:t>
      </w:r>
      <w:r>
        <w:rPr>
          <w:spacing w:val="-12"/>
        </w:rPr>
        <w:t xml:space="preserve"> </w:t>
      </w:r>
      <w:r>
        <w:t>и</w:t>
      </w:r>
      <w:r>
        <w:rPr>
          <w:spacing w:val="3"/>
        </w:rPr>
        <w:t xml:space="preserve"> </w:t>
      </w:r>
      <w:r>
        <w:t>промышленности.</w:t>
      </w:r>
    </w:p>
    <w:p w:rsidR="00445417" w:rsidRDefault="00DD4AEC">
      <w:pPr>
        <w:pStyle w:val="a3"/>
        <w:spacing w:before="10" w:line="232" w:lineRule="auto"/>
        <w:ind w:right="1064"/>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1"/>
        </w:rPr>
        <w:t xml:space="preserve"> </w:t>
      </w:r>
      <w:r>
        <w:t>(стекло,</w:t>
      </w:r>
      <w:r>
        <w:rPr>
          <w:spacing w:val="1"/>
        </w:rPr>
        <w:t xml:space="preserve"> </w:t>
      </w:r>
      <w:r>
        <w:t>сплавы</w:t>
      </w:r>
      <w:r>
        <w:rPr>
          <w:spacing w:val="-57"/>
        </w:rPr>
        <w:t xml:space="preserve"> </w:t>
      </w:r>
      <w:r>
        <w:t>металлов, полимерные</w:t>
      </w:r>
      <w:r>
        <w:rPr>
          <w:spacing w:val="-7"/>
        </w:rPr>
        <w:t xml:space="preserve"> </w:t>
      </w:r>
      <w:r>
        <w:t>материалы).</w:t>
      </w:r>
    </w:p>
    <w:p w:rsidR="00445417" w:rsidRDefault="00DD4AEC">
      <w:pPr>
        <w:pStyle w:val="a3"/>
        <w:spacing w:before="10" w:line="272" w:lineRule="exact"/>
        <w:ind w:left="1470" w:firstLine="0"/>
      </w:pPr>
      <w:r>
        <w:t>Межпредметные</w:t>
      </w:r>
      <w:r>
        <w:rPr>
          <w:spacing w:val="-6"/>
        </w:rPr>
        <w:t xml:space="preserve"> </w:t>
      </w:r>
      <w:r>
        <w:t>связи.</w:t>
      </w:r>
    </w:p>
    <w:p w:rsidR="00445417" w:rsidRDefault="00DD4AEC">
      <w:pPr>
        <w:pStyle w:val="a3"/>
        <w:ind w:right="1060"/>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9</w:t>
      </w:r>
      <w:r>
        <w:rPr>
          <w:spacing w:val="1"/>
        </w:rPr>
        <w:t xml:space="preserve"> </w:t>
      </w:r>
      <w:r>
        <w:t>классе</w:t>
      </w:r>
      <w:r>
        <w:rPr>
          <w:spacing w:val="1"/>
        </w:rPr>
        <w:t xml:space="preserve"> </w:t>
      </w:r>
      <w:r>
        <w:t>осуществляется</w:t>
      </w:r>
      <w:r>
        <w:rPr>
          <w:spacing w:val="60"/>
        </w:rPr>
        <w:t xml:space="preserve"> </w:t>
      </w:r>
      <w:r>
        <w:t>через</w:t>
      </w:r>
      <w:r>
        <w:rPr>
          <w:spacing w:val="60"/>
        </w:rPr>
        <w:t xml:space="preserve"> </w:t>
      </w:r>
      <w:r>
        <w:t xml:space="preserve">использование  </w:t>
      </w:r>
      <w:r>
        <w:rPr>
          <w:spacing w:val="1"/>
        </w:rPr>
        <w:t xml:space="preserve"> </w:t>
      </w:r>
      <w:r>
        <w:t xml:space="preserve">как  </w:t>
      </w:r>
      <w:r>
        <w:rPr>
          <w:spacing w:val="1"/>
        </w:rPr>
        <w:t xml:space="preserve"> </w:t>
      </w:r>
      <w:r>
        <w:t xml:space="preserve">общих  </w:t>
      </w:r>
      <w:r>
        <w:rPr>
          <w:spacing w:val="1"/>
        </w:rPr>
        <w:t xml:space="preserve"> </w:t>
      </w:r>
      <w:r>
        <w:t xml:space="preserve">естественно­научных  </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w:t>
      </w:r>
      <w:r>
        <w:rPr>
          <w:spacing w:val="4"/>
        </w:rPr>
        <w:t xml:space="preserve"> </w:t>
      </w:r>
      <w:r>
        <w:t>цикла.</w:t>
      </w:r>
    </w:p>
    <w:p w:rsidR="00445417" w:rsidRDefault="00DD4AEC">
      <w:pPr>
        <w:pStyle w:val="a3"/>
        <w:ind w:right="1061"/>
      </w:pPr>
      <w:r>
        <w:t>Общие естественно­научные понятия: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1"/>
        </w:rPr>
        <w:t xml:space="preserve"> </w:t>
      </w:r>
      <w:r>
        <w:t>парниковый</w:t>
      </w:r>
      <w:r>
        <w:rPr>
          <w:spacing w:val="1"/>
        </w:rPr>
        <w:t xml:space="preserve"> </w:t>
      </w:r>
      <w:r>
        <w:t>эффект,</w:t>
      </w:r>
      <w:r>
        <w:rPr>
          <w:spacing w:val="1"/>
        </w:rPr>
        <w:t xml:space="preserve"> </w:t>
      </w:r>
      <w:r>
        <w:t>технология,</w:t>
      </w:r>
      <w:r>
        <w:rPr>
          <w:spacing w:val="1"/>
        </w:rPr>
        <w:t xml:space="preserve"> </w:t>
      </w:r>
      <w:r>
        <w:t>материалы.</w:t>
      </w:r>
    </w:p>
    <w:p w:rsidR="00445417" w:rsidRDefault="00DD4AEC">
      <w:pPr>
        <w:pStyle w:val="a3"/>
        <w:ind w:right="1065"/>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 фотоэлемент, вещество, тело, объём, агрегатное состояние вещества, газ,</w:t>
      </w:r>
      <w:r>
        <w:rPr>
          <w:spacing w:val="1"/>
        </w:rPr>
        <w:t xml:space="preserve"> </w:t>
      </w:r>
      <w:r>
        <w:t>раствор,</w:t>
      </w:r>
      <w:r>
        <w:rPr>
          <w:spacing w:val="1"/>
        </w:rPr>
        <w:t xml:space="preserve"> </w:t>
      </w:r>
      <w:r>
        <w:t>растворимость,</w:t>
      </w:r>
      <w:r>
        <w:rPr>
          <w:spacing w:val="1"/>
        </w:rPr>
        <w:t xml:space="preserve"> </w:t>
      </w:r>
      <w:r>
        <w:t>кристаллическая</w:t>
      </w:r>
      <w:r>
        <w:rPr>
          <w:spacing w:val="1"/>
        </w:rPr>
        <w:t xml:space="preserve"> </w:t>
      </w:r>
      <w:r>
        <w:t>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4"/>
        </w:rPr>
        <w:t xml:space="preserve"> </w:t>
      </w:r>
      <w:r>
        <w:t>космическое</w:t>
      </w:r>
      <w:r>
        <w:rPr>
          <w:spacing w:val="2"/>
        </w:rPr>
        <w:t xml:space="preserve"> </w:t>
      </w:r>
      <w:r>
        <w:t>пространство,</w:t>
      </w:r>
      <w:r>
        <w:rPr>
          <w:spacing w:val="4"/>
        </w:rPr>
        <w:t xml:space="preserve"> </w:t>
      </w:r>
      <w:r>
        <w:t>планеты,</w:t>
      </w:r>
      <w:r>
        <w:rPr>
          <w:spacing w:val="-2"/>
        </w:rPr>
        <w:t xml:space="preserve"> </w:t>
      </w:r>
      <w:r>
        <w:t>звёзды,</w:t>
      </w:r>
      <w:r>
        <w:rPr>
          <w:spacing w:val="5"/>
        </w:rPr>
        <w:t xml:space="preserve"> </w:t>
      </w:r>
      <w:r>
        <w:t>Солнце.</w:t>
      </w:r>
    </w:p>
    <w:p w:rsidR="00445417" w:rsidRDefault="00DD4AEC">
      <w:pPr>
        <w:pStyle w:val="a3"/>
        <w:spacing w:before="12" w:line="232" w:lineRule="auto"/>
        <w:ind w:right="1079"/>
      </w:pPr>
      <w:r>
        <w:t>Биология: фотосинтез, дыхание, биосфера, экосистема, минеральные удобрения,</w:t>
      </w:r>
      <w:r>
        <w:rPr>
          <w:spacing w:val="1"/>
        </w:rPr>
        <w:t xml:space="preserve"> </w:t>
      </w:r>
      <w:r>
        <w:t>микроэлементы,</w:t>
      </w:r>
      <w:r>
        <w:rPr>
          <w:spacing w:val="-4"/>
        </w:rPr>
        <w:t xml:space="preserve"> </w:t>
      </w:r>
      <w:r>
        <w:t>макроэлементы,</w:t>
      </w:r>
      <w:r>
        <w:rPr>
          <w:spacing w:val="6"/>
        </w:rPr>
        <w:t xml:space="preserve"> </w:t>
      </w:r>
      <w:r>
        <w:t>питательные</w:t>
      </w:r>
      <w:r>
        <w:rPr>
          <w:spacing w:val="-12"/>
        </w:rPr>
        <w:t xml:space="preserve"> </w:t>
      </w:r>
      <w:r>
        <w:t>вещества.</w:t>
      </w:r>
    </w:p>
    <w:p w:rsidR="00445417" w:rsidRDefault="00DD4AEC">
      <w:pPr>
        <w:pStyle w:val="a3"/>
        <w:spacing w:before="7" w:line="237" w:lineRule="auto"/>
        <w:ind w:right="1057"/>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5"/>
        </w:rPr>
        <w:t xml:space="preserve"> </w:t>
      </w:r>
      <w:r>
        <w:t>топливо, водные</w:t>
      </w:r>
      <w:r>
        <w:rPr>
          <w:spacing w:val="2"/>
        </w:rPr>
        <w:t xml:space="preserve"> </w:t>
      </w:r>
      <w:r>
        <w:t>ресурсы.</w:t>
      </w:r>
    </w:p>
    <w:p w:rsidR="00445417" w:rsidRDefault="00DD4AEC">
      <w:pPr>
        <w:pStyle w:val="a3"/>
        <w:spacing w:before="6" w:line="237" w:lineRule="auto"/>
        <w:ind w:right="1073"/>
      </w:pPr>
      <w:r>
        <w:t>Планируемые результаты освоения программы по химии на уровне основного</w:t>
      </w:r>
      <w:r>
        <w:rPr>
          <w:spacing w:val="1"/>
        </w:rPr>
        <w:t xml:space="preserve"> </w:t>
      </w:r>
      <w:r>
        <w:t>общего</w:t>
      </w:r>
      <w:r>
        <w:rPr>
          <w:spacing w:val="-8"/>
        </w:rPr>
        <w:t xml:space="preserve"> </w:t>
      </w:r>
      <w:r>
        <w:t>образования.</w:t>
      </w:r>
    </w:p>
    <w:p w:rsidR="00445417" w:rsidRDefault="00DD4AEC">
      <w:pPr>
        <w:pStyle w:val="a3"/>
        <w:spacing w:before="4"/>
        <w:ind w:right="1064"/>
      </w:pPr>
      <w:r>
        <w:t>Изучение</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2"/>
        </w:rPr>
        <w:t xml:space="preserve"> </w:t>
      </w:r>
      <w:r>
        <w:t>учебного</w:t>
      </w:r>
      <w:r>
        <w:rPr>
          <w:spacing w:val="8"/>
        </w:rPr>
        <w:t xml:space="preserve"> </w:t>
      </w:r>
      <w:r>
        <w:t>предмета.</w:t>
      </w:r>
    </w:p>
    <w:p w:rsidR="00445417" w:rsidRDefault="00DD4AEC">
      <w:pPr>
        <w:pStyle w:val="a3"/>
        <w:ind w:right="105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 xml:space="preserve">достигаются       </w:t>
      </w:r>
      <w:r>
        <w:rPr>
          <w:spacing w:val="16"/>
        </w:rPr>
        <w:t xml:space="preserve"> </w:t>
      </w:r>
      <w:r>
        <w:t xml:space="preserve">в       </w:t>
      </w:r>
      <w:r>
        <w:rPr>
          <w:spacing w:val="14"/>
        </w:rPr>
        <w:t xml:space="preserve"> </w:t>
      </w:r>
      <w:r>
        <w:t xml:space="preserve">ходе       </w:t>
      </w:r>
      <w:r>
        <w:rPr>
          <w:spacing w:val="8"/>
        </w:rPr>
        <w:t xml:space="preserve"> </w:t>
      </w:r>
      <w:r>
        <w:t xml:space="preserve">обучения        </w:t>
      </w:r>
      <w:r>
        <w:rPr>
          <w:spacing w:val="16"/>
        </w:rPr>
        <w:t xml:space="preserve"> </w:t>
      </w:r>
      <w:r>
        <w:t xml:space="preserve">химии        </w:t>
      </w:r>
      <w:r>
        <w:rPr>
          <w:spacing w:val="16"/>
        </w:rPr>
        <w:t xml:space="preserve"> </w:t>
      </w:r>
      <w:r>
        <w:t xml:space="preserve">в        </w:t>
      </w:r>
      <w:r>
        <w:rPr>
          <w:spacing w:val="12"/>
        </w:rPr>
        <w:t xml:space="preserve"> </w:t>
      </w:r>
      <w:r>
        <w:t xml:space="preserve">единстве       </w:t>
      </w:r>
      <w:r>
        <w:rPr>
          <w:spacing w:val="8"/>
        </w:rPr>
        <w:t xml:space="preserve"> </w:t>
      </w:r>
      <w:r>
        <w:t>учебной</w:t>
      </w:r>
      <w:r>
        <w:rPr>
          <w:spacing w:val="-58"/>
        </w:rPr>
        <w:t xml:space="preserve"> </w:t>
      </w:r>
      <w:r>
        <w:t>и воспитательной деятельности школы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7"/>
        </w:rPr>
        <w:t xml:space="preserve"> </w:t>
      </w:r>
      <w:r>
        <w:t>и</w:t>
      </w:r>
      <w:r>
        <w:rPr>
          <w:spacing w:val="3"/>
        </w:rPr>
        <w:t xml:space="preserve"> </w:t>
      </w:r>
      <w:r>
        <w:t>социализации</w:t>
      </w:r>
      <w:r>
        <w:rPr>
          <w:spacing w:val="-5"/>
        </w:rPr>
        <w:t xml:space="preserve"> </w:t>
      </w:r>
      <w:r>
        <w:t>обучающихся.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9"/>
      </w:pPr>
      <w:r>
        <w:t>Личностные результаты отражают готовность обучающихся руководствоваться</w:t>
      </w:r>
      <w:r>
        <w:rPr>
          <w:spacing w:val="1"/>
        </w:rPr>
        <w:t xml:space="preserve"> </w:t>
      </w:r>
      <w:r>
        <w:t>системой позитивных ценностных ориентаций и расширение опыта деятельности на её</w:t>
      </w:r>
      <w:r>
        <w:rPr>
          <w:spacing w:val="1"/>
        </w:rPr>
        <w:t xml:space="preserve"> </w:t>
      </w:r>
      <w:r>
        <w:t>основе, в</w:t>
      </w:r>
      <w:r>
        <w:rPr>
          <w:spacing w:val="4"/>
        </w:rPr>
        <w:t xml:space="preserve"> </w:t>
      </w:r>
      <w:r>
        <w:t>том</w:t>
      </w:r>
      <w:r>
        <w:rPr>
          <w:spacing w:val="4"/>
        </w:rPr>
        <w:t xml:space="preserve"> </w:t>
      </w:r>
      <w:r>
        <w:t>числе</w:t>
      </w:r>
      <w:r>
        <w:rPr>
          <w:spacing w:val="-8"/>
        </w:rPr>
        <w:t xml:space="preserve"> </w:t>
      </w:r>
      <w:r>
        <w:t>в</w:t>
      </w:r>
      <w:r>
        <w:rPr>
          <w:spacing w:val="4"/>
        </w:rPr>
        <w:t xml:space="preserve"> </w:t>
      </w:r>
      <w:r>
        <w:t>части:</w:t>
      </w:r>
    </w:p>
    <w:p w:rsidR="00445417" w:rsidRDefault="00DD4AEC">
      <w:pPr>
        <w:pStyle w:val="a6"/>
        <w:numPr>
          <w:ilvl w:val="0"/>
          <w:numId w:val="3"/>
        </w:numPr>
        <w:tabs>
          <w:tab w:val="left" w:pos="1735"/>
        </w:tabs>
        <w:spacing w:before="13" w:line="273" w:lineRule="exact"/>
        <w:ind w:hanging="265"/>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tabs>
          <w:tab w:val="left" w:pos="2608"/>
          <w:tab w:val="left" w:pos="4716"/>
          <w:tab w:val="left" w:pos="6320"/>
          <w:tab w:val="left" w:pos="8428"/>
        </w:tabs>
        <w:ind w:right="1065"/>
      </w:pPr>
      <w:r>
        <w:t>ценностного   отношения    к    отечественному    культурному,    историческому</w:t>
      </w:r>
      <w:r>
        <w:rPr>
          <w:spacing w:val="1"/>
        </w:rPr>
        <w:t xml:space="preserve"> </w:t>
      </w:r>
      <w:r>
        <w:t>и научному наследию, понимания значения химической науки в жизни современного</w:t>
      </w:r>
      <w:r>
        <w:rPr>
          <w:spacing w:val="1"/>
        </w:rPr>
        <w:t xml:space="preserve"> </w:t>
      </w:r>
      <w:r>
        <w:t>общества,</w:t>
      </w:r>
      <w:r>
        <w:tab/>
        <w:t>способности</w:t>
      </w:r>
      <w:r>
        <w:tab/>
        <w:t>владеть</w:t>
      </w:r>
      <w:r>
        <w:tab/>
        <w:t>достоверной</w:t>
      </w:r>
      <w:r>
        <w:tab/>
        <w:t>информацией</w:t>
      </w:r>
      <w:r>
        <w:rPr>
          <w:spacing w:val="-58"/>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 в</w:t>
      </w:r>
      <w:r>
        <w:rPr>
          <w:spacing w:val="-1"/>
        </w:rPr>
        <w:t xml:space="preserve"> </w:t>
      </w:r>
      <w:r>
        <w:t>научных</w:t>
      </w:r>
      <w:r>
        <w:rPr>
          <w:spacing w:val="-7"/>
        </w:rPr>
        <w:t xml:space="preserve"> </w:t>
      </w:r>
      <w:r>
        <w:t>знаниях</w:t>
      </w:r>
      <w:r>
        <w:rPr>
          <w:spacing w:val="-6"/>
        </w:rPr>
        <w:t xml:space="preserve"> </w:t>
      </w:r>
      <w:r>
        <w:t>об</w:t>
      </w:r>
      <w:r>
        <w:rPr>
          <w:spacing w:val="4"/>
        </w:rPr>
        <w:t xml:space="preserve"> </w:t>
      </w:r>
      <w:r>
        <w:t>устройстве</w:t>
      </w:r>
      <w:r>
        <w:rPr>
          <w:spacing w:val="2"/>
        </w:rPr>
        <w:t xml:space="preserve"> </w:t>
      </w:r>
      <w:r>
        <w:t>мира</w:t>
      </w:r>
      <w:r>
        <w:rPr>
          <w:spacing w:val="-5"/>
        </w:rPr>
        <w:t xml:space="preserve"> </w:t>
      </w:r>
      <w:r>
        <w:t>и</w:t>
      </w:r>
      <w:r>
        <w:rPr>
          <w:spacing w:val="-10"/>
        </w:rPr>
        <w:t xml:space="preserve"> </w:t>
      </w:r>
      <w:r>
        <w:t>общества;</w:t>
      </w:r>
    </w:p>
    <w:p w:rsidR="00445417" w:rsidRDefault="00DD4AEC">
      <w:pPr>
        <w:pStyle w:val="a6"/>
        <w:numPr>
          <w:ilvl w:val="0"/>
          <w:numId w:val="3"/>
        </w:numPr>
        <w:tabs>
          <w:tab w:val="left" w:pos="1735"/>
        </w:tabs>
        <w:spacing w:before="4" w:line="273" w:lineRule="exact"/>
        <w:ind w:hanging="265"/>
        <w:jc w:val="both"/>
        <w:rPr>
          <w:sz w:val="24"/>
        </w:rPr>
      </w:pPr>
      <w:r>
        <w:rPr>
          <w:sz w:val="24"/>
        </w:rPr>
        <w:t>гражданского</w:t>
      </w:r>
      <w:r>
        <w:rPr>
          <w:spacing w:val="-5"/>
          <w:sz w:val="24"/>
        </w:rPr>
        <w:t xml:space="preserve"> </w:t>
      </w:r>
      <w:r>
        <w:rPr>
          <w:sz w:val="24"/>
        </w:rPr>
        <w:t>воспитания:</w:t>
      </w:r>
    </w:p>
    <w:p w:rsidR="00445417" w:rsidRDefault="00DD4AEC">
      <w:pPr>
        <w:pStyle w:val="a3"/>
        <w:ind w:right="1050"/>
      </w:pPr>
      <w:r>
        <w:t>представления</w:t>
      </w:r>
      <w:r>
        <w:rPr>
          <w:spacing w:val="60"/>
        </w:rPr>
        <w:t xml:space="preserve"> </w:t>
      </w:r>
      <w:r>
        <w:t>о</w:t>
      </w:r>
      <w:r>
        <w:rPr>
          <w:spacing w:val="60"/>
        </w:rPr>
        <w:t xml:space="preserve"> </w:t>
      </w:r>
      <w:r>
        <w:t>социальных</w:t>
      </w:r>
      <w:r>
        <w:rPr>
          <w:spacing w:val="60"/>
        </w:rPr>
        <w:t xml:space="preserve"> </w:t>
      </w:r>
      <w:r>
        <w:t>нормах</w:t>
      </w:r>
      <w:r>
        <w:rPr>
          <w:spacing w:val="60"/>
        </w:rPr>
        <w:t xml:space="preserve"> </w:t>
      </w:r>
      <w:r>
        <w:t>и</w:t>
      </w:r>
      <w:r>
        <w:rPr>
          <w:spacing w:val="60"/>
        </w:rPr>
        <w:t xml:space="preserve"> </w:t>
      </w:r>
      <w:r>
        <w:t>правилах</w:t>
      </w:r>
      <w:r>
        <w:rPr>
          <w:spacing w:val="60"/>
        </w:rPr>
        <w:t xml:space="preserve"> </w:t>
      </w:r>
      <w:r>
        <w:t>межличностных</w:t>
      </w:r>
      <w:r>
        <w:rPr>
          <w:spacing w:val="60"/>
        </w:rPr>
        <w:t xml:space="preserve"> </w:t>
      </w:r>
      <w:r>
        <w:t>отношений</w:t>
      </w:r>
      <w:r>
        <w:rPr>
          <w:spacing w:val="1"/>
        </w:rPr>
        <w:t xml:space="preserve"> </w:t>
      </w:r>
      <w:r>
        <w:t>в</w:t>
      </w:r>
      <w:r>
        <w:rPr>
          <w:spacing w:val="1"/>
        </w:rPr>
        <w:t xml:space="preserve"> </w:t>
      </w:r>
      <w:r>
        <w:t>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1"/>
        </w:rPr>
        <w:t xml:space="preserve"> </w:t>
      </w:r>
      <w:r>
        <w:t>полезной,</w:t>
      </w:r>
      <w:r>
        <w:rPr>
          <w:spacing w:val="1"/>
        </w:rPr>
        <w:t xml:space="preserve"> </w:t>
      </w:r>
      <w:r>
        <w:t>учебно­исследовательской,</w:t>
      </w:r>
      <w:r>
        <w:rPr>
          <w:spacing w:val="60"/>
        </w:rPr>
        <w:t xml:space="preserve"> </w:t>
      </w:r>
      <w:r>
        <w:t>творческой   и   других   видах   деятельности,    готовности</w:t>
      </w:r>
      <w:r>
        <w:rPr>
          <w:spacing w:val="1"/>
        </w:rPr>
        <w:t xml:space="preserve"> </w:t>
      </w:r>
      <w:r>
        <w:t>к разнообразной совместной деятельности при выполнении учебных, 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w:t>
      </w:r>
      <w:r>
        <w:rPr>
          <w:spacing w:val="1"/>
        </w:rPr>
        <w:t xml:space="preserve"> </w:t>
      </w:r>
      <w:r>
        <w:t>создании</w:t>
      </w:r>
      <w:r>
        <w:rPr>
          <w:spacing w:val="1"/>
        </w:rPr>
        <w:t xml:space="preserve"> </w:t>
      </w:r>
      <w:r>
        <w:t>учебных</w:t>
      </w:r>
      <w:r>
        <w:rPr>
          <w:spacing w:val="61"/>
        </w:rPr>
        <w:t xml:space="preserve"> </w:t>
      </w:r>
      <w:r>
        <w:t>проектов,</w:t>
      </w:r>
      <w:r>
        <w:rPr>
          <w:spacing w:val="1"/>
        </w:rPr>
        <w:t xml:space="preserve"> </w:t>
      </w:r>
      <w:r>
        <w:t xml:space="preserve">стремления      </w:t>
      </w:r>
      <w:r>
        <w:rPr>
          <w:spacing w:val="1"/>
        </w:rPr>
        <w:t xml:space="preserve"> </w:t>
      </w:r>
      <w:r>
        <w:t xml:space="preserve">к       взаимопониманию       </w:t>
      </w:r>
      <w:r>
        <w:rPr>
          <w:spacing w:val="1"/>
        </w:rPr>
        <w:t xml:space="preserve"> </w:t>
      </w:r>
      <w:r>
        <w:t xml:space="preserve">и       </w:t>
      </w:r>
      <w:r>
        <w:rPr>
          <w:spacing w:val="1"/>
        </w:rPr>
        <w:t xml:space="preserve"> </w:t>
      </w:r>
      <w:r>
        <w:t xml:space="preserve">взаимопомощи       </w:t>
      </w:r>
      <w:r>
        <w:rPr>
          <w:spacing w:val="1"/>
        </w:rPr>
        <w:t xml:space="preserve"> </w:t>
      </w:r>
      <w:r>
        <w:t xml:space="preserve">в       </w:t>
      </w:r>
      <w:r>
        <w:rPr>
          <w:spacing w:val="1"/>
        </w:rPr>
        <w:t xml:space="preserve"> </w:t>
      </w:r>
      <w:r>
        <w:t>процессе</w:t>
      </w:r>
      <w:r>
        <w:rPr>
          <w:spacing w:val="1"/>
        </w:rPr>
        <w:t xml:space="preserve"> </w:t>
      </w:r>
      <w:r>
        <w:t>этой</w:t>
      </w:r>
      <w:r>
        <w:rPr>
          <w:spacing w:val="60"/>
        </w:rPr>
        <w:t xml:space="preserve"> </w:t>
      </w:r>
      <w:r>
        <w:t>учебной</w:t>
      </w:r>
      <w:r>
        <w:rPr>
          <w:spacing w:val="60"/>
        </w:rPr>
        <w:t xml:space="preserve"> </w:t>
      </w:r>
      <w:r>
        <w:t>деятельности,</w:t>
      </w:r>
      <w:r>
        <w:rPr>
          <w:spacing w:val="60"/>
        </w:rPr>
        <w:t xml:space="preserve"> </w:t>
      </w:r>
      <w:r>
        <w:t>готовности</w:t>
      </w:r>
      <w:r>
        <w:rPr>
          <w:spacing w:val="60"/>
        </w:rPr>
        <w:t xml:space="preserve"> </w:t>
      </w:r>
      <w:r>
        <w:t>оценивать</w:t>
      </w:r>
      <w:r>
        <w:rPr>
          <w:spacing w:val="61"/>
        </w:rPr>
        <w:t xml:space="preserve"> </w:t>
      </w:r>
      <w:r>
        <w:t>своё</w:t>
      </w:r>
      <w:r>
        <w:rPr>
          <w:spacing w:val="60"/>
        </w:rPr>
        <w:t xml:space="preserve"> </w:t>
      </w:r>
      <w:r>
        <w:t>поведение</w:t>
      </w:r>
      <w:r>
        <w:rPr>
          <w:spacing w:val="60"/>
        </w:rPr>
        <w:t xml:space="preserve"> </w:t>
      </w:r>
      <w:r>
        <w:t xml:space="preserve">и  </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6"/>
        </w:rPr>
        <w:t xml:space="preserve"> </w:t>
      </w:r>
      <w:r>
        <w:t>поступков;</w:t>
      </w:r>
    </w:p>
    <w:p w:rsidR="00445417" w:rsidRDefault="00DD4AEC">
      <w:pPr>
        <w:pStyle w:val="a6"/>
        <w:numPr>
          <w:ilvl w:val="0"/>
          <w:numId w:val="3"/>
        </w:numPr>
        <w:tabs>
          <w:tab w:val="left" w:pos="1735"/>
        </w:tabs>
        <w:spacing w:before="5" w:line="272" w:lineRule="exact"/>
        <w:ind w:hanging="265"/>
        <w:jc w:val="both"/>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62"/>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0"/>
        </w:rPr>
        <w:t xml:space="preserve"> </w:t>
      </w:r>
      <w:r>
        <w:t>современному</w:t>
      </w:r>
      <w:r>
        <w:rPr>
          <w:spacing w:val="60"/>
        </w:rPr>
        <w:t xml:space="preserve"> </w:t>
      </w:r>
      <w:r>
        <w:t>уровню</w:t>
      </w:r>
      <w:r>
        <w:rPr>
          <w:spacing w:val="60"/>
        </w:rPr>
        <w:t xml:space="preserve"> </w:t>
      </w:r>
      <w:r>
        <w:t>развития</w:t>
      </w:r>
      <w:r>
        <w:rPr>
          <w:spacing w:val="60"/>
        </w:rPr>
        <w:t xml:space="preserve"> </w:t>
      </w:r>
      <w:r>
        <w:t>науки</w:t>
      </w:r>
      <w:r>
        <w:rPr>
          <w:spacing w:val="60"/>
        </w:rPr>
        <w:t xml:space="preserve"> </w:t>
      </w:r>
      <w:r>
        <w:t>и</w:t>
      </w:r>
      <w:r>
        <w:rPr>
          <w:spacing w:val="60"/>
        </w:rPr>
        <w:t xml:space="preserve"> </w:t>
      </w:r>
      <w:r>
        <w:t>составляющих</w:t>
      </w:r>
      <w:r>
        <w:rPr>
          <w:spacing w:val="60"/>
        </w:rPr>
        <w:t xml:space="preserve"> </w:t>
      </w:r>
      <w:r>
        <w:t>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77"/>
        </w:rPr>
        <w:t xml:space="preserve"> </w:t>
      </w:r>
      <w:r>
        <w:t>развития</w:t>
      </w:r>
      <w:r>
        <w:rPr>
          <w:spacing w:val="64"/>
        </w:rPr>
        <w:t xml:space="preserve"> </w:t>
      </w:r>
      <w:r>
        <w:t xml:space="preserve">природы,  </w:t>
      </w:r>
      <w:r>
        <w:rPr>
          <w:spacing w:val="18"/>
        </w:rPr>
        <w:t xml:space="preserve"> </w:t>
      </w:r>
      <w:r>
        <w:t>взаимосвязях</w:t>
      </w:r>
      <w:r>
        <w:rPr>
          <w:spacing w:val="68"/>
        </w:rPr>
        <w:t xml:space="preserve"> </w:t>
      </w:r>
      <w:r>
        <w:t>человека</w:t>
      </w:r>
      <w:r>
        <w:rPr>
          <w:spacing w:val="66"/>
        </w:rPr>
        <w:t xml:space="preserve"> </w:t>
      </w:r>
      <w:r>
        <w:t xml:space="preserve">с  </w:t>
      </w:r>
      <w:r>
        <w:rPr>
          <w:spacing w:val="14"/>
        </w:rPr>
        <w:t xml:space="preserve"> </w:t>
      </w:r>
      <w:r>
        <w:t xml:space="preserve">природной  </w:t>
      </w:r>
      <w:r>
        <w:rPr>
          <w:spacing w:val="17"/>
        </w:rPr>
        <w:t xml:space="preserve"> </w:t>
      </w:r>
      <w:r>
        <w:t>средой,</w:t>
      </w:r>
      <w:r>
        <w:rPr>
          <w:spacing w:val="-58"/>
        </w:rPr>
        <w:t xml:space="preserve"> </w:t>
      </w:r>
      <w:r>
        <w:t>о</w:t>
      </w:r>
      <w:r>
        <w:rPr>
          <w:spacing w:val="6"/>
        </w:rPr>
        <w:t xml:space="preserve"> </w:t>
      </w:r>
      <w:r>
        <w:t>роли</w:t>
      </w:r>
      <w:r>
        <w:rPr>
          <w:spacing w:val="8"/>
        </w:rPr>
        <w:t xml:space="preserve"> </w:t>
      </w:r>
      <w:r>
        <w:t>химии</w:t>
      </w:r>
      <w:r>
        <w:rPr>
          <w:spacing w:val="-2"/>
        </w:rPr>
        <w:t xml:space="preserve"> </w:t>
      </w:r>
      <w:r>
        <w:t>в</w:t>
      </w:r>
      <w:r>
        <w:rPr>
          <w:spacing w:val="-1"/>
        </w:rPr>
        <w:t xml:space="preserve"> </w:t>
      </w:r>
      <w:r>
        <w:t>познании</w:t>
      </w:r>
      <w:r>
        <w:rPr>
          <w:spacing w:val="-1"/>
        </w:rPr>
        <w:t xml:space="preserve"> </w:t>
      </w:r>
      <w:r>
        <w:t>этих</w:t>
      </w:r>
      <w:r>
        <w:rPr>
          <w:spacing w:val="-7"/>
        </w:rPr>
        <w:t xml:space="preserve"> </w:t>
      </w:r>
      <w:r>
        <w:t>закономерностей;</w:t>
      </w:r>
    </w:p>
    <w:p w:rsidR="00445417" w:rsidRDefault="00DD4AEC">
      <w:pPr>
        <w:pStyle w:val="a3"/>
        <w:spacing w:before="1" w:line="237" w:lineRule="auto"/>
        <w:ind w:right="1072"/>
      </w:pPr>
      <w:r>
        <w:t>познавательных    мотивов,    направленных    на    получение    новых    знаний</w:t>
      </w:r>
      <w:r>
        <w:rPr>
          <w:spacing w:val="1"/>
        </w:rPr>
        <w:t xml:space="preserve"> </w:t>
      </w:r>
      <w:r>
        <w:t>по</w:t>
      </w:r>
      <w:r>
        <w:rPr>
          <w:spacing w:val="1"/>
        </w:rPr>
        <w:t xml:space="preserve"> </w:t>
      </w:r>
      <w:r>
        <w:t>химии,</w:t>
      </w:r>
      <w:r>
        <w:rPr>
          <w:spacing w:val="-1"/>
        </w:rPr>
        <w:t xml:space="preserve"> </w:t>
      </w:r>
      <w:r>
        <w:t>необходимых</w:t>
      </w:r>
      <w:r>
        <w:rPr>
          <w:spacing w:val="-6"/>
        </w:rPr>
        <w:t xml:space="preserve"> </w:t>
      </w:r>
      <w:r>
        <w:t>для</w:t>
      </w:r>
      <w:r>
        <w:rPr>
          <w:spacing w:val="-8"/>
        </w:rPr>
        <w:t xml:space="preserve"> </w:t>
      </w:r>
      <w:r>
        <w:t>объяснения</w:t>
      </w:r>
      <w:r>
        <w:rPr>
          <w:spacing w:val="-1"/>
        </w:rPr>
        <w:t xml:space="preserve"> </w:t>
      </w:r>
      <w:r>
        <w:t>наблюдаемых</w:t>
      </w:r>
      <w:r>
        <w:rPr>
          <w:spacing w:val="-8"/>
        </w:rPr>
        <w:t xml:space="preserve"> </w:t>
      </w:r>
      <w:r>
        <w:t>процессов</w:t>
      </w:r>
      <w:r>
        <w:rPr>
          <w:spacing w:val="-5"/>
        </w:rPr>
        <w:t xml:space="preserve"> </w:t>
      </w:r>
      <w:r>
        <w:t>и</w:t>
      </w:r>
      <w:r>
        <w:rPr>
          <w:spacing w:val="2"/>
        </w:rPr>
        <w:t xml:space="preserve"> </w:t>
      </w:r>
      <w:r>
        <w:t>явлений;</w:t>
      </w:r>
    </w:p>
    <w:p w:rsidR="00445417" w:rsidRDefault="00DD4AEC">
      <w:pPr>
        <w:pStyle w:val="a3"/>
        <w:spacing w:before="3"/>
        <w:ind w:right="1064"/>
      </w:pPr>
      <w:r>
        <w:t>познавательной,         информационной          и         читательской          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 техническими</w:t>
      </w:r>
      <w:r>
        <w:rPr>
          <w:spacing w:val="6"/>
        </w:rPr>
        <w:t xml:space="preserve"> </w:t>
      </w:r>
      <w:r>
        <w:t>средствами</w:t>
      </w:r>
      <w:r>
        <w:rPr>
          <w:spacing w:val="-9"/>
        </w:rPr>
        <w:t xml:space="preserve"> </w:t>
      </w:r>
      <w:r>
        <w:t>информационных</w:t>
      </w:r>
      <w:r>
        <w:rPr>
          <w:spacing w:val="-7"/>
        </w:rPr>
        <w:t xml:space="preserve"> </w:t>
      </w:r>
      <w:r>
        <w:t>технологий;</w:t>
      </w:r>
    </w:p>
    <w:p w:rsidR="00445417" w:rsidRDefault="00DD4AEC">
      <w:pPr>
        <w:pStyle w:val="a3"/>
        <w:ind w:right="1059"/>
      </w:pPr>
      <w:r>
        <w:t xml:space="preserve">интереса     к     обучению    </w:t>
      </w:r>
      <w:r>
        <w:rPr>
          <w:spacing w:val="1"/>
        </w:rPr>
        <w:t xml:space="preserve"> </w:t>
      </w:r>
      <w:r>
        <w:t>и     познанию,      любознательности,      готовности</w:t>
      </w:r>
      <w:r>
        <w:rPr>
          <w:spacing w:val="-57"/>
        </w:rPr>
        <w:t xml:space="preserve"> </w:t>
      </w:r>
      <w:r>
        <w:t>и   способности   к</w:t>
      </w:r>
      <w:r>
        <w:rPr>
          <w:spacing w:val="60"/>
        </w:rPr>
        <w:t xml:space="preserve"> </w:t>
      </w:r>
      <w:r>
        <w:t>самообразованию,   проектной</w:t>
      </w:r>
      <w:r>
        <w:rPr>
          <w:spacing w:val="60"/>
        </w:rPr>
        <w:t xml:space="preserve"> </w:t>
      </w:r>
      <w:r>
        <w:t>и</w:t>
      </w:r>
      <w:r>
        <w:rPr>
          <w:spacing w:val="60"/>
        </w:rPr>
        <w:t xml:space="preserve"> </w:t>
      </w:r>
      <w:r>
        <w:t>исследовательской</w:t>
      </w:r>
      <w:r>
        <w:rPr>
          <w:spacing w:val="60"/>
        </w:rPr>
        <w:t xml:space="preserve"> </w:t>
      </w:r>
      <w:r>
        <w:t>деятельности,</w:t>
      </w:r>
      <w:r>
        <w:rPr>
          <w:spacing w:val="1"/>
        </w:rPr>
        <w:t xml:space="preserve"> </w:t>
      </w:r>
      <w:r>
        <w:rPr>
          <w:spacing w:val="-1"/>
        </w:rPr>
        <w:t>к</w:t>
      </w:r>
      <w:r>
        <w:rPr>
          <w:spacing w:val="1"/>
        </w:rPr>
        <w:t xml:space="preserve"> </w:t>
      </w:r>
      <w:r>
        <w:rPr>
          <w:spacing w:val="-1"/>
        </w:rPr>
        <w:t>осознанному</w:t>
      </w:r>
      <w:r>
        <w:rPr>
          <w:spacing w:val="-15"/>
        </w:rPr>
        <w:t xml:space="preserve"> </w:t>
      </w:r>
      <w:r>
        <w:rPr>
          <w:spacing w:val="-1"/>
        </w:rPr>
        <w:t>выбору</w:t>
      </w:r>
      <w:r>
        <w:rPr>
          <w:spacing w:val="-17"/>
        </w:rPr>
        <w:t xml:space="preserve"> </w:t>
      </w:r>
      <w:r>
        <w:t>направленности</w:t>
      </w:r>
      <w:r>
        <w:rPr>
          <w:spacing w:val="2"/>
        </w:rPr>
        <w:t xml:space="preserve"> </w:t>
      </w:r>
      <w:r>
        <w:t>и</w:t>
      </w:r>
      <w:r>
        <w:rPr>
          <w:spacing w:val="-2"/>
        </w:rPr>
        <w:t xml:space="preserve"> </w:t>
      </w:r>
      <w:r>
        <w:t>уровня</w:t>
      </w:r>
      <w:r>
        <w:rPr>
          <w:spacing w:val="-2"/>
        </w:rPr>
        <w:t xml:space="preserve"> </w:t>
      </w:r>
      <w:r>
        <w:t>обучения</w:t>
      </w:r>
      <w:r>
        <w:rPr>
          <w:spacing w:val="3"/>
        </w:rPr>
        <w:t xml:space="preserve"> </w:t>
      </w:r>
      <w:r>
        <w:t>в</w:t>
      </w:r>
      <w:r>
        <w:rPr>
          <w:spacing w:val="9"/>
        </w:rPr>
        <w:t xml:space="preserve"> </w:t>
      </w:r>
      <w:r>
        <w:t>дальнейшем;</w:t>
      </w:r>
    </w:p>
    <w:p w:rsidR="00445417" w:rsidRDefault="00DD4AEC">
      <w:pPr>
        <w:pStyle w:val="a6"/>
        <w:numPr>
          <w:ilvl w:val="0"/>
          <w:numId w:val="3"/>
        </w:numPr>
        <w:tabs>
          <w:tab w:val="left" w:pos="1735"/>
        </w:tabs>
        <w:spacing w:before="6" w:line="272" w:lineRule="exact"/>
        <w:ind w:hanging="265"/>
        <w:jc w:val="both"/>
        <w:rPr>
          <w:sz w:val="24"/>
        </w:rPr>
      </w:pP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p>
    <w:p w:rsidR="00445417" w:rsidRDefault="00DD4AEC">
      <w:pPr>
        <w:pStyle w:val="a3"/>
        <w:ind w:right="1058"/>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 (употребления алкоголя, наркотиков, курения), необходимости соблюдения</w:t>
      </w:r>
      <w:r>
        <w:rPr>
          <w:spacing w:val="1"/>
        </w:rPr>
        <w:t xml:space="preserve"> </w:t>
      </w:r>
      <w:r>
        <w:t>правил безопасности при обращении с химическими веществами в быту и реальной</w:t>
      </w:r>
      <w:r>
        <w:rPr>
          <w:spacing w:val="1"/>
        </w:rPr>
        <w:t xml:space="preserve"> </w:t>
      </w:r>
      <w:r>
        <w:t>жизни;</w:t>
      </w:r>
    </w:p>
    <w:p w:rsidR="00445417" w:rsidRDefault="00DD4AEC">
      <w:pPr>
        <w:pStyle w:val="a6"/>
        <w:numPr>
          <w:ilvl w:val="0"/>
          <w:numId w:val="3"/>
        </w:numPr>
        <w:tabs>
          <w:tab w:val="left" w:pos="1735"/>
        </w:tabs>
        <w:spacing w:before="4" w:line="272" w:lineRule="exact"/>
        <w:ind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58"/>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1"/>
        </w:rPr>
        <w:t xml:space="preserve"> </w:t>
      </w:r>
      <w:r>
        <w:t>траектории     продолжения      образования      с      учётом      личностных      интересов</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7"/>
        </w:rPr>
        <w:t xml:space="preserve"> </w:t>
      </w:r>
      <w:r>
        <w:t>в</w:t>
      </w:r>
      <w:r>
        <w:rPr>
          <w:spacing w:val="-1"/>
        </w:rPr>
        <w:t xml:space="preserve"> </w:t>
      </w:r>
      <w:r>
        <w:t>профессиональной</w:t>
      </w:r>
      <w:r>
        <w:rPr>
          <w:spacing w:val="6"/>
        </w:rPr>
        <w:t xml:space="preserve"> </w:t>
      </w:r>
      <w:r>
        <w:t>среде;</w:t>
      </w:r>
    </w:p>
    <w:p w:rsidR="00445417" w:rsidRDefault="00DD4AEC">
      <w:pPr>
        <w:pStyle w:val="a6"/>
        <w:numPr>
          <w:ilvl w:val="0"/>
          <w:numId w:val="3"/>
        </w:numPr>
        <w:tabs>
          <w:tab w:val="left" w:pos="1735"/>
        </w:tabs>
        <w:spacing w:before="5" w:line="272" w:lineRule="exact"/>
        <w:ind w:hanging="265"/>
        <w:jc w:val="both"/>
        <w:rPr>
          <w:sz w:val="24"/>
        </w:rPr>
      </w:pPr>
      <w:r>
        <w:rPr>
          <w:sz w:val="24"/>
        </w:rPr>
        <w:t>экологического</w:t>
      </w:r>
      <w:r>
        <w:rPr>
          <w:spacing w:val="-2"/>
          <w:sz w:val="24"/>
        </w:rPr>
        <w:t xml:space="preserve"> </w:t>
      </w:r>
      <w:r>
        <w:rPr>
          <w:sz w:val="24"/>
        </w:rPr>
        <w:t>воспитания:</w:t>
      </w:r>
    </w:p>
    <w:p w:rsidR="00445417" w:rsidRDefault="00DD4AEC">
      <w:pPr>
        <w:pStyle w:val="a3"/>
        <w:ind w:right="1058"/>
      </w:pPr>
      <w:r>
        <w:t>экологически</w:t>
      </w:r>
      <w:r>
        <w:rPr>
          <w:spacing w:val="60"/>
        </w:rPr>
        <w:t xml:space="preserve"> </w:t>
      </w:r>
      <w:r>
        <w:t>целесообразного</w:t>
      </w:r>
      <w:r>
        <w:rPr>
          <w:spacing w:val="60"/>
        </w:rPr>
        <w:t xml:space="preserve"> </w:t>
      </w:r>
      <w:r>
        <w:t xml:space="preserve">отношения  </w:t>
      </w:r>
      <w:r>
        <w:rPr>
          <w:spacing w:val="1"/>
        </w:rPr>
        <w:t xml:space="preserve"> </w:t>
      </w:r>
      <w:r>
        <w:t>к</w:t>
      </w:r>
      <w:r>
        <w:rPr>
          <w:spacing w:val="60"/>
        </w:rPr>
        <w:t xml:space="preserve"> </w:t>
      </w:r>
      <w:r>
        <w:t>природе</w:t>
      </w:r>
      <w:r>
        <w:rPr>
          <w:spacing w:val="60"/>
        </w:rPr>
        <w:t xml:space="preserve"> </w:t>
      </w:r>
      <w:r>
        <w:t>как</w:t>
      </w:r>
      <w:r>
        <w:rPr>
          <w:spacing w:val="60"/>
        </w:rPr>
        <w:t xml:space="preserve"> </w:t>
      </w:r>
      <w:r>
        <w:t>источнику</w:t>
      </w:r>
      <w:r>
        <w:rPr>
          <w:spacing w:val="60"/>
        </w:rPr>
        <w:t xml:space="preserve"> </w:t>
      </w:r>
      <w:r>
        <w:t>жизни</w:t>
      </w:r>
      <w:r>
        <w:rPr>
          <w:spacing w:val="1"/>
        </w:rPr>
        <w:t xml:space="preserve"> </w:t>
      </w:r>
      <w:r>
        <w:t>на</w:t>
      </w:r>
      <w:r>
        <w:rPr>
          <w:spacing w:val="1"/>
        </w:rPr>
        <w:t xml:space="preserve"> </w:t>
      </w:r>
      <w:r>
        <w:t>Земле,</w:t>
      </w:r>
      <w:r>
        <w:rPr>
          <w:spacing w:val="1"/>
        </w:rPr>
        <w:t xml:space="preserve"> </w:t>
      </w:r>
      <w:r>
        <w:t>основе</w:t>
      </w:r>
      <w:r>
        <w:rPr>
          <w:spacing w:val="1"/>
        </w:rPr>
        <w:t xml:space="preserve"> </w:t>
      </w:r>
      <w:r>
        <w:t>её</w:t>
      </w:r>
      <w:r>
        <w:rPr>
          <w:spacing w:val="1"/>
        </w:rPr>
        <w:t xml:space="preserve"> </w:t>
      </w:r>
      <w:r>
        <w:t>существования,</w:t>
      </w:r>
      <w:r>
        <w:rPr>
          <w:spacing w:val="1"/>
        </w:rPr>
        <w:t xml:space="preserve"> </w:t>
      </w:r>
      <w:r>
        <w:t>понимания</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     жизни,     ответственного      отношения       к      собственному     физическому</w:t>
      </w:r>
      <w:r>
        <w:rPr>
          <w:spacing w:val="1"/>
        </w:rPr>
        <w:t xml:space="preserve"> </w:t>
      </w:r>
      <w:r>
        <w:t>и</w:t>
      </w:r>
      <w:r>
        <w:rPr>
          <w:spacing w:val="57"/>
        </w:rPr>
        <w:t xml:space="preserve"> </w:t>
      </w:r>
      <w:r>
        <w:t>психическому</w:t>
      </w:r>
      <w:r>
        <w:rPr>
          <w:spacing w:val="34"/>
        </w:rPr>
        <w:t xml:space="preserve"> </w:t>
      </w:r>
      <w:r>
        <w:t>здоровью,</w:t>
      </w:r>
      <w:r>
        <w:rPr>
          <w:spacing w:val="45"/>
        </w:rPr>
        <w:t xml:space="preserve"> </w:t>
      </w:r>
      <w:r>
        <w:t>осознания</w:t>
      </w:r>
      <w:r>
        <w:rPr>
          <w:spacing w:val="53"/>
        </w:rPr>
        <w:t xml:space="preserve"> </w:t>
      </w:r>
      <w:r>
        <w:t>ценности</w:t>
      </w:r>
      <w:r>
        <w:rPr>
          <w:spacing w:val="59"/>
        </w:rPr>
        <w:t xml:space="preserve"> </w:t>
      </w:r>
      <w:r>
        <w:t>соблюдения</w:t>
      </w:r>
      <w:r>
        <w:rPr>
          <w:spacing w:val="53"/>
        </w:rPr>
        <w:t xml:space="preserve"> </w:t>
      </w:r>
      <w:r>
        <w:t>правил</w:t>
      </w:r>
      <w:r>
        <w:rPr>
          <w:spacing w:val="52"/>
        </w:rPr>
        <w:t xml:space="preserve"> </w:t>
      </w:r>
      <w:r>
        <w:t>безопасного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6" w:firstLine="0"/>
      </w:pPr>
      <w:r>
        <w:t>поведения</w:t>
      </w:r>
      <w:r>
        <w:rPr>
          <w:spacing w:val="60"/>
        </w:rPr>
        <w:t xml:space="preserve"> </w:t>
      </w:r>
      <w:r>
        <w:t>при</w:t>
      </w:r>
      <w:r>
        <w:rPr>
          <w:spacing w:val="60"/>
        </w:rPr>
        <w:t xml:space="preserve"> </w:t>
      </w:r>
      <w:r>
        <w:t>работе</w:t>
      </w:r>
      <w:r>
        <w:rPr>
          <w:spacing w:val="60"/>
        </w:rPr>
        <w:t xml:space="preserve"> </w:t>
      </w:r>
      <w:r>
        <w:t>с</w:t>
      </w:r>
      <w:r>
        <w:rPr>
          <w:spacing w:val="60"/>
        </w:rPr>
        <w:t xml:space="preserve"> </w:t>
      </w:r>
      <w:r>
        <w:t>веществами,</w:t>
      </w:r>
      <w:r>
        <w:rPr>
          <w:spacing w:val="60"/>
        </w:rPr>
        <w:t xml:space="preserve"> </w:t>
      </w:r>
      <w:r>
        <w:t>а</w:t>
      </w:r>
      <w:r>
        <w:rPr>
          <w:spacing w:val="60"/>
        </w:rPr>
        <w:t xml:space="preserve"> </w:t>
      </w:r>
      <w:r>
        <w:t>также</w:t>
      </w:r>
      <w:r>
        <w:rPr>
          <w:spacing w:val="60"/>
        </w:rPr>
        <w:t xml:space="preserve"> </w:t>
      </w:r>
      <w:r>
        <w:t>в</w:t>
      </w:r>
      <w:r>
        <w:rPr>
          <w:spacing w:val="60"/>
        </w:rPr>
        <w:t xml:space="preserve"> </w:t>
      </w:r>
      <w:r>
        <w:t>ситуациях,</w:t>
      </w:r>
      <w:r>
        <w:rPr>
          <w:spacing w:val="60"/>
        </w:rPr>
        <w:t xml:space="preserve"> </w:t>
      </w:r>
      <w:r>
        <w:t>угрожающих</w:t>
      </w:r>
      <w:r>
        <w:rPr>
          <w:spacing w:val="60"/>
        </w:rPr>
        <w:t xml:space="preserve"> </w:t>
      </w:r>
      <w:r>
        <w:t>здоровью</w:t>
      </w:r>
      <w:r>
        <w:rPr>
          <w:spacing w:val="1"/>
        </w:rPr>
        <w:t xml:space="preserve"> </w:t>
      </w:r>
      <w:r>
        <w:t>и</w:t>
      </w:r>
      <w:r>
        <w:rPr>
          <w:spacing w:val="3"/>
        </w:rPr>
        <w:t xml:space="preserve"> </w:t>
      </w:r>
      <w:r>
        <w:t>жизни</w:t>
      </w:r>
      <w:r>
        <w:rPr>
          <w:spacing w:val="-1"/>
        </w:rPr>
        <w:t xml:space="preserve"> </w:t>
      </w:r>
      <w:r>
        <w:t>людей;</w:t>
      </w:r>
    </w:p>
    <w:p w:rsidR="00445417" w:rsidRDefault="00DD4AEC">
      <w:pPr>
        <w:pStyle w:val="a3"/>
        <w:ind w:right="1064"/>
      </w:pPr>
      <w:r>
        <w:t>способности    применять    знания,    получаемые     при     изучении     химии,</w:t>
      </w:r>
      <w:r>
        <w:rPr>
          <w:spacing w:val="1"/>
        </w:rPr>
        <w:t xml:space="preserve"> </w:t>
      </w:r>
      <w:r>
        <w:t>для решения задач, связанных с окружающей природной средой, повышения уровня</w:t>
      </w:r>
      <w:r>
        <w:rPr>
          <w:spacing w:val="1"/>
        </w:rPr>
        <w:t xml:space="preserve"> </w:t>
      </w:r>
      <w:r>
        <w:t>экологической</w:t>
      </w:r>
      <w:r>
        <w:rPr>
          <w:spacing w:val="60"/>
        </w:rPr>
        <w:t xml:space="preserve"> </w:t>
      </w:r>
      <w:r>
        <w:t>культуры,</w:t>
      </w:r>
      <w:r>
        <w:rPr>
          <w:spacing w:val="60"/>
        </w:rPr>
        <w:t xml:space="preserve"> </w:t>
      </w:r>
      <w:r>
        <w:t>осознания</w:t>
      </w:r>
      <w:r>
        <w:rPr>
          <w:spacing w:val="60"/>
        </w:rPr>
        <w:t xml:space="preserve"> </w:t>
      </w:r>
      <w:r>
        <w:t>глобального   характера</w:t>
      </w:r>
      <w:r>
        <w:rPr>
          <w:spacing w:val="60"/>
        </w:rPr>
        <w:t xml:space="preserve"> </w:t>
      </w:r>
      <w:r>
        <w:t>экологических</w:t>
      </w:r>
      <w:r>
        <w:rPr>
          <w:spacing w:val="60"/>
        </w:rPr>
        <w:t xml:space="preserve"> </w:t>
      </w:r>
      <w:r>
        <w:t>проблем</w:t>
      </w:r>
      <w:r>
        <w:rPr>
          <w:spacing w:val="1"/>
        </w:rPr>
        <w:t xml:space="preserve"> </w:t>
      </w:r>
      <w:r>
        <w:t>и</w:t>
      </w:r>
      <w:r>
        <w:rPr>
          <w:spacing w:val="3"/>
        </w:rPr>
        <w:t xml:space="preserve"> </w:t>
      </w:r>
      <w:r>
        <w:t>путей</w:t>
      </w:r>
      <w:r>
        <w:rPr>
          <w:spacing w:val="3"/>
        </w:rPr>
        <w:t xml:space="preserve"> </w:t>
      </w:r>
      <w:r>
        <w:t>их</w:t>
      </w:r>
      <w:r>
        <w:rPr>
          <w:spacing w:val="-8"/>
        </w:rPr>
        <w:t xml:space="preserve"> </w:t>
      </w:r>
      <w:r>
        <w:t>решения</w:t>
      </w:r>
      <w:r>
        <w:rPr>
          <w:spacing w:val="3"/>
        </w:rPr>
        <w:t xml:space="preserve"> </w:t>
      </w:r>
      <w:r>
        <w:t>посредством</w:t>
      </w:r>
      <w:r>
        <w:rPr>
          <w:spacing w:val="-1"/>
        </w:rPr>
        <w:t xml:space="preserve"> </w:t>
      </w:r>
      <w:r>
        <w:t>методов</w:t>
      </w:r>
      <w:r>
        <w:rPr>
          <w:spacing w:val="5"/>
        </w:rPr>
        <w:t xml:space="preserve"> </w:t>
      </w:r>
      <w:r>
        <w:t>химии;</w:t>
      </w:r>
    </w:p>
    <w:p w:rsidR="00445417" w:rsidRDefault="00DD4AEC">
      <w:pPr>
        <w:pStyle w:val="a3"/>
        <w:spacing w:line="242" w:lineRule="auto"/>
        <w:ind w:right="1066"/>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 и</w:t>
      </w:r>
      <w:r>
        <w:rPr>
          <w:spacing w:val="3"/>
        </w:rPr>
        <w:t xml:space="preserve"> </w:t>
      </w:r>
      <w:r>
        <w:t>социальной практике.</w:t>
      </w:r>
    </w:p>
    <w:p w:rsidR="00445417" w:rsidRDefault="00DD4AEC">
      <w:pPr>
        <w:pStyle w:val="a3"/>
        <w:tabs>
          <w:tab w:val="left" w:pos="3890"/>
          <w:tab w:val="left" w:pos="5696"/>
          <w:tab w:val="left" w:pos="7688"/>
          <w:tab w:val="left" w:pos="8745"/>
        </w:tabs>
        <w:ind w:right="1060"/>
      </w:pPr>
      <w:r>
        <w:t>Метапредметные результаты. В составе метапредметных результатов выделяют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общенаучные</w:t>
      </w:r>
      <w:r>
        <w:rPr>
          <w:spacing w:val="1"/>
        </w:rPr>
        <w:t xml:space="preserve"> </w:t>
      </w:r>
      <w:r>
        <w:t>понятия</w:t>
      </w:r>
      <w:r>
        <w:rPr>
          <w:spacing w:val="1"/>
        </w:rPr>
        <w:t xml:space="preserve"> </w:t>
      </w:r>
      <w:r>
        <w:t>(закон,</w:t>
      </w:r>
      <w:r>
        <w:rPr>
          <w:spacing w:val="1"/>
        </w:rPr>
        <w:t xml:space="preserve"> </w:t>
      </w:r>
      <w:r>
        <w:t>теория,</w:t>
      </w:r>
      <w:r>
        <w:rPr>
          <w:spacing w:val="1"/>
        </w:rPr>
        <w:t xml:space="preserve"> </w:t>
      </w:r>
      <w:r>
        <w:t>принцип, гипотеза, факт, система, процесс, эксперимент и др.), которые используются в</w:t>
      </w:r>
      <w:r>
        <w:rPr>
          <w:spacing w:val="-57"/>
        </w:rPr>
        <w:t xml:space="preserve"> </w:t>
      </w:r>
      <w:r>
        <w:t>естественно-научных</w:t>
      </w:r>
      <w:r>
        <w:tab/>
        <w:t>учебных</w:t>
      </w:r>
      <w:r>
        <w:tab/>
        <w:t>предметах</w:t>
      </w:r>
      <w:r>
        <w:tab/>
        <w:t>и</w:t>
      </w:r>
      <w:r>
        <w:tab/>
        <w:t>позволяют</w:t>
      </w:r>
      <w:r>
        <w:rPr>
          <w:spacing w:val="-58"/>
        </w:rPr>
        <w:t xml:space="preserve"> </w:t>
      </w:r>
      <w:r>
        <w:t>на основе знаний из этих предметов формировать представление о целостной научной</w:t>
      </w:r>
      <w:r>
        <w:rPr>
          <w:spacing w:val="1"/>
        </w:rPr>
        <w:t xml:space="preserve"> </w:t>
      </w:r>
      <w:r>
        <w:t>картине мира, и универсальные учебные действия (познавательные, коммуникативные,</w:t>
      </w:r>
      <w:r>
        <w:rPr>
          <w:spacing w:val="1"/>
        </w:rPr>
        <w:t xml:space="preserve"> </w:t>
      </w:r>
      <w:r>
        <w:t>регулятивные), которые обеспечивают формирование готовности к самостоятельному</w:t>
      </w:r>
      <w:r>
        <w:rPr>
          <w:spacing w:val="1"/>
        </w:rPr>
        <w:t xml:space="preserve"> </w:t>
      </w:r>
      <w:r>
        <w:t>планированию и осуществлению учебной деятельности. Метапредметные результаты</w:t>
      </w:r>
      <w:r>
        <w:rPr>
          <w:spacing w:val="1"/>
        </w:rPr>
        <w:t xml:space="preserve"> </w:t>
      </w:r>
      <w:r>
        <w:t>освоения образовательной программы по химии отражают овладение универсальными</w:t>
      </w:r>
      <w:r>
        <w:rPr>
          <w:spacing w:val="1"/>
        </w:rPr>
        <w:t xml:space="preserve"> </w:t>
      </w:r>
      <w:r>
        <w:t>познавательными действиями,</w:t>
      </w:r>
      <w:r>
        <w:rPr>
          <w:spacing w:val="1"/>
        </w:rPr>
        <w:t xml:space="preserve"> </w:t>
      </w:r>
      <w:r>
        <w:t>в</w:t>
      </w:r>
      <w:r>
        <w:rPr>
          <w:spacing w:val="-1"/>
        </w:rPr>
        <w:t xml:space="preserve"> </w:t>
      </w:r>
      <w:r>
        <w:t>том</w:t>
      </w:r>
      <w:r>
        <w:rPr>
          <w:spacing w:val="-1"/>
        </w:rPr>
        <w:t xml:space="preserve"> </w:t>
      </w:r>
      <w:r>
        <w:t>числе:</w:t>
      </w:r>
    </w:p>
    <w:p w:rsidR="00445417" w:rsidRDefault="00DD4AEC" w:rsidP="005B10F6">
      <w:pPr>
        <w:pStyle w:val="a6"/>
        <w:numPr>
          <w:ilvl w:val="0"/>
          <w:numId w:val="27"/>
        </w:numPr>
        <w:tabs>
          <w:tab w:val="left" w:pos="1735"/>
        </w:tabs>
        <w:ind w:hanging="265"/>
        <w:jc w:val="both"/>
        <w:rPr>
          <w:sz w:val="24"/>
        </w:rPr>
      </w:pPr>
      <w:r>
        <w:rPr>
          <w:sz w:val="24"/>
        </w:rPr>
        <w:t>базовые</w:t>
      </w:r>
      <w:r>
        <w:rPr>
          <w:spacing w:val="-11"/>
          <w:sz w:val="24"/>
        </w:rPr>
        <w:t xml:space="preserve"> </w:t>
      </w:r>
      <w:r>
        <w:rPr>
          <w:sz w:val="24"/>
        </w:rPr>
        <w:t>логические</w:t>
      </w:r>
      <w:r>
        <w:rPr>
          <w:spacing w:val="-2"/>
          <w:sz w:val="24"/>
        </w:rPr>
        <w:t xml:space="preserve"> </w:t>
      </w:r>
      <w:r>
        <w:rPr>
          <w:sz w:val="24"/>
        </w:rPr>
        <w:t>действия:</w:t>
      </w:r>
    </w:p>
    <w:p w:rsidR="00445417" w:rsidRDefault="00DD4AEC">
      <w:pPr>
        <w:pStyle w:val="a3"/>
        <w:ind w:right="1058"/>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устанавливать    взаимосвязь    с    другими     понятиями),     использовать     понятия</w:t>
      </w:r>
      <w:r>
        <w:rPr>
          <w:spacing w:val="1"/>
        </w:rPr>
        <w:t xml:space="preserve"> </w:t>
      </w:r>
      <w:r>
        <w:t>для</w:t>
      </w:r>
      <w:r>
        <w:rPr>
          <w:spacing w:val="60"/>
        </w:rPr>
        <w:t xml:space="preserve"> </w:t>
      </w:r>
      <w:r>
        <w:t>объяснения</w:t>
      </w:r>
      <w:r>
        <w:rPr>
          <w:spacing w:val="60"/>
        </w:rPr>
        <w:t xml:space="preserve"> </w:t>
      </w:r>
      <w:r>
        <w:t>отдельных</w:t>
      </w:r>
      <w:r>
        <w:rPr>
          <w:spacing w:val="60"/>
        </w:rPr>
        <w:t xml:space="preserve"> </w:t>
      </w:r>
      <w:r>
        <w:t xml:space="preserve">фактов  </w:t>
      </w:r>
      <w:r>
        <w:rPr>
          <w:spacing w:val="1"/>
        </w:rPr>
        <w:t xml:space="preserve"> </w:t>
      </w:r>
      <w:r>
        <w:t xml:space="preserve">и  </w:t>
      </w:r>
      <w:r>
        <w:rPr>
          <w:spacing w:val="1"/>
        </w:rPr>
        <w:t xml:space="preserve"> </w:t>
      </w:r>
      <w:r>
        <w:t>явлений,</w:t>
      </w:r>
      <w:r>
        <w:rPr>
          <w:spacing w:val="60"/>
        </w:rPr>
        <w:t xml:space="preserve"> </w:t>
      </w:r>
      <w:r>
        <w:t>выбирать</w:t>
      </w:r>
      <w:r>
        <w:rPr>
          <w:spacing w:val="60"/>
        </w:rPr>
        <w:t xml:space="preserve"> </w:t>
      </w:r>
      <w:r>
        <w:t>основания</w:t>
      </w:r>
      <w:r>
        <w:rPr>
          <w:spacing w:val="60"/>
        </w:rPr>
        <w:t xml:space="preserve"> </w:t>
      </w:r>
      <w:r>
        <w:t xml:space="preserve">и  </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рассуждения     (индуктивные,      дедуктивные,     по      аналогии),      делать     выводы</w:t>
      </w:r>
      <w:r>
        <w:rPr>
          <w:spacing w:val="1"/>
        </w:rPr>
        <w:t xml:space="preserve"> </w:t>
      </w:r>
      <w:r>
        <w:t>и</w:t>
      </w:r>
      <w:r>
        <w:rPr>
          <w:spacing w:val="3"/>
        </w:rPr>
        <w:t xml:space="preserve"> </w:t>
      </w:r>
      <w:r>
        <w:t>заключения;</w:t>
      </w:r>
    </w:p>
    <w:p w:rsidR="00445417" w:rsidRDefault="00DD4AEC">
      <w:pPr>
        <w:pStyle w:val="a3"/>
        <w:ind w:right="1047"/>
      </w:pPr>
      <w:r>
        <w:t>умение      применять       в       процессе      познания       понятия      (предметные</w:t>
      </w:r>
      <w:r>
        <w:rPr>
          <w:spacing w:val="1"/>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w:t>
      </w:r>
      <w:r>
        <w:rPr>
          <w:spacing w:val="1"/>
        </w:rPr>
        <w:t xml:space="preserve"> </w:t>
      </w:r>
      <w:r>
        <w:t>широко</w:t>
      </w:r>
      <w:r>
        <w:rPr>
          <w:spacing w:val="1"/>
        </w:rPr>
        <w:t xml:space="preserve"> </w:t>
      </w:r>
      <w:r>
        <w:t>применяемые</w:t>
      </w:r>
      <w:r>
        <w:rPr>
          <w:spacing w:val="1"/>
        </w:rPr>
        <w:t xml:space="preserve"> </w:t>
      </w:r>
      <w:r>
        <w:t>в</w:t>
      </w:r>
      <w:r>
        <w:rPr>
          <w:spacing w:val="1"/>
        </w:rPr>
        <w:t xml:space="preserve"> </w:t>
      </w:r>
      <w:r>
        <w:t>химии</w:t>
      </w:r>
      <w:r>
        <w:rPr>
          <w:spacing w:val="1"/>
        </w:rPr>
        <w:t xml:space="preserve"> </w:t>
      </w:r>
      <w:r>
        <w:t>модельные</w:t>
      </w:r>
      <w:r>
        <w:rPr>
          <w:spacing w:val="1"/>
        </w:rPr>
        <w:t xml:space="preserve"> </w:t>
      </w:r>
      <w:r>
        <w:t>представления</w:t>
      </w:r>
      <w:r>
        <w:rPr>
          <w:spacing w:val="1"/>
        </w:rPr>
        <w:t xml:space="preserve"> </w:t>
      </w:r>
      <w:r>
        <w:t>–</w:t>
      </w:r>
      <w:r>
        <w:rPr>
          <w:spacing w:val="1"/>
        </w:rPr>
        <w:t xml:space="preserve"> </w:t>
      </w:r>
      <w:r>
        <w:t>химический</w:t>
      </w:r>
      <w:r>
        <w:rPr>
          <w:spacing w:val="1"/>
        </w:rPr>
        <w:t xml:space="preserve"> </w:t>
      </w:r>
      <w:r>
        <w:t>знак</w:t>
      </w:r>
      <w:r>
        <w:rPr>
          <w:spacing w:val="1"/>
        </w:rPr>
        <w:t xml:space="preserve"> </w:t>
      </w:r>
      <w:r>
        <w:t>(символ</w:t>
      </w:r>
      <w:r>
        <w:rPr>
          <w:spacing w:val="1"/>
        </w:rPr>
        <w:t xml:space="preserve"> </w:t>
      </w:r>
      <w:r>
        <w:t>элемента),</w:t>
      </w:r>
      <w:r>
        <w:rPr>
          <w:spacing w:val="1"/>
        </w:rPr>
        <w:t xml:space="preserve"> </w:t>
      </w:r>
      <w:r>
        <w:t>химическая</w:t>
      </w:r>
      <w:r>
        <w:rPr>
          <w:spacing w:val="1"/>
        </w:rPr>
        <w:t xml:space="preserve"> </w:t>
      </w:r>
      <w:r>
        <w:t>формула</w:t>
      </w:r>
      <w:r>
        <w:rPr>
          <w:spacing w:val="1"/>
        </w:rPr>
        <w:t xml:space="preserve"> </w:t>
      </w:r>
      <w:r>
        <w:t>и</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61"/>
        </w:rPr>
        <w:t xml:space="preserve"> </w:t>
      </w:r>
      <w:r>
        <w:t>изучаемых</w:t>
      </w:r>
      <w:r>
        <w:rPr>
          <w:spacing w:val="1"/>
        </w:rPr>
        <w:t xml:space="preserve"> </w:t>
      </w:r>
      <w:r>
        <w:t>объектов</w:t>
      </w:r>
      <w:r>
        <w:rPr>
          <w:spacing w:val="1"/>
        </w:rPr>
        <w:t xml:space="preserve"> </w:t>
      </w:r>
      <w:r>
        <w:t>–</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выявлять</w:t>
      </w:r>
      <w:r>
        <w:rPr>
          <w:spacing w:val="1"/>
        </w:rPr>
        <w:t xml:space="preserve"> </w:t>
      </w:r>
      <w:r>
        <w:t>общие</w:t>
      </w:r>
      <w:r>
        <w:rPr>
          <w:spacing w:val="1"/>
        </w:rPr>
        <w:t xml:space="preserve"> </w:t>
      </w:r>
      <w:r>
        <w:t>закономерности, причинно­следственные связи и противоречия в изучаемых процессах</w:t>
      </w:r>
      <w:r>
        <w:rPr>
          <w:spacing w:val="1"/>
        </w:rPr>
        <w:t xml:space="preserve"> </w:t>
      </w:r>
      <w:r>
        <w:t xml:space="preserve">и   </w:t>
      </w:r>
      <w:r>
        <w:rPr>
          <w:spacing w:val="17"/>
        </w:rPr>
        <w:t xml:space="preserve"> </w:t>
      </w:r>
      <w:r>
        <w:t xml:space="preserve">явлениях,    </w:t>
      </w:r>
      <w:r>
        <w:rPr>
          <w:spacing w:val="17"/>
        </w:rPr>
        <w:t xml:space="preserve"> </w:t>
      </w:r>
      <w:r>
        <w:t xml:space="preserve">предлагать    </w:t>
      </w:r>
      <w:r>
        <w:rPr>
          <w:spacing w:val="13"/>
        </w:rPr>
        <w:t xml:space="preserve"> </w:t>
      </w:r>
      <w:r>
        <w:t xml:space="preserve">критерии    </w:t>
      </w:r>
      <w:r>
        <w:rPr>
          <w:spacing w:val="11"/>
        </w:rPr>
        <w:t xml:space="preserve"> </w:t>
      </w:r>
      <w:r>
        <w:t xml:space="preserve">для    </w:t>
      </w:r>
      <w:r>
        <w:rPr>
          <w:spacing w:val="16"/>
        </w:rPr>
        <w:t xml:space="preserve"> </w:t>
      </w:r>
      <w:r>
        <w:t xml:space="preserve">выявления    </w:t>
      </w:r>
      <w:r>
        <w:rPr>
          <w:spacing w:val="15"/>
        </w:rPr>
        <w:t xml:space="preserve"> </w:t>
      </w:r>
      <w:r>
        <w:t xml:space="preserve">этих    </w:t>
      </w:r>
      <w:r>
        <w:rPr>
          <w:spacing w:val="11"/>
        </w:rPr>
        <w:t xml:space="preserve"> </w:t>
      </w:r>
      <w:r>
        <w:t>закономерностей</w:t>
      </w:r>
      <w:r>
        <w:rPr>
          <w:spacing w:val="-58"/>
        </w:rPr>
        <w:t xml:space="preserve"> </w:t>
      </w:r>
      <w:r>
        <w:t>и противоречий, самостоятельно выбирать способ решения учебной задачи (сравнивать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61"/>
        </w:rPr>
        <w:t xml:space="preserve"> </w:t>
      </w:r>
      <w:r>
        <w:t>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rsidP="005B10F6">
      <w:pPr>
        <w:pStyle w:val="a6"/>
        <w:numPr>
          <w:ilvl w:val="0"/>
          <w:numId w:val="27"/>
        </w:numPr>
        <w:tabs>
          <w:tab w:val="left" w:pos="1735"/>
        </w:tabs>
        <w:spacing w:before="5" w:line="272" w:lineRule="exact"/>
        <w:ind w:hanging="265"/>
        <w:jc w:val="both"/>
        <w:rPr>
          <w:sz w:val="24"/>
        </w:rPr>
      </w:pPr>
      <w:r>
        <w:rPr>
          <w:sz w:val="24"/>
        </w:rPr>
        <w:t>базовые</w:t>
      </w:r>
      <w:r>
        <w:rPr>
          <w:spacing w:val="-14"/>
          <w:sz w:val="24"/>
        </w:rPr>
        <w:t xml:space="preserve"> </w:t>
      </w:r>
      <w:r>
        <w:rPr>
          <w:sz w:val="24"/>
        </w:rPr>
        <w:t>исследовательские</w:t>
      </w:r>
      <w:r>
        <w:rPr>
          <w:spacing w:val="-4"/>
          <w:sz w:val="24"/>
        </w:rPr>
        <w:t xml:space="preserve"> </w:t>
      </w:r>
      <w:r>
        <w:rPr>
          <w:sz w:val="24"/>
        </w:rPr>
        <w:t>действия:</w:t>
      </w:r>
    </w:p>
    <w:p w:rsidR="00445417" w:rsidRDefault="00DD4AEC">
      <w:pPr>
        <w:pStyle w:val="a3"/>
        <w:ind w:right="1060"/>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1"/>
        </w:rPr>
        <w:t xml:space="preserve"> </w:t>
      </w:r>
      <w:r>
        <w:t>высказываемых</w:t>
      </w:r>
      <w:r>
        <w:rPr>
          <w:spacing w:val="-6"/>
        </w:rPr>
        <w:t xml:space="preserve"> </w:t>
      </w:r>
      <w:r>
        <w:t>суждений;</w:t>
      </w:r>
    </w:p>
    <w:p w:rsidR="00445417" w:rsidRDefault="00DD4AEC">
      <w:pPr>
        <w:pStyle w:val="a3"/>
        <w:ind w:right="1063"/>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опыта,</w:t>
      </w:r>
      <w:r>
        <w:rPr>
          <w:spacing w:val="-1"/>
        </w:rPr>
        <w:t xml:space="preserve"> </w:t>
      </w:r>
      <w:r>
        <w:t>исследования,</w:t>
      </w:r>
      <w:r>
        <w:rPr>
          <w:spacing w:val="6"/>
        </w:rPr>
        <w:t xml:space="preserve"> </w:t>
      </w:r>
      <w:r>
        <w:t>составлять</w:t>
      </w:r>
      <w:r>
        <w:rPr>
          <w:spacing w:val="-11"/>
        </w:rPr>
        <w:t xml:space="preserve"> </w:t>
      </w:r>
      <w:r>
        <w:t>отчёт</w:t>
      </w:r>
      <w:r>
        <w:rPr>
          <w:spacing w:val="-6"/>
        </w:rPr>
        <w:t xml:space="preserve"> </w:t>
      </w:r>
      <w:r>
        <w:t>о</w:t>
      </w:r>
      <w:r>
        <w:rPr>
          <w:spacing w:val="6"/>
        </w:rPr>
        <w:t xml:space="preserve"> </w:t>
      </w:r>
      <w:r>
        <w:t>проделанной</w:t>
      </w:r>
      <w:r>
        <w:rPr>
          <w:spacing w:val="9"/>
        </w:rPr>
        <w:t xml:space="preserve"> </w:t>
      </w:r>
      <w:r>
        <w:t>работе;</w:t>
      </w:r>
    </w:p>
    <w:p w:rsidR="00445417" w:rsidRDefault="00DD4AEC" w:rsidP="005B10F6">
      <w:pPr>
        <w:pStyle w:val="a6"/>
        <w:numPr>
          <w:ilvl w:val="0"/>
          <w:numId w:val="27"/>
        </w:numPr>
        <w:tabs>
          <w:tab w:val="left" w:pos="1735"/>
        </w:tabs>
        <w:spacing w:line="275" w:lineRule="exact"/>
        <w:ind w:hanging="265"/>
        <w:jc w:val="both"/>
        <w:rPr>
          <w:sz w:val="24"/>
        </w:rPr>
      </w:pPr>
      <w:r>
        <w:rPr>
          <w:sz w:val="24"/>
        </w:rPr>
        <w:t>работа</w:t>
      </w:r>
      <w:r>
        <w:rPr>
          <w:spacing w:val="-4"/>
          <w:sz w:val="24"/>
        </w:rPr>
        <w:t xml:space="preserve"> </w:t>
      </w:r>
      <w:r>
        <w:rPr>
          <w:sz w:val="24"/>
        </w:rPr>
        <w:t>с</w:t>
      </w:r>
      <w:r>
        <w:rPr>
          <w:spacing w:val="-5"/>
          <w:sz w:val="24"/>
        </w:rPr>
        <w:t xml:space="preserve"> </w:t>
      </w:r>
      <w:r>
        <w:rPr>
          <w:sz w:val="24"/>
        </w:rPr>
        <w:t>информацией:</w:t>
      </w:r>
    </w:p>
    <w:p w:rsidR="00445417" w:rsidRDefault="00DD4AEC">
      <w:pPr>
        <w:pStyle w:val="a3"/>
        <w:ind w:right="1058"/>
      </w:pPr>
      <w:r>
        <w:t>умение выбирать, анализировать и интерпретировать информацию различных</w:t>
      </w:r>
      <w:r>
        <w:rPr>
          <w:spacing w:val="1"/>
        </w:rPr>
        <w:t xml:space="preserve"> </w:t>
      </w:r>
      <w:r>
        <w:t>видов и форм представления, получаемую из разных источников (научно-популярная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критически</w:t>
      </w:r>
      <w:r>
        <w:rPr>
          <w:spacing w:val="2"/>
        </w:rPr>
        <w:t xml:space="preserve"> </w:t>
      </w:r>
      <w:r>
        <w:t>оценивать</w:t>
      </w:r>
      <w:r>
        <w:rPr>
          <w:spacing w:val="-1"/>
        </w:rPr>
        <w:t xml:space="preserve"> </w:t>
      </w:r>
      <w:r>
        <w:t>противоречивую</w:t>
      </w:r>
      <w:r>
        <w:rPr>
          <w:spacing w:val="1"/>
        </w:rPr>
        <w:t xml:space="preserve"> </w:t>
      </w:r>
      <w:r>
        <w:t>и</w:t>
      </w:r>
      <w:r>
        <w:rPr>
          <w:spacing w:val="2"/>
        </w:rPr>
        <w:t xml:space="preserve"> </w:t>
      </w:r>
      <w:r>
        <w:t>недостоверную</w:t>
      </w:r>
      <w:r>
        <w:rPr>
          <w:spacing w:val="1"/>
        </w:rPr>
        <w:t xml:space="preserve"> </w:t>
      </w:r>
      <w:r>
        <w:t>информацию;</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1"/>
      </w:pPr>
      <w:r>
        <w:t>умение</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0"/>
        </w:rPr>
        <w:t xml:space="preserve"> </w:t>
      </w:r>
      <w:r>
        <w:t>и</w:t>
      </w:r>
      <w:r>
        <w:rPr>
          <w:spacing w:val="60"/>
        </w:rPr>
        <w:t xml:space="preserve"> </w:t>
      </w:r>
      <w:r>
        <w:t>соответствующих   данных,   необходимых</w:t>
      </w:r>
      <w:r>
        <w:rPr>
          <w:spacing w:val="60"/>
        </w:rPr>
        <w:t xml:space="preserve"> </w:t>
      </w:r>
      <w:r>
        <w:t>для   выполнения</w:t>
      </w:r>
      <w:r>
        <w:rPr>
          <w:spacing w:val="60"/>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определённого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 форму представления информации и иллюстрировать решаемые задачи</w:t>
      </w:r>
      <w:r>
        <w:rPr>
          <w:spacing w:val="1"/>
        </w:rPr>
        <w:t xml:space="preserve"> </w:t>
      </w:r>
      <w:r>
        <w:t>несложными        схемами,         диаграммами,         другими         формами         графики</w:t>
      </w:r>
      <w:r>
        <w:rPr>
          <w:spacing w:val="1"/>
        </w:rPr>
        <w:t xml:space="preserve"> </w:t>
      </w:r>
      <w:r>
        <w:t>и</w:t>
      </w:r>
      <w:r>
        <w:rPr>
          <w:spacing w:val="3"/>
        </w:rPr>
        <w:t xml:space="preserve"> </w:t>
      </w:r>
      <w:r>
        <w:t>их</w:t>
      </w:r>
      <w:r>
        <w:rPr>
          <w:spacing w:val="-8"/>
        </w:rPr>
        <w:t xml:space="preserve"> </w:t>
      </w:r>
      <w:r>
        <w:t>комбинациями;</w:t>
      </w:r>
    </w:p>
    <w:p w:rsidR="00445417" w:rsidRDefault="00DD4AEC">
      <w:pPr>
        <w:pStyle w:val="a3"/>
        <w:spacing w:before="1"/>
        <w:ind w:right="1073"/>
      </w:pPr>
      <w:r>
        <w:t>умение       использовать       и       анализировать       в        процессе        учебной</w:t>
      </w:r>
      <w:r>
        <w:rPr>
          <w:spacing w:val="1"/>
        </w:rPr>
        <w:t xml:space="preserve"> </w:t>
      </w:r>
      <w:r>
        <w:t>и исследовательской деятельности информацию о влиянии промышленности, сельского</w:t>
      </w:r>
      <w:r>
        <w:rPr>
          <w:spacing w:val="-57"/>
        </w:rPr>
        <w:t xml:space="preserve"> </w:t>
      </w:r>
      <w:r>
        <w:t>хозяйства и</w:t>
      </w:r>
      <w:r>
        <w:rPr>
          <w:spacing w:val="-5"/>
        </w:rPr>
        <w:t xml:space="preserve"> </w:t>
      </w:r>
      <w:r>
        <w:t>транспорта</w:t>
      </w:r>
      <w:r>
        <w:rPr>
          <w:spacing w:val="-2"/>
        </w:rPr>
        <w:t xml:space="preserve"> </w:t>
      </w:r>
      <w:r>
        <w:t>на состояние</w:t>
      </w:r>
      <w:r>
        <w:rPr>
          <w:spacing w:val="-7"/>
        </w:rPr>
        <w:t xml:space="preserve"> </w:t>
      </w:r>
      <w:r>
        <w:t>окружающей</w:t>
      </w:r>
      <w:r>
        <w:rPr>
          <w:spacing w:val="3"/>
        </w:rPr>
        <w:t xml:space="preserve"> </w:t>
      </w:r>
      <w:r>
        <w:t>природной</w:t>
      </w:r>
      <w:r>
        <w:rPr>
          <w:spacing w:val="5"/>
        </w:rPr>
        <w:t xml:space="preserve"> </w:t>
      </w:r>
      <w:r>
        <w:t>среды;</w:t>
      </w:r>
    </w:p>
    <w:p w:rsidR="00445417" w:rsidRDefault="00DD4AEC">
      <w:pPr>
        <w:pStyle w:val="a3"/>
        <w:spacing w:before="5" w:line="237" w:lineRule="auto"/>
        <w:ind w:right="107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rsidR="00445417" w:rsidRDefault="00DD4AEC">
      <w:pPr>
        <w:pStyle w:val="a3"/>
        <w:spacing w:before="6" w:line="237" w:lineRule="auto"/>
        <w:ind w:right="1058"/>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4"/>
        </w:rPr>
        <w:t xml:space="preserve"> </w:t>
      </w:r>
      <w:r>
        <w:t>задачи;</w:t>
      </w:r>
    </w:p>
    <w:p w:rsidR="00445417" w:rsidRDefault="00DD4AEC">
      <w:pPr>
        <w:pStyle w:val="a3"/>
        <w:spacing w:before="3"/>
        <w:ind w:right="1072"/>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1"/>
        </w:rPr>
        <w:t xml:space="preserve"> </w:t>
      </w:r>
      <w:r>
        <w:t>эксперимента (лабораторного опыта, лабораторной работы по исследованию свойств</w:t>
      </w:r>
      <w:r>
        <w:rPr>
          <w:spacing w:val="1"/>
        </w:rPr>
        <w:t xml:space="preserve"> </w:t>
      </w:r>
      <w:r>
        <w:t>веществ, учебного</w:t>
      </w:r>
      <w:r>
        <w:rPr>
          <w:spacing w:val="3"/>
        </w:rPr>
        <w:t xml:space="preserve"> </w:t>
      </w:r>
      <w:r>
        <w:t>проекта);</w:t>
      </w:r>
    </w:p>
    <w:p w:rsidR="00445417" w:rsidRDefault="00DD4AEC">
      <w:pPr>
        <w:pStyle w:val="a3"/>
        <w:spacing w:before="4"/>
        <w:ind w:right="1059"/>
      </w:pPr>
      <w:r>
        <w:t xml:space="preserve">заинтересованность     в    </w:t>
      </w:r>
      <w:r>
        <w:rPr>
          <w:spacing w:val="1"/>
        </w:rPr>
        <w:t xml:space="preserve"> </w:t>
      </w:r>
      <w:r>
        <w:t>совместной      со      сверстниками      познавательной</w:t>
      </w:r>
      <w:r>
        <w:rPr>
          <w:spacing w:val="-57"/>
        </w:rPr>
        <w:t xml:space="preserve"> </w:t>
      </w:r>
      <w:r>
        <w:t>и исследовательской деятельности при решении возникающих проблем на основе учёта</w:t>
      </w:r>
      <w:r>
        <w:rPr>
          <w:spacing w:val="-57"/>
        </w:rPr>
        <w:t xml:space="preserve"> </w:t>
      </w:r>
      <w:r>
        <w:t>общих интересов и согласования позиций (обсуждения, обмен мнениями, «мозговые</w:t>
      </w:r>
      <w:r>
        <w:rPr>
          <w:spacing w:val="1"/>
        </w:rPr>
        <w:t xml:space="preserve"> </w:t>
      </w:r>
      <w:r>
        <w:t>штурмы»,      координация      совместных       действий,       определение       критериев</w:t>
      </w:r>
      <w:r>
        <w:rPr>
          <w:spacing w:val="1"/>
        </w:rPr>
        <w:t xml:space="preserve"> </w:t>
      </w:r>
      <w:r>
        <w:t>по</w:t>
      </w:r>
      <w:r>
        <w:rPr>
          <w:spacing w:val="-8"/>
        </w:rPr>
        <w:t xml:space="preserve"> </w:t>
      </w:r>
      <w:r>
        <w:t>оценке</w:t>
      </w:r>
      <w:r>
        <w:rPr>
          <w:spacing w:val="2"/>
        </w:rPr>
        <w:t xml:space="preserve"> </w:t>
      </w:r>
      <w:r>
        <w:t>качества</w:t>
      </w:r>
      <w:r>
        <w:rPr>
          <w:spacing w:val="2"/>
        </w:rPr>
        <w:t xml:space="preserve"> </w:t>
      </w:r>
      <w:r>
        <w:t>выполненной</w:t>
      </w:r>
      <w:r>
        <w:rPr>
          <w:spacing w:val="5"/>
        </w:rPr>
        <w:t xml:space="preserve"> </w:t>
      </w:r>
      <w:r>
        <w:t>работы</w:t>
      </w:r>
      <w:r>
        <w:rPr>
          <w:spacing w:val="-1"/>
        </w:rPr>
        <w:t xml:space="preserve"> </w:t>
      </w:r>
      <w:r>
        <w:t>и</w:t>
      </w:r>
      <w:r>
        <w:rPr>
          <w:spacing w:val="-1"/>
        </w:rPr>
        <w:t xml:space="preserve"> </w:t>
      </w:r>
      <w:r>
        <w:t>другие);</w:t>
      </w:r>
    </w:p>
    <w:p w:rsidR="00445417" w:rsidRDefault="00DD4AEC">
      <w:pPr>
        <w:pStyle w:val="a3"/>
        <w:spacing w:before="2" w:line="242" w:lineRule="auto"/>
        <w:ind w:right="1077"/>
      </w:pPr>
      <w:r>
        <w:t>У обучающегося будут сформированы следующие универсальные регулятивные</w:t>
      </w:r>
      <w:r>
        <w:rPr>
          <w:spacing w:val="1"/>
        </w:rPr>
        <w:t xml:space="preserve"> </w:t>
      </w:r>
      <w:r>
        <w:t>действия:</w:t>
      </w:r>
    </w:p>
    <w:p w:rsidR="00445417" w:rsidRDefault="00DD4AEC">
      <w:pPr>
        <w:pStyle w:val="a3"/>
        <w:ind w:right="1055"/>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планировать,</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61"/>
        </w:rPr>
        <w:t xml:space="preserve"> </w:t>
      </w:r>
      <w:r>
        <w:t>свою</w:t>
      </w:r>
      <w:r>
        <w:rPr>
          <w:spacing w:val="1"/>
        </w:rPr>
        <w:t xml:space="preserve"> </w:t>
      </w:r>
      <w:r>
        <w:t>деятельность,    выбирать     наиболее     эффективные    способы     решения     учебных</w:t>
      </w:r>
      <w:r>
        <w:rPr>
          <w:spacing w:val="1"/>
        </w:rPr>
        <w:t xml:space="preserve"> </w:t>
      </w:r>
      <w:r>
        <w:t>и познавательных задач, самостоятельно составлять или корректировать предложенный</w:t>
      </w:r>
      <w:r>
        <w:rPr>
          <w:spacing w:val="-57"/>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57"/>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 заявленной</w:t>
      </w:r>
      <w:r>
        <w:rPr>
          <w:spacing w:val="1"/>
        </w:rPr>
        <w:t xml:space="preserve"> </w:t>
      </w:r>
      <w:r>
        <w:t>цели;</w:t>
      </w:r>
    </w:p>
    <w:p w:rsidR="00445417" w:rsidRDefault="00DD4AEC">
      <w:pPr>
        <w:pStyle w:val="a3"/>
        <w:spacing w:line="237" w:lineRule="auto"/>
        <w:ind w:right="1073"/>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контексты,</w:t>
      </w:r>
      <w:r>
        <w:rPr>
          <w:spacing w:val="1"/>
        </w:rPr>
        <w:t xml:space="preserve"> </w:t>
      </w:r>
      <w:r>
        <w:t>предлагаемые</w:t>
      </w:r>
      <w:r>
        <w:rPr>
          <w:spacing w:val="1"/>
        </w:rPr>
        <w:t xml:space="preserve"> </w:t>
      </w:r>
      <w:r>
        <w:t>в</w:t>
      </w:r>
      <w:r>
        <w:rPr>
          <w:spacing w:val="1"/>
        </w:rPr>
        <w:t xml:space="preserve"> </w:t>
      </w:r>
      <w:r>
        <w:t>условии</w:t>
      </w:r>
      <w:r>
        <w:rPr>
          <w:spacing w:val="1"/>
        </w:rPr>
        <w:t xml:space="preserve"> </w:t>
      </w:r>
      <w:r>
        <w:t>заданий.</w:t>
      </w:r>
    </w:p>
    <w:p w:rsidR="00445417" w:rsidRDefault="00DD4AEC">
      <w:pPr>
        <w:pStyle w:val="a3"/>
        <w:spacing w:before="6" w:line="232" w:lineRule="auto"/>
        <w:ind w:right="1075"/>
      </w:pPr>
      <w:r>
        <w:t>Предметные результаты</w:t>
      </w:r>
      <w:r>
        <w:rPr>
          <w:spacing w:val="1"/>
        </w:rPr>
        <w:t xml:space="preserve"> </w:t>
      </w:r>
      <w:r>
        <w:t>освоения программы по</w:t>
      </w:r>
      <w:r>
        <w:rPr>
          <w:spacing w:val="1"/>
        </w:rPr>
        <w:t xml:space="preserve"> </w:t>
      </w:r>
      <w:r>
        <w:t>химии на уровне основного</w:t>
      </w:r>
      <w:r>
        <w:rPr>
          <w:spacing w:val="1"/>
        </w:rPr>
        <w:t xml:space="preserve"> </w:t>
      </w:r>
      <w:r>
        <w:t>общего</w:t>
      </w:r>
      <w:r>
        <w:rPr>
          <w:spacing w:val="-7"/>
        </w:rPr>
        <w:t xml:space="preserve"> </w:t>
      </w:r>
      <w:r>
        <w:t>образования.</w:t>
      </w:r>
    </w:p>
    <w:p w:rsidR="00445417" w:rsidRDefault="00DD4AEC">
      <w:pPr>
        <w:pStyle w:val="a3"/>
        <w:spacing w:before="5"/>
        <w:ind w:right="1060"/>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 области «Химия», виды деятельности по получению нового знания, 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новых</w:t>
      </w:r>
      <w:r>
        <w:rPr>
          <w:spacing w:val="-57"/>
        </w:rPr>
        <w:t xml:space="preserve"> </w:t>
      </w:r>
      <w:r>
        <w:t>ситуациях.</w:t>
      </w:r>
    </w:p>
    <w:p w:rsidR="00445417" w:rsidRDefault="00DD4AEC">
      <w:pPr>
        <w:pStyle w:val="a3"/>
        <w:spacing w:before="3" w:line="237" w:lineRule="auto"/>
        <w:ind w:right="1086"/>
      </w:pPr>
      <w:r>
        <w:t>К концу обучения в 8 классе у обучающегося буду сформированы следующие</w:t>
      </w:r>
      <w:r>
        <w:rPr>
          <w:spacing w:val="1"/>
        </w:rPr>
        <w:t xml:space="preserve"> </w:t>
      </w:r>
      <w:r>
        <w:t>предметные результаты</w:t>
      </w:r>
      <w:r>
        <w:rPr>
          <w:spacing w:val="11"/>
        </w:rPr>
        <w:t xml:space="preserve"> </w:t>
      </w:r>
      <w:r>
        <w:t>по</w:t>
      </w:r>
      <w:r>
        <w:rPr>
          <w:spacing w:val="12"/>
        </w:rPr>
        <w:t xml:space="preserve"> </w:t>
      </w:r>
      <w:r>
        <w:t>химии:</w:t>
      </w:r>
    </w:p>
    <w:p w:rsidR="00445417" w:rsidRDefault="00DD4AEC">
      <w:pPr>
        <w:pStyle w:val="a3"/>
        <w:spacing w:before="3"/>
        <w:ind w:right="1058"/>
      </w:pPr>
      <w:r>
        <w:t>раскрывать смысл основных химических понятий: атом, молекула, химический</w:t>
      </w:r>
      <w:r>
        <w:rPr>
          <w:spacing w:val="1"/>
        </w:rPr>
        <w:t xml:space="preserve"> </w:t>
      </w:r>
      <w:r>
        <w:t>элемент,       простое       вещество,       сложное       вещество,       смесь       (однородная</w:t>
      </w:r>
      <w:r>
        <w:rPr>
          <w:spacing w:val="1"/>
        </w:rPr>
        <w:t xml:space="preserve"> </w:t>
      </w:r>
      <w:r>
        <w:t>и</w:t>
      </w:r>
      <w:r>
        <w:rPr>
          <w:spacing w:val="1"/>
        </w:rPr>
        <w:t xml:space="preserve"> </w:t>
      </w:r>
      <w:r>
        <w:t>неоднородная),</w:t>
      </w:r>
      <w:r>
        <w:rPr>
          <w:spacing w:val="1"/>
        </w:rPr>
        <w:t xml:space="preserve"> </w:t>
      </w:r>
      <w:r>
        <w:t>валентность,</w:t>
      </w:r>
      <w:r>
        <w:rPr>
          <w:spacing w:val="1"/>
        </w:rPr>
        <w:t xml:space="preserve"> </w:t>
      </w:r>
      <w:r>
        <w:t>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масса,</w:t>
      </w:r>
      <w:r>
        <w:rPr>
          <w:spacing w:val="1"/>
        </w:rPr>
        <w:t xml:space="preserve"> </w:t>
      </w:r>
      <w:r>
        <w:t>количество</w:t>
      </w:r>
      <w:r>
        <w:rPr>
          <w:spacing w:val="60"/>
        </w:rPr>
        <w:t xml:space="preserve"> </w:t>
      </w:r>
      <w:r>
        <w:t>вещества,</w:t>
      </w:r>
      <w:r>
        <w:rPr>
          <w:spacing w:val="60"/>
        </w:rPr>
        <w:t xml:space="preserve"> </w:t>
      </w:r>
      <w:r>
        <w:t>моль,</w:t>
      </w:r>
      <w:r>
        <w:rPr>
          <w:spacing w:val="60"/>
        </w:rPr>
        <w:t xml:space="preserve"> </w:t>
      </w:r>
      <w:r>
        <w:t>молярная</w:t>
      </w:r>
      <w:r>
        <w:rPr>
          <w:spacing w:val="60"/>
        </w:rPr>
        <w:t xml:space="preserve"> </w:t>
      </w:r>
      <w:r>
        <w:t>масса,</w:t>
      </w:r>
      <w:r>
        <w:rPr>
          <w:spacing w:val="60"/>
        </w:rPr>
        <w:t xml:space="preserve"> </w:t>
      </w:r>
      <w:r>
        <w:t>массовая</w:t>
      </w:r>
      <w:r>
        <w:rPr>
          <w:spacing w:val="60"/>
        </w:rPr>
        <w:t xml:space="preserve"> </w:t>
      </w:r>
      <w:r>
        <w:t>доля</w:t>
      </w:r>
      <w:r>
        <w:rPr>
          <w:spacing w:val="60"/>
        </w:rPr>
        <w:t xml:space="preserve"> </w:t>
      </w:r>
      <w:r>
        <w:t>химического   элемента</w:t>
      </w:r>
      <w:r>
        <w:rPr>
          <w:spacing w:val="1"/>
        </w:rPr>
        <w:t xml:space="preserve"> </w:t>
      </w:r>
      <w:r>
        <w:t>в</w:t>
      </w:r>
      <w:r>
        <w:rPr>
          <w:spacing w:val="1"/>
        </w:rPr>
        <w:t xml:space="preserve"> </w:t>
      </w:r>
      <w:r>
        <w:t>соединении,</w:t>
      </w:r>
      <w:r>
        <w:rPr>
          <w:spacing w:val="1"/>
        </w:rPr>
        <w:t xml:space="preserve"> </w:t>
      </w:r>
      <w:r>
        <w:t>молярный</w:t>
      </w:r>
      <w:r>
        <w:rPr>
          <w:spacing w:val="1"/>
        </w:rPr>
        <w:t xml:space="preserve"> </w:t>
      </w:r>
      <w:r>
        <w:t>объём,</w:t>
      </w:r>
      <w:r>
        <w:rPr>
          <w:spacing w:val="1"/>
        </w:rPr>
        <w:t xml:space="preserve"> </w:t>
      </w:r>
      <w:r>
        <w:t>оксид,</w:t>
      </w:r>
      <w:r>
        <w:rPr>
          <w:spacing w:val="1"/>
        </w:rPr>
        <w:t xml:space="preserve"> </w:t>
      </w:r>
      <w:r>
        <w:t>кислота,</w:t>
      </w:r>
      <w:r>
        <w:rPr>
          <w:spacing w:val="1"/>
        </w:rPr>
        <w:t xml:space="preserve"> </w:t>
      </w:r>
      <w:r>
        <w:t>основание,</w:t>
      </w:r>
      <w:r>
        <w:rPr>
          <w:spacing w:val="1"/>
        </w:rPr>
        <w:t xml:space="preserve"> </w:t>
      </w:r>
      <w:r>
        <w:t>соль,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классификация</w:t>
      </w:r>
      <w:r>
        <w:rPr>
          <w:spacing w:val="1"/>
        </w:rPr>
        <w:t xml:space="preserve"> </w:t>
      </w:r>
      <w:r>
        <w:t>реакций:</w:t>
      </w:r>
      <w:r>
        <w:rPr>
          <w:spacing w:val="43"/>
        </w:rPr>
        <w:t xml:space="preserve"> </w:t>
      </w:r>
      <w:r>
        <w:t>реакции</w:t>
      </w:r>
      <w:r>
        <w:rPr>
          <w:spacing w:val="35"/>
        </w:rPr>
        <w:t xml:space="preserve"> </w:t>
      </w:r>
      <w:r>
        <w:t>соединения,</w:t>
      </w:r>
      <w:r>
        <w:rPr>
          <w:spacing w:val="40"/>
        </w:rPr>
        <w:t xml:space="preserve"> </w:t>
      </w:r>
      <w:r>
        <w:t>реакции</w:t>
      </w:r>
      <w:r>
        <w:rPr>
          <w:spacing w:val="39"/>
        </w:rPr>
        <w:t xml:space="preserve"> </w:t>
      </w:r>
      <w:r>
        <w:t>разложения,</w:t>
      </w:r>
      <w:r>
        <w:rPr>
          <w:spacing w:val="35"/>
        </w:rPr>
        <w:t xml:space="preserve"> </w:t>
      </w:r>
      <w:r>
        <w:t>реакции</w:t>
      </w:r>
      <w:r>
        <w:rPr>
          <w:spacing w:val="35"/>
        </w:rPr>
        <w:t xml:space="preserve"> </w:t>
      </w:r>
      <w:r>
        <w:t>замещения,</w:t>
      </w:r>
      <w:r>
        <w:rPr>
          <w:spacing w:val="40"/>
        </w:rPr>
        <w:t xml:space="preserve"> </w:t>
      </w:r>
      <w:r>
        <w:t>реакции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4" w:firstLine="0"/>
      </w:pPr>
      <w:r>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 слой атома,</w:t>
      </w:r>
      <w:r>
        <w:rPr>
          <w:spacing w:val="60"/>
        </w:rPr>
        <w:t xml:space="preserve"> </w:t>
      </w:r>
      <w:r>
        <w:t>атомная орбиталь, радиус атома, химическая связь, полярная</w:t>
      </w:r>
      <w:r>
        <w:rPr>
          <w:spacing w:val="1"/>
        </w:rPr>
        <w:t xml:space="preserve"> </w:t>
      </w:r>
      <w:r>
        <w:t>и неполярная ковалентная связь, ионная связь, ион, катион, анион, раствор, массовая</w:t>
      </w:r>
      <w:r>
        <w:rPr>
          <w:spacing w:val="1"/>
        </w:rPr>
        <w:t xml:space="preserve"> </w:t>
      </w:r>
      <w:r>
        <w:t>доля</w:t>
      </w:r>
      <w:r>
        <w:rPr>
          <w:spacing w:val="-3"/>
        </w:rPr>
        <w:t xml:space="preserve"> </w:t>
      </w:r>
      <w:r>
        <w:t>вещества</w:t>
      </w:r>
      <w:r>
        <w:rPr>
          <w:spacing w:val="-3"/>
        </w:rPr>
        <w:t xml:space="preserve"> </w:t>
      </w:r>
      <w:r>
        <w:t>(процентная</w:t>
      </w:r>
      <w:r>
        <w:rPr>
          <w:spacing w:val="4"/>
        </w:rPr>
        <w:t xml:space="preserve"> </w:t>
      </w:r>
      <w:r>
        <w:t>концентрация)</w:t>
      </w:r>
      <w:r>
        <w:rPr>
          <w:spacing w:val="-1"/>
        </w:rPr>
        <w:t xml:space="preserve"> </w:t>
      </w:r>
      <w:r>
        <w:t>в</w:t>
      </w:r>
      <w:r>
        <w:rPr>
          <w:spacing w:val="4"/>
        </w:rPr>
        <w:t xml:space="preserve"> </w:t>
      </w:r>
      <w:r>
        <w:t>растворе;</w:t>
      </w:r>
    </w:p>
    <w:p w:rsidR="00445417" w:rsidRDefault="00DD4AEC">
      <w:pPr>
        <w:pStyle w:val="a3"/>
        <w:spacing w:before="1" w:line="247" w:lineRule="auto"/>
        <w:ind w:right="1071"/>
      </w:pPr>
      <w:r>
        <w:t>иллюстрировать</w:t>
      </w:r>
      <w:r>
        <w:rPr>
          <w:spacing w:val="60"/>
        </w:rPr>
        <w:t xml:space="preserve"> </w:t>
      </w:r>
      <w:r>
        <w:t>взаимосвязь</w:t>
      </w:r>
      <w:r>
        <w:rPr>
          <w:spacing w:val="60"/>
        </w:rPr>
        <w:t xml:space="preserve"> </w:t>
      </w:r>
      <w:r>
        <w:t>основных</w:t>
      </w:r>
      <w:r>
        <w:rPr>
          <w:spacing w:val="60"/>
        </w:rPr>
        <w:t xml:space="preserve"> </w:t>
      </w:r>
      <w:r>
        <w:t>химических</w:t>
      </w:r>
      <w:r>
        <w:rPr>
          <w:spacing w:val="60"/>
        </w:rPr>
        <w:t xml:space="preserve"> </w:t>
      </w:r>
      <w:r>
        <w:t xml:space="preserve">понятий  </w:t>
      </w:r>
      <w:r>
        <w:rPr>
          <w:spacing w:val="1"/>
        </w:rPr>
        <w:t xml:space="preserve"> </w:t>
      </w:r>
      <w:r>
        <w:t xml:space="preserve">и  </w:t>
      </w:r>
      <w:r>
        <w:rPr>
          <w:spacing w:val="1"/>
        </w:rPr>
        <w:t xml:space="preserve"> </w:t>
      </w:r>
      <w:r>
        <w:t>применять</w:t>
      </w:r>
      <w:r>
        <w:rPr>
          <w:spacing w:val="1"/>
        </w:rPr>
        <w:t xml:space="preserve"> </w:t>
      </w:r>
      <w:r>
        <w:t>эти</w:t>
      </w:r>
      <w:r>
        <w:rPr>
          <w:spacing w:val="3"/>
        </w:rPr>
        <w:t xml:space="preserve"> </w:t>
      </w:r>
      <w:r>
        <w:t>понятия</w:t>
      </w:r>
      <w:r>
        <w:rPr>
          <w:spacing w:val="-2"/>
        </w:rPr>
        <w:t xml:space="preserve"> </w:t>
      </w:r>
      <w:r>
        <w:t>при</w:t>
      </w:r>
      <w:r>
        <w:rPr>
          <w:spacing w:val="-6"/>
        </w:rPr>
        <w:t xml:space="preserve"> </w:t>
      </w:r>
      <w:r>
        <w:t>описании веществ и</w:t>
      </w:r>
      <w:r>
        <w:rPr>
          <w:spacing w:val="-2"/>
        </w:rPr>
        <w:t xml:space="preserve"> </w:t>
      </w:r>
      <w:r>
        <w:t>их</w:t>
      </w:r>
      <w:r>
        <w:rPr>
          <w:spacing w:val="-8"/>
        </w:rPr>
        <w:t xml:space="preserve"> </w:t>
      </w:r>
      <w:r>
        <w:t>превращений;</w:t>
      </w:r>
    </w:p>
    <w:p w:rsidR="00445417" w:rsidRDefault="00DD4AEC">
      <w:pPr>
        <w:pStyle w:val="a3"/>
        <w:spacing w:line="242" w:lineRule="auto"/>
        <w:ind w:right="1080"/>
      </w:pPr>
      <w:r>
        <w:t xml:space="preserve">использовать   химическую  </w:t>
      </w:r>
      <w:r>
        <w:rPr>
          <w:spacing w:val="1"/>
        </w:rPr>
        <w:t xml:space="preserve"> </w:t>
      </w:r>
      <w:r>
        <w:t>символику   для    составления    формул    веществ</w:t>
      </w:r>
      <w:r>
        <w:rPr>
          <w:spacing w:val="1"/>
        </w:rPr>
        <w:t xml:space="preserve"> </w:t>
      </w:r>
      <w:r>
        <w:t>и</w:t>
      </w:r>
      <w:r>
        <w:rPr>
          <w:spacing w:val="7"/>
        </w:rPr>
        <w:t xml:space="preserve"> </w:t>
      </w:r>
      <w:r>
        <w:t>уравнений</w:t>
      </w:r>
      <w:r>
        <w:rPr>
          <w:spacing w:val="9"/>
        </w:rPr>
        <w:t xml:space="preserve"> </w:t>
      </w:r>
      <w:r>
        <w:t>химических</w:t>
      </w:r>
      <w:r>
        <w:rPr>
          <w:spacing w:val="-6"/>
        </w:rPr>
        <w:t xml:space="preserve"> </w:t>
      </w:r>
      <w:r>
        <w:t>реакций;</w:t>
      </w:r>
    </w:p>
    <w:p w:rsidR="00445417" w:rsidRDefault="00DD4AEC">
      <w:pPr>
        <w:pStyle w:val="a3"/>
        <w:ind w:right="1058"/>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 xml:space="preserve">окисления   </w:t>
      </w:r>
      <w:r>
        <w:rPr>
          <w:spacing w:val="24"/>
        </w:rPr>
        <w:t xml:space="preserve"> </w:t>
      </w:r>
      <w:r>
        <w:t xml:space="preserve">элементов   </w:t>
      </w:r>
      <w:r>
        <w:rPr>
          <w:spacing w:val="28"/>
        </w:rPr>
        <w:t xml:space="preserve"> </w:t>
      </w:r>
      <w:r>
        <w:t xml:space="preserve">в    </w:t>
      </w:r>
      <w:r>
        <w:rPr>
          <w:spacing w:val="31"/>
        </w:rPr>
        <w:t xml:space="preserve"> </w:t>
      </w:r>
      <w:r>
        <w:t xml:space="preserve">бинарных    </w:t>
      </w:r>
      <w:r>
        <w:rPr>
          <w:spacing w:val="25"/>
        </w:rPr>
        <w:t xml:space="preserve"> </w:t>
      </w:r>
      <w:r>
        <w:t xml:space="preserve">соединениях,    </w:t>
      </w:r>
      <w:r>
        <w:rPr>
          <w:spacing w:val="38"/>
        </w:rPr>
        <w:t xml:space="preserve"> </w:t>
      </w:r>
      <w:r>
        <w:t xml:space="preserve">принадлежность    </w:t>
      </w:r>
      <w:r>
        <w:rPr>
          <w:spacing w:val="28"/>
        </w:rPr>
        <w:t xml:space="preserve"> </w:t>
      </w:r>
      <w:r>
        <w:t>веществ</w:t>
      </w:r>
      <w:r>
        <w:rPr>
          <w:spacing w:val="-58"/>
        </w:rPr>
        <w:t xml:space="preserve"> </w:t>
      </w:r>
      <w:r>
        <w:t>к определённому классу соединений по</w:t>
      </w:r>
      <w:r>
        <w:rPr>
          <w:spacing w:val="60"/>
        </w:rPr>
        <w:t xml:space="preserve"> </w:t>
      </w:r>
      <w:r>
        <w:t>формулам, вид химической связи (ковалентная</w:t>
      </w:r>
      <w:r>
        <w:rPr>
          <w:spacing w:val="1"/>
        </w:rPr>
        <w:t xml:space="preserve"> </w:t>
      </w:r>
      <w:r>
        <w:t>и</w:t>
      </w:r>
      <w:r>
        <w:rPr>
          <w:spacing w:val="3"/>
        </w:rPr>
        <w:t xml:space="preserve"> </w:t>
      </w:r>
      <w:r>
        <w:t>ионная) в</w:t>
      </w:r>
      <w:r>
        <w:rPr>
          <w:spacing w:val="4"/>
        </w:rPr>
        <w:t xml:space="preserve"> </w:t>
      </w:r>
      <w:r>
        <w:t>неорганических</w:t>
      </w:r>
      <w:r>
        <w:rPr>
          <w:spacing w:val="-5"/>
        </w:rPr>
        <w:t xml:space="preserve"> </w:t>
      </w:r>
      <w:r>
        <w:t>соединениях;</w:t>
      </w:r>
    </w:p>
    <w:p w:rsidR="00445417" w:rsidRDefault="00DD4AEC">
      <w:pPr>
        <w:pStyle w:val="a3"/>
        <w:ind w:right="1055"/>
      </w:pPr>
      <w:r>
        <w:t>раскрывать смысл Периодического закона Д.И. Менделеева: демонстрировать</w:t>
      </w:r>
      <w:r>
        <w:rPr>
          <w:spacing w:val="1"/>
        </w:rPr>
        <w:t xml:space="preserve"> </w:t>
      </w:r>
      <w:r>
        <w:t>понимание      периодической      зависимости      свойств       химических      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 xml:space="preserve">постоянства   состава,  </w:t>
      </w:r>
      <w:r>
        <w:rPr>
          <w:spacing w:val="1"/>
        </w:rPr>
        <w:t xml:space="preserve"> </w:t>
      </w:r>
      <w:r>
        <w:t>атомно­молекулярного   учения,    закона</w:t>
      </w:r>
      <w:r>
        <w:rPr>
          <w:spacing w:val="60"/>
        </w:rPr>
        <w:t xml:space="preserve"> </w:t>
      </w:r>
      <w:r>
        <w:t>Авогадро,</w:t>
      </w:r>
      <w:r>
        <w:rPr>
          <w:spacing w:val="60"/>
        </w:rPr>
        <w:t xml:space="preserve"> </w:t>
      </w:r>
      <w:r>
        <w:t>описывать</w:t>
      </w:r>
      <w:r>
        <w:rPr>
          <w:spacing w:val="-57"/>
        </w:rPr>
        <w:t xml:space="preserve"> </w:t>
      </w:r>
      <w:r>
        <w:t>и характеризовать табличную форму Периодической системы химических элементов:</w:t>
      </w:r>
      <w:r>
        <w:rPr>
          <w:spacing w:val="1"/>
        </w:rPr>
        <w:t xml:space="preserve"> </w:t>
      </w:r>
      <w:r>
        <w:t>различать понятия «главная подгруппа (А­группа)» и «побочная подгруппа (Б­группа)»,</w:t>
      </w:r>
      <w:r>
        <w:rPr>
          <w:spacing w:val="-57"/>
        </w:rPr>
        <w:t xml:space="preserve"> </w:t>
      </w:r>
      <w:r>
        <w:t>малые</w:t>
      </w:r>
      <w:r>
        <w:rPr>
          <w:spacing w:val="19"/>
        </w:rPr>
        <w:t xml:space="preserve"> </w:t>
      </w:r>
      <w:r>
        <w:t>и</w:t>
      </w:r>
      <w:r>
        <w:rPr>
          <w:spacing w:val="20"/>
        </w:rPr>
        <w:t xml:space="preserve"> </w:t>
      </w:r>
      <w:r>
        <w:t>большие</w:t>
      </w:r>
      <w:r>
        <w:rPr>
          <w:spacing w:val="19"/>
        </w:rPr>
        <w:t xml:space="preserve"> </w:t>
      </w:r>
      <w:r>
        <w:t>периоды,</w:t>
      </w:r>
      <w:r>
        <w:rPr>
          <w:spacing w:val="23"/>
        </w:rPr>
        <w:t xml:space="preserve"> </w:t>
      </w:r>
      <w:r>
        <w:t>соотносить</w:t>
      </w:r>
      <w:r>
        <w:rPr>
          <w:spacing w:val="12"/>
        </w:rPr>
        <w:t xml:space="preserve"> </w:t>
      </w:r>
      <w:r>
        <w:t>обозначения,</w:t>
      </w:r>
      <w:r>
        <w:rPr>
          <w:spacing w:val="23"/>
        </w:rPr>
        <w:t xml:space="preserve"> </w:t>
      </w:r>
      <w:r>
        <w:t>которые</w:t>
      </w:r>
      <w:r>
        <w:rPr>
          <w:spacing w:val="20"/>
        </w:rPr>
        <w:t xml:space="preserve"> </w:t>
      </w:r>
      <w:r>
        <w:t>имеются</w:t>
      </w:r>
      <w:r>
        <w:rPr>
          <w:spacing w:val="21"/>
        </w:rPr>
        <w:t xml:space="preserve"> </w:t>
      </w:r>
      <w:r>
        <w:t>в</w:t>
      </w:r>
      <w:r>
        <w:rPr>
          <w:spacing w:val="21"/>
        </w:rPr>
        <w:t xml:space="preserve"> </w:t>
      </w:r>
      <w:r>
        <w:t>таблице</w:t>
      </w:r>
    </w:p>
    <w:p w:rsidR="00445417" w:rsidRDefault="00DD4AEC">
      <w:pPr>
        <w:pStyle w:val="a3"/>
        <w:tabs>
          <w:tab w:val="left" w:pos="3257"/>
          <w:tab w:val="left" w:pos="6301"/>
          <w:tab w:val="left" w:pos="8327"/>
        </w:tabs>
        <w:ind w:right="1059"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с</w:t>
      </w:r>
      <w:r>
        <w:rPr>
          <w:spacing w:val="1"/>
        </w:rPr>
        <w:t xml:space="preserve"> </w:t>
      </w:r>
      <w:r>
        <w:t>числовыми</w:t>
      </w:r>
      <w:r>
        <w:rPr>
          <w:spacing w:val="1"/>
        </w:rPr>
        <w:t xml:space="preserve"> </w:t>
      </w:r>
      <w:r>
        <w:t>характеристиками строения атомов химических элементов (состав и заряд ядра, общее</w:t>
      </w:r>
      <w:r>
        <w:rPr>
          <w:spacing w:val="1"/>
        </w:rPr>
        <w:t xml:space="preserve"> </w:t>
      </w:r>
      <w:r>
        <w:t>число</w:t>
      </w:r>
      <w:r>
        <w:tab/>
        <w:t>электронов</w:t>
      </w:r>
      <w:r>
        <w:tab/>
        <w:t>и</w:t>
      </w:r>
      <w:r>
        <w:tab/>
        <w:t>распределение</w:t>
      </w:r>
      <w:r>
        <w:rPr>
          <w:spacing w:val="-58"/>
        </w:rPr>
        <w:t xml:space="preserve"> </w:t>
      </w:r>
      <w:r>
        <w:t>их</w:t>
      </w:r>
      <w:r>
        <w:rPr>
          <w:spacing w:val="-8"/>
        </w:rPr>
        <w:t xml:space="preserve"> </w:t>
      </w:r>
      <w:r>
        <w:t>по</w:t>
      </w:r>
      <w:r>
        <w:rPr>
          <w:spacing w:val="7"/>
        </w:rPr>
        <w:t xml:space="preserve"> </w:t>
      </w:r>
      <w:r>
        <w:t>электронным слоям);</w:t>
      </w:r>
    </w:p>
    <w:p w:rsidR="00445417" w:rsidRDefault="00DD4AEC">
      <w:pPr>
        <w:pStyle w:val="a3"/>
        <w:ind w:right="1072"/>
      </w:pPr>
      <w:r>
        <w:t>классифицировать химические элементы, неорганические вещества, химические</w:t>
      </w:r>
      <w:r>
        <w:rPr>
          <w:spacing w:val="1"/>
        </w:rPr>
        <w:t xml:space="preserve"> </w:t>
      </w:r>
      <w:r>
        <w:t>реакции      (по      числу      и      составу      участвующих      в       реакции      веществ,</w:t>
      </w:r>
      <w:r>
        <w:rPr>
          <w:spacing w:val="1"/>
        </w:rPr>
        <w:t xml:space="preserve"> </w:t>
      </w:r>
      <w:r>
        <w:t>по</w:t>
      </w:r>
      <w:r>
        <w:rPr>
          <w:spacing w:val="1"/>
        </w:rPr>
        <w:t xml:space="preserve"> </w:t>
      </w:r>
      <w:r>
        <w:t>тепловому</w:t>
      </w:r>
      <w:r>
        <w:rPr>
          <w:spacing w:val="-11"/>
        </w:rPr>
        <w:t xml:space="preserve"> </w:t>
      </w:r>
      <w:r>
        <w:t>эффекту);</w:t>
      </w:r>
    </w:p>
    <w:p w:rsidR="00445417" w:rsidRDefault="00DD4AEC">
      <w:pPr>
        <w:pStyle w:val="a3"/>
        <w:ind w:right="1058"/>
      </w:pPr>
      <w:r>
        <w:t>характеризовать</w:t>
      </w:r>
      <w:r>
        <w:rPr>
          <w:spacing w:val="1"/>
        </w:rPr>
        <w:t xml:space="preserve"> </w:t>
      </w:r>
      <w:r>
        <w:t>(описывать) 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1"/>
        </w:rPr>
        <w:t xml:space="preserve"> </w:t>
      </w:r>
      <w:r>
        <w:t>химических</w:t>
      </w:r>
      <w:r>
        <w:rPr>
          <w:spacing w:val="-7"/>
        </w:rPr>
        <w:t xml:space="preserve"> </w:t>
      </w:r>
      <w:r>
        <w:t>реакций;</w:t>
      </w:r>
    </w:p>
    <w:p w:rsidR="00445417" w:rsidRDefault="00DD4AEC">
      <w:pPr>
        <w:pStyle w:val="a3"/>
        <w:spacing w:line="232" w:lineRule="auto"/>
        <w:ind w:right="1075"/>
      </w:pPr>
      <w:r>
        <w:t>прогнозировать свойства веществ в зависимости от их качественного состава,</w:t>
      </w:r>
      <w:r>
        <w:rPr>
          <w:spacing w:val="1"/>
        </w:rPr>
        <w:t xml:space="preserve"> </w:t>
      </w:r>
      <w:r>
        <w:t>возможности протекания</w:t>
      </w:r>
      <w:r>
        <w:rPr>
          <w:spacing w:val="-2"/>
        </w:rPr>
        <w:t xml:space="preserve"> </w:t>
      </w:r>
      <w:r>
        <w:t>химических</w:t>
      </w:r>
      <w:r>
        <w:rPr>
          <w:spacing w:val="-7"/>
        </w:rPr>
        <w:t xml:space="preserve"> </w:t>
      </w:r>
      <w:r>
        <w:t>превращений</w:t>
      </w:r>
      <w:r>
        <w:rPr>
          <w:spacing w:val="4"/>
        </w:rPr>
        <w:t xml:space="preserve"> </w:t>
      </w:r>
      <w:r>
        <w:t>в</w:t>
      </w:r>
      <w:r>
        <w:rPr>
          <w:spacing w:val="-2"/>
        </w:rPr>
        <w:t xml:space="preserve"> </w:t>
      </w:r>
      <w:r>
        <w:t>различных</w:t>
      </w:r>
      <w:r>
        <w:rPr>
          <w:spacing w:val="-2"/>
        </w:rPr>
        <w:t xml:space="preserve"> </w:t>
      </w:r>
      <w:r>
        <w:t>условиях;</w:t>
      </w:r>
    </w:p>
    <w:p w:rsidR="00445417" w:rsidRDefault="00DD4AEC">
      <w:pPr>
        <w:pStyle w:val="a3"/>
        <w:ind w:right="1068"/>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5"/>
        </w:rPr>
        <w:t xml:space="preserve"> </w:t>
      </w:r>
      <w:r>
        <w:t>проводить</w:t>
      </w:r>
      <w:r>
        <w:rPr>
          <w:spacing w:val="4"/>
        </w:rPr>
        <w:t xml:space="preserve"> </w:t>
      </w:r>
      <w:r>
        <w:t>расчёты по</w:t>
      </w:r>
      <w:r>
        <w:rPr>
          <w:spacing w:val="11"/>
        </w:rPr>
        <w:t xml:space="preserve"> </w:t>
      </w:r>
      <w:r>
        <w:t>уравнению</w:t>
      </w:r>
      <w:r>
        <w:rPr>
          <w:spacing w:val="1"/>
        </w:rPr>
        <w:t xml:space="preserve"> </w:t>
      </w:r>
      <w:r>
        <w:t>химической реакции;</w:t>
      </w:r>
    </w:p>
    <w:p w:rsidR="00445417" w:rsidRDefault="00DD4AEC">
      <w:pPr>
        <w:pStyle w:val="a3"/>
        <w:ind w:right="1056"/>
      </w:pPr>
      <w:r>
        <w:t>применять основные операции мыслительной деятельности – анализ и 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классификацию,</w:t>
      </w:r>
      <w:r>
        <w:rPr>
          <w:spacing w:val="1"/>
        </w:rPr>
        <w:t xml:space="preserve"> </w:t>
      </w:r>
      <w:r>
        <w:t>выявление</w:t>
      </w:r>
      <w:r>
        <w:rPr>
          <w:spacing w:val="1"/>
        </w:rPr>
        <w:t xml:space="preserve"> </w:t>
      </w:r>
      <w:r>
        <w:t>причинно­следственных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3"/>
        </w:rPr>
        <w:t xml:space="preserve"> </w:t>
      </w:r>
      <w:r>
        <w:t>(реальный и</w:t>
      </w:r>
      <w:r>
        <w:rPr>
          <w:spacing w:val="-2"/>
        </w:rPr>
        <w:t xml:space="preserve"> </w:t>
      </w:r>
      <w:r>
        <w:t>мысленный);</w:t>
      </w:r>
    </w:p>
    <w:p w:rsidR="00445417" w:rsidRDefault="00DD4AEC">
      <w:pPr>
        <w:pStyle w:val="a3"/>
        <w:ind w:right="1054"/>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12"/>
        </w:rPr>
        <w:t xml:space="preserve"> </w:t>
      </w:r>
      <w:r>
        <w:t xml:space="preserve">а  </w:t>
      </w:r>
      <w:r>
        <w:rPr>
          <w:spacing w:val="7"/>
        </w:rPr>
        <w:t xml:space="preserve"> </w:t>
      </w:r>
      <w:r>
        <w:t xml:space="preserve">также   </w:t>
      </w:r>
      <w:r>
        <w:rPr>
          <w:spacing w:val="8"/>
        </w:rPr>
        <w:t xml:space="preserve"> </w:t>
      </w:r>
      <w:r>
        <w:t xml:space="preserve">правилам  </w:t>
      </w:r>
      <w:r>
        <w:rPr>
          <w:spacing w:val="6"/>
        </w:rPr>
        <w:t xml:space="preserve"> </w:t>
      </w:r>
      <w:r>
        <w:t xml:space="preserve">обращения   </w:t>
      </w:r>
      <w:r>
        <w:rPr>
          <w:spacing w:val="14"/>
        </w:rPr>
        <w:t xml:space="preserve"> </w:t>
      </w:r>
      <w:r>
        <w:t xml:space="preserve">с  </w:t>
      </w:r>
      <w:r>
        <w:rPr>
          <w:spacing w:val="3"/>
        </w:rPr>
        <w:t xml:space="preserve"> </w:t>
      </w:r>
      <w:r>
        <w:t xml:space="preserve">веществами   </w:t>
      </w:r>
      <w:r>
        <w:rPr>
          <w:spacing w:val="5"/>
        </w:rPr>
        <w:t xml:space="preserve"> </w:t>
      </w:r>
      <w:r>
        <w:t xml:space="preserve">в   </w:t>
      </w:r>
      <w:r>
        <w:rPr>
          <w:spacing w:val="12"/>
        </w:rPr>
        <w:t xml:space="preserve"> </w:t>
      </w:r>
      <w:r>
        <w:t>соответствии</w:t>
      </w:r>
      <w:r>
        <w:rPr>
          <w:spacing w:val="-58"/>
        </w:rPr>
        <w:t xml:space="preserve"> </w:t>
      </w:r>
      <w:r>
        <w:t>с</w:t>
      </w:r>
      <w:r>
        <w:rPr>
          <w:spacing w:val="60"/>
        </w:rPr>
        <w:t xml:space="preserve"> </w:t>
      </w:r>
      <w:r>
        <w:t>инструкциями</w:t>
      </w:r>
      <w:r>
        <w:rPr>
          <w:spacing w:val="60"/>
        </w:rPr>
        <w:t xml:space="preserve"> </w:t>
      </w:r>
      <w:r>
        <w:t>по</w:t>
      </w:r>
      <w:r>
        <w:rPr>
          <w:spacing w:val="60"/>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1"/>
        </w:rPr>
        <w:t xml:space="preserve"> </w:t>
      </w:r>
      <w:r>
        <w:t>и</w:t>
      </w:r>
      <w:r>
        <w:rPr>
          <w:spacing w:val="18"/>
        </w:rPr>
        <w:t xml:space="preserve"> </w:t>
      </w:r>
      <w:r>
        <w:t>собиранию</w:t>
      </w:r>
      <w:r>
        <w:rPr>
          <w:spacing w:val="13"/>
        </w:rPr>
        <w:t xml:space="preserve"> </w:t>
      </w:r>
      <w:r>
        <w:t>газообразных</w:t>
      </w:r>
      <w:r>
        <w:rPr>
          <w:spacing w:val="5"/>
        </w:rPr>
        <w:t xml:space="preserve"> </w:t>
      </w:r>
      <w:r>
        <w:t>веществ</w:t>
      </w:r>
      <w:r>
        <w:rPr>
          <w:spacing w:val="17"/>
        </w:rPr>
        <w:t xml:space="preserve"> </w:t>
      </w:r>
      <w:r>
        <w:t>(водорода</w:t>
      </w:r>
      <w:r>
        <w:rPr>
          <w:spacing w:val="8"/>
        </w:rPr>
        <w:t xml:space="preserve"> </w:t>
      </w:r>
      <w:r>
        <w:t>и</w:t>
      </w:r>
      <w:r>
        <w:rPr>
          <w:spacing w:val="18"/>
        </w:rPr>
        <w:t xml:space="preserve"> </w:t>
      </w:r>
      <w:r>
        <w:t>кислорода),</w:t>
      </w:r>
      <w:r>
        <w:rPr>
          <w:spacing w:val="21"/>
        </w:rPr>
        <w:t xml:space="preserve"> </w:t>
      </w:r>
      <w:r>
        <w:t>приготовлению</w:t>
      </w:r>
      <w:r>
        <w:rPr>
          <w:spacing w:val="12"/>
        </w:rPr>
        <w:t xml:space="preserve"> </w:t>
      </w:r>
      <w:r>
        <w:t>растворов</w:t>
      </w:r>
      <w:r>
        <w:rPr>
          <w:spacing w:val="-57"/>
        </w:rPr>
        <w:t xml:space="preserve"> </w:t>
      </w:r>
      <w:r>
        <w:t>с     определённой      массовой      долей      растворённого      вещества,      планировать</w:t>
      </w:r>
      <w:r>
        <w:rPr>
          <w:spacing w:val="1"/>
        </w:rPr>
        <w:t xml:space="preserve"> </w:t>
      </w:r>
      <w:r>
        <w:t>и   проводить    химические   эксперименты   по    распознаванию   растворов   щелочей</w:t>
      </w:r>
      <w:r>
        <w:rPr>
          <w:spacing w:val="1"/>
        </w:rPr>
        <w:t xml:space="preserve"> </w:t>
      </w:r>
      <w:r>
        <w:t>и</w:t>
      </w:r>
      <w:r>
        <w:rPr>
          <w:spacing w:val="1"/>
        </w:rPr>
        <w:t xml:space="preserve"> </w:t>
      </w:r>
      <w:r>
        <w:t>кислот с</w:t>
      </w:r>
      <w:r>
        <w:rPr>
          <w:spacing w:val="-9"/>
        </w:rPr>
        <w:t xml:space="preserve"> </w:t>
      </w:r>
      <w:r>
        <w:t>помощью</w:t>
      </w:r>
      <w:r>
        <w:rPr>
          <w:spacing w:val="-5"/>
        </w:rPr>
        <w:t xml:space="preserve"> </w:t>
      </w:r>
      <w:r>
        <w:t>индикаторов</w:t>
      </w:r>
      <w:r>
        <w:rPr>
          <w:spacing w:val="-5"/>
        </w:rPr>
        <w:t xml:space="preserve"> </w:t>
      </w:r>
      <w:r>
        <w:t>(лакмус,</w:t>
      </w:r>
      <w:r>
        <w:rPr>
          <w:spacing w:val="3"/>
        </w:rPr>
        <w:t xml:space="preserve"> </w:t>
      </w:r>
      <w:r>
        <w:t>фенолфталеин,</w:t>
      </w:r>
      <w:r>
        <w:rPr>
          <w:spacing w:val="-5"/>
        </w:rPr>
        <w:t xml:space="preserve"> </w:t>
      </w:r>
      <w:r>
        <w:t>метилоранж</w:t>
      </w:r>
      <w:r>
        <w:rPr>
          <w:spacing w:val="-2"/>
        </w:rPr>
        <w:t xml:space="preserve"> </w:t>
      </w:r>
      <w:r>
        <w:t>и</w:t>
      </w:r>
      <w:r>
        <w:rPr>
          <w:spacing w:val="1"/>
        </w:rPr>
        <w:t xml:space="preserve"> </w:t>
      </w:r>
      <w:r>
        <w:t>другие).</w:t>
      </w:r>
    </w:p>
    <w:p w:rsidR="00445417" w:rsidRDefault="00DD4AEC">
      <w:pPr>
        <w:pStyle w:val="a3"/>
        <w:spacing w:before="3" w:line="242" w:lineRule="auto"/>
        <w:ind w:right="1077"/>
      </w:pPr>
      <w:r>
        <w:t>К концу обучения в 9 классе у обучающегося буду сформированы следующие</w:t>
      </w:r>
      <w:r>
        <w:rPr>
          <w:spacing w:val="1"/>
        </w:rPr>
        <w:t xml:space="preserve"> </w:t>
      </w:r>
      <w:r>
        <w:t>предметные результаты</w:t>
      </w:r>
      <w:r>
        <w:rPr>
          <w:spacing w:val="12"/>
        </w:rPr>
        <w:t xml:space="preserve"> </w:t>
      </w:r>
      <w:r>
        <w:t>по</w:t>
      </w:r>
      <w:r>
        <w:rPr>
          <w:spacing w:val="12"/>
        </w:rPr>
        <w:t xml:space="preserve"> </w:t>
      </w:r>
      <w:r>
        <w:t>химии:</w:t>
      </w:r>
    </w:p>
    <w:p w:rsidR="00445417" w:rsidRDefault="00DD4AEC">
      <w:pPr>
        <w:pStyle w:val="a3"/>
        <w:ind w:right="1060"/>
      </w:pPr>
      <w:r>
        <w:t>раскрывать смысл основных химических понятий: химический элемент, 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 окисления, 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w:t>
      </w:r>
      <w:r>
        <w:rPr>
          <w:spacing w:val="40"/>
        </w:rPr>
        <w:t xml:space="preserve"> </w:t>
      </w:r>
      <w:r>
        <w:t>эффект</w:t>
      </w:r>
      <w:r>
        <w:rPr>
          <w:spacing w:val="45"/>
        </w:rPr>
        <w:t xml:space="preserve"> </w:t>
      </w:r>
      <w:r>
        <w:t>реакции,</w:t>
      </w:r>
      <w:r>
        <w:rPr>
          <w:spacing w:val="42"/>
        </w:rPr>
        <w:t xml:space="preserve"> </w:t>
      </w:r>
      <w:r>
        <w:t>моль,</w:t>
      </w:r>
      <w:r>
        <w:rPr>
          <w:spacing w:val="37"/>
        </w:rPr>
        <w:t xml:space="preserve"> </w:t>
      </w:r>
      <w:r>
        <w:t>молярный</w:t>
      </w:r>
      <w:r>
        <w:rPr>
          <w:spacing w:val="31"/>
        </w:rPr>
        <w:t xml:space="preserve"> </w:t>
      </w:r>
      <w:r>
        <w:t>объём,</w:t>
      </w:r>
      <w:r>
        <w:rPr>
          <w:spacing w:val="43"/>
        </w:rPr>
        <w:t xml:space="preserve"> </w:t>
      </w:r>
      <w:r>
        <w:t>раствор,</w:t>
      </w:r>
      <w:r>
        <w:rPr>
          <w:spacing w:val="42"/>
        </w:rPr>
        <w:t xml:space="preserve"> </w:t>
      </w:r>
      <w:r>
        <w:t>электролиты,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598"/>
          <w:tab w:val="left" w:pos="6190"/>
          <w:tab w:val="left" w:pos="6949"/>
          <w:tab w:val="left" w:pos="8942"/>
        </w:tabs>
        <w:spacing w:before="180"/>
        <w:ind w:right="1063" w:firstLine="0"/>
      </w:pPr>
      <w:r>
        <w:t>неэлектролиты, электролитическая диссоциация, реакции ионного обмена, катализатор,</w:t>
      </w:r>
      <w:r>
        <w:rPr>
          <w:spacing w:val="-57"/>
        </w:rPr>
        <w:t xml:space="preserve"> </w:t>
      </w:r>
      <w:r>
        <w:t>химическое</w:t>
      </w:r>
      <w:r>
        <w:tab/>
        <w:t xml:space="preserve">равновесие,         </w:t>
      </w:r>
      <w:r>
        <w:rPr>
          <w:spacing w:val="20"/>
        </w:rPr>
        <w:t xml:space="preserve"> </w:t>
      </w:r>
      <w:r>
        <w:t>обратимые</w:t>
      </w:r>
      <w:r>
        <w:tab/>
        <w:t>и</w:t>
      </w:r>
      <w:r>
        <w:tab/>
        <w:t>необратимые</w:t>
      </w:r>
      <w:r>
        <w:tab/>
        <w:t>реакции,</w:t>
      </w:r>
      <w:r>
        <w:rPr>
          <w:spacing w:val="-58"/>
        </w:rPr>
        <w:t xml:space="preserve"> </w:t>
      </w:r>
      <w:r>
        <w:t>окислительно­восстановительные</w:t>
      </w:r>
      <w:r>
        <w:rPr>
          <w:spacing w:val="60"/>
        </w:rPr>
        <w:t xml:space="preserve"> </w:t>
      </w:r>
      <w:r>
        <w:t xml:space="preserve">реакции,   окислитель,  </w:t>
      </w:r>
      <w:r>
        <w:rPr>
          <w:spacing w:val="1"/>
        </w:rPr>
        <w:t xml:space="preserve"> </w:t>
      </w:r>
      <w:r>
        <w:t>восстановитель,   окисление</w:t>
      </w:r>
      <w:r>
        <w:rPr>
          <w:spacing w:val="1"/>
        </w:rPr>
        <w:t xml:space="preserve"> </w:t>
      </w:r>
      <w:r>
        <w:t>и восстановление, аллотропия, амфотерность, химическая связь (ковалентная, ионная,</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3"/>
        </w:rPr>
        <w:t xml:space="preserve"> </w:t>
      </w:r>
      <w:r>
        <w:t>реакции,</w:t>
      </w:r>
      <w:r>
        <w:rPr>
          <w:spacing w:val="-1"/>
        </w:rPr>
        <w:t xml:space="preserve"> </w:t>
      </w:r>
      <w:r>
        <w:t>предельно</w:t>
      </w:r>
      <w:r>
        <w:rPr>
          <w:spacing w:val="11"/>
        </w:rPr>
        <w:t xml:space="preserve"> </w:t>
      </w:r>
      <w:r>
        <w:t>допустимая</w:t>
      </w:r>
      <w:r>
        <w:rPr>
          <w:spacing w:val="2"/>
        </w:rPr>
        <w:t xml:space="preserve"> </w:t>
      </w:r>
      <w:r>
        <w:t>концентрация</w:t>
      </w:r>
      <w:r>
        <w:rPr>
          <w:spacing w:val="-7"/>
        </w:rPr>
        <w:t xml:space="preserve"> </w:t>
      </w:r>
      <w:r>
        <w:t>(ПДК)</w:t>
      </w:r>
      <w:r>
        <w:rPr>
          <w:spacing w:val="-3"/>
        </w:rPr>
        <w:t xml:space="preserve"> </w:t>
      </w:r>
      <w:r>
        <w:t>вещества;</w:t>
      </w:r>
    </w:p>
    <w:p w:rsidR="00445417" w:rsidRDefault="00DD4AEC">
      <w:pPr>
        <w:pStyle w:val="a3"/>
        <w:spacing w:before="1" w:line="247" w:lineRule="auto"/>
        <w:ind w:right="1071"/>
      </w:pPr>
      <w:r>
        <w:t>иллюстрировать</w:t>
      </w:r>
      <w:r>
        <w:rPr>
          <w:spacing w:val="60"/>
        </w:rPr>
        <w:t xml:space="preserve"> </w:t>
      </w:r>
      <w:r>
        <w:t>взаимосвязь</w:t>
      </w:r>
      <w:r>
        <w:rPr>
          <w:spacing w:val="60"/>
        </w:rPr>
        <w:t xml:space="preserve"> </w:t>
      </w:r>
      <w:r>
        <w:t>основных</w:t>
      </w:r>
      <w:r>
        <w:rPr>
          <w:spacing w:val="60"/>
        </w:rPr>
        <w:t xml:space="preserve"> </w:t>
      </w:r>
      <w:r>
        <w:t>химических</w:t>
      </w:r>
      <w:r>
        <w:rPr>
          <w:spacing w:val="60"/>
        </w:rPr>
        <w:t xml:space="preserve"> </w:t>
      </w:r>
      <w:r>
        <w:t xml:space="preserve">понятий  </w:t>
      </w:r>
      <w:r>
        <w:rPr>
          <w:spacing w:val="1"/>
        </w:rPr>
        <w:t xml:space="preserve"> </w:t>
      </w:r>
      <w:r>
        <w:t xml:space="preserve">и  </w:t>
      </w:r>
      <w:r>
        <w:rPr>
          <w:spacing w:val="1"/>
        </w:rPr>
        <w:t xml:space="preserve"> </w:t>
      </w:r>
      <w:r>
        <w:t>применять</w:t>
      </w:r>
      <w:r>
        <w:rPr>
          <w:spacing w:val="1"/>
        </w:rPr>
        <w:t xml:space="preserve"> </w:t>
      </w:r>
      <w:r>
        <w:t>эти</w:t>
      </w:r>
      <w:r>
        <w:rPr>
          <w:spacing w:val="3"/>
        </w:rPr>
        <w:t xml:space="preserve"> </w:t>
      </w:r>
      <w:r>
        <w:t>понятия</w:t>
      </w:r>
      <w:r>
        <w:rPr>
          <w:spacing w:val="-2"/>
        </w:rPr>
        <w:t xml:space="preserve"> </w:t>
      </w:r>
      <w:r>
        <w:t>при</w:t>
      </w:r>
      <w:r>
        <w:rPr>
          <w:spacing w:val="-6"/>
        </w:rPr>
        <w:t xml:space="preserve"> </w:t>
      </w:r>
      <w:r>
        <w:t>описании веществ и</w:t>
      </w:r>
      <w:r>
        <w:rPr>
          <w:spacing w:val="-2"/>
        </w:rPr>
        <w:t xml:space="preserve"> </w:t>
      </w:r>
      <w:r>
        <w:t>их</w:t>
      </w:r>
      <w:r>
        <w:rPr>
          <w:spacing w:val="-8"/>
        </w:rPr>
        <w:t xml:space="preserve"> </w:t>
      </w:r>
      <w:r>
        <w:t>превращений;</w:t>
      </w:r>
    </w:p>
    <w:p w:rsidR="00445417" w:rsidRDefault="00DD4AEC">
      <w:pPr>
        <w:pStyle w:val="a3"/>
        <w:spacing w:line="237" w:lineRule="auto"/>
        <w:ind w:right="1080"/>
      </w:pPr>
      <w:r>
        <w:t xml:space="preserve">использовать   химическую  </w:t>
      </w:r>
      <w:r>
        <w:rPr>
          <w:spacing w:val="1"/>
        </w:rPr>
        <w:t xml:space="preserve"> </w:t>
      </w:r>
      <w:r>
        <w:t>символику   для    составления    формул    веществ</w:t>
      </w:r>
      <w:r>
        <w:rPr>
          <w:spacing w:val="1"/>
        </w:rPr>
        <w:t xml:space="preserve"> </w:t>
      </w:r>
      <w:r>
        <w:t>и</w:t>
      </w:r>
      <w:r>
        <w:rPr>
          <w:spacing w:val="7"/>
        </w:rPr>
        <w:t xml:space="preserve"> </w:t>
      </w:r>
      <w:r>
        <w:t>уравнений</w:t>
      </w:r>
      <w:r>
        <w:rPr>
          <w:spacing w:val="9"/>
        </w:rPr>
        <w:t xml:space="preserve"> </w:t>
      </w:r>
      <w:r>
        <w:t>химических</w:t>
      </w:r>
      <w:r>
        <w:rPr>
          <w:spacing w:val="-6"/>
        </w:rPr>
        <w:t xml:space="preserve"> </w:t>
      </w:r>
      <w:r>
        <w:t>реакций;</w:t>
      </w:r>
    </w:p>
    <w:p w:rsidR="00445417" w:rsidRDefault="00DD4AEC">
      <w:pPr>
        <w:pStyle w:val="a3"/>
        <w:ind w:right="1063"/>
      </w:pPr>
      <w:r>
        <w:t>определять    валентность     и     степень    окисления     химических    элементов</w:t>
      </w:r>
      <w:r>
        <w:rPr>
          <w:spacing w:val="1"/>
        </w:rPr>
        <w:t xml:space="preserve"> </w:t>
      </w:r>
      <w:r>
        <w:t>в соединениях различного состава, принадлежность веществ к определённому классу</w:t>
      </w:r>
      <w:r>
        <w:rPr>
          <w:spacing w:val="1"/>
        </w:rPr>
        <w:t xml:space="preserve"> </w:t>
      </w:r>
      <w:r>
        <w:t>соединений по</w:t>
      </w:r>
      <w:r>
        <w:rPr>
          <w:spacing w:val="1"/>
        </w:rPr>
        <w:t xml:space="preserve"> </w:t>
      </w:r>
      <w:r>
        <w:t>формулам,</w:t>
      </w:r>
      <w:r>
        <w:rPr>
          <w:spacing w:val="60"/>
        </w:rPr>
        <w:t xml:space="preserve"> </w:t>
      </w:r>
      <w:r>
        <w:t>вид химической связи (ковалентная, ионная, металлическая)</w:t>
      </w:r>
      <w:r>
        <w:rPr>
          <w:spacing w:val="-57"/>
        </w:rPr>
        <w:t xml:space="preserve"> </w:t>
      </w:r>
      <w:r>
        <w:t>в неорганических соединениях, заряд иона по химической формуле, характер среды 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3"/>
        </w:rPr>
        <w:t xml:space="preserve"> </w:t>
      </w:r>
      <w:r>
        <w:t>вещества;</w:t>
      </w:r>
    </w:p>
    <w:p w:rsidR="00445417" w:rsidRDefault="00DD4AEC">
      <w:pPr>
        <w:pStyle w:val="a3"/>
        <w:tabs>
          <w:tab w:val="left" w:pos="4483"/>
          <w:tab w:val="left" w:pos="6798"/>
        </w:tabs>
        <w:ind w:right="1050"/>
      </w:pPr>
      <w:r>
        <w:t xml:space="preserve">раскрывать        </w:t>
      </w:r>
      <w:r>
        <w:rPr>
          <w:spacing w:val="27"/>
        </w:rPr>
        <w:t xml:space="preserve"> </w:t>
      </w:r>
      <w:r>
        <w:t>смысл</w:t>
      </w:r>
      <w:r>
        <w:tab/>
        <w:t>Периодического</w:t>
      </w:r>
      <w:r>
        <w:tab/>
        <w:t xml:space="preserve">закона        </w:t>
      </w:r>
      <w:r>
        <w:rPr>
          <w:spacing w:val="10"/>
        </w:rPr>
        <w:t xml:space="preserve"> </w:t>
      </w:r>
      <w:r>
        <w:t>Д.И.</w:t>
      </w:r>
      <w:r>
        <w:rPr>
          <w:spacing w:val="7"/>
        </w:rPr>
        <w:t xml:space="preserve"> </w:t>
      </w:r>
      <w:r>
        <w:t>Менделеева</w:t>
      </w:r>
      <w:r>
        <w:rPr>
          <w:spacing w:val="-58"/>
        </w:rPr>
        <w:t xml:space="preserve"> </w:t>
      </w:r>
      <w:r>
        <w:t>и</w:t>
      </w:r>
      <w:r>
        <w:rPr>
          <w:spacing w:val="1"/>
        </w:rPr>
        <w:t xml:space="preserve"> </w:t>
      </w:r>
      <w:r>
        <w:t>демонстрировать</w:t>
      </w:r>
      <w:r>
        <w:rPr>
          <w:spacing w:val="1"/>
        </w:rPr>
        <w:t xml:space="preserve"> </w:t>
      </w:r>
      <w:r>
        <w:t>его</w:t>
      </w:r>
      <w:r>
        <w:rPr>
          <w:spacing w:val="1"/>
        </w:rPr>
        <w:t xml:space="preserve"> </w:t>
      </w:r>
      <w:r>
        <w:t>понимание:</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57"/>
        </w:rPr>
        <w:t xml:space="preserve"> </w:t>
      </w:r>
      <w:r>
        <w:t>Периодической системы химических элементов: различать понятия «главная подгруппа</w:t>
      </w:r>
      <w:r>
        <w:rPr>
          <w:spacing w:val="-57"/>
        </w:rPr>
        <w:t xml:space="preserve"> </w:t>
      </w:r>
      <w:r>
        <w:t>(А­группа)»</w:t>
      </w:r>
      <w:r>
        <w:rPr>
          <w:spacing w:val="1"/>
        </w:rPr>
        <w:t xml:space="preserve"> </w:t>
      </w:r>
      <w:r>
        <w:t>и</w:t>
      </w:r>
      <w:r>
        <w:rPr>
          <w:spacing w:val="1"/>
        </w:rPr>
        <w:t xml:space="preserve"> </w:t>
      </w:r>
      <w:r>
        <w:t>«побочная</w:t>
      </w:r>
      <w:r>
        <w:rPr>
          <w:spacing w:val="1"/>
        </w:rPr>
        <w:t xml:space="preserve"> </w:t>
      </w:r>
      <w:r>
        <w:t>подгруппа</w:t>
      </w:r>
      <w:r>
        <w:rPr>
          <w:spacing w:val="1"/>
        </w:rPr>
        <w:t xml:space="preserve"> </w:t>
      </w:r>
      <w:r>
        <w:t>(Б­группа)»,</w:t>
      </w:r>
      <w:r>
        <w:rPr>
          <w:spacing w:val="1"/>
        </w:rPr>
        <w:t xml:space="preserve"> </w:t>
      </w:r>
      <w:r>
        <w:t>малые</w:t>
      </w:r>
      <w:r>
        <w:rPr>
          <w:spacing w:val="1"/>
        </w:rPr>
        <w:t xml:space="preserve"> </w:t>
      </w:r>
      <w:r>
        <w:t>и</w:t>
      </w:r>
      <w:r>
        <w:rPr>
          <w:spacing w:val="61"/>
        </w:rPr>
        <w:t xml:space="preserve"> </w:t>
      </w:r>
      <w:r>
        <w:t>большие</w:t>
      </w:r>
      <w:r>
        <w:rPr>
          <w:spacing w:val="61"/>
        </w:rPr>
        <w:t xml:space="preserve"> </w:t>
      </w:r>
      <w:r>
        <w:t>периоды,</w:t>
      </w:r>
      <w:r>
        <w:rPr>
          <w:spacing w:val="1"/>
        </w:rPr>
        <w:t xml:space="preserve"> </w:t>
      </w:r>
      <w:r>
        <w:t>соотносить      обозначения,      которые      имеются      в       периодической      таблице,</w:t>
      </w:r>
      <w:r>
        <w:rPr>
          <w:spacing w:val="1"/>
        </w:rPr>
        <w:t xml:space="preserve"> </w:t>
      </w:r>
      <w:r>
        <w:t>с   числовыми   характеристиками   строения   атомов   химических   элементов</w:t>
      </w:r>
      <w:r>
        <w:rPr>
          <w:spacing w:val="60"/>
        </w:rPr>
        <w:t xml:space="preserve"> </w:t>
      </w:r>
      <w:r>
        <w:t>(состав</w:t>
      </w:r>
      <w:r>
        <w:rPr>
          <w:spacing w:val="1"/>
        </w:rPr>
        <w:t xml:space="preserve"> </w:t>
      </w:r>
      <w:r>
        <w:t>и заряд ядра, общее число</w:t>
      </w:r>
      <w:r>
        <w:rPr>
          <w:spacing w:val="1"/>
        </w:rPr>
        <w:t xml:space="preserve"> </w:t>
      </w:r>
      <w:r>
        <w:t>электронов и распределение их по</w:t>
      </w:r>
      <w:r>
        <w:rPr>
          <w:spacing w:val="1"/>
        </w:rPr>
        <w:t xml:space="preserve"> </w:t>
      </w:r>
      <w:r>
        <w:t>электронным слоям),</w:t>
      </w:r>
      <w:r>
        <w:rPr>
          <w:spacing w:val="1"/>
        </w:rPr>
        <w:t xml:space="preserve"> </w:t>
      </w:r>
      <w:r>
        <w:t>объяснять</w:t>
      </w:r>
      <w:r>
        <w:rPr>
          <w:spacing w:val="60"/>
        </w:rPr>
        <w:t xml:space="preserve"> </w:t>
      </w:r>
      <w:r>
        <w:t>общие</w:t>
      </w:r>
      <w:r>
        <w:rPr>
          <w:spacing w:val="60"/>
        </w:rPr>
        <w:t xml:space="preserve"> </w:t>
      </w:r>
      <w:r>
        <w:t>закономерности</w:t>
      </w:r>
      <w:r>
        <w:rPr>
          <w:spacing w:val="60"/>
        </w:rPr>
        <w:t xml:space="preserve"> </w:t>
      </w:r>
      <w:r>
        <w:t>в</w:t>
      </w:r>
      <w:r>
        <w:rPr>
          <w:spacing w:val="60"/>
        </w:rPr>
        <w:t xml:space="preserve"> </w:t>
      </w:r>
      <w:r>
        <w:t>изменении</w:t>
      </w:r>
      <w:r>
        <w:rPr>
          <w:spacing w:val="60"/>
        </w:rPr>
        <w:t xml:space="preserve"> </w:t>
      </w:r>
      <w:r>
        <w:t>свойств</w:t>
      </w:r>
      <w:r>
        <w:rPr>
          <w:spacing w:val="60"/>
        </w:rPr>
        <w:t xml:space="preserve"> </w:t>
      </w:r>
      <w:r>
        <w:t>элементов</w:t>
      </w:r>
      <w:r>
        <w:rPr>
          <w:spacing w:val="60"/>
        </w:rPr>
        <w:t xml:space="preserve"> </w:t>
      </w:r>
      <w:r>
        <w:t>и</w:t>
      </w:r>
      <w:r>
        <w:rPr>
          <w:spacing w:val="60"/>
        </w:rPr>
        <w:t xml:space="preserve"> </w:t>
      </w:r>
      <w:r>
        <w:t>их соединений</w:t>
      </w:r>
      <w:r>
        <w:rPr>
          <w:spacing w:val="1"/>
        </w:rPr>
        <w:t xml:space="preserve"> </w:t>
      </w:r>
      <w:r>
        <w:t>в</w:t>
      </w:r>
      <w:r>
        <w:rPr>
          <w:spacing w:val="3"/>
        </w:rPr>
        <w:t xml:space="preserve"> </w:t>
      </w:r>
      <w:r>
        <w:t>пределах</w:t>
      </w:r>
      <w:r>
        <w:rPr>
          <w:spacing w:val="-7"/>
        </w:rPr>
        <w:t xml:space="preserve"> </w:t>
      </w:r>
      <w:r>
        <w:t>малых</w:t>
      </w:r>
      <w:r>
        <w:rPr>
          <w:spacing w:val="-8"/>
        </w:rPr>
        <w:t xml:space="preserve"> </w:t>
      </w:r>
      <w:r>
        <w:t>периодов</w:t>
      </w:r>
      <w:r>
        <w:rPr>
          <w:spacing w:val="1"/>
        </w:rPr>
        <w:t xml:space="preserve"> </w:t>
      </w:r>
      <w:r>
        <w:t>и</w:t>
      </w:r>
      <w:r>
        <w:rPr>
          <w:spacing w:val="-7"/>
        </w:rPr>
        <w:t xml:space="preserve"> </w:t>
      </w:r>
      <w:r>
        <w:t>главных</w:t>
      </w:r>
      <w:r>
        <w:rPr>
          <w:spacing w:val="-8"/>
        </w:rPr>
        <w:t xml:space="preserve"> </w:t>
      </w:r>
      <w:r>
        <w:t>подгрупп</w:t>
      </w:r>
      <w:r>
        <w:rPr>
          <w:spacing w:val="9"/>
        </w:rPr>
        <w:t xml:space="preserve"> </w:t>
      </w:r>
      <w:r>
        <w:t>с</w:t>
      </w:r>
      <w:r>
        <w:rPr>
          <w:spacing w:val="1"/>
        </w:rPr>
        <w:t xml:space="preserve"> </w:t>
      </w:r>
      <w:r>
        <w:t>учётом</w:t>
      </w:r>
      <w:r>
        <w:rPr>
          <w:spacing w:val="3"/>
        </w:rPr>
        <w:t xml:space="preserve"> </w:t>
      </w:r>
      <w:r>
        <w:t>строения</w:t>
      </w:r>
      <w:r>
        <w:rPr>
          <w:spacing w:val="-2"/>
        </w:rPr>
        <w:t xml:space="preserve"> </w:t>
      </w:r>
      <w:r>
        <w:t>их</w:t>
      </w:r>
      <w:r>
        <w:rPr>
          <w:spacing w:val="-8"/>
        </w:rPr>
        <w:t xml:space="preserve"> </w:t>
      </w:r>
      <w:r>
        <w:t>атомов;</w:t>
      </w:r>
    </w:p>
    <w:p w:rsidR="00445417" w:rsidRDefault="00DD4AEC">
      <w:pPr>
        <w:pStyle w:val="a3"/>
        <w:ind w:right="1075"/>
      </w:pPr>
      <w:r>
        <w:t>классифицировать химические элементы, неорганические вещества, химические</w:t>
      </w:r>
      <w:r>
        <w:rPr>
          <w:spacing w:val="1"/>
        </w:rPr>
        <w:t xml:space="preserve"> </w:t>
      </w:r>
      <w:r>
        <w:t>реакции      (по      числу      и      составу      участвующих      в       реакции      веществ,</w:t>
      </w:r>
      <w:r>
        <w:rPr>
          <w:spacing w:val="1"/>
        </w:rPr>
        <w:t xml:space="preserve"> </w:t>
      </w:r>
      <w:r>
        <w:rPr>
          <w:spacing w:val="-1"/>
        </w:rPr>
        <w:t>по</w:t>
      </w:r>
      <w:r>
        <w:rPr>
          <w:spacing w:val="2"/>
        </w:rPr>
        <w:t xml:space="preserve"> </w:t>
      </w:r>
      <w:r>
        <w:rPr>
          <w:spacing w:val="-1"/>
        </w:rPr>
        <w:t>тепловому</w:t>
      </w:r>
      <w:r>
        <w:rPr>
          <w:spacing w:val="-15"/>
        </w:rPr>
        <w:t xml:space="preserve"> </w:t>
      </w:r>
      <w:r>
        <w:rPr>
          <w:spacing w:val="-1"/>
        </w:rPr>
        <w:t>эффекту,</w:t>
      </w:r>
      <w:r>
        <w:rPr>
          <w:spacing w:val="6"/>
        </w:rPr>
        <w:t xml:space="preserve"> </w:t>
      </w:r>
      <w:r>
        <w:rPr>
          <w:spacing w:val="-1"/>
        </w:rPr>
        <w:t>по</w:t>
      </w:r>
      <w:r>
        <w:rPr>
          <w:spacing w:val="6"/>
        </w:rPr>
        <w:t xml:space="preserve"> </w:t>
      </w:r>
      <w:r>
        <w:rPr>
          <w:spacing w:val="-1"/>
        </w:rPr>
        <w:t xml:space="preserve">изменению </w:t>
      </w:r>
      <w:r>
        <w:t>степеней</w:t>
      </w:r>
      <w:r>
        <w:rPr>
          <w:spacing w:val="-10"/>
        </w:rPr>
        <w:t xml:space="preserve"> </w:t>
      </w:r>
      <w:r>
        <w:t>окисления</w:t>
      </w:r>
      <w:r>
        <w:rPr>
          <w:spacing w:val="-3"/>
        </w:rPr>
        <w:t xml:space="preserve"> </w:t>
      </w:r>
      <w:r>
        <w:t>химических</w:t>
      </w:r>
      <w:r>
        <w:rPr>
          <w:spacing w:val="-3"/>
        </w:rPr>
        <w:t xml:space="preserve"> </w:t>
      </w:r>
      <w:r>
        <w:t>элементов);</w:t>
      </w:r>
    </w:p>
    <w:p w:rsidR="00445417" w:rsidRDefault="00DD4AEC">
      <w:pPr>
        <w:pStyle w:val="a3"/>
        <w:ind w:right="1062"/>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1"/>
        </w:rPr>
        <w:t xml:space="preserve"> </w:t>
      </w:r>
      <w:r>
        <w:t>простых   и   сложных   веществ,   подтверждая   описание   примерами   молекулярных</w:t>
      </w:r>
      <w:r>
        <w:rPr>
          <w:spacing w:val="1"/>
        </w:rPr>
        <w:t xml:space="preserve"> </w:t>
      </w:r>
      <w:r>
        <w:t>и</w:t>
      </w:r>
      <w:r>
        <w:rPr>
          <w:spacing w:val="3"/>
        </w:rPr>
        <w:t xml:space="preserve"> </w:t>
      </w:r>
      <w:r>
        <w:t>ионных</w:t>
      </w:r>
      <w:r>
        <w:rPr>
          <w:spacing w:val="-3"/>
        </w:rPr>
        <w:t xml:space="preserve"> </w:t>
      </w:r>
      <w:r>
        <w:t>уравнений</w:t>
      </w:r>
      <w:r>
        <w:rPr>
          <w:spacing w:val="9"/>
        </w:rPr>
        <w:t xml:space="preserve"> </w:t>
      </w:r>
      <w:r>
        <w:t>соответствующих</w:t>
      </w:r>
      <w:r>
        <w:rPr>
          <w:spacing w:val="-2"/>
        </w:rPr>
        <w:t xml:space="preserve"> </w:t>
      </w:r>
      <w:r>
        <w:t>химических</w:t>
      </w:r>
      <w:r>
        <w:rPr>
          <w:spacing w:val="-6"/>
        </w:rPr>
        <w:t xml:space="preserve"> </w:t>
      </w:r>
      <w:r>
        <w:t>реакций;</w:t>
      </w:r>
    </w:p>
    <w:p w:rsidR="00445417" w:rsidRDefault="00DD4AEC">
      <w:pPr>
        <w:pStyle w:val="a3"/>
        <w:ind w:right="1064"/>
      </w:pPr>
      <w:r>
        <w:t>составлять   уравнения    электролитической    диссоциации    кислот,    щелочей</w:t>
      </w:r>
      <w:r>
        <w:rPr>
          <w:spacing w:val="1"/>
        </w:rPr>
        <w:t xml:space="preserve"> </w:t>
      </w:r>
      <w:r>
        <w:t>и</w:t>
      </w:r>
      <w:r>
        <w:rPr>
          <w:spacing w:val="1"/>
        </w:rPr>
        <w:t xml:space="preserve"> </w:t>
      </w:r>
      <w:r>
        <w:t>солей,</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60"/>
        </w:rPr>
        <w:t xml:space="preserve"> </w:t>
      </w:r>
      <w:r>
        <w:t>уравнения</w:t>
      </w:r>
      <w:r>
        <w:rPr>
          <w:spacing w:val="1"/>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6"/>
        </w:rPr>
        <w:t xml:space="preserve"> </w:t>
      </w:r>
      <w:r>
        <w:t>классов;</w:t>
      </w:r>
    </w:p>
    <w:p w:rsidR="00445417" w:rsidRDefault="00DD4AEC">
      <w:pPr>
        <w:pStyle w:val="a3"/>
        <w:spacing w:before="6" w:line="232" w:lineRule="auto"/>
        <w:ind w:right="1064"/>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7"/>
        </w:rPr>
        <w:t xml:space="preserve"> </w:t>
      </w:r>
      <w:r>
        <w:t>электронного</w:t>
      </w:r>
      <w:r>
        <w:rPr>
          <w:spacing w:val="8"/>
        </w:rPr>
        <w:t xml:space="preserve"> </w:t>
      </w:r>
      <w:r>
        <w:t>баланса</w:t>
      </w:r>
      <w:r>
        <w:rPr>
          <w:spacing w:val="1"/>
        </w:rPr>
        <w:t xml:space="preserve"> </w:t>
      </w:r>
      <w:r>
        <w:t>этих</w:t>
      </w:r>
      <w:r>
        <w:rPr>
          <w:spacing w:val="-2"/>
        </w:rPr>
        <w:t xml:space="preserve"> </w:t>
      </w:r>
      <w:r>
        <w:t>реакций;</w:t>
      </w:r>
    </w:p>
    <w:p w:rsidR="00445417" w:rsidRDefault="00DD4AEC">
      <w:pPr>
        <w:pStyle w:val="a3"/>
        <w:spacing w:before="3" w:line="237" w:lineRule="auto"/>
        <w:ind w:right="1074"/>
      </w:pPr>
      <w:r>
        <w:t>прогнозировать свойства веществ в зависимости от их строения, возможности</w:t>
      </w:r>
      <w:r>
        <w:rPr>
          <w:spacing w:val="1"/>
        </w:rPr>
        <w:t xml:space="preserve"> </w:t>
      </w:r>
      <w:r>
        <w:t>протекания</w:t>
      </w:r>
      <w:r>
        <w:rPr>
          <w:spacing w:val="-7"/>
        </w:rPr>
        <w:t xml:space="preserve"> </w:t>
      </w:r>
      <w:r>
        <w:t>химических</w:t>
      </w:r>
      <w:r>
        <w:rPr>
          <w:spacing w:val="-6"/>
        </w:rPr>
        <w:t xml:space="preserve"> </w:t>
      </w:r>
      <w:r>
        <w:t>превращений</w:t>
      </w:r>
      <w:r>
        <w:rPr>
          <w:spacing w:val="-1"/>
        </w:rPr>
        <w:t xml:space="preserve"> </w:t>
      </w:r>
      <w:r>
        <w:t>в</w:t>
      </w:r>
      <w:r>
        <w:rPr>
          <w:spacing w:val="4"/>
        </w:rPr>
        <w:t xml:space="preserve"> </w:t>
      </w:r>
      <w:r>
        <w:t>различных</w:t>
      </w:r>
      <w:r>
        <w:rPr>
          <w:spacing w:val="2"/>
        </w:rPr>
        <w:t xml:space="preserve"> </w:t>
      </w:r>
      <w:r>
        <w:t>условиях;</w:t>
      </w:r>
    </w:p>
    <w:p w:rsidR="00445417" w:rsidRDefault="00DD4AEC">
      <w:pPr>
        <w:pStyle w:val="a3"/>
        <w:spacing w:before="3"/>
        <w:ind w:right="1064"/>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5"/>
        </w:rPr>
        <w:t xml:space="preserve"> </w:t>
      </w:r>
      <w:r>
        <w:t>проводить</w:t>
      </w:r>
      <w:r>
        <w:rPr>
          <w:spacing w:val="4"/>
        </w:rPr>
        <w:t xml:space="preserve"> </w:t>
      </w:r>
      <w:r>
        <w:t>расчёты по</w:t>
      </w:r>
      <w:r>
        <w:rPr>
          <w:spacing w:val="11"/>
        </w:rPr>
        <w:t xml:space="preserve"> </w:t>
      </w:r>
      <w:r>
        <w:t>уравнению</w:t>
      </w:r>
      <w:r>
        <w:rPr>
          <w:spacing w:val="1"/>
        </w:rPr>
        <w:t xml:space="preserve"> </w:t>
      </w:r>
      <w:r>
        <w:t>химической реакции;</w:t>
      </w:r>
    </w:p>
    <w:p w:rsidR="00445417" w:rsidRDefault="00DD4AEC">
      <w:pPr>
        <w:pStyle w:val="a3"/>
        <w:spacing w:before="3"/>
        <w:ind w:right="1060"/>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    а   также    правилам   обращения    с   веществами    в    соответствии</w:t>
      </w:r>
      <w:r>
        <w:rPr>
          <w:spacing w:val="1"/>
        </w:rPr>
        <w:t xml:space="preserve"> </w:t>
      </w:r>
      <w:r>
        <w:t>с</w:t>
      </w:r>
      <w:r>
        <w:rPr>
          <w:spacing w:val="60"/>
        </w:rPr>
        <w:t xml:space="preserve"> </w:t>
      </w:r>
      <w:r>
        <w:t>инструкциями</w:t>
      </w:r>
      <w:r>
        <w:rPr>
          <w:spacing w:val="60"/>
        </w:rPr>
        <w:t xml:space="preserve"> </w:t>
      </w:r>
      <w:r>
        <w:t>по</w:t>
      </w:r>
      <w:r>
        <w:rPr>
          <w:spacing w:val="60"/>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1"/>
        </w:rPr>
        <w:t xml:space="preserve"> </w:t>
      </w:r>
      <w:r>
        <w:t>и</w:t>
      </w:r>
      <w:r>
        <w:rPr>
          <w:spacing w:val="3"/>
        </w:rPr>
        <w:t xml:space="preserve"> </w:t>
      </w:r>
      <w:r>
        <w:t>собиранию</w:t>
      </w:r>
      <w:r>
        <w:rPr>
          <w:spacing w:val="-3"/>
        </w:rPr>
        <w:t xml:space="preserve"> </w:t>
      </w:r>
      <w:r>
        <w:t>газообразных</w:t>
      </w:r>
      <w:r>
        <w:rPr>
          <w:spacing w:val="-7"/>
        </w:rPr>
        <w:t xml:space="preserve"> </w:t>
      </w:r>
      <w:r>
        <w:t>веществ</w:t>
      </w:r>
      <w:r>
        <w:rPr>
          <w:spacing w:val="-4"/>
        </w:rPr>
        <w:t xml:space="preserve"> </w:t>
      </w:r>
      <w:r>
        <w:t>(аммиака</w:t>
      </w:r>
      <w:r>
        <w:rPr>
          <w:spacing w:val="1"/>
        </w:rPr>
        <w:t xml:space="preserve"> </w:t>
      </w:r>
      <w:r>
        <w:t>и</w:t>
      </w:r>
      <w:r>
        <w:rPr>
          <w:spacing w:val="-1"/>
        </w:rPr>
        <w:t xml:space="preserve"> </w:t>
      </w:r>
      <w:r>
        <w:t>углекислого</w:t>
      </w:r>
      <w:r>
        <w:rPr>
          <w:spacing w:val="8"/>
        </w:rPr>
        <w:t xml:space="preserve"> </w:t>
      </w:r>
      <w:r>
        <w:t>газа);</w:t>
      </w:r>
    </w:p>
    <w:p w:rsidR="00445417" w:rsidRDefault="00DD4AEC">
      <w:pPr>
        <w:pStyle w:val="a3"/>
        <w:ind w:right="1060"/>
      </w:pPr>
      <w:r>
        <w:t>проводить реакции, подтверждающие качественный состав различных 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57"/>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 в</w:t>
      </w:r>
      <w:r>
        <w:rPr>
          <w:spacing w:val="2"/>
        </w:rPr>
        <w:t xml:space="preserve"> </w:t>
      </w:r>
      <w:r>
        <w:t>водных</w:t>
      </w:r>
      <w:r>
        <w:rPr>
          <w:spacing w:val="-6"/>
        </w:rPr>
        <w:t xml:space="preserve"> </w:t>
      </w:r>
      <w:r>
        <w:t>растворах</w:t>
      </w:r>
      <w:r>
        <w:rPr>
          <w:spacing w:val="-7"/>
        </w:rPr>
        <w:t xml:space="preserve"> </w:t>
      </w:r>
      <w:r>
        <w:t>неорганических</w:t>
      </w:r>
      <w:r>
        <w:rPr>
          <w:spacing w:val="-6"/>
        </w:rPr>
        <w:t xml:space="preserve"> </w:t>
      </w:r>
      <w:r>
        <w:t>веществ;</w:t>
      </w:r>
    </w:p>
    <w:p w:rsidR="00445417" w:rsidRDefault="00DD4AEC">
      <w:pPr>
        <w:pStyle w:val="a3"/>
        <w:spacing w:line="242" w:lineRule="auto"/>
        <w:ind w:right="1061"/>
      </w:pPr>
      <w:r>
        <w:t>применять основные операции мыслительной деятельности – анализ и синтез,</w:t>
      </w:r>
      <w:r>
        <w:rPr>
          <w:spacing w:val="1"/>
        </w:rPr>
        <w:t xml:space="preserve"> </w:t>
      </w:r>
      <w:r>
        <w:t>сравнение,</w:t>
      </w:r>
      <w:r>
        <w:rPr>
          <w:spacing w:val="44"/>
        </w:rPr>
        <w:t xml:space="preserve"> </w:t>
      </w:r>
      <w:r>
        <w:t>обобщение,</w:t>
      </w:r>
      <w:r>
        <w:rPr>
          <w:spacing w:val="58"/>
        </w:rPr>
        <w:t xml:space="preserve"> </w:t>
      </w:r>
      <w:r>
        <w:t>систематизацию,</w:t>
      </w:r>
      <w:r>
        <w:rPr>
          <w:spacing w:val="49"/>
        </w:rPr>
        <w:t xml:space="preserve"> </w:t>
      </w:r>
      <w:r>
        <w:t>выявление</w:t>
      </w:r>
      <w:r>
        <w:rPr>
          <w:spacing w:val="50"/>
        </w:rPr>
        <w:t xml:space="preserve"> </w:t>
      </w:r>
      <w:r>
        <w:t>причинно­следственных</w:t>
      </w:r>
      <w:r>
        <w:rPr>
          <w:spacing w:val="43"/>
        </w:rPr>
        <w:t xml:space="preserve"> </w:t>
      </w:r>
      <w:r>
        <w:t>связей</w:t>
      </w:r>
      <w:r>
        <w:rPr>
          <w:spacing w:val="-3"/>
        </w:rPr>
        <w:t xml:space="preserve"> </w:t>
      </w:r>
      <w:r>
        <w:t>–</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8" w:firstLine="0"/>
      </w:pPr>
      <w:r>
        <w:t>для изучения свойств веществ</w:t>
      </w:r>
      <w:r>
        <w:rPr>
          <w:spacing w:val="1"/>
        </w:rPr>
        <w:t xml:space="preserve"> </w:t>
      </w:r>
      <w:r>
        <w:t>и химических реакций,</w:t>
      </w:r>
      <w:r>
        <w:rPr>
          <w:spacing w:val="1"/>
        </w:rPr>
        <w:t xml:space="preserve"> </w:t>
      </w:r>
      <w:r>
        <w:t>естественно­научные методы</w:t>
      </w:r>
      <w:r>
        <w:rPr>
          <w:spacing w:val="1"/>
        </w:rPr>
        <w:t xml:space="preserve"> </w:t>
      </w:r>
      <w:r>
        <w:t>познания   –    наблюдение,     измерение,    моделирование,     эксперимент    (реальный</w:t>
      </w:r>
      <w:r>
        <w:rPr>
          <w:spacing w:val="1"/>
        </w:rPr>
        <w:t xml:space="preserve"> </w:t>
      </w:r>
      <w:r>
        <w:t>и</w:t>
      </w:r>
      <w:r>
        <w:rPr>
          <w:spacing w:val="3"/>
        </w:rPr>
        <w:t xml:space="preserve"> </w:t>
      </w:r>
      <w:r>
        <w:t>мысленный).</w:t>
      </w:r>
    </w:p>
    <w:p w:rsidR="00445417" w:rsidRDefault="00445417">
      <w:pPr>
        <w:pStyle w:val="a3"/>
        <w:spacing w:before="4"/>
        <w:ind w:left="0" w:firstLine="0"/>
        <w:jc w:val="left"/>
        <w:rPr>
          <w:sz w:val="25"/>
        </w:rPr>
      </w:pPr>
    </w:p>
    <w:p w:rsidR="00445417" w:rsidRDefault="00DD4AEC" w:rsidP="005B10F6">
      <w:pPr>
        <w:pStyle w:val="1"/>
        <w:numPr>
          <w:ilvl w:val="1"/>
          <w:numId w:val="40"/>
        </w:numPr>
        <w:tabs>
          <w:tab w:val="left" w:pos="3402"/>
        </w:tabs>
        <w:ind w:left="3401" w:hanging="861"/>
        <w:jc w:val="both"/>
      </w:pPr>
      <w:bookmarkStart w:id="17" w:name="2.11_Федеральная_рабочая_программа_по_уч"/>
      <w:bookmarkEnd w:id="17"/>
      <w:r>
        <w:t>Федеральная</w:t>
      </w:r>
      <w:r>
        <w:rPr>
          <w:spacing w:val="62"/>
        </w:rPr>
        <w:t xml:space="preserve"> </w:t>
      </w:r>
      <w:r>
        <w:t>рабочая</w:t>
      </w:r>
      <w:r>
        <w:rPr>
          <w:spacing w:val="67"/>
        </w:rPr>
        <w:t xml:space="preserve"> </w:t>
      </w:r>
      <w:r>
        <w:t>программа</w:t>
      </w:r>
      <w:r>
        <w:rPr>
          <w:spacing w:val="63"/>
        </w:rPr>
        <w:t xml:space="preserve"> </w:t>
      </w:r>
      <w:r>
        <w:t>по</w:t>
      </w:r>
      <w:r>
        <w:rPr>
          <w:spacing w:val="66"/>
        </w:rPr>
        <w:t xml:space="preserve"> </w:t>
      </w:r>
      <w:r>
        <w:t>учебному</w:t>
      </w:r>
      <w:r>
        <w:rPr>
          <w:spacing w:val="68"/>
        </w:rPr>
        <w:t xml:space="preserve"> </w:t>
      </w:r>
      <w:r>
        <w:t>предмету</w:t>
      </w:r>
    </w:p>
    <w:p w:rsidR="00445417" w:rsidRDefault="00DD4AEC">
      <w:pPr>
        <w:spacing w:before="3" w:line="272" w:lineRule="exact"/>
        <w:ind w:left="1830"/>
        <w:jc w:val="both"/>
        <w:rPr>
          <w:b/>
          <w:sz w:val="24"/>
        </w:rPr>
      </w:pPr>
      <w:r>
        <w:rPr>
          <w:b/>
          <w:sz w:val="24"/>
        </w:rPr>
        <w:t>«Биология»</w:t>
      </w:r>
      <w:r>
        <w:rPr>
          <w:b/>
          <w:spacing w:val="2"/>
          <w:sz w:val="24"/>
        </w:rPr>
        <w:t xml:space="preserve"> </w:t>
      </w:r>
      <w:r>
        <w:rPr>
          <w:b/>
          <w:sz w:val="24"/>
        </w:rPr>
        <w:t>(базовый</w:t>
      </w:r>
      <w:r>
        <w:rPr>
          <w:b/>
          <w:spacing w:val="-2"/>
          <w:sz w:val="24"/>
        </w:rPr>
        <w:t xml:space="preserve"> </w:t>
      </w:r>
      <w:r>
        <w:rPr>
          <w:b/>
          <w:sz w:val="24"/>
        </w:rPr>
        <w:t>уровень).</w:t>
      </w:r>
    </w:p>
    <w:p w:rsidR="00445417" w:rsidRDefault="00DD4AEC">
      <w:pPr>
        <w:pStyle w:val="a3"/>
        <w:ind w:right="1065"/>
      </w:pPr>
      <w:r>
        <w:t>Федеральная рабочая программа по учебному предмету «Биология» (предметная</w:t>
      </w:r>
      <w:r>
        <w:rPr>
          <w:spacing w:val="-57"/>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2"/>
        </w:rPr>
        <w:t xml:space="preserve"> </w:t>
      </w:r>
      <w:r>
        <w:t>освоения</w:t>
      </w:r>
      <w:r>
        <w:rPr>
          <w:spacing w:val="-2"/>
        </w:rPr>
        <w:t xml:space="preserve"> </w:t>
      </w:r>
      <w:r>
        <w:t>программы</w:t>
      </w:r>
      <w:r>
        <w:rPr>
          <w:spacing w:val="-1"/>
        </w:rPr>
        <w:t xml:space="preserve"> </w:t>
      </w:r>
      <w:r>
        <w:t>по</w:t>
      </w:r>
      <w:r>
        <w:rPr>
          <w:spacing w:val="2"/>
        </w:rPr>
        <w:t xml:space="preserve"> </w:t>
      </w:r>
      <w:r>
        <w:t>биологии.</w:t>
      </w:r>
    </w:p>
    <w:p w:rsidR="00445417" w:rsidRDefault="00DD4AEC">
      <w:pPr>
        <w:pStyle w:val="a3"/>
        <w:ind w:left="1470" w:firstLine="0"/>
      </w:pPr>
      <w:r>
        <w:t>Пояснительная</w:t>
      </w:r>
      <w:r>
        <w:rPr>
          <w:spacing w:val="-5"/>
        </w:rPr>
        <w:t xml:space="preserve"> </w:t>
      </w:r>
      <w:r>
        <w:t>записка.</w:t>
      </w:r>
    </w:p>
    <w:p w:rsidR="00445417" w:rsidRDefault="00DD4AEC">
      <w:pPr>
        <w:pStyle w:val="a3"/>
        <w:ind w:right="1065"/>
      </w:pPr>
      <w:r>
        <w:t>Программа по биологии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1"/>
        </w:rPr>
        <w:t xml:space="preserve"> </w:t>
      </w:r>
      <w:r>
        <w:t>а также</w:t>
      </w:r>
      <w:r>
        <w:rPr>
          <w:spacing w:val="2"/>
        </w:rPr>
        <w:t xml:space="preserve"> </w:t>
      </w:r>
      <w:r>
        <w:t>федеральной</w:t>
      </w:r>
      <w:r>
        <w:rPr>
          <w:spacing w:val="-1"/>
        </w:rPr>
        <w:t xml:space="preserve"> </w:t>
      </w:r>
      <w:r>
        <w:t>программы воспитания.</w:t>
      </w:r>
    </w:p>
    <w:p w:rsidR="00445417" w:rsidRDefault="00DD4AEC">
      <w:pPr>
        <w:pStyle w:val="a3"/>
        <w:ind w:right="1054"/>
      </w:pPr>
      <w:r>
        <w:t>Программа</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деятельностной</w:t>
      </w:r>
      <w:r>
        <w:rPr>
          <w:spacing w:val="1"/>
        </w:rPr>
        <w:t xml:space="preserve"> </w:t>
      </w:r>
      <w:r>
        <w:t>основе.</w:t>
      </w:r>
      <w:r>
        <w:rPr>
          <w:spacing w:val="1"/>
        </w:rPr>
        <w:t xml:space="preserve"> </w:t>
      </w:r>
      <w:r>
        <w:t>В</w:t>
      </w:r>
      <w:r>
        <w:rPr>
          <w:spacing w:val="1"/>
        </w:rPr>
        <w:t xml:space="preserve"> </w:t>
      </w:r>
      <w:r>
        <w:t>программе учитываются возможности предмета в реализации требований ФГОС ООО к</w:t>
      </w:r>
      <w:r>
        <w:rPr>
          <w:spacing w:val="-57"/>
        </w:rPr>
        <w:t xml:space="preserve"> </w:t>
      </w:r>
      <w:r>
        <w:t>планируемым,       личностным       и       метапредметным       результатам       обучения,</w:t>
      </w:r>
      <w:r>
        <w:rPr>
          <w:spacing w:val="1"/>
        </w:rPr>
        <w:t xml:space="preserve"> </w:t>
      </w:r>
      <w:r>
        <w:t>а также реализация межпредметных связей естественно-научных учебных предметов на</w:t>
      </w:r>
      <w:r>
        <w:rPr>
          <w:spacing w:val="-57"/>
        </w:rPr>
        <w:t xml:space="preserve"> </w:t>
      </w:r>
      <w:r>
        <w:t>уровне</w:t>
      </w:r>
      <w:r>
        <w:rPr>
          <w:spacing w:val="-8"/>
        </w:rPr>
        <w:t xml:space="preserve"> </w:t>
      </w:r>
      <w:r>
        <w:t>основного</w:t>
      </w:r>
      <w:r>
        <w:rPr>
          <w:spacing w:val="-2"/>
        </w:rPr>
        <w:t xml:space="preserve"> </w:t>
      </w:r>
      <w:r>
        <w:t>общего</w:t>
      </w:r>
      <w:r>
        <w:rPr>
          <w:spacing w:val="-2"/>
        </w:rPr>
        <w:t xml:space="preserve"> </w:t>
      </w:r>
      <w:r>
        <w:t>образования.</w:t>
      </w:r>
    </w:p>
    <w:p w:rsidR="00445417" w:rsidRDefault="00DD4AEC">
      <w:pPr>
        <w:pStyle w:val="a3"/>
        <w:ind w:right="1061"/>
      </w:pPr>
      <w:r>
        <w:t>Программа включает распределение содержания учебного материала по классам</w:t>
      </w:r>
      <w:r>
        <w:rPr>
          <w:spacing w:val="1"/>
        </w:rPr>
        <w:t xml:space="preserve"> </w:t>
      </w:r>
      <w:r>
        <w:t>и     примерный     объём     учебных     часов      для      изучения      разделов     и     тем,</w:t>
      </w:r>
      <w:r>
        <w:rPr>
          <w:spacing w:val="1"/>
        </w:rPr>
        <w:t xml:space="preserve"> </w:t>
      </w:r>
      <w:r>
        <w:t>а</w:t>
      </w:r>
      <w:r>
        <w:rPr>
          <w:spacing w:val="1"/>
        </w:rPr>
        <w:t xml:space="preserve"> </w:t>
      </w:r>
      <w:r>
        <w:t>также</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9"/>
        </w:rPr>
        <w:t xml:space="preserve"> </w:t>
      </w:r>
      <w:r>
        <w:t>предметного</w:t>
      </w:r>
      <w:r>
        <w:rPr>
          <w:spacing w:val="3"/>
        </w:rPr>
        <w:t xml:space="preserve"> </w:t>
      </w:r>
      <w:r>
        <w:t>содержания</w:t>
      </w:r>
      <w:r>
        <w:rPr>
          <w:spacing w:val="-4"/>
        </w:rPr>
        <w:t xml:space="preserve"> </w:t>
      </w:r>
      <w:r>
        <w:t>с</w:t>
      </w:r>
      <w:r>
        <w:rPr>
          <w:spacing w:val="-5"/>
        </w:rPr>
        <w:t xml:space="preserve"> </w:t>
      </w:r>
      <w:r>
        <w:t>учётом</w:t>
      </w:r>
      <w:r>
        <w:rPr>
          <w:spacing w:val="-4"/>
        </w:rPr>
        <w:t xml:space="preserve"> </w:t>
      </w:r>
      <w:r>
        <w:t>возрастных</w:t>
      </w:r>
      <w:r>
        <w:rPr>
          <w:spacing w:val="-10"/>
        </w:rPr>
        <w:t xml:space="preserve"> </w:t>
      </w:r>
      <w:r>
        <w:t>особенностей</w:t>
      </w:r>
      <w:r>
        <w:rPr>
          <w:spacing w:val="-8"/>
        </w:rPr>
        <w:t xml:space="preserve"> </w:t>
      </w:r>
      <w:r>
        <w:t>обучающихся.</w:t>
      </w:r>
    </w:p>
    <w:p w:rsidR="00445417" w:rsidRDefault="00DD4AEC">
      <w:pPr>
        <w:pStyle w:val="a3"/>
        <w:ind w:right="1058"/>
      </w:pPr>
      <w:r>
        <w:t>Программа     имеет     примерный     характер     и     может     стать     основой</w:t>
      </w:r>
      <w:r>
        <w:rPr>
          <w:spacing w:val="1"/>
        </w:rPr>
        <w:t xml:space="preserve"> </w:t>
      </w:r>
      <w:r>
        <w:t>для составления учителями биологии своих рабочих программ и организации учебного</w:t>
      </w:r>
      <w:r>
        <w:rPr>
          <w:spacing w:val="1"/>
        </w:rPr>
        <w:t xml:space="preserve"> </w:t>
      </w:r>
      <w:r>
        <w:t>процесса. Учителями могут быть использованы различные методические подходы к</w:t>
      </w:r>
      <w:r>
        <w:rPr>
          <w:spacing w:val="1"/>
        </w:rPr>
        <w:t xml:space="preserve"> </w:t>
      </w:r>
      <w:r>
        <w:t>преподаванию</w:t>
      </w:r>
      <w:r>
        <w:rPr>
          <w:spacing w:val="1"/>
        </w:rPr>
        <w:t xml:space="preserve"> </w:t>
      </w:r>
      <w:r>
        <w:t>биологии</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1"/>
        </w:rPr>
        <w:t xml:space="preserve"> </w:t>
      </w:r>
      <w:r>
        <w:t>содержания</w:t>
      </w:r>
      <w:r>
        <w:rPr>
          <w:spacing w:val="1"/>
        </w:rPr>
        <w:t xml:space="preserve"> </w:t>
      </w:r>
      <w:r>
        <w:t>программы.</w:t>
      </w:r>
    </w:p>
    <w:p w:rsidR="00445417" w:rsidRDefault="00DD4AEC">
      <w:pPr>
        <w:pStyle w:val="a3"/>
        <w:ind w:right="1062"/>
      </w:pPr>
      <w:r>
        <w:t>В     программе      определяются      основные      цели      изучения      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биологии: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Предметные</w:t>
      </w:r>
      <w:r>
        <w:rPr>
          <w:spacing w:val="1"/>
        </w:rPr>
        <w:t xml:space="preserve"> </w:t>
      </w:r>
      <w:r>
        <w:t>планируемые результаты</w:t>
      </w:r>
      <w:r>
        <w:rPr>
          <w:spacing w:val="9"/>
        </w:rPr>
        <w:t xml:space="preserve"> </w:t>
      </w:r>
      <w:r>
        <w:t>даны</w:t>
      </w:r>
      <w:r>
        <w:rPr>
          <w:spacing w:val="3"/>
        </w:rPr>
        <w:t xml:space="preserve"> </w:t>
      </w:r>
      <w:r>
        <w:t>для</w:t>
      </w:r>
      <w:r>
        <w:rPr>
          <w:spacing w:val="2"/>
        </w:rPr>
        <w:t xml:space="preserve"> </w:t>
      </w:r>
      <w:r>
        <w:t>каждого</w:t>
      </w:r>
      <w:r>
        <w:rPr>
          <w:spacing w:val="1"/>
        </w:rPr>
        <w:t xml:space="preserve"> </w:t>
      </w:r>
      <w:r>
        <w:t>года изучения</w:t>
      </w:r>
      <w:r>
        <w:rPr>
          <w:spacing w:val="4"/>
        </w:rPr>
        <w:t xml:space="preserve"> </w:t>
      </w:r>
      <w:r>
        <w:t>биологии.</w:t>
      </w:r>
    </w:p>
    <w:p w:rsidR="00445417" w:rsidRDefault="00DD4AEC">
      <w:pPr>
        <w:pStyle w:val="a3"/>
        <w:ind w:left="1470" w:firstLine="0"/>
      </w:pPr>
      <w:r>
        <w:t>Программа</w:t>
      </w:r>
      <w:r>
        <w:rPr>
          <w:spacing w:val="-12"/>
        </w:rPr>
        <w:t xml:space="preserve"> </w:t>
      </w:r>
      <w:r>
        <w:t>имеет</w:t>
      </w:r>
      <w:r>
        <w:rPr>
          <w:spacing w:val="-6"/>
        </w:rPr>
        <w:t xml:space="preserve"> </w:t>
      </w:r>
      <w:r>
        <w:t>следующую</w:t>
      </w:r>
      <w:r>
        <w:rPr>
          <w:spacing w:val="-8"/>
        </w:rPr>
        <w:t xml:space="preserve"> </w:t>
      </w:r>
      <w:r>
        <w:t>структуру:</w:t>
      </w:r>
    </w:p>
    <w:p w:rsidR="00445417" w:rsidRDefault="00DD4AEC">
      <w:pPr>
        <w:pStyle w:val="a3"/>
        <w:spacing w:before="8" w:line="232" w:lineRule="auto"/>
        <w:ind w:left="1470" w:right="1261" w:firstLine="0"/>
      </w:pPr>
      <w:r>
        <w:t>планируемые</w:t>
      </w:r>
      <w:r>
        <w:rPr>
          <w:spacing w:val="-4"/>
        </w:rPr>
        <w:t xml:space="preserve"> </w:t>
      </w:r>
      <w:r>
        <w:t>результаты освоения</w:t>
      </w:r>
      <w:r>
        <w:rPr>
          <w:spacing w:val="-7"/>
        </w:rPr>
        <w:t xml:space="preserve"> </w:t>
      </w:r>
      <w:r>
        <w:t>программы</w:t>
      </w:r>
      <w:r>
        <w:rPr>
          <w:spacing w:val="-10"/>
        </w:rPr>
        <w:t xml:space="preserve"> </w:t>
      </w:r>
      <w:r>
        <w:t>по</w:t>
      </w:r>
      <w:r>
        <w:rPr>
          <w:spacing w:val="-2"/>
        </w:rPr>
        <w:t xml:space="preserve"> </w:t>
      </w:r>
      <w:r>
        <w:t>биологии</w:t>
      </w:r>
      <w:r>
        <w:rPr>
          <w:spacing w:val="-2"/>
        </w:rPr>
        <w:t xml:space="preserve"> </w:t>
      </w:r>
      <w:r>
        <w:t>по</w:t>
      </w:r>
      <w:r>
        <w:rPr>
          <w:spacing w:val="-2"/>
        </w:rPr>
        <w:t xml:space="preserve"> </w:t>
      </w:r>
      <w:r>
        <w:t>годам</w:t>
      </w:r>
      <w:r>
        <w:rPr>
          <w:spacing w:val="-5"/>
        </w:rPr>
        <w:t xml:space="preserve"> </w:t>
      </w:r>
      <w:r>
        <w:t>обучения;</w:t>
      </w:r>
      <w:r>
        <w:rPr>
          <w:spacing w:val="-58"/>
        </w:rPr>
        <w:t xml:space="preserve"> </w:t>
      </w:r>
      <w:r>
        <w:t>содержание</w:t>
      </w:r>
      <w:r>
        <w:rPr>
          <w:spacing w:val="-8"/>
        </w:rPr>
        <w:t xml:space="preserve"> </w:t>
      </w:r>
      <w:r>
        <w:t>программы по</w:t>
      </w:r>
      <w:r>
        <w:rPr>
          <w:spacing w:val="12"/>
        </w:rPr>
        <w:t xml:space="preserve"> </w:t>
      </w:r>
      <w:r>
        <w:t>биологии</w:t>
      </w:r>
      <w:r>
        <w:rPr>
          <w:spacing w:val="-6"/>
        </w:rPr>
        <w:t xml:space="preserve"> </w:t>
      </w:r>
      <w:r>
        <w:t>по</w:t>
      </w:r>
      <w:r>
        <w:rPr>
          <w:spacing w:val="7"/>
        </w:rPr>
        <w:t xml:space="preserve"> </w:t>
      </w:r>
      <w:r>
        <w:t>годам</w:t>
      </w:r>
      <w:r>
        <w:rPr>
          <w:spacing w:val="-7"/>
        </w:rPr>
        <w:t xml:space="preserve"> </w:t>
      </w:r>
      <w:r>
        <w:t>обучения.</w:t>
      </w:r>
    </w:p>
    <w:p w:rsidR="00445417" w:rsidRDefault="00DD4AEC">
      <w:pPr>
        <w:pStyle w:val="a3"/>
        <w:tabs>
          <w:tab w:val="left" w:pos="3131"/>
          <w:tab w:val="left" w:pos="4697"/>
          <w:tab w:val="left" w:pos="6617"/>
          <w:tab w:val="left" w:pos="8327"/>
        </w:tabs>
        <w:spacing w:before="5"/>
        <w:ind w:right="1072"/>
      </w:pPr>
      <w:r>
        <w:t>Учебный</w:t>
      </w:r>
      <w:r>
        <w:tab/>
        <w:t>предмет</w:t>
      </w:r>
      <w:r>
        <w:tab/>
        <w:t>«Биология»</w:t>
      </w:r>
      <w:r>
        <w:tab/>
        <w:t>развивает</w:t>
      </w:r>
      <w:r>
        <w:tab/>
        <w:t>представления</w:t>
      </w:r>
      <w:r>
        <w:rPr>
          <w:spacing w:val="-58"/>
        </w:rPr>
        <w:t xml:space="preserve"> </w:t>
      </w:r>
      <w:r>
        <w:t>о познаваемости живой природы и методах её познания, он позволяет сформировать</w:t>
      </w:r>
      <w:r>
        <w:rPr>
          <w:spacing w:val="1"/>
        </w:rPr>
        <w:t xml:space="preserve"> </w:t>
      </w:r>
      <w:r>
        <w:t>систему</w:t>
      </w:r>
      <w:r>
        <w:rPr>
          <w:spacing w:val="60"/>
        </w:rPr>
        <w:t xml:space="preserve"> </w:t>
      </w:r>
      <w:r>
        <w:t>научных</w:t>
      </w:r>
      <w:r>
        <w:rPr>
          <w:spacing w:val="60"/>
        </w:rPr>
        <w:t xml:space="preserve"> </w:t>
      </w:r>
      <w:r>
        <w:t>знаний   о   живых   системах,   умения   их   получать,   присваивать</w:t>
      </w:r>
      <w:r>
        <w:rPr>
          <w:spacing w:val="1"/>
        </w:rPr>
        <w:t xml:space="preserve"> </w:t>
      </w:r>
      <w:r>
        <w:t>и</w:t>
      </w:r>
      <w:r>
        <w:rPr>
          <w:spacing w:val="3"/>
        </w:rPr>
        <w:t xml:space="preserve"> </w:t>
      </w:r>
      <w:r>
        <w:t>применять</w:t>
      </w:r>
      <w:r>
        <w:rPr>
          <w:spacing w:val="-1"/>
        </w:rPr>
        <w:t xml:space="preserve"> </w:t>
      </w:r>
      <w:r>
        <w:t>в</w:t>
      </w:r>
      <w:r>
        <w:rPr>
          <w:spacing w:val="-1"/>
        </w:rPr>
        <w:t xml:space="preserve"> </w:t>
      </w:r>
      <w:r>
        <w:t>жизненных</w:t>
      </w:r>
      <w:r>
        <w:rPr>
          <w:spacing w:val="-6"/>
        </w:rPr>
        <w:t xml:space="preserve"> </w:t>
      </w:r>
      <w:r>
        <w:t>ситуациях.</w:t>
      </w:r>
    </w:p>
    <w:p w:rsidR="00445417" w:rsidRDefault="00DD4AEC">
      <w:pPr>
        <w:pStyle w:val="a3"/>
        <w:spacing w:before="1"/>
        <w:ind w:right="1067"/>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 человеческой деятельности в природе, закладывает основы экологической</w:t>
      </w:r>
      <w:r>
        <w:rPr>
          <w:spacing w:val="1"/>
        </w:rPr>
        <w:t xml:space="preserve"> </w:t>
      </w:r>
      <w:r>
        <w:t>культуры,</w:t>
      </w:r>
      <w:r>
        <w:rPr>
          <w:spacing w:val="10"/>
        </w:rPr>
        <w:t xml:space="preserve"> </w:t>
      </w:r>
      <w:r>
        <w:t>здорового</w:t>
      </w:r>
      <w:r>
        <w:rPr>
          <w:spacing w:val="-2"/>
        </w:rPr>
        <w:t xml:space="preserve"> </w:t>
      </w:r>
      <w:r>
        <w:t>образа</w:t>
      </w:r>
      <w:r>
        <w:rPr>
          <w:spacing w:val="2"/>
        </w:rPr>
        <w:t xml:space="preserve"> </w:t>
      </w:r>
      <w:r>
        <w:t>жизни.</w:t>
      </w:r>
    </w:p>
    <w:p w:rsidR="00445417" w:rsidRDefault="00DD4AEC">
      <w:pPr>
        <w:pStyle w:val="a3"/>
        <w:spacing w:before="2" w:line="242" w:lineRule="auto"/>
        <w:ind w:left="1470" w:right="1068" w:firstLine="0"/>
      </w:pPr>
      <w:r>
        <w:t>Целями изучения биологии на уровне основного общего образования являются:</w:t>
      </w:r>
      <w:r>
        <w:rPr>
          <w:spacing w:val="1"/>
        </w:rPr>
        <w:t xml:space="preserve"> </w:t>
      </w:r>
      <w:r>
        <w:t>формирование</w:t>
      </w:r>
      <w:r>
        <w:rPr>
          <w:spacing w:val="10"/>
        </w:rPr>
        <w:t xml:space="preserve"> </w:t>
      </w:r>
      <w:r>
        <w:t>системы</w:t>
      </w:r>
      <w:r>
        <w:rPr>
          <w:spacing w:val="13"/>
        </w:rPr>
        <w:t xml:space="preserve"> </w:t>
      </w:r>
      <w:r>
        <w:t>знаний</w:t>
      </w:r>
      <w:r>
        <w:rPr>
          <w:spacing w:val="8"/>
        </w:rPr>
        <w:t xml:space="preserve"> </w:t>
      </w:r>
      <w:r>
        <w:t>о</w:t>
      </w:r>
      <w:r>
        <w:rPr>
          <w:spacing w:val="14"/>
        </w:rPr>
        <w:t xml:space="preserve"> </w:t>
      </w:r>
      <w:r>
        <w:t>признаках</w:t>
      </w:r>
      <w:r>
        <w:rPr>
          <w:spacing w:val="11"/>
        </w:rPr>
        <w:t xml:space="preserve"> </w:t>
      </w:r>
      <w:r>
        <w:t>и</w:t>
      </w:r>
      <w:r>
        <w:rPr>
          <w:spacing w:val="12"/>
        </w:rPr>
        <w:t xml:space="preserve"> </w:t>
      </w:r>
      <w:r>
        <w:t>процессах</w:t>
      </w:r>
      <w:r>
        <w:rPr>
          <w:spacing w:val="11"/>
        </w:rPr>
        <w:t xml:space="preserve"> </w:t>
      </w:r>
      <w:r>
        <w:t>жизнедеятельности</w:t>
      </w:r>
    </w:p>
    <w:p w:rsidR="00445417" w:rsidRDefault="00DD4AEC">
      <w:pPr>
        <w:pStyle w:val="a3"/>
        <w:spacing w:line="270" w:lineRule="exact"/>
        <w:ind w:firstLine="0"/>
      </w:pPr>
      <w:r>
        <w:t>биологических</w:t>
      </w:r>
      <w:r>
        <w:rPr>
          <w:spacing w:val="-14"/>
        </w:rPr>
        <w:t xml:space="preserve"> </w:t>
      </w:r>
      <w:r>
        <w:t>систем</w:t>
      </w:r>
      <w:r>
        <w:rPr>
          <w:spacing w:val="-1"/>
        </w:rPr>
        <w:t xml:space="preserve"> </w:t>
      </w:r>
      <w:r>
        <w:t>разного</w:t>
      </w:r>
      <w:r>
        <w:rPr>
          <w:spacing w:val="-2"/>
        </w:rPr>
        <w:t xml:space="preserve"> </w:t>
      </w:r>
      <w:r>
        <w:t>уровня</w:t>
      </w:r>
      <w:r>
        <w:rPr>
          <w:spacing w:val="-15"/>
        </w:rPr>
        <w:t xml:space="preserve"> </w:t>
      </w:r>
      <w:r>
        <w:t>организации;</w:t>
      </w:r>
    </w:p>
    <w:p w:rsidR="00445417" w:rsidRDefault="00DD4AEC">
      <w:pPr>
        <w:pStyle w:val="a3"/>
        <w:spacing w:before="2" w:line="237" w:lineRule="auto"/>
        <w:ind w:right="1367"/>
        <w:jc w:val="left"/>
      </w:pPr>
      <w:r>
        <w:t>формирование системы знаний об особенностях строения, жизнедеятельности</w:t>
      </w:r>
      <w:r>
        <w:rPr>
          <w:spacing w:val="-57"/>
        </w:rPr>
        <w:t xml:space="preserve"> </w:t>
      </w:r>
      <w:r>
        <w:t>организма</w:t>
      </w:r>
      <w:r>
        <w:rPr>
          <w:spacing w:val="-8"/>
        </w:rPr>
        <w:t xml:space="preserve"> </w:t>
      </w:r>
      <w:r>
        <w:t>человека,</w:t>
      </w:r>
      <w:r>
        <w:rPr>
          <w:spacing w:val="10"/>
        </w:rPr>
        <w:t xml:space="preserve"> </w:t>
      </w:r>
      <w:r>
        <w:t>условиях</w:t>
      </w:r>
      <w:r>
        <w:rPr>
          <w:spacing w:val="-7"/>
        </w:rPr>
        <w:t xml:space="preserve"> </w:t>
      </w:r>
      <w:r>
        <w:t>сохранения</w:t>
      </w:r>
      <w:r>
        <w:rPr>
          <w:spacing w:val="3"/>
        </w:rPr>
        <w:t xml:space="preserve"> </w:t>
      </w:r>
      <w:r>
        <w:t>его</w:t>
      </w:r>
      <w:r>
        <w:rPr>
          <w:spacing w:val="6"/>
        </w:rPr>
        <w:t xml:space="preserve"> </w:t>
      </w:r>
      <w:r>
        <w:t>здоровья;</w:t>
      </w:r>
    </w:p>
    <w:p w:rsidR="00445417" w:rsidRDefault="00DD4AEC">
      <w:pPr>
        <w:pStyle w:val="a3"/>
        <w:spacing w:before="10" w:line="232" w:lineRule="auto"/>
        <w:jc w:val="left"/>
      </w:pPr>
      <w:r>
        <w:t>формирование</w:t>
      </w:r>
      <w:r>
        <w:rPr>
          <w:spacing w:val="45"/>
        </w:rPr>
        <w:t xml:space="preserve"> </w:t>
      </w:r>
      <w:r>
        <w:t>умений</w:t>
      </w:r>
      <w:r>
        <w:rPr>
          <w:spacing w:val="51"/>
        </w:rPr>
        <w:t xml:space="preserve"> </w:t>
      </w:r>
      <w:r>
        <w:t>применять</w:t>
      </w:r>
      <w:r>
        <w:rPr>
          <w:spacing w:val="42"/>
        </w:rPr>
        <w:t xml:space="preserve"> </w:t>
      </w:r>
      <w:r>
        <w:t>методы</w:t>
      </w:r>
      <w:r>
        <w:rPr>
          <w:spacing w:val="48"/>
        </w:rPr>
        <w:t xml:space="preserve"> </w:t>
      </w:r>
      <w:r>
        <w:t>биологической</w:t>
      </w:r>
      <w:r>
        <w:rPr>
          <w:spacing w:val="42"/>
        </w:rPr>
        <w:t xml:space="preserve"> </w:t>
      </w:r>
      <w:r>
        <w:t>науки</w:t>
      </w:r>
      <w:r>
        <w:rPr>
          <w:spacing w:val="51"/>
        </w:rPr>
        <w:t xml:space="preserve"> </w:t>
      </w:r>
      <w:r>
        <w:t>для</w:t>
      </w:r>
      <w:r>
        <w:rPr>
          <w:spacing w:val="49"/>
        </w:rPr>
        <w:t xml:space="preserve"> </w:t>
      </w:r>
      <w:r>
        <w:t>изучения</w:t>
      </w:r>
      <w:r>
        <w:rPr>
          <w:spacing w:val="-57"/>
        </w:rPr>
        <w:t xml:space="preserve"> </w:t>
      </w:r>
      <w:r>
        <w:t>биологических</w:t>
      </w:r>
      <w:r>
        <w:rPr>
          <w:spacing w:val="-7"/>
        </w:rPr>
        <w:t xml:space="preserve"> </w:t>
      </w:r>
      <w:r>
        <w:t>систем,</w:t>
      </w:r>
      <w:r>
        <w:rPr>
          <w:spacing w:val="10"/>
        </w:rPr>
        <w:t xml:space="preserve"> </w:t>
      </w:r>
      <w:r>
        <w:t>в том</w:t>
      </w:r>
      <w:r>
        <w:rPr>
          <w:spacing w:val="-1"/>
        </w:rPr>
        <w:t xml:space="preserve"> </w:t>
      </w:r>
      <w:r>
        <w:t>числе</w:t>
      </w:r>
      <w:r>
        <w:rPr>
          <w:spacing w:val="-4"/>
        </w:rPr>
        <w:t xml:space="preserve"> </w:t>
      </w:r>
      <w:r>
        <w:t>и</w:t>
      </w:r>
      <w:r>
        <w:rPr>
          <w:spacing w:val="-12"/>
        </w:rPr>
        <w:t xml:space="preserve"> </w:t>
      </w:r>
      <w:r>
        <w:t>организма</w:t>
      </w:r>
      <w:r>
        <w:rPr>
          <w:spacing w:val="-2"/>
        </w:rPr>
        <w:t xml:space="preserve"> </w:t>
      </w:r>
      <w:r>
        <w:t>человека;</w:t>
      </w:r>
    </w:p>
    <w:p w:rsidR="00445417" w:rsidRDefault="00DD4AEC">
      <w:pPr>
        <w:pStyle w:val="a3"/>
        <w:spacing w:before="5"/>
        <w:ind w:left="1470" w:firstLine="0"/>
        <w:jc w:val="left"/>
      </w:pPr>
      <w:r>
        <w:t>формирование</w:t>
      </w:r>
      <w:r>
        <w:rPr>
          <w:spacing w:val="-2"/>
        </w:rPr>
        <w:t xml:space="preserve"> </w:t>
      </w:r>
      <w:r>
        <w:t>умений использовать</w:t>
      </w:r>
      <w:r>
        <w:rPr>
          <w:spacing w:val="-4"/>
        </w:rPr>
        <w:t xml:space="preserve"> </w:t>
      </w:r>
      <w:r>
        <w:t>информацию</w:t>
      </w:r>
      <w:r>
        <w:rPr>
          <w:spacing w:val="-1"/>
        </w:rPr>
        <w:t xml:space="preserve"> </w:t>
      </w:r>
      <w:r>
        <w:t>о</w:t>
      </w:r>
      <w:r>
        <w:rPr>
          <w:spacing w:val="3"/>
        </w:rPr>
        <w:t xml:space="preserve"> </w:t>
      </w:r>
      <w:r>
        <w:t>современных</w:t>
      </w:r>
      <w:r>
        <w:rPr>
          <w:spacing w:val="-5"/>
        </w:rPr>
        <w:t xml:space="preserve"> </w:t>
      </w:r>
      <w:r>
        <w:t>достижениях</w:t>
      </w:r>
      <w:r>
        <w:rPr>
          <w:spacing w:val="-4"/>
        </w:rPr>
        <w:t xml:space="preserve"> </w:t>
      </w:r>
      <w:r>
        <w:t>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2" w:firstLine="0"/>
      </w:pPr>
      <w:r>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жизнедеятельности</w:t>
      </w:r>
      <w:r>
        <w:rPr>
          <w:spacing w:val="-1"/>
        </w:rPr>
        <w:t xml:space="preserve"> </w:t>
      </w:r>
      <w:r>
        <w:t>собственного</w:t>
      </w:r>
      <w:r>
        <w:rPr>
          <w:spacing w:val="-2"/>
        </w:rPr>
        <w:t xml:space="preserve"> </w:t>
      </w:r>
      <w:r>
        <w:t>организма;</w:t>
      </w:r>
    </w:p>
    <w:p w:rsidR="00445417" w:rsidRDefault="00DD4AEC">
      <w:pPr>
        <w:pStyle w:val="a3"/>
        <w:ind w:right="1067"/>
      </w:pPr>
      <w:r>
        <w:t>формирование умений объяснять роль биологии в практической деятельности</w:t>
      </w:r>
      <w:r>
        <w:rPr>
          <w:spacing w:val="1"/>
        </w:rPr>
        <w:t xml:space="preserve"> </w:t>
      </w:r>
      <w:r>
        <w:t>людей, значение биологического разнообразия для сохранения биосферы, последствия</w:t>
      </w:r>
      <w:r>
        <w:rPr>
          <w:spacing w:val="1"/>
        </w:rPr>
        <w:t xml:space="preserve"> </w:t>
      </w:r>
      <w:r>
        <w:t>деятельности человека</w:t>
      </w:r>
      <w:r>
        <w:rPr>
          <w:spacing w:val="1"/>
        </w:rPr>
        <w:t xml:space="preserve"> </w:t>
      </w:r>
      <w:r>
        <w:t>в природе;</w:t>
      </w:r>
    </w:p>
    <w:p w:rsidR="00445417" w:rsidRDefault="00DD4AEC">
      <w:pPr>
        <w:pStyle w:val="a3"/>
        <w:spacing w:before="5" w:line="232" w:lineRule="auto"/>
        <w:ind w:right="1072"/>
      </w:pPr>
      <w:r>
        <w:t>формирование</w:t>
      </w:r>
      <w:r>
        <w:rPr>
          <w:spacing w:val="1"/>
        </w:rPr>
        <w:t xml:space="preserve"> </w:t>
      </w:r>
      <w:r>
        <w:t>экологической</w:t>
      </w:r>
      <w:r>
        <w:rPr>
          <w:spacing w:val="1"/>
        </w:rPr>
        <w:t xml:space="preserve"> </w:t>
      </w:r>
      <w:r>
        <w:t>культуры</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7"/>
        </w:rPr>
        <w:t xml:space="preserve"> </w:t>
      </w:r>
      <w:r>
        <w:t>и</w:t>
      </w:r>
      <w:r>
        <w:rPr>
          <w:spacing w:val="-11"/>
        </w:rPr>
        <w:t xml:space="preserve"> </w:t>
      </w:r>
      <w:r>
        <w:t>охраны окружающей</w:t>
      </w:r>
      <w:r>
        <w:rPr>
          <w:spacing w:val="14"/>
        </w:rPr>
        <w:t xml:space="preserve"> </w:t>
      </w:r>
      <w:r>
        <w:t>среды.</w:t>
      </w:r>
    </w:p>
    <w:p w:rsidR="00445417" w:rsidRDefault="00DD4AEC">
      <w:pPr>
        <w:pStyle w:val="a3"/>
        <w:spacing w:before="10" w:line="272" w:lineRule="exact"/>
        <w:ind w:left="1470" w:firstLine="0"/>
      </w:pPr>
      <w:r>
        <w:rPr>
          <w:spacing w:val="-1"/>
        </w:rPr>
        <w:t>Достижение целей</w:t>
      </w:r>
      <w:r>
        <w:rPr>
          <w:spacing w:val="-14"/>
        </w:rPr>
        <w:t xml:space="preserve"> </w:t>
      </w:r>
      <w:r>
        <w:rPr>
          <w:spacing w:val="-1"/>
        </w:rPr>
        <w:t>обеспечивается</w:t>
      </w:r>
      <w:r>
        <w:t xml:space="preserve"> решением</w:t>
      </w:r>
      <w:r>
        <w:rPr>
          <w:spacing w:val="-3"/>
        </w:rPr>
        <w:t xml:space="preserve"> </w:t>
      </w:r>
      <w:r>
        <w:t>следующих</w:t>
      </w:r>
      <w:r>
        <w:rPr>
          <w:spacing w:val="-5"/>
        </w:rPr>
        <w:t xml:space="preserve"> </w:t>
      </w:r>
      <w:r>
        <w:t>задач:</w:t>
      </w:r>
    </w:p>
    <w:p w:rsidR="00445417" w:rsidRDefault="00DD4AEC">
      <w:pPr>
        <w:pStyle w:val="a3"/>
        <w:ind w:right="1059"/>
      </w:pPr>
      <w:r>
        <w:t>приобретение</w:t>
      </w:r>
      <w:r>
        <w:rPr>
          <w:spacing w:val="1"/>
        </w:rPr>
        <w:t xml:space="preserve"> </w:t>
      </w:r>
      <w:r>
        <w:t>знаний</w:t>
      </w:r>
      <w:r>
        <w:rPr>
          <w:spacing w:val="1"/>
        </w:rPr>
        <w:t xml:space="preserve"> </w:t>
      </w:r>
      <w:r>
        <w:t>обучающимися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закономерностях</w:t>
      </w:r>
      <w:r>
        <w:rPr>
          <w:spacing w:val="1"/>
        </w:rPr>
        <w:t xml:space="preserve"> </w:t>
      </w:r>
      <w:r>
        <w:t xml:space="preserve">строения,   жизнедеятельности   и   средообразующей    роли   организмов,   </w:t>
      </w:r>
      <w:r>
        <w:rPr>
          <w:spacing w:val="1"/>
        </w:rPr>
        <w:t xml:space="preserve"> </w:t>
      </w:r>
      <w:r>
        <w:t>человеке</w:t>
      </w:r>
      <w:r>
        <w:rPr>
          <w:spacing w:val="1"/>
        </w:rPr>
        <w:t xml:space="preserve"> </w:t>
      </w:r>
      <w:r>
        <w:t>как</w:t>
      </w:r>
      <w:r>
        <w:rPr>
          <w:spacing w:val="1"/>
        </w:rPr>
        <w:t xml:space="preserve"> </w:t>
      </w:r>
      <w:r>
        <w:t>биосоциальном</w:t>
      </w:r>
      <w:r>
        <w:rPr>
          <w:spacing w:val="1"/>
        </w:rPr>
        <w:t xml:space="preserve"> </w:t>
      </w:r>
      <w:r>
        <w:t>существе,</w:t>
      </w:r>
      <w:r>
        <w:rPr>
          <w:spacing w:val="1"/>
        </w:rPr>
        <w:t xml:space="preserve"> </w:t>
      </w:r>
      <w:r>
        <w:t>о</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61"/>
        </w:rPr>
        <w:t xml:space="preserve"> </w:t>
      </w:r>
      <w:r>
        <w:t>практической</w:t>
      </w:r>
      <w:r>
        <w:rPr>
          <w:spacing w:val="1"/>
        </w:rPr>
        <w:t xml:space="preserve"> </w:t>
      </w:r>
      <w:r>
        <w:t>деятельности людей;</w:t>
      </w:r>
    </w:p>
    <w:p w:rsidR="00445417" w:rsidRDefault="00DD4AEC">
      <w:pPr>
        <w:pStyle w:val="a3"/>
        <w:spacing w:before="1" w:line="242" w:lineRule="auto"/>
        <w:ind w:right="1083"/>
      </w:pPr>
      <w:r>
        <w:t>овладение умениями проводить исследования с использованием биологического</w:t>
      </w:r>
      <w:r>
        <w:rPr>
          <w:spacing w:val="1"/>
        </w:rPr>
        <w:t xml:space="preserve"> </w:t>
      </w:r>
      <w:r>
        <w:t>оборудования</w:t>
      </w:r>
      <w:r>
        <w:rPr>
          <w:spacing w:val="-2"/>
        </w:rPr>
        <w:t xml:space="preserve"> </w:t>
      </w:r>
      <w:r>
        <w:t>и</w:t>
      </w:r>
      <w:r>
        <w:rPr>
          <w:spacing w:val="-3"/>
        </w:rPr>
        <w:t xml:space="preserve"> </w:t>
      </w:r>
      <w:r>
        <w:t>наблюдения</w:t>
      </w:r>
      <w:r>
        <w:rPr>
          <w:spacing w:val="2"/>
        </w:rPr>
        <w:t xml:space="preserve"> </w:t>
      </w:r>
      <w:r>
        <w:t>за</w:t>
      </w:r>
      <w:r>
        <w:rPr>
          <w:spacing w:val="1"/>
        </w:rPr>
        <w:t xml:space="preserve"> </w:t>
      </w:r>
      <w:r>
        <w:t>состоянием</w:t>
      </w:r>
      <w:r>
        <w:rPr>
          <w:spacing w:val="4"/>
        </w:rPr>
        <w:t xml:space="preserve"> </w:t>
      </w:r>
      <w:r>
        <w:t>собственного</w:t>
      </w:r>
      <w:r>
        <w:rPr>
          <w:spacing w:val="-3"/>
        </w:rPr>
        <w:t xml:space="preserve"> </w:t>
      </w:r>
      <w:r>
        <w:t>организма;</w:t>
      </w:r>
    </w:p>
    <w:p w:rsidR="00445417" w:rsidRDefault="00DD4AEC">
      <w:pPr>
        <w:pStyle w:val="a3"/>
        <w:ind w:right="1078"/>
      </w:pPr>
      <w:r>
        <w:t>освоение        приёмов         работы         с         биологической         информацией,</w:t>
      </w:r>
      <w:r>
        <w:rPr>
          <w:spacing w:val="1"/>
        </w:rPr>
        <w:t xml:space="preserve"> </w:t>
      </w:r>
      <w:r>
        <w:t>в   том    числе   о    современных    достижениях   в    области    биологии,    её    анализ</w:t>
      </w:r>
      <w:r>
        <w:rPr>
          <w:spacing w:val="1"/>
        </w:rPr>
        <w:t xml:space="preserve"> </w:t>
      </w:r>
      <w:r>
        <w:t>и</w:t>
      </w:r>
      <w:r>
        <w:rPr>
          <w:spacing w:val="3"/>
        </w:rPr>
        <w:t xml:space="preserve"> </w:t>
      </w:r>
      <w:r>
        <w:t>критическое</w:t>
      </w:r>
      <w:r>
        <w:rPr>
          <w:spacing w:val="-12"/>
        </w:rPr>
        <w:t xml:space="preserve"> </w:t>
      </w:r>
      <w:r>
        <w:t>оценивание;</w:t>
      </w:r>
    </w:p>
    <w:p w:rsidR="00445417" w:rsidRDefault="00DD4AEC">
      <w:pPr>
        <w:pStyle w:val="a3"/>
        <w:spacing w:before="5" w:line="232" w:lineRule="auto"/>
        <w:ind w:right="1059"/>
      </w:pPr>
      <w:r>
        <w:t>воспитание</w:t>
      </w:r>
      <w:r>
        <w:rPr>
          <w:spacing w:val="60"/>
        </w:rPr>
        <w:t xml:space="preserve"> </w:t>
      </w:r>
      <w:r>
        <w:t>биологически    и    экологически    грамотной    личности,    готовой</w:t>
      </w:r>
      <w:r>
        <w:rPr>
          <w:spacing w:val="1"/>
        </w:rPr>
        <w:t xml:space="preserve"> </w:t>
      </w:r>
      <w:r>
        <w:t>к сохранению</w:t>
      </w:r>
      <w:r>
        <w:rPr>
          <w:spacing w:val="1"/>
        </w:rPr>
        <w:t xml:space="preserve"> </w:t>
      </w:r>
      <w:r>
        <w:t>собственного</w:t>
      </w:r>
      <w:r>
        <w:rPr>
          <w:spacing w:val="7"/>
        </w:rPr>
        <w:t xml:space="preserve"> </w:t>
      </w:r>
      <w:r>
        <w:t>здоровья</w:t>
      </w:r>
      <w:r>
        <w:rPr>
          <w:spacing w:val="-7"/>
        </w:rPr>
        <w:t xml:space="preserve"> </w:t>
      </w:r>
      <w:r>
        <w:t>и</w:t>
      </w:r>
      <w:r>
        <w:rPr>
          <w:spacing w:val="-7"/>
        </w:rPr>
        <w:t xml:space="preserve"> </w:t>
      </w:r>
      <w:r>
        <w:t>охраны</w:t>
      </w:r>
      <w:r>
        <w:rPr>
          <w:spacing w:val="-1"/>
        </w:rPr>
        <w:t xml:space="preserve"> </w:t>
      </w:r>
      <w:r>
        <w:t>окружающей</w:t>
      </w:r>
      <w:r>
        <w:rPr>
          <w:spacing w:val="8"/>
        </w:rPr>
        <w:t xml:space="preserve"> </w:t>
      </w:r>
      <w:r>
        <w:t>среды.</w:t>
      </w:r>
    </w:p>
    <w:p w:rsidR="00445417" w:rsidRDefault="00DD4AEC">
      <w:pPr>
        <w:pStyle w:val="a3"/>
        <w:spacing w:before="7" w:line="237" w:lineRule="auto"/>
        <w:ind w:right="1065"/>
      </w:pPr>
      <w:r>
        <w:t>В соответствии с ФГОС ООО биология является обязательным предметом на</w:t>
      </w:r>
      <w:r>
        <w:rPr>
          <w:spacing w:val="1"/>
        </w:rPr>
        <w:t xml:space="preserve"> </w:t>
      </w:r>
      <w:r>
        <w:t>уровне</w:t>
      </w:r>
      <w:r>
        <w:rPr>
          <w:spacing w:val="-8"/>
        </w:rPr>
        <w:t xml:space="preserve"> </w:t>
      </w:r>
      <w:r>
        <w:t>основного</w:t>
      </w:r>
      <w:r>
        <w:rPr>
          <w:spacing w:val="-2"/>
        </w:rPr>
        <w:t xml:space="preserve"> </w:t>
      </w:r>
      <w:r>
        <w:t>общего</w:t>
      </w:r>
      <w:r>
        <w:rPr>
          <w:spacing w:val="-2"/>
        </w:rPr>
        <w:t xml:space="preserve"> </w:t>
      </w:r>
      <w:r>
        <w:t>образования.</w:t>
      </w:r>
    </w:p>
    <w:p w:rsidR="00445417" w:rsidRDefault="00DD4AEC">
      <w:pPr>
        <w:pStyle w:val="a3"/>
        <w:spacing w:before="3"/>
        <w:ind w:right="1053"/>
      </w:pPr>
      <w:r>
        <w:t>Общее</w:t>
      </w:r>
      <w:r>
        <w:rPr>
          <w:spacing w:val="60"/>
        </w:rPr>
        <w:t xml:space="preserve"> </w:t>
      </w:r>
      <w:r>
        <w:t>число</w:t>
      </w:r>
      <w:r>
        <w:rPr>
          <w:spacing w:val="60"/>
        </w:rPr>
        <w:t xml:space="preserve"> </w:t>
      </w:r>
      <w:r>
        <w:t>часов,</w:t>
      </w:r>
      <w:r>
        <w:rPr>
          <w:spacing w:val="60"/>
        </w:rPr>
        <w:t xml:space="preserve"> </w:t>
      </w:r>
      <w:r>
        <w:t>рекомендованных</w:t>
      </w:r>
      <w:r>
        <w:rPr>
          <w:spacing w:val="60"/>
        </w:rPr>
        <w:t xml:space="preserve"> </w:t>
      </w:r>
      <w:r>
        <w:t>для</w:t>
      </w:r>
      <w:r>
        <w:rPr>
          <w:spacing w:val="60"/>
        </w:rPr>
        <w:t xml:space="preserve"> </w:t>
      </w:r>
      <w:r>
        <w:t>изучения</w:t>
      </w:r>
      <w:r>
        <w:rPr>
          <w:spacing w:val="60"/>
        </w:rPr>
        <w:t xml:space="preserve"> </w:t>
      </w:r>
      <w:r>
        <w:t>биологии,</w:t>
      </w:r>
      <w:r>
        <w:rPr>
          <w:spacing w:val="60"/>
        </w:rPr>
        <w:t xml:space="preserve"> </w:t>
      </w:r>
      <w:r>
        <w:t>–</w:t>
      </w:r>
      <w:r>
        <w:rPr>
          <w:spacing w:val="60"/>
        </w:rPr>
        <w:t xml:space="preserve"> </w:t>
      </w:r>
      <w:r>
        <w:t>238</w:t>
      </w:r>
      <w:r>
        <w:rPr>
          <w:spacing w:val="60"/>
        </w:rPr>
        <w:t xml:space="preserve"> </w:t>
      </w:r>
      <w:r>
        <w:t>часов:</w:t>
      </w:r>
      <w:r>
        <w:rPr>
          <w:spacing w:val="1"/>
        </w:rPr>
        <w:t xml:space="preserve"> </w:t>
      </w:r>
      <w:r>
        <w:t>в</w:t>
      </w:r>
      <w:r>
        <w:rPr>
          <w:spacing w:val="60"/>
        </w:rPr>
        <w:t xml:space="preserve"> </w:t>
      </w:r>
      <w:r>
        <w:t>5</w:t>
      </w:r>
      <w:r>
        <w:rPr>
          <w:spacing w:val="60"/>
        </w:rPr>
        <w:t xml:space="preserve"> </w:t>
      </w:r>
      <w:r>
        <w:t>классе</w:t>
      </w:r>
      <w:r>
        <w:rPr>
          <w:spacing w:val="60"/>
        </w:rPr>
        <w:t xml:space="preserve"> </w:t>
      </w:r>
      <w:r>
        <w:t>–   34</w:t>
      </w:r>
      <w:r>
        <w:rPr>
          <w:spacing w:val="60"/>
        </w:rPr>
        <w:t xml:space="preserve"> </w:t>
      </w:r>
      <w:r>
        <w:t>часа</w:t>
      </w:r>
      <w:r>
        <w:rPr>
          <w:spacing w:val="60"/>
        </w:rPr>
        <w:t xml:space="preserve"> </w:t>
      </w:r>
      <w:r>
        <w:t>(1</w:t>
      </w:r>
      <w:r>
        <w:rPr>
          <w:spacing w:val="60"/>
        </w:rPr>
        <w:t xml:space="preserve"> </w:t>
      </w:r>
      <w:r>
        <w:t>час</w:t>
      </w:r>
      <w:r>
        <w:rPr>
          <w:spacing w:val="60"/>
        </w:rPr>
        <w:t xml:space="preserve"> </w:t>
      </w:r>
      <w:r>
        <w:t>в</w:t>
      </w:r>
      <w:r>
        <w:rPr>
          <w:spacing w:val="60"/>
        </w:rPr>
        <w:t xml:space="preserve"> </w:t>
      </w:r>
      <w:r>
        <w:t>неделю),</w:t>
      </w:r>
      <w:r>
        <w:rPr>
          <w:spacing w:val="60"/>
        </w:rPr>
        <w:t xml:space="preserve"> </w:t>
      </w:r>
      <w:r>
        <w:t>в</w:t>
      </w:r>
      <w:r>
        <w:rPr>
          <w:spacing w:val="60"/>
        </w:rPr>
        <w:t xml:space="preserve"> </w:t>
      </w:r>
      <w:r>
        <w:t>6   классе   –   34</w:t>
      </w:r>
      <w:r>
        <w:rPr>
          <w:spacing w:val="60"/>
        </w:rPr>
        <w:t xml:space="preserve"> </w:t>
      </w:r>
      <w:r>
        <w:t>часа</w:t>
      </w:r>
      <w:r>
        <w:rPr>
          <w:spacing w:val="60"/>
        </w:rPr>
        <w:t xml:space="preserve"> </w:t>
      </w:r>
      <w:r>
        <w:t>(1</w:t>
      </w:r>
      <w:r>
        <w:rPr>
          <w:spacing w:val="60"/>
        </w:rPr>
        <w:t xml:space="preserve"> </w:t>
      </w:r>
      <w:r>
        <w:t>час</w:t>
      </w:r>
      <w:r>
        <w:rPr>
          <w:spacing w:val="60"/>
        </w:rPr>
        <w:t xml:space="preserve"> </w:t>
      </w:r>
      <w:r>
        <w:t>в</w:t>
      </w:r>
      <w:r>
        <w:rPr>
          <w:spacing w:val="60"/>
        </w:rPr>
        <w:t xml:space="preserve"> </w:t>
      </w:r>
      <w:r>
        <w:t>неделю),</w:t>
      </w:r>
      <w:r>
        <w:rPr>
          <w:spacing w:val="1"/>
        </w:rPr>
        <w:t xml:space="preserve"> </w:t>
      </w:r>
      <w:r>
        <w:t>в</w:t>
      </w:r>
      <w:r>
        <w:rPr>
          <w:spacing w:val="42"/>
        </w:rPr>
        <w:t xml:space="preserve"> </w:t>
      </w:r>
      <w:r>
        <w:t>7</w:t>
      </w:r>
      <w:r>
        <w:rPr>
          <w:spacing w:val="39"/>
        </w:rPr>
        <w:t xml:space="preserve"> </w:t>
      </w:r>
      <w:r>
        <w:t>классе</w:t>
      </w:r>
      <w:r>
        <w:rPr>
          <w:spacing w:val="38"/>
        </w:rPr>
        <w:t xml:space="preserve"> </w:t>
      </w:r>
      <w:r>
        <w:t>–</w:t>
      </w:r>
      <w:r>
        <w:rPr>
          <w:spacing w:val="40"/>
        </w:rPr>
        <w:t xml:space="preserve"> </w:t>
      </w:r>
      <w:r>
        <w:t>34</w:t>
      </w:r>
      <w:r>
        <w:rPr>
          <w:spacing w:val="39"/>
        </w:rPr>
        <w:t xml:space="preserve"> </w:t>
      </w:r>
      <w:r>
        <w:t>часа</w:t>
      </w:r>
      <w:r>
        <w:rPr>
          <w:spacing w:val="39"/>
        </w:rPr>
        <w:t xml:space="preserve"> </w:t>
      </w:r>
      <w:r>
        <w:t>(1</w:t>
      </w:r>
      <w:r>
        <w:rPr>
          <w:spacing w:val="40"/>
        </w:rPr>
        <w:t xml:space="preserve"> </w:t>
      </w:r>
      <w:r>
        <w:t>час</w:t>
      </w:r>
      <w:r>
        <w:rPr>
          <w:spacing w:val="38"/>
        </w:rPr>
        <w:t xml:space="preserve"> </w:t>
      </w:r>
      <w:r>
        <w:t>час</w:t>
      </w:r>
      <w:r>
        <w:rPr>
          <w:spacing w:val="38"/>
        </w:rPr>
        <w:t xml:space="preserve"> </w:t>
      </w:r>
      <w:r>
        <w:t>в</w:t>
      </w:r>
      <w:r>
        <w:rPr>
          <w:spacing w:val="42"/>
        </w:rPr>
        <w:t xml:space="preserve"> </w:t>
      </w:r>
      <w:r>
        <w:t>неделю),</w:t>
      </w:r>
      <w:r>
        <w:rPr>
          <w:spacing w:val="47"/>
        </w:rPr>
        <w:t xml:space="preserve"> </w:t>
      </w:r>
      <w:r>
        <w:t>в</w:t>
      </w:r>
      <w:r>
        <w:rPr>
          <w:spacing w:val="37"/>
        </w:rPr>
        <w:t xml:space="preserve"> </w:t>
      </w:r>
      <w:r>
        <w:t>8</w:t>
      </w:r>
      <w:r>
        <w:rPr>
          <w:spacing w:val="39"/>
        </w:rPr>
        <w:t xml:space="preserve"> </w:t>
      </w:r>
      <w:r>
        <w:t>классе</w:t>
      </w:r>
      <w:r>
        <w:rPr>
          <w:spacing w:val="43"/>
        </w:rPr>
        <w:t xml:space="preserve"> </w:t>
      </w:r>
      <w:r>
        <w:t>–</w:t>
      </w:r>
      <w:r>
        <w:rPr>
          <w:spacing w:val="40"/>
        </w:rPr>
        <w:t xml:space="preserve"> </w:t>
      </w:r>
      <w:r>
        <w:t>68</w:t>
      </w:r>
      <w:r>
        <w:rPr>
          <w:spacing w:val="39"/>
        </w:rPr>
        <w:t xml:space="preserve"> </w:t>
      </w:r>
      <w:r>
        <w:t>часов</w:t>
      </w:r>
      <w:r>
        <w:rPr>
          <w:spacing w:val="46"/>
        </w:rPr>
        <w:t xml:space="preserve"> </w:t>
      </w:r>
      <w:r>
        <w:t>(2</w:t>
      </w:r>
      <w:r>
        <w:rPr>
          <w:spacing w:val="40"/>
        </w:rPr>
        <w:t xml:space="preserve"> </w:t>
      </w:r>
      <w:r>
        <w:t>часа</w:t>
      </w:r>
      <w:r>
        <w:rPr>
          <w:spacing w:val="38"/>
        </w:rPr>
        <w:t xml:space="preserve"> </w:t>
      </w:r>
      <w:r>
        <w:t>в</w:t>
      </w:r>
      <w:r>
        <w:rPr>
          <w:spacing w:val="41"/>
        </w:rPr>
        <w:t xml:space="preserve"> </w:t>
      </w:r>
      <w:r>
        <w:t>неделю),</w:t>
      </w:r>
      <w:r>
        <w:rPr>
          <w:spacing w:val="-58"/>
        </w:rPr>
        <w:t xml:space="preserve"> </w:t>
      </w:r>
      <w:r>
        <w:t>в</w:t>
      </w:r>
      <w:r>
        <w:rPr>
          <w:spacing w:val="3"/>
        </w:rPr>
        <w:t xml:space="preserve"> </w:t>
      </w:r>
      <w:r>
        <w:t>9</w:t>
      </w:r>
      <w:r>
        <w:rPr>
          <w:spacing w:val="2"/>
        </w:rPr>
        <w:t xml:space="preserve"> </w:t>
      </w:r>
      <w:r>
        <w:t>классе</w:t>
      </w:r>
      <w:r>
        <w:rPr>
          <w:spacing w:val="1"/>
        </w:rPr>
        <w:t xml:space="preserve"> </w:t>
      </w:r>
      <w:r>
        <w:t>–</w:t>
      </w:r>
      <w:r>
        <w:rPr>
          <w:spacing w:val="2"/>
        </w:rPr>
        <w:t xml:space="preserve"> </w:t>
      </w:r>
      <w:r>
        <w:t>68</w:t>
      </w:r>
      <w:r>
        <w:rPr>
          <w:spacing w:val="-3"/>
        </w:rPr>
        <w:t xml:space="preserve"> </w:t>
      </w:r>
      <w:r>
        <w:t>часов</w:t>
      </w:r>
      <w:r>
        <w:rPr>
          <w:spacing w:val="-1"/>
        </w:rPr>
        <w:t xml:space="preserve"> </w:t>
      </w:r>
      <w:r>
        <w:t>(2</w:t>
      </w:r>
      <w:r>
        <w:rPr>
          <w:spacing w:val="3"/>
        </w:rPr>
        <w:t xml:space="preserve"> </w:t>
      </w:r>
      <w:r>
        <w:t>часа в</w:t>
      </w:r>
      <w:r>
        <w:rPr>
          <w:spacing w:val="-1"/>
        </w:rPr>
        <w:t xml:space="preserve"> </w:t>
      </w:r>
      <w:r>
        <w:t>неделю).</w:t>
      </w:r>
    </w:p>
    <w:p w:rsidR="00445417" w:rsidRDefault="00DD4AEC">
      <w:pPr>
        <w:pStyle w:val="a3"/>
        <w:spacing w:line="242" w:lineRule="auto"/>
        <w:ind w:left="1470" w:right="5784" w:firstLine="0"/>
      </w:pPr>
      <w:r>
        <w:t>Содержание обучения в</w:t>
      </w:r>
      <w:r>
        <w:rPr>
          <w:spacing w:val="1"/>
        </w:rPr>
        <w:t xml:space="preserve"> </w:t>
      </w:r>
      <w:r>
        <w:t>5</w:t>
      </w:r>
      <w:r>
        <w:rPr>
          <w:spacing w:val="1"/>
        </w:rPr>
        <w:t xml:space="preserve"> </w:t>
      </w:r>
      <w:r>
        <w:t>классе.</w:t>
      </w:r>
      <w:r>
        <w:rPr>
          <w:spacing w:val="1"/>
        </w:rPr>
        <w:t xml:space="preserve"> </w:t>
      </w:r>
      <w:r>
        <w:t>Биология</w:t>
      </w:r>
      <w:r>
        <w:rPr>
          <w:spacing w:val="-9"/>
        </w:rPr>
        <w:t xml:space="preserve"> </w:t>
      </w:r>
      <w:r>
        <w:t>–</w:t>
      </w:r>
      <w:r>
        <w:rPr>
          <w:spacing w:val="-10"/>
        </w:rPr>
        <w:t xml:space="preserve"> </w:t>
      </w:r>
      <w:r>
        <w:t>наука</w:t>
      </w:r>
      <w:r>
        <w:rPr>
          <w:spacing w:val="-1"/>
        </w:rPr>
        <w:t xml:space="preserve"> </w:t>
      </w:r>
      <w:r>
        <w:t>о</w:t>
      </w:r>
      <w:r>
        <w:rPr>
          <w:spacing w:val="4"/>
        </w:rPr>
        <w:t xml:space="preserve"> </w:t>
      </w:r>
      <w:r>
        <w:t>живой</w:t>
      </w:r>
      <w:r>
        <w:rPr>
          <w:spacing w:val="-8"/>
        </w:rPr>
        <w:t xml:space="preserve"> </w:t>
      </w:r>
      <w:r>
        <w:t>природе.</w:t>
      </w:r>
    </w:p>
    <w:p w:rsidR="00445417" w:rsidRDefault="00DD4AEC">
      <w:pPr>
        <w:pStyle w:val="a3"/>
        <w:spacing w:line="237" w:lineRule="auto"/>
        <w:ind w:right="1065"/>
      </w:pPr>
      <w:r>
        <w:t>Понятие</w:t>
      </w:r>
      <w:r>
        <w:rPr>
          <w:spacing w:val="1"/>
        </w:rPr>
        <w:t xml:space="preserve"> </w:t>
      </w:r>
      <w:r>
        <w:t>о</w:t>
      </w:r>
      <w:r>
        <w:rPr>
          <w:spacing w:val="1"/>
        </w:rPr>
        <w:t xml:space="preserve"> </w:t>
      </w:r>
      <w:r>
        <w:t>жизни.</w:t>
      </w:r>
      <w:r>
        <w:rPr>
          <w:spacing w:val="1"/>
        </w:rPr>
        <w:t xml:space="preserve"> </w:t>
      </w:r>
      <w:r>
        <w:t>Признаки</w:t>
      </w:r>
      <w:r>
        <w:rPr>
          <w:spacing w:val="1"/>
        </w:rPr>
        <w:t xml:space="preserve"> </w:t>
      </w:r>
      <w:r>
        <w:t>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57"/>
        </w:rPr>
        <w:t xml:space="preserve"> </w:t>
      </w:r>
      <w:r>
        <w:t>выделение,   рост   и   другие    признаки).   Объекты    живой   и    неживой   природы,</w:t>
      </w:r>
      <w:r>
        <w:rPr>
          <w:spacing w:val="1"/>
        </w:rPr>
        <w:t xml:space="preserve"> </w:t>
      </w:r>
      <w:r>
        <w:t>их</w:t>
      </w:r>
      <w:r>
        <w:rPr>
          <w:spacing w:val="-8"/>
        </w:rPr>
        <w:t xml:space="preserve"> </w:t>
      </w:r>
      <w:r>
        <w:t>сравнение.</w:t>
      </w:r>
      <w:r>
        <w:rPr>
          <w:spacing w:val="11"/>
        </w:rPr>
        <w:t xml:space="preserve"> </w:t>
      </w:r>
      <w:r>
        <w:t>Живая</w:t>
      </w:r>
      <w:r>
        <w:rPr>
          <w:spacing w:val="-2"/>
        </w:rPr>
        <w:t xml:space="preserve"> </w:t>
      </w:r>
      <w:r>
        <w:t>и</w:t>
      </w:r>
      <w:r>
        <w:rPr>
          <w:spacing w:val="-3"/>
        </w:rPr>
        <w:t xml:space="preserve"> </w:t>
      </w:r>
      <w:r>
        <w:t>неживая</w:t>
      </w:r>
      <w:r>
        <w:rPr>
          <w:spacing w:val="-6"/>
        </w:rPr>
        <w:t xml:space="preserve"> </w:t>
      </w:r>
      <w:r>
        <w:t>природа</w:t>
      </w:r>
      <w:r>
        <w:rPr>
          <w:spacing w:val="7"/>
        </w:rPr>
        <w:t xml:space="preserve"> </w:t>
      </w:r>
      <w:r>
        <w:t>–</w:t>
      </w:r>
      <w:r>
        <w:rPr>
          <w:spacing w:val="1"/>
        </w:rPr>
        <w:t xml:space="preserve"> </w:t>
      </w:r>
      <w:r>
        <w:t>единое</w:t>
      </w:r>
      <w:r>
        <w:rPr>
          <w:spacing w:val="-3"/>
        </w:rPr>
        <w:t xml:space="preserve"> </w:t>
      </w:r>
      <w:r>
        <w:t>целое.</w:t>
      </w:r>
    </w:p>
    <w:p w:rsidR="00445417" w:rsidRDefault="00DD4AEC">
      <w:pPr>
        <w:pStyle w:val="a3"/>
        <w:spacing w:before="2"/>
        <w:ind w:right="1061"/>
      </w:pPr>
      <w:r>
        <w:t>Биология</w:t>
      </w:r>
      <w:r>
        <w:rPr>
          <w:spacing w:val="1"/>
        </w:rPr>
        <w:t xml:space="preserve"> </w:t>
      </w:r>
      <w:r>
        <w:t>–</w:t>
      </w:r>
      <w:r>
        <w:rPr>
          <w:spacing w:val="1"/>
        </w:rPr>
        <w:t xml:space="preserve"> </w:t>
      </w:r>
      <w:r>
        <w:t>система</w:t>
      </w:r>
      <w:r>
        <w:rPr>
          <w:spacing w:val="1"/>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1"/>
        </w:rPr>
        <w:t xml:space="preserve"> </w:t>
      </w:r>
      <w:r>
        <w:t>разделы</w:t>
      </w:r>
      <w:r>
        <w:rPr>
          <w:spacing w:val="1"/>
        </w:rPr>
        <w:t xml:space="preserve"> </w:t>
      </w:r>
      <w:r>
        <w:t>биологии</w:t>
      </w:r>
      <w:r>
        <w:rPr>
          <w:spacing w:val="1"/>
        </w:rPr>
        <w:t xml:space="preserve"> </w:t>
      </w:r>
      <w:r>
        <w:t>(ботаника, зоология, экология, цитология, анатомия, физиология и другие разделы).</w:t>
      </w:r>
      <w:r>
        <w:rPr>
          <w:spacing w:val="1"/>
        </w:rPr>
        <w:t xml:space="preserve"> </w:t>
      </w:r>
      <w:r>
        <w:t>Профессии, связанные с биологией: врач, ветеринар, психолог, агроном, животновод и</w:t>
      </w:r>
      <w:r>
        <w:rPr>
          <w:spacing w:val="1"/>
        </w:rPr>
        <w:t xml:space="preserve"> </w:t>
      </w:r>
      <w:r>
        <w:t>другие (4–5 профессий). Связь биологии с другими науками (математика, география и</w:t>
      </w:r>
      <w:r>
        <w:rPr>
          <w:spacing w:val="1"/>
        </w:rPr>
        <w:t xml:space="preserve"> </w:t>
      </w:r>
      <w:r>
        <w:t xml:space="preserve">другие       науки).      </w:t>
      </w:r>
      <w:r>
        <w:rPr>
          <w:spacing w:val="1"/>
        </w:rPr>
        <w:t xml:space="preserve"> </w:t>
      </w:r>
      <w:r>
        <w:t>Роль       биологии        в       познании       окружающего        мира</w:t>
      </w:r>
      <w:r>
        <w:rPr>
          <w:spacing w:val="1"/>
        </w:rPr>
        <w:t xml:space="preserve"> </w:t>
      </w:r>
      <w:r>
        <w:t>и</w:t>
      </w:r>
      <w:r>
        <w:rPr>
          <w:spacing w:val="3"/>
        </w:rPr>
        <w:t xml:space="preserve"> </w:t>
      </w:r>
      <w:r>
        <w:t>практической</w:t>
      </w:r>
      <w:r>
        <w:rPr>
          <w:spacing w:val="-1"/>
        </w:rPr>
        <w:t xml:space="preserve"> </w:t>
      </w:r>
      <w:r>
        <w:t>деятельности</w:t>
      </w:r>
      <w:r>
        <w:rPr>
          <w:spacing w:val="4"/>
        </w:rPr>
        <w:t xml:space="preserve"> </w:t>
      </w:r>
      <w:r>
        <w:t>современного</w:t>
      </w:r>
      <w:r>
        <w:rPr>
          <w:spacing w:val="13"/>
        </w:rPr>
        <w:t xml:space="preserve"> </w:t>
      </w:r>
      <w:r>
        <w:t>человека.</w:t>
      </w:r>
    </w:p>
    <w:p w:rsidR="00445417" w:rsidRDefault="00DD4AEC">
      <w:pPr>
        <w:pStyle w:val="a3"/>
        <w:spacing w:before="5" w:line="242" w:lineRule="auto"/>
        <w:ind w:right="1067"/>
      </w:pPr>
      <w:r>
        <w:t>Кабинет биологии. Правила поведения и работы в кабинете с биологическими</w:t>
      </w:r>
      <w:r>
        <w:rPr>
          <w:spacing w:val="1"/>
        </w:rPr>
        <w:t xml:space="preserve"> </w:t>
      </w:r>
      <w:r>
        <w:t>приборами</w:t>
      </w:r>
      <w:r>
        <w:rPr>
          <w:spacing w:val="-6"/>
        </w:rPr>
        <w:t xml:space="preserve"> </w:t>
      </w:r>
      <w:r>
        <w:t>и</w:t>
      </w:r>
      <w:r>
        <w:rPr>
          <w:spacing w:val="-1"/>
        </w:rPr>
        <w:t xml:space="preserve"> </w:t>
      </w:r>
      <w:r>
        <w:t>инструментами.</w:t>
      </w:r>
    </w:p>
    <w:p w:rsidR="00445417" w:rsidRDefault="00DD4AEC">
      <w:pPr>
        <w:pStyle w:val="a3"/>
        <w:ind w:right="1063"/>
      </w:pPr>
      <w:r>
        <w:t>Биологические термины, понятия, символы. Источники биологических знаний.</w:t>
      </w:r>
      <w:r>
        <w:rPr>
          <w:spacing w:val="1"/>
        </w:rPr>
        <w:t xml:space="preserve"> </w:t>
      </w:r>
      <w:r>
        <w:t xml:space="preserve">Поиск  </w:t>
      </w:r>
      <w:r>
        <w:rPr>
          <w:spacing w:val="1"/>
        </w:rPr>
        <w:t xml:space="preserve"> </w:t>
      </w:r>
      <w:r>
        <w:t xml:space="preserve">информации  </w:t>
      </w:r>
      <w:r>
        <w:rPr>
          <w:spacing w:val="1"/>
        </w:rPr>
        <w:t xml:space="preserve"> </w:t>
      </w:r>
      <w:r>
        <w:t xml:space="preserve">с  </w:t>
      </w:r>
      <w:r>
        <w:rPr>
          <w:spacing w:val="1"/>
        </w:rPr>
        <w:t xml:space="preserve"> </w:t>
      </w:r>
      <w:r>
        <w:t xml:space="preserve">использованием  </w:t>
      </w:r>
      <w:r>
        <w:rPr>
          <w:spacing w:val="1"/>
        </w:rPr>
        <w:t xml:space="preserve"> </w:t>
      </w:r>
      <w:r>
        <w:t xml:space="preserve">различных  </w:t>
      </w:r>
      <w:r>
        <w:rPr>
          <w:spacing w:val="1"/>
        </w:rPr>
        <w:t xml:space="preserve"> </w:t>
      </w:r>
      <w:r>
        <w:t>источников</w:t>
      </w:r>
      <w:r>
        <w:rPr>
          <w:spacing w:val="60"/>
        </w:rPr>
        <w:t xml:space="preserve"> </w:t>
      </w:r>
      <w:r>
        <w:t>(научно-</w:t>
      </w:r>
      <w:r>
        <w:rPr>
          <w:spacing w:val="-57"/>
        </w:rPr>
        <w:t xml:space="preserve"> </w:t>
      </w:r>
      <w:r>
        <w:t>популярная</w:t>
      </w:r>
      <w:r>
        <w:rPr>
          <w:spacing w:val="3"/>
        </w:rPr>
        <w:t xml:space="preserve"> </w:t>
      </w:r>
      <w:r>
        <w:t>литература,</w:t>
      </w:r>
      <w:r>
        <w:rPr>
          <w:spacing w:val="10"/>
        </w:rPr>
        <w:t xml:space="preserve"> </w:t>
      </w:r>
      <w:r>
        <w:t>справочники,</w:t>
      </w:r>
      <w:r>
        <w:rPr>
          <w:spacing w:val="-4"/>
        </w:rPr>
        <w:t xml:space="preserve"> </w:t>
      </w:r>
      <w:r>
        <w:t>Интернет).</w:t>
      </w:r>
    </w:p>
    <w:p w:rsidR="00445417" w:rsidRDefault="00DD4AEC">
      <w:pPr>
        <w:pStyle w:val="a3"/>
        <w:spacing w:line="272" w:lineRule="exact"/>
        <w:ind w:left="1470" w:firstLine="0"/>
      </w:pPr>
      <w:r>
        <w:t>Методы</w:t>
      </w:r>
      <w:r>
        <w:rPr>
          <w:spacing w:val="-5"/>
        </w:rPr>
        <w:t xml:space="preserve"> </w:t>
      </w:r>
      <w:r>
        <w:t>изучения</w:t>
      </w:r>
      <w:r>
        <w:rPr>
          <w:spacing w:val="-5"/>
        </w:rPr>
        <w:t xml:space="preserve"> </w:t>
      </w:r>
      <w:r>
        <w:t>живой</w:t>
      </w:r>
      <w:r>
        <w:rPr>
          <w:spacing w:val="-6"/>
        </w:rPr>
        <w:t xml:space="preserve"> </w:t>
      </w:r>
      <w:r>
        <w:t>природы.</w:t>
      </w:r>
    </w:p>
    <w:p w:rsidR="00445417" w:rsidRDefault="00DD4AEC">
      <w:pPr>
        <w:pStyle w:val="a3"/>
        <w:ind w:right="1063"/>
      </w:pPr>
      <w:r>
        <w:t>Научные методы изучения живой природы: наблюдение, эксперимент, описание,</w:t>
      </w:r>
      <w:r>
        <w:rPr>
          <w:spacing w:val="-57"/>
        </w:rPr>
        <w:t xml:space="preserve"> </w:t>
      </w:r>
      <w:r>
        <w:t xml:space="preserve">измерение,       </w:t>
      </w:r>
      <w:r>
        <w:rPr>
          <w:spacing w:val="1"/>
        </w:rPr>
        <w:t xml:space="preserve"> </w:t>
      </w:r>
      <w:r>
        <w:t xml:space="preserve">классификация.       </w:t>
      </w:r>
      <w:r>
        <w:rPr>
          <w:spacing w:val="1"/>
        </w:rPr>
        <w:t xml:space="preserve"> </w:t>
      </w:r>
      <w:r>
        <w:t xml:space="preserve">Устройство       </w:t>
      </w:r>
      <w:r>
        <w:rPr>
          <w:spacing w:val="1"/>
        </w:rPr>
        <w:t xml:space="preserve"> </w:t>
      </w:r>
      <w:r>
        <w:t xml:space="preserve">увеличительных       </w:t>
      </w:r>
      <w:r>
        <w:rPr>
          <w:spacing w:val="1"/>
        </w:rPr>
        <w:t xml:space="preserve"> </w:t>
      </w:r>
      <w:r>
        <w:t>приборов:</w:t>
      </w:r>
      <w:r>
        <w:rPr>
          <w:spacing w:val="1"/>
        </w:rPr>
        <w:t xml:space="preserve"> </w:t>
      </w:r>
      <w:r>
        <w:t>лупы</w:t>
      </w:r>
      <w:r>
        <w:rPr>
          <w:spacing w:val="4"/>
        </w:rPr>
        <w:t xml:space="preserve"> </w:t>
      </w:r>
      <w:r>
        <w:t>и</w:t>
      </w:r>
      <w:r>
        <w:rPr>
          <w:spacing w:val="2"/>
        </w:rPr>
        <w:t xml:space="preserve"> </w:t>
      </w:r>
      <w:r>
        <w:t>микроскопа.</w:t>
      </w:r>
      <w:r>
        <w:rPr>
          <w:spacing w:val="5"/>
        </w:rPr>
        <w:t xml:space="preserve"> </w:t>
      </w:r>
      <w:r>
        <w:t>Правила</w:t>
      </w:r>
      <w:r>
        <w:rPr>
          <w:spacing w:val="-3"/>
        </w:rPr>
        <w:t xml:space="preserve"> </w:t>
      </w:r>
      <w:r>
        <w:t>работы</w:t>
      </w:r>
      <w:r>
        <w:rPr>
          <w:spacing w:val="4"/>
        </w:rPr>
        <w:t xml:space="preserve"> </w:t>
      </w:r>
      <w:r>
        <w:t>с</w:t>
      </w:r>
      <w:r>
        <w:rPr>
          <w:spacing w:val="-5"/>
        </w:rPr>
        <w:t xml:space="preserve"> </w:t>
      </w:r>
      <w:r>
        <w:t>увеличительными</w:t>
      </w:r>
      <w:r>
        <w:rPr>
          <w:spacing w:val="-7"/>
        </w:rPr>
        <w:t xml:space="preserve"> </w:t>
      </w:r>
      <w:r>
        <w:t>приборами.</w:t>
      </w:r>
    </w:p>
    <w:p w:rsidR="00445417" w:rsidRDefault="00DD4AEC">
      <w:pPr>
        <w:pStyle w:val="a3"/>
        <w:ind w:right="1059"/>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 (инструменты измерения). Метод классификации организмов, применение</w:t>
      </w:r>
      <w:r>
        <w:rPr>
          <w:spacing w:val="1"/>
        </w:rPr>
        <w:t xml:space="preserve"> </w:t>
      </w:r>
      <w:r>
        <w:t>двойных</w:t>
      </w:r>
      <w:r>
        <w:rPr>
          <w:spacing w:val="1"/>
        </w:rPr>
        <w:t xml:space="preserve"> </w:t>
      </w:r>
      <w:r>
        <w:t>названий</w:t>
      </w:r>
      <w:r>
        <w:rPr>
          <w:spacing w:val="1"/>
        </w:rPr>
        <w:t xml:space="preserve"> </w:t>
      </w:r>
      <w:r>
        <w:t>организмов.</w:t>
      </w:r>
      <w:r>
        <w:rPr>
          <w:spacing w:val="1"/>
        </w:rPr>
        <w:t xml:space="preserve"> </w:t>
      </w:r>
      <w:r>
        <w:t>Наблюдение</w:t>
      </w:r>
      <w:r>
        <w:rPr>
          <w:spacing w:val="1"/>
        </w:rPr>
        <w:t xml:space="preserve"> </w:t>
      </w:r>
      <w:r>
        <w:t>и</w:t>
      </w:r>
      <w:r>
        <w:rPr>
          <w:spacing w:val="1"/>
        </w:rPr>
        <w:t xml:space="preserve"> </w:t>
      </w:r>
      <w:r>
        <w:t>эксперимент</w:t>
      </w:r>
      <w:r>
        <w:rPr>
          <w:spacing w:val="1"/>
        </w:rPr>
        <w:t xml:space="preserve"> </w:t>
      </w:r>
      <w:r>
        <w:t>как</w:t>
      </w:r>
      <w:r>
        <w:rPr>
          <w:spacing w:val="1"/>
        </w:rPr>
        <w:t xml:space="preserve"> </w:t>
      </w:r>
      <w:r>
        <w:t>ведущие</w:t>
      </w:r>
      <w:r>
        <w:rPr>
          <w:spacing w:val="1"/>
        </w:rPr>
        <w:t xml:space="preserve"> </w:t>
      </w:r>
      <w:r>
        <w:t>методы</w:t>
      </w:r>
      <w:r>
        <w:rPr>
          <w:spacing w:val="1"/>
        </w:rPr>
        <w:t xml:space="preserve"> </w:t>
      </w:r>
      <w:r>
        <w:t>биологии.</w:t>
      </w:r>
    </w:p>
    <w:p w:rsidR="00445417" w:rsidRDefault="00DD4AEC">
      <w:pPr>
        <w:pStyle w:val="a3"/>
        <w:ind w:left="1470" w:firstLine="0"/>
      </w:pPr>
      <w:r>
        <w:t>Лабораторные</w:t>
      </w:r>
      <w:r>
        <w:rPr>
          <w:spacing w:val="-12"/>
        </w:rPr>
        <w:t xml:space="preserve"> </w:t>
      </w:r>
      <w:r>
        <w:t>и</w:t>
      </w:r>
      <w:r>
        <w:rPr>
          <w:spacing w:val="-4"/>
        </w:rPr>
        <w:t xml:space="preserve"> </w:t>
      </w:r>
      <w:r>
        <w:t>практические</w:t>
      </w:r>
      <w:r>
        <w:rPr>
          <w:spacing w:val="-1"/>
        </w:rPr>
        <w:t xml:space="preserve"> </w:t>
      </w:r>
      <w:r>
        <w:t>работы</w:t>
      </w:r>
      <w:r>
        <w:rPr>
          <w:vertAlign w:val="superscript"/>
        </w:rPr>
        <w:t>10</w:t>
      </w:r>
      <w:r>
        <w:t>.</w:t>
      </w:r>
    </w:p>
    <w:p w:rsidR="00445417" w:rsidRDefault="00992AFA">
      <w:pPr>
        <w:pStyle w:val="a3"/>
        <w:spacing w:before="6"/>
        <w:ind w:left="0" w:firstLine="0"/>
        <w:jc w:val="left"/>
      </w:pPr>
      <w:r>
        <w:pict>
          <v:rect id="_x0000_s1049" style="position:absolute;margin-left:85pt;margin-top:16.1pt;width:144.05pt;height:.7pt;z-index:-15724544;mso-wrap-distance-left:0;mso-wrap-distance-right:0;mso-position-horizontal-relative:page" fillcolor="black" stroked="f">
            <w10:wrap type="topAndBottom" anchorx="page"/>
          </v:rect>
        </w:pict>
      </w:r>
    </w:p>
    <w:p w:rsidR="00445417" w:rsidRDefault="00DD4AEC">
      <w:pPr>
        <w:pStyle w:val="a3"/>
        <w:spacing w:before="33"/>
        <w:ind w:firstLine="0"/>
      </w:pPr>
      <w:r>
        <w:rPr>
          <w:vertAlign w:val="superscript"/>
        </w:rPr>
        <w:t>10</w:t>
      </w:r>
      <w:r>
        <w:rPr>
          <w:spacing w:val="11"/>
        </w:rPr>
        <w:t xml:space="preserve"> </w:t>
      </w:r>
      <w:r>
        <w:t>Здесь</w:t>
      </w:r>
      <w:r>
        <w:rPr>
          <w:spacing w:val="6"/>
        </w:rPr>
        <w:t xml:space="preserve"> </w:t>
      </w:r>
      <w:r>
        <w:t>и</w:t>
      </w:r>
      <w:r>
        <w:rPr>
          <w:spacing w:val="60"/>
        </w:rPr>
        <w:t xml:space="preserve"> </w:t>
      </w:r>
      <w:r>
        <w:t>далее</w:t>
      </w:r>
      <w:r>
        <w:rPr>
          <w:spacing w:val="65"/>
        </w:rPr>
        <w:t xml:space="preserve"> </w:t>
      </w:r>
      <w:r>
        <w:t>приводится</w:t>
      </w:r>
      <w:r>
        <w:rPr>
          <w:spacing w:val="56"/>
        </w:rPr>
        <w:t xml:space="preserve"> </w:t>
      </w:r>
      <w:r>
        <w:t>расширенный</w:t>
      </w:r>
      <w:r>
        <w:rPr>
          <w:spacing w:val="58"/>
        </w:rPr>
        <w:t xml:space="preserve"> </w:t>
      </w:r>
      <w:r>
        <w:t>перечень</w:t>
      </w:r>
      <w:r>
        <w:rPr>
          <w:spacing w:val="66"/>
        </w:rPr>
        <w:t xml:space="preserve"> </w:t>
      </w:r>
      <w:r>
        <w:t>лабораторных</w:t>
      </w:r>
      <w:r>
        <w:rPr>
          <w:spacing w:val="56"/>
        </w:rPr>
        <w:t xml:space="preserve"> </w:t>
      </w:r>
      <w:r>
        <w:t>и</w:t>
      </w:r>
      <w:r>
        <w:rPr>
          <w:spacing w:val="57"/>
        </w:rPr>
        <w:t xml:space="preserve"> </w:t>
      </w:r>
      <w:r>
        <w:t>практических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4"/>
      </w:pPr>
      <w:r>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1"/>
        </w:rPr>
        <w:t xml:space="preserve"> </w:t>
      </w:r>
      <w:r>
        <w:t>Петри,</w:t>
      </w:r>
      <w:r>
        <w:rPr>
          <w:spacing w:val="1"/>
        </w:rPr>
        <w:t xml:space="preserve"> </w:t>
      </w:r>
      <w:r>
        <w:t>пробирки,</w:t>
      </w:r>
      <w:r>
        <w:rPr>
          <w:spacing w:val="4"/>
        </w:rPr>
        <w:t xml:space="preserve"> </w:t>
      </w:r>
      <w:r>
        <w:t>мензурки.</w:t>
      </w:r>
      <w:r>
        <w:rPr>
          <w:spacing w:val="9"/>
        </w:rPr>
        <w:t xml:space="preserve"> </w:t>
      </w:r>
      <w:r>
        <w:t>Правила работы</w:t>
      </w:r>
      <w:r>
        <w:rPr>
          <w:spacing w:val="1"/>
        </w:rPr>
        <w:t xml:space="preserve"> </w:t>
      </w:r>
      <w:r>
        <w:t>с</w:t>
      </w:r>
      <w:r>
        <w:rPr>
          <w:spacing w:val="-14"/>
        </w:rPr>
        <w:t xml:space="preserve"> </w:t>
      </w:r>
      <w:r>
        <w:t>оборудованием</w:t>
      </w:r>
      <w:r>
        <w:rPr>
          <w:spacing w:val="-1"/>
        </w:rPr>
        <w:t xml:space="preserve"> </w:t>
      </w:r>
      <w:r>
        <w:t>в</w:t>
      </w:r>
      <w:r>
        <w:rPr>
          <w:spacing w:val="-7"/>
        </w:rPr>
        <w:t xml:space="preserve"> </w:t>
      </w:r>
      <w:r>
        <w:t>школьном</w:t>
      </w:r>
      <w:r>
        <w:rPr>
          <w:spacing w:val="-1"/>
        </w:rPr>
        <w:t xml:space="preserve"> </w:t>
      </w:r>
      <w:r>
        <w:t>кабинете.</w:t>
      </w:r>
    </w:p>
    <w:p w:rsidR="00445417" w:rsidRDefault="00DD4AEC">
      <w:pPr>
        <w:pStyle w:val="a3"/>
        <w:spacing w:line="242" w:lineRule="auto"/>
        <w:ind w:right="1064"/>
      </w:pPr>
      <w:r>
        <w:t>Ознакомление</w:t>
      </w:r>
      <w:r>
        <w:rPr>
          <w:spacing w:val="60"/>
        </w:rPr>
        <w:t xml:space="preserve"> </w:t>
      </w:r>
      <w:r>
        <w:t>с</w:t>
      </w:r>
      <w:r>
        <w:rPr>
          <w:spacing w:val="60"/>
        </w:rPr>
        <w:t xml:space="preserve"> </w:t>
      </w:r>
      <w:r>
        <w:t xml:space="preserve">устройством   лупы,  </w:t>
      </w:r>
      <w:r>
        <w:rPr>
          <w:spacing w:val="1"/>
        </w:rPr>
        <w:t xml:space="preserve"> </w:t>
      </w:r>
      <w:r>
        <w:t>светового</w:t>
      </w:r>
      <w:r>
        <w:rPr>
          <w:spacing w:val="60"/>
        </w:rPr>
        <w:t xml:space="preserve"> </w:t>
      </w:r>
      <w:r>
        <w:t>микроскопа,</w:t>
      </w:r>
      <w:r>
        <w:rPr>
          <w:spacing w:val="60"/>
        </w:rPr>
        <w:t xml:space="preserve"> </w:t>
      </w:r>
      <w:r>
        <w:t>правила</w:t>
      </w:r>
      <w:r>
        <w:rPr>
          <w:spacing w:val="60"/>
        </w:rPr>
        <w:t xml:space="preserve"> </w:t>
      </w:r>
      <w:r>
        <w:t>работы</w:t>
      </w:r>
      <w:r>
        <w:rPr>
          <w:spacing w:val="-57"/>
        </w:rPr>
        <w:t xml:space="preserve"> </w:t>
      </w:r>
      <w:r>
        <w:t>с ними.</w:t>
      </w:r>
    </w:p>
    <w:p w:rsidR="00445417" w:rsidRDefault="00DD4AEC">
      <w:pPr>
        <w:pStyle w:val="a3"/>
        <w:ind w:right="1070"/>
      </w:pPr>
      <w:r>
        <w:t>Ознакомление</w:t>
      </w:r>
      <w:r>
        <w:rPr>
          <w:spacing w:val="1"/>
        </w:rPr>
        <w:t xml:space="preserve"> </w:t>
      </w:r>
      <w:r>
        <w:t>с</w:t>
      </w:r>
      <w:r>
        <w:rPr>
          <w:spacing w:val="1"/>
        </w:rPr>
        <w:t xml:space="preserve"> </w:t>
      </w:r>
      <w:r>
        <w:t>растительными</w:t>
      </w:r>
      <w:r>
        <w:rPr>
          <w:spacing w:val="1"/>
        </w:rPr>
        <w:t xml:space="preserve"> </w:t>
      </w:r>
      <w:r>
        <w:t>и</w:t>
      </w:r>
      <w:r>
        <w:rPr>
          <w:spacing w:val="1"/>
        </w:rPr>
        <w:t xml:space="preserve"> </w:t>
      </w:r>
      <w:r>
        <w:t>животными</w:t>
      </w:r>
      <w:r>
        <w:rPr>
          <w:spacing w:val="1"/>
        </w:rPr>
        <w:t xml:space="preserve"> </w:t>
      </w:r>
      <w:r>
        <w:t>клетками:</w:t>
      </w:r>
      <w:r>
        <w:rPr>
          <w:spacing w:val="1"/>
        </w:rPr>
        <w:t xml:space="preserve"> </w:t>
      </w:r>
      <w:r>
        <w:t>томата</w:t>
      </w:r>
      <w:r>
        <w:rPr>
          <w:spacing w:val="1"/>
        </w:rPr>
        <w:t xml:space="preserve"> </w:t>
      </w:r>
      <w:r>
        <w:t>и</w:t>
      </w:r>
      <w:r>
        <w:rPr>
          <w:spacing w:val="1"/>
        </w:rPr>
        <w:t xml:space="preserve"> </w:t>
      </w:r>
      <w:r>
        <w:t>арбуза</w:t>
      </w:r>
      <w:r>
        <w:rPr>
          <w:spacing w:val="1"/>
        </w:rPr>
        <w:t xml:space="preserve"> </w:t>
      </w:r>
      <w:r>
        <w:t>(натуральные препараты), инфузории туфельки и гидры (готовые микропрепараты) с</w:t>
      </w:r>
      <w:r>
        <w:rPr>
          <w:spacing w:val="1"/>
        </w:rPr>
        <w:t xml:space="preserve"> </w:t>
      </w:r>
      <w:r>
        <w:t>помощью</w:t>
      </w:r>
      <w:r>
        <w:rPr>
          <w:spacing w:val="-9"/>
        </w:rPr>
        <w:t xml:space="preserve"> </w:t>
      </w:r>
      <w:r>
        <w:t>лупы</w:t>
      </w:r>
      <w:r>
        <w:rPr>
          <w:spacing w:val="9"/>
        </w:rPr>
        <w:t xml:space="preserve"> </w:t>
      </w:r>
      <w:r>
        <w:t>и</w:t>
      </w:r>
      <w:r>
        <w:rPr>
          <w:spacing w:val="7"/>
        </w:rPr>
        <w:t xml:space="preserve"> </w:t>
      </w:r>
      <w:r>
        <w:t>светового</w:t>
      </w:r>
      <w:r>
        <w:rPr>
          <w:spacing w:val="13"/>
        </w:rPr>
        <w:t xml:space="preserve"> </w:t>
      </w:r>
      <w:r>
        <w:t>микроскопа.</w:t>
      </w:r>
    </w:p>
    <w:p w:rsidR="00445417" w:rsidRDefault="00DD4AEC">
      <w:pPr>
        <w:pStyle w:val="a3"/>
        <w:spacing w:before="2" w:line="275" w:lineRule="exact"/>
        <w:ind w:left="1470" w:firstLine="0"/>
      </w:pPr>
      <w:r>
        <w:t>Экскурсии</w:t>
      </w:r>
      <w:r>
        <w:rPr>
          <w:spacing w:val="-9"/>
        </w:rPr>
        <w:t xml:space="preserve"> </w:t>
      </w:r>
      <w:r>
        <w:t>или</w:t>
      </w:r>
      <w:r>
        <w:rPr>
          <w:spacing w:val="-8"/>
        </w:rPr>
        <w:t xml:space="preserve"> </w:t>
      </w:r>
      <w:r>
        <w:t>видеоэкскурсии.</w:t>
      </w:r>
    </w:p>
    <w:p w:rsidR="00445417" w:rsidRDefault="00DD4AEC">
      <w:pPr>
        <w:pStyle w:val="a3"/>
        <w:spacing w:line="242" w:lineRule="auto"/>
        <w:ind w:right="1064"/>
      </w:pPr>
      <w:r>
        <w:t>Овладение      методами      изучения      живой      природы      –      наблюдением</w:t>
      </w:r>
      <w:r>
        <w:rPr>
          <w:spacing w:val="1"/>
        </w:rPr>
        <w:t xml:space="preserve"> </w:t>
      </w:r>
      <w:r>
        <w:t>и</w:t>
      </w:r>
      <w:r>
        <w:rPr>
          <w:spacing w:val="3"/>
        </w:rPr>
        <w:t xml:space="preserve"> </w:t>
      </w:r>
      <w:r>
        <w:t>экспериментом.</w:t>
      </w:r>
    </w:p>
    <w:p w:rsidR="00445417" w:rsidRDefault="00DD4AEC">
      <w:pPr>
        <w:pStyle w:val="a3"/>
        <w:spacing w:line="267" w:lineRule="exact"/>
        <w:ind w:left="1470" w:firstLine="0"/>
      </w:pPr>
      <w:r>
        <w:t>Организмы</w:t>
      </w:r>
      <w:r>
        <w:rPr>
          <w:spacing w:val="2"/>
        </w:rPr>
        <w:t xml:space="preserve"> </w:t>
      </w:r>
      <w:r>
        <w:t>–</w:t>
      </w:r>
      <w:r>
        <w:rPr>
          <w:spacing w:val="-5"/>
        </w:rPr>
        <w:t xml:space="preserve"> </w:t>
      </w:r>
      <w:r>
        <w:t>тела</w:t>
      </w:r>
      <w:r>
        <w:rPr>
          <w:spacing w:val="-10"/>
        </w:rPr>
        <w:t xml:space="preserve"> </w:t>
      </w:r>
      <w:r>
        <w:t>живой</w:t>
      </w:r>
      <w:r>
        <w:rPr>
          <w:spacing w:val="-8"/>
        </w:rPr>
        <w:t xml:space="preserve"> </w:t>
      </w:r>
      <w:r>
        <w:t>природы.</w:t>
      </w:r>
    </w:p>
    <w:p w:rsidR="00445417" w:rsidRDefault="00DD4AEC">
      <w:pPr>
        <w:pStyle w:val="a3"/>
        <w:ind w:right="1056"/>
      </w:pPr>
      <w:r>
        <w:t>Понятие    об     организме.     Доядерные     и     ядерные     организмы.     Клетка</w:t>
      </w:r>
      <w:r>
        <w:rPr>
          <w:spacing w:val="1"/>
        </w:rPr>
        <w:t xml:space="preserve"> </w:t>
      </w:r>
      <w:r>
        <w:t>и её открытие. Клеточное строение организмов. Цитология – наука о клетке. Клетка –</w:t>
      </w:r>
      <w:r>
        <w:rPr>
          <w:spacing w:val="1"/>
        </w:rPr>
        <w:t xml:space="preserve"> </w:t>
      </w:r>
      <w:r>
        <w:t>наименьшая единица строения и жизнедеятельности организмов. Строение клетки под</w:t>
      </w:r>
      <w:r>
        <w:rPr>
          <w:spacing w:val="1"/>
        </w:rPr>
        <w:t xml:space="preserve"> </w:t>
      </w:r>
      <w:r>
        <w:t>световым</w:t>
      </w:r>
      <w:r>
        <w:rPr>
          <w:spacing w:val="-6"/>
        </w:rPr>
        <w:t xml:space="preserve"> </w:t>
      </w:r>
      <w:r>
        <w:t>микроскопом: клеточная</w:t>
      </w:r>
      <w:r>
        <w:rPr>
          <w:spacing w:val="-8"/>
        </w:rPr>
        <w:t xml:space="preserve"> </w:t>
      </w:r>
      <w:r>
        <w:t>оболочка,</w:t>
      </w:r>
      <w:r>
        <w:rPr>
          <w:spacing w:val="10"/>
        </w:rPr>
        <w:t xml:space="preserve"> </w:t>
      </w:r>
      <w:r>
        <w:t>цитоплазма, ядро.</w:t>
      </w:r>
    </w:p>
    <w:p w:rsidR="00445417" w:rsidRDefault="00DD4AEC">
      <w:pPr>
        <w:pStyle w:val="a3"/>
        <w:spacing w:line="237" w:lineRule="auto"/>
        <w:ind w:right="1072"/>
      </w:pPr>
      <w:r>
        <w:t>Одноклеточные и многоклеточные организмы. Клетки, ткани, органы, системы</w:t>
      </w:r>
      <w:r>
        <w:rPr>
          <w:spacing w:val="1"/>
        </w:rPr>
        <w:t xml:space="preserve"> </w:t>
      </w:r>
      <w:r>
        <w:t>органов.</w:t>
      </w:r>
    </w:p>
    <w:p w:rsidR="00445417" w:rsidRDefault="00DD4AEC">
      <w:pPr>
        <w:pStyle w:val="a3"/>
        <w:spacing w:line="237" w:lineRule="auto"/>
        <w:ind w:right="1065"/>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rPr>
          <w:spacing w:val="-1"/>
        </w:rPr>
        <w:t>жизнедеятельности</w:t>
      </w:r>
      <w:r>
        <w:rPr>
          <w:spacing w:val="1"/>
        </w:rPr>
        <w:t xml:space="preserve"> </w:t>
      </w:r>
      <w:r>
        <w:rPr>
          <w:spacing w:val="-1"/>
        </w:rPr>
        <w:t>у</w:t>
      </w:r>
      <w:r>
        <w:rPr>
          <w:spacing w:val="-17"/>
        </w:rPr>
        <w:t xml:space="preserve"> </w:t>
      </w:r>
      <w:r>
        <w:rPr>
          <w:spacing w:val="-1"/>
        </w:rPr>
        <w:t>растений,</w:t>
      </w:r>
      <w:r>
        <w:rPr>
          <w:spacing w:val="10"/>
        </w:rPr>
        <w:t xml:space="preserve"> </w:t>
      </w:r>
      <w:r>
        <w:t>животных,</w:t>
      </w:r>
      <w:r>
        <w:rPr>
          <w:spacing w:val="10"/>
        </w:rPr>
        <w:t xml:space="preserve"> </w:t>
      </w:r>
      <w:r>
        <w:t>бактерий</w:t>
      </w:r>
      <w:r>
        <w:rPr>
          <w:spacing w:val="4"/>
        </w:rPr>
        <w:t xml:space="preserve"> </w:t>
      </w:r>
      <w:r>
        <w:t>и</w:t>
      </w:r>
      <w:r>
        <w:rPr>
          <w:spacing w:val="-2"/>
        </w:rPr>
        <w:t xml:space="preserve"> </w:t>
      </w:r>
      <w:r>
        <w:t>грибов.</w:t>
      </w:r>
    </w:p>
    <w:p w:rsidR="00445417" w:rsidRDefault="00DD4AEC">
      <w:pPr>
        <w:pStyle w:val="a3"/>
        <w:spacing w:before="5" w:line="237" w:lineRule="auto"/>
        <w:ind w:right="1074"/>
      </w:pPr>
      <w:r>
        <w:t>Свойства организмов: питание, дыхание, выделение, движение, размножение,</w:t>
      </w:r>
      <w:r>
        <w:rPr>
          <w:spacing w:val="1"/>
        </w:rPr>
        <w:t xml:space="preserve"> </w:t>
      </w:r>
      <w:r>
        <w:t>развитие,</w:t>
      </w:r>
      <w:r>
        <w:rPr>
          <w:spacing w:val="-1"/>
        </w:rPr>
        <w:t xml:space="preserve"> </w:t>
      </w:r>
      <w:r>
        <w:t>раздражимость, приспособленность.</w:t>
      </w:r>
      <w:r>
        <w:rPr>
          <w:spacing w:val="-4"/>
        </w:rPr>
        <w:t xml:space="preserve"> </w:t>
      </w:r>
      <w:r>
        <w:t>Организм</w:t>
      </w:r>
      <w:r>
        <w:rPr>
          <w:spacing w:val="4"/>
        </w:rPr>
        <w:t xml:space="preserve"> </w:t>
      </w:r>
      <w:r>
        <w:t>–</w:t>
      </w:r>
      <w:r>
        <w:rPr>
          <w:spacing w:val="2"/>
        </w:rPr>
        <w:t xml:space="preserve"> </w:t>
      </w:r>
      <w:r>
        <w:t>единое</w:t>
      </w:r>
      <w:r>
        <w:rPr>
          <w:spacing w:val="-4"/>
        </w:rPr>
        <w:t xml:space="preserve"> </w:t>
      </w:r>
      <w:r>
        <w:t>целое.</w:t>
      </w:r>
    </w:p>
    <w:p w:rsidR="00445417" w:rsidRDefault="00DD4AEC">
      <w:pPr>
        <w:pStyle w:val="a3"/>
        <w:spacing w:before="5" w:line="237" w:lineRule="auto"/>
        <w:ind w:right="1065"/>
      </w:pPr>
      <w:r>
        <w:t>Разнообразие организмов и</w:t>
      </w:r>
      <w:r>
        <w:rPr>
          <w:spacing w:val="1"/>
        </w:rPr>
        <w:t xml:space="preserve"> </w:t>
      </w:r>
      <w:r>
        <w:t>их классификация</w:t>
      </w:r>
      <w:r>
        <w:rPr>
          <w:spacing w:val="1"/>
        </w:rPr>
        <w:t xml:space="preserve"> </w:t>
      </w:r>
      <w:r>
        <w:t>(таксоны</w:t>
      </w:r>
      <w:r>
        <w:rPr>
          <w:spacing w:val="1"/>
        </w:rPr>
        <w:t xml:space="preserve"> </w:t>
      </w:r>
      <w:r>
        <w:t>в</w:t>
      </w:r>
      <w:r>
        <w:rPr>
          <w:spacing w:val="1"/>
        </w:rPr>
        <w:t xml:space="preserve"> </w:t>
      </w:r>
      <w:r>
        <w:t>биологии: царства,</w:t>
      </w:r>
      <w:r>
        <w:rPr>
          <w:spacing w:val="1"/>
        </w:rPr>
        <w:t xml:space="preserve"> </w:t>
      </w:r>
      <w:r>
        <w:t>типы (отделы), классы, отряды (порядки), семейства,</w:t>
      </w:r>
      <w:r>
        <w:rPr>
          <w:spacing w:val="1"/>
        </w:rPr>
        <w:t xml:space="preserve"> </w:t>
      </w:r>
      <w:r>
        <w:t>роды, виды. Бактерии</w:t>
      </w:r>
      <w:r>
        <w:rPr>
          <w:spacing w:val="1"/>
        </w:rPr>
        <w:t xml:space="preserve"> </w:t>
      </w:r>
      <w:r>
        <w:t>и вирусы</w:t>
      </w:r>
      <w:r>
        <w:rPr>
          <w:spacing w:val="1"/>
        </w:rPr>
        <w:t xml:space="preserve"> </w:t>
      </w:r>
      <w:r>
        <w:t>как</w:t>
      </w:r>
      <w:r>
        <w:rPr>
          <w:spacing w:val="-1"/>
        </w:rPr>
        <w:t xml:space="preserve"> </w:t>
      </w:r>
      <w:r>
        <w:t>формы</w:t>
      </w:r>
      <w:r>
        <w:rPr>
          <w:spacing w:val="-2"/>
        </w:rPr>
        <w:t xml:space="preserve"> </w:t>
      </w:r>
      <w:r>
        <w:t>жизни.</w:t>
      </w:r>
      <w:r>
        <w:rPr>
          <w:spacing w:val="4"/>
        </w:rPr>
        <w:t xml:space="preserve"> </w:t>
      </w:r>
      <w:r>
        <w:t>Значение</w:t>
      </w:r>
      <w:r>
        <w:rPr>
          <w:spacing w:val="-8"/>
        </w:rPr>
        <w:t xml:space="preserve"> </w:t>
      </w:r>
      <w:r>
        <w:t>бактерий</w:t>
      </w:r>
      <w:r>
        <w:rPr>
          <w:spacing w:val="3"/>
        </w:rPr>
        <w:t xml:space="preserve"> </w:t>
      </w:r>
      <w:r>
        <w:t>и</w:t>
      </w:r>
      <w:r>
        <w:rPr>
          <w:spacing w:val="-3"/>
        </w:rPr>
        <w:t xml:space="preserve"> </w:t>
      </w:r>
      <w:r>
        <w:t>вирусов</w:t>
      </w:r>
      <w:r>
        <w:rPr>
          <w:spacing w:val="2"/>
        </w:rPr>
        <w:t xml:space="preserve"> </w:t>
      </w:r>
      <w:r>
        <w:t>в</w:t>
      </w:r>
      <w:r>
        <w:rPr>
          <w:spacing w:val="-2"/>
        </w:rPr>
        <w:t xml:space="preserve"> </w:t>
      </w:r>
      <w:r>
        <w:t>природе</w:t>
      </w:r>
      <w:r>
        <w:rPr>
          <w:spacing w:val="-1"/>
        </w:rPr>
        <w:t xml:space="preserve"> </w:t>
      </w:r>
      <w:r>
        <w:t>и</w:t>
      </w:r>
      <w:r>
        <w:rPr>
          <w:spacing w:val="-6"/>
        </w:rPr>
        <w:t xml:space="preserve"> </w:t>
      </w:r>
      <w:r>
        <w:t>в</w:t>
      </w:r>
      <w:r>
        <w:rPr>
          <w:spacing w:val="-7"/>
        </w:rPr>
        <w:t xml:space="preserve"> </w:t>
      </w:r>
      <w:r>
        <w:t>жизни</w:t>
      </w:r>
      <w:r>
        <w:rPr>
          <w:spacing w:val="-2"/>
        </w:rPr>
        <w:t xml:space="preserve"> </w:t>
      </w:r>
      <w:r>
        <w:t>человека.</w:t>
      </w:r>
    </w:p>
    <w:p w:rsidR="00445417" w:rsidRDefault="00DD4AEC">
      <w:pPr>
        <w:pStyle w:val="a3"/>
        <w:spacing w:before="9" w:line="275"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6" w:line="232" w:lineRule="auto"/>
        <w:ind w:right="1072"/>
      </w:pPr>
      <w:r>
        <w:t>Изучение клеток кожицы чешуи лука под лупой и микроскопом (на примере</w:t>
      </w:r>
      <w:r>
        <w:rPr>
          <w:spacing w:val="1"/>
        </w:rPr>
        <w:t xml:space="preserve"> </w:t>
      </w:r>
      <w:r>
        <w:t>самостоятельно</w:t>
      </w:r>
      <w:r>
        <w:rPr>
          <w:spacing w:val="3"/>
        </w:rPr>
        <w:t xml:space="preserve"> </w:t>
      </w:r>
      <w:r>
        <w:t>приготовленного</w:t>
      </w:r>
      <w:r>
        <w:rPr>
          <w:spacing w:val="9"/>
        </w:rPr>
        <w:t xml:space="preserve"> </w:t>
      </w:r>
      <w:r>
        <w:t>микропрепарата).</w:t>
      </w:r>
    </w:p>
    <w:p w:rsidR="00445417" w:rsidRDefault="00DD4AEC">
      <w:pPr>
        <w:pStyle w:val="a3"/>
        <w:spacing w:before="7" w:line="237" w:lineRule="auto"/>
        <w:ind w:left="1470" w:right="3799" w:firstLine="0"/>
      </w:pPr>
      <w:r>
        <w:t>Ознакомление с принципами систематики организмов.</w:t>
      </w:r>
      <w:r>
        <w:rPr>
          <w:spacing w:val="-57"/>
        </w:rPr>
        <w:t xml:space="preserve"> </w:t>
      </w:r>
      <w:r>
        <w:t>Наблюдение</w:t>
      </w:r>
      <w:r>
        <w:rPr>
          <w:spacing w:val="1"/>
        </w:rPr>
        <w:t xml:space="preserve"> </w:t>
      </w:r>
      <w:r>
        <w:t>за потреблением</w:t>
      </w:r>
      <w:r>
        <w:rPr>
          <w:spacing w:val="-5"/>
        </w:rPr>
        <w:t xml:space="preserve"> </w:t>
      </w:r>
      <w:r>
        <w:t>воды</w:t>
      </w:r>
      <w:r>
        <w:rPr>
          <w:spacing w:val="3"/>
        </w:rPr>
        <w:t xml:space="preserve"> </w:t>
      </w:r>
      <w:r>
        <w:t>растением.</w:t>
      </w:r>
    </w:p>
    <w:p w:rsidR="00445417" w:rsidRDefault="00DD4AEC">
      <w:pPr>
        <w:pStyle w:val="a3"/>
        <w:spacing w:before="8" w:line="272" w:lineRule="exact"/>
        <w:ind w:left="1470" w:firstLine="0"/>
      </w:pPr>
      <w:r>
        <w:t>Организмы</w:t>
      </w:r>
      <w:r>
        <w:rPr>
          <w:spacing w:val="-3"/>
        </w:rPr>
        <w:t xml:space="preserve"> </w:t>
      </w:r>
      <w:r>
        <w:t>и</w:t>
      </w:r>
      <w:r>
        <w:rPr>
          <w:spacing w:val="-4"/>
        </w:rPr>
        <w:t xml:space="preserve"> </w:t>
      </w:r>
      <w:r>
        <w:t>среда</w:t>
      </w:r>
      <w:r>
        <w:rPr>
          <w:spacing w:val="-10"/>
        </w:rPr>
        <w:t xml:space="preserve"> </w:t>
      </w:r>
      <w:r>
        <w:t>обитания.</w:t>
      </w:r>
    </w:p>
    <w:p w:rsidR="00445417" w:rsidRDefault="00DD4AEC">
      <w:pPr>
        <w:pStyle w:val="a3"/>
        <w:ind w:right="1059"/>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61"/>
        </w:rPr>
        <w:t xml:space="preserve"> </w:t>
      </w:r>
      <w:r>
        <w:t>Особенности</w:t>
      </w:r>
      <w:r>
        <w:rPr>
          <w:spacing w:val="1"/>
        </w:rPr>
        <w:t xml:space="preserve"> </w:t>
      </w:r>
      <w:r>
        <w:t>сред обитания организмов. Приспособления организмов к среде обитания. Сезонные</w:t>
      </w:r>
      <w:r>
        <w:rPr>
          <w:spacing w:val="1"/>
        </w:rPr>
        <w:t xml:space="preserve"> </w:t>
      </w:r>
      <w:r>
        <w:t>изменения</w:t>
      </w:r>
      <w:r>
        <w:rPr>
          <w:spacing w:val="-7"/>
        </w:rPr>
        <w:t xml:space="preserve"> </w:t>
      </w:r>
      <w:r>
        <w:t>в</w:t>
      </w:r>
      <w:r>
        <w:rPr>
          <w:spacing w:val="-1"/>
        </w:rPr>
        <w:t xml:space="preserve"> </w:t>
      </w:r>
      <w:r>
        <w:t>жизни</w:t>
      </w:r>
      <w:r>
        <w:rPr>
          <w:spacing w:val="-11"/>
        </w:rPr>
        <w:t xml:space="preserve"> </w:t>
      </w:r>
      <w:r>
        <w:t>организмов.</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2" w:line="237" w:lineRule="auto"/>
        <w:ind w:right="1058"/>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445417" w:rsidRDefault="00DD4AEC">
      <w:pPr>
        <w:pStyle w:val="a3"/>
        <w:spacing w:before="8" w:line="275" w:lineRule="exact"/>
        <w:ind w:left="1470" w:firstLine="0"/>
      </w:pPr>
      <w:r>
        <w:t>Экскурсии</w:t>
      </w:r>
      <w:r>
        <w:rPr>
          <w:spacing w:val="-9"/>
        </w:rPr>
        <w:t xml:space="preserve"> </w:t>
      </w:r>
      <w:r>
        <w:t>или</w:t>
      </w:r>
      <w:r>
        <w:rPr>
          <w:spacing w:val="-8"/>
        </w:rPr>
        <w:t xml:space="preserve"> </w:t>
      </w:r>
      <w:r>
        <w:t>видеоэкскурсии.</w:t>
      </w:r>
    </w:p>
    <w:p w:rsidR="00445417" w:rsidRDefault="00DD4AEC">
      <w:pPr>
        <w:pStyle w:val="a3"/>
        <w:spacing w:line="242" w:lineRule="auto"/>
        <w:ind w:left="1470" w:right="3293" w:firstLine="0"/>
      </w:pPr>
      <w:r>
        <w:t>Растительный и животный мир родного края (краеведение).</w:t>
      </w:r>
      <w:r>
        <w:rPr>
          <w:spacing w:val="-57"/>
        </w:rPr>
        <w:t xml:space="preserve"> </w:t>
      </w:r>
      <w:r>
        <w:t>Природные</w:t>
      </w:r>
      <w:r>
        <w:rPr>
          <w:spacing w:val="-8"/>
        </w:rPr>
        <w:t xml:space="preserve"> </w:t>
      </w:r>
      <w:r>
        <w:t>сообщества.</w:t>
      </w:r>
    </w:p>
    <w:p w:rsidR="00445417" w:rsidRDefault="00DD4AEC">
      <w:pPr>
        <w:pStyle w:val="a3"/>
        <w:ind w:right="1063"/>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 Пищевые связи в сообществах. Пищевые звенья, цепи и сети 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 Примеры природных сообществ (лес, пруд, озеро и другие природные</w:t>
      </w:r>
      <w:r>
        <w:rPr>
          <w:spacing w:val="1"/>
        </w:rPr>
        <w:t xml:space="preserve"> </w:t>
      </w:r>
      <w:r>
        <w:t>сообщества).</w:t>
      </w:r>
    </w:p>
    <w:p w:rsidR="00445417" w:rsidRDefault="00DD4AEC">
      <w:pPr>
        <w:pStyle w:val="a3"/>
        <w:ind w:right="1063"/>
      </w:pPr>
      <w:r>
        <w:t>Искусственные</w:t>
      </w:r>
      <w:r>
        <w:rPr>
          <w:spacing w:val="1"/>
        </w:rPr>
        <w:t xml:space="preserve"> </w:t>
      </w:r>
      <w:r>
        <w:t>сообщества,</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от</w:t>
      </w:r>
      <w:r>
        <w:rPr>
          <w:spacing w:val="1"/>
        </w:rPr>
        <w:t xml:space="preserve"> </w:t>
      </w:r>
      <w:r>
        <w:t>природных</w:t>
      </w:r>
      <w:r>
        <w:rPr>
          <w:spacing w:val="1"/>
        </w:rPr>
        <w:t xml:space="preserve"> </w:t>
      </w:r>
      <w:r>
        <w:t>сообществ. Причины неустойчивости искусственных сообществ. Роль искусственных</w:t>
      </w:r>
      <w:r>
        <w:rPr>
          <w:spacing w:val="1"/>
        </w:rPr>
        <w:t xml:space="preserve"> </w:t>
      </w:r>
      <w:r>
        <w:t>сообществ в</w:t>
      </w:r>
      <w:r>
        <w:rPr>
          <w:spacing w:val="-1"/>
        </w:rPr>
        <w:t xml:space="preserve"> </w:t>
      </w:r>
      <w:r>
        <w:t>жизни</w:t>
      </w:r>
      <w:r>
        <w:rPr>
          <w:spacing w:val="4"/>
        </w:rPr>
        <w:t xml:space="preserve"> </w:t>
      </w:r>
      <w:r>
        <w:t>человека.</w:t>
      </w:r>
    </w:p>
    <w:p w:rsidR="00445417" w:rsidRDefault="00DD4AEC">
      <w:pPr>
        <w:pStyle w:val="a3"/>
        <w:ind w:left="1470" w:firstLine="0"/>
      </w:pPr>
      <w:r>
        <w:t>Природные</w:t>
      </w:r>
      <w:r>
        <w:rPr>
          <w:spacing w:val="58"/>
        </w:rPr>
        <w:t xml:space="preserve"> </w:t>
      </w:r>
      <w:r>
        <w:t>зоны</w:t>
      </w:r>
      <w:r>
        <w:rPr>
          <w:spacing w:val="64"/>
        </w:rPr>
        <w:t xml:space="preserve"> </w:t>
      </w:r>
      <w:r>
        <w:t xml:space="preserve">Земли,  </w:t>
      </w:r>
      <w:r>
        <w:rPr>
          <w:spacing w:val="7"/>
        </w:rPr>
        <w:t xml:space="preserve"> </w:t>
      </w:r>
      <w:r>
        <w:t>их</w:t>
      </w:r>
      <w:r>
        <w:rPr>
          <w:spacing w:val="112"/>
        </w:rPr>
        <w:t xml:space="preserve"> </w:t>
      </w:r>
      <w:r>
        <w:t xml:space="preserve">обитатели.  </w:t>
      </w:r>
      <w:r>
        <w:rPr>
          <w:spacing w:val="3"/>
        </w:rPr>
        <w:t xml:space="preserve"> </w:t>
      </w:r>
      <w:r>
        <w:t xml:space="preserve">Флора   и  </w:t>
      </w:r>
      <w:r>
        <w:rPr>
          <w:spacing w:val="6"/>
        </w:rPr>
        <w:t xml:space="preserve"> </w:t>
      </w:r>
      <w:r>
        <w:t xml:space="preserve">фауна  </w:t>
      </w:r>
      <w:r>
        <w:rPr>
          <w:spacing w:val="9"/>
        </w:rPr>
        <w:t xml:space="preserve"> </w:t>
      </w:r>
      <w:r>
        <w:t xml:space="preserve">природных  </w:t>
      </w:r>
      <w:r>
        <w:rPr>
          <w:spacing w:val="1"/>
        </w:rPr>
        <w:t xml:space="preserve"> </w:t>
      </w:r>
      <w:r>
        <w:t>зон.</w:t>
      </w:r>
    </w:p>
    <w:p w:rsidR="00445417" w:rsidRDefault="00992AFA">
      <w:pPr>
        <w:pStyle w:val="a3"/>
        <w:spacing w:before="5"/>
        <w:ind w:left="0" w:firstLine="0"/>
        <w:jc w:val="left"/>
      </w:pPr>
      <w:r>
        <w:pict>
          <v:rect id="_x0000_s1048" style="position:absolute;margin-left:85pt;margin-top:16.05pt;width:453.8pt;height:.7pt;z-index:-15724032;mso-wrap-distance-left:0;mso-wrap-distance-right:0;mso-position-horizontal-relative:page" fillcolor="black" stroked="f">
            <w10:wrap type="topAndBottom" anchorx="page"/>
          </v:rect>
        </w:pict>
      </w:r>
    </w:p>
    <w:p w:rsidR="00445417" w:rsidRDefault="00DD4AEC">
      <w:pPr>
        <w:pStyle w:val="a3"/>
        <w:spacing w:before="37" w:line="275" w:lineRule="exact"/>
        <w:ind w:firstLine="0"/>
        <w:jc w:val="left"/>
      </w:pPr>
      <w:r>
        <w:t>работ,</w:t>
      </w:r>
    </w:p>
    <w:p w:rsidR="00445417" w:rsidRDefault="00DD4AEC">
      <w:pPr>
        <w:pStyle w:val="a3"/>
        <w:spacing w:line="275" w:lineRule="exact"/>
        <w:ind w:firstLine="0"/>
        <w:jc w:val="left"/>
      </w:pPr>
      <w:r>
        <w:t>из</w:t>
      </w:r>
      <w:r>
        <w:rPr>
          <w:spacing w:val="-1"/>
        </w:rPr>
        <w:t xml:space="preserve"> </w:t>
      </w:r>
      <w:r>
        <w:t>которых</w:t>
      </w:r>
      <w:r>
        <w:rPr>
          <w:spacing w:val="-8"/>
        </w:rPr>
        <w:t xml:space="preserve"> </w:t>
      </w:r>
      <w:r>
        <w:t>учитель</w:t>
      </w:r>
      <w:r>
        <w:rPr>
          <w:spacing w:val="1"/>
        </w:rPr>
        <w:t xml:space="preserve"> </w:t>
      </w:r>
      <w:r>
        <w:t>делает выбор</w:t>
      </w:r>
      <w:r>
        <w:rPr>
          <w:spacing w:val="-6"/>
        </w:rPr>
        <w:t xml:space="preserve"> </w:t>
      </w:r>
      <w:r>
        <w:t>по своему</w:t>
      </w:r>
      <w:r>
        <w:rPr>
          <w:spacing w:val="-10"/>
        </w:rPr>
        <w:t xml:space="preserve"> </w:t>
      </w:r>
      <w:r>
        <w:t>усмотрению.</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t>Ландшафты:</w:t>
      </w:r>
      <w:r>
        <w:rPr>
          <w:spacing w:val="-6"/>
        </w:rPr>
        <w:t xml:space="preserve"> </w:t>
      </w:r>
      <w:r>
        <w:t>природные</w:t>
      </w:r>
      <w:r>
        <w:rPr>
          <w:spacing w:val="-11"/>
        </w:rPr>
        <w:t xml:space="preserve"> </w:t>
      </w:r>
      <w:r>
        <w:t>и</w:t>
      </w:r>
      <w:r>
        <w:rPr>
          <w:spacing w:val="-11"/>
        </w:rPr>
        <w:t xml:space="preserve"> </w:t>
      </w:r>
      <w:r>
        <w:t>культурные.</w:t>
      </w:r>
    </w:p>
    <w:p w:rsidR="00445417" w:rsidRDefault="00DD4AEC">
      <w:pPr>
        <w:pStyle w:val="a3"/>
        <w:spacing w:before="8" w:line="275" w:lineRule="exact"/>
        <w:ind w:left="1470" w:firstLine="0"/>
        <w:jc w:val="left"/>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42" w:lineRule="auto"/>
        <w:ind w:right="1168"/>
        <w:jc w:val="left"/>
      </w:pPr>
      <w:r>
        <w:t>Изучение искусственных</w:t>
      </w:r>
      <w:r>
        <w:rPr>
          <w:spacing w:val="1"/>
        </w:rPr>
        <w:t xml:space="preserve"> </w:t>
      </w:r>
      <w:r>
        <w:t>сообществ</w:t>
      </w:r>
      <w:r>
        <w:rPr>
          <w:spacing w:val="1"/>
        </w:rPr>
        <w:t xml:space="preserve"> </w:t>
      </w:r>
      <w:r>
        <w:t>и</w:t>
      </w:r>
      <w:r>
        <w:rPr>
          <w:spacing w:val="60"/>
        </w:rPr>
        <w:t xml:space="preserve"> </w:t>
      </w:r>
      <w:r>
        <w:t>их</w:t>
      </w:r>
      <w:r>
        <w:rPr>
          <w:spacing w:val="60"/>
        </w:rPr>
        <w:t xml:space="preserve"> </w:t>
      </w:r>
      <w:r>
        <w:t>обитателей</w:t>
      </w:r>
      <w:r>
        <w:rPr>
          <w:spacing w:val="60"/>
        </w:rPr>
        <w:t xml:space="preserve"> </w:t>
      </w:r>
      <w:r>
        <w:t>(на</w:t>
      </w:r>
      <w:r>
        <w:rPr>
          <w:spacing w:val="60"/>
        </w:rPr>
        <w:t xml:space="preserve"> </w:t>
      </w:r>
      <w:r>
        <w:t>примере</w:t>
      </w:r>
      <w:r>
        <w:rPr>
          <w:spacing w:val="60"/>
        </w:rPr>
        <w:t xml:space="preserve"> </w:t>
      </w:r>
      <w:r>
        <w:t>аквариума</w:t>
      </w:r>
      <w:r>
        <w:rPr>
          <w:spacing w:val="-57"/>
        </w:rPr>
        <w:t xml:space="preserve"> </w:t>
      </w:r>
      <w:r>
        <w:t>и</w:t>
      </w:r>
      <w:r>
        <w:rPr>
          <w:spacing w:val="3"/>
        </w:rPr>
        <w:t xml:space="preserve"> </w:t>
      </w:r>
      <w:r>
        <w:t>других</w:t>
      </w:r>
      <w:r>
        <w:rPr>
          <w:spacing w:val="-7"/>
        </w:rPr>
        <w:t xml:space="preserve"> </w:t>
      </w:r>
      <w:r>
        <w:t>искусственных</w:t>
      </w:r>
      <w:r>
        <w:rPr>
          <w:spacing w:val="-5"/>
        </w:rPr>
        <w:t xml:space="preserve"> </w:t>
      </w:r>
      <w:r>
        <w:t>сообществ).</w:t>
      </w:r>
    </w:p>
    <w:p w:rsidR="00445417" w:rsidRDefault="00DD4AEC">
      <w:pPr>
        <w:pStyle w:val="a3"/>
        <w:spacing w:line="270" w:lineRule="exact"/>
        <w:ind w:left="1470" w:firstLine="0"/>
        <w:jc w:val="left"/>
      </w:pPr>
      <w:r>
        <w:t>Экскурсии</w:t>
      </w:r>
      <w:r>
        <w:rPr>
          <w:spacing w:val="-9"/>
        </w:rPr>
        <w:t xml:space="preserve"> </w:t>
      </w:r>
      <w:r>
        <w:t>или</w:t>
      </w:r>
      <w:r>
        <w:rPr>
          <w:spacing w:val="-8"/>
        </w:rPr>
        <w:t xml:space="preserve"> </w:t>
      </w:r>
      <w:r>
        <w:t>видеоэкскурсии.</w:t>
      </w:r>
    </w:p>
    <w:p w:rsidR="00445417" w:rsidRDefault="00DD4AEC">
      <w:pPr>
        <w:pStyle w:val="a3"/>
        <w:spacing w:before="4" w:line="232" w:lineRule="auto"/>
        <w:ind w:right="1070"/>
        <w:jc w:val="left"/>
      </w:pPr>
      <w:r>
        <w:t>Изучение</w:t>
      </w:r>
      <w:r>
        <w:rPr>
          <w:spacing w:val="28"/>
        </w:rPr>
        <w:t xml:space="preserve"> </w:t>
      </w:r>
      <w:r>
        <w:t>природных</w:t>
      </w:r>
      <w:r>
        <w:rPr>
          <w:spacing w:val="21"/>
        </w:rPr>
        <w:t xml:space="preserve"> </w:t>
      </w:r>
      <w:r>
        <w:t>сообществ</w:t>
      </w:r>
      <w:r>
        <w:rPr>
          <w:spacing w:val="26"/>
        </w:rPr>
        <w:t xml:space="preserve"> </w:t>
      </w:r>
      <w:r>
        <w:t>(на</w:t>
      </w:r>
      <w:r>
        <w:rPr>
          <w:spacing w:val="28"/>
        </w:rPr>
        <w:t xml:space="preserve"> </w:t>
      </w:r>
      <w:r>
        <w:t>примере</w:t>
      </w:r>
      <w:r>
        <w:rPr>
          <w:spacing w:val="18"/>
        </w:rPr>
        <w:t xml:space="preserve"> </w:t>
      </w:r>
      <w:r>
        <w:t>леса,</w:t>
      </w:r>
      <w:r>
        <w:rPr>
          <w:spacing w:val="27"/>
        </w:rPr>
        <w:t xml:space="preserve"> </w:t>
      </w:r>
      <w:r>
        <w:t>озера,</w:t>
      </w:r>
      <w:r>
        <w:rPr>
          <w:spacing w:val="26"/>
        </w:rPr>
        <w:t xml:space="preserve"> </w:t>
      </w:r>
      <w:r>
        <w:t>пруда,</w:t>
      </w:r>
      <w:r>
        <w:rPr>
          <w:spacing w:val="37"/>
        </w:rPr>
        <w:t xml:space="preserve"> </w:t>
      </w:r>
      <w:r>
        <w:t>луга</w:t>
      </w:r>
      <w:r>
        <w:rPr>
          <w:spacing w:val="27"/>
        </w:rPr>
        <w:t xml:space="preserve"> </w:t>
      </w:r>
      <w:r>
        <w:t>и</w:t>
      </w:r>
      <w:r>
        <w:rPr>
          <w:spacing w:val="29"/>
        </w:rPr>
        <w:t xml:space="preserve"> </w:t>
      </w:r>
      <w:r>
        <w:t>других</w:t>
      </w:r>
      <w:r>
        <w:rPr>
          <w:spacing w:val="-57"/>
        </w:rPr>
        <w:t xml:space="preserve"> </w:t>
      </w:r>
      <w:r>
        <w:t>природных</w:t>
      </w:r>
      <w:r>
        <w:rPr>
          <w:spacing w:val="-7"/>
        </w:rPr>
        <w:t xml:space="preserve"> </w:t>
      </w:r>
      <w:r>
        <w:t>сообществ.).</w:t>
      </w:r>
    </w:p>
    <w:p w:rsidR="00445417" w:rsidRDefault="00DD4AEC">
      <w:pPr>
        <w:pStyle w:val="a3"/>
        <w:spacing w:before="7" w:line="237" w:lineRule="auto"/>
        <w:ind w:left="1470" w:right="3227" w:firstLine="0"/>
        <w:jc w:val="left"/>
      </w:pPr>
      <w:r>
        <w:t>Изучение сезонных явлений в жизни природных сообществ.</w:t>
      </w:r>
      <w:r>
        <w:rPr>
          <w:spacing w:val="-57"/>
        </w:rPr>
        <w:t xml:space="preserve"> </w:t>
      </w:r>
      <w:r>
        <w:t>Живая</w:t>
      </w:r>
      <w:r>
        <w:rPr>
          <w:spacing w:val="2"/>
        </w:rPr>
        <w:t xml:space="preserve"> </w:t>
      </w:r>
      <w:r>
        <w:t>природа</w:t>
      </w:r>
      <w:r>
        <w:rPr>
          <w:spacing w:val="2"/>
        </w:rPr>
        <w:t xml:space="preserve"> </w:t>
      </w:r>
      <w:r>
        <w:t>и</w:t>
      </w:r>
      <w:r>
        <w:rPr>
          <w:spacing w:val="4"/>
        </w:rPr>
        <w:t xml:space="preserve"> </w:t>
      </w:r>
      <w:r>
        <w:t>человек.</w:t>
      </w:r>
    </w:p>
    <w:p w:rsidR="00445417" w:rsidRDefault="00DD4AEC">
      <w:pPr>
        <w:pStyle w:val="a3"/>
        <w:spacing w:before="4"/>
        <w:ind w:right="1060"/>
      </w:pPr>
      <w:r>
        <w:t>Изменения</w:t>
      </w:r>
      <w:r>
        <w:rPr>
          <w:spacing w:val="43"/>
        </w:rPr>
        <w:t xml:space="preserve"> </w:t>
      </w:r>
      <w:r>
        <w:t>в</w:t>
      </w:r>
      <w:r>
        <w:rPr>
          <w:spacing w:val="48"/>
        </w:rPr>
        <w:t xml:space="preserve"> </w:t>
      </w:r>
      <w:r>
        <w:t>природе</w:t>
      </w:r>
      <w:r>
        <w:rPr>
          <w:spacing w:val="51"/>
        </w:rPr>
        <w:t xml:space="preserve"> </w:t>
      </w:r>
      <w:r>
        <w:t>в</w:t>
      </w:r>
      <w:r>
        <w:rPr>
          <w:spacing w:val="48"/>
        </w:rPr>
        <w:t xml:space="preserve"> </w:t>
      </w:r>
      <w:r>
        <w:t>связи</w:t>
      </w:r>
      <w:r>
        <w:rPr>
          <w:spacing w:val="48"/>
        </w:rPr>
        <w:t xml:space="preserve"> </w:t>
      </w:r>
      <w:r>
        <w:t>с</w:t>
      </w:r>
      <w:r>
        <w:rPr>
          <w:spacing w:val="50"/>
        </w:rPr>
        <w:t xml:space="preserve"> </w:t>
      </w:r>
      <w:r>
        <w:t>развитием</w:t>
      </w:r>
      <w:r>
        <w:rPr>
          <w:spacing w:val="54"/>
        </w:rPr>
        <w:t xml:space="preserve"> </w:t>
      </w:r>
      <w:r>
        <w:t>сельского</w:t>
      </w:r>
      <w:r>
        <w:rPr>
          <w:spacing w:val="52"/>
        </w:rPr>
        <w:t xml:space="preserve"> </w:t>
      </w:r>
      <w:r>
        <w:t>хозяйства,</w:t>
      </w:r>
      <w:r>
        <w:rPr>
          <w:spacing w:val="50"/>
        </w:rPr>
        <w:t xml:space="preserve"> </w:t>
      </w:r>
      <w:r>
        <w:t>производства</w:t>
      </w:r>
      <w:r>
        <w:rPr>
          <w:spacing w:val="-58"/>
        </w:rPr>
        <w:t xml:space="preserve"> </w:t>
      </w:r>
      <w:r>
        <w:t>и ростом численности населения. Влияние человека на живую природу в ходе истории.</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Загрязнение</w:t>
      </w:r>
      <w:r>
        <w:rPr>
          <w:spacing w:val="1"/>
        </w:rPr>
        <w:t xml:space="preserve"> </w:t>
      </w:r>
      <w:r>
        <w:t>воздушной</w:t>
      </w:r>
      <w:r>
        <w:rPr>
          <w:spacing w:val="1"/>
        </w:rPr>
        <w:t xml:space="preserve"> </w:t>
      </w:r>
      <w:r>
        <w:t>и</w:t>
      </w:r>
      <w:r>
        <w:rPr>
          <w:spacing w:val="1"/>
        </w:rPr>
        <w:t xml:space="preserve"> </w:t>
      </w:r>
      <w:r>
        <w:t>водной</w:t>
      </w:r>
      <w:r>
        <w:rPr>
          <w:spacing w:val="1"/>
        </w:rPr>
        <w:t xml:space="preserve"> </w:t>
      </w:r>
      <w:r>
        <w:t>оболочек</w:t>
      </w:r>
      <w:r>
        <w:rPr>
          <w:spacing w:val="1"/>
        </w:rPr>
        <w:t xml:space="preserve"> </w:t>
      </w:r>
      <w:r>
        <w:t>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 Охраняемые территории (заповедники, заказники, национальные парки,</w:t>
      </w:r>
      <w:r>
        <w:rPr>
          <w:spacing w:val="1"/>
        </w:rPr>
        <w:t xml:space="preserve"> </w:t>
      </w:r>
      <w:r>
        <w:t>памятники</w:t>
      </w:r>
      <w:r>
        <w:rPr>
          <w:spacing w:val="1"/>
        </w:rPr>
        <w:t xml:space="preserve"> </w:t>
      </w:r>
      <w:r>
        <w:t>природы).</w:t>
      </w:r>
      <w:r>
        <w:rPr>
          <w:spacing w:val="1"/>
        </w:rPr>
        <w:t xml:space="preserve"> </w:t>
      </w:r>
      <w:r>
        <w:t>Красная</w:t>
      </w:r>
      <w:r>
        <w:rPr>
          <w:spacing w:val="1"/>
        </w:rPr>
        <w:t xml:space="preserve"> </w:t>
      </w:r>
      <w:r>
        <w:t>книга</w:t>
      </w:r>
      <w:r>
        <w:rPr>
          <w:spacing w:val="1"/>
        </w:rPr>
        <w:t xml:space="preserve"> </w:t>
      </w:r>
      <w:r>
        <w:t>Российской</w:t>
      </w:r>
      <w:r>
        <w:rPr>
          <w:spacing w:val="1"/>
        </w:rPr>
        <w:t xml:space="preserve"> </w:t>
      </w:r>
      <w:r>
        <w:t>Федерации.</w:t>
      </w:r>
      <w:r>
        <w:rPr>
          <w:spacing w:val="1"/>
        </w:rPr>
        <w:t xml:space="preserve"> </w:t>
      </w:r>
      <w:r>
        <w:t>Осознание</w:t>
      </w:r>
      <w:r>
        <w:rPr>
          <w:spacing w:val="1"/>
        </w:rPr>
        <w:t xml:space="preserve"> </w:t>
      </w:r>
      <w:r>
        <w:t>жизни</w:t>
      </w:r>
      <w:r>
        <w:rPr>
          <w:spacing w:val="1"/>
        </w:rPr>
        <w:t xml:space="preserve"> </w:t>
      </w:r>
      <w:r>
        <w:t>как</w:t>
      </w:r>
      <w:r>
        <w:rPr>
          <w:spacing w:val="1"/>
        </w:rPr>
        <w:t xml:space="preserve"> </w:t>
      </w:r>
      <w:r>
        <w:t>великой</w:t>
      </w:r>
      <w:r>
        <w:rPr>
          <w:spacing w:val="-6"/>
        </w:rPr>
        <w:t xml:space="preserve"> </w:t>
      </w:r>
      <w:r>
        <w:t>ценности.</w:t>
      </w:r>
    </w:p>
    <w:p w:rsidR="00445417" w:rsidRDefault="00DD4AEC">
      <w:pPr>
        <w:pStyle w:val="a3"/>
        <w:spacing w:before="2" w:line="275" w:lineRule="exact"/>
        <w:ind w:left="1470" w:firstLine="0"/>
      </w:pPr>
      <w:r>
        <w:t>Практические</w:t>
      </w:r>
      <w:r>
        <w:rPr>
          <w:spacing w:val="-7"/>
        </w:rPr>
        <w:t xml:space="preserve"> </w:t>
      </w:r>
      <w:r>
        <w:t>работы.</w:t>
      </w:r>
    </w:p>
    <w:p w:rsidR="00445417" w:rsidRDefault="00DD4AEC">
      <w:pPr>
        <w:pStyle w:val="a3"/>
        <w:spacing w:before="2" w:line="237" w:lineRule="auto"/>
        <w:ind w:right="1068"/>
      </w:pPr>
      <w:r>
        <w:t>Проведение</w:t>
      </w:r>
      <w:r>
        <w:rPr>
          <w:spacing w:val="60"/>
        </w:rPr>
        <w:t xml:space="preserve"> </w:t>
      </w:r>
      <w:r>
        <w:t>акции</w:t>
      </w:r>
      <w:r>
        <w:rPr>
          <w:spacing w:val="60"/>
        </w:rPr>
        <w:t xml:space="preserve"> </w:t>
      </w:r>
      <w:r>
        <w:t>по</w:t>
      </w:r>
      <w:r>
        <w:rPr>
          <w:spacing w:val="60"/>
        </w:rPr>
        <w:t xml:space="preserve"> </w:t>
      </w:r>
      <w:r>
        <w:t>уборке</w:t>
      </w:r>
      <w:r>
        <w:rPr>
          <w:spacing w:val="60"/>
        </w:rPr>
        <w:t xml:space="preserve"> </w:t>
      </w:r>
      <w:r>
        <w:t>мусора   в   ближайшем   лесу,   парке,   сквере</w:t>
      </w:r>
      <w:r>
        <w:rPr>
          <w:spacing w:val="1"/>
        </w:rPr>
        <w:t xml:space="preserve"> </w:t>
      </w:r>
      <w:r>
        <w:t>или</w:t>
      </w:r>
      <w:r>
        <w:rPr>
          <w:spacing w:val="3"/>
        </w:rPr>
        <w:t xml:space="preserve"> </w:t>
      </w:r>
      <w:r>
        <w:t>на</w:t>
      </w:r>
      <w:r>
        <w:rPr>
          <w:spacing w:val="-4"/>
        </w:rPr>
        <w:t xml:space="preserve"> </w:t>
      </w:r>
      <w:r>
        <w:t>пришкольной</w:t>
      </w:r>
      <w:r>
        <w:rPr>
          <w:spacing w:val="-5"/>
        </w:rPr>
        <w:t xml:space="preserve"> </w:t>
      </w:r>
      <w:r>
        <w:t>территории.</w:t>
      </w:r>
    </w:p>
    <w:p w:rsidR="00445417" w:rsidRDefault="00DD4AEC">
      <w:pPr>
        <w:pStyle w:val="a3"/>
        <w:spacing w:before="5" w:line="237" w:lineRule="auto"/>
        <w:ind w:left="1470" w:right="6019" w:firstLine="0"/>
      </w:pPr>
      <w:r>
        <w:t>Содержание обучения в 6 классе.</w:t>
      </w:r>
      <w:r>
        <w:rPr>
          <w:spacing w:val="-57"/>
        </w:rPr>
        <w:t xml:space="preserve"> </w:t>
      </w:r>
      <w:r>
        <w:t>Растительный</w:t>
      </w:r>
      <w:r>
        <w:rPr>
          <w:spacing w:val="-15"/>
        </w:rPr>
        <w:t xml:space="preserve"> </w:t>
      </w:r>
      <w:r>
        <w:t>организм.</w:t>
      </w:r>
    </w:p>
    <w:p w:rsidR="00445417" w:rsidRDefault="00DD4AEC">
      <w:pPr>
        <w:pStyle w:val="a3"/>
        <w:spacing w:before="10" w:line="232" w:lineRule="auto"/>
        <w:ind w:right="1070"/>
      </w:pPr>
      <w:r>
        <w:t>Ботаника – наука о растениях. Разделы ботаники. Связь ботаники с другими</w:t>
      </w:r>
      <w:r>
        <w:rPr>
          <w:spacing w:val="1"/>
        </w:rPr>
        <w:t xml:space="preserve"> </w:t>
      </w:r>
      <w:r>
        <w:t>науками</w:t>
      </w:r>
      <w:r>
        <w:rPr>
          <w:spacing w:val="3"/>
        </w:rPr>
        <w:t xml:space="preserve"> </w:t>
      </w:r>
      <w:r>
        <w:t>и</w:t>
      </w:r>
      <w:r>
        <w:rPr>
          <w:spacing w:val="8"/>
        </w:rPr>
        <w:t xml:space="preserve"> </w:t>
      </w:r>
      <w:r>
        <w:t>техникой. Общие</w:t>
      </w:r>
      <w:r>
        <w:rPr>
          <w:spacing w:val="-7"/>
        </w:rPr>
        <w:t xml:space="preserve"> </w:t>
      </w:r>
      <w:r>
        <w:t>признаки растений.</w:t>
      </w:r>
    </w:p>
    <w:p w:rsidR="00445417" w:rsidRDefault="00DD4AEC">
      <w:pPr>
        <w:pStyle w:val="a3"/>
        <w:spacing w:before="8" w:line="237" w:lineRule="auto"/>
        <w:ind w:right="1079"/>
      </w:pPr>
      <w:r>
        <w:t>Разнообразие растений. Уровни организации растительного организма. Высшие</w:t>
      </w:r>
      <w:r>
        <w:rPr>
          <w:spacing w:val="1"/>
        </w:rPr>
        <w:t xml:space="preserve"> </w:t>
      </w:r>
      <w:r>
        <w:t>и</w:t>
      </w:r>
      <w:r>
        <w:rPr>
          <w:spacing w:val="3"/>
        </w:rPr>
        <w:t xml:space="preserve"> </w:t>
      </w:r>
      <w:r>
        <w:t>низшие</w:t>
      </w:r>
      <w:r>
        <w:rPr>
          <w:spacing w:val="-3"/>
        </w:rPr>
        <w:t xml:space="preserve"> </w:t>
      </w:r>
      <w:r>
        <w:t>растения.</w:t>
      </w:r>
      <w:r>
        <w:rPr>
          <w:spacing w:val="4"/>
        </w:rPr>
        <w:t xml:space="preserve"> </w:t>
      </w:r>
      <w:r>
        <w:t>Споровые</w:t>
      </w:r>
      <w:r>
        <w:rPr>
          <w:spacing w:val="-7"/>
        </w:rPr>
        <w:t xml:space="preserve"> </w:t>
      </w:r>
      <w:r>
        <w:t>и</w:t>
      </w:r>
      <w:r>
        <w:rPr>
          <w:spacing w:val="7"/>
        </w:rPr>
        <w:t xml:space="preserve"> </w:t>
      </w:r>
      <w:r>
        <w:t>семенные</w:t>
      </w:r>
      <w:r>
        <w:rPr>
          <w:spacing w:val="2"/>
        </w:rPr>
        <w:t xml:space="preserve"> </w:t>
      </w:r>
      <w:r>
        <w:t>растения.</w:t>
      </w:r>
    </w:p>
    <w:p w:rsidR="00445417" w:rsidRDefault="00DD4AEC">
      <w:pPr>
        <w:pStyle w:val="a3"/>
        <w:spacing w:before="4"/>
        <w:ind w:right="1059"/>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61"/>
        </w:rPr>
        <w:t xml:space="preserve"> </w:t>
      </w:r>
      <w:r>
        <w:t>под</w:t>
      </w:r>
      <w:r>
        <w:rPr>
          <w:spacing w:val="61"/>
        </w:rPr>
        <w:t xml:space="preserve"> </w:t>
      </w:r>
      <w:r>
        <w:t>световым</w:t>
      </w:r>
      <w:r>
        <w:rPr>
          <w:spacing w:val="1"/>
        </w:rPr>
        <w:t xml:space="preserve"> </w:t>
      </w:r>
      <w:r>
        <w:t>микроскопом: клеточная оболочка, ядро, цитоплазма (пластиды, митохондрии, вакуоли</w:t>
      </w:r>
      <w:r>
        <w:rPr>
          <w:spacing w:val="1"/>
        </w:rPr>
        <w:t xml:space="preserve"> </w:t>
      </w:r>
      <w:r>
        <w:t>с клеточным</w:t>
      </w:r>
      <w:r>
        <w:rPr>
          <w:spacing w:val="3"/>
        </w:rPr>
        <w:t xml:space="preserve"> </w:t>
      </w:r>
      <w:r>
        <w:t>соком).</w:t>
      </w:r>
      <w:r>
        <w:rPr>
          <w:spacing w:val="-1"/>
        </w:rPr>
        <w:t xml:space="preserve"> </w:t>
      </w:r>
      <w:r>
        <w:t>Растительные ткани.</w:t>
      </w:r>
      <w:r>
        <w:rPr>
          <w:spacing w:val="1"/>
        </w:rPr>
        <w:t xml:space="preserve"> </w:t>
      </w:r>
      <w:r>
        <w:t>Функции</w:t>
      </w:r>
      <w:r>
        <w:rPr>
          <w:spacing w:val="4"/>
        </w:rPr>
        <w:t xml:space="preserve"> </w:t>
      </w:r>
      <w:r>
        <w:t>растительных</w:t>
      </w:r>
      <w:r>
        <w:rPr>
          <w:spacing w:val="-6"/>
        </w:rPr>
        <w:t xml:space="preserve"> </w:t>
      </w:r>
      <w:r>
        <w:t>тканей.</w:t>
      </w:r>
    </w:p>
    <w:p w:rsidR="00445417" w:rsidRDefault="00DD4AEC">
      <w:pPr>
        <w:pStyle w:val="a3"/>
        <w:spacing w:before="2" w:line="242" w:lineRule="auto"/>
        <w:ind w:right="1072"/>
      </w:pP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растений.</w:t>
      </w:r>
      <w:r>
        <w:rPr>
          <w:spacing w:val="1"/>
        </w:rPr>
        <w:t xml:space="preserve"> </w:t>
      </w:r>
      <w:r>
        <w:t>Строение</w:t>
      </w:r>
      <w:r>
        <w:rPr>
          <w:spacing w:val="1"/>
        </w:rPr>
        <w:t xml:space="preserve"> </w:t>
      </w:r>
      <w:r>
        <w:t>органов</w:t>
      </w:r>
      <w:r>
        <w:rPr>
          <w:spacing w:val="1"/>
        </w:rPr>
        <w:t xml:space="preserve"> </w:t>
      </w:r>
      <w:r>
        <w:t>растительного</w:t>
      </w:r>
      <w:r>
        <w:rPr>
          <w:spacing w:val="1"/>
        </w:rPr>
        <w:t xml:space="preserve"> </w:t>
      </w:r>
      <w:r>
        <w:t>организма,</w:t>
      </w:r>
      <w:r>
        <w:rPr>
          <w:spacing w:val="5"/>
        </w:rPr>
        <w:t xml:space="preserve"> </w:t>
      </w:r>
      <w:r>
        <w:t>их</w:t>
      </w:r>
      <w:r>
        <w:rPr>
          <w:spacing w:val="-7"/>
        </w:rPr>
        <w:t xml:space="preserve"> </w:t>
      </w:r>
      <w:r>
        <w:t>роль</w:t>
      </w:r>
      <w:r>
        <w:rPr>
          <w:spacing w:val="-1"/>
        </w:rPr>
        <w:t xml:space="preserve"> </w:t>
      </w:r>
      <w:r>
        <w:t>и</w:t>
      </w:r>
      <w:r>
        <w:rPr>
          <w:spacing w:val="-2"/>
        </w:rPr>
        <w:t xml:space="preserve"> </w:t>
      </w:r>
      <w:r>
        <w:t>связь</w:t>
      </w:r>
      <w:r>
        <w:rPr>
          <w:spacing w:val="-1"/>
        </w:rPr>
        <w:t xml:space="preserve"> </w:t>
      </w:r>
      <w:r>
        <w:t>между</w:t>
      </w:r>
      <w:r>
        <w:rPr>
          <w:spacing w:val="-17"/>
        </w:rPr>
        <w:t xml:space="preserve"> </w:t>
      </w:r>
      <w:r>
        <w:t>собой.</w:t>
      </w:r>
    </w:p>
    <w:p w:rsidR="00445417" w:rsidRDefault="00DD4AEC">
      <w:pPr>
        <w:pStyle w:val="a3"/>
        <w:spacing w:line="270"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1" w:line="237" w:lineRule="auto"/>
        <w:ind w:left="1470" w:right="1065" w:firstLine="0"/>
      </w:pPr>
      <w:r>
        <w:t>Изучение</w:t>
      </w:r>
      <w:r>
        <w:rPr>
          <w:spacing w:val="1"/>
        </w:rPr>
        <w:t xml:space="preserve"> </w:t>
      </w:r>
      <w:r>
        <w:t>микроскопического</w:t>
      </w:r>
      <w:r>
        <w:rPr>
          <w:spacing w:val="1"/>
        </w:rPr>
        <w:t xml:space="preserve"> </w:t>
      </w:r>
      <w:r>
        <w:t>строения</w:t>
      </w:r>
      <w:r>
        <w:rPr>
          <w:spacing w:val="1"/>
        </w:rPr>
        <w:t xml:space="preserve"> </w:t>
      </w:r>
      <w:r>
        <w:t>листа</w:t>
      </w:r>
      <w:r>
        <w:rPr>
          <w:spacing w:val="1"/>
        </w:rPr>
        <w:t xml:space="preserve"> </w:t>
      </w:r>
      <w:r>
        <w:t>водного</w:t>
      </w:r>
      <w:r>
        <w:rPr>
          <w:spacing w:val="1"/>
        </w:rPr>
        <w:t xml:space="preserve"> </w:t>
      </w:r>
      <w:r>
        <w:t>растения</w:t>
      </w:r>
      <w:r>
        <w:rPr>
          <w:spacing w:val="61"/>
        </w:rPr>
        <w:t xml:space="preserve"> </w:t>
      </w:r>
      <w:r>
        <w:t>элодеи.</w:t>
      </w:r>
      <w:r>
        <w:rPr>
          <w:spacing w:val="1"/>
        </w:rPr>
        <w:t xml:space="preserve"> </w:t>
      </w:r>
      <w:r>
        <w:t>Изучение строения</w:t>
      </w:r>
      <w:r>
        <w:rPr>
          <w:spacing w:val="-5"/>
        </w:rPr>
        <w:t xml:space="preserve"> </w:t>
      </w:r>
      <w:r>
        <w:t>растительных</w:t>
      </w:r>
      <w:r>
        <w:rPr>
          <w:spacing w:val="-6"/>
        </w:rPr>
        <w:t xml:space="preserve"> </w:t>
      </w:r>
      <w:r>
        <w:t>тканей</w:t>
      </w:r>
      <w:r>
        <w:rPr>
          <w:spacing w:val="-3"/>
        </w:rPr>
        <w:t xml:space="preserve"> </w:t>
      </w:r>
      <w:r>
        <w:t>(использование</w:t>
      </w:r>
      <w:r>
        <w:rPr>
          <w:spacing w:val="-7"/>
        </w:rPr>
        <w:t xml:space="preserve"> </w:t>
      </w:r>
      <w:r>
        <w:t>микропрепаратов).</w:t>
      </w:r>
    </w:p>
    <w:p w:rsidR="00445417" w:rsidRDefault="00DD4AEC">
      <w:pPr>
        <w:pStyle w:val="a3"/>
        <w:spacing w:before="3"/>
        <w:ind w:right="1069"/>
      </w:pPr>
      <w:r>
        <w:t>Изучение внешнего строения травянистого цветкового растения (на живых или</w:t>
      </w:r>
      <w:r>
        <w:rPr>
          <w:spacing w:val="1"/>
        </w:rPr>
        <w:t xml:space="preserve"> </w:t>
      </w:r>
      <w:r>
        <w:t>гербарных экземплярах растений): пастушья сумка, редька дикая, лютик едкий и другие</w:t>
      </w:r>
      <w:r>
        <w:rPr>
          <w:spacing w:val="-57"/>
        </w:rPr>
        <w:t xml:space="preserve"> </w:t>
      </w:r>
      <w:r>
        <w:t>растения.</w:t>
      </w:r>
    </w:p>
    <w:p w:rsidR="00445417" w:rsidRDefault="00DD4AEC">
      <w:pPr>
        <w:pStyle w:val="a3"/>
        <w:spacing w:before="3" w:line="275" w:lineRule="exact"/>
        <w:ind w:left="1470" w:firstLine="0"/>
      </w:pPr>
      <w:r>
        <w:t>Экскурсии</w:t>
      </w:r>
      <w:r>
        <w:rPr>
          <w:spacing w:val="-9"/>
        </w:rPr>
        <w:t xml:space="preserve"> </w:t>
      </w:r>
      <w:r>
        <w:t>или</w:t>
      </w:r>
      <w:r>
        <w:rPr>
          <w:spacing w:val="-8"/>
        </w:rPr>
        <w:t xml:space="preserve"> </w:t>
      </w:r>
      <w:r>
        <w:t>видеоэкскурсии.</w:t>
      </w:r>
    </w:p>
    <w:p w:rsidR="00445417" w:rsidRDefault="00DD4AEC">
      <w:pPr>
        <w:pStyle w:val="a3"/>
        <w:ind w:left="1470" w:right="3533" w:firstLine="0"/>
        <w:jc w:val="left"/>
      </w:pPr>
      <w:r>
        <w:t>Ознакомление в природе с цветковыми растениями.</w:t>
      </w:r>
      <w:r>
        <w:rPr>
          <w:spacing w:val="1"/>
        </w:rPr>
        <w:t xml:space="preserve"> </w:t>
      </w:r>
      <w:r>
        <w:t>Строение</w:t>
      </w:r>
      <w:r>
        <w:rPr>
          <w:spacing w:val="-8"/>
        </w:rPr>
        <w:t xml:space="preserve"> </w:t>
      </w:r>
      <w:r>
        <w:t>и</w:t>
      </w:r>
      <w:r>
        <w:rPr>
          <w:spacing w:val="-5"/>
        </w:rPr>
        <w:t xml:space="preserve"> </w:t>
      </w:r>
      <w:r>
        <w:t>жизнедеятельность</w:t>
      </w:r>
      <w:r>
        <w:rPr>
          <w:spacing w:val="-5"/>
        </w:rPr>
        <w:t xml:space="preserve"> </w:t>
      </w:r>
      <w:r>
        <w:t>растительного</w:t>
      </w:r>
      <w:r>
        <w:rPr>
          <w:spacing w:val="-1"/>
        </w:rPr>
        <w:t xml:space="preserve"> </w:t>
      </w:r>
      <w:r>
        <w:t>организма.</w:t>
      </w:r>
      <w:r>
        <w:rPr>
          <w:spacing w:val="-57"/>
        </w:rPr>
        <w:t xml:space="preserve"> </w:t>
      </w:r>
      <w:r>
        <w:t>Питание растения.</w:t>
      </w:r>
    </w:p>
    <w:p w:rsidR="00445417" w:rsidRDefault="00DD4AEC">
      <w:pPr>
        <w:pStyle w:val="a3"/>
        <w:tabs>
          <w:tab w:val="left" w:pos="2814"/>
          <w:tab w:val="left" w:pos="4625"/>
          <w:tab w:val="left" w:pos="7300"/>
          <w:tab w:val="left" w:pos="9143"/>
        </w:tabs>
        <w:ind w:right="1064"/>
      </w:pPr>
      <w:r>
        <w:t>Корень – орган почвенного (минерального) питания. Корни и корневые системы.</w:t>
      </w:r>
      <w:r>
        <w:rPr>
          <w:spacing w:val="-57"/>
        </w:rPr>
        <w:t xml:space="preserve"> </w:t>
      </w:r>
      <w:r>
        <w:t>Виды корней и типы корневых систем. Внешнее и внутреннее строение корня в связи с</w:t>
      </w:r>
      <w:r>
        <w:rPr>
          <w:spacing w:val="1"/>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1"/>
        </w:rPr>
        <w:t xml:space="preserve"> </w:t>
      </w:r>
      <w:r>
        <w:t>корня.</w:t>
      </w:r>
      <w:r>
        <w:rPr>
          <w:spacing w:val="1"/>
        </w:rPr>
        <w:t xml:space="preserve"> </w:t>
      </w:r>
      <w:r>
        <w:t>Поглощение корнями воды и минеральных веществ, необходимых растению (корневое</w:t>
      </w:r>
      <w:r>
        <w:rPr>
          <w:spacing w:val="1"/>
        </w:rPr>
        <w:t xml:space="preserve"> </w:t>
      </w:r>
      <w:r>
        <w:t>давление,</w:t>
      </w:r>
      <w:r>
        <w:tab/>
        <w:t>осмос).</w:t>
      </w:r>
      <w:r>
        <w:tab/>
        <w:t>Видоизменение</w:t>
      </w:r>
      <w:r>
        <w:tab/>
        <w:t>корней.</w:t>
      </w:r>
      <w:r>
        <w:tab/>
        <w:t>Почва,</w:t>
      </w:r>
      <w:r>
        <w:rPr>
          <w:spacing w:val="-58"/>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1"/>
        </w:rPr>
        <w:t xml:space="preserve"> </w:t>
      </w:r>
      <w:r>
        <w:t>прореживания</w:t>
      </w:r>
      <w:r>
        <w:rPr>
          <w:spacing w:val="-7"/>
        </w:rPr>
        <w:t xml:space="preserve"> </w:t>
      </w:r>
      <w:r>
        <w:t>проростков,</w:t>
      </w:r>
      <w:r>
        <w:rPr>
          <w:spacing w:val="-2"/>
        </w:rPr>
        <w:t xml:space="preserve"> </w:t>
      </w:r>
      <w:r>
        <w:t>полива</w:t>
      </w:r>
      <w:r>
        <w:rPr>
          <w:spacing w:val="-5"/>
        </w:rPr>
        <w:t xml:space="preserve"> </w:t>
      </w:r>
      <w:r>
        <w:t>для</w:t>
      </w:r>
      <w:r>
        <w:rPr>
          <w:spacing w:val="-5"/>
        </w:rPr>
        <w:t xml:space="preserve"> </w:t>
      </w:r>
      <w:r>
        <w:t>жизни</w:t>
      </w:r>
      <w:r>
        <w:rPr>
          <w:spacing w:val="-2"/>
        </w:rPr>
        <w:t xml:space="preserve"> </w:t>
      </w:r>
      <w:r>
        <w:t>культурных</w:t>
      </w:r>
      <w:r>
        <w:rPr>
          <w:spacing w:val="-8"/>
        </w:rPr>
        <w:t xml:space="preserve"> </w:t>
      </w:r>
      <w:r>
        <w:t>растений.</w:t>
      </w:r>
      <w:r>
        <w:rPr>
          <w:spacing w:val="4"/>
        </w:rPr>
        <w:t xml:space="preserve"> </w:t>
      </w:r>
      <w:r>
        <w:t>Гидропоника.</w:t>
      </w:r>
    </w:p>
    <w:p w:rsidR="00445417" w:rsidRDefault="00DD4AEC">
      <w:pPr>
        <w:pStyle w:val="a3"/>
        <w:ind w:right="1057"/>
      </w:pPr>
      <w:r>
        <w:t>Побег и почки. Листорасположение и листовая мозаика. Строение и функции</w:t>
      </w:r>
      <w:r>
        <w:rPr>
          <w:spacing w:val="1"/>
        </w:rPr>
        <w:t xml:space="preserve"> </w:t>
      </w:r>
      <w:r>
        <w:t>листа. Простые и сложные листья. Видоизменения листьев. Особенности внутреннего</w:t>
      </w:r>
      <w:r>
        <w:rPr>
          <w:spacing w:val="1"/>
        </w:rPr>
        <w:t xml:space="preserve"> </w:t>
      </w:r>
      <w:r>
        <w:t>строения листа в связи с его функциями (кожица и устьица, основная ткань листа,</w:t>
      </w:r>
      <w:r>
        <w:rPr>
          <w:spacing w:val="1"/>
        </w:rPr>
        <w:t xml:space="preserve"> </w:t>
      </w:r>
      <w:r>
        <w:t>проводящие</w:t>
      </w:r>
      <w:r>
        <w:rPr>
          <w:spacing w:val="1"/>
        </w:rPr>
        <w:t xml:space="preserve"> </w:t>
      </w:r>
      <w:r>
        <w:t>пучки).</w:t>
      </w:r>
      <w:r>
        <w:rPr>
          <w:spacing w:val="1"/>
        </w:rPr>
        <w:t xml:space="preserve"> </w:t>
      </w:r>
      <w:r>
        <w:t>Лист</w:t>
      </w:r>
      <w:r>
        <w:rPr>
          <w:spacing w:val="1"/>
        </w:rPr>
        <w:t xml:space="preserve"> </w:t>
      </w:r>
      <w:r>
        <w:t>–</w:t>
      </w:r>
      <w:r>
        <w:rPr>
          <w:spacing w:val="1"/>
        </w:rPr>
        <w:t xml:space="preserve"> </w:t>
      </w:r>
      <w:r>
        <w:t>орган</w:t>
      </w:r>
      <w:r>
        <w:rPr>
          <w:spacing w:val="1"/>
        </w:rPr>
        <w:t xml:space="preserve"> </w:t>
      </w:r>
      <w:r>
        <w:t>воздушного</w:t>
      </w:r>
      <w:r>
        <w:rPr>
          <w:spacing w:val="1"/>
        </w:rPr>
        <w:t xml:space="preserve"> </w:t>
      </w:r>
      <w:r>
        <w:t>питания.</w:t>
      </w:r>
      <w:r>
        <w:rPr>
          <w:spacing w:val="1"/>
        </w:rPr>
        <w:t xml:space="preserve"> </w:t>
      </w:r>
      <w:r>
        <w:t>Фотосинтез.</w:t>
      </w:r>
      <w:r>
        <w:rPr>
          <w:spacing w:val="1"/>
        </w:rPr>
        <w:t xml:space="preserve"> </w:t>
      </w:r>
      <w:r>
        <w:t>Значение</w:t>
      </w:r>
      <w:r>
        <w:rPr>
          <w:spacing w:val="1"/>
        </w:rPr>
        <w:t xml:space="preserve"> </w:t>
      </w:r>
      <w:r>
        <w:t>фотосинтеза</w:t>
      </w:r>
      <w:r>
        <w:rPr>
          <w:spacing w:val="-7"/>
        </w:rPr>
        <w:t xml:space="preserve"> </w:t>
      </w:r>
      <w:r>
        <w:t>в</w:t>
      </w:r>
      <w:r>
        <w:rPr>
          <w:spacing w:val="-1"/>
        </w:rPr>
        <w:t xml:space="preserve"> </w:t>
      </w:r>
      <w:r>
        <w:t>природе</w:t>
      </w:r>
      <w:r>
        <w:rPr>
          <w:spacing w:val="2"/>
        </w:rPr>
        <w:t xml:space="preserve"> </w:t>
      </w:r>
      <w:r>
        <w:t>и</w:t>
      </w:r>
      <w:r>
        <w:rPr>
          <w:spacing w:val="-1"/>
        </w:rPr>
        <w:t xml:space="preserve"> </w:t>
      </w:r>
      <w:r>
        <w:t>в</w:t>
      </w:r>
      <w:r>
        <w:rPr>
          <w:spacing w:val="-6"/>
        </w:rPr>
        <w:t xml:space="preserve"> </w:t>
      </w:r>
      <w:r>
        <w:t>жизни</w:t>
      </w:r>
      <w:r>
        <w:rPr>
          <w:spacing w:val="4"/>
        </w:rPr>
        <w:t xml:space="preserve"> </w:t>
      </w:r>
      <w:r>
        <w:t>человека.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rPr>
          <w:spacing w:val="-1"/>
        </w:rPr>
        <w:t>Лабораторные</w:t>
      </w:r>
      <w:r>
        <w:rPr>
          <w:spacing w:val="-12"/>
        </w:rPr>
        <w:t xml:space="preserve"> </w:t>
      </w:r>
      <w:r>
        <w:t>и</w:t>
      </w:r>
      <w:r>
        <w:rPr>
          <w:spacing w:val="-2"/>
        </w:rPr>
        <w:t xml:space="preserve"> </w:t>
      </w:r>
      <w:r>
        <w:t>практические</w:t>
      </w:r>
      <w:r>
        <w:rPr>
          <w:spacing w:val="-1"/>
        </w:rPr>
        <w:t xml:space="preserve"> </w:t>
      </w:r>
      <w:r>
        <w:t>работы.</w:t>
      </w:r>
    </w:p>
    <w:p w:rsidR="00445417" w:rsidRDefault="00DD4AEC">
      <w:pPr>
        <w:pStyle w:val="a3"/>
        <w:spacing w:before="5" w:line="237" w:lineRule="auto"/>
        <w:ind w:right="1067"/>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 примере</w:t>
      </w:r>
      <w:r>
        <w:rPr>
          <w:spacing w:val="1"/>
        </w:rPr>
        <w:t xml:space="preserve"> </w:t>
      </w:r>
      <w:r>
        <w:t>гербарных</w:t>
      </w:r>
      <w:r>
        <w:rPr>
          <w:spacing w:val="-7"/>
        </w:rPr>
        <w:t xml:space="preserve"> </w:t>
      </w:r>
      <w:r>
        <w:t>экземпляров</w:t>
      </w:r>
      <w:r>
        <w:rPr>
          <w:spacing w:val="1"/>
        </w:rPr>
        <w:t xml:space="preserve"> </w:t>
      </w:r>
      <w:r>
        <w:t>или</w:t>
      </w:r>
      <w:r>
        <w:rPr>
          <w:spacing w:val="-6"/>
        </w:rPr>
        <w:t xml:space="preserve"> </w:t>
      </w:r>
      <w:r>
        <w:t>живых</w:t>
      </w:r>
      <w:r>
        <w:rPr>
          <w:spacing w:val="-7"/>
        </w:rPr>
        <w:t xml:space="preserve"> </w:t>
      </w:r>
      <w:r>
        <w:t>растений.</w:t>
      </w:r>
    </w:p>
    <w:p w:rsidR="00445417" w:rsidRDefault="00DD4AEC">
      <w:pPr>
        <w:pStyle w:val="a3"/>
        <w:spacing w:before="3" w:line="275" w:lineRule="exact"/>
        <w:ind w:left="1470" w:firstLine="0"/>
      </w:pPr>
      <w:r>
        <w:t>Изучение</w:t>
      </w:r>
      <w:r>
        <w:rPr>
          <w:spacing w:val="-7"/>
        </w:rPr>
        <w:t xml:space="preserve"> </w:t>
      </w:r>
      <w:r>
        <w:t>микропрепарата</w:t>
      </w:r>
      <w:r>
        <w:rPr>
          <w:spacing w:val="-4"/>
        </w:rPr>
        <w:t xml:space="preserve"> </w:t>
      </w:r>
      <w:r>
        <w:t>клеток</w:t>
      </w:r>
      <w:r>
        <w:rPr>
          <w:spacing w:val="-8"/>
        </w:rPr>
        <w:t xml:space="preserve"> </w:t>
      </w:r>
      <w:r>
        <w:t>корня.</w:t>
      </w:r>
    </w:p>
    <w:p w:rsidR="00445417" w:rsidRDefault="00DD4AEC">
      <w:pPr>
        <w:pStyle w:val="a3"/>
        <w:spacing w:line="242" w:lineRule="auto"/>
        <w:ind w:right="1055"/>
      </w:pPr>
      <w:r>
        <w:t>Изучение</w:t>
      </w:r>
      <w:r>
        <w:rPr>
          <w:spacing w:val="1"/>
        </w:rPr>
        <w:t xml:space="preserve"> </w:t>
      </w:r>
      <w:r>
        <w:t>строения</w:t>
      </w:r>
      <w:r>
        <w:rPr>
          <w:spacing w:val="1"/>
        </w:rPr>
        <w:t xml:space="preserve"> </w:t>
      </w:r>
      <w:r>
        <w:t>вегетативных</w:t>
      </w:r>
      <w:r>
        <w:rPr>
          <w:spacing w:val="1"/>
        </w:rPr>
        <w:t xml:space="preserve"> </w:t>
      </w:r>
      <w:r>
        <w:t>и</w:t>
      </w:r>
      <w:r>
        <w:rPr>
          <w:spacing w:val="1"/>
        </w:rPr>
        <w:t xml:space="preserve"> </w:t>
      </w:r>
      <w:r>
        <w:t>генеративных</w:t>
      </w:r>
      <w:r>
        <w:rPr>
          <w:spacing w:val="1"/>
        </w:rPr>
        <w:t xml:space="preserve"> </w:t>
      </w:r>
      <w:r>
        <w:t>почек</w:t>
      </w:r>
      <w:r>
        <w:rPr>
          <w:spacing w:val="1"/>
        </w:rPr>
        <w:t xml:space="preserve"> </w:t>
      </w:r>
      <w:r>
        <w:t>(на</w:t>
      </w:r>
      <w:r>
        <w:rPr>
          <w:spacing w:val="1"/>
        </w:rPr>
        <w:t xml:space="preserve"> </w:t>
      </w:r>
      <w:r>
        <w:t>примере</w:t>
      </w:r>
      <w:r>
        <w:rPr>
          <w:spacing w:val="1"/>
        </w:rPr>
        <w:t xml:space="preserve"> </w:t>
      </w:r>
      <w:r>
        <w:t>сирени,</w:t>
      </w:r>
      <w:r>
        <w:rPr>
          <w:spacing w:val="-57"/>
        </w:rPr>
        <w:t xml:space="preserve"> </w:t>
      </w:r>
      <w:r>
        <w:t>тополя</w:t>
      </w:r>
      <w:r>
        <w:rPr>
          <w:spacing w:val="-7"/>
        </w:rPr>
        <w:t xml:space="preserve"> </w:t>
      </w:r>
      <w:r>
        <w:t>и</w:t>
      </w:r>
      <w:r>
        <w:rPr>
          <w:spacing w:val="-2"/>
        </w:rPr>
        <w:t xml:space="preserve"> </w:t>
      </w:r>
      <w:r>
        <w:t>других</w:t>
      </w:r>
      <w:r>
        <w:rPr>
          <w:spacing w:val="-7"/>
        </w:rPr>
        <w:t xml:space="preserve"> </w:t>
      </w:r>
      <w:r>
        <w:t>растений).</w:t>
      </w:r>
    </w:p>
    <w:p w:rsidR="00445417" w:rsidRDefault="00DD4AEC">
      <w:pPr>
        <w:pStyle w:val="a3"/>
        <w:spacing w:line="242" w:lineRule="auto"/>
        <w:ind w:right="1074"/>
      </w:pPr>
      <w:r>
        <w:t>Ознакомление   с    внешним    строением    листьев    и    листорасположением</w:t>
      </w:r>
      <w:r>
        <w:rPr>
          <w:spacing w:val="1"/>
        </w:rPr>
        <w:t xml:space="preserve"> </w:t>
      </w:r>
      <w:r>
        <w:t>(на комнатных</w:t>
      </w:r>
      <w:r>
        <w:rPr>
          <w:spacing w:val="-5"/>
        </w:rPr>
        <w:t xml:space="preserve"> </w:t>
      </w:r>
      <w:r>
        <w:t>растениях).</w:t>
      </w:r>
    </w:p>
    <w:p w:rsidR="00445417" w:rsidRDefault="00DD4AEC">
      <w:pPr>
        <w:pStyle w:val="a3"/>
        <w:spacing w:line="269" w:lineRule="exact"/>
        <w:ind w:left="1470" w:firstLine="0"/>
      </w:pPr>
      <w:r>
        <w:t>Изучение</w:t>
      </w:r>
      <w:r>
        <w:rPr>
          <w:spacing w:val="-9"/>
        </w:rPr>
        <w:t xml:space="preserve"> </w:t>
      </w:r>
      <w:r>
        <w:t>микроскопического строения</w:t>
      </w:r>
      <w:r>
        <w:rPr>
          <w:spacing w:val="-11"/>
        </w:rPr>
        <w:t xml:space="preserve"> </w:t>
      </w:r>
      <w:r>
        <w:t>листа</w:t>
      </w:r>
      <w:r>
        <w:rPr>
          <w:spacing w:val="-13"/>
        </w:rPr>
        <w:t xml:space="preserve"> </w:t>
      </w:r>
      <w:r>
        <w:t>(на</w:t>
      </w:r>
      <w:r>
        <w:rPr>
          <w:spacing w:val="-9"/>
        </w:rPr>
        <w:t xml:space="preserve"> </w:t>
      </w:r>
      <w:r>
        <w:t>готовых</w:t>
      </w:r>
      <w:r>
        <w:rPr>
          <w:spacing w:val="-11"/>
        </w:rPr>
        <w:t xml:space="preserve"> </w:t>
      </w:r>
      <w:r>
        <w:t>микропрепаратах).</w:t>
      </w:r>
    </w:p>
    <w:p w:rsidR="00445417" w:rsidRDefault="00DD4AEC">
      <w:pPr>
        <w:pStyle w:val="a3"/>
        <w:ind w:right="1059"/>
      </w:pPr>
      <w:r>
        <w:t>Наблюдение</w:t>
      </w:r>
      <w:r>
        <w:rPr>
          <w:spacing w:val="1"/>
        </w:rPr>
        <w:t xml:space="preserve"> </w:t>
      </w:r>
      <w:r>
        <w:t>процесса</w:t>
      </w:r>
      <w:r>
        <w:rPr>
          <w:spacing w:val="1"/>
        </w:rPr>
        <w:t xml:space="preserve"> </w:t>
      </w:r>
      <w:r>
        <w:t>выделения</w:t>
      </w:r>
      <w:r>
        <w:rPr>
          <w:spacing w:val="1"/>
        </w:rPr>
        <w:t xml:space="preserve"> </w:t>
      </w:r>
      <w:r>
        <w:t>кислорода</w:t>
      </w:r>
      <w:r>
        <w:rPr>
          <w:spacing w:val="1"/>
        </w:rPr>
        <w:t xml:space="preserve"> </w:t>
      </w:r>
      <w:r>
        <w:t>на</w:t>
      </w:r>
      <w:r>
        <w:rPr>
          <w:spacing w:val="61"/>
        </w:rPr>
        <w:t xml:space="preserve"> </w:t>
      </w:r>
      <w:r>
        <w:t>свету</w:t>
      </w:r>
      <w:r>
        <w:rPr>
          <w:spacing w:val="61"/>
        </w:rPr>
        <w:t xml:space="preserve"> </w:t>
      </w:r>
      <w:r>
        <w:t>аквариумными</w:t>
      </w:r>
      <w:r>
        <w:rPr>
          <w:spacing w:val="1"/>
        </w:rPr>
        <w:t xml:space="preserve"> </w:t>
      </w:r>
      <w:r>
        <w:t>растениями.</w:t>
      </w:r>
    </w:p>
    <w:p w:rsidR="00445417" w:rsidRDefault="00DD4AEC">
      <w:pPr>
        <w:pStyle w:val="a3"/>
        <w:spacing w:before="3" w:line="272" w:lineRule="exact"/>
        <w:ind w:left="1470" w:firstLine="0"/>
      </w:pPr>
      <w:r>
        <w:t>Дыхание</w:t>
      </w:r>
      <w:r>
        <w:rPr>
          <w:spacing w:val="-7"/>
        </w:rPr>
        <w:t xml:space="preserve"> </w:t>
      </w:r>
      <w:r>
        <w:t>растения.</w:t>
      </w:r>
    </w:p>
    <w:p w:rsidR="00445417" w:rsidRDefault="00DD4AEC">
      <w:pPr>
        <w:pStyle w:val="a3"/>
        <w:ind w:right="1065"/>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(устьичный</w:t>
      </w:r>
      <w:r>
        <w:rPr>
          <w:spacing w:val="1"/>
        </w:rPr>
        <w:t xml:space="preserve"> </w:t>
      </w:r>
      <w:r>
        <w:t>аппарат).</w:t>
      </w:r>
      <w:r>
        <w:rPr>
          <w:spacing w:val="1"/>
        </w:rPr>
        <w:t xml:space="preserve"> </w:t>
      </w:r>
      <w:r>
        <w:t>Поступление   в   лист   атмосферного    воздуха.    Сильная    запылённость    воздуха</w:t>
      </w:r>
      <w:r>
        <w:rPr>
          <w:spacing w:val="1"/>
        </w:rPr>
        <w:t xml:space="preserve"> </w:t>
      </w:r>
      <w:r>
        <w:t>как</w:t>
      </w:r>
      <w:r>
        <w:rPr>
          <w:spacing w:val="60"/>
        </w:rPr>
        <w:t xml:space="preserve"> </w:t>
      </w:r>
      <w:r>
        <w:t>препятствие для</w:t>
      </w:r>
      <w:r>
        <w:rPr>
          <w:spacing w:val="60"/>
        </w:rPr>
        <w:t xml:space="preserve"> </w:t>
      </w:r>
      <w:r>
        <w:t>дыхания</w:t>
      </w:r>
      <w:r>
        <w:rPr>
          <w:spacing w:val="60"/>
        </w:rPr>
        <w:t xml:space="preserve"> </w:t>
      </w:r>
      <w:r>
        <w:t>листьев.</w:t>
      </w:r>
      <w:r>
        <w:rPr>
          <w:spacing w:val="60"/>
        </w:rPr>
        <w:t xml:space="preserve"> </w:t>
      </w:r>
      <w:r>
        <w:t>Стебель</w:t>
      </w:r>
      <w:r>
        <w:rPr>
          <w:spacing w:val="60"/>
        </w:rPr>
        <w:t xml:space="preserve"> </w:t>
      </w:r>
      <w:r>
        <w:t>как орган</w:t>
      </w:r>
      <w:r>
        <w:rPr>
          <w:spacing w:val="60"/>
        </w:rPr>
        <w:t xml:space="preserve"> </w:t>
      </w:r>
      <w:r>
        <w:t>дыхания</w:t>
      </w:r>
      <w:r>
        <w:rPr>
          <w:spacing w:val="60"/>
        </w:rPr>
        <w:t xml:space="preserve"> </w:t>
      </w:r>
      <w:r>
        <w:t>(наличие</w:t>
      </w:r>
      <w:r>
        <w:rPr>
          <w:spacing w:val="60"/>
        </w:rPr>
        <w:t xml:space="preserve"> </w:t>
      </w:r>
      <w:r>
        <w:t>устьиц</w:t>
      </w:r>
      <w:r>
        <w:rPr>
          <w:spacing w:val="1"/>
        </w:rPr>
        <w:t xml:space="preserve"> </w:t>
      </w:r>
      <w:r>
        <w:t>в кожице, чечевичек). Особенности дыхания растений. Взаимосвязь дыхания растения с</w:t>
      </w:r>
      <w:r>
        <w:rPr>
          <w:spacing w:val="-57"/>
        </w:rPr>
        <w:t xml:space="preserve"> </w:t>
      </w:r>
      <w:r>
        <w:t>фотосинтезом.</w:t>
      </w:r>
    </w:p>
    <w:p w:rsidR="00445417" w:rsidRDefault="00DD4AEC">
      <w:pPr>
        <w:pStyle w:val="a3"/>
        <w:ind w:left="1470" w:right="4615" w:firstLine="0"/>
        <w:jc w:val="left"/>
      </w:pPr>
      <w:r>
        <w:t>Лабораторные и практические работы.</w:t>
      </w:r>
      <w:r>
        <w:rPr>
          <w:spacing w:val="1"/>
        </w:rPr>
        <w:t xml:space="preserve"> </w:t>
      </w:r>
      <w:r>
        <w:t>Изучение</w:t>
      </w:r>
      <w:r>
        <w:rPr>
          <w:spacing w:val="-5"/>
        </w:rPr>
        <w:t xml:space="preserve"> </w:t>
      </w:r>
      <w:r>
        <w:t>роли</w:t>
      </w:r>
      <w:r>
        <w:rPr>
          <w:spacing w:val="-3"/>
        </w:rPr>
        <w:t xml:space="preserve"> </w:t>
      </w:r>
      <w:r>
        <w:t>рыхления</w:t>
      </w:r>
      <w:r>
        <w:rPr>
          <w:spacing w:val="-3"/>
        </w:rPr>
        <w:t xml:space="preserve"> </w:t>
      </w:r>
      <w:r>
        <w:t>для</w:t>
      </w:r>
      <w:r>
        <w:rPr>
          <w:spacing w:val="-4"/>
        </w:rPr>
        <w:t xml:space="preserve"> </w:t>
      </w:r>
      <w:r>
        <w:t>дыхания</w:t>
      </w:r>
      <w:r>
        <w:rPr>
          <w:spacing w:val="-4"/>
        </w:rPr>
        <w:t xml:space="preserve"> </w:t>
      </w:r>
      <w:r>
        <w:t>корней.</w:t>
      </w:r>
      <w:r>
        <w:rPr>
          <w:spacing w:val="-57"/>
        </w:rPr>
        <w:t xml:space="preserve"> </w:t>
      </w:r>
      <w:r>
        <w:t>Транспорт</w:t>
      </w:r>
      <w:r>
        <w:rPr>
          <w:spacing w:val="-2"/>
        </w:rPr>
        <w:t xml:space="preserve"> </w:t>
      </w:r>
      <w:r>
        <w:t>веществ в</w:t>
      </w:r>
      <w:r>
        <w:rPr>
          <w:spacing w:val="4"/>
        </w:rPr>
        <w:t xml:space="preserve"> </w:t>
      </w:r>
      <w:r>
        <w:t>растении.</w:t>
      </w:r>
    </w:p>
    <w:p w:rsidR="00445417" w:rsidRDefault="00DD4AEC">
      <w:pPr>
        <w:pStyle w:val="a3"/>
        <w:ind w:right="1055"/>
      </w:pPr>
      <w:r>
        <w:t>Неорганические</w:t>
      </w:r>
      <w:r>
        <w:rPr>
          <w:spacing w:val="1"/>
        </w:rPr>
        <w:t xml:space="preserve"> </w:t>
      </w:r>
      <w:r>
        <w:t>(вода,</w:t>
      </w:r>
      <w:r>
        <w:rPr>
          <w:spacing w:val="1"/>
        </w:rPr>
        <w:t xml:space="preserve"> </w:t>
      </w:r>
      <w:r>
        <w:t>минеральные</w:t>
      </w:r>
      <w:r>
        <w:rPr>
          <w:spacing w:val="1"/>
        </w:rPr>
        <w:t xml:space="preserve"> </w:t>
      </w:r>
      <w:r>
        <w:t>соли)</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(белки,</w:t>
      </w:r>
      <w:r>
        <w:rPr>
          <w:spacing w:val="1"/>
        </w:rPr>
        <w:t xml:space="preserve"> </w:t>
      </w:r>
      <w:r>
        <w:t>жиры, углеводы, нуклеиновые кислоты, витамины и другие вещества) растения. Связь</w:t>
      </w:r>
      <w:r>
        <w:rPr>
          <w:spacing w:val="1"/>
        </w:rPr>
        <w:t xml:space="preserve"> </w:t>
      </w:r>
      <w:r>
        <w:t>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w:t>
      </w:r>
      <w:r>
        <w:rPr>
          <w:spacing w:val="-57"/>
        </w:rPr>
        <w:t xml:space="preserve"> </w:t>
      </w:r>
      <w:r>
        <w:t>Клеточное строение стебля древесного растения: кора (пробка, луб), камбий, древесина</w:t>
      </w:r>
      <w:r>
        <w:rPr>
          <w:spacing w:val="1"/>
        </w:rPr>
        <w:t xml:space="preserve"> </w:t>
      </w:r>
      <w:r>
        <w:t>и сердцевина. Рост стебля в толщину. Проводящие ткани корня. Транспорт воды и</w:t>
      </w:r>
      <w:r>
        <w:rPr>
          <w:spacing w:val="1"/>
        </w:rPr>
        <w:t xml:space="preserve"> </w:t>
      </w:r>
      <w:r>
        <w:t>минеральных веществ в растении (сосуды древесины) – восходящий ток. Испарение</w:t>
      </w:r>
      <w:r>
        <w:rPr>
          <w:spacing w:val="1"/>
        </w:rPr>
        <w:t xml:space="preserve"> </w:t>
      </w:r>
      <w:r>
        <w:t>воды через стебель и листья (транспирация). Регуляция испарения воды в растении.</w:t>
      </w:r>
      <w:r>
        <w:rPr>
          <w:spacing w:val="1"/>
        </w:rPr>
        <w:t xml:space="preserve"> </w:t>
      </w:r>
      <w:r>
        <w:t>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 (ситовидные трубки луба) – нисходящий ток. Перераспределение и запасание</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Видоизменённые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9"/>
        </w:rPr>
        <w:t xml:space="preserve"> </w:t>
      </w:r>
      <w:r>
        <w:t>биологическое</w:t>
      </w:r>
      <w:r>
        <w:rPr>
          <w:spacing w:val="-2"/>
        </w:rPr>
        <w:t xml:space="preserve"> </w:t>
      </w:r>
      <w:r>
        <w:t>и</w:t>
      </w:r>
      <w:r>
        <w:rPr>
          <w:spacing w:val="-3"/>
        </w:rPr>
        <w:t xml:space="preserve"> </w:t>
      </w:r>
      <w:r>
        <w:t>хозяйственное</w:t>
      </w:r>
      <w:r>
        <w:rPr>
          <w:spacing w:val="-2"/>
        </w:rPr>
        <w:t xml:space="preserve"> </w:t>
      </w:r>
      <w:r>
        <w:t>значение.</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3" w:line="275" w:lineRule="exact"/>
        <w:ind w:left="1470" w:firstLine="0"/>
      </w:pPr>
      <w:r>
        <w:t>Обнаружение</w:t>
      </w:r>
      <w:r>
        <w:rPr>
          <w:spacing w:val="-1"/>
        </w:rPr>
        <w:t xml:space="preserve"> </w:t>
      </w:r>
      <w:r>
        <w:t>неорганических</w:t>
      </w:r>
      <w:r>
        <w:rPr>
          <w:spacing w:val="-9"/>
        </w:rPr>
        <w:t xml:space="preserve"> </w:t>
      </w:r>
      <w:r>
        <w:t>и</w:t>
      </w:r>
      <w:r>
        <w:rPr>
          <w:spacing w:val="-10"/>
        </w:rPr>
        <w:t xml:space="preserve"> </w:t>
      </w:r>
      <w:r>
        <w:t>органических</w:t>
      </w:r>
      <w:r>
        <w:rPr>
          <w:spacing w:val="-10"/>
        </w:rPr>
        <w:t xml:space="preserve"> </w:t>
      </w:r>
      <w:r>
        <w:t>веществ</w:t>
      </w:r>
      <w:r>
        <w:rPr>
          <w:spacing w:val="-2"/>
        </w:rPr>
        <w:t xml:space="preserve"> </w:t>
      </w:r>
      <w:r>
        <w:t>в растении.</w:t>
      </w:r>
    </w:p>
    <w:p w:rsidR="00445417" w:rsidRDefault="00DD4AEC">
      <w:pPr>
        <w:pStyle w:val="a3"/>
        <w:spacing w:before="1" w:line="237" w:lineRule="auto"/>
        <w:ind w:right="1064"/>
      </w:pPr>
      <w:r>
        <w:t>Рассматривание</w:t>
      </w:r>
      <w:r>
        <w:rPr>
          <w:spacing w:val="1"/>
        </w:rPr>
        <w:t xml:space="preserve"> </w:t>
      </w:r>
      <w:r>
        <w:t>микроскопического</w:t>
      </w:r>
      <w:r>
        <w:rPr>
          <w:spacing w:val="1"/>
        </w:rPr>
        <w:t xml:space="preserve"> </w:t>
      </w:r>
      <w:r>
        <w:t>строения</w:t>
      </w:r>
      <w:r>
        <w:rPr>
          <w:spacing w:val="1"/>
        </w:rPr>
        <w:t xml:space="preserve"> </w:t>
      </w:r>
      <w:r>
        <w:t>ветки</w:t>
      </w:r>
      <w:r>
        <w:rPr>
          <w:spacing w:val="1"/>
        </w:rPr>
        <w:t xml:space="preserve"> </w:t>
      </w:r>
      <w:r>
        <w:t>дерева</w:t>
      </w:r>
      <w:r>
        <w:rPr>
          <w:spacing w:val="1"/>
        </w:rPr>
        <w:t xml:space="preserve"> </w:t>
      </w:r>
      <w:r>
        <w:t>(на</w:t>
      </w:r>
      <w:r>
        <w:rPr>
          <w:spacing w:val="1"/>
        </w:rPr>
        <w:t xml:space="preserve"> </w:t>
      </w:r>
      <w:r>
        <w:t>готовом</w:t>
      </w:r>
      <w:r>
        <w:rPr>
          <w:spacing w:val="1"/>
        </w:rPr>
        <w:t xml:space="preserve"> </w:t>
      </w:r>
      <w:r>
        <w:t>микропрепарате).</w:t>
      </w:r>
    </w:p>
    <w:p w:rsidR="00445417" w:rsidRDefault="00DD4AEC">
      <w:pPr>
        <w:pStyle w:val="a3"/>
        <w:spacing w:before="1" w:line="237" w:lineRule="auto"/>
        <w:ind w:left="1470" w:right="2209" w:firstLine="0"/>
      </w:pPr>
      <w:r>
        <w:t>Выявление передвижения воды и минеральных веществ по древесине.</w:t>
      </w:r>
      <w:r>
        <w:rPr>
          <w:spacing w:val="-58"/>
        </w:rPr>
        <w:t xml:space="preserve"> </w:t>
      </w:r>
      <w:r>
        <w:t>Исследование строения</w:t>
      </w:r>
      <w:r>
        <w:rPr>
          <w:spacing w:val="-6"/>
        </w:rPr>
        <w:t xml:space="preserve"> </w:t>
      </w:r>
      <w:r>
        <w:t>корневища,</w:t>
      </w:r>
      <w:r>
        <w:rPr>
          <w:spacing w:val="4"/>
        </w:rPr>
        <w:t xml:space="preserve"> </w:t>
      </w:r>
      <w:r>
        <w:t>клубня,</w:t>
      </w:r>
      <w:r>
        <w:rPr>
          <w:spacing w:val="9"/>
        </w:rPr>
        <w:t xml:space="preserve"> </w:t>
      </w:r>
      <w:r>
        <w:t>луковицы.</w:t>
      </w:r>
    </w:p>
    <w:p w:rsidR="00445417" w:rsidRDefault="00DD4AEC">
      <w:pPr>
        <w:pStyle w:val="a3"/>
        <w:spacing w:before="8" w:line="272" w:lineRule="exact"/>
        <w:ind w:left="1470" w:firstLine="0"/>
      </w:pPr>
      <w:r>
        <w:t>Рост</w:t>
      </w:r>
      <w:r>
        <w:rPr>
          <w:spacing w:val="-4"/>
        </w:rPr>
        <w:t xml:space="preserve"> </w:t>
      </w:r>
      <w:r>
        <w:t>растения.</w:t>
      </w:r>
    </w:p>
    <w:p w:rsidR="00445417" w:rsidRDefault="00DD4AEC">
      <w:pPr>
        <w:pStyle w:val="a3"/>
        <w:ind w:right="1059"/>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 и вставочный рост. Рост корня и стебля в толщину, камбий. Образование</w:t>
      </w:r>
      <w:r>
        <w:rPr>
          <w:spacing w:val="-57"/>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1"/>
        </w:rPr>
        <w:t xml:space="preserve"> </w:t>
      </w:r>
      <w:r>
        <w:t>растения.</w:t>
      </w:r>
      <w:r>
        <w:rPr>
          <w:spacing w:val="1"/>
        </w:rPr>
        <w:t xml:space="preserve"> </w:t>
      </w:r>
      <w:r>
        <w:t>Ростовые</w:t>
      </w:r>
      <w:r>
        <w:rPr>
          <w:spacing w:val="1"/>
        </w:rPr>
        <w:t xml:space="preserve"> </w:t>
      </w:r>
      <w:r>
        <w:t>движения</w:t>
      </w:r>
      <w:r>
        <w:rPr>
          <w:spacing w:val="1"/>
        </w:rPr>
        <w:t xml:space="preserve"> </w:t>
      </w:r>
      <w:r>
        <w:t>растений.</w:t>
      </w:r>
      <w:r>
        <w:rPr>
          <w:spacing w:val="1"/>
        </w:rPr>
        <w:t xml:space="preserve"> </w:t>
      </w:r>
      <w:r>
        <w:t>Развитие</w:t>
      </w:r>
      <w:r>
        <w:rPr>
          <w:spacing w:val="1"/>
        </w:rPr>
        <w:t xml:space="preserve"> </w:t>
      </w:r>
      <w:r>
        <w:t>побега</w:t>
      </w:r>
      <w:r>
        <w:rPr>
          <w:spacing w:val="1"/>
        </w:rPr>
        <w:t xml:space="preserve"> </w:t>
      </w:r>
      <w:r>
        <w:t>из</w:t>
      </w:r>
      <w:r>
        <w:rPr>
          <w:spacing w:val="1"/>
        </w:rPr>
        <w:t xml:space="preserve"> </w:t>
      </w:r>
      <w:r>
        <w:t>почки.</w:t>
      </w:r>
      <w:r>
        <w:rPr>
          <w:spacing w:val="1"/>
        </w:rPr>
        <w:t xml:space="preserve"> </w:t>
      </w:r>
      <w:r>
        <w:t>Ветвление</w:t>
      </w:r>
      <w:r>
        <w:rPr>
          <w:spacing w:val="1"/>
        </w:rPr>
        <w:t xml:space="preserve"> </w:t>
      </w:r>
      <w:r>
        <w:t>побегов.</w:t>
      </w:r>
      <w:r>
        <w:rPr>
          <w:spacing w:val="1"/>
        </w:rPr>
        <w:t xml:space="preserve"> </w:t>
      </w:r>
      <w:r>
        <w:t xml:space="preserve">Управление     ростом     растения.     Формирование    </w:t>
      </w:r>
      <w:r>
        <w:rPr>
          <w:spacing w:val="1"/>
        </w:rPr>
        <w:t xml:space="preserve"> </w:t>
      </w:r>
      <w:r>
        <w:t>кроны.      Применение     знаний</w:t>
      </w:r>
      <w:r>
        <w:rPr>
          <w:spacing w:val="-57"/>
        </w:rPr>
        <w:t xml:space="preserve"> </w:t>
      </w:r>
      <w:r>
        <w:t>о</w:t>
      </w:r>
      <w:r>
        <w:rPr>
          <w:spacing w:val="6"/>
        </w:rPr>
        <w:t xml:space="preserve"> </w:t>
      </w:r>
      <w:r>
        <w:t>росте</w:t>
      </w:r>
      <w:r>
        <w:rPr>
          <w:spacing w:val="-4"/>
        </w:rPr>
        <w:t xml:space="preserve"> </w:t>
      </w:r>
      <w:r>
        <w:t>растения</w:t>
      </w:r>
      <w:r>
        <w:rPr>
          <w:spacing w:val="-1"/>
        </w:rPr>
        <w:t xml:space="preserve"> </w:t>
      </w:r>
      <w:r>
        <w:t>в</w:t>
      </w:r>
      <w:r>
        <w:rPr>
          <w:spacing w:val="3"/>
        </w:rPr>
        <w:t xml:space="preserve"> </w:t>
      </w:r>
      <w:r>
        <w:t>сельском</w:t>
      </w:r>
      <w:r>
        <w:rPr>
          <w:spacing w:val="-1"/>
        </w:rPr>
        <w:t xml:space="preserve"> </w:t>
      </w:r>
      <w:r>
        <w:t>хозяйстве.</w:t>
      </w:r>
      <w:r>
        <w:rPr>
          <w:spacing w:val="5"/>
        </w:rPr>
        <w:t xml:space="preserve"> </w:t>
      </w:r>
      <w:r>
        <w:t>Развитие</w:t>
      </w:r>
      <w:r>
        <w:rPr>
          <w:spacing w:val="1"/>
        </w:rPr>
        <w:t xml:space="preserve"> </w:t>
      </w:r>
      <w:r>
        <w:t>боковых</w:t>
      </w:r>
      <w:r>
        <w:rPr>
          <w:spacing w:val="-6"/>
        </w:rPr>
        <w:t xml:space="preserve"> </w:t>
      </w:r>
      <w:r>
        <w:t>побегов.</w:t>
      </w:r>
    </w:p>
    <w:p w:rsidR="00445417" w:rsidRDefault="00DD4AEC">
      <w:pPr>
        <w:pStyle w:val="a3"/>
        <w:spacing w:before="2" w:line="242" w:lineRule="auto"/>
        <w:ind w:left="1470" w:right="5461" w:firstLine="0"/>
        <w:jc w:val="left"/>
      </w:pPr>
      <w:r>
        <w:t>Лабораторные</w:t>
      </w:r>
      <w:r>
        <w:rPr>
          <w:spacing w:val="-9"/>
        </w:rPr>
        <w:t xml:space="preserve"> </w:t>
      </w:r>
      <w:r>
        <w:t>и</w:t>
      </w:r>
      <w:r>
        <w:rPr>
          <w:spacing w:val="-2"/>
        </w:rPr>
        <w:t xml:space="preserve"> </w:t>
      </w:r>
      <w:r>
        <w:t>практические</w:t>
      </w:r>
      <w:r>
        <w:rPr>
          <w:spacing w:val="-3"/>
        </w:rPr>
        <w:t xml:space="preserve"> </w:t>
      </w:r>
      <w:r>
        <w:t>работы.</w:t>
      </w:r>
      <w:r>
        <w:rPr>
          <w:spacing w:val="-57"/>
        </w:rPr>
        <w:t xml:space="preserve"> </w:t>
      </w:r>
      <w:r>
        <w:t>Наблюдение за ростом</w:t>
      </w:r>
      <w:r>
        <w:rPr>
          <w:spacing w:val="1"/>
        </w:rPr>
        <w:t xml:space="preserve"> </w:t>
      </w:r>
      <w:r>
        <w:t>корня.</w:t>
      </w:r>
    </w:p>
    <w:p w:rsidR="00445417" w:rsidRDefault="00DD4AEC">
      <w:pPr>
        <w:pStyle w:val="a3"/>
        <w:ind w:left="1470" w:right="5409" w:firstLine="0"/>
        <w:jc w:val="left"/>
      </w:pPr>
      <w:r>
        <w:t>Наблюдение за ростом побега.</w:t>
      </w:r>
      <w:r>
        <w:rPr>
          <w:spacing w:val="1"/>
        </w:rPr>
        <w:t xml:space="preserve"> </w:t>
      </w:r>
      <w:r>
        <w:t>Определение</w:t>
      </w:r>
      <w:r>
        <w:rPr>
          <w:spacing w:val="-11"/>
        </w:rPr>
        <w:t xml:space="preserve"> </w:t>
      </w:r>
      <w:r>
        <w:t>возраста</w:t>
      </w:r>
      <w:r>
        <w:rPr>
          <w:spacing w:val="-9"/>
        </w:rPr>
        <w:t xml:space="preserve"> </w:t>
      </w:r>
      <w:r>
        <w:t>дерева</w:t>
      </w:r>
      <w:r>
        <w:rPr>
          <w:spacing w:val="-14"/>
        </w:rPr>
        <w:t xml:space="preserve"> </w:t>
      </w:r>
      <w:r>
        <w:t>по</w:t>
      </w:r>
      <w:r>
        <w:rPr>
          <w:spacing w:val="-1"/>
        </w:rPr>
        <w:t xml:space="preserve"> </w:t>
      </w:r>
      <w:r>
        <w:t>спилу.</w:t>
      </w:r>
      <w:r>
        <w:rPr>
          <w:spacing w:val="-57"/>
        </w:rPr>
        <w:t xml:space="preserve"> </w:t>
      </w:r>
      <w:r>
        <w:t>Размножение растения.</w:t>
      </w:r>
    </w:p>
    <w:p w:rsidR="00445417" w:rsidRDefault="00DD4AEC">
      <w:pPr>
        <w:pStyle w:val="a3"/>
        <w:tabs>
          <w:tab w:val="left" w:pos="3059"/>
          <w:tab w:val="left" w:pos="7026"/>
          <w:tab w:val="left" w:pos="8442"/>
        </w:tabs>
        <w:ind w:left="1470" w:firstLine="0"/>
        <w:jc w:val="left"/>
      </w:pPr>
      <w:r>
        <w:t>Вегетативное</w:t>
      </w:r>
      <w:r>
        <w:tab/>
        <w:t xml:space="preserve">размножение  </w:t>
      </w:r>
      <w:r>
        <w:rPr>
          <w:spacing w:val="5"/>
        </w:rPr>
        <w:t xml:space="preserve"> </w:t>
      </w:r>
      <w:r>
        <w:t xml:space="preserve">цветковых  </w:t>
      </w:r>
      <w:r>
        <w:rPr>
          <w:spacing w:val="10"/>
        </w:rPr>
        <w:t xml:space="preserve"> </w:t>
      </w:r>
      <w:r>
        <w:t>растений</w:t>
      </w:r>
      <w:r>
        <w:tab/>
        <w:t xml:space="preserve">в  </w:t>
      </w:r>
      <w:r>
        <w:rPr>
          <w:spacing w:val="15"/>
        </w:rPr>
        <w:t xml:space="preserve"> </w:t>
      </w:r>
      <w:r>
        <w:t>природе.</w:t>
      </w:r>
      <w:r>
        <w:tab/>
        <w:t>Вегетативное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3" w:firstLine="0"/>
      </w:pP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1"/>
        </w:rPr>
        <w:t xml:space="preserve"> </w:t>
      </w:r>
      <w:r>
        <w:t>растения.</w:t>
      </w:r>
      <w:r>
        <w:rPr>
          <w:spacing w:val="1"/>
        </w:rPr>
        <w:t xml:space="preserve"> </w:t>
      </w:r>
      <w:r>
        <w:t>Хозяйственное</w:t>
      </w:r>
      <w:r>
        <w:rPr>
          <w:spacing w:val="1"/>
        </w:rPr>
        <w:t xml:space="preserve"> </w:t>
      </w:r>
      <w:r>
        <w:t>значение</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(генеративное) размножение растений. Цветки и</w:t>
      </w:r>
      <w:r>
        <w:rPr>
          <w:spacing w:val="1"/>
        </w:rPr>
        <w:t xml:space="preserve"> </w:t>
      </w:r>
      <w:r>
        <w:t>соцветия. Опыление. 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 признаков обоих растений. Образование плодов и семян. Типы плодов.</w:t>
      </w:r>
      <w:r>
        <w:rPr>
          <w:spacing w:val="1"/>
        </w:rPr>
        <w:t xml:space="preserve"> </w:t>
      </w:r>
      <w:r>
        <w:t>Распространение</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в</w:t>
      </w:r>
      <w:r>
        <w:rPr>
          <w:spacing w:val="1"/>
        </w:rPr>
        <w:t xml:space="preserve"> </w:t>
      </w:r>
      <w:r>
        <w:t>природе.</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семян.</w:t>
      </w:r>
      <w:r>
        <w:rPr>
          <w:spacing w:val="1"/>
        </w:rPr>
        <w:t xml:space="preserve"> </w:t>
      </w:r>
      <w:r>
        <w:t>Условия</w:t>
      </w:r>
      <w:r>
        <w:rPr>
          <w:spacing w:val="1"/>
        </w:rPr>
        <w:t xml:space="preserve"> </w:t>
      </w:r>
      <w:r>
        <w:t>прорастания</w:t>
      </w:r>
      <w:r>
        <w:rPr>
          <w:spacing w:val="-7"/>
        </w:rPr>
        <w:t xml:space="preserve"> </w:t>
      </w:r>
      <w:r>
        <w:t>семян.</w:t>
      </w:r>
      <w:r>
        <w:rPr>
          <w:spacing w:val="4"/>
        </w:rPr>
        <w:t xml:space="preserve"> </w:t>
      </w:r>
      <w:r>
        <w:t>Подготовка семян</w:t>
      </w:r>
      <w:r>
        <w:rPr>
          <w:spacing w:val="5"/>
        </w:rPr>
        <w:t xml:space="preserve"> </w:t>
      </w:r>
      <w:r>
        <w:t>к</w:t>
      </w:r>
      <w:r>
        <w:rPr>
          <w:spacing w:val="-10"/>
        </w:rPr>
        <w:t xml:space="preserve"> </w:t>
      </w:r>
      <w:r>
        <w:t>посеву.</w:t>
      </w:r>
      <w:r>
        <w:rPr>
          <w:spacing w:val="14"/>
        </w:rPr>
        <w:t xml:space="preserve"> </w:t>
      </w:r>
      <w:r>
        <w:t>Развитие</w:t>
      </w:r>
      <w:r>
        <w:rPr>
          <w:spacing w:val="-8"/>
        </w:rPr>
        <w:t xml:space="preserve"> </w:t>
      </w:r>
      <w:r>
        <w:t>проростков.</w:t>
      </w:r>
    </w:p>
    <w:p w:rsidR="00445417" w:rsidRDefault="00DD4AEC">
      <w:pPr>
        <w:pStyle w:val="a3"/>
        <w:spacing w:before="8" w:line="272" w:lineRule="exact"/>
        <w:ind w:left="1470" w:firstLine="0"/>
      </w:pPr>
      <w:r>
        <w:t>Лабораторные</w:t>
      </w:r>
      <w:r>
        <w:rPr>
          <w:spacing w:val="-10"/>
        </w:rPr>
        <w:t xml:space="preserve"> </w:t>
      </w:r>
      <w:r>
        <w:t>и</w:t>
      </w:r>
      <w:r>
        <w:rPr>
          <w:spacing w:val="-5"/>
        </w:rPr>
        <w:t xml:space="preserve"> </w:t>
      </w:r>
      <w:r>
        <w:t>практические работы</w:t>
      </w:r>
    </w:p>
    <w:p w:rsidR="00445417" w:rsidRDefault="00DD4AEC">
      <w:pPr>
        <w:pStyle w:val="a3"/>
        <w:ind w:right="1062"/>
      </w:pPr>
      <w:r>
        <w:t>Овладение</w:t>
      </w:r>
      <w:r>
        <w:rPr>
          <w:spacing w:val="1"/>
        </w:rPr>
        <w:t xml:space="preserve"> </w:t>
      </w:r>
      <w:r>
        <w:t>приёмами</w:t>
      </w:r>
      <w:r>
        <w:rPr>
          <w:spacing w:val="1"/>
        </w:rPr>
        <w:t xml:space="preserve"> </w:t>
      </w:r>
      <w:r>
        <w:t>вегетативного</w:t>
      </w:r>
      <w:r>
        <w:rPr>
          <w:spacing w:val="1"/>
        </w:rPr>
        <w:t xml:space="preserve"> </w:t>
      </w:r>
      <w:r>
        <w:t>размножения</w:t>
      </w:r>
      <w:r>
        <w:rPr>
          <w:spacing w:val="1"/>
        </w:rPr>
        <w:t xml:space="preserve"> </w:t>
      </w:r>
      <w:r>
        <w:t>растений</w:t>
      </w:r>
      <w:r>
        <w:rPr>
          <w:spacing w:val="1"/>
        </w:rPr>
        <w:t xml:space="preserve"> </w:t>
      </w:r>
      <w:r>
        <w:t>(черенкование</w:t>
      </w:r>
      <w:r>
        <w:rPr>
          <w:spacing w:val="1"/>
        </w:rPr>
        <w:t xml:space="preserve"> </w:t>
      </w:r>
      <w:r>
        <w:t>побегов,</w:t>
      </w:r>
      <w:r>
        <w:rPr>
          <w:spacing w:val="1"/>
        </w:rPr>
        <w:t xml:space="preserve"> </w:t>
      </w:r>
      <w:r>
        <w:t>черенкование</w:t>
      </w:r>
      <w:r>
        <w:rPr>
          <w:spacing w:val="1"/>
        </w:rPr>
        <w:t xml:space="preserve"> </w:t>
      </w:r>
      <w:r>
        <w:t>листьев</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примере</w:t>
      </w:r>
      <w:r>
        <w:rPr>
          <w:spacing w:val="1"/>
        </w:rPr>
        <w:t xml:space="preserve"> </w:t>
      </w:r>
      <w:r>
        <w:t>комнатных</w:t>
      </w:r>
      <w:r>
        <w:rPr>
          <w:spacing w:val="1"/>
        </w:rPr>
        <w:t xml:space="preserve"> </w:t>
      </w:r>
      <w:r>
        <w:t>растений</w:t>
      </w:r>
      <w:r>
        <w:rPr>
          <w:spacing w:val="-57"/>
        </w:rPr>
        <w:t xml:space="preserve"> </w:t>
      </w:r>
      <w:r>
        <w:t>(традесканция,</w:t>
      </w:r>
      <w:r>
        <w:rPr>
          <w:spacing w:val="10"/>
        </w:rPr>
        <w:t xml:space="preserve"> </w:t>
      </w:r>
      <w:r>
        <w:t>сенполия,</w:t>
      </w:r>
      <w:r>
        <w:rPr>
          <w:spacing w:val="5"/>
        </w:rPr>
        <w:t xml:space="preserve"> </w:t>
      </w:r>
      <w:r>
        <w:t>бегония,</w:t>
      </w:r>
      <w:r>
        <w:rPr>
          <w:spacing w:val="-1"/>
        </w:rPr>
        <w:t xml:space="preserve"> </w:t>
      </w:r>
      <w:r>
        <w:t>сансевьера</w:t>
      </w:r>
      <w:r>
        <w:rPr>
          <w:spacing w:val="1"/>
        </w:rPr>
        <w:t xml:space="preserve"> </w:t>
      </w:r>
      <w:r>
        <w:t>и</w:t>
      </w:r>
      <w:r>
        <w:rPr>
          <w:spacing w:val="-6"/>
        </w:rPr>
        <w:t xml:space="preserve"> </w:t>
      </w:r>
      <w:r>
        <w:t>другие растения).</w:t>
      </w:r>
    </w:p>
    <w:p w:rsidR="00445417" w:rsidRDefault="00DD4AEC">
      <w:pPr>
        <w:pStyle w:val="a3"/>
        <w:spacing w:before="4" w:line="272" w:lineRule="exact"/>
        <w:ind w:left="1470" w:firstLine="0"/>
      </w:pPr>
      <w:r>
        <w:t>Изучение</w:t>
      </w:r>
      <w:r>
        <w:rPr>
          <w:spacing w:val="-6"/>
        </w:rPr>
        <w:t xml:space="preserve"> </w:t>
      </w:r>
      <w:r>
        <w:t>строения</w:t>
      </w:r>
      <w:r>
        <w:rPr>
          <w:spacing w:val="-5"/>
        </w:rPr>
        <w:t xml:space="preserve"> </w:t>
      </w:r>
      <w:r>
        <w:t>цветков.</w:t>
      </w:r>
    </w:p>
    <w:p w:rsidR="00445417" w:rsidRDefault="00DD4AEC">
      <w:pPr>
        <w:pStyle w:val="a3"/>
        <w:ind w:left="1470" w:right="4291"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7"/>
        </w:rPr>
        <w:t xml:space="preserve"> </w:t>
      </w:r>
      <w:r>
        <w:t>строения семян</w:t>
      </w:r>
      <w:r>
        <w:rPr>
          <w:spacing w:val="-14"/>
        </w:rPr>
        <w:t xml:space="preserve"> </w:t>
      </w:r>
      <w:r>
        <w:t>однодольных</w:t>
      </w:r>
      <w:r>
        <w:rPr>
          <w:spacing w:val="-8"/>
        </w:rPr>
        <w:t xml:space="preserve"> </w:t>
      </w:r>
      <w:r>
        <w:t>растений.</w:t>
      </w:r>
    </w:p>
    <w:p w:rsidR="00445417" w:rsidRDefault="00DD4AEC">
      <w:pPr>
        <w:pStyle w:val="a3"/>
        <w:spacing w:line="242" w:lineRule="auto"/>
        <w:ind w:left="1470" w:right="1339" w:firstLine="0"/>
        <w:jc w:val="left"/>
      </w:pPr>
      <w:r>
        <w:t>Определение</w:t>
      </w:r>
      <w:r>
        <w:rPr>
          <w:spacing w:val="-6"/>
        </w:rPr>
        <w:t xml:space="preserve"> </w:t>
      </w:r>
      <w:r>
        <w:t>всхожести</w:t>
      </w:r>
      <w:r>
        <w:rPr>
          <w:spacing w:val="-1"/>
        </w:rPr>
        <w:t xml:space="preserve"> </w:t>
      </w:r>
      <w:r>
        <w:t>семян</w:t>
      </w:r>
      <w:r>
        <w:rPr>
          <w:spacing w:val="-6"/>
        </w:rPr>
        <w:t xml:space="preserve"> </w:t>
      </w:r>
      <w:r>
        <w:t>культурных</w:t>
      </w:r>
      <w:r>
        <w:rPr>
          <w:spacing w:val="-9"/>
        </w:rPr>
        <w:t xml:space="preserve"> </w:t>
      </w:r>
      <w:r>
        <w:t>растений и</w:t>
      </w:r>
      <w:r>
        <w:rPr>
          <w:spacing w:val="-8"/>
        </w:rPr>
        <w:t xml:space="preserve"> </w:t>
      </w:r>
      <w:r>
        <w:t>посев</w:t>
      </w:r>
      <w:r>
        <w:rPr>
          <w:spacing w:val="-9"/>
        </w:rPr>
        <w:t xml:space="preserve"> </w:t>
      </w:r>
      <w:r>
        <w:t>их</w:t>
      </w:r>
      <w:r>
        <w:rPr>
          <w:spacing w:val="-10"/>
        </w:rPr>
        <w:t xml:space="preserve"> </w:t>
      </w:r>
      <w:r>
        <w:t>в</w:t>
      </w:r>
      <w:r>
        <w:rPr>
          <w:spacing w:val="-8"/>
        </w:rPr>
        <w:t xml:space="preserve"> </w:t>
      </w:r>
      <w:r>
        <w:t>грунт.</w:t>
      </w:r>
      <w:r>
        <w:rPr>
          <w:spacing w:val="-57"/>
        </w:rPr>
        <w:t xml:space="preserve"> </w:t>
      </w:r>
      <w:r>
        <w:t>Развитие</w:t>
      </w:r>
      <w:r>
        <w:rPr>
          <w:spacing w:val="-7"/>
        </w:rPr>
        <w:t xml:space="preserve"> </w:t>
      </w:r>
      <w:r>
        <w:t>растения.</w:t>
      </w:r>
    </w:p>
    <w:p w:rsidR="00445417" w:rsidRDefault="00DD4AEC">
      <w:pPr>
        <w:pStyle w:val="a3"/>
        <w:spacing w:line="237" w:lineRule="auto"/>
        <w:ind w:right="1058"/>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1"/>
        </w:rPr>
        <w:t xml:space="preserve"> </w:t>
      </w:r>
      <w:r>
        <w:t>цветкового</w:t>
      </w:r>
      <w:r>
        <w:rPr>
          <w:spacing w:val="1"/>
        </w:rPr>
        <w:t xml:space="preserve"> </w:t>
      </w:r>
      <w:r>
        <w:t>растения.</w:t>
      </w:r>
      <w:r>
        <w:rPr>
          <w:spacing w:val="1"/>
        </w:rPr>
        <w:t xml:space="preserve"> </w:t>
      </w:r>
      <w:r>
        <w:t>Влияние</w:t>
      </w:r>
      <w:r>
        <w:rPr>
          <w:spacing w:val="1"/>
        </w:rPr>
        <w:t xml:space="preserve"> </w:t>
      </w:r>
      <w:r>
        <w:t>факторов</w:t>
      </w:r>
      <w:r>
        <w:rPr>
          <w:spacing w:val="1"/>
        </w:rPr>
        <w:t xml:space="preserve"> </w:t>
      </w:r>
      <w:r>
        <w:t>внешней</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цветковых</w:t>
      </w:r>
      <w:r>
        <w:rPr>
          <w:spacing w:val="1"/>
        </w:rPr>
        <w:t xml:space="preserve"> </w:t>
      </w:r>
      <w:r>
        <w:t>растений. Жизненные</w:t>
      </w:r>
      <w:r>
        <w:rPr>
          <w:spacing w:val="-2"/>
        </w:rPr>
        <w:t xml:space="preserve"> </w:t>
      </w:r>
      <w:r>
        <w:t>формы</w:t>
      </w:r>
      <w:r>
        <w:rPr>
          <w:spacing w:val="5"/>
        </w:rPr>
        <w:t xml:space="preserve"> </w:t>
      </w:r>
      <w:r>
        <w:t>цветковых</w:t>
      </w:r>
      <w:r>
        <w:rPr>
          <w:spacing w:val="-7"/>
        </w:rPr>
        <w:t xml:space="preserve"> </w:t>
      </w:r>
      <w:r>
        <w:t>растений.</w:t>
      </w:r>
    </w:p>
    <w:p w:rsidR="00445417" w:rsidRDefault="00DD4AEC">
      <w:pPr>
        <w:pStyle w:val="a3"/>
        <w:spacing w:before="5" w:line="275" w:lineRule="exact"/>
        <w:ind w:left="1470" w:firstLine="0"/>
      </w:pPr>
      <w:r>
        <w:t>Лабораторные</w:t>
      </w:r>
      <w:r>
        <w:rPr>
          <w:spacing w:val="-10"/>
        </w:rPr>
        <w:t xml:space="preserve"> </w:t>
      </w:r>
      <w:r>
        <w:t>и</w:t>
      </w:r>
      <w:r>
        <w:rPr>
          <w:spacing w:val="-5"/>
        </w:rPr>
        <w:t xml:space="preserve"> </w:t>
      </w:r>
      <w:r>
        <w:t>практические работы</w:t>
      </w:r>
    </w:p>
    <w:p w:rsidR="00445417" w:rsidRDefault="00DD4AEC">
      <w:pPr>
        <w:pStyle w:val="a3"/>
        <w:spacing w:before="1" w:line="237" w:lineRule="auto"/>
        <w:ind w:right="1078"/>
      </w:pPr>
      <w:r>
        <w:t>Наблюдение за ростом и развитием цветкового растения в комнатных условиях</w:t>
      </w:r>
      <w:r>
        <w:rPr>
          <w:spacing w:val="1"/>
        </w:rPr>
        <w:t xml:space="preserve"> </w:t>
      </w:r>
      <w:r>
        <w:t>(на примере</w:t>
      </w:r>
      <w:r>
        <w:rPr>
          <w:spacing w:val="3"/>
        </w:rPr>
        <w:t xml:space="preserve"> </w:t>
      </w:r>
      <w:r>
        <w:t>фасоли</w:t>
      </w:r>
      <w:r>
        <w:rPr>
          <w:spacing w:val="-1"/>
        </w:rPr>
        <w:t xml:space="preserve"> </w:t>
      </w:r>
      <w:r>
        <w:t>или</w:t>
      </w:r>
      <w:r>
        <w:rPr>
          <w:spacing w:val="-2"/>
        </w:rPr>
        <w:t xml:space="preserve"> </w:t>
      </w:r>
      <w:r>
        <w:t>посевного</w:t>
      </w:r>
      <w:r>
        <w:rPr>
          <w:spacing w:val="8"/>
        </w:rPr>
        <w:t xml:space="preserve"> </w:t>
      </w:r>
      <w:r>
        <w:t>гороха).</w:t>
      </w:r>
    </w:p>
    <w:p w:rsidR="00445417" w:rsidRDefault="00DD4AEC">
      <w:pPr>
        <w:pStyle w:val="a3"/>
        <w:spacing w:before="11" w:line="232" w:lineRule="auto"/>
        <w:ind w:left="1470" w:right="5122" w:firstLine="0"/>
      </w:pPr>
      <w:r>
        <w:t>Определение условий прорастания семян.</w:t>
      </w:r>
      <w:r>
        <w:rPr>
          <w:spacing w:val="-57"/>
        </w:rPr>
        <w:t xml:space="preserve"> </w:t>
      </w:r>
      <w:r>
        <w:t>Содержание</w:t>
      </w:r>
      <w:r>
        <w:rPr>
          <w:spacing w:val="-8"/>
        </w:rPr>
        <w:t xml:space="preserve"> </w:t>
      </w:r>
      <w:r>
        <w:t>обучения</w:t>
      </w:r>
      <w:r>
        <w:rPr>
          <w:spacing w:val="2"/>
        </w:rPr>
        <w:t xml:space="preserve"> </w:t>
      </w:r>
      <w:r>
        <w:t>в</w:t>
      </w:r>
      <w:r>
        <w:rPr>
          <w:spacing w:val="8"/>
        </w:rPr>
        <w:t xml:space="preserve"> </w:t>
      </w:r>
      <w:r>
        <w:t>7</w:t>
      </w:r>
      <w:r>
        <w:rPr>
          <w:spacing w:val="-9"/>
        </w:rPr>
        <w:t xml:space="preserve"> </w:t>
      </w:r>
      <w:r>
        <w:t>классе.</w:t>
      </w:r>
    </w:p>
    <w:p w:rsidR="00445417" w:rsidRDefault="00DD4AEC">
      <w:pPr>
        <w:pStyle w:val="a3"/>
        <w:spacing w:before="9" w:line="272" w:lineRule="exact"/>
        <w:ind w:left="1470" w:firstLine="0"/>
      </w:pPr>
      <w:r>
        <w:t>Систематические</w:t>
      </w:r>
      <w:r>
        <w:rPr>
          <w:spacing w:val="-7"/>
        </w:rPr>
        <w:t xml:space="preserve"> </w:t>
      </w:r>
      <w:r>
        <w:t>группы</w:t>
      </w:r>
      <w:r>
        <w:rPr>
          <w:spacing w:val="-1"/>
        </w:rPr>
        <w:t xml:space="preserve"> </w:t>
      </w:r>
      <w:r>
        <w:t>растений.</w:t>
      </w:r>
    </w:p>
    <w:p w:rsidR="00445417" w:rsidRDefault="00DD4AEC">
      <w:pPr>
        <w:pStyle w:val="a3"/>
        <w:ind w:right="1061"/>
      </w:pPr>
      <w:r>
        <w:t>Классификация растений. Вид как основная систематическая категория. Система</w:t>
      </w:r>
      <w:r>
        <w:rPr>
          <w:spacing w:val="-57"/>
        </w:rPr>
        <w:t xml:space="preserve"> </w:t>
      </w:r>
      <w:r>
        <w:t>растительного мира. Низшие, высшие споровые, высшие семенные растения. Основные</w:t>
      </w:r>
      <w:r>
        <w:rPr>
          <w:spacing w:val="-57"/>
        </w:rPr>
        <w:t xml:space="preserve"> </w:t>
      </w:r>
      <w:r>
        <w:t>таксоны (категории) систематики растений (царство, отдел, класс, порядок, семейство,</w:t>
      </w:r>
      <w:r>
        <w:rPr>
          <w:spacing w:val="1"/>
        </w:rPr>
        <w:t xml:space="preserve"> </w:t>
      </w:r>
      <w:r>
        <w:t>род, вид). История развития систематики, описание видов, открытие новых видов. Роль</w:t>
      </w:r>
      <w:r>
        <w:rPr>
          <w:spacing w:val="1"/>
        </w:rPr>
        <w:t xml:space="preserve"> </w:t>
      </w:r>
      <w:r>
        <w:t>систематики</w:t>
      </w:r>
      <w:r>
        <w:rPr>
          <w:spacing w:val="4"/>
        </w:rPr>
        <w:t xml:space="preserve"> </w:t>
      </w:r>
      <w:r>
        <w:t>в</w:t>
      </w:r>
      <w:r>
        <w:rPr>
          <w:spacing w:val="-1"/>
        </w:rPr>
        <w:t xml:space="preserve"> </w:t>
      </w:r>
      <w:r>
        <w:t>биологии.</w:t>
      </w:r>
    </w:p>
    <w:p w:rsidR="00445417" w:rsidRDefault="00DD4AEC">
      <w:pPr>
        <w:pStyle w:val="a3"/>
        <w:spacing w:before="5"/>
        <w:ind w:right="1061"/>
      </w:pPr>
      <w:r>
        <w:t>Низшие</w:t>
      </w:r>
      <w:r>
        <w:rPr>
          <w:spacing w:val="1"/>
        </w:rPr>
        <w:t xml:space="preserve"> </w:t>
      </w:r>
      <w:r>
        <w:t>растения.</w:t>
      </w:r>
      <w:r>
        <w:rPr>
          <w:spacing w:val="1"/>
        </w:rPr>
        <w:t xml:space="preserve"> </w:t>
      </w:r>
      <w:r>
        <w:t>Водоросли.</w:t>
      </w:r>
      <w:r>
        <w:rPr>
          <w:spacing w:val="1"/>
        </w:rPr>
        <w:t xml:space="preserve"> </w:t>
      </w:r>
      <w:r>
        <w:t>Общая</w:t>
      </w:r>
      <w:r>
        <w:rPr>
          <w:spacing w:val="1"/>
        </w:rPr>
        <w:t xml:space="preserve"> </w:t>
      </w:r>
      <w:r>
        <w:t>характеристика</w:t>
      </w:r>
      <w:r>
        <w:rPr>
          <w:spacing w:val="1"/>
        </w:rPr>
        <w:t xml:space="preserve"> </w:t>
      </w:r>
      <w:r>
        <w:t>водорослей.</w:t>
      </w:r>
      <w:r>
        <w:rPr>
          <w:spacing w:val="1"/>
        </w:rPr>
        <w:t xml:space="preserve"> </w:t>
      </w:r>
      <w:r>
        <w:t>Одноклеточные         и        многоклеточные        зелёные         водоросли.         Строение</w:t>
      </w:r>
      <w:r>
        <w:rPr>
          <w:spacing w:val="1"/>
        </w:rPr>
        <w:t xml:space="preserve"> </w:t>
      </w:r>
      <w:r>
        <w:t>и жизнедеятельность зелёных водорослей. Размножение зелёных водорослей (бесполое</w:t>
      </w:r>
      <w:r>
        <w:rPr>
          <w:spacing w:val="1"/>
        </w:rPr>
        <w:t xml:space="preserve"> </w:t>
      </w:r>
      <w:r>
        <w:t>и         половое).         Бурые          и         красные          водоросли,          их         строение</w:t>
      </w:r>
      <w:r>
        <w:rPr>
          <w:spacing w:val="1"/>
        </w:rPr>
        <w:t xml:space="preserve"> </w:t>
      </w:r>
      <w:r>
        <w:t>и</w:t>
      </w:r>
      <w:r>
        <w:rPr>
          <w:spacing w:val="3"/>
        </w:rPr>
        <w:t xml:space="preserve"> </w:t>
      </w:r>
      <w:r>
        <w:t>жизнедеятельность. Значение</w:t>
      </w:r>
      <w:r>
        <w:rPr>
          <w:spacing w:val="-8"/>
        </w:rPr>
        <w:t xml:space="preserve"> </w:t>
      </w:r>
      <w:r>
        <w:t>водорослей</w:t>
      </w:r>
      <w:r>
        <w:rPr>
          <w:spacing w:val="-5"/>
        </w:rPr>
        <w:t xml:space="preserve"> </w:t>
      </w:r>
      <w:r>
        <w:t>в</w:t>
      </w:r>
      <w:r>
        <w:rPr>
          <w:spacing w:val="-2"/>
        </w:rPr>
        <w:t xml:space="preserve"> </w:t>
      </w:r>
      <w:r>
        <w:t>природе и</w:t>
      </w:r>
      <w:r>
        <w:rPr>
          <w:spacing w:val="-5"/>
        </w:rPr>
        <w:t xml:space="preserve"> </w:t>
      </w:r>
      <w:r>
        <w:t>жизни</w:t>
      </w:r>
      <w:r>
        <w:rPr>
          <w:spacing w:val="-1"/>
        </w:rPr>
        <w:t xml:space="preserve"> </w:t>
      </w:r>
      <w:r>
        <w:t>человека.</w:t>
      </w:r>
    </w:p>
    <w:p w:rsidR="00445417" w:rsidRDefault="00DD4AEC">
      <w:pPr>
        <w:pStyle w:val="a3"/>
        <w:ind w:right="1058"/>
      </w:pPr>
      <w:r>
        <w:t>Высшие споровые растения. Моховидные (Мхи). Общая характеристика мхов.</w:t>
      </w:r>
      <w:r>
        <w:rPr>
          <w:spacing w:val="1"/>
        </w:rPr>
        <w:t xml:space="preserve"> </w:t>
      </w:r>
      <w:r>
        <w:t>Строение и жизнедеятельность зелёных и сфагновых мхов. Приспособленность мхов к</w:t>
      </w:r>
      <w:r>
        <w:rPr>
          <w:spacing w:val="1"/>
        </w:rPr>
        <w:t xml:space="preserve"> </w:t>
      </w:r>
      <w:r>
        <w:t>жизни   на   сильно    увлажнённых    почвах.    Размножение    мхов,    цикл    развития</w:t>
      </w:r>
      <w:r>
        <w:rPr>
          <w:spacing w:val="1"/>
        </w:rPr>
        <w:t xml:space="preserve"> </w:t>
      </w:r>
      <w:r>
        <w:t>на</w:t>
      </w:r>
      <w:r>
        <w:rPr>
          <w:spacing w:val="94"/>
        </w:rPr>
        <w:t xml:space="preserve"> </w:t>
      </w:r>
      <w:r>
        <w:t>примере</w:t>
      </w:r>
      <w:r>
        <w:rPr>
          <w:spacing w:val="97"/>
        </w:rPr>
        <w:t xml:space="preserve"> </w:t>
      </w:r>
      <w:r>
        <w:t xml:space="preserve">зелёного  </w:t>
      </w:r>
      <w:r>
        <w:rPr>
          <w:spacing w:val="47"/>
        </w:rPr>
        <w:t xml:space="preserve"> </w:t>
      </w:r>
      <w:r>
        <w:t xml:space="preserve">мха  </w:t>
      </w:r>
      <w:r>
        <w:rPr>
          <w:spacing w:val="44"/>
        </w:rPr>
        <w:t xml:space="preserve"> </w:t>
      </w:r>
      <w:r>
        <w:t xml:space="preserve">кукушкин  </w:t>
      </w:r>
      <w:r>
        <w:rPr>
          <w:spacing w:val="48"/>
        </w:rPr>
        <w:t xml:space="preserve"> </w:t>
      </w:r>
      <w:r>
        <w:t xml:space="preserve">лён.  </w:t>
      </w:r>
      <w:r>
        <w:rPr>
          <w:spacing w:val="44"/>
        </w:rPr>
        <w:t xml:space="preserve"> </w:t>
      </w:r>
      <w:r>
        <w:t xml:space="preserve">Роль  </w:t>
      </w:r>
      <w:r>
        <w:rPr>
          <w:spacing w:val="36"/>
        </w:rPr>
        <w:t xml:space="preserve"> </w:t>
      </w:r>
      <w:r>
        <w:t xml:space="preserve">мхов  </w:t>
      </w:r>
      <w:r>
        <w:rPr>
          <w:spacing w:val="44"/>
        </w:rPr>
        <w:t xml:space="preserve"> </w:t>
      </w:r>
      <w:r>
        <w:t xml:space="preserve">в  </w:t>
      </w:r>
      <w:r>
        <w:rPr>
          <w:spacing w:val="33"/>
        </w:rPr>
        <w:t xml:space="preserve"> </w:t>
      </w:r>
      <w:r>
        <w:t xml:space="preserve">заболачивании  </w:t>
      </w:r>
      <w:r>
        <w:rPr>
          <w:spacing w:val="34"/>
        </w:rPr>
        <w:t xml:space="preserve"> </w:t>
      </w:r>
      <w:r>
        <w:t>почв</w:t>
      </w:r>
      <w:r>
        <w:rPr>
          <w:spacing w:val="-58"/>
        </w:rPr>
        <w:t xml:space="preserve"> </w:t>
      </w:r>
      <w:r>
        <w:t xml:space="preserve">и   </w:t>
      </w:r>
      <w:r>
        <w:rPr>
          <w:spacing w:val="15"/>
        </w:rPr>
        <w:t xml:space="preserve"> </w:t>
      </w:r>
      <w:r>
        <w:t xml:space="preserve">торфообразовании.    </w:t>
      </w:r>
      <w:r>
        <w:rPr>
          <w:spacing w:val="11"/>
        </w:rPr>
        <w:t xml:space="preserve"> </w:t>
      </w:r>
      <w:r>
        <w:t xml:space="preserve">Использование   </w:t>
      </w:r>
      <w:r>
        <w:rPr>
          <w:spacing w:val="3"/>
        </w:rPr>
        <w:t xml:space="preserve"> </w:t>
      </w:r>
      <w:r>
        <w:t xml:space="preserve">торфа   </w:t>
      </w:r>
      <w:r>
        <w:rPr>
          <w:spacing w:val="12"/>
        </w:rPr>
        <w:t xml:space="preserve"> </w:t>
      </w:r>
      <w:r>
        <w:t xml:space="preserve">и    </w:t>
      </w:r>
      <w:r>
        <w:rPr>
          <w:spacing w:val="10"/>
        </w:rPr>
        <w:t xml:space="preserve"> </w:t>
      </w:r>
      <w:r>
        <w:t xml:space="preserve">продуктов    </w:t>
      </w:r>
      <w:r>
        <w:rPr>
          <w:spacing w:val="10"/>
        </w:rPr>
        <w:t xml:space="preserve"> </w:t>
      </w:r>
      <w:r>
        <w:t xml:space="preserve">его   </w:t>
      </w:r>
      <w:r>
        <w:rPr>
          <w:spacing w:val="9"/>
        </w:rPr>
        <w:t xml:space="preserve"> </w:t>
      </w:r>
      <w:r>
        <w:t>переработки</w:t>
      </w:r>
      <w:r>
        <w:rPr>
          <w:spacing w:val="-58"/>
        </w:rPr>
        <w:t xml:space="preserve"> </w:t>
      </w:r>
      <w:r>
        <w:t>в</w:t>
      </w:r>
      <w:r>
        <w:rPr>
          <w:spacing w:val="3"/>
        </w:rPr>
        <w:t xml:space="preserve"> </w:t>
      </w:r>
      <w:r>
        <w:t>хозяйственной деятельности</w:t>
      </w:r>
      <w:r>
        <w:rPr>
          <w:spacing w:val="5"/>
        </w:rPr>
        <w:t xml:space="preserve"> </w:t>
      </w:r>
      <w:r>
        <w:t>человека.</w:t>
      </w:r>
    </w:p>
    <w:p w:rsidR="00445417" w:rsidRDefault="00DD4AEC">
      <w:pPr>
        <w:pStyle w:val="a3"/>
        <w:ind w:right="1058"/>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w:t>
      </w:r>
      <w:r>
        <w:rPr>
          <w:spacing w:val="1"/>
        </w:rPr>
        <w:t xml:space="preserve"> </w:t>
      </w:r>
      <w:r>
        <w:t>строения</w:t>
      </w:r>
      <w:r>
        <w:rPr>
          <w:spacing w:val="1"/>
        </w:rPr>
        <w:t xml:space="preserve"> </w:t>
      </w:r>
      <w:r>
        <w:t>папоротникообразных</w:t>
      </w:r>
      <w:r>
        <w:rPr>
          <w:spacing w:val="-57"/>
        </w:rPr>
        <w:t xml:space="preserve"> </w:t>
      </w:r>
      <w:r>
        <w:t>растений по сравнению с мхами. Особенности строения и жизнедеятельности 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1"/>
        </w:rPr>
        <w:t xml:space="preserve"> </w:t>
      </w:r>
      <w:r>
        <w:t>угля.</w:t>
      </w:r>
      <w:r>
        <w:rPr>
          <w:spacing w:val="1"/>
        </w:rPr>
        <w:t xml:space="preserve"> </w:t>
      </w:r>
      <w:r>
        <w:t>Значение папоротникообразных</w:t>
      </w:r>
      <w:r>
        <w:rPr>
          <w:spacing w:val="-3"/>
        </w:rPr>
        <w:t xml:space="preserve"> </w:t>
      </w:r>
      <w:r>
        <w:t>в</w:t>
      </w:r>
      <w:r>
        <w:rPr>
          <w:spacing w:val="-2"/>
        </w:rPr>
        <w:t xml:space="preserve"> </w:t>
      </w:r>
      <w:r>
        <w:t>природе</w:t>
      </w:r>
      <w:r>
        <w:rPr>
          <w:spacing w:val="-4"/>
        </w:rPr>
        <w:t xml:space="preserve"> </w:t>
      </w:r>
      <w:r>
        <w:t>и</w:t>
      </w:r>
      <w:r>
        <w:rPr>
          <w:spacing w:val="-2"/>
        </w:rPr>
        <w:t xml:space="preserve"> </w:t>
      </w:r>
      <w:r>
        <w:t>жизни</w:t>
      </w:r>
      <w:r>
        <w:rPr>
          <w:spacing w:val="4"/>
        </w:rPr>
        <w:t xml:space="preserve"> </w:t>
      </w:r>
      <w:r>
        <w:t>человека.</w:t>
      </w:r>
    </w:p>
    <w:p w:rsidR="00445417" w:rsidRDefault="00DD4AEC">
      <w:pPr>
        <w:pStyle w:val="a3"/>
        <w:ind w:right="1062"/>
      </w:pPr>
      <w:r>
        <w:t>Высшие семенные растения.</w:t>
      </w:r>
      <w:r>
        <w:rPr>
          <w:spacing w:val="1"/>
        </w:rPr>
        <w:t xml:space="preserve"> </w:t>
      </w:r>
      <w:r>
        <w:t>Голосеменные. Общая 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1"/>
        </w:rPr>
        <w:t xml:space="preserve"> </w:t>
      </w:r>
      <w:r>
        <w:t>хвойных, цикл</w:t>
      </w:r>
      <w:r>
        <w:rPr>
          <w:spacing w:val="60"/>
        </w:rPr>
        <w:t xml:space="preserve"> </w:t>
      </w:r>
      <w:r>
        <w:t>развития</w:t>
      </w:r>
      <w:r>
        <w:rPr>
          <w:spacing w:val="60"/>
        </w:rPr>
        <w:t xml:space="preserve"> </w:t>
      </w:r>
      <w:r>
        <w:t>на</w:t>
      </w:r>
      <w:r>
        <w:rPr>
          <w:spacing w:val="60"/>
        </w:rPr>
        <w:t xml:space="preserve"> </w:t>
      </w:r>
      <w:r>
        <w:t>примере</w:t>
      </w:r>
      <w:r>
        <w:rPr>
          <w:spacing w:val="60"/>
        </w:rPr>
        <w:t xml:space="preserve"> </w:t>
      </w:r>
      <w:r>
        <w:t>сосны.</w:t>
      </w:r>
      <w:r>
        <w:rPr>
          <w:spacing w:val="60"/>
        </w:rPr>
        <w:t xml:space="preserve"> </w:t>
      </w:r>
      <w:r>
        <w:t>Значение</w:t>
      </w:r>
      <w:r>
        <w:rPr>
          <w:spacing w:val="60"/>
        </w:rPr>
        <w:t xml:space="preserve"> </w:t>
      </w:r>
      <w:r>
        <w:t>хвойных</w:t>
      </w:r>
      <w:r>
        <w:rPr>
          <w:spacing w:val="60"/>
        </w:rPr>
        <w:t xml:space="preserve"> </w:t>
      </w:r>
      <w:r>
        <w:t>растений</w:t>
      </w:r>
      <w:r>
        <w:rPr>
          <w:spacing w:val="60"/>
        </w:rPr>
        <w:t xml:space="preserve"> </w:t>
      </w:r>
      <w:r>
        <w:t>в</w:t>
      </w:r>
      <w:r>
        <w:rPr>
          <w:spacing w:val="60"/>
        </w:rPr>
        <w:t xml:space="preserve"> </w:t>
      </w:r>
      <w:r>
        <w:t>природе</w:t>
      </w:r>
      <w:r>
        <w:rPr>
          <w:spacing w:val="1"/>
        </w:rPr>
        <w:t xml:space="preserve"> </w:t>
      </w:r>
      <w:r>
        <w:t>и</w:t>
      </w:r>
      <w:r>
        <w:rPr>
          <w:spacing w:val="3"/>
        </w:rPr>
        <w:t xml:space="preserve"> </w:t>
      </w:r>
      <w:r>
        <w:t>жизни</w:t>
      </w:r>
      <w:r>
        <w:rPr>
          <w:spacing w:val="-1"/>
        </w:rPr>
        <w:t xml:space="preserve"> </w:t>
      </w:r>
      <w:r>
        <w:t>человека.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3"/>
      </w:pPr>
      <w:r>
        <w:t>Покрытосеменные (цветковые) растения. Общая характеристика. Особенности</w:t>
      </w:r>
      <w:r>
        <w:rPr>
          <w:spacing w:val="1"/>
        </w:rPr>
        <w:t xml:space="preserve"> </w:t>
      </w:r>
      <w:r>
        <w:t>строения и жизнедеятельности покрытосеменных как наиболее высокоорганизованной</w:t>
      </w:r>
      <w:r>
        <w:rPr>
          <w:spacing w:val="1"/>
        </w:rPr>
        <w:t xml:space="preserve"> </w:t>
      </w:r>
      <w:r>
        <w:t>группы растений, их господство на Земле. Классификация покрытосеменных 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3"/>
        </w:rPr>
        <w:t xml:space="preserve"> </w:t>
      </w:r>
      <w:r>
        <w:t>растения.</w:t>
      </w:r>
    </w:p>
    <w:p w:rsidR="00445417" w:rsidRDefault="00DD4AEC">
      <w:pPr>
        <w:pStyle w:val="a3"/>
        <w:spacing w:before="3"/>
        <w:ind w:right="1050"/>
      </w:pPr>
      <w:r>
        <w:t>Семейства</w:t>
      </w:r>
      <w:r>
        <w:rPr>
          <w:spacing w:val="1"/>
        </w:rPr>
        <w:t xml:space="preserve"> </w:t>
      </w:r>
      <w:r>
        <w:t>покрытосеменных</w:t>
      </w:r>
      <w:r>
        <w:rPr>
          <w:vertAlign w:val="superscript"/>
        </w:rPr>
        <w:t>11</w:t>
      </w:r>
      <w:r>
        <w:rPr>
          <w:spacing w:val="1"/>
        </w:rPr>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 Мотыльковые, или Бобовые, Паслёновые, Сложноцветные, или Астровые) и</w:t>
      </w:r>
      <w:r>
        <w:rPr>
          <w:spacing w:val="1"/>
        </w:rPr>
        <w:t xml:space="preserve"> </w:t>
      </w:r>
      <w:r>
        <w:t>класса Однодольные (Лилейные, Злаки, или Мятликовые)</w:t>
      </w:r>
      <w:r>
        <w:rPr>
          <w:vertAlign w:val="superscript"/>
        </w:rPr>
        <w:t>12</w:t>
      </w:r>
      <w:r>
        <w:t>. Многообразие 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57"/>
        </w:rPr>
        <w:t xml:space="preserve"> </w:t>
      </w:r>
      <w:r>
        <w:t>использование человеком.</w:t>
      </w:r>
    </w:p>
    <w:p w:rsidR="00445417" w:rsidRDefault="00DD4AEC">
      <w:pPr>
        <w:pStyle w:val="a3"/>
        <w:spacing w:before="6" w:line="275"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42" w:lineRule="auto"/>
        <w:ind w:right="1065"/>
      </w:pPr>
      <w:r>
        <w:t>Изучение</w:t>
      </w:r>
      <w:r>
        <w:rPr>
          <w:spacing w:val="60"/>
        </w:rPr>
        <w:t xml:space="preserve"> </w:t>
      </w:r>
      <w:r>
        <w:t>строения</w:t>
      </w:r>
      <w:r>
        <w:rPr>
          <w:spacing w:val="60"/>
        </w:rPr>
        <w:t xml:space="preserve"> </w:t>
      </w:r>
      <w:r>
        <w:t>одноклеточных</w:t>
      </w:r>
      <w:r>
        <w:rPr>
          <w:spacing w:val="60"/>
        </w:rPr>
        <w:t xml:space="preserve"> </w:t>
      </w:r>
      <w:r>
        <w:t>водорослей   (на</w:t>
      </w:r>
      <w:r>
        <w:rPr>
          <w:spacing w:val="60"/>
        </w:rPr>
        <w:t xml:space="preserve"> </w:t>
      </w:r>
      <w:r>
        <w:t>примере</w:t>
      </w:r>
      <w:r>
        <w:rPr>
          <w:spacing w:val="60"/>
        </w:rPr>
        <w:t xml:space="preserve"> </w:t>
      </w:r>
      <w:r>
        <w:t>хламидомонады</w:t>
      </w:r>
      <w:r>
        <w:rPr>
          <w:spacing w:val="1"/>
        </w:rPr>
        <w:t xml:space="preserve"> </w:t>
      </w:r>
      <w:r>
        <w:t>и</w:t>
      </w:r>
      <w:r>
        <w:rPr>
          <w:spacing w:val="3"/>
        </w:rPr>
        <w:t xml:space="preserve"> </w:t>
      </w:r>
      <w:r>
        <w:t>хлореллы).</w:t>
      </w:r>
    </w:p>
    <w:p w:rsidR="00445417" w:rsidRDefault="00DD4AEC">
      <w:pPr>
        <w:pStyle w:val="a3"/>
        <w:spacing w:line="242" w:lineRule="auto"/>
        <w:ind w:right="1057"/>
      </w:pPr>
      <w:r>
        <w:t>Изучение</w:t>
      </w:r>
      <w:r>
        <w:rPr>
          <w:spacing w:val="1"/>
        </w:rPr>
        <w:t xml:space="preserve"> </w:t>
      </w:r>
      <w:r>
        <w:t>строения</w:t>
      </w:r>
      <w:r>
        <w:rPr>
          <w:spacing w:val="1"/>
        </w:rPr>
        <w:t xml:space="preserve"> </w:t>
      </w:r>
      <w:r>
        <w:t>многоклеточных</w:t>
      </w:r>
      <w:r>
        <w:rPr>
          <w:spacing w:val="1"/>
        </w:rPr>
        <w:t xml:space="preserve"> </w:t>
      </w:r>
      <w:r>
        <w:t>нитчатых</w:t>
      </w:r>
      <w:r>
        <w:rPr>
          <w:spacing w:val="1"/>
        </w:rPr>
        <w:t xml:space="preserve"> </w:t>
      </w:r>
      <w:r>
        <w:t>водорослей</w:t>
      </w:r>
      <w:r>
        <w:rPr>
          <w:spacing w:val="1"/>
        </w:rPr>
        <w:t xml:space="preserve"> </w:t>
      </w:r>
      <w:r>
        <w:t>(на</w:t>
      </w:r>
      <w:r>
        <w:rPr>
          <w:spacing w:val="1"/>
        </w:rPr>
        <w:t xml:space="preserve"> </w:t>
      </w:r>
      <w:r>
        <w:t>примере</w:t>
      </w:r>
      <w:r>
        <w:rPr>
          <w:spacing w:val="1"/>
        </w:rPr>
        <w:t xml:space="preserve"> </w:t>
      </w:r>
      <w:r>
        <w:t>спирогиры</w:t>
      </w:r>
      <w:r>
        <w:rPr>
          <w:spacing w:val="-5"/>
        </w:rPr>
        <w:t xml:space="preserve"> </w:t>
      </w:r>
      <w:r>
        <w:t>и</w:t>
      </w:r>
      <w:r>
        <w:rPr>
          <w:spacing w:val="-1"/>
        </w:rPr>
        <w:t xml:space="preserve"> </w:t>
      </w:r>
      <w:r>
        <w:t>улотрикса).</w:t>
      </w:r>
    </w:p>
    <w:p w:rsidR="00445417" w:rsidRDefault="00DD4AEC">
      <w:pPr>
        <w:pStyle w:val="a3"/>
        <w:spacing w:line="242" w:lineRule="auto"/>
        <w:ind w:left="1470" w:right="3761" w:firstLine="0"/>
      </w:pPr>
      <w:r>
        <w:t>Изучение</w:t>
      </w:r>
      <w:r>
        <w:rPr>
          <w:spacing w:val="-4"/>
        </w:rPr>
        <w:t xml:space="preserve"> </w:t>
      </w:r>
      <w:r>
        <w:t>внешнего</w:t>
      </w:r>
      <w:r>
        <w:rPr>
          <w:spacing w:val="1"/>
        </w:rPr>
        <w:t xml:space="preserve"> </w:t>
      </w:r>
      <w:r>
        <w:t>строения</w:t>
      </w:r>
      <w:r>
        <w:rPr>
          <w:spacing w:val="-3"/>
        </w:rPr>
        <w:t xml:space="preserve"> </w:t>
      </w:r>
      <w:r>
        <w:t>мхов</w:t>
      </w:r>
      <w:r>
        <w:rPr>
          <w:spacing w:val="-6"/>
        </w:rPr>
        <w:t xml:space="preserve"> </w:t>
      </w:r>
      <w:r>
        <w:t>(на</w:t>
      </w:r>
      <w:r>
        <w:rPr>
          <w:spacing w:val="-3"/>
        </w:rPr>
        <w:t xml:space="preserve"> </w:t>
      </w:r>
      <w:r>
        <w:t>местных</w:t>
      </w:r>
      <w:r>
        <w:rPr>
          <w:spacing w:val="-8"/>
        </w:rPr>
        <w:t xml:space="preserve"> </w:t>
      </w:r>
      <w:r>
        <w:t>видах).</w:t>
      </w:r>
      <w:r>
        <w:rPr>
          <w:spacing w:val="-57"/>
        </w:rPr>
        <w:t xml:space="preserve"> </w:t>
      </w:r>
      <w:r>
        <w:t>Изучение</w:t>
      </w:r>
      <w:r>
        <w:rPr>
          <w:spacing w:val="-3"/>
        </w:rPr>
        <w:t xml:space="preserve"> </w:t>
      </w:r>
      <w:r>
        <w:t>внешнего</w:t>
      </w:r>
      <w:r>
        <w:rPr>
          <w:spacing w:val="1"/>
        </w:rPr>
        <w:t xml:space="preserve"> </w:t>
      </w:r>
      <w:r>
        <w:t>строения</w:t>
      </w:r>
      <w:r>
        <w:rPr>
          <w:spacing w:val="-9"/>
        </w:rPr>
        <w:t xml:space="preserve"> </w:t>
      </w:r>
      <w:r>
        <w:t>папоротника</w:t>
      </w:r>
      <w:r>
        <w:rPr>
          <w:spacing w:val="-6"/>
        </w:rPr>
        <w:t xml:space="preserve"> </w:t>
      </w:r>
      <w:r>
        <w:t>или</w:t>
      </w:r>
      <w:r>
        <w:rPr>
          <w:spacing w:val="-10"/>
        </w:rPr>
        <w:t xml:space="preserve"> </w:t>
      </w:r>
      <w:r>
        <w:t>хвоща.</w:t>
      </w:r>
    </w:p>
    <w:p w:rsidR="00445417" w:rsidRDefault="00DD4AEC">
      <w:pPr>
        <w:pStyle w:val="a3"/>
        <w:spacing w:line="242" w:lineRule="auto"/>
        <w:ind w:right="1058"/>
      </w:pPr>
      <w:r>
        <w:t>Изучение</w:t>
      </w:r>
      <w:r>
        <w:rPr>
          <w:spacing w:val="1"/>
        </w:rPr>
        <w:t xml:space="preserve"> </w:t>
      </w:r>
      <w:r>
        <w:t>внешнего</w:t>
      </w:r>
      <w:r>
        <w:rPr>
          <w:spacing w:val="1"/>
        </w:rPr>
        <w:t xml:space="preserve"> </w:t>
      </w:r>
      <w:r>
        <w:t>строения</w:t>
      </w:r>
      <w:r>
        <w:rPr>
          <w:spacing w:val="1"/>
        </w:rPr>
        <w:t xml:space="preserve"> </w:t>
      </w:r>
      <w:r>
        <w:t>веток,</w:t>
      </w:r>
      <w:r>
        <w:rPr>
          <w:spacing w:val="1"/>
        </w:rPr>
        <w:t xml:space="preserve"> </w:t>
      </w:r>
      <w:r>
        <w:t>хвои,</w:t>
      </w:r>
      <w:r>
        <w:rPr>
          <w:spacing w:val="1"/>
        </w:rPr>
        <w:t xml:space="preserve"> </w:t>
      </w:r>
      <w:r>
        <w:t>шишек</w:t>
      </w:r>
      <w:r>
        <w:rPr>
          <w:spacing w:val="1"/>
        </w:rPr>
        <w:t xml:space="preserve"> </w:t>
      </w:r>
      <w:r>
        <w:t>и</w:t>
      </w:r>
      <w:r>
        <w:rPr>
          <w:spacing w:val="1"/>
        </w:rPr>
        <w:t xml:space="preserve"> </w:t>
      </w:r>
      <w:r>
        <w:t>семян</w:t>
      </w:r>
      <w:r>
        <w:rPr>
          <w:spacing w:val="1"/>
        </w:rPr>
        <w:t xml:space="preserve"> </w:t>
      </w:r>
      <w:r>
        <w:t>голосеменных</w:t>
      </w:r>
      <w:r>
        <w:rPr>
          <w:spacing w:val="1"/>
        </w:rPr>
        <w:t xml:space="preserve"> </w:t>
      </w:r>
      <w:r>
        <w:t>растений</w:t>
      </w:r>
      <w:r>
        <w:rPr>
          <w:spacing w:val="3"/>
        </w:rPr>
        <w:t xml:space="preserve"> </w:t>
      </w:r>
      <w:r>
        <w:t>(на</w:t>
      </w:r>
      <w:r>
        <w:rPr>
          <w:spacing w:val="-3"/>
        </w:rPr>
        <w:t xml:space="preserve"> </w:t>
      </w:r>
      <w:r>
        <w:t>примере</w:t>
      </w:r>
      <w:r>
        <w:rPr>
          <w:spacing w:val="1"/>
        </w:rPr>
        <w:t xml:space="preserve"> </w:t>
      </w:r>
      <w:r>
        <w:t>ели,</w:t>
      </w:r>
      <w:r>
        <w:rPr>
          <w:spacing w:val="5"/>
        </w:rPr>
        <w:t xml:space="preserve"> </w:t>
      </w:r>
      <w:r>
        <w:t>сосны</w:t>
      </w:r>
      <w:r>
        <w:rPr>
          <w:spacing w:val="-2"/>
        </w:rPr>
        <w:t xml:space="preserve"> </w:t>
      </w:r>
      <w:r>
        <w:t>или</w:t>
      </w:r>
      <w:r>
        <w:rPr>
          <w:spacing w:val="-1"/>
        </w:rPr>
        <w:t xml:space="preserve"> </w:t>
      </w:r>
      <w:r>
        <w:t>лиственницы).</w:t>
      </w:r>
    </w:p>
    <w:p w:rsidR="00445417" w:rsidRDefault="00DD4AEC">
      <w:pPr>
        <w:pStyle w:val="a3"/>
        <w:spacing w:line="267" w:lineRule="exact"/>
        <w:ind w:left="1470" w:firstLine="0"/>
      </w:pPr>
      <w:r>
        <w:rPr>
          <w:spacing w:val="-1"/>
        </w:rPr>
        <w:t>Изучение</w:t>
      </w:r>
      <w:r>
        <w:rPr>
          <w:spacing w:val="-8"/>
        </w:rPr>
        <w:t xml:space="preserve"> </w:t>
      </w:r>
      <w:r>
        <w:t>внешнего</w:t>
      </w:r>
      <w:r>
        <w:rPr>
          <w:spacing w:val="-1"/>
        </w:rPr>
        <w:t xml:space="preserve"> </w:t>
      </w:r>
      <w:r>
        <w:t>строения</w:t>
      </w:r>
      <w:r>
        <w:rPr>
          <w:spacing w:val="-11"/>
        </w:rPr>
        <w:t xml:space="preserve"> </w:t>
      </w:r>
      <w:r>
        <w:t>покрытосеменных</w:t>
      </w:r>
      <w:r>
        <w:rPr>
          <w:spacing w:val="-15"/>
        </w:rPr>
        <w:t xml:space="preserve"> </w:t>
      </w:r>
      <w:r>
        <w:t>растений.</w:t>
      </w:r>
    </w:p>
    <w:p w:rsidR="00445417" w:rsidRDefault="00DD4AEC">
      <w:pPr>
        <w:pStyle w:val="a3"/>
        <w:ind w:right="1062"/>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rPr>
          <w:spacing w:val="-1"/>
        </w:rPr>
        <w:t>(Астровые),</w:t>
      </w:r>
      <w:r>
        <w:rPr>
          <w:spacing w:val="6"/>
        </w:rPr>
        <w:t xml:space="preserve"> </w:t>
      </w:r>
      <w:r>
        <w:rPr>
          <w:spacing w:val="-1"/>
        </w:rPr>
        <w:t>Лилейные,</w:t>
      </w:r>
      <w:r>
        <w:rPr>
          <w:spacing w:val="1"/>
        </w:rPr>
        <w:t xml:space="preserve"> </w:t>
      </w:r>
      <w:r>
        <w:rPr>
          <w:spacing w:val="-1"/>
        </w:rPr>
        <w:t>Злаки</w:t>
      </w:r>
      <w:r>
        <w:rPr>
          <w:spacing w:val="-2"/>
        </w:rPr>
        <w:t xml:space="preserve"> </w:t>
      </w:r>
      <w:r>
        <w:rPr>
          <w:spacing w:val="-1"/>
        </w:rPr>
        <w:t>(Мятликовые)</w:t>
      </w:r>
      <w:r>
        <w:t xml:space="preserve"> на</w:t>
      </w:r>
      <w:r>
        <w:rPr>
          <w:spacing w:val="-18"/>
        </w:rPr>
        <w:t xml:space="preserve"> </w:t>
      </w:r>
      <w:r>
        <w:t>гербарных</w:t>
      </w:r>
      <w:r>
        <w:rPr>
          <w:spacing w:val="-7"/>
        </w:rPr>
        <w:t xml:space="preserve"> </w:t>
      </w:r>
      <w:r>
        <w:t>и</w:t>
      </w:r>
      <w:r>
        <w:rPr>
          <w:spacing w:val="3"/>
        </w:rPr>
        <w:t xml:space="preserve"> </w:t>
      </w:r>
      <w:r>
        <w:t>натуральных</w:t>
      </w:r>
      <w:r>
        <w:rPr>
          <w:spacing w:val="-6"/>
        </w:rPr>
        <w:t xml:space="preserve"> </w:t>
      </w:r>
      <w:r>
        <w:t>образцах.</w:t>
      </w:r>
    </w:p>
    <w:p w:rsidR="00445417" w:rsidRDefault="00DD4AEC">
      <w:pPr>
        <w:pStyle w:val="a3"/>
        <w:spacing w:before="1" w:line="242" w:lineRule="auto"/>
        <w:ind w:right="1065"/>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4"/>
        </w:rPr>
        <w:t xml:space="preserve"> </w:t>
      </w:r>
      <w:r>
        <w:t>растений</w:t>
      </w:r>
      <w:r>
        <w:rPr>
          <w:spacing w:val="4"/>
        </w:rPr>
        <w:t xml:space="preserve"> </w:t>
      </w:r>
      <w:r>
        <w:t>или</w:t>
      </w:r>
      <w:r>
        <w:rPr>
          <w:spacing w:val="-6"/>
        </w:rPr>
        <w:t xml:space="preserve"> </w:t>
      </w:r>
      <w:r>
        <w:t>определительных</w:t>
      </w:r>
      <w:r>
        <w:rPr>
          <w:spacing w:val="-5"/>
        </w:rPr>
        <w:t xml:space="preserve"> </w:t>
      </w:r>
      <w:r>
        <w:t>карточек.</w:t>
      </w:r>
    </w:p>
    <w:p w:rsidR="00445417" w:rsidRDefault="00DD4AEC">
      <w:pPr>
        <w:pStyle w:val="a3"/>
        <w:spacing w:line="267" w:lineRule="exact"/>
        <w:ind w:left="1470" w:firstLine="0"/>
      </w:pPr>
      <w:r>
        <w:t>Развитие</w:t>
      </w:r>
      <w:r>
        <w:rPr>
          <w:spacing w:val="-9"/>
        </w:rPr>
        <w:t xml:space="preserve"> </w:t>
      </w:r>
      <w:r>
        <w:t>растительного</w:t>
      </w:r>
      <w:r>
        <w:rPr>
          <w:spacing w:val="7"/>
        </w:rPr>
        <w:t xml:space="preserve"> </w:t>
      </w:r>
      <w:r>
        <w:t>мира</w:t>
      </w:r>
      <w:r>
        <w:rPr>
          <w:spacing w:val="-5"/>
        </w:rPr>
        <w:t xml:space="preserve"> </w:t>
      </w:r>
      <w:r>
        <w:t>на</w:t>
      </w:r>
      <w:r>
        <w:rPr>
          <w:spacing w:val="-10"/>
        </w:rPr>
        <w:t xml:space="preserve"> </w:t>
      </w:r>
      <w:r>
        <w:t>Земле.</w:t>
      </w:r>
    </w:p>
    <w:p w:rsidR="00445417" w:rsidRDefault="00DD4AEC">
      <w:pPr>
        <w:pStyle w:val="a3"/>
        <w:ind w:right="1054"/>
      </w:pPr>
      <w:r>
        <w:t>Эволюционное развитие растительного</w:t>
      </w:r>
      <w:r>
        <w:rPr>
          <w:spacing w:val="1"/>
        </w:rPr>
        <w:t xml:space="preserve"> </w:t>
      </w:r>
      <w:r>
        <w:t>мира на Земле.</w:t>
      </w:r>
      <w:r>
        <w:rPr>
          <w:spacing w:val="1"/>
        </w:rPr>
        <w:t xml:space="preserve"> </w:t>
      </w:r>
      <w:r>
        <w:t>Сохранение в</w:t>
      </w:r>
      <w:r>
        <w:rPr>
          <w:spacing w:val="60"/>
        </w:rPr>
        <w:t xml:space="preserve"> </w:t>
      </w:r>
      <w:r>
        <w:t>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1"/>
        </w:rPr>
        <w:t xml:space="preserve"> </w:t>
      </w:r>
      <w:r>
        <w:t>их</w:t>
      </w:r>
      <w:r>
        <w:rPr>
          <w:spacing w:val="1"/>
        </w:rPr>
        <w:t xml:space="preserve"> </w:t>
      </w:r>
      <w:r>
        <w:t>изучение.</w:t>
      </w:r>
      <w:r>
        <w:rPr>
          <w:spacing w:val="1"/>
        </w:rPr>
        <w:t xml:space="preserve"> </w:t>
      </w:r>
      <w:r>
        <w:t>«Живые</w:t>
      </w:r>
      <w:r>
        <w:rPr>
          <w:spacing w:val="61"/>
        </w:rPr>
        <w:t xml:space="preserve"> </w:t>
      </w:r>
      <w:r>
        <w:t>ископаемые»</w:t>
      </w:r>
      <w:r>
        <w:rPr>
          <w:spacing w:val="61"/>
        </w:rPr>
        <w:t xml:space="preserve"> </w:t>
      </w:r>
      <w:r>
        <w:t>растительного</w:t>
      </w:r>
      <w:r>
        <w:rPr>
          <w:spacing w:val="1"/>
        </w:rPr>
        <w:t xml:space="preserve"> </w:t>
      </w:r>
      <w:r>
        <w:t>царства.</w:t>
      </w:r>
      <w:r>
        <w:rPr>
          <w:spacing w:val="1"/>
        </w:rPr>
        <w:t xml:space="preserve"> </w:t>
      </w:r>
      <w:r>
        <w:t>Жизнь</w:t>
      </w:r>
      <w:r>
        <w:rPr>
          <w:spacing w:val="1"/>
        </w:rPr>
        <w:t xml:space="preserve"> </w:t>
      </w:r>
      <w:r>
        <w:t>растений</w:t>
      </w:r>
      <w:r>
        <w:rPr>
          <w:spacing w:val="1"/>
        </w:rPr>
        <w:t xml:space="preserve"> </w:t>
      </w:r>
      <w:r>
        <w:t>в воде.</w:t>
      </w:r>
      <w:r>
        <w:rPr>
          <w:spacing w:val="1"/>
        </w:rPr>
        <w:t xml:space="preserve"> </w:t>
      </w:r>
      <w:r>
        <w:t>Первые наземные</w:t>
      </w:r>
      <w:r>
        <w:rPr>
          <w:spacing w:val="1"/>
        </w:rPr>
        <w:t xml:space="preserve"> </w:t>
      </w:r>
      <w:r>
        <w:t>растения.</w:t>
      </w:r>
      <w:r>
        <w:rPr>
          <w:spacing w:val="1"/>
        </w:rPr>
        <w:t xml:space="preserve"> </w:t>
      </w:r>
      <w:r>
        <w:t>Освоение</w:t>
      </w:r>
      <w:r>
        <w:rPr>
          <w:spacing w:val="1"/>
        </w:rPr>
        <w:t xml:space="preserve"> </w:t>
      </w:r>
      <w:r>
        <w:t>растениями</w:t>
      </w:r>
      <w:r>
        <w:rPr>
          <w:spacing w:val="1"/>
        </w:rPr>
        <w:t xml:space="preserve"> </w:t>
      </w:r>
      <w:r>
        <w:t>суши.</w:t>
      </w:r>
      <w:r>
        <w:rPr>
          <w:spacing w:val="1"/>
        </w:rPr>
        <w:t xml:space="preserve"> </w:t>
      </w:r>
      <w:r>
        <w:t>Этапы</w:t>
      </w:r>
      <w:r>
        <w:rPr>
          <w:spacing w:val="1"/>
        </w:rPr>
        <w:t xml:space="preserve"> </w:t>
      </w:r>
      <w:r>
        <w:t>развития</w:t>
      </w:r>
      <w:r>
        <w:rPr>
          <w:spacing w:val="1"/>
        </w:rPr>
        <w:t xml:space="preserve"> </w:t>
      </w:r>
      <w:r>
        <w:t>наземных</w:t>
      </w:r>
      <w:r>
        <w:rPr>
          <w:spacing w:val="1"/>
        </w:rPr>
        <w:t xml:space="preserve"> </w:t>
      </w:r>
      <w:r>
        <w:t>растений</w:t>
      </w:r>
      <w:r>
        <w:rPr>
          <w:spacing w:val="1"/>
        </w:rPr>
        <w:t xml:space="preserve"> </w:t>
      </w:r>
      <w:r>
        <w:t>основных</w:t>
      </w:r>
      <w:r>
        <w:rPr>
          <w:spacing w:val="61"/>
        </w:rPr>
        <w:t xml:space="preserve"> </w:t>
      </w:r>
      <w:r>
        <w:t>систематических</w:t>
      </w:r>
      <w:r>
        <w:rPr>
          <w:spacing w:val="61"/>
        </w:rPr>
        <w:t xml:space="preserve"> </w:t>
      </w:r>
      <w:r>
        <w:t>групп.</w:t>
      </w:r>
      <w:r>
        <w:rPr>
          <w:spacing w:val="1"/>
        </w:rPr>
        <w:t xml:space="preserve"> </w:t>
      </w:r>
      <w:r>
        <w:t>Вымершие растения.</w:t>
      </w:r>
    </w:p>
    <w:p w:rsidR="00445417" w:rsidRDefault="00DD4AEC">
      <w:pPr>
        <w:pStyle w:val="a3"/>
        <w:spacing w:before="4" w:line="270" w:lineRule="exact"/>
        <w:ind w:left="1470" w:firstLine="0"/>
      </w:pPr>
      <w:r>
        <w:t>Экскурсии</w:t>
      </w:r>
      <w:r>
        <w:rPr>
          <w:spacing w:val="-9"/>
        </w:rPr>
        <w:t xml:space="preserve"> </w:t>
      </w:r>
      <w:r>
        <w:t>или</w:t>
      </w:r>
      <w:r>
        <w:rPr>
          <w:spacing w:val="-8"/>
        </w:rPr>
        <w:t xml:space="preserve"> </w:t>
      </w:r>
      <w:r>
        <w:t>видеоэкскурсии.</w:t>
      </w:r>
    </w:p>
    <w:p w:rsidR="00445417" w:rsidRDefault="00DD4AEC">
      <w:pPr>
        <w:pStyle w:val="a3"/>
        <w:spacing w:line="237" w:lineRule="auto"/>
        <w:ind w:right="1077"/>
      </w:pPr>
      <w:r>
        <w:t>Развитие</w:t>
      </w:r>
      <w:r>
        <w:rPr>
          <w:spacing w:val="60"/>
        </w:rPr>
        <w:t xml:space="preserve"> </w:t>
      </w:r>
      <w:r>
        <w:t>растительного</w:t>
      </w:r>
      <w:r>
        <w:rPr>
          <w:spacing w:val="60"/>
        </w:rPr>
        <w:t xml:space="preserve"> </w:t>
      </w:r>
      <w:r>
        <w:t>мира</w:t>
      </w:r>
      <w:r>
        <w:rPr>
          <w:spacing w:val="60"/>
        </w:rPr>
        <w:t xml:space="preserve"> </w:t>
      </w:r>
      <w:r>
        <w:t>на</w:t>
      </w:r>
      <w:r>
        <w:rPr>
          <w:spacing w:val="60"/>
        </w:rPr>
        <w:t xml:space="preserve"> </w:t>
      </w:r>
      <w:r>
        <w:t>Земле</w:t>
      </w:r>
      <w:r>
        <w:rPr>
          <w:spacing w:val="60"/>
        </w:rPr>
        <w:t xml:space="preserve"> </w:t>
      </w:r>
      <w:r>
        <w:t xml:space="preserve">(экскурсия  </w:t>
      </w:r>
      <w:r>
        <w:rPr>
          <w:spacing w:val="1"/>
        </w:rPr>
        <w:t xml:space="preserve"> </w:t>
      </w:r>
      <w:r>
        <w:t xml:space="preserve">в  </w:t>
      </w:r>
      <w:r>
        <w:rPr>
          <w:spacing w:val="1"/>
        </w:rPr>
        <w:t xml:space="preserve"> </w:t>
      </w:r>
      <w:r>
        <w:t>палеонтологический</w:t>
      </w:r>
      <w:r>
        <w:rPr>
          <w:spacing w:val="1"/>
        </w:rPr>
        <w:t xml:space="preserve"> </w:t>
      </w:r>
      <w:r>
        <w:t>или</w:t>
      </w:r>
      <w:r>
        <w:rPr>
          <w:spacing w:val="3"/>
        </w:rPr>
        <w:t xml:space="preserve"> </w:t>
      </w:r>
      <w:r>
        <w:t>краеведческий</w:t>
      </w:r>
      <w:r>
        <w:rPr>
          <w:spacing w:val="9"/>
        </w:rPr>
        <w:t xml:space="preserve"> </w:t>
      </w:r>
      <w:r>
        <w:t>музей).</w:t>
      </w:r>
    </w:p>
    <w:p w:rsidR="00445417" w:rsidRDefault="00DD4AEC">
      <w:pPr>
        <w:pStyle w:val="a3"/>
        <w:spacing w:before="1" w:line="275" w:lineRule="exact"/>
        <w:ind w:left="1470" w:firstLine="0"/>
      </w:pPr>
      <w:r>
        <w:t>Растения</w:t>
      </w:r>
      <w:r>
        <w:rPr>
          <w:spacing w:val="-1"/>
        </w:rPr>
        <w:t xml:space="preserve"> </w:t>
      </w:r>
      <w:r>
        <w:t>в</w:t>
      </w:r>
      <w:r>
        <w:rPr>
          <w:spacing w:val="-9"/>
        </w:rPr>
        <w:t xml:space="preserve"> </w:t>
      </w:r>
      <w:r>
        <w:t>природных</w:t>
      </w:r>
      <w:r>
        <w:rPr>
          <w:spacing w:val="-9"/>
        </w:rPr>
        <w:t xml:space="preserve"> </w:t>
      </w:r>
      <w:r>
        <w:t>сообществах.</w:t>
      </w:r>
    </w:p>
    <w:p w:rsidR="00445417" w:rsidRDefault="00DD4AEC">
      <w:pPr>
        <w:pStyle w:val="a3"/>
        <w:ind w:right="1058"/>
      </w:pPr>
      <w:r>
        <w:t>Растения</w:t>
      </w:r>
      <w:r>
        <w:rPr>
          <w:spacing w:val="1"/>
        </w:rPr>
        <w:t xml:space="preserve"> </w:t>
      </w:r>
      <w:r>
        <w:t>и</w:t>
      </w:r>
      <w:r>
        <w:rPr>
          <w:spacing w:val="1"/>
        </w:rPr>
        <w:t xml:space="preserve"> </w:t>
      </w:r>
      <w:r>
        <w:t>среда</w:t>
      </w:r>
      <w:r>
        <w:rPr>
          <w:spacing w:val="1"/>
        </w:rPr>
        <w:t xml:space="preserve"> </w:t>
      </w:r>
      <w:r>
        <w:t>обитания.</w:t>
      </w:r>
      <w:r>
        <w:rPr>
          <w:spacing w:val="1"/>
        </w:rPr>
        <w:t xml:space="preserve"> </w:t>
      </w:r>
      <w:r>
        <w:t>Экологические</w:t>
      </w:r>
      <w:r>
        <w:rPr>
          <w:spacing w:val="1"/>
        </w:rPr>
        <w:t xml:space="preserve"> </w:t>
      </w:r>
      <w:r>
        <w:t>факторы.</w:t>
      </w:r>
      <w:r>
        <w:rPr>
          <w:spacing w:val="1"/>
        </w:rPr>
        <w:t xml:space="preserve"> </w:t>
      </w:r>
      <w:r>
        <w:t>Растения</w:t>
      </w:r>
      <w:r>
        <w:rPr>
          <w:spacing w:val="1"/>
        </w:rPr>
        <w:t xml:space="preserve"> </w:t>
      </w:r>
      <w:r>
        <w:t>и</w:t>
      </w:r>
      <w:r>
        <w:rPr>
          <w:spacing w:val="61"/>
        </w:rPr>
        <w:t xml:space="preserve"> </w:t>
      </w:r>
      <w:r>
        <w:t>условия</w:t>
      </w:r>
      <w:r>
        <w:rPr>
          <w:spacing w:val="1"/>
        </w:rPr>
        <w:t xml:space="preserve"> </w:t>
      </w:r>
      <w:r>
        <w:t>неживой   природы:    свет,    температура,    влага,    атмосферный    воздух.    Растения</w:t>
      </w:r>
      <w:r>
        <w:rPr>
          <w:spacing w:val="1"/>
        </w:rPr>
        <w:t xml:space="preserve"> </w:t>
      </w:r>
      <w:r>
        <w:t>и условия живой природы: прямое и косвенное воздействие организмов на растения.</w:t>
      </w:r>
      <w:r>
        <w:rPr>
          <w:spacing w:val="1"/>
        </w:rPr>
        <w:t xml:space="preserve"> </w:t>
      </w:r>
      <w:r>
        <w:t>Приспособленность растений к среде обитания. Взаимосвязи растений между собой и с</w:t>
      </w:r>
      <w:r>
        <w:rPr>
          <w:spacing w:val="1"/>
        </w:rPr>
        <w:t xml:space="preserve"> </w:t>
      </w:r>
      <w:r>
        <w:t>другими</w:t>
      </w:r>
      <w:r>
        <w:rPr>
          <w:spacing w:val="4"/>
        </w:rPr>
        <w:t xml:space="preserve"> </w:t>
      </w:r>
      <w:r>
        <w:t>организмами.</w:t>
      </w:r>
    </w:p>
    <w:p w:rsidR="00445417" w:rsidRDefault="00DD4AEC">
      <w:pPr>
        <w:pStyle w:val="a3"/>
        <w:ind w:right="1053"/>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 в</w:t>
      </w:r>
      <w:r>
        <w:rPr>
          <w:spacing w:val="1"/>
        </w:rPr>
        <w:t xml:space="preserve"> </w:t>
      </w:r>
      <w:r>
        <w:t>них растения.</w:t>
      </w:r>
      <w:r>
        <w:rPr>
          <w:spacing w:val="1"/>
        </w:rPr>
        <w:t xml:space="preserve"> </w:t>
      </w:r>
      <w:r>
        <w:t>Распределение видов</w:t>
      </w:r>
      <w:r>
        <w:rPr>
          <w:spacing w:val="1"/>
        </w:rPr>
        <w:t xml:space="preserve"> </w:t>
      </w:r>
      <w:r>
        <w:t>в</w:t>
      </w:r>
      <w:r>
        <w:rPr>
          <w:spacing w:val="1"/>
        </w:rPr>
        <w:t xml:space="preserve"> </w:t>
      </w:r>
      <w:r>
        <w:t>растительных сообществах.</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растительного</w:t>
      </w:r>
      <w:r>
        <w:rPr>
          <w:spacing w:val="1"/>
        </w:rPr>
        <w:t xml:space="preserve"> </w:t>
      </w:r>
      <w:r>
        <w:t>сообщества.</w:t>
      </w:r>
      <w:r>
        <w:rPr>
          <w:spacing w:val="1"/>
        </w:rPr>
        <w:t xml:space="preserve"> </w:t>
      </w:r>
      <w:r>
        <w:t>Смена</w:t>
      </w:r>
      <w:r>
        <w:rPr>
          <w:spacing w:val="1"/>
        </w:rPr>
        <w:t xml:space="preserve"> </w:t>
      </w:r>
      <w:r>
        <w:t>растительных</w:t>
      </w:r>
      <w:r>
        <w:rPr>
          <w:spacing w:val="1"/>
        </w:rPr>
        <w:t xml:space="preserve"> </w:t>
      </w:r>
      <w:r>
        <w:t>сообществ.</w:t>
      </w:r>
      <w:r>
        <w:rPr>
          <w:spacing w:val="3"/>
        </w:rPr>
        <w:t xml:space="preserve"> </w:t>
      </w:r>
      <w:r>
        <w:t>Растительность</w:t>
      </w:r>
      <w:r>
        <w:rPr>
          <w:spacing w:val="-6"/>
        </w:rPr>
        <w:t xml:space="preserve"> </w:t>
      </w:r>
      <w:r>
        <w:t>(растительный</w:t>
      </w:r>
      <w:r>
        <w:rPr>
          <w:spacing w:val="-1"/>
        </w:rPr>
        <w:t xml:space="preserve"> </w:t>
      </w:r>
      <w:r>
        <w:t>покров)</w:t>
      </w:r>
      <w:r>
        <w:rPr>
          <w:spacing w:val="2"/>
        </w:rPr>
        <w:t xml:space="preserve"> </w:t>
      </w:r>
      <w:r>
        <w:t>природных</w:t>
      </w:r>
      <w:r>
        <w:rPr>
          <w:spacing w:val="-7"/>
        </w:rPr>
        <w:t xml:space="preserve"> </w:t>
      </w:r>
      <w:r>
        <w:t>зон</w:t>
      </w:r>
      <w:r>
        <w:rPr>
          <w:spacing w:val="1"/>
        </w:rPr>
        <w:t xml:space="preserve"> </w:t>
      </w:r>
      <w:r>
        <w:t>Земли.</w:t>
      </w:r>
      <w:r>
        <w:rPr>
          <w:spacing w:val="-1"/>
        </w:rPr>
        <w:t xml:space="preserve"> </w:t>
      </w:r>
      <w:r>
        <w:t>Флора.</w:t>
      </w:r>
    </w:p>
    <w:p w:rsidR="00445417" w:rsidRDefault="00992AFA">
      <w:pPr>
        <w:pStyle w:val="a3"/>
        <w:spacing w:before="6"/>
        <w:ind w:left="0" w:firstLine="0"/>
        <w:jc w:val="left"/>
      </w:pPr>
      <w:r>
        <w:pict>
          <v:rect id="_x0000_s1047" style="position:absolute;margin-left:85pt;margin-top:16.1pt;width:144.05pt;height:.7pt;z-index:-15723520;mso-wrap-distance-left:0;mso-wrap-distance-right:0;mso-position-horizontal-relative:page" fillcolor="black" stroked="f">
            <w10:wrap type="topAndBottom" anchorx="page"/>
          </v:rect>
        </w:pict>
      </w:r>
    </w:p>
    <w:p w:rsidR="00445417" w:rsidRDefault="00DD4AEC">
      <w:pPr>
        <w:pStyle w:val="a3"/>
        <w:spacing w:before="37" w:line="237" w:lineRule="auto"/>
        <w:ind w:right="1074" w:firstLine="0"/>
      </w:pPr>
      <w:r>
        <w:rPr>
          <w:vertAlign w:val="superscript"/>
        </w:rPr>
        <w:t>11</w:t>
      </w:r>
      <w:r>
        <w:t xml:space="preserve"> Изучаются три семейства растений по выбору учителя с учётом местных условий.</w:t>
      </w:r>
      <w:r>
        <w:rPr>
          <w:spacing w:val="1"/>
        </w:rPr>
        <w:t xml:space="preserve"> </w:t>
      </w:r>
      <w:r>
        <w:t>Можно использовать семейства, не вошедшие в перечень, если они являются наиболее</w:t>
      </w:r>
      <w:r>
        <w:rPr>
          <w:spacing w:val="1"/>
        </w:rPr>
        <w:t xml:space="preserve"> </w:t>
      </w:r>
      <w:r>
        <w:t>распространёнными</w:t>
      </w:r>
      <w:r>
        <w:rPr>
          <w:spacing w:val="-5"/>
        </w:rPr>
        <w:t xml:space="preserve"> </w:t>
      </w:r>
      <w:r>
        <w:t>в</w:t>
      </w:r>
      <w:r>
        <w:rPr>
          <w:spacing w:val="4"/>
        </w:rPr>
        <w:t xml:space="preserve"> </w:t>
      </w:r>
      <w:r>
        <w:t>данном</w:t>
      </w:r>
      <w:r>
        <w:rPr>
          <w:spacing w:val="4"/>
        </w:rPr>
        <w:t xml:space="preserve"> </w:t>
      </w:r>
      <w:r>
        <w:t>регионе.</w:t>
      </w:r>
    </w:p>
    <w:p w:rsidR="00445417" w:rsidRDefault="00DD4AEC">
      <w:pPr>
        <w:pStyle w:val="a3"/>
        <w:spacing w:before="4"/>
        <w:ind w:right="1053" w:firstLine="0"/>
      </w:pPr>
      <w:r>
        <w:rPr>
          <w:vertAlign w:val="superscript"/>
        </w:rPr>
        <w:t>12</w:t>
      </w:r>
      <w:r>
        <w:rPr>
          <w:spacing w:val="1"/>
        </w:rPr>
        <w:t xml:space="preserve"> </w:t>
      </w:r>
      <w:r>
        <w:t>Морфологическая</w:t>
      </w:r>
      <w:r>
        <w:rPr>
          <w:spacing w:val="1"/>
        </w:rPr>
        <w:t xml:space="preserve"> </w:t>
      </w:r>
      <w:r>
        <w:t>характеристика</w:t>
      </w:r>
      <w:r>
        <w:rPr>
          <w:spacing w:val="1"/>
        </w:rPr>
        <w:t xml:space="preserve"> </w:t>
      </w:r>
      <w:r>
        <w:t>и</w:t>
      </w:r>
      <w:r>
        <w:rPr>
          <w:spacing w:val="1"/>
        </w:rPr>
        <w:t xml:space="preserve"> </w:t>
      </w:r>
      <w:r>
        <w:t>определение</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и</w:t>
      </w:r>
      <w:r>
        <w:rPr>
          <w:spacing w:val="1"/>
        </w:rPr>
        <w:t xml:space="preserve"> </w:t>
      </w:r>
      <w:r>
        <w:t>семейств</w:t>
      </w:r>
      <w:r>
        <w:rPr>
          <w:spacing w:val="1"/>
        </w:rPr>
        <w:t xml:space="preserve"> </w:t>
      </w:r>
      <w:r>
        <w:t>класса</w:t>
      </w:r>
      <w:r>
        <w:rPr>
          <w:spacing w:val="1"/>
        </w:rPr>
        <w:t xml:space="preserve"> </w:t>
      </w:r>
      <w:r>
        <w:t>Однодольные</w:t>
      </w:r>
      <w:r>
        <w:rPr>
          <w:spacing w:val="1"/>
        </w:rPr>
        <w:t xml:space="preserve"> </w:t>
      </w:r>
      <w:r>
        <w:t>осуществляется</w:t>
      </w:r>
      <w:r>
        <w:rPr>
          <w:spacing w:val="1"/>
        </w:rPr>
        <w:t xml:space="preserve"> </w:t>
      </w:r>
      <w:r>
        <w:t>на</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работах.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t>Растения</w:t>
      </w:r>
      <w:r>
        <w:rPr>
          <w:spacing w:val="-2"/>
        </w:rPr>
        <w:t xml:space="preserve"> </w:t>
      </w:r>
      <w:r>
        <w:t>и</w:t>
      </w:r>
      <w:r>
        <w:rPr>
          <w:spacing w:val="-4"/>
        </w:rPr>
        <w:t xml:space="preserve"> </w:t>
      </w:r>
      <w:r>
        <w:t>человек.</w:t>
      </w:r>
    </w:p>
    <w:p w:rsidR="00445417" w:rsidRDefault="00DD4AEC">
      <w:pPr>
        <w:pStyle w:val="a3"/>
        <w:spacing w:before="3"/>
        <w:ind w:right="1062"/>
      </w:pPr>
      <w:r>
        <w:t>Культурные     растения     и     их     происхождение.      Центры     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 угодий: овощные, плодово-ягодные, полевые. Растения 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1"/>
        </w:rPr>
        <w:t xml:space="preserve"> </w:t>
      </w:r>
      <w:r>
        <w:t>комнатное</w:t>
      </w:r>
      <w:r>
        <w:rPr>
          <w:spacing w:val="1"/>
        </w:rPr>
        <w:t xml:space="preserve"> </w:t>
      </w:r>
      <w:r>
        <w:t>цветоводство.</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 численности</w:t>
      </w:r>
      <w:r>
        <w:rPr>
          <w:spacing w:val="1"/>
        </w:rPr>
        <w:t xml:space="preserve"> </w:t>
      </w:r>
      <w:r>
        <w:t>редких</w:t>
      </w:r>
      <w:r>
        <w:rPr>
          <w:spacing w:val="1"/>
        </w:rPr>
        <w:t xml:space="preserve"> </w:t>
      </w:r>
      <w:r>
        <w:t>видов</w:t>
      </w:r>
      <w:r>
        <w:rPr>
          <w:spacing w:val="1"/>
        </w:rPr>
        <w:t xml:space="preserve"> </w:t>
      </w:r>
      <w:r>
        <w:t>растений:</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8"/>
        </w:rPr>
        <w:t xml:space="preserve"> </w:t>
      </w:r>
      <w:r>
        <w:t>(ООПТ).</w:t>
      </w:r>
      <w:r>
        <w:rPr>
          <w:spacing w:val="3"/>
        </w:rPr>
        <w:t xml:space="preserve"> </w:t>
      </w:r>
      <w:r>
        <w:t>Красная книга</w:t>
      </w:r>
      <w:r>
        <w:rPr>
          <w:spacing w:val="-5"/>
        </w:rPr>
        <w:t xml:space="preserve"> </w:t>
      </w:r>
      <w:r>
        <w:t>России.</w:t>
      </w:r>
      <w:r>
        <w:rPr>
          <w:spacing w:val="-4"/>
        </w:rPr>
        <w:t xml:space="preserve"> </w:t>
      </w:r>
      <w:r>
        <w:t>Меры</w:t>
      </w:r>
      <w:r>
        <w:rPr>
          <w:spacing w:val="3"/>
        </w:rPr>
        <w:t xml:space="preserve"> </w:t>
      </w:r>
      <w:r>
        <w:t>сохранения</w:t>
      </w:r>
      <w:r>
        <w:rPr>
          <w:spacing w:val="1"/>
        </w:rPr>
        <w:t xml:space="preserve"> </w:t>
      </w:r>
      <w:r>
        <w:t>растительного</w:t>
      </w:r>
      <w:r>
        <w:rPr>
          <w:spacing w:val="6"/>
        </w:rPr>
        <w:t xml:space="preserve"> </w:t>
      </w:r>
      <w:r>
        <w:t>мира.</w:t>
      </w:r>
    </w:p>
    <w:p w:rsidR="00445417" w:rsidRDefault="00DD4AEC">
      <w:pPr>
        <w:pStyle w:val="a3"/>
        <w:spacing w:before="5" w:line="275" w:lineRule="exact"/>
        <w:ind w:left="1470" w:firstLine="0"/>
      </w:pPr>
      <w:r>
        <w:t>Экскурсии</w:t>
      </w:r>
      <w:r>
        <w:rPr>
          <w:spacing w:val="-9"/>
        </w:rPr>
        <w:t xml:space="preserve"> </w:t>
      </w:r>
      <w:r>
        <w:t>или</w:t>
      </w:r>
      <w:r>
        <w:rPr>
          <w:spacing w:val="-8"/>
        </w:rPr>
        <w:t xml:space="preserve"> </w:t>
      </w:r>
      <w:r>
        <w:t>видеоэкскурсии.</w:t>
      </w:r>
    </w:p>
    <w:p w:rsidR="00445417" w:rsidRDefault="00DD4AEC">
      <w:pPr>
        <w:pStyle w:val="a3"/>
        <w:spacing w:line="242" w:lineRule="auto"/>
        <w:ind w:left="1470" w:right="4153" w:firstLine="0"/>
      </w:pPr>
      <w:r>
        <w:t>Изучение сельскохозяйственных растений региона.</w:t>
      </w:r>
      <w:r>
        <w:rPr>
          <w:spacing w:val="-58"/>
        </w:rPr>
        <w:t xml:space="preserve"> </w:t>
      </w:r>
      <w:r>
        <w:t>Изучение сорных</w:t>
      </w:r>
      <w:r>
        <w:rPr>
          <w:spacing w:val="-5"/>
        </w:rPr>
        <w:t xml:space="preserve"> </w:t>
      </w:r>
      <w:r>
        <w:t>растений</w:t>
      </w:r>
      <w:r>
        <w:rPr>
          <w:spacing w:val="3"/>
        </w:rPr>
        <w:t xml:space="preserve"> </w:t>
      </w:r>
      <w:r>
        <w:t>региона.</w:t>
      </w:r>
    </w:p>
    <w:p w:rsidR="00445417" w:rsidRDefault="00DD4AEC">
      <w:pPr>
        <w:pStyle w:val="a3"/>
        <w:spacing w:line="269" w:lineRule="exact"/>
        <w:ind w:left="1470" w:firstLine="0"/>
      </w:pPr>
      <w:r>
        <w:t>Грибы.</w:t>
      </w:r>
      <w:r>
        <w:rPr>
          <w:spacing w:val="-5"/>
        </w:rPr>
        <w:t xml:space="preserve"> </w:t>
      </w:r>
      <w:r>
        <w:t>Лишайники.</w:t>
      </w:r>
      <w:r>
        <w:rPr>
          <w:spacing w:val="-7"/>
        </w:rPr>
        <w:t xml:space="preserve"> </w:t>
      </w:r>
      <w:r>
        <w:t>Бактерии.</w:t>
      </w:r>
    </w:p>
    <w:p w:rsidR="00445417" w:rsidRDefault="00DD4AEC">
      <w:pPr>
        <w:pStyle w:val="a3"/>
        <w:ind w:right="1062"/>
      </w:pPr>
      <w:r>
        <w:t>Грибы. Общая характеристика. Шляпочные грибы, их строение, питание, рост,</w:t>
      </w:r>
      <w:r>
        <w:rPr>
          <w:spacing w:val="1"/>
        </w:rPr>
        <w:t xml:space="preserve"> </w:t>
      </w:r>
      <w:r>
        <w:t>размножение.</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связанных</w:t>
      </w:r>
      <w:r>
        <w:rPr>
          <w:spacing w:val="73"/>
        </w:rPr>
        <w:t xml:space="preserve"> </w:t>
      </w:r>
      <w:r>
        <w:t>с</w:t>
      </w:r>
      <w:r>
        <w:rPr>
          <w:spacing w:val="82"/>
        </w:rPr>
        <w:t xml:space="preserve"> </w:t>
      </w:r>
      <w:r>
        <w:t xml:space="preserve">грибами.  </w:t>
      </w:r>
      <w:r>
        <w:rPr>
          <w:spacing w:val="26"/>
        </w:rPr>
        <w:t xml:space="preserve"> </w:t>
      </w:r>
      <w:r>
        <w:t xml:space="preserve">Значение  </w:t>
      </w:r>
      <w:r>
        <w:rPr>
          <w:spacing w:val="18"/>
        </w:rPr>
        <w:t xml:space="preserve"> </w:t>
      </w:r>
      <w:r>
        <w:t xml:space="preserve">шляпочных  </w:t>
      </w:r>
      <w:r>
        <w:rPr>
          <w:spacing w:val="23"/>
        </w:rPr>
        <w:t xml:space="preserve"> </w:t>
      </w:r>
      <w:r>
        <w:t xml:space="preserve">грибов  </w:t>
      </w:r>
      <w:r>
        <w:rPr>
          <w:spacing w:val="26"/>
        </w:rPr>
        <w:t xml:space="preserve"> </w:t>
      </w:r>
      <w:r>
        <w:t xml:space="preserve">в  </w:t>
      </w:r>
      <w:r>
        <w:rPr>
          <w:spacing w:val="24"/>
        </w:rPr>
        <w:t xml:space="preserve"> </w:t>
      </w:r>
      <w:r>
        <w:t xml:space="preserve">природных  </w:t>
      </w:r>
      <w:r>
        <w:rPr>
          <w:spacing w:val="20"/>
        </w:rPr>
        <w:t xml:space="preserve"> </w:t>
      </w:r>
      <w:r>
        <w:t>сообществах</w:t>
      </w:r>
      <w:r>
        <w:rPr>
          <w:spacing w:val="-58"/>
        </w:rPr>
        <w:t xml:space="preserve"> </w:t>
      </w:r>
      <w:r>
        <w:t>и жизни</w:t>
      </w:r>
      <w:r>
        <w:rPr>
          <w:spacing w:val="-7"/>
        </w:rPr>
        <w:t xml:space="preserve"> </w:t>
      </w:r>
      <w:r>
        <w:t>человека.</w:t>
      </w:r>
      <w:r>
        <w:rPr>
          <w:spacing w:val="3"/>
        </w:rPr>
        <w:t xml:space="preserve"> </w:t>
      </w:r>
      <w:r>
        <w:t>Промышленное</w:t>
      </w:r>
      <w:r>
        <w:rPr>
          <w:spacing w:val="-4"/>
        </w:rPr>
        <w:t xml:space="preserve"> </w:t>
      </w:r>
      <w:r>
        <w:t>выращивание шляпочных</w:t>
      </w:r>
      <w:r>
        <w:rPr>
          <w:spacing w:val="-8"/>
        </w:rPr>
        <w:t xml:space="preserve"> </w:t>
      </w:r>
      <w:r>
        <w:t>грибов</w:t>
      </w:r>
      <w:r>
        <w:rPr>
          <w:spacing w:val="-7"/>
        </w:rPr>
        <w:t xml:space="preserve"> </w:t>
      </w:r>
      <w:r>
        <w:t>(шампиньоны).</w:t>
      </w:r>
    </w:p>
    <w:p w:rsidR="00445417" w:rsidRDefault="00DD4AEC">
      <w:pPr>
        <w:pStyle w:val="a3"/>
        <w:spacing w:before="1" w:line="237" w:lineRule="auto"/>
        <w:ind w:right="1069"/>
      </w:pPr>
      <w:r>
        <w:t>Плесневые грибы. Дрожжевые грибы. Значение плесневых и дрожжевых грибов</w:t>
      </w:r>
      <w:r>
        <w:rPr>
          <w:spacing w:val="1"/>
        </w:rPr>
        <w:t xml:space="preserve"> </w:t>
      </w:r>
      <w:r>
        <w:t>в</w:t>
      </w:r>
      <w:r>
        <w:rPr>
          <w:spacing w:val="1"/>
        </w:rPr>
        <w:t xml:space="preserve"> </w:t>
      </w:r>
      <w:r>
        <w:t>природе</w:t>
      </w:r>
      <w:r>
        <w:rPr>
          <w:spacing w:val="-11"/>
        </w:rPr>
        <w:t xml:space="preserve"> </w:t>
      </w:r>
      <w:r>
        <w:t>и жизни</w:t>
      </w:r>
      <w:r>
        <w:rPr>
          <w:spacing w:val="-8"/>
        </w:rPr>
        <w:t xml:space="preserve"> </w:t>
      </w:r>
      <w:r>
        <w:t>человека</w:t>
      </w:r>
      <w:r>
        <w:rPr>
          <w:spacing w:val="-1"/>
        </w:rPr>
        <w:t xml:space="preserve"> </w:t>
      </w:r>
      <w:r>
        <w:t>(пищевая</w:t>
      </w:r>
      <w:r>
        <w:rPr>
          <w:spacing w:val="-8"/>
        </w:rPr>
        <w:t xml:space="preserve"> </w:t>
      </w:r>
      <w:r>
        <w:t>и</w:t>
      </w:r>
      <w:r>
        <w:rPr>
          <w:spacing w:val="-5"/>
        </w:rPr>
        <w:t xml:space="preserve"> </w:t>
      </w:r>
      <w:r>
        <w:t>фармацевтическая</w:t>
      </w:r>
      <w:r>
        <w:rPr>
          <w:spacing w:val="-1"/>
        </w:rPr>
        <w:t xml:space="preserve"> </w:t>
      </w:r>
      <w:r>
        <w:t>промышленность</w:t>
      </w:r>
      <w:r>
        <w:rPr>
          <w:spacing w:val="-5"/>
        </w:rPr>
        <w:t xml:space="preserve"> </w:t>
      </w:r>
      <w:r>
        <w:t>и</w:t>
      </w:r>
      <w:r>
        <w:rPr>
          <w:spacing w:val="-4"/>
        </w:rPr>
        <w:t xml:space="preserve"> </w:t>
      </w:r>
      <w:r>
        <w:t>другие).</w:t>
      </w:r>
    </w:p>
    <w:p w:rsidR="00445417" w:rsidRDefault="00DD4AEC">
      <w:pPr>
        <w:pStyle w:val="a3"/>
        <w:spacing w:before="6" w:line="237" w:lineRule="auto"/>
        <w:ind w:right="1064"/>
      </w:pPr>
      <w:r>
        <w:t>Паразитические</w:t>
      </w:r>
      <w:r>
        <w:rPr>
          <w:spacing w:val="1"/>
        </w:rPr>
        <w:t xml:space="preserve"> </w:t>
      </w:r>
      <w:r>
        <w:t>грибы.</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паразитических</w:t>
      </w:r>
      <w:r>
        <w:rPr>
          <w:spacing w:val="1"/>
        </w:rPr>
        <w:t xml:space="preserve"> </w:t>
      </w:r>
      <w:r>
        <w:t>грибов</w:t>
      </w:r>
      <w:r>
        <w:rPr>
          <w:spacing w:val="1"/>
        </w:rPr>
        <w:t xml:space="preserve"> </w:t>
      </w:r>
      <w:r>
        <w:t>(головня,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 паразитическими грибами.</w:t>
      </w:r>
    </w:p>
    <w:p w:rsidR="00445417" w:rsidRDefault="00DD4AEC">
      <w:pPr>
        <w:pStyle w:val="a3"/>
        <w:spacing w:before="8" w:line="242" w:lineRule="auto"/>
        <w:ind w:right="1073"/>
      </w:pPr>
      <w:r>
        <w:t>Лишайники – комплексные организмы. Строение лишайников. Питание, рост и</w:t>
      </w:r>
      <w:r>
        <w:rPr>
          <w:spacing w:val="1"/>
        </w:rPr>
        <w:t xml:space="preserve"> </w:t>
      </w:r>
      <w:r>
        <w:t>размножение</w:t>
      </w:r>
      <w:r>
        <w:rPr>
          <w:spacing w:val="-8"/>
        </w:rPr>
        <w:t xml:space="preserve"> </w:t>
      </w:r>
      <w:r>
        <w:t>лишайников.</w:t>
      </w:r>
      <w:r>
        <w:rPr>
          <w:spacing w:val="5"/>
        </w:rPr>
        <w:t xml:space="preserve"> </w:t>
      </w:r>
      <w:r>
        <w:t>Значение</w:t>
      </w:r>
      <w:r>
        <w:rPr>
          <w:spacing w:val="-4"/>
        </w:rPr>
        <w:t xml:space="preserve"> </w:t>
      </w:r>
      <w:r>
        <w:t>лишайников</w:t>
      </w:r>
      <w:r>
        <w:rPr>
          <w:spacing w:val="-5"/>
        </w:rPr>
        <w:t xml:space="preserve"> </w:t>
      </w:r>
      <w:r>
        <w:t>в</w:t>
      </w:r>
      <w:r>
        <w:rPr>
          <w:spacing w:val="-3"/>
        </w:rPr>
        <w:t xml:space="preserve"> </w:t>
      </w:r>
      <w:r>
        <w:t>природе и</w:t>
      </w:r>
      <w:r>
        <w:rPr>
          <w:spacing w:val="-6"/>
        </w:rPr>
        <w:t xml:space="preserve"> </w:t>
      </w:r>
      <w:r>
        <w:t>жизни</w:t>
      </w:r>
      <w:r>
        <w:rPr>
          <w:spacing w:val="-2"/>
        </w:rPr>
        <w:t xml:space="preserve"> </w:t>
      </w:r>
      <w:r>
        <w:t>человека.</w:t>
      </w:r>
    </w:p>
    <w:p w:rsidR="00445417" w:rsidRDefault="00DD4AEC">
      <w:pPr>
        <w:pStyle w:val="a3"/>
        <w:ind w:right="1065"/>
      </w:pPr>
      <w:r>
        <w:t>Бактерии</w:t>
      </w:r>
      <w:r>
        <w:rPr>
          <w:spacing w:val="1"/>
        </w:rPr>
        <w:t xml:space="preserve"> </w:t>
      </w:r>
      <w:r>
        <w:t>–</w:t>
      </w:r>
      <w:r>
        <w:rPr>
          <w:spacing w:val="1"/>
        </w:rPr>
        <w:t xml:space="preserve"> </w:t>
      </w:r>
      <w:r>
        <w:t>доядерные</w:t>
      </w:r>
      <w:r>
        <w:rPr>
          <w:spacing w:val="1"/>
        </w:rPr>
        <w:t xml:space="preserve"> </w:t>
      </w:r>
      <w:r>
        <w:t>организмы.</w:t>
      </w:r>
      <w:r>
        <w:rPr>
          <w:spacing w:val="1"/>
        </w:rPr>
        <w:t xml:space="preserve"> </w:t>
      </w:r>
      <w:r>
        <w:t>Общая</w:t>
      </w:r>
      <w:r>
        <w:rPr>
          <w:spacing w:val="1"/>
        </w:rPr>
        <w:t xml:space="preserve"> </w:t>
      </w:r>
      <w:r>
        <w:t>характеристика</w:t>
      </w:r>
      <w:r>
        <w:rPr>
          <w:spacing w:val="1"/>
        </w:rPr>
        <w:t xml:space="preserve"> </w:t>
      </w:r>
      <w:r>
        <w:t>бактерий.</w:t>
      </w:r>
      <w:r>
        <w:rPr>
          <w:spacing w:val="1"/>
        </w:rPr>
        <w:t xml:space="preserve"> </w:t>
      </w:r>
      <w:r>
        <w:t>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61"/>
        </w:rPr>
        <w:t xml:space="preserve"> </w:t>
      </w:r>
      <w:r>
        <w:t>Распространение</w:t>
      </w:r>
      <w:r>
        <w:rPr>
          <w:spacing w:val="61"/>
        </w:rPr>
        <w:t xml:space="preserve"> </w:t>
      </w:r>
      <w:r>
        <w:t>бактерий.</w:t>
      </w:r>
      <w:r>
        <w:rPr>
          <w:spacing w:val="1"/>
        </w:rPr>
        <w:t xml:space="preserve"> </w:t>
      </w:r>
      <w:r>
        <w:t>Разнообразие бактерий. Значение бактерий в природных сообществах. Болезнетворные</w:t>
      </w:r>
      <w:r>
        <w:rPr>
          <w:spacing w:val="1"/>
        </w:rPr>
        <w:t xml:space="preserve"> </w:t>
      </w:r>
      <w:r>
        <w:t>бактерии</w:t>
      </w:r>
      <w:r>
        <w:rPr>
          <w:spacing w:val="1"/>
        </w:rPr>
        <w:t xml:space="preserve"> </w:t>
      </w:r>
      <w:r>
        <w:t>и</w:t>
      </w:r>
      <w:r>
        <w:rPr>
          <w:spacing w:val="1"/>
        </w:rPr>
        <w:t xml:space="preserve"> </w:t>
      </w:r>
      <w:r>
        <w:t>меры профилактики заболеваний, вызываемых бактериями. Бактерии</w:t>
      </w:r>
      <w:r>
        <w:rPr>
          <w:spacing w:val="1"/>
        </w:rPr>
        <w:t xml:space="preserve"> </w:t>
      </w:r>
      <w:r>
        <w:t>на</w:t>
      </w:r>
      <w:r>
        <w:rPr>
          <w:spacing w:val="1"/>
        </w:rPr>
        <w:t xml:space="preserve"> </w:t>
      </w:r>
      <w:r>
        <w:t>службе</w:t>
      </w:r>
      <w:r>
        <w:rPr>
          <w:spacing w:val="11"/>
        </w:rPr>
        <w:t xml:space="preserve"> </w:t>
      </w:r>
      <w:r>
        <w:t>у</w:t>
      </w:r>
      <w:r>
        <w:rPr>
          <w:spacing w:val="-13"/>
        </w:rPr>
        <w:t xml:space="preserve"> </w:t>
      </w:r>
      <w:r>
        <w:t>человека</w:t>
      </w:r>
      <w:r>
        <w:rPr>
          <w:spacing w:val="1"/>
        </w:rPr>
        <w:t xml:space="preserve"> </w:t>
      </w:r>
      <w:r>
        <w:t>(в</w:t>
      </w:r>
      <w:r>
        <w:rPr>
          <w:spacing w:val="-1"/>
        </w:rPr>
        <w:t xml:space="preserve"> </w:t>
      </w:r>
      <w:r>
        <w:t>сельском</w:t>
      </w:r>
      <w:r>
        <w:rPr>
          <w:spacing w:val="8"/>
        </w:rPr>
        <w:t xml:space="preserve"> </w:t>
      </w:r>
      <w:r>
        <w:t>хозяйстве, промышленности).</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42" w:lineRule="auto"/>
        <w:ind w:right="1060"/>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1"/>
        </w:rPr>
        <w:t xml:space="preserve"> </w:t>
      </w:r>
      <w:r>
        <w:t>многоклеточных</w:t>
      </w:r>
      <w:r>
        <w:rPr>
          <w:spacing w:val="1"/>
        </w:rPr>
        <w:t xml:space="preserve"> </w:t>
      </w:r>
      <w:r>
        <w:t>(пеницилл)</w:t>
      </w:r>
      <w:r>
        <w:rPr>
          <w:spacing w:val="-57"/>
        </w:rPr>
        <w:t xml:space="preserve"> </w:t>
      </w:r>
      <w:r>
        <w:t>плесневых</w:t>
      </w:r>
      <w:r>
        <w:rPr>
          <w:spacing w:val="-6"/>
        </w:rPr>
        <w:t xml:space="preserve"> </w:t>
      </w:r>
      <w:r>
        <w:t>грибов.</w:t>
      </w:r>
    </w:p>
    <w:p w:rsidR="00445417" w:rsidRDefault="00DD4AEC">
      <w:pPr>
        <w:pStyle w:val="a3"/>
        <w:spacing w:before="2" w:line="237" w:lineRule="auto"/>
        <w:ind w:right="1073"/>
      </w:pPr>
      <w:r>
        <w:t>Изучение строения плодовых тел шляпочных грибов (или изучение шляпочных</w:t>
      </w:r>
      <w:r>
        <w:rPr>
          <w:spacing w:val="1"/>
        </w:rPr>
        <w:t xml:space="preserve"> </w:t>
      </w:r>
      <w:r>
        <w:t>грибов</w:t>
      </w:r>
      <w:r>
        <w:rPr>
          <w:spacing w:val="4"/>
        </w:rPr>
        <w:t xml:space="preserve"> </w:t>
      </w:r>
      <w:r>
        <w:t>на</w:t>
      </w:r>
      <w:r>
        <w:rPr>
          <w:spacing w:val="-9"/>
        </w:rPr>
        <w:t xml:space="preserve"> </w:t>
      </w:r>
      <w:r>
        <w:t>муляжах).</w:t>
      </w:r>
    </w:p>
    <w:p w:rsidR="00445417" w:rsidRDefault="00DD4AEC">
      <w:pPr>
        <w:pStyle w:val="a3"/>
        <w:spacing w:line="274" w:lineRule="exact"/>
        <w:ind w:left="1470" w:firstLine="0"/>
      </w:pPr>
      <w:r>
        <w:t>Изучение</w:t>
      </w:r>
      <w:r>
        <w:rPr>
          <w:spacing w:val="-8"/>
        </w:rPr>
        <w:t xml:space="preserve"> </w:t>
      </w:r>
      <w:r>
        <w:t>строения</w:t>
      </w:r>
      <w:r>
        <w:rPr>
          <w:spacing w:val="-6"/>
        </w:rPr>
        <w:t xml:space="preserve"> </w:t>
      </w:r>
      <w:r>
        <w:t>лишайников.</w:t>
      </w:r>
    </w:p>
    <w:p w:rsidR="00445417" w:rsidRDefault="00DD4AEC">
      <w:pPr>
        <w:pStyle w:val="a3"/>
        <w:spacing w:before="1" w:line="237" w:lineRule="auto"/>
        <w:ind w:left="1470" w:right="3223" w:firstLine="0"/>
      </w:pPr>
      <w:r>
        <w:t>Изучение строения бактерий (на готовых микропрепаратах).</w:t>
      </w:r>
      <w:r>
        <w:rPr>
          <w:spacing w:val="-58"/>
        </w:rPr>
        <w:t xml:space="preserve"> </w:t>
      </w:r>
      <w:r>
        <w:t>Содержание</w:t>
      </w:r>
      <w:r>
        <w:rPr>
          <w:spacing w:val="-8"/>
        </w:rPr>
        <w:t xml:space="preserve"> </w:t>
      </w:r>
      <w:r>
        <w:t>обучения</w:t>
      </w:r>
      <w:r>
        <w:rPr>
          <w:spacing w:val="3"/>
        </w:rPr>
        <w:t xml:space="preserve"> </w:t>
      </w:r>
      <w:r>
        <w:t>в</w:t>
      </w:r>
      <w:r>
        <w:rPr>
          <w:spacing w:val="9"/>
        </w:rPr>
        <w:t xml:space="preserve"> </w:t>
      </w:r>
      <w:r>
        <w:t>8</w:t>
      </w:r>
      <w:r>
        <w:rPr>
          <w:spacing w:val="-9"/>
        </w:rPr>
        <w:t xml:space="preserve"> </w:t>
      </w:r>
      <w:r>
        <w:t>классе.</w:t>
      </w:r>
    </w:p>
    <w:p w:rsidR="00445417" w:rsidRDefault="00DD4AEC">
      <w:pPr>
        <w:pStyle w:val="a3"/>
        <w:spacing w:before="4" w:line="275" w:lineRule="exact"/>
        <w:ind w:left="1470" w:firstLine="0"/>
      </w:pPr>
      <w:r>
        <w:t>Животный</w:t>
      </w:r>
      <w:r>
        <w:rPr>
          <w:spacing w:val="-7"/>
        </w:rPr>
        <w:t xml:space="preserve"> </w:t>
      </w:r>
      <w:r>
        <w:t>организм.</w:t>
      </w:r>
    </w:p>
    <w:p w:rsidR="00445417" w:rsidRDefault="00DD4AEC">
      <w:pPr>
        <w:pStyle w:val="a3"/>
        <w:spacing w:line="242" w:lineRule="auto"/>
        <w:ind w:right="1077"/>
      </w:pPr>
      <w:r>
        <w:t>Зоология</w:t>
      </w:r>
      <w:r>
        <w:rPr>
          <w:spacing w:val="1"/>
        </w:rPr>
        <w:t xml:space="preserve"> </w:t>
      </w:r>
      <w:r>
        <w:t>– наука о животных.</w:t>
      </w:r>
      <w:r>
        <w:rPr>
          <w:spacing w:val="1"/>
        </w:rPr>
        <w:t xml:space="preserve"> </w:t>
      </w:r>
      <w:r>
        <w:t>Разделы зоологии. Связь</w:t>
      </w:r>
      <w:r>
        <w:rPr>
          <w:spacing w:val="1"/>
        </w:rPr>
        <w:t xml:space="preserve"> </w:t>
      </w:r>
      <w:r>
        <w:t>зоологии с другими</w:t>
      </w:r>
      <w:r>
        <w:rPr>
          <w:spacing w:val="1"/>
        </w:rPr>
        <w:t xml:space="preserve"> </w:t>
      </w:r>
      <w:r>
        <w:t>науками</w:t>
      </w:r>
      <w:r>
        <w:rPr>
          <w:spacing w:val="3"/>
        </w:rPr>
        <w:t xml:space="preserve"> </w:t>
      </w:r>
      <w:r>
        <w:t>и</w:t>
      </w:r>
      <w:r>
        <w:rPr>
          <w:spacing w:val="8"/>
        </w:rPr>
        <w:t xml:space="preserve"> </w:t>
      </w:r>
      <w:r>
        <w:t>техникой.</w:t>
      </w:r>
    </w:p>
    <w:p w:rsidR="00445417" w:rsidRDefault="00DD4AEC">
      <w:pPr>
        <w:pStyle w:val="a3"/>
        <w:ind w:right="1062"/>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1"/>
        </w:rPr>
        <w:t xml:space="preserve"> </w:t>
      </w:r>
      <w:r>
        <w:t>животного мира. Одноклеточные и многоклеточные животные. Форма тела животного,</w:t>
      </w:r>
      <w:r>
        <w:rPr>
          <w:spacing w:val="1"/>
        </w:rPr>
        <w:t xml:space="preserve"> </w:t>
      </w:r>
      <w:r>
        <w:t>симметрия,</w:t>
      </w:r>
      <w:r>
        <w:rPr>
          <w:spacing w:val="10"/>
        </w:rPr>
        <w:t xml:space="preserve"> </w:t>
      </w:r>
      <w:r>
        <w:t>размеры</w:t>
      </w:r>
      <w:r>
        <w:rPr>
          <w:spacing w:val="5"/>
        </w:rPr>
        <w:t xml:space="preserve"> </w:t>
      </w:r>
      <w:r>
        <w:t>тела</w:t>
      </w:r>
      <w:r>
        <w:rPr>
          <w:spacing w:val="-3"/>
        </w:rPr>
        <w:t xml:space="preserve"> </w:t>
      </w:r>
      <w:r>
        <w:t>и</w:t>
      </w:r>
      <w:r>
        <w:rPr>
          <w:spacing w:val="3"/>
        </w:rPr>
        <w:t xml:space="preserve"> </w:t>
      </w:r>
      <w:r>
        <w:t>другое.</w:t>
      </w:r>
    </w:p>
    <w:p w:rsidR="00445417" w:rsidRDefault="00DD4AEC">
      <w:pPr>
        <w:pStyle w:val="a3"/>
        <w:ind w:right="1054"/>
      </w:pPr>
      <w:r>
        <w:t>Животная клетка. Открытие животной клетки (А. Левенгук). Строение животной</w:t>
      </w:r>
      <w:r>
        <w:rPr>
          <w:spacing w:val="-57"/>
        </w:rPr>
        <w:t xml:space="preserve"> </w:t>
      </w:r>
      <w:r>
        <w:t>клетки: клеточная мембрана, органоиды передвижения, ядро с ядрышком, цитоплазма</w:t>
      </w:r>
      <w:r>
        <w:rPr>
          <w:spacing w:val="1"/>
        </w:rPr>
        <w:t xml:space="preserve"> </w:t>
      </w:r>
      <w:r>
        <w:t>(митохондрии,</w:t>
      </w:r>
      <w:r>
        <w:rPr>
          <w:spacing w:val="1"/>
        </w:rPr>
        <w:t xml:space="preserve"> </w:t>
      </w:r>
      <w:r>
        <w:t>пищеварительные</w:t>
      </w:r>
      <w:r>
        <w:rPr>
          <w:spacing w:val="1"/>
        </w:rPr>
        <w:t xml:space="preserve"> </w:t>
      </w:r>
      <w:r>
        <w:t>и</w:t>
      </w:r>
      <w:r>
        <w:rPr>
          <w:spacing w:val="1"/>
        </w:rPr>
        <w:t xml:space="preserve"> </w:t>
      </w:r>
      <w:r>
        <w:t>сократительные</w:t>
      </w:r>
      <w:r>
        <w:rPr>
          <w:spacing w:val="1"/>
        </w:rPr>
        <w:t xml:space="preserve"> </w:t>
      </w:r>
      <w:r>
        <w:t>вакуоли,</w:t>
      </w:r>
      <w:r>
        <w:rPr>
          <w:spacing w:val="1"/>
        </w:rPr>
        <w:t xml:space="preserve"> </w:t>
      </w:r>
      <w:r>
        <w:t>лизосомы,</w:t>
      </w:r>
      <w:r>
        <w:rPr>
          <w:spacing w:val="1"/>
        </w:rPr>
        <w:t xml:space="preserve"> </w:t>
      </w:r>
      <w:r>
        <w:t>клеточный</w:t>
      </w:r>
      <w:r>
        <w:rPr>
          <w:spacing w:val="1"/>
        </w:rPr>
        <w:t xml:space="preserve"> </w:t>
      </w:r>
      <w:r>
        <w:t>центр).</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клетке.</w:t>
      </w:r>
      <w:r>
        <w:rPr>
          <w:spacing w:val="1"/>
        </w:rPr>
        <w:t xml:space="preserve"> </w:t>
      </w:r>
      <w:r>
        <w:t>Деление</w:t>
      </w:r>
      <w:r>
        <w:rPr>
          <w:spacing w:val="1"/>
        </w:rPr>
        <w:t xml:space="preserve"> </w:t>
      </w:r>
      <w:r>
        <w:t>клетки.</w:t>
      </w:r>
      <w:r>
        <w:rPr>
          <w:spacing w:val="1"/>
        </w:rPr>
        <w:t xml:space="preserve"> </w:t>
      </w:r>
      <w:r>
        <w:t>Ткани</w:t>
      </w:r>
      <w:r>
        <w:rPr>
          <w:spacing w:val="1"/>
        </w:rPr>
        <w:t xml:space="preserve"> </w:t>
      </w:r>
      <w:r>
        <w:t>животных,</w:t>
      </w:r>
      <w:r>
        <w:rPr>
          <w:spacing w:val="1"/>
        </w:rPr>
        <w:t xml:space="preserve"> </w:t>
      </w:r>
      <w:r>
        <w:t>их</w:t>
      </w:r>
      <w:r>
        <w:rPr>
          <w:spacing w:val="1"/>
        </w:rPr>
        <w:t xml:space="preserve"> </w:t>
      </w:r>
      <w:r>
        <w:t>разнообразие.</w:t>
      </w:r>
      <w:r>
        <w:rPr>
          <w:spacing w:val="5"/>
        </w:rPr>
        <w:t xml:space="preserve"> </w:t>
      </w:r>
      <w:r>
        <w:t>Органы</w:t>
      </w:r>
      <w:r>
        <w:rPr>
          <w:spacing w:val="-7"/>
        </w:rPr>
        <w:t xml:space="preserve"> </w:t>
      </w:r>
      <w:r>
        <w:t>и</w:t>
      </w:r>
      <w:r>
        <w:rPr>
          <w:spacing w:val="3"/>
        </w:rPr>
        <w:t xml:space="preserve"> </w:t>
      </w:r>
      <w:r>
        <w:t>системы</w:t>
      </w:r>
      <w:r>
        <w:rPr>
          <w:spacing w:val="-7"/>
        </w:rPr>
        <w:t xml:space="preserve"> </w:t>
      </w:r>
      <w:r>
        <w:t>органов</w:t>
      </w:r>
      <w:r>
        <w:rPr>
          <w:spacing w:val="-1"/>
        </w:rPr>
        <w:t xml:space="preserve"> </w:t>
      </w:r>
      <w:r>
        <w:t>животных.</w:t>
      </w:r>
      <w:r>
        <w:rPr>
          <w:spacing w:val="8"/>
        </w:rPr>
        <w:t xml:space="preserve"> </w:t>
      </w:r>
      <w:r>
        <w:t>Организм</w:t>
      </w:r>
      <w:r>
        <w:rPr>
          <w:spacing w:val="8"/>
        </w:rPr>
        <w:t xml:space="preserve"> </w:t>
      </w:r>
      <w:r>
        <w:t>– единое</w:t>
      </w:r>
      <w:r>
        <w:rPr>
          <w:spacing w:val="-9"/>
        </w:rPr>
        <w:t xml:space="preserve"> </w:t>
      </w:r>
      <w:r>
        <w:t>целое.</w:t>
      </w:r>
    </w:p>
    <w:p w:rsidR="00445417" w:rsidRDefault="00DD4AEC">
      <w:pPr>
        <w:pStyle w:val="a3"/>
        <w:spacing w:line="272"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2" w:line="232" w:lineRule="auto"/>
        <w:ind w:right="1053"/>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rsidR="00445417" w:rsidRDefault="00445417">
      <w:pPr>
        <w:spacing w:line="23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t>Строение</w:t>
      </w:r>
      <w:r>
        <w:rPr>
          <w:spacing w:val="-10"/>
        </w:rPr>
        <w:t xml:space="preserve"> </w:t>
      </w:r>
      <w:r>
        <w:t>и</w:t>
      </w:r>
      <w:r>
        <w:rPr>
          <w:spacing w:val="-4"/>
        </w:rPr>
        <w:t xml:space="preserve"> </w:t>
      </w:r>
      <w:r>
        <w:t>жизнедеятельность</w:t>
      </w:r>
      <w:r>
        <w:rPr>
          <w:spacing w:val="-11"/>
        </w:rPr>
        <w:t xml:space="preserve"> </w:t>
      </w:r>
      <w:r>
        <w:t>организма</w:t>
      </w:r>
      <w:r>
        <w:rPr>
          <w:spacing w:val="-9"/>
        </w:rPr>
        <w:t xml:space="preserve"> </w:t>
      </w:r>
      <w:r>
        <w:t>животного</w:t>
      </w:r>
      <w:r>
        <w:rPr>
          <w:vertAlign w:val="superscript"/>
        </w:rPr>
        <w:t>13</w:t>
      </w:r>
      <w:r>
        <w:t>.</w:t>
      </w:r>
    </w:p>
    <w:p w:rsidR="00445417" w:rsidRDefault="00DD4AEC">
      <w:pPr>
        <w:pStyle w:val="a3"/>
        <w:spacing w:before="3"/>
        <w:ind w:right="1059"/>
      </w:pPr>
      <w:r>
        <w:t>Опора</w:t>
      </w:r>
      <w:r>
        <w:rPr>
          <w:spacing w:val="60"/>
        </w:rPr>
        <w:t xml:space="preserve"> </w:t>
      </w:r>
      <w:r>
        <w:t>и   движение</w:t>
      </w:r>
      <w:r>
        <w:rPr>
          <w:spacing w:val="60"/>
        </w:rPr>
        <w:t xml:space="preserve"> </w:t>
      </w:r>
      <w:r>
        <w:t>животных.   Особенности   гидростатического,   наружного</w:t>
      </w:r>
      <w:r>
        <w:rPr>
          <w:spacing w:val="1"/>
        </w:rPr>
        <w:t xml:space="preserve"> </w:t>
      </w:r>
      <w:r>
        <w:t>и</w:t>
      </w:r>
      <w:r>
        <w:rPr>
          <w:spacing w:val="1"/>
        </w:rPr>
        <w:t xml:space="preserve"> </w:t>
      </w:r>
      <w:r>
        <w:t>внутреннего</w:t>
      </w:r>
      <w:r>
        <w:rPr>
          <w:spacing w:val="1"/>
        </w:rPr>
        <w:t xml:space="preserve"> </w:t>
      </w:r>
      <w:r>
        <w:t>скелета</w:t>
      </w:r>
      <w:r>
        <w:rPr>
          <w:spacing w:val="1"/>
        </w:rPr>
        <w:t xml:space="preserve"> </w:t>
      </w:r>
      <w:r>
        <w:t>у животных.</w:t>
      </w:r>
      <w:r>
        <w:rPr>
          <w:spacing w:val="1"/>
        </w:rPr>
        <w:t xml:space="preserve"> </w:t>
      </w:r>
      <w:r>
        <w:t>Передвижение</w:t>
      </w:r>
      <w:r>
        <w:rPr>
          <w:spacing w:val="1"/>
        </w:rPr>
        <w:t xml:space="preserve"> </w:t>
      </w:r>
      <w:r>
        <w:t>у одноклеточных</w:t>
      </w:r>
      <w:r>
        <w:rPr>
          <w:spacing w:val="1"/>
        </w:rPr>
        <w:t xml:space="preserve"> </w:t>
      </w:r>
      <w:r>
        <w:t>(амёбовидное,</w:t>
      </w:r>
      <w:r>
        <w:rPr>
          <w:spacing w:val="1"/>
        </w:rPr>
        <w:t xml:space="preserve"> </w:t>
      </w:r>
      <w:r>
        <w:t>жгутиковое).</w:t>
      </w:r>
      <w:r>
        <w:rPr>
          <w:spacing w:val="1"/>
        </w:rPr>
        <w:t xml:space="preserve"> </w:t>
      </w:r>
      <w:r>
        <w:t>Мышечные</w:t>
      </w:r>
      <w:r>
        <w:rPr>
          <w:spacing w:val="1"/>
        </w:rPr>
        <w:t xml:space="preserve"> </w:t>
      </w:r>
      <w:r>
        <w:t>движения</w:t>
      </w:r>
      <w:r>
        <w:rPr>
          <w:spacing w:val="1"/>
        </w:rPr>
        <w:t xml:space="preserve"> </w:t>
      </w:r>
      <w:r>
        <w:t>у</w:t>
      </w:r>
      <w:r>
        <w:rPr>
          <w:spacing w:val="1"/>
        </w:rPr>
        <w:t xml:space="preserve"> </w:t>
      </w:r>
      <w:r>
        <w:t>многоклеточных:</w:t>
      </w:r>
      <w:r>
        <w:rPr>
          <w:spacing w:val="1"/>
        </w:rPr>
        <w:t xml:space="preserve"> </w:t>
      </w:r>
      <w:r>
        <w:t>полёт</w:t>
      </w:r>
      <w:r>
        <w:rPr>
          <w:spacing w:val="1"/>
        </w:rPr>
        <w:t xml:space="preserve"> </w:t>
      </w:r>
      <w:r>
        <w:t>насекомых,</w:t>
      </w:r>
      <w:r>
        <w:rPr>
          <w:spacing w:val="61"/>
        </w:rPr>
        <w:t xml:space="preserve"> </w:t>
      </w:r>
      <w:r>
        <w:t>птиц,</w:t>
      </w:r>
      <w:r>
        <w:rPr>
          <w:spacing w:val="1"/>
        </w:rPr>
        <w:t xml:space="preserve"> </w:t>
      </w:r>
      <w:r>
        <w:t>плавание   рыб,</w:t>
      </w:r>
      <w:r>
        <w:rPr>
          <w:spacing w:val="60"/>
        </w:rPr>
        <w:t xml:space="preserve"> </w:t>
      </w:r>
      <w:r>
        <w:t>движение</w:t>
      </w:r>
      <w:r>
        <w:rPr>
          <w:spacing w:val="60"/>
        </w:rPr>
        <w:t xml:space="preserve"> </w:t>
      </w:r>
      <w:r>
        <w:t>по   суше   позвоночных</w:t>
      </w:r>
      <w:r>
        <w:rPr>
          <w:spacing w:val="60"/>
        </w:rPr>
        <w:t xml:space="preserve"> </w:t>
      </w:r>
      <w:r>
        <w:t>животных</w:t>
      </w:r>
      <w:r>
        <w:rPr>
          <w:spacing w:val="60"/>
        </w:rPr>
        <w:t xml:space="preserve"> </w:t>
      </w:r>
      <w:r>
        <w:t>(ползание,</w:t>
      </w:r>
      <w:r>
        <w:rPr>
          <w:spacing w:val="60"/>
        </w:rPr>
        <w:t xml:space="preserve"> </w:t>
      </w:r>
      <w:r>
        <w:t>бег,</w:t>
      </w:r>
      <w:r>
        <w:rPr>
          <w:spacing w:val="60"/>
        </w:rPr>
        <w:t xml:space="preserve"> </w:t>
      </w:r>
      <w:r>
        <w:t>ходьба</w:t>
      </w:r>
      <w:r>
        <w:rPr>
          <w:spacing w:val="1"/>
        </w:rPr>
        <w:t xml:space="preserve"> </w:t>
      </w:r>
      <w:r>
        <w:t>и</w:t>
      </w:r>
      <w:r>
        <w:rPr>
          <w:spacing w:val="3"/>
        </w:rPr>
        <w:t xml:space="preserve"> </w:t>
      </w:r>
      <w:r>
        <w:t>другое).</w:t>
      </w:r>
      <w:r>
        <w:rPr>
          <w:spacing w:val="1"/>
        </w:rPr>
        <w:t xml:space="preserve"> </w:t>
      </w:r>
      <w:r>
        <w:t>Рычажные</w:t>
      </w:r>
      <w:r>
        <w:rPr>
          <w:spacing w:val="-2"/>
        </w:rPr>
        <w:t xml:space="preserve"> </w:t>
      </w:r>
      <w:r>
        <w:t>конечности.</w:t>
      </w:r>
    </w:p>
    <w:p w:rsidR="00445417" w:rsidRDefault="00DD4AEC">
      <w:pPr>
        <w:pStyle w:val="a3"/>
        <w:ind w:right="1060"/>
      </w:pPr>
      <w:r>
        <w:t>Питание    и     пищеварение     у    животных.     Значение     питания.     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 и сквозная пищеварительная система у беспозвоночных. 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rPr>
          <w:spacing w:val="-1"/>
        </w:rPr>
        <w:t>пищеварительной</w:t>
      </w:r>
      <w:r>
        <w:rPr>
          <w:spacing w:val="5"/>
        </w:rPr>
        <w:t xml:space="preserve"> </w:t>
      </w:r>
      <w:r>
        <w:rPr>
          <w:spacing w:val="-1"/>
        </w:rPr>
        <w:t>системы</w:t>
      </w:r>
      <w:r>
        <w:rPr>
          <w:spacing w:val="5"/>
        </w:rPr>
        <w:t xml:space="preserve"> </w:t>
      </w:r>
      <w:r>
        <w:rPr>
          <w:spacing w:val="-1"/>
        </w:rPr>
        <w:t>у</w:t>
      </w:r>
      <w:r>
        <w:rPr>
          <w:spacing w:val="-17"/>
        </w:rPr>
        <w:t xml:space="preserve"> </w:t>
      </w:r>
      <w:r>
        <w:rPr>
          <w:spacing w:val="-1"/>
        </w:rPr>
        <w:t>представителей</w:t>
      </w:r>
      <w:r>
        <w:rPr>
          <w:spacing w:val="1"/>
        </w:rPr>
        <w:t xml:space="preserve"> </w:t>
      </w:r>
      <w:r>
        <w:t>отрядов млекопитающих.</w:t>
      </w:r>
    </w:p>
    <w:p w:rsidR="00445417" w:rsidRDefault="00DD4AEC">
      <w:pPr>
        <w:pStyle w:val="a3"/>
        <w:spacing w:before="1"/>
        <w:ind w:right="1059"/>
      </w:pPr>
      <w:r>
        <w:t>Дыхание</w:t>
      </w:r>
      <w:r>
        <w:rPr>
          <w:spacing w:val="1"/>
        </w:rPr>
        <w:t xml:space="preserve"> </w:t>
      </w:r>
      <w:r>
        <w:t>животных.</w:t>
      </w:r>
      <w:r>
        <w:rPr>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1"/>
        </w:rPr>
        <w:t xml:space="preserve"> </w:t>
      </w:r>
      <w:r>
        <w:t>всю</w:t>
      </w:r>
      <w:r>
        <w:rPr>
          <w:spacing w:val="1"/>
        </w:rPr>
        <w:t xml:space="preserve"> </w:t>
      </w:r>
      <w:r>
        <w:t>поверхность</w:t>
      </w:r>
      <w:r>
        <w:rPr>
          <w:spacing w:val="1"/>
        </w:rPr>
        <w:t xml:space="preserve"> </w:t>
      </w:r>
      <w:r>
        <w:t>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1"/>
        </w:rPr>
        <w:t xml:space="preserve"> </w:t>
      </w:r>
      <w:r>
        <w:t>лёгочное дыхание у обитателей суши. Особенности кожного дыхания. Роль воздушных</w:t>
      </w:r>
      <w:r>
        <w:rPr>
          <w:spacing w:val="1"/>
        </w:rPr>
        <w:t xml:space="preserve"> </w:t>
      </w:r>
      <w:r>
        <w:t>мешков</w:t>
      </w:r>
      <w:r>
        <w:rPr>
          <w:spacing w:val="5"/>
        </w:rPr>
        <w:t xml:space="preserve"> </w:t>
      </w:r>
      <w:r>
        <w:t>у</w:t>
      </w:r>
      <w:r>
        <w:rPr>
          <w:spacing w:val="-17"/>
        </w:rPr>
        <w:t xml:space="preserve"> </w:t>
      </w:r>
      <w:r>
        <w:t>птиц.</w:t>
      </w:r>
    </w:p>
    <w:p w:rsidR="00445417" w:rsidRDefault="00DD4AEC">
      <w:pPr>
        <w:pStyle w:val="a3"/>
        <w:ind w:right="1056"/>
      </w:pPr>
      <w:r>
        <w:t>Транспорт</w:t>
      </w:r>
      <w:r>
        <w:rPr>
          <w:spacing w:val="1"/>
        </w:rPr>
        <w:t xml:space="preserve"> </w:t>
      </w:r>
      <w:r>
        <w:t>веществ</w:t>
      </w:r>
      <w:r>
        <w:rPr>
          <w:spacing w:val="1"/>
        </w:rPr>
        <w:t xml:space="preserve"> </w:t>
      </w:r>
      <w:r>
        <w:t>у</w:t>
      </w:r>
      <w:r>
        <w:rPr>
          <w:spacing w:val="1"/>
        </w:rPr>
        <w:t xml:space="preserve"> </w:t>
      </w:r>
      <w:r>
        <w:t>животных.</w:t>
      </w:r>
      <w:r>
        <w:rPr>
          <w:spacing w:val="1"/>
        </w:rPr>
        <w:t xml:space="preserve"> </w:t>
      </w:r>
      <w:r>
        <w:t>Роль</w:t>
      </w:r>
      <w:r>
        <w:rPr>
          <w:spacing w:val="1"/>
        </w:rPr>
        <w:t xml:space="preserve"> </w:t>
      </w:r>
      <w:r>
        <w:t>транспорта</w:t>
      </w:r>
      <w:r>
        <w:rPr>
          <w:spacing w:val="1"/>
        </w:rPr>
        <w:t xml:space="preserve"> </w:t>
      </w:r>
      <w:r>
        <w:t>веществ</w:t>
      </w:r>
      <w:r>
        <w:rPr>
          <w:spacing w:val="1"/>
        </w:rPr>
        <w:t xml:space="preserve"> </w:t>
      </w:r>
      <w:r>
        <w:t>в</w:t>
      </w:r>
      <w:r>
        <w:rPr>
          <w:spacing w:val="61"/>
        </w:rPr>
        <w:t xml:space="preserve"> </w:t>
      </w:r>
      <w:r>
        <w:t>организме</w:t>
      </w:r>
      <w:r>
        <w:rPr>
          <w:spacing w:val="1"/>
        </w:rPr>
        <w:t xml:space="preserve"> </w:t>
      </w:r>
      <w:r>
        <w:t>животных. Замкнутая и незамкнутая кровеносные системы у беспозвоночных. Сердце,</w:t>
      </w:r>
      <w:r>
        <w:rPr>
          <w:spacing w:val="1"/>
        </w:rPr>
        <w:t xml:space="preserve"> </w:t>
      </w:r>
      <w:r>
        <w:t>кровеносные</w:t>
      </w:r>
      <w:r>
        <w:rPr>
          <w:spacing w:val="1"/>
        </w:rPr>
        <w:t xml:space="preserve"> </w:t>
      </w:r>
      <w:r>
        <w:t>сосуды.</w:t>
      </w:r>
      <w:r>
        <w:rPr>
          <w:spacing w:val="1"/>
        </w:rPr>
        <w:t xml:space="preserve"> </w:t>
      </w:r>
      <w:r>
        <w:t>Спинной и</w:t>
      </w:r>
      <w:r>
        <w:rPr>
          <w:spacing w:val="1"/>
        </w:rPr>
        <w:t xml:space="preserve"> </w:t>
      </w:r>
      <w:r>
        <w:t>брюшной</w:t>
      </w:r>
      <w:r>
        <w:rPr>
          <w:spacing w:val="1"/>
        </w:rPr>
        <w:t xml:space="preserve"> </w:t>
      </w:r>
      <w:r>
        <w:t>сосуды,</w:t>
      </w:r>
      <w:r>
        <w:rPr>
          <w:spacing w:val="1"/>
        </w:rPr>
        <w:t xml:space="preserve"> </w:t>
      </w:r>
      <w:r>
        <w:t>капилляры,</w:t>
      </w:r>
      <w:r>
        <w:rPr>
          <w:spacing w:val="1"/>
        </w:rPr>
        <w:t xml:space="preserve"> </w:t>
      </w:r>
      <w:r>
        <w:t>«ложные 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1"/>
        </w:rPr>
        <w:t xml:space="preserve"> </w:t>
      </w:r>
      <w:r>
        <w:t>позвоночных,</w:t>
      </w:r>
      <w:r>
        <w:rPr>
          <w:spacing w:val="10"/>
        </w:rPr>
        <w:t xml:space="preserve"> </w:t>
      </w:r>
      <w:r>
        <w:t>усложнение</w:t>
      </w:r>
      <w:r>
        <w:rPr>
          <w:spacing w:val="2"/>
        </w:rPr>
        <w:t xml:space="preserve"> </w:t>
      </w:r>
      <w:r>
        <w:t>системы</w:t>
      </w:r>
      <w:r>
        <w:rPr>
          <w:spacing w:val="5"/>
        </w:rPr>
        <w:t xml:space="preserve"> </w:t>
      </w:r>
      <w:r>
        <w:t>кровообращения.</w:t>
      </w:r>
    </w:p>
    <w:p w:rsidR="00445417" w:rsidRDefault="00DD4AEC">
      <w:pPr>
        <w:pStyle w:val="a3"/>
        <w:spacing w:before="1"/>
        <w:ind w:right="1052"/>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w:t>
      </w:r>
      <w:r>
        <w:rPr>
          <w:spacing w:val="60"/>
        </w:rPr>
        <w:t xml:space="preserve"> </w:t>
      </w:r>
      <w:r>
        <w:t>Сократительные</w:t>
      </w:r>
      <w:r>
        <w:rPr>
          <w:spacing w:val="60"/>
        </w:rPr>
        <w:t xml:space="preserve"> </w:t>
      </w:r>
      <w:r>
        <w:t>вакуоли</w:t>
      </w:r>
      <w:r>
        <w:rPr>
          <w:spacing w:val="61"/>
        </w:rPr>
        <w:t xml:space="preserve"> </w:t>
      </w:r>
      <w:r>
        <w:t>у</w:t>
      </w:r>
      <w:r>
        <w:rPr>
          <w:spacing w:val="60"/>
        </w:rPr>
        <w:t xml:space="preserve"> </w:t>
      </w:r>
      <w:r>
        <w:t>простейших.   Звёздчатые   клетки   и   канальцы</w:t>
      </w:r>
      <w:r>
        <w:rPr>
          <w:spacing w:val="-57"/>
        </w:rPr>
        <w:t xml:space="preserve"> </w:t>
      </w:r>
      <w:r>
        <w:t>у</w:t>
      </w:r>
      <w:r>
        <w:rPr>
          <w:spacing w:val="1"/>
        </w:rPr>
        <w:t xml:space="preserve"> </w:t>
      </w:r>
      <w:r>
        <w:t>плоских</w:t>
      </w:r>
      <w:r>
        <w:rPr>
          <w:spacing w:val="1"/>
        </w:rPr>
        <w:t xml:space="preserve"> </w:t>
      </w:r>
      <w:r>
        <w:t>червей,</w:t>
      </w:r>
      <w:r>
        <w:rPr>
          <w:spacing w:val="1"/>
        </w:rPr>
        <w:t xml:space="preserve"> </w:t>
      </w:r>
      <w:r>
        <w:t>выделительные</w:t>
      </w:r>
      <w:r>
        <w:rPr>
          <w:spacing w:val="1"/>
        </w:rPr>
        <w:t xml:space="preserve"> </w:t>
      </w:r>
      <w:r>
        <w:t>трубочки</w:t>
      </w:r>
      <w:r>
        <w:rPr>
          <w:spacing w:val="1"/>
        </w:rPr>
        <w:t xml:space="preserve"> </w:t>
      </w:r>
      <w:r>
        <w:t>и</w:t>
      </w:r>
      <w:r>
        <w:rPr>
          <w:spacing w:val="1"/>
        </w:rPr>
        <w:t xml:space="preserve"> </w:t>
      </w:r>
      <w:r>
        <w:t>воронки</w:t>
      </w:r>
      <w:r>
        <w:rPr>
          <w:spacing w:val="1"/>
        </w:rPr>
        <w:t xml:space="preserve"> </w:t>
      </w:r>
      <w:r>
        <w:t>у</w:t>
      </w:r>
      <w:r>
        <w:rPr>
          <w:spacing w:val="1"/>
        </w:rPr>
        <w:t xml:space="preserve"> </w:t>
      </w:r>
      <w:r>
        <w:t>кольчатых</w:t>
      </w:r>
      <w:r>
        <w:rPr>
          <w:spacing w:val="1"/>
        </w:rPr>
        <w:t xml:space="preserve"> </w:t>
      </w:r>
      <w:r>
        <w:t>червей.</w:t>
      </w:r>
      <w:r>
        <w:rPr>
          <w:spacing w:val="1"/>
        </w:rPr>
        <w:t xml:space="preserve"> </w:t>
      </w:r>
      <w:r>
        <w:t>Мальпигиевы</w:t>
      </w:r>
      <w:r>
        <w:rPr>
          <w:spacing w:val="1"/>
        </w:rPr>
        <w:t xml:space="preserve"> </w:t>
      </w:r>
      <w:r>
        <w:t>сосуды</w:t>
      </w:r>
      <w:r>
        <w:rPr>
          <w:spacing w:val="1"/>
        </w:rPr>
        <w:t xml:space="preserve"> </w:t>
      </w:r>
      <w:r>
        <w:t>у</w:t>
      </w:r>
      <w:r>
        <w:rPr>
          <w:spacing w:val="1"/>
        </w:rPr>
        <w:t xml:space="preserve"> </w:t>
      </w:r>
      <w:r>
        <w:t>насекомых.</w:t>
      </w:r>
      <w:r>
        <w:rPr>
          <w:spacing w:val="1"/>
        </w:rPr>
        <w:t xml:space="preserve"> </w:t>
      </w:r>
      <w:r>
        <w:t>Почки</w:t>
      </w:r>
      <w:r>
        <w:rPr>
          <w:spacing w:val="1"/>
        </w:rPr>
        <w:t xml:space="preserve"> </w:t>
      </w:r>
      <w:r>
        <w:t>(туловищные</w:t>
      </w:r>
      <w:r>
        <w:rPr>
          <w:spacing w:val="1"/>
        </w:rPr>
        <w:t xml:space="preserve"> </w:t>
      </w:r>
      <w:r>
        <w:t>и</w:t>
      </w:r>
      <w:r>
        <w:rPr>
          <w:spacing w:val="1"/>
        </w:rPr>
        <w:t xml:space="preserve"> </w:t>
      </w:r>
      <w:r>
        <w:t>тазовые),</w:t>
      </w:r>
      <w:r>
        <w:rPr>
          <w:spacing w:val="1"/>
        </w:rPr>
        <w:t xml:space="preserve"> </w:t>
      </w:r>
      <w:r>
        <w:t>мочеточники,</w:t>
      </w:r>
      <w:r>
        <w:rPr>
          <w:spacing w:val="1"/>
        </w:rPr>
        <w:t xml:space="preserve"> </w:t>
      </w:r>
      <w:r>
        <w:t>мочевой пузырь у позвоночных животных. Особенности выделения у птиц, связанные с</w:t>
      </w:r>
      <w:r>
        <w:rPr>
          <w:spacing w:val="-57"/>
        </w:rPr>
        <w:t xml:space="preserve"> </w:t>
      </w:r>
      <w:r>
        <w:t>полётом.</w:t>
      </w:r>
    </w:p>
    <w:p w:rsidR="00445417" w:rsidRDefault="00DD4AEC">
      <w:pPr>
        <w:pStyle w:val="a3"/>
        <w:ind w:right="1060"/>
      </w:pPr>
      <w:r>
        <w:t>Покровы тела у животных. Покровы у беспозвоночных. Усложнение строения</w:t>
      </w:r>
      <w:r>
        <w:rPr>
          <w:spacing w:val="1"/>
        </w:rPr>
        <w:t xml:space="preserve"> </w:t>
      </w:r>
      <w:r>
        <w:t>кожи</w:t>
      </w:r>
      <w:r>
        <w:rPr>
          <w:spacing w:val="1"/>
        </w:rPr>
        <w:t xml:space="preserve"> </w:t>
      </w:r>
      <w:r>
        <w:t>у</w:t>
      </w:r>
      <w:r>
        <w:rPr>
          <w:spacing w:val="1"/>
        </w:rPr>
        <w:t xml:space="preserve"> </w:t>
      </w:r>
      <w:r>
        <w:t>позвоночных.</w:t>
      </w:r>
      <w:r>
        <w:rPr>
          <w:spacing w:val="1"/>
        </w:rPr>
        <w:t xml:space="preserve"> </w:t>
      </w:r>
      <w:r>
        <w:t>Кожа</w:t>
      </w:r>
      <w:r>
        <w:rPr>
          <w:spacing w:val="1"/>
        </w:rPr>
        <w:t xml:space="preserve"> </w:t>
      </w:r>
      <w:r>
        <w:t>как</w:t>
      </w:r>
      <w:r>
        <w:rPr>
          <w:spacing w:val="1"/>
        </w:rPr>
        <w:t xml:space="preserve"> </w:t>
      </w:r>
      <w:r>
        <w:t>орган</w:t>
      </w:r>
      <w:r>
        <w:rPr>
          <w:spacing w:val="1"/>
        </w:rPr>
        <w:t xml:space="preserve"> </w:t>
      </w:r>
      <w:r>
        <w:t>выделения.</w:t>
      </w:r>
      <w:r>
        <w:rPr>
          <w:spacing w:val="1"/>
        </w:rPr>
        <w:t xml:space="preserve"> </w:t>
      </w:r>
      <w:r>
        <w:t>Роль</w:t>
      </w:r>
      <w:r>
        <w:rPr>
          <w:spacing w:val="1"/>
        </w:rPr>
        <w:t xml:space="preserve"> </w:t>
      </w:r>
      <w:r>
        <w:t>кожи</w:t>
      </w:r>
      <w:r>
        <w:rPr>
          <w:spacing w:val="1"/>
        </w:rPr>
        <w:t xml:space="preserve"> </w:t>
      </w:r>
      <w:r>
        <w:t>в</w:t>
      </w:r>
      <w:r>
        <w:rPr>
          <w:spacing w:val="1"/>
        </w:rPr>
        <w:t xml:space="preserve"> </w:t>
      </w:r>
      <w:r>
        <w:t>теплоотдаче.</w:t>
      </w:r>
      <w:r>
        <w:rPr>
          <w:spacing w:val="1"/>
        </w:rPr>
        <w:t xml:space="preserve"> </w:t>
      </w:r>
      <w:r>
        <w:rPr>
          <w:spacing w:val="-1"/>
        </w:rPr>
        <w:t>Производные</w:t>
      </w:r>
      <w:r>
        <w:rPr>
          <w:spacing w:val="1"/>
        </w:rPr>
        <w:t xml:space="preserve"> </w:t>
      </w:r>
      <w:r>
        <w:rPr>
          <w:spacing w:val="-1"/>
        </w:rPr>
        <w:t>кожи.</w:t>
      </w:r>
      <w:r>
        <w:rPr>
          <w:spacing w:val="2"/>
        </w:rPr>
        <w:t xml:space="preserve"> </w:t>
      </w:r>
      <w:r>
        <w:rPr>
          <w:spacing w:val="-1"/>
        </w:rPr>
        <w:t>Средства</w:t>
      </w:r>
      <w:r>
        <w:rPr>
          <w:spacing w:val="1"/>
        </w:rPr>
        <w:t xml:space="preserve"> </w:t>
      </w:r>
      <w:r>
        <w:rPr>
          <w:spacing w:val="-1"/>
        </w:rPr>
        <w:t>пассивной</w:t>
      </w:r>
      <w:r>
        <w:t xml:space="preserve"> </w:t>
      </w:r>
      <w:r>
        <w:rPr>
          <w:spacing w:val="-1"/>
        </w:rPr>
        <w:t>и</w:t>
      </w:r>
      <w:r>
        <w:rPr>
          <w:spacing w:val="-2"/>
        </w:rPr>
        <w:t xml:space="preserve"> </w:t>
      </w:r>
      <w:r>
        <w:t>активной</w:t>
      </w:r>
      <w:r>
        <w:rPr>
          <w:spacing w:val="-1"/>
        </w:rPr>
        <w:t xml:space="preserve"> </w:t>
      </w:r>
      <w:r>
        <w:t>защиты</w:t>
      </w:r>
      <w:r>
        <w:rPr>
          <w:spacing w:val="6"/>
        </w:rPr>
        <w:t xml:space="preserve"> </w:t>
      </w:r>
      <w:r>
        <w:t>у</w:t>
      </w:r>
      <w:r>
        <w:rPr>
          <w:spacing w:val="-17"/>
        </w:rPr>
        <w:t xml:space="preserve"> </w:t>
      </w:r>
      <w:r>
        <w:t>животных.</w:t>
      </w:r>
    </w:p>
    <w:p w:rsidR="00445417" w:rsidRDefault="00DD4AEC">
      <w:pPr>
        <w:pStyle w:val="a3"/>
        <w:ind w:right="1051"/>
      </w:pPr>
      <w:r>
        <w:t>Координация   и</w:t>
      </w:r>
      <w:r>
        <w:rPr>
          <w:spacing w:val="60"/>
        </w:rPr>
        <w:t xml:space="preserve"> </w:t>
      </w:r>
      <w:r>
        <w:t>регуляция   жизнедеятельности   у</w:t>
      </w:r>
      <w:r>
        <w:rPr>
          <w:spacing w:val="60"/>
        </w:rPr>
        <w:t xml:space="preserve"> </w:t>
      </w:r>
      <w:r>
        <w:t>животных.   Раздражимость</w:t>
      </w:r>
      <w:r>
        <w:rPr>
          <w:spacing w:val="1"/>
        </w:rPr>
        <w:t xml:space="preserve"> </w:t>
      </w:r>
      <w:r>
        <w:t>у    одноклеточных    животных.    Таксисы    (фототаксис,    трофотаксис,     хемотаксис</w:t>
      </w:r>
      <w:r>
        <w:rPr>
          <w:spacing w:val="1"/>
        </w:rPr>
        <w:t xml:space="preserve"> </w:t>
      </w:r>
      <w:r>
        <w:t>и другие таксисы). Нервная регуляция.</w:t>
      </w:r>
      <w:r>
        <w:rPr>
          <w:spacing w:val="60"/>
        </w:rPr>
        <w:t xml:space="preserve"> </w:t>
      </w:r>
      <w:r>
        <w:t>Нервная система, её значение. Нервная система</w:t>
      </w:r>
      <w:r>
        <w:rPr>
          <w:spacing w:val="1"/>
        </w:rPr>
        <w:t xml:space="preserve"> </w:t>
      </w:r>
      <w:r>
        <w:t>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w:t>
      </w:r>
      <w:r>
        <w:rPr>
          <w:spacing w:val="1"/>
        </w:rPr>
        <w:t xml:space="preserve"> </w:t>
      </w:r>
      <w:r>
        <w:t>(трубчатая):</w:t>
      </w:r>
      <w:r>
        <w:rPr>
          <w:spacing w:val="1"/>
        </w:rPr>
        <w:t xml:space="preserve"> </w:t>
      </w:r>
      <w:r>
        <w:t>головной</w:t>
      </w:r>
      <w:r>
        <w:rPr>
          <w:spacing w:val="1"/>
        </w:rPr>
        <w:t xml:space="preserve"> </w:t>
      </w:r>
      <w:r>
        <w:t>и</w:t>
      </w:r>
      <w:r>
        <w:rPr>
          <w:spacing w:val="1"/>
        </w:rPr>
        <w:t xml:space="preserve"> </w:t>
      </w:r>
      <w:r>
        <w:t>спинной</w:t>
      </w:r>
      <w:r>
        <w:rPr>
          <w:spacing w:val="1"/>
        </w:rPr>
        <w:t xml:space="preserve"> </w:t>
      </w:r>
      <w:r>
        <w:t>мозг,</w:t>
      </w:r>
      <w:r>
        <w:rPr>
          <w:spacing w:val="1"/>
        </w:rPr>
        <w:t xml:space="preserve"> </w:t>
      </w:r>
      <w:r>
        <w:t>нервы.</w:t>
      </w:r>
      <w:r>
        <w:rPr>
          <w:spacing w:val="1"/>
        </w:rPr>
        <w:t xml:space="preserve"> </w:t>
      </w:r>
      <w:r>
        <w:t>Усложнение</w:t>
      </w:r>
      <w:r>
        <w:rPr>
          <w:spacing w:val="1"/>
        </w:rPr>
        <w:t xml:space="preserve"> </w:t>
      </w:r>
      <w:r>
        <w:t>головного</w:t>
      </w:r>
      <w:r>
        <w:rPr>
          <w:spacing w:val="1"/>
        </w:rPr>
        <w:t xml:space="preserve"> </w:t>
      </w:r>
      <w:r>
        <w:t>мозга 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w:t>
      </w:r>
      <w:r>
        <w:rPr>
          <w:spacing w:val="1"/>
        </w:rPr>
        <w:t xml:space="preserve"> </w:t>
      </w:r>
      <w:r>
        <w:t>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w:t>
      </w:r>
      <w:r>
        <w:rPr>
          <w:spacing w:val="1"/>
        </w:rPr>
        <w:t xml:space="preserve"> </w:t>
      </w:r>
      <w:r>
        <w:t>извилин. Гуморальная регуляция. Роль гормонов в жизни животных. Половые гормоны.</w:t>
      </w:r>
      <w:r>
        <w:rPr>
          <w:spacing w:val="-57"/>
        </w:rPr>
        <w:t xml:space="preserve"> </w:t>
      </w:r>
      <w:r>
        <w:t>Половой</w:t>
      </w:r>
      <w:r>
        <w:rPr>
          <w:spacing w:val="1"/>
        </w:rPr>
        <w:t xml:space="preserve"> </w:t>
      </w:r>
      <w:r>
        <w:t>диморфизм.</w:t>
      </w:r>
      <w:r>
        <w:rPr>
          <w:spacing w:val="1"/>
        </w:rPr>
        <w:t xml:space="preserve"> </w:t>
      </w:r>
      <w:r>
        <w:t>Органы</w:t>
      </w:r>
      <w:r>
        <w:rPr>
          <w:spacing w:val="1"/>
        </w:rPr>
        <w:t xml:space="preserve"> </w:t>
      </w:r>
      <w:r>
        <w:t>чувств,</w:t>
      </w:r>
      <w:r>
        <w:rPr>
          <w:spacing w:val="1"/>
        </w:rPr>
        <w:t xml:space="preserve"> </w:t>
      </w:r>
      <w:r>
        <w:t>их значение.</w:t>
      </w:r>
      <w:r>
        <w:rPr>
          <w:spacing w:val="1"/>
        </w:rPr>
        <w:t xml:space="preserve"> </w:t>
      </w:r>
      <w:r>
        <w:t>Рецепторы.</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(фасеточные)         глаза         у         насекомых.         Орган         зрения         и         слуха</w:t>
      </w:r>
      <w:r>
        <w:rPr>
          <w:spacing w:val="1"/>
        </w:rPr>
        <w:t xml:space="preserve"> </w:t>
      </w:r>
      <w:r>
        <w:t>у    позвоночных,      их     усложнение.     Органы     обоняния,     вкуса      и      осязания</w:t>
      </w:r>
      <w:r>
        <w:rPr>
          <w:spacing w:val="1"/>
        </w:rPr>
        <w:t xml:space="preserve"> </w:t>
      </w:r>
      <w:r>
        <w:rPr>
          <w:spacing w:val="-1"/>
        </w:rPr>
        <w:t>у</w:t>
      </w:r>
      <w:r>
        <w:rPr>
          <w:spacing w:val="-7"/>
        </w:rPr>
        <w:t xml:space="preserve"> </w:t>
      </w:r>
      <w:r>
        <w:rPr>
          <w:spacing w:val="-1"/>
        </w:rPr>
        <w:t>беспозвоночных</w:t>
      </w:r>
      <w:r>
        <w:rPr>
          <w:spacing w:val="-6"/>
        </w:rPr>
        <w:t xml:space="preserve"> </w:t>
      </w:r>
      <w:r>
        <w:rPr>
          <w:spacing w:val="-1"/>
        </w:rPr>
        <w:t>и</w:t>
      </w:r>
      <w:r>
        <w:rPr>
          <w:spacing w:val="-2"/>
        </w:rPr>
        <w:t xml:space="preserve"> </w:t>
      </w:r>
      <w:r>
        <w:rPr>
          <w:spacing w:val="-1"/>
        </w:rPr>
        <w:t>позвоночных</w:t>
      </w:r>
      <w:r>
        <w:rPr>
          <w:spacing w:val="-6"/>
        </w:rPr>
        <w:t xml:space="preserve"> </w:t>
      </w:r>
      <w:r>
        <w:t>животных.</w:t>
      </w:r>
      <w:r>
        <w:rPr>
          <w:spacing w:val="10"/>
        </w:rPr>
        <w:t xml:space="preserve"> </w:t>
      </w:r>
      <w:r>
        <w:t>Орган</w:t>
      </w:r>
      <w:r>
        <w:rPr>
          <w:spacing w:val="4"/>
        </w:rPr>
        <w:t xml:space="preserve"> </w:t>
      </w:r>
      <w:r>
        <w:t>боковой</w:t>
      </w:r>
      <w:r>
        <w:rPr>
          <w:spacing w:val="-1"/>
        </w:rPr>
        <w:t xml:space="preserve"> </w:t>
      </w:r>
      <w:r>
        <w:t>линии</w:t>
      </w:r>
      <w:r>
        <w:rPr>
          <w:spacing w:val="4"/>
        </w:rPr>
        <w:t xml:space="preserve"> </w:t>
      </w:r>
      <w:r>
        <w:t>у</w:t>
      </w:r>
      <w:r>
        <w:rPr>
          <w:spacing w:val="-17"/>
        </w:rPr>
        <w:t xml:space="preserve"> </w:t>
      </w:r>
      <w:r>
        <w:t>рыб.</w:t>
      </w:r>
    </w:p>
    <w:p w:rsidR="00445417" w:rsidRDefault="00DD4AEC">
      <w:pPr>
        <w:pStyle w:val="a3"/>
        <w:spacing w:before="7"/>
        <w:ind w:right="1058"/>
      </w:pPr>
      <w:r>
        <w:t>Поведение</w:t>
      </w:r>
      <w:r>
        <w:rPr>
          <w:spacing w:val="60"/>
        </w:rPr>
        <w:t xml:space="preserve"> </w:t>
      </w:r>
      <w:r>
        <w:t>животных.   Врождённое   и   приобретённое   поведение   (инстинкт</w:t>
      </w:r>
      <w:r>
        <w:rPr>
          <w:spacing w:val="1"/>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10"/>
        </w:rPr>
        <w:t xml:space="preserve"> </w:t>
      </w:r>
      <w:r>
        <w:t>Стимулы</w:t>
      </w:r>
      <w:r>
        <w:rPr>
          <w:spacing w:val="10"/>
        </w:rPr>
        <w:t xml:space="preserve"> </w:t>
      </w:r>
      <w:r>
        <w:t>поведения.</w:t>
      </w:r>
    </w:p>
    <w:p w:rsidR="00445417" w:rsidRDefault="00DD4AEC">
      <w:pPr>
        <w:pStyle w:val="a3"/>
        <w:ind w:right="1062"/>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 организма на две, почкование, фрагментация. Половое размножение.</w:t>
      </w:r>
      <w:r>
        <w:rPr>
          <w:spacing w:val="1"/>
        </w:rPr>
        <w:t xml:space="preserve"> </w:t>
      </w:r>
      <w:r>
        <w:t xml:space="preserve">Преимущество       </w:t>
      </w:r>
      <w:r>
        <w:rPr>
          <w:spacing w:val="18"/>
        </w:rPr>
        <w:t xml:space="preserve"> </w:t>
      </w:r>
      <w:r>
        <w:t xml:space="preserve">полового       </w:t>
      </w:r>
      <w:r>
        <w:rPr>
          <w:spacing w:val="26"/>
        </w:rPr>
        <w:t xml:space="preserve"> </w:t>
      </w:r>
      <w:r>
        <w:t xml:space="preserve">размножения.       </w:t>
      </w:r>
      <w:r>
        <w:rPr>
          <w:spacing w:val="16"/>
        </w:rPr>
        <w:t xml:space="preserve"> </w:t>
      </w:r>
      <w:r>
        <w:t xml:space="preserve">Половые       </w:t>
      </w:r>
      <w:r>
        <w:rPr>
          <w:spacing w:val="13"/>
        </w:rPr>
        <w:t xml:space="preserve"> </w:t>
      </w:r>
      <w:r>
        <w:t xml:space="preserve">железы.       </w:t>
      </w:r>
      <w:r>
        <w:rPr>
          <w:spacing w:val="20"/>
        </w:rPr>
        <w:t xml:space="preserve"> </w:t>
      </w:r>
      <w:r>
        <w:t>Яичники</w:t>
      </w:r>
    </w:p>
    <w:p w:rsidR="00445417" w:rsidRDefault="00992AFA">
      <w:pPr>
        <w:pStyle w:val="a3"/>
        <w:spacing w:before="8"/>
        <w:ind w:left="0" w:firstLine="0"/>
        <w:jc w:val="left"/>
      </w:pPr>
      <w:r>
        <w:pict>
          <v:rect id="_x0000_s1046" style="position:absolute;margin-left:85pt;margin-top:16.2pt;width:144.05pt;height:.7pt;z-index:-15723008;mso-wrap-distance-left:0;mso-wrap-distance-right:0;mso-position-horizontal-relative:page" fillcolor="black" stroked="f">
            <w10:wrap type="topAndBottom" anchorx="page"/>
          </v:rect>
        </w:pict>
      </w:r>
    </w:p>
    <w:p w:rsidR="00445417" w:rsidRDefault="00DD4AEC">
      <w:pPr>
        <w:pStyle w:val="a3"/>
        <w:tabs>
          <w:tab w:val="left" w:pos="9307"/>
        </w:tabs>
        <w:spacing w:before="35" w:line="242" w:lineRule="auto"/>
        <w:ind w:right="1073" w:firstLine="0"/>
        <w:jc w:val="left"/>
      </w:pPr>
      <w:r>
        <w:rPr>
          <w:vertAlign w:val="superscript"/>
        </w:rPr>
        <w:t>13</w:t>
      </w:r>
      <w:r>
        <w:rPr>
          <w:spacing w:val="1"/>
        </w:rPr>
        <w:t xml:space="preserve"> </w:t>
      </w:r>
      <w:r>
        <w:t>Темы</w:t>
      </w:r>
      <w:r>
        <w:rPr>
          <w:spacing w:val="1"/>
        </w:rPr>
        <w:t xml:space="preserve"> </w:t>
      </w:r>
      <w:r>
        <w:t>2 и</w:t>
      </w:r>
      <w:r>
        <w:rPr>
          <w:spacing w:val="1"/>
        </w:rPr>
        <w:t xml:space="preserve"> </w:t>
      </w:r>
      <w:r>
        <w:t>3 возможно</w:t>
      </w:r>
      <w:r>
        <w:rPr>
          <w:spacing w:val="1"/>
        </w:rPr>
        <w:t xml:space="preserve"> </w:t>
      </w:r>
      <w:r>
        <w:t>менять</w:t>
      </w:r>
      <w:r>
        <w:rPr>
          <w:spacing w:val="1"/>
        </w:rPr>
        <w:t xml:space="preserve"> </w:t>
      </w:r>
      <w:r>
        <w:t>местами</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рассматривая</w:t>
      </w:r>
      <w:r>
        <w:rPr>
          <w:spacing w:val="1"/>
        </w:rPr>
        <w:t xml:space="preserve"> </w:t>
      </w:r>
      <w:r>
        <w:t>содержание</w:t>
      </w:r>
      <w:r>
        <w:tab/>
      </w:r>
      <w:r>
        <w:rPr>
          <w:spacing w:val="-1"/>
        </w:rPr>
        <w:t>темы</w:t>
      </w:r>
    </w:p>
    <w:p w:rsidR="00445417" w:rsidRDefault="00DD4AEC">
      <w:pPr>
        <w:pStyle w:val="a3"/>
        <w:spacing w:line="271" w:lineRule="exact"/>
        <w:ind w:firstLine="0"/>
        <w:jc w:val="left"/>
      </w:pPr>
      <w:r>
        <w:t>2</w:t>
      </w:r>
      <w:r>
        <w:rPr>
          <w:spacing w:val="-2"/>
        </w:rPr>
        <w:t xml:space="preserve"> </w:t>
      </w:r>
      <w:r>
        <w:t>в</w:t>
      </w:r>
      <w:r>
        <w:rPr>
          <w:spacing w:val="1"/>
        </w:rPr>
        <w:t xml:space="preserve"> </w:t>
      </w:r>
      <w:r>
        <w:t>качестве</w:t>
      </w:r>
      <w:r>
        <w:rPr>
          <w:spacing w:val="-10"/>
        </w:rPr>
        <w:t xml:space="preserve"> </w:t>
      </w:r>
      <w:r>
        <w:t>обобщения</w:t>
      </w:r>
      <w:r>
        <w:rPr>
          <w:spacing w:val="-9"/>
        </w:rPr>
        <w:t xml:space="preserve"> </w:t>
      </w:r>
      <w:r>
        <w:t>учебного</w:t>
      </w:r>
      <w:r>
        <w:rPr>
          <w:spacing w:val="2"/>
        </w:rPr>
        <w:t xml:space="preserve"> </w:t>
      </w:r>
      <w:r>
        <w:t>материала.</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before="180"/>
        <w:ind w:right="1063" w:firstLine="0"/>
      </w:pPr>
      <w:r>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w:t>
      </w:r>
      <w:r>
        <w:rPr>
          <w:spacing w:val="1"/>
        </w:rPr>
        <w:t xml:space="preserve"> </w:t>
      </w:r>
      <w:r>
        <w:t>развитие.</w:t>
      </w:r>
      <w:r>
        <w:rPr>
          <w:spacing w:val="1"/>
        </w:rPr>
        <w:t xml:space="preserve"> </w:t>
      </w:r>
      <w:r>
        <w:t>Строение</w:t>
      </w:r>
      <w:r>
        <w:rPr>
          <w:spacing w:val="1"/>
        </w:rPr>
        <w:t xml:space="preserve"> </w:t>
      </w:r>
      <w:r>
        <w:t>яйца</w:t>
      </w:r>
      <w:r>
        <w:rPr>
          <w:spacing w:val="1"/>
        </w:rPr>
        <w:t xml:space="preserve"> </w:t>
      </w:r>
      <w:r>
        <w:t>птицы.</w:t>
      </w:r>
      <w:r>
        <w:rPr>
          <w:spacing w:val="1"/>
        </w:rPr>
        <w:t xml:space="preserve"> </w:t>
      </w:r>
      <w:r>
        <w:t>Внутриутробное</w:t>
      </w:r>
      <w:r>
        <w:rPr>
          <w:spacing w:val="1"/>
        </w:rPr>
        <w:t xml:space="preserve"> </w:t>
      </w:r>
      <w:r>
        <w:t>развитие</w:t>
      </w:r>
      <w:r>
        <w:rPr>
          <w:spacing w:val="1"/>
        </w:rPr>
        <w:t xml:space="preserve"> </w:t>
      </w:r>
      <w:r>
        <w:t>млекопитающих.</w:t>
      </w:r>
      <w:r>
        <w:rPr>
          <w:spacing w:val="1"/>
        </w:rPr>
        <w:t xml:space="preserve"> </w:t>
      </w: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61"/>
        </w:rPr>
        <w:t xml:space="preserve"> </w:t>
      </w:r>
      <w:r>
        <w:t>место).</w:t>
      </w:r>
      <w:r>
        <w:rPr>
          <w:spacing w:val="6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w:t>
      </w:r>
      <w:r>
        <w:rPr>
          <w:spacing w:val="1"/>
        </w:rPr>
        <w:t xml:space="preserve"> </w:t>
      </w:r>
      <w:r>
        <w:t>развитие:</w:t>
      </w:r>
      <w:r>
        <w:rPr>
          <w:spacing w:val="1"/>
        </w:rPr>
        <w:t xml:space="preserve"> </w:t>
      </w:r>
      <w:r>
        <w:t>прямое,</w:t>
      </w:r>
      <w:r>
        <w:rPr>
          <w:spacing w:val="1"/>
        </w:rPr>
        <w:t xml:space="preserve"> </w:t>
      </w:r>
      <w:r>
        <w:t>непрямое.</w:t>
      </w:r>
      <w:r>
        <w:rPr>
          <w:spacing w:val="1"/>
        </w:rPr>
        <w:t xml:space="preserve"> </w:t>
      </w:r>
      <w:r>
        <w:t>Метаморфоз</w:t>
      </w:r>
      <w:r>
        <w:rPr>
          <w:spacing w:val="1"/>
        </w:rPr>
        <w:t xml:space="preserve"> </w:t>
      </w:r>
      <w:r>
        <w:t>(развитие</w:t>
      </w:r>
      <w:r>
        <w:rPr>
          <w:spacing w:val="-8"/>
        </w:rPr>
        <w:t xml:space="preserve"> </w:t>
      </w:r>
      <w:r>
        <w:t>с</w:t>
      </w:r>
      <w:r>
        <w:rPr>
          <w:spacing w:val="1"/>
        </w:rPr>
        <w:t xml:space="preserve"> </w:t>
      </w:r>
      <w:r>
        <w:t>превращением): полный</w:t>
      </w:r>
      <w:r>
        <w:rPr>
          <w:spacing w:val="4"/>
        </w:rPr>
        <w:t xml:space="preserve"> </w:t>
      </w:r>
      <w:r>
        <w:t>и</w:t>
      </w:r>
      <w:r>
        <w:rPr>
          <w:spacing w:val="-3"/>
        </w:rPr>
        <w:t xml:space="preserve"> </w:t>
      </w:r>
      <w:r>
        <w:t>неполный.</w:t>
      </w:r>
    </w:p>
    <w:p w:rsidR="00445417" w:rsidRDefault="00DD4AEC">
      <w:pPr>
        <w:pStyle w:val="a3"/>
        <w:spacing w:before="8" w:line="275" w:lineRule="exact"/>
        <w:ind w:left="1470" w:firstLine="0"/>
        <w:jc w:val="left"/>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42" w:lineRule="auto"/>
        <w:ind w:left="1470" w:right="3476" w:firstLine="0"/>
        <w:jc w:val="left"/>
      </w:pPr>
      <w:r>
        <w:rPr>
          <w:spacing w:val="-1"/>
        </w:rPr>
        <w:t>Ознакомление</w:t>
      </w:r>
      <w:r>
        <w:rPr>
          <w:spacing w:val="2"/>
        </w:rPr>
        <w:t xml:space="preserve"> </w:t>
      </w:r>
      <w:r>
        <w:t>с</w:t>
      </w:r>
      <w:r>
        <w:rPr>
          <w:spacing w:val="-14"/>
        </w:rPr>
        <w:t xml:space="preserve"> </w:t>
      </w:r>
      <w:r>
        <w:t>органами</w:t>
      </w:r>
      <w:r>
        <w:rPr>
          <w:spacing w:val="-11"/>
        </w:rPr>
        <w:t xml:space="preserve"> </w:t>
      </w:r>
      <w:r>
        <w:t>опоры</w:t>
      </w:r>
      <w:r>
        <w:rPr>
          <w:spacing w:val="-1"/>
        </w:rPr>
        <w:t xml:space="preserve"> </w:t>
      </w:r>
      <w:r>
        <w:t>и</w:t>
      </w:r>
      <w:r>
        <w:rPr>
          <w:spacing w:val="-3"/>
        </w:rPr>
        <w:t xml:space="preserve"> </w:t>
      </w:r>
      <w:r>
        <w:t>движения</w:t>
      </w:r>
      <w:r>
        <w:rPr>
          <w:spacing w:val="-3"/>
        </w:rPr>
        <w:t xml:space="preserve"> </w:t>
      </w:r>
      <w:r>
        <w:t>у</w:t>
      </w:r>
      <w:r>
        <w:rPr>
          <w:spacing w:val="-12"/>
        </w:rPr>
        <w:t xml:space="preserve"> </w:t>
      </w:r>
      <w:r>
        <w:t>животных.</w:t>
      </w:r>
      <w:r>
        <w:rPr>
          <w:spacing w:val="-57"/>
        </w:rPr>
        <w:t xml:space="preserve"> </w:t>
      </w:r>
      <w:r>
        <w:rPr>
          <w:spacing w:val="-1"/>
        </w:rPr>
        <w:t>Изучение</w:t>
      </w:r>
      <w:r>
        <w:rPr>
          <w:spacing w:val="2"/>
        </w:rPr>
        <w:t xml:space="preserve"> </w:t>
      </w:r>
      <w:r>
        <w:rPr>
          <w:spacing w:val="-1"/>
        </w:rPr>
        <w:t>способов</w:t>
      </w:r>
      <w:r>
        <w:t xml:space="preserve"> </w:t>
      </w:r>
      <w:r>
        <w:rPr>
          <w:spacing w:val="-1"/>
        </w:rPr>
        <w:t>поглощения</w:t>
      </w:r>
      <w:r>
        <w:t xml:space="preserve"> пищи</w:t>
      </w:r>
      <w:r>
        <w:rPr>
          <w:spacing w:val="-1"/>
        </w:rPr>
        <w:t xml:space="preserve"> </w:t>
      </w:r>
      <w:r>
        <w:t>у</w:t>
      </w:r>
      <w:r>
        <w:rPr>
          <w:spacing w:val="-17"/>
        </w:rPr>
        <w:t xml:space="preserve"> </w:t>
      </w:r>
      <w:r>
        <w:t>животных.</w:t>
      </w:r>
    </w:p>
    <w:p w:rsidR="00445417" w:rsidRDefault="00DD4AEC">
      <w:pPr>
        <w:pStyle w:val="a3"/>
        <w:spacing w:line="269" w:lineRule="exact"/>
        <w:ind w:left="1470" w:firstLine="0"/>
        <w:jc w:val="left"/>
      </w:pPr>
      <w:r>
        <w:rPr>
          <w:spacing w:val="-1"/>
        </w:rPr>
        <w:t>Изучение</w:t>
      </w:r>
      <w:r>
        <w:rPr>
          <w:spacing w:val="3"/>
        </w:rPr>
        <w:t xml:space="preserve"> </w:t>
      </w:r>
      <w:r>
        <w:rPr>
          <w:spacing w:val="-1"/>
        </w:rPr>
        <w:t>способов</w:t>
      </w:r>
      <w:r>
        <w:rPr>
          <w:spacing w:val="2"/>
        </w:rPr>
        <w:t xml:space="preserve"> </w:t>
      </w:r>
      <w:r>
        <w:rPr>
          <w:spacing w:val="-1"/>
        </w:rPr>
        <w:t>дыхания</w:t>
      </w:r>
      <w:r>
        <w:rPr>
          <w:spacing w:val="4"/>
        </w:rPr>
        <w:t xml:space="preserve"> </w:t>
      </w:r>
      <w:r>
        <w:rPr>
          <w:spacing w:val="-1"/>
        </w:rPr>
        <w:t>у</w:t>
      </w:r>
      <w:r>
        <w:rPr>
          <w:spacing w:val="-16"/>
        </w:rPr>
        <w:t xml:space="preserve"> </w:t>
      </w:r>
      <w:r>
        <w:rPr>
          <w:spacing w:val="-1"/>
        </w:rPr>
        <w:t>животных.</w:t>
      </w:r>
    </w:p>
    <w:p w:rsidR="00445417" w:rsidRDefault="00DD4AEC">
      <w:pPr>
        <w:pStyle w:val="a3"/>
        <w:ind w:left="1470" w:right="2310" w:firstLine="0"/>
        <w:jc w:val="left"/>
      </w:pPr>
      <w:r>
        <w:t>Ознакомление</w:t>
      </w:r>
      <w:r>
        <w:rPr>
          <w:spacing w:val="-1"/>
        </w:rPr>
        <w:t xml:space="preserve"> </w:t>
      </w:r>
      <w:r>
        <w:t>с</w:t>
      </w:r>
      <w:r>
        <w:rPr>
          <w:spacing w:val="-1"/>
        </w:rPr>
        <w:t xml:space="preserve"> </w:t>
      </w:r>
      <w:r>
        <w:t>системами</w:t>
      </w:r>
      <w:r>
        <w:rPr>
          <w:spacing w:val="-4"/>
        </w:rPr>
        <w:t xml:space="preserve"> </w:t>
      </w:r>
      <w:r>
        <w:t>органов</w:t>
      </w:r>
      <w:r>
        <w:rPr>
          <w:spacing w:val="-2"/>
        </w:rPr>
        <w:t xml:space="preserve"> </w:t>
      </w:r>
      <w:r>
        <w:t>транспорта</w:t>
      </w:r>
      <w:r>
        <w:rPr>
          <w:spacing w:val="-5"/>
        </w:rPr>
        <w:t xml:space="preserve"> </w:t>
      </w:r>
      <w:r>
        <w:t>веществ</w:t>
      </w:r>
      <w:r>
        <w:rPr>
          <w:spacing w:val="-1"/>
        </w:rPr>
        <w:t xml:space="preserve"> </w:t>
      </w:r>
      <w:r>
        <w:t>у</w:t>
      </w:r>
      <w:r>
        <w:rPr>
          <w:spacing w:val="-10"/>
        </w:rPr>
        <w:t xml:space="preserve"> </w:t>
      </w:r>
      <w:r>
        <w:t>животных.</w:t>
      </w:r>
      <w:r>
        <w:rPr>
          <w:spacing w:val="-57"/>
        </w:rPr>
        <w:t xml:space="preserve"> </w:t>
      </w:r>
      <w:r>
        <w:rPr>
          <w:spacing w:val="-1"/>
        </w:rPr>
        <w:t>Изучение</w:t>
      </w:r>
      <w:r>
        <w:rPr>
          <w:spacing w:val="2"/>
        </w:rPr>
        <w:t xml:space="preserve"> </w:t>
      </w:r>
      <w:r>
        <w:t>покровов</w:t>
      </w:r>
      <w:r>
        <w:rPr>
          <w:spacing w:val="1"/>
        </w:rPr>
        <w:t xml:space="preserve"> </w:t>
      </w:r>
      <w:r>
        <w:t>тела</w:t>
      </w:r>
      <w:r>
        <w:rPr>
          <w:spacing w:val="1"/>
        </w:rPr>
        <w:t xml:space="preserve"> </w:t>
      </w:r>
      <w:r>
        <w:t>у</w:t>
      </w:r>
      <w:r>
        <w:rPr>
          <w:spacing w:val="-17"/>
        </w:rPr>
        <w:t xml:space="preserve"> </w:t>
      </w:r>
      <w:r>
        <w:t>животных.</w:t>
      </w:r>
    </w:p>
    <w:p w:rsidR="00445417" w:rsidRDefault="00DD4AEC">
      <w:pPr>
        <w:pStyle w:val="a3"/>
        <w:spacing w:before="3" w:line="275" w:lineRule="exact"/>
        <w:ind w:left="1470" w:firstLine="0"/>
        <w:jc w:val="left"/>
      </w:pPr>
      <w:r>
        <w:rPr>
          <w:spacing w:val="-1"/>
        </w:rPr>
        <w:t>Изучение</w:t>
      </w:r>
      <w:r>
        <w:rPr>
          <w:spacing w:val="-2"/>
        </w:rPr>
        <w:t xml:space="preserve"> </w:t>
      </w:r>
      <w:r>
        <w:rPr>
          <w:spacing w:val="-1"/>
        </w:rPr>
        <w:t>органов</w:t>
      </w:r>
      <w:r>
        <w:rPr>
          <w:spacing w:val="1"/>
        </w:rPr>
        <w:t xml:space="preserve"> </w:t>
      </w:r>
      <w:r>
        <w:rPr>
          <w:spacing w:val="-1"/>
        </w:rPr>
        <w:t>чувств</w:t>
      </w:r>
      <w:r>
        <w:rPr>
          <w:spacing w:val="15"/>
        </w:rPr>
        <w:t xml:space="preserve"> </w:t>
      </w:r>
      <w:r>
        <w:t>у</w:t>
      </w:r>
      <w:r>
        <w:rPr>
          <w:spacing w:val="-21"/>
        </w:rPr>
        <w:t xml:space="preserve"> </w:t>
      </w:r>
      <w:r>
        <w:t>животных.</w:t>
      </w:r>
    </w:p>
    <w:p w:rsidR="00445417" w:rsidRDefault="00DD4AEC">
      <w:pPr>
        <w:pStyle w:val="a3"/>
        <w:spacing w:line="242" w:lineRule="auto"/>
        <w:ind w:left="1470" w:right="3476" w:firstLine="0"/>
        <w:jc w:val="left"/>
      </w:pPr>
      <w:r>
        <w:t>Формирование</w:t>
      </w:r>
      <w:r>
        <w:rPr>
          <w:spacing w:val="-2"/>
        </w:rPr>
        <w:t xml:space="preserve"> </w:t>
      </w:r>
      <w:r>
        <w:t>условных</w:t>
      </w:r>
      <w:r>
        <w:rPr>
          <w:spacing w:val="-6"/>
        </w:rPr>
        <w:t xml:space="preserve"> </w:t>
      </w:r>
      <w:r>
        <w:t>рефлексов у</w:t>
      </w:r>
      <w:r>
        <w:rPr>
          <w:spacing w:val="-10"/>
        </w:rPr>
        <w:t xml:space="preserve"> </w:t>
      </w:r>
      <w:r>
        <w:t>аквариумных</w:t>
      </w:r>
      <w:r>
        <w:rPr>
          <w:spacing w:val="-5"/>
        </w:rPr>
        <w:t xml:space="preserve"> </w:t>
      </w:r>
      <w:r>
        <w:t>рыб.</w:t>
      </w:r>
      <w:r>
        <w:rPr>
          <w:spacing w:val="-57"/>
        </w:rPr>
        <w:t xml:space="preserve"> </w:t>
      </w:r>
      <w:r>
        <w:t>Строение</w:t>
      </w:r>
      <w:r>
        <w:rPr>
          <w:spacing w:val="-4"/>
        </w:rPr>
        <w:t xml:space="preserve"> </w:t>
      </w:r>
      <w:r>
        <w:t>яйца</w:t>
      </w:r>
      <w:r>
        <w:rPr>
          <w:spacing w:val="-4"/>
        </w:rPr>
        <w:t xml:space="preserve"> </w:t>
      </w:r>
      <w:r>
        <w:t>и</w:t>
      </w:r>
      <w:r>
        <w:rPr>
          <w:spacing w:val="-2"/>
        </w:rPr>
        <w:t xml:space="preserve"> </w:t>
      </w:r>
      <w:r>
        <w:t>развитие</w:t>
      </w:r>
      <w:r>
        <w:rPr>
          <w:spacing w:val="-9"/>
        </w:rPr>
        <w:t xml:space="preserve"> </w:t>
      </w:r>
      <w:r>
        <w:t>зародыша</w:t>
      </w:r>
      <w:r>
        <w:rPr>
          <w:spacing w:val="-7"/>
        </w:rPr>
        <w:t xml:space="preserve"> </w:t>
      </w:r>
      <w:r>
        <w:t>птицы</w:t>
      </w:r>
      <w:r>
        <w:rPr>
          <w:spacing w:val="-1"/>
        </w:rPr>
        <w:t xml:space="preserve"> </w:t>
      </w:r>
      <w:r>
        <w:t>(курицы).</w:t>
      </w:r>
    </w:p>
    <w:p w:rsidR="00445417" w:rsidRDefault="00DD4AEC">
      <w:pPr>
        <w:pStyle w:val="a3"/>
        <w:spacing w:line="269" w:lineRule="exact"/>
        <w:ind w:left="1470" w:firstLine="0"/>
        <w:jc w:val="left"/>
      </w:pPr>
      <w:r>
        <w:t>Систематические</w:t>
      </w:r>
      <w:r>
        <w:rPr>
          <w:spacing w:val="-8"/>
        </w:rPr>
        <w:t xml:space="preserve"> </w:t>
      </w:r>
      <w:r>
        <w:t>группы</w:t>
      </w:r>
      <w:r>
        <w:rPr>
          <w:spacing w:val="-6"/>
        </w:rPr>
        <w:t xml:space="preserve"> </w:t>
      </w:r>
      <w:r>
        <w:t>животных.</w:t>
      </w:r>
    </w:p>
    <w:p w:rsidR="00445417" w:rsidRDefault="00DD4AEC">
      <w:pPr>
        <w:pStyle w:val="a3"/>
        <w:ind w:right="1058"/>
      </w:pPr>
      <w:r>
        <w:t>Основные категории систематики животных. Вид как основная 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 категории животных (царство, тип, класс, отряд, семейство, род, вид),</w:t>
      </w:r>
      <w:r>
        <w:rPr>
          <w:spacing w:val="-57"/>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 и</w:t>
      </w:r>
      <w:r>
        <w:rPr>
          <w:spacing w:val="2"/>
        </w:rPr>
        <w:t xml:space="preserve"> </w:t>
      </w:r>
      <w:r>
        <w:t>родстве</w:t>
      </w:r>
      <w:r>
        <w:rPr>
          <w:spacing w:val="-8"/>
        </w:rPr>
        <w:t xml:space="preserve"> </w:t>
      </w:r>
      <w:r>
        <w:t>животных</w:t>
      </w:r>
      <w:r>
        <w:rPr>
          <w:spacing w:val="-7"/>
        </w:rPr>
        <w:t xml:space="preserve"> </w:t>
      </w:r>
      <w:r>
        <w:t>в</w:t>
      </w:r>
      <w:r>
        <w:rPr>
          <w:spacing w:val="-1"/>
        </w:rPr>
        <w:t xml:space="preserve"> </w:t>
      </w:r>
      <w:r>
        <w:t>классификации</w:t>
      </w:r>
      <w:r>
        <w:rPr>
          <w:spacing w:val="3"/>
        </w:rPr>
        <w:t xml:space="preserve"> </w:t>
      </w:r>
      <w:r>
        <w:t>животных.</w:t>
      </w:r>
    </w:p>
    <w:p w:rsidR="00445417" w:rsidRDefault="00DD4AEC">
      <w:pPr>
        <w:pStyle w:val="a3"/>
        <w:ind w:right="1057"/>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 xml:space="preserve">простейших.       Местообитание      </w:t>
      </w:r>
      <w:r>
        <w:rPr>
          <w:spacing w:val="1"/>
        </w:rPr>
        <w:t xml:space="preserve"> </w:t>
      </w:r>
      <w:r>
        <w:t xml:space="preserve">и       образ      </w:t>
      </w:r>
      <w:r>
        <w:rPr>
          <w:spacing w:val="1"/>
        </w:rPr>
        <w:t xml:space="preserve"> </w:t>
      </w:r>
      <w:r>
        <w:t xml:space="preserve">жизни.      </w:t>
      </w:r>
      <w:r>
        <w:rPr>
          <w:spacing w:val="1"/>
        </w:rPr>
        <w:t xml:space="preserve"> </w:t>
      </w:r>
      <w:r>
        <w:t>Образование       цисты</w:t>
      </w:r>
      <w:r>
        <w:rPr>
          <w:spacing w:val="1"/>
        </w:rPr>
        <w:t xml:space="preserve"> </w:t>
      </w:r>
      <w:r>
        <w:t>при</w:t>
      </w:r>
      <w:r>
        <w:rPr>
          <w:spacing w:val="1"/>
        </w:rPr>
        <w:t xml:space="preserve"> </w:t>
      </w:r>
      <w:r>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1"/>
        </w:rPr>
        <w:t xml:space="preserve"> </w:t>
      </w:r>
      <w:r>
        <w:t>Значение</w:t>
      </w:r>
      <w:r>
        <w:rPr>
          <w:spacing w:val="1"/>
        </w:rPr>
        <w:t xml:space="preserve"> </w:t>
      </w:r>
      <w:r>
        <w:t>простейших в природе и жизни человека (образование осадочных пород, возбудители</w:t>
      </w:r>
      <w:r>
        <w:rPr>
          <w:spacing w:val="1"/>
        </w:rPr>
        <w:t xml:space="preserve"> </w:t>
      </w:r>
      <w:r>
        <w:t>заболеваний, симбиотические виды). Пути заражения человека и меры профилактики,</w:t>
      </w:r>
      <w:r>
        <w:rPr>
          <w:spacing w:val="1"/>
        </w:rPr>
        <w:t xml:space="preserve"> </w:t>
      </w:r>
      <w:r>
        <w:rPr>
          <w:spacing w:val="-1"/>
        </w:rPr>
        <w:t>вызываемые</w:t>
      </w:r>
      <w:r>
        <w:rPr>
          <w:spacing w:val="-16"/>
        </w:rPr>
        <w:t xml:space="preserve"> </w:t>
      </w:r>
      <w:r>
        <w:rPr>
          <w:spacing w:val="-1"/>
        </w:rPr>
        <w:t>одноклеточными</w:t>
      </w:r>
      <w:r>
        <w:rPr>
          <w:spacing w:val="-4"/>
        </w:rPr>
        <w:t xml:space="preserve"> </w:t>
      </w:r>
      <w:r>
        <w:t>животными (малярийный</w:t>
      </w:r>
      <w:r>
        <w:rPr>
          <w:spacing w:val="-5"/>
        </w:rPr>
        <w:t xml:space="preserve"> </w:t>
      </w:r>
      <w:r>
        <w:t>плазмодий).</w:t>
      </w:r>
    </w:p>
    <w:p w:rsidR="00445417" w:rsidRDefault="00DD4AEC">
      <w:pPr>
        <w:pStyle w:val="a3"/>
        <w:ind w:left="1470" w:firstLine="0"/>
      </w:pPr>
      <w:r>
        <w:t>Лабораторные</w:t>
      </w:r>
      <w:r>
        <w:rPr>
          <w:spacing w:val="-12"/>
        </w:rPr>
        <w:t xml:space="preserve"> </w:t>
      </w:r>
      <w:r>
        <w:t>и</w:t>
      </w:r>
      <w:r>
        <w:rPr>
          <w:spacing w:val="-5"/>
        </w:rPr>
        <w:t xml:space="preserve"> </w:t>
      </w:r>
      <w:r>
        <w:t>практические</w:t>
      </w:r>
      <w:r>
        <w:rPr>
          <w:spacing w:val="-7"/>
        </w:rPr>
        <w:t xml:space="preserve"> </w:t>
      </w:r>
      <w:r>
        <w:t>работы</w:t>
      </w:r>
    </w:p>
    <w:p w:rsidR="00445417" w:rsidRDefault="00DD4AEC">
      <w:pPr>
        <w:pStyle w:val="a3"/>
        <w:tabs>
          <w:tab w:val="left" w:pos="7814"/>
          <w:tab w:val="left" w:pos="8589"/>
        </w:tabs>
        <w:spacing w:before="1" w:line="237" w:lineRule="auto"/>
        <w:ind w:right="1073"/>
      </w:pPr>
      <w:r>
        <w:t xml:space="preserve">Исследование        </w:t>
      </w:r>
      <w:r>
        <w:rPr>
          <w:spacing w:val="35"/>
        </w:rPr>
        <w:t xml:space="preserve"> </w:t>
      </w:r>
      <w:r>
        <w:t xml:space="preserve">строения        </w:t>
      </w:r>
      <w:r>
        <w:rPr>
          <w:spacing w:val="31"/>
        </w:rPr>
        <w:t xml:space="preserve"> </w:t>
      </w:r>
      <w:r>
        <w:t>инфузории-туфельки</w:t>
      </w:r>
      <w:r>
        <w:tab/>
        <w:t>и</w:t>
      </w:r>
      <w:r>
        <w:tab/>
      </w:r>
      <w:r>
        <w:rPr>
          <w:spacing w:val="-1"/>
        </w:rPr>
        <w:t>наблюдение</w:t>
      </w:r>
      <w:r>
        <w:rPr>
          <w:spacing w:val="-58"/>
        </w:rPr>
        <w:t xml:space="preserve"> </w:t>
      </w:r>
      <w:r>
        <w:t>за её</w:t>
      </w:r>
      <w:r>
        <w:rPr>
          <w:spacing w:val="2"/>
        </w:rPr>
        <w:t xml:space="preserve"> </w:t>
      </w:r>
      <w:r>
        <w:t>передвижением. Изучение</w:t>
      </w:r>
      <w:r>
        <w:rPr>
          <w:spacing w:val="12"/>
        </w:rPr>
        <w:t xml:space="preserve"> </w:t>
      </w:r>
      <w:r>
        <w:t>хемотаксиса.</w:t>
      </w:r>
    </w:p>
    <w:p w:rsidR="00445417" w:rsidRDefault="00DD4AEC">
      <w:pPr>
        <w:pStyle w:val="a3"/>
        <w:spacing w:before="9" w:line="275" w:lineRule="exact"/>
        <w:ind w:left="1470" w:firstLine="0"/>
      </w:pPr>
      <w:r>
        <w:t>Многообразие</w:t>
      </w:r>
      <w:r>
        <w:rPr>
          <w:spacing w:val="-11"/>
        </w:rPr>
        <w:t xml:space="preserve"> </w:t>
      </w:r>
      <w:r>
        <w:t>простейших</w:t>
      </w:r>
      <w:r>
        <w:rPr>
          <w:spacing w:val="-14"/>
        </w:rPr>
        <w:t xml:space="preserve"> </w:t>
      </w:r>
      <w:r>
        <w:t>(на</w:t>
      </w:r>
      <w:r>
        <w:rPr>
          <w:spacing w:val="-7"/>
        </w:rPr>
        <w:t xml:space="preserve"> </w:t>
      </w:r>
      <w:r>
        <w:t>готовых</w:t>
      </w:r>
      <w:r>
        <w:rPr>
          <w:spacing w:val="-11"/>
        </w:rPr>
        <w:t xml:space="preserve"> </w:t>
      </w:r>
      <w:r>
        <w:t>препаратах).</w:t>
      </w:r>
    </w:p>
    <w:p w:rsidR="00445417" w:rsidRDefault="00DD4AEC">
      <w:pPr>
        <w:pStyle w:val="a3"/>
        <w:spacing w:line="275" w:lineRule="exact"/>
        <w:ind w:left="1470" w:firstLine="0"/>
      </w:pPr>
      <w:r>
        <w:t>Изготовление</w:t>
      </w:r>
      <w:r>
        <w:rPr>
          <w:spacing w:val="107"/>
        </w:rPr>
        <w:t xml:space="preserve"> </w:t>
      </w:r>
      <w:r>
        <w:t xml:space="preserve">модели  </w:t>
      </w:r>
      <w:r>
        <w:rPr>
          <w:spacing w:val="1"/>
        </w:rPr>
        <w:t xml:space="preserve"> </w:t>
      </w:r>
      <w:r>
        <w:t xml:space="preserve">клетки  </w:t>
      </w:r>
      <w:r>
        <w:rPr>
          <w:spacing w:val="52"/>
        </w:rPr>
        <w:t xml:space="preserve"> </w:t>
      </w:r>
      <w:r>
        <w:t xml:space="preserve">простейшего  </w:t>
      </w:r>
      <w:r>
        <w:rPr>
          <w:spacing w:val="56"/>
        </w:rPr>
        <w:t xml:space="preserve"> </w:t>
      </w:r>
      <w:r>
        <w:t xml:space="preserve">(амёбы,  </w:t>
      </w:r>
      <w:r>
        <w:rPr>
          <w:spacing w:val="54"/>
        </w:rPr>
        <w:t xml:space="preserve"> </w:t>
      </w:r>
      <w:r>
        <w:t>инфузории-туфельки</w:t>
      </w:r>
    </w:p>
    <w:p w:rsidR="00445417" w:rsidRDefault="00DD4AEC">
      <w:pPr>
        <w:pStyle w:val="a3"/>
        <w:spacing w:before="2" w:line="275" w:lineRule="exact"/>
        <w:ind w:left="393" w:right="9149" w:firstLine="0"/>
        <w:jc w:val="center"/>
      </w:pPr>
      <w:r>
        <w:t>и др.).</w:t>
      </w:r>
    </w:p>
    <w:p w:rsidR="00445417" w:rsidRDefault="00DD4AEC">
      <w:pPr>
        <w:pStyle w:val="a3"/>
        <w:tabs>
          <w:tab w:val="left" w:pos="2424"/>
          <w:tab w:val="left" w:pos="3774"/>
          <w:tab w:val="left" w:pos="6146"/>
          <w:tab w:val="left" w:pos="7106"/>
        </w:tabs>
        <w:spacing w:line="275" w:lineRule="exact"/>
        <w:ind w:left="393" w:firstLine="0"/>
        <w:jc w:val="center"/>
      </w:pPr>
      <w:r>
        <w:t>Многоклеточные</w:t>
      </w:r>
      <w:r>
        <w:tab/>
        <w:t>животные.</w:t>
      </w:r>
      <w:r>
        <w:tab/>
        <w:t>Кишечнополостные.</w:t>
      </w:r>
      <w:r>
        <w:tab/>
        <w:t>Общая</w:t>
      </w:r>
      <w:r>
        <w:tab/>
        <w:t>характеристика.</w:t>
      </w:r>
    </w:p>
    <w:p w:rsidR="00445417" w:rsidRDefault="00DD4AEC">
      <w:pPr>
        <w:pStyle w:val="a3"/>
        <w:tabs>
          <w:tab w:val="left" w:pos="3257"/>
          <w:tab w:val="left" w:pos="5605"/>
          <w:tab w:val="left" w:pos="8356"/>
        </w:tabs>
        <w:ind w:right="1059" w:firstLine="0"/>
      </w:pPr>
      <w:r>
        <w:t>Местообитание.     Особенности      строения      и      жизнедеятельности.       Эктодерма</w:t>
      </w:r>
      <w:r>
        <w:rPr>
          <w:spacing w:val="1"/>
        </w:rPr>
        <w:t xml:space="preserve"> </w:t>
      </w:r>
      <w:r>
        <w:t>и</w:t>
      </w:r>
      <w:r>
        <w:rPr>
          <w:spacing w:val="1"/>
        </w:rPr>
        <w:t xml:space="preserve"> </w:t>
      </w:r>
      <w:r>
        <w:t>энтодерма.</w:t>
      </w:r>
      <w:r>
        <w:rPr>
          <w:spacing w:val="1"/>
        </w:rPr>
        <w:t xml:space="preserve"> </w:t>
      </w:r>
      <w:r>
        <w:t>Внутриполостное</w:t>
      </w:r>
      <w:r>
        <w:rPr>
          <w:spacing w:val="1"/>
        </w:rPr>
        <w:t xml:space="preserve"> </w:t>
      </w:r>
      <w:r>
        <w:t>и</w:t>
      </w:r>
      <w:r>
        <w:rPr>
          <w:spacing w:val="1"/>
        </w:rPr>
        <w:t xml:space="preserve"> </w:t>
      </w:r>
      <w:r>
        <w:t>клеточное</w:t>
      </w:r>
      <w:r>
        <w:rPr>
          <w:spacing w:val="1"/>
        </w:rPr>
        <w:t xml:space="preserve"> </w:t>
      </w:r>
      <w:r>
        <w:t>переваривание</w:t>
      </w:r>
      <w:r>
        <w:rPr>
          <w:spacing w:val="1"/>
        </w:rPr>
        <w:t xml:space="preserve"> </w:t>
      </w:r>
      <w:r>
        <w:t>пищи.</w:t>
      </w:r>
      <w:r>
        <w:rPr>
          <w:spacing w:val="61"/>
        </w:rPr>
        <w:t xml:space="preserve"> </w:t>
      </w:r>
      <w:r>
        <w:t>Регенерация.</w:t>
      </w:r>
      <w:r>
        <w:rPr>
          <w:spacing w:val="-57"/>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61"/>
        </w:rPr>
        <w:t xml:space="preserve"> </w:t>
      </w:r>
      <w:r>
        <w:t>Половое</w:t>
      </w:r>
      <w:r>
        <w:rPr>
          <w:spacing w:val="61"/>
        </w:rPr>
        <w:t xml:space="preserve"> </w:t>
      </w:r>
      <w:r>
        <w:t>размножение.</w:t>
      </w:r>
      <w:r>
        <w:rPr>
          <w:spacing w:val="1"/>
        </w:rPr>
        <w:t xml:space="preserve"> </w:t>
      </w:r>
      <w:r>
        <w:t>Гермафродитизм.</w:t>
      </w:r>
      <w:r>
        <w:tab/>
        <w:t>Раздельнополые</w:t>
      </w:r>
      <w:r>
        <w:tab/>
        <w:t>кишечнополостные.</w:t>
      </w:r>
      <w:r>
        <w:tab/>
        <w:t>Многообразие</w:t>
      </w:r>
      <w:r>
        <w:rPr>
          <w:spacing w:val="-58"/>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8"/>
        </w:rPr>
        <w:t xml:space="preserve"> </w:t>
      </w:r>
      <w:r>
        <w:t>полипы и</w:t>
      </w:r>
      <w:r>
        <w:rPr>
          <w:spacing w:val="3"/>
        </w:rPr>
        <w:t xml:space="preserve"> </w:t>
      </w:r>
      <w:r>
        <w:t>их</w:t>
      </w:r>
      <w:r>
        <w:rPr>
          <w:spacing w:val="-7"/>
        </w:rPr>
        <w:t xml:space="preserve"> </w:t>
      </w:r>
      <w:r>
        <w:t>роль</w:t>
      </w:r>
      <w:r>
        <w:rPr>
          <w:spacing w:val="-6"/>
        </w:rPr>
        <w:t xml:space="preserve"> </w:t>
      </w:r>
      <w:r>
        <w:t>в</w:t>
      </w:r>
      <w:r>
        <w:rPr>
          <w:spacing w:val="-1"/>
        </w:rPr>
        <w:t xml:space="preserve"> </w:t>
      </w:r>
      <w:r>
        <w:t>рифообразовании.</w:t>
      </w:r>
    </w:p>
    <w:p w:rsidR="00445417" w:rsidRDefault="00DD4AEC">
      <w:pPr>
        <w:pStyle w:val="a3"/>
        <w:spacing w:before="3" w:line="275"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42" w:lineRule="auto"/>
        <w:ind w:right="1064"/>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её</w:t>
      </w:r>
      <w:r>
        <w:rPr>
          <w:spacing w:val="1"/>
        </w:rPr>
        <w:t xml:space="preserve"> </w:t>
      </w:r>
      <w:r>
        <w:t>передвижения</w:t>
      </w:r>
      <w:r>
        <w:rPr>
          <w:spacing w:val="1"/>
        </w:rPr>
        <w:t xml:space="preserve"> </w:t>
      </w:r>
      <w:r>
        <w:t>(школьный</w:t>
      </w:r>
      <w:r>
        <w:rPr>
          <w:spacing w:val="1"/>
        </w:rPr>
        <w:t xml:space="preserve"> </w:t>
      </w:r>
      <w:r>
        <w:t>аквариум).</w:t>
      </w:r>
    </w:p>
    <w:p w:rsidR="00445417" w:rsidRDefault="00DD4AEC">
      <w:pPr>
        <w:pStyle w:val="a3"/>
        <w:spacing w:line="242" w:lineRule="auto"/>
        <w:ind w:left="1470" w:right="1579" w:firstLine="0"/>
      </w:pPr>
      <w:r>
        <w:t>Исследование</w:t>
      </w:r>
      <w:r>
        <w:rPr>
          <w:spacing w:val="-6"/>
        </w:rPr>
        <w:t xml:space="preserve"> </w:t>
      </w:r>
      <w:r>
        <w:t>питания</w:t>
      </w:r>
      <w:r>
        <w:rPr>
          <w:spacing w:val="-8"/>
        </w:rPr>
        <w:t xml:space="preserve"> </w:t>
      </w:r>
      <w:r>
        <w:t>гидры</w:t>
      </w:r>
      <w:r>
        <w:rPr>
          <w:spacing w:val="-3"/>
        </w:rPr>
        <w:t xml:space="preserve"> </w:t>
      </w:r>
      <w:r>
        <w:t>дафниями</w:t>
      </w:r>
      <w:r>
        <w:rPr>
          <w:spacing w:val="-4"/>
        </w:rPr>
        <w:t xml:space="preserve"> </w:t>
      </w:r>
      <w:r>
        <w:t>и</w:t>
      </w:r>
      <w:r>
        <w:rPr>
          <w:spacing w:val="-8"/>
        </w:rPr>
        <w:t xml:space="preserve"> </w:t>
      </w:r>
      <w:r>
        <w:t>циклопами</w:t>
      </w:r>
      <w:r>
        <w:rPr>
          <w:spacing w:val="-3"/>
        </w:rPr>
        <w:t xml:space="preserve"> </w:t>
      </w:r>
      <w:r>
        <w:t>(школьный</w:t>
      </w:r>
      <w:r>
        <w:rPr>
          <w:spacing w:val="-3"/>
        </w:rPr>
        <w:t xml:space="preserve"> </w:t>
      </w:r>
      <w:r>
        <w:t>аквариум).</w:t>
      </w:r>
      <w:r>
        <w:rPr>
          <w:spacing w:val="-58"/>
        </w:rPr>
        <w:t xml:space="preserve"> </w:t>
      </w:r>
      <w:r>
        <w:t>Изготовление модели</w:t>
      </w:r>
      <w:r>
        <w:rPr>
          <w:spacing w:val="1"/>
        </w:rPr>
        <w:t xml:space="preserve"> </w:t>
      </w:r>
      <w:r>
        <w:t>пресноводной</w:t>
      </w:r>
      <w:r>
        <w:rPr>
          <w:spacing w:val="-5"/>
        </w:rPr>
        <w:t xml:space="preserve"> </w:t>
      </w:r>
      <w:r>
        <w:t>гидры.</w:t>
      </w:r>
    </w:p>
    <w:p w:rsidR="00445417" w:rsidRDefault="00DD4AEC">
      <w:pPr>
        <w:pStyle w:val="a3"/>
        <w:ind w:right="1060"/>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57"/>
        </w:rPr>
        <w:t xml:space="preserve"> </w:t>
      </w:r>
      <w:r>
        <w:t>строения и жизнедеятельности плоских, круглых и кольчатых червей. 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w:t>
      </w:r>
      <w:r>
        <w:rPr>
          <w:spacing w:val="60"/>
        </w:rPr>
        <w:t xml:space="preserve"> </w:t>
      </w:r>
      <w:r>
        <w:t>бычьего   цепня,   человеческой   аскариды.   Черви,   их   приспособления</w:t>
      </w:r>
      <w:r>
        <w:rPr>
          <w:spacing w:val="1"/>
        </w:rPr>
        <w:t xml:space="preserve"> </w:t>
      </w:r>
      <w:r>
        <w:t>к    паразитизму,    вред,    наносимый    человеку,    сельскохозяйственным    растениям</w:t>
      </w:r>
      <w:r>
        <w:rPr>
          <w:spacing w:val="1"/>
        </w:rPr>
        <w:t xml:space="preserve"> </w:t>
      </w:r>
      <w:r>
        <w:t>и</w:t>
      </w:r>
      <w:r>
        <w:rPr>
          <w:spacing w:val="1"/>
        </w:rPr>
        <w:t xml:space="preserve"> </w:t>
      </w:r>
      <w:r>
        <w:t>животным. Меры</w:t>
      </w:r>
      <w:r>
        <w:rPr>
          <w:spacing w:val="1"/>
        </w:rPr>
        <w:t xml:space="preserve"> </w:t>
      </w:r>
      <w:r>
        <w:t>по предупреждению заражения паразитическими червями. Роль</w:t>
      </w:r>
      <w:r>
        <w:rPr>
          <w:spacing w:val="1"/>
        </w:rPr>
        <w:t xml:space="preserve"> </w:t>
      </w:r>
      <w:r>
        <w:t>червей</w:t>
      </w:r>
      <w:r>
        <w:rPr>
          <w:spacing w:val="3"/>
        </w:rPr>
        <w:t xml:space="preserve"> </w:t>
      </w:r>
      <w:r>
        <w:t>как почвообразователей.</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309"/>
          <w:tab w:val="left" w:pos="4697"/>
          <w:tab w:val="left" w:pos="6022"/>
          <w:tab w:val="left" w:pos="7511"/>
          <w:tab w:val="left" w:pos="8538"/>
        </w:tabs>
        <w:spacing w:before="180" w:line="242" w:lineRule="auto"/>
        <w:ind w:right="1081"/>
        <w:jc w:val="left"/>
      </w:pPr>
      <w:r>
        <w:t>Исследование</w:t>
      </w:r>
      <w:r>
        <w:tab/>
        <w:t>внешнего</w:t>
      </w:r>
      <w:r>
        <w:tab/>
        <w:t>строения</w:t>
      </w:r>
      <w:r>
        <w:tab/>
        <w:t>дождевого</w:t>
      </w:r>
      <w:r>
        <w:tab/>
        <w:t>червя.</w:t>
      </w:r>
      <w:r>
        <w:tab/>
      </w:r>
      <w:r>
        <w:rPr>
          <w:spacing w:val="-1"/>
        </w:rPr>
        <w:t>Наблюдение</w:t>
      </w:r>
      <w:r>
        <w:rPr>
          <w:spacing w:val="-57"/>
        </w:rPr>
        <w:t xml:space="preserve"> </w:t>
      </w:r>
      <w:r>
        <w:t>за реакцией</w:t>
      </w:r>
      <w:r>
        <w:rPr>
          <w:spacing w:val="10"/>
        </w:rPr>
        <w:t xml:space="preserve"> </w:t>
      </w:r>
      <w:r>
        <w:t>дождевого</w:t>
      </w:r>
      <w:r>
        <w:rPr>
          <w:spacing w:val="6"/>
        </w:rPr>
        <w:t xml:space="preserve"> </w:t>
      </w:r>
      <w:r>
        <w:t>червя</w:t>
      </w:r>
      <w:r>
        <w:rPr>
          <w:spacing w:val="-2"/>
        </w:rPr>
        <w:t xml:space="preserve"> </w:t>
      </w:r>
      <w:r>
        <w:t>на</w:t>
      </w:r>
      <w:r>
        <w:rPr>
          <w:spacing w:val="1"/>
        </w:rPr>
        <w:t xml:space="preserve"> </w:t>
      </w:r>
      <w:r>
        <w:t>раздражители.</w:t>
      </w:r>
    </w:p>
    <w:p w:rsidR="00445417" w:rsidRDefault="00DD4AEC">
      <w:pPr>
        <w:pStyle w:val="a3"/>
        <w:spacing w:line="242" w:lineRule="auto"/>
        <w:ind w:right="1339"/>
        <w:jc w:val="left"/>
      </w:pPr>
      <w:r>
        <w:t>Исследование</w:t>
      </w:r>
      <w:r>
        <w:rPr>
          <w:spacing w:val="17"/>
        </w:rPr>
        <w:t xml:space="preserve"> </w:t>
      </w:r>
      <w:r>
        <w:t>внутреннего</w:t>
      </w:r>
      <w:r>
        <w:rPr>
          <w:spacing w:val="32"/>
        </w:rPr>
        <w:t xml:space="preserve"> </w:t>
      </w:r>
      <w:r>
        <w:t>строения</w:t>
      </w:r>
      <w:r>
        <w:rPr>
          <w:spacing w:val="12"/>
        </w:rPr>
        <w:t xml:space="preserve"> </w:t>
      </w:r>
      <w:r>
        <w:t>дождевого</w:t>
      </w:r>
      <w:r>
        <w:rPr>
          <w:spacing w:val="27"/>
        </w:rPr>
        <w:t xml:space="preserve"> </w:t>
      </w:r>
      <w:r>
        <w:t>червя</w:t>
      </w:r>
      <w:r>
        <w:rPr>
          <w:spacing w:val="13"/>
        </w:rPr>
        <w:t xml:space="preserve"> </w:t>
      </w:r>
      <w:r>
        <w:t>(на</w:t>
      </w:r>
      <w:r>
        <w:rPr>
          <w:spacing w:val="12"/>
        </w:rPr>
        <w:t xml:space="preserve"> </w:t>
      </w:r>
      <w:r>
        <w:t>готовом</w:t>
      </w:r>
      <w:r>
        <w:rPr>
          <w:spacing w:val="19"/>
        </w:rPr>
        <w:t xml:space="preserve"> </w:t>
      </w:r>
      <w:r>
        <w:t>влажном</w:t>
      </w:r>
      <w:r>
        <w:rPr>
          <w:spacing w:val="-57"/>
        </w:rPr>
        <w:t xml:space="preserve"> </w:t>
      </w:r>
      <w:r>
        <w:t>препарате и микропрепарате).</w:t>
      </w:r>
    </w:p>
    <w:p w:rsidR="00445417" w:rsidRDefault="00DD4AEC">
      <w:pPr>
        <w:pStyle w:val="a3"/>
        <w:tabs>
          <w:tab w:val="left" w:pos="2843"/>
          <w:tab w:val="left" w:pos="4932"/>
          <w:tab w:val="left" w:pos="6940"/>
          <w:tab w:val="left" w:pos="8034"/>
          <w:tab w:val="left" w:pos="8548"/>
        </w:tabs>
        <w:spacing w:line="242" w:lineRule="auto"/>
        <w:ind w:right="1068"/>
        <w:jc w:val="left"/>
      </w:pPr>
      <w:r>
        <w:t>Изучение</w:t>
      </w:r>
      <w:r>
        <w:tab/>
        <w:t>приспособлений</w:t>
      </w:r>
      <w:r>
        <w:tab/>
        <w:t>паразитических</w:t>
      </w:r>
      <w:r>
        <w:tab/>
        <w:t>червей</w:t>
      </w:r>
      <w:r>
        <w:tab/>
        <w:t>к</w:t>
      </w:r>
      <w:r>
        <w:tab/>
        <w:t>паразитизму</w:t>
      </w:r>
      <w:r>
        <w:rPr>
          <w:spacing w:val="-57"/>
        </w:rPr>
        <w:t xml:space="preserve"> </w:t>
      </w:r>
      <w:r>
        <w:t>(на готовых</w:t>
      </w:r>
      <w:r>
        <w:rPr>
          <w:spacing w:val="-5"/>
        </w:rPr>
        <w:t xml:space="preserve"> </w:t>
      </w:r>
      <w:r>
        <w:t>влажных</w:t>
      </w:r>
      <w:r>
        <w:rPr>
          <w:spacing w:val="-7"/>
        </w:rPr>
        <w:t xml:space="preserve"> </w:t>
      </w:r>
      <w:r>
        <w:t>и</w:t>
      </w:r>
      <w:r>
        <w:rPr>
          <w:spacing w:val="-2"/>
        </w:rPr>
        <w:t xml:space="preserve"> </w:t>
      </w:r>
      <w:r>
        <w:t>микропрепаратах).</w:t>
      </w:r>
    </w:p>
    <w:p w:rsidR="00445417" w:rsidRDefault="00DD4AEC">
      <w:pPr>
        <w:pStyle w:val="a3"/>
        <w:spacing w:line="242" w:lineRule="auto"/>
        <w:ind w:right="1450"/>
        <w:jc w:val="left"/>
      </w:pPr>
      <w:r>
        <w:t>Членистоногие. Общая характеристика. Среды жизни. Внешнее и внутреннее</w:t>
      </w:r>
      <w:r>
        <w:rPr>
          <w:spacing w:val="-57"/>
        </w:rPr>
        <w:t xml:space="preserve"> </w:t>
      </w:r>
      <w:r>
        <w:t>строение</w:t>
      </w:r>
      <w:r>
        <w:rPr>
          <w:spacing w:val="-10"/>
        </w:rPr>
        <w:t xml:space="preserve"> </w:t>
      </w:r>
      <w:r>
        <w:t>членистоногих.</w:t>
      </w:r>
      <w:r>
        <w:rPr>
          <w:spacing w:val="4"/>
        </w:rPr>
        <w:t xml:space="preserve"> </w:t>
      </w:r>
      <w:r>
        <w:t>Многообразие</w:t>
      </w:r>
      <w:r>
        <w:rPr>
          <w:spacing w:val="-2"/>
        </w:rPr>
        <w:t xml:space="preserve"> </w:t>
      </w:r>
      <w:r>
        <w:t>членистоногих.</w:t>
      </w:r>
      <w:r>
        <w:rPr>
          <w:spacing w:val="5"/>
        </w:rPr>
        <w:t xml:space="preserve"> </w:t>
      </w:r>
      <w:r>
        <w:t>Представители</w:t>
      </w:r>
      <w:r>
        <w:rPr>
          <w:spacing w:val="-3"/>
        </w:rPr>
        <w:t xml:space="preserve"> </w:t>
      </w:r>
      <w:r>
        <w:t>классов.</w:t>
      </w:r>
    </w:p>
    <w:p w:rsidR="00445417" w:rsidRDefault="00DD4AEC">
      <w:pPr>
        <w:pStyle w:val="a3"/>
        <w:spacing w:line="242" w:lineRule="auto"/>
        <w:ind w:left="1470" w:right="3232" w:firstLine="0"/>
        <w:jc w:val="left"/>
      </w:pPr>
      <w:r>
        <w:t>Ракообразные. Особенности строения и жизнедеятельности.</w:t>
      </w:r>
      <w:r>
        <w:rPr>
          <w:spacing w:val="-57"/>
        </w:rPr>
        <w:t xml:space="preserve"> </w:t>
      </w:r>
      <w:r>
        <w:t>Значение ракообразных</w:t>
      </w:r>
      <w:r>
        <w:rPr>
          <w:spacing w:val="-6"/>
        </w:rPr>
        <w:t xml:space="preserve"> </w:t>
      </w:r>
      <w:r>
        <w:t>в</w:t>
      </w:r>
      <w:r>
        <w:rPr>
          <w:spacing w:val="-2"/>
        </w:rPr>
        <w:t xml:space="preserve"> </w:t>
      </w:r>
      <w:r>
        <w:t>природе</w:t>
      </w:r>
      <w:r>
        <w:rPr>
          <w:spacing w:val="-5"/>
        </w:rPr>
        <w:t xml:space="preserve"> </w:t>
      </w:r>
      <w:r>
        <w:t>и</w:t>
      </w:r>
      <w:r>
        <w:rPr>
          <w:spacing w:val="-2"/>
        </w:rPr>
        <w:t xml:space="preserve"> </w:t>
      </w:r>
      <w:r>
        <w:t>жизни</w:t>
      </w:r>
      <w:r>
        <w:rPr>
          <w:spacing w:val="-2"/>
        </w:rPr>
        <w:t xml:space="preserve"> </w:t>
      </w:r>
      <w:r>
        <w:t>человека.</w:t>
      </w:r>
    </w:p>
    <w:p w:rsidR="00445417" w:rsidRDefault="00DD4AEC">
      <w:pPr>
        <w:pStyle w:val="a3"/>
        <w:ind w:right="1059"/>
      </w:pPr>
      <w:r>
        <w:t>Паукообразные.</w:t>
      </w:r>
      <w:r>
        <w:rPr>
          <w:spacing w:val="1"/>
        </w:rPr>
        <w:t xml:space="preserve"> </w:t>
      </w:r>
      <w:r>
        <w:t>Особенности</w:t>
      </w:r>
      <w:r>
        <w:rPr>
          <w:spacing w:val="1"/>
        </w:rPr>
        <w:t xml:space="preserve"> </w:t>
      </w:r>
      <w:r>
        <w:t>строения и жизнедеятельности</w:t>
      </w:r>
      <w:r>
        <w:rPr>
          <w:spacing w:val="60"/>
        </w:rPr>
        <w:t xml:space="preserve"> </w:t>
      </w:r>
      <w:r>
        <w:t>в связи с жизнью</w:t>
      </w:r>
      <w:r>
        <w:rPr>
          <w:spacing w:val="1"/>
        </w:rPr>
        <w:t xml:space="preserve"> </w:t>
      </w:r>
      <w:r>
        <w:t>на</w:t>
      </w:r>
      <w:r>
        <w:rPr>
          <w:spacing w:val="1"/>
        </w:rPr>
        <w:t xml:space="preserve"> </w:t>
      </w:r>
      <w:r>
        <w:t>суше.</w:t>
      </w:r>
      <w:r>
        <w:rPr>
          <w:spacing w:val="1"/>
        </w:rPr>
        <w:t xml:space="preserve"> </w:t>
      </w:r>
      <w:r>
        <w:t>Клещи</w:t>
      </w:r>
      <w:r>
        <w:rPr>
          <w:spacing w:val="1"/>
        </w:rPr>
        <w:t xml:space="preserve"> </w:t>
      </w:r>
      <w:r>
        <w:t>–</w:t>
      </w:r>
      <w:r>
        <w:rPr>
          <w:spacing w:val="1"/>
        </w:rPr>
        <w:t xml:space="preserve"> </w:t>
      </w:r>
      <w:r>
        <w:t>вредители</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ними.</w:t>
      </w:r>
      <w:r>
        <w:rPr>
          <w:spacing w:val="1"/>
        </w:rPr>
        <w:t xml:space="preserve"> </w:t>
      </w:r>
      <w:r>
        <w:t>Паразитические клещи – возбудители и переносчики опасных болезней. Меры защиты</w:t>
      </w:r>
      <w:r>
        <w:rPr>
          <w:spacing w:val="1"/>
        </w:rPr>
        <w:t xml:space="preserve"> </w:t>
      </w:r>
      <w:r>
        <w:t>от</w:t>
      </w:r>
      <w:r>
        <w:rPr>
          <w:spacing w:val="-3"/>
        </w:rPr>
        <w:t xml:space="preserve"> </w:t>
      </w:r>
      <w:r>
        <w:t>клещей. Роль</w:t>
      </w:r>
      <w:r>
        <w:rPr>
          <w:spacing w:val="-1"/>
        </w:rPr>
        <w:t xml:space="preserve"> </w:t>
      </w:r>
      <w:r>
        <w:t>клещей</w:t>
      </w:r>
      <w:r>
        <w:rPr>
          <w:spacing w:val="-1"/>
        </w:rPr>
        <w:t xml:space="preserve"> </w:t>
      </w:r>
      <w:r>
        <w:t>в</w:t>
      </w:r>
      <w:r>
        <w:rPr>
          <w:spacing w:val="-2"/>
        </w:rPr>
        <w:t xml:space="preserve"> </w:t>
      </w:r>
      <w:r>
        <w:t>почвообразовании.</w:t>
      </w:r>
    </w:p>
    <w:p w:rsidR="00445417" w:rsidRDefault="00DD4AEC">
      <w:pPr>
        <w:pStyle w:val="a3"/>
        <w:ind w:right="1056"/>
      </w:pPr>
      <w:r>
        <w:t>Насекомые.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Размножение</w:t>
      </w:r>
      <w:r>
        <w:rPr>
          <w:spacing w:val="1"/>
        </w:rPr>
        <w:t xml:space="preserve"> </w:t>
      </w:r>
      <w:r>
        <w:t>насекомых</w:t>
      </w:r>
      <w:r>
        <w:rPr>
          <w:spacing w:val="1"/>
        </w:rPr>
        <w:t xml:space="preserve"> </w:t>
      </w:r>
      <w:r>
        <w:t>и</w:t>
      </w:r>
      <w:r>
        <w:rPr>
          <w:spacing w:val="1"/>
        </w:rPr>
        <w:t xml:space="preserve"> </w:t>
      </w:r>
      <w:r>
        <w:t>типы</w:t>
      </w:r>
      <w:r>
        <w:rPr>
          <w:spacing w:val="1"/>
        </w:rPr>
        <w:t xml:space="preserve"> </w:t>
      </w:r>
      <w:r>
        <w:t>развития.</w:t>
      </w:r>
      <w:r>
        <w:rPr>
          <w:spacing w:val="1"/>
        </w:rPr>
        <w:t xml:space="preserve"> </w:t>
      </w:r>
      <w:r>
        <w:t>Отряды</w:t>
      </w:r>
      <w:r>
        <w:rPr>
          <w:spacing w:val="1"/>
        </w:rPr>
        <w:t xml:space="preserve"> </w:t>
      </w:r>
      <w:r>
        <w:t>насекомых</w:t>
      </w:r>
      <w:r>
        <w:rPr>
          <w:vertAlign w:val="superscript"/>
        </w:rPr>
        <w:t>14</w:t>
      </w:r>
      <w:r>
        <w:t>:</w:t>
      </w:r>
      <w:r>
        <w:rPr>
          <w:spacing w:val="1"/>
        </w:rPr>
        <w:t xml:space="preserve"> </w:t>
      </w:r>
      <w:r>
        <w:t>Прямокрылые,</w:t>
      </w:r>
      <w:r>
        <w:rPr>
          <w:spacing w:val="1"/>
        </w:rPr>
        <w:t xml:space="preserve"> </w:t>
      </w:r>
      <w:r>
        <w:t>Равнокрылые,</w:t>
      </w:r>
      <w:r>
        <w:rPr>
          <w:spacing w:val="1"/>
        </w:rPr>
        <w:t xml:space="preserve"> </w:t>
      </w:r>
      <w:r>
        <w:t>Полужесткокрылые, Чешуекрылые, Жесткокрылые, Перепончатокрылые, Двукрылые и</w:t>
      </w:r>
      <w:r>
        <w:rPr>
          <w:spacing w:val="1"/>
        </w:rPr>
        <w:t xml:space="preserve"> </w:t>
      </w:r>
      <w:r>
        <w:t xml:space="preserve">другие.   </w:t>
      </w:r>
      <w:r>
        <w:rPr>
          <w:spacing w:val="56"/>
        </w:rPr>
        <w:t xml:space="preserve"> </w:t>
      </w:r>
      <w:r>
        <w:t xml:space="preserve">Насекомые   </w:t>
      </w:r>
      <w:r>
        <w:rPr>
          <w:spacing w:val="41"/>
        </w:rPr>
        <w:t xml:space="preserve"> </w:t>
      </w:r>
      <w:r>
        <w:t xml:space="preserve">–    </w:t>
      </w:r>
      <w:r>
        <w:rPr>
          <w:spacing w:val="39"/>
        </w:rPr>
        <w:t xml:space="preserve"> </w:t>
      </w:r>
      <w:r>
        <w:t xml:space="preserve">переносчики    </w:t>
      </w:r>
      <w:r>
        <w:rPr>
          <w:spacing w:val="41"/>
        </w:rPr>
        <w:t xml:space="preserve"> </w:t>
      </w:r>
      <w:r>
        <w:t xml:space="preserve">возбудителей    </w:t>
      </w:r>
      <w:r>
        <w:rPr>
          <w:spacing w:val="52"/>
        </w:rPr>
        <w:t xml:space="preserve"> </w:t>
      </w:r>
      <w:r>
        <w:t xml:space="preserve">и    </w:t>
      </w:r>
      <w:r>
        <w:rPr>
          <w:spacing w:val="41"/>
        </w:rPr>
        <w:t xml:space="preserve"> </w:t>
      </w:r>
      <w:r>
        <w:t xml:space="preserve">паразиты    </w:t>
      </w:r>
      <w:r>
        <w:rPr>
          <w:spacing w:val="47"/>
        </w:rPr>
        <w:t xml:space="preserve"> </w:t>
      </w:r>
      <w:r>
        <w:t>человека</w:t>
      </w:r>
      <w:r>
        <w:rPr>
          <w:spacing w:val="-58"/>
        </w:rPr>
        <w:t xml:space="preserve"> </w:t>
      </w:r>
      <w:r>
        <w:t>и домашних животных. Насекомые-вредители сада, огорода, поля, леса. 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1"/>
        </w:rPr>
        <w:t xml:space="preserve"> </w:t>
      </w:r>
      <w:r>
        <w:t>насекомых,</w:t>
      </w:r>
      <w:r>
        <w:rPr>
          <w:spacing w:val="61"/>
        </w:rPr>
        <w:t xml:space="preserve"> </w:t>
      </w:r>
      <w:r>
        <w:t>инстинкты.</w:t>
      </w:r>
      <w:r>
        <w:rPr>
          <w:spacing w:val="1"/>
        </w:rPr>
        <w:t xml:space="preserve"> </w:t>
      </w:r>
      <w:r>
        <w:t>Меры   по   сокращению   численности   насекомых-вредителей.   Значение   насекомых</w:t>
      </w:r>
      <w:r>
        <w:rPr>
          <w:spacing w:val="1"/>
        </w:rPr>
        <w:t xml:space="preserve"> </w:t>
      </w:r>
      <w:r>
        <w:t>в</w:t>
      </w:r>
      <w:r>
        <w:rPr>
          <w:spacing w:val="3"/>
        </w:rPr>
        <w:t xml:space="preserve"> </w:t>
      </w:r>
      <w:r>
        <w:t>природе</w:t>
      </w:r>
      <w:r>
        <w:rPr>
          <w:spacing w:val="-3"/>
        </w:rPr>
        <w:t xml:space="preserve"> </w:t>
      </w:r>
      <w:r>
        <w:t>и</w:t>
      </w:r>
      <w:r>
        <w:rPr>
          <w:spacing w:val="3"/>
        </w:rPr>
        <w:t xml:space="preserve"> </w:t>
      </w:r>
      <w:r>
        <w:t>жизни</w:t>
      </w:r>
      <w:r>
        <w:rPr>
          <w:spacing w:val="-1"/>
        </w:rPr>
        <w:t xml:space="preserve"> </w:t>
      </w:r>
      <w:r>
        <w:t>человека.</w:t>
      </w:r>
    </w:p>
    <w:p w:rsidR="00445417" w:rsidRDefault="00DD4AEC">
      <w:pPr>
        <w:pStyle w:val="a3"/>
        <w:spacing w:line="275" w:lineRule="exact"/>
        <w:ind w:left="1470" w:firstLine="0"/>
      </w:pPr>
      <w:r>
        <w:rPr>
          <w:spacing w:val="-1"/>
        </w:rPr>
        <w:t>Лабораторные</w:t>
      </w:r>
      <w:r>
        <w:rPr>
          <w:spacing w:val="-12"/>
        </w:rPr>
        <w:t xml:space="preserve"> </w:t>
      </w:r>
      <w:r>
        <w:t>и</w:t>
      </w:r>
      <w:r>
        <w:rPr>
          <w:spacing w:val="-2"/>
        </w:rPr>
        <w:t xml:space="preserve"> </w:t>
      </w:r>
      <w:r>
        <w:t>практические</w:t>
      </w:r>
      <w:r>
        <w:rPr>
          <w:spacing w:val="-1"/>
        </w:rPr>
        <w:t xml:space="preserve"> </w:t>
      </w:r>
      <w:r>
        <w:t>работы.</w:t>
      </w:r>
    </w:p>
    <w:p w:rsidR="00445417" w:rsidRDefault="00DD4AEC">
      <w:pPr>
        <w:pStyle w:val="a3"/>
        <w:spacing w:line="237" w:lineRule="auto"/>
        <w:ind w:right="1075"/>
      </w:pPr>
      <w:r>
        <w:t>Исследование</w:t>
      </w:r>
      <w:r>
        <w:rPr>
          <w:spacing w:val="60"/>
        </w:rPr>
        <w:t xml:space="preserve"> </w:t>
      </w:r>
      <w:r>
        <w:t>внешнего</w:t>
      </w:r>
      <w:r>
        <w:rPr>
          <w:spacing w:val="60"/>
        </w:rPr>
        <w:t xml:space="preserve"> </w:t>
      </w:r>
      <w:r>
        <w:t>строения</w:t>
      </w:r>
      <w:r>
        <w:rPr>
          <w:spacing w:val="60"/>
        </w:rPr>
        <w:t xml:space="preserve"> </w:t>
      </w:r>
      <w:r>
        <w:t>насекомого</w:t>
      </w:r>
      <w:r>
        <w:rPr>
          <w:spacing w:val="60"/>
        </w:rPr>
        <w:t xml:space="preserve"> </w:t>
      </w:r>
      <w:r>
        <w:t>(на</w:t>
      </w:r>
      <w:r>
        <w:rPr>
          <w:spacing w:val="60"/>
        </w:rPr>
        <w:t xml:space="preserve"> </w:t>
      </w:r>
      <w:r>
        <w:t>примере</w:t>
      </w:r>
      <w:r>
        <w:rPr>
          <w:spacing w:val="60"/>
        </w:rPr>
        <w:t xml:space="preserve"> </w:t>
      </w:r>
      <w:r>
        <w:t>майского</w:t>
      </w:r>
      <w:r>
        <w:rPr>
          <w:spacing w:val="60"/>
        </w:rPr>
        <w:t xml:space="preserve"> </w:t>
      </w:r>
      <w:r>
        <w:t>жука</w:t>
      </w:r>
      <w:r>
        <w:rPr>
          <w:spacing w:val="1"/>
        </w:rPr>
        <w:t xml:space="preserve"> </w:t>
      </w:r>
      <w:r>
        <w:t>или</w:t>
      </w:r>
      <w:r>
        <w:rPr>
          <w:spacing w:val="3"/>
        </w:rPr>
        <w:t xml:space="preserve"> </w:t>
      </w:r>
      <w:r>
        <w:t>других</w:t>
      </w:r>
      <w:r>
        <w:rPr>
          <w:spacing w:val="-7"/>
        </w:rPr>
        <w:t xml:space="preserve"> </w:t>
      </w:r>
      <w:r>
        <w:t>крупных</w:t>
      </w:r>
      <w:r>
        <w:rPr>
          <w:spacing w:val="-6"/>
        </w:rPr>
        <w:t xml:space="preserve"> </w:t>
      </w:r>
      <w:r>
        <w:t>насекомых-вредителей).</w:t>
      </w:r>
    </w:p>
    <w:p w:rsidR="00445417" w:rsidRDefault="00DD4AEC">
      <w:pPr>
        <w:pStyle w:val="a3"/>
        <w:spacing w:line="237" w:lineRule="auto"/>
        <w:ind w:right="1066"/>
      </w:pPr>
      <w:r>
        <w:t>Ознакомление</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развития</w:t>
      </w:r>
      <w:r>
        <w:rPr>
          <w:spacing w:val="1"/>
        </w:rPr>
        <w:t xml:space="preserve"> </w:t>
      </w:r>
      <w:r>
        <w:t>насекомых</w:t>
      </w:r>
      <w:r>
        <w:rPr>
          <w:spacing w:val="1"/>
        </w:rPr>
        <w:t xml:space="preserve"> </w:t>
      </w:r>
      <w:r>
        <w:t>(на</w:t>
      </w:r>
      <w:r>
        <w:rPr>
          <w:spacing w:val="1"/>
        </w:rPr>
        <w:t xml:space="preserve"> </w:t>
      </w:r>
      <w:r>
        <w:t>примере</w:t>
      </w:r>
      <w:r>
        <w:rPr>
          <w:spacing w:val="1"/>
        </w:rPr>
        <w:t xml:space="preserve"> </w:t>
      </w:r>
      <w:r>
        <w:t>коллекций).</w:t>
      </w:r>
    </w:p>
    <w:p w:rsidR="00445417" w:rsidRDefault="00DD4AEC">
      <w:pPr>
        <w:pStyle w:val="a3"/>
        <w:ind w:right="1061"/>
      </w:pPr>
      <w:r>
        <w:t>Моллюски.</w:t>
      </w:r>
      <w:r>
        <w:rPr>
          <w:spacing w:val="60"/>
        </w:rPr>
        <w:t xml:space="preserve"> </w:t>
      </w:r>
      <w:r>
        <w:t>Общая   характеристика.    Местообитание   моллюсков.    Строение</w:t>
      </w:r>
      <w:r>
        <w:rPr>
          <w:spacing w:val="1"/>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 моллюсков. Многообразие моллюсков. Значение моллюсков в природе и</w:t>
      </w:r>
      <w:r>
        <w:rPr>
          <w:spacing w:val="1"/>
        </w:rPr>
        <w:t xml:space="preserve"> </w:t>
      </w:r>
      <w:r>
        <w:t>жизни</w:t>
      </w:r>
      <w:r>
        <w:rPr>
          <w:spacing w:val="-6"/>
        </w:rPr>
        <w:t xml:space="preserve"> </w:t>
      </w:r>
      <w:r>
        <w:t>человека.</w:t>
      </w:r>
    </w:p>
    <w:p w:rsidR="00445417" w:rsidRDefault="00DD4AEC">
      <w:pPr>
        <w:pStyle w:val="a3"/>
        <w:spacing w:line="272"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37" w:lineRule="auto"/>
        <w:ind w:right="1069"/>
      </w:pPr>
      <w:r>
        <w:t>Исследование внешнего строения раковин пресноводных и морских моллюсков</w:t>
      </w:r>
      <w:r>
        <w:rPr>
          <w:spacing w:val="1"/>
        </w:rPr>
        <w:t xml:space="preserve"> </w:t>
      </w:r>
      <w:r>
        <w:t>(раковины</w:t>
      </w:r>
      <w:r>
        <w:rPr>
          <w:spacing w:val="-1"/>
        </w:rPr>
        <w:t xml:space="preserve"> </w:t>
      </w:r>
      <w:r>
        <w:t>беззубки,</w:t>
      </w:r>
      <w:r>
        <w:rPr>
          <w:spacing w:val="9"/>
        </w:rPr>
        <w:t xml:space="preserve"> </w:t>
      </w:r>
      <w:r>
        <w:t>перловицы, прудовика,</w:t>
      </w:r>
      <w:r>
        <w:rPr>
          <w:spacing w:val="5"/>
        </w:rPr>
        <w:t xml:space="preserve"> </w:t>
      </w:r>
      <w:r>
        <w:t>катушки</w:t>
      </w:r>
      <w:r>
        <w:rPr>
          <w:spacing w:val="3"/>
        </w:rPr>
        <w:t xml:space="preserve"> </w:t>
      </w:r>
      <w:r>
        <w:t>и</w:t>
      </w:r>
      <w:r>
        <w:rPr>
          <w:spacing w:val="6"/>
        </w:rPr>
        <w:t xml:space="preserve"> </w:t>
      </w:r>
      <w:r>
        <w:t>другие).</w:t>
      </w:r>
    </w:p>
    <w:p w:rsidR="00445417" w:rsidRDefault="00DD4AEC">
      <w:pPr>
        <w:pStyle w:val="a3"/>
        <w:ind w:right="1068"/>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1"/>
        </w:rPr>
        <w:t xml:space="preserve"> </w:t>
      </w:r>
      <w:r>
        <w:t>группы</w:t>
      </w:r>
      <w:r>
        <w:rPr>
          <w:spacing w:val="1"/>
        </w:rPr>
        <w:t xml:space="preserve"> </w:t>
      </w:r>
      <w:r>
        <w:t>хордовых.</w:t>
      </w:r>
      <w:r>
        <w:rPr>
          <w:spacing w:val="1"/>
        </w:rPr>
        <w:t xml:space="preserve"> </w:t>
      </w:r>
      <w:r>
        <w:t>Подтип</w:t>
      </w:r>
      <w:r>
        <w:rPr>
          <w:spacing w:val="1"/>
        </w:rPr>
        <w:t xml:space="preserve"> </w:t>
      </w:r>
      <w:r>
        <w:t>Бесчерепные</w:t>
      </w:r>
      <w:r>
        <w:rPr>
          <w:spacing w:val="1"/>
        </w:rPr>
        <w:t xml:space="preserve"> </w:t>
      </w:r>
      <w:r>
        <w:t>(ланцетник).</w:t>
      </w:r>
      <w:r>
        <w:rPr>
          <w:spacing w:val="1"/>
        </w:rPr>
        <w:t xml:space="preserve"> </w:t>
      </w:r>
      <w:r>
        <w:t>Подтип</w:t>
      </w:r>
      <w:r>
        <w:rPr>
          <w:spacing w:val="1"/>
        </w:rPr>
        <w:t xml:space="preserve"> </w:t>
      </w:r>
      <w:r>
        <w:t>Черепные,</w:t>
      </w:r>
      <w:r>
        <w:rPr>
          <w:spacing w:val="-5"/>
        </w:rPr>
        <w:t xml:space="preserve"> </w:t>
      </w:r>
      <w:r>
        <w:t>или</w:t>
      </w:r>
      <w:r>
        <w:rPr>
          <w:spacing w:val="-1"/>
        </w:rPr>
        <w:t xml:space="preserve"> </w:t>
      </w:r>
      <w:r>
        <w:t>Позвоночные.</w:t>
      </w:r>
    </w:p>
    <w:p w:rsidR="00445417" w:rsidRDefault="00DD4AEC">
      <w:pPr>
        <w:pStyle w:val="a3"/>
        <w:ind w:right="1062"/>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Приспособленность рыб к условиям обитания. Отличия хрящевых рыб от костных рыб.</w:t>
      </w:r>
      <w:r>
        <w:rPr>
          <w:spacing w:val="1"/>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рыб.</w:t>
      </w:r>
      <w:r>
        <w:rPr>
          <w:spacing w:val="1"/>
        </w:rPr>
        <w:t xml:space="preserve"> </w:t>
      </w:r>
      <w:r>
        <w:t>Значение</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61"/>
        </w:rPr>
        <w:t xml:space="preserve"> </w:t>
      </w:r>
      <w:r>
        <w:t>человека.</w:t>
      </w:r>
      <w:r>
        <w:rPr>
          <w:spacing w:val="1"/>
        </w:rPr>
        <w:t xml:space="preserve"> </w:t>
      </w:r>
      <w:r>
        <w:t>Хозяйственное</w:t>
      </w:r>
      <w:r>
        <w:rPr>
          <w:spacing w:val="-7"/>
        </w:rPr>
        <w:t xml:space="preserve"> </w:t>
      </w:r>
      <w:r>
        <w:t>значение</w:t>
      </w:r>
      <w:r>
        <w:rPr>
          <w:spacing w:val="3"/>
        </w:rPr>
        <w:t xml:space="preserve"> </w:t>
      </w:r>
      <w:r>
        <w:t>рыб.</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3" w:line="232" w:lineRule="auto"/>
        <w:ind w:right="1072"/>
      </w:pPr>
      <w:r>
        <w:t>Исследование   внешнего   строения   и    особенностей    передвижения   рыбы</w:t>
      </w:r>
      <w:r>
        <w:rPr>
          <w:spacing w:val="1"/>
        </w:rPr>
        <w:t xml:space="preserve"> </w:t>
      </w:r>
      <w:r>
        <w:t>(на</w:t>
      </w:r>
      <w:r>
        <w:rPr>
          <w:spacing w:val="1"/>
        </w:rPr>
        <w:t xml:space="preserve"> </w:t>
      </w:r>
      <w:r>
        <w:t>примере</w:t>
      </w:r>
      <w:r>
        <w:rPr>
          <w:spacing w:val="2"/>
        </w:rPr>
        <w:t xml:space="preserve"> </w:t>
      </w:r>
      <w:r>
        <w:t>живой</w:t>
      </w:r>
      <w:r>
        <w:rPr>
          <w:spacing w:val="-1"/>
        </w:rPr>
        <w:t xml:space="preserve"> </w:t>
      </w:r>
      <w:r>
        <w:t>рыбы в</w:t>
      </w:r>
      <w:r>
        <w:rPr>
          <w:spacing w:val="-2"/>
        </w:rPr>
        <w:t xml:space="preserve"> </w:t>
      </w:r>
      <w:r>
        <w:t>банке</w:t>
      </w:r>
      <w:r>
        <w:rPr>
          <w:spacing w:val="1"/>
        </w:rPr>
        <w:t xml:space="preserve"> </w:t>
      </w:r>
      <w:r>
        <w:t>с</w:t>
      </w:r>
      <w:r>
        <w:rPr>
          <w:spacing w:val="1"/>
        </w:rPr>
        <w:t xml:space="preserve"> </w:t>
      </w:r>
      <w:r>
        <w:t>водой).</w:t>
      </w:r>
    </w:p>
    <w:p w:rsidR="00445417" w:rsidRDefault="00DD4AEC">
      <w:pPr>
        <w:pStyle w:val="a3"/>
        <w:spacing w:before="8" w:line="237" w:lineRule="auto"/>
        <w:ind w:right="1072"/>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rsidR="00445417" w:rsidRDefault="00992AFA">
      <w:pPr>
        <w:pStyle w:val="a3"/>
        <w:spacing w:before="4"/>
        <w:ind w:left="0" w:firstLine="0"/>
        <w:jc w:val="left"/>
        <w:rPr>
          <w:sz w:val="25"/>
        </w:rPr>
      </w:pPr>
      <w:r>
        <w:pict>
          <v:rect id="_x0000_s1045" style="position:absolute;margin-left:85pt;margin-top:16.55pt;width:144.05pt;height:.7pt;z-index:-15722496;mso-wrap-distance-left:0;mso-wrap-distance-right:0;mso-position-horizontal-relative:page" fillcolor="black" stroked="f">
            <w10:wrap type="topAndBottom" anchorx="page"/>
          </v:rect>
        </w:pict>
      </w:r>
    </w:p>
    <w:p w:rsidR="00445417" w:rsidRDefault="00DD4AEC">
      <w:pPr>
        <w:pStyle w:val="a3"/>
        <w:spacing w:before="34" w:line="237" w:lineRule="auto"/>
        <w:ind w:right="1339" w:firstLine="0"/>
        <w:jc w:val="left"/>
      </w:pPr>
      <w:r>
        <w:rPr>
          <w:vertAlign w:val="superscript"/>
        </w:rPr>
        <w:t>14</w:t>
      </w:r>
      <w:r>
        <w:t xml:space="preserve"> Отряды насекомых изучаются обзорно по усмотрению учителя в зависимости от</w:t>
      </w:r>
      <w:r>
        <w:rPr>
          <w:spacing w:val="-57"/>
        </w:rPr>
        <w:t xml:space="preserve"> </w:t>
      </w:r>
      <w:r>
        <w:t>местных</w:t>
      </w:r>
      <w:r>
        <w:rPr>
          <w:spacing w:val="-1"/>
        </w:rPr>
        <w:t xml:space="preserve"> </w:t>
      </w:r>
      <w:r>
        <w:t>условий.</w:t>
      </w:r>
      <w:r>
        <w:rPr>
          <w:spacing w:val="4"/>
        </w:rPr>
        <w:t xml:space="preserve"> </w:t>
      </w:r>
      <w:r>
        <w:t>Более</w:t>
      </w:r>
      <w:r>
        <w:rPr>
          <w:spacing w:val="-5"/>
        </w:rPr>
        <w:t xml:space="preserve"> </w:t>
      </w:r>
      <w:r>
        <w:t>подробно изучаются</w:t>
      </w:r>
      <w:r>
        <w:rPr>
          <w:spacing w:val="1"/>
        </w:rPr>
        <w:t xml:space="preserve"> </w:t>
      </w:r>
      <w:r>
        <w:t>на</w:t>
      </w:r>
      <w:r>
        <w:rPr>
          <w:spacing w:val="-1"/>
        </w:rPr>
        <w:t xml:space="preserve"> </w:t>
      </w:r>
      <w:r>
        <w:t>примере</w:t>
      </w:r>
      <w:r>
        <w:rPr>
          <w:spacing w:val="-6"/>
        </w:rPr>
        <w:t xml:space="preserve"> </w:t>
      </w:r>
      <w:r>
        <w:t>двух</w:t>
      </w:r>
      <w:r>
        <w:rPr>
          <w:spacing w:val="-9"/>
        </w:rPr>
        <w:t xml:space="preserve"> </w:t>
      </w:r>
      <w:r>
        <w:t>местных</w:t>
      </w:r>
      <w:r>
        <w:rPr>
          <w:spacing w:val="-9"/>
        </w:rPr>
        <w:t xml:space="preserve"> </w:t>
      </w:r>
      <w:r>
        <w:t>отрядов.</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right="1061"/>
      </w:pPr>
      <w:r>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w:t>
      </w:r>
      <w:r>
        <w:rPr>
          <w:spacing w:val="60"/>
        </w:rPr>
        <w:t xml:space="preserve"> </w:t>
      </w:r>
      <w:r>
        <w:t>с   выходом    земноводных   на   сушу.    Приспособленность   земноводных</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Многообразие</w:t>
      </w:r>
      <w:r>
        <w:rPr>
          <w:spacing w:val="1"/>
        </w:rPr>
        <w:t xml:space="preserve"> </w:t>
      </w:r>
      <w:r>
        <w:t>земноводных</w:t>
      </w:r>
      <w:r>
        <w:rPr>
          <w:spacing w:val="-6"/>
        </w:rPr>
        <w:t xml:space="preserve"> </w:t>
      </w:r>
      <w:r>
        <w:t>и</w:t>
      </w:r>
      <w:r>
        <w:rPr>
          <w:spacing w:val="-3"/>
        </w:rPr>
        <w:t xml:space="preserve"> </w:t>
      </w:r>
      <w:r>
        <w:t>их</w:t>
      </w:r>
      <w:r>
        <w:rPr>
          <w:spacing w:val="-13"/>
        </w:rPr>
        <w:t xml:space="preserve"> </w:t>
      </w:r>
      <w:r>
        <w:t>охрана.</w:t>
      </w:r>
      <w:r>
        <w:rPr>
          <w:spacing w:val="9"/>
        </w:rPr>
        <w:t xml:space="preserve"> </w:t>
      </w:r>
      <w:r>
        <w:t>Значение</w:t>
      </w:r>
      <w:r>
        <w:rPr>
          <w:spacing w:val="-9"/>
        </w:rPr>
        <w:t xml:space="preserve"> </w:t>
      </w:r>
      <w:r>
        <w:t>земноводных</w:t>
      </w:r>
      <w:r>
        <w:rPr>
          <w:spacing w:val="-6"/>
        </w:rPr>
        <w:t xml:space="preserve"> </w:t>
      </w:r>
      <w:r>
        <w:t>в</w:t>
      </w:r>
      <w:r>
        <w:rPr>
          <w:spacing w:val="3"/>
        </w:rPr>
        <w:t xml:space="preserve"> </w:t>
      </w:r>
      <w:r>
        <w:t>природе и</w:t>
      </w:r>
      <w:r>
        <w:rPr>
          <w:spacing w:val="-1"/>
        </w:rPr>
        <w:t xml:space="preserve"> </w:t>
      </w:r>
      <w:r>
        <w:t>жизни</w:t>
      </w:r>
      <w:r>
        <w:rPr>
          <w:spacing w:val="-7"/>
        </w:rPr>
        <w:t xml:space="preserve"> </w:t>
      </w:r>
      <w:r>
        <w:t>человека.</w:t>
      </w:r>
    </w:p>
    <w:p w:rsidR="00445417" w:rsidRDefault="00DD4AEC">
      <w:pPr>
        <w:pStyle w:val="a3"/>
        <w:tabs>
          <w:tab w:val="left" w:pos="1767"/>
          <w:tab w:val="left" w:pos="2363"/>
          <w:tab w:val="left" w:pos="2526"/>
          <w:tab w:val="left" w:pos="2704"/>
          <w:tab w:val="left" w:pos="3050"/>
          <w:tab w:val="left" w:pos="3597"/>
          <w:tab w:val="left" w:pos="3972"/>
          <w:tab w:val="left" w:pos="4346"/>
          <w:tab w:val="left" w:pos="4591"/>
          <w:tab w:val="left" w:pos="5388"/>
          <w:tab w:val="left" w:pos="5499"/>
          <w:tab w:val="left" w:pos="6181"/>
          <w:tab w:val="left" w:pos="6632"/>
          <w:tab w:val="left" w:pos="6675"/>
          <w:tab w:val="left" w:pos="7410"/>
          <w:tab w:val="left" w:pos="7472"/>
          <w:tab w:val="left" w:pos="7852"/>
          <w:tab w:val="left" w:pos="8356"/>
          <w:tab w:val="left" w:pos="8577"/>
          <w:tab w:val="left" w:pos="8759"/>
          <w:tab w:val="left" w:pos="8812"/>
          <w:tab w:val="left" w:pos="9254"/>
        </w:tabs>
        <w:spacing w:before="3"/>
        <w:ind w:left="764" w:right="1064" w:firstLine="1075"/>
        <w:jc w:val="right"/>
      </w:pPr>
      <w:r>
        <w:t>Пресмыкающиеся. Общая характеристика. Местообитание пресмыкающихся.</w:t>
      </w:r>
      <w:r>
        <w:rPr>
          <w:spacing w:val="-57"/>
        </w:rPr>
        <w:t xml:space="preserve"> </w:t>
      </w:r>
      <w:r>
        <w:t>Особенности</w:t>
      </w:r>
      <w:r>
        <w:tab/>
        <w:t>внешнего</w:t>
      </w:r>
      <w:r>
        <w:tab/>
        <w:t>и</w:t>
      </w:r>
      <w:r>
        <w:tab/>
        <w:t>внутреннего</w:t>
      </w:r>
      <w:r>
        <w:tab/>
      </w:r>
      <w:r>
        <w:tab/>
        <w:t>строения</w:t>
      </w:r>
      <w:r>
        <w:tab/>
      </w:r>
      <w:r>
        <w:tab/>
        <w:t>пресмыкающихся.</w:t>
      </w:r>
      <w:r>
        <w:tab/>
      </w:r>
      <w:r>
        <w:tab/>
      </w:r>
      <w:r>
        <w:tab/>
        <w:t>Процессы</w:t>
      </w:r>
      <w:r>
        <w:rPr>
          <w:spacing w:val="-57"/>
        </w:rPr>
        <w:t xml:space="preserve"> </w:t>
      </w:r>
      <w:r>
        <w:t>жизнедеятельности.</w:t>
      </w:r>
      <w:r>
        <w:tab/>
        <w:t>Приспособленность</w:t>
      </w:r>
      <w:r>
        <w:tab/>
        <w:t>пресмыкающихся</w:t>
      </w:r>
      <w:r>
        <w:tab/>
      </w:r>
      <w:r>
        <w:tab/>
        <w:t>к</w:t>
      </w:r>
      <w:r>
        <w:tab/>
        <w:t>жизни</w:t>
      </w:r>
      <w:r>
        <w:tab/>
      </w:r>
      <w:r>
        <w:tab/>
        <w:t>на</w:t>
      </w:r>
      <w:r>
        <w:tab/>
        <w:t>суше.</w:t>
      </w:r>
      <w:r>
        <w:rPr>
          <w:spacing w:val="-57"/>
        </w:rPr>
        <w:t xml:space="preserve"> </w:t>
      </w:r>
      <w:r>
        <w:t>Размножение</w:t>
      </w:r>
      <w:r>
        <w:tab/>
      </w:r>
      <w:r>
        <w:tab/>
        <w:t>и</w:t>
      </w:r>
      <w:r>
        <w:tab/>
      </w:r>
      <w:r>
        <w:tab/>
        <w:t>развитие</w:t>
      </w:r>
      <w:r>
        <w:tab/>
      </w:r>
      <w:r>
        <w:tab/>
        <w:t>пресмыкающихся.</w:t>
      </w:r>
      <w:r>
        <w:tab/>
        <w:t>Регенерация.</w:t>
      </w:r>
      <w:r>
        <w:tab/>
        <w:t>Многообразие</w:t>
      </w:r>
      <w:r>
        <w:rPr>
          <w:spacing w:val="-57"/>
        </w:rPr>
        <w:t xml:space="preserve"> </w:t>
      </w:r>
      <w:r>
        <w:t>пресмыкающихся и их охрана. Значение пресмыкающихся в природе и жизни человека.</w:t>
      </w:r>
      <w:r>
        <w:rPr>
          <w:spacing w:val="-57"/>
        </w:rPr>
        <w:t xml:space="preserve"> </w:t>
      </w:r>
      <w:r>
        <w:t>Птицы.</w:t>
      </w:r>
      <w:r>
        <w:tab/>
        <w:t>Общая</w:t>
      </w:r>
      <w:r>
        <w:tab/>
      </w:r>
      <w:r>
        <w:tab/>
      </w:r>
      <w:r>
        <w:rPr>
          <w:spacing w:val="-1"/>
        </w:rPr>
        <w:t>характеристика.</w:t>
      </w:r>
      <w:r>
        <w:rPr>
          <w:spacing w:val="-1"/>
        </w:rPr>
        <w:tab/>
      </w:r>
      <w:r>
        <w:rPr>
          <w:spacing w:val="-1"/>
        </w:rPr>
        <w:tab/>
      </w:r>
      <w:r>
        <w:t>Особенности</w:t>
      </w:r>
      <w:r>
        <w:tab/>
        <w:t>внешнего</w:t>
      </w:r>
      <w:r>
        <w:tab/>
        <w:t>строения</w:t>
      </w:r>
      <w:r>
        <w:tab/>
      </w:r>
      <w:r>
        <w:tab/>
        <w:t>птиц.</w:t>
      </w:r>
    </w:p>
    <w:p w:rsidR="00445417" w:rsidRDefault="00DD4AEC">
      <w:pPr>
        <w:pStyle w:val="a3"/>
        <w:spacing w:before="1"/>
        <w:ind w:right="1055" w:firstLine="0"/>
      </w:pP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1"/>
        </w:rPr>
        <w:t xml:space="preserve"> </w:t>
      </w:r>
      <w:r>
        <w:t>Приспособления птиц</w:t>
      </w:r>
      <w:r>
        <w:rPr>
          <w:spacing w:val="60"/>
        </w:rPr>
        <w:t xml:space="preserve"> </w:t>
      </w:r>
      <w:r>
        <w:t>к</w:t>
      </w:r>
      <w:r>
        <w:rPr>
          <w:spacing w:val="60"/>
        </w:rPr>
        <w:t xml:space="preserve"> </w:t>
      </w:r>
      <w:r>
        <w:t>полёту.   Поведение.</w:t>
      </w:r>
      <w:r>
        <w:rPr>
          <w:spacing w:val="60"/>
        </w:rPr>
        <w:t xml:space="preserve"> </w:t>
      </w:r>
      <w:r>
        <w:t>Размножение</w:t>
      </w:r>
      <w:r>
        <w:rPr>
          <w:spacing w:val="60"/>
        </w:rPr>
        <w:t xml:space="preserve"> </w:t>
      </w:r>
      <w:r>
        <w:t>и</w:t>
      </w:r>
      <w:r>
        <w:rPr>
          <w:spacing w:val="60"/>
        </w:rPr>
        <w:t xml:space="preserve"> </w:t>
      </w:r>
      <w:r>
        <w:t>развитие</w:t>
      </w:r>
      <w:r>
        <w:rPr>
          <w:spacing w:val="60"/>
        </w:rPr>
        <w:t xml:space="preserve"> </w:t>
      </w:r>
      <w:r>
        <w:t>птиц.   Забота</w:t>
      </w:r>
      <w:r>
        <w:rPr>
          <w:spacing w:val="1"/>
        </w:rPr>
        <w:t xml:space="preserve"> </w:t>
      </w:r>
      <w:r>
        <w:t>о</w:t>
      </w:r>
      <w:r>
        <w:rPr>
          <w:spacing w:val="1"/>
        </w:rPr>
        <w:t xml:space="preserve"> </w:t>
      </w:r>
      <w:r>
        <w:t>потомстве.</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w:t>
      </w:r>
      <w:r>
        <w:rPr>
          <w:spacing w:val="1"/>
        </w:rPr>
        <w:t xml:space="preserve"> </w:t>
      </w:r>
      <w:r>
        <w:t>Многообразие    птиц.    Экологические    группы    птиц</w:t>
      </w:r>
      <w:r>
        <w:rPr>
          <w:vertAlign w:val="superscript"/>
        </w:rPr>
        <w:t>15</w:t>
      </w:r>
      <w:r>
        <w:t>.    Приспособленность    птиц</w:t>
      </w:r>
      <w:r>
        <w:rPr>
          <w:spacing w:val="1"/>
        </w:rPr>
        <w:t xml:space="preserve"> </w:t>
      </w:r>
      <w:r>
        <w:t>к</w:t>
      </w:r>
      <w:r>
        <w:rPr>
          <w:spacing w:val="-1"/>
        </w:rPr>
        <w:t xml:space="preserve"> </w:t>
      </w:r>
      <w:r>
        <w:t>различным</w:t>
      </w:r>
      <w:r>
        <w:rPr>
          <w:spacing w:val="-1"/>
        </w:rPr>
        <w:t xml:space="preserve"> </w:t>
      </w:r>
      <w:r>
        <w:t>условиям</w:t>
      </w:r>
      <w:r>
        <w:rPr>
          <w:spacing w:val="-1"/>
        </w:rPr>
        <w:t xml:space="preserve"> </w:t>
      </w:r>
      <w:r>
        <w:t>среды.</w:t>
      </w:r>
      <w:r>
        <w:rPr>
          <w:spacing w:val="4"/>
        </w:rPr>
        <w:t xml:space="preserve"> </w:t>
      </w:r>
      <w:r>
        <w:t>Значение</w:t>
      </w:r>
      <w:r>
        <w:rPr>
          <w:spacing w:val="-4"/>
        </w:rPr>
        <w:t xml:space="preserve"> </w:t>
      </w:r>
      <w:r>
        <w:t>птиц</w:t>
      </w:r>
      <w:r>
        <w:rPr>
          <w:spacing w:val="-2"/>
        </w:rPr>
        <w:t xml:space="preserve"> </w:t>
      </w:r>
      <w:r>
        <w:t>в</w:t>
      </w:r>
      <w:r>
        <w:rPr>
          <w:spacing w:val="-11"/>
        </w:rPr>
        <w:t xml:space="preserve"> </w:t>
      </w:r>
      <w:r>
        <w:t>природе и</w:t>
      </w:r>
      <w:r>
        <w:rPr>
          <w:spacing w:val="-2"/>
        </w:rPr>
        <w:t xml:space="preserve"> </w:t>
      </w:r>
      <w:r>
        <w:t>жизни</w:t>
      </w:r>
      <w:r>
        <w:rPr>
          <w:spacing w:val="3"/>
        </w:rPr>
        <w:t xml:space="preserve"> </w:t>
      </w:r>
      <w:r>
        <w:t>человека.</w:t>
      </w:r>
    </w:p>
    <w:p w:rsidR="00445417" w:rsidRDefault="00DD4AEC">
      <w:pPr>
        <w:pStyle w:val="a3"/>
        <w:spacing w:before="2" w:line="275" w:lineRule="exact"/>
        <w:ind w:left="1470" w:firstLine="0"/>
      </w:pPr>
      <w:r>
        <w:t>Лабораторные</w:t>
      </w:r>
      <w:r>
        <w:rPr>
          <w:spacing w:val="-10"/>
        </w:rPr>
        <w:t xml:space="preserve"> </w:t>
      </w:r>
      <w:r>
        <w:t>и</w:t>
      </w:r>
      <w:r>
        <w:rPr>
          <w:spacing w:val="-5"/>
        </w:rPr>
        <w:t xml:space="preserve"> </w:t>
      </w:r>
      <w:r>
        <w:t>практические работы.</w:t>
      </w:r>
    </w:p>
    <w:p w:rsidR="00445417" w:rsidRDefault="00DD4AEC">
      <w:pPr>
        <w:pStyle w:val="a3"/>
        <w:spacing w:before="2" w:line="237" w:lineRule="auto"/>
        <w:ind w:right="1089"/>
      </w:pPr>
      <w:r>
        <w:t>Исследование внешнего строения и перьевого покрова птиц (на примере чучела</w:t>
      </w:r>
      <w:r>
        <w:rPr>
          <w:spacing w:val="1"/>
        </w:rPr>
        <w:t xml:space="preserve"> </w:t>
      </w:r>
      <w:r>
        <w:t>птиц</w:t>
      </w:r>
      <w:r>
        <w:rPr>
          <w:spacing w:val="-2"/>
        </w:rPr>
        <w:t xml:space="preserve"> </w:t>
      </w:r>
      <w:r>
        <w:t>и</w:t>
      </w:r>
      <w:r>
        <w:rPr>
          <w:spacing w:val="3"/>
        </w:rPr>
        <w:t xml:space="preserve"> </w:t>
      </w:r>
      <w:r>
        <w:t>набора перьев:</w:t>
      </w:r>
      <w:r>
        <w:rPr>
          <w:spacing w:val="4"/>
        </w:rPr>
        <w:t xml:space="preserve"> </w:t>
      </w:r>
      <w:r>
        <w:t>контурных,</w:t>
      </w:r>
      <w:r>
        <w:rPr>
          <w:spacing w:val="9"/>
        </w:rPr>
        <w:t xml:space="preserve"> </w:t>
      </w:r>
      <w:r>
        <w:t>пуховых</w:t>
      </w:r>
      <w:r>
        <w:rPr>
          <w:spacing w:val="-6"/>
        </w:rPr>
        <w:t xml:space="preserve"> </w:t>
      </w:r>
      <w:r>
        <w:t>и</w:t>
      </w:r>
      <w:r>
        <w:rPr>
          <w:spacing w:val="-3"/>
        </w:rPr>
        <w:t xml:space="preserve"> </w:t>
      </w:r>
      <w:r>
        <w:t>пуха).</w:t>
      </w:r>
    </w:p>
    <w:p w:rsidR="00445417" w:rsidRDefault="00DD4AEC">
      <w:pPr>
        <w:pStyle w:val="a3"/>
        <w:spacing w:before="8" w:line="272" w:lineRule="exact"/>
        <w:ind w:left="1470" w:firstLine="0"/>
      </w:pPr>
      <w:r>
        <w:t>Исследование</w:t>
      </w:r>
      <w:r>
        <w:rPr>
          <w:spacing w:val="-15"/>
        </w:rPr>
        <w:t xml:space="preserve"> </w:t>
      </w:r>
      <w:r>
        <w:t>особенностей</w:t>
      </w:r>
      <w:r>
        <w:rPr>
          <w:spacing w:val="-3"/>
        </w:rPr>
        <w:t xml:space="preserve"> </w:t>
      </w:r>
      <w:r>
        <w:t>скелета</w:t>
      </w:r>
      <w:r>
        <w:rPr>
          <w:spacing w:val="-6"/>
        </w:rPr>
        <w:t xml:space="preserve"> </w:t>
      </w:r>
      <w:r>
        <w:t>птицы.</w:t>
      </w:r>
    </w:p>
    <w:p w:rsidR="00445417" w:rsidRDefault="00DD4AEC">
      <w:pPr>
        <w:pStyle w:val="a3"/>
        <w:ind w:right="1065"/>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1"/>
        </w:rPr>
        <w:t xml:space="preserve"> </w:t>
      </w:r>
      <w:r>
        <w:t>строения.</w:t>
      </w:r>
      <w:r>
        <w:rPr>
          <w:spacing w:val="1"/>
        </w:rPr>
        <w:t xml:space="preserve"> </w:t>
      </w:r>
      <w:r>
        <w:t>Процессы</w:t>
      </w:r>
      <w:r>
        <w:rPr>
          <w:spacing w:val="1"/>
        </w:rPr>
        <w:t xml:space="preserve"> </w:t>
      </w:r>
      <w:r>
        <w:t>жизнедеятельности.</w:t>
      </w:r>
      <w:r>
        <w:rPr>
          <w:spacing w:val="1"/>
        </w:rPr>
        <w:t xml:space="preserve"> </w:t>
      </w:r>
      <w:r>
        <w:t>Усложнение</w:t>
      </w:r>
      <w:r>
        <w:rPr>
          <w:spacing w:val="1"/>
        </w:rPr>
        <w:t xml:space="preserve"> </w:t>
      </w:r>
      <w:r>
        <w:t>нервной</w:t>
      </w:r>
      <w:r>
        <w:rPr>
          <w:spacing w:val="1"/>
        </w:rPr>
        <w:t xml:space="preserve"> </w:t>
      </w:r>
      <w:r>
        <w:t>системы.</w:t>
      </w:r>
      <w:r>
        <w:rPr>
          <w:spacing w:val="1"/>
        </w:rPr>
        <w:t xml:space="preserve"> </w:t>
      </w:r>
      <w:r>
        <w:t>Поведение</w:t>
      </w:r>
      <w:r>
        <w:rPr>
          <w:spacing w:val="-57"/>
        </w:rPr>
        <w:t xml:space="preserve"> </w:t>
      </w:r>
      <w:r>
        <w:t>млекопитающих.</w:t>
      </w:r>
      <w:r>
        <w:rPr>
          <w:spacing w:val="10"/>
        </w:rPr>
        <w:t xml:space="preserve"> </w:t>
      </w:r>
      <w:r>
        <w:t>Размножение</w:t>
      </w:r>
      <w:r>
        <w:rPr>
          <w:spacing w:val="-3"/>
        </w:rPr>
        <w:t xml:space="preserve"> </w:t>
      </w:r>
      <w:r>
        <w:t>и</w:t>
      </w:r>
      <w:r>
        <w:rPr>
          <w:spacing w:val="-2"/>
        </w:rPr>
        <w:t xml:space="preserve"> </w:t>
      </w:r>
      <w:r>
        <w:t>развитие.</w:t>
      </w:r>
      <w:r>
        <w:rPr>
          <w:spacing w:val="4"/>
        </w:rPr>
        <w:t xml:space="preserve"> </w:t>
      </w:r>
      <w:r>
        <w:t>Забота</w:t>
      </w:r>
      <w:r>
        <w:rPr>
          <w:spacing w:val="-8"/>
        </w:rPr>
        <w:t xml:space="preserve"> </w:t>
      </w:r>
      <w:r>
        <w:t>о</w:t>
      </w:r>
      <w:r>
        <w:rPr>
          <w:spacing w:val="2"/>
        </w:rPr>
        <w:t xml:space="preserve"> </w:t>
      </w:r>
      <w:r>
        <w:t>потомстве.</w:t>
      </w:r>
    </w:p>
    <w:p w:rsidR="00445417" w:rsidRDefault="00DD4AEC">
      <w:pPr>
        <w:pStyle w:val="a3"/>
        <w:ind w:right="1060"/>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57"/>
        </w:rPr>
        <w:t xml:space="preserve"> </w:t>
      </w:r>
      <w:r>
        <w:t>Плацентарные   млекопитающие.    Многообразие    млекопитающих.    Насекомоядные</w:t>
      </w:r>
      <w:r>
        <w:rPr>
          <w:spacing w:val="1"/>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 и Непарнокопытные. Приматы</w:t>
      </w:r>
      <w:r>
        <w:rPr>
          <w:vertAlign w:val="superscript"/>
        </w:rPr>
        <w:t>16</w:t>
      </w:r>
      <w:r>
        <w:t>. Семейства отряда Хищные: собачьи,</w:t>
      </w:r>
      <w:r>
        <w:rPr>
          <w:spacing w:val="1"/>
        </w:rPr>
        <w:t xml:space="preserve"> </w:t>
      </w:r>
      <w:r>
        <w:t>кошачьи,</w:t>
      </w:r>
      <w:r>
        <w:rPr>
          <w:spacing w:val="5"/>
        </w:rPr>
        <w:t xml:space="preserve"> </w:t>
      </w:r>
      <w:r>
        <w:t>куньи,</w:t>
      </w:r>
      <w:r>
        <w:rPr>
          <w:spacing w:val="6"/>
        </w:rPr>
        <w:t xml:space="preserve"> </w:t>
      </w:r>
      <w:r>
        <w:t>медвежьи.</w:t>
      </w:r>
    </w:p>
    <w:p w:rsidR="00445417" w:rsidRDefault="00DD4AEC">
      <w:pPr>
        <w:pStyle w:val="a3"/>
        <w:ind w:right="1052"/>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7"/>
        </w:rPr>
        <w:t xml:space="preserve"> </w:t>
      </w:r>
      <w:r>
        <w:t>млекопитающих</w:t>
      </w:r>
      <w:r>
        <w:rPr>
          <w:spacing w:val="-6"/>
        </w:rPr>
        <w:t xml:space="preserve"> </w:t>
      </w:r>
      <w:r>
        <w:t>родного</w:t>
      </w:r>
      <w:r>
        <w:rPr>
          <w:spacing w:val="7"/>
        </w:rPr>
        <w:t xml:space="preserve"> </w:t>
      </w:r>
      <w:r>
        <w:t>края.</w:t>
      </w:r>
    </w:p>
    <w:p w:rsidR="00445417" w:rsidRDefault="00DD4AEC">
      <w:pPr>
        <w:pStyle w:val="a3"/>
        <w:spacing w:before="2" w:line="275" w:lineRule="exact"/>
        <w:ind w:left="1470" w:firstLine="0"/>
      </w:pPr>
      <w:r>
        <w:rPr>
          <w:spacing w:val="-1"/>
        </w:rPr>
        <w:t>Лабораторные</w:t>
      </w:r>
      <w:r>
        <w:rPr>
          <w:spacing w:val="-12"/>
        </w:rPr>
        <w:t xml:space="preserve"> </w:t>
      </w:r>
      <w:r>
        <w:t>и</w:t>
      </w:r>
      <w:r>
        <w:rPr>
          <w:spacing w:val="-2"/>
        </w:rPr>
        <w:t xml:space="preserve"> </w:t>
      </w:r>
      <w:r>
        <w:t>практические</w:t>
      </w:r>
      <w:r>
        <w:rPr>
          <w:spacing w:val="-1"/>
        </w:rPr>
        <w:t xml:space="preserve"> </w:t>
      </w:r>
      <w:r>
        <w:t>работы.</w:t>
      </w:r>
    </w:p>
    <w:p w:rsidR="00445417" w:rsidRDefault="00DD4AEC">
      <w:pPr>
        <w:pStyle w:val="a3"/>
        <w:ind w:left="1470" w:right="3008" w:firstLine="0"/>
        <w:jc w:val="left"/>
      </w:pPr>
      <w:r>
        <w:t>Исследование особенностей скелета млекопитающих.</w:t>
      </w:r>
      <w:r>
        <w:rPr>
          <w:spacing w:val="1"/>
        </w:rPr>
        <w:t xml:space="preserve"> </w:t>
      </w:r>
      <w:r>
        <w:t>Исследование особенностей зубной системы млекопитающих.</w:t>
      </w:r>
      <w:r>
        <w:rPr>
          <w:spacing w:val="-57"/>
        </w:rPr>
        <w:t xml:space="preserve"> </w:t>
      </w:r>
      <w:r>
        <w:t>Развитие</w:t>
      </w:r>
      <w:r>
        <w:rPr>
          <w:spacing w:val="-8"/>
        </w:rPr>
        <w:t xml:space="preserve"> </w:t>
      </w:r>
      <w:r>
        <w:t>животного</w:t>
      </w:r>
      <w:r>
        <w:rPr>
          <w:spacing w:val="13"/>
        </w:rPr>
        <w:t xml:space="preserve"> </w:t>
      </w:r>
      <w:r>
        <w:t>мира на</w:t>
      </w:r>
      <w:r>
        <w:rPr>
          <w:spacing w:val="-3"/>
        </w:rPr>
        <w:t xml:space="preserve"> </w:t>
      </w:r>
      <w:r>
        <w:t>Земле.</w:t>
      </w:r>
    </w:p>
    <w:p w:rsidR="00445417" w:rsidRDefault="00DD4AEC">
      <w:pPr>
        <w:pStyle w:val="a3"/>
        <w:ind w:right="1058"/>
      </w:pPr>
      <w:r>
        <w:t>Эволюционное</w:t>
      </w:r>
      <w:r>
        <w:rPr>
          <w:spacing w:val="60"/>
        </w:rPr>
        <w:t xml:space="preserve"> </w:t>
      </w:r>
      <w:r>
        <w:t>развитие</w:t>
      </w:r>
      <w:r>
        <w:rPr>
          <w:spacing w:val="60"/>
        </w:rPr>
        <w:t xml:space="preserve"> </w:t>
      </w:r>
      <w:r>
        <w:t>животного</w:t>
      </w:r>
      <w:r>
        <w:rPr>
          <w:spacing w:val="61"/>
        </w:rPr>
        <w:t xml:space="preserve"> </w:t>
      </w:r>
      <w:r>
        <w:t>мира   на</w:t>
      </w:r>
      <w:r>
        <w:rPr>
          <w:spacing w:val="60"/>
        </w:rPr>
        <w:t xml:space="preserve"> </w:t>
      </w:r>
      <w:r>
        <w:t>Земле.   Усложнение   животных</w:t>
      </w:r>
      <w:r>
        <w:rPr>
          <w:spacing w:val="-57"/>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w:t>
      </w:r>
      <w:r>
        <w:rPr>
          <w:spacing w:val="1"/>
        </w:rPr>
        <w:t xml:space="preserve"> </w:t>
      </w:r>
      <w:r>
        <w:t>остатков.</w:t>
      </w:r>
      <w:r>
        <w:rPr>
          <w:spacing w:val="1"/>
        </w:rPr>
        <w:t xml:space="preserve"> </w:t>
      </w:r>
      <w:r>
        <w:t>Реставрация</w:t>
      </w:r>
      <w:r>
        <w:rPr>
          <w:spacing w:val="1"/>
        </w:rPr>
        <w:t xml:space="preserve"> </w:t>
      </w:r>
      <w:r>
        <w:t>древних</w:t>
      </w:r>
      <w:r>
        <w:rPr>
          <w:spacing w:val="1"/>
        </w:rPr>
        <w:t xml:space="preserve"> </w:t>
      </w:r>
      <w:r>
        <w:t>животных.</w:t>
      </w:r>
      <w:r>
        <w:rPr>
          <w:spacing w:val="1"/>
        </w:rPr>
        <w:t xml:space="preserve"> </w:t>
      </w:r>
      <w:r>
        <w:t>«Живые</w:t>
      </w:r>
      <w:r>
        <w:rPr>
          <w:spacing w:val="61"/>
        </w:rPr>
        <w:t xml:space="preserve"> </w:t>
      </w:r>
      <w:r>
        <w:t>ископаемые»</w:t>
      </w:r>
      <w:r>
        <w:rPr>
          <w:spacing w:val="1"/>
        </w:rPr>
        <w:t xml:space="preserve"> </w:t>
      </w:r>
      <w:r>
        <w:t>животного</w:t>
      </w:r>
      <w:r>
        <w:rPr>
          <w:spacing w:val="2"/>
        </w:rPr>
        <w:t xml:space="preserve"> </w:t>
      </w:r>
      <w:r>
        <w:t>мира.</w:t>
      </w:r>
    </w:p>
    <w:p w:rsidR="00445417" w:rsidRDefault="00DD4AEC">
      <w:pPr>
        <w:pStyle w:val="a3"/>
        <w:ind w:right="1046"/>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w:t>
      </w:r>
      <w:r>
        <w:rPr>
          <w:spacing w:val="1"/>
        </w:rPr>
        <w:t xml:space="preserve"> </w:t>
      </w:r>
      <w:r>
        <w:t>животных.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беспозвоночных.</w:t>
      </w:r>
      <w:r>
        <w:rPr>
          <w:spacing w:val="1"/>
        </w:rPr>
        <w:t xml:space="preserve"> </w:t>
      </w:r>
      <w:r>
        <w:t>Основные</w:t>
      </w:r>
      <w:r>
        <w:rPr>
          <w:spacing w:val="1"/>
        </w:rPr>
        <w:t xml:space="preserve"> </w:t>
      </w:r>
      <w:r>
        <w:t>этапы</w:t>
      </w:r>
      <w:r>
        <w:rPr>
          <w:spacing w:val="4"/>
        </w:rPr>
        <w:t xml:space="preserve"> </w:t>
      </w:r>
      <w:r>
        <w:t>эволюции</w:t>
      </w:r>
      <w:r>
        <w:rPr>
          <w:spacing w:val="-2"/>
        </w:rPr>
        <w:t xml:space="preserve"> </w:t>
      </w:r>
      <w:r>
        <w:t>позвоночных</w:t>
      </w:r>
      <w:r>
        <w:rPr>
          <w:spacing w:val="-6"/>
        </w:rPr>
        <w:t xml:space="preserve"> </w:t>
      </w:r>
      <w:r>
        <w:t>животных.</w:t>
      </w:r>
      <w:r>
        <w:rPr>
          <w:spacing w:val="5"/>
        </w:rPr>
        <w:t xml:space="preserve"> </w:t>
      </w:r>
      <w:r>
        <w:t>Вымершие</w:t>
      </w:r>
      <w:r>
        <w:rPr>
          <w:spacing w:val="-2"/>
        </w:rPr>
        <w:t xml:space="preserve"> </w:t>
      </w:r>
      <w:r>
        <w:t>животные.</w:t>
      </w:r>
    </w:p>
    <w:p w:rsidR="00445417" w:rsidRDefault="00DD4AEC">
      <w:pPr>
        <w:pStyle w:val="a3"/>
        <w:spacing w:before="3" w:line="275"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1" w:line="237" w:lineRule="auto"/>
        <w:ind w:left="1470" w:right="3439" w:firstLine="0"/>
      </w:pPr>
      <w:r>
        <w:t>Исследование</w:t>
      </w:r>
      <w:r>
        <w:rPr>
          <w:spacing w:val="-3"/>
        </w:rPr>
        <w:t xml:space="preserve"> </w:t>
      </w:r>
      <w:r>
        <w:t>ископаемых</w:t>
      </w:r>
      <w:r>
        <w:rPr>
          <w:spacing w:val="-11"/>
        </w:rPr>
        <w:t xml:space="preserve"> </w:t>
      </w:r>
      <w:r>
        <w:t>остатков</w:t>
      </w:r>
      <w:r>
        <w:rPr>
          <w:spacing w:val="-4"/>
        </w:rPr>
        <w:t xml:space="preserve"> </w:t>
      </w:r>
      <w:r>
        <w:t>вымерших</w:t>
      </w:r>
      <w:r>
        <w:rPr>
          <w:spacing w:val="-11"/>
        </w:rPr>
        <w:t xml:space="preserve"> </w:t>
      </w:r>
      <w:r>
        <w:t>животных.</w:t>
      </w:r>
      <w:r>
        <w:rPr>
          <w:spacing w:val="-58"/>
        </w:rPr>
        <w:t xml:space="preserve"> </w:t>
      </w:r>
      <w:r>
        <w:t>Животные в</w:t>
      </w:r>
      <w:r>
        <w:rPr>
          <w:spacing w:val="1"/>
        </w:rPr>
        <w:t xml:space="preserve"> </w:t>
      </w:r>
      <w:r>
        <w:t>природных</w:t>
      </w:r>
      <w:r>
        <w:rPr>
          <w:spacing w:val="-6"/>
        </w:rPr>
        <w:t xml:space="preserve"> </w:t>
      </w:r>
      <w:r>
        <w:t>сообществах.</w:t>
      </w:r>
    </w:p>
    <w:p w:rsidR="00445417" w:rsidRDefault="00992AFA">
      <w:pPr>
        <w:pStyle w:val="a3"/>
        <w:spacing w:before="5"/>
        <w:ind w:left="0" w:firstLine="0"/>
        <w:jc w:val="left"/>
        <w:rPr>
          <w:sz w:val="25"/>
        </w:rPr>
      </w:pPr>
      <w:r>
        <w:pict>
          <v:rect id="_x0000_s1044" style="position:absolute;margin-left:85pt;margin-top:16.6pt;width:144.05pt;height:.7pt;z-index:-15721984;mso-wrap-distance-left:0;mso-wrap-distance-right:0;mso-position-horizontal-relative:page" fillcolor="black" stroked="f">
            <w10:wrap type="topAndBottom" anchorx="page"/>
          </v:rect>
        </w:pict>
      </w:r>
    </w:p>
    <w:p w:rsidR="00445417" w:rsidRDefault="00DD4AEC">
      <w:pPr>
        <w:pStyle w:val="a3"/>
        <w:spacing w:before="34" w:line="237" w:lineRule="auto"/>
        <w:ind w:right="1070" w:firstLine="0"/>
        <w:jc w:val="left"/>
      </w:pPr>
      <w:r>
        <w:rPr>
          <w:vertAlign w:val="superscript"/>
        </w:rPr>
        <w:t>15</w:t>
      </w:r>
      <w:r>
        <w:rPr>
          <w:spacing w:val="49"/>
        </w:rPr>
        <w:t xml:space="preserve"> </w:t>
      </w:r>
      <w:r>
        <w:t>Многообразие</w:t>
      </w:r>
      <w:r>
        <w:rPr>
          <w:spacing w:val="43"/>
        </w:rPr>
        <w:t xml:space="preserve"> </w:t>
      </w:r>
      <w:r>
        <w:t>птиц</w:t>
      </w:r>
      <w:r>
        <w:rPr>
          <w:spacing w:val="39"/>
        </w:rPr>
        <w:t xml:space="preserve"> </w:t>
      </w:r>
      <w:r>
        <w:t>изучается</w:t>
      </w:r>
      <w:r>
        <w:rPr>
          <w:spacing w:val="47"/>
        </w:rPr>
        <w:t xml:space="preserve"> </w:t>
      </w:r>
      <w:r>
        <w:t>по</w:t>
      </w:r>
      <w:r>
        <w:rPr>
          <w:spacing w:val="43"/>
        </w:rPr>
        <w:t xml:space="preserve"> </w:t>
      </w:r>
      <w:r>
        <w:t>выбору</w:t>
      </w:r>
      <w:r>
        <w:rPr>
          <w:spacing w:val="37"/>
        </w:rPr>
        <w:t xml:space="preserve"> </w:t>
      </w:r>
      <w:r>
        <w:t>учителя</w:t>
      </w:r>
      <w:r>
        <w:rPr>
          <w:spacing w:val="48"/>
        </w:rPr>
        <w:t xml:space="preserve"> </w:t>
      </w:r>
      <w:r>
        <w:t>на</w:t>
      </w:r>
      <w:r>
        <w:rPr>
          <w:spacing w:val="37"/>
        </w:rPr>
        <w:t xml:space="preserve"> </w:t>
      </w:r>
      <w:r>
        <w:t>примере</w:t>
      </w:r>
      <w:r>
        <w:rPr>
          <w:spacing w:val="41"/>
        </w:rPr>
        <w:t xml:space="preserve"> </w:t>
      </w:r>
      <w:r>
        <w:t>трёх</w:t>
      </w:r>
      <w:r>
        <w:rPr>
          <w:spacing w:val="38"/>
        </w:rPr>
        <w:t xml:space="preserve"> </w:t>
      </w:r>
      <w:r>
        <w:t>экологических</w:t>
      </w:r>
      <w:r>
        <w:rPr>
          <w:spacing w:val="-57"/>
        </w:rPr>
        <w:t xml:space="preserve"> </w:t>
      </w:r>
      <w:r>
        <w:t>групп</w:t>
      </w:r>
      <w:r>
        <w:rPr>
          <w:spacing w:val="3"/>
        </w:rPr>
        <w:t xml:space="preserve"> </w:t>
      </w:r>
      <w:r>
        <w:t>с</w:t>
      </w:r>
      <w:r>
        <w:rPr>
          <w:spacing w:val="11"/>
        </w:rPr>
        <w:t xml:space="preserve"> </w:t>
      </w:r>
      <w:r>
        <w:t>учётом</w:t>
      </w:r>
      <w:r>
        <w:rPr>
          <w:spacing w:val="4"/>
        </w:rPr>
        <w:t xml:space="preserve"> </w:t>
      </w:r>
      <w:r>
        <w:t>распространения</w:t>
      </w:r>
      <w:r>
        <w:rPr>
          <w:spacing w:val="-2"/>
        </w:rPr>
        <w:t xml:space="preserve"> </w:t>
      </w:r>
      <w:r>
        <w:t>птиц</w:t>
      </w:r>
      <w:r>
        <w:rPr>
          <w:spacing w:val="-6"/>
        </w:rPr>
        <w:t xml:space="preserve"> </w:t>
      </w:r>
      <w:r>
        <w:t>в</w:t>
      </w:r>
      <w:r>
        <w:rPr>
          <w:spacing w:val="-1"/>
        </w:rPr>
        <w:t xml:space="preserve"> </w:t>
      </w:r>
      <w:r>
        <w:t>своём</w:t>
      </w:r>
      <w:r>
        <w:rPr>
          <w:spacing w:val="-1"/>
        </w:rPr>
        <w:t xml:space="preserve"> </w:t>
      </w:r>
      <w:r>
        <w:t>регионе.</w:t>
      </w:r>
    </w:p>
    <w:p w:rsidR="00445417" w:rsidRDefault="00DD4AEC">
      <w:pPr>
        <w:pStyle w:val="a3"/>
        <w:spacing w:before="10" w:line="232" w:lineRule="auto"/>
        <w:ind w:right="1070" w:firstLine="0"/>
        <w:jc w:val="left"/>
      </w:pPr>
      <w:r>
        <w:rPr>
          <w:vertAlign w:val="superscript"/>
        </w:rPr>
        <w:t>16</w:t>
      </w:r>
      <w:r>
        <w:rPr>
          <w:spacing w:val="25"/>
        </w:rPr>
        <w:t xml:space="preserve"> </w:t>
      </w:r>
      <w:r>
        <w:t>Изучаются</w:t>
      </w:r>
      <w:r>
        <w:rPr>
          <w:spacing w:val="23"/>
        </w:rPr>
        <w:t xml:space="preserve"> </w:t>
      </w:r>
      <w:r>
        <w:t>6</w:t>
      </w:r>
      <w:r>
        <w:rPr>
          <w:spacing w:val="18"/>
        </w:rPr>
        <w:t xml:space="preserve"> </w:t>
      </w:r>
      <w:r>
        <w:t>отрядов</w:t>
      </w:r>
      <w:r>
        <w:rPr>
          <w:spacing w:val="20"/>
        </w:rPr>
        <w:t xml:space="preserve"> </w:t>
      </w:r>
      <w:r>
        <w:t>млекопитающих</w:t>
      </w:r>
      <w:r>
        <w:rPr>
          <w:spacing w:val="15"/>
        </w:rPr>
        <w:t xml:space="preserve"> </w:t>
      </w:r>
      <w:r>
        <w:t>на</w:t>
      </w:r>
      <w:r>
        <w:rPr>
          <w:spacing w:val="11"/>
        </w:rPr>
        <w:t xml:space="preserve"> </w:t>
      </w:r>
      <w:r>
        <w:t>примере</w:t>
      </w:r>
      <w:r>
        <w:rPr>
          <w:spacing w:val="23"/>
        </w:rPr>
        <w:t xml:space="preserve"> </w:t>
      </w:r>
      <w:r>
        <w:t>двух</w:t>
      </w:r>
      <w:r>
        <w:rPr>
          <w:spacing w:val="13"/>
        </w:rPr>
        <w:t xml:space="preserve"> </w:t>
      </w:r>
      <w:r>
        <w:t>видов</w:t>
      </w:r>
      <w:r>
        <w:rPr>
          <w:spacing w:val="16"/>
        </w:rPr>
        <w:t xml:space="preserve"> </w:t>
      </w:r>
      <w:r>
        <w:t>из</w:t>
      </w:r>
      <w:r>
        <w:rPr>
          <w:spacing w:val="19"/>
        </w:rPr>
        <w:t xml:space="preserve"> </w:t>
      </w:r>
      <w:r>
        <w:t>каждого</w:t>
      </w:r>
      <w:r>
        <w:rPr>
          <w:spacing w:val="13"/>
        </w:rPr>
        <w:t xml:space="preserve"> </w:t>
      </w:r>
      <w:r>
        <w:t>отряда</w:t>
      </w:r>
      <w:r>
        <w:rPr>
          <w:spacing w:val="18"/>
        </w:rPr>
        <w:t xml:space="preserve"> </w:t>
      </w:r>
      <w:r>
        <w:t>по</w:t>
      </w:r>
      <w:r>
        <w:rPr>
          <w:spacing w:val="-57"/>
        </w:rPr>
        <w:t xml:space="preserve"> </w:t>
      </w:r>
      <w:r>
        <w:t>выбору</w:t>
      </w:r>
      <w:r>
        <w:rPr>
          <w:spacing w:val="-7"/>
        </w:rPr>
        <w:t xml:space="preserve"> </w:t>
      </w:r>
      <w:r>
        <w:t>учителя.</w:t>
      </w:r>
    </w:p>
    <w:p w:rsidR="00445417" w:rsidRDefault="00445417">
      <w:pPr>
        <w:spacing w:line="23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4"/>
      </w:pPr>
      <w:r>
        <w:t>Животные</w:t>
      </w:r>
      <w:r>
        <w:rPr>
          <w:spacing w:val="60"/>
        </w:rPr>
        <w:t xml:space="preserve"> </w:t>
      </w:r>
      <w:r>
        <w:t>и   среда   обитания.   Влияние   света,   температуры   и   влажности</w:t>
      </w:r>
      <w:r>
        <w:rPr>
          <w:spacing w:val="1"/>
        </w:rPr>
        <w:t xml:space="preserve"> </w:t>
      </w:r>
      <w:r>
        <w:t>на животных.</w:t>
      </w:r>
      <w:r>
        <w:rPr>
          <w:spacing w:val="9"/>
        </w:rPr>
        <w:t xml:space="preserve"> </w:t>
      </w:r>
      <w:r>
        <w:t>Приспособленность</w:t>
      </w:r>
      <w:r>
        <w:rPr>
          <w:spacing w:val="-5"/>
        </w:rPr>
        <w:t xml:space="preserve"> </w:t>
      </w:r>
      <w:r>
        <w:t>животных</w:t>
      </w:r>
      <w:r>
        <w:rPr>
          <w:spacing w:val="-7"/>
        </w:rPr>
        <w:t xml:space="preserve"> </w:t>
      </w:r>
      <w:r>
        <w:t>к</w:t>
      </w:r>
      <w:r>
        <w:rPr>
          <w:spacing w:val="-10"/>
        </w:rPr>
        <w:t xml:space="preserve"> </w:t>
      </w:r>
      <w:r>
        <w:t>условиям</w:t>
      </w:r>
      <w:r>
        <w:rPr>
          <w:spacing w:val="3"/>
        </w:rPr>
        <w:t xml:space="preserve"> </w:t>
      </w:r>
      <w:r>
        <w:t>среды</w:t>
      </w:r>
      <w:r>
        <w:rPr>
          <w:spacing w:val="-1"/>
        </w:rPr>
        <w:t xml:space="preserve"> </w:t>
      </w:r>
      <w:r>
        <w:t>обитания.</w:t>
      </w:r>
    </w:p>
    <w:p w:rsidR="00445417" w:rsidRDefault="00DD4AEC">
      <w:pPr>
        <w:pStyle w:val="a3"/>
        <w:ind w:right="1068"/>
      </w:pPr>
      <w:r>
        <w:t>Популяции животных, их характеристики. Одиночный и групповой образ жизни.</w:t>
      </w:r>
      <w:r>
        <w:rPr>
          <w:spacing w:val="-57"/>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природном</w:t>
      </w:r>
      <w:r>
        <w:rPr>
          <w:spacing w:val="2"/>
        </w:rPr>
        <w:t xml:space="preserve"> </w:t>
      </w:r>
      <w:r>
        <w:t>сообществе.</w:t>
      </w:r>
      <w:r>
        <w:rPr>
          <w:spacing w:val="4"/>
        </w:rPr>
        <w:t xml:space="preserve"> </w:t>
      </w:r>
      <w:r>
        <w:t>Пищевые</w:t>
      </w:r>
      <w:r>
        <w:rPr>
          <w:spacing w:val="-6"/>
        </w:rPr>
        <w:t xml:space="preserve"> </w:t>
      </w:r>
      <w:r>
        <w:t>уровни,</w:t>
      </w:r>
      <w:r>
        <w:rPr>
          <w:spacing w:val="-1"/>
        </w:rPr>
        <w:t xml:space="preserve"> </w:t>
      </w:r>
      <w:r>
        <w:t>экологическая</w:t>
      </w:r>
      <w:r>
        <w:rPr>
          <w:spacing w:val="1"/>
        </w:rPr>
        <w:t xml:space="preserve"> </w:t>
      </w:r>
      <w:r>
        <w:t>пирамида.</w:t>
      </w:r>
      <w:r>
        <w:rPr>
          <w:spacing w:val="-2"/>
        </w:rPr>
        <w:t xml:space="preserve"> </w:t>
      </w:r>
      <w:r>
        <w:t>Экосистема.</w:t>
      </w:r>
    </w:p>
    <w:p w:rsidR="00445417" w:rsidRDefault="00DD4AEC">
      <w:pPr>
        <w:pStyle w:val="a3"/>
        <w:spacing w:before="5" w:line="232" w:lineRule="auto"/>
        <w:ind w:right="1077"/>
      </w:pPr>
      <w:r>
        <w:t>Животный мир природных зон Земли. Основные закономерности распределения</w:t>
      </w:r>
      <w:r>
        <w:rPr>
          <w:spacing w:val="1"/>
        </w:rPr>
        <w:t xml:space="preserve"> </w:t>
      </w:r>
      <w:r>
        <w:t>животных</w:t>
      </w:r>
      <w:r>
        <w:rPr>
          <w:spacing w:val="-7"/>
        </w:rPr>
        <w:t xml:space="preserve"> </w:t>
      </w:r>
      <w:r>
        <w:t>на</w:t>
      </w:r>
      <w:r>
        <w:rPr>
          <w:spacing w:val="1"/>
        </w:rPr>
        <w:t xml:space="preserve"> </w:t>
      </w:r>
      <w:r>
        <w:t>планете. Фауна.</w:t>
      </w:r>
    </w:p>
    <w:p w:rsidR="00445417" w:rsidRDefault="00DD4AEC">
      <w:pPr>
        <w:pStyle w:val="a3"/>
        <w:spacing w:before="10" w:line="272" w:lineRule="exact"/>
        <w:ind w:left="1470" w:firstLine="0"/>
      </w:pPr>
      <w:r>
        <w:t>Животные и</w:t>
      </w:r>
      <w:r>
        <w:rPr>
          <w:spacing w:val="-8"/>
        </w:rPr>
        <w:t xml:space="preserve"> </w:t>
      </w:r>
      <w:r>
        <w:t>человек.</w:t>
      </w:r>
    </w:p>
    <w:p w:rsidR="00445417" w:rsidRDefault="00DD4AEC">
      <w:pPr>
        <w:pStyle w:val="a3"/>
        <w:ind w:right="1060"/>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Промысловые   животные   (рыболовство,    охота).    Ведение    промысла    животных</w:t>
      </w:r>
      <w:r>
        <w:rPr>
          <w:spacing w:val="1"/>
        </w:rPr>
        <w:t xml:space="preserve"> </w:t>
      </w:r>
      <w:r>
        <w:t>на</w:t>
      </w:r>
      <w:r>
        <w:rPr>
          <w:spacing w:val="-9"/>
        </w:rPr>
        <w:t xml:space="preserve"> </w:t>
      </w:r>
      <w:r>
        <w:t>основе</w:t>
      </w:r>
      <w:r>
        <w:rPr>
          <w:spacing w:val="-3"/>
        </w:rPr>
        <w:t xml:space="preserve"> </w:t>
      </w:r>
      <w:r>
        <w:t>научного</w:t>
      </w:r>
      <w:r>
        <w:rPr>
          <w:spacing w:val="7"/>
        </w:rPr>
        <w:t xml:space="preserve"> </w:t>
      </w:r>
      <w:r>
        <w:t>подхода.</w:t>
      </w:r>
      <w:r>
        <w:rPr>
          <w:spacing w:val="4"/>
        </w:rPr>
        <w:t xml:space="preserve"> </w:t>
      </w:r>
      <w:r>
        <w:t>Загрязнение</w:t>
      </w:r>
      <w:r>
        <w:rPr>
          <w:spacing w:val="-7"/>
        </w:rPr>
        <w:t xml:space="preserve"> </w:t>
      </w:r>
      <w:r>
        <w:t>окружающей</w:t>
      </w:r>
      <w:r>
        <w:rPr>
          <w:spacing w:val="8"/>
        </w:rPr>
        <w:t xml:space="preserve"> </w:t>
      </w:r>
      <w:r>
        <w:t>среды.</w:t>
      </w:r>
    </w:p>
    <w:p w:rsidR="00445417" w:rsidRDefault="00DD4AEC">
      <w:pPr>
        <w:pStyle w:val="a3"/>
        <w:spacing w:before="4"/>
        <w:ind w:right="1059"/>
      </w:pPr>
      <w:r>
        <w:t xml:space="preserve">Одомашнивание  </w:t>
      </w:r>
      <w:r>
        <w:rPr>
          <w:spacing w:val="1"/>
        </w:rPr>
        <w:t xml:space="preserve"> </w:t>
      </w:r>
      <w:r>
        <w:t xml:space="preserve">животных.  </w:t>
      </w:r>
      <w:r>
        <w:rPr>
          <w:spacing w:val="1"/>
        </w:rPr>
        <w:t xml:space="preserve"> </w:t>
      </w:r>
      <w:r>
        <w:t xml:space="preserve">Селекция,  </w:t>
      </w:r>
      <w:r>
        <w:rPr>
          <w:spacing w:val="1"/>
        </w:rPr>
        <w:t xml:space="preserve"> </w:t>
      </w:r>
      <w:r>
        <w:t xml:space="preserve">породы,  </w:t>
      </w:r>
      <w:r>
        <w:rPr>
          <w:spacing w:val="1"/>
        </w:rPr>
        <w:t xml:space="preserve"> </w:t>
      </w:r>
      <w:r>
        <w:t>искусственный    отбор,</w:t>
      </w:r>
      <w:r>
        <w:rPr>
          <w:spacing w:val="1"/>
        </w:rPr>
        <w:t xml:space="preserve"> </w:t>
      </w:r>
      <w:r>
        <w:t>дикие      предки       домашних       животных.       Значение       домашних       животных</w:t>
      </w:r>
      <w:r>
        <w:rPr>
          <w:spacing w:val="1"/>
        </w:rPr>
        <w:t xml:space="preserve"> </w:t>
      </w:r>
      <w:r>
        <w:t>в</w:t>
      </w:r>
      <w:r>
        <w:rPr>
          <w:spacing w:val="60"/>
        </w:rPr>
        <w:t xml:space="preserve"> </w:t>
      </w:r>
      <w:r>
        <w:t>жизни    человека.    Животные   сельскохозяйственных    угодий.    Методы    борьбы</w:t>
      </w:r>
      <w:r>
        <w:rPr>
          <w:spacing w:val="1"/>
        </w:rPr>
        <w:t xml:space="preserve"> </w:t>
      </w:r>
      <w:r>
        <w:t>с животными-вредителями.</w:t>
      </w:r>
    </w:p>
    <w:p w:rsidR="00445417" w:rsidRDefault="00DD4AEC">
      <w:pPr>
        <w:pStyle w:val="a3"/>
        <w:ind w:right="1057"/>
      </w:pPr>
      <w:r>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60"/>
        </w:rPr>
        <w:t xml:space="preserve"> </w:t>
      </w:r>
      <w:r>
        <w:t>Синантропные</w:t>
      </w:r>
      <w:r>
        <w:rPr>
          <w:spacing w:val="1"/>
        </w:rPr>
        <w:t xml:space="preserve"> </w:t>
      </w:r>
      <w:r>
        <w:t>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 Адаптация животных к новым условиям. Рекреационный пресс на животных</w:t>
      </w:r>
      <w:r>
        <w:rPr>
          <w:spacing w:val="1"/>
        </w:rPr>
        <w:t xml:space="preserve"> </w:t>
      </w:r>
      <w:r>
        <w:t>диких</w:t>
      </w:r>
      <w:r>
        <w:rPr>
          <w:spacing w:val="1"/>
        </w:rPr>
        <w:t xml:space="preserve"> </w:t>
      </w:r>
      <w:r>
        <w:t>видов</w:t>
      </w:r>
      <w:r>
        <w:rPr>
          <w:spacing w:val="1"/>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 численности редких видов животных: особо охраняемые природные</w:t>
      </w:r>
      <w:r>
        <w:rPr>
          <w:spacing w:val="1"/>
        </w:rPr>
        <w:t xml:space="preserve"> </w:t>
      </w:r>
      <w:r>
        <w:t>территории</w:t>
      </w:r>
      <w:r>
        <w:rPr>
          <w:spacing w:val="-7"/>
        </w:rPr>
        <w:t xml:space="preserve"> </w:t>
      </w:r>
      <w:r>
        <w:t>(ООПТ).</w:t>
      </w:r>
      <w:r>
        <w:rPr>
          <w:spacing w:val="3"/>
        </w:rPr>
        <w:t xml:space="preserve"> </w:t>
      </w:r>
      <w:r>
        <w:t>Красная</w:t>
      </w:r>
      <w:r>
        <w:rPr>
          <w:spacing w:val="1"/>
        </w:rPr>
        <w:t xml:space="preserve"> </w:t>
      </w:r>
      <w:r>
        <w:t>книга</w:t>
      </w:r>
      <w:r>
        <w:rPr>
          <w:spacing w:val="-4"/>
        </w:rPr>
        <w:t xml:space="preserve"> </w:t>
      </w:r>
      <w:r>
        <w:t>России.</w:t>
      </w:r>
      <w:r>
        <w:rPr>
          <w:spacing w:val="3"/>
        </w:rPr>
        <w:t xml:space="preserve"> </w:t>
      </w:r>
      <w:r>
        <w:t>Меры</w:t>
      </w:r>
      <w:r>
        <w:rPr>
          <w:spacing w:val="3"/>
        </w:rPr>
        <w:t xml:space="preserve"> </w:t>
      </w:r>
      <w:r>
        <w:t>сохранения животного</w:t>
      </w:r>
      <w:r>
        <w:rPr>
          <w:spacing w:val="8"/>
        </w:rPr>
        <w:t xml:space="preserve"> </w:t>
      </w:r>
      <w:r>
        <w:t>мира.</w:t>
      </w:r>
    </w:p>
    <w:p w:rsidR="00445417" w:rsidRDefault="00DD4AEC">
      <w:pPr>
        <w:pStyle w:val="a3"/>
        <w:spacing w:line="237" w:lineRule="auto"/>
        <w:ind w:left="1470" w:right="6019" w:firstLine="0"/>
      </w:pPr>
      <w:r>
        <w:t>Содержание обучения в 9 классе.</w:t>
      </w:r>
      <w:r>
        <w:rPr>
          <w:spacing w:val="-57"/>
        </w:rPr>
        <w:t xml:space="preserve"> </w:t>
      </w:r>
      <w:r>
        <w:t>Человек</w:t>
      </w:r>
      <w:r>
        <w:rPr>
          <w:spacing w:val="-1"/>
        </w:rPr>
        <w:t xml:space="preserve"> </w:t>
      </w:r>
      <w:r>
        <w:t>–</w:t>
      </w:r>
      <w:r>
        <w:rPr>
          <w:spacing w:val="-5"/>
        </w:rPr>
        <w:t xml:space="preserve"> </w:t>
      </w:r>
      <w:r>
        <w:t>биосоциальный</w:t>
      </w:r>
      <w:r>
        <w:rPr>
          <w:spacing w:val="-2"/>
        </w:rPr>
        <w:t xml:space="preserve"> </w:t>
      </w:r>
      <w:r>
        <w:t>вид.</w:t>
      </w:r>
    </w:p>
    <w:p w:rsidR="00445417" w:rsidRDefault="00DD4AEC">
      <w:pPr>
        <w:pStyle w:val="a3"/>
        <w:spacing w:before="2"/>
        <w:ind w:right="1066"/>
      </w:pPr>
      <w:r>
        <w:t>Науки о человеке (анатомия, физиология, психология, антропология, гигиена,</w:t>
      </w:r>
      <w:r>
        <w:rPr>
          <w:spacing w:val="1"/>
        </w:rPr>
        <w:t xml:space="preserve"> </w:t>
      </w:r>
      <w:r>
        <w:t>санитария, экология человека). Методы изучения организма человека. Значение знаний</w:t>
      </w:r>
      <w:r>
        <w:rPr>
          <w:spacing w:val="1"/>
        </w:rPr>
        <w:t xml:space="preserve"> </w:t>
      </w:r>
      <w:r>
        <w:t>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биосоциального</w:t>
      </w:r>
      <w:r>
        <w:rPr>
          <w:spacing w:val="13"/>
        </w:rPr>
        <w:t xml:space="preserve"> </w:t>
      </w:r>
      <w:r>
        <w:t>существа.</w:t>
      </w:r>
    </w:p>
    <w:p w:rsidR="00445417" w:rsidRDefault="00DD4AEC">
      <w:pPr>
        <w:pStyle w:val="a3"/>
        <w:ind w:right="1060"/>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 xml:space="preserve">Систематическое    </w:t>
      </w:r>
      <w:r>
        <w:rPr>
          <w:spacing w:val="32"/>
        </w:rPr>
        <w:t xml:space="preserve"> </w:t>
      </w:r>
      <w:r>
        <w:t xml:space="preserve">положение    </w:t>
      </w:r>
      <w:r>
        <w:rPr>
          <w:spacing w:val="30"/>
        </w:rPr>
        <w:t xml:space="preserve"> </w:t>
      </w:r>
      <w:r>
        <w:t xml:space="preserve">современного     </w:t>
      </w:r>
      <w:r>
        <w:rPr>
          <w:spacing w:val="33"/>
        </w:rPr>
        <w:t xml:space="preserve"> </w:t>
      </w:r>
      <w:r>
        <w:t xml:space="preserve">человека.     </w:t>
      </w:r>
      <w:r>
        <w:rPr>
          <w:spacing w:val="32"/>
        </w:rPr>
        <w:t xml:space="preserve"> </w:t>
      </w:r>
      <w:r>
        <w:t xml:space="preserve">Сходство     </w:t>
      </w:r>
      <w:r>
        <w:rPr>
          <w:spacing w:val="33"/>
        </w:rPr>
        <w:t xml:space="preserve"> </w:t>
      </w:r>
      <w:r>
        <w:t>человека</w:t>
      </w:r>
      <w:r>
        <w:rPr>
          <w:spacing w:val="-58"/>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 человека. Человек разумный. Антропогенез, его</w:t>
      </w:r>
      <w:r>
        <w:rPr>
          <w:spacing w:val="60"/>
        </w:rPr>
        <w:t xml:space="preserve"> </w:t>
      </w:r>
      <w:r>
        <w:t>этапы. Биологические</w:t>
      </w:r>
      <w:r>
        <w:rPr>
          <w:spacing w:val="1"/>
        </w:rPr>
        <w:t xml:space="preserve"> </w:t>
      </w:r>
      <w:r>
        <w:t>и</w:t>
      </w:r>
      <w:r>
        <w:rPr>
          <w:spacing w:val="3"/>
        </w:rPr>
        <w:t xml:space="preserve"> </w:t>
      </w:r>
      <w:r>
        <w:t>социальные</w:t>
      </w:r>
      <w:r>
        <w:rPr>
          <w:spacing w:val="-4"/>
        </w:rPr>
        <w:t xml:space="preserve"> </w:t>
      </w:r>
      <w:r>
        <w:t>факторы</w:t>
      </w:r>
      <w:r>
        <w:rPr>
          <w:spacing w:val="5"/>
        </w:rPr>
        <w:t xml:space="preserve"> </w:t>
      </w:r>
      <w:r>
        <w:t>становления</w:t>
      </w:r>
      <w:r>
        <w:rPr>
          <w:spacing w:val="-1"/>
        </w:rPr>
        <w:t xml:space="preserve"> </w:t>
      </w:r>
      <w:r>
        <w:t>человека.</w:t>
      </w:r>
      <w:r>
        <w:rPr>
          <w:spacing w:val="-5"/>
        </w:rPr>
        <w:t xml:space="preserve"> </w:t>
      </w:r>
      <w:r>
        <w:t>Человеческие расы.</w:t>
      </w:r>
    </w:p>
    <w:p w:rsidR="00445417" w:rsidRDefault="00DD4AEC">
      <w:pPr>
        <w:pStyle w:val="a3"/>
        <w:spacing w:before="7" w:line="275" w:lineRule="exact"/>
        <w:ind w:left="1470" w:firstLine="0"/>
      </w:pPr>
      <w:r>
        <w:t>Структура</w:t>
      </w:r>
      <w:r>
        <w:rPr>
          <w:spacing w:val="-3"/>
        </w:rPr>
        <w:t xml:space="preserve"> </w:t>
      </w:r>
      <w:r>
        <w:t>организма</w:t>
      </w:r>
      <w:r>
        <w:rPr>
          <w:spacing w:val="-10"/>
        </w:rPr>
        <w:t xml:space="preserve"> </w:t>
      </w:r>
      <w:r>
        <w:t>человека.</w:t>
      </w:r>
    </w:p>
    <w:p w:rsidR="00445417" w:rsidRDefault="00DD4AEC">
      <w:pPr>
        <w:pStyle w:val="a3"/>
        <w:tabs>
          <w:tab w:val="left" w:pos="2536"/>
          <w:tab w:val="left" w:pos="4390"/>
          <w:tab w:val="left" w:pos="6037"/>
          <w:tab w:val="left" w:pos="7184"/>
          <w:tab w:val="left" w:pos="9047"/>
        </w:tabs>
        <w:ind w:right="1057"/>
      </w:pPr>
      <w:r>
        <w:t>Строение и химический состав клетки. Обмен веществ и превращение энергии в</w:t>
      </w:r>
      <w:r>
        <w:rPr>
          <w:spacing w:val="1"/>
        </w:rPr>
        <w:t xml:space="preserve"> </w:t>
      </w:r>
      <w:r>
        <w:t>клетке. Многообразие клеток, их деление. Нуклеиновые кислоты. Гены. Хромосомы.</w:t>
      </w:r>
      <w:r>
        <w:rPr>
          <w:spacing w:val="1"/>
        </w:rPr>
        <w:t xml:space="preserve"> </w:t>
      </w:r>
      <w:r>
        <w:t>Хромосомный</w:t>
      </w:r>
      <w:r>
        <w:rPr>
          <w:spacing w:val="1"/>
        </w:rPr>
        <w:t xml:space="preserve"> </w:t>
      </w:r>
      <w:r>
        <w:t>набор.</w:t>
      </w:r>
      <w:r>
        <w:rPr>
          <w:spacing w:val="1"/>
        </w:rPr>
        <w:t xml:space="preserve"> </w:t>
      </w:r>
      <w:r>
        <w:t>Митоз,</w:t>
      </w:r>
      <w:r>
        <w:rPr>
          <w:spacing w:val="1"/>
        </w:rPr>
        <w:t xml:space="preserve"> </w:t>
      </w:r>
      <w:r>
        <w:t>мейоз.</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клетки.</w:t>
      </w:r>
      <w:r>
        <w:rPr>
          <w:spacing w:val="60"/>
        </w:rPr>
        <w:t xml:space="preserve"> </w:t>
      </w:r>
      <w:r>
        <w:t>Стволовые</w:t>
      </w:r>
      <w:r>
        <w:rPr>
          <w:spacing w:val="1"/>
        </w:rPr>
        <w:t xml:space="preserve"> </w:t>
      </w:r>
      <w:r>
        <w:t>клетки. Типы тканей организма человека: эпителиальные, соединительные, мышечные,</w:t>
      </w:r>
      <w:r>
        <w:rPr>
          <w:spacing w:val="1"/>
        </w:rPr>
        <w:t xml:space="preserve"> </w:t>
      </w:r>
      <w:r>
        <w:t>нервная.</w:t>
      </w:r>
      <w:r>
        <w:tab/>
        <w:t>Свойства</w:t>
      </w:r>
      <w:r>
        <w:tab/>
        <w:t>тканей,</w:t>
      </w:r>
      <w:r>
        <w:tab/>
        <w:t>их</w:t>
      </w:r>
      <w:r>
        <w:tab/>
        <w:t>функции.</w:t>
      </w:r>
      <w:r>
        <w:tab/>
        <w:t>Органы</w:t>
      </w:r>
      <w:r>
        <w:rPr>
          <w:spacing w:val="-58"/>
        </w:rPr>
        <w:t xml:space="preserve"> </w:t>
      </w:r>
      <w:r>
        <w:t>и</w:t>
      </w:r>
      <w:r>
        <w:rPr>
          <w:spacing w:val="60"/>
        </w:rPr>
        <w:t xml:space="preserve"> </w:t>
      </w:r>
      <w:r>
        <w:t>системы</w:t>
      </w:r>
      <w:r>
        <w:rPr>
          <w:spacing w:val="60"/>
        </w:rPr>
        <w:t xml:space="preserve"> </w:t>
      </w:r>
      <w:r>
        <w:t>органов.</w:t>
      </w:r>
      <w:r>
        <w:rPr>
          <w:spacing w:val="60"/>
        </w:rPr>
        <w:t xml:space="preserve"> </w:t>
      </w:r>
      <w:r>
        <w:t>Организм</w:t>
      </w:r>
      <w:r>
        <w:rPr>
          <w:spacing w:val="60"/>
        </w:rPr>
        <w:t xml:space="preserve"> </w:t>
      </w:r>
      <w:r>
        <w:t>как</w:t>
      </w:r>
      <w:r>
        <w:rPr>
          <w:spacing w:val="60"/>
        </w:rPr>
        <w:t xml:space="preserve"> </w:t>
      </w:r>
      <w:r>
        <w:t>единое</w:t>
      </w:r>
      <w:r>
        <w:rPr>
          <w:spacing w:val="60"/>
        </w:rPr>
        <w:t xml:space="preserve"> </w:t>
      </w:r>
      <w:r>
        <w:t>целое.</w:t>
      </w:r>
      <w:r>
        <w:rPr>
          <w:spacing w:val="60"/>
        </w:rPr>
        <w:t xml:space="preserve"> </w:t>
      </w:r>
      <w:r>
        <w:t>Взаимосвязь</w:t>
      </w:r>
      <w:r>
        <w:rPr>
          <w:spacing w:val="60"/>
        </w:rPr>
        <w:t xml:space="preserve"> </w:t>
      </w:r>
      <w:r>
        <w:t>органов</w:t>
      </w:r>
      <w:r>
        <w:rPr>
          <w:spacing w:val="60"/>
        </w:rPr>
        <w:t xml:space="preserve"> </w:t>
      </w:r>
      <w:r>
        <w:t>и    систем</w:t>
      </w:r>
      <w:r>
        <w:rPr>
          <w:spacing w:val="1"/>
        </w:rPr>
        <w:t xml:space="preserve"> </w:t>
      </w:r>
      <w:r>
        <w:t>как основа</w:t>
      </w:r>
      <w:r>
        <w:rPr>
          <w:spacing w:val="-8"/>
        </w:rPr>
        <w:t xml:space="preserve"> </w:t>
      </w:r>
      <w:r>
        <w:t>гомеостаза.</w:t>
      </w:r>
    </w:p>
    <w:p w:rsidR="00445417" w:rsidRDefault="00DD4AEC">
      <w:pPr>
        <w:pStyle w:val="a3"/>
        <w:spacing w:before="2"/>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3" w:line="275" w:lineRule="exact"/>
        <w:ind w:left="1470" w:firstLine="0"/>
      </w:pPr>
      <w:r>
        <w:rPr>
          <w:spacing w:val="-1"/>
        </w:rPr>
        <w:t>Изучение</w:t>
      </w:r>
      <w:r>
        <w:rPr>
          <w:spacing w:val="2"/>
        </w:rPr>
        <w:t xml:space="preserve"> </w:t>
      </w:r>
      <w:r>
        <w:rPr>
          <w:spacing w:val="-1"/>
        </w:rPr>
        <w:t>клеток</w:t>
      </w:r>
      <w:r>
        <w:rPr>
          <w:spacing w:val="-2"/>
        </w:rPr>
        <w:t xml:space="preserve"> </w:t>
      </w:r>
      <w:r>
        <w:rPr>
          <w:spacing w:val="-1"/>
        </w:rPr>
        <w:t>слизистой</w:t>
      </w:r>
      <w:r>
        <w:rPr>
          <w:spacing w:val="-15"/>
        </w:rPr>
        <w:t xml:space="preserve"> </w:t>
      </w:r>
      <w:r>
        <w:t>оболочки полости</w:t>
      </w:r>
      <w:r>
        <w:rPr>
          <w:spacing w:val="-5"/>
        </w:rPr>
        <w:t xml:space="preserve"> </w:t>
      </w:r>
      <w:r>
        <w:t>рта</w:t>
      </w:r>
      <w:r>
        <w:rPr>
          <w:spacing w:val="3"/>
        </w:rPr>
        <w:t xml:space="preserve"> </w:t>
      </w:r>
      <w:r>
        <w:t>человека.</w:t>
      </w:r>
    </w:p>
    <w:p w:rsidR="00445417" w:rsidRDefault="00DD4AEC">
      <w:pPr>
        <w:pStyle w:val="a3"/>
        <w:spacing w:line="242" w:lineRule="auto"/>
        <w:ind w:left="1470" w:right="1381" w:firstLine="0"/>
      </w:pPr>
      <w:r>
        <w:t>Изучение микроскопического строения тканей (на готовых микропрепаратах).</w:t>
      </w:r>
      <w:r>
        <w:rPr>
          <w:spacing w:val="-58"/>
        </w:rPr>
        <w:t xml:space="preserve"> </w:t>
      </w:r>
      <w:r>
        <w:t>Распознавание</w:t>
      </w:r>
      <w:r>
        <w:rPr>
          <w:spacing w:val="-8"/>
        </w:rPr>
        <w:t xml:space="preserve"> </w:t>
      </w:r>
      <w:r>
        <w:t>органов</w:t>
      </w:r>
      <w:r>
        <w:rPr>
          <w:spacing w:val="-5"/>
        </w:rPr>
        <w:t xml:space="preserve"> </w:t>
      </w:r>
      <w:r>
        <w:t>и</w:t>
      </w:r>
      <w:r>
        <w:rPr>
          <w:spacing w:val="2"/>
        </w:rPr>
        <w:t xml:space="preserve"> </w:t>
      </w:r>
      <w:r>
        <w:t>систем</w:t>
      </w:r>
      <w:r>
        <w:rPr>
          <w:spacing w:val="-7"/>
        </w:rPr>
        <w:t xml:space="preserve"> </w:t>
      </w:r>
      <w:r>
        <w:t>органов</w:t>
      </w:r>
      <w:r>
        <w:rPr>
          <w:spacing w:val="4"/>
        </w:rPr>
        <w:t xml:space="preserve"> </w:t>
      </w:r>
      <w:r>
        <w:t>человека (по</w:t>
      </w:r>
      <w:r>
        <w:rPr>
          <w:spacing w:val="2"/>
        </w:rPr>
        <w:t xml:space="preserve"> </w:t>
      </w:r>
      <w:r>
        <w:t>таблицам).</w:t>
      </w:r>
    </w:p>
    <w:p w:rsidR="00445417" w:rsidRDefault="00DD4AEC">
      <w:pPr>
        <w:pStyle w:val="a3"/>
        <w:spacing w:line="267" w:lineRule="exact"/>
        <w:ind w:left="1470" w:firstLine="0"/>
      </w:pPr>
      <w:r>
        <w:t>Нейрогуморальная</w:t>
      </w:r>
      <w:r>
        <w:rPr>
          <w:spacing w:val="-10"/>
        </w:rPr>
        <w:t xml:space="preserve"> </w:t>
      </w:r>
      <w:r>
        <w:t>регуляция.</w:t>
      </w:r>
    </w:p>
    <w:p w:rsidR="00445417" w:rsidRDefault="00DD4AEC">
      <w:pPr>
        <w:pStyle w:val="a3"/>
        <w:spacing w:line="237" w:lineRule="auto"/>
        <w:ind w:right="1076"/>
      </w:pPr>
      <w:r>
        <w:t>Нервная система человека, её организация и значение. Нейроны, нервы, нервные</w:t>
      </w:r>
      <w:r>
        <w:rPr>
          <w:spacing w:val="-57"/>
        </w:rPr>
        <w:t xml:space="preserve"> </w:t>
      </w:r>
      <w:r>
        <w:t>узлы.</w:t>
      </w:r>
      <w:r>
        <w:rPr>
          <w:spacing w:val="9"/>
        </w:rPr>
        <w:t xml:space="preserve"> </w:t>
      </w:r>
      <w:r>
        <w:t>Рефлекс.</w:t>
      </w:r>
      <w:r>
        <w:rPr>
          <w:spacing w:val="10"/>
        </w:rPr>
        <w:t xml:space="preserve"> </w:t>
      </w:r>
      <w:r>
        <w:t>Рефлекторная</w:t>
      </w:r>
      <w:r>
        <w:rPr>
          <w:spacing w:val="-2"/>
        </w:rPr>
        <w:t xml:space="preserve"> </w:t>
      </w:r>
      <w:r>
        <w:t>дуга.</w:t>
      </w:r>
    </w:p>
    <w:p w:rsidR="00445417" w:rsidRDefault="00DD4AEC">
      <w:pPr>
        <w:pStyle w:val="a3"/>
        <w:spacing w:before="2"/>
        <w:ind w:right="1059"/>
      </w:pPr>
      <w:r>
        <w:t>Рецепторы.</w:t>
      </w:r>
      <w:r>
        <w:rPr>
          <w:spacing w:val="1"/>
        </w:rPr>
        <w:t xml:space="preserve"> </w:t>
      </w:r>
      <w:r>
        <w:t>Двухнейронные</w:t>
      </w:r>
      <w:r>
        <w:rPr>
          <w:spacing w:val="1"/>
        </w:rPr>
        <w:t xml:space="preserve"> </w:t>
      </w:r>
      <w:r>
        <w:t>и</w:t>
      </w:r>
      <w:r>
        <w:rPr>
          <w:spacing w:val="1"/>
        </w:rPr>
        <w:t xml:space="preserve"> </w:t>
      </w:r>
      <w:r>
        <w:t>трёхнейронные</w:t>
      </w:r>
      <w:r>
        <w:rPr>
          <w:spacing w:val="1"/>
        </w:rPr>
        <w:t xml:space="preserve"> </w:t>
      </w:r>
      <w:r>
        <w:t>рефлекторные</w:t>
      </w:r>
      <w:r>
        <w:rPr>
          <w:spacing w:val="1"/>
        </w:rPr>
        <w:t xml:space="preserve"> </w:t>
      </w:r>
      <w:r>
        <w:t>дуги.</w:t>
      </w:r>
      <w:r>
        <w:rPr>
          <w:spacing w:val="61"/>
        </w:rPr>
        <w:t xml:space="preserve"> </w:t>
      </w:r>
      <w:r>
        <w:t>Спинной</w:t>
      </w:r>
      <w:r>
        <w:rPr>
          <w:spacing w:val="1"/>
        </w:rPr>
        <w:t xml:space="preserve"> </w:t>
      </w:r>
      <w:r>
        <w:t>мозг,   его   строение   и   функции.    Рефлексы    спинного    мозга.   Головной   мозг,</w:t>
      </w:r>
      <w:r>
        <w:rPr>
          <w:spacing w:val="1"/>
        </w:rPr>
        <w:t xml:space="preserve"> </w:t>
      </w:r>
      <w:r>
        <w:t>его строение и функции. Большие полушария. Рефлексы головного мозга. Безусловные</w:t>
      </w:r>
      <w:r>
        <w:rPr>
          <w:spacing w:val="1"/>
        </w:rPr>
        <w:t xml:space="preserve"> </w:t>
      </w:r>
      <w:r>
        <w:t>(врождённые) и условные (приобретённые) рефлексы. Соматическая нервная система.</w:t>
      </w:r>
      <w:r>
        <w:rPr>
          <w:spacing w:val="1"/>
        </w:rPr>
        <w:t xml:space="preserve"> </w:t>
      </w:r>
      <w:r>
        <w:t>Вегетативная</w:t>
      </w:r>
      <w:r>
        <w:rPr>
          <w:spacing w:val="56"/>
        </w:rPr>
        <w:t xml:space="preserve"> </w:t>
      </w:r>
      <w:r>
        <w:t>(автономная)</w:t>
      </w:r>
      <w:r>
        <w:rPr>
          <w:spacing w:val="57"/>
        </w:rPr>
        <w:t xml:space="preserve"> </w:t>
      </w:r>
      <w:r>
        <w:t>нервная</w:t>
      </w:r>
      <w:r>
        <w:rPr>
          <w:spacing w:val="51"/>
        </w:rPr>
        <w:t xml:space="preserve"> </w:t>
      </w:r>
      <w:r>
        <w:t>система.</w:t>
      </w:r>
      <w:r>
        <w:rPr>
          <w:spacing w:val="52"/>
        </w:rPr>
        <w:t xml:space="preserve"> </w:t>
      </w:r>
      <w:r>
        <w:t>Нервная</w:t>
      </w:r>
      <w:r>
        <w:rPr>
          <w:spacing w:val="54"/>
        </w:rPr>
        <w:t xml:space="preserve"> </w:t>
      </w:r>
      <w:r>
        <w:t>система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как</w:t>
      </w:r>
      <w:r>
        <w:rPr>
          <w:spacing w:val="-8"/>
        </w:rPr>
        <w:t xml:space="preserve"> </w:t>
      </w:r>
      <w:r>
        <w:t>единое</w:t>
      </w:r>
      <w:r>
        <w:rPr>
          <w:spacing w:val="-2"/>
        </w:rPr>
        <w:t xml:space="preserve"> </w:t>
      </w:r>
      <w:r>
        <w:t>целое.</w:t>
      </w:r>
      <w:r>
        <w:rPr>
          <w:spacing w:val="-4"/>
        </w:rPr>
        <w:t xml:space="preserve"> </w:t>
      </w:r>
      <w:r>
        <w:t>Нарушения</w:t>
      </w:r>
      <w:r>
        <w:rPr>
          <w:spacing w:val="-1"/>
        </w:rPr>
        <w:t xml:space="preserve"> </w:t>
      </w:r>
      <w:r>
        <w:t>в</w:t>
      </w:r>
      <w:r>
        <w:rPr>
          <w:spacing w:val="-1"/>
        </w:rPr>
        <w:t xml:space="preserve"> </w:t>
      </w:r>
      <w:r>
        <w:t>работе</w:t>
      </w:r>
      <w:r>
        <w:rPr>
          <w:spacing w:val="-6"/>
        </w:rPr>
        <w:t xml:space="preserve"> </w:t>
      </w:r>
      <w:r>
        <w:t>нервной</w:t>
      </w:r>
      <w:r>
        <w:rPr>
          <w:spacing w:val="-13"/>
        </w:rPr>
        <w:t xml:space="preserve"> </w:t>
      </w:r>
      <w:r>
        <w:t>системы.</w:t>
      </w:r>
    </w:p>
    <w:p w:rsidR="00445417" w:rsidRDefault="00DD4AEC">
      <w:pPr>
        <w:pStyle w:val="a3"/>
        <w:spacing w:before="3"/>
        <w:ind w:right="1061"/>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w:t>
      </w:r>
      <w:r>
        <w:rPr>
          <w:spacing w:val="1"/>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 желёз.</w:t>
      </w:r>
      <w:r>
        <w:rPr>
          <w:spacing w:val="1"/>
        </w:rPr>
        <w:t xml:space="preserve"> </w:t>
      </w:r>
      <w:r>
        <w:t>Особенности</w:t>
      </w:r>
      <w:r>
        <w:rPr>
          <w:spacing w:val="1"/>
        </w:rPr>
        <w:t xml:space="preserve"> </w:t>
      </w:r>
      <w:r>
        <w:t>рефлекторной и гуморальной регуляции функций</w:t>
      </w:r>
      <w:r>
        <w:rPr>
          <w:spacing w:val="1"/>
        </w:rPr>
        <w:t xml:space="preserve"> </w:t>
      </w:r>
      <w:r>
        <w:t>организма.</w:t>
      </w:r>
    </w:p>
    <w:p w:rsidR="00445417" w:rsidRDefault="00DD4AEC">
      <w:pPr>
        <w:pStyle w:val="a3"/>
        <w:spacing w:before="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2" w:line="275" w:lineRule="exact"/>
        <w:ind w:left="1470" w:firstLine="0"/>
      </w:pPr>
      <w:r>
        <w:t>Изучение</w:t>
      </w:r>
      <w:r>
        <w:rPr>
          <w:spacing w:val="-7"/>
        </w:rPr>
        <w:t xml:space="preserve"> </w:t>
      </w:r>
      <w:r>
        <w:t>головного</w:t>
      </w:r>
      <w:r>
        <w:rPr>
          <w:spacing w:val="-1"/>
        </w:rPr>
        <w:t xml:space="preserve"> </w:t>
      </w:r>
      <w:r>
        <w:t>мозга</w:t>
      </w:r>
      <w:r>
        <w:rPr>
          <w:spacing w:val="-7"/>
        </w:rPr>
        <w:t xml:space="preserve"> </w:t>
      </w:r>
      <w:r>
        <w:t>человека</w:t>
      </w:r>
      <w:r>
        <w:rPr>
          <w:spacing w:val="-7"/>
        </w:rPr>
        <w:t xml:space="preserve"> </w:t>
      </w:r>
      <w:r>
        <w:t>(по</w:t>
      </w:r>
      <w:r>
        <w:rPr>
          <w:spacing w:val="-2"/>
        </w:rPr>
        <w:t xml:space="preserve"> </w:t>
      </w:r>
      <w:r>
        <w:t>муляжам).</w:t>
      </w:r>
    </w:p>
    <w:p w:rsidR="00445417" w:rsidRDefault="00DD4AEC">
      <w:pPr>
        <w:pStyle w:val="a3"/>
        <w:spacing w:line="242" w:lineRule="auto"/>
        <w:ind w:left="1470" w:right="2345" w:firstLine="0"/>
      </w:pPr>
      <w:r>
        <w:t>Изучение</w:t>
      </w:r>
      <w:r>
        <w:rPr>
          <w:spacing w:val="-3"/>
        </w:rPr>
        <w:t xml:space="preserve"> </w:t>
      </w:r>
      <w:r>
        <w:t>изменения</w:t>
      </w:r>
      <w:r>
        <w:rPr>
          <w:spacing w:val="-2"/>
        </w:rPr>
        <w:t xml:space="preserve"> </w:t>
      </w:r>
      <w:r>
        <w:t>размера</w:t>
      </w:r>
      <w:r>
        <w:rPr>
          <w:spacing w:val="-3"/>
        </w:rPr>
        <w:t xml:space="preserve"> </w:t>
      </w:r>
      <w:r>
        <w:t>зрачка</w:t>
      </w:r>
      <w:r>
        <w:rPr>
          <w:spacing w:val="-3"/>
        </w:rPr>
        <w:t xml:space="preserve"> </w:t>
      </w:r>
      <w:r>
        <w:t>в</w:t>
      </w:r>
      <w:r>
        <w:rPr>
          <w:spacing w:val="-5"/>
        </w:rPr>
        <w:t xml:space="preserve"> </w:t>
      </w:r>
      <w:r>
        <w:t>зависимости</w:t>
      </w:r>
      <w:r>
        <w:rPr>
          <w:spacing w:val="-5"/>
        </w:rPr>
        <w:t xml:space="preserve"> </w:t>
      </w:r>
      <w:r>
        <w:t>от</w:t>
      </w:r>
      <w:r>
        <w:rPr>
          <w:spacing w:val="-6"/>
        </w:rPr>
        <w:t xml:space="preserve"> </w:t>
      </w:r>
      <w:r>
        <w:t>освещённости.</w:t>
      </w:r>
      <w:r>
        <w:rPr>
          <w:spacing w:val="-57"/>
        </w:rPr>
        <w:t xml:space="preserve"> </w:t>
      </w:r>
      <w:r>
        <w:t>Опора</w:t>
      </w:r>
      <w:r>
        <w:rPr>
          <w:spacing w:val="-9"/>
        </w:rPr>
        <w:t xml:space="preserve"> </w:t>
      </w:r>
      <w:r>
        <w:t>и</w:t>
      </w:r>
      <w:r>
        <w:rPr>
          <w:spacing w:val="3"/>
        </w:rPr>
        <w:t xml:space="preserve"> </w:t>
      </w:r>
      <w:r>
        <w:t>движение.</w:t>
      </w:r>
    </w:p>
    <w:p w:rsidR="00445417" w:rsidRDefault="00DD4AEC">
      <w:pPr>
        <w:pStyle w:val="a3"/>
        <w:ind w:right="1060"/>
      </w:pPr>
      <w:r>
        <w:t xml:space="preserve">Значение    опорно-двигательного    аппарата.    Скелет   </w:t>
      </w:r>
      <w:r>
        <w:rPr>
          <w:spacing w:val="1"/>
        </w:rPr>
        <w:t xml:space="preserve"> </w:t>
      </w:r>
      <w:r>
        <w:t xml:space="preserve">человека,    </w:t>
      </w:r>
      <w:r>
        <w:rPr>
          <w:spacing w:val="1"/>
        </w:rPr>
        <w:t xml:space="preserve"> </w:t>
      </w:r>
      <w:r>
        <w:t>строение</w:t>
      </w:r>
      <w:r>
        <w:rPr>
          <w:spacing w:val="1"/>
        </w:rPr>
        <w:t xml:space="preserve"> </w:t>
      </w:r>
      <w:r>
        <w:t>его отделов и функции. Кости, их химический состав, строение. Типы костей. Рост</w:t>
      </w:r>
      <w:r>
        <w:rPr>
          <w:spacing w:val="1"/>
        </w:rPr>
        <w:t xml:space="preserve"> </w:t>
      </w:r>
      <w:r>
        <w:t>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60"/>
        </w:rPr>
        <w:t xml:space="preserve"> </w:t>
      </w:r>
      <w:r>
        <w:t>туловища.</w:t>
      </w:r>
      <w:r>
        <w:rPr>
          <w:spacing w:val="1"/>
        </w:rPr>
        <w:t xml:space="preserve"> </w:t>
      </w:r>
      <w:r>
        <w:t>Скелет    конечностей   и    их   поясов.    Особенности    скелета    человека,   связанные</w:t>
      </w:r>
      <w:r>
        <w:rPr>
          <w:spacing w:val="1"/>
        </w:rPr>
        <w:t xml:space="preserve"> </w:t>
      </w:r>
      <w:r>
        <w:t>с прямохождением</w:t>
      </w:r>
      <w:r>
        <w:rPr>
          <w:spacing w:val="1"/>
        </w:rPr>
        <w:t xml:space="preserve"> </w:t>
      </w:r>
      <w:r>
        <w:t>и</w:t>
      </w:r>
      <w:r>
        <w:rPr>
          <w:spacing w:val="-2"/>
        </w:rPr>
        <w:t xml:space="preserve"> </w:t>
      </w:r>
      <w:r>
        <w:t>трудовой</w:t>
      </w:r>
      <w:r>
        <w:rPr>
          <w:spacing w:val="-2"/>
        </w:rPr>
        <w:t xml:space="preserve"> </w:t>
      </w:r>
      <w:r>
        <w:t>деятельностью.</w:t>
      </w:r>
    </w:p>
    <w:p w:rsidR="00445417" w:rsidRDefault="00DD4AEC">
      <w:pPr>
        <w:pStyle w:val="a3"/>
        <w:ind w:right="1059"/>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1"/>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1"/>
        </w:rPr>
        <w:t xml:space="preserve"> </w:t>
      </w:r>
      <w:r>
        <w:t>Гиподинамия.</w:t>
      </w:r>
      <w:r>
        <w:rPr>
          <w:spacing w:val="6"/>
        </w:rPr>
        <w:t xml:space="preserve"> </w:t>
      </w:r>
      <w:r>
        <w:t>Роль</w:t>
      </w:r>
      <w:r>
        <w:rPr>
          <w:spacing w:val="2"/>
        </w:rPr>
        <w:t xml:space="preserve"> </w:t>
      </w:r>
      <w:r>
        <w:t>двигательной</w:t>
      </w:r>
      <w:r>
        <w:rPr>
          <w:spacing w:val="-5"/>
        </w:rPr>
        <w:t xml:space="preserve"> </w:t>
      </w:r>
      <w:r>
        <w:t>активности</w:t>
      </w:r>
      <w:r>
        <w:rPr>
          <w:spacing w:val="-1"/>
        </w:rPr>
        <w:t xml:space="preserve"> </w:t>
      </w:r>
      <w:r>
        <w:t>в</w:t>
      </w:r>
      <w:r>
        <w:rPr>
          <w:spacing w:val="-10"/>
        </w:rPr>
        <w:t xml:space="preserve"> </w:t>
      </w:r>
      <w:r>
        <w:t>сохранении</w:t>
      </w:r>
      <w:r>
        <w:rPr>
          <w:spacing w:val="4"/>
        </w:rPr>
        <w:t xml:space="preserve"> </w:t>
      </w:r>
      <w:r>
        <w:t>здоровья.</w:t>
      </w:r>
    </w:p>
    <w:p w:rsidR="00445417" w:rsidRDefault="00DD4AEC">
      <w:pPr>
        <w:pStyle w:val="a3"/>
        <w:ind w:right="1053"/>
      </w:pPr>
      <w:r>
        <w:t>Нарушения опорно-двигательной системы.</w:t>
      </w:r>
      <w:r>
        <w:rPr>
          <w:spacing w:val="1"/>
        </w:rPr>
        <w:t xml:space="preserve"> </w:t>
      </w:r>
      <w:r>
        <w:t>Возрастные изменения в</w:t>
      </w:r>
      <w:r>
        <w:rPr>
          <w:spacing w:val="1"/>
        </w:rPr>
        <w:t xml:space="preserve"> </w:t>
      </w:r>
      <w:r>
        <w:t>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 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w:t>
      </w:r>
      <w:r>
        <w:rPr>
          <w:spacing w:val="1"/>
        </w:rPr>
        <w:t xml:space="preserve"> </w:t>
      </w:r>
      <w:r>
        <w:t>двигательного</w:t>
      </w:r>
      <w:r>
        <w:rPr>
          <w:spacing w:val="3"/>
        </w:rPr>
        <w:t xml:space="preserve"> </w:t>
      </w:r>
      <w:r>
        <w:t>аппарата.</w:t>
      </w:r>
    </w:p>
    <w:p w:rsidR="00445417" w:rsidRDefault="00DD4AEC">
      <w:pPr>
        <w:pStyle w:val="a3"/>
        <w:spacing w:line="242" w:lineRule="auto"/>
        <w:ind w:left="1470" w:right="5461" w:firstLine="0"/>
        <w:jc w:val="left"/>
      </w:pPr>
      <w:r>
        <w:t>Лабораторные</w:t>
      </w:r>
      <w:r>
        <w:rPr>
          <w:spacing w:val="-9"/>
        </w:rPr>
        <w:t xml:space="preserve"> </w:t>
      </w:r>
      <w:r>
        <w:t>и</w:t>
      </w:r>
      <w:r>
        <w:rPr>
          <w:spacing w:val="-2"/>
        </w:rPr>
        <w:t xml:space="preserve"> </w:t>
      </w:r>
      <w:r>
        <w:t>практические</w:t>
      </w:r>
      <w:r>
        <w:rPr>
          <w:spacing w:val="-3"/>
        </w:rPr>
        <w:t xml:space="preserve"> </w:t>
      </w:r>
      <w:r>
        <w:t>работы.</w:t>
      </w:r>
      <w:r>
        <w:rPr>
          <w:spacing w:val="-57"/>
        </w:rPr>
        <w:t xml:space="preserve"> </w:t>
      </w:r>
      <w:r>
        <w:t>Исследование свойств</w:t>
      </w:r>
      <w:r>
        <w:rPr>
          <w:spacing w:val="6"/>
        </w:rPr>
        <w:t xml:space="preserve"> </w:t>
      </w:r>
      <w:r>
        <w:t>кости.</w:t>
      </w:r>
    </w:p>
    <w:p w:rsidR="00445417" w:rsidRDefault="00DD4AEC">
      <w:pPr>
        <w:pStyle w:val="a3"/>
        <w:ind w:left="1470" w:right="4910" w:firstLine="0"/>
        <w:jc w:val="left"/>
      </w:pPr>
      <w:r>
        <w:t>Изучение строения костей (на муляжах).</w:t>
      </w:r>
      <w:r>
        <w:rPr>
          <w:spacing w:val="1"/>
        </w:rPr>
        <w:t xml:space="preserve"> </w:t>
      </w:r>
      <w:r>
        <w:t>Изучение</w:t>
      </w:r>
      <w:r>
        <w:rPr>
          <w:spacing w:val="-9"/>
        </w:rPr>
        <w:t xml:space="preserve"> </w:t>
      </w:r>
      <w:r>
        <w:t>строения</w:t>
      </w:r>
      <w:r>
        <w:rPr>
          <w:spacing w:val="-11"/>
        </w:rPr>
        <w:t xml:space="preserve"> </w:t>
      </w:r>
      <w:r>
        <w:t>позвонков</w:t>
      </w:r>
      <w:r>
        <w:rPr>
          <w:spacing w:val="-9"/>
        </w:rPr>
        <w:t xml:space="preserve"> </w:t>
      </w:r>
      <w:r>
        <w:t>(на</w:t>
      </w:r>
      <w:r>
        <w:rPr>
          <w:spacing w:val="-10"/>
        </w:rPr>
        <w:t xml:space="preserve"> </w:t>
      </w:r>
      <w:r>
        <w:t>муляжах).</w:t>
      </w:r>
      <w:r>
        <w:rPr>
          <w:spacing w:val="-57"/>
        </w:rPr>
        <w:t xml:space="preserve"> </w:t>
      </w:r>
      <w:r>
        <w:t>Определение гибкости</w:t>
      </w:r>
      <w:r>
        <w:rPr>
          <w:spacing w:val="-5"/>
        </w:rPr>
        <w:t xml:space="preserve"> </w:t>
      </w:r>
      <w:r>
        <w:t>позвоночника.</w:t>
      </w:r>
    </w:p>
    <w:p w:rsidR="00445417" w:rsidRDefault="00DD4AEC">
      <w:pPr>
        <w:pStyle w:val="a3"/>
        <w:spacing w:line="275" w:lineRule="exact"/>
        <w:ind w:left="1470" w:firstLine="0"/>
        <w:jc w:val="left"/>
      </w:pPr>
      <w:r>
        <w:t>Измерение</w:t>
      </w:r>
      <w:r>
        <w:rPr>
          <w:spacing w:val="-5"/>
        </w:rPr>
        <w:t xml:space="preserve"> </w:t>
      </w:r>
      <w:r>
        <w:t>массы</w:t>
      </w:r>
      <w:r>
        <w:rPr>
          <w:spacing w:val="-2"/>
        </w:rPr>
        <w:t xml:space="preserve"> </w:t>
      </w:r>
      <w:r>
        <w:t>и роста</w:t>
      </w:r>
      <w:r>
        <w:rPr>
          <w:spacing w:val="-5"/>
        </w:rPr>
        <w:t xml:space="preserve"> </w:t>
      </w:r>
      <w:r>
        <w:t>своего</w:t>
      </w:r>
      <w:r>
        <w:rPr>
          <w:spacing w:val="-9"/>
        </w:rPr>
        <w:t xml:space="preserve"> </w:t>
      </w:r>
      <w:r>
        <w:t>организма.</w:t>
      </w:r>
    </w:p>
    <w:p w:rsidR="00445417" w:rsidRDefault="00DD4AEC">
      <w:pPr>
        <w:pStyle w:val="a3"/>
        <w:spacing w:line="242" w:lineRule="auto"/>
        <w:ind w:left="1470" w:right="1339" w:firstLine="0"/>
        <w:jc w:val="left"/>
      </w:pPr>
      <w:r>
        <w:t>Изучение</w:t>
      </w:r>
      <w:r>
        <w:rPr>
          <w:spacing w:val="-7"/>
        </w:rPr>
        <w:t xml:space="preserve"> </w:t>
      </w:r>
      <w:r>
        <w:t>влияния</w:t>
      </w:r>
      <w:r>
        <w:rPr>
          <w:spacing w:val="-5"/>
        </w:rPr>
        <w:t xml:space="preserve"> </w:t>
      </w:r>
      <w:r>
        <w:t>статической</w:t>
      </w:r>
      <w:r>
        <w:rPr>
          <w:spacing w:val="-13"/>
        </w:rPr>
        <w:t xml:space="preserve"> </w:t>
      </w:r>
      <w:r>
        <w:t>и</w:t>
      </w:r>
      <w:r>
        <w:rPr>
          <w:spacing w:val="-6"/>
        </w:rPr>
        <w:t xml:space="preserve"> </w:t>
      </w:r>
      <w:r>
        <w:t>динамической</w:t>
      </w:r>
      <w:r>
        <w:rPr>
          <w:spacing w:val="-9"/>
        </w:rPr>
        <w:t xml:space="preserve"> </w:t>
      </w:r>
      <w:r>
        <w:t>нагрузки на</w:t>
      </w:r>
      <w:r>
        <w:rPr>
          <w:spacing w:val="-3"/>
        </w:rPr>
        <w:t xml:space="preserve"> </w:t>
      </w:r>
      <w:r>
        <w:t>утомление</w:t>
      </w:r>
      <w:r>
        <w:rPr>
          <w:spacing w:val="-10"/>
        </w:rPr>
        <w:t xml:space="preserve"> </w:t>
      </w:r>
      <w:r>
        <w:t>мышц.</w:t>
      </w:r>
      <w:r>
        <w:rPr>
          <w:spacing w:val="-57"/>
        </w:rPr>
        <w:t xml:space="preserve"> </w:t>
      </w:r>
      <w:r>
        <w:t>Выявление нарушения осанки.</w:t>
      </w:r>
    </w:p>
    <w:p w:rsidR="00445417" w:rsidRDefault="00DD4AEC">
      <w:pPr>
        <w:pStyle w:val="a3"/>
        <w:spacing w:line="270" w:lineRule="exact"/>
        <w:ind w:left="1470" w:firstLine="0"/>
        <w:jc w:val="left"/>
      </w:pPr>
      <w:r>
        <w:t>Определение</w:t>
      </w:r>
      <w:r>
        <w:rPr>
          <w:spacing w:val="-10"/>
        </w:rPr>
        <w:t xml:space="preserve"> </w:t>
      </w:r>
      <w:r>
        <w:t>признаков</w:t>
      </w:r>
      <w:r>
        <w:rPr>
          <w:spacing w:val="-11"/>
        </w:rPr>
        <w:t xml:space="preserve"> </w:t>
      </w:r>
      <w:r>
        <w:t>плоскостопия.</w:t>
      </w:r>
    </w:p>
    <w:p w:rsidR="00445417" w:rsidRDefault="00DD4AEC">
      <w:pPr>
        <w:pStyle w:val="a3"/>
        <w:spacing w:before="1" w:line="232" w:lineRule="auto"/>
        <w:ind w:left="1470" w:right="2310" w:firstLine="0"/>
        <w:jc w:val="left"/>
      </w:pPr>
      <w:r>
        <w:t>Оказание</w:t>
      </w:r>
      <w:r>
        <w:rPr>
          <w:spacing w:val="-2"/>
        </w:rPr>
        <w:t xml:space="preserve"> </w:t>
      </w:r>
      <w:r>
        <w:t>первой</w:t>
      </w:r>
      <w:r>
        <w:rPr>
          <w:spacing w:val="-5"/>
        </w:rPr>
        <w:t xml:space="preserve"> </w:t>
      </w:r>
      <w:r>
        <w:t>помощи</w:t>
      </w:r>
      <w:r>
        <w:rPr>
          <w:spacing w:val="-5"/>
        </w:rPr>
        <w:t xml:space="preserve"> </w:t>
      </w:r>
      <w:r>
        <w:t>при</w:t>
      </w:r>
      <w:r>
        <w:rPr>
          <w:spacing w:val="-5"/>
        </w:rPr>
        <w:t xml:space="preserve"> </w:t>
      </w:r>
      <w:r>
        <w:t>повреждении</w:t>
      </w:r>
      <w:r>
        <w:rPr>
          <w:spacing w:val="-4"/>
        </w:rPr>
        <w:t xml:space="preserve"> </w:t>
      </w:r>
      <w:r>
        <w:t>скелета</w:t>
      </w:r>
      <w:r>
        <w:rPr>
          <w:spacing w:val="-2"/>
        </w:rPr>
        <w:t xml:space="preserve"> </w:t>
      </w:r>
      <w:r>
        <w:t>и мышц.</w:t>
      </w:r>
      <w:r>
        <w:rPr>
          <w:spacing w:val="-57"/>
        </w:rPr>
        <w:t xml:space="preserve"> </w:t>
      </w:r>
      <w:r>
        <w:t>Внутренняя</w:t>
      </w:r>
      <w:r>
        <w:rPr>
          <w:spacing w:val="2"/>
        </w:rPr>
        <w:t xml:space="preserve"> </w:t>
      </w:r>
      <w:r>
        <w:t>среда</w:t>
      </w:r>
      <w:r>
        <w:rPr>
          <w:spacing w:val="2"/>
        </w:rPr>
        <w:t xml:space="preserve"> </w:t>
      </w:r>
      <w:r>
        <w:t>организма.</w:t>
      </w:r>
    </w:p>
    <w:p w:rsidR="00445417" w:rsidRDefault="00DD4AEC">
      <w:pPr>
        <w:pStyle w:val="a3"/>
        <w:spacing w:before="1"/>
        <w:ind w:right="1065"/>
      </w:pPr>
      <w:r>
        <w:t>Внутренняя</w:t>
      </w:r>
      <w:r>
        <w:rPr>
          <w:spacing w:val="1"/>
        </w:rPr>
        <w:t xml:space="preserve"> </w:t>
      </w:r>
      <w:r>
        <w:t>среда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w:t>
      </w:r>
      <w:r>
        <w:rPr>
          <w:spacing w:val="1"/>
        </w:rPr>
        <w:t xml:space="preserve"> </w:t>
      </w:r>
      <w:r>
        <w:t>лейкоциты</w:t>
      </w:r>
      <w:r>
        <w:rPr>
          <w:spacing w:val="60"/>
        </w:rPr>
        <w:t xml:space="preserve"> </w:t>
      </w:r>
      <w:r>
        <w:t>и</w:t>
      </w:r>
      <w:r>
        <w:rPr>
          <w:spacing w:val="60"/>
        </w:rPr>
        <w:t xml:space="preserve"> </w:t>
      </w:r>
      <w:r>
        <w:t>тромбоциты.</w:t>
      </w:r>
      <w:r>
        <w:rPr>
          <w:spacing w:val="60"/>
        </w:rPr>
        <w:t xml:space="preserve"> </w:t>
      </w:r>
      <w:r>
        <w:t xml:space="preserve">Малокровие,  </w:t>
      </w:r>
      <w:r>
        <w:rPr>
          <w:spacing w:val="1"/>
        </w:rPr>
        <w:t xml:space="preserve"> </w:t>
      </w:r>
      <w:r>
        <w:t>его   причины.    Красный   костный   мозг,</w:t>
      </w:r>
      <w:r>
        <w:rPr>
          <w:spacing w:val="1"/>
        </w:rPr>
        <w:t xml:space="preserve"> </w:t>
      </w:r>
      <w:r>
        <w:t>его</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5"/>
        </w:rPr>
        <w:t xml:space="preserve"> </w:t>
      </w:r>
      <w:r>
        <w:t>крови.</w:t>
      </w:r>
      <w:r>
        <w:rPr>
          <w:spacing w:val="-2"/>
        </w:rPr>
        <w:t xml:space="preserve"> </w:t>
      </w:r>
      <w:r>
        <w:t>Группы</w:t>
      </w:r>
      <w:r>
        <w:rPr>
          <w:spacing w:val="1"/>
        </w:rPr>
        <w:t xml:space="preserve"> </w:t>
      </w:r>
      <w:r>
        <w:t>крови.</w:t>
      </w:r>
      <w:r>
        <w:rPr>
          <w:spacing w:val="-5"/>
        </w:rPr>
        <w:t xml:space="preserve"> </w:t>
      </w:r>
      <w:r>
        <w:t>Резус-фактор.</w:t>
      </w:r>
      <w:r>
        <w:rPr>
          <w:spacing w:val="2"/>
        </w:rPr>
        <w:t xml:space="preserve"> </w:t>
      </w:r>
      <w:r>
        <w:t>Переливание</w:t>
      </w:r>
      <w:r>
        <w:rPr>
          <w:spacing w:val="-4"/>
        </w:rPr>
        <w:t xml:space="preserve"> </w:t>
      </w:r>
      <w:r>
        <w:t>крови.</w:t>
      </w:r>
      <w:r>
        <w:rPr>
          <w:spacing w:val="2"/>
        </w:rPr>
        <w:t xml:space="preserve"> </w:t>
      </w:r>
      <w:r>
        <w:t>Донорство.</w:t>
      </w:r>
    </w:p>
    <w:p w:rsidR="00445417" w:rsidRDefault="00DD4AEC">
      <w:pPr>
        <w:pStyle w:val="a3"/>
        <w:ind w:right="1053"/>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61"/>
        </w:rPr>
        <w:t xml:space="preserve"> </w:t>
      </w:r>
      <w:r>
        <w:t>Вилочковая</w:t>
      </w:r>
      <w:r>
        <w:rPr>
          <w:spacing w:val="61"/>
        </w:rPr>
        <w:t xml:space="preserve"> </w:t>
      </w:r>
      <w:r>
        <w:t>железа,</w:t>
      </w:r>
      <w:r>
        <w:rPr>
          <w:spacing w:val="-57"/>
        </w:rPr>
        <w:t xml:space="preserve"> </w:t>
      </w:r>
      <w:r>
        <w:t>лимфатические    узлы.</w:t>
      </w:r>
      <w:r>
        <w:rPr>
          <w:spacing w:val="60"/>
        </w:rPr>
        <w:t xml:space="preserve"> </w:t>
      </w:r>
      <w:r>
        <w:t>Вакцины</w:t>
      </w:r>
      <w:r>
        <w:rPr>
          <w:spacing w:val="60"/>
        </w:rPr>
        <w:t xml:space="preserve"> </w:t>
      </w:r>
      <w:r>
        <w:t>и</w:t>
      </w:r>
      <w:r>
        <w:rPr>
          <w:spacing w:val="60"/>
        </w:rPr>
        <w:t xml:space="preserve"> </w:t>
      </w:r>
      <w:r>
        <w:t>лечебные</w:t>
      </w:r>
      <w:r>
        <w:rPr>
          <w:spacing w:val="60"/>
        </w:rPr>
        <w:t xml:space="preserve"> </w:t>
      </w:r>
      <w:r>
        <w:t>сыворотки.</w:t>
      </w:r>
      <w:r>
        <w:rPr>
          <w:spacing w:val="60"/>
        </w:rPr>
        <w:t xml:space="preserve"> </w:t>
      </w:r>
      <w:r>
        <w:t>Значение</w:t>
      </w:r>
      <w:r>
        <w:rPr>
          <w:spacing w:val="60"/>
        </w:rPr>
        <w:t xml:space="preserve"> </w:t>
      </w:r>
      <w:r>
        <w:t>работ</w:t>
      </w:r>
      <w:r>
        <w:rPr>
          <w:spacing w:val="60"/>
        </w:rPr>
        <w:t xml:space="preserve"> </w:t>
      </w:r>
      <w:r>
        <w:t>Л. Пастера</w:t>
      </w:r>
      <w:r>
        <w:rPr>
          <w:spacing w:val="1"/>
        </w:rPr>
        <w:t xml:space="preserve"> </w:t>
      </w:r>
      <w:r>
        <w:t>и</w:t>
      </w:r>
      <w:r>
        <w:rPr>
          <w:spacing w:val="3"/>
        </w:rPr>
        <w:t xml:space="preserve"> </w:t>
      </w:r>
      <w:r>
        <w:t>И.И.</w:t>
      </w:r>
      <w:r>
        <w:rPr>
          <w:spacing w:val="9"/>
        </w:rPr>
        <w:t xml:space="preserve"> </w:t>
      </w:r>
      <w:r>
        <w:t>Мечникова</w:t>
      </w:r>
      <w:r>
        <w:rPr>
          <w:spacing w:val="-5"/>
        </w:rPr>
        <w:t xml:space="preserve"> </w:t>
      </w:r>
      <w:r>
        <w:t>по</w:t>
      </w:r>
      <w:r>
        <w:rPr>
          <w:spacing w:val="8"/>
        </w:rPr>
        <w:t xml:space="preserve"> </w:t>
      </w:r>
      <w:r>
        <w:t>изучению</w:t>
      </w:r>
      <w:r>
        <w:rPr>
          <w:spacing w:val="1"/>
        </w:rPr>
        <w:t xml:space="preserve"> </w:t>
      </w:r>
      <w:r>
        <w:t>иммунитета.</w:t>
      </w:r>
    </w:p>
    <w:p w:rsidR="00445417" w:rsidRDefault="00DD4AEC">
      <w:pPr>
        <w:pStyle w:val="a3"/>
        <w:spacing w:before="8" w:line="275"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6" w:line="232" w:lineRule="auto"/>
        <w:ind w:left="1470" w:right="1301" w:firstLine="0"/>
      </w:pPr>
      <w:r>
        <w:t>Изучение микроскопического строения крови человека и лягушки (сравнение).</w:t>
      </w:r>
      <w:r>
        <w:rPr>
          <w:spacing w:val="-57"/>
        </w:rPr>
        <w:t xml:space="preserve"> </w:t>
      </w:r>
      <w:r>
        <w:t>Кровообращение.</w:t>
      </w:r>
    </w:p>
    <w:p w:rsidR="00445417" w:rsidRDefault="00DD4AEC">
      <w:pPr>
        <w:pStyle w:val="a3"/>
        <w:tabs>
          <w:tab w:val="left" w:pos="4293"/>
          <w:tab w:val="left" w:pos="6959"/>
          <w:tab w:val="left" w:pos="9018"/>
        </w:tabs>
        <w:spacing w:before="5"/>
        <w:ind w:right="1061"/>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57"/>
        </w:rPr>
        <w:t xml:space="preserve"> </w:t>
      </w:r>
      <w:r>
        <w:t>Сердечный</w:t>
      </w:r>
      <w:r>
        <w:rPr>
          <w:spacing w:val="1"/>
        </w:rPr>
        <w:t xml:space="preserve"> </w:t>
      </w:r>
      <w:r>
        <w:t>цикл,</w:t>
      </w:r>
      <w:r>
        <w:rPr>
          <w:spacing w:val="1"/>
        </w:rPr>
        <w:t xml:space="preserve"> </w:t>
      </w:r>
      <w:r>
        <w:t>его</w:t>
      </w:r>
      <w:r>
        <w:rPr>
          <w:spacing w:val="1"/>
        </w:rPr>
        <w:t xml:space="preserve"> </w:t>
      </w:r>
      <w:r>
        <w:t>длительность.</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61"/>
        </w:rPr>
        <w:t xml:space="preserve"> </w:t>
      </w:r>
      <w:r>
        <w:t>кровообращения.</w:t>
      </w:r>
      <w:r>
        <w:rPr>
          <w:spacing w:val="-57"/>
        </w:rPr>
        <w:t xml:space="preserve"> </w:t>
      </w:r>
      <w:r>
        <w:t>Движение крови по сосудам. Пульс. Лимфатическая система, лимфоотток. Регуляция</w:t>
      </w:r>
      <w:r>
        <w:rPr>
          <w:spacing w:val="1"/>
        </w:rPr>
        <w:t xml:space="preserve"> </w:t>
      </w:r>
      <w:r>
        <w:t>деятельности сердца и сосудов. Гигиена сердечно-сосудистой системы. Профилактика</w:t>
      </w:r>
      <w:r>
        <w:rPr>
          <w:spacing w:val="1"/>
        </w:rPr>
        <w:t xml:space="preserve"> </w:t>
      </w:r>
      <w:r>
        <w:t>сердечно-сосудистых</w:t>
      </w:r>
      <w:r>
        <w:tab/>
        <w:t>заболеваний.</w:t>
      </w:r>
      <w:r>
        <w:tab/>
        <w:t>Первая</w:t>
      </w:r>
      <w:r>
        <w:tab/>
        <w:t>помощь</w:t>
      </w:r>
      <w:r>
        <w:rPr>
          <w:spacing w:val="-58"/>
        </w:rPr>
        <w:t xml:space="preserve"> </w:t>
      </w:r>
      <w:r>
        <w:t>при</w:t>
      </w:r>
      <w:r>
        <w:rPr>
          <w:spacing w:val="3"/>
        </w:rPr>
        <w:t xml:space="preserve"> </w:t>
      </w:r>
      <w:r>
        <w:t>кровотечениях.</w:t>
      </w:r>
    </w:p>
    <w:p w:rsidR="00445417" w:rsidRDefault="00DD4AEC">
      <w:pPr>
        <w:pStyle w:val="a3"/>
        <w:spacing w:before="5"/>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t>Измерение</w:t>
      </w:r>
      <w:r>
        <w:rPr>
          <w:spacing w:val="-7"/>
        </w:rPr>
        <w:t xml:space="preserve"> </w:t>
      </w:r>
      <w:r>
        <w:t>кровяного</w:t>
      </w:r>
      <w:r>
        <w:rPr>
          <w:spacing w:val="-2"/>
        </w:rPr>
        <w:t xml:space="preserve"> </w:t>
      </w:r>
      <w:r>
        <w:t>давления.</w:t>
      </w:r>
    </w:p>
    <w:p w:rsidR="00445417" w:rsidRDefault="00DD4AEC">
      <w:pPr>
        <w:pStyle w:val="a3"/>
        <w:spacing w:before="5" w:line="237" w:lineRule="auto"/>
        <w:ind w:right="1061"/>
      </w:pPr>
      <w:r>
        <w:t xml:space="preserve">Определение     пульса     </w:t>
      </w:r>
      <w:r>
        <w:rPr>
          <w:spacing w:val="1"/>
        </w:rPr>
        <w:t xml:space="preserve"> </w:t>
      </w:r>
      <w:r>
        <w:t xml:space="preserve">и      числа      сердечных     </w:t>
      </w:r>
      <w:r>
        <w:rPr>
          <w:spacing w:val="1"/>
        </w:rPr>
        <w:t xml:space="preserve"> </w:t>
      </w:r>
      <w:r>
        <w:t>сокращений      в      покое</w:t>
      </w:r>
      <w:r>
        <w:rPr>
          <w:spacing w:val="-57"/>
        </w:rPr>
        <w:t xml:space="preserve"> </w:t>
      </w:r>
      <w:r>
        <w:rPr>
          <w:spacing w:val="-1"/>
        </w:rPr>
        <w:t>и</w:t>
      </w:r>
      <w:r>
        <w:rPr>
          <w:spacing w:val="4"/>
        </w:rPr>
        <w:t xml:space="preserve"> </w:t>
      </w:r>
      <w:r>
        <w:rPr>
          <w:spacing w:val="-1"/>
        </w:rPr>
        <w:t>после</w:t>
      </w:r>
      <w:r>
        <w:rPr>
          <w:spacing w:val="2"/>
        </w:rPr>
        <w:t xml:space="preserve"> </w:t>
      </w:r>
      <w:r>
        <w:rPr>
          <w:spacing w:val="-1"/>
        </w:rPr>
        <w:t>дозированных</w:t>
      </w:r>
      <w:r>
        <w:rPr>
          <w:spacing w:val="-6"/>
        </w:rPr>
        <w:t xml:space="preserve"> </w:t>
      </w:r>
      <w:r>
        <w:t>физических</w:t>
      </w:r>
      <w:r>
        <w:rPr>
          <w:spacing w:val="-6"/>
        </w:rPr>
        <w:t xml:space="preserve"> </w:t>
      </w:r>
      <w:r>
        <w:t>нагрузок</w:t>
      </w:r>
      <w:r>
        <w:rPr>
          <w:spacing w:val="12"/>
        </w:rPr>
        <w:t xml:space="preserve"> </w:t>
      </w:r>
      <w:r>
        <w:t>у</w:t>
      </w:r>
      <w:r>
        <w:rPr>
          <w:spacing w:val="-17"/>
        </w:rPr>
        <w:t xml:space="preserve"> </w:t>
      </w:r>
      <w:r>
        <w:t>человека.</w:t>
      </w:r>
    </w:p>
    <w:p w:rsidR="00445417" w:rsidRDefault="00DD4AEC">
      <w:pPr>
        <w:pStyle w:val="a3"/>
        <w:spacing w:before="3"/>
        <w:ind w:left="1470" w:right="5759" w:firstLine="0"/>
      </w:pPr>
      <w:r>
        <w:t>Первая помощь при кровотечениях.</w:t>
      </w:r>
      <w:r>
        <w:rPr>
          <w:spacing w:val="-57"/>
        </w:rPr>
        <w:t xml:space="preserve"> </w:t>
      </w:r>
      <w:r>
        <w:t>Дыхание.</w:t>
      </w:r>
    </w:p>
    <w:p w:rsidR="00445417" w:rsidRDefault="00DD4AEC">
      <w:pPr>
        <w:pStyle w:val="a3"/>
        <w:spacing w:before="3" w:line="237" w:lineRule="auto"/>
        <w:ind w:right="1062"/>
      </w:pPr>
      <w:r>
        <w:t>Дыхание</w:t>
      </w:r>
      <w:r>
        <w:rPr>
          <w:spacing w:val="50"/>
        </w:rPr>
        <w:t xml:space="preserve"> </w:t>
      </w:r>
      <w:r>
        <w:t>и</w:t>
      </w:r>
      <w:r>
        <w:rPr>
          <w:spacing w:val="47"/>
        </w:rPr>
        <w:t xml:space="preserve"> </w:t>
      </w:r>
      <w:r>
        <w:t>его</w:t>
      </w:r>
      <w:r>
        <w:rPr>
          <w:spacing w:val="105"/>
        </w:rPr>
        <w:t xml:space="preserve"> </w:t>
      </w:r>
      <w:r>
        <w:t>значение.</w:t>
      </w:r>
      <w:r>
        <w:rPr>
          <w:spacing w:val="104"/>
        </w:rPr>
        <w:t xml:space="preserve"> </w:t>
      </w:r>
      <w:r>
        <w:t>Органы</w:t>
      </w:r>
      <w:r>
        <w:rPr>
          <w:spacing w:val="108"/>
        </w:rPr>
        <w:t xml:space="preserve"> </w:t>
      </w:r>
      <w:r>
        <w:t>дыхания.</w:t>
      </w:r>
      <w:r>
        <w:rPr>
          <w:spacing w:val="104"/>
        </w:rPr>
        <w:t xml:space="preserve"> </w:t>
      </w:r>
      <w:r>
        <w:t>Лёгкие.</w:t>
      </w:r>
      <w:r>
        <w:rPr>
          <w:spacing w:val="104"/>
        </w:rPr>
        <w:t xml:space="preserve"> </w:t>
      </w:r>
      <w:r>
        <w:t>Взаимосвязь</w:t>
      </w:r>
      <w:r>
        <w:rPr>
          <w:spacing w:val="107"/>
        </w:rPr>
        <w:t xml:space="preserve"> </w:t>
      </w:r>
      <w:r>
        <w:t>строения</w:t>
      </w:r>
      <w:r>
        <w:rPr>
          <w:spacing w:val="-58"/>
        </w:rPr>
        <w:t xml:space="preserve"> </w:t>
      </w:r>
      <w:r>
        <w:t>и функций органов дыхания. Газообмен в лёгких и тканях. Жизненная ёмкость лёгких.</w:t>
      </w:r>
      <w:r>
        <w:rPr>
          <w:spacing w:val="1"/>
        </w:rPr>
        <w:t xml:space="preserve"> </w:t>
      </w:r>
      <w:r>
        <w:t>Механизмы</w:t>
      </w:r>
      <w:r>
        <w:rPr>
          <w:spacing w:val="4"/>
        </w:rPr>
        <w:t xml:space="preserve"> </w:t>
      </w:r>
      <w:r>
        <w:t>дыхания.</w:t>
      </w:r>
      <w:r>
        <w:rPr>
          <w:spacing w:val="9"/>
        </w:rPr>
        <w:t xml:space="preserve"> </w:t>
      </w:r>
      <w:r>
        <w:t>Дыхательные движения.</w:t>
      </w:r>
      <w:r>
        <w:rPr>
          <w:spacing w:val="-7"/>
        </w:rPr>
        <w:t xml:space="preserve"> </w:t>
      </w:r>
      <w:r>
        <w:t>Регуляция</w:t>
      </w:r>
      <w:r>
        <w:rPr>
          <w:spacing w:val="2"/>
        </w:rPr>
        <w:t xml:space="preserve"> </w:t>
      </w:r>
      <w:r>
        <w:t>дыхания.</w:t>
      </w:r>
    </w:p>
    <w:p w:rsidR="00445417" w:rsidRDefault="00DD4AEC">
      <w:pPr>
        <w:pStyle w:val="a3"/>
        <w:spacing w:before="4"/>
        <w:ind w:right="1059"/>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1"/>
        </w:rPr>
        <w:t xml:space="preserve"> </w:t>
      </w:r>
      <w:r>
        <w:t>воздушно-капельных инфекций. Вред табакокурения, употребления наркотических и</w:t>
      </w:r>
      <w:r>
        <w:rPr>
          <w:spacing w:val="1"/>
        </w:rPr>
        <w:t xml:space="preserve"> </w:t>
      </w:r>
      <w:r>
        <w:t>психотропных</w:t>
      </w:r>
      <w:r>
        <w:rPr>
          <w:spacing w:val="1"/>
        </w:rPr>
        <w:t xml:space="preserve"> </w:t>
      </w:r>
      <w:r>
        <w:t>веществ.</w:t>
      </w:r>
      <w:r>
        <w:rPr>
          <w:spacing w:val="1"/>
        </w:rPr>
        <w:t xml:space="preserve"> </w:t>
      </w:r>
      <w:r>
        <w:t>Реанимация.</w:t>
      </w:r>
      <w:r>
        <w:rPr>
          <w:spacing w:val="1"/>
        </w:rPr>
        <w:t xml:space="preserve"> </w:t>
      </w:r>
      <w:r>
        <w:t>Охрана</w:t>
      </w:r>
      <w:r>
        <w:rPr>
          <w:spacing w:val="1"/>
        </w:rPr>
        <w:t xml:space="preserve"> </w:t>
      </w:r>
      <w:r>
        <w:t>воздушной</w:t>
      </w:r>
      <w:r>
        <w:rPr>
          <w:spacing w:val="1"/>
        </w:rPr>
        <w:t xml:space="preserve"> </w:t>
      </w:r>
      <w:r>
        <w:t>среды.</w:t>
      </w:r>
      <w:r>
        <w:rPr>
          <w:spacing w:val="1"/>
        </w:rPr>
        <w:t xml:space="preserve"> </w:t>
      </w:r>
      <w:r>
        <w:t>Оказание</w:t>
      </w:r>
      <w:r>
        <w:rPr>
          <w:spacing w:val="1"/>
        </w:rPr>
        <w:t xml:space="preserve"> </w:t>
      </w:r>
      <w:r>
        <w:t>первой</w:t>
      </w:r>
      <w:r>
        <w:rPr>
          <w:spacing w:val="1"/>
        </w:rPr>
        <w:t xml:space="preserve"> </w:t>
      </w:r>
      <w:r>
        <w:t>помощи</w:t>
      </w:r>
      <w:r>
        <w:rPr>
          <w:spacing w:val="-6"/>
        </w:rPr>
        <w:t xml:space="preserve"> </w:t>
      </w:r>
      <w:r>
        <w:t>при</w:t>
      </w:r>
      <w:r>
        <w:rPr>
          <w:spacing w:val="-1"/>
        </w:rPr>
        <w:t xml:space="preserve"> </w:t>
      </w:r>
      <w:r>
        <w:t>поражении</w:t>
      </w:r>
      <w:r>
        <w:rPr>
          <w:spacing w:val="-5"/>
        </w:rPr>
        <w:t xml:space="preserve"> </w:t>
      </w:r>
      <w:r>
        <w:t>органов</w:t>
      </w:r>
      <w:r>
        <w:rPr>
          <w:spacing w:val="-1"/>
        </w:rPr>
        <w:t xml:space="preserve"> </w:t>
      </w:r>
      <w:r>
        <w:t>дыхания.</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before="3"/>
        <w:ind w:left="1470" w:firstLine="0"/>
      </w:pPr>
      <w:r>
        <w:t>Измерение</w:t>
      </w:r>
      <w:r>
        <w:rPr>
          <w:spacing w:val="-15"/>
        </w:rPr>
        <w:t xml:space="preserve"> </w:t>
      </w:r>
      <w:r>
        <w:t>обхвата</w:t>
      </w:r>
      <w:r>
        <w:rPr>
          <w:spacing w:val="-1"/>
        </w:rPr>
        <w:t xml:space="preserve"> </w:t>
      </w:r>
      <w:r>
        <w:t>грудной клетки</w:t>
      </w:r>
      <w:r>
        <w:rPr>
          <w:spacing w:val="-8"/>
        </w:rPr>
        <w:t xml:space="preserve"> </w:t>
      </w:r>
      <w:r>
        <w:t>в</w:t>
      </w:r>
      <w:r>
        <w:rPr>
          <w:spacing w:val="-4"/>
        </w:rPr>
        <w:t xml:space="preserve"> </w:t>
      </w:r>
      <w:r>
        <w:t>состоянии</w:t>
      </w:r>
      <w:r>
        <w:rPr>
          <w:spacing w:val="-8"/>
        </w:rPr>
        <w:t xml:space="preserve"> </w:t>
      </w:r>
      <w:r>
        <w:t>вдоха</w:t>
      </w:r>
      <w:r>
        <w:rPr>
          <w:spacing w:val="-2"/>
        </w:rPr>
        <w:t xml:space="preserve"> </w:t>
      </w:r>
      <w:r>
        <w:t>и</w:t>
      </w:r>
      <w:r>
        <w:rPr>
          <w:spacing w:val="-5"/>
        </w:rPr>
        <w:t xml:space="preserve"> </w:t>
      </w:r>
      <w:r>
        <w:t>выдоха.</w:t>
      </w:r>
    </w:p>
    <w:p w:rsidR="00445417" w:rsidRDefault="00DD4AEC">
      <w:pPr>
        <w:pStyle w:val="a3"/>
        <w:spacing w:before="2" w:line="242" w:lineRule="auto"/>
        <w:ind w:right="1063"/>
      </w:pPr>
      <w:r>
        <w:t>Определение</w:t>
      </w:r>
      <w:r>
        <w:rPr>
          <w:spacing w:val="1"/>
        </w:rPr>
        <w:t xml:space="preserve"> </w:t>
      </w:r>
      <w:r>
        <w:t>частоты</w:t>
      </w:r>
      <w:r>
        <w:rPr>
          <w:spacing w:val="1"/>
        </w:rPr>
        <w:t xml:space="preserve"> </w:t>
      </w:r>
      <w:r>
        <w:t>дыхания.</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частоту</w:t>
      </w:r>
      <w:r>
        <w:rPr>
          <w:spacing w:val="-57"/>
        </w:rPr>
        <w:t xml:space="preserve"> </w:t>
      </w:r>
      <w:r>
        <w:t>дыхания.</w:t>
      </w:r>
    </w:p>
    <w:p w:rsidR="00445417" w:rsidRDefault="00DD4AEC">
      <w:pPr>
        <w:pStyle w:val="a3"/>
        <w:spacing w:line="270" w:lineRule="exact"/>
        <w:ind w:left="1470" w:firstLine="0"/>
      </w:pPr>
      <w:r>
        <w:t>Питание и</w:t>
      </w:r>
      <w:r>
        <w:rPr>
          <w:spacing w:val="-9"/>
        </w:rPr>
        <w:t xml:space="preserve"> </w:t>
      </w:r>
      <w:r>
        <w:t>пищеварение.</w:t>
      </w:r>
    </w:p>
    <w:p w:rsidR="00445417" w:rsidRDefault="00DD4AEC">
      <w:pPr>
        <w:pStyle w:val="a3"/>
        <w:ind w:right="1053"/>
      </w:pPr>
      <w:r>
        <w:t>Питательные</w:t>
      </w:r>
      <w:r>
        <w:rPr>
          <w:spacing w:val="1"/>
        </w:rPr>
        <w:t xml:space="preserve"> </w:t>
      </w:r>
      <w:r>
        <w:t>вещества</w:t>
      </w:r>
      <w:r>
        <w:rPr>
          <w:spacing w:val="1"/>
        </w:rPr>
        <w:t xml:space="preserve"> </w:t>
      </w:r>
      <w:r>
        <w:t>и</w:t>
      </w:r>
      <w:r>
        <w:rPr>
          <w:spacing w:val="1"/>
        </w:rPr>
        <w:t xml:space="preserve"> </w:t>
      </w:r>
      <w:r>
        <w:t>пищевые</w:t>
      </w:r>
      <w:r>
        <w:rPr>
          <w:spacing w:val="1"/>
        </w:rPr>
        <w:t xml:space="preserve"> </w:t>
      </w:r>
      <w:r>
        <w:t>продукты.</w:t>
      </w:r>
      <w:r>
        <w:rPr>
          <w:spacing w:val="1"/>
        </w:rPr>
        <w:t xml:space="preserve"> </w:t>
      </w:r>
      <w:r>
        <w:t>Питание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Пищеварение.</w:t>
      </w:r>
      <w:r>
        <w:rPr>
          <w:spacing w:val="37"/>
        </w:rPr>
        <w:t xml:space="preserve"> </w:t>
      </w:r>
      <w:r>
        <w:t>Органы</w:t>
      </w:r>
      <w:r>
        <w:rPr>
          <w:spacing w:val="28"/>
        </w:rPr>
        <w:t xml:space="preserve"> </w:t>
      </w:r>
      <w:r>
        <w:t>пищеварения,</w:t>
      </w:r>
      <w:r>
        <w:rPr>
          <w:spacing w:val="88"/>
        </w:rPr>
        <w:t xml:space="preserve"> </w:t>
      </w:r>
      <w:r>
        <w:t>их</w:t>
      </w:r>
      <w:r>
        <w:rPr>
          <w:spacing w:val="84"/>
        </w:rPr>
        <w:t xml:space="preserve"> </w:t>
      </w:r>
      <w:r>
        <w:t>строение</w:t>
      </w:r>
      <w:r>
        <w:rPr>
          <w:spacing w:val="80"/>
        </w:rPr>
        <w:t xml:space="preserve"> </w:t>
      </w:r>
      <w:r>
        <w:t>и</w:t>
      </w:r>
      <w:r>
        <w:rPr>
          <w:spacing w:val="89"/>
        </w:rPr>
        <w:t xml:space="preserve"> </w:t>
      </w:r>
      <w:r>
        <w:t>функции.</w:t>
      </w:r>
      <w:r>
        <w:rPr>
          <w:spacing w:val="93"/>
        </w:rPr>
        <w:t xml:space="preserve"> </w:t>
      </w:r>
      <w:r>
        <w:t>Ферменты,</w:t>
      </w:r>
      <w:r>
        <w:rPr>
          <w:spacing w:val="93"/>
        </w:rPr>
        <w:t xml:space="preserve"> </w:t>
      </w:r>
      <w:r>
        <w:t>их</w:t>
      </w:r>
      <w:r>
        <w:rPr>
          <w:spacing w:val="85"/>
        </w:rPr>
        <w:t xml:space="preserve"> </w:t>
      </w:r>
      <w:r>
        <w:t>роль</w:t>
      </w:r>
      <w:r>
        <w:rPr>
          <w:spacing w:val="-58"/>
        </w:rPr>
        <w:t xml:space="preserve"> </w:t>
      </w:r>
      <w:r>
        <w:t>в пищеварении. Пищеварение в ротовой полости. Зубы и уход за ними. Пищеварение в</w:t>
      </w:r>
      <w:r>
        <w:rPr>
          <w:spacing w:val="1"/>
        </w:rPr>
        <w:t xml:space="preserve"> </w:t>
      </w:r>
      <w:r>
        <w:t>желудке,</w:t>
      </w:r>
      <w:r>
        <w:rPr>
          <w:spacing w:val="1"/>
        </w:rPr>
        <w:t xml:space="preserve"> </w:t>
      </w:r>
      <w:r>
        <w:t>в</w:t>
      </w:r>
      <w:r>
        <w:rPr>
          <w:spacing w:val="1"/>
        </w:rPr>
        <w:t xml:space="preserve"> </w:t>
      </w:r>
      <w:r>
        <w:t>тонком</w:t>
      </w:r>
      <w:r>
        <w:rPr>
          <w:spacing w:val="1"/>
        </w:rPr>
        <w:t xml:space="preserve"> </w:t>
      </w:r>
      <w:r>
        <w:t>и</w:t>
      </w:r>
      <w:r>
        <w:rPr>
          <w:spacing w:val="1"/>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w:t>
      </w:r>
      <w:r>
        <w:rPr>
          <w:spacing w:val="1"/>
        </w:rPr>
        <w:t xml:space="preserve"> </w:t>
      </w:r>
      <w:r>
        <w:t>питательных</w:t>
      </w:r>
      <w:r>
        <w:rPr>
          <w:spacing w:val="1"/>
        </w:rPr>
        <w:t xml:space="preserve"> </w:t>
      </w:r>
      <w:r>
        <w:t>веществ.</w:t>
      </w:r>
      <w:r>
        <w:rPr>
          <w:spacing w:val="1"/>
        </w:rPr>
        <w:t xml:space="preserve"> </w:t>
      </w:r>
      <w:r>
        <w:t>Всасывание воды. Пищеварительные железы: печень</w:t>
      </w:r>
      <w:r>
        <w:rPr>
          <w:spacing w:val="60"/>
        </w:rPr>
        <w:t xml:space="preserve"> </w:t>
      </w:r>
      <w:r>
        <w:t>и поджелудочная железа, их роль</w:t>
      </w:r>
      <w:r>
        <w:rPr>
          <w:spacing w:val="1"/>
        </w:rPr>
        <w:t xml:space="preserve"> </w:t>
      </w:r>
      <w:r>
        <w:t>в</w:t>
      </w:r>
      <w:r>
        <w:rPr>
          <w:spacing w:val="3"/>
        </w:rPr>
        <w:t xml:space="preserve"> </w:t>
      </w:r>
      <w:r>
        <w:t>пищеварении.</w:t>
      </w:r>
    </w:p>
    <w:p w:rsidR="00445417" w:rsidRDefault="00DD4AEC">
      <w:pPr>
        <w:pStyle w:val="a3"/>
        <w:ind w:right="1059"/>
      </w:pPr>
      <w:r>
        <w:t>Микробиом человека – совокупность микроорганизмов, населяющих организм</w:t>
      </w:r>
      <w:r>
        <w:rPr>
          <w:spacing w:val="1"/>
        </w:rPr>
        <w:t xml:space="preserve"> </w:t>
      </w:r>
      <w:r>
        <w:t>человека.</w:t>
      </w:r>
      <w:r>
        <w:rPr>
          <w:spacing w:val="1"/>
        </w:rPr>
        <w:t xml:space="preserve"> </w:t>
      </w:r>
      <w:r>
        <w:t>Регуляция</w:t>
      </w:r>
      <w:r>
        <w:rPr>
          <w:spacing w:val="1"/>
        </w:rPr>
        <w:t xml:space="preserve"> </w:t>
      </w:r>
      <w:r>
        <w:t>пищеварения. Методы</w:t>
      </w:r>
      <w:r>
        <w:rPr>
          <w:spacing w:val="1"/>
        </w:rPr>
        <w:t xml:space="preserve"> </w:t>
      </w:r>
      <w:r>
        <w:t>изучения</w:t>
      </w:r>
      <w:r>
        <w:rPr>
          <w:spacing w:val="1"/>
        </w:rPr>
        <w:t xml:space="preserve"> </w:t>
      </w:r>
      <w:r>
        <w:t>органов</w:t>
      </w:r>
      <w:r>
        <w:rPr>
          <w:spacing w:val="1"/>
        </w:rPr>
        <w:t xml:space="preserve"> </w:t>
      </w:r>
      <w:r>
        <w:t>пищеварения.</w:t>
      </w:r>
      <w:r>
        <w:rPr>
          <w:spacing w:val="60"/>
        </w:rPr>
        <w:t xml:space="preserve"> </w:t>
      </w:r>
      <w:r>
        <w:t>Работы</w:t>
      </w:r>
      <w:r>
        <w:rPr>
          <w:spacing w:val="1"/>
        </w:rPr>
        <w:t xml:space="preserve"> </w:t>
      </w:r>
      <w:r>
        <w:t>И.П.</w:t>
      </w:r>
      <w:r>
        <w:rPr>
          <w:spacing w:val="8"/>
        </w:rPr>
        <w:t xml:space="preserve"> </w:t>
      </w:r>
      <w:r>
        <w:t>Павлова.</w:t>
      </w:r>
    </w:p>
    <w:p w:rsidR="00445417" w:rsidRDefault="00DD4AEC">
      <w:pPr>
        <w:pStyle w:val="a3"/>
        <w:spacing w:before="2" w:line="242" w:lineRule="auto"/>
        <w:ind w:right="1053"/>
      </w:pPr>
      <w:r>
        <w:t>Гигиена</w:t>
      </w:r>
      <w:r>
        <w:rPr>
          <w:spacing w:val="1"/>
        </w:rPr>
        <w:t xml:space="preserve"> </w:t>
      </w:r>
      <w:r>
        <w:t>питания.</w:t>
      </w:r>
      <w:r>
        <w:rPr>
          <w:spacing w:val="1"/>
        </w:rPr>
        <w:t xml:space="preserve"> </w:t>
      </w:r>
      <w:r>
        <w:t>Предупреждение</w:t>
      </w:r>
      <w:r>
        <w:rPr>
          <w:spacing w:val="1"/>
        </w:rPr>
        <w:t xml:space="preserve"> </w:t>
      </w:r>
      <w:r>
        <w:t>глистных</w:t>
      </w:r>
      <w:r>
        <w:rPr>
          <w:spacing w:val="1"/>
        </w:rPr>
        <w:t xml:space="preserve"> </w:t>
      </w:r>
      <w:r>
        <w:t>и</w:t>
      </w:r>
      <w:r>
        <w:rPr>
          <w:spacing w:val="1"/>
        </w:rPr>
        <w:t xml:space="preserve"> </w:t>
      </w:r>
      <w:r>
        <w:t>желудочно-кишечных</w:t>
      </w:r>
      <w:r>
        <w:rPr>
          <w:spacing w:val="-57"/>
        </w:rPr>
        <w:t xml:space="preserve"> </w:t>
      </w:r>
      <w:r>
        <w:t>заболеваний, пищевых</w:t>
      </w:r>
      <w:r>
        <w:rPr>
          <w:spacing w:val="-14"/>
        </w:rPr>
        <w:t xml:space="preserve"> </w:t>
      </w:r>
      <w:r>
        <w:t>отравлений.</w:t>
      </w:r>
      <w:r>
        <w:rPr>
          <w:spacing w:val="4"/>
        </w:rPr>
        <w:t xml:space="preserve"> </w:t>
      </w:r>
      <w:r>
        <w:t>Влияние</w:t>
      </w:r>
      <w:r>
        <w:rPr>
          <w:spacing w:val="-1"/>
        </w:rPr>
        <w:t xml:space="preserve"> </w:t>
      </w:r>
      <w:r>
        <w:t>курения</w:t>
      </w:r>
      <w:r>
        <w:rPr>
          <w:spacing w:val="2"/>
        </w:rPr>
        <w:t xml:space="preserve"> </w:t>
      </w:r>
      <w:r>
        <w:t>и</w:t>
      </w:r>
      <w:r>
        <w:rPr>
          <w:spacing w:val="-4"/>
        </w:rPr>
        <w:t xml:space="preserve"> </w:t>
      </w:r>
      <w:r>
        <w:t>алкоголя</w:t>
      </w:r>
      <w:r>
        <w:rPr>
          <w:spacing w:val="-4"/>
        </w:rPr>
        <w:t xml:space="preserve"> </w:t>
      </w:r>
      <w:r>
        <w:t>на</w:t>
      </w:r>
      <w:r>
        <w:rPr>
          <w:spacing w:val="-6"/>
        </w:rPr>
        <w:t xml:space="preserve"> </w:t>
      </w:r>
      <w:r>
        <w:t>пищеварение.</w:t>
      </w:r>
    </w:p>
    <w:p w:rsidR="00445417" w:rsidRDefault="00DD4AEC">
      <w:pPr>
        <w:pStyle w:val="a3"/>
        <w:spacing w:line="267"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37" w:lineRule="auto"/>
        <w:ind w:left="1470" w:right="3845" w:firstLine="0"/>
      </w:pPr>
      <w:r>
        <w:t>Исследование</w:t>
      </w:r>
      <w:r>
        <w:rPr>
          <w:spacing w:val="-3"/>
        </w:rPr>
        <w:t xml:space="preserve"> </w:t>
      </w:r>
      <w:r>
        <w:t>действия</w:t>
      </w:r>
      <w:r>
        <w:rPr>
          <w:spacing w:val="-7"/>
        </w:rPr>
        <w:t xml:space="preserve"> </w:t>
      </w:r>
      <w:r>
        <w:t>ферментов слюны</w:t>
      </w:r>
      <w:r>
        <w:rPr>
          <w:spacing w:val="-4"/>
        </w:rPr>
        <w:t xml:space="preserve"> </w:t>
      </w:r>
      <w:r>
        <w:t>на</w:t>
      </w:r>
      <w:r>
        <w:rPr>
          <w:spacing w:val="-9"/>
        </w:rPr>
        <w:t xml:space="preserve"> </w:t>
      </w:r>
      <w:r>
        <w:t>крахмал.</w:t>
      </w:r>
      <w:r>
        <w:rPr>
          <w:spacing w:val="-57"/>
        </w:rPr>
        <w:t xml:space="preserve"> </w:t>
      </w:r>
      <w:r>
        <w:t>Наблюдение</w:t>
      </w:r>
      <w:r>
        <w:rPr>
          <w:spacing w:val="-1"/>
        </w:rPr>
        <w:t xml:space="preserve"> </w:t>
      </w:r>
      <w:r>
        <w:t>действия</w:t>
      </w:r>
      <w:r>
        <w:rPr>
          <w:spacing w:val="-4"/>
        </w:rPr>
        <w:t xml:space="preserve"> </w:t>
      </w:r>
      <w:r>
        <w:t>желудочного</w:t>
      </w:r>
      <w:r>
        <w:rPr>
          <w:spacing w:val="1"/>
        </w:rPr>
        <w:t xml:space="preserve"> </w:t>
      </w:r>
      <w:r>
        <w:t>сока</w:t>
      </w:r>
      <w:r>
        <w:rPr>
          <w:spacing w:val="-1"/>
        </w:rPr>
        <w:t xml:space="preserve"> </w:t>
      </w:r>
      <w:r>
        <w:t>на</w:t>
      </w:r>
      <w:r>
        <w:rPr>
          <w:spacing w:val="-6"/>
        </w:rPr>
        <w:t xml:space="preserve"> </w:t>
      </w:r>
      <w:r>
        <w:t>белки.</w:t>
      </w:r>
    </w:p>
    <w:p w:rsidR="00445417" w:rsidRDefault="00DD4AEC">
      <w:pPr>
        <w:pStyle w:val="a3"/>
        <w:spacing w:before="7" w:line="275" w:lineRule="exact"/>
        <w:ind w:left="1470" w:firstLine="0"/>
      </w:pPr>
      <w:r>
        <w:t>Обмен веществ</w:t>
      </w:r>
      <w:r>
        <w:rPr>
          <w:spacing w:val="-6"/>
        </w:rPr>
        <w:t xml:space="preserve"> </w:t>
      </w:r>
      <w:r>
        <w:t>и</w:t>
      </w:r>
      <w:r>
        <w:rPr>
          <w:spacing w:val="-4"/>
        </w:rPr>
        <w:t xml:space="preserve"> </w:t>
      </w:r>
      <w:r>
        <w:t>превращение</w:t>
      </w:r>
      <w:r>
        <w:rPr>
          <w:spacing w:val="-5"/>
        </w:rPr>
        <w:t xml:space="preserve"> </w:t>
      </w:r>
      <w:r>
        <w:t>энергии.</w:t>
      </w:r>
    </w:p>
    <w:p w:rsidR="00445417" w:rsidRDefault="00DD4AEC">
      <w:pPr>
        <w:pStyle w:val="a3"/>
        <w:ind w:right="1068"/>
      </w:pPr>
      <w:r>
        <w:t>Обмен веществ</w:t>
      </w:r>
      <w:r>
        <w:rPr>
          <w:spacing w:val="60"/>
        </w:rPr>
        <w:t xml:space="preserve"> </w:t>
      </w:r>
      <w:r>
        <w:t>и</w:t>
      </w:r>
      <w:r>
        <w:rPr>
          <w:spacing w:val="60"/>
        </w:rPr>
        <w:t xml:space="preserve"> </w:t>
      </w:r>
      <w:r>
        <w:t>превращение</w:t>
      </w:r>
      <w:r>
        <w:rPr>
          <w:spacing w:val="60"/>
        </w:rPr>
        <w:t xml:space="preserve"> </w:t>
      </w:r>
      <w:r>
        <w:t>энергии</w:t>
      </w:r>
      <w:r>
        <w:rPr>
          <w:spacing w:val="60"/>
        </w:rPr>
        <w:t xml:space="preserve"> </w:t>
      </w:r>
      <w:r>
        <w:t>в</w:t>
      </w:r>
      <w:r>
        <w:rPr>
          <w:spacing w:val="60"/>
        </w:rPr>
        <w:t xml:space="preserve"> </w:t>
      </w:r>
      <w:r>
        <w:t>организме</w:t>
      </w:r>
      <w:r>
        <w:rPr>
          <w:spacing w:val="60"/>
        </w:rPr>
        <w:t xml:space="preserve"> </w:t>
      </w:r>
      <w:r>
        <w:t>человека.</w:t>
      </w:r>
      <w:r>
        <w:rPr>
          <w:spacing w:val="60"/>
        </w:rPr>
        <w:t xml:space="preserve"> </w:t>
      </w:r>
      <w:r>
        <w:t>Пластический</w:t>
      </w:r>
      <w:r>
        <w:rPr>
          <w:spacing w:val="1"/>
        </w:rPr>
        <w:t xml:space="preserve"> </w:t>
      </w:r>
      <w:r>
        <w:t>и энергетический обмен. Обмен воды и минеральных солей. Обмен белков, углеводов и</w:t>
      </w:r>
      <w:r>
        <w:rPr>
          <w:spacing w:val="-57"/>
        </w:rPr>
        <w:t xml:space="preserve"> </w:t>
      </w:r>
      <w:r>
        <w:t>жиров</w:t>
      </w:r>
      <w:r>
        <w:rPr>
          <w:spacing w:val="-1"/>
        </w:rPr>
        <w:t xml:space="preserve"> </w:t>
      </w:r>
      <w:r>
        <w:t>в</w:t>
      </w:r>
      <w:r>
        <w:rPr>
          <w:spacing w:val="-12"/>
        </w:rPr>
        <w:t xml:space="preserve"> </w:t>
      </w:r>
      <w:r>
        <w:t>организме.</w:t>
      </w:r>
      <w:r>
        <w:rPr>
          <w:spacing w:val="1"/>
        </w:rPr>
        <w:t xml:space="preserve"> </w:t>
      </w:r>
      <w:r>
        <w:t>Регуляция</w:t>
      </w:r>
      <w:r>
        <w:rPr>
          <w:spacing w:val="2"/>
        </w:rPr>
        <w:t xml:space="preserve"> </w:t>
      </w:r>
      <w:r>
        <w:t>обмена</w:t>
      </w:r>
      <w:r>
        <w:rPr>
          <w:spacing w:val="-7"/>
        </w:rPr>
        <w:t xml:space="preserve"> </w:t>
      </w:r>
      <w:r>
        <w:t>веществ</w:t>
      </w:r>
      <w:r>
        <w:rPr>
          <w:spacing w:val="-10"/>
        </w:rPr>
        <w:t xml:space="preserve"> </w:t>
      </w:r>
      <w:r>
        <w:t>и</w:t>
      </w:r>
      <w:r>
        <w:rPr>
          <w:spacing w:val="8"/>
        </w:rPr>
        <w:t xml:space="preserve"> </w:t>
      </w:r>
      <w:r>
        <w:t>превращения</w:t>
      </w:r>
      <w:r>
        <w:rPr>
          <w:spacing w:val="-2"/>
        </w:rPr>
        <w:t xml:space="preserve"> </w:t>
      </w:r>
      <w:r>
        <w:t>энергии.</w:t>
      </w:r>
    </w:p>
    <w:p w:rsidR="00445417" w:rsidRDefault="00DD4AEC">
      <w:pPr>
        <w:pStyle w:val="a3"/>
        <w:spacing w:before="4" w:line="237" w:lineRule="auto"/>
        <w:ind w:right="1065"/>
      </w:pPr>
      <w:r>
        <w:t>Витамины и их роль для организма. Поступление витаминов с пищей. Синтез</w:t>
      </w:r>
      <w:r>
        <w:rPr>
          <w:spacing w:val="1"/>
        </w:rPr>
        <w:t xml:space="preserve"> </w:t>
      </w:r>
      <w:r>
        <w:t>витаминов</w:t>
      </w:r>
      <w:r>
        <w:rPr>
          <w:spacing w:val="50"/>
        </w:rPr>
        <w:t xml:space="preserve"> </w:t>
      </w:r>
      <w:r>
        <w:t>в</w:t>
      </w:r>
      <w:r>
        <w:rPr>
          <w:spacing w:val="36"/>
        </w:rPr>
        <w:t xml:space="preserve"> </w:t>
      </w:r>
      <w:r>
        <w:t>организме.</w:t>
      </w:r>
      <w:r>
        <w:rPr>
          <w:spacing w:val="107"/>
        </w:rPr>
        <w:t xml:space="preserve"> </w:t>
      </w:r>
      <w:r>
        <w:t>Авитаминозы</w:t>
      </w:r>
      <w:r>
        <w:rPr>
          <w:spacing w:val="107"/>
        </w:rPr>
        <w:t xml:space="preserve"> </w:t>
      </w:r>
      <w:r>
        <w:t>и</w:t>
      </w:r>
      <w:r>
        <w:rPr>
          <w:spacing w:val="104"/>
        </w:rPr>
        <w:t xml:space="preserve"> </w:t>
      </w:r>
      <w:r>
        <w:t>гиповитаминозы.</w:t>
      </w:r>
      <w:r>
        <w:rPr>
          <w:spacing w:val="109"/>
        </w:rPr>
        <w:t xml:space="preserve"> </w:t>
      </w:r>
      <w:r>
        <w:t>Сохранение</w:t>
      </w:r>
      <w:r>
        <w:rPr>
          <w:spacing w:val="104"/>
        </w:rPr>
        <w:t xml:space="preserve"> </w:t>
      </w:r>
      <w:r>
        <w:t>витаминов</w:t>
      </w:r>
      <w:r>
        <w:rPr>
          <w:spacing w:val="-58"/>
        </w:rPr>
        <w:t xml:space="preserve"> </w:t>
      </w:r>
      <w:r>
        <w:t>в</w:t>
      </w:r>
      <w:r>
        <w:rPr>
          <w:spacing w:val="3"/>
        </w:rPr>
        <w:t xml:space="preserve"> </w:t>
      </w:r>
      <w:r>
        <w:t>пище.</w:t>
      </w:r>
    </w:p>
    <w:p w:rsidR="00445417" w:rsidRDefault="00DD4AEC">
      <w:pPr>
        <w:pStyle w:val="a3"/>
        <w:spacing w:before="9"/>
        <w:ind w:left="1470" w:firstLine="0"/>
      </w:pPr>
      <w:r>
        <w:t>Нормы</w:t>
      </w:r>
      <w:r>
        <w:rPr>
          <w:spacing w:val="10"/>
        </w:rPr>
        <w:t xml:space="preserve"> </w:t>
      </w:r>
      <w:r>
        <w:t>и</w:t>
      </w:r>
      <w:r>
        <w:rPr>
          <w:spacing w:val="9"/>
        </w:rPr>
        <w:t xml:space="preserve"> </w:t>
      </w:r>
      <w:r>
        <w:t>режим</w:t>
      </w:r>
      <w:r>
        <w:rPr>
          <w:spacing w:val="11"/>
        </w:rPr>
        <w:t xml:space="preserve"> </w:t>
      </w:r>
      <w:r>
        <w:t>питания.</w:t>
      </w:r>
      <w:r>
        <w:rPr>
          <w:spacing w:val="11"/>
        </w:rPr>
        <w:t xml:space="preserve"> </w:t>
      </w:r>
      <w:r>
        <w:t>Рациональное</w:t>
      </w:r>
      <w:r>
        <w:rPr>
          <w:spacing w:val="5"/>
        </w:rPr>
        <w:t xml:space="preserve"> </w:t>
      </w:r>
      <w:r>
        <w:t>питание</w:t>
      </w:r>
      <w:r>
        <w:rPr>
          <w:spacing w:val="17"/>
        </w:rPr>
        <w:t xml:space="preserve"> </w:t>
      </w:r>
      <w:r>
        <w:t>–</w:t>
      </w:r>
      <w:r>
        <w:rPr>
          <w:spacing w:val="8"/>
        </w:rPr>
        <w:t xml:space="preserve"> </w:t>
      </w:r>
      <w:r>
        <w:t>фактор</w:t>
      </w:r>
      <w:r>
        <w:rPr>
          <w:spacing w:val="4"/>
        </w:rPr>
        <w:t xml:space="preserve"> </w:t>
      </w:r>
      <w:r>
        <w:t>укрепления</w:t>
      </w:r>
      <w:r>
        <w:rPr>
          <w:spacing w:val="14"/>
        </w:rPr>
        <w:t xml:space="preserve"> </w:t>
      </w:r>
      <w:r>
        <w:t>здоровья.</w:t>
      </w:r>
    </w:p>
    <w:p w:rsidR="00445417" w:rsidRDefault="00DD4AEC">
      <w:pPr>
        <w:pStyle w:val="a3"/>
        <w:spacing w:before="2" w:line="275" w:lineRule="exact"/>
        <w:ind w:firstLine="0"/>
      </w:pPr>
      <w:r>
        <w:t>Нарушение</w:t>
      </w:r>
      <w:r>
        <w:rPr>
          <w:spacing w:val="-5"/>
        </w:rPr>
        <w:t xml:space="preserve"> </w:t>
      </w:r>
      <w:r>
        <w:t>обмена</w:t>
      </w:r>
      <w:r>
        <w:rPr>
          <w:spacing w:val="-6"/>
        </w:rPr>
        <w:t xml:space="preserve"> </w:t>
      </w:r>
      <w:r>
        <w:t>веществ.</w:t>
      </w:r>
    </w:p>
    <w:p w:rsidR="00445417" w:rsidRDefault="00DD4AEC">
      <w:pPr>
        <w:pStyle w:val="a3"/>
        <w:spacing w:line="242" w:lineRule="auto"/>
        <w:ind w:left="1470" w:right="5105" w:firstLine="0"/>
        <w:jc w:val="left"/>
      </w:pPr>
      <w:r>
        <w:t>Лабораторные и практические работы.</w:t>
      </w:r>
      <w:r>
        <w:rPr>
          <w:spacing w:val="1"/>
        </w:rPr>
        <w:t xml:space="preserve"> </w:t>
      </w:r>
      <w:r>
        <w:t>Исследование</w:t>
      </w:r>
      <w:r>
        <w:rPr>
          <w:spacing w:val="-10"/>
        </w:rPr>
        <w:t xml:space="preserve"> </w:t>
      </w:r>
      <w:r>
        <w:t>состава</w:t>
      </w:r>
      <w:r>
        <w:rPr>
          <w:spacing w:val="-15"/>
        </w:rPr>
        <w:t xml:space="preserve"> </w:t>
      </w:r>
      <w:r>
        <w:t>продуктов</w:t>
      </w:r>
      <w:r>
        <w:rPr>
          <w:spacing w:val="-4"/>
        </w:rPr>
        <w:t xml:space="preserve"> </w:t>
      </w:r>
      <w:r>
        <w:t>питания.</w:t>
      </w:r>
    </w:p>
    <w:p w:rsidR="00445417" w:rsidRDefault="00DD4AEC">
      <w:pPr>
        <w:pStyle w:val="a3"/>
        <w:spacing w:line="242" w:lineRule="auto"/>
        <w:ind w:left="1470" w:right="3476" w:firstLine="0"/>
        <w:jc w:val="left"/>
      </w:pPr>
      <w:r>
        <w:t>Составление</w:t>
      </w:r>
      <w:r>
        <w:rPr>
          <w:spacing w:val="-7"/>
        </w:rPr>
        <w:t xml:space="preserve"> </w:t>
      </w:r>
      <w:r>
        <w:t>меню</w:t>
      </w:r>
      <w:r>
        <w:rPr>
          <w:spacing w:val="-2"/>
        </w:rPr>
        <w:t xml:space="preserve"> </w:t>
      </w:r>
      <w:r>
        <w:t>в</w:t>
      </w:r>
      <w:r>
        <w:rPr>
          <w:spacing w:val="-4"/>
        </w:rPr>
        <w:t xml:space="preserve"> </w:t>
      </w:r>
      <w:r>
        <w:t>зависимости</w:t>
      </w:r>
      <w:r>
        <w:rPr>
          <w:spacing w:val="-8"/>
        </w:rPr>
        <w:t xml:space="preserve"> </w:t>
      </w:r>
      <w:r>
        <w:t>от</w:t>
      </w:r>
      <w:r>
        <w:rPr>
          <w:spacing w:val="-1"/>
        </w:rPr>
        <w:t xml:space="preserve"> </w:t>
      </w:r>
      <w:r>
        <w:t>калорийности</w:t>
      </w:r>
      <w:r>
        <w:rPr>
          <w:spacing w:val="1"/>
        </w:rPr>
        <w:t xml:space="preserve"> </w:t>
      </w:r>
      <w:r>
        <w:t>пищи.</w:t>
      </w:r>
      <w:r>
        <w:rPr>
          <w:spacing w:val="-57"/>
        </w:rPr>
        <w:t xml:space="preserve"> </w:t>
      </w:r>
      <w:r>
        <w:t>Способы</w:t>
      </w:r>
      <w:r>
        <w:rPr>
          <w:spacing w:val="1"/>
        </w:rPr>
        <w:t xml:space="preserve"> </w:t>
      </w:r>
      <w:r>
        <w:t>сохранения</w:t>
      </w:r>
      <w:r>
        <w:rPr>
          <w:spacing w:val="-3"/>
        </w:rPr>
        <w:t xml:space="preserve"> </w:t>
      </w:r>
      <w:r>
        <w:t>витаминов</w:t>
      </w:r>
      <w:r>
        <w:rPr>
          <w:spacing w:val="-7"/>
        </w:rPr>
        <w:t xml:space="preserve"> </w:t>
      </w:r>
      <w:r>
        <w:t>в</w:t>
      </w:r>
      <w:r>
        <w:rPr>
          <w:spacing w:val="-4"/>
        </w:rPr>
        <w:t xml:space="preserve"> </w:t>
      </w:r>
      <w:r>
        <w:t>пищевых</w:t>
      </w:r>
      <w:r>
        <w:rPr>
          <w:spacing w:val="-8"/>
        </w:rPr>
        <w:t xml:space="preserve"> </w:t>
      </w:r>
      <w:r>
        <w:t>продуктах.</w:t>
      </w:r>
    </w:p>
    <w:p w:rsidR="00445417" w:rsidRDefault="00DD4AEC">
      <w:pPr>
        <w:pStyle w:val="a3"/>
        <w:spacing w:line="269" w:lineRule="exact"/>
        <w:ind w:left="1470" w:firstLine="0"/>
        <w:jc w:val="left"/>
      </w:pPr>
      <w:r>
        <w:t>Кожа.</w:t>
      </w:r>
    </w:p>
    <w:p w:rsidR="00445417" w:rsidRDefault="00DD4AEC">
      <w:pPr>
        <w:pStyle w:val="a3"/>
        <w:spacing w:line="274" w:lineRule="exact"/>
        <w:ind w:left="1470" w:firstLine="0"/>
        <w:jc w:val="left"/>
      </w:pPr>
      <w:r>
        <w:t>Строение</w:t>
      </w:r>
      <w:r>
        <w:rPr>
          <w:spacing w:val="37"/>
        </w:rPr>
        <w:t xml:space="preserve"> </w:t>
      </w:r>
      <w:r>
        <w:t>и</w:t>
      </w:r>
      <w:r>
        <w:rPr>
          <w:spacing w:val="42"/>
        </w:rPr>
        <w:t xml:space="preserve"> </w:t>
      </w:r>
      <w:r>
        <w:t>функции</w:t>
      </w:r>
      <w:r>
        <w:rPr>
          <w:spacing w:val="48"/>
        </w:rPr>
        <w:t xml:space="preserve"> </w:t>
      </w:r>
      <w:r>
        <w:t>кожи.</w:t>
      </w:r>
      <w:r>
        <w:rPr>
          <w:spacing w:val="43"/>
        </w:rPr>
        <w:t xml:space="preserve"> </w:t>
      </w:r>
      <w:r>
        <w:t>Кожа</w:t>
      </w:r>
      <w:r>
        <w:rPr>
          <w:spacing w:val="42"/>
        </w:rPr>
        <w:t xml:space="preserve"> </w:t>
      </w:r>
      <w:r>
        <w:t>и</w:t>
      </w:r>
      <w:r>
        <w:rPr>
          <w:spacing w:val="42"/>
        </w:rPr>
        <w:t xml:space="preserve"> </w:t>
      </w:r>
      <w:r>
        <w:t>её</w:t>
      </w:r>
      <w:r>
        <w:rPr>
          <w:spacing w:val="41"/>
        </w:rPr>
        <w:t xml:space="preserve"> </w:t>
      </w:r>
      <w:r>
        <w:t>производные.</w:t>
      </w:r>
      <w:r>
        <w:rPr>
          <w:spacing w:val="49"/>
        </w:rPr>
        <w:t xml:space="preserve"> </w:t>
      </w:r>
      <w:r>
        <w:t>Кожа</w:t>
      </w:r>
      <w:r>
        <w:rPr>
          <w:spacing w:val="37"/>
        </w:rPr>
        <w:t xml:space="preserve"> </w:t>
      </w:r>
      <w:r>
        <w:t>и</w:t>
      </w:r>
      <w:r>
        <w:rPr>
          <w:spacing w:val="43"/>
        </w:rPr>
        <w:t xml:space="preserve"> </w:t>
      </w:r>
      <w:r>
        <w:t>терморегуляция.</w:t>
      </w:r>
    </w:p>
    <w:p w:rsidR="00445417" w:rsidRDefault="00DD4AEC">
      <w:pPr>
        <w:pStyle w:val="a3"/>
        <w:spacing w:line="274" w:lineRule="exact"/>
        <w:ind w:firstLine="0"/>
        <w:jc w:val="left"/>
      </w:pPr>
      <w:r>
        <w:rPr>
          <w:spacing w:val="-1"/>
        </w:rPr>
        <w:t>Влияние</w:t>
      </w:r>
      <w:r>
        <w:rPr>
          <w:spacing w:val="2"/>
        </w:rPr>
        <w:t xml:space="preserve"> </w:t>
      </w:r>
      <w:r>
        <w:rPr>
          <w:spacing w:val="-1"/>
        </w:rPr>
        <w:t>на</w:t>
      </w:r>
      <w:r>
        <w:rPr>
          <w:spacing w:val="-4"/>
        </w:rPr>
        <w:t xml:space="preserve"> </w:t>
      </w:r>
      <w:r>
        <w:rPr>
          <w:spacing w:val="-1"/>
        </w:rPr>
        <w:t>кожу</w:t>
      </w:r>
      <w:r>
        <w:rPr>
          <w:spacing w:val="-16"/>
        </w:rPr>
        <w:t xml:space="preserve"> </w:t>
      </w:r>
      <w:r>
        <w:t>факторов</w:t>
      </w:r>
      <w:r>
        <w:rPr>
          <w:spacing w:val="-4"/>
        </w:rPr>
        <w:t xml:space="preserve"> </w:t>
      </w:r>
      <w:r>
        <w:t>окружающей</w:t>
      </w:r>
      <w:r>
        <w:rPr>
          <w:spacing w:val="3"/>
        </w:rPr>
        <w:t xml:space="preserve"> </w:t>
      </w:r>
      <w:r>
        <w:t>среды.</w:t>
      </w:r>
    </w:p>
    <w:p w:rsidR="00445417" w:rsidRDefault="00DD4AEC">
      <w:pPr>
        <w:pStyle w:val="a3"/>
        <w:ind w:right="1064"/>
      </w:pPr>
      <w:r>
        <w:t>Закаливание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Способы</w:t>
      </w:r>
      <w:r>
        <w:rPr>
          <w:spacing w:val="1"/>
        </w:rPr>
        <w:t xml:space="preserve"> </w:t>
      </w:r>
      <w:r>
        <w:t>закаливания</w:t>
      </w:r>
      <w:r>
        <w:rPr>
          <w:spacing w:val="1"/>
        </w:rPr>
        <w:t xml:space="preserve"> </w:t>
      </w:r>
      <w:r>
        <w:t>организма.</w:t>
      </w:r>
      <w:r>
        <w:rPr>
          <w:spacing w:val="1"/>
        </w:rPr>
        <w:t xml:space="preserve"> </w:t>
      </w:r>
      <w:r>
        <w:t>Гигиена</w:t>
      </w:r>
      <w:r>
        <w:rPr>
          <w:spacing w:val="1"/>
        </w:rPr>
        <w:t xml:space="preserve"> </w:t>
      </w:r>
      <w:r>
        <w:t>кожи,</w:t>
      </w:r>
      <w:r>
        <w:rPr>
          <w:spacing w:val="1"/>
        </w:rPr>
        <w:t xml:space="preserve"> </w:t>
      </w:r>
      <w:r>
        <w:t>гигиенические      требования      к       одежде       и       обуви.        Заболевания       кожи</w:t>
      </w:r>
      <w:r>
        <w:rPr>
          <w:spacing w:val="1"/>
        </w:rPr>
        <w:t xml:space="preserve"> </w:t>
      </w:r>
      <w:r>
        <w:t>и</w:t>
      </w:r>
      <w:r>
        <w:rPr>
          <w:spacing w:val="1"/>
        </w:rPr>
        <w:t xml:space="preserve"> </w:t>
      </w:r>
      <w:r>
        <w:t>их</w:t>
      </w:r>
      <w:r>
        <w:rPr>
          <w:spacing w:val="1"/>
        </w:rPr>
        <w:t xml:space="preserve"> </w:t>
      </w:r>
      <w:r>
        <w:t>предупреждения.</w:t>
      </w:r>
      <w:r>
        <w:rPr>
          <w:spacing w:val="1"/>
        </w:rPr>
        <w:t xml:space="preserve"> </w:t>
      </w:r>
      <w:r>
        <w:t>Профилактика</w:t>
      </w:r>
      <w:r>
        <w:rPr>
          <w:spacing w:val="1"/>
        </w:rPr>
        <w:t xml:space="preserve"> </w:t>
      </w:r>
      <w:r>
        <w:t>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тепловом</w:t>
      </w:r>
      <w:r>
        <w:rPr>
          <w:spacing w:val="1"/>
        </w:rPr>
        <w:t xml:space="preserve"> </w:t>
      </w:r>
      <w:r>
        <w:t>и</w:t>
      </w:r>
      <w:r>
        <w:rPr>
          <w:spacing w:val="1"/>
        </w:rPr>
        <w:t xml:space="preserve"> </w:t>
      </w:r>
      <w:r>
        <w:t>солнечном</w:t>
      </w:r>
      <w:r>
        <w:rPr>
          <w:spacing w:val="-57"/>
        </w:rPr>
        <w:t xml:space="preserve"> </w:t>
      </w:r>
      <w:r>
        <w:t>ударах,</w:t>
      </w:r>
      <w:r>
        <w:rPr>
          <w:spacing w:val="4"/>
        </w:rPr>
        <w:t xml:space="preserve"> </w:t>
      </w:r>
      <w:r>
        <w:t>ожогах</w:t>
      </w:r>
      <w:r>
        <w:rPr>
          <w:spacing w:val="-7"/>
        </w:rPr>
        <w:t xml:space="preserve"> </w:t>
      </w:r>
      <w:r>
        <w:t>и</w:t>
      </w:r>
      <w:r>
        <w:rPr>
          <w:spacing w:val="-2"/>
        </w:rPr>
        <w:t xml:space="preserve"> </w:t>
      </w:r>
      <w:r>
        <w:t>обморожениях.</w:t>
      </w:r>
    </w:p>
    <w:p w:rsidR="00445417" w:rsidRDefault="00DD4AEC">
      <w:pPr>
        <w:pStyle w:val="a3"/>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2391" w:firstLine="0"/>
        <w:jc w:val="left"/>
      </w:pPr>
      <w:r>
        <w:t>Исследование с помощью лупы тыльной и ладонной стороны кисти.</w:t>
      </w:r>
      <w:r>
        <w:rPr>
          <w:spacing w:val="-57"/>
        </w:rPr>
        <w:t xml:space="preserve"> </w:t>
      </w:r>
      <w:r>
        <w:t>Определение жирности</w:t>
      </w:r>
      <w:r>
        <w:rPr>
          <w:spacing w:val="-1"/>
        </w:rPr>
        <w:t xml:space="preserve"> </w:t>
      </w:r>
      <w:r>
        <w:t>различных</w:t>
      </w:r>
      <w:r>
        <w:rPr>
          <w:spacing w:val="2"/>
        </w:rPr>
        <w:t xml:space="preserve"> </w:t>
      </w:r>
      <w:r>
        <w:t>участков</w:t>
      </w:r>
      <w:r>
        <w:rPr>
          <w:spacing w:val="3"/>
        </w:rPr>
        <w:t xml:space="preserve"> </w:t>
      </w:r>
      <w:r>
        <w:t>кожи</w:t>
      </w:r>
      <w:r>
        <w:rPr>
          <w:spacing w:val="2"/>
        </w:rPr>
        <w:t xml:space="preserve"> </w:t>
      </w:r>
      <w:r>
        <w:t>лица.</w:t>
      </w:r>
    </w:p>
    <w:p w:rsidR="00445417" w:rsidRDefault="00DD4AEC">
      <w:pPr>
        <w:pStyle w:val="a3"/>
        <w:spacing w:line="242" w:lineRule="auto"/>
        <w:ind w:left="1470" w:right="1070" w:firstLine="0"/>
        <w:jc w:val="left"/>
      </w:pPr>
      <w:r>
        <w:t>Описание</w:t>
      </w:r>
      <w:r>
        <w:rPr>
          <w:spacing w:val="-1"/>
        </w:rPr>
        <w:t xml:space="preserve"> </w:t>
      </w:r>
      <w:r>
        <w:t>мер</w:t>
      </w:r>
      <w:r>
        <w:rPr>
          <w:spacing w:val="-4"/>
        </w:rPr>
        <w:t xml:space="preserve"> </w:t>
      </w:r>
      <w:r>
        <w:t>по</w:t>
      </w:r>
      <w:r>
        <w:rPr>
          <w:spacing w:val="5"/>
        </w:rPr>
        <w:t xml:space="preserve"> </w:t>
      </w:r>
      <w:r>
        <w:t>уходу</w:t>
      </w:r>
      <w:r>
        <w:rPr>
          <w:spacing w:val="-9"/>
        </w:rPr>
        <w:t xml:space="preserve"> </w:t>
      </w:r>
      <w:r>
        <w:t>за кожей</w:t>
      </w:r>
      <w:r>
        <w:rPr>
          <w:spacing w:val="-4"/>
        </w:rPr>
        <w:t xml:space="preserve"> </w:t>
      </w:r>
      <w:r>
        <w:t>лица</w:t>
      </w:r>
      <w:r>
        <w:rPr>
          <w:spacing w:val="-5"/>
        </w:rPr>
        <w:t xml:space="preserve"> </w:t>
      </w:r>
      <w:r>
        <w:t>и</w:t>
      </w:r>
      <w:r>
        <w:rPr>
          <w:spacing w:val="-3"/>
        </w:rPr>
        <w:t xml:space="preserve"> </w:t>
      </w:r>
      <w:r>
        <w:t>волосами</w:t>
      </w:r>
      <w:r>
        <w:rPr>
          <w:spacing w:val="-3"/>
        </w:rPr>
        <w:t xml:space="preserve"> </w:t>
      </w:r>
      <w:r>
        <w:t>в</w:t>
      </w:r>
      <w:r>
        <w:rPr>
          <w:spacing w:val="2"/>
        </w:rPr>
        <w:t xml:space="preserve"> </w:t>
      </w:r>
      <w:r>
        <w:t>зависимости</w:t>
      </w:r>
      <w:r>
        <w:rPr>
          <w:spacing w:val="-7"/>
        </w:rPr>
        <w:t xml:space="preserve"> </w:t>
      </w:r>
      <w:r>
        <w:t>от</w:t>
      </w:r>
      <w:r>
        <w:rPr>
          <w:spacing w:val="-4"/>
        </w:rPr>
        <w:t xml:space="preserve"> </w:t>
      </w:r>
      <w:r>
        <w:t>типа кожи.</w:t>
      </w:r>
      <w:r>
        <w:rPr>
          <w:spacing w:val="-57"/>
        </w:rPr>
        <w:t xml:space="preserve"> </w:t>
      </w:r>
      <w:r>
        <w:t>Описание</w:t>
      </w:r>
      <w:r>
        <w:rPr>
          <w:spacing w:val="-8"/>
        </w:rPr>
        <w:t xml:space="preserve"> </w:t>
      </w:r>
      <w:r>
        <w:t>основных</w:t>
      </w:r>
      <w:r>
        <w:rPr>
          <w:spacing w:val="-7"/>
        </w:rPr>
        <w:t xml:space="preserve"> </w:t>
      </w:r>
      <w:r>
        <w:t>гигиенических</w:t>
      </w:r>
      <w:r>
        <w:rPr>
          <w:spacing w:val="-6"/>
        </w:rPr>
        <w:t xml:space="preserve"> </w:t>
      </w:r>
      <w:r>
        <w:t>требований</w:t>
      </w:r>
      <w:r>
        <w:rPr>
          <w:spacing w:val="-6"/>
        </w:rPr>
        <w:t xml:space="preserve"> </w:t>
      </w:r>
      <w:r>
        <w:t>к</w:t>
      </w:r>
      <w:r>
        <w:rPr>
          <w:spacing w:val="-4"/>
        </w:rPr>
        <w:t xml:space="preserve"> </w:t>
      </w:r>
      <w:r>
        <w:t>одежде и</w:t>
      </w:r>
      <w:r>
        <w:rPr>
          <w:spacing w:val="-5"/>
        </w:rPr>
        <w:t xml:space="preserve"> </w:t>
      </w:r>
      <w:r>
        <w:t>обуви.</w:t>
      </w:r>
    </w:p>
    <w:p w:rsidR="00445417" w:rsidRDefault="00DD4AEC">
      <w:pPr>
        <w:pStyle w:val="a3"/>
        <w:spacing w:line="270" w:lineRule="exact"/>
        <w:ind w:left="1470" w:firstLine="0"/>
        <w:jc w:val="left"/>
      </w:pPr>
      <w:r>
        <w:t>Выделение.</w:t>
      </w:r>
    </w:p>
    <w:p w:rsidR="00445417" w:rsidRDefault="00DD4AEC">
      <w:pPr>
        <w:pStyle w:val="a3"/>
        <w:ind w:right="1062"/>
      </w:pPr>
      <w:r>
        <w:t>Значение выделения. Органы выделения. Органы мочевыделительной системы,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60"/>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1"/>
        </w:rPr>
        <w:t xml:space="preserve"> </w:t>
      </w:r>
      <w:r>
        <w:t>мочевыделительной системы,</w:t>
      </w:r>
      <w:r>
        <w:rPr>
          <w:spacing w:val="1"/>
        </w:rPr>
        <w:t xml:space="preserve"> </w:t>
      </w:r>
      <w:r>
        <w:t>их</w:t>
      </w:r>
      <w:r>
        <w:rPr>
          <w:spacing w:val="-8"/>
        </w:rPr>
        <w:t xml:space="preserve"> </w:t>
      </w:r>
      <w:r>
        <w:t>предупреждение.</w:t>
      </w:r>
    </w:p>
    <w:p w:rsidR="00445417" w:rsidRDefault="00DD4AEC">
      <w:pPr>
        <w:pStyle w:val="a3"/>
        <w:ind w:left="1470" w:right="4315" w:firstLine="0"/>
        <w:jc w:val="left"/>
      </w:pPr>
      <w:r>
        <w:t>Лабораторные и практические работы.</w:t>
      </w:r>
      <w:r>
        <w:rPr>
          <w:spacing w:val="1"/>
        </w:rPr>
        <w:t xml:space="preserve"> </w:t>
      </w:r>
      <w:r>
        <w:t>Определение</w:t>
      </w:r>
      <w:r>
        <w:rPr>
          <w:spacing w:val="-3"/>
        </w:rPr>
        <w:t xml:space="preserve"> </w:t>
      </w:r>
      <w:r>
        <w:t>местоположения</w:t>
      </w:r>
      <w:r>
        <w:rPr>
          <w:spacing w:val="-7"/>
        </w:rPr>
        <w:t xml:space="preserve"> </w:t>
      </w:r>
      <w:r>
        <w:t>почек</w:t>
      </w:r>
      <w:r>
        <w:rPr>
          <w:spacing w:val="-4"/>
        </w:rPr>
        <w:t xml:space="preserve"> </w:t>
      </w:r>
      <w:r>
        <w:t>(на</w:t>
      </w:r>
      <w:r>
        <w:rPr>
          <w:spacing w:val="-7"/>
        </w:rPr>
        <w:t xml:space="preserve"> </w:t>
      </w:r>
      <w:r>
        <w:t>муляже).</w:t>
      </w:r>
      <w:r>
        <w:rPr>
          <w:spacing w:val="-57"/>
        </w:rPr>
        <w:t xml:space="preserve"> </w:t>
      </w:r>
      <w:r>
        <w:t>Описание мер</w:t>
      </w:r>
      <w:r>
        <w:rPr>
          <w:spacing w:val="-9"/>
        </w:rPr>
        <w:t xml:space="preserve"> </w:t>
      </w:r>
      <w:r>
        <w:t>профилактики</w:t>
      </w:r>
      <w:r>
        <w:rPr>
          <w:spacing w:val="3"/>
        </w:rPr>
        <w:t xml:space="preserve"> </w:t>
      </w:r>
      <w:r>
        <w:t>болезней</w:t>
      </w:r>
      <w:r>
        <w:rPr>
          <w:spacing w:val="-2"/>
        </w:rPr>
        <w:t xml:space="preserve"> </w:t>
      </w:r>
      <w:r>
        <w:t>почек.</w:t>
      </w:r>
    </w:p>
    <w:p w:rsidR="00445417" w:rsidRDefault="00DD4AEC">
      <w:pPr>
        <w:pStyle w:val="a3"/>
        <w:spacing w:before="1" w:line="272" w:lineRule="exact"/>
        <w:ind w:left="1470" w:firstLine="0"/>
        <w:jc w:val="left"/>
      </w:pPr>
      <w:r>
        <w:t>Размножение</w:t>
      </w:r>
      <w:r>
        <w:rPr>
          <w:spacing w:val="-1"/>
        </w:rPr>
        <w:t xml:space="preserve"> </w:t>
      </w:r>
      <w:r>
        <w:t>и</w:t>
      </w:r>
      <w:r>
        <w:rPr>
          <w:spacing w:val="-9"/>
        </w:rPr>
        <w:t xml:space="preserve"> </w:t>
      </w:r>
      <w:r>
        <w:t>развитие.</w:t>
      </w:r>
    </w:p>
    <w:p w:rsidR="00445417" w:rsidRDefault="00DD4AEC">
      <w:pPr>
        <w:pStyle w:val="a3"/>
        <w:ind w:right="1063"/>
      </w:pPr>
      <w:r>
        <w:t>Органы репродукции, строение и функции. Половые железы. Половые 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1"/>
        </w:rPr>
        <w:t xml:space="preserve"> </w:t>
      </w:r>
      <w:r>
        <w:t>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ребёнка.</w:t>
      </w:r>
      <w:r>
        <w:rPr>
          <w:spacing w:val="1"/>
        </w:rPr>
        <w:t xml:space="preserve"> </w:t>
      </w:r>
      <w:r>
        <w:t>Половое</w:t>
      </w:r>
      <w:r>
        <w:rPr>
          <w:spacing w:val="1"/>
        </w:rPr>
        <w:t xml:space="preserve"> </w:t>
      </w:r>
      <w:r>
        <w:t>созревание.    Наследование    признаков    у    человека.     Наследственные    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для</w:t>
      </w:r>
      <w:r>
        <w:rPr>
          <w:spacing w:val="1"/>
        </w:rPr>
        <w:t xml:space="preserve"> </w:t>
      </w:r>
      <w:r>
        <w:t>планирования</w:t>
      </w:r>
      <w:r>
        <w:rPr>
          <w:spacing w:val="1"/>
        </w:rPr>
        <w:t xml:space="preserve"> </w:t>
      </w:r>
      <w:r>
        <w:t>семьи.</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путём,</w:t>
      </w:r>
      <w:r>
        <w:rPr>
          <w:spacing w:val="9"/>
        </w:rPr>
        <w:t xml:space="preserve"> </w:t>
      </w:r>
      <w:r>
        <w:t>их</w:t>
      </w:r>
      <w:r>
        <w:rPr>
          <w:spacing w:val="-8"/>
        </w:rPr>
        <w:t xml:space="preserve"> </w:t>
      </w:r>
      <w:r>
        <w:t>профилактика.</w:t>
      </w:r>
    </w:p>
    <w:p w:rsidR="00445417" w:rsidRDefault="00DD4AEC">
      <w:pPr>
        <w:pStyle w:val="a3"/>
        <w:spacing w:before="5" w:line="272" w:lineRule="exact"/>
        <w:ind w:left="1470" w:firstLine="0"/>
      </w:pPr>
      <w:r>
        <w:t>Лабораторные</w:t>
      </w:r>
      <w:r>
        <w:rPr>
          <w:spacing w:val="-10"/>
        </w:rPr>
        <w:t xml:space="preserve"> </w:t>
      </w:r>
      <w:r>
        <w:t>и</w:t>
      </w:r>
      <w:r>
        <w:rPr>
          <w:spacing w:val="-4"/>
        </w:rPr>
        <w:t xml:space="preserve"> </w:t>
      </w:r>
      <w:r>
        <w:t>практические</w:t>
      </w:r>
      <w:r>
        <w:rPr>
          <w:spacing w:val="-5"/>
        </w:rPr>
        <w:t xml:space="preserve"> </w:t>
      </w:r>
      <w:r>
        <w:t>работы.</w:t>
      </w:r>
    </w:p>
    <w:p w:rsidR="00445417" w:rsidRDefault="00DD4AEC">
      <w:pPr>
        <w:pStyle w:val="a3"/>
        <w:spacing w:line="237" w:lineRule="auto"/>
        <w:ind w:right="1067"/>
      </w:pPr>
      <w:r>
        <w:t>Описание</w:t>
      </w:r>
      <w:r>
        <w:rPr>
          <w:spacing w:val="1"/>
        </w:rPr>
        <w:t xml:space="preserve"> </w:t>
      </w:r>
      <w:r>
        <w:t>основных</w:t>
      </w:r>
      <w:r>
        <w:rPr>
          <w:spacing w:val="1"/>
        </w:rPr>
        <w:t xml:space="preserve"> </w:t>
      </w:r>
      <w:r>
        <w:t>мер</w:t>
      </w:r>
      <w:r>
        <w:rPr>
          <w:spacing w:val="1"/>
        </w:rPr>
        <w:t xml:space="preserve"> </w:t>
      </w:r>
      <w:r>
        <w:t>по</w:t>
      </w:r>
      <w:r>
        <w:rPr>
          <w:spacing w:val="1"/>
        </w:rPr>
        <w:t xml:space="preserve"> </w:t>
      </w:r>
      <w:r>
        <w:t>профилактике</w:t>
      </w:r>
      <w:r>
        <w:rPr>
          <w:spacing w:val="1"/>
        </w:rPr>
        <w:t xml:space="preserve"> </w:t>
      </w:r>
      <w:r>
        <w:t>инфекционных</w:t>
      </w:r>
      <w:r>
        <w:rPr>
          <w:spacing w:val="61"/>
        </w:rPr>
        <w:t xml:space="preserve"> </w:t>
      </w:r>
      <w:r>
        <w:t>вирусных</w:t>
      </w:r>
      <w:r>
        <w:rPr>
          <w:spacing w:val="1"/>
        </w:rPr>
        <w:t xml:space="preserve"> </w:t>
      </w:r>
      <w:r>
        <w:t>заболеваний:</w:t>
      </w:r>
      <w:r>
        <w:rPr>
          <w:spacing w:val="4"/>
        </w:rPr>
        <w:t xml:space="preserve"> </w:t>
      </w:r>
      <w:r>
        <w:t>СПИД</w:t>
      </w:r>
      <w:r>
        <w:rPr>
          <w:spacing w:val="1"/>
        </w:rPr>
        <w:t xml:space="preserve"> </w:t>
      </w:r>
      <w:r>
        <w:t>и</w:t>
      </w:r>
      <w:r>
        <w:rPr>
          <w:spacing w:val="-2"/>
        </w:rPr>
        <w:t xml:space="preserve"> </w:t>
      </w:r>
      <w:r>
        <w:t>гепатит.</w:t>
      </w:r>
    </w:p>
    <w:p w:rsidR="00445417" w:rsidRDefault="00DD4AEC">
      <w:pPr>
        <w:pStyle w:val="a3"/>
        <w:spacing w:before="7" w:line="272" w:lineRule="exact"/>
        <w:ind w:left="1470" w:firstLine="0"/>
      </w:pPr>
      <w:r>
        <w:t>Органы</w:t>
      </w:r>
      <w:r>
        <w:rPr>
          <w:spacing w:val="-5"/>
        </w:rPr>
        <w:t xml:space="preserve"> </w:t>
      </w:r>
      <w:r>
        <w:t>чувств и сенсорные</w:t>
      </w:r>
      <w:r>
        <w:rPr>
          <w:spacing w:val="-8"/>
        </w:rPr>
        <w:t xml:space="preserve"> </w:t>
      </w:r>
      <w:r>
        <w:t>системы.</w:t>
      </w:r>
    </w:p>
    <w:p w:rsidR="00445417" w:rsidRDefault="00DD4AEC">
      <w:pPr>
        <w:pStyle w:val="a3"/>
        <w:ind w:right="1056"/>
      </w:pPr>
      <w:r>
        <w:t>Органы   чувств    и   их   значение.   Анализаторы.   Сенсорные   системы.   Глаз</w:t>
      </w:r>
      <w:r>
        <w:rPr>
          <w:spacing w:val="1"/>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1"/>
        </w:rPr>
        <w:t xml:space="preserve"> </w:t>
      </w:r>
      <w:r>
        <w:t>Нарушения</w:t>
      </w:r>
      <w:r>
        <w:rPr>
          <w:spacing w:val="3"/>
        </w:rPr>
        <w:t xml:space="preserve"> </w:t>
      </w:r>
      <w:r>
        <w:t>зрения</w:t>
      </w:r>
      <w:r>
        <w:rPr>
          <w:spacing w:val="2"/>
        </w:rPr>
        <w:t xml:space="preserve"> </w:t>
      </w:r>
      <w:r>
        <w:t>и</w:t>
      </w:r>
      <w:r>
        <w:rPr>
          <w:spacing w:val="-2"/>
        </w:rPr>
        <w:t xml:space="preserve"> </w:t>
      </w:r>
      <w:r>
        <w:t>их</w:t>
      </w:r>
      <w:r>
        <w:rPr>
          <w:spacing w:val="-8"/>
        </w:rPr>
        <w:t xml:space="preserve"> </w:t>
      </w:r>
      <w:r>
        <w:t>причины.</w:t>
      </w:r>
      <w:r>
        <w:rPr>
          <w:spacing w:val="-9"/>
        </w:rPr>
        <w:t xml:space="preserve"> </w:t>
      </w:r>
      <w:r>
        <w:t>Гигиена</w:t>
      </w:r>
      <w:r>
        <w:rPr>
          <w:spacing w:val="-7"/>
        </w:rPr>
        <w:t xml:space="preserve"> </w:t>
      </w:r>
      <w:r>
        <w:t>зрения.</w:t>
      </w:r>
    </w:p>
    <w:p w:rsidR="00445417" w:rsidRDefault="00DD4AEC">
      <w:pPr>
        <w:pStyle w:val="a3"/>
        <w:spacing w:before="1" w:line="237" w:lineRule="auto"/>
        <w:ind w:right="1080"/>
      </w:pPr>
      <w:r>
        <w:t>Ухо</w:t>
      </w:r>
      <w:r>
        <w:rPr>
          <w:spacing w:val="1"/>
        </w:rPr>
        <w:t xml:space="preserve"> </w:t>
      </w:r>
      <w:r>
        <w:t>и слух.</w:t>
      </w:r>
      <w:r>
        <w:rPr>
          <w:spacing w:val="1"/>
        </w:rPr>
        <w:t xml:space="preserve"> </w:t>
      </w:r>
      <w:r>
        <w:t>Строение и функции органа слуха. Механизм работы слухового</w:t>
      </w:r>
      <w:r>
        <w:rPr>
          <w:spacing w:val="1"/>
        </w:rPr>
        <w:t xml:space="preserve"> </w:t>
      </w:r>
      <w:r>
        <w:t>анализатора.</w:t>
      </w:r>
      <w:r>
        <w:rPr>
          <w:spacing w:val="2"/>
        </w:rPr>
        <w:t xml:space="preserve"> </w:t>
      </w:r>
      <w:r>
        <w:t>Слуховое</w:t>
      </w:r>
      <w:r>
        <w:rPr>
          <w:spacing w:val="-10"/>
        </w:rPr>
        <w:t xml:space="preserve"> </w:t>
      </w:r>
      <w:r>
        <w:t>восприятие.</w:t>
      </w:r>
      <w:r>
        <w:rPr>
          <w:spacing w:val="-2"/>
        </w:rPr>
        <w:t xml:space="preserve"> </w:t>
      </w:r>
      <w:r>
        <w:t>Нарушения слуха</w:t>
      </w:r>
      <w:r>
        <w:rPr>
          <w:spacing w:val="-2"/>
        </w:rPr>
        <w:t xml:space="preserve"> </w:t>
      </w:r>
      <w:r>
        <w:t>и их</w:t>
      </w:r>
      <w:r>
        <w:rPr>
          <w:spacing w:val="-8"/>
        </w:rPr>
        <w:t xml:space="preserve"> </w:t>
      </w:r>
      <w:r>
        <w:t>причины.</w:t>
      </w:r>
      <w:r>
        <w:rPr>
          <w:spacing w:val="-3"/>
        </w:rPr>
        <w:t xml:space="preserve"> </w:t>
      </w:r>
      <w:r>
        <w:t>Гигиена</w:t>
      </w:r>
      <w:r>
        <w:rPr>
          <w:spacing w:val="-6"/>
        </w:rPr>
        <w:t xml:space="preserve"> </w:t>
      </w:r>
      <w:r>
        <w:t>слуха.</w:t>
      </w:r>
    </w:p>
    <w:p w:rsidR="00445417" w:rsidRDefault="00DD4AEC">
      <w:pPr>
        <w:pStyle w:val="a3"/>
        <w:spacing w:before="9" w:line="272" w:lineRule="exact"/>
        <w:ind w:left="1470" w:firstLine="0"/>
      </w:pPr>
      <w:r>
        <w:t>Органы</w:t>
      </w:r>
      <w:r>
        <w:rPr>
          <w:spacing w:val="111"/>
        </w:rPr>
        <w:t xml:space="preserve"> </w:t>
      </w:r>
      <w:r>
        <w:t>равновесия,</w:t>
      </w:r>
      <w:r>
        <w:rPr>
          <w:spacing w:val="105"/>
        </w:rPr>
        <w:t xml:space="preserve"> </w:t>
      </w:r>
      <w:r>
        <w:t xml:space="preserve">мышечного  </w:t>
      </w:r>
      <w:r>
        <w:rPr>
          <w:spacing w:val="50"/>
        </w:rPr>
        <w:t xml:space="preserve"> </w:t>
      </w:r>
      <w:r>
        <w:t xml:space="preserve">чувства,  </w:t>
      </w:r>
      <w:r>
        <w:rPr>
          <w:spacing w:val="53"/>
        </w:rPr>
        <w:t xml:space="preserve"> </w:t>
      </w:r>
      <w:r>
        <w:t xml:space="preserve">осязания,  </w:t>
      </w:r>
      <w:r>
        <w:rPr>
          <w:spacing w:val="44"/>
        </w:rPr>
        <w:t xml:space="preserve"> </w:t>
      </w:r>
      <w:r>
        <w:t xml:space="preserve">обоняния  </w:t>
      </w:r>
      <w:r>
        <w:rPr>
          <w:spacing w:val="46"/>
        </w:rPr>
        <w:t xml:space="preserve"> </w:t>
      </w:r>
      <w:r>
        <w:t xml:space="preserve">и  </w:t>
      </w:r>
      <w:r>
        <w:rPr>
          <w:spacing w:val="40"/>
        </w:rPr>
        <w:t xml:space="preserve"> </w:t>
      </w:r>
      <w:r>
        <w:t>вкуса.</w:t>
      </w:r>
    </w:p>
    <w:p w:rsidR="00445417" w:rsidRDefault="00DD4AEC">
      <w:pPr>
        <w:pStyle w:val="a3"/>
        <w:ind w:left="1470" w:right="5246" w:hanging="711"/>
        <w:jc w:val="left"/>
      </w:pPr>
      <w:r>
        <w:t>Взаимодействие сенсорных систем организма.</w:t>
      </w:r>
      <w:r>
        <w:rPr>
          <w:spacing w:val="1"/>
        </w:rPr>
        <w:t xml:space="preserve"> </w:t>
      </w:r>
      <w:r>
        <w:t>Лабораторные и практические работы</w:t>
      </w:r>
      <w:r>
        <w:rPr>
          <w:spacing w:val="1"/>
        </w:rPr>
        <w:t xml:space="preserve"> </w:t>
      </w:r>
      <w:r>
        <w:rPr>
          <w:spacing w:val="-1"/>
        </w:rPr>
        <w:t>Определение</w:t>
      </w:r>
      <w:r>
        <w:rPr>
          <w:spacing w:val="-3"/>
        </w:rPr>
        <w:t xml:space="preserve"> </w:t>
      </w:r>
      <w:r>
        <w:t>остроты</w:t>
      </w:r>
      <w:r>
        <w:rPr>
          <w:spacing w:val="2"/>
        </w:rPr>
        <w:t xml:space="preserve"> </w:t>
      </w:r>
      <w:r>
        <w:t>зрения</w:t>
      </w:r>
      <w:r>
        <w:rPr>
          <w:spacing w:val="-1"/>
        </w:rPr>
        <w:t xml:space="preserve"> </w:t>
      </w:r>
      <w:r>
        <w:t>у</w:t>
      </w:r>
      <w:r>
        <w:rPr>
          <w:spacing w:val="-16"/>
        </w:rPr>
        <w:t xml:space="preserve"> </w:t>
      </w:r>
      <w:r>
        <w:t>человека.</w:t>
      </w:r>
    </w:p>
    <w:p w:rsidR="00445417" w:rsidRDefault="00DD4AEC">
      <w:pPr>
        <w:pStyle w:val="a3"/>
        <w:spacing w:before="1" w:line="237" w:lineRule="auto"/>
        <w:ind w:left="1470" w:right="2310" w:firstLine="0"/>
        <w:jc w:val="left"/>
      </w:pPr>
      <w:r>
        <w:t>Изучение</w:t>
      </w:r>
      <w:r>
        <w:rPr>
          <w:spacing w:val="-2"/>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6"/>
        </w:rPr>
        <w:t xml:space="preserve"> </w:t>
      </w:r>
      <w:r>
        <w:t>муляже</w:t>
      </w:r>
      <w:r>
        <w:rPr>
          <w:spacing w:val="-1"/>
        </w:rPr>
        <w:t xml:space="preserve"> </w:t>
      </w:r>
      <w:r>
        <w:t>и</w:t>
      </w:r>
      <w:r>
        <w:rPr>
          <w:spacing w:val="1"/>
        </w:rPr>
        <w:t xml:space="preserve"> </w:t>
      </w:r>
      <w:r>
        <w:t>влажном</w:t>
      </w:r>
      <w:r>
        <w:rPr>
          <w:spacing w:val="-4"/>
        </w:rPr>
        <w:t xml:space="preserve"> </w:t>
      </w:r>
      <w:r>
        <w:t>препарате).</w:t>
      </w:r>
      <w:r>
        <w:rPr>
          <w:spacing w:val="-57"/>
        </w:rPr>
        <w:t xml:space="preserve"> </w:t>
      </w:r>
      <w:r>
        <w:t>Изучение строения</w:t>
      </w:r>
      <w:r>
        <w:rPr>
          <w:spacing w:val="-5"/>
        </w:rPr>
        <w:t xml:space="preserve"> </w:t>
      </w:r>
      <w:r>
        <w:t>органа слуха</w:t>
      </w:r>
      <w:r>
        <w:rPr>
          <w:spacing w:val="2"/>
        </w:rPr>
        <w:t xml:space="preserve"> </w:t>
      </w:r>
      <w:r>
        <w:t>(на</w:t>
      </w:r>
      <w:r>
        <w:rPr>
          <w:spacing w:val="1"/>
        </w:rPr>
        <w:t xml:space="preserve"> </w:t>
      </w:r>
      <w:r>
        <w:t>муляже).</w:t>
      </w:r>
    </w:p>
    <w:p w:rsidR="00445417" w:rsidRDefault="00DD4AEC">
      <w:pPr>
        <w:pStyle w:val="a3"/>
        <w:spacing w:before="8" w:line="272" w:lineRule="exact"/>
        <w:ind w:left="1470" w:firstLine="0"/>
        <w:jc w:val="left"/>
      </w:pPr>
      <w:r>
        <w:t>Поведение</w:t>
      </w:r>
      <w:r>
        <w:rPr>
          <w:spacing w:val="-10"/>
        </w:rPr>
        <w:t xml:space="preserve"> </w:t>
      </w:r>
      <w:r>
        <w:t>и</w:t>
      </w:r>
      <w:r>
        <w:rPr>
          <w:spacing w:val="-5"/>
        </w:rPr>
        <w:t xml:space="preserve"> </w:t>
      </w:r>
      <w:r>
        <w:t>психика.</w:t>
      </w:r>
    </w:p>
    <w:p w:rsidR="00445417" w:rsidRDefault="00DD4AEC">
      <w:pPr>
        <w:pStyle w:val="a3"/>
        <w:ind w:right="1058"/>
      </w:pPr>
      <w:r>
        <w:t>Психика и поведение человека. Потребности и мотивы поведения. 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61"/>
        </w:rPr>
        <w:t xml:space="preserve"> </w:t>
      </w:r>
      <w:r>
        <w:t>поведения.</w:t>
      </w:r>
      <w:r>
        <w:rPr>
          <w:spacing w:val="6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w:t>
      </w:r>
      <w:r>
        <w:rPr>
          <w:spacing w:val="1"/>
        </w:rPr>
        <w:t xml:space="preserve"> </w:t>
      </w:r>
      <w:r>
        <w:t>Сеченова,</w:t>
      </w:r>
      <w:r>
        <w:rPr>
          <w:spacing w:val="1"/>
        </w:rPr>
        <w:t xml:space="preserve"> </w:t>
      </w:r>
      <w:r>
        <w:t>И.П.</w:t>
      </w:r>
      <w:r>
        <w:rPr>
          <w:spacing w:val="1"/>
        </w:rPr>
        <w:t xml:space="preserve"> </w:t>
      </w:r>
      <w:r>
        <w:t>Павлова.</w:t>
      </w:r>
      <w:r>
        <w:rPr>
          <w:spacing w:val="1"/>
        </w:rPr>
        <w:t xml:space="preserve"> </w:t>
      </w:r>
      <w:r>
        <w:t>Механизм</w:t>
      </w:r>
      <w:r>
        <w:rPr>
          <w:spacing w:val="1"/>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 в поведении. Наследственные и ненаследственные программы поведения у</w:t>
      </w:r>
      <w:r>
        <w:rPr>
          <w:spacing w:val="1"/>
        </w:rPr>
        <w:t xml:space="preserve"> </w:t>
      </w:r>
      <w:r>
        <w:t>человека.</w:t>
      </w:r>
      <w:r>
        <w:rPr>
          <w:spacing w:val="4"/>
        </w:rPr>
        <w:t xml:space="preserve"> </w:t>
      </w:r>
      <w:r>
        <w:t>Приспособительный</w:t>
      </w:r>
      <w:r>
        <w:rPr>
          <w:spacing w:val="1"/>
        </w:rPr>
        <w:t xml:space="preserve"> </w:t>
      </w:r>
      <w:r>
        <w:t>характер</w:t>
      </w:r>
      <w:r>
        <w:rPr>
          <w:spacing w:val="1"/>
        </w:rPr>
        <w:t xml:space="preserve"> </w:t>
      </w:r>
      <w:r>
        <w:t>поведения.</w:t>
      </w:r>
    </w:p>
    <w:p w:rsidR="00445417" w:rsidRDefault="00DD4AEC">
      <w:pPr>
        <w:pStyle w:val="a3"/>
        <w:ind w:right="1057"/>
      </w:pPr>
      <w:r>
        <w:t>Первая и вторая сигнальные системы. Познавательная</w:t>
      </w:r>
      <w:r>
        <w:rPr>
          <w:spacing w:val="60"/>
        </w:rPr>
        <w:t xml:space="preserve"> </w:t>
      </w:r>
      <w:r>
        <w:t>деятельность мозга. Речь</w:t>
      </w:r>
      <w:r>
        <w:rPr>
          <w:spacing w:val="1"/>
        </w:rPr>
        <w:t xml:space="preserve"> </w:t>
      </w:r>
      <w:r>
        <w:t>и мышление. Память и внимание. Эмоции. Индивидуальные</w:t>
      </w:r>
      <w:r>
        <w:rPr>
          <w:spacing w:val="1"/>
        </w:rPr>
        <w:t xml:space="preserve"> </w:t>
      </w:r>
      <w:r>
        <w:t>особенности личности:</w:t>
      </w:r>
      <w:r>
        <w:rPr>
          <w:spacing w:val="1"/>
        </w:rPr>
        <w:t xml:space="preserve"> </w:t>
      </w:r>
      <w:r>
        <w:t>способности, темперамент, характер, одарённость. Типы высшей нервной деятельности</w:t>
      </w:r>
      <w:r>
        <w:rPr>
          <w:spacing w:val="1"/>
        </w:rPr>
        <w:t xml:space="preserve"> </w:t>
      </w:r>
      <w:r>
        <w:t>и темперамента. Особенности психики человека. Гигиена физического и умственного</w:t>
      </w:r>
      <w:r>
        <w:rPr>
          <w:spacing w:val="1"/>
        </w:rPr>
        <w:t xml:space="preserve"> </w:t>
      </w:r>
      <w:r>
        <w:t>труда.</w:t>
      </w:r>
      <w:r>
        <w:rPr>
          <w:spacing w:val="9"/>
        </w:rPr>
        <w:t xml:space="preserve"> </w:t>
      </w:r>
      <w:r>
        <w:t>Режим</w:t>
      </w:r>
      <w:r>
        <w:rPr>
          <w:spacing w:val="4"/>
        </w:rPr>
        <w:t xml:space="preserve"> </w:t>
      </w:r>
      <w:r>
        <w:t>труда и</w:t>
      </w:r>
      <w:r>
        <w:rPr>
          <w:spacing w:val="2"/>
        </w:rPr>
        <w:t xml:space="preserve"> </w:t>
      </w:r>
      <w:r>
        <w:t>отдыха.</w:t>
      </w:r>
      <w:r>
        <w:rPr>
          <w:spacing w:val="9"/>
        </w:rPr>
        <w:t xml:space="preserve"> </w:t>
      </w:r>
      <w:r>
        <w:t>Сон</w:t>
      </w:r>
      <w:r>
        <w:rPr>
          <w:spacing w:val="-3"/>
        </w:rPr>
        <w:t xml:space="preserve"> </w:t>
      </w:r>
      <w:r>
        <w:t>и</w:t>
      </w:r>
      <w:r>
        <w:rPr>
          <w:spacing w:val="2"/>
        </w:rPr>
        <w:t xml:space="preserve"> </w:t>
      </w:r>
      <w:r>
        <w:t>его</w:t>
      </w:r>
      <w:r>
        <w:rPr>
          <w:spacing w:val="2"/>
        </w:rPr>
        <w:t xml:space="preserve"> </w:t>
      </w:r>
      <w:r>
        <w:t>значение.</w:t>
      </w:r>
      <w:r>
        <w:rPr>
          <w:spacing w:val="4"/>
        </w:rPr>
        <w:t xml:space="preserve"> </w:t>
      </w:r>
      <w:r>
        <w:t>Гигиена</w:t>
      </w:r>
      <w:r>
        <w:rPr>
          <w:spacing w:val="-4"/>
        </w:rPr>
        <w:t xml:space="preserve"> </w:t>
      </w:r>
      <w:r>
        <w:t>сна.</w:t>
      </w:r>
    </w:p>
    <w:p w:rsidR="00445417" w:rsidRDefault="00DD4AEC">
      <w:pPr>
        <w:pStyle w:val="a3"/>
        <w:spacing w:before="3" w:line="237" w:lineRule="auto"/>
        <w:ind w:left="1470" w:right="5447" w:firstLine="0"/>
        <w:jc w:val="left"/>
      </w:pPr>
      <w:r>
        <w:t>Лабораторные и практические работы.</w:t>
      </w:r>
      <w:r>
        <w:rPr>
          <w:spacing w:val="-58"/>
        </w:rPr>
        <w:t xml:space="preserve"> </w:t>
      </w:r>
      <w:r>
        <w:t>Изучение кратковременной</w:t>
      </w:r>
      <w:r>
        <w:rPr>
          <w:spacing w:val="-7"/>
        </w:rPr>
        <w:t xml:space="preserve"> </w:t>
      </w:r>
      <w:r>
        <w:t>памяти.</w:t>
      </w:r>
    </w:p>
    <w:p w:rsidR="00445417" w:rsidRDefault="00DD4AEC">
      <w:pPr>
        <w:pStyle w:val="a3"/>
        <w:spacing w:before="3"/>
        <w:ind w:left="1470" w:right="2976" w:firstLine="0"/>
        <w:jc w:val="left"/>
      </w:pPr>
      <w:r>
        <w:t>Определение объёма механической и логической памяти.</w:t>
      </w:r>
      <w:r>
        <w:rPr>
          <w:spacing w:val="1"/>
        </w:rPr>
        <w:t xml:space="preserve"> </w:t>
      </w:r>
      <w:r>
        <w:t>Оценка</w:t>
      </w:r>
      <w:r>
        <w:rPr>
          <w:spacing w:val="-10"/>
        </w:rPr>
        <w:t xml:space="preserve"> </w:t>
      </w:r>
      <w:r>
        <w:t>сформированности</w:t>
      </w:r>
      <w:r>
        <w:rPr>
          <w:spacing w:val="-15"/>
        </w:rPr>
        <w:t xml:space="preserve"> </w:t>
      </w:r>
      <w:r>
        <w:t>навыков</w:t>
      </w:r>
      <w:r>
        <w:rPr>
          <w:spacing w:val="-7"/>
        </w:rPr>
        <w:t xml:space="preserve"> </w:t>
      </w:r>
      <w:r>
        <w:t>логического</w:t>
      </w:r>
      <w:r>
        <w:rPr>
          <w:spacing w:val="-8"/>
        </w:rPr>
        <w:t xml:space="preserve"> </w:t>
      </w:r>
      <w:r>
        <w:t>мышления.</w:t>
      </w:r>
      <w:r>
        <w:rPr>
          <w:spacing w:val="-57"/>
        </w:rPr>
        <w:t xml:space="preserve"> </w:t>
      </w:r>
      <w:r>
        <w:t>Человек и</w:t>
      </w:r>
      <w:r>
        <w:rPr>
          <w:spacing w:val="-11"/>
        </w:rPr>
        <w:t xml:space="preserve"> </w:t>
      </w:r>
      <w:r>
        <w:t>окружающая</w:t>
      </w:r>
      <w:r>
        <w:rPr>
          <w:spacing w:val="3"/>
        </w:rPr>
        <w:t xml:space="preserve"> </w:t>
      </w:r>
      <w:r>
        <w:t>среда.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6"/>
      </w:pPr>
      <w:r>
        <w:t>Человек</w:t>
      </w:r>
      <w:r>
        <w:rPr>
          <w:spacing w:val="60"/>
        </w:rPr>
        <w:t xml:space="preserve"> </w:t>
      </w:r>
      <w:r>
        <w:t>и</w:t>
      </w:r>
      <w:r>
        <w:rPr>
          <w:spacing w:val="60"/>
        </w:rPr>
        <w:t xml:space="preserve"> </w:t>
      </w:r>
      <w:r>
        <w:t>окружающая</w:t>
      </w:r>
      <w:r>
        <w:rPr>
          <w:spacing w:val="60"/>
        </w:rPr>
        <w:t xml:space="preserve"> </w:t>
      </w:r>
      <w:r>
        <w:t xml:space="preserve">среда.  </w:t>
      </w:r>
      <w:r>
        <w:rPr>
          <w:spacing w:val="1"/>
        </w:rPr>
        <w:t xml:space="preserve"> </w:t>
      </w:r>
      <w:r>
        <w:t>Экологические    факторы    и    их    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Зависимость</w:t>
      </w:r>
      <w:r>
        <w:rPr>
          <w:spacing w:val="1"/>
        </w:rPr>
        <w:t xml:space="preserve"> </w:t>
      </w:r>
      <w:r>
        <w:t>здоровья</w:t>
      </w:r>
      <w:r>
        <w:rPr>
          <w:spacing w:val="1"/>
        </w:rPr>
        <w:t xml:space="preserve"> </w:t>
      </w:r>
      <w:r>
        <w:t>человека</w:t>
      </w:r>
      <w:r>
        <w:rPr>
          <w:spacing w:val="1"/>
        </w:rPr>
        <w:t xml:space="preserve"> </w:t>
      </w:r>
      <w:r>
        <w:t>от</w:t>
      </w:r>
      <w:r>
        <w:rPr>
          <w:spacing w:val="1"/>
        </w:rPr>
        <w:t xml:space="preserve"> </w:t>
      </w:r>
      <w:r>
        <w:t>состояния</w:t>
      </w:r>
      <w:r>
        <w:rPr>
          <w:spacing w:val="61"/>
        </w:rPr>
        <w:t xml:space="preserve"> </w:t>
      </w:r>
      <w:r>
        <w:t>окружающей</w:t>
      </w:r>
      <w:r>
        <w:rPr>
          <w:spacing w:val="1"/>
        </w:rPr>
        <w:t xml:space="preserve"> </w:t>
      </w:r>
      <w:r>
        <w:t>среды.     Микроклимат     жилых     помещений.      Соблюдение     правил     поведения</w:t>
      </w:r>
      <w:r>
        <w:rPr>
          <w:spacing w:val="1"/>
        </w:rPr>
        <w:t xml:space="preserve"> </w:t>
      </w:r>
      <w:r>
        <w:t>в</w:t>
      </w:r>
      <w:r>
        <w:rPr>
          <w:spacing w:val="-2"/>
        </w:rPr>
        <w:t xml:space="preserve"> </w:t>
      </w:r>
      <w:r>
        <w:t>окружающей</w:t>
      </w:r>
      <w:r>
        <w:rPr>
          <w:spacing w:val="8"/>
        </w:rPr>
        <w:t xml:space="preserve"> </w:t>
      </w:r>
      <w:r>
        <w:t>среде,</w:t>
      </w:r>
      <w:r>
        <w:rPr>
          <w:spacing w:val="9"/>
        </w:rPr>
        <w:t xml:space="preserve"> </w:t>
      </w:r>
      <w:r>
        <w:t>в</w:t>
      </w:r>
      <w:r>
        <w:rPr>
          <w:spacing w:val="-6"/>
        </w:rPr>
        <w:t xml:space="preserve"> </w:t>
      </w:r>
      <w:r>
        <w:t>опасных</w:t>
      </w:r>
      <w:r>
        <w:rPr>
          <w:spacing w:val="-7"/>
        </w:rPr>
        <w:t xml:space="preserve"> </w:t>
      </w:r>
      <w:r>
        <w:t>и</w:t>
      </w:r>
      <w:r>
        <w:rPr>
          <w:spacing w:val="2"/>
        </w:rPr>
        <w:t xml:space="preserve"> </w:t>
      </w:r>
      <w:r>
        <w:t>чрезвычайных</w:t>
      </w:r>
      <w:r>
        <w:rPr>
          <w:spacing w:val="-6"/>
        </w:rPr>
        <w:t xml:space="preserve"> </w:t>
      </w:r>
      <w:r>
        <w:t>ситуациях.</w:t>
      </w:r>
    </w:p>
    <w:p w:rsidR="00445417" w:rsidRDefault="00DD4AEC">
      <w:pPr>
        <w:pStyle w:val="a3"/>
        <w:spacing w:before="1"/>
        <w:ind w:right="1063"/>
      </w:pPr>
      <w:r>
        <w:t>Здоровье человека как социальная ценность. Факторы, нарушающие здоровье:</w:t>
      </w:r>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 сбалансированное питание. Культура отношения к собственному здоровью</w:t>
      </w:r>
      <w:r>
        <w:rPr>
          <w:spacing w:val="1"/>
        </w:rPr>
        <w:t xml:space="preserve"> </w:t>
      </w:r>
      <w:r>
        <w:t>и</w:t>
      </w:r>
      <w:r>
        <w:rPr>
          <w:spacing w:val="3"/>
        </w:rPr>
        <w:t xml:space="preserve"> </w:t>
      </w:r>
      <w:r>
        <w:t>здоровью</w:t>
      </w:r>
      <w:r>
        <w:rPr>
          <w:spacing w:val="-9"/>
        </w:rPr>
        <w:t xml:space="preserve"> </w:t>
      </w:r>
      <w:r>
        <w:t>окружающих.</w:t>
      </w:r>
      <w:r>
        <w:rPr>
          <w:spacing w:val="10"/>
        </w:rPr>
        <w:t xml:space="preserve"> </w:t>
      </w:r>
      <w:r>
        <w:t>Всемирная</w:t>
      </w:r>
      <w:r>
        <w:rPr>
          <w:spacing w:val="2"/>
        </w:rPr>
        <w:t xml:space="preserve"> </w:t>
      </w:r>
      <w:r>
        <w:t>организация</w:t>
      </w:r>
      <w:r>
        <w:rPr>
          <w:spacing w:val="3"/>
        </w:rPr>
        <w:t xml:space="preserve"> </w:t>
      </w:r>
      <w:r>
        <w:t>здравоохранения.</w:t>
      </w:r>
    </w:p>
    <w:p w:rsidR="00445417" w:rsidRDefault="00DD4AEC">
      <w:pPr>
        <w:pStyle w:val="a3"/>
        <w:spacing w:before="3"/>
        <w:ind w:right="1064"/>
      </w:pPr>
      <w:r>
        <w:t>Человек как часть биосферы Земли. Антропогенные воздействия на природу.</w:t>
      </w:r>
      <w:r>
        <w:rPr>
          <w:spacing w:val="1"/>
        </w:rPr>
        <w:t xml:space="preserve"> </w:t>
      </w:r>
      <w:r>
        <w:t>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3"/>
        </w:rPr>
        <w:t xml:space="preserve"> </w:t>
      </w:r>
      <w:r>
        <w:t>для</w:t>
      </w:r>
      <w:r>
        <w:rPr>
          <w:spacing w:val="2"/>
        </w:rPr>
        <w:t xml:space="preserve"> </w:t>
      </w:r>
      <w:r>
        <w:t>сохранения</w:t>
      </w:r>
      <w:r>
        <w:rPr>
          <w:spacing w:val="3"/>
        </w:rPr>
        <w:t xml:space="preserve"> </w:t>
      </w:r>
      <w:r>
        <w:t>человечества.</w:t>
      </w:r>
    </w:p>
    <w:p w:rsidR="00445417" w:rsidRDefault="00DD4AEC">
      <w:pPr>
        <w:pStyle w:val="a3"/>
        <w:spacing w:line="242" w:lineRule="auto"/>
        <w:ind w:right="1082"/>
      </w:pPr>
      <w:r>
        <w:t>Планируемые результаты освоения программы по биологии на уровне основного</w:t>
      </w:r>
      <w:r>
        <w:rPr>
          <w:spacing w:val="-57"/>
        </w:rPr>
        <w:t xml:space="preserve"> </w:t>
      </w:r>
      <w:r>
        <w:t>общего</w:t>
      </w:r>
      <w:r>
        <w:rPr>
          <w:spacing w:val="-8"/>
        </w:rPr>
        <w:t xml:space="preserve"> </w:t>
      </w:r>
      <w:r>
        <w:t>образования.</w:t>
      </w:r>
    </w:p>
    <w:p w:rsidR="00445417" w:rsidRDefault="00DD4AEC">
      <w:pPr>
        <w:pStyle w:val="a3"/>
        <w:spacing w:line="237" w:lineRule="auto"/>
        <w:ind w:right="1062"/>
      </w:pPr>
      <w:r>
        <w:t>Освоение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должно обеспечить достижение следующих обучающимися личностных,</w:t>
      </w:r>
      <w:r>
        <w:rPr>
          <w:spacing w:val="1"/>
        </w:rPr>
        <w:t xml:space="preserve"> </w:t>
      </w:r>
      <w:r>
        <w:t>метапредметных</w:t>
      </w:r>
      <w:r>
        <w:rPr>
          <w:spacing w:val="-7"/>
        </w:rPr>
        <w:t xml:space="preserve"> </w:t>
      </w:r>
      <w:r>
        <w:t>и</w:t>
      </w:r>
      <w:r>
        <w:rPr>
          <w:spacing w:val="8"/>
        </w:rPr>
        <w:t xml:space="preserve"> </w:t>
      </w:r>
      <w:r>
        <w:t>предметных</w:t>
      </w:r>
      <w:r>
        <w:rPr>
          <w:spacing w:val="-6"/>
        </w:rPr>
        <w:t xml:space="preserve"> </w:t>
      </w:r>
      <w:r>
        <w:t>результатов.</w:t>
      </w:r>
    </w:p>
    <w:p w:rsidR="00445417" w:rsidRDefault="00DD4AEC">
      <w:pPr>
        <w:pStyle w:val="a3"/>
        <w:tabs>
          <w:tab w:val="left" w:pos="2651"/>
          <w:tab w:val="left" w:pos="4505"/>
          <w:tab w:val="left" w:pos="5292"/>
          <w:tab w:val="left" w:pos="7180"/>
          <w:tab w:val="left" w:pos="8462"/>
        </w:tabs>
        <w:spacing w:before="1"/>
        <w:ind w:right="1054"/>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 отражать готовность обучающихся</w:t>
      </w:r>
      <w:r>
        <w:rPr>
          <w:spacing w:val="1"/>
        </w:rPr>
        <w:t xml:space="preserve"> </w:t>
      </w:r>
      <w:r>
        <w:t>руководствоваться системой позитивных</w:t>
      </w:r>
      <w:r>
        <w:rPr>
          <w:spacing w:val="1"/>
        </w:rPr>
        <w:t xml:space="preserve"> </w:t>
      </w:r>
      <w:r>
        <w:t>ценностных</w:t>
      </w:r>
      <w:r>
        <w:tab/>
        <w:t>ориентаций</w:t>
      </w:r>
      <w:r>
        <w:tab/>
        <w:t>и</w:t>
      </w:r>
      <w:r>
        <w:tab/>
        <w:t>расширение</w:t>
      </w:r>
      <w:r>
        <w:tab/>
        <w:t>опыта</w:t>
      </w:r>
      <w:r>
        <w:tab/>
        <w:t>деятельности</w:t>
      </w:r>
      <w:r>
        <w:rPr>
          <w:spacing w:val="-58"/>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5"/>
        </w:rPr>
        <w:t xml:space="preserve"> </w:t>
      </w:r>
      <w:r>
        <w:t>в</w:t>
      </w:r>
      <w:r>
        <w:rPr>
          <w:spacing w:val="-1"/>
        </w:rPr>
        <w:t xml:space="preserve"> </w:t>
      </w:r>
      <w:r>
        <w:t>том</w:t>
      </w:r>
      <w:r>
        <w:rPr>
          <w:spacing w:val="-1"/>
        </w:rPr>
        <w:t xml:space="preserve"> </w:t>
      </w:r>
      <w:r>
        <w:t>числе</w:t>
      </w:r>
      <w:r>
        <w:rPr>
          <w:spacing w:val="-3"/>
        </w:rPr>
        <w:t xml:space="preserve"> </w:t>
      </w:r>
      <w:r>
        <w:t>в</w:t>
      </w:r>
      <w:r>
        <w:rPr>
          <w:spacing w:val="4"/>
        </w:rPr>
        <w:t xml:space="preserve"> </w:t>
      </w:r>
      <w:r>
        <w:t>части:</w:t>
      </w:r>
    </w:p>
    <w:p w:rsidR="00445417" w:rsidRDefault="00DD4AEC">
      <w:pPr>
        <w:pStyle w:val="a6"/>
        <w:numPr>
          <w:ilvl w:val="0"/>
          <w:numId w:val="2"/>
        </w:numPr>
        <w:tabs>
          <w:tab w:val="left" w:pos="1735"/>
        </w:tabs>
        <w:spacing w:before="8" w:line="275" w:lineRule="exact"/>
        <w:ind w:hanging="265"/>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spacing w:line="242" w:lineRule="auto"/>
        <w:ind w:right="1066"/>
      </w:pPr>
      <w:r>
        <w:t>отношение</w:t>
      </w:r>
      <w:r>
        <w:rPr>
          <w:spacing w:val="60"/>
        </w:rPr>
        <w:t xml:space="preserve"> </w:t>
      </w:r>
      <w:r>
        <w:t>к   биологии   как   к   важной   составляющей   культуры,   гордость</w:t>
      </w:r>
      <w:r>
        <w:rPr>
          <w:spacing w:val="1"/>
        </w:rPr>
        <w:t xml:space="preserve"> </w:t>
      </w:r>
      <w:r>
        <w:t>за</w:t>
      </w:r>
      <w:r>
        <w:rPr>
          <w:spacing w:val="-1"/>
        </w:rPr>
        <w:t xml:space="preserve"> </w:t>
      </w:r>
      <w:r>
        <w:t>вклад</w:t>
      </w:r>
      <w:r>
        <w:rPr>
          <w:spacing w:val="-2"/>
        </w:rPr>
        <w:t xml:space="preserve"> </w:t>
      </w:r>
      <w:r>
        <w:t>российских</w:t>
      </w:r>
      <w:r>
        <w:rPr>
          <w:spacing w:val="-8"/>
        </w:rPr>
        <w:t xml:space="preserve"> </w:t>
      </w:r>
      <w:r>
        <w:t>и</w:t>
      </w:r>
      <w:r>
        <w:rPr>
          <w:spacing w:val="1"/>
        </w:rPr>
        <w:t xml:space="preserve"> </w:t>
      </w:r>
      <w:r>
        <w:t>советских</w:t>
      </w:r>
      <w:r>
        <w:rPr>
          <w:spacing w:val="-5"/>
        </w:rPr>
        <w:t xml:space="preserve"> </w:t>
      </w:r>
      <w:r>
        <w:t>учёных</w:t>
      </w:r>
      <w:r>
        <w:rPr>
          <w:spacing w:val="-6"/>
        </w:rPr>
        <w:t xml:space="preserve"> </w:t>
      </w:r>
      <w:r>
        <w:t>в</w:t>
      </w:r>
      <w:r>
        <w:rPr>
          <w:spacing w:val="2"/>
        </w:rPr>
        <w:t xml:space="preserve"> </w:t>
      </w:r>
      <w:r>
        <w:t>развитие</w:t>
      </w:r>
      <w:r>
        <w:rPr>
          <w:spacing w:val="-5"/>
        </w:rPr>
        <w:t xml:space="preserve"> </w:t>
      </w:r>
      <w:r>
        <w:t>мировой</w:t>
      </w:r>
      <w:r>
        <w:rPr>
          <w:spacing w:val="-7"/>
        </w:rPr>
        <w:t xml:space="preserve"> </w:t>
      </w:r>
      <w:r>
        <w:t>биологической</w:t>
      </w:r>
      <w:r>
        <w:rPr>
          <w:spacing w:val="-2"/>
        </w:rPr>
        <w:t xml:space="preserve"> </w:t>
      </w:r>
      <w:r>
        <w:t>науки;</w:t>
      </w:r>
    </w:p>
    <w:p w:rsidR="00445417" w:rsidRDefault="00DD4AEC">
      <w:pPr>
        <w:pStyle w:val="a6"/>
        <w:numPr>
          <w:ilvl w:val="0"/>
          <w:numId w:val="2"/>
        </w:numPr>
        <w:tabs>
          <w:tab w:val="left" w:pos="1735"/>
        </w:tabs>
        <w:spacing w:line="269" w:lineRule="exact"/>
        <w:ind w:hanging="265"/>
        <w:jc w:val="both"/>
        <w:rPr>
          <w:sz w:val="24"/>
        </w:rPr>
      </w:pPr>
      <w:r>
        <w:rPr>
          <w:sz w:val="24"/>
        </w:rPr>
        <w:t>гражданского</w:t>
      </w:r>
      <w:r>
        <w:rPr>
          <w:spacing w:val="-5"/>
          <w:sz w:val="24"/>
        </w:rPr>
        <w:t xml:space="preserve"> </w:t>
      </w:r>
      <w:r>
        <w:rPr>
          <w:sz w:val="24"/>
        </w:rPr>
        <w:t>воспитания:</w:t>
      </w:r>
    </w:p>
    <w:p w:rsidR="00445417" w:rsidRDefault="00DD4AEC">
      <w:pPr>
        <w:pStyle w:val="a3"/>
        <w:spacing w:line="237" w:lineRule="auto"/>
        <w:ind w:right="1064"/>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6"/>
        </w:rPr>
        <w:t xml:space="preserve"> </w:t>
      </w:r>
      <w:r>
        <w:t>и</w:t>
      </w:r>
      <w:r>
        <w:rPr>
          <w:spacing w:val="-3"/>
        </w:rPr>
        <w:t xml:space="preserve"> </w:t>
      </w:r>
      <w:r>
        <w:t>проектов,</w:t>
      </w:r>
      <w:r>
        <w:rPr>
          <w:spacing w:val="5"/>
        </w:rPr>
        <w:t xml:space="preserve"> </w:t>
      </w:r>
      <w:r>
        <w:t>стремление</w:t>
      </w:r>
      <w:r>
        <w:rPr>
          <w:spacing w:val="-4"/>
        </w:rPr>
        <w:t xml:space="preserve"> </w:t>
      </w:r>
      <w:r>
        <w:t>к</w:t>
      </w:r>
      <w:r>
        <w:rPr>
          <w:spacing w:val="-5"/>
        </w:rPr>
        <w:t xml:space="preserve"> </w:t>
      </w:r>
      <w:r>
        <w:t>взаимопониманию</w:t>
      </w:r>
      <w:r>
        <w:rPr>
          <w:spacing w:val="2"/>
        </w:rPr>
        <w:t xml:space="preserve"> </w:t>
      </w:r>
      <w:r>
        <w:t>и</w:t>
      </w:r>
      <w:r>
        <w:rPr>
          <w:spacing w:val="-9"/>
        </w:rPr>
        <w:t xml:space="preserve"> </w:t>
      </w:r>
      <w:r>
        <w:t>взаимопомощи;</w:t>
      </w:r>
    </w:p>
    <w:p w:rsidR="00445417" w:rsidRDefault="00DD4AEC">
      <w:pPr>
        <w:pStyle w:val="a6"/>
        <w:numPr>
          <w:ilvl w:val="0"/>
          <w:numId w:val="2"/>
        </w:numPr>
        <w:tabs>
          <w:tab w:val="left" w:pos="1735"/>
        </w:tabs>
        <w:spacing w:before="8" w:line="275" w:lineRule="exact"/>
        <w:ind w:hanging="265"/>
        <w:jc w:val="both"/>
        <w:rPr>
          <w:sz w:val="24"/>
        </w:rPr>
      </w:pPr>
      <w:r>
        <w:rPr>
          <w:sz w:val="24"/>
        </w:rPr>
        <w:t>духовно-нравственного</w:t>
      </w:r>
      <w:r>
        <w:rPr>
          <w:spacing w:val="-7"/>
          <w:sz w:val="24"/>
        </w:rPr>
        <w:t xml:space="preserve"> </w:t>
      </w:r>
      <w:r>
        <w:rPr>
          <w:sz w:val="24"/>
        </w:rPr>
        <w:t>воспитания:</w:t>
      </w:r>
    </w:p>
    <w:p w:rsidR="00445417" w:rsidRDefault="00DD4AEC">
      <w:pPr>
        <w:pStyle w:val="a3"/>
        <w:spacing w:line="242" w:lineRule="auto"/>
        <w:ind w:right="1063"/>
      </w:pPr>
      <w:r>
        <w:t>готовность</w:t>
      </w:r>
      <w:r>
        <w:rPr>
          <w:spacing w:val="60"/>
        </w:rPr>
        <w:t xml:space="preserve"> </w:t>
      </w:r>
      <w:r>
        <w:t>оценивать</w:t>
      </w:r>
      <w:r>
        <w:rPr>
          <w:spacing w:val="60"/>
        </w:rPr>
        <w:t xml:space="preserve"> </w:t>
      </w:r>
      <w:r>
        <w:t>поведение</w:t>
      </w:r>
      <w:r>
        <w:rPr>
          <w:spacing w:val="60"/>
        </w:rPr>
        <w:t xml:space="preserve"> </w:t>
      </w:r>
      <w:r>
        <w:t>и</w:t>
      </w:r>
      <w:r>
        <w:rPr>
          <w:spacing w:val="60"/>
        </w:rPr>
        <w:t xml:space="preserve"> </w:t>
      </w:r>
      <w:r>
        <w:t>поступки   с</w:t>
      </w:r>
      <w:r>
        <w:rPr>
          <w:spacing w:val="60"/>
        </w:rPr>
        <w:t xml:space="preserve"> </w:t>
      </w:r>
      <w:r>
        <w:t>позиции</w:t>
      </w:r>
      <w:r>
        <w:rPr>
          <w:spacing w:val="60"/>
        </w:rPr>
        <w:t xml:space="preserve"> </w:t>
      </w:r>
      <w:r>
        <w:t>нравственных</w:t>
      </w:r>
      <w:r>
        <w:rPr>
          <w:spacing w:val="60"/>
        </w:rPr>
        <w:t xml:space="preserve"> </w:t>
      </w:r>
      <w:r>
        <w:t>норм</w:t>
      </w:r>
      <w:r>
        <w:rPr>
          <w:spacing w:val="1"/>
        </w:rPr>
        <w:t xml:space="preserve"> </w:t>
      </w:r>
      <w:r>
        <w:t>и</w:t>
      </w:r>
      <w:r>
        <w:rPr>
          <w:spacing w:val="3"/>
        </w:rPr>
        <w:t xml:space="preserve"> </w:t>
      </w:r>
      <w:r>
        <w:t>норм</w:t>
      </w:r>
      <w:r>
        <w:rPr>
          <w:spacing w:val="-1"/>
        </w:rPr>
        <w:t xml:space="preserve"> </w:t>
      </w:r>
      <w:r>
        <w:t>экологической культуры;</w:t>
      </w:r>
    </w:p>
    <w:p w:rsidR="00445417" w:rsidRDefault="00DD4AEC">
      <w:pPr>
        <w:pStyle w:val="a3"/>
        <w:spacing w:line="242" w:lineRule="auto"/>
        <w:ind w:right="1066"/>
      </w:pPr>
      <w:r>
        <w:t>понимание    значимости     нравственного     аспекта     деятельности     человека</w:t>
      </w:r>
      <w:r>
        <w:rPr>
          <w:spacing w:val="1"/>
        </w:rPr>
        <w:t xml:space="preserve"> </w:t>
      </w:r>
      <w:r>
        <w:t>в</w:t>
      </w:r>
      <w:r>
        <w:rPr>
          <w:spacing w:val="3"/>
        </w:rPr>
        <w:t xml:space="preserve"> </w:t>
      </w:r>
      <w:r>
        <w:t>медицине</w:t>
      </w:r>
      <w:r>
        <w:rPr>
          <w:spacing w:val="-3"/>
        </w:rPr>
        <w:t xml:space="preserve"> </w:t>
      </w:r>
      <w:r>
        <w:t>и</w:t>
      </w:r>
      <w:r>
        <w:rPr>
          <w:spacing w:val="3"/>
        </w:rPr>
        <w:t xml:space="preserve"> </w:t>
      </w:r>
      <w:r>
        <w:t>биологии;</w:t>
      </w:r>
    </w:p>
    <w:p w:rsidR="00445417" w:rsidRDefault="00DD4AEC" w:rsidP="005B10F6">
      <w:pPr>
        <w:pStyle w:val="a6"/>
        <w:numPr>
          <w:ilvl w:val="0"/>
          <w:numId w:val="26"/>
        </w:numPr>
        <w:tabs>
          <w:tab w:val="left" w:pos="1735"/>
        </w:tabs>
        <w:spacing w:line="270" w:lineRule="exact"/>
        <w:ind w:hanging="265"/>
        <w:jc w:val="both"/>
        <w:rPr>
          <w:sz w:val="24"/>
        </w:rPr>
      </w:pPr>
      <w:r>
        <w:rPr>
          <w:sz w:val="24"/>
        </w:rPr>
        <w:t>эстетического</w:t>
      </w:r>
      <w:r>
        <w:rPr>
          <w:spacing w:val="-4"/>
          <w:sz w:val="24"/>
        </w:rPr>
        <w:t xml:space="preserve"> </w:t>
      </w:r>
      <w:r>
        <w:rPr>
          <w:sz w:val="24"/>
        </w:rPr>
        <w:t>воспитания:</w:t>
      </w:r>
    </w:p>
    <w:p w:rsidR="00445417" w:rsidRDefault="00DD4AEC">
      <w:pPr>
        <w:pStyle w:val="a3"/>
        <w:spacing w:line="274" w:lineRule="exact"/>
        <w:ind w:left="1470" w:firstLine="0"/>
      </w:pPr>
      <w:r>
        <w:t>понимание</w:t>
      </w:r>
      <w:r>
        <w:rPr>
          <w:spacing w:val="-11"/>
        </w:rPr>
        <w:t xml:space="preserve"> </w:t>
      </w:r>
      <w:r>
        <w:t>роли</w:t>
      </w:r>
      <w:r>
        <w:rPr>
          <w:spacing w:val="-5"/>
        </w:rPr>
        <w:t xml:space="preserve"> </w:t>
      </w:r>
      <w:r>
        <w:t>биологии</w:t>
      </w:r>
      <w:r>
        <w:rPr>
          <w:spacing w:val="-9"/>
        </w:rPr>
        <w:t xml:space="preserve"> </w:t>
      </w:r>
      <w:r>
        <w:t>в</w:t>
      </w:r>
      <w:r>
        <w:rPr>
          <w:spacing w:val="-9"/>
        </w:rPr>
        <w:t xml:space="preserve"> </w:t>
      </w:r>
      <w:r>
        <w:t>формировании</w:t>
      </w:r>
      <w:r>
        <w:rPr>
          <w:spacing w:val="-3"/>
        </w:rPr>
        <w:t xml:space="preserve"> </w:t>
      </w:r>
      <w:r>
        <w:t>эстетической</w:t>
      </w:r>
      <w:r>
        <w:rPr>
          <w:spacing w:val="-5"/>
        </w:rPr>
        <w:t xml:space="preserve"> </w:t>
      </w:r>
      <w:r>
        <w:t>культуры</w:t>
      </w:r>
      <w:r>
        <w:rPr>
          <w:spacing w:val="1"/>
        </w:rPr>
        <w:t xml:space="preserve"> </w:t>
      </w:r>
      <w:r>
        <w:t>личности;</w:t>
      </w:r>
    </w:p>
    <w:p w:rsidR="00445417" w:rsidRDefault="00DD4AEC" w:rsidP="005B10F6">
      <w:pPr>
        <w:pStyle w:val="a6"/>
        <w:numPr>
          <w:ilvl w:val="0"/>
          <w:numId w:val="26"/>
        </w:numPr>
        <w:tabs>
          <w:tab w:val="left" w:pos="1735"/>
        </w:tabs>
        <w:spacing w:line="274" w:lineRule="exact"/>
        <w:ind w:hanging="265"/>
        <w:jc w:val="both"/>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54"/>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rsidR="00445417" w:rsidRDefault="00DD4AEC">
      <w:pPr>
        <w:pStyle w:val="a3"/>
        <w:spacing w:line="242" w:lineRule="auto"/>
        <w:ind w:left="1470" w:right="1079" w:firstLine="0"/>
      </w:pPr>
      <w:r>
        <w:t>понимание роли биологической науки в формировании научного мировоззрения;</w:t>
      </w:r>
      <w:r>
        <w:rPr>
          <w:spacing w:val="-57"/>
        </w:rPr>
        <w:t xml:space="preserve"> </w:t>
      </w:r>
      <w:r>
        <w:t>развитие</w:t>
      </w:r>
      <w:r>
        <w:rPr>
          <w:spacing w:val="7"/>
        </w:rPr>
        <w:t xml:space="preserve"> </w:t>
      </w:r>
      <w:r>
        <w:t>научной</w:t>
      </w:r>
      <w:r>
        <w:rPr>
          <w:spacing w:val="19"/>
        </w:rPr>
        <w:t xml:space="preserve"> </w:t>
      </w:r>
      <w:r>
        <w:t>любознательности,</w:t>
      </w:r>
      <w:r>
        <w:rPr>
          <w:spacing w:val="15"/>
        </w:rPr>
        <w:t xml:space="preserve"> </w:t>
      </w:r>
      <w:r>
        <w:t>интереса</w:t>
      </w:r>
      <w:r>
        <w:rPr>
          <w:spacing w:val="16"/>
        </w:rPr>
        <w:t xml:space="preserve"> </w:t>
      </w:r>
      <w:r>
        <w:t>к</w:t>
      </w:r>
      <w:r>
        <w:rPr>
          <w:spacing w:val="15"/>
        </w:rPr>
        <w:t xml:space="preserve"> </w:t>
      </w:r>
      <w:r>
        <w:t>биологической</w:t>
      </w:r>
      <w:r>
        <w:rPr>
          <w:spacing w:val="19"/>
        </w:rPr>
        <w:t xml:space="preserve"> </w:t>
      </w:r>
      <w:r>
        <w:t>науке,</w:t>
      </w:r>
      <w:r>
        <w:rPr>
          <w:spacing w:val="24"/>
        </w:rPr>
        <w:t xml:space="preserve"> </w:t>
      </w:r>
      <w:r>
        <w:t>навыков</w:t>
      </w:r>
    </w:p>
    <w:p w:rsidR="00445417" w:rsidRDefault="00DD4AEC">
      <w:pPr>
        <w:pStyle w:val="a3"/>
        <w:spacing w:line="270" w:lineRule="exact"/>
        <w:ind w:firstLine="0"/>
      </w:pPr>
      <w:r>
        <w:t>исследовательской</w:t>
      </w:r>
      <w:r>
        <w:rPr>
          <w:spacing w:val="-7"/>
        </w:rPr>
        <w:t xml:space="preserve"> </w:t>
      </w:r>
      <w:r>
        <w:t>деятельности;</w:t>
      </w:r>
    </w:p>
    <w:p w:rsidR="00445417" w:rsidRDefault="00DD4AEC" w:rsidP="005B10F6">
      <w:pPr>
        <w:pStyle w:val="a6"/>
        <w:numPr>
          <w:ilvl w:val="0"/>
          <w:numId w:val="26"/>
        </w:numPr>
        <w:tabs>
          <w:tab w:val="left" w:pos="1735"/>
        </w:tabs>
        <w:spacing w:line="274" w:lineRule="exact"/>
        <w:ind w:hanging="265"/>
        <w:jc w:val="both"/>
        <w:rPr>
          <w:sz w:val="24"/>
        </w:rPr>
      </w:pP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p>
    <w:p w:rsidR="00445417" w:rsidRDefault="00DD4AEC">
      <w:pPr>
        <w:pStyle w:val="a3"/>
        <w:ind w:right="1064"/>
      </w:pPr>
      <w:r>
        <w:t>ответственное отношение к своему здоровью и</w:t>
      </w:r>
      <w:r>
        <w:rPr>
          <w:spacing w:val="1"/>
        </w:rPr>
        <w:t xml:space="preserve"> </w:t>
      </w:r>
      <w:r>
        <w:t>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61"/>
        </w:rPr>
        <w:t xml:space="preserve"> </w:t>
      </w:r>
      <w:r>
        <w:t>норм,</w:t>
      </w:r>
      <w:r>
        <w:rPr>
          <w:spacing w:val="1"/>
        </w:rPr>
        <w:t xml:space="preserve"> </w:t>
      </w:r>
      <w:r>
        <w:t>сбалансированный</w:t>
      </w:r>
      <w:r>
        <w:rPr>
          <w:spacing w:val="2"/>
        </w:rPr>
        <w:t xml:space="preserve"> </w:t>
      </w:r>
      <w:r>
        <w:t>режим</w:t>
      </w:r>
      <w:r>
        <w:rPr>
          <w:spacing w:val="-1"/>
        </w:rPr>
        <w:t xml:space="preserve"> </w:t>
      </w:r>
      <w:r>
        <w:t>занятий</w:t>
      </w:r>
      <w:r>
        <w:rPr>
          <w:spacing w:val="-3"/>
        </w:rPr>
        <w:t xml:space="preserve"> </w:t>
      </w:r>
      <w:r>
        <w:t>и</w:t>
      </w:r>
      <w:r>
        <w:rPr>
          <w:spacing w:val="-13"/>
        </w:rPr>
        <w:t xml:space="preserve"> </w:t>
      </w:r>
      <w:r>
        <w:t>отдыха,</w:t>
      </w:r>
      <w:r>
        <w:rPr>
          <w:spacing w:val="8"/>
        </w:rPr>
        <w:t xml:space="preserve"> </w:t>
      </w:r>
      <w:r>
        <w:t>регулярная физическая активность);</w:t>
      </w:r>
    </w:p>
    <w:p w:rsidR="00445417" w:rsidRDefault="00DD4AEC">
      <w:pPr>
        <w:pStyle w:val="a3"/>
        <w:spacing w:line="237" w:lineRule="auto"/>
        <w:ind w:right="1066"/>
      </w:pPr>
      <w:r>
        <w:t>осознание последствий и неприятие вредных привычек (употребление алкоголя,</w:t>
      </w:r>
      <w:r>
        <w:rPr>
          <w:spacing w:val="1"/>
        </w:rPr>
        <w:t xml:space="preserve"> </w:t>
      </w:r>
      <w:r>
        <w:t>наркотиков,</w:t>
      </w:r>
      <w:r>
        <w:rPr>
          <w:spacing w:val="2"/>
        </w:rPr>
        <w:t xml:space="preserve"> </w:t>
      </w:r>
      <w:r>
        <w:t>курение) и иных</w:t>
      </w:r>
      <w:r>
        <w:rPr>
          <w:spacing w:val="-7"/>
        </w:rPr>
        <w:t xml:space="preserve"> </w:t>
      </w:r>
      <w:r>
        <w:t>форм</w:t>
      </w:r>
      <w:r>
        <w:rPr>
          <w:spacing w:val="-8"/>
        </w:rPr>
        <w:t xml:space="preserve"> </w:t>
      </w:r>
      <w:r>
        <w:t>вреда</w:t>
      </w:r>
      <w:r>
        <w:rPr>
          <w:spacing w:val="-2"/>
        </w:rPr>
        <w:t xml:space="preserve"> </w:t>
      </w:r>
      <w:r>
        <w:t>для</w:t>
      </w:r>
      <w:r>
        <w:rPr>
          <w:spacing w:val="-1"/>
        </w:rPr>
        <w:t xml:space="preserve"> </w:t>
      </w:r>
      <w:r>
        <w:t>физического</w:t>
      </w:r>
      <w:r>
        <w:rPr>
          <w:spacing w:val="1"/>
        </w:rPr>
        <w:t xml:space="preserve"> </w:t>
      </w:r>
      <w:r>
        <w:t>и</w:t>
      </w:r>
      <w:r>
        <w:rPr>
          <w:spacing w:val="-9"/>
        </w:rPr>
        <w:t xml:space="preserve"> </w:t>
      </w:r>
      <w:r>
        <w:t>психического здоровья;</w:t>
      </w:r>
    </w:p>
    <w:p w:rsidR="00445417" w:rsidRDefault="00DD4AEC">
      <w:pPr>
        <w:pStyle w:val="a3"/>
        <w:spacing w:before="4" w:line="237" w:lineRule="auto"/>
        <w:ind w:right="1074"/>
      </w:pPr>
      <w:r>
        <w:t>соблюдение правил безопасности, в том числе навыки безопасного поведения в</w:t>
      </w:r>
      <w:r>
        <w:rPr>
          <w:spacing w:val="1"/>
        </w:rPr>
        <w:t xml:space="preserve"> </w:t>
      </w:r>
      <w:r>
        <w:t>природной</w:t>
      </w:r>
      <w:r>
        <w:rPr>
          <w:spacing w:val="4"/>
        </w:rPr>
        <w:t xml:space="preserve"> </w:t>
      </w:r>
      <w:r>
        <w:t>среде;</w:t>
      </w:r>
    </w:p>
    <w:p w:rsidR="00445417" w:rsidRDefault="00DD4AEC">
      <w:pPr>
        <w:pStyle w:val="a3"/>
        <w:spacing w:before="4"/>
        <w:ind w:left="1470" w:firstLine="0"/>
      </w:pPr>
      <w:r>
        <w:t>сформированность</w:t>
      </w:r>
      <w:r>
        <w:rPr>
          <w:spacing w:val="3"/>
        </w:rPr>
        <w:t xml:space="preserve"> </w:t>
      </w:r>
      <w:r>
        <w:t>навыка</w:t>
      </w:r>
      <w:r>
        <w:rPr>
          <w:spacing w:val="1"/>
        </w:rPr>
        <w:t xml:space="preserve"> </w:t>
      </w:r>
      <w:r>
        <w:t>рефлексии,</w:t>
      </w:r>
      <w:r>
        <w:rPr>
          <w:spacing w:val="2"/>
        </w:rPr>
        <w:t xml:space="preserve"> </w:t>
      </w:r>
      <w:r>
        <w:t>управление собственным</w:t>
      </w:r>
      <w:r>
        <w:rPr>
          <w:spacing w:val="3"/>
        </w:rPr>
        <w:t xml:space="preserve"> </w:t>
      </w:r>
      <w:r>
        <w:t>эмоциональным</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t>состоянием;</w:t>
      </w:r>
    </w:p>
    <w:p w:rsidR="00445417" w:rsidRDefault="00DD4AEC" w:rsidP="005B10F6">
      <w:pPr>
        <w:pStyle w:val="a6"/>
        <w:numPr>
          <w:ilvl w:val="0"/>
          <w:numId w:val="26"/>
        </w:numPr>
        <w:tabs>
          <w:tab w:val="left" w:pos="1735"/>
        </w:tabs>
        <w:spacing w:before="8" w:line="272" w:lineRule="exact"/>
        <w:ind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right="106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1"/>
        </w:rPr>
        <w:t xml:space="preserve"> </w:t>
      </w:r>
      <w:r>
        <w:t>школы,</w:t>
      </w:r>
      <w:r>
        <w:rPr>
          <w:spacing w:val="1"/>
        </w:rPr>
        <w:t xml:space="preserve"> </w:t>
      </w:r>
      <w:r>
        <w:t xml:space="preserve">города,     края)    </w:t>
      </w:r>
      <w:r>
        <w:rPr>
          <w:spacing w:val="1"/>
        </w:rPr>
        <w:t xml:space="preserve"> </w:t>
      </w:r>
      <w:r>
        <w:t>биологической      и      экологической      направленности,      интерес</w:t>
      </w:r>
      <w:r>
        <w:rPr>
          <w:spacing w:val="-57"/>
        </w:rPr>
        <w:t xml:space="preserve"> </w:t>
      </w:r>
      <w:r>
        <w:rPr>
          <w:spacing w:val="-1"/>
        </w:rPr>
        <w:t>к</w:t>
      </w:r>
      <w:r>
        <w:rPr>
          <w:spacing w:val="1"/>
        </w:rPr>
        <w:t xml:space="preserve"> </w:t>
      </w:r>
      <w:r>
        <w:rPr>
          <w:spacing w:val="-1"/>
        </w:rPr>
        <w:t>практическому</w:t>
      </w:r>
      <w:r>
        <w:rPr>
          <w:spacing w:val="-16"/>
        </w:rPr>
        <w:t xml:space="preserve"> </w:t>
      </w:r>
      <w:r>
        <w:rPr>
          <w:spacing w:val="-1"/>
        </w:rPr>
        <w:t>изучению</w:t>
      </w:r>
      <w:r>
        <w:rPr>
          <w:spacing w:val="2"/>
        </w:rPr>
        <w:t xml:space="preserve"> </w:t>
      </w:r>
      <w:r>
        <w:rPr>
          <w:spacing w:val="-1"/>
        </w:rPr>
        <w:t>профессий,</w:t>
      </w:r>
      <w:r>
        <w:rPr>
          <w:spacing w:val="10"/>
        </w:rPr>
        <w:t xml:space="preserve"> </w:t>
      </w:r>
      <w:r>
        <w:t>связанных</w:t>
      </w:r>
      <w:r>
        <w:rPr>
          <w:spacing w:val="-6"/>
        </w:rPr>
        <w:t xml:space="preserve"> </w:t>
      </w:r>
      <w:r>
        <w:t>с</w:t>
      </w:r>
      <w:r>
        <w:rPr>
          <w:spacing w:val="1"/>
        </w:rPr>
        <w:t xml:space="preserve"> </w:t>
      </w:r>
      <w:r>
        <w:t>биологией;</w:t>
      </w:r>
    </w:p>
    <w:p w:rsidR="00445417" w:rsidRDefault="00DD4AEC" w:rsidP="005B10F6">
      <w:pPr>
        <w:pStyle w:val="a6"/>
        <w:numPr>
          <w:ilvl w:val="0"/>
          <w:numId w:val="26"/>
        </w:numPr>
        <w:tabs>
          <w:tab w:val="left" w:pos="1735"/>
        </w:tabs>
        <w:spacing w:before="4" w:line="275" w:lineRule="exact"/>
        <w:ind w:hanging="265"/>
        <w:jc w:val="both"/>
        <w:rPr>
          <w:sz w:val="24"/>
        </w:rPr>
      </w:pPr>
      <w:r>
        <w:rPr>
          <w:sz w:val="24"/>
        </w:rPr>
        <w:t>экологического</w:t>
      </w:r>
      <w:r>
        <w:rPr>
          <w:spacing w:val="-1"/>
          <w:sz w:val="24"/>
        </w:rPr>
        <w:t xml:space="preserve"> </w:t>
      </w:r>
      <w:r>
        <w:rPr>
          <w:sz w:val="24"/>
        </w:rPr>
        <w:t>воспитания:</w:t>
      </w:r>
    </w:p>
    <w:p w:rsidR="00445417" w:rsidRDefault="00DD4AEC">
      <w:pPr>
        <w:pStyle w:val="a3"/>
        <w:tabs>
          <w:tab w:val="left" w:pos="2886"/>
          <w:tab w:val="left" w:pos="3353"/>
          <w:tab w:val="left" w:pos="4822"/>
          <w:tab w:val="left" w:pos="6589"/>
          <w:tab w:val="left" w:pos="7540"/>
          <w:tab w:val="left" w:pos="8150"/>
          <w:tab w:val="left" w:pos="9278"/>
        </w:tabs>
        <w:spacing w:line="242" w:lineRule="auto"/>
        <w:ind w:right="1080"/>
        <w:jc w:val="left"/>
      </w:pPr>
      <w:r>
        <w:t>ориентация</w:t>
      </w:r>
      <w:r>
        <w:tab/>
        <w:t>на</w:t>
      </w:r>
      <w:r>
        <w:tab/>
        <w:t>применение</w:t>
      </w:r>
      <w:r>
        <w:tab/>
        <w:t>биологических</w:t>
      </w:r>
      <w:r>
        <w:tab/>
        <w:t>знаний</w:t>
      </w:r>
      <w:r>
        <w:tab/>
        <w:t>при</w:t>
      </w:r>
      <w:r>
        <w:tab/>
        <w:t>решении</w:t>
      </w:r>
      <w:r>
        <w:tab/>
      </w:r>
      <w:r>
        <w:rPr>
          <w:spacing w:val="-2"/>
        </w:rPr>
        <w:t>задач</w:t>
      </w:r>
      <w:r>
        <w:rPr>
          <w:spacing w:val="-57"/>
        </w:rPr>
        <w:t xml:space="preserve"> </w:t>
      </w:r>
      <w:r>
        <w:t>в</w:t>
      </w:r>
      <w:r>
        <w:rPr>
          <w:spacing w:val="-2"/>
        </w:rPr>
        <w:t xml:space="preserve"> </w:t>
      </w:r>
      <w:r>
        <w:t>области</w:t>
      </w:r>
      <w:r>
        <w:rPr>
          <w:spacing w:val="-5"/>
        </w:rPr>
        <w:t xml:space="preserve"> </w:t>
      </w:r>
      <w:r>
        <w:t>окружающей</w:t>
      </w:r>
      <w:r>
        <w:rPr>
          <w:spacing w:val="10"/>
        </w:rPr>
        <w:t xml:space="preserve"> </w:t>
      </w:r>
      <w:r>
        <w:t>среды;</w:t>
      </w:r>
    </w:p>
    <w:p w:rsidR="00445417" w:rsidRDefault="00DD4AEC">
      <w:pPr>
        <w:pStyle w:val="a3"/>
        <w:spacing w:line="269" w:lineRule="exact"/>
        <w:ind w:left="1470" w:firstLine="0"/>
        <w:jc w:val="left"/>
      </w:pPr>
      <w:r>
        <w:t>осознание</w:t>
      </w:r>
      <w:r>
        <w:rPr>
          <w:spacing w:val="-5"/>
        </w:rPr>
        <w:t xml:space="preserve"> </w:t>
      </w:r>
      <w:r>
        <w:t>экологических</w:t>
      </w:r>
      <w:r>
        <w:rPr>
          <w:spacing w:val="-9"/>
        </w:rPr>
        <w:t xml:space="preserve"> </w:t>
      </w:r>
      <w:r>
        <w:t>проблем</w:t>
      </w:r>
      <w:r>
        <w:rPr>
          <w:spacing w:val="-3"/>
        </w:rPr>
        <w:t xml:space="preserve"> </w:t>
      </w:r>
      <w:r>
        <w:t>и</w:t>
      </w:r>
      <w:r>
        <w:rPr>
          <w:spacing w:val="-5"/>
        </w:rPr>
        <w:t xml:space="preserve"> </w:t>
      </w:r>
      <w:r>
        <w:t>путей их</w:t>
      </w:r>
      <w:r>
        <w:rPr>
          <w:spacing w:val="-10"/>
        </w:rPr>
        <w:t xml:space="preserve"> </w:t>
      </w:r>
      <w:r>
        <w:t>решения;</w:t>
      </w:r>
    </w:p>
    <w:p w:rsidR="00445417" w:rsidRDefault="00DD4AEC">
      <w:pPr>
        <w:pStyle w:val="a3"/>
        <w:tabs>
          <w:tab w:val="left" w:pos="2910"/>
          <w:tab w:val="left" w:pos="3338"/>
          <w:tab w:val="left" w:pos="4505"/>
          <w:tab w:val="left" w:pos="4932"/>
          <w:tab w:val="left" w:pos="6646"/>
          <w:tab w:val="left" w:pos="8327"/>
        </w:tabs>
        <w:ind w:right="1069"/>
        <w:jc w:val="left"/>
      </w:pPr>
      <w:r>
        <w:t>готовность</w:t>
      </w:r>
      <w:r>
        <w:tab/>
        <w:t>к</w:t>
      </w:r>
      <w:r>
        <w:tab/>
        <w:t>участию</w:t>
      </w:r>
      <w:r>
        <w:tab/>
        <w:t>в</w:t>
      </w:r>
      <w:r>
        <w:tab/>
        <w:t>практической</w:t>
      </w:r>
      <w:r>
        <w:tab/>
        <w:t>деятельности</w:t>
      </w:r>
      <w:r>
        <w:tab/>
        <w:t>экологической</w:t>
      </w:r>
      <w:r>
        <w:rPr>
          <w:spacing w:val="-57"/>
        </w:rPr>
        <w:t xml:space="preserve"> </w:t>
      </w:r>
      <w:r>
        <w:t>направленности;</w:t>
      </w:r>
    </w:p>
    <w:p w:rsidR="00445417" w:rsidRDefault="00DD4AEC" w:rsidP="005B10F6">
      <w:pPr>
        <w:pStyle w:val="a6"/>
        <w:numPr>
          <w:ilvl w:val="0"/>
          <w:numId w:val="26"/>
        </w:numPr>
        <w:tabs>
          <w:tab w:val="left" w:pos="1735"/>
          <w:tab w:val="left" w:pos="3126"/>
          <w:tab w:val="left" w:pos="4966"/>
          <w:tab w:val="left" w:pos="5417"/>
          <w:tab w:val="left" w:pos="7333"/>
          <w:tab w:val="left" w:pos="8639"/>
        </w:tabs>
        <w:spacing w:line="237" w:lineRule="auto"/>
        <w:ind w:left="759" w:right="1078" w:firstLine="710"/>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r>
      <w:r>
        <w:rPr>
          <w:spacing w:val="-2"/>
          <w:sz w:val="24"/>
        </w:rPr>
        <w:t>социальной</w:t>
      </w:r>
      <w:r>
        <w:rPr>
          <w:spacing w:val="-57"/>
          <w:sz w:val="24"/>
        </w:rPr>
        <w:t xml:space="preserve"> </w:t>
      </w:r>
      <w:r>
        <w:rPr>
          <w:sz w:val="24"/>
        </w:rPr>
        <w:t>и</w:t>
      </w:r>
      <w:r>
        <w:rPr>
          <w:spacing w:val="3"/>
          <w:sz w:val="24"/>
        </w:rPr>
        <w:t xml:space="preserve"> </w:t>
      </w:r>
      <w:r>
        <w:rPr>
          <w:sz w:val="24"/>
        </w:rPr>
        <w:t>природной среды:</w:t>
      </w:r>
    </w:p>
    <w:p w:rsidR="00445417" w:rsidRDefault="00DD4AEC">
      <w:pPr>
        <w:pStyle w:val="a3"/>
        <w:spacing w:before="8" w:line="275" w:lineRule="exact"/>
        <w:ind w:left="1470" w:firstLine="0"/>
        <w:jc w:val="left"/>
      </w:pPr>
      <w:r>
        <w:t>адекватная</w:t>
      </w:r>
      <w:r>
        <w:rPr>
          <w:spacing w:val="-7"/>
        </w:rPr>
        <w:t xml:space="preserve"> </w:t>
      </w:r>
      <w:r>
        <w:t>оценка</w:t>
      </w:r>
      <w:r>
        <w:rPr>
          <w:spacing w:val="-7"/>
        </w:rPr>
        <w:t xml:space="preserve"> </w:t>
      </w:r>
      <w:r>
        <w:t>изменяющихся</w:t>
      </w:r>
      <w:r>
        <w:rPr>
          <w:spacing w:val="-3"/>
        </w:rPr>
        <w:t xml:space="preserve"> </w:t>
      </w:r>
      <w:r>
        <w:t>условий;</w:t>
      </w:r>
    </w:p>
    <w:p w:rsidR="00445417" w:rsidRDefault="00DD4AEC">
      <w:pPr>
        <w:pStyle w:val="a3"/>
        <w:spacing w:line="242" w:lineRule="auto"/>
        <w:ind w:right="1339"/>
        <w:jc w:val="left"/>
      </w:pPr>
      <w:r>
        <w:t>принятие</w:t>
      </w:r>
      <w:r>
        <w:rPr>
          <w:spacing w:val="41"/>
        </w:rPr>
        <w:t xml:space="preserve"> </w:t>
      </w:r>
      <w:r>
        <w:t>решения</w:t>
      </w:r>
      <w:r>
        <w:rPr>
          <w:spacing w:val="42"/>
        </w:rPr>
        <w:t xml:space="preserve"> </w:t>
      </w:r>
      <w:r>
        <w:t>(индивидуальное,</w:t>
      </w:r>
      <w:r>
        <w:rPr>
          <w:spacing w:val="51"/>
        </w:rPr>
        <w:t xml:space="preserve"> </w:t>
      </w:r>
      <w:r>
        <w:t>в</w:t>
      </w:r>
      <w:r>
        <w:rPr>
          <w:spacing w:val="36"/>
        </w:rPr>
        <w:t xml:space="preserve"> </w:t>
      </w:r>
      <w:r>
        <w:t>группе)</w:t>
      </w:r>
      <w:r>
        <w:rPr>
          <w:spacing w:val="44"/>
        </w:rPr>
        <w:t xml:space="preserve"> </w:t>
      </w:r>
      <w:r>
        <w:t>в</w:t>
      </w:r>
      <w:r>
        <w:rPr>
          <w:spacing w:val="40"/>
        </w:rPr>
        <w:t xml:space="preserve"> </w:t>
      </w:r>
      <w:r>
        <w:t>изменяющихся</w:t>
      </w:r>
      <w:r>
        <w:rPr>
          <w:spacing w:val="112"/>
        </w:rPr>
        <w:t xml:space="preserve"> </w:t>
      </w:r>
      <w:r>
        <w:t>условиях</w:t>
      </w:r>
      <w:r>
        <w:rPr>
          <w:spacing w:val="-57"/>
        </w:rPr>
        <w:t xml:space="preserve"> </w:t>
      </w:r>
      <w:r>
        <w:t>на</w:t>
      </w:r>
      <w:r>
        <w:rPr>
          <w:spacing w:val="-9"/>
        </w:rPr>
        <w:t xml:space="preserve"> </w:t>
      </w:r>
      <w:r>
        <w:t>основании</w:t>
      </w:r>
      <w:r>
        <w:rPr>
          <w:spacing w:val="9"/>
        </w:rPr>
        <w:t xml:space="preserve"> </w:t>
      </w:r>
      <w:r>
        <w:t>анализа</w:t>
      </w:r>
      <w:r>
        <w:rPr>
          <w:spacing w:val="-4"/>
        </w:rPr>
        <w:t xml:space="preserve"> </w:t>
      </w:r>
      <w:r>
        <w:t>биологической информации;</w:t>
      </w:r>
    </w:p>
    <w:p w:rsidR="00445417" w:rsidRDefault="00DD4AEC">
      <w:pPr>
        <w:pStyle w:val="a3"/>
        <w:spacing w:line="242" w:lineRule="auto"/>
        <w:jc w:val="left"/>
      </w:pPr>
      <w:r>
        <w:t>планирование действий в</w:t>
      </w:r>
      <w:r>
        <w:rPr>
          <w:spacing w:val="1"/>
        </w:rPr>
        <w:t xml:space="preserve"> </w:t>
      </w:r>
      <w:r>
        <w:t>новой</w:t>
      </w:r>
      <w:r>
        <w:rPr>
          <w:spacing w:val="1"/>
        </w:rPr>
        <w:t xml:space="preserve"> </w:t>
      </w:r>
      <w:r>
        <w:t>ситуации</w:t>
      </w:r>
      <w:r>
        <w:rPr>
          <w:spacing w:val="1"/>
        </w:rPr>
        <w:t xml:space="preserve"> </w:t>
      </w:r>
      <w:r>
        <w:t>на основании знаний</w:t>
      </w:r>
      <w:r>
        <w:rPr>
          <w:spacing w:val="1"/>
        </w:rPr>
        <w:t xml:space="preserve"> </w:t>
      </w:r>
      <w:r>
        <w:t>биологических</w:t>
      </w:r>
      <w:r>
        <w:rPr>
          <w:spacing w:val="-57"/>
        </w:rPr>
        <w:t xml:space="preserve"> </w:t>
      </w:r>
      <w:r>
        <w:t>закономерностей.</w:t>
      </w:r>
    </w:p>
    <w:p w:rsidR="00445417" w:rsidRDefault="00DD4AEC">
      <w:pPr>
        <w:pStyle w:val="a3"/>
        <w:tabs>
          <w:tab w:val="left" w:pos="3549"/>
          <w:tab w:val="left" w:pos="5004"/>
          <w:tab w:val="left" w:pos="6248"/>
          <w:tab w:val="left" w:pos="7712"/>
          <w:tab w:val="left" w:pos="9076"/>
        </w:tabs>
        <w:spacing w:line="242" w:lineRule="auto"/>
        <w:ind w:right="1077"/>
        <w:jc w:val="left"/>
      </w:pPr>
      <w:r>
        <w:t>Метапредметные</w:t>
      </w:r>
      <w:r>
        <w:tab/>
        <w:t>результаты</w:t>
      </w:r>
      <w:r>
        <w:tab/>
        <w:t>освоения</w:t>
      </w:r>
      <w:r>
        <w:tab/>
        <w:t>программы</w:t>
      </w:r>
      <w:r>
        <w:tab/>
        <w:t>основного</w:t>
      </w:r>
      <w:r>
        <w:tab/>
      </w:r>
      <w:r>
        <w:rPr>
          <w:spacing w:val="-1"/>
        </w:rPr>
        <w:t>общего</w:t>
      </w:r>
      <w:r>
        <w:rPr>
          <w:spacing w:val="-57"/>
        </w:rPr>
        <w:t xml:space="preserve"> </w:t>
      </w:r>
      <w:r>
        <w:t>образования,</w:t>
      </w:r>
      <w:r>
        <w:rPr>
          <w:spacing w:val="5"/>
        </w:rPr>
        <w:t xml:space="preserve"> </w:t>
      </w:r>
      <w:r>
        <w:t>должны</w:t>
      </w:r>
      <w:r>
        <w:rPr>
          <w:spacing w:val="-10"/>
        </w:rPr>
        <w:t xml:space="preserve"> </w:t>
      </w:r>
      <w:r>
        <w:t>отражать:</w:t>
      </w:r>
    </w:p>
    <w:p w:rsidR="00445417" w:rsidRDefault="00DD4AEC">
      <w:pPr>
        <w:pStyle w:val="a3"/>
        <w:spacing w:line="269" w:lineRule="exact"/>
        <w:ind w:left="1470" w:firstLine="0"/>
        <w:jc w:val="left"/>
      </w:pPr>
      <w:r>
        <w:t>Овладение</w:t>
      </w:r>
      <w:r>
        <w:rPr>
          <w:spacing w:val="-5"/>
        </w:rPr>
        <w:t xml:space="preserve"> </w:t>
      </w:r>
      <w:r>
        <w:t>универсальными</w:t>
      </w:r>
      <w:r>
        <w:rPr>
          <w:spacing w:val="-10"/>
        </w:rPr>
        <w:t xml:space="preserve"> </w:t>
      </w:r>
      <w:r>
        <w:t>учебными</w:t>
      </w:r>
      <w:r>
        <w:rPr>
          <w:spacing w:val="-8"/>
        </w:rPr>
        <w:t xml:space="preserve"> </w:t>
      </w:r>
      <w:r>
        <w:t>познавательными</w:t>
      </w:r>
      <w:r>
        <w:rPr>
          <w:spacing w:val="-14"/>
        </w:rPr>
        <w:t xml:space="preserve"> </w:t>
      </w:r>
      <w:r>
        <w:t>действиями:</w:t>
      </w:r>
    </w:p>
    <w:p w:rsidR="00445417" w:rsidRDefault="00DD4AEC" w:rsidP="005B10F6">
      <w:pPr>
        <w:pStyle w:val="a6"/>
        <w:numPr>
          <w:ilvl w:val="0"/>
          <w:numId w:val="25"/>
        </w:numPr>
        <w:tabs>
          <w:tab w:val="left" w:pos="1735"/>
        </w:tabs>
        <w:spacing w:line="274" w:lineRule="exact"/>
        <w:ind w:hanging="265"/>
        <w:rPr>
          <w:sz w:val="24"/>
        </w:rPr>
      </w:pPr>
      <w:r>
        <w:rPr>
          <w:sz w:val="24"/>
        </w:rPr>
        <w:t>базовые</w:t>
      </w:r>
      <w:r>
        <w:rPr>
          <w:spacing w:val="-10"/>
          <w:sz w:val="24"/>
        </w:rPr>
        <w:t xml:space="preserve"> </w:t>
      </w:r>
      <w:r>
        <w:rPr>
          <w:sz w:val="24"/>
        </w:rPr>
        <w:t>логические</w:t>
      </w:r>
      <w:r>
        <w:rPr>
          <w:spacing w:val="-6"/>
          <w:sz w:val="24"/>
        </w:rPr>
        <w:t xml:space="preserve"> </w:t>
      </w:r>
      <w:r>
        <w:rPr>
          <w:sz w:val="24"/>
        </w:rPr>
        <w:t>действия:</w:t>
      </w:r>
    </w:p>
    <w:p w:rsidR="00445417" w:rsidRDefault="00DD4AEC">
      <w:pPr>
        <w:pStyle w:val="a3"/>
        <w:spacing w:line="242" w:lineRule="auto"/>
        <w:ind w:right="1061"/>
      </w:pPr>
      <w:r>
        <w:t>выявлять 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биологических объектов</w:t>
      </w:r>
      <w:r>
        <w:rPr>
          <w:spacing w:val="1"/>
        </w:rPr>
        <w:t xml:space="preserve"> </w:t>
      </w:r>
      <w:r>
        <w:t>(явлений);</w:t>
      </w:r>
    </w:p>
    <w:p w:rsidR="00445417" w:rsidRDefault="00DD4AEC">
      <w:pPr>
        <w:pStyle w:val="a3"/>
        <w:ind w:right="1074"/>
      </w:pPr>
      <w:r>
        <w:t>устанавливать существенный признак классификации биологических объектов</w:t>
      </w:r>
      <w:r>
        <w:rPr>
          <w:spacing w:val="1"/>
        </w:rPr>
        <w:t xml:space="preserve"> </w:t>
      </w:r>
      <w:r>
        <w:t>(явлений, процессов), основания для обобщения и сравнения, критерии проводимого</w:t>
      </w:r>
      <w:r>
        <w:rPr>
          <w:spacing w:val="1"/>
        </w:rPr>
        <w:t xml:space="preserve"> </w:t>
      </w:r>
      <w:r>
        <w:t>анализа;</w:t>
      </w:r>
    </w:p>
    <w:p w:rsidR="00445417" w:rsidRDefault="00DD4AEC">
      <w:pPr>
        <w:pStyle w:val="a3"/>
        <w:ind w:right="1059"/>
      </w:pPr>
      <w:r>
        <w:t>с    учётом   предложенной   биологической   задачи   выявлять   закономерности</w:t>
      </w:r>
      <w:r>
        <w:rPr>
          <w:spacing w:val="1"/>
        </w:rPr>
        <w:t xml:space="preserve"> </w:t>
      </w:r>
      <w:r>
        <w:t>и</w:t>
      </w:r>
      <w:r>
        <w:rPr>
          <w:spacing w:val="60"/>
        </w:rPr>
        <w:t xml:space="preserve"> </w:t>
      </w:r>
      <w:r>
        <w:t>противоречия</w:t>
      </w:r>
      <w:r>
        <w:rPr>
          <w:spacing w:val="60"/>
        </w:rPr>
        <w:t xml:space="preserve"> </w:t>
      </w:r>
      <w:r>
        <w:t>в</w:t>
      </w:r>
      <w:r>
        <w:rPr>
          <w:spacing w:val="60"/>
        </w:rPr>
        <w:t xml:space="preserve"> </w:t>
      </w:r>
      <w:r>
        <w:t>рассматриваемых</w:t>
      </w:r>
      <w:r>
        <w:rPr>
          <w:spacing w:val="60"/>
        </w:rPr>
        <w:t xml:space="preserve"> </w:t>
      </w:r>
      <w:r>
        <w:t>фактах</w:t>
      </w:r>
      <w:r>
        <w:rPr>
          <w:spacing w:val="60"/>
        </w:rPr>
        <w:t xml:space="preserve"> </w:t>
      </w:r>
      <w:r>
        <w:t>и</w:t>
      </w:r>
      <w:r>
        <w:rPr>
          <w:spacing w:val="60"/>
        </w:rPr>
        <w:t xml:space="preserve"> </w:t>
      </w:r>
      <w:r>
        <w:t>наблюдениях,</w:t>
      </w:r>
      <w:r>
        <w:rPr>
          <w:spacing w:val="60"/>
        </w:rPr>
        <w:t xml:space="preserve"> </w:t>
      </w:r>
      <w:r>
        <w:t>предлагать</w:t>
      </w:r>
      <w:r>
        <w:rPr>
          <w:spacing w:val="60"/>
        </w:rPr>
        <w:t xml:space="preserve"> </w:t>
      </w:r>
      <w:r>
        <w:t>критерии</w:t>
      </w:r>
      <w:r>
        <w:rPr>
          <w:spacing w:val="1"/>
        </w:rPr>
        <w:t xml:space="preserve"> </w:t>
      </w:r>
      <w:r>
        <w:t>для</w:t>
      </w:r>
      <w:r>
        <w:rPr>
          <w:spacing w:val="2"/>
        </w:rPr>
        <w:t xml:space="preserve"> </w:t>
      </w:r>
      <w:r>
        <w:t>выявления</w:t>
      </w:r>
      <w:r>
        <w:rPr>
          <w:spacing w:val="-1"/>
        </w:rPr>
        <w:t xml:space="preserve"> </w:t>
      </w:r>
      <w:r>
        <w:t>закономерностей и</w:t>
      </w:r>
      <w:r>
        <w:rPr>
          <w:spacing w:val="-2"/>
        </w:rPr>
        <w:t xml:space="preserve"> </w:t>
      </w:r>
      <w:r>
        <w:t>противоречий;</w:t>
      </w:r>
    </w:p>
    <w:p w:rsidR="00445417" w:rsidRDefault="00DD4AEC">
      <w:pPr>
        <w:pStyle w:val="a3"/>
        <w:spacing w:line="242" w:lineRule="auto"/>
        <w:ind w:right="1062"/>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445417" w:rsidRDefault="00DD4AEC">
      <w:pPr>
        <w:pStyle w:val="a3"/>
        <w:ind w:right="1068"/>
      </w:pPr>
      <w:r>
        <w:t>выявлять причинно-следственные связи при изучении биологических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 xml:space="preserve">умозаключений,      умозаключений     </w:t>
      </w:r>
      <w:r>
        <w:rPr>
          <w:spacing w:val="1"/>
        </w:rPr>
        <w:t xml:space="preserve"> </w:t>
      </w:r>
      <w:r>
        <w:t>по       аналогии,       формулировать      гипотезы</w:t>
      </w:r>
      <w:r>
        <w:rPr>
          <w:spacing w:val="-57"/>
        </w:rPr>
        <w:t xml:space="preserve"> </w:t>
      </w:r>
      <w:r>
        <w:t>о</w:t>
      </w:r>
      <w:r>
        <w:rPr>
          <w:spacing w:val="1"/>
        </w:rPr>
        <w:t xml:space="preserve"> </w:t>
      </w:r>
      <w:r>
        <w:t>взаимосвязях;</w:t>
      </w:r>
    </w:p>
    <w:p w:rsidR="00445417" w:rsidRDefault="00DD4AEC">
      <w:pPr>
        <w:pStyle w:val="a3"/>
        <w:ind w:right="106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rsidP="005B10F6">
      <w:pPr>
        <w:pStyle w:val="a6"/>
        <w:numPr>
          <w:ilvl w:val="0"/>
          <w:numId w:val="25"/>
        </w:numPr>
        <w:tabs>
          <w:tab w:val="left" w:pos="1735"/>
        </w:tabs>
        <w:spacing w:line="275" w:lineRule="exact"/>
        <w:ind w:hanging="265"/>
        <w:jc w:val="both"/>
        <w:rPr>
          <w:sz w:val="24"/>
        </w:rPr>
      </w:pPr>
      <w:r>
        <w:rPr>
          <w:sz w:val="24"/>
        </w:rPr>
        <w:t>базовые</w:t>
      </w:r>
      <w:r>
        <w:rPr>
          <w:spacing w:val="-14"/>
          <w:sz w:val="24"/>
        </w:rPr>
        <w:t xml:space="preserve"> </w:t>
      </w:r>
      <w:r>
        <w:rPr>
          <w:sz w:val="24"/>
        </w:rPr>
        <w:t>исследовательские</w:t>
      </w:r>
      <w:r>
        <w:rPr>
          <w:spacing w:val="-4"/>
          <w:sz w:val="24"/>
        </w:rPr>
        <w:t xml:space="preserve"> </w:t>
      </w:r>
      <w:r>
        <w:rPr>
          <w:sz w:val="24"/>
        </w:rPr>
        <w:t>действия:</w:t>
      </w:r>
    </w:p>
    <w:p w:rsidR="00445417" w:rsidRDefault="00DD4AEC">
      <w:pPr>
        <w:pStyle w:val="a3"/>
        <w:spacing w:line="242" w:lineRule="auto"/>
        <w:ind w:left="1470" w:right="1072" w:firstLine="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33"/>
        </w:rPr>
        <w:t xml:space="preserve"> </w:t>
      </w:r>
      <w:r>
        <w:t>вопросы,</w:t>
      </w:r>
      <w:r>
        <w:rPr>
          <w:spacing w:val="38"/>
        </w:rPr>
        <w:t xml:space="preserve"> </w:t>
      </w:r>
      <w:r>
        <w:t>фиксирующие</w:t>
      </w:r>
      <w:r>
        <w:rPr>
          <w:spacing w:val="35"/>
        </w:rPr>
        <w:t xml:space="preserve"> </w:t>
      </w:r>
      <w:r>
        <w:t>разрыв</w:t>
      </w:r>
      <w:r>
        <w:rPr>
          <w:spacing w:val="32"/>
        </w:rPr>
        <w:t xml:space="preserve"> </w:t>
      </w:r>
      <w:r>
        <w:t>между</w:t>
      </w:r>
      <w:r>
        <w:rPr>
          <w:spacing w:val="17"/>
        </w:rPr>
        <w:t xml:space="preserve"> </w:t>
      </w:r>
      <w:r>
        <w:t>реальным</w:t>
      </w:r>
    </w:p>
    <w:p w:rsidR="00445417" w:rsidRDefault="00DD4AEC">
      <w:pPr>
        <w:pStyle w:val="a3"/>
        <w:spacing w:line="242" w:lineRule="auto"/>
        <w:ind w:right="1074" w:firstLine="0"/>
      </w:pP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1"/>
        </w:rPr>
        <w:t xml:space="preserve"> </w:t>
      </w:r>
      <w:r>
        <w:t>искомое</w:t>
      </w:r>
      <w:r>
        <w:rPr>
          <w:spacing w:val="-7"/>
        </w:rPr>
        <w:t xml:space="preserve"> </w:t>
      </w:r>
      <w:r>
        <w:t>и</w:t>
      </w:r>
      <w:r>
        <w:rPr>
          <w:spacing w:val="3"/>
        </w:rPr>
        <w:t xml:space="preserve"> </w:t>
      </w:r>
      <w:r>
        <w:t>данное;</w:t>
      </w:r>
    </w:p>
    <w:p w:rsidR="00445417" w:rsidRDefault="00DD4AEC">
      <w:pPr>
        <w:pStyle w:val="a3"/>
        <w:spacing w:line="242" w:lineRule="auto"/>
        <w:ind w:right="1084"/>
      </w:pPr>
      <w:r>
        <w:t>формировать гипотезу об истинности собственных суждений, аргументировать</w:t>
      </w:r>
      <w:r>
        <w:rPr>
          <w:spacing w:val="1"/>
        </w:rPr>
        <w:t xml:space="preserve"> </w:t>
      </w:r>
      <w:r>
        <w:t>свою</w:t>
      </w:r>
      <w:r>
        <w:rPr>
          <w:spacing w:val="-9"/>
        </w:rPr>
        <w:t xml:space="preserve"> </w:t>
      </w:r>
      <w:r>
        <w:t>позицию,</w:t>
      </w:r>
      <w:r>
        <w:rPr>
          <w:spacing w:val="1"/>
        </w:rPr>
        <w:t xml:space="preserve"> </w:t>
      </w:r>
      <w:r>
        <w:t>мнение;</w:t>
      </w:r>
    </w:p>
    <w:p w:rsidR="00445417" w:rsidRDefault="00DD4AEC">
      <w:pPr>
        <w:pStyle w:val="a3"/>
        <w:ind w:right="1054"/>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1"/>
        </w:rPr>
        <w:t xml:space="preserve"> </w:t>
      </w:r>
      <w:r>
        <w:t>биологический эксперимент, небольшое исследование по установлению 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rPr>
          <w:spacing w:val="-1"/>
        </w:rPr>
        <w:t>зависимостей</w:t>
      </w:r>
      <w:r>
        <w:t xml:space="preserve"> биологических</w:t>
      </w:r>
      <w:r>
        <w:rPr>
          <w:spacing w:val="-6"/>
        </w:rPr>
        <w:t xml:space="preserve"> </w:t>
      </w:r>
      <w:r>
        <w:t>объектов между</w:t>
      </w:r>
      <w:r>
        <w:rPr>
          <w:spacing w:val="-17"/>
        </w:rPr>
        <w:t xml:space="preserve"> </w:t>
      </w:r>
      <w:r>
        <w:t>собой;</w:t>
      </w:r>
    </w:p>
    <w:p w:rsidR="00445417" w:rsidRDefault="00DD4AEC">
      <w:pPr>
        <w:pStyle w:val="a3"/>
        <w:spacing w:line="242" w:lineRule="auto"/>
        <w:ind w:right="1087"/>
      </w:pPr>
      <w:r>
        <w:t>оценивать на применимость и достоверность информацию, полученную в ходе</w:t>
      </w:r>
      <w:r>
        <w:rPr>
          <w:spacing w:val="1"/>
        </w:rPr>
        <w:t xml:space="preserve"> </w:t>
      </w:r>
      <w:r>
        <w:t>наблюдения</w:t>
      </w:r>
      <w:r>
        <w:rPr>
          <w:spacing w:val="3"/>
        </w:rPr>
        <w:t xml:space="preserve"> </w:t>
      </w:r>
      <w:r>
        <w:t>и</w:t>
      </w:r>
      <w:r>
        <w:rPr>
          <w:spacing w:val="8"/>
        </w:rPr>
        <w:t xml:space="preserve"> </w:t>
      </w:r>
      <w:r>
        <w:t>эксперимента;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эксперимента,</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 полученных</w:t>
      </w:r>
      <w:r>
        <w:rPr>
          <w:spacing w:val="-6"/>
        </w:rPr>
        <w:t xml:space="preserve"> </w:t>
      </w:r>
      <w:r>
        <w:t>выводов</w:t>
      </w:r>
      <w:r>
        <w:rPr>
          <w:spacing w:val="1"/>
        </w:rPr>
        <w:t xml:space="preserve"> </w:t>
      </w:r>
      <w:r>
        <w:t>и</w:t>
      </w:r>
      <w:r>
        <w:rPr>
          <w:spacing w:val="-11"/>
        </w:rPr>
        <w:t xml:space="preserve"> </w:t>
      </w:r>
      <w:r>
        <w:t>обобщений;</w:t>
      </w:r>
    </w:p>
    <w:p w:rsidR="00445417" w:rsidRDefault="00DD4AEC">
      <w:pPr>
        <w:pStyle w:val="a3"/>
        <w:spacing w:before="10" w:line="237" w:lineRule="auto"/>
        <w:ind w:right="1069"/>
      </w:pPr>
      <w:r>
        <w:t>прогнозировать</w:t>
      </w:r>
      <w:r>
        <w:rPr>
          <w:spacing w:val="60"/>
        </w:rPr>
        <w:t xml:space="preserve"> </w:t>
      </w:r>
      <w:r>
        <w:t>возможное   дальнейшее   развитие   биологических   процессов</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6"/>
        </w:rPr>
        <w:t xml:space="preserve"> </w:t>
      </w:r>
      <w:r>
        <w:t>об</w:t>
      </w:r>
      <w:r>
        <w:rPr>
          <w:spacing w:val="-5"/>
        </w:rPr>
        <w:t xml:space="preserve"> </w:t>
      </w:r>
      <w:r>
        <w:t>их</w:t>
      </w:r>
      <w:r>
        <w:rPr>
          <w:spacing w:val="-9"/>
        </w:rPr>
        <w:t xml:space="preserve"> </w:t>
      </w:r>
      <w:r>
        <w:t>развитии в</w:t>
      </w:r>
      <w:r>
        <w:rPr>
          <w:spacing w:val="-2"/>
        </w:rPr>
        <w:t xml:space="preserve"> </w:t>
      </w:r>
      <w:r>
        <w:t>новых</w:t>
      </w:r>
      <w:r>
        <w:rPr>
          <w:spacing w:val="3"/>
        </w:rPr>
        <w:t xml:space="preserve"> </w:t>
      </w:r>
      <w:r>
        <w:t>условиях</w:t>
      </w:r>
      <w:r>
        <w:rPr>
          <w:spacing w:val="-7"/>
        </w:rPr>
        <w:t xml:space="preserve"> </w:t>
      </w:r>
      <w:r>
        <w:t>и</w:t>
      </w:r>
      <w:r>
        <w:rPr>
          <w:spacing w:val="7"/>
        </w:rPr>
        <w:t xml:space="preserve"> </w:t>
      </w:r>
      <w:r>
        <w:t>контекстах.</w:t>
      </w:r>
    </w:p>
    <w:p w:rsidR="00445417" w:rsidRDefault="00DD4AEC" w:rsidP="005B10F6">
      <w:pPr>
        <w:pStyle w:val="a6"/>
        <w:numPr>
          <w:ilvl w:val="0"/>
          <w:numId w:val="25"/>
        </w:numPr>
        <w:tabs>
          <w:tab w:val="left" w:pos="1735"/>
        </w:tabs>
        <w:spacing w:before="9" w:line="275" w:lineRule="exact"/>
        <w:ind w:hanging="265"/>
        <w:jc w:val="both"/>
        <w:rPr>
          <w:sz w:val="24"/>
        </w:rPr>
      </w:pPr>
      <w:r>
        <w:rPr>
          <w:sz w:val="24"/>
        </w:rPr>
        <w:t>работа</w:t>
      </w:r>
      <w:r>
        <w:rPr>
          <w:spacing w:val="-5"/>
          <w:sz w:val="24"/>
        </w:rPr>
        <w:t xml:space="preserve"> </w:t>
      </w:r>
      <w:r>
        <w:rPr>
          <w:sz w:val="24"/>
        </w:rPr>
        <w:t>с</w:t>
      </w:r>
      <w:r>
        <w:rPr>
          <w:spacing w:val="-6"/>
          <w:sz w:val="24"/>
        </w:rPr>
        <w:t xml:space="preserve"> </w:t>
      </w:r>
      <w:r>
        <w:rPr>
          <w:sz w:val="24"/>
        </w:rPr>
        <w:t>информацией:</w:t>
      </w:r>
    </w:p>
    <w:p w:rsidR="00445417" w:rsidRDefault="00DD4AEC">
      <w:pPr>
        <w:pStyle w:val="a3"/>
        <w:ind w:right="1061"/>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61"/>
        </w:rPr>
        <w:t xml:space="preserve"> </w:t>
      </w:r>
      <w:r>
        <w:t>предложенной</w:t>
      </w:r>
      <w:r>
        <w:rPr>
          <w:spacing w:val="1"/>
        </w:rPr>
        <w:t xml:space="preserve"> </w:t>
      </w:r>
      <w:r>
        <w:t>учебной</w:t>
      </w:r>
      <w:r>
        <w:rPr>
          <w:spacing w:val="3"/>
        </w:rPr>
        <w:t xml:space="preserve"> </w:t>
      </w:r>
      <w:r>
        <w:t>биологической задачи;</w:t>
      </w:r>
    </w:p>
    <w:p w:rsidR="00445417" w:rsidRDefault="00DD4AEC">
      <w:pPr>
        <w:pStyle w:val="a3"/>
        <w:spacing w:before="2" w:line="242" w:lineRule="auto"/>
        <w:ind w:right="1065"/>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61"/>
        </w:rPr>
        <w:t xml:space="preserve"> </w:t>
      </w:r>
      <w:r>
        <w:t>интерпретировать</w:t>
      </w:r>
      <w:r>
        <w:rPr>
          <w:spacing w:val="1"/>
        </w:rPr>
        <w:t xml:space="preserve"> </w:t>
      </w:r>
      <w:r>
        <w:t>биологическую</w:t>
      </w:r>
      <w:r>
        <w:rPr>
          <w:spacing w:val="1"/>
        </w:rPr>
        <w:t xml:space="preserve"> </w:t>
      </w:r>
      <w:r>
        <w:t>информацию</w:t>
      </w:r>
      <w:r>
        <w:rPr>
          <w:spacing w:val="-1"/>
        </w:rPr>
        <w:t xml:space="preserve"> </w:t>
      </w:r>
      <w:r>
        <w:t>различных</w:t>
      </w:r>
      <w:r>
        <w:rPr>
          <w:spacing w:val="-4"/>
        </w:rPr>
        <w:t xml:space="preserve"> </w:t>
      </w:r>
      <w:r>
        <w:t>видов</w:t>
      </w:r>
      <w:r>
        <w:rPr>
          <w:spacing w:val="-6"/>
        </w:rPr>
        <w:t xml:space="preserve"> </w:t>
      </w:r>
      <w:r>
        <w:t>и</w:t>
      </w:r>
      <w:r>
        <w:rPr>
          <w:spacing w:val="3"/>
        </w:rPr>
        <w:t xml:space="preserve"> </w:t>
      </w:r>
      <w:r>
        <w:t>форм</w:t>
      </w:r>
      <w:r>
        <w:rPr>
          <w:spacing w:val="3"/>
        </w:rPr>
        <w:t xml:space="preserve"> </w:t>
      </w:r>
      <w:r>
        <w:t>представления;</w:t>
      </w:r>
    </w:p>
    <w:p w:rsidR="00445417" w:rsidRDefault="00DD4AEC">
      <w:pPr>
        <w:pStyle w:val="a3"/>
        <w:spacing w:line="242" w:lineRule="auto"/>
        <w:ind w:right="1057"/>
      </w:pPr>
      <w:r>
        <w:t xml:space="preserve">находить  </w:t>
      </w:r>
      <w:r>
        <w:rPr>
          <w:spacing w:val="1"/>
        </w:rPr>
        <w:t xml:space="preserve"> </w:t>
      </w:r>
      <w:r>
        <w:t>сходные   аргументы    (подтверждающие   или</w:t>
      </w:r>
      <w:r>
        <w:rPr>
          <w:spacing w:val="60"/>
        </w:rPr>
        <w:t xml:space="preserve"> </w:t>
      </w:r>
      <w:r>
        <w:t>опровергающие</w:t>
      </w:r>
      <w:r>
        <w:rPr>
          <w:spacing w:val="60"/>
        </w:rPr>
        <w:t xml:space="preserve"> </w:t>
      </w:r>
      <w:r>
        <w:t>одну</w:t>
      </w:r>
      <w:r>
        <w:rPr>
          <w:spacing w:val="-57"/>
        </w:rPr>
        <w:t xml:space="preserve"> </w:t>
      </w:r>
      <w:r>
        <w:rPr>
          <w:spacing w:val="-1"/>
        </w:rPr>
        <w:t>и</w:t>
      </w:r>
      <w:r>
        <w:rPr>
          <w:spacing w:val="4"/>
        </w:rPr>
        <w:t xml:space="preserve"> </w:t>
      </w:r>
      <w:r>
        <w:rPr>
          <w:spacing w:val="-1"/>
        </w:rPr>
        <w:t>ту</w:t>
      </w:r>
      <w:r>
        <w:rPr>
          <w:spacing w:val="-17"/>
        </w:rPr>
        <w:t xml:space="preserve"> </w:t>
      </w:r>
      <w:r>
        <w:rPr>
          <w:spacing w:val="-1"/>
        </w:rPr>
        <w:t>же</w:t>
      </w:r>
      <w:r>
        <w:rPr>
          <w:spacing w:val="1"/>
        </w:rPr>
        <w:t xml:space="preserve"> </w:t>
      </w:r>
      <w:r>
        <w:rPr>
          <w:spacing w:val="-1"/>
        </w:rPr>
        <w:t>идею,</w:t>
      </w:r>
      <w:r>
        <w:rPr>
          <w:spacing w:val="10"/>
        </w:rPr>
        <w:t xml:space="preserve"> </w:t>
      </w:r>
      <w:r>
        <w:rPr>
          <w:spacing w:val="-1"/>
        </w:rPr>
        <w:t>версию) в</w:t>
      </w:r>
      <w:r>
        <w:rPr>
          <w:spacing w:val="5"/>
        </w:rPr>
        <w:t xml:space="preserve"> </w:t>
      </w:r>
      <w:r>
        <w:rPr>
          <w:spacing w:val="-1"/>
        </w:rPr>
        <w:t>различных</w:t>
      </w:r>
      <w:r>
        <w:rPr>
          <w:spacing w:val="-6"/>
        </w:rPr>
        <w:t xml:space="preserve"> </w:t>
      </w:r>
      <w:r>
        <w:t>информационных</w:t>
      </w:r>
      <w:r>
        <w:rPr>
          <w:spacing w:val="-5"/>
        </w:rPr>
        <w:t xml:space="preserve"> </w:t>
      </w:r>
      <w:r>
        <w:t>источниках;</w:t>
      </w:r>
    </w:p>
    <w:p w:rsidR="00445417" w:rsidRDefault="00DD4AEC">
      <w:pPr>
        <w:pStyle w:val="a3"/>
        <w:ind w:right="1058"/>
      </w:pPr>
      <w:r>
        <w:t>самостоятельно</w:t>
      </w:r>
      <w:r>
        <w:rPr>
          <w:spacing w:val="60"/>
        </w:rPr>
        <w:t xml:space="preserve"> </w:t>
      </w:r>
      <w:r>
        <w:t>выбирать   оптимальную   форму   представления   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7"/>
        </w:rPr>
        <w:t xml:space="preserve"> </w:t>
      </w:r>
      <w:r>
        <w:t>их</w:t>
      </w:r>
      <w:r>
        <w:rPr>
          <w:spacing w:val="-7"/>
        </w:rPr>
        <w:t xml:space="preserve"> </w:t>
      </w:r>
      <w:r>
        <w:t>комбинациями;</w:t>
      </w:r>
    </w:p>
    <w:p w:rsidR="00445417" w:rsidRDefault="00DD4AEC">
      <w:pPr>
        <w:pStyle w:val="a3"/>
        <w:spacing w:line="237" w:lineRule="auto"/>
        <w:ind w:right="1065"/>
      </w:pPr>
      <w:r>
        <w:t>оценивать</w:t>
      </w:r>
      <w:r>
        <w:rPr>
          <w:spacing w:val="1"/>
        </w:rPr>
        <w:t xml:space="preserve"> </w:t>
      </w:r>
      <w:r>
        <w:t>надёжность</w:t>
      </w:r>
      <w:r>
        <w:rPr>
          <w:spacing w:val="1"/>
        </w:rPr>
        <w:t xml:space="preserve"> </w:t>
      </w:r>
      <w:r>
        <w:t>биологической</w:t>
      </w:r>
      <w:r>
        <w:rPr>
          <w:spacing w:val="1"/>
        </w:rPr>
        <w:t xml:space="preserve"> </w:t>
      </w:r>
      <w:r>
        <w:t>информации</w:t>
      </w:r>
      <w:r>
        <w:rPr>
          <w:spacing w:val="1"/>
        </w:rPr>
        <w:t xml:space="preserve"> </w:t>
      </w:r>
      <w:r>
        <w:t>по</w:t>
      </w:r>
      <w:r>
        <w:rPr>
          <w:spacing w:val="61"/>
        </w:rPr>
        <w:t xml:space="preserve"> </w:t>
      </w:r>
      <w:r>
        <w:t>критериям,</w:t>
      </w:r>
      <w:r>
        <w:rPr>
          <w:spacing w:val="-57"/>
        </w:rPr>
        <w:t xml:space="preserve"> </w:t>
      </w:r>
      <w:r>
        <w:t>предложенным учителем</w:t>
      </w:r>
      <w:r>
        <w:rPr>
          <w:spacing w:val="4"/>
        </w:rPr>
        <w:t xml:space="preserve"> </w:t>
      </w:r>
      <w:r>
        <w:t>или</w:t>
      </w:r>
      <w:r>
        <w:rPr>
          <w:spacing w:val="4"/>
        </w:rPr>
        <w:t xml:space="preserve"> </w:t>
      </w:r>
      <w:r>
        <w:t>сформулированным</w:t>
      </w:r>
      <w:r>
        <w:rPr>
          <w:spacing w:val="5"/>
        </w:rPr>
        <w:t xml:space="preserve"> </w:t>
      </w:r>
      <w:r>
        <w:t>самостоятельно;</w:t>
      </w:r>
    </w:p>
    <w:p w:rsidR="00445417" w:rsidRDefault="00DD4AEC">
      <w:pPr>
        <w:pStyle w:val="a3"/>
        <w:spacing w:line="232" w:lineRule="auto"/>
        <w:ind w:left="1470" w:right="1990" w:firstLine="0"/>
      </w:pPr>
      <w:r>
        <w:t>запоминать</w:t>
      </w:r>
      <w:r>
        <w:rPr>
          <w:spacing w:val="1"/>
        </w:rPr>
        <w:t xml:space="preserve"> </w:t>
      </w:r>
      <w:r>
        <w:t>и</w:t>
      </w:r>
      <w:r>
        <w:rPr>
          <w:spacing w:val="1"/>
        </w:rPr>
        <w:t xml:space="preserve"> </w:t>
      </w:r>
      <w:r>
        <w:t>систематизировать</w:t>
      </w:r>
      <w:r>
        <w:rPr>
          <w:spacing w:val="1"/>
        </w:rPr>
        <w:t xml:space="preserve"> </w:t>
      </w:r>
      <w:r>
        <w:t>биологическую</w:t>
      </w:r>
      <w:r>
        <w:rPr>
          <w:spacing w:val="1"/>
        </w:rPr>
        <w:t xml:space="preserve"> </w:t>
      </w:r>
      <w:r>
        <w:t>информацию.</w:t>
      </w:r>
      <w:r>
        <w:rPr>
          <w:spacing w:val="1"/>
        </w:rPr>
        <w:t xml:space="preserve"> </w:t>
      </w:r>
      <w:r>
        <w:t>Овладение</w:t>
      </w:r>
      <w:r>
        <w:rPr>
          <w:spacing w:val="-8"/>
        </w:rPr>
        <w:t xml:space="preserve"> </w:t>
      </w:r>
      <w:r>
        <w:t>универсальными</w:t>
      </w:r>
      <w:r>
        <w:rPr>
          <w:spacing w:val="-12"/>
        </w:rPr>
        <w:t xml:space="preserve"> </w:t>
      </w:r>
      <w:r>
        <w:t>учебными</w:t>
      </w:r>
      <w:r>
        <w:rPr>
          <w:spacing w:val="-10"/>
        </w:rPr>
        <w:t xml:space="preserve"> </w:t>
      </w:r>
      <w:r>
        <w:t>коммуникативными</w:t>
      </w:r>
      <w:r>
        <w:rPr>
          <w:spacing w:val="-9"/>
        </w:rPr>
        <w:t xml:space="preserve"> </w:t>
      </w:r>
      <w:r>
        <w:t>действиями:</w:t>
      </w:r>
    </w:p>
    <w:p w:rsidR="00445417" w:rsidRDefault="00DD4AEC" w:rsidP="005B10F6">
      <w:pPr>
        <w:pStyle w:val="a6"/>
        <w:numPr>
          <w:ilvl w:val="1"/>
          <w:numId w:val="25"/>
        </w:numPr>
        <w:tabs>
          <w:tab w:val="left" w:pos="2273"/>
        </w:tabs>
        <w:spacing w:before="10" w:line="275" w:lineRule="exact"/>
        <w:jc w:val="both"/>
        <w:rPr>
          <w:sz w:val="24"/>
        </w:rPr>
      </w:pPr>
      <w:r>
        <w:rPr>
          <w:sz w:val="24"/>
        </w:rPr>
        <w:t>общение:</w:t>
      </w:r>
    </w:p>
    <w:p w:rsidR="00445417" w:rsidRDefault="00DD4AEC">
      <w:pPr>
        <w:pStyle w:val="a3"/>
        <w:spacing w:line="242" w:lineRule="auto"/>
        <w:ind w:right="1066"/>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3"/>
        </w:rPr>
        <w:t xml:space="preserve"> </w:t>
      </w:r>
      <w:r>
        <w:t>практических</w:t>
      </w:r>
      <w:r>
        <w:rPr>
          <w:spacing w:val="-6"/>
        </w:rPr>
        <w:t xml:space="preserve"> </w:t>
      </w:r>
      <w:r>
        <w:t>и</w:t>
      </w:r>
      <w:r>
        <w:rPr>
          <w:spacing w:val="8"/>
        </w:rPr>
        <w:t xml:space="preserve"> </w:t>
      </w:r>
      <w:r>
        <w:t>лабораторных</w:t>
      </w:r>
      <w:r>
        <w:rPr>
          <w:spacing w:val="-7"/>
        </w:rPr>
        <w:t xml:space="preserve"> </w:t>
      </w:r>
      <w:r>
        <w:t>работ;</w:t>
      </w:r>
    </w:p>
    <w:p w:rsidR="00445417" w:rsidRDefault="00DD4AEC">
      <w:pPr>
        <w:pStyle w:val="a3"/>
        <w:tabs>
          <w:tab w:val="left" w:pos="1700"/>
          <w:tab w:val="left" w:pos="2675"/>
          <w:tab w:val="left" w:pos="3333"/>
          <w:tab w:val="left" w:pos="4145"/>
          <w:tab w:val="left" w:pos="5917"/>
          <w:tab w:val="left" w:pos="6243"/>
          <w:tab w:val="left" w:pos="7189"/>
          <w:tab w:val="left" w:pos="7530"/>
          <w:tab w:val="left" w:pos="9007"/>
        </w:tabs>
        <w:spacing w:line="242" w:lineRule="auto"/>
        <w:ind w:right="1065"/>
        <w:jc w:val="right"/>
      </w:pPr>
      <w:r>
        <w:t>выражать</w:t>
      </w:r>
      <w:r>
        <w:tab/>
        <w:t>себя</w:t>
      </w:r>
      <w:r>
        <w:tab/>
        <w:t>(свою</w:t>
      </w:r>
      <w:r>
        <w:tab/>
        <w:t xml:space="preserve">точку  </w:t>
      </w:r>
      <w:r>
        <w:rPr>
          <w:spacing w:val="17"/>
        </w:rPr>
        <w:t xml:space="preserve"> </w:t>
      </w:r>
      <w:r>
        <w:t>зрения)</w:t>
      </w:r>
      <w:r>
        <w:tab/>
        <w:t>в</w:t>
      </w:r>
      <w:r>
        <w:tab/>
        <w:t>устных</w:t>
      </w:r>
      <w:r>
        <w:tab/>
        <w:t>и</w:t>
      </w:r>
      <w:r>
        <w:tab/>
        <w:t>письменных</w:t>
      </w:r>
      <w:r>
        <w:tab/>
      </w:r>
      <w:r>
        <w:rPr>
          <w:spacing w:val="-1"/>
        </w:rPr>
        <w:t>текстах;</w:t>
      </w:r>
      <w:r>
        <w:rPr>
          <w:spacing w:val="-57"/>
        </w:rPr>
        <w:t xml:space="preserve"> </w:t>
      </w:r>
      <w:r>
        <w:t>распознавать</w:t>
      </w:r>
      <w:r>
        <w:rPr>
          <w:spacing w:val="60"/>
        </w:rPr>
        <w:t xml:space="preserve"> </w:t>
      </w:r>
      <w:r>
        <w:t>невербальные средства общения,</w:t>
      </w:r>
      <w:r>
        <w:rPr>
          <w:spacing w:val="60"/>
        </w:rPr>
        <w:t xml:space="preserve"> </w:t>
      </w:r>
      <w:r>
        <w:t>понимать</w:t>
      </w:r>
      <w:r>
        <w:rPr>
          <w:spacing w:val="60"/>
        </w:rPr>
        <w:t xml:space="preserve"> </w:t>
      </w:r>
      <w:r>
        <w:t>значение</w:t>
      </w:r>
      <w:r>
        <w:rPr>
          <w:spacing w:val="60"/>
        </w:rPr>
        <w:t xml:space="preserve"> </w:t>
      </w:r>
      <w:r>
        <w:t>социальных</w:t>
      </w:r>
      <w:r>
        <w:rPr>
          <w:spacing w:val="1"/>
        </w:rPr>
        <w:t xml:space="preserve"> </w:t>
      </w:r>
      <w:r>
        <w:t>знаков,</w:t>
      </w:r>
      <w:r>
        <w:tab/>
        <w:t>знать</w:t>
      </w:r>
      <w:r>
        <w:rPr>
          <w:spacing w:val="15"/>
        </w:rPr>
        <w:t xml:space="preserve"> </w:t>
      </w:r>
      <w:r>
        <w:t>и</w:t>
      </w:r>
      <w:r>
        <w:rPr>
          <w:spacing w:val="13"/>
        </w:rPr>
        <w:t xml:space="preserve"> </w:t>
      </w:r>
      <w:r>
        <w:t>распознавать</w:t>
      </w:r>
      <w:r>
        <w:rPr>
          <w:spacing w:val="11"/>
        </w:rPr>
        <w:t xml:space="preserve"> </w:t>
      </w:r>
      <w:r>
        <w:t>предпосылки</w:t>
      </w:r>
      <w:r>
        <w:rPr>
          <w:spacing w:val="11"/>
        </w:rPr>
        <w:t xml:space="preserve"> </w:t>
      </w:r>
      <w:r>
        <w:t>конфликтных</w:t>
      </w:r>
      <w:r>
        <w:rPr>
          <w:spacing w:val="10"/>
        </w:rPr>
        <w:t xml:space="preserve"> </w:t>
      </w:r>
      <w:r>
        <w:t>ситуаций</w:t>
      </w:r>
      <w:r>
        <w:rPr>
          <w:spacing w:val="15"/>
        </w:rPr>
        <w:t xml:space="preserve"> </w:t>
      </w:r>
      <w:r>
        <w:t>и</w:t>
      </w:r>
      <w:r>
        <w:rPr>
          <w:spacing w:val="13"/>
        </w:rPr>
        <w:t xml:space="preserve"> </w:t>
      </w:r>
      <w:r>
        <w:t>смягчать</w:t>
      </w:r>
    </w:p>
    <w:p w:rsidR="00445417" w:rsidRDefault="00DD4AEC">
      <w:pPr>
        <w:pStyle w:val="a3"/>
        <w:spacing w:line="275" w:lineRule="exact"/>
        <w:ind w:firstLine="0"/>
      </w:pPr>
      <w:r>
        <w:t>конфликты,</w:t>
      </w:r>
      <w:r>
        <w:rPr>
          <w:spacing w:val="-2"/>
        </w:rPr>
        <w:t xml:space="preserve"> </w:t>
      </w:r>
      <w:r>
        <w:t>вести</w:t>
      </w:r>
      <w:r>
        <w:rPr>
          <w:spacing w:val="2"/>
        </w:rPr>
        <w:t xml:space="preserve"> </w:t>
      </w:r>
      <w:r>
        <w:t>переговоры;</w:t>
      </w:r>
    </w:p>
    <w:p w:rsidR="00445417" w:rsidRDefault="00DD4AEC">
      <w:pPr>
        <w:pStyle w:val="a3"/>
        <w:spacing w:before="1" w:line="242" w:lineRule="auto"/>
        <w:ind w:right="1073"/>
      </w:pPr>
      <w:r>
        <w:t>понимать      намерения      других,      проявлять       уважительное      отношение</w:t>
      </w:r>
      <w:r>
        <w:rPr>
          <w:spacing w:val="1"/>
        </w:rPr>
        <w:t xml:space="preserve"> </w:t>
      </w:r>
      <w:r>
        <w:rPr>
          <w:spacing w:val="-1"/>
        </w:rPr>
        <w:t>к</w:t>
      </w:r>
      <w:r>
        <w:rPr>
          <w:spacing w:val="1"/>
        </w:rPr>
        <w:t xml:space="preserve"> </w:t>
      </w:r>
      <w:r>
        <w:rPr>
          <w:spacing w:val="-1"/>
        </w:rPr>
        <w:t>собеседнику</w:t>
      </w:r>
      <w:r>
        <w:rPr>
          <w:spacing w:val="-16"/>
        </w:rPr>
        <w:t xml:space="preserve"> </w:t>
      </w:r>
      <w:r>
        <w:rPr>
          <w:spacing w:val="-1"/>
        </w:rPr>
        <w:t>и</w:t>
      </w:r>
      <w:r>
        <w:rPr>
          <w:spacing w:val="3"/>
        </w:rPr>
        <w:t xml:space="preserve"> </w:t>
      </w:r>
      <w:r>
        <w:t>в</w:t>
      </w:r>
      <w:r>
        <w:rPr>
          <w:spacing w:val="4"/>
        </w:rPr>
        <w:t xml:space="preserve"> </w:t>
      </w:r>
      <w:r>
        <w:t>корректной</w:t>
      </w:r>
      <w:r>
        <w:rPr>
          <w:spacing w:val="4"/>
        </w:rPr>
        <w:t xml:space="preserve"> </w:t>
      </w:r>
      <w:r>
        <w:t>форме</w:t>
      </w:r>
      <w:r>
        <w:rPr>
          <w:spacing w:val="-3"/>
        </w:rPr>
        <w:t xml:space="preserve"> </w:t>
      </w:r>
      <w:r>
        <w:t>формулировать</w:t>
      </w:r>
      <w:r>
        <w:rPr>
          <w:spacing w:val="5"/>
        </w:rPr>
        <w:t xml:space="preserve"> </w:t>
      </w:r>
      <w:r>
        <w:t>свои</w:t>
      </w:r>
      <w:r>
        <w:rPr>
          <w:spacing w:val="-1"/>
        </w:rPr>
        <w:t xml:space="preserve"> </w:t>
      </w:r>
      <w:r>
        <w:t>возражения;</w:t>
      </w:r>
    </w:p>
    <w:p w:rsidR="00445417" w:rsidRDefault="00DD4AEC">
      <w:pPr>
        <w:pStyle w:val="a3"/>
        <w:ind w:right="1069"/>
      </w:pPr>
      <w:r>
        <w:t>в ходе диалога и (или) дискуссии задавать вопросы по существу обсуждаемой</w:t>
      </w:r>
      <w:r>
        <w:rPr>
          <w:spacing w:val="1"/>
        </w:rPr>
        <w:t xml:space="preserve"> </w:t>
      </w:r>
      <w:r>
        <w:t>биологической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61"/>
        </w:rPr>
        <w:t xml:space="preserve"> </w:t>
      </w:r>
      <w:r>
        <w:t>биологической</w:t>
      </w:r>
      <w:r>
        <w:rPr>
          <w:spacing w:val="1"/>
        </w:rPr>
        <w:t xml:space="preserve"> </w:t>
      </w:r>
      <w:r>
        <w:t>задачи</w:t>
      </w:r>
      <w:r>
        <w:rPr>
          <w:spacing w:val="3"/>
        </w:rPr>
        <w:t xml:space="preserve"> </w:t>
      </w:r>
      <w:r>
        <w:t>и</w:t>
      </w:r>
      <w:r>
        <w:rPr>
          <w:spacing w:val="8"/>
        </w:rPr>
        <w:t xml:space="preserve"> </w:t>
      </w:r>
      <w:r>
        <w:t>поддержание благожелательности</w:t>
      </w:r>
      <w:r>
        <w:rPr>
          <w:spacing w:val="2"/>
        </w:rPr>
        <w:t xml:space="preserve"> </w:t>
      </w:r>
      <w:r>
        <w:t>общения;</w:t>
      </w:r>
    </w:p>
    <w:p w:rsidR="00445417" w:rsidRDefault="00DD4AEC">
      <w:pPr>
        <w:pStyle w:val="a3"/>
        <w:spacing w:line="237" w:lineRule="auto"/>
        <w:ind w:right="106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DD4AEC">
      <w:pPr>
        <w:pStyle w:val="a3"/>
        <w:spacing w:line="232" w:lineRule="auto"/>
        <w:ind w:right="105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5"/>
        </w:rPr>
        <w:t xml:space="preserve"> </w:t>
      </w:r>
      <w:r>
        <w:t>исследования,</w:t>
      </w:r>
      <w:r>
        <w:rPr>
          <w:spacing w:val="6"/>
        </w:rPr>
        <w:t xml:space="preserve"> </w:t>
      </w:r>
      <w:r>
        <w:t>проекта);</w:t>
      </w:r>
    </w:p>
    <w:p w:rsidR="00445417" w:rsidRDefault="00DD4AEC">
      <w:pPr>
        <w:pStyle w:val="a3"/>
        <w:spacing w:before="1"/>
        <w:ind w:right="1064"/>
      </w:pPr>
      <w:r>
        <w:t>самостоятельно</w:t>
      </w:r>
      <w:r>
        <w:rPr>
          <w:spacing w:val="34"/>
        </w:rPr>
        <w:t xml:space="preserve"> </w:t>
      </w:r>
      <w:r>
        <w:t>выбирать</w:t>
      </w:r>
      <w:r>
        <w:rPr>
          <w:spacing w:val="37"/>
        </w:rPr>
        <w:t xml:space="preserve"> </w:t>
      </w:r>
      <w:r>
        <w:t>формат</w:t>
      </w:r>
      <w:r>
        <w:rPr>
          <w:spacing w:val="90"/>
        </w:rPr>
        <w:t xml:space="preserve"> </w:t>
      </w:r>
      <w:r>
        <w:t>выступления</w:t>
      </w:r>
      <w:r>
        <w:rPr>
          <w:spacing w:val="95"/>
        </w:rPr>
        <w:t xml:space="preserve"> </w:t>
      </w:r>
      <w:r>
        <w:t>с</w:t>
      </w:r>
      <w:r>
        <w:rPr>
          <w:spacing w:val="94"/>
        </w:rPr>
        <w:t xml:space="preserve"> </w:t>
      </w:r>
      <w:r>
        <w:t>учётом</w:t>
      </w:r>
      <w:r>
        <w:rPr>
          <w:spacing w:val="95"/>
        </w:rPr>
        <w:t xml:space="preserve"> </w:t>
      </w:r>
      <w:r>
        <w:t>задач</w:t>
      </w:r>
      <w:r>
        <w:rPr>
          <w:spacing w:val="94"/>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9"/>
        </w:rPr>
        <w:t xml:space="preserve"> </w:t>
      </w:r>
      <w:r>
        <w:t>с</w:t>
      </w:r>
      <w:r>
        <w:rPr>
          <w:spacing w:val="1"/>
        </w:rPr>
        <w:t xml:space="preserve"> </w:t>
      </w:r>
      <w:r>
        <w:t>использованием</w:t>
      </w:r>
      <w:r>
        <w:rPr>
          <w:spacing w:val="5"/>
        </w:rPr>
        <w:t xml:space="preserve"> </w:t>
      </w:r>
      <w:r>
        <w:t>иллюстративных</w:t>
      </w:r>
      <w:r>
        <w:rPr>
          <w:spacing w:val="-6"/>
        </w:rPr>
        <w:t xml:space="preserve"> </w:t>
      </w:r>
      <w:r>
        <w:t>материалов.</w:t>
      </w:r>
    </w:p>
    <w:p w:rsidR="00445417" w:rsidRDefault="00DD4AEC" w:rsidP="005B10F6">
      <w:pPr>
        <w:pStyle w:val="a6"/>
        <w:numPr>
          <w:ilvl w:val="1"/>
          <w:numId w:val="25"/>
        </w:numPr>
        <w:tabs>
          <w:tab w:val="left" w:pos="1735"/>
        </w:tabs>
        <w:spacing w:before="7" w:line="273" w:lineRule="exact"/>
        <w:ind w:left="1734" w:hanging="265"/>
        <w:jc w:val="both"/>
        <w:rPr>
          <w:sz w:val="24"/>
        </w:rPr>
      </w:pPr>
      <w:r>
        <w:rPr>
          <w:sz w:val="24"/>
        </w:rPr>
        <w:t>совместная</w:t>
      </w:r>
      <w:r>
        <w:rPr>
          <w:spacing w:val="-5"/>
          <w:sz w:val="24"/>
        </w:rPr>
        <w:t xml:space="preserve"> </w:t>
      </w:r>
      <w:r>
        <w:rPr>
          <w:sz w:val="24"/>
        </w:rPr>
        <w:t>деятельность:</w:t>
      </w:r>
    </w:p>
    <w:p w:rsidR="00445417" w:rsidRDefault="00DD4AEC">
      <w:pPr>
        <w:pStyle w:val="a3"/>
        <w:ind w:right="1060"/>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учебной</w:t>
      </w:r>
      <w:r>
        <w:rPr>
          <w:spacing w:val="1"/>
        </w:rPr>
        <w:t xml:space="preserve"> </w:t>
      </w:r>
      <w:r>
        <w:t>задачи;</w:t>
      </w:r>
    </w:p>
    <w:p w:rsidR="00445417" w:rsidRDefault="00DD4AEC">
      <w:pPr>
        <w:pStyle w:val="a3"/>
        <w:ind w:right="1066"/>
      </w:pPr>
      <w:r>
        <w:t>принимать</w:t>
      </w:r>
      <w:r>
        <w:rPr>
          <w:spacing w:val="60"/>
        </w:rPr>
        <w:t xml:space="preserve"> </w:t>
      </w:r>
      <w:r>
        <w:t>цель</w:t>
      </w:r>
      <w:r>
        <w:rPr>
          <w:spacing w:val="60"/>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w:t>
      </w:r>
      <w:r>
        <w:rPr>
          <w:spacing w:val="1"/>
        </w:rPr>
        <w:t xml:space="preserve"> </w:t>
      </w:r>
      <w:r>
        <w:t>готовность</w:t>
      </w:r>
      <w:r>
        <w:rPr>
          <w:spacing w:val="-1"/>
        </w:rPr>
        <w:t xml:space="preserve"> </w:t>
      </w:r>
      <w:r>
        <w:t>руководить, выполнять</w:t>
      </w:r>
      <w:r>
        <w:rPr>
          <w:spacing w:val="-1"/>
        </w:rPr>
        <w:t xml:space="preserve"> </w:t>
      </w:r>
      <w:r>
        <w:t>поручения, подчиняться;</w:t>
      </w:r>
    </w:p>
    <w:p w:rsidR="00445417" w:rsidRDefault="00DD4AEC">
      <w:pPr>
        <w:pStyle w:val="a3"/>
        <w:ind w:right="1074"/>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w:t>
      </w:r>
      <w:r>
        <w:rPr>
          <w:spacing w:val="-9"/>
        </w:rPr>
        <w:t xml:space="preserve"> </w:t>
      </w:r>
      <w:r>
        <w:t>членами</w:t>
      </w:r>
      <w:r>
        <w:rPr>
          <w:spacing w:val="10"/>
        </w:rPr>
        <w:t xml:space="preserve"> </w:t>
      </w:r>
      <w:r>
        <w:t>команды,</w:t>
      </w:r>
      <w:r>
        <w:rPr>
          <w:spacing w:val="6"/>
        </w:rPr>
        <w:t xml:space="preserve"> </w:t>
      </w:r>
      <w:r>
        <w:t>участвовать</w:t>
      </w:r>
      <w:r>
        <w:rPr>
          <w:spacing w:val="2"/>
        </w:rPr>
        <w:t xml:space="preserve"> </w:t>
      </w:r>
      <w:r>
        <w:t>в групповых формах</w:t>
      </w:r>
      <w:r>
        <w:rPr>
          <w:spacing w:val="-5"/>
        </w:rPr>
        <w:t xml:space="preserve"> </w:t>
      </w:r>
      <w:r>
        <w:t>работы</w:t>
      </w:r>
      <w:r>
        <w:rPr>
          <w:spacing w:val="6"/>
        </w:rPr>
        <w:t xml:space="preserve"> </w:t>
      </w:r>
      <w:r>
        <w:t>(обсуждения,</w:t>
      </w:r>
      <w:r>
        <w:rPr>
          <w:spacing w:val="7"/>
        </w:rPr>
        <w:t xml:space="preserve"> </w:t>
      </w:r>
      <w:r>
        <w:t>обмен</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мнениями,</w:t>
      </w:r>
      <w:r>
        <w:rPr>
          <w:spacing w:val="-7"/>
        </w:rPr>
        <w:t xml:space="preserve"> </w:t>
      </w:r>
      <w:r>
        <w:t>мозговые</w:t>
      </w:r>
      <w:r>
        <w:rPr>
          <w:spacing w:val="-14"/>
        </w:rPr>
        <w:t xml:space="preserve"> </w:t>
      </w:r>
      <w:r>
        <w:t>штурмы и</w:t>
      </w:r>
      <w:r>
        <w:rPr>
          <w:spacing w:val="-3"/>
        </w:rPr>
        <w:t xml:space="preserve"> </w:t>
      </w:r>
      <w:r>
        <w:t>иные);</w:t>
      </w:r>
    </w:p>
    <w:p w:rsidR="00445417" w:rsidRDefault="00DD4AEC">
      <w:pPr>
        <w:pStyle w:val="a3"/>
        <w:spacing w:before="5" w:line="237" w:lineRule="auto"/>
        <w:ind w:right="1072"/>
      </w:pPr>
      <w:r>
        <w:t>выполнять свою часть работы, достигать качественного результата по своему</w:t>
      </w:r>
      <w:r>
        <w:rPr>
          <w:spacing w:val="1"/>
        </w:rPr>
        <w:t xml:space="preserve"> </w:t>
      </w:r>
      <w:r>
        <w:t>направлению и</w:t>
      </w:r>
      <w:r>
        <w:rPr>
          <w:spacing w:val="-3"/>
        </w:rPr>
        <w:t xml:space="preserve"> </w:t>
      </w:r>
      <w:r>
        <w:t>координировать</w:t>
      </w:r>
      <w:r>
        <w:rPr>
          <w:spacing w:val="4"/>
        </w:rPr>
        <w:t xml:space="preserve"> </w:t>
      </w:r>
      <w:r>
        <w:t>свои</w:t>
      </w:r>
      <w:r>
        <w:rPr>
          <w:spacing w:val="-2"/>
        </w:rPr>
        <w:t xml:space="preserve"> </w:t>
      </w:r>
      <w:r>
        <w:t>действия</w:t>
      </w:r>
      <w:r>
        <w:rPr>
          <w:spacing w:val="-12"/>
        </w:rPr>
        <w:t xml:space="preserve"> </w:t>
      </w:r>
      <w:r>
        <w:t>с</w:t>
      </w:r>
      <w:r>
        <w:rPr>
          <w:spacing w:val="-1"/>
        </w:rPr>
        <w:t xml:space="preserve"> </w:t>
      </w:r>
      <w:r>
        <w:t>другими</w:t>
      </w:r>
      <w:r>
        <w:rPr>
          <w:spacing w:val="3"/>
        </w:rPr>
        <w:t xml:space="preserve"> </w:t>
      </w:r>
      <w:r>
        <w:t>членами</w:t>
      </w:r>
      <w:r>
        <w:rPr>
          <w:spacing w:val="-2"/>
        </w:rPr>
        <w:t xml:space="preserve"> </w:t>
      </w:r>
      <w:r>
        <w:t>команды;</w:t>
      </w:r>
    </w:p>
    <w:p w:rsidR="00445417" w:rsidRDefault="00DD4AEC">
      <w:pPr>
        <w:pStyle w:val="a3"/>
        <w:spacing w:before="3"/>
        <w:ind w:right="105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      разделять      сферу      ответственности      и      проявлять      готовность</w:t>
      </w:r>
      <w:r>
        <w:rPr>
          <w:spacing w:val="1"/>
        </w:rPr>
        <w:t xml:space="preserve"> </w:t>
      </w:r>
      <w:r>
        <w:t>к предоставлению</w:t>
      </w:r>
      <w:r>
        <w:rPr>
          <w:spacing w:val="-13"/>
        </w:rPr>
        <w:t xml:space="preserve"> </w:t>
      </w:r>
      <w:r>
        <w:t>отчёта</w:t>
      </w:r>
      <w:r>
        <w:rPr>
          <w:spacing w:val="3"/>
        </w:rPr>
        <w:t xml:space="preserve"> </w:t>
      </w:r>
      <w:r>
        <w:t>перед группой;</w:t>
      </w:r>
    </w:p>
    <w:p w:rsidR="00445417" w:rsidRDefault="00DD4AEC">
      <w:pPr>
        <w:pStyle w:val="a3"/>
        <w:ind w:right="1057"/>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сформированность социальных 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445417" w:rsidRDefault="00DD4AEC">
      <w:pPr>
        <w:pStyle w:val="a3"/>
        <w:spacing w:before="6" w:line="275" w:lineRule="exact"/>
        <w:ind w:left="1470" w:firstLine="0"/>
      </w:pPr>
      <w:r>
        <w:t>Овладение</w:t>
      </w:r>
      <w:r>
        <w:rPr>
          <w:spacing w:val="-6"/>
        </w:rPr>
        <w:t xml:space="preserve"> </w:t>
      </w:r>
      <w:r>
        <w:t>универсальными</w:t>
      </w:r>
      <w:r>
        <w:rPr>
          <w:spacing w:val="-10"/>
        </w:rPr>
        <w:t xml:space="preserve"> </w:t>
      </w:r>
      <w:r>
        <w:t>учебными</w:t>
      </w:r>
      <w:r>
        <w:rPr>
          <w:spacing w:val="-8"/>
        </w:rPr>
        <w:t xml:space="preserve"> </w:t>
      </w:r>
      <w:r>
        <w:t>регулятивными</w:t>
      </w:r>
      <w:r>
        <w:rPr>
          <w:spacing w:val="-5"/>
        </w:rPr>
        <w:t xml:space="preserve"> </w:t>
      </w:r>
      <w:r>
        <w:t>действиями:</w:t>
      </w:r>
    </w:p>
    <w:p w:rsidR="00445417" w:rsidRDefault="00DD4AEC" w:rsidP="005B10F6">
      <w:pPr>
        <w:pStyle w:val="a6"/>
        <w:numPr>
          <w:ilvl w:val="0"/>
          <w:numId w:val="24"/>
        </w:numPr>
        <w:tabs>
          <w:tab w:val="left" w:pos="1735"/>
        </w:tabs>
        <w:spacing w:line="274" w:lineRule="exact"/>
        <w:ind w:hanging="265"/>
        <w:jc w:val="both"/>
        <w:rPr>
          <w:sz w:val="24"/>
        </w:rPr>
      </w:pPr>
      <w:r>
        <w:rPr>
          <w:sz w:val="24"/>
        </w:rPr>
        <w:t>самоорганизация:</w:t>
      </w:r>
    </w:p>
    <w:p w:rsidR="00445417" w:rsidRDefault="00DD4AEC">
      <w:pPr>
        <w:pStyle w:val="a3"/>
        <w:spacing w:before="6" w:line="232" w:lineRule="auto"/>
        <w:ind w:right="1094"/>
      </w:pPr>
      <w:r>
        <w:t>выявлять проблемы для решения в жизненных и учебных ситуациях, используя</w:t>
      </w:r>
      <w:r>
        <w:rPr>
          <w:spacing w:val="1"/>
        </w:rPr>
        <w:t xml:space="preserve"> </w:t>
      </w:r>
      <w:r>
        <w:t>биологические знания;</w:t>
      </w:r>
    </w:p>
    <w:p w:rsidR="00445417" w:rsidRDefault="00DD4AEC">
      <w:pPr>
        <w:pStyle w:val="a3"/>
        <w:spacing w:before="7" w:line="237" w:lineRule="auto"/>
        <w:ind w:right="1057"/>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5"/>
        </w:rPr>
        <w:t xml:space="preserve"> </w:t>
      </w:r>
      <w:r>
        <w:t>в</w:t>
      </w:r>
      <w:r>
        <w:rPr>
          <w:spacing w:val="-2"/>
        </w:rPr>
        <w:t xml:space="preserve"> </w:t>
      </w:r>
      <w:r>
        <w:t>группе,</w:t>
      </w:r>
      <w:r>
        <w:rPr>
          <w:spacing w:val="10"/>
        </w:rPr>
        <w:t xml:space="preserve"> </w:t>
      </w:r>
      <w:r>
        <w:t>принятие</w:t>
      </w:r>
      <w:r>
        <w:rPr>
          <w:spacing w:val="-4"/>
        </w:rPr>
        <w:t xml:space="preserve"> </w:t>
      </w:r>
      <w:r>
        <w:t>решений</w:t>
      </w:r>
      <w:r>
        <w:rPr>
          <w:spacing w:val="-1"/>
        </w:rPr>
        <w:t xml:space="preserve"> </w:t>
      </w:r>
      <w:r>
        <w:t>группой);</w:t>
      </w:r>
    </w:p>
    <w:p w:rsidR="00445417" w:rsidRDefault="00DD4AEC">
      <w:pPr>
        <w:pStyle w:val="a3"/>
        <w:spacing w:before="4"/>
        <w:ind w:right="1062"/>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8"/>
        </w:rPr>
        <w:t xml:space="preserve"> </w:t>
      </w:r>
      <w:r>
        <w:t>возможностей, аргументировать</w:t>
      </w:r>
      <w:r>
        <w:rPr>
          <w:spacing w:val="-2"/>
        </w:rPr>
        <w:t xml:space="preserve"> </w:t>
      </w:r>
      <w:r>
        <w:t>предлагаемые варианты</w:t>
      </w:r>
      <w:r>
        <w:rPr>
          <w:spacing w:val="5"/>
        </w:rPr>
        <w:t xml:space="preserve"> </w:t>
      </w:r>
      <w:r>
        <w:t>решений;</w:t>
      </w:r>
    </w:p>
    <w:p w:rsidR="00445417" w:rsidRDefault="00DD4AEC">
      <w:pPr>
        <w:pStyle w:val="a3"/>
        <w:ind w:right="1068"/>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биологических</w:t>
      </w:r>
      <w:r>
        <w:rPr>
          <w:spacing w:val="-57"/>
        </w:rPr>
        <w:t xml:space="preserve"> </w:t>
      </w:r>
      <w:r>
        <w:t>знаний</w:t>
      </w:r>
      <w:r>
        <w:rPr>
          <w:spacing w:val="-11"/>
        </w:rPr>
        <w:t xml:space="preserve"> </w:t>
      </w:r>
      <w:r>
        <w:t>об</w:t>
      </w:r>
      <w:r>
        <w:rPr>
          <w:spacing w:val="-5"/>
        </w:rPr>
        <w:t xml:space="preserve"> </w:t>
      </w:r>
      <w:r>
        <w:t>изучаемом</w:t>
      </w:r>
      <w:r>
        <w:rPr>
          <w:spacing w:val="5"/>
        </w:rPr>
        <w:t xml:space="preserve"> </w:t>
      </w:r>
      <w:r>
        <w:t>биологическом</w:t>
      </w:r>
      <w:r>
        <w:rPr>
          <w:spacing w:val="-9"/>
        </w:rPr>
        <w:t xml:space="preserve"> </w:t>
      </w:r>
      <w:r>
        <w:t>объекте;</w:t>
      </w:r>
    </w:p>
    <w:p w:rsidR="00445417" w:rsidRDefault="00DD4AEC">
      <w:pPr>
        <w:pStyle w:val="a3"/>
        <w:spacing w:before="5" w:line="275" w:lineRule="exact"/>
        <w:ind w:left="1470" w:firstLine="0"/>
      </w:pPr>
      <w:r>
        <w:t>делать</w:t>
      </w:r>
      <w:r>
        <w:rPr>
          <w:spacing w:val="1"/>
        </w:rPr>
        <w:t xml:space="preserve"> </w:t>
      </w:r>
      <w:r>
        <w:t>выбор</w:t>
      </w:r>
      <w:r>
        <w:rPr>
          <w:spacing w:val="-8"/>
        </w:rPr>
        <w:t xml:space="preserve"> </w:t>
      </w:r>
      <w:r>
        <w:t>и</w:t>
      </w:r>
      <w:r>
        <w:rPr>
          <w:spacing w:val="-8"/>
        </w:rPr>
        <w:t xml:space="preserve"> </w:t>
      </w:r>
      <w:r>
        <w:t>брать</w:t>
      </w:r>
      <w:r>
        <w:rPr>
          <w:spacing w:val="-6"/>
        </w:rPr>
        <w:t xml:space="preserve"> </w:t>
      </w:r>
      <w:r>
        <w:t>ответственность</w:t>
      </w:r>
      <w:r>
        <w:rPr>
          <w:spacing w:val="-2"/>
        </w:rPr>
        <w:t xml:space="preserve"> </w:t>
      </w:r>
      <w:r>
        <w:t>за решение.</w:t>
      </w:r>
    </w:p>
    <w:p w:rsidR="00445417" w:rsidRDefault="00DD4AEC" w:rsidP="005B10F6">
      <w:pPr>
        <w:pStyle w:val="a6"/>
        <w:numPr>
          <w:ilvl w:val="0"/>
          <w:numId w:val="24"/>
        </w:numPr>
        <w:tabs>
          <w:tab w:val="left" w:pos="1735"/>
        </w:tabs>
        <w:spacing w:line="274" w:lineRule="exact"/>
        <w:ind w:hanging="265"/>
        <w:jc w:val="both"/>
        <w:rPr>
          <w:sz w:val="24"/>
        </w:rPr>
      </w:pPr>
      <w:r>
        <w:rPr>
          <w:sz w:val="24"/>
        </w:rPr>
        <w:t>самоконтроль:</w:t>
      </w:r>
    </w:p>
    <w:p w:rsidR="00445417" w:rsidRDefault="00DD4AEC">
      <w:pPr>
        <w:pStyle w:val="a3"/>
        <w:spacing w:before="1" w:line="237" w:lineRule="auto"/>
        <w:ind w:left="1470" w:right="2315" w:firstLine="0"/>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rPr>
          <w:spacing w:val="-1"/>
        </w:rPr>
        <w:t>давать</w:t>
      </w:r>
      <w:r>
        <w:rPr>
          <w:spacing w:val="5"/>
        </w:rPr>
        <w:t xml:space="preserve"> </w:t>
      </w:r>
      <w:r>
        <w:rPr>
          <w:spacing w:val="-1"/>
        </w:rPr>
        <w:t>адекватную</w:t>
      </w:r>
      <w:r>
        <w:rPr>
          <w:spacing w:val="-3"/>
        </w:rPr>
        <w:t xml:space="preserve"> </w:t>
      </w:r>
      <w:r>
        <w:rPr>
          <w:spacing w:val="-1"/>
        </w:rPr>
        <w:t>оценку</w:t>
      </w:r>
      <w:r>
        <w:rPr>
          <w:spacing w:val="-16"/>
        </w:rPr>
        <w:t xml:space="preserve"> </w:t>
      </w:r>
      <w:r>
        <w:rPr>
          <w:spacing w:val="-1"/>
        </w:rPr>
        <w:t>ситуации</w:t>
      </w:r>
      <w:r>
        <w:rPr>
          <w:spacing w:val="4"/>
        </w:rPr>
        <w:t xml:space="preserve"> </w:t>
      </w:r>
      <w:r>
        <w:rPr>
          <w:spacing w:val="-1"/>
        </w:rPr>
        <w:t>и</w:t>
      </w:r>
      <w:r>
        <w:rPr>
          <w:spacing w:val="5"/>
        </w:rPr>
        <w:t xml:space="preserve"> </w:t>
      </w:r>
      <w:r>
        <w:rPr>
          <w:spacing w:val="-1"/>
        </w:rPr>
        <w:t>предлагать</w:t>
      </w:r>
      <w:r>
        <w:rPr>
          <w:spacing w:val="8"/>
        </w:rPr>
        <w:t xml:space="preserve"> </w:t>
      </w:r>
      <w:r>
        <w:t>план</w:t>
      </w:r>
      <w:r>
        <w:rPr>
          <w:spacing w:val="-5"/>
        </w:rPr>
        <w:t xml:space="preserve"> </w:t>
      </w:r>
      <w:r>
        <w:t>её</w:t>
      </w:r>
      <w:r>
        <w:rPr>
          <w:spacing w:val="-3"/>
        </w:rPr>
        <w:t xml:space="preserve"> </w:t>
      </w:r>
      <w:r>
        <w:t>изменения;</w:t>
      </w:r>
    </w:p>
    <w:p w:rsidR="00445417" w:rsidRDefault="00DD4AEC">
      <w:pPr>
        <w:pStyle w:val="a3"/>
        <w:spacing w:before="4"/>
        <w:ind w:right="1064"/>
      </w:pPr>
      <w:r>
        <w:t>учитывать</w:t>
      </w:r>
      <w:r>
        <w:rPr>
          <w:spacing w:val="60"/>
        </w:rPr>
        <w:t xml:space="preserve"> </w:t>
      </w:r>
      <w:r>
        <w:t>контекст</w:t>
      </w:r>
      <w:r>
        <w:rPr>
          <w:spacing w:val="60"/>
        </w:rPr>
        <w:t xml:space="preserve"> </w:t>
      </w:r>
      <w:r>
        <w:t>и</w:t>
      </w:r>
      <w:r>
        <w:rPr>
          <w:spacing w:val="60"/>
        </w:rPr>
        <w:t xml:space="preserve"> </w:t>
      </w:r>
      <w:r>
        <w:t>предвидеть</w:t>
      </w:r>
      <w:r>
        <w:rPr>
          <w:spacing w:val="60"/>
        </w:rPr>
        <w:t xml:space="preserve"> </w:t>
      </w:r>
      <w:r>
        <w:t xml:space="preserve">трудности,  </w:t>
      </w:r>
      <w:r>
        <w:rPr>
          <w:spacing w:val="1"/>
        </w:rPr>
        <w:t xml:space="preserve"> </w:t>
      </w:r>
      <w:r>
        <w:t xml:space="preserve">которые  </w:t>
      </w:r>
      <w:r>
        <w:rPr>
          <w:spacing w:val="1"/>
        </w:rPr>
        <w:t xml:space="preserve"> </w:t>
      </w:r>
      <w:r>
        <w:t xml:space="preserve">могут  </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биологической задачи,</w:t>
      </w:r>
      <w:r>
        <w:rPr>
          <w:spacing w:val="1"/>
        </w:rPr>
        <w:t xml:space="preserve"> </w:t>
      </w:r>
      <w:r>
        <w:t>адаптировать</w:t>
      </w:r>
      <w:r>
        <w:rPr>
          <w:spacing w:val="1"/>
        </w:rPr>
        <w:t xml:space="preserve"> </w:t>
      </w:r>
      <w:r>
        <w:t>решение к меняющимся</w:t>
      </w:r>
      <w:r>
        <w:rPr>
          <w:spacing w:val="1"/>
        </w:rPr>
        <w:t xml:space="preserve"> </w:t>
      </w:r>
      <w:r>
        <w:t>обстоятельствам;</w:t>
      </w:r>
    </w:p>
    <w:p w:rsidR="00445417" w:rsidRDefault="00DD4AEC">
      <w:pPr>
        <w:pStyle w:val="a3"/>
        <w:ind w:right="1065"/>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445417" w:rsidRDefault="00DD4AEC">
      <w:pPr>
        <w:pStyle w:val="a3"/>
        <w:spacing w:before="3" w:line="237" w:lineRule="auto"/>
        <w:ind w:right="1055"/>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17"/>
        </w:rPr>
        <w:t xml:space="preserve"> </w:t>
      </w:r>
      <w:r>
        <w:t>установленных</w:t>
      </w:r>
      <w:r>
        <w:rPr>
          <w:spacing w:val="-7"/>
        </w:rPr>
        <w:t xml:space="preserve"> </w:t>
      </w:r>
      <w:r>
        <w:t>ошибок,</w:t>
      </w:r>
      <w:r>
        <w:rPr>
          <w:spacing w:val="-5"/>
        </w:rPr>
        <w:t xml:space="preserve"> </w:t>
      </w:r>
      <w:r>
        <w:t>возникших</w:t>
      </w:r>
      <w:r>
        <w:rPr>
          <w:spacing w:val="-7"/>
        </w:rPr>
        <w:t xml:space="preserve"> </w:t>
      </w:r>
      <w:r>
        <w:t>трудностей;</w:t>
      </w:r>
    </w:p>
    <w:p w:rsidR="00445417" w:rsidRDefault="00DD4AEC">
      <w:pPr>
        <w:pStyle w:val="a3"/>
        <w:spacing w:before="8" w:line="275" w:lineRule="exact"/>
        <w:ind w:left="1470" w:firstLine="0"/>
      </w:pPr>
      <w:r>
        <w:t>оценивать</w:t>
      </w:r>
      <w:r>
        <w:rPr>
          <w:spacing w:val="-9"/>
        </w:rPr>
        <w:t xml:space="preserve"> </w:t>
      </w:r>
      <w:r>
        <w:t>соответствие</w:t>
      </w:r>
      <w:r>
        <w:rPr>
          <w:spacing w:val="-7"/>
        </w:rPr>
        <w:t xml:space="preserve"> </w:t>
      </w:r>
      <w:r>
        <w:t>результата</w:t>
      </w:r>
      <w:r>
        <w:rPr>
          <w:spacing w:val="-6"/>
        </w:rPr>
        <w:t xml:space="preserve"> </w:t>
      </w:r>
      <w:r>
        <w:t>цели</w:t>
      </w:r>
      <w:r>
        <w:rPr>
          <w:spacing w:val="-1"/>
        </w:rPr>
        <w:t xml:space="preserve"> </w:t>
      </w:r>
      <w:r>
        <w:t>и</w:t>
      </w:r>
      <w:r>
        <w:rPr>
          <w:spacing w:val="-1"/>
        </w:rPr>
        <w:t xml:space="preserve"> </w:t>
      </w:r>
      <w:r>
        <w:t>условиям.</w:t>
      </w:r>
    </w:p>
    <w:p w:rsidR="00445417" w:rsidRDefault="00DD4AEC" w:rsidP="005B10F6">
      <w:pPr>
        <w:pStyle w:val="a6"/>
        <w:numPr>
          <w:ilvl w:val="0"/>
          <w:numId w:val="24"/>
        </w:numPr>
        <w:tabs>
          <w:tab w:val="left" w:pos="1735"/>
        </w:tabs>
        <w:spacing w:line="274" w:lineRule="exact"/>
        <w:ind w:hanging="265"/>
        <w:jc w:val="both"/>
        <w:rPr>
          <w:sz w:val="24"/>
        </w:rPr>
      </w:pPr>
      <w:r>
        <w:rPr>
          <w:sz w:val="24"/>
        </w:rPr>
        <w:t>эмоциональный</w:t>
      </w:r>
      <w:r>
        <w:rPr>
          <w:spacing w:val="-8"/>
          <w:sz w:val="24"/>
        </w:rPr>
        <w:t xml:space="preserve"> </w:t>
      </w:r>
      <w:r>
        <w:rPr>
          <w:sz w:val="24"/>
        </w:rPr>
        <w:t>интеллект:</w:t>
      </w:r>
    </w:p>
    <w:p w:rsidR="00445417" w:rsidRDefault="00DD4AEC">
      <w:pPr>
        <w:pStyle w:val="a3"/>
        <w:spacing w:before="1" w:line="237" w:lineRule="auto"/>
        <w:ind w:left="1470" w:right="1339" w:firstLine="0"/>
        <w:jc w:val="left"/>
      </w:pPr>
      <w:r>
        <w:t>различать,</w:t>
      </w:r>
      <w:r>
        <w:rPr>
          <w:spacing w:val="-9"/>
        </w:rPr>
        <w:t xml:space="preserve"> </w:t>
      </w:r>
      <w:r>
        <w:t>называть</w:t>
      </w:r>
      <w:r>
        <w:rPr>
          <w:spacing w:val="-4"/>
        </w:rPr>
        <w:t xml:space="preserve"> </w:t>
      </w:r>
      <w:r>
        <w:t>и</w:t>
      </w:r>
      <w:r>
        <w:rPr>
          <w:spacing w:val="-11"/>
        </w:rPr>
        <w:t xml:space="preserve"> </w:t>
      </w:r>
      <w:r>
        <w:t>управлять</w:t>
      </w:r>
      <w:r>
        <w:rPr>
          <w:spacing w:val="-5"/>
        </w:rPr>
        <w:t xml:space="preserve"> </w:t>
      </w:r>
      <w:r>
        <w:t>собственными</w:t>
      </w:r>
      <w:r>
        <w:rPr>
          <w:spacing w:val="-14"/>
        </w:rPr>
        <w:t xml:space="preserve"> </w:t>
      </w:r>
      <w:r>
        <w:t>эмоциями</w:t>
      </w:r>
      <w:r>
        <w:rPr>
          <w:spacing w:val="-5"/>
        </w:rPr>
        <w:t xml:space="preserve"> </w:t>
      </w:r>
      <w:r>
        <w:t>и</w:t>
      </w:r>
      <w:r>
        <w:rPr>
          <w:spacing w:val="-11"/>
        </w:rPr>
        <w:t xml:space="preserve"> </w:t>
      </w:r>
      <w:r>
        <w:t>эмоциями</w:t>
      </w:r>
      <w:r>
        <w:rPr>
          <w:spacing w:val="-5"/>
        </w:rPr>
        <w:t xml:space="preserve"> </w:t>
      </w:r>
      <w:r>
        <w:t>других;</w:t>
      </w:r>
      <w:r>
        <w:rPr>
          <w:spacing w:val="-57"/>
        </w:rPr>
        <w:t xml:space="preserve"> </w:t>
      </w:r>
      <w:r>
        <w:t>выявлять</w:t>
      </w:r>
      <w:r>
        <w:rPr>
          <w:spacing w:val="3"/>
        </w:rPr>
        <w:t xml:space="preserve"> </w:t>
      </w:r>
      <w:r>
        <w:t>и</w:t>
      </w:r>
      <w:r>
        <w:rPr>
          <w:spacing w:val="-2"/>
        </w:rPr>
        <w:t xml:space="preserve"> </w:t>
      </w:r>
      <w:r>
        <w:t>анализировать</w:t>
      </w:r>
      <w:r>
        <w:rPr>
          <w:spacing w:val="1"/>
        </w:rPr>
        <w:t xml:space="preserve"> </w:t>
      </w:r>
      <w:r>
        <w:t>причины</w:t>
      </w:r>
      <w:r>
        <w:rPr>
          <w:spacing w:val="4"/>
        </w:rPr>
        <w:t xml:space="preserve"> </w:t>
      </w:r>
      <w:r>
        <w:t>эмоций;</w:t>
      </w:r>
    </w:p>
    <w:p w:rsidR="00445417" w:rsidRDefault="00DD4AEC">
      <w:pPr>
        <w:pStyle w:val="a3"/>
        <w:spacing w:before="6" w:line="237" w:lineRule="auto"/>
        <w:ind w:left="1470" w:firstLine="0"/>
        <w:jc w:val="left"/>
      </w:pPr>
      <w:r>
        <w:t>ставить</w:t>
      </w:r>
      <w:r>
        <w:rPr>
          <w:spacing w:val="-2"/>
        </w:rPr>
        <w:t xml:space="preserve"> </w:t>
      </w:r>
      <w:r>
        <w:t>себя</w:t>
      </w:r>
      <w:r>
        <w:rPr>
          <w:spacing w:val="-2"/>
        </w:rPr>
        <w:t xml:space="preserve"> </w:t>
      </w:r>
      <w:r>
        <w:t>на</w:t>
      </w:r>
      <w:r>
        <w:rPr>
          <w:spacing w:val="-7"/>
        </w:rPr>
        <w:t xml:space="preserve"> </w:t>
      </w:r>
      <w:r>
        <w:t>место</w:t>
      </w:r>
      <w:r>
        <w:rPr>
          <w:spacing w:val="1"/>
        </w:rPr>
        <w:t xml:space="preserve"> </w:t>
      </w:r>
      <w:r>
        <w:t>другого</w:t>
      </w:r>
      <w:r>
        <w:rPr>
          <w:spacing w:val="2"/>
        </w:rPr>
        <w:t xml:space="preserve"> </w:t>
      </w:r>
      <w:r>
        <w:t>человека,</w:t>
      </w:r>
      <w:r>
        <w:rPr>
          <w:spacing w:val="-5"/>
        </w:rPr>
        <w:t xml:space="preserve"> </w:t>
      </w:r>
      <w:r>
        <w:t>понимать</w:t>
      </w:r>
      <w:r>
        <w:rPr>
          <w:spacing w:val="-1"/>
        </w:rPr>
        <w:t xml:space="preserve"> </w:t>
      </w:r>
      <w:r>
        <w:t>мотивы</w:t>
      </w:r>
      <w:r>
        <w:rPr>
          <w:spacing w:val="-5"/>
        </w:rPr>
        <w:t xml:space="preserve"> </w:t>
      </w:r>
      <w:r>
        <w:t>и</w:t>
      </w:r>
      <w:r>
        <w:rPr>
          <w:spacing w:val="-6"/>
        </w:rPr>
        <w:t xml:space="preserve"> </w:t>
      </w:r>
      <w:r>
        <w:t>намерения</w:t>
      </w:r>
      <w:r>
        <w:rPr>
          <w:spacing w:val="-6"/>
        </w:rPr>
        <w:t xml:space="preserve"> </w:t>
      </w:r>
      <w:r>
        <w:t>другого;</w:t>
      </w:r>
      <w:r>
        <w:rPr>
          <w:spacing w:val="-57"/>
        </w:rPr>
        <w:t xml:space="preserve"> </w:t>
      </w:r>
      <w:r>
        <w:t>регулировать</w:t>
      </w:r>
      <w:r>
        <w:rPr>
          <w:spacing w:val="-1"/>
        </w:rPr>
        <w:t xml:space="preserve"> </w:t>
      </w:r>
      <w:r>
        <w:t>способ выражения</w:t>
      </w:r>
      <w:r>
        <w:rPr>
          <w:spacing w:val="-5"/>
        </w:rPr>
        <w:t xml:space="preserve"> </w:t>
      </w:r>
      <w:r>
        <w:t>эмоций.</w:t>
      </w:r>
    </w:p>
    <w:p w:rsidR="00445417" w:rsidRDefault="00DD4AEC" w:rsidP="005B10F6">
      <w:pPr>
        <w:pStyle w:val="a6"/>
        <w:numPr>
          <w:ilvl w:val="0"/>
          <w:numId w:val="24"/>
        </w:numPr>
        <w:tabs>
          <w:tab w:val="left" w:pos="1735"/>
        </w:tabs>
        <w:spacing w:before="8" w:line="272" w:lineRule="exact"/>
        <w:ind w:hanging="265"/>
        <w:rPr>
          <w:sz w:val="24"/>
        </w:rPr>
      </w:pPr>
      <w:r>
        <w:rPr>
          <w:sz w:val="24"/>
        </w:rPr>
        <w:t>принятие</w:t>
      </w:r>
      <w:r>
        <w:rPr>
          <w:spacing w:val="-7"/>
          <w:sz w:val="24"/>
        </w:rPr>
        <w:t xml:space="preserve"> </w:t>
      </w:r>
      <w:r>
        <w:rPr>
          <w:sz w:val="24"/>
        </w:rPr>
        <w:t>себя</w:t>
      </w:r>
      <w:r>
        <w:rPr>
          <w:spacing w:val="-6"/>
          <w:sz w:val="24"/>
        </w:rPr>
        <w:t xml:space="preserve"> </w:t>
      </w:r>
      <w:r>
        <w:rPr>
          <w:sz w:val="24"/>
        </w:rPr>
        <w:t>и</w:t>
      </w:r>
      <w:r>
        <w:rPr>
          <w:spacing w:val="-10"/>
          <w:sz w:val="24"/>
        </w:rPr>
        <w:t xml:space="preserve"> </w:t>
      </w:r>
      <w:r>
        <w:rPr>
          <w:sz w:val="24"/>
        </w:rPr>
        <w:t>других:</w:t>
      </w:r>
    </w:p>
    <w:p w:rsidR="00445417" w:rsidRDefault="00DD4AEC">
      <w:pPr>
        <w:pStyle w:val="a3"/>
        <w:ind w:left="1470" w:right="326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открытость</w:t>
      </w:r>
      <w:r>
        <w:rPr>
          <w:spacing w:val="3"/>
        </w:rPr>
        <w:t xml:space="preserve"> </w:t>
      </w:r>
      <w:r>
        <w:t>себе</w:t>
      </w:r>
      <w:r>
        <w:rPr>
          <w:spacing w:val="2"/>
        </w:rPr>
        <w:t xml:space="preserve"> </w:t>
      </w:r>
      <w:r>
        <w:t>и</w:t>
      </w:r>
      <w:r>
        <w:rPr>
          <w:spacing w:val="8"/>
        </w:rPr>
        <w:t xml:space="preserve"> </w:t>
      </w:r>
      <w:r>
        <w:t>другим;</w:t>
      </w:r>
    </w:p>
    <w:p w:rsidR="00445417" w:rsidRDefault="00DD4AEC">
      <w:pPr>
        <w:pStyle w:val="a3"/>
        <w:spacing w:before="4" w:line="272" w:lineRule="exact"/>
        <w:ind w:left="1470" w:firstLine="0"/>
        <w:jc w:val="left"/>
      </w:pPr>
      <w:r>
        <w:rPr>
          <w:spacing w:val="-1"/>
        </w:rPr>
        <w:t>осознавать невозможность</w:t>
      </w:r>
      <w:r>
        <w:rPr>
          <w:spacing w:val="-4"/>
        </w:rPr>
        <w:t xml:space="preserve"> </w:t>
      </w:r>
      <w:r>
        <w:t>контролировать</w:t>
      </w:r>
      <w:r>
        <w:rPr>
          <w:spacing w:val="-6"/>
        </w:rPr>
        <w:t xml:space="preserve"> </w:t>
      </w:r>
      <w:r>
        <w:t>всё</w:t>
      </w:r>
      <w:r>
        <w:rPr>
          <w:spacing w:val="-13"/>
        </w:rPr>
        <w:t xml:space="preserve"> </w:t>
      </w:r>
      <w:r>
        <w:t>вокруг;</w:t>
      </w:r>
    </w:p>
    <w:p w:rsidR="00445417" w:rsidRDefault="00DD4AEC">
      <w:pPr>
        <w:pStyle w:val="a3"/>
        <w:ind w:right="1062"/>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3"/>
        </w:rPr>
        <w:t xml:space="preserve"> </w:t>
      </w:r>
      <w:r>
        <w:t>поведения).</w:t>
      </w:r>
    </w:p>
    <w:p w:rsidR="00445417" w:rsidRDefault="00DD4AEC">
      <w:pPr>
        <w:pStyle w:val="a3"/>
        <w:ind w:left="1470" w:firstLine="0"/>
      </w:pPr>
      <w:r>
        <w:t>Предметные</w:t>
      </w:r>
      <w:r>
        <w:rPr>
          <w:spacing w:val="-7"/>
        </w:rPr>
        <w:t xml:space="preserve"> </w:t>
      </w:r>
      <w:r>
        <w:t>результаты</w:t>
      </w:r>
      <w:r>
        <w:rPr>
          <w:spacing w:val="-3"/>
        </w:rPr>
        <w:t xml:space="preserve"> </w:t>
      </w:r>
      <w:r>
        <w:t>освоения</w:t>
      </w:r>
      <w:r>
        <w:rPr>
          <w:spacing w:val="-13"/>
        </w:rPr>
        <w:t xml:space="preserve"> </w:t>
      </w:r>
      <w:r>
        <w:t>программы</w:t>
      </w:r>
      <w:r>
        <w:rPr>
          <w:spacing w:val="-3"/>
        </w:rPr>
        <w:t xml:space="preserve"> </w:t>
      </w:r>
      <w:r>
        <w:t>по</w:t>
      </w:r>
      <w:r>
        <w:rPr>
          <w:spacing w:val="-2"/>
        </w:rPr>
        <w:t xml:space="preserve"> </w:t>
      </w:r>
      <w:r>
        <w:t>биологии.</w:t>
      </w:r>
    </w:p>
    <w:p w:rsidR="00445417" w:rsidRDefault="00DD4AEC">
      <w:pPr>
        <w:pStyle w:val="a3"/>
        <w:ind w:left="1470" w:firstLine="0"/>
      </w:pPr>
      <w:r>
        <w:t>Предметные</w:t>
      </w:r>
      <w:r>
        <w:rPr>
          <w:spacing w:val="9"/>
        </w:rPr>
        <w:t xml:space="preserve"> </w:t>
      </w:r>
      <w:r>
        <w:t>результаты</w:t>
      </w:r>
      <w:r>
        <w:rPr>
          <w:spacing w:val="7"/>
        </w:rPr>
        <w:t xml:space="preserve"> </w:t>
      </w:r>
      <w:r>
        <w:t>освоения</w:t>
      </w:r>
      <w:r>
        <w:rPr>
          <w:spacing w:val="1"/>
        </w:rPr>
        <w:t xml:space="preserve"> </w:t>
      </w:r>
      <w:r>
        <w:t>программы</w:t>
      </w:r>
      <w:r>
        <w:rPr>
          <w:spacing w:val="-3"/>
        </w:rPr>
        <w:t xml:space="preserve"> </w:t>
      </w:r>
      <w:r>
        <w:t>по</w:t>
      </w:r>
      <w:r>
        <w:rPr>
          <w:spacing w:val="10"/>
        </w:rPr>
        <w:t xml:space="preserve"> </w:t>
      </w:r>
      <w:r>
        <w:t>биологии</w:t>
      </w:r>
      <w:r>
        <w:rPr>
          <w:spacing w:val="6"/>
        </w:rPr>
        <w:t xml:space="preserve"> </w:t>
      </w:r>
      <w:r>
        <w:t>к</w:t>
      </w:r>
      <w:r>
        <w:rPr>
          <w:spacing w:val="7"/>
        </w:rPr>
        <w:t xml:space="preserve"> </w:t>
      </w:r>
      <w:r>
        <w:t>концу</w:t>
      </w:r>
      <w:r>
        <w:rPr>
          <w:spacing w:val="-10"/>
        </w:rPr>
        <w:t xml:space="preserve"> </w:t>
      </w:r>
      <w:r>
        <w:t>обучения</w:t>
      </w:r>
      <w:r>
        <w:rPr>
          <w:spacing w:val="11"/>
        </w:rPr>
        <w:t xml:space="preserve"> </w:t>
      </w:r>
      <w:r>
        <w:t>в</w:t>
      </w:r>
      <w:r>
        <w:rPr>
          <w:spacing w:val="11"/>
        </w:rPr>
        <w:t xml:space="preserve"> </w:t>
      </w:r>
      <w:r>
        <w:t>5</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t>классе:</w:t>
      </w:r>
    </w:p>
    <w:p w:rsidR="00445417" w:rsidRDefault="00DD4AEC">
      <w:pPr>
        <w:pStyle w:val="a3"/>
        <w:spacing w:before="5" w:line="237" w:lineRule="auto"/>
        <w:ind w:right="1059"/>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называть</w:t>
      </w:r>
      <w:r>
        <w:rPr>
          <w:spacing w:val="1"/>
        </w:rPr>
        <w:t xml:space="preserve"> </w:t>
      </w:r>
      <w:r>
        <w:t>признаки</w:t>
      </w:r>
      <w:r>
        <w:rPr>
          <w:spacing w:val="1"/>
        </w:rPr>
        <w:t xml:space="preserve"> </w:t>
      </w:r>
      <w:r>
        <w:t>живого, сравнивать</w:t>
      </w:r>
      <w:r>
        <w:rPr>
          <w:spacing w:val="-5"/>
        </w:rPr>
        <w:t xml:space="preserve"> </w:t>
      </w:r>
      <w:r>
        <w:t>объекты</w:t>
      </w:r>
      <w:r>
        <w:rPr>
          <w:spacing w:val="1"/>
        </w:rPr>
        <w:t xml:space="preserve"> </w:t>
      </w:r>
      <w:r>
        <w:t>живой</w:t>
      </w:r>
      <w:r>
        <w:rPr>
          <w:spacing w:val="-2"/>
        </w:rPr>
        <w:t xml:space="preserve"> </w:t>
      </w:r>
      <w:r>
        <w:t>и</w:t>
      </w:r>
      <w:r>
        <w:rPr>
          <w:spacing w:val="3"/>
        </w:rPr>
        <w:t xml:space="preserve"> </w:t>
      </w:r>
      <w:r>
        <w:t>неживой</w:t>
      </w:r>
      <w:r>
        <w:rPr>
          <w:spacing w:val="-5"/>
        </w:rPr>
        <w:t xml:space="preserve"> </w:t>
      </w:r>
      <w:r>
        <w:t>природы;</w:t>
      </w:r>
    </w:p>
    <w:p w:rsidR="00445417" w:rsidRDefault="00DD4AEC">
      <w:pPr>
        <w:pStyle w:val="a3"/>
        <w:spacing w:before="6" w:line="237" w:lineRule="auto"/>
        <w:ind w:right="1066"/>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     знаний     для     современного     человека,     профессии,     связанные</w:t>
      </w:r>
      <w:r>
        <w:rPr>
          <w:spacing w:val="1"/>
        </w:rPr>
        <w:t xml:space="preserve"> </w:t>
      </w:r>
      <w:r>
        <w:t>с биологией (4–5</w:t>
      </w:r>
      <w:r>
        <w:rPr>
          <w:spacing w:val="-8"/>
        </w:rPr>
        <w:t xml:space="preserve"> </w:t>
      </w:r>
      <w:r>
        <w:t>профессий);</w:t>
      </w:r>
    </w:p>
    <w:p w:rsidR="00445417" w:rsidRDefault="00DD4AEC">
      <w:pPr>
        <w:pStyle w:val="a3"/>
        <w:spacing w:before="4"/>
        <w:ind w:right="1072"/>
      </w:pPr>
      <w:r>
        <w:t>приводить</w:t>
      </w:r>
      <w:r>
        <w:rPr>
          <w:spacing w:val="60"/>
        </w:rPr>
        <w:t xml:space="preserve"> </w:t>
      </w:r>
      <w:r>
        <w:t>примеры</w:t>
      </w:r>
      <w:r>
        <w:rPr>
          <w:spacing w:val="60"/>
        </w:rPr>
        <w:t xml:space="preserve"> </w:t>
      </w:r>
      <w:r>
        <w:t xml:space="preserve">вклада  </w:t>
      </w:r>
      <w:r>
        <w:rPr>
          <w:spacing w:val="1"/>
        </w:rPr>
        <w:t xml:space="preserve"> </w:t>
      </w:r>
      <w:r>
        <w:t xml:space="preserve">российских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В.И. Вернадский,</w:t>
      </w:r>
      <w:r>
        <w:rPr>
          <w:spacing w:val="1"/>
        </w:rPr>
        <w:t xml:space="preserve"> </w:t>
      </w:r>
      <w:r>
        <w:t>А.Л. Чижевский) и зарубежных (в том числе Аристотель, Теофраст, Гиппократ) учёных</w:t>
      </w:r>
      <w:r>
        <w:rPr>
          <w:spacing w:val="-57"/>
        </w:rPr>
        <w:t xml:space="preserve"> </w:t>
      </w:r>
      <w:r>
        <w:t>в</w:t>
      </w:r>
      <w:r>
        <w:rPr>
          <w:spacing w:val="3"/>
        </w:rPr>
        <w:t xml:space="preserve"> </w:t>
      </w:r>
      <w:r>
        <w:t>развитие</w:t>
      </w:r>
      <w:r>
        <w:rPr>
          <w:spacing w:val="2"/>
        </w:rPr>
        <w:t xml:space="preserve"> </w:t>
      </w:r>
      <w:r>
        <w:t>биологии;</w:t>
      </w:r>
    </w:p>
    <w:p w:rsidR="00445417" w:rsidRDefault="00DD4AEC">
      <w:pPr>
        <w:pStyle w:val="a3"/>
        <w:spacing w:before="5" w:line="237" w:lineRule="auto"/>
        <w:ind w:right="1068"/>
      </w:pPr>
      <w:r>
        <w:t>иметь</w:t>
      </w:r>
      <w:r>
        <w:rPr>
          <w:spacing w:val="1"/>
        </w:rPr>
        <w:t xml:space="preserve"> </w:t>
      </w:r>
      <w:r>
        <w:t>представление</w:t>
      </w:r>
      <w:r>
        <w:rPr>
          <w:spacing w:val="1"/>
        </w:rPr>
        <w:t xml:space="preserve"> </w:t>
      </w:r>
      <w:r>
        <w:t>о</w:t>
      </w:r>
      <w:r>
        <w:rPr>
          <w:spacing w:val="1"/>
        </w:rPr>
        <w:t xml:space="preserve"> </w:t>
      </w:r>
      <w:r>
        <w:t>важнейших</w:t>
      </w:r>
      <w:r>
        <w:rPr>
          <w:spacing w:val="1"/>
        </w:rPr>
        <w:t xml:space="preserve"> </w:t>
      </w:r>
      <w:r>
        <w:t>биологических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раздражимость,</w:t>
      </w:r>
      <w:r>
        <w:rPr>
          <w:spacing w:val="1"/>
        </w:rPr>
        <w:t xml:space="preserve"> </w:t>
      </w:r>
      <w:r>
        <w:t>рост,</w:t>
      </w:r>
      <w:r>
        <w:rPr>
          <w:spacing w:val="1"/>
        </w:rPr>
        <w:t xml:space="preserve"> </w:t>
      </w:r>
      <w:r>
        <w:t>развитие,</w:t>
      </w:r>
      <w:r>
        <w:rPr>
          <w:spacing w:val="1"/>
        </w:rPr>
        <w:t xml:space="preserve"> </w:t>
      </w:r>
      <w:r>
        <w:t>движение,</w:t>
      </w:r>
      <w:r>
        <w:rPr>
          <w:spacing w:val="1"/>
        </w:rPr>
        <w:t xml:space="preserve"> </w:t>
      </w:r>
      <w:r>
        <w:t>размножение;</w:t>
      </w:r>
    </w:p>
    <w:p w:rsidR="00445417" w:rsidRDefault="00DD4AEC">
      <w:pPr>
        <w:pStyle w:val="a3"/>
        <w:spacing w:before="4"/>
        <w:ind w:right="1064"/>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живые</w:t>
      </w:r>
      <w:r>
        <w:rPr>
          <w:spacing w:val="1"/>
        </w:rPr>
        <w:t xml:space="preserve"> </w:t>
      </w:r>
      <w:r>
        <w:t>тела,</w:t>
      </w:r>
      <w:r>
        <w:rPr>
          <w:spacing w:val="1"/>
        </w:rPr>
        <w:t xml:space="preserve"> </w:t>
      </w:r>
      <w:r>
        <w:t>биология,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биологическая</w:t>
      </w:r>
      <w:r>
        <w:rPr>
          <w:spacing w:val="1"/>
        </w:rPr>
        <w:t xml:space="preserve"> </w:t>
      </w:r>
      <w:r>
        <w:t>систематика,</w:t>
      </w:r>
      <w:r>
        <w:rPr>
          <w:spacing w:val="1"/>
        </w:rPr>
        <w:t xml:space="preserve"> </w:t>
      </w:r>
      <w:r>
        <w:t>клетка, ткань, орган, система органов, организм, вирус, движение, питание, фотосинтез,</w:t>
      </w:r>
      <w:r>
        <w:rPr>
          <w:spacing w:val="-57"/>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3"/>
        </w:rPr>
        <w:t xml:space="preserve"> </w:t>
      </w:r>
      <w:r>
        <w:t>и</w:t>
      </w:r>
      <w:r>
        <w:rPr>
          <w:spacing w:val="8"/>
        </w:rPr>
        <w:t xml:space="preserve"> </w:t>
      </w:r>
      <w:r>
        <w:t>в</w:t>
      </w:r>
      <w:r>
        <w:rPr>
          <w:spacing w:val="-1"/>
        </w:rPr>
        <w:t xml:space="preserve"> </w:t>
      </w:r>
      <w:r>
        <w:t>контексте;</w:t>
      </w:r>
    </w:p>
    <w:p w:rsidR="00445417" w:rsidRDefault="00DD4AEC">
      <w:pPr>
        <w:pStyle w:val="a3"/>
        <w:ind w:right="1064"/>
      </w:pPr>
      <w:r>
        <w:t>различать по внешнему виду (изображениям), схемам и описаниям доядерные и</w:t>
      </w:r>
      <w:r>
        <w:rPr>
          <w:spacing w:val="1"/>
        </w:rPr>
        <w:t xml:space="preserve"> </w:t>
      </w:r>
      <w:r>
        <w:t>ядерные организмы, различные биологические объекты: растения, животных, грибы,</w:t>
      </w:r>
      <w:r>
        <w:rPr>
          <w:spacing w:val="1"/>
        </w:rPr>
        <w:t xml:space="preserve"> </w:t>
      </w:r>
      <w:r>
        <w:t>лишайники,</w:t>
      </w:r>
      <w:r>
        <w:rPr>
          <w:spacing w:val="1"/>
        </w:rPr>
        <w:t xml:space="preserve"> </w:t>
      </w:r>
      <w:r>
        <w:t>бактерии,</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сообщества,</w:t>
      </w:r>
      <w:r>
        <w:rPr>
          <w:spacing w:val="61"/>
        </w:rPr>
        <w:t xml:space="preserve"> </w:t>
      </w:r>
      <w:r>
        <w:t>взаимосвязи</w:t>
      </w:r>
      <w:r>
        <w:rPr>
          <w:spacing w:val="1"/>
        </w:rPr>
        <w:t xml:space="preserve"> </w:t>
      </w:r>
      <w:r>
        <w:t>организмов</w:t>
      </w:r>
      <w:r>
        <w:rPr>
          <w:spacing w:val="60"/>
        </w:rPr>
        <w:t xml:space="preserve"> </w:t>
      </w:r>
      <w:r>
        <w:t>в   природном   и   искусственном   сообществах,    представителей   флоры</w:t>
      </w:r>
      <w:r>
        <w:rPr>
          <w:spacing w:val="1"/>
        </w:rPr>
        <w:t xml:space="preserve"> </w:t>
      </w:r>
      <w:r>
        <w:t>и</w:t>
      </w:r>
      <w:r>
        <w:rPr>
          <w:spacing w:val="3"/>
        </w:rPr>
        <w:t xml:space="preserve"> </w:t>
      </w:r>
      <w:r>
        <w:t>фауны</w:t>
      </w:r>
      <w:r>
        <w:rPr>
          <w:spacing w:val="3"/>
        </w:rPr>
        <w:t xml:space="preserve"> </w:t>
      </w:r>
      <w:r>
        <w:t>природных</w:t>
      </w:r>
      <w:r>
        <w:rPr>
          <w:spacing w:val="-7"/>
        </w:rPr>
        <w:t xml:space="preserve"> </w:t>
      </w:r>
      <w:r>
        <w:t>зон</w:t>
      </w:r>
      <w:r>
        <w:rPr>
          <w:spacing w:val="-2"/>
        </w:rPr>
        <w:t xml:space="preserve"> </w:t>
      </w:r>
      <w:r>
        <w:t>Земли, ландшафты природные</w:t>
      </w:r>
      <w:r>
        <w:rPr>
          <w:spacing w:val="-8"/>
        </w:rPr>
        <w:t xml:space="preserve"> </w:t>
      </w:r>
      <w:r>
        <w:t>и</w:t>
      </w:r>
      <w:r>
        <w:rPr>
          <w:spacing w:val="2"/>
        </w:rPr>
        <w:t xml:space="preserve"> </w:t>
      </w:r>
      <w:r>
        <w:t>культурные;</w:t>
      </w:r>
    </w:p>
    <w:p w:rsidR="00445417" w:rsidRDefault="00DD4AEC">
      <w:pPr>
        <w:pStyle w:val="a3"/>
        <w:spacing w:before="3"/>
        <w:ind w:right="1059"/>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процессов</w:t>
      </w:r>
      <w:r>
        <w:rPr>
          <w:spacing w:val="61"/>
        </w:rPr>
        <w:t xml:space="preserve"> </w:t>
      </w:r>
      <w:r>
        <w:t>жизнедеятельности</w:t>
      </w:r>
      <w:r>
        <w:rPr>
          <w:spacing w:val="1"/>
        </w:rPr>
        <w:t xml:space="preserve"> </w:t>
      </w:r>
      <w:r>
        <w:t>организмов,</w:t>
      </w:r>
      <w:r>
        <w:rPr>
          <w:spacing w:val="1"/>
        </w:rPr>
        <w:t xml:space="preserve"> </w:t>
      </w:r>
      <w:r>
        <w:t>характеризовать</w:t>
      </w:r>
      <w:r>
        <w:rPr>
          <w:spacing w:val="1"/>
        </w:rPr>
        <w:t xml:space="preserve"> </w:t>
      </w:r>
      <w:r>
        <w:t>организмы</w:t>
      </w:r>
      <w:r>
        <w:rPr>
          <w:spacing w:val="1"/>
        </w:rPr>
        <w:t xml:space="preserve"> </w:t>
      </w:r>
      <w:r>
        <w:t>как</w:t>
      </w:r>
      <w:r>
        <w:rPr>
          <w:spacing w:val="1"/>
        </w:rPr>
        <w:t xml:space="preserve"> </w:t>
      </w:r>
      <w:r>
        <w:t>тела</w:t>
      </w:r>
      <w:r>
        <w:rPr>
          <w:spacing w:val="1"/>
        </w:rPr>
        <w:t xml:space="preserve"> </w:t>
      </w:r>
      <w:r>
        <w:t>живой</w:t>
      </w:r>
      <w:r>
        <w:rPr>
          <w:spacing w:val="1"/>
        </w:rPr>
        <w:t xml:space="preserve"> </w:t>
      </w:r>
      <w:r>
        <w:t>природы,</w:t>
      </w:r>
      <w:r>
        <w:rPr>
          <w:spacing w:val="1"/>
        </w:rPr>
        <w:t xml:space="preserve"> </w:t>
      </w:r>
      <w:r>
        <w:t>перечислять</w:t>
      </w:r>
      <w:r>
        <w:rPr>
          <w:spacing w:val="1"/>
        </w:rPr>
        <w:t xml:space="preserve"> </w:t>
      </w:r>
      <w:r>
        <w:t>особенности</w:t>
      </w:r>
      <w:r>
        <w:rPr>
          <w:spacing w:val="4"/>
        </w:rPr>
        <w:t xml:space="preserve"> </w:t>
      </w:r>
      <w:r>
        <w:t>растений,</w:t>
      </w:r>
      <w:r>
        <w:rPr>
          <w:spacing w:val="-6"/>
        </w:rPr>
        <w:t xml:space="preserve"> </w:t>
      </w:r>
      <w:r>
        <w:t>животных,</w:t>
      </w:r>
      <w:r>
        <w:rPr>
          <w:spacing w:val="4"/>
        </w:rPr>
        <w:t xml:space="preserve"> </w:t>
      </w:r>
      <w:r>
        <w:t>грибов,</w:t>
      </w:r>
      <w:r>
        <w:rPr>
          <w:spacing w:val="4"/>
        </w:rPr>
        <w:t xml:space="preserve"> </w:t>
      </w:r>
      <w:r>
        <w:t>лишайников,</w:t>
      </w:r>
      <w:r>
        <w:rPr>
          <w:spacing w:val="-1"/>
        </w:rPr>
        <w:t xml:space="preserve"> </w:t>
      </w:r>
      <w:r>
        <w:t>бактерий</w:t>
      </w:r>
      <w:r>
        <w:rPr>
          <w:spacing w:val="3"/>
        </w:rPr>
        <w:t xml:space="preserve"> </w:t>
      </w:r>
      <w:r>
        <w:t>и</w:t>
      </w:r>
      <w:r>
        <w:rPr>
          <w:spacing w:val="-9"/>
        </w:rPr>
        <w:t xml:space="preserve"> </w:t>
      </w:r>
      <w:r>
        <w:t>вирусов;</w:t>
      </w:r>
    </w:p>
    <w:p w:rsidR="00445417" w:rsidRDefault="00DD4AEC">
      <w:pPr>
        <w:pStyle w:val="a3"/>
        <w:spacing w:line="242" w:lineRule="auto"/>
        <w:ind w:right="1058"/>
      </w:pPr>
      <w:r>
        <w:t>раскрывать понятие о среде обитания (водной, наземно-воздушной, почвенной,</w:t>
      </w:r>
      <w:r>
        <w:rPr>
          <w:spacing w:val="1"/>
        </w:rPr>
        <w:t xml:space="preserve"> </w:t>
      </w:r>
      <w:r>
        <w:t>внутриорганизменной),</w:t>
      </w:r>
      <w:r>
        <w:rPr>
          <w:spacing w:val="8"/>
        </w:rPr>
        <w:t xml:space="preserve"> </w:t>
      </w:r>
      <w:r>
        <w:t>условиях</w:t>
      </w:r>
      <w:r>
        <w:rPr>
          <w:spacing w:val="-7"/>
        </w:rPr>
        <w:t xml:space="preserve"> </w:t>
      </w:r>
      <w:r>
        <w:t>среды</w:t>
      </w:r>
      <w:r>
        <w:rPr>
          <w:spacing w:val="3"/>
        </w:rPr>
        <w:t xml:space="preserve"> </w:t>
      </w:r>
      <w:r>
        <w:t>обитания;</w:t>
      </w:r>
    </w:p>
    <w:p w:rsidR="00445417" w:rsidRDefault="00DD4AEC">
      <w:pPr>
        <w:pStyle w:val="a3"/>
        <w:spacing w:before="2" w:line="232" w:lineRule="auto"/>
        <w:ind w:right="1075"/>
      </w:pPr>
      <w:r>
        <w:t>приводить примеры, характеризующие приспособленность организмов к среде</w:t>
      </w:r>
      <w:r>
        <w:rPr>
          <w:spacing w:val="1"/>
        </w:rPr>
        <w:t xml:space="preserve"> </w:t>
      </w:r>
      <w:r>
        <w:t>обитания, взаимосвязи</w:t>
      </w:r>
      <w:r>
        <w:rPr>
          <w:spacing w:val="-10"/>
        </w:rPr>
        <w:t xml:space="preserve"> </w:t>
      </w:r>
      <w:r>
        <w:t>организмов</w:t>
      </w:r>
      <w:r>
        <w:rPr>
          <w:spacing w:val="1"/>
        </w:rPr>
        <w:t xml:space="preserve"> </w:t>
      </w:r>
      <w:r>
        <w:t>в</w:t>
      </w:r>
      <w:r>
        <w:rPr>
          <w:spacing w:val="-2"/>
        </w:rPr>
        <w:t xml:space="preserve"> </w:t>
      </w:r>
      <w:r>
        <w:t>сообществах;</w:t>
      </w:r>
    </w:p>
    <w:p w:rsidR="00445417" w:rsidRDefault="00DD4AEC">
      <w:pPr>
        <w:pStyle w:val="a3"/>
        <w:tabs>
          <w:tab w:val="left" w:pos="1945"/>
          <w:tab w:val="left" w:pos="4039"/>
          <w:tab w:val="left" w:pos="5667"/>
          <w:tab w:val="left" w:pos="6906"/>
          <w:tab w:val="left" w:pos="8649"/>
        </w:tabs>
        <w:spacing w:before="5"/>
        <w:ind w:right="1062"/>
        <w:jc w:val="right"/>
      </w:pPr>
      <w:r>
        <w:t>выделять</w:t>
      </w:r>
      <w:r>
        <w:rPr>
          <w:spacing w:val="31"/>
        </w:rPr>
        <w:t xml:space="preserve"> </w:t>
      </w:r>
      <w:r>
        <w:t>отличительные</w:t>
      </w:r>
      <w:r>
        <w:rPr>
          <w:spacing w:val="34"/>
        </w:rPr>
        <w:t xml:space="preserve"> </w:t>
      </w:r>
      <w:r>
        <w:t>признаки</w:t>
      </w:r>
      <w:r>
        <w:rPr>
          <w:spacing w:val="31"/>
        </w:rPr>
        <w:t xml:space="preserve"> </w:t>
      </w:r>
      <w:r>
        <w:t>природных</w:t>
      </w:r>
      <w:r>
        <w:rPr>
          <w:spacing w:val="30"/>
        </w:rPr>
        <w:t xml:space="preserve"> </w:t>
      </w:r>
      <w:r>
        <w:t>и</w:t>
      </w:r>
      <w:r>
        <w:rPr>
          <w:spacing w:val="36"/>
        </w:rPr>
        <w:t xml:space="preserve"> </w:t>
      </w:r>
      <w:r>
        <w:t>искусственных</w:t>
      </w:r>
      <w:r>
        <w:rPr>
          <w:spacing w:val="30"/>
        </w:rPr>
        <w:t xml:space="preserve"> </w:t>
      </w:r>
      <w:r>
        <w:t>сообществ;</w:t>
      </w:r>
      <w:r>
        <w:rPr>
          <w:spacing w:val="-57"/>
        </w:rPr>
        <w:t xml:space="preserve"> </w:t>
      </w:r>
      <w:r>
        <w:t>аргументировать</w:t>
      </w:r>
      <w:r>
        <w:rPr>
          <w:spacing w:val="1"/>
        </w:rPr>
        <w:t xml:space="preserve"> </w:t>
      </w:r>
      <w:r>
        <w:t>основные правила</w:t>
      </w:r>
      <w:r>
        <w:rPr>
          <w:spacing w:val="1"/>
        </w:rPr>
        <w:t xml:space="preserve"> </w:t>
      </w:r>
      <w:r>
        <w:t>поведения</w:t>
      </w:r>
      <w:r>
        <w:rPr>
          <w:spacing w:val="1"/>
        </w:rPr>
        <w:t xml:space="preserve"> </w:t>
      </w:r>
      <w:r>
        <w:t>человека</w:t>
      </w:r>
      <w:r>
        <w:rPr>
          <w:spacing w:val="1"/>
        </w:rPr>
        <w:t xml:space="preserve"> </w:t>
      </w:r>
      <w:r>
        <w:t>в природе</w:t>
      </w:r>
      <w:r>
        <w:rPr>
          <w:spacing w:val="60"/>
        </w:rPr>
        <w:t xml:space="preserve"> </w:t>
      </w:r>
      <w:r>
        <w:t>и объяснять</w:t>
      </w:r>
      <w:r>
        <w:rPr>
          <w:spacing w:val="1"/>
        </w:rPr>
        <w:t xml:space="preserve"> </w:t>
      </w:r>
      <w:r>
        <w:t>значение</w:t>
      </w:r>
      <w:r>
        <w:tab/>
        <w:t>природоохранной</w:t>
      </w:r>
      <w:r>
        <w:tab/>
        <w:t>деятельности</w:t>
      </w:r>
      <w:r>
        <w:tab/>
        <w:t>человека,</w:t>
      </w:r>
      <w:r>
        <w:tab/>
        <w:t>анализировать</w:t>
      </w:r>
      <w:r>
        <w:tab/>
      </w:r>
      <w:r>
        <w:rPr>
          <w:spacing w:val="-1"/>
        </w:rPr>
        <w:t>глобальные</w:t>
      </w:r>
    </w:p>
    <w:p w:rsidR="00445417" w:rsidRDefault="00DD4AEC">
      <w:pPr>
        <w:pStyle w:val="a3"/>
        <w:spacing w:line="274" w:lineRule="exact"/>
        <w:ind w:firstLine="0"/>
      </w:pPr>
      <w:r>
        <w:t>экологические</w:t>
      </w:r>
      <w:r>
        <w:rPr>
          <w:spacing w:val="-3"/>
        </w:rPr>
        <w:t xml:space="preserve"> </w:t>
      </w:r>
      <w:r>
        <w:t>проблемы;</w:t>
      </w:r>
    </w:p>
    <w:p w:rsidR="00445417" w:rsidRDefault="00DD4AEC">
      <w:pPr>
        <w:pStyle w:val="a3"/>
        <w:tabs>
          <w:tab w:val="left" w:pos="2957"/>
          <w:tab w:val="left" w:pos="3744"/>
          <w:tab w:val="left" w:pos="5024"/>
          <w:tab w:val="left" w:pos="5451"/>
          <w:tab w:val="left" w:pos="7178"/>
          <w:tab w:val="left" w:pos="8862"/>
        </w:tabs>
        <w:spacing w:before="5" w:line="237" w:lineRule="auto"/>
        <w:ind w:left="1470" w:right="1075" w:firstLine="0"/>
        <w:jc w:val="right"/>
      </w:pPr>
      <w:r>
        <w:t>раскрывать</w:t>
      </w:r>
      <w:r>
        <w:tab/>
        <w:t>роль</w:t>
      </w:r>
      <w:r>
        <w:tab/>
        <w:t>биологии</w:t>
      </w:r>
      <w:r>
        <w:tab/>
        <w:t>в</w:t>
      </w:r>
      <w:r>
        <w:tab/>
        <w:t>практической</w:t>
      </w:r>
      <w:r>
        <w:tab/>
        <w:t>деятельности</w:t>
      </w:r>
      <w:r>
        <w:tab/>
      </w:r>
      <w:r>
        <w:rPr>
          <w:spacing w:val="-2"/>
        </w:rPr>
        <w:t>человека;</w:t>
      </w:r>
      <w:r>
        <w:rPr>
          <w:spacing w:val="-57"/>
        </w:rPr>
        <w:t xml:space="preserve"> </w:t>
      </w:r>
      <w:r>
        <w:t>демонстрировать</w:t>
      </w:r>
      <w:r>
        <w:rPr>
          <w:spacing w:val="26"/>
        </w:rPr>
        <w:t xml:space="preserve"> </w:t>
      </w:r>
      <w:r>
        <w:t>на</w:t>
      </w:r>
      <w:r>
        <w:rPr>
          <w:spacing w:val="27"/>
        </w:rPr>
        <w:t xml:space="preserve"> </w:t>
      </w:r>
      <w:r>
        <w:t>конкретных</w:t>
      </w:r>
      <w:r>
        <w:rPr>
          <w:spacing w:val="19"/>
        </w:rPr>
        <w:t xml:space="preserve"> </w:t>
      </w:r>
      <w:r>
        <w:t>примерах</w:t>
      </w:r>
      <w:r>
        <w:rPr>
          <w:spacing w:val="19"/>
        </w:rPr>
        <w:t xml:space="preserve"> </w:t>
      </w:r>
      <w:r>
        <w:t>связь</w:t>
      </w:r>
      <w:r>
        <w:rPr>
          <w:spacing w:val="29"/>
        </w:rPr>
        <w:t xml:space="preserve"> </w:t>
      </w:r>
      <w:r>
        <w:t>знаний</w:t>
      </w:r>
      <w:r>
        <w:rPr>
          <w:spacing w:val="25"/>
        </w:rPr>
        <w:t xml:space="preserve"> </w:t>
      </w:r>
      <w:r>
        <w:t>биологии</w:t>
      </w:r>
      <w:r>
        <w:rPr>
          <w:spacing w:val="25"/>
        </w:rPr>
        <w:t xml:space="preserve"> </w:t>
      </w:r>
      <w:r>
        <w:t>со</w:t>
      </w:r>
      <w:r>
        <w:rPr>
          <w:spacing w:val="33"/>
        </w:rPr>
        <w:t xml:space="preserve"> </w:t>
      </w:r>
      <w:r>
        <w:t>знаниями</w:t>
      </w:r>
    </w:p>
    <w:p w:rsidR="00445417" w:rsidRDefault="00DD4AEC">
      <w:pPr>
        <w:pStyle w:val="a3"/>
        <w:tabs>
          <w:tab w:val="left" w:pos="2089"/>
          <w:tab w:val="left" w:pos="3708"/>
          <w:tab w:val="left" w:pos="4668"/>
          <w:tab w:val="left" w:pos="5570"/>
          <w:tab w:val="left" w:pos="7097"/>
          <w:tab w:val="left" w:pos="7434"/>
        </w:tabs>
        <w:spacing w:before="4"/>
        <w:ind w:right="1049" w:firstLine="0"/>
        <w:jc w:val="right"/>
      </w:pPr>
      <w:r>
        <w:t>по</w:t>
      </w:r>
      <w:r>
        <w:rPr>
          <w:spacing w:val="51"/>
        </w:rPr>
        <w:t xml:space="preserve"> </w:t>
      </w:r>
      <w:r>
        <w:t>математике,</w:t>
      </w:r>
      <w:r>
        <w:rPr>
          <w:spacing w:val="48"/>
        </w:rPr>
        <w:t xml:space="preserve"> </w:t>
      </w:r>
      <w:r>
        <w:t>предметов</w:t>
      </w:r>
      <w:r>
        <w:rPr>
          <w:spacing w:val="48"/>
        </w:rPr>
        <w:t xml:space="preserve"> </w:t>
      </w:r>
      <w:r>
        <w:t>гуманитарного</w:t>
      </w:r>
      <w:r>
        <w:rPr>
          <w:spacing w:val="51"/>
        </w:rPr>
        <w:t xml:space="preserve"> </w:t>
      </w:r>
      <w:r>
        <w:t>цикла,</w:t>
      </w:r>
      <w:r>
        <w:rPr>
          <w:spacing w:val="53"/>
        </w:rPr>
        <w:t xml:space="preserve"> </w:t>
      </w:r>
      <w:r>
        <w:t>различными</w:t>
      </w:r>
      <w:r>
        <w:rPr>
          <w:spacing w:val="52"/>
        </w:rPr>
        <w:t xml:space="preserve"> </w:t>
      </w:r>
      <w:r>
        <w:t>видами</w:t>
      </w:r>
      <w:r>
        <w:rPr>
          <w:spacing w:val="52"/>
        </w:rPr>
        <w:t xml:space="preserve"> </w:t>
      </w:r>
      <w:r>
        <w:t>искусства;</w:t>
      </w:r>
      <w:r>
        <w:rPr>
          <w:spacing w:val="1"/>
        </w:rPr>
        <w:t xml:space="preserve"> </w:t>
      </w:r>
      <w:r>
        <w:t>выполнять</w:t>
      </w:r>
      <w:r>
        <w:tab/>
        <w:t>практические</w:t>
      </w:r>
      <w:r>
        <w:tab/>
        <w:t>работы</w:t>
      </w:r>
      <w:r>
        <w:tab/>
        <w:t>(поиск</w:t>
      </w:r>
      <w:r>
        <w:tab/>
        <w:t>информации</w:t>
      </w:r>
      <w:r>
        <w:tab/>
        <w:t>с</w:t>
      </w:r>
      <w:r>
        <w:tab/>
        <w:t>использованием</w:t>
      </w:r>
      <w:r>
        <w:rPr>
          <w:spacing w:val="1"/>
        </w:rPr>
        <w:t xml:space="preserve"> </w:t>
      </w:r>
      <w:r>
        <w:t>различных</w:t>
      </w:r>
      <w:r>
        <w:rPr>
          <w:spacing w:val="21"/>
        </w:rPr>
        <w:t xml:space="preserve"> </w:t>
      </w:r>
      <w:r>
        <w:t>источников,</w:t>
      </w:r>
      <w:r>
        <w:rPr>
          <w:spacing w:val="23"/>
        </w:rPr>
        <w:t xml:space="preserve"> </w:t>
      </w:r>
      <w:r>
        <w:t>описание</w:t>
      </w:r>
      <w:r>
        <w:rPr>
          <w:spacing w:val="19"/>
        </w:rPr>
        <w:t xml:space="preserve"> </w:t>
      </w:r>
      <w:r>
        <w:t>организма</w:t>
      </w:r>
      <w:r>
        <w:rPr>
          <w:spacing w:val="20"/>
        </w:rPr>
        <w:t xml:space="preserve"> </w:t>
      </w:r>
      <w:r>
        <w:t>по</w:t>
      </w:r>
      <w:r>
        <w:rPr>
          <w:spacing w:val="28"/>
        </w:rPr>
        <w:t xml:space="preserve"> </w:t>
      </w:r>
      <w:r>
        <w:t>заданному</w:t>
      </w:r>
      <w:r>
        <w:rPr>
          <w:spacing w:val="15"/>
        </w:rPr>
        <w:t xml:space="preserve"> </w:t>
      </w:r>
      <w:r>
        <w:t>плану)</w:t>
      </w:r>
      <w:r>
        <w:rPr>
          <w:spacing w:val="26"/>
        </w:rPr>
        <w:t xml:space="preserve"> </w:t>
      </w:r>
      <w:r>
        <w:t>и</w:t>
      </w:r>
      <w:r>
        <w:rPr>
          <w:spacing w:val="25"/>
        </w:rPr>
        <w:t xml:space="preserve"> </w:t>
      </w:r>
      <w:r>
        <w:t>лабораторные</w:t>
      </w:r>
      <w:r>
        <w:rPr>
          <w:spacing w:val="-57"/>
        </w:rPr>
        <w:t xml:space="preserve"> </w:t>
      </w:r>
      <w:r>
        <w:t>работы</w:t>
      </w:r>
      <w:r>
        <w:rPr>
          <w:spacing w:val="56"/>
        </w:rPr>
        <w:t xml:space="preserve"> </w:t>
      </w:r>
      <w:r>
        <w:t>(работа</w:t>
      </w:r>
      <w:r>
        <w:rPr>
          <w:spacing w:val="116"/>
        </w:rPr>
        <w:t xml:space="preserve"> </w:t>
      </w:r>
      <w:r>
        <w:t>с</w:t>
      </w:r>
      <w:r>
        <w:rPr>
          <w:spacing w:val="105"/>
        </w:rPr>
        <w:t xml:space="preserve"> </w:t>
      </w:r>
      <w:r>
        <w:t>микроскопом,</w:t>
      </w:r>
      <w:r>
        <w:rPr>
          <w:spacing w:val="115"/>
        </w:rPr>
        <w:t xml:space="preserve"> </w:t>
      </w:r>
      <w:r>
        <w:t>знакомство</w:t>
      </w:r>
      <w:r>
        <w:rPr>
          <w:spacing w:val="116"/>
        </w:rPr>
        <w:t xml:space="preserve"> </w:t>
      </w:r>
      <w:r>
        <w:t>с</w:t>
      </w:r>
      <w:r>
        <w:rPr>
          <w:spacing w:val="114"/>
        </w:rPr>
        <w:t xml:space="preserve"> </w:t>
      </w:r>
      <w:r>
        <w:t>различными</w:t>
      </w:r>
      <w:r>
        <w:rPr>
          <w:spacing w:val="118"/>
        </w:rPr>
        <w:t xml:space="preserve"> </w:t>
      </w:r>
      <w:r>
        <w:t>способами</w:t>
      </w:r>
      <w:r>
        <w:rPr>
          <w:spacing w:val="113"/>
        </w:rPr>
        <w:t xml:space="preserve"> </w:t>
      </w:r>
      <w:r>
        <w:t>измерения</w:t>
      </w:r>
    </w:p>
    <w:p w:rsidR="00445417" w:rsidRDefault="00DD4AEC">
      <w:pPr>
        <w:pStyle w:val="a3"/>
        <w:spacing w:line="272" w:lineRule="exact"/>
        <w:ind w:firstLine="0"/>
      </w:pPr>
      <w:r>
        <w:t>и</w:t>
      </w:r>
      <w:r>
        <w:rPr>
          <w:spacing w:val="2"/>
        </w:rPr>
        <w:t xml:space="preserve"> </w:t>
      </w:r>
      <w:r>
        <w:t>сравнения</w:t>
      </w:r>
      <w:r>
        <w:rPr>
          <w:spacing w:val="-3"/>
        </w:rPr>
        <w:t xml:space="preserve"> </w:t>
      </w:r>
      <w:r>
        <w:t>живых</w:t>
      </w:r>
      <w:r>
        <w:rPr>
          <w:spacing w:val="-13"/>
        </w:rPr>
        <w:t xml:space="preserve"> </w:t>
      </w:r>
      <w:r>
        <w:t>объектов);</w:t>
      </w:r>
    </w:p>
    <w:p w:rsidR="00445417" w:rsidRDefault="00DD4AEC">
      <w:pPr>
        <w:pStyle w:val="a3"/>
        <w:spacing w:before="2"/>
        <w:ind w:right="1066"/>
      </w:pPr>
      <w:r>
        <w:t>применять методы биологии (наблюдение, описание, классификация, измерение,</w:t>
      </w:r>
      <w:r>
        <w:rPr>
          <w:spacing w:val="-57"/>
        </w:rPr>
        <w:t xml:space="preserve"> </w:t>
      </w:r>
      <w:r>
        <w:t>эксперимент):</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организмами,</w:t>
      </w:r>
      <w:r>
        <w:rPr>
          <w:spacing w:val="1"/>
        </w:rPr>
        <w:t xml:space="preserve"> </w:t>
      </w:r>
      <w:r>
        <w:t>описывать</w:t>
      </w:r>
      <w:r>
        <w:rPr>
          <w:spacing w:val="1"/>
        </w:rPr>
        <w:t xml:space="preserve"> </w:t>
      </w:r>
      <w:r>
        <w:t>биологические</w:t>
      </w:r>
      <w:r>
        <w:rPr>
          <w:spacing w:val="1"/>
        </w:rPr>
        <w:t xml:space="preserve"> </w:t>
      </w:r>
      <w:r>
        <w:t xml:space="preserve">объекты,     </w:t>
      </w:r>
      <w:r>
        <w:rPr>
          <w:spacing w:val="36"/>
        </w:rPr>
        <w:t xml:space="preserve"> </w:t>
      </w:r>
      <w:r>
        <w:t xml:space="preserve">процессы     </w:t>
      </w:r>
      <w:r>
        <w:rPr>
          <w:spacing w:val="38"/>
        </w:rPr>
        <w:t xml:space="preserve"> </w:t>
      </w:r>
      <w:r>
        <w:t xml:space="preserve">и      </w:t>
      </w:r>
      <w:r>
        <w:rPr>
          <w:spacing w:val="35"/>
        </w:rPr>
        <w:t xml:space="preserve"> </w:t>
      </w:r>
      <w:r>
        <w:t xml:space="preserve">явления,      </w:t>
      </w:r>
      <w:r>
        <w:rPr>
          <w:spacing w:val="39"/>
        </w:rPr>
        <w:t xml:space="preserve"> </w:t>
      </w:r>
      <w:r>
        <w:t xml:space="preserve">выполнять      </w:t>
      </w:r>
      <w:r>
        <w:rPr>
          <w:spacing w:val="33"/>
        </w:rPr>
        <w:t xml:space="preserve"> </w:t>
      </w:r>
      <w:r>
        <w:t xml:space="preserve">биологический      </w:t>
      </w:r>
      <w:r>
        <w:rPr>
          <w:spacing w:val="37"/>
        </w:rPr>
        <w:t xml:space="preserve"> </w:t>
      </w:r>
      <w:r>
        <w:t>рисунок</w:t>
      </w:r>
      <w:r>
        <w:rPr>
          <w:spacing w:val="-58"/>
        </w:rPr>
        <w:t xml:space="preserve"> </w:t>
      </w:r>
      <w:r>
        <w:t>и</w:t>
      </w:r>
      <w:r>
        <w:rPr>
          <w:spacing w:val="3"/>
        </w:rPr>
        <w:t xml:space="preserve"> </w:t>
      </w:r>
      <w:r>
        <w:t>измерение</w:t>
      </w:r>
      <w:r>
        <w:rPr>
          <w:spacing w:val="3"/>
        </w:rPr>
        <w:t xml:space="preserve"> </w:t>
      </w:r>
      <w:r>
        <w:t>биологических</w:t>
      </w:r>
      <w:r>
        <w:rPr>
          <w:spacing w:val="-6"/>
        </w:rPr>
        <w:t xml:space="preserve"> </w:t>
      </w:r>
      <w:r>
        <w:t>объектов;</w:t>
      </w:r>
    </w:p>
    <w:p w:rsidR="00445417" w:rsidRDefault="00DD4AEC">
      <w:pPr>
        <w:pStyle w:val="a3"/>
        <w:spacing w:line="242" w:lineRule="auto"/>
        <w:ind w:right="1069"/>
      </w:pPr>
      <w:r>
        <w:t>владеть</w:t>
      </w:r>
      <w:r>
        <w:rPr>
          <w:spacing w:val="60"/>
        </w:rPr>
        <w:t xml:space="preserve"> </w:t>
      </w:r>
      <w:r>
        <w:t>приёмами</w:t>
      </w:r>
      <w:r>
        <w:rPr>
          <w:spacing w:val="60"/>
        </w:rPr>
        <w:t xml:space="preserve"> </w:t>
      </w:r>
      <w:r>
        <w:t>работы</w:t>
      </w:r>
      <w:r>
        <w:rPr>
          <w:spacing w:val="60"/>
        </w:rPr>
        <w:t xml:space="preserve"> </w:t>
      </w:r>
      <w:r>
        <w:t>с</w:t>
      </w:r>
      <w:r>
        <w:rPr>
          <w:spacing w:val="60"/>
        </w:rPr>
        <w:t xml:space="preserve"> </w:t>
      </w:r>
      <w:r>
        <w:t>лупой,</w:t>
      </w:r>
      <w:r>
        <w:rPr>
          <w:spacing w:val="60"/>
        </w:rPr>
        <w:t xml:space="preserve"> </w:t>
      </w:r>
      <w:r>
        <w:t>световым</w:t>
      </w:r>
      <w:r>
        <w:rPr>
          <w:spacing w:val="60"/>
        </w:rPr>
        <w:t xml:space="preserve"> </w:t>
      </w:r>
      <w:r>
        <w:t xml:space="preserve">и  </w:t>
      </w:r>
      <w:r>
        <w:rPr>
          <w:spacing w:val="1"/>
        </w:rPr>
        <w:t xml:space="preserve"> </w:t>
      </w:r>
      <w:r>
        <w:t>цифровым</w:t>
      </w:r>
      <w:r>
        <w:rPr>
          <w:spacing w:val="60"/>
        </w:rPr>
        <w:t xml:space="preserve"> </w:t>
      </w:r>
      <w:r>
        <w:t>микроскопами</w:t>
      </w:r>
      <w:r>
        <w:rPr>
          <w:spacing w:val="1"/>
        </w:rPr>
        <w:t xml:space="preserve"> </w:t>
      </w:r>
      <w:r>
        <w:t>при</w:t>
      </w:r>
      <w:r>
        <w:rPr>
          <w:spacing w:val="3"/>
        </w:rPr>
        <w:t xml:space="preserve"> </w:t>
      </w:r>
      <w:r>
        <w:t>рассматривании</w:t>
      </w:r>
      <w:r>
        <w:rPr>
          <w:spacing w:val="9"/>
        </w:rPr>
        <w:t xml:space="preserve"> </w:t>
      </w:r>
      <w:r>
        <w:t>биологических</w:t>
      </w:r>
      <w:r>
        <w:rPr>
          <w:spacing w:val="-6"/>
        </w:rPr>
        <w:t xml:space="preserve"> </w:t>
      </w:r>
      <w:r>
        <w:t>объектов;</w:t>
      </w:r>
    </w:p>
    <w:p w:rsidR="00445417" w:rsidRDefault="00DD4AEC">
      <w:pPr>
        <w:pStyle w:val="a3"/>
        <w:ind w:right="1069"/>
      </w:pPr>
      <w:r>
        <w:t>соблюдать правила безопасного труда при работе с учебным и лабораторным</w:t>
      </w:r>
      <w:r>
        <w:rPr>
          <w:spacing w:val="1"/>
        </w:rPr>
        <w:t xml:space="preserve"> </w:t>
      </w:r>
      <w:r>
        <w:t>оборудованием,</w:t>
      </w:r>
      <w:r>
        <w:rPr>
          <w:spacing w:val="60"/>
        </w:rPr>
        <w:t xml:space="preserve"> </w:t>
      </w:r>
      <w:r>
        <w:t>химической   посудой   в   соответствии   с</w:t>
      </w:r>
      <w:r>
        <w:rPr>
          <w:spacing w:val="60"/>
        </w:rPr>
        <w:t xml:space="preserve"> </w:t>
      </w:r>
      <w:r>
        <w:t>инструкциями   на</w:t>
      </w:r>
      <w:r>
        <w:rPr>
          <w:spacing w:val="60"/>
        </w:rPr>
        <w:t xml:space="preserve"> </w:t>
      </w:r>
      <w:r>
        <w:t>уроке,</w:t>
      </w:r>
      <w:r>
        <w:rPr>
          <w:spacing w:val="1"/>
        </w:rPr>
        <w:t xml:space="preserve"> </w:t>
      </w:r>
      <w:r>
        <w:t>во</w:t>
      </w:r>
      <w:r>
        <w:rPr>
          <w:spacing w:val="1"/>
        </w:rPr>
        <w:t xml:space="preserve"> </w:t>
      </w:r>
      <w:r>
        <w:t>внеурочной</w:t>
      </w:r>
      <w:r>
        <w:rPr>
          <w:spacing w:val="9"/>
        </w:rPr>
        <w:t xml:space="preserve"> </w:t>
      </w:r>
      <w:r>
        <w:t>деятельности;</w:t>
      </w:r>
    </w:p>
    <w:p w:rsidR="00445417" w:rsidRDefault="00DD4AEC">
      <w:pPr>
        <w:pStyle w:val="a3"/>
        <w:ind w:left="1470" w:firstLine="0"/>
      </w:pPr>
      <w:r>
        <w:t>использовать</w:t>
      </w:r>
      <w:r>
        <w:rPr>
          <w:spacing w:val="4"/>
        </w:rPr>
        <w:t xml:space="preserve"> </w:t>
      </w:r>
      <w:r>
        <w:t>при</w:t>
      </w:r>
      <w:r>
        <w:rPr>
          <w:spacing w:val="3"/>
        </w:rPr>
        <w:t xml:space="preserve"> </w:t>
      </w:r>
      <w:r>
        <w:t>выполнении</w:t>
      </w:r>
      <w:r>
        <w:rPr>
          <w:spacing w:val="4"/>
        </w:rPr>
        <w:t xml:space="preserve"> </w:t>
      </w:r>
      <w:r>
        <w:t>учебных</w:t>
      </w:r>
      <w:r>
        <w:rPr>
          <w:spacing w:val="2"/>
        </w:rPr>
        <w:t xml:space="preserve"> </w:t>
      </w:r>
      <w:r>
        <w:t>заданий</w:t>
      </w:r>
      <w:r>
        <w:rPr>
          <w:spacing w:val="11"/>
        </w:rPr>
        <w:t xml:space="preserve"> </w:t>
      </w:r>
      <w:r>
        <w:t>научно-популярную</w:t>
      </w:r>
      <w:r>
        <w:rPr>
          <w:spacing w:val="5"/>
        </w:rPr>
        <w:t xml:space="preserve"> </w:t>
      </w:r>
      <w:r>
        <w:t>литературу</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по</w:t>
      </w:r>
      <w:r>
        <w:rPr>
          <w:spacing w:val="-4"/>
        </w:rPr>
        <w:t xml:space="preserve"> </w:t>
      </w:r>
      <w:r>
        <w:t>биологии,</w:t>
      </w:r>
      <w:r>
        <w:rPr>
          <w:spacing w:val="-3"/>
        </w:rPr>
        <w:t xml:space="preserve"> </w:t>
      </w:r>
      <w:r>
        <w:t>справочные</w:t>
      </w:r>
      <w:r>
        <w:rPr>
          <w:spacing w:val="-12"/>
        </w:rPr>
        <w:t xml:space="preserve"> </w:t>
      </w:r>
      <w:r>
        <w:t>материалы,</w:t>
      </w:r>
      <w:r>
        <w:rPr>
          <w:spacing w:val="-4"/>
        </w:rPr>
        <w:t xml:space="preserve"> </w:t>
      </w:r>
      <w:r>
        <w:t>ресурсы</w:t>
      </w:r>
      <w:r>
        <w:rPr>
          <w:spacing w:val="-1"/>
        </w:rPr>
        <w:t xml:space="preserve"> </w:t>
      </w:r>
      <w:r>
        <w:t>Интернета;</w:t>
      </w:r>
    </w:p>
    <w:p w:rsidR="00445417" w:rsidRDefault="00DD4AEC">
      <w:pPr>
        <w:pStyle w:val="a3"/>
        <w:spacing w:before="5" w:line="237" w:lineRule="auto"/>
        <w:ind w:right="1080"/>
      </w:pPr>
      <w:r>
        <w:t>создавать письменные и устные сообщения, грамотно используя понятийный</w:t>
      </w:r>
      <w:r>
        <w:rPr>
          <w:spacing w:val="1"/>
        </w:rPr>
        <w:t xml:space="preserve"> </w:t>
      </w:r>
      <w:r>
        <w:t>аппарат</w:t>
      </w:r>
      <w:r>
        <w:rPr>
          <w:spacing w:val="3"/>
        </w:rPr>
        <w:t xml:space="preserve"> </w:t>
      </w:r>
      <w:r>
        <w:t>изучаемого</w:t>
      </w:r>
      <w:r>
        <w:rPr>
          <w:spacing w:val="8"/>
        </w:rPr>
        <w:t xml:space="preserve"> </w:t>
      </w:r>
      <w:r>
        <w:t>раздела</w:t>
      </w:r>
      <w:r>
        <w:rPr>
          <w:spacing w:val="2"/>
        </w:rPr>
        <w:t xml:space="preserve"> </w:t>
      </w:r>
      <w:r>
        <w:t>биологии.</w:t>
      </w:r>
    </w:p>
    <w:p w:rsidR="00445417" w:rsidRDefault="00DD4AEC">
      <w:pPr>
        <w:pStyle w:val="a3"/>
        <w:spacing w:before="3"/>
        <w:ind w:right="1074"/>
      </w:pPr>
      <w:r>
        <w:t>Предметные результаты освоения программы по биологии к концу обучения в 6</w:t>
      </w:r>
      <w:r>
        <w:rPr>
          <w:spacing w:val="1"/>
        </w:rPr>
        <w:t xml:space="preserve"> </w:t>
      </w:r>
      <w:r>
        <w:t>классе:</w:t>
      </w:r>
    </w:p>
    <w:p w:rsidR="00445417" w:rsidRDefault="00DD4AEC">
      <w:pPr>
        <w:pStyle w:val="a3"/>
        <w:spacing w:line="237" w:lineRule="auto"/>
        <w:ind w:right="1071"/>
      </w:pPr>
      <w:r>
        <w:t>характеризовать   ботанику</w:t>
      </w:r>
      <w:r>
        <w:rPr>
          <w:spacing w:val="60"/>
        </w:rPr>
        <w:t xml:space="preserve"> </w:t>
      </w:r>
      <w:r>
        <w:t>как   биологическую   науку,   её   разделы   и   связи</w:t>
      </w:r>
      <w:r>
        <w:rPr>
          <w:spacing w:val="1"/>
        </w:rPr>
        <w:t xml:space="preserve"> </w:t>
      </w:r>
      <w:r>
        <w:t>с другими</w:t>
      </w:r>
      <w:r>
        <w:rPr>
          <w:spacing w:val="10"/>
        </w:rPr>
        <w:t xml:space="preserve"> </w:t>
      </w:r>
      <w:r>
        <w:t>науками</w:t>
      </w:r>
      <w:r>
        <w:rPr>
          <w:spacing w:val="9"/>
        </w:rPr>
        <w:t xml:space="preserve"> </w:t>
      </w:r>
      <w:r>
        <w:t>и</w:t>
      </w:r>
      <w:r>
        <w:rPr>
          <w:spacing w:val="7"/>
        </w:rPr>
        <w:t xml:space="preserve"> </w:t>
      </w:r>
      <w:r>
        <w:t>техникой;</w:t>
      </w:r>
    </w:p>
    <w:p w:rsidR="00445417" w:rsidRDefault="00DD4AEC">
      <w:pPr>
        <w:pStyle w:val="a3"/>
        <w:spacing w:before="2"/>
        <w:ind w:right="1069"/>
      </w:pPr>
      <w:r>
        <w:t xml:space="preserve">приводить   примеры   вклада  </w:t>
      </w:r>
      <w:r>
        <w:rPr>
          <w:spacing w:val="1"/>
        </w:rPr>
        <w:t xml:space="preserve"> </w:t>
      </w:r>
      <w:r>
        <w:t xml:space="preserve">российских   (в  </w:t>
      </w:r>
      <w:r>
        <w:rPr>
          <w:spacing w:val="1"/>
        </w:rPr>
        <w:t xml:space="preserve"> </w:t>
      </w:r>
      <w:r>
        <w:t xml:space="preserve">том   </w:t>
      </w:r>
      <w:r>
        <w:rPr>
          <w:spacing w:val="1"/>
        </w:rPr>
        <w:t xml:space="preserve"> </w:t>
      </w:r>
      <w:r>
        <w:t xml:space="preserve">числе   </w:t>
      </w:r>
      <w:r>
        <w:rPr>
          <w:spacing w:val="1"/>
        </w:rPr>
        <w:t xml:space="preserve"> </w:t>
      </w:r>
      <w:r>
        <w:t>В.В. Докучаев,</w:t>
      </w:r>
      <w:r>
        <w:rPr>
          <w:spacing w:val="1"/>
        </w:rPr>
        <w:t xml:space="preserve"> </w:t>
      </w:r>
      <w:r>
        <w:t>К.А. Тимирязев,   С.Г. Навашин)   и   зарубежных   учёных    (в    том    числе    Р. Гук,</w:t>
      </w:r>
      <w:r>
        <w:rPr>
          <w:spacing w:val="1"/>
        </w:rPr>
        <w:t xml:space="preserve"> </w:t>
      </w:r>
      <w:r>
        <w:t>М.</w:t>
      </w:r>
      <w:r>
        <w:rPr>
          <w:spacing w:val="9"/>
        </w:rPr>
        <w:t xml:space="preserve"> </w:t>
      </w:r>
      <w:r>
        <w:t>Мальпиги) в</w:t>
      </w:r>
      <w:r>
        <w:rPr>
          <w:spacing w:val="3"/>
        </w:rPr>
        <w:t xml:space="preserve"> </w:t>
      </w:r>
      <w:r>
        <w:t>развитие</w:t>
      </w:r>
      <w:r>
        <w:rPr>
          <w:spacing w:val="-7"/>
        </w:rPr>
        <w:t xml:space="preserve"> </w:t>
      </w:r>
      <w:r>
        <w:t>наук о</w:t>
      </w:r>
      <w:r>
        <w:rPr>
          <w:spacing w:val="11"/>
        </w:rPr>
        <w:t xml:space="preserve"> </w:t>
      </w:r>
      <w:r>
        <w:t>растениях;</w:t>
      </w:r>
    </w:p>
    <w:p w:rsidR="00445417" w:rsidRDefault="00DD4AEC">
      <w:pPr>
        <w:pStyle w:val="a3"/>
        <w:ind w:right="1064"/>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ботаника,</w:t>
      </w:r>
      <w:r>
        <w:rPr>
          <w:spacing w:val="1"/>
        </w:rPr>
        <w:t xml:space="preserve"> </w:t>
      </w:r>
      <w:r>
        <w:t>растительная клетка, растительная ткань, органы растений, система органов растения:</w:t>
      </w:r>
      <w:r>
        <w:rPr>
          <w:spacing w:val="1"/>
        </w:rPr>
        <w:t xml:space="preserve"> </w:t>
      </w:r>
      <w:r>
        <w:t>корень, побег почка, лист, видоизменённые органы, цветок, плод, семя, растительный</w:t>
      </w:r>
      <w:r>
        <w:rPr>
          <w:spacing w:val="1"/>
        </w:rPr>
        <w:t xml:space="preserve"> </w:t>
      </w:r>
      <w:r>
        <w:t>организм, минеральное питание, фотосинтез, дыхание, рост, развитие, размножение,</w:t>
      </w:r>
      <w:r>
        <w:rPr>
          <w:spacing w:val="1"/>
        </w:rPr>
        <w:t xml:space="preserve"> </w:t>
      </w:r>
      <w:r>
        <w:t>клон,        раздражимость)        в         соответствии         с         поставленной        задачей</w:t>
      </w:r>
      <w:r>
        <w:rPr>
          <w:spacing w:val="1"/>
        </w:rPr>
        <w:t xml:space="preserve"> </w:t>
      </w:r>
      <w:r>
        <w:t>и</w:t>
      </w:r>
      <w:r>
        <w:rPr>
          <w:spacing w:val="3"/>
        </w:rPr>
        <w:t xml:space="preserve"> </w:t>
      </w:r>
      <w:r>
        <w:t>в</w:t>
      </w:r>
      <w:r>
        <w:rPr>
          <w:spacing w:val="4"/>
        </w:rPr>
        <w:t xml:space="preserve"> </w:t>
      </w:r>
      <w:r>
        <w:t>контексте;</w:t>
      </w:r>
    </w:p>
    <w:p w:rsidR="00445417" w:rsidRDefault="00DD4AEC">
      <w:pPr>
        <w:pStyle w:val="a3"/>
        <w:ind w:right="1062"/>
      </w:pPr>
      <w:r>
        <w:t xml:space="preserve">описывать    строение     и    </w:t>
      </w:r>
      <w:r>
        <w:rPr>
          <w:spacing w:val="1"/>
        </w:rPr>
        <w:t xml:space="preserve"> </w:t>
      </w:r>
      <w:r>
        <w:t xml:space="preserve">жизнедеятельность    </w:t>
      </w:r>
      <w:r>
        <w:rPr>
          <w:spacing w:val="1"/>
        </w:rPr>
        <w:t xml:space="preserve"> </w:t>
      </w:r>
      <w:r>
        <w:t xml:space="preserve">растительного    </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поглощение</w:t>
      </w:r>
      <w:r>
        <w:rPr>
          <w:spacing w:val="1"/>
        </w:rPr>
        <w:t xml:space="preserve"> </w:t>
      </w:r>
      <w:r>
        <w:t>воды</w:t>
      </w:r>
      <w:r>
        <w:rPr>
          <w:spacing w:val="1"/>
        </w:rPr>
        <w:t xml:space="preserve"> </w:t>
      </w:r>
      <w:r>
        <w:t>и</w:t>
      </w:r>
      <w:r>
        <w:rPr>
          <w:spacing w:val="1"/>
        </w:rPr>
        <w:t xml:space="preserve"> </w:t>
      </w:r>
      <w:r>
        <w:t>минеральное</w:t>
      </w:r>
      <w:r>
        <w:rPr>
          <w:spacing w:val="1"/>
        </w:rPr>
        <w:t xml:space="preserve"> </w:t>
      </w:r>
      <w:r>
        <w:t>питание, фотосинтез, дыхание, транспорт веществ, рост, размножение, развитие, связь</w:t>
      </w:r>
      <w:r>
        <w:rPr>
          <w:spacing w:val="1"/>
        </w:rPr>
        <w:t xml:space="preserve"> </w:t>
      </w:r>
      <w:r>
        <w:t>строения</w:t>
      </w:r>
      <w:r>
        <w:rPr>
          <w:spacing w:val="-7"/>
        </w:rPr>
        <w:t xml:space="preserve"> </w:t>
      </w:r>
      <w:r>
        <w:t>вегетативных</w:t>
      </w:r>
      <w:r>
        <w:rPr>
          <w:spacing w:val="-6"/>
        </w:rPr>
        <w:t xml:space="preserve"> </w:t>
      </w:r>
      <w:r>
        <w:t>и</w:t>
      </w:r>
      <w:r>
        <w:rPr>
          <w:spacing w:val="3"/>
        </w:rPr>
        <w:t xml:space="preserve"> </w:t>
      </w:r>
      <w:r>
        <w:t>генеративных</w:t>
      </w:r>
      <w:r>
        <w:rPr>
          <w:spacing w:val="-6"/>
        </w:rPr>
        <w:t xml:space="preserve"> </w:t>
      </w:r>
      <w:r>
        <w:t>органов</w:t>
      </w:r>
      <w:r>
        <w:rPr>
          <w:spacing w:val="-1"/>
        </w:rPr>
        <w:t xml:space="preserve"> </w:t>
      </w:r>
      <w:r>
        <w:t>растений</w:t>
      </w:r>
      <w:r>
        <w:rPr>
          <w:spacing w:val="-1"/>
        </w:rPr>
        <w:t xml:space="preserve"> </w:t>
      </w:r>
      <w:r>
        <w:t>с</w:t>
      </w:r>
      <w:r>
        <w:rPr>
          <w:spacing w:val="2"/>
        </w:rPr>
        <w:t xml:space="preserve"> </w:t>
      </w:r>
      <w:r>
        <w:t>их</w:t>
      </w:r>
      <w:r>
        <w:rPr>
          <w:spacing w:val="-9"/>
        </w:rPr>
        <w:t xml:space="preserve"> </w:t>
      </w:r>
      <w:r>
        <w:t>функциями;</w:t>
      </w:r>
    </w:p>
    <w:p w:rsidR="00445417" w:rsidRDefault="00DD4AEC">
      <w:pPr>
        <w:pStyle w:val="a3"/>
        <w:ind w:right="1069"/>
      </w:pPr>
      <w:r>
        <w:t>различать и описывать живые и гербарные экземпляры растений по заданному</w:t>
      </w:r>
      <w:r>
        <w:rPr>
          <w:spacing w:val="1"/>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p>
    <w:p w:rsidR="00445417" w:rsidRDefault="00DD4AEC">
      <w:pPr>
        <w:pStyle w:val="a3"/>
        <w:spacing w:before="4" w:line="237" w:lineRule="auto"/>
        <w:ind w:right="1062"/>
      </w:pPr>
      <w:r>
        <w:t>характеризовать</w:t>
      </w:r>
      <w:r>
        <w:rPr>
          <w:spacing w:val="1"/>
        </w:rPr>
        <w:t xml:space="preserve"> </w:t>
      </w:r>
      <w:r>
        <w:t>признаки</w:t>
      </w:r>
      <w:r>
        <w:rPr>
          <w:spacing w:val="1"/>
        </w:rPr>
        <w:t xml:space="preserve"> </w:t>
      </w:r>
      <w:r>
        <w:t>растений,</w:t>
      </w:r>
      <w:r>
        <w:rPr>
          <w:spacing w:val="1"/>
        </w:rPr>
        <w:t xml:space="preserve"> </w:t>
      </w:r>
      <w:r>
        <w:t>уровни</w:t>
      </w:r>
      <w:r>
        <w:rPr>
          <w:spacing w:val="1"/>
        </w:rPr>
        <w:t xml:space="preserve"> </w:t>
      </w:r>
      <w:r>
        <w:t>организации</w:t>
      </w:r>
      <w:r>
        <w:rPr>
          <w:spacing w:val="1"/>
        </w:rPr>
        <w:t xml:space="preserve"> </w:t>
      </w:r>
      <w:r>
        <w:t>растительного</w:t>
      </w:r>
      <w:r>
        <w:rPr>
          <w:spacing w:val="1"/>
        </w:rPr>
        <w:t xml:space="preserve"> </w:t>
      </w:r>
      <w:r>
        <w:t>организма,</w:t>
      </w:r>
      <w:r>
        <w:rPr>
          <w:spacing w:val="4"/>
        </w:rPr>
        <w:t xml:space="preserve"> </w:t>
      </w:r>
      <w:r>
        <w:t>части</w:t>
      </w:r>
      <w:r>
        <w:rPr>
          <w:spacing w:val="3"/>
        </w:rPr>
        <w:t xml:space="preserve"> </w:t>
      </w:r>
      <w:r>
        <w:t>растений:</w:t>
      </w:r>
      <w:r>
        <w:rPr>
          <w:spacing w:val="-2"/>
        </w:rPr>
        <w:t xml:space="preserve"> </w:t>
      </w:r>
      <w:r>
        <w:t>клетки,</w:t>
      </w:r>
      <w:r>
        <w:rPr>
          <w:spacing w:val="3"/>
        </w:rPr>
        <w:t xml:space="preserve"> </w:t>
      </w:r>
      <w:r>
        <w:t>ткани,</w:t>
      </w:r>
      <w:r>
        <w:rPr>
          <w:spacing w:val="-6"/>
        </w:rPr>
        <w:t xml:space="preserve"> </w:t>
      </w:r>
      <w:r>
        <w:t>органы, системы</w:t>
      </w:r>
      <w:r>
        <w:rPr>
          <w:spacing w:val="-6"/>
        </w:rPr>
        <w:t xml:space="preserve"> </w:t>
      </w:r>
      <w:r>
        <w:t>органов,</w:t>
      </w:r>
      <w:r>
        <w:rPr>
          <w:spacing w:val="-10"/>
        </w:rPr>
        <w:t xml:space="preserve"> </w:t>
      </w:r>
      <w:r>
        <w:t>организм;</w:t>
      </w:r>
    </w:p>
    <w:p w:rsidR="00445417" w:rsidRDefault="00DD4AEC">
      <w:pPr>
        <w:pStyle w:val="a3"/>
        <w:spacing w:before="8" w:line="272" w:lineRule="exact"/>
        <w:ind w:left="1470" w:firstLine="0"/>
      </w:pPr>
      <w:r>
        <w:rPr>
          <w:spacing w:val="-1"/>
        </w:rPr>
        <w:t>сравнивать</w:t>
      </w:r>
      <w:r>
        <w:rPr>
          <w:spacing w:val="1"/>
        </w:rPr>
        <w:t xml:space="preserve"> </w:t>
      </w:r>
      <w:r>
        <w:rPr>
          <w:spacing w:val="-1"/>
        </w:rPr>
        <w:t xml:space="preserve">растительные </w:t>
      </w:r>
      <w:r>
        <w:t>ткани и</w:t>
      </w:r>
      <w:r>
        <w:rPr>
          <w:spacing w:val="-6"/>
        </w:rPr>
        <w:t xml:space="preserve"> </w:t>
      </w:r>
      <w:r>
        <w:t>органы</w:t>
      </w:r>
      <w:r>
        <w:rPr>
          <w:spacing w:val="1"/>
        </w:rPr>
        <w:t xml:space="preserve"> </w:t>
      </w:r>
      <w:r>
        <w:t>растений между</w:t>
      </w:r>
      <w:r>
        <w:rPr>
          <w:spacing w:val="-15"/>
        </w:rPr>
        <w:t xml:space="preserve"> </w:t>
      </w:r>
      <w:r>
        <w:t>собой;</w:t>
      </w:r>
    </w:p>
    <w:p w:rsidR="00445417" w:rsidRDefault="00DD4AEC">
      <w:pPr>
        <w:pStyle w:val="a3"/>
        <w:ind w:right="1061"/>
      </w:pPr>
      <w:r>
        <w:t>выполнять практические и лабораторные работы по морфологии и физиологии</w:t>
      </w:r>
      <w:r>
        <w:rPr>
          <w:spacing w:val="1"/>
        </w:rPr>
        <w:t xml:space="preserve"> </w:t>
      </w:r>
      <w:r>
        <w:t>растений,</w:t>
      </w:r>
      <w:r>
        <w:rPr>
          <w:spacing w:val="60"/>
        </w:rPr>
        <w:t xml:space="preserve"> </w:t>
      </w:r>
      <w:r>
        <w:t>в   том   числе</w:t>
      </w:r>
      <w:r>
        <w:rPr>
          <w:spacing w:val="60"/>
        </w:rPr>
        <w:t xml:space="preserve"> </w:t>
      </w:r>
      <w:r>
        <w:t>работы   с</w:t>
      </w:r>
      <w:r>
        <w:rPr>
          <w:spacing w:val="60"/>
        </w:rPr>
        <w:t xml:space="preserve"> </w:t>
      </w:r>
      <w:r>
        <w:t>микроскопом</w:t>
      </w:r>
      <w:r>
        <w:rPr>
          <w:spacing w:val="60"/>
        </w:rPr>
        <w:t xml:space="preserve"> </w:t>
      </w:r>
      <w:r>
        <w:t>с</w:t>
      </w:r>
      <w:r>
        <w:rPr>
          <w:spacing w:val="60"/>
        </w:rPr>
        <w:t xml:space="preserve"> </w:t>
      </w:r>
      <w:r>
        <w:t>постоянными</w:t>
      </w:r>
      <w:r>
        <w:rPr>
          <w:spacing w:val="60"/>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5"/>
        </w:rPr>
        <w:t xml:space="preserve"> </w:t>
      </w:r>
      <w:r>
        <w:t>и</w:t>
      </w:r>
      <w:r>
        <w:rPr>
          <w:spacing w:val="-2"/>
        </w:rPr>
        <w:t xml:space="preserve"> </w:t>
      </w:r>
      <w:r>
        <w:t>инструментов</w:t>
      </w:r>
      <w:r>
        <w:rPr>
          <w:spacing w:val="1"/>
        </w:rPr>
        <w:t xml:space="preserve"> </w:t>
      </w:r>
      <w:r>
        <w:t>цифровой лаборатории;</w:t>
      </w:r>
    </w:p>
    <w:p w:rsidR="00445417" w:rsidRDefault="00DD4AEC">
      <w:pPr>
        <w:pStyle w:val="a3"/>
        <w:ind w:right="1063"/>
      </w:pPr>
      <w:r>
        <w:t>характеризовать</w:t>
      </w:r>
      <w:r>
        <w:rPr>
          <w:spacing w:val="60"/>
        </w:rPr>
        <w:t xml:space="preserve"> </w:t>
      </w:r>
      <w:r>
        <w:t xml:space="preserve">процессы  </w:t>
      </w:r>
      <w:r>
        <w:rPr>
          <w:spacing w:val="1"/>
        </w:rPr>
        <w:t xml:space="preserve"> </w:t>
      </w:r>
      <w:r>
        <w:t>жизнедеятельности    растений:   поглощение   воды</w:t>
      </w:r>
      <w:r>
        <w:rPr>
          <w:spacing w:val="-57"/>
        </w:rPr>
        <w:t xml:space="preserve"> </w:t>
      </w:r>
      <w:r>
        <w:t>и минеральное питание, фотосинтез, дыхание, рост, развитие, способы естественного 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57"/>
        </w:rPr>
        <w:t xml:space="preserve"> </w:t>
      </w:r>
      <w:r>
        <w:t>покрытосеменных,</w:t>
      </w:r>
      <w:r>
        <w:rPr>
          <w:spacing w:val="6"/>
        </w:rPr>
        <w:t xml:space="preserve"> </w:t>
      </w:r>
      <w:r>
        <w:t>или</w:t>
      </w:r>
      <w:r>
        <w:rPr>
          <w:spacing w:val="-1"/>
        </w:rPr>
        <w:t xml:space="preserve"> </w:t>
      </w:r>
      <w:r>
        <w:t>цветковых);</w:t>
      </w:r>
    </w:p>
    <w:p w:rsidR="00445417" w:rsidRDefault="00DD4AEC">
      <w:pPr>
        <w:pStyle w:val="a3"/>
        <w:spacing w:before="2" w:line="242" w:lineRule="auto"/>
        <w:ind w:right="1066"/>
      </w:pPr>
      <w:r>
        <w:t>выявлять причинно-следственные связи между строением и функциями тканей и</w:t>
      </w:r>
      <w:r>
        <w:rPr>
          <w:spacing w:val="-57"/>
        </w:rPr>
        <w:t xml:space="preserve"> </w:t>
      </w:r>
      <w:r>
        <w:t>органов</w:t>
      </w:r>
      <w:r>
        <w:rPr>
          <w:spacing w:val="4"/>
        </w:rPr>
        <w:t xml:space="preserve"> </w:t>
      </w:r>
      <w:r>
        <w:t>растений, строением и</w:t>
      </w:r>
      <w:r>
        <w:rPr>
          <w:spacing w:val="-3"/>
        </w:rPr>
        <w:t xml:space="preserve"> </w:t>
      </w:r>
      <w:r>
        <w:t>жизнедеятельностью</w:t>
      </w:r>
      <w:r>
        <w:rPr>
          <w:spacing w:val="2"/>
        </w:rPr>
        <w:t xml:space="preserve"> </w:t>
      </w:r>
      <w:r>
        <w:t>растений;</w:t>
      </w:r>
    </w:p>
    <w:p w:rsidR="00445417" w:rsidRDefault="00DD4AEC">
      <w:pPr>
        <w:pStyle w:val="a3"/>
        <w:spacing w:line="270" w:lineRule="exact"/>
        <w:ind w:left="1470" w:firstLine="0"/>
      </w:pPr>
      <w:r>
        <w:t>классифицировать</w:t>
      </w:r>
      <w:r>
        <w:rPr>
          <w:spacing w:val="-2"/>
        </w:rPr>
        <w:t xml:space="preserve"> </w:t>
      </w:r>
      <w:r>
        <w:t>растения</w:t>
      </w:r>
      <w:r>
        <w:rPr>
          <w:spacing w:val="-5"/>
        </w:rPr>
        <w:t xml:space="preserve"> </w:t>
      </w:r>
      <w:r>
        <w:t>и</w:t>
      </w:r>
      <w:r>
        <w:rPr>
          <w:spacing w:val="-5"/>
        </w:rPr>
        <w:t xml:space="preserve"> </w:t>
      </w:r>
      <w:r>
        <w:t>их</w:t>
      </w:r>
      <w:r>
        <w:rPr>
          <w:spacing w:val="-10"/>
        </w:rPr>
        <w:t xml:space="preserve"> </w:t>
      </w:r>
      <w:r>
        <w:t>части</w:t>
      </w:r>
      <w:r>
        <w:rPr>
          <w:spacing w:val="-4"/>
        </w:rPr>
        <w:t xml:space="preserve"> </w:t>
      </w:r>
      <w:r>
        <w:t>по</w:t>
      </w:r>
      <w:r>
        <w:rPr>
          <w:spacing w:val="9"/>
        </w:rPr>
        <w:t xml:space="preserve"> </w:t>
      </w:r>
      <w:r>
        <w:t>разным</w:t>
      </w:r>
      <w:r>
        <w:rPr>
          <w:spacing w:val="-9"/>
        </w:rPr>
        <w:t xml:space="preserve"> </w:t>
      </w:r>
      <w:r>
        <w:t>основаниям;</w:t>
      </w:r>
    </w:p>
    <w:p w:rsidR="00445417" w:rsidRDefault="00DD4AEC">
      <w:pPr>
        <w:pStyle w:val="a3"/>
        <w:ind w:right="1062"/>
      </w:pPr>
      <w:r>
        <w:t>объяснять</w:t>
      </w:r>
      <w:r>
        <w:rPr>
          <w:spacing w:val="1"/>
        </w:rPr>
        <w:t xml:space="preserve"> </w:t>
      </w:r>
      <w:r>
        <w:t>роль</w:t>
      </w:r>
      <w:r>
        <w:rPr>
          <w:spacing w:val="60"/>
        </w:rPr>
        <w:t xml:space="preserve"> </w:t>
      </w:r>
      <w:r>
        <w:t>растений</w:t>
      </w:r>
      <w:r>
        <w:rPr>
          <w:spacing w:val="60"/>
        </w:rPr>
        <w:t xml:space="preserve"> </w:t>
      </w:r>
      <w:r>
        <w:t>в</w:t>
      </w:r>
      <w:r>
        <w:rPr>
          <w:spacing w:val="60"/>
        </w:rPr>
        <w:t xml:space="preserve"> </w:t>
      </w:r>
      <w:r>
        <w:t>природе</w:t>
      </w:r>
      <w:r>
        <w:rPr>
          <w:spacing w:val="60"/>
        </w:rPr>
        <w:t xml:space="preserve"> </w:t>
      </w:r>
      <w:r>
        <w:t>и жизни</w:t>
      </w:r>
      <w:r>
        <w:rPr>
          <w:spacing w:val="60"/>
        </w:rPr>
        <w:t xml:space="preserve"> </w:t>
      </w:r>
      <w:r>
        <w:t>человека:</w:t>
      </w:r>
      <w:r>
        <w:rPr>
          <w:spacing w:val="60"/>
        </w:rPr>
        <w:t xml:space="preserve"> </w:t>
      </w:r>
      <w:r>
        <w:t>значение</w:t>
      </w:r>
      <w:r>
        <w:rPr>
          <w:spacing w:val="60"/>
        </w:rPr>
        <w:t xml:space="preserve"> </w:t>
      </w:r>
      <w:r>
        <w:t>фотосинтеза</w:t>
      </w:r>
      <w:r>
        <w:rPr>
          <w:spacing w:val="-57"/>
        </w:rPr>
        <w:t xml:space="preserve"> </w:t>
      </w:r>
      <w:r>
        <w:t>в</w:t>
      </w:r>
      <w:r>
        <w:rPr>
          <w:spacing w:val="1"/>
        </w:rPr>
        <w:t xml:space="preserve"> </w:t>
      </w:r>
      <w:r>
        <w:t>природе</w:t>
      </w:r>
      <w:r>
        <w:rPr>
          <w:spacing w:val="1"/>
        </w:rPr>
        <w:t xml:space="preserve"> </w:t>
      </w:r>
      <w:r>
        <w:t>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1"/>
        </w:rPr>
        <w:t xml:space="preserve"> </w:t>
      </w:r>
      <w:r>
        <w:t>видоизменённых</w:t>
      </w:r>
      <w:r>
        <w:rPr>
          <w:spacing w:val="-7"/>
        </w:rPr>
        <w:t xml:space="preserve"> </w:t>
      </w:r>
      <w:r>
        <w:t>побегов,</w:t>
      </w:r>
      <w:r>
        <w:rPr>
          <w:spacing w:val="-5"/>
        </w:rPr>
        <w:t xml:space="preserve"> </w:t>
      </w:r>
      <w:r>
        <w:t>хозяйственное</w:t>
      </w:r>
      <w:r>
        <w:rPr>
          <w:spacing w:val="-4"/>
        </w:rPr>
        <w:t xml:space="preserve"> </w:t>
      </w:r>
      <w:r>
        <w:t>значение вегетативного</w:t>
      </w:r>
      <w:r>
        <w:rPr>
          <w:spacing w:val="6"/>
        </w:rPr>
        <w:t xml:space="preserve"> </w:t>
      </w:r>
      <w:r>
        <w:t>размножения;</w:t>
      </w:r>
    </w:p>
    <w:p w:rsidR="00445417" w:rsidRDefault="00DD4AEC">
      <w:pPr>
        <w:pStyle w:val="a3"/>
        <w:spacing w:before="1" w:line="242" w:lineRule="auto"/>
        <w:ind w:right="1072"/>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57"/>
        </w:rPr>
        <w:t xml:space="preserve"> </w:t>
      </w:r>
      <w:r>
        <w:t>растений;</w:t>
      </w:r>
    </w:p>
    <w:p w:rsidR="00445417" w:rsidRDefault="00DD4AEC">
      <w:pPr>
        <w:pStyle w:val="a3"/>
        <w:ind w:right="1060"/>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61"/>
        </w:rPr>
        <w:t xml:space="preserve"> </w:t>
      </w:r>
      <w:r>
        <w:t>растениями,</w:t>
      </w:r>
      <w:r>
        <w:rPr>
          <w:spacing w:val="1"/>
        </w:rPr>
        <w:t xml:space="preserve"> </w:t>
      </w:r>
      <w:r>
        <w:t>описывать   растения    и    их    части,    ставить    простейшие    биологические   опыты</w:t>
      </w:r>
      <w:r>
        <w:rPr>
          <w:spacing w:val="1"/>
        </w:rPr>
        <w:t xml:space="preserve"> </w:t>
      </w:r>
      <w:r>
        <w:t>и</w:t>
      </w:r>
      <w:r>
        <w:rPr>
          <w:spacing w:val="3"/>
        </w:rPr>
        <w:t xml:space="preserve"> </w:t>
      </w:r>
      <w:r>
        <w:t>эксперименты;</w:t>
      </w:r>
    </w:p>
    <w:p w:rsidR="00445417" w:rsidRDefault="00DD4AEC">
      <w:pPr>
        <w:pStyle w:val="a3"/>
        <w:ind w:right="1074"/>
      </w:pPr>
      <w:r>
        <w:t>соблюдать правила безопасного труда при работе с учебным и лабораторным</w:t>
      </w:r>
      <w:r>
        <w:rPr>
          <w:spacing w:val="1"/>
        </w:rPr>
        <w:t xml:space="preserve"> </w:t>
      </w:r>
      <w:r>
        <w:t>оборудованием,</w:t>
      </w:r>
      <w:r>
        <w:rPr>
          <w:spacing w:val="60"/>
        </w:rPr>
        <w:t xml:space="preserve"> </w:t>
      </w:r>
      <w:r>
        <w:t>химической   посудой   в   соответствии   с   инструкциями   на   уроке</w:t>
      </w:r>
      <w:r>
        <w:rPr>
          <w:spacing w:val="1"/>
        </w:rPr>
        <w:t xml:space="preserve"> </w:t>
      </w:r>
      <w:r>
        <w:t>и</w:t>
      </w:r>
      <w:r>
        <w:rPr>
          <w:spacing w:val="3"/>
        </w:rPr>
        <w:t xml:space="preserve"> </w:t>
      </w:r>
      <w:r>
        <w:t>во</w:t>
      </w:r>
      <w:r>
        <w:rPr>
          <w:spacing w:val="7"/>
        </w:rPr>
        <w:t xml:space="preserve"> </w:t>
      </w:r>
      <w:r>
        <w:t>внеурочной деятельности;</w:t>
      </w:r>
    </w:p>
    <w:p w:rsidR="00445417" w:rsidRDefault="00DD4AEC">
      <w:pPr>
        <w:pStyle w:val="a3"/>
        <w:ind w:right="1059"/>
      </w:pPr>
      <w:r>
        <w:t>демонстрировать на конкретных примерах связь знаний биологии со</w:t>
      </w:r>
      <w:r>
        <w:rPr>
          <w:spacing w:val="60"/>
        </w:rPr>
        <w:t xml:space="preserve"> </w:t>
      </w:r>
      <w:r>
        <w:t>знаниями</w:t>
      </w:r>
      <w:r>
        <w:rPr>
          <w:spacing w:val="1"/>
        </w:rPr>
        <w:t xml:space="preserve"> </w:t>
      </w:r>
      <w:r>
        <w:t>по математике, географии, технологии, предметов гуманитарного цикла, различными</w:t>
      </w:r>
      <w:r>
        <w:rPr>
          <w:spacing w:val="1"/>
        </w:rPr>
        <w:t xml:space="preserve"> </w:t>
      </w:r>
      <w:r>
        <w:t>видами</w:t>
      </w:r>
      <w:r>
        <w:rPr>
          <w:spacing w:val="3"/>
        </w:rPr>
        <w:t xml:space="preserve"> </w:t>
      </w:r>
      <w:r>
        <w:t>искусства;</w:t>
      </w:r>
    </w:p>
    <w:p w:rsidR="00445417" w:rsidRDefault="00DD4AEC">
      <w:pPr>
        <w:pStyle w:val="a3"/>
        <w:ind w:left="1470" w:firstLine="0"/>
      </w:pPr>
      <w:r>
        <w:t>владеть</w:t>
      </w:r>
      <w:r>
        <w:rPr>
          <w:spacing w:val="8"/>
        </w:rPr>
        <w:t xml:space="preserve"> </w:t>
      </w:r>
      <w:r>
        <w:t>приёмами</w:t>
      </w:r>
      <w:r>
        <w:rPr>
          <w:spacing w:val="119"/>
        </w:rPr>
        <w:t xml:space="preserve"> </w:t>
      </w:r>
      <w:r>
        <w:t>работы</w:t>
      </w:r>
      <w:r>
        <w:rPr>
          <w:spacing w:val="119"/>
        </w:rPr>
        <w:t xml:space="preserve"> </w:t>
      </w:r>
      <w:r>
        <w:t>с</w:t>
      </w:r>
      <w:r>
        <w:rPr>
          <w:spacing w:val="115"/>
        </w:rPr>
        <w:t xml:space="preserve"> </w:t>
      </w:r>
      <w:r>
        <w:t>биологической</w:t>
      </w:r>
      <w:r>
        <w:rPr>
          <w:spacing w:val="119"/>
        </w:rPr>
        <w:t xml:space="preserve"> </w:t>
      </w:r>
      <w:r>
        <w:t>информацией:</w:t>
      </w:r>
      <w:r>
        <w:rPr>
          <w:spacing w:val="119"/>
        </w:rPr>
        <w:t xml:space="preserve"> </w:t>
      </w:r>
      <w:r>
        <w:t>формулировать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5" w:firstLine="0"/>
      </w:pP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1"/>
        </w:rPr>
        <w:t xml:space="preserve"> </w:t>
      </w:r>
      <w:r>
        <w:t>источников,</w:t>
      </w:r>
      <w:r>
        <w:rPr>
          <w:spacing w:val="1"/>
        </w:rPr>
        <w:t xml:space="preserve"> </w:t>
      </w:r>
      <w:r>
        <w:t>преобразовывать информацию</w:t>
      </w:r>
      <w:r>
        <w:rPr>
          <w:spacing w:val="-4"/>
        </w:rPr>
        <w:t xml:space="preserve"> </w:t>
      </w:r>
      <w:r>
        <w:t>из</w:t>
      </w:r>
      <w:r>
        <w:rPr>
          <w:spacing w:val="-11"/>
        </w:rPr>
        <w:t xml:space="preserve"> </w:t>
      </w:r>
      <w:r>
        <w:t>одной</w:t>
      </w:r>
      <w:r>
        <w:rPr>
          <w:spacing w:val="-2"/>
        </w:rPr>
        <w:t xml:space="preserve"> </w:t>
      </w:r>
      <w:r>
        <w:t>знаковой</w:t>
      </w:r>
      <w:r>
        <w:rPr>
          <w:spacing w:val="-2"/>
        </w:rPr>
        <w:t xml:space="preserve"> </w:t>
      </w:r>
      <w:r>
        <w:t>системы в</w:t>
      </w:r>
      <w:r>
        <w:rPr>
          <w:spacing w:val="-2"/>
        </w:rPr>
        <w:t xml:space="preserve"> </w:t>
      </w:r>
      <w:r>
        <w:t>другую;</w:t>
      </w:r>
    </w:p>
    <w:p w:rsidR="00445417" w:rsidRDefault="00DD4AEC">
      <w:pPr>
        <w:pStyle w:val="a3"/>
        <w:spacing w:line="242" w:lineRule="auto"/>
        <w:ind w:right="1073"/>
      </w:pPr>
      <w:r>
        <w:t>создавать письменные и устные</w:t>
      </w:r>
      <w:r>
        <w:rPr>
          <w:spacing w:val="1"/>
        </w:rPr>
        <w:t xml:space="preserve"> </w:t>
      </w:r>
      <w:r>
        <w:t>сообщения, грамотно используя понятийный</w:t>
      </w:r>
      <w:r>
        <w:rPr>
          <w:spacing w:val="1"/>
        </w:rPr>
        <w:t xml:space="preserve"> </w:t>
      </w:r>
      <w:r>
        <w:t>аппарат</w:t>
      </w:r>
      <w:r>
        <w:rPr>
          <w:spacing w:val="3"/>
        </w:rPr>
        <w:t xml:space="preserve"> </w:t>
      </w:r>
      <w:r>
        <w:t>изучаемого</w:t>
      </w:r>
      <w:r>
        <w:rPr>
          <w:spacing w:val="8"/>
        </w:rPr>
        <w:t xml:space="preserve"> </w:t>
      </w:r>
      <w:r>
        <w:t>раздела</w:t>
      </w:r>
      <w:r>
        <w:rPr>
          <w:spacing w:val="2"/>
        </w:rPr>
        <w:t xml:space="preserve"> </w:t>
      </w:r>
      <w:r>
        <w:t>биологии.</w:t>
      </w:r>
    </w:p>
    <w:p w:rsidR="00445417" w:rsidRDefault="00DD4AEC">
      <w:pPr>
        <w:pStyle w:val="a3"/>
        <w:spacing w:line="242" w:lineRule="auto"/>
        <w:ind w:right="1063"/>
      </w:pPr>
      <w:r>
        <w:t>Предметные результаты освоения программы по биологии к концу обучения в 7</w:t>
      </w:r>
      <w:r>
        <w:rPr>
          <w:spacing w:val="1"/>
        </w:rPr>
        <w:t xml:space="preserve"> </w:t>
      </w:r>
      <w:r>
        <w:t>классе:</w:t>
      </w:r>
    </w:p>
    <w:p w:rsidR="00445417" w:rsidRDefault="00DD4AEC">
      <w:pPr>
        <w:pStyle w:val="a3"/>
        <w:ind w:right="1070"/>
      </w:pPr>
      <w:r>
        <w:t>характеризовать принципы классификации растений, основные систематические</w:t>
      </w:r>
      <w:r>
        <w:rPr>
          <w:spacing w:val="-57"/>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7"/>
        </w:rPr>
        <w:t xml:space="preserve"> </w:t>
      </w:r>
      <w:r>
        <w:t>или</w:t>
      </w:r>
      <w:r>
        <w:rPr>
          <w:spacing w:val="-1"/>
        </w:rPr>
        <w:t xml:space="preserve"> </w:t>
      </w:r>
      <w:r>
        <w:t>цветковые);</w:t>
      </w:r>
    </w:p>
    <w:p w:rsidR="00445417" w:rsidRDefault="00DD4AEC">
      <w:pPr>
        <w:pStyle w:val="a3"/>
        <w:ind w:right="1063"/>
      </w:pPr>
      <w:r>
        <w:t xml:space="preserve">приводить   примеры   вклада   российских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Н.И. Вавилов,</w:t>
      </w:r>
      <w:r>
        <w:rPr>
          <w:spacing w:val="1"/>
        </w:rPr>
        <w:t xml:space="preserve"> </w:t>
      </w:r>
      <w:r>
        <w:t>И.В. Мичурин) и зарубежных (в том числе К. Линней, Л. Пастер) учёных в развитие</w:t>
      </w:r>
      <w:r>
        <w:rPr>
          <w:spacing w:val="1"/>
        </w:rPr>
        <w:t xml:space="preserve"> </w:t>
      </w:r>
      <w:r>
        <w:t>наук</w:t>
      </w:r>
      <w:r>
        <w:rPr>
          <w:spacing w:val="1"/>
        </w:rPr>
        <w:t xml:space="preserve"> </w:t>
      </w:r>
      <w:r>
        <w:t>о</w:t>
      </w:r>
      <w:r>
        <w:rPr>
          <w:spacing w:val="11"/>
        </w:rPr>
        <w:t xml:space="preserve"> </w:t>
      </w:r>
      <w:r>
        <w:t>растениях,</w:t>
      </w:r>
      <w:r>
        <w:rPr>
          <w:spacing w:val="5"/>
        </w:rPr>
        <w:t xml:space="preserve"> </w:t>
      </w:r>
      <w:r>
        <w:t>грибах,</w:t>
      </w:r>
      <w:r>
        <w:rPr>
          <w:spacing w:val="9"/>
        </w:rPr>
        <w:t xml:space="preserve"> </w:t>
      </w:r>
      <w:r>
        <w:t>лишайниках,</w:t>
      </w:r>
      <w:r>
        <w:rPr>
          <w:spacing w:val="9"/>
        </w:rPr>
        <w:t xml:space="preserve"> </w:t>
      </w:r>
      <w:r>
        <w:t>бактериях;</w:t>
      </w:r>
    </w:p>
    <w:p w:rsidR="00445417" w:rsidRDefault="00DD4AEC">
      <w:pPr>
        <w:pStyle w:val="a3"/>
        <w:ind w:right="1065"/>
      </w:pPr>
      <w:r>
        <w:t>применять биологические термины и понятия (в том числе: ботаника, экология</w:t>
      </w:r>
      <w:r>
        <w:rPr>
          <w:spacing w:val="1"/>
        </w:rPr>
        <w:t xml:space="preserve"> </w:t>
      </w:r>
      <w:r>
        <w:t>растений, микология, бактериология, систематика,</w:t>
      </w:r>
      <w:r>
        <w:rPr>
          <w:spacing w:val="1"/>
        </w:rPr>
        <w:t xml:space="preserve"> </w:t>
      </w:r>
      <w:r>
        <w:t>царство, отдел,</w:t>
      </w:r>
      <w:r>
        <w:rPr>
          <w:spacing w:val="1"/>
        </w:rPr>
        <w:t xml:space="preserve"> </w:t>
      </w:r>
      <w:r>
        <w:t>класс, семейство,</w:t>
      </w:r>
      <w:r>
        <w:rPr>
          <w:spacing w:val="1"/>
        </w:rPr>
        <w:t xml:space="preserve"> </w:t>
      </w:r>
      <w:r>
        <w:t>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61"/>
        </w:rPr>
        <w:t xml:space="preserve"> </w:t>
      </w:r>
      <w:r>
        <w:t>сообщество,</w:t>
      </w:r>
      <w:r>
        <w:rPr>
          <w:spacing w:val="1"/>
        </w:rPr>
        <w:t xml:space="preserve"> </w:t>
      </w:r>
      <w:r>
        <w:t>высшие растения, низшие растения, споровые растения, семенные растения, водоросли,</w:t>
      </w:r>
      <w:r>
        <w:rPr>
          <w:spacing w:val="-57"/>
        </w:rPr>
        <w:t xml:space="preserve"> </w:t>
      </w:r>
      <w:r>
        <w:t>мхи, плауны, хвощи, папоротники, голосеменные, покрытосеменные, бактерии, грибы,</w:t>
      </w:r>
      <w:r>
        <w:rPr>
          <w:spacing w:val="1"/>
        </w:rPr>
        <w:t xml:space="preserve"> </w:t>
      </w:r>
      <w:r>
        <w:t>лишайники) в</w:t>
      </w:r>
      <w:r>
        <w:rPr>
          <w:spacing w:val="3"/>
        </w:rPr>
        <w:t xml:space="preserve"> </w:t>
      </w:r>
      <w:r>
        <w:t>соответствии с</w:t>
      </w:r>
      <w:r>
        <w:rPr>
          <w:spacing w:val="-5"/>
        </w:rPr>
        <w:t xml:space="preserve"> </w:t>
      </w:r>
      <w:r>
        <w:t>поставленной</w:t>
      </w:r>
      <w:r>
        <w:rPr>
          <w:spacing w:val="-1"/>
        </w:rPr>
        <w:t xml:space="preserve"> </w:t>
      </w:r>
      <w:r>
        <w:t>задачей</w:t>
      </w:r>
      <w:r>
        <w:rPr>
          <w:spacing w:val="8"/>
        </w:rPr>
        <w:t xml:space="preserve"> </w:t>
      </w:r>
      <w:r>
        <w:t>и</w:t>
      </w:r>
      <w:r>
        <w:rPr>
          <w:spacing w:val="2"/>
        </w:rPr>
        <w:t xml:space="preserve"> </w:t>
      </w:r>
      <w:r>
        <w:t>в</w:t>
      </w:r>
      <w:r>
        <w:rPr>
          <w:spacing w:val="-1"/>
        </w:rPr>
        <w:t xml:space="preserve"> </w:t>
      </w:r>
      <w:r>
        <w:t>контексте;</w:t>
      </w:r>
    </w:p>
    <w:p w:rsidR="00445417" w:rsidRDefault="00DD4AEC">
      <w:pPr>
        <w:pStyle w:val="a3"/>
        <w:ind w:right="1070"/>
      </w:pPr>
      <w:r>
        <w:t>различать и описывать живые и гербарные экземпляры растений, части растений</w:t>
      </w:r>
      <w:r>
        <w:rPr>
          <w:spacing w:val="-57"/>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1"/>
        </w:rPr>
        <w:t xml:space="preserve"> </w:t>
      </w:r>
      <w:r>
        <w:t>по</w:t>
      </w:r>
      <w:r>
        <w:rPr>
          <w:spacing w:val="-57"/>
        </w:rPr>
        <w:t xml:space="preserve"> </w:t>
      </w:r>
      <w:r>
        <w:t>изображениям,</w:t>
      </w:r>
      <w:r>
        <w:rPr>
          <w:spacing w:val="10"/>
        </w:rPr>
        <w:t xml:space="preserve"> </w:t>
      </w:r>
      <w:r>
        <w:t>схемам, муляжам,</w:t>
      </w:r>
      <w:r>
        <w:rPr>
          <w:spacing w:val="9"/>
        </w:rPr>
        <w:t xml:space="preserve"> </w:t>
      </w:r>
      <w:r>
        <w:t>бактерии</w:t>
      </w:r>
      <w:r>
        <w:rPr>
          <w:spacing w:val="4"/>
        </w:rPr>
        <w:t xml:space="preserve"> </w:t>
      </w:r>
      <w:r>
        <w:t>по</w:t>
      </w:r>
      <w:r>
        <w:rPr>
          <w:spacing w:val="1"/>
        </w:rPr>
        <w:t xml:space="preserve"> </w:t>
      </w:r>
      <w:r>
        <w:t>изображениям;</w:t>
      </w:r>
    </w:p>
    <w:p w:rsidR="00445417" w:rsidRDefault="00DD4AEC">
      <w:pPr>
        <w:pStyle w:val="a3"/>
        <w:spacing w:line="237" w:lineRule="auto"/>
        <w:ind w:right="1065"/>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семейств</w:t>
      </w:r>
      <w:r>
        <w:rPr>
          <w:spacing w:val="1"/>
        </w:rPr>
        <w:t xml:space="preserve"> </w:t>
      </w:r>
      <w:r>
        <w:t>двудольных</w:t>
      </w:r>
      <w:r>
        <w:rPr>
          <w:spacing w:val="-7"/>
        </w:rPr>
        <w:t xml:space="preserve"> </w:t>
      </w:r>
      <w:r>
        <w:t>и</w:t>
      </w:r>
      <w:r>
        <w:rPr>
          <w:spacing w:val="-2"/>
        </w:rPr>
        <w:t xml:space="preserve"> </w:t>
      </w:r>
      <w:r>
        <w:t>однодольных</w:t>
      </w:r>
      <w:r>
        <w:rPr>
          <w:spacing w:val="-6"/>
        </w:rPr>
        <w:t xml:space="preserve"> </w:t>
      </w:r>
      <w:r>
        <w:t>растений;</w:t>
      </w:r>
    </w:p>
    <w:p w:rsidR="00445417" w:rsidRDefault="00DD4AEC">
      <w:pPr>
        <w:pStyle w:val="a3"/>
        <w:spacing w:line="237" w:lineRule="auto"/>
        <w:ind w:right="1071"/>
      </w:pPr>
      <w:r>
        <w:t>определять систематическое положение растительного организма (на примере</w:t>
      </w:r>
      <w:r>
        <w:rPr>
          <w:spacing w:val="1"/>
        </w:rPr>
        <w:t xml:space="preserve"> </w:t>
      </w:r>
      <w:r>
        <w:t>покрытосеменных,</w:t>
      </w:r>
      <w:r>
        <w:rPr>
          <w:spacing w:val="6"/>
        </w:rPr>
        <w:t xml:space="preserve"> </w:t>
      </w:r>
      <w:r>
        <w:t>или</w:t>
      </w:r>
      <w:r>
        <w:rPr>
          <w:spacing w:val="-6"/>
        </w:rPr>
        <w:t xml:space="preserve"> </w:t>
      </w:r>
      <w:r>
        <w:t>цветковых)</w:t>
      </w:r>
      <w:r>
        <w:rPr>
          <w:spacing w:val="4"/>
        </w:rPr>
        <w:t xml:space="preserve"> </w:t>
      </w:r>
      <w:r>
        <w:t>с</w:t>
      </w:r>
      <w:r>
        <w:rPr>
          <w:spacing w:val="-5"/>
        </w:rPr>
        <w:t xml:space="preserve"> </w:t>
      </w:r>
      <w:r>
        <w:t>помощью</w:t>
      </w:r>
      <w:r>
        <w:rPr>
          <w:spacing w:val="-13"/>
        </w:rPr>
        <w:t xml:space="preserve"> </w:t>
      </w:r>
      <w:r>
        <w:t>определительной</w:t>
      </w:r>
      <w:r>
        <w:rPr>
          <w:spacing w:val="-1"/>
        </w:rPr>
        <w:t xml:space="preserve"> </w:t>
      </w:r>
      <w:r>
        <w:t>карточки;</w:t>
      </w:r>
    </w:p>
    <w:p w:rsidR="00445417" w:rsidRDefault="00DD4AEC">
      <w:pPr>
        <w:pStyle w:val="a3"/>
        <w:ind w:right="1069"/>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   и   временными   микропрепаратами,    исследовательские   работы</w:t>
      </w:r>
      <w:r>
        <w:rPr>
          <w:spacing w:val="1"/>
        </w:rPr>
        <w:t xml:space="preserve"> </w:t>
      </w:r>
      <w:r>
        <w:t>с использованием приборов</w:t>
      </w:r>
      <w:r>
        <w:rPr>
          <w:spacing w:val="1"/>
        </w:rPr>
        <w:t xml:space="preserve"> </w:t>
      </w:r>
      <w:r>
        <w:t>и</w:t>
      </w:r>
      <w:r>
        <w:rPr>
          <w:spacing w:val="-3"/>
        </w:rPr>
        <w:t xml:space="preserve"> </w:t>
      </w:r>
      <w:r>
        <w:t>инструментов</w:t>
      </w:r>
      <w:r>
        <w:rPr>
          <w:spacing w:val="5"/>
        </w:rPr>
        <w:t xml:space="preserve"> </w:t>
      </w:r>
      <w:r>
        <w:t>цифровой</w:t>
      </w:r>
      <w:r>
        <w:rPr>
          <w:spacing w:val="-2"/>
        </w:rPr>
        <w:t xml:space="preserve"> </w:t>
      </w:r>
      <w:r>
        <w:t>лаборатории;</w:t>
      </w:r>
    </w:p>
    <w:p w:rsidR="00445417" w:rsidRDefault="00DD4AEC">
      <w:pPr>
        <w:pStyle w:val="a3"/>
        <w:spacing w:line="237" w:lineRule="auto"/>
        <w:ind w:right="1065"/>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9"/>
        </w:rPr>
        <w:t xml:space="preserve"> </w:t>
      </w:r>
      <w:r>
        <w:t>грибов,</w:t>
      </w:r>
      <w:r>
        <w:rPr>
          <w:spacing w:val="5"/>
        </w:rPr>
        <w:t xml:space="preserve"> </w:t>
      </w:r>
      <w:r>
        <w:t>лишайников;</w:t>
      </w:r>
    </w:p>
    <w:p w:rsidR="00445417" w:rsidRDefault="00DD4AEC">
      <w:pPr>
        <w:pStyle w:val="a3"/>
        <w:spacing w:before="3" w:line="237" w:lineRule="auto"/>
        <w:ind w:right="1079"/>
      </w:pPr>
      <w:r>
        <w:t>проводить описание и сравнивать между собой растения, грибы, лишайники,</w:t>
      </w:r>
      <w:r>
        <w:rPr>
          <w:spacing w:val="1"/>
        </w:rPr>
        <w:t xml:space="preserve"> </w:t>
      </w:r>
      <w:r>
        <w:rPr>
          <w:spacing w:val="-1"/>
        </w:rPr>
        <w:t>бактерии</w:t>
      </w:r>
      <w:r>
        <w:rPr>
          <w:spacing w:val="4"/>
        </w:rPr>
        <w:t xml:space="preserve"> </w:t>
      </w:r>
      <w:r>
        <w:rPr>
          <w:spacing w:val="-1"/>
        </w:rPr>
        <w:t>по</w:t>
      </w:r>
      <w:r>
        <w:rPr>
          <w:spacing w:val="7"/>
        </w:rPr>
        <w:t xml:space="preserve"> </w:t>
      </w:r>
      <w:r>
        <w:rPr>
          <w:spacing w:val="-1"/>
        </w:rPr>
        <w:t>заданному</w:t>
      </w:r>
      <w:r>
        <w:rPr>
          <w:spacing w:val="-16"/>
        </w:rPr>
        <w:t xml:space="preserve"> </w:t>
      </w:r>
      <w:r>
        <w:rPr>
          <w:spacing w:val="-1"/>
        </w:rPr>
        <w:t>плану,</w:t>
      </w:r>
      <w:r>
        <w:rPr>
          <w:spacing w:val="10"/>
        </w:rPr>
        <w:t xml:space="preserve"> </w:t>
      </w:r>
      <w:r>
        <w:rPr>
          <w:spacing w:val="-1"/>
        </w:rPr>
        <w:t>делать</w:t>
      </w:r>
      <w:r>
        <w:rPr>
          <w:spacing w:val="9"/>
        </w:rPr>
        <w:t xml:space="preserve"> </w:t>
      </w:r>
      <w:r>
        <w:t>выводы на</w:t>
      </w:r>
      <w:r>
        <w:rPr>
          <w:spacing w:val="1"/>
        </w:rPr>
        <w:t xml:space="preserve"> </w:t>
      </w:r>
      <w:r>
        <w:t>основе</w:t>
      </w:r>
      <w:r>
        <w:rPr>
          <w:spacing w:val="1"/>
        </w:rPr>
        <w:t xml:space="preserve"> </w:t>
      </w:r>
      <w:r>
        <w:t>сравнения;</w:t>
      </w:r>
    </w:p>
    <w:p w:rsidR="00445417" w:rsidRDefault="00DD4AEC">
      <w:pPr>
        <w:pStyle w:val="a3"/>
        <w:spacing w:before="1" w:line="237" w:lineRule="auto"/>
        <w:ind w:right="1073"/>
      </w:pPr>
      <w:r>
        <w:t>описывать усложнение организации растений в ходе эволюции растительного</w:t>
      </w:r>
      <w:r>
        <w:rPr>
          <w:spacing w:val="1"/>
        </w:rPr>
        <w:t xml:space="preserve"> </w:t>
      </w:r>
      <w:r>
        <w:t>мира</w:t>
      </w:r>
      <w:r>
        <w:rPr>
          <w:spacing w:val="1"/>
        </w:rPr>
        <w:t xml:space="preserve"> </w:t>
      </w:r>
      <w:r>
        <w:t>на</w:t>
      </w:r>
      <w:r>
        <w:rPr>
          <w:spacing w:val="2"/>
        </w:rPr>
        <w:t xml:space="preserve"> </w:t>
      </w:r>
      <w:r>
        <w:t>Земле;</w:t>
      </w:r>
    </w:p>
    <w:p w:rsidR="00445417" w:rsidRDefault="00DD4AEC">
      <w:pPr>
        <w:pStyle w:val="a3"/>
        <w:spacing w:before="6" w:line="237" w:lineRule="auto"/>
        <w:ind w:right="1057"/>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7"/>
        </w:rPr>
        <w:t xml:space="preserve"> </w:t>
      </w:r>
      <w:r>
        <w:t>факторов</w:t>
      </w:r>
      <w:r>
        <w:rPr>
          <w:spacing w:val="9"/>
        </w:rPr>
        <w:t xml:space="preserve"> </w:t>
      </w:r>
      <w:r>
        <w:t>для</w:t>
      </w:r>
      <w:r>
        <w:rPr>
          <w:spacing w:val="2"/>
        </w:rPr>
        <w:t xml:space="preserve"> </w:t>
      </w:r>
      <w:r>
        <w:t>растений;</w:t>
      </w:r>
    </w:p>
    <w:p w:rsidR="00445417" w:rsidRDefault="00DD4AEC">
      <w:pPr>
        <w:pStyle w:val="a3"/>
        <w:spacing w:before="4"/>
        <w:ind w:right="1063"/>
      </w:pPr>
      <w:r>
        <w:t>характеризовать</w:t>
      </w:r>
      <w:r>
        <w:rPr>
          <w:spacing w:val="1"/>
        </w:rPr>
        <w:t xml:space="preserve"> </w:t>
      </w:r>
      <w:r>
        <w:t>растительные</w:t>
      </w:r>
      <w:r>
        <w:rPr>
          <w:spacing w:val="1"/>
        </w:rPr>
        <w:t xml:space="preserve"> </w:t>
      </w:r>
      <w:r>
        <w:t>сообщества,</w:t>
      </w:r>
      <w:r>
        <w:rPr>
          <w:spacing w:val="1"/>
        </w:rPr>
        <w:t xml:space="preserve"> </w:t>
      </w:r>
      <w:r>
        <w:t>сезонные</w:t>
      </w:r>
      <w:r>
        <w:rPr>
          <w:spacing w:val="1"/>
        </w:rPr>
        <w:t xml:space="preserve"> </w:t>
      </w:r>
      <w:r>
        <w:t>и</w:t>
      </w:r>
      <w:r>
        <w:rPr>
          <w:spacing w:val="1"/>
        </w:rPr>
        <w:t xml:space="preserve"> </w:t>
      </w:r>
      <w:r>
        <w:t>поступательные</w:t>
      </w:r>
      <w:r>
        <w:rPr>
          <w:spacing w:val="1"/>
        </w:rPr>
        <w:t xml:space="preserve"> </w:t>
      </w:r>
      <w:r>
        <w:t>изменения растительных сообществ, растительность (растительный покров) природных</w:t>
      </w:r>
      <w:r>
        <w:rPr>
          <w:spacing w:val="-57"/>
        </w:rPr>
        <w:t xml:space="preserve"> </w:t>
      </w:r>
      <w:r>
        <w:t>зон</w:t>
      </w:r>
      <w:r>
        <w:rPr>
          <w:spacing w:val="8"/>
        </w:rPr>
        <w:t xml:space="preserve"> </w:t>
      </w:r>
      <w:r>
        <w:t>Земли;</w:t>
      </w:r>
    </w:p>
    <w:p w:rsidR="00445417" w:rsidRDefault="00DD4AEC">
      <w:pPr>
        <w:pStyle w:val="a3"/>
        <w:spacing w:before="2" w:line="242" w:lineRule="auto"/>
        <w:ind w:right="1069"/>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1"/>
        </w:rPr>
        <w:t xml:space="preserve"> </w:t>
      </w:r>
      <w:r>
        <w:t>причины</w:t>
      </w:r>
      <w:r>
        <w:rPr>
          <w:spacing w:val="-5"/>
        </w:rPr>
        <w:t xml:space="preserve"> </w:t>
      </w:r>
      <w:r>
        <w:t>и</w:t>
      </w:r>
      <w:r>
        <w:rPr>
          <w:spacing w:val="-2"/>
        </w:rPr>
        <w:t xml:space="preserve"> </w:t>
      </w:r>
      <w:r>
        <w:t>знать</w:t>
      </w:r>
      <w:r>
        <w:rPr>
          <w:spacing w:val="-1"/>
        </w:rPr>
        <w:t xml:space="preserve"> </w:t>
      </w:r>
      <w:r>
        <w:t>меры</w:t>
      </w:r>
      <w:r>
        <w:rPr>
          <w:spacing w:val="-7"/>
        </w:rPr>
        <w:t xml:space="preserve"> </w:t>
      </w:r>
      <w:r>
        <w:t>охраны</w:t>
      </w:r>
      <w:r>
        <w:rPr>
          <w:spacing w:val="5"/>
        </w:rPr>
        <w:t xml:space="preserve"> </w:t>
      </w:r>
      <w:r>
        <w:t>растительного</w:t>
      </w:r>
      <w:r>
        <w:rPr>
          <w:spacing w:val="7"/>
        </w:rPr>
        <w:t xml:space="preserve"> </w:t>
      </w:r>
      <w:r>
        <w:t>мира Земли;</w:t>
      </w:r>
    </w:p>
    <w:p w:rsidR="00445417" w:rsidRDefault="00DD4AEC">
      <w:pPr>
        <w:pStyle w:val="a3"/>
        <w:spacing w:line="242" w:lineRule="auto"/>
        <w:ind w:right="1058"/>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4"/>
        </w:rPr>
        <w:t xml:space="preserve"> </w:t>
      </w:r>
      <w:r>
        <w:t>в</w:t>
      </w:r>
      <w:r>
        <w:rPr>
          <w:spacing w:val="-3"/>
        </w:rPr>
        <w:t xml:space="preserve"> </w:t>
      </w:r>
      <w:r>
        <w:t>хозяйственной</w:t>
      </w:r>
      <w:r>
        <w:rPr>
          <w:spacing w:val="-7"/>
        </w:rPr>
        <w:t xml:space="preserve"> </w:t>
      </w:r>
      <w:r>
        <w:t>деятельности</w:t>
      </w:r>
      <w:r>
        <w:rPr>
          <w:spacing w:val="4"/>
        </w:rPr>
        <w:t xml:space="preserve"> </w:t>
      </w:r>
      <w:r>
        <w:t>человека</w:t>
      </w:r>
      <w:r>
        <w:rPr>
          <w:spacing w:val="-10"/>
        </w:rPr>
        <w:t xml:space="preserve"> </w:t>
      </w:r>
      <w:r>
        <w:t>и</w:t>
      </w:r>
      <w:r>
        <w:rPr>
          <w:spacing w:val="1"/>
        </w:rPr>
        <w:t xml:space="preserve"> </w:t>
      </w:r>
      <w:r>
        <w:t>его</w:t>
      </w:r>
      <w:r>
        <w:rPr>
          <w:spacing w:val="1"/>
        </w:rPr>
        <w:t xml:space="preserve"> </w:t>
      </w:r>
      <w:r>
        <w:t>повседневной</w:t>
      </w:r>
      <w:r>
        <w:rPr>
          <w:spacing w:val="-2"/>
        </w:rPr>
        <w:t xml:space="preserve"> </w:t>
      </w:r>
      <w:r>
        <w:t>жизни;</w:t>
      </w:r>
    </w:p>
    <w:p w:rsidR="00445417" w:rsidRDefault="00DD4AEC">
      <w:pPr>
        <w:pStyle w:val="a3"/>
        <w:ind w:right="1068"/>
      </w:pPr>
      <w:r>
        <w:t>демонстрировать на конкретных примерах связь знаний биологии со</w:t>
      </w:r>
      <w:r>
        <w:rPr>
          <w:spacing w:val="60"/>
        </w:rPr>
        <w:t xml:space="preserve"> </w:t>
      </w:r>
      <w:r>
        <w:t>знаниями</w:t>
      </w:r>
      <w:r>
        <w:rPr>
          <w:spacing w:val="1"/>
        </w:rPr>
        <w:t xml:space="preserve"> </w:t>
      </w:r>
      <w:r>
        <w:t>по математике, физике, географии, технологии, литературе, и технологии, предметов</w:t>
      </w:r>
      <w:r>
        <w:rPr>
          <w:spacing w:val="1"/>
        </w:rPr>
        <w:t xml:space="preserve"> </w:t>
      </w:r>
      <w:r>
        <w:t>гуманитарного</w:t>
      </w:r>
      <w:r>
        <w:rPr>
          <w:spacing w:val="8"/>
        </w:rPr>
        <w:t xml:space="preserve"> </w:t>
      </w:r>
      <w:r>
        <w:t>цикла,</w:t>
      </w:r>
      <w:r>
        <w:rPr>
          <w:spacing w:val="8"/>
        </w:rPr>
        <w:t xml:space="preserve"> </w:t>
      </w:r>
      <w:r>
        <w:t>различными видами</w:t>
      </w:r>
      <w:r>
        <w:rPr>
          <w:spacing w:val="-2"/>
        </w:rPr>
        <w:t xml:space="preserve"> </w:t>
      </w:r>
      <w:r>
        <w:t>искусства;</w:t>
      </w:r>
    </w:p>
    <w:p w:rsidR="00445417" w:rsidRDefault="00DD4AEC">
      <w:pPr>
        <w:pStyle w:val="a3"/>
        <w:ind w:right="1065"/>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бактериями, грибами, лишайниками, описывать их, ставить простейшие биологические</w:t>
      </w:r>
      <w:r>
        <w:rPr>
          <w:spacing w:val="1"/>
        </w:rPr>
        <w:t xml:space="preserve"> </w:t>
      </w:r>
      <w:r>
        <w:t>опыты и</w:t>
      </w:r>
      <w:r>
        <w:rPr>
          <w:spacing w:val="3"/>
        </w:rPr>
        <w:t xml:space="preserve"> </w:t>
      </w:r>
      <w:r>
        <w:t>эксперименты;</w:t>
      </w:r>
    </w:p>
    <w:p w:rsidR="00445417" w:rsidRDefault="00DD4AEC">
      <w:pPr>
        <w:pStyle w:val="a3"/>
        <w:spacing w:line="242" w:lineRule="auto"/>
        <w:ind w:right="1066"/>
      </w:pPr>
      <w:r>
        <w:t>соблюдать правила безопасного труда при работе с учебным и лабораторным</w:t>
      </w:r>
      <w:r>
        <w:rPr>
          <w:spacing w:val="1"/>
        </w:rPr>
        <w:t xml:space="preserve"> </w:t>
      </w:r>
      <w:r>
        <w:t>оборудованием,</w:t>
      </w:r>
      <w:r>
        <w:rPr>
          <w:spacing w:val="9"/>
        </w:rPr>
        <w:t xml:space="preserve"> </w:t>
      </w:r>
      <w:r>
        <w:t>химической</w:t>
      </w:r>
      <w:r>
        <w:rPr>
          <w:spacing w:val="-2"/>
        </w:rPr>
        <w:t xml:space="preserve"> </w:t>
      </w:r>
      <w:r>
        <w:t>посудой</w:t>
      </w:r>
      <w:r>
        <w:rPr>
          <w:spacing w:val="2"/>
        </w:rPr>
        <w:t xml:space="preserve"> </w:t>
      </w:r>
      <w:r>
        <w:t>в</w:t>
      </w:r>
      <w:r>
        <w:rPr>
          <w:spacing w:val="3"/>
        </w:rPr>
        <w:t xml:space="preserve"> </w:t>
      </w:r>
      <w:r>
        <w:t>соответствии</w:t>
      </w:r>
      <w:r>
        <w:rPr>
          <w:spacing w:val="58"/>
        </w:rPr>
        <w:t xml:space="preserve"> </w:t>
      </w:r>
      <w:r>
        <w:t>с</w:t>
      </w:r>
      <w:r>
        <w:rPr>
          <w:spacing w:val="-5"/>
        </w:rPr>
        <w:t xml:space="preserve"> </w:t>
      </w:r>
      <w:r>
        <w:t>инструкциями</w:t>
      </w:r>
      <w:r>
        <w:rPr>
          <w:spacing w:val="3"/>
        </w:rPr>
        <w:t xml:space="preserve"> </w:t>
      </w:r>
      <w:r>
        <w:t>на</w:t>
      </w:r>
      <w:r>
        <w:rPr>
          <w:spacing w:val="9"/>
        </w:rPr>
        <w:t xml:space="preserve"> </w:t>
      </w:r>
      <w:r>
        <w:t>уроке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t>и во внеурочной</w:t>
      </w:r>
      <w:r>
        <w:rPr>
          <w:spacing w:val="-6"/>
        </w:rPr>
        <w:t xml:space="preserve"> </w:t>
      </w:r>
      <w:r>
        <w:t>деятельности;</w:t>
      </w:r>
    </w:p>
    <w:p w:rsidR="00445417" w:rsidRDefault="00DD4AEC">
      <w:pPr>
        <w:pStyle w:val="a3"/>
        <w:spacing w:before="3"/>
        <w:ind w:right="1061"/>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для   </w:t>
      </w:r>
      <w:r>
        <w:rPr>
          <w:spacing w:val="1"/>
        </w:rPr>
        <w:t xml:space="preserve"> </w:t>
      </w:r>
      <w:r>
        <w:t>извлечения     и     обобщения     информации     из     нескольких (2–</w:t>
      </w:r>
      <w:r>
        <w:rPr>
          <w:spacing w:val="1"/>
        </w:rPr>
        <w:t xml:space="preserve"> </w:t>
      </w:r>
      <w:r>
        <w:t>3)</w:t>
      </w:r>
      <w:r>
        <w:rPr>
          <w:spacing w:val="61"/>
        </w:rPr>
        <w:t xml:space="preserve"> </w:t>
      </w:r>
      <w:r>
        <w:t>источников,</w:t>
      </w:r>
      <w:r>
        <w:rPr>
          <w:spacing w:val="61"/>
        </w:rPr>
        <w:t xml:space="preserve"> </w:t>
      </w:r>
      <w:r>
        <w:t>преобразовывать</w:t>
      </w:r>
      <w:r>
        <w:rPr>
          <w:spacing w:val="61"/>
        </w:rPr>
        <w:t xml:space="preserve"> </w:t>
      </w:r>
      <w:r>
        <w:t>информацию</w:t>
      </w:r>
      <w:r>
        <w:rPr>
          <w:spacing w:val="61"/>
        </w:rPr>
        <w:t xml:space="preserve"> </w:t>
      </w:r>
      <w:r>
        <w:t xml:space="preserve">из  </w:t>
      </w:r>
      <w:r>
        <w:rPr>
          <w:spacing w:val="1"/>
        </w:rPr>
        <w:t xml:space="preserve"> </w:t>
      </w:r>
      <w:r>
        <w:t xml:space="preserve">одной  </w:t>
      </w:r>
      <w:r>
        <w:rPr>
          <w:spacing w:val="1"/>
        </w:rPr>
        <w:t xml:space="preserve"> </w:t>
      </w:r>
      <w:r>
        <w:t xml:space="preserve">знаковой  </w:t>
      </w:r>
      <w:r>
        <w:rPr>
          <w:spacing w:val="1"/>
        </w:rPr>
        <w:t xml:space="preserve"> </w:t>
      </w:r>
      <w:r>
        <w:t>системыв</w:t>
      </w:r>
      <w:r>
        <w:rPr>
          <w:spacing w:val="1"/>
        </w:rPr>
        <w:t xml:space="preserve"> </w:t>
      </w:r>
      <w:r>
        <w:t>другую;</w:t>
      </w:r>
    </w:p>
    <w:p w:rsidR="00445417" w:rsidRDefault="00DD4AEC">
      <w:pPr>
        <w:pStyle w:val="a3"/>
        <w:ind w:right="1066"/>
      </w:pPr>
      <w:r>
        <w:t>создавать</w:t>
      </w:r>
      <w:r>
        <w:rPr>
          <w:spacing w:val="1"/>
        </w:rPr>
        <w:t xml:space="preserve"> </w:t>
      </w:r>
      <w:r>
        <w:t>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10"/>
        </w:rPr>
        <w:t xml:space="preserve"> </w:t>
      </w:r>
      <w:r>
        <w:t>учётом</w:t>
      </w:r>
      <w:r>
        <w:rPr>
          <w:spacing w:val="-1"/>
        </w:rPr>
        <w:t xml:space="preserve"> </w:t>
      </w:r>
      <w:r>
        <w:t>особенностей</w:t>
      </w:r>
      <w:r>
        <w:rPr>
          <w:spacing w:val="3"/>
        </w:rPr>
        <w:t xml:space="preserve"> </w:t>
      </w:r>
      <w:r>
        <w:t>аудитории</w:t>
      </w:r>
      <w:r>
        <w:rPr>
          <w:spacing w:val="9"/>
        </w:rPr>
        <w:t xml:space="preserve"> </w:t>
      </w:r>
      <w:r>
        <w:t>сверстников.</w:t>
      </w:r>
    </w:p>
    <w:p w:rsidR="00445417" w:rsidRDefault="00DD4AEC">
      <w:pPr>
        <w:pStyle w:val="a3"/>
        <w:spacing w:before="3" w:line="242" w:lineRule="auto"/>
        <w:ind w:right="1078"/>
      </w:pPr>
      <w:r>
        <w:t>Предметные результаты освоения программы по биологии к концу обучения в 8</w:t>
      </w:r>
      <w:r>
        <w:rPr>
          <w:spacing w:val="1"/>
        </w:rPr>
        <w:t xml:space="preserve"> </w:t>
      </w:r>
      <w:r>
        <w:t>классе:</w:t>
      </w:r>
    </w:p>
    <w:p w:rsidR="00445417" w:rsidRDefault="00DD4AEC">
      <w:pPr>
        <w:pStyle w:val="a3"/>
        <w:spacing w:line="242" w:lineRule="auto"/>
        <w:ind w:right="1063"/>
      </w:pPr>
      <w:r>
        <w:t>характеризовать</w:t>
      </w:r>
      <w:r>
        <w:rPr>
          <w:spacing w:val="60"/>
        </w:rPr>
        <w:t xml:space="preserve"> </w:t>
      </w:r>
      <w:r>
        <w:t>зоологию</w:t>
      </w:r>
      <w:r>
        <w:rPr>
          <w:spacing w:val="60"/>
        </w:rPr>
        <w:t xml:space="preserve"> </w:t>
      </w:r>
      <w:r>
        <w:t>как   биологическую   науку,   её   разделы   и    связь</w:t>
      </w:r>
      <w:r>
        <w:rPr>
          <w:spacing w:val="-57"/>
        </w:rPr>
        <w:t xml:space="preserve"> </w:t>
      </w:r>
      <w:r>
        <w:t>с другими</w:t>
      </w:r>
      <w:r>
        <w:rPr>
          <w:spacing w:val="10"/>
        </w:rPr>
        <w:t xml:space="preserve"> </w:t>
      </w:r>
      <w:r>
        <w:t>науками</w:t>
      </w:r>
      <w:r>
        <w:rPr>
          <w:spacing w:val="9"/>
        </w:rPr>
        <w:t xml:space="preserve"> </w:t>
      </w:r>
      <w:r>
        <w:t>и</w:t>
      </w:r>
      <w:r>
        <w:rPr>
          <w:spacing w:val="7"/>
        </w:rPr>
        <w:t xml:space="preserve"> </w:t>
      </w:r>
      <w:r>
        <w:t>техникой;</w:t>
      </w:r>
    </w:p>
    <w:p w:rsidR="00445417" w:rsidRDefault="00DD4AEC">
      <w:pPr>
        <w:pStyle w:val="a3"/>
        <w:ind w:right="1063"/>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w:t>
      </w:r>
      <w:r>
        <w:rPr>
          <w:spacing w:val="1"/>
        </w:rPr>
        <w:t xml:space="preserve"> </w:t>
      </w:r>
      <w:r>
        <w:t>категорию,</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животных</w:t>
      </w:r>
      <w:r>
        <w:rPr>
          <w:spacing w:val="1"/>
        </w:rPr>
        <w:t xml:space="preserve"> </w:t>
      </w:r>
      <w:r>
        <w:t>(простейшие, кишечнополостные, плоские, круглые и кольчатые черви, членистоногие,</w:t>
      </w:r>
      <w:r>
        <w:rPr>
          <w:spacing w:val="1"/>
        </w:rPr>
        <w:t xml:space="preserve"> </w:t>
      </w:r>
      <w:r>
        <w:t>моллюски,</w:t>
      </w:r>
      <w:r>
        <w:rPr>
          <w:spacing w:val="-1"/>
        </w:rPr>
        <w:t xml:space="preserve"> </w:t>
      </w:r>
      <w:r>
        <w:t>хордовые);</w:t>
      </w:r>
    </w:p>
    <w:p w:rsidR="00445417" w:rsidRDefault="00DD4AEC">
      <w:pPr>
        <w:pStyle w:val="a3"/>
        <w:ind w:right="1060"/>
      </w:pPr>
      <w:r>
        <w:t>приводить</w:t>
      </w:r>
      <w:r>
        <w:rPr>
          <w:spacing w:val="60"/>
        </w:rPr>
        <w:t xml:space="preserve"> </w:t>
      </w:r>
      <w:r>
        <w:t>примеры</w:t>
      </w:r>
      <w:r>
        <w:rPr>
          <w:spacing w:val="60"/>
        </w:rPr>
        <w:t xml:space="preserve"> </w:t>
      </w:r>
      <w:r>
        <w:t>вклада</w:t>
      </w:r>
      <w:r>
        <w:rPr>
          <w:spacing w:val="60"/>
        </w:rPr>
        <w:t xml:space="preserve"> </w:t>
      </w:r>
      <w:r>
        <w:t>российских</w:t>
      </w:r>
      <w:r>
        <w:rPr>
          <w:spacing w:val="60"/>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А.О. Ковалевский,</w:t>
      </w:r>
      <w:r>
        <w:rPr>
          <w:spacing w:val="1"/>
        </w:rPr>
        <w:t xml:space="preserve"> </w:t>
      </w:r>
      <w:r>
        <w:t>К.И. Скрябин) и зарубежных (в том числе А. Левенгук, Ж. Кювье, Э. Геккель) учёных в</w:t>
      </w:r>
      <w:r>
        <w:rPr>
          <w:spacing w:val="1"/>
        </w:rPr>
        <w:t xml:space="preserve"> </w:t>
      </w:r>
      <w:r>
        <w:t>развитие</w:t>
      </w:r>
      <w:r>
        <w:rPr>
          <w:spacing w:val="-8"/>
        </w:rPr>
        <w:t xml:space="preserve"> </w:t>
      </w:r>
      <w:r>
        <w:t>наук о</w:t>
      </w:r>
      <w:r>
        <w:rPr>
          <w:spacing w:val="8"/>
        </w:rPr>
        <w:t xml:space="preserve"> </w:t>
      </w:r>
      <w:r>
        <w:t>животных;</w:t>
      </w:r>
    </w:p>
    <w:p w:rsidR="00445417" w:rsidRDefault="00DD4AEC">
      <w:pPr>
        <w:pStyle w:val="a3"/>
        <w:ind w:right="1064"/>
      </w:pPr>
      <w:r>
        <w:t>применять биологические термины и понятия (в том числе: зоология, экология</w:t>
      </w:r>
      <w:r>
        <w:rPr>
          <w:spacing w:val="1"/>
        </w:rPr>
        <w:t xml:space="preserve"> </w:t>
      </w:r>
      <w:r>
        <w:t>животных, этология, палеозоология, систематика, царство, тип, отряд, семейство, род,</w:t>
      </w:r>
      <w:r>
        <w:rPr>
          <w:spacing w:val="1"/>
        </w:rPr>
        <w:t xml:space="preserve"> </w:t>
      </w:r>
      <w:r>
        <w:t>вид, животная клетка, животная ткань, орган животного, системы органов животного,</w:t>
      </w:r>
      <w:r>
        <w:rPr>
          <w:spacing w:val="1"/>
        </w:rPr>
        <w:t xml:space="preserve"> </w:t>
      </w:r>
      <w:r>
        <w:t>животный организм, питание, дыхание, рост, развитие, кровообращение, выделение,</w:t>
      </w:r>
      <w:r>
        <w:rPr>
          <w:spacing w:val="1"/>
        </w:rPr>
        <w:t xml:space="preserve"> </w:t>
      </w:r>
      <w:r>
        <w:t>опора, движение, размножение, партеногенез, раздражимость, рефлекс, органы чувств,</w:t>
      </w:r>
      <w:r>
        <w:rPr>
          <w:spacing w:val="1"/>
        </w:rPr>
        <w:t xml:space="preserve"> </w:t>
      </w:r>
      <w:r>
        <w:t>поведение,       среда       обитания,       природное       сообщество)      в       соответствии</w:t>
      </w:r>
      <w:r>
        <w:rPr>
          <w:spacing w:val="1"/>
        </w:rPr>
        <w:t xml:space="preserve"> </w:t>
      </w:r>
      <w:r>
        <w:t>с поставленной</w:t>
      </w:r>
      <w:r>
        <w:rPr>
          <w:spacing w:val="-4"/>
        </w:rPr>
        <w:t xml:space="preserve"> </w:t>
      </w:r>
      <w:r>
        <w:t>задачей</w:t>
      </w:r>
      <w:r>
        <w:rPr>
          <w:spacing w:val="9"/>
        </w:rPr>
        <w:t xml:space="preserve"> </w:t>
      </w:r>
      <w:r>
        <w:t>и</w:t>
      </w:r>
      <w:r>
        <w:rPr>
          <w:spacing w:val="-2"/>
        </w:rPr>
        <w:t xml:space="preserve"> </w:t>
      </w:r>
      <w:r>
        <w:t>в</w:t>
      </w:r>
      <w:r>
        <w:rPr>
          <w:spacing w:val="4"/>
        </w:rPr>
        <w:t xml:space="preserve"> </w:t>
      </w:r>
      <w:r>
        <w:t>контексте;</w:t>
      </w:r>
    </w:p>
    <w:p w:rsidR="00445417" w:rsidRDefault="00DD4AEC">
      <w:pPr>
        <w:pStyle w:val="a3"/>
        <w:spacing w:line="242" w:lineRule="auto"/>
        <w:ind w:right="1072"/>
      </w:pPr>
      <w:r>
        <w:t>раскрывать</w:t>
      </w:r>
      <w:r>
        <w:rPr>
          <w:spacing w:val="1"/>
        </w:rPr>
        <w:t xml:space="preserve"> </w:t>
      </w:r>
      <w:r>
        <w:t>общие</w:t>
      </w:r>
      <w:r>
        <w:rPr>
          <w:spacing w:val="1"/>
        </w:rPr>
        <w:t xml:space="preserve"> </w:t>
      </w:r>
      <w:r>
        <w:t>признаки</w:t>
      </w:r>
      <w:r>
        <w:rPr>
          <w:spacing w:val="1"/>
        </w:rPr>
        <w:t xml:space="preserve"> </w:t>
      </w:r>
      <w:r>
        <w:t>животных,</w:t>
      </w:r>
      <w:r>
        <w:rPr>
          <w:spacing w:val="1"/>
        </w:rPr>
        <w:t xml:space="preserve"> </w:t>
      </w:r>
      <w:r>
        <w:t>уровни</w:t>
      </w:r>
      <w:r>
        <w:rPr>
          <w:spacing w:val="1"/>
        </w:rPr>
        <w:t xml:space="preserve"> </w:t>
      </w:r>
      <w:r>
        <w:t>организации</w:t>
      </w:r>
      <w:r>
        <w:rPr>
          <w:spacing w:val="1"/>
        </w:rPr>
        <w:t xml:space="preserve"> </w:t>
      </w:r>
      <w:r>
        <w:t>животного</w:t>
      </w:r>
      <w:r>
        <w:rPr>
          <w:spacing w:val="1"/>
        </w:rPr>
        <w:t xml:space="preserve"> </w:t>
      </w:r>
      <w:r>
        <w:t>организма:</w:t>
      </w:r>
      <w:r>
        <w:rPr>
          <w:spacing w:val="-6"/>
        </w:rPr>
        <w:t xml:space="preserve"> </w:t>
      </w:r>
      <w:r>
        <w:t>клетки, ткани,</w:t>
      </w:r>
      <w:r>
        <w:rPr>
          <w:spacing w:val="-9"/>
        </w:rPr>
        <w:t xml:space="preserve"> </w:t>
      </w:r>
      <w:r>
        <w:t>органы, системы</w:t>
      </w:r>
      <w:r>
        <w:rPr>
          <w:spacing w:val="-6"/>
        </w:rPr>
        <w:t xml:space="preserve"> </w:t>
      </w:r>
      <w:r>
        <w:t>органов,</w:t>
      </w:r>
      <w:r>
        <w:rPr>
          <w:spacing w:val="-4"/>
        </w:rPr>
        <w:t xml:space="preserve"> </w:t>
      </w:r>
      <w:r>
        <w:t>организм;</w:t>
      </w:r>
    </w:p>
    <w:p w:rsidR="00445417" w:rsidRDefault="00DD4AEC">
      <w:pPr>
        <w:pStyle w:val="a3"/>
        <w:spacing w:line="267" w:lineRule="exact"/>
        <w:ind w:left="1470" w:firstLine="0"/>
      </w:pPr>
      <w:r>
        <w:t>сравнивать животные</w:t>
      </w:r>
      <w:r>
        <w:rPr>
          <w:spacing w:val="-3"/>
        </w:rPr>
        <w:t xml:space="preserve"> </w:t>
      </w:r>
      <w:r>
        <w:t>ткани</w:t>
      </w:r>
      <w:r>
        <w:rPr>
          <w:spacing w:val="-6"/>
        </w:rPr>
        <w:t xml:space="preserve"> </w:t>
      </w:r>
      <w:r>
        <w:t>и</w:t>
      </w:r>
      <w:r>
        <w:rPr>
          <w:spacing w:val="-7"/>
        </w:rPr>
        <w:t xml:space="preserve"> </w:t>
      </w:r>
      <w:r>
        <w:t>органы</w:t>
      </w:r>
      <w:r>
        <w:rPr>
          <w:spacing w:val="-5"/>
        </w:rPr>
        <w:t xml:space="preserve"> </w:t>
      </w:r>
      <w:r>
        <w:t>животных</w:t>
      </w:r>
      <w:r>
        <w:rPr>
          <w:spacing w:val="-7"/>
        </w:rPr>
        <w:t xml:space="preserve"> </w:t>
      </w:r>
      <w:r>
        <w:t>между</w:t>
      </w:r>
      <w:r>
        <w:rPr>
          <w:spacing w:val="-16"/>
        </w:rPr>
        <w:t xml:space="preserve"> </w:t>
      </w:r>
      <w:r>
        <w:t>собой;</w:t>
      </w:r>
    </w:p>
    <w:p w:rsidR="00445417" w:rsidRDefault="00DD4AEC">
      <w:pPr>
        <w:pStyle w:val="a3"/>
        <w:ind w:right="1061"/>
      </w:pPr>
      <w:r>
        <w:t xml:space="preserve">описывать   строение  </w:t>
      </w:r>
      <w:r>
        <w:rPr>
          <w:spacing w:val="1"/>
        </w:rPr>
        <w:t xml:space="preserve"> </w:t>
      </w:r>
      <w:r>
        <w:t>и    жизнедеятельность    животного    организма:    опору</w:t>
      </w:r>
      <w:r>
        <w:rPr>
          <w:spacing w:val="1"/>
        </w:rPr>
        <w:t xml:space="preserve"> </w:t>
      </w:r>
      <w:r>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 и</w:t>
      </w:r>
      <w:r>
        <w:rPr>
          <w:spacing w:val="3"/>
        </w:rPr>
        <w:t xml:space="preserve"> </w:t>
      </w:r>
      <w:r>
        <w:t>поведение,</w:t>
      </w:r>
      <w:r>
        <w:rPr>
          <w:spacing w:val="1"/>
        </w:rPr>
        <w:t xml:space="preserve"> </w:t>
      </w:r>
      <w:r>
        <w:t>рост,</w:t>
      </w:r>
      <w:r>
        <w:rPr>
          <w:spacing w:val="-1"/>
        </w:rPr>
        <w:t xml:space="preserve"> </w:t>
      </w:r>
      <w:r>
        <w:t>размножение</w:t>
      </w:r>
      <w:r>
        <w:rPr>
          <w:spacing w:val="-6"/>
        </w:rPr>
        <w:t xml:space="preserve"> </w:t>
      </w:r>
      <w:r>
        <w:t>и</w:t>
      </w:r>
      <w:r>
        <w:rPr>
          <w:spacing w:val="3"/>
        </w:rPr>
        <w:t xml:space="preserve"> </w:t>
      </w:r>
      <w:r>
        <w:t>развитие;</w:t>
      </w:r>
    </w:p>
    <w:p w:rsidR="00445417" w:rsidRDefault="00DD4AEC">
      <w:pPr>
        <w:pStyle w:val="a3"/>
        <w:ind w:right="1068"/>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 групп: движение, питание, дыхание, транспорт веществ, выделение,</w:t>
      </w:r>
      <w:r>
        <w:rPr>
          <w:spacing w:val="1"/>
        </w:rPr>
        <w:t xml:space="preserve"> </w:t>
      </w:r>
      <w:r>
        <w:t>регуляцию,</w:t>
      </w:r>
      <w:r>
        <w:rPr>
          <w:spacing w:val="8"/>
        </w:rPr>
        <w:t xml:space="preserve"> </w:t>
      </w:r>
      <w:r>
        <w:t>поведение,</w:t>
      </w:r>
      <w:r>
        <w:rPr>
          <w:spacing w:val="4"/>
        </w:rPr>
        <w:t xml:space="preserve"> </w:t>
      </w:r>
      <w:r>
        <w:t>рост,</w:t>
      </w:r>
      <w:r>
        <w:rPr>
          <w:spacing w:val="4"/>
        </w:rPr>
        <w:t xml:space="preserve"> </w:t>
      </w:r>
      <w:r>
        <w:t>развитие,</w:t>
      </w:r>
      <w:r>
        <w:rPr>
          <w:spacing w:val="1"/>
        </w:rPr>
        <w:t xml:space="preserve"> </w:t>
      </w:r>
      <w:r>
        <w:t>размножение;</w:t>
      </w:r>
    </w:p>
    <w:p w:rsidR="00445417" w:rsidRDefault="00DD4AEC">
      <w:pPr>
        <w:pStyle w:val="a3"/>
        <w:spacing w:line="237" w:lineRule="auto"/>
        <w:ind w:right="1057"/>
      </w:pPr>
      <w:r>
        <w:t>выявлять</w:t>
      </w:r>
      <w:r>
        <w:rPr>
          <w:spacing w:val="60"/>
        </w:rPr>
        <w:t xml:space="preserve"> </w:t>
      </w:r>
      <w:r>
        <w:t>причинно-следственные связи между строением, жизнедеятельностью</w:t>
      </w:r>
      <w:r>
        <w:rPr>
          <w:spacing w:val="1"/>
        </w:rPr>
        <w:t xml:space="preserve"> </w:t>
      </w:r>
      <w:r>
        <w:t>и</w:t>
      </w:r>
      <w:r>
        <w:rPr>
          <w:spacing w:val="3"/>
        </w:rPr>
        <w:t xml:space="preserve"> </w:t>
      </w:r>
      <w:r>
        <w:t>средой</w:t>
      </w:r>
      <w:r>
        <w:rPr>
          <w:spacing w:val="-11"/>
        </w:rPr>
        <w:t xml:space="preserve"> </w:t>
      </w:r>
      <w:r>
        <w:t>обитания</w:t>
      </w:r>
      <w:r>
        <w:rPr>
          <w:spacing w:val="-6"/>
        </w:rPr>
        <w:t xml:space="preserve"> </w:t>
      </w:r>
      <w:r>
        <w:t>животных</w:t>
      </w:r>
      <w:r>
        <w:rPr>
          <w:spacing w:val="-6"/>
        </w:rPr>
        <w:t xml:space="preserve"> </w:t>
      </w:r>
      <w:r>
        <w:t>изучаемых</w:t>
      </w:r>
      <w:r>
        <w:rPr>
          <w:spacing w:val="-6"/>
        </w:rPr>
        <w:t xml:space="preserve"> </w:t>
      </w:r>
      <w:r>
        <w:t>систематических</w:t>
      </w:r>
      <w:r>
        <w:rPr>
          <w:spacing w:val="-5"/>
        </w:rPr>
        <w:t xml:space="preserve"> </w:t>
      </w:r>
      <w:r>
        <w:t>групп;</w:t>
      </w:r>
    </w:p>
    <w:p w:rsidR="00445417" w:rsidRDefault="00DD4AEC">
      <w:pPr>
        <w:pStyle w:val="a3"/>
        <w:ind w:right="1065"/>
      </w:pPr>
      <w:r>
        <w:t>различать и описывать животных изучаемых систематических групп, 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простейших</w:t>
      </w:r>
      <w:r>
        <w:rPr>
          <w:spacing w:val="-2"/>
        </w:rPr>
        <w:t xml:space="preserve"> </w:t>
      </w:r>
      <w:r>
        <w:t>–</w:t>
      </w:r>
      <w:r>
        <w:rPr>
          <w:spacing w:val="2"/>
        </w:rPr>
        <w:t xml:space="preserve"> </w:t>
      </w:r>
      <w:r>
        <w:t>по</w:t>
      </w:r>
      <w:r>
        <w:rPr>
          <w:spacing w:val="2"/>
        </w:rPr>
        <w:t xml:space="preserve"> </w:t>
      </w:r>
      <w:r>
        <w:t>изображениям;</w:t>
      </w:r>
    </w:p>
    <w:p w:rsidR="00445417" w:rsidRDefault="00DD4AEC">
      <w:pPr>
        <w:pStyle w:val="a3"/>
        <w:spacing w:before="1" w:line="242" w:lineRule="auto"/>
        <w:ind w:right="1058"/>
      </w:pPr>
      <w:r>
        <w:t>выявлять</w:t>
      </w:r>
      <w:r>
        <w:rPr>
          <w:spacing w:val="60"/>
        </w:rPr>
        <w:t xml:space="preserve"> </w:t>
      </w:r>
      <w:r>
        <w:t>признаки   классов</w:t>
      </w:r>
      <w:r>
        <w:rPr>
          <w:spacing w:val="60"/>
        </w:rPr>
        <w:t xml:space="preserve"> </w:t>
      </w:r>
      <w:r>
        <w:t>членистоногих</w:t>
      </w:r>
      <w:r>
        <w:rPr>
          <w:spacing w:val="60"/>
        </w:rPr>
        <w:t xml:space="preserve"> </w:t>
      </w:r>
      <w:r>
        <w:t>и   хордовых,</w:t>
      </w:r>
      <w:r>
        <w:rPr>
          <w:spacing w:val="60"/>
        </w:rPr>
        <w:t xml:space="preserve"> </w:t>
      </w:r>
      <w:r>
        <w:t>отрядов</w:t>
      </w:r>
      <w:r>
        <w:rPr>
          <w:spacing w:val="60"/>
        </w:rPr>
        <w:t xml:space="preserve"> </w:t>
      </w:r>
      <w:r>
        <w:t>насекомых</w:t>
      </w:r>
      <w:r>
        <w:rPr>
          <w:spacing w:val="1"/>
        </w:rPr>
        <w:t xml:space="preserve"> </w:t>
      </w:r>
      <w:r>
        <w:t>и</w:t>
      </w:r>
      <w:r>
        <w:rPr>
          <w:spacing w:val="3"/>
        </w:rPr>
        <w:t xml:space="preserve"> </w:t>
      </w:r>
      <w:r>
        <w:t>млекопитающих;</w:t>
      </w:r>
    </w:p>
    <w:p w:rsidR="00445417" w:rsidRDefault="00DD4AEC">
      <w:pPr>
        <w:pStyle w:val="a3"/>
        <w:ind w:right="1064"/>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 xml:space="preserve">физиологии  </w:t>
      </w:r>
      <w:r>
        <w:rPr>
          <w:spacing w:val="6"/>
        </w:rPr>
        <w:t xml:space="preserve"> </w:t>
      </w:r>
      <w:r>
        <w:t xml:space="preserve">и   </w:t>
      </w:r>
      <w:r>
        <w:rPr>
          <w:spacing w:val="5"/>
        </w:rPr>
        <w:t xml:space="preserve"> </w:t>
      </w:r>
      <w:r>
        <w:t xml:space="preserve">поведению   </w:t>
      </w:r>
      <w:r>
        <w:rPr>
          <w:spacing w:val="7"/>
        </w:rPr>
        <w:t xml:space="preserve"> </w:t>
      </w:r>
      <w:r>
        <w:t xml:space="preserve">животных,   </w:t>
      </w:r>
      <w:r>
        <w:rPr>
          <w:spacing w:val="12"/>
        </w:rPr>
        <w:t xml:space="preserve"> </w:t>
      </w:r>
      <w:r>
        <w:t xml:space="preserve">в   </w:t>
      </w:r>
      <w:r>
        <w:rPr>
          <w:spacing w:val="6"/>
        </w:rPr>
        <w:t xml:space="preserve"> </w:t>
      </w:r>
      <w:r>
        <w:t xml:space="preserve">том   </w:t>
      </w:r>
      <w:r>
        <w:rPr>
          <w:spacing w:val="7"/>
        </w:rPr>
        <w:t xml:space="preserve"> </w:t>
      </w:r>
      <w:r>
        <w:t xml:space="preserve">числе   </w:t>
      </w:r>
      <w:r>
        <w:rPr>
          <w:spacing w:val="3"/>
        </w:rPr>
        <w:t xml:space="preserve"> </w:t>
      </w:r>
      <w:r>
        <w:t xml:space="preserve">работы   </w:t>
      </w:r>
      <w:r>
        <w:rPr>
          <w:spacing w:val="11"/>
        </w:rPr>
        <w:t xml:space="preserve"> </w:t>
      </w:r>
      <w:r>
        <w:t xml:space="preserve">с  </w:t>
      </w:r>
      <w:r>
        <w:rPr>
          <w:spacing w:val="3"/>
        </w:rPr>
        <w:t xml:space="preserve"> </w:t>
      </w:r>
      <w:r>
        <w:t>микроскопом</w:t>
      </w:r>
      <w:r>
        <w:rPr>
          <w:spacing w:val="-58"/>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rsidR="00445417" w:rsidRDefault="00DD4AEC">
      <w:pPr>
        <w:pStyle w:val="a3"/>
        <w:spacing w:line="237" w:lineRule="auto"/>
        <w:ind w:right="1063"/>
      </w:pPr>
      <w:r>
        <w:t>сравнивать   представителей   отдельных    систематических    групп    животных</w:t>
      </w:r>
      <w:r>
        <w:rPr>
          <w:spacing w:val="1"/>
        </w:rPr>
        <w:t xml:space="preserve"> </w:t>
      </w:r>
      <w:r>
        <w:t>и</w:t>
      </w:r>
      <w:r>
        <w:rPr>
          <w:spacing w:val="3"/>
        </w:rPr>
        <w:t xml:space="preserve"> </w:t>
      </w:r>
      <w:r>
        <w:t>делать</w:t>
      </w:r>
      <w:r>
        <w:rPr>
          <w:spacing w:val="8"/>
        </w:rPr>
        <w:t xml:space="preserve"> </w:t>
      </w:r>
      <w:r>
        <w:t>выводы на</w:t>
      </w:r>
      <w:r>
        <w:rPr>
          <w:spacing w:val="-9"/>
        </w:rPr>
        <w:t xml:space="preserve"> </w:t>
      </w:r>
      <w:r>
        <w:t>основе</w:t>
      </w:r>
      <w:r>
        <w:rPr>
          <w:spacing w:val="2"/>
        </w:rPr>
        <w:t xml:space="preserve"> </w:t>
      </w:r>
      <w:r>
        <w:t>сравнения;</w:t>
      </w:r>
    </w:p>
    <w:p w:rsidR="00445417" w:rsidRDefault="00DD4AEC">
      <w:pPr>
        <w:pStyle w:val="a3"/>
        <w:spacing w:line="275" w:lineRule="exact"/>
        <w:ind w:left="1470" w:firstLine="0"/>
      </w:pPr>
      <w:r>
        <w:t>классифицировать</w:t>
      </w:r>
      <w:r>
        <w:rPr>
          <w:spacing w:val="-7"/>
        </w:rPr>
        <w:t xml:space="preserve"> </w:t>
      </w:r>
      <w:r>
        <w:t>животных</w:t>
      </w:r>
      <w:r>
        <w:rPr>
          <w:spacing w:val="-4"/>
        </w:rPr>
        <w:t xml:space="preserve"> </w:t>
      </w:r>
      <w:r>
        <w:t>на</w:t>
      </w:r>
      <w:r>
        <w:rPr>
          <w:spacing w:val="-14"/>
        </w:rPr>
        <w:t xml:space="preserve"> </w:t>
      </w:r>
      <w:r>
        <w:t>основании</w:t>
      </w:r>
      <w:r>
        <w:rPr>
          <w:spacing w:val="-7"/>
        </w:rPr>
        <w:t xml:space="preserve"> </w:t>
      </w:r>
      <w:r>
        <w:t>особенностей</w:t>
      </w:r>
      <w:r>
        <w:rPr>
          <w:spacing w:val="-3"/>
        </w:rPr>
        <w:t xml:space="preserve"> </w:t>
      </w:r>
      <w:r>
        <w:t>строения;</w:t>
      </w:r>
    </w:p>
    <w:p w:rsidR="00445417" w:rsidRDefault="00DD4AEC">
      <w:pPr>
        <w:pStyle w:val="a3"/>
        <w:spacing w:line="242" w:lineRule="auto"/>
        <w:ind w:right="1072"/>
      </w:pPr>
      <w:r>
        <w:t>описывать усложнение организации животных в ходе эволюции животного мира</w:t>
      </w:r>
      <w:r>
        <w:rPr>
          <w:spacing w:val="-57"/>
        </w:rPr>
        <w:t xml:space="preserve"> </w:t>
      </w:r>
      <w:r>
        <w:t>на Земле;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7"/>
      </w:pPr>
      <w:r>
        <w:t>выявлять</w:t>
      </w:r>
      <w:r>
        <w:rPr>
          <w:spacing w:val="1"/>
        </w:rPr>
        <w:t xml:space="preserve"> </w:t>
      </w:r>
      <w:r>
        <w:t>черты</w:t>
      </w:r>
      <w:r>
        <w:rPr>
          <w:spacing w:val="1"/>
        </w:rPr>
        <w:t xml:space="preserve"> </w:t>
      </w:r>
      <w:r>
        <w:t>приспособленности</w:t>
      </w:r>
      <w:r>
        <w:rPr>
          <w:spacing w:val="1"/>
        </w:rPr>
        <w:t xml:space="preserve"> </w:t>
      </w:r>
      <w:r>
        <w:t>животных</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7"/>
        </w:rPr>
        <w:t xml:space="preserve"> </w:t>
      </w:r>
      <w:r>
        <w:t>факторов</w:t>
      </w:r>
      <w:r>
        <w:rPr>
          <w:spacing w:val="9"/>
        </w:rPr>
        <w:t xml:space="preserve"> </w:t>
      </w:r>
      <w:r>
        <w:t>для</w:t>
      </w:r>
      <w:r>
        <w:rPr>
          <w:spacing w:val="-7"/>
        </w:rPr>
        <w:t xml:space="preserve"> </w:t>
      </w:r>
      <w:r>
        <w:t>животных;</w:t>
      </w:r>
    </w:p>
    <w:p w:rsidR="00445417" w:rsidRDefault="00DD4AEC">
      <w:pPr>
        <w:pStyle w:val="a3"/>
        <w:spacing w:line="242" w:lineRule="auto"/>
        <w:ind w:left="1470" w:right="1073" w:firstLine="0"/>
      </w:pPr>
      <w:r>
        <w:t>выявлять</w:t>
      </w:r>
      <w:r>
        <w:rPr>
          <w:spacing w:val="1"/>
        </w:rPr>
        <w:t xml:space="preserve"> </w:t>
      </w:r>
      <w:r>
        <w:t>взаимосвязи</w:t>
      </w:r>
      <w:r>
        <w:rPr>
          <w:spacing w:val="1"/>
        </w:rPr>
        <w:t xml:space="preserve"> </w:t>
      </w:r>
      <w:r>
        <w:t>животных</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цепи</w:t>
      </w:r>
      <w:r>
        <w:rPr>
          <w:spacing w:val="1"/>
        </w:rPr>
        <w:t xml:space="preserve"> </w:t>
      </w:r>
      <w:r>
        <w:t>питания;</w:t>
      </w:r>
      <w:r>
        <w:rPr>
          <w:spacing w:val="1"/>
        </w:rPr>
        <w:t xml:space="preserve"> </w:t>
      </w:r>
      <w:r>
        <w:t>устанавливать</w:t>
      </w:r>
      <w:r>
        <w:rPr>
          <w:spacing w:val="30"/>
        </w:rPr>
        <w:t xml:space="preserve"> </w:t>
      </w:r>
      <w:r>
        <w:t>взаимосвязи</w:t>
      </w:r>
      <w:r>
        <w:rPr>
          <w:spacing w:val="22"/>
        </w:rPr>
        <w:t xml:space="preserve"> </w:t>
      </w:r>
      <w:r>
        <w:t>животных</w:t>
      </w:r>
      <w:r>
        <w:rPr>
          <w:spacing w:val="14"/>
        </w:rPr>
        <w:t xml:space="preserve"> </w:t>
      </w:r>
      <w:r>
        <w:t>с</w:t>
      </w:r>
      <w:r>
        <w:rPr>
          <w:spacing w:val="22"/>
        </w:rPr>
        <w:t xml:space="preserve"> </w:t>
      </w:r>
      <w:r>
        <w:t>растениями,</w:t>
      </w:r>
      <w:r>
        <w:rPr>
          <w:spacing w:val="18"/>
        </w:rPr>
        <w:t xml:space="preserve"> </w:t>
      </w:r>
      <w:r>
        <w:t>грибами,</w:t>
      </w:r>
      <w:r>
        <w:rPr>
          <w:spacing w:val="22"/>
        </w:rPr>
        <w:t xml:space="preserve"> </w:t>
      </w:r>
      <w:r>
        <w:t>лишайниками</w:t>
      </w:r>
    </w:p>
    <w:p w:rsidR="00445417" w:rsidRDefault="00DD4AEC">
      <w:pPr>
        <w:pStyle w:val="a3"/>
        <w:spacing w:line="270" w:lineRule="exact"/>
        <w:ind w:firstLine="0"/>
      </w:pPr>
      <w:r>
        <w:t>и бактериями</w:t>
      </w:r>
      <w:r>
        <w:rPr>
          <w:spacing w:val="-9"/>
        </w:rPr>
        <w:t xml:space="preserve"> </w:t>
      </w:r>
      <w:r>
        <w:t>в</w:t>
      </w:r>
      <w:r>
        <w:rPr>
          <w:spacing w:val="-4"/>
        </w:rPr>
        <w:t xml:space="preserve"> </w:t>
      </w:r>
      <w:r>
        <w:t>природных</w:t>
      </w:r>
      <w:r>
        <w:rPr>
          <w:spacing w:val="-9"/>
        </w:rPr>
        <w:t xml:space="preserve"> </w:t>
      </w:r>
      <w:r>
        <w:t>сообществах;</w:t>
      </w:r>
    </w:p>
    <w:p w:rsidR="00445417" w:rsidRDefault="00DD4AEC">
      <w:pPr>
        <w:pStyle w:val="a3"/>
        <w:spacing w:before="5" w:line="232" w:lineRule="auto"/>
        <w:ind w:right="1065"/>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распространения</w:t>
      </w:r>
      <w:r>
        <w:rPr>
          <w:spacing w:val="-7"/>
        </w:rPr>
        <w:t xml:space="preserve"> </w:t>
      </w:r>
      <w:r>
        <w:t>животных</w:t>
      </w:r>
      <w:r>
        <w:rPr>
          <w:spacing w:val="-6"/>
        </w:rPr>
        <w:t xml:space="preserve"> </w:t>
      </w:r>
      <w:r>
        <w:t>по</w:t>
      </w:r>
      <w:r>
        <w:rPr>
          <w:spacing w:val="7"/>
        </w:rPr>
        <w:t xml:space="preserve"> </w:t>
      </w:r>
      <w:r>
        <w:t>планете;</w:t>
      </w:r>
    </w:p>
    <w:p w:rsidR="00445417" w:rsidRDefault="00DD4AEC">
      <w:pPr>
        <w:pStyle w:val="a3"/>
        <w:spacing w:before="10" w:line="272" w:lineRule="exact"/>
        <w:ind w:left="1470" w:firstLine="0"/>
      </w:pPr>
      <w:r>
        <w:t>раскрывать роль</w:t>
      </w:r>
      <w:r>
        <w:rPr>
          <w:spacing w:val="-7"/>
        </w:rPr>
        <w:t xml:space="preserve"> </w:t>
      </w:r>
      <w:r>
        <w:t>животных</w:t>
      </w:r>
      <w:r>
        <w:rPr>
          <w:spacing w:val="-9"/>
        </w:rPr>
        <w:t xml:space="preserve"> </w:t>
      </w:r>
      <w:r>
        <w:t>в</w:t>
      </w:r>
      <w:r>
        <w:rPr>
          <w:spacing w:val="-8"/>
        </w:rPr>
        <w:t xml:space="preserve"> </w:t>
      </w:r>
      <w:r>
        <w:t>природных</w:t>
      </w:r>
      <w:r>
        <w:rPr>
          <w:spacing w:val="-8"/>
        </w:rPr>
        <w:t xml:space="preserve"> </w:t>
      </w:r>
      <w:r>
        <w:t>сообществах;</w:t>
      </w:r>
    </w:p>
    <w:p w:rsidR="00445417" w:rsidRDefault="00DD4AEC">
      <w:pPr>
        <w:pStyle w:val="a3"/>
        <w:ind w:right="1065"/>
      </w:pPr>
      <w:r>
        <w:t>раскрывать роль домашних и непродуктивных животных в жизни человека, роль</w:t>
      </w:r>
      <w:r>
        <w:rPr>
          <w:spacing w:val="-57"/>
        </w:rPr>
        <w:t xml:space="preserve"> </w:t>
      </w:r>
      <w:r>
        <w:t>промысловых        животных         в         хозяйственной         деятельности         человека</w:t>
      </w:r>
      <w:r>
        <w:rPr>
          <w:spacing w:val="1"/>
        </w:rPr>
        <w:t xml:space="preserve"> </w:t>
      </w:r>
      <w:r>
        <w:rPr>
          <w:spacing w:val="-1"/>
        </w:rPr>
        <w:t>и</w:t>
      </w:r>
      <w:r>
        <w:rPr>
          <w:spacing w:val="3"/>
        </w:rPr>
        <w:t xml:space="preserve"> </w:t>
      </w:r>
      <w:r>
        <w:rPr>
          <w:spacing w:val="-1"/>
        </w:rPr>
        <w:t>его</w:t>
      </w:r>
      <w:r>
        <w:rPr>
          <w:spacing w:val="3"/>
        </w:rPr>
        <w:t xml:space="preserve"> </w:t>
      </w:r>
      <w:r>
        <w:rPr>
          <w:spacing w:val="-1"/>
        </w:rPr>
        <w:t>повседневной</w:t>
      </w:r>
      <w:r>
        <w:rPr>
          <w:spacing w:val="-5"/>
        </w:rPr>
        <w:t xml:space="preserve"> </w:t>
      </w:r>
      <w:r>
        <w:rPr>
          <w:spacing w:val="-1"/>
        </w:rPr>
        <w:t>жизни,</w:t>
      </w:r>
      <w:r>
        <w:rPr>
          <w:spacing w:val="-9"/>
        </w:rPr>
        <w:t xml:space="preserve"> </w:t>
      </w:r>
      <w:r>
        <w:rPr>
          <w:spacing w:val="-1"/>
        </w:rPr>
        <w:t>объяснять</w:t>
      </w:r>
      <w:r>
        <w:t xml:space="preserve"> значение</w:t>
      </w:r>
      <w:r>
        <w:rPr>
          <w:spacing w:val="-17"/>
        </w:rPr>
        <w:t xml:space="preserve"> </w:t>
      </w:r>
      <w:r>
        <w:t>животных</w:t>
      </w:r>
      <w:r>
        <w:rPr>
          <w:spacing w:val="-6"/>
        </w:rPr>
        <w:t xml:space="preserve"> </w:t>
      </w:r>
      <w:r>
        <w:t>в</w:t>
      </w:r>
      <w:r>
        <w:rPr>
          <w:spacing w:val="1"/>
        </w:rPr>
        <w:t xml:space="preserve"> </w:t>
      </w:r>
      <w:r>
        <w:t>природе</w:t>
      </w:r>
      <w:r>
        <w:rPr>
          <w:spacing w:val="-3"/>
        </w:rPr>
        <w:t xml:space="preserve"> </w:t>
      </w:r>
      <w:r>
        <w:t>и</w:t>
      </w:r>
      <w:r>
        <w:rPr>
          <w:spacing w:val="-1"/>
        </w:rPr>
        <w:t xml:space="preserve"> </w:t>
      </w:r>
      <w:r>
        <w:t>жизни</w:t>
      </w:r>
      <w:r>
        <w:rPr>
          <w:spacing w:val="-1"/>
        </w:rPr>
        <w:t xml:space="preserve"> </w:t>
      </w:r>
      <w:r>
        <w:t>человека;</w:t>
      </w:r>
    </w:p>
    <w:p w:rsidR="00445417" w:rsidRDefault="00DD4AEC">
      <w:pPr>
        <w:pStyle w:val="a3"/>
        <w:spacing w:before="2" w:line="237" w:lineRule="auto"/>
        <w:ind w:left="1470" w:right="1062" w:firstLine="0"/>
      </w:pPr>
      <w:r>
        <w:t>понимать</w:t>
      </w:r>
      <w:r>
        <w:rPr>
          <w:spacing w:val="1"/>
        </w:rPr>
        <w:t xml:space="preserve"> </w:t>
      </w:r>
      <w:r>
        <w:t>причины</w:t>
      </w:r>
      <w:r>
        <w:rPr>
          <w:spacing w:val="1"/>
        </w:rPr>
        <w:t xml:space="preserve"> </w:t>
      </w:r>
      <w:r>
        <w:t>и</w:t>
      </w:r>
      <w:r>
        <w:rPr>
          <w:spacing w:val="1"/>
        </w:rPr>
        <w:t xml:space="preserve"> </w:t>
      </w:r>
      <w:r>
        <w:t>знать</w:t>
      </w:r>
      <w:r>
        <w:rPr>
          <w:spacing w:val="1"/>
        </w:rPr>
        <w:t xml:space="preserve"> </w:t>
      </w:r>
      <w:r>
        <w:t>меры</w:t>
      </w:r>
      <w:r>
        <w:rPr>
          <w:spacing w:val="1"/>
        </w:rPr>
        <w:t xml:space="preserve"> </w:t>
      </w:r>
      <w:r>
        <w:t>охраны</w:t>
      </w:r>
      <w:r>
        <w:rPr>
          <w:spacing w:val="1"/>
        </w:rPr>
        <w:t xml:space="preserve"> </w:t>
      </w:r>
      <w:r>
        <w:t>животного</w:t>
      </w:r>
      <w:r>
        <w:rPr>
          <w:spacing w:val="1"/>
        </w:rPr>
        <w:t xml:space="preserve"> </w:t>
      </w:r>
      <w:r>
        <w:t>мира</w:t>
      </w:r>
      <w:r>
        <w:rPr>
          <w:spacing w:val="1"/>
        </w:rPr>
        <w:t xml:space="preserve"> </w:t>
      </w:r>
      <w:r>
        <w:t>Земли;</w:t>
      </w:r>
      <w:r>
        <w:rPr>
          <w:spacing w:val="1"/>
        </w:rPr>
        <w:t xml:space="preserve"> </w:t>
      </w:r>
      <w:r>
        <w:t>демонстрировать</w:t>
      </w:r>
      <w:r>
        <w:rPr>
          <w:spacing w:val="27"/>
        </w:rPr>
        <w:t xml:space="preserve"> </w:t>
      </w:r>
      <w:r>
        <w:t>на</w:t>
      </w:r>
      <w:r>
        <w:rPr>
          <w:spacing w:val="27"/>
        </w:rPr>
        <w:t xml:space="preserve"> </w:t>
      </w:r>
      <w:r>
        <w:t>конкретных</w:t>
      </w:r>
      <w:r>
        <w:rPr>
          <w:spacing w:val="20"/>
        </w:rPr>
        <w:t xml:space="preserve"> </w:t>
      </w:r>
      <w:r>
        <w:t>примерах</w:t>
      </w:r>
      <w:r>
        <w:rPr>
          <w:spacing w:val="20"/>
        </w:rPr>
        <w:t xml:space="preserve"> </w:t>
      </w:r>
      <w:r>
        <w:t>связь</w:t>
      </w:r>
      <w:r>
        <w:rPr>
          <w:spacing w:val="29"/>
        </w:rPr>
        <w:t xml:space="preserve"> </w:t>
      </w:r>
      <w:r>
        <w:t>знаний</w:t>
      </w:r>
      <w:r>
        <w:rPr>
          <w:spacing w:val="27"/>
        </w:rPr>
        <w:t xml:space="preserve"> </w:t>
      </w:r>
      <w:r>
        <w:t>биологии</w:t>
      </w:r>
      <w:r>
        <w:rPr>
          <w:spacing w:val="25"/>
        </w:rPr>
        <w:t xml:space="preserve"> </w:t>
      </w:r>
      <w:r>
        <w:t>со</w:t>
      </w:r>
      <w:r>
        <w:rPr>
          <w:spacing w:val="29"/>
        </w:rPr>
        <w:t xml:space="preserve"> </w:t>
      </w:r>
      <w:r>
        <w:t>знаниями</w:t>
      </w:r>
    </w:p>
    <w:p w:rsidR="00445417" w:rsidRDefault="00DD4AEC">
      <w:pPr>
        <w:pStyle w:val="a3"/>
        <w:spacing w:before="5" w:line="237" w:lineRule="auto"/>
        <w:ind w:right="1073" w:firstLine="0"/>
      </w:pPr>
      <w:r>
        <w:t>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циклов, различными видами искусства;</w:t>
      </w:r>
    </w:p>
    <w:p w:rsidR="00445417" w:rsidRDefault="00DD4AEC">
      <w:pPr>
        <w:pStyle w:val="a3"/>
        <w:spacing w:before="6" w:line="237" w:lineRule="auto"/>
        <w:ind w:right="1066"/>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животными,</w:t>
      </w:r>
      <w:r>
        <w:rPr>
          <w:spacing w:val="1"/>
        </w:rPr>
        <w:t xml:space="preserve"> </w:t>
      </w:r>
      <w:r>
        <w:t>описывать</w:t>
      </w:r>
      <w:r>
        <w:rPr>
          <w:spacing w:val="1"/>
        </w:rPr>
        <w:t xml:space="preserve"> </w:t>
      </w:r>
      <w:r>
        <w:t>животных,</w:t>
      </w:r>
      <w:r>
        <w:rPr>
          <w:spacing w:val="1"/>
        </w:rPr>
        <w:t xml:space="preserve"> </w:t>
      </w:r>
      <w:r>
        <w:t>их</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61"/>
        </w:rPr>
        <w:t xml:space="preserve"> </w:t>
      </w:r>
      <w:r>
        <w:t>простейшие</w:t>
      </w:r>
      <w:r>
        <w:rPr>
          <w:spacing w:val="1"/>
        </w:rPr>
        <w:t xml:space="preserve"> </w:t>
      </w:r>
      <w:r>
        <w:t>биологические опыты</w:t>
      </w:r>
      <w:r>
        <w:rPr>
          <w:spacing w:val="7"/>
        </w:rPr>
        <w:t xml:space="preserve"> </w:t>
      </w:r>
      <w:r>
        <w:t>и</w:t>
      </w:r>
      <w:r>
        <w:rPr>
          <w:spacing w:val="-1"/>
        </w:rPr>
        <w:t xml:space="preserve"> </w:t>
      </w:r>
      <w:r>
        <w:t>эксперименты;</w:t>
      </w:r>
    </w:p>
    <w:p w:rsidR="00445417" w:rsidRDefault="00DD4AEC">
      <w:pPr>
        <w:pStyle w:val="a3"/>
        <w:spacing w:before="4"/>
        <w:ind w:right="1065"/>
      </w:pPr>
      <w:r>
        <w:t>соблюдать правила безопасного труда при работе с учебным и лабораторным</w:t>
      </w:r>
      <w:r>
        <w:rPr>
          <w:spacing w:val="1"/>
        </w:rPr>
        <w:t xml:space="preserve"> </w:t>
      </w:r>
      <w:r>
        <w:t>оборудованием,</w:t>
      </w:r>
      <w:r>
        <w:rPr>
          <w:spacing w:val="60"/>
        </w:rPr>
        <w:t xml:space="preserve"> </w:t>
      </w:r>
      <w:r>
        <w:t>химической   посудой   в   соответствии   с   инструкциями   на   уроке</w:t>
      </w:r>
      <w:r>
        <w:rPr>
          <w:spacing w:val="1"/>
        </w:rPr>
        <w:t xml:space="preserve"> </w:t>
      </w:r>
      <w:r>
        <w:t>и</w:t>
      </w:r>
      <w:r>
        <w:rPr>
          <w:spacing w:val="3"/>
        </w:rPr>
        <w:t xml:space="preserve"> </w:t>
      </w:r>
      <w:r>
        <w:t>во</w:t>
      </w:r>
      <w:r>
        <w:rPr>
          <w:spacing w:val="7"/>
        </w:rPr>
        <w:t xml:space="preserve"> </w:t>
      </w:r>
      <w:r>
        <w:t>внеурочной деятельности;</w:t>
      </w:r>
    </w:p>
    <w:p w:rsidR="00445417" w:rsidRDefault="00DD4AEC">
      <w:pPr>
        <w:pStyle w:val="a3"/>
        <w:spacing w:before="2"/>
        <w:ind w:right="1061"/>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для   </w:t>
      </w:r>
      <w:r>
        <w:rPr>
          <w:spacing w:val="1"/>
        </w:rPr>
        <w:t xml:space="preserve"> </w:t>
      </w:r>
      <w:r>
        <w:t>извлечения     и     обобщения     информации     из     нескольких (3–</w:t>
      </w:r>
      <w:r>
        <w:rPr>
          <w:spacing w:val="1"/>
        </w:rPr>
        <w:t xml:space="preserve"> </w:t>
      </w:r>
      <w:r>
        <w:t>4)</w:t>
      </w:r>
      <w:r>
        <w:rPr>
          <w:spacing w:val="61"/>
        </w:rPr>
        <w:t xml:space="preserve"> </w:t>
      </w:r>
      <w:r>
        <w:t>источников,</w:t>
      </w:r>
      <w:r>
        <w:rPr>
          <w:spacing w:val="61"/>
        </w:rPr>
        <w:t xml:space="preserve"> </w:t>
      </w:r>
      <w:r>
        <w:t>преобразовывать</w:t>
      </w:r>
      <w:r>
        <w:rPr>
          <w:spacing w:val="61"/>
        </w:rPr>
        <w:t xml:space="preserve"> </w:t>
      </w:r>
      <w:r>
        <w:t>информацию</w:t>
      </w:r>
      <w:r>
        <w:rPr>
          <w:spacing w:val="61"/>
        </w:rPr>
        <w:t xml:space="preserve"> </w:t>
      </w:r>
      <w:r>
        <w:t xml:space="preserve">из   одной   знаковой  </w:t>
      </w:r>
      <w:r>
        <w:rPr>
          <w:spacing w:val="1"/>
        </w:rPr>
        <w:t xml:space="preserve"> </w:t>
      </w:r>
      <w:r>
        <w:t>системыв</w:t>
      </w:r>
      <w:r>
        <w:rPr>
          <w:spacing w:val="1"/>
        </w:rPr>
        <w:t xml:space="preserve"> </w:t>
      </w:r>
      <w:r>
        <w:t>другую;</w:t>
      </w:r>
    </w:p>
    <w:p w:rsidR="00445417" w:rsidRDefault="00DD4AEC">
      <w:pPr>
        <w:pStyle w:val="a3"/>
        <w:spacing w:before="1"/>
        <w:ind w:right="1077"/>
      </w:pPr>
      <w:r>
        <w:t>создавать 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10"/>
        </w:rPr>
        <w:t xml:space="preserve"> </w:t>
      </w:r>
      <w:r>
        <w:t>учётом</w:t>
      </w:r>
      <w:r>
        <w:rPr>
          <w:spacing w:val="-1"/>
        </w:rPr>
        <w:t xml:space="preserve"> </w:t>
      </w:r>
      <w:r>
        <w:t>особенностей</w:t>
      </w:r>
      <w:r>
        <w:rPr>
          <w:spacing w:val="3"/>
        </w:rPr>
        <w:t xml:space="preserve"> </w:t>
      </w:r>
      <w:r>
        <w:t>аудитории</w:t>
      </w:r>
      <w:r>
        <w:rPr>
          <w:spacing w:val="9"/>
        </w:rPr>
        <w:t xml:space="preserve"> </w:t>
      </w:r>
      <w:r>
        <w:t>сверстников.</w:t>
      </w:r>
    </w:p>
    <w:p w:rsidR="00445417" w:rsidRDefault="00DD4AEC">
      <w:pPr>
        <w:pStyle w:val="a3"/>
        <w:spacing w:before="2" w:line="242" w:lineRule="auto"/>
        <w:ind w:right="1076"/>
      </w:pPr>
      <w:r>
        <w:t>Предметные результаты освоения программы по биологии к концу обучения в 9</w:t>
      </w:r>
      <w:r>
        <w:rPr>
          <w:spacing w:val="1"/>
        </w:rPr>
        <w:t xml:space="preserve"> </w:t>
      </w:r>
      <w:r>
        <w:t>классе:</w:t>
      </w:r>
    </w:p>
    <w:p w:rsidR="00445417" w:rsidRDefault="00DD4AEC">
      <w:pPr>
        <w:pStyle w:val="a3"/>
        <w:ind w:right="1065"/>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 связи с другими науками и</w:t>
      </w:r>
      <w:r>
        <w:rPr>
          <w:spacing w:val="1"/>
        </w:rPr>
        <w:t xml:space="preserve"> </w:t>
      </w:r>
      <w:r>
        <w:t>техникой;</w:t>
      </w:r>
    </w:p>
    <w:p w:rsidR="00445417" w:rsidRDefault="00DD4AEC">
      <w:pPr>
        <w:pStyle w:val="a3"/>
        <w:ind w:right="1060"/>
      </w:pPr>
      <w:r>
        <w:t>объяснять     положение     человека      в      системе      органического      мира,</w:t>
      </w:r>
      <w:r>
        <w:rPr>
          <w:spacing w:val="1"/>
        </w:rPr>
        <w:t xml:space="preserve"> </w:t>
      </w:r>
      <w:r>
        <w:t>его     происхождение,     отличия      человека     от     животных,      приспособленность</w:t>
      </w:r>
      <w:r>
        <w:rPr>
          <w:spacing w:val="1"/>
        </w:rPr>
        <w:t xml:space="preserve"> </w:t>
      </w:r>
      <w:r>
        <w:t>к различным экологическим факторам (человеческие расы и адаптивные типы людей),</w:t>
      </w:r>
      <w:r>
        <w:rPr>
          <w:spacing w:val="1"/>
        </w:rPr>
        <w:t xml:space="preserve"> </w:t>
      </w:r>
      <w:r>
        <w:t>родство</w:t>
      </w:r>
      <w:r>
        <w:rPr>
          <w:spacing w:val="11"/>
        </w:rPr>
        <w:t xml:space="preserve"> </w:t>
      </w:r>
      <w:r>
        <w:t>человеческих</w:t>
      </w:r>
      <w:r>
        <w:rPr>
          <w:spacing w:val="-7"/>
        </w:rPr>
        <w:t xml:space="preserve"> </w:t>
      </w:r>
      <w:r>
        <w:t>рас;</w:t>
      </w:r>
    </w:p>
    <w:p w:rsidR="00445417" w:rsidRDefault="00DD4AEC">
      <w:pPr>
        <w:pStyle w:val="a3"/>
        <w:ind w:right="1052"/>
      </w:pPr>
      <w:r>
        <w:t>приводить   примеры   вклада   российских   (в   том   числе   И. М.   Сеченов,</w:t>
      </w:r>
      <w:r>
        <w:rPr>
          <w:spacing w:val="1"/>
        </w:rPr>
        <w:t xml:space="preserve"> </w:t>
      </w:r>
      <w:r>
        <w:t>И.П. Павлов,    И.И. Мечников,     А.А. Ухтомский,     П.К. Анохин)     и     зарубежных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w:t>
      </w:r>
      <w:r>
        <w:rPr>
          <w:spacing w:val="1"/>
        </w:rPr>
        <w:t xml:space="preserve"> </w:t>
      </w:r>
      <w:r>
        <w:t>Гарвей,</w:t>
      </w:r>
      <w:r>
        <w:rPr>
          <w:spacing w:val="1"/>
        </w:rPr>
        <w:t xml:space="preserve"> </w:t>
      </w:r>
      <w:r>
        <w:t>К.</w:t>
      </w:r>
      <w:r>
        <w:rPr>
          <w:spacing w:val="1"/>
        </w:rPr>
        <w:t xml:space="preserve"> </w:t>
      </w:r>
      <w:r>
        <w:t>Бернар,</w:t>
      </w:r>
      <w:r>
        <w:rPr>
          <w:spacing w:val="1"/>
        </w:rPr>
        <w:t xml:space="preserve"> </w:t>
      </w:r>
      <w:r>
        <w:t>Л.</w:t>
      </w:r>
      <w:r>
        <w:rPr>
          <w:spacing w:val="1"/>
        </w:rPr>
        <w:t xml:space="preserve"> </w:t>
      </w:r>
      <w:r>
        <w:t>Пастер,</w:t>
      </w:r>
      <w:r>
        <w:rPr>
          <w:spacing w:val="1"/>
        </w:rPr>
        <w:t xml:space="preserve"> </w:t>
      </w:r>
      <w:r>
        <w:t>Ч.</w:t>
      </w:r>
      <w:r>
        <w:rPr>
          <w:spacing w:val="1"/>
        </w:rPr>
        <w:t xml:space="preserve"> </w:t>
      </w:r>
      <w:r>
        <w:t>Дарвин)</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представлений о происхождении, строении, жизнедеятельности, поведении, экологии</w:t>
      </w:r>
      <w:r>
        <w:rPr>
          <w:spacing w:val="1"/>
        </w:rPr>
        <w:t xml:space="preserve"> </w:t>
      </w:r>
      <w:r>
        <w:t>человека;</w:t>
      </w:r>
    </w:p>
    <w:p w:rsidR="00445417" w:rsidRDefault="00DD4AEC">
      <w:pPr>
        <w:pStyle w:val="a3"/>
        <w:ind w:right="1065"/>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цитология,</w:t>
      </w:r>
      <w:r>
        <w:rPr>
          <w:spacing w:val="1"/>
        </w:rPr>
        <w:t xml:space="preserve"> </w:t>
      </w:r>
      <w:r>
        <w:t>гистология, анатомия человека, физиология человека, гигиена, антропология, экология</w:t>
      </w:r>
      <w:r>
        <w:rPr>
          <w:spacing w:val="1"/>
        </w:rPr>
        <w:t xml:space="preserve"> </w:t>
      </w:r>
      <w:r>
        <w:t>человека, клетка, ткань, орган, система органов, питание, дыхание, кровообращение,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движение,</w:t>
      </w:r>
      <w:r>
        <w:rPr>
          <w:spacing w:val="1"/>
        </w:rPr>
        <w:t xml:space="preserve"> </w:t>
      </w:r>
      <w:r>
        <w:t>выделение,</w:t>
      </w:r>
      <w:r>
        <w:rPr>
          <w:spacing w:val="1"/>
        </w:rPr>
        <w:t xml:space="preserve"> </w:t>
      </w:r>
      <w:r>
        <w:t>рост,</w:t>
      </w:r>
      <w:r>
        <w:rPr>
          <w:spacing w:val="1"/>
        </w:rPr>
        <w:t xml:space="preserve"> </w:t>
      </w:r>
      <w:r>
        <w:t>развитие,</w:t>
      </w:r>
      <w:r>
        <w:rPr>
          <w:spacing w:val="1"/>
        </w:rPr>
        <w:t xml:space="preserve"> </w:t>
      </w:r>
      <w:r>
        <w:t>поведение,</w:t>
      </w:r>
      <w:r>
        <w:rPr>
          <w:spacing w:val="1"/>
        </w:rPr>
        <w:t xml:space="preserve"> </w:t>
      </w:r>
      <w:r>
        <w:t>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10"/>
        </w:rPr>
        <w:t xml:space="preserve"> </w:t>
      </w:r>
      <w:r>
        <w:t>в</w:t>
      </w:r>
      <w:r>
        <w:rPr>
          <w:spacing w:val="3"/>
        </w:rPr>
        <w:t xml:space="preserve"> </w:t>
      </w:r>
      <w:r>
        <w:t>соответствии</w:t>
      </w:r>
      <w:r>
        <w:rPr>
          <w:spacing w:val="-1"/>
        </w:rPr>
        <w:t xml:space="preserve"> </w:t>
      </w:r>
      <w:r>
        <w:t>с</w:t>
      </w:r>
      <w:r>
        <w:rPr>
          <w:spacing w:val="-4"/>
        </w:rPr>
        <w:t xml:space="preserve"> </w:t>
      </w:r>
      <w:r>
        <w:t>поставленной</w:t>
      </w:r>
      <w:r>
        <w:rPr>
          <w:spacing w:val="-2"/>
        </w:rPr>
        <w:t xml:space="preserve"> </w:t>
      </w:r>
      <w:r>
        <w:t>задачей</w:t>
      </w:r>
      <w:r>
        <w:rPr>
          <w:spacing w:val="2"/>
        </w:rPr>
        <w:t xml:space="preserve"> </w:t>
      </w:r>
      <w:r>
        <w:t>и</w:t>
      </w:r>
      <w:r>
        <w:rPr>
          <w:spacing w:val="8"/>
        </w:rPr>
        <w:t xml:space="preserve"> </w:t>
      </w:r>
      <w:r>
        <w:t>в</w:t>
      </w:r>
      <w:r>
        <w:rPr>
          <w:spacing w:val="-2"/>
        </w:rPr>
        <w:t xml:space="preserve"> </w:t>
      </w:r>
      <w:r>
        <w:t>контексте;</w:t>
      </w:r>
    </w:p>
    <w:p w:rsidR="00445417" w:rsidRDefault="00DD4AEC">
      <w:pPr>
        <w:pStyle w:val="a3"/>
        <w:ind w:right="1062"/>
      </w:pPr>
      <w:r>
        <w:t>проводить</w:t>
      </w:r>
      <w:r>
        <w:rPr>
          <w:spacing w:val="1"/>
        </w:rPr>
        <w:t xml:space="preserve"> </w:t>
      </w:r>
      <w:r>
        <w:t>описание</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(изображению),</w:t>
      </w:r>
      <w:r>
        <w:rPr>
          <w:spacing w:val="61"/>
        </w:rPr>
        <w:t xml:space="preserve"> </w:t>
      </w:r>
      <w:r>
        <w:t>схемам</w:t>
      </w:r>
      <w:r>
        <w:rPr>
          <w:spacing w:val="61"/>
        </w:rPr>
        <w:t xml:space="preserve"> </w:t>
      </w:r>
      <w:r>
        <w:t>общих</w:t>
      </w:r>
      <w:r>
        <w:rPr>
          <w:spacing w:val="1"/>
        </w:rPr>
        <w:t xml:space="preserve"> </w:t>
      </w:r>
      <w:r>
        <w:t>признаков</w:t>
      </w:r>
      <w:r>
        <w:rPr>
          <w:spacing w:val="1"/>
        </w:rPr>
        <w:t xml:space="preserve"> </w:t>
      </w:r>
      <w:r>
        <w:t>организма</w:t>
      </w:r>
      <w:r>
        <w:rPr>
          <w:spacing w:val="1"/>
        </w:rPr>
        <w:t xml:space="preserve"> </w:t>
      </w:r>
      <w:r>
        <w:t>человека,</w:t>
      </w:r>
      <w:r>
        <w:rPr>
          <w:spacing w:val="1"/>
        </w:rPr>
        <w:t xml:space="preserve"> </w:t>
      </w:r>
      <w:r>
        <w:t>уровней</w:t>
      </w:r>
      <w:r>
        <w:rPr>
          <w:spacing w:val="1"/>
        </w:rPr>
        <w:t xml:space="preserve"> </w:t>
      </w:r>
      <w:r>
        <w:t>его</w:t>
      </w:r>
      <w:r>
        <w:rPr>
          <w:spacing w:val="1"/>
        </w:rPr>
        <w:t xml:space="preserve"> </w:t>
      </w:r>
      <w:r>
        <w:t>организации:</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5"/>
        </w:rPr>
        <w:t xml:space="preserve"> </w:t>
      </w:r>
      <w:r>
        <w:t>органов,</w:t>
      </w:r>
      <w:r>
        <w:rPr>
          <w:spacing w:val="-4"/>
        </w:rPr>
        <w:t xml:space="preserve"> </w:t>
      </w:r>
      <w:r>
        <w:t>организм;</w:t>
      </w:r>
    </w:p>
    <w:p w:rsidR="00445417" w:rsidRDefault="00DD4AEC">
      <w:pPr>
        <w:pStyle w:val="a3"/>
        <w:ind w:left="1470" w:firstLine="0"/>
      </w:pPr>
      <w:r>
        <w:t>сравнивать</w:t>
      </w:r>
      <w:r>
        <w:rPr>
          <w:spacing w:val="32"/>
        </w:rPr>
        <w:t xml:space="preserve"> </w:t>
      </w:r>
      <w:r>
        <w:t>клетки</w:t>
      </w:r>
      <w:r>
        <w:rPr>
          <w:spacing w:val="38"/>
        </w:rPr>
        <w:t xml:space="preserve"> </w:t>
      </w:r>
      <w:r>
        <w:t>разных</w:t>
      </w:r>
      <w:r>
        <w:rPr>
          <w:spacing w:val="86"/>
        </w:rPr>
        <w:t xml:space="preserve"> </w:t>
      </w:r>
      <w:r>
        <w:t>тканей,</w:t>
      </w:r>
      <w:r>
        <w:rPr>
          <w:spacing w:val="84"/>
        </w:rPr>
        <w:t xml:space="preserve"> </w:t>
      </w:r>
      <w:r>
        <w:t>групп</w:t>
      </w:r>
      <w:r>
        <w:rPr>
          <w:spacing w:val="97"/>
        </w:rPr>
        <w:t xml:space="preserve"> </w:t>
      </w:r>
      <w:r>
        <w:t>тканей,</w:t>
      </w:r>
      <w:r>
        <w:rPr>
          <w:spacing w:val="89"/>
        </w:rPr>
        <w:t xml:space="preserve"> </w:t>
      </w:r>
      <w:r>
        <w:t>органы,</w:t>
      </w:r>
      <w:r>
        <w:rPr>
          <w:spacing w:val="89"/>
        </w:rPr>
        <w:t xml:space="preserve"> </w:t>
      </w:r>
      <w:r>
        <w:t>системы</w:t>
      </w:r>
      <w:r>
        <w:rPr>
          <w:spacing w:val="80"/>
        </w:rPr>
        <w:t xml:space="preserve"> </w:t>
      </w:r>
      <w:r>
        <w:t>органов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83" w:firstLine="0"/>
      </w:pPr>
      <w:r>
        <w:t>человека;    процессы    жизнедеятельности    организма    человека,    делать    выводы</w:t>
      </w:r>
      <w:r>
        <w:rPr>
          <w:spacing w:val="1"/>
        </w:rPr>
        <w:t xml:space="preserve"> </w:t>
      </w:r>
      <w:r>
        <w:t>на</w:t>
      </w:r>
      <w:r>
        <w:rPr>
          <w:spacing w:val="-4"/>
        </w:rPr>
        <w:t xml:space="preserve"> </w:t>
      </w:r>
      <w:r>
        <w:t>основе</w:t>
      </w:r>
      <w:r>
        <w:rPr>
          <w:spacing w:val="1"/>
        </w:rPr>
        <w:t xml:space="preserve"> </w:t>
      </w:r>
      <w:r>
        <w:t>сравнения;</w:t>
      </w:r>
    </w:p>
    <w:p w:rsidR="00445417" w:rsidRDefault="00DD4AEC">
      <w:pPr>
        <w:pStyle w:val="a3"/>
        <w:spacing w:line="242" w:lineRule="auto"/>
        <w:ind w:right="1070"/>
      </w:pPr>
      <w:r>
        <w:t>различать</w:t>
      </w:r>
      <w:r>
        <w:rPr>
          <w:spacing w:val="1"/>
        </w:rPr>
        <w:t xml:space="preserve"> </w:t>
      </w:r>
      <w:r>
        <w:t>биологически</w:t>
      </w:r>
      <w:r>
        <w:rPr>
          <w:spacing w:val="1"/>
        </w:rPr>
        <w:t xml:space="preserve"> </w:t>
      </w:r>
      <w:r>
        <w:t>активные вещества (витамины,</w:t>
      </w:r>
      <w:r>
        <w:rPr>
          <w:spacing w:val="1"/>
        </w:rPr>
        <w:t xml:space="preserve"> </w:t>
      </w:r>
      <w:r>
        <w:t>ферменты,</w:t>
      </w:r>
      <w:r>
        <w:rPr>
          <w:spacing w:val="1"/>
        </w:rPr>
        <w:t xml:space="preserve"> </w:t>
      </w:r>
      <w:r>
        <w:t>гормоны),</w:t>
      </w:r>
      <w:r>
        <w:rPr>
          <w:spacing w:val="1"/>
        </w:rPr>
        <w:t xml:space="preserve"> </w:t>
      </w:r>
      <w:r>
        <w:t>выявлять</w:t>
      </w:r>
      <w:r>
        <w:rPr>
          <w:spacing w:val="3"/>
        </w:rPr>
        <w:t xml:space="preserve"> </w:t>
      </w:r>
      <w:r>
        <w:t>их</w:t>
      </w:r>
      <w:r>
        <w:rPr>
          <w:spacing w:val="-7"/>
        </w:rPr>
        <w:t xml:space="preserve"> </w:t>
      </w:r>
      <w:r>
        <w:t>роль</w:t>
      </w:r>
      <w:r>
        <w:rPr>
          <w:spacing w:val="-3"/>
        </w:rPr>
        <w:t xml:space="preserve"> </w:t>
      </w:r>
      <w:r>
        <w:t>в</w:t>
      </w:r>
      <w:r>
        <w:rPr>
          <w:spacing w:val="-1"/>
        </w:rPr>
        <w:t xml:space="preserve"> </w:t>
      </w:r>
      <w:r>
        <w:t>процессе</w:t>
      </w:r>
      <w:r>
        <w:rPr>
          <w:spacing w:val="-7"/>
        </w:rPr>
        <w:t xml:space="preserve"> </w:t>
      </w:r>
      <w:r>
        <w:t>обмена</w:t>
      </w:r>
      <w:r>
        <w:rPr>
          <w:spacing w:val="1"/>
        </w:rPr>
        <w:t xml:space="preserve"> </w:t>
      </w:r>
      <w:r>
        <w:t>веществ и</w:t>
      </w:r>
      <w:r>
        <w:rPr>
          <w:spacing w:val="-6"/>
        </w:rPr>
        <w:t xml:space="preserve"> </w:t>
      </w:r>
      <w:r>
        <w:t>превращения</w:t>
      </w:r>
      <w:r>
        <w:rPr>
          <w:spacing w:val="-2"/>
        </w:rPr>
        <w:t xml:space="preserve"> </w:t>
      </w:r>
      <w:r>
        <w:t>энергии;</w:t>
      </w:r>
    </w:p>
    <w:p w:rsidR="00445417" w:rsidRDefault="00DD4AEC">
      <w:pPr>
        <w:pStyle w:val="a3"/>
        <w:ind w:right="1062"/>
      </w:pPr>
      <w:r>
        <w:t>характеризовать</w:t>
      </w:r>
      <w:r>
        <w:rPr>
          <w:spacing w:val="1"/>
        </w:rPr>
        <w:t xml:space="preserve"> </w:t>
      </w:r>
      <w:r>
        <w:t>биологические</w:t>
      </w:r>
      <w:r>
        <w:rPr>
          <w:spacing w:val="1"/>
        </w:rPr>
        <w:t xml:space="preserve"> </w:t>
      </w:r>
      <w:r>
        <w:t>процессы:</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 питание, дыхание, выделение, транспорт веществ, движение, рост, регуляция</w:t>
      </w:r>
      <w:r>
        <w:rPr>
          <w:spacing w:val="1"/>
        </w:rPr>
        <w:t xml:space="preserve"> </w:t>
      </w:r>
      <w:r>
        <w:t>функций,</w:t>
      </w:r>
      <w:r>
        <w:rPr>
          <w:spacing w:val="9"/>
        </w:rPr>
        <w:t xml:space="preserve"> </w:t>
      </w:r>
      <w:r>
        <w:t>иммунитет,</w:t>
      </w:r>
      <w:r>
        <w:rPr>
          <w:spacing w:val="10"/>
        </w:rPr>
        <w:t xml:space="preserve"> </w:t>
      </w:r>
      <w:r>
        <w:t>поведение,</w:t>
      </w:r>
      <w:r>
        <w:rPr>
          <w:spacing w:val="5"/>
        </w:rPr>
        <w:t xml:space="preserve"> </w:t>
      </w:r>
      <w:r>
        <w:t>развитие, размножение</w:t>
      </w:r>
      <w:r>
        <w:rPr>
          <w:spacing w:val="-8"/>
        </w:rPr>
        <w:t xml:space="preserve"> </w:t>
      </w:r>
      <w:r>
        <w:t>человека;</w:t>
      </w:r>
    </w:p>
    <w:p w:rsidR="00445417" w:rsidRDefault="00DD4AEC">
      <w:pPr>
        <w:pStyle w:val="a3"/>
        <w:ind w:right="1065"/>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клеток,</w:t>
      </w:r>
      <w:r>
        <w:rPr>
          <w:spacing w:val="1"/>
        </w:rPr>
        <w:t xml:space="preserve"> </w:t>
      </w:r>
      <w:r>
        <w:t>органов,</w:t>
      </w:r>
      <w:r>
        <w:rPr>
          <w:spacing w:val="1"/>
        </w:rPr>
        <w:t xml:space="preserve"> </w:t>
      </w:r>
      <w:r>
        <w:t>систем</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3"/>
        </w:rPr>
        <w:t xml:space="preserve"> </w:t>
      </w:r>
      <w:r>
        <w:t>и</w:t>
      </w:r>
      <w:r>
        <w:rPr>
          <w:spacing w:val="3"/>
        </w:rPr>
        <w:t xml:space="preserve"> </w:t>
      </w:r>
      <w:r>
        <w:t>средой</w:t>
      </w:r>
      <w:r>
        <w:rPr>
          <w:spacing w:val="-10"/>
        </w:rPr>
        <w:t xml:space="preserve"> </w:t>
      </w:r>
      <w:r>
        <w:t>обитания</w:t>
      </w:r>
      <w:r>
        <w:rPr>
          <w:spacing w:val="-2"/>
        </w:rPr>
        <w:t xml:space="preserve"> </w:t>
      </w:r>
      <w:r>
        <w:t>человека;</w:t>
      </w:r>
    </w:p>
    <w:p w:rsidR="00445417" w:rsidRDefault="00DD4AEC">
      <w:pPr>
        <w:pStyle w:val="a3"/>
        <w:spacing w:line="242" w:lineRule="auto"/>
        <w:ind w:right="1072"/>
      </w:pPr>
      <w:r>
        <w:t>применять   биологические   модели    для   выявления   особенностей   строения</w:t>
      </w:r>
      <w:r>
        <w:rPr>
          <w:spacing w:val="1"/>
        </w:rPr>
        <w:t xml:space="preserve"> </w:t>
      </w:r>
      <w:r>
        <w:t>и</w:t>
      </w:r>
      <w:r>
        <w:rPr>
          <w:spacing w:val="3"/>
        </w:rPr>
        <w:t xml:space="preserve"> </w:t>
      </w:r>
      <w:r>
        <w:t>функционирования</w:t>
      </w:r>
      <w:r>
        <w:rPr>
          <w:spacing w:val="-10"/>
        </w:rPr>
        <w:t xml:space="preserve"> </w:t>
      </w:r>
      <w:r>
        <w:t>органов и</w:t>
      </w:r>
      <w:r>
        <w:rPr>
          <w:spacing w:val="-2"/>
        </w:rPr>
        <w:t xml:space="preserve"> </w:t>
      </w:r>
      <w:r>
        <w:t>систем</w:t>
      </w:r>
      <w:r>
        <w:rPr>
          <w:spacing w:val="-6"/>
        </w:rPr>
        <w:t xml:space="preserve"> </w:t>
      </w:r>
      <w:r>
        <w:t>органов</w:t>
      </w:r>
      <w:r>
        <w:rPr>
          <w:spacing w:val="-6"/>
        </w:rPr>
        <w:t xml:space="preserve"> </w:t>
      </w:r>
      <w:r>
        <w:t>человека;</w:t>
      </w:r>
    </w:p>
    <w:p w:rsidR="00445417" w:rsidRDefault="00DD4AEC">
      <w:pPr>
        <w:pStyle w:val="a3"/>
        <w:spacing w:line="242" w:lineRule="auto"/>
        <w:ind w:right="1065"/>
      </w:pPr>
      <w:r>
        <w:t>объяснять</w:t>
      </w:r>
      <w:r>
        <w:rPr>
          <w:spacing w:val="1"/>
        </w:rPr>
        <w:t xml:space="preserve"> </w:t>
      </w:r>
      <w:r>
        <w:t>нейрогуморальную</w:t>
      </w:r>
      <w:r>
        <w:rPr>
          <w:spacing w:val="1"/>
        </w:rPr>
        <w:t xml:space="preserve"> </w:t>
      </w:r>
      <w:r>
        <w:t>регуляцию</w:t>
      </w:r>
      <w:r>
        <w:rPr>
          <w:spacing w:val="1"/>
        </w:rPr>
        <w:t xml:space="preserve"> </w:t>
      </w:r>
      <w:r>
        <w:t>процессов</w:t>
      </w:r>
      <w:r>
        <w:rPr>
          <w:spacing w:val="1"/>
        </w:rPr>
        <w:t xml:space="preserve"> </w:t>
      </w:r>
      <w:r>
        <w:t>жизнедеятельности</w:t>
      </w:r>
      <w:r>
        <w:rPr>
          <w:spacing w:val="1"/>
        </w:rPr>
        <w:t xml:space="preserve"> </w:t>
      </w:r>
      <w:r>
        <w:t>организма</w:t>
      </w:r>
      <w:r>
        <w:rPr>
          <w:spacing w:val="-8"/>
        </w:rPr>
        <w:t xml:space="preserve"> </w:t>
      </w:r>
      <w:r>
        <w:t>человека;</w:t>
      </w:r>
    </w:p>
    <w:p w:rsidR="00445417" w:rsidRDefault="00DD4AEC">
      <w:pPr>
        <w:pStyle w:val="a3"/>
        <w:ind w:right="1060"/>
      </w:pPr>
      <w:r>
        <w:t>характеризовать</w:t>
      </w:r>
      <w:r>
        <w:rPr>
          <w:spacing w:val="1"/>
        </w:rPr>
        <w:t xml:space="preserve"> </w:t>
      </w:r>
      <w:r>
        <w:t>и</w:t>
      </w:r>
      <w:r>
        <w:rPr>
          <w:spacing w:val="1"/>
        </w:rPr>
        <w:t xml:space="preserve"> </w:t>
      </w:r>
      <w:r>
        <w:t>сравнивать</w:t>
      </w:r>
      <w:r>
        <w:rPr>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особенности</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w:t>
      </w:r>
      <w:r>
        <w:rPr>
          <w:spacing w:val="1"/>
        </w:rPr>
        <w:t xml:space="preserve"> </w:t>
      </w:r>
      <w:r>
        <w:t>функциональных</w:t>
      </w:r>
      <w:r>
        <w:rPr>
          <w:spacing w:val="1"/>
        </w:rPr>
        <w:t xml:space="preserve"> </w:t>
      </w:r>
      <w:r>
        <w:t>систем</w:t>
      </w:r>
      <w:r>
        <w:rPr>
          <w:spacing w:val="1"/>
        </w:rPr>
        <w:t xml:space="preserve"> </w:t>
      </w:r>
      <w:r>
        <w:t>организма,</w:t>
      </w:r>
      <w:r>
        <w:rPr>
          <w:spacing w:val="1"/>
        </w:rPr>
        <w:t xml:space="preserve"> </w:t>
      </w:r>
      <w:r>
        <w:t>направленных</w:t>
      </w:r>
      <w:r>
        <w:rPr>
          <w:spacing w:val="-6"/>
        </w:rPr>
        <w:t xml:space="preserve"> </w:t>
      </w:r>
      <w:r>
        <w:t>на достижение</w:t>
      </w:r>
      <w:r>
        <w:rPr>
          <w:spacing w:val="3"/>
        </w:rPr>
        <w:t xml:space="preserve"> </w:t>
      </w:r>
      <w:r>
        <w:t>полезных</w:t>
      </w:r>
      <w:r>
        <w:rPr>
          <w:spacing w:val="-8"/>
        </w:rPr>
        <w:t xml:space="preserve"> </w:t>
      </w:r>
      <w:r>
        <w:t>приспособительных</w:t>
      </w:r>
      <w:r>
        <w:rPr>
          <w:spacing w:val="-6"/>
        </w:rPr>
        <w:t xml:space="preserve"> </w:t>
      </w:r>
      <w:r>
        <w:t>результатов;</w:t>
      </w:r>
    </w:p>
    <w:p w:rsidR="00445417" w:rsidRDefault="00DD4AEC">
      <w:pPr>
        <w:pStyle w:val="a3"/>
        <w:ind w:right="1066"/>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1"/>
        </w:rPr>
        <w:t xml:space="preserve"> </w:t>
      </w:r>
      <w:r>
        <w:t>неинфекционные)</w:t>
      </w:r>
      <w:r>
        <w:rPr>
          <w:spacing w:val="73"/>
        </w:rPr>
        <w:t xml:space="preserve"> </w:t>
      </w:r>
      <w:r>
        <w:t xml:space="preserve">заболевания  </w:t>
      </w:r>
      <w:r>
        <w:rPr>
          <w:spacing w:val="10"/>
        </w:rPr>
        <w:t xml:space="preserve"> </w:t>
      </w:r>
      <w:r>
        <w:t xml:space="preserve">человека,  </w:t>
      </w:r>
      <w:r>
        <w:rPr>
          <w:spacing w:val="13"/>
        </w:rPr>
        <w:t xml:space="preserve"> </w:t>
      </w:r>
      <w:r>
        <w:t xml:space="preserve">объяснять  </w:t>
      </w:r>
      <w:r>
        <w:rPr>
          <w:spacing w:val="17"/>
        </w:rPr>
        <w:t xml:space="preserve"> </w:t>
      </w:r>
      <w:r>
        <w:t xml:space="preserve">значение  </w:t>
      </w:r>
      <w:r>
        <w:rPr>
          <w:spacing w:val="10"/>
        </w:rPr>
        <w:t xml:space="preserve"> </w:t>
      </w:r>
      <w:r>
        <w:t xml:space="preserve">мер  </w:t>
      </w:r>
      <w:r>
        <w:rPr>
          <w:spacing w:val="11"/>
        </w:rPr>
        <w:t xml:space="preserve"> </w:t>
      </w:r>
      <w:r>
        <w:t>профилактики</w:t>
      </w:r>
      <w:r>
        <w:rPr>
          <w:spacing w:val="-58"/>
        </w:rPr>
        <w:t xml:space="preserve"> </w:t>
      </w:r>
      <w:r>
        <w:t>в</w:t>
      </w:r>
      <w:r>
        <w:rPr>
          <w:spacing w:val="3"/>
        </w:rPr>
        <w:t xml:space="preserve"> </w:t>
      </w:r>
      <w:r>
        <w:t>предупреждении</w:t>
      </w:r>
      <w:r>
        <w:rPr>
          <w:spacing w:val="10"/>
        </w:rPr>
        <w:t xml:space="preserve"> </w:t>
      </w:r>
      <w:r>
        <w:t>заболеваний человека;</w:t>
      </w:r>
    </w:p>
    <w:p w:rsidR="00445417" w:rsidRDefault="00DD4AEC">
      <w:pPr>
        <w:pStyle w:val="a3"/>
        <w:ind w:right="1054"/>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 xml:space="preserve">физиологии  </w:t>
      </w:r>
      <w:r>
        <w:rPr>
          <w:spacing w:val="23"/>
        </w:rPr>
        <w:t xml:space="preserve"> </w:t>
      </w:r>
      <w:r>
        <w:t xml:space="preserve">и  </w:t>
      </w:r>
      <w:r>
        <w:rPr>
          <w:spacing w:val="24"/>
        </w:rPr>
        <w:t xml:space="preserve"> </w:t>
      </w:r>
      <w:r>
        <w:t xml:space="preserve">поведению   </w:t>
      </w:r>
      <w:r>
        <w:rPr>
          <w:spacing w:val="26"/>
        </w:rPr>
        <w:t xml:space="preserve"> </w:t>
      </w:r>
      <w:r>
        <w:t xml:space="preserve">человека,   </w:t>
      </w:r>
      <w:r>
        <w:rPr>
          <w:spacing w:val="25"/>
        </w:rPr>
        <w:t xml:space="preserve"> </w:t>
      </w:r>
      <w:r>
        <w:t xml:space="preserve">в   </w:t>
      </w:r>
      <w:r>
        <w:rPr>
          <w:spacing w:val="19"/>
        </w:rPr>
        <w:t xml:space="preserve"> </w:t>
      </w:r>
      <w:r>
        <w:t xml:space="preserve">том   </w:t>
      </w:r>
      <w:r>
        <w:rPr>
          <w:spacing w:val="34"/>
        </w:rPr>
        <w:t xml:space="preserve"> </w:t>
      </w:r>
      <w:r>
        <w:t xml:space="preserve">числе   </w:t>
      </w:r>
      <w:r>
        <w:rPr>
          <w:spacing w:val="22"/>
        </w:rPr>
        <w:t xml:space="preserve"> </w:t>
      </w:r>
      <w:r>
        <w:t xml:space="preserve">работы   </w:t>
      </w:r>
      <w:r>
        <w:rPr>
          <w:spacing w:val="30"/>
        </w:rPr>
        <w:t xml:space="preserve"> </w:t>
      </w:r>
      <w:r>
        <w:t xml:space="preserve">с   </w:t>
      </w:r>
      <w:r>
        <w:rPr>
          <w:spacing w:val="21"/>
        </w:rPr>
        <w:t xml:space="preserve"> </w:t>
      </w:r>
      <w:r>
        <w:t>микроскопом</w:t>
      </w:r>
      <w:r>
        <w:rPr>
          <w:spacing w:val="-58"/>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rsidR="00445417" w:rsidRDefault="00DD4AEC">
      <w:pPr>
        <w:pStyle w:val="a3"/>
        <w:spacing w:line="237" w:lineRule="auto"/>
        <w:ind w:right="1067"/>
      </w:pPr>
      <w:r>
        <w:t>решать качественные и количественные задачи, используя основные показатели</w:t>
      </w:r>
      <w:r>
        <w:rPr>
          <w:spacing w:val="1"/>
        </w:rPr>
        <w:t xml:space="preserve"> </w:t>
      </w:r>
      <w:r>
        <w:rPr>
          <w:spacing w:val="-1"/>
        </w:rPr>
        <w:t>здоровья</w:t>
      </w:r>
      <w:r>
        <w:rPr>
          <w:spacing w:val="-6"/>
        </w:rPr>
        <w:t xml:space="preserve"> </w:t>
      </w:r>
      <w:r>
        <w:rPr>
          <w:spacing w:val="-1"/>
        </w:rPr>
        <w:t>человека,</w:t>
      </w:r>
      <w:r>
        <w:t xml:space="preserve"> </w:t>
      </w:r>
      <w:r>
        <w:rPr>
          <w:spacing w:val="-1"/>
        </w:rPr>
        <w:t>проводить</w:t>
      </w:r>
      <w:r>
        <w:t xml:space="preserve"> расчёты</w:t>
      </w:r>
      <w:r>
        <w:rPr>
          <w:spacing w:val="5"/>
        </w:rPr>
        <w:t xml:space="preserve"> </w:t>
      </w:r>
      <w:r>
        <w:t>и</w:t>
      </w:r>
      <w:r>
        <w:rPr>
          <w:spacing w:val="-16"/>
        </w:rPr>
        <w:t xml:space="preserve"> </w:t>
      </w:r>
      <w:r>
        <w:t>оценивать</w:t>
      </w:r>
      <w:r>
        <w:rPr>
          <w:spacing w:val="5"/>
        </w:rPr>
        <w:t xml:space="preserve"> </w:t>
      </w:r>
      <w:r>
        <w:t>полученные</w:t>
      </w:r>
      <w:r>
        <w:rPr>
          <w:spacing w:val="1"/>
        </w:rPr>
        <w:t xml:space="preserve"> </w:t>
      </w:r>
      <w:r>
        <w:t>значения;</w:t>
      </w:r>
    </w:p>
    <w:p w:rsidR="00445417" w:rsidRDefault="00DD4AEC">
      <w:pPr>
        <w:pStyle w:val="a3"/>
        <w:ind w:right="1057"/>
      </w:pPr>
      <w:r>
        <w:t>называть</w:t>
      </w:r>
      <w:r>
        <w:rPr>
          <w:spacing w:val="1"/>
        </w:rPr>
        <w:t xml:space="preserve"> </w:t>
      </w:r>
      <w:r>
        <w:t>и</w:t>
      </w:r>
      <w:r>
        <w:rPr>
          <w:spacing w:val="1"/>
        </w:rPr>
        <w:t xml:space="preserve"> </w:t>
      </w:r>
      <w:r>
        <w:t>аргументировать</w:t>
      </w:r>
      <w:r>
        <w:rPr>
          <w:spacing w:val="1"/>
        </w:rPr>
        <w:t xml:space="preserve"> </w:t>
      </w:r>
      <w:r>
        <w:t>основные</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методы</w:t>
      </w:r>
      <w:r>
        <w:rPr>
          <w:spacing w:val="1"/>
        </w:rPr>
        <w:t xml:space="preserve"> </w:t>
      </w:r>
      <w:r>
        <w:t>защиты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сбалансированное</w:t>
      </w:r>
      <w:r>
        <w:rPr>
          <w:spacing w:val="1"/>
        </w:rPr>
        <w:t xml:space="preserve"> </w:t>
      </w:r>
      <w:r>
        <w:t>питание,</w:t>
      </w:r>
      <w:r>
        <w:rPr>
          <w:spacing w:val="1"/>
        </w:rPr>
        <w:t xml:space="preserve"> </w:t>
      </w:r>
      <w:r>
        <w:t>соблюдение правил личной гигиены, занятия физкультурой и спортом, рациональная</w:t>
      </w:r>
      <w:r>
        <w:rPr>
          <w:spacing w:val="1"/>
        </w:rPr>
        <w:t xml:space="preserve"> </w:t>
      </w:r>
      <w:r>
        <w:t>организация</w:t>
      </w:r>
      <w:r>
        <w:rPr>
          <w:spacing w:val="1"/>
        </w:rPr>
        <w:t xml:space="preserve"> </w:t>
      </w:r>
      <w:r>
        <w:t>труда</w:t>
      </w:r>
      <w:r>
        <w:rPr>
          <w:spacing w:val="1"/>
        </w:rPr>
        <w:t xml:space="preserve"> </w:t>
      </w:r>
      <w:r>
        <w:t>и</w:t>
      </w:r>
      <w:r>
        <w:rPr>
          <w:spacing w:val="1"/>
        </w:rPr>
        <w:t xml:space="preserve"> </w:t>
      </w:r>
      <w:r>
        <w:t>полноценного</w:t>
      </w:r>
      <w:r>
        <w:rPr>
          <w:spacing w:val="1"/>
        </w:rPr>
        <w:t xml:space="preserve"> </w:t>
      </w:r>
      <w:r>
        <w:t>отдыха,</w:t>
      </w:r>
      <w:r>
        <w:rPr>
          <w:spacing w:val="1"/>
        </w:rPr>
        <w:t xml:space="preserve"> </w:t>
      </w:r>
      <w:r>
        <w:t>позитивное</w:t>
      </w:r>
      <w:r>
        <w:rPr>
          <w:spacing w:val="1"/>
        </w:rPr>
        <w:t xml:space="preserve"> </w:t>
      </w:r>
      <w:r>
        <w:t>эмоционально-психическое</w:t>
      </w:r>
      <w:r>
        <w:rPr>
          <w:spacing w:val="1"/>
        </w:rPr>
        <w:t xml:space="preserve"> </w:t>
      </w:r>
      <w:r>
        <w:t>состояние;</w:t>
      </w:r>
    </w:p>
    <w:p w:rsidR="00445417" w:rsidRDefault="00DD4AEC">
      <w:pPr>
        <w:pStyle w:val="a3"/>
        <w:ind w:right="1066"/>
      </w:pPr>
      <w:r>
        <w:t>использовать приобретённые знания и умения для соблюдения здорового образа</w:t>
      </w:r>
      <w:r>
        <w:rPr>
          <w:spacing w:val="1"/>
        </w:rPr>
        <w:t xml:space="preserve"> </w:t>
      </w:r>
      <w:r>
        <w:t>жизни, сбалансированного питания, физической активности, стрессоустойчивости, для</w:t>
      </w:r>
      <w:r>
        <w:rPr>
          <w:spacing w:val="1"/>
        </w:rPr>
        <w:t xml:space="preserve"> </w:t>
      </w:r>
      <w:r>
        <w:t>исключения</w:t>
      </w:r>
      <w:r>
        <w:rPr>
          <w:spacing w:val="3"/>
        </w:rPr>
        <w:t xml:space="preserve"> </w:t>
      </w:r>
      <w:r>
        <w:t>вредных</w:t>
      </w:r>
      <w:r>
        <w:rPr>
          <w:spacing w:val="-7"/>
        </w:rPr>
        <w:t xml:space="preserve"> </w:t>
      </w:r>
      <w:r>
        <w:t>привычек,</w:t>
      </w:r>
      <w:r>
        <w:rPr>
          <w:spacing w:val="1"/>
        </w:rPr>
        <w:t xml:space="preserve"> </w:t>
      </w:r>
      <w:r>
        <w:t>зависимостей;</w:t>
      </w:r>
    </w:p>
    <w:p w:rsidR="00445417" w:rsidRDefault="00DD4AEC">
      <w:pPr>
        <w:pStyle w:val="a3"/>
        <w:ind w:right="1063"/>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солнечном и тепловом ударе, отравлении, утоплении, кровотечении, травмах мягких</w:t>
      </w:r>
      <w:r>
        <w:rPr>
          <w:spacing w:val="1"/>
        </w:rPr>
        <w:t xml:space="preserve"> </w:t>
      </w:r>
      <w:r>
        <w:t>тканей,</w:t>
      </w:r>
      <w:r>
        <w:rPr>
          <w:spacing w:val="9"/>
        </w:rPr>
        <w:t xml:space="preserve"> </w:t>
      </w:r>
      <w:r>
        <w:t>костей</w:t>
      </w:r>
      <w:r>
        <w:rPr>
          <w:spacing w:val="3"/>
        </w:rPr>
        <w:t xml:space="preserve"> </w:t>
      </w:r>
      <w:r>
        <w:t>скелета,</w:t>
      </w:r>
      <w:r>
        <w:rPr>
          <w:spacing w:val="-5"/>
        </w:rPr>
        <w:t xml:space="preserve"> </w:t>
      </w:r>
      <w:r>
        <w:t>органов</w:t>
      </w:r>
      <w:r>
        <w:rPr>
          <w:spacing w:val="-2"/>
        </w:rPr>
        <w:t xml:space="preserve"> </w:t>
      </w:r>
      <w:r>
        <w:t>чувств,</w:t>
      </w:r>
      <w:r>
        <w:rPr>
          <w:spacing w:val="10"/>
        </w:rPr>
        <w:t xml:space="preserve"> </w:t>
      </w:r>
      <w:r>
        <w:t>ожогах</w:t>
      </w:r>
      <w:r>
        <w:rPr>
          <w:spacing w:val="-13"/>
        </w:rPr>
        <w:t xml:space="preserve"> </w:t>
      </w:r>
      <w:r>
        <w:t>и</w:t>
      </w:r>
      <w:r>
        <w:rPr>
          <w:spacing w:val="-2"/>
        </w:rPr>
        <w:t xml:space="preserve"> </w:t>
      </w:r>
      <w:r>
        <w:t>отморожениях;</w:t>
      </w:r>
    </w:p>
    <w:p w:rsidR="00445417" w:rsidRDefault="00DD4AEC">
      <w:pPr>
        <w:pStyle w:val="a3"/>
        <w:ind w:right="1049"/>
      </w:pPr>
      <w:r>
        <w:t>демонстрировать   на   конкретных</w:t>
      </w:r>
      <w:r>
        <w:rPr>
          <w:spacing w:val="60"/>
        </w:rPr>
        <w:t xml:space="preserve"> </w:t>
      </w:r>
      <w:r>
        <w:t>примерах</w:t>
      </w:r>
      <w:r>
        <w:rPr>
          <w:spacing w:val="60"/>
        </w:rPr>
        <w:t xml:space="preserve"> </w:t>
      </w:r>
      <w:r>
        <w:t>связь   знаний</w:t>
      </w:r>
      <w:r>
        <w:rPr>
          <w:spacing w:val="60"/>
        </w:rPr>
        <w:t xml:space="preserve"> </w:t>
      </w:r>
      <w:r>
        <w:t>наук</w:t>
      </w:r>
      <w:r>
        <w:rPr>
          <w:spacing w:val="60"/>
        </w:rPr>
        <w:t xml:space="preserve"> </w:t>
      </w:r>
      <w:r>
        <w:t>о    человеке</w:t>
      </w:r>
      <w:r>
        <w:rPr>
          <w:spacing w:val="1"/>
        </w:rPr>
        <w:t xml:space="preserve"> </w:t>
      </w:r>
      <w:r>
        <w:t>со</w:t>
      </w:r>
      <w:r>
        <w:rPr>
          <w:spacing w:val="1"/>
        </w:rPr>
        <w:t xml:space="preserve"> </w:t>
      </w:r>
      <w:r>
        <w:t>знаниями</w:t>
      </w:r>
      <w:r>
        <w:rPr>
          <w:spacing w:val="1"/>
        </w:rPr>
        <w:t xml:space="preserve"> </w:t>
      </w:r>
      <w:r>
        <w:t>предметов</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1"/>
        </w:rPr>
        <w:t xml:space="preserve"> </w:t>
      </w:r>
      <w:r>
        <w:t>циклов,</w:t>
      </w:r>
      <w:r>
        <w:rPr>
          <w:spacing w:val="60"/>
        </w:rPr>
        <w:t xml:space="preserve"> </w:t>
      </w:r>
      <w:r>
        <w:t>различных</w:t>
      </w:r>
      <w:r>
        <w:rPr>
          <w:spacing w:val="1"/>
        </w:rPr>
        <w:t xml:space="preserve"> </w:t>
      </w:r>
      <w:r>
        <w:t>видов</w:t>
      </w:r>
      <w:r>
        <w:rPr>
          <w:spacing w:val="1"/>
        </w:rPr>
        <w:t xml:space="preserve"> </w:t>
      </w:r>
      <w:r>
        <w:t>искусства,</w:t>
      </w:r>
      <w:r>
        <w:rPr>
          <w:spacing w:val="1"/>
        </w:rPr>
        <w:t xml:space="preserve"> </w:t>
      </w:r>
      <w:r>
        <w:t>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1"/>
        </w:rPr>
        <w:t xml:space="preserve"> </w:t>
      </w:r>
      <w:r>
        <w:t>физической</w:t>
      </w:r>
      <w:r>
        <w:rPr>
          <w:spacing w:val="1"/>
        </w:rPr>
        <w:t xml:space="preserve"> </w:t>
      </w:r>
      <w:r>
        <w:t>культуры;</w:t>
      </w:r>
    </w:p>
    <w:p w:rsidR="00445417" w:rsidRDefault="00DD4AEC">
      <w:pPr>
        <w:pStyle w:val="a3"/>
        <w:ind w:right="1063"/>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8"/>
        </w:rPr>
        <w:t xml:space="preserve"> </w:t>
      </w:r>
      <w:r>
        <w:t>человека</w:t>
      </w:r>
      <w:r>
        <w:rPr>
          <w:spacing w:val="2"/>
        </w:rPr>
        <w:t xml:space="preserve"> </w:t>
      </w:r>
      <w:r>
        <w:t>и</w:t>
      </w:r>
      <w:r>
        <w:rPr>
          <w:spacing w:val="-7"/>
        </w:rPr>
        <w:t xml:space="preserve"> </w:t>
      </w:r>
      <w:r>
        <w:t>объяснять</w:t>
      </w:r>
      <w:r>
        <w:rPr>
          <w:spacing w:val="5"/>
        </w:rPr>
        <w:t xml:space="preserve"> </w:t>
      </w:r>
      <w:r>
        <w:t>их</w:t>
      </w:r>
      <w:r>
        <w:rPr>
          <w:spacing w:val="-7"/>
        </w:rPr>
        <w:t xml:space="preserve"> </w:t>
      </w:r>
      <w:r>
        <w:t>результаты;</w:t>
      </w:r>
    </w:p>
    <w:p w:rsidR="00445417" w:rsidRDefault="00DD4AEC">
      <w:pPr>
        <w:pStyle w:val="a3"/>
        <w:ind w:right="1073"/>
      </w:pPr>
      <w:r>
        <w:t>соблюдать правила безопасного труда при работе с учебным и лабораторным</w:t>
      </w:r>
      <w:r>
        <w:rPr>
          <w:spacing w:val="1"/>
        </w:rPr>
        <w:t xml:space="preserve"> </w:t>
      </w:r>
      <w:r>
        <w:t>оборудованием,</w:t>
      </w:r>
      <w:r>
        <w:rPr>
          <w:spacing w:val="60"/>
        </w:rPr>
        <w:t xml:space="preserve"> </w:t>
      </w:r>
      <w:r>
        <w:t>химической   посудой   в   соответствии   с   инструкциями   на   уроке</w:t>
      </w:r>
      <w:r>
        <w:rPr>
          <w:spacing w:val="1"/>
        </w:rPr>
        <w:t xml:space="preserve"> </w:t>
      </w:r>
      <w:r>
        <w:t>и</w:t>
      </w:r>
      <w:r>
        <w:rPr>
          <w:spacing w:val="3"/>
        </w:rPr>
        <w:t xml:space="preserve"> </w:t>
      </w:r>
      <w:r>
        <w:t>во</w:t>
      </w:r>
      <w:r>
        <w:rPr>
          <w:spacing w:val="7"/>
        </w:rPr>
        <w:t xml:space="preserve"> </w:t>
      </w:r>
      <w:r>
        <w:t>внеурочной деятельности;</w:t>
      </w:r>
    </w:p>
    <w:p w:rsidR="00445417" w:rsidRDefault="00DD4AEC">
      <w:pPr>
        <w:pStyle w:val="a3"/>
        <w:spacing w:before="3" w:line="242" w:lineRule="auto"/>
        <w:ind w:right="1055"/>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3"/>
        </w:rPr>
        <w:t xml:space="preserve"> </w:t>
      </w:r>
      <w:r>
        <w:t>для</w:t>
      </w:r>
      <w:r>
        <w:rPr>
          <w:spacing w:val="59"/>
        </w:rPr>
        <w:t xml:space="preserve"> </w:t>
      </w:r>
      <w:r>
        <w:t>извлечения</w:t>
      </w:r>
      <w:r>
        <w:rPr>
          <w:spacing w:val="55"/>
        </w:rPr>
        <w:t xml:space="preserve"> </w:t>
      </w:r>
      <w:r>
        <w:t>и</w:t>
      </w:r>
      <w:r>
        <w:rPr>
          <w:spacing w:val="50"/>
        </w:rPr>
        <w:t xml:space="preserve"> </w:t>
      </w:r>
      <w:r>
        <w:t>обобщения</w:t>
      </w:r>
      <w:r>
        <w:rPr>
          <w:spacing w:val="4"/>
        </w:rPr>
        <w:t xml:space="preserve"> </w:t>
      </w:r>
      <w:r>
        <w:t>информации</w:t>
      </w:r>
      <w:r>
        <w:rPr>
          <w:spacing w:val="56"/>
        </w:rPr>
        <w:t xml:space="preserve"> </w:t>
      </w:r>
      <w:r>
        <w:t>из</w:t>
      </w:r>
      <w:r>
        <w:rPr>
          <w:spacing w:val="56"/>
        </w:rPr>
        <w:t xml:space="preserve"> </w:t>
      </w:r>
      <w:r>
        <w:t>нескольких</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9" w:firstLine="0"/>
      </w:pPr>
      <w:r>
        <w:t xml:space="preserve">(4–5)   источников;  </w:t>
      </w:r>
      <w:r>
        <w:rPr>
          <w:spacing w:val="1"/>
        </w:rPr>
        <w:t xml:space="preserve"> </w:t>
      </w:r>
      <w:r>
        <w:t>преобразовывать    информацию    из   одной    знаковой    системы</w:t>
      </w:r>
      <w:r>
        <w:rPr>
          <w:spacing w:val="-57"/>
        </w:rPr>
        <w:t xml:space="preserve"> </w:t>
      </w:r>
      <w:r>
        <w:t>в</w:t>
      </w:r>
      <w:r>
        <w:rPr>
          <w:spacing w:val="3"/>
        </w:rPr>
        <w:t xml:space="preserve"> </w:t>
      </w:r>
      <w:r>
        <w:t>другую;</w:t>
      </w:r>
    </w:p>
    <w:p w:rsidR="00445417" w:rsidRDefault="00DD4AEC">
      <w:pPr>
        <w:pStyle w:val="a3"/>
        <w:ind w:right="1075"/>
      </w:pPr>
      <w:r>
        <w:t>создавать письменные и устные сообщения, грамотно используя понятийный</w:t>
      </w:r>
      <w:r>
        <w:rPr>
          <w:spacing w:val="1"/>
        </w:rPr>
        <w:t xml:space="preserve"> </w:t>
      </w:r>
      <w:r>
        <w:t>аппарат   изученного   раздела   биологии,   сопровождать   выступление   презентацией</w:t>
      </w:r>
      <w:r>
        <w:rPr>
          <w:spacing w:val="1"/>
        </w:rPr>
        <w:t xml:space="preserve"> </w:t>
      </w:r>
      <w:r>
        <w:t>с</w:t>
      </w:r>
      <w:r>
        <w:rPr>
          <w:spacing w:val="10"/>
        </w:rPr>
        <w:t xml:space="preserve"> </w:t>
      </w:r>
      <w:r>
        <w:t>учётом</w:t>
      </w:r>
      <w:r>
        <w:rPr>
          <w:spacing w:val="-1"/>
        </w:rPr>
        <w:t xml:space="preserve"> </w:t>
      </w:r>
      <w:r>
        <w:t>особенностей</w:t>
      </w:r>
      <w:r>
        <w:rPr>
          <w:spacing w:val="3"/>
        </w:rPr>
        <w:t xml:space="preserve"> </w:t>
      </w:r>
      <w:r>
        <w:t>аудитории</w:t>
      </w:r>
      <w:r>
        <w:rPr>
          <w:spacing w:val="9"/>
        </w:rPr>
        <w:t xml:space="preserve"> </w:t>
      </w:r>
      <w:r>
        <w:t>сверстников.</w:t>
      </w:r>
    </w:p>
    <w:p w:rsidR="00445417" w:rsidRDefault="00445417">
      <w:pPr>
        <w:pStyle w:val="a3"/>
        <w:spacing w:before="5"/>
        <w:ind w:left="0" w:firstLine="0"/>
        <w:jc w:val="left"/>
      </w:pPr>
    </w:p>
    <w:p w:rsidR="00445417" w:rsidRDefault="00DD4AEC" w:rsidP="005B10F6">
      <w:pPr>
        <w:pStyle w:val="1"/>
        <w:numPr>
          <w:ilvl w:val="1"/>
          <w:numId w:val="40"/>
        </w:numPr>
        <w:tabs>
          <w:tab w:val="left" w:pos="3402"/>
        </w:tabs>
        <w:ind w:left="3401" w:hanging="861"/>
        <w:jc w:val="both"/>
      </w:pPr>
      <w:bookmarkStart w:id="18" w:name="2.12_Федеральная_рабочая_программа_по_уч"/>
      <w:bookmarkEnd w:id="18"/>
      <w:r>
        <w:t xml:space="preserve">Федеральная  </w:t>
      </w:r>
      <w:r>
        <w:rPr>
          <w:spacing w:val="20"/>
        </w:rPr>
        <w:t xml:space="preserve"> </w:t>
      </w:r>
      <w:r>
        <w:t xml:space="preserve">рабочая  </w:t>
      </w:r>
      <w:r>
        <w:rPr>
          <w:spacing w:val="21"/>
        </w:rPr>
        <w:t xml:space="preserve"> </w:t>
      </w:r>
      <w:r>
        <w:t xml:space="preserve">программа  </w:t>
      </w:r>
      <w:r>
        <w:rPr>
          <w:spacing w:val="21"/>
        </w:rPr>
        <w:t xml:space="preserve"> </w:t>
      </w:r>
      <w:r>
        <w:t xml:space="preserve">по  </w:t>
      </w:r>
      <w:r>
        <w:rPr>
          <w:spacing w:val="21"/>
        </w:rPr>
        <w:t xml:space="preserve"> </w:t>
      </w:r>
      <w:r>
        <w:t xml:space="preserve">учебному  </w:t>
      </w:r>
      <w:r>
        <w:rPr>
          <w:spacing w:val="21"/>
        </w:rPr>
        <w:t xml:space="preserve"> </w:t>
      </w:r>
      <w:r>
        <w:t>курсу</w:t>
      </w:r>
    </w:p>
    <w:p w:rsidR="00445417" w:rsidRDefault="00DD4AEC">
      <w:pPr>
        <w:spacing w:before="3" w:line="275" w:lineRule="exact"/>
        <w:ind w:left="1830"/>
        <w:jc w:val="both"/>
        <w:rPr>
          <w:b/>
          <w:sz w:val="24"/>
        </w:rPr>
      </w:pPr>
      <w:r>
        <w:rPr>
          <w:b/>
          <w:sz w:val="24"/>
        </w:rPr>
        <w:t>«Основы</w:t>
      </w:r>
      <w:r>
        <w:rPr>
          <w:b/>
          <w:spacing w:val="-2"/>
          <w:sz w:val="24"/>
        </w:rPr>
        <w:t xml:space="preserve"> </w:t>
      </w:r>
      <w:r>
        <w:rPr>
          <w:b/>
          <w:sz w:val="24"/>
        </w:rPr>
        <w:t>духовно-нравственной</w:t>
      </w:r>
      <w:r>
        <w:rPr>
          <w:b/>
          <w:spacing w:val="1"/>
          <w:sz w:val="24"/>
        </w:rPr>
        <w:t xml:space="preserve"> </w:t>
      </w:r>
      <w:r>
        <w:rPr>
          <w:b/>
          <w:sz w:val="24"/>
        </w:rPr>
        <w:t>культуры</w:t>
      </w:r>
      <w:r>
        <w:rPr>
          <w:b/>
          <w:spacing w:val="-10"/>
          <w:sz w:val="24"/>
        </w:rPr>
        <w:t xml:space="preserve"> </w:t>
      </w:r>
      <w:r>
        <w:rPr>
          <w:b/>
          <w:sz w:val="24"/>
        </w:rPr>
        <w:t>народов</w:t>
      </w:r>
      <w:r>
        <w:rPr>
          <w:b/>
          <w:spacing w:val="-1"/>
          <w:sz w:val="24"/>
        </w:rPr>
        <w:t xml:space="preserve"> </w:t>
      </w:r>
      <w:r>
        <w:rPr>
          <w:b/>
          <w:sz w:val="24"/>
        </w:rPr>
        <w:t>России».</w:t>
      </w:r>
    </w:p>
    <w:p w:rsidR="00445417" w:rsidRDefault="00DD4AEC">
      <w:pPr>
        <w:pStyle w:val="a3"/>
        <w:spacing w:line="242" w:lineRule="auto"/>
        <w:ind w:right="105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курсу</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0"/>
        </w:rPr>
        <w:t xml:space="preserve"> </w:t>
      </w:r>
      <w:r>
        <w:t>народов России».</w:t>
      </w:r>
    </w:p>
    <w:p w:rsidR="00445417" w:rsidRDefault="00DD4AEC">
      <w:pPr>
        <w:pStyle w:val="a3"/>
        <w:ind w:right="105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курсу</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(предметная</w:t>
      </w:r>
      <w:r>
        <w:rPr>
          <w:spacing w:val="1"/>
        </w:rPr>
        <w:t xml:space="preserve"> </w:t>
      </w:r>
      <w:r>
        <w:t>область</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ОДНКНР,</w:t>
      </w:r>
      <w:r>
        <w:rPr>
          <w:spacing w:val="1"/>
        </w:rPr>
        <w:t xml:space="preserve"> </w:t>
      </w:r>
      <w:r>
        <w:t>ОДНКНР)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2"/>
        </w:rPr>
        <w:t xml:space="preserve"> </w:t>
      </w:r>
      <w:r>
        <w:t>освоения</w:t>
      </w:r>
      <w:r>
        <w:rPr>
          <w:spacing w:val="-2"/>
        </w:rPr>
        <w:t xml:space="preserve"> </w:t>
      </w:r>
      <w:r>
        <w:t>программы</w:t>
      </w:r>
      <w:r>
        <w:rPr>
          <w:spacing w:val="-6"/>
        </w:rPr>
        <w:t xml:space="preserve"> </w:t>
      </w:r>
      <w:r>
        <w:t>по</w:t>
      </w:r>
      <w:r>
        <w:rPr>
          <w:spacing w:val="6"/>
        </w:rPr>
        <w:t xml:space="preserve"> </w:t>
      </w:r>
      <w:r>
        <w:t>ОДНКНР.</w:t>
      </w:r>
    </w:p>
    <w:p w:rsidR="00445417" w:rsidRDefault="00DD4AEC">
      <w:pPr>
        <w:pStyle w:val="a3"/>
        <w:spacing w:before="1" w:line="272" w:lineRule="exact"/>
        <w:ind w:left="1470" w:firstLine="0"/>
      </w:pPr>
      <w:r>
        <w:t>Пояснительная</w:t>
      </w:r>
      <w:r>
        <w:rPr>
          <w:spacing w:val="-5"/>
        </w:rPr>
        <w:t xml:space="preserve"> </w:t>
      </w:r>
      <w:r>
        <w:t>записка.</w:t>
      </w:r>
    </w:p>
    <w:p w:rsidR="00445417" w:rsidRDefault="00DD4AEC">
      <w:pPr>
        <w:pStyle w:val="a3"/>
        <w:ind w:right="1061"/>
      </w:pPr>
      <w:r>
        <w:t>Программа</w:t>
      </w:r>
      <w:r>
        <w:rPr>
          <w:spacing w:val="1"/>
        </w:rPr>
        <w:t xml:space="preserve"> </w:t>
      </w:r>
      <w:r>
        <w:t>по</w:t>
      </w:r>
      <w:r>
        <w:rPr>
          <w:spacing w:val="1"/>
        </w:rPr>
        <w:t xml:space="preserve"> </w:t>
      </w:r>
      <w:r>
        <w:t>ОДНКНР</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60"/>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8"/>
        </w:rPr>
        <w:t xml:space="preserve"> </w:t>
      </w:r>
      <w:r>
        <w:t>в</w:t>
      </w:r>
      <w:r>
        <w:rPr>
          <w:spacing w:val="-5"/>
        </w:rPr>
        <w:t xml:space="preserve"> </w:t>
      </w:r>
      <w:r>
        <w:t>ФГОС</w:t>
      </w:r>
      <w:r>
        <w:rPr>
          <w:spacing w:val="-6"/>
        </w:rPr>
        <w:t xml:space="preserve"> </w:t>
      </w:r>
      <w:r>
        <w:t>ООО,</w:t>
      </w:r>
      <w:r>
        <w:rPr>
          <w:spacing w:val="-4"/>
        </w:rPr>
        <w:t xml:space="preserve"> </w:t>
      </w:r>
      <w:r>
        <w:t>с</w:t>
      </w:r>
      <w:r>
        <w:rPr>
          <w:spacing w:val="-7"/>
        </w:rPr>
        <w:t xml:space="preserve"> </w:t>
      </w:r>
      <w:r>
        <w:t>учетом</w:t>
      </w:r>
      <w:r>
        <w:rPr>
          <w:spacing w:val="1"/>
        </w:rPr>
        <w:t xml:space="preserve"> </w:t>
      </w:r>
      <w:r>
        <w:t>федеральной рабочей</w:t>
      </w:r>
      <w:r>
        <w:rPr>
          <w:spacing w:val="-4"/>
        </w:rPr>
        <w:t xml:space="preserve"> </w:t>
      </w:r>
      <w:r>
        <w:t>программы</w:t>
      </w:r>
      <w:r>
        <w:rPr>
          <w:spacing w:val="-3"/>
        </w:rPr>
        <w:t xml:space="preserve"> </w:t>
      </w:r>
      <w:r>
        <w:t>воспитания.</w:t>
      </w:r>
    </w:p>
    <w:p w:rsidR="00445417" w:rsidRDefault="00DD4AEC">
      <w:pPr>
        <w:pStyle w:val="a3"/>
        <w:ind w:right="1057"/>
      </w:pP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соблюдается</w:t>
      </w:r>
      <w:r>
        <w:rPr>
          <w:spacing w:val="1"/>
        </w:rPr>
        <w:t xml:space="preserve"> </w:t>
      </w:r>
      <w:r>
        <w:t>преемственность</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учитываются</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 общего образования, необходимость формирования межпредметных связей.</w:t>
      </w:r>
      <w:r>
        <w:rPr>
          <w:spacing w:val="1"/>
        </w:rPr>
        <w:t xml:space="preserve"> </w:t>
      </w:r>
      <w:r>
        <w:t>Учебный</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носит</w:t>
      </w:r>
      <w:r>
        <w:rPr>
          <w:spacing w:val="1"/>
        </w:rPr>
        <w:t xml:space="preserve"> </w:t>
      </w:r>
      <w:r>
        <w:t>культурологический</w:t>
      </w:r>
      <w:r>
        <w:rPr>
          <w:spacing w:val="-4"/>
        </w:rPr>
        <w:t xml:space="preserve"> </w:t>
      </w:r>
      <w:r>
        <w:t>и</w:t>
      </w:r>
      <w:r>
        <w:rPr>
          <w:spacing w:val="-7"/>
        </w:rPr>
        <w:t xml:space="preserve"> </w:t>
      </w:r>
      <w:r>
        <w:t>воспитательный</w:t>
      </w:r>
      <w:r>
        <w:rPr>
          <w:spacing w:val="-4"/>
        </w:rPr>
        <w:t xml:space="preserve"> </w:t>
      </w:r>
      <w:r>
        <w:t>характер,</w:t>
      </w:r>
      <w:r>
        <w:rPr>
          <w:spacing w:val="-5"/>
        </w:rPr>
        <w:t xml:space="preserve"> </w:t>
      </w:r>
      <w:r>
        <w:t>главный</w:t>
      </w:r>
      <w:r>
        <w:rPr>
          <w:spacing w:val="-4"/>
        </w:rPr>
        <w:t xml:space="preserve"> </w:t>
      </w:r>
      <w:r>
        <w:t>результат</w:t>
      </w:r>
      <w:r>
        <w:rPr>
          <w:spacing w:val="-7"/>
        </w:rPr>
        <w:t xml:space="preserve"> </w:t>
      </w:r>
      <w:r>
        <w:t>обучения</w:t>
      </w:r>
      <w:r>
        <w:rPr>
          <w:spacing w:val="-6"/>
        </w:rPr>
        <w:t xml:space="preserve"> </w:t>
      </w:r>
      <w:r>
        <w:t>ОДНКНР</w:t>
      </w:r>
    </w:p>
    <w:p w:rsidR="00445417" w:rsidRDefault="00DD4AEC">
      <w:pPr>
        <w:pStyle w:val="a3"/>
        <w:spacing w:line="237" w:lineRule="auto"/>
        <w:ind w:right="1072" w:firstLine="0"/>
      </w:pPr>
      <w:r>
        <w:t>– духовно-нравственное развитие обучающихся в духе общероссийской гражданской</w:t>
      </w:r>
      <w:r>
        <w:rPr>
          <w:spacing w:val="1"/>
        </w:rPr>
        <w:t xml:space="preserve"> </w:t>
      </w:r>
      <w:r>
        <w:rPr>
          <w:spacing w:val="-1"/>
        </w:rPr>
        <w:t>идентичности</w:t>
      </w:r>
      <w:r>
        <w:rPr>
          <w:spacing w:val="6"/>
        </w:rPr>
        <w:t xml:space="preserve"> </w:t>
      </w:r>
      <w:r>
        <w:rPr>
          <w:spacing w:val="-1"/>
        </w:rPr>
        <w:t>на</w:t>
      </w:r>
      <w:r>
        <w:rPr>
          <w:spacing w:val="-18"/>
        </w:rPr>
        <w:t xml:space="preserve"> </w:t>
      </w:r>
      <w:r>
        <w:rPr>
          <w:spacing w:val="-1"/>
        </w:rPr>
        <w:t>основе</w:t>
      </w:r>
      <w:r>
        <w:rPr>
          <w:spacing w:val="-6"/>
        </w:rPr>
        <w:t xml:space="preserve"> </w:t>
      </w:r>
      <w:r>
        <w:rPr>
          <w:spacing w:val="-1"/>
        </w:rPr>
        <w:t>традиционных</w:t>
      </w:r>
      <w:r>
        <w:rPr>
          <w:spacing w:val="-5"/>
        </w:rPr>
        <w:t xml:space="preserve"> </w:t>
      </w:r>
      <w:r>
        <w:t>российских</w:t>
      </w:r>
      <w:r>
        <w:rPr>
          <w:spacing w:val="-5"/>
        </w:rPr>
        <w:t xml:space="preserve"> </w:t>
      </w:r>
      <w:r>
        <w:t>духовно-нравственных</w:t>
      </w:r>
      <w:r>
        <w:rPr>
          <w:spacing w:val="-5"/>
        </w:rPr>
        <w:t xml:space="preserve"> </w:t>
      </w:r>
      <w:r>
        <w:t>ценностей.</w:t>
      </w:r>
    </w:p>
    <w:p w:rsidR="00445417" w:rsidRDefault="00DD4AEC">
      <w:pPr>
        <w:pStyle w:val="a3"/>
        <w:ind w:right="1047"/>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t>возможность</w:t>
      </w:r>
      <w:r>
        <w:rPr>
          <w:spacing w:val="1"/>
        </w:rPr>
        <w:t xml:space="preserve"> </w:t>
      </w:r>
      <w:r>
        <w:t>систематизировать, расширять и углублять полученные в рамках общественно-научных</w:t>
      </w:r>
      <w:r>
        <w:rPr>
          <w:spacing w:val="-57"/>
        </w:rPr>
        <w:t xml:space="preserve"> </w:t>
      </w:r>
      <w:r>
        <w:t>дисциплин знания и представления о структуре и закономерностях развития социума, о</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родной</w:t>
      </w:r>
      <w:r>
        <w:rPr>
          <w:spacing w:val="1"/>
        </w:rPr>
        <w:t xml:space="preserve"> </w:t>
      </w:r>
      <w:r>
        <w:t>страны,</w:t>
      </w:r>
      <w:r>
        <w:rPr>
          <w:spacing w:val="1"/>
        </w:rPr>
        <w:t xml:space="preserve"> </w:t>
      </w:r>
      <w:r>
        <w:t>находить</w:t>
      </w:r>
      <w:r>
        <w:rPr>
          <w:spacing w:val="1"/>
        </w:rPr>
        <w:t xml:space="preserve"> </w:t>
      </w:r>
      <w:r>
        <w:t>в</w:t>
      </w:r>
      <w:r>
        <w:rPr>
          <w:spacing w:val="1"/>
        </w:rPr>
        <w:t xml:space="preserve"> </w:t>
      </w:r>
      <w:r>
        <w:t>истории</w:t>
      </w:r>
      <w:r>
        <w:rPr>
          <w:spacing w:val="1"/>
        </w:rPr>
        <w:t xml:space="preserve"> </w:t>
      </w:r>
      <w:r>
        <w:t>российского</w:t>
      </w:r>
      <w:r>
        <w:rPr>
          <w:spacing w:val="1"/>
        </w:rPr>
        <w:t xml:space="preserve"> </w:t>
      </w:r>
      <w:r>
        <w:t>общества</w:t>
      </w:r>
      <w:r>
        <w:rPr>
          <w:spacing w:val="1"/>
        </w:rPr>
        <w:t xml:space="preserve"> </w:t>
      </w:r>
      <w:r>
        <w:t>существенные</w:t>
      </w:r>
      <w:r>
        <w:rPr>
          <w:spacing w:val="-1"/>
        </w:rPr>
        <w:t xml:space="preserve"> </w:t>
      </w:r>
      <w:r>
        <w:t>связи</w:t>
      </w:r>
      <w:r>
        <w:rPr>
          <w:spacing w:val="-1"/>
        </w:rPr>
        <w:t xml:space="preserve"> </w:t>
      </w:r>
      <w:r>
        <w:t>с</w:t>
      </w:r>
      <w:r>
        <w:rPr>
          <w:spacing w:val="-5"/>
        </w:rPr>
        <w:t xml:space="preserve"> </w:t>
      </w:r>
      <w:r>
        <w:t>традиционной</w:t>
      </w:r>
      <w:r>
        <w:rPr>
          <w:spacing w:val="-1"/>
        </w:rPr>
        <w:t xml:space="preserve"> </w:t>
      </w:r>
      <w:r>
        <w:t>духовно-нравственной</w:t>
      </w:r>
      <w:r>
        <w:rPr>
          <w:spacing w:val="-1"/>
        </w:rPr>
        <w:t xml:space="preserve"> </w:t>
      </w:r>
      <w:r>
        <w:t>культурой</w:t>
      </w:r>
      <w:r>
        <w:rPr>
          <w:spacing w:val="2"/>
        </w:rPr>
        <w:t xml:space="preserve"> </w:t>
      </w:r>
      <w:r>
        <w:t>России.</w:t>
      </w:r>
    </w:p>
    <w:p w:rsidR="00445417" w:rsidRDefault="00DD4AEC">
      <w:pPr>
        <w:pStyle w:val="a3"/>
        <w:ind w:right="1064"/>
      </w:pPr>
      <w:r>
        <w:t>Курс</w:t>
      </w:r>
      <w:r>
        <w:rPr>
          <w:spacing w:val="1"/>
        </w:rPr>
        <w:t xml:space="preserve"> </w:t>
      </w:r>
      <w:r>
        <w:t>ОДНКНР</w:t>
      </w:r>
      <w:r>
        <w:rPr>
          <w:spacing w:val="1"/>
        </w:rPr>
        <w:t xml:space="preserve"> </w:t>
      </w:r>
      <w:r>
        <w:t>формируется</w:t>
      </w:r>
      <w:r>
        <w:rPr>
          <w:spacing w:val="1"/>
        </w:rPr>
        <w:t xml:space="preserve"> </w:t>
      </w:r>
      <w:r>
        <w:t>и</w:t>
      </w:r>
      <w:r>
        <w:rPr>
          <w:spacing w:val="1"/>
        </w:rPr>
        <w:t xml:space="preserve"> </w:t>
      </w:r>
      <w:r>
        <w:t>преподаётся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принципами</w:t>
      </w:r>
      <w:r>
        <w:rPr>
          <w:spacing w:val="1"/>
        </w:rPr>
        <w:t xml:space="preserve"> </w:t>
      </w:r>
      <w:r>
        <w:t>культурологичности</w:t>
      </w:r>
      <w:r>
        <w:rPr>
          <w:spacing w:val="1"/>
        </w:rPr>
        <w:t xml:space="preserve"> </w:t>
      </w:r>
      <w:r>
        <w:t>и</w:t>
      </w:r>
      <w:r>
        <w:rPr>
          <w:spacing w:val="1"/>
        </w:rPr>
        <w:t xml:space="preserve"> </w:t>
      </w:r>
      <w:r>
        <w:t>культуросообразности,</w:t>
      </w:r>
      <w:r>
        <w:rPr>
          <w:spacing w:val="1"/>
        </w:rPr>
        <w:t xml:space="preserve"> </w:t>
      </w:r>
      <w:r>
        <w:t>научности</w:t>
      </w:r>
      <w:r>
        <w:rPr>
          <w:spacing w:val="1"/>
        </w:rPr>
        <w:t xml:space="preserve"> </w:t>
      </w:r>
      <w:r>
        <w:t>содержания</w:t>
      </w:r>
      <w:r>
        <w:rPr>
          <w:spacing w:val="1"/>
        </w:rPr>
        <w:t xml:space="preserve"> </w:t>
      </w:r>
      <w:r>
        <w:t>и</w:t>
      </w:r>
      <w:r>
        <w:rPr>
          <w:spacing w:val="1"/>
        </w:rPr>
        <w:t xml:space="preserve"> </w:t>
      </w:r>
      <w:r>
        <w:t>подхода</w:t>
      </w:r>
      <w:r>
        <w:rPr>
          <w:spacing w:val="1"/>
        </w:rPr>
        <w:t xml:space="preserve"> </w:t>
      </w:r>
      <w:r>
        <w:t>к</w:t>
      </w:r>
      <w:r>
        <w:rPr>
          <w:spacing w:val="1"/>
        </w:rPr>
        <w:t xml:space="preserve"> </w:t>
      </w:r>
      <w:r>
        <w:rPr>
          <w:spacing w:val="-1"/>
        </w:rPr>
        <w:t>отбору</w:t>
      </w:r>
      <w:r>
        <w:rPr>
          <w:spacing w:val="-16"/>
        </w:rPr>
        <w:t xml:space="preserve"> </w:t>
      </w:r>
      <w:r>
        <w:rPr>
          <w:spacing w:val="-1"/>
        </w:rPr>
        <w:t>информации,</w:t>
      </w:r>
      <w:r>
        <w:rPr>
          <w:spacing w:val="7"/>
        </w:rPr>
        <w:t xml:space="preserve"> </w:t>
      </w:r>
      <w:r>
        <w:rPr>
          <w:spacing w:val="-1"/>
        </w:rPr>
        <w:t>соответствия</w:t>
      </w:r>
      <w:r>
        <w:rPr>
          <w:spacing w:val="-6"/>
        </w:rPr>
        <w:t xml:space="preserve"> </w:t>
      </w:r>
      <w:r>
        <w:t>требованиям</w:t>
      </w:r>
      <w:r>
        <w:rPr>
          <w:spacing w:val="-3"/>
        </w:rPr>
        <w:t xml:space="preserve"> </w:t>
      </w:r>
      <w:r>
        <w:t>возрастной</w:t>
      </w:r>
      <w:r>
        <w:rPr>
          <w:spacing w:val="-4"/>
        </w:rPr>
        <w:t xml:space="preserve"> </w:t>
      </w:r>
      <w:r>
        <w:t>педагогики и</w:t>
      </w:r>
      <w:r>
        <w:rPr>
          <w:spacing w:val="-1"/>
        </w:rPr>
        <w:t xml:space="preserve"> </w:t>
      </w:r>
      <w:r>
        <w:t>психологии.</w:t>
      </w:r>
    </w:p>
    <w:p w:rsidR="00445417" w:rsidRDefault="00DD4AEC">
      <w:pPr>
        <w:pStyle w:val="a3"/>
        <w:ind w:right="1053"/>
      </w:pPr>
      <w:r>
        <w:t>В процессе изучения курса ОДНКНР обучающиеся получают представление о</w:t>
      </w:r>
      <w:r>
        <w:rPr>
          <w:spacing w:val="1"/>
        </w:rPr>
        <w:t xml:space="preserve"> </w:t>
      </w:r>
      <w:r>
        <w:t>существенных</w:t>
      </w:r>
      <w:r>
        <w:rPr>
          <w:spacing w:val="1"/>
        </w:rPr>
        <w:t xml:space="preserve"> </w:t>
      </w:r>
      <w:r>
        <w:t>взаимосвязях</w:t>
      </w:r>
      <w:r>
        <w:rPr>
          <w:spacing w:val="1"/>
        </w:rPr>
        <w:t xml:space="preserve"> </w:t>
      </w:r>
      <w:r>
        <w:t>между</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культурой,</w:t>
      </w:r>
      <w:r>
        <w:rPr>
          <w:spacing w:val="1"/>
        </w:rPr>
        <w:t xml:space="preserve"> </w:t>
      </w:r>
      <w:r>
        <w:t>обусловленности</w:t>
      </w:r>
      <w:r>
        <w:rPr>
          <w:spacing w:val="1"/>
        </w:rPr>
        <w:t xml:space="preserve"> </w:t>
      </w:r>
      <w:r>
        <w:t>культурных</w:t>
      </w:r>
      <w:r>
        <w:rPr>
          <w:spacing w:val="1"/>
        </w:rPr>
        <w:t xml:space="preserve"> </w:t>
      </w:r>
      <w:r>
        <w:t>реалий</w:t>
      </w:r>
      <w:r>
        <w:rPr>
          <w:spacing w:val="1"/>
        </w:rPr>
        <w:t xml:space="preserve"> </w:t>
      </w:r>
      <w:r>
        <w:t>современного</w:t>
      </w:r>
      <w:r>
        <w:rPr>
          <w:spacing w:val="1"/>
        </w:rPr>
        <w:t xml:space="preserve"> </w:t>
      </w:r>
      <w:r>
        <w:t>общества</w:t>
      </w:r>
      <w:r>
        <w:rPr>
          <w:spacing w:val="1"/>
        </w:rPr>
        <w:t xml:space="preserve"> </w:t>
      </w:r>
      <w:r>
        <w:t>его</w:t>
      </w:r>
      <w:r>
        <w:rPr>
          <w:spacing w:val="1"/>
        </w:rPr>
        <w:t xml:space="preserve"> </w:t>
      </w:r>
      <w:r>
        <w:t>духовно-</w:t>
      </w:r>
      <w:r>
        <w:rPr>
          <w:spacing w:val="1"/>
        </w:rPr>
        <w:t xml:space="preserve"> </w:t>
      </w:r>
      <w:r>
        <w:t>нравственным обликом, изучают основные компоненты культуры, её специфические</w:t>
      </w:r>
      <w:r>
        <w:rPr>
          <w:spacing w:val="1"/>
        </w:rPr>
        <w:t xml:space="preserve"> </w:t>
      </w:r>
      <w:r>
        <w:t>инструменты</w:t>
      </w:r>
      <w:r>
        <w:rPr>
          <w:spacing w:val="1"/>
        </w:rPr>
        <w:t xml:space="preserve"> </w:t>
      </w:r>
      <w:r>
        <w:t>самопрезентации,</w:t>
      </w:r>
      <w:r>
        <w:rPr>
          <w:spacing w:val="1"/>
        </w:rPr>
        <w:t xml:space="preserve"> </w:t>
      </w:r>
      <w:r>
        <w:t>исторические</w:t>
      </w:r>
      <w:r>
        <w:rPr>
          <w:spacing w:val="1"/>
        </w:rPr>
        <w:t xml:space="preserve"> </w:t>
      </w:r>
      <w:r>
        <w:t>и</w:t>
      </w:r>
      <w:r>
        <w:rPr>
          <w:spacing w:val="1"/>
        </w:rPr>
        <w:t xml:space="preserve"> </w:t>
      </w:r>
      <w:r>
        <w:t>современные</w:t>
      </w:r>
      <w:r>
        <w:rPr>
          <w:spacing w:val="1"/>
        </w:rPr>
        <w:t xml:space="preserve"> </w:t>
      </w:r>
      <w:r>
        <w:t>особенности</w:t>
      </w:r>
      <w:r>
        <w:rPr>
          <w:spacing w:val="1"/>
        </w:rPr>
        <w:t xml:space="preserve"> </w:t>
      </w:r>
      <w:r>
        <w:t>духовно-</w:t>
      </w:r>
      <w:r>
        <w:rPr>
          <w:spacing w:val="1"/>
        </w:rPr>
        <w:t xml:space="preserve"> </w:t>
      </w:r>
      <w:r>
        <w:t>нравственного</w:t>
      </w:r>
      <w:r>
        <w:rPr>
          <w:spacing w:val="12"/>
        </w:rPr>
        <w:t xml:space="preserve"> </w:t>
      </w:r>
      <w:r>
        <w:t>развития</w:t>
      </w:r>
      <w:r>
        <w:rPr>
          <w:spacing w:val="-6"/>
        </w:rPr>
        <w:t xml:space="preserve"> </w:t>
      </w:r>
      <w:r>
        <w:t>народов</w:t>
      </w:r>
      <w:r>
        <w:rPr>
          <w:spacing w:val="5"/>
        </w:rPr>
        <w:t xml:space="preserve"> </w:t>
      </w:r>
      <w:r>
        <w:t>России.</w:t>
      </w:r>
    </w:p>
    <w:p w:rsidR="00445417" w:rsidRDefault="00DD4AEC">
      <w:pPr>
        <w:pStyle w:val="a3"/>
        <w:ind w:right="1057"/>
      </w:pPr>
      <w:r>
        <w:t>Содержание</w:t>
      </w:r>
      <w:r>
        <w:rPr>
          <w:spacing w:val="1"/>
        </w:rPr>
        <w:t xml:space="preserve"> </w:t>
      </w:r>
      <w:r>
        <w:t>курса</w:t>
      </w:r>
      <w:r>
        <w:rPr>
          <w:spacing w:val="1"/>
        </w:rPr>
        <w:t xml:space="preserve"> </w:t>
      </w:r>
      <w:r>
        <w:t>ОДНКНР</w:t>
      </w:r>
      <w:r>
        <w:rPr>
          <w:spacing w:val="1"/>
        </w:rPr>
        <w:t xml:space="preserve"> </w:t>
      </w:r>
      <w:r>
        <w:t>направлено</w:t>
      </w:r>
      <w:r>
        <w:rPr>
          <w:spacing w:val="1"/>
        </w:rPr>
        <w:t xml:space="preserve"> </w:t>
      </w:r>
      <w:r>
        <w:t>на</w:t>
      </w:r>
      <w:r>
        <w:rPr>
          <w:spacing w:val="1"/>
        </w:rPr>
        <w:t xml:space="preserve"> </w:t>
      </w:r>
      <w:r>
        <w:t>формирование</w:t>
      </w:r>
      <w:r>
        <w:rPr>
          <w:spacing w:val="61"/>
        </w:rPr>
        <w:t xml:space="preserve"> </w:t>
      </w:r>
      <w:r>
        <w:t>нравственного</w:t>
      </w:r>
      <w:r>
        <w:rPr>
          <w:spacing w:val="-57"/>
        </w:rPr>
        <w:t xml:space="preserve"> </w:t>
      </w:r>
      <w:r>
        <w:t>идеала,</w:t>
      </w:r>
      <w:r>
        <w:rPr>
          <w:spacing w:val="1"/>
        </w:rPr>
        <w:t xml:space="preserve"> </w:t>
      </w:r>
      <w:r>
        <w:t>гражданской</w:t>
      </w:r>
      <w:r>
        <w:rPr>
          <w:spacing w:val="1"/>
        </w:rPr>
        <w:t xml:space="preserve"> </w:t>
      </w:r>
      <w:r>
        <w:t>идентичности</w:t>
      </w:r>
      <w:r>
        <w:rPr>
          <w:spacing w:val="1"/>
        </w:rPr>
        <w:t xml:space="preserve"> </w:t>
      </w:r>
      <w:r>
        <w:t>личности</w:t>
      </w:r>
      <w:r>
        <w:rPr>
          <w:spacing w:val="1"/>
        </w:rPr>
        <w:t xml:space="preserve"> </w:t>
      </w:r>
      <w:r>
        <w:t>обучающегося</w:t>
      </w:r>
      <w:r>
        <w:rPr>
          <w:spacing w:val="1"/>
        </w:rPr>
        <w:t xml:space="preserve"> </w:t>
      </w:r>
      <w:r>
        <w:t>и</w:t>
      </w:r>
      <w:r>
        <w:rPr>
          <w:spacing w:val="1"/>
        </w:rPr>
        <w:t xml:space="preserve"> </w:t>
      </w:r>
      <w:r>
        <w:t>воспитание</w:t>
      </w:r>
      <w:r>
        <w:rPr>
          <w:spacing w:val="-57"/>
        </w:rPr>
        <w:t xml:space="preserve"> </w:t>
      </w:r>
      <w:r>
        <w:t>патриотических чувств к Родине (осознание себя как гражданина своего Отечества),</w:t>
      </w:r>
      <w:r>
        <w:rPr>
          <w:spacing w:val="1"/>
        </w:rPr>
        <w:t xml:space="preserve"> </w:t>
      </w:r>
      <w:r>
        <w:t>формирование исторической</w:t>
      </w:r>
      <w:r>
        <w:rPr>
          <w:spacing w:val="2"/>
        </w:rPr>
        <w:t xml:space="preserve"> </w:t>
      </w:r>
      <w:r>
        <w:t>памяти.</w:t>
      </w:r>
    </w:p>
    <w:p w:rsidR="00445417" w:rsidRDefault="00DD4AEC">
      <w:pPr>
        <w:pStyle w:val="a3"/>
        <w:ind w:right="1064"/>
      </w:pPr>
      <w:r>
        <w:t>Материал курса ОДНКНР представлен через актуализацию макроуровня (Россия</w:t>
      </w:r>
      <w:r>
        <w:rPr>
          <w:spacing w:val="-57"/>
        </w:rPr>
        <w:t xml:space="preserve"> </w:t>
      </w:r>
      <w:r>
        <w:t>в целом как многонациональное, поликонфессиональное государство с едиными для</w:t>
      </w:r>
      <w:r>
        <w:rPr>
          <w:spacing w:val="1"/>
        </w:rPr>
        <w:t xml:space="preserve"> </w:t>
      </w:r>
      <w:r>
        <w:t>всех</w:t>
      </w:r>
      <w:r>
        <w:rPr>
          <w:spacing w:val="1"/>
        </w:rPr>
        <w:t xml:space="preserve"> </w:t>
      </w:r>
      <w:r>
        <w:t>законами,</w:t>
      </w:r>
      <w:r>
        <w:rPr>
          <w:spacing w:val="1"/>
        </w:rPr>
        <w:t xml:space="preserve"> </w:t>
      </w:r>
      <w:r>
        <w:t>общероссийскими</w:t>
      </w:r>
      <w:r>
        <w:rPr>
          <w:spacing w:val="1"/>
        </w:rPr>
        <w:t xml:space="preserve"> </w:t>
      </w:r>
      <w:r>
        <w:t>духовно-нравственными</w:t>
      </w:r>
      <w:r>
        <w:rPr>
          <w:spacing w:val="61"/>
        </w:rPr>
        <w:t xml:space="preserve"> </w:t>
      </w:r>
      <w:r>
        <w:t>и</w:t>
      </w:r>
      <w:r>
        <w:rPr>
          <w:spacing w:val="61"/>
        </w:rPr>
        <w:t xml:space="preserve"> </w:t>
      </w:r>
      <w:r>
        <w:t>культурными</w:t>
      </w:r>
      <w:r>
        <w:rPr>
          <w:spacing w:val="1"/>
        </w:rPr>
        <w:t xml:space="preserve"> </w:t>
      </w:r>
      <w:r>
        <w:t>ценностями), на микроуровне (собственная идентичность, осознанная как часть малой</w:t>
      </w:r>
      <w:r>
        <w:rPr>
          <w:spacing w:val="1"/>
        </w:rPr>
        <w:t xml:space="preserve"> </w:t>
      </w:r>
      <w:r>
        <w:t>Родины, семьи и семейных традиций, этнической и религиозной истории, к которой</w:t>
      </w:r>
      <w:r>
        <w:rPr>
          <w:spacing w:val="1"/>
        </w:rPr>
        <w:t xml:space="preserve"> </w:t>
      </w:r>
      <w:r>
        <w:t>принадлежит</w:t>
      </w:r>
      <w:r>
        <w:rPr>
          <w:spacing w:val="-6"/>
        </w:rPr>
        <w:t xml:space="preserve"> </w:t>
      </w:r>
      <w:r>
        <w:t>обучающийся</w:t>
      </w:r>
      <w:r>
        <w:rPr>
          <w:spacing w:val="3"/>
        </w:rPr>
        <w:t xml:space="preserve"> </w:t>
      </w:r>
      <w:r>
        <w:t>как личность).</w:t>
      </w:r>
    </w:p>
    <w:p w:rsidR="00445417" w:rsidRDefault="00DD4AEC">
      <w:pPr>
        <w:pStyle w:val="a3"/>
        <w:ind w:left="1470" w:firstLine="0"/>
      </w:pPr>
      <w:r>
        <w:t>Принцип</w:t>
      </w:r>
      <w:r>
        <w:rPr>
          <w:spacing w:val="34"/>
        </w:rPr>
        <w:t xml:space="preserve"> </w:t>
      </w:r>
      <w:r>
        <w:t>культурологичности</w:t>
      </w:r>
      <w:r>
        <w:rPr>
          <w:spacing w:val="24"/>
        </w:rPr>
        <w:t xml:space="preserve"> </w:t>
      </w:r>
      <w:r>
        <w:t>в</w:t>
      </w:r>
      <w:r>
        <w:rPr>
          <w:spacing w:val="90"/>
        </w:rPr>
        <w:t xml:space="preserve"> </w:t>
      </w:r>
      <w:r>
        <w:t>преподавании</w:t>
      </w:r>
      <w:r>
        <w:rPr>
          <w:spacing w:val="95"/>
        </w:rPr>
        <w:t xml:space="preserve"> </w:t>
      </w:r>
      <w:r>
        <w:t>ОДНКНР</w:t>
      </w:r>
      <w:r>
        <w:rPr>
          <w:spacing w:val="85"/>
        </w:rPr>
        <w:t xml:space="preserve"> </w:t>
      </w:r>
      <w:r>
        <w:t>означает</w:t>
      </w:r>
      <w:r>
        <w:rPr>
          <w:spacing w:val="90"/>
        </w:rPr>
        <w:t xml:space="preserve"> </w:t>
      </w:r>
      <w:r>
        <w:t>важность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1" w:firstLine="0"/>
      </w:pPr>
      <w:r>
        <w:t>культурологического,</w:t>
      </w:r>
      <w:r>
        <w:rPr>
          <w:spacing w:val="1"/>
        </w:rPr>
        <w:t xml:space="preserve"> </w:t>
      </w:r>
      <w:r>
        <w:t>а</w:t>
      </w:r>
      <w:r>
        <w:rPr>
          <w:spacing w:val="1"/>
        </w:rPr>
        <w:t xml:space="preserve"> </w:t>
      </w:r>
      <w:r>
        <w:t>не</w:t>
      </w:r>
      <w:r>
        <w:rPr>
          <w:spacing w:val="1"/>
        </w:rPr>
        <w:t xml:space="preserve"> </w:t>
      </w:r>
      <w:r>
        <w:t>конфессионального</w:t>
      </w:r>
      <w:r>
        <w:rPr>
          <w:spacing w:val="1"/>
        </w:rPr>
        <w:t xml:space="preserve"> </w:t>
      </w:r>
      <w:r>
        <w:t>подхода,</w:t>
      </w:r>
      <w:r>
        <w:rPr>
          <w:spacing w:val="1"/>
        </w:rPr>
        <w:t xml:space="preserve"> </w:t>
      </w:r>
      <w:r>
        <w:t>отсутствие</w:t>
      </w:r>
      <w:r>
        <w:rPr>
          <w:spacing w:val="1"/>
        </w:rPr>
        <w:t xml:space="preserve"> </w:t>
      </w:r>
      <w:r>
        <w:t>культурной,</w:t>
      </w:r>
      <w:r>
        <w:rPr>
          <w:spacing w:val="1"/>
        </w:rPr>
        <w:t xml:space="preserve"> </w:t>
      </w:r>
      <w:r>
        <w:t>этнической, религиозной ангажированности в содержании предмета и его смысловых</w:t>
      </w:r>
      <w:r>
        <w:rPr>
          <w:spacing w:val="1"/>
        </w:rPr>
        <w:t xml:space="preserve"> </w:t>
      </w:r>
      <w:r>
        <w:t>акцентах.</w:t>
      </w:r>
    </w:p>
    <w:p w:rsidR="00445417" w:rsidRDefault="00DD4AEC">
      <w:pPr>
        <w:pStyle w:val="a3"/>
        <w:spacing w:before="8"/>
        <w:ind w:right="1060"/>
      </w:pPr>
      <w:r>
        <w:t>Принцип научности подходов и содержания в преподавании ОДНКНР означает</w:t>
      </w:r>
      <w:r>
        <w:rPr>
          <w:spacing w:val="1"/>
        </w:rPr>
        <w:t xml:space="preserve"> </w:t>
      </w:r>
      <w:r>
        <w:t>важность терминологического единства, необходимость освоения основных научных</w:t>
      </w:r>
      <w:r>
        <w:rPr>
          <w:spacing w:val="1"/>
        </w:rPr>
        <w:t xml:space="preserve"> </w:t>
      </w:r>
      <w:r>
        <w:t>подходов к рассмотрению культуры и усвоению научной терминологии для понимания</w:t>
      </w:r>
      <w:r>
        <w:rPr>
          <w:spacing w:val="1"/>
        </w:rPr>
        <w:t xml:space="preserve"> </w:t>
      </w:r>
      <w:r>
        <w:t>культурообразующих</w:t>
      </w:r>
      <w:r>
        <w:rPr>
          <w:spacing w:val="1"/>
        </w:rPr>
        <w:t xml:space="preserve"> </w:t>
      </w:r>
      <w:r>
        <w:t>элементов</w:t>
      </w:r>
      <w:r>
        <w:rPr>
          <w:spacing w:val="1"/>
        </w:rPr>
        <w:t xml:space="preserve"> </w:t>
      </w:r>
      <w:r>
        <w:t>и</w:t>
      </w:r>
      <w:r>
        <w:rPr>
          <w:spacing w:val="1"/>
        </w:rPr>
        <w:t xml:space="preserve"> </w:t>
      </w:r>
      <w:r>
        <w:t>формирования</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этнокультурным</w:t>
      </w:r>
      <w:r>
        <w:rPr>
          <w:spacing w:val="5"/>
        </w:rPr>
        <w:t xml:space="preserve"> </w:t>
      </w:r>
      <w:r>
        <w:t>и</w:t>
      </w:r>
      <w:r>
        <w:rPr>
          <w:spacing w:val="8"/>
        </w:rPr>
        <w:t xml:space="preserve"> </w:t>
      </w:r>
      <w:r>
        <w:t>религиозным феноменам.</w:t>
      </w:r>
    </w:p>
    <w:p w:rsidR="00445417" w:rsidRDefault="00DD4AEC">
      <w:pPr>
        <w:pStyle w:val="a3"/>
        <w:tabs>
          <w:tab w:val="left" w:pos="1950"/>
          <w:tab w:val="left" w:pos="2070"/>
          <w:tab w:val="left" w:pos="2282"/>
          <w:tab w:val="left" w:pos="2627"/>
          <w:tab w:val="left" w:pos="3444"/>
          <w:tab w:val="left" w:pos="3516"/>
          <w:tab w:val="left" w:pos="3708"/>
          <w:tab w:val="left" w:pos="3852"/>
          <w:tab w:val="left" w:pos="4755"/>
          <w:tab w:val="left" w:pos="4870"/>
          <w:tab w:val="left" w:pos="5369"/>
          <w:tab w:val="left" w:pos="5518"/>
          <w:tab w:val="left" w:pos="5835"/>
          <w:tab w:val="left" w:pos="5912"/>
          <w:tab w:val="left" w:pos="6992"/>
          <w:tab w:val="left" w:pos="7025"/>
          <w:tab w:val="left" w:pos="7410"/>
          <w:tab w:val="left" w:pos="7458"/>
          <w:tab w:val="left" w:pos="8087"/>
          <w:tab w:val="left" w:pos="8466"/>
          <w:tab w:val="left" w:pos="8855"/>
          <w:tab w:val="left" w:pos="9240"/>
        </w:tabs>
        <w:ind w:left="764" w:right="1060" w:firstLine="1460"/>
        <w:jc w:val="right"/>
      </w:pPr>
      <w:r>
        <w:t>Принцип</w:t>
      </w:r>
      <w:r>
        <w:rPr>
          <w:spacing w:val="4"/>
        </w:rPr>
        <w:t xml:space="preserve"> </w:t>
      </w:r>
      <w:r>
        <w:t>соответствия</w:t>
      </w:r>
      <w:r>
        <w:rPr>
          <w:spacing w:val="3"/>
        </w:rPr>
        <w:t xml:space="preserve"> </w:t>
      </w:r>
      <w:r>
        <w:t>требованиям</w:t>
      </w:r>
      <w:r>
        <w:rPr>
          <w:spacing w:val="5"/>
        </w:rPr>
        <w:t xml:space="preserve"> </w:t>
      </w:r>
      <w:r>
        <w:t>возрастной</w:t>
      </w:r>
      <w:r>
        <w:rPr>
          <w:spacing w:val="8"/>
        </w:rPr>
        <w:t xml:space="preserve"> </w:t>
      </w:r>
      <w:r>
        <w:t>педагогики и</w:t>
      </w:r>
      <w:r>
        <w:rPr>
          <w:spacing w:val="3"/>
        </w:rPr>
        <w:t xml:space="preserve"> </w:t>
      </w:r>
      <w:r>
        <w:t>психологии</w:t>
      </w:r>
      <w:r>
        <w:rPr>
          <w:spacing w:val="-57"/>
        </w:rPr>
        <w:t xml:space="preserve"> </w:t>
      </w:r>
      <w:r>
        <w:t>включает</w:t>
      </w:r>
      <w:r>
        <w:rPr>
          <w:spacing w:val="42"/>
        </w:rPr>
        <w:t xml:space="preserve"> </w:t>
      </w:r>
      <w:r>
        <w:t>отбор</w:t>
      </w:r>
      <w:r>
        <w:rPr>
          <w:spacing w:val="38"/>
        </w:rPr>
        <w:t xml:space="preserve"> </w:t>
      </w:r>
      <w:r>
        <w:t>тем</w:t>
      </w:r>
      <w:r>
        <w:rPr>
          <w:spacing w:val="38"/>
        </w:rPr>
        <w:t xml:space="preserve"> </w:t>
      </w:r>
      <w:r>
        <w:t>и</w:t>
      </w:r>
      <w:r>
        <w:rPr>
          <w:spacing w:val="38"/>
        </w:rPr>
        <w:t xml:space="preserve"> </w:t>
      </w:r>
      <w:r>
        <w:t>содержания</w:t>
      </w:r>
      <w:r>
        <w:rPr>
          <w:spacing w:val="37"/>
        </w:rPr>
        <w:t xml:space="preserve"> </w:t>
      </w:r>
      <w:r>
        <w:t>курса</w:t>
      </w:r>
      <w:r>
        <w:rPr>
          <w:spacing w:val="36"/>
        </w:rPr>
        <w:t xml:space="preserve"> </w:t>
      </w:r>
      <w:r>
        <w:t>согласно</w:t>
      </w:r>
      <w:r>
        <w:rPr>
          <w:spacing w:val="52"/>
        </w:rPr>
        <w:t xml:space="preserve"> </w:t>
      </w:r>
      <w:r>
        <w:t>приоритетным</w:t>
      </w:r>
      <w:r>
        <w:rPr>
          <w:spacing w:val="35"/>
        </w:rPr>
        <w:t xml:space="preserve"> </w:t>
      </w:r>
      <w:r>
        <w:t>зонам</w:t>
      </w:r>
      <w:r>
        <w:rPr>
          <w:spacing w:val="39"/>
        </w:rPr>
        <w:t xml:space="preserve"> </w:t>
      </w:r>
      <w:r>
        <w:t>ближайшего</w:t>
      </w:r>
      <w:r>
        <w:rPr>
          <w:spacing w:val="1"/>
        </w:rPr>
        <w:t xml:space="preserve"> </w:t>
      </w:r>
      <w:r>
        <w:t>развития для 5–6</w:t>
      </w:r>
      <w:r>
        <w:rPr>
          <w:spacing w:val="-5"/>
        </w:rPr>
        <w:t xml:space="preserve"> </w:t>
      </w:r>
      <w:r>
        <w:t>классов,</w:t>
      </w:r>
      <w:r>
        <w:rPr>
          <w:spacing w:val="2"/>
        </w:rPr>
        <w:t xml:space="preserve"> </w:t>
      </w:r>
      <w:r>
        <w:t>когнитивным</w:t>
      </w:r>
      <w:r>
        <w:rPr>
          <w:spacing w:val="3"/>
        </w:rPr>
        <w:t xml:space="preserve"> </w:t>
      </w:r>
      <w:r>
        <w:t>способностям</w:t>
      </w:r>
      <w:r>
        <w:rPr>
          <w:spacing w:val="4"/>
        </w:rPr>
        <w:t xml:space="preserve"> </w:t>
      </w:r>
      <w:r>
        <w:t>и социальным</w:t>
      </w:r>
      <w:r>
        <w:rPr>
          <w:spacing w:val="3"/>
        </w:rPr>
        <w:t xml:space="preserve"> </w:t>
      </w:r>
      <w:r>
        <w:t>потребностям</w:t>
      </w:r>
      <w:r>
        <w:rPr>
          <w:spacing w:val="1"/>
        </w:rPr>
        <w:t xml:space="preserve"> </w:t>
      </w:r>
      <w:r>
        <w:t>обучающихся, содержанию гуманитарных и общественно-научных учебных предметов.</w:t>
      </w:r>
      <w:r>
        <w:rPr>
          <w:spacing w:val="-57"/>
        </w:rPr>
        <w:t xml:space="preserve"> </w:t>
      </w:r>
      <w:r>
        <w:t>Принцип</w:t>
      </w:r>
      <w:r>
        <w:tab/>
        <w:t>формирования</w:t>
      </w:r>
      <w:r>
        <w:tab/>
      </w:r>
      <w:r>
        <w:tab/>
        <w:t>гражданского</w:t>
      </w:r>
      <w:r>
        <w:tab/>
        <w:t>самосознания</w:t>
      </w:r>
      <w:r>
        <w:tab/>
      </w:r>
      <w:r>
        <w:tab/>
        <w:t>и</w:t>
      </w:r>
      <w:r>
        <w:tab/>
        <w:t>общероссийской</w:t>
      </w:r>
      <w:r>
        <w:rPr>
          <w:spacing w:val="1"/>
        </w:rPr>
        <w:t xml:space="preserve"> </w:t>
      </w:r>
      <w:r>
        <w:t xml:space="preserve">гражданской  </w:t>
      </w:r>
      <w:r>
        <w:rPr>
          <w:spacing w:val="2"/>
        </w:rPr>
        <w:t xml:space="preserve"> </w:t>
      </w:r>
      <w:r>
        <w:t>идентичности</w:t>
      </w:r>
      <w:r>
        <w:rPr>
          <w:spacing w:val="118"/>
        </w:rPr>
        <w:t xml:space="preserve"> </w:t>
      </w:r>
      <w:r>
        <w:t>обучающихся</w:t>
      </w:r>
      <w:r>
        <w:tab/>
      </w:r>
      <w:r>
        <w:tab/>
        <w:t>в</w:t>
      </w:r>
      <w:r>
        <w:tab/>
        <w:t xml:space="preserve">процессе  </w:t>
      </w:r>
      <w:r>
        <w:rPr>
          <w:spacing w:val="3"/>
        </w:rPr>
        <w:t xml:space="preserve"> </w:t>
      </w:r>
      <w:r>
        <w:t>изучения</w:t>
      </w:r>
      <w:r>
        <w:tab/>
        <w:t>курса</w:t>
      </w:r>
      <w:r>
        <w:tab/>
        <w:t>ОДНКНР</w:t>
      </w:r>
      <w:r>
        <w:rPr>
          <w:spacing w:val="-57"/>
        </w:rPr>
        <w:t xml:space="preserve"> </w:t>
      </w:r>
      <w:r>
        <w:t>включает</w:t>
      </w:r>
      <w:r>
        <w:tab/>
      </w:r>
      <w:r>
        <w:tab/>
        <w:t>осознание</w:t>
      </w:r>
      <w:r>
        <w:tab/>
        <w:t>важности</w:t>
      </w:r>
      <w:r>
        <w:tab/>
        <w:t>наднационального</w:t>
      </w:r>
      <w:r>
        <w:tab/>
        <w:t>и</w:t>
      </w:r>
      <w:r>
        <w:tab/>
      </w:r>
      <w:r>
        <w:tab/>
        <w:t>надконфессионального</w:t>
      </w:r>
      <w:r>
        <w:rPr>
          <w:spacing w:val="-57"/>
        </w:rPr>
        <w:t xml:space="preserve"> </w:t>
      </w:r>
      <w:r>
        <w:t>гражданского</w:t>
      </w:r>
      <w:r>
        <w:rPr>
          <w:spacing w:val="8"/>
        </w:rPr>
        <w:t xml:space="preserve"> </w:t>
      </w:r>
      <w:r>
        <w:t>единства</w:t>
      </w:r>
      <w:r>
        <w:rPr>
          <w:spacing w:val="-1"/>
        </w:rPr>
        <w:t xml:space="preserve"> </w:t>
      </w:r>
      <w:r>
        <w:t>народов России</w:t>
      </w:r>
      <w:r>
        <w:rPr>
          <w:spacing w:val="1"/>
        </w:rPr>
        <w:t xml:space="preserve"> </w:t>
      </w:r>
      <w:r>
        <w:t>как</w:t>
      </w:r>
      <w:r>
        <w:rPr>
          <w:spacing w:val="-3"/>
        </w:rPr>
        <w:t xml:space="preserve"> </w:t>
      </w:r>
      <w:r>
        <w:t>основополагающего</w:t>
      </w:r>
      <w:r>
        <w:rPr>
          <w:spacing w:val="8"/>
        </w:rPr>
        <w:t xml:space="preserve"> </w:t>
      </w:r>
      <w:r>
        <w:t>элемента в</w:t>
      </w:r>
      <w:r>
        <w:rPr>
          <w:spacing w:val="-5"/>
        </w:rPr>
        <w:t xml:space="preserve"> </w:t>
      </w:r>
      <w:r>
        <w:t>воспитании</w:t>
      </w:r>
      <w:r>
        <w:rPr>
          <w:spacing w:val="1"/>
        </w:rPr>
        <w:t xml:space="preserve"> </w:t>
      </w:r>
      <w:r>
        <w:t>патриотизма</w:t>
      </w:r>
      <w:r>
        <w:tab/>
      </w:r>
      <w:r>
        <w:tab/>
        <w:t>и</w:t>
      </w:r>
      <w:r>
        <w:tab/>
        <w:t>любви</w:t>
      </w:r>
      <w:r>
        <w:tab/>
      </w:r>
      <w:r>
        <w:tab/>
        <w:t>к</w:t>
      </w:r>
      <w:r>
        <w:tab/>
      </w:r>
      <w:r>
        <w:tab/>
        <w:t>Родине.</w:t>
      </w:r>
      <w:r>
        <w:tab/>
      </w:r>
      <w:r>
        <w:tab/>
        <w:t>Данный</w:t>
      </w:r>
      <w:r>
        <w:tab/>
      </w:r>
      <w:r>
        <w:tab/>
        <w:t>принцип</w:t>
      </w:r>
      <w:r>
        <w:tab/>
      </w:r>
      <w:r>
        <w:tab/>
        <w:t>реализуется</w:t>
      </w:r>
      <w:r>
        <w:tab/>
        <w:t>через</w:t>
      </w:r>
      <w:r>
        <w:tab/>
        <w:t>поиск</w:t>
      </w:r>
      <w:r>
        <w:rPr>
          <w:spacing w:val="-57"/>
        </w:rPr>
        <w:t xml:space="preserve"> </w:t>
      </w:r>
      <w:r>
        <w:t>объединяющих</w:t>
      </w:r>
      <w:r>
        <w:rPr>
          <w:spacing w:val="10"/>
        </w:rPr>
        <w:t xml:space="preserve"> </w:t>
      </w:r>
      <w:r>
        <w:t>черт</w:t>
      </w:r>
      <w:r>
        <w:rPr>
          <w:spacing w:val="16"/>
        </w:rPr>
        <w:t xml:space="preserve"> </w:t>
      </w:r>
      <w:r>
        <w:t>в</w:t>
      </w:r>
      <w:r>
        <w:rPr>
          <w:spacing w:val="15"/>
        </w:rPr>
        <w:t xml:space="preserve"> </w:t>
      </w:r>
      <w:r>
        <w:t>духовно-нравственной</w:t>
      </w:r>
      <w:r>
        <w:rPr>
          <w:spacing w:val="12"/>
        </w:rPr>
        <w:t xml:space="preserve"> </w:t>
      </w:r>
      <w:r>
        <w:t>жизни</w:t>
      </w:r>
      <w:r>
        <w:rPr>
          <w:spacing w:val="7"/>
        </w:rPr>
        <w:t xml:space="preserve"> </w:t>
      </w:r>
      <w:r>
        <w:t>народов</w:t>
      </w:r>
      <w:r>
        <w:rPr>
          <w:spacing w:val="17"/>
        </w:rPr>
        <w:t xml:space="preserve"> </w:t>
      </w:r>
      <w:r>
        <w:t>России,</w:t>
      </w:r>
      <w:r>
        <w:rPr>
          <w:spacing w:val="17"/>
        </w:rPr>
        <w:t xml:space="preserve"> </w:t>
      </w:r>
      <w:r>
        <w:t>их</w:t>
      </w:r>
      <w:r>
        <w:rPr>
          <w:spacing w:val="10"/>
        </w:rPr>
        <w:t xml:space="preserve"> </w:t>
      </w:r>
      <w:r>
        <w:t>культуре,</w:t>
      </w:r>
    </w:p>
    <w:p w:rsidR="00445417" w:rsidRDefault="00DD4AEC">
      <w:pPr>
        <w:pStyle w:val="a3"/>
        <w:ind w:firstLine="0"/>
      </w:pPr>
      <w:r>
        <w:t>религии</w:t>
      </w:r>
      <w:r>
        <w:rPr>
          <w:spacing w:val="-8"/>
        </w:rPr>
        <w:t xml:space="preserve"> </w:t>
      </w:r>
      <w:r>
        <w:t>и</w:t>
      </w:r>
      <w:r>
        <w:rPr>
          <w:spacing w:val="-5"/>
        </w:rPr>
        <w:t xml:space="preserve"> </w:t>
      </w:r>
      <w:r>
        <w:t>историческом</w:t>
      </w:r>
      <w:r>
        <w:rPr>
          <w:spacing w:val="-2"/>
        </w:rPr>
        <w:t xml:space="preserve"> </w:t>
      </w:r>
      <w:r>
        <w:t>развитии.</w:t>
      </w:r>
    </w:p>
    <w:p w:rsidR="00445417" w:rsidRDefault="00DD4AEC">
      <w:pPr>
        <w:pStyle w:val="a3"/>
        <w:spacing w:before="7" w:line="272" w:lineRule="exact"/>
        <w:ind w:left="1470" w:firstLine="0"/>
      </w:pPr>
      <w:r>
        <w:t>Целями</w:t>
      </w:r>
      <w:r>
        <w:rPr>
          <w:spacing w:val="-8"/>
        </w:rPr>
        <w:t xml:space="preserve"> </w:t>
      </w:r>
      <w:r>
        <w:t>изучения учебного</w:t>
      </w:r>
      <w:r>
        <w:rPr>
          <w:spacing w:val="-5"/>
        </w:rPr>
        <w:t xml:space="preserve"> </w:t>
      </w:r>
      <w:r>
        <w:t>курса</w:t>
      </w:r>
      <w:r>
        <w:rPr>
          <w:spacing w:val="-9"/>
        </w:rPr>
        <w:t xml:space="preserve"> </w:t>
      </w:r>
      <w:r>
        <w:t>ОДНКНР</w:t>
      </w:r>
      <w:r>
        <w:rPr>
          <w:spacing w:val="-9"/>
        </w:rPr>
        <w:t xml:space="preserve"> </w:t>
      </w:r>
      <w:r>
        <w:t>являются:</w:t>
      </w:r>
    </w:p>
    <w:p w:rsidR="00445417" w:rsidRDefault="00DD4AEC">
      <w:pPr>
        <w:pStyle w:val="a3"/>
        <w:ind w:right="1081"/>
      </w:pPr>
      <w:r>
        <w:t>формирование общероссийской гражданской идентичности обучающихся через</w:t>
      </w:r>
      <w:r>
        <w:rPr>
          <w:spacing w:val="1"/>
        </w:rPr>
        <w:t xml:space="preserve"> </w:t>
      </w:r>
      <w:r>
        <w:t>изучение культуры (единого культурного пространства) России в контексте процессов</w:t>
      </w:r>
      <w:r>
        <w:rPr>
          <w:spacing w:val="1"/>
        </w:rPr>
        <w:t xml:space="preserve"> </w:t>
      </w:r>
      <w:r>
        <w:t>этноконфессионального согласия и взаимодействия, взаимопроникновения и мирного</w:t>
      </w:r>
      <w:r>
        <w:rPr>
          <w:spacing w:val="1"/>
        </w:rPr>
        <w:t xml:space="preserve"> </w:t>
      </w:r>
      <w:r>
        <w:t>сосуществования</w:t>
      </w:r>
      <w:r>
        <w:rPr>
          <w:spacing w:val="-6"/>
        </w:rPr>
        <w:t xml:space="preserve"> </w:t>
      </w:r>
      <w:r>
        <w:t>народов, религий,</w:t>
      </w:r>
      <w:r>
        <w:rPr>
          <w:spacing w:val="1"/>
        </w:rPr>
        <w:t xml:space="preserve"> </w:t>
      </w:r>
      <w:r>
        <w:t>национальных</w:t>
      </w:r>
      <w:r>
        <w:rPr>
          <w:spacing w:val="-7"/>
        </w:rPr>
        <w:t xml:space="preserve"> </w:t>
      </w:r>
      <w:r>
        <w:t>культур;</w:t>
      </w:r>
    </w:p>
    <w:p w:rsidR="00445417" w:rsidRDefault="00DD4AEC">
      <w:pPr>
        <w:pStyle w:val="a3"/>
        <w:ind w:right="1051"/>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 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ведущих</w:t>
      </w:r>
      <w:r>
        <w:rPr>
          <w:spacing w:val="1"/>
        </w:rPr>
        <w:t xml:space="preserve"> </w:t>
      </w:r>
      <w:r>
        <w:t>к</w:t>
      </w:r>
      <w:r>
        <w:rPr>
          <w:spacing w:val="1"/>
        </w:rPr>
        <w:t xml:space="preserve"> </w:t>
      </w:r>
      <w:r>
        <w:t>осознанию</w:t>
      </w:r>
      <w:r>
        <w:rPr>
          <w:spacing w:val="1"/>
        </w:rPr>
        <w:t xml:space="preserve"> </w:t>
      </w:r>
      <w:r>
        <w:rPr>
          <w:spacing w:val="-1"/>
        </w:rPr>
        <w:t>своей</w:t>
      </w:r>
      <w:r>
        <w:rPr>
          <w:spacing w:val="-6"/>
        </w:rPr>
        <w:t xml:space="preserve"> </w:t>
      </w:r>
      <w:r>
        <w:rPr>
          <w:spacing w:val="-1"/>
        </w:rPr>
        <w:t>принадлежности</w:t>
      </w:r>
      <w:r>
        <w:rPr>
          <w:spacing w:val="5"/>
        </w:rPr>
        <w:t xml:space="preserve"> </w:t>
      </w:r>
      <w:r>
        <w:t>к</w:t>
      </w:r>
      <w:r>
        <w:rPr>
          <w:spacing w:val="-7"/>
        </w:rPr>
        <w:t xml:space="preserve"> </w:t>
      </w:r>
      <w:r>
        <w:t>многонациональному</w:t>
      </w:r>
      <w:r>
        <w:rPr>
          <w:spacing w:val="-5"/>
        </w:rPr>
        <w:t xml:space="preserve"> </w:t>
      </w:r>
      <w:r>
        <w:t>народу</w:t>
      </w:r>
      <w:r>
        <w:rPr>
          <w:spacing w:val="-17"/>
        </w:rPr>
        <w:t xml:space="preserve"> </w:t>
      </w:r>
      <w:r>
        <w:t>Российской</w:t>
      </w:r>
      <w:r>
        <w:rPr>
          <w:spacing w:val="-4"/>
        </w:rPr>
        <w:t xml:space="preserve"> </w:t>
      </w:r>
      <w:r>
        <w:t>Федерации;</w:t>
      </w:r>
    </w:p>
    <w:p w:rsidR="00445417" w:rsidRDefault="00DD4AEC">
      <w:pPr>
        <w:pStyle w:val="a3"/>
        <w:ind w:right="1069"/>
      </w:pPr>
      <w:r>
        <w:t>формирование</w:t>
      </w:r>
      <w:r>
        <w:rPr>
          <w:spacing w:val="1"/>
        </w:rPr>
        <w:t xml:space="preserve"> </w:t>
      </w:r>
      <w:r>
        <w:t>и</w:t>
      </w:r>
      <w:r>
        <w:rPr>
          <w:spacing w:val="1"/>
        </w:rPr>
        <w:t xml:space="preserve"> </w:t>
      </w:r>
      <w:r>
        <w:t>сохранение</w:t>
      </w:r>
      <w:r>
        <w:rPr>
          <w:spacing w:val="1"/>
        </w:rPr>
        <w:t xml:space="preserve"> </w:t>
      </w:r>
      <w:r>
        <w:t>уважения</w:t>
      </w:r>
      <w:r>
        <w:rPr>
          <w:spacing w:val="1"/>
        </w:rPr>
        <w:t xml:space="preserve"> </w:t>
      </w:r>
      <w:r>
        <w:t>к</w:t>
      </w:r>
      <w:r>
        <w:rPr>
          <w:spacing w:val="1"/>
        </w:rPr>
        <w:t xml:space="preserve"> </w:t>
      </w:r>
      <w:r>
        <w:t>ценностям</w:t>
      </w:r>
      <w:r>
        <w:rPr>
          <w:spacing w:val="1"/>
        </w:rPr>
        <w:t xml:space="preserve"> </w:t>
      </w:r>
      <w:r>
        <w:t>и</w:t>
      </w:r>
      <w:r>
        <w:rPr>
          <w:spacing w:val="1"/>
        </w:rPr>
        <w:t xml:space="preserve"> </w:t>
      </w:r>
      <w:r>
        <w:t>убеждениям</w:t>
      </w:r>
      <w:r>
        <w:rPr>
          <w:spacing w:val="1"/>
        </w:rPr>
        <w:t xml:space="preserve"> </w:t>
      </w:r>
      <w:r>
        <w:t>представителей разных национальностей и вероисповеданий, а также способности к</w:t>
      </w:r>
      <w:r>
        <w:rPr>
          <w:spacing w:val="1"/>
        </w:rPr>
        <w:t xml:space="preserve"> </w:t>
      </w:r>
      <w:r>
        <w:rPr>
          <w:spacing w:val="-1"/>
        </w:rPr>
        <w:t>диалогу</w:t>
      </w:r>
      <w:r>
        <w:rPr>
          <w:spacing w:val="-16"/>
        </w:rPr>
        <w:t xml:space="preserve"> </w:t>
      </w:r>
      <w:r>
        <w:rPr>
          <w:spacing w:val="-1"/>
        </w:rPr>
        <w:t>с</w:t>
      </w:r>
      <w:r>
        <w:rPr>
          <w:spacing w:val="1"/>
        </w:rPr>
        <w:t xml:space="preserve"> </w:t>
      </w:r>
      <w:r>
        <w:rPr>
          <w:spacing w:val="-1"/>
        </w:rPr>
        <w:t>представителями</w:t>
      </w:r>
      <w:r>
        <w:rPr>
          <w:spacing w:val="5"/>
        </w:rPr>
        <w:t xml:space="preserve"> </w:t>
      </w:r>
      <w:r>
        <w:t>других</w:t>
      </w:r>
      <w:r>
        <w:rPr>
          <w:spacing w:val="-7"/>
        </w:rPr>
        <w:t xml:space="preserve"> </w:t>
      </w:r>
      <w:r>
        <w:t>культур</w:t>
      </w:r>
      <w:r>
        <w:rPr>
          <w:spacing w:val="3"/>
        </w:rPr>
        <w:t xml:space="preserve"> </w:t>
      </w:r>
      <w:r>
        <w:t>и</w:t>
      </w:r>
      <w:r>
        <w:rPr>
          <w:spacing w:val="8"/>
        </w:rPr>
        <w:t xml:space="preserve"> </w:t>
      </w:r>
      <w:r>
        <w:t>мировоззрений;</w:t>
      </w:r>
    </w:p>
    <w:p w:rsidR="00445417" w:rsidRDefault="00DD4AEC">
      <w:pPr>
        <w:pStyle w:val="a3"/>
        <w:spacing w:before="2" w:line="242" w:lineRule="auto"/>
        <w:ind w:right="1066"/>
      </w:pPr>
      <w:r>
        <w:t>идентификация собственной личности как полноправного субъекта культурного,</w:t>
      </w:r>
      <w:r>
        <w:rPr>
          <w:spacing w:val="-57"/>
        </w:rPr>
        <w:t xml:space="preserve"> </w:t>
      </w:r>
      <w:r>
        <w:t>исторического</w:t>
      </w:r>
      <w:r>
        <w:rPr>
          <w:spacing w:val="3"/>
        </w:rPr>
        <w:t xml:space="preserve"> </w:t>
      </w:r>
      <w:r>
        <w:t>и</w:t>
      </w:r>
      <w:r>
        <w:rPr>
          <w:spacing w:val="-3"/>
        </w:rPr>
        <w:t xml:space="preserve"> </w:t>
      </w:r>
      <w:r>
        <w:t>цивилизационного</w:t>
      </w:r>
      <w:r>
        <w:rPr>
          <w:spacing w:val="8"/>
        </w:rPr>
        <w:t xml:space="preserve"> </w:t>
      </w:r>
      <w:r>
        <w:t>развития</w:t>
      </w:r>
      <w:r>
        <w:rPr>
          <w:spacing w:val="-8"/>
        </w:rPr>
        <w:t xml:space="preserve"> </w:t>
      </w:r>
      <w:r>
        <w:t>Российской</w:t>
      </w:r>
      <w:r>
        <w:rPr>
          <w:spacing w:val="-6"/>
        </w:rPr>
        <w:t xml:space="preserve"> </w:t>
      </w:r>
      <w:r>
        <w:t>Федерации.</w:t>
      </w:r>
    </w:p>
    <w:p w:rsidR="00445417" w:rsidRDefault="00DD4AEC">
      <w:pPr>
        <w:pStyle w:val="a3"/>
        <w:spacing w:line="269" w:lineRule="exact"/>
        <w:ind w:left="1470" w:firstLine="0"/>
      </w:pPr>
      <w:r>
        <w:t>Цели</w:t>
      </w:r>
      <w:r>
        <w:rPr>
          <w:spacing w:val="-6"/>
        </w:rPr>
        <w:t xml:space="preserve"> </w:t>
      </w:r>
      <w:r>
        <w:t>курса</w:t>
      </w:r>
      <w:r>
        <w:rPr>
          <w:spacing w:val="-7"/>
        </w:rPr>
        <w:t xml:space="preserve"> </w:t>
      </w:r>
      <w:r>
        <w:t>ОДНКНР</w:t>
      </w:r>
      <w:r>
        <w:rPr>
          <w:spacing w:val="-7"/>
        </w:rPr>
        <w:t xml:space="preserve"> </w:t>
      </w:r>
      <w:r>
        <w:t>определяют</w:t>
      </w:r>
      <w:r>
        <w:rPr>
          <w:spacing w:val="-5"/>
        </w:rPr>
        <w:t xml:space="preserve"> </w:t>
      </w:r>
      <w:r>
        <w:t>следующие</w:t>
      </w:r>
      <w:r>
        <w:rPr>
          <w:spacing w:val="-7"/>
        </w:rPr>
        <w:t xml:space="preserve"> </w:t>
      </w:r>
      <w:r>
        <w:t>задачи:</w:t>
      </w:r>
    </w:p>
    <w:p w:rsidR="00445417" w:rsidRDefault="00DD4AEC">
      <w:pPr>
        <w:pStyle w:val="a3"/>
        <w:spacing w:before="1" w:line="237" w:lineRule="auto"/>
        <w:ind w:right="1063"/>
      </w:pPr>
      <w:r>
        <w:t>овладение</w:t>
      </w:r>
      <w:r>
        <w:rPr>
          <w:spacing w:val="1"/>
        </w:rPr>
        <w:t xml:space="preserve"> </w:t>
      </w:r>
      <w:r>
        <w:t>предметными</w:t>
      </w:r>
      <w:r>
        <w:rPr>
          <w:spacing w:val="1"/>
        </w:rPr>
        <w:t xml:space="preserve"> </w:t>
      </w:r>
      <w:r>
        <w:t>компетенциями,</w:t>
      </w:r>
      <w:r>
        <w:rPr>
          <w:spacing w:val="1"/>
        </w:rPr>
        <w:t xml:space="preserve"> </w:t>
      </w:r>
      <w:r>
        <w:t>имеющими</w:t>
      </w:r>
      <w:r>
        <w:rPr>
          <w:spacing w:val="1"/>
        </w:rPr>
        <w:t xml:space="preserve"> </w:t>
      </w:r>
      <w:r>
        <w:t>преимущественное</w:t>
      </w:r>
      <w:r>
        <w:rPr>
          <w:spacing w:val="1"/>
        </w:rPr>
        <w:t xml:space="preserve"> </w:t>
      </w:r>
      <w:r>
        <w:t>значение для</w:t>
      </w:r>
      <w:r>
        <w:rPr>
          <w:spacing w:val="3"/>
        </w:rPr>
        <w:t xml:space="preserve"> </w:t>
      </w:r>
      <w:r>
        <w:t>формирования</w:t>
      </w:r>
      <w:r>
        <w:rPr>
          <w:spacing w:val="-2"/>
        </w:rPr>
        <w:t xml:space="preserve"> </w:t>
      </w:r>
      <w:r>
        <w:t>гражданской</w:t>
      </w:r>
      <w:r>
        <w:rPr>
          <w:spacing w:val="3"/>
        </w:rPr>
        <w:t xml:space="preserve"> </w:t>
      </w:r>
      <w:r>
        <w:t>идентичности</w:t>
      </w:r>
      <w:r>
        <w:rPr>
          <w:spacing w:val="-6"/>
        </w:rPr>
        <w:t xml:space="preserve"> </w:t>
      </w:r>
      <w:r>
        <w:t>обучающегося;</w:t>
      </w:r>
    </w:p>
    <w:p w:rsidR="00445417" w:rsidRDefault="00DD4AEC">
      <w:pPr>
        <w:pStyle w:val="a3"/>
        <w:spacing w:before="4"/>
        <w:ind w:right="1062"/>
      </w:pPr>
      <w:r>
        <w:t>приобретение</w:t>
      </w:r>
      <w:r>
        <w:rPr>
          <w:spacing w:val="1"/>
        </w:rPr>
        <w:t xml:space="preserve"> </w:t>
      </w:r>
      <w:r>
        <w:t>и</w:t>
      </w:r>
      <w:r>
        <w:rPr>
          <w:spacing w:val="1"/>
        </w:rPr>
        <w:t xml:space="preserve"> </w:t>
      </w:r>
      <w:r>
        <w:t>усвоение</w:t>
      </w:r>
      <w:r>
        <w:rPr>
          <w:spacing w:val="1"/>
        </w:rPr>
        <w:t xml:space="preserve"> </w:t>
      </w:r>
      <w:r>
        <w:t>знаний</w:t>
      </w:r>
      <w:r>
        <w:rPr>
          <w:spacing w:val="1"/>
        </w:rPr>
        <w:t xml:space="preserve"> </w:t>
      </w:r>
      <w:r>
        <w:t>о</w:t>
      </w:r>
      <w:r>
        <w:rPr>
          <w:spacing w:val="1"/>
        </w:rPr>
        <w:t xml:space="preserve"> </w:t>
      </w:r>
      <w:r>
        <w:t>нормах</w:t>
      </w:r>
      <w:r>
        <w:rPr>
          <w:spacing w:val="1"/>
        </w:rPr>
        <w:t xml:space="preserve"> </w:t>
      </w:r>
      <w:r>
        <w:t>общественной</w:t>
      </w:r>
      <w:r>
        <w:rPr>
          <w:spacing w:val="1"/>
        </w:rPr>
        <w:t xml:space="preserve"> </w:t>
      </w:r>
      <w:r>
        <w:t>морали</w:t>
      </w:r>
      <w:r>
        <w:rPr>
          <w:spacing w:val="1"/>
        </w:rPr>
        <w:t xml:space="preserve"> </w:t>
      </w:r>
      <w:r>
        <w:t>и</w:t>
      </w:r>
      <w:r>
        <w:rPr>
          <w:spacing w:val="-57"/>
        </w:rPr>
        <w:t xml:space="preserve"> </w:t>
      </w:r>
      <w:r>
        <w:t>нравственности как основополагающих элементах духовной культуры</w:t>
      </w:r>
      <w:r>
        <w:rPr>
          <w:spacing w:val="1"/>
        </w:rPr>
        <w:t xml:space="preserve"> </w:t>
      </w:r>
      <w:r>
        <w:t>современного</w:t>
      </w:r>
      <w:r>
        <w:rPr>
          <w:spacing w:val="1"/>
        </w:rPr>
        <w:t xml:space="preserve"> </w:t>
      </w:r>
      <w:r>
        <w:t>общества;</w:t>
      </w:r>
    </w:p>
    <w:p w:rsidR="00445417" w:rsidRDefault="00DD4AEC">
      <w:pPr>
        <w:pStyle w:val="a3"/>
        <w:ind w:right="1057"/>
      </w:pPr>
      <w:r>
        <w:t>развитие</w:t>
      </w:r>
      <w:r>
        <w:rPr>
          <w:spacing w:val="1"/>
        </w:rPr>
        <w:t xml:space="preserve"> </w:t>
      </w:r>
      <w:r>
        <w:t>представлений</w:t>
      </w:r>
      <w:r>
        <w:rPr>
          <w:spacing w:val="1"/>
        </w:rPr>
        <w:t xml:space="preserve"> </w:t>
      </w:r>
      <w:r>
        <w:t>о</w:t>
      </w:r>
      <w:r>
        <w:rPr>
          <w:spacing w:val="1"/>
        </w:rPr>
        <w:t xml:space="preserve"> </w:t>
      </w:r>
      <w:r>
        <w:t>значении</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нравственных норм для достойной жизни личности, семьи, общества, ответственного</w:t>
      </w:r>
      <w:r>
        <w:rPr>
          <w:spacing w:val="1"/>
        </w:rPr>
        <w:t xml:space="preserve"> </w:t>
      </w:r>
      <w:r>
        <w:rPr>
          <w:spacing w:val="-1"/>
        </w:rPr>
        <w:t xml:space="preserve">отношения </w:t>
      </w:r>
      <w:r>
        <w:t>к</w:t>
      </w:r>
      <w:r>
        <w:rPr>
          <w:spacing w:val="-5"/>
        </w:rPr>
        <w:t xml:space="preserve"> </w:t>
      </w:r>
      <w:r>
        <w:t>будущему</w:t>
      </w:r>
      <w:r>
        <w:rPr>
          <w:spacing w:val="-15"/>
        </w:rPr>
        <w:t xml:space="preserve"> </w:t>
      </w:r>
      <w:r>
        <w:t>отцовству</w:t>
      </w:r>
      <w:r>
        <w:rPr>
          <w:spacing w:val="-16"/>
        </w:rPr>
        <w:t xml:space="preserve"> </w:t>
      </w:r>
      <w:r>
        <w:t>и</w:t>
      </w:r>
      <w:r>
        <w:rPr>
          <w:spacing w:val="8"/>
        </w:rPr>
        <w:t xml:space="preserve"> </w:t>
      </w:r>
      <w:r>
        <w:t>материнству;</w:t>
      </w:r>
    </w:p>
    <w:p w:rsidR="00445417" w:rsidRDefault="00DD4AEC">
      <w:pPr>
        <w:pStyle w:val="a3"/>
        <w:spacing w:before="1"/>
        <w:ind w:right="1074"/>
      </w:pPr>
      <w:r>
        <w:t>становление компетенций межкультурного взаимодействия как способности и</w:t>
      </w:r>
      <w:r>
        <w:rPr>
          <w:spacing w:val="1"/>
        </w:rPr>
        <w:t xml:space="preserve"> </w:t>
      </w:r>
      <w:r>
        <w:t>готовности вести межличностный, межкультурный, межконфессиональный диалог при</w:t>
      </w:r>
      <w:r>
        <w:rPr>
          <w:spacing w:val="1"/>
        </w:rPr>
        <w:t xml:space="preserve"> </w:t>
      </w:r>
      <w:r>
        <w:t>осознании</w:t>
      </w:r>
      <w:r>
        <w:rPr>
          <w:spacing w:val="-1"/>
        </w:rPr>
        <w:t xml:space="preserve"> </w:t>
      </w:r>
      <w:r>
        <w:t>и</w:t>
      </w:r>
      <w:r>
        <w:rPr>
          <w:spacing w:val="2"/>
        </w:rPr>
        <w:t xml:space="preserve"> </w:t>
      </w:r>
      <w:r>
        <w:t>сохранении</w:t>
      </w:r>
      <w:r>
        <w:rPr>
          <w:spacing w:val="5"/>
        </w:rPr>
        <w:t xml:space="preserve"> </w:t>
      </w:r>
      <w:r>
        <w:t>собственной</w:t>
      </w:r>
      <w:r>
        <w:rPr>
          <w:spacing w:val="-2"/>
        </w:rPr>
        <w:t xml:space="preserve"> </w:t>
      </w:r>
      <w:r>
        <w:t>культурной</w:t>
      </w:r>
      <w:r>
        <w:rPr>
          <w:spacing w:val="-1"/>
        </w:rPr>
        <w:t xml:space="preserve"> </w:t>
      </w:r>
      <w:r>
        <w:t>идентичности;</w:t>
      </w:r>
    </w:p>
    <w:p w:rsidR="00445417" w:rsidRDefault="00DD4AEC">
      <w:pPr>
        <w:pStyle w:val="a3"/>
        <w:ind w:right="1075"/>
      </w:pPr>
      <w:r>
        <w:t>формирование основ научного мышления обучающихся через систематизацию</w:t>
      </w:r>
      <w:r>
        <w:rPr>
          <w:spacing w:val="1"/>
        </w:rPr>
        <w:t xml:space="preserve"> </w:t>
      </w:r>
      <w:r>
        <w:t>знаний и представлений, полученных на уроках литературы, истории, изобразительного</w:t>
      </w:r>
      <w:r>
        <w:rPr>
          <w:spacing w:val="-57"/>
        </w:rPr>
        <w:t xml:space="preserve"> </w:t>
      </w:r>
      <w:r>
        <w:t>искусства,</w:t>
      </w:r>
      <w:r>
        <w:rPr>
          <w:spacing w:val="10"/>
        </w:rPr>
        <w:t xml:space="preserve"> </w:t>
      </w:r>
      <w:r>
        <w:t>музыки;</w:t>
      </w:r>
    </w:p>
    <w:p w:rsidR="00445417" w:rsidRDefault="00DD4AEC">
      <w:pPr>
        <w:pStyle w:val="a3"/>
        <w:spacing w:before="3" w:line="237" w:lineRule="auto"/>
        <w:ind w:right="1072"/>
      </w:pPr>
      <w:r>
        <w:t>обучение рефлексии собственного поведения и оценке поведения окружающих</w:t>
      </w:r>
      <w:r>
        <w:rPr>
          <w:spacing w:val="1"/>
        </w:rPr>
        <w:t xml:space="preserve"> </w:t>
      </w:r>
      <w:r>
        <w:t>через</w:t>
      </w:r>
      <w:r>
        <w:rPr>
          <w:spacing w:val="2"/>
        </w:rPr>
        <w:t xml:space="preserve"> </w:t>
      </w:r>
      <w:r>
        <w:t>развитие</w:t>
      </w:r>
      <w:r>
        <w:rPr>
          <w:spacing w:val="-8"/>
        </w:rPr>
        <w:t xml:space="preserve"> </w:t>
      </w:r>
      <w:r>
        <w:t>навыков</w:t>
      </w:r>
      <w:r>
        <w:rPr>
          <w:spacing w:val="-5"/>
        </w:rPr>
        <w:t xml:space="preserve"> </w:t>
      </w:r>
      <w:r>
        <w:t>обоснованных</w:t>
      </w:r>
      <w:r>
        <w:rPr>
          <w:spacing w:val="-7"/>
        </w:rPr>
        <w:t xml:space="preserve"> </w:t>
      </w:r>
      <w:r>
        <w:t>нравственных</w:t>
      </w:r>
      <w:r>
        <w:rPr>
          <w:spacing w:val="-7"/>
        </w:rPr>
        <w:t xml:space="preserve"> </w:t>
      </w:r>
      <w:r>
        <w:t>суждений, оценок</w:t>
      </w:r>
      <w:r>
        <w:rPr>
          <w:spacing w:val="-5"/>
        </w:rPr>
        <w:t xml:space="preserve"> </w:t>
      </w:r>
      <w:r>
        <w:t>и</w:t>
      </w:r>
      <w:r>
        <w:rPr>
          <w:spacing w:val="-3"/>
        </w:rPr>
        <w:t xml:space="preserve"> </w:t>
      </w:r>
      <w:r>
        <w:t>выводов;</w:t>
      </w:r>
    </w:p>
    <w:p w:rsidR="00445417" w:rsidRDefault="00DD4AEC">
      <w:pPr>
        <w:pStyle w:val="a3"/>
        <w:spacing w:before="5" w:line="237" w:lineRule="auto"/>
        <w:ind w:right="1080"/>
      </w:pPr>
      <w:r>
        <w:t>воспитание</w:t>
      </w:r>
      <w:r>
        <w:rPr>
          <w:spacing w:val="1"/>
        </w:rPr>
        <w:t xml:space="preserve"> </w:t>
      </w:r>
      <w:r>
        <w:t>уважительного</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rPr>
          <w:spacing w:val="-1"/>
        </w:rPr>
        <w:t>религиозному</w:t>
      </w:r>
      <w:r>
        <w:rPr>
          <w:spacing w:val="-15"/>
        </w:rPr>
        <w:t xml:space="preserve"> </w:t>
      </w:r>
      <w:r>
        <w:rPr>
          <w:spacing w:val="-1"/>
        </w:rPr>
        <w:t>и</w:t>
      </w:r>
      <w:r>
        <w:rPr>
          <w:spacing w:val="3"/>
        </w:rPr>
        <w:t xml:space="preserve"> </w:t>
      </w:r>
      <w:r>
        <w:rPr>
          <w:spacing w:val="-1"/>
        </w:rPr>
        <w:t>культурному</w:t>
      </w:r>
      <w:r>
        <w:rPr>
          <w:spacing w:val="-15"/>
        </w:rPr>
        <w:t xml:space="preserve"> </w:t>
      </w:r>
      <w:r>
        <w:t>наследию</w:t>
      </w:r>
      <w:r>
        <w:rPr>
          <w:spacing w:val="2"/>
        </w:rPr>
        <w:t xml:space="preserve"> </w:t>
      </w:r>
      <w:r>
        <w:t>народов</w:t>
      </w:r>
      <w:r>
        <w:rPr>
          <w:spacing w:val="9"/>
        </w:rPr>
        <w:t xml:space="preserve"> </w:t>
      </w:r>
      <w:r>
        <w:t>Российской</w:t>
      </w:r>
      <w:r>
        <w:rPr>
          <w:spacing w:val="-5"/>
        </w:rPr>
        <w:t xml:space="preserve"> </w:t>
      </w:r>
      <w:r>
        <w:t>Федерации;</w:t>
      </w:r>
    </w:p>
    <w:p w:rsidR="00445417" w:rsidRDefault="00DD4AEC">
      <w:pPr>
        <w:pStyle w:val="a3"/>
        <w:spacing w:before="3"/>
        <w:ind w:left="1470" w:firstLine="0"/>
      </w:pPr>
      <w:r>
        <w:t xml:space="preserve">содействие  </w:t>
      </w:r>
      <w:r>
        <w:rPr>
          <w:spacing w:val="12"/>
        </w:rPr>
        <w:t xml:space="preserve"> </w:t>
      </w:r>
      <w:r>
        <w:t xml:space="preserve">осознанному  </w:t>
      </w:r>
      <w:r>
        <w:rPr>
          <w:spacing w:val="11"/>
        </w:rPr>
        <w:t xml:space="preserve"> </w:t>
      </w:r>
      <w:r>
        <w:t xml:space="preserve">формированию   </w:t>
      </w:r>
      <w:r>
        <w:rPr>
          <w:spacing w:val="18"/>
        </w:rPr>
        <w:t xml:space="preserve"> </w:t>
      </w:r>
      <w:r>
        <w:t xml:space="preserve">мировоззренческих   </w:t>
      </w:r>
      <w:r>
        <w:rPr>
          <w:spacing w:val="16"/>
        </w:rPr>
        <w:t xml:space="preserve"> </w:t>
      </w:r>
      <w:r>
        <w:t>ориентиров,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58" w:firstLine="0"/>
      </w:pPr>
      <w:r>
        <w:t>основанных</w:t>
      </w:r>
      <w:r>
        <w:rPr>
          <w:spacing w:val="1"/>
        </w:rPr>
        <w:t xml:space="preserve"> </w:t>
      </w:r>
      <w:r>
        <w:t>на</w:t>
      </w:r>
      <w:r>
        <w:rPr>
          <w:spacing w:val="1"/>
        </w:rPr>
        <w:t xml:space="preserve"> </w:t>
      </w:r>
      <w:r>
        <w:t>приоритете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p>
    <w:p w:rsidR="00445417" w:rsidRDefault="00DD4AEC">
      <w:pPr>
        <w:pStyle w:val="a3"/>
        <w:ind w:right="1062"/>
      </w:pPr>
      <w:r>
        <w:t>формирование</w:t>
      </w:r>
      <w:r>
        <w:rPr>
          <w:spacing w:val="1"/>
        </w:rPr>
        <w:t xml:space="preserve"> </w:t>
      </w:r>
      <w:r>
        <w:t>патриотизма</w:t>
      </w:r>
      <w:r>
        <w:rPr>
          <w:spacing w:val="1"/>
        </w:rPr>
        <w:t xml:space="preserve"> </w:t>
      </w:r>
      <w:r>
        <w:t>как</w:t>
      </w:r>
      <w:r>
        <w:rPr>
          <w:spacing w:val="1"/>
        </w:rPr>
        <w:t xml:space="preserve"> </w:t>
      </w:r>
      <w:r>
        <w:t>формы</w:t>
      </w:r>
      <w:r>
        <w:rPr>
          <w:spacing w:val="1"/>
        </w:rPr>
        <w:t xml:space="preserve"> </w:t>
      </w:r>
      <w:r>
        <w:t>гражданского</w:t>
      </w:r>
      <w:r>
        <w:rPr>
          <w:spacing w:val="1"/>
        </w:rPr>
        <w:t xml:space="preserve"> </w:t>
      </w:r>
      <w:r>
        <w:t>самосознания</w:t>
      </w:r>
      <w:r>
        <w:rPr>
          <w:spacing w:val="1"/>
        </w:rPr>
        <w:t xml:space="preserve"> </w:t>
      </w:r>
      <w:r>
        <w:t>через</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осознание</w:t>
      </w:r>
      <w:r>
        <w:rPr>
          <w:spacing w:val="1"/>
        </w:rPr>
        <w:t xml:space="preserve"> </w:t>
      </w:r>
      <w:r>
        <w:t>важности</w:t>
      </w:r>
      <w:r>
        <w:rPr>
          <w:spacing w:val="1"/>
        </w:rPr>
        <w:t xml:space="preserve"> </w:t>
      </w:r>
      <w:r>
        <w:t>социального</w:t>
      </w:r>
      <w:r>
        <w:rPr>
          <w:spacing w:val="1"/>
        </w:rPr>
        <w:t xml:space="preserve"> </w:t>
      </w:r>
      <w:r>
        <w:t>взаимодействия,</w:t>
      </w:r>
      <w:r>
        <w:rPr>
          <w:spacing w:val="1"/>
        </w:rPr>
        <w:t xml:space="preserve"> </w:t>
      </w:r>
      <w:r>
        <w:t>гражданской идентичности.</w:t>
      </w:r>
    </w:p>
    <w:p w:rsidR="00445417" w:rsidRDefault="00DD4AEC">
      <w:pPr>
        <w:pStyle w:val="a3"/>
        <w:spacing w:before="5" w:line="232" w:lineRule="auto"/>
        <w:ind w:right="1060"/>
      </w:pPr>
      <w:r>
        <w:t>Изучение курса ОДНКНР</w:t>
      </w:r>
      <w:r>
        <w:rPr>
          <w:spacing w:val="1"/>
        </w:rPr>
        <w:t xml:space="preserve"> </w:t>
      </w:r>
      <w:r>
        <w:t>вносит значительный</w:t>
      </w:r>
      <w:r>
        <w:rPr>
          <w:spacing w:val="1"/>
        </w:rPr>
        <w:t xml:space="preserve"> </w:t>
      </w:r>
      <w:r>
        <w:t>вклад в</w:t>
      </w:r>
      <w:r>
        <w:rPr>
          <w:spacing w:val="1"/>
        </w:rPr>
        <w:t xml:space="preserve"> </w:t>
      </w:r>
      <w:r>
        <w:t>достижение главных</w:t>
      </w:r>
      <w:r>
        <w:rPr>
          <w:spacing w:val="1"/>
        </w:rPr>
        <w:t xml:space="preserve"> </w:t>
      </w:r>
      <w:r>
        <w:t>целей</w:t>
      </w:r>
      <w:r>
        <w:rPr>
          <w:spacing w:val="-2"/>
        </w:rPr>
        <w:t xml:space="preserve"> </w:t>
      </w:r>
      <w:r>
        <w:t>основного</w:t>
      </w:r>
      <w:r>
        <w:rPr>
          <w:spacing w:val="3"/>
        </w:rPr>
        <w:t xml:space="preserve"> </w:t>
      </w:r>
      <w:r>
        <w:t>общего</w:t>
      </w:r>
      <w:r>
        <w:rPr>
          <w:spacing w:val="2"/>
        </w:rPr>
        <w:t xml:space="preserve"> </w:t>
      </w:r>
      <w:r>
        <w:t>образования,</w:t>
      </w:r>
      <w:r>
        <w:rPr>
          <w:spacing w:val="1"/>
        </w:rPr>
        <w:t xml:space="preserve"> </w:t>
      </w:r>
      <w:r>
        <w:t>способствуя:</w:t>
      </w:r>
    </w:p>
    <w:p w:rsidR="00445417" w:rsidRDefault="00DD4AEC">
      <w:pPr>
        <w:pStyle w:val="a3"/>
        <w:spacing w:before="5"/>
        <w:ind w:right="1064"/>
      </w:pPr>
      <w:r>
        <w:t>расширению</w:t>
      </w:r>
      <w:r>
        <w:rPr>
          <w:spacing w:val="1"/>
        </w:rPr>
        <w:t xml:space="preserve"> </w:t>
      </w:r>
      <w:r>
        <w:t>и</w:t>
      </w:r>
      <w:r>
        <w:rPr>
          <w:spacing w:val="1"/>
        </w:rPr>
        <w:t xml:space="preserve"> </w:t>
      </w:r>
      <w:r>
        <w:t>систематизации</w:t>
      </w:r>
      <w:r>
        <w:rPr>
          <w:spacing w:val="1"/>
        </w:rPr>
        <w:t xml:space="preserve"> </w:t>
      </w:r>
      <w:r>
        <w:t>знаний</w:t>
      </w:r>
      <w:r>
        <w:rPr>
          <w:spacing w:val="1"/>
        </w:rPr>
        <w:t xml:space="preserve"> </w:t>
      </w:r>
      <w:r>
        <w:t>и</w:t>
      </w:r>
      <w:r>
        <w:rPr>
          <w:spacing w:val="1"/>
        </w:rPr>
        <w:t xml:space="preserve"> </w:t>
      </w:r>
      <w:r>
        <w:t>представлений</w:t>
      </w:r>
      <w:r>
        <w:rPr>
          <w:spacing w:val="61"/>
        </w:rPr>
        <w:t xml:space="preserve"> </w:t>
      </w:r>
      <w:r>
        <w:t>обучающихся</w:t>
      </w:r>
      <w:r>
        <w:rPr>
          <w:spacing w:val="61"/>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1"/>
        </w:rPr>
        <w:t xml:space="preserve"> </w:t>
      </w:r>
      <w:r>
        <w:t>ценностях,</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основ</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светской</w:t>
      </w:r>
      <w:r>
        <w:rPr>
          <w:spacing w:val="61"/>
        </w:rPr>
        <w:t xml:space="preserve"> </w:t>
      </w:r>
      <w:r>
        <w:t>этики,</w:t>
      </w:r>
      <w:r>
        <w:rPr>
          <w:spacing w:val="1"/>
        </w:rPr>
        <w:t xml:space="preserve"> </w:t>
      </w:r>
      <w:r>
        <w:t>окружающего</w:t>
      </w:r>
      <w:r>
        <w:rPr>
          <w:spacing w:val="1"/>
        </w:rPr>
        <w:t xml:space="preserve"> </w:t>
      </w:r>
      <w:r>
        <w:t>мира,</w:t>
      </w:r>
      <w:r>
        <w:rPr>
          <w:spacing w:val="1"/>
        </w:rPr>
        <w:t xml:space="preserve"> </w:t>
      </w:r>
      <w:r>
        <w:t>литературного</w:t>
      </w:r>
      <w:r>
        <w:rPr>
          <w:spacing w:val="1"/>
        </w:rPr>
        <w:t xml:space="preserve"> </w:t>
      </w:r>
      <w:r>
        <w:t>чтения</w:t>
      </w:r>
      <w:r>
        <w:rPr>
          <w:spacing w:val="1"/>
        </w:rPr>
        <w:t xml:space="preserve"> </w:t>
      </w:r>
      <w:r>
        <w:t>и</w:t>
      </w:r>
      <w:r>
        <w:rPr>
          <w:spacing w:val="1"/>
        </w:rPr>
        <w:t xml:space="preserve"> </w:t>
      </w:r>
      <w:r>
        <w:t>других</w:t>
      </w:r>
      <w:r>
        <w:rPr>
          <w:spacing w:val="1"/>
        </w:rPr>
        <w:t xml:space="preserve"> </w:t>
      </w:r>
      <w:r>
        <w:t>предметов</w:t>
      </w:r>
      <w:r>
        <w:rPr>
          <w:spacing w:val="1"/>
        </w:rPr>
        <w:t xml:space="preserve"> </w:t>
      </w:r>
      <w:r>
        <w:t>начального</w:t>
      </w:r>
      <w:r>
        <w:rPr>
          <w:spacing w:val="1"/>
        </w:rPr>
        <w:t xml:space="preserve"> </w:t>
      </w:r>
      <w:r>
        <w:t>общего</w:t>
      </w:r>
      <w:r>
        <w:rPr>
          <w:spacing w:val="1"/>
        </w:rPr>
        <w:t xml:space="preserve"> </w:t>
      </w:r>
      <w:r>
        <w:t>образования;</w:t>
      </w:r>
    </w:p>
    <w:p w:rsidR="00445417" w:rsidRDefault="00DD4AEC">
      <w:pPr>
        <w:pStyle w:val="a3"/>
        <w:spacing w:before="3" w:line="242" w:lineRule="auto"/>
        <w:ind w:right="1064"/>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Российской</w:t>
      </w:r>
      <w:r>
        <w:rPr>
          <w:spacing w:val="-5"/>
        </w:rPr>
        <w:t xml:space="preserve"> </w:t>
      </w:r>
      <w:r>
        <w:t>Федерации,</w:t>
      </w:r>
      <w:r>
        <w:rPr>
          <w:spacing w:val="1"/>
        </w:rPr>
        <w:t xml:space="preserve"> </w:t>
      </w:r>
      <w:r>
        <w:t>их</w:t>
      </w:r>
      <w:r>
        <w:rPr>
          <w:spacing w:val="-9"/>
        </w:rPr>
        <w:t xml:space="preserve"> </w:t>
      </w:r>
      <w:r>
        <w:t>роли</w:t>
      </w:r>
      <w:r>
        <w:rPr>
          <w:spacing w:val="-1"/>
        </w:rPr>
        <w:t xml:space="preserve"> </w:t>
      </w:r>
      <w:r>
        <w:t>в</w:t>
      </w:r>
      <w:r>
        <w:rPr>
          <w:spacing w:val="4"/>
        </w:rPr>
        <w:t xml:space="preserve"> </w:t>
      </w:r>
      <w:r>
        <w:t>развитии</w:t>
      </w:r>
      <w:r>
        <w:rPr>
          <w:spacing w:val="3"/>
        </w:rPr>
        <w:t xml:space="preserve"> </w:t>
      </w:r>
      <w:r>
        <w:t>современного</w:t>
      </w:r>
      <w:r>
        <w:rPr>
          <w:spacing w:val="4"/>
        </w:rPr>
        <w:t xml:space="preserve"> </w:t>
      </w:r>
      <w:r>
        <w:t>общества;</w:t>
      </w:r>
    </w:p>
    <w:p w:rsidR="00445417" w:rsidRDefault="00DD4AEC">
      <w:pPr>
        <w:pStyle w:val="a3"/>
        <w:ind w:right="1064"/>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воплощённых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57"/>
        </w:rPr>
        <w:t xml:space="preserve"> </w:t>
      </w:r>
      <w:r>
        <w:t>поступков</w:t>
      </w:r>
      <w:r>
        <w:rPr>
          <w:spacing w:val="1"/>
        </w:rPr>
        <w:t xml:space="preserve"> </w:t>
      </w:r>
      <w:r>
        <w:t>с</w:t>
      </w:r>
      <w:r>
        <w:rPr>
          <w:spacing w:val="1"/>
        </w:rPr>
        <w:t xml:space="preserve"> </w:t>
      </w:r>
      <w:r>
        <w:t>нравственными</w:t>
      </w:r>
      <w:r>
        <w:rPr>
          <w:spacing w:val="1"/>
        </w:rPr>
        <w:t xml:space="preserve"> </w:t>
      </w:r>
      <w:r>
        <w:t>идеалами,</w:t>
      </w:r>
      <w:r>
        <w:rPr>
          <w:spacing w:val="1"/>
        </w:rPr>
        <w:t xml:space="preserve"> </w:t>
      </w:r>
      <w:r>
        <w:t>на</w:t>
      </w:r>
      <w:r>
        <w:rPr>
          <w:spacing w:val="1"/>
        </w:rPr>
        <w:t xml:space="preserve"> </w:t>
      </w:r>
      <w:r>
        <w:t>осознание</w:t>
      </w:r>
      <w:r>
        <w:rPr>
          <w:spacing w:val="1"/>
        </w:rPr>
        <w:t xml:space="preserve"> </w:t>
      </w:r>
      <w:r>
        <w:t>своих</w:t>
      </w:r>
      <w:r>
        <w:rPr>
          <w:spacing w:val="1"/>
        </w:rPr>
        <w:t xml:space="preserve"> </w:t>
      </w:r>
      <w:r>
        <w:t>обязанностей</w:t>
      </w:r>
      <w:r>
        <w:rPr>
          <w:spacing w:val="1"/>
        </w:rPr>
        <w:t xml:space="preserve"> </w:t>
      </w:r>
      <w:r>
        <w:t>перед</w:t>
      </w:r>
      <w:r>
        <w:rPr>
          <w:spacing w:val="1"/>
        </w:rPr>
        <w:t xml:space="preserve"> </w:t>
      </w:r>
      <w:r>
        <w:t>обществом</w:t>
      </w:r>
      <w:r>
        <w:rPr>
          <w:spacing w:val="4"/>
        </w:rPr>
        <w:t xml:space="preserve"> </w:t>
      </w:r>
      <w:r>
        <w:t>и</w:t>
      </w:r>
      <w:r>
        <w:rPr>
          <w:spacing w:val="-1"/>
        </w:rPr>
        <w:t xml:space="preserve"> </w:t>
      </w:r>
      <w:r>
        <w:t>государством;</w:t>
      </w:r>
    </w:p>
    <w:p w:rsidR="00445417" w:rsidRDefault="00DD4AEC">
      <w:pPr>
        <w:pStyle w:val="a3"/>
        <w:ind w:right="1062"/>
      </w:pPr>
      <w:r>
        <w:t>воспитанию</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языку,</w:t>
      </w:r>
      <w:r>
        <w:rPr>
          <w:spacing w:val="1"/>
        </w:rPr>
        <w:t xml:space="preserve"> </w:t>
      </w:r>
      <w:r>
        <w:t>культурным</w:t>
      </w:r>
      <w:r>
        <w:rPr>
          <w:spacing w:val="1"/>
        </w:rPr>
        <w:t xml:space="preserve"> </w:t>
      </w:r>
      <w:r>
        <w:t>и</w:t>
      </w:r>
      <w:r>
        <w:rPr>
          <w:spacing w:val="1"/>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толерантному</w:t>
      </w:r>
      <w:r>
        <w:rPr>
          <w:spacing w:val="1"/>
        </w:rPr>
        <w:t xml:space="preserve"> </w:t>
      </w:r>
      <w:r>
        <w:t>отношению</w:t>
      </w:r>
      <w:r>
        <w:rPr>
          <w:spacing w:val="1"/>
        </w:rPr>
        <w:t xml:space="preserve"> </w:t>
      </w:r>
      <w:r>
        <w:t>к</w:t>
      </w:r>
      <w:r>
        <w:rPr>
          <w:spacing w:val="1"/>
        </w:rPr>
        <w:t xml:space="preserve"> </w:t>
      </w:r>
      <w:r>
        <w:t>людям</w:t>
      </w:r>
      <w:r>
        <w:rPr>
          <w:spacing w:val="1"/>
        </w:rPr>
        <w:t xml:space="preserve"> </w:t>
      </w:r>
      <w:r>
        <w:t>другой</w:t>
      </w:r>
      <w:r>
        <w:rPr>
          <w:spacing w:val="1"/>
        </w:rPr>
        <w:t xml:space="preserve"> </w:t>
      </w:r>
      <w:r>
        <w:t>культуры,</w:t>
      </w:r>
      <w:r>
        <w:rPr>
          <w:spacing w:val="1"/>
        </w:rPr>
        <w:t xml:space="preserve"> </w:t>
      </w:r>
      <w:r>
        <w:t>умению</w:t>
      </w:r>
      <w:r>
        <w:rPr>
          <w:spacing w:val="1"/>
        </w:rPr>
        <w:t xml:space="preserve"> </w:t>
      </w:r>
      <w:r>
        <w:t>принимать</w:t>
      </w:r>
      <w:r>
        <w:rPr>
          <w:spacing w:val="1"/>
        </w:rPr>
        <w:t xml:space="preserve"> </w:t>
      </w:r>
      <w:r>
        <w:t>и</w:t>
      </w:r>
      <w:r>
        <w:rPr>
          <w:spacing w:val="1"/>
        </w:rPr>
        <w:t xml:space="preserve"> </w:t>
      </w:r>
      <w:r>
        <w:t>ценить</w:t>
      </w:r>
      <w:r>
        <w:rPr>
          <w:spacing w:val="1"/>
        </w:rPr>
        <w:t xml:space="preserve"> </w:t>
      </w:r>
      <w:r>
        <w:t>ценности других культур, находить в них общее и особенное, черты, способствующие</w:t>
      </w:r>
      <w:r>
        <w:rPr>
          <w:spacing w:val="1"/>
        </w:rPr>
        <w:t xml:space="preserve"> </w:t>
      </w:r>
      <w:r>
        <w:t>взаимному</w:t>
      </w:r>
      <w:r>
        <w:rPr>
          <w:spacing w:val="-17"/>
        </w:rPr>
        <w:t xml:space="preserve"> </w:t>
      </w:r>
      <w:r>
        <w:t>обогащению культур;</w:t>
      </w:r>
    </w:p>
    <w:p w:rsidR="00445417" w:rsidRDefault="00DD4AEC">
      <w:pPr>
        <w:pStyle w:val="a3"/>
        <w:ind w:right="1075"/>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1"/>
        </w:rPr>
        <w:t xml:space="preserve"> </w:t>
      </w:r>
      <w:r>
        <w:t>способности к сотрудничеству, взаимодействию на основе поиска общих культурных</w:t>
      </w:r>
      <w:r>
        <w:rPr>
          <w:spacing w:val="1"/>
        </w:rPr>
        <w:t xml:space="preserve"> </w:t>
      </w:r>
      <w:r>
        <w:t>стратегий</w:t>
      </w:r>
      <w:r>
        <w:rPr>
          <w:spacing w:val="3"/>
        </w:rPr>
        <w:t xml:space="preserve"> </w:t>
      </w:r>
      <w:r>
        <w:t>и</w:t>
      </w:r>
      <w:r>
        <w:rPr>
          <w:spacing w:val="-1"/>
        </w:rPr>
        <w:t xml:space="preserve"> </w:t>
      </w:r>
      <w:r>
        <w:t>идеалов;</w:t>
      </w:r>
    </w:p>
    <w:p w:rsidR="00445417" w:rsidRDefault="00DD4AEC">
      <w:pPr>
        <w:pStyle w:val="a3"/>
        <w:ind w:right="1060"/>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w:t>
      </w:r>
      <w:r>
        <w:rPr>
          <w:spacing w:val="1"/>
        </w:rPr>
        <w:t xml:space="preserve"> </w:t>
      </w:r>
      <w:r>
        <w:t>в</w:t>
      </w:r>
      <w:r>
        <w:rPr>
          <w:spacing w:val="1"/>
        </w:rPr>
        <w:t xml:space="preserve"> </w:t>
      </w:r>
      <w:r>
        <w:t>преобладании</w:t>
      </w:r>
      <w:r>
        <w:rPr>
          <w:spacing w:val="1"/>
        </w:rPr>
        <w:t xml:space="preserve"> </w:t>
      </w:r>
      <w:r>
        <w:t>этических,</w:t>
      </w:r>
      <w:r>
        <w:rPr>
          <w:spacing w:val="1"/>
        </w:rPr>
        <w:t xml:space="preserve"> </w:t>
      </w:r>
      <w:r>
        <w:t>интеллектуальных,</w:t>
      </w:r>
      <w:r>
        <w:rPr>
          <w:spacing w:val="1"/>
        </w:rPr>
        <w:t xml:space="preserve"> </w:t>
      </w:r>
      <w:r>
        <w:t>альтруистических</w:t>
      </w:r>
      <w:r>
        <w:rPr>
          <w:spacing w:val="1"/>
        </w:rPr>
        <w:t xml:space="preserve"> </w:t>
      </w:r>
      <w:r>
        <w:t>мотивов</w:t>
      </w:r>
      <w:r>
        <w:rPr>
          <w:spacing w:val="4"/>
        </w:rPr>
        <w:t xml:space="preserve"> </w:t>
      </w:r>
      <w:r>
        <w:t>над потребительскими</w:t>
      </w:r>
      <w:r>
        <w:rPr>
          <w:spacing w:val="-4"/>
        </w:rPr>
        <w:t xml:space="preserve"> </w:t>
      </w:r>
      <w:r>
        <w:t>и</w:t>
      </w:r>
      <w:r>
        <w:rPr>
          <w:spacing w:val="3"/>
        </w:rPr>
        <w:t xml:space="preserve"> </w:t>
      </w:r>
      <w:r>
        <w:t>эгоистическими;</w:t>
      </w:r>
    </w:p>
    <w:p w:rsidR="00445417" w:rsidRDefault="00DD4AEC">
      <w:pPr>
        <w:pStyle w:val="a3"/>
        <w:spacing w:before="5" w:line="232" w:lineRule="auto"/>
        <w:ind w:right="1065"/>
      </w:pPr>
      <w:r>
        <w:t>раскрытию</w:t>
      </w:r>
      <w:r>
        <w:rPr>
          <w:spacing w:val="1"/>
        </w:rPr>
        <w:t xml:space="preserve"> </w:t>
      </w:r>
      <w:r>
        <w:t>природы</w:t>
      </w:r>
      <w:r>
        <w:rPr>
          <w:spacing w:val="1"/>
        </w:rPr>
        <w:t xml:space="preserve"> </w:t>
      </w:r>
      <w:r>
        <w:t>духовно-нравственных ценностей российского общества,</w:t>
      </w:r>
      <w:r>
        <w:rPr>
          <w:spacing w:val="1"/>
        </w:rPr>
        <w:t xml:space="preserve"> </w:t>
      </w:r>
      <w:r>
        <w:t>объединяющих</w:t>
      </w:r>
      <w:r>
        <w:rPr>
          <w:spacing w:val="-6"/>
        </w:rPr>
        <w:t xml:space="preserve"> </w:t>
      </w:r>
      <w:r>
        <w:t>светскость и</w:t>
      </w:r>
      <w:r>
        <w:rPr>
          <w:spacing w:val="-2"/>
        </w:rPr>
        <w:t xml:space="preserve"> </w:t>
      </w:r>
      <w:r>
        <w:t>духовность;</w:t>
      </w:r>
    </w:p>
    <w:p w:rsidR="00445417" w:rsidRDefault="00DD4AEC">
      <w:pPr>
        <w:pStyle w:val="a3"/>
        <w:spacing w:before="5"/>
        <w:ind w:right="1067"/>
      </w:pPr>
      <w:r>
        <w:t>формированию</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и</w:t>
      </w:r>
      <w:r>
        <w:rPr>
          <w:spacing w:val="1"/>
        </w:rPr>
        <w:t xml:space="preserve"> </w:t>
      </w:r>
      <w:r>
        <w:t>труду,</w:t>
      </w:r>
      <w:r>
        <w:rPr>
          <w:spacing w:val="1"/>
        </w:rPr>
        <w:t xml:space="preserve"> </w:t>
      </w:r>
      <w:r>
        <w:t>готовности</w:t>
      </w:r>
      <w:r>
        <w:rPr>
          <w:spacing w:val="1"/>
        </w:rPr>
        <w:t xml:space="preserve"> </w:t>
      </w:r>
      <w:r>
        <w:t>и</w:t>
      </w:r>
      <w:r>
        <w:rPr>
          <w:spacing w:val="1"/>
        </w:rPr>
        <w:t xml:space="preserve"> </w:t>
      </w:r>
      <w:r>
        <w:t>способности, обучающихся к саморазвитию и самообразованию на основе мотивации к</w:t>
      </w:r>
      <w:r>
        <w:rPr>
          <w:spacing w:val="1"/>
        </w:rPr>
        <w:t xml:space="preserve"> </w:t>
      </w:r>
      <w:r>
        <w:t>обучению и познанию, осознанному выбору ценностных ориентаций, способствующих</w:t>
      </w:r>
      <w:r>
        <w:rPr>
          <w:spacing w:val="1"/>
        </w:rPr>
        <w:t xml:space="preserve"> </w:t>
      </w:r>
      <w:r>
        <w:t>развитию</w:t>
      </w:r>
      <w:r>
        <w:rPr>
          <w:spacing w:val="-13"/>
        </w:rPr>
        <w:t xml:space="preserve"> </w:t>
      </w:r>
      <w:r>
        <w:t>общества</w:t>
      </w:r>
      <w:r>
        <w:rPr>
          <w:spacing w:val="2"/>
        </w:rPr>
        <w:t xml:space="preserve"> </w:t>
      </w:r>
      <w:r>
        <w:t>в</w:t>
      </w:r>
      <w:r>
        <w:rPr>
          <w:spacing w:val="-1"/>
        </w:rPr>
        <w:t xml:space="preserve"> </w:t>
      </w:r>
      <w:r>
        <w:t>целом;</w:t>
      </w:r>
    </w:p>
    <w:p w:rsidR="00445417" w:rsidRDefault="00DD4AEC">
      <w:pPr>
        <w:pStyle w:val="a3"/>
        <w:spacing w:before="1"/>
        <w:ind w:right="1062"/>
      </w:pPr>
      <w:r>
        <w:t>получению</w:t>
      </w:r>
      <w:r>
        <w:rPr>
          <w:spacing w:val="1"/>
        </w:rPr>
        <w:t xml:space="preserve"> </w:t>
      </w:r>
      <w:r>
        <w:t>научных представлений о</w:t>
      </w:r>
      <w:r>
        <w:rPr>
          <w:spacing w:val="1"/>
        </w:rPr>
        <w:t xml:space="preserve"> </w:t>
      </w:r>
      <w:r>
        <w:t>культуре</w:t>
      </w:r>
      <w:r>
        <w:rPr>
          <w:spacing w:val="1"/>
        </w:rPr>
        <w:t xml:space="preserve"> </w:t>
      </w:r>
      <w:r>
        <w:t>и её</w:t>
      </w:r>
      <w:r>
        <w:rPr>
          <w:spacing w:val="1"/>
        </w:rPr>
        <w:t xml:space="preserve"> </w:t>
      </w:r>
      <w:r>
        <w:t>функциях,</w:t>
      </w:r>
      <w:r>
        <w:rPr>
          <w:spacing w:val="1"/>
        </w:rPr>
        <w:t xml:space="preserve"> </w:t>
      </w:r>
      <w:r>
        <w:t>особенностях</w:t>
      </w:r>
      <w:r>
        <w:rPr>
          <w:spacing w:val="1"/>
        </w:rPr>
        <w:t xml:space="preserve"> </w:t>
      </w:r>
      <w:r>
        <w:t>взаимодействия с социальными институтами, способности их применять в анализе и</w:t>
      </w:r>
      <w:r>
        <w:rPr>
          <w:spacing w:val="1"/>
        </w:rPr>
        <w:t xml:space="preserve"> </w:t>
      </w:r>
      <w:r>
        <w:t>изучении социально-культурных явлений в истории и культуре Российской Федерации</w:t>
      </w:r>
      <w:r>
        <w:rPr>
          <w:spacing w:val="1"/>
        </w:rPr>
        <w:t xml:space="preserve"> </w:t>
      </w:r>
      <w:r>
        <w:t>и современном обществе, давать нравственные оценки поступков и событий на основе</w:t>
      </w:r>
      <w:r>
        <w:rPr>
          <w:spacing w:val="1"/>
        </w:rPr>
        <w:t xml:space="preserve"> </w:t>
      </w:r>
      <w:r>
        <w:t>осознания</w:t>
      </w:r>
      <w:r>
        <w:rPr>
          <w:spacing w:val="1"/>
        </w:rPr>
        <w:t xml:space="preserve"> </w:t>
      </w:r>
      <w:r>
        <w:t>главенствующей</w:t>
      </w:r>
      <w:r>
        <w:rPr>
          <w:spacing w:val="1"/>
        </w:rPr>
        <w:t xml:space="preserve"> </w:t>
      </w:r>
      <w:r>
        <w:t>роли</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социальных</w:t>
      </w:r>
      <w:r>
        <w:rPr>
          <w:spacing w:val="1"/>
        </w:rPr>
        <w:t xml:space="preserve"> </w:t>
      </w:r>
      <w:r>
        <w:t>и</w:t>
      </w:r>
      <w:r>
        <w:rPr>
          <w:spacing w:val="1"/>
        </w:rPr>
        <w:t xml:space="preserve"> </w:t>
      </w:r>
      <w:r>
        <w:t>культурно-исторических</w:t>
      </w:r>
      <w:r>
        <w:rPr>
          <w:spacing w:val="-7"/>
        </w:rPr>
        <w:t xml:space="preserve"> </w:t>
      </w:r>
      <w:r>
        <w:t>процессах;</w:t>
      </w:r>
    </w:p>
    <w:p w:rsidR="00445417" w:rsidRDefault="00DD4AEC">
      <w:pPr>
        <w:pStyle w:val="a3"/>
        <w:spacing w:before="7" w:line="237" w:lineRule="auto"/>
        <w:ind w:right="1074"/>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использовании и структурировании информации, а также возможностей для активной</w:t>
      </w:r>
      <w:r>
        <w:rPr>
          <w:spacing w:val="1"/>
        </w:rPr>
        <w:t xml:space="preserve"> </w:t>
      </w:r>
      <w:r>
        <w:t>самостоятельной</w:t>
      </w:r>
      <w:r>
        <w:rPr>
          <w:spacing w:val="4"/>
        </w:rPr>
        <w:t xml:space="preserve"> </w:t>
      </w:r>
      <w:r>
        <w:t>познавательной</w:t>
      </w:r>
      <w:r>
        <w:rPr>
          <w:spacing w:val="3"/>
        </w:rPr>
        <w:t xml:space="preserve"> </w:t>
      </w:r>
      <w:r>
        <w:t>деятельности.</w:t>
      </w:r>
    </w:p>
    <w:p w:rsidR="00445417" w:rsidRDefault="00DD4AEC">
      <w:pPr>
        <w:pStyle w:val="a3"/>
        <w:spacing w:before="9" w:line="242" w:lineRule="auto"/>
        <w:ind w:right="1053"/>
      </w:pPr>
      <w:r>
        <w:t>Общее число часов, рекомендованных для изучения курса ОДНКНР,</w:t>
      </w:r>
      <w:r>
        <w:rPr>
          <w:spacing w:val="60"/>
        </w:rPr>
        <w:t xml:space="preserve"> </w:t>
      </w:r>
      <w:r>
        <w:t>– 68 часов:</w:t>
      </w:r>
      <w:r>
        <w:rPr>
          <w:spacing w:val="1"/>
        </w:rPr>
        <w:t xml:space="preserve"> </w:t>
      </w:r>
      <w:r>
        <w:t>в</w:t>
      </w:r>
      <w:r>
        <w:rPr>
          <w:spacing w:val="3"/>
        </w:rPr>
        <w:t xml:space="preserve"> </w:t>
      </w:r>
      <w:r>
        <w:t>5</w:t>
      </w:r>
      <w:r>
        <w:rPr>
          <w:spacing w:val="1"/>
        </w:rPr>
        <w:t xml:space="preserve"> </w:t>
      </w:r>
      <w:r>
        <w:t>классе –</w:t>
      </w:r>
      <w:r>
        <w:rPr>
          <w:spacing w:val="2"/>
        </w:rPr>
        <w:t xml:space="preserve"> </w:t>
      </w:r>
      <w:r>
        <w:t>34</w:t>
      </w:r>
      <w:r>
        <w:rPr>
          <w:spacing w:val="-4"/>
        </w:rPr>
        <w:t xml:space="preserve"> </w:t>
      </w:r>
      <w:r>
        <w:t>часа (1</w:t>
      </w:r>
      <w:r>
        <w:rPr>
          <w:spacing w:val="-2"/>
        </w:rPr>
        <w:t xml:space="preserve"> </w:t>
      </w:r>
      <w:r>
        <w:t>час в</w:t>
      </w:r>
      <w:r>
        <w:rPr>
          <w:spacing w:val="-1"/>
        </w:rPr>
        <w:t xml:space="preserve"> </w:t>
      </w:r>
      <w:r>
        <w:t>неделю),</w:t>
      </w:r>
      <w:r>
        <w:rPr>
          <w:spacing w:val="5"/>
        </w:rPr>
        <w:t xml:space="preserve"> </w:t>
      </w:r>
      <w:r>
        <w:t>в</w:t>
      </w:r>
      <w:r>
        <w:rPr>
          <w:spacing w:val="-2"/>
        </w:rPr>
        <w:t xml:space="preserve"> </w:t>
      </w:r>
      <w:r>
        <w:t>6</w:t>
      </w:r>
      <w:r>
        <w:rPr>
          <w:spacing w:val="1"/>
        </w:rPr>
        <w:t xml:space="preserve"> </w:t>
      </w:r>
      <w:r>
        <w:t>классе</w:t>
      </w:r>
      <w:r>
        <w:rPr>
          <w:spacing w:val="5"/>
        </w:rPr>
        <w:t xml:space="preserve"> </w:t>
      </w:r>
      <w:r>
        <w:t>–</w:t>
      </w:r>
      <w:r>
        <w:rPr>
          <w:spacing w:val="2"/>
        </w:rPr>
        <w:t xml:space="preserve"> </w:t>
      </w:r>
      <w:r>
        <w:t>34</w:t>
      </w:r>
      <w:r>
        <w:rPr>
          <w:spacing w:val="-4"/>
        </w:rPr>
        <w:t xml:space="preserve"> </w:t>
      </w:r>
      <w:r>
        <w:t>часа (1</w:t>
      </w:r>
      <w:r>
        <w:rPr>
          <w:spacing w:val="3"/>
        </w:rPr>
        <w:t xml:space="preserve"> </w:t>
      </w:r>
      <w:r>
        <w:t>час</w:t>
      </w:r>
      <w:r>
        <w:rPr>
          <w:spacing w:val="-10"/>
        </w:rPr>
        <w:t xml:space="preserve"> </w:t>
      </w:r>
      <w:r>
        <w:t>в</w:t>
      </w:r>
      <w:r>
        <w:rPr>
          <w:spacing w:val="3"/>
        </w:rPr>
        <w:t xml:space="preserve"> </w:t>
      </w:r>
      <w:r>
        <w:t>неделю).</w:t>
      </w:r>
    </w:p>
    <w:p w:rsidR="00445417" w:rsidRDefault="00DD4AEC">
      <w:pPr>
        <w:pStyle w:val="a3"/>
        <w:spacing w:line="270" w:lineRule="exact"/>
        <w:ind w:left="1470" w:firstLine="0"/>
      </w:pPr>
      <w:r>
        <w:t>Содержание</w:t>
      </w:r>
      <w:r>
        <w:rPr>
          <w:spacing w:val="-15"/>
        </w:rPr>
        <w:t xml:space="preserve"> </w:t>
      </w:r>
      <w:r>
        <w:t>обучения в</w:t>
      </w:r>
      <w:r>
        <w:rPr>
          <w:spacing w:val="1"/>
        </w:rPr>
        <w:t xml:space="preserve"> </w:t>
      </w:r>
      <w:r>
        <w:t>5</w:t>
      </w:r>
      <w:r>
        <w:rPr>
          <w:spacing w:val="-10"/>
        </w:rPr>
        <w:t xml:space="preserve"> </w:t>
      </w:r>
      <w:r>
        <w:t>классе.</w:t>
      </w:r>
    </w:p>
    <w:p w:rsidR="00445417" w:rsidRDefault="00DD4AEC">
      <w:pPr>
        <w:pStyle w:val="a3"/>
        <w:spacing w:line="274" w:lineRule="exact"/>
        <w:ind w:left="1470" w:firstLine="0"/>
      </w:pPr>
      <w:r>
        <w:t>Тематический</w:t>
      </w:r>
      <w:r>
        <w:rPr>
          <w:spacing w:val="1"/>
        </w:rPr>
        <w:t xml:space="preserve"> </w:t>
      </w:r>
      <w:r>
        <w:t>блок</w:t>
      </w:r>
      <w:r>
        <w:rPr>
          <w:spacing w:val="-6"/>
        </w:rPr>
        <w:t xml:space="preserve"> </w:t>
      </w:r>
      <w:r>
        <w:t>1.</w:t>
      </w:r>
      <w:r>
        <w:rPr>
          <w:spacing w:val="-7"/>
        </w:rPr>
        <w:t xml:space="preserve"> </w:t>
      </w:r>
      <w:r>
        <w:t>«Россия –</w:t>
      </w:r>
      <w:r>
        <w:rPr>
          <w:spacing w:val="-10"/>
        </w:rPr>
        <w:t xml:space="preserve"> </w:t>
      </w:r>
      <w:r>
        <w:t>наш</w:t>
      </w:r>
      <w:r>
        <w:rPr>
          <w:spacing w:val="-7"/>
        </w:rPr>
        <w:t xml:space="preserve"> </w:t>
      </w:r>
      <w:r>
        <w:t>общий</w:t>
      </w:r>
      <w:r>
        <w:rPr>
          <w:spacing w:val="-4"/>
        </w:rPr>
        <w:t xml:space="preserve"> </w:t>
      </w:r>
      <w:r>
        <w:t>дом».</w:t>
      </w:r>
    </w:p>
    <w:p w:rsidR="00445417" w:rsidRDefault="00DD4AEC">
      <w:pPr>
        <w:pStyle w:val="a3"/>
        <w:spacing w:line="242" w:lineRule="auto"/>
        <w:ind w:right="1063"/>
      </w:pPr>
      <w:r>
        <w:t>Тема 1. Зачем изучать курс «Основы духовно-нравственной культуры народов</w:t>
      </w:r>
      <w:r>
        <w:rPr>
          <w:spacing w:val="1"/>
        </w:rPr>
        <w:t xml:space="preserve"> </w:t>
      </w:r>
      <w:r>
        <w:t>России»?</w:t>
      </w:r>
    </w:p>
    <w:p w:rsidR="00445417" w:rsidRDefault="00DD4AEC">
      <w:pPr>
        <w:pStyle w:val="a3"/>
        <w:spacing w:line="242" w:lineRule="auto"/>
        <w:ind w:right="1069"/>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18"/>
        </w:rPr>
        <w:t xml:space="preserve"> </w:t>
      </w:r>
      <w:r>
        <w:t>ценности</w:t>
      </w:r>
      <w:r>
        <w:rPr>
          <w:spacing w:val="24"/>
        </w:rPr>
        <w:t xml:space="preserve"> </w:t>
      </w:r>
      <w:r>
        <w:t>и</w:t>
      </w:r>
      <w:r>
        <w:rPr>
          <w:spacing w:val="22"/>
        </w:rPr>
        <w:t xml:space="preserve"> </w:t>
      </w:r>
      <w:r>
        <w:t>ролевые</w:t>
      </w:r>
      <w:r>
        <w:rPr>
          <w:spacing w:val="17"/>
        </w:rPr>
        <w:t xml:space="preserve"> </w:t>
      </w:r>
      <w:r>
        <w:t>модели.</w:t>
      </w:r>
      <w:r>
        <w:rPr>
          <w:spacing w:val="24"/>
        </w:rPr>
        <w:t xml:space="preserve"> </w:t>
      </w:r>
      <w:r>
        <w:t>Традиционная</w:t>
      </w:r>
      <w:r>
        <w:rPr>
          <w:spacing w:val="28"/>
        </w:rPr>
        <w:t xml:space="preserve"> </w:t>
      </w:r>
      <w:r>
        <w:t>семья.</w:t>
      </w:r>
      <w:r>
        <w:rPr>
          <w:spacing w:val="29"/>
        </w:rPr>
        <w:t xml:space="preserve"> </w:t>
      </w:r>
      <w:r>
        <w:t>Всеобщий</w:t>
      </w:r>
      <w:r>
        <w:rPr>
          <w:spacing w:val="24"/>
        </w:rPr>
        <w:t xml:space="preserve"> </w:t>
      </w:r>
      <w:r>
        <w:t>характер</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8" w:firstLine="0"/>
      </w:pPr>
      <w:r>
        <w:t>морали и нравственности. Русский язык и единое культурное пространство. Риски и</w:t>
      </w:r>
      <w:r>
        <w:rPr>
          <w:spacing w:val="1"/>
        </w:rPr>
        <w:t xml:space="preserve"> </w:t>
      </w:r>
      <w:r>
        <w:t>угрозы</w:t>
      </w:r>
      <w:r>
        <w:rPr>
          <w:spacing w:val="-1"/>
        </w:rPr>
        <w:t xml:space="preserve"> </w:t>
      </w:r>
      <w:r>
        <w:t>духовно-нравственной</w:t>
      </w:r>
      <w:r>
        <w:rPr>
          <w:spacing w:val="5"/>
        </w:rPr>
        <w:t xml:space="preserve"> </w:t>
      </w:r>
      <w:r>
        <w:t>культуре народов</w:t>
      </w:r>
      <w:r>
        <w:rPr>
          <w:spacing w:val="10"/>
        </w:rPr>
        <w:t xml:space="preserve"> </w:t>
      </w:r>
      <w:r>
        <w:t>России.</w:t>
      </w:r>
    </w:p>
    <w:p w:rsidR="00445417" w:rsidRDefault="00DD4AEC">
      <w:pPr>
        <w:pStyle w:val="a3"/>
        <w:spacing w:line="271" w:lineRule="exact"/>
        <w:ind w:left="1470" w:firstLine="0"/>
      </w:pPr>
      <w:r>
        <w:t>Тема</w:t>
      </w:r>
      <w:r>
        <w:rPr>
          <w:spacing w:val="-1"/>
        </w:rPr>
        <w:t xml:space="preserve"> </w:t>
      </w:r>
      <w:r>
        <w:t>2.</w:t>
      </w:r>
      <w:r>
        <w:rPr>
          <w:spacing w:val="1"/>
        </w:rPr>
        <w:t xml:space="preserve"> </w:t>
      </w:r>
      <w:r>
        <w:t>Наш</w:t>
      </w:r>
      <w:r>
        <w:rPr>
          <w:spacing w:val="-3"/>
        </w:rPr>
        <w:t xml:space="preserve"> </w:t>
      </w:r>
      <w:r>
        <w:t>дом</w:t>
      </w:r>
      <w:r>
        <w:rPr>
          <w:spacing w:val="2"/>
        </w:rPr>
        <w:t xml:space="preserve"> </w:t>
      </w:r>
      <w:r>
        <w:t>–</w:t>
      </w:r>
      <w:r>
        <w:rPr>
          <w:spacing w:val="-6"/>
        </w:rPr>
        <w:t xml:space="preserve"> </w:t>
      </w:r>
      <w:r>
        <w:t>Россия.</w:t>
      </w:r>
    </w:p>
    <w:p w:rsidR="00445417" w:rsidRDefault="00DD4AEC">
      <w:pPr>
        <w:pStyle w:val="a3"/>
        <w:spacing w:before="3"/>
        <w:ind w:right="1059"/>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5"/>
        </w:rPr>
        <w:t xml:space="preserve"> </w:t>
      </w:r>
      <w:r>
        <w:t>Россия</w:t>
      </w:r>
      <w:r>
        <w:rPr>
          <w:spacing w:val="-2"/>
        </w:rPr>
        <w:t xml:space="preserve"> </w:t>
      </w:r>
      <w:r>
        <w:t>как</w:t>
      </w:r>
      <w:r>
        <w:rPr>
          <w:spacing w:val="-5"/>
        </w:rPr>
        <w:t xml:space="preserve"> </w:t>
      </w:r>
      <w:r>
        <w:t>общий</w:t>
      </w:r>
      <w:r>
        <w:rPr>
          <w:spacing w:val="-1"/>
        </w:rPr>
        <w:t xml:space="preserve"> </w:t>
      </w:r>
      <w:r>
        <w:t>дом. Дружба народов.</w:t>
      </w:r>
    </w:p>
    <w:p w:rsidR="00445417" w:rsidRDefault="00DD4AEC">
      <w:pPr>
        <w:pStyle w:val="a3"/>
        <w:spacing w:before="5" w:line="272" w:lineRule="exact"/>
        <w:ind w:left="1470" w:firstLine="0"/>
      </w:pPr>
      <w:r>
        <w:t>Тема 3.</w:t>
      </w:r>
      <w:r>
        <w:rPr>
          <w:spacing w:val="3"/>
        </w:rPr>
        <w:t xml:space="preserve"> </w:t>
      </w:r>
      <w:r>
        <w:t>Язык</w:t>
      </w:r>
      <w:r>
        <w:rPr>
          <w:spacing w:val="-9"/>
        </w:rPr>
        <w:t xml:space="preserve"> </w:t>
      </w:r>
      <w:r>
        <w:t>и</w:t>
      </w:r>
      <w:r>
        <w:rPr>
          <w:spacing w:val="-3"/>
        </w:rPr>
        <w:t xml:space="preserve"> </w:t>
      </w:r>
      <w:r>
        <w:t>история.</w:t>
      </w:r>
    </w:p>
    <w:p w:rsidR="00445417" w:rsidRDefault="00DD4AEC">
      <w:pPr>
        <w:pStyle w:val="a3"/>
        <w:ind w:right="1054"/>
      </w:pPr>
      <w:r>
        <w:t>Что</w:t>
      </w:r>
      <w:r>
        <w:rPr>
          <w:spacing w:val="1"/>
        </w:rPr>
        <w:t xml:space="preserve"> </w:t>
      </w:r>
      <w:r>
        <w:t>такое</w:t>
      </w:r>
      <w:r>
        <w:rPr>
          <w:spacing w:val="1"/>
        </w:rPr>
        <w:t xml:space="preserve"> </w:t>
      </w:r>
      <w:r>
        <w:t>язык?</w:t>
      </w:r>
      <w:r>
        <w:rPr>
          <w:spacing w:val="1"/>
        </w:rPr>
        <w:t xml:space="preserve"> </w:t>
      </w:r>
      <w:r>
        <w:t>Как</w:t>
      </w:r>
      <w:r>
        <w:rPr>
          <w:spacing w:val="1"/>
        </w:rPr>
        <w:t xml:space="preserve"> </w:t>
      </w:r>
      <w:r>
        <w:t>в</w:t>
      </w:r>
      <w:r>
        <w:rPr>
          <w:spacing w:val="1"/>
        </w:rPr>
        <w:t xml:space="preserve"> </w:t>
      </w:r>
      <w:r>
        <w:t>языке</w:t>
      </w:r>
      <w:r>
        <w:rPr>
          <w:spacing w:val="1"/>
        </w:rPr>
        <w:t xml:space="preserve"> </w:t>
      </w:r>
      <w:r>
        <w:t>народа</w:t>
      </w:r>
      <w:r>
        <w:rPr>
          <w:spacing w:val="1"/>
        </w:rPr>
        <w:t xml:space="preserve"> </w:t>
      </w:r>
      <w:r>
        <w:t>отражается</w:t>
      </w:r>
      <w:r>
        <w:rPr>
          <w:spacing w:val="1"/>
        </w:rPr>
        <w:t xml:space="preserve"> </w:t>
      </w:r>
      <w:r>
        <w:t>его</w:t>
      </w:r>
      <w:r>
        <w:rPr>
          <w:spacing w:val="1"/>
        </w:rPr>
        <w:t xml:space="preserve"> </w:t>
      </w:r>
      <w:r>
        <w:t>история?</w:t>
      </w:r>
      <w:r>
        <w:rPr>
          <w:spacing w:val="1"/>
        </w:rPr>
        <w:t xml:space="preserve"> </w:t>
      </w:r>
      <w:r>
        <w:t>Язык</w:t>
      </w:r>
      <w:r>
        <w:rPr>
          <w:spacing w:val="1"/>
        </w:rPr>
        <w:t xml:space="preserve"> </w:t>
      </w:r>
      <w:r>
        <w:t>как</w:t>
      </w:r>
      <w:r>
        <w:rPr>
          <w:spacing w:val="1"/>
        </w:rPr>
        <w:t xml:space="preserve"> </w:t>
      </w:r>
      <w:r>
        <w:t>инструмент культуры. Важность коммуникации между людьми. Языки народов</w:t>
      </w:r>
      <w:r>
        <w:rPr>
          <w:spacing w:val="60"/>
        </w:rPr>
        <w:t xml:space="preserve"> </w:t>
      </w:r>
      <w:r>
        <w:t>мира,</w:t>
      </w:r>
      <w:r>
        <w:rPr>
          <w:spacing w:val="1"/>
        </w:rPr>
        <w:t xml:space="preserve"> </w:t>
      </w:r>
      <w:r>
        <w:t>их</w:t>
      </w:r>
      <w:r>
        <w:rPr>
          <w:spacing w:val="-8"/>
        </w:rPr>
        <w:t xml:space="preserve"> </w:t>
      </w:r>
      <w:r>
        <w:t>взаимосвязь.</w:t>
      </w:r>
    </w:p>
    <w:p w:rsidR="00445417" w:rsidRDefault="00DD4AEC">
      <w:pPr>
        <w:pStyle w:val="a3"/>
        <w:ind w:right="1052"/>
      </w:pPr>
      <w:r>
        <w:t>Тема 4. Русский язык – язык общения и язык возможностей. Русский язык –</w:t>
      </w:r>
      <w:r>
        <w:rPr>
          <w:spacing w:val="1"/>
        </w:rPr>
        <w:t xml:space="preserve"> </w:t>
      </w:r>
      <w:r>
        <w:t>основа российской культуры. Как складывался русский язык: вклад народов России в</w:t>
      </w:r>
      <w:r>
        <w:rPr>
          <w:spacing w:val="1"/>
        </w:rPr>
        <w:t xml:space="preserve"> </w:t>
      </w:r>
      <w:r>
        <w:t>его развитие. Русский язык как культурообразующий проект и язык межнационального</w:t>
      </w:r>
      <w:r>
        <w:rPr>
          <w:spacing w:val="1"/>
        </w:rPr>
        <w:t xml:space="preserve"> </w:t>
      </w:r>
      <w:r>
        <w:t>общения. Важность общего языка для всех народов России. Возможности, которые даёт</w:t>
      </w:r>
      <w:r>
        <w:rPr>
          <w:spacing w:val="-57"/>
        </w:rPr>
        <w:t xml:space="preserve"> </w:t>
      </w:r>
      <w:r>
        <w:t>русский</w:t>
      </w:r>
      <w:r>
        <w:rPr>
          <w:spacing w:val="3"/>
        </w:rPr>
        <w:t xml:space="preserve"> </w:t>
      </w:r>
      <w:r>
        <w:t>язык.</w:t>
      </w:r>
    </w:p>
    <w:p w:rsidR="00445417" w:rsidRDefault="00DD4AEC">
      <w:pPr>
        <w:pStyle w:val="a3"/>
        <w:spacing w:before="2"/>
        <w:ind w:left="1470" w:firstLine="0"/>
      </w:pPr>
      <w:r>
        <w:t>Тема</w:t>
      </w:r>
      <w:r>
        <w:rPr>
          <w:spacing w:val="-7"/>
        </w:rPr>
        <w:t xml:space="preserve"> </w:t>
      </w:r>
      <w:r>
        <w:t>5.</w:t>
      </w:r>
      <w:r>
        <w:rPr>
          <w:spacing w:val="-4"/>
        </w:rPr>
        <w:t xml:space="preserve"> </w:t>
      </w:r>
      <w:r>
        <w:t>Истоки</w:t>
      </w:r>
      <w:r>
        <w:rPr>
          <w:spacing w:val="-5"/>
        </w:rPr>
        <w:t xml:space="preserve"> </w:t>
      </w:r>
      <w:r>
        <w:t>родной</w:t>
      </w:r>
      <w:r>
        <w:rPr>
          <w:spacing w:val="-8"/>
        </w:rPr>
        <w:t xml:space="preserve"> </w:t>
      </w:r>
      <w:r>
        <w:t>культуры.</w:t>
      </w:r>
    </w:p>
    <w:p w:rsidR="00445417" w:rsidRDefault="00DD4AEC">
      <w:pPr>
        <w:pStyle w:val="a3"/>
        <w:spacing w:before="2" w:line="275" w:lineRule="exact"/>
        <w:ind w:left="1470" w:firstLine="0"/>
      </w:pPr>
      <w:r>
        <w:t>Что</w:t>
      </w:r>
      <w:r>
        <w:rPr>
          <w:spacing w:val="8"/>
        </w:rPr>
        <w:t xml:space="preserve"> </w:t>
      </w:r>
      <w:r>
        <w:t>такое</w:t>
      </w:r>
      <w:r>
        <w:rPr>
          <w:spacing w:val="54"/>
        </w:rPr>
        <w:t xml:space="preserve"> </w:t>
      </w:r>
      <w:r>
        <w:t>культура.</w:t>
      </w:r>
      <w:r>
        <w:rPr>
          <w:spacing w:val="3"/>
        </w:rPr>
        <w:t xml:space="preserve"> </w:t>
      </w:r>
      <w:r>
        <w:t>Культура</w:t>
      </w:r>
      <w:r>
        <w:rPr>
          <w:spacing w:val="54"/>
        </w:rPr>
        <w:t xml:space="preserve"> </w:t>
      </w:r>
      <w:r>
        <w:t>и</w:t>
      </w:r>
      <w:r>
        <w:rPr>
          <w:spacing w:val="56"/>
        </w:rPr>
        <w:t xml:space="preserve"> </w:t>
      </w:r>
      <w:r>
        <w:t>природа.</w:t>
      </w:r>
      <w:r>
        <w:rPr>
          <w:spacing w:val="57"/>
        </w:rPr>
        <w:t xml:space="preserve"> </w:t>
      </w:r>
      <w:r>
        <w:t>Роль</w:t>
      </w:r>
      <w:r>
        <w:rPr>
          <w:spacing w:val="56"/>
        </w:rPr>
        <w:t xml:space="preserve"> </w:t>
      </w:r>
      <w:r>
        <w:t>культуры</w:t>
      </w:r>
      <w:r>
        <w:rPr>
          <w:spacing w:val="63"/>
        </w:rPr>
        <w:t xml:space="preserve"> </w:t>
      </w:r>
      <w:r>
        <w:t>в</w:t>
      </w:r>
      <w:r>
        <w:rPr>
          <w:spacing w:val="51"/>
        </w:rPr>
        <w:t xml:space="preserve"> </w:t>
      </w:r>
      <w:r>
        <w:t>жизни</w:t>
      </w:r>
      <w:r>
        <w:rPr>
          <w:spacing w:val="48"/>
        </w:rPr>
        <w:t xml:space="preserve"> </w:t>
      </w:r>
      <w:r>
        <w:t>общества.</w:t>
      </w:r>
    </w:p>
    <w:p w:rsidR="00445417" w:rsidRDefault="00DD4AEC">
      <w:pPr>
        <w:pStyle w:val="a3"/>
        <w:spacing w:line="275" w:lineRule="exact"/>
        <w:ind w:firstLine="0"/>
      </w:pPr>
      <w:r>
        <w:t>Многообразие</w:t>
      </w:r>
      <w:r>
        <w:rPr>
          <w:spacing w:val="-10"/>
        </w:rPr>
        <w:t xml:space="preserve"> </w:t>
      </w:r>
      <w:r>
        <w:t>культур</w:t>
      </w:r>
      <w:r>
        <w:rPr>
          <w:spacing w:val="-7"/>
        </w:rPr>
        <w:t xml:space="preserve"> </w:t>
      </w:r>
      <w:r>
        <w:t>и</w:t>
      </w:r>
      <w:r>
        <w:rPr>
          <w:spacing w:val="-5"/>
        </w:rPr>
        <w:t xml:space="preserve"> </w:t>
      </w:r>
      <w:r>
        <w:t>его</w:t>
      </w:r>
      <w:r>
        <w:rPr>
          <w:spacing w:val="-3"/>
        </w:rPr>
        <w:t xml:space="preserve"> </w:t>
      </w:r>
      <w:r>
        <w:t>причины.</w:t>
      </w:r>
      <w:r>
        <w:rPr>
          <w:spacing w:val="-8"/>
        </w:rPr>
        <w:t xml:space="preserve"> </w:t>
      </w:r>
      <w:r>
        <w:t>Единство</w:t>
      </w:r>
      <w:r>
        <w:rPr>
          <w:spacing w:val="-2"/>
        </w:rPr>
        <w:t xml:space="preserve"> </w:t>
      </w:r>
      <w:r>
        <w:t>культурного</w:t>
      </w:r>
      <w:r>
        <w:rPr>
          <w:spacing w:val="3"/>
        </w:rPr>
        <w:t xml:space="preserve"> </w:t>
      </w:r>
      <w:r>
        <w:t>пространства</w:t>
      </w:r>
      <w:r>
        <w:rPr>
          <w:spacing w:val="-11"/>
        </w:rPr>
        <w:t xml:space="preserve"> </w:t>
      </w:r>
      <w:r>
        <w:t>России.</w:t>
      </w:r>
    </w:p>
    <w:p w:rsidR="00445417" w:rsidRDefault="00DD4AEC">
      <w:pPr>
        <w:pStyle w:val="a3"/>
        <w:spacing w:before="3" w:line="275" w:lineRule="exact"/>
        <w:ind w:left="1470" w:firstLine="0"/>
      </w:pPr>
      <w:r>
        <w:t>Тема</w:t>
      </w:r>
      <w:r>
        <w:rPr>
          <w:spacing w:val="-8"/>
        </w:rPr>
        <w:t xml:space="preserve"> </w:t>
      </w:r>
      <w:r>
        <w:t>6.</w:t>
      </w:r>
      <w:r>
        <w:rPr>
          <w:spacing w:val="-4"/>
        </w:rPr>
        <w:t xml:space="preserve"> </w:t>
      </w:r>
      <w:r>
        <w:t>Материальная</w:t>
      </w:r>
      <w:r>
        <w:rPr>
          <w:spacing w:val="-6"/>
        </w:rPr>
        <w:t xml:space="preserve"> </w:t>
      </w:r>
      <w:r>
        <w:t>культура.</w:t>
      </w:r>
    </w:p>
    <w:p w:rsidR="00445417" w:rsidRDefault="00DD4AEC">
      <w:pPr>
        <w:pStyle w:val="a3"/>
        <w:spacing w:line="242" w:lineRule="auto"/>
        <w:ind w:right="1070"/>
      </w:pPr>
      <w:r>
        <w:t>Материальная культура: архитектура, одежда, пища, транспорт, техника. Связь</w:t>
      </w:r>
      <w:r>
        <w:rPr>
          <w:spacing w:val="1"/>
        </w:rPr>
        <w:t xml:space="preserve"> </w:t>
      </w:r>
      <w:r>
        <w:rPr>
          <w:spacing w:val="-1"/>
        </w:rPr>
        <w:t>между</w:t>
      </w:r>
      <w:r>
        <w:rPr>
          <w:spacing w:val="-16"/>
        </w:rPr>
        <w:t xml:space="preserve"> </w:t>
      </w:r>
      <w:r>
        <w:rPr>
          <w:spacing w:val="-1"/>
        </w:rPr>
        <w:t>материальной</w:t>
      </w:r>
      <w:r>
        <w:rPr>
          <w:spacing w:val="4"/>
        </w:rPr>
        <w:t xml:space="preserve"> </w:t>
      </w:r>
      <w:r>
        <w:rPr>
          <w:spacing w:val="-1"/>
        </w:rPr>
        <w:t>культурой</w:t>
      </w:r>
      <w:r>
        <w:rPr>
          <w:spacing w:val="5"/>
        </w:rPr>
        <w:t xml:space="preserve"> </w:t>
      </w:r>
      <w:r>
        <w:t>и</w:t>
      </w:r>
      <w:r>
        <w:rPr>
          <w:spacing w:val="-2"/>
        </w:rPr>
        <w:t xml:space="preserve"> </w:t>
      </w:r>
      <w:r>
        <w:t>духовно-нравственными ценностями</w:t>
      </w:r>
      <w:r>
        <w:rPr>
          <w:spacing w:val="-5"/>
        </w:rPr>
        <w:t xml:space="preserve"> </w:t>
      </w:r>
      <w:r>
        <w:t>общества.</w:t>
      </w:r>
    </w:p>
    <w:p w:rsidR="00445417" w:rsidRDefault="00DD4AEC">
      <w:pPr>
        <w:pStyle w:val="a3"/>
        <w:spacing w:line="269" w:lineRule="exact"/>
        <w:ind w:left="1470" w:firstLine="0"/>
      </w:pPr>
      <w:r>
        <w:t>Тема</w:t>
      </w:r>
      <w:r>
        <w:rPr>
          <w:spacing w:val="-8"/>
        </w:rPr>
        <w:t xml:space="preserve"> </w:t>
      </w:r>
      <w:r>
        <w:t>7.</w:t>
      </w:r>
      <w:r>
        <w:rPr>
          <w:spacing w:val="-9"/>
        </w:rPr>
        <w:t xml:space="preserve"> </w:t>
      </w:r>
      <w:r>
        <w:t>Духовная</w:t>
      </w:r>
      <w:r>
        <w:rPr>
          <w:spacing w:val="-2"/>
        </w:rPr>
        <w:t xml:space="preserve"> </w:t>
      </w:r>
      <w:r>
        <w:t>культура.</w:t>
      </w:r>
    </w:p>
    <w:p w:rsidR="00445417" w:rsidRDefault="00DD4AEC">
      <w:pPr>
        <w:pStyle w:val="a3"/>
        <w:ind w:right="1059"/>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1"/>
        </w:rPr>
        <w:t xml:space="preserve"> </w:t>
      </w:r>
      <w:r>
        <w:t>нравственность,</w:t>
      </w:r>
      <w:r>
        <w:rPr>
          <w:spacing w:val="1"/>
        </w:rPr>
        <w:t xml:space="preserve"> </w:t>
      </w:r>
      <w:r>
        <w:t>ценности.</w:t>
      </w:r>
      <w:r>
        <w:rPr>
          <w:spacing w:val="1"/>
        </w:rPr>
        <w:t xml:space="preserve"> </w:t>
      </w:r>
      <w:r>
        <w:t>Художественное</w:t>
      </w:r>
      <w:r>
        <w:rPr>
          <w:spacing w:val="1"/>
        </w:rPr>
        <w:t xml:space="preserve"> </w:t>
      </w:r>
      <w:r>
        <w:t>осмысление</w:t>
      </w:r>
      <w:r>
        <w:rPr>
          <w:spacing w:val="1"/>
        </w:rPr>
        <w:t xml:space="preserve"> </w:t>
      </w:r>
      <w:r>
        <w:t>мира.</w:t>
      </w:r>
      <w:r>
        <w:rPr>
          <w:spacing w:val="1"/>
        </w:rPr>
        <w:t xml:space="preserve"> </w:t>
      </w:r>
      <w:r>
        <w:t>Символ</w:t>
      </w:r>
      <w:r>
        <w:rPr>
          <w:spacing w:val="61"/>
        </w:rPr>
        <w:t xml:space="preserve"> </w:t>
      </w:r>
      <w:r>
        <w:t>и</w:t>
      </w:r>
      <w:r>
        <w:rPr>
          <w:spacing w:val="61"/>
        </w:rPr>
        <w:t xml:space="preserve"> </w:t>
      </w:r>
      <w:r>
        <w:t>знак.</w:t>
      </w:r>
      <w:r>
        <w:rPr>
          <w:spacing w:val="1"/>
        </w:rPr>
        <w:t xml:space="preserve"> </w:t>
      </w:r>
      <w:r>
        <w:t>Духовная</w:t>
      </w:r>
      <w:r>
        <w:rPr>
          <w:spacing w:val="2"/>
        </w:rPr>
        <w:t xml:space="preserve"> </w:t>
      </w:r>
      <w:r>
        <w:t>культура</w:t>
      </w:r>
      <w:r>
        <w:rPr>
          <w:spacing w:val="2"/>
        </w:rPr>
        <w:t xml:space="preserve"> </w:t>
      </w:r>
      <w:r>
        <w:t>как реализация</w:t>
      </w:r>
      <w:r>
        <w:rPr>
          <w:spacing w:val="4"/>
        </w:rPr>
        <w:t xml:space="preserve"> </w:t>
      </w:r>
      <w:r>
        <w:t>ценностей.</w:t>
      </w:r>
    </w:p>
    <w:p w:rsidR="00445417" w:rsidRDefault="00DD4AEC">
      <w:pPr>
        <w:pStyle w:val="a3"/>
        <w:spacing w:before="1"/>
        <w:ind w:left="1470" w:firstLine="0"/>
      </w:pPr>
      <w:r>
        <w:t>Тема</w:t>
      </w:r>
      <w:r>
        <w:rPr>
          <w:spacing w:val="-2"/>
        </w:rPr>
        <w:t xml:space="preserve"> </w:t>
      </w:r>
      <w:r>
        <w:t>8. Культура</w:t>
      </w:r>
      <w:r>
        <w:rPr>
          <w:spacing w:val="-1"/>
        </w:rPr>
        <w:t xml:space="preserve"> </w:t>
      </w:r>
      <w:r>
        <w:t>и</w:t>
      </w:r>
      <w:r>
        <w:rPr>
          <w:spacing w:val="-1"/>
        </w:rPr>
        <w:t xml:space="preserve"> </w:t>
      </w:r>
      <w:r>
        <w:t>религия.</w:t>
      </w:r>
    </w:p>
    <w:p w:rsidR="00445417" w:rsidRDefault="00DD4AEC">
      <w:pPr>
        <w:pStyle w:val="a3"/>
        <w:spacing w:before="2" w:line="275" w:lineRule="exact"/>
        <w:ind w:left="1470" w:firstLine="0"/>
      </w:pPr>
      <w:r>
        <w:t>Религия</w:t>
      </w:r>
      <w:r>
        <w:rPr>
          <w:spacing w:val="24"/>
        </w:rPr>
        <w:t xml:space="preserve"> </w:t>
      </w:r>
      <w:r>
        <w:t>и</w:t>
      </w:r>
      <w:r>
        <w:rPr>
          <w:spacing w:val="35"/>
        </w:rPr>
        <w:t xml:space="preserve"> </w:t>
      </w:r>
      <w:r>
        <w:t>культура.</w:t>
      </w:r>
      <w:r>
        <w:rPr>
          <w:spacing w:val="36"/>
        </w:rPr>
        <w:t xml:space="preserve"> </w:t>
      </w:r>
      <w:r>
        <w:t>Что</w:t>
      </w:r>
      <w:r>
        <w:rPr>
          <w:spacing w:val="39"/>
        </w:rPr>
        <w:t xml:space="preserve"> </w:t>
      </w:r>
      <w:r>
        <w:t>такое</w:t>
      </w:r>
      <w:r>
        <w:rPr>
          <w:spacing w:val="28"/>
        </w:rPr>
        <w:t xml:space="preserve"> </w:t>
      </w:r>
      <w:r>
        <w:t>религия,</w:t>
      </w:r>
      <w:r>
        <w:rPr>
          <w:spacing w:val="32"/>
        </w:rPr>
        <w:t xml:space="preserve"> </w:t>
      </w:r>
      <w:r>
        <w:t>её</w:t>
      </w:r>
      <w:r>
        <w:rPr>
          <w:spacing w:val="27"/>
        </w:rPr>
        <w:t xml:space="preserve"> </w:t>
      </w:r>
      <w:r>
        <w:t>роль</w:t>
      </w:r>
      <w:r>
        <w:rPr>
          <w:spacing w:val="35"/>
        </w:rPr>
        <w:t xml:space="preserve"> </w:t>
      </w:r>
      <w:r>
        <w:t>в</w:t>
      </w:r>
      <w:r>
        <w:rPr>
          <w:spacing w:val="30"/>
        </w:rPr>
        <w:t xml:space="preserve"> </w:t>
      </w:r>
      <w:r>
        <w:t>жизни</w:t>
      </w:r>
      <w:r>
        <w:rPr>
          <w:spacing w:val="16"/>
        </w:rPr>
        <w:t xml:space="preserve"> </w:t>
      </w:r>
      <w:r>
        <w:t>общества</w:t>
      </w:r>
      <w:r>
        <w:rPr>
          <w:spacing w:val="29"/>
        </w:rPr>
        <w:t xml:space="preserve"> </w:t>
      </w:r>
      <w:r>
        <w:t>и</w:t>
      </w:r>
      <w:r>
        <w:rPr>
          <w:spacing w:val="30"/>
        </w:rPr>
        <w:t xml:space="preserve"> </w:t>
      </w:r>
      <w:r>
        <w:t>человека.</w:t>
      </w:r>
    </w:p>
    <w:p w:rsidR="00445417" w:rsidRDefault="00DD4AEC">
      <w:pPr>
        <w:pStyle w:val="a3"/>
        <w:spacing w:line="275" w:lineRule="exact"/>
        <w:ind w:firstLine="0"/>
      </w:pPr>
      <w:r>
        <w:t>Государствообразующие</w:t>
      </w:r>
      <w:r>
        <w:rPr>
          <w:spacing w:val="-1"/>
        </w:rPr>
        <w:t xml:space="preserve"> </w:t>
      </w:r>
      <w:r>
        <w:t>религии</w:t>
      </w:r>
      <w:r>
        <w:rPr>
          <w:spacing w:val="-6"/>
        </w:rPr>
        <w:t xml:space="preserve"> </w:t>
      </w:r>
      <w:r>
        <w:t>России.</w:t>
      </w:r>
      <w:r>
        <w:rPr>
          <w:spacing w:val="-5"/>
        </w:rPr>
        <w:t xml:space="preserve"> </w:t>
      </w:r>
      <w:r>
        <w:t>Единство</w:t>
      </w:r>
      <w:r>
        <w:rPr>
          <w:spacing w:val="-1"/>
        </w:rPr>
        <w:t xml:space="preserve"> </w:t>
      </w:r>
      <w:r>
        <w:t>ценностей</w:t>
      </w:r>
      <w:r>
        <w:rPr>
          <w:spacing w:val="-11"/>
        </w:rPr>
        <w:t xml:space="preserve"> </w:t>
      </w:r>
      <w:r>
        <w:t>в</w:t>
      </w:r>
      <w:r>
        <w:rPr>
          <w:spacing w:val="-5"/>
        </w:rPr>
        <w:t xml:space="preserve"> </w:t>
      </w:r>
      <w:r>
        <w:t>религиях</w:t>
      </w:r>
      <w:r>
        <w:rPr>
          <w:spacing w:val="-11"/>
        </w:rPr>
        <w:t xml:space="preserve"> </w:t>
      </w:r>
      <w:r>
        <w:t>России.</w:t>
      </w:r>
    </w:p>
    <w:p w:rsidR="00445417" w:rsidRDefault="00DD4AEC">
      <w:pPr>
        <w:pStyle w:val="a3"/>
        <w:spacing w:before="3" w:line="275" w:lineRule="exact"/>
        <w:ind w:left="1470" w:firstLine="0"/>
      </w:pPr>
      <w:r>
        <w:t>Тема</w:t>
      </w:r>
      <w:r>
        <w:rPr>
          <w:spacing w:val="-6"/>
        </w:rPr>
        <w:t xml:space="preserve"> </w:t>
      </w:r>
      <w:r>
        <w:t>9.</w:t>
      </w:r>
      <w:r>
        <w:rPr>
          <w:spacing w:val="-2"/>
        </w:rPr>
        <w:t xml:space="preserve"> </w:t>
      </w:r>
      <w:r>
        <w:t>Культура и</w:t>
      </w:r>
      <w:r>
        <w:rPr>
          <w:spacing w:val="-4"/>
        </w:rPr>
        <w:t xml:space="preserve"> </w:t>
      </w:r>
      <w:r>
        <w:t>образование.</w:t>
      </w:r>
    </w:p>
    <w:p w:rsidR="00445417" w:rsidRDefault="00DD4AEC">
      <w:pPr>
        <w:pStyle w:val="a3"/>
        <w:spacing w:line="275" w:lineRule="exact"/>
        <w:ind w:left="1470" w:firstLine="0"/>
      </w:pPr>
      <w:r>
        <w:t>Зачем</w:t>
      </w:r>
      <w:r>
        <w:rPr>
          <w:spacing w:val="66"/>
        </w:rPr>
        <w:t xml:space="preserve"> </w:t>
      </w:r>
      <w:r>
        <w:t>нужно</w:t>
      </w:r>
      <w:r>
        <w:rPr>
          <w:spacing w:val="66"/>
        </w:rPr>
        <w:t xml:space="preserve"> </w:t>
      </w:r>
      <w:r>
        <w:t>учиться?</w:t>
      </w:r>
      <w:r>
        <w:rPr>
          <w:spacing w:val="115"/>
        </w:rPr>
        <w:t xml:space="preserve"> </w:t>
      </w:r>
      <w:r>
        <w:t xml:space="preserve">Культура  </w:t>
      </w:r>
      <w:r>
        <w:rPr>
          <w:spacing w:val="6"/>
        </w:rPr>
        <w:t xml:space="preserve"> </w:t>
      </w:r>
      <w:r>
        <w:t xml:space="preserve">как  </w:t>
      </w:r>
      <w:r>
        <w:rPr>
          <w:spacing w:val="4"/>
        </w:rPr>
        <w:t xml:space="preserve"> </w:t>
      </w:r>
      <w:r>
        <w:t>способ</w:t>
      </w:r>
      <w:r>
        <w:rPr>
          <w:spacing w:val="109"/>
        </w:rPr>
        <w:t xml:space="preserve"> </w:t>
      </w:r>
      <w:r>
        <w:t xml:space="preserve">получения  </w:t>
      </w:r>
      <w:r>
        <w:rPr>
          <w:spacing w:val="6"/>
        </w:rPr>
        <w:t xml:space="preserve"> </w:t>
      </w:r>
      <w:r>
        <w:t>нужных</w:t>
      </w:r>
      <w:r>
        <w:rPr>
          <w:spacing w:val="116"/>
        </w:rPr>
        <w:t xml:space="preserve"> </w:t>
      </w:r>
      <w:r>
        <w:t>знаний.</w:t>
      </w:r>
    </w:p>
    <w:p w:rsidR="00445417" w:rsidRDefault="00DD4AEC">
      <w:pPr>
        <w:pStyle w:val="a3"/>
        <w:spacing w:before="3" w:line="275" w:lineRule="exact"/>
        <w:ind w:firstLine="0"/>
      </w:pPr>
      <w:r>
        <w:rPr>
          <w:spacing w:val="-1"/>
        </w:rPr>
        <w:t>Образование</w:t>
      </w:r>
      <w:r>
        <w:rPr>
          <w:spacing w:val="-4"/>
        </w:rPr>
        <w:t xml:space="preserve"> </w:t>
      </w:r>
      <w:r>
        <w:rPr>
          <w:spacing w:val="-1"/>
        </w:rPr>
        <w:t>как</w:t>
      </w:r>
      <w:r>
        <w:rPr>
          <w:spacing w:val="3"/>
        </w:rPr>
        <w:t xml:space="preserve"> </w:t>
      </w:r>
      <w:r>
        <w:rPr>
          <w:spacing w:val="-1"/>
        </w:rPr>
        <w:t>ключ</w:t>
      </w:r>
      <w:r>
        <w:rPr>
          <w:spacing w:val="3"/>
        </w:rPr>
        <w:t xml:space="preserve"> </w:t>
      </w:r>
      <w:r>
        <w:rPr>
          <w:spacing w:val="-1"/>
        </w:rPr>
        <w:t>к</w:t>
      </w:r>
      <w:r>
        <w:rPr>
          <w:spacing w:val="3"/>
        </w:rPr>
        <w:t xml:space="preserve"> </w:t>
      </w:r>
      <w:r>
        <w:rPr>
          <w:spacing w:val="-1"/>
        </w:rPr>
        <w:t>социализации</w:t>
      </w:r>
      <w:r>
        <w:rPr>
          <w:spacing w:val="2"/>
        </w:rPr>
        <w:t xml:space="preserve"> </w:t>
      </w:r>
      <w:r>
        <w:rPr>
          <w:spacing w:val="-1"/>
        </w:rPr>
        <w:t>и</w:t>
      </w:r>
      <w:r>
        <w:rPr>
          <w:spacing w:val="1"/>
        </w:rPr>
        <w:t xml:space="preserve"> </w:t>
      </w:r>
      <w:r>
        <w:rPr>
          <w:spacing w:val="-1"/>
        </w:rPr>
        <w:t>духовно-нравственному</w:t>
      </w:r>
      <w:r>
        <w:rPr>
          <w:spacing w:val="-14"/>
        </w:rPr>
        <w:t xml:space="preserve"> </w:t>
      </w:r>
      <w:r>
        <w:t>развитию</w:t>
      </w:r>
      <w:r>
        <w:rPr>
          <w:spacing w:val="5"/>
        </w:rPr>
        <w:t xml:space="preserve"> </w:t>
      </w:r>
      <w:r>
        <w:t>человека.</w:t>
      </w:r>
    </w:p>
    <w:p w:rsidR="00445417" w:rsidRDefault="00DD4AEC">
      <w:pPr>
        <w:pStyle w:val="a3"/>
        <w:spacing w:line="275" w:lineRule="exact"/>
        <w:ind w:left="1470" w:firstLine="0"/>
      </w:pPr>
      <w:r>
        <w:t>Тема</w:t>
      </w:r>
      <w:r>
        <w:rPr>
          <w:spacing w:val="-7"/>
        </w:rPr>
        <w:t xml:space="preserve"> </w:t>
      </w:r>
      <w:r>
        <w:t>10.</w:t>
      </w:r>
      <w:r>
        <w:rPr>
          <w:spacing w:val="-5"/>
        </w:rPr>
        <w:t xml:space="preserve"> </w:t>
      </w:r>
      <w:r>
        <w:t>Многообразие</w:t>
      </w:r>
      <w:r>
        <w:rPr>
          <w:spacing w:val="-6"/>
        </w:rPr>
        <w:t xml:space="preserve"> </w:t>
      </w:r>
      <w:r>
        <w:t>культур</w:t>
      </w:r>
      <w:r>
        <w:rPr>
          <w:spacing w:val="-1"/>
        </w:rPr>
        <w:t xml:space="preserve"> </w:t>
      </w:r>
      <w:r>
        <w:t>России</w:t>
      </w:r>
      <w:r>
        <w:rPr>
          <w:spacing w:val="-5"/>
        </w:rPr>
        <w:t xml:space="preserve"> </w:t>
      </w:r>
      <w:r>
        <w:t>(практическое</w:t>
      </w:r>
      <w:r>
        <w:rPr>
          <w:spacing w:val="-6"/>
        </w:rPr>
        <w:t xml:space="preserve"> </w:t>
      </w:r>
      <w:r>
        <w:t>занятие).</w:t>
      </w:r>
    </w:p>
    <w:p w:rsidR="00445417" w:rsidRDefault="00DD4AEC">
      <w:pPr>
        <w:pStyle w:val="a3"/>
        <w:spacing w:before="2" w:line="275" w:lineRule="exact"/>
        <w:ind w:left="1470" w:firstLine="0"/>
      </w:pPr>
      <w:r>
        <w:t>Единство</w:t>
      </w:r>
      <w:r>
        <w:rPr>
          <w:spacing w:val="59"/>
        </w:rPr>
        <w:t xml:space="preserve"> </w:t>
      </w:r>
      <w:r>
        <w:t>культур</w:t>
      </w:r>
      <w:r>
        <w:rPr>
          <w:spacing w:val="55"/>
        </w:rPr>
        <w:t xml:space="preserve"> </w:t>
      </w:r>
      <w:r>
        <w:t>народов</w:t>
      </w:r>
      <w:r>
        <w:rPr>
          <w:spacing w:val="52"/>
        </w:rPr>
        <w:t xml:space="preserve"> </w:t>
      </w:r>
      <w:r>
        <w:t>России.</w:t>
      </w:r>
      <w:r>
        <w:rPr>
          <w:spacing w:val="52"/>
        </w:rPr>
        <w:t xml:space="preserve"> </w:t>
      </w:r>
      <w:r>
        <w:t>Что</w:t>
      </w:r>
      <w:r>
        <w:rPr>
          <w:spacing w:val="55"/>
        </w:rPr>
        <w:t xml:space="preserve"> </w:t>
      </w:r>
      <w:r>
        <w:t>значит</w:t>
      </w:r>
      <w:r>
        <w:rPr>
          <w:spacing w:val="59"/>
        </w:rPr>
        <w:t xml:space="preserve"> </w:t>
      </w:r>
      <w:r>
        <w:t>быть</w:t>
      </w:r>
      <w:r>
        <w:rPr>
          <w:spacing w:val="52"/>
        </w:rPr>
        <w:t xml:space="preserve"> </w:t>
      </w:r>
      <w:r>
        <w:t>культурным</w:t>
      </w:r>
      <w:r>
        <w:rPr>
          <w:spacing w:val="2"/>
        </w:rPr>
        <w:t xml:space="preserve"> </w:t>
      </w:r>
      <w:r>
        <w:t>человеком?</w:t>
      </w:r>
    </w:p>
    <w:p w:rsidR="00445417" w:rsidRDefault="00DD4AEC">
      <w:pPr>
        <w:pStyle w:val="a3"/>
        <w:spacing w:line="275" w:lineRule="exact"/>
        <w:ind w:firstLine="0"/>
      </w:pPr>
      <w:r>
        <w:t>Знание</w:t>
      </w:r>
      <w:r>
        <w:rPr>
          <w:spacing w:val="-10"/>
        </w:rPr>
        <w:t xml:space="preserve"> </w:t>
      </w:r>
      <w:r>
        <w:t>о</w:t>
      </w:r>
      <w:r>
        <w:rPr>
          <w:spacing w:val="-1"/>
        </w:rPr>
        <w:t xml:space="preserve"> </w:t>
      </w:r>
      <w:r>
        <w:t>культуре</w:t>
      </w:r>
      <w:r>
        <w:rPr>
          <w:spacing w:val="-1"/>
        </w:rPr>
        <w:t xml:space="preserve"> </w:t>
      </w:r>
      <w:r>
        <w:t>народов</w:t>
      </w:r>
      <w:r>
        <w:rPr>
          <w:spacing w:val="-3"/>
        </w:rPr>
        <w:t xml:space="preserve"> </w:t>
      </w:r>
      <w:r>
        <w:t>России.</w:t>
      </w:r>
    </w:p>
    <w:p w:rsidR="00445417" w:rsidRDefault="00DD4AEC">
      <w:pPr>
        <w:pStyle w:val="a3"/>
        <w:spacing w:before="9" w:line="232" w:lineRule="auto"/>
        <w:ind w:left="1470" w:right="2583" w:firstLine="0"/>
        <w:jc w:val="left"/>
      </w:pPr>
      <w:r>
        <w:t>Тематический блок 2. «Семья и духовно-нравственные ценности».</w:t>
      </w:r>
      <w:r>
        <w:rPr>
          <w:spacing w:val="-57"/>
        </w:rPr>
        <w:t xml:space="preserve"> </w:t>
      </w:r>
      <w:r>
        <w:t>Тема 11.</w:t>
      </w:r>
      <w:r>
        <w:rPr>
          <w:spacing w:val="-1"/>
        </w:rPr>
        <w:t xml:space="preserve"> </w:t>
      </w:r>
      <w:r>
        <w:t>Семья</w:t>
      </w:r>
      <w:r>
        <w:rPr>
          <w:spacing w:val="-2"/>
        </w:rPr>
        <w:t xml:space="preserve"> </w:t>
      </w:r>
      <w:r>
        <w:t>–</w:t>
      </w:r>
      <w:r>
        <w:rPr>
          <w:spacing w:val="3"/>
        </w:rPr>
        <w:t xml:space="preserve"> </w:t>
      </w:r>
      <w:r>
        <w:t>хранитель</w:t>
      </w:r>
      <w:r>
        <w:rPr>
          <w:spacing w:val="3"/>
        </w:rPr>
        <w:t xml:space="preserve"> </w:t>
      </w:r>
      <w:r>
        <w:t>духовных</w:t>
      </w:r>
      <w:r>
        <w:rPr>
          <w:spacing w:val="-6"/>
        </w:rPr>
        <w:t xml:space="preserve"> </w:t>
      </w:r>
      <w:r>
        <w:t>ценностей.</w:t>
      </w:r>
    </w:p>
    <w:p w:rsidR="00445417" w:rsidRDefault="00DD4AEC">
      <w:pPr>
        <w:pStyle w:val="a3"/>
        <w:spacing w:before="11" w:line="275" w:lineRule="exact"/>
        <w:ind w:left="1470" w:firstLine="0"/>
        <w:jc w:val="left"/>
      </w:pPr>
      <w:r>
        <w:t>Семья</w:t>
      </w:r>
      <w:r>
        <w:rPr>
          <w:spacing w:val="24"/>
        </w:rPr>
        <w:t xml:space="preserve"> </w:t>
      </w:r>
      <w:r>
        <w:t>–</w:t>
      </w:r>
      <w:r>
        <w:rPr>
          <w:spacing w:val="18"/>
        </w:rPr>
        <w:t xml:space="preserve"> </w:t>
      </w:r>
      <w:r>
        <w:t>базовый</w:t>
      </w:r>
      <w:r>
        <w:rPr>
          <w:spacing w:val="22"/>
        </w:rPr>
        <w:t xml:space="preserve"> </w:t>
      </w:r>
      <w:r>
        <w:t>элемент</w:t>
      </w:r>
      <w:r>
        <w:rPr>
          <w:spacing w:val="11"/>
        </w:rPr>
        <w:t xml:space="preserve"> </w:t>
      </w:r>
      <w:r>
        <w:t>общества.</w:t>
      </w:r>
      <w:r>
        <w:rPr>
          <w:spacing w:val="21"/>
        </w:rPr>
        <w:t xml:space="preserve"> </w:t>
      </w:r>
      <w:r>
        <w:t>Семейные</w:t>
      </w:r>
      <w:r>
        <w:rPr>
          <w:spacing w:val="15"/>
        </w:rPr>
        <w:t xml:space="preserve"> </w:t>
      </w:r>
      <w:r>
        <w:t>ценности,</w:t>
      </w:r>
      <w:r>
        <w:rPr>
          <w:spacing w:val="22"/>
        </w:rPr>
        <w:t xml:space="preserve"> </w:t>
      </w:r>
      <w:r>
        <w:t>традиции</w:t>
      </w:r>
      <w:r>
        <w:rPr>
          <w:spacing w:val="20"/>
        </w:rPr>
        <w:t xml:space="preserve"> </w:t>
      </w:r>
      <w:r>
        <w:t>и</w:t>
      </w:r>
      <w:r>
        <w:rPr>
          <w:spacing w:val="20"/>
        </w:rPr>
        <w:t xml:space="preserve"> </w:t>
      </w:r>
      <w:r>
        <w:t>культура.</w:t>
      </w:r>
    </w:p>
    <w:p w:rsidR="00445417" w:rsidRDefault="00DD4AEC">
      <w:pPr>
        <w:pStyle w:val="a3"/>
        <w:spacing w:line="275" w:lineRule="exact"/>
        <w:ind w:firstLine="0"/>
        <w:jc w:val="left"/>
      </w:pPr>
      <w:r>
        <w:t>Помощь</w:t>
      </w:r>
      <w:r>
        <w:rPr>
          <w:spacing w:val="-6"/>
        </w:rPr>
        <w:t xml:space="preserve"> </w:t>
      </w:r>
      <w:r>
        <w:t>сиротам</w:t>
      </w:r>
      <w:r>
        <w:rPr>
          <w:spacing w:val="-4"/>
        </w:rPr>
        <w:t xml:space="preserve"> </w:t>
      </w:r>
      <w:r>
        <w:t>как</w:t>
      </w:r>
      <w:r>
        <w:rPr>
          <w:spacing w:val="-8"/>
        </w:rPr>
        <w:t xml:space="preserve"> </w:t>
      </w:r>
      <w:r>
        <w:t>духовно-нравственный</w:t>
      </w:r>
      <w:r>
        <w:rPr>
          <w:spacing w:val="-8"/>
        </w:rPr>
        <w:t xml:space="preserve"> </w:t>
      </w:r>
      <w:r>
        <w:t>долг</w:t>
      </w:r>
      <w:r>
        <w:rPr>
          <w:spacing w:val="-1"/>
        </w:rPr>
        <w:t xml:space="preserve"> </w:t>
      </w:r>
      <w:r>
        <w:t>человека.</w:t>
      </w:r>
    </w:p>
    <w:p w:rsidR="00445417" w:rsidRDefault="00DD4AEC">
      <w:pPr>
        <w:pStyle w:val="a3"/>
        <w:spacing w:before="2" w:line="275" w:lineRule="exact"/>
        <w:ind w:left="1470" w:firstLine="0"/>
      </w:pPr>
      <w:r>
        <w:t>Тема</w:t>
      </w:r>
      <w:r>
        <w:rPr>
          <w:spacing w:val="-2"/>
        </w:rPr>
        <w:t xml:space="preserve"> </w:t>
      </w:r>
      <w:r>
        <w:t>12.</w:t>
      </w:r>
      <w:r>
        <w:rPr>
          <w:spacing w:val="-3"/>
        </w:rPr>
        <w:t xml:space="preserve"> </w:t>
      </w:r>
      <w:r>
        <w:t>Родина</w:t>
      </w:r>
      <w:r>
        <w:rPr>
          <w:spacing w:val="-5"/>
        </w:rPr>
        <w:t xml:space="preserve"> </w:t>
      </w:r>
      <w:r>
        <w:t>начинается</w:t>
      </w:r>
      <w:r>
        <w:rPr>
          <w:spacing w:val="-1"/>
        </w:rPr>
        <w:t xml:space="preserve"> </w:t>
      </w:r>
      <w:r>
        <w:t>с</w:t>
      </w:r>
      <w:r>
        <w:rPr>
          <w:spacing w:val="-2"/>
        </w:rPr>
        <w:t xml:space="preserve"> </w:t>
      </w:r>
      <w:r>
        <w:t>семьи.</w:t>
      </w:r>
    </w:p>
    <w:p w:rsidR="00445417" w:rsidRDefault="00DD4AEC">
      <w:pPr>
        <w:pStyle w:val="a3"/>
        <w:spacing w:line="242" w:lineRule="auto"/>
        <w:ind w:right="1055"/>
      </w:pPr>
      <w:r>
        <w:t>История</w:t>
      </w:r>
      <w:r>
        <w:rPr>
          <w:spacing w:val="1"/>
        </w:rPr>
        <w:t xml:space="preserve"> </w:t>
      </w:r>
      <w:r>
        <w:t>семьи</w:t>
      </w:r>
      <w:r>
        <w:rPr>
          <w:spacing w:val="1"/>
        </w:rPr>
        <w:t xml:space="preserve"> </w:t>
      </w:r>
      <w:r>
        <w:t>как</w:t>
      </w:r>
      <w:r>
        <w:rPr>
          <w:spacing w:val="1"/>
        </w:rPr>
        <w:t xml:space="preserve"> </w:t>
      </w:r>
      <w:r>
        <w:t>часть</w:t>
      </w:r>
      <w:r>
        <w:rPr>
          <w:spacing w:val="1"/>
        </w:rPr>
        <w:t xml:space="preserve"> </w:t>
      </w:r>
      <w:r>
        <w:t>истории</w:t>
      </w:r>
      <w:r>
        <w:rPr>
          <w:spacing w:val="1"/>
        </w:rPr>
        <w:t xml:space="preserve"> </w:t>
      </w:r>
      <w:r>
        <w:t>народа,</w:t>
      </w:r>
      <w:r>
        <w:rPr>
          <w:spacing w:val="1"/>
        </w:rPr>
        <w:t xml:space="preserve"> </w:t>
      </w:r>
      <w:r>
        <w:t>государства,</w:t>
      </w:r>
      <w:r>
        <w:rPr>
          <w:spacing w:val="1"/>
        </w:rPr>
        <w:t xml:space="preserve"> </w:t>
      </w:r>
      <w:r>
        <w:t>человечества.</w:t>
      </w:r>
      <w:r>
        <w:rPr>
          <w:spacing w:val="61"/>
        </w:rPr>
        <w:t xml:space="preserve"> </w:t>
      </w:r>
      <w:r>
        <w:t>Как</w:t>
      </w:r>
      <w:r>
        <w:rPr>
          <w:spacing w:val="1"/>
        </w:rPr>
        <w:t xml:space="preserve"> </w:t>
      </w:r>
      <w:r>
        <w:t>связаны</w:t>
      </w:r>
      <w:r>
        <w:rPr>
          <w:spacing w:val="-1"/>
        </w:rPr>
        <w:t xml:space="preserve"> </w:t>
      </w:r>
      <w:r>
        <w:t>Родина</w:t>
      </w:r>
      <w:r>
        <w:rPr>
          <w:spacing w:val="2"/>
        </w:rPr>
        <w:t xml:space="preserve"> </w:t>
      </w:r>
      <w:r>
        <w:t>и</w:t>
      </w:r>
      <w:r>
        <w:rPr>
          <w:spacing w:val="-2"/>
        </w:rPr>
        <w:t xml:space="preserve"> </w:t>
      </w:r>
      <w:r>
        <w:t>семья?</w:t>
      </w:r>
      <w:r>
        <w:rPr>
          <w:spacing w:val="-8"/>
        </w:rPr>
        <w:t xml:space="preserve"> </w:t>
      </w:r>
      <w:r>
        <w:t>Что</w:t>
      </w:r>
      <w:r>
        <w:rPr>
          <w:spacing w:val="3"/>
        </w:rPr>
        <w:t xml:space="preserve"> </w:t>
      </w:r>
      <w:r>
        <w:t>такое</w:t>
      </w:r>
      <w:r>
        <w:rPr>
          <w:spacing w:val="-9"/>
        </w:rPr>
        <w:t xml:space="preserve"> </w:t>
      </w:r>
      <w:r>
        <w:t>Родина</w:t>
      </w:r>
      <w:r>
        <w:rPr>
          <w:spacing w:val="2"/>
        </w:rPr>
        <w:t xml:space="preserve"> </w:t>
      </w:r>
      <w:r>
        <w:t>и</w:t>
      </w:r>
      <w:r>
        <w:rPr>
          <w:spacing w:val="-2"/>
        </w:rPr>
        <w:t xml:space="preserve"> </w:t>
      </w:r>
      <w:r>
        <w:t>Отечество?</w:t>
      </w:r>
    </w:p>
    <w:p w:rsidR="00445417" w:rsidRDefault="00DD4AEC">
      <w:pPr>
        <w:pStyle w:val="a3"/>
        <w:spacing w:line="270" w:lineRule="exact"/>
        <w:ind w:left="1470" w:firstLine="0"/>
      </w:pPr>
      <w:r>
        <w:t>Тема</w:t>
      </w:r>
      <w:r>
        <w:rPr>
          <w:spacing w:val="-6"/>
        </w:rPr>
        <w:t xml:space="preserve"> </w:t>
      </w:r>
      <w:r>
        <w:t>13.</w:t>
      </w:r>
      <w:r>
        <w:rPr>
          <w:spacing w:val="-7"/>
        </w:rPr>
        <w:t xml:space="preserve"> </w:t>
      </w:r>
      <w:r>
        <w:t>Традиции</w:t>
      </w:r>
      <w:r>
        <w:rPr>
          <w:spacing w:val="-2"/>
        </w:rPr>
        <w:t xml:space="preserve"> </w:t>
      </w:r>
      <w:r>
        <w:t>семейного воспитания</w:t>
      </w:r>
      <w:r>
        <w:rPr>
          <w:spacing w:val="-8"/>
        </w:rPr>
        <w:t xml:space="preserve"> </w:t>
      </w:r>
      <w:r>
        <w:t>в</w:t>
      </w:r>
      <w:r>
        <w:rPr>
          <w:spacing w:val="-3"/>
        </w:rPr>
        <w:t xml:space="preserve"> </w:t>
      </w:r>
      <w:r>
        <w:t>России.</w:t>
      </w:r>
    </w:p>
    <w:p w:rsidR="00445417" w:rsidRDefault="00DD4AEC">
      <w:pPr>
        <w:pStyle w:val="a3"/>
        <w:spacing w:line="237" w:lineRule="auto"/>
        <w:ind w:right="1057"/>
      </w:pPr>
      <w:r>
        <w:t>Семейные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Межнациональные</w:t>
      </w:r>
      <w:r>
        <w:rPr>
          <w:spacing w:val="1"/>
        </w:rPr>
        <w:t xml:space="preserve"> </w:t>
      </w:r>
      <w:r>
        <w:t>семьи.</w:t>
      </w:r>
      <w:r>
        <w:rPr>
          <w:spacing w:val="1"/>
        </w:rPr>
        <w:t xml:space="preserve"> </w:t>
      </w:r>
      <w:r>
        <w:t>Семейное</w:t>
      </w:r>
      <w:r>
        <w:rPr>
          <w:spacing w:val="-57"/>
        </w:rPr>
        <w:t xml:space="preserve"> </w:t>
      </w:r>
      <w:r>
        <w:t>воспитание как трансляция</w:t>
      </w:r>
      <w:r>
        <w:rPr>
          <w:spacing w:val="1"/>
        </w:rPr>
        <w:t xml:space="preserve"> </w:t>
      </w:r>
      <w:r>
        <w:t>ценностей.</w:t>
      </w:r>
    </w:p>
    <w:p w:rsidR="00445417" w:rsidRDefault="00DD4AEC">
      <w:pPr>
        <w:pStyle w:val="a3"/>
        <w:spacing w:before="3"/>
        <w:ind w:right="1063"/>
      </w:pPr>
      <w:r>
        <w:t>Тема</w:t>
      </w:r>
      <w:r>
        <w:rPr>
          <w:spacing w:val="1"/>
        </w:rPr>
        <w:t xml:space="preserve"> </w:t>
      </w:r>
      <w:r>
        <w:t>14.</w:t>
      </w:r>
      <w:r>
        <w:rPr>
          <w:spacing w:val="1"/>
        </w:rPr>
        <w:t xml:space="preserve"> </w:t>
      </w:r>
      <w:r>
        <w:t>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w:t>
      </w:r>
      <w:r>
        <w:rPr>
          <w:spacing w:val="1"/>
        </w:rPr>
        <w:t xml:space="preserve"> </w:t>
      </w:r>
      <w:r>
        <w:t>творчества</w:t>
      </w:r>
      <w:r>
        <w:rPr>
          <w:spacing w:val="1"/>
        </w:rPr>
        <w:t xml:space="preserve"> </w:t>
      </w:r>
      <w:r>
        <w:t>(сказки,</w:t>
      </w:r>
      <w:r>
        <w:rPr>
          <w:spacing w:val="1"/>
        </w:rPr>
        <w:t xml:space="preserve"> </w:t>
      </w:r>
      <w:r>
        <w:t>поговорки</w:t>
      </w:r>
      <w:r>
        <w:rPr>
          <w:spacing w:val="1"/>
        </w:rPr>
        <w:t xml:space="preserve"> </w:t>
      </w:r>
      <w:r>
        <w:t>и</w:t>
      </w:r>
      <w:r>
        <w:rPr>
          <w:spacing w:val="1"/>
        </w:rPr>
        <w:t xml:space="preserve"> </w:t>
      </w:r>
      <w:r>
        <w:t>другие)</w:t>
      </w:r>
      <w:r>
        <w:rPr>
          <w:spacing w:val="1"/>
        </w:rPr>
        <w:t xml:space="preserve"> </w:t>
      </w:r>
      <w:r>
        <w:t>о</w:t>
      </w:r>
      <w:r>
        <w:rPr>
          <w:spacing w:val="1"/>
        </w:rPr>
        <w:t xml:space="preserve"> </w:t>
      </w:r>
      <w:r>
        <w:t>семье</w:t>
      </w:r>
      <w:r>
        <w:rPr>
          <w:spacing w:val="1"/>
        </w:rPr>
        <w:t xml:space="preserve"> </w:t>
      </w:r>
      <w:r>
        <w:t>и</w:t>
      </w:r>
      <w:r>
        <w:rPr>
          <w:spacing w:val="61"/>
        </w:rPr>
        <w:t xml:space="preserve"> </w:t>
      </w:r>
      <w:r>
        <w:t>семейных</w:t>
      </w:r>
      <w:r>
        <w:rPr>
          <w:spacing w:val="1"/>
        </w:rPr>
        <w:t xml:space="preserve"> </w:t>
      </w:r>
      <w:r>
        <w:t>обязанностях.</w:t>
      </w:r>
      <w:r>
        <w:rPr>
          <w:spacing w:val="4"/>
        </w:rPr>
        <w:t xml:space="preserve"> </w:t>
      </w:r>
      <w:r>
        <w:t>Семья</w:t>
      </w:r>
      <w:r>
        <w:rPr>
          <w:spacing w:val="-3"/>
        </w:rPr>
        <w:t xml:space="preserve"> </w:t>
      </w:r>
      <w:r>
        <w:t>в</w:t>
      </w:r>
      <w:r>
        <w:rPr>
          <w:spacing w:val="-3"/>
        </w:rPr>
        <w:t xml:space="preserve"> </w:t>
      </w:r>
      <w:r>
        <w:t>литературе и</w:t>
      </w:r>
      <w:r>
        <w:rPr>
          <w:spacing w:val="3"/>
        </w:rPr>
        <w:t xml:space="preserve"> </w:t>
      </w:r>
      <w:r>
        <w:t>произведениях</w:t>
      </w:r>
      <w:r>
        <w:rPr>
          <w:spacing w:val="-7"/>
        </w:rPr>
        <w:t xml:space="preserve"> </w:t>
      </w:r>
      <w:r>
        <w:t>разных</w:t>
      </w:r>
      <w:r>
        <w:rPr>
          <w:spacing w:val="-7"/>
        </w:rPr>
        <w:t xml:space="preserve"> </w:t>
      </w:r>
      <w:r>
        <w:t>видов</w:t>
      </w:r>
      <w:r>
        <w:rPr>
          <w:spacing w:val="-3"/>
        </w:rPr>
        <w:t xml:space="preserve"> </w:t>
      </w:r>
      <w:r>
        <w:t>искусства.</w:t>
      </w:r>
    </w:p>
    <w:p w:rsidR="00445417" w:rsidRDefault="00DD4AEC">
      <w:pPr>
        <w:pStyle w:val="a3"/>
        <w:spacing w:before="3" w:line="275" w:lineRule="exact"/>
        <w:ind w:left="1470" w:firstLine="0"/>
      </w:pPr>
      <w:r>
        <w:t>Тема</w:t>
      </w:r>
      <w:r>
        <w:rPr>
          <w:spacing w:val="-1"/>
        </w:rPr>
        <w:t xml:space="preserve"> </w:t>
      </w:r>
      <w:r>
        <w:t>15.</w:t>
      </w:r>
      <w:r>
        <w:rPr>
          <w:spacing w:val="-2"/>
        </w:rPr>
        <w:t xml:space="preserve"> </w:t>
      </w:r>
      <w:r>
        <w:t>Труд</w:t>
      </w:r>
      <w:r>
        <w:rPr>
          <w:spacing w:val="-7"/>
        </w:rPr>
        <w:t xml:space="preserve"> </w:t>
      </w:r>
      <w:r>
        <w:t>в</w:t>
      </w:r>
      <w:r>
        <w:rPr>
          <w:spacing w:val="1"/>
        </w:rPr>
        <w:t xml:space="preserve"> </w:t>
      </w:r>
      <w:r>
        <w:t>истории</w:t>
      </w:r>
      <w:r>
        <w:rPr>
          <w:spacing w:val="-2"/>
        </w:rPr>
        <w:t xml:space="preserve"> </w:t>
      </w:r>
      <w:r>
        <w:t>семьи.</w:t>
      </w:r>
    </w:p>
    <w:p w:rsidR="00445417" w:rsidRDefault="00DD4AEC">
      <w:pPr>
        <w:pStyle w:val="a3"/>
        <w:spacing w:before="1" w:line="237" w:lineRule="auto"/>
        <w:ind w:left="1470" w:right="3402" w:firstLine="0"/>
      </w:pPr>
      <w:r>
        <w:t>Социальные</w:t>
      </w:r>
      <w:r>
        <w:rPr>
          <w:spacing w:val="-4"/>
        </w:rPr>
        <w:t xml:space="preserve"> </w:t>
      </w:r>
      <w:r>
        <w:t>роли</w:t>
      </w:r>
      <w:r>
        <w:rPr>
          <w:spacing w:val="-7"/>
        </w:rPr>
        <w:t xml:space="preserve"> </w:t>
      </w:r>
      <w:r>
        <w:t>в</w:t>
      </w:r>
      <w:r>
        <w:rPr>
          <w:spacing w:val="-7"/>
        </w:rPr>
        <w:t xml:space="preserve"> </w:t>
      </w:r>
      <w:r>
        <w:t>истории</w:t>
      </w:r>
      <w:r>
        <w:rPr>
          <w:spacing w:val="-3"/>
        </w:rPr>
        <w:t xml:space="preserve"> </w:t>
      </w:r>
      <w:r>
        <w:t>семьи.</w:t>
      </w:r>
      <w:r>
        <w:rPr>
          <w:spacing w:val="-6"/>
        </w:rPr>
        <w:t xml:space="preserve"> </w:t>
      </w:r>
      <w:r>
        <w:t>Роль</w:t>
      </w:r>
      <w:r>
        <w:rPr>
          <w:spacing w:val="-7"/>
        </w:rPr>
        <w:t xml:space="preserve"> </w:t>
      </w:r>
      <w:r>
        <w:t>домашнего</w:t>
      </w:r>
      <w:r>
        <w:rPr>
          <w:spacing w:val="6"/>
        </w:rPr>
        <w:t xml:space="preserve"> </w:t>
      </w:r>
      <w:r>
        <w:t>труда.</w:t>
      </w:r>
      <w:r>
        <w:rPr>
          <w:spacing w:val="-58"/>
        </w:rPr>
        <w:t xml:space="preserve"> </w:t>
      </w:r>
      <w:r>
        <w:t>Роль</w:t>
      </w:r>
      <w:r>
        <w:rPr>
          <w:spacing w:val="-7"/>
        </w:rPr>
        <w:t xml:space="preserve"> </w:t>
      </w:r>
      <w:r>
        <w:t>нравственных</w:t>
      </w:r>
      <w:r>
        <w:rPr>
          <w:spacing w:val="-7"/>
        </w:rPr>
        <w:t xml:space="preserve"> </w:t>
      </w:r>
      <w:r>
        <w:t>норм</w:t>
      </w:r>
      <w:r>
        <w:rPr>
          <w:spacing w:val="-6"/>
        </w:rPr>
        <w:t xml:space="preserve"> </w:t>
      </w:r>
      <w:r>
        <w:t>в</w:t>
      </w:r>
      <w:r>
        <w:rPr>
          <w:spacing w:val="3"/>
        </w:rPr>
        <w:t xml:space="preserve"> </w:t>
      </w:r>
      <w:r>
        <w:t>благополучии</w:t>
      </w:r>
      <w:r>
        <w:rPr>
          <w:spacing w:val="4"/>
        </w:rPr>
        <w:t xml:space="preserve"> </w:t>
      </w:r>
      <w:r>
        <w:t>семьи.</w:t>
      </w:r>
    </w:p>
    <w:p w:rsidR="00445417" w:rsidRDefault="00DD4AEC">
      <w:pPr>
        <w:pStyle w:val="a3"/>
        <w:spacing w:before="4"/>
        <w:ind w:right="1069"/>
      </w:pPr>
      <w:r>
        <w:t>Тема 16. Семья в современном мире (практическое занятие). Рассказ о своей</w:t>
      </w:r>
      <w:r>
        <w:rPr>
          <w:spacing w:val="1"/>
        </w:rPr>
        <w:t xml:space="preserve"> </w:t>
      </w:r>
      <w:r>
        <w:t>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 традиции.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2417" w:firstLine="0"/>
      </w:pPr>
      <w:r>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4"/>
        </w:rPr>
        <w:t xml:space="preserve"> </w:t>
      </w:r>
      <w:r>
        <w:t>–</w:t>
      </w:r>
      <w:r>
        <w:rPr>
          <w:spacing w:val="-12"/>
        </w:rPr>
        <w:t xml:space="preserve"> </w:t>
      </w:r>
      <w:r>
        <w:t>общество</w:t>
      </w:r>
      <w:r>
        <w:rPr>
          <w:spacing w:val="11"/>
        </w:rPr>
        <w:t xml:space="preserve"> </w:t>
      </w:r>
      <w:r>
        <w:t>–</w:t>
      </w:r>
      <w:r>
        <w:rPr>
          <w:spacing w:val="-3"/>
        </w:rPr>
        <w:t xml:space="preserve"> </w:t>
      </w:r>
      <w:r>
        <w:t>культура.</w:t>
      </w:r>
    </w:p>
    <w:p w:rsidR="00445417" w:rsidRDefault="00DD4AEC">
      <w:pPr>
        <w:pStyle w:val="a3"/>
        <w:ind w:left="798" w:right="1059"/>
        <w:jc w:val="right"/>
      </w:pPr>
      <w:r>
        <w:t>Что</w:t>
      </w:r>
      <w:r>
        <w:rPr>
          <w:spacing w:val="34"/>
        </w:rPr>
        <w:t xml:space="preserve"> </w:t>
      </w:r>
      <w:r>
        <w:t>делает</w:t>
      </w:r>
      <w:r>
        <w:rPr>
          <w:spacing w:val="25"/>
        </w:rPr>
        <w:t xml:space="preserve"> </w:t>
      </w:r>
      <w:r>
        <w:t>человека</w:t>
      </w:r>
      <w:r>
        <w:rPr>
          <w:spacing w:val="24"/>
        </w:rPr>
        <w:t xml:space="preserve"> </w:t>
      </w:r>
      <w:r>
        <w:t>человеком?</w:t>
      </w:r>
      <w:r>
        <w:rPr>
          <w:spacing w:val="15"/>
        </w:rPr>
        <w:t xml:space="preserve"> </w:t>
      </w:r>
      <w:r>
        <w:t>Почему</w:t>
      </w:r>
      <w:r>
        <w:rPr>
          <w:spacing w:val="7"/>
        </w:rPr>
        <w:t xml:space="preserve"> </w:t>
      </w:r>
      <w:r>
        <w:t>человек</w:t>
      </w:r>
      <w:r>
        <w:rPr>
          <w:spacing w:val="23"/>
        </w:rPr>
        <w:t xml:space="preserve"> </w:t>
      </w:r>
      <w:r>
        <w:t>не</w:t>
      </w:r>
      <w:r>
        <w:rPr>
          <w:spacing w:val="25"/>
        </w:rPr>
        <w:t xml:space="preserve"> </w:t>
      </w:r>
      <w:r>
        <w:t>может</w:t>
      </w:r>
      <w:r>
        <w:rPr>
          <w:spacing w:val="20"/>
        </w:rPr>
        <w:t xml:space="preserve"> </w:t>
      </w:r>
      <w:r>
        <w:t>жить</w:t>
      </w:r>
      <w:r>
        <w:rPr>
          <w:spacing w:val="23"/>
        </w:rPr>
        <w:t xml:space="preserve"> </w:t>
      </w:r>
      <w:r>
        <w:t>вне</w:t>
      </w:r>
      <w:r>
        <w:rPr>
          <w:spacing w:val="14"/>
        </w:rPr>
        <w:t xml:space="preserve"> </w:t>
      </w:r>
      <w:r>
        <w:t>общества.</w:t>
      </w:r>
      <w:r>
        <w:rPr>
          <w:spacing w:val="-57"/>
        </w:rPr>
        <w:t xml:space="preserve"> </w:t>
      </w:r>
      <w:r>
        <w:t>Связь между обществом и культурой как реализация духовно-нравственных ценностей.</w:t>
      </w:r>
      <w:r>
        <w:rPr>
          <w:spacing w:val="-57"/>
        </w:rPr>
        <w:t xml:space="preserve"> </w:t>
      </w:r>
      <w:r>
        <w:t>Тема 18. Духовный мир человека. Человек</w:t>
      </w:r>
      <w:r>
        <w:rPr>
          <w:spacing w:val="1"/>
        </w:rPr>
        <w:t xml:space="preserve"> </w:t>
      </w:r>
      <w:r>
        <w:t>–</w:t>
      </w:r>
      <w:r>
        <w:rPr>
          <w:spacing w:val="60"/>
        </w:rPr>
        <w:t xml:space="preserve"> </w:t>
      </w:r>
      <w:r>
        <w:t>творец</w:t>
      </w:r>
      <w:r>
        <w:rPr>
          <w:spacing w:val="60"/>
        </w:rPr>
        <w:t xml:space="preserve"> </w:t>
      </w:r>
      <w:r>
        <w:t>культуры.</w:t>
      </w:r>
      <w:r>
        <w:rPr>
          <w:spacing w:val="60"/>
        </w:rPr>
        <w:t xml:space="preserve"> </w:t>
      </w:r>
      <w:r>
        <w:t>Культура</w:t>
      </w:r>
      <w:r>
        <w:rPr>
          <w:spacing w:val="60"/>
        </w:rPr>
        <w:t xml:space="preserve"> </w:t>
      </w:r>
      <w:r>
        <w:t>как</w:t>
      </w:r>
      <w:r>
        <w:rPr>
          <w:spacing w:val="1"/>
        </w:rPr>
        <w:t xml:space="preserve"> </w:t>
      </w:r>
      <w:r>
        <w:t>духовный мир человека. Мораль. Нравственность. Патриотизм. Реализация ценностей в</w:t>
      </w:r>
      <w:r>
        <w:rPr>
          <w:spacing w:val="-57"/>
        </w:rPr>
        <w:t xml:space="preserve"> </w:t>
      </w:r>
      <w:r>
        <w:t>культуре.</w:t>
      </w:r>
      <w:r>
        <w:rPr>
          <w:spacing w:val="17"/>
        </w:rPr>
        <w:t xml:space="preserve"> </w:t>
      </w:r>
      <w:r>
        <w:t>Творчество:</w:t>
      </w:r>
      <w:r>
        <w:rPr>
          <w:spacing w:val="7"/>
        </w:rPr>
        <w:t xml:space="preserve"> </w:t>
      </w:r>
      <w:r>
        <w:t>что</w:t>
      </w:r>
      <w:r>
        <w:rPr>
          <w:spacing w:val="19"/>
        </w:rPr>
        <w:t xml:space="preserve"> </w:t>
      </w:r>
      <w:r>
        <w:t>это</w:t>
      </w:r>
      <w:r>
        <w:rPr>
          <w:spacing w:val="14"/>
        </w:rPr>
        <w:t xml:space="preserve"> </w:t>
      </w:r>
      <w:r>
        <w:t>такое?</w:t>
      </w:r>
      <w:r>
        <w:rPr>
          <w:spacing w:val="-1"/>
        </w:rPr>
        <w:t xml:space="preserve"> </w:t>
      </w:r>
      <w:r>
        <w:t>Границы</w:t>
      </w:r>
      <w:r>
        <w:rPr>
          <w:spacing w:val="8"/>
        </w:rPr>
        <w:t xml:space="preserve"> </w:t>
      </w:r>
      <w:r>
        <w:t>творчества.</w:t>
      </w:r>
      <w:r>
        <w:rPr>
          <w:spacing w:val="8"/>
        </w:rPr>
        <w:t xml:space="preserve"> </w:t>
      </w:r>
      <w:r>
        <w:t>Традиции</w:t>
      </w:r>
      <w:r>
        <w:rPr>
          <w:spacing w:val="7"/>
        </w:rPr>
        <w:t xml:space="preserve"> </w:t>
      </w:r>
      <w:r>
        <w:t>и</w:t>
      </w:r>
      <w:r>
        <w:rPr>
          <w:spacing w:val="11"/>
        </w:rPr>
        <w:t xml:space="preserve"> </w:t>
      </w:r>
      <w:r>
        <w:t>новации</w:t>
      </w:r>
      <w:r>
        <w:rPr>
          <w:spacing w:val="2"/>
        </w:rPr>
        <w:t xml:space="preserve"> </w:t>
      </w:r>
      <w:r>
        <w:t>в</w:t>
      </w:r>
      <w:r>
        <w:rPr>
          <w:spacing w:val="1"/>
        </w:rPr>
        <w:t xml:space="preserve"> </w:t>
      </w:r>
      <w:r>
        <w:t>культуре.</w:t>
      </w:r>
      <w:r>
        <w:rPr>
          <w:spacing w:val="21"/>
        </w:rPr>
        <w:t xml:space="preserve"> </w:t>
      </w:r>
      <w:r>
        <w:t>Границы</w:t>
      </w:r>
      <w:r>
        <w:rPr>
          <w:spacing w:val="16"/>
        </w:rPr>
        <w:t xml:space="preserve"> </w:t>
      </w:r>
      <w:r>
        <w:t>культур.</w:t>
      </w:r>
      <w:r>
        <w:rPr>
          <w:spacing w:val="20"/>
        </w:rPr>
        <w:t xml:space="preserve"> </w:t>
      </w:r>
      <w:r>
        <w:t>Созидательный</w:t>
      </w:r>
      <w:r>
        <w:rPr>
          <w:spacing w:val="8"/>
        </w:rPr>
        <w:t xml:space="preserve"> </w:t>
      </w:r>
      <w:r>
        <w:t>труд.</w:t>
      </w:r>
      <w:r>
        <w:rPr>
          <w:spacing w:val="20"/>
        </w:rPr>
        <w:t xml:space="preserve"> </w:t>
      </w:r>
      <w:r>
        <w:t>Важность</w:t>
      </w:r>
      <w:r>
        <w:rPr>
          <w:spacing w:val="16"/>
        </w:rPr>
        <w:t xml:space="preserve"> </w:t>
      </w:r>
      <w:r>
        <w:t>труда</w:t>
      </w:r>
      <w:r>
        <w:rPr>
          <w:spacing w:val="18"/>
        </w:rPr>
        <w:t xml:space="preserve"> </w:t>
      </w:r>
      <w:r>
        <w:t>как</w:t>
      </w:r>
      <w:r>
        <w:rPr>
          <w:spacing w:val="16"/>
        </w:rPr>
        <w:t xml:space="preserve"> </w:t>
      </w:r>
      <w:r>
        <w:t>творческой</w:t>
      </w:r>
    </w:p>
    <w:p w:rsidR="00445417" w:rsidRDefault="00DD4AEC">
      <w:pPr>
        <w:pStyle w:val="a3"/>
        <w:ind w:firstLine="0"/>
      </w:pPr>
      <w:r>
        <w:t>деятельности,</w:t>
      </w:r>
      <w:r>
        <w:rPr>
          <w:spacing w:val="1"/>
        </w:rPr>
        <w:t xml:space="preserve"> </w:t>
      </w:r>
      <w:r>
        <w:t>как</w:t>
      </w:r>
      <w:r>
        <w:rPr>
          <w:spacing w:val="-7"/>
        </w:rPr>
        <w:t xml:space="preserve"> </w:t>
      </w:r>
      <w:r>
        <w:t>реализации.</w:t>
      </w:r>
    </w:p>
    <w:p w:rsidR="00445417" w:rsidRDefault="00DD4AEC">
      <w:pPr>
        <w:pStyle w:val="a3"/>
        <w:ind w:right="1066"/>
      </w:pPr>
      <w:r>
        <w:t>Тема 19. Личность и духовно-нравственные ценности. Мораль и нравственность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Взаимопомощь,</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5"/>
        </w:rPr>
        <w:t xml:space="preserve"> </w:t>
      </w:r>
      <w:r>
        <w:t>патриотизм,</w:t>
      </w:r>
      <w:r>
        <w:rPr>
          <w:spacing w:val="1"/>
        </w:rPr>
        <w:t xml:space="preserve"> </w:t>
      </w:r>
      <w:r>
        <w:t>любовь</w:t>
      </w:r>
      <w:r>
        <w:rPr>
          <w:spacing w:val="-1"/>
        </w:rPr>
        <w:t xml:space="preserve"> </w:t>
      </w:r>
      <w:r>
        <w:t>к близким.</w:t>
      </w:r>
    </w:p>
    <w:p w:rsidR="00445417" w:rsidRDefault="00DD4AEC">
      <w:pPr>
        <w:pStyle w:val="a3"/>
        <w:spacing w:before="1" w:line="275" w:lineRule="exact"/>
        <w:ind w:left="1470" w:firstLine="0"/>
      </w:pPr>
      <w:r>
        <w:t>Тематический</w:t>
      </w:r>
      <w:r>
        <w:rPr>
          <w:spacing w:val="-5"/>
        </w:rPr>
        <w:t xml:space="preserve"> </w:t>
      </w:r>
      <w:r>
        <w:t>блок</w:t>
      </w:r>
      <w:r>
        <w:rPr>
          <w:spacing w:val="-13"/>
        </w:rPr>
        <w:t xml:space="preserve"> </w:t>
      </w:r>
      <w:r>
        <w:t>4.</w:t>
      </w:r>
      <w:r>
        <w:rPr>
          <w:spacing w:val="-5"/>
        </w:rPr>
        <w:t xml:space="preserve"> </w:t>
      </w:r>
      <w:r>
        <w:t>«Культурное</w:t>
      </w:r>
      <w:r>
        <w:rPr>
          <w:spacing w:val="-6"/>
        </w:rPr>
        <w:t xml:space="preserve"> </w:t>
      </w:r>
      <w:r>
        <w:t>единство</w:t>
      </w:r>
      <w:r>
        <w:rPr>
          <w:spacing w:val="2"/>
        </w:rPr>
        <w:t xml:space="preserve"> </w:t>
      </w:r>
      <w:r>
        <w:t>России».</w:t>
      </w:r>
    </w:p>
    <w:p w:rsidR="00445417" w:rsidRDefault="00DD4AEC">
      <w:pPr>
        <w:pStyle w:val="a3"/>
        <w:spacing w:line="274" w:lineRule="exact"/>
        <w:ind w:left="1470" w:firstLine="0"/>
      </w:pPr>
      <w:r>
        <w:t>Тема</w:t>
      </w:r>
      <w:r>
        <w:rPr>
          <w:spacing w:val="-3"/>
        </w:rPr>
        <w:t xml:space="preserve"> </w:t>
      </w:r>
      <w:r>
        <w:t>20.</w:t>
      </w:r>
      <w:r>
        <w:rPr>
          <w:spacing w:val="-4"/>
        </w:rPr>
        <w:t xml:space="preserve"> </w:t>
      </w:r>
      <w:r>
        <w:t>Историческая</w:t>
      </w:r>
      <w:r>
        <w:rPr>
          <w:spacing w:val="-1"/>
        </w:rPr>
        <w:t xml:space="preserve"> </w:t>
      </w:r>
      <w:r>
        <w:t>память</w:t>
      </w:r>
      <w:r>
        <w:rPr>
          <w:spacing w:val="-9"/>
        </w:rPr>
        <w:t xml:space="preserve"> </w:t>
      </w:r>
      <w:r>
        <w:t>как</w:t>
      </w:r>
      <w:r>
        <w:rPr>
          <w:spacing w:val="-8"/>
        </w:rPr>
        <w:t xml:space="preserve"> </w:t>
      </w:r>
      <w:r>
        <w:t>духовно-нравственная</w:t>
      </w:r>
      <w:r>
        <w:rPr>
          <w:spacing w:val="-10"/>
        </w:rPr>
        <w:t xml:space="preserve"> </w:t>
      </w:r>
      <w:r>
        <w:t>ценность.</w:t>
      </w:r>
    </w:p>
    <w:p w:rsidR="00445417" w:rsidRDefault="00DD4AEC">
      <w:pPr>
        <w:pStyle w:val="a3"/>
        <w:ind w:right="1056"/>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её</w:t>
      </w:r>
      <w:r>
        <w:rPr>
          <w:spacing w:val="1"/>
        </w:rPr>
        <w:t xml:space="preserve"> </w:t>
      </w:r>
      <w:r>
        <w:t>фальсификации.</w:t>
      </w:r>
      <w:r>
        <w:rPr>
          <w:spacing w:val="10"/>
        </w:rPr>
        <w:t xml:space="preserve"> </w:t>
      </w:r>
      <w:r>
        <w:t>Преемственность</w:t>
      </w:r>
      <w:r>
        <w:rPr>
          <w:spacing w:val="5"/>
        </w:rPr>
        <w:t xml:space="preserve"> </w:t>
      </w:r>
      <w:r>
        <w:t>поколений.</w:t>
      </w:r>
    </w:p>
    <w:p w:rsidR="00445417" w:rsidRDefault="00DD4AEC">
      <w:pPr>
        <w:pStyle w:val="a3"/>
        <w:spacing w:before="7" w:line="272" w:lineRule="exact"/>
        <w:ind w:left="1470" w:firstLine="0"/>
      </w:pPr>
      <w:r>
        <w:t>Тема</w:t>
      </w:r>
      <w:r>
        <w:rPr>
          <w:spacing w:val="-2"/>
        </w:rPr>
        <w:t xml:space="preserve"> </w:t>
      </w:r>
      <w:r>
        <w:t>21.</w:t>
      </w:r>
      <w:r>
        <w:rPr>
          <w:spacing w:val="-4"/>
        </w:rPr>
        <w:t xml:space="preserve"> </w:t>
      </w:r>
      <w:r>
        <w:t>Литература</w:t>
      </w:r>
      <w:r>
        <w:rPr>
          <w:spacing w:val="-2"/>
        </w:rPr>
        <w:t xml:space="preserve"> </w:t>
      </w:r>
      <w:r>
        <w:t>как</w:t>
      </w:r>
      <w:r>
        <w:rPr>
          <w:spacing w:val="-7"/>
        </w:rPr>
        <w:t xml:space="preserve"> </w:t>
      </w:r>
      <w:r>
        <w:t>язык</w:t>
      </w:r>
      <w:r>
        <w:rPr>
          <w:spacing w:val="-7"/>
        </w:rPr>
        <w:t xml:space="preserve"> </w:t>
      </w:r>
      <w:r>
        <w:t>культуры.</w:t>
      </w:r>
    </w:p>
    <w:p w:rsidR="00445417" w:rsidRDefault="00DD4AEC">
      <w:pPr>
        <w:pStyle w:val="a3"/>
        <w:ind w:right="1066"/>
      </w:pPr>
      <w:r>
        <w:t>Литература</w:t>
      </w:r>
      <w:r>
        <w:rPr>
          <w:spacing w:val="1"/>
        </w:rPr>
        <w:t xml:space="preserve"> </w:t>
      </w:r>
      <w:r>
        <w:t>как</w:t>
      </w:r>
      <w:r>
        <w:rPr>
          <w:spacing w:val="1"/>
        </w:rPr>
        <w:t xml:space="preserve"> </w:t>
      </w:r>
      <w:r>
        <w:t>художественное</w:t>
      </w:r>
      <w:r>
        <w:rPr>
          <w:spacing w:val="1"/>
        </w:rPr>
        <w:t xml:space="preserve"> </w:t>
      </w:r>
      <w:r>
        <w:t>осмысление</w:t>
      </w:r>
      <w:r>
        <w:rPr>
          <w:spacing w:val="1"/>
        </w:rPr>
        <w:t xml:space="preserve"> </w:t>
      </w:r>
      <w:r>
        <w:t>действительности.</w:t>
      </w:r>
      <w:r>
        <w:rPr>
          <w:spacing w:val="1"/>
        </w:rPr>
        <w:t xml:space="preserve"> </w:t>
      </w:r>
      <w:r>
        <w:t>От</w:t>
      </w:r>
      <w:r>
        <w:rPr>
          <w:spacing w:val="1"/>
        </w:rPr>
        <w:t xml:space="preserve"> </w:t>
      </w:r>
      <w:r>
        <w:t>сказки</w:t>
      </w:r>
      <w:r>
        <w:rPr>
          <w:spacing w:val="1"/>
        </w:rPr>
        <w:t xml:space="preserve"> </w:t>
      </w:r>
      <w:r>
        <w:t>к</w:t>
      </w:r>
      <w:r>
        <w:rPr>
          <w:spacing w:val="1"/>
        </w:rPr>
        <w:t xml:space="preserve"> </w:t>
      </w:r>
      <w:r>
        <w:t>роману. Зачем нужны литературные произведения? Внутренний мир человека и его</w:t>
      </w:r>
      <w:r>
        <w:rPr>
          <w:spacing w:val="1"/>
        </w:rPr>
        <w:t xml:space="preserve"> </w:t>
      </w:r>
      <w:r>
        <w:t>духовность.</w:t>
      </w:r>
    </w:p>
    <w:p w:rsidR="00445417" w:rsidRDefault="00DD4AEC">
      <w:pPr>
        <w:pStyle w:val="a3"/>
        <w:spacing w:before="3" w:line="272" w:lineRule="exact"/>
        <w:ind w:left="1470" w:firstLine="0"/>
      </w:pPr>
      <w:r>
        <w:t>Тема</w:t>
      </w:r>
      <w:r>
        <w:rPr>
          <w:spacing w:val="-8"/>
        </w:rPr>
        <w:t xml:space="preserve"> </w:t>
      </w:r>
      <w:r>
        <w:t>22.</w:t>
      </w:r>
      <w:r>
        <w:rPr>
          <w:spacing w:val="-5"/>
        </w:rPr>
        <w:t xml:space="preserve"> </w:t>
      </w:r>
      <w:r>
        <w:t>Взаимовлияние</w:t>
      </w:r>
      <w:r>
        <w:rPr>
          <w:spacing w:val="-6"/>
        </w:rPr>
        <w:t xml:space="preserve"> </w:t>
      </w:r>
      <w:r>
        <w:t>культур.</w:t>
      </w:r>
    </w:p>
    <w:p w:rsidR="00445417" w:rsidRDefault="00DD4AEC">
      <w:pPr>
        <w:pStyle w:val="a3"/>
        <w:ind w:right="1069"/>
      </w:pPr>
      <w:r>
        <w:t>Взаимодействие культур. Межпоколенная и межкультурная трансляция. Обмен</w:t>
      </w:r>
      <w:r>
        <w:rPr>
          <w:spacing w:val="1"/>
        </w:rPr>
        <w:t xml:space="preserve"> </w:t>
      </w:r>
      <w:r>
        <w:t>ценностными</w:t>
      </w:r>
      <w:r>
        <w:rPr>
          <w:spacing w:val="1"/>
        </w:rPr>
        <w:t xml:space="preserve"> </w:t>
      </w:r>
      <w:r>
        <w:t>установками</w:t>
      </w:r>
      <w:r>
        <w:rPr>
          <w:spacing w:val="1"/>
        </w:rPr>
        <w:t xml:space="preserve"> </w:t>
      </w:r>
      <w:r>
        <w:t>и</w:t>
      </w:r>
      <w:r>
        <w:rPr>
          <w:spacing w:val="1"/>
        </w:rPr>
        <w:t xml:space="preserve"> </w:t>
      </w:r>
      <w:r>
        <w:t>идеями.</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1"/>
        </w:rPr>
        <w:t xml:space="preserve"> </w:t>
      </w:r>
      <w:r>
        <w:t>способ формирования</w:t>
      </w:r>
      <w:r>
        <w:rPr>
          <w:spacing w:val="-6"/>
        </w:rPr>
        <w:t xml:space="preserve"> </w:t>
      </w:r>
      <w:r>
        <w:t>общих</w:t>
      </w:r>
      <w:r>
        <w:rPr>
          <w:spacing w:val="-7"/>
        </w:rPr>
        <w:t xml:space="preserve"> </w:t>
      </w:r>
      <w:r>
        <w:t>духовно-нравственных</w:t>
      </w:r>
      <w:r>
        <w:rPr>
          <w:spacing w:val="-7"/>
        </w:rPr>
        <w:t xml:space="preserve"> </w:t>
      </w:r>
      <w:r>
        <w:t>ценностей.</w:t>
      </w:r>
    </w:p>
    <w:p w:rsidR="00445417" w:rsidRDefault="00DD4AEC">
      <w:pPr>
        <w:pStyle w:val="a3"/>
        <w:ind w:right="1062"/>
      </w:pPr>
      <w:r>
        <w:t>Тема</w:t>
      </w:r>
      <w:r>
        <w:rPr>
          <w:spacing w:val="1"/>
        </w:rPr>
        <w:t xml:space="preserve"> </w:t>
      </w:r>
      <w:r>
        <w:t>23.</w:t>
      </w:r>
      <w:r>
        <w:rPr>
          <w:spacing w:val="1"/>
        </w:rPr>
        <w:t xml:space="preserve"> </w:t>
      </w:r>
      <w:r>
        <w:t>Духовно-нравственные</w:t>
      </w:r>
      <w:r>
        <w:rPr>
          <w:spacing w:val="1"/>
        </w:rPr>
        <w:t xml:space="preserve"> </w:t>
      </w:r>
      <w:r>
        <w:t>ценности</w:t>
      </w:r>
      <w:r>
        <w:rPr>
          <w:spacing w:val="1"/>
        </w:rPr>
        <w:t xml:space="preserve"> </w:t>
      </w:r>
      <w:r>
        <w:t>российского</w:t>
      </w:r>
      <w:r>
        <w:rPr>
          <w:spacing w:val="1"/>
        </w:rPr>
        <w:t xml:space="preserve"> </w:t>
      </w:r>
      <w:r>
        <w:t>народа.</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w:t>
      </w:r>
      <w:r>
        <w:rPr>
          <w:spacing w:val="1"/>
        </w:rPr>
        <w:t xml:space="preserve"> </w:t>
      </w:r>
      <w:r>
        <w:t>высокие нравственные идеалы, 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57"/>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 поколений,</w:t>
      </w:r>
      <w:r>
        <w:rPr>
          <w:spacing w:val="6"/>
        </w:rPr>
        <w:t xml:space="preserve"> </w:t>
      </w:r>
      <w:r>
        <w:t>единство</w:t>
      </w:r>
      <w:r>
        <w:rPr>
          <w:spacing w:val="7"/>
        </w:rPr>
        <w:t xml:space="preserve"> </w:t>
      </w:r>
      <w:r>
        <w:t>народов</w:t>
      </w:r>
      <w:r>
        <w:rPr>
          <w:spacing w:val="-5"/>
        </w:rPr>
        <w:t xml:space="preserve"> </w:t>
      </w:r>
      <w:r>
        <w:t>России.</w:t>
      </w:r>
    </w:p>
    <w:p w:rsidR="00445417" w:rsidRDefault="00DD4AEC">
      <w:pPr>
        <w:pStyle w:val="a3"/>
        <w:ind w:right="1057"/>
      </w:pPr>
      <w:r>
        <w:t>Тема</w:t>
      </w:r>
      <w:r>
        <w:rPr>
          <w:spacing w:val="1"/>
        </w:rPr>
        <w:t xml:space="preserve"> </w:t>
      </w:r>
      <w:r>
        <w:t>24.</w:t>
      </w:r>
      <w:r>
        <w:rPr>
          <w:spacing w:val="1"/>
        </w:rPr>
        <w:t xml:space="preserve"> </w:t>
      </w:r>
      <w:r>
        <w:t>Регионы</w:t>
      </w:r>
      <w:r>
        <w:rPr>
          <w:spacing w:val="1"/>
        </w:rPr>
        <w:t xml:space="preserve"> </w:t>
      </w:r>
      <w:r>
        <w:t>России:</w:t>
      </w:r>
      <w:r>
        <w:rPr>
          <w:spacing w:val="1"/>
        </w:rPr>
        <w:t xml:space="preserve"> </w:t>
      </w:r>
      <w:r>
        <w:t>культурное</w:t>
      </w:r>
      <w:r>
        <w:rPr>
          <w:spacing w:val="1"/>
        </w:rPr>
        <w:t xml:space="preserve"> </w:t>
      </w:r>
      <w:r>
        <w:t>многообразие.</w:t>
      </w:r>
      <w:r>
        <w:rPr>
          <w:spacing w:val="1"/>
        </w:rPr>
        <w:t xml:space="preserve"> </w:t>
      </w:r>
      <w:r>
        <w:t>Исторические</w:t>
      </w:r>
      <w:r>
        <w:rPr>
          <w:spacing w:val="61"/>
        </w:rPr>
        <w:t xml:space="preserve"> </w:t>
      </w:r>
      <w:r>
        <w:t>и</w:t>
      </w:r>
      <w:r>
        <w:rPr>
          <w:spacing w:val="1"/>
        </w:rPr>
        <w:t xml:space="preserve"> </w:t>
      </w:r>
      <w:r>
        <w:t>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1"/>
        </w:rPr>
        <w:t xml:space="preserve"> </w:t>
      </w:r>
      <w:r>
        <w:t>Родина</w:t>
      </w:r>
      <w:r>
        <w:rPr>
          <w:spacing w:val="-3"/>
        </w:rPr>
        <w:t xml:space="preserve"> </w:t>
      </w:r>
      <w:r>
        <w:t>–</w:t>
      </w:r>
      <w:r>
        <w:rPr>
          <w:spacing w:val="2"/>
        </w:rPr>
        <w:t xml:space="preserve"> </w:t>
      </w:r>
      <w:r>
        <w:t>часть</w:t>
      </w:r>
      <w:r>
        <w:rPr>
          <w:spacing w:val="-6"/>
        </w:rPr>
        <w:t xml:space="preserve"> </w:t>
      </w:r>
      <w:r>
        <w:t>общего</w:t>
      </w:r>
      <w:r>
        <w:rPr>
          <w:spacing w:val="12"/>
        </w:rPr>
        <w:t xml:space="preserve"> </w:t>
      </w:r>
      <w:r>
        <w:t>Отечества.</w:t>
      </w:r>
    </w:p>
    <w:p w:rsidR="00445417" w:rsidRDefault="00DD4AEC">
      <w:pPr>
        <w:pStyle w:val="a3"/>
        <w:spacing w:before="3" w:line="275" w:lineRule="exact"/>
        <w:ind w:left="1470" w:firstLine="0"/>
      </w:pPr>
      <w:r>
        <w:t>Тема</w:t>
      </w:r>
      <w:r>
        <w:rPr>
          <w:spacing w:val="-7"/>
        </w:rPr>
        <w:t xml:space="preserve"> </w:t>
      </w:r>
      <w:r>
        <w:t>25.</w:t>
      </w:r>
      <w:r>
        <w:rPr>
          <w:spacing w:val="-5"/>
        </w:rPr>
        <w:t xml:space="preserve"> </w:t>
      </w:r>
      <w:r>
        <w:t>Праздники</w:t>
      </w:r>
      <w:r>
        <w:rPr>
          <w:spacing w:val="-8"/>
        </w:rPr>
        <w:t xml:space="preserve"> </w:t>
      </w:r>
      <w:r>
        <w:t>в</w:t>
      </w:r>
      <w:r>
        <w:rPr>
          <w:spacing w:val="-5"/>
        </w:rPr>
        <w:t xml:space="preserve"> </w:t>
      </w:r>
      <w:r>
        <w:t>культуре</w:t>
      </w:r>
      <w:r>
        <w:rPr>
          <w:spacing w:val="-3"/>
        </w:rPr>
        <w:t xml:space="preserve"> </w:t>
      </w:r>
      <w:r>
        <w:t>народов</w:t>
      </w:r>
      <w:r>
        <w:rPr>
          <w:spacing w:val="-4"/>
        </w:rPr>
        <w:t xml:space="preserve"> </w:t>
      </w:r>
      <w:r>
        <w:t>России.</w:t>
      </w:r>
    </w:p>
    <w:p w:rsidR="00445417" w:rsidRDefault="00DD4AEC">
      <w:pPr>
        <w:pStyle w:val="a3"/>
        <w:ind w:right="1053"/>
      </w:pPr>
      <w:r>
        <w:t>Что</w:t>
      </w:r>
      <w:r>
        <w:rPr>
          <w:spacing w:val="1"/>
        </w:rPr>
        <w:t xml:space="preserve"> </w:t>
      </w:r>
      <w:r>
        <w:t>такое</w:t>
      </w:r>
      <w:r>
        <w:rPr>
          <w:spacing w:val="1"/>
        </w:rPr>
        <w:t xml:space="preserve"> </w:t>
      </w:r>
      <w:r>
        <w:t>праздник?</w:t>
      </w:r>
      <w:r>
        <w:rPr>
          <w:spacing w:val="1"/>
        </w:rPr>
        <w:t xml:space="preserve"> </w:t>
      </w:r>
      <w:r>
        <w:t>Почему</w:t>
      </w:r>
      <w:r>
        <w:rPr>
          <w:spacing w:val="1"/>
        </w:rPr>
        <w:t xml:space="preserve"> </w:t>
      </w:r>
      <w:r>
        <w:t>праздники</w:t>
      </w:r>
      <w:r>
        <w:rPr>
          <w:spacing w:val="1"/>
        </w:rPr>
        <w:t xml:space="preserve"> </w:t>
      </w:r>
      <w:r>
        <w:t>важны.</w:t>
      </w:r>
      <w:r>
        <w:rPr>
          <w:spacing w:val="1"/>
        </w:rPr>
        <w:t xml:space="preserve"> </w:t>
      </w:r>
      <w:r>
        <w:t>Праздничные</w:t>
      </w:r>
      <w:r>
        <w:rPr>
          <w:spacing w:val="60"/>
        </w:rPr>
        <w:t xml:space="preserve"> </w:t>
      </w:r>
      <w:r>
        <w:t>традиции</w:t>
      </w:r>
      <w:r>
        <w:rPr>
          <w:spacing w:val="61"/>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w:t>
      </w:r>
      <w:r>
        <w:rPr>
          <w:spacing w:val="1"/>
        </w:rPr>
        <w:t xml:space="preserve"> </w:t>
      </w:r>
      <w:r>
        <w:t>нравственных</w:t>
      </w:r>
      <w:r>
        <w:rPr>
          <w:spacing w:val="-7"/>
        </w:rPr>
        <w:t xml:space="preserve"> </w:t>
      </w:r>
      <w:r>
        <w:t>идеалов.</w:t>
      </w:r>
    </w:p>
    <w:p w:rsidR="00445417" w:rsidRDefault="00DD4AEC">
      <w:pPr>
        <w:pStyle w:val="a3"/>
        <w:spacing w:before="6" w:line="275" w:lineRule="exact"/>
        <w:ind w:left="1470" w:firstLine="0"/>
      </w:pPr>
      <w:r>
        <w:t>Тема</w:t>
      </w:r>
      <w:r>
        <w:rPr>
          <w:spacing w:val="-7"/>
        </w:rPr>
        <w:t xml:space="preserve"> </w:t>
      </w:r>
      <w:r>
        <w:t>26.</w:t>
      </w:r>
      <w:r>
        <w:rPr>
          <w:spacing w:val="-4"/>
        </w:rPr>
        <w:t xml:space="preserve"> </w:t>
      </w:r>
      <w:r>
        <w:t>Памятники</w:t>
      </w:r>
      <w:r>
        <w:rPr>
          <w:spacing w:val="-3"/>
        </w:rPr>
        <w:t xml:space="preserve"> </w:t>
      </w:r>
      <w:r>
        <w:t>архитектуры в культуре</w:t>
      </w:r>
      <w:r>
        <w:rPr>
          <w:spacing w:val="-6"/>
        </w:rPr>
        <w:t xml:space="preserve"> </w:t>
      </w:r>
      <w:r>
        <w:t>народов</w:t>
      </w:r>
      <w:r>
        <w:rPr>
          <w:spacing w:val="-8"/>
        </w:rPr>
        <w:t xml:space="preserve"> </w:t>
      </w:r>
      <w:r>
        <w:t>России.</w:t>
      </w:r>
    </w:p>
    <w:p w:rsidR="00445417" w:rsidRDefault="00DD4AEC">
      <w:pPr>
        <w:pStyle w:val="a3"/>
        <w:spacing w:before="1" w:line="237" w:lineRule="auto"/>
        <w:ind w:right="1068"/>
      </w:pPr>
      <w:r>
        <w:t>Памятники как часть культуры: исторические, художественные, архитектурные.</w:t>
      </w:r>
      <w:r>
        <w:rPr>
          <w:spacing w:val="1"/>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1"/>
        </w:rPr>
        <w:t xml:space="preserve"> </w:t>
      </w:r>
      <w:r>
        <w:t>истории.</w:t>
      </w:r>
      <w:r>
        <w:rPr>
          <w:spacing w:val="-1"/>
        </w:rPr>
        <w:t xml:space="preserve"> </w:t>
      </w:r>
      <w:r>
        <w:t>Архитектура и</w:t>
      </w:r>
      <w:r>
        <w:rPr>
          <w:spacing w:val="4"/>
        </w:rPr>
        <w:t xml:space="preserve"> </w:t>
      </w:r>
      <w:r>
        <w:t>духовно-нравственные</w:t>
      </w:r>
      <w:r>
        <w:rPr>
          <w:spacing w:val="-8"/>
        </w:rPr>
        <w:t xml:space="preserve"> </w:t>
      </w:r>
      <w:r>
        <w:t>ценности</w:t>
      </w:r>
      <w:r>
        <w:rPr>
          <w:spacing w:val="-1"/>
        </w:rPr>
        <w:t xml:space="preserve"> </w:t>
      </w:r>
      <w:r>
        <w:t>народов</w:t>
      </w:r>
      <w:r>
        <w:rPr>
          <w:spacing w:val="4"/>
        </w:rPr>
        <w:t xml:space="preserve"> </w:t>
      </w:r>
      <w:r>
        <w:t>России.</w:t>
      </w:r>
    </w:p>
    <w:p w:rsidR="00445417" w:rsidRDefault="00DD4AEC">
      <w:pPr>
        <w:pStyle w:val="a3"/>
        <w:spacing w:before="9" w:line="275" w:lineRule="exact"/>
        <w:ind w:left="1470" w:firstLine="0"/>
      </w:pPr>
      <w:r>
        <w:t>Тема</w:t>
      </w:r>
      <w:r>
        <w:rPr>
          <w:spacing w:val="-7"/>
        </w:rPr>
        <w:t xml:space="preserve"> </w:t>
      </w:r>
      <w:r>
        <w:t>27.</w:t>
      </w:r>
      <w:r>
        <w:rPr>
          <w:spacing w:val="-4"/>
        </w:rPr>
        <w:t xml:space="preserve"> </w:t>
      </w:r>
      <w:r>
        <w:t>Музыкальная</w:t>
      </w:r>
      <w:r>
        <w:rPr>
          <w:spacing w:val="-1"/>
        </w:rPr>
        <w:t xml:space="preserve"> </w:t>
      </w:r>
      <w:r>
        <w:t>культура</w:t>
      </w:r>
      <w:r>
        <w:rPr>
          <w:spacing w:val="-7"/>
        </w:rPr>
        <w:t xml:space="preserve"> </w:t>
      </w:r>
      <w:r>
        <w:t>народов</w:t>
      </w:r>
      <w:r>
        <w:rPr>
          <w:spacing w:val="-8"/>
        </w:rPr>
        <w:t xml:space="preserve"> </w:t>
      </w:r>
      <w:r>
        <w:t>России.</w:t>
      </w:r>
    </w:p>
    <w:p w:rsidR="00445417" w:rsidRDefault="00DD4AEC">
      <w:pPr>
        <w:pStyle w:val="a3"/>
        <w:spacing w:before="1" w:line="237" w:lineRule="auto"/>
        <w:ind w:right="1058"/>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 связей между людьми. Народные инструменты. История народа в его</w:t>
      </w:r>
      <w:r>
        <w:rPr>
          <w:spacing w:val="1"/>
        </w:rPr>
        <w:t xml:space="preserve"> </w:t>
      </w:r>
      <w:r>
        <w:t>музыке и</w:t>
      </w:r>
      <w:r>
        <w:rPr>
          <w:spacing w:val="9"/>
        </w:rPr>
        <w:t xml:space="preserve"> </w:t>
      </w:r>
      <w:r>
        <w:t>инструментах.</w:t>
      </w:r>
    </w:p>
    <w:p w:rsidR="00445417" w:rsidRDefault="00DD4AEC">
      <w:pPr>
        <w:pStyle w:val="a3"/>
        <w:spacing w:before="8" w:line="275" w:lineRule="exact"/>
        <w:ind w:left="1470" w:firstLine="0"/>
      </w:pPr>
      <w:r>
        <w:rPr>
          <w:spacing w:val="-1"/>
        </w:rPr>
        <w:t>Тема</w:t>
      </w:r>
      <w:r>
        <w:rPr>
          <w:spacing w:val="-7"/>
        </w:rPr>
        <w:t xml:space="preserve"> </w:t>
      </w:r>
      <w:r>
        <w:t>28.</w:t>
      </w:r>
      <w:r>
        <w:rPr>
          <w:spacing w:val="-3"/>
        </w:rPr>
        <w:t xml:space="preserve"> </w:t>
      </w:r>
      <w:r>
        <w:t>Изобразительное</w:t>
      </w:r>
      <w:r>
        <w:rPr>
          <w:spacing w:val="-14"/>
        </w:rPr>
        <w:t xml:space="preserve"> </w:t>
      </w:r>
      <w:r>
        <w:t>искусство</w:t>
      </w:r>
      <w:r>
        <w:rPr>
          <w:spacing w:val="3"/>
        </w:rPr>
        <w:t xml:space="preserve"> </w:t>
      </w:r>
      <w:r>
        <w:t>народов</w:t>
      </w:r>
      <w:r>
        <w:rPr>
          <w:spacing w:val="-3"/>
        </w:rPr>
        <w:t xml:space="preserve"> </w:t>
      </w:r>
      <w:r>
        <w:t>России.</w:t>
      </w:r>
    </w:p>
    <w:p w:rsidR="00445417" w:rsidRDefault="00DD4AEC">
      <w:pPr>
        <w:pStyle w:val="a3"/>
        <w:spacing w:before="2" w:line="237" w:lineRule="auto"/>
        <w:ind w:right="1060"/>
      </w:pPr>
      <w:r>
        <w:t>Художественная</w:t>
      </w:r>
      <w:r>
        <w:rPr>
          <w:spacing w:val="1"/>
        </w:rPr>
        <w:t xml:space="preserve"> </w:t>
      </w:r>
      <w:r>
        <w:t>реальность.</w:t>
      </w:r>
      <w:r>
        <w:rPr>
          <w:spacing w:val="1"/>
        </w:rPr>
        <w:t xml:space="preserve"> </w:t>
      </w:r>
      <w:r>
        <w:t>Скульптура:</w:t>
      </w:r>
      <w:r>
        <w:rPr>
          <w:spacing w:val="1"/>
        </w:rPr>
        <w:t xml:space="preserve"> </w:t>
      </w:r>
      <w:r>
        <w:t>от</w:t>
      </w:r>
      <w:r>
        <w:rPr>
          <w:spacing w:val="1"/>
        </w:rPr>
        <w:t xml:space="preserve"> </w:t>
      </w:r>
      <w:r>
        <w:t>религиозных</w:t>
      </w:r>
      <w:r>
        <w:rPr>
          <w:spacing w:val="1"/>
        </w:rPr>
        <w:t xml:space="preserve"> </w:t>
      </w:r>
      <w:r>
        <w:t>сюжетов</w:t>
      </w:r>
      <w:r>
        <w:rPr>
          <w:spacing w:val="1"/>
        </w:rPr>
        <w:t xml:space="preserve"> </w:t>
      </w:r>
      <w:r>
        <w:t>к</w:t>
      </w:r>
      <w:r>
        <w:rPr>
          <w:spacing w:val="1"/>
        </w:rPr>
        <w:t xml:space="preserve"> </w:t>
      </w:r>
      <w:r>
        <w:t>современному искусству.</w:t>
      </w:r>
      <w:r>
        <w:rPr>
          <w:spacing w:val="1"/>
        </w:rPr>
        <w:t xml:space="preserve"> </w:t>
      </w:r>
      <w:r>
        <w:t>Храмовые росписи и</w:t>
      </w:r>
      <w:r>
        <w:rPr>
          <w:spacing w:val="1"/>
        </w:rPr>
        <w:t xml:space="preserve"> </w:t>
      </w:r>
      <w:r>
        <w:t>фольклорные орнаменты.</w:t>
      </w:r>
      <w:r>
        <w:rPr>
          <w:spacing w:val="1"/>
        </w:rPr>
        <w:t xml:space="preserve"> </w:t>
      </w:r>
      <w:r>
        <w:t>Живопись,</w:t>
      </w:r>
      <w:r>
        <w:rPr>
          <w:spacing w:val="1"/>
        </w:rPr>
        <w:t xml:space="preserve"> </w:t>
      </w:r>
      <w:r>
        <w:t>графика.</w:t>
      </w:r>
      <w:r>
        <w:rPr>
          <w:spacing w:val="9"/>
        </w:rPr>
        <w:t xml:space="preserve"> </w:t>
      </w:r>
      <w:r>
        <w:t>Выдающиеся</w:t>
      </w:r>
      <w:r>
        <w:rPr>
          <w:spacing w:val="2"/>
        </w:rPr>
        <w:t xml:space="preserve"> </w:t>
      </w:r>
      <w:r>
        <w:t>художники разных</w:t>
      </w:r>
      <w:r>
        <w:rPr>
          <w:spacing w:val="-7"/>
        </w:rPr>
        <w:t xml:space="preserve"> </w:t>
      </w:r>
      <w:r>
        <w:t>народов</w:t>
      </w:r>
      <w:r>
        <w:rPr>
          <w:spacing w:val="-1"/>
        </w:rPr>
        <w:t xml:space="preserve"> </w:t>
      </w:r>
      <w:r>
        <w:t>России.</w:t>
      </w:r>
    </w:p>
    <w:p w:rsidR="00445417" w:rsidRDefault="00DD4AEC">
      <w:pPr>
        <w:pStyle w:val="a3"/>
        <w:spacing w:before="8" w:line="242" w:lineRule="auto"/>
        <w:ind w:right="1051"/>
      </w:pPr>
      <w:r>
        <w:t>Тема 29. Фольклор и литература</w:t>
      </w:r>
      <w:r>
        <w:rPr>
          <w:spacing w:val="60"/>
        </w:rPr>
        <w:t xml:space="preserve"> </w:t>
      </w:r>
      <w:r>
        <w:t>народов России. Пословицы и поговорки. Эпос</w:t>
      </w:r>
      <w:r>
        <w:rPr>
          <w:spacing w:val="1"/>
        </w:rPr>
        <w:t xml:space="preserve"> </w:t>
      </w:r>
      <w:r>
        <w:t>и</w:t>
      </w:r>
      <w:r>
        <w:rPr>
          <w:spacing w:val="45"/>
        </w:rPr>
        <w:t xml:space="preserve"> </w:t>
      </w:r>
      <w:r>
        <w:t>сказка.</w:t>
      </w:r>
      <w:r>
        <w:rPr>
          <w:spacing w:val="46"/>
        </w:rPr>
        <w:t xml:space="preserve"> </w:t>
      </w:r>
      <w:r>
        <w:t>Фольклор</w:t>
      </w:r>
      <w:r>
        <w:rPr>
          <w:spacing w:val="36"/>
        </w:rPr>
        <w:t xml:space="preserve"> </w:t>
      </w:r>
      <w:r>
        <w:t>как</w:t>
      </w:r>
      <w:r>
        <w:rPr>
          <w:spacing w:val="38"/>
        </w:rPr>
        <w:t xml:space="preserve"> </w:t>
      </w:r>
      <w:r>
        <w:t>отражение</w:t>
      </w:r>
      <w:r>
        <w:rPr>
          <w:spacing w:val="40"/>
        </w:rPr>
        <w:t xml:space="preserve"> </w:t>
      </w:r>
      <w:r>
        <w:t>истории</w:t>
      </w:r>
      <w:r>
        <w:rPr>
          <w:spacing w:val="40"/>
        </w:rPr>
        <w:t xml:space="preserve"> </w:t>
      </w:r>
      <w:r>
        <w:t>народа</w:t>
      </w:r>
      <w:r>
        <w:rPr>
          <w:spacing w:val="38"/>
        </w:rPr>
        <w:t xml:space="preserve"> </w:t>
      </w:r>
      <w:r>
        <w:t>и</w:t>
      </w:r>
      <w:r>
        <w:rPr>
          <w:spacing w:val="45"/>
        </w:rPr>
        <w:t xml:space="preserve"> </w:t>
      </w:r>
      <w:r>
        <w:t>его</w:t>
      </w:r>
      <w:r>
        <w:rPr>
          <w:spacing w:val="44"/>
        </w:rPr>
        <w:t xml:space="preserve"> </w:t>
      </w:r>
      <w:r>
        <w:t>ценностей,</w:t>
      </w:r>
      <w:r>
        <w:rPr>
          <w:spacing w:val="42"/>
        </w:rPr>
        <w:t xml:space="preserve"> </w:t>
      </w:r>
      <w:r>
        <w:t>морали</w:t>
      </w:r>
      <w:r>
        <w:rPr>
          <w:spacing w:val="41"/>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tabs>
          <w:tab w:val="left" w:pos="2666"/>
          <w:tab w:val="left" w:pos="4361"/>
          <w:tab w:val="left" w:pos="5787"/>
          <w:tab w:val="left" w:pos="7031"/>
          <w:tab w:val="left" w:pos="8226"/>
          <w:tab w:val="left" w:pos="9163"/>
          <w:tab w:val="left" w:pos="9504"/>
        </w:tabs>
        <w:spacing w:before="180" w:line="242" w:lineRule="auto"/>
        <w:ind w:right="1080" w:firstLine="0"/>
        <w:jc w:val="left"/>
      </w:pPr>
      <w:r>
        <w:t>нравственности.</w:t>
      </w:r>
      <w:r>
        <w:tab/>
        <w:t>Национальная</w:t>
      </w:r>
      <w:r>
        <w:tab/>
        <w:t>литература.</w:t>
      </w:r>
      <w:r>
        <w:tab/>
        <w:t>Богатство</w:t>
      </w:r>
      <w:r>
        <w:tab/>
        <w:t>культуры</w:t>
      </w:r>
      <w:r>
        <w:tab/>
        <w:t>народа</w:t>
      </w:r>
      <w:r>
        <w:tab/>
        <w:t>в</w:t>
      </w:r>
      <w:r>
        <w:tab/>
      </w:r>
      <w:r>
        <w:rPr>
          <w:spacing w:val="-3"/>
        </w:rPr>
        <w:t>его</w:t>
      </w:r>
      <w:r>
        <w:rPr>
          <w:spacing w:val="-57"/>
        </w:rPr>
        <w:t xml:space="preserve"> </w:t>
      </w:r>
      <w:r>
        <w:t>литературе.</w:t>
      </w:r>
    </w:p>
    <w:p w:rsidR="00445417" w:rsidRDefault="00DD4AEC">
      <w:pPr>
        <w:pStyle w:val="a3"/>
        <w:spacing w:line="242" w:lineRule="auto"/>
        <w:ind w:right="1070"/>
        <w:jc w:val="left"/>
      </w:pPr>
      <w:r>
        <w:t>Тема</w:t>
      </w:r>
      <w:r>
        <w:rPr>
          <w:spacing w:val="31"/>
        </w:rPr>
        <w:t xml:space="preserve"> </w:t>
      </w:r>
      <w:r>
        <w:t>30.</w:t>
      </w:r>
      <w:r>
        <w:rPr>
          <w:spacing w:val="-3"/>
        </w:rPr>
        <w:t xml:space="preserve"> </w:t>
      </w:r>
      <w:r>
        <w:t>Бытовые</w:t>
      </w:r>
      <w:r>
        <w:rPr>
          <w:spacing w:val="28"/>
        </w:rPr>
        <w:t xml:space="preserve"> </w:t>
      </w:r>
      <w:r>
        <w:t>традиции</w:t>
      </w:r>
      <w:r>
        <w:rPr>
          <w:spacing w:val="25"/>
        </w:rPr>
        <w:t xml:space="preserve"> </w:t>
      </w:r>
      <w:r>
        <w:t>народов</w:t>
      </w:r>
      <w:r>
        <w:rPr>
          <w:spacing w:val="25"/>
        </w:rPr>
        <w:t xml:space="preserve"> </w:t>
      </w:r>
      <w:r>
        <w:t>России:</w:t>
      </w:r>
      <w:r>
        <w:rPr>
          <w:spacing w:val="15"/>
        </w:rPr>
        <w:t xml:space="preserve"> </w:t>
      </w:r>
      <w:r>
        <w:t>пища,</w:t>
      </w:r>
      <w:r>
        <w:rPr>
          <w:spacing w:val="22"/>
        </w:rPr>
        <w:t xml:space="preserve"> </w:t>
      </w:r>
      <w:r>
        <w:t>одежда,</w:t>
      </w:r>
      <w:r>
        <w:rPr>
          <w:spacing w:val="30"/>
        </w:rPr>
        <w:t xml:space="preserve"> </w:t>
      </w:r>
      <w:r>
        <w:t>дом</w:t>
      </w:r>
      <w:r>
        <w:rPr>
          <w:spacing w:val="30"/>
        </w:rPr>
        <w:t xml:space="preserve"> </w:t>
      </w:r>
      <w:r>
        <w:t>(практическое</w:t>
      </w:r>
      <w:r>
        <w:rPr>
          <w:spacing w:val="-57"/>
        </w:rPr>
        <w:t xml:space="preserve"> </w:t>
      </w:r>
      <w:r>
        <w:t>занятие).</w:t>
      </w:r>
    </w:p>
    <w:p w:rsidR="00445417" w:rsidRDefault="00DD4AEC">
      <w:pPr>
        <w:pStyle w:val="a3"/>
        <w:tabs>
          <w:tab w:val="left" w:pos="2440"/>
          <w:tab w:val="left" w:pos="2762"/>
        </w:tabs>
        <w:spacing w:line="242" w:lineRule="auto"/>
        <w:ind w:right="1930"/>
        <w:jc w:val="left"/>
      </w:pPr>
      <w:r>
        <w:t>Рассказ</w:t>
      </w:r>
      <w:r>
        <w:tab/>
        <w:t>о</w:t>
      </w:r>
      <w:r>
        <w:tab/>
        <w:t>бытовых</w:t>
      </w:r>
      <w:r>
        <w:rPr>
          <w:spacing w:val="9"/>
        </w:rPr>
        <w:t xml:space="preserve"> </w:t>
      </w:r>
      <w:r>
        <w:t>традициях</w:t>
      </w:r>
      <w:r>
        <w:rPr>
          <w:spacing w:val="9"/>
        </w:rPr>
        <w:t xml:space="preserve"> </w:t>
      </w:r>
      <w:r>
        <w:t>своей</w:t>
      </w:r>
      <w:r>
        <w:rPr>
          <w:spacing w:val="9"/>
        </w:rPr>
        <w:t xml:space="preserve"> </w:t>
      </w:r>
      <w:r>
        <w:t>семьи,</w:t>
      </w:r>
      <w:r>
        <w:rPr>
          <w:spacing w:val="12"/>
        </w:rPr>
        <w:t xml:space="preserve"> </w:t>
      </w:r>
      <w:r>
        <w:t>народа,</w:t>
      </w:r>
      <w:r>
        <w:rPr>
          <w:spacing w:val="15"/>
        </w:rPr>
        <w:t xml:space="preserve"> </w:t>
      </w:r>
      <w:r>
        <w:t>региона.</w:t>
      </w:r>
      <w:r>
        <w:rPr>
          <w:spacing w:val="16"/>
        </w:rPr>
        <w:t xml:space="preserve"> </w:t>
      </w:r>
      <w:r>
        <w:t>Доклад</w:t>
      </w:r>
      <w:r>
        <w:rPr>
          <w:spacing w:val="11"/>
        </w:rPr>
        <w:t xml:space="preserve"> </w:t>
      </w:r>
      <w:r>
        <w:t>с</w:t>
      </w:r>
      <w:r>
        <w:rPr>
          <w:spacing w:val="-57"/>
        </w:rPr>
        <w:t xml:space="preserve"> </w:t>
      </w:r>
      <w:r>
        <w:t>использованием</w:t>
      </w:r>
      <w:r>
        <w:rPr>
          <w:spacing w:val="3"/>
        </w:rPr>
        <w:t xml:space="preserve"> </w:t>
      </w:r>
      <w:r>
        <w:t>разнообразного</w:t>
      </w:r>
      <w:r>
        <w:rPr>
          <w:spacing w:val="6"/>
        </w:rPr>
        <w:t xml:space="preserve"> </w:t>
      </w:r>
      <w:r>
        <w:t>зрительного</w:t>
      </w:r>
      <w:r>
        <w:rPr>
          <w:spacing w:val="6"/>
        </w:rPr>
        <w:t xml:space="preserve"> </w:t>
      </w:r>
      <w:r>
        <w:t>ряда</w:t>
      </w:r>
      <w:r>
        <w:rPr>
          <w:spacing w:val="-1"/>
        </w:rPr>
        <w:t xml:space="preserve"> </w:t>
      </w:r>
      <w:r>
        <w:t>и</w:t>
      </w:r>
      <w:r>
        <w:rPr>
          <w:spacing w:val="2"/>
        </w:rPr>
        <w:t xml:space="preserve"> </w:t>
      </w:r>
      <w:r>
        <w:t>других</w:t>
      </w:r>
      <w:r>
        <w:rPr>
          <w:spacing w:val="-8"/>
        </w:rPr>
        <w:t xml:space="preserve"> </w:t>
      </w:r>
      <w:r>
        <w:t>источников.</w:t>
      </w:r>
    </w:p>
    <w:p w:rsidR="00445417" w:rsidRDefault="00DD4AEC">
      <w:pPr>
        <w:pStyle w:val="a3"/>
        <w:ind w:left="1470" w:right="2976" w:firstLine="0"/>
        <w:jc w:val="left"/>
      </w:pPr>
      <w:r>
        <w:t>Тема</w:t>
      </w:r>
      <w:r>
        <w:rPr>
          <w:spacing w:val="-3"/>
        </w:rPr>
        <w:t xml:space="preserve"> </w:t>
      </w:r>
      <w:r>
        <w:t>31.</w:t>
      </w:r>
      <w:r>
        <w:rPr>
          <w:spacing w:val="-4"/>
        </w:rPr>
        <w:t xml:space="preserve"> </w:t>
      </w:r>
      <w:r>
        <w:t>Культурная</w:t>
      </w:r>
      <w:r>
        <w:rPr>
          <w:spacing w:val="-1"/>
        </w:rPr>
        <w:t xml:space="preserve"> </w:t>
      </w:r>
      <w:r>
        <w:t>карта</w:t>
      </w:r>
      <w:r>
        <w:rPr>
          <w:spacing w:val="-2"/>
        </w:rPr>
        <w:t xml:space="preserve"> </w:t>
      </w:r>
      <w:r>
        <w:t>России</w:t>
      </w:r>
      <w:r>
        <w:rPr>
          <w:spacing w:val="-5"/>
        </w:rPr>
        <w:t xml:space="preserve"> </w:t>
      </w:r>
      <w:r>
        <w:t>(практическое</w:t>
      </w:r>
      <w:r>
        <w:rPr>
          <w:spacing w:val="-7"/>
        </w:rPr>
        <w:t xml:space="preserve"> </w:t>
      </w:r>
      <w:r>
        <w:t>занятие).</w:t>
      </w:r>
      <w:r>
        <w:rPr>
          <w:spacing w:val="-57"/>
        </w:rPr>
        <w:t xml:space="preserve"> </w:t>
      </w:r>
      <w:r>
        <w:t>География культур России. Россия как культурная карта.</w:t>
      </w:r>
      <w:r>
        <w:rPr>
          <w:spacing w:val="1"/>
        </w:rPr>
        <w:t xml:space="preserve"> </w:t>
      </w:r>
      <w:r>
        <w:t>Описание регионов</w:t>
      </w:r>
      <w:r>
        <w:rPr>
          <w:spacing w:val="-6"/>
        </w:rPr>
        <w:t xml:space="preserve"> </w:t>
      </w:r>
      <w:r>
        <w:t>в</w:t>
      </w:r>
      <w:r>
        <w:rPr>
          <w:spacing w:val="3"/>
        </w:rPr>
        <w:t xml:space="preserve"> </w:t>
      </w:r>
      <w:r>
        <w:t>соответствии</w:t>
      </w:r>
      <w:r>
        <w:rPr>
          <w:spacing w:val="-2"/>
        </w:rPr>
        <w:t xml:space="preserve"> </w:t>
      </w:r>
      <w:r>
        <w:t>с</w:t>
      </w:r>
      <w:r>
        <w:rPr>
          <w:spacing w:val="-5"/>
        </w:rPr>
        <w:t xml:space="preserve"> </w:t>
      </w:r>
      <w:r>
        <w:t>их</w:t>
      </w:r>
      <w:r>
        <w:rPr>
          <w:spacing w:val="-13"/>
        </w:rPr>
        <w:t xml:space="preserve"> </w:t>
      </w:r>
      <w:r>
        <w:t>особенностями.</w:t>
      </w:r>
    </w:p>
    <w:p w:rsidR="00445417" w:rsidRDefault="00DD4AEC">
      <w:pPr>
        <w:pStyle w:val="a3"/>
        <w:spacing w:before="1" w:line="275" w:lineRule="exact"/>
        <w:ind w:left="1470" w:firstLine="0"/>
        <w:jc w:val="left"/>
      </w:pPr>
      <w:r>
        <w:t>Тема</w:t>
      </w:r>
      <w:r>
        <w:rPr>
          <w:spacing w:val="-6"/>
        </w:rPr>
        <w:t xml:space="preserve"> </w:t>
      </w:r>
      <w:r>
        <w:t>32.</w:t>
      </w:r>
      <w:r>
        <w:rPr>
          <w:spacing w:val="-8"/>
        </w:rPr>
        <w:t xml:space="preserve"> </w:t>
      </w:r>
      <w:r>
        <w:t>Единство</w:t>
      </w:r>
      <w:r>
        <w:rPr>
          <w:spacing w:val="4"/>
        </w:rPr>
        <w:t xml:space="preserve"> </w:t>
      </w:r>
      <w:r>
        <w:t>страны</w:t>
      </w:r>
      <w:r>
        <w:rPr>
          <w:spacing w:val="1"/>
        </w:rPr>
        <w:t xml:space="preserve"> </w:t>
      </w:r>
      <w:r>
        <w:t>–</w:t>
      </w:r>
      <w:r>
        <w:rPr>
          <w:spacing w:val="-10"/>
        </w:rPr>
        <w:t xml:space="preserve"> </w:t>
      </w:r>
      <w:r>
        <w:t>залог</w:t>
      </w:r>
      <w:r>
        <w:rPr>
          <w:spacing w:val="-8"/>
        </w:rPr>
        <w:t xml:space="preserve"> </w:t>
      </w:r>
      <w:r>
        <w:t>будущего России.</w:t>
      </w:r>
    </w:p>
    <w:p w:rsidR="00445417" w:rsidRDefault="00DD4AEC">
      <w:pPr>
        <w:pStyle w:val="a3"/>
        <w:spacing w:line="242" w:lineRule="auto"/>
        <w:ind w:right="1610"/>
        <w:jc w:val="left"/>
      </w:pPr>
      <w:r>
        <w:t>Россия – единая страна. Русский мир. Общая история, сходство культурных</w:t>
      </w:r>
      <w:r>
        <w:rPr>
          <w:spacing w:val="-57"/>
        </w:rPr>
        <w:t xml:space="preserve"> </w:t>
      </w:r>
      <w:r>
        <w:t>традиций, единые</w:t>
      </w:r>
      <w:r>
        <w:rPr>
          <w:spacing w:val="-5"/>
        </w:rPr>
        <w:t xml:space="preserve"> </w:t>
      </w:r>
      <w:r>
        <w:t>духовно-нравственные</w:t>
      </w:r>
      <w:r>
        <w:rPr>
          <w:spacing w:val="-3"/>
        </w:rPr>
        <w:t xml:space="preserve"> </w:t>
      </w:r>
      <w:r>
        <w:t>ценности</w:t>
      </w:r>
      <w:r>
        <w:rPr>
          <w:spacing w:val="-3"/>
        </w:rPr>
        <w:t xml:space="preserve"> </w:t>
      </w:r>
      <w:r>
        <w:t>народов</w:t>
      </w:r>
      <w:r>
        <w:rPr>
          <w:spacing w:val="5"/>
        </w:rPr>
        <w:t xml:space="preserve"> </w:t>
      </w:r>
      <w:r>
        <w:t>России.</w:t>
      </w:r>
    </w:p>
    <w:p w:rsidR="00445417" w:rsidRDefault="00DD4AEC">
      <w:pPr>
        <w:pStyle w:val="a3"/>
        <w:spacing w:line="267" w:lineRule="exact"/>
        <w:ind w:left="1470" w:firstLine="0"/>
        <w:jc w:val="left"/>
      </w:pPr>
      <w:r>
        <w:t>Содержание</w:t>
      </w:r>
      <w:r>
        <w:rPr>
          <w:spacing w:val="-15"/>
        </w:rPr>
        <w:t xml:space="preserve"> </w:t>
      </w:r>
      <w:r>
        <w:t>обучения в</w:t>
      </w:r>
      <w:r>
        <w:rPr>
          <w:spacing w:val="1"/>
        </w:rPr>
        <w:t xml:space="preserve"> </w:t>
      </w:r>
      <w:r>
        <w:t>6</w:t>
      </w:r>
      <w:r>
        <w:rPr>
          <w:spacing w:val="-10"/>
        </w:rPr>
        <w:t xml:space="preserve"> </w:t>
      </w:r>
      <w:r>
        <w:t>классе.</w:t>
      </w:r>
    </w:p>
    <w:p w:rsidR="00445417" w:rsidRDefault="00DD4AEC">
      <w:pPr>
        <w:pStyle w:val="a3"/>
        <w:spacing w:line="237" w:lineRule="auto"/>
        <w:ind w:left="1470" w:right="4065" w:firstLine="0"/>
        <w:jc w:val="left"/>
      </w:pPr>
      <w:r>
        <w:t>Тематический</w:t>
      </w:r>
      <w:r>
        <w:rPr>
          <w:spacing w:val="-6"/>
        </w:rPr>
        <w:t xml:space="preserve"> </w:t>
      </w:r>
      <w:r>
        <w:t>блок</w:t>
      </w:r>
      <w:r>
        <w:rPr>
          <w:spacing w:val="-12"/>
        </w:rPr>
        <w:t xml:space="preserve"> </w:t>
      </w:r>
      <w:r>
        <w:t>1.</w:t>
      </w:r>
      <w:r>
        <w:rPr>
          <w:spacing w:val="-10"/>
        </w:rPr>
        <w:t xml:space="preserve"> </w:t>
      </w:r>
      <w:r>
        <w:t>«Культура</w:t>
      </w:r>
      <w:r>
        <w:rPr>
          <w:spacing w:val="-8"/>
        </w:rPr>
        <w:t xml:space="preserve"> </w:t>
      </w:r>
      <w:r>
        <w:t>как</w:t>
      </w:r>
      <w:r>
        <w:rPr>
          <w:spacing w:val="-9"/>
        </w:rPr>
        <w:t xml:space="preserve"> </w:t>
      </w:r>
      <w:r>
        <w:t>социальность».</w:t>
      </w:r>
      <w:r>
        <w:rPr>
          <w:spacing w:val="-57"/>
        </w:rPr>
        <w:t xml:space="preserve"> </w:t>
      </w:r>
      <w:r>
        <w:t>Тема</w:t>
      </w:r>
      <w:r>
        <w:rPr>
          <w:spacing w:val="-1"/>
        </w:rPr>
        <w:t xml:space="preserve"> </w:t>
      </w:r>
      <w:r>
        <w:t>1.</w:t>
      </w:r>
      <w:r>
        <w:rPr>
          <w:spacing w:val="-1"/>
        </w:rPr>
        <w:t xml:space="preserve"> </w:t>
      </w:r>
      <w:r>
        <w:t>Мир культуры:</w:t>
      </w:r>
      <w:r>
        <w:rPr>
          <w:spacing w:val="5"/>
        </w:rPr>
        <w:t xml:space="preserve"> </w:t>
      </w:r>
      <w:r>
        <w:t>его</w:t>
      </w:r>
      <w:r>
        <w:rPr>
          <w:spacing w:val="11"/>
        </w:rPr>
        <w:t xml:space="preserve"> </w:t>
      </w:r>
      <w:r>
        <w:t>структура.</w:t>
      </w:r>
    </w:p>
    <w:p w:rsidR="00445417" w:rsidRDefault="00DD4AEC">
      <w:pPr>
        <w:pStyle w:val="a3"/>
        <w:ind w:right="1058"/>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w:t>
      </w:r>
      <w:r>
        <w:rPr>
          <w:spacing w:val="1"/>
        </w:rPr>
        <w:t xml:space="preserve"> </w:t>
      </w:r>
      <w:r>
        <w:t>Научно-технический</w:t>
      </w:r>
      <w:r>
        <w:rPr>
          <w:spacing w:val="1"/>
        </w:rPr>
        <w:t xml:space="preserve"> </w:t>
      </w:r>
      <w:r>
        <w:t>прогресс</w:t>
      </w:r>
      <w:r>
        <w:rPr>
          <w:spacing w:val="1"/>
        </w:rPr>
        <w:t xml:space="preserve"> </w:t>
      </w:r>
      <w:r>
        <w:t>как</w:t>
      </w:r>
      <w:r>
        <w:rPr>
          <w:spacing w:val="1"/>
        </w:rPr>
        <w:t xml:space="preserve"> </w:t>
      </w:r>
      <w:r>
        <w:t>один</w:t>
      </w:r>
      <w:r>
        <w:rPr>
          <w:spacing w:val="1"/>
        </w:rPr>
        <w:t xml:space="preserve"> </w:t>
      </w:r>
      <w:r>
        <w:t>из</w:t>
      </w:r>
      <w:r>
        <w:rPr>
          <w:spacing w:val="1"/>
        </w:rPr>
        <w:t xml:space="preserve"> </w:t>
      </w:r>
      <w:r>
        <w:t>источников</w:t>
      </w:r>
      <w:r>
        <w:rPr>
          <w:spacing w:val="1"/>
        </w:rPr>
        <w:t xml:space="preserve"> </w:t>
      </w:r>
      <w:r>
        <w:t>формирования</w:t>
      </w:r>
      <w:r>
        <w:rPr>
          <w:spacing w:val="1"/>
        </w:rPr>
        <w:t xml:space="preserve"> </w:t>
      </w:r>
      <w:r>
        <w:t>социального</w:t>
      </w:r>
      <w:r>
        <w:rPr>
          <w:spacing w:val="-2"/>
        </w:rPr>
        <w:t xml:space="preserve"> </w:t>
      </w:r>
      <w:r>
        <w:t>облика</w:t>
      </w:r>
      <w:r>
        <w:rPr>
          <w:spacing w:val="-8"/>
        </w:rPr>
        <w:t xml:space="preserve"> </w:t>
      </w:r>
      <w:r>
        <w:t>общества.</w:t>
      </w:r>
    </w:p>
    <w:p w:rsidR="00445417" w:rsidRDefault="00DD4AEC">
      <w:pPr>
        <w:pStyle w:val="a3"/>
        <w:spacing w:before="2" w:line="272" w:lineRule="exact"/>
        <w:ind w:left="1470" w:firstLine="0"/>
      </w:pPr>
      <w:r>
        <w:t>Тема</w:t>
      </w:r>
      <w:r>
        <w:rPr>
          <w:spacing w:val="-2"/>
        </w:rPr>
        <w:t xml:space="preserve"> </w:t>
      </w:r>
      <w:r>
        <w:t>2.</w:t>
      </w:r>
      <w:r>
        <w:rPr>
          <w:spacing w:val="-4"/>
        </w:rPr>
        <w:t xml:space="preserve"> </w:t>
      </w:r>
      <w:r>
        <w:t>Культура</w:t>
      </w:r>
      <w:r>
        <w:rPr>
          <w:spacing w:val="-1"/>
        </w:rPr>
        <w:t xml:space="preserve"> </w:t>
      </w:r>
      <w:r>
        <w:t>России:</w:t>
      </w:r>
      <w:r>
        <w:rPr>
          <w:spacing w:val="-6"/>
        </w:rPr>
        <w:t xml:space="preserve"> </w:t>
      </w:r>
      <w:r>
        <w:t>многообразие</w:t>
      </w:r>
      <w:r>
        <w:rPr>
          <w:spacing w:val="-10"/>
        </w:rPr>
        <w:t xml:space="preserve"> </w:t>
      </w:r>
      <w:r>
        <w:t>регионов.</w:t>
      </w:r>
    </w:p>
    <w:p w:rsidR="00445417" w:rsidRDefault="00DD4AEC">
      <w:pPr>
        <w:pStyle w:val="a3"/>
        <w:ind w:right="1066"/>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1"/>
        </w:rPr>
        <w:t xml:space="preserve"> </w:t>
      </w:r>
      <w:r>
        <w:t>поддержка</w:t>
      </w:r>
      <w:r>
        <w:rPr>
          <w:spacing w:val="1"/>
        </w:rPr>
        <w:t xml:space="preserve"> </w:t>
      </w:r>
      <w:r>
        <w:t>принципов толерантности</w:t>
      </w:r>
      <w:r>
        <w:rPr>
          <w:spacing w:val="-1"/>
        </w:rPr>
        <w:t xml:space="preserve"> </w:t>
      </w:r>
      <w:r>
        <w:t>и</w:t>
      </w:r>
      <w:r>
        <w:rPr>
          <w:spacing w:val="2"/>
        </w:rPr>
        <w:t xml:space="preserve"> </w:t>
      </w:r>
      <w:r>
        <w:t>уважения</w:t>
      </w:r>
      <w:r>
        <w:rPr>
          <w:spacing w:val="2"/>
        </w:rPr>
        <w:t xml:space="preserve"> </w:t>
      </w:r>
      <w:r>
        <w:t>ко</w:t>
      </w:r>
      <w:r>
        <w:rPr>
          <w:spacing w:val="6"/>
        </w:rPr>
        <w:t xml:space="preserve"> </w:t>
      </w:r>
      <w:r>
        <w:t>всем</w:t>
      </w:r>
      <w:r>
        <w:rPr>
          <w:spacing w:val="-12"/>
        </w:rPr>
        <w:t xml:space="preserve"> </w:t>
      </w:r>
      <w:r>
        <w:t>культурам</w:t>
      </w:r>
      <w:r>
        <w:rPr>
          <w:spacing w:val="4"/>
        </w:rPr>
        <w:t xml:space="preserve"> </w:t>
      </w:r>
      <w:r>
        <w:t>народов</w:t>
      </w:r>
      <w:r>
        <w:rPr>
          <w:spacing w:val="-5"/>
        </w:rPr>
        <w:t xml:space="preserve"> </w:t>
      </w:r>
      <w:r>
        <w:t>России.</w:t>
      </w:r>
    </w:p>
    <w:p w:rsidR="00445417" w:rsidRDefault="00DD4AEC">
      <w:pPr>
        <w:pStyle w:val="a3"/>
        <w:spacing w:before="4" w:line="272" w:lineRule="exact"/>
        <w:ind w:left="1470" w:firstLine="0"/>
      </w:pPr>
      <w:r>
        <w:t>Тема</w:t>
      </w:r>
      <w:r>
        <w:rPr>
          <w:spacing w:val="-1"/>
        </w:rPr>
        <w:t xml:space="preserve"> </w:t>
      </w:r>
      <w:r>
        <w:t>3.</w:t>
      </w:r>
      <w:r>
        <w:rPr>
          <w:spacing w:val="-3"/>
        </w:rPr>
        <w:t xml:space="preserve"> </w:t>
      </w:r>
      <w:r>
        <w:t>История</w:t>
      </w:r>
      <w:r>
        <w:rPr>
          <w:spacing w:val="-10"/>
        </w:rPr>
        <w:t xml:space="preserve"> </w:t>
      </w:r>
      <w:r>
        <w:t>быта</w:t>
      </w:r>
      <w:r>
        <w:rPr>
          <w:spacing w:val="-6"/>
        </w:rPr>
        <w:t xml:space="preserve"> </w:t>
      </w:r>
      <w:r>
        <w:t>как</w:t>
      </w:r>
      <w:r>
        <w:rPr>
          <w:spacing w:val="-6"/>
        </w:rPr>
        <w:t xml:space="preserve"> </w:t>
      </w:r>
      <w:r>
        <w:t>история</w:t>
      </w:r>
      <w:r>
        <w:rPr>
          <w:spacing w:val="-10"/>
        </w:rPr>
        <w:t xml:space="preserve"> </w:t>
      </w:r>
      <w:r>
        <w:t>культуры.</w:t>
      </w:r>
    </w:p>
    <w:p w:rsidR="00445417" w:rsidRDefault="00DD4AEC">
      <w:pPr>
        <w:pStyle w:val="a3"/>
        <w:ind w:right="1063"/>
      </w:pPr>
      <w:r>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8"/>
        </w:rPr>
        <w:t xml:space="preserve"> </w:t>
      </w:r>
      <w:r>
        <w:t>развития</w:t>
      </w:r>
      <w:r>
        <w:rPr>
          <w:spacing w:val="-1"/>
        </w:rPr>
        <w:t xml:space="preserve"> </w:t>
      </w:r>
      <w:r>
        <w:t>народов</w:t>
      </w:r>
      <w:r>
        <w:rPr>
          <w:spacing w:val="-1"/>
        </w:rPr>
        <w:t xml:space="preserve"> </w:t>
      </w:r>
      <w:r>
        <w:t>России.</w:t>
      </w:r>
    </w:p>
    <w:p w:rsidR="00445417" w:rsidRDefault="00DD4AEC">
      <w:pPr>
        <w:pStyle w:val="a3"/>
        <w:ind w:right="1060"/>
      </w:pPr>
      <w:r>
        <w:t>Тема</w:t>
      </w:r>
      <w:r>
        <w:rPr>
          <w:spacing w:val="1"/>
        </w:rPr>
        <w:t xml:space="preserve"> </w:t>
      </w:r>
      <w:r>
        <w:t>4.</w:t>
      </w:r>
      <w:r>
        <w:rPr>
          <w:spacing w:val="1"/>
        </w:rPr>
        <w:t xml:space="preserve"> </w:t>
      </w:r>
      <w:r>
        <w:t>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w:t>
      </w:r>
      <w:r>
        <w:rPr>
          <w:spacing w:val="1"/>
        </w:rPr>
        <w:t xml:space="preserve"> </w:t>
      </w:r>
      <w:r>
        <w:t>труда.</w:t>
      </w:r>
      <w:r>
        <w:rPr>
          <w:spacing w:val="1"/>
        </w:rPr>
        <w:t xml:space="preserve"> </w:t>
      </w:r>
      <w:r>
        <w:t>Обслуживающий</w:t>
      </w:r>
      <w:r>
        <w:rPr>
          <w:spacing w:val="1"/>
        </w:rPr>
        <w:t xml:space="preserve"> </w:t>
      </w:r>
      <w:r>
        <w:t>и</w:t>
      </w:r>
      <w:r>
        <w:rPr>
          <w:spacing w:val="1"/>
        </w:rPr>
        <w:t xml:space="preserve"> </w:t>
      </w:r>
      <w:r>
        <w:t>производящий</w:t>
      </w:r>
      <w:r>
        <w:rPr>
          <w:spacing w:val="1"/>
        </w:rPr>
        <w:t xml:space="preserve"> </w:t>
      </w:r>
      <w:r>
        <w:t>труд.</w:t>
      </w:r>
      <w:r>
        <w:rPr>
          <w:spacing w:val="1"/>
        </w:rPr>
        <w:t xml:space="preserve"> </w:t>
      </w:r>
      <w:r>
        <w:t>Домашний</w:t>
      </w:r>
      <w:r>
        <w:rPr>
          <w:spacing w:val="1"/>
        </w:rPr>
        <w:t xml:space="preserve"> </w:t>
      </w:r>
      <w:r>
        <w:t>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1"/>
        </w:rPr>
        <w:t xml:space="preserve"> </w:t>
      </w:r>
      <w:r>
        <w:t>технологии</w:t>
      </w:r>
      <w:r>
        <w:rPr>
          <w:spacing w:val="1"/>
        </w:rPr>
        <w:t xml:space="preserve"> </w:t>
      </w:r>
      <w:r>
        <w:t>и</w:t>
      </w:r>
      <w:r>
        <w:rPr>
          <w:spacing w:val="1"/>
        </w:rPr>
        <w:t xml:space="preserve"> </w:t>
      </w:r>
      <w:r>
        <w:t>как</w:t>
      </w:r>
      <w:r>
        <w:rPr>
          <w:spacing w:val="1"/>
        </w:rPr>
        <w:t xml:space="preserve"> </w:t>
      </w:r>
      <w:r>
        <w:t>они</w:t>
      </w:r>
      <w:r>
        <w:rPr>
          <w:spacing w:val="1"/>
        </w:rPr>
        <w:t xml:space="preserve"> </w:t>
      </w:r>
      <w:r>
        <w:t>влияют</w:t>
      </w:r>
      <w:r>
        <w:rPr>
          <w:spacing w:val="1"/>
        </w:rPr>
        <w:t xml:space="preserve"> </w:t>
      </w:r>
      <w:r>
        <w:t>на</w:t>
      </w:r>
      <w:r>
        <w:rPr>
          <w:spacing w:val="1"/>
        </w:rPr>
        <w:t xml:space="preserve"> </w:t>
      </w:r>
      <w:r>
        <w:t>культуру</w:t>
      </w:r>
      <w:r>
        <w:rPr>
          <w:spacing w:val="1"/>
        </w:rPr>
        <w:t xml:space="preserve"> </w:t>
      </w:r>
      <w:r>
        <w:t>и</w:t>
      </w:r>
      <w:r>
        <w:rPr>
          <w:spacing w:val="61"/>
        </w:rPr>
        <w:t xml:space="preserve"> </w:t>
      </w:r>
      <w:r>
        <w:t>ценности</w:t>
      </w:r>
      <w:r>
        <w:rPr>
          <w:spacing w:val="1"/>
        </w:rPr>
        <w:t xml:space="preserve"> </w:t>
      </w:r>
      <w:r>
        <w:t>общества?</w:t>
      </w:r>
    </w:p>
    <w:p w:rsidR="00445417" w:rsidRDefault="00DD4AEC">
      <w:pPr>
        <w:pStyle w:val="a3"/>
        <w:spacing w:line="237" w:lineRule="auto"/>
        <w:ind w:right="1078"/>
      </w:pPr>
      <w:r>
        <w:t>Тема 5. Образование в культуре народов России. Представление об основных</w:t>
      </w:r>
      <w:r>
        <w:rPr>
          <w:spacing w:val="1"/>
        </w:rPr>
        <w:t xml:space="preserve"> </w:t>
      </w:r>
      <w:r>
        <w:t>этапах</w:t>
      </w:r>
      <w:r>
        <w:rPr>
          <w:spacing w:val="-8"/>
        </w:rPr>
        <w:t xml:space="preserve"> </w:t>
      </w:r>
      <w:r>
        <w:t>в</w:t>
      </w:r>
      <w:r>
        <w:rPr>
          <w:spacing w:val="9"/>
        </w:rPr>
        <w:t xml:space="preserve"> </w:t>
      </w:r>
      <w:r>
        <w:t>истории</w:t>
      </w:r>
      <w:r>
        <w:rPr>
          <w:spacing w:val="-5"/>
        </w:rPr>
        <w:t xml:space="preserve"> </w:t>
      </w:r>
      <w:r>
        <w:t>образования.</w:t>
      </w:r>
    </w:p>
    <w:p w:rsidR="00445417" w:rsidRDefault="00DD4AEC">
      <w:pPr>
        <w:pStyle w:val="a3"/>
        <w:ind w:right="1058"/>
      </w:pPr>
      <w:r>
        <w:t>Ценность знания. Социальная обусловленность различных видов образования.</w:t>
      </w:r>
      <w:r>
        <w:rPr>
          <w:spacing w:val="1"/>
        </w:rPr>
        <w:t xml:space="preserve"> </w:t>
      </w:r>
      <w:r>
        <w:t>Важность</w:t>
      </w:r>
      <w:r>
        <w:rPr>
          <w:spacing w:val="1"/>
        </w:rPr>
        <w:t xml:space="preserve"> </w:t>
      </w:r>
      <w:r>
        <w:t>образования</w:t>
      </w:r>
      <w:r>
        <w:rPr>
          <w:spacing w:val="1"/>
        </w:rPr>
        <w:t xml:space="preserve"> </w:t>
      </w:r>
      <w:r>
        <w:t>для</w:t>
      </w:r>
      <w:r>
        <w:rPr>
          <w:spacing w:val="1"/>
        </w:rPr>
        <w:t xml:space="preserve"> </w:t>
      </w:r>
      <w:r>
        <w:t>современного</w:t>
      </w:r>
      <w:r>
        <w:rPr>
          <w:spacing w:val="1"/>
        </w:rPr>
        <w:t xml:space="preserve"> </w:t>
      </w:r>
      <w:r>
        <w:t>мира.</w:t>
      </w:r>
      <w:r>
        <w:rPr>
          <w:spacing w:val="1"/>
        </w:rPr>
        <w:t xml:space="preserve"> </w:t>
      </w:r>
      <w:r>
        <w:t>Образование</w:t>
      </w:r>
      <w:r>
        <w:rPr>
          <w:spacing w:val="1"/>
        </w:rPr>
        <w:t xml:space="preserve"> </w:t>
      </w:r>
      <w:r>
        <w:t>как</w:t>
      </w:r>
      <w:r>
        <w:rPr>
          <w:spacing w:val="61"/>
        </w:rPr>
        <w:t xml:space="preserve"> </w:t>
      </w:r>
      <w:r>
        <w:t>трансляция</w:t>
      </w:r>
      <w:r>
        <w:rPr>
          <w:spacing w:val="1"/>
        </w:rPr>
        <w:t xml:space="preserve"> </w:t>
      </w:r>
      <w:r>
        <w:t>культурных</w:t>
      </w:r>
      <w:r>
        <w:rPr>
          <w:spacing w:val="-7"/>
        </w:rPr>
        <w:t xml:space="preserve"> </w:t>
      </w:r>
      <w:r>
        <w:t>смыслов,</w:t>
      </w:r>
      <w:r>
        <w:rPr>
          <w:spacing w:val="5"/>
        </w:rPr>
        <w:t xml:space="preserve"> </w:t>
      </w:r>
      <w:r>
        <w:t>как</w:t>
      </w:r>
      <w:r>
        <w:rPr>
          <w:spacing w:val="1"/>
        </w:rPr>
        <w:t xml:space="preserve"> </w:t>
      </w:r>
      <w:r>
        <w:t>способ</w:t>
      </w:r>
      <w:r>
        <w:rPr>
          <w:spacing w:val="-1"/>
        </w:rPr>
        <w:t xml:space="preserve"> </w:t>
      </w:r>
      <w:r>
        <w:t>передачи</w:t>
      </w:r>
      <w:r>
        <w:rPr>
          <w:spacing w:val="4"/>
        </w:rPr>
        <w:t xml:space="preserve"> </w:t>
      </w:r>
      <w:r>
        <w:t>ценностей.</w:t>
      </w:r>
    </w:p>
    <w:p w:rsidR="00445417" w:rsidRDefault="00DD4AEC">
      <w:pPr>
        <w:pStyle w:val="a3"/>
        <w:spacing w:before="3" w:line="275" w:lineRule="exact"/>
        <w:ind w:left="1470" w:firstLine="0"/>
      </w:pPr>
      <w:r>
        <w:t>Тема</w:t>
      </w:r>
      <w:r>
        <w:rPr>
          <w:spacing w:val="-1"/>
        </w:rPr>
        <w:t xml:space="preserve"> </w:t>
      </w:r>
      <w:r>
        <w:t>6. Права</w:t>
      </w:r>
      <w:r>
        <w:rPr>
          <w:spacing w:val="-10"/>
        </w:rPr>
        <w:t xml:space="preserve"> </w:t>
      </w:r>
      <w:r>
        <w:t>и</w:t>
      </w:r>
      <w:r>
        <w:rPr>
          <w:spacing w:val="-10"/>
        </w:rPr>
        <w:t xml:space="preserve"> </w:t>
      </w:r>
      <w:r>
        <w:t>обязанности</w:t>
      </w:r>
      <w:r>
        <w:rPr>
          <w:spacing w:val="-3"/>
        </w:rPr>
        <w:t xml:space="preserve"> </w:t>
      </w:r>
      <w:r>
        <w:t>человека.</w:t>
      </w:r>
    </w:p>
    <w:p w:rsidR="00445417" w:rsidRDefault="00DD4AEC">
      <w:pPr>
        <w:pStyle w:val="a3"/>
        <w:spacing w:before="1" w:line="237" w:lineRule="auto"/>
        <w:ind w:right="1074"/>
      </w:pPr>
      <w:r>
        <w:t>Права и обязанности человека в культурной традиции народов России. Права и</w:t>
      </w:r>
      <w:r>
        <w:rPr>
          <w:spacing w:val="1"/>
        </w:rPr>
        <w:t xml:space="preserve"> </w:t>
      </w:r>
      <w:r>
        <w:t>свободы человека</w:t>
      </w:r>
      <w:r>
        <w:rPr>
          <w:spacing w:val="-1"/>
        </w:rPr>
        <w:t xml:space="preserve"> </w:t>
      </w:r>
      <w:r>
        <w:t>и</w:t>
      </w:r>
      <w:r>
        <w:rPr>
          <w:spacing w:val="-11"/>
        </w:rPr>
        <w:t xml:space="preserve"> </w:t>
      </w:r>
      <w:r>
        <w:t>гражданина,</w:t>
      </w:r>
      <w:r>
        <w:rPr>
          <w:spacing w:val="-11"/>
        </w:rPr>
        <w:t xml:space="preserve"> </w:t>
      </w:r>
      <w:r>
        <w:t>обозначенные</w:t>
      </w:r>
      <w:r>
        <w:rPr>
          <w:spacing w:val="-14"/>
        </w:rPr>
        <w:t xml:space="preserve"> </w:t>
      </w:r>
      <w:r>
        <w:t>в Конституции</w:t>
      </w:r>
      <w:r>
        <w:rPr>
          <w:spacing w:val="-1"/>
        </w:rPr>
        <w:t xml:space="preserve"> </w:t>
      </w:r>
      <w:r>
        <w:t>Российской</w:t>
      </w:r>
      <w:r>
        <w:rPr>
          <w:spacing w:val="-7"/>
        </w:rPr>
        <w:t xml:space="preserve"> </w:t>
      </w:r>
      <w:r>
        <w:t>Федерации.</w:t>
      </w:r>
    </w:p>
    <w:p w:rsidR="00445417" w:rsidRDefault="00DD4AEC">
      <w:pPr>
        <w:pStyle w:val="a3"/>
        <w:spacing w:before="9" w:line="272" w:lineRule="exact"/>
        <w:ind w:left="1470" w:firstLine="0"/>
      </w:pPr>
      <w:r>
        <w:t>Тема</w:t>
      </w:r>
      <w:r>
        <w:rPr>
          <w:spacing w:val="-8"/>
        </w:rPr>
        <w:t xml:space="preserve"> </w:t>
      </w:r>
      <w:r>
        <w:t>7.</w:t>
      </w:r>
      <w:r>
        <w:rPr>
          <w:spacing w:val="-5"/>
        </w:rPr>
        <w:t xml:space="preserve"> </w:t>
      </w:r>
      <w:r>
        <w:t>Общество</w:t>
      </w:r>
      <w:r>
        <w:rPr>
          <w:spacing w:val="-2"/>
        </w:rPr>
        <w:t xml:space="preserve"> </w:t>
      </w:r>
      <w:r>
        <w:t>и</w:t>
      </w:r>
      <w:r>
        <w:rPr>
          <w:spacing w:val="-7"/>
        </w:rPr>
        <w:t xml:space="preserve"> </w:t>
      </w:r>
      <w:r>
        <w:t>религия:</w:t>
      </w:r>
      <w:r>
        <w:rPr>
          <w:spacing w:val="-6"/>
        </w:rPr>
        <w:t xml:space="preserve"> </w:t>
      </w:r>
      <w:r>
        <w:t>духовно-нравственное</w:t>
      </w:r>
      <w:r>
        <w:rPr>
          <w:spacing w:val="-10"/>
        </w:rPr>
        <w:t xml:space="preserve"> </w:t>
      </w:r>
      <w:r>
        <w:t>взаимодействие.</w:t>
      </w:r>
    </w:p>
    <w:p w:rsidR="00445417" w:rsidRDefault="00DD4AEC">
      <w:pPr>
        <w:pStyle w:val="a3"/>
        <w:ind w:right="1058"/>
      </w:pPr>
      <w:r>
        <w:t>Мир</w:t>
      </w:r>
      <w:r>
        <w:rPr>
          <w:spacing w:val="1"/>
        </w:rPr>
        <w:t xml:space="preserve"> </w:t>
      </w:r>
      <w:r>
        <w:t>религий</w:t>
      </w:r>
      <w:r>
        <w:rPr>
          <w:spacing w:val="1"/>
        </w:rPr>
        <w:t xml:space="preserve"> </w:t>
      </w:r>
      <w:r>
        <w:t>в</w:t>
      </w:r>
      <w:r>
        <w:rPr>
          <w:spacing w:val="1"/>
        </w:rPr>
        <w:t xml:space="preserve"> </w:t>
      </w:r>
      <w:r>
        <w:t>истории.</w:t>
      </w:r>
      <w:r>
        <w:rPr>
          <w:spacing w:val="1"/>
        </w:rPr>
        <w:t xml:space="preserve"> </w:t>
      </w:r>
      <w:r>
        <w:t>Религии</w:t>
      </w:r>
      <w:r>
        <w:rPr>
          <w:spacing w:val="1"/>
        </w:rPr>
        <w:t xml:space="preserve"> </w:t>
      </w:r>
      <w:r>
        <w:t>народов</w:t>
      </w:r>
      <w:r>
        <w:rPr>
          <w:spacing w:val="1"/>
        </w:rPr>
        <w:t xml:space="preserve"> </w:t>
      </w:r>
      <w:r>
        <w:t>России</w:t>
      </w:r>
      <w:r>
        <w:rPr>
          <w:spacing w:val="1"/>
        </w:rPr>
        <w:t xml:space="preserve"> </w:t>
      </w:r>
      <w:r>
        <w:t>сегодня.</w:t>
      </w:r>
      <w:r>
        <w:rPr>
          <w:spacing w:val="1"/>
        </w:rPr>
        <w:t xml:space="preserve"> </w:t>
      </w:r>
      <w:r>
        <w:t>Государствообразующие и традиционные религии как источник духовно-нравственных</w:t>
      </w:r>
      <w:r>
        <w:rPr>
          <w:spacing w:val="1"/>
        </w:rPr>
        <w:t xml:space="preserve"> </w:t>
      </w:r>
      <w:r>
        <w:t>ценностей.</w:t>
      </w:r>
    </w:p>
    <w:p w:rsidR="00445417" w:rsidRDefault="00DD4AEC">
      <w:pPr>
        <w:pStyle w:val="a3"/>
        <w:spacing w:before="4" w:line="272" w:lineRule="exact"/>
        <w:ind w:left="1470" w:firstLine="0"/>
      </w:pPr>
      <w:r>
        <w:t>Тема</w:t>
      </w:r>
      <w:r>
        <w:rPr>
          <w:spacing w:val="-2"/>
        </w:rPr>
        <w:t xml:space="preserve"> </w:t>
      </w:r>
      <w:r>
        <w:t>8.</w:t>
      </w:r>
      <w:r>
        <w:rPr>
          <w:spacing w:val="-3"/>
        </w:rPr>
        <w:t xml:space="preserve"> </w:t>
      </w:r>
      <w:r>
        <w:t>Современный</w:t>
      </w:r>
      <w:r>
        <w:rPr>
          <w:spacing w:val="-3"/>
        </w:rPr>
        <w:t xml:space="preserve"> </w:t>
      </w:r>
      <w:r>
        <w:t>мир:</w:t>
      </w:r>
      <w:r>
        <w:rPr>
          <w:spacing w:val="-10"/>
        </w:rPr>
        <w:t xml:space="preserve"> </w:t>
      </w:r>
      <w:r>
        <w:t>самое</w:t>
      </w:r>
      <w:r>
        <w:rPr>
          <w:spacing w:val="-11"/>
        </w:rPr>
        <w:t xml:space="preserve"> </w:t>
      </w:r>
      <w:r>
        <w:t>важное</w:t>
      </w:r>
      <w:r>
        <w:rPr>
          <w:spacing w:val="-10"/>
        </w:rPr>
        <w:t xml:space="preserve"> </w:t>
      </w:r>
      <w:r>
        <w:t>(практическое</w:t>
      </w:r>
      <w:r>
        <w:rPr>
          <w:spacing w:val="-1"/>
        </w:rPr>
        <w:t xml:space="preserve"> </w:t>
      </w:r>
      <w:r>
        <w:t>занятие).</w:t>
      </w:r>
    </w:p>
    <w:p w:rsidR="00445417" w:rsidRDefault="00DD4AEC">
      <w:pPr>
        <w:pStyle w:val="a3"/>
        <w:ind w:right="1071"/>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 общества с точки зрения материальной и духовной культуры народов</w:t>
      </w:r>
      <w:r>
        <w:rPr>
          <w:spacing w:val="1"/>
        </w:rPr>
        <w:t xml:space="preserve"> </w:t>
      </w:r>
      <w:r>
        <w:t>России.</w:t>
      </w:r>
    </w:p>
    <w:p w:rsidR="00445417" w:rsidRDefault="00DD4AEC">
      <w:pPr>
        <w:pStyle w:val="a3"/>
        <w:spacing w:before="4" w:line="275" w:lineRule="exact"/>
        <w:ind w:left="1470" w:firstLine="0"/>
      </w:pPr>
      <w:r>
        <w:t>Тематический</w:t>
      </w:r>
      <w:r>
        <w:rPr>
          <w:spacing w:val="-1"/>
        </w:rPr>
        <w:t xml:space="preserve"> </w:t>
      </w:r>
      <w:r>
        <w:t>блок</w:t>
      </w:r>
      <w:r>
        <w:rPr>
          <w:spacing w:val="-7"/>
        </w:rPr>
        <w:t xml:space="preserve"> </w:t>
      </w:r>
      <w:r>
        <w:t>2.</w:t>
      </w:r>
      <w:r>
        <w:rPr>
          <w:spacing w:val="-5"/>
        </w:rPr>
        <w:t xml:space="preserve"> </w:t>
      </w:r>
      <w:r>
        <w:t>«Человек</w:t>
      </w:r>
      <w:r>
        <w:rPr>
          <w:spacing w:val="-7"/>
        </w:rPr>
        <w:t xml:space="preserve"> </w:t>
      </w:r>
      <w:r>
        <w:t>и</w:t>
      </w:r>
      <w:r>
        <w:rPr>
          <w:spacing w:val="-6"/>
        </w:rPr>
        <w:t xml:space="preserve"> </w:t>
      </w:r>
      <w:r>
        <w:t>его</w:t>
      </w:r>
      <w:r>
        <w:rPr>
          <w:spacing w:val="-7"/>
        </w:rPr>
        <w:t xml:space="preserve"> </w:t>
      </w:r>
      <w:r>
        <w:t>отражение</w:t>
      </w:r>
      <w:r>
        <w:rPr>
          <w:spacing w:val="-7"/>
        </w:rPr>
        <w:t xml:space="preserve"> </w:t>
      </w:r>
      <w:r>
        <w:t>в</w:t>
      </w:r>
      <w:r>
        <w:rPr>
          <w:spacing w:val="-1"/>
        </w:rPr>
        <w:t xml:space="preserve"> </w:t>
      </w:r>
      <w:r>
        <w:t>культуре».</w:t>
      </w:r>
    </w:p>
    <w:p w:rsidR="00445417" w:rsidRDefault="00DD4AEC">
      <w:pPr>
        <w:pStyle w:val="a3"/>
        <w:spacing w:line="242" w:lineRule="auto"/>
        <w:ind w:right="1062"/>
      </w:pPr>
      <w:r>
        <w:t>Тема</w:t>
      </w:r>
      <w:r>
        <w:rPr>
          <w:spacing w:val="1"/>
        </w:rPr>
        <w:t xml:space="preserve"> </w:t>
      </w:r>
      <w:r>
        <w:t>9.</w:t>
      </w:r>
      <w:r>
        <w:rPr>
          <w:spacing w:val="1"/>
        </w:rPr>
        <w:t xml:space="preserve"> </w:t>
      </w:r>
      <w:r>
        <w:t>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57"/>
        </w:rPr>
        <w:t xml:space="preserve"> </w:t>
      </w:r>
      <w:r>
        <w:t>человека.</w:t>
      </w:r>
    </w:p>
    <w:p w:rsidR="00445417" w:rsidRDefault="00DD4AEC">
      <w:pPr>
        <w:pStyle w:val="a3"/>
        <w:spacing w:line="242" w:lineRule="auto"/>
        <w:ind w:right="1073"/>
      </w:pPr>
      <w:r>
        <w:t>Мораль, нравственность,</w:t>
      </w:r>
      <w:r>
        <w:rPr>
          <w:spacing w:val="1"/>
        </w:rPr>
        <w:t xml:space="preserve"> </w:t>
      </w:r>
      <w:r>
        <w:t>этика, этикет в культурах народов России.</w:t>
      </w:r>
      <w:r>
        <w:rPr>
          <w:spacing w:val="1"/>
        </w:rPr>
        <w:t xml:space="preserve"> </w:t>
      </w:r>
      <w:r>
        <w:t>Право и</w:t>
      </w:r>
      <w:r>
        <w:rPr>
          <w:spacing w:val="1"/>
        </w:rPr>
        <w:t xml:space="preserve"> </w:t>
      </w:r>
      <w:r>
        <w:t>равенство</w:t>
      </w:r>
      <w:r>
        <w:rPr>
          <w:spacing w:val="51"/>
        </w:rPr>
        <w:t xml:space="preserve"> </w:t>
      </w:r>
      <w:r>
        <w:t>в</w:t>
      </w:r>
      <w:r>
        <w:rPr>
          <w:spacing w:val="39"/>
        </w:rPr>
        <w:t xml:space="preserve"> </w:t>
      </w:r>
      <w:r>
        <w:t>правах.</w:t>
      </w:r>
      <w:r>
        <w:rPr>
          <w:spacing w:val="48"/>
        </w:rPr>
        <w:t xml:space="preserve"> </w:t>
      </w:r>
      <w:r>
        <w:t>Свобода</w:t>
      </w:r>
      <w:r>
        <w:rPr>
          <w:spacing w:val="46"/>
        </w:rPr>
        <w:t xml:space="preserve"> </w:t>
      </w:r>
      <w:r>
        <w:t>как</w:t>
      </w:r>
      <w:r>
        <w:rPr>
          <w:spacing w:val="40"/>
        </w:rPr>
        <w:t xml:space="preserve"> </w:t>
      </w:r>
      <w:r>
        <w:t>ценность.</w:t>
      </w:r>
      <w:r>
        <w:rPr>
          <w:spacing w:val="48"/>
        </w:rPr>
        <w:t xml:space="preserve"> </w:t>
      </w:r>
      <w:r>
        <w:t>Долг</w:t>
      </w:r>
      <w:r>
        <w:rPr>
          <w:spacing w:val="49"/>
        </w:rPr>
        <w:t xml:space="preserve"> </w:t>
      </w:r>
      <w:r>
        <w:t>как</w:t>
      </w:r>
      <w:r>
        <w:rPr>
          <w:spacing w:val="40"/>
        </w:rPr>
        <w:t xml:space="preserve"> </w:t>
      </w:r>
      <w:r>
        <w:t>её</w:t>
      </w:r>
      <w:r>
        <w:rPr>
          <w:spacing w:val="41"/>
        </w:rPr>
        <w:t xml:space="preserve"> </w:t>
      </w:r>
      <w:r>
        <w:t>ограничение.</w:t>
      </w:r>
      <w:r>
        <w:rPr>
          <w:spacing w:val="44"/>
        </w:rPr>
        <w:t xml:space="preserve"> </w:t>
      </w:r>
      <w:r>
        <w:t>Общество</w:t>
      </w:r>
      <w:r>
        <w:rPr>
          <w:spacing w:val="52"/>
        </w:rPr>
        <w:t xml:space="preserve"> </w:t>
      </w:r>
      <w:r>
        <w:t>как</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t>регулятор</w:t>
      </w:r>
      <w:r>
        <w:rPr>
          <w:spacing w:val="-2"/>
        </w:rPr>
        <w:t xml:space="preserve"> </w:t>
      </w:r>
      <w:r>
        <w:t>свободы.</w:t>
      </w:r>
    </w:p>
    <w:p w:rsidR="00445417" w:rsidRDefault="00DD4AEC">
      <w:pPr>
        <w:pStyle w:val="a3"/>
        <w:spacing w:before="5" w:line="237" w:lineRule="auto"/>
        <w:ind w:right="1081"/>
      </w:pPr>
      <w:r>
        <w:t>Свойства и качества человека, его образ в культуре народов России, единство</w:t>
      </w:r>
      <w:r>
        <w:rPr>
          <w:spacing w:val="1"/>
        </w:rPr>
        <w:t xml:space="preserve"> </w:t>
      </w:r>
      <w:r>
        <w:t>человеческих</w:t>
      </w:r>
      <w:r>
        <w:rPr>
          <w:spacing w:val="-7"/>
        </w:rPr>
        <w:t xml:space="preserve"> </w:t>
      </w:r>
      <w:r>
        <w:t>качеств.</w:t>
      </w:r>
      <w:r>
        <w:rPr>
          <w:spacing w:val="9"/>
        </w:rPr>
        <w:t xml:space="preserve"> </w:t>
      </w:r>
      <w:r>
        <w:t>Единство</w:t>
      </w:r>
      <w:r>
        <w:rPr>
          <w:spacing w:val="7"/>
        </w:rPr>
        <w:t xml:space="preserve"> </w:t>
      </w:r>
      <w:r>
        <w:t>духовной</w:t>
      </w:r>
      <w:r>
        <w:rPr>
          <w:spacing w:val="-1"/>
        </w:rPr>
        <w:t xml:space="preserve"> </w:t>
      </w:r>
      <w:r>
        <w:t>жизни.</w:t>
      </w:r>
    </w:p>
    <w:p w:rsidR="00445417" w:rsidRDefault="00DD4AEC">
      <w:pPr>
        <w:pStyle w:val="a3"/>
        <w:spacing w:before="3"/>
        <w:ind w:right="1057"/>
      </w:pPr>
      <w:r>
        <w:t>Тема</w:t>
      </w:r>
      <w:r>
        <w:rPr>
          <w:spacing w:val="1"/>
        </w:rPr>
        <w:t xml:space="preserve"> </w:t>
      </w:r>
      <w:r>
        <w:t>10.</w:t>
      </w:r>
      <w:r>
        <w:rPr>
          <w:spacing w:val="1"/>
        </w:rPr>
        <w:t xml:space="preserve"> </w:t>
      </w:r>
      <w:r>
        <w:t>Взросление</w:t>
      </w:r>
      <w:r>
        <w:rPr>
          <w:spacing w:val="1"/>
        </w:rPr>
        <w:t xml:space="preserve"> </w:t>
      </w:r>
      <w:r>
        <w:t>человека</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61"/>
        </w:rPr>
        <w:t xml:space="preserve"> </w:t>
      </w:r>
      <w:r>
        <w:t>Социальное</w:t>
      </w:r>
      <w:r>
        <w:rPr>
          <w:spacing w:val="1"/>
        </w:rPr>
        <w:t xml:space="preserve"> </w:t>
      </w:r>
      <w:r>
        <w:t>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w:t>
      </w:r>
      <w:r>
        <w:rPr>
          <w:spacing w:val="1"/>
        </w:rPr>
        <w:t xml:space="preserve"> </w:t>
      </w:r>
      <w:r>
        <w:t>развития</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Самостоятельность как ценность.</w:t>
      </w:r>
    </w:p>
    <w:p w:rsidR="00445417" w:rsidRDefault="00DD4AEC">
      <w:pPr>
        <w:pStyle w:val="a3"/>
        <w:spacing w:before="6" w:line="272" w:lineRule="exact"/>
        <w:ind w:left="1470" w:firstLine="0"/>
      </w:pPr>
      <w:r>
        <w:t>Тема</w:t>
      </w:r>
      <w:r>
        <w:rPr>
          <w:spacing w:val="-2"/>
        </w:rPr>
        <w:t xml:space="preserve"> </w:t>
      </w:r>
      <w:r>
        <w:t>11.</w:t>
      </w:r>
      <w:r>
        <w:rPr>
          <w:spacing w:val="-4"/>
        </w:rPr>
        <w:t xml:space="preserve"> </w:t>
      </w:r>
      <w:r>
        <w:t>Религия</w:t>
      </w:r>
      <w:r>
        <w:rPr>
          <w:spacing w:val="-9"/>
        </w:rPr>
        <w:t xml:space="preserve"> </w:t>
      </w:r>
      <w:r>
        <w:t>как</w:t>
      </w:r>
      <w:r>
        <w:rPr>
          <w:spacing w:val="-2"/>
        </w:rPr>
        <w:t xml:space="preserve"> </w:t>
      </w:r>
      <w:r>
        <w:t>источник</w:t>
      </w:r>
      <w:r>
        <w:rPr>
          <w:spacing w:val="-7"/>
        </w:rPr>
        <w:t xml:space="preserve"> </w:t>
      </w:r>
      <w:r>
        <w:t>нравственности.</w:t>
      </w:r>
    </w:p>
    <w:p w:rsidR="00445417" w:rsidRDefault="00DD4AEC">
      <w:pPr>
        <w:pStyle w:val="a3"/>
        <w:ind w:right="1062"/>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1"/>
        </w:rPr>
        <w:t xml:space="preserve"> </w:t>
      </w:r>
      <w:r>
        <w:t>Нравственный</w:t>
      </w:r>
      <w:r>
        <w:rPr>
          <w:spacing w:val="1"/>
        </w:rPr>
        <w:t xml:space="preserve"> </w:t>
      </w:r>
      <w:r>
        <w:t>идеал</w:t>
      </w:r>
      <w:r>
        <w:rPr>
          <w:spacing w:val="1"/>
        </w:rPr>
        <w:t xml:space="preserve"> </w:t>
      </w:r>
      <w:r>
        <w:t>человека</w:t>
      </w:r>
      <w:r>
        <w:rPr>
          <w:spacing w:val="1"/>
        </w:rPr>
        <w:t xml:space="preserve"> </w:t>
      </w:r>
      <w:r>
        <w:t>в</w:t>
      </w:r>
      <w:r>
        <w:rPr>
          <w:spacing w:val="1"/>
        </w:rPr>
        <w:t xml:space="preserve"> </w:t>
      </w:r>
      <w:r>
        <w:t>традиционных</w:t>
      </w:r>
      <w:r>
        <w:rPr>
          <w:spacing w:val="1"/>
        </w:rPr>
        <w:t xml:space="preserve"> </w:t>
      </w:r>
      <w:r>
        <w:t>религиях.</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религиозный</w:t>
      </w:r>
      <w:r>
        <w:rPr>
          <w:spacing w:val="-1"/>
        </w:rPr>
        <w:t xml:space="preserve"> </w:t>
      </w:r>
      <w:r>
        <w:t>идеал</w:t>
      </w:r>
      <w:r>
        <w:rPr>
          <w:spacing w:val="2"/>
        </w:rPr>
        <w:t xml:space="preserve"> </w:t>
      </w:r>
      <w:r>
        <w:t>человека.</w:t>
      </w:r>
    </w:p>
    <w:p w:rsidR="00445417" w:rsidRDefault="00DD4AEC">
      <w:pPr>
        <w:pStyle w:val="a3"/>
        <w:spacing w:before="4" w:line="275" w:lineRule="exact"/>
        <w:ind w:left="1470" w:firstLine="0"/>
      </w:pPr>
      <w:r>
        <w:rPr>
          <w:spacing w:val="-1"/>
        </w:rPr>
        <w:t>Тема</w:t>
      </w:r>
      <w:r>
        <w:rPr>
          <w:spacing w:val="2"/>
        </w:rPr>
        <w:t xml:space="preserve"> </w:t>
      </w:r>
      <w:r>
        <w:rPr>
          <w:spacing w:val="-1"/>
        </w:rPr>
        <w:t>12.</w:t>
      </w:r>
      <w:r>
        <w:t xml:space="preserve"> </w:t>
      </w:r>
      <w:r>
        <w:rPr>
          <w:spacing w:val="-1"/>
        </w:rPr>
        <w:t>Наука</w:t>
      </w:r>
      <w:r>
        <w:rPr>
          <w:spacing w:val="1"/>
        </w:rPr>
        <w:t xml:space="preserve"> </w:t>
      </w:r>
      <w:r>
        <w:rPr>
          <w:spacing w:val="-1"/>
        </w:rPr>
        <w:t>как</w:t>
      </w:r>
      <w:r>
        <w:rPr>
          <w:spacing w:val="-3"/>
        </w:rPr>
        <w:t xml:space="preserve"> </w:t>
      </w:r>
      <w:r>
        <w:rPr>
          <w:spacing w:val="-1"/>
        </w:rPr>
        <w:t>источник</w:t>
      </w:r>
      <w:r>
        <w:rPr>
          <w:spacing w:val="-3"/>
        </w:rPr>
        <w:t xml:space="preserve"> </w:t>
      </w:r>
      <w:r>
        <w:rPr>
          <w:spacing w:val="-1"/>
        </w:rPr>
        <w:t>знания</w:t>
      </w:r>
      <w:r>
        <w:rPr>
          <w:spacing w:val="-16"/>
        </w:rPr>
        <w:t xml:space="preserve"> </w:t>
      </w:r>
      <w:r>
        <w:t>о</w:t>
      </w:r>
      <w:r>
        <w:rPr>
          <w:spacing w:val="8"/>
        </w:rPr>
        <w:t xml:space="preserve"> </w:t>
      </w:r>
      <w:r>
        <w:t>человеке</w:t>
      </w:r>
      <w:r>
        <w:rPr>
          <w:spacing w:val="2"/>
        </w:rPr>
        <w:t xml:space="preserve"> </w:t>
      </w:r>
      <w:r>
        <w:t>и</w:t>
      </w:r>
      <w:r>
        <w:rPr>
          <w:spacing w:val="3"/>
        </w:rPr>
        <w:t xml:space="preserve"> </w:t>
      </w:r>
      <w:r>
        <w:t>человеческом.</w:t>
      </w:r>
    </w:p>
    <w:p w:rsidR="00445417" w:rsidRDefault="00DD4AEC">
      <w:pPr>
        <w:pStyle w:val="a3"/>
        <w:spacing w:line="275" w:lineRule="exact"/>
        <w:ind w:left="1470" w:firstLine="0"/>
      </w:pPr>
      <w:r>
        <w:t>Гуманитарное</w:t>
      </w:r>
      <w:r>
        <w:rPr>
          <w:spacing w:val="47"/>
        </w:rPr>
        <w:t xml:space="preserve"> </w:t>
      </w:r>
      <w:r>
        <w:t>знание</w:t>
      </w:r>
      <w:r>
        <w:rPr>
          <w:spacing w:val="46"/>
        </w:rPr>
        <w:t xml:space="preserve"> </w:t>
      </w:r>
      <w:r>
        <w:t>и</w:t>
      </w:r>
      <w:r>
        <w:rPr>
          <w:spacing w:val="57"/>
        </w:rPr>
        <w:t xml:space="preserve"> </w:t>
      </w:r>
      <w:r>
        <w:t>его</w:t>
      </w:r>
      <w:r>
        <w:rPr>
          <w:spacing w:val="47"/>
        </w:rPr>
        <w:t xml:space="preserve"> </w:t>
      </w:r>
      <w:r>
        <w:t>особенности.</w:t>
      </w:r>
      <w:r>
        <w:rPr>
          <w:spacing w:val="50"/>
        </w:rPr>
        <w:t xml:space="preserve"> </w:t>
      </w:r>
      <w:r>
        <w:t>Культура</w:t>
      </w:r>
      <w:r>
        <w:rPr>
          <w:spacing w:val="52"/>
        </w:rPr>
        <w:t xml:space="preserve"> </w:t>
      </w:r>
      <w:r>
        <w:t>как</w:t>
      </w:r>
      <w:r>
        <w:rPr>
          <w:spacing w:val="49"/>
        </w:rPr>
        <w:t xml:space="preserve"> </w:t>
      </w:r>
      <w:r>
        <w:t>самопознание.</w:t>
      </w:r>
      <w:r>
        <w:rPr>
          <w:spacing w:val="55"/>
        </w:rPr>
        <w:t xml:space="preserve"> </w:t>
      </w:r>
      <w:r>
        <w:t>Этика.</w:t>
      </w:r>
    </w:p>
    <w:p w:rsidR="00445417" w:rsidRDefault="00DD4AEC">
      <w:pPr>
        <w:pStyle w:val="a3"/>
        <w:spacing w:before="2" w:line="275" w:lineRule="exact"/>
        <w:ind w:firstLine="0"/>
      </w:pPr>
      <w:r>
        <w:t>Эстетика.</w:t>
      </w:r>
      <w:r>
        <w:rPr>
          <w:spacing w:val="-1"/>
        </w:rPr>
        <w:t xml:space="preserve"> </w:t>
      </w:r>
      <w:r>
        <w:t>Право</w:t>
      </w:r>
      <w:r>
        <w:rPr>
          <w:spacing w:val="-4"/>
        </w:rPr>
        <w:t xml:space="preserve"> </w:t>
      </w:r>
      <w:r>
        <w:t>в</w:t>
      </w:r>
      <w:r>
        <w:rPr>
          <w:spacing w:val="-6"/>
        </w:rPr>
        <w:t xml:space="preserve"> </w:t>
      </w:r>
      <w:r>
        <w:t>контексте</w:t>
      </w:r>
      <w:r>
        <w:rPr>
          <w:spacing w:val="-7"/>
        </w:rPr>
        <w:t xml:space="preserve"> </w:t>
      </w:r>
      <w:r>
        <w:t>духовно-нравственных</w:t>
      </w:r>
      <w:r>
        <w:rPr>
          <w:spacing w:val="-11"/>
        </w:rPr>
        <w:t xml:space="preserve"> </w:t>
      </w:r>
      <w:r>
        <w:t>ценностей.</w:t>
      </w:r>
    </w:p>
    <w:p w:rsidR="00445417" w:rsidRDefault="00DD4AEC">
      <w:pPr>
        <w:pStyle w:val="a3"/>
        <w:spacing w:line="274" w:lineRule="exact"/>
        <w:ind w:left="1470" w:firstLine="0"/>
      </w:pPr>
      <w:r>
        <w:t>Тема</w:t>
      </w:r>
      <w:r>
        <w:rPr>
          <w:spacing w:val="-6"/>
        </w:rPr>
        <w:t xml:space="preserve"> </w:t>
      </w:r>
      <w:r>
        <w:t>13.</w:t>
      </w:r>
      <w:r>
        <w:rPr>
          <w:spacing w:val="-4"/>
        </w:rPr>
        <w:t xml:space="preserve"> </w:t>
      </w:r>
      <w:r>
        <w:t>Этика</w:t>
      </w:r>
      <w:r>
        <w:rPr>
          <w:spacing w:val="-10"/>
        </w:rPr>
        <w:t xml:space="preserve"> </w:t>
      </w:r>
      <w:r>
        <w:t>и</w:t>
      </w:r>
      <w:r>
        <w:rPr>
          <w:spacing w:val="-5"/>
        </w:rPr>
        <w:t xml:space="preserve"> </w:t>
      </w:r>
      <w:r>
        <w:t>нравственность</w:t>
      </w:r>
      <w:r>
        <w:rPr>
          <w:spacing w:val="-7"/>
        </w:rPr>
        <w:t xml:space="preserve"> </w:t>
      </w:r>
      <w:r>
        <w:t>как</w:t>
      </w:r>
      <w:r>
        <w:rPr>
          <w:spacing w:val="-7"/>
        </w:rPr>
        <w:t xml:space="preserve"> </w:t>
      </w:r>
      <w:r>
        <w:t>категории</w:t>
      </w:r>
      <w:r>
        <w:rPr>
          <w:spacing w:val="-9"/>
        </w:rPr>
        <w:t xml:space="preserve"> </w:t>
      </w:r>
      <w:r>
        <w:t>духовной</w:t>
      </w:r>
      <w:r>
        <w:rPr>
          <w:spacing w:val="-3"/>
        </w:rPr>
        <w:t xml:space="preserve"> </w:t>
      </w:r>
      <w:r>
        <w:t>культуры.</w:t>
      </w:r>
    </w:p>
    <w:p w:rsidR="00445417" w:rsidRDefault="00DD4AEC">
      <w:pPr>
        <w:pStyle w:val="a3"/>
        <w:spacing w:before="6" w:line="232" w:lineRule="auto"/>
        <w:ind w:right="1076"/>
      </w:pPr>
      <w:r>
        <w:t>Что такое этика. Добро и его проявления в реальной жизни. Что значит быть</w:t>
      </w:r>
      <w:r>
        <w:rPr>
          <w:spacing w:val="1"/>
        </w:rPr>
        <w:t xml:space="preserve"> </w:t>
      </w:r>
      <w:r>
        <w:t>нравственным.</w:t>
      </w:r>
      <w:r>
        <w:rPr>
          <w:spacing w:val="1"/>
        </w:rPr>
        <w:t xml:space="preserve"> </w:t>
      </w:r>
      <w:r>
        <w:t>Почему</w:t>
      </w:r>
      <w:r>
        <w:rPr>
          <w:spacing w:val="-17"/>
        </w:rPr>
        <w:t xml:space="preserve"> </w:t>
      </w:r>
      <w:r>
        <w:t>нравственность</w:t>
      </w:r>
      <w:r>
        <w:rPr>
          <w:spacing w:val="1"/>
        </w:rPr>
        <w:t xml:space="preserve"> </w:t>
      </w:r>
      <w:r>
        <w:t>важна?</w:t>
      </w:r>
    </w:p>
    <w:p w:rsidR="00445417" w:rsidRDefault="00DD4AEC">
      <w:pPr>
        <w:pStyle w:val="a3"/>
        <w:spacing w:before="10"/>
        <w:ind w:left="1470" w:firstLine="0"/>
      </w:pPr>
      <w:r>
        <w:t>Тема</w:t>
      </w:r>
      <w:r>
        <w:rPr>
          <w:spacing w:val="-7"/>
        </w:rPr>
        <w:t xml:space="preserve"> </w:t>
      </w:r>
      <w:r>
        <w:t>14.</w:t>
      </w:r>
      <w:r>
        <w:rPr>
          <w:spacing w:val="-4"/>
        </w:rPr>
        <w:t xml:space="preserve"> </w:t>
      </w:r>
      <w:r>
        <w:t>Самопознание</w:t>
      </w:r>
      <w:r>
        <w:rPr>
          <w:spacing w:val="-10"/>
        </w:rPr>
        <w:t xml:space="preserve"> </w:t>
      </w:r>
      <w:r>
        <w:t>(практическое</w:t>
      </w:r>
      <w:r>
        <w:rPr>
          <w:spacing w:val="-6"/>
        </w:rPr>
        <w:t xml:space="preserve"> </w:t>
      </w:r>
      <w:r>
        <w:t>занятие).</w:t>
      </w:r>
    </w:p>
    <w:p w:rsidR="00445417" w:rsidRDefault="00DD4AEC">
      <w:pPr>
        <w:pStyle w:val="a3"/>
        <w:spacing w:before="3"/>
        <w:ind w:left="1470" w:firstLine="0"/>
      </w:pPr>
      <w:r>
        <w:t>Автобиография</w:t>
      </w:r>
      <w:r>
        <w:rPr>
          <w:spacing w:val="29"/>
        </w:rPr>
        <w:t xml:space="preserve"> </w:t>
      </w:r>
      <w:r>
        <w:t>и</w:t>
      </w:r>
      <w:r>
        <w:rPr>
          <w:spacing w:val="33"/>
        </w:rPr>
        <w:t xml:space="preserve"> </w:t>
      </w:r>
      <w:r>
        <w:t>автопортрет:</w:t>
      </w:r>
      <w:r>
        <w:rPr>
          <w:spacing w:val="35"/>
        </w:rPr>
        <w:t xml:space="preserve"> </w:t>
      </w:r>
      <w:r>
        <w:t>кто</w:t>
      </w:r>
      <w:r>
        <w:rPr>
          <w:spacing w:val="33"/>
        </w:rPr>
        <w:t xml:space="preserve"> </w:t>
      </w:r>
      <w:r>
        <w:t>я</w:t>
      </w:r>
      <w:r>
        <w:rPr>
          <w:spacing w:val="28"/>
        </w:rPr>
        <w:t xml:space="preserve"> </w:t>
      </w:r>
      <w:r>
        <w:t>и</w:t>
      </w:r>
      <w:r>
        <w:rPr>
          <w:spacing w:val="29"/>
        </w:rPr>
        <w:t xml:space="preserve"> </w:t>
      </w:r>
      <w:r>
        <w:t>что</w:t>
      </w:r>
      <w:r>
        <w:rPr>
          <w:spacing w:val="37"/>
        </w:rPr>
        <w:t xml:space="preserve"> </w:t>
      </w:r>
      <w:r>
        <w:t>я</w:t>
      </w:r>
      <w:r>
        <w:rPr>
          <w:spacing w:val="18"/>
        </w:rPr>
        <w:t xml:space="preserve"> </w:t>
      </w:r>
      <w:r>
        <w:t>люблю.</w:t>
      </w:r>
      <w:r>
        <w:rPr>
          <w:spacing w:val="35"/>
        </w:rPr>
        <w:t xml:space="preserve"> </w:t>
      </w:r>
      <w:r>
        <w:t>Как</w:t>
      </w:r>
      <w:r>
        <w:rPr>
          <w:spacing w:val="41"/>
        </w:rPr>
        <w:t xml:space="preserve"> </w:t>
      </w:r>
      <w:r>
        <w:t>устроена</w:t>
      </w:r>
      <w:r>
        <w:rPr>
          <w:spacing w:val="28"/>
        </w:rPr>
        <w:t xml:space="preserve"> </w:t>
      </w:r>
      <w:r>
        <w:t>моя</w:t>
      </w:r>
      <w:r>
        <w:rPr>
          <w:spacing w:val="19"/>
        </w:rPr>
        <w:t xml:space="preserve"> </w:t>
      </w:r>
      <w:r>
        <w:t>жизнь.</w:t>
      </w:r>
    </w:p>
    <w:p w:rsidR="00445417" w:rsidRDefault="00DD4AEC">
      <w:pPr>
        <w:pStyle w:val="a3"/>
        <w:spacing w:before="2" w:line="275" w:lineRule="exact"/>
        <w:ind w:firstLine="0"/>
      </w:pPr>
      <w:r>
        <w:t>Выполнение</w:t>
      </w:r>
      <w:r>
        <w:rPr>
          <w:spacing w:val="-4"/>
        </w:rPr>
        <w:t xml:space="preserve"> </w:t>
      </w:r>
      <w:r>
        <w:t>проекта.</w:t>
      </w:r>
    </w:p>
    <w:p w:rsidR="00445417" w:rsidRDefault="00DD4AEC">
      <w:pPr>
        <w:pStyle w:val="a3"/>
        <w:spacing w:line="242" w:lineRule="auto"/>
        <w:ind w:left="1470" w:right="4051" w:firstLine="0"/>
      </w:pPr>
      <w:r>
        <w:t>Тематический блок</w:t>
      </w:r>
      <w:r>
        <w:rPr>
          <w:spacing w:val="-2"/>
        </w:rPr>
        <w:t xml:space="preserve"> </w:t>
      </w:r>
      <w:r>
        <w:t>3.</w:t>
      </w:r>
      <w:r>
        <w:rPr>
          <w:spacing w:val="-4"/>
        </w:rPr>
        <w:t xml:space="preserve"> </w:t>
      </w:r>
      <w:r>
        <w:t>«Человек</w:t>
      </w:r>
      <w:r>
        <w:rPr>
          <w:spacing w:val="-1"/>
        </w:rPr>
        <w:t xml:space="preserve"> </w:t>
      </w:r>
      <w:r>
        <w:t>как</w:t>
      </w:r>
      <w:r>
        <w:rPr>
          <w:spacing w:val="-2"/>
        </w:rPr>
        <w:t xml:space="preserve"> </w:t>
      </w:r>
      <w:r>
        <w:t>член</w:t>
      </w:r>
      <w:r>
        <w:rPr>
          <w:spacing w:val="-9"/>
        </w:rPr>
        <w:t xml:space="preserve"> </w:t>
      </w:r>
      <w:r>
        <w:t>общества».</w:t>
      </w:r>
      <w:r>
        <w:rPr>
          <w:spacing w:val="-58"/>
        </w:rPr>
        <w:t xml:space="preserve"> </w:t>
      </w:r>
      <w:r>
        <w:t>Тема 15.</w:t>
      </w:r>
      <w:r>
        <w:rPr>
          <w:spacing w:val="-2"/>
        </w:rPr>
        <w:t xml:space="preserve"> </w:t>
      </w:r>
      <w:r>
        <w:t>Труд делает</w:t>
      </w:r>
      <w:r>
        <w:rPr>
          <w:spacing w:val="2"/>
        </w:rPr>
        <w:t xml:space="preserve"> </w:t>
      </w:r>
      <w:r>
        <w:t>человека человеком.</w:t>
      </w:r>
    </w:p>
    <w:p w:rsidR="00445417" w:rsidRDefault="00DD4AEC">
      <w:pPr>
        <w:pStyle w:val="a3"/>
        <w:ind w:right="1063"/>
      </w:pPr>
      <w:r>
        <w:t>Что такое труд. Важность труда и его экономическая стоимость. Безделье, лень,</w:t>
      </w:r>
      <w:r>
        <w:rPr>
          <w:spacing w:val="1"/>
        </w:rPr>
        <w:t xml:space="preserve"> </w:t>
      </w:r>
      <w:r>
        <w:t>тунеядство.</w:t>
      </w:r>
      <w:r>
        <w:rPr>
          <w:spacing w:val="1"/>
        </w:rPr>
        <w:t xml:space="preserve"> </w:t>
      </w:r>
      <w:r>
        <w:t>Трудолюбие,</w:t>
      </w:r>
      <w:r>
        <w:rPr>
          <w:spacing w:val="1"/>
        </w:rPr>
        <w:t xml:space="preserve"> </w:t>
      </w:r>
      <w:r>
        <w:t>трудовой</w:t>
      </w:r>
      <w:r>
        <w:rPr>
          <w:spacing w:val="1"/>
        </w:rPr>
        <w:t xml:space="preserve"> </w:t>
      </w:r>
      <w:r>
        <w:t>подвиг,</w:t>
      </w:r>
      <w:r>
        <w:rPr>
          <w:spacing w:val="1"/>
        </w:rPr>
        <w:t xml:space="preserve"> </w:t>
      </w:r>
      <w:r>
        <w:t>ответственность.</w:t>
      </w:r>
      <w:r>
        <w:rPr>
          <w:spacing w:val="1"/>
        </w:rPr>
        <w:t xml:space="preserve"> </w:t>
      </w:r>
      <w:r>
        <w:t>Общественная</w:t>
      </w:r>
      <w:r>
        <w:rPr>
          <w:spacing w:val="1"/>
        </w:rPr>
        <w:t xml:space="preserve"> </w:t>
      </w:r>
      <w:r>
        <w:t>оценка</w:t>
      </w:r>
      <w:r>
        <w:rPr>
          <w:spacing w:val="1"/>
        </w:rPr>
        <w:t xml:space="preserve"> </w:t>
      </w:r>
      <w:r>
        <w:t>труда.</w:t>
      </w:r>
    </w:p>
    <w:p w:rsidR="00445417" w:rsidRDefault="00DD4AEC">
      <w:pPr>
        <w:pStyle w:val="a3"/>
        <w:spacing w:line="268" w:lineRule="exact"/>
        <w:ind w:left="1470" w:firstLine="0"/>
        <w:jc w:val="left"/>
      </w:pPr>
      <w:r>
        <w:t>Тема</w:t>
      </w:r>
      <w:r>
        <w:rPr>
          <w:spacing w:val="-1"/>
        </w:rPr>
        <w:t xml:space="preserve"> </w:t>
      </w:r>
      <w:r>
        <w:t>16.</w:t>
      </w:r>
      <w:r>
        <w:rPr>
          <w:spacing w:val="-2"/>
        </w:rPr>
        <w:t xml:space="preserve"> </w:t>
      </w:r>
      <w:r>
        <w:t>Подвиг:</w:t>
      </w:r>
      <w:r>
        <w:rPr>
          <w:spacing w:val="-5"/>
        </w:rPr>
        <w:t xml:space="preserve"> </w:t>
      </w:r>
      <w:r>
        <w:t>как узнать героя?</w:t>
      </w:r>
    </w:p>
    <w:p w:rsidR="00445417" w:rsidRDefault="00DD4AEC">
      <w:pPr>
        <w:pStyle w:val="a3"/>
        <w:spacing w:before="2" w:line="242" w:lineRule="auto"/>
        <w:ind w:right="1070"/>
        <w:jc w:val="left"/>
      </w:pPr>
      <w:r>
        <w:t>Что</w:t>
      </w:r>
      <w:r>
        <w:rPr>
          <w:spacing w:val="12"/>
        </w:rPr>
        <w:t xml:space="preserve"> </w:t>
      </w:r>
      <w:r>
        <w:t>такое</w:t>
      </w:r>
      <w:r>
        <w:rPr>
          <w:spacing w:val="3"/>
        </w:rPr>
        <w:t xml:space="preserve"> </w:t>
      </w:r>
      <w:r>
        <w:t>подвиг.</w:t>
      </w:r>
      <w:r>
        <w:rPr>
          <w:spacing w:val="10"/>
        </w:rPr>
        <w:t xml:space="preserve"> </w:t>
      </w:r>
      <w:r>
        <w:t>Героизм</w:t>
      </w:r>
      <w:r>
        <w:rPr>
          <w:spacing w:val="5"/>
        </w:rPr>
        <w:t xml:space="preserve"> </w:t>
      </w:r>
      <w:r>
        <w:t>как</w:t>
      </w:r>
      <w:r>
        <w:rPr>
          <w:spacing w:val="7"/>
        </w:rPr>
        <w:t xml:space="preserve"> </w:t>
      </w:r>
      <w:r>
        <w:t>самопожертвование.</w:t>
      </w:r>
      <w:r>
        <w:rPr>
          <w:spacing w:val="11"/>
        </w:rPr>
        <w:t xml:space="preserve"> </w:t>
      </w:r>
      <w:r>
        <w:t>Героизм</w:t>
      </w:r>
      <w:r>
        <w:rPr>
          <w:spacing w:val="5"/>
        </w:rPr>
        <w:t xml:space="preserve"> </w:t>
      </w:r>
      <w:r>
        <w:t>на</w:t>
      </w:r>
      <w:r>
        <w:rPr>
          <w:spacing w:val="2"/>
        </w:rPr>
        <w:t xml:space="preserve"> </w:t>
      </w:r>
      <w:r>
        <w:t>войне.</w:t>
      </w:r>
      <w:r>
        <w:rPr>
          <w:spacing w:val="6"/>
        </w:rPr>
        <w:t xml:space="preserve"> </w:t>
      </w:r>
      <w:r>
        <w:t>Подвиг</w:t>
      </w:r>
      <w:r>
        <w:rPr>
          <w:spacing w:val="6"/>
        </w:rPr>
        <w:t xml:space="preserve"> </w:t>
      </w:r>
      <w:r>
        <w:t>в</w:t>
      </w:r>
      <w:r>
        <w:rPr>
          <w:spacing w:val="-57"/>
        </w:rPr>
        <w:t xml:space="preserve"> </w:t>
      </w:r>
      <w:r>
        <w:t>мирное</w:t>
      </w:r>
      <w:r>
        <w:rPr>
          <w:spacing w:val="-8"/>
        </w:rPr>
        <w:t xml:space="preserve"> </w:t>
      </w:r>
      <w:r>
        <w:t>время. Милосердие,</w:t>
      </w:r>
      <w:r>
        <w:rPr>
          <w:spacing w:val="6"/>
        </w:rPr>
        <w:t xml:space="preserve"> </w:t>
      </w:r>
      <w:r>
        <w:t>взаимопомощь.</w:t>
      </w:r>
    </w:p>
    <w:p w:rsidR="00445417" w:rsidRDefault="00DD4AEC">
      <w:pPr>
        <w:pStyle w:val="a3"/>
        <w:spacing w:line="270" w:lineRule="exact"/>
        <w:ind w:left="1470" w:firstLine="0"/>
        <w:jc w:val="left"/>
      </w:pPr>
      <w:r>
        <w:t>Тема</w:t>
      </w:r>
      <w:r>
        <w:rPr>
          <w:spacing w:val="-2"/>
        </w:rPr>
        <w:t xml:space="preserve"> </w:t>
      </w:r>
      <w:r>
        <w:t>17.</w:t>
      </w:r>
      <w:r>
        <w:rPr>
          <w:spacing w:val="-3"/>
        </w:rPr>
        <w:t xml:space="preserve"> </w:t>
      </w:r>
      <w:r>
        <w:t>Люди</w:t>
      </w:r>
      <w:r>
        <w:rPr>
          <w:spacing w:val="-1"/>
        </w:rPr>
        <w:t xml:space="preserve"> </w:t>
      </w:r>
      <w:r>
        <w:t>в</w:t>
      </w:r>
      <w:r>
        <w:rPr>
          <w:spacing w:val="-13"/>
        </w:rPr>
        <w:t xml:space="preserve"> </w:t>
      </w:r>
      <w:r>
        <w:t>обществе:</w:t>
      </w:r>
      <w:r>
        <w:rPr>
          <w:spacing w:val="-9"/>
        </w:rPr>
        <w:t xml:space="preserve"> </w:t>
      </w:r>
      <w:r>
        <w:t>духовно-нравственное</w:t>
      </w:r>
      <w:r>
        <w:rPr>
          <w:spacing w:val="-10"/>
        </w:rPr>
        <w:t xml:space="preserve"> </w:t>
      </w:r>
      <w:r>
        <w:t>взаимовлияние.</w:t>
      </w:r>
    </w:p>
    <w:p w:rsidR="00445417" w:rsidRDefault="00DD4AEC">
      <w:pPr>
        <w:pStyle w:val="a3"/>
        <w:spacing w:before="1" w:line="237" w:lineRule="auto"/>
        <w:ind w:right="1070"/>
        <w:jc w:val="left"/>
      </w:pPr>
      <w:r>
        <w:t>Человек</w:t>
      </w:r>
      <w:r>
        <w:rPr>
          <w:spacing w:val="29"/>
        </w:rPr>
        <w:t xml:space="preserve"> </w:t>
      </w:r>
      <w:r>
        <w:t>в</w:t>
      </w:r>
      <w:r>
        <w:rPr>
          <w:spacing w:val="31"/>
        </w:rPr>
        <w:t xml:space="preserve"> </w:t>
      </w:r>
      <w:r>
        <w:t>социальном</w:t>
      </w:r>
      <w:r>
        <w:rPr>
          <w:spacing w:val="28"/>
        </w:rPr>
        <w:t xml:space="preserve"> </w:t>
      </w:r>
      <w:r>
        <w:t>измерении.</w:t>
      </w:r>
      <w:r>
        <w:rPr>
          <w:spacing w:val="38"/>
        </w:rPr>
        <w:t xml:space="preserve"> </w:t>
      </w:r>
      <w:r>
        <w:t>Дружба,</w:t>
      </w:r>
      <w:r>
        <w:rPr>
          <w:spacing w:val="36"/>
        </w:rPr>
        <w:t xml:space="preserve"> </w:t>
      </w:r>
      <w:r>
        <w:t>предательство.</w:t>
      </w:r>
      <w:r>
        <w:rPr>
          <w:spacing w:val="29"/>
        </w:rPr>
        <w:t xml:space="preserve"> </w:t>
      </w:r>
      <w:r>
        <w:t>Коллектив.</w:t>
      </w:r>
      <w:r>
        <w:rPr>
          <w:spacing w:val="29"/>
        </w:rPr>
        <w:t xml:space="preserve"> </w:t>
      </w:r>
      <w:r>
        <w:t>Личные</w:t>
      </w:r>
      <w:r>
        <w:rPr>
          <w:spacing w:val="-57"/>
        </w:rPr>
        <w:t xml:space="preserve"> </w:t>
      </w:r>
      <w:r>
        <w:t>границы.</w:t>
      </w:r>
      <w:r>
        <w:rPr>
          <w:spacing w:val="5"/>
        </w:rPr>
        <w:t xml:space="preserve"> </w:t>
      </w:r>
      <w:r>
        <w:t>Этика</w:t>
      </w:r>
      <w:r>
        <w:rPr>
          <w:spacing w:val="-5"/>
        </w:rPr>
        <w:t xml:space="preserve"> </w:t>
      </w:r>
      <w:r>
        <w:t>предпринимательства.</w:t>
      </w:r>
      <w:r>
        <w:rPr>
          <w:spacing w:val="8"/>
        </w:rPr>
        <w:t xml:space="preserve"> </w:t>
      </w:r>
      <w:r>
        <w:t>Социальная</w:t>
      </w:r>
      <w:r>
        <w:rPr>
          <w:spacing w:val="2"/>
        </w:rPr>
        <w:t xml:space="preserve"> </w:t>
      </w:r>
      <w:r>
        <w:t>помощь.</w:t>
      </w:r>
    </w:p>
    <w:p w:rsidR="00445417" w:rsidRDefault="00DD4AEC">
      <w:pPr>
        <w:pStyle w:val="a3"/>
        <w:spacing w:before="1" w:line="237" w:lineRule="auto"/>
        <w:ind w:right="1339"/>
        <w:jc w:val="left"/>
      </w:pPr>
      <w:r>
        <w:t>Тема</w:t>
      </w:r>
      <w:r>
        <w:rPr>
          <w:spacing w:val="11"/>
        </w:rPr>
        <w:t xml:space="preserve"> </w:t>
      </w:r>
      <w:r>
        <w:t>18.</w:t>
      </w:r>
      <w:r>
        <w:rPr>
          <w:spacing w:val="5"/>
        </w:rPr>
        <w:t xml:space="preserve"> </w:t>
      </w:r>
      <w:r>
        <w:t>Проблемы</w:t>
      </w:r>
      <w:r>
        <w:rPr>
          <w:spacing w:val="10"/>
        </w:rPr>
        <w:t xml:space="preserve"> </w:t>
      </w:r>
      <w:r>
        <w:t>современного</w:t>
      </w:r>
      <w:r>
        <w:rPr>
          <w:spacing w:val="9"/>
        </w:rPr>
        <w:t xml:space="preserve"> </w:t>
      </w:r>
      <w:r>
        <w:t>общества</w:t>
      </w:r>
      <w:r>
        <w:rPr>
          <w:spacing w:val="3"/>
        </w:rPr>
        <w:t xml:space="preserve"> </w:t>
      </w:r>
      <w:r>
        <w:t>как</w:t>
      </w:r>
      <w:r>
        <w:rPr>
          <w:spacing w:val="5"/>
        </w:rPr>
        <w:t xml:space="preserve"> </w:t>
      </w:r>
      <w:r>
        <w:t>отражение</w:t>
      </w:r>
      <w:r>
        <w:rPr>
          <w:spacing w:val="3"/>
        </w:rPr>
        <w:t xml:space="preserve"> </w:t>
      </w:r>
      <w:r>
        <w:t>его</w:t>
      </w:r>
      <w:r>
        <w:rPr>
          <w:spacing w:val="17"/>
        </w:rPr>
        <w:t xml:space="preserve"> </w:t>
      </w:r>
      <w:r>
        <w:t>духовно-</w:t>
      </w:r>
      <w:r>
        <w:rPr>
          <w:spacing w:val="-57"/>
        </w:rPr>
        <w:t xml:space="preserve"> </w:t>
      </w:r>
      <w:r>
        <w:t>нравственного</w:t>
      </w:r>
      <w:r>
        <w:rPr>
          <w:spacing w:val="12"/>
        </w:rPr>
        <w:t xml:space="preserve"> </w:t>
      </w:r>
      <w:r>
        <w:t>самосознания.</w:t>
      </w:r>
    </w:p>
    <w:p w:rsidR="00445417" w:rsidRDefault="00DD4AEC">
      <w:pPr>
        <w:pStyle w:val="a3"/>
        <w:spacing w:before="6" w:line="237" w:lineRule="auto"/>
        <w:ind w:left="1470" w:right="3542" w:firstLine="0"/>
        <w:jc w:val="left"/>
      </w:pPr>
      <w:r>
        <w:t>Бедность. Инвалидность. Асоциальная семья. Сиротство.</w:t>
      </w:r>
      <w:r>
        <w:rPr>
          <w:spacing w:val="-57"/>
        </w:rPr>
        <w:t xml:space="preserve"> </w:t>
      </w:r>
      <w:r>
        <w:t>Отражение этих</w:t>
      </w:r>
      <w:r>
        <w:rPr>
          <w:spacing w:val="-7"/>
        </w:rPr>
        <w:t xml:space="preserve"> </w:t>
      </w:r>
      <w:r>
        <w:t>явлений</w:t>
      </w:r>
      <w:r>
        <w:rPr>
          <w:spacing w:val="-6"/>
        </w:rPr>
        <w:t xml:space="preserve"> </w:t>
      </w:r>
      <w:r>
        <w:t>в</w:t>
      </w:r>
      <w:r>
        <w:rPr>
          <w:spacing w:val="4"/>
        </w:rPr>
        <w:t xml:space="preserve"> </w:t>
      </w:r>
      <w:r>
        <w:t>культуре общества.</w:t>
      </w:r>
    </w:p>
    <w:p w:rsidR="00445417" w:rsidRDefault="00DD4AEC">
      <w:pPr>
        <w:pStyle w:val="a3"/>
        <w:tabs>
          <w:tab w:val="left" w:pos="3026"/>
          <w:tab w:val="left" w:pos="4879"/>
          <w:tab w:val="left" w:pos="6325"/>
          <w:tab w:val="left" w:pos="7592"/>
        </w:tabs>
        <w:spacing w:before="6" w:line="237" w:lineRule="auto"/>
        <w:ind w:left="1470" w:right="1095" w:firstLine="0"/>
        <w:jc w:val="left"/>
      </w:pPr>
      <w:r>
        <w:t>Тема 19. Духовно-нравственные ориентиры социальных отношений.</w:t>
      </w:r>
      <w:r>
        <w:rPr>
          <w:spacing w:val="1"/>
        </w:rPr>
        <w:t xml:space="preserve"> </w:t>
      </w:r>
      <w:r>
        <w:t>Милосердие.</w:t>
      </w:r>
      <w:r>
        <w:tab/>
        <w:t>Взаимопомощь.</w:t>
      </w:r>
      <w:r>
        <w:tab/>
        <w:t>Социальное</w:t>
      </w:r>
      <w:r>
        <w:tab/>
        <w:t>служение.</w:t>
      </w:r>
      <w:r>
        <w:tab/>
      </w:r>
      <w:r>
        <w:rPr>
          <w:spacing w:val="-2"/>
        </w:rPr>
        <w:t>Благотворительность.</w:t>
      </w:r>
    </w:p>
    <w:p w:rsidR="00445417" w:rsidRDefault="00DD4AEC">
      <w:pPr>
        <w:pStyle w:val="a3"/>
        <w:spacing w:before="8" w:line="275" w:lineRule="exact"/>
        <w:ind w:firstLine="0"/>
        <w:jc w:val="left"/>
      </w:pPr>
      <w:r>
        <w:t>Волонтёрство.</w:t>
      </w:r>
      <w:r>
        <w:rPr>
          <w:spacing w:val="-4"/>
        </w:rPr>
        <w:t xml:space="preserve"> </w:t>
      </w:r>
      <w:r>
        <w:t>Общественные</w:t>
      </w:r>
      <w:r>
        <w:rPr>
          <w:spacing w:val="-6"/>
        </w:rPr>
        <w:t xml:space="preserve"> </w:t>
      </w:r>
      <w:r>
        <w:t>блага.</w:t>
      </w:r>
    </w:p>
    <w:p w:rsidR="00445417" w:rsidRDefault="00DD4AEC">
      <w:pPr>
        <w:pStyle w:val="a3"/>
        <w:spacing w:line="242" w:lineRule="auto"/>
        <w:ind w:right="1059"/>
      </w:pPr>
      <w:r>
        <w:t>Тема</w:t>
      </w:r>
      <w:r>
        <w:rPr>
          <w:spacing w:val="1"/>
        </w:rPr>
        <w:t xml:space="preserve"> </w:t>
      </w:r>
      <w:r>
        <w:t>20.</w:t>
      </w:r>
      <w:r>
        <w:rPr>
          <w:spacing w:val="1"/>
        </w:rPr>
        <w:t xml:space="preserve"> </w:t>
      </w:r>
      <w:r>
        <w:t>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4"/>
        </w:rPr>
        <w:t xml:space="preserve"> </w:t>
      </w:r>
      <w:r>
        <w:t>народов России.</w:t>
      </w:r>
    </w:p>
    <w:p w:rsidR="00445417" w:rsidRDefault="00DD4AEC">
      <w:pPr>
        <w:pStyle w:val="a3"/>
        <w:spacing w:line="271" w:lineRule="exact"/>
        <w:ind w:left="1470" w:firstLine="0"/>
      </w:pPr>
      <w:r>
        <w:t>Гуманизм.</w:t>
      </w:r>
      <w:r>
        <w:rPr>
          <w:spacing w:val="115"/>
        </w:rPr>
        <w:t xml:space="preserve"> </w:t>
      </w:r>
      <w:r>
        <w:t>Истоки</w:t>
      </w:r>
      <w:r>
        <w:rPr>
          <w:spacing w:val="101"/>
        </w:rPr>
        <w:t xml:space="preserve"> </w:t>
      </w:r>
      <w:r>
        <w:t xml:space="preserve">гуманистического  </w:t>
      </w:r>
      <w:r>
        <w:rPr>
          <w:spacing w:val="49"/>
        </w:rPr>
        <w:t xml:space="preserve"> </w:t>
      </w:r>
      <w:r>
        <w:t xml:space="preserve">мышления.  </w:t>
      </w:r>
      <w:r>
        <w:rPr>
          <w:spacing w:val="47"/>
        </w:rPr>
        <w:t xml:space="preserve"> </w:t>
      </w:r>
      <w:r>
        <w:t xml:space="preserve">Философия  </w:t>
      </w:r>
      <w:r>
        <w:rPr>
          <w:spacing w:val="38"/>
        </w:rPr>
        <w:t xml:space="preserve"> </w:t>
      </w:r>
      <w:r>
        <w:t>гуманизма.</w:t>
      </w:r>
    </w:p>
    <w:p w:rsidR="00445417" w:rsidRDefault="00DD4AEC">
      <w:pPr>
        <w:pStyle w:val="a3"/>
        <w:spacing w:before="2" w:line="275" w:lineRule="exact"/>
        <w:ind w:firstLine="0"/>
      </w:pPr>
      <w:r>
        <w:t>Проявления</w:t>
      </w:r>
      <w:r>
        <w:rPr>
          <w:spacing w:val="-12"/>
        </w:rPr>
        <w:t xml:space="preserve"> </w:t>
      </w:r>
      <w:r>
        <w:t>гуманизма</w:t>
      </w:r>
      <w:r>
        <w:rPr>
          <w:spacing w:val="-7"/>
        </w:rPr>
        <w:t xml:space="preserve"> </w:t>
      </w:r>
      <w:r>
        <w:t>в</w:t>
      </w:r>
      <w:r>
        <w:rPr>
          <w:spacing w:val="-6"/>
        </w:rPr>
        <w:t xml:space="preserve"> </w:t>
      </w:r>
      <w:r>
        <w:t>историко-культурном</w:t>
      </w:r>
      <w:r>
        <w:rPr>
          <w:spacing w:val="-10"/>
        </w:rPr>
        <w:t xml:space="preserve"> </w:t>
      </w:r>
      <w:r>
        <w:t>наследии</w:t>
      </w:r>
      <w:r>
        <w:rPr>
          <w:spacing w:val="-2"/>
        </w:rPr>
        <w:t xml:space="preserve"> </w:t>
      </w:r>
      <w:r>
        <w:t>народов</w:t>
      </w:r>
      <w:r>
        <w:rPr>
          <w:spacing w:val="-6"/>
        </w:rPr>
        <w:t xml:space="preserve"> </w:t>
      </w:r>
      <w:r>
        <w:t>России.</w:t>
      </w:r>
    </w:p>
    <w:p w:rsidR="00445417" w:rsidRDefault="00DD4AEC">
      <w:pPr>
        <w:pStyle w:val="a3"/>
        <w:spacing w:line="242" w:lineRule="auto"/>
        <w:ind w:right="1058"/>
      </w:pPr>
      <w:r>
        <w:t>Тема</w:t>
      </w:r>
      <w:r>
        <w:rPr>
          <w:spacing w:val="1"/>
        </w:rPr>
        <w:t xml:space="preserve"> </w:t>
      </w:r>
      <w:r>
        <w:t>21.</w:t>
      </w:r>
      <w:r>
        <w:rPr>
          <w:spacing w:val="1"/>
        </w:rPr>
        <w:t xml:space="preserve"> </w:t>
      </w:r>
      <w:r>
        <w:t>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w:t>
      </w:r>
      <w:r>
        <w:rPr>
          <w:spacing w:val="-57"/>
        </w:rPr>
        <w:t xml:space="preserve"> </w:t>
      </w:r>
      <w:r>
        <w:t>нравственного</w:t>
      </w:r>
      <w:r>
        <w:rPr>
          <w:spacing w:val="3"/>
        </w:rPr>
        <w:t xml:space="preserve"> </w:t>
      </w:r>
      <w:r>
        <w:t>облика</w:t>
      </w:r>
      <w:r>
        <w:rPr>
          <w:spacing w:val="-8"/>
        </w:rPr>
        <w:t xml:space="preserve"> </w:t>
      </w:r>
      <w:r>
        <w:t>общества.</w:t>
      </w:r>
    </w:p>
    <w:p w:rsidR="00445417" w:rsidRDefault="00DD4AEC">
      <w:pPr>
        <w:pStyle w:val="a3"/>
        <w:ind w:right="1059"/>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работник.</w:t>
      </w:r>
      <w:r>
        <w:rPr>
          <w:spacing w:val="1"/>
        </w:rPr>
        <w:t xml:space="preserve"> </w:t>
      </w:r>
      <w:r>
        <w:t>Духовно-нравственные</w:t>
      </w:r>
      <w:r>
        <w:rPr>
          <w:spacing w:val="1"/>
        </w:rPr>
        <w:t xml:space="preserve"> </w:t>
      </w:r>
      <w:r>
        <w:t>качества,</w:t>
      </w:r>
      <w:r>
        <w:rPr>
          <w:spacing w:val="1"/>
        </w:rPr>
        <w:t xml:space="preserve"> </w:t>
      </w:r>
      <w:r>
        <w:t>необходимые</w:t>
      </w:r>
      <w:r>
        <w:rPr>
          <w:spacing w:val="1"/>
        </w:rPr>
        <w:t xml:space="preserve"> </w:t>
      </w:r>
      <w:r>
        <w:t>представителям</w:t>
      </w:r>
      <w:r>
        <w:rPr>
          <w:spacing w:val="1"/>
        </w:rPr>
        <w:t xml:space="preserve"> </w:t>
      </w:r>
      <w:r>
        <w:t>этих</w:t>
      </w:r>
      <w:r>
        <w:rPr>
          <w:spacing w:val="1"/>
        </w:rPr>
        <w:t xml:space="preserve"> </w:t>
      </w:r>
      <w:r>
        <w:t>профессий.</w:t>
      </w:r>
    </w:p>
    <w:p w:rsidR="00445417" w:rsidRDefault="00DD4AEC">
      <w:pPr>
        <w:pStyle w:val="a3"/>
        <w:spacing w:line="237" w:lineRule="auto"/>
        <w:ind w:right="1060"/>
      </w:pPr>
      <w:r>
        <w:t>Тема</w:t>
      </w:r>
      <w:r>
        <w:rPr>
          <w:spacing w:val="1"/>
        </w:rPr>
        <w:t xml:space="preserve"> </w:t>
      </w:r>
      <w:r>
        <w:t>22.</w:t>
      </w:r>
      <w:r>
        <w:rPr>
          <w:spacing w:val="1"/>
        </w:rPr>
        <w:t xml:space="preserve"> </w:t>
      </w:r>
      <w:r>
        <w:t>Выдающиеся</w:t>
      </w:r>
      <w:r>
        <w:rPr>
          <w:spacing w:val="1"/>
        </w:rPr>
        <w:t xml:space="preserve"> </w:t>
      </w:r>
      <w:r>
        <w:t>благотворители</w:t>
      </w:r>
      <w:r>
        <w:rPr>
          <w:spacing w:val="1"/>
        </w:rPr>
        <w:t xml:space="preserve"> </w:t>
      </w:r>
      <w:r>
        <w:t>в</w:t>
      </w:r>
      <w:r>
        <w:rPr>
          <w:spacing w:val="1"/>
        </w:rPr>
        <w:t xml:space="preserve"> </w:t>
      </w:r>
      <w:r>
        <w:t>истории.</w:t>
      </w:r>
      <w:r>
        <w:rPr>
          <w:spacing w:val="1"/>
        </w:rPr>
        <w:t xml:space="preserve"> </w:t>
      </w:r>
      <w:r>
        <w:t>Благотворительность</w:t>
      </w:r>
      <w:r>
        <w:rPr>
          <w:spacing w:val="1"/>
        </w:rPr>
        <w:t xml:space="preserve"> </w:t>
      </w:r>
      <w:r>
        <w:t>как</w:t>
      </w:r>
      <w:r>
        <w:rPr>
          <w:spacing w:val="1"/>
        </w:rPr>
        <w:t xml:space="preserve"> </w:t>
      </w:r>
      <w:r>
        <w:t>нравственный</w:t>
      </w:r>
      <w:r>
        <w:rPr>
          <w:spacing w:val="4"/>
        </w:rPr>
        <w:t xml:space="preserve"> </w:t>
      </w:r>
      <w:r>
        <w:t>долг.</w:t>
      </w:r>
    </w:p>
    <w:p w:rsidR="00445417" w:rsidRDefault="00DD4AEC">
      <w:pPr>
        <w:pStyle w:val="a3"/>
        <w:spacing w:line="237" w:lineRule="auto"/>
        <w:ind w:right="1062"/>
      </w:pPr>
      <w:r>
        <w:t>Меценаты, философы, религиозные лидеры, врачи, учёные, педагоги. Важность</w:t>
      </w:r>
      <w:r>
        <w:rPr>
          <w:spacing w:val="1"/>
        </w:rPr>
        <w:t xml:space="preserve"> </w:t>
      </w:r>
      <w:r>
        <w:t>меценатства</w:t>
      </w:r>
      <w:r>
        <w:rPr>
          <w:spacing w:val="1"/>
        </w:rPr>
        <w:t xml:space="preserve"> </w:t>
      </w:r>
      <w:r>
        <w:t>для</w:t>
      </w:r>
      <w:r>
        <w:rPr>
          <w:spacing w:val="1"/>
        </w:rPr>
        <w:t xml:space="preserve"> </w:t>
      </w:r>
      <w:r>
        <w:t>духовно-нравственного</w:t>
      </w:r>
      <w:r>
        <w:rPr>
          <w:spacing w:val="1"/>
        </w:rPr>
        <w:t xml:space="preserve"> </w:t>
      </w:r>
      <w:r>
        <w:t>развития</w:t>
      </w:r>
      <w:r>
        <w:rPr>
          <w:spacing w:val="1"/>
        </w:rPr>
        <w:t xml:space="preserve"> </w:t>
      </w:r>
      <w:r>
        <w:t>личности</w:t>
      </w:r>
      <w:r>
        <w:rPr>
          <w:spacing w:val="1"/>
        </w:rPr>
        <w:t xml:space="preserve"> </w:t>
      </w:r>
      <w:r>
        <w:t>самого</w:t>
      </w:r>
      <w:r>
        <w:rPr>
          <w:spacing w:val="1"/>
        </w:rPr>
        <w:t xml:space="preserve"> </w:t>
      </w:r>
      <w:r>
        <w:t>мецената</w:t>
      </w:r>
      <w:r>
        <w:rPr>
          <w:spacing w:val="61"/>
        </w:rPr>
        <w:t xml:space="preserve"> </w:t>
      </w:r>
      <w:r>
        <w:t>и</w:t>
      </w:r>
      <w:r>
        <w:rPr>
          <w:spacing w:val="1"/>
        </w:rPr>
        <w:t xml:space="preserve"> </w:t>
      </w:r>
      <w:r>
        <w:t>общества</w:t>
      </w:r>
      <w:r>
        <w:rPr>
          <w:spacing w:val="-7"/>
        </w:rPr>
        <w:t xml:space="preserve"> </w:t>
      </w:r>
      <w:r>
        <w:t>в</w:t>
      </w:r>
      <w:r>
        <w:rPr>
          <w:spacing w:val="-1"/>
        </w:rPr>
        <w:t xml:space="preserve"> </w:t>
      </w:r>
      <w:r>
        <w:t>целом.</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2"/>
      </w:pPr>
      <w:r>
        <w:t>Тема</w:t>
      </w:r>
      <w:r>
        <w:rPr>
          <w:spacing w:val="1"/>
        </w:rPr>
        <w:t xml:space="preserve"> </w:t>
      </w:r>
      <w:r>
        <w:t>23.</w:t>
      </w:r>
      <w:r>
        <w:rPr>
          <w:spacing w:val="1"/>
        </w:rPr>
        <w:t xml:space="preserve"> </w:t>
      </w:r>
      <w:r>
        <w:t>Выдающиеся</w:t>
      </w:r>
      <w:r>
        <w:rPr>
          <w:spacing w:val="1"/>
        </w:rPr>
        <w:t xml:space="preserve"> </w:t>
      </w:r>
      <w:r>
        <w:t>учёные</w:t>
      </w:r>
      <w:r>
        <w:rPr>
          <w:spacing w:val="1"/>
        </w:rPr>
        <w:t xml:space="preserve"> </w:t>
      </w:r>
      <w:r>
        <w:t>России.</w:t>
      </w:r>
      <w:r>
        <w:rPr>
          <w:spacing w:val="1"/>
        </w:rPr>
        <w:t xml:space="preserve"> </w:t>
      </w:r>
      <w:r>
        <w:t>Наука</w:t>
      </w:r>
      <w:r>
        <w:rPr>
          <w:spacing w:val="1"/>
        </w:rPr>
        <w:t xml:space="preserve"> </w:t>
      </w:r>
      <w:r>
        <w:t>как</w:t>
      </w:r>
      <w:r>
        <w:rPr>
          <w:spacing w:val="1"/>
        </w:rPr>
        <w:t xml:space="preserve"> </w:t>
      </w:r>
      <w:r>
        <w:t>источник</w:t>
      </w:r>
      <w:r>
        <w:rPr>
          <w:spacing w:val="1"/>
        </w:rPr>
        <w:t xml:space="preserve"> </w:t>
      </w:r>
      <w:r>
        <w:t>социального</w:t>
      </w:r>
      <w:r>
        <w:rPr>
          <w:spacing w:val="1"/>
        </w:rPr>
        <w:t xml:space="preserve"> </w:t>
      </w:r>
      <w:r>
        <w:t>и</w:t>
      </w:r>
      <w:r>
        <w:rPr>
          <w:spacing w:val="1"/>
        </w:rPr>
        <w:t xml:space="preserve"> </w:t>
      </w:r>
      <w:r>
        <w:t>духовного</w:t>
      </w:r>
      <w:r>
        <w:rPr>
          <w:spacing w:val="12"/>
        </w:rPr>
        <w:t xml:space="preserve"> </w:t>
      </w:r>
      <w:r>
        <w:t>прогресса</w:t>
      </w:r>
      <w:r>
        <w:rPr>
          <w:spacing w:val="-8"/>
        </w:rPr>
        <w:t xml:space="preserve"> </w:t>
      </w:r>
      <w:r>
        <w:t>общества.</w:t>
      </w:r>
    </w:p>
    <w:p w:rsidR="00445417" w:rsidRDefault="00DD4AEC">
      <w:pPr>
        <w:pStyle w:val="a3"/>
        <w:ind w:right="1068"/>
      </w:pPr>
      <w:r>
        <w:t>Учёные</w:t>
      </w:r>
      <w:r>
        <w:rPr>
          <w:spacing w:val="1"/>
        </w:rPr>
        <w:t xml:space="preserve"> </w:t>
      </w:r>
      <w:r>
        <w:t>России.</w:t>
      </w:r>
      <w:r>
        <w:rPr>
          <w:spacing w:val="1"/>
        </w:rPr>
        <w:t xml:space="preserve"> </w:t>
      </w:r>
      <w:r>
        <w:t>Почему</w:t>
      </w:r>
      <w:r>
        <w:rPr>
          <w:spacing w:val="1"/>
        </w:rPr>
        <w:t xml:space="preserve"> </w:t>
      </w:r>
      <w:r>
        <w:t>важно</w:t>
      </w:r>
      <w:r>
        <w:rPr>
          <w:spacing w:val="1"/>
        </w:rPr>
        <w:t xml:space="preserve"> </w:t>
      </w:r>
      <w:r>
        <w:t>помнить</w:t>
      </w:r>
      <w:r>
        <w:rPr>
          <w:spacing w:val="1"/>
        </w:rPr>
        <w:t xml:space="preserve"> </w:t>
      </w:r>
      <w:r>
        <w:t>историю</w:t>
      </w:r>
      <w:r>
        <w:rPr>
          <w:spacing w:val="1"/>
        </w:rPr>
        <w:t xml:space="preserve"> </w:t>
      </w:r>
      <w:r>
        <w:t>науки.</w:t>
      </w:r>
      <w:r>
        <w:rPr>
          <w:spacing w:val="1"/>
        </w:rPr>
        <w:t xml:space="preserve"> </w:t>
      </w:r>
      <w:r>
        <w:t>Вклад</w:t>
      </w:r>
      <w:r>
        <w:rPr>
          <w:spacing w:val="1"/>
        </w:rPr>
        <w:t xml:space="preserve"> </w:t>
      </w:r>
      <w:r>
        <w:t>науки</w:t>
      </w:r>
      <w:r>
        <w:rPr>
          <w:spacing w:val="1"/>
        </w:rPr>
        <w:t xml:space="preserve"> </w:t>
      </w:r>
      <w:r>
        <w:t>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учёных.</w:t>
      </w:r>
    </w:p>
    <w:p w:rsidR="00445417" w:rsidRDefault="00DD4AEC">
      <w:pPr>
        <w:pStyle w:val="a3"/>
        <w:spacing w:before="3" w:line="275" w:lineRule="exact"/>
        <w:ind w:left="1470" w:firstLine="0"/>
      </w:pPr>
      <w:r>
        <w:t>Тема</w:t>
      </w:r>
      <w:r>
        <w:rPr>
          <w:spacing w:val="-6"/>
        </w:rPr>
        <w:t xml:space="preserve"> </w:t>
      </w:r>
      <w:r>
        <w:t>24.</w:t>
      </w:r>
      <w:r>
        <w:rPr>
          <w:spacing w:val="-2"/>
        </w:rPr>
        <w:t xml:space="preserve"> </w:t>
      </w:r>
      <w:r>
        <w:t>Моя</w:t>
      </w:r>
      <w:r>
        <w:rPr>
          <w:spacing w:val="-6"/>
        </w:rPr>
        <w:t xml:space="preserve"> </w:t>
      </w:r>
      <w:r>
        <w:t>профессия</w:t>
      </w:r>
      <w:r>
        <w:rPr>
          <w:spacing w:val="1"/>
        </w:rPr>
        <w:t xml:space="preserve"> </w:t>
      </w:r>
      <w:r>
        <w:t>(практическое</w:t>
      </w:r>
      <w:r>
        <w:rPr>
          <w:spacing w:val="-9"/>
        </w:rPr>
        <w:t xml:space="preserve"> </w:t>
      </w:r>
      <w:r>
        <w:t>занятие).</w:t>
      </w:r>
    </w:p>
    <w:p w:rsidR="00445417" w:rsidRDefault="00DD4AEC">
      <w:pPr>
        <w:pStyle w:val="a3"/>
        <w:spacing w:line="242" w:lineRule="auto"/>
        <w:ind w:right="1083"/>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p>
    <w:p w:rsidR="00445417" w:rsidRDefault="00DD4AEC">
      <w:pPr>
        <w:pStyle w:val="a3"/>
        <w:spacing w:line="242" w:lineRule="auto"/>
        <w:ind w:left="1470" w:right="4653" w:firstLine="0"/>
        <w:jc w:val="left"/>
      </w:pPr>
      <w:r>
        <w:t>Тематический блок 4. «Родина и патриотизм».</w:t>
      </w:r>
      <w:r>
        <w:rPr>
          <w:spacing w:val="-58"/>
        </w:rPr>
        <w:t xml:space="preserve"> </w:t>
      </w:r>
      <w:r>
        <w:t>Тема 25.</w:t>
      </w:r>
      <w:r>
        <w:rPr>
          <w:spacing w:val="1"/>
        </w:rPr>
        <w:t xml:space="preserve"> </w:t>
      </w:r>
      <w:r>
        <w:t>Гражданин.</w:t>
      </w:r>
    </w:p>
    <w:p w:rsidR="00445417" w:rsidRDefault="00DD4AEC">
      <w:pPr>
        <w:pStyle w:val="a3"/>
        <w:spacing w:line="270" w:lineRule="exact"/>
        <w:ind w:left="1470" w:firstLine="0"/>
        <w:jc w:val="left"/>
      </w:pPr>
      <w:r>
        <w:t>Родина</w:t>
      </w:r>
      <w:r>
        <w:rPr>
          <w:spacing w:val="24"/>
        </w:rPr>
        <w:t xml:space="preserve"> </w:t>
      </w:r>
      <w:r>
        <w:t>и</w:t>
      </w:r>
      <w:r>
        <w:rPr>
          <w:spacing w:val="13"/>
        </w:rPr>
        <w:t xml:space="preserve"> </w:t>
      </w:r>
      <w:r>
        <w:t>гражданство,</w:t>
      </w:r>
      <w:r>
        <w:rPr>
          <w:spacing w:val="84"/>
        </w:rPr>
        <w:t xml:space="preserve"> </w:t>
      </w:r>
      <w:r>
        <w:t>их</w:t>
      </w:r>
      <w:r>
        <w:rPr>
          <w:spacing w:val="76"/>
        </w:rPr>
        <w:t xml:space="preserve"> </w:t>
      </w:r>
      <w:r>
        <w:t>взаимосвязь.</w:t>
      </w:r>
      <w:r>
        <w:rPr>
          <w:spacing w:val="85"/>
        </w:rPr>
        <w:t xml:space="preserve"> </w:t>
      </w:r>
      <w:r>
        <w:t>Что</w:t>
      </w:r>
      <w:r>
        <w:rPr>
          <w:spacing w:val="86"/>
        </w:rPr>
        <w:t xml:space="preserve"> </w:t>
      </w:r>
      <w:r>
        <w:t>делает</w:t>
      </w:r>
      <w:r>
        <w:rPr>
          <w:spacing w:val="88"/>
        </w:rPr>
        <w:t xml:space="preserve"> </w:t>
      </w:r>
      <w:r>
        <w:t>человека</w:t>
      </w:r>
      <w:r>
        <w:rPr>
          <w:spacing w:val="80"/>
        </w:rPr>
        <w:t xml:space="preserve"> </w:t>
      </w:r>
      <w:r>
        <w:t>гражданином.</w:t>
      </w:r>
    </w:p>
    <w:p w:rsidR="00445417" w:rsidRDefault="00DD4AEC">
      <w:pPr>
        <w:pStyle w:val="a3"/>
        <w:spacing w:line="275" w:lineRule="exact"/>
        <w:ind w:left="393" w:right="6033" w:firstLine="0"/>
        <w:jc w:val="center"/>
      </w:pPr>
      <w:r>
        <w:t>Нравственные</w:t>
      </w:r>
      <w:r>
        <w:rPr>
          <w:spacing w:val="-5"/>
        </w:rPr>
        <w:t xml:space="preserve"> </w:t>
      </w:r>
      <w:r>
        <w:t>качества</w:t>
      </w:r>
      <w:r>
        <w:rPr>
          <w:spacing w:val="-11"/>
        </w:rPr>
        <w:t xml:space="preserve"> </w:t>
      </w:r>
      <w:r>
        <w:t>гражданина.</w:t>
      </w:r>
    </w:p>
    <w:p w:rsidR="00445417" w:rsidRDefault="00DD4AEC">
      <w:pPr>
        <w:pStyle w:val="a3"/>
        <w:spacing w:line="275" w:lineRule="exact"/>
        <w:ind w:left="393" w:right="6124" w:firstLine="0"/>
        <w:jc w:val="center"/>
      </w:pPr>
      <w:r>
        <w:t>Тема</w:t>
      </w:r>
      <w:r>
        <w:rPr>
          <w:spacing w:val="-1"/>
        </w:rPr>
        <w:t xml:space="preserve"> </w:t>
      </w:r>
      <w:r>
        <w:t>26.</w:t>
      </w:r>
      <w:r>
        <w:rPr>
          <w:spacing w:val="-2"/>
        </w:rPr>
        <w:t xml:space="preserve"> </w:t>
      </w:r>
      <w:r>
        <w:t>Патриотизм.</w:t>
      </w:r>
    </w:p>
    <w:p w:rsidR="00445417" w:rsidRDefault="00DD4AEC">
      <w:pPr>
        <w:pStyle w:val="a3"/>
        <w:spacing w:line="274" w:lineRule="exact"/>
        <w:ind w:left="1162" w:right="769" w:firstLine="0"/>
        <w:jc w:val="center"/>
      </w:pPr>
      <w:r>
        <w:t>Патриотизм.</w:t>
      </w:r>
      <w:r>
        <w:rPr>
          <w:spacing w:val="117"/>
        </w:rPr>
        <w:t xml:space="preserve"> </w:t>
      </w:r>
      <w:r>
        <w:t>Толерантность.</w:t>
      </w:r>
      <w:r>
        <w:rPr>
          <w:spacing w:val="65"/>
        </w:rPr>
        <w:t xml:space="preserve"> </w:t>
      </w:r>
      <w:r>
        <w:t>Уважение</w:t>
      </w:r>
      <w:r>
        <w:rPr>
          <w:spacing w:val="118"/>
        </w:rPr>
        <w:t xml:space="preserve"> </w:t>
      </w:r>
      <w:r>
        <w:t>к</w:t>
      </w:r>
      <w:r>
        <w:rPr>
          <w:spacing w:val="107"/>
        </w:rPr>
        <w:t xml:space="preserve"> </w:t>
      </w:r>
      <w:r>
        <w:t>другим</w:t>
      </w:r>
      <w:r>
        <w:rPr>
          <w:spacing w:val="67"/>
        </w:rPr>
        <w:t xml:space="preserve"> </w:t>
      </w:r>
      <w:r>
        <w:t xml:space="preserve">народам  </w:t>
      </w:r>
      <w:r>
        <w:rPr>
          <w:spacing w:val="1"/>
        </w:rPr>
        <w:t xml:space="preserve"> </w:t>
      </w:r>
      <w:r>
        <w:t>и</w:t>
      </w:r>
      <w:r>
        <w:rPr>
          <w:spacing w:val="114"/>
        </w:rPr>
        <w:t xml:space="preserve"> </w:t>
      </w:r>
      <w:r>
        <w:t>их</w:t>
      </w:r>
      <w:r>
        <w:rPr>
          <w:spacing w:val="113"/>
        </w:rPr>
        <w:t xml:space="preserve"> </w:t>
      </w:r>
      <w:r>
        <w:t>истории.</w:t>
      </w:r>
    </w:p>
    <w:p w:rsidR="00445417" w:rsidRDefault="00DD4AEC">
      <w:pPr>
        <w:pStyle w:val="a3"/>
        <w:spacing w:line="275" w:lineRule="exact"/>
        <w:ind w:left="393" w:right="7359" w:firstLine="0"/>
        <w:jc w:val="center"/>
      </w:pPr>
      <w:r>
        <w:t>Важность</w:t>
      </w:r>
      <w:r>
        <w:rPr>
          <w:spacing w:val="-8"/>
        </w:rPr>
        <w:t xml:space="preserve"> </w:t>
      </w:r>
      <w:r>
        <w:t>патриотизма.</w:t>
      </w:r>
    </w:p>
    <w:p w:rsidR="00445417" w:rsidRDefault="00DD4AEC">
      <w:pPr>
        <w:pStyle w:val="a3"/>
        <w:spacing w:before="3" w:line="275" w:lineRule="exact"/>
        <w:ind w:left="1470" w:firstLine="0"/>
      </w:pPr>
      <w:r>
        <w:t>Тема 27.</w:t>
      </w:r>
      <w:r>
        <w:rPr>
          <w:spacing w:val="-2"/>
        </w:rPr>
        <w:t xml:space="preserve"> </w:t>
      </w:r>
      <w:r>
        <w:t>Защита</w:t>
      </w:r>
      <w:r>
        <w:rPr>
          <w:spacing w:val="-4"/>
        </w:rPr>
        <w:t xml:space="preserve"> </w:t>
      </w:r>
      <w:r>
        <w:t>Родины:</w:t>
      </w:r>
      <w:r>
        <w:rPr>
          <w:spacing w:val="-4"/>
        </w:rPr>
        <w:t xml:space="preserve"> </w:t>
      </w:r>
      <w:r>
        <w:t>подвиг</w:t>
      </w:r>
      <w:r>
        <w:rPr>
          <w:spacing w:val="-5"/>
        </w:rPr>
        <w:t xml:space="preserve"> </w:t>
      </w:r>
      <w:r>
        <w:t>или</w:t>
      </w:r>
      <w:r>
        <w:rPr>
          <w:spacing w:val="-3"/>
        </w:rPr>
        <w:t xml:space="preserve"> </w:t>
      </w:r>
      <w:r>
        <w:t>долг?</w:t>
      </w:r>
    </w:p>
    <w:p w:rsidR="00445417" w:rsidRDefault="00DD4AEC">
      <w:pPr>
        <w:pStyle w:val="a3"/>
        <w:spacing w:line="275" w:lineRule="exact"/>
        <w:ind w:left="1470" w:firstLine="0"/>
      </w:pPr>
      <w:r>
        <w:t>Война и</w:t>
      </w:r>
      <w:r>
        <w:rPr>
          <w:spacing w:val="5"/>
        </w:rPr>
        <w:t xml:space="preserve"> </w:t>
      </w:r>
      <w:r>
        <w:t>мир.</w:t>
      </w:r>
      <w:r>
        <w:rPr>
          <w:spacing w:val="8"/>
        </w:rPr>
        <w:t xml:space="preserve"> </w:t>
      </w:r>
      <w:r>
        <w:t>Роль</w:t>
      </w:r>
      <w:r>
        <w:rPr>
          <w:spacing w:val="2"/>
        </w:rPr>
        <w:t xml:space="preserve"> </w:t>
      </w:r>
      <w:r>
        <w:t>знания</w:t>
      </w:r>
      <w:r>
        <w:rPr>
          <w:spacing w:val="1"/>
        </w:rPr>
        <w:t xml:space="preserve"> </w:t>
      </w:r>
      <w:r>
        <w:t>в</w:t>
      </w:r>
      <w:r>
        <w:rPr>
          <w:spacing w:val="2"/>
        </w:rPr>
        <w:t xml:space="preserve"> </w:t>
      </w:r>
      <w:r>
        <w:t>защите</w:t>
      </w:r>
      <w:r>
        <w:rPr>
          <w:spacing w:val="5"/>
        </w:rPr>
        <w:t xml:space="preserve"> </w:t>
      </w:r>
      <w:r>
        <w:t>Родины.</w:t>
      </w:r>
      <w:r>
        <w:rPr>
          <w:spacing w:val="8"/>
        </w:rPr>
        <w:t xml:space="preserve"> </w:t>
      </w:r>
      <w:r>
        <w:t>Долг</w:t>
      </w:r>
      <w:r>
        <w:rPr>
          <w:spacing w:val="11"/>
        </w:rPr>
        <w:t xml:space="preserve"> </w:t>
      </w:r>
      <w:r>
        <w:t>гражданина</w:t>
      </w:r>
      <w:r>
        <w:rPr>
          <w:spacing w:val="6"/>
        </w:rPr>
        <w:t xml:space="preserve"> </w:t>
      </w:r>
      <w:r>
        <w:t>перед</w:t>
      </w:r>
      <w:r>
        <w:rPr>
          <w:spacing w:val="-2"/>
        </w:rPr>
        <w:t xml:space="preserve"> </w:t>
      </w:r>
      <w:r>
        <w:t>обществом.</w:t>
      </w:r>
    </w:p>
    <w:p w:rsidR="00445417" w:rsidRDefault="00DD4AEC">
      <w:pPr>
        <w:pStyle w:val="a3"/>
        <w:spacing w:before="3" w:line="275" w:lineRule="exact"/>
        <w:ind w:firstLine="0"/>
      </w:pPr>
      <w:r>
        <w:t>Военные</w:t>
      </w:r>
      <w:r>
        <w:rPr>
          <w:spacing w:val="-10"/>
        </w:rPr>
        <w:t xml:space="preserve"> </w:t>
      </w:r>
      <w:r>
        <w:t>подвиги.</w:t>
      </w:r>
      <w:r>
        <w:rPr>
          <w:spacing w:val="-6"/>
        </w:rPr>
        <w:t xml:space="preserve"> </w:t>
      </w:r>
      <w:r>
        <w:t>Честь.</w:t>
      </w:r>
      <w:r>
        <w:rPr>
          <w:spacing w:val="2"/>
        </w:rPr>
        <w:t xml:space="preserve"> </w:t>
      </w:r>
      <w:r>
        <w:t>Доблесть.</w:t>
      </w:r>
    </w:p>
    <w:p w:rsidR="00445417" w:rsidRDefault="00DD4AEC">
      <w:pPr>
        <w:pStyle w:val="a3"/>
        <w:spacing w:line="274" w:lineRule="exact"/>
        <w:ind w:left="1470" w:firstLine="0"/>
      </w:pPr>
      <w:r>
        <w:t>Тема</w:t>
      </w:r>
      <w:r>
        <w:rPr>
          <w:spacing w:val="-1"/>
        </w:rPr>
        <w:t xml:space="preserve"> </w:t>
      </w:r>
      <w:r>
        <w:t>28.</w:t>
      </w:r>
      <w:r>
        <w:rPr>
          <w:spacing w:val="2"/>
        </w:rPr>
        <w:t xml:space="preserve"> </w:t>
      </w:r>
      <w:r>
        <w:t>Государство.</w:t>
      </w:r>
      <w:r>
        <w:rPr>
          <w:spacing w:val="-5"/>
        </w:rPr>
        <w:t xml:space="preserve"> </w:t>
      </w:r>
      <w:r>
        <w:t>Россия</w:t>
      </w:r>
      <w:r>
        <w:rPr>
          <w:spacing w:val="6"/>
        </w:rPr>
        <w:t xml:space="preserve"> </w:t>
      </w:r>
      <w:r>
        <w:t>–</w:t>
      </w:r>
      <w:r>
        <w:rPr>
          <w:spacing w:val="-10"/>
        </w:rPr>
        <w:t xml:space="preserve"> </w:t>
      </w:r>
      <w:r>
        <w:t>наша</w:t>
      </w:r>
      <w:r>
        <w:rPr>
          <w:spacing w:val="-10"/>
        </w:rPr>
        <w:t xml:space="preserve"> </w:t>
      </w:r>
      <w:r>
        <w:t>Родина.</w:t>
      </w:r>
    </w:p>
    <w:p w:rsidR="00445417" w:rsidRDefault="00DD4AEC">
      <w:pPr>
        <w:pStyle w:val="a3"/>
        <w:ind w:right="1062"/>
      </w:pPr>
      <w:r>
        <w:t>Государство</w:t>
      </w:r>
      <w:r>
        <w:rPr>
          <w:spacing w:val="1"/>
        </w:rPr>
        <w:t xml:space="preserve"> </w:t>
      </w:r>
      <w:r>
        <w:t>как</w:t>
      </w:r>
      <w:r>
        <w:rPr>
          <w:spacing w:val="1"/>
        </w:rPr>
        <w:t xml:space="preserve"> </w:t>
      </w:r>
      <w:r>
        <w:t>объединяющее</w:t>
      </w:r>
      <w:r>
        <w:rPr>
          <w:spacing w:val="1"/>
        </w:rPr>
        <w:t xml:space="preserve"> </w:t>
      </w:r>
      <w:r>
        <w:t>начало.</w:t>
      </w:r>
      <w:r>
        <w:rPr>
          <w:spacing w:val="1"/>
        </w:rPr>
        <w:t xml:space="preserve"> </w:t>
      </w:r>
      <w:r>
        <w:t>Социальная</w:t>
      </w:r>
      <w:r>
        <w:rPr>
          <w:spacing w:val="1"/>
        </w:rPr>
        <w:t xml:space="preserve"> </w:t>
      </w:r>
      <w:r>
        <w:t>сторона</w:t>
      </w:r>
      <w:r>
        <w:rPr>
          <w:spacing w:val="1"/>
        </w:rPr>
        <w:t xml:space="preserve"> </w:t>
      </w:r>
      <w:r>
        <w:t>права</w:t>
      </w:r>
      <w:r>
        <w:rPr>
          <w:spacing w:val="61"/>
        </w:rPr>
        <w:t xml:space="preserve"> </w:t>
      </w:r>
      <w:r>
        <w:t>и</w:t>
      </w:r>
      <w:r>
        <w:rPr>
          <w:spacing w:val="1"/>
        </w:rPr>
        <w:t xml:space="preserve"> </w:t>
      </w:r>
      <w:r>
        <w:t>государства.</w:t>
      </w:r>
      <w:r>
        <w:rPr>
          <w:spacing w:val="1"/>
        </w:rPr>
        <w:t xml:space="preserve"> </w:t>
      </w:r>
      <w:r>
        <w:t>Что</w:t>
      </w:r>
      <w:r>
        <w:rPr>
          <w:spacing w:val="1"/>
        </w:rPr>
        <w:t xml:space="preserve"> </w:t>
      </w:r>
      <w:r>
        <w:t>такое</w:t>
      </w:r>
      <w:r>
        <w:rPr>
          <w:spacing w:val="1"/>
        </w:rPr>
        <w:t xml:space="preserve"> </w:t>
      </w:r>
      <w:r>
        <w:t>закон.</w:t>
      </w:r>
      <w:r>
        <w:rPr>
          <w:spacing w:val="1"/>
        </w:rPr>
        <w:t xml:space="preserve"> </w:t>
      </w:r>
      <w:r>
        <w:t>Что</w:t>
      </w:r>
      <w:r>
        <w:rPr>
          <w:spacing w:val="1"/>
        </w:rPr>
        <w:t xml:space="preserve"> </w:t>
      </w:r>
      <w:r>
        <w:t>такое</w:t>
      </w:r>
      <w:r>
        <w:rPr>
          <w:spacing w:val="1"/>
        </w:rPr>
        <w:t xml:space="preserve"> </w:t>
      </w:r>
      <w:r>
        <w:t>Родина?</w:t>
      </w:r>
      <w:r>
        <w:rPr>
          <w:spacing w:val="1"/>
        </w:rPr>
        <w:t xml:space="preserve"> </w:t>
      </w:r>
      <w:r>
        <w:t>Что</w:t>
      </w:r>
      <w:r>
        <w:rPr>
          <w:spacing w:val="1"/>
        </w:rPr>
        <w:t xml:space="preserve"> </w:t>
      </w:r>
      <w:r>
        <w:t>такое</w:t>
      </w:r>
      <w:r>
        <w:rPr>
          <w:spacing w:val="61"/>
        </w:rPr>
        <w:t xml:space="preserve"> </w:t>
      </w:r>
      <w:r>
        <w:t>государство?</w:t>
      </w:r>
      <w:r>
        <w:rPr>
          <w:spacing w:val="1"/>
        </w:rPr>
        <w:t xml:space="preserve"> </w:t>
      </w:r>
      <w:r>
        <w:t>Необходимость быть</w:t>
      </w:r>
      <w:r>
        <w:rPr>
          <w:spacing w:val="-4"/>
        </w:rPr>
        <w:t xml:space="preserve"> </w:t>
      </w:r>
      <w:r>
        <w:t>гражданином.</w:t>
      </w:r>
      <w:r>
        <w:rPr>
          <w:spacing w:val="6"/>
        </w:rPr>
        <w:t xml:space="preserve"> </w:t>
      </w:r>
      <w:r>
        <w:t>Российская</w:t>
      </w:r>
      <w:r>
        <w:rPr>
          <w:spacing w:val="-5"/>
        </w:rPr>
        <w:t xml:space="preserve"> </w:t>
      </w:r>
      <w:r>
        <w:t>гражданская</w:t>
      </w:r>
      <w:r>
        <w:rPr>
          <w:spacing w:val="4"/>
        </w:rPr>
        <w:t xml:space="preserve"> </w:t>
      </w:r>
      <w:r>
        <w:t>идентичность.</w:t>
      </w:r>
    </w:p>
    <w:p w:rsidR="00445417" w:rsidRDefault="00DD4AEC">
      <w:pPr>
        <w:pStyle w:val="a3"/>
        <w:spacing w:before="1" w:line="242" w:lineRule="auto"/>
        <w:ind w:left="1470" w:right="3136" w:firstLine="0"/>
      </w:pPr>
      <w:r>
        <w:t>Тема 29. Гражданская идентичность (практическое занятие).</w:t>
      </w:r>
      <w:r>
        <w:rPr>
          <w:spacing w:val="1"/>
        </w:rPr>
        <w:t xml:space="preserve"> </w:t>
      </w:r>
      <w:r>
        <w:rPr>
          <w:spacing w:val="-1"/>
        </w:rPr>
        <w:t xml:space="preserve">Какими </w:t>
      </w:r>
      <w:r>
        <w:t>качествами должен</w:t>
      </w:r>
      <w:r>
        <w:rPr>
          <w:spacing w:val="-14"/>
        </w:rPr>
        <w:t xml:space="preserve"> </w:t>
      </w:r>
      <w:r>
        <w:t>обладать</w:t>
      </w:r>
      <w:r>
        <w:rPr>
          <w:spacing w:val="-2"/>
        </w:rPr>
        <w:t xml:space="preserve"> </w:t>
      </w:r>
      <w:r>
        <w:t>человек</w:t>
      </w:r>
      <w:r>
        <w:rPr>
          <w:spacing w:val="-6"/>
        </w:rPr>
        <w:t xml:space="preserve"> </w:t>
      </w:r>
      <w:r>
        <w:t>как</w:t>
      </w:r>
      <w:r>
        <w:rPr>
          <w:spacing w:val="-7"/>
        </w:rPr>
        <w:t xml:space="preserve"> </w:t>
      </w:r>
      <w:r>
        <w:t>гражданин.</w:t>
      </w:r>
    </w:p>
    <w:p w:rsidR="00445417" w:rsidRDefault="00DD4AEC">
      <w:pPr>
        <w:pStyle w:val="a3"/>
        <w:spacing w:line="242" w:lineRule="auto"/>
        <w:ind w:right="1068"/>
      </w:pPr>
      <w:r>
        <w:t>Тема 30. Моя школа и мой класс (практическое занятие). Портрет школы или</w:t>
      </w:r>
      <w:r>
        <w:rPr>
          <w:spacing w:val="1"/>
        </w:rPr>
        <w:t xml:space="preserve"> </w:t>
      </w:r>
      <w:r>
        <w:t>класса через</w:t>
      </w:r>
      <w:r>
        <w:rPr>
          <w:spacing w:val="9"/>
        </w:rPr>
        <w:t xml:space="preserve"> </w:t>
      </w:r>
      <w:r>
        <w:t>добрые</w:t>
      </w:r>
      <w:r>
        <w:rPr>
          <w:spacing w:val="1"/>
        </w:rPr>
        <w:t xml:space="preserve"> </w:t>
      </w:r>
      <w:r>
        <w:t>дела.</w:t>
      </w:r>
    </w:p>
    <w:p w:rsidR="00445417" w:rsidRDefault="00DD4AEC">
      <w:pPr>
        <w:pStyle w:val="a3"/>
        <w:spacing w:line="267" w:lineRule="exact"/>
        <w:ind w:left="1470" w:firstLine="0"/>
      </w:pPr>
      <w:r>
        <w:t>Тема</w:t>
      </w:r>
      <w:r>
        <w:rPr>
          <w:spacing w:val="-1"/>
        </w:rPr>
        <w:t xml:space="preserve"> </w:t>
      </w:r>
      <w:r>
        <w:t>31.</w:t>
      </w:r>
      <w:r>
        <w:rPr>
          <w:spacing w:val="-2"/>
        </w:rPr>
        <w:t xml:space="preserve"> </w:t>
      </w:r>
      <w:r>
        <w:t>Человек:</w:t>
      </w:r>
      <w:r>
        <w:rPr>
          <w:spacing w:val="4"/>
        </w:rPr>
        <w:t xml:space="preserve"> </w:t>
      </w:r>
      <w:r>
        <w:t>какой</w:t>
      </w:r>
      <w:r>
        <w:rPr>
          <w:spacing w:val="-13"/>
        </w:rPr>
        <w:t xml:space="preserve"> </w:t>
      </w:r>
      <w:r>
        <w:t>он?</w:t>
      </w:r>
      <w:r>
        <w:rPr>
          <w:spacing w:val="-9"/>
        </w:rPr>
        <w:t xml:space="preserve"> </w:t>
      </w:r>
      <w:r>
        <w:t>(практическое</w:t>
      </w:r>
      <w:r>
        <w:rPr>
          <w:spacing w:val="-8"/>
        </w:rPr>
        <w:t xml:space="preserve"> </w:t>
      </w:r>
      <w:r>
        <w:t>занятие).</w:t>
      </w:r>
    </w:p>
    <w:p w:rsidR="00445417" w:rsidRDefault="00DD4AEC">
      <w:pPr>
        <w:pStyle w:val="a3"/>
        <w:spacing w:line="237" w:lineRule="auto"/>
        <w:ind w:right="1072"/>
      </w:pPr>
      <w:r>
        <w:t>Человек. Его образы в культуре. Духовность и нравственность как важнейшие</w:t>
      </w:r>
      <w:r>
        <w:rPr>
          <w:spacing w:val="1"/>
        </w:rPr>
        <w:t xml:space="preserve"> </w:t>
      </w:r>
      <w:r>
        <w:t>качества человека.</w:t>
      </w:r>
    </w:p>
    <w:p w:rsidR="00445417" w:rsidRDefault="00DD4AEC">
      <w:pPr>
        <w:pStyle w:val="a3"/>
        <w:spacing w:before="7" w:line="275" w:lineRule="exact"/>
        <w:ind w:left="1470" w:firstLine="0"/>
      </w:pPr>
      <w:r>
        <w:t>Тема</w:t>
      </w:r>
      <w:r>
        <w:rPr>
          <w:spacing w:val="-1"/>
        </w:rPr>
        <w:t xml:space="preserve"> </w:t>
      </w:r>
      <w:r>
        <w:t>31.</w:t>
      </w:r>
      <w:r>
        <w:rPr>
          <w:spacing w:val="-3"/>
        </w:rPr>
        <w:t xml:space="preserve"> </w:t>
      </w:r>
      <w:r>
        <w:t>Человек</w:t>
      </w:r>
      <w:r>
        <w:rPr>
          <w:spacing w:val="-6"/>
        </w:rPr>
        <w:t xml:space="preserve"> </w:t>
      </w:r>
      <w:r>
        <w:t>и</w:t>
      </w:r>
      <w:r>
        <w:rPr>
          <w:spacing w:val="-4"/>
        </w:rPr>
        <w:t xml:space="preserve"> </w:t>
      </w:r>
      <w:r>
        <w:t>культура</w:t>
      </w:r>
      <w:r>
        <w:rPr>
          <w:spacing w:val="-1"/>
        </w:rPr>
        <w:t xml:space="preserve"> </w:t>
      </w:r>
      <w:r>
        <w:t>(проект).</w:t>
      </w:r>
    </w:p>
    <w:p w:rsidR="00445417" w:rsidRDefault="00DD4AEC">
      <w:pPr>
        <w:pStyle w:val="a3"/>
        <w:spacing w:line="271" w:lineRule="exact"/>
        <w:ind w:left="1470" w:firstLine="0"/>
      </w:pPr>
      <w:r>
        <w:t>Итоговый</w:t>
      </w:r>
      <w:r>
        <w:rPr>
          <w:spacing w:val="-6"/>
        </w:rPr>
        <w:t xml:space="preserve"> </w:t>
      </w:r>
      <w:r>
        <w:t>проект:</w:t>
      </w:r>
      <w:r>
        <w:rPr>
          <w:spacing w:val="-6"/>
        </w:rPr>
        <w:t xml:space="preserve"> </w:t>
      </w:r>
      <w:r>
        <w:t>«Что</w:t>
      </w:r>
      <w:r>
        <w:rPr>
          <w:spacing w:val="-3"/>
        </w:rPr>
        <w:t xml:space="preserve"> </w:t>
      </w:r>
      <w:r>
        <w:t>значит</w:t>
      </w:r>
      <w:r>
        <w:rPr>
          <w:spacing w:val="-10"/>
        </w:rPr>
        <w:t xml:space="preserve"> </w:t>
      </w:r>
      <w:r>
        <w:t>быть</w:t>
      </w:r>
      <w:r>
        <w:rPr>
          <w:spacing w:val="-10"/>
        </w:rPr>
        <w:t xml:space="preserve"> </w:t>
      </w:r>
      <w:r>
        <w:t>человеком?»</w:t>
      </w:r>
    </w:p>
    <w:p w:rsidR="00445417" w:rsidRDefault="00DD4AEC">
      <w:pPr>
        <w:pStyle w:val="a3"/>
        <w:spacing w:line="237" w:lineRule="auto"/>
        <w:ind w:right="106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61"/>
        </w:rPr>
        <w:t xml:space="preserve"> </w:t>
      </w:r>
      <w:r>
        <w:t>на</w:t>
      </w:r>
      <w:r>
        <w:rPr>
          <w:spacing w:val="61"/>
        </w:rPr>
        <w:t xml:space="preserve"> </w:t>
      </w:r>
      <w:r>
        <w:t>уровне</w:t>
      </w:r>
      <w:r>
        <w:rPr>
          <w:spacing w:val="1"/>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before="2"/>
        <w:ind w:right="1054"/>
      </w:pPr>
      <w:r>
        <w:t>Изучение</w:t>
      </w:r>
      <w:r>
        <w:rPr>
          <w:spacing w:val="1"/>
        </w:rPr>
        <w:t xml:space="preserve"> </w:t>
      </w:r>
      <w:r>
        <w:t>ОДНКНР</w:t>
      </w:r>
      <w:r>
        <w:rPr>
          <w:spacing w:val="1"/>
        </w:rPr>
        <w:t xml:space="preserve"> </w:t>
      </w:r>
      <w:r>
        <w:t>на</w:t>
      </w:r>
      <w:r>
        <w:rPr>
          <w:spacing w:val="1"/>
        </w:rPr>
        <w:t xml:space="preserve"> </w:t>
      </w:r>
      <w:r>
        <w:t>уровне основного 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2"/>
        </w:rPr>
        <w:t xml:space="preserve"> </w:t>
      </w:r>
      <w:r>
        <w:t>содержания</w:t>
      </w:r>
      <w:r>
        <w:rPr>
          <w:spacing w:val="3"/>
        </w:rPr>
        <w:t xml:space="preserve"> </w:t>
      </w:r>
      <w:r>
        <w:t>учебного</w:t>
      </w:r>
      <w:r>
        <w:rPr>
          <w:spacing w:val="8"/>
        </w:rPr>
        <w:t xml:space="preserve"> </w:t>
      </w:r>
      <w:r>
        <w:t>предмета.</w:t>
      </w:r>
    </w:p>
    <w:p w:rsidR="00445417" w:rsidRDefault="00DD4AEC">
      <w:pPr>
        <w:pStyle w:val="a3"/>
        <w:spacing w:before="8" w:line="242" w:lineRule="auto"/>
        <w:ind w:right="1070"/>
      </w:pPr>
      <w:r>
        <w:t>Личностные результаты имеют направленность на решение задач воспитания,</w:t>
      </w:r>
      <w:r>
        <w:rPr>
          <w:spacing w:val="1"/>
        </w:rPr>
        <w:t xml:space="preserve"> </w:t>
      </w:r>
      <w:r>
        <w:t>развития</w:t>
      </w:r>
      <w:r>
        <w:rPr>
          <w:spacing w:val="-7"/>
        </w:rPr>
        <w:t xml:space="preserve"> </w:t>
      </w:r>
      <w:r>
        <w:t>и</w:t>
      </w:r>
      <w:r>
        <w:rPr>
          <w:spacing w:val="2"/>
        </w:rPr>
        <w:t xml:space="preserve"> </w:t>
      </w:r>
      <w:r>
        <w:t>социализации</w:t>
      </w:r>
      <w:r>
        <w:rPr>
          <w:spacing w:val="-5"/>
        </w:rPr>
        <w:t xml:space="preserve"> </w:t>
      </w:r>
      <w:r>
        <w:t>обучающихся</w:t>
      </w:r>
      <w:r>
        <w:rPr>
          <w:spacing w:val="2"/>
        </w:rPr>
        <w:t xml:space="preserve"> </w:t>
      </w:r>
      <w:r>
        <w:t>средствами</w:t>
      </w:r>
      <w:r>
        <w:rPr>
          <w:spacing w:val="3"/>
        </w:rPr>
        <w:t xml:space="preserve"> </w:t>
      </w:r>
      <w:r>
        <w:t>учебного</w:t>
      </w:r>
      <w:r>
        <w:rPr>
          <w:spacing w:val="8"/>
        </w:rPr>
        <w:t xml:space="preserve"> </w:t>
      </w:r>
      <w:r>
        <w:t>курса.</w:t>
      </w:r>
    </w:p>
    <w:p w:rsidR="00445417" w:rsidRDefault="00DD4AEC">
      <w:pPr>
        <w:pStyle w:val="a3"/>
        <w:ind w:right="1061"/>
      </w:pPr>
      <w:r>
        <w:t>Планируемые</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 составляющих содержательную основу образовательной программы по</w:t>
      </w:r>
      <w:r>
        <w:rPr>
          <w:spacing w:val="1"/>
        </w:rPr>
        <w:t xml:space="preserve"> </w:t>
      </w:r>
      <w:r>
        <w:t>ОДНКНР.</w:t>
      </w:r>
    </w:p>
    <w:p w:rsidR="00445417" w:rsidRDefault="00DD4AEC">
      <w:pPr>
        <w:pStyle w:val="a3"/>
        <w:spacing w:line="242" w:lineRule="auto"/>
        <w:ind w:right="1339"/>
        <w:jc w:val="left"/>
      </w:pPr>
      <w:r>
        <w:t>Личностные</w:t>
      </w:r>
      <w:r>
        <w:rPr>
          <w:spacing w:val="17"/>
        </w:rPr>
        <w:t xml:space="preserve"> </w:t>
      </w:r>
      <w:r>
        <w:t>результаты</w:t>
      </w:r>
      <w:r>
        <w:rPr>
          <w:spacing w:val="19"/>
        </w:rPr>
        <w:t xml:space="preserve"> </w:t>
      </w:r>
      <w:r>
        <w:t>освоения</w:t>
      </w:r>
      <w:r>
        <w:rPr>
          <w:spacing w:val="17"/>
        </w:rPr>
        <w:t xml:space="preserve"> </w:t>
      </w:r>
      <w:r>
        <w:t>курса</w:t>
      </w:r>
      <w:r>
        <w:rPr>
          <w:spacing w:val="20"/>
        </w:rPr>
        <w:t xml:space="preserve"> </w:t>
      </w:r>
      <w:r>
        <w:t>достигаются</w:t>
      </w:r>
      <w:r>
        <w:rPr>
          <w:spacing w:val="17"/>
        </w:rPr>
        <w:t xml:space="preserve"> </w:t>
      </w:r>
      <w:r>
        <w:t>в</w:t>
      </w:r>
      <w:r>
        <w:rPr>
          <w:spacing w:val="18"/>
        </w:rPr>
        <w:t xml:space="preserve"> </w:t>
      </w:r>
      <w:r>
        <w:t>единстве</w:t>
      </w:r>
      <w:r>
        <w:rPr>
          <w:spacing w:val="16"/>
        </w:rPr>
        <w:t xml:space="preserve"> </w:t>
      </w:r>
      <w:r>
        <w:t>учебной</w:t>
      </w:r>
      <w:r>
        <w:rPr>
          <w:spacing w:val="18"/>
        </w:rPr>
        <w:t xml:space="preserve"> </w:t>
      </w:r>
      <w:r>
        <w:t>и</w:t>
      </w:r>
      <w:r>
        <w:rPr>
          <w:spacing w:val="-57"/>
        </w:rPr>
        <w:t xml:space="preserve"> </w:t>
      </w:r>
      <w:r>
        <w:t>воспитательной</w:t>
      </w:r>
      <w:r>
        <w:rPr>
          <w:spacing w:val="-6"/>
        </w:rPr>
        <w:t xml:space="preserve"> </w:t>
      </w:r>
      <w:r>
        <w:t>деятельности.</w:t>
      </w:r>
    </w:p>
    <w:p w:rsidR="00445417" w:rsidRDefault="00DD4AEC">
      <w:pPr>
        <w:pStyle w:val="a3"/>
        <w:spacing w:line="271" w:lineRule="exact"/>
        <w:ind w:left="1470" w:firstLine="0"/>
        <w:jc w:val="left"/>
      </w:pPr>
      <w:r>
        <w:t>Личностные</w:t>
      </w:r>
      <w:r>
        <w:rPr>
          <w:spacing w:val="-8"/>
        </w:rPr>
        <w:t xml:space="preserve"> </w:t>
      </w:r>
      <w:r>
        <w:t>результаты</w:t>
      </w:r>
      <w:r>
        <w:rPr>
          <w:spacing w:val="-4"/>
        </w:rPr>
        <w:t xml:space="preserve"> </w:t>
      </w:r>
      <w:r>
        <w:t>освоения</w:t>
      </w:r>
      <w:r>
        <w:rPr>
          <w:spacing w:val="-11"/>
        </w:rPr>
        <w:t xml:space="preserve"> </w:t>
      </w:r>
      <w:r>
        <w:t>курса</w:t>
      </w:r>
      <w:r>
        <w:rPr>
          <w:spacing w:val="-8"/>
        </w:rPr>
        <w:t xml:space="preserve"> </w:t>
      </w:r>
      <w:r>
        <w:t>включают:</w:t>
      </w:r>
    </w:p>
    <w:p w:rsidR="00445417" w:rsidRDefault="00DD4AEC">
      <w:pPr>
        <w:pStyle w:val="a3"/>
        <w:spacing w:line="275" w:lineRule="exact"/>
        <w:ind w:left="1470" w:firstLine="0"/>
        <w:jc w:val="left"/>
      </w:pPr>
      <w:r>
        <w:t>осознание</w:t>
      </w:r>
      <w:r>
        <w:rPr>
          <w:spacing w:val="-8"/>
        </w:rPr>
        <w:t xml:space="preserve"> </w:t>
      </w:r>
      <w:r>
        <w:t>российской</w:t>
      </w:r>
      <w:r>
        <w:rPr>
          <w:spacing w:val="-10"/>
        </w:rPr>
        <w:t xml:space="preserve"> </w:t>
      </w:r>
      <w:r>
        <w:t>гражданской</w:t>
      </w:r>
      <w:r>
        <w:rPr>
          <w:spacing w:val="-10"/>
        </w:rPr>
        <w:t xml:space="preserve"> </w:t>
      </w:r>
      <w:r>
        <w:t>идентичности;</w:t>
      </w:r>
    </w:p>
    <w:p w:rsidR="00445417" w:rsidRDefault="00DD4AEC">
      <w:pPr>
        <w:pStyle w:val="a3"/>
        <w:spacing w:line="242" w:lineRule="auto"/>
        <w:jc w:val="left"/>
      </w:pPr>
      <w:r>
        <w:t>готовность</w:t>
      </w:r>
      <w:r>
        <w:rPr>
          <w:spacing w:val="1"/>
        </w:rPr>
        <w:t xml:space="preserve"> </w:t>
      </w:r>
      <w:r>
        <w:t>обучающихся к</w:t>
      </w:r>
      <w:r>
        <w:rPr>
          <w:spacing w:val="1"/>
        </w:rPr>
        <w:t xml:space="preserve"> </w:t>
      </w:r>
      <w:r>
        <w:t>саморазвитию, самостоятельности и личностному</w:t>
      </w:r>
      <w:r>
        <w:rPr>
          <w:spacing w:val="-57"/>
        </w:rPr>
        <w:t xml:space="preserve"> </w:t>
      </w:r>
      <w:r>
        <w:t>самоопределению;</w:t>
      </w:r>
    </w:p>
    <w:p w:rsidR="00445417" w:rsidRDefault="00DD4AEC">
      <w:pPr>
        <w:pStyle w:val="a3"/>
        <w:spacing w:line="267" w:lineRule="exact"/>
        <w:ind w:left="1470" w:firstLine="0"/>
        <w:jc w:val="left"/>
      </w:pPr>
      <w:r>
        <w:t>ценность</w:t>
      </w:r>
      <w:r>
        <w:rPr>
          <w:spacing w:val="-4"/>
        </w:rPr>
        <w:t xml:space="preserve"> </w:t>
      </w:r>
      <w:r>
        <w:t>самостоятельности</w:t>
      </w:r>
      <w:r>
        <w:rPr>
          <w:spacing w:val="-6"/>
        </w:rPr>
        <w:t xml:space="preserve"> </w:t>
      </w:r>
      <w:r>
        <w:t>и</w:t>
      </w:r>
      <w:r>
        <w:rPr>
          <w:spacing w:val="-5"/>
        </w:rPr>
        <w:t xml:space="preserve"> </w:t>
      </w:r>
      <w:r>
        <w:t>инициативы;</w:t>
      </w:r>
    </w:p>
    <w:p w:rsidR="00445417" w:rsidRDefault="00DD4AEC">
      <w:pPr>
        <w:pStyle w:val="a3"/>
        <w:spacing w:line="237" w:lineRule="auto"/>
        <w:ind w:left="1470" w:firstLine="0"/>
        <w:jc w:val="left"/>
      </w:pPr>
      <w:r>
        <w:t>наличие мотивации к целенаправленной социально значимой деятельности;</w:t>
      </w:r>
      <w:r>
        <w:rPr>
          <w:spacing w:val="1"/>
        </w:rPr>
        <w:t xml:space="preserve"> </w:t>
      </w:r>
      <w:r>
        <w:t>сформированность</w:t>
      </w:r>
      <w:r>
        <w:rPr>
          <w:spacing w:val="34"/>
        </w:rPr>
        <w:t xml:space="preserve"> </w:t>
      </w:r>
      <w:r>
        <w:t>внутренней</w:t>
      </w:r>
      <w:r>
        <w:rPr>
          <w:spacing w:val="41"/>
        </w:rPr>
        <w:t xml:space="preserve"> </w:t>
      </w:r>
      <w:r>
        <w:t>позиции</w:t>
      </w:r>
      <w:r>
        <w:rPr>
          <w:spacing w:val="37"/>
        </w:rPr>
        <w:t xml:space="preserve"> </w:t>
      </w:r>
      <w:r>
        <w:t>личности</w:t>
      </w:r>
      <w:r>
        <w:rPr>
          <w:spacing w:val="37"/>
        </w:rPr>
        <w:t xml:space="preserve"> </w:t>
      </w:r>
      <w:r>
        <w:t>как</w:t>
      </w:r>
      <w:r>
        <w:rPr>
          <w:spacing w:val="29"/>
        </w:rPr>
        <w:t xml:space="preserve"> </w:t>
      </w:r>
      <w:r>
        <w:t>особого</w:t>
      </w:r>
      <w:r>
        <w:rPr>
          <w:spacing w:val="49"/>
        </w:rPr>
        <w:t xml:space="preserve"> </w:t>
      </w:r>
      <w:r>
        <w:t>ценностного</w:t>
      </w:r>
    </w:p>
    <w:p w:rsidR="00445417" w:rsidRDefault="00DD4AEC">
      <w:pPr>
        <w:pStyle w:val="a3"/>
        <w:ind w:firstLine="0"/>
        <w:jc w:val="left"/>
      </w:pPr>
      <w:r>
        <w:t>отношения</w:t>
      </w:r>
      <w:r>
        <w:rPr>
          <w:spacing w:val="-9"/>
        </w:rPr>
        <w:t xml:space="preserve"> </w:t>
      </w:r>
      <w:r>
        <w:t>к</w:t>
      </w:r>
      <w:r>
        <w:rPr>
          <w:spacing w:val="-6"/>
        </w:rPr>
        <w:t xml:space="preserve"> </w:t>
      </w:r>
      <w:r>
        <w:t>себе,</w:t>
      </w:r>
      <w:r>
        <w:rPr>
          <w:spacing w:val="-7"/>
        </w:rPr>
        <w:t xml:space="preserve"> </w:t>
      </w:r>
      <w:r>
        <w:t>окружающим</w:t>
      </w:r>
      <w:r>
        <w:rPr>
          <w:spacing w:val="1"/>
        </w:rPr>
        <w:t xml:space="preserve"> </w:t>
      </w:r>
      <w:r>
        <w:t>людям</w:t>
      </w:r>
      <w:r>
        <w:rPr>
          <w:spacing w:val="3"/>
        </w:rPr>
        <w:t xml:space="preserve"> </w:t>
      </w:r>
      <w:r>
        <w:t>и</w:t>
      </w:r>
      <w:r>
        <w:rPr>
          <w:spacing w:val="-9"/>
        </w:rPr>
        <w:t xml:space="preserve"> </w:t>
      </w:r>
      <w:r>
        <w:t>жизни</w:t>
      </w:r>
      <w:r>
        <w:rPr>
          <w:spacing w:val="1"/>
        </w:rPr>
        <w:t xml:space="preserve"> </w:t>
      </w:r>
      <w:r>
        <w:t>в</w:t>
      </w:r>
      <w:r>
        <w:rPr>
          <w:spacing w:val="-6"/>
        </w:rPr>
        <w:t xml:space="preserve"> </w:t>
      </w:r>
      <w:r>
        <w:t>целом.</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0"/>
      </w:pPr>
      <w:r>
        <w:t>В результате изучения курса ОДНКНР на уровне основного общего образования</w:t>
      </w:r>
      <w:r>
        <w:rPr>
          <w:spacing w:val="1"/>
        </w:rPr>
        <w:t xml:space="preserve"> </w:t>
      </w:r>
      <w:r>
        <w:rPr>
          <w:spacing w:val="-1"/>
        </w:rPr>
        <w:t>у</w:t>
      </w:r>
      <w:r>
        <w:rPr>
          <w:spacing w:val="-17"/>
        </w:rPr>
        <w:t xml:space="preserve"> </w:t>
      </w:r>
      <w:r>
        <w:rPr>
          <w:spacing w:val="-1"/>
        </w:rPr>
        <w:t>обучающегося будут</w:t>
      </w:r>
      <w:r>
        <w:rPr>
          <w:spacing w:val="2"/>
        </w:rPr>
        <w:t xml:space="preserve"> </w:t>
      </w:r>
      <w:r>
        <w:rPr>
          <w:spacing w:val="-1"/>
        </w:rPr>
        <w:t>сформированы</w:t>
      </w:r>
      <w:r>
        <w:rPr>
          <w:spacing w:val="2"/>
        </w:rPr>
        <w:t xml:space="preserve"> </w:t>
      </w:r>
      <w:r>
        <w:t>следующие</w:t>
      </w:r>
      <w:r>
        <w:rPr>
          <w:spacing w:val="2"/>
        </w:rPr>
        <w:t xml:space="preserve"> </w:t>
      </w:r>
      <w:r>
        <w:t>личностные</w:t>
      </w:r>
      <w:r>
        <w:rPr>
          <w:spacing w:val="1"/>
        </w:rPr>
        <w:t xml:space="preserve"> </w:t>
      </w:r>
      <w:r>
        <w:t>результаты</w:t>
      </w:r>
      <w:r>
        <w:rPr>
          <w:spacing w:val="7"/>
        </w:rPr>
        <w:t xml:space="preserve"> </w:t>
      </w:r>
      <w:r>
        <w:t>в</w:t>
      </w:r>
      <w:r>
        <w:rPr>
          <w:spacing w:val="4"/>
        </w:rPr>
        <w:t xml:space="preserve"> </w:t>
      </w:r>
      <w:r>
        <w:t>части:</w:t>
      </w:r>
    </w:p>
    <w:p w:rsidR="00445417" w:rsidRDefault="00DD4AEC" w:rsidP="005B10F6">
      <w:pPr>
        <w:pStyle w:val="a6"/>
        <w:numPr>
          <w:ilvl w:val="0"/>
          <w:numId w:val="23"/>
        </w:numPr>
        <w:tabs>
          <w:tab w:val="left" w:pos="2177"/>
        </w:tabs>
        <w:spacing w:line="271" w:lineRule="exact"/>
        <w:ind w:hanging="707"/>
        <w:jc w:val="both"/>
        <w:rPr>
          <w:sz w:val="24"/>
        </w:rPr>
      </w:pPr>
      <w:r>
        <w:rPr>
          <w:sz w:val="24"/>
        </w:rPr>
        <w:t>патриотического воспитания:</w:t>
      </w:r>
    </w:p>
    <w:p w:rsidR="00445417" w:rsidRDefault="00DD4AEC">
      <w:pPr>
        <w:pStyle w:val="a3"/>
        <w:tabs>
          <w:tab w:val="left" w:pos="3929"/>
          <w:tab w:val="left" w:pos="5931"/>
          <w:tab w:val="left" w:pos="8582"/>
        </w:tabs>
        <w:spacing w:before="3"/>
        <w:ind w:right="1058"/>
      </w:pPr>
      <w:r>
        <w:t>самоопределение</w:t>
      </w:r>
      <w:r>
        <w:tab/>
        <w:t>(личностное,</w:t>
      </w:r>
      <w:r>
        <w:tab/>
        <w:t>профессиональное,</w:t>
      </w:r>
      <w:r>
        <w:tab/>
        <w:t>жизненное):</w:t>
      </w:r>
      <w:r>
        <w:rPr>
          <w:spacing w:val="-58"/>
        </w:rPr>
        <w:t xml:space="preserve"> </w:t>
      </w:r>
      <w:r>
        <w:t>сформированность российской гражданской идентичности: патриотизма, уважения к</w:t>
      </w:r>
      <w:r>
        <w:rPr>
          <w:spacing w:val="1"/>
        </w:rPr>
        <w:t xml:space="preserve"> </w:t>
      </w:r>
      <w:r>
        <w:t>Отечеству,</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через</w:t>
      </w:r>
      <w:r>
        <w:rPr>
          <w:spacing w:val="1"/>
        </w:rPr>
        <w:t xml:space="preserve"> </w:t>
      </w:r>
      <w:r>
        <w:t>представления об исторической роли культур народов России, традиционных религий,</w:t>
      </w:r>
      <w:r>
        <w:rPr>
          <w:spacing w:val="1"/>
        </w:rPr>
        <w:t xml:space="preserve"> </w:t>
      </w:r>
      <w:r>
        <w:t>духовно-нравственных</w:t>
      </w:r>
      <w:r>
        <w:rPr>
          <w:spacing w:val="-7"/>
        </w:rPr>
        <w:t xml:space="preserve"> </w:t>
      </w:r>
      <w:r>
        <w:t>ценностей</w:t>
      </w:r>
      <w:r>
        <w:rPr>
          <w:spacing w:val="-6"/>
        </w:rPr>
        <w:t xml:space="preserve"> </w:t>
      </w:r>
      <w:r>
        <w:t>в</w:t>
      </w:r>
      <w:r>
        <w:rPr>
          <w:spacing w:val="-2"/>
        </w:rPr>
        <w:t xml:space="preserve"> </w:t>
      </w:r>
      <w:r>
        <w:t>становлении</w:t>
      </w:r>
      <w:r>
        <w:rPr>
          <w:spacing w:val="3"/>
        </w:rPr>
        <w:t xml:space="preserve"> </w:t>
      </w:r>
      <w:r>
        <w:t>российской</w:t>
      </w:r>
      <w:r>
        <w:rPr>
          <w:spacing w:val="-6"/>
        </w:rPr>
        <w:t xml:space="preserve"> </w:t>
      </w:r>
      <w:r>
        <w:t>государственности;</w:t>
      </w:r>
    </w:p>
    <w:p w:rsidR="00445417" w:rsidRDefault="00DD4AEC" w:rsidP="005B10F6">
      <w:pPr>
        <w:pStyle w:val="a6"/>
        <w:numPr>
          <w:ilvl w:val="0"/>
          <w:numId w:val="23"/>
        </w:numPr>
        <w:tabs>
          <w:tab w:val="left" w:pos="2177"/>
        </w:tabs>
        <w:spacing w:before="3" w:line="275" w:lineRule="exact"/>
        <w:ind w:hanging="707"/>
        <w:jc w:val="both"/>
        <w:rPr>
          <w:sz w:val="24"/>
        </w:rPr>
      </w:pPr>
      <w:r>
        <w:rPr>
          <w:sz w:val="24"/>
        </w:rPr>
        <w:t>гражданского</w:t>
      </w:r>
      <w:r>
        <w:rPr>
          <w:spacing w:val="-5"/>
          <w:sz w:val="24"/>
        </w:rPr>
        <w:t xml:space="preserve"> </w:t>
      </w:r>
      <w:r>
        <w:rPr>
          <w:sz w:val="24"/>
        </w:rPr>
        <w:t>воспитания:</w:t>
      </w:r>
    </w:p>
    <w:p w:rsidR="00445417" w:rsidRDefault="00DD4AEC">
      <w:pPr>
        <w:pStyle w:val="a3"/>
        <w:ind w:right="1059"/>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57"/>
        </w:rPr>
        <w:t xml:space="preserve"> </w:t>
      </w:r>
      <w:r>
        <w:t>культуры своего народа, своего края, основ культурного наследия народов России и</w:t>
      </w:r>
      <w:r>
        <w:rPr>
          <w:spacing w:val="1"/>
        </w:rPr>
        <w:t xml:space="preserve"> </w:t>
      </w:r>
      <w:r>
        <w:t>человечества</w:t>
      </w:r>
      <w:r>
        <w:rPr>
          <w:spacing w:val="1"/>
        </w:rPr>
        <w:t xml:space="preserve"> </w:t>
      </w:r>
      <w:r>
        <w:t>и</w:t>
      </w:r>
      <w:r>
        <w:rPr>
          <w:spacing w:val="1"/>
        </w:rPr>
        <w:t xml:space="preserve"> </w:t>
      </w:r>
      <w:r>
        <w:t>знание 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445417" w:rsidRDefault="00DD4AEC">
      <w:pPr>
        <w:pStyle w:val="a3"/>
        <w:ind w:right="1058"/>
      </w:pPr>
      <w:r>
        <w:t>сформированность понимания и принятия гуманистических, демократических 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p>
    <w:p w:rsidR="00445417" w:rsidRDefault="00DD4AEC">
      <w:pPr>
        <w:pStyle w:val="a3"/>
        <w:spacing w:line="242" w:lineRule="auto"/>
        <w:ind w:right="1064"/>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5"/>
        </w:rPr>
        <w:t xml:space="preserve"> </w:t>
      </w:r>
      <w:r>
        <w:t>взглядам</w:t>
      </w:r>
      <w:r>
        <w:rPr>
          <w:spacing w:val="5"/>
        </w:rPr>
        <w:t xml:space="preserve"> </w:t>
      </w:r>
      <w:r>
        <w:t>людей</w:t>
      </w:r>
      <w:r>
        <w:rPr>
          <w:spacing w:val="8"/>
        </w:rPr>
        <w:t xml:space="preserve"> </w:t>
      </w:r>
      <w:r>
        <w:t>или</w:t>
      </w:r>
      <w:r>
        <w:rPr>
          <w:spacing w:val="2"/>
        </w:rPr>
        <w:t xml:space="preserve"> </w:t>
      </w:r>
      <w:r>
        <w:t>их</w:t>
      </w:r>
      <w:r>
        <w:rPr>
          <w:spacing w:val="-12"/>
        </w:rPr>
        <w:t xml:space="preserve"> </w:t>
      </w:r>
      <w:r>
        <w:t>отсутствию;</w:t>
      </w:r>
    </w:p>
    <w:p w:rsidR="00445417" w:rsidRDefault="00DD4AEC" w:rsidP="005B10F6">
      <w:pPr>
        <w:pStyle w:val="a6"/>
        <w:numPr>
          <w:ilvl w:val="0"/>
          <w:numId w:val="23"/>
        </w:numPr>
        <w:tabs>
          <w:tab w:val="left" w:pos="2177"/>
        </w:tabs>
        <w:spacing w:line="272" w:lineRule="exact"/>
        <w:ind w:hanging="707"/>
        <w:jc w:val="both"/>
        <w:rPr>
          <w:sz w:val="24"/>
        </w:rPr>
      </w:pPr>
      <w:r>
        <w:rPr>
          <w:sz w:val="24"/>
        </w:rPr>
        <w:t>ценности</w:t>
      </w:r>
      <w:r>
        <w:rPr>
          <w:spacing w:val="-9"/>
          <w:sz w:val="24"/>
        </w:rPr>
        <w:t xml:space="preserve"> </w:t>
      </w:r>
      <w:r>
        <w:rPr>
          <w:sz w:val="24"/>
        </w:rPr>
        <w:t>познавательной деятельности:</w:t>
      </w:r>
    </w:p>
    <w:p w:rsidR="00445417" w:rsidRDefault="00DD4AEC">
      <w:pPr>
        <w:pStyle w:val="a3"/>
        <w:ind w:right="1060"/>
      </w:pPr>
      <w:r>
        <w:t>сформированность целостного мировоззрения, соответствующего 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5"/>
        </w:rPr>
        <w:t xml:space="preserve"> </w:t>
      </w:r>
      <w:r>
        <w:t>языковое,</w:t>
      </w:r>
      <w:r>
        <w:rPr>
          <w:spacing w:val="4"/>
        </w:rPr>
        <w:t xml:space="preserve"> </w:t>
      </w:r>
      <w:r>
        <w:t>духовное</w:t>
      </w:r>
      <w:r>
        <w:rPr>
          <w:spacing w:val="-3"/>
        </w:rPr>
        <w:t xml:space="preserve"> </w:t>
      </w:r>
      <w:r>
        <w:t>многообразие</w:t>
      </w:r>
      <w:r>
        <w:rPr>
          <w:spacing w:val="-12"/>
        </w:rPr>
        <w:t xml:space="preserve"> </w:t>
      </w:r>
      <w:r>
        <w:t>современного</w:t>
      </w:r>
      <w:r>
        <w:rPr>
          <w:spacing w:val="3"/>
        </w:rPr>
        <w:t xml:space="preserve"> </w:t>
      </w:r>
      <w:r>
        <w:t>мира;</w:t>
      </w:r>
    </w:p>
    <w:p w:rsidR="00445417" w:rsidRDefault="00992AFA">
      <w:pPr>
        <w:pStyle w:val="a3"/>
        <w:ind w:right="1053"/>
      </w:pPr>
      <w:r>
        <w:pict>
          <v:line id="_x0000_s1043" style="position:absolute;left:0;text-align:left;z-index:-24181248;mso-position-horizontal-relative:page" from="151.05pt,16.95pt" to="154.35pt,16.95pt" strokeweight=".49989mm">
            <w10:wrap anchorx="page"/>
          </v:line>
        </w:pict>
      </w:r>
      <w:r w:rsidR="00DD4AEC">
        <w:t>смыслообразование:</w:t>
      </w:r>
      <w:r w:rsidR="00DD4AEC">
        <w:rPr>
          <w:spacing w:val="1"/>
        </w:rPr>
        <w:t xml:space="preserve"> </w:t>
      </w:r>
      <w:r w:rsidR="00DD4AEC">
        <w:t>сформированность</w:t>
      </w:r>
      <w:r w:rsidR="00DD4AEC">
        <w:rPr>
          <w:spacing w:val="1"/>
        </w:rPr>
        <w:t xml:space="preserve"> </w:t>
      </w:r>
      <w:r w:rsidR="00DD4AEC">
        <w:t>ответственного</w:t>
      </w:r>
      <w:r w:rsidR="00DD4AEC">
        <w:rPr>
          <w:spacing w:val="1"/>
        </w:rPr>
        <w:t xml:space="preserve"> </w:t>
      </w:r>
      <w:r w:rsidR="00DD4AEC">
        <w:t>отношения</w:t>
      </w:r>
      <w:r w:rsidR="00DD4AEC">
        <w:rPr>
          <w:spacing w:val="1"/>
        </w:rPr>
        <w:t xml:space="preserve"> </w:t>
      </w:r>
      <w:r w:rsidR="00DD4AEC">
        <w:t>к</w:t>
      </w:r>
      <w:r w:rsidR="00DD4AEC">
        <w:rPr>
          <w:spacing w:val="1"/>
        </w:rPr>
        <w:t xml:space="preserve"> </w:t>
      </w:r>
      <w:r w:rsidR="00DD4AEC">
        <w:t>учению,</w:t>
      </w:r>
      <w:r w:rsidR="00DD4AEC">
        <w:rPr>
          <w:spacing w:val="1"/>
        </w:rPr>
        <w:t xml:space="preserve"> </w:t>
      </w:r>
      <w:r w:rsidR="00DD4AEC">
        <w:t>готовности и способности обучающихся к саморазвитию и самообразованию на основе</w:t>
      </w:r>
      <w:r w:rsidR="00DD4AEC">
        <w:rPr>
          <w:spacing w:val="1"/>
        </w:rPr>
        <w:t xml:space="preserve"> </w:t>
      </w:r>
      <w:r w:rsidR="00DD4AEC">
        <w:t>мотивации</w:t>
      </w:r>
      <w:r w:rsidR="00DD4AEC">
        <w:rPr>
          <w:spacing w:val="1"/>
        </w:rPr>
        <w:t xml:space="preserve"> </w:t>
      </w:r>
      <w:r w:rsidR="00DD4AEC">
        <w:t>к</w:t>
      </w:r>
      <w:r w:rsidR="00DD4AEC">
        <w:rPr>
          <w:spacing w:val="1"/>
        </w:rPr>
        <w:t xml:space="preserve"> </w:t>
      </w:r>
      <w:r w:rsidR="00DD4AEC">
        <w:t>обучению</w:t>
      </w:r>
      <w:r w:rsidR="00DD4AEC">
        <w:rPr>
          <w:spacing w:val="1"/>
        </w:rPr>
        <w:t xml:space="preserve"> </w:t>
      </w:r>
      <w:r w:rsidR="00DD4AEC">
        <w:t>и</w:t>
      </w:r>
      <w:r w:rsidR="00DD4AEC">
        <w:rPr>
          <w:spacing w:val="1"/>
        </w:rPr>
        <w:t xml:space="preserve"> </w:t>
      </w:r>
      <w:r w:rsidR="00DD4AEC">
        <w:t>познанию</w:t>
      </w:r>
      <w:r w:rsidR="00DD4AEC">
        <w:rPr>
          <w:spacing w:val="1"/>
        </w:rPr>
        <w:t xml:space="preserve"> </w:t>
      </w:r>
      <w:r w:rsidR="00DD4AEC">
        <w:t>через</w:t>
      </w:r>
      <w:r w:rsidR="00DD4AEC">
        <w:rPr>
          <w:spacing w:val="1"/>
        </w:rPr>
        <w:t xml:space="preserve"> </w:t>
      </w:r>
      <w:r w:rsidR="00DD4AEC">
        <w:t>развитие</w:t>
      </w:r>
      <w:r w:rsidR="00DD4AEC">
        <w:rPr>
          <w:spacing w:val="1"/>
        </w:rPr>
        <w:t xml:space="preserve"> </w:t>
      </w:r>
      <w:r w:rsidR="00DD4AEC">
        <w:t>способностей</w:t>
      </w:r>
      <w:r w:rsidR="00DD4AEC">
        <w:rPr>
          <w:spacing w:val="1"/>
        </w:rPr>
        <w:t xml:space="preserve"> </w:t>
      </w:r>
      <w:r w:rsidR="00DD4AEC">
        <w:t>к</w:t>
      </w:r>
      <w:r w:rsidR="00DD4AEC">
        <w:rPr>
          <w:spacing w:val="61"/>
        </w:rPr>
        <w:t xml:space="preserve"> </w:t>
      </w:r>
      <w:r w:rsidR="00DD4AEC">
        <w:t>духовному</w:t>
      </w:r>
      <w:r w:rsidR="00DD4AEC">
        <w:rPr>
          <w:spacing w:val="1"/>
        </w:rPr>
        <w:t xml:space="preserve"> </w:t>
      </w:r>
      <w:r w:rsidR="00DD4AEC">
        <w:rPr>
          <w:spacing w:val="-1"/>
        </w:rPr>
        <w:t>развитию,</w:t>
      </w:r>
      <w:r w:rsidR="00DD4AEC">
        <w:rPr>
          <w:spacing w:val="1"/>
        </w:rPr>
        <w:t xml:space="preserve"> </w:t>
      </w:r>
      <w:r w:rsidR="00DD4AEC">
        <w:rPr>
          <w:spacing w:val="-1"/>
        </w:rPr>
        <w:t>нравственному</w:t>
      </w:r>
      <w:r w:rsidR="00DD4AEC">
        <w:rPr>
          <w:spacing w:val="-15"/>
        </w:rPr>
        <w:t xml:space="preserve"> </w:t>
      </w:r>
      <w:r w:rsidR="00DD4AEC">
        <w:t>самосовершенствованию;</w:t>
      </w:r>
    </w:p>
    <w:p w:rsidR="00445417" w:rsidRDefault="00DD4AEC">
      <w:pPr>
        <w:pStyle w:val="a3"/>
        <w:spacing w:line="242" w:lineRule="auto"/>
        <w:ind w:right="1064"/>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5"/>
        </w:rPr>
        <w:t xml:space="preserve"> </w:t>
      </w:r>
      <w:r>
        <w:t>взглядам</w:t>
      </w:r>
      <w:r>
        <w:rPr>
          <w:spacing w:val="5"/>
        </w:rPr>
        <w:t xml:space="preserve"> </w:t>
      </w:r>
      <w:r>
        <w:t>людей</w:t>
      </w:r>
      <w:r>
        <w:rPr>
          <w:spacing w:val="8"/>
        </w:rPr>
        <w:t xml:space="preserve"> </w:t>
      </w:r>
      <w:r>
        <w:t>или</w:t>
      </w:r>
      <w:r>
        <w:rPr>
          <w:spacing w:val="2"/>
        </w:rPr>
        <w:t xml:space="preserve"> </w:t>
      </w:r>
      <w:r>
        <w:t>их</w:t>
      </w:r>
      <w:r>
        <w:rPr>
          <w:spacing w:val="-12"/>
        </w:rPr>
        <w:t xml:space="preserve"> </w:t>
      </w:r>
      <w:r>
        <w:t>отсутствию;</w:t>
      </w:r>
    </w:p>
    <w:p w:rsidR="00445417" w:rsidRDefault="00DD4AEC" w:rsidP="005B10F6">
      <w:pPr>
        <w:pStyle w:val="a6"/>
        <w:numPr>
          <w:ilvl w:val="0"/>
          <w:numId w:val="23"/>
        </w:numPr>
        <w:tabs>
          <w:tab w:val="left" w:pos="2177"/>
        </w:tabs>
        <w:spacing w:line="272" w:lineRule="exact"/>
        <w:ind w:hanging="707"/>
        <w:jc w:val="both"/>
        <w:rPr>
          <w:sz w:val="24"/>
        </w:rPr>
      </w:pPr>
      <w:r>
        <w:rPr>
          <w:sz w:val="24"/>
        </w:rPr>
        <w:t>духовно-нравственного</w:t>
      </w:r>
      <w:r>
        <w:rPr>
          <w:spacing w:val="-7"/>
          <w:sz w:val="24"/>
        </w:rPr>
        <w:t xml:space="preserve"> </w:t>
      </w:r>
      <w:r>
        <w:rPr>
          <w:sz w:val="24"/>
        </w:rPr>
        <w:t>воспитания.</w:t>
      </w:r>
    </w:p>
    <w:p w:rsidR="00445417" w:rsidRDefault="00DD4AEC">
      <w:pPr>
        <w:pStyle w:val="a3"/>
        <w:ind w:right="1073"/>
      </w:pPr>
      <w:r>
        <w:t>сформированность</w:t>
      </w:r>
      <w:r>
        <w:rPr>
          <w:spacing w:val="1"/>
        </w:rPr>
        <w:t xml:space="preserve"> </w:t>
      </w:r>
      <w:r>
        <w:t>осознанного,</w:t>
      </w:r>
      <w:r>
        <w:rPr>
          <w:spacing w:val="1"/>
        </w:rPr>
        <w:t xml:space="preserve"> </w:t>
      </w:r>
      <w:r>
        <w:t>уважительного</w:t>
      </w:r>
      <w:r>
        <w:rPr>
          <w:spacing w:val="1"/>
        </w:rPr>
        <w:t xml:space="preserve"> </w:t>
      </w:r>
      <w:r>
        <w:t>и</w:t>
      </w:r>
      <w:r>
        <w:rPr>
          <w:spacing w:val="61"/>
        </w:rPr>
        <w:t xml:space="preserve"> </w:t>
      </w:r>
      <w:r>
        <w:t>доброжелательного</w:t>
      </w:r>
      <w:r>
        <w:rPr>
          <w:spacing w:val="1"/>
        </w:rPr>
        <w:t xml:space="preserve"> </w:t>
      </w:r>
      <w:r>
        <w:t>отношения к другому человеку, его мнению, мировоззрению, культуре, языку, вере,</w:t>
      </w:r>
      <w:r>
        <w:rPr>
          <w:spacing w:val="1"/>
        </w:rPr>
        <w:t xml:space="preserve"> </w:t>
      </w:r>
      <w:r>
        <w:t>гражданской позиции, к истории, культуре, религии, традициям, языкам, ценностям</w:t>
      </w:r>
      <w:r>
        <w:rPr>
          <w:spacing w:val="1"/>
        </w:rPr>
        <w:t xml:space="preserve"> </w:t>
      </w:r>
      <w:r>
        <w:t>народов</w:t>
      </w:r>
      <w:r>
        <w:rPr>
          <w:spacing w:val="-1"/>
        </w:rPr>
        <w:t xml:space="preserve"> </w:t>
      </w:r>
      <w:r>
        <w:t>родного</w:t>
      </w:r>
      <w:r>
        <w:rPr>
          <w:spacing w:val="8"/>
        </w:rPr>
        <w:t xml:space="preserve"> </w:t>
      </w:r>
      <w:r>
        <w:t>края,</w:t>
      </w:r>
      <w:r>
        <w:rPr>
          <w:spacing w:val="4"/>
        </w:rPr>
        <w:t xml:space="preserve"> </w:t>
      </w:r>
      <w:r>
        <w:t>России</w:t>
      </w:r>
      <w:r>
        <w:rPr>
          <w:spacing w:val="-2"/>
        </w:rPr>
        <w:t xml:space="preserve"> </w:t>
      </w:r>
      <w:r>
        <w:t>и</w:t>
      </w:r>
      <w:r>
        <w:rPr>
          <w:spacing w:val="-2"/>
        </w:rPr>
        <w:t xml:space="preserve"> </w:t>
      </w:r>
      <w:r>
        <w:t>народов мира;</w:t>
      </w:r>
    </w:p>
    <w:p w:rsidR="00445417" w:rsidRDefault="00DD4AEC">
      <w:pPr>
        <w:pStyle w:val="a3"/>
        <w:spacing w:line="242" w:lineRule="auto"/>
        <w:ind w:right="1063"/>
      </w:pPr>
      <w:r>
        <w:t>освоение</w:t>
      </w:r>
      <w:r>
        <w:rPr>
          <w:spacing w:val="12"/>
        </w:rPr>
        <w:t xml:space="preserve"> </w:t>
      </w:r>
      <w:r>
        <w:t>социальных</w:t>
      </w:r>
      <w:r>
        <w:rPr>
          <w:spacing w:val="9"/>
        </w:rPr>
        <w:t xml:space="preserve"> </w:t>
      </w:r>
      <w:r>
        <w:t>норм,</w:t>
      </w:r>
      <w:r>
        <w:rPr>
          <w:spacing w:val="15"/>
        </w:rPr>
        <w:t xml:space="preserve"> </w:t>
      </w:r>
      <w:r>
        <w:t>правил</w:t>
      </w:r>
      <w:r>
        <w:rPr>
          <w:spacing w:val="13"/>
        </w:rPr>
        <w:t xml:space="preserve"> </w:t>
      </w:r>
      <w:r>
        <w:t>поведения,</w:t>
      </w:r>
      <w:r>
        <w:rPr>
          <w:spacing w:val="11"/>
        </w:rPr>
        <w:t xml:space="preserve"> </w:t>
      </w:r>
      <w:r>
        <w:t>ролей</w:t>
      </w:r>
      <w:r>
        <w:rPr>
          <w:spacing w:val="14"/>
        </w:rPr>
        <w:t xml:space="preserve"> </w:t>
      </w:r>
      <w:r>
        <w:t>и</w:t>
      </w:r>
      <w:r>
        <w:rPr>
          <w:spacing w:val="13"/>
        </w:rPr>
        <w:t xml:space="preserve"> </w:t>
      </w:r>
      <w:r>
        <w:t>форм</w:t>
      </w:r>
      <w:r>
        <w:rPr>
          <w:spacing w:val="13"/>
        </w:rPr>
        <w:t xml:space="preserve"> </w:t>
      </w:r>
      <w:r>
        <w:t>социальной</w:t>
      </w:r>
      <w:r>
        <w:rPr>
          <w:spacing w:val="11"/>
        </w:rPr>
        <w:t xml:space="preserve"> </w:t>
      </w:r>
      <w:r>
        <w:t>жизни</w:t>
      </w:r>
      <w:r>
        <w:rPr>
          <w:spacing w:val="-57"/>
        </w:rPr>
        <w:t xml:space="preserve"> </w:t>
      </w:r>
      <w:r>
        <w:t>в</w:t>
      </w:r>
      <w:r>
        <w:rPr>
          <w:spacing w:val="3"/>
        </w:rPr>
        <w:t xml:space="preserve"> </w:t>
      </w:r>
      <w:r>
        <w:t>группах</w:t>
      </w:r>
      <w:r>
        <w:rPr>
          <w:spacing w:val="-8"/>
        </w:rPr>
        <w:t xml:space="preserve"> </w:t>
      </w:r>
      <w:r>
        <w:t>и</w:t>
      </w:r>
      <w:r>
        <w:rPr>
          <w:spacing w:val="3"/>
        </w:rPr>
        <w:t xml:space="preserve"> </w:t>
      </w:r>
      <w:r>
        <w:t>сообществах,</w:t>
      </w:r>
      <w:r>
        <w:rPr>
          <w:spacing w:val="5"/>
        </w:rPr>
        <w:t xml:space="preserve"> </w:t>
      </w:r>
      <w:r>
        <w:t>включая</w:t>
      </w:r>
      <w:r>
        <w:rPr>
          <w:spacing w:val="2"/>
        </w:rPr>
        <w:t xml:space="preserve"> </w:t>
      </w:r>
      <w:r>
        <w:t>взрослые и</w:t>
      </w:r>
      <w:r>
        <w:rPr>
          <w:spacing w:val="-5"/>
        </w:rPr>
        <w:t xml:space="preserve"> </w:t>
      </w:r>
      <w:r>
        <w:t>социальные</w:t>
      </w:r>
      <w:r>
        <w:rPr>
          <w:spacing w:val="-7"/>
        </w:rPr>
        <w:t xml:space="preserve"> </w:t>
      </w:r>
      <w:r>
        <w:t>сообщества;</w:t>
      </w:r>
    </w:p>
    <w:p w:rsidR="00445417" w:rsidRDefault="00DD4AEC">
      <w:pPr>
        <w:pStyle w:val="a3"/>
        <w:ind w:right="1063"/>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w:t>
      </w:r>
      <w:r>
        <w:rPr>
          <w:spacing w:val="1"/>
        </w:rPr>
        <w:t xml:space="preserve"> </w:t>
      </w:r>
      <w:r>
        <w:t>поведения,</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57"/>
        </w:rPr>
        <w:t xml:space="preserve"> </w:t>
      </w:r>
      <w:r>
        <w:t>поступкам, осознание значения семьи в жизни человека и общества, принятие ценности</w:t>
      </w:r>
      <w:r>
        <w:rPr>
          <w:spacing w:val="-57"/>
        </w:rPr>
        <w:t xml:space="preserve"> </w:t>
      </w:r>
      <w:r>
        <w:t>семейной жизни, уважительное и заботливое отношение к членам своей семьи 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9"/>
        </w:rPr>
        <w:t xml:space="preserve"> </w:t>
      </w:r>
      <w:r>
        <w:t>в</w:t>
      </w:r>
      <w:r>
        <w:rPr>
          <w:spacing w:val="3"/>
        </w:rPr>
        <w:t xml:space="preserve"> </w:t>
      </w:r>
      <w:r>
        <w:t>поступках,</w:t>
      </w:r>
      <w:r>
        <w:rPr>
          <w:spacing w:val="9"/>
        </w:rPr>
        <w:t xml:space="preserve"> </w:t>
      </w:r>
      <w:r>
        <w:t>поведении, расточительном</w:t>
      </w:r>
      <w:r>
        <w:rPr>
          <w:spacing w:val="-1"/>
        </w:rPr>
        <w:t xml:space="preserve"> </w:t>
      </w:r>
      <w:r>
        <w:t>потреблении.</w:t>
      </w:r>
    </w:p>
    <w:p w:rsidR="00445417" w:rsidRDefault="00DD4AEC">
      <w:pPr>
        <w:pStyle w:val="a3"/>
        <w:ind w:right="1063"/>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включают</w:t>
      </w:r>
      <w:r>
        <w:rPr>
          <w:spacing w:val="-57"/>
        </w:rPr>
        <w:t xml:space="preserve"> </w:t>
      </w: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способность</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учебной,</w:t>
      </w:r>
      <w:r>
        <w:rPr>
          <w:spacing w:val="1"/>
        </w:rPr>
        <w:t xml:space="preserve"> </w:t>
      </w:r>
      <w:r>
        <w:t>познавательной и социальной практике, готовность к самостоятельному планированию</w:t>
      </w:r>
      <w:r>
        <w:rPr>
          <w:spacing w:val="1"/>
        </w:rPr>
        <w:t xml:space="preserve"> </w:t>
      </w:r>
      <w:r>
        <w:t>и</w:t>
      </w:r>
      <w:r>
        <w:rPr>
          <w:spacing w:val="1"/>
        </w:rPr>
        <w:t xml:space="preserve"> </w:t>
      </w:r>
      <w:r>
        <w:t>осуществлению</w:t>
      </w:r>
      <w:r>
        <w:rPr>
          <w:spacing w:val="8"/>
        </w:rPr>
        <w:t xml:space="preserve"> </w:t>
      </w:r>
      <w:r>
        <w:t>учебной</w:t>
      </w:r>
      <w:r>
        <w:rPr>
          <w:spacing w:val="6"/>
        </w:rPr>
        <w:t xml:space="preserve"> </w:t>
      </w:r>
      <w:r>
        <w:t>деятельности</w:t>
      </w:r>
      <w:r>
        <w:rPr>
          <w:spacing w:val="3"/>
        </w:rPr>
        <w:t xml:space="preserve"> </w:t>
      </w:r>
      <w:r>
        <w:t>и</w:t>
      </w:r>
      <w:r>
        <w:rPr>
          <w:spacing w:val="51"/>
        </w:rPr>
        <w:t xml:space="preserve"> </w:t>
      </w:r>
      <w:r>
        <w:t>организации</w:t>
      </w:r>
      <w:r>
        <w:rPr>
          <w:spacing w:val="2"/>
        </w:rPr>
        <w:t xml:space="preserve"> </w:t>
      </w:r>
      <w:r>
        <w:t>учебного</w:t>
      </w:r>
      <w:r>
        <w:rPr>
          <w:spacing w:val="14"/>
        </w:rPr>
        <w:t xml:space="preserve"> </w:t>
      </w:r>
      <w:r>
        <w:t>сотрудничества</w:t>
      </w:r>
      <w:r>
        <w:rPr>
          <w:spacing w:val="6"/>
        </w:rPr>
        <w:t xml:space="preserve"> </w:t>
      </w:r>
      <w:r>
        <w:t>с</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2" w:firstLine="0"/>
      </w:pPr>
      <w:r>
        <w:t>педагогом и сверстниками, к участию в построении индивидуальной образовательной</w:t>
      </w:r>
      <w:r>
        <w:rPr>
          <w:spacing w:val="1"/>
        </w:rPr>
        <w:t xml:space="preserve"> </w:t>
      </w:r>
      <w:r>
        <w:t>траектории,</w:t>
      </w:r>
      <w:r>
        <w:rPr>
          <w:spacing w:val="1"/>
        </w:rPr>
        <w:t xml:space="preserve"> </w:t>
      </w: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 текстов</w:t>
      </w:r>
      <w:r>
        <w:rPr>
          <w:spacing w:val="1"/>
        </w:rPr>
        <w:t xml:space="preserve"> </w:t>
      </w:r>
      <w:r>
        <w:t>в</w:t>
      </w:r>
      <w:r>
        <w:rPr>
          <w:spacing w:val="1"/>
        </w:rPr>
        <w:t xml:space="preserve"> </w:t>
      </w:r>
      <w:r>
        <w:t>различных форматах,</w:t>
      </w:r>
      <w:r>
        <w:rPr>
          <w:spacing w:val="1"/>
        </w:rPr>
        <w:t xml:space="preserve"> </w:t>
      </w:r>
      <w:r>
        <w:t>в</w:t>
      </w:r>
      <w:r>
        <w:rPr>
          <w:spacing w:val="1"/>
        </w:rPr>
        <w:t xml:space="preserve"> </w:t>
      </w:r>
      <w:r>
        <w:t>том</w:t>
      </w:r>
      <w:r>
        <w:rPr>
          <w:spacing w:val="1"/>
        </w:rPr>
        <w:t xml:space="preserve"> </w:t>
      </w:r>
      <w:r>
        <w:t>числе цифровых,</w:t>
      </w:r>
      <w:r>
        <w:rPr>
          <w:spacing w:val="1"/>
        </w:rPr>
        <w:t xml:space="preserve"> </w:t>
      </w:r>
      <w:r>
        <w:t>с</w:t>
      </w:r>
      <w:r>
        <w:rPr>
          <w:spacing w:val="1"/>
        </w:rPr>
        <w:t xml:space="preserve"> </w:t>
      </w:r>
      <w:r>
        <w:t>учётом</w:t>
      </w:r>
      <w:r>
        <w:rPr>
          <w:spacing w:val="1"/>
        </w:rPr>
        <w:t xml:space="preserve"> </w:t>
      </w:r>
      <w:r>
        <w:t>назначения</w:t>
      </w:r>
      <w:r>
        <w:rPr>
          <w:spacing w:val="3"/>
        </w:rPr>
        <w:t xml:space="preserve"> </w:t>
      </w:r>
      <w:r>
        <w:t>информации</w:t>
      </w:r>
      <w:r>
        <w:rPr>
          <w:spacing w:val="1"/>
        </w:rPr>
        <w:t xml:space="preserve"> </w:t>
      </w:r>
      <w:r>
        <w:t>и</w:t>
      </w:r>
      <w:r>
        <w:rPr>
          <w:spacing w:val="3"/>
        </w:rPr>
        <w:t xml:space="preserve"> </w:t>
      </w:r>
      <w:r>
        <w:t>её</w:t>
      </w:r>
      <w:r>
        <w:rPr>
          <w:spacing w:val="1"/>
        </w:rPr>
        <w:t xml:space="preserve"> </w:t>
      </w:r>
      <w:r>
        <w:t>аудитории.</w:t>
      </w:r>
    </w:p>
    <w:p w:rsidR="00445417" w:rsidRDefault="00DD4AEC">
      <w:pPr>
        <w:pStyle w:val="a3"/>
        <w:spacing w:before="1"/>
        <w:ind w:right="1063"/>
      </w:pPr>
      <w:r>
        <w:t>В результате</w:t>
      </w:r>
      <w:r>
        <w:rPr>
          <w:spacing w:val="1"/>
        </w:rPr>
        <w:t xml:space="preserve"> </w:t>
      </w:r>
      <w:r>
        <w:t>изучения</w:t>
      </w:r>
      <w:r>
        <w:rPr>
          <w:spacing w:val="1"/>
        </w:rPr>
        <w:t xml:space="preserve"> </w:t>
      </w:r>
      <w:r>
        <w:t>ОДНКНР</w:t>
      </w:r>
      <w:r>
        <w:rPr>
          <w:spacing w:val="1"/>
        </w:rPr>
        <w:t xml:space="preserve"> </w:t>
      </w:r>
      <w:r>
        <w:t>на</w:t>
      </w:r>
      <w:r>
        <w:rPr>
          <w:spacing w:val="1"/>
        </w:rPr>
        <w:t xml:space="preserve"> </w:t>
      </w:r>
      <w:r>
        <w:t>уровне основного общего 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p>
    <w:p w:rsidR="00445417" w:rsidRDefault="00DD4AEC">
      <w:pPr>
        <w:pStyle w:val="a3"/>
        <w:spacing w:before="5" w:line="242" w:lineRule="auto"/>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познавательные</w:t>
      </w:r>
      <w:r>
        <w:rPr>
          <w:spacing w:val="1"/>
        </w:rPr>
        <w:t xml:space="preserve"> </w:t>
      </w:r>
      <w:r>
        <w:t>универсальные учебные</w:t>
      </w:r>
      <w:r>
        <w:rPr>
          <w:spacing w:val="5"/>
        </w:rPr>
        <w:t xml:space="preserve"> </w:t>
      </w:r>
      <w:r>
        <w:t>действия:</w:t>
      </w:r>
    </w:p>
    <w:p w:rsidR="00445417" w:rsidRDefault="00DD4AEC">
      <w:pPr>
        <w:pStyle w:val="a3"/>
        <w:ind w:right="1052"/>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6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57"/>
        </w:rPr>
        <w:t xml:space="preserve"> </w:t>
      </w:r>
      <w:r>
        <w:t>рассуждение,</w:t>
      </w:r>
      <w:r>
        <w:rPr>
          <w:spacing w:val="1"/>
        </w:rPr>
        <w:t xml:space="preserve"> </w:t>
      </w:r>
      <w:r>
        <w:t>умозаключение</w:t>
      </w:r>
      <w:r>
        <w:rPr>
          <w:spacing w:val="1"/>
        </w:rPr>
        <w:t xml:space="preserve"> </w:t>
      </w:r>
      <w:r>
        <w:t>(индуктивное, дедуктивное, по</w:t>
      </w:r>
      <w:r>
        <w:rPr>
          <w:spacing w:val="1"/>
        </w:rPr>
        <w:t xml:space="preserve"> </w:t>
      </w:r>
      <w:r>
        <w:t>аналогии) и проводить</w:t>
      </w:r>
      <w:r>
        <w:rPr>
          <w:spacing w:val="1"/>
        </w:rPr>
        <w:t xml:space="preserve"> </w:t>
      </w:r>
      <w:r>
        <w:t>выводы</w:t>
      </w:r>
      <w:r>
        <w:rPr>
          <w:spacing w:val="-1"/>
        </w:rPr>
        <w:t xml:space="preserve"> </w:t>
      </w:r>
      <w:r>
        <w:t>(логические</w:t>
      </w:r>
      <w:r>
        <w:rPr>
          <w:spacing w:val="1"/>
        </w:rPr>
        <w:t xml:space="preserve"> </w:t>
      </w:r>
      <w:r>
        <w:t>универсальные</w:t>
      </w:r>
      <w:r>
        <w:rPr>
          <w:spacing w:val="13"/>
        </w:rPr>
        <w:t xml:space="preserve"> </w:t>
      </w:r>
      <w:r>
        <w:t>учебные действия);</w:t>
      </w:r>
    </w:p>
    <w:p w:rsidR="00445417" w:rsidRDefault="00DD4AEC">
      <w:pPr>
        <w:pStyle w:val="a3"/>
        <w:ind w:right="1053"/>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57"/>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w:t>
      </w:r>
      <w:r>
        <w:rPr>
          <w:spacing w:val="1"/>
        </w:rPr>
        <w:t xml:space="preserve"> </w:t>
      </w:r>
      <w:r>
        <w:t>символические/моделирование);</w:t>
      </w:r>
    </w:p>
    <w:p w:rsidR="00445417" w:rsidRDefault="00DD4AEC">
      <w:pPr>
        <w:pStyle w:val="a3"/>
        <w:spacing w:line="275" w:lineRule="exact"/>
        <w:ind w:left="1470" w:firstLine="0"/>
      </w:pPr>
      <w:r>
        <w:t>смысловое чтение;</w:t>
      </w:r>
    </w:p>
    <w:p w:rsidR="00445417" w:rsidRDefault="00DD4AEC">
      <w:pPr>
        <w:pStyle w:val="a3"/>
        <w:spacing w:line="237" w:lineRule="auto"/>
        <w:ind w:right="1063"/>
      </w:pPr>
      <w:r>
        <w:t>развитие</w:t>
      </w:r>
      <w:r>
        <w:rPr>
          <w:spacing w:val="14"/>
        </w:rPr>
        <w:t xml:space="preserve"> </w:t>
      </w:r>
      <w:r>
        <w:t>мотивации</w:t>
      </w:r>
      <w:r>
        <w:rPr>
          <w:spacing w:val="21"/>
        </w:rPr>
        <w:t xml:space="preserve"> </w:t>
      </w:r>
      <w:r>
        <w:t>к</w:t>
      </w:r>
      <w:r>
        <w:rPr>
          <w:spacing w:val="12"/>
        </w:rPr>
        <w:t xml:space="preserve"> </w:t>
      </w:r>
      <w:r>
        <w:t>овладению</w:t>
      </w:r>
      <w:r>
        <w:rPr>
          <w:spacing w:val="18"/>
        </w:rPr>
        <w:t xml:space="preserve"> </w:t>
      </w:r>
      <w:r>
        <w:t>культурой</w:t>
      </w:r>
      <w:r>
        <w:rPr>
          <w:spacing w:val="25"/>
        </w:rPr>
        <w:t xml:space="preserve"> </w:t>
      </w:r>
      <w:r>
        <w:t>активного</w:t>
      </w:r>
      <w:r>
        <w:rPr>
          <w:spacing w:val="24"/>
        </w:rPr>
        <w:t xml:space="preserve"> </w:t>
      </w:r>
      <w:r>
        <w:t>использования</w:t>
      </w:r>
      <w:r>
        <w:rPr>
          <w:spacing w:val="24"/>
        </w:rPr>
        <w:t xml:space="preserve"> </w:t>
      </w:r>
      <w:r>
        <w:t>словарей</w:t>
      </w:r>
      <w:r>
        <w:rPr>
          <w:spacing w:val="-58"/>
        </w:rPr>
        <w:t xml:space="preserve"> </w:t>
      </w:r>
      <w:r>
        <w:t>и</w:t>
      </w:r>
      <w:r>
        <w:rPr>
          <w:spacing w:val="3"/>
        </w:rPr>
        <w:t xml:space="preserve"> </w:t>
      </w:r>
      <w:r>
        <w:t>других</w:t>
      </w:r>
      <w:r>
        <w:rPr>
          <w:spacing w:val="-7"/>
        </w:rPr>
        <w:t xml:space="preserve"> </w:t>
      </w:r>
      <w:r>
        <w:t>поисковых</w:t>
      </w:r>
      <w:r>
        <w:rPr>
          <w:spacing w:val="-6"/>
        </w:rPr>
        <w:t xml:space="preserve"> </w:t>
      </w:r>
      <w:r>
        <w:t>систем.</w:t>
      </w:r>
    </w:p>
    <w:p w:rsidR="00445417" w:rsidRDefault="00DD4AEC">
      <w:pPr>
        <w:pStyle w:val="a3"/>
        <w:spacing w:line="237" w:lineRule="auto"/>
        <w:ind w:right="10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коммуникативные</w:t>
      </w:r>
      <w:r>
        <w:rPr>
          <w:spacing w:val="-57"/>
        </w:rPr>
        <w:t xml:space="preserve"> </w:t>
      </w:r>
      <w:r>
        <w:t>универсальные учебные</w:t>
      </w:r>
      <w:r>
        <w:rPr>
          <w:spacing w:val="5"/>
        </w:rPr>
        <w:t xml:space="preserve"> </w:t>
      </w:r>
      <w:r>
        <w:t>действия:</w:t>
      </w:r>
    </w:p>
    <w:p w:rsidR="00445417" w:rsidRDefault="00DD4AEC">
      <w:pPr>
        <w:pStyle w:val="a3"/>
        <w:spacing w:before="3" w:line="237" w:lineRule="auto"/>
        <w:ind w:right="1071"/>
      </w:pPr>
      <w:r>
        <w:t>умение организовывать учебное сотрудничество и совместную деятельность с</w:t>
      </w:r>
      <w:r>
        <w:rPr>
          <w:spacing w:val="1"/>
        </w:rPr>
        <w:t xml:space="preserve"> </w:t>
      </w:r>
      <w:r>
        <w:t>учителем</w:t>
      </w:r>
      <w:r>
        <w:rPr>
          <w:spacing w:val="3"/>
        </w:rPr>
        <w:t xml:space="preserve"> </w:t>
      </w:r>
      <w:r>
        <w:t>и</w:t>
      </w:r>
      <w:r>
        <w:rPr>
          <w:spacing w:val="8"/>
        </w:rPr>
        <w:t xml:space="preserve"> </w:t>
      </w:r>
      <w:r>
        <w:t>сверстниками;</w:t>
      </w:r>
    </w:p>
    <w:p w:rsidR="00445417" w:rsidRDefault="00DD4AEC">
      <w:pPr>
        <w:pStyle w:val="a3"/>
        <w:spacing w:before="6" w:line="237" w:lineRule="auto"/>
        <w:ind w:right="1073"/>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 на</w:t>
      </w:r>
      <w:r>
        <w:rPr>
          <w:spacing w:val="-8"/>
        </w:rPr>
        <w:t xml:space="preserve"> </w:t>
      </w:r>
      <w:r>
        <w:t>основе согласования</w:t>
      </w:r>
      <w:r>
        <w:rPr>
          <w:spacing w:val="5"/>
        </w:rPr>
        <w:t xml:space="preserve"> </w:t>
      </w:r>
      <w:r>
        <w:t>позиций</w:t>
      </w:r>
      <w:r>
        <w:rPr>
          <w:spacing w:val="-1"/>
        </w:rPr>
        <w:t xml:space="preserve"> </w:t>
      </w:r>
      <w:r>
        <w:t>и</w:t>
      </w:r>
      <w:r>
        <w:rPr>
          <w:spacing w:val="-3"/>
        </w:rPr>
        <w:t xml:space="preserve"> </w:t>
      </w:r>
      <w:r>
        <w:t>учёта</w:t>
      </w:r>
      <w:r>
        <w:rPr>
          <w:spacing w:val="1"/>
        </w:rPr>
        <w:t xml:space="preserve"> </w:t>
      </w:r>
      <w:r>
        <w:t>интересов;</w:t>
      </w:r>
    </w:p>
    <w:p w:rsidR="00445417" w:rsidRDefault="00DD4AEC">
      <w:pPr>
        <w:pStyle w:val="a3"/>
        <w:spacing w:before="6" w:line="237" w:lineRule="auto"/>
        <w:ind w:right="1076"/>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(учебное</w:t>
      </w:r>
      <w:r>
        <w:rPr>
          <w:spacing w:val="1"/>
        </w:rPr>
        <w:t xml:space="preserve"> </w:t>
      </w:r>
      <w:r>
        <w:t>сотрудничество);</w:t>
      </w:r>
    </w:p>
    <w:p w:rsidR="00445417" w:rsidRDefault="00DD4AEC">
      <w:pPr>
        <w:pStyle w:val="a3"/>
        <w:spacing w:before="5" w:line="237" w:lineRule="auto"/>
        <w:ind w:right="1068"/>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коммуникации для выражения своих чувств, мыслей и потребностей для планирования</w:t>
      </w:r>
      <w:r>
        <w:rPr>
          <w:spacing w:val="1"/>
        </w:rPr>
        <w:t xml:space="preserve"> </w:t>
      </w:r>
      <w:r>
        <w:t>и</w:t>
      </w:r>
      <w:r>
        <w:rPr>
          <w:spacing w:val="3"/>
        </w:rPr>
        <w:t xml:space="preserve"> </w:t>
      </w:r>
      <w:r>
        <w:t>регуляции</w:t>
      </w:r>
      <w:r>
        <w:rPr>
          <w:spacing w:val="9"/>
        </w:rPr>
        <w:t xml:space="preserve"> </w:t>
      </w:r>
      <w:r>
        <w:t>своей</w:t>
      </w:r>
      <w:r>
        <w:rPr>
          <w:spacing w:val="8"/>
        </w:rPr>
        <w:t xml:space="preserve"> </w:t>
      </w:r>
      <w:r>
        <w:t>деятельности;</w:t>
      </w:r>
    </w:p>
    <w:p w:rsidR="00445417" w:rsidRDefault="00DD4AEC">
      <w:pPr>
        <w:pStyle w:val="a3"/>
        <w:spacing w:before="9" w:line="242" w:lineRule="auto"/>
        <w:ind w:right="1060"/>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rsidR="00445417" w:rsidRDefault="00DD4AEC">
      <w:pPr>
        <w:pStyle w:val="a3"/>
        <w:ind w:right="1058"/>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1"/>
        </w:rPr>
        <w:t xml:space="preserve"> </w:t>
      </w:r>
      <w:r>
        <w:t>компетентность).</w:t>
      </w:r>
    </w:p>
    <w:p w:rsidR="00445417" w:rsidRDefault="00DD4AEC">
      <w:pPr>
        <w:pStyle w:val="a3"/>
        <w:spacing w:line="237" w:lineRule="auto"/>
        <w:ind w:right="1077"/>
      </w:pPr>
      <w:r>
        <w:t>У обучающегося будут сформированы следующие регулятивные универсальные</w:t>
      </w:r>
      <w:r>
        <w:rPr>
          <w:spacing w:val="1"/>
        </w:rPr>
        <w:t xml:space="preserve"> </w:t>
      </w:r>
      <w:r>
        <w:t>учебные действия:</w:t>
      </w:r>
    </w:p>
    <w:p w:rsidR="00445417" w:rsidRDefault="00DD4AEC">
      <w:pPr>
        <w:pStyle w:val="a3"/>
        <w:ind w:right="1062"/>
      </w:pPr>
      <w:r>
        <w:t>умение самостоятельно определять цели обучения, ставить и формулировать для</w:t>
      </w:r>
      <w:r>
        <w:rPr>
          <w:spacing w:val="-57"/>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60"/>
        </w:rPr>
        <w:t xml:space="preserve"> </w:t>
      </w:r>
      <w:r>
        <w:t>и</w:t>
      </w:r>
      <w:r>
        <w:rPr>
          <w:spacing w:val="1"/>
        </w:rPr>
        <w:t xml:space="preserve"> </w:t>
      </w:r>
      <w:r>
        <w:t>интересы</w:t>
      </w:r>
      <w:r>
        <w:rPr>
          <w:spacing w:val="4"/>
        </w:rPr>
        <w:t xml:space="preserve"> </w:t>
      </w:r>
      <w:r>
        <w:t>своей</w:t>
      </w:r>
      <w:r>
        <w:rPr>
          <w:spacing w:val="-1"/>
        </w:rPr>
        <w:t xml:space="preserve"> </w:t>
      </w:r>
      <w:r>
        <w:t>познавательной</w:t>
      </w:r>
      <w:r>
        <w:rPr>
          <w:spacing w:val="-1"/>
        </w:rPr>
        <w:t xml:space="preserve"> </w:t>
      </w:r>
      <w:r>
        <w:t>деятельности (целеполагание);</w:t>
      </w:r>
    </w:p>
    <w:p w:rsidR="00445417" w:rsidRDefault="00DD4AEC">
      <w:pPr>
        <w:pStyle w:val="a3"/>
        <w:ind w:right="1065"/>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61"/>
        </w:rPr>
        <w:t xml:space="preserve"> </w:t>
      </w:r>
      <w:r>
        <w:t>решения</w:t>
      </w:r>
      <w:r>
        <w:rPr>
          <w:spacing w:val="1"/>
        </w:rPr>
        <w:t xml:space="preserve"> </w:t>
      </w:r>
      <w:r>
        <w:t>учебных</w:t>
      </w:r>
      <w:r>
        <w:rPr>
          <w:spacing w:val="-7"/>
        </w:rPr>
        <w:t xml:space="preserve"> </w:t>
      </w:r>
      <w:r>
        <w:t>и</w:t>
      </w:r>
      <w:r>
        <w:rPr>
          <w:spacing w:val="8"/>
        </w:rPr>
        <w:t xml:space="preserve"> </w:t>
      </w:r>
      <w:r>
        <w:t>познавательных</w:t>
      </w:r>
      <w:r>
        <w:rPr>
          <w:spacing w:val="-5"/>
        </w:rPr>
        <w:t xml:space="preserve"> </w:t>
      </w:r>
      <w:r>
        <w:t>задач (планирование);</w:t>
      </w:r>
    </w:p>
    <w:p w:rsidR="00445417" w:rsidRDefault="00DD4AEC">
      <w:pPr>
        <w:pStyle w:val="a3"/>
        <w:ind w:right="1066"/>
      </w:pPr>
      <w:r>
        <w:t>умение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действий в рамках предложенных условий и требований, корректировать свои действия</w:t>
      </w:r>
      <w:r>
        <w:rPr>
          <w:spacing w:val="-57"/>
        </w:rPr>
        <w:t xml:space="preserve"> </w:t>
      </w:r>
      <w:r>
        <w:t>в</w:t>
      </w:r>
      <w:r>
        <w:rPr>
          <w:spacing w:val="3"/>
        </w:rPr>
        <w:t xml:space="preserve"> </w:t>
      </w:r>
      <w:r>
        <w:t>соответствии</w:t>
      </w:r>
      <w:r>
        <w:rPr>
          <w:spacing w:val="-2"/>
        </w:rPr>
        <w:t xml:space="preserve"> </w:t>
      </w:r>
      <w:r>
        <w:t>с</w:t>
      </w:r>
      <w:r>
        <w:rPr>
          <w:spacing w:val="1"/>
        </w:rPr>
        <w:t xml:space="preserve"> </w:t>
      </w:r>
      <w:r>
        <w:t>изменяющейся</w:t>
      </w:r>
      <w:r>
        <w:rPr>
          <w:spacing w:val="3"/>
        </w:rPr>
        <w:t xml:space="preserve"> </w:t>
      </w:r>
      <w:r>
        <w:t>ситуацией</w:t>
      </w:r>
      <w:r>
        <w:rPr>
          <w:spacing w:val="3"/>
        </w:rPr>
        <w:t xml:space="preserve"> </w:t>
      </w:r>
      <w:r>
        <w:t>(контроль</w:t>
      </w:r>
      <w:r>
        <w:rPr>
          <w:spacing w:val="3"/>
        </w:rPr>
        <w:t xml:space="preserve"> </w:t>
      </w:r>
      <w:r>
        <w:t>и</w:t>
      </w:r>
      <w:r>
        <w:rPr>
          <w:spacing w:val="-2"/>
        </w:rPr>
        <w:t xml:space="preserve"> </w:t>
      </w:r>
      <w:r>
        <w:t>коррекция);</w:t>
      </w:r>
    </w:p>
    <w:p w:rsidR="00445417" w:rsidRDefault="00DD4AEC">
      <w:pPr>
        <w:pStyle w:val="a3"/>
        <w:spacing w:line="237" w:lineRule="auto"/>
        <w:ind w:right="1062"/>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5"/>
        </w:rPr>
        <w:t xml:space="preserve"> </w:t>
      </w:r>
      <w:r>
        <w:t>её</w:t>
      </w:r>
      <w:r>
        <w:rPr>
          <w:spacing w:val="-4"/>
        </w:rPr>
        <w:t xml:space="preserve"> </w:t>
      </w:r>
      <w:r>
        <w:t>решения</w:t>
      </w:r>
      <w:r>
        <w:rPr>
          <w:spacing w:val="-2"/>
        </w:rPr>
        <w:t xml:space="preserve"> </w:t>
      </w:r>
      <w:r>
        <w:t>(оценка);</w:t>
      </w:r>
    </w:p>
    <w:p w:rsidR="00445417" w:rsidRDefault="00DD4AEC">
      <w:pPr>
        <w:pStyle w:val="a3"/>
        <w:ind w:left="1470" w:firstLine="0"/>
      </w:pPr>
      <w:r>
        <w:t xml:space="preserve">владение  </w:t>
      </w:r>
      <w:r>
        <w:rPr>
          <w:spacing w:val="33"/>
        </w:rPr>
        <w:t xml:space="preserve"> </w:t>
      </w:r>
      <w:r>
        <w:t xml:space="preserve">основами  </w:t>
      </w:r>
      <w:r>
        <w:rPr>
          <w:spacing w:val="39"/>
        </w:rPr>
        <w:t xml:space="preserve"> </w:t>
      </w:r>
      <w:r>
        <w:t xml:space="preserve">самоконтроля,   </w:t>
      </w:r>
      <w:r>
        <w:rPr>
          <w:spacing w:val="38"/>
        </w:rPr>
        <w:t xml:space="preserve"> </w:t>
      </w:r>
      <w:r>
        <w:t xml:space="preserve">самооценки,   </w:t>
      </w:r>
      <w:r>
        <w:rPr>
          <w:spacing w:val="38"/>
        </w:rPr>
        <w:t xml:space="preserve"> </w:t>
      </w:r>
      <w:r>
        <w:t xml:space="preserve">принятия   </w:t>
      </w:r>
      <w:r>
        <w:rPr>
          <w:spacing w:val="40"/>
        </w:rPr>
        <w:t xml:space="preserve"> </w:t>
      </w:r>
      <w:r>
        <w:t xml:space="preserve">решений   </w:t>
      </w:r>
      <w:r>
        <w:rPr>
          <w:spacing w:val="36"/>
        </w:rPr>
        <w:t xml:space="preserve"> </w:t>
      </w:r>
      <w:r>
        <w:t>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3" w:firstLine="0"/>
      </w:pP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9"/>
        </w:rPr>
        <w:t xml:space="preserve"> </w:t>
      </w:r>
      <w:r>
        <w:t>саморегуляция)</w:t>
      </w:r>
      <w:r>
        <w:rPr>
          <w:spacing w:val="11"/>
        </w:rPr>
        <w:t xml:space="preserve"> </w:t>
      </w:r>
      <w:r>
        <w:t>деятельности.</w:t>
      </w:r>
    </w:p>
    <w:p w:rsidR="00445417" w:rsidRDefault="00DD4AEC">
      <w:pPr>
        <w:pStyle w:val="a3"/>
        <w:spacing w:line="242" w:lineRule="auto"/>
        <w:ind w:right="1061"/>
      </w:pPr>
      <w:r>
        <w:t>Предметные результаты освоения программы по ОДНКНР на уровне основного</w:t>
      </w:r>
      <w:r>
        <w:rPr>
          <w:spacing w:val="1"/>
        </w:rPr>
        <w:t xml:space="preserve"> </w:t>
      </w:r>
      <w:r>
        <w:t>общего</w:t>
      </w:r>
      <w:r>
        <w:rPr>
          <w:spacing w:val="-8"/>
        </w:rPr>
        <w:t xml:space="preserve"> </w:t>
      </w:r>
      <w:r>
        <w:t>образования.</w:t>
      </w:r>
    </w:p>
    <w:p w:rsidR="00445417" w:rsidRDefault="00DD4AEC">
      <w:pPr>
        <w:pStyle w:val="a3"/>
        <w:ind w:right="1063"/>
      </w:pPr>
      <w:r>
        <w:t>Предметные результаты освоения курса включают освоение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57"/>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60"/>
        </w:rPr>
        <w:t xml:space="preserve"> </w:t>
      </w:r>
      <w:r>
        <w:t>различных</w:t>
      </w:r>
      <w:r>
        <w:rPr>
          <w:spacing w:val="1"/>
        </w:rPr>
        <w:t xml:space="preserve"> </w:t>
      </w:r>
      <w:r>
        <w:rPr>
          <w:spacing w:val="-1"/>
        </w:rPr>
        <w:t>учебных</w:t>
      </w:r>
      <w:r>
        <w:rPr>
          <w:spacing w:val="-6"/>
        </w:rPr>
        <w:t xml:space="preserve"> </w:t>
      </w:r>
      <w:r>
        <w:rPr>
          <w:spacing w:val="-1"/>
        </w:rPr>
        <w:t>ситуациях,</w:t>
      </w:r>
      <w:r>
        <w:rPr>
          <w:spacing w:val="10"/>
        </w:rPr>
        <w:t xml:space="preserve"> </w:t>
      </w:r>
      <w:r>
        <w:rPr>
          <w:spacing w:val="-1"/>
        </w:rPr>
        <w:t>в</w:t>
      </w:r>
      <w:r>
        <w:rPr>
          <w:spacing w:val="4"/>
        </w:rPr>
        <w:t xml:space="preserve"> </w:t>
      </w:r>
      <w:r>
        <w:rPr>
          <w:spacing w:val="-1"/>
        </w:rPr>
        <w:t>том</w:t>
      </w:r>
      <w:r>
        <w:t xml:space="preserve"> </w:t>
      </w:r>
      <w:r>
        <w:rPr>
          <w:spacing w:val="-1"/>
        </w:rPr>
        <w:t>числе</w:t>
      </w:r>
      <w:r>
        <w:rPr>
          <w:spacing w:val="1"/>
        </w:rPr>
        <w:t xml:space="preserve"> </w:t>
      </w:r>
      <w:r>
        <w:t>при</w:t>
      </w:r>
      <w:r>
        <w:rPr>
          <w:spacing w:val="4"/>
        </w:rPr>
        <w:t xml:space="preserve"> </w:t>
      </w:r>
      <w:r>
        <w:t>создании</w:t>
      </w:r>
      <w:r>
        <w:rPr>
          <w:spacing w:val="-15"/>
        </w:rPr>
        <w:t xml:space="preserve"> </w:t>
      </w:r>
      <w:r>
        <w:t>проектов.</w:t>
      </w:r>
    </w:p>
    <w:p w:rsidR="00445417" w:rsidRDefault="00DD4AEC">
      <w:pPr>
        <w:pStyle w:val="a3"/>
        <w:ind w:right="1063"/>
      </w:pPr>
      <w:r>
        <w:t>К концу обучения в</w:t>
      </w:r>
      <w:r>
        <w:rPr>
          <w:spacing w:val="1"/>
        </w:rPr>
        <w:t xml:space="preserve"> </w:t>
      </w:r>
      <w:r>
        <w:t>5 классе обучающийся получит</w:t>
      </w:r>
      <w:r>
        <w:rPr>
          <w:spacing w:val="1"/>
        </w:rPr>
        <w:t xml:space="preserve"> </w:t>
      </w:r>
      <w:r>
        <w:t>следующие предметные</w:t>
      </w:r>
      <w:r>
        <w:rPr>
          <w:spacing w:val="1"/>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 по</w:t>
      </w:r>
      <w:r>
        <w:rPr>
          <w:spacing w:val="1"/>
        </w:rPr>
        <w:t xml:space="preserve"> </w:t>
      </w:r>
      <w:r>
        <w:t>ОДНКНР:</w:t>
      </w:r>
    </w:p>
    <w:p w:rsidR="00445417" w:rsidRDefault="00DD4AEC">
      <w:pPr>
        <w:pStyle w:val="a3"/>
        <w:spacing w:before="3" w:line="275" w:lineRule="exact"/>
        <w:ind w:left="1470" w:firstLine="0"/>
      </w:pPr>
      <w:r>
        <w:t>Тематический</w:t>
      </w:r>
      <w:r>
        <w:rPr>
          <w:spacing w:val="2"/>
        </w:rPr>
        <w:t xml:space="preserve"> </w:t>
      </w:r>
      <w:r>
        <w:t>блок</w:t>
      </w:r>
      <w:r>
        <w:rPr>
          <w:spacing w:val="-6"/>
        </w:rPr>
        <w:t xml:space="preserve"> </w:t>
      </w:r>
      <w:r>
        <w:t>1.</w:t>
      </w:r>
      <w:r>
        <w:rPr>
          <w:spacing w:val="-7"/>
        </w:rPr>
        <w:t xml:space="preserve"> </w:t>
      </w:r>
      <w:r>
        <w:t>«Россия</w:t>
      </w:r>
      <w:r>
        <w:rPr>
          <w:spacing w:val="1"/>
        </w:rPr>
        <w:t xml:space="preserve"> </w:t>
      </w:r>
      <w:r>
        <w:t>–</w:t>
      </w:r>
      <w:r>
        <w:rPr>
          <w:spacing w:val="-10"/>
        </w:rPr>
        <w:t xml:space="preserve"> </w:t>
      </w:r>
      <w:r>
        <w:t>наш</w:t>
      </w:r>
      <w:r>
        <w:rPr>
          <w:spacing w:val="-11"/>
        </w:rPr>
        <w:t xml:space="preserve"> </w:t>
      </w:r>
      <w:r>
        <w:t>общий</w:t>
      </w:r>
      <w:r>
        <w:rPr>
          <w:spacing w:val="-4"/>
        </w:rPr>
        <w:t xml:space="preserve"> </w:t>
      </w:r>
      <w:r>
        <w:t>дом».</w:t>
      </w:r>
    </w:p>
    <w:p w:rsidR="00445417" w:rsidRDefault="00DD4AEC">
      <w:pPr>
        <w:pStyle w:val="a3"/>
        <w:spacing w:line="242" w:lineRule="auto"/>
        <w:ind w:right="1063"/>
      </w:pPr>
      <w:r>
        <w:t>Тема 1. Зачем изучать курс «Основы духовно-нравственной культуры народов</w:t>
      </w:r>
      <w:r>
        <w:rPr>
          <w:spacing w:val="1"/>
        </w:rPr>
        <w:t xml:space="preserve"> </w:t>
      </w:r>
      <w:r>
        <w:t>России»?</w:t>
      </w:r>
    </w:p>
    <w:p w:rsidR="00445417" w:rsidRDefault="00DD4AEC">
      <w:pPr>
        <w:pStyle w:val="a3"/>
        <w:ind w:right="1069"/>
      </w:pPr>
      <w:r>
        <w:t>Знать цель и предназначение курса «Основы духовно-нравственной культуры</w:t>
      </w:r>
      <w:r>
        <w:rPr>
          <w:spacing w:val="1"/>
        </w:rPr>
        <w:t xml:space="preserve"> </w:t>
      </w:r>
      <w:r>
        <w:t>народов России», понимать важность изучения культуры и гражданствообразующих</w:t>
      </w:r>
      <w:r>
        <w:rPr>
          <w:spacing w:val="1"/>
        </w:rPr>
        <w:t xml:space="preserve"> </w:t>
      </w:r>
      <w:r>
        <w:t>религий</w:t>
      </w:r>
      <w:r>
        <w:rPr>
          <w:spacing w:val="-1"/>
        </w:rPr>
        <w:t xml:space="preserve"> </w:t>
      </w:r>
      <w:r>
        <w:t>для</w:t>
      </w:r>
      <w:r>
        <w:rPr>
          <w:spacing w:val="3"/>
        </w:rPr>
        <w:t xml:space="preserve"> </w:t>
      </w:r>
      <w:r>
        <w:t>формирования</w:t>
      </w:r>
      <w:r>
        <w:rPr>
          <w:spacing w:val="3"/>
        </w:rPr>
        <w:t xml:space="preserve"> </w:t>
      </w:r>
      <w:r>
        <w:t>личности гражданина</w:t>
      </w:r>
      <w:r>
        <w:rPr>
          <w:spacing w:val="1"/>
        </w:rPr>
        <w:t xml:space="preserve"> </w:t>
      </w:r>
      <w:r>
        <w:t>России;</w:t>
      </w:r>
    </w:p>
    <w:p w:rsidR="00445417" w:rsidRDefault="00DD4AEC">
      <w:pPr>
        <w:pStyle w:val="a3"/>
        <w:spacing w:before="1" w:line="275" w:lineRule="exact"/>
        <w:ind w:left="1470" w:firstLine="0"/>
      </w:pPr>
      <w:r>
        <w:t>иметь</w:t>
      </w:r>
      <w:r>
        <w:rPr>
          <w:spacing w:val="7"/>
        </w:rPr>
        <w:t xml:space="preserve"> </w:t>
      </w:r>
      <w:r>
        <w:t>представление</w:t>
      </w:r>
      <w:r>
        <w:rPr>
          <w:spacing w:val="57"/>
        </w:rPr>
        <w:t xml:space="preserve"> </w:t>
      </w:r>
      <w:r>
        <w:t>о</w:t>
      </w:r>
      <w:r>
        <w:rPr>
          <w:spacing w:val="17"/>
        </w:rPr>
        <w:t xml:space="preserve"> </w:t>
      </w:r>
      <w:r>
        <w:t>содержании</w:t>
      </w:r>
      <w:r>
        <w:rPr>
          <w:spacing w:val="63"/>
        </w:rPr>
        <w:t xml:space="preserve"> </w:t>
      </w:r>
      <w:r>
        <w:t>данного</w:t>
      </w:r>
      <w:r>
        <w:rPr>
          <w:spacing w:val="67"/>
        </w:rPr>
        <w:t xml:space="preserve"> </w:t>
      </w:r>
      <w:r>
        <w:t>курса,</w:t>
      </w:r>
      <w:r>
        <w:rPr>
          <w:spacing w:val="73"/>
        </w:rPr>
        <w:t xml:space="preserve"> </w:t>
      </w:r>
      <w:r>
        <w:t>в</w:t>
      </w:r>
      <w:r>
        <w:rPr>
          <w:spacing w:val="72"/>
        </w:rPr>
        <w:t xml:space="preserve"> </w:t>
      </w:r>
      <w:r>
        <w:t>том</w:t>
      </w:r>
      <w:r>
        <w:rPr>
          <w:spacing w:val="73"/>
        </w:rPr>
        <w:t xml:space="preserve"> </w:t>
      </w:r>
      <w:r>
        <w:t>числе</w:t>
      </w:r>
      <w:r>
        <w:rPr>
          <w:spacing w:val="52"/>
        </w:rPr>
        <w:t xml:space="preserve"> </w:t>
      </w:r>
      <w:r>
        <w:t>о</w:t>
      </w:r>
      <w:r>
        <w:rPr>
          <w:spacing w:val="70"/>
        </w:rPr>
        <w:t xml:space="preserve"> </w:t>
      </w:r>
      <w:r>
        <w:t>понятиях</w:t>
      </w:r>
    </w:p>
    <w:p w:rsidR="00445417" w:rsidRDefault="00DD4AEC">
      <w:pPr>
        <w:pStyle w:val="a3"/>
        <w:spacing w:line="242" w:lineRule="auto"/>
        <w:ind w:right="1058" w:firstLine="0"/>
      </w:pPr>
      <w:r>
        <w:t>«мораль и нравственность», «семья», «традиционные ценности», об угрозах духовно-</w:t>
      </w:r>
      <w:r>
        <w:rPr>
          <w:spacing w:val="1"/>
        </w:rPr>
        <w:t xml:space="preserve"> </w:t>
      </w:r>
      <w:r>
        <w:t>нравственному</w:t>
      </w:r>
      <w:r>
        <w:rPr>
          <w:spacing w:val="-15"/>
        </w:rPr>
        <w:t xml:space="preserve"> </w:t>
      </w:r>
      <w:r>
        <w:t>единству</w:t>
      </w:r>
      <w:r>
        <w:rPr>
          <w:spacing w:val="-16"/>
        </w:rPr>
        <w:t xml:space="preserve"> </w:t>
      </w:r>
      <w:r>
        <w:t>страны;</w:t>
      </w:r>
    </w:p>
    <w:p w:rsidR="00445417" w:rsidRDefault="00DD4AEC">
      <w:pPr>
        <w:pStyle w:val="a3"/>
        <w:spacing w:line="242" w:lineRule="auto"/>
        <w:ind w:right="1055"/>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1"/>
        </w:rPr>
        <w:t xml:space="preserve"> </w:t>
      </w:r>
      <w:r>
        <w:t>личности и</w:t>
      </w:r>
      <w:r>
        <w:rPr>
          <w:spacing w:val="-2"/>
        </w:rPr>
        <w:t xml:space="preserve"> </w:t>
      </w:r>
      <w:r>
        <w:t>социальным поведением.</w:t>
      </w:r>
    </w:p>
    <w:p w:rsidR="00445417" w:rsidRDefault="00DD4AEC">
      <w:pPr>
        <w:pStyle w:val="a3"/>
        <w:spacing w:line="267" w:lineRule="exact"/>
        <w:ind w:left="1470" w:firstLine="0"/>
      </w:pPr>
      <w:r>
        <w:t>Тема</w:t>
      </w:r>
      <w:r>
        <w:rPr>
          <w:spacing w:val="-1"/>
        </w:rPr>
        <w:t xml:space="preserve"> </w:t>
      </w:r>
      <w:r>
        <w:t>2.</w:t>
      </w:r>
      <w:r>
        <w:rPr>
          <w:spacing w:val="1"/>
        </w:rPr>
        <w:t xml:space="preserve"> </w:t>
      </w:r>
      <w:r>
        <w:t>Наш</w:t>
      </w:r>
      <w:r>
        <w:rPr>
          <w:spacing w:val="-3"/>
        </w:rPr>
        <w:t xml:space="preserve"> </w:t>
      </w:r>
      <w:r>
        <w:t>дом</w:t>
      </w:r>
      <w:r>
        <w:rPr>
          <w:spacing w:val="2"/>
        </w:rPr>
        <w:t xml:space="preserve"> </w:t>
      </w:r>
      <w:r>
        <w:t>–</w:t>
      </w:r>
      <w:r>
        <w:rPr>
          <w:spacing w:val="-6"/>
        </w:rPr>
        <w:t xml:space="preserve"> </w:t>
      </w:r>
      <w:r>
        <w:t>Россия.</w:t>
      </w:r>
    </w:p>
    <w:p w:rsidR="00445417" w:rsidRDefault="00DD4AEC">
      <w:pPr>
        <w:pStyle w:val="a3"/>
        <w:ind w:right="1066"/>
      </w:pPr>
      <w:r>
        <w:t>Иметь представление об историческом пути формирования многонационального</w:t>
      </w:r>
      <w:r>
        <w:rPr>
          <w:spacing w:val="-57"/>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rsidR="00445417" w:rsidRDefault="00DD4AEC">
      <w:pPr>
        <w:pStyle w:val="a3"/>
        <w:spacing w:before="2" w:line="242" w:lineRule="auto"/>
        <w:ind w:right="1063"/>
      </w:pPr>
      <w:r>
        <w:t>знать</w:t>
      </w:r>
      <w:r>
        <w:rPr>
          <w:spacing w:val="1"/>
        </w:rPr>
        <w:t xml:space="preserve"> </w:t>
      </w:r>
      <w:r>
        <w:t>о</w:t>
      </w:r>
      <w:r>
        <w:rPr>
          <w:spacing w:val="1"/>
        </w:rPr>
        <w:t xml:space="preserve"> </w:t>
      </w:r>
      <w:r>
        <w:t>современном</w:t>
      </w:r>
      <w:r>
        <w:rPr>
          <w:spacing w:val="1"/>
        </w:rPr>
        <w:t xml:space="preserve"> </w:t>
      </w:r>
      <w:r>
        <w:t>состоянии</w:t>
      </w:r>
      <w:r>
        <w:rPr>
          <w:spacing w:val="1"/>
        </w:rPr>
        <w:t xml:space="preserve"> </w:t>
      </w:r>
      <w:r>
        <w:t>культурного</w:t>
      </w:r>
      <w:r>
        <w:rPr>
          <w:spacing w:val="1"/>
        </w:rPr>
        <w:t xml:space="preserve"> </w:t>
      </w:r>
      <w:r>
        <w:t>и</w:t>
      </w:r>
      <w:r>
        <w:rPr>
          <w:spacing w:val="1"/>
        </w:rPr>
        <w:t xml:space="preserve"> </w:t>
      </w:r>
      <w:r>
        <w:t>религиозного</w:t>
      </w:r>
      <w:r>
        <w:rPr>
          <w:spacing w:val="1"/>
        </w:rPr>
        <w:t xml:space="preserve"> </w:t>
      </w:r>
      <w:r>
        <w:t>разнообразия</w:t>
      </w:r>
      <w:r>
        <w:rPr>
          <w:spacing w:val="1"/>
        </w:rPr>
        <w:t xml:space="preserve"> </w:t>
      </w:r>
      <w:r>
        <w:t>народов</w:t>
      </w:r>
      <w:r>
        <w:rPr>
          <w:spacing w:val="-1"/>
        </w:rPr>
        <w:t xml:space="preserve"> </w:t>
      </w:r>
      <w:r>
        <w:t>Российской</w:t>
      </w:r>
      <w:r>
        <w:rPr>
          <w:spacing w:val="-6"/>
        </w:rPr>
        <w:t xml:space="preserve"> </w:t>
      </w:r>
      <w:r>
        <w:t>Федерации,</w:t>
      </w:r>
      <w:r>
        <w:rPr>
          <w:spacing w:val="1"/>
        </w:rPr>
        <w:t xml:space="preserve"> </w:t>
      </w:r>
      <w:r>
        <w:t>причинах</w:t>
      </w:r>
      <w:r>
        <w:rPr>
          <w:spacing w:val="-7"/>
        </w:rPr>
        <w:t xml:space="preserve"> </w:t>
      </w:r>
      <w:r>
        <w:t>культурных</w:t>
      </w:r>
      <w:r>
        <w:rPr>
          <w:spacing w:val="-6"/>
        </w:rPr>
        <w:t xml:space="preserve"> </w:t>
      </w:r>
      <w:r>
        <w:t>различий;</w:t>
      </w:r>
    </w:p>
    <w:p w:rsidR="00445417" w:rsidRDefault="00DD4AEC">
      <w:pPr>
        <w:pStyle w:val="a3"/>
        <w:ind w:right="1076"/>
      </w:pPr>
      <w:r>
        <w:t>понимать необходимость межнационального и межрелигиозного сотрудничества</w:t>
      </w:r>
      <w:r>
        <w:rPr>
          <w:spacing w:val="-57"/>
        </w:rPr>
        <w:t xml:space="preserve"> </w:t>
      </w:r>
      <w:r>
        <w:t>и взаимодействия, важность сотрудничества и дружбы между народами и нациями,</w:t>
      </w:r>
      <w:r>
        <w:rPr>
          <w:spacing w:val="1"/>
        </w:rPr>
        <w:t xml:space="preserve"> </w:t>
      </w:r>
      <w:r>
        <w:t>обосновывать их</w:t>
      </w:r>
      <w:r>
        <w:rPr>
          <w:spacing w:val="-8"/>
        </w:rPr>
        <w:t xml:space="preserve"> </w:t>
      </w:r>
      <w:r>
        <w:t>необходимость.</w:t>
      </w:r>
    </w:p>
    <w:p w:rsidR="00445417" w:rsidRDefault="00DD4AEC">
      <w:pPr>
        <w:pStyle w:val="a3"/>
        <w:spacing w:line="275" w:lineRule="exact"/>
        <w:ind w:left="1470" w:firstLine="0"/>
      </w:pPr>
      <w:r>
        <w:t>Тема 3.</w:t>
      </w:r>
      <w:r>
        <w:rPr>
          <w:spacing w:val="3"/>
        </w:rPr>
        <w:t xml:space="preserve"> </w:t>
      </w:r>
      <w:r>
        <w:t>Язык</w:t>
      </w:r>
      <w:r>
        <w:rPr>
          <w:spacing w:val="-9"/>
        </w:rPr>
        <w:t xml:space="preserve"> </w:t>
      </w:r>
      <w:r>
        <w:t>и</w:t>
      </w:r>
      <w:r>
        <w:rPr>
          <w:spacing w:val="-3"/>
        </w:rPr>
        <w:t xml:space="preserve"> </w:t>
      </w:r>
      <w:r>
        <w:t>история.</w:t>
      </w:r>
    </w:p>
    <w:p w:rsidR="00445417" w:rsidRDefault="00DD4AEC">
      <w:pPr>
        <w:pStyle w:val="a3"/>
        <w:spacing w:line="242" w:lineRule="auto"/>
        <w:jc w:val="left"/>
      </w:pPr>
      <w:r>
        <w:t>Знать</w:t>
      </w:r>
      <w:r>
        <w:rPr>
          <w:spacing w:val="24"/>
        </w:rPr>
        <w:t xml:space="preserve"> </w:t>
      </w:r>
      <w:r>
        <w:t>и</w:t>
      </w:r>
      <w:r>
        <w:rPr>
          <w:spacing w:val="20"/>
        </w:rPr>
        <w:t xml:space="preserve"> </w:t>
      </w:r>
      <w:r>
        <w:t>понимать,</w:t>
      </w:r>
      <w:r>
        <w:rPr>
          <w:spacing w:val="27"/>
        </w:rPr>
        <w:t xml:space="preserve"> </w:t>
      </w:r>
      <w:r>
        <w:t>что</w:t>
      </w:r>
      <w:r>
        <w:rPr>
          <w:spacing w:val="27"/>
        </w:rPr>
        <w:t xml:space="preserve"> </w:t>
      </w:r>
      <w:r>
        <w:t>такое</w:t>
      </w:r>
      <w:r>
        <w:rPr>
          <w:spacing w:val="19"/>
        </w:rPr>
        <w:t xml:space="preserve"> </w:t>
      </w:r>
      <w:r>
        <w:t>язык,</w:t>
      </w:r>
      <w:r>
        <w:rPr>
          <w:spacing w:val="21"/>
        </w:rPr>
        <w:t xml:space="preserve"> </w:t>
      </w:r>
      <w:r>
        <w:t>каковы</w:t>
      </w:r>
      <w:r>
        <w:rPr>
          <w:spacing w:val="16"/>
        </w:rPr>
        <w:t xml:space="preserve"> </w:t>
      </w:r>
      <w:r>
        <w:t>важность</w:t>
      </w:r>
      <w:r>
        <w:rPr>
          <w:spacing w:val="21"/>
        </w:rPr>
        <w:t xml:space="preserve"> </w:t>
      </w:r>
      <w:r>
        <w:t>его</w:t>
      </w:r>
      <w:r>
        <w:rPr>
          <w:spacing w:val="23"/>
        </w:rPr>
        <w:t xml:space="preserve"> </w:t>
      </w:r>
      <w:r>
        <w:t>изучения</w:t>
      </w:r>
      <w:r>
        <w:rPr>
          <w:spacing w:val="25"/>
        </w:rPr>
        <w:t xml:space="preserve"> </w:t>
      </w:r>
      <w:r>
        <w:t>и</w:t>
      </w:r>
      <w:r>
        <w:rPr>
          <w:spacing w:val="19"/>
        </w:rPr>
        <w:t xml:space="preserve"> </w:t>
      </w:r>
      <w:r>
        <w:t>влияние</w:t>
      </w:r>
      <w:r>
        <w:rPr>
          <w:spacing w:val="20"/>
        </w:rPr>
        <w:t xml:space="preserve"> </w:t>
      </w:r>
      <w:r>
        <w:t>на</w:t>
      </w:r>
      <w:r>
        <w:rPr>
          <w:spacing w:val="-57"/>
        </w:rPr>
        <w:t xml:space="preserve"> </w:t>
      </w:r>
      <w:r>
        <w:t>миропонимание личности;</w:t>
      </w:r>
    </w:p>
    <w:p w:rsidR="00445417" w:rsidRDefault="00DD4AEC">
      <w:pPr>
        <w:pStyle w:val="a3"/>
        <w:spacing w:line="242" w:lineRule="auto"/>
        <w:ind w:right="1339"/>
        <w:jc w:val="left"/>
      </w:pPr>
      <w:r>
        <w:t>иметь</w:t>
      </w:r>
      <w:r>
        <w:rPr>
          <w:spacing w:val="6"/>
        </w:rPr>
        <w:t xml:space="preserve"> </w:t>
      </w:r>
      <w:r>
        <w:t>базовые</w:t>
      </w:r>
      <w:r>
        <w:rPr>
          <w:spacing w:val="-1"/>
        </w:rPr>
        <w:t xml:space="preserve"> </w:t>
      </w:r>
      <w:r>
        <w:t>представления</w:t>
      </w:r>
      <w:r>
        <w:rPr>
          <w:spacing w:val="46"/>
        </w:rPr>
        <w:t xml:space="preserve"> </w:t>
      </w:r>
      <w:r>
        <w:t>о</w:t>
      </w:r>
      <w:r>
        <w:rPr>
          <w:spacing w:val="9"/>
        </w:rPr>
        <w:t xml:space="preserve"> </w:t>
      </w:r>
      <w:r>
        <w:t>формировании</w:t>
      </w:r>
      <w:r>
        <w:rPr>
          <w:spacing w:val="3"/>
        </w:rPr>
        <w:t xml:space="preserve"> </w:t>
      </w:r>
      <w:r>
        <w:t>языка</w:t>
      </w:r>
      <w:r>
        <w:rPr>
          <w:spacing w:val="4"/>
        </w:rPr>
        <w:t xml:space="preserve"> </w:t>
      </w:r>
      <w:r>
        <w:t>как</w:t>
      </w:r>
      <w:r>
        <w:rPr>
          <w:spacing w:val="7"/>
        </w:rPr>
        <w:t xml:space="preserve"> </w:t>
      </w:r>
      <w:r>
        <w:t>носителя</w:t>
      </w:r>
      <w:r>
        <w:rPr>
          <w:spacing w:val="6"/>
        </w:rPr>
        <w:t xml:space="preserve"> </w:t>
      </w:r>
      <w:r>
        <w:t>духовно-</w:t>
      </w:r>
      <w:r>
        <w:rPr>
          <w:spacing w:val="-57"/>
        </w:rPr>
        <w:t xml:space="preserve"> </w:t>
      </w:r>
      <w:r>
        <w:t>нравственных</w:t>
      </w:r>
      <w:r>
        <w:rPr>
          <w:spacing w:val="-7"/>
        </w:rPr>
        <w:t xml:space="preserve"> </w:t>
      </w:r>
      <w:r>
        <w:t>смыслов</w:t>
      </w:r>
      <w:r>
        <w:rPr>
          <w:spacing w:val="10"/>
        </w:rPr>
        <w:t xml:space="preserve"> </w:t>
      </w:r>
      <w:r>
        <w:t>культуры;</w:t>
      </w:r>
    </w:p>
    <w:p w:rsidR="00445417" w:rsidRDefault="00DD4AEC">
      <w:pPr>
        <w:pStyle w:val="a3"/>
        <w:spacing w:line="242" w:lineRule="auto"/>
        <w:jc w:val="left"/>
      </w:pPr>
      <w:r>
        <w:t>понимать</w:t>
      </w:r>
      <w:r>
        <w:rPr>
          <w:spacing w:val="-5"/>
        </w:rPr>
        <w:t xml:space="preserve"> </w:t>
      </w:r>
      <w:r>
        <w:t>суть</w:t>
      </w:r>
      <w:r>
        <w:rPr>
          <w:spacing w:val="-1"/>
        </w:rPr>
        <w:t xml:space="preserve"> </w:t>
      </w:r>
      <w:r>
        <w:t>и</w:t>
      </w:r>
      <w:r>
        <w:rPr>
          <w:spacing w:val="-1"/>
        </w:rPr>
        <w:t xml:space="preserve"> </w:t>
      </w:r>
      <w:r>
        <w:t>смысл</w:t>
      </w:r>
      <w:r>
        <w:rPr>
          <w:spacing w:val="-2"/>
        </w:rPr>
        <w:t xml:space="preserve"> </w:t>
      </w:r>
      <w:r>
        <w:t>коммуникативной</w:t>
      </w:r>
      <w:r>
        <w:rPr>
          <w:spacing w:val="-1"/>
        </w:rPr>
        <w:t xml:space="preserve"> </w:t>
      </w:r>
      <w:r>
        <w:t>роли</w:t>
      </w:r>
      <w:r>
        <w:rPr>
          <w:spacing w:val="-6"/>
        </w:rPr>
        <w:t xml:space="preserve"> </w:t>
      </w:r>
      <w:r>
        <w:t>языка,</w:t>
      </w:r>
      <w:r>
        <w:rPr>
          <w:spacing w:val="-4"/>
        </w:rPr>
        <w:t xml:space="preserve"> </w:t>
      </w:r>
      <w:r>
        <w:t>в</w:t>
      </w:r>
      <w:r>
        <w:rPr>
          <w:spacing w:val="-1"/>
        </w:rPr>
        <w:t xml:space="preserve"> </w:t>
      </w:r>
      <w:r>
        <w:t>том</w:t>
      </w:r>
      <w:r>
        <w:rPr>
          <w:spacing w:val="-1"/>
        </w:rPr>
        <w:t xml:space="preserve"> </w:t>
      </w:r>
      <w:r>
        <w:t>числе</w:t>
      </w:r>
      <w:r>
        <w:rPr>
          <w:spacing w:val="-8"/>
        </w:rPr>
        <w:t xml:space="preserve"> </w:t>
      </w:r>
      <w:r>
        <w:t>в</w:t>
      </w:r>
      <w:r>
        <w:rPr>
          <w:spacing w:val="-4"/>
        </w:rPr>
        <w:t xml:space="preserve"> </w:t>
      </w:r>
      <w:r>
        <w:t>организации</w:t>
      </w:r>
      <w:r>
        <w:rPr>
          <w:spacing w:val="-57"/>
        </w:rPr>
        <w:t xml:space="preserve"> </w:t>
      </w:r>
      <w:r>
        <w:t>межкультурного</w:t>
      </w:r>
      <w:r>
        <w:rPr>
          <w:spacing w:val="13"/>
        </w:rPr>
        <w:t xml:space="preserve"> </w:t>
      </w:r>
      <w:r>
        <w:t>диалога</w:t>
      </w:r>
      <w:r>
        <w:rPr>
          <w:spacing w:val="-7"/>
        </w:rPr>
        <w:t xml:space="preserve"> </w:t>
      </w:r>
      <w:r>
        <w:t>и</w:t>
      </w:r>
      <w:r>
        <w:rPr>
          <w:spacing w:val="-2"/>
        </w:rPr>
        <w:t xml:space="preserve"> </w:t>
      </w:r>
      <w:r>
        <w:t>взаимодействия;</w:t>
      </w:r>
    </w:p>
    <w:p w:rsidR="00445417" w:rsidRDefault="00DD4AEC">
      <w:pPr>
        <w:pStyle w:val="a3"/>
        <w:spacing w:line="242" w:lineRule="auto"/>
        <w:ind w:right="1339"/>
        <w:jc w:val="left"/>
      </w:pPr>
      <w:r>
        <w:t>обосновывать</w:t>
      </w:r>
      <w:r>
        <w:rPr>
          <w:spacing w:val="19"/>
        </w:rPr>
        <w:t xml:space="preserve"> </w:t>
      </w:r>
      <w:r>
        <w:t>своё</w:t>
      </w:r>
      <w:r>
        <w:rPr>
          <w:spacing w:val="16"/>
        </w:rPr>
        <w:t xml:space="preserve"> </w:t>
      </w:r>
      <w:r>
        <w:t>понимание</w:t>
      </w:r>
      <w:r>
        <w:rPr>
          <w:spacing w:val="13"/>
        </w:rPr>
        <w:t xml:space="preserve"> </w:t>
      </w:r>
      <w:r>
        <w:t>необходимости</w:t>
      </w:r>
      <w:r>
        <w:rPr>
          <w:spacing w:val="15"/>
        </w:rPr>
        <w:t xml:space="preserve"> </w:t>
      </w:r>
      <w:r>
        <w:t>нравственной</w:t>
      </w:r>
      <w:r>
        <w:rPr>
          <w:spacing w:val="19"/>
        </w:rPr>
        <w:t xml:space="preserve"> </w:t>
      </w:r>
      <w:r>
        <w:t>чистоты</w:t>
      </w:r>
      <w:r>
        <w:rPr>
          <w:spacing w:val="24"/>
        </w:rPr>
        <w:t xml:space="preserve"> </w:t>
      </w:r>
      <w:r>
        <w:t>языка,</w:t>
      </w:r>
      <w:r>
        <w:rPr>
          <w:spacing w:val="-57"/>
        </w:rPr>
        <w:t xml:space="preserve"> </w:t>
      </w:r>
      <w:r>
        <w:t>важности</w:t>
      </w:r>
      <w:r>
        <w:rPr>
          <w:spacing w:val="-1"/>
        </w:rPr>
        <w:t xml:space="preserve"> </w:t>
      </w:r>
      <w:r>
        <w:t>лингвистической</w:t>
      </w:r>
      <w:r>
        <w:rPr>
          <w:spacing w:val="-4"/>
        </w:rPr>
        <w:t xml:space="preserve"> </w:t>
      </w:r>
      <w:r>
        <w:t>гигиены,</w:t>
      </w:r>
      <w:r>
        <w:rPr>
          <w:spacing w:val="5"/>
        </w:rPr>
        <w:t xml:space="preserve"> </w:t>
      </w:r>
      <w:r>
        <w:t>речевого</w:t>
      </w:r>
      <w:r>
        <w:rPr>
          <w:spacing w:val="12"/>
        </w:rPr>
        <w:t xml:space="preserve"> </w:t>
      </w:r>
      <w:r>
        <w:t>этикета.</w:t>
      </w:r>
    </w:p>
    <w:p w:rsidR="00445417" w:rsidRDefault="00DD4AEC">
      <w:pPr>
        <w:pStyle w:val="a3"/>
        <w:spacing w:line="267" w:lineRule="exact"/>
        <w:ind w:left="1470" w:firstLine="0"/>
        <w:jc w:val="left"/>
      </w:pPr>
      <w:r>
        <w:t>Тема 4.</w:t>
      </w:r>
      <w:r>
        <w:rPr>
          <w:spacing w:val="-2"/>
        </w:rPr>
        <w:t xml:space="preserve"> </w:t>
      </w:r>
      <w:r>
        <w:t>Русский</w:t>
      </w:r>
      <w:r>
        <w:rPr>
          <w:spacing w:val="2"/>
        </w:rPr>
        <w:t xml:space="preserve"> </w:t>
      </w:r>
      <w:r>
        <w:t>язык –</w:t>
      </w:r>
      <w:r>
        <w:rPr>
          <w:spacing w:val="-5"/>
        </w:rPr>
        <w:t xml:space="preserve"> </w:t>
      </w:r>
      <w:r>
        <w:t>язык</w:t>
      </w:r>
      <w:r>
        <w:rPr>
          <w:spacing w:val="-10"/>
        </w:rPr>
        <w:t xml:space="preserve"> </w:t>
      </w:r>
      <w:r>
        <w:t>общения</w:t>
      </w:r>
      <w:r>
        <w:rPr>
          <w:spacing w:val="-8"/>
        </w:rPr>
        <w:t xml:space="preserve"> </w:t>
      </w:r>
      <w:r>
        <w:t>и</w:t>
      </w:r>
      <w:r>
        <w:rPr>
          <w:spacing w:val="-3"/>
        </w:rPr>
        <w:t xml:space="preserve"> </w:t>
      </w:r>
      <w:r>
        <w:t>язык</w:t>
      </w:r>
      <w:r>
        <w:rPr>
          <w:spacing w:val="-11"/>
        </w:rPr>
        <w:t xml:space="preserve"> </w:t>
      </w:r>
      <w:r>
        <w:t>возможностей.</w:t>
      </w:r>
    </w:p>
    <w:p w:rsidR="00445417" w:rsidRDefault="00DD4AEC">
      <w:pPr>
        <w:pStyle w:val="a3"/>
        <w:spacing w:line="237" w:lineRule="auto"/>
        <w:ind w:right="1082"/>
      </w:pPr>
      <w:r>
        <w:t>Иметь базовые представления о происхождении и развитии русского языка, его</w:t>
      </w:r>
      <w:r>
        <w:rPr>
          <w:spacing w:val="1"/>
        </w:rPr>
        <w:t xml:space="preserve"> </w:t>
      </w:r>
      <w:r>
        <w:t>взаимосвязи</w:t>
      </w:r>
      <w:r>
        <w:rPr>
          <w:spacing w:val="4"/>
        </w:rPr>
        <w:t xml:space="preserve"> </w:t>
      </w:r>
      <w:r>
        <w:t>с</w:t>
      </w:r>
      <w:r>
        <w:rPr>
          <w:spacing w:val="-4"/>
        </w:rPr>
        <w:t xml:space="preserve"> </w:t>
      </w:r>
      <w:r>
        <w:t>языками</w:t>
      </w:r>
      <w:r>
        <w:rPr>
          <w:spacing w:val="-1"/>
        </w:rPr>
        <w:t xml:space="preserve"> </w:t>
      </w:r>
      <w:r>
        <w:t>других</w:t>
      </w:r>
      <w:r>
        <w:rPr>
          <w:spacing w:val="-6"/>
        </w:rPr>
        <w:t xml:space="preserve"> </w:t>
      </w:r>
      <w:r>
        <w:t>народов</w:t>
      </w:r>
      <w:r>
        <w:rPr>
          <w:spacing w:val="4"/>
        </w:rPr>
        <w:t xml:space="preserve"> </w:t>
      </w:r>
      <w:r>
        <w:t>России;</w:t>
      </w:r>
    </w:p>
    <w:p w:rsidR="00445417" w:rsidRDefault="00DD4AEC">
      <w:pPr>
        <w:pStyle w:val="a3"/>
        <w:spacing w:line="237" w:lineRule="auto"/>
        <w:ind w:right="1075"/>
      </w:pPr>
      <w:r>
        <w:t>знать и уметь обосновать важность русского языка как культурообразующего</w:t>
      </w:r>
      <w:r>
        <w:rPr>
          <w:spacing w:val="1"/>
        </w:rPr>
        <w:t xml:space="preserve"> </w:t>
      </w:r>
      <w:r>
        <w:t>языка народов</w:t>
      </w:r>
      <w:r>
        <w:rPr>
          <w:spacing w:val="3"/>
        </w:rPr>
        <w:t xml:space="preserve"> </w:t>
      </w:r>
      <w:r>
        <w:t>России,</w:t>
      </w:r>
      <w:r>
        <w:rPr>
          <w:spacing w:val="-6"/>
        </w:rPr>
        <w:t xml:space="preserve"> </w:t>
      </w:r>
      <w:r>
        <w:t>важность</w:t>
      </w:r>
      <w:r>
        <w:rPr>
          <w:spacing w:val="-1"/>
        </w:rPr>
        <w:t xml:space="preserve"> </w:t>
      </w:r>
      <w:r>
        <w:t>его</w:t>
      </w:r>
      <w:r>
        <w:rPr>
          <w:spacing w:val="4"/>
        </w:rPr>
        <w:t xml:space="preserve"> </w:t>
      </w:r>
      <w:r>
        <w:t>для</w:t>
      </w:r>
      <w:r>
        <w:rPr>
          <w:spacing w:val="1"/>
        </w:rPr>
        <w:t xml:space="preserve"> </w:t>
      </w:r>
      <w:r>
        <w:t>существования</w:t>
      </w:r>
      <w:r>
        <w:rPr>
          <w:spacing w:val="-7"/>
        </w:rPr>
        <w:t xml:space="preserve"> </w:t>
      </w:r>
      <w:r>
        <w:t>государства</w:t>
      </w:r>
      <w:r>
        <w:rPr>
          <w:spacing w:val="1"/>
        </w:rPr>
        <w:t xml:space="preserve"> </w:t>
      </w:r>
      <w:r>
        <w:t>и</w:t>
      </w:r>
      <w:r>
        <w:rPr>
          <w:spacing w:val="-7"/>
        </w:rPr>
        <w:t xml:space="preserve"> </w:t>
      </w:r>
      <w:r>
        <w:t>общества;</w:t>
      </w:r>
    </w:p>
    <w:p w:rsidR="00445417" w:rsidRDefault="00DD4AEC">
      <w:pPr>
        <w:pStyle w:val="a3"/>
        <w:ind w:right="1060"/>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w:t>
      </w:r>
      <w:r>
        <w:rPr>
          <w:spacing w:val="1"/>
        </w:rPr>
        <w:t xml:space="preserve"> </w:t>
      </w:r>
      <w:r>
        <w:t>но</w:t>
      </w:r>
      <w:r>
        <w:rPr>
          <w:spacing w:val="1"/>
        </w:rPr>
        <w:t xml:space="preserve"> </w:t>
      </w:r>
      <w:r>
        <w:t>и</w:t>
      </w:r>
      <w:r>
        <w:rPr>
          <w:spacing w:val="1"/>
        </w:rPr>
        <w:t xml:space="preserve"> </w:t>
      </w:r>
      <w:r>
        <w:t>историко-культурное</w:t>
      </w:r>
      <w:r>
        <w:rPr>
          <w:spacing w:val="1"/>
        </w:rPr>
        <w:t xml:space="preserve"> </w:t>
      </w:r>
      <w:r>
        <w:t>наследие,</w:t>
      </w:r>
      <w:r>
        <w:rPr>
          <w:spacing w:val="1"/>
        </w:rPr>
        <w:t xml:space="preserve"> </w:t>
      </w:r>
      <w:r>
        <w:t>достояние</w:t>
      </w:r>
      <w:r>
        <w:rPr>
          <w:spacing w:val="1"/>
        </w:rPr>
        <w:t xml:space="preserve"> </w:t>
      </w:r>
      <w:r>
        <w:t>российского</w:t>
      </w:r>
      <w:r>
        <w:rPr>
          <w:spacing w:val="1"/>
        </w:rPr>
        <w:t xml:space="preserve"> </w:t>
      </w:r>
      <w:r>
        <w:t>государства,</w:t>
      </w:r>
      <w:r>
        <w:rPr>
          <w:spacing w:val="1"/>
        </w:rPr>
        <w:t xml:space="preserve"> </w:t>
      </w:r>
      <w:r>
        <w:t>уметь</w:t>
      </w:r>
      <w:r>
        <w:rPr>
          <w:spacing w:val="3"/>
        </w:rPr>
        <w:t xml:space="preserve"> </w:t>
      </w:r>
      <w:r>
        <w:t>приводить примеры;</w:t>
      </w:r>
    </w:p>
    <w:p w:rsidR="00445417" w:rsidRDefault="00DD4AEC">
      <w:pPr>
        <w:pStyle w:val="a3"/>
        <w:spacing w:line="242" w:lineRule="auto"/>
        <w:ind w:right="1055"/>
      </w:pPr>
      <w:r>
        <w:t>иметь</w:t>
      </w:r>
      <w:r>
        <w:rPr>
          <w:spacing w:val="1"/>
        </w:rPr>
        <w:t xml:space="preserve"> </w:t>
      </w:r>
      <w:r>
        <w:t>представление</w:t>
      </w:r>
      <w:r>
        <w:rPr>
          <w:spacing w:val="1"/>
        </w:rPr>
        <w:t xml:space="preserve"> </w:t>
      </w:r>
      <w:r>
        <w:t>о</w:t>
      </w:r>
      <w:r>
        <w:rPr>
          <w:spacing w:val="1"/>
        </w:rPr>
        <w:t xml:space="preserve"> </w:t>
      </w:r>
      <w:r>
        <w:t>нравственных</w:t>
      </w:r>
      <w:r>
        <w:rPr>
          <w:spacing w:val="1"/>
        </w:rPr>
        <w:t xml:space="preserve"> </w:t>
      </w:r>
      <w:r>
        <w:t>категориях</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происхождении.</w:t>
      </w:r>
    </w:p>
    <w:p w:rsidR="00445417" w:rsidRDefault="00DD4AEC">
      <w:pPr>
        <w:pStyle w:val="a3"/>
        <w:spacing w:line="267" w:lineRule="exact"/>
        <w:ind w:left="1470" w:firstLine="0"/>
      </w:pPr>
      <w:r>
        <w:t>Тема</w:t>
      </w:r>
      <w:r>
        <w:rPr>
          <w:spacing w:val="-7"/>
        </w:rPr>
        <w:t xml:space="preserve"> </w:t>
      </w:r>
      <w:r>
        <w:t>5.</w:t>
      </w:r>
      <w:r>
        <w:rPr>
          <w:spacing w:val="-4"/>
        </w:rPr>
        <w:t xml:space="preserve"> </w:t>
      </w:r>
      <w:r>
        <w:t>Истоки</w:t>
      </w:r>
      <w:r>
        <w:rPr>
          <w:spacing w:val="-5"/>
        </w:rPr>
        <w:t xml:space="preserve"> </w:t>
      </w:r>
      <w:r>
        <w:t>родной</w:t>
      </w:r>
      <w:r>
        <w:rPr>
          <w:spacing w:val="-8"/>
        </w:rPr>
        <w:t xml:space="preserve"> </w:t>
      </w:r>
      <w:r>
        <w:t>культуры.</w:t>
      </w:r>
    </w:p>
    <w:p w:rsidR="00445417" w:rsidRDefault="00DD4AEC">
      <w:pPr>
        <w:pStyle w:val="a3"/>
        <w:spacing w:line="272" w:lineRule="exact"/>
        <w:ind w:left="1470" w:firstLine="0"/>
      </w:pPr>
      <w:r>
        <w:rPr>
          <w:spacing w:val="-1"/>
        </w:rPr>
        <w:t>Иметь</w:t>
      </w:r>
      <w:r>
        <w:rPr>
          <w:spacing w:val="-4"/>
        </w:rPr>
        <w:t xml:space="preserve"> </w:t>
      </w:r>
      <w:r>
        <w:t>сформированное</w:t>
      </w:r>
      <w:r>
        <w:rPr>
          <w:spacing w:val="-10"/>
        </w:rPr>
        <w:t xml:space="preserve"> </w:t>
      </w:r>
      <w:r>
        <w:t>представление</w:t>
      </w:r>
      <w:r>
        <w:rPr>
          <w:spacing w:val="-14"/>
        </w:rPr>
        <w:t xml:space="preserve"> </w:t>
      </w:r>
      <w:r>
        <w:t>о</w:t>
      </w:r>
      <w:r>
        <w:rPr>
          <w:spacing w:val="-2"/>
        </w:rPr>
        <w:t xml:space="preserve"> </w:t>
      </w:r>
      <w:r>
        <w:t>понятие</w:t>
      </w:r>
      <w:r>
        <w:rPr>
          <w:spacing w:val="-6"/>
        </w:rPr>
        <w:t xml:space="preserve"> </w:t>
      </w:r>
      <w:r>
        <w:t>«культура»;</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51"/>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взаимосвязь</w:t>
      </w:r>
      <w:r>
        <w:rPr>
          <w:spacing w:val="1"/>
        </w:rPr>
        <w:t xml:space="preserve"> </w:t>
      </w:r>
      <w:r>
        <w:t>культуры</w:t>
      </w:r>
      <w:r>
        <w:rPr>
          <w:spacing w:val="1"/>
        </w:rPr>
        <w:t xml:space="preserve"> </w:t>
      </w:r>
      <w:r>
        <w:t>и</w:t>
      </w:r>
      <w:r>
        <w:rPr>
          <w:spacing w:val="61"/>
        </w:rPr>
        <w:t xml:space="preserve"> </w:t>
      </w:r>
      <w:r>
        <w:t>природы,</w:t>
      </w:r>
      <w:r>
        <w:rPr>
          <w:spacing w:val="61"/>
        </w:rPr>
        <w:t xml:space="preserve"> </w:t>
      </w:r>
      <w:r>
        <w:t>знать</w:t>
      </w:r>
      <w:r>
        <w:rPr>
          <w:spacing w:val="1"/>
        </w:rPr>
        <w:t xml:space="preserve"> </w:t>
      </w:r>
      <w:r>
        <w:t>основные</w:t>
      </w:r>
      <w:r>
        <w:rPr>
          <w:spacing w:val="1"/>
        </w:rPr>
        <w:t xml:space="preserve"> </w:t>
      </w:r>
      <w:r>
        <w:t>формы</w:t>
      </w:r>
      <w:r>
        <w:rPr>
          <w:spacing w:val="1"/>
        </w:rPr>
        <w:t xml:space="preserve"> </w:t>
      </w:r>
      <w:r>
        <w:t>репрезентации</w:t>
      </w:r>
      <w:r>
        <w:rPr>
          <w:spacing w:val="1"/>
        </w:rPr>
        <w:t xml:space="preserve"> </w:t>
      </w:r>
      <w:r>
        <w:t>культуры,</w:t>
      </w:r>
      <w:r>
        <w:rPr>
          <w:spacing w:val="1"/>
        </w:rPr>
        <w:t xml:space="preserve"> </w:t>
      </w:r>
      <w:r>
        <w:t>уметь</w:t>
      </w:r>
      <w:r>
        <w:rPr>
          <w:spacing w:val="1"/>
        </w:rPr>
        <w:t xml:space="preserve"> </w:t>
      </w:r>
      <w:r>
        <w:t>их</w:t>
      </w:r>
      <w:r>
        <w:rPr>
          <w:spacing w:val="1"/>
        </w:rPr>
        <w:t xml:space="preserve"> </w:t>
      </w:r>
      <w:r>
        <w:t>различать</w:t>
      </w:r>
      <w:r>
        <w:rPr>
          <w:spacing w:val="1"/>
        </w:rPr>
        <w:t xml:space="preserve"> </w:t>
      </w:r>
      <w:r>
        <w:t>и</w:t>
      </w:r>
      <w:r>
        <w:rPr>
          <w:spacing w:val="1"/>
        </w:rPr>
        <w:t xml:space="preserve"> </w:t>
      </w:r>
      <w:r>
        <w:t>соотносить</w:t>
      </w:r>
      <w:r>
        <w:rPr>
          <w:spacing w:val="1"/>
        </w:rPr>
        <w:t xml:space="preserve"> </w:t>
      </w:r>
      <w:r>
        <w:t>с</w:t>
      </w:r>
      <w:r>
        <w:rPr>
          <w:spacing w:val="1"/>
        </w:rPr>
        <w:t xml:space="preserve"> </w:t>
      </w:r>
      <w:r>
        <w:t>реальными</w:t>
      </w:r>
      <w:r>
        <w:rPr>
          <w:spacing w:val="-6"/>
        </w:rPr>
        <w:t xml:space="preserve"> </w:t>
      </w:r>
      <w:r>
        <w:t>проявлениями</w:t>
      </w:r>
      <w:r>
        <w:rPr>
          <w:spacing w:val="1"/>
        </w:rPr>
        <w:t xml:space="preserve"> </w:t>
      </w:r>
      <w:r>
        <w:t>культурного</w:t>
      </w:r>
      <w:r>
        <w:rPr>
          <w:spacing w:val="7"/>
        </w:rPr>
        <w:t xml:space="preserve"> </w:t>
      </w:r>
      <w:r>
        <w:t>многообразия;</w:t>
      </w:r>
    </w:p>
    <w:p w:rsidR="00445417" w:rsidRDefault="00DD4AEC">
      <w:pPr>
        <w:pStyle w:val="a3"/>
        <w:spacing w:before="8"/>
        <w:ind w:right="1074"/>
      </w:pPr>
      <w:r>
        <w:t>уметь выделять общие черты в культуре различных народов, обосновывать их</w:t>
      </w:r>
      <w:r>
        <w:rPr>
          <w:spacing w:val="1"/>
        </w:rPr>
        <w:t xml:space="preserve"> </w:t>
      </w:r>
      <w:r>
        <w:t>значение и причины.</w:t>
      </w:r>
    </w:p>
    <w:p w:rsidR="00445417" w:rsidRDefault="00DD4AEC">
      <w:pPr>
        <w:pStyle w:val="a3"/>
        <w:spacing w:before="6" w:line="275" w:lineRule="exact"/>
        <w:ind w:left="1470" w:firstLine="0"/>
      </w:pPr>
      <w:r>
        <w:t>Тема</w:t>
      </w:r>
      <w:r>
        <w:rPr>
          <w:spacing w:val="-8"/>
        </w:rPr>
        <w:t xml:space="preserve"> </w:t>
      </w:r>
      <w:r>
        <w:t>6.</w:t>
      </w:r>
      <w:r>
        <w:rPr>
          <w:spacing w:val="-4"/>
        </w:rPr>
        <w:t xml:space="preserve"> </w:t>
      </w:r>
      <w:r>
        <w:t>Материальная</w:t>
      </w:r>
      <w:r>
        <w:rPr>
          <w:spacing w:val="-6"/>
        </w:rPr>
        <w:t xml:space="preserve"> </w:t>
      </w:r>
      <w:r>
        <w:t>культура.</w:t>
      </w:r>
    </w:p>
    <w:p w:rsidR="00445417" w:rsidRDefault="00DD4AEC">
      <w:pPr>
        <w:pStyle w:val="a3"/>
        <w:spacing w:line="274" w:lineRule="exact"/>
        <w:ind w:left="1470" w:firstLine="0"/>
      </w:pPr>
      <w:r>
        <w:t>Иметь</w:t>
      </w:r>
      <w:r>
        <w:rPr>
          <w:spacing w:val="1"/>
        </w:rPr>
        <w:t xml:space="preserve"> </w:t>
      </w:r>
      <w:r>
        <w:t>представление</w:t>
      </w:r>
      <w:r>
        <w:rPr>
          <w:spacing w:val="-9"/>
        </w:rPr>
        <w:t xml:space="preserve"> </w:t>
      </w:r>
      <w:r>
        <w:t>об</w:t>
      </w:r>
      <w:r>
        <w:rPr>
          <w:spacing w:val="-7"/>
        </w:rPr>
        <w:t xml:space="preserve"> </w:t>
      </w:r>
      <w:r>
        <w:t>артефактах</w:t>
      </w:r>
      <w:r>
        <w:rPr>
          <w:spacing w:val="-9"/>
        </w:rPr>
        <w:t xml:space="preserve"> </w:t>
      </w:r>
      <w:r>
        <w:t>культуры;</w:t>
      </w:r>
    </w:p>
    <w:p w:rsidR="00445417" w:rsidRDefault="00DD4AEC">
      <w:pPr>
        <w:pStyle w:val="a3"/>
        <w:spacing w:before="1" w:line="237" w:lineRule="auto"/>
        <w:ind w:right="1074"/>
      </w:pPr>
      <w:r>
        <w:t>иметь базовое представление о традиционных укладах хозяйства: земледелии,</w:t>
      </w:r>
      <w:r>
        <w:rPr>
          <w:spacing w:val="1"/>
        </w:rPr>
        <w:t xml:space="preserve"> </w:t>
      </w:r>
      <w:r>
        <w:t>скотоводстве,</w:t>
      </w:r>
      <w:r>
        <w:rPr>
          <w:spacing w:val="-9"/>
        </w:rPr>
        <w:t xml:space="preserve"> </w:t>
      </w:r>
      <w:r>
        <w:t>охоте,</w:t>
      </w:r>
      <w:r>
        <w:rPr>
          <w:spacing w:val="5"/>
        </w:rPr>
        <w:t xml:space="preserve"> </w:t>
      </w:r>
      <w:r>
        <w:t>рыболовстве;</w:t>
      </w:r>
    </w:p>
    <w:p w:rsidR="00445417" w:rsidRDefault="00DD4AEC">
      <w:pPr>
        <w:pStyle w:val="a3"/>
        <w:spacing w:before="3"/>
        <w:ind w:right="1070"/>
      </w:pPr>
      <w:r>
        <w:t>понимать взаимосвязь между хозяйственным укладом и проявлениями духовной</w:t>
      </w:r>
      <w:r>
        <w:rPr>
          <w:spacing w:val="-57"/>
        </w:rPr>
        <w:t xml:space="preserve"> </w:t>
      </w:r>
      <w:r>
        <w:t>культуры;</w:t>
      </w:r>
    </w:p>
    <w:p w:rsidR="00445417" w:rsidRDefault="00DD4AEC">
      <w:pPr>
        <w:pStyle w:val="a3"/>
        <w:ind w:right="1061"/>
      </w:pPr>
      <w:r>
        <w:t>понимать</w:t>
      </w:r>
      <w:r>
        <w:rPr>
          <w:spacing w:val="1"/>
        </w:rPr>
        <w:t xml:space="preserve"> </w:t>
      </w:r>
      <w:r>
        <w:t>и</w:t>
      </w:r>
      <w:r>
        <w:rPr>
          <w:spacing w:val="1"/>
        </w:rPr>
        <w:t xml:space="preserve"> </w:t>
      </w:r>
      <w:r>
        <w:t>объяснять</w:t>
      </w:r>
      <w:r>
        <w:rPr>
          <w:spacing w:val="1"/>
        </w:rPr>
        <w:t xml:space="preserve"> </w:t>
      </w:r>
      <w:r>
        <w:t>зависимость</w:t>
      </w:r>
      <w:r>
        <w:rPr>
          <w:spacing w:val="1"/>
        </w:rPr>
        <w:t xml:space="preserve"> </w:t>
      </w:r>
      <w:r>
        <w:t>основных</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России от географии их массового расселения, природных условий и взаимодействия с</w:t>
      </w:r>
      <w:r>
        <w:rPr>
          <w:spacing w:val="1"/>
        </w:rPr>
        <w:t xml:space="preserve"> </w:t>
      </w:r>
      <w:r>
        <w:t>другими</w:t>
      </w:r>
      <w:r>
        <w:rPr>
          <w:spacing w:val="4"/>
        </w:rPr>
        <w:t xml:space="preserve"> </w:t>
      </w:r>
      <w:r>
        <w:t>этносами.</w:t>
      </w:r>
    </w:p>
    <w:p w:rsidR="00445417" w:rsidRDefault="00DD4AEC">
      <w:pPr>
        <w:pStyle w:val="a3"/>
        <w:spacing w:before="3"/>
        <w:ind w:left="1470" w:firstLine="0"/>
      </w:pPr>
      <w:r>
        <w:t>Тема</w:t>
      </w:r>
      <w:r>
        <w:rPr>
          <w:spacing w:val="-8"/>
        </w:rPr>
        <w:t xml:space="preserve"> </w:t>
      </w:r>
      <w:r>
        <w:t>7.</w:t>
      </w:r>
      <w:r>
        <w:rPr>
          <w:spacing w:val="-9"/>
        </w:rPr>
        <w:t xml:space="preserve"> </w:t>
      </w:r>
      <w:r>
        <w:t>Духовная</w:t>
      </w:r>
      <w:r>
        <w:rPr>
          <w:spacing w:val="-2"/>
        </w:rPr>
        <w:t xml:space="preserve"> </w:t>
      </w:r>
      <w:r>
        <w:t>культура.</w:t>
      </w:r>
    </w:p>
    <w:p w:rsidR="00445417" w:rsidRDefault="00DD4AEC">
      <w:pPr>
        <w:pStyle w:val="a3"/>
        <w:spacing w:before="2" w:line="275" w:lineRule="exact"/>
        <w:ind w:left="1470" w:firstLine="0"/>
      </w:pPr>
      <w:r>
        <w:t>Иметь</w:t>
      </w:r>
      <w:r>
        <w:rPr>
          <w:spacing w:val="22"/>
        </w:rPr>
        <w:t xml:space="preserve"> </w:t>
      </w:r>
      <w:r>
        <w:t>представление</w:t>
      </w:r>
      <w:r>
        <w:rPr>
          <w:spacing w:val="8"/>
        </w:rPr>
        <w:t xml:space="preserve"> </w:t>
      </w:r>
      <w:r>
        <w:t>о</w:t>
      </w:r>
      <w:r>
        <w:rPr>
          <w:spacing w:val="25"/>
        </w:rPr>
        <w:t xml:space="preserve"> </w:t>
      </w:r>
      <w:r>
        <w:t>таких</w:t>
      </w:r>
      <w:r>
        <w:rPr>
          <w:spacing w:val="17"/>
        </w:rPr>
        <w:t xml:space="preserve"> </w:t>
      </w:r>
      <w:r>
        <w:t>культурных</w:t>
      </w:r>
      <w:r>
        <w:rPr>
          <w:spacing w:val="17"/>
        </w:rPr>
        <w:t xml:space="preserve"> </w:t>
      </w:r>
      <w:r>
        <w:t>концептах</w:t>
      </w:r>
      <w:r>
        <w:rPr>
          <w:spacing w:val="13"/>
        </w:rPr>
        <w:t xml:space="preserve"> </w:t>
      </w:r>
      <w:r>
        <w:t>как</w:t>
      </w:r>
      <w:r>
        <w:rPr>
          <w:spacing w:val="23"/>
        </w:rPr>
        <w:t xml:space="preserve"> </w:t>
      </w:r>
      <w:r>
        <w:t>«искусство»,</w:t>
      </w:r>
      <w:r>
        <w:rPr>
          <w:spacing w:val="28"/>
        </w:rPr>
        <w:t xml:space="preserve"> </w:t>
      </w:r>
      <w:r>
        <w:t>«наука»,</w:t>
      </w:r>
    </w:p>
    <w:p w:rsidR="00445417" w:rsidRDefault="00DD4AEC">
      <w:pPr>
        <w:pStyle w:val="a3"/>
        <w:spacing w:line="274" w:lineRule="exact"/>
        <w:ind w:firstLine="0"/>
        <w:jc w:val="left"/>
      </w:pPr>
      <w:r>
        <w:t>«религия»;</w:t>
      </w:r>
    </w:p>
    <w:p w:rsidR="00445417" w:rsidRDefault="00DD4AEC">
      <w:pPr>
        <w:pStyle w:val="a3"/>
        <w:spacing w:before="2" w:line="237" w:lineRule="auto"/>
        <w:ind w:right="1070"/>
        <w:jc w:val="left"/>
      </w:pPr>
      <w:r>
        <w:t>знать</w:t>
      </w:r>
      <w:r>
        <w:rPr>
          <w:spacing w:val="32"/>
        </w:rPr>
        <w:t xml:space="preserve"> </w:t>
      </w:r>
      <w:r>
        <w:t>и</w:t>
      </w:r>
      <w:r>
        <w:rPr>
          <w:spacing w:val="27"/>
        </w:rPr>
        <w:t xml:space="preserve"> </w:t>
      </w:r>
      <w:r>
        <w:t>давать</w:t>
      </w:r>
      <w:r>
        <w:rPr>
          <w:spacing w:val="23"/>
        </w:rPr>
        <w:t xml:space="preserve"> </w:t>
      </w:r>
      <w:r>
        <w:t>определения</w:t>
      </w:r>
      <w:r>
        <w:rPr>
          <w:spacing w:val="32"/>
        </w:rPr>
        <w:t xml:space="preserve"> </w:t>
      </w:r>
      <w:r>
        <w:t>терминам</w:t>
      </w:r>
      <w:r>
        <w:rPr>
          <w:spacing w:val="33"/>
        </w:rPr>
        <w:t xml:space="preserve"> </w:t>
      </w:r>
      <w:r>
        <w:t>«мораль»,</w:t>
      </w:r>
      <w:r>
        <w:rPr>
          <w:spacing w:val="37"/>
        </w:rPr>
        <w:t xml:space="preserve"> </w:t>
      </w:r>
      <w:r>
        <w:t>«нравственность»,</w:t>
      </w:r>
      <w:r>
        <w:rPr>
          <w:spacing w:val="39"/>
        </w:rPr>
        <w:t xml:space="preserve"> </w:t>
      </w:r>
      <w:r>
        <w:t>«духовные</w:t>
      </w:r>
      <w:r>
        <w:rPr>
          <w:spacing w:val="-57"/>
        </w:rPr>
        <w:t xml:space="preserve"> </w:t>
      </w:r>
      <w:r>
        <w:t>ценности»,</w:t>
      </w:r>
      <w:r>
        <w:rPr>
          <w:spacing w:val="4"/>
        </w:rPr>
        <w:t xml:space="preserve"> </w:t>
      </w:r>
      <w:r>
        <w:t>«духовность»</w:t>
      </w:r>
      <w:r>
        <w:rPr>
          <w:spacing w:val="-6"/>
        </w:rPr>
        <w:t xml:space="preserve"> </w:t>
      </w:r>
      <w:r>
        <w:t>на доступном для</w:t>
      </w:r>
      <w:r>
        <w:rPr>
          <w:spacing w:val="-8"/>
        </w:rPr>
        <w:t xml:space="preserve"> </w:t>
      </w:r>
      <w:r>
        <w:t>обучающихся</w:t>
      </w:r>
      <w:r>
        <w:rPr>
          <w:spacing w:val="11"/>
        </w:rPr>
        <w:t xml:space="preserve"> </w:t>
      </w:r>
      <w:r>
        <w:t>уровне</w:t>
      </w:r>
      <w:r>
        <w:rPr>
          <w:spacing w:val="-9"/>
        </w:rPr>
        <w:t xml:space="preserve"> </w:t>
      </w:r>
      <w:r>
        <w:t>осмысления;</w:t>
      </w:r>
    </w:p>
    <w:p w:rsidR="00445417" w:rsidRDefault="00DD4AEC">
      <w:pPr>
        <w:pStyle w:val="a3"/>
        <w:tabs>
          <w:tab w:val="left" w:pos="2704"/>
          <w:tab w:val="left" w:pos="3602"/>
          <w:tab w:val="left" w:pos="3977"/>
          <w:tab w:val="left" w:pos="5475"/>
          <w:tab w:val="left" w:pos="6815"/>
          <w:tab w:val="left" w:pos="8044"/>
          <w:tab w:val="left" w:pos="8404"/>
          <w:tab w:val="left" w:pos="9581"/>
        </w:tabs>
        <w:spacing w:before="10" w:line="232" w:lineRule="auto"/>
        <w:ind w:right="1074"/>
        <w:jc w:val="left"/>
      </w:pPr>
      <w:r>
        <w:t>понимать</w:t>
      </w:r>
      <w:r>
        <w:tab/>
        <w:t>смысл</w:t>
      </w:r>
      <w:r>
        <w:tab/>
        <w:t>и</w:t>
      </w:r>
      <w:r>
        <w:tab/>
        <w:t>взаимосвязь</w:t>
      </w:r>
      <w:r>
        <w:tab/>
        <w:t>названных</w:t>
      </w:r>
      <w:r>
        <w:tab/>
        <w:t>терминов</w:t>
      </w:r>
      <w:r>
        <w:tab/>
        <w:t>с</w:t>
      </w:r>
      <w:r>
        <w:tab/>
        <w:t>формами</w:t>
      </w:r>
      <w:r>
        <w:tab/>
      </w:r>
      <w:r>
        <w:rPr>
          <w:spacing w:val="-1"/>
        </w:rPr>
        <w:t>их</w:t>
      </w:r>
      <w:r>
        <w:rPr>
          <w:spacing w:val="-57"/>
        </w:rPr>
        <w:t xml:space="preserve"> </w:t>
      </w:r>
      <w:r>
        <w:t>репрезентации</w:t>
      </w:r>
      <w:r>
        <w:rPr>
          <w:spacing w:val="-1"/>
        </w:rPr>
        <w:t xml:space="preserve"> </w:t>
      </w:r>
      <w:r>
        <w:t>в</w:t>
      </w:r>
      <w:r>
        <w:rPr>
          <w:spacing w:val="4"/>
        </w:rPr>
        <w:t xml:space="preserve"> </w:t>
      </w:r>
      <w:r>
        <w:t>культуре;</w:t>
      </w:r>
    </w:p>
    <w:p w:rsidR="00445417" w:rsidRDefault="00DD4AEC">
      <w:pPr>
        <w:pStyle w:val="a3"/>
        <w:spacing w:before="7" w:line="237" w:lineRule="auto"/>
        <w:ind w:right="1482"/>
        <w:jc w:val="left"/>
      </w:pPr>
      <w:r>
        <w:t>осознавать значение культурных символов, нравственный и духовный смысл</w:t>
      </w:r>
      <w:r>
        <w:rPr>
          <w:spacing w:val="-57"/>
        </w:rPr>
        <w:t xml:space="preserve"> </w:t>
      </w:r>
      <w:r>
        <w:t>культурных</w:t>
      </w:r>
      <w:r>
        <w:rPr>
          <w:spacing w:val="-7"/>
        </w:rPr>
        <w:t xml:space="preserve"> </w:t>
      </w:r>
      <w:r>
        <w:t>артефактов;</w:t>
      </w:r>
    </w:p>
    <w:p w:rsidR="00445417" w:rsidRDefault="00DD4AEC">
      <w:pPr>
        <w:pStyle w:val="a3"/>
        <w:spacing w:before="6" w:line="237" w:lineRule="auto"/>
        <w:ind w:right="1339"/>
        <w:jc w:val="left"/>
      </w:pPr>
      <w:r>
        <w:t>знать,</w:t>
      </w:r>
      <w:r>
        <w:rPr>
          <w:spacing w:val="1"/>
        </w:rPr>
        <w:t xml:space="preserve"> </w:t>
      </w:r>
      <w:r>
        <w:t>что</w:t>
      </w:r>
      <w:r>
        <w:rPr>
          <w:spacing w:val="1"/>
        </w:rPr>
        <w:t xml:space="preserve"> </w:t>
      </w:r>
      <w:r>
        <w:t>такое знаки</w:t>
      </w:r>
      <w:r>
        <w:rPr>
          <w:spacing w:val="1"/>
        </w:rPr>
        <w:t xml:space="preserve"> </w:t>
      </w:r>
      <w:r>
        <w:t>и</w:t>
      </w:r>
      <w:r>
        <w:rPr>
          <w:spacing w:val="1"/>
        </w:rPr>
        <w:t xml:space="preserve"> </w:t>
      </w:r>
      <w:r>
        <w:t>символы,</w:t>
      </w:r>
      <w:r>
        <w:rPr>
          <w:spacing w:val="1"/>
        </w:rPr>
        <w:t xml:space="preserve"> </w:t>
      </w:r>
      <w:r>
        <w:t>уметь</w:t>
      </w:r>
      <w:r>
        <w:rPr>
          <w:spacing w:val="1"/>
        </w:rPr>
        <w:t xml:space="preserve"> </w:t>
      </w:r>
      <w:r>
        <w:t>соотносить</w:t>
      </w:r>
      <w:r>
        <w:rPr>
          <w:spacing w:val="1"/>
        </w:rPr>
        <w:t xml:space="preserve"> </w:t>
      </w:r>
      <w:r>
        <w:t>их с</w:t>
      </w:r>
      <w:r>
        <w:rPr>
          <w:spacing w:val="1"/>
        </w:rPr>
        <w:t xml:space="preserve"> </w:t>
      </w:r>
      <w:r>
        <w:t>культурными</w:t>
      </w:r>
      <w:r>
        <w:rPr>
          <w:spacing w:val="-57"/>
        </w:rPr>
        <w:t xml:space="preserve"> </w:t>
      </w:r>
      <w:r>
        <w:t>явлениями,</w:t>
      </w:r>
      <w:r>
        <w:rPr>
          <w:spacing w:val="5"/>
        </w:rPr>
        <w:t xml:space="preserve"> </w:t>
      </w:r>
      <w:r>
        <w:t>с</w:t>
      </w:r>
      <w:r>
        <w:rPr>
          <w:spacing w:val="-3"/>
        </w:rPr>
        <w:t xml:space="preserve"> </w:t>
      </w:r>
      <w:r>
        <w:t>которыми</w:t>
      </w:r>
      <w:r>
        <w:rPr>
          <w:spacing w:val="-5"/>
        </w:rPr>
        <w:t xml:space="preserve"> </w:t>
      </w:r>
      <w:r>
        <w:t>они</w:t>
      </w:r>
      <w:r>
        <w:rPr>
          <w:spacing w:val="4"/>
        </w:rPr>
        <w:t xml:space="preserve"> </w:t>
      </w:r>
      <w:r>
        <w:t>связаны.</w:t>
      </w:r>
    </w:p>
    <w:p w:rsidR="00445417" w:rsidRDefault="00DD4AEC">
      <w:pPr>
        <w:pStyle w:val="a3"/>
        <w:spacing w:before="8" w:line="275" w:lineRule="exact"/>
        <w:ind w:left="1470" w:firstLine="0"/>
        <w:jc w:val="left"/>
      </w:pPr>
      <w:r>
        <w:t>Тема</w:t>
      </w:r>
      <w:r>
        <w:rPr>
          <w:spacing w:val="-2"/>
        </w:rPr>
        <w:t xml:space="preserve"> </w:t>
      </w:r>
      <w:r>
        <w:t>8. Культура</w:t>
      </w:r>
      <w:r>
        <w:rPr>
          <w:spacing w:val="-1"/>
        </w:rPr>
        <w:t xml:space="preserve"> </w:t>
      </w:r>
      <w:r>
        <w:t>и</w:t>
      </w:r>
      <w:r>
        <w:rPr>
          <w:spacing w:val="-1"/>
        </w:rPr>
        <w:t xml:space="preserve"> </w:t>
      </w:r>
      <w:r>
        <w:t>религия.</w:t>
      </w:r>
    </w:p>
    <w:p w:rsidR="00445417" w:rsidRDefault="00DD4AEC">
      <w:pPr>
        <w:pStyle w:val="a3"/>
        <w:spacing w:line="242" w:lineRule="auto"/>
        <w:ind w:right="1339"/>
        <w:jc w:val="left"/>
      </w:pPr>
      <w:r>
        <w:t>Иметь</w:t>
      </w:r>
      <w:r>
        <w:rPr>
          <w:spacing w:val="1"/>
        </w:rPr>
        <w:t xml:space="preserve"> </w:t>
      </w:r>
      <w:r>
        <w:t>представление о</w:t>
      </w:r>
      <w:r>
        <w:rPr>
          <w:spacing w:val="1"/>
        </w:rPr>
        <w:t xml:space="preserve"> </w:t>
      </w:r>
      <w:r>
        <w:t>понятии</w:t>
      </w:r>
      <w:r>
        <w:rPr>
          <w:spacing w:val="1"/>
        </w:rPr>
        <w:t xml:space="preserve"> </w:t>
      </w:r>
      <w:r>
        <w:t>«религия»,</w:t>
      </w:r>
      <w:r>
        <w:rPr>
          <w:spacing w:val="1"/>
        </w:rPr>
        <w:t xml:space="preserve"> </w:t>
      </w:r>
      <w:r>
        <w:t>уметь</w:t>
      </w:r>
      <w:r>
        <w:rPr>
          <w:spacing w:val="1"/>
        </w:rPr>
        <w:t xml:space="preserve"> </w:t>
      </w:r>
      <w:r>
        <w:t>пояснить</w:t>
      </w:r>
      <w:r>
        <w:rPr>
          <w:spacing w:val="1"/>
        </w:rPr>
        <w:t xml:space="preserve"> </w:t>
      </w:r>
      <w:r>
        <w:t>её</w:t>
      </w:r>
      <w:r>
        <w:rPr>
          <w:spacing w:val="1"/>
        </w:rPr>
        <w:t xml:space="preserve"> </w:t>
      </w:r>
      <w:r>
        <w:t>роль</w:t>
      </w:r>
      <w:r>
        <w:rPr>
          <w:spacing w:val="1"/>
        </w:rPr>
        <w:t xml:space="preserve"> </w:t>
      </w:r>
      <w:r>
        <w:t>в</w:t>
      </w:r>
      <w:r>
        <w:rPr>
          <w:spacing w:val="1"/>
        </w:rPr>
        <w:t xml:space="preserve"> </w:t>
      </w:r>
      <w:r>
        <w:t>жизни</w:t>
      </w:r>
      <w:r>
        <w:rPr>
          <w:spacing w:val="-57"/>
        </w:rPr>
        <w:t xml:space="preserve"> </w:t>
      </w:r>
      <w:r>
        <w:t>общества</w:t>
      </w:r>
      <w:r>
        <w:rPr>
          <w:spacing w:val="-8"/>
        </w:rPr>
        <w:t xml:space="preserve"> </w:t>
      </w:r>
      <w:r>
        <w:t>и</w:t>
      </w:r>
      <w:r>
        <w:rPr>
          <w:spacing w:val="-7"/>
        </w:rPr>
        <w:t xml:space="preserve"> </w:t>
      </w:r>
      <w:r>
        <w:t>основные</w:t>
      </w:r>
      <w:r>
        <w:rPr>
          <w:spacing w:val="-2"/>
        </w:rPr>
        <w:t xml:space="preserve"> </w:t>
      </w:r>
      <w:r>
        <w:t>социально-культурные</w:t>
      </w:r>
      <w:r>
        <w:rPr>
          <w:spacing w:val="1"/>
        </w:rPr>
        <w:t xml:space="preserve"> </w:t>
      </w:r>
      <w:r>
        <w:t>функции;</w:t>
      </w:r>
    </w:p>
    <w:p w:rsidR="00445417" w:rsidRDefault="00DD4AEC">
      <w:pPr>
        <w:pStyle w:val="a3"/>
        <w:spacing w:line="270" w:lineRule="exact"/>
        <w:ind w:left="1470" w:firstLine="0"/>
        <w:jc w:val="left"/>
      </w:pPr>
      <w:r>
        <w:t>осознавать связь религии</w:t>
      </w:r>
      <w:r>
        <w:rPr>
          <w:spacing w:val="-4"/>
        </w:rPr>
        <w:t xml:space="preserve"> </w:t>
      </w:r>
      <w:r>
        <w:t>и</w:t>
      </w:r>
      <w:r>
        <w:rPr>
          <w:spacing w:val="-9"/>
        </w:rPr>
        <w:t xml:space="preserve"> </w:t>
      </w:r>
      <w:r>
        <w:t>морали;</w:t>
      </w:r>
    </w:p>
    <w:p w:rsidR="00445417" w:rsidRDefault="00DD4AEC">
      <w:pPr>
        <w:pStyle w:val="a3"/>
        <w:spacing w:line="237" w:lineRule="auto"/>
        <w:ind w:left="1470" w:right="1098" w:firstLine="0"/>
        <w:jc w:val="left"/>
      </w:pPr>
      <w:r>
        <w:t>понимать роль и значение духовных ценностей в религиях народов России;</w:t>
      </w:r>
      <w:r>
        <w:rPr>
          <w:spacing w:val="1"/>
        </w:rPr>
        <w:t xml:space="preserve"> </w:t>
      </w:r>
      <w:r>
        <w:t>уметь</w:t>
      </w:r>
      <w:r>
        <w:rPr>
          <w:spacing w:val="14"/>
        </w:rPr>
        <w:t xml:space="preserve"> </w:t>
      </w:r>
      <w:r>
        <w:t>характеризовать</w:t>
      </w:r>
      <w:r>
        <w:rPr>
          <w:spacing w:val="6"/>
        </w:rPr>
        <w:t xml:space="preserve"> </w:t>
      </w:r>
      <w:r>
        <w:t>государствообразующие</w:t>
      </w:r>
      <w:r>
        <w:rPr>
          <w:spacing w:val="9"/>
        </w:rPr>
        <w:t xml:space="preserve"> </w:t>
      </w:r>
      <w:r>
        <w:t>конфессии</w:t>
      </w:r>
      <w:r>
        <w:rPr>
          <w:spacing w:val="10"/>
        </w:rPr>
        <w:t xml:space="preserve"> </w:t>
      </w:r>
      <w:r>
        <w:t>России и</w:t>
      </w:r>
      <w:r>
        <w:rPr>
          <w:spacing w:val="4"/>
        </w:rPr>
        <w:t xml:space="preserve"> </w:t>
      </w:r>
      <w:r>
        <w:t>их</w:t>
      </w:r>
      <w:r>
        <w:rPr>
          <w:spacing w:val="-1"/>
        </w:rPr>
        <w:t xml:space="preserve"> </w:t>
      </w:r>
      <w:r>
        <w:t>картины</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3"/>
        <w:ind w:firstLine="0"/>
        <w:jc w:val="left"/>
      </w:pPr>
      <w:r>
        <w:t>мира.</w:t>
      </w:r>
    </w:p>
    <w:p w:rsidR="00445417" w:rsidRDefault="00DD4AEC">
      <w:pPr>
        <w:pStyle w:val="a3"/>
        <w:spacing w:before="8"/>
        <w:ind w:left="0" w:firstLine="0"/>
        <w:jc w:val="left"/>
        <w:rPr>
          <w:sz w:val="23"/>
        </w:rPr>
      </w:pPr>
      <w:r>
        <w:br w:type="column"/>
      </w:r>
    </w:p>
    <w:p w:rsidR="00445417" w:rsidRDefault="00DD4AEC">
      <w:pPr>
        <w:pStyle w:val="a3"/>
        <w:ind w:left="102" w:firstLine="0"/>
        <w:jc w:val="left"/>
      </w:pPr>
      <w:r>
        <w:t>Тема</w:t>
      </w:r>
      <w:r>
        <w:rPr>
          <w:spacing w:val="-2"/>
        </w:rPr>
        <w:t xml:space="preserve"> </w:t>
      </w:r>
      <w:r>
        <w:t>9.</w:t>
      </w:r>
      <w:r>
        <w:rPr>
          <w:spacing w:val="-3"/>
        </w:rPr>
        <w:t xml:space="preserve"> </w:t>
      </w:r>
      <w:r>
        <w:t>Культура</w:t>
      </w:r>
      <w:r>
        <w:rPr>
          <w:spacing w:val="-1"/>
        </w:rPr>
        <w:t xml:space="preserve"> </w:t>
      </w:r>
      <w:r>
        <w:t>и</w:t>
      </w:r>
      <w:r>
        <w:rPr>
          <w:spacing w:val="-5"/>
        </w:rPr>
        <w:t xml:space="preserve"> </w:t>
      </w:r>
      <w:r>
        <w:t>образование.</w:t>
      </w:r>
    </w:p>
    <w:p w:rsidR="00445417" w:rsidRDefault="00DD4AEC">
      <w:pPr>
        <w:pStyle w:val="a3"/>
        <w:spacing w:before="7"/>
        <w:ind w:left="102" w:firstLine="0"/>
        <w:jc w:val="left"/>
      </w:pPr>
      <w:r>
        <w:t>Характеризовать</w:t>
      </w:r>
      <w:r>
        <w:rPr>
          <w:spacing w:val="40"/>
        </w:rPr>
        <w:t xml:space="preserve"> </w:t>
      </w:r>
      <w:r>
        <w:t>термин</w:t>
      </w:r>
      <w:r>
        <w:rPr>
          <w:spacing w:val="47"/>
        </w:rPr>
        <w:t xml:space="preserve"> </w:t>
      </w:r>
      <w:r>
        <w:t>«образование»</w:t>
      </w:r>
      <w:r>
        <w:rPr>
          <w:spacing w:val="39"/>
        </w:rPr>
        <w:t xml:space="preserve"> </w:t>
      </w:r>
      <w:r>
        <w:t>и</w:t>
      </w:r>
      <w:r>
        <w:rPr>
          <w:spacing w:val="52"/>
        </w:rPr>
        <w:t xml:space="preserve"> </w:t>
      </w:r>
      <w:r>
        <w:t>уметь</w:t>
      </w:r>
      <w:r>
        <w:rPr>
          <w:spacing w:val="43"/>
        </w:rPr>
        <w:t xml:space="preserve"> </w:t>
      </w:r>
      <w:r>
        <w:t>обосновать</w:t>
      </w:r>
      <w:r>
        <w:rPr>
          <w:spacing w:val="40"/>
        </w:rPr>
        <w:t xml:space="preserve"> </w:t>
      </w:r>
      <w:r>
        <w:t>его</w:t>
      </w:r>
      <w:r>
        <w:rPr>
          <w:spacing w:val="51"/>
        </w:rPr>
        <w:t xml:space="preserve"> </w:t>
      </w:r>
      <w:r>
        <w:t>важность</w:t>
      </w:r>
      <w:r>
        <w:rPr>
          <w:spacing w:val="49"/>
        </w:rPr>
        <w:t xml:space="preserve"> </w:t>
      </w:r>
      <w:r>
        <w:t>для</w:t>
      </w:r>
    </w:p>
    <w:p w:rsidR="00445417" w:rsidRDefault="00445417">
      <w:pPr>
        <w:sectPr w:rsidR="00445417">
          <w:type w:val="continuous"/>
          <w:pgSz w:w="11910" w:h="16840"/>
          <w:pgMar w:top="980" w:right="60" w:bottom="280" w:left="940" w:header="720" w:footer="720" w:gutter="0"/>
          <w:cols w:num="2" w:space="720" w:equalWidth="0">
            <w:col w:w="1328" w:space="40"/>
            <w:col w:w="9542"/>
          </w:cols>
        </w:sectPr>
      </w:pPr>
    </w:p>
    <w:p w:rsidR="00445417" w:rsidRDefault="00DD4AEC">
      <w:pPr>
        <w:pStyle w:val="a3"/>
        <w:spacing w:before="2" w:line="275" w:lineRule="exact"/>
        <w:ind w:firstLine="0"/>
      </w:pPr>
      <w:r>
        <w:t>личности</w:t>
      </w:r>
      <w:r>
        <w:rPr>
          <w:spacing w:val="4"/>
        </w:rPr>
        <w:t xml:space="preserve"> </w:t>
      </w:r>
      <w:r>
        <w:t>и</w:t>
      </w:r>
      <w:r>
        <w:rPr>
          <w:spacing w:val="-11"/>
        </w:rPr>
        <w:t xml:space="preserve"> </w:t>
      </w:r>
      <w:r>
        <w:t>общества;</w:t>
      </w:r>
    </w:p>
    <w:p w:rsidR="00445417" w:rsidRDefault="00DD4AEC">
      <w:pPr>
        <w:pStyle w:val="a3"/>
        <w:spacing w:before="2" w:line="237" w:lineRule="auto"/>
        <w:ind w:right="1060"/>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ступенях</w:t>
      </w:r>
      <w:r>
        <w:rPr>
          <w:spacing w:val="1"/>
        </w:rPr>
        <w:t xml:space="preserve"> </w:t>
      </w:r>
      <w:r>
        <w:t>образования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их</w:t>
      </w:r>
      <w:r>
        <w:rPr>
          <w:spacing w:val="1"/>
        </w:rPr>
        <w:t xml:space="preserve"> </w:t>
      </w:r>
      <w:r>
        <w:t>необходимости;</w:t>
      </w:r>
    </w:p>
    <w:p w:rsidR="00445417" w:rsidRDefault="00DD4AEC">
      <w:pPr>
        <w:pStyle w:val="a3"/>
        <w:spacing w:before="8" w:line="272" w:lineRule="exact"/>
        <w:ind w:left="1470" w:firstLine="0"/>
      </w:pPr>
      <w:r>
        <w:t>понимать</w:t>
      </w:r>
      <w:r>
        <w:rPr>
          <w:spacing w:val="-11"/>
        </w:rPr>
        <w:t xml:space="preserve"> </w:t>
      </w:r>
      <w:r>
        <w:t>взаимосвязь</w:t>
      </w:r>
      <w:r>
        <w:rPr>
          <w:spacing w:val="-1"/>
        </w:rPr>
        <w:t xml:space="preserve"> </w:t>
      </w:r>
      <w:r>
        <w:t>культуры</w:t>
      </w:r>
      <w:r>
        <w:rPr>
          <w:spacing w:val="-3"/>
        </w:rPr>
        <w:t xml:space="preserve"> </w:t>
      </w:r>
      <w:r>
        <w:t>и</w:t>
      </w:r>
      <w:r>
        <w:rPr>
          <w:spacing w:val="-10"/>
        </w:rPr>
        <w:t xml:space="preserve"> </w:t>
      </w:r>
      <w:r>
        <w:t>образованности</w:t>
      </w:r>
      <w:r>
        <w:rPr>
          <w:spacing w:val="-2"/>
        </w:rPr>
        <w:t xml:space="preserve"> </w:t>
      </w:r>
      <w:r>
        <w:t>человека;</w:t>
      </w:r>
    </w:p>
    <w:p w:rsidR="00445417" w:rsidRDefault="00DD4AEC">
      <w:pPr>
        <w:pStyle w:val="a3"/>
        <w:spacing w:line="242" w:lineRule="auto"/>
        <w:ind w:right="1080"/>
      </w:pPr>
      <w:r>
        <w:t>приводить примеры взаимосвязи между знанием, образованием и личностным и</w:t>
      </w:r>
      <w:r>
        <w:rPr>
          <w:spacing w:val="1"/>
        </w:rPr>
        <w:t xml:space="preserve"> </w:t>
      </w:r>
      <w:r>
        <w:t>профессиональным</w:t>
      </w:r>
      <w:r>
        <w:rPr>
          <w:spacing w:val="5"/>
        </w:rPr>
        <w:t xml:space="preserve"> </w:t>
      </w:r>
      <w:r>
        <w:t>ростом</w:t>
      </w:r>
      <w:r>
        <w:rPr>
          <w:spacing w:val="5"/>
        </w:rPr>
        <w:t xml:space="preserve"> </w:t>
      </w:r>
      <w:r>
        <w:t>человека;</w:t>
      </w:r>
    </w:p>
    <w:p w:rsidR="00445417" w:rsidRDefault="00DD4AEC">
      <w:pPr>
        <w:pStyle w:val="a3"/>
        <w:ind w:right="1055"/>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w:t>
      </w:r>
      <w:r>
        <w:rPr>
          <w:spacing w:val="1"/>
        </w:rPr>
        <w:t xml:space="preserve"> </w:t>
      </w:r>
      <w:r>
        <w:t>как получения</w:t>
      </w:r>
      <w:r>
        <w:rPr>
          <w:spacing w:val="3"/>
        </w:rPr>
        <w:t xml:space="preserve"> </w:t>
      </w:r>
      <w:r>
        <w:t>новых</w:t>
      </w:r>
      <w:r>
        <w:rPr>
          <w:spacing w:val="-7"/>
        </w:rPr>
        <w:t xml:space="preserve"> </w:t>
      </w:r>
      <w:r>
        <w:t>сведений о</w:t>
      </w:r>
      <w:r>
        <w:rPr>
          <w:spacing w:val="6"/>
        </w:rPr>
        <w:t xml:space="preserve"> </w:t>
      </w:r>
      <w:r>
        <w:t>мире.</w:t>
      </w:r>
    </w:p>
    <w:p w:rsidR="00445417" w:rsidRDefault="00DD4AEC">
      <w:pPr>
        <w:pStyle w:val="a3"/>
        <w:spacing w:line="275" w:lineRule="exact"/>
        <w:ind w:left="1470" w:firstLine="0"/>
      </w:pPr>
      <w:r>
        <w:t>Тема</w:t>
      </w:r>
      <w:r>
        <w:rPr>
          <w:spacing w:val="-7"/>
        </w:rPr>
        <w:t xml:space="preserve"> </w:t>
      </w:r>
      <w:r>
        <w:t>10.</w:t>
      </w:r>
      <w:r>
        <w:rPr>
          <w:spacing w:val="-5"/>
        </w:rPr>
        <w:t xml:space="preserve"> </w:t>
      </w:r>
      <w:r>
        <w:t>Многообразие</w:t>
      </w:r>
      <w:r>
        <w:rPr>
          <w:spacing w:val="-6"/>
        </w:rPr>
        <w:t xml:space="preserve"> </w:t>
      </w:r>
      <w:r>
        <w:t>культур</w:t>
      </w:r>
      <w:r>
        <w:rPr>
          <w:spacing w:val="-1"/>
        </w:rPr>
        <w:t xml:space="preserve"> </w:t>
      </w:r>
      <w:r>
        <w:t>России</w:t>
      </w:r>
      <w:r>
        <w:rPr>
          <w:spacing w:val="-5"/>
        </w:rPr>
        <w:t xml:space="preserve"> </w:t>
      </w:r>
      <w:r>
        <w:t>(практическое</w:t>
      </w:r>
      <w:r>
        <w:rPr>
          <w:spacing w:val="-6"/>
        </w:rPr>
        <w:t xml:space="preserve"> </w:t>
      </w:r>
      <w:r>
        <w:t>занятие).</w:t>
      </w:r>
    </w:p>
    <w:p w:rsidR="00445417" w:rsidRDefault="00DD4AEC">
      <w:pPr>
        <w:pStyle w:val="a3"/>
        <w:spacing w:line="242" w:lineRule="auto"/>
        <w:ind w:right="1204"/>
        <w:jc w:val="left"/>
      </w:pPr>
      <w:r>
        <w:t>Иметь сформированные представления о закономерностях развития культуры и</w:t>
      </w:r>
      <w:r>
        <w:rPr>
          <w:spacing w:val="-57"/>
        </w:rPr>
        <w:t xml:space="preserve"> </w:t>
      </w:r>
      <w:r>
        <w:t>истории</w:t>
      </w:r>
      <w:r>
        <w:rPr>
          <w:spacing w:val="3"/>
        </w:rPr>
        <w:t xml:space="preserve"> </w:t>
      </w:r>
      <w:r>
        <w:t>народов,</w:t>
      </w:r>
      <w:r>
        <w:rPr>
          <w:spacing w:val="5"/>
        </w:rPr>
        <w:t xml:space="preserve"> </w:t>
      </w:r>
      <w:r>
        <w:t>их</w:t>
      </w:r>
      <w:r>
        <w:rPr>
          <w:spacing w:val="-8"/>
        </w:rPr>
        <w:t xml:space="preserve"> </w:t>
      </w:r>
      <w:r>
        <w:t>культурных</w:t>
      </w:r>
      <w:r>
        <w:rPr>
          <w:spacing w:val="-6"/>
        </w:rPr>
        <w:t xml:space="preserve"> </w:t>
      </w:r>
      <w:r>
        <w:t>особенностях;</w:t>
      </w:r>
    </w:p>
    <w:p w:rsidR="00445417" w:rsidRDefault="00DD4AEC">
      <w:pPr>
        <w:pStyle w:val="a3"/>
        <w:spacing w:line="242" w:lineRule="auto"/>
        <w:ind w:right="1339"/>
        <w:jc w:val="left"/>
      </w:pPr>
      <w:r>
        <w:t>выделять</w:t>
      </w:r>
      <w:r>
        <w:rPr>
          <w:spacing w:val="26"/>
        </w:rPr>
        <w:t xml:space="preserve"> </w:t>
      </w:r>
      <w:r>
        <w:t>общее</w:t>
      </w:r>
      <w:r>
        <w:rPr>
          <w:spacing w:val="25"/>
        </w:rPr>
        <w:t xml:space="preserve"> </w:t>
      </w:r>
      <w:r>
        <w:t>и</w:t>
      </w:r>
      <w:r>
        <w:rPr>
          <w:spacing w:val="30"/>
        </w:rPr>
        <w:t xml:space="preserve"> </w:t>
      </w:r>
      <w:r>
        <w:t>единичное</w:t>
      </w:r>
      <w:r>
        <w:rPr>
          <w:spacing w:val="25"/>
        </w:rPr>
        <w:t xml:space="preserve"> </w:t>
      </w:r>
      <w:r>
        <w:t>в</w:t>
      </w:r>
      <w:r>
        <w:rPr>
          <w:spacing w:val="26"/>
        </w:rPr>
        <w:t xml:space="preserve"> </w:t>
      </w:r>
      <w:r>
        <w:t>культуре</w:t>
      </w:r>
      <w:r>
        <w:rPr>
          <w:spacing w:val="30"/>
        </w:rPr>
        <w:t xml:space="preserve"> </w:t>
      </w:r>
      <w:r>
        <w:t>на</w:t>
      </w:r>
      <w:r>
        <w:rPr>
          <w:spacing w:val="28"/>
        </w:rPr>
        <w:t xml:space="preserve"> </w:t>
      </w:r>
      <w:r>
        <w:t>основе</w:t>
      </w:r>
      <w:r>
        <w:rPr>
          <w:spacing w:val="26"/>
        </w:rPr>
        <w:t xml:space="preserve"> </w:t>
      </w:r>
      <w:r>
        <w:t>предметных</w:t>
      </w:r>
      <w:r>
        <w:rPr>
          <w:spacing w:val="25"/>
        </w:rPr>
        <w:t xml:space="preserve"> </w:t>
      </w:r>
      <w:r>
        <w:t>знаний</w:t>
      </w:r>
      <w:r>
        <w:rPr>
          <w:spacing w:val="17"/>
        </w:rPr>
        <w:t xml:space="preserve"> </w:t>
      </w:r>
      <w:r>
        <w:t>о</w:t>
      </w:r>
      <w:r>
        <w:rPr>
          <w:spacing w:val="-57"/>
        </w:rPr>
        <w:t xml:space="preserve"> </w:t>
      </w:r>
      <w:r>
        <w:t>культуре своего</w:t>
      </w:r>
      <w:r>
        <w:rPr>
          <w:spacing w:val="9"/>
        </w:rPr>
        <w:t xml:space="preserve"> </w:t>
      </w:r>
      <w:r>
        <w:t>народа;</w:t>
      </w:r>
    </w:p>
    <w:p w:rsidR="00445417" w:rsidRDefault="00DD4AEC">
      <w:pPr>
        <w:pStyle w:val="a3"/>
        <w:spacing w:line="242" w:lineRule="auto"/>
        <w:jc w:val="left"/>
      </w:pPr>
      <w:r>
        <w:t>предполагать</w:t>
      </w:r>
      <w:r>
        <w:rPr>
          <w:spacing w:val="37"/>
        </w:rPr>
        <w:t xml:space="preserve"> </w:t>
      </w:r>
      <w:r>
        <w:t>и</w:t>
      </w:r>
      <w:r>
        <w:rPr>
          <w:spacing w:val="39"/>
        </w:rPr>
        <w:t xml:space="preserve"> </w:t>
      </w:r>
      <w:r>
        <w:t>доказывать</w:t>
      </w:r>
      <w:r>
        <w:rPr>
          <w:spacing w:val="37"/>
        </w:rPr>
        <w:t xml:space="preserve"> </w:t>
      </w:r>
      <w:r>
        <w:t>наличие</w:t>
      </w:r>
      <w:r>
        <w:rPr>
          <w:spacing w:val="33"/>
        </w:rPr>
        <w:t xml:space="preserve"> </w:t>
      </w:r>
      <w:r>
        <w:t>взаимосвязи</w:t>
      </w:r>
      <w:r>
        <w:rPr>
          <w:spacing w:val="46"/>
        </w:rPr>
        <w:t xml:space="preserve"> </w:t>
      </w:r>
      <w:r>
        <w:t>между</w:t>
      </w:r>
      <w:r>
        <w:rPr>
          <w:spacing w:val="25"/>
        </w:rPr>
        <w:t xml:space="preserve"> </w:t>
      </w:r>
      <w:r>
        <w:t>культурой</w:t>
      </w:r>
      <w:r>
        <w:rPr>
          <w:spacing w:val="46"/>
        </w:rPr>
        <w:t xml:space="preserve"> </w:t>
      </w:r>
      <w:r>
        <w:t>и</w:t>
      </w:r>
      <w:r>
        <w:rPr>
          <w:spacing w:val="39"/>
        </w:rPr>
        <w:t xml:space="preserve"> </w:t>
      </w:r>
      <w:r>
        <w:t>духовно-</w:t>
      </w:r>
      <w:r>
        <w:rPr>
          <w:spacing w:val="-57"/>
        </w:rPr>
        <w:t xml:space="preserve"> </w:t>
      </w:r>
      <w:r>
        <w:t>нравственными</w:t>
      </w:r>
      <w:r>
        <w:rPr>
          <w:spacing w:val="-6"/>
        </w:rPr>
        <w:t xml:space="preserve"> </w:t>
      </w:r>
      <w:r>
        <w:t>ценностями</w:t>
      </w:r>
      <w:r>
        <w:rPr>
          <w:spacing w:val="-1"/>
        </w:rPr>
        <w:t xml:space="preserve"> </w:t>
      </w:r>
      <w:r>
        <w:t>на</w:t>
      </w:r>
      <w:r>
        <w:rPr>
          <w:spacing w:val="-11"/>
        </w:rPr>
        <w:t xml:space="preserve"> </w:t>
      </w:r>
      <w:r>
        <w:t>основе</w:t>
      </w:r>
      <w:r>
        <w:rPr>
          <w:spacing w:val="-9"/>
        </w:rPr>
        <w:t xml:space="preserve"> </w:t>
      </w:r>
      <w:r>
        <w:t>местной</w:t>
      </w:r>
      <w:r>
        <w:rPr>
          <w:spacing w:val="-11"/>
        </w:rPr>
        <w:t xml:space="preserve"> </w:t>
      </w:r>
      <w:r>
        <w:t>культурно-исторической</w:t>
      </w:r>
      <w:r>
        <w:rPr>
          <w:spacing w:val="2"/>
        </w:rPr>
        <w:t xml:space="preserve"> </w:t>
      </w:r>
      <w:r>
        <w:t>специфики;</w:t>
      </w:r>
    </w:p>
    <w:p w:rsidR="00445417" w:rsidRDefault="00DD4AEC">
      <w:pPr>
        <w:pStyle w:val="a3"/>
        <w:spacing w:line="242" w:lineRule="auto"/>
        <w:ind w:right="1095"/>
        <w:jc w:val="left"/>
      </w:pPr>
      <w:r>
        <w:t>обосновывать</w:t>
      </w:r>
      <w:r>
        <w:rPr>
          <w:spacing w:val="47"/>
        </w:rPr>
        <w:t xml:space="preserve"> </w:t>
      </w:r>
      <w:r>
        <w:t>важность</w:t>
      </w:r>
      <w:r>
        <w:rPr>
          <w:spacing w:val="52"/>
        </w:rPr>
        <w:t xml:space="preserve"> </w:t>
      </w:r>
      <w:r>
        <w:t>сохранения</w:t>
      </w:r>
      <w:r>
        <w:rPr>
          <w:spacing w:val="50"/>
        </w:rPr>
        <w:t xml:space="preserve"> </w:t>
      </w:r>
      <w:r>
        <w:t>культурного</w:t>
      </w:r>
      <w:r>
        <w:rPr>
          <w:spacing w:val="51"/>
        </w:rPr>
        <w:t xml:space="preserve"> </w:t>
      </w:r>
      <w:r>
        <w:t>многообразия</w:t>
      </w:r>
      <w:r>
        <w:rPr>
          <w:spacing w:val="51"/>
        </w:rPr>
        <w:t xml:space="preserve"> </w:t>
      </w:r>
      <w:r>
        <w:t>как</w:t>
      </w:r>
      <w:r>
        <w:rPr>
          <w:spacing w:val="47"/>
        </w:rPr>
        <w:t xml:space="preserve"> </w:t>
      </w:r>
      <w:r>
        <w:t>источника</w:t>
      </w:r>
      <w:r>
        <w:rPr>
          <w:spacing w:val="-57"/>
        </w:rPr>
        <w:t xml:space="preserve"> </w:t>
      </w:r>
      <w:r>
        <w:t>духовно-нравственных</w:t>
      </w:r>
      <w:r>
        <w:rPr>
          <w:spacing w:val="-10"/>
        </w:rPr>
        <w:t xml:space="preserve"> </w:t>
      </w:r>
      <w:r>
        <w:t>ценностей,</w:t>
      </w:r>
      <w:r>
        <w:rPr>
          <w:spacing w:val="-2"/>
        </w:rPr>
        <w:t xml:space="preserve"> </w:t>
      </w:r>
      <w:r>
        <w:t>морали и</w:t>
      </w:r>
      <w:r>
        <w:rPr>
          <w:spacing w:val="-9"/>
        </w:rPr>
        <w:t xml:space="preserve"> </w:t>
      </w:r>
      <w:r>
        <w:t>нравственности</w:t>
      </w:r>
      <w:r>
        <w:rPr>
          <w:spacing w:val="-2"/>
        </w:rPr>
        <w:t xml:space="preserve"> </w:t>
      </w:r>
      <w:r>
        <w:t>современного</w:t>
      </w:r>
      <w:r>
        <w:rPr>
          <w:spacing w:val="-1"/>
        </w:rPr>
        <w:t xml:space="preserve"> </w:t>
      </w:r>
      <w:r>
        <w:t>общества.</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left="1470" w:right="2594" w:firstLine="0"/>
      </w:pPr>
      <w:r>
        <w:t>Тематический блок 2. «Семья и духовно-нравственные ценности».</w:t>
      </w:r>
      <w:r>
        <w:rPr>
          <w:spacing w:val="-57"/>
        </w:rPr>
        <w:t xml:space="preserve"> </w:t>
      </w:r>
      <w:r>
        <w:t>Тема 11.</w:t>
      </w:r>
      <w:r>
        <w:rPr>
          <w:spacing w:val="-2"/>
        </w:rPr>
        <w:t xml:space="preserve"> </w:t>
      </w:r>
      <w:r>
        <w:t>Семья</w:t>
      </w:r>
      <w:r>
        <w:rPr>
          <w:spacing w:val="-1"/>
        </w:rPr>
        <w:t xml:space="preserve"> </w:t>
      </w:r>
      <w:r>
        <w:t>–</w:t>
      </w:r>
      <w:r>
        <w:rPr>
          <w:spacing w:val="2"/>
        </w:rPr>
        <w:t xml:space="preserve"> </w:t>
      </w:r>
      <w:r>
        <w:t>хранитель</w:t>
      </w:r>
      <w:r>
        <w:rPr>
          <w:spacing w:val="4"/>
        </w:rPr>
        <w:t xml:space="preserve"> </w:t>
      </w:r>
      <w:r>
        <w:t>духовных</w:t>
      </w:r>
      <w:r>
        <w:rPr>
          <w:spacing w:val="-8"/>
        </w:rPr>
        <w:t xml:space="preserve"> </w:t>
      </w:r>
      <w:r>
        <w:t>ценностей.</w:t>
      </w:r>
    </w:p>
    <w:p w:rsidR="00445417" w:rsidRDefault="00DD4AEC">
      <w:pPr>
        <w:pStyle w:val="a3"/>
        <w:spacing w:line="271" w:lineRule="exact"/>
        <w:ind w:left="1470" w:firstLine="0"/>
      </w:pPr>
      <w:r>
        <w:t>Знать</w:t>
      </w:r>
      <w:r>
        <w:rPr>
          <w:spacing w:val="-5"/>
        </w:rPr>
        <w:t xml:space="preserve"> </w:t>
      </w:r>
      <w:r>
        <w:t>и</w:t>
      </w:r>
      <w:r>
        <w:rPr>
          <w:spacing w:val="-10"/>
        </w:rPr>
        <w:t xml:space="preserve"> </w:t>
      </w:r>
      <w:r>
        <w:t>понимать</w:t>
      </w:r>
      <w:r>
        <w:rPr>
          <w:spacing w:val="1"/>
        </w:rPr>
        <w:t xml:space="preserve"> </w:t>
      </w:r>
      <w:r>
        <w:t>смысл</w:t>
      </w:r>
      <w:r>
        <w:rPr>
          <w:spacing w:val="-6"/>
        </w:rPr>
        <w:t xml:space="preserve"> </w:t>
      </w:r>
      <w:r>
        <w:t>термина</w:t>
      </w:r>
      <w:r>
        <w:rPr>
          <w:spacing w:val="-6"/>
        </w:rPr>
        <w:t xml:space="preserve"> </w:t>
      </w:r>
      <w:r>
        <w:t>«семья»;</w:t>
      </w:r>
    </w:p>
    <w:p w:rsidR="00445417" w:rsidRDefault="00DD4AEC">
      <w:pPr>
        <w:pStyle w:val="a3"/>
        <w:spacing w:before="3"/>
        <w:ind w:right="1079"/>
      </w:pPr>
      <w:r>
        <w:t>иметь представление о взаимосвязях между типом культуры и особенностями</w:t>
      </w:r>
      <w:r>
        <w:rPr>
          <w:spacing w:val="1"/>
        </w:rPr>
        <w:t xml:space="preserve"> </w:t>
      </w:r>
      <w:r>
        <w:t>семейного</w:t>
      </w:r>
      <w:r>
        <w:rPr>
          <w:spacing w:val="12"/>
        </w:rPr>
        <w:t xml:space="preserve"> </w:t>
      </w:r>
      <w:r>
        <w:t>быта</w:t>
      </w:r>
      <w:r>
        <w:rPr>
          <w:spacing w:val="-7"/>
        </w:rPr>
        <w:t xml:space="preserve"> </w:t>
      </w:r>
      <w:r>
        <w:t>и</w:t>
      </w:r>
      <w:r>
        <w:rPr>
          <w:spacing w:val="-2"/>
        </w:rPr>
        <w:t xml:space="preserve"> </w:t>
      </w:r>
      <w:r>
        <w:t>отношений в</w:t>
      </w:r>
      <w:r>
        <w:rPr>
          <w:spacing w:val="4"/>
        </w:rPr>
        <w:t xml:space="preserve"> </w:t>
      </w:r>
      <w:r>
        <w:t>семье;</w:t>
      </w:r>
    </w:p>
    <w:p w:rsidR="00445417" w:rsidRDefault="00DD4AEC">
      <w:pPr>
        <w:pStyle w:val="a3"/>
        <w:spacing w:line="237" w:lineRule="auto"/>
        <w:ind w:right="1074"/>
      </w:pPr>
      <w:r>
        <w:t>осознавать</w:t>
      </w:r>
      <w:r>
        <w:rPr>
          <w:spacing w:val="1"/>
        </w:rPr>
        <w:t xml:space="preserve"> </w:t>
      </w:r>
      <w:r>
        <w:t>значение</w:t>
      </w:r>
      <w:r>
        <w:rPr>
          <w:spacing w:val="1"/>
        </w:rPr>
        <w:t xml:space="preserve"> </w:t>
      </w:r>
      <w:r>
        <w:t>термина</w:t>
      </w:r>
      <w:r>
        <w:rPr>
          <w:spacing w:val="1"/>
        </w:rPr>
        <w:t xml:space="preserve"> </w:t>
      </w:r>
      <w:r>
        <w:t>«поколение» и его</w:t>
      </w:r>
      <w:r>
        <w:rPr>
          <w:spacing w:val="1"/>
        </w:rPr>
        <w:t xml:space="preserve"> </w:t>
      </w:r>
      <w:r>
        <w:t>взаимосвязь с</w:t>
      </w:r>
      <w:r>
        <w:rPr>
          <w:spacing w:val="1"/>
        </w:rPr>
        <w:t xml:space="preserve"> </w:t>
      </w:r>
      <w:r>
        <w:t>культурными</w:t>
      </w:r>
      <w:r>
        <w:rPr>
          <w:spacing w:val="1"/>
        </w:rPr>
        <w:t xml:space="preserve"> </w:t>
      </w:r>
      <w:r>
        <w:t>особенностями</w:t>
      </w:r>
      <w:r>
        <w:rPr>
          <w:spacing w:val="-1"/>
        </w:rPr>
        <w:t xml:space="preserve"> </w:t>
      </w:r>
      <w:r>
        <w:t>своего</w:t>
      </w:r>
      <w:r>
        <w:rPr>
          <w:spacing w:val="7"/>
        </w:rPr>
        <w:t xml:space="preserve"> </w:t>
      </w:r>
      <w:r>
        <w:t>времени;</w:t>
      </w:r>
    </w:p>
    <w:p w:rsidR="00445417" w:rsidRDefault="00DD4AEC">
      <w:pPr>
        <w:pStyle w:val="a3"/>
        <w:spacing w:before="3" w:line="237" w:lineRule="auto"/>
        <w:ind w:right="1063"/>
      </w:pPr>
      <w:r>
        <w:t>уметь</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семье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культурно-</w:t>
      </w:r>
      <w:r>
        <w:rPr>
          <w:spacing w:val="1"/>
        </w:rPr>
        <w:t xml:space="preserve"> </w:t>
      </w:r>
      <w:r>
        <w:t>историческими</w:t>
      </w:r>
      <w:r>
        <w:rPr>
          <w:spacing w:val="4"/>
        </w:rPr>
        <w:t xml:space="preserve"> </w:t>
      </w:r>
      <w:r>
        <w:t>условиями её</w:t>
      </w:r>
      <w:r>
        <w:rPr>
          <w:spacing w:val="1"/>
        </w:rPr>
        <w:t xml:space="preserve"> </w:t>
      </w:r>
      <w:r>
        <w:t>существования;</w:t>
      </w:r>
    </w:p>
    <w:p w:rsidR="00445417" w:rsidRDefault="00DD4AEC">
      <w:pPr>
        <w:pStyle w:val="a3"/>
        <w:spacing w:before="6" w:line="237" w:lineRule="auto"/>
        <w:ind w:right="1067"/>
      </w:pPr>
      <w:r>
        <w:t>понимать и обосновывать</w:t>
      </w:r>
      <w:r>
        <w:rPr>
          <w:spacing w:val="1"/>
        </w:rPr>
        <w:t xml:space="preserve"> </w:t>
      </w:r>
      <w:r>
        <w:t>такие понятия,</w:t>
      </w:r>
      <w:r>
        <w:rPr>
          <w:spacing w:val="1"/>
        </w:rPr>
        <w:t xml:space="preserve"> </w:t>
      </w:r>
      <w:r>
        <w:t>как «счастливая</w:t>
      </w:r>
      <w:r>
        <w:rPr>
          <w:spacing w:val="1"/>
        </w:rPr>
        <w:t xml:space="preserve"> </w:t>
      </w:r>
      <w:r>
        <w:t>семья»,</w:t>
      </w:r>
      <w:r>
        <w:rPr>
          <w:spacing w:val="1"/>
        </w:rPr>
        <w:t xml:space="preserve"> </w:t>
      </w:r>
      <w:r>
        <w:t>«семейное</w:t>
      </w:r>
      <w:r>
        <w:rPr>
          <w:spacing w:val="1"/>
        </w:rPr>
        <w:t xml:space="preserve"> </w:t>
      </w:r>
      <w:r>
        <w:t>счастье»;</w:t>
      </w:r>
    </w:p>
    <w:p w:rsidR="00445417" w:rsidRDefault="00DD4AEC">
      <w:pPr>
        <w:pStyle w:val="a3"/>
        <w:spacing w:before="6" w:line="237" w:lineRule="auto"/>
        <w:ind w:right="1081"/>
      </w:pPr>
      <w:r>
        <w:t>осознавать и уметь доказывать важность семьи как хранителя традиций и её</w:t>
      </w:r>
      <w:r>
        <w:rPr>
          <w:spacing w:val="1"/>
        </w:rPr>
        <w:t xml:space="preserve"> </w:t>
      </w:r>
      <w:r>
        <w:t>воспитательную</w:t>
      </w:r>
      <w:r>
        <w:rPr>
          <w:spacing w:val="1"/>
        </w:rPr>
        <w:t xml:space="preserve"> </w:t>
      </w:r>
      <w:r>
        <w:t>роль;</w:t>
      </w:r>
    </w:p>
    <w:p w:rsidR="00445417" w:rsidRDefault="00DD4AEC">
      <w:pPr>
        <w:pStyle w:val="a3"/>
        <w:spacing w:before="3"/>
        <w:ind w:right="1068"/>
      </w:pPr>
      <w:r>
        <w:t>понимать смысл терминов «сиротство», «социальное сиротство», 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rsidR="00445417" w:rsidRDefault="00DD4AEC">
      <w:pPr>
        <w:pStyle w:val="a3"/>
        <w:spacing w:before="3"/>
        <w:ind w:left="1470" w:firstLine="0"/>
      </w:pPr>
      <w:r>
        <w:t>Тема</w:t>
      </w:r>
      <w:r>
        <w:rPr>
          <w:spacing w:val="-2"/>
        </w:rPr>
        <w:t xml:space="preserve"> </w:t>
      </w:r>
      <w:r>
        <w:t>12.</w:t>
      </w:r>
      <w:r>
        <w:rPr>
          <w:spacing w:val="-3"/>
        </w:rPr>
        <w:t xml:space="preserve"> </w:t>
      </w:r>
      <w:r>
        <w:t>Родина</w:t>
      </w:r>
      <w:r>
        <w:rPr>
          <w:spacing w:val="-5"/>
        </w:rPr>
        <w:t xml:space="preserve"> </w:t>
      </w:r>
      <w:r>
        <w:t>начинается</w:t>
      </w:r>
      <w:r>
        <w:rPr>
          <w:spacing w:val="-1"/>
        </w:rPr>
        <w:t xml:space="preserve"> </w:t>
      </w:r>
      <w:r>
        <w:t>с</w:t>
      </w:r>
      <w:r>
        <w:rPr>
          <w:spacing w:val="-2"/>
        </w:rPr>
        <w:t xml:space="preserve"> </w:t>
      </w:r>
      <w:r>
        <w:t>семьи.</w:t>
      </w:r>
    </w:p>
    <w:p w:rsidR="00445417" w:rsidRDefault="00DD4AEC">
      <w:pPr>
        <w:pStyle w:val="a3"/>
        <w:spacing w:before="3" w:line="272" w:lineRule="exact"/>
        <w:ind w:left="1470" w:firstLine="0"/>
      </w:pPr>
      <w:r>
        <w:t>Знать</w:t>
      </w:r>
      <w:r>
        <w:rPr>
          <w:spacing w:val="-2"/>
        </w:rPr>
        <w:t xml:space="preserve"> </w:t>
      </w:r>
      <w:r>
        <w:t>и</w:t>
      </w:r>
      <w:r>
        <w:rPr>
          <w:spacing w:val="-11"/>
        </w:rPr>
        <w:t xml:space="preserve"> </w:t>
      </w:r>
      <w:r>
        <w:t>уметь</w:t>
      </w:r>
      <w:r>
        <w:rPr>
          <w:spacing w:val="-1"/>
        </w:rPr>
        <w:t xml:space="preserve"> </w:t>
      </w:r>
      <w:r>
        <w:t>объяснить</w:t>
      </w:r>
      <w:r>
        <w:rPr>
          <w:spacing w:val="-9"/>
        </w:rPr>
        <w:t xml:space="preserve"> </w:t>
      </w:r>
      <w:r>
        <w:t>понятие</w:t>
      </w:r>
      <w:r>
        <w:rPr>
          <w:spacing w:val="-8"/>
        </w:rPr>
        <w:t xml:space="preserve"> </w:t>
      </w:r>
      <w:r>
        <w:t>«Родина»;</w:t>
      </w:r>
    </w:p>
    <w:p w:rsidR="00445417" w:rsidRDefault="00DD4AEC">
      <w:pPr>
        <w:pStyle w:val="a3"/>
        <w:ind w:left="1470" w:right="1189" w:firstLine="0"/>
      </w:pPr>
      <w:r>
        <w:t>осознавать</w:t>
      </w:r>
      <w:r>
        <w:rPr>
          <w:spacing w:val="-5"/>
        </w:rPr>
        <w:t xml:space="preserve"> </w:t>
      </w:r>
      <w:r>
        <w:t>взаимосвязь</w:t>
      </w:r>
      <w:r>
        <w:rPr>
          <w:spacing w:val="-5"/>
        </w:rPr>
        <w:t xml:space="preserve"> </w:t>
      </w:r>
      <w:r>
        <w:t>и</w:t>
      </w:r>
      <w:r>
        <w:rPr>
          <w:spacing w:val="-1"/>
        </w:rPr>
        <w:t xml:space="preserve"> </w:t>
      </w:r>
      <w:r>
        <w:t>различия</w:t>
      </w:r>
      <w:r>
        <w:rPr>
          <w:spacing w:val="-6"/>
        </w:rPr>
        <w:t xml:space="preserve"> </w:t>
      </w:r>
      <w:r>
        <w:t>между</w:t>
      </w:r>
      <w:r>
        <w:rPr>
          <w:spacing w:val="-11"/>
        </w:rPr>
        <w:t xml:space="preserve"> </w:t>
      </w:r>
      <w:r>
        <w:t>концептами</w:t>
      </w:r>
      <w:r>
        <w:rPr>
          <w:spacing w:val="-1"/>
        </w:rPr>
        <w:t xml:space="preserve"> </w:t>
      </w:r>
      <w:r>
        <w:t>«Отечество»</w:t>
      </w:r>
      <w:r>
        <w:rPr>
          <w:spacing w:val="-6"/>
        </w:rPr>
        <w:t xml:space="preserve"> </w:t>
      </w:r>
      <w:r>
        <w:t>и</w:t>
      </w:r>
      <w:r>
        <w:rPr>
          <w:spacing w:val="-1"/>
        </w:rPr>
        <w:t xml:space="preserve"> </w:t>
      </w:r>
      <w:r>
        <w:t>«Родина»;</w:t>
      </w:r>
      <w:r>
        <w:rPr>
          <w:spacing w:val="-57"/>
        </w:rPr>
        <w:t xml:space="preserve"> </w:t>
      </w:r>
      <w:r>
        <w:t>понимать, что такое история семьи, каковы формы её выражения и сохранения;</w:t>
      </w:r>
      <w:r>
        <w:rPr>
          <w:spacing w:val="1"/>
        </w:rPr>
        <w:t xml:space="preserve"> </w:t>
      </w:r>
      <w:r>
        <w:t>обосновывать</w:t>
      </w:r>
      <w:r>
        <w:rPr>
          <w:spacing w:val="31"/>
        </w:rPr>
        <w:t xml:space="preserve"> </w:t>
      </w:r>
      <w:r>
        <w:t>и</w:t>
      </w:r>
      <w:r>
        <w:rPr>
          <w:spacing w:val="30"/>
        </w:rPr>
        <w:t xml:space="preserve"> </w:t>
      </w:r>
      <w:r>
        <w:t>доказывать</w:t>
      </w:r>
      <w:r>
        <w:rPr>
          <w:spacing w:val="22"/>
        </w:rPr>
        <w:t xml:space="preserve"> </w:t>
      </w:r>
      <w:r>
        <w:t>взаимосвязь</w:t>
      </w:r>
      <w:r>
        <w:rPr>
          <w:spacing w:val="31"/>
        </w:rPr>
        <w:t xml:space="preserve"> </w:t>
      </w:r>
      <w:r>
        <w:t>истории</w:t>
      </w:r>
      <w:r>
        <w:rPr>
          <w:spacing w:val="30"/>
        </w:rPr>
        <w:t xml:space="preserve"> </w:t>
      </w:r>
      <w:r>
        <w:t>семьи</w:t>
      </w:r>
      <w:r>
        <w:rPr>
          <w:spacing w:val="31"/>
        </w:rPr>
        <w:t xml:space="preserve"> </w:t>
      </w:r>
      <w:r>
        <w:t>и</w:t>
      </w:r>
      <w:r>
        <w:rPr>
          <w:spacing w:val="25"/>
        </w:rPr>
        <w:t xml:space="preserve"> </w:t>
      </w:r>
      <w:r>
        <w:t>истории</w:t>
      </w:r>
      <w:r>
        <w:rPr>
          <w:spacing w:val="31"/>
        </w:rPr>
        <w:t xml:space="preserve"> </w:t>
      </w:r>
      <w:r>
        <w:t>народа,</w:t>
      </w:r>
    </w:p>
    <w:p w:rsidR="00445417" w:rsidRDefault="00DD4AEC">
      <w:pPr>
        <w:pStyle w:val="a3"/>
        <w:spacing w:before="3" w:line="275" w:lineRule="exact"/>
        <w:ind w:firstLine="0"/>
      </w:pPr>
      <w:r>
        <w:t>государства, человечества.</w:t>
      </w:r>
    </w:p>
    <w:p w:rsidR="00445417" w:rsidRDefault="00DD4AEC">
      <w:pPr>
        <w:pStyle w:val="a3"/>
        <w:spacing w:line="274" w:lineRule="exact"/>
        <w:ind w:left="1470" w:firstLine="0"/>
        <w:jc w:val="left"/>
      </w:pPr>
      <w:r>
        <w:t>Тема</w:t>
      </w:r>
      <w:r>
        <w:rPr>
          <w:spacing w:val="-6"/>
        </w:rPr>
        <w:t xml:space="preserve"> </w:t>
      </w:r>
      <w:r>
        <w:t>13.</w:t>
      </w:r>
      <w:r>
        <w:rPr>
          <w:spacing w:val="-8"/>
        </w:rPr>
        <w:t xml:space="preserve"> </w:t>
      </w:r>
      <w:r>
        <w:t>Традиции</w:t>
      </w:r>
      <w:r>
        <w:rPr>
          <w:spacing w:val="-3"/>
        </w:rPr>
        <w:t xml:space="preserve"> </w:t>
      </w:r>
      <w:r>
        <w:t>семейного воспитания</w:t>
      </w:r>
      <w:r>
        <w:rPr>
          <w:spacing w:val="-9"/>
        </w:rPr>
        <w:t xml:space="preserve"> </w:t>
      </w:r>
      <w:r>
        <w:t>в</w:t>
      </w:r>
      <w:r>
        <w:rPr>
          <w:spacing w:val="1"/>
        </w:rPr>
        <w:t xml:space="preserve"> </w:t>
      </w:r>
      <w:r>
        <w:t>России.</w:t>
      </w:r>
    </w:p>
    <w:p w:rsidR="00445417" w:rsidRDefault="00DD4AEC">
      <w:pPr>
        <w:pStyle w:val="a3"/>
        <w:spacing w:before="2" w:line="237" w:lineRule="auto"/>
        <w:ind w:right="1070"/>
        <w:jc w:val="left"/>
      </w:pPr>
      <w:r>
        <w:t>Иметь</w:t>
      </w:r>
      <w:r>
        <w:rPr>
          <w:spacing w:val="45"/>
        </w:rPr>
        <w:t xml:space="preserve"> </w:t>
      </w:r>
      <w:r>
        <w:t>представление</w:t>
      </w:r>
      <w:r>
        <w:rPr>
          <w:spacing w:val="25"/>
        </w:rPr>
        <w:t xml:space="preserve"> </w:t>
      </w:r>
      <w:r>
        <w:t>о</w:t>
      </w:r>
      <w:r>
        <w:rPr>
          <w:spacing w:val="48"/>
        </w:rPr>
        <w:t xml:space="preserve"> </w:t>
      </w:r>
      <w:r>
        <w:t>семейных</w:t>
      </w:r>
      <w:r>
        <w:rPr>
          <w:spacing w:val="35"/>
        </w:rPr>
        <w:t xml:space="preserve"> </w:t>
      </w:r>
      <w:r>
        <w:t>традициях</w:t>
      </w:r>
      <w:r>
        <w:rPr>
          <w:spacing w:val="30"/>
        </w:rPr>
        <w:t xml:space="preserve"> </w:t>
      </w:r>
      <w:r>
        <w:t>и</w:t>
      </w:r>
      <w:r>
        <w:rPr>
          <w:spacing w:val="35"/>
        </w:rPr>
        <w:t xml:space="preserve"> </w:t>
      </w:r>
      <w:r>
        <w:t>обосновывать</w:t>
      </w:r>
      <w:r>
        <w:rPr>
          <w:spacing w:val="42"/>
        </w:rPr>
        <w:t xml:space="preserve"> </w:t>
      </w:r>
      <w:r>
        <w:t>их</w:t>
      </w:r>
      <w:r>
        <w:rPr>
          <w:spacing w:val="29"/>
        </w:rPr>
        <w:t xml:space="preserve"> </w:t>
      </w:r>
      <w:r>
        <w:t>важность</w:t>
      </w:r>
      <w:r>
        <w:rPr>
          <w:spacing w:val="41"/>
        </w:rPr>
        <w:t xml:space="preserve"> </w:t>
      </w:r>
      <w:r>
        <w:t>как</w:t>
      </w:r>
      <w:r>
        <w:rPr>
          <w:spacing w:val="-57"/>
        </w:rPr>
        <w:t xml:space="preserve"> </w:t>
      </w:r>
      <w:r>
        <w:t>ключевых</w:t>
      </w:r>
      <w:r>
        <w:rPr>
          <w:spacing w:val="-7"/>
        </w:rPr>
        <w:t xml:space="preserve"> </w:t>
      </w:r>
      <w:r>
        <w:t>элементах</w:t>
      </w:r>
      <w:r>
        <w:rPr>
          <w:spacing w:val="-6"/>
        </w:rPr>
        <w:t xml:space="preserve"> </w:t>
      </w:r>
      <w:r>
        <w:t>семейных</w:t>
      </w:r>
      <w:r>
        <w:rPr>
          <w:spacing w:val="-6"/>
        </w:rPr>
        <w:t xml:space="preserve"> </w:t>
      </w:r>
      <w:r>
        <w:t>отношений;</w:t>
      </w:r>
    </w:p>
    <w:p w:rsidR="00445417" w:rsidRDefault="00DD4AEC">
      <w:pPr>
        <w:pStyle w:val="a3"/>
        <w:spacing w:before="5" w:line="237" w:lineRule="auto"/>
        <w:ind w:right="1339"/>
        <w:jc w:val="left"/>
      </w:pPr>
      <w:r>
        <w:t>знать и понимать взаимосвязь семейных</w:t>
      </w:r>
      <w:r>
        <w:rPr>
          <w:spacing w:val="1"/>
        </w:rPr>
        <w:t xml:space="preserve"> </w:t>
      </w:r>
      <w:r>
        <w:t>традиций и культуры собственного</w:t>
      </w:r>
      <w:r>
        <w:rPr>
          <w:spacing w:val="-57"/>
        </w:rPr>
        <w:t xml:space="preserve"> </w:t>
      </w:r>
      <w:r>
        <w:t>этноса;</w:t>
      </w:r>
    </w:p>
    <w:p w:rsidR="00445417" w:rsidRDefault="00DD4AEC">
      <w:pPr>
        <w:pStyle w:val="a3"/>
        <w:spacing w:before="6" w:line="237" w:lineRule="auto"/>
        <w:ind w:right="1339"/>
        <w:jc w:val="left"/>
      </w:pPr>
      <w:r>
        <w:t>уметь рассказывать о семейных</w:t>
      </w:r>
      <w:r>
        <w:rPr>
          <w:spacing w:val="1"/>
        </w:rPr>
        <w:t xml:space="preserve"> </w:t>
      </w:r>
      <w:r>
        <w:t>традициях</w:t>
      </w:r>
      <w:r>
        <w:rPr>
          <w:spacing w:val="1"/>
        </w:rPr>
        <w:t xml:space="preserve"> </w:t>
      </w:r>
      <w:r>
        <w:t>своего народа и</w:t>
      </w:r>
      <w:r>
        <w:rPr>
          <w:spacing w:val="1"/>
        </w:rPr>
        <w:t xml:space="preserve"> </w:t>
      </w:r>
      <w:r>
        <w:t>народов России,</w:t>
      </w:r>
      <w:r>
        <w:rPr>
          <w:spacing w:val="-57"/>
        </w:rPr>
        <w:t xml:space="preserve"> </w:t>
      </w:r>
      <w:r>
        <w:t>собственной</w:t>
      </w:r>
      <w:r>
        <w:rPr>
          <w:spacing w:val="-1"/>
        </w:rPr>
        <w:t xml:space="preserve"> </w:t>
      </w:r>
      <w:r>
        <w:t>семьи;</w:t>
      </w:r>
    </w:p>
    <w:p w:rsidR="00445417" w:rsidRDefault="00DD4AEC">
      <w:pPr>
        <w:pStyle w:val="a3"/>
        <w:tabs>
          <w:tab w:val="left" w:pos="2810"/>
          <w:tab w:val="left" w:pos="3497"/>
          <w:tab w:val="left" w:pos="4731"/>
          <w:tab w:val="left" w:pos="5921"/>
          <w:tab w:val="left" w:pos="6262"/>
          <w:tab w:val="left" w:pos="7396"/>
          <w:tab w:val="left" w:pos="8644"/>
        </w:tabs>
        <w:spacing w:before="10" w:line="232" w:lineRule="auto"/>
        <w:ind w:right="1078"/>
        <w:jc w:val="left"/>
      </w:pPr>
      <w:r>
        <w:t>осознавать</w:t>
      </w:r>
      <w:r>
        <w:tab/>
        <w:t>роль</w:t>
      </w:r>
      <w:r>
        <w:tab/>
        <w:t>семейных</w:t>
      </w:r>
      <w:r>
        <w:tab/>
        <w:t>традиций</w:t>
      </w:r>
      <w:r>
        <w:tab/>
        <w:t>в</w:t>
      </w:r>
      <w:r>
        <w:tab/>
        <w:t>культуре</w:t>
      </w:r>
      <w:r>
        <w:tab/>
        <w:t>общества,</w:t>
      </w:r>
      <w:r>
        <w:tab/>
      </w:r>
      <w:r>
        <w:rPr>
          <w:spacing w:val="-1"/>
        </w:rPr>
        <w:t>трансляции</w:t>
      </w:r>
      <w:r>
        <w:rPr>
          <w:spacing w:val="-57"/>
        </w:rPr>
        <w:t xml:space="preserve"> </w:t>
      </w:r>
      <w:r>
        <w:t>ценностей, духовно-нравственных</w:t>
      </w:r>
      <w:r>
        <w:rPr>
          <w:spacing w:val="-6"/>
        </w:rPr>
        <w:t xml:space="preserve"> </w:t>
      </w:r>
      <w:r>
        <w:t>идеалов.</w:t>
      </w:r>
    </w:p>
    <w:p w:rsidR="00445417" w:rsidRDefault="00DD4AEC">
      <w:pPr>
        <w:pStyle w:val="a3"/>
        <w:spacing w:before="10" w:line="275" w:lineRule="exact"/>
        <w:ind w:left="1470" w:firstLine="0"/>
        <w:jc w:val="left"/>
      </w:pPr>
      <w:r>
        <w:t>Тема</w:t>
      </w:r>
      <w:r>
        <w:rPr>
          <w:spacing w:val="-2"/>
        </w:rPr>
        <w:t xml:space="preserve"> </w:t>
      </w:r>
      <w:r>
        <w:t>14.</w:t>
      </w:r>
      <w:r>
        <w:rPr>
          <w:spacing w:val="-3"/>
        </w:rPr>
        <w:t xml:space="preserve"> </w:t>
      </w:r>
      <w:r>
        <w:t>Образ</w:t>
      </w:r>
      <w:r>
        <w:rPr>
          <w:spacing w:val="-1"/>
        </w:rPr>
        <w:t xml:space="preserve"> </w:t>
      </w:r>
      <w:r>
        <w:t>семьи</w:t>
      </w:r>
      <w:r>
        <w:rPr>
          <w:spacing w:val="-8"/>
        </w:rPr>
        <w:t xml:space="preserve"> </w:t>
      </w:r>
      <w:r>
        <w:t>в</w:t>
      </w:r>
      <w:r>
        <w:rPr>
          <w:spacing w:val="-4"/>
        </w:rPr>
        <w:t xml:space="preserve"> </w:t>
      </w:r>
      <w:r>
        <w:t>культуре</w:t>
      </w:r>
      <w:r>
        <w:rPr>
          <w:spacing w:val="-2"/>
        </w:rPr>
        <w:t xml:space="preserve"> </w:t>
      </w:r>
      <w:r>
        <w:t>народов</w:t>
      </w:r>
      <w:r>
        <w:rPr>
          <w:spacing w:val="-3"/>
        </w:rPr>
        <w:t xml:space="preserve"> </w:t>
      </w:r>
      <w:r>
        <w:t>России.</w:t>
      </w:r>
    </w:p>
    <w:p w:rsidR="00445417" w:rsidRDefault="00DD4AEC">
      <w:pPr>
        <w:pStyle w:val="a3"/>
        <w:spacing w:line="242" w:lineRule="auto"/>
        <w:ind w:right="105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w:t>
      </w:r>
      <w:r>
        <w:rPr>
          <w:spacing w:val="1"/>
        </w:rPr>
        <w:t xml:space="preserve"> </w:t>
      </w:r>
      <w:r>
        <w:t>о</w:t>
      </w:r>
      <w:r>
        <w:rPr>
          <w:spacing w:val="1"/>
        </w:rPr>
        <w:t xml:space="preserve"> </w:t>
      </w:r>
      <w:r>
        <w:t>семье,</w:t>
      </w:r>
      <w:r>
        <w:rPr>
          <w:spacing w:val="-57"/>
        </w:rPr>
        <w:t xml:space="preserve"> </w:t>
      </w:r>
      <w:r>
        <w:t>семейных</w:t>
      </w:r>
      <w:r>
        <w:rPr>
          <w:spacing w:val="-7"/>
        </w:rPr>
        <w:t xml:space="preserve"> </w:t>
      </w:r>
      <w:r>
        <w:t>обязанностях;</w:t>
      </w:r>
    </w:p>
    <w:p w:rsidR="00445417" w:rsidRDefault="00DD4AEC">
      <w:pPr>
        <w:pStyle w:val="a3"/>
        <w:spacing w:line="242" w:lineRule="auto"/>
        <w:ind w:right="1063"/>
      </w:pPr>
      <w:r>
        <w:t>уметь</w:t>
      </w:r>
      <w:r>
        <w:rPr>
          <w:spacing w:val="1"/>
        </w:rPr>
        <w:t xml:space="preserve"> </w:t>
      </w:r>
      <w:r>
        <w:t>обосновывать</w:t>
      </w:r>
      <w:r>
        <w:rPr>
          <w:spacing w:val="1"/>
        </w:rPr>
        <w:t xml:space="preserve"> </w:t>
      </w:r>
      <w:r>
        <w:t>своё</w:t>
      </w:r>
      <w:r>
        <w:rPr>
          <w:spacing w:val="1"/>
        </w:rPr>
        <w:t xml:space="preserve"> </w:t>
      </w:r>
      <w:r>
        <w:t>понимание</w:t>
      </w:r>
      <w:r>
        <w:rPr>
          <w:spacing w:val="1"/>
        </w:rPr>
        <w:t xml:space="preserve"> </w:t>
      </w:r>
      <w:r>
        <w:t>семейных</w:t>
      </w:r>
      <w:r>
        <w:rPr>
          <w:spacing w:val="1"/>
        </w:rPr>
        <w:t xml:space="preserve"> </w:t>
      </w:r>
      <w:r>
        <w:t>ценностей,</w:t>
      </w:r>
      <w:r>
        <w:rPr>
          <w:spacing w:val="1"/>
        </w:rPr>
        <w:t xml:space="preserve"> </w:t>
      </w:r>
      <w:r>
        <w:t>выраженных</w:t>
      </w:r>
      <w:r>
        <w:rPr>
          <w:spacing w:val="1"/>
        </w:rPr>
        <w:t xml:space="preserve"> </w:t>
      </w:r>
      <w:r>
        <w:t>в</w:t>
      </w:r>
      <w:r>
        <w:rPr>
          <w:spacing w:val="1"/>
        </w:rPr>
        <w:t xml:space="preserve"> </w:t>
      </w:r>
      <w:r>
        <w:t>фольклорных</w:t>
      </w:r>
      <w:r>
        <w:rPr>
          <w:spacing w:val="-7"/>
        </w:rPr>
        <w:t xml:space="preserve"> </w:t>
      </w:r>
      <w:r>
        <w:t>сюжетах;</w:t>
      </w:r>
    </w:p>
    <w:p w:rsidR="00445417" w:rsidRDefault="00DD4AEC">
      <w:pPr>
        <w:pStyle w:val="a3"/>
        <w:ind w:right="1062"/>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ключевых</w:t>
      </w:r>
      <w:r>
        <w:rPr>
          <w:spacing w:val="1"/>
        </w:rPr>
        <w:t xml:space="preserve"> </w:t>
      </w:r>
      <w:r>
        <w:t>сюжетах</w:t>
      </w:r>
      <w:r>
        <w:rPr>
          <w:spacing w:val="1"/>
        </w:rPr>
        <w:t xml:space="preserve"> </w:t>
      </w:r>
      <w:r>
        <w:t>с</w:t>
      </w:r>
      <w:r>
        <w:rPr>
          <w:spacing w:val="1"/>
        </w:rPr>
        <w:t xml:space="preserve"> </w:t>
      </w:r>
      <w:r>
        <w:t>участием</w:t>
      </w:r>
      <w:r>
        <w:rPr>
          <w:spacing w:val="1"/>
        </w:rPr>
        <w:t xml:space="preserve"> </w:t>
      </w:r>
      <w:r>
        <w:t>семьи</w:t>
      </w:r>
      <w:r>
        <w:rPr>
          <w:spacing w:val="1"/>
        </w:rPr>
        <w:t xml:space="preserve"> </w:t>
      </w:r>
      <w:r>
        <w:t>в</w:t>
      </w:r>
      <w:r>
        <w:rPr>
          <w:spacing w:val="1"/>
        </w:rPr>
        <w:t xml:space="preserve"> </w:t>
      </w:r>
      <w:r>
        <w:t>произведениях</w:t>
      </w:r>
      <w:r>
        <w:rPr>
          <w:spacing w:val="-6"/>
        </w:rPr>
        <w:t xml:space="preserve"> </w:t>
      </w:r>
      <w:r>
        <w:t>художественной культуры;</w:t>
      </w:r>
    </w:p>
    <w:p w:rsidR="00445417" w:rsidRDefault="00DD4AEC">
      <w:pPr>
        <w:pStyle w:val="a3"/>
        <w:spacing w:line="237" w:lineRule="auto"/>
        <w:ind w:right="1065"/>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w:t>
      </w:r>
      <w:r>
        <w:rPr>
          <w:spacing w:val="2"/>
        </w:rPr>
        <w:t xml:space="preserve"> </w:t>
      </w:r>
      <w:r>
        <w:t>иллюстративного</w:t>
      </w:r>
      <w:r>
        <w:rPr>
          <w:spacing w:val="8"/>
        </w:rPr>
        <w:t xml:space="preserve"> </w:t>
      </w:r>
      <w:r>
        <w:t>материала.</w:t>
      </w:r>
    </w:p>
    <w:p w:rsidR="00445417" w:rsidRDefault="00DD4AEC">
      <w:pPr>
        <w:pStyle w:val="a3"/>
        <w:ind w:left="1470" w:firstLine="0"/>
      </w:pPr>
      <w:r>
        <w:t>Тема</w:t>
      </w:r>
      <w:r>
        <w:rPr>
          <w:spacing w:val="-1"/>
        </w:rPr>
        <w:t xml:space="preserve"> </w:t>
      </w:r>
      <w:r>
        <w:t>15.</w:t>
      </w:r>
      <w:r>
        <w:rPr>
          <w:spacing w:val="-2"/>
        </w:rPr>
        <w:t xml:space="preserve"> </w:t>
      </w:r>
      <w:r>
        <w:t>Труд</w:t>
      </w:r>
      <w:r>
        <w:rPr>
          <w:spacing w:val="-7"/>
        </w:rPr>
        <w:t xml:space="preserve"> </w:t>
      </w:r>
      <w:r>
        <w:t>в</w:t>
      </w:r>
      <w:r>
        <w:rPr>
          <w:spacing w:val="1"/>
        </w:rPr>
        <w:t xml:space="preserve"> </w:t>
      </w:r>
      <w:r>
        <w:t>истории</w:t>
      </w:r>
      <w:r>
        <w:rPr>
          <w:spacing w:val="-2"/>
        </w:rPr>
        <w:t xml:space="preserve"> </w:t>
      </w:r>
      <w:r>
        <w:t>семьи.</w:t>
      </w:r>
    </w:p>
    <w:p w:rsidR="00445417" w:rsidRDefault="00DD4AEC">
      <w:pPr>
        <w:pStyle w:val="a3"/>
        <w:spacing w:line="272" w:lineRule="exact"/>
        <w:ind w:left="1470" w:firstLine="0"/>
      </w:pPr>
      <w:r>
        <w:t>Знать и</w:t>
      </w:r>
      <w:r>
        <w:rPr>
          <w:spacing w:val="-11"/>
        </w:rPr>
        <w:t xml:space="preserve"> </w:t>
      </w:r>
      <w:r>
        <w:t>понимать,</w:t>
      </w:r>
      <w:r>
        <w:rPr>
          <w:spacing w:val="-3"/>
        </w:rPr>
        <w:t xml:space="preserve"> </w:t>
      </w:r>
      <w:r>
        <w:t>что</w:t>
      </w:r>
      <w:r>
        <w:rPr>
          <w:spacing w:val="-1"/>
        </w:rPr>
        <w:t xml:space="preserve"> </w:t>
      </w:r>
      <w:r>
        <w:t>такое</w:t>
      </w:r>
      <w:r>
        <w:rPr>
          <w:spacing w:val="-7"/>
        </w:rPr>
        <w:t xml:space="preserve"> </w:t>
      </w:r>
      <w:r>
        <w:t>семейное</w:t>
      </w:r>
      <w:r>
        <w:rPr>
          <w:spacing w:val="-7"/>
        </w:rPr>
        <w:t xml:space="preserve"> </w:t>
      </w:r>
      <w:r>
        <w:t>хозяйство и</w:t>
      </w:r>
      <w:r>
        <w:rPr>
          <w:spacing w:val="-6"/>
        </w:rPr>
        <w:t xml:space="preserve"> </w:t>
      </w:r>
      <w:r>
        <w:t>домашний</w:t>
      </w:r>
      <w:r>
        <w:rPr>
          <w:spacing w:val="-9"/>
        </w:rPr>
        <w:t xml:space="preserve"> </w:t>
      </w:r>
      <w:r>
        <w:t>труд;</w:t>
      </w:r>
    </w:p>
    <w:p w:rsidR="00445417" w:rsidRDefault="00DD4AEC">
      <w:pPr>
        <w:pStyle w:val="a3"/>
        <w:ind w:right="1073"/>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1"/>
        </w:rPr>
        <w:t xml:space="preserve"> </w:t>
      </w:r>
      <w:r>
        <w:t>характеризовать</w:t>
      </w:r>
      <w:r>
        <w:rPr>
          <w:spacing w:val="1"/>
        </w:rPr>
        <w:t xml:space="preserve"> </w:t>
      </w:r>
      <w:r>
        <w:t>роль</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распределение</w:t>
      </w:r>
      <w:r>
        <w:rPr>
          <w:spacing w:val="1"/>
        </w:rPr>
        <w:t xml:space="preserve"> </w:t>
      </w:r>
      <w:r>
        <w:t>экономических функций</w:t>
      </w:r>
      <w:r>
        <w:rPr>
          <w:spacing w:val="1"/>
        </w:rPr>
        <w:t xml:space="preserve"> </w:t>
      </w:r>
      <w:r>
        <w:t>в</w:t>
      </w:r>
      <w:r>
        <w:rPr>
          <w:spacing w:val="1"/>
        </w:rPr>
        <w:t xml:space="preserve"> </w:t>
      </w:r>
      <w:r>
        <w:t>семье;</w:t>
      </w:r>
    </w:p>
    <w:p w:rsidR="00445417" w:rsidRDefault="00DD4AEC">
      <w:pPr>
        <w:pStyle w:val="a3"/>
        <w:tabs>
          <w:tab w:val="left" w:pos="2814"/>
          <w:tab w:val="left" w:pos="3165"/>
          <w:tab w:val="left" w:pos="4447"/>
          <w:tab w:val="left" w:pos="5696"/>
          <w:tab w:val="left" w:pos="6507"/>
          <w:tab w:val="left" w:pos="6868"/>
          <w:tab w:val="left" w:pos="8346"/>
          <w:tab w:val="left" w:pos="8682"/>
        </w:tabs>
        <w:spacing w:line="242" w:lineRule="auto"/>
        <w:ind w:right="1072"/>
        <w:jc w:val="left"/>
      </w:pPr>
      <w:r>
        <w:t>осознавать</w:t>
      </w:r>
      <w:r>
        <w:tab/>
        <w:t>и</w:t>
      </w:r>
      <w:r>
        <w:tab/>
        <w:t>оценивать</w:t>
      </w:r>
      <w:r>
        <w:tab/>
        <w:t>семейный</w:t>
      </w:r>
      <w:r>
        <w:tab/>
        <w:t>уклад</w:t>
      </w:r>
      <w:r>
        <w:tab/>
        <w:t>и</w:t>
      </w:r>
      <w:r>
        <w:tab/>
        <w:t>взаимосвязь</w:t>
      </w:r>
      <w:r>
        <w:tab/>
        <w:t>с</w:t>
      </w:r>
      <w:r>
        <w:tab/>
        <w:t>социально-</w:t>
      </w:r>
      <w:r>
        <w:rPr>
          <w:spacing w:val="-57"/>
        </w:rPr>
        <w:t xml:space="preserve"> </w:t>
      </w:r>
      <w:r>
        <w:t>экономической</w:t>
      </w:r>
      <w:r>
        <w:rPr>
          <w:spacing w:val="4"/>
        </w:rPr>
        <w:t xml:space="preserve"> </w:t>
      </w:r>
      <w:r>
        <w:t>структурой</w:t>
      </w:r>
      <w:r>
        <w:rPr>
          <w:spacing w:val="-5"/>
        </w:rPr>
        <w:t xml:space="preserve"> </w:t>
      </w:r>
      <w:r>
        <w:t>общества</w:t>
      </w:r>
      <w:r>
        <w:rPr>
          <w:spacing w:val="-3"/>
        </w:rPr>
        <w:t xml:space="preserve"> </w:t>
      </w:r>
      <w:r>
        <w:t>в</w:t>
      </w:r>
      <w:r>
        <w:rPr>
          <w:spacing w:val="-2"/>
        </w:rPr>
        <w:t xml:space="preserve"> </w:t>
      </w:r>
      <w:r>
        <w:t>форме</w:t>
      </w:r>
      <w:r>
        <w:rPr>
          <w:spacing w:val="1"/>
        </w:rPr>
        <w:t xml:space="preserve"> </w:t>
      </w:r>
      <w:r>
        <w:t>большой</w:t>
      </w:r>
      <w:r>
        <w:rPr>
          <w:spacing w:val="-1"/>
        </w:rPr>
        <w:t xml:space="preserve"> </w:t>
      </w:r>
      <w:r>
        <w:t>и</w:t>
      </w:r>
      <w:r>
        <w:rPr>
          <w:spacing w:val="-8"/>
        </w:rPr>
        <w:t xml:space="preserve"> </w:t>
      </w:r>
      <w:r>
        <w:t>малой</w:t>
      </w:r>
      <w:r>
        <w:rPr>
          <w:spacing w:val="4"/>
        </w:rPr>
        <w:t xml:space="preserve"> </w:t>
      </w:r>
      <w:r>
        <w:t>семей;</w:t>
      </w:r>
    </w:p>
    <w:p w:rsidR="00445417" w:rsidRDefault="00DD4AEC">
      <w:pPr>
        <w:pStyle w:val="a3"/>
        <w:spacing w:line="242" w:lineRule="auto"/>
        <w:jc w:val="left"/>
      </w:pPr>
      <w:r>
        <w:t>характеризовать</w:t>
      </w:r>
      <w:r>
        <w:rPr>
          <w:spacing w:val="15"/>
        </w:rPr>
        <w:t xml:space="preserve"> </w:t>
      </w:r>
      <w:r>
        <w:t>распределение</w:t>
      </w:r>
      <w:r>
        <w:rPr>
          <w:spacing w:val="16"/>
        </w:rPr>
        <w:t xml:space="preserve"> </w:t>
      </w:r>
      <w:r>
        <w:t>семейного</w:t>
      </w:r>
      <w:r>
        <w:rPr>
          <w:spacing w:val="22"/>
        </w:rPr>
        <w:t xml:space="preserve"> </w:t>
      </w:r>
      <w:r>
        <w:t>труда</w:t>
      </w:r>
      <w:r>
        <w:rPr>
          <w:spacing w:val="15"/>
        </w:rPr>
        <w:t xml:space="preserve"> </w:t>
      </w:r>
      <w:r>
        <w:t>и</w:t>
      </w:r>
      <w:r>
        <w:rPr>
          <w:spacing w:val="13"/>
        </w:rPr>
        <w:t xml:space="preserve"> </w:t>
      </w:r>
      <w:r>
        <w:t>осознавать</w:t>
      </w:r>
      <w:r>
        <w:rPr>
          <w:spacing w:val="19"/>
        </w:rPr>
        <w:t xml:space="preserve"> </w:t>
      </w:r>
      <w:r>
        <w:t>его</w:t>
      </w:r>
      <w:r>
        <w:rPr>
          <w:spacing w:val="16"/>
        </w:rPr>
        <w:t xml:space="preserve"> </w:t>
      </w:r>
      <w:r>
        <w:t>важность</w:t>
      </w:r>
      <w:r>
        <w:rPr>
          <w:spacing w:val="19"/>
        </w:rPr>
        <w:t xml:space="preserve"> </w:t>
      </w:r>
      <w:r>
        <w:t>для</w:t>
      </w:r>
      <w:r>
        <w:rPr>
          <w:spacing w:val="-57"/>
        </w:rPr>
        <w:t xml:space="preserve"> </w:t>
      </w:r>
      <w:r>
        <w:t>укрепления</w:t>
      </w:r>
      <w:r>
        <w:rPr>
          <w:spacing w:val="3"/>
        </w:rPr>
        <w:t xml:space="preserve"> </w:t>
      </w:r>
      <w:r>
        <w:t>целостности семьи.</w:t>
      </w:r>
    </w:p>
    <w:p w:rsidR="00445417" w:rsidRDefault="00DD4AEC">
      <w:pPr>
        <w:pStyle w:val="a3"/>
        <w:spacing w:line="267" w:lineRule="exact"/>
        <w:ind w:left="1470" w:firstLine="0"/>
        <w:jc w:val="left"/>
      </w:pPr>
      <w:r>
        <w:t>Тема</w:t>
      </w:r>
      <w:r>
        <w:rPr>
          <w:spacing w:val="-1"/>
        </w:rPr>
        <w:t xml:space="preserve"> </w:t>
      </w:r>
      <w:r>
        <w:t>16.</w:t>
      </w:r>
      <w:r>
        <w:rPr>
          <w:spacing w:val="-3"/>
        </w:rPr>
        <w:t xml:space="preserve"> </w:t>
      </w:r>
      <w:r>
        <w:t>Семья</w:t>
      </w:r>
      <w:r>
        <w:rPr>
          <w:spacing w:val="-9"/>
        </w:rPr>
        <w:t xml:space="preserve"> </w:t>
      </w:r>
      <w:r>
        <w:t>в современном</w:t>
      </w:r>
      <w:r>
        <w:rPr>
          <w:spacing w:val="-2"/>
        </w:rPr>
        <w:t xml:space="preserve"> </w:t>
      </w:r>
      <w:r>
        <w:t>мире</w:t>
      </w:r>
      <w:r>
        <w:rPr>
          <w:spacing w:val="-10"/>
        </w:rPr>
        <w:t xml:space="preserve"> </w:t>
      </w:r>
      <w:r>
        <w:t>(практическое</w:t>
      </w:r>
      <w:r>
        <w:rPr>
          <w:spacing w:val="-5"/>
        </w:rPr>
        <w:t xml:space="preserve"> </w:t>
      </w:r>
      <w:r>
        <w:t>занятие).</w:t>
      </w:r>
    </w:p>
    <w:p w:rsidR="00445417" w:rsidRDefault="00DD4AEC">
      <w:pPr>
        <w:pStyle w:val="a3"/>
        <w:spacing w:line="272" w:lineRule="exact"/>
        <w:ind w:left="1470" w:firstLine="0"/>
        <w:jc w:val="left"/>
      </w:pPr>
      <w:r>
        <w:t>Иметь</w:t>
      </w:r>
      <w:r>
        <w:rPr>
          <w:spacing w:val="21"/>
        </w:rPr>
        <w:t xml:space="preserve"> </w:t>
      </w:r>
      <w:r>
        <w:t>сформированные</w:t>
      </w:r>
      <w:r>
        <w:rPr>
          <w:spacing w:val="7"/>
        </w:rPr>
        <w:t xml:space="preserve"> </w:t>
      </w:r>
      <w:r>
        <w:t>представления</w:t>
      </w:r>
      <w:r>
        <w:rPr>
          <w:spacing w:val="57"/>
        </w:rPr>
        <w:t xml:space="preserve"> </w:t>
      </w:r>
      <w:r>
        <w:t>о</w:t>
      </w:r>
      <w:r>
        <w:rPr>
          <w:spacing w:val="75"/>
        </w:rPr>
        <w:t xml:space="preserve"> </w:t>
      </w:r>
      <w:r>
        <w:t>закономерностях</w:t>
      </w:r>
      <w:r>
        <w:rPr>
          <w:spacing w:val="68"/>
        </w:rPr>
        <w:t xml:space="preserve"> </w:t>
      </w:r>
      <w:r>
        <w:t>развития</w:t>
      </w:r>
      <w:r>
        <w:rPr>
          <w:spacing w:val="71"/>
        </w:rPr>
        <w:t xml:space="preserve"> </w:t>
      </w:r>
      <w:r>
        <w:t>семьи</w:t>
      </w:r>
      <w:r>
        <w:rPr>
          <w:spacing w:val="67"/>
        </w:rPr>
        <w:t xml:space="preserve"> </w:t>
      </w:r>
      <w:r>
        <w:t>в</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73" w:firstLine="0"/>
      </w:pPr>
      <w:r>
        <w:t>культуре и истории народов России, уметь обосновывать данные закономерности на</w:t>
      </w:r>
      <w:r>
        <w:rPr>
          <w:spacing w:val="1"/>
        </w:rPr>
        <w:t xml:space="preserve"> </w:t>
      </w:r>
      <w:r>
        <w:t>региональных</w:t>
      </w:r>
      <w:r>
        <w:rPr>
          <w:spacing w:val="-7"/>
        </w:rPr>
        <w:t xml:space="preserve"> </w:t>
      </w:r>
      <w:r>
        <w:t>материалах</w:t>
      </w:r>
      <w:r>
        <w:rPr>
          <w:spacing w:val="-7"/>
        </w:rPr>
        <w:t xml:space="preserve"> </w:t>
      </w:r>
      <w:r>
        <w:t>и</w:t>
      </w:r>
      <w:r>
        <w:rPr>
          <w:spacing w:val="3"/>
        </w:rPr>
        <w:t xml:space="preserve"> </w:t>
      </w:r>
      <w:r>
        <w:t>примерах</w:t>
      </w:r>
      <w:r>
        <w:rPr>
          <w:spacing w:val="-8"/>
        </w:rPr>
        <w:t xml:space="preserve"> </w:t>
      </w:r>
      <w:r>
        <w:t>из</w:t>
      </w:r>
      <w:r>
        <w:rPr>
          <w:spacing w:val="-2"/>
        </w:rPr>
        <w:t xml:space="preserve"> </w:t>
      </w:r>
      <w:r>
        <w:t>жизни собственной</w:t>
      </w:r>
      <w:r>
        <w:rPr>
          <w:spacing w:val="4"/>
        </w:rPr>
        <w:t xml:space="preserve"> </w:t>
      </w:r>
      <w:r>
        <w:t>семьи;</w:t>
      </w:r>
    </w:p>
    <w:p w:rsidR="00445417" w:rsidRDefault="00DD4AEC">
      <w:pPr>
        <w:pStyle w:val="a3"/>
        <w:spacing w:line="242" w:lineRule="auto"/>
        <w:ind w:right="1076"/>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культуре</w:t>
      </w:r>
      <w:r>
        <w:rPr>
          <w:spacing w:val="1"/>
        </w:rPr>
        <w:t xml:space="preserve"> </w:t>
      </w:r>
      <w:r>
        <w:t>различных</w:t>
      </w:r>
      <w:r>
        <w:rPr>
          <w:spacing w:val="-7"/>
        </w:rPr>
        <w:t xml:space="preserve"> </w:t>
      </w:r>
      <w:r>
        <w:t>народов</w:t>
      </w:r>
      <w:r>
        <w:rPr>
          <w:spacing w:val="-1"/>
        </w:rPr>
        <w:t xml:space="preserve"> </w:t>
      </w:r>
      <w:r>
        <w:t>на</w:t>
      </w:r>
      <w:r>
        <w:rPr>
          <w:spacing w:val="-13"/>
        </w:rPr>
        <w:t xml:space="preserve"> </w:t>
      </w:r>
      <w:r>
        <w:t>основе</w:t>
      </w:r>
      <w:r>
        <w:rPr>
          <w:spacing w:val="-5"/>
        </w:rPr>
        <w:t xml:space="preserve"> </w:t>
      </w:r>
      <w:r>
        <w:t>предметных</w:t>
      </w:r>
      <w:r>
        <w:rPr>
          <w:spacing w:val="-6"/>
        </w:rPr>
        <w:t xml:space="preserve"> </w:t>
      </w:r>
      <w:r>
        <w:t>знаний</w:t>
      </w:r>
      <w:r>
        <w:rPr>
          <w:spacing w:val="-5"/>
        </w:rPr>
        <w:t xml:space="preserve"> </w:t>
      </w:r>
      <w:r>
        <w:t>о</w:t>
      </w:r>
      <w:r>
        <w:rPr>
          <w:spacing w:val="6"/>
        </w:rPr>
        <w:t xml:space="preserve"> </w:t>
      </w:r>
      <w:r>
        <w:t>культуре</w:t>
      </w:r>
      <w:r>
        <w:rPr>
          <w:spacing w:val="11"/>
        </w:rPr>
        <w:t xml:space="preserve"> </w:t>
      </w:r>
      <w:r>
        <w:t>своего</w:t>
      </w:r>
      <w:r>
        <w:rPr>
          <w:spacing w:val="7"/>
        </w:rPr>
        <w:t xml:space="preserve"> </w:t>
      </w:r>
      <w:r>
        <w:t>народа;</w:t>
      </w:r>
    </w:p>
    <w:p w:rsidR="00445417" w:rsidRDefault="00DD4AEC">
      <w:pPr>
        <w:pStyle w:val="a3"/>
        <w:spacing w:line="242" w:lineRule="auto"/>
        <w:ind w:right="1053"/>
      </w:pPr>
      <w:r>
        <w:t>предполагать и доказывать наличие взаимосвязи между культурой и духовно-</w:t>
      </w:r>
      <w:r>
        <w:rPr>
          <w:spacing w:val="1"/>
        </w:rPr>
        <w:t xml:space="preserve"> </w:t>
      </w:r>
      <w:r>
        <w:t>нравственными</w:t>
      </w:r>
      <w:r>
        <w:rPr>
          <w:spacing w:val="-5"/>
        </w:rPr>
        <w:t xml:space="preserve"> </w:t>
      </w:r>
      <w:r>
        <w:t>ценностями</w:t>
      </w:r>
      <w:r>
        <w:rPr>
          <w:spacing w:val="5"/>
        </w:rPr>
        <w:t xml:space="preserve"> </w:t>
      </w:r>
      <w:r>
        <w:t>семьи;</w:t>
      </w:r>
    </w:p>
    <w:p w:rsidR="00445417" w:rsidRDefault="00DD4AEC">
      <w:pPr>
        <w:pStyle w:val="a3"/>
        <w:ind w:right="1048"/>
      </w:pPr>
      <w:r>
        <w:t>обосновывать важность семьи и семейных традиций для трансляции духовно-</w:t>
      </w:r>
      <w:r>
        <w:rPr>
          <w:spacing w:val="1"/>
        </w:rPr>
        <w:t xml:space="preserve"> </w:t>
      </w:r>
      <w:r>
        <w:t>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445417" w:rsidRDefault="00DD4AEC">
      <w:pPr>
        <w:pStyle w:val="a3"/>
        <w:ind w:left="1470" w:right="2415" w:firstLine="0"/>
      </w:pPr>
      <w:r>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4"/>
        </w:rPr>
        <w:t xml:space="preserve"> </w:t>
      </w:r>
      <w:r>
        <w:t>–</w:t>
      </w:r>
      <w:r>
        <w:rPr>
          <w:spacing w:val="-12"/>
        </w:rPr>
        <w:t xml:space="preserve"> </w:t>
      </w:r>
      <w:r>
        <w:t>общество</w:t>
      </w:r>
      <w:r>
        <w:rPr>
          <w:spacing w:val="11"/>
        </w:rPr>
        <w:t xml:space="preserve"> </w:t>
      </w:r>
      <w:r>
        <w:t>–</w:t>
      </w:r>
      <w:r>
        <w:rPr>
          <w:spacing w:val="-3"/>
        </w:rPr>
        <w:t xml:space="preserve"> </w:t>
      </w:r>
      <w:r>
        <w:t>культура.</w:t>
      </w:r>
    </w:p>
    <w:p w:rsidR="00445417" w:rsidRDefault="00DD4AEC">
      <w:pPr>
        <w:pStyle w:val="a3"/>
        <w:tabs>
          <w:tab w:val="left" w:pos="2272"/>
          <w:tab w:val="left" w:pos="2627"/>
          <w:tab w:val="left" w:pos="3833"/>
          <w:tab w:val="left" w:pos="4980"/>
          <w:tab w:val="left" w:pos="6056"/>
          <w:tab w:val="left" w:pos="7324"/>
          <w:tab w:val="left" w:pos="7669"/>
          <w:tab w:val="left" w:pos="8908"/>
        </w:tabs>
        <w:spacing w:before="4" w:line="232" w:lineRule="auto"/>
        <w:ind w:right="1072"/>
        <w:jc w:val="left"/>
      </w:pPr>
      <w:r>
        <w:t>Знать</w:t>
      </w:r>
      <w:r>
        <w:tab/>
        <w:t>и</w:t>
      </w:r>
      <w:r>
        <w:tab/>
        <w:t>понимать</w:t>
      </w:r>
      <w:r>
        <w:tab/>
        <w:t>значение</w:t>
      </w:r>
      <w:r>
        <w:tab/>
        <w:t>термина</w:t>
      </w:r>
      <w:r>
        <w:tab/>
        <w:t>«человек»</w:t>
      </w:r>
      <w:r>
        <w:tab/>
        <w:t>в</w:t>
      </w:r>
      <w:r>
        <w:tab/>
        <w:t>контексте</w:t>
      </w:r>
      <w:r>
        <w:tab/>
      </w:r>
      <w:r>
        <w:rPr>
          <w:spacing w:val="-1"/>
        </w:rPr>
        <w:t>духовно-</w:t>
      </w:r>
      <w:r>
        <w:rPr>
          <w:spacing w:val="-57"/>
        </w:rPr>
        <w:t xml:space="preserve"> </w:t>
      </w:r>
      <w:r>
        <w:t>нравственной</w:t>
      </w:r>
      <w:r>
        <w:rPr>
          <w:spacing w:val="-1"/>
        </w:rPr>
        <w:t xml:space="preserve"> </w:t>
      </w:r>
      <w:r>
        <w:t>культуры;</w:t>
      </w:r>
    </w:p>
    <w:p w:rsidR="00445417" w:rsidRDefault="00DD4AEC">
      <w:pPr>
        <w:pStyle w:val="a3"/>
        <w:spacing w:before="2" w:line="237" w:lineRule="auto"/>
        <w:ind w:right="1070"/>
        <w:jc w:val="left"/>
      </w:pPr>
      <w:r>
        <w:t>уметь</w:t>
      </w:r>
      <w:r>
        <w:rPr>
          <w:spacing w:val="29"/>
        </w:rPr>
        <w:t xml:space="preserve"> </w:t>
      </w:r>
      <w:r>
        <w:t>обосновать</w:t>
      </w:r>
      <w:r>
        <w:rPr>
          <w:spacing w:val="17"/>
        </w:rPr>
        <w:t xml:space="preserve"> </w:t>
      </w:r>
      <w:r>
        <w:t>взаимосвязь</w:t>
      </w:r>
      <w:r>
        <w:rPr>
          <w:spacing w:val="21"/>
        </w:rPr>
        <w:t xml:space="preserve"> </w:t>
      </w:r>
      <w:r>
        <w:t>и</w:t>
      </w:r>
      <w:r>
        <w:rPr>
          <w:spacing w:val="24"/>
        </w:rPr>
        <w:t xml:space="preserve"> </w:t>
      </w:r>
      <w:r>
        <w:t>взаимообусловленность</w:t>
      </w:r>
      <w:r>
        <w:rPr>
          <w:spacing w:val="27"/>
        </w:rPr>
        <w:t xml:space="preserve"> </w:t>
      </w:r>
      <w:r>
        <w:t>чело</w:t>
      </w:r>
      <w:r>
        <w:rPr>
          <w:spacing w:val="24"/>
        </w:rPr>
        <w:t xml:space="preserve"> </w:t>
      </w:r>
      <w:r>
        <w:t>века</w:t>
      </w:r>
      <w:r>
        <w:rPr>
          <w:spacing w:val="22"/>
        </w:rPr>
        <w:t xml:space="preserve"> </w:t>
      </w:r>
      <w:r>
        <w:t>и</w:t>
      </w:r>
      <w:r>
        <w:rPr>
          <w:spacing w:val="19"/>
        </w:rPr>
        <w:t xml:space="preserve"> </w:t>
      </w:r>
      <w:r>
        <w:t>общества,</w:t>
      </w:r>
      <w:r>
        <w:rPr>
          <w:spacing w:val="-57"/>
        </w:rPr>
        <w:t xml:space="preserve"> </w:t>
      </w:r>
      <w:r>
        <w:t>человека и культуры;</w:t>
      </w:r>
    </w:p>
    <w:p w:rsidR="00445417" w:rsidRDefault="00DD4AEC">
      <w:pPr>
        <w:pStyle w:val="a3"/>
        <w:spacing w:before="5" w:line="232" w:lineRule="auto"/>
        <w:ind w:right="1339"/>
        <w:jc w:val="left"/>
      </w:pPr>
      <w:r>
        <w:t>понимать</w:t>
      </w:r>
      <w:r>
        <w:rPr>
          <w:spacing w:val="3"/>
        </w:rPr>
        <w:t xml:space="preserve"> </w:t>
      </w:r>
      <w:r>
        <w:t>и</w:t>
      </w:r>
      <w:r>
        <w:rPr>
          <w:spacing w:val="-3"/>
        </w:rPr>
        <w:t xml:space="preserve"> </w:t>
      </w:r>
      <w:r>
        <w:t>объяснять</w:t>
      </w:r>
      <w:r>
        <w:rPr>
          <w:spacing w:val="13"/>
        </w:rPr>
        <w:t xml:space="preserve"> </w:t>
      </w:r>
      <w:r>
        <w:t>различия</w:t>
      </w:r>
      <w:r>
        <w:rPr>
          <w:spacing w:val="2"/>
        </w:rPr>
        <w:t xml:space="preserve"> </w:t>
      </w:r>
      <w:r>
        <w:t>между</w:t>
      </w:r>
      <w:r>
        <w:rPr>
          <w:spacing w:val="48"/>
        </w:rPr>
        <w:t xml:space="preserve"> </w:t>
      </w:r>
      <w:r>
        <w:t>обоснованием</w:t>
      </w:r>
      <w:r>
        <w:rPr>
          <w:spacing w:val="9"/>
        </w:rPr>
        <w:t xml:space="preserve"> </w:t>
      </w:r>
      <w:r>
        <w:t>термина</w:t>
      </w:r>
      <w:r>
        <w:rPr>
          <w:spacing w:val="6"/>
        </w:rPr>
        <w:t xml:space="preserve"> </w:t>
      </w:r>
      <w:r>
        <w:t>«личность»</w:t>
      </w:r>
      <w:r>
        <w:rPr>
          <w:spacing w:val="1"/>
        </w:rPr>
        <w:t xml:space="preserve"> </w:t>
      </w:r>
      <w:r>
        <w:t>в</w:t>
      </w:r>
      <w:r>
        <w:rPr>
          <w:spacing w:val="-57"/>
        </w:rPr>
        <w:t xml:space="preserve"> </w:t>
      </w:r>
      <w:r>
        <w:t>быту,</w:t>
      </w:r>
      <w:r>
        <w:rPr>
          <w:spacing w:val="9"/>
        </w:rPr>
        <w:t xml:space="preserve"> </w:t>
      </w:r>
      <w:r>
        <w:t>в</w:t>
      </w:r>
      <w:r>
        <w:rPr>
          <w:spacing w:val="4"/>
        </w:rPr>
        <w:t xml:space="preserve"> </w:t>
      </w:r>
      <w:r>
        <w:t>контексте</w:t>
      </w:r>
      <w:r>
        <w:rPr>
          <w:spacing w:val="2"/>
        </w:rPr>
        <w:t xml:space="preserve"> </w:t>
      </w:r>
      <w:r>
        <w:t>культуры</w:t>
      </w:r>
      <w:r>
        <w:rPr>
          <w:spacing w:val="5"/>
        </w:rPr>
        <w:t xml:space="preserve"> </w:t>
      </w:r>
      <w:r>
        <w:t>и</w:t>
      </w:r>
      <w:r>
        <w:rPr>
          <w:spacing w:val="8"/>
        </w:rPr>
        <w:t xml:space="preserve"> </w:t>
      </w:r>
      <w:r>
        <w:t>творчества;</w:t>
      </w:r>
    </w:p>
    <w:p w:rsidR="00445417" w:rsidRDefault="00DD4AEC">
      <w:pPr>
        <w:pStyle w:val="a3"/>
        <w:spacing w:before="8" w:line="237" w:lineRule="auto"/>
        <w:ind w:left="1470" w:right="1507" w:firstLine="0"/>
        <w:jc w:val="left"/>
      </w:pPr>
      <w:r>
        <w:rPr>
          <w:spacing w:val="-1"/>
        </w:rPr>
        <w:t xml:space="preserve">знать, что такое гуманизм, иметь представление </w:t>
      </w:r>
      <w:r>
        <w:t>о его источниках в культуре.</w:t>
      </w:r>
      <w:r>
        <w:rPr>
          <w:spacing w:val="-57"/>
        </w:rPr>
        <w:t xml:space="preserve"> </w:t>
      </w:r>
      <w:r>
        <w:t>Тема 18.</w:t>
      </w:r>
      <w:r>
        <w:rPr>
          <w:spacing w:val="-2"/>
        </w:rPr>
        <w:t xml:space="preserve"> </w:t>
      </w:r>
      <w:r>
        <w:t>Духовный мир</w:t>
      </w:r>
      <w:r>
        <w:rPr>
          <w:spacing w:val="-4"/>
        </w:rPr>
        <w:t xml:space="preserve"> </w:t>
      </w:r>
      <w:r>
        <w:t>человека.</w:t>
      </w:r>
      <w:r>
        <w:rPr>
          <w:spacing w:val="-1"/>
        </w:rPr>
        <w:t xml:space="preserve"> </w:t>
      </w:r>
      <w:r>
        <w:t>Человек</w:t>
      </w:r>
      <w:r>
        <w:rPr>
          <w:spacing w:val="1"/>
        </w:rPr>
        <w:t xml:space="preserve"> </w:t>
      </w:r>
      <w:r>
        <w:t>–</w:t>
      </w:r>
      <w:r>
        <w:rPr>
          <w:spacing w:val="-4"/>
        </w:rPr>
        <w:t xml:space="preserve"> </w:t>
      </w:r>
      <w:r>
        <w:t>творец</w:t>
      </w:r>
      <w:r>
        <w:rPr>
          <w:spacing w:val="-2"/>
        </w:rPr>
        <w:t xml:space="preserve"> </w:t>
      </w:r>
      <w:r>
        <w:t>культуры.</w:t>
      </w:r>
    </w:p>
    <w:p w:rsidR="00445417" w:rsidRDefault="00DD4AEC">
      <w:pPr>
        <w:pStyle w:val="a3"/>
        <w:spacing w:before="6" w:line="237" w:lineRule="auto"/>
        <w:ind w:right="1339"/>
        <w:jc w:val="left"/>
      </w:pPr>
      <w:r>
        <w:t>Знать</w:t>
      </w:r>
      <w:r>
        <w:rPr>
          <w:spacing w:val="53"/>
        </w:rPr>
        <w:t xml:space="preserve"> </w:t>
      </w:r>
      <w:r>
        <w:t>значение</w:t>
      </w:r>
      <w:r>
        <w:rPr>
          <w:spacing w:val="42"/>
        </w:rPr>
        <w:t xml:space="preserve"> </w:t>
      </w:r>
      <w:r>
        <w:t>термина</w:t>
      </w:r>
      <w:r>
        <w:rPr>
          <w:spacing w:val="47"/>
        </w:rPr>
        <w:t xml:space="preserve"> </w:t>
      </w:r>
      <w:r>
        <w:t>«творчество»</w:t>
      </w:r>
      <w:r>
        <w:rPr>
          <w:spacing w:val="42"/>
        </w:rPr>
        <w:t xml:space="preserve"> </w:t>
      </w:r>
      <w:r>
        <w:t>в</w:t>
      </w:r>
      <w:r>
        <w:rPr>
          <w:spacing w:val="44"/>
        </w:rPr>
        <w:t xml:space="preserve"> </w:t>
      </w:r>
      <w:r>
        <w:t>нескольких</w:t>
      </w:r>
      <w:r>
        <w:rPr>
          <w:spacing w:val="44"/>
        </w:rPr>
        <w:t xml:space="preserve"> </w:t>
      </w:r>
      <w:r>
        <w:t>аспектах</w:t>
      </w:r>
      <w:r>
        <w:rPr>
          <w:spacing w:val="43"/>
        </w:rPr>
        <w:t xml:space="preserve"> </w:t>
      </w:r>
      <w:r>
        <w:t>и</w:t>
      </w:r>
      <w:r>
        <w:rPr>
          <w:spacing w:val="47"/>
        </w:rPr>
        <w:t xml:space="preserve"> </w:t>
      </w:r>
      <w:r>
        <w:t>понимать</w:t>
      </w:r>
      <w:r>
        <w:rPr>
          <w:spacing w:val="-57"/>
        </w:rPr>
        <w:t xml:space="preserve"> </w:t>
      </w:r>
      <w:r>
        <w:t>границы</w:t>
      </w:r>
      <w:r>
        <w:rPr>
          <w:spacing w:val="-4"/>
        </w:rPr>
        <w:t xml:space="preserve"> </w:t>
      </w:r>
      <w:r>
        <w:t>их</w:t>
      </w:r>
      <w:r>
        <w:rPr>
          <w:spacing w:val="-8"/>
        </w:rPr>
        <w:t xml:space="preserve"> </w:t>
      </w:r>
      <w:r>
        <w:t>применимости;</w:t>
      </w:r>
    </w:p>
    <w:p w:rsidR="00445417" w:rsidRDefault="00DD4AEC">
      <w:pPr>
        <w:pStyle w:val="a3"/>
        <w:spacing w:before="6" w:line="237" w:lineRule="auto"/>
        <w:ind w:right="1339"/>
        <w:jc w:val="left"/>
      </w:pPr>
      <w:r>
        <w:t>осознавать</w:t>
      </w:r>
      <w:r>
        <w:rPr>
          <w:spacing w:val="35"/>
        </w:rPr>
        <w:t xml:space="preserve"> </w:t>
      </w:r>
      <w:r>
        <w:t>и</w:t>
      </w:r>
      <w:r>
        <w:rPr>
          <w:spacing w:val="33"/>
        </w:rPr>
        <w:t xml:space="preserve"> </w:t>
      </w:r>
      <w:r>
        <w:t>доказывать</w:t>
      </w:r>
      <w:r>
        <w:rPr>
          <w:spacing w:val="30"/>
        </w:rPr>
        <w:t xml:space="preserve"> </w:t>
      </w:r>
      <w:r>
        <w:t>важность</w:t>
      </w:r>
      <w:r>
        <w:rPr>
          <w:spacing w:val="29"/>
        </w:rPr>
        <w:t xml:space="preserve"> </w:t>
      </w:r>
      <w:r>
        <w:t>морально-</w:t>
      </w:r>
      <w:r>
        <w:rPr>
          <w:spacing w:val="29"/>
        </w:rPr>
        <w:t xml:space="preserve"> </w:t>
      </w:r>
      <w:r>
        <w:t>нравственных</w:t>
      </w:r>
      <w:r>
        <w:rPr>
          <w:spacing w:val="24"/>
        </w:rPr>
        <w:t xml:space="preserve"> </w:t>
      </w:r>
      <w:r>
        <w:t>ограничений</w:t>
      </w:r>
      <w:r>
        <w:rPr>
          <w:spacing w:val="31"/>
        </w:rPr>
        <w:t xml:space="preserve"> </w:t>
      </w:r>
      <w:r>
        <w:t>в</w:t>
      </w:r>
      <w:r>
        <w:rPr>
          <w:spacing w:val="-57"/>
        </w:rPr>
        <w:t xml:space="preserve"> </w:t>
      </w:r>
      <w:r>
        <w:t>творчестве;</w:t>
      </w:r>
    </w:p>
    <w:p w:rsidR="00445417" w:rsidRDefault="00DD4AEC">
      <w:pPr>
        <w:pStyle w:val="a3"/>
        <w:spacing w:before="6" w:line="237" w:lineRule="auto"/>
        <w:ind w:right="1339"/>
        <w:jc w:val="left"/>
      </w:pPr>
      <w:r>
        <w:t>обосновывать важность</w:t>
      </w:r>
      <w:r>
        <w:rPr>
          <w:spacing w:val="5"/>
        </w:rPr>
        <w:t xml:space="preserve"> </w:t>
      </w:r>
      <w:r>
        <w:t>творчества</w:t>
      </w:r>
      <w:r>
        <w:rPr>
          <w:spacing w:val="2"/>
        </w:rPr>
        <w:t xml:space="preserve"> </w:t>
      </w:r>
      <w:r>
        <w:t>как</w:t>
      </w:r>
      <w:r>
        <w:rPr>
          <w:spacing w:val="1"/>
        </w:rPr>
        <w:t xml:space="preserve"> </w:t>
      </w:r>
      <w:r>
        <w:t>реализацию</w:t>
      </w:r>
      <w:r>
        <w:rPr>
          <w:spacing w:val="3"/>
        </w:rPr>
        <w:t xml:space="preserve"> </w:t>
      </w:r>
      <w:r>
        <w:t>духовно-нравственных</w:t>
      </w:r>
      <w:r>
        <w:rPr>
          <w:spacing w:val="-57"/>
        </w:rPr>
        <w:t xml:space="preserve"> </w:t>
      </w:r>
      <w:r>
        <w:t>ценностей</w:t>
      </w:r>
      <w:r>
        <w:rPr>
          <w:spacing w:val="3"/>
        </w:rPr>
        <w:t xml:space="preserve"> </w:t>
      </w:r>
      <w:r>
        <w:t>человека;</w:t>
      </w:r>
    </w:p>
    <w:p w:rsidR="00445417" w:rsidRDefault="00DD4AEC">
      <w:pPr>
        <w:pStyle w:val="a3"/>
        <w:spacing w:line="237" w:lineRule="auto"/>
        <w:ind w:left="1470" w:right="2133" w:firstLine="0"/>
        <w:jc w:val="left"/>
      </w:pPr>
      <w:r>
        <w:t>доказывать детерминированность творчества культурой своего этноса;</w:t>
      </w:r>
      <w:r>
        <w:rPr>
          <w:spacing w:val="-58"/>
        </w:rPr>
        <w:t xml:space="preserve"> </w:t>
      </w:r>
      <w:r>
        <w:t>знать</w:t>
      </w:r>
      <w:r>
        <w:rPr>
          <w:spacing w:val="3"/>
        </w:rPr>
        <w:t xml:space="preserve"> </w:t>
      </w:r>
      <w:r>
        <w:t>и</w:t>
      </w:r>
      <w:r>
        <w:rPr>
          <w:spacing w:val="-3"/>
        </w:rPr>
        <w:t xml:space="preserve"> </w:t>
      </w:r>
      <w:r>
        <w:t>уметь</w:t>
      </w:r>
      <w:r>
        <w:rPr>
          <w:spacing w:val="3"/>
        </w:rPr>
        <w:t xml:space="preserve"> </w:t>
      </w:r>
      <w:r>
        <w:t>объяснить</w:t>
      </w:r>
      <w:r>
        <w:rPr>
          <w:spacing w:val="-1"/>
        </w:rPr>
        <w:t xml:space="preserve"> </w:t>
      </w:r>
      <w:r>
        <w:t>взаимосвязь</w:t>
      </w:r>
      <w:r>
        <w:rPr>
          <w:spacing w:val="3"/>
        </w:rPr>
        <w:t xml:space="preserve"> </w:t>
      </w:r>
      <w:r>
        <w:t>труда и</w:t>
      </w:r>
      <w:r>
        <w:rPr>
          <w:spacing w:val="3"/>
        </w:rPr>
        <w:t xml:space="preserve"> </w:t>
      </w:r>
      <w:r>
        <w:t>творчества.</w:t>
      </w:r>
    </w:p>
    <w:p w:rsidR="00445417" w:rsidRDefault="00DD4AEC">
      <w:pPr>
        <w:pStyle w:val="a3"/>
        <w:spacing w:before="8" w:line="275" w:lineRule="exact"/>
        <w:ind w:left="1470" w:firstLine="0"/>
        <w:jc w:val="left"/>
      </w:pPr>
      <w:r>
        <w:t>Тема</w:t>
      </w:r>
      <w:r>
        <w:rPr>
          <w:spacing w:val="-7"/>
        </w:rPr>
        <w:t xml:space="preserve"> </w:t>
      </w:r>
      <w:r>
        <w:t>19.</w:t>
      </w:r>
      <w:r>
        <w:rPr>
          <w:spacing w:val="-4"/>
        </w:rPr>
        <w:t xml:space="preserve"> </w:t>
      </w:r>
      <w:r>
        <w:t>Личность</w:t>
      </w:r>
      <w:r>
        <w:rPr>
          <w:spacing w:val="-5"/>
        </w:rPr>
        <w:t xml:space="preserve"> </w:t>
      </w:r>
      <w:r>
        <w:t>и</w:t>
      </w:r>
      <w:r>
        <w:rPr>
          <w:spacing w:val="-6"/>
        </w:rPr>
        <w:t xml:space="preserve"> </w:t>
      </w:r>
      <w:r>
        <w:t>духовно-нравственные</w:t>
      </w:r>
      <w:r>
        <w:rPr>
          <w:spacing w:val="-6"/>
        </w:rPr>
        <w:t xml:space="preserve"> </w:t>
      </w:r>
      <w:r>
        <w:t>ценности.</w:t>
      </w:r>
    </w:p>
    <w:p w:rsidR="00445417" w:rsidRDefault="00DD4AEC">
      <w:pPr>
        <w:pStyle w:val="a3"/>
        <w:spacing w:line="242" w:lineRule="auto"/>
        <w:ind w:right="1070"/>
        <w:jc w:val="left"/>
      </w:pPr>
      <w:r>
        <w:t>Знать</w:t>
      </w:r>
      <w:r>
        <w:rPr>
          <w:spacing w:val="54"/>
        </w:rPr>
        <w:t xml:space="preserve"> </w:t>
      </w:r>
      <w:r>
        <w:t>и</w:t>
      </w:r>
      <w:r>
        <w:rPr>
          <w:spacing w:val="49"/>
        </w:rPr>
        <w:t xml:space="preserve"> </w:t>
      </w:r>
      <w:r>
        <w:t>уметь</w:t>
      </w:r>
      <w:r>
        <w:rPr>
          <w:spacing w:val="54"/>
        </w:rPr>
        <w:t xml:space="preserve"> </w:t>
      </w:r>
      <w:r>
        <w:t>объяснить</w:t>
      </w:r>
      <w:r>
        <w:rPr>
          <w:spacing w:val="51"/>
        </w:rPr>
        <w:t xml:space="preserve"> </w:t>
      </w:r>
      <w:r>
        <w:t>значение</w:t>
      </w:r>
      <w:r>
        <w:rPr>
          <w:spacing w:val="44"/>
        </w:rPr>
        <w:t xml:space="preserve"> </w:t>
      </w:r>
      <w:r>
        <w:t>и</w:t>
      </w:r>
      <w:r>
        <w:rPr>
          <w:spacing w:val="53"/>
        </w:rPr>
        <w:t xml:space="preserve"> </w:t>
      </w:r>
      <w:r>
        <w:t>роль</w:t>
      </w:r>
      <w:r>
        <w:rPr>
          <w:spacing w:val="45"/>
        </w:rPr>
        <w:t xml:space="preserve"> </w:t>
      </w:r>
      <w:r>
        <w:t>морали</w:t>
      </w:r>
      <w:r>
        <w:rPr>
          <w:spacing w:val="45"/>
        </w:rPr>
        <w:t xml:space="preserve"> </w:t>
      </w:r>
      <w:r>
        <w:t>и</w:t>
      </w:r>
      <w:r>
        <w:rPr>
          <w:spacing w:val="54"/>
        </w:rPr>
        <w:t xml:space="preserve"> </w:t>
      </w:r>
      <w:r>
        <w:t>нравственности</w:t>
      </w:r>
      <w:r>
        <w:rPr>
          <w:spacing w:val="46"/>
        </w:rPr>
        <w:t xml:space="preserve"> </w:t>
      </w:r>
      <w:r>
        <w:t>в</w:t>
      </w:r>
      <w:r>
        <w:rPr>
          <w:spacing w:val="46"/>
        </w:rPr>
        <w:t xml:space="preserve"> </w:t>
      </w:r>
      <w:r>
        <w:t>жизни</w:t>
      </w:r>
      <w:r>
        <w:rPr>
          <w:spacing w:val="-57"/>
        </w:rPr>
        <w:t xml:space="preserve"> </w:t>
      </w:r>
      <w:r>
        <w:t>человека;</w:t>
      </w:r>
    </w:p>
    <w:p w:rsidR="00445417" w:rsidRDefault="00DD4AEC">
      <w:pPr>
        <w:pStyle w:val="a3"/>
        <w:spacing w:line="271" w:lineRule="exact"/>
        <w:ind w:left="1470" w:firstLine="0"/>
        <w:jc w:val="left"/>
      </w:pPr>
      <w:r>
        <w:t>обосновывать</w:t>
      </w:r>
      <w:r>
        <w:rPr>
          <w:spacing w:val="10"/>
        </w:rPr>
        <w:t xml:space="preserve"> </w:t>
      </w:r>
      <w:r>
        <w:t>происхождение</w:t>
      </w:r>
      <w:r>
        <w:rPr>
          <w:spacing w:val="9"/>
        </w:rPr>
        <w:t xml:space="preserve"> </w:t>
      </w:r>
      <w:r>
        <w:t>духовных</w:t>
      </w:r>
      <w:r>
        <w:rPr>
          <w:spacing w:val="4"/>
        </w:rPr>
        <w:t xml:space="preserve"> </w:t>
      </w:r>
      <w:r>
        <w:t>ценностей,</w:t>
      </w:r>
      <w:r>
        <w:rPr>
          <w:spacing w:val="20"/>
        </w:rPr>
        <w:t xml:space="preserve"> </w:t>
      </w:r>
      <w:r>
        <w:t>понимание</w:t>
      </w:r>
      <w:r>
        <w:rPr>
          <w:spacing w:val="8"/>
        </w:rPr>
        <w:t xml:space="preserve"> </w:t>
      </w:r>
      <w:r>
        <w:t>идеалов</w:t>
      </w:r>
      <w:r>
        <w:rPr>
          <w:spacing w:val="14"/>
        </w:rPr>
        <w:t xml:space="preserve"> </w:t>
      </w:r>
      <w:r>
        <w:t>добра</w:t>
      </w:r>
      <w:r>
        <w:rPr>
          <w:spacing w:val="7"/>
        </w:rPr>
        <w:t xml:space="preserve"> </w:t>
      </w:r>
      <w:r>
        <w:t>и</w:t>
      </w:r>
    </w:p>
    <w:p w:rsidR="00445417" w:rsidRDefault="00DD4AEC">
      <w:pPr>
        <w:pStyle w:val="a3"/>
        <w:spacing w:before="2" w:line="275" w:lineRule="exact"/>
        <w:ind w:firstLine="0"/>
        <w:jc w:val="left"/>
      </w:pPr>
      <w:r>
        <w:t>зла;</w:t>
      </w:r>
    </w:p>
    <w:p w:rsidR="00445417" w:rsidRDefault="00DD4AEC">
      <w:pPr>
        <w:pStyle w:val="a3"/>
        <w:spacing w:line="275" w:lineRule="exact"/>
        <w:ind w:left="1470" w:firstLine="0"/>
        <w:jc w:val="left"/>
      </w:pPr>
      <w:r>
        <w:t>понимать</w:t>
      </w:r>
      <w:r>
        <w:rPr>
          <w:spacing w:val="79"/>
        </w:rPr>
        <w:t xml:space="preserve"> </w:t>
      </w:r>
      <w:r>
        <w:t>и</w:t>
      </w:r>
      <w:r>
        <w:rPr>
          <w:spacing w:val="83"/>
        </w:rPr>
        <w:t xml:space="preserve"> </w:t>
      </w:r>
      <w:r>
        <w:t>уметь</w:t>
      </w:r>
      <w:r>
        <w:rPr>
          <w:spacing w:val="88"/>
        </w:rPr>
        <w:t xml:space="preserve"> </w:t>
      </w:r>
      <w:r>
        <w:t>показывать</w:t>
      </w:r>
      <w:r>
        <w:rPr>
          <w:spacing w:val="85"/>
        </w:rPr>
        <w:t xml:space="preserve"> </w:t>
      </w:r>
      <w:r>
        <w:t>на</w:t>
      </w:r>
      <w:r>
        <w:rPr>
          <w:spacing w:val="75"/>
        </w:rPr>
        <w:t xml:space="preserve"> </w:t>
      </w:r>
      <w:r>
        <w:t>примерах</w:t>
      </w:r>
      <w:r>
        <w:rPr>
          <w:spacing w:val="78"/>
        </w:rPr>
        <w:t xml:space="preserve"> </w:t>
      </w:r>
      <w:r>
        <w:t>значение</w:t>
      </w:r>
      <w:r>
        <w:rPr>
          <w:spacing w:val="81"/>
        </w:rPr>
        <w:t xml:space="preserve"> </w:t>
      </w:r>
      <w:r>
        <w:t>таких</w:t>
      </w:r>
      <w:r>
        <w:rPr>
          <w:spacing w:val="77"/>
        </w:rPr>
        <w:t xml:space="preserve"> </w:t>
      </w:r>
      <w:r>
        <w:t>ценностей,</w:t>
      </w:r>
      <w:r>
        <w:rPr>
          <w:spacing w:val="90"/>
        </w:rPr>
        <w:t xml:space="preserve"> </w:t>
      </w:r>
      <w:r>
        <w:t>как</w:t>
      </w:r>
    </w:p>
    <w:p w:rsidR="00445417" w:rsidRDefault="00DD4AEC">
      <w:pPr>
        <w:pStyle w:val="a3"/>
        <w:spacing w:before="2" w:line="275" w:lineRule="exact"/>
        <w:ind w:firstLine="0"/>
      </w:pPr>
      <w:r>
        <w:t>«взаимопомощь»,</w:t>
      </w:r>
      <w:r>
        <w:rPr>
          <w:spacing w:val="-10"/>
        </w:rPr>
        <w:t xml:space="preserve"> </w:t>
      </w:r>
      <w:r>
        <w:t>«сострадание»,</w:t>
      </w:r>
      <w:r>
        <w:rPr>
          <w:spacing w:val="-6"/>
        </w:rPr>
        <w:t xml:space="preserve"> </w:t>
      </w:r>
      <w:r>
        <w:t>«милосердие»,</w:t>
      </w:r>
      <w:r>
        <w:rPr>
          <w:spacing w:val="-6"/>
        </w:rPr>
        <w:t xml:space="preserve"> </w:t>
      </w:r>
      <w:r>
        <w:t>«любовь»,</w:t>
      </w:r>
      <w:r>
        <w:rPr>
          <w:spacing w:val="-3"/>
        </w:rPr>
        <w:t xml:space="preserve"> </w:t>
      </w:r>
      <w:r>
        <w:t>«дружба»,</w:t>
      </w:r>
      <w:r>
        <w:rPr>
          <w:spacing w:val="-2"/>
        </w:rPr>
        <w:t xml:space="preserve"> </w:t>
      </w:r>
      <w:r>
        <w:t>«коллективизм»,</w:t>
      </w:r>
    </w:p>
    <w:p w:rsidR="00445417" w:rsidRDefault="00DD4AEC">
      <w:pPr>
        <w:pStyle w:val="a3"/>
        <w:spacing w:line="275" w:lineRule="exact"/>
        <w:ind w:firstLine="0"/>
      </w:pPr>
      <w:r>
        <w:t>«патриотизм»,</w:t>
      </w:r>
      <w:r>
        <w:rPr>
          <w:spacing w:val="-3"/>
        </w:rPr>
        <w:t xml:space="preserve"> </w:t>
      </w:r>
      <w:r>
        <w:t>«любовь</w:t>
      </w:r>
      <w:r>
        <w:rPr>
          <w:spacing w:val="-9"/>
        </w:rPr>
        <w:t xml:space="preserve"> </w:t>
      </w:r>
      <w:r>
        <w:t>к</w:t>
      </w:r>
      <w:r>
        <w:rPr>
          <w:spacing w:val="-8"/>
        </w:rPr>
        <w:t xml:space="preserve"> </w:t>
      </w:r>
      <w:r>
        <w:t>близким».</w:t>
      </w:r>
    </w:p>
    <w:p w:rsidR="00445417" w:rsidRDefault="00DD4AEC">
      <w:pPr>
        <w:pStyle w:val="a3"/>
        <w:spacing w:before="3" w:line="275" w:lineRule="exact"/>
        <w:ind w:left="1470" w:firstLine="0"/>
      </w:pPr>
      <w:r>
        <w:t>Тематический</w:t>
      </w:r>
      <w:r>
        <w:rPr>
          <w:spacing w:val="-5"/>
        </w:rPr>
        <w:t xml:space="preserve"> </w:t>
      </w:r>
      <w:r>
        <w:t>блок</w:t>
      </w:r>
      <w:r>
        <w:rPr>
          <w:spacing w:val="-11"/>
        </w:rPr>
        <w:t xml:space="preserve"> </w:t>
      </w:r>
      <w:r>
        <w:t>4.</w:t>
      </w:r>
      <w:r>
        <w:rPr>
          <w:spacing w:val="-9"/>
        </w:rPr>
        <w:t xml:space="preserve"> </w:t>
      </w:r>
      <w:r>
        <w:t>«Культурное</w:t>
      </w:r>
      <w:r>
        <w:rPr>
          <w:spacing w:val="-6"/>
        </w:rPr>
        <w:t xml:space="preserve"> </w:t>
      </w:r>
      <w:r>
        <w:t>единство</w:t>
      </w:r>
      <w:r>
        <w:rPr>
          <w:spacing w:val="-3"/>
        </w:rPr>
        <w:t xml:space="preserve"> </w:t>
      </w:r>
      <w:r>
        <w:t>России».</w:t>
      </w:r>
    </w:p>
    <w:p w:rsidR="00445417" w:rsidRDefault="00DD4AEC">
      <w:pPr>
        <w:pStyle w:val="a3"/>
        <w:spacing w:line="275" w:lineRule="exact"/>
        <w:ind w:left="1470" w:firstLine="0"/>
      </w:pPr>
      <w:r>
        <w:t>Тема</w:t>
      </w:r>
      <w:r>
        <w:rPr>
          <w:spacing w:val="-3"/>
        </w:rPr>
        <w:t xml:space="preserve"> </w:t>
      </w:r>
      <w:r>
        <w:t>20.</w:t>
      </w:r>
      <w:r>
        <w:rPr>
          <w:spacing w:val="-4"/>
        </w:rPr>
        <w:t xml:space="preserve"> </w:t>
      </w:r>
      <w:r>
        <w:t>Историческая</w:t>
      </w:r>
      <w:r>
        <w:rPr>
          <w:spacing w:val="-1"/>
        </w:rPr>
        <w:t xml:space="preserve"> </w:t>
      </w:r>
      <w:r>
        <w:t>память</w:t>
      </w:r>
      <w:r>
        <w:rPr>
          <w:spacing w:val="-9"/>
        </w:rPr>
        <w:t xml:space="preserve"> </w:t>
      </w:r>
      <w:r>
        <w:t>как</w:t>
      </w:r>
      <w:r>
        <w:rPr>
          <w:spacing w:val="-8"/>
        </w:rPr>
        <w:t xml:space="preserve"> </w:t>
      </w:r>
      <w:r>
        <w:t>духовно-нравственная</w:t>
      </w:r>
      <w:r>
        <w:rPr>
          <w:spacing w:val="-10"/>
        </w:rPr>
        <w:t xml:space="preserve"> </w:t>
      </w:r>
      <w:r>
        <w:t>ценность.</w:t>
      </w:r>
    </w:p>
    <w:p w:rsidR="00445417" w:rsidRDefault="00DD4AEC">
      <w:pPr>
        <w:pStyle w:val="a3"/>
        <w:spacing w:before="9" w:line="232" w:lineRule="auto"/>
        <w:ind w:right="1062"/>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1"/>
        </w:rPr>
        <w:t xml:space="preserve"> </w:t>
      </w:r>
      <w:r>
        <w:t>знать</w:t>
      </w:r>
      <w:r>
        <w:rPr>
          <w:spacing w:val="1"/>
        </w:rPr>
        <w:t xml:space="preserve"> </w:t>
      </w:r>
      <w:r>
        <w:t>основные</w:t>
      </w:r>
      <w:r>
        <w:rPr>
          <w:spacing w:val="1"/>
        </w:rPr>
        <w:t xml:space="preserve"> </w:t>
      </w:r>
      <w:r>
        <w:t>исторические периоды</w:t>
      </w:r>
      <w:r>
        <w:rPr>
          <w:spacing w:val="6"/>
        </w:rPr>
        <w:t xml:space="preserve"> </w:t>
      </w:r>
      <w:r>
        <w:t>и</w:t>
      </w:r>
      <w:r>
        <w:rPr>
          <w:spacing w:val="-2"/>
        </w:rPr>
        <w:t xml:space="preserve"> </w:t>
      </w:r>
      <w:r>
        <w:t>уметь</w:t>
      </w:r>
      <w:r>
        <w:rPr>
          <w:spacing w:val="9"/>
        </w:rPr>
        <w:t xml:space="preserve"> </w:t>
      </w:r>
      <w:r>
        <w:t>выделять</w:t>
      </w:r>
      <w:r>
        <w:rPr>
          <w:spacing w:val="3"/>
        </w:rPr>
        <w:t xml:space="preserve"> </w:t>
      </w:r>
      <w:r>
        <w:t>их</w:t>
      </w:r>
      <w:r>
        <w:rPr>
          <w:spacing w:val="-8"/>
        </w:rPr>
        <w:t xml:space="preserve"> </w:t>
      </w:r>
      <w:r>
        <w:t>сущностные</w:t>
      </w:r>
      <w:r>
        <w:rPr>
          <w:spacing w:val="-7"/>
        </w:rPr>
        <w:t xml:space="preserve"> </w:t>
      </w:r>
      <w:r>
        <w:t>черты;</w:t>
      </w:r>
    </w:p>
    <w:p w:rsidR="00445417" w:rsidRDefault="00DD4AEC">
      <w:pPr>
        <w:pStyle w:val="a3"/>
        <w:spacing w:before="10" w:line="272" w:lineRule="exact"/>
        <w:ind w:left="1470" w:firstLine="0"/>
      </w:pPr>
      <w:r>
        <w:t>иметь</w:t>
      </w:r>
      <w:r>
        <w:rPr>
          <w:spacing w:val="-4"/>
        </w:rPr>
        <w:t xml:space="preserve"> </w:t>
      </w:r>
      <w:r>
        <w:t>представление</w:t>
      </w:r>
      <w:r>
        <w:rPr>
          <w:spacing w:val="-14"/>
        </w:rPr>
        <w:t xml:space="preserve"> </w:t>
      </w:r>
      <w:r>
        <w:t>о</w:t>
      </w:r>
      <w:r>
        <w:rPr>
          <w:spacing w:val="-1"/>
        </w:rPr>
        <w:t xml:space="preserve"> </w:t>
      </w:r>
      <w:r>
        <w:t>значении</w:t>
      </w:r>
      <w:r>
        <w:rPr>
          <w:spacing w:val="-8"/>
        </w:rPr>
        <w:t xml:space="preserve"> </w:t>
      </w:r>
      <w:r>
        <w:t>и функциях</w:t>
      </w:r>
      <w:r>
        <w:rPr>
          <w:spacing w:val="-9"/>
        </w:rPr>
        <w:t xml:space="preserve"> </w:t>
      </w:r>
      <w:r>
        <w:t>изучения истории;</w:t>
      </w:r>
    </w:p>
    <w:p w:rsidR="00445417" w:rsidRDefault="00DD4AEC">
      <w:pPr>
        <w:pStyle w:val="a3"/>
        <w:ind w:right="1056"/>
      </w:pPr>
      <w:r>
        <w:t>осознавать историю своей семьи и народа как часть мирового исторического</w:t>
      </w:r>
      <w:r>
        <w:rPr>
          <w:spacing w:val="1"/>
        </w:rPr>
        <w:t xml:space="preserve"> </w:t>
      </w:r>
      <w:r>
        <w:t>процесса. Знать о существовании связи между историческими событиями и культурой.</w:t>
      </w:r>
      <w:r>
        <w:rPr>
          <w:spacing w:val="1"/>
        </w:rPr>
        <w:t xml:space="preserve"> </w:t>
      </w:r>
      <w:r>
        <w:t>Обосновывать</w:t>
      </w:r>
      <w:r>
        <w:rPr>
          <w:spacing w:val="1"/>
        </w:rPr>
        <w:t xml:space="preserve"> </w:t>
      </w:r>
      <w:r>
        <w:t>важность</w:t>
      </w:r>
      <w:r>
        <w:rPr>
          <w:spacing w:val="1"/>
        </w:rPr>
        <w:t xml:space="preserve"> </w:t>
      </w:r>
      <w:r>
        <w:t>изучения</w:t>
      </w:r>
      <w:r>
        <w:rPr>
          <w:spacing w:val="1"/>
        </w:rPr>
        <w:t xml:space="preserve"> </w:t>
      </w:r>
      <w:r>
        <w:t>истории</w:t>
      </w:r>
      <w:r>
        <w:rPr>
          <w:spacing w:val="1"/>
        </w:rPr>
        <w:t xml:space="preserve"> </w:t>
      </w:r>
      <w:r>
        <w:t>как</w:t>
      </w:r>
      <w:r>
        <w:rPr>
          <w:spacing w:val="1"/>
        </w:rPr>
        <w:t xml:space="preserve"> </w:t>
      </w:r>
      <w:r>
        <w:t>духовно-нравственного</w:t>
      </w:r>
      <w:r>
        <w:rPr>
          <w:spacing w:val="1"/>
        </w:rPr>
        <w:t xml:space="preserve"> </w:t>
      </w:r>
      <w:r>
        <w:t>долга</w:t>
      </w:r>
      <w:r>
        <w:rPr>
          <w:spacing w:val="1"/>
        </w:rPr>
        <w:t xml:space="preserve"> </w:t>
      </w:r>
      <w:r>
        <w:t>гражданина и</w:t>
      </w:r>
      <w:r>
        <w:rPr>
          <w:spacing w:val="-4"/>
        </w:rPr>
        <w:t xml:space="preserve"> </w:t>
      </w:r>
      <w:r>
        <w:t>патриота.</w:t>
      </w:r>
    </w:p>
    <w:p w:rsidR="00445417" w:rsidRDefault="00DD4AEC">
      <w:pPr>
        <w:pStyle w:val="a3"/>
        <w:ind w:left="1470" w:firstLine="0"/>
      </w:pPr>
      <w:r>
        <w:t>Тема</w:t>
      </w:r>
      <w:r>
        <w:rPr>
          <w:spacing w:val="-2"/>
        </w:rPr>
        <w:t xml:space="preserve"> </w:t>
      </w:r>
      <w:r>
        <w:t>21.</w:t>
      </w:r>
      <w:r>
        <w:rPr>
          <w:spacing w:val="-4"/>
        </w:rPr>
        <w:t xml:space="preserve"> </w:t>
      </w:r>
      <w:r>
        <w:t>Литература</w:t>
      </w:r>
      <w:r>
        <w:rPr>
          <w:spacing w:val="-2"/>
        </w:rPr>
        <w:t xml:space="preserve"> </w:t>
      </w:r>
      <w:r>
        <w:t>как</w:t>
      </w:r>
      <w:r>
        <w:rPr>
          <w:spacing w:val="-7"/>
        </w:rPr>
        <w:t xml:space="preserve"> </w:t>
      </w:r>
      <w:r>
        <w:t>язык</w:t>
      </w:r>
      <w:r>
        <w:rPr>
          <w:spacing w:val="-7"/>
        </w:rPr>
        <w:t xml:space="preserve"> </w:t>
      </w:r>
      <w:r>
        <w:t>культуры.</w:t>
      </w:r>
    </w:p>
    <w:p w:rsidR="00445417" w:rsidRDefault="00DD4AEC">
      <w:pPr>
        <w:pStyle w:val="a3"/>
        <w:spacing w:before="2" w:line="237" w:lineRule="auto"/>
        <w:ind w:right="1339"/>
        <w:jc w:val="left"/>
      </w:pPr>
      <w:r>
        <w:t>Знать</w:t>
      </w:r>
      <w:r>
        <w:rPr>
          <w:spacing w:val="47"/>
        </w:rPr>
        <w:t xml:space="preserve"> </w:t>
      </w:r>
      <w:r>
        <w:t>и</w:t>
      </w:r>
      <w:r>
        <w:rPr>
          <w:spacing w:val="38"/>
        </w:rPr>
        <w:t xml:space="preserve"> </w:t>
      </w:r>
      <w:r>
        <w:t>понимать</w:t>
      </w:r>
      <w:r>
        <w:rPr>
          <w:spacing w:val="34"/>
        </w:rPr>
        <w:t xml:space="preserve"> </w:t>
      </w:r>
      <w:r>
        <w:t>отличия</w:t>
      </w:r>
      <w:r>
        <w:rPr>
          <w:spacing w:val="42"/>
        </w:rPr>
        <w:t xml:space="preserve"> </w:t>
      </w:r>
      <w:r>
        <w:t>литературы</w:t>
      </w:r>
      <w:r>
        <w:rPr>
          <w:spacing w:val="49"/>
        </w:rPr>
        <w:t xml:space="preserve"> </w:t>
      </w:r>
      <w:r>
        <w:t>от</w:t>
      </w:r>
      <w:r>
        <w:rPr>
          <w:spacing w:val="42"/>
        </w:rPr>
        <w:t xml:space="preserve"> </w:t>
      </w:r>
      <w:r>
        <w:t>других</w:t>
      </w:r>
      <w:r>
        <w:rPr>
          <w:spacing w:val="38"/>
        </w:rPr>
        <w:t xml:space="preserve"> </w:t>
      </w:r>
      <w:r>
        <w:t>видов</w:t>
      </w:r>
      <w:r>
        <w:rPr>
          <w:spacing w:val="44"/>
        </w:rPr>
        <w:t xml:space="preserve"> </w:t>
      </w:r>
      <w:r>
        <w:t>художественного</w:t>
      </w:r>
      <w:r>
        <w:rPr>
          <w:spacing w:val="-57"/>
        </w:rPr>
        <w:t xml:space="preserve"> </w:t>
      </w:r>
      <w:r>
        <w:t>творчества;</w:t>
      </w:r>
    </w:p>
    <w:p w:rsidR="00445417" w:rsidRDefault="00DD4AEC">
      <w:pPr>
        <w:pStyle w:val="a3"/>
        <w:spacing w:before="6" w:line="237" w:lineRule="auto"/>
        <w:jc w:val="left"/>
      </w:pPr>
      <w:r>
        <w:t>рассказывать</w:t>
      </w:r>
      <w:r>
        <w:rPr>
          <w:spacing w:val="20"/>
        </w:rPr>
        <w:t xml:space="preserve"> </w:t>
      </w:r>
      <w:r>
        <w:t>об</w:t>
      </w:r>
      <w:r>
        <w:rPr>
          <w:spacing w:val="12"/>
        </w:rPr>
        <w:t xml:space="preserve"> </w:t>
      </w:r>
      <w:r>
        <w:t>особенностях</w:t>
      </w:r>
      <w:r>
        <w:rPr>
          <w:spacing w:val="20"/>
        </w:rPr>
        <w:t xml:space="preserve"> </w:t>
      </w:r>
      <w:r>
        <w:t>литературного</w:t>
      </w:r>
      <w:r>
        <w:rPr>
          <w:spacing w:val="19"/>
        </w:rPr>
        <w:t xml:space="preserve"> </w:t>
      </w:r>
      <w:r>
        <w:t>повествования,</w:t>
      </w:r>
      <w:r>
        <w:rPr>
          <w:spacing w:val="22"/>
        </w:rPr>
        <w:t xml:space="preserve"> </w:t>
      </w:r>
      <w:r>
        <w:t>выделять</w:t>
      </w:r>
      <w:r>
        <w:rPr>
          <w:spacing w:val="25"/>
        </w:rPr>
        <w:t xml:space="preserve"> </w:t>
      </w:r>
      <w:r>
        <w:t>простые</w:t>
      </w:r>
      <w:r>
        <w:rPr>
          <w:spacing w:val="-57"/>
        </w:rPr>
        <w:t xml:space="preserve"> </w:t>
      </w:r>
      <w:r>
        <w:t>выразительные</w:t>
      </w:r>
      <w:r>
        <w:rPr>
          <w:spacing w:val="2"/>
        </w:rPr>
        <w:t xml:space="preserve"> </w:t>
      </w:r>
      <w:r>
        <w:t>средства</w:t>
      </w:r>
      <w:r>
        <w:rPr>
          <w:spacing w:val="2"/>
        </w:rPr>
        <w:t xml:space="preserve"> </w:t>
      </w:r>
      <w:r>
        <w:t>литературного</w:t>
      </w:r>
      <w:r>
        <w:rPr>
          <w:spacing w:val="8"/>
        </w:rPr>
        <w:t xml:space="preserve"> </w:t>
      </w:r>
      <w:r>
        <w:t>языка;</w:t>
      </w:r>
    </w:p>
    <w:p w:rsidR="00445417" w:rsidRDefault="00DD4AEC">
      <w:pPr>
        <w:pStyle w:val="a3"/>
        <w:spacing w:before="5" w:line="237" w:lineRule="auto"/>
        <w:ind w:right="1070"/>
        <w:jc w:val="left"/>
      </w:pPr>
      <w:r>
        <w:t>обосновывать</w:t>
      </w:r>
      <w:r>
        <w:rPr>
          <w:spacing w:val="15"/>
        </w:rPr>
        <w:t xml:space="preserve"> </w:t>
      </w:r>
      <w:r>
        <w:t>и</w:t>
      </w:r>
      <w:r>
        <w:rPr>
          <w:spacing w:val="17"/>
        </w:rPr>
        <w:t xml:space="preserve"> </w:t>
      </w:r>
      <w:r>
        <w:t>доказывать</w:t>
      </w:r>
      <w:r>
        <w:rPr>
          <w:spacing w:val="11"/>
        </w:rPr>
        <w:t xml:space="preserve"> </w:t>
      </w:r>
      <w:r>
        <w:t>важность</w:t>
      </w:r>
      <w:r>
        <w:rPr>
          <w:spacing w:val="14"/>
        </w:rPr>
        <w:t xml:space="preserve"> </w:t>
      </w:r>
      <w:r>
        <w:t>литературы</w:t>
      </w:r>
      <w:r>
        <w:rPr>
          <w:spacing w:val="24"/>
        </w:rPr>
        <w:t xml:space="preserve"> </w:t>
      </w:r>
      <w:r>
        <w:t>как</w:t>
      </w:r>
      <w:r>
        <w:rPr>
          <w:spacing w:val="15"/>
        </w:rPr>
        <w:t xml:space="preserve"> </w:t>
      </w:r>
      <w:r>
        <w:t>культурного</w:t>
      </w:r>
      <w:r>
        <w:rPr>
          <w:spacing w:val="27"/>
        </w:rPr>
        <w:t xml:space="preserve"> </w:t>
      </w:r>
      <w:r>
        <w:t>явления,</w:t>
      </w:r>
      <w:r>
        <w:rPr>
          <w:spacing w:val="20"/>
        </w:rPr>
        <w:t xml:space="preserve"> </w:t>
      </w:r>
      <w:r>
        <w:t>как</w:t>
      </w:r>
      <w:r>
        <w:rPr>
          <w:spacing w:val="-57"/>
        </w:rPr>
        <w:t xml:space="preserve"> </w:t>
      </w:r>
      <w:r>
        <w:t>формы</w:t>
      </w:r>
      <w:r>
        <w:rPr>
          <w:spacing w:val="-1"/>
        </w:rPr>
        <w:t xml:space="preserve"> </w:t>
      </w:r>
      <w:r>
        <w:t>трансляции</w:t>
      </w:r>
      <w:r>
        <w:rPr>
          <w:spacing w:val="4"/>
        </w:rPr>
        <w:t xml:space="preserve"> </w:t>
      </w:r>
      <w:r>
        <w:t>культурных</w:t>
      </w:r>
      <w:r>
        <w:rPr>
          <w:spacing w:val="-6"/>
        </w:rPr>
        <w:t xml:space="preserve"> </w:t>
      </w:r>
      <w:r>
        <w:t>ценностей;</w:t>
      </w:r>
    </w:p>
    <w:p w:rsidR="00445417" w:rsidRDefault="00DD4AEC">
      <w:pPr>
        <w:pStyle w:val="a3"/>
        <w:spacing w:before="4"/>
        <w:ind w:left="1470" w:firstLine="0"/>
        <w:jc w:val="left"/>
      </w:pPr>
      <w:r>
        <w:t>находить</w:t>
      </w:r>
      <w:r>
        <w:rPr>
          <w:spacing w:val="10"/>
        </w:rPr>
        <w:t xml:space="preserve"> </w:t>
      </w:r>
      <w:r>
        <w:t>и</w:t>
      </w:r>
      <w:r>
        <w:rPr>
          <w:spacing w:val="-1"/>
        </w:rPr>
        <w:t xml:space="preserve"> </w:t>
      </w:r>
      <w:r>
        <w:t>обозначать</w:t>
      </w:r>
      <w:r>
        <w:rPr>
          <w:spacing w:val="6"/>
        </w:rPr>
        <w:t xml:space="preserve"> </w:t>
      </w:r>
      <w:r>
        <w:t>средства</w:t>
      </w:r>
      <w:r>
        <w:rPr>
          <w:spacing w:val="3"/>
        </w:rPr>
        <w:t xml:space="preserve"> </w:t>
      </w:r>
      <w:r>
        <w:t>выражения</w:t>
      </w:r>
      <w:r>
        <w:rPr>
          <w:spacing w:val="4"/>
        </w:rPr>
        <w:t xml:space="preserve"> </w:t>
      </w:r>
      <w:r>
        <w:t>морального</w:t>
      </w:r>
      <w:r>
        <w:rPr>
          <w:spacing w:val="13"/>
        </w:rPr>
        <w:t xml:space="preserve"> </w:t>
      </w:r>
      <w:r>
        <w:t>и</w:t>
      </w:r>
      <w:r>
        <w:rPr>
          <w:spacing w:val="5"/>
        </w:rPr>
        <w:t xml:space="preserve"> </w:t>
      </w:r>
      <w:r>
        <w:t>нравственного</w:t>
      </w:r>
      <w:r>
        <w:rPr>
          <w:spacing w:val="9"/>
        </w:rPr>
        <w:t xml:space="preserve"> </w:t>
      </w:r>
      <w:r>
        <w:t>смысла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в</w:t>
      </w:r>
      <w:r>
        <w:rPr>
          <w:spacing w:val="-3"/>
        </w:rPr>
        <w:t xml:space="preserve"> </w:t>
      </w:r>
      <w:r>
        <w:t>литературных</w:t>
      </w:r>
      <w:r>
        <w:rPr>
          <w:spacing w:val="-11"/>
        </w:rPr>
        <w:t xml:space="preserve"> </w:t>
      </w:r>
      <w:r>
        <w:t>произведениях.</w:t>
      </w:r>
    </w:p>
    <w:p w:rsidR="00445417" w:rsidRDefault="00DD4AEC">
      <w:pPr>
        <w:pStyle w:val="a3"/>
        <w:spacing w:before="8" w:line="275" w:lineRule="exact"/>
        <w:ind w:left="1470" w:firstLine="0"/>
      </w:pPr>
      <w:r>
        <w:t>Тема</w:t>
      </w:r>
      <w:r>
        <w:rPr>
          <w:spacing w:val="-8"/>
        </w:rPr>
        <w:t xml:space="preserve"> </w:t>
      </w:r>
      <w:r>
        <w:t>22.</w:t>
      </w:r>
      <w:r>
        <w:rPr>
          <w:spacing w:val="-5"/>
        </w:rPr>
        <w:t xml:space="preserve"> </w:t>
      </w:r>
      <w:r>
        <w:t>Взаимовлияние</w:t>
      </w:r>
      <w:r>
        <w:rPr>
          <w:spacing w:val="-11"/>
        </w:rPr>
        <w:t xml:space="preserve"> </w:t>
      </w:r>
      <w:r>
        <w:t>культур.</w:t>
      </w:r>
    </w:p>
    <w:p w:rsidR="00445417" w:rsidRDefault="00DD4AEC">
      <w:pPr>
        <w:pStyle w:val="a3"/>
        <w:spacing w:line="274" w:lineRule="exact"/>
        <w:ind w:left="1470" w:firstLine="0"/>
      </w:pPr>
      <w:r>
        <w:t>Иметь</w:t>
      </w:r>
      <w:r>
        <w:rPr>
          <w:spacing w:val="113"/>
        </w:rPr>
        <w:t xml:space="preserve"> </w:t>
      </w:r>
      <w:r>
        <w:t>представление</w:t>
      </w:r>
      <w:r>
        <w:rPr>
          <w:spacing w:val="99"/>
        </w:rPr>
        <w:t xml:space="preserve"> </w:t>
      </w:r>
      <w:r>
        <w:t xml:space="preserve">о  </w:t>
      </w:r>
      <w:r>
        <w:rPr>
          <w:spacing w:val="52"/>
        </w:rPr>
        <w:t xml:space="preserve"> </w:t>
      </w:r>
      <w:r>
        <w:t xml:space="preserve">значении  </w:t>
      </w:r>
      <w:r>
        <w:rPr>
          <w:spacing w:val="49"/>
        </w:rPr>
        <w:t xml:space="preserve"> </w:t>
      </w:r>
      <w:r>
        <w:t xml:space="preserve">терминов  </w:t>
      </w:r>
      <w:r>
        <w:rPr>
          <w:spacing w:val="50"/>
        </w:rPr>
        <w:t xml:space="preserve"> </w:t>
      </w:r>
      <w:r>
        <w:t xml:space="preserve">«взаимодействие  </w:t>
      </w:r>
      <w:r>
        <w:rPr>
          <w:spacing w:val="48"/>
        </w:rPr>
        <w:t xml:space="preserve"> </w:t>
      </w:r>
      <w:r>
        <w:t>культур»,</w:t>
      </w:r>
    </w:p>
    <w:p w:rsidR="00445417" w:rsidRDefault="00DD4AEC">
      <w:pPr>
        <w:pStyle w:val="a3"/>
        <w:ind w:right="1058" w:firstLine="0"/>
      </w:pPr>
      <w:r>
        <w:t>«культурный</w:t>
      </w:r>
      <w:r>
        <w:rPr>
          <w:spacing w:val="1"/>
        </w:rPr>
        <w:t xml:space="preserve"> </w:t>
      </w:r>
      <w:r>
        <w:t>обмен»</w:t>
      </w:r>
      <w:r>
        <w:rPr>
          <w:spacing w:val="1"/>
        </w:rPr>
        <w:t xml:space="preserve"> </w:t>
      </w:r>
      <w:r>
        <w:t>как</w:t>
      </w:r>
      <w:r>
        <w:rPr>
          <w:spacing w:val="1"/>
        </w:rPr>
        <w:t xml:space="preserve"> </w:t>
      </w:r>
      <w:r>
        <w:t>формах</w:t>
      </w:r>
      <w:r>
        <w:rPr>
          <w:spacing w:val="1"/>
        </w:rPr>
        <w:t xml:space="preserve"> </w:t>
      </w:r>
      <w:r>
        <w:t>распространения</w:t>
      </w:r>
      <w:r>
        <w:rPr>
          <w:spacing w:val="1"/>
        </w:rPr>
        <w:t xml:space="preserve"> </w:t>
      </w:r>
      <w:r>
        <w:t>и</w:t>
      </w:r>
      <w:r>
        <w:rPr>
          <w:spacing w:val="1"/>
        </w:rPr>
        <w:t xml:space="preserve"> </w:t>
      </w:r>
      <w:r>
        <w:t>обогащения</w:t>
      </w:r>
      <w:r>
        <w:rPr>
          <w:spacing w:val="61"/>
        </w:rPr>
        <w:t xml:space="preserve"> </w:t>
      </w:r>
      <w:r>
        <w:t>духовно-</w:t>
      </w:r>
      <w:r>
        <w:rPr>
          <w:spacing w:val="1"/>
        </w:rPr>
        <w:t xml:space="preserve"> </w:t>
      </w:r>
      <w:r>
        <w:t>нравственных</w:t>
      </w:r>
      <w:r>
        <w:rPr>
          <w:spacing w:val="-7"/>
        </w:rPr>
        <w:t xml:space="preserve"> </w:t>
      </w:r>
      <w:r>
        <w:t>идеалов</w:t>
      </w:r>
      <w:r>
        <w:rPr>
          <w:spacing w:val="-1"/>
        </w:rPr>
        <w:t xml:space="preserve"> </w:t>
      </w:r>
      <w:r>
        <w:t>общества;</w:t>
      </w:r>
    </w:p>
    <w:p w:rsidR="00445417" w:rsidRDefault="00DD4AEC">
      <w:pPr>
        <w:pStyle w:val="a3"/>
        <w:spacing w:before="4" w:line="275" w:lineRule="exact"/>
        <w:ind w:left="1470" w:firstLine="0"/>
      </w:pPr>
      <w:r>
        <w:t>понимать</w:t>
      </w:r>
      <w:r>
        <w:rPr>
          <w:spacing w:val="-9"/>
        </w:rPr>
        <w:t xml:space="preserve"> </w:t>
      </w:r>
      <w:r>
        <w:t>и</w:t>
      </w:r>
      <w:r>
        <w:rPr>
          <w:spacing w:val="-13"/>
        </w:rPr>
        <w:t xml:space="preserve"> </w:t>
      </w:r>
      <w:r>
        <w:t>обосновывать</w:t>
      </w:r>
      <w:r>
        <w:rPr>
          <w:spacing w:val="-7"/>
        </w:rPr>
        <w:t xml:space="preserve"> </w:t>
      </w:r>
      <w:r>
        <w:t>важность</w:t>
      </w:r>
      <w:r>
        <w:rPr>
          <w:spacing w:val="-8"/>
        </w:rPr>
        <w:t xml:space="preserve"> </w:t>
      </w:r>
      <w:r>
        <w:t>сохранения</w:t>
      </w:r>
      <w:r>
        <w:rPr>
          <w:spacing w:val="-9"/>
        </w:rPr>
        <w:t xml:space="preserve"> </w:t>
      </w:r>
      <w:r>
        <w:t>культурного наследия;</w:t>
      </w:r>
    </w:p>
    <w:p w:rsidR="00445417" w:rsidRDefault="00DD4AEC">
      <w:pPr>
        <w:pStyle w:val="a3"/>
        <w:spacing w:line="242" w:lineRule="auto"/>
        <w:ind w:right="1069"/>
      </w:pPr>
      <w:r>
        <w:t>знать,</w:t>
      </w:r>
      <w:r>
        <w:rPr>
          <w:spacing w:val="1"/>
        </w:rPr>
        <w:t xml:space="preserve"> </w:t>
      </w:r>
      <w:r>
        <w:t>что</w:t>
      </w:r>
      <w:r>
        <w:rPr>
          <w:spacing w:val="1"/>
        </w:rPr>
        <w:t xml:space="preserve"> </w:t>
      </w:r>
      <w:r>
        <w:t>такое</w:t>
      </w:r>
      <w:r>
        <w:rPr>
          <w:spacing w:val="1"/>
        </w:rPr>
        <w:t xml:space="preserve"> </w:t>
      </w:r>
      <w:r>
        <w:t>глобализация,</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3"/>
        </w:rPr>
        <w:t xml:space="preserve"> </w:t>
      </w:r>
      <w:r>
        <w:t>как</w:t>
      </w:r>
      <w:r>
        <w:rPr>
          <w:spacing w:val="-2"/>
        </w:rPr>
        <w:t xml:space="preserve"> </w:t>
      </w:r>
      <w:r>
        <w:t>способа формирования</w:t>
      </w:r>
      <w:r>
        <w:rPr>
          <w:spacing w:val="-14"/>
        </w:rPr>
        <w:t xml:space="preserve"> </w:t>
      </w:r>
      <w:r>
        <w:t>общих</w:t>
      </w:r>
      <w:r>
        <w:rPr>
          <w:spacing w:val="-9"/>
        </w:rPr>
        <w:t xml:space="preserve"> </w:t>
      </w:r>
      <w:r>
        <w:t>духовно-нравственных</w:t>
      </w:r>
      <w:r>
        <w:rPr>
          <w:spacing w:val="-8"/>
        </w:rPr>
        <w:t xml:space="preserve"> </w:t>
      </w:r>
      <w:r>
        <w:t>ценностей.</w:t>
      </w:r>
    </w:p>
    <w:p w:rsidR="00445417" w:rsidRDefault="00DD4AEC">
      <w:pPr>
        <w:pStyle w:val="a3"/>
        <w:spacing w:line="269" w:lineRule="exact"/>
        <w:ind w:left="1470" w:firstLine="0"/>
      </w:pPr>
      <w:r>
        <w:rPr>
          <w:spacing w:val="-1"/>
        </w:rPr>
        <w:t>Тема</w:t>
      </w:r>
      <w:r>
        <w:rPr>
          <w:spacing w:val="-7"/>
        </w:rPr>
        <w:t xml:space="preserve"> </w:t>
      </w:r>
      <w:r>
        <w:t>23.</w:t>
      </w:r>
      <w:r>
        <w:rPr>
          <w:spacing w:val="-8"/>
        </w:rPr>
        <w:t xml:space="preserve"> </w:t>
      </w:r>
      <w:r>
        <w:t>Духовно-нравственные</w:t>
      </w:r>
      <w:r>
        <w:rPr>
          <w:spacing w:val="-14"/>
        </w:rPr>
        <w:t xml:space="preserve"> </w:t>
      </w:r>
      <w:r>
        <w:t>ценности</w:t>
      </w:r>
      <w:r>
        <w:rPr>
          <w:spacing w:val="-8"/>
        </w:rPr>
        <w:t xml:space="preserve"> </w:t>
      </w:r>
      <w:r>
        <w:t>российского</w:t>
      </w:r>
      <w:r>
        <w:rPr>
          <w:spacing w:val="4"/>
        </w:rPr>
        <w:t xml:space="preserve"> </w:t>
      </w:r>
      <w:r>
        <w:t>народа.</w:t>
      </w:r>
    </w:p>
    <w:p w:rsidR="00445417" w:rsidRDefault="00DD4AEC">
      <w:pPr>
        <w:pStyle w:val="a3"/>
        <w:ind w:right="1052"/>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 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 идеалы, крепкая семья, созидательный труд, приоритет духовного над</w:t>
      </w:r>
      <w:r>
        <w:rPr>
          <w:spacing w:val="1"/>
        </w:rPr>
        <w:t xml:space="preserve"> </w:t>
      </w:r>
      <w:r>
        <w:t>материальным, гуманизм, милосердие, справедливость, коллективизм, взаимопомощь,</w:t>
      </w:r>
      <w:r>
        <w:rPr>
          <w:spacing w:val="1"/>
        </w:rPr>
        <w:t xml:space="preserve"> </w:t>
      </w:r>
      <w:r>
        <w:t>историческая 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1"/>
        </w:rPr>
        <w:t xml:space="preserve"> </w:t>
      </w:r>
      <w:r>
        <w:t>единство</w:t>
      </w:r>
      <w:r>
        <w:rPr>
          <w:spacing w:val="6"/>
        </w:rPr>
        <w:t xml:space="preserve"> </w:t>
      </w:r>
      <w:r>
        <w:t>народов</w:t>
      </w:r>
      <w:r>
        <w:rPr>
          <w:spacing w:val="3"/>
        </w:rPr>
        <w:t xml:space="preserve"> </w:t>
      </w:r>
      <w:r>
        <w:t>России;</w:t>
      </w:r>
    </w:p>
    <w:p w:rsidR="00445417" w:rsidRDefault="00DD4AEC">
      <w:pPr>
        <w:pStyle w:val="a3"/>
        <w:spacing w:line="237" w:lineRule="auto"/>
        <w:ind w:right="1062"/>
      </w:pPr>
      <w:r>
        <w:t>осознавать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качестве</w:t>
      </w:r>
      <w:r>
        <w:rPr>
          <w:spacing w:val="1"/>
        </w:rPr>
        <w:t xml:space="preserve"> </w:t>
      </w:r>
      <w:r>
        <w:t>базовых</w:t>
      </w:r>
      <w:r>
        <w:rPr>
          <w:spacing w:val="-57"/>
        </w:rPr>
        <w:t xml:space="preserve"> </w:t>
      </w:r>
      <w:r>
        <w:t>общегражданских</w:t>
      </w:r>
      <w:r>
        <w:rPr>
          <w:spacing w:val="-7"/>
        </w:rPr>
        <w:t xml:space="preserve"> </w:t>
      </w:r>
      <w:r>
        <w:t>ценностей</w:t>
      </w:r>
      <w:r>
        <w:rPr>
          <w:spacing w:val="-2"/>
        </w:rPr>
        <w:t xml:space="preserve"> </w:t>
      </w:r>
      <w:r>
        <w:t>российского</w:t>
      </w:r>
      <w:r>
        <w:rPr>
          <w:spacing w:val="-3"/>
        </w:rPr>
        <w:t xml:space="preserve"> </w:t>
      </w:r>
      <w:r>
        <w:t>общества и</w:t>
      </w:r>
      <w:r>
        <w:rPr>
          <w:spacing w:val="3"/>
        </w:rPr>
        <w:t xml:space="preserve"> </w:t>
      </w:r>
      <w:r>
        <w:t>уметь</w:t>
      </w:r>
      <w:r>
        <w:rPr>
          <w:spacing w:val="3"/>
        </w:rPr>
        <w:t xml:space="preserve"> </w:t>
      </w:r>
      <w:r>
        <w:t>доказывать</w:t>
      </w:r>
      <w:r>
        <w:rPr>
          <w:spacing w:val="4"/>
        </w:rPr>
        <w:t xml:space="preserve"> </w:t>
      </w:r>
      <w:r>
        <w:t>это.</w:t>
      </w:r>
    </w:p>
    <w:p w:rsidR="00445417" w:rsidRDefault="00DD4AEC">
      <w:pPr>
        <w:pStyle w:val="a3"/>
        <w:spacing w:before="9" w:line="275" w:lineRule="exact"/>
        <w:ind w:left="1470" w:firstLine="0"/>
      </w:pPr>
      <w:r>
        <w:t>Тема</w:t>
      </w:r>
      <w:r>
        <w:rPr>
          <w:spacing w:val="-8"/>
        </w:rPr>
        <w:t xml:space="preserve"> </w:t>
      </w:r>
      <w:r>
        <w:t>24.</w:t>
      </w:r>
      <w:r>
        <w:rPr>
          <w:spacing w:val="-4"/>
        </w:rPr>
        <w:t xml:space="preserve"> </w:t>
      </w:r>
      <w:r>
        <w:t>Регионы</w:t>
      </w:r>
      <w:r>
        <w:rPr>
          <w:spacing w:val="-8"/>
        </w:rPr>
        <w:t xml:space="preserve"> </w:t>
      </w:r>
      <w:r>
        <w:t>России:</w:t>
      </w:r>
      <w:r>
        <w:rPr>
          <w:spacing w:val="-9"/>
        </w:rPr>
        <w:t xml:space="preserve"> </w:t>
      </w:r>
      <w:r>
        <w:t>культурное</w:t>
      </w:r>
      <w:r>
        <w:rPr>
          <w:spacing w:val="-3"/>
        </w:rPr>
        <w:t xml:space="preserve"> </w:t>
      </w:r>
      <w:r>
        <w:t>многообразие.</w:t>
      </w:r>
    </w:p>
    <w:p w:rsidR="00445417" w:rsidRDefault="00DD4AEC">
      <w:pPr>
        <w:pStyle w:val="a3"/>
        <w:spacing w:line="275" w:lineRule="exact"/>
        <w:ind w:left="1470" w:firstLine="0"/>
      </w:pPr>
      <w:r>
        <w:t xml:space="preserve">Понимать   </w:t>
      </w:r>
      <w:r>
        <w:rPr>
          <w:spacing w:val="17"/>
        </w:rPr>
        <w:t xml:space="preserve"> </w:t>
      </w:r>
      <w:r>
        <w:t xml:space="preserve">принципы   </w:t>
      </w:r>
      <w:r>
        <w:rPr>
          <w:spacing w:val="20"/>
        </w:rPr>
        <w:t xml:space="preserve"> </w:t>
      </w:r>
      <w:r>
        <w:t xml:space="preserve">федеративного    </w:t>
      </w:r>
      <w:r>
        <w:rPr>
          <w:spacing w:val="26"/>
        </w:rPr>
        <w:t xml:space="preserve"> </w:t>
      </w:r>
      <w:r>
        <w:t xml:space="preserve">устройства    </w:t>
      </w:r>
      <w:r>
        <w:rPr>
          <w:spacing w:val="16"/>
        </w:rPr>
        <w:t xml:space="preserve"> </w:t>
      </w:r>
      <w:r>
        <w:t xml:space="preserve">России    </w:t>
      </w:r>
      <w:r>
        <w:rPr>
          <w:spacing w:val="12"/>
        </w:rPr>
        <w:t xml:space="preserve"> </w:t>
      </w:r>
      <w:r>
        <w:t xml:space="preserve">и    </w:t>
      </w:r>
      <w:r>
        <w:rPr>
          <w:spacing w:val="12"/>
        </w:rPr>
        <w:t xml:space="preserve"> </w:t>
      </w:r>
      <w:r>
        <w:t>концепт</w:t>
      </w:r>
    </w:p>
    <w:p w:rsidR="00445417" w:rsidRDefault="00DD4AEC">
      <w:pPr>
        <w:pStyle w:val="a3"/>
        <w:spacing w:before="2" w:line="275" w:lineRule="exact"/>
        <w:ind w:firstLine="0"/>
        <w:jc w:val="left"/>
      </w:pPr>
      <w:r>
        <w:t>«полиэтничность»;</w:t>
      </w:r>
    </w:p>
    <w:p w:rsidR="00445417" w:rsidRDefault="00DD4AEC">
      <w:pPr>
        <w:pStyle w:val="a3"/>
        <w:tabs>
          <w:tab w:val="left" w:pos="3789"/>
          <w:tab w:val="left" w:pos="4721"/>
          <w:tab w:val="left" w:pos="7458"/>
          <w:tab w:val="left" w:pos="7794"/>
          <w:tab w:val="left" w:pos="8922"/>
          <w:tab w:val="left" w:pos="9456"/>
        </w:tabs>
        <w:spacing w:line="242" w:lineRule="auto"/>
        <w:ind w:right="1068"/>
        <w:jc w:val="left"/>
      </w:pPr>
      <w:r>
        <w:t xml:space="preserve">называть  </w:t>
      </w:r>
      <w:r>
        <w:rPr>
          <w:spacing w:val="15"/>
        </w:rPr>
        <w:t xml:space="preserve"> </w:t>
      </w:r>
      <w:r>
        <w:t>основные</w:t>
      </w:r>
      <w:r>
        <w:tab/>
        <w:t>этносы</w:t>
      </w:r>
      <w:r>
        <w:tab/>
        <w:t xml:space="preserve">Российской  </w:t>
      </w:r>
      <w:r>
        <w:rPr>
          <w:spacing w:val="16"/>
        </w:rPr>
        <w:t xml:space="preserve"> </w:t>
      </w:r>
      <w:r>
        <w:t>Федерации</w:t>
      </w:r>
      <w:r>
        <w:tab/>
        <w:t>и</w:t>
      </w:r>
      <w:r>
        <w:tab/>
        <w:t>регионы,</w:t>
      </w:r>
      <w:r>
        <w:tab/>
        <w:t>где</w:t>
      </w:r>
      <w:r>
        <w:tab/>
        <w:t>они</w:t>
      </w:r>
      <w:r>
        <w:rPr>
          <w:spacing w:val="-57"/>
        </w:rPr>
        <w:t xml:space="preserve"> </w:t>
      </w:r>
      <w:r>
        <w:t>традиционно</w:t>
      </w:r>
      <w:r>
        <w:rPr>
          <w:spacing w:val="8"/>
        </w:rPr>
        <w:t xml:space="preserve"> </w:t>
      </w:r>
      <w:r>
        <w:t>проживают;</w:t>
      </w:r>
    </w:p>
    <w:p w:rsidR="00445417" w:rsidRDefault="00DD4AEC">
      <w:pPr>
        <w:pStyle w:val="a3"/>
        <w:tabs>
          <w:tab w:val="left" w:pos="2330"/>
          <w:tab w:val="left" w:pos="3655"/>
          <w:tab w:val="left" w:pos="4841"/>
          <w:tab w:val="left" w:pos="6733"/>
          <w:tab w:val="left" w:pos="9235"/>
        </w:tabs>
        <w:spacing w:line="242" w:lineRule="auto"/>
        <w:ind w:right="1069"/>
        <w:jc w:val="left"/>
      </w:pPr>
      <w:r>
        <w:t>уметь</w:t>
      </w:r>
      <w:r>
        <w:tab/>
        <w:t>объяснить</w:t>
      </w:r>
      <w:r>
        <w:tab/>
        <w:t>значение</w:t>
      </w:r>
      <w:r>
        <w:tab/>
        <w:t>словосочетаний</w:t>
      </w:r>
      <w:r>
        <w:tab/>
        <w:t>«многонациональный</w:t>
      </w:r>
      <w:r>
        <w:tab/>
        <w:t>народ</w:t>
      </w:r>
      <w:r>
        <w:rPr>
          <w:spacing w:val="-57"/>
        </w:rPr>
        <w:t xml:space="preserve"> </w:t>
      </w:r>
      <w:r>
        <w:t>Российской</w:t>
      </w:r>
      <w:r>
        <w:rPr>
          <w:spacing w:val="-6"/>
        </w:rPr>
        <w:t xml:space="preserve"> </w:t>
      </w:r>
      <w:r>
        <w:t>Федерации»,</w:t>
      </w:r>
      <w:r>
        <w:rPr>
          <w:spacing w:val="3"/>
        </w:rPr>
        <w:t xml:space="preserve"> </w:t>
      </w:r>
      <w:r>
        <w:t>«государствообразующий</w:t>
      </w:r>
      <w:r>
        <w:rPr>
          <w:spacing w:val="-6"/>
        </w:rPr>
        <w:t xml:space="preserve"> </w:t>
      </w:r>
      <w:r>
        <w:t>народ»,</w:t>
      </w:r>
      <w:r>
        <w:rPr>
          <w:spacing w:val="3"/>
        </w:rPr>
        <w:t xml:space="preserve"> </w:t>
      </w:r>
      <w:r>
        <w:t>«титульный</w:t>
      </w:r>
      <w:r>
        <w:rPr>
          <w:spacing w:val="1"/>
        </w:rPr>
        <w:t xml:space="preserve"> </w:t>
      </w:r>
      <w:r>
        <w:t>этнос»;</w:t>
      </w:r>
    </w:p>
    <w:p w:rsidR="00445417" w:rsidRDefault="00DD4AEC">
      <w:pPr>
        <w:pStyle w:val="a3"/>
        <w:spacing w:line="242" w:lineRule="auto"/>
        <w:ind w:right="1339"/>
        <w:jc w:val="left"/>
      </w:pPr>
      <w:r>
        <w:t>понимать</w:t>
      </w:r>
      <w:r>
        <w:rPr>
          <w:spacing w:val="29"/>
        </w:rPr>
        <w:t xml:space="preserve"> </w:t>
      </w:r>
      <w:r>
        <w:t>ценность</w:t>
      </w:r>
      <w:r>
        <w:rPr>
          <w:spacing w:val="29"/>
        </w:rPr>
        <w:t xml:space="preserve"> </w:t>
      </w:r>
      <w:r>
        <w:t>многообразия</w:t>
      </w:r>
      <w:r>
        <w:rPr>
          <w:spacing w:val="31"/>
        </w:rPr>
        <w:t xml:space="preserve"> </w:t>
      </w:r>
      <w:r>
        <w:t>культурных</w:t>
      </w:r>
      <w:r>
        <w:rPr>
          <w:spacing w:val="37"/>
        </w:rPr>
        <w:t xml:space="preserve"> </w:t>
      </w:r>
      <w:r>
        <w:t>укладов</w:t>
      </w:r>
      <w:r>
        <w:rPr>
          <w:spacing w:val="37"/>
        </w:rPr>
        <w:t xml:space="preserve"> </w:t>
      </w:r>
      <w:r>
        <w:t>народов</w:t>
      </w:r>
      <w:r>
        <w:rPr>
          <w:spacing w:val="33"/>
        </w:rPr>
        <w:t xml:space="preserve"> </w:t>
      </w:r>
      <w:r>
        <w:t>Российской</w:t>
      </w:r>
      <w:r>
        <w:rPr>
          <w:spacing w:val="-57"/>
        </w:rPr>
        <w:t xml:space="preserve"> </w:t>
      </w:r>
      <w:r>
        <w:t>Федерации;</w:t>
      </w:r>
    </w:p>
    <w:p w:rsidR="00445417" w:rsidRDefault="00DD4AEC">
      <w:pPr>
        <w:pStyle w:val="a3"/>
        <w:tabs>
          <w:tab w:val="left" w:pos="3641"/>
          <w:tab w:val="left" w:pos="5172"/>
          <w:tab w:val="left" w:pos="5691"/>
          <w:tab w:val="left" w:pos="7328"/>
          <w:tab w:val="left" w:pos="9701"/>
        </w:tabs>
        <w:spacing w:line="242" w:lineRule="auto"/>
        <w:ind w:right="1077"/>
        <w:jc w:val="left"/>
      </w:pPr>
      <w:r>
        <w:t>демонстрировать</w:t>
      </w:r>
      <w:r>
        <w:tab/>
        <w:t>готовность</w:t>
      </w:r>
      <w:r>
        <w:tab/>
        <w:t>к</w:t>
      </w:r>
      <w:r>
        <w:tab/>
        <w:t>сохранению</w:t>
      </w:r>
      <w:r>
        <w:tab/>
        <w:t>межнационального</w:t>
      </w:r>
      <w:r>
        <w:tab/>
      </w:r>
      <w:r>
        <w:rPr>
          <w:spacing w:val="-4"/>
        </w:rPr>
        <w:t>и</w:t>
      </w:r>
      <w:r>
        <w:rPr>
          <w:spacing w:val="-57"/>
        </w:rPr>
        <w:t xml:space="preserve"> </w:t>
      </w:r>
      <w:r>
        <w:t>межрелигиозного</w:t>
      </w:r>
      <w:r>
        <w:rPr>
          <w:spacing w:val="3"/>
        </w:rPr>
        <w:t xml:space="preserve"> </w:t>
      </w:r>
      <w:r>
        <w:t>согласия</w:t>
      </w:r>
      <w:r>
        <w:rPr>
          <w:spacing w:val="-6"/>
        </w:rPr>
        <w:t xml:space="preserve"> </w:t>
      </w:r>
      <w:r>
        <w:t>в</w:t>
      </w:r>
      <w:r>
        <w:rPr>
          <w:spacing w:val="4"/>
        </w:rPr>
        <w:t xml:space="preserve"> </w:t>
      </w:r>
      <w:r>
        <w:t>России;</w:t>
      </w:r>
    </w:p>
    <w:p w:rsidR="00445417" w:rsidRDefault="00DD4AEC">
      <w:pPr>
        <w:pStyle w:val="a3"/>
        <w:spacing w:line="242" w:lineRule="auto"/>
        <w:ind w:right="1370"/>
        <w:jc w:val="left"/>
      </w:pPr>
      <w:r>
        <w:t>уметь выделять общие черты в культуре различных народов, обосновывать их</w:t>
      </w:r>
      <w:r>
        <w:rPr>
          <w:spacing w:val="-57"/>
        </w:rPr>
        <w:t xml:space="preserve"> </w:t>
      </w:r>
      <w:r>
        <w:t>значение и причины.</w:t>
      </w:r>
    </w:p>
    <w:p w:rsidR="00445417" w:rsidRDefault="00DD4AEC">
      <w:pPr>
        <w:pStyle w:val="a3"/>
        <w:spacing w:line="267" w:lineRule="exact"/>
        <w:ind w:left="1470" w:firstLine="0"/>
        <w:jc w:val="left"/>
      </w:pPr>
      <w:r>
        <w:t>Тема</w:t>
      </w:r>
      <w:r>
        <w:rPr>
          <w:spacing w:val="-7"/>
        </w:rPr>
        <w:t xml:space="preserve"> </w:t>
      </w:r>
      <w:r>
        <w:t>25.</w:t>
      </w:r>
      <w:r>
        <w:rPr>
          <w:spacing w:val="-5"/>
        </w:rPr>
        <w:t xml:space="preserve"> </w:t>
      </w:r>
      <w:r>
        <w:t>Праздники</w:t>
      </w:r>
      <w:r>
        <w:rPr>
          <w:spacing w:val="-8"/>
        </w:rPr>
        <w:t xml:space="preserve"> </w:t>
      </w:r>
      <w:r>
        <w:t>в</w:t>
      </w:r>
      <w:r>
        <w:rPr>
          <w:spacing w:val="-5"/>
        </w:rPr>
        <w:t xml:space="preserve"> </w:t>
      </w:r>
      <w:r>
        <w:t>культуре</w:t>
      </w:r>
      <w:r>
        <w:rPr>
          <w:spacing w:val="-3"/>
        </w:rPr>
        <w:t xml:space="preserve"> </w:t>
      </w:r>
      <w:r>
        <w:t>народов</w:t>
      </w:r>
      <w:r>
        <w:rPr>
          <w:spacing w:val="-4"/>
        </w:rPr>
        <w:t xml:space="preserve"> </w:t>
      </w:r>
      <w:r>
        <w:t>России.</w:t>
      </w:r>
    </w:p>
    <w:p w:rsidR="00445417" w:rsidRDefault="00DD4AEC">
      <w:pPr>
        <w:pStyle w:val="a3"/>
        <w:spacing w:line="237" w:lineRule="auto"/>
        <w:ind w:right="1070"/>
        <w:jc w:val="left"/>
      </w:pPr>
      <w:r>
        <w:t>Иметь</w:t>
      </w:r>
      <w:r>
        <w:rPr>
          <w:spacing w:val="49"/>
        </w:rPr>
        <w:t xml:space="preserve"> </w:t>
      </w:r>
      <w:r>
        <w:t>представление</w:t>
      </w:r>
      <w:r>
        <w:rPr>
          <w:spacing w:val="33"/>
        </w:rPr>
        <w:t xml:space="preserve"> </w:t>
      </w:r>
      <w:r>
        <w:t>о</w:t>
      </w:r>
      <w:r>
        <w:rPr>
          <w:spacing w:val="47"/>
        </w:rPr>
        <w:t xml:space="preserve"> </w:t>
      </w:r>
      <w:r>
        <w:t>природе</w:t>
      </w:r>
      <w:r>
        <w:rPr>
          <w:spacing w:val="48"/>
        </w:rPr>
        <w:t xml:space="preserve"> </w:t>
      </w:r>
      <w:r>
        <w:t>праздников</w:t>
      </w:r>
      <w:r>
        <w:rPr>
          <w:spacing w:val="36"/>
        </w:rPr>
        <w:t xml:space="preserve"> </w:t>
      </w:r>
      <w:r>
        <w:t>и</w:t>
      </w:r>
      <w:r>
        <w:rPr>
          <w:spacing w:val="38"/>
        </w:rPr>
        <w:t xml:space="preserve"> </w:t>
      </w:r>
      <w:r>
        <w:t>обосновывать</w:t>
      </w:r>
      <w:r>
        <w:rPr>
          <w:spacing w:val="47"/>
        </w:rPr>
        <w:t xml:space="preserve"> </w:t>
      </w:r>
      <w:r>
        <w:t>их</w:t>
      </w:r>
      <w:r>
        <w:rPr>
          <w:spacing w:val="37"/>
        </w:rPr>
        <w:t xml:space="preserve"> </w:t>
      </w:r>
      <w:r>
        <w:t>важность</w:t>
      </w:r>
      <w:r>
        <w:rPr>
          <w:spacing w:val="45"/>
        </w:rPr>
        <w:t xml:space="preserve"> </w:t>
      </w:r>
      <w:r>
        <w:t>как</w:t>
      </w:r>
      <w:r>
        <w:rPr>
          <w:spacing w:val="-57"/>
        </w:rPr>
        <w:t xml:space="preserve"> </w:t>
      </w:r>
      <w:r>
        <w:t>элементов</w:t>
      </w:r>
      <w:r>
        <w:rPr>
          <w:spacing w:val="-1"/>
        </w:rPr>
        <w:t xml:space="preserve"> </w:t>
      </w:r>
      <w:r>
        <w:t>культуры;</w:t>
      </w:r>
    </w:p>
    <w:p w:rsidR="00445417" w:rsidRDefault="00DD4AEC">
      <w:pPr>
        <w:pStyle w:val="a3"/>
        <w:spacing w:line="237" w:lineRule="auto"/>
        <w:ind w:left="1470" w:right="2310" w:firstLine="0"/>
        <w:jc w:val="left"/>
      </w:pPr>
      <w:r>
        <w:rPr>
          <w:spacing w:val="-1"/>
        </w:rPr>
        <w:t>устанавливать</w:t>
      </w:r>
      <w:r>
        <w:rPr>
          <w:spacing w:val="-6"/>
        </w:rPr>
        <w:t xml:space="preserve"> </w:t>
      </w:r>
      <w:r>
        <w:t>взаимосвязь</w:t>
      </w:r>
      <w:r>
        <w:rPr>
          <w:spacing w:val="-15"/>
        </w:rPr>
        <w:t xml:space="preserve"> </w:t>
      </w:r>
      <w:r>
        <w:t>праздников</w:t>
      </w:r>
      <w:r>
        <w:rPr>
          <w:spacing w:val="-10"/>
        </w:rPr>
        <w:t xml:space="preserve"> </w:t>
      </w:r>
      <w:r>
        <w:t>и</w:t>
      </w:r>
      <w:r>
        <w:rPr>
          <w:spacing w:val="-11"/>
        </w:rPr>
        <w:t xml:space="preserve"> </w:t>
      </w:r>
      <w:r>
        <w:t>культурного</w:t>
      </w:r>
      <w:r>
        <w:rPr>
          <w:spacing w:val="1"/>
        </w:rPr>
        <w:t xml:space="preserve"> </w:t>
      </w:r>
      <w:r>
        <w:t>уклада;</w:t>
      </w:r>
      <w:r>
        <w:rPr>
          <w:spacing w:val="-57"/>
        </w:rPr>
        <w:t xml:space="preserve"> </w:t>
      </w:r>
      <w:r>
        <w:t>различать</w:t>
      </w:r>
      <w:r>
        <w:rPr>
          <w:spacing w:val="-1"/>
        </w:rPr>
        <w:t xml:space="preserve"> </w:t>
      </w:r>
      <w:r>
        <w:t>основные</w:t>
      </w:r>
      <w:r>
        <w:rPr>
          <w:spacing w:val="-2"/>
        </w:rPr>
        <w:t xml:space="preserve"> </w:t>
      </w:r>
      <w:r>
        <w:t>типы</w:t>
      </w:r>
      <w:r>
        <w:rPr>
          <w:spacing w:val="-1"/>
        </w:rPr>
        <w:t xml:space="preserve"> </w:t>
      </w:r>
      <w:r>
        <w:t>праздников;</w:t>
      </w:r>
    </w:p>
    <w:p w:rsidR="00445417" w:rsidRDefault="00DD4AEC">
      <w:pPr>
        <w:pStyle w:val="a3"/>
        <w:spacing w:line="275" w:lineRule="exact"/>
        <w:ind w:left="1470" w:firstLine="0"/>
        <w:jc w:val="left"/>
      </w:pPr>
      <w:r>
        <w:t>уметь</w:t>
      </w:r>
      <w:r>
        <w:rPr>
          <w:spacing w:val="53"/>
        </w:rPr>
        <w:t xml:space="preserve"> </w:t>
      </w:r>
      <w:r>
        <w:t>рассказывать</w:t>
      </w:r>
      <w:r>
        <w:rPr>
          <w:spacing w:val="44"/>
        </w:rPr>
        <w:t xml:space="preserve"> </w:t>
      </w:r>
      <w:r>
        <w:t>о</w:t>
      </w:r>
      <w:r>
        <w:rPr>
          <w:spacing w:val="51"/>
        </w:rPr>
        <w:t xml:space="preserve"> </w:t>
      </w:r>
      <w:r>
        <w:t>праздничных</w:t>
      </w:r>
      <w:r>
        <w:rPr>
          <w:spacing w:val="43"/>
        </w:rPr>
        <w:t xml:space="preserve"> </w:t>
      </w:r>
      <w:r>
        <w:t>традициях</w:t>
      </w:r>
      <w:r>
        <w:rPr>
          <w:spacing w:val="43"/>
        </w:rPr>
        <w:t xml:space="preserve"> </w:t>
      </w:r>
      <w:r>
        <w:t>народов</w:t>
      </w:r>
      <w:r>
        <w:rPr>
          <w:spacing w:val="49"/>
        </w:rPr>
        <w:t xml:space="preserve"> </w:t>
      </w:r>
      <w:r>
        <w:t>России</w:t>
      </w:r>
      <w:r>
        <w:rPr>
          <w:spacing w:val="48"/>
        </w:rPr>
        <w:t xml:space="preserve"> </w:t>
      </w:r>
      <w:r>
        <w:t>и</w:t>
      </w:r>
      <w:r>
        <w:rPr>
          <w:spacing w:val="42"/>
        </w:rPr>
        <w:t xml:space="preserve"> </w:t>
      </w:r>
      <w:r>
        <w:t>собственной</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line="265" w:lineRule="exact"/>
        <w:ind w:firstLine="0"/>
        <w:jc w:val="left"/>
      </w:pPr>
      <w:r>
        <w:t>семьи;</w:t>
      </w:r>
    </w:p>
    <w:p w:rsidR="00445417" w:rsidRDefault="00DD4AEC">
      <w:pPr>
        <w:pStyle w:val="a3"/>
        <w:spacing w:before="5"/>
        <w:ind w:left="0" w:firstLine="0"/>
        <w:jc w:val="left"/>
        <w:rPr>
          <w:sz w:val="23"/>
        </w:rPr>
      </w:pPr>
      <w:r>
        <w:br w:type="column"/>
      </w:r>
    </w:p>
    <w:p w:rsidR="00445417" w:rsidRDefault="00DD4AEC">
      <w:pPr>
        <w:pStyle w:val="a3"/>
        <w:spacing w:line="232" w:lineRule="auto"/>
        <w:ind w:left="0" w:right="1271" w:firstLine="0"/>
        <w:jc w:val="left"/>
      </w:pPr>
      <w:r>
        <w:t>анализировать</w:t>
      </w:r>
      <w:r>
        <w:rPr>
          <w:spacing w:val="-5"/>
        </w:rPr>
        <w:t xml:space="preserve"> </w:t>
      </w:r>
      <w:r>
        <w:t>связь</w:t>
      </w:r>
      <w:r>
        <w:rPr>
          <w:spacing w:val="-6"/>
        </w:rPr>
        <w:t xml:space="preserve"> </w:t>
      </w:r>
      <w:r>
        <w:t>праздников</w:t>
      </w:r>
      <w:r>
        <w:rPr>
          <w:spacing w:val="-5"/>
        </w:rPr>
        <w:t xml:space="preserve"> </w:t>
      </w:r>
      <w:r>
        <w:t>и</w:t>
      </w:r>
      <w:r>
        <w:rPr>
          <w:spacing w:val="-6"/>
        </w:rPr>
        <w:t xml:space="preserve"> </w:t>
      </w:r>
      <w:r>
        <w:t>истории, культуры</w:t>
      </w:r>
      <w:r>
        <w:rPr>
          <w:spacing w:val="-2"/>
        </w:rPr>
        <w:t xml:space="preserve"> </w:t>
      </w:r>
      <w:r>
        <w:t>народов</w:t>
      </w:r>
      <w:r>
        <w:rPr>
          <w:spacing w:val="-4"/>
        </w:rPr>
        <w:t xml:space="preserve"> </w:t>
      </w:r>
      <w:r>
        <w:t>России;</w:t>
      </w:r>
      <w:r>
        <w:rPr>
          <w:spacing w:val="-57"/>
        </w:rPr>
        <w:t xml:space="preserve"> </w:t>
      </w:r>
      <w:r>
        <w:t>понимать</w:t>
      </w:r>
      <w:r>
        <w:rPr>
          <w:spacing w:val="-10"/>
        </w:rPr>
        <w:t xml:space="preserve"> </w:t>
      </w:r>
      <w:r>
        <w:t>основной</w:t>
      </w:r>
      <w:r>
        <w:rPr>
          <w:spacing w:val="4"/>
        </w:rPr>
        <w:t xml:space="preserve"> </w:t>
      </w:r>
      <w:r>
        <w:t>смысл</w:t>
      </w:r>
      <w:r>
        <w:rPr>
          <w:spacing w:val="1"/>
        </w:rPr>
        <w:t xml:space="preserve"> </w:t>
      </w:r>
      <w:r>
        <w:t>семейных</w:t>
      </w:r>
      <w:r>
        <w:rPr>
          <w:spacing w:val="-7"/>
        </w:rPr>
        <w:t xml:space="preserve"> </w:t>
      </w:r>
      <w:r>
        <w:t>праздников;</w:t>
      </w:r>
    </w:p>
    <w:p w:rsidR="00445417" w:rsidRDefault="00DD4AEC">
      <w:pPr>
        <w:pStyle w:val="a3"/>
        <w:spacing w:before="10" w:line="275" w:lineRule="exact"/>
        <w:ind w:left="0" w:firstLine="0"/>
        <w:jc w:val="left"/>
      </w:pPr>
      <w:r>
        <w:t>определять</w:t>
      </w:r>
      <w:r>
        <w:rPr>
          <w:spacing w:val="-9"/>
        </w:rPr>
        <w:t xml:space="preserve"> </w:t>
      </w:r>
      <w:r>
        <w:t>нравственный</w:t>
      </w:r>
      <w:r>
        <w:rPr>
          <w:spacing w:val="-8"/>
        </w:rPr>
        <w:t xml:space="preserve"> </w:t>
      </w:r>
      <w:r>
        <w:t>смысл</w:t>
      </w:r>
      <w:r>
        <w:rPr>
          <w:spacing w:val="-10"/>
        </w:rPr>
        <w:t xml:space="preserve"> </w:t>
      </w:r>
      <w:r>
        <w:t>праздников</w:t>
      </w:r>
      <w:r>
        <w:rPr>
          <w:spacing w:val="-7"/>
        </w:rPr>
        <w:t xml:space="preserve"> </w:t>
      </w:r>
      <w:r>
        <w:t>народов</w:t>
      </w:r>
      <w:r>
        <w:rPr>
          <w:spacing w:val="-6"/>
        </w:rPr>
        <w:t xml:space="preserve"> </w:t>
      </w:r>
      <w:r>
        <w:t>России;</w:t>
      </w:r>
    </w:p>
    <w:p w:rsidR="00445417" w:rsidRDefault="00DD4AEC">
      <w:pPr>
        <w:pStyle w:val="a3"/>
        <w:spacing w:line="275" w:lineRule="exact"/>
        <w:ind w:left="0" w:firstLine="0"/>
        <w:jc w:val="left"/>
      </w:pPr>
      <w:r>
        <w:t>осознавать</w:t>
      </w:r>
      <w:r>
        <w:rPr>
          <w:spacing w:val="20"/>
        </w:rPr>
        <w:t xml:space="preserve"> </w:t>
      </w:r>
      <w:r>
        <w:t>значение</w:t>
      </w:r>
      <w:r>
        <w:rPr>
          <w:spacing w:val="11"/>
        </w:rPr>
        <w:t xml:space="preserve"> </w:t>
      </w:r>
      <w:r>
        <w:t>праздников</w:t>
      </w:r>
      <w:r>
        <w:rPr>
          <w:spacing w:val="77"/>
        </w:rPr>
        <w:t xml:space="preserve"> </w:t>
      </w:r>
      <w:r>
        <w:t>как</w:t>
      </w:r>
      <w:r>
        <w:rPr>
          <w:spacing w:val="76"/>
        </w:rPr>
        <w:t xml:space="preserve"> </w:t>
      </w:r>
      <w:r>
        <w:t>элементов</w:t>
      </w:r>
      <w:r>
        <w:rPr>
          <w:spacing w:val="76"/>
        </w:rPr>
        <w:t xml:space="preserve"> </w:t>
      </w:r>
      <w:r>
        <w:t>культурной</w:t>
      </w:r>
      <w:r>
        <w:rPr>
          <w:spacing w:val="82"/>
        </w:rPr>
        <w:t xml:space="preserve"> </w:t>
      </w:r>
      <w:r>
        <w:t>памяти</w:t>
      </w:r>
      <w:r>
        <w:rPr>
          <w:spacing w:val="75"/>
        </w:rPr>
        <w:t xml:space="preserve"> </w:t>
      </w:r>
      <w:r>
        <w:t>народов</w:t>
      </w:r>
    </w:p>
    <w:p w:rsidR="00445417" w:rsidRDefault="00445417">
      <w:pPr>
        <w:spacing w:line="275" w:lineRule="exact"/>
        <w:sectPr w:rsidR="00445417">
          <w:type w:val="continuous"/>
          <w:pgSz w:w="11910" w:h="16840"/>
          <w:pgMar w:top="980" w:right="60" w:bottom="280" w:left="940" w:header="720" w:footer="720" w:gutter="0"/>
          <w:cols w:num="2" w:space="720" w:equalWidth="0">
            <w:col w:w="1431" w:space="40"/>
            <w:col w:w="9439"/>
          </w:cols>
        </w:sectPr>
      </w:pPr>
    </w:p>
    <w:p w:rsidR="00445417" w:rsidRDefault="00DD4AEC">
      <w:pPr>
        <w:pStyle w:val="a3"/>
        <w:spacing w:before="9" w:line="232" w:lineRule="auto"/>
        <w:ind w:left="1470" w:right="4245" w:hanging="711"/>
      </w:pPr>
      <w:r>
        <w:t>России, как воплощение духовно-нравственных идеалов.</w:t>
      </w:r>
      <w:r>
        <w:rPr>
          <w:spacing w:val="-57"/>
        </w:rPr>
        <w:t xml:space="preserve"> </w:t>
      </w:r>
      <w:r>
        <w:t>Тема</w:t>
      </w:r>
      <w:r>
        <w:rPr>
          <w:spacing w:val="-8"/>
        </w:rPr>
        <w:t xml:space="preserve"> </w:t>
      </w:r>
      <w:r>
        <w:t>26.</w:t>
      </w:r>
      <w:r>
        <w:rPr>
          <w:spacing w:val="-5"/>
        </w:rPr>
        <w:t xml:space="preserve"> </w:t>
      </w:r>
      <w:r>
        <w:t>Памятники</w:t>
      </w:r>
      <w:r>
        <w:rPr>
          <w:spacing w:val="-5"/>
        </w:rPr>
        <w:t xml:space="preserve"> </w:t>
      </w:r>
      <w:r>
        <w:t>архитектуры народов</w:t>
      </w:r>
      <w:r>
        <w:rPr>
          <w:spacing w:val="-5"/>
        </w:rPr>
        <w:t xml:space="preserve"> </w:t>
      </w:r>
      <w:r>
        <w:t>России.</w:t>
      </w:r>
    </w:p>
    <w:p w:rsidR="00445417" w:rsidRDefault="00DD4AEC">
      <w:pPr>
        <w:pStyle w:val="a3"/>
        <w:spacing w:before="5"/>
        <w:ind w:right="1063"/>
      </w:pPr>
      <w:r>
        <w:t>Знать,</w:t>
      </w:r>
      <w:r>
        <w:rPr>
          <w:spacing w:val="1"/>
        </w:rPr>
        <w:t xml:space="preserve"> </w:t>
      </w:r>
      <w:r>
        <w:t>что</w:t>
      </w:r>
      <w:r>
        <w:rPr>
          <w:spacing w:val="1"/>
        </w:rPr>
        <w:t xml:space="preserve"> </w:t>
      </w:r>
      <w:r>
        <w:t>такое</w:t>
      </w:r>
      <w:r>
        <w:rPr>
          <w:spacing w:val="1"/>
        </w:rPr>
        <w:t xml:space="preserve"> </w:t>
      </w:r>
      <w:r>
        <w:t>архитектура,</w:t>
      </w:r>
      <w:r>
        <w:rPr>
          <w:spacing w:val="1"/>
        </w:rPr>
        <w:t xml:space="preserve"> </w:t>
      </w:r>
      <w:r>
        <w:t>уметь</w:t>
      </w:r>
      <w:r>
        <w:rPr>
          <w:spacing w:val="1"/>
        </w:rPr>
        <w:t xml:space="preserve"> </w:t>
      </w:r>
      <w:r>
        <w:t>охарактеризовать</w:t>
      </w:r>
      <w:r>
        <w:rPr>
          <w:spacing w:val="1"/>
        </w:rPr>
        <w:t xml:space="preserve"> </w:t>
      </w:r>
      <w:r>
        <w:t>основные</w:t>
      </w:r>
      <w:r>
        <w:rPr>
          <w:spacing w:val="61"/>
        </w:rPr>
        <w:t xml:space="preserve"> </w:t>
      </w:r>
      <w:r>
        <w:t>типы</w:t>
      </w:r>
      <w:r>
        <w:rPr>
          <w:spacing w:val="1"/>
        </w:rPr>
        <w:t xml:space="preserve"> </w:t>
      </w:r>
      <w:r>
        <w:t>памятников архитектуры и проследить связь между их структурой</w:t>
      </w:r>
      <w:r>
        <w:rPr>
          <w:spacing w:val="1"/>
        </w:rPr>
        <w:t xml:space="preserve"> </w:t>
      </w:r>
      <w:r>
        <w:t>и особенностями</w:t>
      </w:r>
      <w:r>
        <w:rPr>
          <w:spacing w:val="1"/>
        </w:rPr>
        <w:t xml:space="preserve"> </w:t>
      </w:r>
      <w:r>
        <w:t>культуры</w:t>
      </w:r>
      <w:r>
        <w:rPr>
          <w:spacing w:val="4"/>
        </w:rPr>
        <w:t xml:space="preserve"> </w:t>
      </w:r>
      <w:r>
        <w:t>и</w:t>
      </w:r>
      <w:r>
        <w:rPr>
          <w:spacing w:val="8"/>
        </w:rPr>
        <w:t xml:space="preserve"> </w:t>
      </w:r>
      <w:r>
        <w:t>этапами</w:t>
      </w:r>
      <w:r>
        <w:rPr>
          <w:spacing w:val="-2"/>
        </w:rPr>
        <w:t xml:space="preserve"> </w:t>
      </w:r>
      <w:r>
        <w:t>исторического</w:t>
      </w:r>
      <w:r>
        <w:rPr>
          <w:spacing w:val="13"/>
        </w:rPr>
        <w:t xml:space="preserve"> </w:t>
      </w:r>
      <w:r>
        <w:t>развития;</w:t>
      </w:r>
    </w:p>
    <w:p w:rsidR="00445417" w:rsidRDefault="00DD4AEC">
      <w:pPr>
        <w:pStyle w:val="a3"/>
        <w:spacing w:before="8"/>
        <w:ind w:right="1064"/>
      </w:pPr>
      <w:r>
        <w:t>понимать</w:t>
      </w:r>
      <w:r>
        <w:rPr>
          <w:spacing w:val="1"/>
        </w:rPr>
        <w:t xml:space="preserve"> </w:t>
      </w:r>
      <w:r>
        <w:t>взаимосвязь</w:t>
      </w:r>
      <w:r>
        <w:rPr>
          <w:spacing w:val="1"/>
        </w:rPr>
        <w:t xml:space="preserve"> </w:t>
      </w:r>
      <w:r>
        <w:t>между</w:t>
      </w:r>
      <w:r>
        <w:rPr>
          <w:spacing w:val="1"/>
        </w:rPr>
        <w:t xml:space="preserve"> </w:t>
      </w:r>
      <w:r>
        <w:t>типом</w:t>
      </w:r>
      <w:r>
        <w:rPr>
          <w:spacing w:val="1"/>
        </w:rPr>
        <w:t xml:space="preserve"> </w:t>
      </w:r>
      <w:r>
        <w:t>жилищ</w:t>
      </w:r>
      <w:r>
        <w:rPr>
          <w:spacing w:val="1"/>
        </w:rPr>
        <w:t xml:space="preserve"> </w:t>
      </w:r>
      <w:r>
        <w:t>и</w:t>
      </w:r>
      <w:r>
        <w:rPr>
          <w:spacing w:val="1"/>
        </w:rPr>
        <w:t xml:space="preserve"> </w:t>
      </w:r>
      <w:r>
        <w:t>типом</w:t>
      </w:r>
      <w:r>
        <w:rPr>
          <w:spacing w:val="1"/>
        </w:rPr>
        <w:t xml:space="preserve"> </w:t>
      </w:r>
      <w:r>
        <w:t>хозяйственной</w:t>
      </w:r>
      <w:r>
        <w:rPr>
          <w:spacing w:val="1"/>
        </w:rPr>
        <w:t xml:space="preserve"> </w:t>
      </w:r>
      <w:r>
        <w:t>деятельности;</w:t>
      </w:r>
    </w:p>
    <w:p w:rsidR="00445417" w:rsidRDefault="00DD4AEC">
      <w:pPr>
        <w:pStyle w:val="a3"/>
        <w:spacing w:line="242" w:lineRule="auto"/>
        <w:ind w:right="1062"/>
      </w:pPr>
      <w:r>
        <w:t>осознавать и уметь охарактеризовать связь между уровнем научно-технического</w:t>
      </w:r>
      <w:r>
        <w:rPr>
          <w:spacing w:val="1"/>
        </w:rPr>
        <w:t xml:space="preserve"> </w:t>
      </w:r>
      <w:r>
        <w:t>развития</w:t>
      </w:r>
      <w:r>
        <w:rPr>
          <w:spacing w:val="-1"/>
        </w:rPr>
        <w:t xml:space="preserve"> </w:t>
      </w:r>
      <w:r>
        <w:t>и</w:t>
      </w:r>
      <w:r>
        <w:rPr>
          <w:spacing w:val="-7"/>
        </w:rPr>
        <w:t xml:space="preserve"> </w:t>
      </w:r>
      <w:r>
        <w:t>типами</w:t>
      </w:r>
      <w:r>
        <w:rPr>
          <w:spacing w:val="-5"/>
        </w:rPr>
        <w:t xml:space="preserve"> </w:t>
      </w:r>
      <w:r>
        <w:t>жилищ;</w:t>
      </w:r>
    </w:p>
    <w:p w:rsidR="00445417" w:rsidRDefault="00DD4AEC">
      <w:pPr>
        <w:pStyle w:val="a3"/>
        <w:spacing w:line="242" w:lineRule="auto"/>
        <w:ind w:right="1080"/>
      </w:pPr>
      <w:r>
        <w:t>осознавать и уметь объяснять взаимосвязь между особенностями архитектуры и</w:t>
      </w:r>
      <w:r>
        <w:rPr>
          <w:spacing w:val="1"/>
        </w:rPr>
        <w:t xml:space="preserve"> </w:t>
      </w:r>
      <w:r>
        <w:t>духовно-нравственными</w:t>
      </w:r>
      <w:r>
        <w:rPr>
          <w:spacing w:val="4"/>
        </w:rPr>
        <w:t xml:space="preserve"> </w:t>
      </w:r>
      <w:r>
        <w:t>ценностями народов</w:t>
      </w:r>
      <w:r>
        <w:rPr>
          <w:spacing w:val="-2"/>
        </w:rPr>
        <w:t xml:space="preserve"> </w:t>
      </w:r>
      <w:r>
        <w:t>России;</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right="1073"/>
      </w:pPr>
      <w:r>
        <w:t>устанавливать</w:t>
      </w:r>
      <w:r>
        <w:rPr>
          <w:spacing w:val="1"/>
        </w:rPr>
        <w:t xml:space="preserve"> </w:t>
      </w:r>
      <w:r>
        <w:t>связь</w:t>
      </w:r>
      <w:r>
        <w:rPr>
          <w:spacing w:val="1"/>
        </w:rPr>
        <w:t xml:space="preserve"> </w:t>
      </w:r>
      <w:r>
        <w:t>между</w:t>
      </w:r>
      <w:r>
        <w:rPr>
          <w:spacing w:val="1"/>
        </w:rPr>
        <w:t xml:space="preserve"> </w:t>
      </w:r>
      <w:r>
        <w:t>историей</w:t>
      </w:r>
      <w:r>
        <w:rPr>
          <w:spacing w:val="1"/>
        </w:rPr>
        <w:t xml:space="preserve"> </w:t>
      </w:r>
      <w:r>
        <w:t>памятника</w:t>
      </w:r>
      <w:r>
        <w:rPr>
          <w:spacing w:val="1"/>
        </w:rPr>
        <w:t xml:space="preserve"> </w:t>
      </w:r>
      <w:r>
        <w:t>и</w:t>
      </w:r>
      <w:r>
        <w:rPr>
          <w:spacing w:val="1"/>
        </w:rPr>
        <w:t xml:space="preserve"> </w:t>
      </w:r>
      <w:r>
        <w:t>историей</w:t>
      </w:r>
      <w:r>
        <w:rPr>
          <w:spacing w:val="1"/>
        </w:rPr>
        <w:t xml:space="preserve"> </w:t>
      </w:r>
      <w:r>
        <w:t>края,</w:t>
      </w:r>
      <w:r>
        <w:rPr>
          <w:spacing w:val="1"/>
        </w:rPr>
        <w:t xml:space="preserve"> </w:t>
      </w:r>
      <w:r>
        <w:t>характеризовать</w:t>
      </w:r>
      <w:r>
        <w:rPr>
          <w:spacing w:val="-5"/>
        </w:rPr>
        <w:t xml:space="preserve"> </w:t>
      </w:r>
      <w:r>
        <w:t>памятники истории</w:t>
      </w:r>
      <w:r>
        <w:rPr>
          <w:spacing w:val="-1"/>
        </w:rPr>
        <w:t xml:space="preserve"> </w:t>
      </w:r>
      <w:r>
        <w:t>и</w:t>
      </w:r>
      <w:r>
        <w:rPr>
          <w:spacing w:val="3"/>
        </w:rPr>
        <w:t xml:space="preserve"> </w:t>
      </w:r>
      <w:r>
        <w:t>культуры;</w:t>
      </w:r>
    </w:p>
    <w:p w:rsidR="00445417" w:rsidRDefault="00DD4AEC">
      <w:pPr>
        <w:pStyle w:val="a3"/>
        <w:spacing w:line="242" w:lineRule="auto"/>
        <w:ind w:left="1470" w:right="1268" w:firstLine="0"/>
      </w:pPr>
      <w:r>
        <w:t>иметь представление о нравственном и научном смысле краеведческой работы.</w:t>
      </w:r>
      <w:r>
        <w:rPr>
          <w:spacing w:val="-58"/>
        </w:rPr>
        <w:t xml:space="preserve"> </w:t>
      </w:r>
      <w:r>
        <w:t>Тема 27.</w:t>
      </w:r>
      <w:r>
        <w:rPr>
          <w:spacing w:val="1"/>
        </w:rPr>
        <w:t xml:space="preserve"> </w:t>
      </w:r>
      <w:r>
        <w:t>Музыкальная</w:t>
      </w:r>
      <w:r>
        <w:rPr>
          <w:spacing w:val="3"/>
        </w:rPr>
        <w:t xml:space="preserve"> </w:t>
      </w:r>
      <w:r>
        <w:t>культура</w:t>
      </w:r>
      <w:r>
        <w:rPr>
          <w:spacing w:val="2"/>
        </w:rPr>
        <w:t xml:space="preserve"> </w:t>
      </w:r>
      <w:r>
        <w:t>народов России.</w:t>
      </w:r>
    </w:p>
    <w:p w:rsidR="00445417" w:rsidRDefault="00DD4AEC">
      <w:pPr>
        <w:pStyle w:val="a3"/>
        <w:ind w:right="1063"/>
      </w:pPr>
      <w:r>
        <w:t>Знать и понимать отличия музыки от других видов художественного 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 средства музыкального</w:t>
      </w:r>
      <w:r>
        <w:rPr>
          <w:spacing w:val="13"/>
        </w:rPr>
        <w:t xml:space="preserve"> </w:t>
      </w:r>
      <w:r>
        <w:t>языка;</w:t>
      </w:r>
    </w:p>
    <w:p w:rsidR="00445417" w:rsidRDefault="00DD4AEC">
      <w:pPr>
        <w:pStyle w:val="a3"/>
        <w:spacing w:before="4" w:line="232" w:lineRule="auto"/>
        <w:ind w:right="1060"/>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музыки</w:t>
      </w:r>
      <w:r>
        <w:rPr>
          <w:spacing w:val="1"/>
        </w:rPr>
        <w:t xml:space="preserve"> </w:t>
      </w:r>
      <w:r>
        <w:t>как</w:t>
      </w:r>
      <w:r>
        <w:rPr>
          <w:spacing w:val="1"/>
        </w:rPr>
        <w:t xml:space="preserve"> </w:t>
      </w:r>
      <w:r>
        <w:t>культурного</w:t>
      </w:r>
      <w:r>
        <w:rPr>
          <w:spacing w:val="1"/>
        </w:rPr>
        <w:t xml:space="preserve"> </w:t>
      </w:r>
      <w:r>
        <w:t>явления,</w:t>
      </w:r>
      <w:r>
        <w:rPr>
          <w:spacing w:val="1"/>
        </w:rPr>
        <w:t xml:space="preserve"> </w:t>
      </w:r>
      <w:r>
        <w:t>как</w:t>
      </w:r>
      <w:r>
        <w:rPr>
          <w:spacing w:val="1"/>
        </w:rPr>
        <w:t xml:space="preserve"> </w:t>
      </w:r>
      <w:r>
        <w:t>формы</w:t>
      </w:r>
      <w:r>
        <w:rPr>
          <w:spacing w:val="-1"/>
        </w:rPr>
        <w:t xml:space="preserve"> </w:t>
      </w:r>
      <w:r>
        <w:t>трансляции</w:t>
      </w:r>
      <w:r>
        <w:rPr>
          <w:spacing w:val="4"/>
        </w:rPr>
        <w:t xml:space="preserve"> </w:t>
      </w:r>
      <w:r>
        <w:t>культурных</w:t>
      </w:r>
      <w:r>
        <w:rPr>
          <w:spacing w:val="-6"/>
        </w:rPr>
        <w:t xml:space="preserve"> </w:t>
      </w:r>
      <w:r>
        <w:t>ценностей;</w:t>
      </w:r>
    </w:p>
    <w:p w:rsidR="00445417" w:rsidRDefault="00DD4AEC">
      <w:pPr>
        <w:pStyle w:val="a3"/>
        <w:spacing w:line="242" w:lineRule="auto"/>
        <w:ind w:right="1072"/>
      </w:pPr>
      <w:r>
        <w:t>находить и обозначать средства выражения морального и нравственного смысла</w:t>
      </w:r>
      <w:r>
        <w:rPr>
          <w:spacing w:val="1"/>
        </w:rPr>
        <w:t xml:space="preserve"> </w:t>
      </w:r>
      <w:r>
        <w:t>музыкальных</w:t>
      </w:r>
      <w:r>
        <w:rPr>
          <w:spacing w:val="-6"/>
        </w:rPr>
        <w:t xml:space="preserve"> </w:t>
      </w:r>
      <w:r>
        <w:t>произведений;</w:t>
      </w:r>
    </w:p>
    <w:p w:rsidR="00445417" w:rsidRDefault="00DD4AEC">
      <w:pPr>
        <w:pStyle w:val="a3"/>
        <w:spacing w:line="237" w:lineRule="auto"/>
        <w:ind w:right="1066"/>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445417" w:rsidRDefault="00DD4AEC">
      <w:pPr>
        <w:pStyle w:val="a3"/>
        <w:spacing w:before="6" w:line="272" w:lineRule="exact"/>
        <w:ind w:left="1470" w:firstLine="0"/>
      </w:pPr>
      <w:r>
        <w:t>Тема</w:t>
      </w:r>
      <w:r>
        <w:rPr>
          <w:spacing w:val="-8"/>
        </w:rPr>
        <w:t xml:space="preserve"> </w:t>
      </w:r>
      <w:r>
        <w:t>28.</w:t>
      </w:r>
      <w:r>
        <w:rPr>
          <w:spacing w:val="-4"/>
        </w:rPr>
        <w:t xml:space="preserve"> </w:t>
      </w:r>
      <w:r>
        <w:t>Изобразительное</w:t>
      </w:r>
      <w:r>
        <w:rPr>
          <w:spacing w:val="-11"/>
        </w:rPr>
        <w:t xml:space="preserve"> </w:t>
      </w:r>
      <w:r>
        <w:t>искусство</w:t>
      </w:r>
      <w:r>
        <w:rPr>
          <w:spacing w:val="3"/>
        </w:rPr>
        <w:t xml:space="preserve"> </w:t>
      </w:r>
      <w:r>
        <w:t>народов</w:t>
      </w:r>
      <w:r>
        <w:rPr>
          <w:spacing w:val="-5"/>
        </w:rPr>
        <w:t xml:space="preserve"> </w:t>
      </w:r>
      <w:r>
        <w:t>России.</w:t>
      </w:r>
    </w:p>
    <w:p w:rsidR="00445417" w:rsidRDefault="00DD4AEC">
      <w:pPr>
        <w:pStyle w:val="a3"/>
        <w:ind w:right="1063"/>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w:t>
      </w:r>
      <w:r>
        <w:rPr>
          <w:spacing w:val="1"/>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61"/>
        </w:rPr>
        <w:t xml:space="preserve"> </w:t>
      </w:r>
      <w:r>
        <w:t>и</w:t>
      </w:r>
      <w:r>
        <w:rPr>
          <w:spacing w:val="61"/>
        </w:rPr>
        <w:t xml:space="preserve"> </w:t>
      </w:r>
      <w:r>
        <w:t>выразительных</w:t>
      </w:r>
      <w:r>
        <w:rPr>
          <w:spacing w:val="1"/>
        </w:rPr>
        <w:t xml:space="preserve"> </w:t>
      </w:r>
      <w:r>
        <w:t>средствах</w:t>
      </w:r>
      <w:r>
        <w:rPr>
          <w:spacing w:val="-8"/>
        </w:rPr>
        <w:t xml:space="preserve"> </w:t>
      </w:r>
      <w:r>
        <w:t>изобразительного</w:t>
      </w:r>
      <w:r>
        <w:rPr>
          <w:spacing w:val="9"/>
        </w:rPr>
        <w:t xml:space="preserve"> </w:t>
      </w:r>
      <w:r>
        <w:t>искусства;</w:t>
      </w:r>
    </w:p>
    <w:p w:rsidR="00445417" w:rsidRDefault="00DD4AEC">
      <w:pPr>
        <w:pStyle w:val="a3"/>
        <w:spacing w:before="1" w:line="237" w:lineRule="auto"/>
        <w:ind w:right="1052"/>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rsidR="00445417" w:rsidRDefault="00DD4AEC">
      <w:pPr>
        <w:pStyle w:val="a3"/>
        <w:spacing w:before="10" w:line="232" w:lineRule="auto"/>
        <w:ind w:right="1074"/>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культурного</w:t>
      </w:r>
      <w:r>
        <w:rPr>
          <w:spacing w:val="12"/>
        </w:rPr>
        <w:t xml:space="preserve"> </w:t>
      </w:r>
      <w:r>
        <w:t>явления,</w:t>
      </w:r>
      <w:r>
        <w:rPr>
          <w:spacing w:val="9"/>
        </w:rPr>
        <w:t xml:space="preserve"> </w:t>
      </w:r>
      <w:r>
        <w:t>как</w:t>
      </w:r>
      <w:r>
        <w:rPr>
          <w:spacing w:val="1"/>
        </w:rPr>
        <w:t xml:space="preserve"> </w:t>
      </w:r>
      <w:r>
        <w:t>формы</w:t>
      </w:r>
      <w:r>
        <w:rPr>
          <w:spacing w:val="-2"/>
        </w:rPr>
        <w:t xml:space="preserve"> </w:t>
      </w:r>
      <w:r>
        <w:t>трансляции</w:t>
      </w:r>
      <w:r>
        <w:rPr>
          <w:spacing w:val="3"/>
        </w:rPr>
        <w:t xml:space="preserve"> </w:t>
      </w:r>
      <w:r>
        <w:t>культурных</w:t>
      </w:r>
      <w:r>
        <w:rPr>
          <w:spacing w:val="-7"/>
        </w:rPr>
        <w:t xml:space="preserve"> </w:t>
      </w:r>
      <w:r>
        <w:t>ценностей;</w:t>
      </w:r>
    </w:p>
    <w:p w:rsidR="00445417" w:rsidRDefault="00DD4AEC">
      <w:pPr>
        <w:pStyle w:val="a3"/>
        <w:spacing w:before="8" w:line="237" w:lineRule="auto"/>
        <w:ind w:right="1072"/>
      </w:pPr>
      <w:r>
        <w:t>находить и обозначать средства выражения морального и нравственного смысла</w:t>
      </w:r>
      <w:r>
        <w:rPr>
          <w:spacing w:val="1"/>
        </w:rPr>
        <w:t xml:space="preserve"> </w:t>
      </w:r>
      <w:r>
        <w:t>изобразительного</w:t>
      </w:r>
      <w:r>
        <w:rPr>
          <w:spacing w:val="3"/>
        </w:rPr>
        <w:t xml:space="preserve"> </w:t>
      </w:r>
      <w:r>
        <w:t>искусства;</w:t>
      </w:r>
    </w:p>
    <w:p w:rsidR="00445417" w:rsidRDefault="00DD4AEC">
      <w:pPr>
        <w:pStyle w:val="a3"/>
        <w:spacing w:before="6" w:line="237" w:lineRule="auto"/>
        <w:ind w:left="1470" w:right="2581" w:firstLine="0"/>
      </w:pPr>
      <w:r>
        <w:t>знать основные темы изобразительного искусства народов России.</w:t>
      </w:r>
      <w:r>
        <w:rPr>
          <w:spacing w:val="-58"/>
        </w:rPr>
        <w:t xml:space="preserve"> </w:t>
      </w:r>
      <w:r>
        <w:t>Тема 29.</w:t>
      </w:r>
      <w:r>
        <w:rPr>
          <w:spacing w:val="1"/>
        </w:rPr>
        <w:t xml:space="preserve"> </w:t>
      </w:r>
      <w:r>
        <w:t>Фольклор</w:t>
      </w:r>
      <w:r>
        <w:rPr>
          <w:spacing w:val="-7"/>
        </w:rPr>
        <w:t xml:space="preserve"> </w:t>
      </w:r>
      <w:r>
        <w:t>и</w:t>
      </w:r>
      <w:r>
        <w:rPr>
          <w:spacing w:val="-2"/>
        </w:rPr>
        <w:t xml:space="preserve"> </w:t>
      </w:r>
      <w:r>
        <w:t>литература</w:t>
      </w:r>
      <w:r>
        <w:rPr>
          <w:spacing w:val="2"/>
        </w:rPr>
        <w:t xml:space="preserve"> </w:t>
      </w:r>
      <w:r>
        <w:t>народов</w:t>
      </w:r>
      <w:r>
        <w:rPr>
          <w:spacing w:val="-1"/>
        </w:rPr>
        <w:t xml:space="preserve"> </w:t>
      </w:r>
      <w:r>
        <w:t>России.</w:t>
      </w:r>
    </w:p>
    <w:p w:rsidR="00445417" w:rsidRDefault="00DD4AEC">
      <w:pPr>
        <w:pStyle w:val="a3"/>
        <w:spacing w:before="5" w:line="237" w:lineRule="auto"/>
        <w:ind w:right="1096"/>
      </w:pPr>
      <w:r>
        <w:t>Знать и понимать, что такое пословицы и поговорки, обосновывать важность и</w:t>
      </w:r>
      <w:r>
        <w:rPr>
          <w:spacing w:val="1"/>
        </w:rPr>
        <w:t xml:space="preserve"> </w:t>
      </w:r>
      <w:r>
        <w:t>нужность</w:t>
      </w:r>
      <w:r>
        <w:rPr>
          <w:spacing w:val="-1"/>
        </w:rPr>
        <w:t xml:space="preserve"> </w:t>
      </w:r>
      <w:r>
        <w:t>этих</w:t>
      </w:r>
      <w:r>
        <w:rPr>
          <w:spacing w:val="-7"/>
        </w:rPr>
        <w:t xml:space="preserve"> </w:t>
      </w:r>
      <w:r>
        <w:t>языковых</w:t>
      </w:r>
      <w:r>
        <w:rPr>
          <w:spacing w:val="-6"/>
        </w:rPr>
        <w:t xml:space="preserve"> </w:t>
      </w:r>
      <w:r>
        <w:t>выразительных</w:t>
      </w:r>
      <w:r>
        <w:rPr>
          <w:spacing w:val="-6"/>
        </w:rPr>
        <w:t xml:space="preserve"> </w:t>
      </w:r>
      <w:r>
        <w:t>средств;</w:t>
      </w:r>
    </w:p>
    <w:p w:rsidR="00445417" w:rsidRDefault="00DD4AEC">
      <w:pPr>
        <w:pStyle w:val="a3"/>
        <w:spacing w:before="11" w:line="237" w:lineRule="auto"/>
        <w:ind w:left="1470" w:right="1521" w:firstLine="0"/>
      </w:pPr>
      <w:r>
        <w:t>понимать и объяснять, что такое эпос, миф, сказка, былина, песня;</w:t>
      </w:r>
      <w:r>
        <w:rPr>
          <w:spacing w:val="1"/>
        </w:rPr>
        <w:t xml:space="preserve"> </w:t>
      </w:r>
      <w:r>
        <w:t>воспринимать</w:t>
      </w:r>
      <w:r>
        <w:rPr>
          <w:spacing w:val="6"/>
        </w:rPr>
        <w:t xml:space="preserve"> </w:t>
      </w:r>
      <w:r>
        <w:t>и</w:t>
      </w:r>
      <w:r>
        <w:rPr>
          <w:spacing w:val="51"/>
        </w:rPr>
        <w:t xml:space="preserve"> </w:t>
      </w:r>
      <w:r>
        <w:t>объяснять</w:t>
      </w:r>
      <w:r>
        <w:rPr>
          <w:spacing w:val="1"/>
        </w:rPr>
        <w:t xml:space="preserve"> </w:t>
      </w:r>
      <w:r>
        <w:t>на</w:t>
      </w:r>
      <w:r>
        <w:rPr>
          <w:spacing w:val="3"/>
        </w:rPr>
        <w:t xml:space="preserve"> </w:t>
      </w:r>
      <w:r>
        <w:t>примерах</w:t>
      </w:r>
      <w:r>
        <w:rPr>
          <w:spacing w:val="1"/>
        </w:rPr>
        <w:t xml:space="preserve"> </w:t>
      </w:r>
      <w:r>
        <w:t>важность</w:t>
      </w:r>
      <w:r>
        <w:rPr>
          <w:spacing w:val="6"/>
        </w:rPr>
        <w:t xml:space="preserve"> </w:t>
      </w:r>
      <w:r>
        <w:t>понимания</w:t>
      </w:r>
      <w:r>
        <w:rPr>
          <w:spacing w:val="1"/>
        </w:rPr>
        <w:t xml:space="preserve"> </w:t>
      </w:r>
      <w:r>
        <w:t>фольклора</w:t>
      </w:r>
      <w:r>
        <w:rPr>
          <w:spacing w:val="-1"/>
        </w:rPr>
        <w:t xml:space="preserve"> </w:t>
      </w:r>
      <w:r>
        <w:t>как</w:t>
      </w:r>
    </w:p>
    <w:p w:rsidR="00445417" w:rsidRDefault="00DD4AEC">
      <w:pPr>
        <w:pStyle w:val="a3"/>
        <w:spacing w:before="3"/>
        <w:ind w:firstLine="0"/>
      </w:pPr>
      <w:r>
        <w:t>отражения</w:t>
      </w:r>
      <w:r>
        <w:rPr>
          <w:spacing w:val="-1"/>
        </w:rPr>
        <w:t xml:space="preserve"> </w:t>
      </w:r>
      <w:r>
        <w:t>истории</w:t>
      </w:r>
      <w:r>
        <w:rPr>
          <w:spacing w:val="-4"/>
        </w:rPr>
        <w:t xml:space="preserve"> </w:t>
      </w:r>
      <w:r>
        <w:t>народа</w:t>
      </w:r>
      <w:r>
        <w:rPr>
          <w:spacing w:val="-3"/>
        </w:rPr>
        <w:t xml:space="preserve"> </w:t>
      </w:r>
      <w:r>
        <w:t>и</w:t>
      </w:r>
      <w:r>
        <w:rPr>
          <w:spacing w:val="1"/>
        </w:rPr>
        <w:t xml:space="preserve"> </w:t>
      </w:r>
      <w:r>
        <w:t>его</w:t>
      </w:r>
      <w:r>
        <w:rPr>
          <w:spacing w:val="-2"/>
        </w:rPr>
        <w:t xml:space="preserve"> </w:t>
      </w:r>
      <w:r>
        <w:t>ценностей,</w:t>
      </w:r>
      <w:r>
        <w:rPr>
          <w:spacing w:val="-2"/>
        </w:rPr>
        <w:t xml:space="preserve"> </w:t>
      </w:r>
      <w:r>
        <w:t>морали и</w:t>
      </w:r>
      <w:r>
        <w:rPr>
          <w:spacing w:val="-5"/>
        </w:rPr>
        <w:t xml:space="preserve"> </w:t>
      </w:r>
      <w:r>
        <w:t>нравственности;</w:t>
      </w:r>
    </w:p>
    <w:p w:rsidR="00445417" w:rsidRDefault="00DD4AEC">
      <w:pPr>
        <w:pStyle w:val="a3"/>
        <w:spacing w:before="3" w:line="242" w:lineRule="auto"/>
        <w:ind w:left="1470" w:right="1250" w:firstLine="0"/>
      </w:pPr>
      <w:r>
        <w:t>знать,</w:t>
      </w:r>
      <w:r>
        <w:rPr>
          <w:spacing w:val="-5"/>
        </w:rPr>
        <w:t xml:space="preserve"> </w:t>
      </w:r>
      <w:r>
        <w:t>что</w:t>
      </w:r>
      <w:r>
        <w:rPr>
          <w:spacing w:val="2"/>
        </w:rPr>
        <w:t xml:space="preserve"> </w:t>
      </w:r>
      <w:r>
        <w:t>такое</w:t>
      </w:r>
      <w:r>
        <w:rPr>
          <w:spacing w:val="-2"/>
        </w:rPr>
        <w:t xml:space="preserve"> </w:t>
      </w:r>
      <w:r>
        <w:t>национальная</w:t>
      </w:r>
      <w:r>
        <w:rPr>
          <w:spacing w:val="-7"/>
        </w:rPr>
        <w:t xml:space="preserve"> </w:t>
      </w:r>
      <w:r>
        <w:t>литература</w:t>
      </w:r>
      <w:r>
        <w:rPr>
          <w:spacing w:val="-2"/>
        </w:rPr>
        <w:t xml:space="preserve"> </w:t>
      </w:r>
      <w:r>
        <w:t>и</w:t>
      </w:r>
      <w:r>
        <w:rPr>
          <w:spacing w:val="-1"/>
        </w:rPr>
        <w:t xml:space="preserve"> </w:t>
      </w:r>
      <w:r>
        <w:t>каковы её</w:t>
      </w:r>
      <w:r>
        <w:rPr>
          <w:spacing w:val="-8"/>
        </w:rPr>
        <w:t xml:space="preserve"> </w:t>
      </w:r>
      <w:r>
        <w:t>выразительные</w:t>
      </w:r>
      <w:r>
        <w:rPr>
          <w:spacing w:val="-7"/>
        </w:rPr>
        <w:t xml:space="preserve"> </w:t>
      </w:r>
      <w:r>
        <w:t>средства;</w:t>
      </w:r>
      <w:r>
        <w:rPr>
          <w:spacing w:val="-57"/>
        </w:rPr>
        <w:t xml:space="preserve"> </w:t>
      </w:r>
      <w:r>
        <w:t>оценивать</w:t>
      </w:r>
      <w:r>
        <w:rPr>
          <w:spacing w:val="-7"/>
        </w:rPr>
        <w:t xml:space="preserve"> </w:t>
      </w:r>
      <w:r>
        <w:t>морально-нравственный</w:t>
      </w:r>
      <w:r>
        <w:rPr>
          <w:spacing w:val="-2"/>
        </w:rPr>
        <w:t xml:space="preserve"> </w:t>
      </w:r>
      <w:r>
        <w:t>потенциал</w:t>
      </w:r>
      <w:r>
        <w:rPr>
          <w:spacing w:val="-12"/>
        </w:rPr>
        <w:t xml:space="preserve"> </w:t>
      </w:r>
      <w:r>
        <w:t>национальной</w:t>
      </w:r>
      <w:r>
        <w:rPr>
          <w:spacing w:val="-5"/>
        </w:rPr>
        <w:t xml:space="preserve"> </w:t>
      </w:r>
      <w:r>
        <w:t>литературы.</w:t>
      </w:r>
    </w:p>
    <w:p w:rsidR="00445417" w:rsidRDefault="00DD4AEC">
      <w:pPr>
        <w:pStyle w:val="a3"/>
        <w:spacing w:line="267" w:lineRule="exact"/>
        <w:ind w:left="1470" w:firstLine="0"/>
      </w:pPr>
      <w:r>
        <w:t>Тема</w:t>
      </w:r>
      <w:r>
        <w:rPr>
          <w:spacing w:val="-2"/>
        </w:rPr>
        <w:t xml:space="preserve"> </w:t>
      </w:r>
      <w:r>
        <w:t>30.</w:t>
      </w:r>
      <w:r>
        <w:rPr>
          <w:spacing w:val="-4"/>
        </w:rPr>
        <w:t xml:space="preserve"> </w:t>
      </w:r>
      <w:r>
        <w:t>Бытовые</w:t>
      </w:r>
      <w:r>
        <w:rPr>
          <w:spacing w:val="-5"/>
        </w:rPr>
        <w:t xml:space="preserve"> </w:t>
      </w:r>
      <w:r>
        <w:t>традиции</w:t>
      </w:r>
      <w:r>
        <w:rPr>
          <w:spacing w:val="-4"/>
        </w:rPr>
        <w:t xml:space="preserve"> </w:t>
      </w:r>
      <w:r>
        <w:t>народов</w:t>
      </w:r>
      <w:r>
        <w:rPr>
          <w:spacing w:val="-5"/>
        </w:rPr>
        <w:t xml:space="preserve"> </w:t>
      </w:r>
      <w:r>
        <w:t>России:</w:t>
      </w:r>
      <w:r>
        <w:rPr>
          <w:spacing w:val="-4"/>
        </w:rPr>
        <w:t xml:space="preserve"> </w:t>
      </w:r>
      <w:r>
        <w:t>пища,</w:t>
      </w:r>
      <w:r>
        <w:rPr>
          <w:spacing w:val="-12"/>
        </w:rPr>
        <w:t xml:space="preserve"> </w:t>
      </w:r>
      <w:r>
        <w:t>одежда,</w:t>
      </w:r>
      <w:r>
        <w:rPr>
          <w:spacing w:val="1"/>
        </w:rPr>
        <w:t xml:space="preserve"> </w:t>
      </w:r>
      <w:r>
        <w:t>дом.</w:t>
      </w:r>
    </w:p>
    <w:p w:rsidR="00445417" w:rsidRDefault="00DD4AEC">
      <w:pPr>
        <w:pStyle w:val="a3"/>
        <w:spacing w:line="237" w:lineRule="auto"/>
        <w:ind w:right="1072"/>
      </w:pPr>
      <w:r>
        <w:t>Знать и уметь объяснить взаимосвязь между бытом и природными условиями</w:t>
      </w:r>
      <w:r>
        <w:rPr>
          <w:spacing w:val="1"/>
        </w:rPr>
        <w:t xml:space="preserve"> </w:t>
      </w:r>
      <w:r>
        <w:t>проживания</w:t>
      </w:r>
      <w:r>
        <w:rPr>
          <w:spacing w:val="3"/>
        </w:rPr>
        <w:t xml:space="preserve"> </w:t>
      </w:r>
      <w:r>
        <w:t>народа на</w:t>
      </w:r>
      <w:r>
        <w:rPr>
          <w:spacing w:val="-9"/>
        </w:rPr>
        <w:t xml:space="preserve"> </w:t>
      </w:r>
      <w:r>
        <w:t>примерах</w:t>
      </w:r>
      <w:r>
        <w:rPr>
          <w:spacing w:val="-7"/>
        </w:rPr>
        <w:t xml:space="preserve"> </w:t>
      </w:r>
      <w:r>
        <w:t>из</w:t>
      </w:r>
      <w:r>
        <w:rPr>
          <w:spacing w:val="4"/>
        </w:rPr>
        <w:t xml:space="preserve"> </w:t>
      </w:r>
      <w:r>
        <w:t>истории</w:t>
      </w:r>
      <w:r>
        <w:rPr>
          <w:spacing w:val="3"/>
        </w:rPr>
        <w:t xml:space="preserve"> </w:t>
      </w:r>
      <w:r>
        <w:t>и</w:t>
      </w:r>
      <w:r>
        <w:rPr>
          <w:spacing w:val="2"/>
        </w:rPr>
        <w:t xml:space="preserve"> </w:t>
      </w:r>
      <w:r>
        <w:t>культуры</w:t>
      </w:r>
      <w:r>
        <w:rPr>
          <w:spacing w:val="4"/>
        </w:rPr>
        <w:t xml:space="preserve"> </w:t>
      </w:r>
      <w:r>
        <w:t>своего</w:t>
      </w:r>
      <w:r>
        <w:rPr>
          <w:spacing w:val="7"/>
        </w:rPr>
        <w:t xml:space="preserve"> </w:t>
      </w:r>
      <w:r>
        <w:t>региона;</w:t>
      </w:r>
    </w:p>
    <w:p w:rsidR="00445417" w:rsidRDefault="00DD4AEC">
      <w:pPr>
        <w:pStyle w:val="a3"/>
        <w:spacing w:line="237" w:lineRule="auto"/>
        <w:ind w:right="1095"/>
      </w:pPr>
      <w:r>
        <w:t>уметь</w:t>
      </w:r>
      <w:r>
        <w:rPr>
          <w:spacing w:val="1"/>
        </w:rPr>
        <w:t xml:space="preserve"> </w:t>
      </w:r>
      <w:r>
        <w:t>доказывать и отстаивать важность сохранения и развития культурных,</w:t>
      </w:r>
      <w:r>
        <w:rPr>
          <w:spacing w:val="1"/>
        </w:rPr>
        <w:t xml:space="preserve"> </w:t>
      </w:r>
      <w:r>
        <w:t>духовно-нравственных,</w:t>
      </w:r>
      <w:r>
        <w:rPr>
          <w:spacing w:val="4"/>
        </w:rPr>
        <w:t xml:space="preserve"> </w:t>
      </w:r>
      <w:r>
        <w:t>семейных</w:t>
      </w:r>
      <w:r>
        <w:rPr>
          <w:spacing w:val="-10"/>
        </w:rPr>
        <w:t xml:space="preserve"> </w:t>
      </w:r>
      <w:r>
        <w:t>и этнических</w:t>
      </w:r>
      <w:r>
        <w:rPr>
          <w:spacing w:val="-8"/>
        </w:rPr>
        <w:t xml:space="preserve"> </w:t>
      </w:r>
      <w:r>
        <w:t>традиций,</w:t>
      </w:r>
      <w:r>
        <w:rPr>
          <w:spacing w:val="3"/>
        </w:rPr>
        <w:t xml:space="preserve"> </w:t>
      </w:r>
      <w:r>
        <w:t>многообразия</w:t>
      </w:r>
      <w:r>
        <w:rPr>
          <w:spacing w:val="-5"/>
        </w:rPr>
        <w:t xml:space="preserve"> </w:t>
      </w:r>
      <w:r>
        <w:t>культур;</w:t>
      </w:r>
    </w:p>
    <w:p w:rsidR="00445417" w:rsidRDefault="00DD4AEC">
      <w:pPr>
        <w:pStyle w:val="a3"/>
        <w:spacing w:before="3"/>
        <w:ind w:right="1064"/>
      </w:pPr>
      <w:r>
        <w:t>уметь оценивать и устанавливать границы и приоритеты взаимодействия между</w:t>
      </w:r>
      <w:r>
        <w:rPr>
          <w:spacing w:val="1"/>
        </w:rPr>
        <w:t xml:space="preserve"> </w:t>
      </w:r>
      <w:r>
        <w:t>людьми разной этнической, религиозной и гражданской идентичности на</w:t>
      </w:r>
      <w:r>
        <w:rPr>
          <w:spacing w:val="60"/>
        </w:rPr>
        <w:t xml:space="preserve"> </w:t>
      </w:r>
      <w:r>
        <w:t>доступном</w:t>
      </w:r>
      <w:r>
        <w:rPr>
          <w:spacing w:val="1"/>
        </w:rPr>
        <w:t xml:space="preserve"> </w:t>
      </w:r>
      <w:r>
        <w:t>для</w:t>
      </w:r>
      <w:r>
        <w:rPr>
          <w:spacing w:val="2"/>
        </w:rPr>
        <w:t xml:space="preserve"> </w:t>
      </w:r>
      <w:r>
        <w:t>шестиклассников уровне</w:t>
      </w:r>
      <w:r>
        <w:rPr>
          <w:spacing w:val="1"/>
        </w:rPr>
        <w:t xml:space="preserve"> </w:t>
      </w:r>
      <w:r>
        <w:t>(с</w:t>
      </w:r>
      <w:r>
        <w:rPr>
          <w:spacing w:val="-3"/>
        </w:rPr>
        <w:t xml:space="preserve"> </w:t>
      </w:r>
      <w:r>
        <w:t>учётом</w:t>
      </w:r>
      <w:r>
        <w:rPr>
          <w:spacing w:val="-1"/>
        </w:rPr>
        <w:t xml:space="preserve"> </w:t>
      </w:r>
      <w:r>
        <w:t>их</w:t>
      </w:r>
      <w:r>
        <w:rPr>
          <w:spacing w:val="-9"/>
        </w:rPr>
        <w:t xml:space="preserve"> </w:t>
      </w:r>
      <w:r>
        <w:t>возрастных</w:t>
      </w:r>
      <w:r>
        <w:rPr>
          <w:spacing w:val="-6"/>
        </w:rPr>
        <w:t xml:space="preserve"> </w:t>
      </w:r>
      <w:r>
        <w:t>особенностей);</w:t>
      </w:r>
    </w:p>
    <w:p w:rsidR="00445417" w:rsidRDefault="00DD4AEC">
      <w:pPr>
        <w:pStyle w:val="a3"/>
        <w:ind w:right="1066"/>
      </w:pPr>
      <w:r>
        <w:t>понимать</w:t>
      </w:r>
      <w:r>
        <w:rPr>
          <w:spacing w:val="1"/>
        </w:rPr>
        <w:t xml:space="preserve"> </w:t>
      </w:r>
      <w:r>
        <w:t>и</w:t>
      </w:r>
      <w:r>
        <w:rPr>
          <w:spacing w:val="1"/>
        </w:rPr>
        <w:t xml:space="preserve"> </w:t>
      </w:r>
      <w:r>
        <w:t>уметь</w:t>
      </w:r>
      <w:r>
        <w:rPr>
          <w:spacing w:val="1"/>
        </w:rPr>
        <w:t xml:space="preserve"> </w:t>
      </w:r>
      <w:r>
        <w:t>показывать</w:t>
      </w:r>
      <w:r>
        <w:rPr>
          <w:spacing w:val="1"/>
        </w:rPr>
        <w:t xml:space="preserve"> </w:t>
      </w:r>
      <w:r>
        <w:t>на</w:t>
      </w:r>
      <w:r>
        <w:rPr>
          <w:spacing w:val="1"/>
        </w:rPr>
        <w:t xml:space="preserve"> </w:t>
      </w:r>
      <w:r>
        <w:t>примерах</w:t>
      </w:r>
      <w:r>
        <w:rPr>
          <w:spacing w:val="1"/>
        </w:rPr>
        <w:t xml:space="preserve"> </w:t>
      </w:r>
      <w:r>
        <w:t>значение</w:t>
      </w:r>
      <w:r>
        <w:rPr>
          <w:spacing w:val="1"/>
        </w:rPr>
        <w:t xml:space="preserve"> </w:t>
      </w:r>
      <w:r>
        <w:t>таких</w:t>
      </w:r>
      <w:r>
        <w:rPr>
          <w:spacing w:val="1"/>
        </w:rPr>
        <w:t xml:space="preserve"> </w:t>
      </w:r>
      <w:r>
        <w:t>ценностей,</w:t>
      </w:r>
      <w:r>
        <w:rPr>
          <w:spacing w:val="1"/>
        </w:rPr>
        <w:t xml:space="preserve"> </w:t>
      </w:r>
      <w:r>
        <w:t>как</w:t>
      </w:r>
      <w:r>
        <w:rPr>
          <w:spacing w:val="1"/>
        </w:rPr>
        <w:t xml:space="preserve"> </w:t>
      </w:r>
      <w:r>
        <w:t>взаимопомощь, сострадание, милосердие, любовь, дружба, коллективизм, патриотизм,</w:t>
      </w:r>
      <w:r>
        <w:rPr>
          <w:spacing w:val="1"/>
        </w:rPr>
        <w:t xml:space="preserve"> </w:t>
      </w:r>
      <w:r>
        <w:t>любовь</w:t>
      </w:r>
      <w:r>
        <w:rPr>
          <w:spacing w:val="3"/>
        </w:rPr>
        <w:t xml:space="preserve"> </w:t>
      </w:r>
      <w:r>
        <w:t>к</w:t>
      </w:r>
      <w:r>
        <w:rPr>
          <w:spacing w:val="-10"/>
        </w:rPr>
        <w:t xml:space="preserve"> </w:t>
      </w:r>
      <w:r>
        <w:t>близким через</w:t>
      </w:r>
      <w:r>
        <w:rPr>
          <w:spacing w:val="3"/>
        </w:rPr>
        <w:t xml:space="preserve"> </w:t>
      </w:r>
      <w:r>
        <w:t>бытовые традиции</w:t>
      </w:r>
      <w:r>
        <w:rPr>
          <w:spacing w:val="5"/>
        </w:rPr>
        <w:t xml:space="preserve"> </w:t>
      </w:r>
      <w:r>
        <w:t>народов</w:t>
      </w:r>
      <w:r>
        <w:rPr>
          <w:spacing w:val="4"/>
        </w:rPr>
        <w:t xml:space="preserve"> </w:t>
      </w:r>
      <w:r>
        <w:t>своего</w:t>
      </w:r>
      <w:r>
        <w:rPr>
          <w:spacing w:val="7"/>
        </w:rPr>
        <w:t xml:space="preserve"> </w:t>
      </w:r>
      <w:r>
        <w:t>края.</w:t>
      </w:r>
    </w:p>
    <w:p w:rsidR="00445417" w:rsidRDefault="00DD4AEC">
      <w:pPr>
        <w:pStyle w:val="a3"/>
        <w:spacing w:before="5" w:line="275" w:lineRule="exact"/>
        <w:ind w:left="1470" w:firstLine="0"/>
      </w:pPr>
      <w:r>
        <w:t>Тема</w:t>
      </w:r>
      <w:r>
        <w:rPr>
          <w:spacing w:val="-2"/>
        </w:rPr>
        <w:t xml:space="preserve"> </w:t>
      </w:r>
      <w:r>
        <w:t>31.</w:t>
      </w:r>
      <w:r>
        <w:rPr>
          <w:spacing w:val="-4"/>
        </w:rPr>
        <w:t xml:space="preserve"> </w:t>
      </w:r>
      <w:r>
        <w:t>Культурная</w:t>
      </w:r>
      <w:r>
        <w:rPr>
          <w:spacing w:val="-1"/>
        </w:rPr>
        <w:t xml:space="preserve"> </w:t>
      </w:r>
      <w:r>
        <w:t>карта</w:t>
      </w:r>
      <w:r>
        <w:rPr>
          <w:spacing w:val="-1"/>
        </w:rPr>
        <w:t xml:space="preserve"> </w:t>
      </w:r>
      <w:r>
        <w:t>России</w:t>
      </w:r>
      <w:r>
        <w:rPr>
          <w:spacing w:val="-9"/>
        </w:rPr>
        <w:t xml:space="preserve"> </w:t>
      </w:r>
      <w:r>
        <w:t>(практическое</w:t>
      </w:r>
      <w:r>
        <w:rPr>
          <w:spacing w:val="-10"/>
        </w:rPr>
        <w:t xml:space="preserve"> </w:t>
      </w:r>
      <w:r>
        <w:t>занятие).</w:t>
      </w:r>
    </w:p>
    <w:p w:rsidR="00445417" w:rsidRDefault="00DD4AEC">
      <w:pPr>
        <w:pStyle w:val="a3"/>
        <w:spacing w:line="242" w:lineRule="auto"/>
        <w:ind w:right="1062"/>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отличия</w:t>
      </w:r>
      <w:r>
        <w:rPr>
          <w:spacing w:val="1"/>
        </w:rPr>
        <w:t xml:space="preserve"> </w:t>
      </w:r>
      <w:r>
        <w:t>культурной</w:t>
      </w:r>
      <w:r>
        <w:rPr>
          <w:spacing w:val="1"/>
        </w:rPr>
        <w:t xml:space="preserve"> </w:t>
      </w:r>
      <w:r>
        <w:t>географии</w:t>
      </w:r>
      <w:r>
        <w:rPr>
          <w:spacing w:val="1"/>
        </w:rPr>
        <w:t xml:space="preserve"> </w:t>
      </w:r>
      <w:r>
        <w:t>от</w:t>
      </w:r>
      <w:r>
        <w:rPr>
          <w:spacing w:val="1"/>
        </w:rPr>
        <w:t xml:space="preserve"> </w:t>
      </w:r>
      <w:r>
        <w:t>физической</w:t>
      </w:r>
      <w:r>
        <w:rPr>
          <w:spacing w:val="1"/>
        </w:rPr>
        <w:t xml:space="preserve"> </w:t>
      </w:r>
      <w:r>
        <w:t>и</w:t>
      </w:r>
      <w:r>
        <w:rPr>
          <w:spacing w:val="1"/>
        </w:rPr>
        <w:t xml:space="preserve"> </w:t>
      </w:r>
      <w:r>
        <w:t>политической</w:t>
      </w:r>
      <w:r>
        <w:rPr>
          <w:spacing w:val="-5"/>
        </w:rPr>
        <w:t xml:space="preserve"> </w:t>
      </w:r>
      <w:r>
        <w:t>географии;</w:t>
      </w:r>
    </w:p>
    <w:p w:rsidR="00445417" w:rsidRDefault="00DD4AEC">
      <w:pPr>
        <w:pStyle w:val="a3"/>
        <w:spacing w:line="270" w:lineRule="exact"/>
        <w:ind w:left="1470" w:firstLine="0"/>
      </w:pPr>
      <w:r>
        <w:t>понимать,</w:t>
      </w:r>
      <w:r>
        <w:rPr>
          <w:spacing w:val="2"/>
        </w:rPr>
        <w:t xml:space="preserve"> </w:t>
      </w:r>
      <w:r>
        <w:t>что</w:t>
      </w:r>
      <w:r>
        <w:rPr>
          <w:spacing w:val="-1"/>
        </w:rPr>
        <w:t xml:space="preserve"> </w:t>
      </w:r>
      <w:r>
        <w:t>такое</w:t>
      </w:r>
      <w:r>
        <w:rPr>
          <w:spacing w:val="-11"/>
        </w:rPr>
        <w:t xml:space="preserve"> </w:t>
      </w:r>
      <w:r>
        <w:t>культурная</w:t>
      </w:r>
      <w:r>
        <w:rPr>
          <w:spacing w:val="-1"/>
        </w:rPr>
        <w:t xml:space="preserve"> </w:t>
      </w:r>
      <w:r>
        <w:t>карта народов</w:t>
      </w:r>
      <w:r>
        <w:rPr>
          <w:spacing w:val="-11"/>
        </w:rPr>
        <w:t xml:space="preserve"> </w:t>
      </w:r>
      <w:r>
        <w:t>России;</w:t>
      </w:r>
    </w:p>
    <w:p w:rsidR="00445417" w:rsidRDefault="00DD4AEC">
      <w:pPr>
        <w:pStyle w:val="a3"/>
        <w:spacing w:before="1" w:line="237" w:lineRule="auto"/>
        <w:ind w:right="1060"/>
      </w:pPr>
      <w:r>
        <w:t>описывать</w:t>
      </w:r>
      <w:r>
        <w:rPr>
          <w:spacing w:val="1"/>
        </w:rPr>
        <w:t xml:space="preserve"> </w:t>
      </w:r>
      <w:r>
        <w:t>отдельные</w:t>
      </w:r>
      <w:r>
        <w:rPr>
          <w:spacing w:val="1"/>
        </w:rPr>
        <w:t xml:space="preserve"> </w:t>
      </w:r>
      <w:r>
        <w:t>области</w:t>
      </w:r>
      <w:r>
        <w:rPr>
          <w:spacing w:val="1"/>
        </w:rPr>
        <w:t xml:space="preserve"> </w:t>
      </w:r>
      <w:r>
        <w:t>культурной</w:t>
      </w:r>
      <w:r>
        <w:rPr>
          <w:spacing w:val="1"/>
        </w:rPr>
        <w:t xml:space="preserve"> </w:t>
      </w:r>
      <w:r>
        <w:t>карты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особенностями.</w:t>
      </w:r>
    </w:p>
    <w:p w:rsidR="00445417" w:rsidRDefault="00DD4AEC">
      <w:pPr>
        <w:pStyle w:val="a3"/>
        <w:spacing w:before="8" w:line="275" w:lineRule="exact"/>
        <w:ind w:left="1470" w:firstLine="0"/>
      </w:pPr>
      <w:r>
        <w:t>Тема</w:t>
      </w:r>
      <w:r>
        <w:rPr>
          <w:spacing w:val="-6"/>
        </w:rPr>
        <w:t xml:space="preserve"> </w:t>
      </w:r>
      <w:r>
        <w:t>32.</w:t>
      </w:r>
      <w:r>
        <w:rPr>
          <w:spacing w:val="-8"/>
        </w:rPr>
        <w:t xml:space="preserve"> </w:t>
      </w:r>
      <w:r>
        <w:t>Единство</w:t>
      </w:r>
      <w:r>
        <w:rPr>
          <w:spacing w:val="4"/>
        </w:rPr>
        <w:t xml:space="preserve"> </w:t>
      </w:r>
      <w:r>
        <w:t>страны</w:t>
      </w:r>
      <w:r>
        <w:rPr>
          <w:spacing w:val="1"/>
        </w:rPr>
        <w:t xml:space="preserve"> </w:t>
      </w:r>
      <w:r>
        <w:t>–</w:t>
      </w:r>
      <w:r>
        <w:rPr>
          <w:spacing w:val="-10"/>
        </w:rPr>
        <w:t xml:space="preserve"> </w:t>
      </w:r>
      <w:r>
        <w:t>залог</w:t>
      </w:r>
      <w:r>
        <w:rPr>
          <w:spacing w:val="-8"/>
        </w:rPr>
        <w:t xml:space="preserve"> </w:t>
      </w:r>
      <w:r>
        <w:t>будущего России.</w:t>
      </w:r>
    </w:p>
    <w:p w:rsidR="00445417" w:rsidRDefault="00DD4AEC">
      <w:pPr>
        <w:pStyle w:val="a3"/>
        <w:spacing w:line="242" w:lineRule="auto"/>
        <w:ind w:right="1075"/>
      </w:pPr>
      <w:r>
        <w:t>Знать и уметь объяснить значение и роль общих элементов в культуре народов</w:t>
      </w:r>
      <w:r>
        <w:rPr>
          <w:spacing w:val="1"/>
        </w:rPr>
        <w:t xml:space="preserve"> </w:t>
      </w:r>
      <w:r>
        <w:t>России</w:t>
      </w:r>
      <w:r>
        <w:rPr>
          <w:spacing w:val="53"/>
        </w:rPr>
        <w:t xml:space="preserve"> </w:t>
      </w:r>
      <w:r>
        <w:t>для</w:t>
      </w:r>
      <w:r>
        <w:rPr>
          <w:spacing w:val="48"/>
        </w:rPr>
        <w:t xml:space="preserve"> </w:t>
      </w:r>
      <w:r>
        <w:t>обоснования</w:t>
      </w:r>
      <w:r>
        <w:rPr>
          <w:spacing w:val="54"/>
        </w:rPr>
        <w:t xml:space="preserve"> </w:t>
      </w:r>
      <w:r>
        <w:t>её</w:t>
      </w:r>
      <w:r>
        <w:rPr>
          <w:spacing w:val="56"/>
        </w:rPr>
        <w:t xml:space="preserve"> </w:t>
      </w:r>
      <w:r>
        <w:t>территориального,</w:t>
      </w:r>
      <w:r>
        <w:rPr>
          <w:spacing w:val="55"/>
        </w:rPr>
        <w:t xml:space="preserve"> </w:t>
      </w:r>
      <w:r>
        <w:t>политического</w:t>
      </w:r>
      <w:r>
        <w:rPr>
          <w:spacing w:val="4"/>
        </w:rPr>
        <w:t xml:space="preserve"> </w:t>
      </w:r>
      <w:r>
        <w:t>и</w:t>
      </w:r>
      <w:r>
        <w:rPr>
          <w:spacing w:val="53"/>
        </w:rPr>
        <w:t xml:space="preserve"> </w:t>
      </w:r>
      <w:r>
        <w:t>экономического</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jc w:val="left"/>
      </w:pPr>
      <w:r>
        <w:t>единства;</w:t>
      </w:r>
    </w:p>
    <w:p w:rsidR="00445417" w:rsidRDefault="00DD4AEC">
      <w:pPr>
        <w:pStyle w:val="a3"/>
        <w:spacing w:before="5" w:line="237" w:lineRule="auto"/>
        <w:ind w:right="1339"/>
        <w:jc w:val="left"/>
      </w:pPr>
      <w:r>
        <w:t>понимать</w:t>
      </w:r>
      <w:r>
        <w:rPr>
          <w:spacing w:val="-4"/>
        </w:rPr>
        <w:t xml:space="preserve"> </w:t>
      </w:r>
      <w:r>
        <w:t>и</w:t>
      </w:r>
      <w:r>
        <w:rPr>
          <w:spacing w:val="3"/>
        </w:rPr>
        <w:t xml:space="preserve"> </w:t>
      </w:r>
      <w:r>
        <w:t>доказывать важность</w:t>
      </w:r>
      <w:r>
        <w:rPr>
          <w:spacing w:val="-3"/>
        </w:rPr>
        <w:t xml:space="preserve"> </w:t>
      </w:r>
      <w:r>
        <w:t>и</w:t>
      </w:r>
      <w:r>
        <w:rPr>
          <w:spacing w:val="3"/>
        </w:rPr>
        <w:t xml:space="preserve"> </w:t>
      </w:r>
      <w:r>
        <w:t>преимущества</w:t>
      </w:r>
      <w:r>
        <w:rPr>
          <w:spacing w:val="3"/>
        </w:rPr>
        <w:t xml:space="preserve"> </w:t>
      </w:r>
      <w:r>
        <w:t>этого</w:t>
      </w:r>
      <w:r>
        <w:rPr>
          <w:spacing w:val="7"/>
        </w:rPr>
        <w:t xml:space="preserve"> </w:t>
      </w:r>
      <w:r>
        <w:t>единства</w:t>
      </w:r>
      <w:r>
        <w:rPr>
          <w:spacing w:val="-1"/>
        </w:rPr>
        <w:t xml:space="preserve"> </w:t>
      </w:r>
      <w:r>
        <w:t>перед</w:t>
      </w:r>
      <w:r>
        <w:rPr>
          <w:spacing w:val="-57"/>
        </w:rPr>
        <w:t xml:space="preserve"> </w:t>
      </w:r>
      <w:r>
        <w:t>требованиями</w:t>
      </w:r>
      <w:r>
        <w:rPr>
          <w:spacing w:val="-2"/>
        </w:rPr>
        <w:t xml:space="preserve"> </w:t>
      </w:r>
      <w:r>
        <w:t>национального</w:t>
      </w:r>
      <w:r>
        <w:rPr>
          <w:spacing w:val="12"/>
        </w:rPr>
        <w:t xml:space="preserve"> </w:t>
      </w:r>
      <w:r>
        <w:t>самоопределения</w:t>
      </w:r>
      <w:r>
        <w:rPr>
          <w:spacing w:val="-7"/>
        </w:rPr>
        <w:t xml:space="preserve"> </w:t>
      </w:r>
      <w:r>
        <w:t>отдельных</w:t>
      </w:r>
      <w:r>
        <w:rPr>
          <w:spacing w:val="-7"/>
        </w:rPr>
        <w:t xml:space="preserve"> </w:t>
      </w:r>
      <w:r>
        <w:t>этносов.</w:t>
      </w:r>
    </w:p>
    <w:p w:rsidR="00445417" w:rsidRDefault="00DD4AEC">
      <w:pPr>
        <w:pStyle w:val="a3"/>
        <w:spacing w:before="3"/>
        <w:ind w:right="1339"/>
        <w:jc w:val="left"/>
      </w:pPr>
      <w:r>
        <w:t>К</w:t>
      </w:r>
      <w:r>
        <w:rPr>
          <w:spacing w:val="1"/>
        </w:rPr>
        <w:t xml:space="preserve"> </w:t>
      </w:r>
      <w:r>
        <w:t>концу обучения</w:t>
      </w:r>
      <w:r>
        <w:rPr>
          <w:spacing w:val="1"/>
        </w:rPr>
        <w:t xml:space="preserve"> </w:t>
      </w:r>
      <w:r>
        <w:t>в 6</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57"/>
        </w:rPr>
        <w:t xml:space="preserve"> </w:t>
      </w:r>
      <w:r>
        <w:t>результаты</w:t>
      </w:r>
      <w:r>
        <w:rPr>
          <w:spacing w:val="9"/>
        </w:rPr>
        <w:t xml:space="preserve"> </w:t>
      </w:r>
      <w:r>
        <w:t>по</w:t>
      </w:r>
      <w:r>
        <w:rPr>
          <w:spacing w:val="1"/>
        </w:rPr>
        <w:t xml:space="preserve"> </w:t>
      </w:r>
      <w:r>
        <w:t>отдельным темам</w:t>
      </w:r>
      <w:r>
        <w:rPr>
          <w:spacing w:val="-2"/>
        </w:rPr>
        <w:t xml:space="preserve"> </w:t>
      </w:r>
      <w:r>
        <w:t>программы по</w:t>
      </w:r>
      <w:r>
        <w:rPr>
          <w:spacing w:val="1"/>
        </w:rPr>
        <w:t xml:space="preserve"> </w:t>
      </w:r>
      <w:r>
        <w:t>ОДНКНР.</w:t>
      </w:r>
    </w:p>
    <w:p w:rsidR="00445417" w:rsidRDefault="00DD4AEC">
      <w:pPr>
        <w:pStyle w:val="a3"/>
        <w:spacing w:line="237" w:lineRule="auto"/>
        <w:ind w:left="1470" w:right="4065" w:firstLine="0"/>
        <w:jc w:val="left"/>
      </w:pPr>
      <w:r>
        <w:t>Тематический</w:t>
      </w:r>
      <w:r>
        <w:rPr>
          <w:spacing w:val="-6"/>
        </w:rPr>
        <w:t xml:space="preserve"> </w:t>
      </w:r>
      <w:r>
        <w:t>блок</w:t>
      </w:r>
      <w:r>
        <w:rPr>
          <w:spacing w:val="-12"/>
        </w:rPr>
        <w:t xml:space="preserve"> </w:t>
      </w:r>
      <w:r>
        <w:t>1.</w:t>
      </w:r>
      <w:r>
        <w:rPr>
          <w:spacing w:val="-10"/>
        </w:rPr>
        <w:t xml:space="preserve"> </w:t>
      </w:r>
      <w:r>
        <w:t>«Культура</w:t>
      </w:r>
      <w:r>
        <w:rPr>
          <w:spacing w:val="-8"/>
        </w:rPr>
        <w:t xml:space="preserve"> </w:t>
      </w:r>
      <w:r>
        <w:t>как</w:t>
      </w:r>
      <w:r>
        <w:rPr>
          <w:spacing w:val="-9"/>
        </w:rPr>
        <w:t xml:space="preserve"> </w:t>
      </w:r>
      <w:r>
        <w:t>социальность».</w:t>
      </w:r>
      <w:r>
        <w:rPr>
          <w:spacing w:val="-57"/>
        </w:rPr>
        <w:t xml:space="preserve"> </w:t>
      </w:r>
      <w:r>
        <w:t>Тема</w:t>
      </w:r>
      <w:r>
        <w:rPr>
          <w:spacing w:val="-1"/>
        </w:rPr>
        <w:t xml:space="preserve"> </w:t>
      </w:r>
      <w:r>
        <w:t>1.</w:t>
      </w:r>
      <w:r>
        <w:rPr>
          <w:spacing w:val="-1"/>
        </w:rPr>
        <w:t xml:space="preserve"> </w:t>
      </w:r>
      <w:r>
        <w:t>Мир</w:t>
      </w:r>
      <w:r>
        <w:rPr>
          <w:spacing w:val="2"/>
        </w:rPr>
        <w:t xml:space="preserve"> </w:t>
      </w:r>
      <w:r>
        <w:t>культуры:</w:t>
      </w:r>
      <w:r>
        <w:rPr>
          <w:spacing w:val="3"/>
        </w:rPr>
        <w:t xml:space="preserve"> </w:t>
      </w:r>
      <w:r>
        <w:t>его</w:t>
      </w:r>
      <w:r>
        <w:rPr>
          <w:spacing w:val="11"/>
        </w:rPr>
        <w:t xml:space="preserve"> </w:t>
      </w:r>
      <w:r>
        <w:t>структура.</w:t>
      </w:r>
    </w:p>
    <w:p w:rsidR="00445417" w:rsidRDefault="00DD4AEC">
      <w:pPr>
        <w:pStyle w:val="a3"/>
        <w:spacing w:before="4" w:line="237" w:lineRule="auto"/>
        <w:ind w:left="1470" w:right="1088" w:firstLine="0"/>
        <w:jc w:val="left"/>
      </w:pPr>
      <w:r>
        <w:t>Знать</w:t>
      </w:r>
      <w:r>
        <w:rPr>
          <w:spacing w:val="12"/>
        </w:rPr>
        <w:t xml:space="preserve"> </w:t>
      </w:r>
      <w:r>
        <w:t>и</w:t>
      </w:r>
      <w:r>
        <w:rPr>
          <w:spacing w:val="1"/>
        </w:rPr>
        <w:t xml:space="preserve"> </w:t>
      </w:r>
      <w:r>
        <w:t>уметь</w:t>
      </w:r>
      <w:r>
        <w:rPr>
          <w:spacing w:val="12"/>
        </w:rPr>
        <w:t xml:space="preserve"> </w:t>
      </w:r>
      <w:r>
        <w:t>объяснить</w:t>
      </w:r>
      <w:r>
        <w:rPr>
          <w:spacing w:val="8"/>
        </w:rPr>
        <w:t xml:space="preserve"> </w:t>
      </w:r>
      <w:r>
        <w:t>структуру</w:t>
      </w:r>
      <w:r>
        <w:rPr>
          <w:spacing w:val="-8"/>
        </w:rPr>
        <w:t xml:space="preserve"> </w:t>
      </w:r>
      <w:r>
        <w:t>культуры</w:t>
      </w:r>
      <w:r>
        <w:rPr>
          <w:spacing w:val="13"/>
        </w:rPr>
        <w:t xml:space="preserve"> </w:t>
      </w:r>
      <w:r>
        <w:t>как</w:t>
      </w:r>
      <w:r>
        <w:rPr>
          <w:spacing w:val="4"/>
        </w:rPr>
        <w:t xml:space="preserve"> </w:t>
      </w:r>
      <w:r>
        <w:t>социального</w:t>
      </w:r>
      <w:r>
        <w:rPr>
          <w:spacing w:val="16"/>
        </w:rPr>
        <w:t xml:space="preserve"> </w:t>
      </w:r>
      <w:r>
        <w:t>явления;</w:t>
      </w:r>
      <w:r>
        <w:rPr>
          <w:spacing w:val="1"/>
        </w:rPr>
        <w:t xml:space="preserve"> </w:t>
      </w:r>
      <w:r>
        <w:t>понимать</w:t>
      </w:r>
      <w:r>
        <w:rPr>
          <w:spacing w:val="22"/>
        </w:rPr>
        <w:t xml:space="preserve"> </w:t>
      </w:r>
      <w:r>
        <w:t>специфику</w:t>
      </w:r>
      <w:r>
        <w:rPr>
          <w:spacing w:val="7"/>
        </w:rPr>
        <w:t xml:space="preserve"> </w:t>
      </w:r>
      <w:r>
        <w:t>социальных</w:t>
      </w:r>
      <w:r>
        <w:rPr>
          <w:spacing w:val="17"/>
        </w:rPr>
        <w:t xml:space="preserve"> </w:t>
      </w:r>
      <w:r>
        <w:t>явлений,</w:t>
      </w:r>
      <w:r>
        <w:rPr>
          <w:spacing w:val="23"/>
        </w:rPr>
        <w:t xml:space="preserve"> </w:t>
      </w:r>
      <w:r>
        <w:t>их</w:t>
      </w:r>
      <w:r>
        <w:rPr>
          <w:spacing w:val="10"/>
        </w:rPr>
        <w:t xml:space="preserve"> </w:t>
      </w:r>
      <w:r>
        <w:t>ключевые</w:t>
      </w:r>
      <w:r>
        <w:rPr>
          <w:spacing w:val="24"/>
        </w:rPr>
        <w:t xml:space="preserve"> </w:t>
      </w:r>
      <w:r>
        <w:t>отличия</w:t>
      </w:r>
      <w:r>
        <w:rPr>
          <w:spacing w:val="12"/>
        </w:rPr>
        <w:t xml:space="preserve"> </w:t>
      </w:r>
      <w:r>
        <w:t>от</w:t>
      </w:r>
      <w:r>
        <w:rPr>
          <w:spacing w:val="15"/>
        </w:rPr>
        <w:t xml:space="preserve"> </w:t>
      </w:r>
      <w:r>
        <w:t>природных</w:t>
      </w:r>
    </w:p>
    <w:p w:rsidR="00445417" w:rsidRDefault="00DD4AEC">
      <w:pPr>
        <w:pStyle w:val="a3"/>
        <w:spacing w:before="8" w:line="272" w:lineRule="exact"/>
        <w:ind w:firstLine="0"/>
        <w:jc w:val="left"/>
      </w:pPr>
      <w:r>
        <w:t>явлений;</w:t>
      </w:r>
    </w:p>
    <w:p w:rsidR="00445417" w:rsidRDefault="00DD4AEC">
      <w:pPr>
        <w:pStyle w:val="a3"/>
        <w:ind w:right="1066"/>
      </w:pPr>
      <w:r>
        <w:t>уметь</w:t>
      </w:r>
      <w:r>
        <w:rPr>
          <w:spacing w:val="1"/>
        </w:rPr>
        <w:t xml:space="preserve"> </w:t>
      </w:r>
      <w:r>
        <w:t>доказывать</w:t>
      </w:r>
      <w:r>
        <w:rPr>
          <w:spacing w:val="1"/>
        </w:rPr>
        <w:t xml:space="preserve"> </w:t>
      </w:r>
      <w:r>
        <w:t>связь</w:t>
      </w:r>
      <w:r>
        <w:rPr>
          <w:spacing w:val="1"/>
        </w:rPr>
        <w:t xml:space="preserve"> </w:t>
      </w:r>
      <w:r>
        <w:t>между</w:t>
      </w:r>
      <w:r>
        <w:rPr>
          <w:spacing w:val="1"/>
        </w:rPr>
        <w:t xml:space="preserve"> </w:t>
      </w:r>
      <w:r>
        <w:t>этапом</w:t>
      </w:r>
      <w:r>
        <w:rPr>
          <w:spacing w:val="1"/>
        </w:rPr>
        <w:t xml:space="preserve"> </w:t>
      </w:r>
      <w:r>
        <w:t>развития</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 структурой общества, их взаимосвязь с духовно-нравственным состоянием</w:t>
      </w:r>
      <w:r>
        <w:rPr>
          <w:spacing w:val="1"/>
        </w:rPr>
        <w:t xml:space="preserve"> </w:t>
      </w:r>
      <w:r>
        <w:t>общества;</w:t>
      </w:r>
    </w:p>
    <w:p w:rsidR="00445417" w:rsidRDefault="00DD4AEC">
      <w:pPr>
        <w:pStyle w:val="a3"/>
        <w:spacing w:before="2" w:line="237" w:lineRule="auto"/>
        <w:ind w:right="1058"/>
      </w:pPr>
      <w:r>
        <w:t>понимать</w:t>
      </w:r>
      <w:r>
        <w:rPr>
          <w:spacing w:val="1"/>
        </w:rPr>
        <w:t xml:space="preserve"> </w:t>
      </w:r>
      <w:r>
        <w:t>зависимость</w:t>
      </w:r>
      <w:r>
        <w:rPr>
          <w:spacing w:val="1"/>
        </w:rPr>
        <w:t xml:space="preserve"> </w:t>
      </w:r>
      <w:r>
        <w:t>социальных</w:t>
      </w:r>
      <w:r>
        <w:rPr>
          <w:spacing w:val="1"/>
        </w:rPr>
        <w:t xml:space="preserve"> </w:t>
      </w:r>
      <w:r>
        <w:t>процессов</w:t>
      </w:r>
      <w:r>
        <w:rPr>
          <w:spacing w:val="1"/>
        </w:rPr>
        <w:t xml:space="preserve"> </w:t>
      </w:r>
      <w:r>
        <w:t>от</w:t>
      </w:r>
      <w:r>
        <w:rPr>
          <w:spacing w:val="1"/>
        </w:rPr>
        <w:t xml:space="preserve"> </w:t>
      </w:r>
      <w:r>
        <w:t>культурно-исторических</w:t>
      </w:r>
      <w:r>
        <w:rPr>
          <w:spacing w:val="1"/>
        </w:rPr>
        <w:t xml:space="preserve"> </w:t>
      </w:r>
      <w:r>
        <w:t>процессов;</w:t>
      </w:r>
    </w:p>
    <w:p w:rsidR="00445417" w:rsidRDefault="00DD4AEC">
      <w:pPr>
        <w:pStyle w:val="a3"/>
        <w:spacing w:before="10" w:line="232" w:lineRule="auto"/>
        <w:ind w:right="1062"/>
      </w:pPr>
      <w:r>
        <w:t>уметь объяснить взаимосвязь между научно-техническим прогрессом и этапами</w:t>
      </w:r>
      <w:r>
        <w:rPr>
          <w:spacing w:val="1"/>
        </w:rPr>
        <w:t xml:space="preserve"> </w:t>
      </w:r>
      <w:r>
        <w:t>развития</w:t>
      </w:r>
      <w:r>
        <w:rPr>
          <w:spacing w:val="-2"/>
        </w:rPr>
        <w:t xml:space="preserve"> </w:t>
      </w:r>
      <w:r>
        <w:t>социума.</w:t>
      </w:r>
    </w:p>
    <w:p w:rsidR="00445417" w:rsidRDefault="00DD4AEC">
      <w:pPr>
        <w:pStyle w:val="a3"/>
        <w:spacing w:before="10"/>
        <w:ind w:left="1470" w:firstLine="0"/>
      </w:pPr>
      <w:r>
        <w:t>Тема</w:t>
      </w:r>
      <w:r>
        <w:rPr>
          <w:spacing w:val="-2"/>
        </w:rPr>
        <w:t xml:space="preserve"> </w:t>
      </w:r>
      <w:r>
        <w:t>2.</w:t>
      </w:r>
      <w:r>
        <w:rPr>
          <w:spacing w:val="-4"/>
        </w:rPr>
        <w:t xml:space="preserve"> </w:t>
      </w:r>
      <w:r>
        <w:t>Культура</w:t>
      </w:r>
      <w:r>
        <w:rPr>
          <w:spacing w:val="-1"/>
        </w:rPr>
        <w:t xml:space="preserve"> </w:t>
      </w:r>
      <w:r>
        <w:t>России:</w:t>
      </w:r>
      <w:r>
        <w:rPr>
          <w:spacing w:val="-6"/>
        </w:rPr>
        <w:t xml:space="preserve"> </w:t>
      </w:r>
      <w:r>
        <w:t>многообразие</w:t>
      </w:r>
      <w:r>
        <w:rPr>
          <w:spacing w:val="-10"/>
        </w:rPr>
        <w:t xml:space="preserve"> </w:t>
      </w:r>
      <w:r>
        <w:t>регионов.</w:t>
      </w:r>
    </w:p>
    <w:p w:rsidR="00445417" w:rsidRDefault="00DD4AEC">
      <w:pPr>
        <w:pStyle w:val="a3"/>
        <w:spacing w:before="3" w:line="275" w:lineRule="exact"/>
        <w:ind w:left="1470" w:firstLine="0"/>
      </w:pPr>
      <w:r>
        <w:t>Характеризовать</w:t>
      </w:r>
      <w:r>
        <w:rPr>
          <w:spacing w:val="-10"/>
        </w:rPr>
        <w:t xml:space="preserve"> </w:t>
      </w:r>
      <w:r>
        <w:t>административно-территориальное</w:t>
      </w:r>
      <w:r>
        <w:rPr>
          <w:spacing w:val="-7"/>
        </w:rPr>
        <w:t xml:space="preserve"> </w:t>
      </w:r>
      <w:r>
        <w:t>деление</w:t>
      </w:r>
      <w:r>
        <w:rPr>
          <w:spacing w:val="-8"/>
        </w:rPr>
        <w:t xml:space="preserve"> </w:t>
      </w:r>
      <w:r>
        <w:t>России;</w:t>
      </w:r>
    </w:p>
    <w:p w:rsidR="00445417" w:rsidRDefault="00DD4AEC">
      <w:pPr>
        <w:pStyle w:val="a3"/>
        <w:spacing w:before="1" w:line="237" w:lineRule="auto"/>
        <w:ind w:right="1083"/>
      </w:pPr>
      <w:r>
        <w:t>знать количество регионов, различать субъекты и федеральные округа, уметь</w:t>
      </w:r>
      <w:r>
        <w:rPr>
          <w:spacing w:val="1"/>
        </w:rPr>
        <w:t xml:space="preserve"> </w:t>
      </w:r>
      <w:r>
        <w:t>показать</w:t>
      </w:r>
      <w:r>
        <w:rPr>
          <w:spacing w:val="-1"/>
        </w:rPr>
        <w:t xml:space="preserve"> </w:t>
      </w:r>
      <w:r>
        <w:t>их</w:t>
      </w:r>
      <w:r>
        <w:rPr>
          <w:spacing w:val="-7"/>
        </w:rPr>
        <w:t xml:space="preserve"> </w:t>
      </w:r>
      <w:r>
        <w:t>на</w:t>
      </w:r>
      <w:r>
        <w:rPr>
          <w:spacing w:val="1"/>
        </w:rPr>
        <w:t xml:space="preserve"> </w:t>
      </w:r>
      <w:r>
        <w:t>административной</w:t>
      </w:r>
      <w:r>
        <w:rPr>
          <w:spacing w:val="5"/>
        </w:rPr>
        <w:t xml:space="preserve"> </w:t>
      </w:r>
      <w:r>
        <w:t>карте</w:t>
      </w:r>
      <w:r>
        <w:rPr>
          <w:spacing w:val="1"/>
        </w:rPr>
        <w:t xml:space="preserve"> </w:t>
      </w:r>
      <w:r>
        <w:t>России;</w:t>
      </w:r>
    </w:p>
    <w:p w:rsidR="00445417" w:rsidRDefault="00DD4AEC">
      <w:pPr>
        <w:pStyle w:val="a3"/>
        <w:spacing w:before="5" w:line="237" w:lineRule="auto"/>
        <w:ind w:right="1063"/>
      </w:pPr>
      <w:r>
        <w:t>понимать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необходимость</w:t>
      </w:r>
      <w:r>
        <w:rPr>
          <w:spacing w:val="1"/>
        </w:rPr>
        <w:t xml:space="preserve"> </w:t>
      </w:r>
      <w:r>
        <w:t>федеративного</w:t>
      </w:r>
      <w:r>
        <w:rPr>
          <w:spacing w:val="1"/>
        </w:rPr>
        <w:t xml:space="preserve"> </w:t>
      </w:r>
      <w:r>
        <w:t>устройства</w:t>
      </w:r>
      <w:r>
        <w:rPr>
          <w:spacing w:val="1"/>
        </w:rPr>
        <w:t xml:space="preserve"> </w:t>
      </w:r>
      <w:r>
        <w:t>в</w:t>
      </w:r>
      <w:r>
        <w:rPr>
          <w:spacing w:val="-57"/>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1"/>
        </w:rPr>
        <w:t xml:space="preserve"> </w:t>
      </w:r>
      <w:r>
        <w:t>этносов;</w:t>
      </w:r>
    </w:p>
    <w:p w:rsidR="00445417" w:rsidRDefault="00DD4AEC">
      <w:pPr>
        <w:pStyle w:val="a3"/>
        <w:spacing w:before="9" w:line="242" w:lineRule="auto"/>
        <w:ind w:right="1082"/>
      </w:pPr>
      <w:r>
        <w:t>объяснять принцип равенства прав каждого человека, вне зависимости от его</w:t>
      </w:r>
      <w:r>
        <w:rPr>
          <w:spacing w:val="1"/>
        </w:rPr>
        <w:t xml:space="preserve"> </w:t>
      </w:r>
      <w:r>
        <w:t>принадлежности</w:t>
      </w:r>
      <w:r>
        <w:rPr>
          <w:spacing w:val="5"/>
        </w:rPr>
        <w:t xml:space="preserve"> </w:t>
      </w:r>
      <w:r>
        <w:t>к</w:t>
      </w:r>
      <w:r>
        <w:rPr>
          <w:spacing w:val="-4"/>
        </w:rPr>
        <w:t xml:space="preserve"> </w:t>
      </w:r>
      <w:r>
        <w:t>тому</w:t>
      </w:r>
      <w:r>
        <w:rPr>
          <w:spacing w:val="-16"/>
        </w:rPr>
        <w:t xml:space="preserve"> </w:t>
      </w:r>
      <w:r>
        <w:t>или</w:t>
      </w:r>
      <w:r>
        <w:rPr>
          <w:spacing w:val="8"/>
        </w:rPr>
        <w:t xml:space="preserve"> </w:t>
      </w:r>
      <w:r>
        <w:t>иному</w:t>
      </w:r>
      <w:r>
        <w:rPr>
          <w:spacing w:val="-16"/>
        </w:rPr>
        <w:t xml:space="preserve"> </w:t>
      </w:r>
      <w:r>
        <w:t>народу;</w:t>
      </w:r>
    </w:p>
    <w:p w:rsidR="00445417" w:rsidRDefault="00DD4AEC">
      <w:pPr>
        <w:pStyle w:val="a3"/>
        <w:spacing w:line="242" w:lineRule="auto"/>
        <w:ind w:right="1064"/>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rsidR="00445417" w:rsidRDefault="00DD4AEC">
      <w:pPr>
        <w:pStyle w:val="a3"/>
        <w:spacing w:line="242" w:lineRule="auto"/>
        <w:ind w:right="1062"/>
      </w:pPr>
      <w:r>
        <w:t>демонстрировать</w:t>
      </w:r>
      <w:r>
        <w:rPr>
          <w:spacing w:val="1"/>
        </w:rPr>
        <w:t xml:space="preserve"> </w:t>
      </w:r>
      <w:r>
        <w:t>готовность</w:t>
      </w:r>
      <w:r>
        <w:rPr>
          <w:spacing w:val="1"/>
        </w:rPr>
        <w:t xml:space="preserve"> </w:t>
      </w:r>
      <w:r>
        <w:t>к</w:t>
      </w:r>
      <w:r>
        <w:rPr>
          <w:spacing w:val="1"/>
        </w:rPr>
        <w:t xml:space="preserve"> </w:t>
      </w:r>
      <w:r>
        <w:t>сохранению</w:t>
      </w:r>
      <w:r>
        <w:rPr>
          <w:spacing w:val="1"/>
        </w:rPr>
        <w:t xml:space="preserve"> </w:t>
      </w:r>
      <w:r>
        <w:t>межнационального</w:t>
      </w:r>
      <w:r>
        <w:rPr>
          <w:spacing w:val="1"/>
        </w:rPr>
        <w:t xml:space="preserve"> </w:t>
      </w:r>
      <w:r>
        <w:t>и</w:t>
      </w:r>
      <w:r>
        <w:rPr>
          <w:spacing w:val="1"/>
        </w:rPr>
        <w:t xml:space="preserve"> </w:t>
      </w:r>
      <w:r>
        <w:t>межрелигиозного</w:t>
      </w:r>
      <w:r>
        <w:rPr>
          <w:spacing w:val="3"/>
        </w:rPr>
        <w:t xml:space="preserve"> </w:t>
      </w:r>
      <w:r>
        <w:t>согласия</w:t>
      </w:r>
      <w:r>
        <w:rPr>
          <w:spacing w:val="-6"/>
        </w:rPr>
        <w:t xml:space="preserve"> </w:t>
      </w:r>
      <w:r>
        <w:t>в</w:t>
      </w:r>
      <w:r>
        <w:rPr>
          <w:spacing w:val="4"/>
        </w:rPr>
        <w:t xml:space="preserve"> </w:t>
      </w:r>
      <w:r>
        <w:t>России;</w:t>
      </w:r>
    </w:p>
    <w:p w:rsidR="00445417" w:rsidRDefault="00DD4AEC">
      <w:pPr>
        <w:pStyle w:val="a3"/>
        <w:spacing w:line="242" w:lineRule="auto"/>
        <w:ind w:right="1074"/>
      </w:pPr>
      <w:r>
        <w:t>характеризовать духовную культуру всех народов России как общее достояние и</w:t>
      </w:r>
      <w:r>
        <w:rPr>
          <w:spacing w:val="-57"/>
        </w:rPr>
        <w:t xml:space="preserve"> </w:t>
      </w:r>
      <w:r>
        <w:t>богатство</w:t>
      </w:r>
      <w:r>
        <w:rPr>
          <w:spacing w:val="2"/>
        </w:rPr>
        <w:t xml:space="preserve"> </w:t>
      </w:r>
      <w:r>
        <w:t>нашей</w:t>
      </w:r>
      <w:r>
        <w:rPr>
          <w:spacing w:val="-1"/>
        </w:rPr>
        <w:t xml:space="preserve"> </w:t>
      </w:r>
      <w:r>
        <w:t>многонациональной</w:t>
      </w:r>
      <w:r>
        <w:rPr>
          <w:spacing w:val="1"/>
        </w:rPr>
        <w:t xml:space="preserve"> </w:t>
      </w:r>
      <w:r>
        <w:t>Родины.</w:t>
      </w:r>
    </w:p>
    <w:p w:rsidR="00445417" w:rsidRDefault="00DD4AEC">
      <w:pPr>
        <w:pStyle w:val="a3"/>
        <w:spacing w:line="269" w:lineRule="exact"/>
        <w:ind w:left="1470" w:firstLine="0"/>
      </w:pPr>
      <w:r>
        <w:t>Тема</w:t>
      </w:r>
      <w:r>
        <w:rPr>
          <w:spacing w:val="-1"/>
        </w:rPr>
        <w:t xml:space="preserve"> </w:t>
      </w:r>
      <w:r>
        <w:t>3.</w:t>
      </w:r>
      <w:r>
        <w:rPr>
          <w:spacing w:val="-3"/>
        </w:rPr>
        <w:t xml:space="preserve"> </w:t>
      </w:r>
      <w:r>
        <w:t>История</w:t>
      </w:r>
      <w:r>
        <w:rPr>
          <w:spacing w:val="-10"/>
        </w:rPr>
        <w:t xml:space="preserve"> </w:t>
      </w:r>
      <w:r>
        <w:t>быта</w:t>
      </w:r>
      <w:r>
        <w:rPr>
          <w:spacing w:val="-6"/>
        </w:rPr>
        <w:t xml:space="preserve"> </w:t>
      </w:r>
      <w:r>
        <w:t>как</w:t>
      </w:r>
      <w:r>
        <w:rPr>
          <w:spacing w:val="-6"/>
        </w:rPr>
        <w:t xml:space="preserve"> </w:t>
      </w:r>
      <w:r>
        <w:t>история</w:t>
      </w:r>
      <w:r>
        <w:rPr>
          <w:spacing w:val="-10"/>
        </w:rPr>
        <w:t xml:space="preserve"> </w:t>
      </w:r>
      <w:r>
        <w:t>культуры.</w:t>
      </w:r>
    </w:p>
    <w:p w:rsidR="00445417" w:rsidRDefault="00DD4AEC">
      <w:pPr>
        <w:pStyle w:val="a3"/>
        <w:spacing w:line="232" w:lineRule="auto"/>
        <w:ind w:left="1470" w:right="1079" w:firstLine="0"/>
      </w:pPr>
      <w:r>
        <w:t>Понимать смысл понятия «домашнее хозяйство» и характеризовать его типы;</w:t>
      </w:r>
      <w:r>
        <w:rPr>
          <w:spacing w:val="1"/>
        </w:rPr>
        <w:t xml:space="preserve"> </w:t>
      </w:r>
      <w:r>
        <w:t>понимать</w:t>
      </w:r>
      <w:r>
        <w:rPr>
          <w:spacing w:val="39"/>
        </w:rPr>
        <w:t xml:space="preserve"> </w:t>
      </w:r>
      <w:r>
        <w:t>взаимосвязь</w:t>
      </w:r>
      <w:r>
        <w:rPr>
          <w:spacing w:val="45"/>
        </w:rPr>
        <w:t xml:space="preserve"> </w:t>
      </w:r>
      <w:r>
        <w:t>между</w:t>
      </w:r>
      <w:r>
        <w:rPr>
          <w:spacing w:val="34"/>
        </w:rPr>
        <w:t xml:space="preserve"> </w:t>
      </w:r>
      <w:r>
        <w:t>хозяйственной</w:t>
      </w:r>
      <w:r>
        <w:rPr>
          <w:spacing w:val="31"/>
        </w:rPr>
        <w:t xml:space="preserve"> </w:t>
      </w:r>
      <w:r>
        <w:t>деятельностью</w:t>
      </w:r>
      <w:r>
        <w:rPr>
          <w:spacing w:val="38"/>
        </w:rPr>
        <w:t xml:space="preserve"> </w:t>
      </w:r>
      <w:r>
        <w:t>народов</w:t>
      </w:r>
      <w:r>
        <w:rPr>
          <w:spacing w:val="44"/>
        </w:rPr>
        <w:t xml:space="preserve"> </w:t>
      </w:r>
      <w:r>
        <w:t>России</w:t>
      </w:r>
      <w:r>
        <w:rPr>
          <w:spacing w:val="39"/>
        </w:rPr>
        <w:t xml:space="preserve"> </w:t>
      </w:r>
      <w:r>
        <w:t>и</w:t>
      </w:r>
    </w:p>
    <w:p w:rsidR="00445417" w:rsidRDefault="00DD4AEC">
      <w:pPr>
        <w:pStyle w:val="a3"/>
        <w:spacing w:before="5" w:line="275" w:lineRule="exact"/>
        <w:ind w:firstLine="0"/>
      </w:pPr>
      <w:r>
        <w:t>особенностями</w:t>
      </w:r>
      <w:r>
        <w:rPr>
          <w:spacing w:val="-9"/>
        </w:rPr>
        <w:t xml:space="preserve"> </w:t>
      </w:r>
      <w:r>
        <w:t>исторического</w:t>
      </w:r>
      <w:r>
        <w:rPr>
          <w:spacing w:val="-7"/>
        </w:rPr>
        <w:t xml:space="preserve"> </w:t>
      </w:r>
      <w:r>
        <w:t>периода;</w:t>
      </w:r>
    </w:p>
    <w:p w:rsidR="00445417" w:rsidRDefault="00DD4AEC">
      <w:pPr>
        <w:pStyle w:val="a3"/>
        <w:ind w:right="1058"/>
      </w:pPr>
      <w:r>
        <w:t>находить и объяснять зависимость</w:t>
      </w:r>
      <w:r>
        <w:rPr>
          <w:spacing w:val="60"/>
        </w:rPr>
        <w:t xml:space="preserve"> </w:t>
      </w:r>
      <w:r>
        <w:t>ценностных ориентиров</w:t>
      </w:r>
      <w:r>
        <w:rPr>
          <w:spacing w:val="60"/>
        </w:rPr>
        <w:t xml:space="preserve"> </w:t>
      </w:r>
      <w:r>
        <w:t>народов России от</w:t>
      </w:r>
      <w:r>
        <w:rPr>
          <w:spacing w:val="1"/>
        </w:rPr>
        <w:t xml:space="preserve"> </w:t>
      </w:r>
      <w:r>
        <w:t>их</w:t>
      </w:r>
      <w:r>
        <w:rPr>
          <w:spacing w:val="1"/>
        </w:rPr>
        <w:t xml:space="preserve"> </w:t>
      </w:r>
      <w:r>
        <w:t>локализации</w:t>
      </w:r>
      <w:r>
        <w:rPr>
          <w:spacing w:val="1"/>
        </w:rPr>
        <w:t xml:space="preserve"> </w:t>
      </w:r>
      <w:r>
        <w:t>в</w:t>
      </w:r>
      <w:r>
        <w:rPr>
          <w:spacing w:val="1"/>
        </w:rPr>
        <w:t xml:space="preserve"> </w:t>
      </w:r>
      <w:r>
        <w:t>конкретных</w:t>
      </w:r>
      <w:r>
        <w:rPr>
          <w:spacing w:val="1"/>
        </w:rPr>
        <w:t xml:space="preserve"> </w:t>
      </w:r>
      <w:r>
        <w:t>климатических,</w:t>
      </w:r>
      <w:r>
        <w:rPr>
          <w:spacing w:val="1"/>
        </w:rPr>
        <w:t xml:space="preserve"> </w:t>
      </w:r>
      <w:r>
        <w:t>географических</w:t>
      </w:r>
      <w:r>
        <w:rPr>
          <w:spacing w:val="1"/>
        </w:rPr>
        <w:t xml:space="preserve"> </w:t>
      </w:r>
      <w:r>
        <w:t>и</w:t>
      </w:r>
      <w:r>
        <w:rPr>
          <w:spacing w:val="1"/>
        </w:rPr>
        <w:t xml:space="preserve"> </w:t>
      </w:r>
      <w:r>
        <w:t>культурно-</w:t>
      </w:r>
      <w:r>
        <w:rPr>
          <w:spacing w:val="1"/>
        </w:rPr>
        <w:t xml:space="preserve"> </w:t>
      </w:r>
      <w:r>
        <w:t>исторических</w:t>
      </w:r>
      <w:r>
        <w:rPr>
          <w:spacing w:val="3"/>
        </w:rPr>
        <w:t xml:space="preserve"> </w:t>
      </w:r>
      <w:r>
        <w:t>условиях.</w:t>
      </w:r>
    </w:p>
    <w:p w:rsidR="00445417" w:rsidRDefault="00DD4AEC">
      <w:pPr>
        <w:pStyle w:val="a3"/>
        <w:spacing w:before="1" w:line="275" w:lineRule="exact"/>
        <w:ind w:left="1470" w:firstLine="0"/>
      </w:pPr>
      <w:r>
        <w:t>Тема</w:t>
      </w:r>
      <w:r>
        <w:rPr>
          <w:spacing w:val="-7"/>
        </w:rPr>
        <w:t xml:space="preserve"> </w:t>
      </w:r>
      <w:r>
        <w:t>4.</w:t>
      </w:r>
      <w:r>
        <w:rPr>
          <w:spacing w:val="-4"/>
        </w:rPr>
        <w:t xml:space="preserve"> </w:t>
      </w:r>
      <w:r>
        <w:t>Прогресс:</w:t>
      </w:r>
      <w:r>
        <w:rPr>
          <w:spacing w:val="-5"/>
        </w:rPr>
        <w:t xml:space="preserve"> </w:t>
      </w:r>
      <w:r>
        <w:t>технический и</w:t>
      </w:r>
      <w:r>
        <w:rPr>
          <w:spacing w:val="-5"/>
        </w:rPr>
        <w:t xml:space="preserve"> </w:t>
      </w:r>
      <w:r>
        <w:t>социальный.</w:t>
      </w:r>
    </w:p>
    <w:p w:rsidR="00445417" w:rsidRDefault="00DD4AEC">
      <w:pPr>
        <w:pStyle w:val="a3"/>
        <w:spacing w:line="242" w:lineRule="auto"/>
        <w:ind w:right="1073"/>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5"/>
        </w:rPr>
        <w:t xml:space="preserve"> </w:t>
      </w:r>
      <w:r>
        <w:t>их</w:t>
      </w:r>
      <w:r>
        <w:rPr>
          <w:spacing w:val="-8"/>
        </w:rPr>
        <w:t xml:space="preserve"> </w:t>
      </w:r>
      <w:r>
        <w:t>роль</w:t>
      </w:r>
      <w:r>
        <w:rPr>
          <w:spacing w:val="-1"/>
        </w:rPr>
        <w:t xml:space="preserve"> </w:t>
      </w:r>
      <w:r>
        <w:t>и</w:t>
      </w:r>
      <w:r>
        <w:rPr>
          <w:spacing w:val="-2"/>
        </w:rPr>
        <w:t xml:space="preserve"> </w:t>
      </w:r>
      <w:r>
        <w:t>значение</w:t>
      </w:r>
      <w:r>
        <w:rPr>
          <w:spacing w:val="-4"/>
        </w:rPr>
        <w:t xml:space="preserve"> </w:t>
      </w:r>
      <w:r>
        <w:t>в истории</w:t>
      </w:r>
      <w:r>
        <w:rPr>
          <w:spacing w:val="-7"/>
        </w:rPr>
        <w:t xml:space="preserve"> </w:t>
      </w:r>
      <w:r>
        <w:t>и</w:t>
      </w:r>
      <w:r>
        <w:rPr>
          <w:spacing w:val="3"/>
        </w:rPr>
        <w:t xml:space="preserve"> </w:t>
      </w:r>
      <w:r>
        <w:t>современном</w:t>
      </w:r>
      <w:r>
        <w:rPr>
          <w:spacing w:val="-4"/>
        </w:rPr>
        <w:t xml:space="preserve"> </w:t>
      </w:r>
      <w:r>
        <w:t>обществе;</w:t>
      </w:r>
    </w:p>
    <w:p w:rsidR="00445417" w:rsidRDefault="00DD4AEC">
      <w:pPr>
        <w:pStyle w:val="a3"/>
        <w:ind w:right="1054"/>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1"/>
        </w:rPr>
        <w:t xml:space="preserve"> </w:t>
      </w:r>
      <w:r>
        <w:t>среды;</w:t>
      </w:r>
    </w:p>
    <w:p w:rsidR="00445417" w:rsidRDefault="00DD4AEC">
      <w:pPr>
        <w:pStyle w:val="a3"/>
        <w:spacing w:before="3" w:line="232" w:lineRule="auto"/>
        <w:ind w:right="1062"/>
      </w:pPr>
      <w:r>
        <w:t>демонстрировать</w:t>
      </w:r>
      <w:r>
        <w:rPr>
          <w:spacing w:val="1"/>
        </w:rPr>
        <w:t xml:space="preserve"> </w:t>
      </w:r>
      <w:r>
        <w:t>понимание</w:t>
      </w:r>
      <w:r>
        <w:rPr>
          <w:spacing w:val="1"/>
        </w:rPr>
        <w:t xml:space="preserve"> </w:t>
      </w:r>
      <w:r>
        <w:t>роли</w:t>
      </w:r>
      <w:r>
        <w:rPr>
          <w:spacing w:val="1"/>
        </w:rPr>
        <w:t xml:space="preserve"> </w:t>
      </w:r>
      <w:r>
        <w:t>обслуживающего</w:t>
      </w:r>
      <w:r>
        <w:rPr>
          <w:spacing w:val="1"/>
        </w:rPr>
        <w:t xml:space="preserve"> </w:t>
      </w:r>
      <w:r>
        <w:t>труда,</w:t>
      </w:r>
      <w:r>
        <w:rPr>
          <w:spacing w:val="1"/>
        </w:rPr>
        <w:t xml:space="preserve"> </w:t>
      </w:r>
      <w:r>
        <w:t>его</w:t>
      </w:r>
      <w:r>
        <w:rPr>
          <w:spacing w:val="1"/>
        </w:rPr>
        <w:t xml:space="preserve"> </w:t>
      </w:r>
      <w:r>
        <w:t>социальной</w:t>
      </w:r>
      <w:r>
        <w:rPr>
          <w:spacing w:val="1"/>
        </w:rPr>
        <w:t xml:space="preserve"> </w:t>
      </w:r>
      <w:r>
        <w:t>и</w:t>
      </w:r>
      <w:r>
        <w:rPr>
          <w:spacing w:val="1"/>
        </w:rPr>
        <w:t xml:space="preserve"> </w:t>
      </w:r>
      <w:r>
        <w:t>духовно-нравственной</w:t>
      </w:r>
      <w:r>
        <w:rPr>
          <w:spacing w:val="-1"/>
        </w:rPr>
        <w:t xml:space="preserve"> </w:t>
      </w:r>
      <w:r>
        <w:t>важности;</w:t>
      </w:r>
    </w:p>
    <w:p w:rsidR="00445417" w:rsidRDefault="00DD4AEC">
      <w:pPr>
        <w:pStyle w:val="a3"/>
        <w:spacing w:before="3" w:line="237" w:lineRule="auto"/>
        <w:ind w:right="1070"/>
      </w:pPr>
      <w:r>
        <w:t>понимать взаимосвязи между механизацией домашнего труда и изменениями</w:t>
      </w:r>
      <w:r>
        <w:rPr>
          <w:spacing w:val="1"/>
        </w:rPr>
        <w:t xml:space="preserve"> </w:t>
      </w:r>
      <w:r>
        <w:t>социальных</w:t>
      </w:r>
      <w:r>
        <w:rPr>
          <w:spacing w:val="-7"/>
        </w:rPr>
        <w:t xml:space="preserve"> </w:t>
      </w:r>
      <w:r>
        <w:t>взаимосвязей в</w:t>
      </w:r>
      <w:r>
        <w:rPr>
          <w:spacing w:val="-11"/>
        </w:rPr>
        <w:t xml:space="preserve"> </w:t>
      </w:r>
      <w:r>
        <w:t>обществе;</w:t>
      </w:r>
    </w:p>
    <w:p w:rsidR="00445417" w:rsidRDefault="00DD4AEC">
      <w:pPr>
        <w:pStyle w:val="a3"/>
        <w:spacing w:before="1" w:line="237" w:lineRule="auto"/>
        <w:ind w:right="1069"/>
      </w:pPr>
      <w:r>
        <w:t>осознавать</w:t>
      </w:r>
      <w:r>
        <w:rPr>
          <w:spacing w:val="1"/>
        </w:rPr>
        <w:t xml:space="preserve"> </w:t>
      </w:r>
      <w:r>
        <w:t>и</w:t>
      </w:r>
      <w:r>
        <w:rPr>
          <w:spacing w:val="1"/>
        </w:rPr>
        <w:t xml:space="preserve"> </w:t>
      </w:r>
      <w:r>
        <w:t>обосновывать</w:t>
      </w:r>
      <w:r>
        <w:rPr>
          <w:spacing w:val="1"/>
        </w:rPr>
        <w:t xml:space="preserve"> </w:t>
      </w:r>
      <w:r>
        <w:t>влияние</w:t>
      </w:r>
      <w:r>
        <w:rPr>
          <w:spacing w:val="1"/>
        </w:rPr>
        <w:t xml:space="preserve"> </w:t>
      </w:r>
      <w:r>
        <w:t>технологий</w:t>
      </w:r>
      <w:r>
        <w:rPr>
          <w:spacing w:val="1"/>
        </w:rPr>
        <w:t xml:space="preserve"> </w:t>
      </w:r>
      <w:r>
        <w:t>на</w:t>
      </w:r>
      <w:r>
        <w:rPr>
          <w:spacing w:val="1"/>
        </w:rPr>
        <w:t xml:space="preserve"> </w:t>
      </w:r>
      <w:r>
        <w:t>культуру</w:t>
      </w:r>
      <w:r>
        <w:rPr>
          <w:spacing w:val="1"/>
        </w:rPr>
        <w:t xml:space="preserve"> </w:t>
      </w:r>
      <w:r>
        <w:t>и</w:t>
      </w:r>
      <w:r>
        <w:rPr>
          <w:spacing w:val="1"/>
        </w:rPr>
        <w:t xml:space="preserve"> </w:t>
      </w:r>
      <w:r>
        <w:t>ценности</w:t>
      </w:r>
      <w:r>
        <w:rPr>
          <w:spacing w:val="1"/>
        </w:rPr>
        <w:t xml:space="preserve"> </w:t>
      </w:r>
      <w:r>
        <w:t>общества.</w:t>
      </w:r>
    </w:p>
    <w:p w:rsidR="00445417" w:rsidRDefault="00DD4AEC">
      <w:pPr>
        <w:pStyle w:val="a3"/>
        <w:spacing w:before="3"/>
        <w:ind w:left="1470" w:firstLine="0"/>
      </w:pPr>
      <w:r>
        <w:t>Тема</w:t>
      </w:r>
      <w:r>
        <w:rPr>
          <w:spacing w:val="-2"/>
        </w:rPr>
        <w:t xml:space="preserve"> </w:t>
      </w:r>
      <w:r>
        <w:t>5.</w:t>
      </w:r>
      <w:r>
        <w:rPr>
          <w:spacing w:val="-4"/>
        </w:rPr>
        <w:t xml:space="preserve"> </w:t>
      </w:r>
      <w:r>
        <w:t>Образование</w:t>
      </w:r>
      <w:r>
        <w:rPr>
          <w:spacing w:val="-11"/>
        </w:rPr>
        <w:t xml:space="preserve"> </w:t>
      </w:r>
      <w:r>
        <w:t>в</w:t>
      </w:r>
      <w:r>
        <w:rPr>
          <w:spacing w:val="-1"/>
        </w:rPr>
        <w:t xml:space="preserve"> </w:t>
      </w:r>
      <w:r>
        <w:t>культуре</w:t>
      </w:r>
      <w:r>
        <w:rPr>
          <w:spacing w:val="-1"/>
        </w:rPr>
        <w:t xml:space="preserve"> </w:t>
      </w:r>
      <w:r>
        <w:t>народов</w:t>
      </w:r>
      <w:r>
        <w:rPr>
          <w:spacing w:val="-8"/>
        </w:rPr>
        <w:t xml:space="preserve"> </w:t>
      </w:r>
      <w:r>
        <w:t>России.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t>Иметь</w:t>
      </w:r>
      <w:r>
        <w:rPr>
          <w:spacing w:val="46"/>
        </w:rPr>
        <w:t xml:space="preserve"> </w:t>
      </w:r>
      <w:r>
        <w:t>представление</w:t>
      </w:r>
      <w:r>
        <w:rPr>
          <w:spacing w:val="30"/>
        </w:rPr>
        <w:t xml:space="preserve"> </w:t>
      </w:r>
      <w:r>
        <w:t>об</w:t>
      </w:r>
      <w:r>
        <w:rPr>
          <w:spacing w:val="37"/>
        </w:rPr>
        <w:t xml:space="preserve"> </w:t>
      </w:r>
      <w:r>
        <w:t>истории</w:t>
      </w:r>
      <w:r>
        <w:rPr>
          <w:spacing w:val="37"/>
        </w:rPr>
        <w:t xml:space="preserve"> </w:t>
      </w:r>
      <w:r>
        <w:t>образования</w:t>
      </w:r>
      <w:r>
        <w:rPr>
          <w:spacing w:val="40"/>
        </w:rPr>
        <w:t xml:space="preserve"> </w:t>
      </w:r>
      <w:r>
        <w:t>и</w:t>
      </w:r>
      <w:r>
        <w:rPr>
          <w:spacing w:val="40"/>
        </w:rPr>
        <w:t xml:space="preserve"> </w:t>
      </w:r>
      <w:r>
        <w:t>его</w:t>
      </w:r>
      <w:r>
        <w:rPr>
          <w:spacing w:val="50"/>
        </w:rPr>
        <w:t xml:space="preserve"> </w:t>
      </w:r>
      <w:r>
        <w:t>роли</w:t>
      </w:r>
      <w:r>
        <w:rPr>
          <w:spacing w:val="35"/>
        </w:rPr>
        <w:t xml:space="preserve"> </w:t>
      </w:r>
      <w:r>
        <w:t>в</w:t>
      </w:r>
      <w:r>
        <w:rPr>
          <w:spacing w:val="32"/>
        </w:rPr>
        <w:t xml:space="preserve"> </w:t>
      </w:r>
      <w:r>
        <w:t>обществе</w:t>
      </w:r>
      <w:r>
        <w:rPr>
          <w:spacing w:val="39"/>
        </w:rPr>
        <w:t xml:space="preserve"> </w:t>
      </w:r>
      <w:r>
        <w:t>на</w:t>
      </w:r>
      <w:r>
        <w:rPr>
          <w:spacing w:val="-57"/>
        </w:rPr>
        <w:t xml:space="preserve"> </w:t>
      </w:r>
      <w:r>
        <w:t>различных</w:t>
      </w:r>
      <w:r>
        <w:rPr>
          <w:spacing w:val="-7"/>
        </w:rPr>
        <w:t xml:space="preserve"> </w:t>
      </w:r>
      <w:r>
        <w:t>этапах</w:t>
      </w:r>
      <w:r>
        <w:rPr>
          <w:spacing w:val="-7"/>
        </w:rPr>
        <w:t xml:space="preserve"> </w:t>
      </w:r>
      <w:r>
        <w:t>его</w:t>
      </w:r>
      <w:r>
        <w:rPr>
          <w:spacing w:val="12"/>
        </w:rPr>
        <w:t xml:space="preserve"> </w:t>
      </w:r>
      <w:r>
        <w:t>развития;</w:t>
      </w:r>
    </w:p>
    <w:p w:rsidR="00445417" w:rsidRDefault="00DD4AEC">
      <w:pPr>
        <w:pStyle w:val="a3"/>
        <w:spacing w:line="242" w:lineRule="auto"/>
        <w:ind w:right="1339"/>
        <w:jc w:val="left"/>
      </w:pPr>
      <w:r>
        <w:t>понимать</w:t>
      </w:r>
      <w:r>
        <w:rPr>
          <w:spacing w:val="33"/>
        </w:rPr>
        <w:t xml:space="preserve"> </w:t>
      </w:r>
      <w:r>
        <w:t>и</w:t>
      </w:r>
      <w:r>
        <w:rPr>
          <w:spacing w:val="32"/>
        </w:rPr>
        <w:t xml:space="preserve"> </w:t>
      </w:r>
      <w:r>
        <w:t>обосновывать</w:t>
      </w:r>
      <w:r>
        <w:rPr>
          <w:spacing w:val="38"/>
        </w:rPr>
        <w:t xml:space="preserve"> </w:t>
      </w:r>
      <w:r>
        <w:t>роль</w:t>
      </w:r>
      <w:r>
        <w:rPr>
          <w:spacing w:val="33"/>
        </w:rPr>
        <w:t xml:space="preserve"> </w:t>
      </w:r>
      <w:r>
        <w:t>ценностей</w:t>
      </w:r>
      <w:r>
        <w:rPr>
          <w:spacing w:val="32"/>
        </w:rPr>
        <w:t xml:space="preserve"> </w:t>
      </w:r>
      <w:r>
        <w:t>в</w:t>
      </w:r>
      <w:r>
        <w:rPr>
          <w:spacing w:val="33"/>
        </w:rPr>
        <w:t xml:space="preserve"> </w:t>
      </w:r>
      <w:r>
        <w:t>обществе,</w:t>
      </w:r>
      <w:r>
        <w:rPr>
          <w:spacing w:val="43"/>
        </w:rPr>
        <w:t xml:space="preserve"> </w:t>
      </w:r>
      <w:r>
        <w:t>их</w:t>
      </w:r>
      <w:r>
        <w:rPr>
          <w:spacing w:val="31"/>
        </w:rPr>
        <w:t xml:space="preserve"> </w:t>
      </w:r>
      <w:r>
        <w:t>зависимость</w:t>
      </w:r>
      <w:r>
        <w:rPr>
          <w:spacing w:val="34"/>
        </w:rPr>
        <w:t xml:space="preserve"> </w:t>
      </w:r>
      <w:r>
        <w:t>от</w:t>
      </w:r>
      <w:r>
        <w:rPr>
          <w:spacing w:val="-57"/>
        </w:rPr>
        <w:t xml:space="preserve"> </w:t>
      </w:r>
      <w:r>
        <w:t>процесса познания;</w:t>
      </w:r>
    </w:p>
    <w:p w:rsidR="00445417" w:rsidRDefault="00DD4AEC">
      <w:pPr>
        <w:pStyle w:val="a3"/>
        <w:spacing w:line="242" w:lineRule="auto"/>
        <w:ind w:right="1339"/>
        <w:jc w:val="left"/>
      </w:pPr>
      <w:r>
        <w:t>понимать</w:t>
      </w:r>
      <w:r>
        <w:rPr>
          <w:spacing w:val="26"/>
        </w:rPr>
        <w:t xml:space="preserve"> </w:t>
      </w:r>
      <w:r>
        <w:t>специфику</w:t>
      </w:r>
      <w:r>
        <w:rPr>
          <w:spacing w:val="11"/>
        </w:rPr>
        <w:t xml:space="preserve"> </w:t>
      </w:r>
      <w:r>
        <w:t>каждого</w:t>
      </w:r>
      <w:r>
        <w:rPr>
          <w:spacing w:val="38"/>
        </w:rPr>
        <w:t xml:space="preserve"> </w:t>
      </w:r>
      <w:r>
        <w:t>уровня</w:t>
      </w:r>
      <w:r>
        <w:rPr>
          <w:spacing w:val="19"/>
        </w:rPr>
        <w:t xml:space="preserve"> </w:t>
      </w:r>
      <w:r>
        <w:t>образования,</w:t>
      </w:r>
      <w:r>
        <w:rPr>
          <w:spacing w:val="29"/>
        </w:rPr>
        <w:t xml:space="preserve"> </w:t>
      </w:r>
      <w:r>
        <w:t>её</w:t>
      </w:r>
      <w:r>
        <w:rPr>
          <w:spacing w:val="27"/>
        </w:rPr>
        <w:t xml:space="preserve"> </w:t>
      </w:r>
      <w:r>
        <w:t>роль</w:t>
      </w:r>
      <w:r>
        <w:rPr>
          <w:spacing w:val="24"/>
        </w:rPr>
        <w:t xml:space="preserve"> </w:t>
      </w:r>
      <w:r>
        <w:t>в</w:t>
      </w:r>
      <w:r>
        <w:rPr>
          <w:spacing w:val="30"/>
        </w:rPr>
        <w:t xml:space="preserve"> </w:t>
      </w:r>
      <w:r>
        <w:t>современных</w:t>
      </w:r>
      <w:r>
        <w:rPr>
          <w:spacing w:val="-57"/>
        </w:rPr>
        <w:t xml:space="preserve"> </w:t>
      </w:r>
      <w:r>
        <w:t>общественных</w:t>
      </w:r>
      <w:r>
        <w:rPr>
          <w:spacing w:val="-7"/>
        </w:rPr>
        <w:t xml:space="preserve"> </w:t>
      </w:r>
      <w:r>
        <w:t>процессах;</w:t>
      </w:r>
    </w:p>
    <w:p w:rsidR="00445417" w:rsidRDefault="00DD4AEC">
      <w:pPr>
        <w:pStyle w:val="a3"/>
        <w:spacing w:line="242" w:lineRule="auto"/>
        <w:ind w:left="1470" w:firstLine="0"/>
        <w:jc w:val="left"/>
      </w:pPr>
      <w:r>
        <w:t>обосновывать</w:t>
      </w:r>
      <w:r>
        <w:rPr>
          <w:spacing w:val="-4"/>
        </w:rPr>
        <w:t xml:space="preserve"> </w:t>
      </w:r>
      <w:r>
        <w:t>важность</w:t>
      </w:r>
      <w:r>
        <w:rPr>
          <w:spacing w:val="-4"/>
        </w:rPr>
        <w:t xml:space="preserve"> </w:t>
      </w:r>
      <w:r>
        <w:t>образования</w:t>
      </w:r>
      <w:r>
        <w:rPr>
          <w:spacing w:val="-5"/>
        </w:rPr>
        <w:t xml:space="preserve"> </w:t>
      </w:r>
      <w:r>
        <w:t>в</w:t>
      </w:r>
      <w:r>
        <w:rPr>
          <w:spacing w:val="-4"/>
        </w:rPr>
        <w:t xml:space="preserve"> </w:t>
      </w:r>
      <w:r>
        <w:t>современном</w:t>
      </w:r>
      <w:r>
        <w:rPr>
          <w:spacing w:val="-3"/>
        </w:rPr>
        <w:t xml:space="preserve"> </w:t>
      </w:r>
      <w:r>
        <w:t>мире</w:t>
      </w:r>
      <w:r>
        <w:rPr>
          <w:spacing w:val="-6"/>
        </w:rPr>
        <w:t xml:space="preserve"> </w:t>
      </w:r>
      <w:r>
        <w:t>и ценность</w:t>
      </w:r>
      <w:r>
        <w:rPr>
          <w:spacing w:val="-3"/>
        </w:rPr>
        <w:t xml:space="preserve"> </w:t>
      </w:r>
      <w:r>
        <w:t>знания;</w:t>
      </w:r>
      <w:r>
        <w:rPr>
          <w:spacing w:val="-57"/>
        </w:rPr>
        <w:t xml:space="preserve"> </w:t>
      </w:r>
      <w:r>
        <w:t>характеризовать</w:t>
      </w:r>
      <w:r>
        <w:rPr>
          <w:spacing w:val="8"/>
        </w:rPr>
        <w:t xml:space="preserve"> </w:t>
      </w:r>
      <w:r>
        <w:t>образование</w:t>
      </w:r>
      <w:r>
        <w:rPr>
          <w:spacing w:val="14"/>
        </w:rPr>
        <w:t xml:space="preserve"> </w:t>
      </w:r>
      <w:r>
        <w:t>как</w:t>
      </w:r>
      <w:r>
        <w:rPr>
          <w:spacing w:val="12"/>
        </w:rPr>
        <w:t xml:space="preserve"> </w:t>
      </w:r>
      <w:r>
        <w:t>часть</w:t>
      </w:r>
      <w:r>
        <w:rPr>
          <w:spacing w:val="20"/>
        </w:rPr>
        <w:t xml:space="preserve"> </w:t>
      </w:r>
      <w:r>
        <w:t>процесса</w:t>
      </w:r>
      <w:r>
        <w:rPr>
          <w:spacing w:val="13"/>
        </w:rPr>
        <w:t xml:space="preserve"> </w:t>
      </w:r>
      <w:r>
        <w:t>формирования</w:t>
      </w:r>
      <w:r>
        <w:rPr>
          <w:spacing w:val="11"/>
        </w:rPr>
        <w:t xml:space="preserve"> </w:t>
      </w:r>
      <w:r>
        <w:t>духовно-</w:t>
      </w:r>
    </w:p>
    <w:p w:rsidR="00445417" w:rsidRDefault="00DD4AEC">
      <w:pPr>
        <w:pStyle w:val="a3"/>
        <w:spacing w:line="271" w:lineRule="exact"/>
        <w:ind w:firstLine="0"/>
        <w:jc w:val="left"/>
      </w:pPr>
      <w:r>
        <w:t>нравственных</w:t>
      </w:r>
      <w:r>
        <w:rPr>
          <w:spacing w:val="-9"/>
        </w:rPr>
        <w:t xml:space="preserve"> </w:t>
      </w:r>
      <w:r>
        <w:t>ориентиров</w:t>
      </w:r>
      <w:r>
        <w:rPr>
          <w:spacing w:val="-7"/>
        </w:rPr>
        <w:t xml:space="preserve"> </w:t>
      </w:r>
      <w:r>
        <w:t>человека.</w:t>
      </w:r>
    </w:p>
    <w:p w:rsidR="00445417" w:rsidRDefault="00DD4AEC">
      <w:pPr>
        <w:pStyle w:val="a3"/>
        <w:spacing w:before="1" w:line="275" w:lineRule="exact"/>
        <w:ind w:left="1470" w:firstLine="0"/>
        <w:jc w:val="left"/>
      </w:pPr>
      <w:r>
        <w:t>Тема</w:t>
      </w:r>
      <w:r>
        <w:rPr>
          <w:spacing w:val="-1"/>
        </w:rPr>
        <w:t xml:space="preserve"> </w:t>
      </w:r>
      <w:r>
        <w:t>6. Права</w:t>
      </w:r>
      <w:r>
        <w:rPr>
          <w:spacing w:val="-10"/>
        </w:rPr>
        <w:t xml:space="preserve"> </w:t>
      </w:r>
      <w:r>
        <w:t>и</w:t>
      </w:r>
      <w:r>
        <w:rPr>
          <w:spacing w:val="-10"/>
        </w:rPr>
        <w:t xml:space="preserve"> </w:t>
      </w:r>
      <w:r>
        <w:t>обязанности</w:t>
      </w:r>
      <w:r>
        <w:rPr>
          <w:spacing w:val="-3"/>
        </w:rPr>
        <w:t xml:space="preserve"> </w:t>
      </w:r>
      <w:r>
        <w:t>человека.</w:t>
      </w:r>
    </w:p>
    <w:p w:rsidR="00445417" w:rsidRDefault="00DD4AEC">
      <w:pPr>
        <w:pStyle w:val="a3"/>
        <w:spacing w:line="242" w:lineRule="auto"/>
        <w:ind w:right="1339"/>
        <w:jc w:val="left"/>
      </w:pPr>
      <w:r>
        <w:t>Знать</w:t>
      </w:r>
      <w:r>
        <w:rPr>
          <w:spacing w:val="4"/>
        </w:rPr>
        <w:t xml:space="preserve"> </w:t>
      </w:r>
      <w:r>
        <w:t>термины</w:t>
      </w:r>
      <w:r>
        <w:rPr>
          <w:spacing w:val="3"/>
        </w:rPr>
        <w:t xml:space="preserve"> </w:t>
      </w:r>
      <w:r>
        <w:t>«права</w:t>
      </w:r>
      <w:r>
        <w:rPr>
          <w:spacing w:val="3"/>
        </w:rPr>
        <w:t xml:space="preserve"> </w:t>
      </w:r>
      <w:r>
        <w:t>человека»,</w:t>
      </w:r>
      <w:r>
        <w:rPr>
          <w:spacing w:val="5"/>
        </w:rPr>
        <w:t xml:space="preserve"> </w:t>
      </w:r>
      <w:r>
        <w:t>«естественные</w:t>
      </w:r>
      <w:r>
        <w:rPr>
          <w:spacing w:val="2"/>
        </w:rPr>
        <w:t xml:space="preserve"> </w:t>
      </w:r>
      <w:r>
        <w:t>права</w:t>
      </w:r>
      <w:r>
        <w:rPr>
          <w:spacing w:val="2"/>
        </w:rPr>
        <w:t xml:space="preserve"> </w:t>
      </w:r>
      <w:r>
        <w:t>человека»,</w:t>
      </w:r>
      <w:r>
        <w:rPr>
          <w:spacing w:val="9"/>
        </w:rPr>
        <w:t xml:space="preserve"> </w:t>
      </w:r>
      <w:r>
        <w:t>«правовая</w:t>
      </w:r>
      <w:r>
        <w:rPr>
          <w:spacing w:val="-57"/>
        </w:rPr>
        <w:t xml:space="preserve"> </w:t>
      </w:r>
      <w:r>
        <w:t>культура»;</w:t>
      </w:r>
    </w:p>
    <w:p w:rsidR="00445417" w:rsidRDefault="00DD4AEC">
      <w:pPr>
        <w:pStyle w:val="a3"/>
        <w:spacing w:line="242" w:lineRule="auto"/>
        <w:ind w:right="1339"/>
        <w:jc w:val="left"/>
      </w:pPr>
      <w:r>
        <w:t>характеризовать историю формирования комплекса понятий, связанных с</w:t>
      </w:r>
      <w:r>
        <w:rPr>
          <w:spacing w:val="-57"/>
        </w:rPr>
        <w:t xml:space="preserve"> </w:t>
      </w:r>
      <w:r>
        <w:t>правами;</w:t>
      </w:r>
    </w:p>
    <w:p w:rsidR="00445417" w:rsidRDefault="00DD4AEC">
      <w:pPr>
        <w:pStyle w:val="a3"/>
        <w:spacing w:line="242" w:lineRule="auto"/>
        <w:ind w:right="1070"/>
        <w:jc w:val="left"/>
      </w:pPr>
      <w:r>
        <w:t>понимать</w:t>
      </w:r>
      <w:r>
        <w:rPr>
          <w:spacing w:val="-4"/>
        </w:rPr>
        <w:t xml:space="preserve"> </w:t>
      </w:r>
      <w:r>
        <w:t>и</w:t>
      </w:r>
      <w:r>
        <w:rPr>
          <w:spacing w:val="-9"/>
        </w:rPr>
        <w:t xml:space="preserve"> </w:t>
      </w:r>
      <w:r>
        <w:t>обосновывать</w:t>
      </w:r>
      <w:r>
        <w:rPr>
          <w:spacing w:val="-1"/>
        </w:rPr>
        <w:t xml:space="preserve"> </w:t>
      </w:r>
      <w:r>
        <w:t>важность</w:t>
      </w:r>
      <w:r>
        <w:rPr>
          <w:spacing w:val="-3"/>
        </w:rPr>
        <w:t xml:space="preserve"> </w:t>
      </w:r>
      <w:r>
        <w:t>прав</w:t>
      </w:r>
      <w:r>
        <w:rPr>
          <w:spacing w:val="-3"/>
        </w:rPr>
        <w:t xml:space="preserve"> </w:t>
      </w:r>
      <w:r>
        <w:t>человека</w:t>
      </w:r>
      <w:r>
        <w:rPr>
          <w:spacing w:val="-2"/>
        </w:rPr>
        <w:t xml:space="preserve"> </w:t>
      </w:r>
      <w:r>
        <w:t>как</w:t>
      </w:r>
      <w:r>
        <w:rPr>
          <w:spacing w:val="-2"/>
        </w:rPr>
        <w:t xml:space="preserve"> </w:t>
      </w:r>
      <w:r>
        <w:t>привилегии и</w:t>
      </w:r>
      <w:r>
        <w:rPr>
          <w:spacing w:val="-9"/>
        </w:rPr>
        <w:t xml:space="preserve"> </w:t>
      </w:r>
      <w:r>
        <w:t>обязанности</w:t>
      </w:r>
      <w:r>
        <w:rPr>
          <w:spacing w:val="-57"/>
        </w:rPr>
        <w:t xml:space="preserve"> </w:t>
      </w:r>
      <w:r>
        <w:t>человека;</w:t>
      </w:r>
    </w:p>
    <w:p w:rsidR="00445417" w:rsidRDefault="00DD4AEC">
      <w:pPr>
        <w:pStyle w:val="a3"/>
        <w:spacing w:line="267" w:lineRule="exact"/>
        <w:ind w:left="1470" w:firstLine="0"/>
        <w:jc w:val="left"/>
      </w:pPr>
      <w:r>
        <w:t>понимать</w:t>
      </w:r>
      <w:r>
        <w:rPr>
          <w:spacing w:val="-10"/>
        </w:rPr>
        <w:t xml:space="preserve"> </w:t>
      </w:r>
      <w:r>
        <w:t>необходимость</w:t>
      </w:r>
      <w:r>
        <w:rPr>
          <w:spacing w:val="-5"/>
        </w:rPr>
        <w:t xml:space="preserve"> </w:t>
      </w:r>
      <w:r>
        <w:t>соблюдения</w:t>
      </w:r>
      <w:r>
        <w:rPr>
          <w:spacing w:val="-7"/>
        </w:rPr>
        <w:t xml:space="preserve"> </w:t>
      </w:r>
      <w:r>
        <w:t>прав</w:t>
      </w:r>
      <w:r>
        <w:rPr>
          <w:spacing w:val="-5"/>
        </w:rPr>
        <w:t xml:space="preserve"> </w:t>
      </w:r>
      <w:r>
        <w:t>человека;</w:t>
      </w:r>
    </w:p>
    <w:p w:rsidR="00445417" w:rsidRDefault="00DD4AEC">
      <w:pPr>
        <w:pStyle w:val="a3"/>
        <w:spacing w:line="237" w:lineRule="auto"/>
        <w:ind w:right="1339"/>
        <w:jc w:val="left"/>
      </w:pPr>
      <w:r>
        <w:t>понимать</w:t>
      </w:r>
      <w:r>
        <w:rPr>
          <w:spacing w:val="53"/>
        </w:rPr>
        <w:t xml:space="preserve"> </w:t>
      </w:r>
      <w:r>
        <w:t>и</w:t>
      </w:r>
      <w:r>
        <w:rPr>
          <w:spacing w:val="1"/>
        </w:rPr>
        <w:t xml:space="preserve"> </w:t>
      </w:r>
      <w:r>
        <w:t>уметь</w:t>
      </w:r>
      <w:r>
        <w:rPr>
          <w:spacing w:val="6"/>
        </w:rPr>
        <w:t xml:space="preserve"> </w:t>
      </w:r>
      <w:r>
        <w:t>объяснить</w:t>
      </w:r>
      <w:r>
        <w:rPr>
          <w:spacing w:val="53"/>
        </w:rPr>
        <w:t xml:space="preserve"> </w:t>
      </w:r>
      <w:r>
        <w:t>необходимость</w:t>
      </w:r>
      <w:r>
        <w:rPr>
          <w:spacing w:val="8"/>
        </w:rPr>
        <w:t xml:space="preserve"> </w:t>
      </w:r>
      <w:r>
        <w:t>сохранения</w:t>
      </w:r>
      <w:r>
        <w:rPr>
          <w:spacing w:val="1"/>
        </w:rPr>
        <w:t xml:space="preserve"> </w:t>
      </w:r>
      <w:r>
        <w:t>паритета между</w:t>
      </w:r>
      <w:r>
        <w:rPr>
          <w:spacing w:val="-57"/>
        </w:rPr>
        <w:t xml:space="preserve"> </w:t>
      </w:r>
      <w:r>
        <w:t>правами</w:t>
      </w:r>
      <w:r>
        <w:rPr>
          <w:spacing w:val="-1"/>
        </w:rPr>
        <w:t xml:space="preserve"> </w:t>
      </w:r>
      <w:r>
        <w:t>и</w:t>
      </w:r>
      <w:r>
        <w:rPr>
          <w:spacing w:val="-7"/>
        </w:rPr>
        <w:t xml:space="preserve"> </w:t>
      </w:r>
      <w:r>
        <w:t>обязанностями</w:t>
      </w:r>
      <w:r>
        <w:rPr>
          <w:spacing w:val="5"/>
        </w:rPr>
        <w:t xml:space="preserve"> </w:t>
      </w:r>
      <w:r>
        <w:t>человека</w:t>
      </w:r>
      <w:r>
        <w:rPr>
          <w:spacing w:val="-3"/>
        </w:rPr>
        <w:t xml:space="preserve"> </w:t>
      </w:r>
      <w:r>
        <w:t>в</w:t>
      </w:r>
      <w:r>
        <w:rPr>
          <w:spacing w:val="-6"/>
        </w:rPr>
        <w:t xml:space="preserve"> </w:t>
      </w:r>
      <w:r>
        <w:t>обществе;</w:t>
      </w:r>
    </w:p>
    <w:p w:rsidR="00445417" w:rsidRDefault="00DD4AEC">
      <w:pPr>
        <w:pStyle w:val="a3"/>
        <w:spacing w:before="2" w:line="232" w:lineRule="auto"/>
        <w:ind w:right="1339"/>
        <w:jc w:val="left"/>
      </w:pPr>
      <w:r>
        <w:t>приводить примеры формирования правовой культуры</w:t>
      </w:r>
      <w:r>
        <w:rPr>
          <w:spacing w:val="1"/>
        </w:rPr>
        <w:t xml:space="preserve"> </w:t>
      </w:r>
      <w:r>
        <w:t>из</w:t>
      </w:r>
      <w:r>
        <w:rPr>
          <w:spacing w:val="1"/>
        </w:rPr>
        <w:t xml:space="preserve"> </w:t>
      </w:r>
      <w:r>
        <w:t>истории</w:t>
      </w:r>
      <w:r>
        <w:rPr>
          <w:spacing w:val="1"/>
        </w:rPr>
        <w:t xml:space="preserve"> </w:t>
      </w:r>
      <w:r>
        <w:t>народов</w:t>
      </w:r>
      <w:r>
        <w:rPr>
          <w:spacing w:val="-57"/>
        </w:rPr>
        <w:t xml:space="preserve"> </w:t>
      </w:r>
      <w:r>
        <w:t>России.</w:t>
      </w:r>
    </w:p>
    <w:p w:rsidR="00445417" w:rsidRDefault="00DD4AEC">
      <w:pPr>
        <w:pStyle w:val="a3"/>
        <w:spacing w:before="5"/>
        <w:ind w:left="1470" w:firstLine="0"/>
        <w:jc w:val="left"/>
      </w:pPr>
      <w:r>
        <w:t>Тема</w:t>
      </w:r>
      <w:r>
        <w:rPr>
          <w:spacing w:val="-8"/>
        </w:rPr>
        <w:t xml:space="preserve"> </w:t>
      </w:r>
      <w:r>
        <w:t>7.</w:t>
      </w:r>
      <w:r>
        <w:rPr>
          <w:spacing w:val="-5"/>
        </w:rPr>
        <w:t xml:space="preserve"> </w:t>
      </w:r>
      <w:r>
        <w:t>Общество</w:t>
      </w:r>
      <w:r>
        <w:rPr>
          <w:spacing w:val="-2"/>
        </w:rPr>
        <w:t xml:space="preserve"> </w:t>
      </w:r>
      <w:r>
        <w:t>и</w:t>
      </w:r>
      <w:r>
        <w:rPr>
          <w:spacing w:val="-7"/>
        </w:rPr>
        <w:t xml:space="preserve"> </w:t>
      </w:r>
      <w:r>
        <w:t>религия:</w:t>
      </w:r>
      <w:r>
        <w:rPr>
          <w:spacing w:val="-6"/>
        </w:rPr>
        <w:t xml:space="preserve"> </w:t>
      </w:r>
      <w:r>
        <w:t>духовно-нравственное</w:t>
      </w:r>
      <w:r>
        <w:rPr>
          <w:spacing w:val="-10"/>
        </w:rPr>
        <w:t xml:space="preserve"> </w:t>
      </w:r>
      <w:r>
        <w:t>взаимодействие.</w:t>
      </w:r>
    </w:p>
    <w:p w:rsidR="00445417" w:rsidRDefault="00DD4AEC">
      <w:pPr>
        <w:pStyle w:val="a3"/>
        <w:tabs>
          <w:tab w:val="left" w:pos="2267"/>
          <w:tab w:val="left" w:pos="2622"/>
          <w:tab w:val="left" w:pos="3828"/>
          <w:tab w:val="left" w:pos="4697"/>
          <w:tab w:val="left" w:pos="5897"/>
          <w:tab w:val="left" w:pos="7242"/>
          <w:tab w:val="left" w:pos="8846"/>
        </w:tabs>
        <w:spacing w:before="3" w:line="275" w:lineRule="exact"/>
        <w:ind w:left="1470" w:firstLine="0"/>
        <w:jc w:val="left"/>
      </w:pPr>
      <w:r>
        <w:t>Знать</w:t>
      </w:r>
      <w:r>
        <w:tab/>
        <w:t>и</w:t>
      </w:r>
      <w:r>
        <w:tab/>
        <w:t>понимать</w:t>
      </w:r>
      <w:r>
        <w:tab/>
        <w:t>смысл</w:t>
      </w:r>
      <w:r>
        <w:tab/>
        <w:t>терминов</w:t>
      </w:r>
      <w:r>
        <w:tab/>
        <w:t>«религия»,</w:t>
      </w:r>
      <w:r>
        <w:tab/>
        <w:t>«конфессия»,</w:t>
      </w:r>
      <w:r>
        <w:tab/>
        <w:t>«атеизм»,</w:t>
      </w:r>
    </w:p>
    <w:p w:rsidR="00445417" w:rsidRDefault="00DD4AEC">
      <w:pPr>
        <w:pStyle w:val="a3"/>
        <w:spacing w:line="274" w:lineRule="exact"/>
        <w:ind w:firstLine="0"/>
        <w:jc w:val="left"/>
      </w:pPr>
      <w:r>
        <w:t>«свободомыслие»;</w:t>
      </w:r>
    </w:p>
    <w:p w:rsidR="00445417" w:rsidRDefault="00DD4AEC">
      <w:pPr>
        <w:pStyle w:val="a3"/>
        <w:spacing w:line="271" w:lineRule="exact"/>
        <w:ind w:left="1470" w:firstLine="0"/>
        <w:jc w:val="left"/>
      </w:pPr>
      <w:r>
        <w:rPr>
          <w:spacing w:val="-1"/>
        </w:rPr>
        <w:t>характеризовать</w:t>
      </w:r>
      <w:r>
        <w:rPr>
          <w:spacing w:val="-14"/>
        </w:rPr>
        <w:t xml:space="preserve"> </w:t>
      </w:r>
      <w:r>
        <w:t>основные</w:t>
      </w:r>
      <w:r>
        <w:rPr>
          <w:spacing w:val="-3"/>
        </w:rPr>
        <w:t xml:space="preserve"> </w:t>
      </w:r>
      <w:r>
        <w:t>культурообразующие конфессии;</w:t>
      </w:r>
    </w:p>
    <w:p w:rsidR="00445417" w:rsidRDefault="00DD4AEC">
      <w:pPr>
        <w:pStyle w:val="a3"/>
        <w:spacing w:line="237" w:lineRule="auto"/>
        <w:ind w:right="1339"/>
        <w:jc w:val="left"/>
      </w:pPr>
      <w:r>
        <w:t>знать</w:t>
      </w:r>
      <w:r>
        <w:rPr>
          <w:spacing w:val="15"/>
        </w:rPr>
        <w:t xml:space="preserve"> </w:t>
      </w:r>
      <w:r>
        <w:t>и</w:t>
      </w:r>
      <w:r>
        <w:rPr>
          <w:spacing w:val="19"/>
        </w:rPr>
        <w:t xml:space="preserve"> </w:t>
      </w:r>
      <w:r>
        <w:t>уметь</w:t>
      </w:r>
      <w:r>
        <w:rPr>
          <w:spacing w:val="20"/>
        </w:rPr>
        <w:t xml:space="preserve"> </w:t>
      </w:r>
      <w:r>
        <w:t>объяснять</w:t>
      </w:r>
      <w:r>
        <w:rPr>
          <w:spacing w:val="16"/>
        </w:rPr>
        <w:t xml:space="preserve"> </w:t>
      </w:r>
      <w:r>
        <w:t>роль</w:t>
      </w:r>
      <w:r>
        <w:rPr>
          <w:spacing w:val="15"/>
        </w:rPr>
        <w:t xml:space="preserve"> </w:t>
      </w:r>
      <w:r>
        <w:t>религии</w:t>
      </w:r>
      <w:r>
        <w:rPr>
          <w:spacing w:val="15"/>
        </w:rPr>
        <w:t xml:space="preserve"> </w:t>
      </w:r>
      <w:r>
        <w:t>в</w:t>
      </w:r>
      <w:r>
        <w:rPr>
          <w:spacing w:val="16"/>
        </w:rPr>
        <w:t xml:space="preserve"> </w:t>
      </w:r>
      <w:r>
        <w:t>истории</w:t>
      </w:r>
      <w:r>
        <w:rPr>
          <w:spacing w:val="20"/>
        </w:rPr>
        <w:t xml:space="preserve"> </w:t>
      </w:r>
      <w:r>
        <w:t>и</w:t>
      </w:r>
      <w:r>
        <w:rPr>
          <w:spacing w:val="15"/>
        </w:rPr>
        <w:t xml:space="preserve"> </w:t>
      </w:r>
      <w:r>
        <w:t>на</w:t>
      </w:r>
      <w:r>
        <w:rPr>
          <w:spacing w:val="12"/>
        </w:rPr>
        <w:t xml:space="preserve"> </w:t>
      </w:r>
      <w:r>
        <w:t>современном</w:t>
      </w:r>
      <w:r>
        <w:rPr>
          <w:spacing w:val="21"/>
        </w:rPr>
        <w:t xml:space="preserve"> </w:t>
      </w:r>
      <w:r>
        <w:t>этапе</w:t>
      </w:r>
      <w:r>
        <w:rPr>
          <w:spacing w:val="-57"/>
        </w:rPr>
        <w:t xml:space="preserve"> </w:t>
      </w:r>
      <w:r>
        <w:t>общественного</w:t>
      </w:r>
      <w:r>
        <w:rPr>
          <w:spacing w:val="8"/>
        </w:rPr>
        <w:t xml:space="preserve"> </w:t>
      </w:r>
      <w:r>
        <w:t>развития;</w:t>
      </w:r>
    </w:p>
    <w:p w:rsidR="00445417" w:rsidRDefault="00DD4AEC">
      <w:pPr>
        <w:pStyle w:val="a3"/>
        <w:spacing w:line="237" w:lineRule="auto"/>
        <w:ind w:right="1339"/>
        <w:jc w:val="left"/>
      </w:pPr>
      <w:r>
        <w:t>понимать и обосновывать роль религий как источника культурного развития</w:t>
      </w:r>
      <w:r>
        <w:rPr>
          <w:spacing w:val="-57"/>
        </w:rPr>
        <w:t xml:space="preserve"> </w:t>
      </w:r>
      <w:r>
        <w:t>общества.</w:t>
      </w:r>
    </w:p>
    <w:p w:rsidR="00445417" w:rsidRDefault="00DD4AEC">
      <w:pPr>
        <w:pStyle w:val="a3"/>
        <w:spacing w:before="5" w:line="237" w:lineRule="auto"/>
        <w:ind w:left="1470" w:right="1070" w:firstLine="0"/>
        <w:jc w:val="left"/>
      </w:pPr>
      <w:r>
        <w:t>Тема 8. Современный мир: самое важное (практическое занятие).</w:t>
      </w:r>
      <w:r>
        <w:rPr>
          <w:spacing w:val="1"/>
        </w:rPr>
        <w:t xml:space="preserve"> </w:t>
      </w:r>
      <w:r>
        <w:t>Характеризовать</w:t>
      </w:r>
      <w:r>
        <w:rPr>
          <w:spacing w:val="46"/>
        </w:rPr>
        <w:t xml:space="preserve"> </w:t>
      </w:r>
      <w:r>
        <w:t>основные</w:t>
      </w:r>
      <w:r>
        <w:rPr>
          <w:spacing w:val="48"/>
        </w:rPr>
        <w:t xml:space="preserve"> </w:t>
      </w:r>
      <w:r>
        <w:t>процессы,</w:t>
      </w:r>
      <w:r>
        <w:rPr>
          <w:spacing w:val="50"/>
        </w:rPr>
        <w:t xml:space="preserve"> </w:t>
      </w:r>
      <w:r>
        <w:t>протекающие</w:t>
      </w:r>
      <w:r>
        <w:rPr>
          <w:spacing w:val="53"/>
        </w:rPr>
        <w:t xml:space="preserve"> </w:t>
      </w:r>
      <w:r>
        <w:t>в</w:t>
      </w:r>
      <w:r>
        <w:rPr>
          <w:spacing w:val="55"/>
        </w:rPr>
        <w:t xml:space="preserve"> </w:t>
      </w:r>
      <w:r>
        <w:t>современном</w:t>
      </w:r>
      <w:r>
        <w:rPr>
          <w:spacing w:val="50"/>
        </w:rPr>
        <w:t xml:space="preserve"> </w:t>
      </w:r>
      <w:r>
        <w:t>обществе,</w:t>
      </w:r>
    </w:p>
    <w:p w:rsidR="00445417" w:rsidRDefault="00DD4AEC">
      <w:pPr>
        <w:pStyle w:val="a3"/>
        <w:spacing w:before="8" w:line="275" w:lineRule="exact"/>
        <w:ind w:firstLine="0"/>
        <w:jc w:val="left"/>
      </w:pPr>
      <w:r>
        <w:t>его духовно-нравственные</w:t>
      </w:r>
      <w:r>
        <w:rPr>
          <w:spacing w:val="-14"/>
        </w:rPr>
        <w:t xml:space="preserve"> </w:t>
      </w:r>
      <w:r>
        <w:t>ориентиры;</w:t>
      </w:r>
    </w:p>
    <w:p w:rsidR="00445417" w:rsidRDefault="00DD4AEC">
      <w:pPr>
        <w:pStyle w:val="a3"/>
        <w:spacing w:line="242" w:lineRule="auto"/>
        <w:ind w:right="1057"/>
      </w:pPr>
      <w:r>
        <w:t>понимать</w:t>
      </w:r>
      <w:r>
        <w:rPr>
          <w:spacing w:val="14"/>
        </w:rPr>
        <w:t xml:space="preserve"> </w:t>
      </w:r>
      <w:r>
        <w:t>и</w:t>
      </w:r>
      <w:r>
        <w:rPr>
          <w:spacing w:val="13"/>
        </w:rPr>
        <w:t xml:space="preserve"> </w:t>
      </w:r>
      <w:r>
        <w:t>уметь</w:t>
      </w:r>
      <w:r>
        <w:rPr>
          <w:spacing w:val="17"/>
        </w:rPr>
        <w:t xml:space="preserve"> </w:t>
      </w:r>
      <w:r>
        <w:t>доказать</w:t>
      </w:r>
      <w:r>
        <w:rPr>
          <w:spacing w:val="14"/>
        </w:rPr>
        <w:t xml:space="preserve"> </w:t>
      </w:r>
      <w:r>
        <w:t>важность</w:t>
      </w:r>
      <w:r>
        <w:rPr>
          <w:spacing w:val="14"/>
        </w:rPr>
        <w:t xml:space="preserve"> </w:t>
      </w:r>
      <w:r>
        <w:t>духовно-нравственного</w:t>
      </w:r>
      <w:r>
        <w:rPr>
          <w:spacing w:val="18"/>
        </w:rPr>
        <w:t xml:space="preserve"> </w:t>
      </w:r>
      <w:r>
        <w:t>развития</w:t>
      </w:r>
      <w:r>
        <w:rPr>
          <w:spacing w:val="13"/>
        </w:rPr>
        <w:t xml:space="preserve"> </w:t>
      </w:r>
      <w:r>
        <w:t>человека</w:t>
      </w:r>
      <w:r>
        <w:rPr>
          <w:spacing w:val="-58"/>
        </w:rPr>
        <w:t xml:space="preserve"> </w:t>
      </w:r>
      <w:r>
        <w:t>и</w:t>
      </w:r>
      <w:r>
        <w:rPr>
          <w:spacing w:val="-8"/>
        </w:rPr>
        <w:t xml:space="preserve"> </w:t>
      </w:r>
      <w:r>
        <w:t>общества</w:t>
      </w:r>
      <w:r>
        <w:rPr>
          <w:spacing w:val="-9"/>
        </w:rPr>
        <w:t xml:space="preserve"> </w:t>
      </w:r>
      <w:r>
        <w:t>в</w:t>
      </w:r>
      <w:r>
        <w:rPr>
          <w:spacing w:val="2"/>
        </w:rPr>
        <w:t xml:space="preserve"> </w:t>
      </w:r>
      <w:r>
        <w:t>целом</w:t>
      </w:r>
      <w:r>
        <w:rPr>
          <w:spacing w:val="-2"/>
        </w:rPr>
        <w:t xml:space="preserve"> </w:t>
      </w:r>
      <w:r>
        <w:t>для</w:t>
      </w:r>
      <w:r>
        <w:rPr>
          <w:spacing w:val="1"/>
        </w:rPr>
        <w:t xml:space="preserve"> </w:t>
      </w:r>
      <w:r>
        <w:t>сохранения социально-экономического</w:t>
      </w:r>
      <w:r>
        <w:rPr>
          <w:spacing w:val="11"/>
        </w:rPr>
        <w:t xml:space="preserve"> </w:t>
      </w:r>
      <w:r>
        <w:t>благополучия;</w:t>
      </w:r>
    </w:p>
    <w:p w:rsidR="00445417" w:rsidRDefault="00DD4AEC">
      <w:pPr>
        <w:pStyle w:val="a3"/>
        <w:ind w:right="1077"/>
      </w:pPr>
      <w:r>
        <w:t>называть</w:t>
      </w:r>
      <w:r>
        <w:rPr>
          <w:spacing w:val="1"/>
        </w:rPr>
        <w:t xml:space="preserve"> </w:t>
      </w:r>
      <w:r>
        <w:t>и</w:t>
      </w:r>
      <w:r>
        <w:rPr>
          <w:spacing w:val="1"/>
        </w:rPr>
        <w:t xml:space="preserve"> </w:t>
      </w:r>
      <w:r>
        <w:t>характеризовать</w:t>
      </w:r>
      <w:r>
        <w:rPr>
          <w:spacing w:val="1"/>
        </w:rPr>
        <w:t xml:space="preserve"> </w:t>
      </w:r>
      <w:r>
        <w:t>основные</w:t>
      </w:r>
      <w:r>
        <w:rPr>
          <w:spacing w:val="1"/>
        </w:rPr>
        <w:t xml:space="preserve"> </w:t>
      </w:r>
      <w:r>
        <w:t>источники</w:t>
      </w:r>
      <w:r>
        <w:rPr>
          <w:spacing w:val="1"/>
        </w:rPr>
        <w:t xml:space="preserve"> </w:t>
      </w:r>
      <w:r>
        <w:t>этого</w:t>
      </w:r>
      <w:r>
        <w:rPr>
          <w:spacing w:val="1"/>
        </w:rPr>
        <w:t xml:space="preserve"> </w:t>
      </w:r>
      <w:r>
        <w:t>процесса,</w:t>
      </w:r>
      <w:r>
        <w:rPr>
          <w:spacing w:val="1"/>
        </w:rPr>
        <w:t xml:space="preserve"> </w:t>
      </w:r>
      <w:r>
        <w:t>уметь</w:t>
      </w:r>
      <w:r>
        <w:rPr>
          <w:spacing w:val="1"/>
        </w:rPr>
        <w:t xml:space="preserve"> </w:t>
      </w:r>
      <w:r>
        <w:t>доказывать теоретические положения, выдвинутые ранее на примерах из истории и</w:t>
      </w:r>
      <w:r>
        <w:rPr>
          <w:spacing w:val="1"/>
        </w:rPr>
        <w:t xml:space="preserve"> </w:t>
      </w:r>
      <w:r>
        <w:t>культуры</w:t>
      </w:r>
      <w:r>
        <w:rPr>
          <w:spacing w:val="4"/>
        </w:rPr>
        <w:t xml:space="preserve"> </w:t>
      </w:r>
      <w:r>
        <w:t>России.</w:t>
      </w:r>
    </w:p>
    <w:p w:rsidR="00445417" w:rsidRDefault="00DD4AEC">
      <w:pPr>
        <w:pStyle w:val="a3"/>
        <w:spacing w:line="237" w:lineRule="auto"/>
        <w:ind w:left="1470" w:right="3146" w:firstLine="0"/>
      </w:pPr>
      <w:r>
        <w:t>Тематический</w:t>
      </w:r>
      <w:r>
        <w:rPr>
          <w:spacing w:val="-3"/>
        </w:rPr>
        <w:t xml:space="preserve"> </w:t>
      </w:r>
      <w:r>
        <w:t>блок</w:t>
      </w:r>
      <w:r>
        <w:rPr>
          <w:spacing w:val="-4"/>
        </w:rPr>
        <w:t xml:space="preserve"> </w:t>
      </w:r>
      <w:r>
        <w:t>2.</w:t>
      </w:r>
      <w:r>
        <w:rPr>
          <w:spacing w:val="-6"/>
        </w:rPr>
        <w:t xml:space="preserve"> </w:t>
      </w:r>
      <w:r>
        <w:t>«Человек</w:t>
      </w:r>
      <w:r>
        <w:rPr>
          <w:spacing w:val="-5"/>
        </w:rPr>
        <w:t xml:space="preserve"> </w:t>
      </w:r>
      <w:r>
        <w:t>и</w:t>
      </w:r>
      <w:r>
        <w:rPr>
          <w:spacing w:val="-2"/>
        </w:rPr>
        <w:t xml:space="preserve"> </w:t>
      </w:r>
      <w:r>
        <w:t>его</w:t>
      </w:r>
      <w:r>
        <w:rPr>
          <w:spacing w:val="-3"/>
        </w:rPr>
        <w:t xml:space="preserve"> </w:t>
      </w:r>
      <w:r>
        <w:t>отражение</w:t>
      </w:r>
      <w:r>
        <w:rPr>
          <w:spacing w:val="-4"/>
        </w:rPr>
        <w:t xml:space="preserve"> </w:t>
      </w:r>
      <w:r>
        <w:t>в</w:t>
      </w:r>
      <w:r>
        <w:rPr>
          <w:spacing w:val="-2"/>
        </w:rPr>
        <w:t xml:space="preserve"> </w:t>
      </w:r>
      <w:r>
        <w:t>культуре».</w:t>
      </w:r>
      <w:r>
        <w:rPr>
          <w:spacing w:val="-57"/>
        </w:rPr>
        <w:t xml:space="preserve"> </w:t>
      </w:r>
      <w:r>
        <w:t>Тема 9.</w:t>
      </w:r>
      <w:r>
        <w:rPr>
          <w:spacing w:val="2"/>
        </w:rPr>
        <w:t xml:space="preserve"> </w:t>
      </w:r>
      <w:r>
        <w:t>Духовно-нравственный</w:t>
      </w:r>
      <w:r>
        <w:rPr>
          <w:spacing w:val="-6"/>
        </w:rPr>
        <w:t xml:space="preserve"> </w:t>
      </w:r>
      <w:r>
        <w:t>облик</w:t>
      </w:r>
      <w:r>
        <w:rPr>
          <w:spacing w:val="-6"/>
        </w:rPr>
        <w:t xml:space="preserve"> </w:t>
      </w:r>
      <w:r>
        <w:t>и</w:t>
      </w:r>
      <w:r>
        <w:rPr>
          <w:spacing w:val="-2"/>
        </w:rPr>
        <w:t xml:space="preserve"> </w:t>
      </w:r>
      <w:r>
        <w:t>идеал человека.</w:t>
      </w:r>
    </w:p>
    <w:p w:rsidR="00445417" w:rsidRDefault="00DD4AEC">
      <w:pPr>
        <w:pStyle w:val="a3"/>
        <w:spacing w:line="237" w:lineRule="auto"/>
        <w:ind w:right="1070"/>
        <w:jc w:val="left"/>
      </w:pPr>
      <w:r>
        <w:t>Объяснять,</w:t>
      </w:r>
      <w:r>
        <w:rPr>
          <w:spacing w:val="54"/>
        </w:rPr>
        <w:t xml:space="preserve"> </w:t>
      </w:r>
      <w:r>
        <w:t>как</w:t>
      </w:r>
      <w:r>
        <w:rPr>
          <w:spacing w:val="41"/>
        </w:rPr>
        <w:t xml:space="preserve"> </w:t>
      </w:r>
      <w:r>
        <w:t>проявляется</w:t>
      </w:r>
      <w:r>
        <w:rPr>
          <w:spacing w:val="44"/>
        </w:rPr>
        <w:t xml:space="preserve"> </w:t>
      </w:r>
      <w:r>
        <w:t>мораль</w:t>
      </w:r>
      <w:r>
        <w:rPr>
          <w:spacing w:val="44"/>
        </w:rPr>
        <w:t xml:space="preserve"> </w:t>
      </w:r>
      <w:r>
        <w:t>и</w:t>
      </w:r>
      <w:r>
        <w:rPr>
          <w:spacing w:val="44"/>
        </w:rPr>
        <w:t xml:space="preserve"> </w:t>
      </w:r>
      <w:r>
        <w:t>нравственность</w:t>
      </w:r>
      <w:r>
        <w:rPr>
          <w:spacing w:val="50"/>
        </w:rPr>
        <w:t xml:space="preserve"> </w:t>
      </w:r>
      <w:r>
        <w:t>через</w:t>
      </w:r>
      <w:r>
        <w:rPr>
          <w:spacing w:val="44"/>
        </w:rPr>
        <w:t xml:space="preserve"> </w:t>
      </w:r>
      <w:r>
        <w:t>описание</w:t>
      </w:r>
      <w:r>
        <w:rPr>
          <w:spacing w:val="42"/>
        </w:rPr>
        <w:t xml:space="preserve"> </w:t>
      </w:r>
      <w:r>
        <w:t>личных</w:t>
      </w:r>
      <w:r>
        <w:rPr>
          <w:spacing w:val="-57"/>
        </w:rPr>
        <w:t xml:space="preserve"> </w:t>
      </w:r>
      <w:r>
        <w:t>качеств</w:t>
      </w:r>
      <w:r>
        <w:rPr>
          <w:spacing w:val="9"/>
        </w:rPr>
        <w:t xml:space="preserve"> </w:t>
      </w:r>
      <w:r>
        <w:t>человека;</w:t>
      </w:r>
    </w:p>
    <w:p w:rsidR="00445417" w:rsidRDefault="00DD4AEC">
      <w:pPr>
        <w:pStyle w:val="a3"/>
        <w:tabs>
          <w:tab w:val="left" w:pos="3612"/>
          <w:tab w:val="left" w:pos="5043"/>
          <w:tab w:val="left" w:pos="6123"/>
        </w:tabs>
        <w:spacing w:before="1" w:line="237" w:lineRule="auto"/>
        <w:ind w:right="1339"/>
        <w:jc w:val="left"/>
      </w:pPr>
      <w:r>
        <w:t xml:space="preserve">осознавать,  </w:t>
      </w:r>
      <w:r>
        <w:rPr>
          <w:spacing w:val="11"/>
        </w:rPr>
        <w:t xml:space="preserve"> </w:t>
      </w:r>
      <w:r>
        <w:t>какие</w:t>
      </w:r>
      <w:r>
        <w:tab/>
        <w:t>личностные</w:t>
      </w:r>
      <w:r>
        <w:tab/>
        <w:t>качества</w:t>
      </w:r>
      <w:r>
        <w:tab/>
        <w:t>соотносятся</w:t>
      </w:r>
      <w:r>
        <w:rPr>
          <w:spacing w:val="19"/>
        </w:rPr>
        <w:t xml:space="preserve"> </w:t>
      </w:r>
      <w:r>
        <w:t>с</w:t>
      </w:r>
      <w:r>
        <w:rPr>
          <w:spacing w:val="16"/>
        </w:rPr>
        <w:t xml:space="preserve"> </w:t>
      </w:r>
      <w:r>
        <w:t>теми</w:t>
      </w:r>
      <w:r>
        <w:rPr>
          <w:spacing w:val="13"/>
        </w:rPr>
        <w:t xml:space="preserve"> </w:t>
      </w:r>
      <w:r>
        <w:t>или</w:t>
      </w:r>
      <w:r>
        <w:rPr>
          <w:spacing w:val="8"/>
        </w:rPr>
        <w:t xml:space="preserve"> </w:t>
      </w:r>
      <w:r>
        <w:t>иными</w:t>
      </w:r>
      <w:r>
        <w:rPr>
          <w:spacing w:val="-57"/>
        </w:rPr>
        <w:t xml:space="preserve"> </w:t>
      </w:r>
      <w:r>
        <w:t>моральными</w:t>
      </w:r>
      <w:r>
        <w:rPr>
          <w:spacing w:val="4"/>
        </w:rPr>
        <w:t xml:space="preserve"> </w:t>
      </w:r>
      <w:r>
        <w:t>и</w:t>
      </w:r>
      <w:r>
        <w:rPr>
          <w:spacing w:val="-2"/>
        </w:rPr>
        <w:t xml:space="preserve"> </w:t>
      </w:r>
      <w:r>
        <w:t>нравственными ценностями;</w:t>
      </w:r>
    </w:p>
    <w:p w:rsidR="00445417" w:rsidRDefault="00DD4AEC">
      <w:pPr>
        <w:pStyle w:val="a3"/>
        <w:spacing w:before="8" w:line="275" w:lineRule="exact"/>
        <w:ind w:left="1470" w:firstLine="0"/>
        <w:jc w:val="left"/>
      </w:pPr>
      <w:r>
        <w:rPr>
          <w:spacing w:val="-1"/>
        </w:rPr>
        <w:t>понимать</w:t>
      </w:r>
      <w:r>
        <w:t xml:space="preserve"> </w:t>
      </w:r>
      <w:r>
        <w:rPr>
          <w:spacing w:val="-1"/>
        </w:rPr>
        <w:t>различия</w:t>
      </w:r>
      <w:r>
        <w:rPr>
          <w:spacing w:val="-2"/>
        </w:rPr>
        <w:t xml:space="preserve"> </w:t>
      </w:r>
      <w:r>
        <w:t>между</w:t>
      </w:r>
      <w:r>
        <w:rPr>
          <w:spacing w:val="-17"/>
        </w:rPr>
        <w:t xml:space="preserve"> </w:t>
      </w:r>
      <w:r>
        <w:t>этикой</w:t>
      </w:r>
      <w:r>
        <w:rPr>
          <w:spacing w:val="4"/>
        </w:rPr>
        <w:t xml:space="preserve"> </w:t>
      </w:r>
      <w:r>
        <w:t>и</w:t>
      </w:r>
      <w:r>
        <w:rPr>
          <w:spacing w:val="-1"/>
        </w:rPr>
        <w:t xml:space="preserve"> </w:t>
      </w:r>
      <w:r>
        <w:t>этикетом</w:t>
      </w:r>
      <w:r>
        <w:rPr>
          <w:spacing w:val="4"/>
        </w:rPr>
        <w:t xml:space="preserve"> </w:t>
      </w:r>
      <w:r>
        <w:t>и</w:t>
      </w:r>
      <w:r>
        <w:rPr>
          <w:spacing w:val="-11"/>
        </w:rPr>
        <w:t xml:space="preserve"> </w:t>
      </w:r>
      <w:r>
        <w:t>их</w:t>
      </w:r>
      <w:r>
        <w:rPr>
          <w:spacing w:val="-8"/>
        </w:rPr>
        <w:t xml:space="preserve"> </w:t>
      </w:r>
      <w:r>
        <w:t>взаимосвязь;</w:t>
      </w:r>
    </w:p>
    <w:p w:rsidR="00445417" w:rsidRDefault="00DD4AEC">
      <w:pPr>
        <w:pStyle w:val="a3"/>
        <w:tabs>
          <w:tab w:val="left" w:pos="3107"/>
          <w:tab w:val="left" w:pos="3444"/>
          <w:tab w:val="left" w:pos="5945"/>
          <w:tab w:val="left" w:pos="7021"/>
          <w:tab w:val="left" w:pos="7564"/>
          <w:tab w:val="left" w:pos="8423"/>
        </w:tabs>
        <w:spacing w:line="242" w:lineRule="auto"/>
        <w:ind w:right="1091"/>
        <w:jc w:val="left"/>
      </w:pPr>
      <w:r>
        <w:t>обосновывать</w:t>
      </w:r>
      <w:r>
        <w:tab/>
        <w:t>и</w:t>
      </w:r>
      <w:r>
        <w:tab/>
        <w:t xml:space="preserve">доказывать  </w:t>
      </w:r>
      <w:r>
        <w:rPr>
          <w:spacing w:val="17"/>
        </w:rPr>
        <w:t xml:space="preserve"> </w:t>
      </w:r>
      <w:r>
        <w:t>ценность</w:t>
      </w:r>
      <w:r>
        <w:tab/>
        <w:t>свободы</w:t>
      </w:r>
      <w:r>
        <w:tab/>
        <w:t>как</w:t>
      </w:r>
      <w:r>
        <w:tab/>
        <w:t>залога</w:t>
      </w:r>
      <w:r>
        <w:tab/>
      </w:r>
      <w:r>
        <w:rPr>
          <w:spacing w:val="-3"/>
        </w:rPr>
        <w:t>благополучия</w:t>
      </w:r>
      <w:r>
        <w:rPr>
          <w:spacing w:val="-57"/>
        </w:rPr>
        <w:t xml:space="preserve"> </w:t>
      </w:r>
      <w:r>
        <w:rPr>
          <w:spacing w:val="-1"/>
        </w:rPr>
        <w:t>общества,</w:t>
      </w:r>
      <w:r>
        <w:rPr>
          <w:spacing w:val="6"/>
        </w:rPr>
        <w:t xml:space="preserve"> </w:t>
      </w:r>
      <w:r>
        <w:rPr>
          <w:spacing w:val="-1"/>
        </w:rPr>
        <w:t>уважения</w:t>
      </w:r>
      <w:r>
        <w:rPr>
          <w:spacing w:val="2"/>
        </w:rPr>
        <w:t xml:space="preserve"> </w:t>
      </w:r>
      <w:r>
        <w:rPr>
          <w:spacing w:val="-1"/>
        </w:rPr>
        <w:t>к</w:t>
      </w:r>
      <w:r>
        <w:rPr>
          <w:spacing w:val="2"/>
        </w:rPr>
        <w:t xml:space="preserve"> </w:t>
      </w:r>
      <w:r>
        <w:rPr>
          <w:spacing w:val="-1"/>
        </w:rPr>
        <w:t>правам</w:t>
      </w:r>
      <w:r>
        <w:rPr>
          <w:spacing w:val="-5"/>
        </w:rPr>
        <w:t xml:space="preserve"> </w:t>
      </w:r>
      <w:r>
        <w:rPr>
          <w:spacing w:val="-1"/>
        </w:rPr>
        <w:t>человека,</w:t>
      </w:r>
      <w:r>
        <w:rPr>
          <w:spacing w:val="5"/>
        </w:rPr>
        <w:t xml:space="preserve"> </w:t>
      </w:r>
      <w:r>
        <w:t>его</w:t>
      </w:r>
      <w:r>
        <w:rPr>
          <w:spacing w:val="2"/>
        </w:rPr>
        <w:t xml:space="preserve"> </w:t>
      </w:r>
      <w:r>
        <w:t>месту</w:t>
      </w:r>
      <w:r>
        <w:rPr>
          <w:spacing w:val="-16"/>
        </w:rPr>
        <w:t xml:space="preserve"> </w:t>
      </w:r>
      <w:r>
        <w:t>и</w:t>
      </w:r>
      <w:r>
        <w:rPr>
          <w:spacing w:val="3"/>
        </w:rPr>
        <w:t xml:space="preserve"> </w:t>
      </w:r>
      <w:r>
        <w:t>роли</w:t>
      </w:r>
      <w:r>
        <w:rPr>
          <w:spacing w:val="-1"/>
        </w:rPr>
        <w:t xml:space="preserve"> </w:t>
      </w:r>
      <w:r>
        <w:t>в</w:t>
      </w:r>
      <w:r>
        <w:rPr>
          <w:spacing w:val="-5"/>
        </w:rPr>
        <w:t xml:space="preserve"> </w:t>
      </w:r>
      <w:r>
        <w:t>общественных</w:t>
      </w:r>
      <w:r>
        <w:rPr>
          <w:spacing w:val="-6"/>
        </w:rPr>
        <w:t xml:space="preserve"> </w:t>
      </w:r>
      <w:r>
        <w:t>процессах;</w:t>
      </w:r>
    </w:p>
    <w:p w:rsidR="00445417" w:rsidRDefault="00DD4AEC">
      <w:pPr>
        <w:pStyle w:val="a3"/>
        <w:spacing w:line="271" w:lineRule="exact"/>
        <w:ind w:left="1470" w:firstLine="0"/>
        <w:jc w:val="left"/>
      </w:pPr>
      <w:r>
        <w:t>характеризовать</w:t>
      </w:r>
      <w:r>
        <w:rPr>
          <w:spacing w:val="20"/>
        </w:rPr>
        <w:t xml:space="preserve"> </w:t>
      </w:r>
      <w:r>
        <w:t>взаимосвязь</w:t>
      </w:r>
      <w:r>
        <w:rPr>
          <w:spacing w:val="29"/>
        </w:rPr>
        <w:t xml:space="preserve"> </w:t>
      </w:r>
      <w:r>
        <w:t>таких</w:t>
      </w:r>
      <w:r>
        <w:rPr>
          <w:spacing w:val="21"/>
        </w:rPr>
        <w:t xml:space="preserve"> </w:t>
      </w:r>
      <w:r>
        <w:t>понятий</w:t>
      </w:r>
      <w:r>
        <w:rPr>
          <w:spacing w:val="29"/>
        </w:rPr>
        <w:t xml:space="preserve"> </w:t>
      </w:r>
      <w:r>
        <w:t>как</w:t>
      </w:r>
      <w:r>
        <w:rPr>
          <w:spacing w:val="29"/>
        </w:rPr>
        <w:t xml:space="preserve"> </w:t>
      </w:r>
      <w:r>
        <w:t>«свобода»,</w:t>
      </w:r>
      <w:r>
        <w:rPr>
          <w:spacing w:val="39"/>
        </w:rPr>
        <w:t xml:space="preserve"> </w:t>
      </w:r>
      <w:r>
        <w:t>«ответственность»,</w:t>
      </w:r>
    </w:p>
    <w:p w:rsidR="00445417" w:rsidRDefault="00DD4AEC">
      <w:pPr>
        <w:pStyle w:val="a3"/>
        <w:spacing w:before="2" w:line="275" w:lineRule="exact"/>
        <w:ind w:firstLine="0"/>
        <w:jc w:val="left"/>
      </w:pPr>
      <w:r>
        <w:t>«право»</w:t>
      </w:r>
      <w:r>
        <w:rPr>
          <w:spacing w:val="-9"/>
        </w:rPr>
        <w:t xml:space="preserve"> </w:t>
      </w:r>
      <w:r>
        <w:t>и</w:t>
      </w:r>
      <w:r>
        <w:rPr>
          <w:spacing w:val="1"/>
        </w:rPr>
        <w:t xml:space="preserve"> </w:t>
      </w:r>
      <w:r>
        <w:t>«долг»;</w:t>
      </w:r>
    </w:p>
    <w:p w:rsidR="00445417" w:rsidRDefault="00DD4AEC">
      <w:pPr>
        <w:pStyle w:val="a3"/>
        <w:spacing w:line="242" w:lineRule="auto"/>
        <w:ind w:right="1339"/>
        <w:jc w:val="left"/>
      </w:pPr>
      <w:r>
        <w:t>понимать</w:t>
      </w:r>
      <w:r>
        <w:rPr>
          <w:spacing w:val="7"/>
        </w:rPr>
        <w:t xml:space="preserve"> </w:t>
      </w:r>
      <w:r>
        <w:t>важность</w:t>
      </w:r>
      <w:r>
        <w:rPr>
          <w:spacing w:val="10"/>
        </w:rPr>
        <w:t xml:space="preserve"> </w:t>
      </w:r>
      <w:r>
        <w:t>коллективизма</w:t>
      </w:r>
      <w:r>
        <w:rPr>
          <w:spacing w:val="14"/>
        </w:rPr>
        <w:t xml:space="preserve"> </w:t>
      </w:r>
      <w:r>
        <w:t>как</w:t>
      </w:r>
      <w:r>
        <w:rPr>
          <w:spacing w:val="12"/>
        </w:rPr>
        <w:t xml:space="preserve"> </w:t>
      </w:r>
      <w:r>
        <w:t>ценности</w:t>
      </w:r>
      <w:r>
        <w:rPr>
          <w:spacing w:val="20"/>
        </w:rPr>
        <w:t xml:space="preserve"> </w:t>
      </w:r>
      <w:r>
        <w:t>современной</w:t>
      </w:r>
      <w:r>
        <w:rPr>
          <w:spacing w:val="7"/>
        </w:rPr>
        <w:t xml:space="preserve"> </w:t>
      </w:r>
      <w:r>
        <w:t>России</w:t>
      </w:r>
      <w:r>
        <w:rPr>
          <w:spacing w:val="10"/>
        </w:rPr>
        <w:t xml:space="preserve"> </w:t>
      </w:r>
      <w:r>
        <w:t>и</w:t>
      </w:r>
      <w:r>
        <w:rPr>
          <w:spacing w:val="14"/>
        </w:rPr>
        <w:t xml:space="preserve"> </w:t>
      </w:r>
      <w:r>
        <w:t>его</w:t>
      </w:r>
      <w:r>
        <w:rPr>
          <w:spacing w:val="-57"/>
        </w:rPr>
        <w:t xml:space="preserve"> </w:t>
      </w:r>
      <w:r>
        <w:t>приоритет</w:t>
      </w:r>
      <w:r>
        <w:rPr>
          <w:spacing w:val="-2"/>
        </w:rPr>
        <w:t xml:space="preserve"> </w:t>
      </w:r>
      <w:r>
        <w:t>перед идеологией</w:t>
      </w:r>
      <w:r>
        <w:rPr>
          <w:spacing w:val="-4"/>
        </w:rPr>
        <w:t xml:space="preserve"> </w:t>
      </w:r>
      <w:r>
        <w:t>индивидуализма;</w:t>
      </w:r>
    </w:p>
    <w:p w:rsidR="00445417" w:rsidRDefault="00DD4AEC">
      <w:pPr>
        <w:pStyle w:val="a3"/>
        <w:spacing w:line="242" w:lineRule="auto"/>
        <w:ind w:right="1339"/>
        <w:jc w:val="left"/>
      </w:pPr>
      <w:r>
        <w:t>приводить</w:t>
      </w:r>
      <w:r>
        <w:rPr>
          <w:spacing w:val="29"/>
        </w:rPr>
        <w:t xml:space="preserve"> </w:t>
      </w:r>
      <w:r>
        <w:t>примеры</w:t>
      </w:r>
      <w:r>
        <w:rPr>
          <w:spacing w:val="29"/>
        </w:rPr>
        <w:t xml:space="preserve"> </w:t>
      </w:r>
      <w:r>
        <w:t>идеалов</w:t>
      </w:r>
      <w:r>
        <w:rPr>
          <w:spacing w:val="33"/>
        </w:rPr>
        <w:t xml:space="preserve"> </w:t>
      </w:r>
      <w:r>
        <w:t>человека</w:t>
      </w:r>
      <w:r>
        <w:rPr>
          <w:spacing w:val="21"/>
        </w:rPr>
        <w:t xml:space="preserve"> </w:t>
      </w:r>
      <w:r>
        <w:t>в</w:t>
      </w:r>
      <w:r>
        <w:rPr>
          <w:spacing w:val="29"/>
        </w:rPr>
        <w:t xml:space="preserve"> </w:t>
      </w:r>
      <w:r>
        <w:t>историко-культурном</w:t>
      </w:r>
      <w:r>
        <w:rPr>
          <w:spacing w:val="29"/>
        </w:rPr>
        <w:t xml:space="preserve"> </w:t>
      </w:r>
      <w:r>
        <w:t>пространстве</w:t>
      </w:r>
      <w:r>
        <w:rPr>
          <w:spacing w:val="-57"/>
        </w:rPr>
        <w:t xml:space="preserve"> </w:t>
      </w:r>
      <w:r>
        <w:t>современной</w:t>
      </w:r>
      <w:r>
        <w:rPr>
          <w:spacing w:val="-1"/>
        </w:rPr>
        <w:t xml:space="preserve"> </w:t>
      </w:r>
      <w:r>
        <w:t>России.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t>Тема</w:t>
      </w:r>
      <w:r>
        <w:rPr>
          <w:spacing w:val="-2"/>
        </w:rPr>
        <w:t xml:space="preserve"> </w:t>
      </w:r>
      <w:r>
        <w:t>10.</w:t>
      </w:r>
      <w:r>
        <w:rPr>
          <w:spacing w:val="-3"/>
        </w:rPr>
        <w:t xml:space="preserve"> </w:t>
      </w:r>
      <w:r>
        <w:t>Взросление</w:t>
      </w:r>
      <w:r>
        <w:rPr>
          <w:spacing w:val="-5"/>
        </w:rPr>
        <w:t xml:space="preserve"> </w:t>
      </w:r>
      <w:r>
        <w:t>человека</w:t>
      </w:r>
      <w:r>
        <w:rPr>
          <w:spacing w:val="-6"/>
        </w:rPr>
        <w:t xml:space="preserve"> </w:t>
      </w:r>
      <w:r>
        <w:t>в</w:t>
      </w:r>
      <w:r>
        <w:rPr>
          <w:spacing w:val="-5"/>
        </w:rPr>
        <w:t xml:space="preserve"> </w:t>
      </w:r>
      <w:r>
        <w:t>культуре</w:t>
      </w:r>
      <w:r>
        <w:rPr>
          <w:spacing w:val="-1"/>
        </w:rPr>
        <w:t xml:space="preserve"> </w:t>
      </w:r>
      <w:r>
        <w:t>народов</w:t>
      </w:r>
      <w:r>
        <w:rPr>
          <w:spacing w:val="-8"/>
        </w:rPr>
        <w:t xml:space="preserve"> </w:t>
      </w:r>
      <w:r>
        <w:t>России.</w:t>
      </w:r>
    </w:p>
    <w:p w:rsidR="00445417" w:rsidRDefault="00DD4AEC">
      <w:pPr>
        <w:pStyle w:val="a3"/>
        <w:spacing w:before="5" w:line="237" w:lineRule="auto"/>
        <w:ind w:left="1470" w:firstLine="0"/>
        <w:jc w:val="left"/>
      </w:pPr>
      <w:r>
        <w:t>Понимать различие между процессами антропогенеза и антропосоциогенеза;</w:t>
      </w:r>
      <w:r>
        <w:rPr>
          <w:spacing w:val="1"/>
        </w:rPr>
        <w:t xml:space="preserve"> </w:t>
      </w:r>
      <w:r>
        <w:t>характеризовать</w:t>
      </w:r>
      <w:r>
        <w:rPr>
          <w:spacing w:val="45"/>
        </w:rPr>
        <w:t xml:space="preserve"> </w:t>
      </w:r>
      <w:r>
        <w:t>процесс</w:t>
      </w:r>
      <w:r>
        <w:rPr>
          <w:spacing w:val="50"/>
        </w:rPr>
        <w:t xml:space="preserve"> </w:t>
      </w:r>
      <w:r>
        <w:t>взросления</w:t>
      </w:r>
      <w:r>
        <w:rPr>
          <w:spacing w:val="47"/>
        </w:rPr>
        <w:t xml:space="preserve"> </w:t>
      </w:r>
      <w:r>
        <w:t>человека</w:t>
      </w:r>
      <w:r>
        <w:rPr>
          <w:spacing w:val="51"/>
        </w:rPr>
        <w:t xml:space="preserve"> </w:t>
      </w:r>
      <w:r>
        <w:t>и</w:t>
      </w:r>
      <w:r>
        <w:rPr>
          <w:spacing w:val="42"/>
        </w:rPr>
        <w:t xml:space="preserve"> </w:t>
      </w:r>
      <w:r>
        <w:t>его</w:t>
      </w:r>
      <w:r>
        <w:rPr>
          <w:spacing w:val="43"/>
        </w:rPr>
        <w:t xml:space="preserve"> </w:t>
      </w:r>
      <w:r>
        <w:t>основные</w:t>
      </w:r>
      <w:r>
        <w:rPr>
          <w:spacing w:val="46"/>
        </w:rPr>
        <w:t xml:space="preserve"> </w:t>
      </w:r>
      <w:r>
        <w:t>этапы,</w:t>
      </w:r>
      <w:r>
        <w:rPr>
          <w:spacing w:val="53"/>
        </w:rPr>
        <w:t xml:space="preserve"> </w:t>
      </w:r>
      <w:r>
        <w:t>а</w:t>
      </w:r>
      <w:r>
        <w:rPr>
          <w:spacing w:val="42"/>
        </w:rPr>
        <w:t xml:space="preserve"> </w:t>
      </w:r>
      <w:r>
        <w:t>также</w:t>
      </w:r>
    </w:p>
    <w:p w:rsidR="00445417" w:rsidRDefault="00DD4AEC">
      <w:pPr>
        <w:pStyle w:val="a3"/>
        <w:spacing w:before="3"/>
        <w:ind w:left="1470" w:hanging="711"/>
        <w:jc w:val="left"/>
      </w:pPr>
      <w:r>
        <w:t>потребности человека для гармоничного развития существования на каждом из этапов;</w:t>
      </w:r>
      <w:r>
        <w:rPr>
          <w:spacing w:val="1"/>
        </w:rPr>
        <w:t xml:space="preserve"> </w:t>
      </w:r>
      <w:r>
        <w:t>обосновывать</w:t>
      </w:r>
      <w:r>
        <w:rPr>
          <w:spacing w:val="32"/>
        </w:rPr>
        <w:t xml:space="preserve"> </w:t>
      </w:r>
      <w:r>
        <w:t>важность</w:t>
      </w:r>
      <w:r>
        <w:rPr>
          <w:spacing w:val="28"/>
        </w:rPr>
        <w:t xml:space="preserve"> </w:t>
      </w:r>
      <w:r>
        <w:t>взаимодействия</w:t>
      </w:r>
      <w:r>
        <w:rPr>
          <w:spacing w:val="31"/>
        </w:rPr>
        <w:t xml:space="preserve"> </w:t>
      </w:r>
      <w:r>
        <w:t>человека</w:t>
      </w:r>
      <w:r>
        <w:rPr>
          <w:spacing w:val="29"/>
        </w:rPr>
        <w:t xml:space="preserve"> </w:t>
      </w:r>
      <w:r>
        <w:t>и</w:t>
      </w:r>
      <w:r>
        <w:rPr>
          <w:spacing w:val="30"/>
        </w:rPr>
        <w:t xml:space="preserve"> </w:t>
      </w:r>
      <w:r>
        <w:t>общества,</w:t>
      </w:r>
      <w:r>
        <w:rPr>
          <w:spacing w:val="38"/>
        </w:rPr>
        <w:t xml:space="preserve"> </w:t>
      </w:r>
      <w:r>
        <w:t>характеризовать</w:t>
      </w:r>
    </w:p>
    <w:p w:rsidR="00445417" w:rsidRDefault="00DD4AEC">
      <w:pPr>
        <w:pStyle w:val="a3"/>
        <w:spacing w:before="6" w:line="275" w:lineRule="exact"/>
        <w:ind w:firstLine="0"/>
        <w:jc w:val="left"/>
      </w:pPr>
      <w:r>
        <w:t>негативные</w:t>
      </w:r>
      <w:r>
        <w:rPr>
          <w:spacing w:val="-7"/>
        </w:rPr>
        <w:t xml:space="preserve"> </w:t>
      </w:r>
      <w:r>
        <w:t>эффекты социальной</w:t>
      </w:r>
      <w:r>
        <w:rPr>
          <w:spacing w:val="-8"/>
        </w:rPr>
        <w:t xml:space="preserve"> </w:t>
      </w:r>
      <w:r>
        <w:t>изоляции;</w:t>
      </w:r>
    </w:p>
    <w:p w:rsidR="00445417" w:rsidRDefault="00DD4AEC">
      <w:pPr>
        <w:pStyle w:val="a3"/>
        <w:spacing w:line="242" w:lineRule="auto"/>
        <w:ind w:right="1070"/>
        <w:jc w:val="left"/>
      </w:pPr>
      <w:r>
        <w:t>знать</w:t>
      </w:r>
      <w:r>
        <w:rPr>
          <w:spacing w:val="39"/>
        </w:rPr>
        <w:t xml:space="preserve"> </w:t>
      </w:r>
      <w:r>
        <w:t>и</w:t>
      </w:r>
      <w:r>
        <w:rPr>
          <w:spacing w:val="34"/>
        </w:rPr>
        <w:t xml:space="preserve"> </w:t>
      </w:r>
      <w:r>
        <w:t>уметь</w:t>
      </w:r>
      <w:r>
        <w:rPr>
          <w:spacing w:val="43"/>
        </w:rPr>
        <w:t xml:space="preserve"> </w:t>
      </w:r>
      <w:r>
        <w:t>демонстрировать</w:t>
      </w:r>
      <w:r>
        <w:rPr>
          <w:spacing w:val="45"/>
        </w:rPr>
        <w:t xml:space="preserve"> </w:t>
      </w:r>
      <w:r>
        <w:t>своё</w:t>
      </w:r>
      <w:r>
        <w:rPr>
          <w:spacing w:val="32"/>
        </w:rPr>
        <w:t xml:space="preserve"> </w:t>
      </w:r>
      <w:r>
        <w:t>понимание</w:t>
      </w:r>
      <w:r>
        <w:rPr>
          <w:spacing w:val="37"/>
        </w:rPr>
        <w:t xml:space="preserve"> </w:t>
      </w:r>
      <w:r>
        <w:t>самостоятельности,</w:t>
      </w:r>
      <w:r>
        <w:rPr>
          <w:spacing w:val="41"/>
        </w:rPr>
        <w:t xml:space="preserve"> </w:t>
      </w:r>
      <w:r>
        <w:t>её</w:t>
      </w:r>
      <w:r>
        <w:rPr>
          <w:spacing w:val="36"/>
        </w:rPr>
        <w:t xml:space="preserve"> </w:t>
      </w:r>
      <w:r>
        <w:t>роли</w:t>
      </w:r>
      <w:r>
        <w:rPr>
          <w:spacing w:val="39"/>
        </w:rPr>
        <w:t xml:space="preserve"> </w:t>
      </w:r>
      <w:r>
        <w:t>в</w:t>
      </w:r>
      <w:r>
        <w:rPr>
          <w:spacing w:val="-57"/>
        </w:rPr>
        <w:t xml:space="preserve"> </w:t>
      </w:r>
      <w:r>
        <w:t>развитии</w:t>
      </w:r>
      <w:r>
        <w:rPr>
          <w:spacing w:val="-6"/>
        </w:rPr>
        <w:t xml:space="preserve"> </w:t>
      </w:r>
      <w:r>
        <w:t>личности, во</w:t>
      </w:r>
      <w:r>
        <w:rPr>
          <w:spacing w:val="6"/>
        </w:rPr>
        <w:t xml:space="preserve"> </w:t>
      </w:r>
      <w:r>
        <w:t>взаимодействии</w:t>
      </w:r>
      <w:r>
        <w:rPr>
          <w:spacing w:val="10"/>
        </w:rPr>
        <w:t xml:space="preserve"> </w:t>
      </w:r>
      <w:r>
        <w:t>с</w:t>
      </w:r>
      <w:r>
        <w:rPr>
          <w:spacing w:val="-10"/>
        </w:rPr>
        <w:t xml:space="preserve"> </w:t>
      </w:r>
      <w:r>
        <w:t>другими</w:t>
      </w:r>
      <w:r>
        <w:rPr>
          <w:spacing w:val="4"/>
        </w:rPr>
        <w:t xml:space="preserve"> </w:t>
      </w:r>
      <w:r>
        <w:t>людьми.</w:t>
      </w:r>
    </w:p>
    <w:p w:rsidR="00445417" w:rsidRDefault="00DD4AEC">
      <w:pPr>
        <w:pStyle w:val="a3"/>
        <w:spacing w:line="242" w:lineRule="auto"/>
        <w:ind w:left="1470" w:right="3476" w:firstLine="0"/>
        <w:jc w:val="left"/>
      </w:pPr>
      <w:r>
        <w:t>Тема 11. Религия как источник нравственности.</w:t>
      </w:r>
      <w:r>
        <w:rPr>
          <w:spacing w:val="1"/>
        </w:rPr>
        <w:t xml:space="preserve"> </w:t>
      </w:r>
      <w:r>
        <w:t>Характеризовать</w:t>
      </w:r>
      <w:r>
        <w:rPr>
          <w:spacing w:val="-12"/>
        </w:rPr>
        <w:t xml:space="preserve"> </w:t>
      </w:r>
      <w:r>
        <w:t>нравственный</w:t>
      </w:r>
      <w:r>
        <w:rPr>
          <w:spacing w:val="-8"/>
        </w:rPr>
        <w:t xml:space="preserve"> </w:t>
      </w:r>
      <w:r>
        <w:t>потенциал</w:t>
      </w:r>
      <w:r>
        <w:rPr>
          <w:spacing w:val="-9"/>
        </w:rPr>
        <w:t xml:space="preserve"> </w:t>
      </w:r>
      <w:r>
        <w:t>религии;</w:t>
      </w:r>
    </w:p>
    <w:p w:rsidR="00445417" w:rsidRDefault="00DD4AEC">
      <w:pPr>
        <w:pStyle w:val="a3"/>
        <w:tabs>
          <w:tab w:val="left" w:pos="2219"/>
          <w:tab w:val="left" w:pos="2555"/>
          <w:tab w:val="left" w:pos="3348"/>
          <w:tab w:val="left" w:pos="6041"/>
          <w:tab w:val="left" w:pos="7295"/>
        </w:tabs>
        <w:spacing w:line="242" w:lineRule="auto"/>
        <w:ind w:right="1097"/>
        <w:jc w:val="left"/>
      </w:pPr>
      <w:r>
        <w:t>знать</w:t>
      </w:r>
      <w:r>
        <w:tab/>
        <w:t>и</w:t>
      </w:r>
      <w:r>
        <w:tab/>
        <w:t>уметь</w:t>
      </w:r>
      <w:r>
        <w:tab/>
        <w:t xml:space="preserve">излагать  </w:t>
      </w:r>
      <w:r>
        <w:rPr>
          <w:spacing w:val="12"/>
        </w:rPr>
        <w:t xml:space="preserve"> </w:t>
      </w:r>
      <w:r>
        <w:t>нравственные</w:t>
      </w:r>
      <w:r>
        <w:tab/>
        <w:t>принципы</w:t>
      </w:r>
      <w:r>
        <w:tab/>
      </w:r>
      <w:r>
        <w:rPr>
          <w:spacing w:val="-2"/>
        </w:rPr>
        <w:t>государствообразующих</w:t>
      </w:r>
      <w:r>
        <w:rPr>
          <w:spacing w:val="-57"/>
        </w:rPr>
        <w:t xml:space="preserve"> </w:t>
      </w:r>
      <w:r>
        <w:t>конфессий</w:t>
      </w:r>
      <w:r>
        <w:rPr>
          <w:spacing w:val="3"/>
        </w:rPr>
        <w:t xml:space="preserve"> </w:t>
      </w:r>
      <w:r>
        <w:t>России;</w:t>
      </w:r>
    </w:p>
    <w:p w:rsidR="00445417" w:rsidRDefault="00DD4AEC">
      <w:pPr>
        <w:pStyle w:val="a3"/>
        <w:tabs>
          <w:tab w:val="left" w:pos="2339"/>
          <w:tab w:val="left" w:pos="3655"/>
          <w:tab w:val="left" w:pos="5139"/>
          <w:tab w:val="left" w:pos="5581"/>
          <w:tab w:val="left" w:pos="7448"/>
          <w:tab w:val="left" w:pos="8481"/>
          <w:tab w:val="left" w:pos="9720"/>
        </w:tabs>
        <w:spacing w:line="242" w:lineRule="auto"/>
        <w:ind w:right="1073"/>
        <w:jc w:val="left"/>
      </w:pPr>
      <w:r>
        <w:t>знать</w:t>
      </w:r>
      <w:r>
        <w:tab/>
        <w:t>основные</w:t>
      </w:r>
      <w:r>
        <w:tab/>
        <w:t>требования</w:t>
      </w:r>
      <w:r>
        <w:tab/>
        <w:t>к</w:t>
      </w:r>
      <w:r>
        <w:tab/>
        <w:t>нравственному</w:t>
      </w:r>
      <w:r>
        <w:tab/>
        <w:t>идеалу</w:t>
      </w:r>
      <w:r>
        <w:tab/>
        <w:t>человека</w:t>
      </w:r>
      <w:r>
        <w:tab/>
      </w:r>
      <w:r>
        <w:rPr>
          <w:spacing w:val="-4"/>
        </w:rPr>
        <w:t>в</w:t>
      </w:r>
      <w:r>
        <w:rPr>
          <w:spacing w:val="-57"/>
        </w:rPr>
        <w:t xml:space="preserve"> </w:t>
      </w:r>
      <w:r>
        <w:t>государствообразующих</w:t>
      </w:r>
      <w:r>
        <w:rPr>
          <w:spacing w:val="-6"/>
        </w:rPr>
        <w:t xml:space="preserve"> </w:t>
      </w:r>
      <w:r>
        <w:t>религиях</w:t>
      </w:r>
      <w:r>
        <w:rPr>
          <w:spacing w:val="-7"/>
        </w:rPr>
        <w:t xml:space="preserve"> </w:t>
      </w:r>
      <w:r>
        <w:t>современной</w:t>
      </w:r>
      <w:r>
        <w:rPr>
          <w:spacing w:val="5"/>
        </w:rPr>
        <w:t xml:space="preserve"> </w:t>
      </w:r>
      <w:r>
        <w:t>России;</w:t>
      </w:r>
    </w:p>
    <w:p w:rsidR="00445417" w:rsidRDefault="00DD4AEC">
      <w:pPr>
        <w:pStyle w:val="a3"/>
        <w:tabs>
          <w:tab w:val="left" w:pos="2291"/>
          <w:tab w:val="left" w:pos="3943"/>
          <w:tab w:val="left" w:pos="5124"/>
          <w:tab w:val="left" w:pos="6670"/>
          <w:tab w:val="left" w:pos="8039"/>
          <w:tab w:val="left" w:pos="8394"/>
        </w:tabs>
        <w:spacing w:line="242" w:lineRule="auto"/>
        <w:ind w:right="1082"/>
        <w:jc w:val="left"/>
      </w:pPr>
      <w:r>
        <w:t>уметь</w:t>
      </w:r>
      <w:r>
        <w:tab/>
        <w:t>обосновывать</w:t>
      </w:r>
      <w:r>
        <w:tab/>
        <w:t>важность</w:t>
      </w:r>
      <w:r>
        <w:tab/>
        <w:t>религиозных</w:t>
      </w:r>
      <w:r>
        <w:tab/>
        <w:t>моральных</w:t>
      </w:r>
      <w:r>
        <w:tab/>
        <w:t>и</w:t>
      </w:r>
      <w:r>
        <w:tab/>
      </w:r>
      <w:r>
        <w:rPr>
          <w:spacing w:val="-1"/>
        </w:rPr>
        <w:t>нравственных</w:t>
      </w:r>
      <w:r>
        <w:rPr>
          <w:spacing w:val="-57"/>
        </w:rPr>
        <w:t xml:space="preserve"> </w:t>
      </w:r>
      <w:r>
        <w:t>ценностей</w:t>
      </w:r>
      <w:r>
        <w:rPr>
          <w:spacing w:val="3"/>
        </w:rPr>
        <w:t xml:space="preserve"> </w:t>
      </w:r>
      <w:r>
        <w:t>для</w:t>
      </w:r>
      <w:r>
        <w:rPr>
          <w:spacing w:val="3"/>
        </w:rPr>
        <w:t xml:space="preserve"> </w:t>
      </w:r>
      <w:r>
        <w:t>современного</w:t>
      </w:r>
      <w:r>
        <w:rPr>
          <w:spacing w:val="-2"/>
        </w:rPr>
        <w:t xml:space="preserve"> </w:t>
      </w:r>
      <w:r>
        <w:t>общества.</w:t>
      </w:r>
    </w:p>
    <w:p w:rsidR="00445417" w:rsidRDefault="00DD4AEC">
      <w:pPr>
        <w:pStyle w:val="a3"/>
        <w:spacing w:line="271" w:lineRule="exact"/>
        <w:ind w:left="1470" w:firstLine="0"/>
        <w:jc w:val="left"/>
      </w:pPr>
      <w:r>
        <w:rPr>
          <w:spacing w:val="-1"/>
        </w:rPr>
        <w:t>Тема</w:t>
      </w:r>
      <w:r>
        <w:rPr>
          <w:spacing w:val="2"/>
        </w:rPr>
        <w:t xml:space="preserve"> </w:t>
      </w:r>
      <w:r>
        <w:rPr>
          <w:spacing w:val="-1"/>
        </w:rPr>
        <w:t>12.</w:t>
      </w:r>
      <w:r>
        <w:t xml:space="preserve"> </w:t>
      </w:r>
      <w:r>
        <w:rPr>
          <w:spacing w:val="-1"/>
        </w:rPr>
        <w:t>Наука</w:t>
      </w:r>
      <w:r>
        <w:rPr>
          <w:spacing w:val="2"/>
        </w:rPr>
        <w:t xml:space="preserve"> </w:t>
      </w:r>
      <w:r>
        <w:rPr>
          <w:spacing w:val="-1"/>
        </w:rPr>
        <w:t>как</w:t>
      </w:r>
      <w:r>
        <w:rPr>
          <w:spacing w:val="1"/>
        </w:rPr>
        <w:t xml:space="preserve"> </w:t>
      </w:r>
      <w:r>
        <w:rPr>
          <w:spacing w:val="-1"/>
        </w:rPr>
        <w:t>источник</w:t>
      </w:r>
      <w:r>
        <w:rPr>
          <w:spacing w:val="-8"/>
        </w:rPr>
        <w:t xml:space="preserve"> </w:t>
      </w:r>
      <w:r>
        <w:rPr>
          <w:spacing w:val="-1"/>
        </w:rPr>
        <w:t>знания</w:t>
      </w:r>
      <w:r>
        <w:rPr>
          <w:spacing w:val="-15"/>
        </w:rPr>
        <w:t xml:space="preserve"> </w:t>
      </w:r>
      <w:r>
        <w:t>о</w:t>
      </w:r>
      <w:r>
        <w:rPr>
          <w:spacing w:val="12"/>
        </w:rPr>
        <w:t xml:space="preserve"> </w:t>
      </w:r>
      <w:r>
        <w:t>человеке.</w:t>
      </w:r>
    </w:p>
    <w:p w:rsidR="00445417" w:rsidRDefault="00DD4AEC">
      <w:pPr>
        <w:pStyle w:val="a3"/>
        <w:spacing w:line="275" w:lineRule="exact"/>
        <w:ind w:left="1470" w:firstLine="0"/>
        <w:jc w:val="left"/>
      </w:pPr>
      <w:r>
        <w:t>Понимать</w:t>
      </w:r>
      <w:r>
        <w:rPr>
          <w:spacing w:val="-9"/>
        </w:rPr>
        <w:t xml:space="preserve"> </w:t>
      </w:r>
      <w:r>
        <w:t>и</w:t>
      </w:r>
      <w:r>
        <w:rPr>
          <w:spacing w:val="-7"/>
        </w:rPr>
        <w:t xml:space="preserve"> </w:t>
      </w:r>
      <w:r>
        <w:t>характеризовать</w:t>
      </w:r>
      <w:r>
        <w:rPr>
          <w:spacing w:val="-3"/>
        </w:rPr>
        <w:t xml:space="preserve"> </w:t>
      </w:r>
      <w:r>
        <w:t>смысл</w:t>
      </w:r>
      <w:r>
        <w:rPr>
          <w:spacing w:val="-6"/>
        </w:rPr>
        <w:t xml:space="preserve"> </w:t>
      </w:r>
      <w:r>
        <w:t>понятия</w:t>
      </w:r>
      <w:r>
        <w:rPr>
          <w:spacing w:val="-6"/>
        </w:rPr>
        <w:t xml:space="preserve"> </w:t>
      </w:r>
      <w:r>
        <w:t>«гуманитарное</w:t>
      </w:r>
      <w:r>
        <w:rPr>
          <w:spacing w:val="-7"/>
        </w:rPr>
        <w:t xml:space="preserve"> </w:t>
      </w:r>
      <w:r>
        <w:t>знание»;</w:t>
      </w:r>
    </w:p>
    <w:p w:rsidR="00445417" w:rsidRDefault="00DD4AEC">
      <w:pPr>
        <w:pStyle w:val="a3"/>
        <w:tabs>
          <w:tab w:val="left" w:pos="3122"/>
          <w:tab w:val="left" w:pos="5067"/>
          <w:tab w:val="left" w:pos="6214"/>
          <w:tab w:val="left" w:pos="8250"/>
          <w:tab w:val="left" w:pos="9509"/>
        </w:tabs>
        <w:spacing w:line="242" w:lineRule="auto"/>
        <w:ind w:right="1076"/>
        <w:jc w:val="left"/>
      </w:pPr>
      <w:r>
        <w:t>определять</w:t>
      </w:r>
      <w:r>
        <w:tab/>
        <w:t>нравственный</w:t>
      </w:r>
      <w:r>
        <w:tab/>
        <w:t>смысл</w:t>
      </w:r>
      <w:r>
        <w:tab/>
        <w:t>гуманитарного</w:t>
      </w:r>
      <w:r>
        <w:tab/>
        <w:t>знания,</w:t>
      </w:r>
      <w:r>
        <w:tab/>
      </w:r>
      <w:r>
        <w:rPr>
          <w:spacing w:val="-3"/>
        </w:rPr>
        <w:t>его</w:t>
      </w:r>
      <w:r>
        <w:rPr>
          <w:spacing w:val="-57"/>
        </w:rPr>
        <w:t xml:space="preserve"> </w:t>
      </w:r>
      <w:r>
        <w:t>системообразующую</w:t>
      </w:r>
      <w:r>
        <w:rPr>
          <w:spacing w:val="1"/>
        </w:rPr>
        <w:t xml:space="preserve"> </w:t>
      </w:r>
      <w:r>
        <w:t>роль</w:t>
      </w:r>
      <w:r>
        <w:rPr>
          <w:spacing w:val="4"/>
        </w:rPr>
        <w:t xml:space="preserve"> </w:t>
      </w:r>
      <w:r>
        <w:t>в</w:t>
      </w:r>
      <w:r>
        <w:rPr>
          <w:spacing w:val="-2"/>
        </w:rPr>
        <w:t xml:space="preserve"> </w:t>
      </w:r>
      <w:r>
        <w:t>современной</w:t>
      </w:r>
      <w:r>
        <w:rPr>
          <w:spacing w:val="4"/>
        </w:rPr>
        <w:t xml:space="preserve"> </w:t>
      </w:r>
      <w:r>
        <w:t>культуре;</w:t>
      </w:r>
    </w:p>
    <w:p w:rsidR="00445417" w:rsidRDefault="00DD4AEC">
      <w:pPr>
        <w:pStyle w:val="a3"/>
        <w:spacing w:line="242" w:lineRule="auto"/>
        <w:ind w:right="1339"/>
        <w:jc w:val="left"/>
      </w:pPr>
      <w:r>
        <w:t>характеризовать</w:t>
      </w:r>
      <w:r>
        <w:rPr>
          <w:spacing w:val="1"/>
        </w:rPr>
        <w:t xml:space="preserve"> </w:t>
      </w:r>
      <w:r>
        <w:t>понятие</w:t>
      </w:r>
      <w:r>
        <w:rPr>
          <w:spacing w:val="1"/>
        </w:rPr>
        <w:t xml:space="preserve"> </w:t>
      </w:r>
      <w:r>
        <w:t>«культура» как</w:t>
      </w:r>
      <w:r>
        <w:rPr>
          <w:spacing w:val="1"/>
        </w:rPr>
        <w:t xml:space="preserve"> </w:t>
      </w:r>
      <w:r>
        <w:t>процесс</w:t>
      </w:r>
      <w:r>
        <w:rPr>
          <w:spacing w:val="1"/>
        </w:rPr>
        <w:t xml:space="preserve"> </w:t>
      </w:r>
      <w:r>
        <w:t>самопознания общества,</w:t>
      </w:r>
      <w:r>
        <w:rPr>
          <w:spacing w:val="1"/>
        </w:rPr>
        <w:t xml:space="preserve"> </w:t>
      </w:r>
      <w:r>
        <w:t>как</w:t>
      </w:r>
      <w:r>
        <w:rPr>
          <w:spacing w:val="-57"/>
        </w:rPr>
        <w:t xml:space="preserve"> </w:t>
      </w:r>
      <w:r>
        <w:t>его</w:t>
      </w:r>
      <w:r>
        <w:rPr>
          <w:spacing w:val="2"/>
        </w:rPr>
        <w:t xml:space="preserve"> </w:t>
      </w:r>
      <w:r>
        <w:t>внутреннюю самоактуализацию;</w:t>
      </w:r>
    </w:p>
    <w:p w:rsidR="00445417" w:rsidRDefault="00DD4AEC">
      <w:pPr>
        <w:pStyle w:val="a3"/>
        <w:spacing w:line="242" w:lineRule="auto"/>
        <w:ind w:right="1339"/>
        <w:jc w:val="left"/>
      </w:pPr>
      <w:r>
        <w:t>осознавать</w:t>
      </w:r>
      <w:r>
        <w:rPr>
          <w:spacing w:val="13"/>
        </w:rPr>
        <w:t xml:space="preserve"> </w:t>
      </w:r>
      <w:r>
        <w:t>и</w:t>
      </w:r>
      <w:r>
        <w:rPr>
          <w:spacing w:val="2"/>
        </w:rPr>
        <w:t xml:space="preserve"> </w:t>
      </w:r>
      <w:r>
        <w:t>доказывать</w:t>
      </w:r>
      <w:r>
        <w:rPr>
          <w:spacing w:val="4"/>
        </w:rPr>
        <w:t xml:space="preserve"> </w:t>
      </w:r>
      <w:r>
        <w:t>взаимосвязь</w:t>
      </w:r>
      <w:r>
        <w:rPr>
          <w:spacing w:val="8"/>
        </w:rPr>
        <w:t xml:space="preserve"> </w:t>
      </w:r>
      <w:r>
        <w:t>различных</w:t>
      </w:r>
      <w:r>
        <w:rPr>
          <w:spacing w:val="-2"/>
        </w:rPr>
        <w:t xml:space="preserve"> </w:t>
      </w:r>
      <w:r>
        <w:t>областей</w:t>
      </w:r>
      <w:r>
        <w:rPr>
          <w:spacing w:val="11"/>
        </w:rPr>
        <w:t xml:space="preserve"> </w:t>
      </w:r>
      <w:r>
        <w:t>гуманитарного</w:t>
      </w:r>
      <w:r>
        <w:rPr>
          <w:spacing w:val="-57"/>
        </w:rPr>
        <w:t xml:space="preserve"> </w:t>
      </w:r>
      <w:r>
        <w:t>знания.</w:t>
      </w:r>
    </w:p>
    <w:p w:rsidR="00445417" w:rsidRDefault="00DD4AEC">
      <w:pPr>
        <w:pStyle w:val="a3"/>
        <w:spacing w:line="242" w:lineRule="auto"/>
        <w:ind w:left="1470" w:right="1339" w:firstLine="0"/>
        <w:jc w:val="left"/>
      </w:pPr>
      <w:r>
        <w:t>Тема</w:t>
      </w:r>
      <w:r>
        <w:rPr>
          <w:spacing w:val="-7"/>
        </w:rPr>
        <w:t xml:space="preserve"> </w:t>
      </w:r>
      <w:r>
        <w:t>13.</w:t>
      </w:r>
      <w:r>
        <w:rPr>
          <w:spacing w:val="-4"/>
        </w:rPr>
        <w:t xml:space="preserve"> </w:t>
      </w:r>
      <w:r>
        <w:t>Этика</w:t>
      </w:r>
      <w:r>
        <w:rPr>
          <w:spacing w:val="-11"/>
        </w:rPr>
        <w:t xml:space="preserve"> </w:t>
      </w:r>
      <w:r>
        <w:t>и</w:t>
      </w:r>
      <w:r>
        <w:rPr>
          <w:spacing w:val="-4"/>
        </w:rPr>
        <w:t xml:space="preserve"> </w:t>
      </w:r>
      <w:r>
        <w:t>нравственность</w:t>
      </w:r>
      <w:r>
        <w:rPr>
          <w:spacing w:val="-4"/>
        </w:rPr>
        <w:t xml:space="preserve"> </w:t>
      </w:r>
      <w:r>
        <w:t>как</w:t>
      </w:r>
      <w:r>
        <w:rPr>
          <w:spacing w:val="-7"/>
        </w:rPr>
        <w:t xml:space="preserve"> </w:t>
      </w:r>
      <w:r>
        <w:t>категории</w:t>
      </w:r>
      <w:r>
        <w:rPr>
          <w:spacing w:val="-13"/>
        </w:rPr>
        <w:t xml:space="preserve"> </w:t>
      </w:r>
      <w:r>
        <w:t>духовной</w:t>
      </w:r>
      <w:r>
        <w:rPr>
          <w:spacing w:val="-4"/>
        </w:rPr>
        <w:t xml:space="preserve"> </w:t>
      </w:r>
      <w:r>
        <w:t>культуры.</w:t>
      </w:r>
      <w:r>
        <w:rPr>
          <w:spacing w:val="-57"/>
        </w:rPr>
        <w:t xml:space="preserve"> </w:t>
      </w:r>
      <w:r>
        <w:t>Характеризовать</w:t>
      </w:r>
      <w:r>
        <w:rPr>
          <w:spacing w:val="-5"/>
        </w:rPr>
        <w:t xml:space="preserve"> </w:t>
      </w:r>
      <w:r>
        <w:t>многосторонность</w:t>
      </w:r>
      <w:r>
        <w:rPr>
          <w:spacing w:val="4"/>
        </w:rPr>
        <w:t xml:space="preserve"> </w:t>
      </w:r>
      <w:r>
        <w:t>понятия</w:t>
      </w:r>
      <w:r>
        <w:rPr>
          <w:spacing w:val="2"/>
        </w:rPr>
        <w:t xml:space="preserve"> </w:t>
      </w:r>
      <w:r>
        <w:t>«этика»;</w:t>
      </w:r>
    </w:p>
    <w:p w:rsidR="00445417" w:rsidRDefault="00DD4AEC">
      <w:pPr>
        <w:pStyle w:val="a3"/>
        <w:spacing w:line="267" w:lineRule="exact"/>
        <w:ind w:left="1470" w:firstLine="0"/>
        <w:jc w:val="left"/>
      </w:pPr>
      <w:r>
        <w:rPr>
          <w:spacing w:val="-1"/>
        </w:rPr>
        <w:t>понимать</w:t>
      </w:r>
      <w:r>
        <w:rPr>
          <w:spacing w:val="-14"/>
        </w:rPr>
        <w:t xml:space="preserve"> </w:t>
      </w:r>
      <w:r>
        <w:rPr>
          <w:spacing w:val="-1"/>
        </w:rPr>
        <w:t>особенности</w:t>
      </w:r>
      <w:r>
        <w:rPr>
          <w:spacing w:val="3"/>
        </w:rPr>
        <w:t xml:space="preserve"> </w:t>
      </w:r>
      <w:r>
        <w:t>этики</w:t>
      </w:r>
      <w:r>
        <w:rPr>
          <w:spacing w:val="1"/>
        </w:rPr>
        <w:t xml:space="preserve"> </w:t>
      </w:r>
      <w:r>
        <w:t>как</w:t>
      </w:r>
      <w:r>
        <w:rPr>
          <w:spacing w:val="-4"/>
        </w:rPr>
        <w:t xml:space="preserve"> </w:t>
      </w:r>
      <w:r>
        <w:t>науки;</w:t>
      </w:r>
    </w:p>
    <w:p w:rsidR="00445417" w:rsidRDefault="00DD4AEC">
      <w:pPr>
        <w:pStyle w:val="a3"/>
        <w:spacing w:line="237" w:lineRule="auto"/>
        <w:ind w:right="1070"/>
        <w:jc w:val="left"/>
      </w:pPr>
      <w:r>
        <w:t>объяснять</w:t>
      </w:r>
      <w:r>
        <w:rPr>
          <w:spacing w:val="10"/>
        </w:rPr>
        <w:t xml:space="preserve"> </w:t>
      </w:r>
      <w:r>
        <w:t>понятия</w:t>
      </w:r>
      <w:r>
        <w:rPr>
          <w:spacing w:val="17"/>
        </w:rPr>
        <w:t xml:space="preserve"> </w:t>
      </w:r>
      <w:r>
        <w:t>«добро»</w:t>
      </w:r>
      <w:r>
        <w:rPr>
          <w:spacing w:val="9"/>
        </w:rPr>
        <w:t xml:space="preserve"> </w:t>
      </w:r>
      <w:r>
        <w:t>и</w:t>
      </w:r>
      <w:r>
        <w:rPr>
          <w:spacing w:val="17"/>
        </w:rPr>
        <w:t xml:space="preserve"> </w:t>
      </w:r>
      <w:r>
        <w:t>«зло»</w:t>
      </w:r>
      <w:r>
        <w:rPr>
          <w:spacing w:val="8"/>
        </w:rPr>
        <w:t xml:space="preserve"> </w:t>
      </w:r>
      <w:r>
        <w:t>с</w:t>
      </w:r>
      <w:r>
        <w:rPr>
          <w:spacing w:val="8"/>
        </w:rPr>
        <w:t xml:space="preserve"> </w:t>
      </w:r>
      <w:r>
        <w:t>помощью</w:t>
      </w:r>
      <w:r>
        <w:rPr>
          <w:spacing w:val="11"/>
        </w:rPr>
        <w:t xml:space="preserve"> </w:t>
      </w:r>
      <w:r>
        <w:t>примеров</w:t>
      </w:r>
      <w:r>
        <w:rPr>
          <w:spacing w:val="11"/>
        </w:rPr>
        <w:t xml:space="preserve"> </w:t>
      </w:r>
      <w:r>
        <w:t>в</w:t>
      </w:r>
      <w:r>
        <w:rPr>
          <w:spacing w:val="14"/>
        </w:rPr>
        <w:t xml:space="preserve"> </w:t>
      </w:r>
      <w:r>
        <w:t>истории</w:t>
      </w:r>
      <w:r>
        <w:rPr>
          <w:spacing w:val="10"/>
        </w:rPr>
        <w:t xml:space="preserve"> </w:t>
      </w:r>
      <w:r>
        <w:t>и</w:t>
      </w:r>
      <w:r>
        <w:rPr>
          <w:spacing w:val="17"/>
        </w:rPr>
        <w:t xml:space="preserve"> </w:t>
      </w:r>
      <w:r>
        <w:t>культуре</w:t>
      </w:r>
      <w:r>
        <w:rPr>
          <w:spacing w:val="-57"/>
        </w:rPr>
        <w:t xml:space="preserve"> </w:t>
      </w:r>
      <w:r>
        <w:t>народов</w:t>
      </w:r>
      <w:r>
        <w:rPr>
          <w:spacing w:val="-1"/>
        </w:rPr>
        <w:t xml:space="preserve"> </w:t>
      </w:r>
      <w:r>
        <w:t>России</w:t>
      </w:r>
      <w:r>
        <w:rPr>
          <w:spacing w:val="-1"/>
        </w:rPr>
        <w:t xml:space="preserve"> </w:t>
      </w:r>
      <w:r>
        <w:t>и</w:t>
      </w:r>
      <w:r>
        <w:rPr>
          <w:spacing w:val="3"/>
        </w:rPr>
        <w:t xml:space="preserve"> </w:t>
      </w:r>
      <w:r>
        <w:t>соотносить</w:t>
      </w:r>
      <w:r>
        <w:rPr>
          <w:spacing w:val="5"/>
        </w:rPr>
        <w:t xml:space="preserve"> </w:t>
      </w:r>
      <w:r>
        <w:t>их</w:t>
      </w:r>
      <w:r>
        <w:rPr>
          <w:spacing w:val="-8"/>
        </w:rPr>
        <w:t xml:space="preserve"> </w:t>
      </w:r>
      <w:r>
        <w:t>с личным</w:t>
      </w:r>
      <w:r>
        <w:rPr>
          <w:spacing w:val="-5"/>
        </w:rPr>
        <w:t xml:space="preserve"> </w:t>
      </w:r>
      <w:r>
        <w:t>опытом;</w:t>
      </w:r>
    </w:p>
    <w:p w:rsidR="00445417" w:rsidRDefault="00DD4AEC">
      <w:pPr>
        <w:pStyle w:val="a3"/>
        <w:spacing w:line="232" w:lineRule="auto"/>
        <w:ind w:right="1736"/>
        <w:jc w:val="left"/>
      </w:pPr>
      <w:r>
        <w:t>обосновывать важность и необходимость нравственности для социального</w:t>
      </w:r>
      <w:r>
        <w:rPr>
          <w:spacing w:val="-57"/>
        </w:rPr>
        <w:t xml:space="preserve"> </w:t>
      </w:r>
      <w:r>
        <w:t>благополучия</w:t>
      </w:r>
      <w:r>
        <w:rPr>
          <w:spacing w:val="3"/>
        </w:rPr>
        <w:t xml:space="preserve"> </w:t>
      </w:r>
      <w:r>
        <w:t>общества</w:t>
      </w:r>
      <w:r>
        <w:rPr>
          <w:spacing w:val="-3"/>
        </w:rPr>
        <w:t xml:space="preserve"> </w:t>
      </w:r>
      <w:r>
        <w:t>и</w:t>
      </w:r>
      <w:r>
        <w:rPr>
          <w:spacing w:val="3"/>
        </w:rPr>
        <w:t xml:space="preserve"> </w:t>
      </w:r>
      <w:r>
        <w:t>личности.</w:t>
      </w:r>
    </w:p>
    <w:p w:rsidR="00445417" w:rsidRDefault="00DD4AEC">
      <w:pPr>
        <w:pStyle w:val="a3"/>
        <w:spacing w:before="1"/>
        <w:ind w:left="1470" w:firstLine="0"/>
        <w:jc w:val="left"/>
      </w:pPr>
      <w:r>
        <w:t>Тема</w:t>
      </w:r>
      <w:r>
        <w:rPr>
          <w:spacing w:val="-7"/>
        </w:rPr>
        <w:t xml:space="preserve"> </w:t>
      </w:r>
      <w:r>
        <w:t>14.</w:t>
      </w:r>
      <w:r>
        <w:rPr>
          <w:spacing w:val="-4"/>
        </w:rPr>
        <w:t xml:space="preserve"> </w:t>
      </w:r>
      <w:r>
        <w:t>Самопознание</w:t>
      </w:r>
      <w:r>
        <w:rPr>
          <w:spacing w:val="-10"/>
        </w:rPr>
        <w:t xml:space="preserve"> </w:t>
      </w:r>
      <w:r>
        <w:t>(практическое</w:t>
      </w:r>
      <w:r>
        <w:rPr>
          <w:spacing w:val="-6"/>
        </w:rPr>
        <w:t xml:space="preserve"> </w:t>
      </w:r>
      <w:r>
        <w:t>занятие).</w:t>
      </w:r>
    </w:p>
    <w:p w:rsidR="00445417" w:rsidRDefault="00DD4AEC">
      <w:pPr>
        <w:pStyle w:val="a3"/>
        <w:spacing w:before="2" w:line="275" w:lineRule="exact"/>
        <w:ind w:left="1470" w:firstLine="0"/>
        <w:jc w:val="left"/>
      </w:pPr>
      <w:r>
        <w:t>Характеризовать</w:t>
      </w:r>
      <w:r>
        <w:rPr>
          <w:spacing w:val="39"/>
        </w:rPr>
        <w:t xml:space="preserve"> </w:t>
      </w:r>
      <w:r>
        <w:t>понятия</w:t>
      </w:r>
      <w:r>
        <w:rPr>
          <w:spacing w:val="41"/>
        </w:rPr>
        <w:t xml:space="preserve"> </w:t>
      </w:r>
      <w:r>
        <w:t>«самопознание»,</w:t>
      </w:r>
      <w:r>
        <w:rPr>
          <w:spacing w:val="99"/>
        </w:rPr>
        <w:t xml:space="preserve"> </w:t>
      </w:r>
      <w:r>
        <w:t>«автобиография»,</w:t>
      </w:r>
      <w:r>
        <w:rPr>
          <w:spacing w:val="108"/>
        </w:rPr>
        <w:t xml:space="preserve"> </w:t>
      </w:r>
      <w:r>
        <w:t>«автопортрет»,</w:t>
      </w:r>
    </w:p>
    <w:p w:rsidR="00445417" w:rsidRDefault="00DD4AEC">
      <w:pPr>
        <w:pStyle w:val="a3"/>
        <w:spacing w:line="274" w:lineRule="exact"/>
        <w:ind w:firstLine="0"/>
        <w:jc w:val="left"/>
      </w:pPr>
      <w:r>
        <w:t>«рефлексия»;</w:t>
      </w:r>
    </w:p>
    <w:p w:rsidR="00445417" w:rsidRDefault="00DD4AEC">
      <w:pPr>
        <w:pStyle w:val="a3"/>
        <w:tabs>
          <w:tab w:val="left" w:pos="2325"/>
          <w:tab w:val="left" w:pos="3737"/>
          <w:tab w:val="left" w:pos="4827"/>
          <w:tab w:val="left" w:pos="6113"/>
          <w:tab w:val="left" w:pos="8274"/>
          <w:tab w:val="left" w:pos="9720"/>
        </w:tabs>
        <w:spacing w:line="242" w:lineRule="auto"/>
        <w:ind w:right="1079"/>
        <w:jc w:val="left"/>
      </w:pPr>
      <w:r>
        <w:t>уметь</w:t>
      </w:r>
      <w:r>
        <w:tab/>
        <w:t>соотносить</w:t>
      </w:r>
      <w:r>
        <w:tab/>
        <w:t>понятия</w:t>
      </w:r>
      <w:r>
        <w:tab/>
        <w:t>«мораль»,</w:t>
      </w:r>
      <w:r>
        <w:tab/>
        <w:t>«нравственность»,</w:t>
      </w:r>
      <w:r>
        <w:tab/>
        <w:t>«ценности»</w:t>
      </w:r>
      <w:r>
        <w:tab/>
      </w:r>
      <w:r>
        <w:rPr>
          <w:spacing w:val="-3"/>
        </w:rPr>
        <w:t>с</w:t>
      </w:r>
      <w:r>
        <w:rPr>
          <w:spacing w:val="-57"/>
        </w:rPr>
        <w:t xml:space="preserve"> </w:t>
      </w:r>
      <w:r>
        <w:t>самопознанием и</w:t>
      </w:r>
      <w:r>
        <w:rPr>
          <w:spacing w:val="2"/>
        </w:rPr>
        <w:t xml:space="preserve"> </w:t>
      </w:r>
      <w:r>
        <w:t>рефлексией</w:t>
      </w:r>
      <w:r>
        <w:rPr>
          <w:spacing w:val="3"/>
        </w:rPr>
        <w:t xml:space="preserve"> </w:t>
      </w:r>
      <w:r>
        <w:t>на</w:t>
      </w:r>
      <w:r>
        <w:rPr>
          <w:spacing w:val="-5"/>
        </w:rPr>
        <w:t xml:space="preserve"> </w:t>
      </w:r>
      <w:r>
        <w:t>доступном</w:t>
      </w:r>
      <w:r>
        <w:rPr>
          <w:spacing w:val="4"/>
        </w:rPr>
        <w:t xml:space="preserve"> </w:t>
      </w:r>
      <w:r>
        <w:t>для</w:t>
      </w:r>
      <w:r>
        <w:rPr>
          <w:spacing w:val="-8"/>
        </w:rPr>
        <w:t xml:space="preserve"> </w:t>
      </w:r>
      <w:r>
        <w:t>обучающихся</w:t>
      </w:r>
      <w:r>
        <w:rPr>
          <w:spacing w:val="12"/>
        </w:rPr>
        <w:t xml:space="preserve"> </w:t>
      </w:r>
      <w:r>
        <w:t>уровне;</w:t>
      </w:r>
    </w:p>
    <w:p w:rsidR="00445417" w:rsidRDefault="00DD4AEC">
      <w:pPr>
        <w:pStyle w:val="a3"/>
        <w:spacing w:line="242" w:lineRule="auto"/>
        <w:ind w:left="1470" w:right="2310" w:firstLine="0"/>
        <w:jc w:val="left"/>
      </w:pPr>
      <w:r>
        <w:rPr>
          <w:spacing w:val="-1"/>
        </w:rPr>
        <w:t>доказывать</w:t>
      </w:r>
      <w:r>
        <w:rPr>
          <w:spacing w:val="-4"/>
        </w:rPr>
        <w:t xml:space="preserve"> </w:t>
      </w:r>
      <w:r>
        <w:rPr>
          <w:spacing w:val="-1"/>
        </w:rPr>
        <w:t>и</w:t>
      </w:r>
      <w:r>
        <w:rPr>
          <w:spacing w:val="-14"/>
        </w:rPr>
        <w:t xml:space="preserve"> </w:t>
      </w:r>
      <w:r>
        <w:rPr>
          <w:spacing w:val="-1"/>
        </w:rPr>
        <w:t>обосновывать</w:t>
      </w:r>
      <w:r>
        <w:rPr>
          <w:spacing w:val="3"/>
        </w:rPr>
        <w:t xml:space="preserve"> </w:t>
      </w:r>
      <w:r>
        <w:t>свои</w:t>
      </w:r>
      <w:r>
        <w:rPr>
          <w:spacing w:val="-4"/>
        </w:rPr>
        <w:t xml:space="preserve"> </w:t>
      </w:r>
      <w:r>
        <w:t>нравственные</w:t>
      </w:r>
      <w:r>
        <w:rPr>
          <w:spacing w:val="-10"/>
        </w:rPr>
        <w:t xml:space="preserve"> </w:t>
      </w:r>
      <w:r>
        <w:t>убеждения.</w:t>
      </w:r>
      <w:r>
        <w:rPr>
          <w:spacing w:val="-57"/>
        </w:rPr>
        <w:t xml:space="preserve"> </w:t>
      </w:r>
      <w:r>
        <w:t>Тематический</w:t>
      </w:r>
      <w:r>
        <w:rPr>
          <w:spacing w:val="3"/>
        </w:rPr>
        <w:t xml:space="preserve"> </w:t>
      </w:r>
      <w:r>
        <w:t>блок</w:t>
      </w:r>
      <w:r>
        <w:rPr>
          <w:spacing w:val="-4"/>
        </w:rPr>
        <w:t xml:space="preserve"> </w:t>
      </w:r>
      <w:r>
        <w:t>3.</w:t>
      </w:r>
      <w:r>
        <w:rPr>
          <w:spacing w:val="-5"/>
        </w:rPr>
        <w:t xml:space="preserve"> </w:t>
      </w:r>
      <w:r>
        <w:t>«Человек</w:t>
      </w:r>
      <w:r>
        <w:rPr>
          <w:spacing w:val="-4"/>
        </w:rPr>
        <w:t xml:space="preserve"> </w:t>
      </w:r>
      <w:r>
        <w:t>как член</w:t>
      </w:r>
      <w:r>
        <w:rPr>
          <w:spacing w:val="-6"/>
        </w:rPr>
        <w:t xml:space="preserve"> </w:t>
      </w:r>
      <w:r>
        <w:t>общества».</w:t>
      </w:r>
    </w:p>
    <w:p w:rsidR="00445417" w:rsidRDefault="00DD4AEC">
      <w:pPr>
        <w:pStyle w:val="a3"/>
        <w:spacing w:line="269" w:lineRule="exact"/>
        <w:ind w:left="1470" w:firstLine="0"/>
        <w:jc w:val="left"/>
      </w:pPr>
      <w:r>
        <w:t>Тема</w:t>
      </w:r>
      <w:r>
        <w:rPr>
          <w:spacing w:val="-7"/>
        </w:rPr>
        <w:t xml:space="preserve"> </w:t>
      </w:r>
      <w:r>
        <w:t>15.</w:t>
      </w:r>
      <w:r>
        <w:rPr>
          <w:spacing w:val="-4"/>
        </w:rPr>
        <w:t xml:space="preserve"> </w:t>
      </w:r>
      <w:r>
        <w:t>Труд</w:t>
      </w:r>
      <w:r>
        <w:rPr>
          <w:spacing w:val="-3"/>
        </w:rPr>
        <w:t xml:space="preserve"> </w:t>
      </w:r>
      <w:r>
        <w:t>делает</w:t>
      </w:r>
      <w:r>
        <w:rPr>
          <w:spacing w:val="-1"/>
        </w:rPr>
        <w:t xml:space="preserve"> </w:t>
      </w:r>
      <w:r>
        <w:t>человека</w:t>
      </w:r>
      <w:r>
        <w:rPr>
          <w:spacing w:val="-2"/>
        </w:rPr>
        <w:t xml:space="preserve"> </w:t>
      </w:r>
      <w:r>
        <w:t>человеком.</w:t>
      </w:r>
    </w:p>
    <w:p w:rsidR="00445417" w:rsidRDefault="00DD4AEC">
      <w:pPr>
        <w:pStyle w:val="a3"/>
        <w:ind w:left="1470" w:right="1339" w:firstLine="0"/>
        <w:jc w:val="left"/>
      </w:pPr>
      <w:r>
        <w:t>Характеризовать важность труда и его роль в современном обществе;</w:t>
      </w:r>
      <w:r>
        <w:rPr>
          <w:spacing w:val="1"/>
        </w:rPr>
        <w:t xml:space="preserve"> </w:t>
      </w:r>
      <w:r>
        <w:rPr>
          <w:spacing w:val="-1"/>
        </w:rPr>
        <w:t>соотносить</w:t>
      </w:r>
      <w:r>
        <w:rPr>
          <w:spacing w:val="-5"/>
        </w:rPr>
        <w:t xml:space="preserve"> </w:t>
      </w:r>
      <w:r>
        <w:t>понятия</w:t>
      </w:r>
      <w:r>
        <w:rPr>
          <w:spacing w:val="-9"/>
        </w:rPr>
        <w:t xml:space="preserve"> </w:t>
      </w:r>
      <w:r>
        <w:t>«добросовестный</w:t>
      </w:r>
      <w:r>
        <w:rPr>
          <w:spacing w:val="-4"/>
        </w:rPr>
        <w:t xml:space="preserve"> </w:t>
      </w:r>
      <w:r>
        <w:t>труд»</w:t>
      </w:r>
      <w:r>
        <w:rPr>
          <w:spacing w:val="-15"/>
        </w:rPr>
        <w:t xml:space="preserve"> </w:t>
      </w:r>
      <w:r>
        <w:t>и</w:t>
      </w:r>
      <w:r>
        <w:rPr>
          <w:spacing w:val="-1"/>
        </w:rPr>
        <w:t xml:space="preserve"> </w:t>
      </w:r>
      <w:r>
        <w:t>«экономическое</w:t>
      </w:r>
      <w:r>
        <w:rPr>
          <w:spacing w:val="-14"/>
        </w:rPr>
        <w:t xml:space="preserve"> </w:t>
      </w:r>
      <w:r>
        <w:t>благополучие»;</w:t>
      </w:r>
      <w:r>
        <w:rPr>
          <w:spacing w:val="-57"/>
        </w:rPr>
        <w:t xml:space="preserve"> </w:t>
      </w:r>
      <w:r>
        <w:t>объяснять</w:t>
      </w:r>
      <w:r>
        <w:rPr>
          <w:spacing w:val="-1"/>
        </w:rPr>
        <w:t xml:space="preserve"> </w:t>
      </w:r>
      <w:r>
        <w:t>понятия</w:t>
      </w:r>
      <w:r>
        <w:rPr>
          <w:spacing w:val="2"/>
        </w:rPr>
        <w:t xml:space="preserve"> </w:t>
      </w:r>
      <w:r>
        <w:t>«безделье»,</w:t>
      </w:r>
      <w:r>
        <w:rPr>
          <w:spacing w:val="9"/>
        </w:rPr>
        <w:t xml:space="preserve"> </w:t>
      </w:r>
      <w:r>
        <w:t>«лень»,</w:t>
      </w:r>
      <w:r>
        <w:rPr>
          <w:spacing w:val="9"/>
        </w:rPr>
        <w:t xml:space="preserve"> </w:t>
      </w:r>
      <w:r>
        <w:t>«тунеядство»;</w:t>
      </w:r>
    </w:p>
    <w:p w:rsidR="00445417" w:rsidRDefault="00DD4AEC">
      <w:pPr>
        <w:pStyle w:val="a3"/>
        <w:spacing w:before="1" w:line="242" w:lineRule="auto"/>
        <w:ind w:right="1339"/>
        <w:jc w:val="left"/>
      </w:pPr>
      <w:r>
        <w:t>понимать</w:t>
      </w:r>
      <w:r>
        <w:rPr>
          <w:spacing w:val="7"/>
        </w:rPr>
        <w:t xml:space="preserve"> </w:t>
      </w:r>
      <w:r>
        <w:t>важность</w:t>
      </w:r>
      <w:r>
        <w:rPr>
          <w:spacing w:val="8"/>
        </w:rPr>
        <w:t xml:space="preserve"> </w:t>
      </w:r>
      <w:r>
        <w:t>и</w:t>
      </w:r>
      <w:r>
        <w:rPr>
          <w:spacing w:val="11"/>
        </w:rPr>
        <w:t xml:space="preserve"> </w:t>
      </w:r>
      <w:r>
        <w:t>уметь</w:t>
      </w:r>
      <w:r>
        <w:rPr>
          <w:spacing w:val="16"/>
        </w:rPr>
        <w:t xml:space="preserve"> </w:t>
      </w:r>
      <w:r>
        <w:t>обосновать</w:t>
      </w:r>
      <w:r>
        <w:rPr>
          <w:spacing w:val="12"/>
        </w:rPr>
        <w:t xml:space="preserve"> </w:t>
      </w:r>
      <w:r>
        <w:t>необходимость</w:t>
      </w:r>
      <w:r>
        <w:rPr>
          <w:spacing w:val="7"/>
        </w:rPr>
        <w:t xml:space="preserve"> </w:t>
      </w:r>
      <w:r>
        <w:t>их</w:t>
      </w:r>
      <w:r>
        <w:rPr>
          <w:spacing w:val="5"/>
        </w:rPr>
        <w:t xml:space="preserve"> </w:t>
      </w:r>
      <w:r>
        <w:t>преодоления</w:t>
      </w:r>
      <w:r>
        <w:rPr>
          <w:spacing w:val="16"/>
        </w:rPr>
        <w:t xml:space="preserve"> </w:t>
      </w:r>
      <w:r>
        <w:t>для</w:t>
      </w:r>
      <w:r>
        <w:rPr>
          <w:spacing w:val="-57"/>
        </w:rPr>
        <w:t xml:space="preserve"> </w:t>
      </w:r>
      <w:r>
        <w:t>самого</w:t>
      </w:r>
      <w:r>
        <w:rPr>
          <w:spacing w:val="2"/>
        </w:rPr>
        <w:t xml:space="preserve"> </w:t>
      </w:r>
      <w:r>
        <w:t>себя;</w:t>
      </w:r>
    </w:p>
    <w:p w:rsidR="00445417" w:rsidRDefault="00DD4AEC">
      <w:pPr>
        <w:pStyle w:val="a3"/>
        <w:spacing w:line="242" w:lineRule="auto"/>
        <w:ind w:left="1470" w:right="1339" w:firstLine="0"/>
        <w:jc w:val="left"/>
      </w:pPr>
      <w:r>
        <w:t>оценивать общественные процессы в области общественной оценки труда;</w:t>
      </w:r>
      <w:r>
        <w:rPr>
          <w:spacing w:val="1"/>
        </w:rPr>
        <w:t xml:space="preserve"> </w:t>
      </w:r>
      <w:r>
        <w:t>осознавать</w:t>
      </w:r>
      <w:r>
        <w:rPr>
          <w:spacing w:val="22"/>
        </w:rPr>
        <w:t xml:space="preserve"> </w:t>
      </w:r>
      <w:r>
        <w:t>и</w:t>
      </w:r>
      <w:r>
        <w:rPr>
          <w:spacing w:val="16"/>
        </w:rPr>
        <w:t xml:space="preserve"> </w:t>
      </w:r>
      <w:r>
        <w:t>демонстрировать</w:t>
      </w:r>
      <w:r>
        <w:rPr>
          <w:spacing w:val="19"/>
        </w:rPr>
        <w:t xml:space="preserve"> </w:t>
      </w:r>
      <w:r>
        <w:t>значимость</w:t>
      </w:r>
      <w:r>
        <w:rPr>
          <w:spacing w:val="22"/>
        </w:rPr>
        <w:t xml:space="preserve"> </w:t>
      </w:r>
      <w:r>
        <w:t>трудолюбия,</w:t>
      </w:r>
      <w:r>
        <w:rPr>
          <w:spacing w:val="27"/>
        </w:rPr>
        <w:t xml:space="preserve"> </w:t>
      </w:r>
      <w:r>
        <w:t>трудовых</w:t>
      </w:r>
      <w:r>
        <w:rPr>
          <w:spacing w:val="16"/>
        </w:rPr>
        <w:t xml:space="preserve"> </w:t>
      </w:r>
      <w:r>
        <w:t>подвигов,</w:t>
      </w:r>
    </w:p>
    <w:p w:rsidR="00445417" w:rsidRDefault="00DD4AEC">
      <w:pPr>
        <w:pStyle w:val="a3"/>
        <w:spacing w:line="271" w:lineRule="exact"/>
        <w:ind w:firstLine="0"/>
        <w:jc w:val="left"/>
      </w:pPr>
      <w:r>
        <w:t>социальной</w:t>
      </w:r>
      <w:r>
        <w:rPr>
          <w:spacing w:val="-9"/>
        </w:rPr>
        <w:t xml:space="preserve"> </w:t>
      </w:r>
      <w:r>
        <w:t>ответственности</w:t>
      </w:r>
      <w:r>
        <w:rPr>
          <w:spacing w:val="-3"/>
        </w:rPr>
        <w:t xml:space="preserve"> </w:t>
      </w:r>
      <w:r>
        <w:t>за</w:t>
      </w:r>
      <w:r>
        <w:rPr>
          <w:spacing w:val="-3"/>
        </w:rPr>
        <w:t xml:space="preserve"> </w:t>
      </w:r>
      <w:r>
        <w:t>свой</w:t>
      </w:r>
      <w:r>
        <w:rPr>
          <w:spacing w:val="-5"/>
        </w:rPr>
        <w:t xml:space="preserve"> </w:t>
      </w:r>
      <w:r>
        <w:t>труд;</w:t>
      </w:r>
    </w:p>
    <w:p w:rsidR="00445417" w:rsidRDefault="00DD4AEC">
      <w:pPr>
        <w:pStyle w:val="a3"/>
        <w:spacing w:before="2" w:line="275" w:lineRule="exact"/>
        <w:ind w:left="1470" w:firstLine="0"/>
        <w:jc w:val="left"/>
      </w:pPr>
      <w:r>
        <w:t>объяснять</w:t>
      </w:r>
      <w:r>
        <w:rPr>
          <w:spacing w:val="-10"/>
        </w:rPr>
        <w:t xml:space="preserve"> </w:t>
      </w:r>
      <w:r>
        <w:t>важность</w:t>
      </w:r>
      <w:r>
        <w:rPr>
          <w:spacing w:val="-3"/>
        </w:rPr>
        <w:t xml:space="preserve"> </w:t>
      </w:r>
      <w:r>
        <w:t>труда</w:t>
      </w:r>
      <w:r>
        <w:rPr>
          <w:spacing w:val="-2"/>
        </w:rPr>
        <w:t xml:space="preserve"> </w:t>
      </w:r>
      <w:r>
        <w:t>и</w:t>
      </w:r>
      <w:r>
        <w:rPr>
          <w:spacing w:val="-2"/>
        </w:rPr>
        <w:t xml:space="preserve"> </w:t>
      </w:r>
      <w:r>
        <w:t>его</w:t>
      </w:r>
      <w:r>
        <w:rPr>
          <w:spacing w:val="3"/>
        </w:rPr>
        <w:t xml:space="preserve"> </w:t>
      </w:r>
      <w:r>
        <w:t>экономической</w:t>
      </w:r>
      <w:r>
        <w:rPr>
          <w:spacing w:val="-9"/>
        </w:rPr>
        <w:t xml:space="preserve"> </w:t>
      </w:r>
      <w:r>
        <w:t>стоимости;</w:t>
      </w:r>
    </w:p>
    <w:p w:rsidR="00445417" w:rsidRDefault="00DD4AEC">
      <w:pPr>
        <w:pStyle w:val="a3"/>
        <w:spacing w:line="274" w:lineRule="exact"/>
        <w:ind w:left="1470" w:firstLine="0"/>
        <w:jc w:val="left"/>
      </w:pPr>
      <w:r>
        <w:t>знать</w:t>
      </w:r>
      <w:r>
        <w:rPr>
          <w:spacing w:val="-1"/>
        </w:rPr>
        <w:t xml:space="preserve"> </w:t>
      </w:r>
      <w:r>
        <w:t>и</w:t>
      </w:r>
      <w:r>
        <w:rPr>
          <w:spacing w:val="-11"/>
        </w:rPr>
        <w:t xml:space="preserve"> </w:t>
      </w:r>
      <w:r>
        <w:t>объяснять понятия</w:t>
      </w:r>
      <w:r>
        <w:rPr>
          <w:spacing w:val="-1"/>
        </w:rPr>
        <w:t xml:space="preserve"> </w:t>
      </w:r>
      <w:r>
        <w:t>«безделье»,</w:t>
      </w:r>
      <w:r>
        <w:rPr>
          <w:spacing w:val="5"/>
        </w:rPr>
        <w:t xml:space="preserve"> </w:t>
      </w:r>
      <w:r>
        <w:t>«лень»,</w:t>
      </w:r>
      <w:r>
        <w:rPr>
          <w:spacing w:val="5"/>
        </w:rPr>
        <w:t xml:space="preserve"> </w:t>
      </w:r>
      <w:r>
        <w:t>«тунеядство»,</w:t>
      </w:r>
      <w:r>
        <w:rPr>
          <w:spacing w:val="6"/>
        </w:rPr>
        <w:t xml:space="preserve"> </w:t>
      </w:r>
      <w:r>
        <w:t>с</w:t>
      </w:r>
      <w:r>
        <w:rPr>
          <w:spacing w:val="-4"/>
        </w:rPr>
        <w:t xml:space="preserve"> </w:t>
      </w:r>
      <w:r>
        <w:t>одной</w:t>
      </w:r>
      <w:r>
        <w:rPr>
          <w:spacing w:val="-5"/>
        </w:rPr>
        <w:t xml:space="preserve"> </w:t>
      </w:r>
      <w:r>
        <w:t>стороны,</w:t>
      </w:r>
      <w:r>
        <w:rPr>
          <w:spacing w:val="2"/>
        </w:rPr>
        <w:t xml:space="preserve"> </w:t>
      </w:r>
      <w:r>
        <w:t>и</w:t>
      </w:r>
    </w:p>
    <w:p w:rsidR="00445417" w:rsidRDefault="00DD4AEC">
      <w:pPr>
        <w:pStyle w:val="a3"/>
        <w:spacing w:line="274" w:lineRule="exact"/>
        <w:ind w:firstLine="0"/>
        <w:jc w:val="left"/>
      </w:pPr>
      <w:r>
        <w:t xml:space="preserve">«трудолюбие»,  </w:t>
      </w:r>
      <w:r>
        <w:rPr>
          <w:spacing w:val="9"/>
        </w:rPr>
        <w:t xml:space="preserve"> </w:t>
      </w:r>
      <w:r>
        <w:t xml:space="preserve">«подвиг  </w:t>
      </w:r>
      <w:r>
        <w:rPr>
          <w:spacing w:val="3"/>
        </w:rPr>
        <w:t xml:space="preserve"> </w:t>
      </w:r>
      <w:r>
        <w:t xml:space="preserve">труда»,  </w:t>
      </w:r>
      <w:r>
        <w:rPr>
          <w:spacing w:val="8"/>
        </w:rPr>
        <w:t xml:space="preserve"> </w:t>
      </w:r>
      <w:r>
        <w:t xml:space="preserve">«ответственность»,  </w:t>
      </w:r>
      <w:r>
        <w:rPr>
          <w:spacing w:val="9"/>
        </w:rPr>
        <w:t xml:space="preserve"> </w:t>
      </w:r>
      <w:r>
        <w:t>с</w:t>
      </w:r>
      <w:r>
        <w:rPr>
          <w:spacing w:val="115"/>
        </w:rPr>
        <w:t xml:space="preserve"> </w:t>
      </w:r>
      <w:r>
        <w:t xml:space="preserve">другой  </w:t>
      </w:r>
      <w:r>
        <w:rPr>
          <w:spacing w:val="3"/>
        </w:rPr>
        <w:t xml:space="preserve"> </w:t>
      </w:r>
      <w:r>
        <w:t xml:space="preserve">стороны,  </w:t>
      </w:r>
      <w:r>
        <w:rPr>
          <w:spacing w:val="3"/>
        </w:rPr>
        <w:t xml:space="preserve"> </w:t>
      </w:r>
      <w:r>
        <w:t>а</w:t>
      </w:r>
      <w:r>
        <w:rPr>
          <w:spacing w:val="116"/>
        </w:rPr>
        <w:t xml:space="preserve"> </w:t>
      </w:r>
      <w:r>
        <w:t>также</w:t>
      </w:r>
    </w:p>
    <w:p w:rsidR="00445417" w:rsidRDefault="00DD4AEC">
      <w:pPr>
        <w:pStyle w:val="a3"/>
        <w:spacing w:line="274" w:lineRule="exact"/>
        <w:ind w:firstLine="0"/>
        <w:jc w:val="left"/>
      </w:pPr>
      <w:r>
        <w:t>«общественная</w:t>
      </w:r>
      <w:r>
        <w:rPr>
          <w:spacing w:val="-14"/>
        </w:rPr>
        <w:t xml:space="preserve"> </w:t>
      </w:r>
      <w:r>
        <w:t>оценка</w:t>
      </w:r>
      <w:r>
        <w:rPr>
          <w:spacing w:val="-7"/>
        </w:rPr>
        <w:t xml:space="preserve"> </w:t>
      </w:r>
      <w:r>
        <w:t>труда».</w:t>
      </w:r>
    </w:p>
    <w:p w:rsidR="00445417" w:rsidRDefault="00DD4AEC">
      <w:pPr>
        <w:pStyle w:val="a3"/>
        <w:spacing w:line="275" w:lineRule="exact"/>
        <w:ind w:left="1470" w:firstLine="0"/>
        <w:jc w:val="left"/>
      </w:pPr>
      <w:r>
        <w:t>Тема</w:t>
      </w:r>
      <w:r>
        <w:rPr>
          <w:spacing w:val="-1"/>
        </w:rPr>
        <w:t xml:space="preserve"> </w:t>
      </w:r>
      <w:r>
        <w:t>16.</w:t>
      </w:r>
      <w:r>
        <w:rPr>
          <w:spacing w:val="-2"/>
        </w:rPr>
        <w:t xml:space="preserve"> </w:t>
      </w:r>
      <w:r>
        <w:t>Подвиг:</w:t>
      </w:r>
      <w:r>
        <w:rPr>
          <w:spacing w:val="-5"/>
        </w:rPr>
        <w:t xml:space="preserve"> </w:t>
      </w:r>
      <w:r>
        <w:t>как узнать героя?</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left="1470" w:right="1339" w:firstLine="0"/>
        <w:jc w:val="left"/>
      </w:pPr>
      <w:r>
        <w:rPr>
          <w:spacing w:val="-1"/>
        </w:rPr>
        <w:t>Характеризовать</w:t>
      </w:r>
      <w:r>
        <w:rPr>
          <w:spacing w:val="-13"/>
        </w:rPr>
        <w:t xml:space="preserve"> </w:t>
      </w:r>
      <w:r>
        <w:t>понятия</w:t>
      </w:r>
      <w:r>
        <w:rPr>
          <w:spacing w:val="-11"/>
        </w:rPr>
        <w:t xml:space="preserve"> </w:t>
      </w:r>
      <w:r>
        <w:t>«подвиг»,</w:t>
      </w:r>
      <w:r>
        <w:rPr>
          <w:spacing w:val="-4"/>
        </w:rPr>
        <w:t xml:space="preserve"> </w:t>
      </w:r>
      <w:r>
        <w:t>«героизм»,</w:t>
      </w:r>
      <w:r>
        <w:rPr>
          <w:spacing w:val="-12"/>
        </w:rPr>
        <w:t xml:space="preserve"> </w:t>
      </w:r>
      <w:r>
        <w:t>«самопожертвование»;</w:t>
      </w:r>
      <w:r>
        <w:rPr>
          <w:spacing w:val="-57"/>
        </w:rPr>
        <w:t xml:space="preserve"> </w:t>
      </w:r>
      <w:r>
        <w:t>понимать</w:t>
      </w:r>
      <w:r>
        <w:rPr>
          <w:spacing w:val="-10"/>
        </w:rPr>
        <w:t xml:space="preserve"> </w:t>
      </w:r>
      <w:r>
        <w:t>отличия</w:t>
      </w:r>
      <w:r>
        <w:rPr>
          <w:spacing w:val="-2"/>
        </w:rPr>
        <w:t xml:space="preserve"> </w:t>
      </w:r>
      <w:r>
        <w:t>подвига</w:t>
      </w:r>
      <w:r>
        <w:rPr>
          <w:spacing w:val="2"/>
        </w:rPr>
        <w:t xml:space="preserve"> </w:t>
      </w:r>
      <w:r>
        <w:t>на</w:t>
      </w:r>
      <w:r>
        <w:rPr>
          <w:spacing w:val="-8"/>
        </w:rPr>
        <w:t xml:space="preserve"> </w:t>
      </w:r>
      <w:r>
        <w:t>войне</w:t>
      </w:r>
      <w:r>
        <w:rPr>
          <w:spacing w:val="-3"/>
        </w:rPr>
        <w:t xml:space="preserve"> </w:t>
      </w:r>
      <w:r>
        <w:t>и</w:t>
      </w:r>
      <w:r>
        <w:rPr>
          <w:spacing w:val="-2"/>
        </w:rPr>
        <w:t xml:space="preserve"> </w:t>
      </w:r>
      <w:r>
        <w:t>в</w:t>
      </w:r>
      <w:r>
        <w:rPr>
          <w:spacing w:val="-2"/>
        </w:rPr>
        <w:t xml:space="preserve"> </w:t>
      </w:r>
      <w:r>
        <w:t>мирное</w:t>
      </w:r>
      <w:r>
        <w:rPr>
          <w:spacing w:val="-3"/>
        </w:rPr>
        <w:t xml:space="preserve"> </w:t>
      </w:r>
      <w:r>
        <w:t>время;</w:t>
      </w:r>
    </w:p>
    <w:p w:rsidR="00445417" w:rsidRDefault="00DD4AEC">
      <w:pPr>
        <w:pStyle w:val="a3"/>
        <w:spacing w:line="242" w:lineRule="auto"/>
        <w:ind w:left="1470" w:right="1503" w:firstLine="0"/>
        <w:jc w:val="left"/>
      </w:pPr>
      <w:r>
        <w:t>уметь доказывать важность героических примеров для жизни общества;</w:t>
      </w:r>
      <w:r>
        <w:rPr>
          <w:spacing w:val="1"/>
        </w:rPr>
        <w:t xml:space="preserve"> </w:t>
      </w:r>
      <w:r>
        <w:t>знать</w:t>
      </w:r>
      <w:r>
        <w:rPr>
          <w:spacing w:val="-3"/>
        </w:rPr>
        <w:t xml:space="preserve"> </w:t>
      </w:r>
      <w:r>
        <w:t>и</w:t>
      </w:r>
      <w:r>
        <w:rPr>
          <w:spacing w:val="-5"/>
        </w:rPr>
        <w:t xml:space="preserve"> </w:t>
      </w:r>
      <w:r>
        <w:t>называть</w:t>
      </w:r>
      <w:r>
        <w:rPr>
          <w:spacing w:val="-8"/>
        </w:rPr>
        <w:t xml:space="preserve"> </w:t>
      </w:r>
      <w:r>
        <w:t>героев</w:t>
      </w:r>
      <w:r>
        <w:rPr>
          <w:spacing w:val="-8"/>
        </w:rPr>
        <w:t xml:space="preserve"> </w:t>
      </w:r>
      <w:r>
        <w:t>современного</w:t>
      </w:r>
      <w:r>
        <w:rPr>
          <w:spacing w:val="-5"/>
        </w:rPr>
        <w:t xml:space="preserve"> </w:t>
      </w:r>
      <w:r>
        <w:t>общества</w:t>
      </w:r>
      <w:r>
        <w:rPr>
          <w:spacing w:val="-5"/>
        </w:rPr>
        <w:t xml:space="preserve"> </w:t>
      </w:r>
      <w:r>
        <w:t>и исторических</w:t>
      </w:r>
      <w:r>
        <w:rPr>
          <w:spacing w:val="-8"/>
        </w:rPr>
        <w:t xml:space="preserve"> </w:t>
      </w:r>
      <w:r>
        <w:t>личностей;</w:t>
      </w:r>
      <w:r>
        <w:rPr>
          <w:spacing w:val="-57"/>
        </w:rPr>
        <w:t xml:space="preserve"> </w:t>
      </w:r>
      <w:r>
        <w:t>обосновывать</w:t>
      </w:r>
      <w:r>
        <w:rPr>
          <w:spacing w:val="1"/>
        </w:rPr>
        <w:t xml:space="preserve"> </w:t>
      </w:r>
      <w:r>
        <w:t>разграничение</w:t>
      </w:r>
      <w:r>
        <w:rPr>
          <w:spacing w:val="-4"/>
        </w:rPr>
        <w:t xml:space="preserve"> </w:t>
      </w:r>
      <w:r>
        <w:t>понятий «героизм»</w:t>
      </w:r>
      <w:r>
        <w:rPr>
          <w:spacing w:val="-5"/>
        </w:rPr>
        <w:t xml:space="preserve"> </w:t>
      </w:r>
      <w:r>
        <w:t>и «псевдогероизм»</w:t>
      </w:r>
      <w:r>
        <w:rPr>
          <w:spacing w:val="-3"/>
        </w:rPr>
        <w:t xml:space="preserve"> </w:t>
      </w:r>
      <w:r>
        <w:t>через</w:t>
      </w:r>
    </w:p>
    <w:p w:rsidR="00445417" w:rsidRDefault="00DD4AEC">
      <w:pPr>
        <w:pStyle w:val="a3"/>
        <w:spacing w:line="276" w:lineRule="exact"/>
        <w:ind w:firstLine="0"/>
        <w:jc w:val="left"/>
      </w:pPr>
      <w:r>
        <w:t>значимость</w:t>
      </w:r>
      <w:r>
        <w:rPr>
          <w:spacing w:val="1"/>
        </w:rPr>
        <w:t xml:space="preserve"> </w:t>
      </w:r>
      <w:r>
        <w:t>для</w:t>
      </w:r>
      <w:r>
        <w:rPr>
          <w:spacing w:val="-14"/>
        </w:rPr>
        <w:t xml:space="preserve"> </w:t>
      </w:r>
      <w:r>
        <w:t>общества</w:t>
      </w:r>
      <w:r>
        <w:rPr>
          <w:spacing w:val="-1"/>
        </w:rPr>
        <w:t xml:space="preserve"> </w:t>
      </w:r>
      <w:r>
        <w:t>и</w:t>
      </w:r>
      <w:r>
        <w:rPr>
          <w:spacing w:val="-5"/>
        </w:rPr>
        <w:t xml:space="preserve"> </w:t>
      </w:r>
      <w:r>
        <w:t>понимание</w:t>
      </w:r>
      <w:r>
        <w:rPr>
          <w:spacing w:val="-5"/>
        </w:rPr>
        <w:t xml:space="preserve"> </w:t>
      </w:r>
      <w:r>
        <w:t>последствий.</w:t>
      </w:r>
    </w:p>
    <w:p w:rsidR="00445417" w:rsidRDefault="00DD4AEC">
      <w:pPr>
        <w:pStyle w:val="a3"/>
        <w:spacing w:before="2" w:line="242" w:lineRule="auto"/>
        <w:ind w:left="1470" w:right="2594" w:firstLine="0"/>
        <w:jc w:val="left"/>
      </w:pPr>
      <w:r>
        <w:t>Тема 17. Люди в обществе: духовно-нравственное взаимовлияние.</w:t>
      </w:r>
      <w:r>
        <w:rPr>
          <w:spacing w:val="-57"/>
        </w:rPr>
        <w:t xml:space="preserve"> </w:t>
      </w:r>
      <w:r>
        <w:t>Характеризовать понятие «социальные</w:t>
      </w:r>
      <w:r>
        <w:rPr>
          <w:spacing w:val="-11"/>
        </w:rPr>
        <w:t xml:space="preserve"> </w:t>
      </w:r>
      <w:r>
        <w:t>отношения»;</w:t>
      </w:r>
    </w:p>
    <w:p w:rsidR="00445417" w:rsidRDefault="00DD4AEC">
      <w:pPr>
        <w:pStyle w:val="a3"/>
        <w:spacing w:line="242" w:lineRule="auto"/>
        <w:ind w:right="1068"/>
      </w:pPr>
      <w:r>
        <w:t>понимать</w:t>
      </w:r>
      <w:r>
        <w:rPr>
          <w:spacing w:val="1"/>
        </w:rPr>
        <w:t xml:space="preserve"> </w:t>
      </w:r>
      <w:r>
        <w:t>смысл</w:t>
      </w:r>
      <w:r>
        <w:rPr>
          <w:spacing w:val="1"/>
        </w:rPr>
        <w:t xml:space="preserve"> </w:t>
      </w:r>
      <w:r>
        <w:t>понятия</w:t>
      </w:r>
      <w:r>
        <w:rPr>
          <w:spacing w:val="1"/>
        </w:rPr>
        <w:t xml:space="preserve"> </w:t>
      </w:r>
      <w:r>
        <w:t>«человек</w:t>
      </w:r>
      <w:r>
        <w:rPr>
          <w:spacing w:val="1"/>
        </w:rPr>
        <w:t xml:space="preserve"> </w:t>
      </w:r>
      <w:r>
        <w:t>как</w:t>
      </w:r>
      <w:r>
        <w:rPr>
          <w:spacing w:val="1"/>
        </w:rPr>
        <w:t xml:space="preserve"> </w:t>
      </w:r>
      <w:r>
        <w:t>субъект</w:t>
      </w:r>
      <w:r>
        <w:rPr>
          <w:spacing w:val="1"/>
        </w:rPr>
        <w:t xml:space="preserve"> </w:t>
      </w:r>
      <w:r>
        <w:t>социальных</w:t>
      </w:r>
      <w:r>
        <w:rPr>
          <w:spacing w:val="1"/>
        </w:rPr>
        <w:t xml:space="preserve"> </w:t>
      </w:r>
      <w:r>
        <w:t>отношений»</w:t>
      </w:r>
      <w:r>
        <w:rPr>
          <w:spacing w:val="1"/>
        </w:rPr>
        <w:t xml:space="preserve"> </w:t>
      </w:r>
      <w:r>
        <w:t>в</w:t>
      </w:r>
      <w:r>
        <w:rPr>
          <w:spacing w:val="1"/>
        </w:rPr>
        <w:t xml:space="preserve"> </w:t>
      </w:r>
      <w:r>
        <w:rPr>
          <w:spacing w:val="-1"/>
        </w:rPr>
        <w:t>приложении</w:t>
      </w:r>
      <w:r>
        <w:rPr>
          <w:spacing w:val="5"/>
        </w:rPr>
        <w:t xml:space="preserve"> </w:t>
      </w:r>
      <w:r>
        <w:rPr>
          <w:spacing w:val="-1"/>
        </w:rPr>
        <w:t>к</w:t>
      </w:r>
      <w:r>
        <w:t xml:space="preserve"> </w:t>
      </w:r>
      <w:r>
        <w:rPr>
          <w:spacing w:val="-1"/>
        </w:rPr>
        <w:t>его</w:t>
      </w:r>
      <w:r>
        <w:rPr>
          <w:spacing w:val="7"/>
        </w:rPr>
        <w:t xml:space="preserve"> </w:t>
      </w:r>
      <w:r>
        <w:rPr>
          <w:spacing w:val="-1"/>
        </w:rPr>
        <w:t>нравственному</w:t>
      </w:r>
      <w:r>
        <w:rPr>
          <w:spacing w:val="-15"/>
        </w:rPr>
        <w:t xml:space="preserve"> </w:t>
      </w:r>
      <w:r>
        <w:t>и</w:t>
      </w:r>
      <w:r>
        <w:rPr>
          <w:spacing w:val="8"/>
        </w:rPr>
        <w:t xml:space="preserve"> </w:t>
      </w:r>
      <w:r>
        <w:t>духовному</w:t>
      </w:r>
      <w:r>
        <w:rPr>
          <w:spacing w:val="-10"/>
        </w:rPr>
        <w:t xml:space="preserve"> </w:t>
      </w:r>
      <w:r>
        <w:t>развитию;</w:t>
      </w:r>
    </w:p>
    <w:p w:rsidR="00445417" w:rsidRDefault="00DD4AEC">
      <w:pPr>
        <w:pStyle w:val="a3"/>
        <w:spacing w:line="242" w:lineRule="auto"/>
        <w:ind w:right="1075"/>
      </w:pPr>
      <w:r>
        <w:t>осознавать роль малых и больших социальных групп в нравственном состоянии</w:t>
      </w:r>
      <w:r>
        <w:rPr>
          <w:spacing w:val="1"/>
        </w:rPr>
        <w:t xml:space="preserve"> </w:t>
      </w:r>
      <w:r>
        <w:t>личности;</w:t>
      </w:r>
    </w:p>
    <w:p w:rsidR="00445417" w:rsidRDefault="00DD4AEC">
      <w:pPr>
        <w:pStyle w:val="a3"/>
        <w:spacing w:line="242" w:lineRule="auto"/>
        <w:ind w:right="1069"/>
      </w:pPr>
      <w:r>
        <w:t>обосновывать понятия «дружба», «предательство», «честь», «коллективизм» и</w:t>
      </w:r>
      <w:r>
        <w:rPr>
          <w:spacing w:val="1"/>
        </w:rPr>
        <w:t xml:space="preserve"> </w:t>
      </w:r>
      <w:r>
        <w:t>приводить</w:t>
      </w:r>
      <w:r>
        <w:rPr>
          <w:spacing w:val="-1"/>
        </w:rPr>
        <w:t xml:space="preserve"> </w:t>
      </w:r>
      <w:r>
        <w:t>примеры</w:t>
      </w:r>
      <w:r>
        <w:rPr>
          <w:spacing w:val="4"/>
        </w:rPr>
        <w:t xml:space="preserve"> </w:t>
      </w:r>
      <w:r>
        <w:t>из</w:t>
      </w:r>
      <w:r>
        <w:rPr>
          <w:spacing w:val="3"/>
        </w:rPr>
        <w:t xml:space="preserve"> </w:t>
      </w:r>
      <w:r>
        <w:t>истории, культуры</w:t>
      </w:r>
      <w:r>
        <w:rPr>
          <w:spacing w:val="10"/>
        </w:rPr>
        <w:t xml:space="preserve"> </w:t>
      </w:r>
      <w:r>
        <w:t>и</w:t>
      </w:r>
      <w:r>
        <w:rPr>
          <w:spacing w:val="2"/>
        </w:rPr>
        <w:t xml:space="preserve"> </w:t>
      </w:r>
      <w:r>
        <w:t>литературы;</w:t>
      </w:r>
    </w:p>
    <w:p w:rsidR="00445417" w:rsidRDefault="00DD4AEC">
      <w:pPr>
        <w:pStyle w:val="a3"/>
        <w:spacing w:line="242" w:lineRule="auto"/>
        <w:ind w:right="1064"/>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1"/>
        </w:rPr>
        <w:t xml:space="preserve"> </w:t>
      </w:r>
      <w:r>
        <w:t>в</w:t>
      </w:r>
      <w:r>
        <w:rPr>
          <w:spacing w:val="4"/>
        </w:rPr>
        <w:t xml:space="preserve"> </w:t>
      </w:r>
      <w:r>
        <w:t>том</w:t>
      </w:r>
      <w:r>
        <w:rPr>
          <w:spacing w:val="3"/>
        </w:rPr>
        <w:t xml:space="preserve"> </w:t>
      </w:r>
      <w:r>
        <w:t>числе</w:t>
      </w:r>
      <w:r>
        <w:rPr>
          <w:spacing w:val="-3"/>
        </w:rPr>
        <w:t xml:space="preserve"> </w:t>
      </w:r>
      <w:r>
        <w:t>благотворительности;</w:t>
      </w:r>
    </w:p>
    <w:p w:rsidR="00445417" w:rsidRDefault="00DD4AEC">
      <w:pPr>
        <w:pStyle w:val="a3"/>
        <w:spacing w:line="242" w:lineRule="auto"/>
        <w:ind w:right="1063"/>
      </w:pPr>
      <w:r>
        <w:t>понимать</w:t>
      </w:r>
      <w:r>
        <w:rPr>
          <w:spacing w:val="1"/>
        </w:rPr>
        <w:t xml:space="preserve"> </w:t>
      </w:r>
      <w:r>
        <w:t>и</w:t>
      </w:r>
      <w:r>
        <w:rPr>
          <w:spacing w:val="1"/>
        </w:rPr>
        <w:t xml:space="preserve"> </w:t>
      </w:r>
      <w:r>
        <w:t>характеризовать</w:t>
      </w:r>
      <w:r>
        <w:rPr>
          <w:spacing w:val="1"/>
        </w:rPr>
        <w:t xml:space="preserve"> </w:t>
      </w:r>
      <w:r>
        <w:t>понятие</w:t>
      </w:r>
      <w:r>
        <w:rPr>
          <w:spacing w:val="1"/>
        </w:rPr>
        <w:t xml:space="preserve"> </w:t>
      </w:r>
      <w:r>
        <w:t>«этика</w:t>
      </w:r>
      <w:r>
        <w:rPr>
          <w:spacing w:val="1"/>
        </w:rPr>
        <w:t xml:space="preserve"> </w:t>
      </w:r>
      <w:r>
        <w:t>предпринимательства»</w:t>
      </w:r>
      <w:r>
        <w:rPr>
          <w:spacing w:val="61"/>
        </w:rPr>
        <w:t xml:space="preserve"> </w:t>
      </w:r>
      <w:r>
        <w:t>в</w:t>
      </w:r>
      <w:r>
        <w:rPr>
          <w:spacing w:val="1"/>
        </w:rPr>
        <w:t xml:space="preserve"> </w:t>
      </w:r>
      <w:r>
        <w:t>социальном</w:t>
      </w:r>
      <w:r>
        <w:rPr>
          <w:spacing w:val="5"/>
        </w:rPr>
        <w:t xml:space="preserve"> </w:t>
      </w:r>
      <w:r>
        <w:t>аспекте.</w:t>
      </w:r>
    </w:p>
    <w:p w:rsidR="00445417" w:rsidRDefault="00DD4AEC">
      <w:pPr>
        <w:pStyle w:val="a3"/>
        <w:spacing w:line="242" w:lineRule="auto"/>
        <w:ind w:right="1053"/>
      </w:pPr>
      <w:r>
        <w:t>Тема</w:t>
      </w:r>
      <w:r>
        <w:rPr>
          <w:spacing w:val="1"/>
        </w:rPr>
        <w:t xml:space="preserve"> </w:t>
      </w:r>
      <w:r>
        <w:t>18.</w:t>
      </w:r>
      <w:r>
        <w:rPr>
          <w:spacing w:val="1"/>
        </w:rPr>
        <w:t xml:space="preserve"> </w:t>
      </w:r>
      <w:r>
        <w:t>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отражение</w:t>
      </w:r>
      <w:r>
        <w:rPr>
          <w:spacing w:val="1"/>
        </w:rPr>
        <w:t xml:space="preserve"> </w:t>
      </w:r>
      <w:r>
        <w:t>его</w:t>
      </w:r>
      <w:r>
        <w:rPr>
          <w:spacing w:val="1"/>
        </w:rPr>
        <w:t xml:space="preserve"> </w:t>
      </w:r>
      <w:r>
        <w:t>духовно-</w:t>
      </w:r>
      <w:r>
        <w:rPr>
          <w:spacing w:val="1"/>
        </w:rPr>
        <w:t xml:space="preserve"> </w:t>
      </w:r>
      <w:r>
        <w:t>нравственного</w:t>
      </w:r>
      <w:r>
        <w:rPr>
          <w:spacing w:val="12"/>
        </w:rPr>
        <w:t xml:space="preserve"> </w:t>
      </w:r>
      <w:r>
        <w:t>самосознания.</w:t>
      </w:r>
    </w:p>
    <w:p w:rsidR="00445417" w:rsidRDefault="00DD4AEC">
      <w:pPr>
        <w:pStyle w:val="a3"/>
        <w:ind w:right="1053"/>
      </w:pPr>
      <w:r>
        <w:t>Характеризовать понятие «социальные проблемы современного общества» 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w:t>
      </w:r>
      <w:r>
        <w:rPr>
          <w:spacing w:val="1"/>
        </w:rPr>
        <w:t xml:space="preserve"> </w:t>
      </w:r>
      <w:r>
        <w:t>нравственных</w:t>
      </w:r>
      <w:r>
        <w:rPr>
          <w:spacing w:val="-7"/>
        </w:rPr>
        <w:t xml:space="preserve"> </w:t>
      </w:r>
      <w:r>
        <w:t>идеалов</w:t>
      </w:r>
      <w:r>
        <w:rPr>
          <w:spacing w:val="-1"/>
        </w:rPr>
        <w:t xml:space="preserve"> </w:t>
      </w:r>
      <w:r>
        <w:t>и</w:t>
      </w:r>
      <w:r>
        <w:rPr>
          <w:spacing w:val="4"/>
        </w:rPr>
        <w:t xml:space="preserve"> </w:t>
      </w:r>
      <w:r>
        <w:t>ценностей;</w:t>
      </w:r>
    </w:p>
    <w:p w:rsidR="00445417" w:rsidRDefault="00DD4AEC">
      <w:pPr>
        <w:pStyle w:val="a3"/>
        <w:ind w:left="1470" w:firstLine="0"/>
      </w:pPr>
      <w:r>
        <w:t>приводить</w:t>
      </w:r>
      <w:r>
        <w:rPr>
          <w:spacing w:val="49"/>
        </w:rPr>
        <w:t xml:space="preserve"> </w:t>
      </w:r>
      <w:r>
        <w:t>примеры</w:t>
      </w:r>
      <w:r>
        <w:rPr>
          <w:spacing w:val="51"/>
        </w:rPr>
        <w:t xml:space="preserve"> </w:t>
      </w:r>
      <w:r>
        <w:t>таких</w:t>
      </w:r>
      <w:r>
        <w:rPr>
          <w:spacing w:val="99"/>
        </w:rPr>
        <w:t xml:space="preserve"> </w:t>
      </w:r>
      <w:r>
        <w:t>понятий</w:t>
      </w:r>
      <w:r>
        <w:rPr>
          <w:spacing w:val="105"/>
        </w:rPr>
        <w:t xml:space="preserve"> </w:t>
      </w:r>
      <w:r>
        <w:t>как</w:t>
      </w:r>
      <w:r>
        <w:rPr>
          <w:spacing w:val="106"/>
        </w:rPr>
        <w:t xml:space="preserve"> </w:t>
      </w:r>
      <w:r>
        <w:t>«бедность»,</w:t>
      </w:r>
      <w:r>
        <w:rPr>
          <w:spacing w:val="116"/>
        </w:rPr>
        <w:t xml:space="preserve"> </w:t>
      </w:r>
      <w:r>
        <w:t>«асоциальная</w:t>
      </w:r>
      <w:r>
        <w:rPr>
          <w:spacing w:val="109"/>
        </w:rPr>
        <w:t xml:space="preserve"> </w:t>
      </w:r>
      <w:r>
        <w:t>семья»,</w:t>
      </w:r>
    </w:p>
    <w:p w:rsidR="00445417" w:rsidRDefault="00DD4AEC">
      <w:pPr>
        <w:pStyle w:val="a3"/>
        <w:spacing w:line="242" w:lineRule="auto"/>
        <w:ind w:right="1064" w:firstLine="0"/>
      </w:pPr>
      <w:r>
        <w:t>«сиротство»,</w:t>
      </w:r>
      <w:r>
        <w:rPr>
          <w:spacing w:val="1"/>
        </w:rPr>
        <w:t xml:space="preserve"> </w:t>
      </w:r>
      <w:r>
        <w:t>знать</w:t>
      </w:r>
      <w:r>
        <w:rPr>
          <w:spacing w:val="1"/>
        </w:rPr>
        <w:t xml:space="preserve"> </w:t>
      </w:r>
      <w:r>
        <w:t>и</w:t>
      </w:r>
      <w:r>
        <w:rPr>
          <w:spacing w:val="1"/>
        </w:rPr>
        <w:t xml:space="preserve"> </w:t>
      </w:r>
      <w:r>
        <w:t>уметь</w:t>
      </w:r>
      <w:r>
        <w:rPr>
          <w:spacing w:val="1"/>
        </w:rPr>
        <w:t xml:space="preserve"> </w:t>
      </w:r>
      <w:r>
        <w:t>обосновывать</w:t>
      </w:r>
      <w:r>
        <w:rPr>
          <w:spacing w:val="1"/>
        </w:rPr>
        <w:t xml:space="preserve"> </w:t>
      </w:r>
      <w:r>
        <w:t>пути</w:t>
      </w:r>
      <w:r>
        <w:rPr>
          <w:spacing w:val="1"/>
        </w:rPr>
        <w:t xml:space="preserve"> </w:t>
      </w:r>
      <w:r>
        <w:t>преодоления</w:t>
      </w:r>
      <w:r>
        <w:rPr>
          <w:spacing w:val="1"/>
        </w:rPr>
        <w:t xml:space="preserve"> </w:t>
      </w:r>
      <w:r>
        <w:t>их</w:t>
      </w:r>
      <w:r>
        <w:rPr>
          <w:spacing w:val="1"/>
        </w:rPr>
        <w:t xml:space="preserve"> </w:t>
      </w:r>
      <w:r>
        <w:t>последствий</w:t>
      </w:r>
      <w:r>
        <w:rPr>
          <w:spacing w:val="1"/>
        </w:rPr>
        <w:t xml:space="preserve"> </w:t>
      </w:r>
      <w:r>
        <w:t>на</w:t>
      </w:r>
      <w:r>
        <w:rPr>
          <w:spacing w:val="1"/>
        </w:rPr>
        <w:t xml:space="preserve"> </w:t>
      </w:r>
      <w:r>
        <w:t>доступном</w:t>
      </w:r>
      <w:r>
        <w:rPr>
          <w:spacing w:val="4"/>
        </w:rPr>
        <w:t xml:space="preserve"> </w:t>
      </w:r>
      <w:r>
        <w:t>для</w:t>
      </w:r>
      <w:r>
        <w:rPr>
          <w:spacing w:val="3"/>
        </w:rPr>
        <w:t xml:space="preserve"> </w:t>
      </w:r>
      <w:r>
        <w:t>понимания</w:t>
      </w:r>
      <w:r>
        <w:rPr>
          <w:spacing w:val="-1"/>
        </w:rPr>
        <w:t xml:space="preserve"> </w:t>
      </w:r>
      <w:r>
        <w:t>уровне;</w:t>
      </w:r>
    </w:p>
    <w:p w:rsidR="00445417" w:rsidRDefault="00DD4AEC">
      <w:pPr>
        <w:pStyle w:val="a3"/>
        <w:ind w:right="1061"/>
      </w:pPr>
      <w:r>
        <w:t>обосновывать</w:t>
      </w:r>
      <w:r>
        <w:rPr>
          <w:spacing w:val="1"/>
        </w:rPr>
        <w:t xml:space="preserve"> </w:t>
      </w:r>
      <w:r>
        <w:t>важность</w:t>
      </w:r>
      <w:r>
        <w:rPr>
          <w:spacing w:val="1"/>
        </w:rPr>
        <w:t xml:space="preserve"> </w:t>
      </w:r>
      <w:r>
        <w:t>понимания</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преодолении</w:t>
      </w:r>
      <w:r>
        <w:rPr>
          <w:spacing w:val="1"/>
        </w:rPr>
        <w:t xml:space="preserve"> </w:t>
      </w:r>
      <w:r>
        <w:t>этих</w:t>
      </w:r>
      <w:r>
        <w:rPr>
          <w:spacing w:val="1"/>
        </w:rPr>
        <w:t xml:space="preserve"> </w:t>
      </w:r>
      <w:r>
        <w:t>проблем, а также необходимость помощи в преодолении этих состояний со стороны</w:t>
      </w:r>
      <w:r>
        <w:rPr>
          <w:spacing w:val="1"/>
        </w:rPr>
        <w:t xml:space="preserve"> </w:t>
      </w:r>
      <w:r>
        <w:t>общества.</w:t>
      </w:r>
    </w:p>
    <w:p w:rsidR="00445417" w:rsidRDefault="00DD4AEC">
      <w:pPr>
        <w:pStyle w:val="a3"/>
        <w:spacing w:line="237" w:lineRule="auto"/>
        <w:ind w:left="1470" w:right="1076" w:firstLine="0"/>
      </w:pPr>
      <w:r>
        <w:t>Тема</w:t>
      </w:r>
      <w:r>
        <w:rPr>
          <w:spacing w:val="1"/>
        </w:rPr>
        <w:t xml:space="preserve"> </w:t>
      </w:r>
      <w:r>
        <w:t>19.</w:t>
      </w:r>
      <w:r>
        <w:rPr>
          <w:spacing w:val="1"/>
        </w:rPr>
        <w:t xml:space="preserve"> </w:t>
      </w:r>
      <w:r>
        <w:t>Духовно-нравственные</w:t>
      </w:r>
      <w:r>
        <w:rPr>
          <w:spacing w:val="1"/>
        </w:rPr>
        <w:t xml:space="preserve"> </w:t>
      </w:r>
      <w:r>
        <w:t>ориентиры</w:t>
      </w:r>
      <w:r>
        <w:rPr>
          <w:spacing w:val="1"/>
        </w:rPr>
        <w:t xml:space="preserve"> </w:t>
      </w:r>
      <w:r>
        <w:t>социальных</w:t>
      </w:r>
      <w:r>
        <w:rPr>
          <w:spacing w:val="1"/>
        </w:rPr>
        <w:t xml:space="preserve"> </w:t>
      </w:r>
      <w:r>
        <w:t>отношений.</w:t>
      </w:r>
      <w:r>
        <w:rPr>
          <w:spacing w:val="1"/>
        </w:rPr>
        <w:t xml:space="preserve"> </w:t>
      </w:r>
      <w:r>
        <w:rPr>
          <w:spacing w:val="-1"/>
        </w:rPr>
        <w:t>Характеризовать</w:t>
      </w:r>
      <w:r>
        <w:rPr>
          <w:spacing w:val="-10"/>
        </w:rPr>
        <w:t xml:space="preserve"> </w:t>
      </w:r>
      <w:r>
        <w:rPr>
          <w:spacing w:val="-1"/>
        </w:rPr>
        <w:t>понятия</w:t>
      </w:r>
      <w:r>
        <w:rPr>
          <w:spacing w:val="-7"/>
        </w:rPr>
        <w:t xml:space="preserve"> </w:t>
      </w:r>
      <w:r>
        <w:rPr>
          <w:spacing w:val="-1"/>
        </w:rPr>
        <w:t>«благотворительность»,</w:t>
      </w:r>
      <w:r>
        <w:rPr>
          <w:spacing w:val="2"/>
        </w:rPr>
        <w:t xml:space="preserve"> </w:t>
      </w:r>
      <w:r>
        <w:t>«меценатство»,</w:t>
      </w:r>
      <w:r>
        <w:rPr>
          <w:spacing w:val="7"/>
        </w:rPr>
        <w:t xml:space="preserve"> </w:t>
      </w:r>
      <w:r>
        <w:t>«милосердие»,</w:t>
      </w:r>
    </w:p>
    <w:p w:rsidR="00445417" w:rsidRDefault="00DD4AEC">
      <w:pPr>
        <w:pStyle w:val="a3"/>
        <w:spacing w:line="275" w:lineRule="exact"/>
        <w:ind w:firstLine="0"/>
      </w:pPr>
      <w:r>
        <w:t>«волонтерство»,</w:t>
      </w:r>
      <w:r>
        <w:rPr>
          <w:spacing w:val="32"/>
        </w:rPr>
        <w:t xml:space="preserve"> </w:t>
      </w:r>
      <w:r>
        <w:t>«социальный</w:t>
      </w:r>
      <w:r>
        <w:rPr>
          <w:spacing w:val="27"/>
        </w:rPr>
        <w:t xml:space="preserve"> </w:t>
      </w:r>
      <w:r>
        <w:t>проект»,</w:t>
      </w:r>
      <w:r>
        <w:rPr>
          <w:spacing w:val="36"/>
        </w:rPr>
        <w:t xml:space="preserve"> </w:t>
      </w:r>
      <w:r>
        <w:t>«гражданская</w:t>
      </w:r>
      <w:r>
        <w:rPr>
          <w:spacing w:val="29"/>
        </w:rPr>
        <w:t xml:space="preserve"> </w:t>
      </w:r>
      <w:r>
        <w:t>и</w:t>
      </w:r>
      <w:r>
        <w:rPr>
          <w:spacing w:val="30"/>
        </w:rPr>
        <w:t xml:space="preserve"> </w:t>
      </w:r>
      <w:r>
        <w:t>социальная</w:t>
      </w:r>
      <w:r>
        <w:rPr>
          <w:spacing w:val="21"/>
        </w:rPr>
        <w:t xml:space="preserve"> </w:t>
      </w:r>
      <w:r>
        <w:t>ответственность»,</w:t>
      </w:r>
    </w:p>
    <w:p w:rsidR="00445417" w:rsidRDefault="00DD4AEC">
      <w:pPr>
        <w:pStyle w:val="a3"/>
        <w:spacing w:line="271" w:lineRule="exact"/>
        <w:ind w:firstLine="0"/>
      </w:pPr>
      <w:r>
        <w:t>«общественные</w:t>
      </w:r>
      <w:r>
        <w:rPr>
          <w:spacing w:val="-5"/>
        </w:rPr>
        <w:t xml:space="preserve"> </w:t>
      </w:r>
      <w:r>
        <w:t>блага»,</w:t>
      </w:r>
      <w:r>
        <w:rPr>
          <w:spacing w:val="2"/>
        </w:rPr>
        <w:t xml:space="preserve"> </w:t>
      </w:r>
      <w:r>
        <w:t>«коллективизм»</w:t>
      </w:r>
      <w:r>
        <w:rPr>
          <w:spacing w:val="-14"/>
        </w:rPr>
        <w:t xml:space="preserve"> </w:t>
      </w:r>
      <w:r>
        <w:t>в</w:t>
      </w:r>
      <w:r>
        <w:rPr>
          <w:spacing w:val="-4"/>
        </w:rPr>
        <w:t xml:space="preserve"> </w:t>
      </w:r>
      <w:r>
        <w:t>их</w:t>
      </w:r>
      <w:r>
        <w:rPr>
          <w:spacing w:val="-10"/>
        </w:rPr>
        <w:t xml:space="preserve"> </w:t>
      </w:r>
      <w:r>
        <w:t>взаимосвязи;</w:t>
      </w:r>
    </w:p>
    <w:p w:rsidR="00445417" w:rsidRDefault="00DD4AEC">
      <w:pPr>
        <w:pStyle w:val="a3"/>
        <w:ind w:right="1070"/>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57"/>
        </w:rPr>
        <w:t xml:space="preserve"> </w:t>
      </w:r>
      <w:r>
        <w:t>религий;</w:t>
      </w:r>
    </w:p>
    <w:p w:rsidR="00445417" w:rsidRDefault="00DD4AEC">
      <w:pPr>
        <w:pStyle w:val="a3"/>
        <w:spacing w:line="242" w:lineRule="auto"/>
        <w:ind w:right="1075"/>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1"/>
        </w:rPr>
        <w:t xml:space="preserve"> </w:t>
      </w:r>
      <w:r>
        <w:t>волонтёрских</w:t>
      </w:r>
      <w:r>
        <w:rPr>
          <w:spacing w:val="-7"/>
        </w:rPr>
        <w:t xml:space="preserve"> </w:t>
      </w:r>
      <w:r>
        <w:t>и</w:t>
      </w:r>
      <w:r>
        <w:rPr>
          <w:spacing w:val="3"/>
        </w:rPr>
        <w:t xml:space="preserve"> </w:t>
      </w:r>
      <w:r>
        <w:t>социальных</w:t>
      </w:r>
      <w:r>
        <w:rPr>
          <w:spacing w:val="-7"/>
        </w:rPr>
        <w:t xml:space="preserve"> </w:t>
      </w:r>
      <w:r>
        <w:t>проектах</w:t>
      </w:r>
      <w:r>
        <w:rPr>
          <w:spacing w:val="-7"/>
        </w:rPr>
        <w:t xml:space="preserve"> </w:t>
      </w:r>
      <w:r>
        <w:t>в</w:t>
      </w:r>
      <w:r>
        <w:rPr>
          <w:spacing w:val="3"/>
        </w:rPr>
        <w:t xml:space="preserve"> </w:t>
      </w:r>
      <w:r>
        <w:t>регионе</w:t>
      </w:r>
      <w:r>
        <w:rPr>
          <w:spacing w:val="-3"/>
        </w:rPr>
        <w:t xml:space="preserve"> </w:t>
      </w:r>
      <w:r>
        <w:t>своего</w:t>
      </w:r>
      <w:r>
        <w:rPr>
          <w:spacing w:val="6"/>
        </w:rPr>
        <w:t xml:space="preserve"> </w:t>
      </w:r>
      <w:r>
        <w:t>проживания.</w:t>
      </w:r>
    </w:p>
    <w:p w:rsidR="00445417" w:rsidRDefault="00DD4AEC">
      <w:pPr>
        <w:pStyle w:val="a3"/>
        <w:spacing w:line="242" w:lineRule="auto"/>
        <w:ind w:right="1059"/>
      </w:pPr>
      <w:r>
        <w:t>Тема</w:t>
      </w:r>
      <w:r>
        <w:rPr>
          <w:spacing w:val="1"/>
        </w:rPr>
        <w:t xml:space="preserve"> </w:t>
      </w:r>
      <w:r>
        <w:t>20.</w:t>
      </w:r>
      <w:r>
        <w:rPr>
          <w:spacing w:val="1"/>
        </w:rPr>
        <w:t xml:space="preserve"> </w:t>
      </w:r>
      <w:r>
        <w:t>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4"/>
        </w:rPr>
        <w:t xml:space="preserve"> </w:t>
      </w:r>
      <w:r>
        <w:t>народов России.</w:t>
      </w:r>
    </w:p>
    <w:p w:rsidR="00445417" w:rsidRDefault="00DD4AEC">
      <w:pPr>
        <w:pStyle w:val="a3"/>
        <w:spacing w:line="242" w:lineRule="auto"/>
        <w:ind w:right="1053"/>
      </w:pPr>
      <w:r>
        <w:t>Характеризовать</w:t>
      </w:r>
      <w:r>
        <w:rPr>
          <w:spacing w:val="1"/>
        </w:rPr>
        <w:t xml:space="preserve"> </w:t>
      </w:r>
      <w:r>
        <w:t>понятие</w:t>
      </w:r>
      <w:r>
        <w:rPr>
          <w:spacing w:val="1"/>
        </w:rPr>
        <w:t xml:space="preserve"> </w:t>
      </w:r>
      <w:r>
        <w:t>«гуманизм»</w:t>
      </w:r>
      <w:r>
        <w:rPr>
          <w:spacing w:val="1"/>
        </w:rPr>
        <w:t xml:space="preserve"> </w:t>
      </w:r>
      <w:r>
        <w:t>как</w:t>
      </w:r>
      <w:r>
        <w:rPr>
          <w:spacing w:val="1"/>
        </w:rPr>
        <w:t xml:space="preserve"> </w:t>
      </w:r>
      <w:r>
        <w:t>источник</w:t>
      </w:r>
      <w:r>
        <w:rPr>
          <w:spacing w:val="1"/>
        </w:rPr>
        <w:t xml:space="preserve"> </w:t>
      </w:r>
      <w:r>
        <w:t>духовно-нравственных</w:t>
      </w:r>
      <w:r>
        <w:rPr>
          <w:spacing w:val="-57"/>
        </w:rPr>
        <w:t xml:space="preserve"> </w:t>
      </w:r>
      <w:r>
        <w:t>ценностей</w:t>
      </w:r>
      <w:r>
        <w:rPr>
          <w:spacing w:val="3"/>
        </w:rPr>
        <w:t xml:space="preserve"> </w:t>
      </w:r>
      <w:r>
        <w:t>российского</w:t>
      </w:r>
      <w:r>
        <w:rPr>
          <w:spacing w:val="9"/>
        </w:rPr>
        <w:t xml:space="preserve"> </w:t>
      </w:r>
      <w:r>
        <w:t>народа;</w:t>
      </w:r>
    </w:p>
    <w:p w:rsidR="00445417" w:rsidRDefault="00DD4AEC">
      <w:pPr>
        <w:pStyle w:val="a3"/>
        <w:spacing w:line="242" w:lineRule="auto"/>
        <w:ind w:right="1055"/>
      </w:pPr>
      <w:r>
        <w:t>находить</w:t>
      </w:r>
      <w:r>
        <w:rPr>
          <w:spacing w:val="1"/>
        </w:rPr>
        <w:t xml:space="preserve"> </w:t>
      </w:r>
      <w:r>
        <w:t>и</w:t>
      </w:r>
      <w:r>
        <w:rPr>
          <w:spacing w:val="1"/>
        </w:rPr>
        <w:t xml:space="preserve"> </w:t>
      </w:r>
      <w:r>
        <w:t>обосновывать</w:t>
      </w:r>
      <w:r>
        <w:rPr>
          <w:spacing w:val="1"/>
        </w:rPr>
        <w:t xml:space="preserve"> </w:t>
      </w:r>
      <w:r>
        <w:t>проявления</w:t>
      </w:r>
      <w:r>
        <w:rPr>
          <w:spacing w:val="1"/>
        </w:rPr>
        <w:t xml:space="preserve"> </w:t>
      </w:r>
      <w:r>
        <w:t>гуманизма</w:t>
      </w:r>
      <w:r>
        <w:rPr>
          <w:spacing w:val="1"/>
        </w:rPr>
        <w:t xml:space="preserve"> </w:t>
      </w:r>
      <w:r>
        <w:t>в</w:t>
      </w:r>
      <w:r>
        <w:rPr>
          <w:spacing w:val="1"/>
        </w:rPr>
        <w:t xml:space="preserve"> </w:t>
      </w:r>
      <w:r>
        <w:t>историко-культурном</w:t>
      </w:r>
      <w:r>
        <w:rPr>
          <w:spacing w:val="1"/>
        </w:rPr>
        <w:t xml:space="preserve"> </w:t>
      </w:r>
      <w:r>
        <w:t>наследии</w:t>
      </w:r>
      <w:r>
        <w:rPr>
          <w:spacing w:val="3"/>
        </w:rPr>
        <w:t xml:space="preserve"> </w:t>
      </w:r>
      <w:r>
        <w:t>народов России;</w:t>
      </w:r>
    </w:p>
    <w:p w:rsidR="00445417" w:rsidRDefault="00DD4AEC">
      <w:pPr>
        <w:pStyle w:val="a3"/>
        <w:spacing w:line="237" w:lineRule="auto"/>
        <w:ind w:right="1069"/>
      </w:pPr>
      <w:r>
        <w:t>знать и понимать важность гуманизма для формирования высоконравственной</w:t>
      </w:r>
      <w:r>
        <w:rPr>
          <w:spacing w:val="1"/>
        </w:rPr>
        <w:t xml:space="preserve"> </w:t>
      </w:r>
      <w:r>
        <w:t>личности,</w:t>
      </w:r>
      <w:r>
        <w:rPr>
          <w:spacing w:val="-5"/>
        </w:rPr>
        <w:t xml:space="preserve"> </w:t>
      </w:r>
      <w:r>
        <w:t>государственной политики,</w:t>
      </w:r>
      <w:r>
        <w:rPr>
          <w:spacing w:val="1"/>
        </w:rPr>
        <w:t xml:space="preserve"> </w:t>
      </w:r>
      <w:r>
        <w:t>взаимоотношений</w:t>
      </w:r>
      <w:r>
        <w:rPr>
          <w:spacing w:val="-5"/>
        </w:rPr>
        <w:t xml:space="preserve"> </w:t>
      </w:r>
      <w:r>
        <w:t>в</w:t>
      </w:r>
      <w:r>
        <w:rPr>
          <w:spacing w:val="-10"/>
        </w:rPr>
        <w:t xml:space="preserve"> </w:t>
      </w:r>
      <w:r>
        <w:t>обществе;</w:t>
      </w:r>
    </w:p>
    <w:p w:rsidR="00445417" w:rsidRDefault="00DD4AEC">
      <w:pPr>
        <w:pStyle w:val="a3"/>
        <w:spacing w:before="3" w:line="242" w:lineRule="auto"/>
        <w:ind w:left="1470" w:right="1076" w:firstLine="0"/>
      </w:pPr>
      <w:r>
        <w:t>находить</w:t>
      </w:r>
      <w:r>
        <w:rPr>
          <w:spacing w:val="1"/>
        </w:rPr>
        <w:t xml:space="preserve"> </w:t>
      </w:r>
      <w:r>
        <w:t>и</w:t>
      </w:r>
      <w:r>
        <w:rPr>
          <w:spacing w:val="1"/>
        </w:rPr>
        <w:t xml:space="preserve"> </w:t>
      </w:r>
      <w:r>
        <w:t>объяснять</w:t>
      </w:r>
      <w:r>
        <w:rPr>
          <w:spacing w:val="1"/>
        </w:rPr>
        <w:t xml:space="preserve"> </w:t>
      </w:r>
      <w:r>
        <w:t>гуманистические</w:t>
      </w:r>
      <w:r>
        <w:rPr>
          <w:spacing w:val="1"/>
        </w:rPr>
        <w:t xml:space="preserve"> </w:t>
      </w:r>
      <w:r>
        <w:t>проявления</w:t>
      </w:r>
      <w:r>
        <w:rPr>
          <w:spacing w:val="1"/>
        </w:rPr>
        <w:t xml:space="preserve"> </w:t>
      </w:r>
      <w:r>
        <w:t>в</w:t>
      </w:r>
      <w:r>
        <w:rPr>
          <w:spacing w:val="1"/>
        </w:rPr>
        <w:t xml:space="preserve"> </w:t>
      </w:r>
      <w:r>
        <w:t>современной</w:t>
      </w:r>
      <w:r>
        <w:rPr>
          <w:spacing w:val="1"/>
        </w:rPr>
        <w:t xml:space="preserve"> </w:t>
      </w:r>
      <w:r>
        <w:t>культуре.</w:t>
      </w:r>
      <w:r>
        <w:rPr>
          <w:spacing w:val="-57"/>
        </w:rPr>
        <w:t xml:space="preserve"> </w:t>
      </w:r>
      <w:r>
        <w:t>Тема</w:t>
      </w:r>
      <w:r>
        <w:rPr>
          <w:spacing w:val="19"/>
        </w:rPr>
        <w:t xml:space="preserve"> </w:t>
      </w:r>
      <w:r>
        <w:t>21.</w:t>
      </w:r>
      <w:r>
        <w:rPr>
          <w:spacing w:val="3"/>
        </w:rPr>
        <w:t xml:space="preserve"> </w:t>
      </w:r>
      <w:r>
        <w:t>Социальные</w:t>
      </w:r>
      <w:r>
        <w:rPr>
          <w:spacing w:val="12"/>
        </w:rPr>
        <w:t xml:space="preserve"> </w:t>
      </w:r>
      <w:r>
        <w:t>профессии,</w:t>
      </w:r>
      <w:r>
        <w:rPr>
          <w:spacing w:val="23"/>
        </w:rPr>
        <w:t xml:space="preserve"> </w:t>
      </w:r>
      <w:r>
        <w:t>их</w:t>
      </w:r>
      <w:r>
        <w:rPr>
          <w:spacing w:val="11"/>
        </w:rPr>
        <w:t xml:space="preserve"> </w:t>
      </w:r>
      <w:r>
        <w:t>важность</w:t>
      </w:r>
      <w:r>
        <w:rPr>
          <w:spacing w:val="18"/>
        </w:rPr>
        <w:t xml:space="preserve"> </w:t>
      </w:r>
      <w:r>
        <w:t>для</w:t>
      </w:r>
      <w:r>
        <w:rPr>
          <w:spacing w:val="21"/>
        </w:rPr>
        <w:t xml:space="preserve"> </w:t>
      </w:r>
      <w:r>
        <w:t>сохранения</w:t>
      </w:r>
      <w:r>
        <w:rPr>
          <w:spacing w:val="21"/>
        </w:rPr>
        <w:t xml:space="preserve"> </w:t>
      </w:r>
      <w:r>
        <w:t>духовно-</w:t>
      </w:r>
    </w:p>
    <w:p w:rsidR="00445417" w:rsidRDefault="00DD4AEC">
      <w:pPr>
        <w:pStyle w:val="a3"/>
        <w:spacing w:line="270" w:lineRule="exact"/>
        <w:ind w:firstLine="0"/>
      </w:pPr>
      <w:r>
        <w:t>нравственного</w:t>
      </w:r>
      <w:r>
        <w:rPr>
          <w:spacing w:val="-3"/>
        </w:rPr>
        <w:t xml:space="preserve"> </w:t>
      </w:r>
      <w:r>
        <w:t>облика</w:t>
      </w:r>
      <w:r>
        <w:rPr>
          <w:spacing w:val="-9"/>
        </w:rPr>
        <w:t xml:space="preserve"> </w:t>
      </w:r>
      <w:r>
        <w:t>общества.</w:t>
      </w:r>
    </w:p>
    <w:p w:rsidR="00445417" w:rsidRDefault="00DD4AEC">
      <w:pPr>
        <w:pStyle w:val="a3"/>
        <w:spacing w:before="5" w:line="232" w:lineRule="auto"/>
        <w:ind w:left="1470" w:right="1074" w:firstLine="0"/>
      </w:pPr>
      <w:r>
        <w:t>Характеризовать понятия «социальные профессии», «помогающие профессии»;</w:t>
      </w:r>
      <w:r>
        <w:rPr>
          <w:spacing w:val="1"/>
        </w:rPr>
        <w:t xml:space="preserve"> </w:t>
      </w:r>
      <w:r>
        <w:t>иметь</w:t>
      </w:r>
      <w:r>
        <w:rPr>
          <w:spacing w:val="22"/>
        </w:rPr>
        <w:t xml:space="preserve"> </w:t>
      </w:r>
      <w:r>
        <w:t>представление</w:t>
      </w:r>
      <w:r>
        <w:rPr>
          <w:spacing w:val="10"/>
        </w:rPr>
        <w:t xml:space="preserve"> </w:t>
      </w:r>
      <w:r>
        <w:t>о</w:t>
      </w:r>
      <w:r>
        <w:rPr>
          <w:spacing w:val="29"/>
        </w:rPr>
        <w:t xml:space="preserve"> </w:t>
      </w:r>
      <w:r>
        <w:t>духовно-нравственных</w:t>
      </w:r>
      <w:r>
        <w:rPr>
          <w:spacing w:val="8"/>
        </w:rPr>
        <w:t xml:space="preserve"> </w:t>
      </w:r>
      <w:r>
        <w:t>качествах,</w:t>
      </w:r>
      <w:r>
        <w:rPr>
          <w:spacing w:val="27"/>
        </w:rPr>
        <w:t xml:space="preserve"> </w:t>
      </w:r>
      <w:r>
        <w:t>необходимых</w:t>
      </w:r>
    </w:p>
    <w:p w:rsidR="00445417" w:rsidRDefault="00DD4AEC">
      <w:pPr>
        <w:pStyle w:val="a3"/>
        <w:ind w:firstLine="0"/>
      </w:pPr>
      <w:r>
        <w:t>представителям</w:t>
      </w:r>
      <w:r>
        <w:rPr>
          <w:spacing w:val="-4"/>
        </w:rPr>
        <w:t xml:space="preserve"> </w:t>
      </w:r>
      <w:r>
        <w:t>социальных</w:t>
      </w:r>
      <w:r>
        <w:rPr>
          <w:spacing w:val="-10"/>
        </w:rPr>
        <w:t xml:space="preserve"> </w:t>
      </w:r>
      <w:r>
        <w:t>профессий;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jc w:val="left"/>
      </w:pPr>
      <w:r>
        <w:t>осознавать</w:t>
      </w:r>
      <w:r>
        <w:rPr>
          <w:spacing w:val="35"/>
        </w:rPr>
        <w:t xml:space="preserve"> </w:t>
      </w:r>
      <w:r>
        <w:t>и</w:t>
      </w:r>
      <w:r>
        <w:rPr>
          <w:spacing w:val="30"/>
        </w:rPr>
        <w:t xml:space="preserve"> </w:t>
      </w:r>
      <w:r>
        <w:t>обосновывать</w:t>
      </w:r>
      <w:r>
        <w:rPr>
          <w:spacing w:val="32"/>
        </w:rPr>
        <w:t xml:space="preserve"> </w:t>
      </w:r>
      <w:r>
        <w:t>ответственность</w:t>
      </w:r>
      <w:r>
        <w:rPr>
          <w:spacing w:val="36"/>
        </w:rPr>
        <w:t xml:space="preserve"> </w:t>
      </w:r>
      <w:r>
        <w:t>личности</w:t>
      </w:r>
      <w:r>
        <w:rPr>
          <w:spacing w:val="34"/>
        </w:rPr>
        <w:t xml:space="preserve"> </w:t>
      </w:r>
      <w:r>
        <w:t>при</w:t>
      </w:r>
      <w:r>
        <w:rPr>
          <w:spacing w:val="34"/>
        </w:rPr>
        <w:t xml:space="preserve"> </w:t>
      </w:r>
      <w:r>
        <w:t>выборе</w:t>
      </w:r>
      <w:r>
        <w:rPr>
          <w:spacing w:val="33"/>
        </w:rPr>
        <w:t xml:space="preserve"> </w:t>
      </w:r>
      <w:r>
        <w:t>социальных</w:t>
      </w:r>
      <w:r>
        <w:rPr>
          <w:spacing w:val="-57"/>
        </w:rPr>
        <w:t xml:space="preserve"> </w:t>
      </w:r>
      <w:r>
        <w:t>профессий;</w:t>
      </w:r>
    </w:p>
    <w:p w:rsidR="00445417" w:rsidRDefault="00DD4AEC">
      <w:pPr>
        <w:pStyle w:val="a3"/>
        <w:tabs>
          <w:tab w:val="left" w:pos="2819"/>
          <w:tab w:val="left" w:pos="4001"/>
          <w:tab w:val="left" w:pos="4495"/>
          <w:tab w:val="left" w:pos="5955"/>
          <w:tab w:val="left" w:pos="6353"/>
          <w:tab w:val="left" w:pos="7525"/>
          <w:tab w:val="left" w:pos="9124"/>
        </w:tabs>
        <w:spacing w:line="242" w:lineRule="auto"/>
        <w:ind w:right="1075"/>
        <w:jc w:val="left"/>
      </w:pPr>
      <w:r>
        <w:t>приводить</w:t>
      </w:r>
      <w:r>
        <w:tab/>
        <w:t>примеры</w:t>
      </w:r>
      <w:r>
        <w:tab/>
        <w:t>из</w:t>
      </w:r>
      <w:r>
        <w:tab/>
        <w:t>литературы</w:t>
      </w:r>
      <w:r>
        <w:tab/>
        <w:t>и</w:t>
      </w:r>
      <w:r>
        <w:tab/>
        <w:t>истории,</w:t>
      </w:r>
      <w:r>
        <w:tab/>
        <w:t>современной</w:t>
      </w:r>
      <w:r>
        <w:tab/>
      </w:r>
      <w:r>
        <w:rPr>
          <w:spacing w:val="-1"/>
        </w:rPr>
        <w:t>жизни,</w:t>
      </w:r>
      <w:r>
        <w:rPr>
          <w:spacing w:val="-57"/>
        </w:rPr>
        <w:t xml:space="preserve"> </w:t>
      </w:r>
      <w:r>
        <w:t>подтверждающие данную точку</w:t>
      </w:r>
      <w:r>
        <w:rPr>
          <w:spacing w:val="-13"/>
        </w:rPr>
        <w:t xml:space="preserve"> </w:t>
      </w:r>
      <w:r>
        <w:t>зрения.</w:t>
      </w:r>
    </w:p>
    <w:p w:rsidR="00445417" w:rsidRDefault="00DD4AEC">
      <w:pPr>
        <w:pStyle w:val="a3"/>
        <w:spacing w:line="242" w:lineRule="auto"/>
        <w:ind w:right="1339"/>
        <w:jc w:val="left"/>
      </w:pPr>
      <w:r>
        <w:t>Тема</w:t>
      </w:r>
      <w:r>
        <w:rPr>
          <w:spacing w:val="1"/>
        </w:rPr>
        <w:t xml:space="preserve"> </w:t>
      </w:r>
      <w:r>
        <w:t>22. Выдающиеся</w:t>
      </w:r>
      <w:r>
        <w:rPr>
          <w:spacing w:val="1"/>
        </w:rPr>
        <w:t xml:space="preserve"> </w:t>
      </w:r>
      <w:r>
        <w:t>благотворители в</w:t>
      </w:r>
      <w:r>
        <w:rPr>
          <w:spacing w:val="1"/>
        </w:rPr>
        <w:t xml:space="preserve"> </w:t>
      </w:r>
      <w:r>
        <w:t>истории.</w:t>
      </w:r>
      <w:r>
        <w:rPr>
          <w:spacing w:val="1"/>
        </w:rPr>
        <w:t xml:space="preserve"> </w:t>
      </w:r>
      <w:r>
        <w:t>Благотворительность как</w:t>
      </w:r>
      <w:r>
        <w:rPr>
          <w:spacing w:val="-57"/>
        </w:rPr>
        <w:t xml:space="preserve"> </w:t>
      </w:r>
      <w:r>
        <w:t>нравственный</w:t>
      </w:r>
      <w:r>
        <w:rPr>
          <w:spacing w:val="4"/>
        </w:rPr>
        <w:t xml:space="preserve"> </w:t>
      </w:r>
      <w:r>
        <w:t>долг.</w:t>
      </w:r>
    </w:p>
    <w:p w:rsidR="00445417" w:rsidRDefault="00DD4AEC">
      <w:pPr>
        <w:pStyle w:val="a3"/>
        <w:spacing w:line="242" w:lineRule="auto"/>
        <w:ind w:right="1339"/>
        <w:jc w:val="left"/>
      </w:pPr>
      <w:r>
        <w:t>Характеризовать</w:t>
      </w:r>
      <w:r>
        <w:rPr>
          <w:spacing w:val="5"/>
        </w:rPr>
        <w:t xml:space="preserve"> </w:t>
      </w:r>
      <w:r>
        <w:t>понятие</w:t>
      </w:r>
      <w:r>
        <w:rPr>
          <w:spacing w:val="6"/>
        </w:rPr>
        <w:t xml:space="preserve"> </w:t>
      </w:r>
      <w:r>
        <w:t>«благотворительность»</w:t>
      </w:r>
      <w:r>
        <w:rPr>
          <w:spacing w:val="-1"/>
        </w:rPr>
        <w:t xml:space="preserve"> </w:t>
      </w:r>
      <w:r>
        <w:t>и</w:t>
      </w:r>
      <w:r>
        <w:rPr>
          <w:spacing w:val="13"/>
        </w:rPr>
        <w:t xml:space="preserve"> </w:t>
      </w:r>
      <w:r>
        <w:t>его</w:t>
      </w:r>
      <w:r>
        <w:rPr>
          <w:spacing w:val="15"/>
        </w:rPr>
        <w:t xml:space="preserve"> </w:t>
      </w:r>
      <w:r>
        <w:t>эволюцию</w:t>
      </w:r>
      <w:r>
        <w:rPr>
          <w:spacing w:val="6"/>
        </w:rPr>
        <w:t xml:space="preserve"> </w:t>
      </w:r>
      <w:r>
        <w:t>в</w:t>
      </w:r>
      <w:r>
        <w:rPr>
          <w:spacing w:val="5"/>
        </w:rPr>
        <w:t xml:space="preserve"> </w:t>
      </w:r>
      <w:r>
        <w:t>истории</w:t>
      </w:r>
      <w:r>
        <w:rPr>
          <w:spacing w:val="-57"/>
        </w:rPr>
        <w:t xml:space="preserve"> </w:t>
      </w:r>
      <w:r>
        <w:t>России;</w:t>
      </w:r>
    </w:p>
    <w:p w:rsidR="00445417" w:rsidRDefault="00DD4AEC">
      <w:pPr>
        <w:pStyle w:val="a3"/>
        <w:spacing w:line="242" w:lineRule="auto"/>
        <w:ind w:right="1339"/>
        <w:jc w:val="left"/>
      </w:pPr>
      <w:r>
        <w:t>доказывать</w:t>
      </w:r>
      <w:r>
        <w:rPr>
          <w:spacing w:val="17"/>
        </w:rPr>
        <w:t xml:space="preserve"> </w:t>
      </w:r>
      <w:r>
        <w:t>важность</w:t>
      </w:r>
      <w:r>
        <w:rPr>
          <w:spacing w:val="18"/>
        </w:rPr>
        <w:t xml:space="preserve"> </w:t>
      </w:r>
      <w:r>
        <w:t>меценатства</w:t>
      </w:r>
      <w:r>
        <w:rPr>
          <w:spacing w:val="16"/>
        </w:rPr>
        <w:t xml:space="preserve"> </w:t>
      </w:r>
      <w:r>
        <w:t>в</w:t>
      </w:r>
      <w:r>
        <w:rPr>
          <w:spacing w:val="22"/>
        </w:rPr>
        <w:t xml:space="preserve"> </w:t>
      </w:r>
      <w:r>
        <w:t>современном</w:t>
      </w:r>
      <w:r>
        <w:rPr>
          <w:spacing w:val="8"/>
        </w:rPr>
        <w:t xml:space="preserve"> </w:t>
      </w:r>
      <w:r>
        <w:t>обществе</w:t>
      </w:r>
      <w:r>
        <w:rPr>
          <w:spacing w:val="20"/>
        </w:rPr>
        <w:t xml:space="preserve"> </w:t>
      </w:r>
      <w:r>
        <w:t>для</w:t>
      </w:r>
      <w:r>
        <w:rPr>
          <w:spacing w:val="6"/>
        </w:rPr>
        <w:t xml:space="preserve"> </w:t>
      </w:r>
      <w:r>
        <w:t>общества</w:t>
      </w:r>
      <w:r>
        <w:rPr>
          <w:spacing w:val="16"/>
        </w:rPr>
        <w:t xml:space="preserve"> </w:t>
      </w:r>
      <w:r>
        <w:t>в</w:t>
      </w:r>
      <w:r>
        <w:rPr>
          <w:spacing w:val="-57"/>
        </w:rPr>
        <w:t xml:space="preserve"> </w:t>
      </w:r>
      <w:r>
        <w:t>целом</w:t>
      </w:r>
      <w:r>
        <w:rPr>
          <w:spacing w:val="-7"/>
        </w:rPr>
        <w:t xml:space="preserve"> </w:t>
      </w:r>
      <w:r>
        <w:t>и</w:t>
      </w:r>
      <w:r>
        <w:rPr>
          <w:spacing w:val="-3"/>
        </w:rPr>
        <w:t xml:space="preserve"> </w:t>
      </w:r>
      <w:r>
        <w:t>для</w:t>
      </w:r>
      <w:r>
        <w:rPr>
          <w:spacing w:val="2"/>
        </w:rPr>
        <w:t xml:space="preserve"> </w:t>
      </w:r>
      <w:r>
        <w:t>духовно-нравственного</w:t>
      </w:r>
      <w:r>
        <w:rPr>
          <w:spacing w:val="7"/>
        </w:rPr>
        <w:t xml:space="preserve"> </w:t>
      </w:r>
      <w:r>
        <w:t>развития</w:t>
      </w:r>
      <w:r>
        <w:rPr>
          <w:spacing w:val="-4"/>
        </w:rPr>
        <w:t xml:space="preserve"> </w:t>
      </w:r>
      <w:r>
        <w:t>личности</w:t>
      </w:r>
      <w:r>
        <w:rPr>
          <w:spacing w:val="4"/>
        </w:rPr>
        <w:t xml:space="preserve"> </w:t>
      </w:r>
      <w:r>
        <w:t>самого</w:t>
      </w:r>
      <w:r>
        <w:rPr>
          <w:spacing w:val="7"/>
        </w:rPr>
        <w:t xml:space="preserve"> </w:t>
      </w:r>
      <w:r>
        <w:t>мецената;</w:t>
      </w:r>
    </w:p>
    <w:p w:rsidR="00445417" w:rsidRDefault="00DD4AEC">
      <w:pPr>
        <w:pStyle w:val="a3"/>
        <w:spacing w:line="242" w:lineRule="auto"/>
        <w:ind w:right="1070"/>
        <w:jc w:val="left"/>
      </w:pPr>
      <w:r>
        <w:t>характеризовать</w:t>
      </w:r>
      <w:r>
        <w:rPr>
          <w:spacing w:val="16"/>
        </w:rPr>
        <w:t xml:space="preserve"> </w:t>
      </w:r>
      <w:r>
        <w:t>понятие</w:t>
      </w:r>
      <w:r>
        <w:rPr>
          <w:spacing w:val="23"/>
        </w:rPr>
        <w:t xml:space="preserve"> </w:t>
      </w:r>
      <w:r>
        <w:t>«социальный</w:t>
      </w:r>
      <w:r>
        <w:rPr>
          <w:spacing w:val="21"/>
        </w:rPr>
        <w:t xml:space="preserve"> </w:t>
      </w:r>
      <w:r>
        <w:t>долг»,</w:t>
      </w:r>
      <w:r>
        <w:rPr>
          <w:spacing w:val="20"/>
        </w:rPr>
        <w:t xml:space="preserve"> </w:t>
      </w:r>
      <w:r>
        <w:t>обосновывать</w:t>
      </w:r>
      <w:r>
        <w:rPr>
          <w:spacing w:val="26"/>
        </w:rPr>
        <w:t xml:space="preserve"> </w:t>
      </w:r>
      <w:r>
        <w:t>его</w:t>
      </w:r>
      <w:r>
        <w:rPr>
          <w:spacing w:val="27"/>
        </w:rPr>
        <w:t xml:space="preserve"> </w:t>
      </w:r>
      <w:r>
        <w:t>важную</w:t>
      </w:r>
      <w:r>
        <w:rPr>
          <w:spacing w:val="22"/>
        </w:rPr>
        <w:t xml:space="preserve"> </w:t>
      </w:r>
      <w:r>
        <w:t>роль</w:t>
      </w:r>
      <w:r>
        <w:rPr>
          <w:spacing w:val="25"/>
        </w:rPr>
        <w:t xml:space="preserve"> </w:t>
      </w:r>
      <w:r>
        <w:t>в</w:t>
      </w:r>
      <w:r>
        <w:rPr>
          <w:spacing w:val="-57"/>
        </w:rPr>
        <w:t xml:space="preserve"> </w:t>
      </w:r>
      <w:r>
        <w:t>жизни</w:t>
      </w:r>
      <w:r>
        <w:rPr>
          <w:spacing w:val="-11"/>
        </w:rPr>
        <w:t xml:space="preserve"> </w:t>
      </w:r>
      <w:r>
        <w:t>общества;</w:t>
      </w:r>
    </w:p>
    <w:p w:rsidR="00445417" w:rsidRDefault="00DD4AEC">
      <w:pPr>
        <w:pStyle w:val="a3"/>
        <w:spacing w:line="242" w:lineRule="auto"/>
        <w:ind w:right="1339"/>
        <w:jc w:val="left"/>
      </w:pPr>
      <w:r>
        <w:t>приводить</w:t>
      </w:r>
      <w:r>
        <w:rPr>
          <w:spacing w:val="4"/>
        </w:rPr>
        <w:t xml:space="preserve"> </w:t>
      </w:r>
      <w:r>
        <w:t>примеры</w:t>
      </w:r>
      <w:r>
        <w:rPr>
          <w:spacing w:val="1"/>
        </w:rPr>
        <w:t xml:space="preserve"> </w:t>
      </w:r>
      <w:r>
        <w:t>выдающихся</w:t>
      </w:r>
      <w:r>
        <w:rPr>
          <w:spacing w:val="8"/>
        </w:rPr>
        <w:t xml:space="preserve"> </w:t>
      </w:r>
      <w:r>
        <w:t>благотворителей</w:t>
      </w:r>
      <w:r>
        <w:rPr>
          <w:spacing w:val="9"/>
        </w:rPr>
        <w:t xml:space="preserve"> </w:t>
      </w:r>
      <w:r>
        <w:t>в истории</w:t>
      </w:r>
      <w:r>
        <w:rPr>
          <w:spacing w:val="3"/>
        </w:rPr>
        <w:t xml:space="preserve"> </w:t>
      </w:r>
      <w:r>
        <w:t>и</w:t>
      </w:r>
      <w:r>
        <w:rPr>
          <w:spacing w:val="3"/>
        </w:rPr>
        <w:t xml:space="preserve"> </w:t>
      </w:r>
      <w:r>
        <w:t>современной</w:t>
      </w:r>
      <w:r>
        <w:rPr>
          <w:spacing w:val="-57"/>
        </w:rPr>
        <w:t xml:space="preserve"> </w:t>
      </w:r>
      <w:r>
        <w:t>России;</w:t>
      </w:r>
    </w:p>
    <w:p w:rsidR="00445417" w:rsidRDefault="00DD4AEC">
      <w:pPr>
        <w:pStyle w:val="a3"/>
        <w:tabs>
          <w:tab w:val="left" w:pos="2747"/>
          <w:tab w:val="left" w:pos="3684"/>
          <w:tab w:val="left" w:pos="5888"/>
          <w:tab w:val="left" w:pos="8428"/>
        </w:tabs>
        <w:spacing w:line="242" w:lineRule="auto"/>
        <w:ind w:right="1083"/>
        <w:jc w:val="left"/>
      </w:pPr>
      <w:r>
        <w:t>понимать</w:t>
      </w:r>
      <w:r>
        <w:tab/>
        <w:t>смысл</w:t>
      </w:r>
      <w:r>
        <w:tab/>
        <w:t>внеэкономической</w:t>
      </w:r>
      <w:r>
        <w:tab/>
        <w:t>благотворительности:</w:t>
      </w:r>
      <w:r>
        <w:tab/>
      </w:r>
      <w:r>
        <w:rPr>
          <w:spacing w:val="-2"/>
        </w:rPr>
        <w:t>волонтёрской</w:t>
      </w:r>
      <w:r>
        <w:rPr>
          <w:spacing w:val="-57"/>
        </w:rPr>
        <w:t xml:space="preserve"> </w:t>
      </w:r>
      <w:r>
        <w:t>деятельности,</w:t>
      </w:r>
      <w:r>
        <w:rPr>
          <w:spacing w:val="10"/>
        </w:rPr>
        <w:t xml:space="preserve"> </w:t>
      </w:r>
      <w:r>
        <w:t>аргументированно</w:t>
      </w:r>
      <w:r>
        <w:rPr>
          <w:spacing w:val="3"/>
        </w:rPr>
        <w:t xml:space="preserve"> </w:t>
      </w:r>
      <w:r>
        <w:t>объяснять</w:t>
      </w:r>
      <w:r>
        <w:rPr>
          <w:spacing w:val="4"/>
        </w:rPr>
        <w:t xml:space="preserve"> </w:t>
      </w:r>
      <w:r>
        <w:t>её</w:t>
      </w:r>
      <w:r>
        <w:rPr>
          <w:spacing w:val="-8"/>
        </w:rPr>
        <w:t xml:space="preserve"> </w:t>
      </w:r>
      <w:r>
        <w:t>важность.</w:t>
      </w:r>
    </w:p>
    <w:p w:rsidR="00445417" w:rsidRDefault="00DD4AEC">
      <w:pPr>
        <w:pStyle w:val="a3"/>
        <w:spacing w:line="242" w:lineRule="auto"/>
        <w:ind w:right="1339"/>
        <w:jc w:val="left"/>
      </w:pPr>
      <w:r>
        <w:t>Тема</w:t>
      </w:r>
      <w:r>
        <w:rPr>
          <w:spacing w:val="30"/>
        </w:rPr>
        <w:t xml:space="preserve"> </w:t>
      </w:r>
      <w:r>
        <w:t>23.</w:t>
      </w:r>
      <w:r>
        <w:rPr>
          <w:spacing w:val="1"/>
        </w:rPr>
        <w:t xml:space="preserve"> </w:t>
      </w:r>
      <w:r>
        <w:t>Выдающиеся</w:t>
      </w:r>
      <w:r>
        <w:rPr>
          <w:spacing w:val="38"/>
        </w:rPr>
        <w:t xml:space="preserve"> </w:t>
      </w:r>
      <w:r>
        <w:t>учёные</w:t>
      </w:r>
      <w:r>
        <w:rPr>
          <w:spacing w:val="31"/>
        </w:rPr>
        <w:t xml:space="preserve"> </w:t>
      </w:r>
      <w:r>
        <w:t>России.</w:t>
      </w:r>
      <w:r>
        <w:rPr>
          <w:spacing w:val="34"/>
        </w:rPr>
        <w:t xml:space="preserve"> </w:t>
      </w:r>
      <w:r>
        <w:t>Наука</w:t>
      </w:r>
      <w:r>
        <w:rPr>
          <w:spacing w:val="31"/>
        </w:rPr>
        <w:t xml:space="preserve"> </w:t>
      </w:r>
      <w:r>
        <w:t>как</w:t>
      </w:r>
      <w:r>
        <w:rPr>
          <w:spacing w:val="31"/>
        </w:rPr>
        <w:t xml:space="preserve"> </w:t>
      </w:r>
      <w:r>
        <w:t>источник</w:t>
      </w:r>
      <w:r>
        <w:rPr>
          <w:spacing w:val="26"/>
        </w:rPr>
        <w:t xml:space="preserve"> </w:t>
      </w:r>
      <w:r>
        <w:t>социального</w:t>
      </w:r>
      <w:r>
        <w:rPr>
          <w:spacing w:val="37"/>
        </w:rPr>
        <w:t xml:space="preserve"> </w:t>
      </w:r>
      <w:r>
        <w:t>и</w:t>
      </w:r>
      <w:r>
        <w:rPr>
          <w:spacing w:val="-57"/>
        </w:rPr>
        <w:t xml:space="preserve"> </w:t>
      </w:r>
      <w:r>
        <w:t>духовного</w:t>
      </w:r>
      <w:r>
        <w:rPr>
          <w:spacing w:val="12"/>
        </w:rPr>
        <w:t xml:space="preserve"> </w:t>
      </w:r>
      <w:r>
        <w:t>прогресса</w:t>
      </w:r>
      <w:r>
        <w:rPr>
          <w:spacing w:val="-8"/>
        </w:rPr>
        <w:t xml:space="preserve"> </w:t>
      </w:r>
      <w:r>
        <w:t>общества.</w:t>
      </w:r>
    </w:p>
    <w:p w:rsidR="00445417" w:rsidRDefault="00DD4AEC">
      <w:pPr>
        <w:pStyle w:val="a3"/>
        <w:spacing w:line="267" w:lineRule="exact"/>
        <w:ind w:left="1470" w:firstLine="0"/>
        <w:jc w:val="left"/>
      </w:pPr>
      <w:r>
        <w:t>Характеризовать</w:t>
      </w:r>
      <w:r>
        <w:rPr>
          <w:spacing w:val="-9"/>
        </w:rPr>
        <w:t xml:space="preserve"> </w:t>
      </w:r>
      <w:r>
        <w:t>понятие</w:t>
      </w:r>
      <w:r>
        <w:rPr>
          <w:spacing w:val="-8"/>
        </w:rPr>
        <w:t xml:space="preserve"> </w:t>
      </w:r>
      <w:r>
        <w:t>«наука»;</w:t>
      </w:r>
    </w:p>
    <w:p w:rsidR="00445417" w:rsidRDefault="00DD4AEC">
      <w:pPr>
        <w:pStyle w:val="a3"/>
        <w:tabs>
          <w:tab w:val="left" w:pos="2301"/>
          <w:tab w:val="left" w:pos="4433"/>
          <w:tab w:val="left" w:pos="6099"/>
          <w:tab w:val="left" w:pos="7290"/>
          <w:tab w:val="left" w:pos="8126"/>
          <w:tab w:val="left" w:pos="8481"/>
        </w:tabs>
        <w:spacing w:line="237" w:lineRule="auto"/>
        <w:ind w:right="1079"/>
        <w:jc w:val="left"/>
      </w:pPr>
      <w:r>
        <w:t>уметь</w:t>
      </w:r>
      <w:r>
        <w:tab/>
        <w:t>аргументированно</w:t>
      </w:r>
      <w:r>
        <w:tab/>
        <w:t>обосновывать</w:t>
      </w:r>
      <w:r>
        <w:tab/>
        <w:t>важность</w:t>
      </w:r>
      <w:r>
        <w:tab/>
        <w:t>науки</w:t>
      </w:r>
      <w:r>
        <w:tab/>
        <w:t>в</w:t>
      </w:r>
      <w:r>
        <w:tab/>
      </w:r>
      <w:r>
        <w:rPr>
          <w:spacing w:val="-1"/>
        </w:rPr>
        <w:t>современном</w:t>
      </w:r>
      <w:r>
        <w:rPr>
          <w:spacing w:val="-57"/>
        </w:rPr>
        <w:t xml:space="preserve"> </w:t>
      </w:r>
      <w:r>
        <w:t>обществе,</w:t>
      </w:r>
      <w:r>
        <w:rPr>
          <w:spacing w:val="3"/>
        </w:rPr>
        <w:t xml:space="preserve"> </w:t>
      </w:r>
      <w:r>
        <w:t>прослеживать</w:t>
      </w:r>
      <w:r>
        <w:rPr>
          <w:spacing w:val="-1"/>
        </w:rPr>
        <w:t xml:space="preserve"> </w:t>
      </w:r>
      <w:r>
        <w:t>её</w:t>
      </w:r>
      <w:r>
        <w:rPr>
          <w:spacing w:val="-5"/>
        </w:rPr>
        <w:t xml:space="preserve"> </w:t>
      </w:r>
      <w:r>
        <w:t>связь</w:t>
      </w:r>
      <w:r>
        <w:rPr>
          <w:spacing w:val="-4"/>
        </w:rPr>
        <w:t xml:space="preserve"> </w:t>
      </w:r>
      <w:r>
        <w:t>с</w:t>
      </w:r>
      <w:r>
        <w:rPr>
          <w:spacing w:val="-5"/>
        </w:rPr>
        <w:t xml:space="preserve"> </w:t>
      </w:r>
      <w:r>
        <w:t>научно-техническим</w:t>
      </w:r>
      <w:r>
        <w:rPr>
          <w:spacing w:val="3"/>
        </w:rPr>
        <w:t xml:space="preserve"> </w:t>
      </w:r>
      <w:r>
        <w:t>и</w:t>
      </w:r>
      <w:r>
        <w:rPr>
          <w:spacing w:val="1"/>
        </w:rPr>
        <w:t xml:space="preserve"> </w:t>
      </w:r>
      <w:r>
        <w:t>социальным прогрессом;</w:t>
      </w:r>
    </w:p>
    <w:p w:rsidR="00445417" w:rsidRDefault="00DD4AEC">
      <w:pPr>
        <w:pStyle w:val="a3"/>
        <w:spacing w:line="275" w:lineRule="exact"/>
        <w:ind w:left="1470" w:firstLine="0"/>
        <w:jc w:val="left"/>
      </w:pPr>
      <w:r>
        <w:t>называть</w:t>
      </w:r>
      <w:r>
        <w:rPr>
          <w:spacing w:val="-8"/>
        </w:rPr>
        <w:t xml:space="preserve"> </w:t>
      </w:r>
      <w:r>
        <w:t>имена</w:t>
      </w:r>
      <w:r>
        <w:rPr>
          <w:spacing w:val="-15"/>
        </w:rPr>
        <w:t xml:space="preserve"> </w:t>
      </w:r>
      <w:r>
        <w:t>выдающихся</w:t>
      </w:r>
      <w:r>
        <w:rPr>
          <w:spacing w:val="7"/>
        </w:rPr>
        <w:t xml:space="preserve"> </w:t>
      </w:r>
      <w:r>
        <w:t>учёных</w:t>
      </w:r>
      <w:r>
        <w:rPr>
          <w:spacing w:val="-9"/>
        </w:rPr>
        <w:t xml:space="preserve"> </w:t>
      </w:r>
      <w:r>
        <w:t>России;</w:t>
      </w:r>
    </w:p>
    <w:p w:rsidR="00445417" w:rsidRDefault="00DD4AEC">
      <w:pPr>
        <w:pStyle w:val="a3"/>
        <w:spacing w:line="242" w:lineRule="auto"/>
        <w:ind w:right="1339"/>
        <w:jc w:val="left"/>
      </w:pPr>
      <w:r>
        <w:t>обосновывать важность понимания истории науки, получения и обоснования</w:t>
      </w:r>
      <w:r>
        <w:rPr>
          <w:spacing w:val="-57"/>
        </w:rPr>
        <w:t xml:space="preserve"> </w:t>
      </w:r>
      <w:r>
        <w:t>научного</w:t>
      </w:r>
      <w:r>
        <w:rPr>
          <w:spacing w:val="12"/>
        </w:rPr>
        <w:t xml:space="preserve"> </w:t>
      </w:r>
      <w:r>
        <w:t>знания;</w:t>
      </w:r>
    </w:p>
    <w:p w:rsidR="00445417" w:rsidRDefault="00DD4AEC">
      <w:pPr>
        <w:pStyle w:val="a3"/>
        <w:spacing w:line="242" w:lineRule="auto"/>
        <w:ind w:right="1339"/>
        <w:jc w:val="left"/>
      </w:pPr>
      <w:r>
        <w:t>характеризовать и доказывать важность науки</w:t>
      </w:r>
      <w:r>
        <w:rPr>
          <w:spacing w:val="1"/>
        </w:rPr>
        <w:t xml:space="preserve"> </w:t>
      </w:r>
      <w:r>
        <w:t>для</w:t>
      </w:r>
      <w:r>
        <w:rPr>
          <w:spacing w:val="1"/>
        </w:rPr>
        <w:t xml:space="preserve"> </w:t>
      </w:r>
      <w:r>
        <w:t>благополучия</w:t>
      </w:r>
      <w:r>
        <w:rPr>
          <w:spacing w:val="1"/>
        </w:rPr>
        <w:t xml:space="preserve"> </w:t>
      </w:r>
      <w:r>
        <w:t>общества,</w:t>
      </w:r>
      <w:r>
        <w:rPr>
          <w:spacing w:val="-57"/>
        </w:rPr>
        <w:t xml:space="preserve"> </w:t>
      </w:r>
      <w:r>
        <w:t>страны</w:t>
      </w:r>
      <w:r>
        <w:rPr>
          <w:spacing w:val="4"/>
        </w:rPr>
        <w:t xml:space="preserve"> </w:t>
      </w:r>
      <w:r>
        <w:t>и</w:t>
      </w:r>
      <w:r>
        <w:rPr>
          <w:spacing w:val="-2"/>
        </w:rPr>
        <w:t xml:space="preserve"> </w:t>
      </w:r>
      <w:r>
        <w:t>государства;</w:t>
      </w:r>
    </w:p>
    <w:p w:rsidR="00445417" w:rsidRDefault="00DD4AEC">
      <w:pPr>
        <w:pStyle w:val="a3"/>
        <w:spacing w:line="242" w:lineRule="auto"/>
        <w:jc w:val="left"/>
      </w:pPr>
      <w:r>
        <w:t>обосновывать</w:t>
      </w:r>
      <w:r>
        <w:rPr>
          <w:spacing w:val="45"/>
        </w:rPr>
        <w:t xml:space="preserve"> </w:t>
      </w:r>
      <w:r>
        <w:t>важность</w:t>
      </w:r>
      <w:r>
        <w:rPr>
          <w:spacing w:val="50"/>
        </w:rPr>
        <w:t xml:space="preserve"> </w:t>
      </w:r>
      <w:r>
        <w:t>морали</w:t>
      </w:r>
      <w:r>
        <w:rPr>
          <w:spacing w:val="45"/>
        </w:rPr>
        <w:t xml:space="preserve"> </w:t>
      </w:r>
      <w:r>
        <w:t>и</w:t>
      </w:r>
      <w:r>
        <w:rPr>
          <w:spacing w:val="48"/>
        </w:rPr>
        <w:t xml:space="preserve"> </w:t>
      </w:r>
      <w:r>
        <w:t>нравственности</w:t>
      </w:r>
      <w:r>
        <w:rPr>
          <w:spacing w:val="47"/>
        </w:rPr>
        <w:t xml:space="preserve"> </w:t>
      </w:r>
      <w:r>
        <w:t>в</w:t>
      </w:r>
      <w:r>
        <w:rPr>
          <w:spacing w:val="50"/>
        </w:rPr>
        <w:t xml:space="preserve"> </w:t>
      </w:r>
      <w:r>
        <w:t>науке,</w:t>
      </w:r>
      <w:r>
        <w:rPr>
          <w:spacing w:val="55"/>
        </w:rPr>
        <w:t xml:space="preserve"> </w:t>
      </w:r>
      <w:r>
        <w:t>её</w:t>
      </w:r>
      <w:r>
        <w:rPr>
          <w:spacing w:val="52"/>
        </w:rPr>
        <w:t xml:space="preserve"> </w:t>
      </w:r>
      <w:r>
        <w:t>роль</w:t>
      </w:r>
      <w:r>
        <w:rPr>
          <w:spacing w:val="49"/>
        </w:rPr>
        <w:t xml:space="preserve"> </w:t>
      </w:r>
      <w:r>
        <w:t>и</w:t>
      </w:r>
      <w:r>
        <w:rPr>
          <w:spacing w:val="43"/>
        </w:rPr>
        <w:t xml:space="preserve"> </w:t>
      </w:r>
      <w:r>
        <w:t>вклад</w:t>
      </w:r>
      <w:r>
        <w:rPr>
          <w:spacing w:val="47"/>
        </w:rPr>
        <w:t xml:space="preserve"> </w:t>
      </w:r>
      <w:r>
        <w:t>в</w:t>
      </w:r>
      <w:r>
        <w:rPr>
          <w:spacing w:val="-57"/>
        </w:rPr>
        <w:t xml:space="preserve"> </w:t>
      </w:r>
      <w:r>
        <w:t>доказательство</w:t>
      </w:r>
      <w:r>
        <w:rPr>
          <w:spacing w:val="12"/>
        </w:rPr>
        <w:t xml:space="preserve"> </w:t>
      </w:r>
      <w:r>
        <w:t>этих</w:t>
      </w:r>
      <w:r>
        <w:rPr>
          <w:spacing w:val="-7"/>
        </w:rPr>
        <w:t xml:space="preserve"> </w:t>
      </w:r>
      <w:r>
        <w:t>понятий.</w:t>
      </w:r>
    </w:p>
    <w:p w:rsidR="00445417" w:rsidRDefault="00DD4AEC">
      <w:pPr>
        <w:pStyle w:val="a3"/>
        <w:spacing w:line="267" w:lineRule="exact"/>
        <w:ind w:left="1470" w:firstLine="0"/>
        <w:jc w:val="left"/>
      </w:pPr>
      <w:r>
        <w:t>Тема</w:t>
      </w:r>
      <w:r>
        <w:rPr>
          <w:spacing w:val="-6"/>
        </w:rPr>
        <w:t xml:space="preserve"> </w:t>
      </w:r>
      <w:r>
        <w:t>24.</w:t>
      </w:r>
      <w:r>
        <w:rPr>
          <w:spacing w:val="-3"/>
        </w:rPr>
        <w:t xml:space="preserve"> </w:t>
      </w:r>
      <w:r>
        <w:t>Моя</w:t>
      </w:r>
      <w:r>
        <w:rPr>
          <w:spacing w:val="-5"/>
        </w:rPr>
        <w:t xml:space="preserve"> </w:t>
      </w:r>
      <w:r>
        <w:t>профессия</w:t>
      </w:r>
      <w:r>
        <w:rPr>
          <w:spacing w:val="-5"/>
        </w:rPr>
        <w:t xml:space="preserve"> </w:t>
      </w:r>
      <w:r>
        <w:t>(практическое</w:t>
      </w:r>
      <w:r>
        <w:rPr>
          <w:spacing w:val="-4"/>
        </w:rPr>
        <w:t xml:space="preserve"> </w:t>
      </w:r>
      <w:r>
        <w:t>занятие).</w:t>
      </w:r>
    </w:p>
    <w:p w:rsidR="00445417" w:rsidRDefault="00DD4AEC">
      <w:pPr>
        <w:pStyle w:val="a3"/>
        <w:spacing w:line="237" w:lineRule="auto"/>
        <w:ind w:right="1074"/>
      </w:pPr>
      <w:r>
        <w:t>Характеризовать понятие «профессия», предполагать характер и цель труда в</w:t>
      </w:r>
      <w:r>
        <w:rPr>
          <w:spacing w:val="1"/>
        </w:rPr>
        <w:t xml:space="preserve"> </w:t>
      </w:r>
      <w:r>
        <w:t>определённой</w:t>
      </w:r>
      <w:r>
        <w:rPr>
          <w:spacing w:val="-1"/>
        </w:rPr>
        <w:t xml:space="preserve"> </w:t>
      </w:r>
      <w:r>
        <w:t>профессии;</w:t>
      </w:r>
    </w:p>
    <w:p w:rsidR="00445417" w:rsidRDefault="00DD4AEC">
      <w:pPr>
        <w:pStyle w:val="a3"/>
        <w:ind w:right="1063"/>
      </w:pPr>
      <w:r>
        <w:t>обосновывать преимущества выбранной профессии, характеризовать её вклад в</w:t>
      </w:r>
      <w:r>
        <w:rPr>
          <w:spacing w:val="1"/>
        </w:rPr>
        <w:t xml:space="preserve"> </w:t>
      </w:r>
      <w:r>
        <w:t>общество,</w:t>
      </w:r>
      <w:r>
        <w:rPr>
          <w:spacing w:val="1"/>
        </w:rPr>
        <w:t xml:space="preserve"> </w:t>
      </w:r>
      <w:r>
        <w:t>называть</w:t>
      </w:r>
      <w:r>
        <w:rPr>
          <w:spacing w:val="1"/>
        </w:rPr>
        <w:t xml:space="preserve"> </w:t>
      </w:r>
      <w:r>
        <w:t>духовно-нравственные</w:t>
      </w:r>
      <w:r>
        <w:rPr>
          <w:spacing w:val="1"/>
        </w:rPr>
        <w:t xml:space="preserve"> </w:t>
      </w:r>
      <w:r>
        <w:t>качества</w:t>
      </w:r>
      <w:r>
        <w:rPr>
          <w:spacing w:val="1"/>
        </w:rPr>
        <w:t xml:space="preserve"> </w:t>
      </w:r>
      <w:r>
        <w:t>человека,</w:t>
      </w:r>
      <w:r>
        <w:rPr>
          <w:spacing w:val="1"/>
        </w:rPr>
        <w:t xml:space="preserve"> </w:t>
      </w:r>
      <w:r>
        <w:t>необходимые</w:t>
      </w:r>
      <w:r>
        <w:rPr>
          <w:spacing w:val="1"/>
        </w:rPr>
        <w:t xml:space="preserve"> </w:t>
      </w:r>
      <w:r>
        <w:t>в</w:t>
      </w:r>
      <w:r>
        <w:rPr>
          <w:spacing w:val="61"/>
        </w:rPr>
        <w:t xml:space="preserve"> </w:t>
      </w:r>
      <w:r>
        <w:t>этом</w:t>
      </w:r>
      <w:r>
        <w:rPr>
          <w:spacing w:val="-57"/>
        </w:rPr>
        <w:t xml:space="preserve"> </w:t>
      </w:r>
      <w:r>
        <w:t>виде труда.</w:t>
      </w:r>
    </w:p>
    <w:p w:rsidR="00445417" w:rsidRDefault="00DD4AEC">
      <w:pPr>
        <w:pStyle w:val="a3"/>
        <w:spacing w:before="1" w:line="242" w:lineRule="auto"/>
        <w:ind w:left="1470" w:right="4291" w:firstLine="0"/>
        <w:jc w:val="left"/>
      </w:pPr>
      <w:r>
        <w:t>Тематический</w:t>
      </w:r>
      <w:r>
        <w:rPr>
          <w:spacing w:val="-2"/>
        </w:rPr>
        <w:t xml:space="preserve"> </w:t>
      </w:r>
      <w:r>
        <w:t>блок</w:t>
      </w:r>
      <w:r>
        <w:rPr>
          <w:spacing w:val="-5"/>
        </w:rPr>
        <w:t xml:space="preserve"> </w:t>
      </w:r>
      <w:r>
        <w:t>4.</w:t>
      </w:r>
      <w:r>
        <w:rPr>
          <w:spacing w:val="-6"/>
        </w:rPr>
        <w:t xml:space="preserve"> </w:t>
      </w:r>
      <w:r>
        <w:t>«Родина</w:t>
      </w:r>
      <w:r>
        <w:rPr>
          <w:spacing w:val="-8"/>
        </w:rPr>
        <w:t xml:space="preserve"> </w:t>
      </w:r>
      <w:r>
        <w:t>и</w:t>
      </w:r>
      <w:r>
        <w:rPr>
          <w:spacing w:val="-2"/>
        </w:rPr>
        <w:t xml:space="preserve"> </w:t>
      </w:r>
      <w:r>
        <w:t>патриотизм».</w:t>
      </w:r>
      <w:r>
        <w:rPr>
          <w:spacing w:val="-57"/>
        </w:rPr>
        <w:t xml:space="preserve"> </w:t>
      </w:r>
      <w:r>
        <w:t>Тема 25.</w:t>
      </w:r>
      <w:r>
        <w:rPr>
          <w:spacing w:val="1"/>
        </w:rPr>
        <w:t xml:space="preserve"> </w:t>
      </w:r>
      <w:r>
        <w:t>Гражданин.</w:t>
      </w:r>
    </w:p>
    <w:p w:rsidR="00445417" w:rsidRDefault="00DD4AEC">
      <w:pPr>
        <w:pStyle w:val="a3"/>
        <w:tabs>
          <w:tab w:val="left" w:pos="2877"/>
          <w:tab w:val="left" w:pos="5672"/>
          <w:tab w:val="left" w:pos="6997"/>
          <w:tab w:val="left" w:pos="8778"/>
        </w:tabs>
        <w:spacing w:before="2" w:line="237" w:lineRule="auto"/>
        <w:ind w:left="1470" w:right="1068" w:firstLine="0"/>
        <w:jc w:val="left"/>
      </w:pPr>
      <w:r>
        <w:t>Характеризовать понятия «Родина» и «гражданство», объяснять их взаимосвязь;</w:t>
      </w:r>
      <w:r>
        <w:rPr>
          <w:spacing w:val="1"/>
        </w:rPr>
        <w:t xml:space="preserve"> </w:t>
      </w:r>
      <w:r>
        <w:t>понимать</w:t>
      </w:r>
      <w:r>
        <w:tab/>
        <w:t>духовно-нравственный</w:t>
      </w:r>
      <w:r>
        <w:tab/>
        <w:t>характер</w:t>
      </w:r>
      <w:r>
        <w:tab/>
        <w:t>патриотизма,</w:t>
      </w:r>
      <w:r>
        <w:tab/>
      </w:r>
      <w:r>
        <w:rPr>
          <w:spacing w:val="-1"/>
        </w:rPr>
        <w:t>ценностей</w:t>
      </w:r>
    </w:p>
    <w:p w:rsidR="00445417" w:rsidRDefault="00DD4AEC">
      <w:pPr>
        <w:pStyle w:val="a3"/>
        <w:spacing w:line="273" w:lineRule="exact"/>
        <w:ind w:firstLine="0"/>
        <w:jc w:val="left"/>
      </w:pPr>
      <w:r>
        <w:rPr>
          <w:spacing w:val="-1"/>
        </w:rPr>
        <w:t>гражданского</w:t>
      </w:r>
      <w:r>
        <w:rPr>
          <w:spacing w:val="-7"/>
        </w:rPr>
        <w:t xml:space="preserve"> </w:t>
      </w:r>
      <w:r>
        <w:t>самосознания;</w:t>
      </w:r>
    </w:p>
    <w:p w:rsidR="00445417" w:rsidRDefault="00DD4AEC">
      <w:pPr>
        <w:pStyle w:val="a3"/>
        <w:spacing w:before="1" w:line="237" w:lineRule="auto"/>
        <w:ind w:left="1470" w:right="2310" w:firstLine="0"/>
        <w:jc w:val="left"/>
      </w:pPr>
      <w:r>
        <w:t>понимать</w:t>
      </w:r>
      <w:r>
        <w:rPr>
          <w:spacing w:val="-6"/>
        </w:rPr>
        <w:t xml:space="preserve"> </w:t>
      </w:r>
      <w:r>
        <w:t>и</w:t>
      </w:r>
      <w:r>
        <w:rPr>
          <w:spacing w:val="-6"/>
        </w:rPr>
        <w:t xml:space="preserve"> </w:t>
      </w:r>
      <w:r>
        <w:t>уметь</w:t>
      </w:r>
      <w:r>
        <w:rPr>
          <w:spacing w:val="-2"/>
        </w:rPr>
        <w:t xml:space="preserve"> </w:t>
      </w:r>
      <w:r>
        <w:t>обосновывать</w:t>
      </w:r>
      <w:r>
        <w:rPr>
          <w:spacing w:val="-2"/>
        </w:rPr>
        <w:t xml:space="preserve"> </w:t>
      </w:r>
      <w:r>
        <w:t>нравственные</w:t>
      </w:r>
      <w:r>
        <w:rPr>
          <w:spacing w:val="-8"/>
        </w:rPr>
        <w:t xml:space="preserve"> </w:t>
      </w:r>
      <w:r>
        <w:t>качества</w:t>
      </w:r>
      <w:r>
        <w:rPr>
          <w:spacing w:val="-3"/>
        </w:rPr>
        <w:t xml:space="preserve"> </w:t>
      </w:r>
      <w:r>
        <w:t>гражданина.</w:t>
      </w:r>
      <w:r>
        <w:rPr>
          <w:spacing w:val="-57"/>
        </w:rPr>
        <w:t xml:space="preserve"> </w:t>
      </w:r>
      <w:r>
        <w:t>Тема 26.</w:t>
      </w:r>
      <w:r>
        <w:rPr>
          <w:spacing w:val="1"/>
        </w:rPr>
        <w:t xml:space="preserve"> </w:t>
      </w:r>
      <w:r>
        <w:t>Патриотизм.</w:t>
      </w:r>
    </w:p>
    <w:p w:rsidR="00445417" w:rsidRDefault="00DD4AEC">
      <w:pPr>
        <w:pStyle w:val="a3"/>
        <w:spacing w:before="4" w:line="275" w:lineRule="exact"/>
        <w:ind w:left="1470" w:firstLine="0"/>
        <w:jc w:val="left"/>
      </w:pPr>
      <w:r>
        <w:t>Характеризовать</w:t>
      </w:r>
      <w:r>
        <w:rPr>
          <w:spacing w:val="-9"/>
        </w:rPr>
        <w:t xml:space="preserve"> </w:t>
      </w:r>
      <w:r>
        <w:t>понятие</w:t>
      </w:r>
      <w:r>
        <w:rPr>
          <w:spacing w:val="-7"/>
        </w:rPr>
        <w:t xml:space="preserve"> </w:t>
      </w:r>
      <w:r>
        <w:t>«патриотизм»;</w:t>
      </w:r>
    </w:p>
    <w:p w:rsidR="00445417" w:rsidRDefault="00DD4AEC">
      <w:pPr>
        <w:pStyle w:val="a3"/>
        <w:spacing w:line="271" w:lineRule="exact"/>
        <w:ind w:left="1470" w:firstLine="0"/>
        <w:jc w:val="left"/>
      </w:pPr>
      <w:r>
        <w:rPr>
          <w:spacing w:val="-1"/>
        </w:rPr>
        <w:t>приводить</w:t>
      </w:r>
      <w:r>
        <w:rPr>
          <w:spacing w:val="-5"/>
        </w:rPr>
        <w:t xml:space="preserve"> </w:t>
      </w:r>
      <w:r>
        <w:rPr>
          <w:spacing w:val="-1"/>
        </w:rPr>
        <w:t>примеры</w:t>
      </w:r>
      <w:r>
        <w:rPr>
          <w:spacing w:val="3"/>
        </w:rPr>
        <w:t xml:space="preserve"> </w:t>
      </w:r>
      <w:r>
        <w:rPr>
          <w:spacing w:val="-1"/>
        </w:rPr>
        <w:t xml:space="preserve">патриотизма </w:t>
      </w:r>
      <w:r>
        <w:t>в</w:t>
      </w:r>
      <w:r>
        <w:rPr>
          <w:spacing w:val="-1"/>
        </w:rPr>
        <w:t xml:space="preserve"> </w:t>
      </w:r>
      <w:r>
        <w:t>истории</w:t>
      </w:r>
      <w:r>
        <w:rPr>
          <w:spacing w:val="-2"/>
        </w:rPr>
        <w:t xml:space="preserve"> </w:t>
      </w:r>
      <w:r>
        <w:t>и современном</w:t>
      </w:r>
      <w:r>
        <w:rPr>
          <w:spacing w:val="-14"/>
        </w:rPr>
        <w:t xml:space="preserve"> </w:t>
      </w:r>
      <w:r>
        <w:t>обществе;</w:t>
      </w:r>
    </w:p>
    <w:p w:rsidR="00445417" w:rsidRDefault="00DD4AEC">
      <w:pPr>
        <w:pStyle w:val="a3"/>
        <w:tabs>
          <w:tab w:val="left" w:pos="2690"/>
          <w:tab w:val="left" w:pos="4231"/>
          <w:tab w:val="left" w:pos="6656"/>
          <w:tab w:val="left" w:pos="9605"/>
        </w:tabs>
        <w:spacing w:line="237" w:lineRule="auto"/>
        <w:ind w:right="1064"/>
        <w:jc w:val="left"/>
      </w:pPr>
      <w:r>
        <w:t>различать</w:t>
      </w:r>
      <w:r>
        <w:tab/>
        <w:t xml:space="preserve">истинный  </w:t>
      </w:r>
      <w:r>
        <w:rPr>
          <w:spacing w:val="12"/>
        </w:rPr>
        <w:t xml:space="preserve"> </w:t>
      </w:r>
      <w:r>
        <w:t>и</w:t>
      </w:r>
      <w:r>
        <w:tab/>
        <w:t xml:space="preserve">ложный  </w:t>
      </w:r>
      <w:r>
        <w:rPr>
          <w:spacing w:val="21"/>
        </w:rPr>
        <w:t xml:space="preserve"> </w:t>
      </w:r>
      <w:r>
        <w:t>патриотизм</w:t>
      </w:r>
      <w:r>
        <w:tab/>
        <w:t xml:space="preserve">через  </w:t>
      </w:r>
      <w:r>
        <w:rPr>
          <w:spacing w:val="12"/>
        </w:rPr>
        <w:t xml:space="preserve"> </w:t>
      </w:r>
      <w:r>
        <w:t>ориентированность</w:t>
      </w:r>
      <w:r>
        <w:tab/>
      </w:r>
      <w:r>
        <w:rPr>
          <w:spacing w:val="-1"/>
        </w:rPr>
        <w:t>на</w:t>
      </w:r>
      <w:r>
        <w:rPr>
          <w:spacing w:val="-57"/>
        </w:rPr>
        <w:t xml:space="preserve"> </w:t>
      </w:r>
      <w:r>
        <w:t>ценности</w:t>
      </w:r>
      <w:r>
        <w:rPr>
          <w:spacing w:val="3"/>
        </w:rPr>
        <w:t xml:space="preserve"> </w:t>
      </w:r>
      <w:r>
        <w:t>толерантности,</w:t>
      </w:r>
      <w:r>
        <w:rPr>
          <w:spacing w:val="1"/>
        </w:rPr>
        <w:t xml:space="preserve"> </w:t>
      </w:r>
      <w:r>
        <w:t>уважения к</w:t>
      </w:r>
      <w:r>
        <w:rPr>
          <w:spacing w:val="1"/>
        </w:rPr>
        <w:t xml:space="preserve"> </w:t>
      </w:r>
      <w:r>
        <w:t>другим</w:t>
      </w:r>
      <w:r>
        <w:rPr>
          <w:spacing w:val="2"/>
        </w:rPr>
        <w:t xml:space="preserve"> </w:t>
      </w:r>
      <w:r>
        <w:t>народам,</w:t>
      </w:r>
      <w:r>
        <w:rPr>
          <w:spacing w:val="-5"/>
        </w:rPr>
        <w:t xml:space="preserve"> </w:t>
      </w:r>
      <w:r>
        <w:t>их</w:t>
      </w:r>
      <w:r>
        <w:rPr>
          <w:spacing w:val="-9"/>
        </w:rPr>
        <w:t xml:space="preserve"> </w:t>
      </w:r>
      <w:r>
        <w:t>истории</w:t>
      </w:r>
      <w:r>
        <w:rPr>
          <w:spacing w:val="-3"/>
        </w:rPr>
        <w:t xml:space="preserve"> </w:t>
      </w:r>
      <w:r>
        <w:t>и</w:t>
      </w:r>
      <w:r>
        <w:rPr>
          <w:spacing w:val="2"/>
        </w:rPr>
        <w:t xml:space="preserve"> </w:t>
      </w:r>
      <w:r>
        <w:t>культуре;</w:t>
      </w:r>
    </w:p>
    <w:p w:rsidR="00445417" w:rsidRDefault="00DD4AEC">
      <w:pPr>
        <w:pStyle w:val="a3"/>
        <w:ind w:left="1470" w:right="4923" w:firstLine="0"/>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8"/>
        </w:rPr>
        <w:t xml:space="preserve"> </w:t>
      </w:r>
      <w:r>
        <w:t>понятия</w:t>
      </w:r>
      <w:r>
        <w:rPr>
          <w:spacing w:val="-6"/>
        </w:rPr>
        <w:t xml:space="preserve"> </w:t>
      </w:r>
      <w:r>
        <w:t>«война»</w:t>
      </w:r>
      <w:r>
        <w:rPr>
          <w:spacing w:val="-10"/>
        </w:rPr>
        <w:t xml:space="preserve"> </w:t>
      </w:r>
      <w:r>
        <w:t>и</w:t>
      </w:r>
      <w:r>
        <w:rPr>
          <w:spacing w:val="-1"/>
        </w:rPr>
        <w:t xml:space="preserve"> </w:t>
      </w:r>
      <w:r>
        <w:t>«мир»;</w:t>
      </w:r>
    </w:p>
    <w:p w:rsidR="00445417" w:rsidRDefault="00DD4AEC">
      <w:pPr>
        <w:pStyle w:val="a3"/>
        <w:spacing w:line="272" w:lineRule="exact"/>
        <w:ind w:left="1470" w:firstLine="0"/>
        <w:jc w:val="left"/>
      </w:pPr>
      <w:r>
        <w:t>доказывать</w:t>
      </w:r>
      <w:r>
        <w:rPr>
          <w:spacing w:val="-9"/>
        </w:rPr>
        <w:t xml:space="preserve"> </w:t>
      </w:r>
      <w:r>
        <w:t>важность сохранения</w:t>
      </w:r>
      <w:r>
        <w:rPr>
          <w:spacing w:val="-4"/>
        </w:rPr>
        <w:t xml:space="preserve"> </w:t>
      </w:r>
      <w:r>
        <w:t>мира</w:t>
      </w:r>
      <w:r>
        <w:rPr>
          <w:spacing w:val="-6"/>
        </w:rPr>
        <w:t xml:space="preserve"> </w:t>
      </w:r>
      <w:r>
        <w:t>и</w:t>
      </w:r>
      <w:r>
        <w:rPr>
          <w:spacing w:val="-9"/>
        </w:rPr>
        <w:t xml:space="preserve"> </w:t>
      </w:r>
      <w:r>
        <w:t>согласия;</w:t>
      </w:r>
    </w:p>
    <w:p w:rsidR="00445417" w:rsidRDefault="00DD4AEC">
      <w:pPr>
        <w:pStyle w:val="a3"/>
        <w:spacing w:line="237" w:lineRule="auto"/>
        <w:ind w:left="1470" w:right="1692" w:firstLine="0"/>
        <w:jc w:val="left"/>
      </w:pPr>
      <w:r>
        <w:t>обосновывать роль защиты Отечества, её важность для гражданина;</w:t>
      </w:r>
      <w:r>
        <w:rPr>
          <w:spacing w:val="1"/>
        </w:rPr>
        <w:t xml:space="preserve"> </w:t>
      </w:r>
      <w:r>
        <w:rPr>
          <w:spacing w:val="-1"/>
        </w:rPr>
        <w:t>понимать</w:t>
      </w:r>
      <w:r>
        <w:rPr>
          <w:spacing w:val="-14"/>
        </w:rPr>
        <w:t xml:space="preserve"> </w:t>
      </w:r>
      <w:r>
        <w:rPr>
          <w:spacing w:val="-1"/>
        </w:rPr>
        <w:t>особенности</w:t>
      </w:r>
      <w:r>
        <w:rPr>
          <w:spacing w:val="1"/>
        </w:rPr>
        <w:t xml:space="preserve"> </w:t>
      </w:r>
      <w:r>
        <w:rPr>
          <w:spacing w:val="-1"/>
        </w:rPr>
        <w:t>защиты</w:t>
      </w:r>
      <w:r>
        <w:rPr>
          <w:spacing w:val="1"/>
        </w:rPr>
        <w:t xml:space="preserve"> </w:t>
      </w:r>
      <w:r>
        <w:rPr>
          <w:spacing w:val="-1"/>
        </w:rPr>
        <w:t>чести Отечества</w:t>
      </w:r>
      <w:r>
        <w:rPr>
          <w:spacing w:val="-7"/>
        </w:rPr>
        <w:t xml:space="preserve"> </w:t>
      </w:r>
      <w:r>
        <w:t>в</w:t>
      </w:r>
      <w:r>
        <w:rPr>
          <w:spacing w:val="4"/>
        </w:rPr>
        <w:t xml:space="preserve"> </w:t>
      </w:r>
      <w:r>
        <w:t>спорте,</w:t>
      </w:r>
      <w:r>
        <w:rPr>
          <w:spacing w:val="-5"/>
        </w:rPr>
        <w:t xml:space="preserve"> </w:t>
      </w:r>
      <w:r>
        <w:t>науке,</w:t>
      </w:r>
      <w:r>
        <w:rPr>
          <w:spacing w:val="5"/>
        </w:rPr>
        <w:t xml:space="preserve"> </w:t>
      </w:r>
      <w:r>
        <w:t>культуре;</w:t>
      </w:r>
    </w:p>
    <w:p w:rsidR="00445417" w:rsidRDefault="00DD4AEC">
      <w:pPr>
        <w:pStyle w:val="a3"/>
        <w:spacing w:line="275" w:lineRule="exact"/>
        <w:ind w:left="1470" w:firstLine="0"/>
        <w:jc w:val="left"/>
      </w:pPr>
      <w:r>
        <w:t>характеризовать</w:t>
      </w:r>
      <w:r>
        <w:rPr>
          <w:spacing w:val="5"/>
        </w:rPr>
        <w:t xml:space="preserve"> </w:t>
      </w:r>
      <w:r>
        <w:t>понятия</w:t>
      </w:r>
      <w:r>
        <w:rPr>
          <w:spacing w:val="7"/>
        </w:rPr>
        <w:t xml:space="preserve"> </w:t>
      </w:r>
      <w:r>
        <w:t>«военный</w:t>
      </w:r>
      <w:r>
        <w:rPr>
          <w:spacing w:val="9"/>
        </w:rPr>
        <w:t xml:space="preserve"> </w:t>
      </w:r>
      <w:r>
        <w:t>подвиг»,</w:t>
      </w:r>
      <w:r>
        <w:rPr>
          <w:spacing w:val="19"/>
        </w:rPr>
        <w:t xml:space="preserve"> </w:t>
      </w:r>
      <w:r>
        <w:t>«честь»,</w:t>
      </w:r>
      <w:r>
        <w:rPr>
          <w:spacing w:val="18"/>
        </w:rPr>
        <w:t xml:space="preserve"> </w:t>
      </w:r>
      <w:r>
        <w:t>«доблесть»,</w:t>
      </w:r>
      <w:r>
        <w:rPr>
          <w:spacing w:val="14"/>
        </w:rPr>
        <w:t xml:space="preserve"> </w:t>
      </w:r>
      <w:r>
        <w:t>обосновывать</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pPr>
      <w:r>
        <w:t>их</w:t>
      </w:r>
      <w:r>
        <w:rPr>
          <w:spacing w:val="-10"/>
        </w:rPr>
        <w:t xml:space="preserve"> </w:t>
      </w:r>
      <w:r>
        <w:t>важность,</w:t>
      </w:r>
      <w:r>
        <w:rPr>
          <w:spacing w:val="-7"/>
        </w:rPr>
        <w:t xml:space="preserve"> </w:t>
      </w:r>
      <w:r>
        <w:t>приводить</w:t>
      </w:r>
      <w:r>
        <w:rPr>
          <w:spacing w:val="-2"/>
        </w:rPr>
        <w:t xml:space="preserve"> </w:t>
      </w:r>
      <w:r>
        <w:t>примеры</w:t>
      </w:r>
      <w:r>
        <w:rPr>
          <w:spacing w:val="-3"/>
        </w:rPr>
        <w:t xml:space="preserve"> </w:t>
      </w:r>
      <w:r>
        <w:t>их</w:t>
      </w:r>
      <w:r>
        <w:rPr>
          <w:spacing w:val="-10"/>
        </w:rPr>
        <w:t xml:space="preserve"> </w:t>
      </w:r>
      <w:r>
        <w:t>проявлений.</w:t>
      </w:r>
    </w:p>
    <w:p w:rsidR="00445417" w:rsidRDefault="00DD4AEC">
      <w:pPr>
        <w:pStyle w:val="a3"/>
        <w:spacing w:before="5" w:line="237" w:lineRule="auto"/>
        <w:ind w:left="1470" w:right="4777" w:firstLine="0"/>
      </w:pPr>
      <w:r>
        <w:t>Тема 28. Государство. Россия – наша родина.</w:t>
      </w:r>
      <w:r>
        <w:rPr>
          <w:spacing w:val="-57"/>
        </w:rPr>
        <w:t xml:space="preserve"> </w:t>
      </w:r>
      <w:r>
        <w:t>Характеризовать</w:t>
      </w:r>
      <w:r>
        <w:rPr>
          <w:spacing w:val="-6"/>
        </w:rPr>
        <w:t xml:space="preserve"> </w:t>
      </w:r>
      <w:r>
        <w:t>понятие</w:t>
      </w:r>
      <w:r>
        <w:rPr>
          <w:spacing w:val="-4"/>
        </w:rPr>
        <w:t xml:space="preserve"> </w:t>
      </w:r>
      <w:r>
        <w:t>«государство»;</w:t>
      </w:r>
    </w:p>
    <w:p w:rsidR="00445417" w:rsidRDefault="00DD4AEC">
      <w:pPr>
        <w:pStyle w:val="a3"/>
        <w:spacing w:before="6" w:line="237" w:lineRule="auto"/>
        <w:ind w:right="1053"/>
      </w:pPr>
      <w:r>
        <w:t>уметь</w:t>
      </w:r>
      <w:r>
        <w:rPr>
          <w:spacing w:val="1"/>
        </w:rPr>
        <w:t xml:space="preserve"> </w:t>
      </w:r>
      <w:r>
        <w:t>выделять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особенности</w:t>
      </w:r>
      <w:r>
        <w:rPr>
          <w:spacing w:val="1"/>
        </w:rPr>
        <w:t xml:space="preserve"> </w:t>
      </w:r>
      <w:r>
        <w:t>Российского</w:t>
      </w:r>
      <w:r>
        <w:rPr>
          <w:spacing w:val="1"/>
        </w:rPr>
        <w:t xml:space="preserve"> </w:t>
      </w:r>
      <w:r>
        <w:t>государства</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фактов</w:t>
      </w:r>
      <w:r>
        <w:rPr>
          <w:spacing w:val="1"/>
        </w:rPr>
        <w:t xml:space="preserve"> </w:t>
      </w:r>
      <w:r>
        <w:t>и</w:t>
      </w:r>
      <w:r>
        <w:rPr>
          <w:spacing w:val="61"/>
        </w:rPr>
        <w:t xml:space="preserve"> </w:t>
      </w:r>
      <w:r>
        <w:t>духовно-нравственные</w:t>
      </w:r>
      <w:r>
        <w:rPr>
          <w:spacing w:val="1"/>
        </w:rPr>
        <w:t xml:space="preserve"> </w:t>
      </w:r>
      <w:r>
        <w:t>ценностей;</w:t>
      </w:r>
    </w:p>
    <w:p w:rsidR="00445417" w:rsidRDefault="00DD4AEC">
      <w:pPr>
        <w:pStyle w:val="a3"/>
        <w:spacing w:before="9" w:line="242" w:lineRule="auto"/>
        <w:ind w:right="1059"/>
      </w:pPr>
      <w:r>
        <w:t>характеризовать</w:t>
      </w:r>
      <w:r>
        <w:rPr>
          <w:spacing w:val="1"/>
        </w:rPr>
        <w:t xml:space="preserve"> </w:t>
      </w:r>
      <w:r>
        <w:t>понятие</w:t>
      </w:r>
      <w:r>
        <w:rPr>
          <w:spacing w:val="1"/>
        </w:rPr>
        <w:t xml:space="preserve"> </w:t>
      </w:r>
      <w:r>
        <w:t>«закон»</w:t>
      </w:r>
      <w:r>
        <w:rPr>
          <w:spacing w:val="1"/>
        </w:rPr>
        <w:t xml:space="preserve"> </w:t>
      </w:r>
      <w:r>
        <w:t>как</w:t>
      </w:r>
      <w:r>
        <w:rPr>
          <w:spacing w:val="1"/>
        </w:rPr>
        <w:t xml:space="preserve"> </w:t>
      </w:r>
      <w:r>
        <w:t>существенную</w:t>
      </w:r>
      <w:r>
        <w:rPr>
          <w:spacing w:val="1"/>
        </w:rPr>
        <w:t xml:space="preserve"> </w:t>
      </w:r>
      <w:r>
        <w:t>часть</w:t>
      </w:r>
      <w:r>
        <w:rPr>
          <w:spacing w:val="1"/>
        </w:rPr>
        <w:t xml:space="preserve"> </w:t>
      </w:r>
      <w:r>
        <w:t>гражданской</w:t>
      </w:r>
      <w:r>
        <w:rPr>
          <w:spacing w:val="1"/>
        </w:rPr>
        <w:t xml:space="preserve"> </w:t>
      </w:r>
      <w:r>
        <w:t>идентичности</w:t>
      </w:r>
      <w:r>
        <w:rPr>
          <w:spacing w:val="4"/>
        </w:rPr>
        <w:t xml:space="preserve"> </w:t>
      </w:r>
      <w:r>
        <w:t>человека;</w:t>
      </w:r>
    </w:p>
    <w:p w:rsidR="00445417" w:rsidRDefault="00DD4AEC">
      <w:pPr>
        <w:pStyle w:val="a3"/>
        <w:spacing w:line="242" w:lineRule="auto"/>
        <w:ind w:right="1066"/>
      </w:pPr>
      <w:r>
        <w:t>характеризовать понятие «гражданская идентичность», соотносить это понятие с</w:t>
      </w:r>
      <w:r>
        <w:rPr>
          <w:spacing w:val="-57"/>
        </w:rPr>
        <w:t xml:space="preserve"> </w:t>
      </w:r>
      <w:r>
        <w:t>необходимыми нравственными качествами</w:t>
      </w:r>
      <w:r>
        <w:rPr>
          <w:spacing w:val="3"/>
        </w:rPr>
        <w:t xml:space="preserve"> </w:t>
      </w:r>
      <w:r>
        <w:t>человека.</w:t>
      </w:r>
    </w:p>
    <w:p w:rsidR="00445417" w:rsidRDefault="00DD4AEC">
      <w:pPr>
        <w:pStyle w:val="a3"/>
        <w:spacing w:line="267" w:lineRule="exact"/>
        <w:ind w:left="1470" w:firstLine="0"/>
      </w:pPr>
      <w:r>
        <w:t>Тема</w:t>
      </w:r>
      <w:r>
        <w:rPr>
          <w:spacing w:val="-8"/>
        </w:rPr>
        <w:t xml:space="preserve"> </w:t>
      </w:r>
      <w:r>
        <w:t>29.</w:t>
      </w:r>
      <w:r>
        <w:rPr>
          <w:spacing w:val="-5"/>
        </w:rPr>
        <w:t xml:space="preserve"> </w:t>
      </w:r>
      <w:r>
        <w:t>Гражданская</w:t>
      </w:r>
      <w:r>
        <w:rPr>
          <w:spacing w:val="-2"/>
        </w:rPr>
        <w:t xml:space="preserve"> </w:t>
      </w:r>
      <w:r>
        <w:t>идентичность</w:t>
      </w:r>
      <w:r>
        <w:rPr>
          <w:spacing w:val="-10"/>
        </w:rPr>
        <w:t xml:space="preserve"> </w:t>
      </w:r>
      <w:r>
        <w:t>(практическое</w:t>
      </w:r>
      <w:r>
        <w:rPr>
          <w:spacing w:val="-7"/>
        </w:rPr>
        <w:t xml:space="preserve"> </w:t>
      </w:r>
      <w:r>
        <w:t>занятие).</w:t>
      </w:r>
    </w:p>
    <w:p w:rsidR="00445417" w:rsidRDefault="00DD4AEC">
      <w:pPr>
        <w:pStyle w:val="a3"/>
        <w:spacing w:line="237" w:lineRule="auto"/>
        <w:ind w:right="1062"/>
      </w:pPr>
      <w:r>
        <w:t>Охарактеризовать</w:t>
      </w:r>
      <w:r>
        <w:rPr>
          <w:spacing w:val="1"/>
        </w:rPr>
        <w:t xml:space="preserve"> </w:t>
      </w:r>
      <w:r>
        <w:t>свою</w:t>
      </w:r>
      <w:r>
        <w:rPr>
          <w:spacing w:val="1"/>
        </w:rPr>
        <w:t xml:space="preserve"> </w:t>
      </w:r>
      <w:r>
        <w:t>гражданскую</w:t>
      </w:r>
      <w:r>
        <w:rPr>
          <w:spacing w:val="1"/>
        </w:rPr>
        <w:t xml:space="preserve"> </w:t>
      </w:r>
      <w:r>
        <w:t>идентичность,</w:t>
      </w:r>
      <w:r>
        <w:rPr>
          <w:spacing w:val="1"/>
        </w:rPr>
        <w:t xml:space="preserve"> </w:t>
      </w:r>
      <w:r>
        <w:t>её</w:t>
      </w:r>
      <w:r>
        <w:rPr>
          <w:spacing w:val="1"/>
        </w:rPr>
        <w:t xml:space="preserve"> </w:t>
      </w:r>
      <w:r>
        <w:t>составляющие:</w:t>
      </w:r>
      <w:r>
        <w:rPr>
          <w:spacing w:val="1"/>
        </w:rPr>
        <w:t xml:space="preserve"> </w:t>
      </w:r>
      <w:r>
        <w:t>этническую,</w:t>
      </w:r>
      <w:r>
        <w:rPr>
          <w:spacing w:val="10"/>
        </w:rPr>
        <w:t xml:space="preserve"> </w:t>
      </w:r>
      <w:r>
        <w:t>религиозную,</w:t>
      </w:r>
      <w:r>
        <w:rPr>
          <w:spacing w:val="11"/>
        </w:rPr>
        <w:t xml:space="preserve"> </w:t>
      </w:r>
      <w:r>
        <w:t>гендерную идентичности;</w:t>
      </w:r>
    </w:p>
    <w:p w:rsidR="00445417" w:rsidRDefault="00DD4AEC">
      <w:pPr>
        <w:pStyle w:val="a3"/>
        <w:spacing w:line="237" w:lineRule="auto"/>
        <w:ind w:right="1074"/>
      </w:pPr>
      <w:r>
        <w:t>обосновывать важность духовно-нравственных качеств гражданина, указывать</w:t>
      </w:r>
      <w:r>
        <w:rPr>
          <w:spacing w:val="1"/>
        </w:rPr>
        <w:t xml:space="preserve"> </w:t>
      </w:r>
      <w:r>
        <w:t>их</w:t>
      </w:r>
      <w:r>
        <w:rPr>
          <w:spacing w:val="-8"/>
        </w:rPr>
        <w:t xml:space="preserve"> </w:t>
      </w:r>
      <w:r>
        <w:t>источники.</w:t>
      </w:r>
    </w:p>
    <w:p w:rsidR="00445417" w:rsidRDefault="00DD4AEC">
      <w:pPr>
        <w:pStyle w:val="a3"/>
        <w:spacing w:before="7" w:line="275" w:lineRule="exact"/>
        <w:ind w:left="1470" w:firstLine="0"/>
      </w:pPr>
      <w:r>
        <w:t>Тема</w:t>
      </w:r>
      <w:r>
        <w:rPr>
          <w:spacing w:val="-1"/>
        </w:rPr>
        <w:t xml:space="preserve"> </w:t>
      </w:r>
      <w:r>
        <w:t>30.</w:t>
      </w:r>
      <w:r>
        <w:rPr>
          <w:spacing w:val="-3"/>
        </w:rPr>
        <w:t xml:space="preserve"> </w:t>
      </w:r>
      <w:r>
        <w:t>Моя</w:t>
      </w:r>
      <w:r>
        <w:rPr>
          <w:spacing w:val="-2"/>
        </w:rPr>
        <w:t xml:space="preserve"> </w:t>
      </w:r>
      <w:r>
        <w:t>школа</w:t>
      </w:r>
      <w:r>
        <w:rPr>
          <w:spacing w:val="-8"/>
        </w:rPr>
        <w:t xml:space="preserve"> </w:t>
      </w:r>
      <w:r>
        <w:t>и</w:t>
      </w:r>
      <w:r>
        <w:rPr>
          <w:spacing w:val="-4"/>
        </w:rPr>
        <w:t xml:space="preserve"> </w:t>
      </w:r>
      <w:r>
        <w:t>мой</w:t>
      </w:r>
      <w:r>
        <w:rPr>
          <w:spacing w:val="1"/>
        </w:rPr>
        <w:t xml:space="preserve"> </w:t>
      </w:r>
      <w:r>
        <w:t>класс</w:t>
      </w:r>
      <w:r>
        <w:rPr>
          <w:spacing w:val="-4"/>
        </w:rPr>
        <w:t xml:space="preserve"> </w:t>
      </w:r>
      <w:r>
        <w:t>(практическое</w:t>
      </w:r>
      <w:r>
        <w:rPr>
          <w:spacing w:val="-8"/>
        </w:rPr>
        <w:t xml:space="preserve"> </w:t>
      </w:r>
      <w:r>
        <w:t>занятие).</w:t>
      </w:r>
    </w:p>
    <w:p w:rsidR="00445417" w:rsidRDefault="00DD4AEC">
      <w:pPr>
        <w:pStyle w:val="a3"/>
        <w:spacing w:line="242" w:lineRule="auto"/>
        <w:ind w:right="1063"/>
      </w:pPr>
      <w:r>
        <w:t>Характеризовать</w:t>
      </w:r>
      <w:r>
        <w:rPr>
          <w:spacing w:val="1"/>
        </w:rPr>
        <w:t xml:space="preserve"> </w:t>
      </w:r>
      <w:r>
        <w:t>понятие</w:t>
      </w:r>
      <w:r>
        <w:rPr>
          <w:spacing w:val="1"/>
        </w:rPr>
        <w:t xml:space="preserve"> </w:t>
      </w:r>
      <w:r>
        <w:t>«добрые</w:t>
      </w:r>
      <w:r>
        <w:rPr>
          <w:spacing w:val="1"/>
        </w:rPr>
        <w:t xml:space="preserve"> </w:t>
      </w:r>
      <w:r>
        <w:t>дела»</w:t>
      </w:r>
      <w:r>
        <w:rPr>
          <w:spacing w:val="1"/>
        </w:rPr>
        <w:t xml:space="preserve"> </w:t>
      </w:r>
      <w:r>
        <w:t>в</w:t>
      </w:r>
      <w:r>
        <w:rPr>
          <w:spacing w:val="1"/>
        </w:rPr>
        <w:t xml:space="preserve"> </w:t>
      </w:r>
      <w:r>
        <w:t>контексте</w:t>
      </w:r>
      <w:r>
        <w:rPr>
          <w:spacing w:val="1"/>
        </w:rPr>
        <w:t xml:space="preserve"> </w:t>
      </w:r>
      <w:r>
        <w:t>оценки</w:t>
      </w:r>
      <w:r>
        <w:rPr>
          <w:spacing w:val="1"/>
        </w:rPr>
        <w:t xml:space="preserve"> </w:t>
      </w:r>
      <w:r>
        <w:t>собственных</w:t>
      </w:r>
      <w:r>
        <w:rPr>
          <w:spacing w:val="1"/>
        </w:rPr>
        <w:t xml:space="preserve"> </w:t>
      </w:r>
      <w:r>
        <w:t>действий, их</w:t>
      </w:r>
      <w:r>
        <w:rPr>
          <w:spacing w:val="-7"/>
        </w:rPr>
        <w:t xml:space="preserve"> </w:t>
      </w:r>
      <w:r>
        <w:t>нравственного</w:t>
      </w:r>
      <w:r>
        <w:rPr>
          <w:spacing w:val="13"/>
        </w:rPr>
        <w:t xml:space="preserve"> </w:t>
      </w:r>
      <w:r>
        <w:t>характера;</w:t>
      </w:r>
    </w:p>
    <w:p w:rsidR="00445417" w:rsidRDefault="00DD4AEC">
      <w:pPr>
        <w:pStyle w:val="a3"/>
        <w:spacing w:line="242" w:lineRule="auto"/>
        <w:ind w:right="1074"/>
      </w:pPr>
      <w:r>
        <w:t>находить</w:t>
      </w:r>
      <w:r>
        <w:rPr>
          <w:spacing w:val="1"/>
        </w:rPr>
        <w:t xml:space="preserve"> </w:t>
      </w:r>
      <w:r>
        <w:t>примеры</w:t>
      </w:r>
      <w:r>
        <w:rPr>
          <w:spacing w:val="1"/>
        </w:rPr>
        <w:t xml:space="preserve"> </w:t>
      </w:r>
      <w:r>
        <w:t>добрых</w:t>
      </w:r>
      <w:r>
        <w:rPr>
          <w:spacing w:val="1"/>
        </w:rPr>
        <w:t xml:space="preserve"> </w:t>
      </w:r>
      <w:r>
        <w:t>дел</w:t>
      </w:r>
      <w:r>
        <w:rPr>
          <w:spacing w:val="1"/>
        </w:rPr>
        <w:t xml:space="preserve"> </w:t>
      </w:r>
      <w:r>
        <w:t>в</w:t>
      </w:r>
      <w:r>
        <w:rPr>
          <w:spacing w:val="1"/>
        </w:rPr>
        <w:t xml:space="preserve"> </w:t>
      </w:r>
      <w:r>
        <w:t>реальности</w:t>
      </w:r>
      <w:r>
        <w:rPr>
          <w:spacing w:val="1"/>
        </w:rPr>
        <w:t xml:space="preserve"> </w:t>
      </w:r>
      <w:r>
        <w:t>и</w:t>
      </w:r>
      <w:r>
        <w:rPr>
          <w:spacing w:val="1"/>
        </w:rPr>
        <w:t xml:space="preserve"> </w:t>
      </w:r>
      <w:r>
        <w:t>уметь</w:t>
      </w:r>
      <w:r>
        <w:rPr>
          <w:spacing w:val="1"/>
        </w:rPr>
        <w:t xml:space="preserve"> </w:t>
      </w:r>
      <w:r>
        <w:t>адаптировать</w:t>
      </w:r>
      <w:r>
        <w:rPr>
          <w:spacing w:val="1"/>
        </w:rPr>
        <w:t xml:space="preserve"> </w:t>
      </w:r>
      <w:r>
        <w:t>их</w:t>
      </w:r>
      <w:r>
        <w:rPr>
          <w:spacing w:val="1"/>
        </w:rPr>
        <w:t xml:space="preserve"> </w:t>
      </w:r>
      <w:r>
        <w:t>к</w:t>
      </w:r>
      <w:r>
        <w:rPr>
          <w:spacing w:val="1"/>
        </w:rPr>
        <w:t xml:space="preserve"> </w:t>
      </w:r>
      <w:r>
        <w:t>потребностям класса.</w:t>
      </w:r>
    </w:p>
    <w:p w:rsidR="00445417" w:rsidRDefault="00DD4AEC">
      <w:pPr>
        <w:pStyle w:val="a3"/>
        <w:spacing w:line="267" w:lineRule="exact"/>
        <w:ind w:left="1470" w:firstLine="0"/>
      </w:pPr>
      <w:r>
        <w:t>Тема</w:t>
      </w:r>
      <w:r>
        <w:rPr>
          <w:spacing w:val="-1"/>
        </w:rPr>
        <w:t xml:space="preserve"> </w:t>
      </w:r>
      <w:r>
        <w:t>31. Человек:</w:t>
      </w:r>
      <w:r>
        <w:rPr>
          <w:spacing w:val="2"/>
        </w:rPr>
        <w:t xml:space="preserve"> </w:t>
      </w:r>
      <w:r>
        <w:t>какой</w:t>
      </w:r>
      <w:r>
        <w:rPr>
          <w:spacing w:val="-13"/>
        </w:rPr>
        <w:t xml:space="preserve"> </w:t>
      </w:r>
      <w:r>
        <w:t>он?</w:t>
      </w:r>
      <w:r>
        <w:rPr>
          <w:spacing w:val="-9"/>
        </w:rPr>
        <w:t xml:space="preserve"> </w:t>
      </w:r>
      <w:r>
        <w:t>(практическое</w:t>
      </w:r>
      <w:r>
        <w:rPr>
          <w:spacing w:val="-8"/>
        </w:rPr>
        <w:t xml:space="preserve"> </w:t>
      </w:r>
      <w:r>
        <w:t>занятие).</w:t>
      </w:r>
    </w:p>
    <w:p w:rsidR="00445417" w:rsidRDefault="00DD4AEC">
      <w:pPr>
        <w:pStyle w:val="a3"/>
        <w:spacing w:line="237" w:lineRule="auto"/>
        <w:ind w:left="1470" w:right="1503" w:firstLine="0"/>
        <w:jc w:val="left"/>
      </w:pPr>
      <w:r>
        <w:t>Характеризовать понятие «человек» как духовно-нравственный идеал;</w:t>
      </w:r>
      <w:r>
        <w:rPr>
          <w:spacing w:val="1"/>
        </w:rPr>
        <w:t xml:space="preserve"> </w:t>
      </w:r>
      <w:r>
        <w:t>приводить</w:t>
      </w:r>
      <w:r>
        <w:rPr>
          <w:spacing w:val="-2"/>
        </w:rPr>
        <w:t xml:space="preserve"> </w:t>
      </w:r>
      <w:r>
        <w:t>примеры</w:t>
      </w:r>
      <w:r>
        <w:rPr>
          <w:spacing w:val="-2"/>
        </w:rPr>
        <w:t xml:space="preserve"> </w:t>
      </w:r>
      <w:r>
        <w:t>духовно-нравственного</w:t>
      </w:r>
      <w:r>
        <w:rPr>
          <w:spacing w:val="1"/>
        </w:rPr>
        <w:t xml:space="preserve"> </w:t>
      </w:r>
      <w:r>
        <w:t>идеала</w:t>
      </w:r>
      <w:r>
        <w:rPr>
          <w:spacing w:val="3"/>
        </w:rPr>
        <w:t xml:space="preserve"> </w:t>
      </w:r>
      <w:r>
        <w:t>в</w:t>
      </w:r>
      <w:r>
        <w:rPr>
          <w:spacing w:val="3"/>
        </w:rPr>
        <w:t xml:space="preserve"> </w:t>
      </w:r>
      <w:r>
        <w:t>культуре;</w:t>
      </w:r>
      <w:r>
        <w:rPr>
          <w:spacing w:val="1"/>
        </w:rPr>
        <w:t xml:space="preserve"> </w:t>
      </w:r>
      <w:r>
        <w:t>формулировать</w:t>
      </w:r>
      <w:r>
        <w:rPr>
          <w:spacing w:val="10"/>
        </w:rPr>
        <w:t xml:space="preserve"> </w:t>
      </w:r>
      <w:r>
        <w:t>свой</w:t>
      </w:r>
      <w:r>
        <w:rPr>
          <w:spacing w:val="11"/>
        </w:rPr>
        <w:t xml:space="preserve"> </w:t>
      </w:r>
      <w:r>
        <w:t>идеал</w:t>
      </w:r>
      <w:r>
        <w:rPr>
          <w:spacing w:val="17"/>
        </w:rPr>
        <w:t xml:space="preserve"> </w:t>
      </w:r>
      <w:r>
        <w:t>человека</w:t>
      </w:r>
      <w:r>
        <w:rPr>
          <w:spacing w:val="12"/>
        </w:rPr>
        <w:t xml:space="preserve"> </w:t>
      </w:r>
      <w:r>
        <w:t>и</w:t>
      </w:r>
      <w:r>
        <w:rPr>
          <w:spacing w:val="9"/>
        </w:rPr>
        <w:t xml:space="preserve"> </w:t>
      </w:r>
      <w:r>
        <w:t>нравственные</w:t>
      </w:r>
      <w:r>
        <w:rPr>
          <w:spacing w:val="9"/>
        </w:rPr>
        <w:t xml:space="preserve"> </w:t>
      </w:r>
      <w:r>
        <w:t>качества,</w:t>
      </w:r>
      <w:r>
        <w:rPr>
          <w:spacing w:val="20"/>
        </w:rPr>
        <w:t xml:space="preserve"> </w:t>
      </w:r>
      <w:r>
        <w:t>которые</w:t>
      </w:r>
      <w:r>
        <w:rPr>
          <w:spacing w:val="7"/>
        </w:rPr>
        <w:t xml:space="preserve"> </w:t>
      </w:r>
      <w:r>
        <w:t>ему</w:t>
      </w:r>
    </w:p>
    <w:p w:rsidR="00445417" w:rsidRDefault="00DD4AEC">
      <w:pPr>
        <w:pStyle w:val="a3"/>
        <w:spacing w:line="275" w:lineRule="exact"/>
        <w:ind w:firstLine="0"/>
        <w:jc w:val="left"/>
      </w:pPr>
      <w:r>
        <w:t>присущи.</w:t>
      </w:r>
    </w:p>
    <w:p w:rsidR="00445417" w:rsidRDefault="00DD4AEC">
      <w:pPr>
        <w:pStyle w:val="a3"/>
        <w:spacing w:before="4" w:line="275" w:lineRule="exact"/>
        <w:ind w:left="1470" w:firstLine="0"/>
        <w:jc w:val="left"/>
      </w:pPr>
      <w:r>
        <w:t>Тема</w:t>
      </w:r>
      <w:r>
        <w:rPr>
          <w:spacing w:val="-1"/>
        </w:rPr>
        <w:t xml:space="preserve"> </w:t>
      </w:r>
      <w:r>
        <w:t>32.</w:t>
      </w:r>
      <w:r>
        <w:rPr>
          <w:spacing w:val="-3"/>
        </w:rPr>
        <w:t xml:space="preserve"> </w:t>
      </w:r>
      <w:r>
        <w:t>Человек</w:t>
      </w:r>
      <w:r>
        <w:rPr>
          <w:spacing w:val="-6"/>
        </w:rPr>
        <w:t xml:space="preserve"> </w:t>
      </w:r>
      <w:r>
        <w:t>и</w:t>
      </w:r>
      <w:r>
        <w:rPr>
          <w:spacing w:val="-4"/>
        </w:rPr>
        <w:t xml:space="preserve"> </w:t>
      </w:r>
      <w:r>
        <w:t>культура</w:t>
      </w:r>
      <w:r>
        <w:rPr>
          <w:spacing w:val="-1"/>
        </w:rPr>
        <w:t xml:space="preserve"> </w:t>
      </w:r>
      <w:r>
        <w:t>(проект).</w:t>
      </w:r>
    </w:p>
    <w:p w:rsidR="00445417" w:rsidRDefault="00DD4AEC">
      <w:pPr>
        <w:pStyle w:val="a3"/>
        <w:spacing w:line="274" w:lineRule="exact"/>
        <w:ind w:left="1470" w:firstLine="0"/>
        <w:jc w:val="left"/>
      </w:pPr>
      <w:r>
        <w:t>Характеризовать</w:t>
      </w:r>
      <w:r>
        <w:rPr>
          <w:spacing w:val="-13"/>
        </w:rPr>
        <w:t xml:space="preserve"> </w:t>
      </w:r>
      <w:r>
        <w:t>грани</w:t>
      </w:r>
      <w:r>
        <w:rPr>
          <w:spacing w:val="-5"/>
        </w:rPr>
        <w:t xml:space="preserve"> </w:t>
      </w:r>
      <w:r>
        <w:t>взаимодействия</w:t>
      </w:r>
      <w:r>
        <w:rPr>
          <w:spacing w:val="-8"/>
        </w:rPr>
        <w:t xml:space="preserve"> </w:t>
      </w:r>
      <w:r>
        <w:t>человека</w:t>
      </w:r>
      <w:r>
        <w:rPr>
          <w:spacing w:val="-7"/>
        </w:rPr>
        <w:t xml:space="preserve"> </w:t>
      </w:r>
      <w:r>
        <w:t>и</w:t>
      </w:r>
      <w:r>
        <w:rPr>
          <w:spacing w:val="-1"/>
        </w:rPr>
        <w:t xml:space="preserve"> </w:t>
      </w:r>
      <w:r>
        <w:t>культуры;</w:t>
      </w:r>
    </w:p>
    <w:p w:rsidR="00445417" w:rsidRDefault="00DD4AEC">
      <w:pPr>
        <w:pStyle w:val="a3"/>
        <w:spacing w:before="1" w:line="237" w:lineRule="auto"/>
        <w:ind w:right="1070"/>
        <w:jc w:val="left"/>
      </w:pPr>
      <w:r>
        <w:t>уметь</w:t>
      </w:r>
      <w:r>
        <w:rPr>
          <w:spacing w:val="16"/>
        </w:rPr>
        <w:t xml:space="preserve"> </w:t>
      </w:r>
      <w:r>
        <w:t>описать</w:t>
      </w:r>
      <w:r>
        <w:rPr>
          <w:spacing w:val="12"/>
        </w:rPr>
        <w:t xml:space="preserve"> </w:t>
      </w:r>
      <w:r>
        <w:t>в</w:t>
      </w:r>
      <w:r>
        <w:rPr>
          <w:spacing w:val="7"/>
        </w:rPr>
        <w:t xml:space="preserve"> </w:t>
      </w:r>
      <w:r>
        <w:t>выбранном</w:t>
      </w:r>
      <w:r>
        <w:rPr>
          <w:spacing w:val="8"/>
        </w:rPr>
        <w:t xml:space="preserve"> </w:t>
      </w:r>
      <w:r>
        <w:t>направлении</w:t>
      </w:r>
      <w:r>
        <w:rPr>
          <w:spacing w:val="12"/>
        </w:rPr>
        <w:t xml:space="preserve"> </w:t>
      </w:r>
      <w:r>
        <w:t>с</w:t>
      </w:r>
      <w:r>
        <w:rPr>
          <w:spacing w:val="9"/>
        </w:rPr>
        <w:t xml:space="preserve"> </w:t>
      </w:r>
      <w:r>
        <w:t>помощью</w:t>
      </w:r>
      <w:r>
        <w:rPr>
          <w:spacing w:val="4"/>
        </w:rPr>
        <w:t xml:space="preserve"> </w:t>
      </w:r>
      <w:r>
        <w:t>известных</w:t>
      </w:r>
      <w:r>
        <w:rPr>
          <w:spacing w:val="6"/>
        </w:rPr>
        <w:t xml:space="preserve"> </w:t>
      </w:r>
      <w:r>
        <w:t>примеров</w:t>
      </w:r>
      <w:r>
        <w:rPr>
          <w:spacing w:val="3"/>
        </w:rPr>
        <w:t xml:space="preserve"> </w:t>
      </w:r>
      <w:r>
        <w:t>образ</w:t>
      </w:r>
      <w:r>
        <w:rPr>
          <w:spacing w:val="-57"/>
        </w:rPr>
        <w:t xml:space="preserve"> </w:t>
      </w:r>
      <w:r>
        <w:t>человека,</w:t>
      </w:r>
      <w:r>
        <w:rPr>
          <w:spacing w:val="4"/>
        </w:rPr>
        <w:t xml:space="preserve"> </w:t>
      </w:r>
      <w:r>
        <w:t>создаваемый произведениями</w:t>
      </w:r>
      <w:r>
        <w:rPr>
          <w:spacing w:val="5"/>
        </w:rPr>
        <w:t xml:space="preserve"> </w:t>
      </w:r>
      <w:r>
        <w:t>культуры;</w:t>
      </w:r>
    </w:p>
    <w:p w:rsidR="00445417" w:rsidRDefault="00DD4AEC">
      <w:pPr>
        <w:pStyle w:val="a3"/>
        <w:spacing w:before="6" w:line="237" w:lineRule="auto"/>
        <w:ind w:left="1470" w:right="1339" w:firstLine="0"/>
        <w:jc w:val="left"/>
      </w:pPr>
      <w:r>
        <w:t>показать взаимосвязь человека и культуры через их взаимовлияние;</w:t>
      </w:r>
      <w:r>
        <w:rPr>
          <w:spacing w:val="1"/>
        </w:rPr>
        <w:t xml:space="preserve"> </w:t>
      </w:r>
      <w:r>
        <w:t>характеризовать</w:t>
      </w:r>
      <w:r>
        <w:rPr>
          <w:spacing w:val="50"/>
        </w:rPr>
        <w:t xml:space="preserve"> </w:t>
      </w:r>
      <w:r>
        <w:t>основные</w:t>
      </w:r>
      <w:r>
        <w:rPr>
          <w:spacing w:val="51"/>
        </w:rPr>
        <w:t xml:space="preserve"> </w:t>
      </w:r>
      <w:r>
        <w:t>признаки</w:t>
      </w:r>
      <w:r>
        <w:rPr>
          <w:spacing w:val="7"/>
        </w:rPr>
        <w:t xml:space="preserve"> </w:t>
      </w:r>
      <w:r>
        <w:t>понятия</w:t>
      </w:r>
      <w:r>
        <w:rPr>
          <w:spacing w:val="-4"/>
        </w:rPr>
        <w:t xml:space="preserve"> </w:t>
      </w:r>
      <w:r>
        <w:t>«человек»</w:t>
      </w:r>
      <w:r>
        <w:rPr>
          <w:spacing w:val="53"/>
        </w:rPr>
        <w:t xml:space="preserve"> </w:t>
      </w:r>
      <w:r>
        <w:t>с</w:t>
      </w:r>
      <w:r>
        <w:rPr>
          <w:spacing w:val="3"/>
        </w:rPr>
        <w:t xml:space="preserve"> </w:t>
      </w:r>
      <w:r>
        <w:t>использованием</w:t>
      </w:r>
    </w:p>
    <w:p w:rsidR="00445417" w:rsidRDefault="00DD4AEC">
      <w:pPr>
        <w:pStyle w:val="a3"/>
        <w:spacing w:before="10" w:line="232" w:lineRule="auto"/>
        <w:ind w:right="1070" w:firstLine="0"/>
        <w:jc w:val="left"/>
      </w:pPr>
      <w:r>
        <w:t>исторических</w:t>
      </w:r>
      <w:r>
        <w:rPr>
          <w:spacing w:val="6"/>
        </w:rPr>
        <w:t xml:space="preserve"> </w:t>
      </w:r>
      <w:r>
        <w:t>и</w:t>
      </w:r>
      <w:r>
        <w:rPr>
          <w:spacing w:val="14"/>
        </w:rPr>
        <w:t xml:space="preserve"> </w:t>
      </w:r>
      <w:r>
        <w:t>культурных</w:t>
      </w:r>
      <w:r>
        <w:rPr>
          <w:spacing w:val="6"/>
        </w:rPr>
        <w:t xml:space="preserve"> </w:t>
      </w:r>
      <w:r>
        <w:t>примеров,</w:t>
      </w:r>
      <w:r>
        <w:rPr>
          <w:spacing w:val="17"/>
        </w:rPr>
        <w:t xml:space="preserve"> </w:t>
      </w:r>
      <w:r>
        <w:t>их</w:t>
      </w:r>
      <w:r>
        <w:rPr>
          <w:spacing w:val="-1"/>
        </w:rPr>
        <w:t xml:space="preserve"> </w:t>
      </w:r>
      <w:r>
        <w:t>осмысление</w:t>
      </w:r>
      <w:r>
        <w:rPr>
          <w:spacing w:val="15"/>
        </w:rPr>
        <w:t xml:space="preserve"> </w:t>
      </w:r>
      <w:r>
        <w:t>и оценку,</w:t>
      </w:r>
      <w:r>
        <w:rPr>
          <w:spacing w:val="17"/>
        </w:rPr>
        <w:t xml:space="preserve"> </w:t>
      </w:r>
      <w:r>
        <w:t>как</w:t>
      </w:r>
      <w:r>
        <w:rPr>
          <w:spacing w:val="13"/>
        </w:rPr>
        <w:t xml:space="preserve"> </w:t>
      </w:r>
      <w:r>
        <w:t>с</w:t>
      </w:r>
      <w:r>
        <w:rPr>
          <w:spacing w:val="13"/>
        </w:rPr>
        <w:t xml:space="preserve"> </w:t>
      </w:r>
      <w:r>
        <w:t>положительной,</w:t>
      </w:r>
      <w:r>
        <w:rPr>
          <w:spacing w:val="-57"/>
        </w:rPr>
        <w:t xml:space="preserve"> </w:t>
      </w:r>
      <w:r>
        <w:t>так и</w:t>
      </w:r>
      <w:r>
        <w:rPr>
          <w:spacing w:val="3"/>
        </w:rPr>
        <w:t xml:space="preserve"> </w:t>
      </w:r>
      <w:r>
        <w:t>с</w:t>
      </w:r>
      <w:r>
        <w:rPr>
          <w:spacing w:val="-9"/>
        </w:rPr>
        <w:t xml:space="preserve"> </w:t>
      </w:r>
      <w:r>
        <w:t>отрицательной стороны.</w:t>
      </w:r>
    </w:p>
    <w:p w:rsidR="00445417" w:rsidRDefault="00DD4AEC">
      <w:pPr>
        <w:pStyle w:val="a3"/>
        <w:spacing w:before="10" w:line="272" w:lineRule="exact"/>
        <w:ind w:left="1470" w:firstLine="0"/>
      </w:pPr>
      <w:r>
        <w:t>Система</w:t>
      </w:r>
      <w:r>
        <w:rPr>
          <w:spacing w:val="-14"/>
        </w:rPr>
        <w:t xml:space="preserve"> </w:t>
      </w:r>
      <w:r>
        <w:t>оценки</w:t>
      </w:r>
      <w:r>
        <w:rPr>
          <w:spacing w:val="-8"/>
        </w:rPr>
        <w:t xml:space="preserve"> </w:t>
      </w:r>
      <w:r>
        <w:t>результатов</w:t>
      </w:r>
      <w:r>
        <w:rPr>
          <w:spacing w:val="-14"/>
        </w:rPr>
        <w:t xml:space="preserve"> </w:t>
      </w:r>
      <w:r>
        <w:t>обучения.</w:t>
      </w:r>
    </w:p>
    <w:p w:rsidR="00445417" w:rsidRDefault="00DD4AEC">
      <w:pPr>
        <w:pStyle w:val="a3"/>
        <w:ind w:right="1068"/>
      </w:pPr>
      <w:r>
        <w:t>Оценка результатов обучения должна быть основана на понятных, прозрачных и</w:t>
      </w:r>
      <w:r>
        <w:rPr>
          <w:spacing w:val="1"/>
        </w:rPr>
        <w:t xml:space="preserve"> </w:t>
      </w:r>
      <w:r>
        <w:t>структурированных принципах, обеспечивающих оценивание различных компетенций</w:t>
      </w:r>
      <w:r>
        <w:rPr>
          <w:spacing w:val="1"/>
        </w:rPr>
        <w:t xml:space="preserve"> </w:t>
      </w:r>
      <w:r>
        <w:t>обучающихся.</w:t>
      </w:r>
      <w:r>
        <w:rPr>
          <w:spacing w:val="10"/>
        </w:rPr>
        <w:t xml:space="preserve"> </w:t>
      </w:r>
      <w:r>
        <w:t>Принципы</w:t>
      </w:r>
      <w:r>
        <w:rPr>
          <w:spacing w:val="-9"/>
        </w:rPr>
        <w:t xml:space="preserve"> </w:t>
      </w:r>
      <w:r>
        <w:t>оценки</w:t>
      </w:r>
      <w:r>
        <w:rPr>
          <w:spacing w:val="4"/>
        </w:rPr>
        <w:t xml:space="preserve"> </w:t>
      </w:r>
      <w:r>
        <w:t>следующие.</w:t>
      </w:r>
    </w:p>
    <w:p w:rsidR="00445417" w:rsidRDefault="00DD4AEC">
      <w:pPr>
        <w:pStyle w:val="a3"/>
        <w:spacing w:before="4"/>
        <w:ind w:right="1057"/>
      </w:pPr>
      <w:r>
        <w:t>Личностные компетенции обучающихся не подлежат непосредственной оценке,</w:t>
      </w:r>
      <w:r>
        <w:rPr>
          <w:spacing w:val="1"/>
        </w:rPr>
        <w:t xml:space="preserve"> </w:t>
      </w:r>
      <w:r>
        <w:t>не</w:t>
      </w:r>
      <w:r>
        <w:rPr>
          <w:spacing w:val="1"/>
        </w:rPr>
        <w:t xml:space="preserve"> </w:t>
      </w:r>
      <w:r>
        <w:t>являются</w:t>
      </w:r>
      <w:r>
        <w:rPr>
          <w:spacing w:val="1"/>
        </w:rPr>
        <w:t xml:space="preserve"> </w:t>
      </w:r>
      <w:r>
        <w:t>непосредственным</w:t>
      </w:r>
      <w:r>
        <w:rPr>
          <w:spacing w:val="1"/>
        </w:rPr>
        <w:t xml:space="preserve"> </w:t>
      </w:r>
      <w:r>
        <w:t>основанием</w:t>
      </w:r>
      <w:r>
        <w:rPr>
          <w:spacing w:val="1"/>
        </w:rPr>
        <w:t xml:space="preserve"> </w:t>
      </w:r>
      <w:r>
        <w:t>оценки</w:t>
      </w:r>
      <w:r>
        <w:rPr>
          <w:spacing w:val="1"/>
        </w:rPr>
        <w:t xml:space="preserve"> </w:t>
      </w:r>
      <w:r>
        <w:t>как</w:t>
      </w:r>
      <w:r>
        <w:rPr>
          <w:spacing w:val="1"/>
        </w:rPr>
        <w:t xml:space="preserve"> </w:t>
      </w:r>
      <w:r>
        <w:t>итогового,</w:t>
      </w:r>
      <w:r>
        <w:rPr>
          <w:spacing w:val="1"/>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1"/>
        </w:rPr>
        <w:t xml:space="preserve"> </w:t>
      </w:r>
      <w:r>
        <w:t>непосредственным</w:t>
      </w:r>
      <w:r>
        <w:rPr>
          <w:spacing w:val="-5"/>
        </w:rPr>
        <w:t xml:space="preserve"> </w:t>
      </w:r>
      <w:r>
        <w:t>основанием при</w:t>
      </w:r>
      <w:r>
        <w:rPr>
          <w:spacing w:val="-11"/>
        </w:rPr>
        <w:t xml:space="preserve"> </w:t>
      </w:r>
      <w:r>
        <w:t>оценке</w:t>
      </w:r>
      <w:r>
        <w:rPr>
          <w:spacing w:val="1"/>
        </w:rPr>
        <w:t xml:space="preserve"> </w:t>
      </w:r>
      <w:r>
        <w:t>качества</w:t>
      </w:r>
      <w:r>
        <w:rPr>
          <w:spacing w:val="1"/>
        </w:rPr>
        <w:t xml:space="preserve"> </w:t>
      </w:r>
      <w:r>
        <w:t>образования.</w:t>
      </w:r>
    </w:p>
    <w:p w:rsidR="00445417" w:rsidRDefault="00DD4AEC">
      <w:pPr>
        <w:pStyle w:val="a3"/>
        <w:ind w:right="1061"/>
      </w:pPr>
      <w:r>
        <w:t>Система оценки образовательных достижений основана на методе наблюдения и</w:t>
      </w:r>
      <w:r>
        <w:rPr>
          <w:spacing w:val="-57"/>
        </w:rPr>
        <w:t xml:space="preserve"> </w:t>
      </w:r>
      <w:r>
        <w:t>включает:</w:t>
      </w:r>
      <w:r>
        <w:rPr>
          <w:spacing w:val="1"/>
        </w:rPr>
        <w:t xml:space="preserve"> </w:t>
      </w:r>
      <w:r>
        <w:t>педагогические</w:t>
      </w:r>
      <w:r>
        <w:rPr>
          <w:spacing w:val="1"/>
        </w:rPr>
        <w:t xml:space="preserve"> </w:t>
      </w:r>
      <w:r>
        <w:t>наблюдения,</w:t>
      </w:r>
      <w:r>
        <w:rPr>
          <w:spacing w:val="1"/>
        </w:rPr>
        <w:t xml:space="preserve"> </w:t>
      </w:r>
      <w:r>
        <w:t>педагогическую</w:t>
      </w:r>
      <w:r>
        <w:rPr>
          <w:spacing w:val="1"/>
        </w:rPr>
        <w:t xml:space="preserve"> </w:t>
      </w:r>
      <w:r>
        <w:t>диагностику,</w:t>
      </w:r>
      <w:r>
        <w:rPr>
          <w:spacing w:val="1"/>
        </w:rPr>
        <w:t xml:space="preserve"> </w:t>
      </w:r>
      <w:r>
        <w:t>связанную</w:t>
      </w:r>
      <w:r>
        <w:rPr>
          <w:spacing w:val="1"/>
        </w:rPr>
        <w:t xml:space="preserve"> </w:t>
      </w:r>
      <w:r>
        <w:t>с</w:t>
      </w:r>
      <w:r>
        <w:rPr>
          <w:spacing w:val="1"/>
        </w:rPr>
        <w:t xml:space="preserve"> </w:t>
      </w:r>
      <w:r>
        <w:t>оценкой</w:t>
      </w:r>
      <w:r>
        <w:rPr>
          <w:spacing w:val="1"/>
        </w:rPr>
        <w:t xml:space="preserve"> </w:t>
      </w:r>
      <w:r>
        <w:t>эффективности</w:t>
      </w:r>
      <w:r>
        <w:rPr>
          <w:spacing w:val="1"/>
        </w:rPr>
        <w:t xml:space="preserve"> </w:t>
      </w:r>
      <w:r>
        <w:t>педагогических</w:t>
      </w:r>
      <w:r>
        <w:rPr>
          <w:spacing w:val="1"/>
        </w:rPr>
        <w:t xml:space="preserve"> </w:t>
      </w:r>
      <w:r>
        <w:t>действий</w:t>
      </w:r>
      <w:r>
        <w:rPr>
          <w:spacing w:val="1"/>
        </w:rPr>
        <w:t xml:space="preserve"> </w:t>
      </w:r>
      <w:r>
        <w:t>с</w:t>
      </w:r>
      <w:r>
        <w:rPr>
          <w:spacing w:val="1"/>
        </w:rPr>
        <w:t xml:space="preserve"> </w:t>
      </w:r>
      <w:r>
        <w:t>целью</w:t>
      </w:r>
      <w:r>
        <w:rPr>
          <w:spacing w:val="1"/>
        </w:rPr>
        <w:t xml:space="preserve"> </w:t>
      </w:r>
      <w:r>
        <w:t>их</w:t>
      </w:r>
      <w:r>
        <w:rPr>
          <w:spacing w:val="61"/>
        </w:rPr>
        <w:t xml:space="preserve"> </w:t>
      </w:r>
      <w:r>
        <w:t>дальнейшей</w:t>
      </w:r>
      <w:r>
        <w:rPr>
          <w:spacing w:val="1"/>
        </w:rPr>
        <w:t xml:space="preserve"> </w:t>
      </w:r>
      <w:r>
        <w:t>оптимизации, проектные работы обучающихся, фиксирующие их достижения в ходе</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10"/>
        </w:rPr>
        <w:t xml:space="preserve"> </w:t>
      </w:r>
      <w:r>
        <w:t>ценности</w:t>
      </w:r>
      <w:r>
        <w:rPr>
          <w:spacing w:val="-3"/>
        </w:rPr>
        <w:t xml:space="preserve"> </w:t>
      </w:r>
      <w:r>
        <w:t>как</w:t>
      </w:r>
      <w:r>
        <w:rPr>
          <w:spacing w:val="-8"/>
        </w:rPr>
        <w:t xml:space="preserve"> </w:t>
      </w:r>
      <w:r>
        <w:t>опорные</w:t>
      </w:r>
      <w:r>
        <w:rPr>
          <w:spacing w:val="-10"/>
        </w:rPr>
        <w:t xml:space="preserve"> </w:t>
      </w:r>
      <w:r>
        <w:t>элементы</w:t>
      </w:r>
      <w:r>
        <w:rPr>
          <w:spacing w:val="-3"/>
        </w:rPr>
        <w:t xml:space="preserve"> </w:t>
      </w:r>
      <w:r>
        <w:t>ценностных</w:t>
      </w:r>
      <w:r>
        <w:rPr>
          <w:spacing w:val="-14"/>
        </w:rPr>
        <w:t xml:space="preserve"> </w:t>
      </w:r>
      <w:r>
        <w:t>ориентаций</w:t>
      </w:r>
      <w:r>
        <w:rPr>
          <w:spacing w:val="-13"/>
        </w:rPr>
        <w:t xml:space="preserve"> </w:t>
      </w:r>
      <w:r>
        <w:t>обучающихся.</w:t>
      </w:r>
    </w:p>
    <w:p w:rsidR="00445417" w:rsidRDefault="00DD4AEC">
      <w:pPr>
        <w:pStyle w:val="a3"/>
        <w:ind w:right="1062"/>
      </w:pPr>
      <w:r>
        <w:t>При</w:t>
      </w:r>
      <w:r>
        <w:rPr>
          <w:spacing w:val="1"/>
        </w:rPr>
        <w:t xml:space="preserve"> </w:t>
      </w:r>
      <w:r>
        <w:t>этом</w:t>
      </w:r>
      <w:r>
        <w:rPr>
          <w:spacing w:val="1"/>
        </w:rPr>
        <w:t xml:space="preserve"> </w:t>
      </w:r>
      <w:r>
        <w:t>непосредственное</w:t>
      </w:r>
      <w:r>
        <w:rPr>
          <w:spacing w:val="1"/>
        </w:rPr>
        <w:t xml:space="preserve"> </w:t>
      </w:r>
      <w:r>
        <w:t>оценивание</w:t>
      </w:r>
      <w:r>
        <w:rPr>
          <w:spacing w:val="1"/>
        </w:rPr>
        <w:t xml:space="preserve"> </w:t>
      </w:r>
      <w:r>
        <w:t>остаётся</w:t>
      </w:r>
      <w:r>
        <w:rPr>
          <w:spacing w:val="61"/>
        </w:rPr>
        <w:t xml:space="preserve"> </w:t>
      </w:r>
      <w:r>
        <w:t>прерогативной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предметных,</w:t>
      </w:r>
      <w:r>
        <w:rPr>
          <w:spacing w:val="10"/>
        </w:rPr>
        <w:t xml:space="preserve"> </w:t>
      </w:r>
      <w:r>
        <w:t>личностных</w:t>
      </w:r>
      <w:r>
        <w:rPr>
          <w:spacing w:val="-6"/>
        </w:rPr>
        <w:t xml:space="preserve"> </w:t>
      </w:r>
      <w:r>
        <w:t>и</w:t>
      </w:r>
      <w:r>
        <w:rPr>
          <w:spacing w:val="3"/>
        </w:rPr>
        <w:t xml:space="preserve"> </w:t>
      </w:r>
      <w:r>
        <w:t>метапредметных</w:t>
      </w:r>
      <w:r>
        <w:rPr>
          <w:spacing w:val="-7"/>
        </w:rPr>
        <w:t xml:space="preserve"> </w:t>
      </w:r>
      <w:r>
        <w:t>результатов.</w:t>
      </w:r>
    </w:p>
    <w:p w:rsidR="00445417" w:rsidRDefault="00445417">
      <w:pPr>
        <w:sectPr w:rsidR="00445417">
          <w:pgSz w:w="11910" w:h="16840"/>
          <w:pgMar w:top="980" w:right="60" w:bottom="280" w:left="940" w:header="766" w:footer="0" w:gutter="0"/>
          <w:cols w:space="720"/>
        </w:sectPr>
      </w:pPr>
    </w:p>
    <w:p w:rsidR="00445417" w:rsidRDefault="00445417">
      <w:pPr>
        <w:pStyle w:val="a3"/>
        <w:spacing w:before="8"/>
        <w:ind w:left="0" w:firstLine="0"/>
        <w:jc w:val="left"/>
        <w:rPr>
          <w:sz w:val="8"/>
        </w:rPr>
      </w:pPr>
    </w:p>
    <w:p w:rsidR="00445417" w:rsidRDefault="00DD4AEC" w:rsidP="005B10F6">
      <w:pPr>
        <w:pStyle w:val="1"/>
        <w:numPr>
          <w:ilvl w:val="1"/>
          <w:numId w:val="40"/>
        </w:numPr>
        <w:tabs>
          <w:tab w:val="left" w:pos="2009"/>
        </w:tabs>
        <w:spacing w:before="90" w:line="275" w:lineRule="exact"/>
        <w:ind w:left="2008" w:hanging="539"/>
        <w:jc w:val="both"/>
      </w:pPr>
      <w:bookmarkStart w:id="19" w:name="2.13_Федеральная______рабочая______прогр"/>
      <w:bookmarkEnd w:id="19"/>
      <w:r>
        <w:t xml:space="preserve">Федеральная     </w:t>
      </w:r>
      <w:r>
        <w:rPr>
          <w:spacing w:val="36"/>
        </w:rPr>
        <w:t xml:space="preserve"> </w:t>
      </w:r>
      <w:r>
        <w:t xml:space="preserve">рабочая     </w:t>
      </w:r>
      <w:r>
        <w:rPr>
          <w:spacing w:val="35"/>
        </w:rPr>
        <w:t xml:space="preserve"> </w:t>
      </w:r>
      <w:r>
        <w:t xml:space="preserve">программа     </w:t>
      </w:r>
      <w:r>
        <w:rPr>
          <w:spacing w:val="32"/>
        </w:rPr>
        <w:t xml:space="preserve"> </w:t>
      </w:r>
      <w:r>
        <w:t xml:space="preserve">по     </w:t>
      </w:r>
      <w:r>
        <w:rPr>
          <w:spacing w:val="45"/>
        </w:rPr>
        <w:t xml:space="preserve"> </w:t>
      </w:r>
      <w:r>
        <w:t xml:space="preserve">учебному     </w:t>
      </w:r>
      <w:r>
        <w:rPr>
          <w:spacing w:val="36"/>
        </w:rPr>
        <w:t xml:space="preserve"> </w:t>
      </w:r>
      <w:r>
        <w:t>предмету</w:t>
      </w:r>
    </w:p>
    <w:p w:rsidR="00445417" w:rsidRDefault="00DD4AEC">
      <w:pPr>
        <w:spacing w:line="271" w:lineRule="exact"/>
        <w:ind w:left="759"/>
        <w:jc w:val="both"/>
        <w:rPr>
          <w:b/>
          <w:sz w:val="24"/>
        </w:rPr>
      </w:pPr>
      <w:r>
        <w:rPr>
          <w:b/>
          <w:sz w:val="24"/>
        </w:rPr>
        <w:t>«Изобразительное</w:t>
      </w:r>
      <w:r>
        <w:rPr>
          <w:b/>
          <w:spacing w:val="-7"/>
          <w:sz w:val="24"/>
        </w:rPr>
        <w:t xml:space="preserve"> </w:t>
      </w:r>
      <w:r>
        <w:rPr>
          <w:b/>
          <w:sz w:val="24"/>
        </w:rPr>
        <w:t>искусство».</w:t>
      </w:r>
    </w:p>
    <w:p w:rsidR="00445417" w:rsidRDefault="00DD4AEC">
      <w:pPr>
        <w:pStyle w:val="a3"/>
        <w:tabs>
          <w:tab w:val="left" w:pos="3401"/>
          <w:tab w:val="left" w:pos="6157"/>
          <w:tab w:val="left" w:pos="8447"/>
        </w:tabs>
        <w:ind w:right="106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tab/>
        <w:t>(предметная</w:t>
      </w:r>
      <w:r>
        <w:tab/>
        <w:t>область</w:t>
      </w:r>
      <w:r>
        <w:tab/>
        <w:t>«Искусство»)</w:t>
      </w:r>
      <w:r>
        <w:rPr>
          <w:spacing w:val="-58"/>
        </w:rPr>
        <w:t xml:space="preserve"> </w:t>
      </w:r>
      <w:r>
        <w:t>(далее соответственно – программа по изобразительному искусству, изобразительное</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rPr>
          <w:spacing w:val="-1"/>
        </w:rPr>
        <w:t>результаты</w:t>
      </w:r>
      <w:r>
        <w:rPr>
          <w:spacing w:val="5"/>
        </w:rPr>
        <w:t xml:space="preserve"> </w:t>
      </w:r>
      <w:r>
        <w:rPr>
          <w:spacing w:val="-1"/>
        </w:rPr>
        <w:t>освоения</w:t>
      </w:r>
      <w:r>
        <w:rPr>
          <w:spacing w:val="-6"/>
        </w:rPr>
        <w:t xml:space="preserve"> </w:t>
      </w:r>
      <w:r>
        <w:rPr>
          <w:spacing w:val="-1"/>
        </w:rPr>
        <w:t>программы</w:t>
      </w:r>
      <w:r>
        <w:rPr>
          <w:spacing w:val="1"/>
        </w:rPr>
        <w:t xml:space="preserve"> </w:t>
      </w:r>
      <w:r>
        <w:t>по</w:t>
      </w:r>
      <w:r>
        <w:rPr>
          <w:spacing w:val="2"/>
        </w:rPr>
        <w:t xml:space="preserve"> </w:t>
      </w:r>
      <w:r>
        <w:t>изобразительному</w:t>
      </w:r>
      <w:r>
        <w:rPr>
          <w:spacing w:val="-15"/>
        </w:rPr>
        <w:t xml:space="preserve"> </w:t>
      </w:r>
      <w:r>
        <w:t>искусству.</w:t>
      </w:r>
    </w:p>
    <w:p w:rsidR="00445417" w:rsidRDefault="00DD4AEC">
      <w:pPr>
        <w:pStyle w:val="a3"/>
        <w:spacing w:before="4" w:line="272" w:lineRule="exact"/>
        <w:ind w:left="1470" w:firstLine="0"/>
      </w:pPr>
      <w:r>
        <w:t>Пояснительная</w:t>
      </w:r>
      <w:r>
        <w:rPr>
          <w:spacing w:val="-5"/>
        </w:rPr>
        <w:t xml:space="preserve"> </w:t>
      </w:r>
      <w:r>
        <w:t>записка.</w:t>
      </w:r>
    </w:p>
    <w:p w:rsidR="00445417" w:rsidRDefault="00DD4AEC">
      <w:pPr>
        <w:pStyle w:val="a3"/>
        <w:tabs>
          <w:tab w:val="left" w:pos="3083"/>
          <w:tab w:val="left" w:pos="6593"/>
          <w:tab w:val="left" w:pos="8658"/>
        </w:tabs>
        <w:ind w:right="1062"/>
      </w:pP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составлена на основе требований к результатам освоения программы основного 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tab/>
        <w:t>духовно-нравственного</w:t>
      </w:r>
      <w:r>
        <w:tab/>
        <w:t>развития,</w:t>
      </w:r>
      <w:r>
        <w:tab/>
        <w:t>воспитания</w:t>
      </w:r>
      <w:r>
        <w:rPr>
          <w:spacing w:val="-58"/>
        </w:rPr>
        <w:t xml:space="preserve"> </w:t>
      </w:r>
      <w:r>
        <w:t>и социализации</w:t>
      </w:r>
      <w:r>
        <w:rPr>
          <w:spacing w:val="-12"/>
        </w:rPr>
        <w:t xml:space="preserve"> </w:t>
      </w:r>
      <w:r>
        <w:t>обучающихся,</w:t>
      </w:r>
      <w:r>
        <w:rPr>
          <w:spacing w:val="1"/>
        </w:rPr>
        <w:t xml:space="preserve"> </w:t>
      </w:r>
      <w:r>
        <w:t>представленных</w:t>
      </w:r>
      <w:r>
        <w:rPr>
          <w:spacing w:val="-3"/>
        </w:rPr>
        <w:t xml:space="preserve"> </w:t>
      </w:r>
      <w:r>
        <w:t>в</w:t>
      </w:r>
      <w:r>
        <w:rPr>
          <w:spacing w:val="-4"/>
        </w:rPr>
        <w:t xml:space="preserve"> </w:t>
      </w:r>
      <w:r>
        <w:t>федеральной</w:t>
      </w:r>
      <w:r>
        <w:rPr>
          <w:spacing w:val="-8"/>
        </w:rPr>
        <w:t xml:space="preserve"> </w:t>
      </w:r>
      <w:r>
        <w:t>программе</w:t>
      </w:r>
      <w:r>
        <w:rPr>
          <w:spacing w:val="-10"/>
        </w:rPr>
        <w:t xml:space="preserve"> </w:t>
      </w:r>
      <w:r>
        <w:t>воспитания.</w:t>
      </w:r>
    </w:p>
    <w:p w:rsidR="00445417" w:rsidRDefault="00DD4AEC">
      <w:pPr>
        <w:pStyle w:val="a3"/>
        <w:ind w:right="1053"/>
      </w:pPr>
      <w:r>
        <w:t>Основная</w:t>
      </w:r>
      <w:r>
        <w:rPr>
          <w:spacing w:val="1"/>
        </w:rPr>
        <w:t xml:space="preserve"> </w:t>
      </w:r>
      <w:r>
        <w:t>цель</w:t>
      </w:r>
      <w:r>
        <w:rPr>
          <w:spacing w:val="1"/>
        </w:rPr>
        <w:t xml:space="preserve"> </w:t>
      </w:r>
      <w:r>
        <w:t>изобразительное</w:t>
      </w:r>
      <w:r>
        <w:rPr>
          <w:spacing w:val="1"/>
        </w:rPr>
        <w:t xml:space="preserve"> </w:t>
      </w:r>
      <w:r>
        <w:t>искусства</w:t>
      </w:r>
      <w:r>
        <w:rPr>
          <w:spacing w:val="1"/>
        </w:rPr>
        <w:t xml:space="preserve"> </w:t>
      </w:r>
      <w:r>
        <w:t>–</w:t>
      </w:r>
      <w:r>
        <w:rPr>
          <w:spacing w:val="1"/>
        </w:rPr>
        <w:t xml:space="preserve"> </w:t>
      </w:r>
      <w:r>
        <w:t>развитие</w:t>
      </w:r>
      <w:r>
        <w:rPr>
          <w:spacing w:val="1"/>
        </w:rPr>
        <w:t xml:space="preserve"> </w:t>
      </w:r>
      <w:r>
        <w:t>визуально-</w:t>
      </w:r>
      <w:r>
        <w:rPr>
          <w:spacing w:val="1"/>
        </w:rPr>
        <w:t xml:space="preserve"> </w:t>
      </w:r>
      <w:r>
        <w:t>пространственного</w:t>
      </w:r>
      <w:r>
        <w:rPr>
          <w:spacing w:val="1"/>
        </w:rPr>
        <w:t xml:space="preserve"> </w:t>
      </w:r>
      <w:r>
        <w:t>мышления</w:t>
      </w:r>
      <w:r>
        <w:rPr>
          <w:spacing w:val="1"/>
        </w:rPr>
        <w:t xml:space="preserve"> </w:t>
      </w:r>
      <w:r>
        <w:t>учащихся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эстетического      освоения       мира,       формы       самовыражения       и      ориентации</w:t>
      </w:r>
      <w:r>
        <w:rPr>
          <w:spacing w:val="1"/>
        </w:rPr>
        <w:t xml:space="preserve"> </w:t>
      </w:r>
      <w:r>
        <w:t>в художественном и нравственном пространстве культуры. Искусство рассматривается</w:t>
      </w:r>
      <w:r>
        <w:rPr>
          <w:spacing w:val="1"/>
        </w:rPr>
        <w:t xml:space="preserve"> </w:t>
      </w:r>
      <w:r>
        <w:t>как</w:t>
      </w:r>
      <w:r>
        <w:rPr>
          <w:spacing w:val="1"/>
        </w:rPr>
        <w:t xml:space="preserve"> </w:t>
      </w:r>
      <w:r>
        <w:t>особая</w:t>
      </w:r>
      <w:r>
        <w:rPr>
          <w:spacing w:val="1"/>
        </w:rPr>
        <w:t xml:space="preserve"> </w:t>
      </w:r>
      <w:r>
        <w:t>духовная</w:t>
      </w:r>
      <w:r>
        <w:rPr>
          <w:spacing w:val="1"/>
        </w:rPr>
        <w:t xml:space="preserve"> </w:t>
      </w:r>
      <w:r>
        <w:t>сфера,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колоссальный</w:t>
      </w:r>
      <w:r>
        <w:rPr>
          <w:spacing w:val="1"/>
        </w:rPr>
        <w:t xml:space="preserve"> </w:t>
      </w:r>
      <w:r>
        <w:t>эстетический,</w:t>
      </w:r>
      <w:r>
        <w:rPr>
          <w:spacing w:val="1"/>
        </w:rPr>
        <w:t xml:space="preserve"> </w:t>
      </w:r>
      <w:r>
        <w:t>художественный</w:t>
      </w:r>
      <w:r>
        <w:rPr>
          <w:spacing w:val="-6"/>
        </w:rPr>
        <w:t xml:space="preserve"> </w:t>
      </w:r>
      <w:r>
        <w:t>и</w:t>
      </w:r>
      <w:r>
        <w:rPr>
          <w:spacing w:val="-2"/>
        </w:rPr>
        <w:t xml:space="preserve"> </w:t>
      </w:r>
      <w:r>
        <w:t>нравственный</w:t>
      </w:r>
      <w:r>
        <w:rPr>
          <w:spacing w:val="-5"/>
        </w:rPr>
        <w:t xml:space="preserve"> </w:t>
      </w:r>
      <w:r>
        <w:t>мировой</w:t>
      </w:r>
      <w:r>
        <w:rPr>
          <w:spacing w:val="-5"/>
        </w:rPr>
        <w:t xml:space="preserve"> </w:t>
      </w:r>
      <w:r>
        <w:t>опыт.</w:t>
      </w:r>
    </w:p>
    <w:p w:rsidR="00445417" w:rsidRDefault="00DD4AEC">
      <w:pPr>
        <w:pStyle w:val="a3"/>
        <w:tabs>
          <w:tab w:val="left" w:pos="3473"/>
          <w:tab w:val="left" w:pos="5551"/>
          <w:tab w:val="left" w:pos="8486"/>
        </w:tabs>
        <w:ind w:right="1057"/>
      </w:pPr>
      <w:r>
        <w:t>Изобразительное</w:t>
      </w:r>
      <w:r>
        <w:rPr>
          <w:spacing w:val="1"/>
        </w:rPr>
        <w:t xml:space="preserve"> </w:t>
      </w:r>
      <w:r>
        <w:t>искусство</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имеет</w:t>
      </w:r>
      <w:r>
        <w:rPr>
          <w:spacing w:val="61"/>
        </w:rPr>
        <w:t xml:space="preserve"> </w:t>
      </w:r>
      <w:r>
        <w:t>интегративный</w:t>
      </w:r>
      <w:r>
        <w:rPr>
          <w:spacing w:val="1"/>
        </w:rPr>
        <w:t xml:space="preserve"> </w:t>
      </w:r>
      <w:r>
        <w:t>характер, так как включает в себя основы разных видов 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фотографии,</w:t>
      </w:r>
      <w:r>
        <w:rPr>
          <w:spacing w:val="1"/>
        </w:rPr>
        <w:t xml:space="preserve"> </w:t>
      </w:r>
      <w:r>
        <w:t>функции</w:t>
      </w:r>
      <w:r>
        <w:rPr>
          <w:spacing w:val="1"/>
        </w:rPr>
        <w:t xml:space="preserve"> </w:t>
      </w:r>
      <w:r>
        <w:t>художественного</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Основные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зрительское</w:t>
      </w:r>
      <w:r>
        <w:rPr>
          <w:spacing w:val="1"/>
        </w:rPr>
        <w:t xml:space="preserve"> </w:t>
      </w:r>
      <w:r>
        <w:t>восприятие произведений искусства и эстетическое наблюдение окружающего мира.</w:t>
      </w:r>
      <w:r>
        <w:rPr>
          <w:spacing w:val="1"/>
        </w:rPr>
        <w:t xml:space="preserve"> </w:t>
      </w:r>
      <w:r>
        <w:t>Важнейшими</w:t>
      </w:r>
      <w:r>
        <w:rPr>
          <w:spacing w:val="1"/>
        </w:rPr>
        <w:t xml:space="preserve"> </w:t>
      </w:r>
      <w:r>
        <w:t>задачами</w:t>
      </w:r>
      <w:r>
        <w:rPr>
          <w:spacing w:val="1"/>
        </w:rPr>
        <w:t xml:space="preserve"> </w:t>
      </w:r>
      <w:r>
        <w:t>являются</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культуры</w:t>
      </w:r>
      <w:r>
        <w:tab/>
        <w:t>как</w:t>
      </w:r>
      <w:r>
        <w:tab/>
        <w:t>смысловой,</w:t>
      </w:r>
      <w:r>
        <w:tab/>
        <w:t>эстетической</w:t>
      </w:r>
      <w:r>
        <w:rPr>
          <w:spacing w:val="-58"/>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уважения и бережного отношения к истории культуры своего Отечества, выраженной 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w:t>
      </w:r>
      <w:r>
        <w:rPr>
          <w:spacing w:val="1"/>
        </w:rPr>
        <w:t xml:space="preserve"> </w:t>
      </w:r>
      <w:r>
        <w:t>материальной</w:t>
      </w:r>
      <w:r>
        <w:rPr>
          <w:spacing w:val="-1"/>
        </w:rPr>
        <w:t xml:space="preserve"> </w:t>
      </w:r>
      <w:r>
        <w:t>и</w:t>
      </w:r>
      <w:r>
        <w:rPr>
          <w:spacing w:val="-3"/>
        </w:rPr>
        <w:t xml:space="preserve"> </w:t>
      </w:r>
      <w:r>
        <w:t>пространственной</w:t>
      </w:r>
      <w:r>
        <w:rPr>
          <w:spacing w:val="-1"/>
        </w:rPr>
        <w:t xml:space="preserve"> </w:t>
      </w:r>
      <w:r>
        <w:t>среды,</w:t>
      </w:r>
      <w:r>
        <w:rPr>
          <w:spacing w:val="-1"/>
        </w:rPr>
        <w:t xml:space="preserve"> </w:t>
      </w:r>
      <w:r>
        <w:t>в</w:t>
      </w:r>
      <w:r>
        <w:rPr>
          <w:spacing w:val="-2"/>
        </w:rPr>
        <w:t xml:space="preserve"> </w:t>
      </w:r>
      <w:r>
        <w:t>понимании</w:t>
      </w:r>
      <w:r>
        <w:rPr>
          <w:spacing w:val="-1"/>
        </w:rPr>
        <w:t xml:space="preserve"> </w:t>
      </w:r>
      <w:r>
        <w:t>красоты</w:t>
      </w:r>
      <w:r>
        <w:rPr>
          <w:spacing w:val="4"/>
        </w:rPr>
        <w:t xml:space="preserve"> </w:t>
      </w:r>
      <w:r>
        <w:t>человека.</w:t>
      </w:r>
    </w:p>
    <w:p w:rsidR="00445417" w:rsidRDefault="00DD4AEC">
      <w:pPr>
        <w:pStyle w:val="a3"/>
        <w:tabs>
          <w:tab w:val="left" w:pos="3045"/>
          <w:tab w:val="left" w:pos="4990"/>
          <w:tab w:val="left" w:pos="6152"/>
          <w:tab w:val="left" w:pos="8687"/>
        </w:tabs>
        <w:ind w:right="1052"/>
      </w:pPr>
      <w:r>
        <w:t>Программа</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основного</w:t>
      </w:r>
      <w:r>
        <w:rPr>
          <w:spacing w:val="1"/>
        </w:rPr>
        <w:t xml:space="preserve"> </w:t>
      </w:r>
      <w:r>
        <w:t>результата</w:t>
      </w:r>
      <w:r>
        <w:rPr>
          <w:spacing w:val="1"/>
        </w:rPr>
        <w:t xml:space="preserve"> </w:t>
      </w:r>
      <w:r>
        <w:t>образования</w:t>
      </w:r>
      <w:r>
        <w:rPr>
          <w:spacing w:val="1"/>
        </w:rPr>
        <w:t xml:space="preserve"> </w:t>
      </w:r>
      <w:r>
        <w:t>–</w:t>
      </w:r>
      <w:r>
        <w:rPr>
          <w:spacing w:val="1"/>
        </w:rPr>
        <w:t xml:space="preserve"> </w:t>
      </w:r>
      <w:r>
        <w:t>развитие личности обучающегося, его активной учебно-познавательной деятельности,</w:t>
      </w:r>
      <w:r>
        <w:rPr>
          <w:spacing w:val="1"/>
        </w:rPr>
        <w:t xml:space="preserve"> </w:t>
      </w:r>
      <w:r>
        <w:t>творческого</w:t>
      </w:r>
      <w:r>
        <w:tab/>
        <w:t>развития</w:t>
      </w:r>
      <w:r>
        <w:tab/>
        <w:t>и</w:t>
      </w:r>
      <w:r>
        <w:tab/>
        <w:t>формирования</w:t>
      </w:r>
      <w:r>
        <w:tab/>
        <w:t>готовности</w:t>
      </w:r>
      <w:r>
        <w:rPr>
          <w:spacing w:val="-58"/>
        </w:rPr>
        <w:t xml:space="preserve"> </w:t>
      </w:r>
      <w:r>
        <w:t>к саморазвитию</w:t>
      </w:r>
      <w:r>
        <w:rPr>
          <w:spacing w:val="-3"/>
        </w:rPr>
        <w:t xml:space="preserve"> </w:t>
      </w:r>
      <w:r>
        <w:t>и</w:t>
      </w:r>
      <w:r>
        <w:rPr>
          <w:spacing w:val="3"/>
        </w:rPr>
        <w:t xml:space="preserve"> </w:t>
      </w:r>
      <w:r>
        <w:t>непрерывному</w:t>
      </w:r>
      <w:r>
        <w:rPr>
          <w:spacing w:val="-15"/>
        </w:rPr>
        <w:t xml:space="preserve"> </w:t>
      </w:r>
      <w:r>
        <w:t>образованию.</w:t>
      </w:r>
    </w:p>
    <w:p w:rsidR="00445417" w:rsidRDefault="00DD4AEC">
      <w:pPr>
        <w:pStyle w:val="a3"/>
        <w:tabs>
          <w:tab w:val="left" w:pos="1897"/>
          <w:tab w:val="left" w:pos="3257"/>
          <w:tab w:val="left" w:pos="4140"/>
          <w:tab w:val="left" w:pos="6377"/>
          <w:tab w:val="left" w:pos="6656"/>
          <w:tab w:val="left" w:pos="8318"/>
          <w:tab w:val="left" w:pos="8481"/>
        </w:tabs>
        <w:ind w:right="1057"/>
      </w:pPr>
      <w:r>
        <w:t>Программа</w:t>
      </w:r>
      <w:r>
        <w:tab/>
        <w:t>по</w:t>
      </w:r>
      <w:r>
        <w:tab/>
        <w:t>изобразительному</w:t>
      </w:r>
      <w:r>
        <w:tab/>
      </w:r>
      <w:r>
        <w:tab/>
        <w:t>искусству</w:t>
      </w:r>
      <w:r>
        <w:tab/>
      </w:r>
      <w:r>
        <w:rPr>
          <w:spacing w:val="-1"/>
        </w:rPr>
        <w:t>ориентирована</w:t>
      </w:r>
      <w:r>
        <w:rPr>
          <w:spacing w:val="-58"/>
        </w:rPr>
        <w:t xml:space="preserve"> </w:t>
      </w:r>
      <w:r>
        <w:t>на психологовозрастные особенности развития детей 11–15 лет, при этом содержание</w:t>
      </w:r>
      <w:r>
        <w:rPr>
          <w:spacing w:val="1"/>
        </w:rPr>
        <w:t xml:space="preserve"> </w:t>
      </w:r>
      <w:r>
        <w:t>занятий может быть адаптировано с учётом индивидуальных качеств обучающихся как</w:t>
      </w:r>
      <w:r>
        <w:rPr>
          <w:spacing w:val="1"/>
        </w:rPr>
        <w:t xml:space="preserve"> </w:t>
      </w:r>
      <w:r>
        <w:t>для</w:t>
      </w:r>
      <w:r>
        <w:tab/>
        <w:t>обучающихся,</w:t>
      </w:r>
      <w:r>
        <w:tab/>
        <w:t>проявляющих</w:t>
      </w:r>
      <w:r>
        <w:tab/>
        <w:t>выдающиеся</w:t>
      </w:r>
      <w:r>
        <w:tab/>
      </w:r>
      <w:r>
        <w:tab/>
        <w:t>способности,</w:t>
      </w:r>
      <w:r>
        <w:rPr>
          <w:spacing w:val="-58"/>
        </w:rPr>
        <w:t xml:space="preserve"> </w:t>
      </w:r>
      <w:r>
        <w:t>так и для обучающихся-инвалидов и обучающихся с ограниченными возможностями</w:t>
      </w:r>
      <w:r>
        <w:rPr>
          <w:spacing w:val="1"/>
        </w:rPr>
        <w:t xml:space="preserve"> </w:t>
      </w:r>
      <w:r>
        <w:t>здоровья.</w:t>
      </w:r>
    </w:p>
    <w:p w:rsidR="00445417" w:rsidRDefault="00DD4AEC">
      <w:pPr>
        <w:pStyle w:val="a3"/>
        <w:ind w:right="1061"/>
      </w:pPr>
      <w:r>
        <w:t>Для</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изобразительному</w:t>
      </w:r>
      <w:r>
        <w:rPr>
          <w:spacing w:val="1"/>
        </w:rPr>
        <w:t xml:space="preserve"> </w:t>
      </w:r>
      <w:r>
        <w:t>искусству</w:t>
      </w:r>
      <w:r>
        <w:rPr>
          <w:spacing w:val="1"/>
        </w:rPr>
        <w:t xml:space="preserve"> </w:t>
      </w:r>
      <w:r>
        <w:t>кроме</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выделены</w:t>
      </w:r>
      <w:r>
        <w:rPr>
          <w:spacing w:val="1"/>
        </w:rPr>
        <w:t xml:space="preserve"> </w:t>
      </w:r>
      <w:r>
        <w:t>и</w:t>
      </w:r>
      <w:r>
        <w:rPr>
          <w:spacing w:val="1"/>
        </w:rPr>
        <w:t xml:space="preserve"> </w:t>
      </w:r>
      <w:r>
        <w:t>описаны</w:t>
      </w:r>
      <w:r>
        <w:rPr>
          <w:spacing w:val="1"/>
        </w:rPr>
        <w:t xml:space="preserve"> </w:t>
      </w:r>
      <w:r>
        <w:t>предметные результаты обучения. Их достижение определяется чётко поставленными</w:t>
      </w:r>
      <w:r>
        <w:rPr>
          <w:spacing w:val="1"/>
        </w:rPr>
        <w:t xml:space="preserve"> </w:t>
      </w:r>
      <w:r>
        <w:t>учебными</w:t>
      </w:r>
      <w:r>
        <w:rPr>
          <w:spacing w:val="1"/>
        </w:rPr>
        <w:t xml:space="preserve"> </w:t>
      </w:r>
      <w:r>
        <w:t>задачами</w:t>
      </w:r>
      <w:r>
        <w:rPr>
          <w:spacing w:val="1"/>
        </w:rPr>
        <w:t xml:space="preserve"> </w:t>
      </w:r>
      <w:r>
        <w:t>по</w:t>
      </w:r>
      <w:r>
        <w:rPr>
          <w:spacing w:val="1"/>
        </w:rPr>
        <w:t xml:space="preserve"> </w:t>
      </w:r>
      <w:r>
        <w:t>каждой</w:t>
      </w:r>
      <w:r>
        <w:rPr>
          <w:spacing w:val="1"/>
        </w:rPr>
        <w:t xml:space="preserve"> </w:t>
      </w:r>
      <w:r>
        <w:t>теме,</w:t>
      </w:r>
      <w:r>
        <w:rPr>
          <w:spacing w:val="1"/>
        </w:rPr>
        <w:t xml:space="preserve"> </w:t>
      </w:r>
      <w:r>
        <w:t>и</w:t>
      </w:r>
      <w:r>
        <w:rPr>
          <w:spacing w:val="1"/>
        </w:rPr>
        <w:t xml:space="preserve"> </w:t>
      </w:r>
      <w:r>
        <w:t>они</w:t>
      </w:r>
      <w:r>
        <w:rPr>
          <w:spacing w:val="1"/>
        </w:rPr>
        <w:t xml:space="preserve"> </w:t>
      </w:r>
      <w:r>
        <w:t>являются</w:t>
      </w:r>
      <w:r>
        <w:rPr>
          <w:spacing w:val="1"/>
        </w:rPr>
        <w:t xml:space="preserve"> </w:t>
      </w:r>
      <w:r>
        <w:t>общеобразовательными</w:t>
      </w:r>
      <w:r>
        <w:rPr>
          <w:spacing w:val="1"/>
        </w:rPr>
        <w:t xml:space="preserve"> </w:t>
      </w:r>
      <w:r>
        <w:t>требованиями.</w:t>
      </w:r>
    </w:p>
    <w:p w:rsidR="00445417" w:rsidRDefault="00DD4AEC">
      <w:pPr>
        <w:pStyle w:val="a3"/>
        <w:spacing w:before="8"/>
        <w:ind w:right="1058"/>
      </w:pPr>
      <w:r>
        <w:t xml:space="preserve">В      </w:t>
      </w:r>
      <w:r>
        <w:rPr>
          <w:spacing w:val="1"/>
        </w:rPr>
        <w:t xml:space="preserve"> </w:t>
      </w:r>
      <w:r>
        <w:t xml:space="preserve">урочное       </w:t>
      </w:r>
      <w:r>
        <w:rPr>
          <w:spacing w:val="1"/>
        </w:rPr>
        <w:t xml:space="preserve"> </w:t>
      </w:r>
      <w:r>
        <w:t xml:space="preserve">время       </w:t>
      </w:r>
      <w:r>
        <w:rPr>
          <w:spacing w:val="1"/>
        </w:rPr>
        <w:t xml:space="preserve"> </w:t>
      </w:r>
      <w:r>
        <w:t xml:space="preserve">деятельность        обучающихся       </w:t>
      </w:r>
      <w:r>
        <w:rPr>
          <w:spacing w:val="1"/>
        </w:rPr>
        <w:t xml:space="preserve"> </w:t>
      </w:r>
      <w:r>
        <w:t>организуется</w:t>
      </w:r>
      <w:r>
        <w:rPr>
          <w:spacing w:val="1"/>
        </w:rPr>
        <w:t xml:space="preserve"> </w:t>
      </w:r>
      <w:r>
        <w:t>как в индивидуальной, так и в групповой форме. Каждому обучающемуся необходим</w:t>
      </w:r>
      <w:r>
        <w:rPr>
          <w:spacing w:val="1"/>
        </w:rPr>
        <w:t xml:space="preserve"> </w:t>
      </w:r>
      <w:r>
        <w:t>личный творческий опыт, но также необходимо сотворчество в команде – совместная</w:t>
      </w:r>
      <w:r>
        <w:rPr>
          <w:spacing w:val="1"/>
        </w:rPr>
        <w:t xml:space="preserve"> </w:t>
      </w:r>
      <w:r>
        <w:t>коллективная</w:t>
      </w:r>
      <w:r>
        <w:rPr>
          <w:spacing w:val="1"/>
        </w:rPr>
        <w:t xml:space="preserve"> </w:t>
      </w:r>
      <w:r>
        <w:t>художественная</w:t>
      </w:r>
      <w:r>
        <w:rPr>
          <w:spacing w:val="1"/>
        </w:rPr>
        <w:t xml:space="preserve"> </w:t>
      </w:r>
      <w:r>
        <w:t>деятельность,</w:t>
      </w:r>
      <w:r>
        <w:rPr>
          <w:spacing w:val="1"/>
        </w:rPr>
        <w:t xml:space="preserve"> </w:t>
      </w:r>
      <w:r>
        <w:t>которая</w:t>
      </w:r>
      <w:r>
        <w:rPr>
          <w:spacing w:val="1"/>
        </w:rPr>
        <w:t xml:space="preserve"> </w:t>
      </w:r>
      <w:r>
        <w:t>предусмотрена</w:t>
      </w:r>
      <w:r>
        <w:rPr>
          <w:spacing w:val="1"/>
        </w:rPr>
        <w:t xml:space="preserve"> </w:t>
      </w:r>
      <w:r>
        <w:t>тематическим</w:t>
      </w:r>
      <w:r>
        <w:rPr>
          <w:spacing w:val="1"/>
        </w:rPr>
        <w:t xml:space="preserve"> </w:t>
      </w:r>
      <w:r>
        <w:t>планом</w:t>
      </w:r>
      <w:r>
        <w:rPr>
          <w:spacing w:val="4"/>
        </w:rPr>
        <w:t xml:space="preserve"> </w:t>
      </w:r>
      <w:r>
        <w:t>и</w:t>
      </w:r>
      <w:r>
        <w:rPr>
          <w:spacing w:val="-2"/>
        </w:rPr>
        <w:t xml:space="preserve"> </w:t>
      </w:r>
      <w:r>
        <w:t>может</w:t>
      </w:r>
      <w:r>
        <w:rPr>
          <w:spacing w:val="-2"/>
        </w:rPr>
        <w:t xml:space="preserve"> </w:t>
      </w:r>
      <w:r>
        <w:t>иметь</w:t>
      </w:r>
      <w:r>
        <w:rPr>
          <w:spacing w:val="-1"/>
        </w:rPr>
        <w:t xml:space="preserve"> </w:t>
      </w:r>
      <w:r>
        <w:t>разные</w:t>
      </w:r>
      <w:r>
        <w:rPr>
          <w:spacing w:val="-4"/>
        </w:rPr>
        <w:t xml:space="preserve"> </w:t>
      </w:r>
      <w:r>
        <w:t>формы</w:t>
      </w:r>
      <w:r>
        <w:rPr>
          <w:spacing w:val="-5"/>
        </w:rPr>
        <w:t xml:space="preserve"> </w:t>
      </w:r>
      <w:r>
        <w:t>организации.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5"/>
      </w:pPr>
      <w:r>
        <w:t>Учебный материал каждого модуля разделён на тематические блоки, которые</w:t>
      </w:r>
      <w:r>
        <w:rPr>
          <w:spacing w:val="1"/>
        </w:rPr>
        <w:t xml:space="preserve"> </w:t>
      </w:r>
      <w:r>
        <w:t>могут быть основанием для организации проектной деятельности, которая включает в</w:t>
      </w:r>
      <w:r>
        <w:rPr>
          <w:spacing w:val="1"/>
        </w:rPr>
        <w:t xml:space="preserve"> </w:t>
      </w:r>
      <w:r>
        <w:t>себя как исследовательскую, так и художественно-творческую деятельность, а также</w:t>
      </w:r>
      <w:r>
        <w:rPr>
          <w:spacing w:val="1"/>
        </w:rPr>
        <w:t xml:space="preserve"> </w:t>
      </w:r>
      <w:r>
        <w:t>презентацию</w:t>
      </w:r>
      <w:r>
        <w:rPr>
          <w:spacing w:val="1"/>
        </w:rPr>
        <w:t xml:space="preserve"> </w:t>
      </w:r>
      <w:r>
        <w:t>результата.</w:t>
      </w:r>
    </w:p>
    <w:p w:rsidR="00445417" w:rsidRDefault="00DD4AEC">
      <w:pPr>
        <w:pStyle w:val="a3"/>
        <w:spacing w:before="1"/>
        <w:ind w:right="1048"/>
      </w:pPr>
      <w:r>
        <w:t>Однако</w:t>
      </w:r>
      <w:r>
        <w:rPr>
          <w:spacing w:val="1"/>
        </w:rPr>
        <w:t xml:space="preserve"> </w:t>
      </w:r>
      <w:r>
        <w:t>необходимо</w:t>
      </w:r>
      <w:r>
        <w:rPr>
          <w:spacing w:val="1"/>
        </w:rPr>
        <w:t xml:space="preserve"> </w:t>
      </w:r>
      <w:r>
        <w:t>различать</w:t>
      </w:r>
      <w:r>
        <w:rPr>
          <w:spacing w:val="1"/>
        </w:rPr>
        <w:t xml:space="preserve"> </w:t>
      </w:r>
      <w:r>
        <w:t>и</w:t>
      </w:r>
      <w:r>
        <w:rPr>
          <w:spacing w:val="1"/>
        </w:rPr>
        <w:t xml:space="preserve"> </w:t>
      </w:r>
      <w:r>
        <w:t>сочетать</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историко-</w:t>
      </w:r>
      <w:r>
        <w:rPr>
          <w:spacing w:val="1"/>
        </w:rPr>
        <w:t xml:space="preserve"> </w:t>
      </w:r>
      <w:r>
        <w:t>культурологическую, искусствоведческую исследовательскую работу обучающихся и</w:t>
      </w:r>
      <w:r>
        <w:rPr>
          <w:spacing w:val="1"/>
        </w:rPr>
        <w:t xml:space="preserve"> </w:t>
      </w:r>
      <w:r>
        <w:t>собственно</w:t>
      </w:r>
      <w:r>
        <w:rPr>
          <w:spacing w:val="1"/>
        </w:rPr>
        <w:t xml:space="preserve"> </w:t>
      </w:r>
      <w:r>
        <w:t>художественную</w:t>
      </w:r>
      <w:r>
        <w:rPr>
          <w:spacing w:val="1"/>
        </w:rPr>
        <w:t xml:space="preserve"> </w:t>
      </w:r>
      <w:r>
        <w:t>проектную</w:t>
      </w:r>
      <w:r>
        <w:rPr>
          <w:spacing w:val="1"/>
        </w:rPr>
        <w:t xml:space="preserve"> </w:t>
      </w:r>
      <w:r>
        <w:t>деятельность,</w:t>
      </w:r>
      <w:r>
        <w:rPr>
          <w:spacing w:val="1"/>
        </w:rPr>
        <w:t xml:space="preserve"> </w:t>
      </w:r>
      <w:r>
        <w:t>продуктом</w:t>
      </w:r>
      <w:r>
        <w:rPr>
          <w:spacing w:val="1"/>
        </w:rPr>
        <w:t xml:space="preserve"> </w:t>
      </w:r>
      <w:r>
        <w:t>которой</w:t>
      </w:r>
      <w:r>
        <w:rPr>
          <w:spacing w:val="1"/>
        </w:rPr>
        <w:t xml:space="preserve"> </w:t>
      </w:r>
      <w:r>
        <w:t>является</w:t>
      </w:r>
      <w:r>
        <w:rPr>
          <w:spacing w:val="1"/>
        </w:rPr>
        <w:t xml:space="preserve"> </w:t>
      </w:r>
      <w:r>
        <w:t>созданное на основе композиционного поиска учебное художественное произведение</w:t>
      </w:r>
      <w:r>
        <w:rPr>
          <w:spacing w:val="1"/>
        </w:rPr>
        <w:t xml:space="preserve"> </w:t>
      </w:r>
      <w:r>
        <w:t>(индивидуальное</w:t>
      </w:r>
      <w:r>
        <w:rPr>
          <w:spacing w:val="-1"/>
        </w:rPr>
        <w:t xml:space="preserve"> </w:t>
      </w:r>
      <w:r>
        <w:t>или</w:t>
      </w:r>
      <w:r>
        <w:rPr>
          <w:spacing w:val="1"/>
        </w:rPr>
        <w:t xml:space="preserve"> </w:t>
      </w:r>
      <w:r>
        <w:t>коллективное, на</w:t>
      </w:r>
      <w:r>
        <w:rPr>
          <w:spacing w:val="-5"/>
        </w:rPr>
        <w:t xml:space="preserve"> </w:t>
      </w:r>
      <w:r>
        <w:t>плоскости</w:t>
      </w:r>
      <w:r>
        <w:rPr>
          <w:spacing w:val="4"/>
        </w:rPr>
        <w:t xml:space="preserve"> </w:t>
      </w:r>
      <w:r>
        <w:t>или</w:t>
      </w:r>
      <w:r>
        <w:rPr>
          <w:spacing w:val="-2"/>
        </w:rPr>
        <w:t xml:space="preserve"> </w:t>
      </w:r>
      <w:r>
        <w:t>в</w:t>
      </w:r>
      <w:r>
        <w:rPr>
          <w:spacing w:val="-12"/>
        </w:rPr>
        <w:t xml:space="preserve"> </w:t>
      </w:r>
      <w:r>
        <w:t>объёме, макете).</w:t>
      </w:r>
    </w:p>
    <w:p w:rsidR="00445417" w:rsidRDefault="00DD4AEC">
      <w:pPr>
        <w:pStyle w:val="a3"/>
        <w:spacing w:before="3"/>
        <w:ind w:right="1062"/>
      </w:pPr>
      <w:r>
        <w:t>Большое</w:t>
      </w:r>
      <w:r>
        <w:rPr>
          <w:spacing w:val="1"/>
        </w:rPr>
        <w:t xml:space="preserve"> </w:t>
      </w:r>
      <w:r>
        <w:t>значение</w:t>
      </w:r>
      <w:r>
        <w:rPr>
          <w:spacing w:val="1"/>
        </w:rPr>
        <w:t xml:space="preserve"> </w:t>
      </w:r>
      <w:r>
        <w:t>имеет</w:t>
      </w:r>
      <w:r>
        <w:rPr>
          <w:spacing w:val="1"/>
        </w:rPr>
        <w:t xml:space="preserve"> </w:t>
      </w:r>
      <w:r>
        <w:t>связь</w:t>
      </w:r>
      <w:r>
        <w:rPr>
          <w:spacing w:val="1"/>
        </w:rPr>
        <w:t xml:space="preserve"> </w:t>
      </w:r>
      <w:r>
        <w:t>с</w:t>
      </w:r>
      <w:r>
        <w:rPr>
          <w:spacing w:val="1"/>
        </w:rPr>
        <w:t xml:space="preserve"> </w:t>
      </w:r>
      <w:r>
        <w:t>внеурочной</w:t>
      </w:r>
      <w:r>
        <w:rPr>
          <w:spacing w:val="1"/>
        </w:rPr>
        <w:t xml:space="preserve"> </w:t>
      </w:r>
      <w:r>
        <w:t>деятельностью,</w:t>
      </w:r>
      <w:r>
        <w:rPr>
          <w:spacing w:val="1"/>
        </w:rPr>
        <w:t xml:space="preserve"> </w:t>
      </w:r>
      <w:r>
        <w:t>активная</w:t>
      </w:r>
      <w:r>
        <w:rPr>
          <w:spacing w:val="1"/>
        </w:rPr>
        <w:t xml:space="preserve"> </w:t>
      </w:r>
      <w:r>
        <w:t>социокультурная    деятельность,    в    процессе    которой    обучающиеся     участвуют</w:t>
      </w:r>
      <w:r>
        <w:rPr>
          <w:spacing w:val="1"/>
        </w:rPr>
        <w:t xml:space="preserve"> </w:t>
      </w:r>
      <w:r>
        <w:t>в оформлении общешкольных событий и праздников, в организации выставок детского</w:t>
      </w:r>
      <w:r>
        <w:rPr>
          <w:spacing w:val="1"/>
        </w:rPr>
        <w:t xml:space="preserve"> </w:t>
      </w:r>
      <w:r>
        <w:t>художественного творчества, в конкурсах, а также смотрят памятники архитектуры,</w:t>
      </w:r>
      <w:r>
        <w:rPr>
          <w:spacing w:val="1"/>
        </w:rPr>
        <w:t xml:space="preserve"> </w:t>
      </w:r>
      <w:r>
        <w:t>посещают</w:t>
      </w:r>
      <w:r>
        <w:rPr>
          <w:spacing w:val="3"/>
        </w:rPr>
        <w:t xml:space="preserve"> </w:t>
      </w:r>
      <w:r>
        <w:t>художественные</w:t>
      </w:r>
      <w:r>
        <w:rPr>
          <w:spacing w:val="-6"/>
        </w:rPr>
        <w:t xml:space="preserve"> </w:t>
      </w:r>
      <w:r>
        <w:t>музеи.</w:t>
      </w:r>
    </w:p>
    <w:p w:rsidR="00445417" w:rsidRDefault="00DD4AEC">
      <w:pPr>
        <w:pStyle w:val="a3"/>
        <w:ind w:right="1063"/>
      </w:pPr>
      <w:r>
        <w:t>Целью изучения изобразительного искусства является освоение разных 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57"/>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изображения</w:t>
      </w:r>
      <w:r>
        <w:rPr>
          <w:spacing w:val="1"/>
        </w:rPr>
        <w:t xml:space="preserve"> </w:t>
      </w:r>
      <w:r>
        <w:t>в</w:t>
      </w:r>
      <w:r>
        <w:rPr>
          <w:spacing w:val="1"/>
        </w:rPr>
        <w:t xml:space="preserve"> </w:t>
      </w:r>
      <w:r>
        <w:t>зрелищных</w:t>
      </w:r>
      <w:r>
        <w:rPr>
          <w:spacing w:val="-7"/>
        </w:rPr>
        <w:t xml:space="preserve"> </w:t>
      </w:r>
      <w:r>
        <w:t>и</w:t>
      </w:r>
      <w:r>
        <w:rPr>
          <w:spacing w:val="8"/>
        </w:rPr>
        <w:t xml:space="preserve"> </w:t>
      </w:r>
      <w:r>
        <w:t>экранных</w:t>
      </w:r>
      <w:r>
        <w:rPr>
          <w:spacing w:val="-6"/>
        </w:rPr>
        <w:t xml:space="preserve"> </w:t>
      </w:r>
      <w:r>
        <w:t>искусствах</w:t>
      </w:r>
      <w:r>
        <w:rPr>
          <w:spacing w:val="-6"/>
        </w:rPr>
        <w:t xml:space="preserve"> </w:t>
      </w:r>
      <w:r>
        <w:t>(вариативно).</w:t>
      </w:r>
    </w:p>
    <w:p w:rsidR="00445417" w:rsidRDefault="00DD4AEC">
      <w:pPr>
        <w:pStyle w:val="a3"/>
        <w:tabs>
          <w:tab w:val="left" w:pos="4375"/>
          <w:tab w:val="left" w:pos="5941"/>
          <w:tab w:val="left" w:pos="7933"/>
        </w:tabs>
        <w:ind w:right="1062"/>
      </w:pPr>
      <w:r>
        <w:t>Изобразительное искусство объединяет в</w:t>
      </w:r>
      <w:r>
        <w:rPr>
          <w:spacing w:val="1"/>
        </w:rPr>
        <w:t xml:space="preserve"> </w:t>
      </w:r>
      <w:r>
        <w:t>единую образовательную структуру</w:t>
      </w:r>
      <w:r>
        <w:rPr>
          <w:spacing w:val="1"/>
        </w:rPr>
        <w:t xml:space="preserve"> </w:t>
      </w:r>
      <w:r>
        <w:t>художественно-творческую</w:t>
      </w:r>
      <w:r>
        <w:rPr>
          <w:spacing w:val="1"/>
        </w:rPr>
        <w:t xml:space="preserve"> </w:t>
      </w:r>
      <w:r>
        <w:t>деятельность,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художественно-эстетическое</w:t>
      </w:r>
      <w:r>
        <w:tab/>
        <w:t>освоение</w:t>
      </w:r>
      <w:r>
        <w:tab/>
        <w:t>окружающей</w:t>
      </w:r>
      <w:r>
        <w:tab/>
        <w:t>действительности.</w:t>
      </w:r>
      <w:r>
        <w:rPr>
          <w:spacing w:val="-58"/>
        </w:rPr>
        <w:t xml:space="preserve"> </w:t>
      </w:r>
      <w:r>
        <w:t>Художественное</w:t>
      </w:r>
      <w:r>
        <w:rPr>
          <w:spacing w:val="1"/>
        </w:rPr>
        <w:t xml:space="preserve"> </w:t>
      </w:r>
      <w:r>
        <w:t>развитие</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практической</w:t>
      </w:r>
      <w:r>
        <w:rPr>
          <w:spacing w:val="1"/>
        </w:rPr>
        <w:t xml:space="preserve"> </w:t>
      </w:r>
      <w:r>
        <w:t>работе</w:t>
      </w:r>
      <w:r>
        <w:rPr>
          <w:spacing w:val="1"/>
        </w:rPr>
        <w:t xml:space="preserve"> </w:t>
      </w:r>
      <w:r>
        <w:t>с</w:t>
      </w:r>
      <w:r>
        <w:rPr>
          <w:spacing w:val="1"/>
        </w:rPr>
        <w:t xml:space="preserve"> </w:t>
      </w:r>
      <w:r>
        <w:t>разнообразными</w:t>
      </w:r>
      <w:r>
        <w:rPr>
          <w:spacing w:val="1"/>
        </w:rPr>
        <w:t xml:space="preserve"> </w:t>
      </w:r>
      <w:r>
        <w:t>художественными</w:t>
      </w:r>
      <w:r>
        <w:rPr>
          <w:spacing w:val="4"/>
        </w:rPr>
        <w:t xml:space="preserve"> </w:t>
      </w:r>
      <w:r>
        <w:t>материалами.</w:t>
      </w:r>
    </w:p>
    <w:p w:rsidR="00445417" w:rsidRDefault="00DD4AEC">
      <w:pPr>
        <w:pStyle w:val="a3"/>
        <w:ind w:left="1470" w:firstLine="0"/>
      </w:pPr>
      <w:r>
        <w:t>Задачами</w:t>
      </w:r>
      <w:r>
        <w:rPr>
          <w:spacing w:val="-7"/>
        </w:rPr>
        <w:t xml:space="preserve"> </w:t>
      </w:r>
      <w:r>
        <w:t>изобразительного</w:t>
      </w:r>
      <w:r>
        <w:rPr>
          <w:spacing w:val="-2"/>
        </w:rPr>
        <w:t xml:space="preserve"> </w:t>
      </w:r>
      <w:r>
        <w:t>искусства</w:t>
      </w:r>
      <w:r>
        <w:rPr>
          <w:spacing w:val="-8"/>
        </w:rPr>
        <w:t xml:space="preserve"> </w:t>
      </w:r>
      <w:r>
        <w:t>являются:</w:t>
      </w:r>
    </w:p>
    <w:p w:rsidR="00445417" w:rsidRDefault="00DD4AEC">
      <w:pPr>
        <w:pStyle w:val="a3"/>
        <w:spacing w:before="1"/>
        <w:ind w:right="1063"/>
      </w:pPr>
      <w:r>
        <w:t xml:space="preserve">освоение        художественной       </w:t>
      </w:r>
      <w:r>
        <w:rPr>
          <w:spacing w:val="1"/>
        </w:rPr>
        <w:t xml:space="preserve"> </w:t>
      </w:r>
      <w:r>
        <w:t>культуры         как        формы         выражения</w:t>
      </w:r>
      <w:r>
        <w:rPr>
          <w:spacing w:val="-57"/>
        </w:rPr>
        <w:t xml:space="preserve"> </w:t>
      </w:r>
      <w:r>
        <w:t>в   пространственных   формах   духовных   ценностей,   формирование   представлений</w:t>
      </w:r>
      <w:r>
        <w:rPr>
          <w:spacing w:val="1"/>
        </w:rPr>
        <w:t xml:space="preserve"> </w:t>
      </w:r>
      <w:r>
        <w:t>о</w:t>
      </w:r>
      <w:r>
        <w:rPr>
          <w:spacing w:val="1"/>
        </w:rPr>
        <w:t xml:space="preserve"> </w:t>
      </w:r>
      <w:r>
        <w:t>месте и</w:t>
      </w:r>
      <w:r>
        <w:rPr>
          <w:spacing w:val="-1"/>
        </w:rPr>
        <w:t xml:space="preserve"> </w:t>
      </w:r>
      <w:r>
        <w:t>значении</w:t>
      </w:r>
      <w:r>
        <w:rPr>
          <w:spacing w:val="-2"/>
        </w:rPr>
        <w:t xml:space="preserve"> </w:t>
      </w:r>
      <w:r>
        <w:t>художественной</w:t>
      </w:r>
      <w:r>
        <w:rPr>
          <w:spacing w:val="9"/>
        </w:rPr>
        <w:t xml:space="preserve"> </w:t>
      </w:r>
      <w:r>
        <w:t>деятельности</w:t>
      </w:r>
      <w:r>
        <w:rPr>
          <w:spacing w:val="4"/>
        </w:rPr>
        <w:t xml:space="preserve"> </w:t>
      </w:r>
      <w:r>
        <w:t>в</w:t>
      </w:r>
      <w:r>
        <w:rPr>
          <w:spacing w:val="-1"/>
        </w:rPr>
        <w:t xml:space="preserve"> </w:t>
      </w:r>
      <w:r>
        <w:t>жизни</w:t>
      </w:r>
      <w:r>
        <w:rPr>
          <w:spacing w:val="-11"/>
        </w:rPr>
        <w:t xml:space="preserve"> </w:t>
      </w:r>
      <w:r>
        <w:t>общества;</w:t>
      </w:r>
    </w:p>
    <w:p w:rsidR="00445417" w:rsidRDefault="00DD4AEC">
      <w:pPr>
        <w:pStyle w:val="a3"/>
        <w:spacing w:before="3" w:line="242" w:lineRule="auto"/>
        <w:ind w:right="1064"/>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4"/>
        </w:rPr>
        <w:t xml:space="preserve"> </w:t>
      </w:r>
      <w:r>
        <w:t>культуре</w:t>
      </w:r>
      <w:r>
        <w:rPr>
          <w:spacing w:val="1"/>
        </w:rPr>
        <w:t xml:space="preserve"> </w:t>
      </w:r>
      <w:r>
        <w:t>во</w:t>
      </w:r>
      <w:r>
        <w:rPr>
          <w:spacing w:val="7"/>
        </w:rPr>
        <w:t xml:space="preserve"> </w:t>
      </w:r>
      <w:r>
        <w:t>всём</w:t>
      </w:r>
      <w:r>
        <w:rPr>
          <w:spacing w:val="-2"/>
        </w:rPr>
        <w:t xml:space="preserve"> </w:t>
      </w:r>
      <w:r>
        <w:t>многообразии</w:t>
      </w:r>
      <w:r>
        <w:rPr>
          <w:spacing w:val="5"/>
        </w:rPr>
        <w:t xml:space="preserve"> </w:t>
      </w:r>
      <w:r>
        <w:t>её видов;</w:t>
      </w:r>
    </w:p>
    <w:p w:rsidR="00445417" w:rsidRDefault="00DD4AEC">
      <w:pPr>
        <w:pStyle w:val="a3"/>
        <w:spacing w:line="242" w:lineRule="auto"/>
        <w:ind w:right="1071"/>
      </w:pPr>
      <w:r>
        <w:t>формирование       у       обучающихся       навыков       эстетического       видения</w:t>
      </w:r>
      <w:r>
        <w:rPr>
          <w:spacing w:val="1"/>
        </w:rPr>
        <w:t xml:space="preserve"> </w:t>
      </w:r>
      <w:r>
        <w:t>и</w:t>
      </w:r>
      <w:r>
        <w:rPr>
          <w:spacing w:val="3"/>
        </w:rPr>
        <w:t xml:space="preserve"> </w:t>
      </w:r>
      <w:r>
        <w:t>преобразования</w:t>
      </w:r>
      <w:r>
        <w:rPr>
          <w:spacing w:val="-1"/>
        </w:rPr>
        <w:t xml:space="preserve"> </w:t>
      </w:r>
      <w:r>
        <w:t>мира;</w:t>
      </w:r>
    </w:p>
    <w:p w:rsidR="00445417" w:rsidRDefault="00DD4AEC">
      <w:pPr>
        <w:pStyle w:val="a3"/>
        <w:ind w:right="1058"/>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57"/>
        </w:rPr>
        <w:t xml:space="preserve"> </w:t>
      </w:r>
      <w:r>
        <w:t>художественных</w:t>
      </w:r>
      <w:r>
        <w:rPr>
          <w:spacing w:val="1"/>
        </w:rPr>
        <w:t xml:space="preserve"> </w:t>
      </w:r>
      <w:r>
        <w:t>материалов</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визуально-пространственных</w:t>
      </w:r>
      <w:r>
        <w:rPr>
          <w:spacing w:val="1"/>
        </w:rPr>
        <w:t xml:space="preserve"> </w:t>
      </w:r>
      <w:r>
        <w:t>искусств:</w:t>
      </w:r>
      <w:r>
        <w:rPr>
          <w:spacing w:val="-57"/>
        </w:rPr>
        <w:t xml:space="preserve"> </w:t>
      </w:r>
      <w:r>
        <w:t>изобразительных     (живопись,     графика,     скульптура),      декоративно-прикладных,</w:t>
      </w:r>
      <w:r>
        <w:rPr>
          <w:spacing w:val="1"/>
        </w:rPr>
        <w:t xml:space="preserve"> </w:t>
      </w:r>
      <w:r>
        <w:t>в архитектуре и</w:t>
      </w:r>
      <w:r>
        <w:rPr>
          <w:spacing w:val="60"/>
        </w:rPr>
        <w:t xml:space="preserve"> </w:t>
      </w:r>
      <w:r>
        <w:t>дизайне, опыта художественного творчества в</w:t>
      </w:r>
      <w:r>
        <w:rPr>
          <w:spacing w:val="60"/>
        </w:rPr>
        <w:t xml:space="preserve"> </w:t>
      </w:r>
      <w:r>
        <w:t>компьютерной графике</w:t>
      </w:r>
      <w:r>
        <w:rPr>
          <w:spacing w:val="1"/>
        </w:rPr>
        <w:t xml:space="preserve"> </w:t>
      </w:r>
      <w:r>
        <w:t xml:space="preserve">и     анимации,    </w:t>
      </w:r>
      <w:r>
        <w:rPr>
          <w:spacing w:val="1"/>
        </w:rPr>
        <w:t xml:space="preserve"> </w:t>
      </w:r>
      <w:r>
        <w:t>фотографии,     работы     в      синтетических      искусствах      (театре</w:t>
      </w:r>
      <w:r>
        <w:rPr>
          <w:spacing w:val="-57"/>
        </w:rPr>
        <w:t xml:space="preserve"> </w:t>
      </w:r>
      <w:r>
        <w:t>и</w:t>
      </w:r>
      <w:r>
        <w:rPr>
          <w:spacing w:val="3"/>
        </w:rPr>
        <w:t xml:space="preserve"> </w:t>
      </w:r>
      <w:r>
        <w:t>кино)</w:t>
      </w:r>
      <w:r>
        <w:rPr>
          <w:spacing w:val="-1"/>
        </w:rPr>
        <w:t xml:space="preserve"> </w:t>
      </w:r>
      <w:r>
        <w:t>(вариативно);</w:t>
      </w:r>
    </w:p>
    <w:p w:rsidR="00445417" w:rsidRDefault="00DD4AEC">
      <w:pPr>
        <w:pStyle w:val="a3"/>
        <w:spacing w:line="242" w:lineRule="auto"/>
        <w:ind w:right="1073"/>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1"/>
        </w:rPr>
        <w:t xml:space="preserve"> </w:t>
      </w:r>
      <w:r>
        <w:t>способностей;</w:t>
      </w:r>
    </w:p>
    <w:p w:rsidR="00445417" w:rsidRDefault="00DD4AEC">
      <w:pPr>
        <w:pStyle w:val="a3"/>
        <w:ind w:right="1067"/>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w:t>
      </w:r>
      <w:r>
        <w:rPr>
          <w:spacing w:val="1"/>
        </w:rPr>
        <w:t xml:space="preserve"> </w:t>
      </w:r>
      <w:r>
        <w:t>формах</w:t>
      </w:r>
      <w:r>
        <w:rPr>
          <w:spacing w:val="1"/>
        </w:rPr>
        <w:t xml:space="preserve"> </w:t>
      </w:r>
      <w:r>
        <w:t>переживаний,</w:t>
      </w:r>
      <w:r>
        <w:rPr>
          <w:spacing w:val="1"/>
        </w:rPr>
        <w:t xml:space="preserve"> </w:t>
      </w:r>
      <w:r>
        <w:t>чувств</w:t>
      </w:r>
      <w:r>
        <w:rPr>
          <w:spacing w:val="9"/>
        </w:rPr>
        <w:t xml:space="preserve"> </w:t>
      </w:r>
      <w:r>
        <w:t>и</w:t>
      </w:r>
      <w:r>
        <w:rPr>
          <w:spacing w:val="-2"/>
        </w:rPr>
        <w:t xml:space="preserve"> </w:t>
      </w:r>
      <w:r>
        <w:t>мировоззренческих</w:t>
      </w:r>
      <w:r>
        <w:rPr>
          <w:spacing w:val="-6"/>
        </w:rPr>
        <w:t xml:space="preserve"> </w:t>
      </w:r>
      <w:r>
        <w:t>позиций</w:t>
      </w:r>
      <w:r>
        <w:rPr>
          <w:spacing w:val="4"/>
        </w:rPr>
        <w:t xml:space="preserve"> </w:t>
      </w:r>
      <w:r>
        <w:t>человека;</w:t>
      </w:r>
    </w:p>
    <w:p w:rsidR="00445417" w:rsidRDefault="00DD4AEC">
      <w:pPr>
        <w:pStyle w:val="a3"/>
        <w:spacing w:line="237" w:lineRule="auto"/>
        <w:ind w:right="1067"/>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445417" w:rsidRDefault="00DD4AEC">
      <w:pPr>
        <w:pStyle w:val="a3"/>
        <w:spacing w:line="237" w:lineRule="auto"/>
        <w:ind w:right="1076"/>
      </w:pPr>
      <w:r>
        <w:t>воспитание</w:t>
      </w:r>
      <w:r>
        <w:rPr>
          <w:spacing w:val="60"/>
        </w:rPr>
        <w:t xml:space="preserve"> </w:t>
      </w:r>
      <w:r>
        <w:t>уважения</w:t>
      </w:r>
      <w:r>
        <w:rPr>
          <w:spacing w:val="60"/>
        </w:rPr>
        <w:t xml:space="preserve"> </w:t>
      </w:r>
      <w:r>
        <w:t>и</w:t>
      </w:r>
      <w:r>
        <w:rPr>
          <w:spacing w:val="60"/>
        </w:rPr>
        <w:t xml:space="preserve"> </w:t>
      </w:r>
      <w:r>
        <w:t xml:space="preserve">любви  </w:t>
      </w:r>
      <w:r>
        <w:rPr>
          <w:spacing w:val="1"/>
        </w:rPr>
        <w:t xml:space="preserve"> </w:t>
      </w:r>
      <w:r>
        <w:t xml:space="preserve">к  </w:t>
      </w:r>
      <w:r>
        <w:rPr>
          <w:spacing w:val="1"/>
        </w:rPr>
        <w:t xml:space="preserve"> </w:t>
      </w:r>
      <w:r>
        <w:t xml:space="preserve">цивилизационному  </w:t>
      </w:r>
      <w:r>
        <w:rPr>
          <w:spacing w:val="1"/>
        </w:rPr>
        <w:t xml:space="preserve"> </w:t>
      </w:r>
      <w:r>
        <w:t xml:space="preserve">наследию  </w:t>
      </w:r>
      <w:r>
        <w:rPr>
          <w:spacing w:val="1"/>
        </w:rPr>
        <w:t xml:space="preserve"> </w:t>
      </w:r>
      <w:r>
        <w:t>России</w:t>
      </w:r>
      <w:r>
        <w:rPr>
          <w:spacing w:val="1"/>
        </w:rPr>
        <w:t xml:space="preserve"> </w:t>
      </w:r>
      <w:r>
        <w:t>через</w:t>
      </w:r>
      <w:r>
        <w:rPr>
          <w:spacing w:val="3"/>
        </w:rPr>
        <w:t xml:space="preserve"> </w:t>
      </w:r>
      <w:r>
        <w:t>освоение</w:t>
      </w:r>
      <w:r>
        <w:rPr>
          <w:spacing w:val="-7"/>
        </w:rPr>
        <w:t xml:space="preserve"> </w:t>
      </w:r>
      <w:r>
        <w:t>отечественной</w:t>
      </w:r>
      <w:r>
        <w:rPr>
          <w:spacing w:val="4"/>
        </w:rPr>
        <w:t xml:space="preserve"> </w:t>
      </w:r>
      <w:r>
        <w:t>художественной</w:t>
      </w:r>
      <w:r>
        <w:rPr>
          <w:spacing w:val="-6"/>
        </w:rPr>
        <w:t xml:space="preserve"> </w:t>
      </w:r>
      <w:r>
        <w:t>культуры;</w:t>
      </w:r>
    </w:p>
    <w:p w:rsidR="00445417" w:rsidRDefault="00DD4AEC">
      <w:pPr>
        <w:pStyle w:val="a3"/>
        <w:ind w:right="1074"/>
      </w:pPr>
      <w:r>
        <w:t>развитие потребности в общении с произведениями изобразительного искусства,</w:t>
      </w:r>
      <w:r>
        <w:rPr>
          <w:spacing w:val="-57"/>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10"/>
        </w:rPr>
        <w:t xml:space="preserve"> </w:t>
      </w:r>
      <w:r>
        <w:t>эстетической</w:t>
      </w:r>
      <w:r>
        <w:rPr>
          <w:spacing w:val="-2"/>
        </w:rPr>
        <w:t xml:space="preserve"> </w:t>
      </w:r>
      <w:r>
        <w:t>и</w:t>
      </w:r>
      <w:r>
        <w:rPr>
          <w:spacing w:val="-2"/>
        </w:rPr>
        <w:t xml:space="preserve"> </w:t>
      </w:r>
      <w:r>
        <w:t>личностно</w:t>
      </w:r>
      <w:r>
        <w:rPr>
          <w:spacing w:val="7"/>
        </w:rPr>
        <w:t xml:space="preserve"> </w:t>
      </w:r>
      <w:r>
        <w:t>значимой</w:t>
      </w:r>
      <w:r>
        <w:rPr>
          <w:spacing w:val="3"/>
        </w:rPr>
        <w:t xml:space="preserve"> </w:t>
      </w:r>
      <w:r>
        <w:t>ценности.</w:t>
      </w:r>
    </w:p>
    <w:p w:rsidR="00445417" w:rsidRDefault="00DD4AEC">
      <w:pPr>
        <w:pStyle w:val="a3"/>
        <w:spacing w:line="242" w:lineRule="auto"/>
        <w:ind w:right="1066"/>
      </w:pPr>
      <w:r>
        <w:t>В    соответствии     с     ФГОС     ООО     изобразительное     искусство     входит</w:t>
      </w:r>
      <w:r>
        <w:rPr>
          <w:spacing w:val="1"/>
        </w:rPr>
        <w:t xml:space="preserve"> </w:t>
      </w:r>
      <w:r>
        <w:t>в</w:t>
      </w:r>
      <w:r>
        <w:rPr>
          <w:spacing w:val="2"/>
        </w:rPr>
        <w:t xml:space="preserve"> </w:t>
      </w:r>
      <w:r>
        <w:t>предметную область</w:t>
      </w:r>
      <w:r>
        <w:rPr>
          <w:spacing w:val="3"/>
        </w:rPr>
        <w:t xml:space="preserve"> </w:t>
      </w:r>
      <w:r>
        <w:t>«Искусство»</w:t>
      </w:r>
      <w:r>
        <w:rPr>
          <w:spacing w:val="-7"/>
        </w:rPr>
        <w:t xml:space="preserve"> </w:t>
      </w:r>
      <w:r>
        <w:t>и</w:t>
      </w:r>
      <w:r>
        <w:rPr>
          <w:spacing w:val="2"/>
        </w:rPr>
        <w:t xml:space="preserve"> </w:t>
      </w:r>
      <w:r>
        <w:t>является</w:t>
      </w:r>
      <w:r>
        <w:rPr>
          <w:spacing w:val="-8"/>
        </w:rPr>
        <w:t xml:space="preserve"> </w:t>
      </w:r>
      <w:r>
        <w:t>обязательным</w:t>
      </w:r>
      <w:r>
        <w:rPr>
          <w:spacing w:val="4"/>
        </w:rPr>
        <w:t xml:space="preserve"> </w:t>
      </w:r>
      <w:r>
        <w:t>для</w:t>
      </w:r>
      <w:r>
        <w:rPr>
          <w:spacing w:val="-4"/>
        </w:rPr>
        <w:t xml:space="preserve"> </w:t>
      </w:r>
      <w:r>
        <w:t>изучения.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5"/>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61"/>
        </w:rPr>
        <w:t xml:space="preserve"> </w:t>
      </w:r>
      <w:r>
        <w:t>изучения</w:t>
      </w:r>
      <w:r>
        <w:rPr>
          <w:spacing w:val="61"/>
        </w:rPr>
        <w:t xml:space="preserve"> </w:t>
      </w:r>
      <w:r>
        <w:t>изобразительного</w:t>
      </w:r>
      <w:r>
        <w:rPr>
          <w:spacing w:val="1"/>
        </w:rPr>
        <w:t xml:space="preserve"> </w:t>
      </w:r>
      <w:r>
        <w:t>искусства, – 102</w:t>
      </w:r>
      <w:r>
        <w:rPr>
          <w:spacing w:val="60"/>
        </w:rPr>
        <w:t xml:space="preserve"> </w:t>
      </w:r>
      <w:r>
        <w:t>часа:</w:t>
      </w:r>
      <w:r>
        <w:rPr>
          <w:spacing w:val="60"/>
        </w:rPr>
        <w:t xml:space="preserve"> </w:t>
      </w:r>
      <w:r>
        <w:t>в</w:t>
      </w:r>
      <w:r>
        <w:rPr>
          <w:spacing w:val="60"/>
        </w:rPr>
        <w:t xml:space="preserve"> </w:t>
      </w:r>
      <w:r>
        <w:t>5 классе</w:t>
      </w:r>
      <w:r>
        <w:rPr>
          <w:spacing w:val="60"/>
        </w:rPr>
        <w:t xml:space="preserve"> </w:t>
      </w:r>
      <w:r>
        <w:t>–</w:t>
      </w:r>
      <w:r>
        <w:rPr>
          <w:spacing w:val="60"/>
        </w:rPr>
        <w:t xml:space="preserve"> </w:t>
      </w:r>
      <w:r>
        <w:t>34</w:t>
      </w:r>
      <w:r>
        <w:rPr>
          <w:spacing w:val="60"/>
        </w:rPr>
        <w:t xml:space="preserve"> </w:t>
      </w:r>
      <w:r>
        <w:t>часа (1</w:t>
      </w:r>
      <w:r>
        <w:rPr>
          <w:spacing w:val="60"/>
        </w:rPr>
        <w:t xml:space="preserve"> </w:t>
      </w:r>
      <w:r>
        <w:t>час в</w:t>
      </w:r>
      <w:r>
        <w:rPr>
          <w:spacing w:val="60"/>
        </w:rPr>
        <w:t xml:space="preserve"> </w:t>
      </w:r>
      <w:r>
        <w:t>неделю), в</w:t>
      </w:r>
      <w:r>
        <w:rPr>
          <w:spacing w:val="60"/>
        </w:rPr>
        <w:t xml:space="preserve"> </w:t>
      </w:r>
      <w:r>
        <w:t>6</w:t>
      </w:r>
      <w:r>
        <w:rPr>
          <w:spacing w:val="60"/>
        </w:rPr>
        <w:t xml:space="preserve"> </w:t>
      </w:r>
      <w:r>
        <w:t>классе</w:t>
      </w:r>
      <w:r>
        <w:rPr>
          <w:spacing w:val="60"/>
        </w:rPr>
        <w:t xml:space="preserve"> </w:t>
      </w:r>
      <w:r>
        <w:t>–</w:t>
      </w:r>
      <w:r>
        <w:rPr>
          <w:spacing w:val="60"/>
        </w:rPr>
        <w:t xml:space="preserve"> </w:t>
      </w:r>
      <w:r>
        <w:t>34</w:t>
      </w:r>
      <w:r>
        <w:rPr>
          <w:spacing w:val="60"/>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 в</w:t>
      </w:r>
      <w:r>
        <w:rPr>
          <w:spacing w:val="4"/>
        </w:rPr>
        <w:t xml:space="preserve"> </w:t>
      </w:r>
      <w:r>
        <w:t>7</w:t>
      </w:r>
      <w:r>
        <w:rPr>
          <w:spacing w:val="-4"/>
        </w:rPr>
        <w:t xml:space="preserve"> </w:t>
      </w:r>
      <w:r>
        <w:t>классе</w:t>
      </w:r>
      <w:r>
        <w:rPr>
          <w:spacing w:val="6"/>
        </w:rPr>
        <w:t xml:space="preserve"> </w:t>
      </w:r>
      <w:r>
        <w:t>–</w:t>
      </w:r>
      <w:r>
        <w:rPr>
          <w:spacing w:val="1"/>
        </w:rPr>
        <w:t xml:space="preserve"> </w:t>
      </w:r>
      <w:r>
        <w:t>34</w:t>
      </w:r>
      <w:r>
        <w:rPr>
          <w:spacing w:val="2"/>
        </w:rPr>
        <w:t xml:space="preserve"> </w:t>
      </w:r>
      <w:r>
        <w:t>часа</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p>
    <w:p w:rsidR="00445417" w:rsidRDefault="00DD4AEC">
      <w:pPr>
        <w:pStyle w:val="a3"/>
        <w:tabs>
          <w:tab w:val="left" w:pos="2968"/>
          <w:tab w:val="left" w:pos="3011"/>
          <w:tab w:val="left" w:pos="4443"/>
          <w:tab w:val="left" w:pos="6046"/>
          <w:tab w:val="left" w:pos="8399"/>
          <w:tab w:val="left" w:pos="8874"/>
        </w:tabs>
        <w:spacing w:before="8"/>
        <w:ind w:right="1060"/>
      </w:pPr>
      <w:r>
        <w:t>Каждый</w:t>
      </w:r>
      <w:r>
        <w:tab/>
      </w:r>
      <w:r>
        <w:tab/>
        <w:t>модуль</w:t>
      </w:r>
      <w:r>
        <w:tab/>
        <w:t>обладает</w:t>
      </w:r>
      <w:r>
        <w:tab/>
        <w:t>содержательной</w:t>
      </w:r>
      <w:r>
        <w:tab/>
        <w:t>целостностью</w:t>
      </w:r>
      <w:r>
        <w:rPr>
          <w:spacing w:val="-58"/>
        </w:rPr>
        <w:t xml:space="preserve"> </w:t>
      </w:r>
      <w:r>
        <w:t>и   организован   по    восходящему   принципу   в    отношении    углубления    знаний</w:t>
      </w:r>
      <w:r>
        <w:rPr>
          <w:spacing w:val="1"/>
        </w:rPr>
        <w:t xml:space="preserve"> </w:t>
      </w:r>
      <w:r>
        <w:t>по</w:t>
      </w:r>
      <w:r>
        <w:rPr>
          <w:spacing w:val="1"/>
        </w:rPr>
        <w:t xml:space="preserve"> </w:t>
      </w:r>
      <w:r>
        <w:t>ведущей</w:t>
      </w:r>
      <w:r>
        <w:rPr>
          <w:spacing w:val="1"/>
        </w:rPr>
        <w:t xml:space="preserve"> </w:t>
      </w:r>
      <w:r>
        <w:t>теме</w:t>
      </w:r>
      <w:r>
        <w:rPr>
          <w:spacing w:val="1"/>
        </w:rPr>
        <w:t xml:space="preserve"> </w:t>
      </w:r>
      <w:r>
        <w:t>и</w:t>
      </w:r>
      <w:r>
        <w:rPr>
          <w:spacing w:val="1"/>
        </w:rPr>
        <w:t xml:space="preserve"> </w:t>
      </w:r>
      <w:r>
        <w:t>усложнения</w:t>
      </w:r>
      <w:r>
        <w:rPr>
          <w:spacing w:val="1"/>
        </w:rPr>
        <w:t xml:space="preserve"> </w:t>
      </w:r>
      <w:r>
        <w:t>умений</w:t>
      </w:r>
      <w:r>
        <w:rPr>
          <w:spacing w:val="1"/>
        </w:rPr>
        <w:t xml:space="preserve"> </w:t>
      </w:r>
      <w:r>
        <w:t>обучающихся.</w:t>
      </w:r>
      <w:r>
        <w:rPr>
          <w:spacing w:val="1"/>
        </w:rPr>
        <w:t xml:space="preserve"> </w:t>
      </w:r>
      <w:r>
        <w:t>Предлагаемая</w:t>
      </w:r>
      <w:r>
        <w:rPr>
          <w:spacing w:val="1"/>
        </w:rPr>
        <w:t xml:space="preserve"> </w:t>
      </w:r>
      <w:r>
        <w:t>последовательность изучения модулей определяется психологическими возрастными</w:t>
      </w:r>
      <w:r>
        <w:rPr>
          <w:spacing w:val="1"/>
        </w:rPr>
        <w:t xml:space="preserve"> </w:t>
      </w:r>
      <w:r>
        <w:t>особенностями</w:t>
      </w:r>
      <w:r>
        <w:tab/>
        <w:t xml:space="preserve">обучающихся,принципом      </w:t>
      </w:r>
      <w:r>
        <w:rPr>
          <w:spacing w:val="7"/>
        </w:rPr>
        <w:t xml:space="preserve"> </w:t>
      </w:r>
      <w:r>
        <w:t>системности</w:t>
      </w:r>
      <w:r>
        <w:tab/>
      </w:r>
      <w:r>
        <w:tab/>
        <w:t>обучения</w:t>
      </w:r>
      <w:r>
        <w:rPr>
          <w:spacing w:val="-57"/>
        </w:rPr>
        <w:t xml:space="preserve"> </w:t>
      </w:r>
      <w:r>
        <w:t>и</w:t>
      </w:r>
      <w:r>
        <w:rPr>
          <w:spacing w:val="11"/>
        </w:rPr>
        <w:t xml:space="preserve"> </w:t>
      </w:r>
      <w:r>
        <w:t>опытом</w:t>
      </w:r>
      <w:r>
        <w:rPr>
          <w:spacing w:val="13"/>
        </w:rPr>
        <w:t xml:space="preserve"> </w:t>
      </w:r>
      <w:r>
        <w:t>педагогической</w:t>
      </w:r>
      <w:r>
        <w:rPr>
          <w:spacing w:val="12"/>
        </w:rPr>
        <w:t xml:space="preserve"> </w:t>
      </w:r>
      <w:r>
        <w:t>работы.</w:t>
      </w:r>
      <w:r>
        <w:rPr>
          <w:spacing w:val="13"/>
        </w:rPr>
        <w:t xml:space="preserve"> </w:t>
      </w:r>
      <w:r>
        <w:t>Однако</w:t>
      </w:r>
      <w:r>
        <w:rPr>
          <w:spacing w:val="15"/>
        </w:rPr>
        <w:t xml:space="preserve"> </w:t>
      </w:r>
      <w:r>
        <w:t>при</w:t>
      </w:r>
      <w:r>
        <w:rPr>
          <w:spacing w:val="8"/>
        </w:rPr>
        <w:t xml:space="preserve"> </w:t>
      </w:r>
      <w:r>
        <w:t>определённых</w:t>
      </w:r>
      <w:r>
        <w:rPr>
          <w:spacing w:val="6"/>
        </w:rPr>
        <w:t xml:space="preserve"> </w:t>
      </w:r>
      <w:r>
        <w:t>педагогических</w:t>
      </w:r>
      <w:r>
        <w:rPr>
          <w:spacing w:val="11"/>
        </w:rPr>
        <w:t xml:space="preserve"> </w:t>
      </w:r>
      <w:r>
        <w:t>условиях</w:t>
      </w:r>
      <w:r>
        <w:rPr>
          <w:spacing w:val="-58"/>
        </w:rPr>
        <w:t xml:space="preserve"> </w:t>
      </w:r>
      <w:r>
        <w:t xml:space="preserve">и       установках       порядок       изучения      </w:t>
      </w:r>
      <w:r>
        <w:rPr>
          <w:spacing w:val="1"/>
        </w:rPr>
        <w:t xml:space="preserve"> </w:t>
      </w:r>
      <w:r>
        <w:t>модулей        может        быть       изменён,</w:t>
      </w:r>
      <w:r>
        <w:rPr>
          <w:spacing w:val="-57"/>
        </w:rPr>
        <w:t xml:space="preserve"> </w:t>
      </w:r>
      <w:r>
        <w:t>а также возможно некоторое перераспределение учебного времени между модулями</w:t>
      </w:r>
      <w:r>
        <w:rPr>
          <w:spacing w:val="1"/>
        </w:rPr>
        <w:t xml:space="preserve"> </w:t>
      </w:r>
      <w:r>
        <w:t>(при</w:t>
      </w:r>
      <w:r>
        <w:rPr>
          <w:spacing w:val="3"/>
        </w:rPr>
        <w:t xml:space="preserve"> </w:t>
      </w:r>
      <w:r>
        <w:t>сохранении общего</w:t>
      </w:r>
      <w:r>
        <w:rPr>
          <w:spacing w:val="12"/>
        </w:rPr>
        <w:t xml:space="preserve"> </w:t>
      </w:r>
      <w:r>
        <w:t>количества</w:t>
      </w:r>
      <w:r>
        <w:rPr>
          <w:spacing w:val="-3"/>
        </w:rPr>
        <w:t xml:space="preserve"> </w:t>
      </w:r>
      <w:r>
        <w:t>учебных</w:t>
      </w:r>
      <w:r>
        <w:rPr>
          <w:spacing w:val="-7"/>
        </w:rPr>
        <w:t xml:space="preserve"> </w:t>
      </w:r>
      <w:r>
        <w:t>часов).</w:t>
      </w:r>
    </w:p>
    <w:p w:rsidR="00445417" w:rsidRDefault="00DD4AEC">
      <w:pPr>
        <w:pStyle w:val="a3"/>
        <w:ind w:right="1060"/>
      </w:pPr>
      <w:r>
        <w:t xml:space="preserve">Предусматривается       </w:t>
      </w:r>
      <w:r>
        <w:rPr>
          <w:spacing w:val="1"/>
        </w:rPr>
        <w:t xml:space="preserve"> </w:t>
      </w:r>
      <w:r>
        <w:t xml:space="preserve">возможность       </w:t>
      </w:r>
      <w:r>
        <w:rPr>
          <w:spacing w:val="1"/>
        </w:rPr>
        <w:t xml:space="preserve"> </w:t>
      </w:r>
      <w:r>
        <w:t xml:space="preserve">реализации       </w:t>
      </w:r>
      <w:r>
        <w:rPr>
          <w:spacing w:val="1"/>
        </w:rPr>
        <w:t xml:space="preserve"> </w:t>
      </w:r>
      <w:r>
        <w:t xml:space="preserve">этой       </w:t>
      </w:r>
      <w:r>
        <w:rPr>
          <w:spacing w:val="1"/>
        </w:rPr>
        <w:t xml:space="preserve"> </w:t>
      </w:r>
      <w:r>
        <w:t>программы</w:t>
      </w:r>
      <w:r>
        <w:rPr>
          <w:spacing w:val="1"/>
        </w:rPr>
        <w:t xml:space="preserve"> </w:t>
      </w:r>
      <w:r>
        <w:t>при выделении на его изучение 2 учебных часов в неделю за счёт вариативной части</w:t>
      </w:r>
      <w:r>
        <w:rPr>
          <w:spacing w:val="1"/>
        </w:rPr>
        <w:t xml:space="preserve"> </w:t>
      </w:r>
      <w:r>
        <w:t xml:space="preserve">учебного    </w:t>
      </w:r>
      <w:r>
        <w:rPr>
          <w:spacing w:val="1"/>
        </w:rPr>
        <w:t xml:space="preserve"> </w:t>
      </w:r>
      <w:r>
        <w:t xml:space="preserve">плана,    </w:t>
      </w:r>
      <w:r>
        <w:rPr>
          <w:spacing w:val="1"/>
        </w:rPr>
        <w:t xml:space="preserve"> </w:t>
      </w:r>
      <w:r>
        <w:t xml:space="preserve">определяемой    </w:t>
      </w:r>
      <w:r>
        <w:rPr>
          <w:spacing w:val="1"/>
        </w:rPr>
        <w:t xml:space="preserve"> </w:t>
      </w:r>
      <w:r>
        <w:t xml:space="preserve">участниками    </w:t>
      </w:r>
      <w:r>
        <w:rPr>
          <w:spacing w:val="1"/>
        </w:rPr>
        <w:t xml:space="preserve"> </w:t>
      </w:r>
      <w:r>
        <w:t xml:space="preserve">образовательного     </w:t>
      </w:r>
      <w:r>
        <w:rPr>
          <w:spacing w:val="1"/>
        </w:rPr>
        <w:t xml:space="preserve"> </w:t>
      </w:r>
      <w:r>
        <w:t>процесса.</w:t>
      </w:r>
      <w:r>
        <w:rPr>
          <w:spacing w:val="1"/>
        </w:rPr>
        <w:t xml:space="preserve"> </w:t>
      </w:r>
      <w:r>
        <w:t>При этом предполагается не увеличение количества тем для изучения, а увеличение</w:t>
      </w:r>
      <w:r>
        <w:rPr>
          <w:spacing w:val="1"/>
        </w:rPr>
        <w:t xml:space="preserve"> </w:t>
      </w:r>
      <w:r>
        <w:t>времени</w:t>
      </w:r>
      <w:r>
        <w:rPr>
          <w:spacing w:val="-1"/>
        </w:rPr>
        <w:t xml:space="preserve"> </w:t>
      </w:r>
      <w:r>
        <w:t>на</w:t>
      </w:r>
      <w:r>
        <w:rPr>
          <w:spacing w:val="-4"/>
        </w:rPr>
        <w:t xml:space="preserve"> </w:t>
      </w:r>
      <w:r>
        <w:t>практическую</w:t>
      </w:r>
      <w:r>
        <w:rPr>
          <w:spacing w:val="7"/>
        </w:rPr>
        <w:t xml:space="preserve"> </w:t>
      </w:r>
      <w:r>
        <w:t>художественную</w:t>
      </w:r>
      <w:r>
        <w:rPr>
          <w:spacing w:val="-1"/>
        </w:rPr>
        <w:t xml:space="preserve"> </w:t>
      </w:r>
      <w:r>
        <w:t>деятельность.</w:t>
      </w:r>
    </w:p>
    <w:p w:rsidR="00445417" w:rsidRDefault="00DD4AEC">
      <w:pPr>
        <w:pStyle w:val="a3"/>
        <w:spacing w:before="4" w:line="237" w:lineRule="auto"/>
        <w:ind w:right="1062"/>
      </w:pPr>
      <w:r>
        <w:t>Это способствует</w:t>
      </w:r>
      <w:r>
        <w:rPr>
          <w:spacing w:val="60"/>
        </w:rPr>
        <w:t xml:space="preserve"> </w:t>
      </w:r>
      <w:r>
        <w:t>качеству обучения</w:t>
      </w:r>
      <w:r>
        <w:rPr>
          <w:spacing w:val="60"/>
        </w:rPr>
        <w:t xml:space="preserve"> </w:t>
      </w:r>
      <w:r>
        <w:t>и</w:t>
      </w:r>
      <w:r>
        <w:rPr>
          <w:spacing w:val="60"/>
        </w:rPr>
        <w:t xml:space="preserve"> </w:t>
      </w:r>
      <w:r>
        <w:t>достижению</w:t>
      </w:r>
      <w:r>
        <w:rPr>
          <w:spacing w:val="60"/>
        </w:rPr>
        <w:t xml:space="preserve"> </w:t>
      </w:r>
      <w:r>
        <w:t>более</w:t>
      </w:r>
      <w:r>
        <w:rPr>
          <w:spacing w:val="60"/>
        </w:rPr>
        <w:t xml:space="preserve"> </w:t>
      </w:r>
      <w:r>
        <w:t>высокого</w:t>
      </w:r>
      <w:r>
        <w:rPr>
          <w:spacing w:val="60"/>
        </w:rPr>
        <w:t xml:space="preserve"> </w:t>
      </w:r>
      <w:r>
        <w:t>уровня</w:t>
      </w:r>
      <w:r>
        <w:rPr>
          <w:spacing w:val="1"/>
        </w:rPr>
        <w:t xml:space="preserve"> </w:t>
      </w:r>
      <w:r>
        <w:t>как предметных,</w:t>
      </w:r>
      <w:r>
        <w:rPr>
          <w:spacing w:val="9"/>
        </w:rPr>
        <w:t xml:space="preserve"> </w:t>
      </w:r>
      <w:r>
        <w:t>так</w:t>
      </w:r>
      <w:r>
        <w:rPr>
          <w:spacing w:val="-5"/>
        </w:rPr>
        <w:t xml:space="preserve"> </w:t>
      </w:r>
      <w:r>
        <w:t>и</w:t>
      </w:r>
      <w:r>
        <w:rPr>
          <w:spacing w:val="2"/>
        </w:rPr>
        <w:t xml:space="preserve"> </w:t>
      </w:r>
      <w:r>
        <w:t>личностных</w:t>
      </w:r>
      <w:r>
        <w:rPr>
          <w:spacing w:val="-7"/>
        </w:rPr>
        <w:t xml:space="preserve"> </w:t>
      </w:r>
      <w:r>
        <w:t>и</w:t>
      </w:r>
      <w:r>
        <w:rPr>
          <w:spacing w:val="-2"/>
        </w:rPr>
        <w:t xml:space="preserve"> </w:t>
      </w:r>
      <w:r>
        <w:t>метапредметных</w:t>
      </w:r>
      <w:r>
        <w:rPr>
          <w:spacing w:val="-7"/>
        </w:rPr>
        <w:t xml:space="preserve"> </w:t>
      </w:r>
      <w:r>
        <w:t>результатов</w:t>
      </w:r>
      <w:r>
        <w:rPr>
          <w:spacing w:val="-5"/>
        </w:rPr>
        <w:t xml:space="preserve"> </w:t>
      </w:r>
      <w:r>
        <w:t>обучения.</w:t>
      </w:r>
    </w:p>
    <w:p w:rsidR="00445417" w:rsidRDefault="00DD4AEC">
      <w:pPr>
        <w:pStyle w:val="a3"/>
        <w:spacing w:before="10" w:line="232" w:lineRule="auto"/>
        <w:ind w:right="1076"/>
      </w:pPr>
      <w:r>
        <w:t>Содержание программы по изобразительному искусству на уровне основного</w:t>
      </w:r>
      <w:r>
        <w:rPr>
          <w:spacing w:val="1"/>
        </w:rPr>
        <w:t xml:space="preserve"> </w:t>
      </w:r>
      <w:r>
        <w:t>общего</w:t>
      </w:r>
      <w:r>
        <w:rPr>
          <w:spacing w:val="-8"/>
        </w:rPr>
        <w:t xml:space="preserve"> </w:t>
      </w:r>
      <w:r>
        <w:t>образования.</w:t>
      </w:r>
    </w:p>
    <w:p w:rsidR="00445417" w:rsidRDefault="00DD4AEC">
      <w:pPr>
        <w:pStyle w:val="a3"/>
        <w:spacing w:before="8" w:line="237" w:lineRule="auto"/>
        <w:ind w:left="1470" w:right="2912" w:firstLine="0"/>
      </w:pPr>
      <w:r>
        <w:t>Модуль № 1 «Декоративно-прикладное и народное искусство».</w:t>
      </w:r>
      <w:r>
        <w:rPr>
          <w:spacing w:val="-57"/>
        </w:rPr>
        <w:t xml:space="preserve"> </w:t>
      </w:r>
      <w:r>
        <w:t>Общие сведения</w:t>
      </w:r>
      <w:r>
        <w:rPr>
          <w:spacing w:val="-7"/>
        </w:rPr>
        <w:t xml:space="preserve"> </w:t>
      </w:r>
      <w:r>
        <w:t>о</w:t>
      </w:r>
      <w:r>
        <w:rPr>
          <w:spacing w:val="6"/>
        </w:rPr>
        <w:t xml:space="preserve"> </w:t>
      </w:r>
      <w:r>
        <w:t>декоративно-прикладном</w:t>
      </w:r>
      <w:r>
        <w:rPr>
          <w:spacing w:val="-6"/>
        </w:rPr>
        <w:t xml:space="preserve"> </w:t>
      </w:r>
      <w:r>
        <w:t>искусстве.</w:t>
      </w:r>
    </w:p>
    <w:p w:rsidR="00445417" w:rsidRDefault="00DD4AEC">
      <w:pPr>
        <w:pStyle w:val="a3"/>
        <w:tabs>
          <w:tab w:val="left" w:pos="4298"/>
          <w:tab w:val="left" w:pos="5537"/>
          <w:tab w:val="left" w:pos="5888"/>
          <w:tab w:val="left" w:pos="6425"/>
          <w:tab w:val="left" w:pos="7228"/>
        </w:tabs>
        <w:spacing w:before="6" w:line="237" w:lineRule="auto"/>
        <w:ind w:right="1071"/>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7"/>
        </w:rPr>
        <w:t xml:space="preserve"> </w:t>
      </w:r>
      <w:r>
        <w:t>и</w:t>
      </w:r>
      <w:r>
        <w:rPr>
          <w:spacing w:val="-1"/>
        </w:rPr>
        <w:t xml:space="preserve"> </w:t>
      </w:r>
      <w:r>
        <w:t>предметная</w:t>
      </w:r>
      <w:r>
        <w:rPr>
          <w:spacing w:val="-2"/>
        </w:rPr>
        <w:t xml:space="preserve"> </w:t>
      </w:r>
      <w:r>
        <w:t>среда</w:t>
      </w:r>
      <w:r>
        <w:rPr>
          <w:spacing w:val="1"/>
        </w:rPr>
        <w:t xml:space="preserve"> </w:t>
      </w:r>
      <w:r>
        <w:t>жизни</w:t>
      </w:r>
      <w:r>
        <w:rPr>
          <w:spacing w:val="4"/>
        </w:rPr>
        <w:t xml:space="preserve"> </w:t>
      </w:r>
      <w:r>
        <w:t>людей.</w:t>
      </w:r>
    </w:p>
    <w:p w:rsidR="00445417" w:rsidRDefault="00DD4AEC">
      <w:pPr>
        <w:pStyle w:val="a3"/>
        <w:spacing w:before="8" w:line="275" w:lineRule="exact"/>
        <w:ind w:left="1470" w:firstLine="0"/>
        <w:jc w:val="left"/>
      </w:pPr>
      <w:r>
        <w:t>Древние</w:t>
      </w:r>
      <w:r>
        <w:rPr>
          <w:spacing w:val="-10"/>
        </w:rPr>
        <w:t xml:space="preserve"> </w:t>
      </w:r>
      <w:r>
        <w:t>корни</w:t>
      </w:r>
      <w:r>
        <w:rPr>
          <w:spacing w:val="-11"/>
        </w:rPr>
        <w:t xml:space="preserve"> </w:t>
      </w:r>
      <w:r>
        <w:t>народного</w:t>
      </w:r>
      <w:r>
        <w:rPr>
          <w:spacing w:val="-4"/>
        </w:rPr>
        <w:t xml:space="preserve"> </w:t>
      </w:r>
      <w:r>
        <w:t>искусства.</w:t>
      </w:r>
    </w:p>
    <w:p w:rsidR="00445417" w:rsidRDefault="00DD4AEC">
      <w:pPr>
        <w:pStyle w:val="a3"/>
        <w:spacing w:line="242" w:lineRule="auto"/>
        <w:ind w:right="1339"/>
        <w:jc w:val="left"/>
      </w:pPr>
      <w:r>
        <w:t>Истоки</w:t>
      </w:r>
      <w:r>
        <w:rPr>
          <w:spacing w:val="2"/>
        </w:rPr>
        <w:t xml:space="preserve"> </w:t>
      </w:r>
      <w:r>
        <w:t>образного</w:t>
      </w:r>
      <w:r>
        <w:rPr>
          <w:spacing w:val="19"/>
        </w:rPr>
        <w:t xml:space="preserve"> </w:t>
      </w:r>
      <w:r>
        <w:t>языка</w:t>
      </w:r>
      <w:r>
        <w:rPr>
          <w:spacing w:val="13"/>
        </w:rPr>
        <w:t xml:space="preserve"> </w:t>
      </w:r>
      <w:r>
        <w:t>декоративно-прикладного</w:t>
      </w:r>
      <w:r>
        <w:rPr>
          <w:spacing w:val="20"/>
        </w:rPr>
        <w:t xml:space="preserve"> </w:t>
      </w:r>
      <w:r>
        <w:t>искусства.</w:t>
      </w:r>
      <w:r>
        <w:rPr>
          <w:spacing w:val="17"/>
        </w:rPr>
        <w:t xml:space="preserve"> </w:t>
      </w:r>
      <w:r>
        <w:t>Традиционные</w:t>
      </w:r>
      <w:r>
        <w:rPr>
          <w:spacing w:val="-57"/>
        </w:rPr>
        <w:t xml:space="preserve"> </w:t>
      </w:r>
      <w:r>
        <w:t>образы</w:t>
      </w:r>
      <w:r>
        <w:rPr>
          <w:spacing w:val="-1"/>
        </w:rPr>
        <w:t xml:space="preserve"> </w:t>
      </w:r>
      <w:r>
        <w:t>народного</w:t>
      </w:r>
      <w:r>
        <w:rPr>
          <w:spacing w:val="2"/>
        </w:rPr>
        <w:t xml:space="preserve"> </w:t>
      </w:r>
      <w:r>
        <w:t>(крестьянского) прикладного</w:t>
      </w:r>
      <w:r>
        <w:rPr>
          <w:spacing w:val="3"/>
        </w:rPr>
        <w:t xml:space="preserve"> </w:t>
      </w:r>
      <w:r>
        <w:t>искусства.</w:t>
      </w:r>
    </w:p>
    <w:p w:rsidR="00445417" w:rsidRDefault="00DD4AEC">
      <w:pPr>
        <w:pStyle w:val="a3"/>
        <w:spacing w:line="270" w:lineRule="exact"/>
        <w:ind w:left="1470" w:firstLine="0"/>
        <w:jc w:val="left"/>
      </w:pPr>
      <w:r>
        <w:t>Связь</w:t>
      </w:r>
      <w:r>
        <w:rPr>
          <w:spacing w:val="-6"/>
        </w:rPr>
        <w:t xml:space="preserve"> </w:t>
      </w:r>
      <w:r>
        <w:t>народного</w:t>
      </w:r>
      <w:r>
        <w:rPr>
          <w:spacing w:val="-2"/>
        </w:rPr>
        <w:t xml:space="preserve"> </w:t>
      </w:r>
      <w:r>
        <w:t>искусства</w:t>
      </w:r>
      <w:r>
        <w:rPr>
          <w:spacing w:val="-8"/>
        </w:rPr>
        <w:t xml:space="preserve"> </w:t>
      </w:r>
      <w:r>
        <w:t>с</w:t>
      </w:r>
      <w:r>
        <w:rPr>
          <w:spacing w:val="-7"/>
        </w:rPr>
        <w:t xml:space="preserve"> </w:t>
      </w:r>
      <w:r>
        <w:t>природой,</w:t>
      </w:r>
      <w:r>
        <w:rPr>
          <w:spacing w:val="-4"/>
        </w:rPr>
        <w:t xml:space="preserve"> </w:t>
      </w:r>
      <w:r>
        <w:t>бытом,</w:t>
      </w:r>
      <w:r>
        <w:rPr>
          <w:spacing w:val="-14"/>
        </w:rPr>
        <w:t xml:space="preserve"> </w:t>
      </w:r>
      <w:r>
        <w:t>трудом,</w:t>
      </w:r>
      <w:r>
        <w:rPr>
          <w:spacing w:val="-1"/>
        </w:rPr>
        <w:t xml:space="preserve"> </w:t>
      </w:r>
      <w:r>
        <w:t>верованиями</w:t>
      </w:r>
      <w:r>
        <w:rPr>
          <w:spacing w:val="-4"/>
        </w:rPr>
        <w:t xml:space="preserve"> </w:t>
      </w:r>
      <w:r>
        <w:t>и</w:t>
      </w:r>
      <w:r>
        <w:rPr>
          <w:spacing w:val="-6"/>
        </w:rPr>
        <w:t xml:space="preserve"> </w:t>
      </w:r>
      <w:r>
        <w:t>эпосом.</w:t>
      </w:r>
    </w:p>
    <w:p w:rsidR="00445417" w:rsidRDefault="00DD4AEC">
      <w:pPr>
        <w:pStyle w:val="a3"/>
        <w:spacing w:line="237" w:lineRule="auto"/>
        <w:ind w:right="1070"/>
        <w:jc w:val="left"/>
      </w:pPr>
      <w:r>
        <w:t>Роль</w:t>
      </w:r>
      <w:r>
        <w:rPr>
          <w:spacing w:val="-4"/>
        </w:rPr>
        <w:t xml:space="preserve"> </w:t>
      </w:r>
      <w:r>
        <w:t>природных</w:t>
      </w:r>
      <w:r>
        <w:rPr>
          <w:spacing w:val="-5"/>
        </w:rPr>
        <w:t xml:space="preserve"> </w:t>
      </w:r>
      <w:r>
        <w:t>материалов</w:t>
      </w:r>
      <w:r>
        <w:rPr>
          <w:spacing w:val="4"/>
        </w:rPr>
        <w:t xml:space="preserve"> </w:t>
      </w:r>
      <w:r>
        <w:t>в</w:t>
      </w:r>
      <w:r>
        <w:rPr>
          <w:spacing w:val="1"/>
        </w:rPr>
        <w:t xml:space="preserve"> </w:t>
      </w:r>
      <w:r>
        <w:t>строительстве</w:t>
      </w:r>
      <w:r>
        <w:rPr>
          <w:spacing w:val="-1"/>
        </w:rPr>
        <w:t xml:space="preserve"> </w:t>
      </w:r>
      <w:r>
        <w:t>и</w:t>
      </w:r>
      <w:r>
        <w:rPr>
          <w:spacing w:val="-8"/>
        </w:rPr>
        <w:t xml:space="preserve"> </w:t>
      </w:r>
      <w:r>
        <w:t>изготовлении</w:t>
      </w:r>
      <w:r>
        <w:rPr>
          <w:spacing w:val="3"/>
        </w:rPr>
        <w:t xml:space="preserve"> </w:t>
      </w:r>
      <w:r>
        <w:t>предметов</w:t>
      </w:r>
      <w:r>
        <w:rPr>
          <w:spacing w:val="7"/>
        </w:rPr>
        <w:t xml:space="preserve"> </w:t>
      </w:r>
      <w:r>
        <w:t>быта,</w:t>
      </w:r>
      <w:r>
        <w:rPr>
          <w:spacing w:val="7"/>
        </w:rPr>
        <w:t xml:space="preserve"> </w:t>
      </w:r>
      <w:r>
        <w:t>их</w:t>
      </w:r>
      <w:r>
        <w:rPr>
          <w:spacing w:val="-57"/>
        </w:rPr>
        <w:t xml:space="preserve"> </w:t>
      </w:r>
      <w:r>
        <w:t>значение в</w:t>
      </w:r>
      <w:r>
        <w:rPr>
          <w:spacing w:val="1"/>
        </w:rPr>
        <w:t xml:space="preserve"> </w:t>
      </w:r>
      <w:r>
        <w:t>характере труда</w:t>
      </w:r>
      <w:r>
        <w:rPr>
          <w:spacing w:val="2"/>
        </w:rPr>
        <w:t xml:space="preserve"> </w:t>
      </w:r>
      <w:r>
        <w:t>и</w:t>
      </w:r>
      <w:r>
        <w:rPr>
          <w:spacing w:val="7"/>
        </w:rPr>
        <w:t xml:space="preserve"> </w:t>
      </w:r>
      <w:r>
        <w:t>жизненного</w:t>
      </w:r>
      <w:r>
        <w:rPr>
          <w:spacing w:val="8"/>
        </w:rPr>
        <w:t xml:space="preserve"> </w:t>
      </w:r>
      <w:r>
        <w:t>уклада.</w:t>
      </w:r>
    </w:p>
    <w:p w:rsidR="00445417" w:rsidRDefault="00DD4AEC">
      <w:pPr>
        <w:pStyle w:val="a3"/>
        <w:spacing w:before="3" w:line="272" w:lineRule="exact"/>
        <w:ind w:left="1470" w:firstLine="0"/>
        <w:jc w:val="left"/>
      </w:pPr>
      <w:r>
        <w:t>Образно-символический</w:t>
      </w:r>
      <w:r>
        <w:rPr>
          <w:spacing w:val="-4"/>
        </w:rPr>
        <w:t xml:space="preserve"> </w:t>
      </w:r>
      <w:r>
        <w:t>язык</w:t>
      </w:r>
      <w:r>
        <w:rPr>
          <w:spacing w:val="-11"/>
        </w:rPr>
        <w:t xml:space="preserve"> </w:t>
      </w:r>
      <w:r>
        <w:t>народного</w:t>
      </w:r>
      <w:r>
        <w:rPr>
          <w:spacing w:val="-1"/>
        </w:rPr>
        <w:t xml:space="preserve"> </w:t>
      </w:r>
      <w:r>
        <w:t>прикладного</w:t>
      </w:r>
      <w:r>
        <w:rPr>
          <w:spacing w:val="-5"/>
        </w:rPr>
        <w:t xml:space="preserve"> </w:t>
      </w:r>
      <w:r>
        <w:t>искусства.</w:t>
      </w:r>
    </w:p>
    <w:p w:rsidR="00445417" w:rsidRDefault="00DD4AEC">
      <w:pPr>
        <w:pStyle w:val="a3"/>
        <w:spacing w:line="272" w:lineRule="exact"/>
        <w:ind w:left="1470" w:firstLine="0"/>
        <w:jc w:val="left"/>
      </w:pPr>
      <w:r>
        <w:t>Знаки-символы</w:t>
      </w:r>
      <w:r>
        <w:rPr>
          <w:spacing w:val="-13"/>
        </w:rPr>
        <w:t xml:space="preserve"> </w:t>
      </w:r>
      <w:r>
        <w:t>традиционного</w:t>
      </w:r>
      <w:r>
        <w:rPr>
          <w:spacing w:val="-9"/>
        </w:rPr>
        <w:t xml:space="preserve"> </w:t>
      </w:r>
      <w:r>
        <w:t>крестьянского</w:t>
      </w:r>
      <w:r>
        <w:rPr>
          <w:spacing w:val="-10"/>
        </w:rPr>
        <w:t xml:space="preserve"> </w:t>
      </w:r>
      <w:r>
        <w:t>прикладного</w:t>
      </w:r>
      <w:r>
        <w:rPr>
          <w:spacing w:val="-14"/>
        </w:rPr>
        <w:t xml:space="preserve"> </w:t>
      </w:r>
      <w:r>
        <w:t>искусства.</w:t>
      </w:r>
    </w:p>
    <w:p w:rsidR="00445417" w:rsidRDefault="00DD4AEC">
      <w:pPr>
        <w:pStyle w:val="a3"/>
        <w:spacing w:before="3"/>
        <w:ind w:right="1063"/>
      </w:pPr>
      <w:r>
        <w:t>Выполнение рисунков на</w:t>
      </w:r>
      <w:r>
        <w:rPr>
          <w:spacing w:val="60"/>
        </w:rPr>
        <w:t xml:space="preserve"> </w:t>
      </w:r>
      <w:r>
        <w:t>темы</w:t>
      </w:r>
      <w:r>
        <w:rPr>
          <w:spacing w:val="60"/>
        </w:rPr>
        <w:t xml:space="preserve"> </w:t>
      </w:r>
      <w:r>
        <w:t>древних</w:t>
      </w:r>
      <w:r>
        <w:rPr>
          <w:spacing w:val="60"/>
        </w:rPr>
        <w:t xml:space="preserve"> </w:t>
      </w:r>
      <w:r>
        <w:t>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4"/>
        </w:rPr>
        <w:t xml:space="preserve"> </w:t>
      </w:r>
      <w:r>
        <w:t>творческой</w:t>
      </w:r>
      <w:r>
        <w:rPr>
          <w:spacing w:val="-1"/>
        </w:rPr>
        <w:t xml:space="preserve"> </w:t>
      </w:r>
      <w:r>
        <w:t>работы.</w:t>
      </w:r>
    </w:p>
    <w:p w:rsidR="00445417" w:rsidRDefault="00DD4AEC">
      <w:pPr>
        <w:pStyle w:val="a3"/>
        <w:spacing w:before="7" w:line="272" w:lineRule="exact"/>
        <w:ind w:left="1470" w:firstLine="0"/>
      </w:pPr>
      <w:r>
        <w:t>Убранство русской</w:t>
      </w:r>
      <w:r>
        <w:rPr>
          <w:spacing w:val="1"/>
        </w:rPr>
        <w:t xml:space="preserve"> </w:t>
      </w:r>
      <w:r>
        <w:t>избы.</w:t>
      </w:r>
    </w:p>
    <w:p w:rsidR="00445417" w:rsidRDefault="00DD4AEC">
      <w:pPr>
        <w:pStyle w:val="a3"/>
        <w:spacing w:line="237" w:lineRule="auto"/>
        <w:ind w:right="1063"/>
      </w:pPr>
      <w:r>
        <w:t>Конструкция    избы,    единство     красоты    и    пользы     –    функционального</w:t>
      </w:r>
      <w:r>
        <w:rPr>
          <w:spacing w:val="1"/>
        </w:rPr>
        <w:t xml:space="preserve"> </w:t>
      </w:r>
      <w:r>
        <w:t>и</w:t>
      </w:r>
      <w:r>
        <w:rPr>
          <w:spacing w:val="3"/>
        </w:rPr>
        <w:t xml:space="preserve"> </w:t>
      </w:r>
      <w:r>
        <w:t>символического</w:t>
      </w:r>
      <w:r>
        <w:rPr>
          <w:spacing w:val="13"/>
        </w:rPr>
        <w:t xml:space="preserve"> </w:t>
      </w:r>
      <w:r>
        <w:t>–</w:t>
      </w:r>
      <w:r>
        <w:rPr>
          <w:spacing w:val="-3"/>
        </w:rPr>
        <w:t xml:space="preserve"> </w:t>
      </w:r>
      <w:r>
        <w:t>в</w:t>
      </w:r>
      <w:r>
        <w:rPr>
          <w:spacing w:val="3"/>
        </w:rPr>
        <w:t xml:space="preserve"> </w:t>
      </w:r>
      <w:r>
        <w:t>её</w:t>
      </w:r>
      <w:r>
        <w:rPr>
          <w:spacing w:val="-8"/>
        </w:rPr>
        <w:t xml:space="preserve"> </w:t>
      </w:r>
      <w:r>
        <w:t>постройке</w:t>
      </w:r>
      <w:r>
        <w:rPr>
          <w:spacing w:val="2"/>
        </w:rPr>
        <w:t xml:space="preserve"> </w:t>
      </w:r>
      <w:r>
        <w:t>и</w:t>
      </w:r>
      <w:r>
        <w:rPr>
          <w:spacing w:val="-2"/>
        </w:rPr>
        <w:t xml:space="preserve"> </w:t>
      </w:r>
      <w:r>
        <w:t>украшении.</w:t>
      </w:r>
    </w:p>
    <w:p w:rsidR="00445417" w:rsidRDefault="00DD4AEC">
      <w:pPr>
        <w:pStyle w:val="a3"/>
        <w:spacing w:before="7" w:line="275" w:lineRule="exact"/>
        <w:ind w:left="1470" w:firstLine="0"/>
      </w:pPr>
      <w:r>
        <w:t>Символическое</w:t>
      </w:r>
      <w:r>
        <w:rPr>
          <w:spacing w:val="24"/>
        </w:rPr>
        <w:t xml:space="preserve"> </w:t>
      </w:r>
      <w:r>
        <w:t>значение</w:t>
      </w:r>
      <w:r>
        <w:rPr>
          <w:spacing w:val="20"/>
        </w:rPr>
        <w:t xml:space="preserve"> </w:t>
      </w:r>
      <w:r>
        <w:t>образов</w:t>
      </w:r>
      <w:r>
        <w:rPr>
          <w:spacing w:val="27"/>
        </w:rPr>
        <w:t xml:space="preserve"> </w:t>
      </w:r>
      <w:r>
        <w:t>и</w:t>
      </w:r>
      <w:r>
        <w:rPr>
          <w:spacing w:val="25"/>
        </w:rPr>
        <w:t xml:space="preserve"> </w:t>
      </w:r>
      <w:r>
        <w:t>мотивов</w:t>
      </w:r>
      <w:r>
        <w:rPr>
          <w:spacing w:val="27"/>
        </w:rPr>
        <w:t xml:space="preserve"> </w:t>
      </w:r>
      <w:r>
        <w:t>в</w:t>
      </w:r>
      <w:r>
        <w:rPr>
          <w:spacing w:val="34"/>
        </w:rPr>
        <w:t xml:space="preserve"> </w:t>
      </w:r>
      <w:r>
        <w:t>узорном</w:t>
      </w:r>
      <w:r>
        <w:rPr>
          <w:spacing w:val="27"/>
        </w:rPr>
        <w:t xml:space="preserve"> </w:t>
      </w:r>
      <w:r>
        <w:t>убранстве</w:t>
      </w:r>
      <w:r>
        <w:rPr>
          <w:spacing w:val="29"/>
        </w:rPr>
        <w:t xml:space="preserve"> </w:t>
      </w:r>
      <w:r>
        <w:t>русских</w:t>
      </w:r>
      <w:r>
        <w:rPr>
          <w:spacing w:val="25"/>
        </w:rPr>
        <w:t xml:space="preserve"> </w:t>
      </w:r>
      <w:r>
        <w:t>изб.</w:t>
      </w:r>
    </w:p>
    <w:p w:rsidR="00445417" w:rsidRDefault="00DD4AEC">
      <w:pPr>
        <w:pStyle w:val="a3"/>
        <w:spacing w:line="274" w:lineRule="exact"/>
        <w:ind w:firstLine="0"/>
      </w:pPr>
      <w:r>
        <w:t>Картина</w:t>
      </w:r>
      <w:r>
        <w:rPr>
          <w:spacing w:val="-8"/>
        </w:rPr>
        <w:t xml:space="preserve"> </w:t>
      </w:r>
      <w:r>
        <w:t>мира</w:t>
      </w:r>
      <w:r>
        <w:rPr>
          <w:spacing w:val="-12"/>
        </w:rPr>
        <w:t xml:space="preserve"> </w:t>
      </w:r>
      <w:r>
        <w:t>в</w:t>
      </w:r>
      <w:r>
        <w:rPr>
          <w:spacing w:val="-10"/>
        </w:rPr>
        <w:t xml:space="preserve"> </w:t>
      </w:r>
      <w:r>
        <w:t>образном</w:t>
      </w:r>
      <w:r>
        <w:rPr>
          <w:spacing w:val="1"/>
        </w:rPr>
        <w:t xml:space="preserve"> </w:t>
      </w:r>
      <w:r>
        <w:t>строе</w:t>
      </w:r>
      <w:r>
        <w:rPr>
          <w:spacing w:val="-9"/>
        </w:rPr>
        <w:t xml:space="preserve"> </w:t>
      </w:r>
      <w:r>
        <w:t>бытового</w:t>
      </w:r>
      <w:r>
        <w:rPr>
          <w:spacing w:val="-1"/>
        </w:rPr>
        <w:t xml:space="preserve"> </w:t>
      </w:r>
      <w:r>
        <w:t>крестьянского</w:t>
      </w:r>
      <w:r>
        <w:rPr>
          <w:spacing w:val="-7"/>
        </w:rPr>
        <w:t xml:space="preserve"> </w:t>
      </w:r>
      <w:r>
        <w:t>искусства.</w:t>
      </w:r>
    </w:p>
    <w:p w:rsidR="00445417" w:rsidRDefault="00DD4AEC">
      <w:pPr>
        <w:pStyle w:val="a3"/>
        <w:spacing w:before="1" w:line="237" w:lineRule="auto"/>
        <w:ind w:left="1470" w:right="1375" w:firstLine="0"/>
      </w:pPr>
      <w:r>
        <w:t>Выполнение рисунков – эскизов орнаментального декора крестьянского дома.</w:t>
      </w:r>
      <w:r>
        <w:rPr>
          <w:spacing w:val="-57"/>
        </w:rPr>
        <w:t xml:space="preserve"> </w:t>
      </w:r>
      <w:r>
        <w:t>Устройство</w:t>
      </w:r>
      <w:r>
        <w:rPr>
          <w:spacing w:val="2"/>
        </w:rPr>
        <w:t xml:space="preserve"> </w:t>
      </w:r>
      <w:r>
        <w:t>внутреннего</w:t>
      </w:r>
      <w:r>
        <w:rPr>
          <w:spacing w:val="8"/>
        </w:rPr>
        <w:t xml:space="preserve"> </w:t>
      </w:r>
      <w:r>
        <w:t>пространства</w:t>
      </w:r>
      <w:r>
        <w:rPr>
          <w:spacing w:val="-3"/>
        </w:rPr>
        <w:t xml:space="preserve"> </w:t>
      </w:r>
      <w:r>
        <w:t>крестьянского</w:t>
      </w:r>
      <w:r>
        <w:rPr>
          <w:spacing w:val="3"/>
        </w:rPr>
        <w:t xml:space="preserve"> </w:t>
      </w:r>
      <w:r>
        <w:t>дома.</w:t>
      </w:r>
    </w:p>
    <w:p w:rsidR="00445417" w:rsidRDefault="00DD4AEC">
      <w:pPr>
        <w:pStyle w:val="a3"/>
        <w:spacing w:before="9" w:line="272" w:lineRule="exact"/>
        <w:ind w:left="1470" w:firstLine="0"/>
      </w:pPr>
      <w:r>
        <w:t>Декоративные</w:t>
      </w:r>
      <w:r>
        <w:rPr>
          <w:spacing w:val="-7"/>
        </w:rPr>
        <w:t xml:space="preserve"> </w:t>
      </w:r>
      <w:r>
        <w:t>элементы</w:t>
      </w:r>
      <w:r>
        <w:rPr>
          <w:spacing w:val="-8"/>
        </w:rPr>
        <w:t xml:space="preserve"> </w:t>
      </w:r>
      <w:r>
        <w:t>жилой</w:t>
      </w:r>
      <w:r>
        <w:rPr>
          <w:spacing w:val="-1"/>
        </w:rPr>
        <w:t xml:space="preserve"> </w:t>
      </w:r>
      <w:r>
        <w:t>среды.</w:t>
      </w:r>
    </w:p>
    <w:p w:rsidR="00445417" w:rsidRDefault="00DD4AEC">
      <w:pPr>
        <w:pStyle w:val="a3"/>
        <w:ind w:right="1068"/>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w:t>
      </w:r>
      <w:r>
        <w:rPr>
          <w:spacing w:val="1"/>
        </w:rPr>
        <w:t xml:space="preserve"> </w:t>
      </w:r>
      <w:r>
        <w:t>постройки</w:t>
      </w:r>
      <w:r>
        <w:rPr>
          <w:spacing w:val="1"/>
        </w:rPr>
        <w:t xml:space="preserve"> </w:t>
      </w:r>
      <w:r>
        <w:t>жилого</w:t>
      </w:r>
      <w:r>
        <w:rPr>
          <w:spacing w:val="1"/>
        </w:rPr>
        <w:t xml:space="preserve"> </w:t>
      </w:r>
      <w:r>
        <w:t>дома</w:t>
      </w:r>
      <w:r>
        <w:rPr>
          <w:spacing w:val="1"/>
        </w:rPr>
        <w:t xml:space="preserve"> </w:t>
      </w:r>
      <w:r>
        <w:t>в</w:t>
      </w:r>
      <w:r>
        <w:rPr>
          <w:spacing w:val="1"/>
        </w:rPr>
        <w:t xml:space="preserve"> </w:t>
      </w:r>
      <w:r>
        <w:t>любой</w:t>
      </w:r>
      <w:r>
        <w:rPr>
          <w:spacing w:val="1"/>
        </w:rPr>
        <w:t xml:space="preserve"> </w:t>
      </w:r>
      <w:r>
        <w:t>природной</w:t>
      </w:r>
      <w:r>
        <w:rPr>
          <w:spacing w:val="1"/>
        </w:rPr>
        <w:t xml:space="preserve"> </w:t>
      </w:r>
      <w:r>
        <w:t>среде.</w:t>
      </w:r>
      <w:r>
        <w:rPr>
          <w:spacing w:val="1"/>
        </w:rPr>
        <w:t xml:space="preserve"> </w:t>
      </w:r>
      <w:r>
        <w:t>Мудрость</w:t>
      </w:r>
      <w:r>
        <w:rPr>
          <w:spacing w:val="1"/>
        </w:rPr>
        <w:t xml:space="preserve"> </w:t>
      </w:r>
      <w:r>
        <w:t>соотношения   характера   постройки,    символики    её    декора    и    уклада    жизни</w:t>
      </w:r>
      <w:r>
        <w:rPr>
          <w:spacing w:val="1"/>
        </w:rPr>
        <w:t xml:space="preserve"> </w:t>
      </w:r>
      <w:r>
        <w:t>для</w:t>
      </w:r>
      <w:r>
        <w:rPr>
          <w:spacing w:val="2"/>
        </w:rPr>
        <w:t xml:space="preserve"> </w:t>
      </w:r>
      <w:r>
        <w:t>каждого</w:t>
      </w:r>
      <w:r>
        <w:rPr>
          <w:spacing w:val="8"/>
        </w:rPr>
        <w:t xml:space="preserve"> </w:t>
      </w:r>
      <w:r>
        <w:t>народа.</w:t>
      </w:r>
    </w:p>
    <w:p w:rsidR="00445417" w:rsidRDefault="00DD4AEC">
      <w:pPr>
        <w:pStyle w:val="a3"/>
        <w:spacing w:before="1" w:line="242" w:lineRule="auto"/>
        <w:ind w:right="1080"/>
      </w:pPr>
      <w:r>
        <w:t>Выполнение   рисунков   предметов   народного    быта,   выявление   мудрости</w:t>
      </w:r>
      <w:r>
        <w:rPr>
          <w:spacing w:val="1"/>
        </w:rPr>
        <w:t xml:space="preserve"> </w:t>
      </w:r>
      <w:r>
        <w:t>их</w:t>
      </w:r>
      <w:r>
        <w:rPr>
          <w:spacing w:val="-8"/>
        </w:rPr>
        <w:t xml:space="preserve"> </w:t>
      </w:r>
      <w:r>
        <w:t>выразительной</w:t>
      </w:r>
      <w:r>
        <w:rPr>
          <w:spacing w:val="4"/>
        </w:rPr>
        <w:t xml:space="preserve"> </w:t>
      </w:r>
      <w:r>
        <w:t>формы и</w:t>
      </w:r>
      <w:r>
        <w:rPr>
          <w:spacing w:val="-11"/>
        </w:rPr>
        <w:t xml:space="preserve"> </w:t>
      </w:r>
      <w:r>
        <w:t>орнаментально-символического</w:t>
      </w:r>
      <w:r>
        <w:rPr>
          <w:spacing w:val="-7"/>
        </w:rPr>
        <w:t xml:space="preserve"> </w:t>
      </w:r>
      <w:r>
        <w:t>оформления.</w:t>
      </w:r>
    </w:p>
    <w:p w:rsidR="00445417" w:rsidRDefault="00DD4AEC">
      <w:pPr>
        <w:pStyle w:val="a3"/>
        <w:spacing w:line="269" w:lineRule="exact"/>
        <w:ind w:left="1470" w:firstLine="0"/>
      </w:pPr>
      <w:r>
        <w:t>Народный</w:t>
      </w:r>
      <w:r>
        <w:rPr>
          <w:spacing w:val="-14"/>
        </w:rPr>
        <w:t xml:space="preserve"> </w:t>
      </w:r>
      <w:r>
        <w:t>праздничный</w:t>
      </w:r>
      <w:r>
        <w:rPr>
          <w:spacing w:val="-5"/>
        </w:rPr>
        <w:t xml:space="preserve"> </w:t>
      </w:r>
      <w:r>
        <w:t>костюм.</w:t>
      </w:r>
    </w:p>
    <w:p w:rsidR="00445417" w:rsidRDefault="00DD4AEC">
      <w:pPr>
        <w:pStyle w:val="a3"/>
        <w:spacing w:line="275" w:lineRule="exact"/>
        <w:ind w:left="1470" w:firstLine="0"/>
      </w:pPr>
      <w:r>
        <w:t>Образный</w:t>
      </w:r>
      <w:r>
        <w:rPr>
          <w:spacing w:val="-5"/>
        </w:rPr>
        <w:t xml:space="preserve"> </w:t>
      </w:r>
      <w:r>
        <w:t>строй</w:t>
      </w:r>
      <w:r>
        <w:rPr>
          <w:spacing w:val="-11"/>
        </w:rPr>
        <w:t xml:space="preserve"> </w:t>
      </w:r>
      <w:r>
        <w:t>народного</w:t>
      </w:r>
      <w:r>
        <w:rPr>
          <w:spacing w:val="-1"/>
        </w:rPr>
        <w:t xml:space="preserve"> </w:t>
      </w:r>
      <w:r>
        <w:t>праздничного</w:t>
      </w:r>
      <w:r>
        <w:rPr>
          <w:spacing w:val="-2"/>
        </w:rPr>
        <w:t xml:space="preserve"> </w:t>
      </w:r>
      <w:r>
        <w:t>костюма</w:t>
      </w:r>
      <w:r>
        <w:rPr>
          <w:spacing w:val="-3"/>
        </w:rPr>
        <w:t xml:space="preserve"> </w:t>
      </w:r>
      <w:r>
        <w:t>–</w:t>
      </w:r>
      <w:r>
        <w:rPr>
          <w:spacing w:val="-7"/>
        </w:rPr>
        <w:t xml:space="preserve"> </w:t>
      </w:r>
      <w:r>
        <w:t>женского</w:t>
      </w:r>
      <w:r>
        <w:rPr>
          <w:spacing w:val="-3"/>
        </w:rPr>
        <w:t xml:space="preserve"> </w:t>
      </w:r>
      <w:r>
        <w:t>и</w:t>
      </w:r>
      <w:r>
        <w:rPr>
          <w:spacing w:val="-10"/>
        </w:rPr>
        <w:t xml:space="preserve"> </w:t>
      </w:r>
      <w:r>
        <w:t>мужского.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9"/>
      </w:pPr>
      <w:r>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4"/>
        </w:rPr>
        <w:t xml:space="preserve"> </w:t>
      </w:r>
      <w:r>
        <w:t>и</w:t>
      </w:r>
      <w:r>
        <w:rPr>
          <w:spacing w:val="8"/>
        </w:rPr>
        <w:t xml:space="preserve"> </w:t>
      </w:r>
      <w:r>
        <w:t>южнорусский</w:t>
      </w:r>
      <w:r>
        <w:rPr>
          <w:spacing w:val="3"/>
        </w:rPr>
        <w:t xml:space="preserve"> </w:t>
      </w:r>
      <w:r>
        <w:t>(понёва) варианты.</w:t>
      </w:r>
    </w:p>
    <w:p w:rsidR="00445417" w:rsidRDefault="00DD4AEC">
      <w:pPr>
        <w:pStyle w:val="a3"/>
        <w:spacing w:line="242" w:lineRule="auto"/>
        <w:ind w:right="1054"/>
      </w:pPr>
      <w:r>
        <w:t xml:space="preserve">Разнообразие    форм    и    украшений    народного    праздничного    </w:t>
      </w:r>
      <w:r>
        <w:rPr>
          <w:spacing w:val="1"/>
        </w:rPr>
        <w:t xml:space="preserve"> </w:t>
      </w:r>
      <w:r>
        <w:t>костюма</w:t>
      </w:r>
      <w:r>
        <w:rPr>
          <w:spacing w:val="1"/>
        </w:rPr>
        <w:t xml:space="preserve"> </w:t>
      </w:r>
      <w:r>
        <w:t>для</w:t>
      </w:r>
      <w:r>
        <w:rPr>
          <w:spacing w:val="2"/>
        </w:rPr>
        <w:t xml:space="preserve"> </w:t>
      </w:r>
      <w:r>
        <w:t>различных</w:t>
      </w:r>
      <w:r>
        <w:rPr>
          <w:spacing w:val="-6"/>
        </w:rPr>
        <w:t xml:space="preserve"> </w:t>
      </w:r>
      <w:r>
        <w:t>регионов</w:t>
      </w:r>
      <w:r>
        <w:rPr>
          <w:spacing w:val="5"/>
        </w:rPr>
        <w:t xml:space="preserve"> </w:t>
      </w:r>
      <w:r>
        <w:t>страны.</w:t>
      </w:r>
    </w:p>
    <w:p w:rsidR="00445417" w:rsidRDefault="00DD4AEC">
      <w:pPr>
        <w:pStyle w:val="a3"/>
        <w:ind w:right="1058"/>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1"/>
        </w:rPr>
        <w:t xml:space="preserve"> </w:t>
      </w:r>
      <w:r>
        <w:t>Древнее происхождение и присутствие всех типов орнаментов в народной вышивке.</w:t>
      </w:r>
      <w:r>
        <w:rPr>
          <w:spacing w:val="1"/>
        </w:rPr>
        <w:t xml:space="preserve"> </w:t>
      </w:r>
      <w:r>
        <w:t>Символическое</w:t>
      </w:r>
      <w:r>
        <w:rPr>
          <w:spacing w:val="1"/>
        </w:rPr>
        <w:t xml:space="preserve"> </w:t>
      </w:r>
      <w:r>
        <w:t>изображение</w:t>
      </w:r>
      <w:r>
        <w:rPr>
          <w:spacing w:val="1"/>
        </w:rPr>
        <w:t xml:space="preserve"> </w:t>
      </w:r>
      <w:r>
        <w:t>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     Особенности     традиционных     орнаментов     текстильных     промыслов</w:t>
      </w:r>
      <w:r>
        <w:rPr>
          <w:spacing w:val="1"/>
        </w:rPr>
        <w:t xml:space="preserve"> </w:t>
      </w:r>
      <w:r>
        <w:t>в</w:t>
      </w:r>
      <w:r>
        <w:rPr>
          <w:spacing w:val="4"/>
        </w:rPr>
        <w:t xml:space="preserve"> </w:t>
      </w:r>
      <w:r>
        <w:t>разных</w:t>
      </w:r>
      <w:r>
        <w:rPr>
          <w:spacing w:val="-7"/>
        </w:rPr>
        <w:t xml:space="preserve"> </w:t>
      </w:r>
      <w:r>
        <w:t>регионах</w:t>
      </w:r>
      <w:r>
        <w:rPr>
          <w:spacing w:val="-7"/>
        </w:rPr>
        <w:t xml:space="preserve"> </w:t>
      </w:r>
      <w:r>
        <w:t>страны.</w:t>
      </w:r>
    </w:p>
    <w:p w:rsidR="00445417" w:rsidRDefault="00DD4AEC">
      <w:pPr>
        <w:pStyle w:val="a3"/>
        <w:ind w:right="1066"/>
      </w:pPr>
      <w:r>
        <w:t>Выполнение   рисунков    традиционных   праздничных   костюмов,   выражение</w:t>
      </w:r>
      <w:r>
        <w:rPr>
          <w:spacing w:val="1"/>
        </w:rPr>
        <w:t xml:space="preserve"> </w:t>
      </w:r>
      <w:r>
        <w:t>в форме,</w:t>
      </w:r>
      <w:r>
        <w:rPr>
          <w:spacing w:val="-8"/>
        </w:rPr>
        <w:t xml:space="preserve"> </w:t>
      </w:r>
      <w:r>
        <w:t>цветовом</w:t>
      </w:r>
      <w:r>
        <w:rPr>
          <w:spacing w:val="-3"/>
        </w:rPr>
        <w:t xml:space="preserve"> </w:t>
      </w:r>
      <w:r>
        <w:t>решении,</w:t>
      </w:r>
      <w:r>
        <w:rPr>
          <w:spacing w:val="-7"/>
        </w:rPr>
        <w:t xml:space="preserve"> </w:t>
      </w:r>
      <w:r>
        <w:t>орнаментике</w:t>
      </w:r>
      <w:r>
        <w:rPr>
          <w:spacing w:val="-1"/>
        </w:rPr>
        <w:t xml:space="preserve"> </w:t>
      </w:r>
      <w:r>
        <w:t>костюма</w:t>
      </w:r>
      <w:r>
        <w:rPr>
          <w:spacing w:val="-1"/>
        </w:rPr>
        <w:t xml:space="preserve"> </w:t>
      </w:r>
      <w:r>
        <w:t>черт</w:t>
      </w:r>
      <w:r>
        <w:rPr>
          <w:spacing w:val="-5"/>
        </w:rPr>
        <w:t xml:space="preserve"> </w:t>
      </w:r>
      <w:r>
        <w:t>национального</w:t>
      </w:r>
      <w:r>
        <w:rPr>
          <w:spacing w:val="1"/>
        </w:rPr>
        <w:t xml:space="preserve"> </w:t>
      </w:r>
      <w:r>
        <w:t>своеобразия.</w:t>
      </w:r>
    </w:p>
    <w:p w:rsidR="00445417" w:rsidRDefault="00DD4AEC">
      <w:pPr>
        <w:pStyle w:val="a3"/>
        <w:spacing w:before="4" w:line="232" w:lineRule="auto"/>
        <w:ind w:right="1083"/>
      </w:pPr>
      <w:r>
        <w:t>Народные праздники и праздничные обряды как синтез всех видов народного</w:t>
      </w:r>
      <w:r>
        <w:rPr>
          <w:spacing w:val="1"/>
        </w:rPr>
        <w:t xml:space="preserve"> </w:t>
      </w:r>
      <w:r>
        <w:t>творчества.</w:t>
      </w:r>
    </w:p>
    <w:p w:rsidR="00445417" w:rsidRDefault="00DD4AEC">
      <w:pPr>
        <w:pStyle w:val="a3"/>
        <w:spacing w:before="3" w:line="237" w:lineRule="auto"/>
        <w:ind w:right="1066"/>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rPr>
          <w:spacing w:val="-1"/>
        </w:rPr>
        <w:t>коллективного</w:t>
      </w:r>
      <w:r>
        <w:rPr>
          <w:spacing w:val="8"/>
        </w:rPr>
        <w:t xml:space="preserve"> </w:t>
      </w:r>
      <w:r>
        <w:rPr>
          <w:spacing w:val="-1"/>
        </w:rPr>
        <w:t>панно</w:t>
      </w:r>
      <w:r>
        <w:rPr>
          <w:spacing w:val="7"/>
        </w:rPr>
        <w:t xml:space="preserve"> </w:t>
      </w:r>
      <w:r>
        <w:rPr>
          <w:spacing w:val="-1"/>
        </w:rPr>
        <w:t>на</w:t>
      </w:r>
      <w:r>
        <w:rPr>
          <w:spacing w:val="-3"/>
        </w:rPr>
        <w:t xml:space="preserve"> </w:t>
      </w:r>
      <w:r>
        <w:t>тему</w:t>
      </w:r>
      <w:r>
        <w:rPr>
          <w:spacing w:val="-17"/>
        </w:rPr>
        <w:t xml:space="preserve"> </w:t>
      </w:r>
      <w:r>
        <w:t>традиций</w:t>
      </w:r>
      <w:r>
        <w:rPr>
          <w:spacing w:val="4"/>
        </w:rPr>
        <w:t xml:space="preserve"> </w:t>
      </w:r>
      <w:r>
        <w:t>народных</w:t>
      </w:r>
      <w:r>
        <w:rPr>
          <w:spacing w:val="-6"/>
        </w:rPr>
        <w:t xml:space="preserve"> </w:t>
      </w:r>
      <w:r>
        <w:t>праздников.</w:t>
      </w:r>
    </w:p>
    <w:p w:rsidR="00445417" w:rsidRDefault="00DD4AEC">
      <w:pPr>
        <w:pStyle w:val="a3"/>
        <w:spacing w:before="8" w:line="275" w:lineRule="exact"/>
        <w:ind w:left="1470" w:firstLine="0"/>
      </w:pPr>
      <w:r>
        <w:t>Народные</w:t>
      </w:r>
      <w:r>
        <w:rPr>
          <w:spacing w:val="-9"/>
        </w:rPr>
        <w:t xml:space="preserve"> </w:t>
      </w:r>
      <w:r>
        <w:t>художественные</w:t>
      </w:r>
      <w:r>
        <w:rPr>
          <w:spacing w:val="-11"/>
        </w:rPr>
        <w:t xml:space="preserve"> </w:t>
      </w:r>
      <w:r>
        <w:t>промыслы.</w:t>
      </w:r>
    </w:p>
    <w:p w:rsidR="00445417" w:rsidRDefault="00DD4AEC">
      <w:pPr>
        <w:pStyle w:val="a3"/>
        <w:spacing w:line="242" w:lineRule="auto"/>
        <w:ind w:right="1083"/>
      </w:pPr>
      <w:r>
        <w:t>Роль</w:t>
      </w:r>
      <w:r>
        <w:rPr>
          <w:spacing w:val="60"/>
        </w:rPr>
        <w:t xml:space="preserve"> </w:t>
      </w:r>
      <w:r>
        <w:t>и   значение   народных   промыслов   в   современной   жизни.   Искусство</w:t>
      </w:r>
      <w:r>
        <w:rPr>
          <w:spacing w:val="1"/>
        </w:rPr>
        <w:t xml:space="preserve"> </w:t>
      </w:r>
      <w:r>
        <w:t>и</w:t>
      </w:r>
      <w:r>
        <w:rPr>
          <w:spacing w:val="3"/>
        </w:rPr>
        <w:t xml:space="preserve"> </w:t>
      </w:r>
      <w:r>
        <w:t>ремесло.</w:t>
      </w:r>
      <w:r>
        <w:rPr>
          <w:spacing w:val="-1"/>
        </w:rPr>
        <w:t xml:space="preserve"> </w:t>
      </w:r>
      <w:r>
        <w:t>Традиции</w:t>
      </w:r>
      <w:r>
        <w:rPr>
          <w:spacing w:val="-5"/>
        </w:rPr>
        <w:t xml:space="preserve"> </w:t>
      </w:r>
      <w:r>
        <w:t>культуры,</w:t>
      </w:r>
      <w:r>
        <w:rPr>
          <w:spacing w:val="10"/>
        </w:rPr>
        <w:t xml:space="preserve"> </w:t>
      </w:r>
      <w:r>
        <w:t>особенные</w:t>
      </w:r>
      <w:r>
        <w:rPr>
          <w:spacing w:val="-5"/>
        </w:rPr>
        <w:t xml:space="preserve"> </w:t>
      </w:r>
      <w:r>
        <w:t>для</w:t>
      </w:r>
      <w:r>
        <w:rPr>
          <w:spacing w:val="-5"/>
        </w:rPr>
        <w:t xml:space="preserve"> </w:t>
      </w:r>
      <w:r>
        <w:t>каждого</w:t>
      </w:r>
      <w:r>
        <w:rPr>
          <w:spacing w:val="6"/>
        </w:rPr>
        <w:t xml:space="preserve"> </w:t>
      </w:r>
      <w:r>
        <w:t>региона.</w:t>
      </w:r>
    </w:p>
    <w:p w:rsidR="00445417" w:rsidRDefault="00DD4AEC">
      <w:pPr>
        <w:pStyle w:val="a3"/>
        <w:spacing w:line="242" w:lineRule="auto"/>
        <w:ind w:right="1066"/>
      </w:pPr>
      <w:r>
        <w:t>Многообразие видов традиционных ремёсел и происхождение художественных</w:t>
      </w:r>
      <w:r>
        <w:rPr>
          <w:spacing w:val="1"/>
        </w:rPr>
        <w:t xml:space="preserve"> </w:t>
      </w:r>
      <w:r>
        <w:t>промыслов народов России.</w:t>
      </w:r>
    </w:p>
    <w:p w:rsidR="00445417" w:rsidRDefault="00DD4AEC">
      <w:pPr>
        <w:pStyle w:val="a3"/>
        <w:ind w:right="1058"/>
      </w:pPr>
      <w:r>
        <w:t>Разнообразие        материалов        народных        ремёсел         и         их        связь</w:t>
      </w:r>
      <w:r>
        <w:rPr>
          <w:spacing w:val="1"/>
        </w:rPr>
        <w:t xml:space="preserve"> </w:t>
      </w:r>
      <w:r>
        <w:t>с регионально-национальным бытом (дерево, береста, керамика, металл, кость, мех и</w:t>
      </w:r>
      <w:r>
        <w:rPr>
          <w:spacing w:val="1"/>
        </w:rPr>
        <w:t xml:space="preserve"> </w:t>
      </w:r>
      <w:r>
        <w:t>кожа,</w:t>
      </w:r>
      <w:r>
        <w:rPr>
          <w:spacing w:val="-5"/>
        </w:rPr>
        <w:t xml:space="preserve"> </w:t>
      </w:r>
      <w:r>
        <w:t>шерсть</w:t>
      </w:r>
      <w:r>
        <w:rPr>
          <w:spacing w:val="-1"/>
        </w:rPr>
        <w:t xml:space="preserve"> </w:t>
      </w:r>
      <w:r>
        <w:t>и</w:t>
      </w:r>
      <w:r>
        <w:rPr>
          <w:spacing w:val="-2"/>
        </w:rPr>
        <w:t xml:space="preserve"> </w:t>
      </w:r>
      <w:r>
        <w:t>лён).</w:t>
      </w:r>
    </w:p>
    <w:p w:rsidR="00445417" w:rsidRDefault="00DD4AEC">
      <w:pPr>
        <w:pStyle w:val="a3"/>
        <w:ind w:right="1068"/>
      </w:pPr>
      <w:r>
        <w:t>Традиционные древние образы в современных игрушках народных 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 дымковской, каргопольской игрушки. Местные промыслы игрушек</w:t>
      </w:r>
      <w:r>
        <w:rPr>
          <w:spacing w:val="1"/>
        </w:rPr>
        <w:t xml:space="preserve"> </w:t>
      </w:r>
      <w:r>
        <w:t>разных</w:t>
      </w:r>
      <w:r>
        <w:rPr>
          <w:spacing w:val="-7"/>
        </w:rPr>
        <w:t xml:space="preserve"> </w:t>
      </w:r>
      <w:r>
        <w:t>регионов страны.</w:t>
      </w:r>
    </w:p>
    <w:p w:rsidR="00445417" w:rsidRDefault="00DD4AEC">
      <w:pPr>
        <w:pStyle w:val="a3"/>
        <w:spacing w:line="275" w:lineRule="exact"/>
        <w:ind w:left="1470" w:firstLine="0"/>
      </w:pPr>
      <w:r>
        <w:t>Создание</w:t>
      </w:r>
      <w:r>
        <w:rPr>
          <w:spacing w:val="-7"/>
        </w:rPr>
        <w:t xml:space="preserve"> </w:t>
      </w:r>
      <w:r>
        <w:t>эскиза</w:t>
      </w:r>
      <w:r>
        <w:rPr>
          <w:spacing w:val="-8"/>
        </w:rPr>
        <w:t xml:space="preserve"> </w:t>
      </w:r>
      <w:r>
        <w:t>игрушки</w:t>
      </w:r>
      <w:r>
        <w:rPr>
          <w:spacing w:val="-2"/>
        </w:rPr>
        <w:t xml:space="preserve"> </w:t>
      </w:r>
      <w:r>
        <w:t>по</w:t>
      </w:r>
      <w:r>
        <w:rPr>
          <w:spacing w:val="-3"/>
        </w:rPr>
        <w:t xml:space="preserve"> </w:t>
      </w:r>
      <w:r>
        <w:t>мотивам</w:t>
      </w:r>
      <w:r>
        <w:rPr>
          <w:spacing w:val="-10"/>
        </w:rPr>
        <w:t xml:space="preserve"> </w:t>
      </w:r>
      <w:r>
        <w:t>избранного</w:t>
      </w:r>
      <w:r>
        <w:rPr>
          <w:spacing w:val="-7"/>
        </w:rPr>
        <w:t xml:space="preserve"> </w:t>
      </w:r>
      <w:r>
        <w:t>промысла.</w:t>
      </w:r>
    </w:p>
    <w:p w:rsidR="00445417" w:rsidRDefault="00DD4AEC">
      <w:pPr>
        <w:pStyle w:val="a3"/>
        <w:ind w:right="1059"/>
      </w:pPr>
      <w:r>
        <w:t>Роспись</w:t>
      </w:r>
      <w:r>
        <w:rPr>
          <w:spacing w:val="1"/>
        </w:rPr>
        <w:t xml:space="preserve"> </w:t>
      </w:r>
      <w:r>
        <w:t>по</w:t>
      </w:r>
      <w:r>
        <w:rPr>
          <w:spacing w:val="1"/>
        </w:rPr>
        <w:t xml:space="preserve"> </w:t>
      </w:r>
      <w:r>
        <w:t>дереву.</w:t>
      </w:r>
      <w:r>
        <w:rPr>
          <w:spacing w:val="1"/>
        </w:rPr>
        <w:t xml:space="preserve"> </w:t>
      </w:r>
      <w:r>
        <w:t>Хохлома.</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хохломского</w:t>
      </w:r>
      <w:r>
        <w:rPr>
          <w:spacing w:val="1"/>
        </w:rPr>
        <w:t xml:space="preserve"> </w:t>
      </w:r>
      <w:r>
        <w:t>промысла. Травный узор, «травка» – основной мотив хохломского орнамента. Связь с</w:t>
      </w:r>
      <w:r>
        <w:rPr>
          <w:spacing w:val="1"/>
        </w:rPr>
        <w:t xml:space="preserve"> </w:t>
      </w:r>
      <w:r>
        <w:t>природой. Единство формы и декора в произведениях промысла. Последовательность</w:t>
      </w:r>
      <w:r>
        <w:rPr>
          <w:spacing w:val="1"/>
        </w:rPr>
        <w:t xml:space="preserve"> </w:t>
      </w:r>
      <w:r>
        <w:t>выполнения травного</w:t>
      </w:r>
      <w:r>
        <w:rPr>
          <w:spacing w:val="-7"/>
        </w:rPr>
        <w:t xml:space="preserve"> </w:t>
      </w:r>
      <w:r>
        <w:t>орнамента.</w:t>
      </w:r>
      <w:r>
        <w:rPr>
          <w:spacing w:val="4"/>
        </w:rPr>
        <w:t xml:space="preserve"> </w:t>
      </w:r>
      <w:r>
        <w:t>Праздничность</w:t>
      </w:r>
      <w:r>
        <w:rPr>
          <w:spacing w:val="3"/>
        </w:rPr>
        <w:t xml:space="preserve"> </w:t>
      </w:r>
      <w:r>
        <w:t>изделий</w:t>
      </w:r>
      <w:r>
        <w:rPr>
          <w:spacing w:val="-3"/>
        </w:rPr>
        <w:t xml:space="preserve"> </w:t>
      </w:r>
      <w:r>
        <w:t>«золотой</w:t>
      </w:r>
      <w:r>
        <w:rPr>
          <w:spacing w:val="-2"/>
        </w:rPr>
        <w:t xml:space="preserve"> </w:t>
      </w:r>
      <w:r>
        <w:t>хохломы».</w:t>
      </w:r>
    </w:p>
    <w:p w:rsidR="00445417" w:rsidRDefault="00DD4AEC">
      <w:pPr>
        <w:pStyle w:val="a3"/>
        <w:ind w:right="1052"/>
      </w:pPr>
      <w:r>
        <w:t>Городецкая роспись по дереву. Краткие сведения по истории. Традиционные</w:t>
      </w:r>
      <w:r>
        <w:rPr>
          <w:spacing w:val="1"/>
        </w:rPr>
        <w:t xml:space="preserve"> </w:t>
      </w:r>
      <w:r>
        <w:t>образы городецкой росписи предметов быта. Птица и конь</w:t>
      </w:r>
      <w:r>
        <w:rPr>
          <w:spacing w:val="1"/>
        </w:rPr>
        <w:t xml:space="preserve"> </w:t>
      </w:r>
      <w:r>
        <w:t>– традиционные мотивы</w:t>
      </w:r>
      <w:r>
        <w:rPr>
          <w:spacing w:val="1"/>
        </w:rPr>
        <w:t xml:space="preserve"> </w:t>
      </w:r>
      <w:r>
        <w:t>орнаментальных       композиций.        Сюжетные        мотивы,       основные       приёмы</w:t>
      </w:r>
      <w:r>
        <w:rPr>
          <w:spacing w:val="1"/>
        </w:rPr>
        <w:t xml:space="preserve"> </w:t>
      </w:r>
      <w:r>
        <w:t>и</w:t>
      </w:r>
      <w:r>
        <w:rPr>
          <w:spacing w:val="3"/>
        </w:rPr>
        <w:t xml:space="preserve"> </w:t>
      </w:r>
      <w:r>
        <w:t>композиционные</w:t>
      </w:r>
      <w:r>
        <w:rPr>
          <w:spacing w:val="-6"/>
        </w:rPr>
        <w:t xml:space="preserve"> </w:t>
      </w:r>
      <w:r>
        <w:t>особенности</w:t>
      </w:r>
      <w:r>
        <w:rPr>
          <w:spacing w:val="-1"/>
        </w:rPr>
        <w:t xml:space="preserve"> </w:t>
      </w:r>
      <w:r>
        <w:t>городецкой</w:t>
      </w:r>
      <w:r>
        <w:rPr>
          <w:spacing w:val="9"/>
        </w:rPr>
        <w:t xml:space="preserve"> </w:t>
      </w:r>
      <w:r>
        <w:t>росписи.</w:t>
      </w:r>
    </w:p>
    <w:p w:rsidR="00445417" w:rsidRDefault="00DD4AEC">
      <w:pPr>
        <w:pStyle w:val="a3"/>
        <w:ind w:right="1061"/>
      </w:pPr>
      <w:r>
        <w:t>Посуда из глины. Искусство Гжели. Краткие сведения по истории 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Приёмы мазка, тональный контраст, сочетание</w:t>
      </w:r>
      <w:r>
        <w:rPr>
          <w:spacing w:val="1"/>
        </w:rPr>
        <w:t xml:space="preserve"> </w:t>
      </w:r>
      <w:r>
        <w:t>пятна и</w:t>
      </w:r>
      <w:r>
        <w:rPr>
          <w:spacing w:val="-1"/>
        </w:rPr>
        <w:t xml:space="preserve"> </w:t>
      </w:r>
      <w:r>
        <w:t>линии.</w:t>
      </w:r>
    </w:p>
    <w:p w:rsidR="00445417" w:rsidRDefault="00DD4AEC">
      <w:pPr>
        <w:pStyle w:val="a3"/>
        <w:ind w:right="1065"/>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w:t>
      </w:r>
      <w:r>
        <w:rPr>
          <w:spacing w:val="1"/>
        </w:rPr>
        <w:t xml:space="preserve"> </w:t>
      </w:r>
      <w:r>
        <w:t>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 свободной кистевой импровизации в живописи цветочных букетов. Эффект</w:t>
      </w:r>
      <w:r>
        <w:rPr>
          <w:spacing w:val="1"/>
        </w:rPr>
        <w:t xml:space="preserve"> </w:t>
      </w:r>
      <w:r>
        <w:t>освещённости и</w:t>
      </w:r>
      <w:r>
        <w:rPr>
          <w:spacing w:val="-7"/>
        </w:rPr>
        <w:t xml:space="preserve"> </w:t>
      </w:r>
      <w:r>
        <w:t>объёмности изображения.</w:t>
      </w:r>
    </w:p>
    <w:p w:rsidR="00445417" w:rsidRDefault="00DD4AEC">
      <w:pPr>
        <w:pStyle w:val="a3"/>
        <w:ind w:right="1060"/>
      </w:pPr>
      <w:r>
        <w:t>Древние</w:t>
      </w:r>
      <w:r>
        <w:rPr>
          <w:spacing w:val="1"/>
        </w:rPr>
        <w:t xml:space="preserve"> </w:t>
      </w:r>
      <w:r>
        <w:t>традиции</w:t>
      </w:r>
      <w:r>
        <w:rPr>
          <w:spacing w:val="1"/>
        </w:rPr>
        <w:t xml:space="preserve"> </w:t>
      </w:r>
      <w:r>
        <w:t>художественной</w:t>
      </w:r>
      <w:r>
        <w:rPr>
          <w:spacing w:val="1"/>
        </w:rPr>
        <w:t xml:space="preserve"> </w:t>
      </w:r>
      <w:r>
        <w:t>обработки</w:t>
      </w:r>
      <w:r>
        <w:rPr>
          <w:spacing w:val="1"/>
        </w:rPr>
        <w:t xml:space="preserve"> </w:t>
      </w:r>
      <w:r>
        <w:t>металла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художественно-технических</w:t>
      </w:r>
      <w:r>
        <w:rPr>
          <w:spacing w:val="1"/>
        </w:rPr>
        <w:t xml:space="preserve"> </w:t>
      </w:r>
      <w:r>
        <w:t>приёмов</w:t>
      </w:r>
      <w:r>
        <w:rPr>
          <w:spacing w:val="-57"/>
        </w:rPr>
        <w:t xml:space="preserve"> </w:t>
      </w:r>
      <w:r>
        <w:t>работы</w:t>
      </w:r>
      <w:r>
        <w:rPr>
          <w:spacing w:val="4"/>
        </w:rPr>
        <w:t xml:space="preserve"> </w:t>
      </w:r>
      <w:r>
        <w:t>с</w:t>
      </w:r>
      <w:r>
        <w:rPr>
          <w:spacing w:val="-4"/>
        </w:rPr>
        <w:t xml:space="preserve"> </w:t>
      </w:r>
      <w:r>
        <w:t>металлом.</w:t>
      </w:r>
    </w:p>
    <w:p w:rsidR="00445417" w:rsidRDefault="00DD4AEC">
      <w:pPr>
        <w:pStyle w:val="a3"/>
        <w:ind w:right="1054"/>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2"/>
        </w:rPr>
        <w:t xml:space="preserve"> </w:t>
      </w:r>
      <w:r>
        <w:t>в</w:t>
      </w:r>
      <w:r>
        <w:rPr>
          <w:spacing w:val="-2"/>
        </w:rPr>
        <w:t xml:space="preserve"> </w:t>
      </w:r>
      <w:r>
        <w:t>сохранении</w:t>
      </w:r>
      <w:r>
        <w:rPr>
          <w:spacing w:val="-1"/>
        </w:rPr>
        <w:t xml:space="preserve"> </w:t>
      </w:r>
      <w:r>
        <w:t>и</w:t>
      </w:r>
      <w:r>
        <w:rPr>
          <w:spacing w:val="2"/>
        </w:rPr>
        <w:t xml:space="preserve"> </w:t>
      </w:r>
      <w:r>
        <w:t>развитии</w:t>
      </w:r>
      <w:r>
        <w:rPr>
          <w:spacing w:val="3"/>
        </w:rPr>
        <w:t xml:space="preserve"> </w:t>
      </w:r>
      <w:r>
        <w:t>традиций</w:t>
      </w:r>
      <w:r>
        <w:rPr>
          <w:spacing w:val="-6"/>
        </w:rPr>
        <w:t xml:space="preserve"> </w:t>
      </w:r>
      <w:r>
        <w:t>отечественной</w:t>
      </w:r>
      <w:r>
        <w:rPr>
          <w:spacing w:val="3"/>
        </w:rPr>
        <w:t xml:space="preserve"> </w:t>
      </w:r>
      <w:r>
        <w:t>культуры.</w:t>
      </w:r>
    </w:p>
    <w:p w:rsidR="00445417" w:rsidRDefault="00DD4AEC">
      <w:pPr>
        <w:pStyle w:val="a3"/>
        <w:ind w:left="1470" w:firstLine="0"/>
      </w:pPr>
      <w:r>
        <w:t>Мир</w:t>
      </w:r>
      <w:r>
        <w:rPr>
          <w:spacing w:val="8"/>
        </w:rPr>
        <w:t xml:space="preserve"> </w:t>
      </w:r>
      <w:r>
        <w:t>сказок</w:t>
      </w:r>
      <w:r>
        <w:rPr>
          <w:spacing w:val="3"/>
        </w:rPr>
        <w:t xml:space="preserve"> </w:t>
      </w:r>
      <w:r>
        <w:t>и</w:t>
      </w:r>
      <w:r>
        <w:rPr>
          <w:spacing w:val="10"/>
        </w:rPr>
        <w:t xml:space="preserve"> </w:t>
      </w:r>
      <w:r>
        <w:t>легенд,</w:t>
      </w:r>
      <w:r>
        <w:rPr>
          <w:spacing w:val="6"/>
        </w:rPr>
        <w:t xml:space="preserve"> </w:t>
      </w:r>
      <w:r>
        <w:t>примет</w:t>
      </w:r>
      <w:r>
        <w:rPr>
          <w:spacing w:val="10"/>
        </w:rPr>
        <w:t xml:space="preserve"> </w:t>
      </w:r>
      <w:r>
        <w:t>и</w:t>
      </w:r>
      <w:r>
        <w:rPr>
          <w:spacing w:val="-5"/>
        </w:rPr>
        <w:t xml:space="preserve"> </w:t>
      </w:r>
      <w:r>
        <w:t>оберегов</w:t>
      </w:r>
      <w:r>
        <w:rPr>
          <w:spacing w:val="2"/>
        </w:rPr>
        <w:t xml:space="preserve"> </w:t>
      </w:r>
      <w:r>
        <w:t>в</w:t>
      </w:r>
      <w:r>
        <w:rPr>
          <w:spacing w:val="10"/>
        </w:rPr>
        <w:t xml:space="preserve"> </w:t>
      </w:r>
      <w:r>
        <w:t>творчестве</w:t>
      </w:r>
      <w:r>
        <w:rPr>
          <w:spacing w:val="9"/>
        </w:rPr>
        <w:t xml:space="preserve"> </w:t>
      </w:r>
      <w:r>
        <w:t>мастеров</w:t>
      </w:r>
      <w:r>
        <w:rPr>
          <w:spacing w:val="6"/>
        </w:rPr>
        <w:t xml:space="preserve"> </w:t>
      </w:r>
      <w:r>
        <w:t>художественных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t>промыслов.</w:t>
      </w:r>
    </w:p>
    <w:p w:rsidR="00445417" w:rsidRDefault="00DD4AEC">
      <w:pPr>
        <w:pStyle w:val="a3"/>
        <w:spacing w:before="5" w:line="237" w:lineRule="auto"/>
        <w:ind w:right="1339"/>
        <w:jc w:val="left"/>
      </w:pPr>
      <w:r>
        <w:t>Отражение в изделиях народных промыслов многообразия исторических,</w:t>
      </w:r>
      <w:r>
        <w:rPr>
          <w:spacing w:val="-57"/>
        </w:rPr>
        <w:t xml:space="preserve"> </w:t>
      </w:r>
      <w:r>
        <w:t>духовных</w:t>
      </w:r>
      <w:r>
        <w:rPr>
          <w:spacing w:val="-7"/>
        </w:rPr>
        <w:t xml:space="preserve"> </w:t>
      </w:r>
      <w:r>
        <w:t>и</w:t>
      </w:r>
      <w:r>
        <w:rPr>
          <w:spacing w:val="8"/>
        </w:rPr>
        <w:t xml:space="preserve"> </w:t>
      </w:r>
      <w:r>
        <w:t>культурных</w:t>
      </w:r>
      <w:r>
        <w:rPr>
          <w:spacing w:val="-6"/>
        </w:rPr>
        <w:t xml:space="preserve"> </w:t>
      </w:r>
      <w:r>
        <w:t>традиций.</w:t>
      </w:r>
    </w:p>
    <w:p w:rsidR="00445417" w:rsidRDefault="00DD4AEC">
      <w:pPr>
        <w:pStyle w:val="a3"/>
        <w:spacing w:before="3"/>
        <w:ind w:right="1486"/>
        <w:jc w:val="left"/>
      </w:pPr>
      <w:r>
        <w:t>Народные художественные ремёсла и промыслы – материальные и духовные</w:t>
      </w:r>
      <w:r>
        <w:rPr>
          <w:spacing w:val="-57"/>
        </w:rPr>
        <w:t xml:space="preserve"> </w:t>
      </w:r>
      <w:r>
        <w:t>ценности, неотъемлемая</w:t>
      </w:r>
      <w:r>
        <w:rPr>
          <w:spacing w:val="3"/>
        </w:rPr>
        <w:t xml:space="preserve"> </w:t>
      </w:r>
      <w:r>
        <w:t>часть</w:t>
      </w:r>
      <w:r>
        <w:rPr>
          <w:spacing w:val="3"/>
        </w:rPr>
        <w:t xml:space="preserve"> </w:t>
      </w:r>
      <w:r>
        <w:t>культурного</w:t>
      </w:r>
      <w:r>
        <w:rPr>
          <w:spacing w:val="7"/>
        </w:rPr>
        <w:t xml:space="preserve"> </w:t>
      </w:r>
      <w:r>
        <w:t>наследия</w:t>
      </w:r>
      <w:r>
        <w:rPr>
          <w:spacing w:val="2"/>
        </w:rPr>
        <w:t xml:space="preserve"> </w:t>
      </w:r>
      <w:r>
        <w:t>России.</w:t>
      </w:r>
    </w:p>
    <w:p w:rsidR="00445417" w:rsidRDefault="00DD4AEC">
      <w:pPr>
        <w:pStyle w:val="a3"/>
        <w:spacing w:line="237" w:lineRule="auto"/>
        <w:ind w:left="1470" w:right="1671" w:firstLine="0"/>
        <w:jc w:val="left"/>
      </w:pPr>
      <w:r>
        <w:t>Декоративно-прикладное</w:t>
      </w:r>
      <w:r>
        <w:rPr>
          <w:spacing w:val="4"/>
        </w:rPr>
        <w:t xml:space="preserve"> </w:t>
      </w:r>
      <w:r>
        <w:t>искусство</w:t>
      </w:r>
      <w:r>
        <w:rPr>
          <w:spacing w:val="9"/>
        </w:rPr>
        <w:t xml:space="preserve"> </w:t>
      </w:r>
      <w:r>
        <w:t>в</w:t>
      </w:r>
      <w:r>
        <w:rPr>
          <w:spacing w:val="2"/>
        </w:rPr>
        <w:t xml:space="preserve"> </w:t>
      </w:r>
      <w:r>
        <w:t>культуре</w:t>
      </w:r>
      <w:r>
        <w:rPr>
          <w:spacing w:val="4"/>
        </w:rPr>
        <w:t xml:space="preserve"> </w:t>
      </w:r>
      <w:r>
        <w:t>разных</w:t>
      </w:r>
      <w:r>
        <w:rPr>
          <w:spacing w:val="-4"/>
        </w:rPr>
        <w:t xml:space="preserve"> </w:t>
      </w:r>
      <w:r>
        <w:t>эпох</w:t>
      </w:r>
      <w:r>
        <w:rPr>
          <w:spacing w:val="-5"/>
        </w:rPr>
        <w:t xml:space="preserve"> </w:t>
      </w:r>
      <w:r>
        <w:t>и</w:t>
      </w:r>
      <w:r>
        <w:rPr>
          <w:spacing w:val="-4"/>
        </w:rPr>
        <w:t xml:space="preserve"> </w:t>
      </w:r>
      <w:r>
        <w:t>народов.</w:t>
      </w:r>
      <w:r>
        <w:rPr>
          <w:spacing w:val="1"/>
        </w:rPr>
        <w:t xml:space="preserve"> </w:t>
      </w:r>
      <w:r>
        <w:rPr>
          <w:spacing w:val="-1"/>
        </w:rPr>
        <w:t>Роль</w:t>
      </w:r>
      <w:r>
        <w:rPr>
          <w:spacing w:val="-11"/>
        </w:rPr>
        <w:t xml:space="preserve"> </w:t>
      </w:r>
      <w:r>
        <w:rPr>
          <w:spacing w:val="-1"/>
        </w:rPr>
        <w:t>декоративно-прикладного</w:t>
      </w:r>
      <w:r>
        <w:rPr>
          <w:spacing w:val="2"/>
        </w:rPr>
        <w:t xml:space="preserve"> </w:t>
      </w:r>
      <w:r>
        <w:t>искусства</w:t>
      </w:r>
      <w:r>
        <w:rPr>
          <w:spacing w:val="-3"/>
        </w:rPr>
        <w:t xml:space="preserve"> </w:t>
      </w:r>
      <w:r>
        <w:t>в</w:t>
      </w:r>
      <w:r>
        <w:rPr>
          <w:spacing w:val="-1"/>
        </w:rPr>
        <w:t xml:space="preserve"> </w:t>
      </w:r>
      <w:r>
        <w:t>культуре</w:t>
      </w:r>
      <w:r>
        <w:rPr>
          <w:spacing w:val="-3"/>
        </w:rPr>
        <w:t xml:space="preserve"> </w:t>
      </w:r>
      <w:r>
        <w:t>древних</w:t>
      </w:r>
      <w:r>
        <w:rPr>
          <w:spacing w:val="-12"/>
        </w:rPr>
        <w:t xml:space="preserve"> </w:t>
      </w:r>
      <w:r>
        <w:t>цивилизаций.</w:t>
      </w:r>
    </w:p>
    <w:p w:rsidR="00445417" w:rsidRDefault="00DD4AEC">
      <w:pPr>
        <w:pStyle w:val="a3"/>
        <w:spacing w:before="4" w:line="237" w:lineRule="auto"/>
        <w:ind w:right="1063"/>
      </w:pPr>
      <w:r>
        <w:t>Отражение</w:t>
      </w:r>
      <w:r>
        <w:rPr>
          <w:spacing w:val="1"/>
        </w:rPr>
        <w:t xml:space="preserve"> </w:t>
      </w:r>
      <w:r>
        <w:t>в</w:t>
      </w:r>
      <w:r>
        <w:rPr>
          <w:spacing w:val="1"/>
        </w:rPr>
        <w:t xml:space="preserve"> </w:t>
      </w:r>
      <w:r>
        <w:t>декоре</w:t>
      </w:r>
      <w:r>
        <w:rPr>
          <w:spacing w:val="1"/>
        </w:rPr>
        <w:t xml:space="preserve"> </w:t>
      </w:r>
      <w:r>
        <w:t>мировоззрения</w:t>
      </w:r>
      <w:r>
        <w:rPr>
          <w:spacing w:val="1"/>
        </w:rPr>
        <w:t xml:space="preserve"> </w:t>
      </w:r>
      <w:r>
        <w:t>эпохи,</w:t>
      </w:r>
      <w:r>
        <w:rPr>
          <w:spacing w:val="1"/>
        </w:rPr>
        <w:t xml:space="preserve"> </w:t>
      </w:r>
      <w:r>
        <w:t>организации</w:t>
      </w:r>
      <w:r>
        <w:rPr>
          <w:spacing w:val="1"/>
        </w:rPr>
        <w:t xml:space="preserve"> </w:t>
      </w:r>
      <w:r>
        <w:t>общества,</w:t>
      </w:r>
      <w:r>
        <w:rPr>
          <w:spacing w:val="61"/>
        </w:rPr>
        <w:t xml:space="preserve"> </w:t>
      </w:r>
      <w:r>
        <w:t>традиций</w:t>
      </w:r>
      <w:r>
        <w:rPr>
          <w:spacing w:val="-57"/>
        </w:rPr>
        <w:t xml:space="preserve"> </w:t>
      </w:r>
      <w:r>
        <w:t>быта и</w:t>
      </w:r>
      <w:r>
        <w:rPr>
          <w:spacing w:val="4"/>
        </w:rPr>
        <w:t xml:space="preserve"> </w:t>
      </w:r>
      <w:r>
        <w:t>ремесла,</w:t>
      </w:r>
      <w:r>
        <w:rPr>
          <w:spacing w:val="5"/>
        </w:rPr>
        <w:t xml:space="preserve"> </w:t>
      </w:r>
      <w:r>
        <w:t>уклада</w:t>
      </w:r>
      <w:r>
        <w:rPr>
          <w:spacing w:val="2"/>
        </w:rPr>
        <w:t xml:space="preserve"> </w:t>
      </w:r>
      <w:r>
        <w:t>жизни</w:t>
      </w:r>
      <w:r>
        <w:rPr>
          <w:spacing w:val="3"/>
        </w:rPr>
        <w:t xml:space="preserve"> </w:t>
      </w:r>
      <w:r>
        <w:t>людей.</w:t>
      </w:r>
    </w:p>
    <w:p w:rsidR="00445417" w:rsidRDefault="00DD4AEC">
      <w:pPr>
        <w:pStyle w:val="a3"/>
        <w:spacing w:before="6" w:line="237" w:lineRule="auto"/>
        <w:ind w:right="1074"/>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8"/>
        </w:rPr>
        <w:t xml:space="preserve"> </w:t>
      </w:r>
      <w:r>
        <w:t>мотивы</w:t>
      </w:r>
      <w:r>
        <w:rPr>
          <w:spacing w:val="-1"/>
        </w:rPr>
        <w:t xml:space="preserve"> </w:t>
      </w:r>
      <w:r>
        <w:t>и</w:t>
      </w:r>
      <w:r>
        <w:rPr>
          <w:spacing w:val="3"/>
        </w:rPr>
        <w:t xml:space="preserve"> </w:t>
      </w:r>
      <w:r>
        <w:t>символика</w:t>
      </w:r>
      <w:r>
        <w:rPr>
          <w:spacing w:val="-8"/>
        </w:rPr>
        <w:t xml:space="preserve"> </w:t>
      </w:r>
      <w:r>
        <w:t>орнаментов</w:t>
      </w:r>
      <w:r>
        <w:rPr>
          <w:spacing w:val="1"/>
        </w:rPr>
        <w:t xml:space="preserve"> </w:t>
      </w:r>
      <w:r>
        <w:t>в</w:t>
      </w:r>
      <w:r>
        <w:rPr>
          <w:spacing w:val="-2"/>
        </w:rPr>
        <w:t xml:space="preserve"> </w:t>
      </w:r>
      <w:r>
        <w:t>культуре</w:t>
      </w:r>
      <w:r>
        <w:rPr>
          <w:spacing w:val="1"/>
        </w:rPr>
        <w:t xml:space="preserve"> </w:t>
      </w:r>
      <w:r>
        <w:t>разных</w:t>
      </w:r>
      <w:r>
        <w:rPr>
          <w:spacing w:val="-6"/>
        </w:rPr>
        <w:t xml:space="preserve"> </w:t>
      </w:r>
      <w:r>
        <w:t>эпох.</w:t>
      </w:r>
    </w:p>
    <w:p w:rsidR="00445417" w:rsidRDefault="00DD4AEC">
      <w:pPr>
        <w:pStyle w:val="a3"/>
        <w:spacing w:before="3"/>
        <w:ind w:right="1064"/>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Выражение образа</w:t>
      </w:r>
      <w:r>
        <w:rPr>
          <w:spacing w:val="60"/>
        </w:rPr>
        <w:t xml:space="preserve"> </w:t>
      </w:r>
      <w:r>
        <w:t>человека,</w:t>
      </w:r>
      <w:r>
        <w:rPr>
          <w:spacing w:val="61"/>
        </w:rPr>
        <w:t xml:space="preserve"> </w:t>
      </w:r>
      <w:r>
        <w:t>его   положения</w:t>
      </w:r>
      <w:r>
        <w:rPr>
          <w:spacing w:val="60"/>
        </w:rPr>
        <w:t xml:space="preserve"> </w:t>
      </w:r>
      <w:r>
        <w:t>в</w:t>
      </w:r>
      <w:r>
        <w:rPr>
          <w:spacing w:val="60"/>
        </w:rPr>
        <w:t xml:space="preserve"> </w:t>
      </w:r>
      <w:r>
        <w:t>обществе</w:t>
      </w:r>
      <w:r>
        <w:rPr>
          <w:spacing w:val="60"/>
        </w:rPr>
        <w:t xml:space="preserve"> </w:t>
      </w:r>
      <w:r>
        <w:t>и   характера</w:t>
      </w:r>
      <w:r>
        <w:rPr>
          <w:spacing w:val="60"/>
        </w:rPr>
        <w:t xml:space="preserve"> </w:t>
      </w:r>
      <w:r>
        <w:t>деятельности</w:t>
      </w:r>
      <w:r>
        <w:rPr>
          <w:spacing w:val="-57"/>
        </w:rPr>
        <w:t xml:space="preserve"> </w:t>
      </w:r>
      <w:r>
        <w:t>в его костюме и его украшениях. Украшение жизненного пространства: построений,</w:t>
      </w:r>
      <w:r>
        <w:rPr>
          <w:spacing w:val="1"/>
        </w:rPr>
        <w:t xml:space="preserve"> </w:t>
      </w:r>
      <w:r>
        <w:t>интерьеров,</w:t>
      </w:r>
      <w:r>
        <w:rPr>
          <w:spacing w:val="-5"/>
        </w:rPr>
        <w:t xml:space="preserve"> </w:t>
      </w:r>
      <w:r>
        <w:t>предметов</w:t>
      </w:r>
      <w:r>
        <w:rPr>
          <w:spacing w:val="5"/>
        </w:rPr>
        <w:t xml:space="preserve"> </w:t>
      </w:r>
      <w:r>
        <w:t>быта</w:t>
      </w:r>
      <w:r>
        <w:rPr>
          <w:spacing w:val="3"/>
        </w:rPr>
        <w:t xml:space="preserve"> </w:t>
      </w:r>
      <w:r>
        <w:t>–</w:t>
      </w:r>
      <w:r>
        <w:rPr>
          <w:spacing w:val="-4"/>
        </w:rPr>
        <w:t xml:space="preserve"> </w:t>
      </w:r>
      <w:r>
        <w:t>в</w:t>
      </w:r>
      <w:r>
        <w:rPr>
          <w:spacing w:val="-1"/>
        </w:rPr>
        <w:t xml:space="preserve"> </w:t>
      </w:r>
      <w:r>
        <w:t>культуре</w:t>
      </w:r>
      <w:r>
        <w:rPr>
          <w:spacing w:val="1"/>
        </w:rPr>
        <w:t xml:space="preserve"> </w:t>
      </w:r>
      <w:r>
        <w:t>разных</w:t>
      </w:r>
      <w:r>
        <w:rPr>
          <w:spacing w:val="-6"/>
        </w:rPr>
        <w:t xml:space="preserve"> </w:t>
      </w:r>
      <w:r>
        <w:t>эпох.</w:t>
      </w:r>
    </w:p>
    <w:p w:rsidR="00445417" w:rsidRDefault="00DD4AEC">
      <w:pPr>
        <w:pStyle w:val="a3"/>
        <w:spacing w:before="5" w:line="272" w:lineRule="exact"/>
        <w:ind w:left="1470" w:firstLine="0"/>
      </w:pPr>
      <w:r>
        <w:t>Декоративно-прикладное</w:t>
      </w:r>
      <w:r>
        <w:rPr>
          <w:spacing w:val="-7"/>
        </w:rPr>
        <w:t xml:space="preserve"> </w:t>
      </w:r>
      <w:r>
        <w:t>искусство</w:t>
      </w:r>
      <w:r>
        <w:rPr>
          <w:spacing w:val="-2"/>
        </w:rPr>
        <w:t xml:space="preserve"> </w:t>
      </w:r>
      <w:r>
        <w:t>в</w:t>
      </w:r>
      <w:r>
        <w:rPr>
          <w:spacing w:val="-14"/>
        </w:rPr>
        <w:t xml:space="preserve"> </w:t>
      </w:r>
      <w:r>
        <w:t>жизни</w:t>
      </w:r>
      <w:r>
        <w:rPr>
          <w:spacing w:val="-6"/>
        </w:rPr>
        <w:t xml:space="preserve"> </w:t>
      </w:r>
      <w:r>
        <w:t>современного</w:t>
      </w:r>
      <w:r>
        <w:rPr>
          <w:spacing w:val="-5"/>
        </w:rPr>
        <w:t xml:space="preserve"> </w:t>
      </w:r>
      <w:r>
        <w:t>человека.</w:t>
      </w:r>
    </w:p>
    <w:p w:rsidR="00445417" w:rsidRDefault="00DD4AEC">
      <w:pPr>
        <w:pStyle w:val="a3"/>
        <w:ind w:right="1059"/>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7"/>
        </w:rPr>
        <w:t xml:space="preserve"> </w:t>
      </w:r>
      <w:r>
        <w:t>одежды).</w:t>
      </w:r>
    </w:p>
    <w:p w:rsidR="00445417" w:rsidRDefault="00DD4AEC">
      <w:pPr>
        <w:pStyle w:val="a3"/>
        <w:spacing w:before="2" w:line="237" w:lineRule="auto"/>
        <w:ind w:right="1078"/>
      </w:pPr>
      <w:r>
        <w:t>Символический знак</w:t>
      </w:r>
      <w:r>
        <w:rPr>
          <w:spacing w:val="60"/>
        </w:rPr>
        <w:t xml:space="preserve"> </w:t>
      </w:r>
      <w:r>
        <w:t>в</w:t>
      </w:r>
      <w:r>
        <w:rPr>
          <w:spacing w:val="60"/>
        </w:rPr>
        <w:t xml:space="preserve"> </w:t>
      </w:r>
      <w:r>
        <w:t>современной</w:t>
      </w:r>
      <w:r>
        <w:rPr>
          <w:spacing w:val="60"/>
        </w:rPr>
        <w:t xml:space="preserve"> </w:t>
      </w:r>
      <w:r>
        <w:t>жизни:</w:t>
      </w:r>
      <w:r>
        <w:rPr>
          <w:spacing w:val="60"/>
        </w:rPr>
        <w:t xml:space="preserve"> </w:t>
      </w:r>
      <w:r>
        <w:t>эмблема,</w:t>
      </w:r>
      <w:r>
        <w:rPr>
          <w:spacing w:val="60"/>
        </w:rPr>
        <w:t xml:space="preserve"> </w:t>
      </w:r>
      <w:r>
        <w:t>логотип,</w:t>
      </w:r>
      <w:r>
        <w:rPr>
          <w:spacing w:val="60"/>
        </w:rPr>
        <w:t xml:space="preserve"> </w:t>
      </w:r>
      <w:r>
        <w:t>указующий</w:t>
      </w:r>
      <w:r>
        <w:rPr>
          <w:spacing w:val="1"/>
        </w:rPr>
        <w:t xml:space="preserve"> </w:t>
      </w:r>
      <w:r>
        <w:t>или</w:t>
      </w:r>
      <w:r>
        <w:rPr>
          <w:spacing w:val="3"/>
        </w:rPr>
        <w:t xml:space="preserve"> </w:t>
      </w:r>
      <w:r>
        <w:t>декоративный</w:t>
      </w:r>
      <w:r>
        <w:rPr>
          <w:spacing w:val="4"/>
        </w:rPr>
        <w:t xml:space="preserve"> </w:t>
      </w:r>
      <w:r>
        <w:t>знак.</w:t>
      </w:r>
    </w:p>
    <w:p w:rsidR="00445417" w:rsidRDefault="00DD4AEC">
      <w:pPr>
        <w:pStyle w:val="a3"/>
        <w:spacing w:before="3"/>
        <w:ind w:right="1076"/>
      </w:pPr>
      <w:r>
        <w:t>Государственная символика и традиции геральдики. Декоративные украшения</w:t>
      </w:r>
      <w:r>
        <w:rPr>
          <w:spacing w:val="1"/>
        </w:rPr>
        <w:t xml:space="preserve"> </w:t>
      </w:r>
      <w:r>
        <w:t>предметов нашего быта и одежды. Значение украшений в проявлении образа человека,</w:t>
      </w:r>
      <w:r>
        <w:rPr>
          <w:spacing w:val="1"/>
        </w:rPr>
        <w:t xml:space="preserve"> </w:t>
      </w:r>
      <w:r>
        <w:t>его</w:t>
      </w:r>
      <w:r>
        <w:rPr>
          <w:spacing w:val="2"/>
        </w:rPr>
        <w:t xml:space="preserve"> </w:t>
      </w:r>
      <w:r>
        <w:t>характера,</w:t>
      </w:r>
      <w:r>
        <w:rPr>
          <w:spacing w:val="10"/>
        </w:rPr>
        <w:t xml:space="preserve"> </w:t>
      </w:r>
      <w:r>
        <w:t>самопонимания,</w:t>
      </w:r>
      <w:r>
        <w:rPr>
          <w:spacing w:val="6"/>
        </w:rPr>
        <w:t xml:space="preserve"> </w:t>
      </w:r>
      <w:r>
        <w:t>установок</w:t>
      </w:r>
      <w:r>
        <w:rPr>
          <w:spacing w:val="-4"/>
        </w:rPr>
        <w:t xml:space="preserve"> </w:t>
      </w:r>
      <w:r>
        <w:t>и</w:t>
      </w:r>
      <w:r>
        <w:rPr>
          <w:spacing w:val="-2"/>
        </w:rPr>
        <w:t xml:space="preserve"> </w:t>
      </w:r>
      <w:r>
        <w:t>намерений.</w:t>
      </w:r>
    </w:p>
    <w:p w:rsidR="00445417" w:rsidRDefault="00DD4AEC">
      <w:pPr>
        <w:pStyle w:val="a3"/>
        <w:spacing w:before="3"/>
        <w:ind w:left="1470" w:firstLine="0"/>
      </w:pPr>
      <w:r>
        <w:t>Декор</w:t>
      </w:r>
      <w:r>
        <w:rPr>
          <w:spacing w:val="5"/>
        </w:rPr>
        <w:t xml:space="preserve"> </w:t>
      </w:r>
      <w:r>
        <w:t>на</w:t>
      </w:r>
      <w:r>
        <w:rPr>
          <w:spacing w:val="5"/>
        </w:rPr>
        <w:t xml:space="preserve"> </w:t>
      </w:r>
      <w:r>
        <w:t>улицах</w:t>
      </w:r>
      <w:r>
        <w:rPr>
          <w:spacing w:val="57"/>
        </w:rPr>
        <w:t xml:space="preserve"> </w:t>
      </w:r>
      <w:r>
        <w:t>и</w:t>
      </w:r>
      <w:r>
        <w:rPr>
          <w:spacing w:val="71"/>
        </w:rPr>
        <w:t xml:space="preserve"> </w:t>
      </w:r>
      <w:r>
        <w:t>декор</w:t>
      </w:r>
      <w:r>
        <w:rPr>
          <w:spacing w:val="65"/>
        </w:rPr>
        <w:t xml:space="preserve"> </w:t>
      </w:r>
      <w:r>
        <w:t>помещений.</w:t>
      </w:r>
      <w:r>
        <w:rPr>
          <w:spacing w:val="65"/>
        </w:rPr>
        <w:t xml:space="preserve"> </w:t>
      </w:r>
      <w:r>
        <w:t>Декор</w:t>
      </w:r>
      <w:r>
        <w:rPr>
          <w:spacing w:val="61"/>
        </w:rPr>
        <w:t xml:space="preserve"> </w:t>
      </w:r>
      <w:r>
        <w:t>праздничный</w:t>
      </w:r>
      <w:r>
        <w:rPr>
          <w:spacing w:val="64"/>
        </w:rPr>
        <w:t xml:space="preserve"> </w:t>
      </w:r>
      <w:r>
        <w:t>и</w:t>
      </w:r>
      <w:r>
        <w:rPr>
          <w:spacing w:val="62"/>
        </w:rPr>
        <w:t xml:space="preserve"> </w:t>
      </w:r>
      <w:r>
        <w:t>повседневный.</w:t>
      </w:r>
    </w:p>
    <w:p w:rsidR="00445417" w:rsidRDefault="00DD4AEC">
      <w:pPr>
        <w:pStyle w:val="a3"/>
        <w:spacing w:before="2" w:line="275" w:lineRule="exact"/>
        <w:ind w:firstLine="0"/>
      </w:pPr>
      <w:r>
        <w:t>Праздничное</w:t>
      </w:r>
      <w:r>
        <w:rPr>
          <w:spacing w:val="-13"/>
        </w:rPr>
        <w:t xml:space="preserve"> </w:t>
      </w:r>
      <w:r>
        <w:t>оформление</w:t>
      </w:r>
      <w:r>
        <w:rPr>
          <w:spacing w:val="-9"/>
        </w:rPr>
        <w:t xml:space="preserve"> </w:t>
      </w:r>
      <w:r>
        <w:t>школы.</w:t>
      </w:r>
    </w:p>
    <w:p w:rsidR="00445417" w:rsidRDefault="00DD4AEC">
      <w:pPr>
        <w:pStyle w:val="a3"/>
        <w:spacing w:line="242" w:lineRule="auto"/>
        <w:ind w:left="1470" w:right="4532" w:firstLine="0"/>
      </w:pPr>
      <w:r>
        <w:t>Модуль № 2 «Живопись, графика, скульптура».</w:t>
      </w:r>
      <w:r>
        <w:rPr>
          <w:spacing w:val="-58"/>
        </w:rPr>
        <w:t xml:space="preserve"> </w:t>
      </w:r>
      <w:r>
        <w:t>Общие сведения</w:t>
      </w:r>
      <w:r>
        <w:rPr>
          <w:spacing w:val="-6"/>
        </w:rPr>
        <w:t xml:space="preserve"> </w:t>
      </w:r>
      <w:r>
        <w:t>о</w:t>
      </w:r>
      <w:r>
        <w:rPr>
          <w:spacing w:val="7"/>
        </w:rPr>
        <w:t xml:space="preserve"> </w:t>
      </w:r>
      <w:r>
        <w:t>видах</w:t>
      </w:r>
      <w:r>
        <w:rPr>
          <w:spacing w:val="-8"/>
        </w:rPr>
        <w:t xml:space="preserve"> </w:t>
      </w:r>
      <w:r>
        <w:t>искусства.</w:t>
      </w:r>
    </w:p>
    <w:p w:rsidR="00445417" w:rsidRDefault="00DD4AEC">
      <w:pPr>
        <w:pStyle w:val="a3"/>
        <w:spacing w:line="270" w:lineRule="exact"/>
        <w:ind w:left="1470" w:firstLine="0"/>
      </w:pPr>
      <w:r>
        <w:t>Пространственные</w:t>
      </w:r>
      <w:r>
        <w:rPr>
          <w:spacing w:val="-9"/>
        </w:rPr>
        <w:t xml:space="preserve"> </w:t>
      </w:r>
      <w:r>
        <w:t>и</w:t>
      </w:r>
      <w:r>
        <w:rPr>
          <w:spacing w:val="-5"/>
        </w:rPr>
        <w:t xml:space="preserve"> </w:t>
      </w:r>
      <w:r>
        <w:t>временные</w:t>
      </w:r>
      <w:r>
        <w:rPr>
          <w:spacing w:val="-10"/>
        </w:rPr>
        <w:t xml:space="preserve"> </w:t>
      </w:r>
      <w:r>
        <w:t>виды</w:t>
      </w:r>
      <w:r>
        <w:rPr>
          <w:spacing w:val="-8"/>
        </w:rPr>
        <w:t xml:space="preserve"> </w:t>
      </w:r>
      <w:r>
        <w:t>искусства.</w:t>
      </w:r>
    </w:p>
    <w:p w:rsidR="00445417" w:rsidRDefault="00DD4AEC">
      <w:pPr>
        <w:pStyle w:val="a3"/>
        <w:spacing w:before="1" w:line="237" w:lineRule="auto"/>
        <w:ind w:right="1339"/>
        <w:jc w:val="left"/>
      </w:pPr>
      <w:r>
        <w:t>Изобразительные,</w:t>
      </w:r>
      <w:r>
        <w:rPr>
          <w:spacing w:val="39"/>
        </w:rPr>
        <w:t xml:space="preserve"> </w:t>
      </w:r>
      <w:r>
        <w:t>конструктивные</w:t>
      </w:r>
      <w:r>
        <w:rPr>
          <w:spacing w:val="36"/>
        </w:rPr>
        <w:t xml:space="preserve"> </w:t>
      </w:r>
      <w:r>
        <w:t>и</w:t>
      </w:r>
      <w:r>
        <w:rPr>
          <w:spacing w:val="35"/>
        </w:rPr>
        <w:t xml:space="preserve"> </w:t>
      </w:r>
      <w:r>
        <w:t>декоративные</w:t>
      </w:r>
      <w:r>
        <w:rPr>
          <w:spacing w:val="32"/>
        </w:rPr>
        <w:t xml:space="preserve"> </w:t>
      </w:r>
      <w:r>
        <w:t>виды</w:t>
      </w:r>
      <w:r>
        <w:rPr>
          <w:spacing w:val="41"/>
        </w:rPr>
        <w:t xml:space="preserve"> </w:t>
      </w:r>
      <w:r>
        <w:t>пространственных</w:t>
      </w:r>
      <w:r>
        <w:rPr>
          <w:spacing w:val="-57"/>
        </w:rPr>
        <w:t xml:space="preserve"> </w:t>
      </w:r>
      <w:r>
        <w:t>искусств,</w:t>
      </w:r>
      <w:r>
        <w:rPr>
          <w:spacing w:val="5"/>
        </w:rPr>
        <w:t xml:space="preserve"> </w:t>
      </w:r>
      <w:r>
        <w:t>их</w:t>
      </w:r>
      <w:r>
        <w:rPr>
          <w:spacing w:val="-7"/>
        </w:rPr>
        <w:t xml:space="preserve"> </w:t>
      </w:r>
      <w:r>
        <w:t>место</w:t>
      </w:r>
      <w:r>
        <w:rPr>
          <w:spacing w:val="8"/>
        </w:rPr>
        <w:t xml:space="preserve"> </w:t>
      </w:r>
      <w:r>
        <w:t>и</w:t>
      </w:r>
      <w:r>
        <w:rPr>
          <w:spacing w:val="-2"/>
        </w:rPr>
        <w:t xml:space="preserve"> </w:t>
      </w:r>
      <w:r>
        <w:t>назначение</w:t>
      </w:r>
      <w:r>
        <w:rPr>
          <w:spacing w:val="2"/>
        </w:rPr>
        <w:t xml:space="preserve"> </w:t>
      </w:r>
      <w:r>
        <w:t>в</w:t>
      </w:r>
      <w:r>
        <w:rPr>
          <w:spacing w:val="-6"/>
        </w:rPr>
        <w:t xml:space="preserve"> </w:t>
      </w:r>
      <w:r>
        <w:t>жизни</w:t>
      </w:r>
      <w:r>
        <w:rPr>
          <w:spacing w:val="-1"/>
        </w:rPr>
        <w:t xml:space="preserve"> </w:t>
      </w:r>
      <w:r>
        <w:t>людей.</w:t>
      </w:r>
    </w:p>
    <w:p w:rsidR="00445417" w:rsidRDefault="00DD4AEC">
      <w:pPr>
        <w:pStyle w:val="a3"/>
        <w:spacing w:before="5" w:line="237" w:lineRule="auto"/>
        <w:ind w:right="1339"/>
        <w:jc w:val="left"/>
      </w:pPr>
      <w:r>
        <w:t>Основные</w:t>
      </w:r>
      <w:r>
        <w:rPr>
          <w:spacing w:val="45"/>
        </w:rPr>
        <w:t xml:space="preserve"> </w:t>
      </w:r>
      <w:r>
        <w:t>виды</w:t>
      </w:r>
      <w:r>
        <w:rPr>
          <w:spacing w:val="54"/>
        </w:rPr>
        <w:t xml:space="preserve"> </w:t>
      </w:r>
      <w:r>
        <w:t>живописи,</w:t>
      </w:r>
      <w:r>
        <w:rPr>
          <w:spacing w:val="54"/>
        </w:rPr>
        <w:t xml:space="preserve"> </w:t>
      </w:r>
      <w:r>
        <w:t>графики</w:t>
      </w:r>
      <w:r>
        <w:rPr>
          <w:spacing w:val="52"/>
        </w:rPr>
        <w:t xml:space="preserve"> </w:t>
      </w:r>
      <w:r>
        <w:t>и</w:t>
      </w:r>
      <w:r>
        <w:rPr>
          <w:spacing w:val="46"/>
        </w:rPr>
        <w:t xml:space="preserve"> </w:t>
      </w:r>
      <w:r>
        <w:t>скульптуры.</w:t>
      </w:r>
      <w:r>
        <w:rPr>
          <w:spacing w:val="59"/>
        </w:rPr>
        <w:t xml:space="preserve"> </w:t>
      </w:r>
      <w:r>
        <w:t>Художник</w:t>
      </w:r>
      <w:r>
        <w:rPr>
          <w:spacing w:val="46"/>
        </w:rPr>
        <w:t xml:space="preserve"> </w:t>
      </w:r>
      <w:r>
        <w:t>и</w:t>
      </w:r>
      <w:r>
        <w:rPr>
          <w:spacing w:val="47"/>
        </w:rPr>
        <w:t xml:space="preserve"> </w:t>
      </w:r>
      <w:r>
        <w:t>зритель:</w:t>
      </w:r>
      <w:r>
        <w:rPr>
          <w:spacing w:val="-57"/>
        </w:rPr>
        <w:t xml:space="preserve"> </w:t>
      </w:r>
      <w:r>
        <w:t>зрительские умения,</w:t>
      </w:r>
      <w:r>
        <w:rPr>
          <w:spacing w:val="11"/>
        </w:rPr>
        <w:t xml:space="preserve"> </w:t>
      </w:r>
      <w:r>
        <w:t>знания</w:t>
      </w:r>
      <w:r>
        <w:rPr>
          <w:spacing w:val="-6"/>
        </w:rPr>
        <w:t xml:space="preserve"> </w:t>
      </w:r>
      <w:r>
        <w:t>и</w:t>
      </w:r>
      <w:r>
        <w:rPr>
          <w:spacing w:val="-2"/>
        </w:rPr>
        <w:t xml:space="preserve"> </w:t>
      </w:r>
      <w:r>
        <w:t>творчество</w:t>
      </w:r>
      <w:r>
        <w:rPr>
          <w:spacing w:val="6"/>
        </w:rPr>
        <w:t xml:space="preserve"> </w:t>
      </w:r>
      <w:r>
        <w:t>зрителя.</w:t>
      </w:r>
    </w:p>
    <w:p w:rsidR="00445417" w:rsidRDefault="00DD4AEC">
      <w:pPr>
        <w:pStyle w:val="a3"/>
        <w:spacing w:before="3" w:line="275" w:lineRule="exact"/>
        <w:ind w:left="1470" w:firstLine="0"/>
        <w:jc w:val="left"/>
      </w:pPr>
      <w:r>
        <w:t>Язык</w:t>
      </w:r>
      <w:r>
        <w:rPr>
          <w:spacing w:val="-8"/>
        </w:rPr>
        <w:t xml:space="preserve"> </w:t>
      </w:r>
      <w:r>
        <w:t>изобразительного искусства</w:t>
      </w:r>
      <w:r>
        <w:rPr>
          <w:spacing w:val="-7"/>
        </w:rPr>
        <w:t xml:space="preserve"> </w:t>
      </w:r>
      <w:r>
        <w:t>и</w:t>
      </w:r>
      <w:r>
        <w:rPr>
          <w:spacing w:val="-2"/>
        </w:rPr>
        <w:t xml:space="preserve"> </w:t>
      </w:r>
      <w:r>
        <w:t>его</w:t>
      </w:r>
      <w:r>
        <w:rPr>
          <w:spacing w:val="-6"/>
        </w:rPr>
        <w:t xml:space="preserve"> </w:t>
      </w:r>
      <w:r>
        <w:t>выразительные</w:t>
      </w:r>
      <w:r>
        <w:rPr>
          <w:spacing w:val="-6"/>
        </w:rPr>
        <w:t xml:space="preserve"> </w:t>
      </w:r>
      <w:r>
        <w:t>средства.</w:t>
      </w:r>
    </w:p>
    <w:p w:rsidR="00445417" w:rsidRDefault="00DD4AEC">
      <w:pPr>
        <w:pStyle w:val="a3"/>
        <w:tabs>
          <w:tab w:val="left" w:pos="3112"/>
          <w:tab w:val="left" w:pos="4649"/>
          <w:tab w:val="left" w:pos="5023"/>
          <w:tab w:val="left" w:pos="6709"/>
          <w:tab w:val="left" w:pos="8663"/>
        </w:tabs>
        <w:spacing w:line="242" w:lineRule="auto"/>
        <w:ind w:right="1084"/>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8"/>
        </w:rPr>
        <w:t xml:space="preserve"> </w:t>
      </w:r>
      <w:r>
        <w:t>особые</w:t>
      </w:r>
      <w:r>
        <w:rPr>
          <w:spacing w:val="2"/>
        </w:rPr>
        <w:t xml:space="preserve"> </w:t>
      </w:r>
      <w:r>
        <w:t>свойства.</w:t>
      </w:r>
    </w:p>
    <w:p w:rsidR="00445417" w:rsidRDefault="00DD4AEC">
      <w:pPr>
        <w:pStyle w:val="a3"/>
        <w:ind w:left="1470" w:right="1528" w:firstLine="0"/>
        <w:jc w:val="left"/>
      </w:pPr>
      <w:r>
        <w:t>Рисунок – основа изобразительного искусства и мастерства художника.</w:t>
      </w:r>
      <w:r>
        <w:rPr>
          <w:spacing w:val="1"/>
        </w:rPr>
        <w:t xml:space="preserve"> </w:t>
      </w:r>
      <w:r>
        <w:t>Виды</w:t>
      </w:r>
      <w:r>
        <w:rPr>
          <w:spacing w:val="-6"/>
        </w:rPr>
        <w:t xml:space="preserve"> </w:t>
      </w:r>
      <w:r>
        <w:t>рисунка:</w:t>
      </w:r>
      <w:r>
        <w:rPr>
          <w:spacing w:val="-8"/>
        </w:rPr>
        <w:t xml:space="preserve"> </w:t>
      </w:r>
      <w:r>
        <w:t>зарисовка,</w:t>
      </w:r>
      <w:r>
        <w:rPr>
          <w:spacing w:val="-10"/>
        </w:rPr>
        <w:t xml:space="preserve"> </w:t>
      </w:r>
      <w:r>
        <w:t>набросок,</w:t>
      </w:r>
      <w:r>
        <w:rPr>
          <w:spacing w:val="-5"/>
        </w:rPr>
        <w:t xml:space="preserve"> </w:t>
      </w:r>
      <w:r>
        <w:t>учебный</w:t>
      </w:r>
      <w:r>
        <w:rPr>
          <w:spacing w:val="-7"/>
        </w:rPr>
        <w:t xml:space="preserve"> </w:t>
      </w:r>
      <w:r>
        <w:t>рисунок</w:t>
      </w:r>
      <w:r>
        <w:rPr>
          <w:spacing w:val="-9"/>
        </w:rPr>
        <w:t xml:space="preserve"> </w:t>
      </w:r>
      <w:r>
        <w:t>и</w:t>
      </w:r>
      <w:r>
        <w:rPr>
          <w:spacing w:val="-12"/>
        </w:rPr>
        <w:t xml:space="preserve"> </w:t>
      </w:r>
      <w:r>
        <w:t>творческий</w:t>
      </w:r>
      <w:r>
        <w:rPr>
          <w:spacing w:val="-7"/>
        </w:rPr>
        <w:t xml:space="preserve"> </w:t>
      </w:r>
      <w:r>
        <w:t>рисунок.</w:t>
      </w:r>
      <w:r>
        <w:rPr>
          <w:spacing w:val="-57"/>
        </w:rPr>
        <w:t xml:space="preserve"> </w:t>
      </w:r>
      <w:r>
        <w:t>Навыки</w:t>
      </w:r>
      <w:r>
        <w:rPr>
          <w:spacing w:val="3"/>
        </w:rPr>
        <w:t xml:space="preserve"> </w:t>
      </w:r>
      <w:r>
        <w:t>размещения</w:t>
      </w:r>
      <w:r>
        <w:rPr>
          <w:spacing w:val="-2"/>
        </w:rPr>
        <w:t xml:space="preserve"> </w:t>
      </w:r>
      <w:r>
        <w:t>рисунка</w:t>
      </w:r>
      <w:r>
        <w:rPr>
          <w:spacing w:val="1"/>
        </w:rPr>
        <w:t xml:space="preserve"> </w:t>
      </w:r>
      <w:r>
        <w:t>в</w:t>
      </w:r>
      <w:r>
        <w:rPr>
          <w:spacing w:val="9"/>
        </w:rPr>
        <w:t xml:space="preserve"> </w:t>
      </w:r>
      <w:r>
        <w:t>листе,</w:t>
      </w:r>
      <w:r>
        <w:rPr>
          <w:spacing w:val="-1"/>
        </w:rPr>
        <w:t xml:space="preserve"> </w:t>
      </w:r>
      <w:r>
        <w:t>выбор</w:t>
      </w:r>
      <w:r>
        <w:rPr>
          <w:spacing w:val="-2"/>
        </w:rPr>
        <w:t xml:space="preserve"> </w:t>
      </w:r>
      <w:r>
        <w:t>формата.</w:t>
      </w:r>
    </w:p>
    <w:p w:rsidR="00445417" w:rsidRDefault="00DD4AEC">
      <w:pPr>
        <w:pStyle w:val="a3"/>
        <w:spacing w:before="2" w:line="275" w:lineRule="exact"/>
        <w:ind w:left="1470" w:firstLine="0"/>
        <w:jc w:val="left"/>
      </w:pPr>
      <w:r>
        <w:t>Начальные</w:t>
      </w:r>
      <w:r>
        <w:rPr>
          <w:spacing w:val="-4"/>
        </w:rPr>
        <w:t xml:space="preserve"> </w:t>
      </w:r>
      <w:r>
        <w:t>умения</w:t>
      </w:r>
      <w:r>
        <w:rPr>
          <w:spacing w:val="-6"/>
        </w:rPr>
        <w:t xml:space="preserve"> </w:t>
      </w:r>
      <w:r>
        <w:t>рисунка</w:t>
      </w:r>
      <w:r>
        <w:rPr>
          <w:spacing w:val="-8"/>
        </w:rPr>
        <w:t xml:space="preserve"> </w:t>
      </w:r>
      <w:r>
        <w:t>с</w:t>
      </w:r>
      <w:r>
        <w:rPr>
          <w:spacing w:val="-8"/>
        </w:rPr>
        <w:t xml:space="preserve"> </w:t>
      </w:r>
      <w:r>
        <w:t>натуры. Зарисовки</w:t>
      </w:r>
      <w:r>
        <w:rPr>
          <w:spacing w:val="-1"/>
        </w:rPr>
        <w:t xml:space="preserve"> </w:t>
      </w:r>
      <w:r>
        <w:t>простых</w:t>
      </w:r>
      <w:r>
        <w:rPr>
          <w:spacing w:val="-15"/>
        </w:rPr>
        <w:t xml:space="preserve"> </w:t>
      </w:r>
      <w:r>
        <w:t>предметов.</w:t>
      </w:r>
    </w:p>
    <w:p w:rsidR="00445417" w:rsidRDefault="00DD4AEC">
      <w:pPr>
        <w:pStyle w:val="a3"/>
        <w:spacing w:line="242" w:lineRule="auto"/>
        <w:ind w:right="1068"/>
      </w:pPr>
      <w:r>
        <w:t>Линейные</w:t>
      </w:r>
      <w:r>
        <w:rPr>
          <w:spacing w:val="1"/>
        </w:rPr>
        <w:t xml:space="preserve"> </w:t>
      </w:r>
      <w:r>
        <w:t>графические</w:t>
      </w:r>
      <w:r>
        <w:rPr>
          <w:spacing w:val="1"/>
        </w:rPr>
        <w:t xml:space="preserve"> </w:t>
      </w:r>
      <w:r>
        <w:t>рисунки</w:t>
      </w:r>
      <w:r>
        <w:rPr>
          <w:spacing w:val="1"/>
        </w:rPr>
        <w:t xml:space="preserve"> </w:t>
      </w:r>
      <w:r>
        <w:t>и</w:t>
      </w:r>
      <w:r>
        <w:rPr>
          <w:spacing w:val="1"/>
        </w:rPr>
        <w:t xml:space="preserve"> </w:t>
      </w:r>
      <w:r>
        <w:t>наброски.</w:t>
      </w:r>
      <w:r>
        <w:rPr>
          <w:spacing w:val="1"/>
        </w:rPr>
        <w:t xml:space="preserve"> </w:t>
      </w:r>
      <w:r>
        <w:t>Тон</w:t>
      </w:r>
      <w:r>
        <w:rPr>
          <w:spacing w:val="1"/>
        </w:rPr>
        <w:t xml:space="preserve"> </w:t>
      </w:r>
      <w:r>
        <w:t>и</w:t>
      </w:r>
      <w:r>
        <w:rPr>
          <w:spacing w:val="1"/>
        </w:rPr>
        <w:t xml:space="preserve"> </w:t>
      </w:r>
      <w:r>
        <w:t>тональные</w:t>
      </w:r>
      <w:r>
        <w:rPr>
          <w:spacing w:val="61"/>
        </w:rPr>
        <w:t xml:space="preserve"> </w:t>
      </w:r>
      <w:r>
        <w:t>отношения:</w:t>
      </w:r>
      <w:r>
        <w:rPr>
          <w:spacing w:val="1"/>
        </w:rPr>
        <w:t xml:space="preserve"> </w:t>
      </w:r>
      <w:r>
        <w:t>тёмное</w:t>
      </w:r>
      <w:r>
        <w:rPr>
          <w:spacing w:val="2"/>
        </w:rPr>
        <w:t xml:space="preserve"> </w:t>
      </w:r>
      <w:r>
        <w:t>–</w:t>
      </w:r>
      <w:r>
        <w:rPr>
          <w:spacing w:val="1"/>
        </w:rPr>
        <w:t xml:space="preserve"> </w:t>
      </w:r>
      <w:r>
        <w:t>светлое.</w:t>
      </w:r>
    </w:p>
    <w:p w:rsidR="00445417" w:rsidRDefault="00DD4AEC">
      <w:pPr>
        <w:pStyle w:val="a3"/>
        <w:spacing w:line="270" w:lineRule="exact"/>
        <w:ind w:left="1470" w:firstLine="0"/>
      </w:pPr>
      <w:r>
        <w:t>Ритм</w:t>
      </w:r>
      <w:r>
        <w:rPr>
          <w:spacing w:val="-8"/>
        </w:rPr>
        <w:t xml:space="preserve"> </w:t>
      </w:r>
      <w:r>
        <w:t>и ритмическая</w:t>
      </w:r>
      <w:r>
        <w:rPr>
          <w:spacing w:val="-9"/>
        </w:rPr>
        <w:t xml:space="preserve"> </w:t>
      </w:r>
      <w:r>
        <w:t>организация</w:t>
      </w:r>
      <w:r>
        <w:rPr>
          <w:spacing w:val="-9"/>
        </w:rPr>
        <w:t xml:space="preserve"> </w:t>
      </w:r>
      <w:r>
        <w:t>плоскости</w:t>
      </w:r>
      <w:r>
        <w:rPr>
          <w:spacing w:val="-4"/>
        </w:rPr>
        <w:t xml:space="preserve"> </w:t>
      </w:r>
      <w:r>
        <w:t>листа.</w:t>
      </w:r>
    </w:p>
    <w:p w:rsidR="00445417" w:rsidRDefault="00DD4AEC">
      <w:pPr>
        <w:pStyle w:val="a3"/>
        <w:ind w:right="1065"/>
      </w:pPr>
      <w:r>
        <w:t>Основы</w:t>
      </w:r>
      <w:r>
        <w:rPr>
          <w:spacing w:val="1"/>
        </w:rPr>
        <w:t xml:space="preserve"> </w:t>
      </w:r>
      <w:r>
        <w:t>цветоведения:</w:t>
      </w:r>
      <w:r>
        <w:rPr>
          <w:spacing w:val="1"/>
        </w:rPr>
        <w:t xml:space="preserve"> </w:t>
      </w:r>
      <w:r>
        <w:t>понятие</w:t>
      </w:r>
      <w:r>
        <w:rPr>
          <w:spacing w:val="1"/>
        </w:rPr>
        <w:t xml:space="preserve"> </w:t>
      </w:r>
      <w:r>
        <w:t>цвета</w:t>
      </w:r>
      <w:r>
        <w:rPr>
          <w:spacing w:val="1"/>
        </w:rPr>
        <w:t xml:space="preserve"> </w:t>
      </w:r>
      <w:r>
        <w:t>в</w:t>
      </w:r>
      <w:r>
        <w:rPr>
          <w:spacing w:val="1"/>
        </w:rPr>
        <w:t xml:space="preserve"> </w:t>
      </w:r>
      <w:r>
        <w:t>художественной</w:t>
      </w:r>
      <w:r>
        <w:rPr>
          <w:spacing w:val="1"/>
        </w:rPr>
        <w:t xml:space="preserve"> </w:t>
      </w:r>
      <w:r>
        <w:t>деятельности,</w:t>
      </w:r>
      <w:r>
        <w:rPr>
          <w:spacing w:val="-57"/>
        </w:rPr>
        <w:t xml:space="preserve"> </w:t>
      </w:r>
      <w:r>
        <w:t>физическая основа цвета, цветовой круг, основные и составные цвета, дополнительные</w:t>
      </w:r>
      <w:r>
        <w:rPr>
          <w:spacing w:val="1"/>
        </w:rPr>
        <w:t xml:space="preserve"> </w:t>
      </w:r>
      <w:r>
        <w:t>цвета.</w:t>
      </w:r>
    </w:p>
    <w:p w:rsidR="00445417" w:rsidRDefault="00DD4AEC">
      <w:pPr>
        <w:pStyle w:val="a3"/>
        <w:spacing w:line="242" w:lineRule="auto"/>
        <w:ind w:right="1054"/>
      </w:pPr>
      <w:r>
        <w:t>Цвет   как</w:t>
      </w:r>
      <w:r>
        <w:rPr>
          <w:spacing w:val="60"/>
        </w:rPr>
        <w:t xml:space="preserve"> </w:t>
      </w:r>
      <w:r>
        <w:t>выразительное   средство   в</w:t>
      </w:r>
      <w:r>
        <w:rPr>
          <w:spacing w:val="60"/>
        </w:rPr>
        <w:t xml:space="preserve"> </w:t>
      </w:r>
      <w:r>
        <w:t>изобразительном</w:t>
      </w:r>
      <w:r>
        <w:rPr>
          <w:spacing w:val="60"/>
        </w:rPr>
        <w:t xml:space="preserve"> </w:t>
      </w:r>
      <w:r>
        <w:t>искусстве:   холодный</w:t>
      </w:r>
      <w:r>
        <w:rPr>
          <w:spacing w:val="1"/>
        </w:rPr>
        <w:t xml:space="preserve"> </w:t>
      </w:r>
      <w:r>
        <w:t>и</w:t>
      </w:r>
      <w:r>
        <w:rPr>
          <w:spacing w:val="3"/>
        </w:rPr>
        <w:t xml:space="preserve"> </w:t>
      </w:r>
      <w:r>
        <w:t>тёплый</w:t>
      </w:r>
      <w:r>
        <w:rPr>
          <w:spacing w:val="-1"/>
        </w:rPr>
        <w:t xml:space="preserve"> </w:t>
      </w:r>
      <w:r>
        <w:t>цвет, понятие цветовых</w:t>
      </w:r>
      <w:r>
        <w:rPr>
          <w:spacing w:val="-9"/>
        </w:rPr>
        <w:t xml:space="preserve"> </w:t>
      </w:r>
      <w:r>
        <w:t>отношений;</w:t>
      </w:r>
      <w:r>
        <w:rPr>
          <w:spacing w:val="-6"/>
        </w:rPr>
        <w:t xml:space="preserve"> </w:t>
      </w:r>
      <w:r>
        <w:t>колорит</w:t>
      </w:r>
      <w:r>
        <w:rPr>
          <w:spacing w:val="-7"/>
        </w:rPr>
        <w:t xml:space="preserve"> </w:t>
      </w:r>
      <w:r>
        <w:t>в</w:t>
      </w:r>
      <w:r>
        <w:rPr>
          <w:spacing w:val="-1"/>
        </w:rPr>
        <w:t xml:space="preserve"> </w:t>
      </w:r>
      <w:r>
        <w:t>живописи.</w:t>
      </w:r>
    </w:p>
    <w:p w:rsidR="00445417" w:rsidRDefault="00DD4AEC">
      <w:pPr>
        <w:pStyle w:val="a3"/>
        <w:ind w:right="1067"/>
      </w:pPr>
      <w:r>
        <w:t>Виды скульптуры и характер материала в скульптуре. Скульптурные памятники,</w:t>
      </w:r>
      <w:r>
        <w:rPr>
          <w:spacing w:val="-57"/>
        </w:rPr>
        <w:t xml:space="preserve"> </w:t>
      </w:r>
      <w:r>
        <w:t xml:space="preserve">парковая       скульптура,      </w:t>
      </w:r>
      <w:r>
        <w:rPr>
          <w:spacing w:val="1"/>
        </w:rPr>
        <w:t xml:space="preserve"> </w:t>
      </w:r>
      <w:r>
        <w:t>камерная        скульптура.        Статика        и        движение</w:t>
      </w:r>
      <w:r>
        <w:rPr>
          <w:spacing w:val="-57"/>
        </w:rPr>
        <w:t xml:space="preserve"> </w:t>
      </w:r>
      <w:r>
        <w:t>в скульптуре.</w:t>
      </w:r>
      <w:r>
        <w:rPr>
          <w:spacing w:val="4"/>
        </w:rPr>
        <w:t xml:space="preserve"> </w:t>
      </w:r>
      <w:r>
        <w:t>Круглая</w:t>
      </w:r>
      <w:r>
        <w:rPr>
          <w:spacing w:val="-1"/>
        </w:rPr>
        <w:t xml:space="preserve"> </w:t>
      </w:r>
      <w:r>
        <w:t>скульптура.</w:t>
      </w:r>
      <w:r>
        <w:rPr>
          <w:spacing w:val="8"/>
        </w:rPr>
        <w:t xml:space="preserve"> </w:t>
      </w:r>
      <w:r>
        <w:t>Произведения</w:t>
      </w:r>
      <w:r>
        <w:rPr>
          <w:spacing w:val="2"/>
        </w:rPr>
        <w:t xml:space="preserve"> </w:t>
      </w:r>
      <w:r>
        <w:t>мелкой</w:t>
      </w:r>
      <w:r>
        <w:rPr>
          <w:spacing w:val="-9"/>
        </w:rPr>
        <w:t xml:space="preserve"> </w:t>
      </w:r>
      <w:r>
        <w:t>пластики.</w:t>
      </w:r>
      <w:r>
        <w:rPr>
          <w:spacing w:val="-6"/>
        </w:rPr>
        <w:t xml:space="preserve"> </w:t>
      </w:r>
      <w:r>
        <w:t>Виды рельефа.</w:t>
      </w:r>
    </w:p>
    <w:p w:rsidR="00445417" w:rsidRDefault="00DD4AEC">
      <w:pPr>
        <w:pStyle w:val="a3"/>
        <w:ind w:left="1470" w:firstLine="0"/>
      </w:pPr>
      <w:r>
        <w:t>Жанры</w:t>
      </w:r>
      <w:r>
        <w:rPr>
          <w:spacing w:val="-8"/>
        </w:rPr>
        <w:t xml:space="preserve"> </w:t>
      </w:r>
      <w:r>
        <w:t>изобразительного</w:t>
      </w:r>
      <w:r>
        <w:rPr>
          <w:spacing w:val="-5"/>
        </w:rPr>
        <w:t xml:space="preserve"> </w:t>
      </w:r>
      <w:r>
        <w:t>искусства.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0"/>
        <w:jc w:val="left"/>
      </w:pPr>
      <w:r>
        <w:t>Жанровая система в изобразительном искусстве как инструмент для сравнения и</w:t>
      </w:r>
      <w:r>
        <w:rPr>
          <w:spacing w:val="-57"/>
        </w:rPr>
        <w:t xml:space="preserve"> </w:t>
      </w:r>
      <w:r>
        <w:t>анализа произведений</w:t>
      </w:r>
      <w:r>
        <w:rPr>
          <w:spacing w:val="2"/>
        </w:rPr>
        <w:t xml:space="preserve"> </w:t>
      </w:r>
      <w:r>
        <w:t>изобразительного</w:t>
      </w:r>
      <w:r>
        <w:rPr>
          <w:spacing w:val="8"/>
        </w:rPr>
        <w:t xml:space="preserve"> </w:t>
      </w:r>
      <w:r>
        <w:t>искусства.</w:t>
      </w:r>
    </w:p>
    <w:p w:rsidR="00445417" w:rsidRDefault="00DD4AEC">
      <w:pPr>
        <w:pStyle w:val="a3"/>
        <w:spacing w:line="242" w:lineRule="auto"/>
        <w:ind w:right="1339"/>
        <w:jc w:val="left"/>
      </w:pPr>
      <w:r>
        <w:t>Предмет</w:t>
      </w:r>
      <w:r>
        <w:rPr>
          <w:spacing w:val="16"/>
        </w:rPr>
        <w:t xml:space="preserve"> </w:t>
      </w:r>
      <w:r>
        <w:t>изображения,</w:t>
      </w:r>
      <w:r>
        <w:rPr>
          <w:spacing w:val="15"/>
        </w:rPr>
        <w:t xml:space="preserve"> </w:t>
      </w:r>
      <w:r>
        <w:t>сюжет</w:t>
      </w:r>
      <w:r>
        <w:rPr>
          <w:spacing w:val="12"/>
        </w:rPr>
        <w:t xml:space="preserve"> </w:t>
      </w:r>
      <w:r>
        <w:t>и</w:t>
      </w:r>
      <w:r>
        <w:rPr>
          <w:spacing w:val="10"/>
        </w:rPr>
        <w:t xml:space="preserve"> </w:t>
      </w:r>
      <w:r>
        <w:t>содержание</w:t>
      </w:r>
      <w:r>
        <w:rPr>
          <w:spacing w:val="2"/>
        </w:rPr>
        <w:t xml:space="preserve"> </w:t>
      </w:r>
      <w:r>
        <w:t>произведения</w:t>
      </w:r>
      <w:r>
        <w:rPr>
          <w:spacing w:val="21"/>
        </w:rPr>
        <w:t xml:space="preserve"> </w:t>
      </w:r>
      <w:r>
        <w:t>изобразительного</w:t>
      </w:r>
      <w:r>
        <w:rPr>
          <w:spacing w:val="-57"/>
        </w:rPr>
        <w:t xml:space="preserve"> </w:t>
      </w:r>
      <w:r>
        <w:t>искусства.</w:t>
      </w:r>
    </w:p>
    <w:p w:rsidR="00445417" w:rsidRDefault="00DD4AEC">
      <w:pPr>
        <w:pStyle w:val="a3"/>
        <w:spacing w:line="270" w:lineRule="exact"/>
        <w:ind w:left="1470" w:firstLine="0"/>
        <w:jc w:val="left"/>
      </w:pPr>
      <w:r>
        <w:t>Натюрморт.</w:t>
      </w:r>
    </w:p>
    <w:p w:rsidR="00445417" w:rsidRDefault="00DD4AEC">
      <w:pPr>
        <w:pStyle w:val="a3"/>
        <w:spacing w:before="5" w:line="232" w:lineRule="auto"/>
        <w:ind w:right="1339"/>
        <w:jc w:val="left"/>
      </w:pPr>
      <w:r>
        <w:t>Изображение предметного</w:t>
      </w:r>
      <w:r>
        <w:rPr>
          <w:spacing w:val="1"/>
        </w:rPr>
        <w:t xml:space="preserve"> </w:t>
      </w:r>
      <w:r>
        <w:t>мира в изобразительном</w:t>
      </w:r>
      <w:r>
        <w:rPr>
          <w:spacing w:val="1"/>
        </w:rPr>
        <w:t xml:space="preserve"> </w:t>
      </w:r>
      <w:r>
        <w:t>искусстве</w:t>
      </w:r>
      <w:r>
        <w:rPr>
          <w:spacing w:val="1"/>
        </w:rPr>
        <w:t xml:space="preserve"> </w:t>
      </w:r>
      <w:r>
        <w:t>и</w:t>
      </w:r>
      <w:r>
        <w:rPr>
          <w:spacing w:val="1"/>
        </w:rPr>
        <w:t xml:space="preserve"> </w:t>
      </w:r>
      <w:r>
        <w:t>появление</w:t>
      </w:r>
      <w:r>
        <w:rPr>
          <w:spacing w:val="-57"/>
        </w:rPr>
        <w:t xml:space="preserve"> </w:t>
      </w:r>
      <w:r>
        <w:t>жанра натюрморта</w:t>
      </w:r>
      <w:r>
        <w:rPr>
          <w:spacing w:val="-6"/>
        </w:rPr>
        <w:t xml:space="preserve"> </w:t>
      </w:r>
      <w:r>
        <w:t>в</w:t>
      </w:r>
      <w:r>
        <w:rPr>
          <w:spacing w:val="3"/>
        </w:rPr>
        <w:t xml:space="preserve"> </w:t>
      </w:r>
      <w:r>
        <w:t>европейском</w:t>
      </w:r>
      <w:r>
        <w:rPr>
          <w:spacing w:val="1"/>
        </w:rPr>
        <w:t xml:space="preserve"> </w:t>
      </w:r>
      <w:r>
        <w:t>и</w:t>
      </w:r>
      <w:r>
        <w:rPr>
          <w:spacing w:val="-7"/>
        </w:rPr>
        <w:t xml:space="preserve"> </w:t>
      </w:r>
      <w:r>
        <w:t>отечественном</w:t>
      </w:r>
      <w:r>
        <w:rPr>
          <w:spacing w:val="5"/>
        </w:rPr>
        <w:t xml:space="preserve"> </w:t>
      </w:r>
      <w:r>
        <w:t>искусстве.</w:t>
      </w:r>
    </w:p>
    <w:p w:rsidR="00445417" w:rsidRDefault="00DD4AEC">
      <w:pPr>
        <w:pStyle w:val="a3"/>
        <w:spacing w:before="7" w:line="237" w:lineRule="auto"/>
        <w:ind w:right="1339"/>
        <w:jc w:val="left"/>
      </w:pPr>
      <w:r>
        <w:t>Основы</w:t>
      </w:r>
      <w:r>
        <w:rPr>
          <w:spacing w:val="1"/>
        </w:rPr>
        <w:t xml:space="preserve"> </w:t>
      </w:r>
      <w:r>
        <w:t>графической</w:t>
      </w:r>
      <w:r>
        <w:rPr>
          <w:spacing w:val="60"/>
        </w:rPr>
        <w:t xml:space="preserve"> </w:t>
      </w:r>
      <w:r>
        <w:t>грамоты: правила</w:t>
      </w:r>
      <w:r>
        <w:rPr>
          <w:spacing w:val="60"/>
        </w:rPr>
        <w:t xml:space="preserve"> </w:t>
      </w:r>
      <w:r>
        <w:t>объёмного</w:t>
      </w:r>
      <w:r>
        <w:rPr>
          <w:spacing w:val="61"/>
        </w:rPr>
        <w:t xml:space="preserve"> </w:t>
      </w:r>
      <w:r>
        <w:t>изображения</w:t>
      </w:r>
      <w:r>
        <w:rPr>
          <w:spacing w:val="61"/>
        </w:rPr>
        <w:t xml:space="preserve"> </w:t>
      </w:r>
      <w:r>
        <w:t>предметов</w:t>
      </w:r>
      <w:r>
        <w:rPr>
          <w:spacing w:val="-57"/>
        </w:rPr>
        <w:t xml:space="preserve"> </w:t>
      </w:r>
      <w:r>
        <w:t>на плоскости.</w:t>
      </w:r>
    </w:p>
    <w:p w:rsidR="00445417" w:rsidRDefault="00DD4AEC">
      <w:pPr>
        <w:pStyle w:val="a3"/>
        <w:spacing w:before="6" w:line="237" w:lineRule="auto"/>
        <w:ind w:right="1070"/>
        <w:jc w:val="left"/>
      </w:pPr>
      <w:r>
        <w:t>Линейное</w:t>
      </w:r>
      <w:r>
        <w:rPr>
          <w:spacing w:val="-2"/>
        </w:rPr>
        <w:t xml:space="preserve"> </w:t>
      </w:r>
      <w:r>
        <w:t>построение</w:t>
      </w:r>
      <w:r>
        <w:rPr>
          <w:spacing w:val="-1"/>
        </w:rPr>
        <w:t xml:space="preserve"> </w:t>
      </w:r>
      <w:r>
        <w:t>предмета</w:t>
      </w:r>
      <w:r>
        <w:rPr>
          <w:spacing w:val="-1"/>
        </w:rPr>
        <w:t xml:space="preserve"> </w:t>
      </w:r>
      <w:r>
        <w:t>в пространстве:</w:t>
      </w:r>
      <w:r>
        <w:rPr>
          <w:spacing w:val="8"/>
        </w:rPr>
        <w:t xml:space="preserve"> </w:t>
      </w:r>
      <w:r>
        <w:t>линия</w:t>
      </w:r>
      <w:r>
        <w:rPr>
          <w:spacing w:val="-1"/>
        </w:rPr>
        <w:t xml:space="preserve"> </w:t>
      </w:r>
      <w:r>
        <w:t>горизонта,</w:t>
      </w:r>
      <w:r>
        <w:rPr>
          <w:spacing w:val="7"/>
        </w:rPr>
        <w:t xml:space="preserve"> </w:t>
      </w:r>
      <w:r>
        <w:t>точка</w:t>
      </w:r>
      <w:r>
        <w:rPr>
          <w:spacing w:val="1"/>
        </w:rPr>
        <w:t xml:space="preserve"> </w:t>
      </w:r>
      <w:r>
        <w:t>зрения</w:t>
      </w:r>
      <w:r>
        <w:rPr>
          <w:spacing w:val="-5"/>
        </w:rPr>
        <w:t xml:space="preserve"> </w:t>
      </w:r>
      <w:r>
        <w:t>и</w:t>
      </w:r>
      <w:r>
        <w:rPr>
          <w:spacing w:val="-57"/>
        </w:rPr>
        <w:t xml:space="preserve"> </w:t>
      </w:r>
      <w:r>
        <w:t>точка схода,</w:t>
      </w:r>
      <w:r>
        <w:rPr>
          <w:spacing w:val="6"/>
        </w:rPr>
        <w:t xml:space="preserve"> </w:t>
      </w:r>
      <w:r>
        <w:t>правила</w:t>
      </w:r>
      <w:r>
        <w:rPr>
          <w:spacing w:val="-8"/>
        </w:rPr>
        <w:t xml:space="preserve"> </w:t>
      </w:r>
      <w:r>
        <w:t>перспективных</w:t>
      </w:r>
      <w:r>
        <w:rPr>
          <w:spacing w:val="-5"/>
        </w:rPr>
        <w:t xml:space="preserve"> </w:t>
      </w:r>
      <w:r>
        <w:t>сокращений.</w:t>
      </w:r>
    </w:p>
    <w:p w:rsidR="00445417" w:rsidRDefault="00DD4AEC">
      <w:pPr>
        <w:pStyle w:val="a3"/>
        <w:spacing w:before="9" w:line="275" w:lineRule="exact"/>
        <w:ind w:left="1470" w:firstLine="0"/>
        <w:jc w:val="left"/>
      </w:pPr>
      <w:r>
        <w:rPr>
          <w:spacing w:val="-1"/>
        </w:rPr>
        <w:t>Изображение</w:t>
      </w:r>
      <w:r>
        <w:rPr>
          <w:spacing w:val="-16"/>
        </w:rPr>
        <w:t xml:space="preserve"> </w:t>
      </w:r>
      <w:r>
        <w:rPr>
          <w:spacing w:val="-1"/>
        </w:rPr>
        <w:t>окружности</w:t>
      </w:r>
      <w:r>
        <w:rPr>
          <w:spacing w:val="3"/>
        </w:rPr>
        <w:t xml:space="preserve"> </w:t>
      </w:r>
      <w:r>
        <w:t>в перспективе.</w:t>
      </w:r>
    </w:p>
    <w:p w:rsidR="00445417" w:rsidRDefault="00DD4AEC">
      <w:pPr>
        <w:pStyle w:val="a3"/>
        <w:spacing w:line="242" w:lineRule="auto"/>
        <w:ind w:left="1470" w:right="1339" w:firstLine="0"/>
        <w:jc w:val="left"/>
      </w:pPr>
      <w:r>
        <w:rPr>
          <w:spacing w:val="-1"/>
        </w:rPr>
        <w:t>Рисование</w:t>
      </w:r>
      <w:r>
        <w:rPr>
          <w:spacing w:val="-9"/>
        </w:rPr>
        <w:t xml:space="preserve"> </w:t>
      </w:r>
      <w:r>
        <w:t>геометрических</w:t>
      </w:r>
      <w:r>
        <w:rPr>
          <w:spacing w:val="-7"/>
        </w:rPr>
        <w:t xml:space="preserve"> </w:t>
      </w:r>
      <w:r>
        <w:t>тел на</w:t>
      </w:r>
      <w:r>
        <w:rPr>
          <w:spacing w:val="-14"/>
        </w:rPr>
        <w:t xml:space="preserve"> </w:t>
      </w:r>
      <w:r>
        <w:t>основе</w:t>
      </w:r>
      <w:r>
        <w:rPr>
          <w:spacing w:val="-8"/>
        </w:rPr>
        <w:t xml:space="preserve"> </w:t>
      </w:r>
      <w:r>
        <w:t>правил</w:t>
      </w:r>
      <w:r>
        <w:rPr>
          <w:spacing w:val="2"/>
        </w:rPr>
        <w:t xml:space="preserve"> </w:t>
      </w:r>
      <w:r>
        <w:t>линейной</w:t>
      </w:r>
      <w:r>
        <w:rPr>
          <w:spacing w:val="-2"/>
        </w:rPr>
        <w:t xml:space="preserve"> </w:t>
      </w:r>
      <w:r>
        <w:t>перспективы.</w:t>
      </w:r>
      <w:r>
        <w:rPr>
          <w:spacing w:val="-57"/>
        </w:rPr>
        <w:t xml:space="preserve"> </w:t>
      </w:r>
      <w:r>
        <w:t>Сложная</w:t>
      </w:r>
      <w:r>
        <w:rPr>
          <w:spacing w:val="-8"/>
        </w:rPr>
        <w:t xml:space="preserve"> </w:t>
      </w:r>
      <w:r>
        <w:t>пространственная</w:t>
      </w:r>
      <w:r>
        <w:rPr>
          <w:spacing w:val="3"/>
        </w:rPr>
        <w:t xml:space="preserve"> </w:t>
      </w:r>
      <w:r>
        <w:t>форма</w:t>
      </w:r>
      <w:r>
        <w:rPr>
          <w:spacing w:val="-4"/>
        </w:rPr>
        <w:t xml:space="preserve"> </w:t>
      </w:r>
      <w:r>
        <w:t>и</w:t>
      </w:r>
      <w:r>
        <w:rPr>
          <w:spacing w:val="2"/>
        </w:rPr>
        <w:t xml:space="preserve"> </w:t>
      </w:r>
      <w:r>
        <w:t>выявление</w:t>
      </w:r>
      <w:r>
        <w:rPr>
          <w:spacing w:val="-5"/>
        </w:rPr>
        <w:t xml:space="preserve"> </w:t>
      </w:r>
      <w:r>
        <w:t>её конструкции.</w:t>
      </w:r>
    </w:p>
    <w:p w:rsidR="00445417" w:rsidRDefault="00DD4AEC">
      <w:pPr>
        <w:pStyle w:val="a3"/>
        <w:spacing w:line="271" w:lineRule="exact"/>
        <w:ind w:left="1470" w:firstLine="0"/>
        <w:jc w:val="left"/>
      </w:pPr>
      <w:r>
        <w:t>Рисунок</w:t>
      </w:r>
      <w:r>
        <w:rPr>
          <w:spacing w:val="46"/>
        </w:rPr>
        <w:t xml:space="preserve"> </w:t>
      </w:r>
      <w:r>
        <w:t>сложной</w:t>
      </w:r>
      <w:r>
        <w:rPr>
          <w:spacing w:val="48"/>
        </w:rPr>
        <w:t xml:space="preserve"> </w:t>
      </w:r>
      <w:r>
        <w:t>формы</w:t>
      </w:r>
      <w:r>
        <w:rPr>
          <w:spacing w:val="43"/>
        </w:rPr>
        <w:t xml:space="preserve"> </w:t>
      </w:r>
      <w:r>
        <w:t>предмета</w:t>
      </w:r>
      <w:r>
        <w:rPr>
          <w:spacing w:val="47"/>
        </w:rPr>
        <w:t xml:space="preserve"> </w:t>
      </w:r>
      <w:r>
        <w:t>как</w:t>
      </w:r>
      <w:r>
        <w:rPr>
          <w:spacing w:val="45"/>
        </w:rPr>
        <w:t xml:space="preserve"> </w:t>
      </w:r>
      <w:r>
        <w:t>соотношение</w:t>
      </w:r>
      <w:r>
        <w:rPr>
          <w:spacing w:val="42"/>
        </w:rPr>
        <w:t xml:space="preserve"> </w:t>
      </w:r>
      <w:r>
        <w:t>простых</w:t>
      </w:r>
      <w:r>
        <w:rPr>
          <w:spacing w:val="33"/>
        </w:rPr>
        <w:t xml:space="preserve"> </w:t>
      </w:r>
      <w:r>
        <w:t>геометрических</w:t>
      </w:r>
    </w:p>
    <w:p w:rsidR="00445417" w:rsidRDefault="00445417">
      <w:pPr>
        <w:spacing w:line="271" w:lineRule="exact"/>
        <w:sectPr w:rsidR="00445417">
          <w:pgSz w:w="11910" w:h="16840"/>
          <w:pgMar w:top="980" w:right="60" w:bottom="280" w:left="940" w:header="766" w:footer="0" w:gutter="0"/>
          <w:cols w:space="720"/>
        </w:sectPr>
      </w:pPr>
    </w:p>
    <w:p w:rsidR="00445417" w:rsidRDefault="00DD4AEC">
      <w:pPr>
        <w:pStyle w:val="a3"/>
        <w:spacing w:line="272" w:lineRule="exact"/>
        <w:ind w:firstLine="0"/>
        <w:jc w:val="left"/>
      </w:pPr>
      <w:r>
        <w:rPr>
          <w:spacing w:val="-2"/>
        </w:rPr>
        <w:t>фигур.</w:t>
      </w:r>
    </w:p>
    <w:p w:rsidR="00445417" w:rsidRDefault="00DD4AEC">
      <w:pPr>
        <w:pStyle w:val="a3"/>
        <w:spacing w:before="5"/>
        <w:ind w:left="0" w:firstLine="0"/>
        <w:jc w:val="left"/>
        <w:rPr>
          <w:sz w:val="23"/>
        </w:rPr>
      </w:pPr>
      <w:r>
        <w:br w:type="column"/>
      </w:r>
    </w:p>
    <w:p w:rsidR="00445417" w:rsidRDefault="00DD4AEC">
      <w:pPr>
        <w:pStyle w:val="a3"/>
        <w:ind w:left="-4" w:firstLine="0"/>
        <w:jc w:val="left"/>
      </w:pPr>
      <w:r>
        <w:t>Линейный</w:t>
      </w:r>
      <w:r>
        <w:rPr>
          <w:spacing w:val="-1"/>
        </w:rPr>
        <w:t xml:space="preserve"> </w:t>
      </w:r>
      <w:r>
        <w:t>рисунок</w:t>
      </w:r>
      <w:r>
        <w:rPr>
          <w:spacing w:val="-7"/>
        </w:rPr>
        <w:t xml:space="preserve"> </w:t>
      </w:r>
      <w:r>
        <w:t>конструкции</w:t>
      </w:r>
      <w:r>
        <w:rPr>
          <w:spacing w:val="-1"/>
        </w:rPr>
        <w:t xml:space="preserve"> </w:t>
      </w:r>
      <w:r>
        <w:t>из</w:t>
      </w:r>
      <w:r>
        <w:rPr>
          <w:spacing w:val="-10"/>
        </w:rPr>
        <w:t xml:space="preserve"> </w:t>
      </w:r>
      <w:r>
        <w:t>нескольких</w:t>
      </w:r>
      <w:r>
        <w:rPr>
          <w:spacing w:val="-15"/>
        </w:rPr>
        <w:t xml:space="preserve"> </w:t>
      </w:r>
      <w:r>
        <w:t>геометрических</w:t>
      </w:r>
      <w:r>
        <w:rPr>
          <w:spacing w:val="-10"/>
        </w:rPr>
        <w:t xml:space="preserve"> </w:t>
      </w:r>
      <w:r>
        <w:t>тел.</w:t>
      </w:r>
    </w:p>
    <w:p w:rsidR="00445417" w:rsidRDefault="00DD4AEC">
      <w:pPr>
        <w:pStyle w:val="a3"/>
        <w:spacing w:before="3"/>
        <w:ind w:left="-4" w:firstLine="0"/>
        <w:jc w:val="left"/>
      </w:pPr>
      <w:r>
        <w:t>Освещение</w:t>
      </w:r>
      <w:r>
        <w:rPr>
          <w:spacing w:val="26"/>
        </w:rPr>
        <w:t xml:space="preserve"> </w:t>
      </w:r>
      <w:r>
        <w:t>как</w:t>
      </w:r>
      <w:r>
        <w:rPr>
          <w:spacing w:val="24"/>
        </w:rPr>
        <w:t xml:space="preserve"> </w:t>
      </w:r>
      <w:r>
        <w:t>средство</w:t>
      </w:r>
      <w:r>
        <w:rPr>
          <w:spacing w:val="27"/>
        </w:rPr>
        <w:t xml:space="preserve"> </w:t>
      </w:r>
      <w:r>
        <w:t>выявления</w:t>
      </w:r>
      <w:r>
        <w:rPr>
          <w:spacing w:val="14"/>
        </w:rPr>
        <w:t xml:space="preserve"> </w:t>
      </w:r>
      <w:r>
        <w:t>объёма</w:t>
      </w:r>
      <w:r>
        <w:rPr>
          <w:spacing w:val="21"/>
        </w:rPr>
        <w:t xml:space="preserve"> </w:t>
      </w:r>
      <w:r>
        <w:t>предмета.</w:t>
      </w:r>
      <w:r>
        <w:rPr>
          <w:spacing w:val="30"/>
        </w:rPr>
        <w:t xml:space="preserve"> </w:t>
      </w:r>
      <w:r>
        <w:t>Понятия</w:t>
      </w:r>
      <w:r>
        <w:rPr>
          <w:spacing w:val="22"/>
        </w:rPr>
        <w:t xml:space="preserve"> </w:t>
      </w:r>
      <w:r>
        <w:t>«свет»,</w:t>
      </w:r>
      <w:r>
        <w:rPr>
          <w:spacing w:val="33"/>
        </w:rPr>
        <w:t xml:space="preserve"> </w:t>
      </w:r>
      <w:r>
        <w:t>«блик»,</w:t>
      </w:r>
    </w:p>
    <w:p w:rsidR="00445417" w:rsidRDefault="00445417">
      <w:pPr>
        <w:sectPr w:rsidR="00445417">
          <w:type w:val="continuous"/>
          <w:pgSz w:w="11910" w:h="16840"/>
          <w:pgMar w:top="980" w:right="60" w:bottom="280" w:left="940" w:header="720" w:footer="720" w:gutter="0"/>
          <w:cols w:num="2" w:space="720" w:equalWidth="0">
            <w:col w:w="1434" w:space="40"/>
            <w:col w:w="9436"/>
          </w:cols>
        </w:sectPr>
      </w:pPr>
    </w:p>
    <w:p w:rsidR="00445417" w:rsidRDefault="00DD4AEC">
      <w:pPr>
        <w:pStyle w:val="a3"/>
        <w:spacing w:before="3"/>
        <w:ind w:firstLine="0"/>
        <w:jc w:val="left"/>
      </w:pPr>
      <w:r>
        <w:t>«полутень»,</w:t>
      </w:r>
      <w:r>
        <w:rPr>
          <w:spacing w:val="3"/>
        </w:rPr>
        <w:t xml:space="preserve"> </w:t>
      </w:r>
      <w:r>
        <w:t>«собственная</w:t>
      </w:r>
      <w:r>
        <w:rPr>
          <w:spacing w:val="-4"/>
        </w:rPr>
        <w:t xml:space="preserve"> </w:t>
      </w:r>
      <w:r>
        <w:t>тень»,</w:t>
      </w:r>
      <w:r>
        <w:rPr>
          <w:spacing w:val="3"/>
        </w:rPr>
        <w:t xml:space="preserve"> </w:t>
      </w:r>
      <w:r>
        <w:t>«рефлекс»,</w:t>
      </w:r>
      <w:r>
        <w:rPr>
          <w:spacing w:val="3"/>
        </w:rPr>
        <w:t xml:space="preserve"> </w:t>
      </w:r>
      <w:r>
        <w:t>«падающая</w:t>
      </w:r>
      <w:r>
        <w:rPr>
          <w:spacing w:val="-4"/>
        </w:rPr>
        <w:t xml:space="preserve"> </w:t>
      </w:r>
      <w:r>
        <w:t>тень».</w:t>
      </w:r>
      <w:r>
        <w:rPr>
          <w:spacing w:val="3"/>
        </w:rPr>
        <w:t xml:space="preserve"> </w:t>
      </w:r>
      <w:r>
        <w:t>Особенности</w:t>
      </w:r>
      <w:r>
        <w:rPr>
          <w:spacing w:val="-11"/>
        </w:rPr>
        <w:t xml:space="preserve"> </w:t>
      </w:r>
      <w:r>
        <w:t>освещения</w:t>
      </w:r>
    </w:p>
    <w:p w:rsidR="00445417" w:rsidRDefault="00DD4AEC">
      <w:pPr>
        <w:pStyle w:val="a3"/>
        <w:spacing w:before="2" w:line="275" w:lineRule="exact"/>
        <w:ind w:firstLine="0"/>
        <w:jc w:val="left"/>
      </w:pPr>
      <w:r>
        <w:t>«по</w:t>
      </w:r>
      <w:r>
        <w:rPr>
          <w:spacing w:val="3"/>
        </w:rPr>
        <w:t xml:space="preserve"> </w:t>
      </w:r>
      <w:r>
        <w:t>свету»</w:t>
      </w:r>
      <w:r>
        <w:rPr>
          <w:spacing w:val="-10"/>
        </w:rPr>
        <w:t xml:space="preserve"> </w:t>
      </w:r>
      <w:r>
        <w:t>и</w:t>
      </w:r>
      <w:r>
        <w:rPr>
          <w:spacing w:val="-1"/>
        </w:rPr>
        <w:t xml:space="preserve"> </w:t>
      </w:r>
      <w:r>
        <w:t>«против</w:t>
      </w:r>
      <w:r>
        <w:rPr>
          <w:spacing w:val="-8"/>
        </w:rPr>
        <w:t xml:space="preserve"> </w:t>
      </w:r>
      <w:r>
        <w:t>света».</w:t>
      </w:r>
    </w:p>
    <w:p w:rsidR="00445417" w:rsidRDefault="00DD4AEC">
      <w:pPr>
        <w:pStyle w:val="a3"/>
        <w:tabs>
          <w:tab w:val="left" w:pos="2853"/>
          <w:tab w:val="left" w:pos="4615"/>
          <w:tab w:val="left" w:pos="6608"/>
          <w:tab w:val="left" w:pos="8466"/>
          <w:tab w:val="left" w:pos="9095"/>
        </w:tabs>
        <w:spacing w:line="242" w:lineRule="auto"/>
        <w:ind w:right="1078"/>
        <w:jc w:val="left"/>
      </w:pPr>
      <w:r>
        <w:t>Рисунок</w:t>
      </w:r>
      <w:r>
        <w:tab/>
        <w:t>натюрморта</w:t>
      </w:r>
      <w:r>
        <w:tab/>
        <w:t>графическими</w:t>
      </w:r>
      <w:r>
        <w:tab/>
        <w:t>материалами</w:t>
      </w:r>
      <w:r>
        <w:tab/>
        <w:t>с</w:t>
      </w:r>
      <w:r>
        <w:tab/>
      </w:r>
      <w:r>
        <w:rPr>
          <w:spacing w:val="-2"/>
        </w:rPr>
        <w:t>натуры</w:t>
      </w:r>
      <w:r>
        <w:rPr>
          <w:spacing w:val="-57"/>
        </w:rPr>
        <w:t xml:space="preserve"> </w:t>
      </w:r>
      <w:r>
        <w:t>или</w:t>
      </w:r>
      <w:r>
        <w:rPr>
          <w:spacing w:val="3"/>
        </w:rPr>
        <w:t xml:space="preserve"> </w:t>
      </w:r>
      <w:r>
        <w:t>по</w:t>
      </w:r>
      <w:r>
        <w:rPr>
          <w:spacing w:val="7"/>
        </w:rPr>
        <w:t xml:space="preserve"> </w:t>
      </w:r>
      <w:r>
        <w:t>представлению.</w:t>
      </w:r>
    </w:p>
    <w:p w:rsidR="00445417" w:rsidRDefault="00DD4AEC">
      <w:pPr>
        <w:pStyle w:val="a3"/>
        <w:tabs>
          <w:tab w:val="left" w:pos="2925"/>
          <w:tab w:val="left" w:pos="4293"/>
          <w:tab w:val="left" w:pos="4649"/>
          <w:tab w:val="left" w:pos="5787"/>
          <w:tab w:val="left" w:pos="7482"/>
        </w:tabs>
        <w:spacing w:line="271" w:lineRule="exact"/>
        <w:ind w:left="1470" w:firstLine="0"/>
        <w:jc w:val="left"/>
      </w:pPr>
      <w:r>
        <w:t>Творческий</w:t>
      </w:r>
      <w:r>
        <w:tab/>
        <w:t>натюрморт</w:t>
      </w:r>
      <w:r>
        <w:tab/>
        <w:t>в</w:t>
      </w:r>
      <w:r>
        <w:tab/>
        <w:t>графике.</w:t>
      </w:r>
      <w:r>
        <w:tab/>
        <w:t>Произведения</w:t>
      </w:r>
      <w:r>
        <w:tab/>
        <w:t>художников-графиков.</w:t>
      </w:r>
    </w:p>
    <w:p w:rsidR="00445417" w:rsidRDefault="00DD4AEC">
      <w:pPr>
        <w:pStyle w:val="a3"/>
        <w:spacing w:before="2" w:line="275" w:lineRule="exact"/>
        <w:ind w:firstLine="0"/>
        <w:jc w:val="left"/>
      </w:pPr>
      <w:r>
        <w:t>Особенности</w:t>
      </w:r>
      <w:r>
        <w:rPr>
          <w:spacing w:val="-10"/>
        </w:rPr>
        <w:t xml:space="preserve"> </w:t>
      </w:r>
      <w:r>
        <w:t>графических</w:t>
      </w:r>
      <w:r>
        <w:rPr>
          <w:spacing w:val="-12"/>
        </w:rPr>
        <w:t xml:space="preserve"> </w:t>
      </w:r>
      <w:r>
        <w:t>техник.</w:t>
      </w:r>
      <w:r>
        <w:rPr>
          <w:spacing w:val="-1"/>
        </w:rPr>
        <w:t xml:space="preserve"> </w:t>
      </w:r>
      <w:r>
        <w:t>Печатная</w:t>
      </w:r>
      <w:r>
        <w:rPr>
          <w:spacing w:val="-8"/>
        </w:rPr>
        <w:t xml:space="preserve"> </w:t>
      </w:r>
      <w:r>
        <w:t>графика.</w:t>
      </w:r>
    </w:p>
    <w:p w:rsidR="00445417" w:rsidRDefault="00DD4AEC">
      <w:pPr>
        <w:pStyle w:val="a3"/>
        <w:spacing w:line="242" w:lineRule="auto"/>
        <w:ind w:right="1168"/>
        <w:jc w:val="left"/>
      </w:pPr>
      <w:r>
        <w:t>Живописное</w:t>
      </w:r>
      <w:r>
        <w:rPr>
          <w:spacing w:val="62"/>
        </w:rPr>
        <w:t xml:space="preserve"> </w:t>
      </w:r>
      <w:r>
        <w:t>изображение</w:t>
      </w:r>
      <w:r>
        <w:rPr>
          <w:spacing w:val="65"/>
        </w:rPr>
        <w:t xml:space="preserve"> </w:t>
      </w:r>
      <w:r>
        <w:t xml:space="preserve">натюрморта.  </w:t>
      </w:r>
      <w:r>
        <w:rPr>
          <w:spacing w:val="10"/>
        </w:rPr>
        <w:t xml:space="preserve"> </w:t>
      </w:r>
      <w:r>
        <w:t xml:space="preserve">Цвет  </w:t>
      </w:r>
      <w:r>
        <w:rPr>
          <w:spacing w:val="13"/>
        </w:rPr>
        <w:t xml:space="preserve"> </w:t>
      </w:r>
      <w:r>
        <w:t xml:space="preserve">в  </w:t>
      </w:r>
      <w:r>
        <w:rPr>
          <w:spacing w:val="5"/>
        </w:rPr>
        <w:t xml:space="preserve"> </w:t>
      </w:r>
      <w:r>
        <w:t xml:space="preserve">натюрмортах  </w:t>
      </w:r>
      <w:r>
        <w:rPr>
          <w:spacing w:val="2"/>
        </w:rPr>
        <w:t xml:space="preserve"> </w:t>
      </w:r>
      <w:r>
        <w:t>европейских</w:t>
      </w:r>
      <w:r>
        <w:rPr>
          <w:spacing w:val="-57"/>
        </w:rPr>
        <w:t xml:space="preserve"> </w:t>
      </w:r>
      <w:r>
        <w:t>и</w:t>
      </w:r>
      <w:r>
        <w:rPr>
          <w:spacing w:val="-2"/>
        </w:rPr>
        <w:t xml:space="preserve"> </w:t>
      </w:r>
      <w:r>
        <w:t>отечественных</w:t>
      </w:r>
      <w:r>
        <w:rPr>
          <w:spacing w:val="-7"/>
        </w:rPr>
        <w:t xml:space="preserve"> </w:t>
      </w:r>
      <w:r>
        <w:t>живописцев. Опыт</w:t>
      </w:r>
      <w:r>
        <w:rPr>
          <w:spacing w:val="-2"/>
        </w:rPr>
        <w:t xml:space="preserve"> </w:t>
      </w:r>
      <w:r>
        <w:t>создания</w:t>
      </w:r>
      <w:r>
        <w:rPr>
          <w:spacing w:val="-3"/>
        </w:rPr>
        <w:t xml:space="preserve"> </w:t>
      </w:r>
      <w:r>
        <w:t>живописного</w:t>
      </w:r>
      <w:r>
        <w:rPr>
          <w:spacing w:val="12"/>
        </w:rPr>
        <w:t xml:space="preserve"> </w:t>
      </w:r>
      <w:r>
        <w:t>натюрморта.</w:t>
      </w:r>
    </w:p>
    <w:p w:rsidR="00445417" w:rsidRDefault="00DD4AEC">
      <w:pPr>
        <w:pStyle w:val="a3"/>
        <w:spacing w:line="269" w:lineRule="exact"/>
        <w:ind w:left="1470" w:firstLine="0"/>
        <w:jc w:val="left"/>
      </w:pPr>
      <w:r>
        <w:t>Портрет.</w:t>
      </w:r>
    </w:p>
    <w:p w:rsidR="00445417" w:rsidRDefault="00DD4AEC">
      <w:pPr>
        <w:pStyle w:val="a3"/>
        <w:ind w:right="1071"/>
      </w:pPr>
      <w:r>
        <w:t>Портрет как образ определённого</w:t>
      </w:r>
      <w:r>
        <w:rPr>
          <w:spacing w:val="1"/>
        </w:rPr>
        <w:t xml:space="preserve"> </w:t>
      </w:r>
      <w:r>
        <w:t>реального человека. Изображение портрета</w:t>
      </w:r>
      <w:r>
        <w:rPr>
          <w:spacing w:val="1"/>
        </w:rPr>
        <w:t xml:space="preserve"> </w:t>
      </w:r>
      <w:r>
        <w:t>человека в искусстве разных эпох. Выражение в портретном изображении характера</w:t>
      </w:r>
      <w:r>
        <w:rPr>
          <w:spacing w:val="1"/>
        </w:rPr>
        <w:t xml:space="preserve"> </w:t>
      </w:r>
      <w:r>
        <w:t>человека и мировоззренческих</w:t>
      </w:r>
      <w:r>
        <w:rPr>
          <w:spacing w:val="-5"/>
        </w:rPr>
        <w:t xml:space="preserve"> </w:t>
      </w:r>
      <w:r>
        <w:t>идеалов</w:t>
      </w:r>
      <w:r>
        <w:rPr>
          <w:spacing w:val="4"/>
        </w:rPr>
        <w:t xml:space="preserve"> </w:t>
      </w:r>
      <w:r>
        <w:t>эпохи.</w:t>
      </w:r>
    </w:p>
    <w:p w:rsidR="00445417" w:rsidRDefault="00DD4AEC">
      <w:pPr>
        <w:pStyle w:val="a3"/>
        <w:spacing w:line="275" w:lineRule="exact"/>
        <w:ind w:left="1470" w:firstLine="0"/>
      </w:pPr>
      <w:r>
        <w:t>Великие</w:t>
      </w:r>
      <w:r>
        <w:rPr>
          <w:spacing w:val="-7"/>
        </w:rPr>
        <w:t xml:space="preserve"> </w:t>
      </w:r>
      <w:r>
        <w:t>портретисты</w:t>
      </w:r>
      <w:r>
        <w:rPr>
          <w:spacing w:val="-7"/>
        </w:rPr>
        <w:t xml:space="preserve"> </w:t>
      </w:r>
      <w:r>
        <w:t>в</w:t>
      </w:r>
      <w:r>
        <w:rPr>
          <w:spacing w:val="-5"/>
        </w:rPr>
        <w:t xml:space="preserve"> </w:t>
      </w:r>
      <w:r>
        <w:t>европейском</w:t>
      </w:r>
      <w:r>
        <w:rPr>
          <w:spacing w:val="-8"/>
        </w:rPr>
        <w:t xml:space="preserve"> </w:t>
      </w:r>
      <w:r>
        <w:t>искусстве.</w:t>
      </w:r>
    </w:p>
    <w:p w:rsidR="00445417" w:rsidRDefault="00DD4AEC">
      <w:pPr>
        <w:pStyle w:val="a3"/>
        <w:spacing w:before="1" w:line="237" w:lineRule="auto"/>
        <w:ind w:right="1076"/>
      </w:pPr>
      <w:r>
        <w:t>Особенности развития портретного жанра в отечественном искусстве. Великие</w:t>
      </w:r>
      <w:r>
        <w:rPr>
          <w:spacing w:val="1"/>
        </w:rPr>
        <w:t xml:space="preserve"> </w:t>
      </w:r>
      <w:r>
        <w:t>портретисты в</w:t>
      </w:r>
      <w:r>
        <w:rPr>
          <w:spacing w:val="4"/>
        </w:rPr>
        <w:t xml:space="preserve"> </w:t>
      </w:r>
      <w:r>
        <w:t>русской</w:t>
      </w:r>
      <w:r>
        <w:rPr>
          <w:spacing w:val="4"/>
        </w:rPr>
        <w:t xml:space="preserve"> </w:t>
      </w:r>
      <w:r>
        <w:t>живописи.</w:t>
      </w:r>
    </w:p>
    <w:p w:rsidR="00445417" w:rsidRDefault="00DD4AEC">
      <w:pPr>
        <w:pStyle w:val="a3"/>
        <w:spacing w:before="8" w:line="275" w:lineRule="exact"/>
        <w:ind w:left="1470" w:firstLine="0"/>
      </w:pPr>
      <w:r>
        <w:t>Парадный</w:t>
      </w:r>
      <w:r>
        <w:rPr>
          <w:spacing w:val="-1"/>
        </w:rPr>
        <w:t xml:space="preserve"> </w:t>
      </w:r>
      <w:r>
        <w:t>и камерный</w:t>
      </w:r>
      <w:r>
        <w:rPr>
          <w:spacing w:val="-4"/>
        </w:rPr>
        <w:t xml:space="preserve"> </w:t>
      </w:r>
      <w:r>
        <w:t>портрет</w:t>
      </w:r>
      <w:r>
        <w:rPr>
          <w:spacing w:val="-6"/>
        </w:rPr>
        <w:t xml:space="preserve"> </w:t>
      </w:r>
      <w:r>
        <w:t>в</w:t>
      </w:r>
      <w:r>
        <w:rPr>
          <w:spacing w:val="-9"/>
        </w:rPr>
        <w:t xml:space="preserve"> </w:t>
      </w:r>
      <w:r>
        <w:t>живописи.</w:t>
      </w:r>
    </w:p>
    <w:p w:rsidR="00445417" w:rsidRDefault="00DD4AEC">
      <w:pPr>
        <w:pStyle w:val="a3"/>
        <w:spacing w:line="242" w:lineRule="auto"/>
        <w:ind w:right="1059"/>
      </w:pPr>
      <w:r>
        <w:t>Особенности   развития</w:t>
      </w:r>
      <w:r>
        <w:rPr>
          <w:spacing w:val="60"/>
        </w:rPr>
        <w:t xml:space="preserve"> </w:t>
      </w:r>
      <w:r>
        <w:t>жанра</w:t>
      </w:r>
      <w:r>
        <w:rPr>
          <w:spacing w:val="60"/>
        </w:rPr>
        <w:t xml:space="preserve"> </w:t>
      </w:r>
      <w:r>
        <w:t>портрета</w:t>
      </w:r>
      <w:r>
        <w:rPr>
          <w:spacing w:val="60"/>
        </w:rPr>
        <w:t xml:space="preserve"> </w:t>
      </w:r>
      <w:r>
        <w:t>в</w:t>
      </w:r>
      <w:r>
        <w:rPr>
          <w:spacing w:val="60"/>
        </w:rPr>
        <w:t xml:space="preserve"> </w:t>
      </w:r>
      <w:r>
        <w:t>искусстве</w:t>
      </w:r>
      <w:r>
        <w:rPr>
          <w:spacing w:val="60"/>
        </w:rPr>
        <w:t xml:space="preserve"> </w:t>
      </w:r>
      <w:r>
        <w:t>ХХ</w:t>
      </w:r>
      <w:r>
        <w:rPr>
          <w:spacing w:val="60"/>
        </w:rPr>
        <w:t xml:space="preserve"> </w:t>
      </w:r>
      <w:r>
        <w:t>в.   –</w:t>
      </w:r>
      <w:r>
        <w:rPr>
          <w:spacing w:val="60"/>
        </w:rPr>
        <w:t xml:space="preserve"> </w:t>
      </w:r>
      <w:r>
        <w:t>отечественном</w:t>
      </w:r>
      <w:r>
        <w:rPr>
          <w:spacing w:val="1"/>
        </w:rPr>
        <w:t xml:space="preserve"> </w:t>
      </w:r>
      <w:r>
        <w:t>и</w:t>
      </w:r>
      <w:r>
        <w:rPr>
          <w:spacing w:val="3"/>
        </w:rPr>
        <w:t xml:space="preserve"> </w:t>
      </w:r>
      <w:r>
        <w:t>европейском.</w:t>
      </w:r>
    </w:p>
    <w:p w:rsidR="00445417" w:rsidRDefault="00DD4AEC">
      <w:pPr>
        <w:pStyle w:val="a3"/>
        <w:spacing w:line="242" w:lineRule="auto"/>
        <w:ind w:right="1065"/>
      </w:pPr>
      <w:r>
        <w:t>Построение головы</w:t>
      </w:r>
      <w:r>
        <w:rPr>
          <w:spacing w:val="1"/>
        </w:rPr>
        <w:t xml:space="preserve"> </w:t>
      </w:r>
      <w:r>
        <w:t>человека, основные пропорции</w:t>
      </w:r>
      <w:r>
        <w:rPr>
          <w:spacing w:val="1"/>
        </w:rPr>
        <w:t xml:space="preserve"> </w:t>
      </w:r>
      <w:r>
        <w:t>лица,</w:t>
      </w:r>
      <w:r>
        <w:rPr>
          <w:spacing w:val="60"/>
        </w:rPr>
        <w:t xml:space="preserve"> </w:t>
      </w:r>
      <w:r>
        <w:t>соотношение лицевой</w:t>
      </w:r>
      <w:r>
        <w:rPr>
          <w:spacing w:val="-57"/>
        </w:rPr>
        <w:t xml:space="preserve"> </w:t>
      </w:r>
      <w:r>
        <w:t>и</w:t>
      </w:r>
      <w:r>
        <w:rPr>
          <w:spacing w:val="3"/>
        </w:rPr>
        <w:t xml:space="preserve"> </w:t>
      </w:r>
      <w:r>
        <w:t>черепной</w:t>
      </w:r>
      <w:r>
        <w:rPr>
          <w:spacing w:val="8"/>
        </w:rPr>
        <w:t xml:space="preserve"> </w:t>
      </w:r>
      <w:r>
        <w:t>частей</w:t>
      </w:r>
      <w:r>
        <w:rPr>
          <w:spacing w:val="-6"/>
        </w:rPr>
        <w:t xml:space="preserve"> </w:t>
      </w:r>
      <w:r>
        <w:t>головы.</w:t>
      </w:r>
    </w:p>
    <w:p w:rsidR="00445417" w:rsidRDefault="00DD4AEC">
      <w:pPr>
        <w:pStyle w:val="a3"/>
        <w:ind w:right="1057"/>
      </w:pPr>
      <w:r>
        <w:t>Графический</w:t>
      </w:r>
      <w:r>
        <w:rPr>
          <w:spacing w:val="1"/>
        </w:rPr>
        <w:t xml:space="preserve"> </w:t>
      </w:r>
      <w:r>
        <w:t>портрет</w:t>
      </w:r>
      <w:r>
        <w:rPr>
          <w:spacing w:val="1"/>
        </w:rPr>
        <w:t xml:space="preserve"> </w:t>
      </w:r>
      <w:r>
        <w:t>в</w:t>
      </w:r>
      <w:r>
        <w:rPr>
          <w:spacing w:val="1"/>
        </w:rPr>
        <w:t xml:space="preserve"> </w:t>
      </w:r>
      <w:r>
        <w:t>работах</w:t>
      </w:r>
      <w:r>
        <w:rPr>
          <w:spacing w:val="1"/>
        </w:rPr>
        <w:t xml:space="preserve"> </w:t>
      </w:r>
      <w:r>
        <w:t>известных</w:t>
      </w:r>
      <w:r>
        <w:rPr>
          <w:spacing w:val="1"/>
        </w:rPr>
        <w:t xml:space="preserve"> </w:t>
      </w:r>
      <w:r>
        <w:t>художников.</w:t>
      </w:r>
      <w:r>
        <w:rPr>
          <w:spacing w:val="1"/>
        </w:rPr>
        <w:t xml:space="preserve"> </w:t>
      </w:r>
      <w:r>
        <w:t>Разнообразие</w:t>
      </w:r>
      <w:r>
        <w:rPr>
          <w:spacing w:val="1"/>
        </w:rPr>
        <w:t xml:space="preserve"> </w:t>
      </w:r>
      <w:r>
        <w:t>графических</w:t>
      </w:r>
      <w:r>
        <w:rPr>
          <w:spacing w:val="1"/>
        </w:rPr>
        <w:t xml:space="preserve"> </w:t>
      </w:r>
      <w:r>
        <w:t>средств</w:t>
      </w:r>
      <w:r>
        <w:rPr>
          <w:spacing w:val="1"/>
        </w:rPr>
        <w:t xml:space="preserve"> </w:t>
      </w:r>
      <w:r>
        <w:t>в</w:t>
      </w:r>
      <w:r>
        <w:rPr>
          <w:spacing w:val="1"/>
        </w:rPr>
        <w:t xml:space="preserve"> </w:t>
      </w:r>
      <w:r>
        <w:t>изображении</w:t>
      </w:r>
      <w:r>
        <w:rPr>
          <w:spacing w:val="1"/>
        </w:rPr>
        <w:t xml:space="preserve"> </w:t>
      </w:r>
      <w:r>
        <w:t>образа</w:t>
      </w:r>
      <w:r>
        <w:rPr>
          <w:spacing w:val="1"/>
        </w:rPr>
        <w:t xml:space="preserve"> </w:t>
      </w:r>
      <w:r>
        <w:t>человека.</w:t>
      </w:r>
      <w:r>
        <w:rPr>
          <w:spacing w:val="61"/>
        </w:rPr>
        <w:t xml:space="preserve"> </w:t>
      </w:r>
      <w:r>
        <w:t>Графический</w:t>
      </w:r>
      <w:r>
        <w:rPr>
          <w:spacing w:val="61"/>
        </w:rPr>
        <w:t xml:space="preserve"> </w:t>
      </w:r>
      <w:r>
        <w:t>портретный</w:t>
      </w:r>
      <w:r>
        <w:rPr>
          <w:spacing w:val="1"/>
        </w:rPr>
        <w:t xml:space="preserve"> </w:t>
      </w:r>
      <w:r>
        <w:t>рисунок</w:t>
      </w:r>
      <w:r>
        <w:rPr>
          <w:spacing w:val="1"/>
        </w:rPr>
        <w:t xml:space="preserve"> </w:t>
      </w:r>
      <w:r>
        <w:t>с</w:t>
      </w:r>
      <w:r>
        <w:rPr>
          <w:spacing w:val="1"/>
        </w:rPr>
        <w:t xml:space="preserve"> </w:t>
      </w:r>
      <w:r>
        <w:t>натуры</w:t>
      </w:r>
      <w:r>
        <w:rPr>
          <w:spacing w:val="9"/>
        </w:rPr>
        <w:t xml:space="preserve"> </w:t>
      </w:r>
      <w:r>
        <w:t>или</w:t>
      </w:r>
      <w:r>
        <w:rPr>
          <w:spacing w:val="4"/>
        </w:rPr>
        <w:t xml:space="preserve"> </w:t>
      </w:r>
      <w:r>
        <w:t>по</w:t>
      </w:r>
      <w:r>
        <w:rPr>
          <w:spacing w:val="2"/>
        </w:rPr>
        <w:t xml:space="preserve"> </w:t>
      </w:r>
      <w:r>
        <w:t>памяти.</w:t>
      </w:r>
    </w:p>
    <w:p w:rsidR="00445417" w:rsidRDefault="00DD4AEC">
      <w:pPr>
        <w:pStyle w:val="a3"/>
        <w:spacing w:line="237" w:lineRule="auto"/>
        <w:ind w:left="1470" w:right="3439" w:firstLine="0"/>
      </w:pPr>
      <w:r>
        <w:t>Роль освещения головы при создании портретного образа.</w:t>
      </w:r>
      <w:r>
        <w:rPr>
          <w:spacing w:val="-57"/>
        </w:rPr>
        <w:t xml:space="preserve"> </w:t>
      </w:r>
      <w:r>
        <w:t>Свет</w:t>
      </w:r>
      <w:r>
        <w:rPr>
          <w:spacing w:val="2"/>
        </w:rPr>
        <w:t xml:space="preserve"> </w:t>
      </w:r>
      <w:r>
        <w:t>и</w:t>
      </w:r>
      <w:r>
        <w:rPr>
          <w:spacing w:val="2"/>
        </w:rPr>
        <w:t xml:space="preserve"> </w:t>
      </w:r>
      <w:r>
        <w:t>тень</w:t>
      </w:r>
      <w:r>
        <w:rPr>
          <w:spacing w:val="-6"/>
        </w:rPr>
        <w:t xml:space="preserve"> </w:t>
      </w:r>
      <w:r>
        <w:t>в</w:t>
      </w:r>
      <w:r>
        <w:rPr>
          <w:spacing w:val="3"/>
        </w:rPr>
        <w:t xml:space="preserve"> </w:t>
      </w:r>
      <w:r>
        <w:t>изображении</w:t>
      </w:r>
      <w:r>
        <w:rPr>
          <w:spacing w:val="-1"/>
        </w:rPr>
        <w:t xml:space="preserve"> </w:t>
      </w:r>
      <w:r>
        <w:t>головы</w:t>
      </w:r>
      <w:r>
        <w:rPr>
          <w:spacing w:val="5"/>
        </w:rPr>
        <w:t xml:space="preserve"> </w:t>
      </w:r>
      <w:r>
        <w:t>человека.</w:t>
      </w:r>
    </w:p>
    <w:p w:rsidR="00445417" w:rsidRDefault="00DD4AEC">
      <w:pPr>
        <w:pStyle w:val="a3"/>
        <w:spacing w:line="275" w:lineRule="exact"/>
        <w:ind w:left="1470" w:firstLine="0"/>
      </w:pPr>
      <w:r>
        <w:t>Портрет</w:t>
      </w:r>
      <w:r>
        <w:rPr>
          <w:spacing w:val="-10"/>
        </w:rPr>
        <w:t xml:space="preserve"> </w:t>
      </w:r>
      <w:r>
        <w:t>в</w:t>
      </w:r>
      <w:r>
        <w:rPr>
          <w:spacing w:val="-4"/>
        </w:rPr>
        <w:t xml:space="preserve"> </w:t>
      </w:r>
      <w:r>
        <w:t>скульптуре.</w:t>
      </w:r>
    </w:p>
    <w:p w:rsidR="00445417" w:rsidRDefault="00DD4AEC">
      <w:pPr>
        <w:pStyle w:val="a3"/>
        <w:spacing w:line="242" w:lineRule="auto"/>
        <w:ind w:right="1168"/>
        <w:jc w:val="left"/>
      </w:pPr>
      <w:r>
        <w:t>Выражение</w:t>
      </w:r>
      <w:r>
        <w:rPr>
          <w:spacing w:val="9"/>
        </w:rPr>
        <w:t xml:space="preserve"> </w:t>
      </w:r>
      <w:r>
        <w:t>характера</w:t>
      </w:r>
      <w:r>
        <w:rPr>
          <w:spacing w:val="5"/>
        </w:rPr>
        <w:t xml:space="preserve"> </w:t>
      </w:r>
      <w:r>
        <w:t>человека,</w:t>
      </w:r>
      <w:r>
        <w:rPr>
          <w:spacing w:val="71"/>
        </w:rPr>
        <w:t xml:space="preserve"> </w:t>
      </w:r>
      <w:r>
        <w:t>его</w:t>
      </w:r>
      <w:r>
        <w:rPr>
          <w:spacing w:val="74"/>
        </w:rPr>
        <w:t xml:space="preserve"> </w:t>
      </w:r>
      <w:r>
        <w:t>социального</w:t>
      </w:r>
      <w:r>
        <w:rPr>
          <w:spacing w:val="71"/>
        </w:rPr>
        <w:t xml:space="preserve"> </w:t>
      </w:r>
      <w:r>
        <w:t>положения</w:t>
      </w:r>
      <w:r>
        <w:rPr>
          <w:spacing w:val="61"/>
        </w:rPr>
        <w:t xml:space="preserve"> </w:t>
      </w:r>
      <w:r>
        <w:t>и</w:t>
      </w:r>
      <w:r>
        <w:rPr>
          <w:spacing w:val="56"/>
        </w:rPr>
        <w:t xml:space="preserve"> </w:t>
      </w:r>
      <w:r>
        <w:t>образа</w:t>
      </w:r>
      <w:r>
        <w:rPr>
          <w:spacing w:val="64"/>
        </w:rPr>
        <w:t xml:space="preserve"> </w:t>
      </w:r>
      <w:r>
        <w:t>эпохи</w:t>
      </w:r>
      <w:r>
        <w:rPr>
          <w:spacing w:val="-57"/>
        </w:rPr>
        <w:t xml:space="preserve"> </w:t>
      </w:r>
      <w:r>
        <w:t>в</w:t>
      </w:r>
      <w:r>
        <w:rPr>
          <w:spacing w:val="3"/>
        </w:rPr>
        <w:t xml:space="preserve"> </w:t>
      </w:r>
      <w:r>
        <w:t>скульптурном</w:t>
      </w:r>
      <w:r>
        <w:rPr>
          <w:spacing w:val="10"/>
        </w:rPr>
        <w:t xml:space="preserve"> </w:t>
      </w:r>
      <w:r>
        <w:t>портрете.</w:t>
      </w:r>
    </w:p>
    <w:p w:rsidR="00445417" w:rsidRDefault="00DD4AEC">
      <w:pPr>
        <w:pStyle w:val="a3"/>
        <w:spacing w:line="242" w:lineRule="auto"/>
        <w:ind w:right="1339"/>
        <w:jc w:val="left"/>
      </w:pPr>
      <w:r>
        <w:t>Значение</w:t>
      </w:r>
      <w:r>
        <w:rPr>
          <w:spacing w:val="6"/>
        </w:rPr>
        <w:t xml:space="preserve"> </w:t>
      </w:r>
      <w:r>
        <w:t>свойств</w:t>
      </w:r>
      <w:r>
        <w:rPr>
          <w:spacing w:val="9"/>
        </w:rPr>
        <w:t xml:space="preserve"> </w:t>
      </w:r>
      <w:r>
        <w:t>художественных</w:t>
      </w:r>
      <w:r>
        <w:rPr>
          <w:spacing w:val="-1"/>
        </w:rPr>
        <w:t xml:space="preserve"> </w:t>
      </w:r>
      <w:r>
        <w:t>материалов</w:t>
      </w:r>
      <w:r>
        <w:rPr>
          <w:spacing w:val="-5"/>
        </w:rPr>
        <w:t xml:space="preserve"> </w:t>
      </w:r>
      <w:r>
        <w:t>в</w:t>
      </w:r>
      <w:r>
        <w:rPr>
          <w:spacing w:val="11"/>
        </w:rPr>
        <w:t xml:space="preserve"> </w:t>
      </w:r>
      <w:r>
        <w:t>создании</w:t>
      </w:r>
      <w:r>
        <w:rPr>
          <w:spacing w:val="4"/>
        </w:rPr>
        <w:t xml:space="preserve"> </w:t>
      </w:r>
      <w:r>
        <w:t>скульптурного</w:t>
      </w:r>
      <w:r>
        <w:rPr>
          <w:spacing w:val="-57"/>
        </w:rPr>
        <w:t xml:space="preserve"> </w:t>
      </w:r>
      <w:r>
        <w:t>портрета.</w:t>
      </w:r>
    </w:p>
    <w:p w:rsidR="00445417" w:rsidRDefault="00DD4AEC">
      <w:pPr>
        <w:pStyle w:val="a3"/>
        <w:spacing w:line="242" w:lineRule="auto"/>
        <w:ind w:right="1339"/>
        <w:jc w:val="left"/>
      </w:pPr>
      <w:r>
        <w:t>Живописное</w:t>
      </w:r>
      <w:r>
        <w:rPr>
          <w:spacing w:val="29"/>
        </w:rPr>
        <w:t xml:space="preserve"> </w:t>
      </w:r>
      <w:r>
        <w:t>изображение</w:t>
      </w:r>
      <w:r>
        <w:rPr>
          <w:spacing w:val="33"/>
        </w:rPr>
        <w:t xml:space="preserve"> </w:t>
      </w:r>
      <w:r>
        <w:t>портрета.</w:t>
      </w:r>
      <w:r>
        <w:rPr>
          <w:spacing w:val="35"/>
        </w:rPr>
        <w:t xml:space="preserve"> </w:t>
      </w:r>
      <w:r>
        <w:t>Роль</w:t>
      </w:r>
      <w:r>
        <w:rPr>
          <w:spacing w:val="34"/>
        </w:rPr>
        <w:t xml:space="preserve"> </w:t>
      </w:r>
      <w:r>
        <w:t>цвета</w:t>
      </w:r>
      <w:r>
        <w:rPr>
          <w:spacing w:val="37"/>
        </w:rPr>
        <w:t xml:space="preserve"> </w:t>
      </w:r>
      <w:r>
        <w:t>в</w:t>
      </w:r>
      <w:r>
        <w:rPr>
          <w:spacing w:val="31"/>
        </w:rPr>
        <w:t xml:space="preserve"> </w:t>
      </w:r>
      <w:r>
        <w:t>живописном</w:t>
      </w:r>
      <w:r>
        <w:rPr>
          <w:spacing w:val="35"/>
        </w:rPr>
        <w:t xml:space="preserve"> </w:t>
      </w:r>
      <w:r>
        <w:t>портретном</w:t>
      </w:r>
      <w:r>
        <w:rPr>
          <w:spacing w:val="-57"/>
        </w:rPr>
        <w:t xml:space="preserve"> </w:t>
      </w:r>
      <w:r>
        <w:t>образе в произведениях</w:t>
      </w:r>
      <w:r>
        <w:rPr>
          <w:spacing w:val="-5"/>
        </w:rPr>
        <w:t xml:space="preserve"> </w:t>
      </w:r>
      <w:r>
        <w:t>выдающихся</w:t>
      </w:r>
      <w:r>
        <w:rPr>
          <w:spacing w:val="2"/>
        </w:rPr>
        <w:t xml:space="preserve"> </w:t>
      </w:r>
      <w:r>
        <w:t>живописцев.</w:t>
      </w:r>
    </w:p>
    <w:p w:rsidR="00445417" w:rsidRDefault="00DD4AEC">
      <w:pPr>
        <w:pStyle w:val="a3"/>
        <w:spacing w:line="242" w:lineRule="auto"/>
        <w:ind w:left="1470" w:right="4085" w:firstLine="0"/>
        <w:jc w:val="left"/>
      </w:pPr>
      <w:r>
        <w:t>Опыт</w:t>
      </w:r>
      <w:r>
        <w:rPr>
          <w:spacing w:val="-4"/>
        </w:rPr>
        <w:t xml:space="preserve"> </w:t>
      </w:r>
      <w:r>
        <w:t>работы</w:t>
      </w:r>
      <w:r>
        <w:rPr>
          <w:spacing w:val="-5"/>
        </w:rPr>
        <w:t xml:space="preserve"> </w:t>
      </w:r>
      <w:r>
        <w:t>над</w:t>
      </w:r>
      <w:r>
        <w:rPr>
          <w:spacing w:val="-5"/>
        </w:rPr>
        <w:t xml:space="preserve"> </w:t>
      </w:r>
      <w:r>
        <w:t>созданием</w:t>
      </w:r>
      <w:r>
        <w:rPr>
          <w:spacing w:val="-6"/>
        </w:rPr>
        <w:t xml:space="preserve"> </w:t>
      </w:r>
      <w:r>
        <w:t>живописного портрета.</w:t>
      </w:r>
      <w:r>
        <w:rPr>
          <w:spacing w:val="-57"/>
        </w:rPr>
        <w:t xml:space="preserve"> </w:t>
      </w:r>
      <w:r>
        <w:t>Пейзаж.</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right="1064"/>
      </w:pPr>
      <w:r>
        <w:t xml:space="preserve">Особенности     изображения    </w:t>
      </w:r>
      <w:r>
        <w:rPr>
          <w:spacing w:val="1"/>
        </w:rPr>
        <w:t xml:space="preserve"> </w:t>
      </w:r>
      <w:r>
        <w:t>пространства      в      эпоху      Древнего      мира,</w:t>
      </w:r>
      <w:r>
        <w:rPr>
          <w:spacing w:val="-57"/>
        </w:rPr>
        <w:t xml:space="preserve"> </w:t>
      </w:r>
      <w:r>
        <w:t>в</w:t>
      </w:r>
      <w:r>
        <w:rPr>
          <w:spacing w:val="3"/>
        </w:rPr>
        <w:t xml:space="preserve"> </w:t>
      </w:r>
      <w:r>
        <w:t>средневековом искусстве</w:t>
      </w:r>
      <w:r>
        <w:rPr>
          <w:spacing w:val="1"/>
        </w:rPr>
        <w:t xml:space="preserve"> </w:t>
      </w:r>
      <w:r>
        <w:t>и</w:t>
      </w:r>
      <w:r>
        <w:rPr>
          <w:spacing w:val="3"/>
        </w:rPr>
        <w:t xml:space="preserve"> </w:t>
      </w:r>
      <w:r>
        <w:t>в</w:t>
      </w:r>
      <w:r>
        <w:rPr>
          <w:spacing w:val="9"/>
        </w:rPr>
        <w:t xml:space="preserve"> </w:t>
      </w:r>
      <w:r>
        <w:t>эпоху</w:t>
      </w:r>
      <w:r>
        <w:rPr>
          <w:spacing w:val="-13"/>
        </w:rPr>
        <w:t xml:space="preserve"> </w:t>
      </w:r>
      <w:r>
        <w:t>Возрождения.</w:t>
      </w:r>
    </w:p>
    <w:p w:rsidR="00445417" w:rsidRDefault="00DD4AEC">
      <w:pPr>
        <w:pStyle w:val="a3"/>
        <w:spacing w:line="271" w:lineRule="exact"/>
        <w:ind w:left="1470" w:firstLine="0"/>
      </w:pPr>
      <w:r>
        <w:t>Правила</w:t>
      </w:r>
      <w:r>
        <w:rPr>
          <w:spacing w:val="-9"/>
        </w:rPr>
        <w:t xml:space="preserve"> </w:t>
      </w:r>
      <w:r>
        <w:t>построения</w:t>
      </w:r>
      <w:r>
        <w:rPr>
          <w:spacing w:val="-6"/>
        </w:rPr>
        <w:t xml:space="preserve"> </w:t>
      </w:r>
      <w:r>
        <w:t>линейной</w:t>
      </w:r>
      <w:r>
        <w:rPr>
          <w:spacing w:val="-6"/>
        </w:rPr>
        <w:t xml:space="preserve"> </w:t>
      </w:r>
      <w:r>
        <w:t>перспективы</w:t>
      </w:r>
      <w:r>
        <w:rPr>
          <w:spacing w:val="-10"/>
        </w:rPr>
        <w:t xml:space="preserve"> </w:t>
      </w:r>
      <w:r>
        <w:t>в</w:t>
      </w:r>
      <w:r>
        <w:rPr>
          <w:spacing w:val="-7"/>
        </w:rPr>
        <w:t xml:space="preserve"> </w:t>
      </w:r>
      <w:r>
        <w:t>изображении</w:t>
      </w:r>
      <w:r>
        <w:rPr>
          <w:spacing w:val="-2"/>
        </w:rPr>
        <w:t xml:space="preserve"> </w:t>
      </w:r>
      <w:r>
        <w:t>пространства.</w:t>
      </w:r>
    </w:p>
    <w:p w:rsidR="00445417" w:rsidRDefault="00DD4AEC">
      <w:pPr>
        <w:pStyle w:val="a3"/>
        <w:spacing w:before="3"/>
        <w:ind w:right="1072"/>
      </w:pPr>
      <w:r>
        <w:t>Правила воздушной перспективы, построения переднего, среднего и дальнего</w:t>
      </w:r>
      <w:r>
        <w:rPr>
          <w:spacing w:val="1"/>
        </w:rPr>
        <w:t xml:space="preserve"> </w:t>
      </w:r>
      <w:r>
        <w:t>планов</w:t>
      </w:r>
      <w:r>
        <w:rPr>
          <w:spacing w:val="-1"/>
        </w:rPr>
        <w:t xml:space="preserve"> </w:t>
      </w:r>
      <w:r>
        <w:t>при</w:t>
      </w:r>
      <w:r>
        <w:rPr>
          <w:spacing w:val="-1"/>
        </w:rPr>
        <w:t xml:space="preserve"> </w:t>
      </w:r>
      <w:r>
        <w:t>изображении пейзажа.</w:t>
      </w:r>
    </w:p>
    <w:p w:rsidR="00445417" w:rsidRDefault="00DD4AEC">
      <w:pPr>
        <w:pStyle w:val="a3"/>
        <w:spacing w:before="5" w:line="275" w:lineRule="exact"/>
        <w:ind w:left="1470" w:firstLine="0"/>
      </w:pPr>
      <w:r>
        <w:t>Особенности</w:t>
      </w:r>
      <w:r>
        <w:rPr>
          <w:spacing w:val="87"/>
        </w:rPr>
        <w:t xml:space="preserve"> </w:t>
      </w:r>
      <w:r>
        <w:t>изображения</w:t>
      </w:r>
      <w:r>
        <w:rPr>
          <w:spacing w:val="80"/>
        </w:rPr>
        <w:t xml:space="preserve"> </w:t>
      </w:r>
      <w:r>
        <w:t xml:space="preserve">разных  </w:t>
      </w:r>
      <w:r>
        <w:rPr>
          <w:spacing w:val="23"/>
        </w:rPr>
        <w:t xml:space="preserve"> </w:t>
      </w:r>
      <w:r>
        <w:t xml:space="preserve">состояний  </w:t>
      </w:r>
      <w:r>
        <w:rPr>
          <w:spacing w:val="33"/>
        </w:rPr>
        <w:t xml:space="preserve"> </w:t>
      </w:r>
      <w:r>
        <w:t xml:space="preserve">природы  </w:t>
      </w:r>
      <w:r>
        <w:rPr>
          <w:spacing w:val="30"/>
        </w:rPr>
        <w:t xml:space="preserve"> </w:t>
      </w:r>
      <w:r>
        <w:t xml:space="preserve">и  </w:t>
      </w:r>
      <w:r>
        <w:rPr>
          <w:spacing w:val="23"/>
        </w:rPr>
        <w:t xml:space="preserve"> </w:t>
      </w:r>
      <w:r>
        <w:t xml:space="preserve">её  </w:t>
      </w:r>
      <w:r>
        <w:rPr>
          <w:spacing w:val="20"/>
        </w:rPr>
        <w:t xml:space="preserve"> </w:t>
      </w:r>
      <w:r>
        <w:t>освещения.</w:t>
      </w:r>
    </w:p>
    <w:p w:rsidR="00445417" w:rsidRDefault="00DD4AEC">
      <w:pPr>
        <w:pStyle w:val="a3"/>
        <w:spacing w:line="274" w:lineRule="exact"/>
        <w:ind w:firstLine="0"/>
      </w:pPr>
      <w:r>
        <w:t>Романтический</w:t>
      </w:r>
      <w:r>
        <w:rPr>
          <w:spacing w:val="-5"/>
        </w:rPr>
        <w:t xml:space="preserve"> </w:t>
      </w:r>
      <w:r>
        <w:t>пейзаж.</w:t>
      </w:r>
      <w:r>
        <w:rPr>
          <w:spacing w:val="-4"/>
        </w:rPr>
        <w:t xml:space="preserve"> </w:t>
      </w:r>
      <w:r>
        <w:t>Морские</w:t>
      </w:r>
      <w:r>
        <w:rPr>
          <w:spacing w:val="-12"/>
        </w:rPr>
        <w:t xml:space="preserve"> </w:t>
      </w:r>
      <w:r>
        <w:t>пейзажи</w:t>
      </w:r>
      <w:r>
        <w:rPr>
          <w:spacing w:val="-9"/>
        </w:rPr>
        <w:t xml:space="preserve"> </w:t>
      </w:r>
      <w:r>
        <w:t>И.</w:t>
      </w:r>
      <w:r>
        <w:rPr>
          <w:spacing w:val="-1"/>
        </w:rPr>
        <w:t xml:space="preserve"> </w:t>
      </w:r>
      <w:r>
        <w:t>Айвазовского.</w:t>
      </w:r>
    </w:p>
    <w:p w:rsidR="00445417" w:rsidRDefault="00DD4AEC">
      <w:pPr>
        <w:pStyle w:val="a3"/>
        <w:spacing w:before="1" w:line="237" w:lineRule="auto"/>
        <w:ind w:right="1060"/>
      </w:pPr>
      <w:r>
        <w:t xml:space="preserve">Особенности     изображения    </w:t>
      </w:r>
      <w:r>
        <w:rPr>
          <w:spacing w:val="1"/>
        </w:rPr>
        <w:t xml:space="preserve"> </w:t>
      </w:r>
      <w:r>
        <w:t>природы      в      творчестве      импрессионистов</w:t>
      </w:r>
      <w:r>
        <w:rPr>
          <w:spacing w:val="-57"/>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4"/>
        </w:rPr>
        <w:t xml:space="preserve"> </w:t>
      </w:r>
      <w:r>
        <w:t>состояний</w:t>
      </w:r>
      <w:r>
        <w:rPr>
          <w:spacing w:val="5"/>
        </w:rPr>
        <w:t xml:space="preserve"> </w:t>
      </w:r>
      <w:r>
        <w:t>природы.</w:t>
      </w:r>
    </w:p>
    <w:p w:rsidR="00445417" w:rsidRDefault="00DD4AEC">
      <w:pPr>
        <w:pStyle w:val="a3"/>
        <w:spacing w:before="4"/>
        <w:ind w:right="1059"/>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1"/>
        </w:rPr>
        <w:t xml:space="preserve"> </w:t>
      </w:r>
      <w:r>
        <w:t>становления</w:t>
      </w:r>
      <w:r>
        <w:rPr>
          <w:spacing w:val="1"/>
        </w:rPr>
        <w:t xml:space="preserve"> </w:t>
      </w:r>
      <w:r>
        <w:t>картины</w:t>
      </w:r>
      <w:r>
        <w:rPr>
          <w:spacing w:val="4"/>
        </w:rPr>
        <w:t xml:space="preserve"> </w:t>
      </w:r>
      <w:r>
        <w:t>Родины</w:t>
      </w:r>
      <w:r>
        <w:rPr>
          <w:spacing w:val="-5"/>
        </w:rPr>
        <w:t xml:space="preserve"> </w:t>
      </w:r>
      <w:r>
        <w:t>в</w:t>
      </w:r>
      <w:r>
        <w:rPr>
          <w:spacing w:val="3"/>
        </w:rPr>
        <w:t xml:space="preserve"> </w:t>
      </w:r>
      <w:r>
        <w:t>развитии</w:t>
      </w:r>
      <w:r>
        <w:rPr>
          <w:spacing w:val="-5"/>
        </w:rPr>
        <w:t xml:space="preserve"> </w:t>
      </w:r>
      <w:r>
        <w:t>отечественной</w:t>
      </w:r>
      <w:r>
        <w:rPr>
          <w:spacing w:val="3"/>
        </w:rPr>
        <w:t xml:space="preserve"> </w:t>
      </w:r>
      <w:r>
        <w:t>пейзажной</w:t>
      </w:r>
      <w:r>
        <w:rPr>
          <w:spacing w:val="-5"/>
        </w:rPr>
        <w:t xml:space="preserve"> </w:t>
      </w:r>
      <w:r>
        <w:t>живописи</w:t>
      </w:r>
      <w:r>
        <w:rPr>
          <w:spacing w:val="-1"/>
        </w:rPr>
        <w:t xml:space="preserve"> </w:t>
      </w:r>
      <w:r>
        <w:t>XIX</w:t>
      </w:r>
      <w:r>
        <w:rPr>
          <w:spacing w:val="-8"/>
        </w:rPr>
        <w:t xml:space="preserve"> </w:t>
      </w:r>
      <w:r>
        <w:t>в.</w:t>
      </w:r>
    </w:p>
    <w:p w:rsidR="00445417" w:rsidRDefault="00DD4AEC">
      <w:pPr>
        <w:pStyle w:val="a3"/>
        <w:spacing w:before="3"/>
        <w:ind w:right="1070"/>
      </w:pPr>
      <w:r>
        <w:t>Становление   образа    родной    природы    в    произведениях    А. Венецианова</w:t>
      </w:r>
      <w:r>
        <w:rPr>
          <w:spacing w:val="1"/>
        </w:rPr>
        <w:t xml:space="preserve"> </w:t>
      </w:r>
      <w:r>
        <w:t>и   его    учеников:   А. Саврасова,   И. Шишкина.   Пейзажная   живопись   И. Левитана</w:t>
      </w:r>
      <w:r>
        <w:rPr>
          <w:spacing w:val="1"/>
        </w:rPr>
        <w:t xml:space="preserve"> </w:t>
      </w:r>
      <w:r>
        <w:t>и её значение для русской культуры. Значение художественного образа отечественного</w:t>
      </w:r>
      <w:r>
        <w:rPr>
          <w:spacing w:val="1"/>
        </w:rPr>
        <w:t xml:space="preserve"> </w:t>
      </w:r>
      <w:r>
        <w:t>пейзажа</w:t>
      </w:r>
      <w:r>
        <w:rPr>
          <w:spacing w:val="-8"/>
        </w:rPr>
        <w:t xml:space="preserve"> </w:t>
      </w:r>
      <w:r>
        <w:t>в</w:t>
      </w:r>
      <w:r>
        <w:rPr>
          <w:spacing w:val="9"/>
        </w:rPr>
        <w:t xml:space="preserve"> </w:t>
      </w:r>
      <w:r>
        <w:t>развитии чувства</w:t>
      </w:r>
      <w:r>
        <w:rPr>
          <w:spacing w:val="2"/>
        </w:rPr>
        <w:t xml:space="preserve"> </w:t>
      </w:r>
      <w:r>
        <w:t>Родины.</w:t>
      </w:r>
    </w:p>
    <w:p w:rsidR="00445417" w:rsidRDefault="00DD4AEC">
      <w:pPr>
        <w:pStyle w:val="a3"/>
        <w:spacing w:before="3" w:line="237" w:lineRule="auto"/>
        <w:ind w:right="1063"/>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445417" w:rsidRDefault="00DD4AEC">
      <w:pPr>
        <w:pStyle w:val="a3"/>
        <w:spacing w:before="5" w:line="237" w:lineRule="auto"/>
        <w:ind w:right="1056"/>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1"/>
        </w:rPr>
        <w:t xml:space="preserve"> </w:t>
      </w:r>
      <w:r>
        <w:t>выразительности</w:t>
      </w:r>
      <w:r>
        <w:rPr>
          <w:spacing w:val="-1"/>
        </w:rPr>
        <w:t xml:space="preserve"> </w:t>
      </w:r>
      <w:r>
        <w:t>в</w:t>
      </w:r>
      <w:r>
        <w:rPr>
          <w:spacing w:val="-7"/>
        </w:rPr>
        <w:t xml:space="preserve"> </w:t>
      </w:r>
      <w:r>
        <w:t>графическом</w:t>
      </w:r>
      <w:r>
        <w:rPr>
          <w:spacing w:val="3"/>
        </w:rPr>
        <w:t xml:space="preserve"> </w:t>
      </w:r>
      <w:r>
        <w:t>рисунке и</w:t>
      </w:r>
      <w:r>
        <w:rPr>
          <w:spacing w:val="2"/>
        </w:rPr>
        <w:t xml:space="preserve"> </w:t>
      </w:r>
      <w:r>
        <w:t>многообразие</w:t>
      </w:r>
      <w:r>
        <w:rPr>
          <w:spacing w:val="-8"/>
        </w:rPr>
        <w:t xml:space="preserve"> </w:t>
      </w:r>
      <w:r>
        <w:t>графических</w:t>
      </w:r>
      <w:r>
        <w:rPr>
          <w:spacing w:val="-7"/>
        </w:rPr>
        <w:t xml:space="preserve"> </w:t>
      </w:r>
      <w:r>
        <w:t>техник.</w:t>
      </w:r>
    </w:p>
    <w:p w:rsidR="00445417" w:rsidRDefault="00DD4AEC">
      <w:pPr>
        <w:pStyle w:val="a3"/>
        <w:spacing w:before="1" w:line="237" w:lineRule="auto"/>
        <w:ind w:right="1078"/>
      </w:pPr>
      <w:r>
        <w:t>Графические</w:t>
      </w:r>
      <w:r>
        <w:rPr>
          <w:spacing w:val="1"/>
        </w:rPr>
        <w:t xml:space="preserve"> </w:t>
      </w:r>
      <w:r>
        <w:t>зарисовки</w:t>
      </w:r>
      <w:r>
        <w:rPr>
          <w:spacing w:val="1"/>
        </w:rPr>
        <w:t xml:space="preserve"> </w:t>
      </w:r>
      <w:r>
        <w:t>и</w:t>
      </w:r>
      <w:r>
        <w:rPr>
          <w:spacing w:val="1"/>
        </w:rPr>
        <w:t xml:space="preserve"> </w:t>
      </w:r>
      <w:r>
        <w:t>графическая</w:t>
      </w:r>
      <w:r>
        <w:rPr>
          <w:spacing w:val="1"/>
        </w:rPr>
        <w:t xml:space="preserve"> </w:t>
      </w:r>
      <w:r>
        <w:t>композиция</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природы.</w:t>
      </w:r>
    </w:p>
    <w:p w:rsidR="00445417" w:rsidRDefault="00DD4AEC">
      <w:pPr>
        <w:pStyle w:val="a3"/>
        <w:spacing w:before="6" w:line="237" w:lineRule="auto"/>
        <w:ind w:right="1073"/>
      </w:pPr>
      <w:r>
        <w:t>Городской    пейзаж     в     творчестве     мастеров     искусства.     Многообразие</w:t>
      </w:r>
      <w:r>
        <w:rPr>
          <w:spacing w:val="1"/>
        </w:rPr>
        <w:t xml:space="preserve"> </w:t>
      </w:r>
      <w:r>
        <w:t>в</w:t>
      </w:r>
      <w:r>
        <w:rPr>
          <w:spacing w:val="3"/>
        </w:rPr>
        <w:t xml:space="preserve"> </w:t>
      </w:r>
      <w:r>
        <w:t>понимании</w:t>
      </w:r>
      <w:r>
        <w:rPr>
          <w:spacing w:val="-5"/>
        </w:rPr>
        <w:t xml:space="preserve"> </w:t>
      </w:r>
      <w:r>
        <w:t>образа</w:t>
      </w:r>
      <w:r>
        <w:rPr>
          <w:spacing w:val="-3"/>
        </w:rPr>
        <w:t xml:space="preserve"> </w:t>
      </w:r>
      <w:r>
        <w:t>города.</w:t>
      </w:r>
    </w:p>
    <w:p w:rsidR="00445417" w:rsidRDefault="00DD4AEC">
      <w:pPr>
        <w:pStyle w:val="a3"/>
        <w:spacing w:before="3"/>
        <w:ind w:right="1063"/>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1"/>
        </w:rPr>
        <w:t xml:space="preserve"> </w:t>
      </w:r>
      <w:r>
        <w:t>современного</w:t>
      </w:r>
      <w:r>
        <w:rPr>
          <w:spacing w:val="3"/>
        </w:rPr>
        <w:t xml:space="preserve"> </w:t>
      </w:r>
      <w:r>
        <w:t>города.</w:t>
      </w:r>
    </w:p>
    <w:p w:rsidR="00445417" w:rsidRDefault="00DD4AEC">
      <w:pPr>
        <w:pStyle w:val="a3"/>
        <w:spacing w:before="3" w:line="242" w:lineRule="auto"/>
        <w:ind w:right="1067"/>
      </w:pPr>
      <w:r>
        <w:t>Опыт    изображения    городского     пейзажа.     Наблюдательная     перспектива</w:t>
      </w:r>
      <w:r>
        <w:rPr>
          <w:spacing w:val="1"/>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 изображения.</w:t>
      </w:r>
    </w:p>
    <w:p w:rsidR="00445417" w:rsidRDefault="00DD4AEC">
      <w:pPr>
        <w:pStyle w:val="a3"/>
        <w:spacing w:line="267" w:lineRule="exact"/>
        <w:ind w:left="1470" w:firstLine="0"/>
      </w:pPr>
      <w:r>
        <w:t>Бытовой</w:t>
      </w:r>
      <w:r>
        <w:rPr>
          <w:spacing w:val="-5"/>
        </w:rPr>
        <w:t xml:space="preserve"> </w:t>
      </w:r>
      <w:r>
        <w:t>жанр</w:t>
      </w:r>
      <w:r>
        <w:rPr>
          <w:spacing w:val="-6"/>
        </w:rPr>
        <w:t xml:space="preserve"> </w:t>
      </w:r>
      <w:r>
        <w:t>в</w:t>
      </w:r>
      <w:r>
        <w:rPr>
          <w:spacing w:val="-10"/>
        </w:rPr>
        <w:t xml:space="preserve"> </w:t>
      </w:r>
      <w:r>
        <w:t>изобразительном</w:t>
      </w:r>
      <w:r>
        <w:rPr>
          <w:spacing w:val="-7"/>
        </w:rPr>
        <w:t xml:space="preserve"> </w:t>
      </w:r>
      <w:r>
        <w:t>искусстве.</w:t>
      </w:r>
    </w:p>
    <w:p w:rsidR="00445417" w:rsidRDefault="00DD4AEC">
      <w:pPr>
        <w:pStyle w:val="a3"/>
        <w:ind w:right="1084"/>
      </w:pPr>
      <w:r>
        <w:t>Изображение труда и бытовой жизни людей в традициях искусства разных эпох.</w:t>
      </w:r>
      <w:r>
        <w:rPr>
          <w:spacing w:val="-57"/>
        </w:rPr>
        <w:t xml:space="preserve"> </w:t>
      </w:r>
      <w:r>
        <w:t>Значение художественного изображения бытовой жизни людей в понимании истории</w:t>
      </w:r>
      <w:r>
        <w:rPr>
          <w:spacing w:val="1"/>
        </w:rPr>
        <w:t xml:space="preserve"> </w:t>
      </w:r>
      <w:r>
        <w:t>человечества</w:t>
      </w:r>
      <w:r>
        <w:rPr>
          <w:spacing w:val="-8"/>
        </w:rPr>
        <w:t xml:space="preserve"> </w:t>
      </w:r>
      <w:r>
        <w:t>и</w:t>
      </w:r>
      <w:r>
        <w:rPr>
          <w:spacing w:val="8"/>
        </w:rPr>
        <w:t xml:space="preserve"> </w:t>
      </w:r>
      <w:r>
        <w:t>современной</w:t>
      </w:r>
      <w:r>
        <w:rPr>
          <w:spacing w:val="-5"/>
        </w:rPr>
        <w:t xml:space="preserve"> </w:t>
      </w:r>
      <w:r>
        <w:t>жизни.</w:t>
      </w:r>
    </w:p>
    <w:p w:rsidR="00445417" w:rsidRDefault="00DD4AEC">
      <w:pPr>
        <w:pStyle w:val="a3"/>
        <w:ind w:right="1069"/>
      </w:pPr>
      <w:r>
        <w:t>Жанровая картина как обобщение жизненных впечатлений</w:t>
      </w:r>
      <w:r>
        <w:rPr>
          <w:spacing w:val="1"/>
        </w:rPr>
        <w:t xml:space="preserve"> </w:t>
      </w:r>
      <w:r>
        <w:t>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1"/>
        </w:rPr>
        <w:t xml:space="preserve"> </w:t>
      </w:r>
      <w:r>
        <w:t>картине</w:t>
      </w:r>
      <w:r>
        <w:rPr>
          <w:spacing w:val="-3"/>
        </w:rPr>
        <w:t xml:space="preserve"> </w:t>
      </w:r>
      <w:r>
        <w:t>и</w:t>
      </w:r>
      <w:r>
        <w:rPr>
          <w:spacing w:val="-2"/>
        </w:rPr>
        <w:t xml:space="preserve"> </w:t>
      </w:r>
      <w:r>
        <w:t>роль</w:t>
      </w:r>
      <w:r>
        <w:rPr>
          <w:spacing w:val="-1"/>
        </w:rPr>
        <w:t xml:space="preserve"> </w:t>
      </w:r>
      <w:r>
        <w:t>картины</w:t>
      </w:r>
      <w:r>
        <w:rPr>
          <w:spacing w:val="-2"/>
        </w:rPr>
        <w:t xml:space="preserve"> </w:t>
      </w:r>
      <w:r>
        <w:t>в</w:t>
      </w:r>
      <w:r>
        <w:rPr>
          <w:spacing w:val="-1"/>
        </w:rPr>
        <w:t xml:space="preserve"> </w:t>
      </w:r>
      <w:r>
        <w:t>их</w:t>
      </w:r>
      <w:r>
        <w:rPr>
          <w:spacing w:val="2"/>
        </w:rPr>
        <w:t xml:space="preserve"> </w:t>
      </w:r>
      <w:r>
        <w:t>утверждении.</w:t>
      </w:r>
    </w:p>
    <w:p w:rsidR="00445417" w:rsidRDefault="00DD4AEC">
      <w:pPr>
        <w:pStyle w:val="a3"/>
        <w:spacing w:before="2"/>
        <w:ind w:right="1066"/>
      </w:pPr>
      <w:r>
        <w:t>Работа     над     сюжетной      композицией.     Композиция     как      целостность</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взаимосвязи</w:t>
      </w:r>
      <w:r>
        <w:rPr>
          <w:spacing w:val="61"/>
        </w:rPr>
        <w:t xml:space="preserve"> </w:t>
      </w:r>
      <w:r>
        <w:t>всех</w:t>
      </w:r>
      <w:r>
        <w:rPr>
          <w:spacing w:val="1"/>
        </w:rPr>
        <w:t xml:space="preserve"> </w:t>
      </w:r>
      <w:r>
        <w:t>компонентов произведения.</w:t>
      </w:r>
    </w:p>
    <w:p w:rsidR="00445417" w:rsidRDefault="00DD4AEC">
      <w:pPr>
        <w:pStyle w:val="a3"/>
        <w:spacing w:before="2" w:line="275" w:lineRule="exact"/>
        <w:ind w:left="1470" w:firstLine="0"/>
      </w:pPr>
      <w:r>
        <w:t>Исторический</w:t>
      </w:r>
      <w:r>
        <w:rPr>
          <w:spacing w:val="-8"/>
        </w:rPr>
        <w:t xml:space="preserve"> </w:t>
      </w:r>
      <w:r>
        <w:t>жанр</w:t>
      </w:r>
      <w:r>
        <w:rPr>
          <w:spacing w:val="-10"/>
        </w:rPr>
        <w:t xml:space="preserve"> </w:t>
      </w:r>
      <w:r>
        <w:t>в</w:t>
      </w:r>
      <w:r>
        <w:rPr>
          <w:spacing w:val="-4"/>
        </w:rPr>
        <w:t xml:space="preserve"> </w:t>
      </w:r>
      <w:r>
        <w:t>изобразительном</w:t>
      </w:r>
      <w:r>
        <w:rPr>
          <w:spacing w:val="-7"/>
        </w:rPr>
        <w:t xml:space="preserve"> </w:t>
      </w:r>
      <w:r>
        <w:t>искусстве.</w:t>
      </w:r>
    </w:p>
    <w:p w:rsidR="00445417" w:rsidRDefault="00DD4AEC">
      <w:pPr>
        <w:pStyle w:val="a3"/>
        <w:spacing w:before="2" w:line="237" w:lineRule="auto"/>
        <w:ind w:right="1063"/>
      </w:pPr>
      <w:r>
        <w:t>Историческая</w:t>
      </w:r>
      <w:r>
        <w:rPr>
          <w:spacing w:val="1"/>
        </w:rPr>
        <w:t xml:space="preserve"> </w:t>
      </w:r>
      <w:r>
        <w:t>тема</w:t>
      </w:r>
      <w:r>
        <w:rPr>
          <w:spacing w:val="1"/>
        </w:rPr>
        <w:t xml:space="preserve"> </w:t>
      </w:r>
      <w:r>
        <w:t>в</w:t>
      </w:r>
      <w:r>
        <w:rPr>
          <w:spacing w:val="1"/>
        </w:rPr>
        <w:t xml:space="preserve"> </w:t>
      </w:r>
      <w:r>
        <w:t>искусстве</w:t>
      </w:r>
      <w:r>
        <w:rPr>
          <w:spacing w:val="1"/>
        </w:rPr>
        <w:t xml:space="preserve"> </w:t>
      </w:r>
      <w:r>
        <w:t>как</w:t>
      </w:r>
      <w:r>
        <w:rPr>
          <w:spacing w:val="1"/>
        </w:rPr>
        <w:t xml:space="preserve"> </w:t>
      </w:r>
      <w:r>
        <w:t>изображение</w:t>
      </w:r>
      <w:r>
        <w:rPr>
          <w:spacing w:val="1"/>
        </w:rPr>
        <w:t xml:space="preserve"> </w:t>
      </w:r>
      <w:r>
        <w:t>наиболее</w:t>
      </w:r>
      <w:r>
        <w:rPr>
          <w:spacing w:val="61"/>
        </w:rPr>
        <w:t xml:space="preserve"> </w:t>
      </w:r>
      <w:r>
        <w:t>значительных</w:t>
      </w:r>
      <w:r>
        <w:rPr>
          <w:spacing w:val="1"/>
        </w:rPr>
        <w:t xml:space="preserve"> </w:t>
      </w:r>
      <w:r>
        <w:t>событий</w:t>
      </w:r>
      <w:r>
        <w:rPr>
          <w:spacing w:val="-5"/>
        </w:rPr>
        <w:t xml:space="preserve"> </w:t>
      </w:r>
      <w:r>
        <w:t>в</w:t>
      </w:r>
      <w:r>
        <w:rPr>
          <w:spacing w:val="-1"/>
        </w:rPr>
        <w:t xml:space="preserve"> </w:t>
      </w:r>
      <w:r>
        <w:t>жизни</w:t>
      </w:r>
      <w:r>
        <w:rPr>
          <w:spacing w:val="-10"/>
        </w:rPr>
        <w:t xml:space="preserve"> </w:t>
      </w:r>
      <w:r>
        <w:t>общества.</w:t>
      </w:r>
    </w:p>
    <w:p w:rsidR="00445417" w:rsidRDefault="00DD4AEC">
      <w:pPr>
        <w:pStyle w:val="a3"/>
        <w:spacing w:before="5" w:line="237" w:lineRule="auto"/>
        <w:ind w:right="1057"/>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1"/>
        </w:rPr>
        <w:t xml:space="preserve"> </w:t>
      </w:r>
      <w:r>
        <w:t>мифологическая</w:t>
      </w:r>
      <w:r>
        <w:rPr>
          <w:spacing w:val="1"/>
        </w:rPr>
        <w:t xml:space="preserve"> </w:t>
      </w:r>
      <w:r>
        <w:t>картина,</w:t>
      </w:r>
      <w:r>
        <w:rPr>
          <w:spacing w:val="-2"/>
        </w:rPr>
        <w:t xml:space="preserve"> </w:t>
      </w:r>
      <w:r>
        <w:t>картина</w:t>
      </w:r>
      <w:r>
        <w:rPr>
          <w:spacing w:val="-2"/>
        </w:rPr>
        <w:t xml:space="preserve"> </w:t>
      </w:r>
      <w:r>
        <w:t>на</w:t>
      </w:r>
      <w:r>
        <w:rPr>
          <w:spacing w:val="-10"/>
        </w:rPr>
        <w:t xml:space="preserve"> </w:t>
      </w:r>
      <w:r>
        <w:t>библейские</w:t>
      </w:r>
      <w:r>
        <w:rPr>
          <w:spacing w:val="-1"/>
        </w:rPr>
        <w:t xml:space="preserve"> </w:t>
      </w:r>
      <w:r>
        <w:t>темы,</w:t>
      </w:r>
      <w:r>
        <w:rPr>
          <w:spacing w:val="3"/>
        </w:rPr>
        <w:t xml:space="preserve"> </w:t>
      </w:r>
      <w:r>
        <w:t>батальная</w:t>
      </w:r>
      <w:r>
        <w:rPr>
          <w:spacing w:val="-5"/>
        </w:rPr>
        <w:t xml:space="preserve"> </w:t>
      </w:r>
      <w:r>
        <w:t>картина</w:t>
      </w:r>
      <w:r>
        <w:rPr>
          <w:spacing w:val="-5"/>
        </w:rPr>
        <w:t xml:space="preserve"> </w:t>
      </w:r>
      <w:r>
        <w:t>и</w:t>
      </w:r>
      <w:r>
        <w:rPr>
          <w:spacing w:val="-5"/>
        </w:rPr>
        <w:t xml:space="preserve"> </w:t>
      </w:r>
      <w:r>
        <w:t>другие.</w:t>
      </w:r>
    </w:p>
    <w:p w:rsidR="00445417" w:rsidRDefault="00DD4AEC">
      <w:pPr>
        <w:pStyle w:val="a3"/>
        <w:spacing w:before="1" w:line="237" w:lineRule="auto"/>
        <w:ind w:right="1071"/>
      </w:pPr>
      <w:r>
        <w:t>Историческая</w:t>
      </w:r>
      <w:r>
        <w:rPr>
          <w:spacing w:val="60"/>
        </w:rPr>
        <w:t xml:space="preserve"> </w:t>
      </w:r>
      <w:r>
        <w:t xml:space="preserve">картина   в  </w:t>
      </w:r>
      <w:r>
        <w:rPr>
          <w:spacing w:val="1"/>
        </w:rPr>
        <w:t xml:space="preserve"> </w:t>
      </w:r>
      <w:r>
        <w:t>русском    искусстве    XIX   в.   и   её   особое   место</w:t>
      </w:r>
      <w:r>
        <w:rPr>
          <w:spacing w:val="-57"/>
        </w:rPr>
        <w:t xml:space="preserve"> </w:t>
      </w:r>
      <w:r>
        <w:t>в</w:t>
      </w:r>
      <w:r>
        <w:rPr>
          <w:spacing w:val="3"/>
        </w:rPr>
        <w:t xml:space="preserve"> </w:t>
      </w:r>
      <w:r>
        <w:t>развитии</w:t>
      </w:r>
      <w:r>
        <w:rPr>
          <w:spacing w:val="-10"/>
        </w:rPr>
        <w:t xml:space="preserve"> </w:t>
      </w:r>
      <w:r>
        <w:t>отечественной культуры.</w:t>
      </w:r>
    </w:p>
    <w:p w:rsidR="00445417" w:rsidRDefault="00DD4AEC">
      <w:pPr>
        <w:pStyle w:val="a3"/>
        <w:spacing w:before="6" w:line="237" w:lineRule="auto"/>
        <w:ind w:right="1067"/>
      </w:pPr>
      <w:r>
        <w:t xml:space="preserve">Картина  </w:t>
      </w:r>
      <w:r>
        <w:rPr>
          <w:spacing w:val="13"/>
        </w:rPr>
        <w:t xml:space="preserve"> </w:t>
      </w:r>
      <w:r>
        <w:t>К.</w:t>
      </w:r>
      <w:r>
        <w:rPr>
          <w:spacing w:val="3"/>
        </w:rPr>
        <w:t xml:space="preserve"> </w:t>
      </w:r>
      <w:r>
        <w:t xml:space="preserve">Брюллова  </w:t>
      </w:r>
      <w:r>
        <w:rPr>
          <w:spacing w:val="10"/>
        </w:rPr>
        <w:t xml:space="preserve"> </w:t>
      </w:r>
      <w:r>
        <w:t xml:space="preserve">«Последний  </w:t>
      </w:r>
      <w:r>
        <w:rPr>
          <w:spacing w:val="17"/>
        </w:rPr>
        <w:t xml:space="preserve"> </w:t>
      </w:r>
      <w:r>
        <w:t xml:space="preserve">день  </w:t>
      </w:r>
      <w:r>
        <w:rPr>
          <w:spacing w:val="11"/>
        </w:rPr>
        <w:t xml:space="preserve"> </w:t>
      </w:r>
      <w:r>
        <w:t xml:space="preserve">Помпеи»,  </w:t>
      </w:r>
      <w:r>
        <w:rPr>
          <w:spacing w:val="17"/>
        </w:rPr>
        <w:t xml:space="preserve"> </w:t>
      </w:r>
      <w:r>
        <w:t xml:space="preserve">исторические  </w:t>
      </w:r>
      <w:r>
        <w:rPr>
          <w:spacing w:val="14"/>
        </w:rPr>
        <w:t xml:space="preserve"> </w:t>
      </w:r>
      <w:r>
        <w:t>картины</w:t>
      </w:r>
      <w:r>
        <w:rPr>
          <w:spacing w:val="-58"/>
        </w:rPr>
        <w:t xml:space="preserve"> </w:t>
      </w:r>
      <w:r>
        <w:t>в</w:t>
      </w:r>
      <w:r>
        <w:rPr>
          <w:spacing w:val="2"/>
        </w:rPr>
        <w:t xml:space="preserve"> </w:t>
      </w:r>
      <w:r>
        <w:t>творчестве</w:t>
      </w:r>
      <w:r>
        <w:rPr>
          <w:spacing w:val="-9"/>
        </w:rPr>
        <w:t xml:space="preserve"> </w:t>
      </w:r>
      <w:r>
        <w:t>В.</w:t>
      </w:r>
      <w:r>
        <w:rPr>
          <w:spacing w:val="7"/>
        </w:rPr>
        <w:t xml:space="preserve"> </w:t>
      </w:r>
      <w:r>
        <w:t>Сурикова и</w:t>
      </w:r>
      <w:r>
        <w:rPr>
          <w:spacing w:val="-2"/>
        </w:rPr>
        <w:t xml:space="preserve"> </w:t>
      </w:r>
      <w:r>
        <w:t>других.</w:t>
      </w:r>
      <w:r>
        <w:rPr>
          <w:spacing w:val="9"/>
        </w:rPr>
        <w:t xml:space="preserve"> </w:t>
      </w:r>
      <w:r>
        <w:t>Исторический</w:t>
      </w:r>
      <w:r>
        <w:rPr>
          <w:spacing w:val="-6"/>
        </w:rPr>
        <w:t xml:space="preserve"> </w:t>
      </w:r>
      <w:r>
        <w:t>образ</w:t>
      </w:r>
      <w:r>
        <w:rPr>
          <w:spacing w:val="1"/>
        </w:rPr>
        <w:t xml:space="preserve"> </w:t>
      </w:r>
      <w:r>
        <w:t>России</w:t>
      </w:r>
      <w:r>
        <w:rPr>
          <w:spacing w:val="-2"/>
        </w:rPr>
        <w:t xml:space="preserve"> </w:t>
      </w:r>
      <w:r>
        <w:t>в</w:t>
      </w:r>
      <w:r>
        <w:rPr>
          <w:spacing w:val="-7"/>
        </w:rPr>
        <w:t xml:space="preserve"> </w:t>
      </w:r>
      <w:r>
        <w:t>картинах</w:t>
      </w:r>
      <w:r>
        <w:rPr>
          <w:spacing w:val="-9"/>
        </w:rPr>
        <w:t xml:space="preserve"> </w:t>
      </w:r>
      <w:r>
        <w:t>ХХ в.</w:t>
      </w:r>
    </w:p>
    <w:p w:rsidR="00445417" w:rsidRDefault="00DD4AEC">
      <w:pPr>
        <w:pStyle w:val="a3"/>
        <w:spacing w:before="3"/>
        <w:ind w:right="1065"/>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Этапы</w:t>
      </w:r>
      <w:r>
        <w:rPr>
          <w:spacing w:val="1"/>
        </w:rPr>
        <w:t xml:space="preserve"> </w:t>
      </w:r>
      <w:r>
        <w:t>длительного</w:t>
      </w:r>
      <w:r>
        <w:rPr>
          <w:spacing w:val="1"/>
        </w:rPr>
        <w:t xml:space="preserve"> </w:t>
      </w:r>
      <w:r>
        <w:t>периода</w:t>
      </w:r>
      <w:r>
        <w:rPr>
          <w:spacing w:val="1"/>
        </w:rPr>
        <w:t xml:space="preserve"> </w:t>
      </w:r>
      <w:r>
        <w:t>работы</w:t>
      </w:r>
      <w:r>
        <w:rPr>
          <w:spacing w:val="1"/>
        </w:rPr>
        <w:t xml:space="preserve"> </w:t>
      </w:r>
      <w:r>
        <w:t>художника над</w:t>
      </w:r>
      <w:r>
        <w:rPr>
          <w:spacing w:val="60"/>
        </w:rPr>
        <w:t xml:space="preserve"> </w:t>
      </w:r>
      <w:r>
        <w:t>исторической</w:t>
      </w:r>
      <w:r>
        <w:rPr>
          <w:spacing w:val="60"/>
        </w:rPr>
        <w:t xml:space="preserve"> </w:t>
      </w:r>
      <w:r>
        <w:t>картиной:</w:t>
      </w:r>
      <w:r>
        <w:rPr>
          <w:spacing w:val="60"/>
        </w:rPr>
        <w:t xml:space="preserve"> </w:t>
      </w:r>
      <w:r>
        <w:t>идея</w:t>
      </w:r>
      <w:r>
        <w:rPr>
          <w:spacing w:val="60"/>
        </w:rPr>
        <w:t xml:space="preserve"> </w:t>
      </w:r>
      <w:r>
        <w:t>и</w:t>
      </w:r>
      <w:r>
        <w:rPr>
          <w:spacing w:val="60"/>
        </w:rPr>
        <w:t xml:space="preserve"> </w:t>
      </w:r>
      <w:r>
        <w:t>эскизы,</w:t>
      </w:r>
      <w:r>
        <w:rPr>
          <w:spacing w:val="60"/>
        </w:rPr>
        <w:t xml:space="preserve"> </w:t>
      </w:r>
      <w:r>
        <w:t>сбор</w:t>
      </w:r>
      <w:r>
        <w:rPr>
          <w:spacing w:val="60"/>
        </w:rPr>
        <w:t xml:space="preserve"> </w:t>
      </w:r>
      <w:r>
        <w:t>материала</w:t>
      </w:r>
      <w:r>
        <w:rPr>
          <w:spacing w:val="60"/>
        </w:rPr>
        <w:t xml:space="preserve"> </w:t>
      </w:r>
      <w:r>
        <w:t>и</w:t>
      </w:r>
      <w:r>
        <w:rPr>
          <w:spacing w:val="60"/>
        </w:rPr>
        <w:t xml:space="preserve"> </w:t>
      </w:r>
      <w:r>
        <w:t>работа</w:t>
      </w:r>
      <w:r>
        <w:rPr>
          <w:spacing w:val="1"/>
        </w:rPr>
        <w:t xml:space="preserve"> </w:t>
      </w:r>
      <w:r>
        <w:t>над</w:t>
      </w:r>
      <w:r>
        <w:rPr>
          <w:spacing w:val="41"/>
        </w:rPr>
        <w:t xml:space="preserve"> </w:t>
      </w:r>
      <w:r>
        <w:t>этюдами,</w:t>
      </w:r>
      <w:r>
        <w:rPr>
          <w:spacing w:val="49"/>
        </w:rPr>
        <w:t xml:space="preserve"> </w:t>
      </w:r>
      <w:r>
        <w:t>уточнения</w:t>
      </w:r>
      <w:r>
        <w:rPr>
          <w:spacing w:val="44"/>
        </w:rPr>
        <w:t xml:space="preserve"> </w:t>
      </w:r>
      <w:r>
        <w:t>композиции</w:t>
      </w:r>
      <w:r>
        <w:rPr>
          <w:spacing w:val="40"/>
        </w:rPr>
        <w:t xml:space="preserve"> </w:t>
      </w:r>
      <w:r>
        <w:t>в</w:t>
      </w:r>
      <w:r>
        <w:rPr>
          <w:spacing w:val="34"/>
        </w:rPr>
        <w:t xml:space="preserve"> </w:t>
      </w:r>
      <w:r>
        <w:t>эскизах,</w:t>
      </w:r>
      <w:r>
        <w:rPr>
          <w:spacing w:val="50"/>
        </w:rPr>
        <w:t xml:space="preserve"> </w:t>
      </w:r>
      <w:r>
        <w:t>картон</w:t>
      </w:r>
      <w:r>
        <w:rPr>
          <w:spacing w:val="44"/>
        </w:rPr>
        <w:t xml:space="preserve"> </w:t>
      </w:r>
      <w:r>
        <w:t>композиции,</w:t>
      </w:r>
      <w:r>
        <w:rPr>
          <w:spacing w:val="42"/>
        </w:rPr>
        <w:t xml:space="preserve"> </w:t>
      </w:r>
      <w:r>
        <w:t>работа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над холстом.</w:t>
      </w:r>
    </w:p>
    <w:p w:rsidR="00445417" w:rsidRDefault="00DD4AEC">
      <w:pPr>
        <w:pStyle w:val="a3"/>
        <w:spacing w:before="5" w:line="237" w:lineRule="auto"/>
        <w:ind w:right="1074"/>
      </w:pPr>
      <w:r>
        <w:t>Разработка эскизов композиции на историческую тему с опорой на собранный</w:t>
      </w:r>
      <w:r>
        <w:rPr>
          <w:spacing w:val="1"/>
        </w:rPr>
        <w:t xml:space="preserve"> </w:t>
      </w:r>
      <w:r>
        <w:t>материал</w:t>
      </w:r>
      <w:r>
        <w:rPr>
          <w:spacing w:val="1"/>
        </w:rPr>
        <w:t xml:space="preserve"> </w:t>
      </w:r>
      <w:r>
        <w:t>по</w:t>
      </w:r>
      <w:r>
        <w:rPr>
          <w:spacing w:val="7"/>
        </w:rPr>
        <w:t xml:space="preserve"> </w:t>
      </w:r>
      <w:r>
        <w:t>задуманному</w:t>
      </w:r>
      <w:r>
        <w:rPr>
          <w:spacing w:val="-15"/>
        </w:rPr>
        <w:t xml:space="preserve"> </w:t>
      </w:r>
      <w:r>
        <w:t>сюжету.</w:t>
      </w:r>
    </w:p>
    <w:p w:rsidR="00445417" w:rsidRDefault="00DD4AEC">
      <w:pPr>
        <w:pStyle w:val="a3"/>
        <w:spacing w:before="3" w:line="275" w:lineRule="exact"/>
        <w:ind w:left="1470" w:firstLine="0"/>
      </w:pPr>
      <w:r>
        <w:t>Библейские</w:t>
      </w:r>
      <w:r>
        <w:rPr>
          <w:spacing w:val="-8"/>
        </w:rPr>
        <w:t xml:space="preserve"> </w:t>
      </w:r>
      <w:r>
        <w:t>темы</w:t>
      </w:r>
      <w:r>
        <w:rPr>
          <w:spacing w:val="-9"/>
        </w:rPr>
        <w:t xml:space="preserve"> </w:t>
      </w:r>
      <w:r>
        <w:t>в</w:t>
      </w:r>
      <w:r>
        <w:rPr>
          <w:spacing w:val="-11"/>
        </w:rPr>
        <w:t xml:space="preserve"> </w:t>
      </w:r>
      <w:r>
        <w:t>изобразительном</w:t>
      </w:r>
      <w:r>
        <w:rPr>
          <w:spacing w:val="-5"/>
        </w:rPr>
        <w:t xml:space="preserve"> </w:t>
      </w:r>
      <w:r>
        <w:t>искусстве.</w:t>
      </w:r>
    </w:p>
    <w:p w:rsidR="00445417" w:rsidRDefault="00DD4AEC">
      <w:pPr>
        <w:pStyle w:val="a3"/>
        <w:spacing w:line="242" w:lineRule="auto"/>
        <w:ind w:right="1059"/>
      </w:pPr>
      <w:r>
        <w:t>Исторические</w:t>
      </w:r>
      <w:r>
        <w:rPr>
          <w:spacing w:val="1"/>
        </w:rPr>
        <w:t xml:space="preserve"> </w:t>
      </w:r>
      <w:r>
        <w:t>картины</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сюжетов</w:t>
      </w:r>
      <w:r>
        <w:rPr>
          <w:spacing w:val="1"/>
        </w:rPr>
        <w:t xml:space="preserve"> </w:t>
      </w:r>
      <w:r>
        <w:t>Священной</w:t>
      </w:r>
      <w:r>
        <w:rPr>
          <w:spacing w:val="-1"/>
        </w:rPr>
        <w:t xml:space="preserve"> </w:t>
      </w:r>
      <w:r>
        <w:t>истории</w:t>
      </w:r>
      <w:r>
        <w:rPr>
          <w:spacing w:val="-1"/>
        </w:rPr>
        <w:t xml:space="preserve"> </w:t>
      </w:r>
      <w:r>
        <w:t>в</w:t>
      </w:r>
      <w:r>
        <w:rPr>
          <w:spacing w:val="-1"/>
        </w:rPr>
        <w:t xml:space="preserve"> </w:t>
      </w:r>
      <w:r>
        <w:t>европейской</w:t>
      </w:r>
      <w:r>
        <w:rPr>
          <w:spacing w:val="-1"/>
        </w:rPr>
        <w:t xml:space="preserve"> </w:t>
      </w:r>
      <w:r>
        <w:t>культуре.</w:t>
      </w:r>
    </w:p>
    <w:p w:rsidR="00445417" w:rsidRDefault="00DD4AEC">
      <w:pPr>
        <w:pStyle w:val="a3"/>
        <w:spacing w:line="242" w:lineRule="auto"/>
        <w:ind w:right="1052"/>
      </w:pPr>
      <w:r>
        <w:t>Вечные   темы    и    их    нравственное    и    духовно-ценностное    выражение</w:t>
      </w:r>
      <w:r>
        <w:rPr>
          <w:spacing w:val="1"/>
        </w:rPr>
        <w:t xml:space="preserve"> </w:t>
      </w:r>
      <w:r>
        <w:t>как</w:t>
      </w:r>
      <w:r>
        <w:rPr>
          <w:spacing w:val="-1"/>
        </w:rPr>
        <w:t xml:space="preserve"> </w:t>
      </w:r>
      <w:r>
        <w:t>«духовная</w:t>
      </w:r>
      <w:r>
        <w:rPr>
          <w:spacing w:val="2"/>
        </w:rPr>
        <w:t xml:space="preserve"> </w:t>
      </w:r>
      <w:r>
        <w:t>ось»,</w:t>
      </w:r>
      <w:r>
        <w:rPr>
          <w:spacing w:val="4"/>
        </w:rPr>
        <w:t xml:space="preserve"> </w:t>
      </w:r>
      <w:r>
        <w:t>соединяющая</w:t>
      </w:r>
      <w:r>
        <w:rPr>
          <w:spacing w:val="-3"/>
        </w:rPr>
        <w:t xml:space="preserve"> </w:t>
      </w:r>
      <w:r>
        <w:t>жизненные</w:t>
      </w:r>
      <w:r>
        <w:rPr>
          <w:spacing w:val="-3"/>
        </w:rPr>
        <w:t xml:space="preserve"> </w:t>
      </w:r>
      <w:r>
        <w:t>позиции</w:t>
      </w:r>
      <w:r>
        <w:rPr>
          <w:spacing w:val="-1"/>
        </w:rPr>
        <w:t xml:space="preserve"> </w:t>
      </w:r>
      <w:r>
        <w:t>разных</w:t>
      </w:r>
      <w:r>
        <w:rPr>
          <w:spacing w:val="-8"/>
        </w:rPr>
        <w:t xml:space="preserve"> </w:t>
      </w:r>
      <w:r>
        <w:t>поколений.</w:t>
      </w:r>
    </w:p>
    <w:p w:rsidR="00445417" w:rsidRDefault="00DD4AEC">
      <w:pPr>
        <w:pStyle w:val="a3"/>
        <w:ind w:right="1054"/>
      </w:pPr>
      <w:r>
        <w:t>Произведения на библейские темы Леонардо да Винчи, Рафаэля, Рембрандта, 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Библейские</w:t>
      </w:r>
      <w:r>
        <w:rPr>
          <w:spacing w:val="1"/>
        </w:rPr>
        <w:t xml:space="preserve"> </w:t>
      </w:r>
      <w:r>
        <w:t>темы</w:t>
      </w:r>
      <w:r>
        <w:rPr>
          <w:spacing w:val="1"/>
        </w:rPr>
        <w:t xml:space="preserve"> </w:t>
      </w:r>
      <w:r>
        <w:t>в</w:t>
      </w:r>
      <w:r>
        <w:rPr>
          <w:spacing w:val="1"/>
        </w:rPr>
        <w:t xml:space="preserve"> </w:t>
      </w:r>
      <w:r>
        <w:t>отечественных</w:t>
      </w:r>
      <w:r>
        <w:rPr>
          <w:spacing w:val="1"/>
        </w:rPr>
        <w:t xml:space="preserve"> </w:t>
      </w:r>
      <w:r>
        <w:t>картинах</w:t>
      </w:r>
      <w:r>
        <w:rPr>
          <w:spacing w:val="60"/>
        </w:rPr>
        <w:t xml:space="preserve"> </w:t>
      </w:r>
      <w:r>
        <w:t>XIX</w:t>
      </w:r>
      <w:r>
        <w:rPr>
          <w:spacing w:val="60"/>
        </w:rPr>
        <w:t xml:space="preserve"> </w:t>
      </w:r>
      <w:r>
        <w:t>в.   (А. Иванов.   «Явление   Христа   народу»,   И. Крамской.   «Христос</w:t>
      </w:r>
      <w:r>
        <w:rPr>
          <w:spacing w:val="1"/>
        </w:rPr>
        <w:t xml:space="preserve"> </w:t>
      </w:r>
      <w:r>
        <w:t>в пустыне»,</w:t>
      </w:r>
      <w:r>
        <w:rPr>
          <w:spacing w:val="60"/>
        </w:rPr>
        <w:t xml:space="preserve"> </w:t>
      </w:r>
      <w:r>
        <w:t>Н. Ге. «Тайная вечеря», В. Поленов. «Христос и грешница»). Иконопись</w:t>
      </w:r>
      <w:r>
        <w:rPr>
          <w:spacing w:val="1"/>
        </w:rPr>
        <w:t xml:space="preserve"> </w:t>
      </w:r>
      <w:r>
        <w:t>как   великое   проявление   русской    культуры.    Язык    изображения   в    иконе    –</w:t>
      </w:r>
      <w:r>
        <w:rPr>
          <w:spacing w:val="1"/>
        </w:rPr>
        <w:t xml:space="preserve"> </w:t>
      </w:r>
      <w:r>
        <w:t>его</w:t>
      </w:r>
      <w:r>
        <w:rPr>
          <w:spacing w:val="2"/>
        </w:rPr>
        <w:t xml:space="preserve"> </w:t>
      </w:r>
      <w:r>
        <w:t>религиозный и</w:t>
      </w:r>
      <w:r>
        <w:rPr>
          <w:spacing w:val="3"/>
        </w:rPr>
        <w:t xml:space="preserve"> </w:t>
      </w:r>
      <w:r>
        <w:t>символический</w:t>
      </w:r>
      <w:r>
        <w:rPr>
          <w:spacing w:val="8"/>
        </w:rPr>
        <w:t xml:space="preserve"> </w:t>
      </w:r>
      <w:r>
        <w:t>смысл.</w:t>
      </w:r>
    </w:p>
    <w:p w:rsidR="00445417" w:rsidRDefault="00DD4AEC">
      <w:pPr>
        <w:pStyle w:val="a3"/>
        <w:spacing w:line="242" w:lineRule="auto"/>
        <w:ind w:right="1078"/>
      </w:pPr>
      <w:r>
        <w:t>Великие русские иконописцы: духовный свет икон Андрея Рублёва, Феофана</w:t>
      </w:r>
      <w:r>
        <w:rPr>
          <w:spacing w:val="1"/>
        </w:rPr>
        <w:t xml:space="preserve"> </w:t>
      </w:r>
      <w:r>
        <w:t>Грека,</w:t>
      </w:r>
      <w:r>
        <w:rPr>
          <w:spacing w:val="9"/>
        </w:rPr>
        <w:t xml:space="preserve"> </w:t>
      </w:r>
      <w:r>
        <w:t>Дионисия.</w:t>
      </w:r>
    </w:p>
    <w:p w:rsidR="00445417" w:rsidRDefault="00DD4AEC">
      <w:pPr>
        <w:pStyle w:val="a3"/>
        <w:spacing w:line="267" w:lineRule="exact"/>
        <w:ind w:left="1470" w:firstLine="0"/>
      </w:pPr>
      <w:r>
        <w:t>Работа</w:t>
      </w:r>
      <w:r>
        <w:rPr>
          <w:spacing w:val="-7"/>
        </w:rPr>
        <w:t xml:space="preserve"> </w:t>
      </w:r>
      <w:r>
        <w:t>над</w:t>
      </w:r>
      <w:r>
        <w:rPr>
          <w:spacing w:val="-8"/>
        </w:rPr>
        <w:t xml:space="preserve"> </w:t>
      </w:r>
      <w:r>
        <w:t>эскизом</w:t>
      </w:r>
      <w:r>
        <w:rPr>
          <w:spacing w:val="-5"/>
        </w:rPr>
        <w:t xml:space="preserve"> </w:t>
      </w:r>
      <w:r>
        <w:t>сюжетной</w:t>
      </w:r>
      <w:r>
        <w:rPr>
          <w:spacing w:val="-5"/>
        </w:rPr>
        <w:t xml:space="preserve"> </w:t>
      </w:r>
      <w:r>
        <w:t>композиции.</w:t>
      </w:r>
    </w:p>
    <w:p w:rsidR="00445417" w:rsidRDefault="00DD4AEC">
      <w:pPr>
        <w:pStyle w:val="a3"/>
        <w:spacing w:line="237" w:lineRule="auto"/>
        <w:ind w:right="1060"/>
      </w:pPr>
      <w:r>
        <w:t>Роль</w:t>
      </w:r>
      <w:r>
        <w:rPr>
          <w:spacing w:val="44"/>
        </w:rPr>
        <w:t xml:space="preserve"> </w:t>
      </w:r>
      <w:r>
        <w:t>и</w:t>
      </w:r>
      <w:r>
        <w:rPr>
          <w:spacing w:val="41"/>
        </w:rPr>
        <w:t xml:space="preserve"> </w:t>
      </w:r>
      <w:r>
        <w:t>значение</w:t>
      </w:r>
      <w:r>
        <w:rPr>
          <w:spacing w:val="104"/>
        </w:rPr>
        <w:t xml:space="preserve"> </w:t>
      </w:r>
      <w:r>
        <w:t>изобразительного</w:t>
      </w:r>
      <w:r>
        <w:rPr>
          <w:spacing w:val="114"/>
        </w:rPr>
        <w:t xml:space="preserve"> </w:t>
      </w:r>
      <w:r>
        <w:t>искусства</w:t>
      </w:r>
      <w:r>
        <w:rPr>
          <w:spacing w:val="108"/>
        </w:rPr>
        <w:t xml:space="preserve"> </w:t>
      </w:r>
      <w:r>
        <w:t>в</w:t>
      </w:r>
      <w:r>
        <w:rPr>
          <w:spacing w:val="105"/>
        </w:rPr>
        <w:t xml:space="preserve"> </w:t>
      </w:r>
      <w:r>
        <w:t>жизни</w:t>
      </w:r>
      <w:r>
        <w:rPr>
          <w:spacing w:val="105"/>
        </w:rPr>
        <w:t xml:space="preserve"> </w:t>
      </w:r>
      <w:r>
        <w:t>людей:</w:t>
      </w:r>
      <w:r>
        <w:rPr>
          <w:spacing w:val="105"/>
        </w:rPr>
        <w:t xml:space="preserve"> </w:t>
      </w:r>
      <w:r>
        <w:t>образ</w:t>
      </w:r>
      <w:r>
        <w:rPr>
          <w:spacing w:val="106"/>
        </w:rPr>
        <w:t xml:space="preserve"> </w:t>
      </w:r>
      <w:r>
        <w:t>мира</w:t>
      </w:r>
      <w:r>
        <w:rPr>
          <w:spacing w:val="-58"/>
        </w:rPr>
        <w:t xml:space="preserve"> </w:t>
      </w:r>
      <w:r>
        <w:t>в</w:t>
      </w:r>
      <w:r>
        <w:rPr>
          <w:spacing w:val="3"/>
        </w:rPr>
        <w:t xml:space="preserve"> </w:t>
      </w:r>
      <w:r>
        <w:t>изобразительном</w:t>
      </w:r>
      <w:r>
        <w:rPr>
          <w:spacing w:val="1"/>
        </w:rPr>
        <w:t xml:space="preserve"> </w:t>
      </w:r>
      <w:r>
        <w:t>искусстве.</w:t>
      </w:r>
    </w:p>
    <w:p w:rsidR="00445417" w:rsidRDefault="00DD4AEC">
      <w:pPr>
        <w:pStyle w:val="a3"/>
        <w:spacing w:before="1"/>
        <w:ind w:left="1470" w:firstLine="0"/>
      </w:pPr>
      <w:r>
        <w:t>Модуль</w:t>
      </w:r>
      <w:r>
        <w:rPr>
          <w:spacing w:val="-1"/>
        </w:rPr>
        <w:t xml:space="preserve"> </w:t>
      </w:r>
      <w:r>
        <w:t>№</w:t>
      </w:r>
      <w:r>
        <w:rPr>
          <w:spacing w:val="-5"/>
        </w:rPr>
        <w:t xml:space="preserve"> </w:t>
      </w:r>
      <w:r>
        <w:t>3</w:t>
      </w:r>
      <w:r>
        <w:rPr>
          <w:spacing w:val="-7"/>
        </w:rPr>
        <w:t xml:space="preserve"> </w:t>
      </w:r>
      <w:r>
        <w:t>«Архитектура</w:t>
      </w:r>
      <w:r>
        <w:rPr>
          <w:spacing w:val="-6"/>
        </w:rPr>
        <w:t xml:space="preserve"> </w:t>
      </w:r>
      <w:r>
        <w:t>и</w:t>
      </w:r>
      <w:r>
        <w:rPr>
          <w:spacing w:val="-2"/>
        </w:rPr>
        <w:t xml:space="preserve"> </w:t>
      </w:r>
      <w:r>
        <w:t>дизайн».</w:t>
      </w:r>
    </w:p>
    <w:p w:rsidR="00445417" w:rsidRDefault="00DD4AEC">
      <w:pPr>
        <w:pStyle w:val="a3"/>
        <w:spacing w:before="5" w:line="237" w:lineRule="auto"/>
        <w:ind w:right="1062"/>
      </w:pPr>
      <w:r>
        <w:t>Архитектура и дизайн – искусства художественной постройки – конструктивные</w:t>
      </w:r>
      <w:r>
        <w:rPr>
          <w:spacing w:val="-57"/>
        </w:rPr>
        <w:t xml:space="preserve"> </w:t>
      </w:r>
      <w:r>
        <w:t>искусства.</w:t>
      </w:r>
    </w:p>
    <w:p w:rsidR="00445417" w:rsidRDefault="00DD4AEC">
      <w:pPr>
        <w:pStyle w:val="a3"/>
        <w:spacing w:before="3" w:line="242" w:lineRule="auto"/>
        <w:ind w:right="1053"/>
      </w:pPr>
      <w:r>
        <w:t>Дизайн</w:t>
      </w:r>
      <w:r>
        <w:rPr>
          <w:spacing w:val="1"/>
        </w:rPr>
        <w:t xml:space="preserve"> </w:t>
      </w:r>
      <w:r>
        <w:t>и</w:t>
      </w:r>
      <w:r>
        <w:rPr>
          <w:spacing w:val="1"/>
        </w:rPr>
        <w:t xml:space="preserve"> </w:t>
      </w:r>
      <w:r>
        <w:t>архитектура</w:t>
      </w:r>
      <w:r>
        <w:rPr>
          <w:spacing w:val="1"/>
        </w:rPr>
        <w:t xml:space="preserve"> </w:t>
      </w:r>
      <w:r>
        <w:t>как</w:t>
      </w:r>
      <w:r>
        <w:rPr>
          <w:spacing w:val="1"/>
        </w:rPr>
        <w:t xml:space="preserve"> </w:t>
      </w:r>
      <w:r>
        <w:t>создатели</w:t>
      </w:r>
      <w:r>
        <w:rPr>
          <w:spacing w:val="1"/>
        </w:rPr>
        <w:t xml:space="preserve"> </w:t>
      </w:r>
      <w:r>
        <w:t>«второй</w:t>
      </w:r>
      <w:r>
        <w:rPr>
          <w:spacing w:val="1"/>
        </w:rPr>
        <w:t xml:space="preserve"> </w:t>
      </w:r>
      <w:r>
        <w:t>природы»</w:t>
      </w:r>
      <w:r>
        <w:rPr>
          <w:spacing w:val="1"/>
        </w:rPr>
        <w:t xml:space="preserve"> </w:t>
      </w:r>
      <w:r>
        <w:t>–</w:t>
      </w:r>
      <w:r>
        <w:rPr>
          <w:spacing w:val="1"/>
        </w:rPr>
        <w:t xml:space="preserve"> </w:t>
      </w:r>
      <w:r>
        <w:t>предметно-</w:t>
      </w:r>
      <w:r>
        <w:rPr>
          <w:spacing w:val="1"/>
        </w:rPr>
        <w:t xml:space="preserve"> </w:t>
      </w:r>
      <w:r>
        <w:t>пространственной</w:t>
      </w:r>
      <w:r>
        <w:rPr>
          <w:spacing w:val="4"/>
        </w:rPr>
        <w:t xml:space="preserve"> </w:t>
      </w:r>
      <w:r>
        <w:t>среды жизни</w:t>
      </w:r>
      <w:r>
        <w:rPr>
          <w:spacing w:val="4"/>
        </w:rPr>
        <w:t xml:space="preserve"> </w:t>
      </w:r>
      <w:r>
        <w:t>людей.</w:t>
      </w:r>
    </w:p>
    <w:p w:rsidR="00445417" w:rsidRDefault="00DD4AEC">
      <w:pPr>
        <w:pStyle w:val="a3"/>
        <w:spacing w:line="242" w:lineRule="auto"/>
        <w:ind w:right="1065"/>
      </w:pPr>
      <w:r>
        <w:t>Функциональность     предметно-пространственной      среды      и      выражение</w:t>
      </w:r>
      <w:r>
        <w:rPr>
          <w:spacing w:val="1"/>
        </w:rPr>
        <w:t xml:space="preserve"> </w:t>
      </w:r>
      <w:r>
        <w:t>в</w:t>
      </w:r>
      <w:r>
        <w:rPr>
          <w:spacing w:val="3"/>
        </w:rPr>
        <w:t xml:space="preserve"> </w:t>
      </w:r>
      <w:r>
        <w:t>ней</w:t>
      </w:r>
      <w:r>
        <w:rPr>
          <w:spacing w:val="-1"/>
        </w:rPr>
        <w:t xml:space="preserve"> </w:t>
      </w:r>
      <w:r>
        <w:t>мировосприятия,</w:t>
      </w:r>
      <w:r>
        <w:rPr>
          <w:spacing w:val="5"/>
        </w:rPr>
        <w:t xml:space="preserve"> </w:t>
      </w:r>
      <w:r>
        <w:t>духовно-ценностных</w:t>
      </w:r>
      <w:r>
        <w:rPr>
          <w:spacing w:val="-6"/>
        </w:rPr>
        <w:t xml:space="preserve"> </w:t>
      </w:r>
      <w:r>
        <w:t>позиций</w:t>
      </w:r>
      <w:r>
        <w:rPr>
          <w:spacing w:val="-11"/>
        </w:rPr>
        <w:t xml:space="preserve"> </w:t>
      </w:r>
      <w:r>
        <w:t>общества.</w:t>
      </w:r>
    </w:p>
    <w:p w:rsidR="00445417" w:rsidRDefault="00DD4AEC">
      <w:pPr>
        <w:pStyle w:val="a3"/>
        <w:spacing w:line="242" w:lineRule="auto"/>
        <w:ind w:right="1063"/>
      </w:pPr>
      <w:r>
        <w:t>Материальная</w:t>
      </w:r>
      <w:r>
        <w:rPr>
          <w:spacing w:val="1"/>
        </w:rPr>
        <w:t xml:space="preserve"> </w:t>
      </w:r>
      <w:r>
        <w:t>культура</w:t>
      </w:r>
      <w:r>
        <w:rPr>
          <w:spacing w:val="1"/>
        </w:rPr>
        <w:t xml:space="preserve"> </w:t>
      </w:r>
      <w:r>
        <w:t>человечества</w:t>
      </w:r>
      <w:r>
        <w:rPr>
          <w:spacing w:val="1"/>
        </w:rPr>
        <w:t xml:space="preserve"> </w:t>
      </w:r>
      <w:r>
        <w:t>как</w:t>
      </w:r>
      <w:r>
        <w:rPr>
          <w:spacing w:val="1"/>
        </w:rPr>
        <w:t xml:space="preserve"> </w:t>
      </w:r>
      <w:r>
        <w:t>уникальная</w:t>
      </w:r>
      <w:r>
        <w:rPr>
          <w:spacing w:val="1"/>
        </w:rPr>
        <w:t xml:space="preserve"> </w:t>
      </w:r>
      <w:r>
        <w:t>информация</w:t>
      </w:r>
      <w:r>
        <w:rPr>
          <w:spacing w:val="1"/>
        </w:rPr>
        <w:t xml:space="preserve"> </w:t>
      </w:r>
      <w:r>
        <w:t>о</w:t>
      </w:r>
      <w:r>
        <w:rPr>
          <w:spacing w:val="61"/>
        </w:rPr>
        <w:t xml:space="preserve"> </w:t>
      </w:r>
      <w:r>
        <w:t>жизни</w:t>
      </w:r>
      <w:r>
        <w:rPr>
          <w:spacing w:val="1"/>
        </w:rPr>
        <w:t xml:space="preserve"> </w:t>
      </w:r>
      <w:r>
        <w:t>людей</w:t>
      </w:r>
      <w:r>
        <w:rPr>
          <w:spacing w:val="3"/>
        </w:rPr>
        <w:t xml:space="preserve"> </w:t>
      </w:r>
      <w:r>
        <w:t>в</w:t>
      </w:r>
      <w:r>
        <w:rPr>
          <w:spacing w:val="9"/>
        </w:rPr>
        <w:t xml:space="preserve"> </w:t>
      </w:r>
      <w:r>
        <w:t>разные</w:t>
      </w:r>
      <w:r>
        <w:rPr>
          <w:spacing w:val="-3"/>
        </w:rPr>
        <w:t xml:space="preserve"> </w:t>
      </w:r>
      <w:r>
        <w:t>исторические</w:t>
      </w:r>
      <w:r>
        <w:rPr>
          <w:spacing w:val="3"/>
        </w:rPr>
        <w:t xml:space="preserve"> </w:t>
      </w:r>
      <w:r>
        <w:t>эпохи.</w:t>
      </w:r>
    </w:p>
    <w:p w:rsidR="00445417" w:rsidRDefault="00DD4AEC">
      <w:pPr>
        <w:pStyle w:val="a3"/>
        <w:spacing w:line="242" w:lineRule="auto"/>
        <w:ind w:right="1074"/>
      </w:pPr>
      <w:r>
        <w:t>Роль</w:t>
      </w:r>
      <w:r>
        <w:rPr>
          <w:spacing w:val="1"/>
        </w:rPr>
        <w:t xml:space="preserve"> </w:t>
      </w:r>
      <w:r>
        <w:t>архитектуры</w:t>
      </w:r>
      <w:r>
        <w:rPr>
          <w:spacing w:val="1"/>
        </w:rPr>
        <w:t xml:space="preserve"> </w:t>
      </w:r>
      <w:r>
        <w:t>в</w:t>
      </w:r>
      <w:r>
        <w:rPr>
          <w:spacing w:val="1"/>
        </w:rPr>
        <w:t xml:space="preserve"> </w:t>
      </w:r>
      <w:r>
        <w:t>понимании</w:t>
      </w:r>
      <w:r>
        <w:rPr>
          <w:spacing w:val="1"/>
        </w:rPr>
        <w:t xml:space="preserve"> </w:t>
      </w:r>
      <w:r>
        <w:t>человеком</w:t>
      </w:r>
      <w:r>
        <w:rPr>
          <w:spacing w:val="1"/>
        </w:rPr>
        <w:t xml:space="preserve"> </w:t>
      </w:r>
      <w:r>
        <w:t>своей</w:t>
      </w:r>
      <w:r>
        <w:rPr>
          <w:spacing w:val="1"/>
        </w:rPr>
        <w:t xml:space="preserve"> </w:t>
      </w:r>
      <w:r>
        <w:t>идентичности.</w:t>
      </w:r>
      <w:r>
        <w:rPr>
          <w:spacing w:val="1"/>
        </w:rPr>
        <w:t xml:space="preserve"> </w:t>
      </w:r>
      <w:r>
        <w:t>Задачи</w:t>
      </w:r>
      <w:r>
        <w:rPr>
          <w:spacing w:val="1"/>
        </w:rPr>
        <w:t xml:space="preserve"> </w:t>
      </w:r>
      <w:r>
        <w:t>сохранения</w:t>
      </w:r>
      <w:r>
        <w:rPr>
          <w:spacing w:val="2"/>
        </w:rPr>
        <w:t xml:space="preserve"> </w:t>
      </w:r>
      <w:r>
        <w:t>культурного</w:t>
      </w:r>
      <w:r>
        <w:rPr>
          <w:spacing w:val="8"/>
        </w:rPr>
        <w:t xml:space="preserve"> </w:t>
      </w:r>
      <w:r>
        <w:t>наследия</w:t>
      </w:r>
      <w:r>
        <w:rPr>
          <w:spacing w:val="2"/>
        </w:rPr>
        <w:t xml:space="preserve"> </w:t>
      </w:r>
      <w:r>
        <w:t>и</w:t>
      </w:r>
      <w:r>
        <w:rPr>
          <w:spacing w:val="-2"/>
        </w:rPr>
        <w:t xml:space="preserve"> </w:t>
      </w:r>
      <w:r>
        <w:t>природного</w:t>
      </w:r>
      <w:r>
        <w:rPr>
          <w:spacing w:val="7"/>
        </w:rPr>
        <w:t xml:space="preserve"> </w:t>
      </w:r>
      <w:r>
        <w:t>ландшафта.</w:t>
      </w:r>
    </w:p>
    <w:p w:rsidR="00445417" w:rsidRDefault="00DD4AEC">
      <w:pPr>
        <w:pStyle w:val="a3"/>
        <w:ind w:right="1058"/>
      </w:pPr>
      <w:r>
        <w:t>Возникновение</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общественного</w:t>
      </w:r>
      <w:r>
        <w:rPr>
          <w:spacing w:val="1"/>
        </w:rPr>
        <w:t xml:space="preserve"> </w:t>
      </w:r>
      <w:r>
        <w:t>развития.   Единство    функционального    и    художественного    –    целесообразности</w:t>
      </w:r>
      <w:r>
        <w:rPr>
          <w:spacing w:val="1"/>
        </w:rPr>
        <w:t xml:space="preserve"> </w:t>
      </w:r>
      <w:r>
        <w:t>и</w:t>
      </w:r>
      <w:r>
        <w:rPr>
          <w:spacing w:val="3"/>
        </w:rPr>
        <w:t xml:space="preserve"> </w:t>
      </w:r>
      <w:r>
        <w:t>красоты.</w:t>
      </w:r>
    </w:p>
    <w:p w:rsidR="00445417" w:rsidRDefault="00DD4AEC">
      <w:pPr>
        <w:pStyle w:val="a3"/>
        <w:spacing w:line="275" w:lineRule="exact"/>
        <w:ind w:left="1470" w:firstLine="0"/>
      </w:pPr>
      <w:r>
        <w:t>Графический</w:t>
      </w:r>
      <w:r>
        <w:rPr>
          <w:spacing w:val="-8"/>
        </w:rPr>
        <w:t xml:space="preserve"> </w:t>
      </w:r>
      <w:r>
        <w:t>дизайн.</w:t>
      </w:r>
    </w:p>
    <w:p w:rsidR="00445417" w:rsidRDefault="00DD4AEC">
      <w:pPr>
        <w:pStyle w:val="a3"/>
        <w:spacing w:line="274" w:lineRule="exact"/>
        <w:ind w:left="1470" w:firstLine="0"/>
      </w:pPr>
      <w:r>
        <w:t>Композиция</w:t>
      </w:r>
      <w:r>
        <w:rPr>
          <w:spacing w:val="15"/>
        </w:rPr>
        <w:t xml:space="preserve"> </w:t>
      </w:r>
      <w:r>
        <w:t>как</w:t>
      </w:r>
      <w:r>
        <w:rPr>
          <w:spacing w:val="17"/>
        </w:rPr>
        <w:t xml:space="preserve"> </w:t>
      </w:r>
      <w:r>
        <w:t>основа</w:t>
      </w:r>
      <w:r>
        <w:rPr>
          <w:spacing w:val="18"/>
        </w:rPr>
        <w:t xml:space="preserve"> </w:t>
      </w:r>
      <w:r>
        <w:t>реализации</w:t>
      </w:r>
      <w:r>
        <w:rPr>
          <w:spacing w:val="20"/>
        </w:rPr>
        <w:t xml:space="preserve"> </w:t>
      </w:r>
      <w:r>
        <w:t>замысла</w:t>
      </w:r>
      <w:r>
        <w:rPr>
          <w:spacing w:val="19"/>
        </w:rPr>
        <w:t xml:space="preserve"> </w:t>
      </w:r>
      <w:r>
        <w:t>в</w:t>
      </w:r>
      <w:r>
        <w:rPr>
          <w:spacing w:val="15"/>
        </w:rPr>
        <w:t xml:space="preserve"> </w:t>
      </w:r>
      <w:r>
        <w:t>любой</w:t>
      </w:r>
      <w:r>
        <w:rPr>
          <w:spacing w:val="20"/>
        </w:rPr>
        <w:t xml:space="preserve"> </w:t>
      </w:r>
      <w:r>
        <w:t>творческой</w:t>
      </w:r>
      <w:r>
        <w:rPr>
          <w:spacing w:val="20"/>
        </w:rPr>
        <w:t xml:space="preserve"> </w:t>
      </w:r>
      <w:r>
        <w:t>деятельности.</w:t>
      </w:r>
    </w:p>
    <w:p w:rsidR="00445417" w:rsidRDefault="00DD4AEC">
      <w:pPr>
        <w:pStyle w:val="a3"/>
        <w:spacing w:line="275" w:lineRule="exact"/>
        <w:ind w:firstLine="0"/>
      </w:pPr>
      <w:r>
        <w:rPr>
          <w:spacing w:val="-1"/>
        </w:rPr>
        <w:t>Основы</w:t>
      </w:r>
      <w:r>
        <w:rPr>
          <w:spacing w:val="-5"/>
        </w:rPr>
        <w:t xml:space="preserve"> </w:t>
      </w:r>
      <w:r>
        <w:t>формальной</w:t>
      </w:r>
      <w:r>
        <w:rPr>
          <w:spacing w:val="-5"/>
        </w:rPr>
        <w:t xml:space="preserve"> </w:t>
      </w:r>
      <w:r>
        <w:t>композиции</w:t>
      </w:r>
      <w:r>
        <w:rPr>
          <w:spacing w:val="-13"/>
        </w:rPr>
        <w:t xml:space="preserve"> </w:t>
      </w:r>
      <w:r>
        <w:t>в</w:t>
      </w:r>
      <w:r>
        <w:rPr>
          <w:spacing w:val="-5"/>
        </w:rPr>
        <w:t xml:space="preserve"> </w:t>
      </w:r>
      <w:r>
        <w:t>конструктивных</w:t>
      </w:r>
      <w:r>
        <w:rPr>
          <w:spacing w:val="-15"/>
        </w:rPr>
        <w:t xml:space="preserve"> </w:t>
      </w:r>
      <w:r>
        <w:t>искусствах.</w:t>
      </w:r>
    </w:p>
    <w:p w:rsidR="00445417" w:rsidRDefault="00DD4AEC">
      <w:pPr>
        <w:pStyle w:val="a3"/>
        <w:spacing w:before="3" w:line="242" w:lineRule="auto"/>
        <w:ind w:right="1079"/>
      </w:pPr>
      <w:r>
        <w:t>Элементы композиции в графическом дизайне: пятно, линия, цвет, буква, текст и</w:t>
      </w:r>
      <w:r>
        <w:rPr>
          <w:spacing w:val="-57"/>
        </w:rPr>
        <w:t xml:space="preserve"> </w:t>
      </w:r>
      <w:r>
        <w:t>изображение.</w:t>
      </w:r>
    </w:p>
    <w:p w:rsidR="00445417" w:rsidRDefault="00DD4AEC">
      <w:pPr>
        <w:pStyle w:val="a3"/>
        <w:spacing w:line="242" w:lineRule="auto"/>
        <w:ind w:right="1075"/>
      </w:pPr>
      <w:r>
        <w:t>Формальная композиция как композиционное построение на основе сочетания</w:t>
      </w:r>
      <w:r>
        <w:rPr>
          <w:spacing w:val="1"/>
        </w:rPr>
        <w:t xml:space="preserve"> </w:t>
      </w:r>
      <w:r>
        <w:t>геометрических</w:t>
      </w:r>
      <w:r>
        <w:rPr>
          <w:spacing w:val="-7"/>
        </w:rPr>
        <w:t xml:space="preserve"> </w:t>
      </w:r>
      <w:r>
        <w:t>фигур,</w:t>
      </w:r>
      <w:r>
        <w:rPr>
          <w:spacing w:val="10"/>
        </w:rPr>
        <w:t xml:space="preserve"> </w:t>
      </w:r>
      <w:r>
        <w:t>без</w:t>
      </w:r>
      <w:r>
        <w:rPr>
          <w:spacing w:val="2"/>
        </w:rPr>
        <w:t xml:space="preserve"> </w:t>
      </w:r>
      <w:r>
        <w:t>предметного</w:t>
      </w:r>
      <w:r>
        <w:rPr>
          <w:spacing w:val="8"/>
        </w:rPr>
        <w:t xml:space="preserve"> </w:t>
      </w:r>
      <w:r>
        <w:t>содержания.</w:t>
      </w:r>
    </w:p>
    <w:p w:rsidR="00445417" w:rsidRDefault="00DD4AEC">
      <w:pPr>
        <w:pStyle w:val="a3"/>
        <w:spacing w:line="267" w:lineRule="exact"/>
        <w:ind w:left="1470" w:firstLine="0"/>
      </w:pPr>
      <w:r>
        <w:t>Основные</w:t>
      </w:r>
      <w:r>
        <w:rPr>
          <w:spacing w:val="-6"/>
        </w:rPr>
        <w:t xml:space="preserve"> </w:t>
      </w:r>
      <w:r>
        <w:t>свойства</w:t>
      </w:r>
      <w:r>
        <w:rPr>
          <w:spacing w:val="-7"/>
        </w:rPr>
        <w:t xml:space="preserve"> </w:t>
      </w:r>
      <w:r>
        <w:t>композиции:</w:t>
      </w:r>
      <w:r>
        <w:rPr>
          <w:spacing w:val="-9"/>
        </w:rPr>
        <w:t xml:space="preserve"> </w:t>
      </w:r>
      <w:r>
        <w:t>целостность</w:t>
      </w:r>
      <w:r>
        <w:rPr>
          <w:spacing w:val="-9"/>
        </w:rPr>
        <w:t xml:space="preserve"> </w:t>
      </w:r>
      <w:r>
        <w:t>и</w:t>
      </w:r>
      <w:r>
        <w:rPr>
          <w:spacing w:val="-14"/>
        </w:rPr>
        <w:t xml:space="preserve"> </w:t>
      </w:r>
      <w:r>
        <w:t>соподчинённость</w:t>
      </w:r>
      <w:r>
        <w:rPr>
          <w:spacing w:val="-3"/>
        </w:rPr>
        <w:t xml:space="preserve"> </w:t>
      </w:r>
      <w:r>
        <w:t>элементов.</w:t>
      </w:r>
    </w:p>
    <w:p w:rsidR="00445417" w:rsidRDefault="00DD4AEC">
      <w:pPr>
        <w:pStyle w:val="a3"/>
        <w:ind w:right="1058"/>
      </w:pPr>
      <w:r>
        <w:t>Ритмическая   организация    элементов:    выделение    доминанты,    симметрия</w:t>
      </w:r>
      <w:r>
        <w:rPr>
          <w:spacing w:val="1"/>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4"/>
        </w:rPr>
        <w:t xml:space="preserve"> </w:t>
      </w:r>
      <w:r>
        <w:t>или</w:t>
      </w:r>
      <w:r>
        <w:rPr>
          <w:spacing w:val="-6"/>
        </w:rPr>
        <w:t xml:space="preserve"> </w:t>
      </w:r>
      <w:r>
        <w:t>открытость</w:t>
      </w:r>
      <w:r>
        <w:rPr>
          <w:spacing w:val="5"/>
        </w:rPr>
        <w:t xml:space="preserve"> </w:t>
      </w:r>
      <w:r>
        <w:t>композиции.</w:t>
      </w:r>
    </w:p>
    <w:p w:rsidR="00445417" w:rsidRDefault="00DD4AEC">
      <w:pPr>
        <w:pStyle w:val="a3"/>
        <w:spacing w:line="242" w:lineRule="auto"/>
        <w:ind w:right="1065"/>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61"/>
        </w:rPr>
        <w:t xml:space="preserve"> </w:t>
      </w:r>
      <w:r>
        <w:t>вариативным</w:t>
      </w:r>
      <w:r>
        <w:rPr>
          <w:spacing w:val="1"/>
        </w:rPr>
        <w:t xml:space="preserve"> </w:t>
      </w:r>
      <w:r>
        <w:t>ритмическим</w:t>
      </w:r>
      <w:r>
        <w:rPr>
          <w:spacing w:val="5"/>
        </w:rPr>
        <w:t xml:space="preserve"> </w:t>
      </w:r>
      <w:r>
        <w:t>расположением</w:t>
      </w:r>
      <w:r>
        <w:rPr>
          <w:spacing w:val="-1"/>
        </w:rPr>
        <w:t xml:space="preserve"> </w:t>
      </w:r>
      <w:r>
        <w:t>геометрических</w:t>
      </w:r>
      <w:r>
        <w:rPr>
          <w:spacing w:val="-2"/>
        </w:rPr>
        <w:t xml:space="preserve"> </w:t>
      </w:r>
      <w:r>
        <w:t>фигур</w:t>
      </w:r>
      <w:r>
        <w:rPr>
          <w:spacing w:val="3"/>
        </w:rPr>
        <w:t xml:space="preserve"> </w:t>
      </w:r>
      <w:r>
        <w:t>на плоскости.</w:t>
      </w:r>
    </w:p>
    <w:p w:rsidR="00445417" w:rsidRDefault="00DD4AEC">
      <w:pPr>
        <w:pStyle w:val="a3"/>
        <w:spacing w:line="242" w:lineRule="auto"/>
        <w:ind w:right="1072"/>
      </w:pPr>
      <w:r>
        <w:t>Роль</w:t>
      </w:r>
      <w:r>
        <w:rPr>
          <w:spacing w:val="1"/>
        </w:rPr>
        <w:t xml:space="preserve"> </w:t>
      </w:r>
      <w:r>
        <w:t>цвета</w:t>
      </w:r>
      <w:r>
        <w:rPr>
          <w:spacing w:val="1"/>
        </w:rPr>
        <w:t xml:space="preserve"> </w:t>
      </w:r>
      <w:r>
        <w:t>в</w:t>
      </w:r>
      <w:r>
        <w:rPr>
          <w:spacing w:val="1"/>
        </w:rPr>
        <w:t xml:space="preserve"> </w:t>
      </w:r>
      <w:r>
        <w:t>организации</w:t>
      </w:r>
      <w:r>
        <w:rPr>
          <w:spacing w:val="1"/>
        </w:rPr>
        <w:t xml:space="preserve"> </w:t>
      </w:r>
      <w:r>
        <w:t>композиционного</w:t>
      </w:r>
      <w:r>
        <w:rPr>
          <w:spacing w:val="1"/>
        </w:rPr>
        <w:t xml:space="preserve"> </w:t>
      </w:r>
      <w:r>
        <w:t>пространства.</w:t>
      </w:r>
      <w:r>
        <w:rPr>
          <w:spacing w:val="1"/>
        </w:rPr>
        <w:t xml:space="preserve"> </w:t>
      </w:r>
      <w:r>
        <w:t>Функциональные</w:t>
      </w:r>
      <w:r>
        <w:rPr>
          <w:spacing w:val="1"/>
        </w:rPr>
        <w:t xml:space="preserve"> </w:t>
      </w:r>
      <w:r>
        <w:t>задачи</w:t>
      </w:r>
      <w:r>
        <w:rPr>
          <w:spacing w:val="3"/>
        </w:rPr>
        <w:t xml:space="preserve"> </w:t>
      </w:r>
      <w:r>
        <w:t>цвета</w:t>
      </w:r>
      <w:r>
        <w:rPr>
          <w:spacing w:val="3"/>
        </w:rPr>
        <w:t xml:space="preserve"> </w:t>
      </w:r>
      <w:r>
        <w:t>в</w:t>
      </w:r>
      <w:r>
        <w:rPr>
          <w:spacing w:val="3"/>
        </w:rPr>
        <w:t xml:space="preserve"> </w:t>
      </w:r>
      <w:r>
        <w:t>конструктивных</w:t>
      </w:r>
      <w:r>
        <w:rPr>
          <w:spacing w:val="-6"/>
        </w:rPr>
        <w:t xml:space="preserve"> </w:t>
      </w:r>
      <w:r>
        <w:t>искусствах.</w:t>
      </w:r>
    </w:p>
    <w:p w:rsidR="00445417" w:rsidRDefault="00DD4AEC">
      <w:pPr>
        <w:pStyle w:val="a3"/>
        <w:spacing w:line="242" w:lineRule="auto"/>
        <w:ind w:right="1075"/>
      </w:pPr>
      <w:r>
        <w:t>Цвет и законы колористики. Применение локального цвета. Цветовой акцент,</w:t>
      </w:r>
      <w:r>
        <w:rPr>
          <w:spacing w:val="1"/>
        </w:rPr>
        <w:t xml:space="preserve"> </w:t>
      </w:r>
      <w:r>
        <w:t>ритм</w:t>
      </w:r>
      <w:r>
        <w:rPr>
          <w:spacing w:val="-1"/>
        </w:rPr>
        <w:t xml:space="preserve"> </w:t>
      </w:r>
      <w:r>
        <w:t>цветовых</w:t>
      </w:r>
      <w:r>
        <w:rPr>
          <w:spacing w:val="-6"/>
        </w:rPr>
        <w:t xml:space="preserve"> </w:t>
      </w:r>
      <w:r>
        <w:t>форм,</w:t>
      </w:r>
      <w:r>
        <w:rPr>
          <w:spacing w:val="9"/>
        </w:rPr>
        <w:t xml:space="preserve"> </w:t>
      </w:r>
      <w:r>
        <w:t>доминанта.</w:t>
      </w:r>
    </w:p>
    <w:p w:rsidR="00445417" w:rsidRDefault="00DD4AEC">
      <w:pPr>
        <w:pStyle w:val="a3"/>
        <w:spacing w:line="242" w:lineRule="auto"/>
        <w:ind w:right="1073"/>
      </w:pPr>
      <w:r>
        <w:t xml:space="preserve">Шрифты  </w:t>
      </w:r>
      <w:r>
        <w:rPr>
          <w:spacing w:val="1"/>
        </w:rPr>
        <w:t xml:space="preserve"> </w:t>
      </w:r>
      <w:r>
        <w:t>и</w:t>
      </w:r>
      <w:r>
        <w:rPr>
          <w:spacing w:val="60"/>
        </w:rPr>
        <w:t xml:space="preserve"> </w:t>
      </w:r>
      <w:r>
        <w:t>шрифтовая</w:t>
      </w:r>
      <w:r>
        <w:rPr>
          <w:spacing w:val="60"/>
        </w:rPr>
        <w:t xml:space="preserve"> </w:t>
      </w:r>
      <w:r>
        <w:t>композиция</w:t>
      </w:r>
      <w:r>
        <w:rPr>
          <w:spacing w:val="60"/>
        </w:rPr>
        <w:t xml:space="preserve"> </w:t>
      </w:r>
      <w:r>
        <w:t>в</w:t>
      </w:r>
      <w:r>
        <w:rPr>
          <w:spacing w:val="60"/>
        </w:rPr>
        <w:t xml:space="preserve"> </w:t>
      </w:r>
      <w:r>
        <w:t>графическом</w:t>
      </w:r>
      <w:r>
        <w:rPr>
          <w:spacing w:val="60"/>
        </w:rPr>
        <w:t xml:space="preserve"> </w:t>
      </w:r>
      <w:r>
        <w:t>дизайне.</w:t>
      </w:r>
      <w:r>
        <w:rPr>
          <w:spacing w:val="60"/>
        </w:rPr>
        <w:t xml:space="preserve"> </w:t>
      </w:r>
      <w:r>
        <w:t>Форма</w:t>
      </w:r>
      <w:r>
        <w:rPr>
          <w:spacing w:val="60"/>
        </w:rPr>
        <w:t xml:space="preserve"> </w:t>
      </w:r>
      <w:r>
        <w:t>буквы</w:t>
      </w:r>
      <w:r>
        <w:rPr>
          <w:spacing w:val="1"/>
        </w:rPr>
        <w:t xml:space="preserve"> </w:t>
      </w:r>
      <w:r>
        <w:t>как изобразительно-смысловой символ.</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t>Шрифт</w:t>
      </w:r>
      <w:r>
        <w:rPr>
          <w:spacing w:val="-2"/>
        </w:rPr>
        <w:t xml:space="preserve"> </w:t>
      </w:r>
      <w:r>
        <w:t>и</w:t>
      </w:r>
      <w:r>
        <w:rPr>
          <w:spacing w:val="-1"/>
        </w:rPr>
        <w:t xml:space="preserve"> </w:t>
      </w:r>
      <w:r>
        <w:t>содержание</w:t>
      </w:r>
      <w:r>
        <w:rPr>
          <w:spacing w:val="-6"/>
        </w:rPr>
        <w:t xml:space="preserve"> </w:t>
      </w:r>
      <w:r>
        <w:t>текста.</w:t>
      </w:r>
      <w:r>
        <w:rPr>
          <w:spacing w:val="-4"/>
        </w:rPr>
        <w:t xml:space="preserve"> </w:t>
      </w:r>
      <w:r>
        <w:t>Стилизация</w:t>
      </w:r>
      <w:r>
        <w:rPr>
          <w:spacing w:val="-10"/>
        </w:rPr>
        <w:t xml:space="preserve"> </w:t>
      </w:r>
      <w:r>
        <w:t>шрифта.</w:t>
      </w:r>
    </w:p>
    <w:p w:rsidR="00445417" w:rsidRDefault="00DD4AEC">
      <w:pPr>
        <w:pStyle w:val="a3"/>
        <w:spacing w:before="5" w:line="237" w:lineRule="auto"/>
        <w:ind w:right="1059"/>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57"/>
        </w:rPr>
        <w:t xml:space="preserve"> </w:t>
      </w:r>
      <w:r>
        <w:t>композиции.</w:t>
      </w:r>
    </w:p>
    <w:p w:rsidR="00445417" w:rsidRDefault="00DD4AEC">
      <w:pPr>
        <w:pStyle w:val="a3"/>
        <w:spacing w:before="3"/>
        <w:ind w:right="1061"/>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4"/>
        </w:rPr>
        <w:t xml:space="preserve"> </w:t>
      </w:r>
      <w:r>
        <w:t>элемент</w:t>
      </w:r>
      <w:r>
        <w:rPr>
          <w:spacing w:val="4"/>
        </w:rPr>
        <w:t xml:space="preserve"> </w:t>
      </w:r>
      <w:r>
        <w:t>композиции».</w:t>
      </w:r>
    </w:p>
    <w:p w:rsidR="00445417" w:rsidRDefault="00DD4AEC">
      <w:pPr>
        <w:pStyle w:val="a3"/>
        <w:spacing w:line="237" w:lineRule="auto"/>
        <w:ind w:right="1073"/>
      </w:pPr>
      <w:r>
        <w:t>Логотип</w:t>
      </w:r>
      <w:r>
        <w:rPr>
          <w:spacing w:val="1"/>
        </w:rPr>
        <w:t xml:space="preserve"> </w:t>
      </w:r>
      <w:r>
        <w:t>как</w:t>
      </w:r>
      <w:r>
        <w:rPr>
          <w:spacing w:val="1"/>
        </w:rPr>
        <w:t xml:space="preserve"> </w:t>
      </w:r>
      <w:r>
        <w:t>графический</w:t>
      </w:r>
      <w:r>
        <w:rPr>
          <w:spacing w:val="1"/>
        </w:rPr>
        <w:t xml:space="preserve"> </w:t>
      </w:r>
      <w:r>
        <w:t>знак,</w:t>
      </w:r>
      <w:r>
        <w:rPr>
          <w:spacing w:val="1"/>
        </w:rPr>
        <w:t xml:space="preserve"> </w:t>
      </w:r>
      <w:r>
        <w:t>эмблема</w:t>
      </w:r>
      <w:r>
        <w:rPr>
          <w:spacing w:val="1"/>
        </w:rPr>
        <w:t xml:space="preserve"> </w:t>
      </w:r>
      <w:r>
        <w:t>или</w:t>
      </w:r>
      <w:r>
        <w:rPr>
          <w:spacing w:val="1"/>
        </w:rPr>
        <w:t xml:space="preserve"> </w:t>
      </w:r>
      <w:r>
        <w:t>стилизованный</w:t>
      </w:r>
      <w:r>
        <w:rPr>
          <w:spacing w:val="1"/>
        </w:rPr>
        <w:t xml:space="preserve"> </w:t>
      </w:r>
      <w:r>
        <w:t>графический</w:t>
      </w:r>
      <w:r>
        <w:rPr>
          <w:spacing w:val="1"/>
        </w:rPr>
        <w:t xml:space="preserve"> </w:t>
      </w:r>
      <w:r>
        <w:t>символ.</w:t>
      </w:r>
      <w:r>
        <w:rPr>
          <w:spacing w:val="-5"/>
        </w:rPr>
        <w:t xml:space="preserve"> </w:t>
      </w:r>
      <w:r>
        <w:t>Функции</w:t>
      </w:r>
      <w:r>
        <w:rPr>
          <w:spacing w:val="3"/>
        </w:rPr>
        <w:t xml:space="preserve"> </w:t>
      </w:r>
      <w:r>
        <w:t>логотипа.</w:t>
      </w:r>
      <w:r>
        <w:rPr>
          <w:spacing w:val="1"/>
        </w:rPr>
        <w:t xml:space="preserve"> </w:t>
      </w:r>
      <w:r>
        <w:t>Шрифтовой</w:t>
      </w:r>
      <w:r>
        <w:rPr>
          <w:spacing w:val="3"/>
        </w:rPr>
        <w:t xml:space="preserve"> </w:t>
      </w:r>
      <w:r>
        <w:t>логотип.</w:t>
      </w:r>
      <w:r>
        <w:rPr>
          <w:spacing w:val="5"/>
        </w:rPr>
        <w:t xml:space="preserve"> </w:t>
      </w:r>
      <w:r>
        <w:t>Знаковый</w:t>
      </w:r>
      <w:r>
        <w:rPr>
          <w:spacing w:val="-6"/>
        </w:rPr>
        <w:t xml:space="preserve"> </w:t>
      </w:r>
      <w:r>
        <w:t>логотип.</w:t>
      </w:r>
    </w:p>
    <w:p w:rsidR="00445417" w:rsidRDefault="00DD4AEC">
      <w:pPr>
        <w:pStyle w:val="a3"/>
        <w:spacing w:before="4" w:line="237" w:lineRule="auto"/>
        <w:ind w:right="1064"/>
      </w:pPr>
      <w:r>
        <w:t xml:space="preserve">Композиционные     основы    </w:t>
      </w:r>
      <w:r>
        <w:rPr>
          <w:spacing w:val="1"/>
        </w:rPr>
        <w:t xml:space="preserve"> </w:t>
      </w:r>
      <w:r>
        <w:t xml:space="preserve">макетирования     </w:t>
      </w:r>
      <w:r>
        <w:rPr>
          <w:spacing w:val="1"/>
        </w:rPr>
        <w:t xml:space="preserve"> </w:t>
      </w:r>
      <w:r>
        <w:t xml:space="preserve">в     </w:t>
      </w:r>
      <w:r>
        <w:rPr>
          <w:spacing w:val="1"/>
        </w:rPr>
        <w:t xml:space="preserve"> </w:t>
      </w:r>
      <w:r>
        <w:t xml:space="preserve">графическом     </w:t>
      </w:r>
      <w:r>
        <w:rPr>
          <w:spacing w:val="1"/>
        </w:rPr>
        <w:t xml:space="preserve"> </w:t>
      </w:r>
      <w:r>
        <w:t>дизайне</w:t>
      </w:r>
      <w:r>
        <w:rPr>
          <w:spacing w:val="1"/>
        </w:rPr>
        <w:t xml:space="preserve"> </w:t>
      </w:r>
      <w:r>
        <w:t>при</w:t>
      </w:r>
      <w:r>
        <w:rPr>
          <w:spacing w:val="3"/>
        </w:rPr>
        <w:t xml:space="preserve"> </w:t>
      </w:r>
      <w:r>
        <w:t>соединении текста</w:t>
      </w:r>
      <w:r>
        <w:rPr>
          <w:spacing w:val="2"/>
        </w:rPr>
        <w:t xml:space="preserve"> </w:t>
      </w:r>
      <w:r>
        <w:t>и</w:t>
      </w:r>
      <w:r>
        <w:rPr>
          <w:spacing w:val="-1"/>
        </w:rPr>
        <w:t xml:space="preserve"> </w:t>
      </w:r>
      <w:r>
        <w:t>изображения.</w:t>
      </w:r>
    </w:p>
    <w:p w:rsidR="00445417" w:rsidRDefault="00DD4AEC">
      <w:pPr>
        <w:pStyle w:val="a3"/>
        <w:spacing w:before="3"/>
        <w:ind w:right="1074"/>
      </w:pPr>
      <w:r>
        <w:t>Искусство плаката. Синтез слова и изображения. Изобразительный язык плаката.</w:t>
      </w:r>
      <w:r>
        <w:rPr>
          <w:spacing w:val="-57"/>
        </w:rPr>
        <w:t xml:space="preserve"> </w:t>
      </w:r>
      <w:r>
        <w:t>Композиционный монтаж изображения и текста в плакате, рекламе, поздравительной</w:t>
      </w:r>
      <w:r>
        <w:rPr>
          <w:spacing w:val="1"/>
        </w:rPr>
        <w:t xml:space="preserve"> </w:t>
      </w:r>
      <w:r>
        <w:t>открытке.</w:t>
      </w:r>
    </w:p>
    <w:p w:rsidR="00445417" w:rsidRDefault="00DD4AEC">
      <w:pPr>
        <w:pStyle w:val="a3"/>
        <w:spacing w:before="3" w:line="242" w:lineRule="auto"/>
        <w:ind w:right="1058"/>
      </w:pPr>
      <w:r>
        <w:t>Многообразие форм графического дизайна. Дизайн книги и журнала. Элементы,</w:t>
      </w:r>
      <w:r>
        <w:rPr>
          <w:spacing w:val="1"/>
        </w:rPr>
        <w:t xml:space="preserve"> </w:t>
      </w:r>
      <w:r>
        <w:rPr>
          <w:spacing w:val="-1"/>
        </w:rPr>
        <w:t>составляющие</w:t>
      </w:r>
      <w:r>
        <w:rPr>
          <w:spacing w:val="-7"/>
        </w:rPr>
        <w:t xml:space="preserve"> </w:t>
      </w:r>
      <w:r>
        <w:rPr>
          <w:spacing w:val="-1"/>
        </w:rPr>
        <w:t>конструкцию</w:t>
      </w:r>
      <w:r>
        <w:rPr>
          <w:spacing w:val="2"/>
        </w:rPr>
        <w:t xml:space="preserve"> </w:t>
      </w:r>
      <w:r>
        <w:t>и</w:t>
      </w:r>
      <w:r>
        <w:rPr>
          <w:spacing w:val="3"/>
        </w:rPr>
        <w:t xml:space="preserve"> </w:t>
      </w:r>
      <w:r>
        <w:t>художественное</w:t>
      </w:r>
      <w:r>
        <w:rPr>
          <w:spacing w:val="-16"/>
        </w:rPr>
        <w:t xml:space="preserve"> </w:t>
      </w:r>
      <w:r>
        <w:t>оформление</w:t>
      </w:r>
      <w:r>
        <w:rPr>
          <w:spacing w:val="-7"/>
        </w:rPr>
        <w:t xml:space="preserve"> </w:t>
      </w:r>
      <w:r>
        <w:t>книги,</w:t>
      </w:r>
      <w:r>
        <w:rPr>
          <w:spacing w:val="-5"/>
        </w:rPr>
        <w:t xml:space="preserve"> </w:t>
      </w:r>
      <w:r>
        <w:t>журнала.</w:t>
      </w:r>
    </w:p>
    <w:p w:rsidR="00445417" w:rsidRDefault="00DD4AEC">
      <w:pPr>
        <w:pStyle w:val="a3"/>
        <w:spacing w:line="242" w:lineRule="auto"/>
        <w:ind w:right="1066"/>
      </w:pPr>
      <w:r>
        <w:t>Макет</w:t>
      </w:r>
      <w:r>
        <w:rPr>
          <w:spacing w:val="60"/>
        </w:rPr>
        <w:t xml:space="preserve"> </w:t>
      </w:r>
      <w:r>
        <w:t>разворота</w:t>
      </w:r>
      <w:r>
        <w:rPr>
          <w:spacing w:val="60"/>
        </w:rPr>
        <w:t xml:space="preserve"> </w:t>
      </w:r>
      <w:r>
        <w:t>книги</w:t>
      </w:r>
      <w:r>
        <w:rPr>
          <w:spacing w:val="60"/>
        </w:rPr>
        <w:t xml:space="preserve"> </w:t>
      </w:r>
      <w:r>
        <w:t>или</w:t>
      </w:r>
      <w:r>
        <w:rPr>
          <w:spacing w:val="60"/>
        </w:rPr>
        <w:t xml:space="preserve"> </w:t>
      </w:r>
      <w:r>
        <w:t>журнала</w:t>
      </w:r>
      <w:r>
        <w:rPr>
          <w:spacing w:val="60"/>
        </w:rPr>
        <w:t xml:space="preserve"> </w:t>
      </w:r>
      <w:r>
        <w:t xml:space="preserve">по  </w:t>
      </w:r>
      <w:r>
        <w:rPr>
          <w:spacing w:val="1"/>
        </w:rPr>
        <w:t xml:space="preserve"> </w:t>
      </w:r>
      <w:r>
        <w:t>выбранной</w:t>
      </w:r>
      <w:r>
        <w:rPr>
          <w:spacing w:val="60"/>
        </w:rPr>
        <w:t xml:space="preserve"> </w:t>
      </w:r>
      <w:r>
        <w:t>теме</w:t>
      </w:r>
      <w:r>
        <w:rPr>
          <w:spacing w:val="60"/>
        </w:rPr>
        <w:t xml:space="preserve"> </w:t>
      </w:r>
      <w:r>
        <w:t>в</w:t>
      </w:r>
      <w:r>
        <w:rPr>
          <w:spacing w:val="60"/>
        </w:rPr>
        <w:t xml:space="preserve"> </w:t>
      </w:r>
      <w:r>
        <w:t>виде</w:t>
      </w:r>
      <w:r>
        <w:rPr>
          <w:spacing w:val="60"/>
        </w:rPr>
        <w:t xml:space="preserve"> </w:t>
      </w:r>
      <w:r>
        <w:t>коллажа</w:t>
      </w:r>
      <w:r>
        <w:rPr>
          <w:spacing w:val="1"/>
        </w:rPr>
        <w:t xml:space="preserve"> </w:t>
      </w:r>
      <w:r>
        <w:t>или</w:t>
      </w:r>
      <w:r>
        <w:rPr>
          <w:spacing w:val="3"/>
        </w:rPr>
        <w:t xml:space="preserve"> </w:t>
      </w:r>
      <w:r>
        <w:t>на</w:t>
      </w:r>
      <w:r>
        <w:rPr>
          <w:spacing w:val="-13"/>
        </w:rPr>
        <w:t xml:space="preserve"> </w:t>
      </w:r>
      <w:r>
        <w:t>основе</w:t>
      </w:r>
      <w:r>
        <w:rPr>
          <w:spacing w:val="2"/>
        </w:rPr>
        <w:t xml:space="preserve"> </w:t>
      </w:r>
      <w:r>
        <w:t>компьютерных</w:t>
      </w:r>
      <w:r>
        <w:rPr>
          <w:spacing w:val="-6"/>
        </w:rPr>
        <w:t xml:space="preserve"> </w:t>
      </w:r>
      <w:r>
        <w:t>программ.</w:t>
      </w:r>
    </w:p>
    <w:p w:rsidR="00445417" w:rsidRDefault="00DD4AEC">
      <w:pPr>
        <w:pStyle w:val="a3"/>
        <w:spacing w:line="267" w:lineRule="exact"/>
        <w:ind w:left="1470" w:firstLine="0"/>
      </w:pPr>
      <w:r>
        <w:rPr>
          <w:spacing w:val="-1"/>
        </w:rPr>
        <w:t>Макетирование</w:t>
      </w:r>
      <w:r>
        <w:rPr>
          <w:spacing w:val="-13"/>
        </w:rPr>
        <w:t xml:space="preserve"> </w:t>
      </w:r>
      <w:r>
        <w:t>объёмно-пространственных</w:t>
      </w:r>
      <w:r>
        <w:rPr>
          <w:spacing w:val="-5"/>
        </w:rPr>
        <w:t xml:space="preserve"> </w:t>
      </w:r>
      <w:r>
        <w:t>композиций.</w:t>
      </w:r>
    </w:p>
    <w:p w:rsidR="00445417" w:rsidRDefault="00DD4AEC">
      <w:pPr>
        <w:pStyle w:val="a3"/>
        <w:spacing w:line="237" w:lineRule="auto"/>
        <w:ind w:right="1059"/>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4"/>
        </w:rPr>
        <w:t xml:space="preserve"> </w:t>
      </w:r>
      <w:r>
        <w:t>Прочтение</w:t>
      </w:r>
      <w:r>
        <w:rPr>
          <w:spacing w:val="-4"/>
        </w:rPr>
        <w:t xml:space="preserve"> </w:t>
      </w:r>
      <w:r>
        <w:t>плоскостной</w:t>
      </w:r>
      <w:r>
        <w:rPr>
          <w:spacing w:val="-1"/>
        </w:rPr>
        <w:t xml:space="preserve"> </w:t>
      </w:r>
      <w:r>
        <w:t>композиции</w:t>
      </w:r>
      <w:r>
        <w:rPr>
          <w:spacing w:val="3"/>
        </w:rPr>
        <w:t xml:space="preserve"> </w:t>
      </w:r>
      <w:r>
        <w:t>как «чертежа»</w:t>
      </w:r>
      <w:r>
        <w:rPr>
          <w:spacing w:val="-9"/>
        </w:rPr>
        <w:t xml:space="preserve"> </w:t>
      </w:r>
      <w:r>
        <w:t>пространства.</w:t>
      </w:r>
    </w:p>
    <w:p w:rsidR="00445417" w:rsidRDefault="00DD4AEC">
      <w:pPr>
        <w:pStyle w:val="a3"/>
        <w:spacing w:line="237" w:lineRule="auto"/>
        <w:ind w:right="1065"/>
      </w:pPr>
      <w:r>
        <w:t>Макетирование.</w:t>
      </w:r>
      <w:r>
        <w:rPr>
          <w:spacing w:val="60"/>
        </w:rPr>
        <w:t xml:space="preserve"> </w:t>
      </w:r>
      <w:r>
        <w:t>Введение</w:t>
      </w:r>
      <w:r>
        <w:rPr>
          <w:spacing w:val="60"/>
        </w:rPr>
        <w:t xml:space="preserve"> </w:t>
      </w:r>
      <w:r>
        <w:t>в</w:t>
      </w:r>
      <w:r>
        <w:rPr>
          <w:spacing w:val="60"/>
        </w:rPr>
        <w:t xml:space="preserve"> </w:t>
      </w:r>
      <w:r>
        <w:t>макет</w:t>
      </w:r>
      <w:r>
        <w:rPr>
          <w:spacing w:val="60"/>
        </w:rPr>
        <w:t xml:space="preserve"> </w:t>
      </w:r>
      <w:r>
        <w:t>понятия</w:t>
      </w:r>
      <w:r>
        <w:rPr>
          <w:spacing w:val="60"/>
        </w:rPr>
        <w:t xml:space="preserve"> </w:t>
      </w:r>
      <w:r>
        <w:t>рельефа</w:t>
      </w:r>
      <w:r>
        <w:rPr>
          <w:spacing w:val="60"/>
        </w:rPr>
        <w:t xml:space="preserve"> </w:t>
      </w:r>
      <w:r>
        <w:t>местности</w:t>
      </w:r>
      <w:r>
        <w:rPr>
          <w:spacing w:val="60"/>
        </w:rPr>
        <w:t xml:space="preserve"> </w:t>
      </w:r>
      <w:r>
        <w:t xml:space="preserve">и  </w:t>
      </w:r>
      <w:r>
        <w:rPr>
          <w:spacing w:val="1"/>
        </w:rPr>
        <w:t xml:space="preserve"> </w:t>
      </w:r>
      <w:r>
        <w:t>способы</w:t>
      </w:r>
      <w:r>
        <w:rPr>
          <w:spacing w:val="1"/>
        </w:rPr>
        <w:t xml:space="preserve"> </w:t>
      </w:r>
      <w:r>
        <w:t>его</w:t>
      </w:r>
      <w:r>
        <w:rPr>
          <w:spacing w:val="-8"/>
        </w:rPr>
        <w:t xml:space="preserve"> </w:t>
      </w:r>
      <w:r>
        <w:t>обозначения</w:t>
      </w:r>
      <w:r>
        <w:rPr>
          <w:spacing w:val="-1"/>
        </w:rPr>
        <w:t xml:space="preserve"> </w:t>
      </w:r>
      <w:r>
        <w:t>на</w:t>
      </w:r>
      <w:r>
        <w:rPr>
          <w:spacing w:val="-4"/>
        </w:rPr>
        <w:t xml:space="preserve"> </w:t>
      </w:r>
      <w:r>
        <w:t>макете.</w:t>
      </w:r>
    </w:p>
    <w:p w:rsidR="00445417" w:rsidRDefault="00DD4AEC">
      <w:pPr>
        <w:pStyle w:val="a3"/>
        <w:spacing w:before="5" w:line="237" w:lineRule="auto"/>
        <w:ind w:right="1054"/>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объёмно-пространственных</w:t>
      </w:r>
      <w:r>
        <w:rPr>
          <w:spacing w:val="1"/>
        </w:rPr>
        <w:t xml:space="preserve"> </w:t>
      </w:r>
      <w:r>
        <w:t>композиций.</w:t>
      </w:r>
      <w:r>
        <w:rPr>
          <w:spacing w:val="-1"/>
        </w:rPr>
        <w:t xml:space="preserve"> </w:t>
      </w:r>
      <w:r>
        <w:t>Объём</w:t>
      </w:r>
      <w:r>
        <w:rPr>
          <w:spacing w:val="-5"/>
        </w:rPr>
        <w:t xml:space="preserve"> </w:t>
      </w:r>
      <w:r>
        <w:t>и</w:t>
      </w:r>
      <w:r>
        <w:rPr>
          <w:spacing w:val="-8"/>
        </w:rPr>
        <w:t xml:space="preserve"> </w:t>
      </w:r>
      <w:r>
        <w:t>пространство.</w:t>
      </w:r>
      <w:r>
        <w:rPr>
          <w:spacing w:val="3"/>
        </w:rPr>
        <w:t xml:space="preserve"> </w:t>
      </w:r>
      <w:r>
        <w:t>Взаимосвязь</w:t>
      </w:r>
      <w:r>
        <w:rPr>
          <w:spacing w:val="-7"/>
        </w:rPr>
        <w:t xml:space="preserve"> </w:t>
      </w:r>
      <w:r>
        <w:t>объектов</w:t>
      </w:r>
      <w:r>
        <w:rPr>
          <w:spacing w:val="-2"/>
        </w:rPr>
        <w:t xml:space="preserve"> </w:t>
      </w:r>
      <w:r>
        <w:t>в</w:t>
      </w:r>
      <w:r>
        <w:rPr>
          <w:spacing w:val="-3"/>
        </w:rPr>
        <w:t xml:space="preserve"> </w:t>
      </w:r>
      <w:r>
        <w:t>архитектурном</w:t>
      </w:r>
      <w:r>
        <w:rPr>
          <w:spacing w:val="-3"/>
        </w:rPr>
        <w:t xml:space="preserve"> </w:t>
      </w:r>
      <w:r>
        <w:t>макете.</w:t>
      </w:r>
    </w:p>
    <w:p w:rsidR="00445417" w:rsidRDefault="00DD4AEC">
      <w:pPr>
        <w:pStyle w:val="a3"/>
        <w:spacing w:before="3"/>
        <w:ind w:right="1071"/>
      </w:pPr>
      <w:r>
        <w:t>Структура зданий различных архитектурных стилей и эпох: выявление простых</w:t>
      </w:r>
      <w:r>
        <w:rPr>
          <w:spacing w:val="1"/>
        </w:rPr>
        <w:t xml:space="preserve"> </w:t>
      </w:r>
      <w:r>
        <w:t>объёмов,     образующих     целостную     постройку.      Взаимное     влияние     объёмов</w:t>
      </w:r>
      <w:r>
        <w:rPr>
          <w:spacing w:val="1"/>
        </w:rPr>
        <w:t xml:space="preserve"> </w:t>
      </w:r>
      <w:r>
        <w:t>и</w:t>
      </w:r>
      <w:r>
        <w:rPr>
          <w:spacing w:val="3"/>
        </w:rPr>
        <w:t xml:space="preserve"> </w:t>
      </w:r>
      <w:r>
        <w:t>их</w:t>
      </w:r>
      <w:r>
        <w:rPr>
          <w:spacing w:val="-8"/>
        </w:rPr>
        <w:t xml:space="preserve"> </w:t>
      </w:r>
      <w:r>
        <w:t>сочетаний</w:t>
      </w:r>
      <w:r>
        <w:rPr>
          <w:spacing w:val="4"/>
        </w:rPr>
        <w:t xml:space="preserve"> </w:t>
      </w:r>
      <w:r>
        <w:t>на</w:t>
      </w:r>
      <w:r>
        <w:rPr>
          <w:spacing w:val="-13"/>
        </w:rPr>
        <w:t xml:space="preserve"> </w:t>
      </w:r>
      <w:r>
        <w:t>образный характер постройки.</w:t>
      </w:r>
    </w:p>
    <w:p w:rsidR="00445417" w:rsidRDefault="00DD4AEC">
      <w:pPr>
        <w:pStyle w:val="a3"/>
        <w:spacing w:before="3" w:line="242" w:lineRule="auto"/>
        <w:ind w:right="1064"/>
      </w:pPr>
      <w:r>
        <w:t>Понятие</w:t>
      </w:r>
      <w:r>
        <w:rPr>
          <w:spacing w:val="1"/>
        </w:rPr>
        <w:t xml:space="preserve"> </w:t>
      </w:r>
      <w:r>
        <w:t>тектоники</w:t>
      </w:r>
      <w:r>
        <w:rPr>
          <w:spacing w:val="1"/>
        </w:rPr>
        <w:t xml:space="preserve"> </w:t>
      </w:r>
      <w:r>
        <w:t>как</w:t>
      </w:r>
      <w:r>
        <w:rPr>
          <w:spacing w:val="1"/>
        </w:rPr>
        <w:t xml:space="preserve"> </w:t>
      </w:r>
      <w:r>
        <w:t>выражение в</w:t>
      </w:r>
      <w:r>
        <w:rPr>
          <w:spacing w:val="1"/>
        </w:rPr>
        <w:t xml:space="preserve"> </w:t>
      </w:r>
      <w:r>
        <w:t>художественной форме</w:t>
      </w:r>
      <w:r>
        <w:rPr>
          <w:spacing w:val="1"/>
        </w:rPr>
        <w:t xml:space="preserve"> </w:t>
      </w:r>
      <w:r>
        <w:t>конструктивной</w:t>
      </w:r>
      <w:r>
        <w:rPr>
          <w:spacing w:val="1"/>
        </w:rPr>
        <w:t xml:space="preserve"> </w:t>
      </w:r>
      <w:r>
        <w:t>сущности</w:t>
      </w:r>
      <w:r>
        <w:rPr>
          <w:spacing w:val="3"/>
        </w:rPr>
        <w:t xml:space="preserve"> </w:t>
      </w:r>
      <w:r>
        <w:t>сооружения</w:t>
      </w:r>
      <w:r>
        <w:rPr>
          <w:spacing w:val="1"/>
        </w:rPr>
        <w:t xml:space="preserve"> </w:t>
      </w:r>
      <w:r>
        <w:t>и</w:t>
      </w:r>
      <w:r>
        <w:rPr>
          <w:spacing w:val="3"/>
        </w:rPr>
        <w:t xml:space="preserve"> </w:t>
      </w:r>
      <w:r>
        <w:t>логики</w:t>
      </w:r>
      <w:r>
        <w:rPr>
          <w:spacing w:val="2"/>
        </w:rPr>
        <w:t xml:space="preserve"> </w:t>
      </w:r>
      <w:r>
        <w:t>конструктивного</w:t>
      </w:r>
      <w:r>
        <w:rPr>
          <w:spacing w:val="1"/>
        </w:rPr>
        <w:t xml:space="preserve"> </w:t>
      </w:r>
      <w:r>
        <w:t>соотношения</w:t>
      </w:r>
      <w:r>
        <w:rPr>
          <w:spacing w:val="-1"/>
        </w:rPr>
        <w:t xml:space="preserve"> </w:t>
      </w:r>
      <w:r>
        <w:t>его</w:t>
      </w:r>
      <w:r>
        <w:rPr>
          <w:spacing w:val="11"/>
        </w:rPr>
        <w:t xml:space="preserve"> </w:t>
      </w:r>
      <w:r>
        <w:t>частей.</w:t>
      </w:r>
    </w:p>
    <w:p w:rsidR="00445417" w:rsidRDefault="00DD4AEC">
      <w:pPr>
        <w:pStyle w:val="a3"/>
        <w:ind w:right="1057"/>
      </w:pPr>
      <w:r>
        <w:t>Роль    эволюции    строительных    материалов    и    строительных    технологий</w:t>
      </w:r>
      <w:r>
        <w:rPr>
          <w:spacing w:val="1"/>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 – архитектура сводов, каркасная каменная архитектура, металлический</w:t>
      </w:r>
      <w:r>
        <w:rPr>
          <w:spacing w:val="1"/>
        </w:rPr>
        <w:t xml:space="preserve"> </w:t>
      </w:r>
      <w:r>
        <w:t>каркас,</w:t>
      </w:r>
      <w:r>
        <w:rPr>
          <w:spacing w:val="9"/>
        </w:rPr>
        <w:t xml:space="preserve"> </w:t>
      </w:r>
      <w:r>
        <w:t>железобетон</w:t>
      </w:r>
      <w:r>
        <w:rPr>
          <w:spacing w:val="-5"/>
        </w:rPr>
        <w:t xml:space="preserve"> </w:t>
      </w:r>
      <w:r>
        <w:t>и</w:t>
      </w:r>
      <w:r>
        <w:rPr>
          <w:spacing w:val="2"/>
        </w:rPr>
        <w:t xml:space="preserve"> </w:t>
      </w:r>
      <w:r>
        <w:t>язык</w:t>
      </w:r>
      <w:r>
        <w:rPr>
          <w:spacing w:val="-3"/>
        </w:rPr>
        <w:t xml:space="preserve"> </w:t>
      </w:r>
      <w:r>
        <w:t>современной</w:t>
      </w:r>
      <w:r>
        <w:rPr>
          <w:spacing w:val="-2"/>
        </w:rPr>
        <w:t xml:space="preserve"> </w:t>
      </w:r>
      <w:r>
        <w:t>архитектуры).</w:t>
      </w:r>
    </w:p>
    <w:p w:rsidR="00445417" w:rsidRDefault="00DD4AEC">
      <w:pPr>
        <w:pStyle w:val="a3"/>
        <w:spacing w:line="242" w:lineRule="auto"/>
        <w:ind w:right="1061"/>
      </w:pPr>
      <w:r>
        <w:t>Многообразие</w:t>
      </w:r>
      <w:r>
        <w:rPr>
          <w:spacing w:val="60"/>
        </w:rPr>
        <w:t xml:space="preserve"> </w:t>
      </w:r>
      <w:r>
        <w:t>предметного</w:t>
      </w:r>
      <w:r>
        <w:rPr>
          <w:spacing w:val="60"/>
        </w:rPr>
        <w:t xml:space="preserve"> </w:t>
      </w:r>
      <w:r>
        <w:t>мира,   создаваемого   человеком.   Функция   вещи</w:t>
      </w:r>
      <w:r>
        <w:rPr>
          <w:spacing w:val="1"/>
        </w:rPr>
        <w:t xml:space="preserve"> </w:t>
      </w:r>
      <w:r>
        <w:t>и</w:t>
      </w:r>
      <w:r>
        <w:rPr>
          <w:spacing w:val="3"/>
        </w:rPr>
        <w:t xml:space="preserve"> </w:t>
      </w:r>
      <w:r>
        <w:t>её форма. Образ</w:t>
      </w:r>
      <w:r>
        <w:rPr>
          <w:spacing w:val="7"/>
        </w:rPr>
        <w:t xml:space="preserve"> </w:t>
      </w:r>
      <w:r>
        <w:t>времени</w:t>
      </w:r>
      <w:r>
        <w:rPr>
          <w:spacing w:val="4"/>
        </w:rPr>
        <w:t xml:space="preserve"> </w:t>
      </w:r>
      <w:r>
        <w:t>в</w:t>
      </w:r>
      <w:r>
        <w:rPr>
          <w:spacing w:val="-7"/>
        </w:rPr>
        <w:t xml:space="preserve"> </w:t>
      </w:r>
      <w:r>
        <w:t>предметах,</w:t>
      </w:r>
      <w:r>
        <w:rPr>
          <w:spacing w:val="9"/>
        </w:rPr>
        <w:t xml:space="preserve"> </w:t>
      </w:r>
      <w:r>
        <w:t>создаваемых</w:t>
      </w:r>
      <w:r>
        <w:rPr>
          <w:spacing w:val="-6"/>
        </w:rPr>
        <w:t xml:space="preserve"> </w:t>
      </w:r>
      <w:r>
        <w:t>человеком.</w:t>
      </w:r>
    </w:p>
    <w:p w:rsidR="00445417" w:rsidRDefault="00DD4AEC">
      <w:pPr>
        <w:pStyle w:val="a3"/>
        <w:ind w:right="1061"/>
      </w:pPr>
      <w:r>
        <w:t>Дизайн предмета как искусство и социальное проектирование. Анализ формы</w:t>
      </w:r>
      <w:r>
        <w:rPr>
          <w:spacing w:val="1"/>
        </w:rPr>
        <w:t xml:space="preserve"> </w:t>
      </w:r>
      <w:r>
        <w:t>через</w:t>
      </w:r>
      <w:r>
        <w:rPr>
          <w:spacing w:val="1"/>
        </w:rPr>
        <w:t xml:space="preserve"> </w:t>
      </w:r>
      <w:r>
        <w:t>выявление</w:t>
      </w:r>
      <w:r>
        <w:rPr>
          <w:spacing w:val="1"/>
        </w:rPr>
        <w:t xml:space="preserve"> </w:t>
      </w:r>
      <w:r>
        <w:t>сочетающихся</w:t>
      </w:r>
      <w:r>
        <w:rPr>
          <w:spacing w:val="1"/>
        </w:rPr>
        <w:t xml:space="preserve"> </w:t>
      </w:r>
      <w:r>
        <w:t>объёмов.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 предмета. Влияние развития технологий и материалов на изменение формы</w:t>
      </w:r>
      <w:r>
        <w:rPr>
          <w:spacing w:val="1"/>
        </w:rPr>
        <w:t xml:space="preserve"> </w:t>
      </w:r>
      <w:r>
        <w:t>предмета.</w:t>
      </w:r>
    </w:p>
    <w:p w:rsidR="00445417" w:rsidRDefault="00DD4AEC">
      <w:pPr>
        <w:pStyle w:val="a3"/>
        <w:spacing w:line="275" w:lineRule="exact"/>
        <w:ind w:left="1470" w:firstLine="0"/>
      </w:pPr>
      <w:r>
        <w:t>Выполнение</w:t>
      </w:r>
      <w:r>
        <w:rPr>
          <w:spacing w:val="-6"/>
        </w:rPr>
        <w:t xml:space="preserve"> </w:t>
      </w:r>
      <w:r>
        <w:t>аналитических</w:t>
      </w:r>
      <w:r>
        <w:rPr>
          <w:spacing w:val="-10"/>
        </w:rPr>
        <w:t xml:space="preserve"> </w:t>
      </w:r>
      <w:r>
        <w:t>зарисовок</w:t>
      </w:r>
      <w:r>
        <w:rPr>
          <w:spacing w:val="-7"/>
        </w:rPr>
        <w:t xml:space="preserve"> </w:t>
      </w:r>
      <w:r>
        <w:t>форм</w:t>
      </w:r>
      <w:r>
        <w:rPr>
          <w:spacing w:val="-5"/>
        </w:rPr>
        <w:t xml:space="preserve"> </w:t>
      </w:r>
      <w:r>
        <w:t>бытовых</w:t>
      </w:r>
      <w:r>
        <w:rPr>
          <w:spacing w:val="-10"/>
        </w:rPr>
        <w:t xml:space="preserve"> </w:t>
      </w:r>
      <w:r>
        <w:t>предметов.</w:t>
      </w:r>
    </w:p>
    <w:p w:rsidR="00445417" w:rsidRDefault="00DD4AEC">
      <w:pPr>
        <w:pStyle w:val="a3"/>
        <w:spacing w:line="237" w:lineRule="auto"/>
        <w:ind w:right="1074"/>
      </w:pPr>
      <w:r>
        <w:t>Творческое</w:t>
      </w:r>
      <w:r>
        <w:rPr>
          <w:spacing w:val="60"/>
        </w:rPr>
        <w:t xml:space="preserve"> </w:t>
      </w:r>
      <w:r>
        <w:t>проектирование</w:t>
      </w:r>
      <w:r>
        <w:rPr>
          <w:spacing w:val="60"/>
        </w:rPr>
        <w:t xml:space="preserve"> </w:t>
      </w:r>
      <w:r>
        <w:t>предметов   быта   с   определением   их   функций</w:t>
      </w:r>
      <w:r>
        <w:rPr>
          <w:spacing w:val="1"/>
        </w:rPr>
        <w:t xml:space="preserve"> </w:t>
      </w:r>
      <w:r>
        <w:t>и</w:t>
      </w:r>
      <w:r>
        <w:rPr>
          <w:spacing w:val="3"/>
        </w:rPr>
        <w:t xml:space="preserve"> </w:t>
      </w:r>
      <w:r>
        <w:t>материала</w:t>
      </w:r>
      <w:r>
        <w:rPr>
          <w:spacing w:val="-3"/>
        </w:rPr>
        <w:t xml:space="preserve"> </w:t>
      </w:r>
      <w:r>
        <w:t>изготовления.</w:t>
      </w:r>
    </w:p>
    <w:p w:rsidR="00445417" w:rsidRDefault="00DD4AEC">
      <w:pPr>
        <w:pStyle w:val="a3"/>
        <w:ind w:right="1059"/>
      </w:pPr>
      <w:r>
        <w:t>Цвет в архитектуре и дизайне. Эмоциональное и формообразующее значение</w:t>
      </w:r>
      <w:r>
        <w:rPr>
          <w:spacing w:val="1"/>
        </w:rPr>
        <w:t xml:space="preserve"> </w:t>
      </w:r>
      <w:r>
        <w:t>цвета</w:t>
      </w:r>
      <w:r>
        <w:rPr>
          <w:spacing w:val="1"/>
        </w:rPr>
        <w:t xml:space="preserve"> </w:t>
      </w:r>
      <w:r>
        <w:t>в</w:t>
      </w:r>
      <w:r>
        <w:rPr>
          <w:spacing w:val="1"/>
        </w:rPr>
        <w:t xml:space="preserve"> </w:t>
      </w:r>
      <w:r>
        <w:t>дизайне</w:t>
      </w:r>
      <w:r>
        <w:rPr>
          <w:spacing w:val="1"/>
        </w:rPr>
        <w:t xml:space="preserve"> </w:t>
      </w:r>
      <w:r>
        <w:t>и</w:t>
      </w:r>
      <w:r>
        <w:rPr>
          <w:spacing w:val="1"/>
        </w:rPr>
        <w:t xml:space="preserve"> </w:t>
      </w:r>
      <w:r>
        <w:t>архитектуре.</w:t>
      </w:r>
      <w:r>
        <w:rPr>
          <w:spacing w:val="1"/>
        </w:rPr>
        <w:t xml:space="preserve"> </w:t>
      </w:r>
      <w:r>
        <w:t>Влияние</w:t>
      </w:r>
      <w:r>
        <w:rPr>
          <w:spacing w:val="1"/>
        </w:rPr>
        <w:t xml:space="preserve"> </w:t>
      </w:r>
      <w:r>
        <w:t>цвета</w:t>
      </w:r>
      <w:r>
        <w:rPr>
          <w:spacing w:val="1"/>
        </w:rPr>
        <w:t xml:space="preserve"> </w:t>
      </w:r>
      <w:r>
        <w:t>на</w:t>
      </w:r>
      <w:r>
        <w:rPr>
          <w:spacing w:val="1"/>
        </w:rPr>
        <w:t xml:space="preserve"> </w:t>
      </w:r>
      <w:r>
        <w:t>восприятие</w:t>
      </w:r>
      <w:r>
        <w:rPr>
          <w:spacing w:val="1"/>
        </w:rPr>
        <w:t xml:space="preserve"> </w:t>
      </w:r>
      <w:r>
        <w:t>формы</w:t>
      </w:r>
      <w:r>
        <w:rPr>
          <w:spacing w:val="1"/>
        </w:rPr>
        <w:t xml:space="preserve"> </w:t>
      </w:r>
      <w:r>
        <w:t>объектов</w:t>
      </w:r>
      <w:r>
        <w:rPr>
          <w:spacing w:val="1"/>
        </w:rPr>
        <w:t xml:space="preserve"> </w:t>
      </w:r>
      <w:r>
        <w:t>архитектуры</w:t>
      </w:r>
      <w:r>
        <w:rPr>
          <w:spacing w:val="4"/>
        </w:rPr>
        <w:t xml:space="preserve"> </w:t>
      </w:r>
      <w:r>
        <w:t>и</w:t>
      </w:r>
      <w:r>
        <w:rPr>
          <w:spacing w:val="8"/>
        </w:rPr>
        <w:t xml:space="preserve"> </w:t>
      </w:r>
      <w:r>
        <w:t>дизайна.</w:t>
      </w:r>
    </w:p>
    <w:p w:rsidR="00445417" w:rsidRDefault="00DD4AEC">
      <w:pPr>
        <w:pStyle w:val="a3"/>
        <w:spacing w:before="2" w:line="242" w:lineRule="auto"/>
        <w:ind w:right="1057"/>
      </w:pPr>
      <w:r>
        <w:t>Конструирование   объектов     дизайна     или    архитектурное     макетирование</w:t>
      </w:r>
      <w:r>
        <w:rPr>
          <w:spacing w:val="1"/>
        </w:rPr>
        <w:t xml:space="preserve"> </w:t>
      </w:r>
      <w:r>
        <w:t>с использованием</w:t>
      </w:r>
      <w:r>
        <w:rPr>
          <w:spacing w:val="1"/>
        </w:rPr>
        <w:t xml:space="preserve"> </w:t>
      </w:r>
      <w:r>
        <w:t>цвета.</w:t>
      </w:r>
    </w:p>
    <w:p w:rsidR="00445417" w:rsidRDefault="00DD4AEC">
      <w:pPr>
        <w:pStyle w:val="a3"/>
        <w:spacing w:line="267" w:lineRule="exact"/>
        <w:ind w:left="1470" w:firstLine="0"/>
      </w:pPr>
      <w:r>
        <w:t>Социальное</w:t>
      </w:r>
      <w:r>
        <w:rPr>
          <w:spacing w:val="-11"/>
        </w:rPr>
        <w:t xml:space="preserve"> </w:t>
      </w:r>
      <w:r>
        <w:t>значение</w:t>
      </w:r>
      <w:r>
        <w:rPr>
          <w:spacing w:val="-7"/>
        </w:rPr>
        <w:t xml:space="preserve"> </w:t>
      </w:r>
      <w:r>
        <w:t>дизайна</w:t>
      </w:r>
      <w:r>
        <w:rPr>
          <w:spacing w:val="-7"/>
        </w:rPr>
        <w:t xml:space="preserve"> </w:t>
      </w:r>
      <w:r>
        <w:t>и</w:t>
      </w:r>
      <w:r>
        <w:rPr>
          <w:spacing w:val="-6"/>
        </w:rPr>
        <w:t xml:space="preserve"> </w:t>
      </w:r>
      <w:r>
        <w:t>архитектуры</w:t>
      </w:r>
      <w:r>
        <w:rPr>
          <w:spacing w:val="-2"/>
        </w:rPr>
        <w:t xml:space="preserve"> </w:t>
      </w:r>
      <w:r>
        <w:t>как</w:t>
      </w:r>
      <w:r>
        <w:rPr>
          <w:spacing w:val="-7"/>
        </w:rPr>
        <w:t xml:space="preserve"> </w:t>
      </w:r>
      <w:r>
        <w:t>среды</w:t>
      </w:r>
      <w:r>
        <w:rPr>
          <w:spacing w:val="-1"/>
        </w:rPr>
        <w:t xml:space="preserve"> </w:t>
      </w:r>
      <w:r>
        <w:t>жизни</w:t>
      </w:r>
      <w:r>
        <w:rPr>
          <w:spacing w:val="-7"/>
        </w:rPr>
        <w:t xml:space="preserve"> </w:t>
      </w:r>
      <w:r>
        <w:t>человека.</w:t>
      </w:r>
    </w:p>
    <w:p w:rsidR="00445417" w:rsidRDefault="00DD4AEC">
      <w:pPr>
        <w:pStyle w:val="a3"/>
        <w:ind w:right="1053"/>
      </w:pPr>
      <w:r>
        <w:t>Образ и стиль материальной культуры прошлого. Смена стилей как отражение</w:t>
      </w:r>
      <w:r>
        <w:rPr>
          <w:spacing w:val="1"/>
        </w:rPr>
        <w:t xml:space="preserve"> </w:t>
      </w:r>
      <w:r>
        <w:t>эволюции</w:t>
      </w:r>
      <w:r>
        <w:rPr>
          <w:spacing w:val="1"/>
        </w:rPr>
        <w:t xml:space="preserve"> </w:t>
      </w:r>
      <w:r>
        <w:t>образа</w:t>
      </w:r>
      <w:r>
        <w:rPr>
          <w:spacing w:val="1"/>
        </w:rPr>
        <w:t xml:space="preserve"> </w:t>
      </w:r>
      <w:r>
        <w:t>жизни,</w:t>
      </w:r>
      <w:r>
        <w:rPr>
          <w:spacing w:val="1"/>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6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    языка    архитектуры    как    этапов    духовной,    художественной</w:t>
      </w:r>
      <w:r>
        <w:rPr>
          <w:spacing w:val="1"/>
        </w:rPr>
        <w:t xml:space="preserve"> </w:t>
      </w:r>
      <w:r>
        <w:t>и</w:t>
      </w:r>
      <w:r>
        <w:rPr>
          <w:spacing w:val="3"/>
        </w:rPr>
        <w:t xml:space="preserve"> </w:t>
      </w:r>
      <w:r>
        <w:t>материальной</w:t>
      </w:r>
      <w:r>
        <w:rPr>
          <w:spacing w:val="4"/>
        </w:rPr>
        <w:t xml:space="preserve"> </w:t>
      </w:r>
      <w:r>
        <w:t>культуры</w:t>
      </w:r>
      <w:r>
        <w:rPr>
          <w:spacing w:val="5"/>
        </w:rPr>
        <w:t xml:space="preserve"> </w:t>
      </w:r>
      <w:r>
        <w:t>разных</w:t>
      </w:r>
      <w:r>
        <w:rPr>
          <w:spacing w:val="-8"/>
        </w:rPr>
        <w:t xml:space="preserve"> </w:t>
      </w:r>
      <w:r>
        <w:t>народов</w:t>
      </w:r>
      <w:r>
        <w:rPr>
          <w:spacing w:val="5"/>
        </w:rPr>
        <w:t xml:space="preserve"> </w:t>
      </w:r>
      <w:r>
        <w:t>и</w:t>
      </w:r>
      <w:r>
        <w:rPr>
          <w:spacing w:val="-2"/>
        </w:rPr>
        <w:t xml:space="preserve"> </w:t>
      </w:r>
      <w:r>
        <w:t>эпох.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5"/>
      </w:pPr>
      <w:r>
        <w:t>Архитектура    народного    жилища,    храмовая    архитектура,    частный     дом</w:t>
      </w:r>
      <w:r>
        <w:rPr>
          <w:spacing w:val="1"/>
        </w:rPr>
        <w:t xml:space="preserve"> </w:t>
      </w:r>
      <w:r>
        <w:t>в</w:t>
      </w:r>
      <w:r>
        <w:rPr>
          <w:spacing w:val="3"/>
        </w:rPr>
        <w:t xml:space="preserve"> </w:t>
      </w:r>
      <w:r>
        <w:t>предметно-пространственной</w:t>
      </w:r>
      <w:r>
        <w:rPr>
          <w:spacing w:val="4"/>
        </w:rPr>
        <w:t xml:space="preserve"> </w:t>
      </w:r>
      <w:r>
        <w:t>среде</w:t>
      </w:r>
      <w:r>
        <w:rPr>
          <w:spacing w:val="1"/>
        </w:rPr>
        <w:t xml:space="preserve"> </w:t>
      </w:r>
      <w:r>
        <w:t>жизни разных</w:t>
      </w:r>
      <w:r>
        <w:rPr>
          <w:spacing w:val="-8"/>
        </w:rPr>
        <w:t xml:space="preserve"> </w:t>
      </w:r>
      <w:r>
        <w:t>народов.</w:t>
      </w:r>
    </w:p>
    <w:p w:rsidR="00445417" w:rsidRDefault="00DD4AEC">
      <w:pPr>
        <w:pStyle w:val="a3"/>
        <w:ind w:right="1055"/>
      </w:pPr>
      <w:r>
        <w:t>Выполнение заданий по теме «Архитектурные образы прошлых эпох» в виде</w:t>
      </w:r>
      <w:r>
        <w:rPr>
          <w:spacing w:val="1"/>
        </w:rPr>
        <w:t xml:space="preserve"> </w:t>
      </w:r>
      <w:r>
        <w:t>аналитических</w:t>
      </w:r>
      <w:r>
        <w:rPr>
          <w:spacing w:val="84"/>
        </w:rPr>
        <w:t xml:space="preserve"> </w:t>
      </w:r>
      <w:r>
        <w:t>зарисовок</w:t>
      </w:r>
      <w:r>
        <w:rPr>
          <w:spacing w:val="67"/>
        </w:rPr>
        <w:t xml:space="preserve"> </w:t>
      </w:r>
      <w:r>
        <w:t xml:space="preserve">известных  </w:t>
      </w:r>
      <w:r>
        <w:rPr>
          <w:spacing w:val="23"/>
        </w:rPr>
        <w:t xml:space="preserve"> </w:t>
      </w:r>
      <w:r>
        <w:t xml:space="preserve">архитектурных  </w:t>
      </w:r>
      <w:r>
        <w:rPr>
          <w:spacing w:val="24"/>
        </w:rPr>
        <w:t xml:space="preserve"> </w:t>
      </w:r>
      <w:r>
        <w:t>памятников</w:t>
      </w:r>
      <w:r>
        <w:rPr>
          <w:spacing w:val="69"/>
        </w:rPr>
        <w:t xml:space="preserve"> </w:t>
      </w:r>
      <w:r>
        <w:t xml:space="preserve">по  </w:t>
      </w:r>
      <w:r>
        <w:rPr>
          <w:spacing w:val="23"/>
        </w:rPr>
        <w:t xml:space="preserve"> </w:t>
      </w:r>
      <w:r>
        <w:t>фотографиям</w:t>
      </w:r>
      <w:r>
        <w:rPr>
          <w:spacing w:val="-58"/>
        </w:rPr>
        <w:t xml:space="preserve"> </w:t>
      </w:r>
      <w:r>
        <w:t>и</w:t>
      </w:r>
      <w:r>
        <w:rPr>
          <w:spacing w:val="3"/>
        </w:rPr>
        <w:t xml:space="preserve"> </w:t>
      </w:r>
      <w:r>
        <w:t>другим</w:t>
      </w:r>
      <w:r>
        <w:rPr>
          <w:spacing w:val="9"/>
        </w:rPr>
        <w:t xml:space="preserve"> </w:t>
      </w:r>
      <w:r>
        <w:t>видам</w:t>
      </w:r>
      <w:r>
        <w:rPr>
          <w:spacing w:val="9"/>
        </w:rPr>
        <w:t xml:space="preserve"> </w:t>
      </w:r>
      <w:r>
        <w:t>изображения.</w:t>
      </w:r>
    </w:p>
    <w:p w:rsidR="00445417" w:rsidRDefault="00DD4AEC">
      <w:pPr>
        <w:pStyle w:val="a3"/>
        <w:spacing w:before="3" w:line="272" w:lineRule="exact"/>
        <w:ind w:left="1470" w:firstLine="0"/>
      </w:pPr>
      <w:r>
        <w:t>Пути</w:t>
      </w:r>
      <w:r>
        <w:rPr>
          <w:spacing w:val="-1"/>
        </w:rPr>
        <w:t xml:space="preserve"> </w:t>
      </w:r>
      <w:r>
        <w:t>развития</w:t>
      </w:r>
      <w:r>
        <w:rPr>
          <w:spacing w:val="-6"/>
        </w:rPr>
        <w:t xml:space="preserve"> </w:t>
      </w:r>
      <w:r>
        <w:t>современной</w:t>
      </w:r>
      <w:r>
        <w:rPr>
          <w:spacing w:val="-4"/>
        </w:rPr>
        <w:t xml:space="preserve"> </w:t>
      </w:r>
      <w:r>
        <w:t>архитектуры</w:t>
      </w:r>
      <w:r>
        <w:rPr>
          <w:spacing w:val="-2"/>
        </w:rPr>
        <w:t xml:space="preserve"> </w:t>
      </w:r>
      <w:r>
        <w:t>и</w:t>
      </w:r>
      <w:r>
        <w:rPr>
          <w:spacing w:val="1"/>
        </w:rPr>
        <w:t xml:space="preserve"> </w:t>
      </w:r>
      <w:r>
        <w:t>дизайна:</w:t>
      </w:r>
      <w:r>
        <w:rPr>
          <w:spacing w:val="-1"/>
        </w:rPr>
        <w:t xml:space="preserve"> </w:t>
      </w:r>
      <w:r>
        <w:t>город</w:t>
      </w:r>
      <w:r>
        <w:rPr>
          <w:spacing w:val="-8"/>
        </w:rPr>
        <w:t xml:space="preserve"> </w:t>
      </w:r>
      <w:r>
        <w:t>сегодня</w:t>
      </w:r>
      <w:r>
        <w:rPr>
          <w:spacing w:val="-11"/>
        </w:rPr>
        <w:t xml:space="preserve"> </w:t>
      </w:r>
      <w:r>
        <w:t>и</w:t>
      </w:r>
      <w:r>
        <w:rPr>
          <w:spacing w:val="-11"/>
        </w:rPr>
        <w:t xml:space="preserve"> </w:t>
      </w:r>
      <w:r>
        <w:t>завтра.</w:t>
      </w:r>
    </w:p>
    <w:p w:rsidR="00445417" w:rsidRDefault="00DD4AEC">
      <w:pPr>
        <w:pStyle w:val="a3"/>
        <w:ind w:right="1053"/>
      </w:pPr>
      <w:r>
        <w:t>Архитектурная</w:t>
      </w:r>
      <w:r>
        <w:rPr>
          <w:spacing w:val="60"/>
        </w:rPr>
        <w:t xml:space="preserve"> </w:t>
      </w:r>
      <w:r>
        <w:t>и   градостроительная   революция   XX</w:t>
      </w:r>
      <w:r>
        <w:rPr>
          <w:spacing w:val="60"/>
        </w:rPr>
        <w:t xml:space="preserve"> </w:t>
      </w:r>
      <w:r>
        <w:t>в.</w:t>
      </w:r>
      <w:r>
        <w:rPr>
          <w:spacing w:val="60"/>
        </w:rPr>
        <w:t xml:space="preserve"> </w:t>
      </w:r>
      <w:r>
        <w:t>Её</w:t>
      </w:r>
      <w:r>
        <w:rPr>
          <w:spacing w:val="60"/>
        </w:rPr>
        <w:t xml:space="preserve"> </w:t>
      </w:r>
      <w:r>
        <w:t>технологические</w:t>
      </w:r>
      <w:r>
        <w:rPr>
          <w:spacing w:val="1"/>
        </w:rPr>
        <w:t xml:space="preserve"> </w:t>
      </w:r>
      <w:r>
        <w:t xml:space="preserve">и    эстетические    предпосылки    и    истоки.   </w:t>
      </w:r>
      <w:r>
        <w:rPr>
          <w:spacing w:val="1"/>
        </w:rPr>
        <w:t xml:space="preserve"> </w:t>
      </w:r>
      <w:r>
        <w:t>Социальный     аспект     «перестройки»</w:t>
      </w:r>
      <w:r>
        <w:rPr>
          <w:spacing w:val="-57"/>
        </w:rPr>
        <w:t xml:space="preserve"> </w:t>
      </w:r>
      <w:r>
        <w:t>в</w:t>
      </w:r>
      <w:r>
        <w:rPr>
          <w:spacing w:val="3"/>
        </w:rPr>
        <w:t xml:space="preserve"> </w:t>
      </w:r>
      <w:r>
        <w:t>архитектуре.</w:t>
      </w:r>
    </w:p>
    <w:p w:rsidR="00445417" w:rsidRDefault="00DD4AEC">
      <w:pPr>
        <w:pStyle w:val="a3"/>
        <w:ind w:right="1053"/>
      </w:pPr>
      <w:r>
        <w:t>Отрицание канонов и сохранение наследия с учётом нового уровня материально-</w:t>
      </w:r>
      <w:r>
        <w:rPr>
          <w:spacing w:val="-57"/>
        </w:rPr>
        <w:t xml:space="preserve"> </w:t>
      </w:r>
      <w:r>
        <w:t>строительной</w:t>
      </w:r>
      <w:r>
        <w:rPr>
          <w:spacing w:val="1"/>
        </w:rPr>
        <w:t xml:space="preserve"> </w:t>
      </w:r>
      <w:r>
        <w:t>техники.</w:t>
      </w:r>
      <w:r>
        <w:rPr>
          <w:spacing w:val="1"/>
        </w:rPr>
        <w:t xml:space="preserve"> </w:t>
      </w:r>
      <w:r>
        <w:t>Приоритет</w:t>
      </w:r>
      <w:r>
        <w:rPr>
          <w:spacing w:val="1"/>
        </w:rPr>
        <w:t xml:space="preserve"> </w:t>
      </w:r>
      <w:r>
        <w:t>функционализма.</w:t>
      </w:r>
      <w:r>
        <w:rPr>
          <w:spacing w:val="61"/>
        </w:rPr>
        <w:t xml:space="preserve"> </w:t>
      </w:r>
      <w:r>
        <w:t>Проблема</w:t>
      </w:r>
      <w:r>
        <w:rPr>
          <w:spacing w:val="61"/>
        </w:rPr>
        <w:t xml:space="preserve"> </w:t>
      </w:r>
      <w:r>
        <w:t>урбанизации</w:t>
      </w:r>
      <w:r>
        <w:rPr>
          <w:spacing w:val="1"/>
        </w:rPr>
        <w:t xml:space="preserve"> </w:t>
      </w:r>
      <w:r>
        <w:t>ландшафта,</w:t>
      </w:r>
      <w:r>
        <w:rPr>
          <w:spacing w:val="9"/>
        </w:rPr>
        <w:t xml:space="preserve"> </w:t>
      </w:r>
      <w:r>
        <w:t>безликости</w:t>
      </w:r>
      <w:r>
        <w:rPr>
          <w:spacing w:val="-1"/>
        </w:rPr>
        <w:t xml:space="preserve"> </w:t>
      </w:r>
      <w:r>
        <w:t>и</w:t>
      </w:r>
      <w:r>
        <w:rPr>
          <w:spacing w:val="-3"/>
        </w:rPr>
        <w:t xml:space="preserve"> </w:t>
      </w:r>
      <w:r>
        <w:t>агрессивности</w:t>
      </w:r>
      <w:r>
        <w:rPr>
          <w:spacing w:val="4"/>
        </w:rPr>
        <w:t xml:space="preserve"> </w:t>
      </w:r>
      <w:r>
        <w:t>среды</w:t>
      </w:r>
      <w:r>
        <w:rPr>
          <w:spacing w:val="-1"/>
        </w:rPr>
        <w:t xml:space="preserve"> </w:t>
      </w:r>
      <w:r>
        <w:t>современного</w:t>
      </w:r>
      <w:r>
        <w:rPr>
          <w:spacing w:val="2"/>
        </w:rPr>
        <w:t xml:space="preserve"> </w:t>
      </w:r>
      <w:r>
        <w:t>города.</w:t>
      </w:r>
    </w:p>
    <w:p w:rsidR="00445417" w:rsidRDefault="00DD4AEC">
      <w:pPr>
        <w:pStyle w:val="a3"/>
        <w:spacing w:before="1" w:line="242" w:lineRule="auto"/>
        <w:ind w:right="1064"/>
      </w:pPr>
      <w:r>
        <w:t>Пространство</w:t>
      </w:r>
      <w:r>
        <w:rPr>
          <w:spacing w:val="1"/>
        </w:rPr>
        <w:t xml:space="preserve"> </w:t>
      </w:r>
      <w:r>
        <w:t>городской</w:t>
      </w:r>
      <w:r>
        <w:rPr>
          <w:spacing w:val="1"/>
        </w:rPr>
        <w:t xml:space="preserve"> </w:t>
      </w:r>
      <w:r>
        <w:t>среды.</w:t>
      </w:r>
      <w:r>
        <w:rPr>
          <w:spacing w:val="1"/>
        </w:rPr>
        <w:t xml:space="preserve"> </w:t>
      </w:r>
      <w:r>
        <w:t>Исторические</w:t>
      </w:r>
      <w:r>
        <w:rPr>
          <w:spacing w:val="1"/>
        </w:rPr>
        <w:t xml:space="preserve"> </w:t>
      </w:r>
      <w:r>
        <w:t>формы</w:t>
      </w:r>
      <w:r>
        <w:rPr>
          <w:spacing w:val="1"/>
        </w:rPr>
        <w:t xml:space="preserve"> </w:t>
      </w:r>
      <w:r>
        <w:t>планировки</w:t>
      </w:r>
      <w:r>
        <w:rPr>
          <w:spacing w:val="1"/>
        </w:rPr>
        <w:t xml:space="preserve"> </w:t>
      </w:r>
      <w:r>
        <w:t>городской</w:t>
      </w:r>
      <w:r>
        <w:rPr>
          <w:spacing w:val="1"/>
        </w:rPr>
        <w:t xml:space="preserve"> </w:t>
      </w:r>
      <w:r>
        <w:t>среды</w:t>
      </w:r>
      <w:r>
        <w:rPr>
          <w:spacing w:val="3"/>
        </w:rPr>
        <w:t xml:space="preserve"> </w:t>
      </w:r>
      <w:r>
        <w:t>и</w:t>
      </w:r>
      <w:r>
        <w:rPr>
          <w:spacing w:val="8"/>
        </w:rPr>
        <w:t xml:space="preserve"> </w:t>
      </w:r>
      <w:r>
        <w:t>их</w:t>
      </w:r>
      <w:r>
        <w:rPr>
          <w:spacing w:val="-8"/>
        </w:rPr>
        <w:t xml:space="preserve"> </w:t>
      </w:r>
      <w:r>
        <w:t>связь</w:t>
      </w:r>
      <w:r>
        <w:rPr>
          <w:spacing w:val="-1"/>
        </w:rPr>
        <w:t xml:space="preserve"> </w:t>
      </w:r>
      <w:r>
        <w:t>с</w:t>
      </w:r>
      <w:r>
        <w:rPr>
          <w:spacing w:val="-9"/>
        </w:rPr>
        <w:t xml:space="preserve"> </w:t>
      </w:r>
      <w:r>
        <w:t>образом жизни</w:t>
      </w:r>
      <w:r>
        <w:rPr>
          <w:spacing w:val="-2"/>
        </w:rPr>
        <w:t xml:space="preserve"> </w:t>
      </w:r>
      <w:r>
        <w:t>людей.</w:t>
      </w:r>
    </w:p>
    <w:p w:rsidR="00445417" w:rsidRDefault="00DD4AEC">
      <w:pPr>
        <w:pStyle w:val="a3"/>
        <w:spacing w:line="269" w:lineRule="exact"/>
        <w:ind w:left="1470" w:firstLine="0"/>
      </w:pPr>
      <w:r>
        <w:t>Роль</w:t>
      </w:r>
      <w:r>
        <w:rPr>
          <w:spacing w:val="-9"/>
        </w:rPr>
        <w:t xml:space="preserve"> </w:t>
      </w:r>
      <w:r>
        <w:t>цвета</w:t>
      </w:r>
      <w:r>
        <w:rPr>
          <w:spacing w:val="-6"/>
        </w:rPr>
        <w:t xml:space="preserve"> </w:t>
      </w:r>
      <w:r>
        <w:t>в</w:t>
      </w:r>
      <w:r>
        <w:rPr>
          <w:spacing w:val="-3"/>
        </w:rPr>
        <w:t xml:space="preserve"> </w:t>
      </w:r>
      <w:r>
        <w:t>формировании</w:t>
      </w:r>
      <w:r>
        <w:rPr>
          <w:spacing w:val="-7"/>
        </w:rPr>
        <w:t xml:space="preserve"> </w:t>
      </w:r>
      <w:r>
        <w:t>пространства.</w:t>
      </w:r>
      <w:r>
        <w:rPr>
          <w:spacing w:val="-6"/>
        </w:rPr>
        <w:t xml:space="preserve"> </w:t>
      </w:r>
      <w:r>
        <w:t>Схема-планировка и</w:t>
      </w:r>
      <w:r>
        <w:rPr>
          <w:spacing w:val="-5"/>
        </w:rPr>
        <w:t xml:space="preserve"> </w:t>
      </w:r>
      <w:r>
        <w:t>реальность.</w:t>
      </w:r>
    </w:p>
    <w:p w:rsidR="00445417" w:rsidRDefault="00DD4AEC">
      <w:pPr>
        <w:pStyle w:val="a3"/>
        <w:ind w:right="1057"/>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4"/>
        </w:rPr>
        <w:t xml:space="preserve"> </w:t>
      </w:r>
      <w:r>
        <w:t>фотоколлажа</w:t>
      </w:r>
      <w:r>
        <w:rPr>
          <w:spacing w:val="-8"/>
        </w:rPr>
        <w:t xml:space="preserve"> </w:t>
      </w:r>
      <w:r>
        <w:t>или</w:t>
      </w:r>
      <w:r>
        <w:rPr>
          <w:spacing w:val="-2"/>
        </w:rPr>
        <w:t xml:space="preserve"> </w:t>
      </w:r>
      <w:r>
        <w:t>фантазийной</w:t>
      </w:r>
      <w:r>
        <w:rPr>
          <w:spacing w:val="4"/>
        </w:rPr>
        <w:t xml:space="preserve"> </w:t>
      </w:r>
      <w:r>
        <w:t>зарисовки</w:t>
      </w:r>
      <w:r>
        <w:rPr>
          <w:spacing w:val="-6"/>
        </w:rPr>
        <w:t xml:space="preserve"> </w:t>
      </w:r>
      <w:r>
        <w:t>города</w:t>
      </w:r>
      <w:r>
        <w:rPr>
          <w:spacing w:val="1"/>
        </w:rPr>
        <w:t xml:space="preserve"> </w:t>
      </w:r>
      <w:r>
        <w:t>будущего.</w:t>
      </w:r>
    </w:p>
    <w:p w:rsidR="00445417" w:rsidRDefault="00DD4AEC">
      <w:pPr>
        <w:pStyle w:val="a3"/>
        <w:spacing w:before="2" w:line="242" w:lineRule="auto"/>
        <w:ind w:right="1067"/>
      </w:pPr>
      <w:r>
        <w:t>Индивидуальный</w:t>
      </w:r>
      <w:r>
        <w:rPr>
          <w:spacing w:val="1"/>
        </w:rPr>
        <w:t xml:space="preserve"> </w:t>
      </w:r>
      <w:r>
        <w:t>образ</w:t>
      </w:r>
      <w:r>
        <w:rPr>
          <w:spacing w:val="1"/>
        </w:rPr>
        <w:t xml:space="preserve"> </w:t>
      </w:r>
      <w:r>
        <w:t>каждого</w:t>
      </w:r>
      <w:r>
        <w:rPr>
          <w:spacing w:val="1"/>
        </w:rPr>
        <w:t xml:space="preserve"> </w:t>
      </w:r>
      <w:r>
        <w:t>города.</w:t>
      </w:r>
      <w:r>
        <w:rPr>
          <w:spacing w:val="1"/>
        </w:rPr>
        <w:t xml:space="preserve"> </w:t>
      </w:r>
      <w:r>
        <w:t>Неповторимость</w:t>
      </w:r>
      <w:r>
        <w:rPr>
          <w:spacing w:val="1"/>
        </w:rPr>
        <w:t xml:space="preserve"> </w:t>
      </w:r>
      <w:r>
        <w:t>исторических</w:t>
      </w:r>
      <w:r>
        <w:rPr>
          <w:spacing w:val="1"/>
        </w:rPr>
        <w:t xml:space="preserve"> </w:t>
      </w:r>
      <w:r>
        <w:t>кварталов</w:t>
      </w:r>
      <w:r>
        <w:rPr>
          <w:spacing w:val="-6"/>
        </w:rPr>
        <w:t xml:space="preserve"> </w:t>
      </w:r>
      <w:r>
        <w:t>и</w:t>
      </w:r>
      <w:r>
        <w:rPr>
          <w:spacing w:val="-2"/>
        </w:rPr>
        <w:t xml:space="preserve"> </w:t>
      </w:r>
      <w:r>
        <w:t>значение</w:t>
      </w:r>
      <w:r>
        <w:rPr>
          <w:spacing w:val="-5"/>
        </w:rPr>
        <w:t xml:space="preserve"> </w:t>
      </w:r>
      <w:r>
        <w:t>культурного</w:t>
      </w:r>
      <w:r>
        <w:rPr>
          <w:spacing w:val="8"/>
        </w:rPr>
        <w:t xml:space="preserve"> </w:t>
      </w:r>
      <w:r>
        <w:t>наследия</w:t>
      </w:r>
      <w:r>
        <w:rPr>
          <w:spacing w:val="2"/>
        </w:rPr>
        <w:t xml:space="preserve"> </w:t>
      </w:r>
      <w:r>
        <w:t>для</w:t>
      </w:r>
      <w:r>
        <w:rPr>
          <w:spacing w:val="2"/>
        </w:rPr>
        <w:t xml:space="preserve"> </w:t>
      </w:r>
      <w:r>
        <w:t>современной</w:t>
      </w:r>
      <w:r>
        <w:rPr>
          <w:spacing w:val="-6"/>
        </w:rPr>
        <w:t xml:space="preserve"> </w:t>
      </w:r>
      <w:r>
        <w:t>жизни</w:t>
      </w:r>
      <w:r>
        <w:rPr>
          <w:spacing w:val="-2"/>
        </w:rPr>
        <w:t xml:space="preserve"> </w:t>
      </w:r>
      <w:r>
        <w:t>людей.</w:t>
      </w:r>
    </w:p>
    <w:p w:rsidR="00445417" w:rsidRDefault="00DD4AEC">
      <w:pPr>
        <w:pStyle w:val="a3"/>
        <w:ind w:right="1062"/>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1"/>
        </w:rPr>
        <w:t xml:space="preserve"> </w:t>
      </w:r>
      <w:r>
        <w:t>малых</w:t>
      </w:r>
      <w:r>
        <w:rPr>
          <w:spacing w:val="-57"/>
        </w:rPr>
        <w:t xml:space="preserve"> </w:t>
      </w:r>
      <w:r>
        <w:t>архитектурных</w:t>
      </w:r>
      <w:r>
        <w:rPr>
          <w:spacing w:val="60"/>
        </w:rPr>
        <w:t xml:space="preserve"> </w:t>
      </w:r>
      <w:r>
        <w:t>форм   и   архитектурного   дизайна   в</w:t>
      </w:r>
      <w:r>
        <w:rPr>
          <w:spacing w:val="60"/>
        </w:rPr>
        <w:t xml:space="preserve"> </w:t>
      </w:r>
      <w:r>
        <w:t>организации</w:t>
      </w:r>
      <w:r>
        <w:rPr>
          <w:spacing w:val="60"/>
        </w:rPr>
        <w:t xml:space="preserve"> </w:t>
      </w:r>
      <w:r>
        <w:t>городской   среды</w:t>
      </w:r>
      <w:r>
        <w:rPr>
          <w:spacing w:val="1"/>
        </w:rPr>
        <w:t xml:space="preserve"> </w:t>
      </w:r>
      <w:r>
        <w:t>и</w:t>
      </w:r>
      <w:r>
        <w:rPr>
          <w:spacing w:val="3"/>
        </w:rPr>
        <w:t xml:space="preserve"> </w:t>
      </w:r>
      <w:r>
        <w:t>индивидуальном</w:t>
      </w:r>
      <w:r>
        <w:rPr>
          <w:spacing w:val="1"/>
        </w:rPr>
        <w:t xml:space="preserve"> </w:t>
      </w:r>
      <w:r>
        <w:t>образе</w:t>
      </w:r>
      <w:r>
        <w:rPr>
          <w:spacing w:val="-7"/>
        </w:rPr>
        <w:t xml:space="preserve"> </w:t>
      </w:r>
      <w:r>
        <w:t>города.</w:t>
      </w:r>
    </w:p>
    <w:p w:rsidR="00445417" w:rsidRDefault="00DD4AEC">
      <w:pPr>
        <w:pStyle w:val="a3"/>
        <w:ind w:right="1059"/>
      </w:pPr>
      <w:r>
        <w:t>Проектирование дизайна объектов городской среды.</w:t>
      </w:r>
      <w:r>
        <w:rPr>
          <w:spacing w:val="60"/>
        </w:rPr>
        <w:t xml:space="preserve"> </w:t>
      </w:r>
      <w:r>
        <w:t>Устройство пешеходных</w:t>
      </w:r>
      <w:r>
        <w:rPr>
          <w:spacing w:val="1"/>
        </w:rPr>
        <w:t xml:space="preserve"> </w:t>
      </w:r>
      <w:r>
        <w:t>зон в</w:t>
      </w:r>
      <w:r>
        <w:rPr>
          <w:spacing w:val="1"/>
        </w:rPr>
        <w:t xml:space="preserve"> </w:t>
      </w:r>
      <w:r>
        <w:t>городах,</w:t>
      </w:r>
      <w:r>
        <w:rPr>
          <w:spacing w:val="1"/>
        </w:rPr>
        <w:t xml:space="preserve"> </w:t>
      </w:r>
      <w:r>
        <w:t>установка</w:t>
      </w:r>
      <w:r>
        <w:rPr>
          <w:spacing w:val="1"/>
        </w:rPr>
        <w:t xml:space="preserve"> </w:t>
      </w:r>
      <w:r>
        <w:t>городской мебели (скамьи,</w:t>
      </w:r>
      <w:r>
        <w:rPr>
          <w:spacing w:val="1"/>
        </w:rPr>
        <w:t xml:space="preserve"> </w:t>
      </w:r>
      <w:r>
        <w:t>«диваны» и</w:t>
      </w:r>
      <w:r>
        <w:rPr>
          <w:spacing w:val="1"/>
        </w:rPr>
        <w:t xml:space="preserve"> </w:t>
      </w:r>
      <w:r>
        <w:t>прочие),</w:t>
      </w:r>
      <w:r>
        <w:rPr>
          <w:spacing w:val="1"/>
        </w:rPr>
        <w:t xml:space="preserve"> </w:t>
      </w:r>
      <w:r>
        <w:t>киосков,</w:t>
      </w:r>
      <w:r>
        <w:rPr>
          <w:spacing w:val="1"/>
        </w:rPr>
        <w:t xml:space="preserve"> </w:t>
      </w:r>
      <w:r>
        <w:t>информационных</w:t>
      </w:r>
      <w:r>
        <w:rPr>
          <w:spacing w:val="-6"/>
        </w:rPr>
        <w:t xml:space="preserve"> </w:t>
      </w:r>
      <w:r>
        <w:t>блоков, блоков</w:t>
      </w:r>
      <w:r>
        <w:rPr>
          <w:spacing w:val="3"/>
        </w:rPr>
        <w:t xml:space="preserve"> </w:t>
      </w:r>
      <w:r>
        <w:t>локального</w:t>
      </w:r>
      <w:r>
        <w:rPr>
          <w:spacing w:val="2"/>
        </w:rPr>
        <w:t xml:space="preserve"> </w:t>
      </w:r>
      <w:r>
        <w:t>озеленения</w:t>
      </w:r>
      <w:r>
        <w:rPr>
          <w:spacing w:val="2"/>
        </w:rPr>
        <w:t xml:space="preserve"> </w:t>
      </w:r>
      <w:r>
        <w:t>и</w:t>
      </w:r>
      <w:r>
        <w:rPr>
          <w:spacing w:val="-1"/>
        </w:rPr>
        <w:t xml:space="preserve"> </w:t>
      </w:r>
      <w:r>
        <w:t>другое.</w:t>
      </w:r>
    </w:p>
    <w:p w:rsidR="00445417" w:rsidRDefault="00DD4AEC">
      <w:pPr>
        <w:pStyle w:val="a3"/>
        <w:ind w:right="1061"/>
      </w:pPr>
      <w:r>
        <w:t>Выполнение практической работы по теме «Проектирование дизайна объектов</w:t>
      </w:r>
      <w:r>
        <w:rPr>
          <w:spacing w:val="1"/>
        </w:rPr>
        <w:t xml:space="preserve"> </w:t>
      </w:r>
      <w:r>
        <w:t>городской     среды»     в     виде     создания      коллажнографической      композиции</w:t>
      </w:r>
      <w:r>
        <w:rPr>
          <w:spacing w:val="1"/>
        </w:rPr>
        <w:t xml:space="preserve"> </w:t>
      </w:r>
      <w:r>
        <w:t>или</w:t>
      </w:r>
      <w:r>
        <w:rPr>
          <w:spacing w:val="3"/>
        </w:rPr>
        <w:t xml:space="preserve"> </w:t>
      </w:r>
      <w:r>
        <w:t>дизайн-проекта</w:t>
      </w:r>
      <w:r>
        <w:rPr>
          <w:spacing w:val="-2"/>
        </w:rPr>
        <w:t xml:space="preserve"> </w:t>
      </w:r>
      <w:r>
        <w:t>оформления</w:t>
      </w:r>
      <w:r>
        <w:rPr>
          <w:spacing w:val="-2"/>
        </w:rPr>
        <w:t xml:space="preserve"> </w:t>
      </w:r>
      <w:r>
        <w:t>витрины</w:t>
      </w:r>
      <w:r>
        <w:rPr>
          <w:spacing w:val="5"/>
        </w:rPr>
        <w:t xml:space="preserve"> </w:t>
      </w:r>
      <w:r>
        <w:t>магазина.</w:t>
      </w:r>
    </w:p>
    <w:p w:rsidR="00445417" w:rsidRDefault="00DD4AEC">
      <w:pPr>
        <w:pStyle w:val="a3"/>
        <w:spacing w:line="237" w:lineRule="auto"/>
        <w:ind w:right="1062"/>
      </w:pPr>
      <w:r>
        <w:t>Интерьер и предметный</w:t>
      </w:r>
      <w:r>
        <w:rPr>
          <w:spacing w:val="60"/>
        </w:rPr>
        <w:t xml:space="preserve"> </w:t>
      </w:r>
      <w:r>
        <w:t>мир</w:t>
      </w:r>
      <w:r>
        <w:rPr>
          <w:spacing w:val="60"/>
        </w:rPr>
        <w:t xml:space="preserve"> </w:t>
      </w:r>
      <w:r>
        <w:t>в</w:t>
      </w:r>
      <w:r>
        <w:rPr>
          <w:spacing w:val="60"/>
        </w:rPr>
        <w:t xml:space="preserve"> </w:t>
      </w:r>
      <w:r>
        <w:t>доме.</w:t>
      </w:r>
      <w:r>
        <w:rPr>
          <w:spacing w:val="60"/>
        </w:rPr>
        <w:t xml:space="preserve"> </w:t>
      </w:r>
      <w:r>
        <w:t>Назначение</w:t>
      </w:r>
      <w:r>
        <w:rPr>
          <w:spacing w:val="60"/>
        </w:rPr>
        <w:t xml:space="preserve"> </w:t>
      </w:r>
      <w:r>
        <w:t>помещения</w:t>
      </w:r>
      <w:r>
        <w:rPr>
          <w:spacing w:val="60"/>
        </w:rPr>
        <w:t xml:space="preserve"> </w:t>
      </w:r>
      <w:r>
        <w:t>и</w:t>
      </w:r>
      <w:r>
        <w:rPr>
          <w:spacing w:val="60"/>
        </w:rPr>
        <w:t xml:space="preserve"> </w:t>
      </w:r>
      <w:r>
        <w:t>построение</w:t>
      </w:r>
      <w:r>
        <w:rPr>
          <w:spacing w:val="1"/>
        </w:rPr>
        <w:t xml:space="preserve"> </w:t>
      </w:r>
      <w:r>
        <w:t>его</w:t>
      </w:r>
      <w:r>
        <w:rPr>
          <w:spacing w:val="2"/>
        </w:rPr>
        <w:t xml:space="preserve"> </w:t>
      </w:r>
      <w:r>
        <w:t>интерьера.</w:t>
      </w:r>
      <w:r>
        <w:rPr>
          <w:spacing w:val="4"/>
        </w:rPr>
        <w:t xml:space="preserve"> </w:t>
      </w:r>
      <w:r>
        <w:t>Дизайн</w:t>
      </w:r>
      <w:r>
        <w:rPr>
          <w:spacing w:val="-2"/>
        </w:rPr>
        <w:t xml:space="preserve"> </w:t>
      </w:r>
      <w:r>
        <w:t>пространственно-предметной</w:t>
      </w:r>
      <w:r>
        <w:rPr>
          <w:spacing w:val="3"/>
        </w:rPr>
        <w:t xml:space="preserve"> </w:t>
      </w:r>
      <w:r>
        <w:t>среды</w:t>
      </w:r>
      <w:r>
        <w:rPr>
          <w:spacing w:val="3"/>
        </w:rPr>
        <w:t xml:space="preserve"> </w:t>
      </w:r>
      <w:r>
        <w:t>интерьера.</w:t>
      </w:r>
    </w:p>
    <w:p w:rsidR="00445417" w:rsidRDefault="00DD4AEC">
      <w:pPr>
        <w:pStyle w:val="a3"/>
        <w:spacing w:line="237" w:lineRule="auto"/>
        <w:ind w:right="1073"/>
      </w:pPr>
      <w:r>
        <w:t>Образно-стилевое единство материальной культуры каждой эпохи. Интерьер как</w:t>
      </w:r>
      <w:r>
        <w:rPr>
          <w:spacing w:val="-57"/>
        </w:rPr>
        <w:t xml:space="preserve"> </w:t>
      </w:r>
      <w:r>
        <w:t>отражение стиля</w:t>
      </w:r>
      <w:r>
        <w:rPr>
          <w:spacing w:val="-5"/>
        </w:rPr>
        <w:t xml:space="preserve"> </w:t>
      </w:r>
      <w:r>
        <w:t>жизни его</w:t>
      </w:r>
      <w:r>
        <w:rPr>
          <w:spacing w:val="7"/>
        </w:rPr>
        <w:t xml:space="preserve"> </w:t>
      </w:r>
      <w:r>
        <w:t>хозяев.</w:t>
      </w:r>
    </w:p>
    <w:p w:rsidR="00445417" w:rsidRDefault="00DD4AEC">
      <w:pPr>
        <w:pStyle w:val="a3"/>
        <w:spacing w:before="5" w:line="275" w:lineRule="exact"/>
        <w:ind w:left="1470" w:firstLine="0"/>
      </w:pPr>
      <w:r>
        <w:t>Зонирование</w:t>
      </w:r>
      <w:r>
        <w:rPr>
          <w:spacing w:val="89"/>
        </w:rPr>
        <w:t xml:space="preserve"> </w:t>
      </w:r>
      <w:r>
        <w:t>интерьера</w:t>
      </w:r>
      <w:r>
        <w:rPr>
          <w:spacing w:val="96"/>
        </w:rPr>
        <w:t xml:space="preserve"> </w:t>
      </w:r>
      <w:r>
        <w:t xml:space="preserve">–  </w:t>
      </w:r>
      <w:r>
        <w:rPr>
          <w:spacing w:val="31"/>
        </w:rPr>
        <w:t xml:space="preserve"> </w:t>
      </w:r>
      <w:r>
        <w:t xml:space="preserve">создание  </w:t>
      </w:r>
      <w:r>
        <w:rPr>
          <w:spacing w:val="25"/>
        </w:rPr>
        <w:t xml:space="preserve"> </w:t>
      </w:r>
      <w:r>
        <w:t xml:space="preserve">многофункционального  </w:t>
      </w:r>
      <w:r>
        <w:rPr>
          <w:spacing w:val="37"/>
        </w:rPr>
        <w:t xml:space="preserve"> </w:t>
      </w:r>
      <w:r>
        <w:t>пространства.</w:t>
      </w:r>
    </w:p>
    <w:p w:rsidR="00445417" w:rsidRDefault="00DD4AEC">
      <w:pPr>
        <w:pStyle w:val="a3"/>
        <w:spacing w:line="274" w:lineRule="exact"/>
        <w:ind w:firstLine="0"/>
      </w:pPr>
      <w:r>
        <w:t>Отделочные</w:t>
      </w:r>
      <w:r>
        <w:rPr>
          <w:spacing w:val="-10"/>
        </w:rPr>
        <w:t xml:space="preserve"> </w:t>
      </w:r>
      <w:r>
        <w:t>материалы,</w:t>
      </w:r>
      <w:r>
        <w:rPr>
          <w:spacing w:val="-8"/>
        </w:rPr>
        <w:t xml:space="preserve"> </w:t>
      </w:r>
      <w:r>
        <w:t>введение</w:t>
      </w:r>
      <w:r>
        <w:rPr>
          <w:spacing w:val="-6"/>
        </w:rPr>
        <w:t xml:space="preserve"> </w:t>
      </w:r>
      <w:r>
        <w:t>фактуры и</w:t>
      </w:r>
      <w:r>
        <w:rPr>
          <w:spacing w:val="-1"/>
        </w:rPr>
        <w:t xml:space="preserve"> </w:t>
      </w:r>
      <w:r>
        <w:t>цвета в</w:t>
      </w:r>
      <w:r>
        <w:rPr>
          <w:spacing w:val="-4"/>
        </w:rPr>
        <w:t xml:space="preserve"> </w:t>
      </w:r>
      <w:r>
        <w:t>интерьер.</w:t>
      </w:r>
    </w:p>
    <w:p w:rsidR="00445417" w:rsidRDefault="00DD4AEC">
      <w:pPr>
        <w:pStyle w:val="a3"/>
        <w:spacing w:before="1" w:line="237" w:lineRule="auto"/>
        <w:ind w:left="1470" w:right="2359" w:firstLine="0"/>
      </w:pPr>
      <w:r>
        <w:t>Интерьеры общественных зданий (театр, кафе, вокзал, офис, школа).</w:t>
      </w:r>
      <w:r>
        <w:rPr>
          <w:spacing w:val="-58"/>
        </w:rPr>
        <w:t xml:space="preserve"> </w:t>
      </w:r>
      <w:r>
        <w:t>Выполнение</w:t>
      </w:r>
      <w:r>
        <w:rPr>
          <w:spacing w:val="-3"/>
        </w:rPr>
        <w:t xml:space="preserve"> </w:t>
      </w:r>
      <w:r>
        <w:t>практической</w:t>
      </w:r>
      <w:r>
        <w:rPr>
          <w:spacing w:val="-1"/>
        </w:rPr>
        <w:t xml:space="preserve"> </w:t>
      </w:r>
      <w:r>
        <w:t>и</w:t>
      </w:r>
      <w:r>
        <w:rPr>
          <w:spacing w:val="-2"/>
        </w:rPr>
        <w:t xml:space="preserve"> </w:t>
      </w:r>
      <w:r>
        <w:t>аналитической</w:t>
      </w:r>
      <w:r>
        <w:rPr>
          <w:spacing w:val="-1"/>
        </w:rPr>
        <w:t xml:space="preserve"> </w:t>
      </w:r>
      <w:r>
        <w:t>работы по</w:t>
      </w:r>
      <w:r>
        <w:rPr>
          <w:spacing w:val="1"/>
        </w:rPr>
        <w:t xml:space="preserve"> </w:t>
      </w:r>
      <w:r>
        <w:t>теме.</w:t>
      </w:r>
    </w:p>
    <w:p w:rsidR="00445417" w:rsidRDefault="00DD4AEC">
      <w:pPr>
        <w:pStyle w:val="a3"/>
        <w:spacing w:before="6" w:line="237" w:lineRule="auto"/>
        <w:ind w:right="1058"/>
      </w:pPr>
      <w:r>
        <w:t>«Роль</w:t>
      </w:r>
      <w:r>
        <w:rPr>
          <w:spacing w:val="1"/>
        </w:rPr>
        <w:t xml:space="preserve"> </w:t>
      </w:r>
      <w:r>
        <w:t>вещи</w:t>
      </w:r>
      <w:r>
        <w:rPr>
          <w:spacing w:val="1"/>
        </w:rPr>
        <w:t xml:space="preserve"> </w:t>
      </w:r>
      <w:r>
        <w:t>в</w:t>
      </w:r>
      <w:r>
        <w:rPr>
          <w:spacing w:val="1"/>
        </w:rPr>
        <w:t xml:space="preserve"> </w:t>
      </w:r>
      <w:r>
        <w:t>образно-стилевом</w:t>
      </w:r>
      <w:r>
        <w:rPr>
          <w:spacing w:val="1"/>
        </w:rPr>
        <w:t xml:space="preserve"> </w:t>
      </w:r>
      <w:r>
        <w:t>решении</w:t>
      </w:r>
      <w:r>
        <w:rPr>
          <w:spacing w:val="1"/>
        </w:rPr>
        <w:t xml:space="preserve"> </w:t>
      </w:r>
      <w:r>
        <w:t>интерьера»</w:t>
      </w:r>
      <w:r>
        <w:rPr>
          <w:spacing w:val="1"/>
        </w:rPr>
        <w:t xml:space="preserve"> </w:t>
      </w:r>
      <w:r>
        <w:t>в</w:t>
      </w:r>
      <w:r>
        <w:rPr>
          <w:spacing w:val="1"/>
        </w:rPr>
        <w:t xml:space="preserve"> </w:t>
      </w:r>
      <w:r>
        <w:t>форме</w:t>
      </w:r>
      <w:r>
        <w:rPr>
          <w:spacing w:val="1"/>
        </w:rPr>
        <w:t xml:space="preserve"> </w:t>
      </w:r>
      <w:r>
        <w:t>создания</w:t>
      </w:r>
      <w:r>
        <w:rPr>
          <w:spacing w:val="1"/>
        </w:rPr>
        <w:t xml:space="preserve"> </w:t>
      </w:r>
      <w:r>
        <w:t>коллажной</w:t>
      </w:r>
      <w:r>
        <w:rPr>
          <w:spacing w:val="3"/>
        </w:rPr>
        <w:t xml:space="preserve"> </w:t>
      </w:r>
      <w:r>
        <w:t>композиции.</w:t>
      </w:r>
    </w:p>
    <w:p w:rsidR="00445417" w:rsidRDefault="00DD4AEC">
      <w:pPr>
        <w:pStyle w:val="a3"/>
        <w:spacing w:before="5" w:line="237" w:lineRule="auto"/>
        <w:ind w:right="1052"/>
      </w:pPr>
      <w:r>
        <w:t>Организация</w:t>
      </w:r>
      <w:r>
        <w:rPr>
          <w:spacing w:val="77"/>
        </w:rPr>
        <w:t xml:space="preserve"> </w:t>
      </w:r>
      <w:r>
        <w:t>архитектурно-ландшафтного</w:t>
      </w:r>
      <w:r>
        <w:rPr>
          <w:spacing w:val="96"/>
        </w:rPr>
        <w:t xml:space="preserve"> </w:t>
      </w:r>
      <w:r>
        <w:t xml:space="preserve">пространства.  </w:t>
      </w:r>
      <w:r>
        <w:rPr>
          <w:spacing w:val="33"/>
        </w:rPr>
        <w:t xml:space="preserve"> </w:t>
      </w:r>
      <w:r>
        <w:t xml:space="preserve">Город  </w:t>
      </w:r>
      <w:r>
        <w:rPr>
          <w:spacing w:val="29"/>
        </w:rPr>
        <w:t xml:space="preserve"> </w:t>
      </w:r>
      <w:r>
        <w:t xml:space="preserve">в  </w:t>
      </w:r>
      <w:r>
        <w:rPr>
          <w:spacing w:val="31"/>
        </w:rPr>
        <w:t xml:space="preserve"> </w:t>
      </w:r>
      <w:r>
        <w:t>единстве</w:t>
      </w:r>
      <w:r>
        <w:rPr>
          <w:spacing w:val="-58"/>
        </w:rPr>
        <w:t xml:space="preserve"> </w:t>
      </w:r>
      <w:r>
        <w:t>с ландшафтно-парковой</w:t>
      </w:r>
      <w:r>
        <w:rPr>
          <w:spacing w:val="-1"/>
        </w:rPr>
        <w:t xml:space="preserve"> </w:t>
      </w:r>
      <w:r>
        <w:t>средой.</w:t>
      </w:r>
    </w:p>
    <w:p w:rsidR="00445417" w:rsidRDefault="00DD4AEC">
      <w:pPr>
        <w:pStyle w:val="a3"/>
        <w:spacing w:before="6" w:line="237" w:lineRule="auto"/>
        <w:ind w:right="1064"/>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2"/>
        </w:rPr>
        <w:t xml:space="preserve"> </w:t>
      </w:r>
      <w:r>
        <w:t>языка</w:t>
      </w:r>
      <w:r>
        <w:rPr>
          <w:spacing w:val="1"/>
        </w:rPr>
        <w:t xml:space="preserve"> </w:t>
      </w:r>
      <w:r>
        <w:t>ландшафтных</w:t>
      </w:r>
      <w:r>
        <w:rPr>
          <w:spacing w:val="-6"/>
        </w:rPr>
        <w:t xml:space="preserve"> </w:t>
      </w:r>
      <w:r>
        <w:t>проектов.</w:t>
      </w:r>
    </w:p>
    <w:p w:rsidR="00445417" w:rsidRDefault="00DD4AEC">
      <w:pPr>
        <w:pStyle w:val="a3"/>
        <w:spacing w:before="9" w:line="242" w:lineRule="auto"/>
        <w:ind w:right="1070"/>
      </w:pPr>
      <w:r>
        <w:t>Выполнение</w:t>
      </w:r>
      <w:r>
        <w:rPr>
          <w:spacing w:val="60"/>
        </w:rPr>
        <w:t xml:space="preserve"> </w:t>
      </w:r>
      <w:r>
        <w:t>дизайн-проекта   территории   парка</w:t>
      </w:r>
      <w:r>
        <w:rPr>
          <w:spacing w:val="60"/>
        </w:rPr>
        <w:t xml:space="preserve"> </w:t>
      </w:r>
      <w:r>
        <w:t>или   приусадебного   участка</w:t>
      </w:r>
      <w:r>
        <w:rPr>
          <w:spacing w:val="1"/>
        </w:rPr>
        <w:t xml:space="preserve"> </w:t>
      </w:r>
      <w:r>
        <w:t>в</w:t>
      </w:r>
      <w:r>
        <w:rPr>
          <w:spacing w:val="3"/>
        </w:rPr>
        <w:t xml:space="preserve"> </w:t>
      </w:r>
      <w:r>
        <w:t>виде</w:t>
      </w:r>
      <w:r>
        <w:rPr>
          <w:spacing w:val="2"/>
        </w:rPr>
        <w:t xml:space="preserve"> </w:t>
      </w:r>
      <w:r>
        <w:t>схемы-чертежа.</w:t>
      </w:r>
    </w:p>
    <w:p w:rsidR="00445417" w:rsidRDefault="00DD4AEC">
      <w:pPr>
        <w:pStyle w:val="a3"/>
        <w:spacing w:line="242" w:lineRule="auto"/>
        <w:ind w:right="1066"/>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объёмнопространственной</w:t>
      </w:r>
      <w:r>
        <w:rPr>
          <w:spacing w:val="1"/>
        </w:rPr>
        <w:t xml:space="preserve"> </w:t>
      </w:r>
      <w:r>
        <w:t>организации</w:t>
      </w:r>
      <w:r>
        <w:rPr>
          <w:spacing w:val="4"/>
        </w:rPr>
        <w:t xml:space="preserve"> </w:t>
      </w:r>
      <w:r>
        <w:t>среды</w:t>
      </w:r>
      <w:r>
        <w:rPr>
          <w:spacing w:val="4"/>
        </w:rPr>
        <w:t xml:space="preserve"> </w:t>
      </w:r>
      <w:r>
        <w:t>жизнедеятельности людей.</w:t>
      </w:r>
    </w:p>
    <w:p w:rsidR="00445417" w:rsidRDefault="00DD4AEC">
      <w:pPr>
        <w:pStyle w:val="a3"/>
        <w:spacing w:line="267" w:lineRule="exact"/>
        <w:ind w:left="1470" w:firstLine="0"/>
      </w:pPr>
      <w:r>
        <w:t>Образ</w:t>
      </w:r>
      <w:r>
        <w:rPr>
          <w:spacing w:val="-7"/>
        </w:rPr>
        <w:t xml:space="preserve"> </w:t>
      </w:r>
      <w:r>
        <w:t>человека</w:t>
      </w:r>
      <w:r>
        <w:rPr>
          <w:spacing w:val="-8"/>
        </w:rPr>
        <w:t xml:space="preserve"> </w:t>
      </w:r>
      <w:r>
        <w:t>и</w:t>
      </w:r>
      <w:r>
        <w:rPr>
          <w:spacing w:val="-10"/>
        </w:rPr>
        <w:t xml:space="preserve"> </w:t>
      </w:r>
      <w:r>
        <w:t>индивидуальное</w:t>
      </w:r>
      <w:r>
        <w:rPr>
          <w:spacing w:val="-7"/>
        </w:rPr>
        <w:t xml:space="preserve"> </w:t>
      </w:r>
      <w:r>
        <w:t>проектирование.</w:t>
      </w:r>
    </w:p>
    <w:p w:rsidR="00445417" w:rsidRDefault="00DD4AEC">
      <w:pPr>
        <w:pStyle w:val="a3"/>
        <w:ind w:right="1058"/>
      </w:pPr>
      <w:r>
        <w:t>Организация</w:t>
      </w:r>
      <w:r>
        <w:rPr>
          <w:spacing w:val="60"/>
        </w:rPr>
        <w:t xml:space="preserve"> </w:t>
      </w:r>
      <w:r>
        <w:t>пространства</w:t>
      </w:r>
      <w:r>
        <w:rPr>
          <w:spacing w:val="60"/>
        </w:rPr>
        <w:t xml:space="preserve"> </w:t>
      </w:r>
      <w:r>
        <w:t>жилой</w:t>
      </w:r>
      <w:r>
        <w:rPr>
          <w:spacing w:val="60"/>
        </w:rPr>
        <w:t xml:space="preserve"> </w:t>
      </w:r>
      <w:r>
        <w:t>среды   как</w:t>
      </w:r>
      <w:r>
        <w:rPr>
          <w:spacing w:val="60"/>
        </w:rPr>
        <w:t xml:space="preserve"> </w:t>
      </w:r>
      <w:r>
        <w:t>отражение</w:t>
      </w:r>
      <w:r>
        <w:rPr>
          <w:spacing w:val="60"/>
        </w:rPr>
        <w:t xml:space="preserve"> </w:t>
      </w:r>
      <w:r>
        <w:t>социального   заказа</w:t>
      </w:r>
      <w:r>
        <w:rPr>
          <w:spacing w:val="1"/>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w:t>
      </w:r>
      <w:r>
        <w:rPr>
          <w:spacing w:val="1"/>
        </w:rPr>
        <w:t xml:space="preserve"> </w:t>
      </w:r>
      <w:r>
        <w:t>личностное проектирование</w:t>
      </w:r>
      <w:r>
        <w:rPr>
          <w:spacing w:val="-5"/>
        </w:rPr>
        <w:t xml:space="preserve"> </w:t>
      </w:r>
      <w:r>
        <w:t>в</w:t>
      </w:r>
      <w:r>
        <w:rPr>
          <w:spacing w:val="3"/>
        </w:rPr>
        <w:t xml:space="preserve"> </w:t>
      </w:r>
      <w:r>
        <w:t>дизайне</w:t>
      </w:r>
      <w:r>
        <w:rPr>
          <w:spacing w:val="2"/>
        </w:rPr>
        <w:t xml:space="preserve"> </w:t>
      </w:r>
      <w:r>
        <w:t>и</w:t>
      </w:r>
      <w:r>
        <w:rPr>
          <w:spacing w:val="2"/>
        </w:rPr>
        <w:t xml:space="preserve"> </w:t>
      </w:r>
      <w:r>
        <w:t>архитектуре.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6"/>
      </w:pPr>
      <w:r>
        <w:t>Проектные работы по созданию облика частного дома, комнаты и сада. Дизайн</w:t>
      </w:r>
      <w:r>
        <w:rPr>
          <w:spacing w:val="1"/>
        </w:rPr>
        <w:t xml:space="preserve"> </w:t>
      </w:r>
      <w:r>
        <w:t>предметной     среды     в     интерьере      частного      дома.      Мода      и      культура</w:t>
      </w:r>
      <w:r>
        <w:rPr>
          <w:spacing w:val="1"/>
        </w:rPr>
        <w:t xml:space="preserve"> </w:t>
      </w:r>
      <w:r>
        <w:t>как параметры</w:t>
      </w:r>
      <w:r>
        <w:rPr>
          <w:spacing w:val="8"/>
        </w:rPr>
        <w:t xml:space="preserve"> </w:t>
      </w:r>
      <w:r>
        <w:t>создания</w:t>
      </w:r>
      <w:r>
        <w:rPr>
          <w:spacing w:val="2"/>
        </w:rPr>
        <w:t xml:space="preserve"> </w:t>
      </w:r>
      <w:r>
        <w:t>собственного</w:t>
      </w:r>
      <w:r>
        <w:rPr>
          <w:spacing w:val="7"/>
        </w:rPr>
        <w:t xml:space="preserve"> </w:t>
      </w:r>
      <w:r>
        <w:t>костюма</w:t>
      </w:r>
      <w:r>
        <w:rPr>
          <w:spacing w:val="-9"/>
        </w:rPr>
        <w:t xml:space="preserve"> </w:t>
      </w:r>
      <w:r>
        <w:t>или</w:t>
      </w:r>
      <w:r>
        <w:rPr>
          <w:spacing w:val="-2"/>
        </w:rPr>
        <w:t xml:space="preserve"> </w:t>
      </w:r>
      <w:r>
        <w:t>комплекта</w:t>
      </w:r>
      <w:r>
        <w:rPr>
          <w:spacing w:val="-3"/>
        </w:rPr>
        <w:t xml:space="preserve"> </w:t>
      </w:r>
      <w:r>
        <w:t>одежды.</w:t>
      </w:r>
    </w:p>
    <w:p w:rsidR="00445417" w:rsidRDefault="00DD4AEC">
      <w:pPr>
        <w:pStyle w:val="a3"/>
        <w:spacing w:before="10" w:line="237" w:lineRule="auto"/>
        <w:ind w:right="1052"/>
      </w:pPr>
      <w:r>
        <w:t>Костюм как образ человека. Стиль в одежде. Соответствие материи и 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 манипулирования</w:t>
      </w:r>
      <w:r>
        <w:rPr>
          <w:spacing w:val="1"/>
        </w:rPr>
        <w:t xml:space="preserve"> </w:t>
      </w:r>
      <w:r>
        <w:t>массовым сознанием.</w:t>
      </w:r>
    </w:p>
    <w:p w:rsidR="00445417" w:rsidRDefault="00DD4AEC">
      <w:pPr>
        <w:pStyle w:val="a3"/>
        <w:spacing w:before="5"/>
        <w:ind w:right="1083"/>
      </w:pPr>
      <w:r>
        <w:t>Характерные</w:t>
      </w:r>
      <w:r>
        <w:rPr>
          <w:spacing w:val="60"/>
        </w:rPr>
        <w:t xml:space="preserve"> </w:t>
      </w:r>
      <w:r>
        <w:t>особенности   современной   одежды.   Молодёжная   субкультура</w:t>
      </w:r>
      <w:r>
        <w:rPr>
          <w:spacing w:val="1"/>
        </w:rPr>
        <w:t xml:space="preserve"> </w:t>
      </w:r>
      <w:r>
        <w:t>и</w:t>
      </w:r>
      <w:r>
        <w:rPr>
          <w:spacing w:val="60"/>
        </w:rPr>
        <w:t xml:space="preserve"> </w:t>
      </w:r>
      <w:r>
        <w:t>подростковая</w:t>
      </w:r>
      <w:r>
        <w:rPr>
          <w:spacing w:val="60"/>
        </w:rPr>
        <w:t xml:space="preserve"> </w:t>
      </w:r>
      <w:r>
        <w:t>мода.   Унификация</w:t>
      </w:r>
      <w:r>
        <w:rPr>
          <w:spacing w:val="60"/>
        </w:rPr>
        <w:t xml:space="preserve"> </w:t>
      </w:r>
      <w:r>
        <w:t>одежды   и   индивидуальный   стиль.   Ансамбль</w:t>
      </w:r>
      <w:r>
        <w:rPr>
          <w:spacing w:val="1"/>
        </w:rPr>
        <w:t xml:space="preserve"> </w:t>
      </w:r>
      <w:r>
        <w:t>в</w:t>
      </w:r>
      <w:r>
        <w:rPr>
          <w:spacing w:val="3"/>
        </w:rPr>
        <w:t xml:space="preserve"> </w:t>
      </w:r>
      <w:r>
        <w:t>костюме. Роль</w:t>
      </w:r>
      <w:r>
        <w:rPr>
          <w:spacing w:val="3"/>
        </w:rPr>
        <w:t xml:space="preserve"> </w:t>
      </w:r>
      <w:r>
        <w:t>фантазии</w:t>
      </w:r>
      <w:r>
        <w:rPr>
          <w:spacing w:val="3"/>
        </w:rPr>
        <w:t xml:space="preserve"> </w:t>
      </w:r>
      <w:r>
        <w:t>и</w:t>
      </w:r>
      <w:r>
        <w:rPr>
          <w:spacing w:val="-7"/>
        </w:rPr>
        <w:t xml:space="preserve"> </w:t>
      </w:r>
      <w:r>
        <w:t>вкуса</w:t>
      </w:r>
      <w:r>
        <w:rPr>
          <w:spacing w:val="1"/>
        </w:rPr>
        <w:t xml:space="preserve"> </w:t>
      </w:r>
      <w:r>
        <w:t>в</w:t>
      </w:r>
      <w:r>
        <w:rPr>
          <w:spacing w:val="8"/>
        </w:rPr>
        <w:t xml:space="preserve"> </w:t>
      </w:r>
      <w:r>
        <w:t>подборе</w:t>
      </w:r>
      <w:r>
        <w:rPr>
          <w:spacing w:val="-8"/>
        </w:rPr>
        <w:t xml:space="preserve"> </w:t>
      </w:r>
      <w:r>
        <w:t>одежды.</w:t>
      </w:r>
    </w:p>
    <w:p w:rsidR="00445417" w:rsidRDefault="00DD4AEC">
      <w:pPr>
        <w:pStyle w:val="a3"/>
        <w:spacing w:before="2"/>
        <w:ind w:right="1066"/>
      </w:pPr>
      <w:r>
        <w:t>Выполнение практических творческих эскизов</w:t>
      </w:r>
      <w:r>
        <w:rPr>
          <w:spacing w:val="1"/>
        </w:rPr>
        <w:t xml:space="preserve"> </w:t>
      </w:r>
      <w:r>
        <w:t>по теме «Дизайн современной</w:t>
      </w:r>
      <w:r>
        <w:rPr>
          <w:spacing w:val="1"/>
        </w:rPr>
        <w:t xml:space="preserve"> </w:t>
      </w:r>
      <w:r>
        <w:t>одежды».</w:t>
      </w:r>
    </w:p>
    <w:p w:rsidR="00445417" w:rsidRDefault="00DD4AEC">
      <w:pPr>
        <w:pStyle w:val="a3"/>
        <w:spacing w:line="242" w:lineRule="auto"/>
        <w:ind w:right="1070"/>
      </w:pPr>
      <w:r>
        <w:t>Искусство</w:t>
      </w:r>
      <w:r>
        <w:rPr>
          <w:spacing w:val="1"/>
        </w:rPr>
        <w:t xml:space="preserve"> </w:t>
      </w:r>
      <w:r>
        <w:t>грима</w:t>
      </w:r>
      <w:r>
        <w:rPr>
          <w:spacing w:val="1"/>
        </w:rPr>
        <w:t xml:space="preserve"> </w:t>
      </w:r>
      <w:r>
        <w:t>и</w:t>
      </w:r>
      <w:r>
        <w:rPr>
          <w:spacing w:val="1"/>
        </w:rPr>
        <w:t xml:space="preserve"> </w:t>
      </w:r>
      <w:r>
        <w:t>причёски.</w:t>
      </w:r>
      <w:r>
        <w:rPr>
          <w:spacing w:val="1"/>
        </w:rPr>
        <w:t xml:space="preserve"> </w:t>
      </w:r>
      <w:r>
        <w:t>Форма</w:t>
      </w:r>
      <w:r>
        <w:rPr>
          <w:spacing w:val="1"/>
        </w:rPr>
        <w:t xml:space="preserve"> </w:t>
      </w:r>
      <w:r>
        <w:t>лица</w:t>
      </w:r>
      <w:r>
        <w:rPr>
          <w:spacing w:val="1"/>
        </w:rPr>
        <w:t xml:space="preserve"> </w:t>
      </w:r>
      <w:r>
        <w:t>и</w:t>
      </w:r>
      <w:r>
        <w:rPr>
          <w:spacing w:val="1"/>
        </w:rPr>
        <w:t xml:space="preserve"> </w:t>
      </w:r>
      <w:r>
        <w:t>причёска.</w:t>
      </w:r>
      <w:r>
        <w:rPr>
          <w:spacing w:val="1"/>
        </w:rPr>
        <w:t xml:space="preserve"> </w:t>
      </w:r>
      <w:r>
        <w:t>Макияж</w:t>
      </w:r>
      <w:r>
        <w:rPr>
          <w:spacing w:val="61"/>
        </w:rPr>
        <w:t xml:space="preserve"> </w:t>
      </w:r>
      <w:r>
        <w:t>дневной,</w:t>
      </w:r>
      <w:r>
        <w:rPr>
          <w:spacing w:val="1"/>
        </w:rPr>
        <w:t xml:space="preserve"> </w:t>
      </w:r>
      <w:r>
        <w:t>вечерний</w:t>
      </w:r>
      <w:r>
        <w:rPr>
          <w:spacing w:val="3"/>
        </w:rPr>
        <w:t xml:space="preserve"> </w:t>
      </w:r>
      <w:r>
        <w:t>и</w:t>
      </w:r>
      <w:r>
        <w:rPr>
          <w:spacing w:val="-3"/>
        </w:rPr>
        <w:t xml:space="preserve"> </w:t>
      </w:r>
      <w:r>
        <w:t>карнавальный.</w:t>
      </w:r>
      <w:r>
        <w:rPr>
          <w:spacing w:val="6"/>
        </w:rPr>
        <w:t xml:space="preserve"> </w:t>
      </w:r>
      <w:r>
        <w:t>Грим</w:t>
      </w:r>
      <w:r>
        <w:rPr>
          <w:spacing w:val="3"/>
        </w:rPr>
        <w:t xml:space="preserve"> </w:t>
      </w:r>
      <w:r>
        <w:t>бытовой</w:t>
      </w:r>
      <w:r>
        <w:rPr>
          <w:spacing w:val="-2"/>
        </w:rPr>
        <w:t xml:space="preserve"> </w:t>
      </w:r>
      <w:r>
        <w:t>и</w:t>
      </w:r>
      <w:r>
        <w:rPr>
          <w:spacing w:val="3"/>
        </w:rPr>
        <w:t xml:space="preserve"> </w:t>
      </w:r>
      <w:r>
        <w:t>сценический.</w:t>
      </w:r>
    </w:p>
    <w:p w:rsidR="00445417" w:rsidRDefault="00DD4AEC">
      <w:pPr>
        <w:pStyle w:val="a3"/>
        <w:spacing w:line="237" w:lineRule="auto"/>
        <w:ind w:right="1064"/>
      </w:pPr>
      <w:r>
        <w:t>Имидж-дизайн и его связь с публичностью, технологией социального поведения,</w:t>
      </w:r>
      <w:r>
        <w:rPr>
          <w:spacing w:val="-57"/>
        </w:rPr>
        <w:t xml:space="preserve"> </w:t>
      </w:r>
      <w:r>
        <w:t>рекламой, общественной</w:t>
      </w:r>
      <w:r>
        <w:rPr>
          <w:spacing w:val="5"/>
        </w:rPr>
        <w:t xml:space="preserve"> </w:t>
      </w:r>
      <w:r>
        <w:t>деятельностью.</w:t>
      </w:r>
    </w:p>
    <w:p w:rsidR="00445417" w:rsidRDefault="00DD4AEC">
      <w:pPr>
        <w:pStyle w:val="a3"/>
        <w:spacing w:line="237" w:lineRule="auto"/>
        <w:ind w:right="1076"/>
      </w:pPr>
      <w:r>
        <w:t>Дизайн    и    архитектура    –    средства    организации    среды    жизни    людей</w:t>
      </w:r>
      <w:r>
        <w:rPr>
          <w:spacing w:val="1"/>
        </w:rPr>
        <w:t xml:space="preserve"> </w:t>
      </w:r>
      <w:r>
        <w:t>и</w:t>
      </w:r>
      <w:r>
        <w:rPr>
          <w:spacing w:val="3"/>
        </w:rPr>
        <w:t xml:space="preserve"> </w:t>
      </w:r>
      <w:r>
        <w:t>строительства</w:t>
      </w:r>
      <w:r>
        <w:rPr>
          <w:spacing w:val="2"/>
        </w:rPr>
        <w:t xml:space="preserve"> </w:t>
      </w:r>
      <w:r>
        <w:t>нового</w:t>
      </w:r>
      <w:r>
        <w:rPr>
          <w:spacing w:val="3"/>
        </w:rPr>
        <w:t xml:space="preserve"> </w:t>
      </w:r>
      <w:r>
        <w:t>мира.</w:t>
      </w:r>
    </w:p>
    <w:p w:rsidR="00445417" w:rsidRDefault="00DD4AEC">
      <w:pPr>
        <w:pStyle w:val="a3"/>
        <w:spacing w:before="4" w:line="237" w:lineRule="auto"/>
        <w:ind w:right="1072"/>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3"/>
        </w:rPr>
        <w:t xml:space="preserve"> </w:t>
      </w:r>
      <w:r>
        <w:t>фотография»</w:t>
      </w:r>
      <w:r>
        <w:rPr>
          <w:spacing w:val="-6"/>
        </w:rPr>
        <w:t xml:space="preserve"> </w:t>
      </w:r>
      <w:r>
        <w:t>(вариативный).</w:t>
      </w:r>
    </w:p>
    <w:p w:rsidR="00445417" w:rsidRDefault="00DD4AEC">
      <w:pPr>
        <w:pStyle w:val="a3"/>
        <w:spacing w:before="4"/>
        <w:ind w:right="1053"/>
      </w:pPr>
      <w:r>
        <w:t>Синтетические</w:t>
      </w:r>
      <w:r>
        <w:rPr>
          <w:spacing w:val="1"/>
        </w:rPr>
        <w:t xml:space="preserve"> </w:t>
      </w:r>
      <w:r>
        <w:t>–</w:t>
      </w:r>
      <w:r>
        <w:rPr>
          <w:spacing w:val="1"/>
        </w:rPr>
        <w:t xml:space="preserve"> </w:t>
      </w:r>
      <w:r>
        <w:t>пространственно-временные</w:t>
      </w:r>
      <w:r>
        <w:rPr>
          <w:spacing w:val="1"/>
        </w:rPr>
        <w:t xml:space="preserve"> </w:t>
      </w:r>
      <w:r>
        <w:t>виды</w:t>
      </w:r>
      <w:r>
        <w:rPr>
          <w:spacing w:val="61"/>
        </w:rPr>
        <w:t xml:space="preserve"> </w:t>
      </w:r>
      <w:r>
        <w:t>искусства.</w:t>
      </w:r>
      <w:r>
        <w:rPr>
          <w:spacing w:val="61"/>
        </w:rPr>
        <w:t xml:space="preserve"> </w:t>
      </w:r>
      <w:r>
        <w:t>Роль</w:t>
      </w:r>
      <w:r>
        <w:rPr>
          <w:spacing w:val="1"/>
        </w:rPr>
        <w:t xml:space="preserve"> </w:t>
      </w:r>
      <w:r>
        <w:t>изображения</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w:t>
      </w:r>
      <w:r>
        <w:rPr>
          <w:spacing w:val="61"/>
        </w:rPr>
        <w:t xml:space="preserve"> </w:t>
      </w:r>
      <w:r>
        <w:t>музыкой,</w:t>
      </w:r>
      <w:r>
        <w:rPr>
          <w:spacing w:val="1"/>
        </w:rPr>
        <w:t xml:space="preserve"> </w:t>
      </w:r>
      <w:r>
        <w:t>движением.</w:t>
      </w:r>
    </w:p>
    <w:p w:rsidR="00445417" w:rsidRDefault="00DD4AEC">
      <w:pPr>
        <w:pStyle w:val="a3"/>
        <w:spacing w:before="2" w:line="275" w:lineRule="exact"/>
        <w:ind w:left="1470" w:firstLine="0"/>
      </w:pPr>
      <w:r>
        <w:t>Значение</w:t>
      </w:r>
      <w:r>
        <w:rPr>
          <w:spacing w:val="-7"/>
        </w:rPr>
        <w:t xml:space="preserve"> </w:t>
      </w:r>
      <w:r>
        <w:t>развития</w:t>
      </w:r>
      <w:r>
        <w:rPr>
          <w:spacing w:val="-4"/>
        </w:rPr>
        <w:t xml:space="preserve"> </w:t>
      </w:r>
      <w:r>
        <w:t>технологий</w:t>
      </w:r>
      <w:r>
        <w:rPr>
          <w:spacing w:val="-12"/>
        </w:rPr>
        <w:t xml:space="preserve"> </w:t>
      </w:r>
      <w:r>
        <w:t>в</w:t>
      </w:r>
      <w:r>
        <w:rPr>
          <w:spacing w:val="-5"/>
        </w:rPr>
        <w:t xml:space="preserve"> </w:t>
      </w:r>
      <w:r>
        <w:t>становлении</w:t>
      </w:r>
      <w:r>
        <w:rPr>
          <w:spacing w:val="-7"/>
        </w:rPr>
        <w:t xml:space="preserve"> </w:t>
      </w:r>
      <w:r>
        <w:t>новых</w:t>
      </w:r>
      <w:r>
        <w:rPr>
          <w:spacing w:val="-10"/>
        </w:rPr>
        <w:t xml:space="preserve"> </w:t>
      </w:r>
      <w:r>
        <w:t>видов</w:t>
      </w:r>
      <w:r>
        <w:rPr>
          <w:spacing w:val="-8"/>
        </w:rPr>
        <w:t xml:space="preserve"> </w:t>
      </w:r>
      <w:r>
        <w:t>искусства.</w:t>
      </w:r>
    </w:p>
    <w:p w:rsidR="00445417" w:rsidRDefault="00DD4AEC">
      <w:pPr>
        <w:pStyle w:val="a3"/>
        <w:spacing w:before="1" w:line="237" w:lineRule="auto"/>
        <w:ind w:right="1054"/>
      </w:pPr>
      <w:r>
        <w:t>Мультимедиа</w:t>
      </w:r>
      <w:r>
        <w:rPr>
          <w:spacing w:val="1"/>
        </w:rPr>
        <w:t xml:space="preserve"> </w:t>
      </w:r>
      <w:r>
        <w:t>и</w:t>
      </w:r>
      <w:r>
        <w:rPr>
          <w:spacing w:val="1"/>
        </w:rPr>
        <w:t xml:space="preserve"> </w:t>
      </w:r>
      <w:r>
        <w:t>объединение</w:t>
      </w:r>
      <w:r>
        <w:rPr>
          <w:spacing w:val="1"/>
        </w:rPr>
        <w:t xml:space="preserve"> </w:t>
      </w:r>
      <w:r>
        <w:t>множества</w:t>
      </w:r>
      <w:r>
        <w:rPr>
          <w:spacing w:val="1"/>
        </w:rPr>
        <w:t xml:space="preserve"> </w:t>
      </w:r>
      <w:r>
        <w:t>воспринимаемых</w:t>
      </w:r>
      <w:r>
        <w:rPr>
          <w:spacing w:val="1"/>
        </w:rPr>
        <w:t xml:space="preserve"> </w:t>
      </w:r>
      <w:r>
        <w:t>человеком</w:t>
      </w:r>
      <w:r>
        <w:rPr>
          <w:spacing w:val="1"/>
        </w:rPr>
        <w:t xml:space="preserve"> </w:t>
      </w:r>
      <w:r>
        <w:t>информационных</w:t>
      </w:r>
      <w:r>
        <w:rPr>
          <w:spacing w:val="-6"/>
        </w:rPr>
        <w:t xml:space="preserve"> </w:t>
      </w:r>
      <w:r>
        <w:t>средств</w:t>
      </w:r>
      <w:r>
        <w:rPr>
          <w:spacing w:val="10"/>
        </w:rPr>
        <w:t xml:space="preserve"> </w:t>
      </w:r>
      <w:r>
        <w:t>на экране</w:t>
      </w:r>
      <w:r>
        <w:rPr>
          <w:spacing w:val="1"/>
        </w:rPr>
        <w:t xml:space="preserve"> </w:t>
      </w:r>
      <w:r>
        <w:t>цифрового</w:t>
      </w:r>
      <w:r>
        <w:rPr>
          <w:spacing w:val="3"/>
        </w:rPr>
        <w:t xml:space="preserve"> </w:t>
      </w:r>
      <w:r>
        <w:t>искусства.</w:t>
      </w:r>
    </w:p>
    <w:p w:rsidR="00445417" w:rsidRDefault="00DD4AEC">
      <w:pPr>
        <w:pStyle w:val="a3"/>
        <w:spacing w:before="8" w:line="275" w:lineRule="exact"/>
        <w:ind w:left="1470" w:firstLine="0"/>
      </w:pPr>
      <w:r>
        <w:t>Художник</w:t>
      </w:r>
      <w:r>
        <w:rPr>
          <w:spacing w:val="-9"/>
        </w:rPr>
        <w:t xml:space="preserve"> </w:t>
      </w:r>
      <w:r>
        <w:t>и</w:t>
      </w:r>
      <w:r>
        <w:rPr>
          <w:spacing w:val="-9"/>
        </w:rPr>
        <w:t xml:space="preserve"> </w:t>
      </w:r>
      <w:r>
        <w:t>искусство</w:t>
      </w:r>
      <w:r>
        <w:rPr>
          <w:spacing w:val="5"/>
        </w:rPr>
        <w:t xml:space="preserve"> </w:t>
      </w:r>
      <w:r>
        <w:t>театра.</w:t>
      </w:r>
    </w:p>
    <w:p w:rsidR="00445417" w:rsidRDefault="00DD4AEC">
      <w:pPr>
        <w:pStyle w:val="a3"/>
        <w:spacing w:line="274" w:lineRule="exact"/>
        <w:ind w:left="1470" w:firstLine="0"/>
      </w:pPr>
      <w:r>
        <w:t>Рождение</w:t>
      </w:r>
      <w:r>
        <w:rPr>
          <w:spacing w:val="-7"/>
        </w:rPr>
        <w:t xml:space="preserve"> </w:t>
      </w:r>
      <w:r>
        <w:t>театра</w:t>
      </w:r>
      <w:r>
        <w:rPr>
          <w:spacing w:val="-6"/>
        </w:rPr>
        <w:t xml:space="preserve"> </w:t>
      </w:r>
      <w:r>
        <w:t>в</w:t>
      </w:r>
      <w:r>
        <w:rPr>
          <w:spacing w:val="-5"/>
        </w:rPr>
        <w:t xml:space="preserve"> </w:t>
      </w:r>
      <w:r>
        <w:t>древнейших</w:t>
      </w:r>
      <w:r>
        <w:rPr>
          <w:spacing w:val="-15"/>
        </w:rPr>
        <w:t xml:space="preserve"> </w:t>
      </w:r>
      <w:r>
        <w:t>обрядах.</w:t>
      </w:r>
      <w:r>
        <w:rPr>
          <w:spacing w:val="-1"/>
        </w:rPr>
        <w:t xml:space="preserve"> </w:t>
      </w:r>
      <w:r>
        <w:t>История развития</w:t>
      </w:r>
      <w:r>
        <w:rPr>
          <w:spacing w:val="-10"/>
        </w:rPr>
        <w:t xml:space="preserve"> </w:t>
      </w:r>
      <w:r>
        <w:t>искусства</w:t>
      </w:r>
      <w:r>
        <w:rPr>
          <w:spacing w:val="-8"/>
        </w:rPr>
        <w:t xml:space="preserve"> </w:t>
      </w:r>
      <w:r>
        <w:t>театра.</w:t>
      </w:r>
    </w:p>
    <w:p w:rsidR="00445417" w:rsidRDefault="00DD4AEC">
      <w:pPr>
        <w:pStyle w:val="a3"/>
        <w:spacing w:before="1" w:line="237" w:lineRule="auto"/>
        <w:ind w:right="1067"/>
      </w:pPr>
      <w:r>
        <w:t>Жанровое    многообразие    театральных    представлений,    шоу,      праздников</w:t>
      </w:r>
      <w:r>
        <w:rPr>
          <w:spacing w:val="1"/>
        </w:rPr>
        <w:t xml:space="preserve"> </w:t>
      </w:r>
      <w:r>
        <w:t>и</w:t>
      </w:r>
      <w:r>
        <w:rPr>
          <w:spacing w:val="3"/>
        </w:rPr>
        <w:t xml:space="preserve"> </w:t>
      </w:r>
      <w:r>
        <w:t>их</w:t>
      </w:r>
      <w:r>
        <w:rPr>
          <w:spacing w:val="-8"/>
        </w:rPr>
        <w:t xml:space="preserve"> </w:t>
      </w:r>
      <w:r>
        <w:t>визуальный облик.</w:t>
      </w:r>
    </w:p>
    <w:p w:rsidR="00445417" w:rsidRDefault="00DD4AEC">
      <w:pPr>
        <w:pStyle w:val="a3"/>
        <w:spacing w:before="11" w:line="232" w:lineRule="auto"/>
        <w:ind w:right="1062"/>
      </w:pPr>
      <w:r>
        <w:t>Роль   художника     и    виды     профессиональной     деятельности     художника</w:t>
      </w:r>
      <w:r>
        <w:rPr>
          <w:spacing w:val="1"/>
        </w:rPr>
        <w:t xml:space="preserve"> </w:t>
      </w:r>
      <w:r>
        <w:t>в</w:t>
      </w:r>
      <w:r>
        <w:rPr>
          <w:spacing w:val="3"/>
        </w:rPr>
        <w:t xml:space="preserve"> </w:t>
      </w:r>
      <w:r>
        <w:t>современном</w:t>
      </w:r>
      <w:r>
        <w:rPr>
          <w:spacing w:val="5"/>
        </w:rPr>
        <w:t xml:space="preserve"> </w:t>
      </w:r>
      <w:r>
        <w:t>театре.</w:t>
      </w:r>
    </w:p>
    <w:p w:rsidR="00445417" w:rsidRDefault="00DD4AEC">
      <w:pPr>
        <w:pStyle w:val="a3"/>
        <w:spacing w:before="7" w:line="237" w:lineRule="auto"/>
        <w:ind w:right="1063"/>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1"/>
        </w:rPr>
        <w:t xml:space="preserve"> </w:t>
      </w:r>
      <w:r>
        <w:t>художника-</w:t>
      </w:r>
      <w:r>
        <w:rPr>
          <w:spacing w:val="1"/>
        </w:rPr>
        <w:t xml:space="preserve"> </w:t>
      </w:r>
      <w:r>
        <w:t>постановщика с</w:t>
      </w:r>
      <w:r>
        <w:rPr>
          <w:spacing w:val="-1"/>
        </w:rPr>
        <w:t xml:space="preserve"> </w:t>
      </w:r>
      <w:r>
        <w:t>драматургом,</w:t>
      </w:r>
      <w:r>
        <w:rPr>
          <w:spacing w:val="1"/>
        </w:rPr>
        <w:t xml:space="preserve"> </w:t>
      </w:r>
      <w:r>
        <w:t>режиссёром и</w:t>
      </w:r>
      <w:r>
        <w:rPr>
          <w:spacing w:val="2"/>
        </w:rPr>
        <w:t xml:space="preserve"> </w:t>
      </w:r>
      <w:r>
        <w:t>актёрами.</w:t>
      </w:r>
    </w:p>
    <w:p w:rsidR="00445417" w:rsidRDefault="00DD4AEC">
      <w:pPr>
        <w:pStyle w:val="a3"/>
        <w:spacing w:before="6" w:line="237" w:lineRule="auto"/>
        <w:ind w:right="1070"/>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1"/>
        </w:rPr>
        <w:t xml:space="preserve"> </w:t>
      </w:r>
      <w:r>
        <w:t>декорационные</w:t>
      </w:r>
      <w:r>
        <w:rPr>
          <w:spacing w:val="-7"/>
        </w:rPr>
        <w:t xml:space="preserve"> </w:t>
      </w:r>
      <w:r>
        <w:t>и</w:t>
      </w:r>
      <w:r>
        <w:rPr>
          <w:spacing w:val="3"/>
        </w:rPr>
        <w:t xml:space="preserve"> </w:t>
      </w:r>
      <w:r>
        <w:t>иные</w:t>
      </w:r>
      <w:r>
        <w:rPr>
          <w:spacing w:val="-4"/>
        </w:rPr>
        <w:t xml:space="preserve"> </w:t>
      </w:r>
      <w:r>
        <w:t>цеха</w:t>
      </w:r>
      <w:r>
        <w:rPr>
          <w:spacing w:val="1"/>
        </w:rPr>
        <w:t xml:space="preserve"> </w:t>
      </w:r>
      <w:r>
        <w:t>в</w:t>
      </w:r>
      <w:r>
        <w:rPr>
          <w:spacing w:val="4"/>
        </w:rPr>
        <w:t xml:space="preserve"> </w:t>
      </w:r>
      <w:r>
        <w:t>театре.</w:t>
      </w:r>
    </w:p>
    <w:p w:rsidR="00445417" w:rsidRDefault="00DD4AEC">
      <w:pPr>
        <w:pStyle w:val="a3"/>
        <w:spacing w:before="6" w:line="237" w:lineRule="auto"/>
        <w:ind w:right="1074"/>
      </w:pPr>
      <w:r>
        <w:t>Сценический костюм, грим и маска. Стилистическое единство в решении образа</w:t>
      </w:r>
      <w:r>
        <w:rPr>
          <w:spacing w:val="1"/>
        </w:rPr>
        <w:t xml:space="preserve"> </w:t>
      </w:r>
      <w:r>
        <w:t>спектакля.</w:t>
      </w:r>
      <w:r>
        <w:rPr>
          <w:spacing w:val="9"/>
        </w:rPr>
        <w:t xml:space="preserve"> </w:t>
      </w:r>
      <w:r>
        <w:t>Выражение</w:t>
      </w:r>
      <w:r>
        <w:rPr>
          <w:spacing w:val="-7"/>
        </w:rPr>
        <w:t xml:space="preserve"> </w:t>
      </w:r>
      <w:r>
        <w:t>в</w:t>
      </w:r>
      <w:r>
        <w:rPr>
          <w:spacing w:val="3"/>
        </w:rPr>
        <w:t xml:space="preserve"> </w:t>
      </w:r>
      <w:r>
        <w:t>костюме</w:t>
      </w:r>
      <w:r>
        <w:rPr>
          <w:spacing w:val="1"/>
        </w:rPr>
        <w:t xml:space="preserve"> </w:t>
      </w:r>
      <w:r>
        <w:t>характера персонажа.</w:t>
      </w:r>
    </w:p>
    <w:p w:rsidR="00445417" w:rsidRDefault="00DD4AEC">
      <w:pPr>
        <w:pStyle w:val="a3"/>
        <w:spacing w:before="6" w:line="237" w:lineRule="auto"/>
        <w:ind w:right="1066"/>
      </w:pPr>
      <w:r>
        <w:t>Творчество художников-постановщиков в</w:t>
      </w:r>
      <w:r>
        <w:rPr>
          <w:spacing w:val="60"/>
        </w:rPr>
        <w:t xml:space="preserve"> </w:t>
      </w:r>
      <w:r>
        <w:t>истории</w:t>
      </w:r>
      <w:r>
        <w:rPr>
          <w:spacing w:val="60"/>
        </w:rPr>
        <w:t xml:space="preserve"> </w:t>
      </w:r>
      <w:r>
        <w:t>отечественного</w:t>
      </w:r>
      <w:r>
        <w:rPr>
          <w:spacing w:val="60"/>
        </w:rPr>
        <w:t xml:space="preserve"> </w:t>
      </w:r>
      <w:r>
        <w:t>искусства</w:t>
      </w:r>
      <w:r>
        <w:rPr>
          <w:spacing w:val="1"/>
        </w:rPr>
        <w:t xml:space="preserve"> </w:t>
      </w:r>
      <w:r>
        <w:t>(К.</w:t>
      </w:r>
      <w:r>
        <w:rPr>
          <w:spacing w:val="1"/>
        </w:rPr>
        <w:t xml:space="preserve"> </w:t>
      </w:r>
      <w:r>
        <w:t>Коровин,</w:t>
      </w:r>
      <w:r>
        <w:rPr>
          <w:spacing w:val="1"/>
        </w:rPr>
        <w:t xml:space="preserve"> </w:t>
      </w:r>
      <w:r>
        <w:t>И.</w:t>
      </w:r>
      <w:r>
        <w:rPr>
          <w:spacing w:val="1"/>
        </w:rPr>
        <w:t xml:space="preserve"> </w:t>
      </w:r>
      <w:r>
        <w:t>Билибин,</w:t>
      </w:r>
      <w:r>
        <w:rPr>
          <w:spacing w:val="1"/>
        </w:rPr>
        <w:t xml:space="preserve"> </w:t>
      </w:r>
      <w:r>
        <w:t>А.</w:t>
      </w:r>
      <w:r>
        <w:rPr>
          <w:spacing w:val="1"/>
        </w:rPr>
        <w:t xml:space="preserve"> </w:t>
      </w:r>
      <w:r>
        <w:t>Головин</w:t>
      </w:r>
      <w:r>
        <w:rPr>
          <w:spacing w:val="1"/>
        </w:rPr>
        <w:t xml:space="preserve"> </w:t>
      </w:r>
      <w:r>
        <w:t>и</w:t>
      </w:r>
      <w:r>
        <w:rPr>
          <w:spacing w:val="1"/>
        </w:rPr>
        <w:t xml:space="preserve"> </w:t>
      </w:r>
      <w:r>
        <w:t>других</w:t>
      </w:r>
      <w:r>
        <w:rPr>
          <w:spacing w:val="61"/>
        </w:rPr>
        <w:t xml:space="preserve"> </w:t>
      </w:r>
      <w:r>
        <w:t>художников-постановщиков).</w:t>
      </w:r>
      <w:r>
        <w:rPr>
          <w:spacing w:val="1"/>
        </w:rPr>
        <w:t xml:space="preserve"> </w:t>
      </w:r>
      <w:r>
        <w:t>Школьный</w:t>
      </w:r>
      <w:r>
        <w:rPr>
          <w:spacing w:val="-6"/>
        </w:rPr>
        <w:t xml:space="preserve"> </w:t>
      </w:r>
      <w:r>
        <w:t>спектакль</w:t>
      </w:r>
      <w:r>
        <w:rPr>
          <w:spacing w:val="8"/>
        </w:rPr>
        <w:t xml:space="preserve"> </w:t>
      </w:r>
      <w:r>
        <w:t>и</w:t>
      </w:r>
      <w:r>
        <w:rPr>
          <w:spacing w:val="-1"/>
        </w:rPr>
        <w:t xml:space="preserve"> </w:t>
      </w:r>
      <w:r>
        <w:t>работа</w:t>
      </w:r>
      <w:r>
        <w:rPr>
          <w:spacing w:val="-4"/>
        </w:rPr>
        <w:t xml:space="preserve"> </w:t>
      </w:r>
      <w:r>
        <w:t>художника</w:t>
      </w:r>
      <w:r>
        <w:rPr>
          <w:spacing w:val="-4"/>
        </w:rPr>
        <w:t xml:space="preserve"> </w:t>
      </w:r>
      <w:r>
        <w:t>по</w:t>
      </w:r>
      <w:r>
        <w:rPr>
          <w:spacing w:val="7"/>
        </w:rPr>
        <w:t xml:space="preserve"> </w:t>
      </w:r>
      <w:r>
        <w:t>его</w:t>
      </w:r>
      <w:r>
        <w:rPr>
          <w:spacing w:val="2"/>
        </w:rPr>
        <w:t xml:space="preserve"> </w:t>
      </w:r>
      <w:r>
        <w:t>подготовке.</w:t>
      </w:r>
    </w:p>
    <w:p w:rsidR="00445417" w:rsidRDefault="00DD4AEC">
      <w:pPr>
        <w:pStyle w:val="a3"/>
        <w:spacing w:before="8" w:line="242" w:lineRule="auto"/>
        <w:ind w:right="1073"/>
      </w:pPr>
      <w:r>
        <w:t>Художник в театре кукол и его ведущая роль как соавтора режиссёра и актёра в</w:t>
      </w:r>
      <w:r>
        <w:rPr>
          <w:spacing w:val="1"/>
        </w:rPr>
        <w:t xml:space="preserve"> </w:t>
      </w:r>
      <w:r>
        <w:t>процессе создания</w:t>
      </w:r>
      <w:r>
        <w:rPr>
          <w:spacing w:val="-10"/>
        </w:rPr>
        <w:t xml:space="preserve"> </w:t>
      </w:r>
      <w:r>
        <w:t>образа</w:t>
      </w:r>
      <w:r>
        <w:rPr>
          <w:spacing w:val="2"/>
        </w:rPr>
        <w:t xml:space="preserve"> </w:t>
      </w:r>
      <w:r>
        <w:t>персонажа.</w:t>
      </w:r>
    </w:p>
    <w:p w:rsidR="00445417" w:rsidRDefault="00DD4AEC">
      <w:pPr>
        <w:pStyle w:val="a3"/>
        <w:spacing w:line="242" w:lineRule="auto"/>
        <w:ind w:right="1067"/>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3"/>
        </w:rPr>
        <w:t xml:space="preserve"> </w:t>
      </w:r>
      <w:r>
        <w:t>реальности.</w:t>
      </w:r>
    </w:p>
    <w:p w:rsidR="00445417" w:rsidRDefault="00DD4AEC">
      <w:pPr>
        <w:pStyle w:val="a3"/>
        <w:spacing w:line="267" w:lineRule="exact"/>
        <w:ind w:left="1470" w:firstLine="0"/>
      </w:pPr>
      <w:r>
        <w:t>Художественная</w:t>
      </w:r>
      <w:r>
        <w:rPr>
          <w:spacing w:val="-8"/>
        </w:rPr>
        <w:t xml:space="preserve"> </w:t>
      </w:r>
      <w:r>
        <w:t>фотография.</w:t>
      </w:r>
    </w:p>
    <w:p w:rsidR="00445417" w:rsidRDefault="00DD4AEC">
      <w:pPr>
        <w:pStyle w:val="a3"/>
        <w:ind w:right="1072"/>
      </w:pPr>
      <w:r>
        <w:t>Рождение фотографии как технологическая революция запечатления реальности.</w:t>
      </w:r>
      <w:r>
        <w:rPr>
          <w:spacing w:val="-57"/>
        </w:rPr>
        <w:t xml:space="preserve"> </w:t>
      </w:r>
      <w:r>
        <w:t>Искусство        и        технология.         История        фотографии:        от        дагеротипа</w:t>
      </w:r>
      <w:r>
        <w:rPr>
          <w:spacing w:val="1"/>
        </w:rPr>
        <w:t xml:space="preserve"> </w:t>
      </w:r>
      <w:r>
        <w:t>до</w:t>
      </w:r>
      <w:r>
        <w:rPr>
          <w:spacing w:val="11"/>
        </w:rPr>
        <w:t xml:space="preserve"> </w:t>
      </w:r>
      <w:r>
        <w:t>компьютерных</w:t>
      </w:r>
      <w:r>
        <w:rPr>
          <w:spacing w:val="-6"/>
        </w:rPr>
        <w:t xml:space="preserve"> </w:t>
      </w:r>
      <w:r>
        <w:t>технологий.</w:t>
      </w:r>
    </w:p>
    <w:p w:rsidR="00445417" w:rsidRDefault="00DD4AEC">
      <w:pPr>
        <w:pStyle w:val="a3"/>
        <w:spacing w:before="4" w:line="242" w:lineRule="auto"/>
        <w:ind w:left="1470" w:right="1074" w:firstLine="0"/>
      </w:pPr>
      <w:r>
        <w:t>Современные возможности художественной обработки цифровой фотографии.</w:t>
      </w:r>
      <w:r>
        <w:rPr>
          <w:spacing w:val="1"/>
        </w:rPr>
        <w:t xml:space="preserve"> </w:t>
      </w:r>
      <w:r>
        <w:t>Картина</w:t>
      </w:r>
      <w:r>
        <w:rPr>
          <w:spacing w:val="17"/>
        </w:rPr>
        <w:t xml:space="preserve"> </w:t>
      </w:r>
      <w:r>
        <w:t>мира</w:t>
      </w:r>
      <w:r>
        <w:rPr>
          <w:spacing w:val="14"/>
        </w:rPr>
        <w:t xml:space="preserve"> </w:t>
      </w:r>
      <w:r>
        <w:t>и</w:t>
      </w:r>
      <w:r>
        <w:rPr>
          <w:spacing w:val="10"/>
        </w:rPr>
        <w:t xml:space="preserve"> </w:t>
      </w:r>
      <w:r>
        <w:t>«Родиноведение»</w:t>
      </w:r>
      <w:r>
        <w:rPr>
          <w:spacing w:val="11"/>
        </w:rPr>
        <w:t xml:space="preserve"> </w:t>
      </w:r>
      <w:r>
        <w:t>в</w:t>
      </w:r>
      <w:r>
        <w:rPr>
          <w:spacing w:val="20"/>
        </w:rPr>
        <w:t xml:space="preserve"> </w:t>
      </w:r>
      <w:r>
        <w:t>фотографиях</w:t>
      </w:r>
      <w:r>
        <w:rPr>
          <w:spacing w:val="10"/>
        </w:rPr>
        <w:t xml:space="preserve"> </w:t>
      </w:r>
      <w:r>
        <w:t>С.М.</w:t>
      </w:r>
      <w:r>
        <w:rPr>
          <w:spacing w:val="12"/>
        </w:rPr>
        <w:t xml:space="preserve"> </w:t>
      </w:r>
      <w:r>
        <w:t>Прокудина-Горского.</w:t>
      </w:r>
    </w:p>
    <w:p w:rsidR="00445417" w:rsidRDefault="00DD4AEC">
      <w:pPr>
        <w:pStyle w:val="a3"/>
        <w:spacing w:line="267" w:lineRule="exact"/>
        <w:ind w:firstLine="0"/>
      </w:pPr>
      <w:r>
        <w:t>Сохранённая история</w:t>
      </w:r>
      <w:r>
        <w:rPr>
          <w:spacing w:val="-9"/>
        </w:rPr>
        <w:t xml:space="preserve"> </w:t>
      </w:r>
      <w:r>
        <w:t>и</w:t>
      </w:r>
      <w:r>
        <w:rPr>
          <w:spacing w:val="-5"/>
        </w:rPr>
        <w:t xml:space="preserve"> </w:t>
      </w:r>
      <w:r>
        <w:t>роль</w:t>
      </w:r>
      <w:r>
        <w:rPr>
          <w:spacing w:val="-8"/>
        </w:rPr>
        <w:t xml:space="preserve"> </w:t>
      </w:r>
      <w:r>
        <w:t>его</w:t>
      </w:r>
      <w:r>
        <w:rPr>
          <w:spacing w:val="-1"/>
        </w:rPr>
        <w:t xml:space="preserve"> </w:t>
      </w:r>
      <w:r>
        <w:t>фотографий</w:t>
      </w:r>
      <w:r>
        <w:rPr>
          <w:spacing w:val="-8"/>
        </w:rPr>
        <w:t xml:space="preserve"> </w:t>
      </w:r>
      <w:r>
        <w:t>в</w:t>
      </w:r>
      <w:r>
        <w:rPr>
          <w:spacing w:val="-7"/>
        </w:rPr>
        <w:t xml:space="preserve"> </w:t>
      </w:r>
      <w:r>
        <w:t>современной</w:t>
      </w:r>
      <w:r>
        <w:rPr>
          <w:spacing w:val="-13"/>
        </w:rPr>
        <w:t xml:space="preserve"> </w:t>
      </w:r>
      <w:r>
        <w:t>отечественной</w:t>
      </w:r>
      <w:r>
        <w:rPr>
          <w:spacing w:val="-5"/>
        </w:rPr>
        <w:t xml:space="preserve"> </w:t>
      </w:r>
      <w:r>
        <w:t>культуре.</w:t>
      </w:r>
    </w:p>
    <w:p w:rsidR="00445417" w:rsidRDefault="00DD4AEC">
      <w:pPr>
        <w:pStyle w:val="a3"/>
        <w:spacing w:line="272" w:lineRule="exact"/>
        <w:ind w:left="1470" w:firstLine="0"/>
      </w:pPr>
      <w:r>
        <w:t>Фотография</w:t>
      </w:r>
      <w:r>
        <w:rPr>
          <w:spacing w:val="23"/>
        </w:rPr>
        <w:t xml:space="preserve"> </w:t>
      </w:r>
      <w:r>
        <w:t>–</w:t>
      </w:r>
      <w:r>
        <w:rPr>
          <w:spacing w:val="18"/>
        </w:rPr>
        <w:t xml:space="preserve"> </w:t>
      </w:r>
      <w:r>
        <w:t>искусство</w:t>
      </w:r>
      <w:r>
        <w:rPr>
          <w:spacing w:val="34"/>
        </w:rPr>
        <w:t xml:space="preserve"> </w:t>
      </w:r>
      <w:r>
        <w:t>светописи.</w:t>
      </w:r>
      <w:r>
        <w:rPr>
          <w:spacing w:val="26"/>
        </w:rPr>
        <w:t xml:space="preserve"> </w:t>
      </w:r>
      <w:r>
        <w:t>Роль</w:t>
      </w:r>
      <w:r>
        <w:rPr>
          <w:spacing w:val="25"/>
        </w:rPr>
        <w:t xml:space="preserve"> </w:t>
      </w:r>
      <w:r>
        <w:t>света</w:t>
      </w:r>
      <w:r>
        <w:rPr>
          <w:spacing w:val="22"/>
        </w:rPr>
        <w:t xml:space="preserve"> </w:t>
      </w:r>
      <w:r>
        <w:t>в</w:t>
      </w:r>
      <w:r>
        <w:rPr>
          <w:spacing w:val="24"/>
        </w:rPr>
        <w:t xml:space="preserve"> </w:t>
      </w:r>
      <w:r>
        <w:t>выявлении</w:t>
      </w:r>
      <w:r>
        <w:rPr>
          <w:spacing w:val="26"/>
        </w:rPr>
        <w:t xml:space="preserve"> </w:t>
      </w:r>
      <w:r>
        <w:t>формы</w:t>
      </w:r>
      <w:r>
        <w:rPr>
          <w:spacing w:val="21"/>
        </w:rPr>
        <w:t xml:space="preserve"> </w:t>
      </w:r>
      <w:r>
        <w:t>и</w:t>
      </w:r>
      <w:r>
        <w:rPr>
          <w:spacing w:val="24"/>
        </w:rPr>
        <w:t xml:space="preserve"> </w:t>
      </w:r>
      <w:r>
        <w:t>фактуры</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339" w:firstLine="0"/>
        <w:jc w:val="left"/>
      </w:pPr>
      <w:r>
        <w:t>предмета.</w:t>
      </w:r>
      <w:r>
        <w:rPr>
          <w:spacing w:val="36"/>
        </w:rPr>
        <w:t xml:space="preserve"> </w:t>
      </w:r>
      <w:r>
        <w:t>Примеры</w:t>
      </w:r>
      <w:r>
        <w:rPr>
          <w:spacing w:val="36"/>
        </w:rPr>
        <w:t xml:space="preserve"> </w:t>
      </w:r>
      <w:r>
        <w:t>художественной</w:t>
      </w:r>
      <w:r>
        <w:rPr>
          <w:spacing w:val="37"/>
        </w:rPr>
        <w:t xml:space="preserve"> </w:t>
      </w:r>
      <w:r>
        <w:t>фотографии</w:t>
      </w:r>
      <w:r>
        <w:rPr>
          <w:spacing w:val="36"/>
        </w:rPr>
        <w:t xml:space="preserve"> </w:t>
      </w:r>
      <w:r>
        <w:t>в</w:t>
      </w:r>
      <w:r>
        <w:rPr>
          <w:spacing w:val="35"/>
        </w:rPr>
        <w:t xml:space="preserve"> </w:t>
      </w:r>
      <w:r>
        <w:t>творчестве</w:t>
      </w:r>
      <w:r>
        <w:rPr>
          <w:spacing w:val="33"/>
        </w:rPr>
        <w:t xml:space="preserve"> </w:t>
      </w:r>
      <w:r>
        <w:t>профессиональных</w:t>
      </w:r>
      <w:r>
        <w:rPr>
          <w:spacing w:val="-57"/>
        </w:rPr>
        <w:t xml:space="preserve"> </w:t>
      </w:r>
      <w:r>
        <w:t>мастеров.</w:t>
      </w:r>
    </w:p>
    <w:p w:rsidR="00445417" w:rsidRDefault="00DD4AEC">
      <w:pPr>
        <w:pStyle w:val="a3"/>
        <w:spacing w:line="271" w:lineRule="exact"/>
        <w:ind w:left="1470" w:firstLine="0"/>
        <w:jc w:val="left"/>
      </w:pPr>
      <w:r>
        <w:t>Композиция</w:t>
      </w:r>
      <w:r>
        <w:rPr>
          <w:spacing w:val="-11"/>
        </w:rPr>
        <w:t xml:space="preserve"> </w:t>
      </w:r>
      <w:r>
        <w:t>кадра,</w:t>
      </w:r>
      <w:r>
        <w:rPr>
          <w:spacing w:val="-5"/>
        </w:rPr>
        <w:t xml:space="preserve"> </w:t>
      </w:r>
      <w:r>
        <w:t>ракурс,</w:t>
      </w:r>
      <w:r>
        <w:rPr>
          <w:spacing w:val="-1"/>
        </w:rPr>
        <w:t xml:space="preserve"> </w:t>
      </w:r>
      <w:r>
        <w:t>плановость,</w:t>
      </w:r>
      <w:r>
        <w:rPr>
          <w:spacing w:val="-8"/>
        </w:rPr>
        <w:t xml:space="preserve"> </w:t>
      </w:r>
      <w:r>
        <w:t>графический</w:t>
      </w:r>
      <w:r>
        <w:rPr>
          <w:spacing w:val="-1"/>
        </w:rPr>
        <w:t xml:space="preserve"> </w:t>
      </w:r>
      <w:r>
        <w:t>ритм.</w:t>
      </w:r>
    </w:p>
    <w:p w:rsidR="00445417" w:rsidRDefault="00DD4AEC">
      <w:pPr>
        <w:pStyle w:val="a3"/>
        <w:spacing w:before="3"/>
        <w:ind w:right="1070"/>
        <w:jc w:val="left"/>
      </w:pPr>
      <w:r>
        <w:t>Умения</w:t>
      </w:r>
      <w:r>
        <w:rPr>
          <w:spacing w:val="9"/>
        </w:rPr>
        <w:t xml:space="preserve"> </w:t>
      </w:r>
      <w:r>
        <w:t>наблюдать</w:t>
      </w:r>
      <w:r>
        <w:rPr>
          <w:spacing w:val="11"/>
        </w:rPr>
        <w:t xml:space="preserve"> </w:t>
      </w:r>
      <w:r>
        <w:t>и</w:t>
      </w:r>
      <w:r>
        <w:rPr>
          <w:spacing w:val="5"/>
        </w:rPr>
        <w:t xml:space="preserve"> </w:t>
      </w:r>
      <w:r>
        <w:t>выявлять</w:t>
      </w:r>
      <w:r>
        <w:rPr>
          <w:spacing w:val="6"/>
        </w:rPr>
        <w:t xml:space="preserve"> </w:t>
      </w:r>
      <w:r>
        <w:t>выразительность</w:t>
      </w:r>
      <w:r>
        <w:rPr>
          <w:spacing w:val="10"/>
        </w:rPr>
        <w:t xml:space="preserve"> </w:t>
      </w:r>
      <w:r>
        <w:t>и</w:t>
      </w:r>
      <w:r>
        <w:rPr>
          <w:spacing w:val="5"/>
        </w:rPr>
        <w:t xml:space="preserve"> </w:t>
      </w:r>
      <w:r>
        <w:t>красоту</w:t>
      </w:r>
      <w:r>
        <w:rPr>
          <w:spacing w:val="-9"/>
        </w:rPr>
        <w:t xml:space="preserve"> </w:t>
      </w:r>
      <w:r>
        <w:t>окружающей</w:t>
      </w:r>
      <w:r>
        <w:rPr>
          <w:spacing w:val="11"/>
        </w:rPr>
        <w:t xml:space="preserve"> </w:t>
      </w:r>
      <w:r>
        <w:t>жизни</w:t>
      </w:r>
      <w:r>
        <w:rPr>
          <w:spacing w:val="11"/>
        </w:rPr>
        <w:t xml:space="preserve"> </w:t>
      </w:r>
      <w:r>
        <w:t>с</w:t>
      </w:r>
      <w:r>
        <w:rPr>
          <w:spacing w:val="-57"/>
        </w:rPr>
        <w:t xml:space="preserve"> </w:t>
      </w:r>
      <w:r>
        <w:t>помощью</w:t>
      </w:r>
      <w:r>
        <w:rPr>
          <w:spacing w:val="-4"/>
        </w:rPr>
        <w:t xml:space="preserve"> </w:t>
      </w:r>
      <w:r>
        <w:t>фотографии.</w:t>
      </w:r>
    </w:p>
    <w:p w:rsidR="00445417" w:rsidRDefault="00DD4AEC">
      <w:pPr>
        <w:pStyle w:val="a3"/>
        <w:spacing w:line="237" w:lineRule="auto"/>
        <w:ind w:left="1470" w:right="2976" w:firstLine="0"/>
        <w:jc w:val="left"/>
      </w:pPr>
      <w:r>
        <w:t>Фотопейзаж в творчестве профессиональных фотографов.</w:t>
      </w:r>
      <w:r>
        <w:rPr>
          <w:spacing w:val="1"/>
        </w:rPr>
        <w:t xml:space="preserve"> </w:t>
      </w:r>
      <w:r>
        <w:t>Образные</w:t>
      </w:r>
      <w:r>
        <w:rPr>
          <w:spacing w:val="-7"/>
        </w:rPr>
        <w:t xml:space="preserve"> </w:t>
      </w:r>
      <w:r>
        <w:t>возможности</w:t>
      </w:r>
      <w:r>
        <w:rPr>
          <w:spacing w:val="-3"/>
        </w:rPr>
        <w:t xml:space="preserve"> </w:t>
      </w:r>
      <w:r>
        <w:t>чёрно-белой</w:t>
      </w:r>
      <w:r>
        <w:rPr>
          <w:spacing w:val="-9"/>
        </w:rPr>
        <w:t xml:space="preserve"> </w:t>
      </w:r>
      <w:r>
        <w:t>и</w:t>
      </w:r>
      <w:r>
        <w:rPr>
          <w:spacing w:val="-6"/>
        </w:rPr>
        <w:t xml:space="preserve"> </w:t>
      </w:r>
      <w:r>
        <w:t>цветной</w:t>
      </w:r>
      <w:r>
        <w:rPr>
          <w:spacing w:val="-13"/>
        </w:rPr>
        <w:t xml:space="preserve"> </w:t>
      </w:r>
      <w:r>
        <w:t>фотографии.</w:t>
      </w:r>
    </w:p>
    <w:p w:rsidR="00445417" w:rsidRDefault="00DD4AEC">
      <w:pPr>
        <w:pStyle w:val="a3"/>
        <w:spacing w:before="3" w:line="237" w:lineRule="auto"/>
        <w:ind w:right="1070"/>
        <w:jc w:val="left"/>
      </w:pPr>
      <w:r>
        <w:t>Роль</w:t>
      </w:r>
      <w:r>
        <w:rPr>
          <w:spacing w:val="15"/>
        </w:rPr>
        <w:t xml:space="preserve"> </w:t>
      </w:r>
      <w:r>
        <w:t>тональных</w:t>
      </w:r>
      <w:r>
        <w:rPr>
          <w:spacing w:val="16"/>
        </w:rPr>
        <w:t xml:space="preserve"> </w:t>
      </w:r>
      <w:r>
        <w:t>контрастов</w:t>
      </w:r>
      <w:r>
        <w:rPr>
          <w:spacing w:val="17"/>
        </w:rPr>
        <w:t xml:space="preserve"> </w:t>
      </w:r>
      <w:r>
        <w:t>и</w:t>
      </w:r>
      <w:r>
        <w:rPr>
          <w:spacing w:val="24"/>
        </w:rPr>
        <w:t xml:space="preserve"> </w:t>
      </w:r>
      <w:r>
        <w:t>роль</w:t>
      </w:r>
      <w:r>
        <w:rPr>
          <w:spacing w:val="16"/>
        </w:rPr>
        <w:t xml:space="preserve"> </w:t>
      </w:r>
      <w:r>
        <w:t>цвета</w:t>
      </w:r>
      <w:r>
        <w:rPr>
          <w:spacing w:val="19"/>
        </w:rPr>
        <w:t xml:space="preserve"> </w:t>
      </w:r>
      <w:r>
        <w:t>в</w:t>
      </w:r>
      <w:r>
        <w:rPr>
          <w:spacing w:val="16"/>
        </w:rPr>
        <w:t xml:space="preserve"> </w:t>
      </w:r>
      <w:r>
        <w:t>эмоционально-образном</w:t>
      </w:r>
      <w:r>
        <w:rPr>
          <w:spacing w:val="22"/>
        </w:rPr>
        <w:t xml:space="preserve"> </w:t>
      </w:r>
      <w:r>
        <w:t>восприятии</w:t>
      </w:r>
      <w:r>
        <w:rPr>
          <w:spacing w:val="-57"/>
        </w:rPr>
        <w:t xml:space="preserve"> </w:t>
      </w:r>
      <w:r>
        <w:t>пейзажа.</w:t>
      </w:r>
    </w:p>
    <w:p w:rsidR="00445417" w:rsidRDefault="00DD4AEC">
      <w:pPr>
        <w:pStyle w:val="a3"/>
        <w:tabs>
          <w:tab w:val="left" w:pos="2282"/>
          <w:tab w:val="left" w:pos="3708"/>
          <w:tab w:val="left" w:pos="4149"/>
          <w:tab w:val="left" w:pos="5677"/>
          <w:tab w:val="left" w:pos="6742"/>
          <w:tab w:val="left" w:pos="8322"/>
        </w:tabs>
        <w:spacing w:before="6" w:line="237" w:lineRule="auto"/>
        <w:ind w:right="1067"/>
        <w:jc w:val="left"/>
      </w:pPr>
      <w:r>
        <w:t>Роль</w:t>
      </w:r>
      <w:r>
        <w:tab/>
        <w:t>освещения</w:t>
      </w:r>
      <w:r>
        <w:tab/>
        <w:t>в</w:t>
      </w:r>
      <w:r>
        <w:tab/>
        <w:t>портретном</w:t>
      </w:r>
      <w:r>
        <w:tab/>
        <w:t>образе.</w:t>
      </w:r>
      <w:r>
        <w:tab/>
        <w:t>Фотография</w:t>
      </w:r>
      <w:r>
        <w:tab/>
      </w:r>
      <w:r>
        <w:rPr>
          <w:spacing w:val="-1"/>
        </w:rPr>
        <w:t>постановочная</w:t>
      </w:r>
      <w:r>
        <w:rPr>
          <w:spacing w:val="-57"/>
        </w:rPr>
        <w:t xml:space="preserve"> </w:t>
      </w:r>
      <w:r>
        <w:t>и</w:t>
      </w:r>
      <w:r>
        <w:rPr>
          <w:spacing w:val="3"/>
        </w:rPr>
        <w:t xml:space="preserve"> </w:t>
      </w:r>
      <w:r>
        <w:t>документальная.</w:t>
      </w:r>
    </w:p>
    <w:p w:rsidR="00445417" w:rsidRDefault="00DD4AEC">
      <w:pPr>
        <w:pStyle w:val="a3"/>
        <w:tabs>
          <w:tab w:val="left" w:pos="3088"/>
          <w:tab w:val="left" w:pos="3473"/>
          <w:tab w:val="left" w:pos="4577"/>
          <w:tab w:val="left" w:pos="6791"/>
          <w:tab w:val="left" w:pos="8298"/>
          <w:tab w:val="left" w:pos="8702"/>
          <w:tab w:val="left" w:pos="9302"/>
        </w:tabs>
        <w:spacing w:before="6" w:line="237" w:lineRule="auto"/>
        <w:ind w:right="1072"/>
        <w:jc w:val="left"/>
      </w:pPr>
      <w:r>
        <w:t>Фотопортрет</w:t>
      </w:r>
      <w:r>
        <w:tab/>
        <w:t>в</w:t>
      </w:r>
      <w:r>
        <w:tab/>
        <w:t>истории</w:t>
      </w:r>
      <w:r>
        <w:tab/>
        <w:t>профессиональной</w:t>
      </w:r>
      <w:r>
        <w:tab/>
        <w:t>фотографии</w:t>
      </w:r>
      <w:r>
        <w:tab/>
        <w:t>и</w:t>
      </w:r>
      <w:r>
        <w:tab/>
        <w:t>его</w:t>
      </w:r>
      <w:r>
        <w:tab/>
      </w:r>
      <w:r>
        <w:rPr>
          <w:spacing w:val="-2"/>
        </w:rPr>
        <w:t>связь</w:t>
      </w:r>
      <w:r>
        <w:rPr>
          <w:spacing w:val="-57"/>
        </w:rPr>
        <w:t xml:space="preserve"> </w:t>
      </w:r>
      <w:r>
        <w:t>с направлениями</w:t>
      </w:r>
      <w:r>
        <w:rPr>
          <w:spacing w:val="1"/>
        </w:rPr>
        <w:t xml:space="preserve"> </w:t>
      </w:r>
      <w:r>
        <w:t>в</w:t>
      </w:r>
      <w:r>
        <w:rPr>
          <w:spacing w:val="3"/>
        </w:rPr>
        <w:t xml:space="preserve"> </w:t>
      </w:r>
      <w:r>
        <w:t>изобразительном</w:t>
      </w:r>
      <w:r>
        <w:rPr>
          <w:spacing w:val="1"/>
        </w:rPr>
        <w:t xml:space="preserve"> </w:t>
      </w:r>
      <w:r>
        <w:t>искусстве.</w:t>
      </w:r>
    </w:p>
    <w:p w:rsidR="00445417" w:rsidRDefault="00DD4AEC">
      <w:pPr>
        <w:pStyle w:val="a3"/>
        <w:spacing w:before="5" w:line="237" w:lineRule="auto"/>
        <w:ind w:right="1080"/>
        <w:jc w:val="left"/>
      </w:pPr>
      <w:r>
        <w:t>Портрет</w:t>
      </w:r>
      <w:r>
        <w:rPr>
          <w:spacing w:val="43"/>
        </w:rPr>
        <w:t xml:space="preserve"> </w:t>
      </w:r>
      <w:r>
        <w:t>в</w:t>
      </w:r>
      <w:r>
        <w:rPr>
          <w:spacing w:val="54"/>
        </w:rPr>
        <w:t xml:space="preserve"> </w:t>
      </w:r>
      <w:r>
        <w:t>фотографии,</w:t>
      </w:r>
      <w:r>
        <w:rPr>
          <w:spacing w:val="52"/>
        </w:rPr>
        <w:t xml:space="preserve"> </w:t>
      </w:r>
      <w:r>
        <w:t>его</w:t>
      </w:r>
      <w:r>
        <w:rPr>
          <w:spacing w:val="47"/>
        </w:rPr>
        <w:t xml:space="preserve"> </w:t>
      </w:r>
      <w:r>
        <w:t>общее</w:t>
      </w:r>
      <w:r>
        <w:rPr>
          <w:spacing w:val="47"/>
        </w:rPr>
        <w:t xml:space="preserve"> </w:t>
      </w:r>
      <w:r>
        <w:t>и</w:t>
      </w:r>
      <w:r>
        <w:rPr>
          <w:spacing w:val="44"/>
        </w:rPr>
        <w:t xml:space="preserve"> </w:t>
      </w:r>
      <w:r>
        <w:t>особенное</w:t>
      </w:r>
      <w:r>
        <w:rPr>
          <w:spacing w:val="47"/>
        </w:rPr>
        <w:t xml:space="preserve"> </w:t>
      </w:r>
      <w:r>
        <w:t>по</w:t>
      </w:r>
      <w:r>
        <w:rPr>
          <w:spacing w:val="3"/>
        </w:rPr>
        <w:t xml:space="preserve"> </w:t>
      </w:r>
      <w:r>
        <w:t>сравнению</w:t>
      </w:r>
      <w:r>
        <w:rPr>
          <w:spacing w:val="52"/>
        </w:rPr>
        <w:t xml:space="preserve"> </w:t>
      </w:r>
      <w:r>
        <w:t>с</w:t>
      </w:r>
      <w:r>
        <w:rPr>
          <w:spacing w:val="46"/>
        </w:rPr>
        <w:t xml:space="preserve"> </w:t>
      </w:r>
      <w:r>
        <w:t>живописным</w:t>
      </w:r>
      <w:r>
        <w:rPr>
          <w:spacing w:val="-57"/>
        </w:rPr>
        <w:t xml:space="preserve"> </w:t>
      </w:r>
      <w:r>
        <w:t>и</w:t>
      </w:r>
      <w:r>
        <w:rPr>
          <w:spacing w:val="3"/>
        </w:rPr>
        <w:t xml:space="preserve"> </w:t>
      </w:r>
      <w:r>
        <w:t>графическим</w:t>
      </w:r>
      <w:r>
        <w:rPr>
          <w:spacing w:val="4"/>
        </w:rPr>
        <w:t xml:space="preserve"> </w:t>
      </w:r>
      <w:r>
        <w:t>портретом.</w:t>
      </w:r>
      <w:r>
        <w:rPr>
          <w:spacing w:val="4"/>
        </w:rPr>
        <w:t xml:space="preserve"> </w:t>
      </w:r>
      <w:r>
        <w:t>Опыт</w:t>
      </w:r>
      <w:r>
        <w:rPr>
          <w:spacing w:val="-8"/>
        </w:rPr>
        <w:t xml:space="preserve"> </w:t>
      </w:r>
      <w:r>
        <w:t>выполнения</w:t>
      </w:r>
      <w:r>
        <w:rPr>
          <w:spacing w:val="-1"/>
        </w:rPr>
        <w:t xml:space="preserve"> </w:t>
      </w:r>
      <w:r>
        <w:t>портретных</w:t>
      </w:r>
      <w:r>
        <w:rPr>
          <w:spacing w:val="-8"/>
        </w:rPr>
        <w:t xml:space="preserve"> </w:t>
      </w:r>
      <w:r>
        <w:t>фотографий.</w:t>
      </w:r>
    </w:p>
    <w:p w:rsidR="00445417" w:rsidRDefault="00DD4AEC">
      <w:pPr>
        <w:pStyle w:val="a3"/>
        <w:spacing w:before="11" w:line="232" w:lineRule="auto"/>
        <w:ind w:right="1070"/>
        <w:jc w:val="left"/>
      </w:pPr>
      <w:r>
        <w:t>Фоторепортаж.</w:t>
      </w:r>
      <w:r>
        <w:rPr>
          <w:spacing w:val="43"/>
        </w:rPr>
        <w:t xml:space="preserve"> </w:t>
      </w:r>
      <w:r>
        <w:t>Образ</w:t>
      </w:r>
      <w:r>
        <w:rPr>
          <w:spacing w:val="38"/>
        </w:rPr>
        <w:t xml:space="preserve"> </w:t>
      </w:r>
      <w:r>
        <w:t>события</w:t>
      </w:r>
      <w:r>
        <w:rPr>
          <w:spacing w:val="36"/>
        </w:rPr>
        <w:t xml:space="preserve"> </w:t>
      </w:r>
      <w:r>
        <w:t>в</w:t>
      </w:r>
      <w:r>
        <w:rPr>
          <w:spacing w:val="37"/>
        </w:rPr>
        <w:t xml:space="preserve"> </w:t>
      </w:r>
      <w:r>
        <w:t>кадре.</w:t>
      </w:r>
      <w:r>
        <w:rPr>
          <w:spacing w:val="43"/>
        </w:rPr>
        <w:t xml:space="preserve"> </w:t>
      </w:r>
      <w:r>
        <w:t>Репортажный</w:t>
      </w:r>
      <w:r>
        <w:rPr>
          <w:spacing w:val="39"/>
        </w:rPr>
        <w:t xml:space="preserve"> </w:t>
      </w:r>
      <w:r>
        <w:t>снимок</w:t>
      </w:r>
      <w:r>
        <w:rPr>
          <w:spacing w:val="44"/>
        </w:rPr>
        <w:t xml:space="preserve"> </w:t>
      </w:r>
      <w:r>
        <w:t>–</w:t>
      </w:r>
      <w:r>
        <w:rPr>
          <w:spacing w:val="35"/>
        </w:rPr>
        <w:t xml:space="preserve"> </w:t>
      </w:r>
      <w:r>
        <w:t>свидетельство</w:t>
      </w:r>
      <w:r>
        <w:rPr>
          <w:spacing w:val="-57"/>
        </w:rPr>
        <w:t xml:space="preserve"> </w:t>
      </w:r>
      <w:r>
        <w:t>истории</w:t>
      </w:r>
      <w:r>
        <w:rPr>
          <w:spacing w:val="3"/>
        </w:rPr>
        <w:t xml:space="preserve"> </w:t>
      </w:r>
      <w:r>
        <w:t>и</w:t>
      </w:r>
      <w:r>
        <w:rPr>
          <w:spacing w:val="-2"/>
        </w:rPr>
        <w:t xml:space="preserve"> </w:t>
      </w:r>
      <w:r>
        <w:t>его</w:t>
      </w:r>
      <w:r>
        <w:rPr>
          <w:spacing w:val="1"/>
        </w:rPr>
        <w:t xml:space="preserve"> </w:t>
      </w:r>
      <w:r>
        <w:t>значение</w:t>
      </w:r>
      <w:r>
        <w:rPr>
          <w:spacing w:val="-7"/>
        </w:rPr>
        <w:t xml:space="preserve"> </w:t>
      </w:r>
      <w:r>
        <w:t>в</w:t>
      </w:r>
      <w:r>
        <w:rPr>
          <w:spacing w:val="9"/>
        </w:rPr>
        <w:t xml:space="preserve"> </w:t>
      </w:r>
      <w:r>
        <w:t>сохранении</w:t>
      </w:r>
      <w:r>
        <w:rPr>
          <w:spacing w:val="-1"/>
        </w:rPr>
        <w:t xml:space="preserve"> </w:t>
      </w:r>
      <w:r>
        <w:t>памяти</w:t>
      </w:r>
      <w:r>
        <w:rPr>
          <w:spacing w:val="-6"/>
        </w:rPr>
        <w:t xml:space="preserve"> </w:t>
      </w:r>
      <w:r>
        <w:t>о</w:t>
      </w:r>
      <w:r>
        <w:rPr>
          <w:spacing w:val="-2"/>
        </w:rPr>
        <w:t xml:space="preserve"> </w:t>
      </w:r>
      <w:r>
        <w:t>событии.</w:t>
      </w:r>
    </w:p>
    <w:p w:rsidR="00445417" w:rsidRDefault="00DD4AEC">
      <w:pPr>
        <w:pStyle w:val="a3"/>
        <w:spacing w:before="10"/>
        <w:ind w:left="1470" w:firstLine="0"/>
        <w:jc w:val="left"/>
      </w:pPr>
      <w:r>
        <w:t>Фоторепортаж</w:t>
      </w:r>
      <w:r>
        <w:rPr>
          <w:spacing w:val="41"/>
        </w:rPr>
        <w:t xml:space="preserve"> </w:t>
      </w:r>
      <w:r>
        <w:t>–</w:t>
      </w:r>
      <w:r>
        <w:rPr>
          <w:spacing w:val="42"/>
        </w:rPr>
        <w:t xml:space="preserve"> </w:t>
      </w:r>
      <w:r>
        <w:t>дневник</w:t>
      </w:r>
      <w:r>
        <w:rPr>
          <w:spacing w:val="100"/>
        </w:rPr>
        <w:t xml:space="preserve"> </w:t>
      </w:r>
      <w:r>
        <w:t>истории.</w:t>
      </w:r>
      <w:r>
        <w:rPr>
          <w:spacing w:val="104"/>
        </w:rPr>
        <w:t xml:space="preserve"> </w:t>
      </w:r>
      <w:r>
        <w:t>Значение</w:t>
      </w:r>
      <w:r>
        <w:rPr>
          <w:spacing w:val="96"/>
        </w:rPr>
        <w:t xml:space="preserve"> </w:t>
      </w:r>
      <w:r>
        <w:t>работы</w:t>
      </w:r>
      <w:r>
        <w:rPr>
          <w:spacing w:val="99"/>
        </w:rPr>
        <w:t xml:space="preserve"> </w:t>
      </w:r>
      <w:r>
        <w:t>военных</w:t>
      </w:r>
      <w:r>
        <w:rPr>
          <w:spacing w:val="92"/>
        </w:rPr>
        <w:t xml:space="preserve"> </w:t>
      </w:r>
      <w:r>
        <w:t>фотографов.</w:t>
      </w:r>
    </w:p>
    <w:p w:rsidR="00445417" w:rsidRDefault="00DD4AEC">
      <w:pPr>
        <w:pStyle w:val="a3"/>
        <w:spacing w:before="2" w:line="275" w:lineRule="exact"/>
        <w:ind w:firstLine="0"/>
        <w:jc w:val="left"/>
      </w:pPr>
      <w:r>
        <w:t>Спортивные</w:t>
      </w:r>
      <w:r>
        <w:rPr>
          <w:spacing w:val="-12"/>
        </w:rPr>
        <w:t xml:space="preserve"> </w:t>
      </w:r>
      <w:r>
        <w:t>фотографии.</w:t>
      </w:r>
      <w:r>
        <w:rPr>
          <w:spacing w:val="-4"/>
        </w:rPr>
        <w:t xml:space="preserve"> </w:t>
      </w:r>
      <w:r>
        <w:t>Образ</w:t>
      </w:r>
      <w:r>
        <w:rPr>
          <w:spacing w:val="-3"/>
        </w:rPr>
        <w:t xml:space="preserve"> </w:t>
      </w:r>
      <w:r>
        <w:t>современности</w:t>
      </w:r>
      <w:r>
        <w:rPr>
          <w:spacing w:val="-8"/>
        </w:rPr>
        <w:t xml:space="preserve"> </w:t>
      </w:r>
      <w:r>
        <w:t>в</w:t>
      </w:r>
      <w:r>
        <w:rPr>
          <w:spacing w:val="-2"/>
        </w:rPr>
        <w:t xml:space="preserve"> </w:t>
      </w:r>
      <w:r>
        <w:t>репортажных</w:t>
      </w:r>
      <w:r>
        <w:rPr>
          <w:spacing w:val="-11"/>
        </w:rPr>
        <w:t xml:space="preserve"> </w:t>
      </w:r>
      <w:r>
        <w:t>фотографиях.</w:t>
      </w:r>
    </w:p>
    <w:p w:rsidR="00445417" w:rsidRDefault="00DD4AEC">
      <w:pPr>
        <w:pStyle w:val="a3"/>
        <w:spacing w:before="6" w:line="232" w:lineRule="auto"/>
        <w:ind w:right="1168"/>
        <w:jc w:val="left"/>
      </w:pPr>
      <w:r>
        <w:t>«Работать</w:t>
      </w:r>
      <w:r>
        <w:rPr>
          <w:spacing w:val="30"/>
        </w:rPr>
        <w:t xml:space="preserve"> </w:t>
      </w:r>
      <w:r>
        <w:t>для</w:t>
      </w:r>
      <w:r>
        <w:rPr>
          <w:spacing w:val="30"/>
        </w:rPr>
        <w:t xml:space="preserve"> </w:t>
      </w:r>
      <w:r>
        <w:t>жизни…»</w:t>
      </w:r>
      <w:r>
        <w:rPr>
          <w:spacing w:val="81"/>
        </w:rPr>
        <w:t xml:space="preserve"> </w:t>
      </w:r>
      <w:r>
        <w:t>–</w:t>
      </w:r>
      <w:r>
        <w:rPr>
          <w:spacing w:val="90"/>
        </w:rPr>
        <w:t xml:space="preserve"> </w:t>
      </w:r>
      <w:r>
        <w:t>фотографии</w:t>
      </w:r>
      <w:r>
        <w:rPr>
          <w:spacing w:val="87"/>
        </w:rPr>
        <w:t xml:space="preserve"> </w:t>
      </w:r>
      <w:r>
        <w:t>Александра</w:t>
      </w:r>
      <w:r>
        <w:rPr>
          <w:spacing w:val="84"/>
        </w:rPr>
        <w:t xml:space="preserve"> </w:t>
      </w:r>
      <w:r>
        <w:t>Родченко,</w:t>
      </w:r>
      <w:r>
        <w:rPr>
          <w:spacing w:val="83"/>
        </w:rPr>
        <w:t xml:space="preserve"> </w:t>
      </w:r>
      <w:r>
        <w:t>их</w:t>
      </w:r>
      <w:r>
        <w:rPr>
          <w:spacing w:val="80"/>
        </w:rPr>
        <w:t xml:space="preserve"> </w:t>
      </w:r>
      <w:r>
        <w:t>значение</w:t>
      </w:r>
      <w:r>
        <w:rPr>
          <w:spacing w:val="-57"/>
        </w:rPr>
        <w:t xml:space="preserve"> </w:t>
      </w:r>
      <w:r>
        <w:t>и</w:t>
      </w:r>
      <w:r>
        <w:rPr>
          <w:spacing w:val="3"/>
        </w:rPr>
        <w:t xml:space="preserve"> </w:t>
      </w:r>
      <w:r>
        <w:t>влияние</w:t>
      </w:r>
      <w:r>
        <w:rPr>
          <w:spacing w:val="-3"/>
        </w:rPr>
        <w:t xml:space="preserve"> </w:t>
      </w:r>
      <w:r>
        <w:t>на</w:t>
      </w:r>
      <w:r>
        <w:rPr>
          <w:spacing w:val="1"/>
        </w:rPr>
        <w:t xml:space="preserve"> </w:t>
      </w:r>
      <w:r>
        <w:t>стиль</w:t>
      </w:r>
      <w:r>
        <w:rPr>
          <w:spacing w:val="-1"/>
        </w:rPr>
        <w:t xml:space="preserve"> </w:t>
      </w:r>
      <w:r>
        <w:t>эпохи.</w:t>
      </w:r>
    </w:p>
    <w:p w:rsidR="00445417" w:rsidRDefault="00DD4AEC">
      <w:pPr>
        <w:pStyle w:val="a3"/>
        <w:spacing w:before="7" w:line="237" w:lineRule="auto"/>
        <w:ind w:right="1543"/>
        <w:jc w:val="left"/>
      </w:pPr>
      <w:r>
        <w:t>Возможности компьютерной обработки фотографий, задачи преобразования</w:t>
      </w:r>
      <w:r>
        <w:rPr>
          <w:spacing w:val="-57"/>
        </w:rPr>
        <w:t xml:space="preserve"> </w:t>
      </w:r>
      <w:r>
        <w:t>фотографий</w:t>
      </w:r>
      <w:r>
        <w:rPr>
          <w:spacing w:val="-6"/>
        </w:rPr>
        <w:t xml:space="preserve"> </w:t>
      </w:r>
      <w:r>
        <w:t>и</w:t>
      </w:r>
      <w:r>
        <w:rPr>
          <w:spacing w:val="-2"/>
        </w:rPr>
        <w:t xml:space="preserve"> </w:t>
      </w:r>
      <w:r>
        <w:t>границы</w:t>
      </w:r>
      <w:r>
        <w:rPr>
          <w:spacing w:val="5"/>
        </w:rPr>
        <w:t xml:space="preserve"> </w:t>
      </w:r>
      <w:r>
        <w:t>достоверности.</w:t>
      </w:r>
    </w:p>
    <w:p w:rsidR="00445417" w:rsidRDefault="00DD4AEC">
      <w:pPr>
        <w:pStyle w:val="a3"/>
        <w:tabs>
          <w:tab w:val="left" w:pos="2498"/>
          <w:tab w:val="left" w:pos="3064"/>
          <w:tab w:val="left" w:pos="3818"/>
          <w:tab w:val="left" w:pos="5830"/>
          <w:tab w:val="left" w:pos="7165"/>
          <w:tab w:val="left" w:pos="7501"/>
          <w:tab w:val="left" w:pos="8730"/>
        </w:tabs>
        <w:spacing w:before="6" w:line="237" w:lineRule="auto"/>
        <w:ind w:right="1082"/>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rPr>
          <w:spacing w:val="-57"/>
        </w:rPr>
        <w:t xml:space="preserve"> </w:t>
      </w:r>
      <w:r>
        <w:t>компьютерных</w:t>
      </w:r>
      <w:r>
        <w:rPr>
          <w:spacing w:val="-7"/>
        </w:rPr>
        <w:t xml:space="preserve"> </w:t>
      </w:r>
      <w:r>
        <w:t>программ.</w:t>
      </w:r>
    </w:p>
    <w:p w:rsidR="00445417" w:rsidRDefault="00DD4AEC">
      <w:pPr>
        <w:pStyle w:val="a3"/>
        <w:spacing w:before="6" w:line="237" w:lineRule="auto"/>
        <w:ind w:right="1168"/>
        <w:jc w:val="left"/>
      </w:pPr>
      <w:r>
        <w:t>Художественная фотография</w:t>
      </w:r>
      <w:r>
        <w:rPr>
          <w:spacing w:val="1"/>
        </w:rPr>
        <w:t xml:space="preserve"> </w:t>
      </w:r>
      <w:r>
        <w:t>как</w:t>
      </w:r>
      <w:r>
        <w:rPr>
          <w:spacing w:val="60"/>
        </w:rPr>
        <w:t xml:space="preserve"> </w:t>
      </w:r>
      <w:r>
        <w:t>авторское</w:t>
      </w:r>
      <w:r>
        <w:rPr>
          <w:spacing w:val="60"/>
        </w:rPr>
        <w:t xml:space="preserve"> </w:t>
      </w:r>
      <w:r>
        <w:t>видение</w:t>
      </w:r>
      <w:r>
        <w:rPr>
          <w:spacing w:val="60"/>
        </w:rPr>
        <w:t xml:space="preserve"> </w:t>
      </w:r>
      <w:r>
        <w:t>мира,</w:t>
      </w:r>
      <w:r>
        <w:rPr>
          <w:spacing w:val="60"/>
        </w:rPr>
        <w:t xml:space="preserve"> </w:t>
      </w:r>
      <w:r>
        <w:t>как образ</w:t>
      </w:r>
      <w:r>
        <w:rPr>
          <w:spacing w:val="60"/>
        </w:rPr>
        <w:t xml:space="preserve"> </w:t>
      </w:r>
      <w:r>
        <w:t>времени</w:t>
      </w:r>
      <w:r>
        <w:rPr>
          <w:spacing w:val="-57"/>
        </w:rPr>
        <w:t xml:space="preserve"> </w:t>
      </w:r>
      <w:r>
        <w:t>и</w:t>
      </w:r>
      <w:r>
        <w:rPr>
          <w:spacing w:val="3"/>
        </w:rPr>
        <w:t xml:space="preserve"> </w:t>
      </w:r>
      <w:r>
        <w:t>влияние</w:t>
      </w:r>
      <w:r>
        <w:rPr>
          <w:spacing w:val="2"/>
        </w:rPr>
        <w:t xml:space="preserve"> </w:t>
      </w:r>
      <w:r>
        <w:t>фотообраза</w:t>
      </w:r>
      <w:r>
        <w:rPr>
          <w:spacing w:val="2"/>
        </w:rPr>
        <w:t xml:space="preserve"> </w:t>
      </w:r>
      <w:r>
        <w:t>на</w:t>
      </w:r>
      <w:r>
        <w:rPr>
          <w:spacing w:val="-8"/>
        </w:rPr>
        <w:t xml:space="preserve"> </w:t>
      </w:r>
      <w:r>
        <w:t>жизнь</w:t>
      </w:r>
      <w:r>
        <w:rPr>
          <w:spacing w:val="4"/>
        </w:rPr>
        <w:t xml:space="preserve"> </w:t>
      </w:r>
      <w:r>
        <w:t>людей.</w:t>
      </w:r>
    </w:p>
    <w:p w:rsidR="00445417" w:rsidRDefault="00DD4AEC">
      <w:pPr>
        <w:pStyle w:val="a3"/>
        <w:spacing w:before="8" w:line="275" w:lineRule="exact"/>
        <w:ind w:left="1470" w:firstLine="0"/>
        <w:jc w:val="left"/>
      </w:pPr>
      <w:r>
        <w:rPr>
          <w:spacing w:val="-1"/>
        </w:rPr>
        <w:t>Изображение</w:t>
      </w:r>
      <w:r>
        <w:rPr>
          <w:spacing w:val="-13"/>
        </w:rPr>
        <w:t xml:space="preserve"> </w:t>
      </w:r>
      <w:r>
        <w:t>и</w:t>
      </w:r>
      <w:r>
        <w:rPr>
          <w:spacing w:val="-4"/>
        </w:rPr>
        <w:t xml:space="preserve"> </w:t>
      </w:r>
      <w:r>
        <w:t>искусство</w:t>
      </w:r>
      <w:r>
        <w:rPr>
          <w:spacing w:val="7"/>
        </w:rPr>
        <w:t xml:space="preserve"> </w:t>
      </w:r>
      <w:r>
        <w:t>кино.</w:t>
      </w:r>
    </w:p>
    <w:p w:rsidR="00445417" w:rsidRDefault="00DD4AEC">
      <w:pPr>
        <w:pStyle w:val="a3"/>
        <w:spacing w:line="274" w:lineRule="exact"/>
        <w:ind w:left="1470" w:firstLine="0"/>
        <w:jc w:val="left"/>
      </w:pPr>
      <w:r>
        <w:t>Ожившее</w:t>
      </w:r>
      <w:r>
        <w:rPr>
          <w:spacing w:val="-7"/>
        </w:rPr>
        <w:t xml:space="preserve"> </w:t>
      </w:r>
      <w:r>
        <w:t>изображение.</w:t>
      </w:r>
      <w:r>
        <w:rPr>
          <w:spacing w:val="-5"/>
        </w:rPr>
        <w:t xml:space="preserve"> </w:t>
      </w:r>
      <w:r>
        <w:t>История</w:t>
      </w:r>
      <w:r>
        <w:rPr>
          <w:spacing w:val="-9"/>
        </w:rPr>
        <w:t xml:space="preserve"> </w:t>
      </w:r>
      <w:r>
        <w:t>кино</w:t>
      </w:r>
      <w:r>
        <w:rPr>
          <w:spacing w:val="-7"/>
        </w:rPr>
        <w:t xml:space="preserve"> </w:t>
      </w:r>
      <w:r>
        <w:t>и</w:t>
      </w:r>
      <w:r>
        <w:rPr>
          <w:spacing w:val="-1"/>
        </w:rPr>
        <w:t xml:space="preserve"> </w:t>
      </w:r>
      <w:r>
        <w:t>его</w:t>
      </w:r>
      <w:r>
        <w:rPr>
          <w:spacing w:val="-2"/>
        </w:rPr>
        <w:t xml:space="preserve"> </w:t>
      </w:r>
      <w:r>
        <w:t>эволюция</w:t>
      </w:r>
      <w:r>
        <w:rPr>
          <w:spacing w:val="-6"/>
        </w:rPr>
        <w:t xml:space="preserve"> </w:t>
      </w:r>
      <w:r>
        <w:t>как</w:t>
      </w:r>
      <w:r>
        <w:rPr>
          <w:spacing w:val="-8"/>
        </w:rPr>
        <w:t xml:space="preserve"> </w:t>
      </w:r>
      <w:r>
        <w:t>искусства.</w:t>
      </w:r>
    </w:p>
    <w:p w:rsidR="00445417" w:rsidRDefault="00DD4AEC">
      <w:pPr>
        <w:pStyle w:val="a3"/>
        <w:spacing w:before="1" w:line="237" w:lineRule="auto"/>
        <w:ind w:right="1052"/>
      </w:pPr>
      <w:r>
        <w:t>Синтетическая природа пространственно-временного искусства кино и состав</w:t>
      </w:r>
      <w:r>
        <w:rPr>
          <w:spacing w:val="1"/>
        </w:rPr>
        <w:t xml:space="preserve"> </w:t>
      </w:r>
      <w:r>
        <w:t>творческого коллектива.</w:t>
      </w:r>
      <w:r>
        <w:rPr>
          <w:spacing w:val="60"/>
        </w:rPr>
        <w:t xml:space="preserve"> </w:t>
      </w:r>
      <w:r>
        <w:t>Сценарист</w:t>
      </w:r>
      <w:r>
        <w:rPr>
          <w:spacing w:val="60"/>
        </w:rPr>
        <w:t xml:space="preserve"> </w:t>
      </w:r>
      <w:r>
        <w:t>–</w:t>
      </w:r>
      <w:r>
        <w:rPr>
          <w:spacing w:val="60"/>
        </w:rPr>
        <w:t xml:space="preserve"> </w:t>
      </w:r>
      <w:r>
        <w:t>режиссёр</w:t>
      </w:r>
      <w:r>
        <w:rPr>
          <w:spacing w:val="60"/>
        </w:rPr>
        <w:t xml:space="preserve"> </w:t>
      </w:r>
      <w:r>
        <w:t>–</w:t>
      </w:r>
      <w:r>
        <w:rPr>
          <w:spacing w:val="60"/>
        </w:rPr>
        <w:t xml:space="preserve"> </w:t>
      </w:r>
      <w:r>
        <w:t>художник</w:t>
      </w:r>
      <w:r>
        <w:rPr>
          <w:spacing w:val="60"/>
        </w:rPr>
        <w:t xml:space="preserve"> </w:t>
      </w:r>
      <w:r>
        <w:t>–</w:t>
      </w:r>
      <w:r>
        <w:rPr>
          <w:spacing w:val="60"/>
        </w:rPr>
        <w:t xml:space="preserve"> </w:t>
      </w:r>
      <w:r>
        <w:t>оператор</w:t>
      </w:r>
      <w:r>
        <w:rPr>
          <w:spacing w:val="60"/>
        </w:rPr>
        <w:t xml:space="preserve"> </w:t>
      </w:r>
      <w:r>
        <w:t>в</w:t>
      </w:r>
      <w:r>
        <w:rPr>
          <w:spacing w:val="60"/>
        </w:rPr>
        <w:t xml:space="preserve"> </w:t>
      </w:r>
      <w:r>
        <w:t>работе</w:t>
      </w:r>
      <w:r>
        <w:rPr>
          <w:spacing w:val="1"/>
        </w:rPr>
        <w:t xml:space="preserve"> </w:t>
      </w:r>
      <w:r>
        <w:t>над фильмом.</w:t>
      </w:r>
      <w:r>
        <w:rPr>
          <w:spacing w:val="5"/>
        </w:rPr>
        <w:t xml:space="preserve"> </w:t>
      </w:r>
      <w:r>
        <w:t>Сложносоставной</w:t>
      </w:r>
      <w:r>
        <w:rPr>
          <w:spacing w:val="5"/>
        </w:rPr>
        <w:t xml:space="preserve"> </w:t>
      </w:r>
      <w:r>
        <w:t>язык кино.</w:t>
      </w:r>
    </w:p>
    <w:p w:rsidR="00445417" w:rsidRDefault="00DD4AEC">
      <w:pPr>
        <w:pStyle w:val="a3"/>
        <w:spacing w:before="9" w:line="275" w:lineRule="exact"/>
        <w:ind w:left="1470" w:firstLine="0"/>
      </w:pPr>
      <w:r>
        <w:rPr>
          <w:spacing w:val="-1"/>
        </w:rPr>
        <w:t>Монтаж</w:t>
      </w:r>
      <w:r>
        <w:rPr>
          <w:spacing w:val="-5"/>
        </w:rPr>
        <w:t xml:space="preserve"> </w:t>
      </w:r>
      <w:r>
        <w:rPr>
          <w:spacing w:val="-1"/>
        </w:rPr>
        <w:t>композиционно</w:t>
      </w:r>
      <w:r>
        <w:rPr>
          <w:spacing w:val="9"/>
        </w:rPr>
        <w:t xml:space="preserve"> </w:t>
      </w:r>
      <w:r>
        <w:rPr>
          <w:spacing w:val="-1"/>
        </w:rPr>
        <w:t>построенных</w:t>
      </w:r>
      <w:r>
        <w:rPr>
          <w:spacing w:val="-5"/>
        </w:rPr>
        <w:t xml:space="preserve"> </w:t>
      </w:r>
      <w:r>
        <w:rPr>
          <w:spacing w:val="-1"/>
        </w:rPr>
        <w:t>кадров</w:t>
      </w:r>
      <w:r>
        <w:rPr>
          <w:spacing w:val="4"/>
        </w:rPr>
        <w:t xml:space="preserve"> </w:t>
      </w:r>
      <w:r>
        <w:t>–</w:t>
      </w:r>
      <w:r>
        <w:rPr>
          <w:spacing w:val="-17"/>
        </w:rPr>
        <w:t xml:space="preserve"> </w:t>
      </w:r>
      <w:r>
        <w:t>основа</w:t>
      </w:r>
      <w:r>
        <w:rPr>
          <w:spacing w:val="-6"/>
        </w:rPr>
        <w:t xml:space="preserve"> </w:t>
      </w:r>
      <w:r>
        <w:t>языка</w:t>
      </w:r>
      <w:r>
        <w:rPr>
          <w:spacing w:val="-3"/>
        </w:rPr>
        <w:t xml:space="preserve"> </w:t>
      </w:r>
      <w:r>
        <w:t>киноискусства.</w:t>
      </w:r>
    </w:p>
    <w:p w:rsidR="00445417" w:rsidRDefault="00DD4AEC">
      <w:pPr>
        <w:pStyle w:val="a3"/>
        <w:ind w:right="1061"/>
      </w:pPr>
      <w:r>
        <w:t>Художник-постановщик</w:t>
      </w:r>
      <w:r>
        <w:rPr>
          <w:spacing w:val="1"/>
        </w:rPr>
        <w:t xml:space="preserve"> </w:t>
      </w:r>
      <w:r>
        <w:t>и</w:t>
      </w:r>
      <w:r>
        <w:rPr>
          <w:spacing w:val="1"/>
        </w:rPr>
        <w:t xml:space="preserve"> </w:t>
      </w:r>
      <w:r>
        <w:t>его</w:t>
      </w:r>
      <w:r>
        <w:rPr>
          <w:spacing w:val="1"/>
        </w:rPr>
        <w:t xml:space="preserve"> </w:t>
      </w:r>
      <w:r>
        <w:t>команда</w:t>
      </w:r>
      <w:r>
        <w:rPr>
          <w:spacing w:val="1"/>
        </w:rPr>
        <w:t xml:space="preserve"> </w:t>
      </w:r>
      <w:r>
        <w:t>художников</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фильма. Эскизы мест действия, образы и костюмы персонажей, раскадровка, чертежи 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0"/>
        </w:rPr>
        <w:t xml:space="preserve"> </w:t>
      </w:r>
      <w:r>
        <w:t>образ</w:t>
      </w:r>
      <w:r>
        <w:rPr>
          <w:spacing w:val="2"/>
        </w:rPr>
        <w:t xml:space="preserve"> </w:t>
      </w:r>
      <w:r>
        <w:t>–</w:t>
      </w:r>
      <w:r>
        <w:rPr>
          <w:spacing w:val="-3"/>
        </w:rPr>
        <w:t xml:space="preserve"> </w:t>
      </w:r>
      <w:r>
        <w:t>видеоряд</w:t>
      </w:r>
      <w:r>
        <w:rPr>
          <w:spacing w:val="-1"/>
        </w:rPr>
        <w:t xml:space="preserve"> </w:t>
      </w:r>
      <w:r>
        <w:t>художественного</w:t>
      </w:r>
      <w:r>
        <w:rPr>
          <w:spacing w:val="11"/>
        </w:rPr>
        <w:t xml:space="preserve"> </w:t>
      </w:r>
      <w:r>
        <w:t>игрового</w:t>
      </w:r>
      <w:r>
        <w:rPr>
          <w:spacing w:val="12"/>
        </w:rPr>
        <w:t xml:space="preserve"> </w:t>
      </w:r>
      <w:r>
        <w:t>фильма.</w:t>
      </w:r>
    </w:p>
    <w:p w:rsidR="00445417" w:rsidRDefault="00DD4AEC">
      <w:pPr>
        <w:pStyle w:val="a3"/>
        <w:spacing w:line="242" w:lineRule="auto"/>
        <w:ind w:right="1065"/>
      </w:pPr>
      <w:r>
        <w:t>Создание видеоролика – от замысла до съёмки. Разные жанры – разные задачи в</w:t>
      </w:r>
      <w:r>
        <w:rPr>
          <w:spacing w:val="1"/>
        </w:rPr>
        <w:t xml:space="preserve"> </w:t>
      </w:r>
      <w:r>
        <w:t>работе над видеороликом.</w:t>
      </w:r>
      <w:r>
        <w:rPr>
          <w:spacing w:val="7"/>
        </w:rPr>
        <w:t xml:space="preserve"> </w:t>
      </w:r>
      <w:r>
        <w:t>Этапы создания</w:t>
      </w:r>
      <w:r>
        <w:rPr>
          <w:spacing w:val="-3"/>
        </w:rPr>
        <w:t xml:space="preserve"> </w:t>
      </w:r>
      <w:r>
        <w:t>видеоролика.</w:t>
      </w:r>
    </w:p>
    <w:p w:rsidR="00445417" w:rsidRDefault="00DD4AEC">
      <w:pPr>
        <w:pStyle w:val="a3"/>
        <w:spacing w:line="237" w:lineRule="auto"/>
        <w:ind w:right="1052"/>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57"/>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4"/>
        </w:rPr>
        <w:t xml:space="preserve"> </w:t>
      </w:r>
      <w:r>
        <w:t>мультипликации,</w:t>
      </w:r>
      <w:r>
        <w:rPr>
          <w:spacing w:val="2"/>
        </w:rPr>
        <w:t xml:space="preserve"> </w:t>
      </w:r>
      <w:r>
        <w:t>её знаменитые</w:t>
      </w:r>
      <w:r>
        <w:rPr>
          <w:spacing w:val="-1"/>
        </w:rPr>
        <w:t xml:space="preserve"> </w:t>
      </w:r>
      <w:r>
        <w:t>создатели.</w:t>
      </w:r>
    </w:p>
    <w:p w:rsidR="00445417" w:rsidRDefault="00DD4AEC">
      <w:pPr>
        <w:pStyle w:val="a3"/>
        <w:spacing w:before="5" w:line="242" w:lineRule="auto"/>
        <w:ind w:right="1064"/>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445417" w:rsidRDefault="00DD4AEC">
      <w:pPr>
        <w:pStyle w:val="a3"/>
        <w:ind w:right="1057"/>
      </w:pPr>
      <w:r>
        <w:t>Компьютерная</w:t>
      </w:r>
      <w:r>
        <w:rPr>
          <w:spacing w:val="54"/>
        </w:rPr>
        <w:t xml:space="preserve"> </w:t>
      </w:r>
      <w:r>
        <w:t>анимация</w:t>
      </w:r>
      <w:r>
        <w:rPr>
          <w:spacing w:val="54"/>
        </w:rPr>
        <w:t xml:space="preserve"> </w:t>
      </w:r>
      <w:r>
        <w:t>на</w:t>
      </w:r>
      <w:r>
        <w:rPr>
          <w:spacing w:val="111"/>
        </w:rPr>
        <w:t xml:space="preserve"> </w:t>
      </w:r>
      <w:r>
        <w:t>занятиях</w:t>
      </w:r>
      <w:r>
        <w:rPr>
          <w:spacing w:val="111"/>
        </w:rPr>
        <w:t xml:space="preserve"> </w:t>
      </w:r>
      <w:r>
        <w:t>в</w:t>
      </w:r>
      <w:r>
        <w:rPr>
          <w:spacing w:val="113"/>
        </w:rPr>
        <w:t xml:space="preserve"> </w:t>
      </w:r>
      <w:r>
        <w:t>школе.</w:t>
      </w:r>
      <w:r>
        <w:rPr>
          <w:spacing w:val="109"/>
        </w:rPr>
        <w:t xml:space="preserve"> </w:t>
      </w:r>
      <w:r>
        <w:t>Техническое</w:t>
      </w:r>
      <w:r>
        <w:rPr>
          <w:spacing w:val="111"/>
        </w:rPr>
        <w:t xml:space="preserve"> </w:t>
      </w:r>
      <w:r>
        <w:t>оборудование</w:t>
      </w:r>
      <w:r>
        <w:rPr>
          <w:spacing w:val="-58"/>
        </w:rPr>
        <w:t xml:space="preserve"> </w:t>
      </w:r>
      <w:r>
        <w:t>и</w:t>
      </w:r>
      <w:r>
        <w:rPr>
          <w:spacing w:val="60"/>
        </w:rPr>
        <w:t xml:space="preserve"> </w:t>
      </w:r>
      <w:r>
        <w:t>его</w:t>
      </w:r>
      <w:r>
        <w:rPr>
          <w:spacing w:val="60"/>
        </w:rPr>
        <w:t xml:space="preserve"> </w:t>
      </w:r>
      <w:r>
        <w:t>возможности</w:t>
      </w:r>
      <w:r>
        <w:rPr>
          <w:spacing w:val="60"/>
        </w:rPr>
        <w:t xml:space="preserve"> </w:t>
      </w:r>
      <w:r>
        <w:t>для</w:t>
      </w:r>
      <w:r>
        <w:rPr>
          <w:spacing w:val="60"/>
        </w:rPr>
        <w:t xml:space="preserve"> </w:t>
      </w:r>
      <w:r>
        <w:t>создания</w:t>
      </w:r>
      <w:r>
        <w:rPr>
          <w:spacing w:val="60"/>
        </w:rPr>
        <w:t xml:space="preserve"> </w:t>
      </w:r>
      <w:r>
        <w:t>анимации.</w:t>
      </w:r>
      <w:r>
        <w:rPr>
          <w:spacing w:val="60"/>
        </w:rPr>
        <w:t xml:space="preserve"> </w:t>
      </w:r>
      <w:r>
        <w:t>Коллективный</w:t>
      </w:r>
      <w:r>
        <w:rPr>
          <w:spacing w:val="60"/>
        </w:rPr>
        <w:t xml:space="preserve"> </w:t>
      </w:r>
      <w:r>
        <w:t>характер</w:t>
      </w:r>
      <w:r>
        <w:rPr>
          <w:spacing w:val="60"/>
        </w:rPr>
        <w:t xml:space="preserve"> </w:t>
      </w:r>
      <w:r>
        <w:t>деятельности</w:t>
      </w:r>
      <w:r>
        <w:rPr>
          <w:spacing w:val="1"/>
        </w:rPr>
        <w:t xml:space="preserve"> </w:t>
      </w:r>
      <w:r>
        <w:t>по созданию анимационного фильма. Выбор технологии: пластилиновые мультфильмы,</w:t>
      </w:r>
      <w:r>
        <w:rPr>
          <w:spacing w:val="-57"/>
        </w:rPr>
        <w:t xml:space="preserve"> </w:t>
      </w:r>
      <w:r>
        <w:t>бумажная</w:t>
      </w:r>
      <w:r>
        <w:rPr>
          <w:spacing w:val="2"/>
        </w:rPr>
        <w:t xml:space="preserve"> </w:t>
      </w:r>
      <w:r>
        <w:t>перекладка,</w:t>
      </w:r>
      <w:r>
        <w:rPr>
          <w:spacing w:val="10"/>
        </w:rPr>
        <w:t xml:space="preserve"> </w:t>
      </w:r>
      <w:r>
        <w:t>сыпучая</w:t>
      </w:r>
      <w:r>
        <w:rPr>
          <w:spacing w:val="3"/>
        </w:rPr>
        <w:t xml:space="preserve"> </w:t>
      </w:r>
      <w:r>
        <w:t>анимация.</w:t>
      </w:r>
    </w:p>
    <w:p w:rsidR="00445417" w:rsidRDefault="00DD4AEC">
      <w:pPr>
        <w:pStyle w:val="a3"/>
        <w:spacing w:line="242" w:lineRule="auto"/>
        <w:ind w:right="1058"/>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1"/>
        </w:rPr>
        <w:t xml:space="preserve"> </w:t>
      </w:r>
      <w:r>
        <w:t>критерии</w:t>
      </w:r>
      <w:r>
        <w:rPr>
          <w:spacing w:val="1"/>
        </w:rPr>
        <w:t xml:space="preserve"> </w:t>
      </w:r>
      <w:r>
        <w:t>художественности.</w:t>
      </w:r>
    </w:p>
    <w:p w:rsidR="00445417" w:rsidRDefault="00DD4AEC">
      <w:pPr>
        <w:pStyle w:val="a3"/>
        <w:spacing w:line="267" w:lineRule="exact"/>
        <w:ind w:left="1470" w:firstLine="0"/>
      </w:pPr>
      <w:r>
        <w:t>Изобразительное</w:t>
      </w:r>
      <w:r>
        <w:rPr>
          <w:spacing w:val="-15"/>
        </w:rPr>
        <w:t xml:space="preserve"> </w:t>
      </w:r>
      <w:r>
        <w:t>искусство</w:t>
      </w:r>
      <w:r>
        <w:rPr>
          <w:spacing w:val="-1"/>
        </w:rPr>
        <w:t xml:space="preserve"> </w:t>
      </w:r>
      <w:r>
        <w:t>на</w:t>
      </w:r>
      <w:r>
        <w:rPr>
          <w:spacing w:val="-6"/>
        </w:rPr>
        <w:t xml:space="preserve"> </w:t>
      </w:r>
      <w:r>
        <w:t>телевидении.</w:t>
      </w:r>
    </w:p>
    <w:p w:rsidR="00445417" w:rsidRDefault="00DD4AEC">
      <w:pPr>
        <w:pStyle w:val="a3"/>
        <w:spacing w:line="272" w:lineRule="exact"/>
        <w:ind w:left="1470" w:firstLine="0"/>
      </w:pPr>
      <w:r>
        <w:t xml:space="preserve">Телевидение  </w:t>
      </w:r>
      <w:r>
        <w:rPr>
          <w:spacing w:val="41"/>
        </w:rPr>
        <w:t xml:space="preserve"> </w:t>
      </w:r>
      <w:r>
        <w:t xml:space="preserve">–  </w:t>
      </w:r>
      <w:r>
        <w:rPr>
          <w:spacing w:val="35"/>
        </w:rPr>
        <w:t xml:space="preserve"> </w:t>
      </w:r>
      <w:r>
        <w:t xml:space="preserve">экранное   </w:t>
      </w:r>
      <w:r>
        <w:rPr>
          <w:spacing w:val="33"/>
        </w:rPr>
        <w:t xml:space="preserve"> </w:t>
      </w:r>
      <w:r>
        <w:t xml:space="preserve">искусство:   </w:t>
      </w:r>
      <w:r>
        <w:rPr>
          <w:spacing w:val="35"/>
        </w:rPr>
        <w:t xml:space="preserve"> </w:t>
      </w:r>
      <w:r>
        <w:t xml:space="preserve">средство   </w:t>
      </w:r>
      <w:r>
        <w:rPr>
          <w:spacing w:val="39"/>
        </w:rPr>
        <w:t xml:space="preserve"> </w:t>
      </w:r>
      <w:r>
        <w:t xml:space="preserve">массовой   </w:t>
      </w:r>
      <w:r>
        <w:rPr>
          <w:spacing w:val="35"/>
        </w:rPr>
        <w:t xml:space="preserve"> </w:t>
      </w:r>
      <w:r>
        <w:t>информации,</w:t>
      </w:r>
    </w:p>
    <w:p w:rsidR="00445417" w:rsidRDefault="00445417">
      <w:pPr>
        <w:spacing w:line="272" w:lineRule="exact"/>
        <w:sectPr w:rsidR="00445417">
          <w:pgSz w:w="11910" w:h="16840"/>
          <w:pgMar w:top="980" w:right="60" w:bottom="280" w:left="940" w:header="766" w:footer="0" w:gutter="0"/>
          <w:cols w:space="720"/>
        </w:sectPr>
      </w:pPr>
    </w:p>
    <w:p w:rsidR="00445417" w:rsidRDefault="00DD4AEC">
      <w:pPr>
        <w:pStyle w:val="a3"/>
        <w:spacing w:before="180"/>
        <w:ind w:firstLine="0"/>
      </w:pPr>
      <w:r>
        <w:rPr>
          <w:spacing w:val="-1"/>
        </w:rPr>
        <w:t>художественного</w:t>
      </w:r>
      <w:r>
        <w:t xml:space="preserve"> и</w:t>
      </w:r>
      <w:r>
        <w:rPr>
          <w:spacing w:val="-11"/>
        </w:rPr>
        <w:t xml:space="preserve"> </w:t>
      </w:r>
      <w:r>
        <w:t>научного</w:t>
      </w:r>
      <w:r>
        <w:rPr>
          <w:spacing w:val="-1"/>
        </w:rPr>
        <w:t xml:space="preserve"> </w:t>
      </w:r>
      <w:r>
        <w:t>просвещения,</w:t>
      </w:r>
      <w:r>
        <w:rPr>
          <w:spacing w:val="-7"/>
        </w:rPr>
        <w:t xml:space="preserve"> </w:t>
      </w:r>
      <w:r>
        <w:t>развлечения</w:t>
      </w:r>
      <w:r>
        <w:rPr>
          <w:spacing w:val="-6"/>
        </w:rPr>
        <w:t xml:space="preserve"> </w:t>
      </w:r>
      <w:r>
        <w:t>и</w:t>
      </w:r>
      <w:r>
        <w:rPr>
          <w:spacing w:val="-14"/>
        </w:rPr>
        <w:t xml:space="preserve"> </w:t>
      </w:r>
      <w:r>
        <w:t>организации</w:t>
      </w:r>
      <w:r>
        <w:rPr>
          <w:spacing w:val="-7"/>
        </w:rPr>
        <w:t xml:space="preserve"> </w:t>
      </w:r>
      <w:r>
        <w:t>досуга.</w:t>
      </w:r>
    </w:p>
    <w:p w:rsidR="00445417" w:rsidRDefault="00DD4AEC">
      <w:pPr>
        <w:pStyle w:val="a3"/>
        <w:spacing w:before="5" w:line="237" w:lineRule="auto"/>
        <w:ind w:right="1065"/>
      </w:pPr>
      <w:r>
        <w:t>Искусство и технология. Создатель телевидения – русский инженер Владимир</w:t>
      </w:r>
      <w:r>
        <w:rPr>
          <w:spacing w:val="1"/>
        </w:rPr>
        <w:t xml:space="preserve"> </w:t>
      </w:r>
      <w:r>
        <w:t>Козьмич Зворыкин.</w:t>
      </w:r>
    </w:p>
    <w:p w:rsidR="00445417" w:rsidRDefault="00DD4AEC">
      <w:pPr>
        <w:pStyle w:val="a3"/>
        <w:tabs>
          <w:tab w:val="left" w:pos="2339"/>
          <w:tab w:val="left" w:pos="3631"/>
          <w:tab w:val="left" w:pos="5595"/>
          <w:tab w:val="left" w:pos="7799"/>
          <w:tab w:val="left" w:pos="9326"/>
        </w:tabs>
        <w:spacing w:before="6" w:line="237" w:lineRule="auto"/>
        <w:ind w:right="1074"/>
      </w:pPr>
      <w:r>
        <w:t>Роль телевидения в превращении мира в единое информационное пространство.</w:t>
      </w:r>
      <w:r>
        <w:rPr>
          <w:spacing w:val="1"/>
        </w:rPr>
        <w:t xml:space="preserve"> </w:t>
      </w:r>
      <w:r>
        <w:t>Картина</w:t>
      </w:r>
      <w:r>
        <w:tab/>
        <w:t>мира,</w:t>
      </w:r>
      <w:r>
        <w:tab/>
        <w:t>создаваемая</w:t>
      </w:r>
      <w:r>
        <w:tab/>
        <w:t>телевидением.</w:t>
      </w:r>
      <w:r>
        <w:tab/>
        <w:t>Прямой</w:t>
      </w:r>
      <w:r>
        <w:tab/>
      </w:r>
      <w:r>
        <w:rPr>
          <w:spacing w:val="-2"/>
        </w:rPr>
        <w:t>эфир</w:t>
      </w:r>
      <w:r>
        <w:rPr>
          <w:spacing w:val="-58"/>
        </w:rPr>
        <w:t xml:space="preserve"> </w:t>
      </w:r>
      <w:r>
        <w:t>и</w:t>
      </w:r>
      <w:r>
        <w:rPr>
          <w:spacing w:val="3"/>
        </w:rPr>
        <w:t xml:space="preserve"> </w:t>
      </w:r>
      <w:r>
        <w:t>его</w:t>
      </w:r>
      <w:r>
        <w:rPr>
          <w:spacing w:val="7"/>
        </w:rPr>
        <w:t xml:space="preserve"> </w:t>
      </w:r>
      <w:r>
        <w:t>значение.</w:t>
      </w:r>
    </w:p>
    <w:p w:rsidR="00445417" w:rsidRDefault="00DD4AEC">
      <w:pPr>
        <w:pStyle w:val="a3"/>
        <w:spacing w:before="9" w:line="242" w:lineRule="auto"/>
        <w:ind w:right="1084"/>
      </w:pPr>
      <w:r>
        <w:t>Деятельность художника на телевидении: художники по свету, костюму, гриму,</w:t>
      </w:r>
      <w:r>
        <w:rPr>
          <w:spacing w:val="1"/>
        </w:rPr>
        <w:t xml:space="preserve"> </w:t>
      </w:r>
      <w:r>
        <w:t>сценографический</w:t>
      </w:r>
      <w:r>
        <w:rPr>
          <w:spacing w:val="4"/>
        </w:rPr>
        <w:t xml:space="preserve"> </w:t>
      </w:r>
      <w:r>
        <w:t>дизайн и</w:t>
      </w:r>
      <w:r>
        <w:rPr>
          <w:spacing w:val="2"/>
        </w:rPr>
        <w:t xml:space="preserve"> </w:t>
      </w:r>
      <w:r>
        <w:t>компьютерная</w:t>
      </w:r>
      <w:r>
        <w:rPr>
          <w:spacing w:val="3"/>
        </w:rPr>
        <w:t xml:space="preserve"> </w:t>
      </w:r>
      <w:r>
        <w:t>графика.</w:t>
      </w:r>
    </w:p>
    <w:p w:rsidR="00445417" w:rsidRDefault="00DD4AEC">
      <w:pPr>
        <w:pStyle w:val="a3"/>
        <w:spacing w:line="242" w:lineRule="auto"/>
        <w:ind w:right="1079"/>
      </w:pPr>
      <w:r>
        <w:t>Школьное    телевидение    и    студия    мультимедиа.    Построение    видеоряда</w:t>
      </w:r>
      <w:r>
        <w:rPr>
          <w:spacing w:val="1"/>
        </w:rPr>
        <w:t xml:space="preserve"> </w:t>
      </w:r>
      <w:r>
        <w:t>и</w:t>
      </w:r>
      <w:r>
        <w:rPr>
          <w:spacing w:val="3"/>
        </w:rPr>
        <w:t xml:space="preserve"> </w:t>
      </w:r>
      <w:r>
        <w:t>художественного</w:t>
      </w:r>
      <w:r>
        <w:rPr>
          <w:spacing w:val="4"/>
        </w:rPr>
        <w:t xml:space="preserve"> </w:t>
      </w:r>
      <w:r>
        <w:t>оформления.</w:t>
      </w:r>
    </w:p>
    <w:p w:rsidR="00445417" w:rsidRDefault="00DD4AEC">
      <w:pPr>
        <w:pStyle w:val="a3"/>
        <w:spacing w:line="270" w:lineRule="exact"/>
        <w:ind w:left="1470" w:firstLine="0"/>
      </w:pPr>
      <w:r>
        <w:t>Художнические</w:t>
      </w:r>
      <w:r>
        <w:rPr>
          <w:spacing w:val="-6"/>
        </w:rPr>
        <w:t xml:space="preserve"> </w:t>
      </w:r>
      <w:r>
        <w:t>роли</w:t>
      </w:r>
      <w:r>
        <w:rPr>
          <w:spacing w:val="-9"/>
        </w:rPr>
        <w:t xml:space="preserve"> </w:t>
      </w:r>
      <w:r>
        <w:t>каждого человека</w:t>
      </w:r>
      <w:r>
        <w:rPr>
          <w:spacing w:val="-7"/>
        </w:rPr>
        <w:t xml:space="preserve"> </w:t>
      </w:r>
      <w:r>
        <w:t>в реальной</w:t>
      </w:r>
      <w:r>
        <w:rPr>
          <w:spacing w:val="-9"/>
        </w:rPr>
        <w:t xml:space="preserve"> </w:t>
      </w:r>
      <w:r>
        <w:t>бытийной</w:t>
      </w:r>
      <w:r>
        <w:rPr>
          <w:spacing w:val="-14"/>
        </w:rPr>
        <w:t xml:space="preserve"> </w:t>
      </w:r>
      <w:r>
        <w:t>жизни.</w:t>
      </w:r>
    </w:p>
    <w:p w:rsidR="00445417" w:rsidRDefault="00DD4AEC">
      <w:pPr>
        <w:pStyle w:val="a3"/>
        <w:spacing w:line="274" w:lineRule="exact"/>
        <w:ind w:left="1470" w:firstLine="0"/>
      </w:pPr>
      <w:r>
        <w:t>Роль</w:t>
      </w:r>
      <w:r>
        <w:rPr>
          <w:spacing w:val="-9"/>
        </w:rPr>
        <w:t xml:space="preserve"> </w:t>
      </w:r>
      <w:r>
        <w:t>искусства в</w:t>
      </w:r>
      <w:r>
        <w:rPr>
          <w:spacing w:val="-7"/>
        </w:rPr>
        <w:t xml:space="preserve"> </w:t>
      </w:r>
      <w:r>
        <w:t>жизни</w:t>
      </w:r>
      <w:r>
        <w:rPr>
          <w:spacing w:val="-8"/>
        </w:rPr>
        <w:t xml:space="preserve"> </w:t>
      </w:r>
      <w:r>
        <w:t>общества</w:t>
      </w:r>
      <w:r>
        <w:rPr>
          <w:spacing w:val="-10"/>
        </w:rPr>
        <w:t xml:space="preserve"> </w:t>
      </w:r>
      <w:r>
        <w:t>и</w:t>
      </w:r>
      <w:r>
        <w:rPr>
          <w:spacing w:val="1"/>
        </w:rPr>
        <w:t xml:space="preserve"> </w:t>
      </w:r>
      <w:r>
        <w:t>его</w:t>
      </w:r>
      <w:r>
        <w:rPr>
          <w:spacing w:val="-1"/>
        </w:rPr>
        <w:t xml:space="preserve"> </w:t>
      </w:r>
      <w:r>
        <w:t>влияние</w:t>
      </w:r>
      <w:r>
        <w:rPr>
          <w:spacing w:val="-4"/>
        </w:rPr>
        <w:t xml:space="preserve"> </w:t>
      </w:r>
      <w:r>
        <w:t>на</w:t>
      </w:r>
      <w:r>
        <w:rPr>
          <w:spacing w:val="-6"/>
        </w:rPr>
        <w:t xml:space="preserve"> </w:t>
      </w:r>
      <w:r>
        <w:t>жизнь</w:t>
      </w:r>
      <w:r>
        <w:rPr>
          <w:spacing w:val="-7"/>
        </w:rPr>
        <w:t xml:space="preserve"> </w:t>
      </w:r>
      <w:r>
        <w:t>каждого</w:t>
      </w:r>
      <w:r>
        <w:rPr>
          <w:spacing w:val="5"/>
        </w:rPr>
        <w:t xml:space="preserve"> </w:t>
      </w:r>
      <w:r>
        <w:t>человека.</w:t>
      </w:r>
    </w:p>
    <w:p w:rsidR="00445417" w:rsidRDefault="00DD4AEC">
      <w:pPr>
        <w:pStyle w:val="a3"/>
        <w:spacing w:line="242" w:lineRule="auto"/>
        <w:ind w:right="1072"/>
      </w:pPr>
      <w:r>
        <w:t>Планируемые результаты освоения программы по изобразительному искусству</w:t>
      </w:r>
      <w:r>
        <w:rPr>
          <w:spacing w:val="1"/>
        </w:rPr>
        <w:t xml:space="preserve"> </w:t>
      </w:r>
      <w:r>
        <w:t>на уровне</w:t>
      </w:r>
      <w:r>
        <w:rPr>
          <w:spacing w:val="-2"/>
        </w:rPr>
        <w:t xml:space="preserve"> </w:t>
      </w:r>
      <w:r>
        <w:t>основного</w:t>
      </w:r>
      <w:r>
        <w:rPr>
          <w:spacing w:val="3"/>
        </w:rPr>
        <w:t xml:space="preserve"> </w:t>
      </w:r>
      <w:r>
        <w:t>общего</w:t>
      </w:r>
      <w:r>
        <w:rPr>
          <w:spacing w:val="3"/>
        </w:rPr>
        <w:t xml:space="preserve"> </w:t>
      </w:r>
      <w:r>
        <w:t>образования.</w:t>
      </w:r>
    </w:p>
    <w:p w:rsidR="00445417" w:rsidRDefault="00DD4AEC">
      <w:pPr>
        <w:pStyle w:val="a3"/>
        <w:ind w:right="1077"/>
      </w:pPr>
      <w:r>
        <w:t>Личностные результаты освоения федеральной рабочей программы основного</w:t>
      </w:r>
      <w:r>
        <w:rPr>
          <w:spacing w:val="1"/>
        </w:rPr>
        <w:t xml:space="preserve"> </w:t>
      </w:r>
      <w:r>
        <w:t>общего        образования         по         изобразительному        искусству        достигаются</w:t>
      </w:r>
      <w:r>
        <w:rPr>
          <w:spacing w:val="1"/>
        </w:rPr>
        <w:t xml:space="preserve"> </w:t>
      </w:r>
      <w:r>
        <w:t>в</w:t>
      </w:r>
      <w:r>
        <w:rPr>
          <w:spacing w:val="3"/>
        </w:rPr>
        <w:t xml:space="preserve"> </w:t>
      </w:r>
      <w:r>
        <w:t>единстве</w:t>
      </w:r>
      <w:r>
        <w:rPr>
          <w:spacing w:val="2"/>
        </w:rPr>
        <w:t xml:space="preserve"> </w:t>
      </w:r>
      <w:r>
        <w:t>учебной</w:t>
      </w:r>
      <w:r>
        <w:rPr>
          <w:spacing w:val="4"/>
        </w:rPr>
        <w:t xml:space="preserve"> </w:t>
      </w:r>
      <w:r>
        <w:t>и</w:t>
      </w:r>
      <w:r>
        <w:rPr>
          <w:spacing w:val="-3"/>
        </w:rPr>
        <w:t xml:space="preserve"> </w:t>
      </w:r>
      <w:r>
        <w:t>воспитательной</w:t>
      </w:r>
      <w:r>
        <w:rPr>
          <w:spacing w:val="5"/>
        </w:rPr>
        <w:t xml:space="preserve"> </w:t>
      </w:r>
      <w:r>
        <w:t>деятельности.</w:t>
      </w:r>
    </w:p>
    <w:p w:rsidR="00445417" w:rsidRDefault="00DD4AEC">
      <w:pPr>
        <w:pStyle w:val="a3"/>
        <w:ind w:right="1062"/>
      </w:pPr>
      <w:r>
        <w:t>В центре программы по изобразительному искусству в соответствии с ФГОС</w:t>
      </w:r>
      <w:r>
        <w:rPr>
          <w:spacing w:val="1"/>
        </w:rPr>
        <w:t xml:space="preserve"> </w:t>
      </w:r>
      <w:r>
        <w:t>общего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социализация</w:t>
      </w:r>
      <w:r>
        <w:rPr>
          <w:spacing w:val="1"/>
        </w:rPr>
        <w:t xml:space="preserve"> </w:t>
      </w:r>
      <w:r>
        <w:t>личности.</w:t>
      </w:r>
    </w:p>
    <w:p w:rsidR="00445417" w:rsidRDefault="00DD4AEC">
      <w:pPr>
        <w:pStyle w:val="a3"/>
        <w:ind w:right="1061"/>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указанных</w:t>
      </w:r>
      <w:r>
        <w:rPr>
          <w:spacing w:val="1"/>
        </w:rPr>
        <w:t xml:space="preserve"> </w:t>
      </w:r>
      <w:r>
        <w:t>во</w:t>
      </w:r>
      <w:r>
        <w:rPr>
          <w:spacing w:val="1"/>
        </w:rPr>
        <w:t xml:space="preserve"> </w:t>
      </w:r>
      <w:r>
        <w:t>ФГОС</w:t>
      </w:r>
      <w:r>
        <w:rPr>
          <w:spacing w:val="1"/>
        </w:rPr>
        <w:t xml:space="preserve"> </w:t>
      </w:r>
      <w:r>
        <w:t>ООО:</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российской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1"/>
        </w:rPr>
        <w:t xml:space="preserve"> </w:t>
      </w:r>
      <w:r>
        <w:t>значимые</w:t>
      </w:r>
      <w:r>
        <w:rPr>
          <w:spacing w:val="1"/>
        </w:rPr>
        <w:t xml:space="preserve"> </w:t>
      </w:r>
      <w:r>
        <w:t>качества</w:t>
      </w:r>
      <w:r>
        <w:rPr>
          <w:spacing w:val="1"/>
        </w:rPr>
        <w:t xml:space="preserve"> </w:t>
      </w:r>
      <w:r>
        <w:t>личности,</w:t>
      </w:r>
      <w:r>
        <w:rPr>
          <w:spacing w:val="60"/>
        </w:rPr>
        <w:t xml:space="preserve"> </w:t>
      </w:r>
      <w:r>
        <w:t>духовно-нравственное</w:t>
      </w:r>
      <w:r>
        <w:rPr>
          <w:spacing w:val="60"/>
        </w:rPr>
        <w:t xml:space="preserve"> </w:t>
      </w:r>
      <w:r>
        <w:t>развитие</w:t>
      </w:r>
      <w:r>
        <w:rPr>
          <w:spacing w:val="60"/>
        </w:rPr>
        <w:t xml:space="preserve"> </w:t>
      </w:r>
      <w:r>
        <w:t>обучающихся</w:t>
      </w:r>
      <w:r>
        <w:rPr>
          <w:spacing w:val="60"/>
        </w:rPr>
        <w:t xml:space="preserve"> </w:t>
      </w:r>
      <w:r>
        <w:t>и</w:t>
      </w:r>
      <w:r>
        <w:rPr>
          <w:spacing w:val="60"/>
        </w:rPr>
        <w:t xml:space="preserve"> </w:t>
      </w:r>
      <w:r>
        <w:t>отношение обучающихся</w:t>
      </w:r>
      <w:r>
        <w:rPr>
          <w:spacing w:val="1"/>
        </w:rPr>
        <w:t xml:space="preserve"> </w:t>
      </w:r>
      <w:r>
        <w:t>к</w:t>
      </w:r>
      <w:r>
        <w:rPr>
          <w:spacing w:val="60"/>
        </w:rPr>
        <w:t xml:space="preserve"> </w:t>
      </w:r>
      <w:r>
        <w:t>культуре,    мотивацию   к   познанию   и   обучению,    готовность   к   саморазвитию</w:t>
      </w:r>
      <w:r>
        <w:rPr>
          <w:spacing w:val="1"/>
        </w:rPr>
        <w:t xml:space="preserve"> </w:t>
      </w:r>
      <w:r>
        <w:t>и</w:t>
      </w:r>
      <w:r>
        <w:rPr>
          <w:spacing w:val="3"/>
        </w:rPr>
        <w:t xml:space="preserve"> </w:t>
      </w:r>
      <w:r>
        <w:t>активному</w:t>
      </w:r>
      <w:r>
        <w:rPr>
          <w:spacing w:val="-7"/>
        </w:rPr>
        <w:t xml:space="preserve"> </w:t>
      </w:r>
      <w:r>
        <w:t>участию в</w:t>
      </w:r>
      <w:r>
        <w:rPr>
          <w:spacing w:val="4"/>
        </w:rPr>
        <w:t xml:space="preserve"> </w:t>
      </w:r>
      <w:r>
        <w:t>социально</w:t>
      </w:r>
      <w:r>
        <w:rPr>
          <w:spacing w:val="12"/>
        </w:rPr>
        <w:t xml:space="preserve"> </w:t>
      </w:r>
      <w:r>
        <w:t>значимой</w:t>
      </w:r>
      <w:r>
        <w:rPr>
          <w:spacing w:val="-2"/>
        </w:rPr>
        <w:t xml:space="preserve"> </w:t>
      </w:r>
      <w:r>
        <w:t>деятельности.</w:t>
      </w:r>
    </w:p>
    <w:p w:rsidR="00445417" w:rsidRDefault="00DD4AEC" w:rsidP="005B10F6">
      <w:pPr>
        <w:pStyle w:val="a6"/>
        <w:numPr>
          <w:ilvl w:val="0"/>
          <w:numId w:val="22"/>
        </w:numPr>
        <w:tabs>
          <w:tab w:val="left" w:pos="2177"/>
        </w:tabs>
        <w:spacing w:before="1" w:line="272" w:lineRule="exact"/>
        <w:ind w:hanging="707"/>
        <w:jc w:val="both"/>
        <w:rPr>
          <w:sz w:val="24"/>
        </w:rPr>
      </w:pPr>
      <w:r>
        <w:rPr>
          <w:sz w:val="24"/>
        </w:rPr>
        <w:t>Патриотическое</w:t>
      </w:r>
      <w:r>
        <w:rPr>
          <w:spacing w:val="-6"/>
          <w:sz w:val="24"/>
        </w:rPr>
        <w:t xml:space="preserve"> </w:t>
      </w:r>
      <w:r>
        <w:rPr>
          <w:sz w:val="24"/>
        </w:rPr>
        <w:t>воспитание.</w:t>
      </w:r>
    </w:p>
    <w:p w:rsidR="00445417" w:rsidRDefault="00DD4AEC">
      <w:pPr>
        <w:pStyle w:val="a3"/>
        <w:tabs>
          <w:tab w:val="left" w:pos="2920"/>
          <w:tab w:val="left" w:pos="4558"/>
          <w:tab w:val="left" w:pos="6786"/>
          <w:tab w:val="left" w:pos="8553"/>
        </w:tabs>
        <w:ind w:right="1052"/>
      </w:pPr>
      <w:r>
        <w:t>Осуществляется через освоение обучающимися содержания традиций, истории и</w:t>
      </w:r>
      <w:r>
        <w:rPr>
          <w:spacing w:val="-57"/>
        </w:rPr>
        <w:t xml:space="preserve"> </w:t>
      </w:r>
      <w:r>
        <w:t>современного</w:t>
      </w:r>
      <w:r>
        <w:tab/>
        <w:t>развития</w:t>
      </w:r>
      <w:r>
        <w:tab/>
        <w:t>отечественной</w:t>
      </w:r>
      <w:r>
        <w:tab/>
        <w:t>культуры,</w:t>
      </w:r>
      <w:r>
        <w:tab/>
        <w:t>выраженной</w:t>
      </w:r>
      <w:r>
        <w:rPr>
          <w:spacing w:val="-58"/>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 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освоения особенностей</w:t>
      </w:r>
      <w:r>
        <w:rPr>
          <w:spacing w:val="1"/>
        </w:rPr>
        <w:t xml:space="preserve"> </w:t>
      </w:r>
      <w:r>
        <w:t>и</w:t>
      </w:r>
      <w:r>
        <w:rPr>
          <w:spacing w:val="1"/>
        </w:rPr>
        <w:t xml:space="preserve"> </w:t>
      </w:r>
      <w:r>
        <w:t>красоты</w:t>
      </w:r>
      <w:r>
        <w:rPr>
          <w:spacing w:val="1"/>
        </w:rPr>
        <w:t xml:space="preserve"> </w:t>
      </w:r>
      <w:r>
        <w:t>отечественной</w:t>
      </w:r>
      <w:r>
        <w:rPr>
          <w:spacing w:val="1"/>
        </w:rPr>
        <w:t xml:space="preserve"> </w:t>
      </w:r>
      <w:r>
        <w:t>духовной</w:t>
      </w:r>
      <w:r>
        <w:rPr>
          <w:spacing w:val="1"/>
        </w:rPr>
        <w:t xml:space="preserve"> </w:t>
      </w:r>
      <w:r>
        <w:t>жизни, выраженной в произведениях искусства, посвящённых различным подходам к</w:t>
      </w:r>
      <w:r>
        <w:rPr>
          <w:spacing w:val="1"/>
        </w:rPr>
        <w:t xml:space="preserve"> </w:t>
      </w:r>
      <w:r>
        <w:t>изображению человека, великим победам, торжественным и трагическим 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 в изучении истории народного искусства, его житейской мудрости 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w:t>
      </w:r>
      <w:r>
        <w:rPr>
          <w:spacing w:val="1"/>
        </w:rPr>
        <w:t xml:space="preserve"> </w:t>
      </w:r>
      <w:r>
        <w:rPr>
          <w:spacing w:val="-1"/>
        </w:rPr>
        <w:t>и</w:t>
      </w:r>
      <w:r>
        <w:rPr>
          <w:spacing w:val="4"/>
        </w:rPr>
        <w:t xml:space="preserve"> </w:t>
      </w:r>
      <w:r>
        <w:rPr>
          <w:spacing w:val="-1"/>
        </w:rPr>
        <w:t>творческому</w:t>
      </w:r>
      <w:r>
        <w:rPr>
          <w:spacing w:val="-16"/>
        </w:rPr>
        <w:t xml:space="preserve"> </w:t>
      </w:r>
      <w:r>
        <w:rPr>
          <w:spacing w:val="-1"/>
        </w:rPr>
        <w:t>созиданию</w:t>
      </w:r>
      <w:r>
        <w:t xml:space="preserve"> художественного</w:t>
      </w:r>
      <w:r>
        <w:rPr>
          <w:spacing w:val="5"/>
        </w:rPr>
        <w:t xml:space="preserve"> </w:t>
      </w:r>
      <w:r>
        <w:t>образа.</w:t>
      </w:r>
    </w:p>
    <w:p w:rsidR="00445417" w:rsidRDefault="00DD4AEC" w:rsidP="005B10F6">
      <w:pPr>
        <w:pStyle w:val="a6"/>
        <w:numPr>
          <w:ilvl w:val="0"/>
          <w:numId w:val="22"/>
        </w:numPr>
        <w:tabs>
          <w:tab w:val="left" w:pos="2177"/>
        </w:tabs>
        <w:spacing w:line="275" w:lineRule="exact"/>
        <w:ind w:hanging="707"/>
        <w:jc w:val="both"/>
        <w:rPr>
          <w:sz w:val="24"/>
        </w:rPr>
      </w:pPr>
      <w:r>
        <w:rPr>
          <w:sz w:val="24"/>
        </w:rPr>
        <w:t>Гражданское</w:t>
      </w:r>
      <w:r>
        <w:rPr>
          <w:spacing w:val="-7"/>
          <w:sz w:val="24"/>
        </w:rPr>
        <w:t xml:space="preserve"> </w:t>
      </w:r>
      <w:r>
        <w:rPr>
          <w:sz w:val="24"/>
        </w:rPr>
        <w:t>воспитание.</w:t>
      </w:r>
    </w:p>
    <w:p w:rsidR="00445417" w:rsidRDefault="00DD4AEC">
      <w:pPr>
        <w:pStyle w:val="a3"/>
        <w:ind w:right="1055"/>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 xml:space="preserve">к      </w:t>
      </w:r>
      <w:r>
        <w:rPr>
          <w:spacing w:val="1"/>
        </w:rPr>
        <w:t xml:space="preserve"> </w:t>
      </w:r>
      <w:r>
        <w:t xml:space="preserve">ценностям      </w:t>
      </w:r>
      <w:r>
        <w:rPr>
          <w:spacing w:val="1"/>
        </w:rPr>
        <w:t xml:space="preserve"> </w:t>
      </w:r>
      <w:r>
        <w:t xml:space="preserve">мировой      </w:t>
      </w:r>
      <w:r>
        <w:rPr>
          <w:spacing w:val="1"/>
        </w:rPr>
        <w:t xml:space="preserve"> </w:t>
      </w:r>
      <w:r>
        <w:t xml:space="preserve">и      </w:t>
      </w:r>
      <w:r>
        <w:rPr>
          <w:spacing w:val="1"/>
        </w:rPr>
        <w:t xml:space="preserve"> </w:t>
      </w:r>
      <w:r>
        <w:t xml:space="preserve">отечественной      </w:t>
      </w:r>
      <w:r>
        <w:rPr>
          <w:spacing w:val="1"/>
        </w:rPr>
        <w:t xml:space="preserve"> </w:t>
      </w:r>
      <w:r>
        <w:t>культуры.</w:t>
      </w:r>
      <w:r>
        <w:rPr>
          <w:spacing w:val="-57"/>
        </w:rPr>
        <w:t xml:space="preserve"> </w:t>
      </w:r>
      <w:r>
        <w:t>При этом реализуются задачи социализации и гражданского воспитания обучающегося.</w:t>
      </w:r>
      <w:r>
        <w:rPr>
          <w:spacing w:val="-57"/>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Искусство</w:t>
      </w:r>
      <w:r>
        <w:rPr>
          <w:spacing w:val="1"/>
        </w:rPr>
        <w:t xml:space="preserve"> </w:t>
      </w:r>
      <w:r>
        <w:t>рассматривается как особый язык, развивающий коммуникативные умения. В рамках</w:t>
      </w:r>
      <w:r>
        <w:rPr>
          <w:spacing w:val="1"/>
        </w:rPr>
        <w:t xml:space="preserve"> </w:t>
      </w:r>
      <w:r>
        <w:t>изобразительного искусства происходит изучение художественной культуры и мировой</w:t>
      </w:r>
      <w:r>
        <w:rPr>
          <w:spacing w:val="-57"/>
        </w:rPr>
        <w:t xml:space="preserve"> </w:t>
      </w:r>
      <w:r>
        <w:t>истории искусства, углубляются интернациональные чувства обучающихся. 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60"/>
        </w:rPr>
        <w:t xml:space="preserve"> </w:t>
      </w:r>
      <w:r>
        <w:t>национальных</w:t>
      </w:r>
      <w:r>
        <w:rPr>
          <w:spacing w:val="60"/>
        </w:rPr>
        <w:t xml:space="preserve"> </w:t>
      </w:r>
      <w:r>
        <w:t>эстетических</w:t>
      </w:r>
      <w:r>
        <w:rPr>
          <w:spacing w:val="60"/>
        </w:rPr>
        <w:t xml:space="preserve"> </w:t>
      </w:r>
      <w:r>
        <w:t>идеалов.   Коллективные</w:t>
      </w:r>
      <w:r>
        <w:rPr>
          <w:spacing w:val="60"/>
        </w:rPr>
        <w:t xml:space="preserve"> </w:t>
      </w:r>
      <w:r>
        <w:t>творческие</w:t>
      </w:r>
      <w:r>
        <w:rPr>
          <w:spacing w:val="60"/>
        </w:rPr>
        <w:t xml:space="preserve"> </w:t>
      </w:r>
      <w:r>
        <w:t>работы,</w:t>
      </w:r>
      <w:r>
        <w:rPr>
          <w:spacing w:val="1"/>
        </w:rPr>
        <w:t xml:space="preserve"> </w:t>
      </w:r>
      <w:r>
        <w:t>а    также    участие    в    общих     художественных     проектах     создают     условия</w:t>
      </w:r>
      <w:r>
        <w:rPr>
          <w:spacing w:val="1"/>
        </w:rPr>
        <w:t xml:space="preserve"> </w:t>
      </w:r>
      <w:r>
        <w:t>для</w:t>
      </w:r>
      <w:r>
        <w:rPr>
          <w:spacing w:val="2"/>
        </w:rPr>
        <w:t xml:space="preserve"> </w:t>
      </w:r>
      <w:r>
        <w:t>разнообразной</w:t>
      </w:r>
      <w:r>
        <w:rPr>
          <w:spacing w:val="58"/>
        </w:rPr>
        <w:t xml:space="preserve"> </w:t>
      </w:r>
      <w:r>
        <w:t>совместной</w:t>
      </w:r>
      <w:r>
        <w:rPr>
          <w:spacing w:val="53"/>
        </w:rPr>
        <w:t xml:space="preserve"> </w:t>
      </w:r>
      <w:r>
        <w:t>деятельности,</w:t>
      </w:r>
      <w:r>
        <w:rPr>
          <w:spacing w:val="-1"/>
        </w:rPr>
        <w:t xml:space="preserve"> </w:t>
      </w:r>
      <w:r>
        <w:t>способствуют</w:t>
      </w:r>
      <w:r>
        <w:rPr>
          <w:spacing w:val="4"/>
        </w:rPr>
        <w:t xml:space="preserve"> </w:t>
      </w:r>
      <w:r>
        <w:t>пониманию</w:t>
      </w:r>
      <w:r>
        <w:rPr>
          <w:spacing w:val="52"/>
        </w:rPr>
        <w:t xml:space="preserve"> </w:t>
      </w:r>
      <w:r>
        <w:t>другого,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становлению</w:t>
      </w:r>
      <w:r>
        <w:rPr>
          <w:spacing w:val="-5"/>
        </w:rPr>
        <w:t xml:space="preserve"> </w:t>
      </w:r>
      <w:r>
        <w:t>чувства</w:t>
      </w:r>
      <w:r>
        <w:rPr>
          <w:spacing w:val="-1"/>
        </w:rPr>
        <w:t xml:space="preserve"> </w:t>
      </w:r>
      <w:r>
        <w:t>личной</w:t>
      </w:r>
      <w:r>
        <w:rPr>
          <w:spacing w:val="-12"/>
        </w:rPr>
        <w:t xml:space="preserve"> </w:t>
      </w:r>
      <w:r>
        <w:t>ответственности.</w:t>
      </w:r>
    </w:p>
    <w:p w:rsidR="00445417" w:rsidRDefault="00DD4AEC" w:rsidP="005B10F6">
      <w:pPr>
        <w:pStyle w:val="a6"/>
        <w:numPr>
          <w:ilvl w:val="0"/>
          <w:numId w:val="22"/>
        </w:numPr>
        <w:tabs>
          <w:tab w:val="left" w:pos="2177"/>
        </w:tabs>
        <w:spacing w:before="8" w:line="272" w:lineRule="exact"/>
        <w:ind w:hanging="707"/>
        <w:jc w:val="both"/>
        <w:rPr>
          <w:sz w:val="24"/>
        </w:rPr>
      </w:pPr>
      <w:r>
        <w:rPr>
          <w:spacing w:val="-1"/>
          <w:sz w:val="24"/>
        </w:rPr>
        <w:t>Духовно-нравственное</w:t>
      </w:r>
      <w:r>
        <w:rPr>
          <w:spacing w:val="-8"/>
          <w:sz w:val="24"/>
        </w:rPr>
        <w:t xml:space="preserve"> </w:t>
      </w:r>
      <w:r>
        <w:rPr>
          <w:sz w:val="24"/>
        </w:rPr>
        <w:t>воспитание.</w:t>
      </w:r>
    </w:p>
    <w:p w:rsidR="00445417" w:rsidRDefault="00DD4AEC">
      <w:pPr>
        <w:pStyle w:val="a3"/>
        <w:ind w:right="1047"/>
      </w:pPr>
      <w:r>
        <w:t>В</w:t>
      </w:r>
      <w:r>
        <w:rPr>
          <w:spacing w:val="60"/>
        </w:rPr>
        <w:t xml:space="preserve"> </w:t>
      </w:r>
      <w:r>
        <w:t>искусстве    воплощена   духовная    жизнь   человечества,   концентрирующая</w:t>
      </w:r>
      <w:r>
        <w:rPr>
          <w:spacing w:val="1"/>
        </w:rPr>
        <w:t xml:space="preserve"> </w:t>
      </w:r>
      <w:r>
        <w:t>в</w:t>
      </w:r>
      <w:r>
        <w:rPr>
          <w:spacing w:val="1"/>
        </w:rPr>
        <w:t xml:space="preserve"> </w:t>
      </w:r>
      <w:r>
        <w:t>себе</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1"/>
        </w:rPr>
        <w:t xml:space="preserve"> </w:t>
      </w:r>
      <w:r>
        <w:t>раскрытие</w:t>
      </w:r>
      <w:r>
        <w:rPr>
          <w:spacing w:val="1"/>
        </w:rPr>
        <w:t xml:space="preserve"> </w:t>
      </w:r>
      <w:r>
        <w:t>которого   составляет   суть    учебного    предмета.    Учебные    задания    направлены</w:t>
      </w:r>
      <w:r>
        <w:rPr>
          <w:spacing w:val="1"/>
        </w:rPr>
        <w:t xml:space="preserve"> </w:t>
      </w:r>
      <w:r>
        <w:t>на развитие внутреннего мира обучающегося и воспитание его эмоционально-образной,</w:t>
      </w:r>
      <w:r>
        <w:rPr>
          <w:spacing w:val="-57"/>
        </w:rPr>
        <w:t xml:space="preserve"> </w:t>
      </w:r>
      <w:r>
        <w:t>чувственной</w:t>
      </w:r>
      <w:r>
        <w:rPr>
          <w:spacing w:val="1"/>
        </w:rPr>
        <w:t xml:space="preserve"> </w:t>
      </w:r>
      <w:r>
        <w:t>сферы.</w:t>
      </w:r>
      <w:r>
        <w:rPr>
          <w:spacing w:val="1"/>
        </w:rPr>
        <w:t xml:space="preserve"> </w:t>
      </w:r>
      <w:r>
        <w:t>Развитие</w:t>
      </w:r>
      <w:r>
        <w:rPr>
          <w:spacing w:val="1"/>
        </w:rPr>
        <w:t xml:space="preserve"> </w:t>
      </w:r>
      <w:r>
        <w:t>творческого</w:t>
      </w:r>
      <w:r>
        <w:rPr>
          <w:spacing w:val="1"/>
        </w:rPr>
        <w:t xml:space="preserve"> </w:t>
      </w:r>
      <w:r>
        <w:t>потенциала</w:t>
      </w:r>
      <w:r>
        <w:rPr>
          <w:spacing w:val="61"/>
        </w:rPr>
        <w:t xml:space="preserve"> </w:t>
      </w:r>
      <w:r>
        <w:t>способствует</w:t>
      </w:r>
      <w:r>
        <w:rPr>
          <w:spacing w:val="61"/>
        </w:rPr>
        <w:t xml:space="preserve"> </w:t>
      </w:r>
      <w:r>
        <w:t>росту</w:t>
      </w:r>
      <w:r>
        <w:rPr>
          <w:spacing w:val="1"/>
        </w:rPr>
        <w:t xml:space="preserve"> </w:t>
      </w:r>
      <w:r>
        <w:t>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Ценностно-ориентационная     и     коммуникативная     деятельность      на     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формированию   отношения   к   миру,   жизни,   человеку,   семье,   труду,    культуре</w:t>
      </w:r>
      <w:r>
        <w:rPr>
          <w:spacing w:val="1"/>
        </w:rPr>
        <w:t xml:space="preserve"> </w:t>
      </w:r>
      <w:r>
        <w:t>как духовному богатству общества и важному условию ощущения человеком полноты</w:t>
      </w:r>
      <w:r>
        <w:rPr>
          <w:spacing w:val="1"/>
        </w:rPr>
        <w:t xml:space="preserve"> </w:t>
      </w:r>
      <w:r>
        <w:t>проживаемой</w:t>
      </w:r>
      <w:r>
        <w:rPr>
          <w:spacing w:val="-2"/>
        </w:rPr>
        <w:t xml:space="preserve"> </w:t>
      </w:r>
      <w:r>
        <w:t>жизни.</w:t>
      </w:r>
    </w:p>
    <w:p w:rsidR="00445417" w:rsidRDefault="00DD4AEC" w:rsidP="005B10F6">
      <w:pPr>
        <w:pStyle w:val="a6"/>
        <w:numPr>
          <w:ilvl w:val="0"/>
          <w:numId w:val="22"/>
        </w:numPr>
        <w:tabs>
          <w:tab w:val="left" w:pos="2177"/>
        </w:tabs>
        <w:spacing w:before="4" w:line="272" w:lineRule="exact"/>
        <w:ind w:hanging="707"/>
        <w:jc w:val="both"/>
        <w:rPr>
          <w:sz w:val="24"/>
        </w:rPr>
      </w:pPr>
      <w:r>
        <w:rPr>
          <w:sz w:val="24"/>
        </w:rPr>
        <w:t>Эстетическое</w:t>
      </w:r>
      <w:r>
        <w:rPr>
          <w:spacing w:val="-7"/>
          <w:sz w:val="24"/>
        </w:rPr>
        <w:t xml:space="preserve"> </w:t>
      </w:r>
      <w:r>
        <w:rPr>
          <w:sz w:val="24"/>
        </w:rPr>
        <w:t>воспитание.</w:t>
      </w:r>
    </w:p>
    <w:p w:rsidR="00445417" w:rsidRDefault="00DD4AEC">
      <w:pPr>
        <w:pStyle w:val="a3"/>
        <w:ind w:right="1052"/>
      </w:pPr>
      <w:r>
        <w:t>Эстетическое    (от    греч.    aisthetikos    –    чувствующий,    чувственный)     –</w:t>
      </w:r>
      <w:r>
        <w:rPr>
          <w:spacing w:val="1"/>
        </w:rPr>
        <w:t xml:space="preserve"> </w:t>
      </w:r>
      <w:r>
        <w:t>это</w:t>
      </w:r>
      <w:r>
        <w:rPr>
          <w:spacing w:val="1"/>
        </w:rPr>
        <w:t xml:space="preserve"> </w:t>
      </w:r>
      <w:r>
        <w:t>воспитание</w:t>
      </w:r>
      <w:r>
        <w:rPr>
          <w:spacing w:val="1"/>
        </w:rPr>
        <w:t xml:space="preserve"> </w:t>
      </w:r>
      <w:r>
        <w:t>чувственной</w:t>
      </w:r>
      <w:r>
        <w:rPr>
          <w:spacing w:val="1"/>
        </w:rPr>
        <w:t xml:space="preserve"> </w:t>
      </w:r>
      <w:r>
        <w:t>сферы</w:t>
      </w:r>
      <w:r>
        <w:rPr>
          <w:spacing w:val="1"/>
        </w:rPr>
        <w:t xml:space="preserve"> </w:t>
      </w:r>
      <w:r>
        <w:t>обучающегося</w:t>
      </w:r>
      <w:r>
        <w:rPr>
          <w:spacing w:val="1"/>
        </w:rPr>
        <w:t xml:space="preserve"> </w:t>
      </w:r>
      <w:r>
        <w:t>на</w:t>
      </w:r>
      <w:r>
        <w:rPr>
          <w:spacing w:val="1"/>
        </w:rPr>
        <w:t xml:space="preserve"> </w:t>
      </w:r>
      <w:r>
        <w:t>основе</w:t>
      </w:r>
      <w:r>
        <w:rPr>
          <w:spacing w:val="61"/>
        </w:rPr>
        <w:t xml:space="preserve"> </w:t>
      </w:r>
      <w:r>
        <w:t>всего</w:t>
      </w:r>
      <w:r>
        <w:rPr>
          <w:spacing w:val="61"/>
        </w:rPr>
        <w:t xml:space="preserve"> </w:t>
      </w:r>
      <w:r>
        <w:t>спектра</w:t>
      </w:r>
      <w:r>
        <w:rPr>
          <w:spacing w:val="1"/>
        </w:rPr>
        <w:t xml:space="preserve"> </w:t>
      </w:r>
      <w:r>
        <w:t>эстетических категорий: прекрасное, безобразное, трагическое, комическое, высокое,</w:t>
      </w:r>
      <w:r>
        <w:rPr>
          <w:spacing w:val="1"/>
        </w:rPr>
        <w:t xml:space="preserve"> </w:t>
      </w:r>
      <w:r>
        <w:t>низменное.       Искусство       понимается       как       воплощение       в       изображении</w:t>
      </w:r>
      <w:r>
        <w:rPr>
          <w:spacing w:val="1"/>
        </w:rPr>
        <w:t xml:space="preserve"> </w:t>
      </w:r>
      <w:r>
        <w:t>и в создании предметно-пространственной среды постоянного поиска идеалов, веры,</w:t>
      </w:r>
      <w:r>
        <w:rPr>
          <w:spacing w:val="1"/>
        </w:rPr>
        <w:t xml:space="preserve"> </w:t>
      </w:r>
      <w:r>
        <w:t>надежд, представлений о добре и зле. Эстетическое воспитание является 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60"/>
        </w:rPr>
        <w:t xml:space="preserve"> </w:t>
      </w:r>
      <w:r>
        <w:t>формированию   ценностных</w:t>
      </w:r>
      <w:r>
        <w:rPr>
          <w:spacing w:val="60"/>
        </w:rPr>
        <w:t xml:space="preserve"> </w:t>
      </w:r>
      <w:r>
        <w:t>ориентаций</w:t>
      </w:r>
      <w:r>
        <w:rPr>
          <w:spacing w:val="60"/>
        </w:rPr>
        <w:t xml:space="preserve"> </w:t>
      </w:r>
      <w:r>
        <w:t>обучающихся   в   отношении</w:t>
      </w:r>
      <w:r>
        <w:rPr>
          <w:spacing w:val="1"/>
        </w:rPr>
        <w:t xml:space="preserve"> </w:t>
      </w:r>
      <w:r>
        <w:t>к окружающим людям, стремлению к их пониманию, отношению к семье, к мирной</w:t>
      </w:r>
      <w:r>
        <w:rPr>
          <w:spacing w:val="1"/>
        </w:rPr>
        <w:t xml:space="preserve"> </w:t>
      </w:r>
      <w:r>
        <w:t>жизни   как   главному    принципу    человеческого    общежития,    к    самому    себе</w:t>
      </w:r>
      <w:r>
        <w:rPr>
          <w:spacing w:val="1"/>
        </w:rPr>
        <w:t xml:space="preserve"> </w:t>
      </w:r>
      <w:r>
        <w:t>как</w:t>
      </w:r>
      <w:r>
        <w:rPr>
          <w:spacing w:val="1"/>
        </w:rPr>
        <w:t xml:space="preserve"> </w:t>
      </w:r>
      <w:r>
        <w:t>самореализующейся</w:t>
      </w:r>
      <w:r>
        <w:rPr>
          <w:spacing w:val="1"/>
        </w:rPr>
        <w:t xml:space="preserve"> </w:t>
      </w:r>
      <w:r>
        <w:t>и</w:t>
      </w:r>
      <w:r>
        <w:rPr>
          <w:spacing w:val="1"/>
        </w:rPr>
        <w:t xml:space="preserve"> </w:t>
      </w:r>
      <w:r>
        <w:t>ответственной</w:t>
      </w:r>
      <w:r>
        <w:rPr>
          <w:spacing w:val="1"/>
        </w:rPr>
        <w:t xml:space="preserve"> </w:t>
      </w:r>
      <w:r>
        <w:t>личности,</w:t>
      </w:r>
      <w:r>
        <w:rPr>
          <w:spacing w:val="1"/>
        </w:rPr>
        <w:t xml:space="preserve"> </w:t>
      </w:r>
      <w:r>
        <w:t>способной</w:t>
      </w:r>
      <w:r>
        <w:rPr>
          <w:spacing w:val="61"/>
        </w:rPr>
        <w:t xml:space="preserve"> </w:t>
      </w:r>
      <w:r>
        <w:t>к</w:t>
      </w:r>
      <w:r>
        <w:rPr>
          <w:spacing w:val="61"/>
        </w:rPr>
        <w:t xml:space="preserve"> </w:t>
      </w:r>
      <w:r>
        <w:t>позитивному</w:t>
      </w:r>
      <w:r>
        <w:rPr>
          <w:spacing w:val="1"/>
        </w:rPr>
        <w:t xml:space="preserve"> </w:t>
      </w:r>
      <w:r>
        <w:t>действию</w:t>
      </w:r>
      <w:r>
        <w:rPr>
          <w:spacing w:val="1"/>
        </w:rPr>
        <w:t xml:space="preserve"> </w:t>
      </w:r>
      <w:r>
        <w:t>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rPr>
          <w:spacing w:val="-1"/>
        </w:rPr>
        <w:t>ценностного</w:t>
      </w:r>
      <w:r>
        <w:rPr>
          <w:spacing w:val="-6"/>
        </w:rPr>
        <w:t xml:space="preserve"> </w:t>
      </w:r>
      <w:r>
        <w:rPr>
          <w:spacing w:val="-1"/>
        </w:rPr>
        <w:t>отношения</w:t>
      </w:r>
      <w:r>
        <w:rPr>
          <w:spacing w:val="3"/>
        </w:rPr>
        <w:t xml:space="preserve"> </w:t>
      </w:r>
      <w:r>
        <w:rPr>
          <w:spacing w:val="-1"/>
        </w:rPr>
        <w:t>к</w:t>
      </w:r>
      <w:r>
        <w:rPr>
          <w:spacing w:val="-9"/>
        </w:rPr>
        <w:t xml:space="preserve"> </w:t>
      </w:r>
      <w:r>
        <w:rPr>
          <w:spacing w:val="-1"/>
        </w:rPr>
        <w:t>природе,</w:t>
      </w:r>
      <w:r>
        <w:rPr>
          <w:spacing w:val="1"/>
        </w:rPr>
        <w:t xml:space="preserve"> </w:t>
      </w:r>
      <w:r>
        <w:rPr>
          <w:spacing w:val="-1"/>
        </w:rPr>
        <w:t>труду,</w:t>
      </w:r>
      <w:r>
        <w:rPr>
          <w:spacing w:val="5"/>
        </w:rPr>
        <w:t xml:space="preserve"> </w:t>
      </w:r>
      <w:r>
        <w:t>искусству,</w:t>
      </w:r>
      <w:r>
        <w:rPr>
          <w:spacing w:val="10"/>
        </w:rPr>
        <w:t xml:space="preserve"> </w:t>
      </w:r>
      <w:r>
        <w:t>культурному</w:t>
      </w:r>
      <w:r>
        <w:rPr>
          <w:spacing w:val="-15"/>
        </w:rPr>
        <w:t xml:space="preserve"> </w:t>
      </w:r>
      <w:r>
        <w:t>наследию.</w:t>
      </w:r>
    </w:p>
    <w:p w:rsidR="00445417" w:rsidRDefault="00DD4AEC" w:rsidP="005B10F6">
      <w:pPr>
        <w:pStyle w:val="a6"/>
        <w:numPr>
          <w:ilvl w:val="0"/>
          <w:numId w:val="22"/>
        </w:numPr>
        <w:tabs>
          <w:tab w:val="left" w:pos="2177"/>
        </w:tabs>
        <w:spacing w:before="5" w:line="272" w:lineRule="exact"/>
        <w:ind w:hanging="707"/>
        <w:jc w:val="both"/>
        <w:rPr>
          <w:sz w:val="24"/>
        </w:rPr>
      </w:pPr>
      <w:r>
        <w:rPr>
          <w:sz w:val="24"/>
        </w:rPr>
        <w:t>Ценности</w:t>
      </w:r>
      <w:r>
        <w:rPr>
          <w:spacing w:val="-9"/>
          <w:sz w:val="24"/>
        </w:rPr>
        <w:t xml:space="preserve"> </w:t>
      </w:r>
      <w:r>
        <w:rPr>
          <w:sz w:val="24"/>
        </w:rPr>
        <w:t>познавательной</w:t>
      </w:r>
      <w:r>
        <w:rPr>
          <w:spacing w:val="-9"/>
          <w:sz w:val="24"/>
        </w:rPr>
        <w:t xml:space="preserve"> </w:t>
      </w:r>
      <w:r>
        <w:rPr>
          <w:sz w:val="24"/>
        </w:rPr>
        <w:t>деятельности.</w:t>
      </w:r>
    </w:p>
    <w:p w:rsidR="00445417" w:rsidRDefault="00DD4AEC">
      <w:pPr>
        <w:pStyle w:val="a3"/>
        <w:ind w:right="1059"/>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1"/>
        </w:rPr>
        <w:t xml:space="preserve"> </w:t>
      </w:r>
      <w:r>
        <w:t>изобразительным</w:t>
      </w:r>
      <w:r>
        <w:rPr>
          <w:spacing w:val="1"/>
        </w:rPr>
        <w:t xml:space="preserve"> </w:t>
      </w:r>
      <w:r>
        <w:t>искусством   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1"/>
        </w:rPr>
        <w:t xml:space="preserve"> </w:t>
      </w:r>
      <w:r>
        <w:t>Воспитывается</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61"/>
        </w:rPr>
        <w:t xml:space="preserve"> </w:t>
      </w:r>
      <w:r>
        <w:t>Навыки</w:t>
      </w:r>
      <w:r>
        <w:rPr>
          <w:spacing w:val="1"/>
        </w:rPr>
        <w:t xml:space="preserve"> </w:t>
      </w:r>
      <w:r>
        <w:t>исследовательской    деятельности    развиваются    в    процессе    учебных    проектов</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w:t>
      </w:r>
      <w:r>
        <w:rPr>
          <w:spacing w:val="1"/>
        </w:rPr>
        <w:t xml:space="preserve"> </w:t>
      </w:r>
      <w:r>
        <w:t>исторической</w:t>
      </w:r>
      <w:r>
        <w:rPr>
          <w:spacing w:val="4"/>
        </w:rPr>
        <w:t xml:space="preserve"> </w:t>
      </w:r>
      <w:r>
        <w:t>направленности.</w:t>
      </w:r>
    </w:p>
    <w:p w:rsidR="00445417" w:rsidRDefault="00DD4AEC" w:rsidP="005B10F6">
      <w:pPr>
        <w:pStyle w:val="a6"/>
        <w:numPr>
          <w:ilvl w:val="0"/>
          <w:numId w:val="22"/>
        </w:numPr>
        <w:tabs>
          <w:tab w:val="left" w:pos="2177"/>
        </w:tabs>
        <w:spacing w:before="10" w:line="272" w:lineRule="exact"/>
        <w:ind w:hanging="707"/>
        <w:jc w:val="both"/>
        <w:rPr>
          <w:sz w:val="24"/>
        </w:rPr>
      </w:pPr>
      <w:r>
        <w:rPr>
          <w:sz w:val="24"/>
        </w:rPr>
        <w:t>Экологическое</w:t>
      </w:r>
      <w:r>
        <w:rPr>
          <w:spacing w:val="-6"/>
          <w:sz w:val="24"/>
        </w:rPr>
        <w:t xml:space="preserve"> </w:t>
      </w:r>
      <w:r>
        <w:rPr>
          <w:sz w:val="24"/>
        </w:rPr>
        <w:t>воспитание.</w:t>
      </w:r>
    </w:p>
    <w:p w:rsidR="00445417" w:rsidRDefault="00DD4AEC">
      <w:pPr>
        <w:pStyle w:val="a3"/>
        <w:ind w:right="1062"/>
      </w:pPr>
      <w:r>
        <w:t>Повышение уровня экологической культуры, осознание глобального характера</w:t>
      </w:r>
      <w:r>
        <w:rPr>
          <w:spacing w:val="1"/>
        </w:rPr>
        <w:t xml:space="preserve"> </w:t>
      </w:r>
      <w:r>
        <w:t>экологических проблем, активное неприятие действий, приносящих вред окружающей</w:t>
      </w:r>
      <w:r>
        <w:rPr>
          <w:spacing w:val="1"/>
        </w:rPr>
        <w:t xml:space="preserve"> </w:t>
      </w:r>
      <w:r>
        <w:t>среде, воспитывается в процессе художественно-эстетического</w:t>
      </w:r>
      <w:r>
        <w:rPr>
          <w:spacing w:val="60"/>
        </w:rPr>
        <w:t xml:space="preserve"> </w:t>
      </w:r>
      <w:r>
        <w:t>наблюдения природы,</w:t>
      </w:r>
      <w:r>
        <w:rPr>
          <w:spacing w:val="1"/>
        </w:rPr>
        <w:t xml:space="preserve"> </w:t>
      </w:r>
      <w:r>
        <w:t>её</w:t>
      </w:r>
      <w:r>
        <w:rPr>
          <w:spacing w:val="-1"/>
        </w:rPr>
        <w:t xml:space="preserve"> </w:t>
      </w:r>
      <w:r>
        <w:t>образа</w:t>
      </w:r>
      <w:r>
        <w:rPr>
          <w:spacing w:val="-5"/>
        </w:rPr>
        <w:t xml:space="preserve"> </w:t>
      </w:r>
      <w:r>
        <w:t>в</w:t>
      </w:r>
      <w:r>
        <w:rPr>
          <w:spacing w:val="-1"/>
        </w:rPr>
        <w:t xml:space="preserve"> </w:t>
      </w:r>
      <w:r>
        <w:t>произведениях</w:t>
      </w:r>
      <w:r>
        <w:rPr>
          <w:spacing w:val="-6"/>
        </w:rPr>
        <w:t xml:space="preserve"> </w:t>
      </w:r>
      <w:r>
        <w:t>искусства</w:t>
      </w:r>
      <w:r>
        <w:rPr>
          <w:spacing w:val="-1"/>
        </w:rPr>
        <w:t xml:space="preserve"> </w:t>
      </w:r>
      <w:r>
        <w:t>и</w:t>
      </w:r>
      <w:r>
        <w:rPr>
          <w:spacing w:val="3"/>
        </w:rPr>
        <w:t xml:space="preserve"> </w:t>
      </w:r>
      <w:r>
        <w:t>личной</w:t>
      </w:r>
      <w:r>
        <w:rPr>
          <w:spacing w:val="-7"/>
        </w:rPr>
        <w:t xml:space="preserve"> </w:t>
      </w:r>
      <w:r>
        <w:t>художественно-творческой</w:t>
      </w:r>
      <w:r>
        <w:rPr>
          <w:spacing w:val="2"/>
        </w:rPr>
        <w:t xml:space="preserve"> </w:t>
      </w:r>
      <w:r>
        <w:t>работе.</w:t>
      </w:r>
    </w:p>
    <w:p w:rsidR="00445417" w:rsidRDefault="00DD4AEC" w:rsidP="005B10F6">
      <w:pPr>
        <w:pStyle w:val="a6"/>
        <w:numPr>
          <w:ilvl w:val="0"/>
          <w:numId w:val="22"/>
        </w:numPr>
        <w:tabs>
          <w:tab w:val="left" w:pos="2177"/>
        </w:tabs>
        <w:spacing w:line="271" w:lineRule="exact"/>
        <w:ind w:hanging="707"/>
        <w:jc w:val="both"/>
        <w:rPr>
          <w:sz w:val="24"/>
        </w:rPr>
      </w:pPr>
      <w:r>
        <w:rPr>
          <w:sz w:val="24"/>
        </w:rPr>
        <w:t>Трудовое</w:t>
      </w:r>
      <w:r>
        <w:rPr>
          <w:spacing w:val="-9"/>
          <w:sz w:val="24"/>
        </w:rPr>
        <w:t xml:space="preserve"> </w:t>
      </w:r>
      <w:r>
        <w:rPr>
          <w:sz w:val="24"/>
        </w:rPr>
        <w:t>воспитание.</w:t>
      </w:r>
    </w:p>
    <w:p w:rsidR="00445417" w:rsidRDefault="00DD4AEC">
      <w:pPr>
        <w:pStyle w:val="a3"/>
        <w:spacing w:before="4"/>
        <w:ind w:right="1055"/>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57"/>
        </w:rPr>
        <w:t xml:space="preserve"> </w:t>
      </w: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 xml:space="preserve">художественных   материалов    и   </w:t>
      </w:r>
      <w:r>
        <w:rPr>
          <w:spacing w:val="1"/>
        </w:rPr>
        <w:t xml:space="preserve"> </w:t>
      </w:r>
      <w:r>
        <w:t>специфики     каждого     из    них.     Эта    трудовая</w:t>
      </w:r>
      <w:r>
        <w:rPr>
          <w:spacing w:val="-57"/>
        </w:rPr>
        <w:t xml:space="preserve"> </w:t>
      </w:r>
      <w:r>
        <w:t>и</w:t>
      </w:r>
      <w:r>
        <w:rPr>
          <w:spacing w:val="60"/>
        </w:rPr>
        <w:t xml:space="preserve"> </w:t>
      </w:r>
      <w:r>
        <w:t>смысловая</w:t>
      </w:r>
      <w:r>
        <w:rPr>
          <w:spacing w:val="60"/>
        </w:rPr>
        <w:t xml:space="preserve"> </w:t>
      </w:r>
      <w:r>
        <w:t>деятельность</w:t>
      </w:r>
      <w:r>
        <w:rPr>
          <w:spacing w:val="60"/>
        </w:rPr>
        <w:t xml:space="preserve"> </w:t>
      </w:r>
      <w:r>
        <w:t>формирует</w:t>
      </w:r>
      <w:r>
        <w:rPr>
          <w:spacing w:val="60"/>
        </w:rPr>
        <w:t xml:space="preserve"> </w:t>
      </w:r>
      <w:r>
        <w:t>такие</w:t>
      </w:r>
      <w:r>
        <w:rPr>
          <w:spacing w:val="60"/>
        </w:rPr>
        <w:t xml:space="preserve"> </w:t>
      </w:r>
      <w:r>
        <w:t xml:space="preserve">качества,  </w:t>
      </w:r>
      <w:r>
        <w:rPr>
          <w:spacing w:val="1"/>
        </w:rPr>
        <w:t xml:space="preserve"> </w:t>
      </w:r>
      <w:r>
        <w:t xml:space="preserve">как  </w:t>
      </w:r>
      <w:r>
        <w:rPr>
          <w:spacing w:val="1"/>
        </w:rPr>
        <w:t xml:space="preserve"> </w:t>
      </w:r>
      <w:r>
        <w:t>навыки</w:t>
      </w:r>
      <w:r>
        <w:rPr>
          <w:spacing w:val="60"/>
        </w:rPr>
        <w:t xml:space="preserve"> </w:t>
      </w:r>
      <w:r>
        <w:t>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1"/>
        </w:rPr>
        <w:t xml:space="preserve"> </w:t>
      </w:r>
      <w:r>
        <w:t>умений</w:t>
      </w:r>
      <w:r>
        <w:rPr>
          <w:spacing w:val="1"/>
        </w:rPr>
        <w:t xml:space="preserve"> </w:t>
      </w:r>
      <w:r>
        <w:t>преобразования реального жизненного пространства и его оформления, удовлетворение</w:t>
      </w:r>
      <w:r>
        <w:rPr>
          <w:spacing w:val="-57"/>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 результату, понимание эстетики трудовой деятельности. А также 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7"/>
        </w:rPr>
        <w:t xml:space="preserve"> </w:t>
      </w:r>
      <w:r>
        <w:t>к</w:t>
      </w:r>
      <w:r>
        <w:rPr>
          <w:spacing w:val="-9"/>
        </w:rPr>
        <w:t xml:space="preserve"> </w:t>
      </w:r>
      <w:r>
        <w:t>определённым</w:t>
      </w:r>
      <w:r>
        <w:rPr>
          <w:spacing w:val="6"/>
        </w:rPr>
        <w:t xml:space="preserve"> </w:t>
      </w:r>
      <w:r>
        <w:t>заданиям программы.</w:t>
      </w:r>
    </w:p>
    <w:p w:rsidR="00445417" w:rsidRDefault="00DD4AEC" w:rsidP="005B10F6">
      <w:pPr>
        <w:pStyle w:val="a6"/>
        <w:numPr>
          <w:ilvl w:val="0"/>
          <w:numId w:val="22"/>
        </w:numPr>
        <w:tabs>
          <w:tab w:val="left" w:pos="2177"/>
        </w:tabs>
        <w:spacing w:line="272" w:lineRule="exact"/>
        <w:ind w:hanging="707"/>
        <w:jc w:val="both"/>
        <w:rPr>
          <w:sz w:val="24"/>
        </w:rPr>
      </w:pPr>
      <w:r>
        <w:rPr>
          <w:sz w:val="24"/>
        </w:rPr>
        <w:t>Воспитывающая</w:t>
      </w:r>
      <w:r>
        <w:rPr>
          <w:spacing w:val="-6"/>
          <w:sz w:val="24"/>
        </w:rPr>
        <w:t xml:space="preserve"> </w:t>
      </w:r>
      <w:r>
        <w:rPr>
          <w:sz w:val="24"/>
        </w:rPr>
        <w:t>предметно-эстетическая</w:t>
      </w:r>
      <w:r>
        <w:rPr>
          <w:spacing w:val="-7"/>
          <w:sz w:val="24"/>
        </w:rPr>
        <w:t xml:space="preserve"> </w:t>
      </w:r>
      <w:r>
        <w:rPr>
          <w:sz w:val="24"/>
        </w:rPr>
        <w:t>среда.</w:t>
      </w:r>
    </w:p>
    <w:p w:rsidR="00445417" w:rsidRDefault="00445417">
      <w:pPr>
        <w:spacing w:line="272" w:lineRule="exact"/>
        <w:jc w:val="both"/>
        <w:rPr>
          <w:sz w:val="24"/>
        </w:rPr>
        <w:sectPr w:rsidR="00445417">
          <w:pgSz w:w="11910" w:h="16840"/>
          <w:pgMar w:top="980" w:right="60" w:bottom="280" w:left="940" w:header="766" w:footer="0" w:gutter="0"/>
          <w:cols w:space="720"/>
        </w:sectPr>
      </w:pPr>
    </w:p>
    <w:p w:rsidR="00445417" w:rsidRDefault="00DD4AEC">
      <w:pPr>
        <w:pStyle w:val="a3"/>
        <w:spacing w:before="180"/>
        <w:ind w:right="1053"/>
      </w:pPr>
      <w:r>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1"/>
        </w:rPr>
        <w:t xml:space="preserve"> </w:t>
      </w:r>
      <w:r>
        <w:t>обучающихся</w:t>
      </w:r>
      <w:r>
        <w:rPr>
          <w:spacing w:val="1"/>
        </w:rPr>
        <w:t xml:space="preserve"> </w:t>
      </w:r>
      <w:r>
        <w:t>имеет</w:t>
      </w:r>
      <w:r>
        <w:rPr>
          <w:spacing w:val="1"/>
        </w:rPr>
        <w:t xml:space="preserve"> </w:t>
      </w:r>
      <w:r>
        <w:t>значение организация пространственной среды общеобразовательной организации. При</w:t>
      </w:r>
      <w:r>
        <w:rPr>
          <w:spacing w:val="-57"/>
        </w:rPr>
        <w:t xml:space="preserve"> </w:t>
      </w:r>
      <w:r>
        <w:t>этом обучающиеся должны быть активными участниками (а не только потребителями)</w:t>
      </w:r>
      <w:r>
        <w:rPr>
          <w:spacing w:val="1"/>
        </w:rPr>
        <w:t xml:space="preserve"> </w:t>
      </w:r>
      <w:r>
        <w:t>её</w:t>
      </w:r>
      <w:r>
        <w:rPr>
          <w:spacing w:val="1"/>
        </w:rPr>
        <w:t xml:space="preserve"> </w:t>
      </w:r>
      <w:r>
        <w:t>создания</w:t>
      </w:r>
      <w:r>
        <w:rPr>
          <w:spacing w:val="1"/>
        </w:rPr>
        <w:t xml:space="preserve"> </w:t>
      </w:r>
      <w:r>
        <w:t>и</w:t>
      </w:r>
      <w:r>
        <w:rPr>
          <w:spacing w:val="1"/>
        </w:rPr>
        <w:t xml:space="preserve"> </w:t>
      </w:r>
      <w:r>
        <w:t>оформления</w:t>
      </w:r>
      <w:r>
        <w:rPr>
          <w:spacing w:val="1"/>
        </w:rPr>
        <w:t xml:space="preserve"> </w:t>
      </w:r>
      <w:r>
        <w:t>пространства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общеобразовательной организации, среды, календарными событиями школьной жизни.</w:t>
      </w:r>
      <w:r>
        <w:rPr>
          <w:spacing w:val="1"/>
        </w:rPr>
        <w:t xml:space="preserve"> </w:t>
      </w:r>
      <w:r>
        <w:t>Эта деятельность обучающихся, как и сам образ предметно-пространственной среды</w:t>
      </w:r>
      <w:r>
        <w:rPr>
          <w:spacing w:val="1"/>
        </w:rPr>
        <w:t xml:space="preserve"> </w:t>
      </w:r>
      <w:r>
        <w:t>общеобразовательной организации, оказывает активное воспитательное воздействие и</w:t>
      </w:r>
      <w:r>
        <w:rPr>
          <w:spacing w:val="1"/>
        </w:rPr>
        <w:t xml:space="preserve"> </w:t>
      </w:r>
      <w:r>
        <w:t>влияет</w:t>
      </w:r>
      <w:r>
        <w:rPr>
          <w:spacing w:val="1"/>
        </w:rPr>
        <w:t xml:space="preserve"> </w:t>
      </w:r>
      <w:r>
        <w:t>на</w:t>
      </w:r>
      <w:r>
        <w:rPr>
          <w:spacing w:val="1"/>
        </w:rPr>
        <w:t xml:space="preserve"> </w:t>
      </w:r>
      <w:r>
        <w:t>формирование</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восприятие</w:t>
      </w:r>
      <w:r>
        <w:rPr>
          <w:spacing w:val="1"/>
        </w:rPr>
        <w:t xml:space="preserve"> </w:t>
      </w:r>
      <w:r>
        <w:t>жизни</w:t>
      </w:r>
      <w:r>
        <w:rPr>
          <w:spacing w:val="1"/>
        </w:rPr>
        <w:t xml:space="preserve"> </w:t>
      </w:r>
      <w:r>
        <w:t>обучающихся.</w:t>
      </w:r>
    </w:p>
    <w:p w:rsidR="00445417" w:rsidRDefault="00DD4AEC">
      <w:pPr>
        <w:pStyle w:val="a3"/>
        <w:spacing w:before="4"/>
        <w:ind w:right="1065"/>
      </w:pPr>
      <w:r>
        <w:t>В    результате    освоения     программы     по     изобразительному     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 универсальные</w:t>
      </w:r>
      <w:r>
        <w:rPr>
          <w:spacing w:val="1"/>
        </w:rPr>
        <w:t xml:space="preserve"> </w:t>
      </w:r>
      <w:r>
        <w:t>учебные действия, коммуникативные универсальные</w:t>
      </w:r>
      <w:r>
        <w:rPr>
          <w:spacing w:val="1"/>
        </w:rPr>
        <w:t xml:space="preserve"> </w:t>
      </w:r>
      <w:r>
        <w:t>учебные действия,</w:t>
      </w:r>
      <w:r>
        <w:rPr>
          <w:spacing w:val="4"/>
        </w:rPr>
        <w:t xml:space="preserve"> </w:t>
      </w:r>
      <w:r>
        <w:t>регулятивные универсальные</w:t>
      </w:r>
      <w:r>
        <w:rPr>
          <w:spacing w:val="14"/>
        </w:rPr>
        <w:t xml:space="preserve"> </w:t>
      </w:r>
      <w:r>
        <w:t>учебные действия.</w:t>
      </w:r>
    </w:p>
    <w:p w:rsidR="00445417" w:rsidRDefault="00DD4AEC">
      <w:pPr>
        <w:pStyle w:val="a3"/>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пространственные</w:t>
      </w:r>
      <w:r>
        <w:rPr>
          <w:spacing w:val="-57"/>
        </w:rPr>
        <w:t xml:space="preserve"> </w:t>
      </w:r>
      <w:r>
        <w:t>представления</w:t>
      </w:r>
      <w:r>
        <w:rPr>
          <w:spacing w:val="1"/>
        </w:rPr>
        <w:t xml:space="preserve"> </w:t>
      </w:r>
      <w:r>
        <w:t>и</w:t>
      </w:r>
      <w:r>
        <w:rPr>
          <w:spacing w:val="1"/>
        </w:rPr>
        <w:t xml:space="preserve"> </w:t>
      </w:r>
      <w:r>
        <w:t>сенсорные</w:t>
      </w:r>
      <w:r>
        <w:rPr>
          <w:spacing w:val="1"/>
        </w:rPr>
        <w:t xml:space="preserve"> </w:t>
      </w:r>
      <w:r>
        <w:t>способности</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7"/>
        </w:rPr>
        <w:t xml:space="preserve"> </w:t>
      </w:r>
      <w:r>
        <w:t>действий:</w:t>
      </w:r>
    </w:p>
    <w:p w:rsidR="00445417" w:rsidRDefault="00DD4AEC">
      <w:pPr>
        <w:pStyle w:val="a3"/>
        <w:spacing w:before="2" w:line="242" w:lineRule="auto"/>
        <w:ind w:left="1470" w:firstLine="0"/>
        <w:jc w:val="left"/>
      </w:pPr>
      <w:r>
        <w:t>сравнивать</w:t>
      </w:r>
      <w:r>
        <w:rPr>
          <w:spacing w:val="-5"/>
        </w:rPr>
        <w:t xml:space="preserve"> </w:t>
      </w:r>
      <w:r>
        <w:t>предметные</w:t>
      </w:r>
      <w:r>
        <w:rPr>
          <w:spacing w:val="-7"/>
        </w:rPr>
        <w:t xml:space="preserve"> </w:t>
      </w:r>
      <w:r>
        <w:t>и</w:t>
      </w:r>
      <w:r>
        <w:rPr>
          <w:spacing w:val="-1"/>
        </w:rPr>
        <w:t xml:space="preserve"> </w:t>
      </w:r>
      <w:r>
        <w:t>пространственные</w:t>
      </w:r>
      <w:r>
        <w:rPr>
          <w:spacing w:val="-7"/>
        </w:rPr>
        <w:t xml:space="preserve"> </w:t>
      </w:r>
      <w:r>
        <w:t>объекты по</w:t>
      </w:r>
      <w:r>
        <w:rPr>
          <w:spacing w:val="-1"/>
        </w:rPr>
        <w:t xml:space="preserve"> </w:t>
      </w:r>
      <w:r>
        <w:t>заданным</w:t>
      </w:r>
      <w:r>
        <w:rPr>
          <w:spacing w:val="-10"/>
        </w:rPr>
        <w:t xml:space="preserve"> </w:t>
      </w:r>
      <w:r>
        <w:t>основаниям;</w:t>
      </w:r>
      <w:r>
        <w:rPr>
          <w:spacing w:val="-57"/>
        </w:rPr>
        <w:t xml:space="preserve"> </w:t>
      </w:r>
      <w:r>
        <w:rPr>
          <w:spacing w:val="-1"/>
        </w:rPr>
        <w:t>характеризовать</w:t>
      </w:r>
      <w:r>
        <w:rPr>
          <w:spacing w:val="1"/>
        </w:rPr>
        <w:t xml:space="preserve"> </w:t>
      </w:r>
      <w:r>
        <w:rPr>
          <w:spacing w:val="-1"/>
        </w:rPr>
        <w:t>форму</w:t>
      </w:r>
      <w:r>
        <w:rPr>
          <w:spacing w:val="-17"/>
        </w:rPr>
        <w:t xml:space="preserve"> </w:t>
      </w:r>
      <w:r>
        <w:t>предмета,</w:t>
      </w:r>
      <w:r>
        <w:rPr>
          <w:spacing w:val="10"/>
        </w:rPr>
        <w:t xml:space="preserve"> </w:t>
      </w:r>
      <w:r>
        <w:t>конструкции;</w:t>
      </w:r>
    </w:p>
    <w:p w:rsidR="00445417" w:rsidRDefault="00DD4AEC">
      <w:pPr>
        <w:pStyle w:val="a3"/>
        <w:spacing w:line="242" w:lineRule="auto"/>
        <w:ind w:left="1470" w:right="3476" w:firstLine="0"/>
        <w:jc w:val="left"/>
      </w:pPr>
      <w:r>
        <w:t>выявлять</w:t>
      </w:r>
      <w:r>
        <w:rPr>
          <w:spacing w:val="-3"/>
        </w:rPr>
        <w:t xml:space="preserve"> </w:t>
      </w:r>
      <w:r>
        <w:t>положение</w:t>
      </w:r>
      <w:r>
        <w:rPr>
          <w:spacing w:val="-8"/>
        </w:rPr>
        <w:t xml:space="preserve"> </w:t>
      </w:r>
      <w:r>
        <w:t>предметной</w:t>
      </w:r>
      <w:r>
        <w:rPr>
          <w:spacing w:val="-1"/>
        </w:rPr>
        <w:t xml:space="preserve"> </w:t>
      </w:r>
      <w:r>
        <w:t>формы</w:t>
      </w:r>
      <w:r>
        <w:rPr>
          <w:spacing w:val="-6"/>
        </w:rPr>
        <w:t xml:space="preserve"> </w:t>
      </w:r>
      <w:r>
        <w:t>в</w:t>
      </w:r>
      <w:r>
        <w:rPr>
          <w:spacing w:val="-1"/>
        </w:rPr>
        <w:t xml:space="preserve"> </w:t>
      </w:r>
      <w:r>
        <w:t>пространстве;</w:t>
      </w:r>
      <w:r>
        <w:rPr>
          <w:spacing w:val="-57"/>
        </w:rPr>
        <w:t xml:space="preserve"> </w:t>
      </w:r>
      <w:r>
        <w:rPr>
          <w:spacing w:val="-1"/>
        </w:rPr>
        <w:t>обобщать</w:t>
      </w:r>
      <w:r>
        <w:rPr>
          <w:spacing w:val="5"/>
        </w:rPr>
        <w:t xml:space="preserve"> </w:t>
      </w:r>
      <w:r>
        <w:rPr>
          <w:spacing w:val="-1"/>
        </w:rPr>
        <w:t>форму</w:t>
      </w:r>
      <w:r>
        <w:rPr>
          <w:spacing w:val="-16"/>
        </w:rPr>
        <w:t xml:space="preserve"> </w:t>
      </w:r>
      <w:r>
        <w:rPr>
          <w:spacing w:val="-1"/>
        </w:rPr>
        <w:t>составной</w:t>
      </w:r>
      <w:r>
        <w:rPr>
          <w:spacing w:val="4"/>
        </w:rPr>
        <w:t xml:space="preserve"> </w:t>
      </w:r>
      <w:r>
        <w:t>конструкции;</w:t>
      </w:r>
    </w:p>
    <w:p w:rsidR="00445417" w:rsidRDefault="00DD4AEC">
      <w:pPr>
        <w:pStyle w:val="a3"/>
        <w:spacing w:line="242" w:lineRule="auto"/>
        <w:ind w:right="1067"/>
      </w:pPr>
      <w:r>
        <w:t>анализировать</w:t>
      </w:r>
      <w:r>
        <w:rPr>
          <w:spacing w:val="1"/>
        </w:rPr>
        <w:t xml:space="preserve"> </w:t>
      </w:r>
      <w:r>
        <w:t>структуру</w:t>
      </w:r>
      <w:r>
        <w:rPr>
          <w:spacing w:val="1"/>
        </w:rPr>
        <w:t xml:space="preserve"> </w:t>
      </w:r>
      <w:r>
        <w:t>предмета,</w:t>
      </w:r>
      <w:r>
        <w:rPr>
          <w:spacing w:val="1"/>
        </w:rPr>
        <w:t xml:space="preserve"> </w:t>
      </w:r>
      <w:r>
        <w:t>конструкции,</w:t>
      </w:r>
      <w:r>
        <w:rPr>
          <w:spacing w:val="1"/>
        </w:rPr>
        <w:t xml:space="preserve"> </w:t>
      </w:r>
      <w:r>
        <w:t>пространства,</w:t>
      </w:r>
      <w:r>
        <w:rPr>
          <w:spacing w:val="1"/>
        </w:rPr>
        <w:t xml:space="preserve"> </w:t>
      </w:r>
      <w:r>
        <w:t>зрительного</w:t>
      </w:r>
      <w:r>
        <w:rPr>
          <w:spacing w:val="1"/>
        </w:rPr>
        <w:t xml:space="preserve"> </w:t>
      </w:r>
      <w:r>
        <w:t>образа;</w:t>
      </w:r>
    </w:p>
    <w:p w:rsidR="00445417" w:rsidRDefault="00DD4AEC">
      <w:pPr>
        <w:pStyle w:val="a3"/>
        <w:spacing w:line="267" w:lineRule="exact"/>
        <w:ind w:left="1470" w:firstLine="0"/>
      </w:pPr>
      <w:r>
        <w:t>структурировать</w:t>
      </w:r>
      <w:r>
        <w:rPr>
          <w:spacing w:val="-3"/>
        </w:rPr>
        <w:t xml:space="preserve"> </w:t>
      </w:r>
      <w:r>
        <w:t>предметно-пространственные</w:t>
      </w:r>
      <w:r>
        <w:rPr>
          <w:spacing w:val="-14"/>
        </w:rPr>
        <w:t xml:space="preserve"> </w:t>
      </w:r>
      <w:r>
        <w:t>явления;</w:t>
      </w:r>
    </w:p>
    <w:p w:rsidR="00445417" w:rsidRDefault="00DD4AEC">
      <w:pPr>
        <w:pStyle w:val="a3"/>
        <w:spacing w:line="237" w:lineRule="auto"/>
        <w:ind w:right="1066"/>
      </w:pPr>
      <w:r>
        <w:t>сопоставлять    пропорциональное     соотношение      частей     внутри      целого</w:t>
      </w:r>
      <w:r>
        <w:rPr>
          <w:spacing w:val="1"/>
        </w:rPr>
        <w:t xml:space="preserve"> </w:t>
      </w:r>
      <w:r>
        <w:t>и</w:t>
      </w:r>
      <w:r>
        <w:rPr>
          <w:spacing w:val="3"/>
        </w:rPr>
        <w:t xml:space="preserve"> </w:t>
      </w:r>
      <w:r>
        <w:t>предметов</w:t>
      </w:r>
      <w:r>
        <w:rPr>
          <w:spacing w:val="1"/>
        </w:rPr>
        <w:t xml:space="preserve"> </w:t>
      </w:r>
      <w:r>
        <w:t>между</w:t>
      </w:r>
      <w:r>
        <w:rPr>
          <w:spacing w:val="-17"/>
        </w:rPr>
        <w:t xml:space="preserve"> </w:t>
      </w:r>
      <w:r>
        <w:t>собой;</w:t>
      </w:r>
    </w:p>
    <w:p w:rsidR="00445417" w:rsidRDefault="00DD4AEC">
      <w:pPr>
        <w:pStyle w:val="a3"/>
        <w:spacing w:line="237" w:lineRule="auto"/>
        <w:ind w:right="1061"/>
      </w:pPr>
      <w:r>
        <w:t>абстрагировать образ реальности в построении плоской или пространственной</w:t>
      </w:r>
      <w:r>
        <w:rPr>
          <w:spacing w:val="1"/>
        </w:rPr>
        <w:t xml:space="preserve"> </w:t>
      </w:r>
      <w:r>
        <w:t>композиции.</w:t>
      </w:r>
    </w:p>
    <w:p w:rsidR="00445417" w:rsidRDefault="00DD4AEC">
      <w:pPr>
        <w:pStyle w:val="a3"/>
        <w:ind w:right="106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p>
    <w:p w:rsidR="00445417" w:rsidRDefault="00DD4AEC">
      <w:pPr>
        <w:pStyle w:val="a3"/>
        <w:spacing w:before="1" w:line="242" w:lineRule="auto"/>
        <w:ind w:right="1073"/>
      </w:pPr>
      <w:r>
        <w:t>выявлять и характеризовать существенные признаки явлений художественной</w:t>
      </w:r>
      <w:r>
        <w:rPr>
          <w:spacing w:val="1"/>
        </w:rPr>
        <w:t xml:space="preserve"> </w:t>
      </w:r>
      <w:r>
        <w:t>культуры;</w:t>
      </w:r>
    </w:p>
    <w:p w:rsidR="00445417" w:rsidRDefault="00DD4AEC">
      <w:pPr>
        <w:pStyle w:val="a3"/>
        <w:spacing w:line="242" w:lineRule="auto"/>
        <w:ind w:right="1077"/>
      </w:pPr>
      <w:r>
        <w:t>сопоставлять, анализировать, сравнивать и оценивать с позиций эстетических</w:t>
      </w:r>
      <w:r>
        <w:rPr>
          <w:spacing w:val="1"/>
        </w:rPr>
        <w:t xml:space="preserve"> </w:t>
      </w:r>
      <w:r>
        <w:t>категорий</w:t>
      </w:r>
      <w:r>
        <w:rPr>
          <w:spacing w:val="-6"/>
        </w:rPr>
        <w:t xml:space="preserve"> </w:t>
      </w:r>
      <w:r>
        <w:t>явления</w:t>
      </w:r>
      <w:r>
        <w:rPr>
          <w:spacing w:val="-2"/>
        </w:rPr>
        <w:t xml:space="preserve"> </w:t>
      </w:r>
      <w:r>
        <w:t>искусства</w:t>
      </w:r>
      <w:r>
        <w:rPr>
          <w:spacing w:val="2"/>
        </w:rPr>
        <w:t xml:space="preserve"> </w:t>
      </w:r>
      <w:r>
        <w:t>и</w:t>
      </w:r>
      <w:r>
        <w:rPr>
          <w:spacing w:val="3"/>
        </w:rPr>
        <w:t xml:space="preserve"> </w:t>
      </w:r>
      <w:r>
        <w:t>действительности;</w:t>
      </w:r>
    </w:p>
    <w:p w:rsidR="00445417" w:rsidRDefault="00DD4AEC">
      <w:pPr>
        <w:pStyle w:val="a3"/>
        <w:spacing w:line="242" w:lineRule="auto"/>
        <w:ind w:right="1067"/>
      </w:pPr>
      <w:r>
        <w:t>классифицировать   произведения   искусства   по   видам   и,    соответственно,</w:t>
      </w:r>
      <w:r>
        <w:rPr>
          <w:spacing w:val="1"/>
        </w:rPr>
        <w:t xml:space="preserve"> </w:t>
      </w:r>
      <w:r>
        <w:t>по</w:t>
      </w:r>
      <w:r>
        <w:rPr>
          <w:spacing w:val="1"/>
        </w:rPr>
        <w:t xml:space="preserve"> </w:t>
      </w:r>
      <w:r>
        <w:t>назначению</w:t>
      </w:r>
      <w:r>
        <w:rPr>
          <w:spacing w:val="-8"/>
        </w:rPr>
        <w:t xml:space="preserve"> </w:t>
      </w:r>
      <w:r>
        <w:t>в</w:t>
      </w:r>
      <w:r>
        <w:rPr>
          <w:spacing w:val="-1"/>
        </w:rPr>
        <w:t xml:space="preserve"> </w:t>
      </w:r>
      <w:r>
        <w:t>жизни</w:t>
      </w:r>
      <w:r>
        <w:rPr>
          <w:spacing w:val="4"/>
        </w:rPr>
        <w:t xml:space="preserve"> </w:t>
      </w:r>
      <w:r>
        <w:t>людей;</w:t>
      </w:r>
    </w:p>
    <w:p w:rsidR="00445417" w:rsidRDefault="00DD4AEC">
      <w:pPr>
        <w:pStyle w:val="a3"/>
        <w:spacing w:line="242" w:lineRule="auto"/>
        <w:ind w:left="1470" w:right="1071" w:firstLine="0"/>
      </w:pPr>
      <w:r>
        <w:t>ставить и использовать вопросы как исследовательский инструмент познания;</w:t>
      </w:r>
      <w:r>
        <w:rPr>
          <w:spacing w:val="1"/>
        </w:rPr>
        <w:t xml:space="preserve"> </w:t>
      </w:r>
      <w:r>
        <w:t>вести</w:t>
      </w:r>
      <w:r>
        <w:rPr>
          <w:spacing w:val="46"/>
        </w:rPr>
        <w:t xml:space="preserve"> </w:t>
      </w:r>
      <w:r>
        <w:t>исследовательскую</w:t>
      </w:r>
      <w:r>
        <w:rPr>
          <w:spacing w:val="39"/>
        </w:rPr>
        <w:t xml:space="preserve"> </w:t>
      </w:r>
      <w:r>
        <w:t>работу</w:t>
      </w:r>
      <w:r>
        <w:rPr>
          <w:spacing w:val="26"/>
        </w:rPr>
        <w:t xml:space="preserve"> </w:t>
      </w:r>
      <w:r>
        <w:t>по</w:t>
      </w:r>
      <w:r>
        <w:rPr>
          <w:spacing w:val="49"/>
        </w:rPr>
        <w:t xml:space="preserve"> </w:t>
      </w:r>
      <w:r>
        <w:t>сбору</w:t>
      </w:r>
      <w:r>
        <w:rPr>
          <w:spacing w:val="30"/>
        </w:rPr>
        <w:t xml:space="preserve"> </w:t>
      </w:r>
      <w:r>
        <w:t>информационного</w:t>
      </w:r>
      <w:r>
        <w:rPr>
          <w:spacing w:val="46"/>
        </w:rPr>
        <w:t xml:space="preserve"> </w:t>
      </w:r>
      <w:r>
        <w:t>материала</w:t>
      </w:r>
    </w:p>
    <w:p w:rsidR="00445417" w:rsidRDefault="00DD4AEC">
      <w:pPr>
        <w:pStyle w:val="a3"/>
        <w:spacing w:line="267" w:lineRule="exact"/>
        <w:ind w:firstLine="0"/>
      </w:pPr>
      <w:r>
        <w:t>по</w:t>
      </w:r>
      <w:r>
        <w:rPr>
          <w:spacing w:val="-2"/>
        </w:rPr>
        <w:t xml:space="preserve"> </w:t>
      </w:r>
      <w:r>
        <w:t>установленной</w:t>
      </w:r>
      <w:r>
        <w:rPr>
          <w:spacing w:val="-2"/>
        </w:rPr>
        <w:t xml:space="preserve"> </w:t>
      </w:r>
      <w:r>
        <w:t>или</w:t>
      </w:r>
      <w:r>
        <w:rPr>
          <w:spacing w:val="-5"/>
        </w:rPr>
        <w:t xml:space="preserve"> </w:t>
      </w:r>
      <w:r>
        <w:t>выбранной</w:t>
      </w:r>
      <w:r>
        <w:rPr>
          <w:spacing w:val="-3"/>
        </w:rPr>
        <w:t xml:space="preserve"> </w:t>
      </w:r>
      <w:r>
        <w:t>теме;</w:t>
      </w:r>
    </w:p>
    <w:p w:rsidR="00445417" w:rsidRDefault="00DD4AEC">
      <w:pPr>
        <w:pStyle w:val="a3"/>
        <w:spacing w:line="237" w:lineRule="auto"/>
        <w:ind w:right="1078"/>
      </w:pPr>
      <w:r>
        <w:t>самостоятельно</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обобщения</w:t>
      </w:r>
      <w:r>
        <w:rPr>
          <w:spacing w:val="1"/>
        </w:rPr>
        <w:t xml:space="preserve"> </w:t>
      </w:r>
      <w:r>
        <w:t>по</w:t>
      </w:r>
      <w:r>
        <w:rPr>
          <w:spacing w:val="1"/>
        </w:rPr>
        <w:t xml:space="preserve"> </w:t>
      </w:r>
      <w:r>
        <w:t>результатам</w:t>
      </w:r>
      <w:r>
        <w:rPr>
          <w:spacing w:val="1"/>
        </w:rPr>
        <w:t xml:space="preserve"> </w:t>
      </w:r>
      <w:r>
        <w:t>наблюдения</w:t>
      </w:r>
      <w:r>
        <w:rPr>
          <w:spacing w:val="2"/>
        </w:rPr>
        <w:t xml:space="preserve"> </w:t>
      </w:r>
      <w:r>
        <w:t>или</w:t>
      </w:r>
      <w:r>
        <w:rPr>
          <w:spacing w:val="2"/>
        </w:rPr>
        <w:t xml:space="preserve"> </w:t>
      </w:r>
      <w:r>
        <w:t>исследования, аргументированно</w:t>
      </w:r>
      <w:r>
        <w:rPr>
          <w:spacing w:val="3"/>
        </w:rPr>
        <w:t xml:space="preserve"> </w:t>
      </w:r>
      <w:r>
        <w:t>защищать</w:t>
      </w:r>
      <w:r>
        <w:rPr>
          <w:spacing w:val="-1"/>
        </w:rPr>
        <w:t xml:space="preserve"> </w:t>
      </w:r>
      <w:r>
        <w:t>свои</w:t>
      </w:r>
      <w:r>
        <w:rPr>
          <w:spacing w:val="-3"/>
        </w:rPr>
        <w:t xml:space="preserve"> </w:t>
      </w:r>
      <w:r>
        <w:t>позиции.</w:t>
      </w:r>
    </w:p>
    <w:p w:rsidR="00445417" w:rsidRDefault="00DD4AEC">
      <w:pPr>
        <w:pStyle w:val="a3"/>
        <w:spacing w:line="237" w:lineRule="auto"/>
        <w:ind w:right="1076"/>
      </w:pPr>
      <w:r>
        <w:t>У    обучающегося    будут     сформированы     следующие     умения     работать</w:t>
      </w:r>
      <w:r>
        <w:rPr>
          <w:spacing w:val="1"/>
        </w:rPr>
        <w:t xml:space="preserve"> </w:t>
      </w:r>
      <w:r>
        <w:t>с</w:t>
      </w:r>
      <w:r>
        <w:rPr>
          <w:spacing w:val="-1"/>
        </w:rPr>
        <w:t xml:space="preserve"> </w:t>
      </w:r>
      <w:r>
        <w:t>информацией как часть</w:t>
      </w:r>
      <w:r>
        <w:rPr>
          <w:spacing w:val="7"/>
        </w:rPr>
        <w:t xml:space="preserve"> </w:t>
      </w:r>
      <w:r>
        <w:t>универсальных</w:t>
      </w:r>
      <w:r>
        <w:rPr>
          <w:spacing w:val="-7"/>
        </w:rPr>
        <w:t xml:space="preserve"> </w:t>
      </w:r>
      <w:r>
        <w:t>познавательных</w:t>
      </w:r>
      <w:r>
        <w:rPr>
          <w:spacing w:val="-2"/>
        </w:rPr>
        <w:t xml:space="preserve"> </w:t>
      </w:r>
      <w:r>
        <w:t>учебных</w:t>
      </w:r>
      <w:r>
        <w:rPr>
          <w:spacing w:val="-8"/>
        </w:rPr>
        <w:t xml:space="preserve"> </w:t>
      </w:r>
      <w:r>
        <w:t>действий:</w:t>
      </w:r>
    </w:p>
    <w:p w:rsidR="00445417" w:rsidRDefault="00DD4AEC">
      <w:pPr>
        <w:pStyle w:val="a3"/>
        <w:ind w:right="1061"/>
      </w:pPr>
      <w:r>
        <w:t>использовать</w:t>
      </w:r>
      <w:r>
        <w:rPr>
          <w:spacing w:val="60"/>
        </w:rPr>
        <w:t xml:space="preserve"> </w:t>
      </w:r>
      <w:r>
        <w:t>различные</w:t>
      </w:r>
      <w:r>
        <w:rPr>
          <w:spacing w:val="60"/>
        </w:rPr>
        <w:t xml:space="preserve"> </w:t>
      </w:r>
      <w:r>
        <w:t xml:space="preserve">методы,   в   том   числе  </w:t>
      </w:r>
      <w:r>
        <w:rPr>
          <w:spacing w:val="1"/>
        </w:rPr>
        <w:t xml:space="preserve"> </w:t>
      </w:r>
      <w:r>
        <w:t>электронные   технологии,</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отбора</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заданных</w:t>
      </w:r>
      <w:r>
        <w:rPr>
          <w:spacing w:val="1"/>
        </w:rPr>
        <w:t xml:space="preserve"> </w:t>
      </w:r>
      <w:r>
        <w:t>критериев;</w:t>
      </w:r>
    </w:p>
    <w:p w:rsidR="00445417" w:rsidRDefault="00DD4AEC">
      <w:pPr>
        <w:pStyle w:val="a3"/>
        <w:spacing w:line="275" w:lineRule="exact"/>
        <w:ind w:left="1470" w:firstLine="0"/>
      </w:pPr>
      <w:r>
        <w:rPr>
          <w:spacing w:val="-1"/>
        </w:rPr>
        <w:t>использовать</w:t>
      </w:r>
      <w:r>
        <w:rPr>
          <w:spacing w:val="-6"/>
        </w:rPr>
        <w:t xml:space="preserve"> </w:t>
      </w:r>
      <w:r>
        <w:t>электронные</w:t>
      </w:r>
      <w:r>
        <w:rPr>
          <w:spacing w:val="-13"/>
        </w:rPr>
        <w:t xml:space="preserve"> </w:t>
      </w:r>
      <w:r>
        <w:t>образовательные</w:t>
      </w:r>
      <w:r>
        <w:rPr>
          <w:spacing w:val="-3"/>
        </w:rPr>
        <w:t xml:space="preserve"> </w:t>
      </w:r>
      <w:r>
        <w:t>ресурсы;</w:t>
      </w:r>
    </w:p>
    <w:p w:rsidR="00445417" w:rsidRDefault="00DD4AEC">
      <w:pPr>
        <w:pStyle w:val="a3"/>
        <w:spacing w:line="271" w:lineRule="exact"/>
        <w:ind w:left="1470" w:firstLine="0"/>
      </w:pPr>
      <w:r>
        <w:t>уметь</w:t>
      </w:r>
      <w:r>
        <w:rPr>
          <w:spacing w:val="-2"/>
        </w:rPr>
        <w:t xml:space="preserve"> </w:t>
      </w:r>
      <w:r>
        <w:t>работать</w:t>
      </w:r>
      <w:r>
        <w:rPr>
          <w:spacing w:val="-6"/>
        </w:rPr>
        <w:t xml:space="preserve"> </w:t>
      </w:r>
      <w:r>
        <w:t>с</w:t>
      </w:r>
      <w:r>
        <w:rPr>
          <w:spacing w:val="-12"/>
        </w:rPr>
        <w:t xml:space="preserve"> </w:t>
      </w:r>
      <w:r>
        <w:t>электронными</w:t>
      </w:r>
      <w:r>
        <w:rPr>
          <w:spacing w:val="-10"/>
        </w:rPr>
        <w:t xml:space="preserve"> </w:t>
      </w:r>
      <w:r>
        <w:t>учебными</w:t>
      </w:r>
      <w:r>
        <w:rPr>
          <w:spacing w:val="-1"/>
        </w:rPr>
        <w:t xml:space="preserve"> </w:t>
      </w:r>
      <w:r>
        <w:t>пособиями</w:t>
      </w:r>
      <w:r>
        <w:rPr>
          <w:spacing w:val="-5"/>
        </w:rPr>
        <w:t xml:space="preserve"> </w:t>
      </w:r>
      <w:r>
        <w:t>и</w:t>
      </w:r>
      <w:r>
        <w:rPr>
          <w:spacing w:val="-7"/>
        </w:rPr>
        <w:t xml:space="preserve"> </w:t>
      </w:r>
      <w:r>
        <w:t>учебниками;</w:t>
      </w:r>
    </w:p>
    <w:p w:rsidR="00445417" w:rsidRDefault="00DD4AEC">
      <w:pPr>
        <w:pStyle w:val="a3"/>
        <w:ind w:right="1060"/>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60"/>
        </w:rPr>
        <w:t xml:space="preserve"> </w:t>
      </w:r>
      <w:r>
        <w:t xml:space="preserve">представленную  </w:t>
      </w:r>
      <w:r>
        <w:rPr>
          <w:spacing w:val="1"/>
        </w:rPr>
        <w:t xml:space="preserve"> </w:t>
      </w:r>
      <w:r>
        <w:t>в   произведениях   искусства,    в   текстах,    таблицах</w:t>
      </w:r>
      <w:r>
        <w:rPr>
          <w:spacing w:val="-57"/>
        </w:rPr>
        <w:t xml:space="preserve"> </w:t>
      </w:r>
      <w:r>
        <w:t>и</w:t>
      </w:r>
      <w:r>
        <w:rPr>
          <w:spacing w:val="3"/>
        </w:rPr>
        <w:t xml:space="preserve"> </w:t>
      </w:r>
      <w:r>
        <w:t>схемах;</w:t>
      </w:r>
    </w:p>
    <w:p w:rsidR="00445417" w:rsidRDefault="00DD4AEC">
      <w:pPr>
        <w:pStyle w:val="a3"/>
        <w:ind w:left="1470" w:firstLine="0"/>
      </w:pPr>
      <w:r>
        <w:t>самостоятельно</w:t>
      </w:r>
      <w:r>
        <w:rPr>
          <w:spacing w:val="54"/>
        </w:rPr>
        <w:t xml:space="preserve"> </w:t>
      </w:r>
      <w:r>
        <w:t>готовить</w:t>
      </w:r>
      <w:r>
        <w:rPr>
          <w:spacing w:val="48"/>
        </w:rPr>
        <w:t xml:space="preserve"> </w:t>
      </w:r>
      <w:r>
        <w:t>информацию</w:t>
      </w:r>
      <w:r>
        <w:rPr>
          <w:spacing w:val="110"/>
        </w:rPr>
        <w:t xml:space="preserve"> </w:t>
      </w:r>
      <w:r>
        <w:t>на</w:t>
      </w:r>
      <w:r>
        <w:rPr>
          <w:spacing w:val="108"/>
        </w:rPr>
        <w:t xml:space="preserve"> </w:t>
      </w:r>
      <w:r>
        <w:t>заданную</w:t>
      </w:r>
      <w:r>
        <w:rPr>
          <w:spacing w:val="109"/>
        </w:rPr>
        <w:t xml:space="preserve"> </w:t>
      </w:r>
      <w:r>
        <w:t>или</w:t>
      </w:r>
      <w:r>
        <w:rPr>
          <w:spacing w:val="115"/>
        </w:rPr>
        <w:t xml:space="preserve"> </w:t>
      </w:r>
      <w:r>
        <w:t>выбранную</w:t>
      </w:r>
      <w:r>
        <w:rPr>
          <w:spacing w:val="110"/>
        </w:rPr>
        <w:t xml:space="preserve"> </w:t>
      </w:r>
      <w:r>
        <w:t>тему</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88" w:firstLine="0"/>
      </w:pPr>
      <w:r>
        <w:t>в различных видах её представления: в рисунках и эскизах, тексте, таблицах, схемах,</w:t>
      </w:r>
      <w:r>
        <w:rPr>
          <w:spacing w:val="1"/>
        </w:rPr>
        <w:t xml:space="preserve"> </w:t>
      </w:r>
      <w:r>
        <w:t>электронных</w:t>
      </w:r>
      <w:r>
        <w:rPr>
          <w:spacing w:val="-7"/>
        </w:rPr>
        <w:t xml:space="preserve"> </w:t>
      </w:r>
      <w:r>
        <w:t>презентациях.</w:t>
      </w:r>
    </w:p>
    <w:p w:rsidR="00445417" w:rsidRDefault="00DD4AEC">
      <w:pPr>
        <w:pStyle w:val="a3"/>
        <w:spacing w:line="242" w:lineRule="auto"/>
        <w:ind w:right="10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rsidR="00445417" w:rsidRDefault="00DD4AEC">
      <w:pPr>
        <w:pStyle w:val="a3"/>
        <w:spacing w:line="271" w:lineRule="exact"/>
        <w:ind w:left="1470" w:firstLine="0"/>
      </w:pPr>
      <w:r>
        <w:t>понимать</w:t>
      </w:r>
      <w:r>
        <w:rPr>
          <w:spacing w:val="-4"/>
        </w:rPr>
        <w:t xml:space="preserve"> </w:t>
      </w:r>
      <w:r>
        <w:t>искусство</w:t>
      </w:r>
      <w:r>
        <w:rPr>
          <w:spacing w:val="5"/>
        </w:rPr>
        <w:t xml:space="preserve"> </w:t>
      </w:r>
      <w:r>
        <w:t>в</w:t>
      </w:r>
      <w:r>
        <w:rPr>
          <w:spacing w:val="1"/>
        </w:rPr>
        <w:t xml:space="preserve"> </w:t>
      </w:r>
      <w:r>
        <w:t>качестве</w:t>
      </w:r>
      <w:r>
        <w:rPr>
          <w:spacing w:val="-5"/>
        </w:rPr>
        <w:t xml:space="preserve"> </w:t>
      </w:r>
      <w:r>
        <w:t>особого</w:t>
      </w:r>
      <w:r>
        <w:rPr>
          <w:spacing w:val="8"/>
        </w:rPr>
        <w:t xml:space="preserve"> </w:t>
      </w:r>
      <w:r>
        <w:t>языка</w:t>
      </w:r>
      <w:r>
        <w:rPr>
          <w:spacing w:val="-10"/>
        </w:rPr>
        <w:t xml:space="preserve"> </w:t>
      </w:r>
      <w:r>
        <w:t>общения</w:t>
      </w:r>
      <w:r>
        <w:rPr>
          <w:spacing w:val="9"/>
        </w:rPr>
        <w:t xml:space="preserve"> </w:t>
      </w:r>
      <w:r>
        <w:t>–</w:t>
      </w:r>
      <w:r>
        <w:rPr>
          <w:spacing w:val="-5"/>
        </w:rPr>
        <w:t xml:space="preserve"> </w:t>
      </w:r>
      <w:r>
        <w:t>межличностного</w:t>
      </w:r>
      <w:r>
        <w:rPr>
          <w:spacing w:val="5"/>
        </w:rPr>
        <w:t xml:space="preserve"> </w:t>
      </w:r>
      <w:r>
        <w:t>(автор</w:t>
      </w:r>
    </w:p>
    <w:p w:rsidR="00445417" w:rsidRDefault="00DD4AEC">
      <w:pPr>
        <w:pStyle w:val="a3"/>
        <w:spacing w:before="2" w:line="272" w:lineRule="exact"/>
        <w:ind w:firstLine="0"/>
      </w:pPr>
      <w:r>
        <w:rPr>
          <w:spacing w:val="-1"/>
        </w:rPr>
        <w:t>–</w:t>
      </w:r>
      <w:r>
        <w:rPr>
          <w:spacing w:val="2"/>
        </w:rPr>
        <w:t xml:space="preserve"> </w:t>
      </w:r>
      <w:r>
        <w:rPr>
          <w:spacing w:val="-1"/>
        </w:rPr>
        <w:t>зритель),</w:t>
      </w:r>
      <w:r>
        <w:rPr>
          <w:spacing w:val="1"/>
        </w:rPr>
        <w:t xml:space="preserve"> </w:t>
      </w:r>
      <w:r>
        <w:rPr>
          <w:spacing w:val="-1"/>
        </w:rPr>
        <w:t>между</w:t>
      </w:r>
      <w:r>
        <w:rPr>
          <w:spacing w:val="-15"/>
        </w:rPr>
        <w:t xml:space="preserve"> </w:t>
      </w:r>
      <w:r>
        <w:t>поколениями,</w:t>
      </w:r>
      <w:r>
        <w:rPr>
          <w:spacing w:val="3"/>
        </w:rPr>
        <w:t xml:space="preserve"> </w:t>
      </w:r>
      <w:r>
        <w:t>между</w:t>
      </w:r>
      <w:r>
        <w:rPr>
          <w:spacing w:val="-17"/>
        </w:rPr>
        <w:t xml:space="preserve"> </w:t>
      </w:r>
      <w:r>
        <w:t>народами;</w:t>
      </w:r>
    </w:p>
    <w:p w:rsidR="00445417" w:rsidRDefault="00DD4AEC">
      <w:pPr>
        <w:pStyle w:val="a3"/>
        <w:ind w:right="1064"/>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t>с</w:t>
      </w:r>
      <w:r>
        <w:rPr>
          <w:spacing w:val="60"/>
        </w:rPr>
        <w:t xml:space="preserve"> </w:t>
      </w:r>
      <w:r>
        <w:t>целями</w:t>
      </w:r>
      <w:r>
        <w:rPr>
          <w:spacing w:val="60"/>
        </w:rPr>
        <w:t xml:space="preserve"> </w:t>
      </w:r>
      <w:r>
        <w:t>и</w:t>
      </w:r>
      <w:r>
        <w:rPr>
          <w:spacing w:val="60"/>
        </w:rPr>
        <w:t xml:space="preserve"> </w:t>
      </w:r>
      <w:r>
        <w:t>условиями   общения,   развивая   способность   к   эмпатии   и   опираясь</w:t>
      </w:r>
      <w:r>
        <w:rPr>
          <w:spacing w:val="1"/>
        </w:rPr>
        <w:t xml:space="preserve"> </w:t>
      </w:r>
      <w:r>
        <w:t>на восприятие</w:t>
      </w:r>
      <w:r>
        <w:rPr>
          <w:spacing w:val="-6"/>
        </w:rPr>
        <w:t xml:space="preserve"> </w:t>
      </w:r>
      <w:r>
        <w:t>окружающих;</w:t>
      </w:r>
    </w:p>
    <w:p w:rsidR="00445417" w:rsidRDefault="00DD4AEC">
      <w:pPr>
        <w:pStyle w:val="a3"/>
        <w:ind w:right="1062"/>
      </w:pPr>
      <w:r>
        <w:t>вести</w:t>
      </w:r>
      <w:r>
        <w:rPr>
          <w:spacing w:val="60"/>
        </w:rPr>
        <w:t xml:space="preserve"> </w:t>
      </w:r>
      <w:r>
        <w:t>диалог</w:t>
      </w:r>
      <w:r>
        <w:rPr>
          <w:spacing w:val="60"/>
        </w:rPr>
        <w:t xml:space="preserve"> </w:t>
      </w:r>
      <w:r>
        <w:t>и</w:t>
      </w:r>
      <w:r>
        <w:rPr>
          <w:spacing w:val="60"/>
        </w:rPr>
        <w:t xml:space="preserve"> </w:t>
      </w:r>
      <w:r>
        <w:t>участвовать</w:t>
      </w:r>
      <w:r>
        <w:rPr>
          <w:spacing w:val="60"/>
        </w:rPr>
        <w:t xml:space="preserve"> </w:t>
      </w:r>
      <w:r>
        <w:t>в</w:t>
      </w:r>
      <w:r>
        <w:rPr>
          <w:spacing w:val="60"/>
        </w:rPr>
        <w:t xml:space="preserve"> </w:t>
      </w:r>
      <w:r>
        <w:t>дискуссии,</w:t>
      </w:r>
      <w:r>
        <w:rPr>
          <w:spacing w:val="60"/>
        </w:rPr>
        <w:t xml:space="preserve"> </w:t>
      </w:r>
      <w:r>
        <w:t>проявляя</w:t>
      </w:r>
      <w:r>
        <w:rPr>
          <w:spacing w:val="60"/>
        </w:rPr>
        <w:t xml:space="preserve"> </w:t>
      </w:r>
      <w:r>
        <w:t>уважительное</w:t>
      </w:r>
      <w:r>
        <w:rPr>
          <w:spacing w:val="60"/>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6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доказательно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 оценке</w:t>
      </w:r>
      <w:r>
        <w:rPr>
          <w:spacing w:val="1"/>
        </w:rPr>
        <w:t xml:space="preserve"> </w:t>
      </w:r>
      <w:r>
        <w:t>и</w:t>
      </w:r>
      <w:r>
        <w:rPr>
          <w:spacing w:val="1"/>
        </w:rPr>
        <w:t xml:space="preserve"> </w:t>
      </w:r>
      <w:r>
        <w:t>понимании</w:t>
      </w:r>
      <w:r>
        <w:rPr>
          <w:spacing w:val="1"/>
        </w:rPr>
        <w:t xml:space="preserve"> </w:t>
      </w:r>
      <w:r>
        <w:t>обсуждаемого явления, находить общее решение и разрешать конфликты на основе</w:t>
      </w:r>
      <w:r>
        <w:rPr>
          <w:spacing w:val="1"/>
        </w:rPr>
        <w:t xml:space="preserve"> </w:t>
      </w:r>
      <w:r>
        <w:t>общих</w:t>
      </w:r>
      <w:r>
        <w:rPr>
          <w:spacing w:val="-7"/>
        </w:rPr>
        <w:t xml:space="preserve"> </w:t>
      </w:r>
      <w:r>
        <w:t>позиций и</w:t>
      </w:r>
      <w:r>
        <w:rPr>
          <w:spacing w:val="-2"/>
        </w:rPr>
        <w:t xml:space="preserve"> </w:t>
      </w:r>
      <w:r>
        <w:t>учёта</w:t>
      </w:r>
      <w:r>
        <w:rPr>
          <w:spacing w:val="2"/>
        </w:rPr>
        <w:t xml:space="preserve"> </w:t>
      </w:r>
      <w:r>
        <w:t>интересов;</w:t>
      </w:r>
    </w:p>
    <w:p w:rsidR="00445417" w:rsidRDefault="00DD4AEC">
      <w:pPr>
        <w:pStyle w:val="a3"/>
        <w:spacing w:before="2" w:line="242" w:lineRule="auto"/>
        <w:ind w:right="1060"/>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3"/>
        </w:rPr>
        <w:t xml:space="preserve"> </w:t>
      </w:r>
      <w:r>
        <w:t>или</w:t>
      </w:r>
      <w:r>
        <w:rPr>
          <w:spacing w:val="4"/>
        </w:rPr>
        <w:t xml:space="preserve"> </w:t>
      </w:r>
      <w:r>
        <w:t>исследовательского</w:t>
      </w:r>
      <w:r>
        <w:rPr>
          <w:spacing w:val="-2"/>
        </w:rPr>
        <w:t xml:space="preserve"> </w:t>
      </w:r>
      <w:r>
        <w:t>опыта;</w:t>
      </w:r>
    </w:p>
    <w:p w:rsidR="00445417" w:rsidRDefault="00DD4AEC">
      <w:pPr>
        <w:pStyle w:val="a3"/>
        <w:ind w:right="1063"/>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57"/>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проявлять готовность руководить,</w:t>
      </w:r>
      <w:r>
        <w:rPr>
          <w:spacing w:val="1"/>
        </w:rPr>
        <w:t xml:space="preserve"> </w:t>
      </w:r>
      <w:r>
        <w:t>выполнять поручения,</w:t>
      </w:r>
      <w:r>
        <w:rPr>
          <w:spacing w:val="1"/>
        </w:rPr>
        <w:t xml:space="preserve"> </w:t>
      </w:r>
      <w:r>
        <w:t>подчиняться, ответственно</w:t>
      </w:r>
      <w:r>
        <w:rPr>
          <w:spacing w:val="1"/>
        </w:rPr>
        <w:t xml:space="preserve"> </w:t>
      </w:r>
      <w:r>
        <w:t>относиться</w:t>
      </w:r>
      <w:r>
        <w:rPr>
          <w:spacing w:val="2"/>
        </w:rPr>
        <w:t xml:space="preserve"> </w:t>
      </w:r>
      <w:r>
        <w:t>к</w:t>
      </w:r>
      <w:r>
        <w:rPr>
          <w:spacing w:val="-5"/>
        </w:rPr>
        <w:t xml:space="preserve"> </w:t>
      </w:r>
      <w:r>
        <w:t>задачам,</w:t>
      </w:r>
      <w:r>
        <w:rPr>
          <w:spacing w:val="4"/>
        </w:rPr>
        <w:t xml:space="preserve"> </w:t>
      </w:r>
      <w:r>
        <w:t>своей</w:t>
      </w:r>
      <w:r>
        <w:rPr>
          <w:spacing w:val="-2"/>
        </w:rPr>
        <w:t xml:space="preserve"> </w:t>
      </w:r>
      <w:r>
        <w:t>роли</w:t>
      </w:r>
      <w:r>
        <w:rPr>
          <w:spacing w:val="-2"/>
        </w:rPr>
        <w:t xml:space="preserve"> </w:t>
      </w:r>
      <w:r>
        <w:t>в</w:t>
      </w:r>
      <w:r>
        <w:rPr>
          <w:spacing w:val="3"/>
        </w:rPr>
        <w:t xml:space="preserve"> </w:t>
      </w:r>
      <w:r>
        <w:t>достижении</w:t>
      </w:r>
      <w:r>
        <w:rPr>
          <w:spacing w:val="-11"/>
        </w:rPr>
        <w:t xml:space="preserve"> </w:t>
      </w:r>
      <w:r>
        <w:t>общего</w:t>
      </w:r>
      <w:r>
        <w:rPr>
          <w:spacing w:val="11"/>
        </w:rPr>
        <w:t xml:space="preserve"> </w:t>
      </w:r>
      <w:r>
        <w:t>результата.</w:t>
      </w:r>
    </w:p>
    <w:p w:rsidR="00445417" w:rsidRDefault="00DD4AEC">
      <w:pPr>
        <w:pStyle w:val="a3"/>
        <w:spacing w:line="242" w:lineRule="auto"/>
        <w:ind w:right="1076"/>
      </w:pPr>
      <w:r>
        <w:t>У обучающегося будут сформированы следующие умения самоорганизации как</w:t>
      </w:r>
      <w:r>
        <w:rPr>
          <w:spacing w:val="1"/>
        </w:rPr>
        <w:t xml:space="preserve"> </w:t>
      </w:r>
      <w:r>
        <w:t>часть</w:t>
      </w:r>
      <w:r>
        <w:rPr>
          <w:spacing w:val="13"/>
        </w:rPr>
        <w:t xml:space="preserve"> </w:t>
      </w:r>
      <w:r>
        <w:t>универсальных</w:t>
      </w:r>
      <w:r>
        <w:rPr>
          <w:spacing w:val="-6"/>
        </w:rPr>
        <w:t xml:space="preserve"> </w:t>
      </w:r>
      <w:r>
        <w:t>регулятивных</w:t>
      </w:r>
      <w:r>
        <w:rPr>
          <w:spacing w:val="3"/>
        </w:rPr>
        <w:t xml:space="preserve"> </w:t>
      </w:r>
      <w:r>
        <w:t>учебных</w:t>
      </w:r>
      <w:r>
        <w:rPr>
          <w:spacing w:val="-7"/>
        </w:rPr>
        <w:t xml:space="preserve"> </w:t>
      </w:r>
      <w:r>
        <w:t>действий:</w:t>
      </w:r>
    </w:p>
    <w:p w:rsidR="00445417" w:rsidRDefault="00DD4AEC">
      <w:pPr>
        <w:pStyle w:val="a3"/>
        <w:ind w:right="1058"/>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1"/>
        </w:rPr>
        <w:t xml:space="preserve"> </w:t>
      </w:r>
      <w:r>
        <w:t>выполнения</w:t>
      </w:r>
      <w:r>
        <w:rPr>
          <w:spacing w:val="-57"/>
        </w:rPr>
        <w:t xml:space="preserve"> </w:t>
      </w:r>
      <w:r>
        <w:t>учебных</w:t>
      </w:r>
      <w:r>
        <w:rPr>
          <w:spacing w:val="1"/>
        </w:rPr>
        <w:t xml:space="preserve"> </w:t>
      </w:r>
      <w:r>
        <w:t>задач,</w:t>
      </w:r>
      <w:r>
        <w:rPr>
          <w:spacing w:val="1"/>
        </w:rPr>
        <w:t xml:space="preserve"> </w:t>
      </w:r>
      <w:r>
        <w:t>осознанно</w:t>
      </w:r>
      <w:r>
        <w:rPr>
          <w:spacing w:val="1"/>
        </w:rPr>
        <w:t xml:space="preserve"> </w:t>
      </w:r>
      <w:r>
        <w:t>подчиняя</w:t>
      </w:r>
      <w:r>
        <w:rPr>
          <w:spacing w:val="1"/>
        </w:rPr>
        <w:t xml:space="preserve"> </w:t>
      </w:r>
      <w:r>
        <w:t>поставленной</w:t>
      </w:r>
      <w:r>
        <w:rPr>
          <w:spacing w:val="1"/>
        </w:rPr>
        <w:t xml:space="preserve"> </w:t>
      </w:r>
      <w:r>
        <w:t>цели</w:t>
      </w:r>
      <w:r>
        <w:rPr>
          <w:spacing w:val="1"/>
        </w:rPr>
        <w:t xml:space="preserve"> </w:t>
      </w:r>
      <w:r>
        <w:t>совершаемые</w:t>
      </w:r>
      <w:r>
        <w:rPr>
          <w:spacing w:val="61"/>
        </w:rPr>
        <w:t xml:space="preserve"> </w:t>
      </w:r>
      <w:r>
        <w:t>учебные</w:t>
      </w:r>
      <w:r>
        <w:rPr>
          <w:spacing w:val="1"/>
        </w:rPr>
        <w:t xml:space="preserve"> </w:t>
      </w:r>
      <w:r>
        <w:t>действия,</w:t>
      </w:r>
      <w:r>
        <w:rPr>
          <w:spacing w:val="5"/>
        </w:rPr>
        <w:t xml:space="preserve"> </w:t>
      </w:r>
      <w:r>
        <w:t>развивать</w:t>
      </w:r>
      <w:r>
        <w:rPr>
          <w:spacing w:val="-1"/>
        </w:rPr>
        <w:t xml:space="preserve"> </w:t>
      </w:r>
      <w:r>
        <w:t>мотивы</w:t>
      </w:r>
      <w:r>
        <w:rPr>
          <w:spacing w:val="4"/>
        </w:rPr>
        <w:t xml:space="preserve"> </w:t>
      </w:r>
      <w:r>
        <w:t>и</w:t>
      </w:r>
      <w:r>
        <w:rPr>
          <w:spacing w:val="-2"/>
        </w:rPr>
        <w:t xml:space="preserve"> </w:t>
      </w:r>
      <w:r>
        <w:t>интересы</w:t>
      </w:r>
      <w:r>
        <w:rPr>
          <w:spacing w:val="-1"/>
        </w:rPr>
        <w:t xml:space="preserve"> </w:t>
      </w:r>
      <w:r>
        <w:t>своей</w:t>
      </w:r>
      <w:r>
        <w:rPr>
          <w:spacing w:val="-2"/>
        </w:rPr>
        <w:t xml:space="preserve"> </w:t>
      </w:r>
      <w:r>
        <w:t>учебной</w:t>
      </w:r>
      <w:r>
        <w:rPr>
          <w:spacing w:val="4"/>
        </w:rPr>
        <w:t xml:space="preserve"> </w:t>
      </w:r>
      <w:r>
        <w:t>деятельности;</w:t>
      </w:r>
    </w:p>
    <w:p w:rsidR="00445417" w:rsidRDefault="00DD4AEC">
      <w:pPr>
        <w:pStyle w:val="a3"/>
        <w:ind w:right="1065"/>
      </w:pPr>
      <w:r>
        <w:t>планировать</w:t>
      </w:r>
      <w:r>
        <w:rPr>
          <w:spacing w:val="1"/>
        </w:rPr>
        <w:t xml:space="preserve"> </w:t>
      </w:r>
      <w:r>
        <w:t>пути</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составлять</w:t>
      </w:r>
      <w:r>
        <w:rPr>
          <w:spacing w:val="1"/>
        </w:rPr>
        <w:t xml:space="preserve"> </w:t>
      </w:r>
      <w:r>
        <w:t>алгоритм</w:t>
      </w:r>
      <w:r>
        <w:rPr>
          <w:spacing w:val="1"/>
        </w:rPr>
        <w:t xml:space="preserve"> </w:t>
      </w:r>
      <w:r>
        <w:t>действий,</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познавательных,</w:t>
      </w:r>
      <w:r>
        <w:rPr>
          <w:spacing w:val="10"/>
        </w:rPr>
        <w:t xml:space="preserve"> </w:t>
      </w:r>
      <w:r>
        <w:t>художественно-творческих</w:t>
      </w:r>
      <w:r>
        <w:rPr>
          <w:spacing w:val="-7"/>
        </w:rPr>
        <w:t xml:space="preserve"> </w:t>
      </w:r>
      <w:r>
        <w:t>задач;</w:t>
      </w:r>
    </w:p>
    <w:p w:rsidR="00445417" w:rsidRDefault="00DD4AEC">
      <w:pPr>
        <w:pStyle w:val="a3"/>
        <w:spacing w:line="242" w:lineRule="auto"/>
        <w:ind w:left="860" w:right="1060" w:firstLine="964"/>
      </w:pPr>
      <w:r>
        <w:t>уметь организовывать своё рабочее место для практической работы, сохраняя</w:t>
      </w:r>
      <w:r>
        <w:rPr>
          <w:spacing w:val="-57"/>
        </w:rPr>
        <w:t xml:space="preserve"> </w:t>
      </w:r>
      <w:r>
        <w:t>порядок</w:t>
      </w:r>
      <w:r>
        <w:rPr>
          <w:spacing w:val="-6"/>
        </w:rPr>
        <w:t xml:space="preserve"> </w:t>
      </w:r>
      <w:r>
        <w:t>в</w:t>
      </w:r>
      <w:r>
        <w:rPr>
          <w:spacing w:val="-13"/>
        </w:rPr>
        <w:t xml:space="preserve"> </w:t>
      </w:r>
      <w:r>
        <w:t>окружающем</w:t>
      </w:r>
      <w:r>
        <w:rPr>
          <w:spacing w:val="2"/>
        </w:rPr>
        <w:t xml:space="preserve"> </w:t>
      </w:r>
      <w:r>
        <w:t>пространстве</w:t>
      </w:r>
      <w:r>
        <w:rPr>
          <w:spacing w:val="-15"/>
        </w:rPr>
        <w:t xml:space="preserve"> </w:t>
      </w:r>
      <w:r>
        <w:t>и</w:t>
      </w:r>
      <w:r>
        <w:rPr>
          <w:spacing w:val="1"/>
        </w:rPr>
        <w:t xml:space="preserve"> </w:t>
      </w:r>
      <w:r>
        <w:t>бережно</w:t>
      </w:r>
      <w:r>
        <w:rPr>
          <w:spacing w:val="-10"/>
        </w:rPr>
        <w:t xml:space="preserve"> </w:t>
      </w:r>
      <w:r>
        <w:t>относясь</w:t>
      </w:r>
      <w:r>
        <w:rPr>
          <w:spacing w:val="1"/>
        </w:rPr>
        <w:t xml:space="preserve"> </w:t>
      </w:r>
      <w:r>
        <w:t>к</w:t>
      </w:r>
      <w:r>
        <w:rPr>
          <w:spacing w:val="-11"/>
        </w:rPr>
        <w:t xml:space="preserve"> </w:t>
      </w:r>
      <w:r>
        <w:t>используемым</w:t>
      </w:r>
      <w:r>
        <w:rPr>
          <w:spacing w:val="2"/>
        </w:rPr>
        <w:t xml:space="preserve"> </w:t>
      </w:r>
      <w:r>
        <w:t>материалам.</w:t>
      </w:r>
    </w:p>
    <w:p w:rsidR="00445417" w:rsidRDefault="00DD4AEC">
      <w:pPr>
        <w:pStyle w:val="a3"/>
        <w:spacing w:line="242" w:lineRule="auto"/>
        <w:ind w:right="1339"/>
        <w:jc w:val="left"/>
      </w:pPr>
      <w:r>
        <w:t>У</w:t>
      </w:r>
      <w:r>
        <w:rPr>
          <w:spacing w:val="-1"/>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2"/>
        </w:rPr>
        <w:t xml:space="preserve"> </w:t>
      </w:r>
      <w:r>
        <w:t>умения</w:t>
      </w:r>
      <w:r>
        <w:rPr>
          <w:spacing w:val="2"/>
        </w:rPr>
        <w:t xml:space="preserve"> </w:t>
      </w:r>
      <w:r>
        <w:t>самоконтроля</w:t>
      </w:r>
      <w:r>
        <w:rPr>
          <w:spacing w:val="2"/>
        </w:rPr>
        <w:t xml:space="preserve"> </w:t>
      </w:r>
      <w:r>
        <w:t>как</w:t>
      </w:r>
      <w:r>
        <w:rPr>
          <w:spacing w:val="-57"/>
        </w:rPr>
        <w:t xml:space="preserve"> </w:t>
      </w:r>
      <w:r>
        <w:t>часть</w:t>
      </w:r>
      <w:r>
        <w:rPr>
          <w:spacing w:val="13"/>
        </w:rPr>
        <w:t xml:space="preserve"> </w:t>
      </w:r>
      <w:r>
        <w:t>универсальных</w:t>
      </w:r>
      <w:r>
        <w:rPr>
          <w:spacing w:val="-6"/>
        </w:rPr>
        <w:t xml:space="preserve"> </w:t>
      </w:r>
      <w:r>
        <w:t>регулятивных</w:t>
      </w:r>
      <w:r>
        <w:rPr>
          <w:spacing w:val="3"/>
        </w:rPr>
        <w:t xml:space="preserve"> </w:t>
      </w:r>
      <w:r>
        <w:t>учебных</w:t>
      </w:r>
      <w:r>
        <w:rPr>
          <w:spacing w:val="-7"/>
        </w:rPr>
        <w:t xml:space="preserve"> </w:t>
      </w:r>
      <w:r>
        <w:t>действий:</w:t>
      </w:r>
    </w:p>
    <w:p w:rsidR="00445417" w:rsidRDefault="00DD4AEC">
      <w:pPr>
        <w:pStyle w:val="a3"/>
        <w:tabs>
          <w:tab w:val="left" w:pos="2843"/>
          <w:tab w:val="left" w:pos="3535"/>
          <w:tab w:val="left" w:pos="4673"/>
          <w:tab w:val="left" w:pos="4999"/>
          <w:tab w:val="left" w:pos="6772"/>
          <w:tab w:val="left" w:pos="8423"/>
        </w:tabs>
        <w:spacing w:line="242" w:lineRule="auto"/>
        <w:ind w:right="1083"/>
        <w:jc w:val="left"/>
      </w:pPr>
      <w:r>
        <w:t>соотносить</w:t>
      </w:r>
      <w:r>
        <w:tab/>
        <w:t>свои</w:t>
      </w:r>
      <w:r>
        <w:tab/>
        <w:t>действия</w:t>
      </w:r>
      <w:r>
        <w:tab/>
        <w:t>с</w:t>
      </w:r>
      <w:r>
        <w:tab/>
        <w:t>планируемыми</w:t>
      </w:r>
      <w:r>
        <w:tab/>
        <w:t>результатами,</w:t>
      </w:r>
      <w:r>
        <w:tab/>
      </w:r>
      <w:r>
        <w:rPr>
          <w:spacing w:val="-1"/>
        </w:rPr>
        <w:t>осуществлять</w:t>
      </w:r>
      <w:r>
        <w:rPr>
          <w:spacing w:val="-57"/>
        </w:rPr>
        <w:t xml:space="preserve"> </w:t>
      </w:r>
      <w:r>
        <w:t>контроль</w:t>
      </w:r>
      <w:r>
        <w:rPr>
          <w:spacing w:val="-6"/>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3"/>
        </w:rPr>
        <w:t xml:space="preserve"> </w:t>
      </w:r>
      <w:r>
        <w:t>результата;</w:t>
      </w:r>
    </w:p>
    <w:p w:rsidR="00445417" w:rsidRDefault="00DD4AEC">
      <w:pPr>
        <w:pStyle w:val="a3"/>
        <w:tabs>
          <w:tab w:val="left" w:pos="2555"/>
          <w:tab w:val="left" w:pos="3837"/>
          <w:tab w:val="left" w:pos="5629"/>
          <w:tab w:val="left" w:pos="7088"/>
          <w:tab w:val="left" w:pos="8606"/>
          <w:tab w:val="left" w:pos="9138"/>
        </w:tabs>
        <w:spacing w:line="242" w:lineRule="auto"/>
        <w:ind w:right="1066"/>
        <w:jc w:val="left"/>
      </w:pPr>
      <w:r>
        <w:t>владеть</w:t>
      </w:r>
      <w:r>
        <w:tab/>
        <w:t>основами</w:t>
      </w:r>
      <w:r>
        <w:tab/>
        <w:t>самоконтроля,</w:t>
      </w:r>
      <w:r>
        <w:tab/>
        <w:t>рефлексии,</w:t>
      </w:r>
      <w:r>
        <w:tab/>
        <w:t>самооценки</w:t>
      </w:r>
      <w:r>
        <w:tab/>
        <w:t>на</w:t>
      </w:r>
      <w:r>
        <w:tab/>
        <w:t>основе</w:t>
      </w:r>
      <w:r>
        <w:rPr>
          <w:spacing w:val="-57"/>
        </w:rPr>
        <w:t xml:space="preserve"> </w:t>
      </w:r>
      <w:r>
        <w:t>соответствующих</w:t>
      </w:r>
      <w:r>
        <w:rPr>
          <w:spacing w:val="-7"/>
        </w:rPr>
        <w:t xml:space="preserve"> </w:t>
      </w:r>
      <w:r>
        <w:t>целям</w:t>
      </w:r>
      <w:r>
        <w:rPr>
          <w:spacing w:val="10"/>
        </w:rPr>
        <w:t xml:space="preserve"> </w:t>
      </w:r>
      <w:r>
        <w:t>критериев.</w:t>
      </w:r>
    </w:p>
    <w:p w:rsidR="00445417" w:rsidRDefault="00DD4AEC">
      <w:pPr>
        <w:pStyle w:val="a3"/>
        <w:spacing w:line="242" w:lineRule="auto"/>
        <w:ind w:right="1339"/>
        <w:jc w:val="left"/>
      </w:pPr>
      <w:r>
        <w:t>У</w:t>
      </w:r>
      <w:r>
        <w:rPr>
          <w:spacing w:val="27"/>
        </w:rPr>
        <w:t xml:space="preserve"> </w:t>
      </w:r>
      <w:r>
        <w:t>обучающегося</w:t>
      </w:r>
      <w:r>
        <w:rPr>
          <w:spacing w:val="35"/>
        </w:rPr>
        <w:t xml:space="preserve"> </w:t>
      </w:r>
      <w:r>
        <w:t>будут</w:t>
      </w:r>
      <w:r>
        <w:rPr>
          <w:spacing w:val="34"/>
        </w:rPr>
        <w:t xml:space="preserve"> </w:t>
      </w:r>
      <w:r>
        <w:t>сформированы</w:t>
      </w:r>
      <w:r>
        <w:rPr>
          <w:spacing w:val="32"/>
        </w:rPr>
        <w:t xml:space="preserve"> </w:t>
      </w:r>
      <w:r>
        <w:t>следующие</w:t>
      </w:r>
      <w:r>
        <w:rPr>
          <w:spacing w:val="38"/>
        </w:rPr>
        <w:t xml:space="preserve"> </w:t>
      </w:r>
      <w:r>
        <w:t>умения</w:t>
      </w:r>
      <w:r>
        <w:rPr>
          <w:spacing w:val="34"/>
        </w:rPr>
        <w:t xml:space="preserve"> </w:t>
      </w:r>
      <w:r>
        <w:t>эмоционального</w:t>
      </w:r>
      <w:r>
        <w:rPr>
          <w:spacing w:val="-57"/>
        </w:rPr>
        <w:t xml:space="preserve"> </w:t>
      </w:r>
      <w:r>
        <w:t>интеллекта</w:t>
      </w:r>
      <w:r>
        <w:rPr>
          <w:spacing w:val="-1"/>
        </w:rPr>
        <w:t xml:space="preserve"> </w:t>
      </w:r>
      <w:r>
        <w:t>как</w:t>
      </w:r>
      <w:r>
        <w:rPr>
          <w:spacing w:val="1"/>
        </w:rPr>
        <w:t xml:space="preserve"> </w:t>
      </w:r>
      <w:r>
        <w:t>часть</w:t>
      </w:r>
      <w:r>
        <w:rPr>
          <w:spacing w:val="7"/>
        </w:rPr>
        <w:t xml:space="preserve"> </w:t>
      </w:r>
      <w:r>
        <w:t>универсальных</w:t>
      </w:r>
      <w:r>
        <w:rPr>
          <w:spacing w:val="-6"/>
        </w:rPr>
        <w:t xml:space="preserve"> </w:t>
      </w:r>
      <w:r>
        <w:t>регулятивных</w:t>
      </w:r>
      <w:r>
        <w:rPr>
          <w:spacing w:val="3"/>
        </w:rPr>
        <w:t xml:space="preserve"> </w:t>
      </w:r>
      <w:r>
        <w:t>учебных</w:t>
      </w:r>
      <w:r>
        <w:rPr>
          <w:spacing w:val="-7"/>
        </w:rPr>
        <w:t xml:space="preserve"> </w:t>
      </w:r>
      <w:r>
        <w:t>действий:</w:t>
      </w:r>
    </w:p>
    <w:p w:rsidR="00445417" w:rsidRDefault="00DD4AEC">
      <w:pPr>
        <w:pStyle w:val="a3"/>
        <w:tabs>
          <w:tab w:val="left" w:pos="2742"/>
          <w:tab w:val="left" w:pos="4284"/>
          <w:tab w:val="left" w:pos="5581"/>
          <w:tab w:val="left" w:pos="7333"/>
          <w:tab w:val="left" w:pos="8682"/>
        </w:tabs>
        <w:spacing w:line="242" w:lineRule="auto"/>
        <w:ind w:right="1072"/>
        <w:jc w:val="left"/>
      </w:pPr>
      <w:r>
        <w:t>развивать</w:t>
      </w:r>
      <w:r>
        <w:tab/>
        <w:t>способность</w:t>
      </w:r>
      <w:r>
        <w:tab/>
        <w:t>управлять</w:t>
      </w:r>
      <w:r>
        <w:tab/>
        <w:t>собственными</w:t>
      </w:r>
      <w:r>
        <w:tab/>
        <w:t>эмоциями,</w:t>
      </w:r>
      <w:r>
        <w:tab/>
      </w:r>
      <w:r>
        <w:rPr>
          <w:spacing w:val="-1"/>
        </w:rPr>
        <w:t>стремиться</w:t>
      </w:r>
      <w:r>
        <w:rPr>
          <w:spacing w:val="-57"/>
        </w:rPr>
        <w:t xml:space="preserve"> </w:t>
      </w:r>
      <w:r>
        <w:t>к пониманию эмоций</w:t>
      </w:r>
      <w:r>
        <w:rPr>
          <w:spacing w:val="1"/>
        </w:rPr>
        <w:t xml:space="preserve"> </w:t>
      </w:r>
      <w:r>
        <w:t>других;</w:t>
      </w:r>
    </w:p>
    <w:p w:rsidR="00445417" w:rsidRDefault="00DD4AEC">
      <w:pPr>
        <w:pStyle w:val="a3"/>
        <w:spacing w:line="242" w:lineRule="auto"/>
        <w:ind w:right="1070"/>
        <w:jc w:val="left"/>
      </w:pPr>
      <w:r>
        <w:t>уметь</w:t>
      </w:r>
      <w:r>
        <w:rPr>
          <w:spacing w:val="38"/>
        </w:rPr>
        <w:t xml:space="preserve"> </w:t>
      </w:r>
      <w:r>
        <w:t>рефлексировать</w:t>
      </w:r>
      <w:r>
        <w:rPr>
          <w:spacing w:val="30"/>
        </w:rPr>
        <w:t xml:space="preserve"> </w:t>
      </w:r>
      <w:r>
        <w:t>эмоции</w:t>
      </w:r>
      <w:r>
        <w:rPr>
          <w:spacing w:val="29"/>
        </w:rPr>
        <w:t xml:space="preserve"> </w:t>
      </w:r>
      <w:r>
        <w:t>как</w:t>
      </w:r>
      <w:r>
        <w:rPr>
          <w:spacing w:val="22"/>
        </w:rPr>
        <w:t xml:space="preserve"> </w:t>
      </w:r>
      <w:r>
        <w:t>основание</w:t>
      </w:r>
      <w:r>
        <w:rPr>
          <w:spacing w:val="18"/>
        </w:rPr>
        <w:t xml:space="preserve"> </w:t>
      </w:r>
      <w:r>
        <w:t>для</w:t>
      </w:r>
      <w:r>
        <w:rPr>
          <w:spacing w:val="32"/>
        </w:rPr>
        <w:t xml:space="preserve"> </w:t>
      </w:r>
      <w:r>
        <w:t>художественного</w:t>
      </w:r>
      <w:r>
        <w:rPr>
          <w:spacing w:val="38"/>
        </w:rPr>
        <w:t xml:space="preserve"> </w:t>
      </w:r>
      <w:r>
        <w:t>восприятия</w:t>
      </w:r>
      <w:r>
        <w:rPr>
          <w:spacing w:val="-57"/>
        </w:rPr>
        <w:t xml:space="preserve"> </w:t>
      </w:r>
      <w:r>
        <w:t>искусства и</w:t>
      </w:r>
      <w:r>
        <w:rPr>
          <w:spacing w:val="9"/>
        </w:rPr>
        <w:t xml:space="preserve"> </w:t>
      </w:r>
      <w:r>
        <w:t>собственной художественной</w:t>
      </w:r>
      <w:r>
        <w:rPr>
          <w:spacing w:val="8"/>
        </w:rPr>
        <w:t xml:space="preserve"> </w:t>
      </w:r>
      <w:r>
        <w:t>деятельности;</w:t>
      </w:r>
    </w:p>
    <w:p w:rsidR="00445417" w:rsidRDefault="00DD4AEC">
      <w:pPr>
        <w:pStyle w:val="a3"/>
        <w:spacing w:line="242" w:lineRule="auto"/>
        <w:ind w:right="1070"/>
        <w:jc w:val="left"/>
      </w:pPr>
      <w:r>
        <w:t>развивать</w:t>
      </w:r>
      <w:r>
        <w:rPr>
          <w:spacing w:val="-5"/>
        </w:rPr>
        <w:t xml:space="preserve"> </w:t>
      </w:r>
      <w:r>
        <w:t>свои</w:t>
      </w:r>
      <w:r>
        <w:rPr>
          <w:spacing w:val="2"/>
        </w:rPr>
        <w:t xml:space="preserve"> </w:t>
      </w:r>
      <w:r>
        <w:t>эмпатические</w:t>
      </w:r>
      <w:r>
        <w:rPr>
          <w:spacing w:val="3"/>
        </w:rPr>
        <w:t xml:space="preserve"> </w:t>
      </w:r>
      <w:r>
        <w:t>способности, способность</w:t>
      </w:r>
      <w:r>
        <w:rPr>
          <w:spacing w:val="-1"/>
        </w:rPr>
        <w:t xml:space="preserve"> </w:t>
      </w:r>
      <w:r>
        <w:t>сопереживать,</w:t>
      </w:r>
      <w:r>
        <w:rPr>
          <w:spacing w:val="1"/>
        </w:rPr>
        <w:t xml:space="preserve"> </w:t>
      </w:r>
      <w:r>
        <w:t>понимать</w:t>
      </w:r>
      <w:r>
        <w:rPr>
          <w:spacing w:val="-57"/>
        </w:rPr>
        <w:t xml:space="preserve"> </w:t>
      </w:r>
      <w:r>
        <w:t>намерения</w:t>
      </w:r>
      <w:r>
        <w:rPr>
          <w:spacing w:val="2"/>
        </w:rPr>
        <w:t xml:space="preserve"> </w:t>
      </w:r>
      <w:r>
        <w:t>и</w:t>
      </w:r>
      <w:r>
        <w:rPr>
          <w:spacing w:val="-1"/>
        </w:rPr>
        <w:t xml:space="preserve"> </w:t>
      </w:r>
      <w:r>
        <w:t>переживания</w:t>
      </w:r>
      <w:r>
        <w:rPr>
          <w:spacing w:val="-1"/>
        </w:rPr>
        <w:t xml:space="preserve"> </w:t>
      </w:r>
      <w:r>
        <w:t>свои</w:t>
      </w:r>
      <w:r>
        <w:rPr>
          <w:spacing w:val="-1"/>
        </w:rPr>
        <w:t xml:space="preserve"> </w:t>
      </w:r>
      <w:r>
        <w:t>и</w:t>
      </w:r>
      <w:r>
        <w:rPr>
          <w:spacing w:val="2"/>
        </w:rPr>
        <w:t xml:space="preserve"> </w:t>
      </w:r>
      <w:r>
        <w:t>других;</w:t>
      </w:r>
    </w:p>
    <w:p w:rsidR="00445417" w:rsidRDefault="00DD4AEC">
      <w:pPr>
        <w:pStyle w:val="a3"/>
        <w:spacing w:line="269" w:lineRule="exact"/>
        <w:ind w:left="1470" w:firstLine="0"/>
        <w:jc w:val="left"/>
      </w:pPr>
      <w:r>
        <w:t>признавать</w:t>
      </w:r>
      <w:r>
        <w:rPr>
          <w:spacing w:val="-4"/>
        </w:rPr>
        <w:t xml:space="preserve"> </w:t>
      </w:r>
      <w:r>
        <w:t>своё</w:t>
      </w:r>
      <w:r>
        <w:rPr>
          <w:spacing w:val="-11"/>
        </w:rPr>
        <w:t xml:space="preserve"> </w:t>
      </w:r>
      <w:r>
        <w:t>и</w:t>
      </w:r>
      <w:r>
        <w:rPr>
          <w:spacing w:val="1"/>
        </w:rPr>
        <w:t xml:space="preserve"> </w:t>
      </w:r>
      <w:r>
        <w:t>чужое</w:t>
      </w:r>
      <w:r>
        <w:rPr>
          <w:spacing w:val="-3"/>
        </w:rPr>
        <w:t xml:space="preserve"> </w:t>
      </w:r>
      <w:r>
        <w:t>право</w:t>
      </w:r>
      <w:r>
        <w:rPr>
          <w:spacing w:val="-1"/>
        </w:rPr>
        <w:t xml:space="preserve"> </w:t>
      </w:r>
      <w:r>
        <w:t>на</w:t>
      </w:r>
      <w:r>
        <w:rPr>
          <w:spacing w:val="-10"/>
        </w:rPr>
        <w:t xml:space="preserve"> </w:t>
      </w:r>
      <w:r>
        <w:t>ошибку;</w:t>
      </w:r>
    </w:p>
    <w:p w:rsidR="00445417" w:rsidRDefault="00DD4AEC">
      <w:pPr>
        <w:pStyle w:val="a3"/>
        <w:ind w:right="106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сотрудничестве,    в    совместной    деятельности    со    сверстниками,    с    педагогами</w:t>
      </w:r>
      <w:r>
        <w:rPr>
          <w:spacing w:val="1"/>
        </w:rPr>
        <w:t xml:space="preserve"> </w:t>
      </w:r>
      <w:r>
        <w:t>и</w:t>
      </w:r>
      <w:r>
        <w:rPr>
          <w:spacing w:val="3"/>
        </w:rPr>
        <w:t xml:space="preserve"> </w:t>
      </w:r>
      <w:r>
        <w:t>межвозрастном взаимодействии.</w:t>
      </w:r>
    </w:p>
    <w:p w:rsidR="00445417" w:rsidRDefault="00DD4AEC">
      <w:pPr>
        <w:pStyle w:val="a3"/>
        <w:spacing w:line="242" w:lineRule="auto"/>
        <w:ind w:right="1071"/>
      </w:pPr>
      <w:r>
        <w:t>Предметные результаты освоения программы по изобразительному искусству</w:t>
      </w:r>
      <w:r>
        <w:rPr>
          <w:spacing w:val="1"/>
        </w:rPr>
        <w:t xml:space="preserve"> </w:t>
      </w:r>
      <w:r>
        <w:t>сгруппированы</w:t>
      </w:r>
      <w:r>
        <w:rPr>
          <w:spacing w:val="-7"/>
        </w:rPr>
        <w:t xml:space="preserve"> </w:t>
      </w:r>
      <w:r>
        <w:t>по</w:t>
      </w:r>
      <w:r>
        <w:rPr>
          <w:spacing w:val="3"/>
        </w:rPr>
        <w:t xml:space="preserve"> </w:t>
      </w:r>
      <w:r>
        <w:t>учебным модулям</w:t>
      </w:r>
      <w:r>
        <w:rPr>
          <w:spacing w:val="1"/>
        </w:rPr>
        <w:t xml:space="preserve"> </w:t>
      </w:r>
      <w:r>
        <w:t>и</w:t>
      </w:r>
      <w:r>
        <w:rPr>
          <w:spacing w:val="-1"/>
        </w:rPr>
        <w:t xml:space="preserve"> </w:t>
      </w:r>
      <w:r>
        <w:t>должны</w:t>
      </w:r>
      <w:r>
        <w:rPr>
          <w:spacing w:val="-13"/>
        </w:rPr>
        <w:t xml:space="preserve"> </w:t>
      </w:r>
      <w:r>
        <w:t>отражать</w:t>
      </w:r>
      <w:r>
        <w:rPr>
          <w:spacing w:val="-10"/>
        </w:rPr>
        <w:t xml:space="preserve"> </w:t>
      </w:r>
      <w:r>
        <w:t>сформированность</w:t>
      </w:r>
      <w:r>
        <w:rPr>
          <w:spacing w:val="-3"/>
        </w:rPr>
        <w:t xml:space="preserve"> </w:t>
      </w:r>
      <w:r>
        <w:t>умений.</w:t>
      </w:r>
    </w:p>
    <w:p w:rsidR="00445417" w:rsidRDefault="00DD4AEC">
      <w:pPr>
        <w:pStyle w:val="a3"/>
        <w:spacing w:line="269" w:lineRule="exact"/>
        <w:ind w:left="1470" w:firstLine="0"/>
      </w:pPr>
      <w:r>
        <w:t>Модуль</w:t>
      </w:r>
      <w:r>
        <w:rPr>
          <w:spacing w:val="-1"/>
        </w:rPr>
        <w:t xml:space="preserve"> </w:t>
      </w:r>
      <w:r>
        <w:t>№</w:t>
      </w:r>
      <w:r>
        <w:rPr>
          <w:spacing w:val="-2"/>
        </w:rPr>
        <w:t xml:space="preserve"> </w:t>
      </w:r>
      <w:r>
        <w:t>1</w:t>
      </w:r>
      <w:r>
        <w:rPr>
          <w:spacing w:val="-7"/>
        </w:rPr>
        <w:t xml:space="preserve"> </w:t>
      </w:r>
      <w:r>
        <w:t>«Декоративно-прикладное</w:t>
      </w:r>
      <w:r>
        <w:rPr>
          <w:spacing w:val="-6"/>
        </w:rPr>
        <w:t xml:space="preserve"> </w:t>
      </w:r>
      <w:r>
        <w:t>и</w:t>
      </w:r>
      <w:r>
        <w:rPr>
          <w:spacing w:val="-11"/>
        </w:rPr>
        <w:t xml:space="preserve"> </w:t>
      </w:r>
      <w:r>
        <w:t>народное</w:t>
      </w:r>
      <w:r>
        <w:rPr>
          <w:spacing w:val="-11"/>
        </w:rPr>
        <w:t xml:space="preserve"> </w:t>
      </w:r>
      <w:r>
        <w:t>искусство»:</w:t>
      </w:r>
    </w:p>
    <w:p w:rsidR="00445417" w:rsidRDefault="00DD4AEC">
      <w:pPr>
        <w:pStyle w:val="a3"/>
        <w:spacing w:line="275" w:lineRule="exact"/>
        <w:ind w:left="1470" w:firstLine="0"/>
      </w:pPr>
      <w:r>
        <w:t>знать о</w:t>
      </w:r>
      <w:r>
        <w:rPr>
          <w:spacing w:val="2"/>
        </w:rPr>
        <w:t xml:space="preserve"> </w:t>
      </w:r>
      <w:r>
        <w:t>многообразии</w:t>
      </w:r>
      <w:r>
        <w:rPr>
          <w:spacing w:val="59"/>
        </w:rPr>
        <w:t xml:space="preserve"> </w:t>
      </w:r>
      <w:r>
        <w:t>видов</w:t>
      </w:r>
      <w:r>
        <w:rPr>
          <w:spacing w:val="64"/>
        </w:rPr>
        <w:t xml:space="preserve"> </w:t>
      </w:r>
      <w:r>
        <w:t>декоративно-прикладного</w:t>
      </w:r>
      <w:r>
        <w:rPr>
          <w:spacing w:val="68"/>
        </w:rPr>
        <w:t xml:space="preserve"> </w:t>
      </w:r>
      <w:r>
        <w:t>искусства:</w:t>
      </w:r>
      <w:r>
        <w:rPr>
          <w:spacing w:val="62"/>
        </w:rPr>
        <w:t xml:space="preserve"> </w:t>
      </w:r>
      <w:r>
        <w:t>народного,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pPr>
      <w:r>
        <w:t>классического,</w:t>
      </w:r>
      <w:r>
        <w:rPr>
          <w:spacing w:val="-5"/>
        </w:rPr>
        <w:t xml:space="preserve"> </w:t>
      </w:r>
      <w:r>
        <w:t>современного,</w:t>
      </w:r>
      <w:r>
        <w:rPr>
          <w:spacing w:val="-8"/>
        </w:rPr>
        <w:t xml:space="preserve"> </w:t>
      </w:r>
      <w:r>
        <w:t>искусства,</w:t>
      </w:r>
      <w:r>
        <w:rPr>
          <w:spacing w:val="-5"/>
        </w:rPr>
        <w:t xml:space="preserve"> </w:t>
      </w:r>
      <w:r>
        <w:t>промыслов;</w:t>
      </w:r>
    </w:p>
    <w:p w:rsidR="00445417" w:rsidRDefault="00DD4AEC">
      <w:pPr>
        <w:pStyle w:val="a3"/>
        <w:spacing w:before="5" w:line="237" w:lineRule="auto"/>
        <w:ind w:right="1061"/>
      </w:pPr>
      <w:r>
        <w:t>понимать связь декоративно-прикладного искусства с бытовыми потребностями</w:t>
      </w:r>
      <w:r>
        <w:rPr>
          <w:spacing w:val="1"/>
        </w:rPr>
        <w:t xml:space="preserve"> </w:t>
      </w:r>
      <w:r>
        <w:t>людей,</w:t>
      </w:r>
      <w:r>
        <w:rPr>
          <w:spacing w:val="8"/>
        </w:rPr>
        <w:t xml:space="preserve"> </w:t>
      </w:r>
      <w:r>
        <w:t>необходимость</w:t>
      </w:r>
      <w:r>
        <w:rPr>
          <w:spacing w:val="-1"/>
        </w:rPr>
        <w:t xml:space="preserve"> </w:t>
      </w:r>
      <w:r>
        <w:t>присутствия</w:t>
      </w:r>
      <w:r>
        <w:rPr>
          <w:spacing w:val="3"/>
        </w:rPr>
        <w:t xml:space="preserve"> </w:t>
      </w:r>
      <w:r>
        <w:t>в</w:t>
      </w:r>
      <w:r>
        <w:rPr>
          <w:spacing w:val="3"/>
        </w:rPr>
        <w:t xml:space="preserve"> </w:t>
      </w:r>
      <w:r>
        <w:t>предметном</w:t>
      </w:r>
      <w:r>
        <w:rPr>
          <w:spacing w:val="-6"/>
        </w:rPr>
        <w:t xml:space="preserve"> </w:t>
      </w:r>
      <w:r>
        <w:t>мире</w:t>
      </w:r>
      <w:r>
        <w:rPr>
          <w:spacing w:val="-8"/>
        </w:rPr>
        <w:t xml:space="preserve"> </w:t>
      </w:r>
      <w:r>
        <w:t>и</w:t>
      </w:r>
      <w:r>
        <w:rPr>
          <w:spacing w:val="-3"/>
        </w:rPr>
        <w:t xml:space="preserve"> </w:t>
      </w:r>
      <w:r>
        <w:t>жилой</w:t>
      </w:r>
      <w:r>
        <w:rPr>
          <w:spacing w:val="3"/>
        </w:rPr>
        <w:t xml:space="preserve"> </w:t>
      </w:r>
      <w:r>
        <w:t>среде;</w:t>
      </w:r>
    </w:p>
    <w:p w:rsidR="00445417" w:rsidRDefault="00DD4AEC">
      <w:pPr>
        <w:pStyle w:val="a3"/>
        <w:spacing w:before="3"/>
        <w:ind w:right="1063"/>
      </w:pPr>
      <w:r>
        <w:t>иметь       представление       (уметь        рассуждать,        приводить       примеры)</w:t>
      </w:r>
      <w:r>
        <w:rPr>
          <w:spacing w:val="1"/>
        </w:rPr>
        <w:t xml:space="preserve"> </w:t>
      </w:r>
      <w:r>
        <w:t>о</w:t>
      </w:r>
      <w:r>
        <w:rPr>
          <w:spacing w:val="60"/>
        </w:rPr>
        <w:t xml:space="preserve"> </w:t>
      </w:r>
      <w:r>
        <w:t>мифологическом и магическом значении орнаментального оформления жилой среды</w:t>
      </w:r>
      <w:r>
        <w:rPr>
          <w:spacing w:val="1"/>
        </w:rPr>
        <w:t xml:space="preserve"> </w:t>
      </w:r>
      <w:r>
        <w:t>в древней истории человечества, о присутствии в древних орнаментах символического</w:t>
      </w:r>
      <w:r>
        <w:rPr>
          <w:spacing w:val="1"/>
        </w:rPr>
        <w:t xml:space="preserve"> </w:t>
      </w:r>
      <w:r>
        <w:t>описания</w:t>
      </w:r>
      <w:r>
        <w:rPr>
          <w:spacing w:val="2"/>
        </w:rPr>
        <w:t xml:space="preserve"> </w:t>
      </w:r>
      <w:r>
        <w:t>мира;</w:t>
      </w:r>
    </w:p>
    <w:p w:rsidR="00445417" w:rsidRDefault="00DD4AEC">
      <w:pPr>
        <w:pStyle w:val="a3"/>
        <w:spacing w:line="237" w:lineRule="auto"/>
        <w:ind w:right="1073"/>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12"/>
        </w:rPr>
        <w:t xml:space="preserve"> </w:t>
      </w:r>
      <w:r>
        <w:t>искусства;</w:t>
      </w:r>
    </w:p>
    <w:p w:rsidR="00445417" w:rsidRDefault="00DD4AEC">
      <w:pPr>
        <w:pStyle w:val="a3"/>
        <w:spacing w:before="2"/>
        <w:ind w:right="1067"/>
      </w:pPr>
      <w:r>
        <w:t>уметь     объяснять      коммуникативное      значение      декоративного      образа</w:t>
      </w:r>
      <w:r>
        <w:rPr>
          <w:spacing w:val="1"/>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4"/>
        </w:rPr>
        <w:t xml:space="preserve"> </w:t>
      </w:r>
      <w:r>
        <w:t>предметно-пространственной</w:t>
      </w:r>
      <w:r>
        <w:rPr>
          <w:spacing w:val="5"/>
        </w:rPr>
        <w:t xml:space="preserve"> </w:t>
      </w:r>
      <w:r>
        <w:t>среды;</w:t>
      </w:r>
    </w:p>
    <w:p w:rsidR="00445417" w:rsidRDefault="00DD4AEC">
      <w:pPr>
        <w:pStyle w:val="a3"/>
        <w:ind w:right="1053"/>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57"/>
        </w:rPr>
        <w:t xml:space="preserve"> </w:t>
      </w:r>
      <w:r>
        <w:t>(дерево, металл, керамика, текстиль, стекло, камень, кость, другие материалы), уметь</w:t>
      </w:r>
      <w:r>
        <w:rPr>
          <w:spacing w:val="1"/>
        </w:rPr>
        <w:t xml:space="preserve"> </w:t>
      </w:r>
      <w:r>
        <w:t>характеризовать</w:t>
      </w:r>
      <w:r>
        <w:rPr>
          <w:spacing w:val="-5"/>
        </w:rPr>
        <w:t xml:space="preserve"> </w:t>
      </w:r>
      <w:r>
        <w:t>неразрывную связь</w:t>
      </w:r>
      <w:r>
        <w:rPr>
          <w:spacing w:val="5"/>
        </w:rPr>
        <w:t xml:space="preserve"> </w:t>
      </w:r>
      <w:r>
        <w:t>декора</w:t>
      </w:r>
      <w:r>
        <w:rPr>
          <w:spacing w:val="1"/>
        </w:rPr>
        <w:t xml:space="preserve"> </w:t>
      </w:r>
      <w:r>
        <w:t>и</w:t>
      </w:r>
      <w:r>
        <w:rPr>
          <w:spacing w:val="-7"/>
        </w:rPr>
        <w:t xml:space="preserve"> </w:t>
      </w:r>
      <w:r>
        <w:t>материала;</w:t>
      </w:r>
    </w:p>
    <w:p w:rsidR="00445417" w:rsidRDefault="00DD4AEC">
      <w:pPr>
        <w:pStyle w:val="a3"/>
        <w:spacing w:before="7" w:line="237" w:lineRule="auto"/>
        <w:ind w:right="1060"/>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1"/>
        </w:rPr>
        <w:t xml:space="preserve"> </w:t>
      </w:r>
      <w:r>
        <w:t>в</w:t>
      </w:r>
      <w:r>
        <w:rPr>
          <w:spacing w:val="1"/>
        </w:rPr>
        <w:t xml:space="preserve"> </w:t>
      </w:r>
      <w:r>
        <w:t>разных</w:t>
      </w:r>
      <w:r>
        <w:rPr>
          <w:spacing w:val="1"/>
        </w:rPr>
        <w:t xml:space="preserve"> </w:t>
      </w:r>
      <w:r>
        <w:t>материалах:</w:t>
      </w:r>
      <w:r>
        <w:rPr>
          <w:spacing w:val="1"/>
        </w:rPr>
        <w:t xml:space="preserve"> </w:t>
      </w:r>
      <w:r>
        <w:t>резьба,</w:t>
      </w:r>
      <w:r>
        <w:rPr>
          <w:spacing w:val="1"/>
        </w:rPr>
        <w:t xml:space="preserve"> </w:t>
      </w:r>
      <w:r>
        <w:t>роспись,</w:t>
      </w:r>
      <w:r>
        <w:rPr>
          <w:spacing w:val="1"/>
        </w:rPr>
        <w:t xml:space="preserve"> </w:t>
      </w:r>
      <w:r>
        <w:t>вышивка,</w:t>
      </w:r>
      <w:r>
        <w:rPr>
          <w:spacing w:val="1"/>
        </w:rPr>
        <w:t xml:space="preserve"> </w:t>
      </w:r>
      <w:r>
        <w:t>ткачество,</w:t>
      </w:r>
      <w:r>
        <w:rPr>
          <w:spacing w:val="1"/>
        </w:rPr>
        <w:t xml:space="preserve"> </w:t>
      </w:r>
      <w:r>
        <w:t>плетение,</w:t>
      </w:r>
      <w:r>
        <w:rPr>
          <w:spacing w:val="5"/>
        </w:rPr>
        <w:t xml:space="preserve"> </w:t>
      </w:r>
      <w:r>
        <w:t>ковка,</w:t>
      </w:r>
      <w:r>
        <w:rPr>
          <w:spacing w:val="5"/>
        </w:rPr>
        <w:t xml:space="preserve"> </w:t>
      </w:r>
      <w:r>
        <w:t>другие</w:t>
      </w:r>
      <w:r>
        <w:rPr>
          <w:spacing w:val="1"/>
        </w:rPr>
        <w:t xml:space="preserve"> </w:t>
      </w:r>
      <w:r>
        <w:t>техники;</w:t>
      </w:r>
    </w:p>
    <w:p w:rsidR="00445417" w:rsidRDefault="00DD4AEC">
      <w:pPr>
        <w:pStyle w:val="a3"/>
        <w:spacing w:before="9" w:line="242" w:lineRule="auto"/>
        <w:ind w:right="1065"/>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1"/>
        </w:rPr>
        <w:t xml:space="preserve"> </w:t>
      </w:r>
      <w:r>
        <w:t>природу,</w:t>
      </w:r>
      <w:r>
        <w:rPr>
          <w:spacing w:val="10"/>
        </w:rPr>
        <w:t xml:space="preserve"> </w:t>
      </w:r>
      <w:r>
        <w:t>орнаментальность,</w:t>
      </w:r>
      <w:r>
        <w:rPr>
          <w:spacing w:val="6"/>
        </w:rPr>
        <w:t xml:space="preserve"> </w:t>
      </w:r>
      <w:r>
        <w:t>стилизацию</w:t>
      </w:r>
      <w:r>
        <w:rPr>
          <w:spacing w:val="-3"/>
        </w:rPr>
        <w:t xml:space="preserve"> </w:t>
      </w:r>
      <w:r>
        <w:t>изображения;</w:t>
      </w:r>
    </w:p>
    <w:p w:rsidR="00445417" w:rsidRDefault="00DD4AEC">
      <w:pPr>
        <w:pStyle w:val="a3"/>
        <w:spacing w:before="2" w:line="237" w:lineRule="auto"/>
        <w:ind w:right="1056"/>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57"/>
        </w:rPr>
        <w:t xml:space="preserve"> </w:t>
      </w:r>
      <w:r>
        <w:t>растительный,</w:t>
      </w:r>
      <w:r>
        <w:rPr>
          <w:spacing w:val="5"/>
        </w:rPr>
        <w:t xml:space="preserve"> </w:t>
      </w:r>
      <w:r>
        <w:t>зооморфный,</w:t>
      </w:r>
      <w:r>
        <w:rPr>
          <w:spacing w:val="6"/>
        </w:rPr>
        <w:t xml:space="preserve"> </w:t>
      </w:r>
      <w:r>
        <w:t>антропоморфный;</w:t>
      </w:r>
    </w:p>
    <w:p w:rsidR="00445417" w:rsidRDefault="00DD4AEC">
      <w:pPr>
        <w:pStyle w:val="a3"/>
        <w:spacing w:before="3" w:line="242" w:lineRule="auto"/>
        <w:ind w:right="1063"/>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 ленточных,</w:t>
      </w:r>
      <w:r>
        <w:rPr>
          <w:spacing w:val="10"/>
        </w:rPr>
        <w:t xml:space="preserve"> </w:t>
      </w:r>
      <w:r>
        <w:t>сетчатых,</w:t>
      </w:r>
      <w:r>
        <w:rPr>
          <w:spacing w:val="4"/>
        </w:rPr>
        <w:t xml:space="preserve"> </w:t>
      </w:r>
      <w:r>
        <w:t>центрических;</w:t>
      </w:r>
    </w:p>
    <w:p w:rsidR="00445417" w:rsidRDefault="00DD4AEC">
      <w:pPr>
        <w:pStyle w:val="a3"/>
        <w:ind w:right="1063"/>
      </w:pPr>
      <w:r>
        <w:t>знать о значении ритма, раппорта, различных видов симметрии в 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57"/>
        </w:rPr>
        <w:t xml:space="preserve"> </w:t>
      </w:r>
      <w:r>
        <w:t>работах;</w:t>
      </w:r>
    </w:p>
    <w:p w:rsidR="00445417" w:rsidRDefault="00DD4AEC">
      <w:pPr>
        <w:pStyle w:val="a3"/>
        <w:ind w:right="1058"/>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1"/>
        </w:rPr>
        <w:t xml:space="preserve"> </w:t>
      </w:r>
      <w:r>
        <w:t>изображения</w:t>
      </w:r>
      <w:r>
        <w:rPr>
          <w:spacing w:val="1"/>
        </w:rPr>
        <w:t xml:space="preserve"> </w:t>
      </w:r>
      <w:r>
        <w:t>деталей</w:t>
      </w:r>
      <w:r>
        <w:rPr>
          <w:spacing w:val="1"/>
        </w:rPr>
        <w:t xml:space="preserve"> </w:t>
      </w:r>
      <w:r>
        <w:t>природы,</w:t>
      </w:r>
      <w:r>
        <w:rPr>
          <w:spacing w:val="61"/>
        </w:rPr>
        <w:t xml:space="preserve"> </w:t>
      </w:r>
      <w:r>
        <w:t>стилизованного</w:t>
      </w:r>
      <w:r>
        <w:rPr>
          <w:spacing w:val="61"/>
        </w:rPr>
        <w:t xml:space="preserve"> </w:t>
      </w:r>
      <w:r>
        <w:t>обобщённого</w:t>
      </w:r>
      <w:r>
        <w:rPr>
          <w:spacing w:val="1"/>
        </w:rPr>
        <w:t xml:space="preserve"> </w:t>
      </w:r>
      <w:r>
        <w:t>изображения</w:t>
      </w:r>
      <w:r>
        <w:rPr>
          <w:spacing w:val="1"/>
        </w:rPr>
        <w:t xml:space="preserve"> </w:t>
      </w:r>
      <w:r>
        <w:t>представителей</w:t>
      </w:r>
      <w:r>
        <w:rPr>
          <w:spacing w:val="1"/>
        </w:rPr>
        <w:t xml:space="preserve"> </w:t>
      </w:r>
      <w:r>
        <w:t>животного</w:t>
      </w:r>
      <w:r>
        <w:rPr>
          <w:spacing w:val="1"/>
        </w:rPr>
        <w:t xml:space="preserve"> </w:t>
      </w:r>
      <w:r>
        <w:t>мира,</w:t>
      </w:r>
      <w:r>
        <w:rPr>
          <w:spacing w:val="1"/>
        </w:rPr>
        <w:t xml:space="preserve"> </w:t>
      </w:r>
      <w:r>
        <w:t>сказочных</w:t>
      </w:r>
      <w:r>
        <w:rPr>
          <w:spacing w:val="1"/>
        </w:rPr>
        <w:t xml:space="preserve"> </w:t>
      </w:r>
      <w:r>
        <w:t>и</w:t>
      </w:r>
      <w:r>
        <w:rPr>
          <w:spacing w:val="1"/>
        </w:rPr>
        <w:t xml:space="preserve"> </w:t>
      </w:r>
      <w:r>
        <w:t>мифологических</w:t>
      </w:r>
      <w:r>
        <w:rPr>
          <w:spacing w:val="1"/>
        </w:rPr>
        <w:t xml:space="preserve"> </w:t>
      </w:r>
      <w:r>
        <w:t>персонажей</w:t>
      </w:r>
      <w:r>
        <w:rPr>
          <w:spacing w:val="-6"/>
        </w:rPr>
        <w:t xml:space="preserve"> </w:t>
      </w:r>
      <w:r>
        <w:t>с</w:t>
      </w:r>
      <w:r>
        <w:rPr>
          <w:spacing w:val="-9"/>
        </w:rPr>
        <w:t xml:space="preserve"> </w:t>
      </w:r>
      <w:r>
        <w:t>опорой</w:t>
      </w:r>
      <w:r>
        <w:rPr>
          <w:spacing w:val="-7"/>
        </w:rPr>
        <w:t xml:space="preserve"> </w:t>
      </w:r>
      <w:r>
        <w:t>на</w:t>
      </w:r>
      <w:r>
        <w:rPr>
          <w:spacing w:val="2"/>
        </w:rPr>
        <w:t xml:space="preserve"> </w:t>
      </w:r>
      <w:r>
        <w:t>традиционные</w:t>
      </w:r>
      <w:r>
        <w:rPr>
          <w:spacing w:val="-7"/>
        </w:rPr>
        <w:t xml:space="preserve"> </w:t>
      </w:r>
      <w:r>
        <w:t>образы</w:t>
      </w:r>
      <w:r>
        <w:rPr>
          <w:spacing w:val="-11"/>
        </w:rPr>
        <w:t xml:space="preserve"> </w:t>
      </w:r>
      <w:r>
        <w:t>мирового</w:t>
      </w:r>
      <w:r>
        <w:rPr>
          <w:spacing w:val="12"/>
        </w:rPr>
        <w:t xml:space="preserve"> </w:t>
      </w:r>
      <w:r>
        <w:t>искусства;</w:t>
      </w:r>
    </w:p>
    <w:p w:rsidR="00445417" w:rsidRDefault="00DD4AEC">
      <w:pPr>
        <w:pStyle w:val="a3"/>
        <w:ind w:right="1064"/>
      </w:pPr>
      <w:r>
        <w:t>знать</w:t>
      </w:r>
      <w:r>
        <w:rPr>
          <w:spacing w:val="60"/>
        </w:rPr>
        <w:t xml:space="preserve"> </w:t>
      </w:r>
      <w:r>
        <w:t>особенности</w:t>
      </w:r>
      <w:r>
        <w:rPr>
          <w:spacing w:val="60"/>
        </w:rPr>
        <w:t xml:space="preserve"> </w:t>
      </w:r>
      <w:r>
        <w:t>народного</w:t>
      </w:r>
      <w:r>
        <w:rPr>
          <w:spacing w:val="60"/>
        </w:rPr>
        <w:t xml:space="preserve"> </w:t>
      </w:r>
      <w:r>
        <w:t>крестьянского</w:t>
      </w:r>
      <w:r>
        <w:rPr>
          <w:spacing w:val="60"/>
        </w:rPr>
        <w:t xml:space="preserve"> </w:t>
      </w:r>
      <w:r>
        <w:t>искусства</w:t>
      </w:r>
      <w:r>
        <w:rPr>
          <w:spacing w:val="60"/>
        </w:rPr>
        <w:t xml:space="preserve"> </w:t>
      </w:r>
      <w:r>
        <w:t>как</w:t>
      </w:r>
      <w:r>
        <w:rPr>
          <w:spacing w:val="60"/>
        </w:rPr>
        <w:t xml:space="preserve"> </w:t>
      </w:r>
      <w:r>
        <w:t>целостного</w:t>
      </w:r>
      <w:r>
        <w:rPr>
          <w:spacing w:val="60"/>
        </w:rPr>
        <w:t xml:space="preserve"> </w:t>
      </w:r>
      <w:r>
        <w:t>мира,</w:t>
      </w:r>
      <w:r>
        <w:rPr>
          <w:spacing w:val="1"/>
        </w:rPr>
        <w:t xml:space="preserve"> </w:t>
      </w:r>
      <w:r>
        <w:t>в</w:t>
      </w:r>
      <w:r>
        <w:rPr>
          <w:spacing w:val="60"/>
        </w:rPr>
        <w:t xml:space="preserve"> </w:t>
      </w:r>
      <w:r>
        <w:t>предметной</w:t>
      </w:r>
      <w:r>
        <w:rPr>
          <w:spacing w:val="60"/>
        </w:rPr>
        <w:t xml:space="preserve"> </w:t>
      </w:r>
      <w:r>
        <w:t>среде</w:t>
      </w:r>
      <w:r>
        <w:rPr>
          <w:spacing w:val="60"/>
        </w:rPr>
        <w:t xml:space="preserve"> </w:t>
      </w:r>
      <w:r>
        <w:t>которого   выражено</w:t>
      </w:r>
      <w:r>
        <w:rPr>
          <w:spacing w:val="60"/>
        </w:rPr>
        <w:t xml:space="preserve"> </w:t>
      </w:r>
      <w:r>
        <w:t>отношение</w:t>
      </w:r>
      <w:r>
        <w:rPr>
          <w:spacing w:val="60"/>
        </w:rPr>
        <w:t xml:space="preserve"> </w:t>
      </w:r>
      <w:r>
        <w:t>человека</w:t>
      </w:r>
      <w:r>
        <w:rPr>
          <w:spacing w:val="60"/>
        </w:rPr>
        <w:t xml:space="preserve"> </w:t>
      </w:r>
      <w:r>
        <w:t>к</w:t>
      </w:r>
      <w:r>
        <w:rPr>
          <w:spacing w:val="60"/>
        </w:rPr>
        <w:t xml:space="preserve"> </w:t>
      </w:r>
      <w:r>
        <w:t>труду,   к</w:t>
      </w:r>
      <w:r>
        <w:rPr>
          <w:spacing w:val="60"/>
        </w:rPr>
        <w:t xml:space="preserve"> </w:t>
      </w:r>
      <w:r>
        <w:t>природе,</w:t>
      </w:r>
      <w:r>
        <w:rPr>
          <w:spacing w:val="1"/>
        </w:rPr>
        <w:t xml:space="preserve"> </w:t>
      </w:r>
      <w:r>
        <w:t>к добру</w:t>
      </w:r>
      <w:r>
        <w:rPr>
          <w:spacing w:val="-17"/>
        </w:rPr>
        <w:t xml:space="preserve"> </w:t>
      </w:r>
      <w:r>
        <w:t>и</w:t>
      </w:r>
      <w:r>
        <w:rPr>
          <w:spacing w:val="8"/>
        </w:rPr>
        <w:t xml:space="preserve"> </w:t>
      </w:r>
      <w:r>
        <w:t>злу,</w:t>
      </w:r>
      <w:r>
        <w:rPr>
          <w:spacing w:val="10"/>
        </w:rPr>
        <w:t xml:space="preserve"> </w:t>
      </w:r>
      <w:r>
        <w:t>к</w:t>
      </w:r>
      <w:r>
        <w:rPr>
          <w:spacing w:val="5"/>
        </w:rPr>
        <w:t xml:space="preserve"> </w:t>
      </w:r>
      <w:r>
        <w:t>жизни</w:t>
      </w:r>
      <w:r>
        <w:rPr>
          <w:spacing w:val="4"/>
        </w:rPr>
        <w:t xml:space="preserve"> </w:t>
      </w:r>
      <w:r>
        <w:t>в</w:t>
      </w:r>
      <w:r>
        <w:rPr>
          <w:spacing w:val="-1"/>
        </w:rPr>
        <w:t xml:space="preserve"> </w:t>
      </w:r>
      <w:r>
        <w:t>целом;</w:t>
      </w:r>
    </w:p>
    <w:p w:rsidR="00445417" w:rsidRDefault="00DD4AEC">
      <w:pPr>
        <w:pStyle w:val="a3"/>
        <w:spacing w:before="1" w:line="242" w:lineRule="auto"/>
        <w:ind w:right="1077"/>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 искусства</w:t>
      </w:r>
      <w:r>
        <w:rPr>
          <w:spacing w:val="2"/>
        </w:rPr>
        <w:t xml:space="preserve"> </w:t>
      </w:r>
      <w:r>
        <w:t>(солярные</w:t>
      </w:r>
      <w:r>
        <w:rPr>
          <w:spacing w:val="-5"/>
        </w:rPr>
        <w:t xml:space="preserve"> </w:t>
      </w:r>
      <w:r>
        <w:t>знаки,</w:t>
      </w:r>
      <w:r>
        <w:rPr>
          <w:spacing w:val="4"/>
        </w:rPr>
        <w:t xml:space="preserve"> </w:t>
      </w:r>
      <w:r>
        <w:t>древо жизни,</w:t>
      </w:r>
      <w:r>
        <w:rPr>
          <w:spacing w:val="-6"/>
        </w:rPr>
        <w:t xml:space="preserve"> </w:t>
      </w:r>
      <w:r>
        <w:t>конь, птица,</w:t>
      </w:r>
      <w:r>
        <w:rPr>
          <w:spacing w:val="-2"/>
        </w:rPr>
        <w:t xml:space="preserve"> </w:t>
      </w:r>
      <w:r>
        <w:t>мать-земля);</w:t>
      </w:r>
    </w:p>
    <w:p w:rsidR="00445417" w:rsidRDefault="00DD4AEC">
      <w:pPr>
        <w:pStyle w:val="a3"/>
        <w:ind w:right="1062"/>
      </w:pPr>
      <w:r>
        <w:t>знать и самостоятельно изображать конструкцию традиционного крестьянского</w:t>
      </w:r>
      <w:r>
        <w:rPr>
          <w:spacing w:val="1"/>
        </w:rPr>
        <w:t xml:space="preserve"> </w:t>
      </w:r>
      <w:r>
        <w:t>дома, его декоративное убранство, уметь объяснять функциональное, декоративное и</w:t>
      </w:r>
      <w:r>
        <w:rPr>
          <w:spacing w:val="1"/>
        </w:rPr>
        <w:t xml:space="preserve"> </w:t>
      </w:r>
      <w:r>
        <w:t>символическое</w:t>
      </w:r>
      <w:r>
        <w:rPr>
          <w:spacing w:val="1"/>
        </w:rPr>
        <w:t xml:space="preserve"> </w:t>
      </w:r>
      <w:r>
        <w:t>единство</w:t>
      </w:r>
      <w:r>
        <w:rPr>
          <w:spacing w:val="1"/>
        </w:rPr>
        <w:t xml:space="preserve"> </w:t>
      </w:r>
      <w:r>
        <w:t>его</w:t>
      </w:r>
      <w:r>
        <w:rPr>
          <w:spacing w:val="1"/>
        </w:rPr>
        <w:t xml:space="preserve"> </w:t>
      </w:r>
      <w:r>
        <w:t>деталей,</w:t>
      </w:r>
      <w:r>
        <w:rPr>
          <w:spacing w:val="1"/>
        </w:rPr>
        <w:t xml:space="preserve"> </w:t>
      </w:r>
      <w:r>
        <w:t>объяснять</w:t>
      </w:r>
      <w:r>
        <w:rPr>
          <w:spacing w:val="1"/>
        </w:rPr>
        <w:t xml:space="preserve"> </w:t>
      </w:r>
      <w:r>
        <w:t>крестьянский</w:t>
      </w:r>
      <w:r>
        <w:rPr>
          <w:spacing w:val="1"/>
        </w:rPr>
        <w:t xml:space="preserve"> </w:t>
      </w:r>
      <w:r>
        <w:t>дом</w:t>
      </w:r>
      <w:r>
        <w:rPr>
          <w:spacing w:val="1"/>
        </w:rPr>
        <w:t xml:space="preserve"> </w:t>
      </w:r>
      <w:r>
        <w:t>как</w:t>
      </w:r>
      <w:r>
        <w:rPr>
          <w:spacing w:val="61"/>
        </w:rPr>
        <w:t xml:space="preserve"> </w:t>
      </w:r>
      <w:r>
        <w:t>отражение</w:t>
      </w:r>
      <w:r>
        <w:rPr>
          <w:spacing w:val="1"/>
        </w:rPr>
        <w:t xml:space="preserve"> </w:t>
      </w:r>
      <w:r>
        <w:t>уклада крестьянской</w:t>
      </w:r>
      <w:r>
        <w:rPr>
          <w:spacing w:val="5"/>
        </w:rPr>
        <w:t xml:space="preserve"> </w:t>
      </w:r>
      <w:r>
        <w:t>жизни</w:t>
      </w:r>
      <w:r>
        <w:rPr>
          <w:spacing w:val="-1"/>
        </w:rPr>
        <w:t xml:space="preserve"> </w:t>
      </w:r>
      <w:r>
        <w:t>и</w:t>
      </w:r>
      <w:r>
        <w:rPr>
          <w:spacing w:val="-2"/>
        </w:rPr>
        <w:t xml:space="preserve"> </w:t>
      </w:r>
      <w:r>
        <w:t>памятник</w:t>
      </w:r>
      <w:r>
        <w:rPr>
          <w:spacing w:val="-4"/>
        </w:rPr>
        <w:t xml:space="preserve"> </w:t>
      </w:r>
      <w:r>
        <w:t>архитектуры;</w:t>
      </w:r>
    </w:p>
    <w:p w:rsidR="00445417" w:rsidRDefault="00DD4AEC">
      <w:pPr>
        <w:pStyle w:val="a3"/>
        <w:spacing w:line="242" w:lineRule="auto"/>
        <w:ind w:right="1064"/>
      </w:pPr>
      <w:r>
        <w:t>иметь практический опыт изображения характерных традиционных предметов</w:t>
      </w:r>
      <w:r>
        <w:rPr>
          <w:spacing w:val="1"/>
        </w:rPr>
        <w:t xml:space="preserve"> </w:t>
      </w:r>
      <w:r>
        <w:t>крестьянского</w:t>
      </w:r>
      <w:r>
        <w:rPr>
          <w:spacing w:val="12"/>
        </w:rPr>
        <w:t xml:space="preserve"> </w:t>
      </w:r>
      <w:r>
        <w:t>быта;</w:t>
      </w:r>
    </w:p>
    <w:p w:rsidR="00445417" w:rsidRDefault="00DD4AEC">
      <w:pPr>
        <w:pStyle w:val="a3"/>
        <w:ind w:right="1063"/>
      </w:pPr>
      <w:r>
        <w:t>освоить конструкцию</w:t>
      </w:r>
      <w:r>
        <w:rPr>
          <w:spacing w:val="60"/>
        </w:rPr>
        <w:t xml:space="preserve"> </w:t>
      </w:r>
      <w:r>
        <w:t>народного</w:t>
      </w:r>
      <w:r>
        <w:rPr>
          <w:spacing w:val="60"/>
        </w:rPr>
        <w:t xml:space="preserve"> </w:t>
      </w:r>
      <w:r>
        <w:t>праздничного</w:t>
      </w:r>
      <w:r>
        <w:rPr>
          <w:spacing w:val="60"/>
        </w:rPr>
        <w:t xml:space="preserve"> </w:t>
      </w:r>
      <w:r>
        <w:t>костюма,</w:t>
      </w:r>
      <w:r>
        <w:rPr>
          <w:spacing w:val="60"/>
        </w:rPr>
        <w:t xml:space="preserve"> </w:t>
      </w:r>
      <w:r>
        <w:t>его</w:t>
      </w:r>
      <w:r>
        <w:rPr>
          <w:spacing w:val="60"/>
        </w:rPr>
        <w:t xml:space="preserve"> </w:t>
      </w:r>
      <w:r>
        <w:t>образный</w:t>
      </w:r>
      <w:r>
        <w:rPr>
          <w:spacing w:val="60"/>
        </w:rPr>
        <w:t xml:space="preserve"> </w:t>
      </w:r>
      <w:r>
        <w:t>строй</w:t>
      </w:r>
      <w:r>
        <w:rPr>
          <w:spacing w:val="1"/>
        </w:rPr>
        <w:t xml:space="preserve"> </w:t>
      </w:r>
      <w:r>
        <w:t>и</w:t>
      </w:r>
      <w:r>
        <w:rPr>
          <w:spacing w:val="1"/>
        </w:rPr>
        <w:t xml:space="preserve"> </w:t>
      </w:r>
      <w:r>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 праздничного костюма различных регионов страны, уметь изобразить или</w:t>
      </w:r>
      <w:r>
        <w:rPr>
          <w:spacing w:val="1"/>
        </w:rPr>
        <w:t xml:space="preserve"> </w:t>
      </w:r>
      <w:r>
        <w:t>смоделировать традиционный народный костюм;</w:t>
      </w:r>
    </w:p>
    <w:p w:rsidR="00445417" w:rsidRDefault="00DD4AEC">
      <w:pPr>
        <w:pStyle w:val="a3"/>
        <w:spacing w:line="242" w:lineRule="auto"/>
        <w:ind w:right="1072"/>
      </w:pPr>
      <w:r>
        <w:t>осознавать</w:t>
      </w:r>
      <w:r>
        <w:rPr>
          <w:spacing w:val="1"/>
        </w:rPr>
        <w:t xml:space="preserve"> </w:t>
      </w:r>
      <w:r>
        <w:t>произведения</w:t>
      </w:r>
      <w:r>
        <w:rPr>
          <w:spacing w:val="1"/>
        </w:rPr>
        <w:t xml:space="preserve"> </w:t>
      </w:r>
      <w:r>
        <w:t>народного</w:t>
      </w:r>
      <w:r>
        <w:rPr>
          <w:spacing w:val="1"/>
        </w:rPr>
        <w:t xml:space="preserve"> </w:t>
      </w:r>
      <w:r>
        <w:t>искусства</w:t>
      </w:r>
      <w:r>
        <w:rPr>
          <w:spacing w:val="1"/>
        </w:rPr>
        <w:t xml:space="preserve"> </w:t>
      </w:r>
      <w:r>
        <w:t>как</w:t>
      </w:r>
      <w:r>
        <w:rPr>
          <w:spacing w:val="1"/>
        </w:rPr>
        <w:t xml:space="preserve"> </w:t>
      </w:r>
      <w:r>
        <w:t>бесценное</w:t>
      </w:r>
      <w:r>
        <w:rPr>
          <w:spacing w:val="1"/>
        </w:rPr>
        <w:t xml:space="preserve"> </w:t>
      </w:r>
      <w:r>
        <w:t>культурное</w:t>
      </w:r>
      <w:r>
        <w:rPr>
          <w:spacing w:val="1"/>
        </w:rPr>
        <w:t xml:space="preserve"> </w:t>
      </w:r>
      <w:r>
        <w:t>наследие,</w:t>
      </w:r>
      <w:r>
        <w:rPr>
          <w:spacing w:val="3"/>
        </w:rPr>
        <w:t xml:space="preserve"> </w:t>
      </w:r>
      <w:r>
        <w:t>хранящее в</w:t>
      </w:r>
      <w:r>
        <w:rPr>
          <w:spacing w:val="3"/>
        </w:rPr>
        <w:t xml:space="preserve"> </w:t>
      </w:r>
      <w:r>
        <w:t>своих</w:t>
      </w:r>
      <w:r>
        <w:rPr>
          <w:spacing w:val="-9"/>
        </w:rPr>
        <w:t xml:space="preserve"> </w:t>
      </w:r>
      <w:r>
        <w:t>материальных</w:t>
      </w:r>
      <w:r>
        <w:rPr>
          <w:spacing w:val="-7"/>
        </w:rPr>
        <w:t xml:space="preserve"> </w:t>
      </w:r>
      <w:r>
        <w:t>формах</w:t>
      </w:r>
      <w:r>
        <w:rPr>
          <w:spacing w:val="-9"/>
        </w:rPr>
        <w:t xml:space="preserve"> </w:t>
      </w:r>
      <w:r>
        <w:t>глубинные</w:t>
      </w:r>
      <w:r>
        <w:rPr>
          <w:spacing w:val="2"/>
        </w:rPr>
        <w:t xml:space="preserve"> </w:t>
      </w:r>
      <w:r>
        <w:t>духовные</w:t>
      </w:r>
      <w:r>
        <w:rPr>
          <w:spacing w:val="-4"/>
        </w:rPr>
        <w:t xml:space="preserve"> </w:t>
      </w:r>
      <w:r>
        <w:t>ценности;</w:t>
      </w:r>
    </w:p>
    <w:p w:rsidR="00445417" w:rsidRDefault="00DD4AEC">
      <w:pPr>
        <w:pStyle w:val="a3"/>
        <w:ind w:right="1057"/>
      </w:pPr>
      <w:r>
        <w:t>знать и уметь изображать или конструировать устройство традиционных жилищ</w:t>
      </w:r>
      <w:r>
        <w:rPr>
          <w:spacing w:val="1"/>
        </w:rPr>
        <w:t xml:space="preserve"> </w:t>
      </w:r>
      <w:r>
        <w:t>разных</w:t>
      </w:r>
      <w:r>
        <w:rPr>
          <w:spacing w:val="1"/>
        </w:rPr>
        <w:t xml:space="preserve"> </w:t>
      </w:r>
      <w:r>
        <w:t>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w:t>
      </w:r>
      <w:r>
        <w:rPr>
          <w:spacing w:val="1"/>
        </w:rPr>
        <w:t xml:space="preserve"> </w:t>
      </w:r>
      <w:r>
        <w:t>значение деталей</w:t>
      </w:r>
      <w:r>
        <w:rPr>
          <w:spacing w:val="3"/>
        </w:rPr>
        <w:t xml:space="preserve"> </w:t>
      </w:r>
      <w:r>
        <w:t>конструкции</w:t>
      </w:r>
      <w:r>
        <w:rPr>
          <w:spacing w:val="3"/>
        </w:rPr>
        <w:t xml:space="preserve"> </w:t>
      </w:r>
      <w:r>
        <w:t>и</w:t>
      </w:r>
      <w:r>
        <w:rPr>
          <w:spacing w:val="2"/>
        </w:rPr>
        <w:t xml:space="preserve"> </w:t>
      </w:r>
      <w:r>
        <w:t>декора,</w:t>
      </w:r>
      <w:r>
        <w:rPr>
          <w:spacing w:val="-2"/>
        </w:rPr>
        <w:t xml:space="preserve"> </w:t>
      </w:r>
      <w:r>
        <w:t>их</w:t>
      </w:r>
      <w:r>
        <w:rPr>
          <w:spacing w:val="-9"/>
        </w:rPr>
        <w:t xml:space="preserve"> </w:t>
      </w:r>
      <w:r>
        <w:t>связь</w:t>
      </w:r>
      <w:r>
        <w:rPr>
          <w:spacing w:val="1"/>
        </w:rPr>
        <w:t xml:space="preserve"> </w:t>
      </w:r>
      <w:r>
        <w:t>с</w:t>
      </w:r>
      <w:r>
        <w:rPr>
          <w:spacing w:val="-9"/>
        </w:rPr>
        <w:t xml:space="preserve"> </w:t>
      </w:r>
      <w:r>
        <w:t>природой, трудом</w:t>
      </w:r>
      <w:r>
        <w:rPr>
          <w:spacing w:val="3"/>
        </w:rPr>
        <w:t xml:space="preserve"> </w:t>
      </w:r>
      <w:r>
        <w:t>и</w:t>
      </w:r>
      <w:r>
        <w:rPr>
          <w:spacing w:val="-3"/>
        </w:rPr>
        <w:t xml:space="preserve"> </w:t>
      </w:r>
      <w:r>
        <w:t>бытом;</w:t>
      </w:r>
    </w:p>
    <w:p w:rsidR="00445417" w:rsidRDefault="00DD4AEC">
      <w:pPr>
        <w:pStyle w:val="a3"/>
        <w:ind w:left="1470" w:firstLine="0"/>
      </w:pPr>
      <w:r>
        <w:t>иметь</w:t>
      </w:r>
      <w:r>
        <w:rPr>
          <w:spacing w:val="114"/>
        </w:rPr>
        <w:t xml:space="preserve"> </w:t>
      </w:r>
      <w:r>
        <w:t>представление</w:t>
      </w:r>
      <w:r>
        <w:rPr>
          <w:spacing w:val="61"/>
        </w:rPr>
        <w:t xml:space="preserve"> </w:t>
      </w:r>
      <w:r>
        <w:t>и</w:t>
      </w:r>
      <w:r>
        <w:rPr>
          <w:spacing w:val="113"/>
        </w:rPr>
        <w:t xml:space="preserve"> </w:t>
      </w:r>
      <w:r>
        <w:t>распознавать</w:t>
      </w:r>
      <w:r>
        <w:rPr>
          <w:spacing w:val="119"/>
        </w:rPr>
        <w:t xml:space="preserve"> </w:t>
      </w:r>
      <w:r>
        <w:t>примеры</w:t>
      </w:r>
      <w:r>
        <w:rPr>
          <w:spacing w:val="65"/>
        </w:rPr>
        <w:t xml:space="preserve"> </w:t>
      </w:r>
      <w:r>
        <w:t>декоративного</w:t>
      </w:r>
      <w:r>
        <w:rPr>
          <w:spacing w:val="113"/>
        </w:rPr>
        <w:t xml:space="preserve"> </w:t>
      </w:r>
      <w:r>
        <w:t>оформления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2" w:firstLine="0"/>
      </w:pPr>
      <w:r>
        <w:t>жизнедеятельности – быта, костюма разных исторических эпох и народов (например,</w:t>
      </w:r>
      <w:r>
        <w:rPr>
          <w:spacing w:val="1"/>
        </w:rPr>
        <w:t xml:space="preserve"> </w:t>
      </w:r>
      <w:r>
        <w:t>Древний</w:t>
      </w:r>
      <w:r>
        <w:rPr>
          <w:spacing w:val="1"/>
        </w:rPr>
        <w:t xml:space="preserve"> </w:t>
      </w:r>
      <w:r>
        <w:t>Египет,</w:t>
      </w:r>
      <w:r>
        <w:rPr>
          <w:spacing w:val="1"/>
        </w:rPr>
        <w:t xml:space="preserve"> </w:t>
      </w:r>
      <w:r>
        <w:t>Древний</w:t>
      </w:r>
      <w:r>
        <w:rPr>
          <w:spacing w:val="1"/>
        </w:rPr>
        <w:t xml:space="preserve"> </w:t>
      </w:r>
      <w:r>
        <w:t>Китай,</w:t>
      </w:r>
      <w:r>
        <w:rPr>
          <w:spacing w:val="1"/>
        </w:rPr>
        <w:t xml:space="preserve"> </w:t>
      </w:r>
      <w:r>
        <w:t>античные</w:t>
      </w:r>
      <w:r>
        <w:rPr>
          <w:spacing w:val="1"/>
        </w:rPr>
        <w:t xml:space="preserve"> </w:t>
      </w:r>
      <w:r>
        <w:t>Греция</w:t>
      </w:r>
      <w:r>
        <w:rPr>
          <w:spacing w:val="1"/>
        </w:rPr>
        <w:t xml:space="preserve"> </w:t>
      </w:r>
      <w:r>
        <w:t>и</w:t>
      </w:r>
      <w:r>
        <w:rPr>
          <w:spacing w:val="61"/>
        </w:rPr>
        <w:t xml:space="preserve"> </w:t>
      </w:r>
      <w:r>
        <w:t>Рим,</w:t>
      </w:r>
      <w:r>
        <w:rPr>
          <w:spacing w:val="61"/>
        </w:rPr>
        <w:t xml:space="preserve"> </w:t>
      </w:r>
      <w:r>
        <w:t>Европейское</w:t>
      </w:r>
      <w:r>
        <w:rPr>
          <w:spacing w:val="1"/>
        </w:rPr>
        <w:t xml:space="preserve"> </w:t>
      </w:r>
      <w:r>
        <w:t>Средневековье), понимать разнообразие образов декоративно-прикладного 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w:t>
      </w:r>
      <w:r>
        <w:rPr>
          <w:spacing w:val="1"/>
        </w:rPr>
        <w:t xml:space="preserve"> </w:t>
      </w:r>
      <w:r>
        <w:t>для</w:t>
      </w:r>
      <w:r>
        <w:rPr>
          <w:spacing w:val="1"/>
        </w:rPr>
        <w:t xml:space="preserve"> </w:t>
      </w:r>
      <w:r>
        <w:t>каждой</w:t>
      </w:r>
      <w:r>
        <w:rPr>
          <w:spacing w:val="1"/>
        </w:rPr>
        <w:t xml:space="preserve"> </w:t>
      </w:r>
      <w:r>
        <w:t>конкретной</w:t>
      </w:r>
      <w:r>
        <w:rPr>
          <w:spacing w:val="1"/>
        </w:rPr>
        <w:t xml:space="preserve"> </w:t>
      </w:r>
      <w:r>
        <w:t>культуры,</w:t>
      </w:r>
      <w:r>
        <w:rPr>
          <w:spacing w:val="1"/>
        </w:rPr>
        <w:t xml:space="preserve"> </w:t>
      </w:r>
      <w:r>
        <w:t>определяемые</w:t>
      </w:r>
      <w:r>
        <w:rPr>
          <w:spacing w:val="1"/>
        </w:rPr>
        <w:t xml:space="preserve"> </w:t>
      </w:r>
      <w:r>
        <w:t>природными условиями и</w:t>
      </w:r>
      <w:r>
        <w:rPr>
          <w:spacing w:val="2"/>
        </w:rPr>
        <w:t xml:space="preserve"> </w:t>
      </w:r>
      <w:r>
        <w:t>сложившийся</w:t>
      </w:r>
      <w:r>
        <w:rPr>
          <w:spacing w:val="-1"/>
        </w:rPr>
        <w:t xml:space="preserve"> </w:t>
      </w:r>
      <w:r>
        <w:t>историей;</w:t>
      </w:r>
    </w:p>
    <w:p w:rsidR="00445417" w:rsidRDefault="00DD4AEC">
      <w:pPr>
        <w:pStyle w:val="a3"/>
        <w:spacing w:before="10" w:line="232" w:lineRule="auto"/>
        <w:ind w:right="1066"/>
      </w:pPr>
      <w:r>
        <w:t>объяснять значение народных промыслов и традиций художественного</w:t>
      </w:r>
      <w:r>
        <w:rPr>
          <w:spacing w:val="60"/>
        </w:rPr>
        <w:t xml:space="preserve"> </w:t>
      </w:r>
      <w:r>
        <w:t>ремесла</w:t>
      </w:r>
      <w:r>
        <w:rPr>
          <w:spacing w:val="1"/>
        </w:rPr>
        <w:t xml:space="preserve"> </w:t>
      </w:r>
      <w:r>
        <w:t>в</w:t>
      </w:r>
      <w:r>
        <w:rPr>
          <w:spacing w:val="3"/>
        </w:rPr>
        <w:t xml:space="preserve"> </w:t>
      </w:r>
      <w:r>
        <w:t>современной</w:t>
      </w:r>
      <w:r>
        <w:rPr>
          <w:spacing w:val="-5"/>
        </w:rPr>
        <w:t xml:space="preserve"> </w:t>
      </w:r>
      <w:r>
        <w:t>жизни;</w:t>
      </w:r>
    </w:p>
    <w:p w:rsidR="00445417" w:rsidRDefault="00DD4AEC">
      <w:pPr>
        <w:pStyle w:val="a3"/>
        <w:spacing w:before="7" w:line="237" w:lineRule="auto"/>
        <w:ind w:right="1082"/>
      </w:pPr>
      <w:r>
        <w:t>рассказывать    о     происхождении    народных    художественных    промыслов,</w:t>
      </w:r>
      <w:r>
        <w:rPr>
          <w:spacing w:val="1"/>
        </w:rPr>
        <w:t xml:space="preserve"> </w:t>
      </w:r>
      <w:r>
        <w:t>о</w:t>
      </w:r>
      <w:r>
        <w:rPr>
          <w:spacing w:val="6"/>
        </w:rPr>
        <w:t xml:space="preserve"> </w:t>
      </w:r>
      <w:r>
        <w:t>соотношении</w:t>
      </w:r>
      <w:r>
        <w:rPr>
          <w:spacing w:val="9"/>
        </w:rPr>
        <w:t xml:space="preserve"> </w:t>
      </w:r>
      <w:r>
        <w:t>ремесла</w:t>
      </w:r>
      <w:r>
        <w:rPr>
          <w:spacing w:val="-3"/>
        </w:rPr>
        <w:t xml:space="preserve"> </w:t>
      </w:r>
      <w:r>
        <w:t>и</w:t>
      </w:r>
      <w:r>
        <w:rPr>
          <w:spacing w:val="2"/>
        </w:rPr>
        <w:t xml:space="preserve"> </w:t>
      </w:r>
      <w:r>
        <w:t>искусства;</w:t>
      </w:r>
    </w:p>
    <w:p w:rsidR="00445417" w:rsidRDefault="00DD4AEC">
      <w:pPr>
        <w:pStyle w:val="a3"/>
        <w:spacing w:before="6" w:line="237" w:lineRule="auto"/>
        <w:ind w:right="1058"/>
      </w:pPr>
      <w:r>
        <w:t>называть</w:t>
      </w:r>
      <w:r>
        <w:rPr>
          <w:spacing w:val="1"/>
        </w:rPr>
        <w:t xml:space="preserve"> </w:t>
      </w:r>
      <w:r>
        <w:t>характерные</w:t>
      </w:r>
      <w:r>
        <w:rPr>
          <w:spacing w:val="1"/>
        </w:rPr>
        <w:t xml:space="preserve"> </w:t>
      </w:r>
      <w:r>
        <w:t>черты</w:t>
      </w:r>
      <w:r>
        <w:rPr>
          <w:spacing w:val="1"/>
        </w:rPr>
        <w:t xml:space="preserve"> </w:t>
      </w:r>
      <w:r>
        <w:t>орнаментов</w:t>
      </w:r>
      <w:r>
        <w:rPr>
          <w:spacing w:val="1"/>
        </w:rPr>
        <w:t xml:space="preserve"> </w:t>
      </w:r>
      <w:r>
        <w:t>и</w:t>
      </w:r>
      <w:r>
        <w:rPr>
          <w:spacing w:val="1"/>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народных</w:t>
      </w:r>
      <w:r>
        <w:rPr>
          <w:spacing w:val="-7"/>
        </w:rPr>
        <w:t xml:space="preserve"> </w:t>
      </w:r>
      <w:r>
        <w:t>художественных</w:t>
      </w:r>
      <w:r>
        <w:rPr>
          <w:spacing w:val="-6"/>
        </w:rPr>
        <w:t xml:space="preserve"> </w:t>
      </w:r>
      <w:r>
        <w:t>промыслов;</w:t>
      </w:r>
    </w:p>
    <w:p w:rsidR="00445417" w:rsidRDefault="00DD4AEC">
      <w:pPr>
        <w:pStyle w:val="a3"/>
        <w:spacing w:before="6" w:line="237" w:lineRule="auto"/>
        <w:ind w:right="1063"/>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7"/>
        </w:rPr>
        <w:t xml:space="preserve"> </w:t>
      </w:r>
      <w:r>
        <w:t>народных</w:t>
      </w:r>
      <w:r>
        <w:rPr>
          <w:spacing w:val="-6"/>
        </w:rPr>
        <w:t xml:space="preserve"> </w:t>
      </w:r>
      <w:r>
        <w:t>промыслов;</w:t>
      </w:r>
    </w:p>
    <w:p w:rsidR="00445417" w:rsidRDefault="00DD4AEC">
      <w:pPr>
        <w:pStyle w:val="a3"/>
        <w:spacing w:before="6" w:line="237" w:lineRule="auto"/>
        <w:ind w:right="1054"/>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3"/>
        </w:rPr>
        <w:t xml:space="preserve"> </w:t>
      </w:r>
      <w:r>
        <w:t>дерево, глина,</w:t>
      </w:r>
      <w:r>
        <w:rPr>
          <w:spacing w:val="1"/>
        </w:rPr>
        <w:t xml:space="preserve"> </w:t>
      </w:r>
      <w:r>
        <w:t>металл,</w:t>
      </w:r>
      <w:r>
        <w:rPr>
          <w:spacing w:val="9"/>
        </w:rPr>
        <w:t xml:space="preserve"> </w:t>
      </w:r>
      <w:r>
        <w:t>стекло;</w:t>
      </w:r>
    </w:p>
    <w:p w:rsidR="00445417" w:rsidRDefault="00DD4AEC">
      <w:pPr>
        <w:pStyle w:val="a3"/>
        <w:spacing w:before="10" w:line="232" w:lineRule="auto"/>
        <w:ind w:right="1058"/>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w:t>
      </w:r>
      <w:r>
        <w:rPr>
          <w:spacing w:val="1"/>
        </w:rPr>
        <w:t xml:space="preserve"> </w:t>
      </w:r>
      <w:r>
        <w:t>изготовления</w:t>
      </w:r>
      <w:r>
        <w:rPr>
          <w:spacing w:val="-2"/>
        </w:rPr>
        <w:t xml:space="preserve"> </w:t>
      </w:r>
      <w:r>
        <w:t>и</w:t>
      </w:r>
      <w:r>
        <w:rPr>
          <w:spacing w:val="-2"/>
        </w:rPr>
        <w:t xml:space="preserve"> </w:t>
      </w:r>
      <w:r>
        <w:t>технике</w:t>
      </w:r>
      <w:r>
        <w:rPr>
          <w:spacing w:val="2"/>
        </w:rPr>
        <w:t xml:space="preserve"> </w:t>
      </w:r>
      <w:r>
        <w:t>декора;</w:t>
      </w:r>
    </w:p>
    <w:p w:rsidR="00445417" w:rsidRDefault="00DD4AEC">
      <w:pPr>
        <w:pStyle w:val="a3"/>
        <w:spacing w:before="8" w:line="237" w:lineRule="auto"/>
        <w:ind w:right="1079"/>
      </w:pPr>
      <w:r>
        <w:t>объяснять     связь     между     материалом,     формой     и      техникой      декора</w:t>
      </w:r>
      <w:r>
        <w:rPr>
          <w:spacing w:val="-57"/>
        </w:rPr>
        <w:t xml:space="preserve"> </w:t>
      </w:r>
      <w:r>
        <w:t>в</w:t>
      </w:r>
      <w:r>
        <w:rPr>
          <w:spacing w:val="3"/>
        </w:rPr>
        <w:t xml:space="preserve"> </w:t>
      </w:r>
      <w:r>
        <w:t>произведениях</w:t>
      </w:r>
      <w:r>
        <w:rPr>
          <w:spacing w:val="-8"/>
        </w:rPr>
        <w:t xml:space="preserve"> </w:t>
      </w:r>
      <w:r>
        <w:t>народных</w:t>
      </w:r>
      <w:r>
        <w:rPr>
          <w:spacing w:val="-6"/>
        </w:rPr>
        <w:t xml:space="preserve"> </w:t>
      </w:r>
      <w:r>
        <w:t>промыслов;</w:t>
      </w:r>
    </w:p>
    <w:p w:rsidR="00445417" w:rsidRDefault="00DD4AEC">
      <w:pPr>
        <w:pStyle w:val="a3"/>
        <w:spacing w:before="5" w:line="237" w:lineRule="auto"/>
        <w:ind w:right="1064"/>
      </w:pPr>
      <w:r>
        <w:t>иметь</w:t>
      </w:r>
      <w:r>
        <w:rPr>
          <w:spacing w:val="1"/>
        </w:rPr>
        <w:t xml:space="preserve"> </w:t>
      </w:r>
      <w:r>
        <w:t>представление</w:t>
      </w:r>
      <w:r>
        <w:rPr>
          <w:spacing w:val="1"/>
        </w:rPr>
        <w:t xml:space="preserve"> </w:t>
      </w:r>
      <w:r>
        <w:t>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1"/>
        </w:rPr>
        <w:t xml:space="preserve"> </w:t>
      </w:r>
      <w:r>
        <w:t>создании</w:t>
      </w:r>
      <w:r>
        <w:rPr>
          <w:spacing w:val="1"/>
        </w:rPr>
        <w:t xml:space="preserve"> </w:t>
      </w:r>
      <w:r>
        <w:t>изделий</w:t>
      </w:r>
      <w:r>
        <w:rPr>
          <w:spacing w:val="3"/>
        </w:rPr>
        <w:t xml:space="preserve"> </w:t>
      </w:r>
      <w:r>
        <w:t>некоторых</w:t>
      </w:r>
      <w:r>
        <w:rPr>
          <w:spacing w:val="-6"/>
        </w:rPr>
        <w:t xml:space="preserve"> </w:t>
      </w:r>
      <w:r>
        <w:t>художественных</w:t>
      </w:r>
      <w:r>
        <w:rPr>
          <w:spacing w:val="-5"/>
        </w:rPr>
        <w:t xml:space="preserve"> </w:t>
      </w:r>
      <w:r>
        <w:t>промыслов;</w:t>
      </w:r>
    </w:p>
    <w:p w:rsidR="00445417" w:rsidRDefault="00DD4AEC">
      <w:pPr>
        <w:pStyle w:val="a3"/>
        <w:spacing w:before="6" w:line="237" w:lineRule="auto"/>
        <w:ind w:right="1072"/>
      </w:pPr>
      <w:r>
        <w:t xml:space="preserve">уметь  </w:t>
      </w:r>
      <w:r>
        <w:rPr>
          <w:spacing w:val="1"/>
        </w:rPr>
        <w:t xml:space="preserve"> </w:t>
      </w:r>
      <w:r>
        <w:t xml:space="preserve">изображать   фрагменты   орнаментов,   отдельные   </w:t>
      </w:r>
      <w:r>
        <w:rPr>
          <w:spacing w:val="1"/>
        </w:rPr>
        <w:t xml:space="preserve"> </w:t>
      </w:r>
      <w:r>
        <w:t xml:space="preserve">сюжеты,   </w:t>
      </w:r>
      <w:r>
        <w:rPr>
          <w:spacing w:val="1"/>
        </w:rPr>
        <w:t xml:space="preserve"> </w:t>
      </w:r>
      <w:r>
        <w:t>детали</w:t>
      </w:r>
      <w:r>
        <w:rPr>
          <w:spacing w:val="1"/>
        </w:rPr>
        <w:t xml:space="preserve"> </w:t>
      </w:r>
      <w:r>
        <w:t>или</w:t>
      </w:r>
      <w:r>
        <w:rPr>
          <w:spacing w:val="-7"/>
        </w:rPr>
        <w:t xml:space="preserve"> </w:t>
      </w:r>
      <w:r>
        <w:t>общий</w:t>
      </w:r>
      <w:r>
        <w:rPr>
          <w:spacing w:val="-6"/>
        </w:rPr>
        <w:t xml:space="preserve"> </w:t>
      </w:r>
      <w:r>
        <w:t>вид</w:t>
      </w:r>
      <w:r>
        <w:rPr>
          <w:spacing w:val="1"/>
        </w:rPr>
        <w:t xml:space="preserve"> </w:t>
      </w:r>
      <w:r>
        <w:t>изделий</w:t>
      </w:r>
      <w:r>
        <w:rPr>
          <w:spacing w:val="4"/>
        </w:rPr>
        <w:t xml:space="preserve"> </w:t>
      </w:r>
      <w:r>
        <w:t>ряда</w:t>
      </w:r>
      <w:r>
        <w:rPr>
          <w:spacing w:val="-10"/>
        </w:rPr>
        <w:t xml:space="preserve"> </w:t>
      </w:r>
      <w:r>
        <w:t>отечественных</w:t>
      </w:r>
      <w:r>
        <w:rPr>
          <w:spacing w:val="-6"/>
        </w:rPr>
        <w:t xml:space="preserve"> </w:t>
      </w:r>
      <w:r>
        <w:t>художественных</w:t>
      </w:r>
      <w:r>
        <w:rPr>
          <w:spacing w:val="-5"/>
        </w:rPr>
        <w:t xml:space="preserve"> </w:t>
      </w:r>
      <w:r>
        <w:t>промыслов;</w:t>
      </w:r>
    </w:p>
    <w:p w:rsidR="00445417" w:rsidRDefault="00DD4AEC">
      <w:pPr>
        <w:pStyle w:val="a3"/>
        <w:spacing w:before="3"/>
        <w:ind w:right="1059"/>
      </w:pPr>
      <w:r>
        <w:t>характеризовать</w:t>
      </w:r>
      <w:r>
        <w:rPr>
          <w:spacing w:val="1"/>
        </w:rPr>
        <w:t xml:space="preserve"> </w:t>
      </w:r>
      <w:r>
        <w:t>роль</w:t>
      </w:r>
      <w:r>
        <w:rPr>
          <w:spacing w:val="1"/>
        </w:rPr>
        <w:t xml:space="preserve"> </w:t>
      </w:r>
      <w:r>
        <w:t>символического</w:t>
      </w:r>
      <w:r>
        <w:rPr>
          <w:spacing w:val="1"/>
        </w:rPr>
        <w:t xml:space="preserve"> </w:t>
      </w:r>
      <w:r>
        <w:t>знака</w:t>
      </w:r>
      <w:r>
        <w:rPr>
          <w:spacing w:val="1"/>
        </w:rPr>
        <w:t xml:space="preserve"> </w:t>
      </w:r>
      <w:r>
        <w:t>в</w:t>
      </w:r>
      <w:r>
        <w:rPr>
          <w:spacing w:val="1"/>
        </w:rPr>
        <w:t xml:space="preserve"> </w:t>
      </w:r>
      <w:r>
        <w:t>современной</w:t>
      </w:r>
      <w:r>
        <w:rPr>
          <w:spacing w:val="1"/>
        </w:rPr>
        <w:t xml:space="preserve"> </w:t>
      </w:r>
      <w:r>
        <w:t>жизни</w:t>
      </w:r>
      <w:r>
        <w:rPr>
          <w:spacing w:val="61"/>
        </w:rPr>
        <w:t xml:space="preserve"> </w:t>
      </w:r>
      <w:r>
        <w:t>(герб,</w:t>
      </w:r>
      <w:r>
        <w:rPr>
          <w:spacing w:val="1"/>
        </w:rPr>
        <w:t xml:space="preserve"> </w:t>
      </w:r>
      <w:r>
        <w:t>эмблема,</w:t>
      </w:r>
      <w:r>
        <w:rPr>
          <w:spacing w:val="1"/>
        </w:rPr>
        <w:t xml:space="preserve"> </w:t>
      </w:r>
      <w:r>
        <w:t>логотип,</w:t>
      </w:r>
      <w:r>
        <w:rPr>
          <w:spacing w:val="1"/>
        </w:rPr>
        <w:t xml:space="preserve"> </w:t>
      </w:r>
      <w:r>
        <w:t>указующий</w:t>
      </w:r>
      <w:r>
        <w:rPr>
          <w:spacing w:val="1"/>
        </w:rPr>
        <w:t xml:space="preserve"> </w:t>
      </w:r>
      <w:r>
        <w:t>или</w:t>
      </w:r>
      <w:r>
        <w:rPr>
          <w:spacing w:val="1"/>
        </w:rPr>
        <w:t xml:space="preserve"> </w:t>
      </w:r>
      <w:r>
        <w:t>декоративный</w:t>
      </w:r>
      <w:r>
        <w:rPr>
          <w:spacing w:val="1"/>
        </w:rPr>
        <w:t xml:space="preserve"> </w:t>
      </w:r>
      <w:r>
        <w:t>знак)</w:t>
      </w:r>
      <w:r>
        <w:rPr>
          <w:spacing w:val="1"/>
        </w:rPr>
        <w:t xml:space="preserve"> </w:t>
      </w:r>
      <w:r>
        <w:t>и</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создания</w:t>
      </w:r>
      <w:r>
        <w:rPr>
          <w:spacing w:val="2"/>
        </w:rPr>
        <w:t xml:space="preserve"> </w:t>
      </w:r>
      <w:r>
        <w:t>эмблемы</w:t>
      </w:r>
      <w:r>
        <w:rPr>
          <w:spacing w:val="5"/>
        </w:rPr>
        <w:t xml:space="preserve"> </w:t>
      </w:r>
      <w:r>
        <w:t>или</w:t>
      </w:r>
      <w:r>
        <w:rPr>
          <w:spacing w:val="3"/>
        </w:rPr>
        <w:t xml:space="preserve"> </w:t>
      </w:r>
      <w:r>
        <w:t>логотипа;</w:t>
      </w:r>
    </w:p>
    <w:p w:rsidR="00445417" w:rsidRDefault="00DD4AEC">
      <w:pPr>
        <w:pStyle w:val="a3"/>
        <w:spacing w:before="3" w:line="242" w:lineRule="auto"/>
        <w:ind w:right="1063"/>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 о</w:t>
      </w:r>
      <w:r>
        <w:rPr>
          <w:spacing w:val="4"/>
        </w:rPr>
        <w:t xml:space="preserve"> </w:t>
      </w:r>
      <w:r>
        <w:t>значении</w:t>
      </w:r>
      <w:r>
        <w:rPr>
          <w:spacing w:val="4"/>
        </w:rPr>
        <w:t xml:space="preserve"> </w:t>
      </w:r>
      <w:r>
        <w:t>и</w:t>
      </w:r>
      <w:r>
        <w:rPr>
          <w:spacing w:val="-7"/>
        </w:rPr>
        <w:t xml:space="preserve"> </w:t>
      </w:r>
      <w:r>
        <w:t>содержании</w:t>
      </w:r>
      <w:r>
        <w:rPr>
          <w:spacing w:val="-1"/>
        </w:rPr>
        <w:t xml:space="preserve"> </w:t>
      </w:r>
      <w:r>
        <w:t>геральдики;</w:t>
      </w:r>
    </w:p>
    <w:p w:rsidR="00445417" w:rsidRDefault="00DD4AEC">
      <w:pPr>
        <w:pStyle w:val="a3"/>
        <w:ind w:right="1054"/>
      </w:pPr>
      <w:r>
        <w:t>уметь</w:t>
      </w:r>
      <w:r>
        <w:rPr>
          <w:spacing w:val="1"/>
        </w:rPr>
        <w:t xml:space="preserve"> </w:t>
      </w:r>
      <w:r>
        <w:t>определять</w:t>
      </w:r>
      <w:r>
        <w:rPr>
          <w:spacing w:val="1"/>
        </w:rPr>
        <w:t xml:space="preserve"> </w:t>
      </w:r>
      <w:r>
        <w:t>и</w:t>
      </w:r>
      <w:r>
        <w:rPr>
          <w:spacing w:val="1"/>
        </w:rPr>
        <w:t xml:space="preserve"> </w:t>
      </w:r>
      <w:r>
        <w:t>указывать</w:t>
      </w:r>
      <w:r>
        <w:rPr>
          <w:spacing w:val="1"/>
        </w:rPr>
        <w:t xml:space="preserve"> </w:t>
      </w:r>
      <w:r>
        <w:t>продукты</w:t>
      </w:r>
      <w:r>
        <w:rPr>
          <w:spacing w:val="1"/>
        </w:rPr>
        <w:t xml:space="preserve"> </w:t>
      </w:r>
      <w:r>
        <w:t>декоративно-прикладной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6"/>
        </w:rPr>
        <w:t xml:space="preserve"> </w:t>
      </w:r>
      <w:r>
        <w:t>жизненной</w:t>
      </w:r>
      <w:r>
        <w:rPr>
          <w:spacing w:val="-6"/>
        </w:rPr>
        <w:t xml:space="preserve"> </w:t>
      </w:r>
      <w:r>
        <w:t>обстановке</w:t>
      </w:r>
      <w:r>
        <w:rPr>
          <w:spacing w:val="-4"/>
        </w:rPr>
        <w:t xml:space="preserve"> </w:t>
      </w:r>
      <w:r>
        <w:t>и</w:t>
      </w:r>
      <w:r>
        <w:rPr>
          <w:spacing w:val="-1"/>
        </w:rPr>
        <w:t xml:space="preserve"> </w:t>
      </w:r>
      <w:r>
        <w:t>характеризовать</w:t>
      </w:r>
      <w:r>
        <w:rPr>
          <w:spacing w:val="4"/>
        </w:rPr>
        <w:t xml:space="preserve"> </w:t>
      </w:r>
      <w:r>
        <w:t>их</w:t>
      </w:r>
      <w:r>
        <w:rPr>
          <w:spacing w:val="-9"/>
        </w:rPr>
        <w:t xml:space="preserve"> </w:t>
      </w:r>
      <w:r>
        <w:t>образное</w:t>
      </w:r>
      <w:r>
        <w:rPr>
          <w:spacing w:val="-3"/>
        </w:rPr>
        <w:t xml:space="preserve"> </w:t>
      </w:r>
      <w:r>
        <w:t>назначение;</w:t>
      </w:r>
    </w:p>
    <w:p w:rsidR="00445417" w:rsidRDefault="00DD4AEC">
      <w:pPr>
        <w:pStyle w:val="a3"/>
        <w:ind w:right="1053"/>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1"/>
        </w:rPr>
        <w:t xml:space="preserve"> </w:t>
      </w:r>
      <w:r>
        <w:t>декоративно-</w:t>
      </w:r>
      <w:r>
        <w:rPr>
          <w:spacing w:val="1"/>
        </w:rPr>
        <w:t xml:space="preserve"> </w:t>
      </w:r>
      <w:r>
        <w:t>прикладного искусства, различать по материалам, технике исполнения художественное</w:t>
      </w:r>
      <w:r>
        <w:rPr>
          <w:spacing w:val="1"/>
        </w:rPr>
        <w:t xml:space="preserve"> </w:t>
      </w:r>
      <w:r>
        <w:t>стекло,</w:t>
      </w:r>
      <w:r>
        <w:rPr>
          <w:spacing w:val="-1"/>
        </w:rPr>
        <w:t xml:space="preserve"> </w:t>
      </w:r>
      <w:r>
        <w:t>керамику,</w:t>
      </w:r>
      <w:r>
        <w:rPr>
          <w:spacing w:val="10"/>
        </w:rPr>
        <w:t xml:space="preserve"> </w:t>
      </w:r>
      <w:r>
        <w:t>ковку,</w:t>
      </w:r>
      <w:r>
        <w:rPr>
          <w:spacing w:val="9"/>
        </w:rPr>
        <w:t xml:space="preserve"> </w:t>
      </w:r>
      <w:r>
        <w:t>литьё, гобелен</w:t>
      </w:r>
      <w:r>
        <w:rPr>
          <w:spacing w:val="3"/>
        </w:rPr>
        <w:t xml:space="preserve"> </w:t>
      </w:r>
      <w:r>
        <w:t>и</w:t>
      </w:r>
      <w:r>
        <w:rPr>
          <w:spacing w:val="-2"/>
        </w:rPr>
        <w:t xml:space="preserve"> </w:t>
      </w:r>
      <w:r>
        <w:t>другое;</w:t>
      </w:r>
    </w:p>
    <w:p w:rsidR="00445417" w:rsidRDefault="00DD4AEC">
      <w:pPr>
        <w:pStyle w:val="a3"/>
        <w:spacing w:line="242" w:lineRule="auto"/>
        <w:ind w:right="1065"/>
      </w:pPr>
      <w:r>
        <w:t>овладевать    навыками    коллективной    практической     творческой     работы</w:t>
      </w:r>
      <w:r>
        <w:rPr>
          <w:spacing w:val="1"/>
        </w:rPr>
        <w:t xml:space="preserve"> </w:t>
      </w:r>
      <w:r>
        <w:t>по</w:t>
      </w:r>
      <w:r>
        <w:rPr>
          <w:spacing w:val="-8"/>
        </w:rPr>
        <w:t xml:space="preserve"> </w:t>
      </w:r>
      <w:r>
        <w:t>оформлению пространства</w:t>
      </w:r>
      <w:r>
        <w:rPr>
          <w:spacing w:val="-1"/>
        </w:rPr>
        <w:t xml:space="preserve"> </w:t>
      </w:r>
      <w:r>
        <w:t>школы и</w:t>
      </w:r>
      <w:r>
        <w:rPr>
          <w:spacing w:val="-2"/>
        </w:rPr>
        <w:t xml:space="preserve"> </w:t>
      </w:r>
      <w:r>
        <w:t>школьных</w:t>
      </w:r>
      <w:r>
        <w:rPr>
          <w:spacing w:val="-7"/>
        </w:rPr>
        <w:t xml:space="preserve"> </w:t>
      </w:r>
      <w:r>
        <w:t>праздников.</w:t>
      </w:r>
    </w:p>
    <w:p w:rsidR="00445417" w:rsidRDefault="00DD4AEC">
      <w:pPr>
        <w:pStyle w:val="a3"/>
        <w:spacing w:line="268" w:lineRule="exact"/>
        <w:ind w:left="1470" w:firstLine="0"/>
      </w:pPr>
      <w:r>
        <w:t>Модуль</w:t>
      </w:r>
      <w:r>
        <w:rPr>
          <w:spacing w:val="-2"/>
        </w:rPr>
        <w:t xml:space="preserve"> </w:t>
      </w:r>
      <w:r>
        <w:t>№</w:t>
      </w:r>
      <w:r>
        <w:rPr>
          <w:spacing w:val="-7"/>
        </w:rPr>
        <w:t xml:space="preserve"> </w:t>
      </w:r>
      <w:r>
        <w:t>2</w:t>
      </w:r>
      <w:r>
        <w:rPr>
          <w:spacing w:val="-8"/>
        </w:rPr>
        <w:t xml:space="preserve"> </w:t>
      </w:r>
      <w:r>
        <w:t>«Живопись,</w:t>
      </w:r>
      <w:r>
        <w:rPr>
          <w:spacing w:val="-8"/>
        </w:rPr>
        <w:t xml:space="preserve"> </w:t>
      </w:r>
      <w:r>
        <w:t>графика,</w:t>
      </w:r>
      <w:r>
        <w:rPr>
          <w:spacing w:val="-1"/>
        </w:rPr>
        <w:t xml:space="preserve"> </w:t>
      </w:r>
      <w:r>
        <w:t>скульптура»:</w:t>
      </w:r>
    </w:p>
    <w:p w:rsidR="00445417" w:rsidRDefault="00DD4AEC">
      <w:pPr>
        <w:pStyle w:val="a3"/>
        <w:spacing w:line="237" w:lineRule="auto"/>
        <w:ind w:right="1063"/>
      </w:pPr>
      <w:r>
        <w:t>характеризовать</w:t>
      </w:r>
      <w:r>
        <w:rPr>
          <w:spacing w:val="1"/>
        </w:rPr>
        <w:t xml:space="preserve"> </w:t>
      </w:r>
      <w:r>
        <w:t>различия</w:t>
      </w:r>
      <w:r>
        <w:rPr>
          <w:spacing w:val="1"/>
        </w:rPr>
        <w:t xml:space="preserve"> </w:t>
      </w:r>
      <w:r>
        <w:t>между</w:t>
      </w:r>
      <w:r>
        <w:rPr>
          <w:spacing w:val="1"/>
        </w:rPr>
        <w:t xml:space="preserve"> </w:t>
      </w:r>
      <w:r>
        <w:t>пространственными</w:t>
      </w:r>
      <w:r>
        <w:rPr>
          <w:spacing w:val="1"/>
        </w:rPr>
        <w:t xml:space="preserve"> </w:t>
      </w:r>
      <w:r>
        <w:t>и</w:t>
      </w:r>
      <w:r>
        <w:rPr>
          <w:spacing w:val="1"/>
        </w:rPr>
        <w:t xml:space="preserve"> </w:t>
      </w:r>
      <w:r>
        <w:t>временными</w:t>
      </w:r>
      <w:r>
        <w:rPr>
          <w:spacing w:val="1"/>
        </w:rPr>
        <w:t xml:space="preserve"> </w:t>
      </w:r>
      <w:r>
        <w:t>видами</w:t>
      </w:r>
      <w:r>
        <w:rPr>
          <w:spacing w:val="1"/>
        </w:rPr>
        <w:t xml:space="preserve"> </w:t>
      </w:r>
      <w:r>
        <w:t>искусства и</w:t>
      </w:r>
      <w:r>
        <w:rPr>
          <w:spacing w:val="5"/>
        </w:rPr>
        <w:t xml:space="preserve"> </w:t>
      </w:r>
      <w:r>
        <w:t>их</w:t>
      </w:r>
      <w:r>
        <w:rPr>
          <w:spacing w:val="-8"/>
        </w:rPr>
        <w:t xml:space="preserve"> </w:t>
      </w:r>
      <w:r>
        <w:t>значение</w:t>
      </w:r>
      <w:r>
        <w:rPr>
          <w:spacing w:val="-2"/>
        </w:rPr>
        <w:t xml:space="preserve"> </w:t>
      </w:r>
      <w:r>
        <w:t>в</w:t>
      </w:r>
      <w:r>
        <w:rPr>
          <w:spacing w:val="-1"/>
        </w:rPr>
        <w:t xml:space="preserve"> </w:t>
      </w:r>
      <w:r>
        <w:t>жизни</w:t>
      </w:r>
      <w:r>
        <w:rPr>
          <w:spacing w:val="3"/>
        </w:rPr>
        <w:t xml:space="preserve"> </w:t>
      </w:r>
      <w:r>
        <w:t>людей;</w:t>
      </w:r>
    </w:p>
    <w:p w:rsidR="00445417" w:rsidRDefault="00DD4AEC">
      <w:pPr>
        <w:pStyle w:val="a3"/>
        <w:spacing w:before="2" w:line="275" w:lineRule="exact"/>
        <w:ind w:left="1470" w:firstLine="0"/>
      </w:pPr>
      <w:r>
        <w:t>объяснять</w:t>
      </w:r>
      <w:r>
        <w:rPr>
          <w:spacing w:val="-9"/>
        </w:rPr>
        <w:t xml:space="preserve"> </w:t>
      </w:r>
      <w:r>
        <w:t>причины</w:t>
      </w:r>
      <w:r>
        <w:rPr>
          <w:spacing w:val="-3"/>
        </w:rPr>
        <w:t xml:space="preserve"> </w:t>
      </w:r>
      <w:r>
        <w:t>деления</w:t>
      </w:r>
      <w:r>
        <w:rPr>
          <w:spacing w:val="-6"/>
        </w:rPr>
        <w:t xml:space="preserve"> </w:t>
      </w:r>
      <w:r>
        <w:t>пространственных</w:t>
      </w:r>
      <w:r>
        <w:rPr>
          <w:spacing w:val="-13"/>
        </w:rPr>
        <w:t xml:space="preserve"> </w:t>
      </w:r>
      <w:r>
        <w:t>искусств</w:t>
      </w:r>
      <w:r>
        <w:rPr>
          <w:spacing w:val="1"/>
        </w:rPr>
        <w:t xml:space="preserve"> </w:t>
      </w:r>
      <w:r>
        <w:t>на</w:t>
      </w:r>
      <w:r>
        <w:rPr>
          <w:spacing w:val="-6"/>
        </w:rPr>
        <w:t xml:space="preserve"> </w:t>
      </w:r>
      <w:r>
        <w:t>виды;</w:t>
      </w:r>
    </w:p>
    <w:p w:rsidR="00445417" w:rsidRDefault="00DD4AEC">
      <w:pPr>
        <w:pStyle w:val="a3"/>
        <w:spacing w:line="242" w:lineRule="auto"/>
        <w:ind w:right="1062"/>
      </w:pPr>
      <w:r>
        <w:t>знать    основные    виды    живописи,    графики    и    скульптуры,     объяснять</w:t>
      </w:r>
      <w:r>
        <w:rPr>
          <w:spacing w:val="1"/>
        </w:rPr>
        <w:t xml:space="preserve"> </w:t>
      </w:r>
      <w:r>
        <w:t>их</w:t>
      </w:r>
      <w:r>
        <w:rPr>
          <w:spacing w:val="-8"/>
        </w:rPr>
        <w:t xml:space="preserve"> </w:t>
      </w:r>
      <w:r>
        <w:t>назначение</w:t>
      </w:r>
      <w:r>
        <w:rPr>
          <w:spacing w:val="3"/>
        </w:rPr>
        <w:t xml:space="preserve"> </w:t>
      </w:r>
      <w:r>
        <w:t>в</w:t>
      </w:r>
      <w:r>
        <w:rPr>
          <w:spacing w:val="-1"/>
        </w:rPr>
        <w:t xml:space="preserve"> </w:t>
      </w:r>
      <w:r>
        <w:t>жизни</w:t>
      </w:r>
      <w:r>
        <w:rPr>
          <w:spacing w:val="4"/>
        </w:rPr>
        <w:t xml:space="preserve"> </w:t>
      </w:r>
      <w:r>
        <w:t>людей.</w:t>
      </w:r>
    </w:p>
    <w:p w:rsidR="00445417" w:rsidRDefault="00DD4AEC" w:rsidP="005B10F6">
      <w:pPr>
        <w:pStyle w:val="a6"/>
        <w:numPr>
          <w:ilvl w:val="0"/>
          <w:numId w:val="21"/>
        </w:numPr>
        <w:tabs>
          <w:tab w:val="left" w:pos="1735"/>
        </w:tabs>
        <w:spacing w:line="270" w:lineRule="exact"/>
        <w:ind w:hanging="265"/>
        <w:jc w:val="both"/>
        <w:rPr>
          <w:sz w:val="24"/>
        </w:rPr>
      </w:pPr>
      <w:r>
        <w:rPr>
          <w:sz w:val="24"/>
        </w:rPr>
        <w:t>Язык</w:t>
      </w:r>
      <w:r>
        <w:rPr>
          <w:spacing w:val="-12"/>
          <w:sz w:val="24"/>
        </w:rPr>
        <w:t xml:space="preserve"> </w:t>
      </w:r>
      <w:r>
        <w:rPr>
          <w:sz w:val="24"/>
        </w:rPr>
        <w:t>изобразительного</w:t>
      </w:r>
      <w:r>
        <w:rPr>
          <w:spacing w:val="-2"/>
          <w:sz w:val="24"/>
        </w:rPr>
        <w:t xml:space="preserve"> </w:t>
      </w:r>
      <w:r>
        <w:rPr>
          <w:sz w:val="24"/>
        </w:rPr>
        <w:t>искусства</w:t>
      </w:r>
      <w:r>
        <w:rPr>
          <w:spacing w:val="-6"/>
          <w:sz w:val="24"/>
        </w:rPr>
        <w:t xml:space="preserve"> </w:t>
      </w:r>
      <w:r>
        <w:rPr>
          <w:sz w:val="24"/>
        </w:rPr>
        <w:t>и</w:t>
      </w:r>
      <w:r>
        <w:rPr>
          <w:spacing w:val="-6"/>
          <w:sz w:val="24"/>
        </w:rPr>
        <w:t xml:space="preserve"> </w:t>
      </w:r>
      <w:r>
        <w:rPr>
          <w:sz w:val="24"/>
        </w:rPr>
        <w:t>его</w:t>
      </w:r>
      <w:r>
        <w:rPr>
          <w:spacing w:val="-2"/>
          <w:sz w:val="24"/>
        </w:rPr>
        <w:t xml:space="preserve"> </w:t>
      </w:r>
      <w:r>
        <w:rPr>
          <w:sz w:val="24"/>
        </w:rPr>
        <w:t>выразительные</w:t>
      </w:r>
      <w:r>
        <w:rPr>
          <w:spacing w:val="-10"/>
          <w:sz w:val="24"/>
        </w:rPr>
        <w:t xml:space="preserve"> </w:t>
      </w:r>
      <w:r>
        <w:rPr>
          <w:sz w:val="24"/>
        </w:rPr>
        <w:t>средства:</w:t>
      </w:r>
    </w:p>
    <w:p w:rsidR="00445417" w:rsidRDefault="00DD4AEC">
      <w:pPr>
        <w:pStyle w:val="a3"/>
        <w:spacing w:line="237" w:lineRule="auto"/>
        <w:ind w:right="1060"/>
      </w:pPr>
      <w:r>
        <w:t xml:space="preserve">различать  </w:t>
      </w:r>
      <w:r>
        <w:rPr>
          <w:spacing w:val="1"/>
        </w:rPr>
        <w:t xml:space="preserve"> </w:t>
      </w:r>
      <w:r>
        <w:t xml:space="preserve">и  </w:t>
      </w:r>
      <w:r>
        <w:rPr>
          <w:spacing w:val="1"/>
        </w:rPr>
        <w:t xml:space="preserve"> </w:t>
      </w:r>
      <w:r>
        <w:t xml:space="preserve">характеризовать  </w:t>
      </w:r>
      <w:r>
        <w:rPr>
          <w:spacing w:val="1"/>
        </w:rPr>
        <w:t xml:space="preserve"> </w:t>
      </w:r>
      <w:r>
        <w:t xml:space="preserve">традиционные  </w:t>
      </w:r>
      <w:r>
        <w:rPr>
          <w:spacing w:val="1"/>
        </w:rPr>
        <w:t xml:space="preserve"> </w:t>
      </w:r>
      <w:r>
        <w:t>художественные    материалы</w:t>
      </w:r>
      <w:r>
        <w:rPr>
          <w:spacing w:val="1"/>
        </w:rPr>
        <w:t xml:space="preserve"> </w:t>
      </w:r>
      <w:r>
        <w:t>для</w:t>
      </w:r>
      <w:r>
        <w:rPr>
          <w:spacing w:val="2"/>
        </w:rPr>
        <w:t xml:space="preserve"> </w:t>
      </w:r>
      <w:r>
        <w:t>графики,</w:t>
      </w:r>
      <w:r>
        <w:rPr>
          <w:spacing w:val="1"/>
        </w:rPr>
        <w:t xml:space="preserve"> </w:t>
      </w:r>
      <w:r>
        <w:t>живописи,</w:t>
      </w:r>
      <w:r>
        <w:rPr>
          <w:spacing w:val="1"/>
        </w:rPr>
        <w:t xml:space="preserve"> </w:t>
      </w:r>
      <w:r>
        <w:t>скульптуры;</w:t>
      </w:r>
    </w:p>
    <w:p w:rsidR="00445417" w:rsidRDefault="00DD4AEC">
      <w:pPr>
        <w:pStyle w:val="a3"/>
        <w:spacing w:before="5" w:line="237" w:lineRule="auto"/>
        <w:ind w:right="1073"/>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rPr>
          <w:spacing w:val="-1"/>
        </w:rPr>
        <w:t>различать</w:t>
      </w:r>
      <w:r>
        <w:rPr>
          <w:spacing w:val="3"/>
        </w:rPr>
        <w:t xml:space="preserve"> </w:t>
      </w:r>
      <w:r>
        <w:rPr>
          <w:spacing w:val="-1"/>
        </w:rPr>
        <w:t>и</w:t>
      </w:r>
      <w:r>
        <w:rPr>
          <w:spacing w:val="-14"/>
        </w:rPr>
        <w:t xml:space="preserve"> </w:t>
      </w:r>
      <w:r>
        <w:rPr>
          <w:spacing w:val="-1"/>
        </w:rPr>
        <w:t>объяснять</w:t>
      </w:r>
      <w:r>
        <w:rPr>
          <w:spacing w:val="4"/>
        </w:rPr>
        <w:t xml:space="preserve"> </w:t>
      </w:r>
      <w:r>
        <w:rPr>
          <w:spacing w:val="-1"/>
        </w:rPr>
        <w:t>роль художественного</w:t>
      </w:r>
      <w:r>
        <w:rPr>
          <w:spacing w:val="3"/>
        </w:rPr>
        <w:t xml:space="preserve"> </w:t>
      </w:r>
      <w:r>
        <w:t>материала</w:t>
      </w:r>
      <w:r>
        <w:rPr>
          <w:spacing w:val="2"/>
        </w:rPr>
        <w:t xml:space="preserve"> </w:t>
      </w:r>
      <w:r>
        <w:t>в</w:t>
      </w:r>
      <w:r>
        <w:rPr>
          <w:spacing w:val="-1"/>
        </w:rPr>
        <w:t xml:space="preserve"> </w:t>
      </w:r>
      <w:r>
        <w:t>произведениях</w:t>
      </w:r>
      <w:r>
        <w:rPr>
          <w:spacing w:val="-4"/>
        </w:rPr>
        <w:t xml:space="preserve"> </w:t>
      </w:r>
      <w:r>
        <w:t>искусства;</w:t>
      </w:r>
    </w:p>
    <w:p w:rsidR="00445417" w:rsidRDefault="00DD4AEC">
      <w:pPr>
        <w:pStyle w:val="a3"/>
        <w:spacing w:before="4"/>
        <w:ind w:right="1060"/>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жёсткости,</w:t>
      </w:r>
      <w:r>
        <w:rPr>
          <w:spacing w:val="-57"/>
        </w:rPr>
        <w:t xml:space="preserve"> </w:t>
      </w:r>
      <w:r>
        <w:t xml:space="preserve">фломастерами,    углём,    пастелью    и     мелками,    </w:t>
      </w:r>
      <w:r>
        <w:rPr>
          <w:spacing w:val="1"/>
        </w:rPr>
        <w:t xml:space="preserve"> </w:t>
      </w:r>
      <w:r>
        <w:t>акварелью,     гуашью,      лепкой</w:t>
      </w:r>
      <w:r>
        <w:rPr>
          <w:spacing w:val="1"/>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7"/>
        </w:rPr>
        <w:t xml:space="preserve"> </w:t>
      </w:r>
      <w:r>
        <w:t>материалы;</w:t>
      </w:r>
    </w:p>
    <w:p w:rsidR="00445417" w:rsidRDefault="00DD4AEC">
      <w:pPr>
        <w:pStyle w:val="a3"/>
        <w:ind w:left="1470" w:firstLine="0"/>
      </w:pPr>
      <w:r>
        <w:t>иметь</w:t>
      </w:r>
      <w:r>
        <w:rPr>
          <w:spacing w:val="40"/>
        </w:rPr>
        <w:t xml:space="preserve"> </w:t>
      </w:r>
      <w:r>
        <w:t>представление</w:t>
      </w:r>
      <w:r>
        <w:rPr>
          <w:spacing w:val="28"/>
        </w:rPr>
        <w:t xml:space="preserve"> </w:t>
      </w:r>
      <w:r>
        <w:t>о</w:t>
      </w:r>
      <w:r>
        <w:rPr>
          <w:spacing w:val="47"/>
        </w:rPr>
        <w:t xml:space="preserve"> </w:t>
      </w:r>
      <w:r>
        <w:t>различных</w:t>
      </w:r>
      <w:r>
        <w:rPr>
          <w:spacing w:val="35"/>
        </w:rPr>
        <w:t xml:space="preserve"> </w:t>
      </w:r>
      <w:r>
        <w:t>художественных</w:t>
      </w:r>
      <w:r>
        <w:rPr>
          <w:spacing w:val="35"/>
        </w:rPr>
        <w:t xml:space="preserve"> </w:t>
      </w:r>
      <w:r>
        <w:t>техниках</w:t>
      </w:r>
      <w:r>
        <w:rPr>
          <w:spacing w:val="38"/>
        </w:rPr>
        <w:t xml:space="preserve"> </w:t>
      </w:r>
      <w:r>
        <w:t>в</w:t>
      </w:r>
      <w:r>
        <w:rPr>
          <w:spacing w:val="45"/>
        </w:rPr>
        <w:t xml:space="preserve"> </w:t>
      </w:r>
      <w:r>
        <w:t>использовании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художественных</w:t>
      </w:r>
      <w:r>
        <w:rPr>
          <w:spacing w:val="-7"/>
        </w:rPr>
        <w:t xml:space="preserve"> </w:t>
      </w:r>
      <w:r>
        <w:t>материалов;</w:t>
      </w:r>
    </w:p>
    <w:p w:rsidR="00445417" w:rsidRDefault="00DD4AEC">
      <w:pPr>
        <w:pStyle w:val="a3"/>
        <w:spacing w:before="8" w:line="275" w:lineRule="exact"/>
        <w:ind w:left="1470" w:firstLine="0"/>
      </w:pPr>
      <w:r>
        <w:t>понимать</w:t>
      </w:r>
      <w:r>
        <w:rPr>
          <w:spacing w:val="-5"/>
        </w:rPr>
        <w:t xml:space="preserve"> </w:t>
      </w:r>
      <w:r>
        <w:t>роль</w:t>
      </w:r>
      <w:r>
        <w:rPr>
          <w:spacing w:val="-7"/>
        </w:rPr>
        <w:t xml:space="preserve"> </w:t>
      </w:r>
      <w:r>
        <w:t>рисунка</w:t>
      </w:r>
      <w:r>
        <w:rPr>
          <w:spacing w:val="-3"/>
        </w:rPr>
        <w:t xml:space="preserve"> </w:t>
      </w:r>
      <w:r>
        <w:t>как</w:t>
      </w:r>
      <w:r>
        <w:rPr>
          <w:spacing w:val="-3"/>
        </w:rPr>
        <w:t xml:space="preserve"> </w:t>
      </w:r>
      <w:r>
        <w:t>основы</w:t>
      </w:r>
      <w:r>
        <w:rPr>
          <w:spacing w:val="-5"/>
        </w:rPr>
        <w:t xml:space="preserve"> </w:t>
      </w:r>
      <w:r>
        <w:t>изобразительной</w:t>
      </w:r>
      <w:r>
        <w:rPr>
          <w:spacing w:val="1"/>
        </w:rPr>
        <w:t xml:space="preserve"> </w:t>
      </w:r>
      <w:r>
        <w:t>деятельности;</w:t>
      </w:r>
    </w:p>
    <w:p w:rsidR="00445417" w:rsidRDefault="00DD4AEC">
      <w:pPr>
        <w:pStyle w:val="a3"/>
        <w:spacing w:line="242" w:lineRule="auto"/>
        <w:ind w:left="1470" w:right="1063" w:firstLine="0"/>
      </w:pPr>
      <w:r>
        <w:t>иметь опыт учебного</w:t>
      </w:r>
      <w:r>
        <w:rPr>
          <w:spacing w:val="1"/>
        </w:rPr>
        <w:t xml:space="preserve"> </w:t>
      </w:r>
      <w:r>
        <w:t>рисунка</w:t>
      </w:r>
      <w:r>
        <w:rPr>
          <w:spacing w:val="1"/>
        </w:rPr>
        <w:t xml:space="preserve"> </w:t>
      </w:r>
      <w:r>
        <w:t>–</w:t>
      </w:r>
      <w:r>
        <w:rPr>
          <w:spacing w:val="1"/>
        </w:rPr>
        <w:t xml:space="preserve"> </w:t>
      </w:r>
      <w:r>
        <w:t>светотеневого изображения объёмных форм;</w:t>
      </w:r>
      <w:r>
        <w:rPr>
          <w:spacing w:val="1"/>
        </w:rPr>
        <w:t xml:space="preserve"> </w:t>
      </w:r>
      <w:r>
        <w:t>знать</w:t>
      </w:r>
      <w:r>
        <w:rPr>
          <w:spacing w:val="12"/>
        </w:rPr>
        <w:t xml:space="preserve"> </w:t>
      </w:r>
      <w:r>
        <w:t>основы</w:t>
      </w:r>
      <w:r>
        <w:rPr>
          <w:spacing w:val="23"/>
        </w:rPr>
        <w:t xml:space="preserve"> </w:t>
      </w:r>
      <w:r>
        <w:t>линейной</w:t>
      </w:r>
      <w:r>
        <w:rPr>
          <w:spacing w:val="18"/>
        </w:rPr>
        <w:t xml:space="preserve"> </w:t>
      </w:r>
      <w:r>
        <w:t>перспективы</w:t>
      </w:r>
      <w:r>
        <w:rPr>
          <w:spacing w:val="14"/>
        </w:rPr>
        <w:t xml:space="preserve"> </w:t>
      </w:r>
      <w:r>
        <w:t>и</w:t>
      </w:r>
      <w:r>
        <w:rPr>
          <w:spacing w:val="22"/>
        </w:rPr>
        <w:t xml:space="preserve"> </w:t>
      </w:r>
      <w:r>
        <w:t>уметь</w:t>
      </w:r>
      <w:r>
        <w:rPr>
          <w:spacing w:val="26"/>
        </w:rPr>
        <w:t xml:space="preserve"> </w:t>
      </w:r>
      <w:r>
        <w:t>изображать</w:t>
      </w:r>
      <w:r>
        <w:rPr>
          <w:spacing w:val="18"/>
        </w:rPr>
        <w:t xml:space="preserve"> </w:t>
      </w:r>
      <w:r>
        <w:t>объёмные</w:t>
      </w:r>
    </w:p>
    <w:p w:rsidR="00445417" w:rsidRDefault="00DD4AEC">
      <w:pPr>
        <w:pStyle w:val="a3"/>
        <w:spacing w:line="271" w:lineRule="exact"/>
        <w:ind w:firstLine="0"/>
      </w:pPr>
      <w:r>
        <w:t>геометрические тела</w:t>
      </w:r>
      <w:r>
        <w:rPr>
          <w:spacing w:val="-5"/>
        </w:rPr>
        <w:t xml:space="preserve"> </w:t>
      </w:r>
      <w:r>
        <w:t>на</w:t>
      </w:r>
      <w:r>
        <w:rPr>
          <w:spacing w:val="-5"/>
        </w:rPr>
        <w:t xml:space="preserve"> </w:t>
      </w:r>
      <w:r>
        <w:t>двухмерной</w:t>
      </w:r>
      <w:r>
        <w:rPr>
          <w:spacing w:val="-7"/>
        </w:rPr>
        <w:t xml:space="preserve"> </w:t>
      </w:r>
      <w:r>
        <w:t>плоскости;</w:t>
      </w:r>
    </w:p>
    <w:p w:rsidR="00445417" w:rsidRDefault="00DD4AEC">
      <w:pPr>
        <w:pStyle w:val="a3"/>
        <w:spacing w:before="1" w:line="275" w:lineRule="exact"/>
        <w:ind w:left="1470" w:firstLine="0"/>
      </w:pPr>
      <w:r>
        <w:t>знать</w:t>
      </w:r>
      <w:r>
        <w:rPr>
          <w:spacing w:val="5"/>
        </w:rPr>
        <w:t xml:space="preserve"> </w:t>
      </w:r>
      <w:r>
        <w:t>понятия</w:t>
      </w:r>
      <w:r>
        <w:rPr>
          <w:spacing w:val="-7"/>
        </w:rPr>
        <w:t xml:space="preserve"> </w:t>
      </w:r>
      <w:r>
        <w:t>графической</w:t>
      </w:r>
      <w:r>
        <w:rPr>
          <w:spacing w:val="2"/>
        </w:rPr>
        <w:t xml:space="preserve"> </w:t>
      </w:r>
      <w:r>
        <w:t>грамоты</w:t>
      </w:r>
      <w:r>
        <w:rPr>
          <w:spacing w:val="6"/>
        </w:rPr>
        <w:t xml:space="preserve"> </w:t>
      </w:r>
      <w:r>
        <w:t>изображения</w:t>
      </w:r>
      <w:r>
        <w:rPr>
          <w:spacing w:val="8"/>
        </w:rPr>
        <w:t xml:space="preserve"> </w:t>
      </w:r>
      <w:r>
        <w:t>предмета «освещённая часть»,</w:t>
      </w:r>
    </w:p>
    <w:p w:rsidR="00445417" w:rsidRDefault="00DD4AEC">
      <w:pPr>
        <w:pStyle w:val="a3"/>
        <w:spacing w:line="242" w:lineRule="auto"/>
        <w:ind w:right="1084" w:firstLine="0"/>
      </w:pPr>
      <w:r>
        <w:t>«блик»,     «полутень»,     «собственная     тень»,      «падающая      тень»      и      уметь</w:t>
      </w:r>
      <w:r>
        <w:rPr>
          <w:spacing w:val="1"/>
        </w:rPr>
        <w:t xml:space="preserve"> </w:t>
      </w:r>
      <w:r>
        <w:t>их</w:t>
      </w:r>
      <w:r>
        <w:rPr>
          <w:spacing w:val="-8"/>
        </w:rPr>
        <w:t xml:space="preserve"> </w:t>
      </w:r>
      <w:r>
        <w:t>применять в</w:t>
      </w:r>
      <w:r>
        <w:rPr>
          <w:spacing w:val="-1"/>
        </w:rPr>
        <w:t xml:space="preserve"> </w:t>
      </w:r>
      <w:r>
        <w:t>практике</w:t>
      </w:r>
      <w:r>
        <w:rPr>
          <w:spacing w:val="2"/>
        </w:rPr>
        <w:t xml:space="preserve"> </w:t>
      </w:r>
      <w:r>
        <w:t>рисунка;</w:t>
      </w:r>
    </w:p>
    <w:p w:rsidR="00445417" w:rsidRDefault="00DD4AEC">
      <w:pPr>
        <w:pStyle w:val="a3"/>
        <w:spacing w:line="242" w:lineRule="auto"/>
        <w:ind w:right="1074"/>
      </w:pPr>
      <w:r>
        <w:t>понимать содержание понятий «тон», «тональные отношения» и иметь опыт их</w:t>
      </w:r>
      <w:r>
        <w:rPr>
          <w:spacing w:val="1"/>
        </w:rPr>
        <w:t xml:space="preserve"> </w:t>
      </w:r>
      <w:r>
        <w:t>визуального</w:t>
      </w:r>
      <w:r>
        <w:rPr>
          <w:spacing w:val="13"/>
        </w:rPr>
        <w:t xml:space="preserve"> </w:t>
      </w:r>
      <w:r>
        <w:t>анализа;</w:t>
      </w:r>
    </w:p>
    <w:p w:rsidR="00445417" w:rsidRDefault="00DD4AEC">
      <w:pPr>
        <w:pStyle w:val="a3"/>
        <w:ind w:right="1059"/>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 и объёмных форм, умением соотносить между собой пропорции частей</w:t>
      </w:r>
      <w:r>
        <w:rPr>
          <w:spacing w:val="1"/>
        </w:rPr>
        <w:t xml:space="preserve"> </w:t>
      </w:r>
      <w:r>
        <w:t>внутри</w:t>
      </w:r>
      <w:r>
        <w:rPr>
          <w:spacing w:val="4"/>
        </w:rPr>
        <w:t xml:space="preserve"> </w:t>
      </w:r>
      <w:r>
        <w:t>целого;</w:t>
      </w:r>
    </w:p>
    <w:p w:rsidR="00445417" w:rsidRDefault="00DD4AEC">
      <w:pPr>
        <w:pStyle w:val="a3"/>
        <w:spacing w:line="237" w:lineRule="auto"/>
        <w:ind w:left="1470" w:right="1073" w:firstLine="0"/>
      </w:pPr>
      <w:r>
        <w:t>иметь опыт линейного рисунка, понимать выразительные возможности линии;</w:t>
      </w:r>
      <w:r>
        <w:rPr>
          <w:spacing w:val="1"/>
        </w:rPr>
        <w:t xml:space="preserve"> </w:t>
      </w:r>
      <w:r>
        <w:t>иметь</w:t>
      </w:r>
      <w:r>
        <w:rPr>
          <w:spacing w:val="-10"/>
        </w:rPr>
        <w:t xml:space="preserve"> </w:t>
      </w:r>
      <w:r>
        <w:t>опыт</w:t>
      </w:r>
      <w:r>
        <w:rPr>
          <w:spacing w:val="-7"/>
        </w:rPr>
        <w:t xml:space="preserve"> </w:t>
      </w:r>
      <w:r>
        <w:t>творческого</w:t>
      </w:r>
      <w:r>
        <w:rPr>
          <w:spacing w:val="2"/>
        </w:rPr>
        <w:t xml:space="preserve"> </w:t>
      </w:r>
      <w:r>
        <w:t>композиционного</w:t>
      </w:r>
      <w:r>
        <w:rPr>
          <w:spacing w:val="3"/>
        </w:rPr>
        <w:t xml:space="preserve"> </w:t>
      </w:r>
      <w:r>
        <w:t>рисунка</w:t>
      </w:r>
      <w:r>
        <w:rPr>
          <w:spacing w:val="-8"/>
        </w:rPr>
        <w:t xml:space="preserve"> </w:t>
      </w:r>
      <w:r>
        <w:t>в</w:t>
      </w:r>
      <w:r>
        <w:rPr>
          <w:spacing w:val="-6"/>
        </w:rPr>
        <w:t xml:space="preserve"> </w:t>
      </w:r>
      <w:r>
        <w:t>ответ</w:t>
      </w:r>
      <w:r>
        <w:rPr>
          <w:spacing w:val="-2"/>
        </w:rPr>
        <w:t xml:space="preserve"> </w:t>
      </w:r>
      <w:r>
        <w:t>на</w:t>
      </w:r>
      <w:r>
        <w:rPr>
          <w:spacing w:val="-14"/>
        </w:rPr>
        <w:t xml:space="preserve"> </w:t>
      </w:r>
      <w:r>
        <w:t>заданную</w:t>
      </w:r>
      <w:r>
        <w:rPr>
          <w:spacing w:val="1"/>
        </w:rPr>
        <w:t xml:space="preserve"> </w:t>
      </w:r>
      <w:r>
        <w:t>учебную</w:t>
      </w:r>
    </w:p>
    <w:p w:rsidR="00445417" w:rsidRDefault="00DD4AEC">
      <w:pPr>
        <w:pStyle w:val="a3"/>
        <w:spacing w:line="275" w:lineRule="exact"/>
        <w:ind w:firstLine="0"/>
      </w:pPr>
      <w:r>
        <w:rPr>
          <w:spacing w:val="-1"/>
        </w:rPr>
        <w:t>задачу</w:t>
      </w:r>
      <w:r>
        <w:rPr>
          <w:spacing w:val="-15"/>
        </w:rPr>
        <w:t xml:space="preserve"> </w:t>
      </w:r>
      <w:r>
        <w:rPr>
          <w:spacing w:val="-1"/>
        </w:rPr>
        <w:t>или</w:t>
      </w:r>
      <w:r>
        <w:rPr>
          <w:spacing w:val="5"/>
        </w:rPr>
        <w:t xml:space="preserve"> </w:t>
      </w:r>
      <w:r>
        <w:rPr>
          <w:spacing w:val="-1"/>
        </w:rPr>
        <w:t>как</w:t>
      </w:r>
      <w:r>
        <w:rPr>
          <w:spacing w:val="4"/>
        </w:rPr>
        <w:t xml:space="preserve"> </w:t>
      </w:r>
      <w:r>
        <w:rPr>
          <w:spacing w:val="-1"/>
        </w:rPr>
        <w:t xml:space="preserve">самостоятельное </w:t>
      </w:r>
      <w:r>
        <w:t>творческое</w:t>
      </w:r>
      <w:r>
        <w:rPr>
          <w:spacing w:val="-1"/>
        </w:rPr>
        <w:t xml:space="preserve"> </w:t>
      </w:r>
      <w:r>
        <w:t>действие;</w:t>
      </w:r>
    </w:p>
    <w:p w:rsidR="00445417" w:rsidRDefault="00DD4AEC">
      <w:pPr>
        <w:pStyle w:val="a3"/>
        <w:spacing w:line="242" w:lineRule="auto"/>
        <w:ind w:right="1069"/>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7"/>
        </w:rPr>
        <w:t xml:space="preserve"> </w:t>
      </w:r>
      <w:r>
        <w:t>цвета</w:t>
      </w:r>
      <w:r>
        <w:rPr>
          <w:spacing w:val="1"/>
        </w:rPr>
        <w:t xml:space="preserve"> </w:t>
      </w:r>
      <w:r>
        <w:t>–</w:t>
      </w:r>
      <w:r>
        <w:rPr>
          <w:spacing w:val="-3"/>
        </w:rPr>
        <w:t xml:space="preserve"> </w:t>
      </w:r>
      <w:r>
        <w:t>и</w:t>
      </w:r>
      <w:r>
        <w:rPr>
          <w:spacing w:val="-2"/>
        </w:rPr>
        <w:t xml:space="preserve"> </w:t>
      </w:r>
      <w:r>
        <w:t>значение</w:t>
      </w:r>
      <w:r>
        <w:rPr>
          <w:spacing w:val="-4"/>
        </w:rPr>
        <w:t xml:space="preserve"> </w:t>
      </w:r>
      <w:r>
        <w:t>этих</w:t>
      </w:r>
      <w:r>
        <w:rPr>
          <w:spacing w:val="-8"/>
        </w:rPr>
        <w:t xml:space="preserve"> </w:t>
      </w:r>
      <w:r>
        <w:t>знаний</w:t>
      </w:r>
      <w:r>
        <w:rPr>
          <w:spacing w:val="4"/>
        </w:rPr>
        <w:t xml:space="preserve"> </w:t>
      </w:r>
      <w:r>
        <w:t>для</w:t>
      </w:r>
      <w:r>
        <w:rPr>
          <w:spacing w:val="1"/>
        </w:rPr>
        <w:t xml:space="preserve"> </w:t>
      </w:r>
      <w:r>
        <w:t>искусства живописи;</w:t>
      </w:r>
    </w:p>
    <w:p w:rsidR="00445417" w:rsidRDefault="00DD4AEC">
      <w:pPr>
        <w:pStyle w:val="a3"/>
        <w:spacing w:line="242" w:lineRule="auto"/>
        <w:ind w:right="1064"/>
      </w:pPr>
      <w:r>
        <w:t>определять содержание понятий «колорит», «цветовые отношения», «цветовой</w:t>
      </w:r>
      <w:r>
        <w:rPr>
          <w:spacing w:val="1"/>
        </w:rPr>
        <w:t xml:space="preserve"> </w:t>
      </w:r>
      <w:r>
        <w:t>контраст»</w:t>
      </w:r>
      <w:r>
        <w:rPr>
          <w:spacing w:val="-7"/>
        </w:rPr>
        <w:t xml:space="preserve"> </w:t>
      </w:r>
      <w:r>
        <w:t>и</w:t>
      </w:r>
      <w:r>
        <w:rPr>
          <w:spacing w:val="2"/>
        </w:rPr>
        <w:t xml:space="preserve"> </w:t>
      </w:r>
      <w:r>
        <w:t>иметь</w:t>
      </w:r>
      <w:r>
        <w:rPr>
          <w:spacing w:val="-1"/>
        </w:rPr>
        <w:t xml:space="preserve"> </w:t>
      </w:r>
      <w:r>
        <w:t>навыки</w:t>
      </w:r>
      <w:r>
        <w:rPr>
          <w:spacing w:val="-2"/>
        </w:rPr>
        <w:t xml:space="preserve"> </w:t>
      </w:r>
      <w:r>
        <w:t>практической</w:t>
      </w:r>
      <w:r>
        <w:rPr>
          <w:spacing w:val="-6"/>
        </w:rPr>
        <w:t xml:space="preserve"> </w:t>
      </w:r>
      <w:r>
        <w:t>работы</w:t>
      </w:r>
      <w:r>
        <w:rPr>
          <w:spacing w:val="5"/>
        </w:rPr>
        <w:t xml:space="preserve"> </w:t>
      </w:r>
      <w:r>
        <w:t>гуашью и</w:t>
      </w:r>
      <w:r>
        <w:rPr>
          <w:spacing w:val="3"/>
        </w:rPr>
        <w:t xml:space="preserve"> </w:t>
      </w:r>
      <w:r>
        <w:t>акварелью;</w:t>
      </w:r>
    </w:p>
    <w:p w:rsidR="00445417" w:rsidRDefault="00DD4AEC">
      <w:pPr>
        <w:pStyle w:val="a3"/>
        <w:ind w:right="1064"/>
      </w:pPr>
      <w:r>
        <w:t>иметь   опыт   объёмного   изображения   (лепки)   и   начальные   представления</w:t>
      </w:r>
      <w:r>
        <w:rPr>
          <w:spacing w:val="1"/>
        </w:rPr>
        <w:t xml:space="preserve"> </w:t>
      </w:r>
      <w:r>
        <w:t xml:space="preserve">о      пластической     </w:t>
      </w:r>
      <w:r>
        <w:rPr>
          <w:spacing w:val="1"/>
        </w:rPr>
        <w:t xml:space="preserve"> </w:t>
      </w:r>
      <w:r>
        <w:t>выразительности       скульптуры,       соотношении       пропорций</w:t>
      </w:r>
      <w:r>
        <w:rPr>
          <w:spacing w:val="-57"/>
        </w:rPr>
        <w:t xml:space="preserve"> </w:t>
      </w:r>
      <w:r>
        <w:t>в</w:t>
      </w:r>
      <w:r>
        <w:rPr>
          <w:spacing w:val="3"/>
        </w:rPr>
        <w:t xml:space="preserve"> </w:t>
      </w:r>
      <w:r>
        <w:t>изображении</w:t>
      </w:r>
      <w:r>
        <w:rPr>
          <w:spacing w:val="-5"/>
        </w:rPr>
        <w:t xml:space="preserve"> </w:t>
      </w:r>
      <w:r>
        <w:t>предметов</w:t>
      </w:r>
      <w:r>
        <w:rPr>
          <w:spacing w:val="6"/>
        </w:rPr>
        <w:t xml:space="preserve"> </w:t>
      </w:r>
      <w:r>
        <w:t>или</w:t>
      </w:r>
      <w:r>
        <w:rPr>
          <w:spacing w:val="-1"/>
        </w:rPr>
        <w:t xml:space="preserve"> </w:t>
      </w:r>
      <w:r>
        <w:t>животных.</w:t>
      </w:r>
    </w:p>
    <w:p w:rsidR="00445417" w:rsidRDefault="00DD4AEC" w:rsidP="005B10F6">
      <w:pPr>
        <w:pStyle w:val="a6"/>
        <w:numPr>
          <w:ilvl w:val="0"/>
          <w:numId w:val="21"/>
        </w:numPr>
        <w:tabs>
          <w:tab w:val="left" w:pos="1735"/>
        </w:tabs>
        <w:ind w:hanging="265"/>
        <w:jc w:val="both"/>
        <w:rPr>
          <w:sz w:val="24"/>
        </w:rPr>
      </w:pPr>
      <w:r>
        <w:rPr>
          <w:sz w:val="24"/>
        </w:rPr>
        <w:t>Жанры</w:t>
      </w:r>
      <w:r>
        <w:rPr>
          <w:spacing w:val="-8"/>
          <w:sz w:val="24"/>
        </w:rPr>
        <w:t xml:space="preserve"> </w:t>
      </w:r>
      <w:r>
        <w:rPr>
          <w:sz w:val="24"/>
        </w:rPr>
        <w:t>изобразительного</w:t>
      </w:r>
      <w:r>
        <w:rPr>
          <w:spacing w:val="-8"/>
          <w:sz w:val="24"/>
        </w:rPr>
        <w:t xml:space="preserve"> </w:t>
      </w:r>
      <w:r>
        <w:rPr>
          <w:sz w:val="24"/>
        </w:rPr>
        <w:t>искусства:</w:t>
      </w:r>
    </w:p>
    <w:p w:rsidR="00445417" w:rsidRDefault="00DD4AEC">
      <w:pPr>
        <w:pStyle w:val="a3"/>
        <w:spacing w:line="242" w:lineRule="auto"/>
        <w:ind w:left="1470" w:right="1073" w:firstLine="0"/>
      </w:pPr>
      <w:r>
        <w:t>объяснять понятие «жанры в изобразительном искусстве», перечислять жанры;</w:t>
      </w:r>
      <w:r>
        <w:rPr>
          <w:spacing w:val="1"/>
        </w:rPr>
        <w:t xml:space="preserve"> </w:t>
      </w:r>
      <w:r>
        <w:t>объяснять</w:t>
      </w:r>
      <w:r>
        <w:rPr>
          <w:spacing w:val="8"/>
        </w:rPr>
        <w:t xml:space="preserve"> </w:t>
      </w:r>
      <w:r>
        <w:t>разницу</w:t>
      </w:r>
      <w:r>
        <w:rPr>
          <w:spacing w:val="48"/>
        </w:rPr>
        <w:t xml:space="preserve"> </w:t>
      </w:r>
      <w:r>
        <w:t>между</w:t>
      </w:r>
      <w:r>
        <w:rPr>
          <w:spacing w:val="48"/>
        </w:rPr>
        <w:t xml:space="preserve"> </w:t>
      </w:r>
      <w:r>
        <w:t>предметом</w:t>
      </w:r>
      <w:r>
        <w:rPr>
          <w:spacing w:val="8"/>
        </w:rPr>
        <w:t xml:space="preserve"> </w:t>
      </w:r>
      <w:r>
        <w:t>изображения,</w:t>
      </w:r>
      <w:r>
        <w:rPr>
          <w:spacing w:val="14"/>
        </w:rPr>
        <w:t xml:space="preserve"> </w:t>
      </w:r>
      <w:r>
        <w:t>сюжетом</w:t>
      </w:r>
      <w:r>
        <w:rPr>
          <w:spacing w:val="7"/>
        </w:rPr>
        <w:t xml:space="preserve"> </w:t>
      </w:r>
      <w:r>
        <w:t>и</w:t>
      </w:r>
      <w:r>
        <w:rPr>
          <w:spacing w:val="7"/>
        </w:rPr>
        <w:t xml:space="preserve"> </w:t>
      </w:r>
      <w:r>
        <w:t>содержанием</w:t>
      </w:r>
    </w:p>
    <w:p w:rsidR="00445417" w:rsidRDefault="00DD4AEC">
      <w:pPr>
        <w:pStyle w:val="a3"/>
        <w:spacing w:line="269" w:lineRule="exact"/>
        <w:ind w:firstLine="0"/>
      </w:pPr>
      <w:r>
        <w:t>произведения</w:t>
      </w:r>
      <w:r>
        <w:rPr>
          <w:spacing w:val="-13"/>
        </w:rPr>
        <w:t xml:space="preserve"> </w:t>
      </w:r>
      <w:r>
        <w:t>искусства.</w:t>
      </w:r>
    </w:p>
    <w:p w:rsidR="00445417" w:rsidRDefault="00DD4AEC" w:rsidP="005B10F6">
      <w:pPr>
        <w:pStyle w:val="a6"/>
        <w:numPr>
          <w:ilvl w:val="0"/>
          <w:numId w:val="21"/>
        </w:numPr>
        <w:tabs>
          <w:tab w:val="left" w:pos="1735"/>
        </w:tabs>
        <w:spacing w:line="271" w:lineRule="exact"/>
        <w:ind w:hanging="265"/>
        <w:jc w:val="both"/>
        <w:rPr>
          <w:sz w:val="24"/>
        </w:rPr>
      </w:pPr>
      <w:r>
        <w:rPr>
          <w:sz w:val="24"/>
        </w:rPr>
        <w:t>Натюрморт:</w:t>
      </w:r>
    </w:p>
    <w:p w:rsidR="00445417" w:rsidRDefault="00DD4AEC">
      <w:pPr>
        <w:pStyle w:val="a3"/>
        <w:ind w:right="1059"/>
      </w:pPr>
      <w:r>
        <w:t>характеризовать</w:t>
      </w:r>
      <w:r>
        <w:rPr>
          <w:spacing w:val="1"/>
        </w:rPr>
        <w:t xml:space="preserve"> </w:t>
      </w:r>
      <w:r>
        <w:t>изображение</w:t>
      </w:r>
      <w:r>
        <w:rPr>
          <w:spacing w:val="1"/>
        </w:rPr>
        <w:t xml:space="preserve"> </w:t>
      </w:r>
      <w:r>
        <w:t>предметного</w:t>
      </w:r>
      <w:r>
        <w:rPr>
          <w:spacing w:val="1"/>
        </w:rPr>
        <w:t xml:space="preserve"> </w:t>
      </w:r>
      <w:r>
        <w:t>мира</w:t>
      </w:r>
      <w:r>
        <w:rPr>
          <w:spacing w:val="1"/>
        </w:rPr>
        <w:t xml:space="preserve"> </w:t>
      </w:r>
      <w:r>
        <w:t>в</w:t>
      </w:r>
      <w:r>
        <w:rPr>
          <w:spacing w:val="1"/>
        </w:rPr>
        <w:t xml:space="preserve"> </w:t>
      </w:r>
      <w:r>
        <w:t>различные</w:t>
      </w:r>
      <w:r>
        <w:rPr>
          <w:spacing w:val="1"/>
        </w:rPr>
        <w:t xml:space="preserve"> </w:t>
      </w:r>
      <w:r>
        <w:t>эпохи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натюрморта</w:t>
      </w:r>
      <w:r>
        <w:rPr>
          <w:spacing w:val="1"/>
        </w:rPr>
        <w:t xml:space="preserve"> </w:t>
      </w:r>
      <w:r>
        <w:t>в</w:t>
      </w:r>
      <w:r>
        <w:rPr>
          <w:spacing w:val="1"/>
        </w:rPr>
        <w:t xml:space="preserve"> </w:t>
      </w:r>
      <w:r>
        <w:t>европейской</w:t>
      </w:r>
      <w:r>
        <w:rPr>
          <w:spacing w:val="1"/>
        </w:rPr>
        <w:t xml:space="preserve"> </w:t>
      </w:r>
      <w:r>
        <w:t>живописи</w:t>
      </w:r>
      <w:r>
        <w:rPr>
          <w:spacing w:val="1"/>
        </w:rPr>
        <w:t xml:space="preserve"> </w:t>
      </w:r>
      <w:r>
        <w:t>Нового</w:t>
      </w:r>
      <w:r>
        <w:rPr>
          <w:spacing w:val="1"/>
        </w:rPr>
        <w:t xml:space="preserve"> </w:t>
      </w:r>
      <w:r>
        <w:t>времени;</w:t>
      </w:r>
    </w:p>
    <w:p w:rsidR="00445417" w:rsidRDefault="00DD4AEC">
      <w:pPr>
        <w:pStyle w:val="a3"/>
        <w:ind w:right="1068"/>
      </w:pPr>
      <w:r>
        <w:t>рассказывать о натюрморте в истории русского искусства и роли натюрморта в</w:t>
      </w:r>
      <w:r>
        <w:rPr>
          <w:spacing w:val="1"/>
        </w:rPr>
        <w:t xml:space="preserve"> </w:t>
      </w:r>
      <w:r>
        <w:t>отечественном искусстве ХХ в., опираясь на конкретные произведения отечественных</w:t>
      </w:r>
      <w:r>
        <w:rPr>
          <w:spacing w:val="1"/>
        </w:rPr>
        <w:t xml:space="preserve"> </w:t>
      </w:r>
      <w:r>
        <w:t>художников;</w:t>
      </w:r>
    </w:p>
    <w:p w:rsidR="00445417" w:rsidRDefault="00DD4AEC">
      <w:pPr>
        <w:pStyle w:val="a3"/>
        <w:spacing w:line="242" w:lineRule="auto"/>
        <w:ind w:right="1076"/>
      </w:pPr>
      <w:r>
        <w:t>знать   и    уметь    применять    в    рисунке    правила    линейной    перспективы</w:t>
      </w:r>
      <w:r>
        <w:rPr>
          <w:spacing w:val="1"/>
        </w:rPr>
        <w:t xml:space="preserve"> </w:t>
      </w:r>
      <w:r>
        <w:t>и</w:t>
      </w:r>
      <w:r>
        <w:rPr>
          <w:spacing w:val="3"/>
        </w:rPr>
        <w:t xml:space="preserve"> </w:t>
      </w:r>
      <w:r>
        <w:t>изображения</w:t>
      </w:r>
      <w:r>
        <w:rPr>
          <w:spacing w:val="-12"/>
        </w:rPr>
        <w:t xml:space="preserve"> </w:t>
      </w:r>
      <w:r>
        <w:t>объёмного</w:t>
      </w:r>
      <w:r>
        <w:rPr>
          <w:spacing w:val="7"/>
        </w:rPr>
        <w:t xml:space="preserve"> </w:t>
      </w:r>
      <w:r>
        <w:t>предмета</w:t>
      </w:r>
      <w:r>
        <w:rPr>
          <w:spacing w:val="-2"/>
        </w:rPr>
        <w:t xml:space="preserve"> </w:t>
      </w:r>
      <w:r>
        <w:t>в</w:t>
      </w:r>
      <w:r>
        <w:rPr>
          <w:spacing w:val="3"/>
        </w:rPr>
        <w:t xml:space="preserve"> </w:t>
      </w:r>
      <w:r>
        <w:t>двухмерном</w:t>
      </w:r>
      <w:r>
        <w:rPr>
          <w:spacing w:val="-1"/>
        </w:rPr>
        <w:t xml:space="preserve"> </w:t>
      </w:r>
      <w:r>
        <w:t>пространстве</w:t>
      </w:r>
      <w:r>
        <w:rPr>
          <w:spacing w:val="1"/>
        </w:rPr>
        <w:t xml:space="preserve"> </w:t>
      </w:r>
      <w:r>
        <w:t>листа;</w:t>
      </w:r>
    </w:p>
    <w:p w:rsidR="00445417" w:rsidRDefault="00DD4AEC">
      <w:pPr>
        <w:pStyle w:val="a3"/>
        <w:ind w:right="1058"/>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1"/>
        </w:rPr>
        <w:t xml:space="preserve"> </w:t>
      </w:r>
      <w:r>
        <w:t>иметь</w:t>
      </w:r>
      <w:r>
        <w:rPr>
          <w:spacing w:val="1"/>
        </w:rPr>
        <w:t xml:space="preserve"> </w:t>
      </w:r>
      <w:r>
        <w:t>опыт</w:t>
      </w:r>
      <w:r>
        <w:rPr>
          <w:spacing w:val="1"/>
        </w:rPr>
        <w:t xml:space="preserve"> </w:t>
      </w:r>
      <w:r>
        <w:t>построения композиции натюрморта: опыт разнообразного расположения предметов на</w:t>
      </w:r>
      <w:r>
        <w:rPr>
          <w:spacing w:val="1"/>
        </w:rPr>
        <w:t xml:space="preserve"> </w:t>
      </w:r>
      <w:r>
        <w:t>листе, выделения доминанты и целостного соотношения всех применяемых средств</w:t>
      </w:r>
      <w:r>
        <w:rPr>
          <w:spacing w:val="1"/>
        </w:rPr>
        <w:t xml:space="preserve"> </w:t>
      </w:r>
      <w:r>
        <w:t>выразительности;</w:t>
      </w:r>
    </w:p>
    <w:p w:rsidR="00445417" w:rsidRDefault="00DD4AEC">
      <w:pPr>
        <w:pStyle w:val="a3"/>
        <w:ind w:left="1470" w:firstLine="0"/>
      </w:pPr>
      <w:r>
        <w:t>иметь</w:t>
      </w:r>
      <w:r>
        <w:rPr>
          <w:spacing w:val="-9"/>
        </w:rPr>
        <w:t xml:space="preserve"> </w:t>
      </w:r>
      <w:r>
        <w:t>опыт</w:t>
      </w:r>
      <w:r>
        <w:rPr>
          <w:spacing w:val="-10"/>
        </w:rPr>
        <w:t xml:space="preserve"> </w:t>
      </w:r>
      <w:r>
        <w:t>создания</w:t>
      </w:r>
      <w:r>
        <w:rPr>
          <w:spacing w:val="-9"/>
        </w:rPr>
        <w:t xml:space="preserve"> </w:t>
      </w:r>
      <w:r>
        <w:t>графического натюрморта;</w:t>
      </w:r>
    </w:p>
    <w:p w:rsidR="00445417" w:rsidRDefault="00DD4AEC">
      <w:pPr>
        <w:pStyle w:val="a3"/>
        <w:spacing w:line="275" w:lineRule="exact"/>
        <w:ind w:left="1470" w:firstLine="0"/>
      </w:pPr>
      <w:r>
        <w:t>иметь</w:t>
      </w:r>
      <w:r>
        <w:rPr>
          <w:spacing w:val="-10"/>
        </w:rPr>
        <w:t xml:space="preserve"> </w:t>
      </w:r>
      <w:r>
        <w:t>опыт</w:t>
      </w:r>
      <w:r>
        <w:rPr>
          <w:spacing w:val="-6"/>
        </w:rPr>
        <w:t xml:space="preserve"> </w:t>
      </w:r>
      <w:r>
        <w:t>создания</w:t>
      </w:r>
      <w:r>
        <w:rPr>
          <w:spacing w:val="-1"/>
        </w:rPr>
        <w:t xml:space="preserve"> </w:t>
      </w:r>
      <w:r>
        <w:t>натюрморта</w:t>
      </w:r>
      <w:r>
        <w:rPr>
          <w:spacing w:val="-7"/>
        </w:rPr>
        <w:t xml:space="preserve"> </w:t>
      </w:r>
      <w:r>
        <w:t>средствами</w:t>
      </w:r>
      <w:r>
        <w:rPr>
          <w:spacing w:val="-10"/>
        </w:rPr>
        <w:t xml:space="preserve"> </w:t>
      </w:r>
      <w:r>
        <w:t>живописи.</w:t>
      </w:r>
    </w:p>
    <w:p w:rsidR="00445417" w:rsidRDefault="00DD4AEC" w:rsidP="005B10F6">
      <w:pPr>
        <w:pStyle w:val="a6"/>
        <w:numPr>
          <w:ilvl w:val="0"/>
          <w:numId w:val="21"/>
        </w:numPr>
        <w:tabs>
          <w:tab w:val="left" w:pos="1735"/>
        </w:tabs>
        <w:spacing w:line="271" w:lineRule="exact"/>
        <w:ind w:hanging="265"/>
        <w:jc w:val="both"/>
        <w:rPr>
          <w:sz w:val="24"/>
        </w:rPr>
      </w:pPr>
      <w:r>
        <w:rPr>
          <w:sz w:val="24"/>
        </w:rPr>
        <w:t>Портрет:</w:t>
      </w:r>
    </w:p>
    <w:p w:rsidR="00445417" w:rsidRDefault="00DD4AEC">
      <w:pPr>
        <w:pStyle w:val="a3"/>
        <w:spacing w:line="237" w:lineRule="auto"/>
        <w:ind w:right="1070"/>
      </w:pPr>
      <w:r>
        <w:t>иметь представление об истории портретного изображения человека в разные</w:t>
      </w:r>
      <w:r>
        <w:rPr>
          <w:spacing w:val="1"/>
        </w:rPr>
        <w:t xml:space="preserve"> </w:t>
      </w:r>
      <w:r>
        <w:t>эпохи</w:t>
      </w:r>
      <w:r>
        <w:rPr>
          <w:spacing w:val="3"/>
        </w:rPr>
        <w:t xml:space="preserve"> </w:t>
      </w:r>
      <w:r>
        <w:t>как последовательности</w:t>
      </w:r>
      <w:r>
        <w:rPr>
          <w:spacing w:val="1"/>
        </w:rPr>
        <w:t xml:space="preserve"> </w:t>
      </w:r>
      <w:r>
        <w:t>изменений</w:t>
      </w:r>
      <w:r>
        <w:rPr>
          <w:spacing w:val="4"/>
        </w:rPr>
        <w:t xml:space="preserve"> </w:t>
      </w:r>
      <w:r>
        <w:t>представления</w:t>
      </w:r>
      <w:r>
        <w:rPr>
          <w:spacing w:val="-6"/>
        </w:rPr>
        <w:t xml:space="preserve"> </w:t>
      </w:r>
      <w:r>
        <w:t>о</w:t>
      </w:r>
      <w:r>
        <w:rPr>
          <w:spacing w:val="6"/>
        </w:rPr>
        <w:t xml:space="preserve"> </w:t>
      </w:r>
      <w:r>
        <w:t>человеке;</w:t>
      </w:r>
    </w:p>
    <w:p w:rsidR="00445417" w:rsidRDefault="00DD4AEC">
      <w:pPr>
        <w:pStyle w:val="a3"/>
        <w:spacing w:before="3" w:line="232" w:lineRule="auto"/>
        <w:ind w:right="1082"/>
      </w:pPr>
      <w:r>
        <w:t>сравнивать содержание портретного образа в искусстве Древнего Рима, эпохи</w:t>
      </w:r>
      <w:r>
        <w:rPr>
          <w:spacing w:val="1"/>
        </w:rPr>
        <w:t xml:space="preserve"> </w:t>
      </w:r>
      <w:r>
        <w:t>Возрождения</w:t>
      </w:r>
      <w:r>
        <w:rPr>
          <w:spacing w:val="-6"/>
        </w:rPr>
        <w:t xml:space="preserve"> </w:t>
      </w:r>
      <w:r>
        <w:t>и</w:t>
      </w:r>
      <w:r>
        <w:rPr>
          <w:spacing w:val="-2"/>
        </w:rPr>
        <w:t xml:space="preserve"> </w:t>
      </w:r>
      <w:r>
        <w:t>Нового</w:t>
      </w:r>
      <w:r>
        <w:rPr>
          <w:spacing w:val="7"/>
        </w:rPr>
        <w:t xml:space="preserve"> </w:t>
      </w:r>
      <w:r>
        <w:t>времени;</w:t>
      </w:r>
    </w:p>
    <w:p w:rsidR="00445417" w:rsidRDefault="00DD4AEC">
      <w:pPr>
        <w:pStyle w:val="a3"/>
        <w:spacing w:before="3" w:line="237" w:lineRule="auto"/>
        <w:ind w:right="1062"/>
      </w:pPr>
      <w:r>
        <w:t>понимать,</w:t>
      </w:r>
      <w:r>
        <w:rPr>
          <w:spacing w:val="1"/>
        </w:rPr>
        <w:t xml:space="preserve"> </w:t>
      </w:r>
      <w:r>
        <w:t>что</w:t>
      </w:r>
      <w:r>
        <w:rPr>
          <w:spacing w:val="1"/>
        </w:rPr>
        <w:t xml:space="preserve"> </w:t>
      </w:r>
      <w:r>
        <w:t>в</w:t>
      </w:r>
      <w:r>
        <w:rPr>
          <w:spacing w:val="1"/>
        </w:rPr>
        <w:t xml:space="preserve"> </w:t>
      </w:r>
      <w:r>
        <w:t>художественном</w:t>
      </w:r>
      <w:r>
        <w:rPr>
          <w:spacing w:val="1"/>
        </w:rPr>
        <w:t xml:space="preserve"> </w:t>
      </w:r>
      <w:r>
        <w:t>портрете</w:t>
      </w:r>
      <w:r>
        <w:rPr>
          <w:spacing w:val="1"/>
        </w:rPr>
        <w:t xml:space="preserve"> </w:t>
      </w:r>
      <w:r>
        <w:t>присутствует</w:t>
      </w:r>
      <w:r>
        <w:rPr>
          <w:spacing w:val="1"/>
        </w:rPr>
        <w:t xml:space="preserve"> </w:t>
      </w:r>
      <w:r>
        <w:t>также</w:t>
      </w:r>
      <w:r>
        <w:rPr>
          <w:spacing w:val="1"/>
        </w:rPr>
        <w:t xml:space="preserve"> </w:t>
      </w:r>
      <w:r>
        <w:t>выражение</w:t>
      </w:r>
      <w:r>
        <w:rPr>
          <w:spacing w:val="1"/>
        </w:rPr>
        <w:t xml:space="preserve"> </w:t>
      </w:r>
      <w:r>
        <w:t>идеалов</w:t>
      </w:r>
      <w:r>
        <w:rPr>
          <w:spacing w:val="4"/>
        </w:rPr>
        <w:t xml:space="preserve"> </w:t>
      </w:r>
      <w:r>
        <w:t>эпохи</w:t>
      </w:r>
      <w:r>
        <w:rPr>
          <w:spacing w:val="9"/>
        </w:rPr>
        <w:t xml:space="preserve"> </w:t>
      </w:r>
      <w:r>
        <w:t>и</w:t>
      </w:r>
      <w:r>
        <w:rPr>
          <w:spacing w:val="-3"/>
        </w:rPr>
        <w:t xml:space="preserve"> </w:t>
      </w:r>
      <w:r>
        <w:t>авторская</w:t>
      </w:r>
      <w:r>
        <w:rPr>
          <w:spacing w:val="3"/>
        </w:rPr>
        <w:t xml:space="preserve"> </w:t>
      </w:r>
      <w:r>
        <w:t>позиция</w:t>
      </w:r>
      <w:r>
        <w:rPr>
          <w:spacing w:val="-2"/>
        </w:rPr>
        <w:t xml:space="preserve"> </w:t>
      </w:r>
      <w:r>
        <w:t>художника;</w:t>
      </w:r>
    </w:p>
    <w:p w:rsidR="00445417" w:rsidRDefault="00DD4AEC">
      <w:pPr>
        <w:pStyle w:val="a3"/>
        <w:spacing w:before="3"/>
        <w:ind w:right="1064"/>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1"/>
        </w:rPr>
        <w:t xml:space="preserve"> </w:t>
      </w:r>
      <w:r>
        <w:t>европейского   искусства   (Леонардо да Винчи,</w:t>
      </w:r>
      <w:r>
        <w:rPr>
          <w:spacing w:val="60"/>
        </w:rPr>
        <w:t xml:space="preserve"> </w:t>
      </w:r>
      <w:r>
        <w:t>Рафаэль,   Микеланджело,   Рембрандт</w:t>
      </w:r>
      <w:r>
        <w:rPr>
          <w:spacing w:val="1"/>
        </w:rPr>
        <w:t xml:space="preserve"> </w:t>
      </w:r>
      <w:r>
        <w:t>и</w:t>
      </w:r>
      <w:r>
        <w:rPr>
          <w:spacing w:val="4"/>
        </w:rPr>
        <w:t xml:space="preserve"> </w:t>
      </w:r>
      <w:r>
        <w:t>других</w:t>
      </w:r>
      <w:r>
        <w:rPr>
          <w:spacing w:val="-7"/>
        </w:rPr>
        <w:t xml:space="preserve"> </w:t>
      </w:r>
      <w:r>
        <w:t>портретистов);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8"/>
      </w:pPr>
      <w:r>
        <w:t>уметь</w:t>
      </w:r>
      <w:r>
        <w:rPr>
          <w:spacing w:val="1"/>
        </w:rPr>
        <w:t xml:space="preserve"> </w:t>
      </w:r>
      <w:r>
        <w:t>рассказывать</w:t>
      </w:r>
      <w:r>
        <w:rPr>
          <w:spacing w:val="1"/>
        </w:rPr>
        <w:t xml:space="preserve"> </w:t>
      </w:r>
      <w:r>
        <w:t>историю портрета 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называть имена великих художников-портретистов (В. Боровиковский, А. Венецианов,</w:t>
      </w:r>
      <w:r>
        <w:rPr>
          <w:spacing w:val="1"/>
        </w:rPr>
        <w:t xml:space="preserve"> </w:t>
      </w:r>
      <w:r>
        <w:t>О. Кипренский, В. Тропинин, К. Брюллов, И. Крамской, И. Репин, В. Суриков, В. Серов</w:t>
      </w:r>
      <w:r>
        <w:rPr>
          <w:spacing w:val="-57"/>
        </w:rPr>
        <w:t xml:space="preserve"> </w:t>
      </w:r>
      <w:r>
        <w:t>и</w:t>
      </w:r>
      <w:r>
        <w:rPr>
          <w:spacing w:val="3"/>
        </w:rPr>
        <w:t xml:space="preserve"> </w:t>
      </w:r>
      <w:r>
        <w:t>другие</w:t>
      </w:r>
      <w:r>
        <w:rPr>
          <w:spacing w:val="7"/>
        </w:rPr>
        <w:t xml:space="preserve"> </w:t>
      </w:r>
      <w:r>
        <w:t>авторы);</w:t>
      </w:r>
    </w:p>
    <w:p w:rsidR="00445417" w:rsidRDefault="00DD4AEC">
      <w:pPr>
        <w:pStyle w:val="a3"/>
        <w:spacing w:before="1" w:line="247" w:lineRule="auto"/>
        <w:ind w:right="1076"/>
      </w:pPr>
      <w:r>
        <w:t>знать и претворять в рисунке основные позиции конструкции головы человека,</w:t>
      </w:r>
      <w:r>
        <w:rPr>
          <w:spacing w:val="1"/>
        </w:rPr>
        <w:t xml:space="preserve"> </w:t>
      </w:r>
      <w:r>
        <w:t>пропорции</w:t>
      </w:r>
      <w:r>
        <w:rPr>
          <w:spacing w:val="-1"/>
        </w:rPr>
        <w:t xml:space="preserve"> </w:t>
      </w:r>
      <w:r>
        <w:t>лица,</w:t>
      </w:r>
      <w:r>
        <w:rPr>
          <w:spacing w:val="5"/>
        </w:rPr>
        <w:t xml:space="preserve"> </w:t>
      </w:r>
      <w:r>
        <w:t>соотношение</w:t>
      </w:r>
      <w:r>
        <w:rPr>
          <w:spacing w:val="-3"/>
        </w:rPr>
        <w:t xml:space="preserve"> </w:t>
      </w:r>
      <w:r>
        <w:t>лицевой</w:t>
      </w:r>
      <w:r>
        <w:rPr>
          <w:spacing w:val="-1"/>
        </w:rPr>
        <w:t xml:space="preserve"> </w:t>
      </w:r>
      <w:r>
        <w:t>и</w:t>
      </w:r>
      <w:r>
        <w:rPr>
          <w:spacing w:val="-3"/>
        </w:rPr>
        <w:t xml:space="preserve"> </w:t>
      </w:r>
      <w:r>
        <w:t>черепной</w:t>
      </w:r>
      <w:r>
        <w:rPr>
          <w:spacing w:val="-1"/>
        </w:rPr>
        <w:t xml:space="preserve"> </w:t>
      </w:r>
      <w:r>
        <w:t>частей</w:t>
      </w:r>
      <w:r>
        <w:rPr>
          <w:spacing w:val="-6"/>
        </w:rPr>
        <w:t xml:space="preserve"> </w:t>
      </w:r>
      <w:r>
        <w:t>головы;</w:t>
      </w:r>
    </w:p>
    <w:p w:rsidR="00445417" w:rsidRDefault="00DD4AEC">
      <w:pPr>
        <w:pStyle w:val="a3"/>
        <w:ind w:right="1060"/>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   зарисовки</w:t>
      </w:r>
      <w:r>
        <w:rPr>
          <w:spacing w:val="60"/>
        </w:rPr>
        <w:t xml:space="preserve"> </w:t>
      </w:r>
      <w:r>
        <w:t>объёмной   конструкции   головы,   понимать   термин   «ракурс»</w:t>
      </w:r>
      <w:r>
        <w:rPr>
          <w:spacing w:val="1"/>
        </w:rPr>
        <w:t xml:space="preserve"> </w:t>
      </w:r>
      <w:r>
        <w:t>и</w:t>
      </w:r>
      <w:r>
        <w:rPr>
          <w:spacing w:val="-2"/>
        </w:rPr>
        <w:t xml:space="preserve"> </w:t>
      </w:r>
      <w:r>
        <w:t>определять</w:t>
      </w:r>
      <w:r>
        <w:rPr>
          <w:spacing w:val="4"/>
        </w:rPr>
        <w:t xml:space="preserve"> </w:t>
      </w:r>
      <w:r>
        <w:t>его</w:t>
      </w:r>
      <w:r>
        <w:rPr>
          <w:spacing w:val="7"/>
        </w:rPr>
        <w:t xml:space="preserve"> </w:t>
      </w:r>
      <w:r>
        <w:t>на</w:t>
      </w:r>
      <w:r>
        <w:rPr>
          <w:spacing w:val="-4"/>
        </w:rPr>
        <w:t xml:space="preserve"> </w:t>
      </w:r>
      <w:r>
        <w:t>практике;</w:t>
      </w:r>
    </w:p>
    <w:p w:rsidR="00445417" w:rsidRDefault="00DD4AEC">
      <w:pPr>
        <w:pStyle w:val="a3"/>
        <w:spacing w:line="242" w:lineRule="auto"/>
        <w:ind w:right="1093"/>
      </w:pPr>
      <w:r>
        <w:t>иметь    представление    о    скульптурном    портрете    в    истории    искусства,</w:t>
      </w:r>
      <w:r>
        <w:rPr>
          <w:spacing w:val="1"/>
        </w:rPr>
        <w:t xml:space="preserve"> </w:t>
      </w:r>
      <w:r>
        <w:t>о</w:t>
      </w:r>
      <w:r>
        <w:rPr>
          <w:spacing w:val="1"/>
        </w:rPr>
        <w:t xml:space="preserve"> </w:t>
      </w:r>
      <w:r>
        <w:t>выражении</w:t>
      </w:r>
      <w:r>
        <w:rPr>
          <w:spacing w:val="-1"/>
        </w:rPr>
        <w:t xml:space="preserve"> </w:t>
      </w:r>
      <w:r>
        <w:t>характера человека и</w:t>
      </w:r>
      <w:r>
        <w:rPr>
          <w:spacing w:val="-7"/>
        </w:rPr>
        <w:t xml:space="preserve"> </w:t>
      </w:r>
      <w:r>
        <w:t>образа</w:t>
      </w:r>
      <w:r>
        <w:rPr>
          <w:spacing w:val="1"/>
        </w:rPr>
        <w:t xml:space="preserve"> </w:t>
      </w:r>
      <w:r>
        <w:t>эпохи</w:t>
      </w:r>
      <w:r>
        <w:rPr>
          <w:spacing w:val="2"/>
        </w:rPr>
        <w:t xml:space="preserve"> </w:t>
      </w:r>
      <w:r>
        <w:t>в</w:t>
      </w:r>
      <w:r>
        <w:rPr>
          <w:spacing w:val="-2"/>
        </w:rPr>
        <w:t xml:space="preserve"> </w:t>
      </w:r>
      <w:r>
        <w:t>скульптурном</w:t>
      </w:r>
      <w:r>
        <w:rPr>
          <w:spacing w:val="5"/>
        </w:rPr>
        <w:t xml:space="preserve"> </w:t>
      </w:r>
      <w:r>
        <w:t>портрете;</w:t>
      </w:r>
    </w:p>
    <w:p w:rsidR="00445417" w:rsidRDefault="00DD4AEC">
      <w:pPr>
        <w:pStyle w:val="a3"/>
        <w:spacing w:line="275" w:lineRule="exact"/>
        <w:ind w:left="1470" w:firstLine="0"/>
      </w:pPr>
      <w:r>
        <w:t>иметь</w:t>
      </w:r>
      <w:r>
        <w:rPr>
          <w:spacing w:val="-3"/>
        </w:rPr>
        <w:t xml:space="preserve"> </w:t>
      </w:r>
      <w:r>
        <w:t>начальный</w:t>
      </w:r>
      <w:r>
        <w:rPr>
          <w:spacing w:val="-12"/>
        </w:rPr>
        <w:t xml:space="preserve"> </w:t>
      </w:r>
      <w:r>
        <w:t>опыт</w:t>
      </w:r>
      <w:r>
        <w:rPr>
          <w:spacing w:val="-5"/>
        </w:rPr>
        <w:t xml:space="preserve"> </w:t>
      </w:r>
      <w:r>
        <w:t>лепки</w:t>
      </w:r>
      <w:r>
        <w:rPr>
          <w:spacing w:val="-8"/>
        </w:rPr>
        <w:t xml:space="preserve"> </w:t>
      </w:r>
      <w:r>
        <w:t>головы</w:t>
      </w:r>
      <w:r>
        <w:rPr>
          <w:spacing w:val="-4"/>
        </w:rPr>
        <w:t xml:space="preserve"> </w:t>
      </w:r>
      <w:r>
        <w:t>человека;</w:t>
      </w:r>
    </w:p>
    <w:p w:rsidR="00445417" w:rsidRDefault="00DD4AEC">
      <w:pPr>
        <w:pStyle w:val="a3"/>
        <w:spacing w:line="242" w:lineRule="auto"/>
        <w:ind w:right="1075"/>
      </w:pPr>
      <w:r>
        <w:t>приобретать опыт графического портретного изображения как нового для себя</w:t>
      </w:r>
      <w:r>
        <w:rPr>
          <w:spacing w:val="1"/>
        </w:rPr>
        <w:t xml:space="preserve"> </w:t>
      </w:r>
      <w:r>
        <w:t>видения</w:t>
      </w:r>
      <w:r>
        <w:rPr>
          <w:spacing w:val="2"/>
        </w:rPr>
        <w:t xml:space="preserve"> </w:t>
      </w:r>
      <w:r>
        <w:t>индивидуальности</w:t>
      </w:r>
      <w:r>
        <w:rPr>
          <w:spacing w:val="2"/>
        </w:rPr>
        <w:t xml:space="preserve"> </w:t>
      </w:r>
      <w:r>
        <w:t>человека;</w:t>
      </w:r>
    </w:p>
    <w:p w:rsidR="00445417" w:rsidRDefault="00DD4AEC">
      <w:pPr>
        <w:pStyle w:val="a3"/>
        <w:spacing w:line="242" w:lineRule="auto"/>
        <w:ind w:right="1069"/>
      </w:pPr>
      <w:r>
        <w:t xml:space="preserve">иметь   представление   о  </w:t>
      </w:r>
      <w:r>
        <w:rPr>
          <w:spacing w:val="1"/>
        </w:rPr>
        <w:t xml:space="preserve"> </w:t>
      </w:r>
      <w:r>
        <w:t>графических    портретах    мастеров    разных    эпох,</w:t>
      </w:r>
      <w:r>
        <w:rPr>
          <w:spacing w:val="1"/>
        </w:rPr>
        <w:t xml:space="preserve"> </w:t>
      </w:r>
      <w:r>
        <w:t>о</w:t>
      </w:r>
      <w:r>
        <w:rPr>
          <w:spacing w:val="6"/>
        </w:rPr>
        <w:t xml:space="preserve"> </w:t>
      </w:r>
      <w:r>
        <w:t>разнообразии</w:t>
      </w:r>
      <w:r>
        <w:rPr>
          <w:spacing w:val="-1"/>
        </w:rPr>
        <w:t xml:space="preserve"> </w:t>
      </w:r>
      <w:r>
        <w:t>графических</w:t>
      </w:r>
      <w:r>
        <w:rPr>
          <w:spacing w:val="-7"/>
        </w:rPr>
        <w:t xml:space="preserve"> </w:t>
      </w:r>
      <w:r>
        <w:t>средств</w:t>
      </w:r>
      <w:r>
        <w:rPr>
          <w:spacing w:val="9"/>
        </w:rPr>
        <w:t xml:space="preserve"> </w:t>
      </w:r>
      <w:r>
        <w:t>в</w:t>
      </w:r>
      <w:r>
        <w:rPr>
          <w:spacing w:val="3"/>
        </w:rPr>
        <w:t xml:space="preserve"> </w:t>
      </w:r>
      <w:r>
        <w:t>изображении</w:t>
      </w:r>
      <w:r>
        <w:rPr>
          <w:spacing w:val="-6"/>
        </w:rPr>
        <w:t xml:space="preserve"> </w:t>
      </w:r>
      <w:r>
        <w:t>образа человека;</w:t>
      </w:r>
    </w:p>
    <w:p w:rsidR="00445417" w:rsidRDefault="00DD4AEC">
      <w:pPr>
        <w:pStyle w:val="a3"/>
        <w:spacing w:line="242" w:lineRule="auto"/>
        <w:ind w:right="1070"/>
      </w:pPr>
      <w:r>
        <w:t xml:space="preserve">уметь   характеризовать   роль    освещения    как   </w:t>
      </w:r>
      <w:r>
        <w:rPr>
          <w:spacing w:val="1"/>
        </w:rPr>
        <w:t xml:space="preserve"> </w:t>
      </w:r>
      <w:r>
        <w:t xml:space="preserve">выразительного   </w:t>
      </w:r>
      <w:r>
        <w:rPr>
          <w:spacing w:val="1"/>
        </w:rPr>
        <w:t xml:space="preserve"> </w:t>
      </w:r>
      <w:r>
        <w:t>средства</w:t>
      </w:r>
      <w:r>
        <w:rPr>
          <w:spacing w:val="1"/>
        </w:rPr>
        <w:t xml:space="preserve"> </w:t>
      </w:r>
      <w:r>
        <w:t>при</w:t>
      </w:r>
      <w:r>
        <w:rPr>
          <w:spacing w:val="3"/>
        </w:rPr>
        <w:t xml:space="preserve"> </w:t>
      </w:r>
      <w:r>
        <w:t>создании</w:t>
      </w:r>
      <w:r>
        <w:rPr>
          <w:spacing w:val="-1"/>
        </w:rPr>
        <w:t xml:space="preserve"> </w:t>
      </w:r>
      <w:r>
        <w:t>художественного</w:t>
      </w:r>
      <w:r>
        <w:rPr>
          <w:spacing w:val="3"/>
        </w:rPr>
        <w:t xml:space="preserve"> </w:t>
      </w:r>
      <w:r>
        <w:t>образа;</w:t>
      </w:r>
    </w:p>
    <w:p w:rsidR="00445417" w:rsidRDefault="00DD4AEC">
      <w:pPr>
        <w:pStyle w:val="a3"/>
        <w:ind w:right="1068"/>
      </w:pPr>
      <w:r>
        <w:t>иметь опыт создания живописного портрета, понимать роль цвета в создании</w:t>
      </w:r>
      <w:r>
        <w:rPr>
          <w:spacing w:val="1"/>
        </w:rPr>
        <w:t xml:space="preserve"> </w:t>
      </w:r>
      <w:r>
        <w:t>портретного образа как средства выражения настроения, характера, индивидуальности</w:t>
      </w:r>
      <w:r>
        <w:rPr>
          <w:spacing w:val="1"/>
        </w:rPr>
        <w:t xml:space="preserve"> </w:t>
      </w:r>
      <w:r>
        <w:t>героя</w:t>
      </w:r>
      <w:r>
        <w:rPr>
          <w:spacing w:val="-7"/>
        </w:rPr>
        <w:t xml:space="preserve"> </w:t>
      </w:r>
      <w:r>
        <w:t>портрета;</w:t>
      </w:r>
    </w:p>
    <w:p w:rsidR="00445417" w:rsidRDefault="00DD4AEC">
      <w:pPr>
        <w:pStyle w:val="a3"/>
        <w:spacing w:line="237" w:lineRule="auto"/>
        <w:ind w:right="1059"/>
      </w:pPr>
      <w:r>
        <w:t>иметь   представление   о   жанре   портрета   в   искусстве   ХХ   в.   –   западном</w:t>
      </w:r>
      <w:r>
        <w:rPr>
          <w:spacing w:val="1"/>
        </w:rPr>
        <w:t xml:space="preserve"> </w:t>
      </w:r>
      <w:r>
        <w:t>и</w:t>
      </w:r>
      <w:r>
        <w:rPr>
          <w:spacing w:val="-2"/>
        </w:rPr>
        <w:t xml:space="preserve"> </w:t>
      </w:r>
      <w:r>
        <w:t>отечественном.</w:t>
      </w:r>
    </w:p>
    <w:p w:rsidR="00445417" w:rsidRDefault="00DD4AEC" w:rsidP="005B10F6">
      <w:pPr>
        <w:pStyle w:val="a6"/>
        <w:numPr>
          <w:ilvl w:val="0"/>
          <w:numId w:val="21"/>
        </w:numPr>
        <w:tabs>
          <w:tab w:val="left" w:pos="1735"/>
        </w:tabs>
        <w:spacing w:line="275" w:lineRule="exact"/>
        <w:ind w:hanging="265"/>
        <w:jc w:val="both"/>
        <w:rPr>
          <w:sz w:val="24"/>
        </w:rPr>
      </w:pPr>
      <w:r>
        <w:rPr>
          <w:sz w:val="24"/>
        </w:rPr>
        <w:t>Пейзаж:</w:t>
      </w:r>
    </w:p>
    <w:p w:rsidR="00445417" w:rsidRDefault="00DD4AEC">
      <w:pPr>
        <w:pStyle w:val="a3"/>
        <w:spacing w:line="242" w:lineRule="auto"/>
        <w:ind w:right="1339"/>
        <w:jc w:val="left"/>
      </w:pPr>
      <w:r>
        <w:t>иметь</w:t>
      </w:r>
      <w:r>
        <w:rPr>
          <w:spacing w:val="1"/>
        </w:rPr>
        <w:t xml:space="preserve"> </w:t>
      </w:r>
      <w:r>
        <w:t>представление</w:t>
      </w:r>
      <w:r>
        <w:rPr>
          <w:spacing w:val="56"/>
        </w:rPr>
        <w:t xml:space="preserve"> </w:t>
      </w:r>
      <w:r>
        <w:t>и</w:t>
      </w:r>
      <w:r>
        <w:rPr>
          <w:spacing w:val="5"/>
        </w:rPr>
        <w:t xml:space="preserve"> </w:t>
      </w:r>
      <w:r>
        <w:t>уметь</w:t>
      </w:r>
      <w:r>
        <w:rPr>
          <w:spacing w:val="6"/>
        </w:rPr>
        <w:t xml:space="preserve"> </w:t>
      </w:r>
      <w:r>
        <w:t>сравнивать</w:t>
      </w:r>
      <w:r>
        <w:rPr>
          <w:spacing w:val="3"/>
        </w:rPr>
        <w:t xml:space="preserve"> </w:t>
      </w:r>
      <w:r>
        <w:t>изображение</w:t>
      </w:r>
      <w:r>
        <w:rPr>
          <w:spacing w:val="54"/>
        </w:rPr>
        <w:t xml:space="preserve"> </w:t>
      </w:r>
      <w:r>
        <w:t>пространства</w:t>
      </w:r>
      <w:r>
        <w:rPr>
          <w:spacing w:val="53"/>
        </w:rPr>
        <w:t xml:space="preserve"> </w:t>
      </w:r>
      <w:r>
        <w:t>в</w:t>
      </w:r>
      <w:r>
        <w:rPr>
          <w:spacing w:val="5"/>
        </w:rPr>
        <w:t xml:space="preserve"> </w:t>
      </w:r>
      <w:r>
        <w:t>эпоху</w:t>
      </w:r>
      <w:r>
        <w:rPr>
          <w:spacing w:val="-57"/>
        </w:rPr>
        <w:t xml:space="preserve"> </w:t>
      </w:r>
      <w:r>
        <w:rPr>
          <w:spacing w:val="-1"/>
        </w:rPr>
        <w:t>Древнего</w:t>
      </w:r>
      <w:r>
        <w:rPr>
          <w:spacing w:val="8"/>
        </w:rPr>
        <w:t xml:space="preserve"> </w:t>
      </w:r>
      <w:r>
        <w:rPr>
          <w:spacing w:val="-1"/>
        </w:rPr>
        <w:t>мира,</w:t>
      </w:r>
      <w:r>
        <w:t xml:space="preserve"> </w:t>
      </w:r>
      <w:r>
        <w:rPr>
          <w:spacing w:val="-1"/>
        </w:rPr>
        <w:t>в</w:t>
      </w:r>
      <w:r>
        <w:rPr>
          <w:spacing w:val="4"/>
        </w:rPr>
        <w:t xml:space="preserve"> </w:t>
      </w:r>
      <w:r>
        <w:rPr>
          <w:spacing w:val="-1"/>
        </w:rPr>
        <w:t>Средневековом</w:t>
      </w:r>
      <w:r>
        <w:t xml:space="preserve"> </w:t>
      </w:r>
      <w:r>
        <w:rPr>
          <w:spacing w:val="-1"/>
        </w:rPr>
        <w:t>искусстве</w:t>
      </w:r>
      <w:r>
        <w:rPr>
          <w:spacing w:val="3"/>
        </w:rPr>
        <w:t xml:space="preserve"> </w:t>
      </w:r>
      <w:r>
        <w:t>и</w:t>
      </w:r>
      <w:r>
        <w:rPr>
          <w:spacing w:val="3"/>
        </w:rPr>
        <w:t xml:space="preserve"> </w:t>
      </w:r>
      <w:r>
        <w:t>в</w:t>
      </w:r>
      <w:r>
        <w:rPr>
          <w:spacing w:val="-5"/>
        </w:rPr>
        <w:t xml:space="preserve"> </w:t>
      </w:r>
      <w:r>
        <w:t>эпоху</w:t>
      </w:r>
      <w:r>
        <w:rPr>
          <w:spacing w:val="-17"/>
        </w:rPr>
        <w:t xml:space="preserve"> </w:t>
      </w:r>
      <w:r>
        <w:t>Возрождения;</w:t>
      </w:r>
    </w:p>
    <w:p w:rsidR="00445417" w:rsidRDefault="00DD4AEC">
      <w:pPr>
        <w:pStyle w:val="a3"/>
        <w:tabs>
          <w:tab w:val="left" w:pos="2262"/>
          <w:tab w:val="left" w:pos="3329"/>
          <w:tab w:val="left" w:pos="4740"/>
          <w:tab w:val="left" w:pos="5979"/>
          <w:tab w:val="left" w:pos="7544"/>
          <w:tab w:val="left" w:pos="7914"/>
          <w:tab w:val="left" w:pos="8745"/>
        </w:tabs>
        <w:spacing w:line="242" w:lineRule="auto"/>
        <w:ind w:right="1069"/>
        <w:jc w:val="left"/>
      </w:pPr>
      <w:r>
        <w:t>знать</w:t>
      </w:r>
      <w:r>
        <w:tab/>
        <w:t>правила</w:t>
      </w:r>
      <w:r>
        <w:tab/>
        <w:t>построения</w:t>
      </w:r>
      <w:r>
        <w:tab/>
        <w:t>линейной</w:t>
      </w:r>
      <w:r>
        <w:tab/>
        <w:t>перспективы</w:t>
      </w:r>
      <w:r>
        <w:tab/>
        <w:t>и</w:t>
      </w:r>
      <w:r>
        <w:tab/>
        <w:t>уметь</w:t>
      </w:r>
      <w:r>
        <w:tab/>
        <w:t>применять</w:t>
      </w:r>
      <w:r>
        <w:rPr>
          <w:spacing w:val="-57"/>
        </w:rPr>
        <w:t xml:space="preserve"> </w:t>
      </w:r>
      <w:r>
        <w:t>их</w:t>
      </w:r>
      <w:r>
        <w:rPr>
          <w:spacing w:val="-8"/>
        </w:rPr>
        <w:t xml:space="preserve"> </w:t>
      </w:r>
      <w:r>
        <w:t>в</w:t>
      </w:r>
      <w:r>
        <w:rPr>
          <w:spacing w:val="9"/>
        </w:rPr>
        <w:t xml:space="preserve"> </w:t>
      </w:r>
      <w:r>
        <w:t>рисунке;</w:t>
      </w:r>
    </w:p>
    <w:p w:rsidR="00445417" w:rsidRDefault="00DD4AEC">
      <w:pPr>
        <w:pStyle w:val="a3"/>
        <w:tabs>
          <w:tab w:val="left" w:pos="2834"/>
          <w:tab w:val="left" w:pos="5374"/>
          <w:tab w:val="left" w:pos="6195"/>
          <w:tab w:val="left" w:pos="7487"/>
          <w:tab w:val="left" w:pos="8265"/>
          <w:tab w:val="left" w:pos="9110"/>
        </w:tabs>
        <w:spacing w:line="242" w:lineRule="auto"/>
        <w:ind w:right="1073"/>
        <w:jc w:val="left"/>
      </w:pPr>
      <w:r>
        <w:t>определять</w:t>
      </w:r>
      <w:r>
        <w:tab/>
        <w:t xml:space="preserve">содержание  </w:t>
      </w:r>
      <w:r>
        <w:rPr>
          <w:spacing w:val="17"/>
        </w:rPr>
        <w:t xml:space="preserve"> </w:t>
      </w:r>
      <w:r>
        <w:t>понятий:</w:t>
      </w:r>
      <w:r>
        <w:tab/>
        <w:t>линия</w:t>
      </w:r>
      <w:r>
        <w:tab/>
        <w:t>горизонта,</w:t>
      </w:r>
      <w:r>
        <w:tab/>
        <w:t>точка</w:t>
      </w:r>
      <w:r>
        <w:tab/>
        <w:t>схода,</w:t>
      </w:r>
      <w:r>
        <w:tab/>
      </w:r>
      <w:r>
        <w:rPr>
          <w:spacing w:val="-1"/>
        </w:rPr>
        <w:t>низкий</w:t>
      </w:r>
      <w:r>
        <w:rPr>
          <w:spacing w:val="-57"/>
        </w:rPr>
        <w:t xml:space="preserve"> </w:t>
      </w:r>
      <w:r>
        <w:t>и высокий</w:t>
      </w:r>
      <w:r>
        <w:rPr>
          <w:spacing w:val="-9"/>
        </w:rPr>
        <w:t xml:space="preserve"> </w:t>
      </w:r>
      <w:r>
        <w:t>горизонт,</w:t>
      </w:r>
      <w:r>
        <w:rPr>
          <w:spacing w:val="-7"/>
        </w:rPr>
        <w:t xml:space="preserve"> </w:t>
      </w:r>
      <w:r>
        <w:t>перспективные сокращения, центральная</w:t>
      </w:r>
      <w:r>
        <w:rPr>
          <w:spacing w:val="-3"/>
        </w:rPr>
        <w:t xml:space="preserve"> </w:t>
      </w:r>
      <w:r>
        <w:t>и</w:t>
      </w:r>
      <w:r>
        <w:rPr>
          <w:spacing w:val="-5"/>
        </w:rPr>
        <w:t xml:space="preserve"> </w:t>
      </w:r>
      <w:r>
        <w:t>угловая</w:t>
      </w:r>
      <w:r>
        <w:rPr>
          <w:spacing w:val="-5"/>
        </w:rPr>
        <w:t xml:space="preserve"> </w:t>
      </w:r>
      <w:r>
        <w:t>перспектива;</w:t>
      </w:r>
    </w:p>
    <w:p w:rsidR="00445417" w:rsidRDefault="00DD4AEC">
      <w:pPr>
        <w:pStyle w:val="a3"/>
        <w:tabs>
          <w:tab w:val="left" w:pos="3425"/>
          <w:tab w:val="left" w:pos="4990"/>
          <w:tab w:val="left" w:pos="6598"/>
          <w:tab w:val="left" w:pos="7607"/>
          <w:tab w:val="left" w:pos="8932"/>
        </w:tabs>
        <w:spacing w:line="242" w:lineRule="auto"/>
        <w:ind w:left="1470" w:right="1074" w:firstLine="0"/>
        <w:jc w:val="left"/>
      </w:pPr>
      <w:r>
        <w:t>знать правила воздушной перспективы и уметь их применять на практике;</w:t>
      </w:r>
      <w:r>
        <w:rPr>
          <w:spacing w:val="1"/>
        </w:rPr>
        <w:t xml:space="preserve"> </w:t>
      </w:r>
      <w:r>
        <w:t>характеризовать</w:t>
      </w:r>
      <w:r>
        <w:tab/>
        <w:t>особенности</w:t>
      </w:r>
      <w:r>
        <w:tab/>
        <w:t>изображения</w:t>
      </w:r>
      <w:r>
        <w:tab/>
        <w:t>разных</w:t>
      </w:r>
      <w:r>
        <w:tab/>
        <w:t>состояний</w:t>
      </w:r>
      <w:r>
        <w:tab/>
      </w:r>
      <w:r>
        <w:rPr>
          <w:spacing w:val="-1"/>
        </w:rPr>
        <w:t>природы</w:t>
      </w:r>
    </w:p>
    <w:p w:rsidR="00445417" w:rsidRDefault="00DD4AEC">
      <w:pPr>
        <w:pStyle w:val="a3"/>
        <w:tabs>
          <w:tab w:val="left" w:pos="1321"/>
          <w:tab w:val="left" w:pos="3348"/>
          <w:tab w:val="left" w:pos="4620"/>
          <w:tab w:val="left" w:pos="5191"/>
          <w:tab w:val="left" w:pos="6473"/>
          <w:tab w:val="left" w:pos="8034"/>
        </w:tabs>
        <w:spacing w:line="242" w:lineRule="auto"/>
        <w:ind w:right="1089" w:firstLine="0"/>
        <w:jc w:val="left"/>
      </w:pPr>
      <w:r>
        <w:t>в</w:t>
      </w:r>
      <w:r>
        <w:tab/>
        <w:t>романтическом</w:t>
      </w:r>
      <w:r>
        <w:tab/>
        <w:t>пейзаже</w:t>
      </w:r>
      <w:r>
        <w:tab/>
        <w:t>и</w:t>
      </w:r>
      <w:r>
        <w:tab/>
        <w:t>пейзаже</w:t>
      </w:r>
      <w:r>
        <w:tab/>
        <w:t>творчества</w:t>
      </w:r>
      <w:r>
        <w:tab/>
      </w:r>
      <w:r>
        <w:rPr>
          <w:spacing w:val="-2"/>
        </w:rPr>
        <w:t>импрессионистов</w:t>
      </w:r>
      <w:r>
        <w:rPr>
          <w:spacing w:val="-57"/>
        </w:rPr>
        <w:t xml:space="preserve"> </w:t>
      </w:r>
      <w:r>
        <w:t>и</w:t>
      </w:r>
      <w:r>
        <w:rPr>
          <w:spacing w:val="3"/>
        </w:rPr>
        <w:t xml:space="preserve"> </w:t>
      </w:r>
      <w:r>
        <w:t>постимпрессионистов;</w:t>
      </w:r>
    </w:p>
    <w:p w:rsidR="00445417" w:rsidRDefault="00DD4AEC">
      <w:pPr>
        <w:pStyle w:val="a3"/>
        <w:spacing w:line="267" w:lineRule="exact"/>
        <w:ind w:left="1470" w:firstLine="0"/>
      </w:pPr>
      <w:r>
        <w:t>иметь</w:t>
      </w:r>
      <w:r>
        <w:rPr>
          <w:spacing w:val="-3"/>
        </w:rPr>
        <w:t xml:space="preserve"> </w:t>
      </w:r>
      <w:r>
        <w:t>представление</w:t>
      </w:r>
      <w:r>
        <w:rPr>
          <w:spacing w:val="-14"/>
        </w:rPr>
        <w:t xml:space="preserve"> </w:t>
      </w:r>
      <w:r>
        <w:t>о</w:t>
      </w:r>
      <w:r>
        <w:rPr>
          <w:spacing w:val="-1"/>
        </w:rPr>
        <w:t xml:space="preserve"> </w:t>
      </w:r>
      <w:r>
        <w:t>морских</w:t>
      </w:r>
      <w:r>
        <w:rPr>
          <w:spacing w:val="-9"/>
        </w:rPr>
        <w:t xml:space="preserve"> </w:t>
      </w:r>
      <w:r>
        <w:t>пейзажах</w:t>
      </w:r>
      <w:r>
        <w:rPr>
          <w:spacing w:val="-9"/>
        </w:rPr>
        <w:t xml:space="preserve"> </w:t>
      </w:r>
      <w:r>
        <w:t>И.</w:t>
      </w:r>
      <w:r>
        <w:rPr>
          <w:spacing w:val="6"/>
        </w:rPr>
        <w:t xml:space="preserve"> </w:t>
      </w:r>
      <w:r>
        <w:t>Айвазовского;</w:t>
      </w:r>
    </w:p>
    <w:p w:rsidR="00445417" w:rsidRDefault="00DD4AEC">
      <w:pPr>
        <w:pStyle w:val="a3"/>
        <w:spacing w:line="237" w:lineRule="auto"/>
        <w:ind w:right="1070"/>
      </w:pPr>
      <w:r>
        <w:t>иметь        представление        об        особенностях         пленэрной        живописи</w:t>
      </w:r>
      <w:r>
        <w:rPr>
          <w:spacing w:val="1"/>
        </w:rPr>
        <w:t xml:space="preserve"> </w:t>
      </w:r>
      <w:r>
        <w:t>и</w:t>
      </w:r>
      <w:r>
        <w:rPr>
          <w:spacing w:val="3"/>
        </w:rPr>
        <w:t xml:space="preserve"> </w:t>
      </w:r>
      <w:r>
        <w:t>колористической изменчивости</w:t>
      </w:r>
      <w:r>
        <w:rPr>
          <w:spacing w:val="4"/>
        </w:rPr>
        <w:t xml:space="preserve"> </w:t>
      </w:r>
      <w:r>
        <w:t>состояний</w:t>
      </w:r>
      <w:r>
        <w:rPr>
          <w:spacing w:val="4"/>
        </w:rPr>
        <w:t xml:space="preserve"> </w:t>
      </w:r>
      <w:r>
        <w:t>природы;</w:t>
      </w:r>
    </w:p>
    <w:p w:rsidR="00445417" w:rsidRDefault="00DD4AEC">
      <w:pPr>
        <w:pStyle w:val="a3"/>
        <w:ind w:right="1057"/>
      </w:pPr>
      <w:r>
        <w:t>знать и уметь рассказывать историю пейзажа в русской живописи, характеризуя</w:t>
      </w:r>
      <w:r>
        <w:rPr>
          <w:spacing w:val="1"/>
        </w:rPr>
        <w:t xml:space="preserve"> </w:t>
      </w:r>
      <w:r>
        <w:t>особенности понимания пейзажа в творчестве А. Саврасова,</w:t>
      </w:r>
      <w:r>
        <w:rPr>
          <w:spacing w:val="60"/>
        </w:rPr>
        <w:t xml:space="preserve"> </w:t>
      </w:r>
      <w:r>
        <w:t>И. Шишкина, И. Левитана</w:t>
      </w:r>
      <w:r>
        <w:rPr>
          <w:spacing w:val="1"/>
        </w:rPr>
        <w:t xml:space="preserve"> </w:t>
      </w:r>
      <w:r>
        <w:t>и</w:t>
      </w:r>
      <w:r>
        <w:rPr>
          <w:spacing w:val="3"/>
        </w:rPr>
        <w:t xml:space="preserve"> </w:t>
      </w:r>
      <w:r>
        <w:t>художников</w:t>
      </w:r>
      <w:r>
        <w:rPr>
          <w:spacing w:val="1"/>
        </w:rPr>
        <w:t xml:space="preserve"> </w:t>
      </w:r>
      <w:r>
        <w:t>ХХ</w:t>
      </w:r>
      <w:r>
        <w:rPr>
          <w:spacing w:val="-3"/>
        </w:rPr>
        <w:t xml:space="preserve"> </w:t>
      </w:r>
      <w:r>
        <w:t>в. (по</w:t>
      </w:r>
      <w:r>
        <w:rPr>
          <w:spacing w:val="3"/>
        </w:rPr>
        <w:t xml:space="preserve"> </w:t>
      </w:r>
      <w:r>
        <w:t>выбору);</w:t>
      </w:r>
    </w:p>
    <w:p w:rsidR="00445417" w:rsidRDefault="00DD4AEC">
      <w:pPr>
        <w:pStyle w:val="a3"/>
        <w:spacing w:line="242" w:lineRule="auto"/>
        <w:ind w:right="1079"/>
      </w:pPr>
      <w:r>
        <w:t>уметь объяснять, как в пейзажной живописи развивался образ отечественной</w:t>
      </w:r>
      <w:r>
        <w:rPr>
          <w:spacing w:val="1"/>
        </w:rPr>
        <w:t xml:space="preserve"> </w:t>
      </w:r>
      <w:r>
        <w:t>природы</w:t>
      </w:r>
      <w:r>
        <w:rPr>
          <w:spacing w:val="4"/>
        </w:rPr>
        <w:t xml:space="preserve"> </w:t>
      </w:r>
      <w:r>
        <w:t>и</w:t>
      </w:r>
      <w:r>
        <w:rPr>
          <w:spacing w:val="-3"/>
        </w:rPr>
        <w:t xml:space="preserve"> </w:t>
      </w:r>
      <w:r>
        <w:t>каково</w:t>
      </w:r>
      <w:r>
        <w:rPr>
          <w:spacing w:val="7"/>
        </w:rPr>
        <w:t xml:space="preserve"> </w:t>
      </w:r>
      <w:r>
        <w:t>его</w:t>
      </w:r>
      <w:r>
        <w:rPr>
          <w:spacing w:val="1"/>
        </w:rPr>
        <w:t xml:space="preserve"> </w:t>
      </w:r>
      <w:r>
        <w:t>значение</w:t>
      </w:r>
      <w:r>
        <w:rPr>
          <w:spacing w:val="-2"/>
        </w:rPr>
        <w:t xml:space="preserve"> </w:t>
      </w:r>
      <w:r>
        <w:t>в</w:t>
      </w:r>
      <w:r>
        <w:rPr>
          <w:spacing w:val="3"/>
        </w:rPr>
        <w:t xml:space="preserve"> </w:t>
      </w:r>
      <w:r>
        <w:t>развитии</w:t>
      </w:r>
      <w:r>
        <w:rPr>
          <w:spacing w:val="3"/>
        </w:rPr>
        <w:t xml:space="preserve"> </w:t>
      </w:r>
      <w:r>
        <w:t>чувства</w:t>
      </w:r>
      <w:r>
        <w:rPr>
          <w:spacing w:val="2"/>
        </w:rPr>
        <w:t xml:space="preserve"> </w:t>
      </w:r>
      <w:r>
        <w:t>Родины;</w:t>
      </w:r>
    </w:p>
    <w:p w:rsidR="00445417" w:rsidRDefault="00DD4AEC">
      <w:pPr>
        <w:pStyle w:val="a3"/>
        <w:spacing w:line="242" w:lineRule="auto"/>
        <w:ind w:right="1063"/>
      </w:pPr>
      <w:r>
        <w:t>иметь</w:t>
      </w:r>
      <w:r>
        <w:rPr>
          <w:spacing w:val="1"/>
        </w:rPr>
        <w:t xml:space="preserve"> </w:t>
      </w:r>
      <w:r>
        <w:t>опыт</w:t>
      </w:r>
      <w:r>
        <w:rPr>
          <w:spacing w:val="1"/>
        </w:rPr>
        <w:t xml:space="preserve"> </w:t>
      </w:r>
      <w:r>
        <w:t>живописного</w:t>
      </w:r>
      <w:r>
        <w:rPr>
          <w:spacing w:val="1"/>
        </w:rPr>
        <w:t xml:space="preserve"> </w:t>
      </w:r>
      <w:r>
        <w:t>изображения</w:t>
      </w:r>
      <w:r>
        <w:rPr>
          <w:spacing w:val="1"/>
        </w:rPr>
        <w:t xml:space="preserve"> </w:t>
      </w:r>
      <w:r>
        <w:t>различных</w:t>
      </w:r>
      <w:r>
        <w:rPr>
          <w:spacing w:val="1"/>
        </w:rPr>
        <w:t xml:space="preserve"> </w:t>
      </w:r>
      <w:r>
        <w:t>активно</w:t>
      </w:r>
      <w:r>
        <w:rPr>
          <w:spacing w:val="1"/>
        </w:rPr>
        <w:t xml:space="preserve"> </w:t>
      </w:r>
      <w:r>
        <w:t>выраженных</w:t>
      </w:r>
      <w:r>
        <w:rPr>
          <w:spacing w:val="1"/>
        </w:rPr>
        <w:t xml:space="preserve"> </w:t>
      </w:r>
      <w:r>
        <w:t>состояний</w:t>
      </w:r>
      <w:r>
        <w:rPr>
          <w:spacing w:val="3"/>
        </w:rPr>
        <w:t xml:space="preserve"> </w:t>
      </w:r>
      <w:r>
        <w:t>природы;</w:t>
      </w:r>
    </w:p>
    <w:p w:rsidR="00445417" w:rsidRDefault="00DD4AEC">
      <w:pPr>
        <w:pStyle w:val="a3"/>
        <w:spacing w:line="242" w:lineRule="auto"/>
        <w:ind w:right="1073"/>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4"/>
        </w:rPr>
        <w:t xml:space="preserve"> </w:t>
      </w:r>
      <w:r>
        <w:t>и</w:t>
      </w:r>
      <w:r>
        <w:rPr>
          <w:spacing w:val="-6"/>
        </w:rPr>
        <w:t xml:space="preserve"> </w:t>
      </w:r>
      <w:r>
        <w:t>представлению;</w:t>
      </w:r>
    </w:p>
    <w:p w:rsidR="00445417" w:rsidRDefault="00DD4AEC">
      <w:pPr>
        <w:pStyle w:val="a3"/>
        <w:spacing w:line="242" w:lineRule="auto"/>
        <w:ind w:right="1073"/>
      </w:pPr>
      <w:r>
        <w:t>иметь опыт художественной наблюдательности как способа развития интереса к</w:t>
      </w:r>
      <w:r>
        <w:rPr>
          <w:spacing w:val="1"/>
        </w:rPr>
        <w:t xml:space="preserve"> </w:t>
      </w:r>
      <w:r>
        <w:rPr>
          <w:spacing w:val="-1"/>
        </w:rPr>
        <w:t>окружающему</w:t>
      </w:r>
      <w:r>
        <w:rPr>
          <w:spacing w:val="-15"/>
        </w:rPr>
        <w:t xml:space="preserve"> </w:t>
      </w:r>
      <w:r>
        <w:rPr>
          <w:spacing w:val="-1"/>
        </w:rPr>
        <w:t>миру</w:t>
      </w:r>
      <w:r>
        <w:rPr>
          <w:spacing w:val="-12"/>
        </w:rPr>
        <w:t xml:space="preserve"> </w:t>
      </w:r>
      <w:r>
        <w:rPr>
          <w:spacing w:val="-1"/>
        </w:rPr>
        <w:t>и</w:t>
      </w:r>
      <w:r>
        <w:rPr>
          <w:spacing w:val="8"/>
        </w:rPr>
        <w:t xml:space="preserve"> </w:t>
      </w:r>
      <w:r>
        <w:rPr>
          <w:spacing w:val="-1"/>
        </w:rPr>
        <w:t>его</w:t>
      </w:r>
      <w:r>
        <w:rPr>
          <w:spacing w:val="7"/>
        </w:rPr>
        <w:t xml:space="preserve"> </w:t>
      </w:r>
      <w:r>
        <w:t>художественно-поэтическому</w:t>
      </w:r>
      <w:r>
        <w:rPr>
          <w:spacing w:val="-16"/>
        </w:rPr>
        <w:t xml:space="preserve"> </w:t>
      </w:r>
      <w:r>
        <w:t>видению;</w:t>
      </w:r>
    </w:p>
    <w:p w:rsidR="00445417" w:rsidRDefault="00DD4AEC">
      <w:pPr>
        <w:pStyle w:val="a3"/>
        <w:spacing w:line="237" w:lineRule="auto"/>
        <w:ind w:left="1470" w:right="1066" w:firstLine="0"/>
      </w:pPr>
      <w:r>
        <w:t>иметь опыт изображения городского пейзажа – по памяти или представлению;</w:t>
      </w:r>
      <w:r>
        <w:rPr>
          <w:spacing w:val="1"/>
        </w:rPr>
        <w:t xml:space="preserve"> </w:t>
      </w:r>
      <w:r>
        <w:t>обрести</w:t>
      </w:r>
      <w:r>
        <w:rPr>
          <w:spacing w:val="36"/>
        </w:rPr>
        <w:t xml:space="preserve"> </w:t>
      </w:r>
      <w:r>
        <w:t>навыки</w:t>
      </w:r>
      <w:r>
        <w:rPr>
          <w:spacing w:val="27"/>
        </w:rPr>
        <w:t xml:space="preserve"> </w:t>
      </w:r>
      <w:r>
        <w:t>восприятия</w:t>
      </w:r>
      <w:r>
        <w:rPr>
          <w:spacing w:val="21"/>
        </w:rPr>
        <w:t xml:space="preserve"> </w:t>
      </w:r>
      <w:r>
        <w:t>образности</w:t>
      </w:r>
      <w:r>
        <w:rPr>
          <w:spacing w:val="32"/>
        </w:rPr>
        <w:t xml:space="preserve"> </w:t>
      </w:r>
      <w:r>
        <w:t>городского</w:t>
      </w:r>
      <w:r>
        <w:rPr>
          <w:spacing w:val="36"/>
        </w:rPr>
        <w:t xml:space="preserve"> </w:t>
      </w:r>
      <w:r>
        <w:t>пространства</w:t>
      </w:r>
    </w:p>
    <w:p w:rsidR="00445417" w:rsidRDefault="00DD4AEC">
      <w:pPr>
        <w:pStyle w:val="a3"/>
        <w:spacing w:line="273" w:lineRule="exact"/>
        <w:ind w:firstLine="0"/>
      </w:pPr>
      <w:r>
        <w:t>как</w:t>
      </w:r>
      <w:r>
        <w:rPr>
          <w:spacing w:val="-8"/>
        </w:rPr>
        <w:t xml:space="preserve"> </w:t>
      </w:r>
      <w:r>
        <w:t>выражения</w:t>
      </w:r>
      <w:r>
        <w:rPr>
          <w:spacing w:val="-9"/>
        </w:rPr>
        <w:t xml:space="preserve"> </w:t>
      </w:r>
      <w:r>
        <w:t>самобытного</w:t>
      </w:r>
      <w:r>
        <w:rPr>
          <w:spacing w:val="-1"/>
        </w:rPr>
        <w:t xml:space="preserve"> </w:t>
      </w:r>
      <w:r>
        <w:t>лица</w:t>
      </w:r>
      <w:r>
        <w:rPr>
          <w:spacing w:val="-6"/>
        </w:rPr>
        <w:t xml:space="preserve"> </w:t>
      </w:r>
      <w:r>
        <w:t>культуры</w:t>
      </w:r>
      <w:r>
        <w:rPr>
          <w:spacing w:val="1"/>
        </w:rPr>
        <w:t xml:space="preserve"> </w:t>
      </w:r>
      <w:r>
        <w:t>и</w:t>
      </w:r>
      <w:r>
        <w:rPr>
          <w:spacing w:val="-1"/>
        </w:rPr>
        <w:t xml:space="preserve"> </w:t>
      </w:r>
      <w:r>
        <w:t>истории</w:t>
      </w:r>
      <w:r>
        <w:rPr>
          <w:spacing w:val="-8"/>
        </w:rPr>
        <w:t xml:space="preserve"> </w:t>
      </w:r>
      <w:r>
        <w:t>народа;</w:t>
      </w:r>
    </w:p>
    <w:p w:rsidR="00445417" w:rsidRDefault="00DD4AEC">
      <w:pPr>
        <w:pStyle w:val="a3"/>
        <w:spacing w:line="275" w:lineRule="exact"/>
        <w:ind w:left="1470" w:firstLine="0"/>
      </w:pPr>
      <w:r>
        <w:t>понимать</w:t>
      </w:r>
      <w:r>
        <w:rPr>
          <w:spacing w:val="49"/>
        </w:rPr>
        <w:t xml:space="preserve"> </w:t>
      </w:r>
      <w:r>
        <w:t>и</w:t>
      </w:r>
      <w:r>
        <w:rPr>
          <w:spacing w:val="38"/>
        </w:rPr>
        <w:t xml:space="preserve"> </w:t>
      </w:r>
      <w:r>
        <w:t>объяснять</w:t>
      </w:r>
      <w:r>
        <w:rPr>
          <w:spacing w:val="50"/>
        </w:rPr>
        <w:t xml:space="preserve"> </w:t>
      </w:r>
      <w:r>
        <w:t>роль</w:t>
      </w:r>
      <w:r>
        <w:rPr>
          <w:spacing w:val="53"/>
        </w:rPr>
        <w:t xml:space="preserve"> </w:t>
      </w:r>
      <w:r>
        <w:t>культурного</w:t>
      </w:r>
      <w:r>
        <w:rPr>
          <w:spacing w:val="53"/>
        </w:rPr>
        <w:t xml:space="preserve"> </w:t>
      </w:r>
      <w:r>
        <w:t>наследия</w:t>
      </w:r>
      <w:r>
        <w:rPr>
          <w:spacing w:val="53"/>
        </w:rPr>
        <w:t xml:space="preserve"> </w:t>
      </w:r>
      <w:r>
        <w:t>в</w:t>
      </w:r>
      <w:r>
        <w:rPr>
          <w:spacing w:val="53"/>
        </w:rPr>
        <w:t xml:space="preserve"> </w:t>
      </w:r>
      <w:r>
        <w:t>городском</w:t>
      </w:r>
      <w:r>
        <w:rPr>
          <w:spacing w:val="50"/>
        </w:rPr>
        <w:t xml:space="preserve"> </w:t>
      </w:r>
      <w:r>
        <w:t>пространстве,</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t>задачи</w:t>
      </w:r>
      <w:r>
        <w:rPr>
          <w:spacing w:val="-1"/>
        </w:rPr>
        <w:t xml:space="preserve"> </w:t>
      </w:r>
      <w:r>
        <w:t>его</w:t>
      </w:r>
      <w:r>
        <w:rPr>
          <w:spacing w:val="-8"/>
        </w:rPr>
        <w:t xml:space="preserve"> </w:t>
      </w:r>
      <w:r>
        <w:t>охраны</w:t>
      </w:r>
      <w:r>
        <w:rPr>
          <w:spacing w:val="1"/>
        </w:rPr>
        <w:t xml:space="preserve"> </w:t>
      </w:r>
      <w:r>
        <w:t>и</w:t>
      </w:r>
      <w:r>
        <w:rPr>
          <w:spacing w:val="-4"/>
        </w:rPr>
        <w:t xml:space="preserve"> </w:t>
      </w:r>
      <w:r>
        <w:t>сохранения.</w:t>
      </w:r>
    </w:p>
    <w:p w:rsidR="00445417" w:rsidRDefault="00DD4AEC" w:rsidP="005B10F6">
      <w:pPr>
        <w:pStyle w:val="a6"/>
        <w:numPr>
          <w:ilvl w:val="0"/>
          <w:numId w:val="21"/>
        </w:numPr>
        <w:tabs>
          <w:tab w:val="left" w:pos="1735"/>
        </w:tabs>
        <w:spacing w:before="8" w:line="275" w:lineRule="exact"/>
        <w:ind w:hanging="265"/>
        <w:rPr>
          <w:sz w:val="24"/>
        </w:rPr>
      </w:pPr>
      <w:r>
        <w:rPr>
          <w:sz w:val="24"/>
        </w:rPr>
        <w:t>Бытовой</w:t>
      </w:r>
      <w:r>
        <w:rPr>
          <w:spacing w:val="-2"/>
          <w:sz w:val="24"/>
        </w:rPr>
        <w:t xml:space="preserve"> </w:t>
      </w:r>
      <w:r>
        <w:rPr>
          <w:sz w:val="24"/>
        </w:rPr>
        <w:t>жанр:</w:t>
      </w:r>
    </w:p>
    <w:p w:rsidR="00445417" w:rsidRDefault="00DD4AEC">
      <w:pPr>
        <w:pStyle w:val="a3"/>
        <w:tabs>
          <w:tab w:val="left" w:pos="3501"/>
          <w:tab w:val="left" w:pos="4322"/>
          <w:tab w:val="left" w:pos="6488"/>
          <w:tab w:val="left" w:pos="7842"/>
          <w:tab w:val="left" w:pos="8308"/>
        </w:tabs>
        <w:spacing w:line="242" w:lineRule="auto"/>
        <w:ind w:right="1074"/>
        <w:jc w:val="left"/>
      </w:pPr>
      <w:r>
        <w:t>характеризовать</w:t>
      </w:r>
      <w:r>
        <w:tab/>
        <w:t>роль</w:t>
      </w:r>
      <w:r>
        <w:tab/>
        <w:t>изобразительного</w:t>
      </w:r>
      <w:r>
        <w:tab/>
        <w:t>искусства</w:t>
      </w:r>
      <w:r>
        <w:tab/>
        <w:t>в</w:t>
      </w:r>
      <w:r>
        <w:tab/>
      </w:r>
      <w:r>
        <w:rPr>
          <w:spacing w:val="-1"/>
        </w:rPr>
        <w:t>формировании</w:t>
      </w:r>
      <w:r>
        <w:rPr>
          <w:spacing w:val="-57"/>
        </w:rPr>
        <w:t xml:space="preserve"> </w:t>
      </w:r>
      <w:r>
        <w:t>представлений</w:t>
      </w:r>
      <w:r>
        <w:rPr>
          <w:spacing w:val="-6"/>
        </w:rPr>
        <w:t xml:space="preserve"> </w:t>
      </w:r>
      <w:r>
        <w:t>о</w:t>
      </w:r>
      <w:r>
        <w:rPr>
          <w:spacing w:val="7"/>
        </w:rPr>
        <w:t xml:space="preserve"> </w:t>
      </w:r>
      <w:r>
        <w:t>жизни</w:t>
      </w:r>
      <w:r>
        <w:rPr>
          <w:spacing w:val="4"/>
        </w:rPr>
        <w:t xml:space="preserve"> </w:t>
      </w:r>
      <w:r>
        <w:t>людей</w:t>
      </w:r>
      <w:r>
        <w:rPr>
          <w:spacing w:val="2"/>
        </w:rPr>
        <w:t xml:space="preserve"> </w:t>
      </w:r>
      <w:r>
        <w:t>разных</w:t>
      </w:r>
      <w:r>
        <w:rPr>
          <w:spacing w:val="-7"/>
        </w:rPr>
        <w:t xml:space="preserve"> </w:t>
      </w:r>
      <w:r>
        <w:t>эпох</w:t>
      </w:r>
      <w:r>
        <w:rPr>
          <w:spacing w:val="-7"/>
        </w:rPr>
        <w:t xml:space="preserve"> </w:t>
      </w:r>
      <w:r>
        <w:t>и</w:t>
      </w:r>
      <w:r>
        <w:rPr>
          <w:spacing w:val="-2"/>
        </w:rPr>
        <w:t xml:space="preserve"> </w:t>
      </w:r>
      <w:r>
        <w:t>народов;</w:t>
      </w:r>
    </w:p>
    <w:p w:rsidR="00445417" w:rsidRDefault="00DD4AEC">
      <w:pPr>
        <w:pStyle w:val="a3"/>
        <w:spacing w:line="270" w:lineRule="exact"/>
        <w:ind w:left="1470" w:firstLine="0"/>
        <w:jc w:val="left"/>
      </w:pPr>
      <w:r>
        <w:t>уметь</w:t>
      </w:r>
      <w:r>
        <w:rPr>
          <w:spacing w:val="118"/>
        </w:rPr>
        <w:t xml:space="preserve"> </w:t>
      </w:r>
      <w:r>
        <w:t>объяснять</w:t>
      </w:r>
      <w:r>
        <w:rPr>
          <w:spacing w:val="109"/>
        </w:rPr>
        <w:t xml:space="preserve"> </w:t>
      </w:r>
      <w:r>
        <w:t>понятия</w:t>
      </w:r>
      <w:r>
        <w:rPr>
          <w:spacing w:val="112"/>
        </w:rPr>
        <w:t xml:space="preserve"> </w:t>
      </w:r>
      <w:r>
        <w:t>«тематическая</w:t>
      </w:r>
      <w:r>
        <w:rPr>
          <w:spacing w:val="117"/>
        </w:rPr>
        <w:t xml:space="preserve"> </w:t>
      </w:r>
      <w:r>
        <w:t xml:space="preserve">картина»,  </w:t>
      </w:r>
      <w:r>
        <w:rPr>
          <w:spacing w:val="4"/>
        </w:rPr>
        <w:t xml:space="preserve"> </w:t>
      </w:r>
      <w:r>
        <w:t>«станковая</w:t>
      </w:r>
      <w:r>
        <w:rPr>
          <w:spacing w:val="108"/>
        </w:rPr>
        <w:t xml:space="preserve"> </w:t>
      </w:r>
      <w:r>
        <w:t>живопись»,</w:t>
      </w:r>
    </w:p>
    <w:p w:rsidR="00445417" w:rsidRDefault="00DD4AEC">
      <w:pPr>
        <w:pStyle w:val="a3"/>
        <w:spacing w:before="4" w:line="232" w:lineRule="auto"/>
        <w:ind w:left="1470" w:right="1070" w:hanging="711"/>
        <w:jc w:val="left"/>
      </w:pPr>
      <w:r>
        <w:t>«монументальная живопись», перечислять основные жанры тематической картины;</w:t>
      </w:r>
      <w:r>
        <w:rPr>
          <w:spacing w:val="1"/>
        </w:rPr>
        <w:t xml:space="preserve"> </w:t>
      </w:r>
      <w:r>
        <w:t>различать</w:t>
      </w:r>
      <w:r>
        <w:rPr>
          <w:spacing w:val="87"/>
        </w:rPr>
        <w:t xml:space="preserve"> </w:t>
      </w:r>
      <w:r>
        <w:t>тему,</w:t>
      </w:r>
      <w:r>
        <w:rPr>
          <w:spacing w:val="89"/>
        </w:rPr>
        <w:t xml:space="preserve"> </w:t>
      </w:r>
      <w:r>
        <w:t>сюжет</w:t>
      </w:r>
      <w:r>
        <w:rPr>
          <w:spacing w:val="85"/>
        </w:rPr>
        <w:t xml:space="preserve"> </w:t>
      </w:r>
      <w:r>
        <w:t>и</w:t>
      </w:r>
      <w:r>
        <w:rPr>
          <w:spacing w:val="77"/>
        </w:rPr>
        <w:t xml:space="preserve"> </w:t>
      </w:r>
      <w:r>
        <w:t>содержание</w:t>
      </w:r>
      <w:r>
        <w:rPr>
          <w:spacing w:val="76"/>
        </w:rPr>
        <w:t xml:space="preserve"> </w:t>
      </w:r>
      <w:r>
        <w:t>в</w:t>
      </w:r>
      <w:r>
        <w:rPr>
          <w:spacing w:val="78"/>
        </w:rPr>
        <w:t xml:space="preserve"> </w:t>
      </w:r>
      <w:r>
        <w:t>жанровой</w:t>
      </w:r>
      <w:r>
        <w:rPr>
          <w:spacing w:val="78"/>
        </w:rPr>
        <w:t xml:space="preserve"> </w:t>
      </w:r>
      <w:r>
        <w:t>картине,</w:t>
      </w:r>
      <w:r>
        <w:rPr>
          <w:spacing w:val="78"/>
        </w:rPr>
        <w:t xml:space="preserve"> </w:t>
      </w:r>
      <w:r>
        <w:t>выявлять</w:t>
      </w:r>
      <w:r>
        <w:rPr>
          <w:spacing w:val="70"/>
        </w:rPr>
        <w:t xml:space="preserve"> </w:t>
      </w:r>
      <w:r>
        <w:t>образ</w:t>
      </w:r>
    </w:p>
    <w:p w:rsidR="00445417" w:rsidRDefault="00DD4AEC">
      <w:pPr>
        <w:pStyle w:val="a3"/>
        <w:spacing w:before="10" w:line="272" w:lineRule="exact"/>
        <w:ind w:firstLine="0"/>
        <w:jc w:val="left"/>
      </w:pPr>
      <w:r>
        <w:t>нравственных</w:t>
      </w:r>
      <w:r>
        <w:rPr>
          <w:spacing w:val="-8"/>
        </w:rPr>
        <w:t xml:space="preserve"> </w:t>
      </w:r>
      <w:r>
        <w:t>и</w:t>
      </w:r>
      <w:r>
        <w:rPr>
          <w:spacing w:val="1"/>
        </w:rPr>
        <w:t xml:space="preserve"> </w:t>
      </w:r>
      <w:r>
        <w:t>ценностных</w:t>
      </w:r>
      <w:r>
        <w:rPr>
          <w:spacing w:val="-8"/>
        </w:rPr>
        <w:t xml:space="preserve"> </w:t>
      </w:r>
      <w:r>
        <w:t>смыслов</w:t>
      </w:r>
      <w:r>
        <w:rPr>
          <w:spacing w:val="-7"/>
        </w:rPr>
        <w:t xml:space="preserve"> </w:t>
      </w:r>
      <w:r>
        <w:t>в</w:t>
      </w:r>
      <w:r>
        <w:rPr>
          <w:spacing w:val="-7"/>
        </w:rPr>
        <w:t xml:space="preserve"> </w:t>
      </w:r>
      <w:r>
        <w:t>жанровой</w:t>
      </w:r>
      <w:r>
        <w:rPr>
          <w:spacing w:val="-7"/>
        </w:rPr>
        <w:t xml:space="preserve"> </w:t>
      </w:r>
      <w:r>
        <w:t>картине;</w:t>
      </w:r>
    </w:p>
    <w:p w:rsidR="00445417" w:rsidRDefault="00DD4AEC">
      <w:pPr>
        <w:pStyle w:val="a3"/>
        <w:ind w:right="1064"/>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художественного</w:t>
      </w:r>
      <w:r>
        <w:rPr>
          <w:spacing w:val="3"/>
        </w:rPr>
        <w:t xml:space="preserve"> </w:t>
      </w:r>
      <w:r>
        <w:t>произведения;</w:t>
      </w:r>
    </w:p>
    <w:p w:rsidR="00445417" w:rsidRDefault="00DD4AEC">
      <w:pPr>
        <w:pStyle w:val="a3"/>
        <w:spacing w:before="1" w:line="237" w:lineRule="auto"/>
        <w:ind w:right="1083"/>
      </w:pPr>
      <w:r>
        <w:t>объяснять</w:t>
      </w:r>
      <w:r>
        <w:rPr>
          <w:spacing w:val="60"/>
        </w:rPr>
        <w:t xml:space="preserve"> </w:t>
      </w:r>
      <w:r>
        <w:t>значение   художественного   изображения   бытовой   жизни   людей</w:t>
      </w:r>
      <w:r>
        <w:rPr>
          <w:spacing w:val="1"/>
        </w:rPr>
        <w:t xml:space="preserve"> </w:t>
      </w:r>
      <w:r>
        <w:t>в</w:t>
      </w:r>
      <w:r>
        <w:rPr>
          <w:spacing w:val="3"/>
        </w:rPr>
        <w:t xml:space="preserve"> </w:t>
      </w:r>
      <w:r>
        <w:t>понимании</w:t>
      </w:r>
      <w:r>
        <w:rPr>
          <w:spacing w:val="5"/>
        </w:rPr>
        <w:t xml:space="preserve"> </w:t>
      </w:r>
      <w:r>
        <w:t>истории</w:t>
      </w:r>
      <w:r>
        <w:rPr>
          <w:spacing w:val="3"/>
        </w:rPr>
        <w:t xml:space="preserve"> </w:t>
      </w:r>
      <w:r>
        <w:t>человечества</w:t>
      </w:r>
      <w:r>
        <w:rPr>
          <w:spacing w:val="-2"/>
        </w:rPr>
        <w:t xml:space="preserve"> </w:t>
      </w:r>
      <w:r>
        <w:t>и</w:t>
      </w:r>
      <w:r>
        <w:rPr>
          <w:spacing w:val="2"/>
        </w:rPr>
        <w:t xml:space="preserve"> </w:t>
      </w:r>
      <w:r>
        <w:t>современной</w:t>
      </w:r>
      <w:r>
        <w:rPr>
          <w:spacing w:val="-5"/>
        </w:rPr>
        <w:t xml:space="preserve"> </w:t>
      </w:r>
      <w:r>
        <w:t>жизни;</w:t>
      </w:r>
    </w:p>
    <w:p w:rsidR="00445417" w:rsidRDefault="00DD4AEC">
      <w:pPr>
        <w:pStyle w:val="a3"/>
        <w:spacing w:before="6" w:line="237" w:lineRule="auto"/>
        <w:ind w:right="1073"/>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57"/>
        </w:rPr>
        <w:t xml:space="preserve"> </w:t>
      </w:r>
      <w:r>
        <w:t>единство</w:t>
      </w:r>
      <w:r>
        <w:rPr>
          <w:spacing w:val="2"/>
        </w:rPr>
        <w:t xml:space="preserve"> </w:t>
      </w:r>
      <w:r>
        <w:t>мира</w:t>
      </w:r>
      <w:r>
        <w:rPr>
          <w:spacing w:val="-3"/>
        </w:rPr>
        <w:t xml:space="preserve"> </w:t>
      </w:r>
      <w:r>
        <w:t>людей;</w:t>
      </w:r>
    </w:p>
    <w:p w:rsidR="00445417" w:rsidRDefault="00DD4AEC">
      <w:pPr>
        <w:pStyle w:val="a3"/>
        <w:spacing w:before="3"/>
        <w:ind w:right="1061"/>
      </w:pPr>
      <w:r>
        <w:t>иметь представление об изображении труда и повседневных занятий человека в</w:t>
      </w:r>
      <w:r>
        <w:rPr>
          <w:spacing w:val="1"/>
        </w:rPr>
        <w:t xml:space="preserve"> </w:t>
      </w:r>
      <w:r>
        <w:t>искусстве   разных   эпох   и    народов,    различать    произведения    разных   культур</w:t>
      </w:r>
      <w:r>
        <w:rPr>
          <w:spacing w:val="1"/>
        </w:rPr>
        <w:t xml:space="preserve"> </w:t>
      </w:r>
      <w:r>
        <w:t>по</w:t>
      </w:r>
      <w:r>
        <w:rPr>
          <w:spacing w:val="1"/>
        </w:rPr>
        <w:t xml:space="preserve"> </w:t>
      </w:r>
      <w:r>
        <w:t>их</w:t>
      </w:r>
      <w:r>
        <w:rPr>
          <w:spacing w:val="1"/>
        </w:rPr>
        <w:t xml:space="preserve"> </w:t>
      </w:r>
      <w:r>
        <w:t>стилистическим</w:t>
      </w:r>
      <w:r>
        <w:rPr>
          <w:spacing w:val="1"/>
        </w:rPr>
        <w:t xml:space="preserve"> </w:t>
      </w:r>
      <w:r>
        <w:t>признакам</w:t>
      </w:r>
      <w:r>
        <w:rPr>
          <w:spacing w:val="1"/>
        </w:rPr>
        <w:t xml:space="preserve"> </w:t>
      </w:r>
      <w:r>
        <w:t>и</w:t>
      </w:r>
      <w:r>
        <w:rPr>
          <w:spacing w:val="1"/>
        </w:rPr>
        <w:t xml:space="preserve"> </w:t>
      </w:r>
      <w:r>
        <w:t>изобразительным</w:t>
      </w:r>
      <w:r>
        <w:rPr>
          <w:spacing w:val="1"/>
        </w:rPr>
        <w:t xml:space="preserve"> </w:t>
      </w:r>
      <w:r>
        <w:t>традициям</w:t>
      </w:r>
      <w:r>
        <w:rPr>
          <w:spacing w:val="1"/>
        </w:rPr>
        <w:t xml:space="preserve"> </w:t>
      </w:r>
      <w:r>
        <w:t>(Древний</w:t>
      </w:r>
      <w:r>
        <w:rPr>
          <w:spacing w:val="1"/>
        </w:rPr>
        <w:t xml:space="preserve"> </w:t>
      </w:r>
      <w:r>
        <w:t>Египет,</w:t>
      </w:r>
      <w:r>
        <w:rPr>
          <w:spacing w:val="1"/>
        </w:rPr>
        <w:t xml:space="preserve"> </w:t>
      </w:r>
      <w:r>
        <w:t>Китай,</w:t>
      </w:r>
      <w:r>
        <w:rPr>
          <w:spacing w:val="9"/>
        </w:rPr>
        <w:t xml:space="preserve"> </w:t>
      </w:r>
      <w:r>
        <w:t>античный</w:t>
      </w:r>
      <w:r>
        <w:rPr>
          <w:spacing w:val="-1"/>
        </w:rPr>
        <w:t xml:space="preserve"> </w:t>
      </w:r>
      <w:r>
        <w:t>мир</w:t>
      </w:r>
      <w:r>
        <w:rPr>
          <w:spacing w:val="-7"/>
        </w:rPr>
        <w:t xml:space="preserve"> </w:t>
      </w:r>
      <w:r>
        <w:t>и</w:t>
      </w:r>
      <w:r>
        <w:rPr>
          <w:spacing w:val="-1"/>
        </w:rPr>
        <w:t xml:space="preserve"> </w:t>
      </w:r>
      <w:r>
        <w:t>другие);</w:t>
      </w:r>
    </w:p>
    <w:p w:rsidR="00445417" w:rsidRDefault="00DD4AEC">
      <w:pPr>
        <w:pStyle w:val="a3"/>
        <w:spacing w:before="3" w:line="237" w:lineRule="auto"/>
        <w:ind w:right="1066"/>
      </w:pPr>
      <w:r>
        <w:t>иметь опыт изображения бытовой жизни разных народов в контексте традиций</w:t>
      </w:r>
      <w:r>
        <w:rPr>
          <w:spacing w:val="1"/>
        </w:rPr>
        <w:t xml:space="preserve"> </w:t>
      </w:r>
      <w:r>
        <w:t>их</w:t>
      </w:r>
      <w:r>
        <w:rPr>
          <w:spacing w:val="-7"/>
        </w:rPr>
        <w:t xml:space="preserve"> </w:t>
      </w:r>
      <w:r>
        <w:t>искусства;</w:t>
      </w:r>
    </w:p>
    <w:p w:rsidR="00445417" w:rsidRDefault="00DD4AEC">
      <w:pPr>
        <w:pStyle w:val="a3"/>
        <w:spacing w:before="6" w:line="237" w:lineRule="auto"/>
        <w:ind w:right="1072"/>
      </w:pPr>
      <w:r>
        <w:t>характеризовать</w:t>
      </w:r>
      <w:r>
        <w:rPr>
          <w:spacing w:val="1"/>
        </w:rPr>
        <w:t xml:space="preserve"> </w:t>
      </w:r>
      <w:r>
        <w:t>понятие</w:t>
      </w:r>
      <w:r>
        <w:rPr>
          <w:spacing w:val="1"/>
        </w:rPr>
        <w:t xml:space="preserve"> </w:t>
      </w:r>
      <w:r>
        <w:t>«бытовой</w:t>
      </w:r>
      <w:r>
        <w:rPr>
          <w:spacing w:val="1"/>
        </w:rPr>
        <w:t xml:space="preserve"> </w:t>
      </w:r>
      <w:r>
        <w:t>жанр»</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несколько</w:t>
      </w:r>
      <w:r>
        <w:rPr>
          <w:spacing w:val="1"/>
        </w:rPr>
        <w:t xml:space="preserve"> </w:t>
      </w:r>
      <w:r>
        <w:rPr>
          <w:spacing w:val="-1"/>
        </w:rPr>
        <w:t>примеров</w:t>
      </w:r>
      <w:r>
        <w:t xml:space="preserve"> </w:t>
      </w:r>
      <w:r>
        <w:rPr>
          <w:spacing w:val="-1"/>
        </w:rPr>
        <w:t>произведений</w:t>
      </w:r>
      <w:r>
        <w:rPr>
          <w:spacing w:val="6"/>
        </w:rPr>
        <w:t xml:space="preserve"> </w:t>
      </w:r>
      <w:r>
        <w:rPr>
          <w:spacing w:val="-1"/>
        </w:rPr>
        <w:t>европейского</w:t>
      </w:r>
      <w:r>
        <w:rPr>
          <w:spacing w:val="13"/>
        </w:rPr>
        <w:t xml:space="preserve"> </w:t>
      </w:r>
      <w:r>
        <w:t>и</w:t>
      </w:r>
      <w:r>
        <w:rPr>
          <w:spacing w:val="-16"/>
        </w:rPr>
        <w:t xml:space="preserve"> </w:t>
      </w:r>
      <w:r>
        <w:t>отечественного</w:t>
      </w:r>
      <w:r>
        <w:rPr>
          <w:spacing w:val="3"/>
        </w:rPr>
        <w:t xml:space="preserve"> </w:t>
      </w:r>
      <w:r>
        <w:t>искусства;</w:t>
      </w:r>
    </w:p>
    <w:p w:rsidR="00445417" w:rsidRDefault="00DD4AEC">
      <w:pPr>
        <w:pStyle w:val="a3"/>
        <w:spacing w:before="6" w:line="237" w:lineRule="auto"/>
        <w:ind w:right="1054"/>
      </w:pPr>
      <w:r>
        <w:t>обрести</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на</w:t>
      </w:r>
      <w:r>
        <w:rPr>
          <w:spacing w:val="1"/>
        </w:rPr>
        <w:t xml:space="preserve"> </w:t>
      </w:r>
      <w:r>
        <w:t>сюжеты</w:t>
      </w:r>
      <w:r>
        <w:rPr>
          <w:spacing w:val="1"/>
        </w:rPr>
        <w:t xml:space="preserve"> </w:t>
      </w:r>
      <w:r>
        <w:t>из</w:t>
      </w:r>
      <w:r>
        <w:rPr>
          <w:spacing w:val="61"/>
        </w:rPr>
        <w:t xml:space="preserve"> </w:t>
      </w:r>
      <w:r>
        <w:t>реальной</w:t>
      </w:r>
      <w:r>
        <w:rPr>
          <w:spacing w:val="61"/>
        </w:rPr>
        <w:t xml:space="preserve"> </w:t>
      </w:r>
      <w:r>
        <w:t>повседневной</w:t>
      </w:r>
      <w:r>
        <w:rPr>
          <w:spacing w:val="1"/>
        </w:rPr>
        <w:t xml:space="preserve"> </w:t>
      </w:r>
      <w:r>
        <w:t>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61"/>
        </w:rPr>
        <w:t xml:space="preserve"> </w:t>
      </w:r>
      <w:r>
        <w:t>видению</w:t>
      </w:r>
      <w:r>
        <w:rPr>
          <w:spacing w:val="1"/>
        </w:rPr>
        <w:t xml:space="preserve"> </w:t>
      </w:r>
      <w:r>
        <w:t>окружающей</w:t>
      </w:r>
      <w:r>
        <w:rPr>
          <w:spacing w:val="4"/>
        </w:rPr>
        <w:t xml:space="preserve"> </w:t>
      </w:r>
      <w:r>
        <w:t>действительности.</w:t>
      </w:r>
    </w:p>
    <w:p w:rsidR="00445417" w:rsidRDefault="00DD4AEC" w:rsidP="005B10F6">
      <w:pPr>
        <w:pStyle w:val="a6"/>
        <w:numPr>
          <w:ilvl w:val="0"/>
          <w:numId w:val="21"/>
        </w:numPr>
        <w:tabs>
          <w:tab w:val="left" w:pos="1735"/>
        </w:tabs>
        <w:spacing w:before="8" w:line="275" w:lineRule="exact"/>
        <w:ind w:hanging="265"/>
        <w:jc w:val="both"/>
        <w:rPr>
          <w:sz w:val="24"/>
        </w:rPr>
      </w:pPr>
      <w:r>
        <w:rPr>
          <w:sz w:val="24"/>
        </w:rPr>
        <w:t>Исторический</w:t>
      </w:r>
      <w:r>
        <w:rPr>
          <w:spacing w:val="-7"/>
          <w:sz w:val="24"/>
        </w:rPr>
        <w:t xml:space="preserve"> </w:t>
      </w:r>
      <w:r>
        <w:rPr>
          <w:sz w:val="24"/>
        </w:rPr>
        <w:t>жанр:</w:t>
      </w:r>
    </w:p>
    <w:p w:rsidR="00445417" w:rsidRDefault="00DD4AEC">
      <w:pPr>
        <w:pStyle w:val="a3"/>
        <w:spacing w:before="1" w:line="237" w:lineRule="auto"/>
        <w:ind w:right="1066"/>
      </w:pPr>
      <w:r>
        <w:t>характеризовать   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 самым</w:t>
      </w:r>
      <w:r>
        <w:rPr>
          <w:spacing w:val="-5"/>
        </w:rPr>
        <w:t xml:space="preserve"> </w:t>
      </w:r>
      <w:r>
        <w:t>высоким</w:t>
      </w:r>
      <w:r>
        <w:rPr>
          <w:spacing w:val="-6"/>
        </w:rPr>
        <w:t xml:space="preserve"> </w:t>
      </w:r>
      <w:r>
        <w:t>жанром</w:t>
      </w:r>
      <w:r>
        <w:rPr>
          <w:spacing w:val="-1"/>
        </w:rPr>
        <w:t xml:space="preserve"> </w:t>
      </w:r>
      <w:r>
        <w:t>произведений</w:t>
      </w:r>
      <w:r>
        <w:rPr>
          <w:spacing w:val="3"/>
        </w:rPr>
        <w:t xml:space="preserve"> </w:t>
      </w:r>
      <w:r>
        <w:t>изобразительного искусства;</w:t>
      </w:r>
    </w:p>
    <w:p w:rsidR="00445417" w:rsidRDefault="00DD4AEC">
      <w:pPr>
        <w:pStyle w:val="a3"/>
        <w:spacing w:before="4"/>
        <w:ind w:right="1064"/>
      </w:pPr>
      <w:r>
        <w:t xml:space="preserve">знать   авторов,   узнавать  </w:t>
      </w:r>
      <w:r>
        <w:rPr>
          <w:spacing w:val="1"/>
        </w:rPr>
        <w:t xml:space="preserve"> </w:t>
      </w:r>
      <w:r>
        <w:t xml:space="preserve">и   уметь  </w:t>
      </w:r>
      <w:r>
        <w:rPr>
          <w:spacing w:val="1"/>
        </w:rPr>
        <w:t xml:space="preserve"> </w:t>
      </w:r>
      <w:r>
        <w:t xml:space="preserve">объяснять  </w:t>
      </w:r>
      <w:r>
        <w:rPr>
          <w:spacing w:val="1"/>
        </w:rPr>
        <w:t xml:space="preserve"> </w:t>
      </w:r>
      <w:r>
        <w:t>содержание   таких   картин,</w:t>
      </w:r>
      <w:r>
        <w:rPr>
          <w:spacing w:val="1"/>
        </w:rPr>
        <w:t xml:space="preserve"> </w:t>
      </w:r>
      <w:r>
        <w:t>как «Последний день Помпеи» К. Брюллова, «Боярыня</w:t>
      </w:r>
      <w:r>
        <w:rPr>
          <w:spacing w:val="60"/>
        </w:rPr>
        <w:t xml:space="preserve"> </w:t>
      </w:r>
      <w:r>
        <w:t>Морозова» и</w:t>
      </w:r>
      <w:r>
        <w:rPr>
          <w:spacing w:val="60"/>
        </w:rPr>
        <w:t xml:space="preserve"> </w:t>
      </w:r>
      <w:r>
        <w:t>другие</w:t>
      </w:r>
      <w:r>
        <w:rPr>
          <w:spacing w:val="60"/>
        </w:rPr>
        <w:t xml:space="preserve"> </w:t>
      </w:r>
      <w:r>
        <w:t>картины</w:t>
      </w:r>
      <w:r>
        <w:rPr>
          <w:spacing w:val="1"/>
        </w:rPr>
        <w:t xml:space="preserve"> </w:t>
      </w:r>
      <w:r>
        <w:t>В.</w:t>
      </w:r>
      <w:r>
        <w:rPr>
          <w:spacing w:val="9"/>
        </w:rPr>
        <w:t xml:space="preserve"> </w:t>
      </w:r>
      <w:r>
        <w:t>Сурикова,</w:t>
      </w:r>
      <w:r>
        <w:rPr>
          <w:spacing w:val="6"/>
        </w:rPr>
        <w:t xml:space="preserve"> </w:t>
      </w:r>
      <w:r>
        <w:t>«Бурлаки</w:t>
      </w:r>
      <w:r>
        <w:rPr>
          <w:spacing w:val="3"/>
        </w:rPr>
        <w:t xml:space="preserve"> </w:t>
      </w:r>
      <w:r>
        <w:t>на</w:t>
      </w:r>
      <w:r>
        <w:rPr>
          <w:spacing w:val="5"/>
        </w:rPr>
        <w:t xml:space="preserve"> </w:t>
      </w:r>
      <w:r>
        <w:t>Волге»</w:t>
      </w:r>
      <w:r>
        <w:rPr>
          <w:spacing w:val="-7"/>
        </w:rPr>
        <w:t xml:space="preserve"> </w:t>
      </w:r>
      <w:r>
        <w:t>И.</w:t>
      </w:r>
      <w:r>
        <w:rPr>
          <w:spacing w:val="10"/>
        </w:rPr>
        <w:t xml:space="preserve"> </w:t>
      </w:r>
      <w:r>
        <w:t>Репина;</w:t>
      </w:r>
    </w:p>
    <w:p w:rsidR="00445417" w:rsidRDefault="00DD4AEC">
      <w:pPr>
        <w:pStyle w:val="a3"/>
        <w:spacing w:line="237" w:lineRule="auto"/>
        <w:ind w:right="1056"/>
      </w:pPr>
      <w:r>
        <w:t>иметь</w:t>
      </w:r>
      <w:r>
        <w:rPr>
          <w:spacing w:val="1"/>
        </w:rPr>
        <w:t xml:space="preserve"> </w:t>
      </w:r>
      <w:r>
        <w:t>представление</w:t>
      </w:r>
      <w:r>
        <w:rPr>
          <w:spacing w:val="1"/>
        </w:rPr>
        <w:t xml:space="preserve"> </w:t>
      </w:r>
      <w:r>
        <w:t>о</w:t>
      </w:r>
      <w:r>
        <w:rPr>
          <w:spacing w:val="1"/>
        </w:rPr>
        <w:t xml:space="preserve"> </w:t>
      </w:r>
      <w:r>
        <w:t>развитии</w:t>
      </w:r>
      <w:r>
        <w:rPr>
          <w:spacing w:val="1"/>
        </w:rPr>
        <w:t xml:space="preserve"> </w:t>
      </w:r>
      <w:r>
        <w:t>исторического</w:t>
      </w:r>
      <w:r>
        <w:rPr>
          <w:spacing w:val="1"/>
        </w:rPr>
        <w:t xml:space="preserve"> </w:t>
      </w:r>
      <w:r>
        <w:t>жанра</w:t>
      </w:r>
      <w:r>
        <w:rPr>
          <w:spacing w:val="1"/>
        </w:rPr>
        <w:t xml:space="preserve"> </w:t>
      </w:r>
      <w:r>
        <w:t>в</w:t>
      </w:r>
      <w:r>
        <w:rPr>
          <w:spacing w:val="1"/>
        </w:rPr>
        <w:t xml:space="preserve"> </w:t>
      </w:r>
      <w:r>
        <w:t>творчестве</w:t>
      </w:r>
      <w:r>
        <w:rPr>
          <w:spacing w:val="1"/>
        </w:rPr>
        <w:t xml:space="preserve"> </w:t>
      </w:r>
      <w:r>
        <w:t>отечественных</w:t>
      </w:r>
      <w:r>
        <w:rPr>
          <w:spacing w:val="-7"/>
        </w:rPr>
        <w:t xml:space="preserve"> </w:t>
      </w:r>
      <w:r>
        <w:t>художников</w:t>
      </w:r>
      <w:r>
        <w:rPr>
          <w:spacing w:val="5"/>
        </w:rPr>
        <w:t xml:space="preserve"> </w:t>
      </w:r>
      <w:r>
        <w:t>ХХ</w:t>
      </w:r>
      <w:r>
        <w:rPr>
          <w:spacing w:val="-3"/>
        </w:rPr>
        <w:t xml:space="preserve"> </w:t>
      </w:r>
      <w:r>
        <w:t>в.;</w:t>
      </w:r>
    </w:p>
    <w:p w:rsidR="00445417" w:rsidRDefault="00DD4AEC">
      <w:pPr>
        <w:pStyle w:val="a3"/>
        <w:spacing w:before="6" w:line="237" w:lineRule="auto"/>
        <w:ind w:right="1079"/>
      </w:pPr>
      <w:r>
        <w:t>уметь объяснять, почему произведения на библейские, мифологические темы,</w:t>
      </w:r>
      <w:r>
        <w:rPr>
          <w:spacing w:val="1"/>
        </w:rPr>
        <w:t xml:space="preserve"> </w:t>
      </w:r>
      <w:r>
        <w:rPr>
          <w:spacing w:val="-1"/>
        </w:rPr>
        <w:t>сюжеты</w:t>
      </w:r>
      <w:r>
        <w:rPr>
          <w:spacing w:val="1"/>
        </w:rPr>
        <w:t xml:space="preserve"> </w:t>
      </w:r>
      <w:r>
        <w:rPr>
          <w:spacing w:val="-1"/>
        </w:rPr>
        <w:t>об</w:t>
      </w:r>
      <w:r>
        <w:t xml:space="preserve"> </w:t>
      </w:r>
      <w:r>
        <w:rPr>
          <w:spacing w:val="-1"/>
        </w:rPr>
        <w:t>античных</w:t>
      </w:r>
      <w:r>
        <w:rPr>
          <w:spacing w:val="-6"/>
        </w:rPr>
        <w:t xml:space="preserve"> </w:t>
      </w:r>
      <w:r>
        <w:t>героях</w:t>
      </w:r>
      <w:r>
        <w:rPr>
          <w:spacing w:val="-7"/>
        </w:rPr>
        <w:t xml:space="preserve"> </w:t>
      </w:r>
      <w:r>
        <w:t>принято</w:t>
      </w:r>
      <w:r>
        <w:rPr>
          <w:spacing w:val="-1"/>
        </w:rPr>
        <w:t xml:space="preserve"> </w:t>
      </w:r>
      <w:r>
        <w:t>относить</w:t>
      </w:r>
      <w:r>
        <w:rPr>
          <w:spacing w:val="-10"/>
        </w:rPr>
        <w:t xml:space="preserve"> </w:t>
      </w:r>
      <w:r>
        <w:t>к</w:t>
      </w:r>
      <w:r>
        <w:rPr>
          <w:spacing w:val="1"/>
        </w:rPr>
        <w:t xml:space="preserve"> </w:t>
      </w:r>
      <w:r>
        <w:t>историческому</w:t>
      </w:r>
      <w:r>
        <w:rPr>
          <w:spacing w:val="-16"/>
        </w:rPr>
        <w:t xml:space="preserve"> </w:t>
      </w:r>
      <w:r>
        <w:t>жанру;</w:t>
      </w:r>
    </w:p>
    <w:p w:rsidR="00445417" w:rsidRDefault="00DD4AEC">
      <w:pPr>
        <w:pStyle w:val="a3"/>
        <w:spacing w:before="9" w:line="275" w:lineRule="exact"/>
        <w:ind w:left="1470" w:firstLine="0"/>
      </w:pPr>
      <w:r>
        <w:t>узнавать</w:t>
      </w:r>
      <w:r>
        <w:rPr>
          <w:spacing w:val="28"/>
        </w:rPr>
        <w:t xml:space="preserve"> </w:t>
      </w:r>
      <w:r>
        <w:t>и</w:t>
      </w:r>
      <w:r>
        <w:rPr>
          <w:spacing w:val="27"/>
        </w:rPr>
        <w:t xml:space="preserve"> </w:t>
      </w:r>
      <w:r>
        <w:t>называть</w:t>
      </w:r>
      <w:r>
        <w:rPr>
          <w:spacing w:val="24"/>
        </w:rPr>
        <w:t xml:space="preserve"> </w:t>
      </w:r>
      <w:r>
        <w:t>авторов</w:t>
      </w:r>
      <w:r>
        <w:rPr>
          <w:spacing w:val="25"/>
        </w:rPr>
        <w:t xml:space="preserve"> </w:t>
      </w:r>
      <w:r>
        <w:t>таких</w:t>
      </w:r>
      <w:r>
        <w:rPr>
          <w:spacing w:val="16"/>
        </w:rPr>
        <w:t xml:space="preserve"> </w:t>
      </w:r>
      <w:r>
        <w:t>произведений,</w:t>
      </w:r>
      <w:r>
        <w:rPr>
          <w:spacing w:val="27"/>
        </w:rPr>
        <w:t xml:space="preserve"> </w:t>
      </w:r>
      <w:r>
        <w:t>как</w:t>
      </w:r>
      <w:r>
        <w:rPr>
          <w:spacing w:val="24"/>
        </w:rPr>
        <w:t xml:space="preserve"> </w:t>
      </w:r>
      <w:r>
        <w:t>«Давид»</w:t>
      </w:r>
      <w:r>
        <w:rPr>
          <w:spacing w:val="23"/>
        </w:rPr>
        <w:t xml:space="preserve"> </w:t>
      </w:r>
      <w:r>
        <w:t>Микеланджело,</w:t>
      </w:r>
    </w:p>
    <w:p w:rsidR="00445417" w:rsidRDefault="00DD4AEC">
      <w:pPr>
        <w:pStyle w:val="a3"/>
        <w:spacing w:line="274" w:lineRule="exact"/>
        <w:ind w:firstLine="0"/>
      </w:pPr>
      <w:r>
        <w:t>«Весна»</w:t>
      </w:r>
      <w:r>
        <w:rPr>
          <w:spacing w:val="-8"/>
        </w:rPr>
        <w:t xml:space="preserve"> </w:t>
      </w:r>
      <w:r>
        <w:t>С.</w:t>
      </w:r>
      <w:r>
        <w:rPr>
          <w:spacing w:val="8"/>
        </w:rPr>
        <w:t xml:space="preserve"> </w:t>
      </w:r>
      <w:r>
        <w:t>Боттичелли;</w:t>
      </w:r>
    </w:p>
    <w:p w:rsidR="00445417" w:rsidRDefault="00DD4AEC">
      <w:pPr>
        <w:pStyle w:val="a3"/>
        <w:ind w:right="1059"/>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 периода эскизов, периода сбора материала и работы над этюдами, уточнения</w:t>
      </w:r>
      <w:r>
        <w:rPr>
          <w:spacing w:val="1"/>
        </w:rPr>
        <w:t xml:space="preserve"> </w:t>
      </w:r>
      <w:r>
        <w:t>эскизов,</w:t>
      </w:r>
      <w:r>
        <w:rPr>
          <w:spacing w:val="-2"/>
        </w:rPr>
        <w:t xml:space="preserve"> </w:t>
      </w:r>
      <w:r>
        <w:t>этапов</w:t>
      </w:r>
      <w:r>
        <w:rPr>
          <w:spacing w:val="1"/>
        </w:rPr>
        <w:t xml:space="preserve"> </w:t>
      </w:r>
      <w:r>
        <w:t>работы</w:t>
      </w:r>
      <w:r>
        <w:rPr>
          <w:spacing w:val="5"/>
        </w:rPr>
        <w:t xml:space="preserve"> </w:t>
      </w:r>
      <w:r>
        <w:t>над</w:t>
      </w:r>
      <w:r>
        <w:rPr>
          <w:spacing w:val="-10"/>
        </w:rPr>
        <w:t xml:space="preserve"> </w:t>
      </w:r>
      <w:r>
        <w:t>основным</w:t>
      </w:r>
      <w:r>
        <w:rPr>
          <w:spacing w:val="5"/>
        </w:rPr>
        <w:t xml:space="preserve"> </w:t>
      </w:r>
      <w:r>
        <w:t>холстом;</w:t>
      </w:r>
    </w:p>
    <w:p w:rsidR="00445417" w:rsidRDefault="00DD4AEC">
      <w:pPr>
        <w:pStyle w:val="a3"/>
        <w:ind w:right="1066"/>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(художественный    проект):    сбор    материала,    работа    над     эскизами,     работа</w:t>
      </w:r>
      <w:r>
        <w:rPr>
          <w:spacing w:val="1"/>
        </w:rPr>
        <w:t xml:space="preserve"> </w:t>
      </w:r>
      <w:r>
        <w:t>над композицией.</w:t>
      </w:r>
    </w:p>
    <w:p w:rsidR="00445417" w:rsidRDefault="00DD4AEC" w:rsidP="005B10F6">
      <w:pPr>
        <w:pStyle w:val="a6"/>
        <w:numPr>
          <w:ilvl w:val="0"/>
          <w:numId w:val="21"/>
        </w:numPr>
        <w:tabs>
          <w:tab w:val="left" w:pos="1735"/>
        </w:tabs>
        <w:spacing w:before="4" w:line="275" w:lineRule="exact"/>
        <w:ind w:hanging="265"/>
        <w:jc w:val="both"/>
        <w:rPr>
          <w:sz w:val="24"/>
        </w:rPr>
      </w:pPr>
      <w:r>
        <w:rPr>
          <w:sz w:val="24"/>
        </w:rPr>
        <w:t>Библейские</w:t>
      </w:r>
      <w:r>
        <w:rPr>
          <w:spacing w:val="-7"/>
          <w:sz w:val="24"/>
        </w:rPr>
        <w:t xml:space="preserve"> </w:t>
      </w:r>
      <w:r>
        <w:rPr>
          <w:sz w:val="24"/>
        </w:rPr>
        <w:t>темы</w:t>
      </w:r>
      <w:r>
        <w:rPr>
          <w:spacing w:val="-9"/>
          <w:sz w:val="24"/>
        </w:rPr>
        <w:t xml:space="preserve"> </w:t>
      </w:r>
      <w:r>
        <w:rPr>
          <w:sz w:val="24"/>
        </w:rPr>
        <w:t>в</w:t>
      </w:r>
      <w:r>
        <w:rPr>
          <w:spacing w:val="-10"/>
          <w:sz w:val="24"/>
        </w:rPr>
        <w:t xml:space="preserve"> </w:t>
      </w:r>
      <w:r>
        <w:rPr>
          <w:sz w:val="24"/>
        </w:rPr>
        <w:t>изобразительном</w:t>
      </w:r>
      <w:r>
        <w:rPr>
          <w:spacing w:val="-8"/>
          <w:sz w:val="24"/>
        </w:rPr>
        <w:t xml:space="preserve"> </w:t>
      </w:r>
      <w:r>
        <w:rPr>
          <w:sz w:val="24"/>
        </w:rPr>
        <w:t>искусстве:</w:t>
      </w:r>
    </w:p>
    <w:p w:rsidR="00445417" w:rsidRDefault="00DD4AEC">
      <w:pPr>
        <w:pStyle w:val="a3"/>
        <w:spacing w:line="242" w:lineRule="auto"/>
        <w:jc w:val="left"/>
      </w:pPr>
      <w:r>
        <w:t>знать</w:t>
      </w:r>
      <w:r>
        <w:rPr>
          <w:spacing w:val="14"/>
        </w:rPr>
        <w:t xml:space="preserve"> </w:t>
      </w:r>
      <w:r>
        <w:t>о</w:t>
      </w:r>
      <w:r>
        <w:rPr>
          <w:spacing w:val="30"/>
        </w:rPr>
        <w:t xml:space="preserve"> </w:t>
      </w:r>
      <w:r>
        <w:t>значении</w:t>
      </w:r>
      <w:r>
        <w:rPr>
          <w:spacing w:val="24"/>
        </w:rPr>
        <w:t xml:space="preserve"> </w:t>
      </w:r>
      <w:r>
        <w:t>библейских</w:t>
      </w:r>
      <w:r>
        <w:rPr>
          <w:spacing w:val="17"/>
        </w:rPr>
        <w:t xml:space="preserve"> </w:t>
      </w:r>
      <w:r>
        <w:t>сюжетов</w:t>
      </w:r>
      <w:r>
        <w:rPr>
          <w:spacing w:val="24"/>
        </w:rPr>
        <w:t xml:space="preserve"> </w:t>
      </w:r>
      <w:r>
        <w:t>в</w:t>
      </w:r>
      <w:r>
        <w:rPr>
          <w:spacing w:val="18"/>
        </w:rPr>
        <w:t xml:space="preserve"> </w:t>
      </w:r>
      <w:r>
        <w:t>истории</w:t>
      </w:r>
      <w:r>
        <w:rPr>
          <w:spacing w:val="27"/>
        </w:rPr>
        <w:t xml:space="preserve"> </w:t>
      </w:r>
      <w:r>
        <w:t>культуры</w:t>
      </w:r>
      <w:r>
        <w:rPr>
          <w:spacing w:val="29"/>
        </w:rPr>
        <w:t xml:space="preserve"> </w:t>
      </w:r>
      <w:r>
        <w:t>и</w:t>
      </w:r>
      <w:r>
        <w:rPr>
          <w:spacing w:val="31"/>
        </w:rPr>
        <w:t xml:space="preserve"> </w:t>
      </w:r>
      <w:r>
        <w:t>узнавать</w:t>
      </w:r>
      <w:r>
        <w:rPr>
          <w:spacing w:val="27"/>
        </w:rPr>
        <w:t xml:space="preserve"> </w:t>
      </w:r>
      <w:r>
        <w:t>сюжеты</w:t>
      </w:r>
      <w:r>
        <w:rPr>
          <w:spacing w:val="-57"/>
        </w:rPr>
        <w:t xml:space="preserve"> </w:t>
      </w:r>
      <w:r>
        <w:t>Священной</w:t>
      </w:r>
      <w:r>
        <w:rPr>
          <w:spacing w:val="-1"/>
        </w:rPr>
        <w:t xml:space="preserve"> </w:t>
      </w:r>
      <w:r>
        <w:t>истории</w:t>
      </w:r>
      <w:r>
        <w:rPr>
          <w:spacing w:val="-1"/>
        </w:rPr>
        <w:t xml:space="preserve"> </w:t>
      </w:r>
      <w:r>
        <w:t>в</w:t>
      </w:r>
      <w:r>
        <w:rPr>
          <w:spacing w:val="-1"/>
        </w:rPr>
        <w:t xml:space="preserve"> </w:t>
      </w:r>
      <w:r>
        <w:t>произведениях</w:t>
      </w:r>
      <w:r>
        <w:rPr>
          <w:spacing w:val="-6"/>
        </w:rPr>
        <w:t xml:space="preserve"> </w:t>
      </w:r>
      <w:r>
        <w:t>искусства;</w:t>
      </w:r>
    </w:p>
    <w:p w:rsidR="00445417" w:rsidRDefault="00DD4AEC">
      <w:pPr>
        <w:pStyle w:val="a3"/>
        <w:spacing w:line="242" w:lineRule="auto"/>
        <w:ind w:right="1339"/>
        <w:jc w:val="left"/>
      </w:pPr>
      <w:r>
        <w:t>объяснять значение великих – вечных тем в искусстве на основе</w:t>
      </w:r>
      <w:r>
        <w:rPr>
          <w:spacing w:val="1"/>
        </w:rPr>
        <w:t xml:space="preserve"> </w:t>
      </w:r>
      <w:r>
        <w:t>сюжетов</w:t>
      </w:r>
      <w:r>
        <w:rPr>
          <w:spacing w:val="1"/>
        </w:rPr>
        <w:t xml:space="preserve"> </w:t>
      </w:r>
      <w:r>
        <w:t>Библии</w:t>
      </w:r>
      <w:r>
        <w:rPr>
          <w:spacing w:val="-3"/>
        </w:rPr>
        <w:t xml:space="preserve"> </w:t>
      </w:r>
      <w:r>
        <w:t>как</w:t>
      </w:r>
      <w:r>
        <w:rPr>
          <w:spacing w:val="-3"/>
        </w:rPr>
        <w:t xml:space="preserve"> </w:t>
      </w:r>
      <w:r>
        <w:t>«духовную</w:t>
      </w:r>
      <w:r>
        <w:rPr>
          <w:spacing w:val="-4"/>
        </w:rPr>
        <w:t xml:space="preserve"> </w:t>
      </w:r>
      <w:r>
        <w:t>ось»,</w:t>
      </w:r>
      <w:r>
        <w:rPr>
          <w:spacing w:val="-1"/>
        </w:rPr>
        <w:t xml:space="preserve"> </w:t>
      </w:r>
      <w:r>
        <w:t>соединяющую</w:t>
      </w:r>
      <w:r>
        <w:rPr>
          <w:spacing w:val="-3"/>
        </w:rPr>
        <w:t xml:space="preserve"> </w:t>
      </w:r>
      <w:r>
        <w:t>жизненные</w:t>
      </w:r>
      <w:r>
        <w:rPr>
          <w:spacing w:val="-12"/>
        </w:rPr>
        <w:t xml:space="preserve"> </w:t>
      </w:r>
      <w:r>
        <w:t>позиции</w:t>
      </w:r>
      <w:r>
        <w:rPr>
          <w:spacing w:val="-10"/>
        </w:rPr>
        <w:t xml:space="preserve"> </w:t>
      </w:r>
      <w:r>
        <w:t>разных</w:t>
      </w:r>
      <w:r>
        <w:rPr>
          <w:spacing w:val="-11"/>
        </w:rPr>
        <w:t xml:space="preserve"> </w:t>
      </w:r>
      <w:r>
        <w:t>поколений;</w:t>
      </w:r>
    </w:p>
    <w:p w:rsidR="00445417" w:rsidRDefault="00DD4AEC">
      <w:pPr>
        <w:pStyle w:val="a3"/>
        <w:spacing w:line="242" w:lineRule="auto"/>
        <w:ind w:right="1070"/>
        <w:jc w:val="left"/>
      </w:pPr>
      <w:r>
        <w:t>знать,</w:t>
      </w:r>
      <w:r>
        <w:rPr>
          <w:spacing w:val="-2"/>
        </w:rPr>
        <w:t xml:space="preserve"> </w:t>
      </w:r>
      <w:r>
        <w:t>объяснять</w:t>
      </w:r>
      <w:r>
        <w:rPr>
          <w:spacing w:val="2"/>
        </w:rPr>
        <w:t xml:space="preserve"> </w:t>
      </w:r>
      <w:r>
        <w:t>содержание,</w:t>
      </w:r>
      <w:r>
        <w:rPr>
          <w:spacing w:val="3"/>
        </w:rPr>
        <w:t xml:space="preserve"> </w:t>
      </w:r>
      <w:r>
        <w:t>узнавать</w:t>
      </w:r>
      <w:r>
        <w:rPr>
          <w:spacing w:val="2"/>
        </w:rPr>
        <w:t xml:space="preserve"> </w:t>
      </w:r>
      <w:r>
        <w:t>произведения</w:t>
      </w:r>
      <w:r>
        <w:rPr>
          <w:spacing w:val="2"/>
        </w:rPr>
        <w:t xml:space="preserve"> </w:t>
      </w:r>
      <w:r>
        <w:t>великих</w:t>
      </w:r>
      <w:r>
        <w:rPr>
          <w:spacing w:val="-5"/>
        </w:rPr>
        <w:t xml:space="preserve"> </w:t>
      </w:r>
      <w:r>
        <w:t>европейских</w:t>
      </w:r>
      <w:r>
        <w:rPr>
          <w:spacing w:val="1"/>
        </w:rPr>
        <w:t xml:space="preserve"> </w:t>
      </w:r>
      <w:r>
        <w:t>художников</w:t>
      </w:r>
      <w:r>
        <w:rPr>
          <w:spacing w:val="15"/>
        </w:rPr>
        <w:t xml:space="preserve"> </w:t>
      </w:r>
      <w:r>
        <w:t>на</w:t>
      </w:r>
      <w:r>
        <w:rPr>
          <w:spacing w:val="15"/>
        </w:rPr>
        <w:t xml:space="preserve"> </w:t>
      </w:r>
      <w:r>
        <w:t>библейские</w:t>
      </w:r>
      <w:r>
        <w:rPr>
          <w:spacing w:val="17"/>
        </w:rPr>
        <w:t xml:space="preserve"> </w:t>
      </w:r>
      <w:r>
        <w:t>темы,</w:t>
      </w:r>
      <w:r>
        <w:rPr>
          <w:spacing w:val="19"/>
        </w:rPr>
        <w:t xml:space="preserve"> </w:t>
      </w:r>
      <w:r>
        <w:t>такие</w:t>
      </w:r>
      <w:r>
        <w:rPr>
          <w:spacing w:val="16"/>
        </w:rPr>
        <w:t xml:space="preserve"> </w:t>
      </w:r>
      <w:r>
        <w:t>как</w:t>
      </w:r>
      <w:r>
        <w:rPr>
          <w:spacing w:val="15"/>
        </w:rPr>
        <w:t xml:space="preserve"> </w:t>
      </w:r>
      <w:r>
        <w:t>«Сикстинская</w:t>
      </w:r>
      <w:r>
        <w:rPr>
          <w:spacing w:val="18"/>
        </w:rPr>
        <w:t xml:space="preserve"> </w:t>
      </w:r>
      <w:r>
        <w:t>мадонна»</w:t>
      </w:r>
      <w:r>
        <w:rPr>
          <w:spacing w:val="8"/>
        </w:rPr>
        <w:t xml:space="preserve"> </w:t>
      </w:r>
      <w:r>
        <w:t>Рафаэля,</w:t>
      </w:r>
      <w:r>
        <w:rPr>
          <w:spacing w:val="24"/>
        </w:rPr>
        <w:t xml:space="preserve"> </w:t>
      </w:r>
      <w:r>
        <w:t>«Тайная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2" w:firstLine="0"/>
      </w:pPr>
      <w:r>
        <w:t>вечеря»</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 в</w:t>
      </w:r>
      <w:r>
        <w:rPr>
          <w:spacing w:val="1"/>
        </w:rPr>
        <w:t xml:space="preserve"> </w:t>
      </w:r>
      <w:r>
        <w:t>скульптуре</w:t>
      </w:r>
      <w:r>
        <w:rPr>
          <w:spacing w:val="1"/>
        </w:rPr>
        <w:t xml:space="preserve"> </w:t>
      </w:r>
      <w:r>
        <w:t>«Пьета» Микеланджело</w:t>
      </w:r>
      <w:r>
        <w:rPr>
          <w:spacing w:val="1"/>
        </w:rPr>
        <w:t xml:space="preserve"> </w:t>
      </w:r>
      <w:r>
        <w:t>и других</w:t>
      </w:r>
      <w:r>
        <w:rPr>
          <w:spacing w:val="1"/>
        </w:rPr>
        <w:t xml:space="preserve"> </w:t>
      </w:r>
      <w:r>
        <w:t>скульптурах;</w:t>
      </w:r>
    </w:p>
    <w:p w:rsidR="00445417" w:rsidRDefault="00DD4AEC">
      <w:pPr>
        <w:pStyle w:val="a3"/>
        <w:spacing w:before="13" w:line="273" w:lineRule="exact"/>
        <w:ind w:left="1470" w:firstLine="0"/>
      </w:pPr>
      <w:r>
        <w:t>знать</w:t>
      </w:r>
      <w:r>
        <w:rPr>
          <w:spacing w:val="-9"/>
        </w:rPr>
        <w:t xml:space="preserve"> </w:t>
      </w:r>
      <w:r>
        <w:t>о</w:t>
      </w:r>
      <w:r>
        <w:rPr>
          <w:spacing w:val="-2"/>
        </w:rPr>
        <w:t xml:space="preserve"> </w:t>
      </w:r>
      <w:r>
        <w:t>картинах</w:t>
      </w:r>
      <w:r>
        <w:rPr>
          <w:spacing w:val="-10"/>
        </w:rPr>
        <w:t xml:space="preserve"> </w:t>
      </w:r>
      <w:r>
        <w:t>на</w:t>
      </w:r>
      <w:r>
        <w:rPr>
          <w:spacing w:val="-3"/>
        </w:rPr>
        <w:t xml:space="preserve"> </w:t>
      </w:r>
      <w:r>
        <w:t>библейские</w:t>
      </w:r>
      <w:r>
        <w:rPr>
          <w:spacing w:val="-1"/>
        </w:rPr>
        <w:t xml:space="preserve"> </w:t>
      </w:r>
      <w:r>
        <w:t>темы</w:t>
      </w:r>
      <w:r>
        <w:rPr>
          <w:spacing w:val="-5"/>
        </w:rPr>
        <w:t xml:space="preserve"> </w:t>
      </w:r>
      <w:r>
        <w:t>в</w:t>
      </w:r>
      <w:r>
        <w:rPr>
          <w:spacing w:val="-9"/>
        </w:rPr>
        <w:t xml:space="preserve"> </w:t>
      </w:r>
      <w:r>
        <w:t>истории</w:t>
      </w:r>
      <w:r>
        <w:rPr>
          <w:spacing w:val="-10"/>
        </w:rPr>
        <w:t xml:space="preserve"> </w:t>
      </w:r>
      <w:r>
        <w:t>русского</w:t>
      </w:r>
      <w:r>
        <w:rPr>
          <w:spacing w:val="-1"/>
        </w:rPr>
        <w:t xml:space="preserve"> </w:t>
      </w:r>
      <w:r>
        <w:t>искусства;</w:t>
      </w:r>
    </w:p>
    <w:p w:rsidR="00445417" w:rsidRDefault="00DD4AEC">
      <w:pPr>
        <w:pStyle w:val="a3"/>
        <w:ind w:right="1064"/>
      </w:pPr>
      <w:r>
        <w:t>уметь рассказывать о содержании знаменитых русских картин на библейские</w:t>
      </w:r>
      <w:r>
        <w:rPr>
          <w:spacing w:val="1"/>
        </w:rPr>
        <w:t xml:space="preserve"> </w:t>
      </w:r>
      <w:r>
        <w:t>темы,</w:t>
      </w:r>
      <w:r>
        <w:rPr>
          <w:spacing w:val="60"/>
        </w:rPr>
        <w:t xml:space="preserve"> </w:t>
      </w:r>
      <w:r>
        <w:t>таких   как   «Явление   Христа   народу»   А. Иванова,   «Христос   в   пустыне»</w:t>
      </w:r>
      <w:r>
        <w:rPr>
          <w:spacing w:val="1"/>
        </w:rPr>
        <w:t xml:space="preserve"> </w:t>
      </w:r>
      <w:r>
        <w:t>И. Крамского, «Тайная вечеря» Н. Ге, «Христос и грешница» В. Поленова и других</w:t>
      </w:r>
      <w:r>
        <w:rPr>
          <w:spacing w:val="1"/>
        </w:rPr>
        <w:t xml:space="preserve"> </w:t>
      </w:r>
      <w:r>
        <w:t>картин;</w:t>
      </w:r>
    </w:p>
    <w:p w:rsidR="00445417" w:rsidRDefault="00DD4AEC">
      <w:pPr>
        <w:pStyle w:val="a3"/>
        <w:spacing w:before="1" w:line="242" w:lineRule="auto"/>
        <w:ind w:right="1062"/>
      </w:pPr>
      <w:r>
        <w:t>иметь</w:t>
      </w:r>
      <w:r>
        <w:rPr>
          <w:spacing w:val="60"/>
        </w:rPr>
        <w:t xml:space="preserve"> </w:t>
      </w:r>
      <w:r>
        <w:t>представление   о   смысловом   различии   между   иконой   и   картиной</w:t>
      </w:r>
      <w:r>
        <w:rPr>
          <w:spacing w:val="1"/>
        </w:rPr>
        <w:t xml:space="preserve"> </w:t>
      </w:r>
      <w:r>
        <w:t>на библейские</w:t>
      </w:r>
      <w:r>
        <w:rPr>
          <w:spacing w:val="3"/>
        </w:rPr>
        <w:t xml:space="preserve"> </w:t>
      </w:r>
      <w:r>
        <w:t>темы;</w:t>
      </w:r>
    </w:p>
    <w:p w:rsidR="00445417" w:rsidRDefault="00DD4AEC">
      <w:pPr>
        <w:pStyle w:val="a3"/>
        <w:spacing w:before="2" w:line="237" w:lineRule="auto"/>
        <w:ind w:right="1092"/>
      </w:pPr>
      <w:r>
        <w:t>иметь знания о русской иконописи, о великих русских иконописцах: Андрее</w:t>
      </w:r>
      <w:r>
        <w:rPr>
          <w:spacing w:val="1"/>
        </w:rPr>
        <w:t xml:space="preserve"> </w:t>
      </w:r>
      <w:r>
        <w:t>Рублёве,</w:t>
      </w:r>
      <w:r>
        <w:rPr>
          <w:spacing w:val="9"/>
        </w:rPr>
        <w:t xml:space="preserve"> </w:t>
      </w:r>
      <w:r>
        <w:t>Феофане</w:t>
      </w:r>
      <w:r>
        <w:rPr>
          <w:spacing w:val="2"/>
        </w:rPr>
        <w:t xml:space="preserve"> </w:t>
      </w:r>
      <w:r>
        <w:t>Греке, Дионисии;</w:t>
      </w:r>
    </w:p>
    <w:p w:rsidR="00445417" w:rsidRDefault="00DD4AEC">
      <w:pPr>
        <w:pStyle w:val="a3"/>
        <w:spacing w:before="4" w:line="242" w:lineRule="auto"/>
        <w:ind w:right="1073"/>
      </w:pPr>
      <w:r>
        <w:t>воспринимать искусство древнерусской иконописи как уникальное и высокое</w:t>
      </w:r>
      <w:r>
        <w:rPr>
          <w:spacing w:val="1"/>
        </w:rPr>
        <w:t xml:space="preserve"> </w:t>
      </w:r>
      <w:r>
        <w:t>достижение</w:t>
      </w:r>
      <w:r>
        <w:rPr>
          <w:spacing w:val="-8"/>
        </w:rPr>
        <w:t xml:space="preserve"> </w:t>
      </w:r>
      <w:r>
        <w:t>отечественной культуры;</w:t>
      </w:r>
    </w:p>
    <w:p w:rsidR="00445417" w:rsidRDefault="00DD4AEC">
      <w:pPr>
        <w:pStyle w:val="a3"/>
        <w:spacing w:line="242" w:lineRule="auto"/>
        <w:ind w:right="1064"/>
      </w:pPr>
      <w:r>
        <w:t>объяснять</w:t>
      </w:r>
      <w:r>
        <w:rPr>
          <w:spacing w:val="1"/>
        </w:rPr>
        <w:t xml:space="preserve"> </w:t>
      </w:r>
      <w:r>
        <w:t>творческий</w:t>
      </w:r>
      <w:r>
        <w:rPr>
          <w:spacing w:val="1"/>
        </w:rPr>
        <w:t xml:space="preserve"> </w:t>
      </w:r>
      <w:r>
        <w:t>и</w:t>
      </w:r>
      <w:r>
        <w:rPr>
          <w:spacing w:val="1"/>
        </w:rPr>
        <w:t xml:space="preserve"> </w:t>
      </w:r>
      <w:r>
        <w:t>деятельный</w:t>
      </w:r>
      <w:r>
        <w:rPr>
          <w:spacing w:val="1"/>
        </w:rPr>
        <w:t xml:space="preserve"> </w:t>
      </w:r>
      <w:r>
        <w:t>характер</w:t>
      </w:r>
      <w:r>
        <w:rPr>
          <w:spacing w:val="1"/>
        </w:rPr>
        <w:t xml:space="preserve"> </w:t>
      </w:r>
      <w:r>
        <w:t>восприятия</w:t>
      </w:r>
      <w:r>
        <w:rPr>
          <w:spacing w:val="1"/>
        </w:rPr>
        <w:t xml:space="preserve"> </w:t>
      </w:r>
      <w:r>
        <w:t>произведений</w:t>
      </w:r>
      <w:r>
        <w:rPr>
          <w:spacing w:val="1"/>
        </w:rPr>
        <w:t xml:space="preserve"> </w:t>
      </w:r>
      <w:r>
        <w:t>искусства на</w:t>
      </w:r>
      <w:r>
        <w:rPr>
          <w:spacing w:val="-6"/>
        </w:rPr>
        <w:t xml:space="preserve"> </w:t>
      </w:r>
      <w:r>
        <w:t>основе</w:t>
      </w:r>
      <w:r>
        <w:rPr>
          <w:spacing w:val="-3"/>
        </w:rPr>
        <w:t xml:space="preserve"> </w:t>
      </w:r>
      <w:r>
        <w:t>художественной</w:t>
      </w:r>
      <w:r>
        <w:rPr>
          <w:spacing w:val="-1"/>
        </w:rPr>
        <w:t xml:space="preserve"> </w:t>
      </w:r>
      <w:r>
        <w:t>культуры</w:t>
      </w:r>
      <w:r>
        <w:rPr>
          <w:spacing w:val="5"/>
        </w:rPr>
        <w:t xml:space="preserve"> </w:t>
      </w:r>
      <w:r>
        <w:t>зрителя;</w:t>
      </w:r>
    </w:p>
    <w:p w:rsidR="00445417" w:rsidRDefault="00DD4AEC">
      <w:pPr>
        <w:pStyle w:val="a3"/>
        <w:spacing w:line="242" w:lineRule="auto"/>
        <w:ind w:right="1080"/>
      </w:pPr>
      <w:r>
        <w:t>уметь рассуждать о месте и значении изобразительного искусства в культуре, в</w:t>
      </w:r>
      <w:r>
        <w:rPr>
          <w:spacing w:val="1"/>
        </w:rPr>
        <w:t xml:space="preserve"> </w:t>
      </w:r>
      <w:r>
        <w:t>жизни</w:t>
      </w:r>
      <w:r>
        <w:rPr>
          <w:spacing w:val="-16"/>
        </w:rPr>
        <w:t xml:space="preserve"> </w:t>
      </w:r>
      <w:r>
        <w:t>общества,</w:t>
      </w:r>
      <w:r>
        <w:rPr>
          <w:spacing w:val="5"/>
        </w:rPr>
        <w:t xml:space="preserve"> </w:t>
      </w:r>
      <w:r>
        <w:t>в</w:t>
      </w:r>
      <w:r>
        <w:rPr>
          <w:spacing w:val="-1"/>
        </w:rPr>
        <w:t xml:space="preserve"> </w:t>
      </w:r>
      <w:r>
        <w:t>жизни человека.</w:t>
      </w:r>
    </w:p>
    <w:p w:rsidR="00445417" w:rsidRDefault="00DD4AEC">
      <w:pPr>
        <w:pStyle w:val="a3"/>
        <w:spacing w:line="270" w:lineRule="exact"/>
        <w:ind w:left="1470" w:firstLine="0"/>
      </w:pPr>
      <w:r>
        <w:t>Модуль</w:t>
      </w:r>
      <w:r>
        <w:rPr>
          <w:spacing w:val="-1"/>
        </w:rPr>
        <w:t xml:space="preserve"> </w:t>
      </w:r>
      <w:r>
        <w:t>№</w:t>
      </w:r>
      <w:r>
        <w:rPr>
          <w:spacing w:val="-5"/>
        </w:rPr>
        <w:t xml:space="preserve"> </w:t>
      </w:r>
      <w:r>
        <w:t>3</w:t>
      </w:r>
      <w:r>
        <w:rPr>
          <w:spacing w:val="-7"/>
        </w:rPr>
        <w:t xml:space="preserve"> </w:t>
      </w:r>
      <w:r>
        <w:t>«Архитектура</w:t>
      </w:r>
      <w:r>
        <w:rPr>
          <w:spacing w:val="-6"/>
        </w:rPr>
        <w:t xml:space="preserve"> </w:t>
      </w:r>
      <w:r>
        <w:t>и</w:t>
      </w:r>
      <w:r>
        <w:rPr>
          <w:spacing w:val="-2"/>
        </w:rPr>
        <w:t xml:space="preserve"> </w:t>
      </w:r>
      <w:r>
        <w:t>дизайн»:</w:t>
      </w:r>
    </w:p>
    <w:p w:rsidR="00445417" w:rsidRDefault="00DD4AEC">
      <w:pPr>
        <w:pStyle w:val="a3"/>
        <w:ind w:right="1063"/>
      </w:pPr>
      <w:r>
        <w:t>характеризовать архитектуру</w:t>
      </w:r>
      <w:r>
        <w:rPr>
          <w:spacing w:val="60"/>
        </w:rPr>
        <w:t xml:space="preserve"> </w:t>
      </w:r>
      <w:r>
        <w:t>и</w:t>
      </w:r>
      <w:r>
        <w:rPr>
          <w:spacing w:val="60"/>
        </w:rPr>
        <w:t xml:space="preserve"> </w:t>
      </w:r>
      <w:r>
        <w:t>дизайн</w:t>
      </w:r>
      <w:r>
        <w:rPr>
          <w:spacing w:val="60"/>
        </w:rPr>
        <w:t xml:space="preserve"> </w:t>
      </w:r>
      <w:r>
        <w:t>как</w:t>
      </w:r>
      <w:r>
        <w:rPr>
          <w:spacing w:val="60"/>
        </w:rPr>
        <w:t xml:space="preserve"> </w:t>
      </w:r>
      <w:r>
        <w:t>конструктивные</w:t>
      </w:r>
      <w:r>
        <w:rPr>
          <w:spacing w:val="60"/>
        </w:rPr>
        <w:t xml:space="preserve"> </w:t>
      </w:r>
      <w:r>
        <w:t>виды</w:t>
      </w:r>
      <w:r>
        <w:rPr>
          <w:spacing w:val="60"/>
        </w:rPr>
        <w:t xml:space="preserve"> </w:t>
      </w:r>
      <w:r>
        <w:t>искусства,</w:t>
      </w:r>
      <w:r>
        <w:rPr>
          <w:spacing w:val="1"/>
        </w:rPr>
        <w:t xml:space="preserve"> </w:t>
      </w:r>
      <w:r>
        <w:t>то</w:t>
      </w:r>
      <w:r>
        <w:rPr>
          <w:spacing w:val="1"/>
        </w:rPr>
        <w:t xml:space="preserve"> </w:t>
      </w:r>
      <w:r>
        <w:t>есть</w:t>
      </w:r>
      <w:r>
        <w:rPr>
          <w:spacing w:val="1"/>
        </w:rPr>
        <w:t xml:space="preserve"> </w:t>
      </w:r>
      <w:r>
        <w:t>искусства</w:t>
      </w:r>
      <w:r>
        <w:rPr>
          <w:spacing w:val="1"/>
        </w:rPr>
        <w:t xml:space="preserve"> </w:t>
      </w:r>
      <w:r>
        <w:t>художественного</w:t>
      </w:r>
      <w:r>
        <w:rPr>
          <w:spacing w:val="1"/>
        </w:rPr>
        <w:t xml:space="preserve"> </w:t>
      </w:r>
      <w:r>
        <w:t>построения</w:t>
      </w:r>
      <w:r>
        <w:rPr>
          <w:spacing w:val="1"/>
        </w:rPr>
        <w:t xml:space="preserve"> </w:t>
      </w:r>
      <w:r>
        <w:t>предметно-пространственной</w:t>
      </w:r>
      <w:r>
        <w:rPr>
          <w:spacing w:val="1"/>
        </w:rPr>
        <w:t xml:space="preserve"> </w:t>
      </w:r>
      <w:r>
        <w:t>среды</w:t>
      </w:r>
      <w:r>
        <w:rPr>
          <w:spacing w:val="1"/>
        </w:rPr>
        <w:t xml:space="preserve"> </w:t>
      </w:r>
      <w:r>
        <w:t>жизни</w:t>
      </w:r>
      <w:r>
        <w:rPr>
          <w:spacing w:val="-6"/>
        </w:rPr>
        <w:t xml:space="preserve"> </w:t>
      </w:r>
      <w:r>
        <w:t>людей;</w:t>
      </w:r>
    </w:p>
    <w:p w:rsidR="00445417" w:rsidRDefault="00DD4AEC">
      <w:pPr>
        <w:pStyle w:val="a3"/>
        <w:spacing w:line="242" w:lineRule="auto"/>
        <w:ind w:right="1063"/>
      </w:pPr>
      <w:r>
        <w:t>объяснять</w:t>
      </w:r>
      <w:r>
        <w:rPr>
          <w:spacing w:val="1"/>
        </w:rPr>
        <w:t xml:space="preserve"> </w:t>
      </w:r>
      <w:r>
        <w:t>роль</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в</w:t>
      </w:r>
      <w:r>
        <w:rPr>
          <w:spacing w:val="1"/>
        </w:rPr>
        <w:t xml:space="preserve"> </w:t>
      </w:r>
      <w:r>
        <w:t>построении</w:t>
      </w:r>
      <w:r>
        <w:rPr>
          <w:spacing w:val="1"/>
        </w:rPr>
        <w:t xml:space="preserve"> </w:t>
      </w:r>
      <w:r>
        <w:t>предметно-</w:t>
      </w:r>
      <w:r>
        <w:rPr>
          <w:spacing w:val="-57"/>
        </w:rPr>
        <w:t xml:space="preserve"> </w:t>
      </w:r>
      <w:r>
        <w:t>пространственной</w:t>
      </w:r>
      <w:r>
        <w:rPr>
          <w:spacing w:val="3"/>
        </w:rPr>
        <w:t xml:space="preserve"> </w:t>
      </w:r>
      <w:r>
        <w:t>среды жизнедеятельности</w:t>
      </w:r>
      <w:r>
        <w:rPr>
          <w:spacing w:val="4"/>
        </w:rPr>
        <w:t xml:space="preserve"> </w:t>
      </w:r>
      <w:r>
        <w:t>человека;</w:t>
      </w:r>
    </w:p>
    <w:p w:rsidR="00445417" w:rsidRDefault="00DD4AEC">
      <w:pPr>
        <w:pStyle w:val="a3"/>
        <w:spacing w:line="242" w:lineRule="auto"/>
        <w:ind w:right="1064"/>
      </w:pPr>
      <w:r>
        <w:t>рассуждать о влиянии предметно-пространственной среды на чувства, установки</w:t>
      </w:r>
      <w:r>
        <w:rPr>
          <w:spacing w:val="-57"/>
        </w:rPr>
        <w:t xml:space="preserve"> </w:t>
      </w:r>
      <w:r>
        <w:t>и</w:t>
      </w:r>
      <w:r>
        <w:rPr>
          <w:spacing w:val="3"/>
        </w:rPr>
        <w:t xml:space="preserve"> </w:t>
      </w:r>
      <w:r>
        <w:t>поведение</w:t>
      </w:r>
      <w:r>
        <w:rPr>
          <w:spacing w:val="2"/>
        </w:rPr>
        <w:t xml:space="preserve"> </w:t>
      </w:r>
      <w:r>
        <w:t>человека;</w:t>
      </w:r>
    </w:p>
    <w:p w:rsidR="00445417" w:rsidRDefault="00DD4AEC">
      <w:pPr>
        <w:pStyle w:val="a3"/>
        <w:spacing w:line="242" w:lineRule="auto"/>
        <w:ind w:right="1073"/>
      </w:pPr>
      <w:r>
        <w:t>рассуждать</w:t>
      </w:r>
      <w:r>
        <w:rPr>
          <w:spacing w:val="1"/>
        </w:rPr>
        <w:t xml:space="preserve"> </w:t>
      </w:r>
      <w:r>
        <w:t>о</w:t>
      </w:r>
      <w:r>
        <w:rPr>
          <w:spacing w:val="1"/>
        </w:rPr>
        <w:t xml:space="preserve"> </w:t>
      </w:r>
      <w:r>
        <w:t>том,</w:t>
      </w:r>
      <w:r>
        <w:rPr>
          <w:spacing w:val="1"/>
        </w:rPr>
        <w:t xml:space="preserve"> </w:t>
      </w:r>
      <w:r>
        <w:t>как</w:t>
      </w:r>
      <w:r>
        <w:rPr>
          <w:spacing w:val="1"/>
        </w:rPr>
        <w:t xml:space="preserve"> </w:t>
      </w:r>
      <w:r>
        <w:t>предметно-пространственная</w:t>
      </w:r>
      <w:r>
        <w:rPr>
          <w:spacing w:val="1"/>
        </w:rPr>
        <w:t xml:space="preserve"> </w:t>
      </w:r>
      <w:r>
        <w:t>среда</w:t>
      </w:r>
      <w:r>
        <w:rPr>
          <w:spacing w:val="1"/>
        </w:rPr>
        <w:t xml:space="preserve"> </w:t>
      </w:r>
      <w:r>
        <w:t>организует</w:t>
      </w:r>
      <w:r>
        <w:rPr>
          <w:spacing w:val="1"/>
        </w:rPr>
        <w:t xml:space="preserve"> </w:t>
      </w:r>
      <w:r>
        <w:t>деятельность</w:t>
      </w:r>
      <w:r>
        <w:rPr>
          <w:spacing w:val="-1"/>
        </w:rPr>
        <w:t xml:space="preserve"> </w:t>
      </w:r>
      <w:r>
        <w:t>человека</w:t>
      </w:r>
      <w:r>
        <w:rPr>
          <w:spacing w:val="1"/>
        </w:rPr>
        <w:t xml:space="preserve"> </w:t>
      </w:r>
      <w:r>
        <w:t>и</w:t>
      </w:r>
      <w:r>
        <w:rPr>
          <w:spacing w:val="3"/>
        </w:rPr>
        <w:t xml:space="preserve"> </w:t>
      </w:r>
      <w:r>
        <w:t>представления</w:t>
      </w:r>
      <w:r>
        <w:rPr>
          <w:spacing w:val="-11"/>
        </w:rPr>
        <w:t xml:space="preserve"> </w:t>
      </w:r>
      <w:r>
        <w:t>о</w:t>
      </w:r>
      <w:r>
        <w:rPr>
          <w:spacing w:val="7"/>
        </w:rPr>
        <w:t xml:space="preserve"> </w:t>
      </w:r>
      <w:r>
        <w:t>самом</w:t>
      </w:r>
      <w:r>
        <w:rPr>
          <w:spacing w:val="3"/>
        </w:rPr>
        <w:t xml:space="preserve"> </w:t>
      </w:r>
      <w:r>
        <w:t>себе;</w:t>
      </w:r>
    </w:p>
    <w:p w:rsidR="00445417" w:rsidRDefault="00DD4AEC">
      <w:pPr>
        <w:pStyle w:val="a3"/>
        <w:spacing w:line="242" w:lineRule="auto"/>
        <w:ind w:right="1085"/>
      </w:pPr>
      <w:r>
        <w:t>объяснять     ценность     сохранения     культурного     наследия,     выраженного</w:t>
      </w:r>
      <w:r>
        <w:rPr>
          <w:spacing w:val="1"/>
        </w:rPr>
        <w:t xml:space="preserve"> </w:t>
      </w:r>
      <w:r>
        <w:t>в</w:t>
      </w:r>
      <w:r>
        <w:rPr>
          <w:spacing w:val="3"/>
        </w:rPr>
        <w:t xml:space="preserve"> </w:t>
      </w:r>
      <w:r>
        <w:t>архитектуре,</w:t>
      </w:r>
      <w:r>
        <w:rPr>
          <w:spacing w:val="10"/>
        </w:rPr>
        <w:t xml:space="preserve"> </w:t>
      </w:r>
      <w:r>
        <w:t>предметах</w:t>
      </w:r>
      <w:r>
        <w:rPr>
          <w:spacing w:val="-8"/>
        </w:rPr>
        <w:t xml:space="preserve"> </w:t>
      </w:r>
      <w:r>
        <w:t>труда</w:t>
      </w:r>
      <w:r>
        <w:rPr>
          <w:spacing w:val="1"/>
        </w:rPr>
        <w:t xml:space="preserve"> </w:t>
      </w:r>
      <w:r>
        <w:t>и</w:t>
      </w:r>
      <w:r>
        <w:rPr>
          <w:spacing w:val="8"/>
        </w:rPr>
        <w:t xml:space="preserve"> </w:t>
      </w:r>
      <w:r>
        <w:t>быта разных</w:t>
      </w:r>
      <w:r>
        <w:rPr>
          <w:spacing w:val="-6"/>
        </w:rPr>
        <w:t xml:space="preserve"> </w:t>
      </w:r>
      <w:r>
        <w:t>эпох.</w:t>
      </w:r>
    </w:p>
    <w:p w:rsidR="00445417" w:rsidRDefault="00DD4AEC" w:rsidP="005B10F6">
      <w:pPr>
        <w:pStyle w:val="a6"/>
        <w:numPr>
          <w:ilvl w:val="0"/>
          <w:numId w:val="21"/>
        </w:numPr>
        <w:tabs>
          <w:tab w:val="left" w:pos="1735"/>
        </w:tabs>
        <w:spacing w:line="267" w:lineRule="exact"/>
        <w:ind w:hanging="265"/>
        <w:jc w:val="both"/>
        <w:rPr>
          <w:sz w:val="24"/>
        </w:rPr>
      </w:pPr>
      <w:r>
        <w:rPr>
          <w:sz w:val="24"/>
        </w:rPr>
        <w:t>Графический</w:t>
      </w:r>
      <w:r>
        <w:rPr>
          <w:spacing w:val="-8"/>
          <w:sz w:val="24"/>
        </w:rPr>
        <w:t xml:space="preserve"> </w:t>
      </w:r>
      <w:r>
        <w:rPr>
          <w:sz w:val="24"/>
        </w:rPr>
        <w:t>дизайн:</w:t>
      </w:r>
    </w:p>
    <w:p w:rsidR="00445417" w:rsidRDefault="00DD4AEC">
      <w:pPr>
        <w:pStyle w:val="a3"/>
        <w:spacing w:line="237" w:lineRule="auto"/>
        <w:ind w:right="1065"/>
      </w:pPr>
      <w:r>
        <w:t>объяснять понятие формальной композиции и её значение как основы</w:t>
      </w:r>
      <w:r>
        <w:rPr>
          <w:spacing w:val="1"/>
        </w:rPr>
        <w:t xml:space="preserve"> </w:t>
      </w:r>
      <w:r>
        <w:t>языка</w:t>
      </w:r>
      <w:r>
        <w:rPr>
          <w:spacing w:val="1"/>
        </w:rPr>
        <w:t xml:space="preserve"> </w:t>
      </w:r>
      <w:r>
        <w:t>конструктивных</w:t>
      </w:r>
      <w:r>
        <w:rPr>
          <w:spacing w:val="-6"/>
        </w:rPr>
        <w:t xml:space="preserve"> </w:t>
      </w:r>
      <w:r>
        <w:t>искусств;</w:t>
      </w:r>
    </w:p>
    <w:p w:rsidR="00445417" w:rsidRDefault="00DD4AEC">
      <w:pPr>
        <w:pStyle w:val="a3"/>
        <w:spacing w:line="275" w:lineRule="exact"/>
        <w:ind w:left="1470" w:firstLine="0"/>
      </w:pPr>
      <w:r>
        <w:rPr>
          <w:spacing w:val="-1"/>
        </w:rPr>
        <w:t>объяснять</w:t>
      </w:r>
      <w:r>
        <w:rPr>
          <w:spacing w:val="-14"/>
        </w:rPr>
        <w:t xml:space="preserve"> </w:t>
      </w:r>
      <w:r>
        <w:rPr>
          <w:spacing w:val="-1"/>
        </w:rPr>
        <w:t>основные</w:t>
      </w:r>
      <w:r>
        <w:rPr>
          <w:spacing w:val="4"/>
        </w:rPr>
        <w:t xml:space="preserve"> </w:t>
      </w:r>
      <w:r>
        <w:t>средства</w:t>
      </w:r>
      <w:r>
        <w:rPr>
          <w:spacing w:val="2"/>
        </w:rPr>
        <w:t xml:space="preserve"> </w:t>
      </w:r>
      <w:r>
        <w:t>–</w:t>
      </w:r>
      <w:r>
        <w:rPr>
          <w:spacing w:val="-2"/>
        </w:rPr>
        <w:t xml:space="preserve"> </w:t>
      </w:r>
      <w:r>
        <w:t>требования</w:t>
      </w:r>
      <w:r>
        <w:rPr>
          <w:spacing w:val="-3"/>
        </w:rPr>
        <w:t xml:space="preserve"> </w:t>
      </w:r>
      <w:r>
        <w:t>к</w:t>
      </w:r>
      <w:r>
        <w:rPr>
          <w:spacing w:val="-2"/>
        </w:rPr>
        <w:t xml:space="preserve"> </w:t>
      </w:r>
      <w:r>
        <w:t>композиции;</w:t>
      </w:r>
    </w:p>
    <w:p w:rsidR="00445417" w:rsidRDefault="00DD4AEC">
      <w:pPr>
        <w:pStyle w:val="a3"/>
        <w:spacing w:line="242" w:lineRule="auto"/>
        <w:ind w:left="1470" w:right="1073" w:firstLine="0"/>
      </w:pPr>
      <w:r>
        <w:t>уметь</w:t>
      </w:r>
      <w:r>
        <w:rPr>
          <w:spacing w:val="1"/>
        </w:rPr>
        <w:t xml:space="preserve"> </w:t>
      </w:r>
      <w:r>
        <w:t>перечислять</w:t>
      </w:r>
      <w:r>
        <w:rPr>
          <w:spacing w:val="1"/>
        </w:rPr>
        <w:t xml:space="preserve"> </w:t>
      </w:r>
      <w:r>
        <w:t>и</w:t>
      </w:r>
      <w:r>
        <w:rPr>
          <w:spacing w:val="1"/>
        </w:rPr>
        <w:t xml:space="preserve"> </w:t>
      </w:r>
      <w:r>
        <w:t>объяснять</w:t>
      </w:r>
      <w:r>
        <w:rPr>
          <w:spacing w:val="1"/>
        </w:rPr>
        <w:t xml:space="preserve"> </w:t>
      </w:r>
      <w:r>
        <w:t>основные</w:t>
      </w:r>
      <w:r>
        <w:rPr>
          <w:spacing w:val="1"/>
        </w:rPr>
        <w:t xml:space="preserve"> </w:t>
      </w:r>
      <w:r>
        <w:t>типы</w:t>
      </w:r>
      <w:r>
        <w:rPr>
          <w:spacing w:val="1"/>
        </w:rPr>
        <w:t xml:space="preserve"> </w:t>
      </w:r>
      <w:r>
        <w:t>формальной</w:t>
      </w:r>
      <w:r>
        <w:rPr>
          <w:spacing w:val="1"/>
        </w:rPr>
        <w:t xml:space="preserve"> </w:t>
      </w:r>
      <w:r>
        <w:t>композиции;</w:t>
      </w:r>
      <w:r>
        <w:rPr>
          <w:spacing w:val="1"/>
        </w:rPr>
        <w:t xml:space="preserve"> </w:t>
      </w:r>
      <w:r>
        <w:t>составлять</w:t>
      </w:r>
      <w:r>
        <w:rPr>
          <w:spacing w:val="11"/>
        </w:rPr>
        <w:t xml:space="preserve"> </w:t>
      </w:r>
      <w:r>
        <w:t>различные</w:t>
      </w:r>
      <w:r>
        <w:rPr>
          <w:spacing w:val="14"/>
        </w:rPr>
        <w:t xml:space="preserve"> </w:t>
      </w:r>
      <w:r>
        <w:t>формальные</w:t>
      </w:r>
      <w:r>
        <w:rPr>
          <w:spacing w:val="15"/>
        </w:rPr>
        <w:t xml:space="preserve"> </w:t>
      </w:r>
      <w:r>
        <w:t>композиции</w:t>
      </w:r>
      <w:r>
        <w:rPr>
          <w:spacing w:val="16"/>
        </w:rPr>
        <w:t xml:space="preserve"> </w:t>
      </w:r>
      <w:r>
        <w:t>на</w:t>
      </w:r>
      <w:r>
        <w:rPr>
          <w:spacing w:val="8"/>
        </w:rPr>
        <w:t xml:space="preserve"> </w:t>
      </w:r>
      <w:r>
        <w:t>плоскости</w:t>
      </w:r>
      <w:r>
        <w:rPr>
          <w:spacing w:val="17"/>
        </w:rPr>
        <w:t xml:space="preserve"> </w:t>
      </w:r>
      <w:r>
        <w:t>в</w:t>
      </w:r>
      <w:r>
        <w:rPr>
          <w:spacing w:val="6"/>
        </w:rPr>
        <w:t xml:space="preserve"> </w:t>
      </w:r>
      <w:r>
        <w:t>зависимости</w:t>
      </w:r>
    </w:p>
    <w:p w:rsidR="00445417" w:rsidRDefault="00DD4AEC">
      <w:pPr>
        <w:pStyle w:val="a3"/>
        <w:spacing w:line="270" w:lineRule="exact"/>
        <w:ind w:left="817" w:firstLine="0"/>
      </w:pPr>
      <w:r>
        <w:t>от</w:t>
      </w:r>
      <w:r>
        <w:rPr>
          <w:spacing w:val="-4"/>
        </w:rPr>
        <w:t xml:space="preserve"> </w:t>
      </w:r>
      <w:r>
        <w:t>поставленных</w:t>
      </w:r>
      <w:r>
        <w:rPr>
          <w:spacing w:val="-8"/>
        </w:rPr>
        <w:t xml:space="preserve"> </w:t>
      </w:r>
      <w:r>
        <w:t>задач;</w:t>
      </w:r>
    </w:p>
    <w:p w:rsidR="00445417" w:rsidRDefault="00DD4AEC">
      <w:pPr>
        <w:pStyle w:val="a3"/>
        <w:spacing w:before="4" w:line="232" w:lineRule="auto"/>
        <w:ind w:right="1076"/>
      </w:pPr>
      <w:r>
        <w:t>выделять</w:t>
      </w:r>
      <w:r>
        <w:rPr>
          <w:spacing w:val="1"/>
        </w:rPr>
        <w:t xml:space="preserve"> </w:t>
      </w:r>
      <w:r>
        <w:t>при</w:t>
      </w:r>
      <w:r>
        <w:rPr>
          <w:spacing w:val="1"/>
        </w:rPr>
        <w:t xml:space="preserve"> </w:t>
      </w:r>
      <w:r>
        <w:t>творческом</w:t>
      </w:r>
      <w:r>
        <w:rPr>
          <w:spacing w:val="1"/>
        </w:rPr>
        <w:t xml:space="preserve"> </w:t>
      </w:r>
      <w:r>
        <w:t>построении</w:t>
      </w:r>
      <w:r>
        <w:rPr>
          <w:spacing w:val="1"/>
        </w:rPr>
        <w:t xml:space="preserve"> </w:t>
      </w:r>
      <w:r>
        <w:t>композиции</w:t>
      </w:r>
      <w:r>
        <w:rPr>
          <w:spacing w:val="1"/>
        </w:rPr>
        <w:t xml:space="preserve"> </w:t>
      </w:r>
      <w:r>
        <w:t>листа</w:t>
      </w:r>
      <w:r>
        <w:rPr>
          <w:spacing w:val="1"/>
        </w:rPr>
        <w:t xml:space="preserve"> </w:t>
      </w:r>
      <w:r>
        <w:t>композиционную</w:t>
      </w:r>
      <w:r>
        <w:rPr>
          <w:spacing w:val="1"/>
        </w:rPr>
        <w:t xml:space="preserve"> </w:t>
      </w:r>
      <w:r>
        <w:t>доминанту;</w:t>
      </w:r>
    </w:p>
    <w:p w:rsidR="00445417" w:rsidRDefault="00DD4AEC">
      <w:pPr>
        <w:pStyle w:val="a3"/>
        <w:spacing w:before="3" w:line="237" w:lineRule="auto"/>
        <w:ind w:left="1470" w:right="1410" w:firstLine="0"/>
      </w:pPr>
      <w:r>
        <w:t>составлять формальные композиции на выражение в них движения и статики;</w:t>
      </w:r>
      <w:r>
        <w:rPr>
          <w:spacing w:val="-57"/>
        </w:rPr>
        <w:t xml:space="preserve"> </w:t>
      </w:r>
      <w:r>
        <w:t>осваивать</w:t>
      </w:r>
      <w:r>
        <w:rPr>
          <w:spacing w:val="-1"/>
        </w:rPr>
        <w:t xml:space="preserve"> </w:t>
      </w:r>
      <w:r>
        <w:t>навыки</w:t>
      </w:r>
      <w:r>
        <w:rPr>
          <w:spacing w:val="-2"/>
        </w:rPr>
        <w:t xml:space="preserve"> </w:t>
      </w:r>
      <w:r>
        <w:t>вариативности</w:t>
      </w:r>
      <w:r>
        <w:rPr>
          <w:spacing w:val="-1"/>
        </w:rPr>
        <w:t xml:space="preserve"> </w:t>
      </w:r>
      <w:r>
        <w:t>в</w:t>
      </w:r>
      <w:r>
        <w:rPr>
          <w:spacing w:val="-2"/>
        </w:rPr>
        <w:t xml:space="preserve"> </w:t>
      </w:r>
      <w:r>
        <w:t>ритмической</w:t>
      </w:r>
      <w:r>
        <w:rPr>
          <w:spacing w:val="3"/>
        </w:rPr>
        <w:t xml:space="preserve"> </w:t>
      </w:r>
      <w:r>
        <w:t>организации</w:t>
      </w:r>
      <w:r>
        <w:rPr>
          <w:spacing w:val="-1"/>
        </w:rPr>
        <w:t xml:space="preserve"> </w:t>
      </w:r>
      <w:r>
        <w:t>листа;</w:t>
      </w:r>
    </w:p>
    <w:p w:rsidR="00445417" w:rsidRDefault="00DD4AEC">
      <w:pPr>
        <w:pStyle w:val="a3"/>
        <w:spacing w:before="4" w:line="275" w:lineRule="exact"/>
        <w:ind w:left="1470" w:firstLine="0"/>
      </w:pPr>
      <w:r>
        <w:t>объяснять</w:t>
      </w:r>
      <w:r>
        <w:rPr>
          <w:spacing w:val="-4"/>
        </w:rPr>
        <w:t xml:space="preserve"> </w:t>
      </w:r>
      <w:r>
        <w:t>роль</w:t>
      </w:r>
      <w:r>
        <w:rPr>
          <w:spacing w:val="-6"/>
        </w:rPr>
        <w:t xml:space="preserve"> </w:t>
      </w:r>
      <w:r>
        <w:t>цвета</w:t>
      </w:r>
      <w:r>
        <w:rPr>
          <w:spacing w:val="-5"/>
        </w:rPr>
        <w:t xml:space="preserve"> </w:t>
      </w:r>
      <w:r>
        <w:t>в</w:t>
      </w:r>
      <w:r>
        <w:rPr>
          <w:spacing w:val="-5"/>
        </w:rPr>
        <w:t xml:space="preserve"> </w:t>
      </w:r>
      <w:r>
        <w:t>конструктивных</w:t>
      </w:r>
      <w:r>
        <w:rPr>
          <w:spacing w:val="-9"/>
        </w:rPr>
        <w:t xml:space="preserve"> </w:t>
      </w:r>
      <w:r>
        <w:t>искусствах;</w:t>
      </w:r>
    </w:p>
    <w:p w:rsidR="00445417" w:rsidRDefault="00DD4AEC">
      <w:pPr>
        <w:pStyle w:val="a3"/>
        <w:spacing w:line="242" w:lineRule="auto"/>
        <w:ind w:right="1068"/>
      </w:pPr>
      <w:r>
        <w:t>различать</w:t>
      </w:r>
      <w:r>
        <w:rPr>
          <w:spacing w:val="1"/>
        </w:rPr>
        <w:t xml:space="preserve"> </w:t>
      </w:r>
      <w:r>
        <w:t>технологию</w:t>
      </w:r>
      <w:r>
        <w:rPr>
          <w:spacing w:val="1"/>
        </w:rPr>
        <w:t xml:space="preserve"> </w:t>
      </w:r>
      <w:r>
        <w:t>использования</w:t>
      </w:r>
      <w:r>
        <w:rPr>
          <w:spacing w:val="1"/>
        </w:rPr>
        <w:t xml:space="preserve"> </w:t>
      </w:r>
      <w:r>
        <w:t>цвета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57"/>
        </w:rPr>
        <w:t xml:space="preserve"> </w:t>
      </w:r>
      <w:r>
        <w:t>искусствах;</w:t>
      </w:r>
    </w:p>
    <w:p w:rsidR="00445417" w:rsidRDefault="00DD4AEC">
      <w:pPr>
        <w:pStyle w:val="a3"/>
        <w:spacing w:line="267" w:lineRule="exact"/>
        <w:ind w:left="1470" w:firstLine="0"/>
      </w:pPr>
      <w:r>
        <w:t>объяснять</w:t>
      </w:r>
      <w:r>
        <w:rPr>
          <w:spacing w:val="-9"/>
        </w:rPr>
        <w:t xml:space="preserve"> </w:t>
      </w:r>
      <w:r>
        <w:t>выражение</w:t>
      </w:r>
      <w:r>
        <w:rPr>
          <w:spacing w:val="-5"/>
        </w:rPr>
        <w:t xml:space="preserve"> </w:t>
      </w:r>
      <w:r>
        <w:t>«цветовой</w:t>
      </w:r>
      <w:r>
        <w:rPr>
          <w:spacing w:val="-13"/>
        </w:rPr>
        <w:t xml:space="preserve"> </w:t>
      </w:r>
      <w:r>
        <w:t>образ»;</w:t>
      </w:r>
    </w:p>
    <w:p w:rsidR="00445417" w:rsidRDefault="00DD4AEC">
      <w:pPr>
        <w:pStyle w:val="a3"/>
        <w:spacing w:line="237" w:lineRule="auto"/>
        <w:ind w:right="1080"/>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57"/>
        </w:rPr>
        <w:t xml:space="preserve"> </w:t>
      </w:r>
      <w:r>
        <w:t>объединённые</w:t>
      </w:r>
      <w:r>
        <w:rPr>
          <w:spacing w:val="-17"/>
        </w:rPr>
        <w:t xml:space="preserve"> </w:t>
      </w:r>
      <w:r>
        <w:t>одним стилем;</w:t>
      </w:r>
    </w:p>
    <w:p w:rsidR="00445417" w:rsidRDefault="00DD4AEC">
      <w:pPr>
        <w:pStyle w:val="a3"/>
        <w:spacing w:line="237" w:lineRule="auto"/>
        <w:ind w:right="1063"/>
      </w:pPr>
      <w:r>
        <w:t>определять шрифт</w:t>
      </w:r>
      <w:r>
        <w:rPr>
          <w:spacing w:val="1"/>
        </w:rPr>
        <w:t xml:space="preserve"> </w:t>
      </w:r>
      <w:r>
        <w:t>как графический</w:t>
      </w:r>
      <w:r>
        <w:rPr>
          <w:spacing w:val="1"/>
        </w:rPr>
        <w:t xml:space="preserve"> </w:t>
      </w:r>
      <w:r>
        <w:t>рисунок</w:t>
      </w:r>
      <w:r>
        <w:rPr>
          <w:spacing w:val="1"/>
        </w:rPr>
        <w:t xml:space="preserve"> </w:t>
      </w:r>
      <w:r>
        <w:t>начертания букв,</w:t>
      </w:r>
      <w:r>
        <w:rPr>
          <w:spacing w:val="1"/>
        </w:rPr>
        <w:t xml:space="preserve"> </w:t>
      </w:r>
      <w:r>
        <w:t>объединённых</w:t>
      </w:r>
      <w:r>
        <w:rPr>
          <w:spacing w:val="1"/>
        </w:rPr>
        <w:t xml:space="preserve"> </w:t>
      </w:r>
      <w:r>
        <w:t>общим</w:t>
      </w:r>
      <w:r>
        <w:rPr>
          <w:spacing w:val="4"/>
        </w:rPr>
        <w:t xml:space="preserve"> </w:t>
      </w:r>
      <w:r>
        <w:t>стилем,</w:t>
      </w:r>
      <w:r>
        <w:rPr>
          <w:spacing w:val="-6"/>
        </w:rPr>
        <w:t xml:space="preserve"> </w:t>
      </w:r>
      <w:r>
        <w:t>отвечающий законам</w:t>
      </w:r>
      <w:r>
        <w:rPr>
          <w:spacing w:val="-1"/>
        </w:rPr>
        <w:t xml:space="preserve"> </w:t>
      </w:r>
      <w:r>
        <w:t>художественной</w:t>
      </w:r>
      <w:r>
        <w:rPr>
          <w:spacing w:val="4"/>
        </w:rPr>
        <w:t xml:space="preserve"> </w:t>
      </w:r>
      <w:r>
        <w:t>композиции;</w:t>
      </w:r>
    </w:p>
    <w:p w:rsidR="00445417" w:rsidRDefault="00DD4AEC">
      <w:pPr>
        <w:pStyle w:val="a3"/>
        <w:ind w:right="1057"/>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2"/>
        </w:rPr>
        <w:t xml:space="preserve"> </w:t>
      </w:r>
      <w:r>
        <w:t>воплощения</w:t>
      </w:r>
      <w:r>
        <w:rPr>
          <w:spacing w:val="-6"/>
        </w:rPr>
        <w:t xml:space="preserve"> </w:t>
      </w:r>
      <w:r>
        <w:t>шрифтовой</w:t>
      </w:r>
      <w:r>
        <w:rPr>
          <w:spacing w:val="3"/>
        </w:rPr>
        <w:t xml:space="preserve"> </w:t>
      </w:r>
      <w:r>
        <w:t>композиции</w:t>
      </w:r>
      <w:r>
        <w:rPr>
          <w:spacing w:val="4"/>
        </w:rPr>
        <w:t xml:space="preserve"> </w:t>
      </w:r>
      <w:r>
        <w:t>(буквицы);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5"/>
      </w:pPr>
      <w:r>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1"/>
        </w:rPr>
        <w:t xml:space="preserve"> </w:t>
      </w:r>
      <w:r>
        <w:t>элементов</w:t>
      </w:r>
      <w:r>
        <w:rPr>
          <w:spacing w:val="1"/>
        </w:rPr>
        <w:t xml:space="preserve"> </w:t>
      </w:r>
      <w:r>
        <w:t>графической</w:t>
      </w:r>
      <w:r>
        <w:rPr>
          <w:spacing w:val="4"/>
        </w:rPr>
        <w:t xml:space="preserve"> </w:t>
      </w:r>
      <w:r>
        <w:t>композиции;</w:t>
      </w:r>
    </w:p>
    <w:p w:rsidR="00445417" w:rsidRDefault="00DD4AEC">
      <w:pPr>
        <w:pStyle w:val="a3"/>
        <w:ind w:right="1056"/>
      </w:pPr>
      <w:r>
        <w:t>объяснять функции логотипа как представительского знака, эмблемы, торговой</w:t>
      </w:r>
      <w:r>
        <w:rPr>
          <w:spacing w:val="1"/>
        </w:rPr>
        <w:t xml:space="preserve"> </w:t>
      </w:r>
      <w:r>
        <w:t>марки,</w:t>
      </w:r>
      <w:r>
        <w:rPr>
          <w:spacing w:val="1"/>
        </w:rPr>
        <w:t xml:space="preserve"> </w:t>
      </w:r>
      <w:r>
        <w:t>различать шрифтовой 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 опыт</w:t>
      </w:r>
      <w:r>
        <w:rPr>
          <w:spacing w:val="1"/>
        </w:rPr>
        <w:t xml:space="preserve"> </w:t>
      </w:r>
      <w:r>
        <w:t>разработки</w:t>
      </w:r>
      <w:r>
        <w:rPr>
          <w:spacing w:val="3"/>
        </w:rPr>
        <w:t xml:space="preserve"> </w:t>
      </w:r>
      <w:r>
        <w:t>логотипа</w:t>
      </w:r>
      <w:r>
        <w:rPr>
          <w:spacing w:val="-2"/>
        </w:rPr>
        <w:t xml:space="preserve"> </w:t>
      </w:r>
      <w:r>
        <w:t>на</w:t>
      </w:r>
      <w:r>
        <w:rPr>
          <w:spacing w:val="-8"/>
        </w:rPr>
        <w:t xml:space="preserve"> </w:t>
      </w:r>
      <w:r>
        <w:t>выбранную тему;</w:t>
      </w:r>
    </w:p>
    <w:p w:rsidR="00445417" w:rsidRDefault="00DD4AEC">
      <w:pPr>
        <w:pStyle w:val="a3"/>
        <w:tabs>
          <w:tab w:val="left" w:pos="2416"/>
          <w:tab w:val="left" w:pos="3473"/>
          <w:tab w:val="left" w:pos="5033"/>
          <w:tab w:val="left" w:pos="5950"/>
          <w:tab w:val="left" w:pos="7328"/>
          <w:tab w:val="left" w:pos="9187"/>
        </w:tabs>
        <w:ind w:right="1073"/>
      </w:pPr>
      <w:r>
        <w:t>приобрести творческий опыт построения композиции плаката, поздравительной</w:t>
      </w:r>
      <w:r>
        <w:rPr>
          <w:spacing w:val="1"/>
        </w:rPr>
        <w:t xml:space="preserve"> </w:t>
      </w:r>
      <w:r>
        <w:t>открытки</w:t>
      </w:r>
      <w:r>
        <w:tab/>
        <w:t>или</w:t>
      </w:r>
      <w:r>
        <w:tab/>
        <w:t>рекламы</w:t>
      </w:r>
      <w:r>
        <w:tab/>
        <w:t>на</w:t>
      </w:r>
      <w:r>
        <w:tab/>
        <w:t>основе</w:t>
      </w:r>
      <w:r>
        <w:tab/>
        <w:t>соединения</w:t>
      </w:r>
      <w:r>
        <w:tab/>
      </w:r>
      <w:r>
        <w:rPr>
          <w:spacing w:val="-1"/>
        </w:rPr>
        <w:t>текста</w:t>
      </w:r>
      <w:r>
        <w:rPr>
          <w:spacing w:val="-58"/>
        </w:rPr>
        <w:t xml:space="preserve"> </w:t>
      </w:r>
      <w:r>
        <w:t>и</w:t>
      </w:r>
      <w:r>
        <w:rPr>
          <w:spacing w:val="7"/>
        </w:rPr>
        <w:t xml:space="preserve"> </w:t>
      </w:r>
      <w:r>
        <w:t>изображения;</w:t>
      </w:r>
    </w:p>
    <w:p w:rsidR="00445417" w:rsidRDefault="00DD4AEC">
      <w:pPr>
        <w:pStyle w:val="a3"/>
        <w:ind w:right="1080"/>
      </w:pPr>
      <w:r>
        <w:t>иметь</w:t>
      </w:r>
      <w:r>
        <w:rPr>
          <w:spacing w:val="1"/>
        </w:rPr>
        <w:t xml:space="preserve"> </w:t>
      </w:r>
      <w:r>
        <w:t>представление об искусстве конструирования книги,</w:t>
      </w:r>
      <w:r>
        <w:rPr>
          <w:spacing w:val="1"/>
        </w:rPr>
        <w:t xml:space="preserve"> </w:t>
      </w:r>
      <w:r>
        <w:t>дизайне журнала,</w:t>
      </w:r>
      <w:r>
        <w:rPr>
          <w:spacing w:val="1"/>
        </w:rPr>
        <w:t xml:space="preserve"> </w:t>
      </w:r>
      <w:r>
        <w:t>иметь     практический      творческий      опыт     образного      построения      книжного</w:t>
      </w:r>
      <w:r>
        <w:rPr>
          <w:spacing w:val="1"/>
        </w:rPr>
        <w:t xml:space="preserve"> </w:t>
      </w:r>
      <w:r>
        <w:t>и</w:t>
      </w:r>
      <w:r>
        <w:rPr>
          <w:spacing w:val="3"/>
        </w:rPr>
        <w:t xml:space="preserve"> </w:t>
      </w:r>
      <w:r>
        <w:t>журнального</w:t>
      </w:r>
      <w:r>
        <w:rPr>
          <w:spacing w:val="7"/>
        </w:rPr>
        <w:t xml:space="preserve"> </w:t>
      </w:r>
      <w:r>
        <w:t>разворотов в</w:t>
      </w:r>
      <w:r>
        <w:rPr>
          <w:spacing w:val="3"/>
        </w:rPr>
        <w:t xml:space="preserve"> </w:t>
      </w:r>
      <w:r>
        <w:t>качестве</w:t>
      </w:r>
      <w:r>
        <w:rPr>
          <w:spacing w:val="-8"/>
        </w:rPr>
        <w:t xml:space="preserve"> </w:t>
      </w:r>
      <w:r>
        <w:t>графических</w:t>
      </w:r>
      <w:r>
        <w:rPr>
          <w:spacing w:val="-8"/>
        </w:rPr>
        <w:t xml:space="preserve"> </w:t>
      </w:r>
      <w:r>
        <w:t>композиций.</w:t>
      </w:r>
    </w:p>
    <w:p w:rsidR="00445417" w:rsidRDefault="00DD4AEC" w:rsidP="005B10F6">
      <w:pPr>
        <w:pStyle w:val="a6"/>
        <w:numPr>
          <w:ilvl w:val="0"/>
          <w:numId w:val="20"/>
        </w:numPr>
        <w:tabs>
          <w:tab w:val="left" w:pos="1735"/>
        </w:tabs>
        <w:spacing w:before="5" w:line="232" w:lineRule="auto"/>
        <w:ind w:right="1063" w:firstLine="0"/>
        <w:jc w:val="both"/>
        <w:rPr>
          <w:sz w:val="24"/>
        </w:rPr>
      </w:pPr>
      <w:r>
        <w:rPr>
          <w:sz w:val="24"/>
        </w:rPr>
        <w:t>Социальное</w:t>
      </w:r>
      <w:r>
        <w:rPr>
          <w:spacing w:val="1"/>
          <w:sz w:val="24"/>
        </w:rPr>
        <w:t xml:space="preserve"> </w:t>
      </w:r>
      <w:r>
        <w:rPr>
          <w:sz w:val="24"/>
        </w:rPr>
        <w:t>значение</w:t>
      </w:r>
      <w:r>
        <w:rPr>
          <w:spacing w:val="1"/>
          <w:sz w:val="24"/>
        </w:rPr>
        <w:t xml:space="preserve"> </w:t>
      </w:r>
      <w:r>
        <w:rPr>
          <w:sz w:val="24"/>
        </w:rPr>
        <w:t>дизайна</w:t>
      </w:r>
      <w:r>
        <w:rPr>
          <w:spacing w:val="1"/>
          <w:sz w:val="24"/>
        </w:rPr>
        <w:t xml:space="preserve"> </w:t>
      </w:r>
      <w:r>
        <w:rPr>
          <w:sz w:val="24"/>
        </w:rPr>
        <w:t>и</w:t>
      </w:r>
      <w:r>
        <w:rPr>
          <w:spacing w:val="1"/>
          <w:sz w:val="24"/>
        </w:rPr>
        <w:t xml:space="preserve"> </w:t>
      </w:r>
      <w:r>
        <w:rPr>
          <w:sz w:val="24"/>
        </w:rPr>
        <w:t>архитектуры</w:t>
      </w:r>
      <w:r>
        <w:rPr>
          <w:spacing w:val="1"/>
          <w:sz w:val="24"/>
        </w:rPr>
        <w:t xml:space="preserve"> </w:t>
      </w:r>
      <w:r>
        <w:rPr>
          <w:sz w:val="24"/>
        </w:rPr>
        <w:t>как</w:t>
      </w:r>
      <w:r>
        <w:rPr>
          <w:spacing w:val="1"/>
          <w:sz w:val="24"/>
        </w:rPr>
        <w:t xml:space="preserve"> </w:t>
      </w:r>
      <w:r>
        <w:rPr>
          <w:sz w:val="24"/>
        </w:rPr>
        <w:t>среды</w:t>
      </w:r>
      <w:r>
        <w:rPr>
          <w:spacing w:val="1"/>
          <w:sz w:val="24"/>
        </w:rPr>
        <w:t xml:space="preserve"> </w:t>
      </w:r>
      <w:r>
        <w:rPr>
          <w:sz w:val="24"/>
        </w:rPr>
        <w:t>жизни</w:t>
      </w:r>
      <w:r>
        <w:rPr>
          <w:spacing w:val="60"/>
          <w:sz w:val="24"/>
        </w:rPr>
        <w:t xml:space="preserve"> </w:t>
      </w:r>
      <w:r>
        <w:rPr>
          <w:sz w:val="24"/>
        </w:rPr>
        <w:t>человека:</w:t>
      </w:r>
      <w:r>
        <w:rPr>
          <w:spacing w:val="1"/>
          <w:sz w:val="24"/>
        </w:rPr>
        <w:t xml:space="preserve"> </w:t>
      </w:r>
      <w:r>
        <w:rPr>
          <w:sz w:val="24"/>
        </w:rPr>
        <w:t>иметь</w:t>
      </w:r>
      <w:r>
        <w:rPr>
          <w:spacing w:val="30"/>
          <w:sz w:val="24"/>
        </w:rPr>
        <w:t xml:space="preserve"> </w:t>
      </w:r>
      <w:r>
        <w:rPr>
          <w:sz w:val="24"/>
        </w:rPr>
        <w:t>опыт</w:t>
      </w:r>
      <w:r>
        <w:rPr>
          <w:spacing w:val="34"/>
          <w:sz w:val="24"/>
        </w:rPr>
        <w:t xml:space="preserve"> </w:t>
      </w:r>
      <w:r>
        <w:rPr>
          <w:sz w:val="24"/>
        </w:rPr>
        <w:t>построения</w:t>
      </w:r>
      <w:r>
        <w:rPr>
          <w:spacing w:val="30"/>
          <w:sz w:val="24"/>
        </w:rPr>
        <w:t xml:space="preserve"> </w:t>
      </w:r>
      <w:r>
        <w:rPr>
          <w:sz w:val="24"/>
        </w:rPr>
        <w:t>объёмно-пространственной</w:t>
      </w:r>
      <w:r>
        <w:rPr>
          <w:spacing w:val="41"/>
          <w:sz w:val="24"/>
        </w:rPr>
        <w:t xml:space="preserve"> </w:t>
      </w:r>
      <w:r>
        <w:rPr>
          <w:sz w:val="24"/>
        </w:rPr>
        <w:t>композиции</w:t>
      </w:r>
      <w:r>
        <w:rPr>
          <w:spacing w:val="40"/>
          <w:sz w:val="24"/>
        </w:rPr>
        <w:t xml:space="preserve"> </w:t>
      </w:r>
      <w:r>
        <w:rPr>
          <w:sz w:val="24"/>
        </w:rPr>
        <w:t>как</w:t>
      </w:r>
      <w:r>
        <w:rPr>
          <w:spacing w:val="31"/>
          <w:sz w:val="24"/>
        </w:rPr>
        <w:t xml:space="preserve"> </w:t>
      </w:r>
      <w:r>
        <w:rPr>
          <w:sz w:val="24"/>
        </w:rPr>
        <w:t>макета</w:t>
      </w:r>
    </w:p>
    <w:p w:rsidR="00445417" w:rsidRDefault="00DD4AEC">
      <w:pPr>
        <w:pStyle w:val="a3"/>
        <w:spacing w:before="10" w:line="275" w:lineRule="exact"/>
        <w:ind w:firstLine="0"/>
      </w:pPr>
      <w:r>
        <w:t>архитектурного</w:t>
      </w:r>
      <w:r>
        <w:rPr>
          <w:spacing w:val="3"/>
        </w:rPr>
        <w:t xml:space="preserve"> </w:t>
      </w:r>
      <w:r>
        <w:t>пространства</w:t>
      </w:r>
      <w:r>
        <w:rPr>
          <w:spacing w:val="-10"/>
        </w:rPr>
        <w:t xml:space="preserve"> </w:t>
      </w:r>
      <w:r>
        <w:t>в</w:t>
      </w:r>
      <w:r>
        <w:rPr>
          <w:spacing w:val="-6"/>
        </w:rPr>
        <w:t xml:space="preserve"> </w:t>
      </w:r>
      <w:r>
        <w:t>реальной</w:t>
      </w:r>
      <w:r>
        <w:rPr>
          <w:spacing w:val="-10"/>
        </w:rPr>
        <w:t xml:space="preserve"> </w:t>
      </w:r>
      <w:r>
        <w:t>жизни;</w:t>
      </w:r>
    </w:p>
    <w:p w:rsidR="00445417" w:rsidRDefault="00DD4AEC">
      <w:pPr>
        <w:pStyle w:val="a3"/>
        <w:spacing w:line="242" w:lineRule="auto"/>
        <w:ind w:right="1062"/>
      </w:pPr>
      <w:r>
        <w:t>выполнять    построение     макета     пространственно-объёмной     композиции</w:t>
      </w:r>
      <w:r>
        <w:rPr>
          <w:spacing w:val="1"/>
        </w:rPr>
        <w:t xml:space="preserve"> </w:t>
      </w:r>
      <w:r>
        <w:t>по</w:t>
      </w:r>
      <w:r>
        <w:rPr>
          <w:spacing w:val="1"/>
        </w:rPr>
        <w:t xml:space="preserve"> </w:t>
      </w:r>
      <w:r>
        <w:t>его</w:t>
      </w:r>
      <w:r>
        <w:rPr>
          <w:spacing w:val="7"/>
        </w:rPr>
        <w:t xml:space="preserve"> </w:t>
      </w:r>
      <w:r>
        <w:t>чертежу;</w:t>
      </w:r>
    </w:p>
    <w:p w:rsidR="00445417" w:rsidRDefault="00DD4AEC">
      <w:pPr>
        <w:pStyle w:val="a3"/>
        <w:ind w:right="1067"/>
      </w:pPr>
      <w:r>
        <w:t>выявлять структуру различных типов зданий и характеризовать влияние объёмов</w:t>
      </w:r>
      <w:r>
        <w:rPr>
          <w:spacing w:val="-57"/>
        </w:rPr>
        <w:t xml:space="preserve"> </w:t>
      </w:r>
      <w:r>
        <w:t>и     их     сочетаний     на      образный      характер      постройки      и      её      влияние</w:t>
      </w:r>
      <w:r>
        <w:rPr>
          <w:spacing w:val="1"/>
        </w:rPr>
        <w:t xml:space="preserve"> </w:t>
      </w:r>
      <w:r>
        <w:t>на</w:t>
      </w:r>
      <w:r>
        <w:rPr>
          <w:spacing w:val="-9"/>
        </w:rPr>
        <w:t xml:space="preserve"> </w:t>
      </w:r>
      <w:r>
        <w:t>организацию</w:t>
      </w:r>
      <w:r>
        <w:rPr>
          <w:spacing w:val="-8"/>
        </w:rPr>
        <w:t xml:space="preserve"> </w:t>
      </w:r>
      <w:r>
        <w:t>жизнедеятельности</w:t>
      </w:r>
      <w:r>
        <w:rPr>
          <w:spacing w:val="1"/>
        </w:rPr>
        <w:t xml:space="preserve"> </w:t>
      </w:r>
      <w:r>
        <w:t>людей;</w:t>
      </w:r>
    </w:p>
    <w:p w:rsidR="00445417" w:rsidRDefault="00DD4AEC">
      <w:pPr>
        <w:pStyle w:val="a3"/>
        <w:spacing w:before="3" w:line="232" w:lineRule="auto"/>
        <w:ind w:right="1074"/>
      </w:pPr>
      <w:r>
        <w:t>знать о роли строительного материала в эволюции</w:t>
      </w:r>
      <w:r>
        <w:rPr>
          <w:spacing w:val="60"/>
        </w:rPr>
        <w:t xml:space="preserve"> </w:t>
      </w:r>
      <w:r>
        <w:t>архитектурных конструкций</w:t>
      </w:r>
      <w:r>
        <w:rPr>
          <w:spacing w:val="1"/>
        </w:rPr>
        <w:t xml:space="preserve"> </w:t>
      </w:r>
      <w:r>
        <w:t>и</w:t>
      </w:r>
      <w:r>
        <w:rPr>
          <w:spacing w:val="3"/>
        </w:rPr>
        <w:t xml:space="preserve"> </w:t>
      </w:r>
      <w:r>
        <w:t>изменении</w:t>
      </w:r>
      <w:r>
        <w:rPr>
          <w:spacing w:val="-10"/>
        </w:rPr>
        <w:t xml:space="preserve"> </w:t>
      </w:r>
      <w:r>
        <w:t>облика</w:t>
      </w:r>
      <w:r>
        <w:rPr>
          <w:spacing w:val="1"/>
        </w:rPr>
        <w:t xml:space="preserve"> </w:t>
      </w:r>
      <w:r>
        <w:t>архитектурных</w:t>
      </w:r>
      <w:r>
        <w:rPr>
          <w:spacing w:val="-6"/>
        </w:rPr>
        <w:t xml:space="preserve"> </w:t>
      </w:r>
      <w:r>
        <w:t>сооружений;</w:t>
      </w:r>
    </w:p>
    <w:p w:rsidR="00445417" w:rsidRDefault="00DD4AEC">
      <w:pPr>
        <w:pStyle w:val="a3"/>
        <w:spacing w:before="5"/>
        <w:ind w:right="1063"/>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1"/>
        </w:rPr>
        <w:t xml:space="preserve"> </w:t>
      </w:r>
      <w:r>
        <w:t>мировоззренческие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4"/>
        </w:rPr>
        <w:t xml:space="preserve"> </w:t>
      </w:r>
      <w:r>
        <w:t>и</w:t>
      </w:r>
      <w:r>
        <w:rPr>
          <w:spacing w:val="-2"/>
        </w:rPr>
        <w:t xml:space="preserve"> </w:t>
      </w:r>
      <w:r>
        <w:t>жизнедеятельности</w:t>
      </w:r>
      <w:r>
        <w:rPr>
          <w:spacing w:val="6"/>
        </w:rPr>
        <w:t xml:space="preserve"> </w:t>
      </w:r>
      <w:r>
        <w:t>людей;</w:t>
      </w:r>
    </w:p>
    <w:p w:rsidR="00445417" w:rsidRDefault="00DD4AEC">
      <w:pPr>
        <w:pStyle w:val="a3"/>
        <w:tabs>
          <w:tab w:val="left" w:pos="2814"/>
          <w:tab w:val="left" w:pos="4250"/>
          <w:tab w:val="left" w:pos="5110"/>
          <w:tab w:val="left" w:pos="6363"/>
          <w:tab w:val="left" w:pos="8428"/>
        </w:tabs>
        <w:ind w:right="1063"/>
      </w:pPr>
      <w:r>
        <w:t>иметь</w:t>
      </w:r>
      <w:r>
        <w:tab/>
        <w:t>знания</w:t>
      </w:r>
      <w:r>
        <w:tab/>
        <w:t>и</w:t>
      </w:r>
      <w:r>
        <w:tab/>
        <w:t>опыт</w:t>
      </w:r>
      <w:r>
        <w:tab/>
        <w:t>изображения</w:t>
      </w:r>
      <w:r>
        <w:tab/>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     зданий,     храмовой      архитектуре       и      частном     строительстве,</w:t>
      </w:r>
      <w:r>
        <w:rPr>
          <w:spacing w:val="1"/>
        </w:rPr>
        <w:t xml:space="preserve"> </w:t>
      </w:r>
      <w:r>
        <w:t>в</w:t>
      </w:r>
      <w:r>
        <w:rPr>
          <w:spacing w:val="-2"/>
        </w:rPr>
        <w:t xml:space="preserve"> </w:t>
      </w:r>
      <w:r>
        <w:t>организации городской</w:t>
      </w:r>
      <w:r>
        <w:rPr>
          <w:spacing w:val="4"/>
        </w:rPr>
        <w:t xml:space="preserve"> </w:t>
      </w:r>
      <w:r>
        <w:t>среды;</w:t>
      </w:r>
    </w:p>
    <w:p w:rsidR="00445417" w:rsidRDefault="00DD4AEC">
      <w:pPr>
        <w:pStyle w:val="a3"/>
        <w:ind w:right="1065"/>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w:t>
      </w:r>
      <w:r>
        <w:rPr>
          <w:spacing w:val="1"/>
        </w:rPr>
        <w:t xml:space="preserve"> </w:t>
      </w:r>
      <w:r>
        <w:t>времени,</w:t>
      </w:r>
      <w:r>
        <w:rPr>
          <w:spacing w:val="1"/>
        </w:rPr>
        <w:t xml:space="preserve"> </w:t>
      </w:r>
      <w:r>
        <w:t>современный</w:t>
      </w:r>
      <w:r>
        <w:rPr>
          <w:spacing w:val="1"/>
        </w:rPr>
        <w:t xml:space="preserve"> </w:t>
      </w:r>
      <w:r>
        <w:t>уровень</w:t>
      </w:r>
      <w:r>
        <w:rPr>
          <w:spacing w:val="1"/>
        </w:rPr>
        <w:t xml:space="preserve"> </w:t>
      </w:r>
      <w:r>
        <w:t>развития</w:t>
      </w:r>
      <w:r>
        <w:rPr>
          <w:spacing w:val="1"/>
        </w:rPr>
        <w:t xml:space="preserve"> </w:t>
      </w:r>
      <w:r>
        <w:t>технологий</w:t>
      </w:r>
      <w:r>
        <w:rPr>
          <w:spacing w:val="1"/>
        </w:rPr>
        <w:t xml:space="preserve"> </w:t>
      </w:r>
      <w:r>
        <w:t>и</w:t>
      </w:r>
      <w:r>
        <w:rPr>
          <w:spacing w:val="1"/>
        </w:rPr>
        <w:t xml:space="preserve"> </w:t>
      </w:r>
      <w:r>
        <w:t>материалов,</w:t>
      </w:r>
      <w:r>
        <w:rPr>
          <w:spacing w:val="1"/>
        </w:rPr>
        <w:t xml:space="preserve"> </w:t>
      </w:r>
      <w:r>
        <w:t>рассуждать о социокультурных противоречиях в организации современной городской</w:t>
      </w:r>
      <w:r>
        <w:rPr>
          <w:spacing w:val="1"/>
        </w:rPr>
        <w:t xml:space="preserve"> </w:t>
      </w:r>
      <w:r>
        <w:t>среды</w:t>
      </w:r>
      <w:r>
        <w:rPr>
          <w:spacing w:val="3"/>
        </w:rPr>
        <w:t xml:space="preserve"> </w:t>
      </w:r>
      <w:r>
        <w:t>и</w:t>
      </w:r>
      <w:r>
        <w:rPr>
          <w:spacing w:val="8"/>
        </w:rPr>
        <w:t xml:space="preserve"> </w:t>
      </w:r>
      <w:r>
        <w:t>поисках</w:t>
      </w:r>
      <w:r>
        <w:rPr>
          <w:spacing w:val="-7"/>
        </w:rPr>
        <w:t xml:space="preserve"> </w:t>
      </w:r>
      <w:r>
        <w:t>путей</w:t>
      </w:r>
      <w:r>
        <w:rPr>
          <w:spacing w:val="3"/>
        </w:rPr>
        <w:t xml:space="preserve"> </w:t>
      </w:r>
      <w:r>
        <w:t>их</w:t>
      </w:r>
      <w:r>
        <w:rPr>
          <w:spacing w:val="-7"/>
        </w:rPr>
        <w:t xml:space="preserve"> </w:t>
      </w:r>
      <w:r>
        <w:t>преодоления;</w:t>
      </w:r>
    </w:p>
    <w:p w:rsidR="00445417" w:rsidRDefault="00DD4AEC">
      <w:pPr>
        <w:pStyle w:val="a3"/>
        <w:ind w:right="1064"/>
      </w:pPr>
      <w:r>
        <w:t>знать</w:t>
      </w:r>
      <w:r>
        <w:rPr>
          <w:spacing w:val="1"/>
        </w:rPr>
        <w:t xml:space="preserve"> </w:t>
      </w:r>
      <w:r>
        <w:t>о</w:t>
      </w:r>
      <w:r>
        <w:rPr>
          <w:spacing w:val="1"/>
        </w:rPr>
        <w:t xml:space="preserve"> </w:t>
      </w:r>
      <w:r>
        <w:t>значении</w:t>
      </w:r>
      <w:r>
        <w:rPr>
          <w:spacing w:val="1"/>
        </w:rPr>
        <w:t xml:space="preserve"> </w:t>
      </w:r>
      <w:r>
        <w:t>сохранения</w:t>
      </w:r>
      <w:r>
        <w:rPr>
          <w:spacing w:val="1"/>
        </w:rPr>
        <w:t xml:space="preserve"> </w:t>
      </w:r>
      <w:r>
        <w:t>исторического</w:t>
      </w:r>
      <w:r>
        <w:rPr>
          <w:spacing w:val="1"/>
        </w:rPr>
        <w:t xml:space="preserve"> </w:t>
      </w:r>
      <w:r>
        <w:t>облика</w:t>
      </w:r>
      <w:r>
        <w:rPr>
          <w:spacing w:val="1"/>
        </w:rPr>
        <w:t xml:space="preserve"> </w:t>
      </w:r>
      <w:r>
        <w:t>города</w:t>
      </w:r>
      <w:r>
        <w:rPr>
          <w:spacing w:val="1"/>
        </w:rPr>
        <w:t xml:space="preserve"> </w:t>
      </w:r>
      <w:r>
        <w:t>для</w:t>
      </w:r>
      <w:r>
        <w:rPr>
          <w:spacing w:val="1"/>
        </w:rPr>
        <w:t xml:space="preserve"> </w:t>
      </w:r>
      <w:r>
        <w:t>современной</w:t>
      </w:r>
      <w:r>
        <w:rPr>
          <w:spacing w:val="-57"/>
        </w:rPr>
        <w:t xml:space="preserve"> </w:t>
      </w:r>
      <w:r>
        <w:t>жизни, сохранения архитектурного наследия как важнейшего</w:t>
      </w:r>
      <w:r>
        <w:rPr>
          <w:spacing w:val="1"/>
        </w:rPr>
        <w:t xml:space="preserve"> </w:t>
      </w:r>
      <w:r>
        <w:t>фактора исторической</w:t>
      </w:r>
      <w:r>
        <w:rPr>
          <w:spacing w:val="1"/>
        </w:rPr>
        <w:t xml:space="preserve"> </w:t>
      </w:r>
      <w:r>
        <w:t>памяти</w:t>
      </w:r>
      <w:r>
        <w:rPr>
          <w:spacing w:val="-1"/>
        </w:rPr>
        <w:t xml:space="preserve"> </w:t>
      </w:r>
      <w:r>
        <w:t>и</w:t>
      </w:r>
      <w:r>
        <w:rPr>
          <w:spacing w:val="3"/>
        </w:rPr>
        <w:t xml:space="preserve"> </w:t>
      </w:r>
      <w:r>
        <w:t>понимания</w:t>
      </w:r>
      <w:r>
        <w:rPr>
          <w:spacing w:val="-1"/>
        </w:rPr>
        <w:t xml:space="preserve"> </w:t>
      </w:r>
      <w:r>
        <w:t>своей</w:t>
      </w:r>
      <w:r>
        <w:rPr>
          <w:spacing w:val="-1"/>
        </w:rPr>
        <w:t xml:space="preserve"> </w:t>
      </w:r>
      <w:r>
        <w:t>идентичности;</w:t>
      </w:r>
    </w:p>
    <w:p w:rsidR="00445417" w:rsidRDefault="00DD4AEC">
      <w:pPr>
        <w:pStyle w:val="a3"/>
        <w:spacing w:before="4" w:line="237" w:lineRule="auto"/>
        <w:ind w:right="1067"/>
      </w:pPr>
      <w:r>
        <w:t>определять понятие «городская среда»; рассматривать и объяснять планировку</w:t>
      </w:r>
      <w:r>
        <w:rPr>
          <w:spacing w:val="1"/>
        </w:rPr>
        <w:t xml:space="preserve"> </w:t>
      </w:r>
      <w:r>
        <w:t>города как способ</w:t>
      </w:r>
      <w:r>
        <w:rPr>
          <w:spacing w:val="-7"/>
        </w:rPr>
        <w:t xml:space="preserve"> </w:t>
      </w:r>
      <w:r>
        <w:t>организации</w:t>
      </w:r>
      <w:r>
        <w:rPr>
          <w:spacing w:val="-5"/>
        </w:rPr>
        <w:t xml:space="preserve"> </w:t>
      </w:r>
      <w:r>
        <w:t>образа</w:t>
      </w:r>
      <w:r>
        <w:rPr>
          <w:spacing w:val="-3"/>
        </w:rPr>
        <w:t xml:space="preserve"> </w:t>
      </w:r>
      <w:r>
        <w:t>жизни</w:t>
      </w:r>
      <w:r>
        <w:rPr>
          <w:spacing w:val="4"/>
        </w:rPr>
        <w:t xml:space="preserve"> </w:t>
      </w:r>
      <w:r>
        <w:t>людей;</w:t>
      </w:r>
    </w:p>
    <w:p w:rsidR="00445417" w:rsidRDefault="00DD4AEC">
      <w:pPr>
        <w:pStyle w:val="a3"/>
        <w:spacing w:before="6" w:line="237" w:lineRule="auto"/>
        <w:ind w:right="1063"/>
      </w:pPr>
      <w:r>
        <w:t>знать различные виды планировки города, иметь опыт разработки построения</w:t>
      </w:r>
      <w:r>
        <w:rPr>
          <w:spacing w:val="1"/>
        </w:rPr>
        <w:t xml:space="preserve"> </w:t>
      </w:r>
      <w:r>
        <w:t>городского</w:t>
      </w:r>
      <w:r>
        <w:rPr>
          <w:spacing w:val="2"/>
        </w:rPr>
        <w:t xml:space="preserve"> </w:t>
      </w:r>
      <w:r>
        <w:t>пространства</w:t>
      </w:r>
      <w:r>
        <w:rPr>
          <w:spacing w:val="-7"/>
        </w:rPr>
        <w:t xml:space="preserve"> </w:t>
      </w:r>
      <w:r>
        <w:t>в</w:t>
      </w:r>
      <w:r>
        <w:rPr>
          <w:spacing w:val="-2"/>
        </w:rPr>
        <w:t xml:space="preserve"> </w:t>
      </w:r>
      <w:r>
        <w:t>виде</w:t>
      </w:r>
      <w:r>
        <w:rPr>
          <w:spacing w:val="1"/>
        </w:rPr>
        <w:t xml:space="preserve"> </w:t>
      </w:r>
      <w:r>
        <w:t>макетной</w:t>
      </w:r>
      <w:r>
        <w:rPr>
          <w:spacing w:val="-7"/>
        </w:rPr>
        <w:t xml:space="preserve"> </w:t>
      </w:r>
      <w:r>
        <w:t>или</w:t>
      </w:r>
      <w:r>
        <w:rPr>
          <w:spacing w:val="-1"/>
        </w:rPr>
        <w:t xml:space="preserve"> </w:t>
      </w:r>
      <w:r>
        <w:t>графической</w:t>
      </w:r>
      <w:r>
        <w:rPr>
          <w:spacing w:val="4"/>
        </w:rPr>
        <w:t xml:space="preserve"> </w:t>
      </w:r>
      <w:r>
        <w:t>схемы;</w:t>
      </w:r>
    </w:p>
    <w:p w:rsidR="00445417" w:rsidRDefault="00DD4AEC">
      <w:pPr>
        <w:pStyle w:val="a3"/>
        <w:spacing w:before="3"/>
        <w:ind w:right="1054"/>
      </w:pPr>
      <w:r>
        <w:t>характеризовать</w:t>
      </w:r>
      <w:r>
        <w:rPr>
          <w:spacing w:val="1"/>
        </w:rPr>
        <w:t xml:space="preserve"> </w:t>
      </w:r>
      <w:r>
        <w:t>эстетическое</w:t>
      </w:r>
      <w:r>
        <w:rPr>
          <w:spacing w:val="1"/>
        </w:rPr>
        <w:t xml:space="preserve"> </w:t>
      </w:r>
      <w:r>
        <w:t>и</w:t>
      </w:r>
      <w:r>
        <w:rPr>
          <w:spacing w:val="1"/>
        </w:rPr>
        <w:t xml:space="preserve"> </w:t>
      </w:r>
      <w:r>
        <w:t>экологическое</w:t>
      </w:r>
      <w:r>
        <w:rPr>
          <w:spacing w:val="1"/>
        </w:rPr>
        <w:t xml:space="preserve"> </w:t>
      </w:r>
      <w:r>
        <w:t>взаимное</w:t>
      </w:r>
      <w:r>
        <w:rPr>
          <w:spacing w:val="1"/>
        </w:rPr>
        <w:t xml:space="preserve"> </w:t>
      </w:r>
      <w:r>
        <w:t>сосуществование</w:t>
      </w:r>
      <w:r>
        <w:rPr>
          <w:spacing w:val="1"/>
        </w:rPr>
        <w:t xml:space="preserve"> </w:t>
      </w:r>
      <w:r>
        <w:t>природы</w:t>
      </w:r>
      <w:r>
        <w:rPr>
          <w:spacing w:val="1"/>
        </w:rPr>
        <w:t xml:space="preserve"> </w:t>
      </w:r>
      <w:r>
        <w:t>и</w:t>
      </w:r>
      <w:r>
        <w:rPr>
          <w:spacing w:val="1"/>
        </w:rPr>
        <w:t xml:space="preserve"> </w:t>
      </w:r>
      <w:r>
        <w:t>архитектуры,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традициях</w:t>
      </w:r>
      <w:r>
        <w:rPr>
          <w:spacing w:val="1"/>
        </w:rPr>
        <w:t xml:space="preserve"> </w:t>
      </w:r>
      <w:r>
        <w:t>ландшафтно-парковой</w:t>
      </w:r>
      <w:r>
        <w:rPr>
          <w:spacing w:val="1"/>
        </w:rPr>
        <w:t xml:space="preserve"> </w:t>
      </w:r>
      <w:r>
        <w:t>архитектуры</w:t>
      </w:r>
      <w:r>
        <w:rPr>
          <w:spacing w:val="4"/>
        </w:rPr>
        <w:t xml:space="preserve"> </w:t>
      </w:r>
      <w:r>
        <w:t>и</w:t>
      </w:r>
      <w:r>
        <w:rPr>
          <w:spacing w:val="8"/>
        </w:rPr>
        <w:t xml:space="preserve"> </w:t>
      </w:r>
      <w:r>
        <w:t>школах</w:t>
      </w:r>
      <w:r>
        <w:rPr>
          <w:spacing w:val="-7"/>
        </w:rPr>
        <w:t xml:space="preserve"> </w:t>
      </w:r>
      <w:r>
        <w:t>ландшафтного</w:t>
      </w:r>
      <w:r>
        <w:rPr>
          <w:spacing w:val="8"/>
        </w:rPr>
        <w:t xml:space="preserve"> </w:t>
      </w:r>
      <w:r>
        <w:t>дизайна;</w:t>
      </w:r>
    </w:p>
    <w:p w:rsidR="00445417" w:rsidRDefault="00DD4AEC">
      <w:pPr>
        <w:pStyle w:val="a3"/>
        <w:spacing w:before="3" w:line="242" w:lineRule="auto"/>
        <w:ind w:right="1074"/>
      </w:pPr>
      <w:r>
        <w:t>объяснять роль малой архитектуры и архитектурного дизайна в установке связи</w:t>
      </w:r>
      <w:r>
        <w:rPr>
          <w:spacing w:val="1"/>
        </w:rPr>
        <w:t xml:space="preserve"> </w:t>
      </w:r>
      <w:r>
        <w:rPr>
          <w:spacing w:val="-1"/>
        </w:rPr>
        <w:t>между</w:t>
      </w:r>
      <w:r>
        <w:rPr>
          <w:spacing w:val="-16"/>
        </w:rPr>
        <w:t xml:space="preserve"> </w:t>
      </w:r>
      <w:r>
        <w:rPr>
          <w:spacing w:val="-1"/>
        </w:rPr>
        <w:t>человеком</w:t>
      </w:r>
      <w:r>
        <w:rPr>
          <w:spacing w:val="5"/>
        </w:rPr>
        <w:t xml:space="preserve"> </w:t>
      </w:r>
      <w:r>
        <w:rPr>
          <w:spacing w:val="-1"/>
        </w:rPr>
        <w:t>и</w:t>
      </w:r>
      <w:r>
        <w:rPr>
          <w:spacing w:val="-2"/>
        </w:rPr>
        <w:t xml:space="preserve"> </w:t>
      </w:r>
      <w:r>
        <w:rPr>
          <w:spacing w:val="-1"/>
        </w:rPr>
        <w:t>архитектурой,</w:t>
      </w:r>
      <w:r>
        <w:rPr>
          <w:spacing w:val="1"/>
        </w:rPr>
        <w:t xml:space="preserve"> </w:t>
      </w:r>
      <w:r>
        <w:t>в</w:t>
      </w:r>
      <w:r>
        <w:rPr>
          <w:spacing w:val="4"/>
        </w:rPr>
        <w:t xml:space="preserve"> </w:t>
      </w:r>
      <w:r>
        <w:t>«проживании»</w:t>
      </w:r>
      <w:r>
        <w:rPr>
          <w:spacing w:val="-6"/>
        </w:rPr>
        <w:t xml:space="preserve"> </w:t>
      </w:r>
      <w:r>
        <w:t>городского</w:t>
      </w:r>
      <w:r>
        <w:rPr>
          <w:spacing w:val="8"/>
        </w:rPr>
        <w:t xml:space="preserve"> </w:t>
      </w:r>
      <w:r>
        <w:t>пространства;</w:t>
      </w:r>
    </w:p>
    <w:p w:rsidR="00445417" w:rsidRDefault="00DD4AEC">
      <w:pPr>
        <w:pStyle w:val="a3"/>
        <w:ind w:right="1067"/>
      </w:pPr>
      <w:r>
        <w:t>иметь</w:t>
      </w:r>
      <w:r>
        <w:rPr>
          <w:spacing w:val="60"/>
        </w:rPr>
        <w:t xml:space="preserve"> </w:t>
      </w:r>
      <w:r>
        <w:t>представление</w:t>
      </w:r>
      <w:r>
        <w:rPr>
          <w:spacing w:val="60"/>
        </w:rPr>
        <w:t xml:space="preserve"> </w:t>
      </w:r>
      <w:r>
        <w:t>о</w:t>
      </w:r>
      <w:r>
        <w:rPr>
          <w:spacing w:val="60"/>
        </w:rPr>
        <w:t xml:space="preserve"> </w:t>
      </w:r>
      <w:r>
        <w:t>задачах</w:t>
      </w:r>
      <w:r>
        <w:rPr>
          <w:spacing w:val="60"/>
        </w:rPr>
        <w:t xml:space="preserve"> </w:t>
      </w:r>
      <w:r>
        <w:t>соотношения   функционального   и</w:t>
      </w:r>
      <w:r>
        <w:rPr>
          <w:spacing w:val="60"/>
        </w:rPr>
        <w:t xml:space="preserve"> </w:t>
      </w:r>
      <w:r>
        <w:t>образного</w:t>
      </w:r>
      <w:r>
        <w:rPr>
          <w:spacing w:val="1"/>
        </w:rPr>
        <w:t xml:space="preserve"> </w:t>
      </w:r>
      <w:r>
        <w:t>в   построении   формы   предметов,   создаваемых   людьми,    видеть   образ    времени</w:t>
      </w:r>
      <w:r>
        <w:rPr>
          <w:spacing w:val="1"/>
        </w:rPr>
        <w:t xml:space="preserve"> </w:t>
      </w:r>
      <w:r>
        <w:t>и</w:t>
      </w:r>
      <w:r>
        <w:rPr>
          <w:spacing w:val="3"/>
        </w:rPr>
        <w:t xml:space="preserve"> </w:t>
      </w:r>
      <w:r>
        <w:t>характер</w:t>
      </w:r>
      <w:r>
        <w:rPr>
          <w:spacing w:val="1"/>
        </w:rPr>
        <w:t xml:space="preserve"> </w:t>
      </w:r>
      <w:r>
        <w:t>жизнедеятельности</w:t>
      </w:r>
      <w:r>
        <w:rPr>
          <w:spacing w:val="6"/>
        </w:rPr>
        <w:t xml:space="preserve"> </w:t>
      </w:r>
      <w:r>
        <w:t>человека</w:t>
      </w:r>
      <w:r>
        <w:rPr>
          <w:spacing w:val="1"/>
        </w:rPr>
        <w:t xml:space="preserve"> </w:t>
      </w:r>
      <w:r>
        <w:t>в</w:t>
      </w:r>
      <w:r>
        <w:rPr>
          <w:spacing w:val="-5"/>
        </w:rPr>
        <w:t xml:space="preserve"> </w:t>
      </w:r>
      <w:r>
        <w:t>предметах</w:t>
      </w:r>
      <w:r>
        <w:rPr>
          <w:spacing w:val="-8"/>
        </w:rPr>
        <w:t xml:space="preserve"> </w:t>
      </w:r>
      <w:r>
        <w:t>его</w:t>
      </w:r>
      <w:r>
        <w:rPr>
          <w:spacing w:val="12"/>
        </w:rPr>
        <w:t xml:space="preserve"> </w:t>
      </w:r>
      <w:r>
        <w:t>быта;</w:t>
      </w:r>
    </w:p>
    <w:p w:rsidR="00445417" w:rsidRDefault="00DD4AEC">
      <w:pPr>
        <w:pStyle w:val="a3"/>
        <w:ind w:right="1065"/>
      </w:pPr>
      <w:r>
        <w:t>объяснять, в чём заключается взаимосвязь формы и материала при построении</w:t>
      </w:r>
      <w:r>
        <w:rPr>
          <w:spacing w:val="1"/>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4"/>
        </w:rPr>
        <w:t xml:space="preserve"> </w:t>
      </w:r>
      <w:r>
        <w:t>архитектуры</w:t>
      </w:r>
      <w:r>
        <w:rPr>
          <w:spacing w:val="10"/>
        </w:rPr>
        <w:t xml:space="preserve"> </w:t>
      </w:r>
      <w:r>
        <w:t>и</w:t>
      </w:r>
      <w:r>
        <w:rPr>
          <w:spacing w:val="8"/>
        </w:rPr>
        <w:t xml:space="preserve"> </w:t>
      </w:r>
      <w:r>
        <w:t>дизайна;</w:t>
      </w:r>
    </w:p>
    <w:p w:rsidR="00445417" w:rsidRDefault="00DD4AEC">
      <w:pPr>
        <w:pStyle w:val="a3"/>
        <w:spacing w:line="242" w:lineRule="auto"/>
        <w:ind w:right="1060"/>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 xml:space="preserve">интерьерного    </w:t>
      </w:r>
      <w:r>
        <w:rPr>
          <w:spacing w:val="1"/>
        </w:rPr>
        <w:t xml:space="preserve"> </w:t>
      </w:r>
      <w:r>
        <w:t>пространства</w:t>
      </w:r>
      <w:r>
        <w:rPr>
          <w:spacing w:val="-57"/>
        </w:rPr>
        <w:t xml:space="preserve"> </w:t>
      </w:r>
      <w:r>
        <w:t>для</w:t>
      </w:r>
      <w:r>
        <w:rPr>
          <w:spacing w:val="2"/>
        </w:rPr>
        <w:t xml:space="preserve"> </w:t>
      </w:r>
      <w:r>
        <w:t>конкретных</w:t>
      </w:r>
      <w:r>
        <w:rPr>
          <w:spacing w:val="-6"/>
        </w:rPr>
        <w:t xml:space="preserve"> </w:t>
      </w:r>
      <w:r>
        <w:t>задач</w:t>
      </w:r>
      <w:r>
        <w:rPr>
          <w:spacing w:val="1"/>
        </w:rPr>
        <w:t xml:space="preserve"> </w:t>
      </w:r>
      <w:r>
        <w:t>жизнедеятельности</w:t>
      </w:r>
      <w:r>
        <w:rPr>
          <w:spacing w:val="6"/>
        </w:rPr>
        <w:t xml:space="preserve"> </w:t>
      </w:r>
      <w:r>
        <w:t>человека;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2"/>
      </w:pPr>
      <w:r>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характер</w:t>
      </w:r>
      <w:r>
        <w:rPr>
          <w:spacing w:val="1"/>
        </w:rPr>
        <w:t xml:space="preserve"> </w:t>
      </w:r>
      <w:r>
        <w:t>человека,</w:t>
      </w:r>
      <w:r>
        <w:rPr>
          <w:spacing w:val="1"/>
        </w:rPr>
        <w:t xml:space="preserve"> </w:t>
      </w:r>
      <w:r>
        <w:t>его</w:t>
      </w:r>
      <w:r>
        <w:rPr>
          <w:spacing w:val="61"/>
        </w:rPr>
        <w:t xml:space="preserve"> </w:t>
      </w:r>
      <w:r>
        <w:t>ценностные</w:t>
      </w:r>
      <w:r>
        <w:rPr>
          <w:spacing w:val="1"/>
        </w:rPr>
        <w:t xml:space="preserve"> </w:t>
      </w:r>
      <w:r>
        <w:t>позиции</w:t>
      </w:r>
      <w:r>
        <w:rPr>
          <w:spacing w:val="-7"/>
        </w:rPr>
        <w:t xml:space="preserve"> </w:t>
      </w:r>
      <w:r>
        <w:t>и</w:t>
      </w:r>
      <w:r>
        <w:rPr>
          <w:spacing w:val="-3"/>
        </w:rPr>
        <w:t xml:space="preserve"> </w:t>
      </w:r>
      <w:r>
        <w:t>конкретные</w:t>
      </w:r>
      <w:r>
        <w:rPr>
          <w:spacing w:val="-3"/>
        </w:rPr>
        <w:t xml:space="preserve"> </w:t>
      </w:r>
      <w:r>
        <w:t>намерения действий,</w:t>
      </w:r>
      <w:r>
        <w:rPr>
          <w:spacing w:val="-8"/>
        </w:rPr>
        <w:t xml:space="preserve"> </w:t>
      </w:r>
      <w:r>
        <w:t>объяснять, что</w:t>
      </w:r>
      <w:r>
        <w:rPr>
          <w:spacing w:val="5"/>
        </w:rPr>
        <w:t xml:space="preserve"> </w:t>
      </w:r>
      <w:r>
        <w:t>такое</w:t>
      </w:r>
      <w:r>
        <w:rPr>
          <w:spacing w:val="-5"/>
        </w:rPr>
        <w:t xml:space="preserve"> </w:t>
      </w:r>
      <w:r>
        <w:t>стиль</w:t>
      </w:r>
      <w:r>
        <w:rPr>
          <w:spacing w:val="-3"/>
        </w:rPr>
        <w:t xml:space="preserve"> </w:t>
      </w:r>
      <w:r>
        <w:t>в</w:t>
      </w:r>
      <w:r>
        <w:rPr>
          <w:spacing w:val="-10"/>
        </w:rPr>
        <w:t xml:space="preserve"> </w:t>
      </w:r>
      <w:r>
        <w:t>одежде;</w:t>
      </w:r>
    </w:p>
    <w:p w:rsidR="00445417" w:rsidRDefault="00DD4AEC">
      <w:pPr>
        <w:pStyle w:val="a3"/>
        <w:spacing w:line="242" w:lineRule="auto"/>
        <w:ind w:right="1069"/>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костюма</w:t>
      </w:r>
      <w:r>
        <w:rPr>
          <w:spacing w:val="1"/>
        </w:rPr>
        <w:t xml:space="preserve"> </w:t>
      </w:r>
      <w:r>
        <w:t>в</w:t>
      </w:r>
      <w:r>
        <w:rPr>
          <w:spacing w:val="1"/>
        </w:rPr>
        <w:t xml:space="preserve"> </w:t>
      </w:r>
      <w:r>
        <w:t>истории</w:t>
      </w:r>
      <w:r>
        <w:rPr>
          <w:spacing w:val="1"/>
        </w:rPr>
        <w:t xml:space="preserve"> </w:t>
      </w:r>
      <w:r>
        <w:t>разных</w:t>
      </w:r>
      <w:r>
        <w:rPr>
          <w:spacing w:val="1"/>
        </w:rPr>
        <w:t xml:space="preserve"> </w:t>
      </w:r>
      <w:r>
        <w:t>эпох,</w:t>
      </w:r>
      <w:r>
        <w:rPr>
          <w:spacing w:val="1"/>
        </w:rPr>
        <w:t xml:space="preserve"> </w:t>
      </w:r>
      <w:r>
        <w:t>характеризовать</w:t>
      </w:r>
      <w:r>
        <w:rPr>
          <w:spacing w:val="-5"/>
        </w:rPr>
        <w:t xml:space="preserve"> </w:t>
      </w:r>
      <w:r>
        <w:t>понятие</w:t>
      </w:r>
      <w:r>
        <w:rPr>
          <w:spacing w:val="-3"/>
        </w:rPr>
        <w:t xml:space="preserve"> </w:t>
      </w:r>
      <w:r>
        <w:t>моды</w:t>
      </w:r>
      <w:r>
        <w:rPr>
          <w:spacing w:val="-1"/>
        </w:rPr>
        <w:t xml:space="preserve"> </w:t>
      </w:r>
      <w:r>
        <w:t>в</w:t>
      </w:r>
      <w:r>
        <w:rPr>
          <w:spacing w:val="-6"/>
        </w:rPr>
        <w:t xml:space="preserve"> </w:t>
      </w:r>
      <w:r>
        <w:t>одежде;</w:t>
      </w:r>
    </w:p>
    <w:p w:rsidR="00445417" w:rsidRDefault="00DD4AEC">
      <w:pPr>
        <w:pStyle w:val="a3"/>
        <w:spacing w:line="242" w:lineRule="auto"/>
        <w:ind w:right="1080"/>
      </w:pPr>
      <w:r>
        <w:t>объяснять,   как    в    одежде    проявляются    социальный    статус    человека,</w:t>
      </w:r>
      <w:r>
        <w:rPr>
          <w:spacing w:val="1"/>
        </w:rPr>
        <w:t xml:space="preserve"> </w:t>
      </w:r>
      <w:r>
        <w:t>его ценностные</w:t>
      </w:r>
      <w:r>
        <w:rPr>
          <w:spacing w:val="-13"/>
        </w:rPr>
        <w:t xml:space="preserve"> </w:t>
      </w:r>
      <w:r>
        <w:t>ориентации,</w:t>
      </w:r>
      <w:r>
        <w:rPr>
          <w:spacing w:val="-1"/>
        </w:rPr>
        <w:t xml:space="preserve"> </w:t>
      </w:r>
      <w:r>
        <w:t>мировоззренческие</w:t>
      </w:r>
      <w:r>
        <w:rPr>
          <w:spacing w:val="1"/>
        </w:rPr>
        <w:t xml:space="preserve"> </w:t>
      </w:r>
      <w:r>
        <w:t>идеалы</w:t>
      </w:r>
      <w:r>
        <w:rPr>
          <w:spacing w:val="2"/>
        </w:rPr>
        <w:t xml:space="preserve"> </w:t>
      </w:r>
      <w:r>
        <w:t>и</w:t>
      </w:r>
      <w:r>
        <w:rPr>
          <w:spacing w:val="2"/>
        </w:rPr>
        <w:t xml:space="preserve"> </w:t>
      </w:r>
      <w:r>
        <w:t>характер деятельности;</w:t>
      </w:r>
    </w:p>
    <w:p w:rsidR="00445417" w:rsidRDefault="00DD4AEC">
      <w:pPr>
        <w:pStyle w:val="a3"/>
        <w:spacing w:line="242" w:lineRule="auto"/>
        <w:ind w:right="1072"/>
      </w:pPr>
      <w:r>
        <w:t>иметь представление о конструкции костюма и применении законов композиции</w:t>
      </w:r>
      <w:r>
        <w:rPr>
          <w:spacing w:val="-57"/>
        </w:rPr>
        <w:t xml:space="preserve"> </w:t>
      </w:r>
      <w:r>
        <w:t>в</w:t>
      </w:r>
      <w:r>
        <w:rPr>
          <w:spacing w:val="3"/>
        </w:rPr>
        <w:t xml:space="preserve"> </w:t>
      </w:r>
      <w:r>
        <w:t>проектировании</w:t>
      </w:r>
      <w:r>
        <w:rPr>
          <w:spacing w:val="-9"/>
        </w:rPr>
        <w:t xml:space="preserve"> </w:t>
      </w:r>
      <w:r>
        <w:t>одежды,</w:t>
      </w:r>
      <w:r>
        <w:rPr>
          <w:spacing w:val="6"/>
        </w:rPr>
        <w:t xml:space="preserve"> </w:t>
      </w:r>
      <w:r>
        <w:t>ансамбле</w:t>
      </w:r>
      <w:r>
        <w:rPr>
          <w:spacing w:val="-4"/>
        </w:rPr>
        <w:t xml:space="preserve"> </w:t>
      </w:r>
      <w:r>
        <w:t>в</w:t>
      </w:r>
      <w:r>
        <w:rPr>
          <w:spacing w:val="4"/>
        </w:rPr>
        <w:t xml:space="preserve"> </w:t>
      </w:r>
      <w:r>
        <w:t>костюме;</w:t>
      </w:r>
    </w:p>
    <w:p w:rsidR="00445417" w:rsidRDefault="00DD4AEC">
      <w:pPr>
        <w:pStyle w:val="a3"/>
        <w:ind w:right="1069"/>
      </w:pPr>
      <w:r>
        <w:t>уметь рассуждать о характерных особенностях современной моды, сравнивать</w:t>
      </w:r>
      <w:r>
        <w:rPr>
          <w:spacing w:val="1"/>
        </w:rPr>
        <w:t xml:space="preserve"> </w:t>
      </w:r>
      <w:r>
        <w:t>функциональные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с</w:t>
      </w:r>
      <w:r>
        <w:rPr>
          <w:spacing w:val="1"/>
        </w:rPr>
        <w:t xml:space="preserve"> </w:t>
      </w:r>
      <w:r>
        <w:t>традиционными</w:t>
      </w:r>
      <w:r>
        <w:rPr>
          <w:spacing w:val="1"/>
        </w:rPr>
        <w:t xml:space="preserve"> </w:t>
      </w:r>
      <w:r>
        <w:t>функциями</w:t>
      </w:r>
      <w:r>
        <w:rPr>
          <w:spacing w:val="1"/>
        </w:rPr>
        <w:t xml:space="preserve"> </w:t>
      </w:r>
      <w:r>
        <w:t>одежды</w:t>
      </w:r>
      <w:r>
        <w:rPr>
          <w:spacing w:val="-1"/>
        </w:rPr>
        <w:t xml:space="preserve"> </w:t>
      </w:r>
      <w:r>
        <w:t>прошлых</w:t>
      </w:r>
      <w:r>
        <w:rPr>
          <w:spacing w:val="-7"/>
        </w:rPr>
        <w:t xml:space="preserve"> </w:t>
      </w:r>
      <w:r>
        <w:t>эпох;</w:t>
      </w:r>
    </w:p>
    <w:p w:rsidR="00445417" w:rsidRDefault="00DD4AEC">
      <w:pPr>
        <w:pStyle w:val="a3"/>
        <w:ind w:right="1073"/>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 одежды», создания эскизов молодёжной одежды для разных жизненных</w:t>
      </w:r>
      <w:r>
        <w:rPr>
          <w:spacing w:val="1"/>
        </w:rPr>
        <w:t xml:space="preserve"> </w:t>
      </w:r>
      <w:r>
        <w:t>задач (спортивной,</w:t>
      </w:r>
      <w:r>
        <w:rPr>
          <w:spacing w:val="1"/>
        </w:rPr>
        <w:t xml:space="preserve"> </w:t>
      </w:r>
      <w:r>
        <w:t>праздничной,</w:t>
      </w:r>
      <w:r>
        <w:rPr>
          <w:spacing w:val="6"/>
        </w:rPr>
        <w:t xml:space="preserve"> </w:t>
      </w:r>
      <w:r>
        <w:t>повседневной</w:t>
      </w:r>
      <w:r>
        <w:rPr>
          <w:spacing w:val="-6"/>
        </w:rPr>
        <w:t xml:space="preserve"> </w:t>
      </w:r>
      <w:r>
        <w:t>и</w:t>
      </w:r>
      <w:r>
        <w:rPr>
          <w:spacing w:val="7"/>
        </w:rPr>
        <w:t xml:space="preserve"> </w:t>
      </w:r>
      <w:r>
        <w:t>других);</w:t>
      </w:r>
    </w:p>
    <w:p w:rsidR="00445417" w:rsidRDefault="00DD4AEC">
      <w:pPr>
        <w:pStyle w:val="a3"/>
        <w:ind w:right="1063"/>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 об имидж-дизайне, его задачах и социальном бытовании, иметь опыт</w:t>
      </w:r>
      <w:r>
        <w:rPr>
          <w:spacing w:val="1"/>
        </w:rPr>
        <w:t xml:space="preserve"> </w:t>
      </w:r>
      <w:r>
        <w:t>создания</w:t>
      </w:r>
      <w:r>
        <w:rPr>
          <w:spacing w:val="1"/>
        </w:rPr>
        <w:t xml:space="preserve"> </w:t>
      </w:r>
      <w:r>
        <w:t>эскизов</w:t>
      </w:r>
      <w:r>
        <w:rPr>
          <w:spacing w:val="1"/>
        </w:rPr>
        <w:t xml:space="preserve"> </w:t>
      </w:r>
      <w:r>
        <w:t>для</w:t>
      </w:r>
      <w:r>
        <w:rPr>
          <w:spacing w:val="1"/>
        </w:rPr>
        <w:t xml:space="preserve"> </w:t>
      </w:r>
      <w:r>
        <w:t>макияжа</w:t>
      </w:r>
      <w:r>
        <w:rPr>
          <w:spacing w:val="1"/>
        </w:rPr>
        <w:t xml:space="preserve"> </w:t>
      </w:r>
      <w:r>
        <w:t>театральных</w:t>
      </w:r>
      <w:r>
        <w:rPr>
          <w:spacing w:val="1"/>
        </w:rPr>
        <w:t xml:space="preserve"> </w:t>
      </w:r>
      <w:r>
        <w:t>образов</w:t>
      </w:r>
      <w:r>
        <w:rPr>
          <w:spacing w:val="1"/>
        </w:rPr>
        <w:t xml:space="preserve"> </w:t>
      </w:r>
      <w:r>
        <w:t>и</w:t>
      </w:r>
      <w:r>
        <w:rPr>
          <w:spacing w:val="1"/>
        </w:rPr>
        <w:t xml:space="preserve"> </w:t>
      </w:r>
      <w:r>
        <w:t>опыт</w:t>
      </w:r>
      <w:r>
        <w:rPr>
          <w:spacing w:val="1"/>
        </w:rPr>
        <w:t xml:space="preserve"> </w:t>
      </w:r>
      <w:r>
        <w:t>бытового</w:t>
      </w:r>
      <w:r>
        <w:rPr>
          <w:spacing w:val="1"/>
        </w:rPr>
        <w:t xml:space="preserve"> </w:t>
      </w:r>
      <w:r>
        <w:t>макияжа,</w:t>
      </w:r>
      <w:r>
        <w:rPr>
          <w:spacing w:val="1"/>
        </w:rPr>
        <w:t xml:space="preserve"> </w:t>
      </w:r>
      <w:r>
        <w:t>определять</w:t>
      </w:r>
      <w:r>
        <w:rPr>
          <w:spacing w:val="1"/>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причёски</w:t>
      </w:r>
      <w:r>
        <w:rPr>
          <w:spacing w:val="3"/>
        </w:rPr>
        <w:t xml:space="preserve"> </w:t>
      </w:r>
      <w:r>
        <w:t>в</w:t>
      </w:r>
      <w:r>
        <w:rPr>
          <w:spacing w:val="4"/>
        </w:rPr>
        <w:t xml:space="preserve"> </w:t>
      </w:r>
      <w:r>
        <w:t>повседневном</w:t>
      </w:r>
      <w:r>
        <w:rPr>
          <w:spacing w:val="1"/>
        </w:rPr>
        <w:t xml:space="preserve"> </w:t>
      </w:r>
      <w:r>
        <w:t>быту.</w:t>
      </w:r>
    </w:p>
    <w:p w:rsidR="00445417" w:rsidRDefault="00DD4AEC">
      <w:pPr>
        <w:pStyle w:val="a3"/>
        <w:spacing w:line="237" w:lineRule="auto"/>
        <w:ind w:right="1072"/>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3"/>
        </w:rPr>
        <w:t xml:space="preserve"> </w:t>
      </w:r>
      <w:r>
        <w:t>фотография»</w:t>
      </w:r>
      <w:r>
        <w:rPr>
          <w:spacing w:val="-6"/>
        </w:rPr>
        <w:t xml:space="preserve"> </w:t>
      </w:r>
      <w:r>
        <w:t>(вариативный):</w:t>
      </w:r>
    </w:p>
    <w:p w:rsidR="00445417" w:rsidRDefault="00DD4AEC">
      <w:pPr>
        <w:pStyle w:val="a3"/>
        <w:ind w:right="1057"/>
      </w:pPr>
      <w:r>
        <w:t>знать</w:t>
      </w:r>
      <w:r>
        <w:rPr>
          <w:spacing w:val="60"/>
        </w:rPr>
        <w:t xml:space="preserve"> </w:t>
      </w:r>
      <w:r>
        <w:t>о    синтетической   природе    –   коллективности   творческого    процесса</w:t>
      </w:r>
      <w:r>
        <w:rPr>
          <w:spacing w:val="1"/>
        </w:rPr>
        <w:t xml:space="preserve"> </w:t>
      </w:r>
      <w:r>
        <w:t>в</w:t>
      </w:r>
      <w:r>
        <w:rPr>
          <w:spacing w:val="1"/>
        </w:rPr>
        <w:t xml:space="preserve"> </w:t>
      </w:r>
      <w:r>
        <w:t>синтетических искусствах,</w:t>
      </w:r>
      <w:r>
        <w:rPr>
          <w:spacing w:val="1"/>
        </w:rPr>
        <w:t xml:space="preserve"> </w:t>
      </w:r>
      <w:r>
        <w:t>синтезирующих</w:t>
      </w:r>
      <w:r>
        <w:rPr>
          <w:spacing w:val="1"/>
        </w:rPr>
        <w:t xml:space="preserve"> </w:t>
      </w:r>
      <w:r>
        <w:t>выразительные</w:t>
      </w:r>
      <w:r>
        <w:rPr>
          <w:spacing w:val="1"/>
        </w:rPr>
        <w:t xml:space="preserve"> </w:t>
      </w:r>
      <w:r>
        <w:t>средства разных видов</w:t>
      </w:r>
      <w:r>
        <w:rPr>
          <w:spacing w:val="1"/>
        </w:rPr>
        <w:t xml:space="preserve"> </w:t>
      </w:r>
      <w:r>
        <w:t>художественного</w:t>
      </w:r>
      <w:r>
        <w:rPr>
          <w:spacing w:val="8"/>
        </w:rPr>
        <w:t xml:space="preserve"> </w:t>
      </w:r>
      <w:r>
        <w:t>творчества;</w:t>
      </w:r>
    </w:p>
    <w:p w:rsidR="00445417" w:rsidRDefault="00DD4AEC">
      <w:pPr>
        <w:pStyle w:val="a3"/>
        <w:spacing w:before="1" w:line="242" w:lineRule="auto"/>
        <w:ind w:right="1063"/>
      </w:pPr>
      <w:r>
        <w:t>понимать</w:t>
      </w:r>
      <w:r>
        <w:rPr>
          <w:spacing w:val="1"/>
        </w:rPr>
        <w:t xml:space="preserve"> </w:t>
      </w:r>
      <w:r>
        <w:t>и</w:t>
      </w:r>
      <w:r>
        <w:rPr>
          <w:spacing w:val="1"/>
        </w:rPr>
        <w:t xml:space="preserve"> </w:t>
      </w:r>
      <w:r>
        <w:t>характеризовать</w:t>
      </w:r>
      <w:r>
        <w:rPr>
          <w:spacing w:val="1"/>
        </w:rPr>
        <w:t xml:space="preserve"> </w:t>
      </w:r>
      <w:r>
        <w:t>роль</w:t>
      </w:r>
      <w:r>
        <w:rPr>
          <w:spacing w:val="1"/>
        </w:rPr>
        <w:t xml:space="preserve"> </w:t>
      </w:r>
      <w:r>
        <w:t>визуального</w:t>
      </w:r>
      <w:r>
        <w:rPr>
          <w:spacing w:val="1"/>
        </w:rPr>
        <w:t xml:space="preserve"> </w:t>
      </w:r>
      <w:r>
        <w:t>образа</w:t>
      </w:r>
      <w:r>
        <w:rPr>
          <w:spacing w:val="1"/>
        </w:rPr>
        <w:t xml:space="preserve"> </w:t>
      </w:r>
      <w:r>
        <w:t>в</w:t>
      </w:r>
      <w:r>
        <w:rPr>
          <w:spacing w:val="1"/>
        </w:rPr>
        <w:t xml:space="preserve"> </w:t>
      </w:r>
      <w:r>
        <w:t>синтетических</w:t>
      </w:r>
      <w:r>
        <w:rPr>
          <w:spacing w:val="1"/>
        </w:rPr>
        <w:t xml:space="preserve"> </w:t>
      </w:r>
      <w:r>
        <w:t>искусствах;</w:t>
      </w:r>
    </w:p>
    <w:p w:rsidR="00445417" w:rsidRDefault="00DD4AEC">
      <w:pPr>
        <w:pStyle w:val="a3"/>
        <w:ind w:right="1059"/>
      </w:pPr>
      <w:r>
        <w:t>иметь представление о влиянии развития технологий на появление новых видов</w:t>
      </w:r>
      <w:r>
        <w:rPr>
          <w:spacing w:val="1"/>
        </w:rPr>
        <w:t xml:space="preserve"> </w:t>
      </w: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445417" w:rsidRDefault="00DD4AEC" w:rsidP="005B10F6">
      <w:pPr>
        <w:pStyle w:val="a6"/>
        <w:numPr>
          <w:ilvl w:val="0"/>
          <w:numId w:val="20"/>
        </w:numPr>
        <w:tabs>
          <w:tab w:val="left" w:pos="1855"/>
        </w:tabs>
        <w:spacing w:line="275" w:lineRule="exact"/>
        <w:ind w:left="1854" w:hanging="385"/>
        <w:jc w:val="both"/>
        <w:rPr>
          <w:sz w:val="24"/>
        </w:rPr>
      </w:pPr>
      <w:r>
        <w:rPr>
          <w:sz w:val="24"/>
        </w:rPr>
        <w:t>Художник</w:t>
      </w:r>
      <w:r>
        <w:rPr>
          <w:spacing w:val="-14"/>
          <w:sz w:val="24"/>
        </w:rPr>
        <w:t xml:space="preserve"> </w:t>
      </w:r>
      <w:r>
        <w:rPr>
          <w:sz w:val="24"/>
        </w:rPr>
        <w:t>и</w:t>
      </w:r>
      <w:r>
        <w:rPr>
          <w:spacing w:val="-4"/>
          <w:sz w:val="24"/>
        </w:rPr>
        <w:t xml:space="preserve"> </w:t>
      </w:r>
      <w:r>
        <w:rPr>
          <w:sz w:val="24"/>
        </w:rPr>
        <w:t>искусство</w:t>
      </w:r>
      <w:r>
        <w:rPr>
          <w:spacing w:val="5"/>
          <w:sz w:val="24"/>
        </w:rPr>
        <w:t xml:space="preserve"> </w:t>
      </w:r>
      <w:r>
        <w:rPr>
          <w:sz w:val="24"/>
        </w:rPr>
        <w:t>театра:</w:t>
      </w:r>
    </w:p>
    <w:p w:rsidR="00445417" w:rsidRDefault="00DD4AEC">
      <w:pPr>
        <w:pStyle w:val="a3"/>
        <w:spacing w:line="242" w:lineRule="auto"/>
        <w:ind w:right="1064"/>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театра</w:t>
      </w:r>
      <w:r>
        <w:rPr>
          <w:spacing w:val="1"/>
        </w:rPr>
        <w:t xml:space="preserve"> </w:t>
      </w:r>
      <w:r>
        <w:t>и</w:t>
      </w:r>
      <w:r>
        <w:rPr>
          <w:spacing w:val="1"/>
        </w:rPr>
        <w:t xml:space="preserve"> </w:t>
      </w:r>
      <w:r>
        <w:t>жанровом</w:t>
      </w:r>
      <w:r>
        <w:rPr>
          <w:spacing w:val="1"/>
        </w:rPr>
        <w:t xml:space="preserve"> </w:t>
      </w:r>
      <w:r>
        <w:t>многообразии</w:t>
      </w:r>
      <w:r>
        <w:rPr>
          <w:spacing w:val="1"/>
        </w:rPr>
        <w:t xml:space="preserve"> </w:t>
      </w:r>
      <w:r>
        <w:t>театральных</w:t>
      </w:r>
      <w:r>
        <w:rPr>
          <w:spacing w:val="-7"/>
        </w:rPr>
        <w:t xml:space="preserve"> </w:t>
      </w:r>
      <w:r>
        <w:t>представлений;</w:t>
      </w:r>
    </w:p>
    <w:p w:rsidR="00445417" w:rsidRDefault="00DD4AEC">
      <w:pPr>
        <w:pStyle w:val="a3"/>
        <w:spacing w:line="242" w:lineRule="auto"/>
        <w:ind w:right="1059"/>
      </w:pPr>
      <w:r>
        <w:t>знать</w:t>
      </w:r>
      <w:r>
        <w:rPr>
          <w:spacing w:val="1"/>
        </w:rPr>
        <w:t xml:space="preserve"> </w:t>
      </w:r>
      <w:r>
        <w:t>о</w:t>
      </w:r>
      <w:r>
        <w:rPr>
          <w:spacing w:val="1"/>
        </w:rPr>
        <w:t xml:space="preserve"> </w:t>
      </w:r>
      <w:r>
        <w:t>роли</w:t>
      </w:r>
      <w:r>
        <w:rPr>
          <w:spacing w:val="1"/>
        </w:rPr>
        <w:t xml:space="preserve"> </w:t>
      </w:r>
      <w:r>
        <w:t>художника</w:t>
      </w:r>
      <w:r>
        <w:rPr>
          <w:spacing w:val="1"/>
        </w:rPr>
        <w:t xml:space="preserve"> </w:t>
      </w:r>
      <w:r>
        <w:t>и</w:t>
      </w:r>
      <w:r>
        <w:rPr>
          <w:spacing w:val="1"/>
        </w:rPr>
        <w:t xml:space="preserve"> </w:t>
      </w:r>
      <w:r>
        <w:t>видах</w:t>
      </w:r>
      <w:r>
        <w:rPr>
          <w:spacing w:val="1"/>
        </w:rPr>
        <w:t xml:space="preserve"> </w:t>
      </w:r>
      <w:r>
        <w:t>профессиональной</w:t>
      </w:r>
      <w:r>
        <w:rPr>
          <w:spacing w:val="61"/>
        </w:rPr>
        <w:t xml:space="preserve"> </w:t>
      </w:r>
      <w:r>
        <w:t>художнической</w:t>
      </w:r>
      <w:r>
        <w:rPr>
          <w:spacing w:val="1"/>
        </w:rPr>
        <w:t xml:space="preserve"> </w:t>
      </w:r>
      <w:r>
        <w:t>деятельности в</w:t>
      </w:r>
      <w:r>
        <w:rPr>
          <w:spacing w:val="4"/>
        </w:rPr>
        <w:t xml:space="preserve"> </w:t>
      </w:r>
      <w:r>
        <w:t>современном</w:t>
      </w:r>
      <w:r>
        <w:rPr>
          <w:spacing w:val="5"/>
        </w:rPr>
        <w:t xml:space="preserve"> </w:t>
      </w:r>
      <w:r>
        <w:t>театре;</w:t>
      </w:r>
    </w:p>
    <w:p w:rsidR="00445417" w:rsidRDefault="00DD4AEC">
      <w:pPr>
        <w:pStyle w:val="a3"/>
        <w:spacing w:line="242" w:lineRule="auto"/>
        <w:ind w:right="1080"/>
      </w:pPr>
      <w:r>
        <w:t>иметь представление о сценографии и символическом характере сценического</w:t>
      </w:r>
      <w:r>
        <w:rPr>
          <w:spacing w:val="1"/>
        </w:rPr>
        <w:t xml:space="preserve"> </w:t>
      </w:r>
      <w:r>
        <w:t>образа;</w:t>
      </w:r>
    </w:p>
    <w:p w:rsidR="00445417" w:rsidRDefault="00DD4AEC">
      <w:pPr>
        <w:pStyle w:val="a3"/>
        <w:ind w:right="1060"/>
      </w:pPr>
      <w:r>
        <w:t>понимать</w:t>
      </w:r>
      <w:r>
        <w:rPr>
          <w:spacing w:val="1"/>
        </w:rPr>
        <w:t xml:space="preserve"> </w:t>
      </w:r>
      <w:r>
        <w:t>различие</w:t>
      </w:r>
      <w:r>
        <w:rPr>
          <w:spacing w:val="1"/>
        </w:rPr>
        <w:t xml:space="preserve"> </w:t>
      </w:r>
      <w:r>
        <w:t>между</w:t>
      </w:r>
      <w:r>
        <w:rPr>
          <w:spacing w:val="1"/>
        </w:rPr>
        <w:t xml:space="preserve"> </w:t>
      </w:r>
      <w:r>
        <w:t>бытовым</w:t>
      </w:r>
      <w:r>
        <w:rPr>
          <w:spacing w:val="1"/>
        </w:rPr>
        <w:t xml:space="preserve"> </w:t>
      </w:r>
      <w:r>
        <w:t>костюмом</w:t>
      </w:r>
      <w:r>
        <w:rPr>
          <w:spacing w:val="1"/>
        </w:rPr>
        <w:t xml:space="preserve"> </w:t>
      </w:r>
      <w:r>
        <w:t>в</w:t>
      </w:r>
      <w:r>
        <w:rPr>
          <w:spacing w:val="1"/>
        </w:rPr>
        <w:t xml:space="preserve"> </w:t>
      </w:r>
      <w:r>
        <w:t>жизни</w:t>
      </w:r>
      <w:r>
        <w:rPr>
          <w:spacing w:val="61"/>
        </w:rPr>
        <w:t xml:space="preserve"> </w:t>
      </w:r>
      <w:r>
        <w:t>и</w:t>
      </w:r>
      <w:r>
        <w:rPr>
          <w:spacing w:val="61"/>
        </w:rPr>
        <w:t xml:space="preserve"> </w:t>
      </w:r>
      <w:r>
        <w:t>сценическим</w:t>
      </w:r>
      <w:r>
        <w:rPr>
          <w:spacing w:val="-57"/>
        </w:rPr>
        <w:t xml:space="preserve"> </w:t>
      </w:r>
      <w:r>
        <w:t>костюмом   театрального   персонажа,   воплощающим   характер   героя   и   его   эпоху</w:t>
      </w:r>
      <w:r>
        <w:rPr>
          <w:spacing w:val="1"/>
        </w:rPr>
        <w:t xml:space="preserve"> </w:t>
      </w:r>
      <w:r>
        <w:t>в</w:t>
      </w:r>
      <w:r>
        <w:rPr>
          <w:spacing w:val="3"/>
        </w:rPr>
        <w:t xml:space="preserve"> </w:t>
      </w:r>
      <w:r>
        <w:t>единстве</w:t>
      </w:r>
      <w:r>
        <w:rPr>
          <w:spacing w:val="-3"/>
        </w:rPr>
        <w:t xml:space="preserve"> </w:t>
      </w:r>
      <w:r>
        <w:t>всего</w:t>
      </w:r>
      <w:r>
        <w:rPr>
          <w:spacing w:val="6"/>
        </w:rPr>
        <w:t xml:space="preserve"> </w:t>
      </w:r>
      <w:r>
        <w:t>стилистического</w:t>
      </w:r>
      <w:r>
        <w:rPr>
          <w:spacing w:val="2"/>
        </w:rPr>
        <w:t xml:space="preserve"> </w:t>
      </w:r>
      <w:r>
        <w:t>образа</w:t>
      </w:r>
      <w:r>
        <w:rPr>
          <w:spacing w:val="1"/>
        </w:rPr>
        <w:t xml:space="preserve"> </w:t>
      </w:r>
      <w:r>
        <w:t>спектакля;</w:t>
      </w:r>
    </w:p>
    <w:p w:rsidR="00445417" w:rsidRDefault="00DD4AEC">
      <w:pPr>
        <w:pStyle w:val="a3"/>
        <w:ind w:right="1058"/>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1"/>
        </w:rPr>
        <w:t xml:space="preserve"> </w:t>
      </w:r>
      <w:r>
        <w:t>художников-</w:t>
      </w:r>
      <w:r>
        <w:rPr>
          <w:spacing w:val="1"/>
        </w:rPr>
        <w:t xml:space="preserve"> </w:t>
      </w:r>
      <w:r>
        <w:t>постановщиков в истории отечественного искусства (эскизы костюмов и декораций в</w:t>
      </w:r>
      <w:r>
        <w:rPr>
          <w:spacing w:val="1"/>
        </w:rPr>
        <w:t xml:space="preserve"> </w:t>
      </w:r>
      <w:r>
        <w:t>творчестве К.</w:t>
      </w:r>
      <w:r>
        <w:rPr>
          <w:spacing w:val="-1"/>
        </w:rPr>
        <w:t xml:space="preserve"> </w:t>
      </w:r>
      <w:r>
        <w:t>Коровина,</w:t>
      </w:r>
      <w:r>
        <w:rPr>
          <w:spacing w:val="-1"/>
        </w:rPr>
        <w:t xml:space="preserve"> </w:t>
      </w:r>
      <w:r>
        <w:t>И.</w:t>
      </w:r>
      <w:r>
        <w:rPr>
          <w:spacing w:val="-1"/>
        </w:rPr>
        <w:t xml:space="preserve"> </w:t>
      </w:r>
      <w:r>
        <w:t>Билибина,</w:t>
      </w:r>
      <w:r>
        <w:rPr>
          <w:spacing w:val="-1"/>
        </w:rPr>
        <w:t xml:space="preserve"> </w:t>
      </w:r>
      <w:r>
        <w:t>А.</w:t>
      </w:r>
      <w:r>
        <w:rPr>
          <w:spacing w:val="3"/>
        </w:rPr>
        <w:t xml:space="preserve"> </w:t>
      </w:r>
      <w:r>
        <w:t>Головина</w:t>
      </w:r>
      <w:r>
        <w:rPr>
          <w:spacing w:val="-10"/>
        </w:rPr>
        <w:t xml:space="preserve"> </w:t>
      </w:r>
      <w:r>
        <w:t>и</w:t>
      </w:r>
      <w:r>
        <w:rPr>
          <w:spacing w:val="2"/>
        </w:rPr>
        <w:t xml:space="preserve"> </w:t>
      </w:r>
      <w:r>
        <w:t>других</w:t>
      </w:r>
      <w:r>
        <w:rPr>
          <w:spacing w:val="1"/>
        </w:rPr>
        <w:t xml:space="preserve"> </w:t>
      </w:r>
      <w:r>
        <w:t>художников);</w:t>
      </w:r>
    </w:p>
    <w:p w:rsidR="00445417" w:rsidRDefault="00DD4AEC">
      <w:pPr>
        <w:pStyle w:val="a3"/>
        <w:ind w:right="1080"/>
      </w:pPr>
      <w:r>
        <w:t>иметь    практический    опыт    создания     эскизов     оформления     спектакля</w:t>
      </w:r>
      <w:r>
        <w:rPr>
          <w:spacing w:val="1"/>
        </w:rPr>
        <w:t xml:space="preserve"> </w:t>
      </w:r>
      <w:r>
        <w:t>по выбранной пьесе, иметь применять полученные знания при постановке школьного</w:t>
      </w:r>
      <w:r>
        <w:rPr>
          <w:spacing w:val="1"/>
        </w:rPr>
        <w:t xml:space="preserve"> </w:t>
      </w:r>
      <w:r>
        <w:t>спектакля;</w:t>
      </w:r>
    </w:p>
    <w:p w:rsidR="00445417" w:rsidRDefault="00DD4AEC">
      <w:pPr>
        <w:pStyle w:val="a3"/>
        <w:spacing w:line="237" w:lineRule="auto"/>
        <w:ind w:right="1052"/>
      </w:pPr>
      <w:r>
        <w:t>объяснять</w:t>
      </w:r>
      <w:r>
        <w:rPr>
          <w:spacing w:val="1"/>
        </w:rPr>
        <w:t xml:space="preserve"> </w:t>
      </w:r>
      <w:r>
        <w:t>ведущую</w:t>
      </w:r>
      <w:r>
        <w:rPr>
          <w:spacing w:val="1"/>
        </w:rPr>
        <w:t xml:space="preserve"> </w:t>
      </w:r>
      <w:r>
        <w:t>роль</w:t>
      </w:r>
      <w:r>
        <w:rPr>
          <w:spacing w:val="1"/>
        </w:rPr>
        <w:t xml:space="preserve"> </w:t>
      </w:r>
      <w:r>
        <w:t>художника</w:t>
      </w:r>
      <w:r>
        <w:rPr>
          <w:spacing w:val="1"/>
        </w:rPr>
        <w:t xml:space="preserve"> </w:t>
      </w:r>
      <w:r>
        <w:t>кукольного</w:t>
      </w:r>
      <w:r>
        <w:rPr>
          <w:spacing w:val="1"/>
        </w:rPr>
        <w:t xml:space="preserve"> </w:t>
      </w:r>
      <w:r>
        <w:t>спектакля</w:t>
      </w:r>
      <w:r>
        <w:rPr>
          <w:spacing w:val="1"/>
        </w:rPr>
        <w:t xml:space="preserve"> </w:t>
      </w:r>
      <w:r>
        <w:t>как</w:t>
      </w:r>
      <w:r>
        <w:rPr>
          <w:spacing w:val="1"/>
        </w:rPr>
        <w:t xml:space="preserve"> </w:t>
      </w:r>
      <w:r>
        <w:t>соавтора</w:t>
      </w:r>
      <w:r>
        <w:rPr>
          <w:spacing w:val="1"/>
        </w:rPr>
        <w:t xml:space="preserve"> </w:t>
      </w:r>
      <w:r>
        <w:t>режиссёра и</w:t>
      </w:r>
      <w:r>
        <w:rPr>
          <w:spacing w:val="10"/>
        </w:rPr>
        <w:t xml:space="preserve"> </w:t>
      </w:r>
      <w:r>
        <w:t>актёра</w:t>
      </w:r>
      <w:r>
        <w:rPr>
          <w:spacing w:val="-4"/>
        </w:rPr>
        <w:t xml:space="preserve"> </w:t>
      </w:r>
      <w:r>
        <w:t>в</w:t>
      </w:r>
      <w:r>
        <w:rPr>
          <w:spacing w:val="-1"/>
        </w:rPr>
        <w:t xml:space="preserve"> </w:t>
      </w:r>
      <w:r>
        <w:t>процессе создания</w:t>
      </w:r>
      <w:r>
        <w:rPr>
          <w:spacing w:val="-7"/>
        </w:rPr>
        <w:t xml:space="preserve"> </w:t>
      </w:r>
      <w:r>
        <w:t>образа</w:t>
      </w:r>
      <w:r>
        <w:rPr>
          <w:spacing w:val="-3"/>
        </w:rPr>
        <w:t xml:space="preserve"> </w:t>
      </w:r>
      <w:r>
        <w:t>персонажа;</w:t>
      </w:r>
    </w:p>
    <w:p w:rsidR="00445417" w:rsidRDefault="00DD4AEC">
      <w:pPr>
        <w:pStyle w:val="a3"/>
        <w:spacing w:line="237" w:lineRule="auto"/>
        <w:ind w:right="1078"/>
      </w:pPr>
      <w:r>
        <w:t>иметь практический навык игрового одушевления куклы из простых бытовых</w:t>
      </w:r>
      <w:r>
        <w:rPr>
          <w:spacing w:val="1"/>
        </w:rPr>
        <w:t xml:space="preserve"> </w:t>
      </w:r>
      <w:r>
        <w:t>предметов;</w:t>
      </w:r>
    </w:p>
    <w:p w:rsidR="00445417" w:rsidRDefault="00DD4AEC">
      <w:pPr>
        <w:pStyle w:val="a3"/>
        <w:ind w:right="1054"/>
      </w:pPr>
      <w:r>
        <w:t>понимать необходимость зрительских знаний и умений – обладания зрительской</w:t>
      </w:r>
      <w:r>
        <w:rPr>
          <w:spacing w:val="1"/>
        </w:rPr>
        <w:t xml:space="preserve"> </w:t>
      </w:r>
      <w:r>
        <w:t>культурой       для       восприятия       произведений       художественного       творчества</w:t>
      </w:r>
      <w:r>
        <w:rPr>
          <w:spacing w:val="1"/>
        </w:rPr>
        <w:t xml:space="preserve"> </w:t>
      </w:r>
      <w:r>
        <w:t>и</w:t>
      </w:r>
      <w:r>
        <w:rPr>
          <w:spacing w:val="3"/>
        </w:rPr>
        <w:t xml:space="preserve"> </w:t>
      </w:r>
      <w:r>
        <w:t>понимания</w:t>
      </w:r>
      <w:r>
        <w:rPr>
          <w:spacing w:val="-1"/>
        </w:rPr>
        <w:t xml:space="preserve"> </w:t>
      </w:r>
      <w:r>
        <w:t>их</w:t>
      </w:r>
      <w:r>
        <w:rPr>
          <w:spacing w:val="-9"/>
        </w:rPr>
        <w:t xml:space="preserve"> </w:t>
      </w:r>
      <w:r>
        <w:t>значения</w:t>
      </w:r>
      <w:r>
        <w:rPr>
          <w:spacing w:val="-1"/>
        </w:rPr>
        <w:t xml:space="preserve"> </w:t>
      </w:r>
      <w:r>
        <w:t>в</w:t>
      </w:r>
      <w:r>
        <w:rPr>
          <w:spacing w:val="-2"/>
        </w:rPr>
        <w:t xml:space="preserve"> </w:t>
      </w:r>
      <w:r>
        <w:t>интерпретации</w:t>
      </w:r>
      <w:r>
        <w:rPr>
          <w:spacing w:val="4"/>
        </w:rPr>
        <w:t xml:space="preserve"> </w:t>
      </w:r>
      <w:r>
        <w:t>явлений</w:t>
      </w:r>
      <w:r>
        <w:rPr>
          <w:spacing w:val="-2"/>
        </w:rPr>
        <w:t xml:space="preserve"> </w:t>
      </w:r>
      <w:r>
        <w:t>жизни.</w:t>
      </w:r>
    </w:p>
    <w:p w:rsidR="00445417" w:rsidRDefault="00445417">
      <w:pPr>
        <w:sectPr w:rsidR="00445417">
          <w:pgSz w:w="11910" w:h="16840"/>
          <w:pgMar w:top="980" w:right="60" w:bottom="280" w:left="940" w:header="766" w:footer="0" w:gutter="0"/>
          <w:cols w:space="720"/>
        </w:sectPr>
      </w:pPr>
    </w:p>
    <w:p w:rsidR="00445417" w:rsidRDefault="00DD4AEC" w:rsidP="005B10F6">
      <w:pPr>
        <w:pStyle w:val="a6"/>
        <w:numPr>
          <w:ilvl w:val="0"/>
          <w:numId w:val="20"/>
        </w:numPr>
        <w:tabs>
          <w:tab w:val="left" w:pos="1855"/>
        </w:tabs>
        <w:spacing w:before="180"/>
        <w:ind w:left="1854" w:hanging="385"/>
        <w:jc w:val="both"/>
        <w:rPr>
          <w:sz w:val="24"/>
        </w:rPr>
      </w:pPr>
      <w:r>
        <w:rPr>
          <w:sz w:val="24"/>
        </w:rPr>
        <w:t>Художественная</w:t>
      </w:r>
      <w:r>
        <w:rPr>
          <w:spacing w:val="-10"/>
          <w:sz w:val="24"/>
        </w:rPr>
        <w:t xml:space="preserve"> </w:t>
      </w:r>
      <w:r>
        <w:rPr>
          <w:sz w:val="24"/>
        </w:rPr>
        <w:t>фотография:</w:t>
      </w:r>
    </w:p>
    <w:p w:rsidR="00445417" w:rsidRDefault="00DD4AEC">
      <w:pPr>
        <w:pStyle w:val="a3"/>
        <w:tabs>
          <w:tab w:val="left" w:pos="1729"/>
          <w:tab w:val="left" w:pos="3112"/>
          <w:tab w:val="left" w:pos="4288"/>
          <w:tab w:val="left" w:pos="6133"/>
          <w:tab w:val="left" w:pos="7837"/>
        </w:tabs>
        <w:spacing w:before="5" w:line="237" w:lineRule="auto"/>
        <w:ind w:left="793" w:right="1064" w:firstLine="1186"/>
        <w:jc w:val="right"/>
      </w:pPr>
      <w:r>
        <w:t>иметь</w:t>
      </w:r>
      <w:r>
        <w:rPr>
          <w:spacing w:val="45"/>
        </w:rPr>
        <w:t xml:space="preserve"> </w:t>
      </w:r>
      <w:r>
        <w:t>представление</w:t>
      </w:r>
      <w:r>
        <w:rPr>
          <w:spacing w:val="39"/>
        </w:rPr>
        <w:t xml:space="preserve"> </w:t>
      </w:r>
      <w:r>
        <w:t>о</w:t>
      </w:r>
      <w:r>
        <w:rPr>
          <w:spacing w:val="53"/>
        </w:rPr>
        <w:t xml:space="preserve"> </w:t>
      </w:r>
      <w:r>
        <w:t>рождении</w:t>
      </w:r>
      <w:r>
        <w:rPr>
          <w:spacing w:val="40"/>
        </w:rPr>
        <w:t xml:space="preserve"> </w:t>
      </w:r>
      <w:r>
        <w:t>и</w:t>
      </w:r>
      <w:r>
        <w:rPr>
          <w:spacing w:val="49"/>
        </w:rPr>
        <w:t xml:space="preserve"> </w:t>
      </w:r>
      <w:r>
        <w:t>истории</w:t>
      </w:r>
      <w:r>
        <w:rPr>
          <w:spacing w:val="41"/>
        </w:rPr>
        <w:t xml:space="preserve"> </w:t>
      </w:r>
      <w:r>
        <w:t>фотографии,</w:t>
      </w:r>
      <w:r>
        <w:rPr>
          <w:spacing w:val="42"/>
        </w:rPr>
        <w:t xml:space="preserve"> </w:t>
      </w:r>
      <w:r>
        <w:t>о</w:t>
      </w:r>
      <w:r>
        <w:rPr>
          <w:spacing w:val="52"/>
        </w:rPr>
        <w:t xml:space="preserve"> </w:t>
      </w:r>
      <w:r>
        <w:t>соотношении</w:t>
      </w:r>
      <w:r>
        <w:rPr>
          <w:spacing w:val="-57"/>
        </w:rPr>
        <w:t xml:space="preserve"> </w:t>
      </w:r>
      <w:r>
        <w:t>прогресса технологий и развитии искусства запечатления реальности в зримых образах;</w:t>
      </w:r>
      <w:r>
        <w:rPr>
          <w:spacing w:val="-57"/>
        </w:rPr>
        <w:t xml:space="preserve"> </w:t>
      </w:r>
      <w:r>
        <w:t>уметь</w:t>
      </w:r>
      <w:r>
        <w:tab/>
        <w:t>объяснять</w:t>
      </w:r>
      <w:r>
        <w:tab/>
        <w:t>понятия</w:t>
      </w:r>
      <w:r>
        <w:tab/>
        <w:t>«длительность</w:t>
      </w:r>
      <w:r>
        <w:tab/>
        <w:t>экспозиции»,</w:t>
      </w:r>
      <w:r>
        <w:tab/>
        <w:t>«выдержка»,</w:t>
      </w:r>
    </w:p>
    <w:p w:rsidR="00445417" w:rsidRDefault="00DD4AEC">
      <w:pPr>
        <w:pStyle w:val="a3"/>
        <w:spacing w:before="9" w:line="275" w:lineRule="exact"/>
        <w:ind w:firstLine="0"/>
        <w:jc w:val="left"/>
      </w:pPr>
      <w:r>
        <w:t>«диафрагма»;</w:t>
      </w:r>
    </w:p>
    <w:p w:rsidR="00445417" w:rsidRDefault="00DD4AEC">
      <w:pPr>
        <w:pStyle w:val="a3"/>
        <w:spacing w:before="6" w:line="232" w:lineRule="auto"/>
        <w:ind w:right="1073"/>
      </w:pPr>
      <w:r>
        <w:t>иметь    навыки    фотографирования    и    обработки     цифровых    фотографий</w:t>
      </w:r>
      <w:r>
        <w:rPr>
          <w:spacing w:val="1"/>
        </w:rPr>
        <w:t xml:space="preserve"> </w:t>
      </w:r>
      <w:r>
        <w:t>с помощью компьютерных</w:t>
      </w:r>
      <w:r>
        <w:rPr>
          <w:spacing w:val="-4"/>
        </w:rPr>
        <w:t xml:space="preserve"> </w:t>
      </w:r>
      <w:r>
        <w:t>графических</w:t>
      </w:r>
      <w:r>
        <w:rPr>
          <w:spacing w:val="-7"/>
        </w:rPr>
        <w:t xml:space="preserve"> </w:t>
      </w:r>
      <w:r>
        <w:t>редакторов;</w:t>
      </w:r>
    </w:p>
    <w:p w:rsidR="00445417" w:rsidRDefault="00DD4AEC">
      <w:pPr>
        <w:pStyle w:val="a3"/>
        <w:tabs>
          <w:tab w:val="left" w:pos="2757"/>
          <w:tab w:val="left" w:pos="4486"/>
          <w:tab w:val="left" w:pos="6099"/>
          <w:tab w:val="left" w:pos="8034"/>
        </w:tabs>
        <w:spacing w:before="5"/>
        <w:ind w:right="1053"/>
      </w:pPr>
      <w:r>
        <w:t>уметь</w:t>
      </w:r>
      <w:r>
        <w:tab/>
        <w:t>объяснять</w:t>
      </w:r>
      <w:r>
        <w:tab/>
        <w:t>значение</w:t>
      </w:r>
      <w:r>
        <w:tab/>
        <w:t>фотографий</w:t>
      </w:r>
      <w:r>
        <w:tab/>
        <w:t>«Родиноведения»</w:t>
      </w:r>
      <w:r>
        <w:rPr>
          <w:spacing w:val="-58"/>
        </w:rPr>
        <w:t xml:space="preserve"> </w:t>
      </w:r>
      <w:r>
        <w:t xml:space="preserve">С.М. Прокудина-Горского   для  </w:t>
      </w:r>
      <w:r>
        <w:rPr>
          <w:spacing w:val="1"/>
        </w:rPr>
        <w:t xml:space="preserve"> </w:t>
      </w:r>
      <w:r>
        <w:t>современных    представлений    об    истории    жизни</w:t>
      </w:r>
      <w:r>
        <w:rPr>
          <w:spacing w:val="-57"/>
        </w:rPr>
        <w:t xml:space="preserve"> </w:t>
      </w:r>
      <w:r>
        <w:t>в</w:t>
      </w:r>
      <w:r>
        <w:rPr>
          <w:spacing w:val="3"/>
        </w:rPr>
        <w:t xml:space="preserve"> </w:t>
      </w:r>
      <w:r>
        <w:t>нашей</w:t>
      </w:r>
      <w:r>
        <w:rPr>
          <w:spacing w:val="4"/>
        </w:rPr>
        <w:t xml:space="preserve"> </w:t>
      </w:r>
      <w:r>
        <w:t>стране;</w:t>
      </w:r>
    </w:p>
    <w:p w:rsidR="00445417" w:rsidRDefault="00DD4AEC">
      <w:pPr>
        <w:pStyle w:val="a3"/>
        <w:tabs>
          <w:tab w:val="left" w:pos="2800"/>
          <w:tab w:val="left" w:pos="3429"/>
          <w:tab w:val="left" w:pos="3833"/>
          <w:tab w:val="left" w:pos="5811"/>
          <w:tab w:val="left" w:pos="7338"/>
          <w:tab w:val="left" w:pos="8951"/>
        </w:tabs>
        <w:spacing w:before="3"/>
        <w:ind w:left="1470" w:right="1071"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445417" w:rsidRDefault="00DD4AEC">
      <w:pPr>
        <w:pStyle w:val="a3"/>
        <w:tabs>
          <w:tab w:val="left" w:pos="2723"/>
          <w:tab w:val="left" w:pos="4755"/>
          <w:tab w:val="left" w:pos="6037"/>
          <w:tab w:val="left" w:pos="6377"/>
          <w:tab w:val="left" w:pos="7741"/>
          <w:tab w:val="left" w:pos="8063"/>
          <w:tab w:val="left" w:pos="8519"/>
        </w:tabs>
        <w:spacing w:line="237" w:lineRule="auto"/>
        <w:ind w:right="1085" w:firstLine="0"/>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rPr>
          <w:spacing w:val="-57"/>
        </w:rPr>
        <w:t xml:space="preserve"> </w:t>
      </w:r>
      <w:r>
        <w:t>в</w:t>
      </w:r>
      <w:r>
        <w:rPr>
          <w:spacing w:val="3"/>
        </w:rPr>
        <w:t xml:space="preserve"> </w:t>
      </w:r>
      <w:r>
        <w:t>своей</w:t>
      </w:r>
      <w:r>
        <w:rPr>
          <w:spacing w:val="-1"/>
        </w:rPr>
        <w:t xml:space="preserve"> </w:t>
      </w:r>
      <w:r>
        <w:t>практике</w:t>
      </w:r>
      <w:r>
        <w:rPr>
          <w:spacing w:val="2"/>
        </w:rPr>
        <w:t xml:space="preserve"> </w:t>
      </w:r>
      <w:r>
        <w:t>фотографирования;</w:t>
      </w:r>
    </w:p>
    <w:p w:rsidR="00445417" w:rsidRDefault="00DD4AEC">
      <w:pPr>
        <w:pStyle w:val="a3"/>
        <w:spacing w:before="5" w:line="237" w:lineRule="auto"/>
        <w:ind w:right="1052"/>
      </w:pPr>
      <w:r>
        <w:t>иметь</w:t>
      </w:r>
      <w:r>
        <w:rPr>
          <w:spacing w:val="1"/>
        </w:rPr>
        <w:t xml:space="preserve"> </w:t>
      </w:r>
      <w:r>
        <w:t>опыт</w:t>
      </w:r>
      <w:r>
        <w:rPr>
          <w:spacing w:val="1"/>
        </w:rPr>
        <w:t xml:space="preserve"> </w:t>
      </w:r>
      <w:r>
        <w:t>наблюдения</w:t>
      </w:r>
      <w:r>
        <w:rPr>
          <w:spacing w:val="1"/>
        </w:rPr>
        <w:t xml:space="preserve"> </w:t>
      </w:r>
      <w:r>
        <w:t>и</w:t>
      </w:r>
      <w:r>
        <w:rPr>
          <w:spacing w:val="1"/>
        </w:rPr>
        <w:t xml:space="preserve"> </w:t>
      </w:r>
      <w:r>
        <w:t>художественно-эстетического</w:t>
      </w:r>
      <w:r>
        <w:rPr>
          <w:spacing w:val="1"/>
        </w:rPr>
        <w:t xml:space="preserve"> </w:t>
      </w:r>
      <w:r>
        <w:t>анализа</w:t>
      </w:r>
      <w:r>
        <w:rPr>
          <w:spacing w:val="1"/>
        </w:rPr>
        <w:t xml:space="preserve"> </w:t>
      </w:r>
      <w:r>
        <w:t>художественных</w:t>
      </w:r>
      <w:r>
        <w:rPr>
          <w:spacing w:val="-7"/>
        </w:rPr>
        <w:t xml:space="preserve"> </w:t>
      </w:r>
      <w:r>
        <w:t>фотографий</w:t>
      </w:r>
      <w:r>
        <w:rPr>
          <w:spacing w:val="3"/>
        </w:rPr>
        <w:t xml:space="preserve"> </w:t>
      </w:r>
      <w:r>
        <w:t>известных</w:t>
      </w:r>
      <w:r>
        <w:rPr>
          <w:spacing w:val="-8"/>
        </w:rPr>
        <w:t xml:space="preserve"> </w:t>
      </w:r>
      <w:r>
        <w:t>профессиональных</w:t>
      </w:r>
      <w:r>
        <w:rPr>
          <w:spacing w:val="-6"/>
        </w:rPr>
        <w:t xml:space="preserve"> </w:t>
      </w:r>
      <w:r>
        <w:t>мастеров</w:t>
      </w:r>
      <w:r>
        <w:rPr>
          <w:spacing w:val="3"/>
        </w:rPr>
        <w:t xml:space="preserve"> </w:t>
      </w:r>
      <w:r>
        <w:t>фотографии;</w:t>
      </w:r>
    </w:p>
    <w:p w:rsidR="00445417" w:rsidRDefault="00DD4AEC">
      <w:pPr>
        <w:pStyle w:val="a3"/>
        <w:spacing w:before="6" w:line="237" w:lineRule="auto"/>
        <w:ind w:right="1059"/>
      </w:pPr>
      <w:r>
        <w:t>иметь    опыт    применения    знаний    о    художественно-образных    критериях</w:t>
      </w:r>
      <w:r>
        <w:rPr>
          <w:spacing w:val="1"/>
        </w:rPr>
        <w:t xml:space="preserve"> </w:t>
      </w:r>
      <w:r>
        <w:t>к</w:t>
      </w:r>
      <w:r>
        <w:rPr>
          <w:spacing w:val="-2"/>
        </w:rPr>
        <w:t xml:space="preserve"> </w:t>
      </w:r>
      <w:r>
        <w:t>композиции</w:t>
      </w:r>
      <w:r>
        <w:rPr>
          <w:spacing w:val="3"/>
        </w:rPr>
        <w:t xml:space="preserve"> </w:t>
      </w:r>
      <w:r>
        <w:t>кадра</w:t>
      </w:r>
      <w:r>
        <w:rPr>
          <w:spacing w:val="-2"/>
        </w:rPr>
        <w:t xml:space="preserve"> </w:t>
      </w:r>
      <w:r>
        <w:t>при</w:t>
      </w:r>
      <w:r>
        <w:rPr>
          <w:spacing w:val="-3"/>
        </w:rPr>
        <w:t xml:space="preserve"> </w:t>
      </w:r>
      <w:r>
        <w:t>самостоятельном</w:t>
      </w:r>
      <w:r>
        <w:rPr>
          <w:spacing w:val="-2"/>
        </w:rPr>
        <w:t xml:space="preserve"> </w:t>
      </w:r>
      <w:r>
        <w:t>фотографировании</w:t>
      </w:r>
      <w:r>
        <w:rPr>
          <w:spacing w:val="-11"/>
        </w:rPr>
        <w:t xml:space="preserve"> </w:t>
      </w:r>
      <w:r>
        <w:t>окружающей</w:t>
      </w:r>
      <w:r>
        <w:rPr>
          <w:spacing w:val="1"/>
        </w:rPr>
        <w:t xml:space="preserve"> </w:t>
      </w:r>
      <w:r>
        <w:t>жизни;</w:t>
      </w:r>
    </w:p>
    <w:p w:rsidR="00445417" w:rsidRDefault="00DD4AEC">
      <w:pPr>
        <w:pStyle w:val="a3"/>
        <w:spacing w:before="10" w:line="232" w:lineRule="auto"/>
        <w:ind w:right="1076"/>
      </w:pPr>
      <w:r>
        <w:t>обретать опыт художественного наблюдения жизни, развивая познавательный</w:t>
      </w:r>
      <w:r>
        <w:rPr>
          <w:spacing w:val="1"/>
        </w:rPr>
        <w:t xml:space="preserve"> </w:t>
      </w:r>
      <w:r>
        <w:rPr>
          <w:spacing w:val="-1"/>
        </w:rPr>
        <w:t>интерес</w:t>
      </w:r>
      <w:r>
        <w:rPr>
          <w:spacing w:val="1"/>
        </w:rPr>
        <w:t xml:space="preserve"> </w:t>
      </w:r>
      <w:r>
        <w:rPr>
          <w:spacing w:val="-1"/>
        </w:rPr>
        <w:t>и</w:t>
      </w:r>
      <w:r>
        <w:t xml:space="preserve"> </w:t>
      </w:r>
      <w:r>
        <w:rPr>
          <w:spacing w:val="-1"/>
        </w:rPr>
        <w:t>внимание</w:t>
      </w:r>
      <w:r>
        <w:rPr>
          <w:spacing w:val="3"/>
        </w:rPr>
        <w:t xml:space="preserve"> </w:t>
      </w:r>
      <w:r>
        <w:rPr>
          <w:spacing w:val="-1"/>
        </w:rPr>
        <w:t>к</w:t>
      </w:r>
      <w:r>
        <w:rPr>
          <w:spacing w:val="-9"/>
        </w:rPr>
        <w:t xml:space="preserve"> </w:t>
      </w:r>
      <w:r>
        <w:t>окружающему</w:t>
      </w:r>
      <w:r>
        <w:rPr>
          <w:spacing w:val="-15"/>
        </w:rPr>
        <w:t xml:space="preserve"> </w:t>
      </w:r>
      <w:r>
        <w:t>миру,</w:t>
      </w:r>
      <w:r>
        <w:rPr>
          <w:spacing w:val="10"/>
        </w:rPr>
        <w:t xml:space="preserve"> </w:t>
      </w:r>
      <w:r>
        <w:t>к людям;</w:t>
      </w:r>
    </w:p>
    <w:p w:rsidR="00445417" w:rsidRDefault="00DD4AEC">
      <w:pPr>
        <w:pStyle w:val="a3"/>
        <w:spacing w:before="5"/>
        <w:ind w:right="1063"/>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w:t>
      </w:r>
      <w:r>
        <w:rPr>
          <w:spacing w:val="1"/>
        </w:rPr>
        <w:t xml:space="preserve"> </w:t>
      </w:r>
      <w:r>
        <w:t>рисунка и</w:t>
      </w:r>
      <w:r>
        <w:rPr>
          <w:spacing w:val="1"/>
        </w:rPr>
        <w:t xml:space="preserve"> </w:t>
      </w:r>
      <w:r>
        <w:t>фотоснимка, возможности их одновременного</w:t>
      </w:r>
      <w:r>
        <w:rPr>
          <w:spacing w:val="60"/>
        </w:rPr>
        <w:t xml:space="preserve"> </w:t>
      </w:r>
      <w:r>
        <w:t>существования</w:t>
      </w:r>
      <w:r>
        <w:rPr>
          <w:spacing w:val="-58"/>
        </w:rPr>
        <w:t xml:space="preserve"> </w:t>
      </w:r>
      <w:r>
        <w:t>и</w:t>
      </w:r>
      <w:r>
        <w:rPr>
          <w:spacing w:val="3"/>
        </w:rPr>
        <w:t xml:space="preserve"> </w:t>
      </w:r>
      <w:r>
        <w:t>актуальности</w:t>
      </w:r>
      <w:r>
        <w:rPr>
          <w:spacing w:val="-1"/>
        </w:rPr>
        <w:t xml:space="preserve"> </w:t>
      </w:r>
      <w:r>
        <w:t>в</w:t>
      </w:r>
      <w:r>
        <w:rPr>
          <w:spacing w:val="4"/>
        </w:rPr>
        <w:t xml:space="preserve"> </w:t>
      </w:r>
      <w:r>
        <w:t>современной</w:t>
      </w:r>
      <w:r>
        <w:rPr>
          <w:spacing w:val="-1"/>
        </w:rPr>
        <w:t xml:space="preserve"> </w:t>
      </w:r>
      <w:r>
        <w:t>художественной культуре;</w:t>
      </w:r>
    </w:p>
    <w:p w:rsidR="00445417" w:rsidRDefault="00DD4AEC">
      <w:pPr>
        <w:pStyle w:val="a3"/>
        <w:spacing w:before="8" w:line="242" w:lineRule="auto"/>
        <w:ind w:right="1059"/>
      </w:pPr>
      <w:r>
        <w:t>понимать   значение    репортажного    жанра,    роли    журналистов-фотографов</w:t>
      </w:r>
      <w:r>
        <w:rPr>
          <w:spacing w:val="1"/>
        </w:rPr>
        <w:t xml:space="preserve"> </w:t>
      </w:r>
      <w:r>
        <w:t>в</w:t>
      </w:r>
      <w:r>
        <w:rPr>
          <w:spacing w:val="3"/>
        </w:rPr>
        <w:t xml:space="preserve"> </w:t>
      </w:r>
      <w:r>
        <w:t>истории</w:t>
      </w:r>
      <w:r>
        <w:rPr>
          <w:spacing w:val="4"/>
        </w:rPr>
        <w:t xml:space="preserve"> </w:t>
      </w:r>
      <w:r>
        <w:t>ХХ</w:t>
      </w:r>
      <w:r>
        <w:rPr>
          <w:spacing w:val="-8"/>
        </w:rPr>
        <w:t xml:space="preserve"> </w:t>
      </w:r>
      <w:r>
        <w:t>в. и</w:t>
      </w:r>
      <w:r>
        <w:rPr>
          <w:spacing w:val="-2"/>
        </w:rPr>
        <w:t xml:space="preserve"> </w:t>
      </w:r>
      <w:r>
        <w:t>современном</w:t>
      </w:r>
      <w:r>
        <w:rPr>
          <w:spacing w:val="5"/>
        </w:rPr>
        <w:t xml:space="preserve"> </w:t>
      </w:r>
      <w:r>
        <w:t>мире;</w:t>
      </w:r>
    </w:p>
    <w:p w:rsidR="00445417" w:rsidRDefault="00DD4AEC">
      <w:pPr>
        <w:pStyle w:val="a3"/>
        <w:ind w:right="1054"/>
      </w:pPr>
      <w:r>
        <w:t>иметь      представление      о      фототворчестве       А. Родченко,       о       том,</w:t>
      </w:r>
      <w:r>
        <w:rPr>
          <w:spacing w:val="1"/>
        </w:rPr>
        <w:t xml:space="preserve"> </w:t>
      </w:r>
      <w:r>
        <w:t>как его фотографии выражают</w:t>
      </w:r>
      <w:r>
        <w:rPr>
          <w:spacing w:val="60"/>
        </w:rPr>
        <w:t xml:space="preserve"> </w:t>
      </w:r>
      <w:r>
        <w:t>образ</w:t>
      </w:r>
      <w:r>
        <w:rPr>
          <w:spacing w:val="60"/>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w:t>
      </w:r>
      <w:r>
        <w:rPr>
          <w:spacing w:val="60"/>
        </w:rPr>
        <w:t xml:space="preserve"> </w:t>
      </w:r>
      <w:r>
        <w:t>о</w:t>
      </w:r>
      <w:r>
        <w:rPr>
          <w:spacing w:val="60"/>
        </w:rPr>
        <w:t xml:space="preserve"> </w:t>
      </w:r>
      <w:r>
        <w:t>влиянии</w:t>
      </w:r>
      <w:r>
        <w:rPr>
          <w:spacing w:val="1"/>
        </w:rPr>
        <w:t xml:space="preserve"> </w:t>
      </w:r>
      <w:r>
        <w:t>его</w:t>
      </w:r>
      <w:r>
        <w:rPr>
          <w:spacing w:val="2"/>
        </w:rPr>
        <w:t xml:space="preserve"> </w:t>
      </w:r>
      <w:r>
        <w:t>фотографий</w:t>
      </w:r>
      <w:r>
        <w:rPr>
          <w:spacing w:val="-1"/>
        </w:rPr>
        <w:t xml:space="preserve"> </w:t>
      </w:r>
      <w:r>
        <w:t>на</w:t>
      </w:r>
      <w:r>
        <w:rPr>
          <w:spacing w:val="1"/>
        </w:rPr>
        <w:t xml:space="preserve"> </w:t>
      </w:r>
      <w:r>
        <w:t>стиль</w:t>
      </w:r>
      <w:r>
        <w:rPr>
          <w:spacing w:val="4"/>
        </w:rPr>
        <w:t xml:space="preserve"> </w:t>
      </w:r>
      <w:r>
        <w:t>эпохи;</w:t>
      </w:r>
    </w:p>
    <w:p w:rsidR="00445417" w:rsidRDefault="00DD4AEC">
      <w:pPr>
        <w:pStyle w:val="a3"/>
        <w:ind w:left="1470" w:firstLine="0"/>
      </w:pPr>
      <w:r>
        <w:t>иметь</w:t>
      </w:r>
      <w:r>
        <w:rPr>
          <w:spacing w:val="-5"/>
        </w:rPr>
        <w:t xml:space="preserve"> </w:t>
      </w:r>
      <w:r>
        <w:t>навыки</w:t>
      </w:r>
      <w:r>
        <w:rPr>
          <w:spacing w:val="-5"/>
        </w:rPr>
        <w:t xml:space="preserve"> </w:t>
      </w:r>
      <w:r>
        <w:t>компьютерной</w:t>
      </w:r>
      <w:r>
        <w:rPr>
          <w:spacing w:val="-12"/>
        </w:rPr>
        <w:t xml:space="preserve"> </w:t>
      </w:r>
      <w:r>
        <w:t>обработки</w:t>
      </w:r>
      <w:r>
        <w:rPr>
          <w:spacing w:val="-10"/>
        </w:rPr>
        <w:t xml:space="preserve"> </w:t>
      </w:r>
      <w:r>
        <w:t>и</w:t>
      </w:r>
      <w:r>
        <w:rPr>
          <w:spacing w:val="-1"/>
        </w:rPr>
        <w:t xml:space="preserve"> </w:t>
      </w:r>
      <w:r>
        <w:t>преобразования</w:t>
      </w:r>
      <w:r>
        <w:rPr>
          <w:spacing w:val="-10"/>
        </w:rPr>
        <w:t xml:space="preserve"> </w:t>
      </w:r>
      <w:r>
        <w:t>фотографий.</w:t>
      </w:r>
    </w:p>
    <w:p w:rsidR="00445417" w:rsidRDefault="00DD4AEC" w:rsidP="005B10F6">
      <w:pPr>
        <w:pStyle w:val="a6"/>
        <w:numPr>
          <w:ilvl w:val="0"/>
          <w:numId w:val="20"/>
        </w:numPr>
        <w:tabs>
          <w:tab w:val="left" w:pos="1855"/>
        </w:tabs>
        <w:spacing w:line="272" w:lineRule="exact"/>
        <w:ind w:left="1854" w:hanging="385"/>
        <w:jc w:val="both"/>
        <w:rPr>
          <w:sz w:val="24"/>
        </w:rPr>
      </w:pPr>
      <w:r>
        <w:rPr>
          <w:sz w:val="24"/>
        </w:rPr>
        <w:t>Изображение</w:t>
      </w:r>
      <w:r>
        <w:rPr>
          <w:spacing w:val="-14"/>
          <w:sz w:val="24"/>
        </w:rPr>
        <w:t xml:space="preserve"> </w:t>
      </w:r>
      <w:r>
        <w:rPr>
          <w:sz w:val="24"/>
        </w:rPr>
        <w:t>и</w:t>
      </w:r>
      <w:r>
        <w:rPr>
          <w:spacing w:val="-4"/>
          <w:sz w:val="24"/>
        </w:rPr>
        <w:t xml:space="preserve"> </w:t>
      </w:r>
      <w:r>
        <w:rPr>
          <w:sz w:val="24"/>
        </w:rPr>
        <w:t>искусство</w:t>
      </w:r>
      <w:r>
        <w:rPr>
          <w:spacing w:val="5"/>
          <w:sz w:val="24"/>
        </w:rPr>
        <w:t xml:space="preserve"> </w:t>
      </w:r>
      <w:r>
        <w:rPr>
          <w:sz w:val="24"/>
        </w:rPr>
        <w:t>кино:</w:t>
      </w:r>
    </w:p>
    <w:p w:rsidR="00445417" w:rsidRDefault="00DD4AEC">
      <w:pPr>
        <w:pStyle w:val="a3"/>
        <w:spacing w:before="3" w:line="232" w:lineRule="auto"/>
        <w:ind w:left="1470" w:right="1070" w:firstLine="0"/>
      </w:pPr>
      <w:r>
        <w:t>иметь представление об этапах в истории кино и его эволюции как искусства;</w:t>
      </w:r>
      <w:r>
        <w:rPr>
          <w:spacing w:val="1"/>
        </w:rPr>
        <w:t xml:space="preserve"> </w:t>
      </w:r>
      <w:r>
        <w:t>уметь</w:t>
      </w:r>
      <w:r>
        <w:rPr>
          <w:spacing w:val="17"/>
        </w:rPr>
        <w:t xml:space="preserve"> </w:t>
      </w:r>
      <w:r>
        <w:t>объяснять,</w:t>
      </w:r>
      <w:r>
        <w:rPr>
          <w:spacing w:val="10"/>
        </w:rPr>
        <w:t xml:space="preserve"> </w:t>
      </w:r>
      <w:r>
        <w:t>почему</w:t>
      </w:r>
      <w:r>
        <w:rPr>
          <w:spacing w:val="1"/>
        </w:rPr>
        <w:t xml:space="preserve"> </w:t>
      </w:r>
      <w:r>
        <w:t>экранное</w:t>
      </w:r>
      <w:r>
        <w:rPr>
          <w:spacing w:val="10"/>
        </w:rPr>
        <w:t xml:space="preserve"> </w:t>
      </w:r>
      <w:r>
        <w:t>время</w:t>
      </w:r>
      <w:r>
        <w:rPr>
          <w:spacing w:val="16"/>
        </w:rPr>
        <w:t xml:space="preserve"> </w:t>
      </w:r>
      <w:r>
        <w:t>и</w:t>
      </w:r>
      <w:r>
        <w:rPr>
          <w:spacing w:val="12"/>
        </w:rPr>
        <w:t xml:space="preserve"> </w:t>
      </w:r>
      <w:r>
        <w:t>всё</w:t>
      </w:r>
      <w:r>
        <w:rPr>
          <w:spacing w:val="5"/>
        </w:rPr>
        <w:t xml:space="preserve"> </w:t>
      </w:r>
      <w:r>
        <w:t>изображаемое</w:t>
      </w:r>
      <w:r>
        <w:rPr>
          <w:spacing w:val="5"/>
        </w:rPr>
        <w:t xml:space="preserve"> </w:t>
      </w:r>
      <w:r>
        <w:t>в</w:t>
      </w:r>
      <w:r>
        <w:rPr>
          <w:spacing w:val="18"/>
        </w:rPr>
        <w:t xml:space="preserve"> </w:t>
      </w:r>
      <w:r>
        <w:t>фильме,</w:t>
      </w:r>
      <w:r>
        <w:rPr>
          <w:spacing w:val="18"/>
        </w:rPr>
        <w:t xml:space="preserve"> </w:t>
      </w:r>
      <w:r>
        <w:t>являясь</w:t>
      </w:r>
    </w:p>
    <w:p w:rsidR="00445417" w:rsidRDefault="00DD4AEC">
      <w:pPr>
        <w:pStyle w:val="a3"/>
        <w:spacing w:before="10" w:line="275" w:lineRule="exact"/>
        <w:ind w:firstLine="0"/>
      </w:pPr>
      <w:r>
        <w:rPr>
          <w:spacing w:val="-1"/>
        </w:rPr>
        <w:t>условностью,</w:t>
      </w:r>
      <w:r>
        <w:rPr>
          <w:spacing w:val="1"/>
        </w:rPr>
        <w:t xml:space="preserve"> </w:t>
      </w:r>
      <w:r>
        <w:rPr>
          <w:spacing w:val="-1"/>
        </w:rPr>
        <w:t>формирует</w:t>
      </w:r>
      <w:r>
        <w:rPr>
          <w:spacing w:val="15"/>
        </w:rPr>
        <w:t xml:space="preserve"> </w:t>
      </w:r>
      <w:r>
        <w:rPr>
          <w:spacing w:val="-1"/>
        </w:rPr>
        <w:t>у</w:t>
      </w:r>
      <w:r>
        <w:rPr>
          <w:spacing w:val="-16"/>
        </w:rPr>
        <w:t xml:space="preserve"> </w:t>
      </w:r>
      <w:r>
        <w:rPr>
          <w:spacing w:val="-1"/>
        </w:rPr>
        <w:t>людей</w:t>
      </w:r>
      <w:r>
        <w:rPr>
          <w:spacing w:val="3"/>
        </w:rPr>
        <w:t xml:space="preserve"> </w:t>
      </w:r>
      <w:r>
        <w:rPr>
          <w:spacing w:val="-1"/>
        </w:rPr>
        <w:t>восприятие</w:t>
      </w:r>
      <w:r>
        <w:rPr>
          <w:spacing w:val="-6"/>
        </w:rPr>
        <w:t xml:space="preserve"> </w:t>
      </w:r>
      <w:r>
        <w:t>реального</w:t>
      </w:r>
      <w:r>
        <w:rPr>
          <w:spacing w:val="9"/>
        </w:rPr>
        <w:t xml:space="preserve"> </w:t>
      </w:r>
      <w:r>
        <w:t>мира;</w:t>
      </w:r>
    </w:p>
    <w:p w:rsidR="00445417" w:rsidRDefault="00DD4AEC">
      <w:pPr>
        <w:pStyle w:val="a3"/>
        <w:spacing w:line="242" w:lineRule="auto"/>
        <w:ind w:right="1073"/>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1"/>
        </w:rPr>
        <w:t xml:space="preserve"> </w:t>
      </w:r>
      <w:r>
        <w:t>построенных</w:t>
      </w:r>
      <w:r>
        <w:rPr>
          <w:spacing w:val="-7"/>
        </w:rPr>
        <w:t xml:space="preserve"> </w:t>
      </w:r>
      <w:r>
        <w:t>кадров;</w:t>
      </w:r>
    </w:p>
    <w:p w:rsidR="00445417" w:rsidRDefault="00DD4AEC">
      <w:pPr>
        <w:pStyle w:val="a3"/>
        <w:ind w:right="1057"/>
      </w:pPr>
      <w:r>
        <w:t xml:space="preserve">знать  </w:t>
      </w:r>
      <w:r>
        <w:rPr>
          <w:spacing w:val="45"/>
        </w:rPr>
        <w:t xml:space="preserve"> </w:t>
      </w:r>
      <w:r>
        <w:t xml:space="preserve">и  </w:t>
      </w:r>
      <w:r>
        <w:rPr>
          <w:spacing w:val="47"/>
        </w:rPr>
        <w:t xml:space="preserve"> </w:t>
      </w:r>
      <w:r>
        <w:t xml:space="preserve">объяснять,   </w:t>
      </w:r>
      <w:r>
        <w:rPr>
          <w:spacing w:val="47"/>
        </w:rPr>
        <w:t xml:space="preserve"> </w:t>
      </w:r>
      <w:r>
        <w:t xml:space="preserve">в   </w:t>
      </w:r>
      <w:r>
        <w:rPr>
          <w:spacing w:val="51"/>
        </w:rPr>
        <w:t xml:space="preserve"> </w:t>
      </w:r>
      <w:r>
        <w:t xml:space="preserve">чём   </w:t>
      </w:r>
      <w:r>
        <w:rPr>
          <w:spacing w:val="46"/>
        </w:rPr>
        <w:t xml:space="preserve"> </w:t>
      </w:r>
      <w:r>
        <w:t xml:space="preserve">состоит   </w:t>
      </w:r>
      <w:r>
        <w:rPr>
          <w:spacing w:val="45"/>
        </w:rPr>
        <w:t xml:space="preserve"> </w:t>
      </w:r>
      <w:r>
        <w:t xml:space="preserve">работа   </w:t>
      </w:r>
      <w:r>
        <w:rPr>
          <w:spacing w:val="49"/>
        </w:rPr>
        <w:t xml:space="preserve"> </w:t>
      </w:r>
      <w:r>
        <w:t>художника-постановщика</w:t>
      </w:r>
      <w:r>
        <w:rPr>
          <w:spacing w:val="-58"/>
        </w:rPr>
        <w:t xml:space="preserve"> </w:t>
      </w:r>
      <w:r>
        <w:t>и</w:t>
      </w:r>
      <w:r>
        <w:rPr>
          <w:spacing w:val="1"/>
        </w:rPr>
        <w:t xml:space="preserve"> </w:t>
      </w:r>
      <w:r>
        <w:t>специалистов</w:t>
      </w:r>
      <w:r>
        <w:rPr>
          <w:spacing w:val="1"/>
        </w:rPr>
        <w:t xml:space="preserve"> </w:t>
      </w:r>
      <w:r>
        <w:t>его</w:t>
      </w:r>
      <w:r>
        <w:rPr>
          <w:spacing w:val="1"/>
        </w:rPr>
        <w:t xml:space="preserve"> </w:t>
      </w:r>
      <w:r>
        <w:t>команды</w:t>
      </w:r>
      <w:r>
        <w:rPr>
          <w:spacing w:val="1"/>
        </w:rPr>
        <w:t xml:space="preserve"> </w:t>
      </w:r>
      <w:r>
        <w:t>художников</w:t>
      </w:r>
      <w:r>
        <w:rPr>
          <w:spacing w:val="1"/>
        </w:rPr>
        <w:t xml:space="preserve"> </w:t>
      </w:r>
      <w:r>
        <w:t>в</w:t>
      </w:r>
      <w:r>
        <w:rPr>
          <w:spacing w:val="1"/>
        </w:rPr>
        <w:t xml:space="preserve"> </w:t>
      </w:r>
      <w:r>
        <w:t>период</w:t>
      </w:r>
      <w:r>
        <w:rPr>
          <w:spacing w:val="1"/>
        </w:rPr>
        <w:t xml:space="preserve"> </w:t>
      </w:r>
      <w:r>
        <w:t>подготовки</w:t>
      </w:r>
      <w:r>
        <w:rPr>
          <w:spacing w:val="1"/>
        </w:rPr>
        <w:t xml:space="preserve"> </w:t>
      </w:r>
      <w:r>
        <w:t>и</w:t>
      </w:r>
      <w:r>
        <w:rPr>
          <w:spacing w:val="1"/>
        </w:rPr>
        <w:t xml:space="preserve"> </w:t>
      </w:r>
      <w:r>
        <w:t>съёмки</w:t>
      </w:r>
      <w:r>
        <w:rPr>
          <w:spacing w:val="1"/>
        </w:rPr>
        <w:t xml:space="preserve"> </w:t>
      </w:r>
      <w:r>
        <w:t>игрового</w:t>
      </w:r>
      <w:r>
        <w:rPr>
          <w:spacing w:val="1"/>
        </w:rPr>
        <w:t xml:space="preserve"> </w:t>
      </w:r>
      <w:r>
        <w:t>фильма;</w:t>
      </w:r>
    </w:p>
    <w:p w:rsidR="00445417" w:rsidRDefault="00DD4AEC">
      <w:pPr>
        <w:pStyle w:val="a3"/>
        <w:spacing w:before="1" w:line="275" w:lineRule="exact"/>
        <w:ind w:left="1470" w:firstLine="0"/>
      </w:pPr>
      <w:r>
        <w:t>объяснять</w:t>
      </w:r>
      <w:r>
        <w:rPr>
          <w:spacing w:val="-4"/>
        </w:rPr>
        <w:t xml:space="preserve"> </w:t>
      </w:r>
      <w:r>
        <w:t>роль</w:t>
      </w:r>
      <w:r>
        <w:rPr>
          <w:spacing w:val="-10"/>
        </w:rPr>
        <w:t xml:space="preserve"> </w:t>
      </w:r>
      <w:r>
        <w:t>видео</w:t>
      </w:r>
      <w:r>
        <w:rPr>
          <w:spacing w:val="-1"/>
        </w:rPr>
        <w:t xml:space="preserve"> </w:t>
      </w:r>
      <w:r>
        <w:t>в</w:t>
      </w:r>
      <w:r>
        <w:rPr>
          <w:spacing w:val="-9"/>
        </w:rPr>
        <w:t xml:space="preserve"> </w:t>
      </w:r>
      <w:r>
        <w:t>современной</w:t>
      </w:r>
      <w:r>
        <w:rPr>
          <w:spacing w:val="-1"/>
        </w:rPr>
        <w:t xml:space="preserve"> </w:t>
      </w:r>
      <w:r>
        <w:t>бытовой</w:t>
      </w:r>
      <w:r>
        <w:rPr>
          <w:spacing w:val="-7"/>
        </w:rPr>
        <w:t xml:space="preserve"> </w:t>
      </w:r>
      <w:r>
        <w:t>культуре;</w:t>
      </w:r>
    </w:p>
    <w:p w:rsidR="00445417" w:rsidRDefault="00DD4AEC">
      <w:pPr>
        <w:pStyle w:val="a3"/>
        <w:spacing w:line="242" w:lineRule="auto"/>
        <w:ind w:right="1062"/>
      </w:pPr>
      <w:r>
        <w:t>приобрести</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57"/>
        </w:rPr>
        <w:t xml:space="preserve"> </w:t>
      </w:r>
      <w:r>
        <w:t>видеоролика</w:t>
      </w:r>
      <w:r>
        <w:rPr>
          <w:spacing w:val="-8"/>
        </w:rPr>
        <w:t xml:space="preserve"> </w:t>
      </w:r>
      <w:r>
        <w:t>и</w:t>
      </w:r>
      <w:r>
        <w:rPr>
          <w:spacing w:val="3"/>
        </w:rPr>
        <w:t xml:space="preserve"> </w:t>
      </w:r>
      <w:r>
        <w:t>планировать</w:t>
      </w:r>
      <w:r>
        <w:rPr>
          <w:spacing w:val="-1"/>
        </w:rPr>
        <w:t xml:space="preserve"> </w:t>
      </w:r>
      <w:r>
        <w:t>свою</w:t>
      </w:r>
      <w:r>
        <w:rPr>
          <w:spacing w:val="-1"/>
        </w:rPr>
        <w:t xml:space="preserve"> </w:t>
      </w:r>
      <w:r>
        <w:t>работу</w:t>
      </w:r>
      <w:r>
        <w:rPr>
          <w:spacing w:val="-11"/>
        </w:rPr>
        <w:t xml:space="preserve"> </w:t>
      </w:r>
      <w:r>
        <w:t>по</w:t>
      </w:r>
      <w:r>
        <w:rPr>
          <w:spacing w:val="11"/>
        </w:rPr>
        <w:t xml:space="preserve"> </w:t>
      </w:r>
      <w:r>
        <w:t>созданию видеоролика;</w:t>
      </w:r>
    </w:p>
    <w:p w:rsidR="00445417" w:rsidRDefault="00DD4AEC">
      <w:pPr>
        <w:pStyle w:val="a3"/>
        <w:ind w:right="1058"/>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7"/>
        </w:rPr>
        <w:t xml:space="preserve"> </w:t>
      </w:r>
      <w:r>
        <w:t>фильма,</w:t>
      </w:r>
      <w:r>
        <w:rPr>
          <w:spacing w:val="-5"/>
        </w:rPr>
        <w:t xml:space="preserve"> </w:t>
      </w:r>
      <w:r>
        <w:t>музыкального</w:t>
      </w:r>
      <w:r>
        <w:rPr>
          <w:spacing w:val="8"/>
        </w:rPr>
        <w:t xml:space="preserve"> </w:t>
      </w:r>
      <w:r>
        <w:t>клипа,</w:t>
      </w:r>
      <w:r>
        <w:rPr>
          <w:spacing w:val="-1"/>
        </w:rPr>
        <w:t xml:space="preserve"> </w:t>
      </w:r>
      <w:r>
        <w:t>документального фильма;</w:t>
      </w:r>
    </w:p>
    <w:p w:rsidR="00445417" w:rsidRDefault="00DD4AEC">
      <w:pPr>
        <w:pStyle w:val="a3"/>
        <w:spacing w:line="237" w:lineRule="auto"/>
        <w:ind w:right="1072"/>
      </w:pPr>
      <w:r>
        <w:t>осваивать начальные навыки практической работы по видеомонтажу на основе</w:t>
      </w:r>
      <w:r>
        <w:rPr>
          <w:spacing w:val="1"/>
        </w:rPr>
        <w:t xml:space="preserve"> </w:t>
      </w:r>
      <w:r>
        <w:t>соответствующих</w:t>
      </w:r>
      <w:r>
        <w:rPr>
          <w:spacing w:val="-7"/>
        </w:rPr>
        <w:t xml:space="preserve"> </w:t>
      </w:r>
      <w:r>
        <w:t>компьютерных</w:t>
      </w:r>
      <w:r>
        <w:rPr>
          <w:spacing w:val="-6"/>
        </w:rPr>
        <w:t xml:space="preserve"> </w:t>
      </w:r>
      <w:r>
        <w:t>программ;</w:t>
      </w:r>
    </w:p>
    <w:p w:rsidR="00445417" w:rsidRDefault="00DD4AEC">
      <w:pPr>
        <w:pStyle w:val="a3"/>
        <w:spacing w:line="272" w:lineRule="exact"/>
        <w:ind w:left="1470" w:firstLine="0"/>
      </w:pPr>
      <w:r>
        <w:t>обрести</w:t>
      </w:r>
      <w:r>
        <w:rPr>
          <w:spacing w:val="-1"/>
        </w:rPr>
        <w:t xml:space="preserve"> </w:t>
      </w:r>
      <w:r>
        <w:t>навык</w:t>
      </w:r>
      <w:r>
        <w:rPr>
          <w:spacing w:val="-6"/>
        </w:rPr>
        <w:t xml:space="preserve"> </w:t>
      </w:r>
      <w:r>
        <w:t>критического</w:t>
      </w:r>
      <w:r>
        <w:rPr>
          <w:spacing w:val="-5"/>
        </w:rPr>
        <w:t xml:space="preserve"> </w:t>
      </w:r>
      <w:r>
        <w:t>осмысления</w:t>
      </w:r>
      <w:r>
        <w:rPr>
          <w:spacing w:val="-9"/>
        </w:rPr>
        <w:t xml:space="preserve"> </w:t>
      </w:r>
      <w:r>
        <w:t>качества</w:t>
      </w:r>
      <w:r>
        <w:rPr>
          <w:spacing w:val="-3"/>
        </w:rPr>
        <w:t xml:space="preserve"> </w:t>
      </w:r>
      <w:r>
        <w:t>снятых</w:t>
      </w:r>
      <w:r>
        <w:rPr>
          <w:spacing w:val="-10"/>
        </w:rPr>
        <w:t xml:space="preserve"> </w:t>
      </w:r>
      <w:r>
        <w:t>роликов;</w:t>
      </w:r>
    </w:p>
    <w:p w:rsidR="00445417" w:rsidRDefault="00DD4AEC">
      <w:pPr>
        <w:pStyle w:val="a3"/>
        <w:ind w:right="1059"/>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445417" w:rsidRDefault="00DD4AEC">
      <w:pPr>
        <w:pStyle w:val="a3"/>
        <w:ind w:left="1470" w:firstLine="0"/>
      </w:pPr>
      <w:r>
        <w:t>иметь</w:t>
      </w:r>
      <w:r>
        <w:rPr>
          <w:spacing w:val="69"/>
        </w:rPr>
        <w:t xml:space="preserve"> </w:t>
      </w:r>
      <w:r>
        <w:t>опыт</w:t>
      </w:r>
      <w:r>
        <w:rPr>
          <w:spacing w:val="66"/>
        </w:rPr>
        <w:t xml:space="preserve"> </w:t>
      </w:r>
      <w:r>
        <w:t xml:space="preserve">анализа  </w:t>
      </w:r>
      <w:r>
        <w:rPr>
          <w:spacing w:val="4"/>
        </w:rPr>
        <w:t xml:space="preserve"> </w:t>
      </w:r>
      <w:r>
        <w:t xml:space="preserve">художественного  </w:t>
      </w:r>
      <w:r>
        <w:rPr>
          <w:spacing w:val="10"/>
        </w:rPr>
        <w:t xml:space="preserve"> </w:t>
      </w:r>
      <w:r>
        <w:t xml:space="preserve">образа  </w:t>
      </w:r>
      <w:r>
        <w:rPr>
          <w:spacing w:val="12"/>
        </w:rPr>
        <w:t xml:space="preserve"> </w:t>
      </w:r>
      <w:r>
        <w:t xml:space="preserve">и  </w:t>
      </w:r>
      <w:r>
        <w:rPr>
          <w:spacing w:val="10"/>
        </w:rPr>
        <w:t xml:space="preserve"> </w:t>
      </w:r>
      <w:r>
        <w:t xml:space="preserve">средств  </w:t>
      </w:r>
      <w:r>
        <w:rPr>
          <w:spacing w:val="12"/>
        </w:rPr>
        <w:t xml:space="preserve"> </w:t>
      </w:r>
      <w:r>
        <w:t xml:space="preserve">его  </w:t>
      </w:r>
      <w:r>
        <w:rPr>
          <w:spacing w:val="12"/>
        </w:rPr>
        <w:t xml:space="preserve"> </w:t>
      </w:r>
      <w:r>
        <w:t>достижения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5" w:firstLine="0"/>
      </w:pPr>
      <w:r>
        <w:t>в лучших отечественных мультфильмах; осознавать многообразие подходов, поэзию и</w:t>
      </w:r>
      <w:r>
        <w:rPr>
          <w:spacing w:val="1"/>
        </w:rPr>
        <w:t xml:space="preserve"> </w:t>
      </w:r>
      <w:r>
        <w:t>уникальность</w:t>
      </w:r>
      <w:r>
        <w:rPr>
          <w:spacing w:val="5"/>
        </w:rPr>
        <w:t xml:space="preserve"> </w:t>
      </w:r>
      <w:r>
        <w:t>художественных</w:t>
      </w:r>
      <w:r>
        <w:rPr>
          <w:spacing w:val="-12"/>
        </w:rPr>
        <w:t xml:space="preserve"> </w:t>
      </w:r>
      <w:r>
        <w:t>образов</w:t>
      </w:r>
      <w:r>
        <w:rPr>
          <w:spacing w:val="-6"/>
        </w:rPr>
        <w:t xml:space="preserve"> </w:t>
      </w:r>
      <w:r>
        <w:t>отечественной</w:t>
      </w:r>
      <w:r>
        <w:rPr>
          <w:spacing w:val="-1"/>
        </w:rPr>
        <w:t xml:space="preserve"> </w:t>
      </w:r>
      <w:r>
        <w:t>мультипликации;</w:t>
      </w:r>
    </w:p>
    <w:p w:rsidR="00445417" w:rsidRDefault="00DD4AEC">
      <w:pPr>
        <w:pStyle w:val="a3"/>
        <w:spacing w:line="242" w:lineRule="auto"/>
        <w:ind w:right="1089"/>
      </w:pPr>
      <w:r>
        <w:t>осваивать   опыт   создания   компьютерной   анимации   в   выбранной   технике</w:t>
      </w:r>
      <w:r>
        <w:rPr>
          <w:spacing w:val="1"/>
        </w:rPr>
        <w:t xml:space="preserve"> </w:t>
      </w:r>
      <w:r>
        <w:t>и</w:t>
      </w:r>
      <w:r>
        <w:rPr>
          <w:spacing w:val="3"/>
        </w:rPr>
        <w:t xml:space="preserve"> </w:t>
      </w:r>
      <w:r>
        <w:t>в</w:t>
      </w:r>
      <w:r>
        <w:rPr>
          <w:spacing w:val="4"/>
        </w:rPr>
        <w:t xml:space="preserve"> </w:t>
      </w:r>
      <w:r>
        <w:t>соответствующей</w:t>
      </w:r>
      <w:r>
        <w:rPr>
          <w:spacing w:val="8"/>
        </w:rPr>
        <w:t xml:space="preserve"> </w:t>
      </w:r>
      <w:r>
        <w:t>компьютерной</w:t>
      </w:r>
      <w:r>
        <w:rPr>
          <w:spacing w:val="5"/>
        </w:rPr>
        <w:t xml:space="preserve"> </w:t>
      </w:r>
      <w:r>
        <w:t>программе;</w:t>
      </w:r>
    </w:p>
    <w:p w:rsidR="00445417" w:rsidRDefault="00DD4AEC">
      <w:pPr>
        <w:pStyle w:val="a3"/>
        <w:spacing w:line="242" w:lineRule="auto"/>
        <w:ind w:right="1061"/>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13"/>
        </w:rPr>
        <w:t xml:space="preserve"> </w:t>
      </w:r>
      <w:r>
        <w:t>фильма.</w:t>
      </w:r>
    </w:p>
    <w:p w:rsidR="00445417" w:rsidRDefault="00DD4AEC" w:rsidP="005B10F6">
      <w:pPr>
        <w:pStyle w:val="a6"/>
        <w:numPr>
          <w:ilvl w:val="0"/>
          <w:numId w:val="20"/>
        </w:numPr>
        <w:tabs>
          <w:tab w:val="left" w:pos="1855"/>
        </w:tabs>
        <w:spacing w:line="269" w:lineRule="exact"/>
        <w:ind w:left="1854" w:hanging="385"/>
        <w:jc w:val="both"/>
        <w:rPr>
          <w:sz w:val="24"/>
        </w:rPr>
      </w:pPr>
      <w:r>
        <w:rPr>
          <w:sz w:val="24"/>
        </w:rPr>
        <w:t>Изобразительное</w:t>
      </w:r>
      <w:r>
        <w:rPr>
          <w:spacing w:val="-14"/>
          <w:sz w:val="24"/>
        </w:rPr>
        <w:t xml:space="preserve"> </w:t>
      </w:r>
      <w:r>
        <w:rPr>
          <w:sz w:val="24"/>
        </w:rPr>
        <w:t>искусство</w:t>
      </w:r>
      <w:r>
        <w:rPr>
          <w:spacing w:val="2"/>
          <w:sz w:val="24"/>
        </w:rPr>
        <w:t xml:space="preserve"> </w:t>
      </w:r>
      <w:r>
        <w:rPr>
          <w:sz w:val="24"/>
        </w:rPr>
        <w:t>на</w:t>
      </w:r>
      <w:r>
        <w:rPr>
          <w:spacing w:val="-14"/>
          <w:sz w:val="24"/>
        </w:rPr>
        <w:t xml:space="preserve"> </w:t>
      </w:r>
      <w:r>
        <w:rPr>
          <w:sz w:val="24"/>
        </w:rPr>
        <w:t>телевидении:</w:t>
      </w:r>
    </w:p>
    <w:p w:rsidR="00445417" w:rsidRDefault="00DD4AEC">
      <w:pPr>
        <w:pStyle w:val="a3"/>
        <w:ind w:right="1068"/>
      </w:pPr>
      <w:r>
        <w:t>объяснять   особую   роль   и    функции    телевидения    в    жизни    общества</w:t>
      </w:r>
      <w:r>
        <w:rPr>
          <w:spacing w:val="1"/>
        </w:rPr>
        <w:t xml:space="preserve"> </w:t>
      </w:r>
      <w:r>
        <w:t>как</w:t>
      </w:r>
      <w:r>
        <w:rPr>
          <w:spacing w:val="60"/>
        </w:rPr>
        <w:t xml:space="preserve"> </w:t>
      </w:r>
      <w:r>
        <w:t>экранного    искусства    и    средства    массовой   информации,    художественного</w:t>
      </w:r>
      <w:r>
        <w:rPr>
          <w:spacing w:val="1"/>
        </w:rPr>
        <w:t xml:space="preserve"> </w:t>
      </w:r>
      <w:r>
        <w:t>и</w:t>
      </w:r>
      <w:r>
        <w:rPr>
          <w:spacing w:val="3"/>
        </w:rPr>
        <w:t xml:space="preserve"> </w:t>
      </w:r>
      <w:r>
        <w:t>научного</w:t>
      </w:r>
      <w:r>
        <w:rPr>
          <w:spacing w:val="2"/>
        </w:rPr>
        <w:t xml:space="preserve"> </w:t>
      </w:r>
      <w:r>
        <w:t>просвещения,</w:t>
      </w:r>
      <w:r>
        <w:rPr>
          <w:spacing w:val="7"/>
        </w:rPr>
        <w:t xml:space="preserve"> </w:t>
      </w:r>
      <w:r>
        <w:t>развлечения</w:t>
      </w:r>
      <w:r>
        <w:rPr>
          <w:spacing w:val="-2"/>
        </w:rPr>
        <w:t xml:space="preserve"> </w:t>
      </w:r>
      <w:r>
        <w:t>и</w:t>
      </w:r>
      <w:r>
        <w:rPr>
          <w:spacing w:val="-11"/>
        </w:rPr>
        <w:t xml:space="preserve"> </w:t>
      </w:r>
      <w:r>
        <w:t>организации</w:t>
      </w:r>
      <w:r>
        <w:rPr>
          <w:spacing w:val="4"/>
        </w:rPr>
        <w:t xml:space="preserve"> </w:t>
      </w:r>
      <w:r>
        <w:t>досуга;</w:t>
      </w:r>
    </w:p>
    <w:p w:rsidR="00445417" w:rsidRDefault="00DD4AEC">
      <w:pPr>
        <w:pStyle w:val="a3"/>
        <w:spacing w:before="1" w:line="242" w:lineRule="auto"/>
        <w:ind w:left="1470" w:right="1072" w:firstLine="0"/>
      </w:pPr>
      <w:r>
        <w:t>знать</w:t>
      </w:r>
      <w:r>
        <w:rPr>
          <w:spacing w:val="1"/>
        </w:rPr>
        <w:t xml:space="preserve"> </w:t>
      </w:r>
      <w:r>
        <w:t>о</w:t>
      </w:r>
      <w:r>
        <w:rPr>
          <w:spacing w:val="1"/>
        </w:rPr>
        <w:t xml:space="preserve"> </w:t>
      </w:r>
      <w:r>
        <w:t>создателе</w:t>
      </w:r>
      <w:r>
        <w:rPr>
          <w:spacing w:val="1"/>
        </w:rPr>
        <w:t xml:space="preserve"> </w:t>
      </w:r>
      <w:r>
        <w:t>телевидения</w:t>
      </w:r>
      <w:r>
        <w:rPr>
          <w:spacing w:val="1"/>
        </w:rPr>
        <w:t xml:space="preserve"> </w:t>
      </w:r>
      <w:r>
        <w:t>–</w:t>
      </w:r>
      <w:r>
        <w:rPr>
          <w:spacing w:val="1"/>
        </w:rPr>
        <w:t xml:space="preserve"> </w:t>
      </w:r>
      <w:r>
        <w:t>русском</w:t>
      </w:r>
      <w:r>
        <w:rPr>
          <w:spacing w:val="1"/>
        </w:rPr>
        <w:t xml:space="preserve"> </w:t>
      </w:r>
      <w:r>
        <w:t>инженере</w:t>
      </w:r>
      <w:r>
        <w:rPr>
          <w:spacing w:val="1"/>
        </w:rPr>
        <w:t xml:space="preserve"> </w:t>
      </w:r>
      <w:r>
        <w:t>Владимире</w:t>
      </w:r>
      <w:r>
        <w:rPr>
          <w:spacing w:val="1"/>
        </w:rPr>
        <w:t xml:space="preserve"> </w:t>
      </w:r>
      <w:r>
        <w:t>Зворыкине;</w:t>
      </w:r>
      <w:r>
        <w:rPr>
          <w:spacing w:val="1"/>
        </w:rPr>
        <w:t xml:space="preserve"> </w:t>
      </w:r>
      <w:r>
        <w:t>осознавать</w:t>
      </w:r>
      <w:r>
        <w:rPr>
          <w:spacing w:val="53"/>
        </w:rPr>
        <w:t xml:space="preserve"> </w:t>
      </w:r>
      <w:r>
        <w:t>роль</w:t>
      </w:r>
      <w:r>
        <w:rPr>
          <w:spacing w:val="52"/>
        </w:rPr>
        <w:t xml:space="preserve"> </w:t>
      </w:r>
      <w:r>
        <w:t>телевидения</w:t>
      </w:r>
      <w:r>
        <w:rPr>
          <w:spacing w:val="48"/>
        </w:rPr>
        <w:t xml:space="preserve"> </w:t>
      </w:r>
      <w:r>
        <w:t>в</w:t>
      </w:r>
      <w:r>
        <w:rPr>
          <w:spacing w:val="48"/>
        </w:rPr>
        <w:t xml:space="preserve"> </w:t>
      </w:r>
      <w:r>
        <w:t>превращении</w:t>
      </w:r>
      <w:r>
        <w:rPr>
          <w:spacing w:val="44"/>
        </w:rPr>
        <w:t xml:space="preserve"> </w:t>
      </w:r>
      <w:r>
        <w:t>мира</w:t>
      </w:r>
      <w:r>
        <w:rPr>
          <w:spacing w:val="46"/>
        </w:rPr>
        <w:t xml:space="preserve"> </w:t>
      </w:r>
      <w:r>
        <w:t>в</w:t>
      </w:r>
      <w:r>
        <w:rPr>
          <w:spacing w:val="53"/>
        </w:rPr>
        <w:t xml:space="preserve"> </w:t>
      </w:r>
      <w:r>
        <w:t>единое</w:t>
      </w:r>
      <w:r>
        <w:rPr>
          <w:spacing w:val="46"/>
        </w:rPr>
        <w:t xml:space="preserve"> </w:t>
      </w:r>
      <w:r>
        <w:t>информационное</w:t>
      </w:r>
    </w:p>
    <w:p w:rsidR="00445417" w:rsidRDefault="00DD4AEC">
      <w:pPr>
        <w:pStyle w:val="a3"/>
        <w:spacing w:line="267" w:lineRule="exact"/>
        <w:ind w:firstLine="0"/>
        <w:jc w:val="left"/>
      </w:pPr>
      <w:r>
        <w:t>пространство;</w:t>
      </w:r>
    </w:p>
    <w:p w:rsidR="00445417" w:rsidRDefault="00DD4AEC">
      <w:pPr>
        <w:pStyle w:val="a3"/>
        <w:spacing w:line="237" w:lineRule="auto"/>
        <w:ind w:right="1067"/>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1"/>
        </w:rPr>
        <w:t xml:space="preserve"> </w:t>
      </w:r>
      <w:r>
        <w:t>профессиях</w:t>
      </w:r>
      <w:r>
        <w:rPr>
          <w:spacing w:val="-57"/>
        </w:rPr>
        <w:t xml:space="preserve"> </w:t>
      </w:r>
      <w:r>
        <w:t>художника на</w:t>
      </w:r>
      <w:r>
        <w:rPr>
          <w:spacing w:val="3"/>
        </w:rPr>
        <w:t xml:space="preserve"> </w:t>
      </w:r>
      <w:r>
        <w:t>телевидении;</w:t>
      </w:r>
    </w:p>
    <w:p w:rsidR="00445417" w:rsidRDefault="00DD4AEC">
      <w:pPr>
        <w:pStyle w:val="a3"/>
        <w:spacing w:line="237" w:lineRule="auto"/>
        <w:ind w:right="1072"/>
      </w:pPr>
      <w:r>
        <w:t>применять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1"/>
        </w:rPr>
        <w:t xml:space="preserve"> </w:t>
      </w:r>
      <w:r>
        <w:t>в</w:t>
      </w:r>
      <w:r>
        <w:rPr>
          <w:spacing w:val="1"/>
        </w:rPr>
        <w:t xml:space="preserve"> </w:t>
      </w:r>
      <w:r>
        <w:t>работе</w:t>
      </w:r>
      <w:r>
        <w:rPr>
          <w:spacing w:val="1"/>
        </w:rPr>
        <w:t xml:space="preserve"> </w:t>
      </w:r>
      <w:r>
        <w:t>школьного</w:t>
      </w:r>
      <w:r>
        <w:rPr>
          <w:spacing w:val="1"/>
        </w:rPr>
        <w:t xml:space="preserve"> </w:t>
      </w:r>
      <w:r>
        <w:t>телевидения</w:t>
      </w:r>
      <w:r>
        <w:rPr>
          <w:spacing w:val="3"/>
        </w:rPr>
        <w:t xml:space="preserve"> </w:t>
      </w:r>
      <w:r>
        <w:t>и</w:t>
      </w:r>
      <w:r>
        <w:rPr>
          <w:spacing w:val="-2"/>
        </w:rPr>
        <w:t xml:space="preserve"> </w:t>
      </w:r>
      <w:r>
        <w:t>студии</w:t>
      </w:r>
      <w:r>
        <w:rPr>
          <w:spacing w:val="8"/>
        </w:rPr>
        <w:t xml:space="preserve"> </w:t>
      </w:r>
      <w:r>
        <w:t>мультимедиа;</w:t>
      </w:r>
    </w:p>
    <w:p w:rsidR="00445417" w:rsidRDefault="00DD4AEC">
      <w:pPr>
        <w:pStyle w:val="a3"/>
        <w:spacing w:before="6" w:line="237" w:lineRule="auto"/>
        <w:ind w:right="1060"/>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3"/>
        </w:rPr>
        <w:t xml:space="preserve"> </w:t>
      </w:r>
      <w:r>
        <w:t>умений;</w:t>
      </w:r>
    </w:p>
    <w:p w:rsidR="00445417" w:rsidRDefault="00DD4AEC">
      <w:pPr>
        <w:pStyle w:val="a3"/>
        <w:spacing w:before="5" w:line="237" w:lineRule="auto"/>
        <w:ind w:right="1063"/>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w:t>
      </w:r>
      <w:r>
        <w:rPr>
          <w:spacing w:val="-57"/>
        </w:rPr>
        <w:t xml:space="preserve"> </w:t>
      </w:r>
      <w:r>
        <w:t>нравственного развития и самореализации, определять место и роль художественной</w:t>
      </w:r>
      <w:r>
        <w:rPr>
          <w:spacing w:val="1"/>
        </w:rPr>
        <w:t xml:space="preserve"> </w:t>
      </w:r>
      <w:r>
        <w:t>деятельности в</w:t>
      </w:r>
      <w:r>
        <w:rPr>
          <w:spacing w:val="-1"/>
        </w:rPr>
        <w:t xml:space="preserve"> </w:t>
      </w:r>
      <w:r>
        <w:t>своей</w:t>
      </w:r>
      <w:r>
        <w:rPr>
          <w:spacing w:val="-6"/>
        </w:rPr>
        <w:t xml:space="preserve"> </w:t>
      </w:r>
      <w:r>
        <w:t>жизни и</w:t>
      </w:r>
      <w:r>
        <w:rPr>
          <w:spacing w:val="-2"/>
        </w:rPr>
        <w:t xml:space="preserve"> </w:t>
      </w:r>
      <w:r>
        <w:t>в</w:t>
      </w:r>
      <w:r>
        <w:rPr>
          <w:spacing w:val="-1"/>
        </w:rPr>
        <w:t xml:space="preserve"> </w:t>
      </w:r>
      <w:r>
        <w:t>жизни</w:t>
      </w:r>
      <w:r>
        <w:rPr>
          <w:spacing w:val="-10"/>
        </w:rPr>
        <w:t xml:space="preserve"> </w:t>
      </w:r>
      <w:r>
        <w:t>общества.</w:t>
      </w:r>
    </w:p>
    <w:p w:rsidR="00445417" w:rsidRDefault="00445417">
      <w:pPr>
        <w:pStyle w:val="a3"/>
        <w:ind w:left="0" w:firstLine="0"/>
        <w:jc w:val="left"/>
        <w:rPr>
          <w:sz w:val="25"/>
        </w:rPr>
      </w:pPr>
    </w:p>
    <w:p w:rsidR="00445417" w:rsidRDefault="00DD4AEC" w:rsidP="005B10F6">
      <w:pPr>
        <w:pStyle w:val="1"/>
        <w:numPr>
          <w:ilvl w:val="1"/>
          <w:numId w:val="40"/>
        </w:numPr>
        <w:tabs>
          <w:tab w:val="left" w:pos="2009"/>
        </w:tabs>
        <w:spacing w:line="272" w:lineRule="exact"/>
        <w:ind w:left="2008" w:hanging="539"/>
        <w:jc w:val="both"/>
      </w:pPr>
      <w:bookmarkStart w:id="20" w:name="2.14_Федеральная_рабочая_программа_по_уч"/>
      <w:bookmarkEnd w:id="20"/>
      <w:r>
        <w:t>Федеральная</w:t>
      </w:r>
      <w:r>
        <w:rPr>
          <w:spacing w:val="-6"/>
        </w:rPr>
        <w:t xml:space="preserve"> </w:t>
      </w:r>
      <w:r>
        <w:t>рабочая</w:t>
      </w:r>
      <w:r>
        <w:rPr>
          <w:spacing w:val="-10"/>
        </w:rPr>
        <w:t xml:space="preserve"> </w:t>
      </w:r>
      <w:r>
        <w:t>программа</w:t>
      </w:r>
      <w:r>
        <w:rPr>
          <w:spacing w:val="-5"/>
        </w:rPr>
        <w:t xml:space="preserve"> </w:t>
      </w:r>
      <w:r>
        <w:t>по</w:t>
      </w:r>
      <w:r>
        <w:rPr>
          <w:spacing w:val="-6"/>
        </w:rPr>
        <w:t xml:space="preserve"> </w:t>
      </w:r>
      <w:r>
        <w:t>учебному предмету</w:t>
      </w:r>
      <w:r>
        <w:rPr>
          <w:spacing w:val="-6"/>
        </w:rPr>
        <w:t xml:space="preserve"> </w:t>
      </w:r>
      <w:r>
        <w:t>«Музыка».</w:t>
      </w:r>
    </w:p>
    <w:p w:rsidR="00445417" w:rsidRDefault="00DD4AEC">
      <w:pPr>
        <w:pStyle w:val="a3"/>
        <w:tabs>
          <w:tab w:val="left" w:pos="2243"/>
          <w:tab w:val="left" w:pos="4317"/>
          <w:tab w:val="left" w:pos="5643"/>
          <w:tab w:val="left" w:pos="7928"/>
          <w:tab w:val="left" w:pos="8735"/>
        </w:tabs>
        <w:ind w:right="1060"/>
      </w:pPr>
      <w:r>
        <w:t>Федеральная рабочая программа по учебному предмету «Музыка» (предметная</w:t>
      </w:r>
      <w:r>
        <w:rPr>
          <w:spacing w:val="1"/>
        </w:rPr>
        <w:t xml:space="preserve"> </w:t>
      </w:r>
      <w:r>
        <w:t>область</w:t>
      </w:r>
      <w:r>
        <w:tab/>
        <w:t>«Искусство»)</w:t>
      </w:r>
      <w:r>
        <w:tab/>
        <w:t>(далее</w:t>
      </w:r>
      <w:r>
        <w:tab/>
        <w:t>соответственно</w:t>
      </w:r>
      <w:r>
        <w:tab/>
        <w:t>–</w:t>
      </w:r>
      <w:r>
        <w:tab/>
        <w:t>программа</w:t>
      </w:r>
      <w:r>
        <w:rPr>
          <w:spacing w:val="-58"/>
        </w:rPr>
        <w:t xml:space="preserve"> </w:t>
      </w:r>
      <w:r>
        <w:t>по</w:t>
      </w:r>
      <w:r>
        <w:rPr>
          <w:spacing w:val="1"/>
        </w:rPr>
        <w:t xml:space="preserve"> </w:t>
      </w:r>
      <w:r>
        <w:t>музыке,</w:t>
      </w:r>
      <w:r>
        <w:rPr>
          <w:spacing w:val="1"/>
        </w:rPr>
        <w:t xml:space="preserve"> </w:t>
      </w:r>
      <w:r>
        <w:t>музыка)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2"/>
        </w:rPr>
        <w:t xml:space="preserve"> </w:t>
      </w:r>
      <w:r>
        <w:t>освоения</w:t>
      </w:r>
      <w:r>
        <w:rPr>
          <w:spacing w:val="-2"/>
        </w:rPr>
        <w:t xml:space="preserve"> </w:t>
      </w:r>
      <w:r>
        <w:t>программы</w:t>
      </w:r>
      <w:r>
        <w:rPr>
          <w:spacing w:val="-1"/>
        </w:rPr>
        <w:t xml:space="preserve"> </w:t>
      </w:r>
      <w:r>
        <w:t>по</w:t>
      </w:r>
      <w:r>
        <w:rPr>
          <w:spacing w:val="1"/>
        </w:rPr>
        <w:t xml:space="preserve"> </w:t>
      </w:r>
      <w:r>
        <w:t>музыке.</w:t>
      </w:r>
    </w:p>
    <w:p w:rsidR="00445417" w:rsidRDefault="00DD4AEC">
      <w:pPr>
        <w:pStyle w:val="a3"/>
        <w:ind w:right="1075"/>
      </w:pPr>
      <w:r>
        <w:t>Пояснительная записка отражает общие цели и задачи изучения музыки, место в</w:t>
      </w:r>
      <w:r>
        <w:rPr>
          <w:spacing w:val="1"/>
        </w:rPr>
        <w:t xml:space="preserve"> </w:t>
      </w:r>
      <w:r>
        <w:t>структуре     учебного      плана,      а      также      подходы      к      отбору     содержания</w:t>
      </w:r>
      <w:r>
        <w:rPr>
          <w:spacing w:val="1"/>
        </w:rPr>
        <w:t xml:space="preserve"> </w:t>
      </w:r>
      <w:r>
        <w:t>и</w:t>
      </w:r>
      <w:r>
        <w:rPr>
          <w:spacing w:val="3"/>
        </w:rPr>
        <w:t xml:space="preserve"> </w:t>
      </w:r>
      <w:r>
        <w:t>планируемым</w:t>
      </w:r>
      <w:r>
        <w:rPr>
          <w:spacing w:val="10"/>
        </w:rPr>
        <w:t xml:space="preserve"> </w:t>
      </w:r>
      <w:r>
        <w:t>результатам.</w:t>
      </w:r>
    </w:p>
    <w:p w:rsidR="00445417" w:rsidRDefault="00DD4AEC">
      <w:pPr>
        <w:pStyle w:val="a3"/>
        <w:ind w:right="105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61"/>
        </w:rPr>
        <w:t xml:space="preserve"> </w:t>
      </w:r>
      <w:r>
        <w:t>линии,</w:t>
      </w:r>
      <w:r>
        <w:rPr>
          <w:spacing w:val="6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завершается перечнем универсальных</w:t>
      </w:r>
      <w:r>
        <w:rPr>
          <w:spacing w:val="1"/>
        </w:rPr>
        <w:t xml:space="preserve"> </w:t>
      </w:r>
      <w:r>
        <w:t>учебных действий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57"/>
        </w:rPr>
        <w:t xml:space="preserve"> </w:t>
      </w:r>
      <w:r>
        <w:t>музыки с учетом возрастных особенностей обучающихся на уровне основного общего</w:t>
      </w:r>
      <w:r>
        <w:rPr>
          <w:spacing w:val="1"/>
        </w:rPr>
        <w:t xml:space="preserve"> </w:t>
      </w:r>
      <w:r>
        <w:t>образования.</w:t>
      </w:r>
    </w:p>
    <w:p w:rsidR="00445417" w:rsidRDefault="00DD4AEC">
      <w:pPr>
        <w:pStyle w:val="a3"/>
        <w:ind w:right="106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61"/>
        </w:rPr>
        <w:t xml:space="preserve"> </w:t>
      </w:r>
      <w:r>
        <w:t>включают</w:t>
      </w:r>
      <w:r>
        <w:rPr>
          <w:spacing w:val="1"/>
        </w:rPr>
        <w:t xml:space="preserve"> </w:t>
      </w:r>
      <w:r>
        <w:t>личностные,</w:t>
      </w:r>
      <w:r>
        <w:rPr>
          <w:spacing w:val="60"/>
        </w:rPr>
        <w:t xml:space="preserve"> </w:t>
      </w:r>
      <w:r>
        <w:t>метапредметные</w:t>
      </w:r>
      <w:r>
        <w:rPr>
          <w:spacing w:val="60"/>
        </w:rPr>
        <w:t xml:space="preserve"> </w:t>
      </w:r>
      <w:r>
        <w:t>и</w:t>
      </w:r>
      <w:r>
        <w:rPr>
          <w:spacing w:val="60"/>
        </w:rPr>
        <w:t xml:space="preserve"> </w:t>
      </w:r>
      <w:r>
        <w:t>предметные</w:t>
      </w:r>
      <w:r>
        <w:rPr>
          <w:spacing w:val="60"/>
        </w:rPr>
        <w:t xml:space="preserve"> </w:t>
      </w:r>
      <w:r>
        <w:t>результаты</w:t>
      </w:r>
      <w:r>
        <w:rPr>
          <w:spacing w:val="61"/>
        </w:rPr>
        <w:t xml:space="preserve"> </w:t>
      </w:r>
      <w:r>
        <w:t>за   весь   период</w:t>
      </w:r>
      <w:r>
        <w:rPr>
          <w:spacing w:val="60"/>
        </w:rPr>
        <w:t xml:space="preserve"> </w:t>
      </w:r>
      <w:r>
        <w:t>обучения</w:t>
      </w:r>
      <w:r>
        <w:rPr>
          <w:spacing w:val="1"/>
        </w:rPr>
        <w:t xml:space="preserve"> </w:t>
      </w:r>
      <w:r>
        <w:t>на</w:t>
      </w:r>
      <w:r>
        <w:rPr>
          <w:spacing w:val="41"/>
        </w:rPr>
        <w:t xml:space="preserve"> </w:t>
      </w:r>
      <w:r>
        <w:t>уровне</w:t>
      </w:r>
      <w:r>
        <w:rPr>
          <w:spacing w:val="29"/>
        </w:rPr>
        <w:t xml:space="preserve"> </w:t>
      </w:r>
      <w:r>
        <w:t>основного</w:t>
      </w:r>
      <w:r>
        <w:rPr>
          <w:spacing w:val="94"/>
        </w:rPr>
        <w:t xml:space="preserve"> </w:t>
      </w:r>
      <w:r>
        <w:t>общего</w:t>
      </w:r>
      <w:r>
        <w:rPr>
          <w:spacing w:val="98"/>
        </w:rPr>
        <w:t xml:space="preserve"> </w:t>
      </w:r>
      <w:r>
        <w:t>образования.</w:t>
      </w:r>
      <w:r>
        <w:rPr>
          <w:spacing w:val="97"/>
        </w:rPr>
        <w:t xml:space="preserve"> </w:t>
      </w:r>
      <w:r>
        <w:t>Предметные</w:t>
      </w:r>
      <w:r>
        <w:rPr>
          <w:spacing w:val="97"/>
        </w:rPr>
        <w:t xml:space="preserve"> </w:t>
      </w:r>
      <w:r>
        <w:t>результаты,</w:t>
      </w:r>
      <w:r>
        <w:rPr>
          <w:spacing w:val="106"/>
        </w:rPr>
        <w:t xml:space="preserve"> </w:t>
      </w:r>
      <w:r>
        <w:t>формируемые</w:t>
      </w:r>
      <w:r>
        <w:rPr>
          <w:spacing w:val="-58"/>
        </w:rPr>
        <w:t xml:space="preserve"> </w:t>
      </w:r>
      <w:r>
        <w:t>в</w:t>
      </w:r>
      <w:r>
        <w:rPr>
          <w:spacing w:val="2"/>
        </w:rPr>
        <w:t xml:space="preserve"> </w:t>
      </w:r>
      <w:r>
        <w:t>ходе изучения</w:t>
      </w:r>
      <w:r>
        <w:rPr>
          <w:spacing w:val="3"/>
        </w:rPr>
        <w:t xml:space="preserve"> </w:t>
      </w:r>
      <w:r>
        <w:t>музыки,</w:t>
      </w:r>
      <w:r>
        <w:rPr>
          <w:spacing w:val="10"/>
        </w:rPr>
        <w:t xml:space="preserve"> </w:t>
      </w:r>
      <w:r>
        <w:t>сгруппированы по</w:t>
      </w:r>
      <w:r>
        <w:rPr>
          <w:spacing w:val="10"/>
        </w:rPr>
        <w:t xml:space="preserve"> </w:t>
      </w:r>
      <w:r>
        <w:t>учебным</w:t>
      </w:r>
      <w:r>
        <w:rPr>
          <w:spacing w:val="4"/>
        </w:rPr>
        <w:t xml:space="preserve"> </w:t>
      </w:r>
      <w:r>
        <w:t>модулям.</w:t>
      </w:r>
    </w:p>
    <w:p w:rsidR="00445417" w:rsidRDefault="00DD4AEC">
      <w:pPr>
        <w:pStyle w:val="a3"/>
        <w:spacing w:before="6" w:line="275" w:lineRule="exact"/>
        <w:ind w:left="1470" w:firstLine="0"/>
      </w:pPr>
      <w:r>
        <w:t>Пояснительная</w:t>
      </w:r>
      <w:r>
        <w:rPr>
          <w:spacing w:val="-5"/>
        </w:rPr>
        <w:t xml:space="preserve"> </w:t>
      </w:r>
      <w:r>
        <w:t>записка.</w:t>
      </w:r>
    </w:p>
    <w:p w:rsidR="00445417" w:rsidRDefault="00DD4AEC">
      <w:pPr>
        <w:pStyle w:val="a3"/>
        <w:spacing w:line="242" w:lineRule="auto"/>
        <w:ind w:right="1075"/>
      </w:pP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rPr>
          <w:spacing w:val="-1"/>
        </w:rPr>
        <w:t>музыки</w:t>
      </w:r>
      <w:r>
        <w:rPr>
          <w:spacing w:val="4"/>
        </w:rPr>
        <w:t xml:space="preserve"> </w:t>
      </w:r>
      <w:r>
        <w:rPr>
          <w:spacing w:val="-1"/>
        </w:rPr>
        <w:t>в</w:t>
      </w:r>
      <w:r>
        <w:rPr>
          <w:spacing w:val="4"/>
        </w:rPr>
        <w:t xml:space="preserve"> </w:t>
      </w:r>
      <w:r>
        <w:rPr>
          <w:spacing w:val="-1"/>
        </w:rPr>
        <w:t>создании</w:t>
      </w:r>
      <w:r>
        <w:rPr>
          <w:spacing w:val="4"/>
        </w:rPr>
        <w:t xml:space="preserve"> </w:t>
      </w:r>
      <w:r>
        <w:rPr>
          <w:spacing w:val="-1"/>
        </w:rPr>
        <w:t>рабочей программы</w:t>
      </w:r>
      <w:r>
        <w:rPr>
          <w:spacing w:val="5"/>
        </w:rPr>
        <w:t xml:space="preserve"> </w:t>
      </w:r>
      <w:r>
        <w:rPr>
          <w:spacing w:val="-1"/>
        </w:rPr>
        <w:t>по</w:t>
      </w:r>
      <w:r>
        <w:rPr>
          <w:spacing w:val="2"/>
        </w:rPr>
        <w:t xml:space="preserve"> </w:t>
      </w:r>
      <w:r>
        <w:t>учебному</w:t>
      </w:r>
      <w:r>
        <w:rPr>
          <w:spacing w:val="-16"/>
        </w:rPr>
        <w:t xml:space="preserve"> </w:t>
      </w:r>
      <w:r>
        <w:t>предмету.</w:t>
      </w:r>
    </w:p>
    <w:p w:rsidR="00445417" w:rsidRDefault="00DD4AEC">
      <w:pPr>
        <w:pStyle w:val="a3"/>
        <w:spacing w:line="269" w:lineRule="exact"/>
        <w:ind w:left="1470" w:firstLine="0"/>
      </w:pPr>
      <w:r>
        <w:t>Программа</w:t>
      </w:r>
      <w:r>
        <w:rPr>
          <w:spacing w:val="-11"/>
        </w:rPr>
        <w:t xml:space="preserve"> </w:t>
      </w:r>
      <w:r>
        <w:t>по</w:t>
      </w:r>
      <w:r>
        <w:rPr>
          <w:spacing w:val="-3"/>
        </w:rPr>
        <w:t xml:space="preserve"> </w:t>
      </w:r>
      <w:r>
        <w:t>музыке</w:t>
      </w:r>
      <w:r>
        <w:rPr>
          <w:spacing w:val="-2"/>
        </w:rPr>
        <w:t xml:space="preserve"> </w:t>
      </w:r>
      <w:r>
        <w:t>позволит</w:t>
      </w:r>
      <w:r>
        <w:rPr>
          <w:spacing w:val="-9"/>
        </w:rPr>
        <w:t xml:space="preserve"> </w:t>
      </w:r>
      <w:r>
        <w:t>учителю:</w:t>
      </w:r>
    </w:p>
    <w:p w:rsidR="00445417" w:rsidRDefault="00DD4AEC">
      <w:pPr>
        <w:pStyle w:val="a3"/>
        <w:ind w:right="1083"/>
      </w:pPr>
      <w:r>
        <w:t>реализовать    в     процессе    преподавания    музыки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6"/>
        </w:rPr>
        <w:t xml:space="preserve"> </w:t>
      </w:r>
      <w:r>
        <w:t>в</w:t>
      </w:r>
      <w:r>
        <w:rPr>
          <w:spacing w:val="-1"/>
        </w:rPr>
        <w:t xml:space="preserve"> </w:t>
      </w:r>
      <w:r>
        <w:t>ФГОС ООО;</w:t>
      </w:r>
    </w:p>
    <w:p w:rsidR="00445417" w:rsidRDefault="00DD4AEC">
      <w:pPr>
        <w:pStyle w:val="a3"/>
        <w:ind w:right="1076"/>
      </w:pPr>
      <w:r>
        <w:t>определить      и      структурировать      планируемые      результаты      обучения</w:t>
      </w:r>
      <w:r>
        <w:rPr>
          <w:spacing w:val="1"/>
        </w:rPr>
        <w:t xml:space="preserve"> </w:t>
      </w:r>
      <w:r>
        <w:t>и содержание учебного предмета по годам обучения в соответствии с ФГОС ООО,</w:t>
      </w:r>
      <w:r>
        <w:rPr>
          <w:spacing w:val="1"/>
        </w:rPr>
        <w:t xml:space="preserve"> </w:t>
      </w:r>
      <w:r>
        <w:t>федеральной</w:t>
      </w:r>
      <w:r>
        <w:rPr>
          <w:spacing w:val="4"/>
        </w:rPr>
        <w:t xml:space="preserve"> </w:t>
      </w:r>
      <w:r>
        <w:t>программой воспитания;</w:t>
      </w:r>
    </w:p>
    <w:p w:rsidR="00445417" w:rsidRDefault="00DD4AEC">
      <w:pPr>
        <w:pStyle w:val="a3"/>
        <w:ind w:left="1470" w:firstLine="0"/>
      </w:pPr>
      <w:r>
        <w:t>разработать</w:t>
      </w:r>
      <w:r>
        <w:rPr>
          <w:spacing w:val="48"/>
        </w:rPr>
        <w:t xml:space="preserve"> </w:t>
      </w:r>
      <w:r>
        <w:t>календарно-тематическое</w:t>
      </w:r>
      <w:r>
        <w:rPr>
          <w:spacing w:val="38"/>
        </w:rPr>
        <w:t xml:space="preserve"> </w:t>
      </w:r>
      <w:r>
        <w:t>планирование</w:t>
      </w:r>
      <w:r>
        <w:rPr>
          <w:spacing w:val="102"/>
        </w:rPr>
        <w:t xml:space="preserve"> </w:t>
      </w:r>
      <w:r>
        <w:t>с</w:t>
      </w:r>
      <w:r>
        <w:rPr>
          <w:spacing w:val="101"/>
        </w:rPr>
        <w:t xml:space="preserve"> </w:t>
      </w:r>
      <w:r>
        <w:t>учетом</w:t>
      </w:r>
      <w:r>
        <w:rPr>
          <w:spacing w:val="95"/>
        </w:rPr>
        <w:t xml:space="preserve"> </w:t>
      </w:r>
      <w:r>
        <w:t>особенностей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9" w:firstLine="0"/>
      </w:pPr>
      <w:r>
        <w:t>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61"/>
        </w:rPr>
        <w:t xml:space="preserve"> </w:t>
      </w:r>
      <w:r>
        <w:t>используя</w:t>
      </w:r>
      <w:r>
        <w:rPr>
          <w:spacing w:val="1"/>
        </w:rPr>
        <w:t xml:space="preserve"> </w:t>
      </w:r>
      <w:r>
        <w:t>рекомендованное    в    программе    примерное    распределение    учебного    времени</w:t>
      </w:r>
      <w:r>
        <w:rPr>
          <w:spacing w:val="1"/>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 основные</w:t>
      </w:r>
      <w:r>
        <w:rPr>
          <w:spacing w:val="1"/>
        </w:rPr>
        <w:t xml:space="preserve"> </w:t>
      </w:r>
      <w:r>
        <w:t>виды</w:t>
      </w:r>
      <w:r>
        <w:rPr>
          <w:spacing w:val="1"/>
        </w:rPr>
        <w:t xml:space="preserve"> </w:t>
      </w:r>
      <w:r>
        <w:t>учебной</w:t>
      </w:r>
      <w:r>
        <w:rPr>
          <w:spacing w:val="3"/>
        </w:rPr>
        <w:t xml:space="preserve"> </w:t>
      </w:r>
      <w:r>
        <w:t>деятельности для</w:t>
      </w:r>
      <w:r>
        <w:rPr>
          <w:spacing w:val="-8"/>
        </w:rPr>
        <w:t xml:space="preserve"> </w:t>
      </w:r>
      <w:r>
        <w:t>освоения</w:t>
      </w:r>
      <w:r>
        <w:rPr>
          <w:spacing w:val="-2"/>
        </w:rPr>
        <w:t xml:space="preserve"> </w:t>
      </w:r>
      <w:r>
        <w:t>учебного</w:t>
      </w:r>
      <w:r>
        <w:rPr>
          <w:spacing w:val="3"/>
        </w:rPr>
        <w:t xml:space="preserve"> </w:t>
      </w:r>
      <w:r>
        <w:t>материала.</w:t>
      </w:r>
    </w:p>
    <w:p w:rsidR="00445417" w:rsidRDefault="00DD4AEC">
      <w:pPr>
        <w:pStyle w:val="a3"/>
        <w:tabs>
          <w:tab w:val="left" w:pos="2142"/>
          <w:tab w:val="left" w:pos="4433"/>
          <w:tab w:val="left" w:pos="6497"/>
          <w:tab w:val="left" w:pos="8759"/>
        </w:tabs>
        <w:spacing w:before="1"/>
        <w:ind w:right="1060"/>
      </w:pPr>
      <w:r>
        <w:t>Музыка</w:t>
      </w:r>
      <w:r>
        <w:rPr>
          <w:spacing w:val="1"/>
        </w:rPr>
        <w:t xml:space="preserve"> </w:t>
      </w:r>
      <w:r>
        <w:t>–</w:t>
      </w:r>
      <w:r>
        <w:rPr>
          <w:spacing w:val="1"/>
        </w:rPr>
        <w:t xml:space="preserve"> </w:t>
      </w:r>
      <w:r>
        <w:t>универсальный</w:t>
      </w:r>
      <w:r>
        <w:rPr>
          <w:spacing w:val="1"/>
        </w:rPr>
        <w:t xml:space="preserve"> </w:t>
      </w:r>
      <w:r>
        <w:t>антропологический</w:t>
      </w:r>
      <w:r>
        <w:rPr>
          <w:spacing w:val="1"/>
        </w:rPr>
        <w:t xml:space="preserve"> </w:t>
      </w:r>
      <w:r>
        <w:t>феномен,</w:t>
      </w:r>
      <w:r>
        <w:rPr>
          <w:spacing w:val="1"/>
        </w:rPr>
        <w:t xml:space="preserve"> </w:t>
      </w:r>
      <w:r>
        <w:t>неизменно</w:t>
      </w:r>
      <w:r>
        <w:rPr>
          <w:spacing w:val="1"/>
        </w:rPr>
        <w:t xml:space="preserve"> </w:t>
      </w:r>
      <w:r>
        <w:t>присутствующий</w:t>
      </w:r>
      <w:r>
        <w:rPr>
          <w:spacing w:val="1"/>
        </w:rPr>
        <w:t xml:space="preserve"> </w:t>
      </w:r>
      <w:r>
        <w:t>во</w:t>
      </w:r>
      <w:r>
        <w:rPr>
          <w:spacing w:val="1"/>
        </w:rPr>
        <w:t xml:space="preserve"> </w:t>
      </w:r>
      <w:r>
        <w:t>всех</w:t>
      </w:r>
      <w:r>
        <w:rPr>
          <w:spacing w:val="1"/>
        </w:rPr>
        <w:t xml:space="preserve"> </w:t>
      </w:r>
      <w:r>
        <w:t>культурах</w:t>
      </w:r>
      <w:r>
        <w:rPr>
          <w:spacing w:val="1"/>
        </w:rPr>
        <w:t xml:space="preserve"> </w:t>
      </w:r>
      <w:r>
        <w:t>и</w:t>
      </w:r>
      <w:r>
        <w:rPr>
          <w:spacing w:val="1"/>
        </w:rPr>
        <w:t xml:space="preserve"> </w:t>
      </w:r>
      <w:r>
        <w:t>цивилизациях</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истории</w:t>
      </w:r>
      <w:r>
        <w:rPr>
          <w:spacing w:val="1"/>
        </w:rPr>
        <w:t xml:space="preserve"> </w:t>
      </w:r>
      <w:r>
        <w:t>человечества.</w:t>
      </w:r>
      <w:r>
        <w:rPr>
          <w:spacing w:val="1"/>
        </w:rPr>
        <w:t xml:space="preserve"> </w:t>
      </w:r>
      <w:r>
        <w:t>Используя</w:t>
      </w:r>
      <w:r>
        <w:rPr>
          <w:spacing w:val="1"/>
        </w:rPr>
        <w:t xml:space="preserve"> </w:t>
      </w:r>
      <w:r>
        <w:t>интонационно-выразительные</w:t>
      </w:r>
      <w:r>
        <w:rPr>
          <w:spacing w:val="1"/>
        </w:rPr>
        <w:t xml:space="preserve"> </w:t>
      </w:r>
      <w:r>
        <w:t>средства,</w:t>
      </w:r>
      <w:r>
        <w:rPr>
          <w:spacing w:val="1"/>
        </w:rPr>
        <w:t xml:space="preserve"> </w:t>
      </w:r>
      <w:r>
        <w:t>она</w:t>
      </w:r>
      <w:r>
        <w:rPr>
          <w:spacing w:val="1"/>
        </w:rPr>
        <w:t xml:space="preserve"> </w:t>
      </w:r>
      <w:r>
        <w:t>способна</w:t>
      </w:r>
      <w:r>
        <w:rPr>
          <w:spacing w:val="-57"/>
        </w:rPr>
        <w:t xml:space="preserve"> </w:t>
      </w:r>
      <w:r>
        <w:t>порождать</w:t>
      </w:r>
      <w:r>
        <w:rPr>
          <w:spacing w:val="1"/>
        </w:rPr>
        <w:t xml:space="preserve"> </w:t>
      </w:r>
      <w:r>
        <w:t>эстетические</w:t>
      </w:r>
      <w:r>
        <w:rPr>
          <w:spacing w:val="1"/>
        </w:rPr>
        <w:t xml:space="preserve"> </w:t>
      </w:r>
      <w:r>
        <w:t>эмоции,</w:t>
      </w:r>
      <w:r>
        <w:rPr>
          <w:spacing w:val="1"/>
        </w:rPr>
        <w:t xml:space="preserve"> </w:t>
      </w:r>
      <w:r>
        <w:t>разнообразные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яркие</w:t>
      </w:r>
      <w:r>
        <w:rPr>
          <w:spacing w:val="1"/>
        </w:rPr>
        <w:t xml:space="preserve"> </w:t>
      </w:r>
      <w:r>
        <w:t>художественные образы, для которых характерны, с одной стороны, высокий уровень</w:t>
      </w:r>
      <w:r>
        <w:rPr>
          <w:spacing w:val="1"/>
        </w:rPr>
        <w:t xml:space="preserve"> </w:t>
      </w:r>
      <w:r>
        <w:t>обобщенности, с другой – глубокая степень психологической вовлеченности личности.</w:t>
      </w:r>
      <w:r>
        <w:rPr>
          <w:spacing w:val="1"/>
        </w:rPr>
        <w:t xml:space="preserve"> </w:t>
      </w:r>
      <w:r>
        <w:t>Эта</w:t>
      </w:r>
      <w:r>
        <w:tab/>
        <w:t>особенность</w:t>
      </w:r>
      <w:r>
        <w:tab/>
        <w:t>открывает</w:t>
      </w:r>
      <w:r>
        <w:tab/>
        <w:t>уникальный</w:t>
      </w:r>
      <w:r>
        <w:tab/>
        <w:t>потенциал</w:t>
      </w:r>
      <w:r>
        <w:rPr>
          <w:spacing w:val="-58"/>
        </w:rPr>
        <w:t xml:space="preserve"> </w:t>
      </w:r>
      <w:r>
        <w:t>для</w:t>
      </w:r>
      <w:r>
        <w:rPr>
          <w:spacing w:val="83"/>
        </w:rPr>
        <w:t xml:space="preserve"> </w:t>
      </w:r>
      <w:r>
        <w:t>развития</w:t>
      </w:r>
      <w:r>
        <w:rPr>
          <w:spacing w:val="86"/>
        </w:rPr>
        <w:t xml:space="preserve"> </w:t>
      </w:r>
      <w:r>
        <w:t xml:space="preserve">внутреннего  </w:t>
      </w:r>
      <w:r>
        <w:rPr>
          <w:spacing w:val="39"/>
        </w:rPr>
        <w:t xml:space="preserve"> </w:t>
      </w:r>
      <w:r>
        <w:t xml:space="preserve">мира  </w:t>
      </w:r>
      <w:r>
        <w:rPr>
          <w:spacing w:val="33"/>
        </w:rPr>
        <w:t xml:space="preserve"> </w:t>
      </w:r>
      <w:r>
        <w:t xml:space="preserve">человека,  </w:t>
      </w:r>
      <w:r>
        <w:rPr>
          <w:spacing w:val="31"/>
        </w:rPr>
        <w:t xml:space="preserve"> </w:t>
      </w:r>
      <w:r>
        <w:t xml:space="preserve">гармонизации  </w:t>
      </w:r>
      <w:r>
        <w:rPr>
          <w:spacing w:val="32"/>
        </w:rPr>
        <w:t xml:space="preserve"> </w:t>
      </w:r>
      <w:r>
        <w:t xml:space="preserve">его  </w:t>
      </w:r>
      <w:r>
        <w:rPr>
          <w:spacing w:val="33"/>
        </w:rPr>
        <w:t xml:space="preserve"> </w:t>
      </w:r>
      <w:r>
        <w:t>взаимоотношений</w:t>
      </w:r>
      <w:r>
        <w:rPr>
          <w:spacing w:val="-58"/>
        </w:rPr>
        <w:t xml:space="preserve"> </w:t>
      </w:r>
      <w:r>
        <w:t>с</w:t>
      </w:r>
      <w:r>
        <w:rPr>
          <w:spacing w:val="1"/>
        </w:rPr>
        <w:t xml:space="preserve"> </w:t>
      </w:r>
      <w:r>
        <w:t>самим</w:t>
      </w:r>
      <w:r>
        <w:rPr>
          <w:spacing w:val="1"/>
        </w:rPr>
        <w:t xml:space="preserve"> </w:t>
      </w:r>
      <w:r>
        <w:t>собой,</w:t>
      </w:r>
      <w:r>
        <w:rPr>
          <w:spacing w:val="1"/>
        </w:rPr>
        <w:t xml:space="preserve"> </w:t>
      </w:r>
      <w:r>
        <w:t>другими</w:t>
      </w:r>
      <w:r>
        <w:rPr>
          <w:spacing w:val="1"/>
        </w:rPr>
        <w:t xml:space="preserve"> </w:t>
      </w:r>
      <w:r>
        <w:t>людьми, окружающим</w:t>
      </w:r>
      <w:r>
        <w:rPr>
          <w:spacing w:val="1"/>
        </w:rPr>
        <w:t xml:space="preserve"> </w:t>
      </w:r>
      <w:r>
        <w:t>миром</w:t>
      </w:r>
      <w:r>
        <w:rPr>
          <w:spacing w:val="1"/>
        </w:rPr>
        <w:t xml:space="preserve"> </w:t>
      </w:r>
      <w:r>
        <w:t>через</w:t>
      </w:r>
      <w:r>
        <w:rPr>
          <w:spacing w:val="1"/>
        </w:rPr>
        <w:t xml:space="preserve"> </w:t>
      </w:r>
      <w:r>
        <w:t>занятия</w:t>
      </w:r>
      <w:r>
        <w:rPr>
          <w:spacing w:val="1"/>
        </w:rPr>
        <w:t xml:space="preserve"> </w:t>
      </w:r>
      <w:r>
        <w:t>музыкальным</w:t>
      </w:r>
      <w:r>
        <w:rPr>
          <w:spacing w:val="1"/>
        </w:rPr>
        <w:t xml:space="preserve"> </w:t>
      </w:r>
      <w:r>
        <w:t>искусством.</w:t>
      </w:r>
    </w:p>
    <w:p w:rsidR="00445417" w:rsidRDefault="00DD4AEC">
      <w:pPr>
        <w:pStyle w:val="a3"/>
        <w:spacing w:before="1"/>
        <w:ind w:right="1057"/>
      </w:pPr>
      <w:r>
        <w:t>Музыка</w:t>
      </w:r>
      <w:r>
        <w:rPr>
          <w:spacing w:val="1"/>
        </w:rPr>
        <w:t xml:space="preserve"> </w:t>
      </w:r>
      <w:r>
        <w:t>действует</w:t>
      </w:r>
      <w:r>
        <w:rPr>
          <w:spacing w:val="1"/>
        </w:rPr>
        <w:t xml:space="preserve"> </w:t>
      </w:r>
      <w:r>
        <w:t>на</w:t>
      </w:r>
      <w:r>
        <w:rPr>
          <w:spacing w:val="1"/>
        </w:rPr>
        <w:t xml:space="preserve"> </w:t>
      </w:r>
      <w:r>
        <w:t>невербальном</w:t>
      </w:r>
      <w:r>
        <w:rPr>
          <w:spacing w:val="1"/>
        </w:rPr>
        <w:t xml:space="preserve"> </w:t>
      </w:r>
      <w:r>
        <w:t>уровне</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важнейшие</w:t>
      </w:r>
      <w:r>
        <w:rPr>
          <w:spacing w:val="1"/>
        </w:rPr>
        <w:t xml:space="preserve"> </w:t>
      </w:r>
      <w:r>
        <w:t>качества</w:t>
      </w:r>
      <w:r>
        <w:rPr>
          <w:spacing w:val="1"/>
        </w:rPr>
        <w:t xml:space="preserve"> </w:t>
      </w:r>
      <w:r>
        <w:t>и</w:t>
      </w:r>
      <w:r>
        <w:rPr>
          <w:spacing w:val="1"/>
        </w:rPr>
        <w:t xml:space="preserve"> </w:t>
      </w:r>
      <w:r>
        <w:t>свойства,</w:t>
      </w:r>
      <w:r>
        <w:rPr>
          <w:spacing w:val="1"/>
        </w:rPr>
        <w:t xml:space="preserve"> </w:t>
      </w:r>
      <w:r>
        <w:t>как</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интуиция,</w:t>
      </w:r>
      <w:r>
        <w:rPr>
          <w:spacing w:val="1"/>
        </w:rPr>
        <w:t xml:space="preserve"> </w:t>
      </w:r>
      <w:r>
        <w:t>сопереживание,</w:t>
      </w:r>
      <w:r>
        <w:rPr>
          <w:spacing w:val="1"/>
        </w:rPr>
        <w:t xml:space="preserve"> </w:t>
      </w:r>
      <w:r>
        <w:t>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     языка,     не    требующего     перевода,     позволяющего     понимать</w:t>
      </w:r>
      <w:r>
        <w:rPr>
          <w:spacing w:val="1"/>
        </w:rPr>
        <w:t xml:space="preserve"> </w:t>
      </w:r>
      <w:r>
        <w:t>и принимать образ жизни, способ мышления и мировоззрение представителей других</w:t>
      </w:r>
      <w:r>
        <w:rPr>
          <w:spacing w:val="1"/>
        </w:rPr>
        <w:t xml:space="preserve"> </w:t>
      </w:r>
      <w:r>
        <w:t>народов</w:t>
      </w:r>
      <w:r>
        <w:rPr>
          <w:spacing w:val="-1"/>
        </w:rPr>
        <w:t xml:space="preserve"> </w:t>
      </w:r>
      <w:r>
        <w:t>и</w:t>
      </w:r>
      <w:r>
        <w:rPr>
          <w:spacing w:val="3"/>
        </w:rPr>
        <w:t xml:space="preserve"> </w:t>
      </w:r>
      <w:r>
        <w:t>культур.</w:t>
      </w:r>
    </w:p>
    <w:p w:rsidR="00445417" w:rsidRDefault="00DD4AEC">
      <w:pPr>
        <w:pStyle w:val="a3"/>
        <w:ind w:right="1053"/>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 и социальное взаимодействие людей, в том числе является средством</w:t>
      </w:r>
      <w:r>
        <w:rPr>
          <w:spacing w:val="1"/>
        </w:rPr>
        <w:t xml:space="preserve"> </w:t>
      </w:r>
      <w:r>
        <w:t>сохранения    и    передачи    идей    и    смыслов,    рожденных    в    предыдущие    века</w:t>
      </w:r>
      <w:r>
        <w:rPr>
          <w:spacing w:val="1"/>
        </w:rPr>
        <w:t xml:space="preserve"> </w:t>
      </w:r>
      <w:r>
        <w:t>и</w:t>
      </w:r>
      <w:r>
        <w:rPr>
          <w:spacing w:val="1"/>
        </w:rPr>
        <w:t xml:space="preserve"> </w:t>
      </w:r>
      <w:r>
        <w:t>отраженных в</w:t>
      </w:r>
      <w:r>
        <w:rPr>
          <w:spacing w:val="1"/>
        </w:rPr>
        <w:t xml:space="preserve"> </w:t>
      </w:r>
      <w:r>
        <w:t>народной,</w:t>
      </w:r>
      <w:r>
        <w:rPr>
          <w:spacing w:val="1"/>
        </w:rPr>
        <w:t xml:space="preserve"> </w:t>
      </w:r>
      <w:r>
        <w:t>духовной музыке,</w:t>
      </w:r>
      <w:r>
        <w:rPr>
          <w:spacing w:val="1"/>
        </w:rPr>
        <w:t xml:space="preserve"> </w:t>
      </w:r>
      <w:r>
        <w:t>произведениях великих композиторов</w:t>
      </w:r>
      <w:r>
        <w:rPr>
          <w:spacing w:val="1"/>
        </w:rPr>
        <w:t xml:space="preserve"> </w:t>
      </w:r>
      <w:r>
        <w:t>прошлого.</w:t>
      </w:r>
      <w:r>
        <w:rPr>
          <w:spacing w:val="60"/>
        </w:rPr>
        <w:t xml:space="preserve"> </w:t>
      </w:r>
      <w:r>
        <w:t>Особое</w:t>
      </w:r>
      <w:r>
        <w:rPr>
          <w:spacing w:val="61"/>
        </w:rPr>
        <w:t xml:space="preserve"> </w:t>
      </w:r>
      <w:r>
        <w:t>значение</w:t>
      </w:r>
      <w:r>
        <w:rPr>
          <w:spacing w:val="60"/>
        </w:rPr>
        <w:t xml:space="preserve"> </w:t>
      </w:r>
      <w:r>
        <w:t>приобретает   музыкальное   воспитание   в   свете   целей</w:t>
      </w:r>
      <w:r>
        <w:rPr>
          <w:spacing w:val="-57"/>
        </w:rPr>
        <w:t xml:space="preserve"> </w:t>
      </w:r>
      <w:r>
        <w:t>и</w:t>
      </w:r>
      <w:r>
        <w:rPr>
          <w:spacing w:val="60"/>
        </w:rPr>
        <w:t xml:space="preserve"> </w:t>
      </w:r>
      <w:r>
        <w:t>задач    укрепления    национальной   идентичности.    Родные   интонации,   мелодии</w:t>
      </w:r>
      <w:r>
        <w:rPr>
          <w:spacing w:val="1"/>
        </w:rPr>
        <w:t xml:space="preserve"> </w:t>
      </w:r>
      <w:r>
        <w:t>и ритмы являются квинтэссенцией культурного кода, сохраняющего в свернутом виде</w:t>
      </w:r>
      <w:r>
        <w:rPr>
          <w:spacing w:val="1"/>
        </w:rPr>
        <w:t xml:space="preserve"> </w:t>
      </w:r>
      <w:r>
        <w:t xml:space="preserve">всю  </w:t>
      </w:r>
      <w:r>
        <w:rPr>
          <w:spacing w:val="1"/>
        </w:rPr>
        <w:t xml:space="preserve"> </w:t>
      </w:r>
      <w:r>
        <w:t xml:space="preserve">систему   </w:t>
      </w:r>
      <w:r>
        <w:rPr>
          <w:spacing w:val="1"/>
        </w:rPr>
        <w:t xml:space="preserve"> </w:t>
      </w:r>
      <w:r>
        <w:t xml:space="preserve">мировоззрения   </w:t>
      </w:r>
      <w:r>
        <w:rPr>
          <w:spacing w:val="1"/>
        </w:rPr>
        <w:t xml:space="preserve"> </w:t>
      </w:r>
      <w:r>
        <w:t xml:space="preserve">предков,   </w:t>
      </w:r>
      <w:r>
        <w:rPr>
          <w:spacing w:val="1"/>
        </w:rPr>
        <w:t xml:space="preserve"> </w:t>
      </w:r>
      <w:r>
        <w:t xml:space="preserve">передаваемую   </w:t>
      </w:r>
      <w:r>
        <w:rPr>
          <w:spacing w:val="1"/>
        </w:rPr>
        <w:t xml:space="preserve"> </w:t>
      </w:r>
      <w:r>
        <w:t xml:space="preserve">музыкой   </w:t>
      </w:r>
      <w:r>
        <w:rPr>
          <w:spacing w:val="1"/>
        </w:rPr>
        <w:t xml:space="preserve"> </w:t>
      </w:r>
      <w:r>
        <w:t xml:space="preserve">не   </w:t>
      </w:r>
      <w:r>
        <w:rPr>
          <w:spacing w:val="1"/>
        </w:rPr>
        <w:t xml:space="preserve"> </w:t>
      </w:r>
      <w:r>
        <w:t>только</w:t>
      </w:r>
      <w:r>
        <w:rPr>
          <w:spacing w:val="1"/>
        </w:rPr>
        <w:t xml:space="preserve"> </w:t>
      </w:r>
      <w:r>
        <w:t>через</w:t>
      </w:r>
      <w:r>
        <w:rPr>
          <w:spacing w:val="7"/>
        </w:rPr>
        <w:t xml:space="preserve"> </w:t>
      </w:r>
      <w:r>
        <w:t>сознание, но</w:t>
      </w:r>
      <w:r>
        <w:rPr>
          <w:spacing w:val="6"/>
        </w:rPr>
        <w:t xml:space="preserve"> </w:t>
      </w:r>
      <w:r>
        <w:t>и</w:t>
      </w:r>
      <w:r>
        <w:rPr>
          <w:spacing w:val="3"/>
        </w:rPr>
        <w:t xml:space="preserve"> </w:t>
      </w:r>
      <w:r>
        <w:t>на</w:t>
      </w:r>
      <w:r>
        <w:rPr>
          <w:spacing w:val="-9"/>
        </w:rPr>
        <w:t xml:space="preserve"> </w:t>
      </w:r>
      <w:r>
        <w:t>более</w:t>
      </w:r>
      <w:r>
        <w:rPr>
          <w:spacing w:val="-8"/>
        </w:rPr>
        <w:t xml:space="preserve"> </w:t>
      </w:r>
      <w:r>
        <w:t>глубоком</w:t>
      </w:r>
      <w:r>
        <w:rPr>
          <w:spacing w:val="8"/>
        </w:rPr>
        <w:t xml:space="preserve"> </w:t>
      </w:r>
      <w:r>
        <w:t>–</w:t>
      </w:r>
      <w:r>
        <w:rPr>
          <w:spacing w:val="-4"/>
        </w:rPr>
        <w:t xml:space="preserve"> </w:t>
      </w:r>
      <w:r>
        <w:t>подсознательном</w:t>
      </w:r>
      <w:r>
        <w:rPr>
          <w:spacing w:val="1"/>
        </w:rPr>
        <w:t xml:space="preserve"> </w:t>
      </w:r>
      <w:r>
        <w:t>–</w:t>
      </w:r>
      <w:r>
        <w:rPr>
          <w:spacing w:val="1"/>
        </w:rPr>
        <w:t xml:space="preserve"> </w:t>
      </w:r>
      <w:r>
        <w:t>уровне.</w:t>
      </w:r>
    </w:p>
    <w:p w:rsidR="00445417" w:rsidRDefault="00DD4AEC">
      <w:pPr>
        <w:pStyle w:val="a3"/>
        <w:spacing w:before="4"/>
        <w:ind w:right="1059"/>
      </w:pPr>
      <w:r>
        <w:t>Музыка</w:t>
      </w:r>
      <w:r>
        <w:rPr>
          <w:spacing w:val="60"/>
        </w:rPr>
        <w:t xml:space="preserve"> </w:t>
      </w:r>
      <w:r>
        <w:t xml:space="preserve">–  </w:t>
      </w:r>
      <w:r>
        <w:rPr>
          <w:spacing w:val="1"/>
        </w:rPr>
        <w:t xml:space="preserve"> </w:t>
      </w:r>
      <w:r>
        <w:t>временное   искусство.   В   связи    с    этим    важнейшим    вкладом</w:t>
      </w:r>
      <w:r>
        <w:rPr>
          <w:spacing w:val="-57"/>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 чувство</w:t>
      </w:r>
      <w:r>
        <w:rPr>
          <w:spacing w:val="60"/>
        </w:rPr>
        <w:t xml:space="preserve"> </w:t>
      </w:r>
      <w:r>
        <w:t>времени, чуткость</w:t>
      </w:r>
      <w:r>
        <w:rPr>
          <w:spacing w:val="60"/>
        </w:rPr>
        <w:t xml:space="preserve"> </w:t>
      </w:r>
      <w:r>
        <w:t>к распознаванию причинно-следственных связей</w:t>
      </w:r>
      <w:r>
        <w:rPr>
          <w:spacing w:val="1"/>
        </w:rPr>
        <w:t xml:space="preserve"> </w:t>
      </w:r>
      <w:r>
        <w:t>и логики развития событий, обогащать индивидуальный опыт в предвидении будущего</w:t>
      </w:r>
      <w:r>
        <w:rPr>
          <w:spacing w:val="1"/>
        </w:rPr>
        <w:t xml:space="preserve"> </w:t>
      </w:r>
      <w:r>
        <w:t>и</w:t>
      </w:r>
      <w:r>
        <w:rPr>
          <w:spacing w:val="3"/>
        </w:rPr>
        <w:t xml:space="preserve"> </w:t>
      </w:r>
      <w:r>
        <w:t>его</w:t>
      </w:r>
      <w:r>
        <w:rPr>
          <w:spacing w:val="7"/>
        </w:rPr>
        <w:t xml:space="preserve"> </w:t>
      </w:r>
      <w:r>
        <w:t>сравнении</w:t>
      </w:r>
      <w:r>
        <w:rPr>
          <w:spacing w:val="4"/>
        </w:rPr>
        <w:t xml:space="preserve"> </w:t>
      </w:r>
      <w:r>
        <w:t>с</w:t>
      </w:r>
      <w:r>
        <w:rPr>
          <w:spacing w:val="-4"/>
        </w:rPr>
        <w:t xml:space="preserve"> </w:t>
      </w:r>
      <w:r>
        <w:t>прошлым.</w:t>
      </w:r>
    </w:p>
    <w:p w:rsidR="00445417" w:rsidRDefault="00DD4AEC">
      <w:pPr>
        <w:pStyle w:val="a3"/>
        <w:ind w:right="1057"/>
      </w:pPr>
      <w:r>
        <w:t>Музыка обеспечивает развитие интеллектуальных и творческих способностей</w:t>
      </w:r>
      <w:r>
        <w:rPr>
          <w:spacing w:val="1"/>
        </w:rPr>
        <w:t xml:space="preserve"> </w:t>
      </w:r>
      <w:r>
        <w:t>обучающегося,</w:t>
      </w:r>
      <w:r>
        <w:rPr>
          <w:spacing w:val="1"/>
        </w:rPr>
        <w:t xml:space="preserve"> </w:t>
      </w:r>
      <w:r>
        <w:t>развивает</w:t>
      </w:r>
      <w:r>
        <w:rPr>
          <w:spacing w:val="1"/>
        </w:rPr>
        <w:t xml:space="preserve"> </w:t>
      </w:r>
      <w:r>
        <w:t>его</w:t>
      </w:r>
      <w:r>
        <w:rPr>
          <w:spacing w:val="1"/>
        </w:rPr>
        <w:t xml:space="preserve"> </w:t>
      </w:r>
      <w:r>
        <w:t>абстрактное</w:t>
      </w:r>
      <w:r>
        <w:rPr>
          <w:spacing w:val="1"/>
        </w:rPr>
        <w:t xml:space="preserve"> </w:t>
      </w:r>
      <w:r>
        <w:t>мышление,</w:t>
      </w:r>
      <w:r>
        <w:rPr>
          <w:spacing w:val="1"/>
        </w:rPr>
        <w:t xml:space="preserve"> </w:t>
      </w:r>
      <w:r>
        <w:t>память</w:t>
      </w:r>
      <w:r>
        <w:rPr>
          <w:spacing w:val="1"/>
        </w:rPr>
        <w:t xml:space="preserve"> </w:t>
      </w:r>
      <w:r>
        <w:t>и</w:t>
      </w:r>
      <w:r>
        <w:rPr>
          <w:spacing w:val="61"/>
        </w:rPr>
        <w:t xml:space="preserve"> </w:t>
      </w:r>
      <w:r>
        <w:t>воображение,</w:t>
      </w:r>
      <w:r>
        <w:rPr>
          <w:spacing w:val="1"/>
        </w:rPr>
        <w:t xml:space="preserve"> </w:t>
      </w:r>
      <w:r>
        <w:t>формирует</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1"/>
        </w:rPr>
        <w:t xml:space="preserve"> </w:t>
      </w:r>
      <w:r>
        <w:t>способствует</w:t>
      </w:r>
      <w:r>
        <w:rPr>
          <w:spacing w:val="1"/>
        </w:rPr>
        <w:t xml:space="preserve"> </w:t>
      </w:r>
      <w:r>
        <w:t>самореализации</w:t>
      </w:r>
      <w:r>
        <w:rPr>
          <w:spacing w:val="60"/>
        </w:rPr>
        <w:t xml:space="preserve"> </w:t>
      </w:r>
      <w:r>
        <w:t>и   самопринятию</w:t>
      </w:r>
      <w:r>
        <w:rPr>
          <w:spacing w:val="60"/>
        </w:rPr>
        <w:t xml:space="preserve"> </w:t>
      </w:r>
      <w:r>
        <w:t>личности.</w:t>
      </w:r>
      <w:r>
        <w:rPr>
          <w:spacing w:val="60"/>
        </w:rPr>
        <w:t xml:space="preserve"> </w:t>
      </w:r>
      <w:r>
        <w:t>Таким</w:t>
      </w:r>
      <w:r>
        <w:rPr>
          <w:spacing w:val="60"/>
        </w:rPr>
        <w:t xml:space="preserve"> </w:t>
      </w:r>
      <w:r>
        <w:t>образом</w:t>
      </w:r>
      <w:r>
        <w:rPr>
          <w:spacing w:val="60"/>
        </w:rPr>
        <w:t xml:space="preserve"> </w:t>
      </w:r>
      <w:r>
        <w:t>музыкальное</w:t>
      </w:r>
      <w:r>
        <w:rPr>
          <w:spacing w:val="60"/>
        </w:rPr>
        <w:t xml:space="preserve"> </w:t>
      </w:r>
      <w:r>
        <w:t>обучение</w:t>
      </w:r>
      <w:r>
        <w:rPr>
          <w:spacing w:val="1"/>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 формирование</w:t>
      </w:r>
      <w:r>
        <w:rPr>
          <w:spacing w:val="-2"/>
        </w:rPr>
        <w:t xml:space="preserve"> </w:t>
      </w:r>
      <w:r>
        <w:t>всей</w:t>
      </w:r>
      <w:r>
        <w:rPr>
          <w:spacing w:val="-2"/>
        </w:rPr>
        <w:t xml:space="preserve"> </w:t>
      </w:r>
      <w:r>
        <w:t>системы</w:t>
      </w:r>
      <w:r>
        <w:rPr>
          <w:spacing w:val="-1"/>
        </w:rPr>
        <w:t xml:space="preserve"> </w:t>
      </w:r>
      <w:r>
        <w:t>ценностей.</w:t>
      </w:r>
    </w:p>
    <w:p w:rsidR="00445417" w:rsidRDefault="00DD4AEC">
      <w:pPr>
        <w:pStyle w:val="a3"/>
        <w:ind w:right="1057"/>
      </w:pPr>
      <w:r>
        <w:t>Музыка       жизненно       необходима        для       полноценного       образования</w:t>
      </w:r>
      <w:r>
        <w:rPr>
          <w:spacing w:val="1"/>
        </w:rPr>
        <w:t xml:space="preserve"> </w:t>
      </w:r>
      <w:r>
        <w:t>и       воспитания      обучающегося,       развития      его       психики,       эмоциональной</w:t>
      </w:r>
      <w:r>
        <w:rPr>
          <w:spacing w:val="1"/>
        </w:rPr>
        <w:t xml:space="preserve"> </w:t>
      </w:r>
      <w:r>
        <w:t>и</w:t>
      </w:r>
      <w:r>
        <w:rPr>
          <w:spacing w:val="1"/>
        </w:rPr>
        <w:t xml:space="preserve"> </w:t>
      </w:r>
      <w:r>
        <w:t>интеллектуальной</w:t>
      </w:r>
      <w:r>
        <w:rPr>
          <w:spacing w:val="1"/>
        </w:rPr>
        <w:t xml:space="preserve"> </w:t>
      </w:r>
      <w:r>
        <w:t>сфер,</w:t>
      </w:r>
      <w:r>
        <w:rPr>
          <w:spacing w:val="1"/>
        </w:rPr>
        <w:t xml:space="preserve"> </w:t>
      </w:r>
      <w:r>
        <w:t>творческого</w:t>
      </w:r>
      <w:r>
        <w:rPr>
          <w:spacing w:val="1"/>
        </w:rPr>
        <w:t xml:space="preserve"> </w:t>
      </w:r>
      <w:r>
        <w:t>потенциала.</w:t>
      </w:r>
      <w:r>
        <w:rPr>
          <w:spacing w:val="1"/>
        </w:rPr>
        <w:t xml:space="preserve"> </w:t>
      </w:r>
      <w:r>
        <w:t>Признание</w:t>
      </w:r>
      <w:r>
        <w:rPr>
          <w:spacing w:val="1"/>
        </w:rPr>
        <w:t xml:space="preserve"> </w:t>
      </w:r>
      <w:r>
        <w:t>самоценности</w:t>
      </w:r>
      <w:r>
        <w:rPr>
          <w:spacing w:val="1"/>
        </w:rPr>
        <w:t xml:space="preserve"> </w:t>
      </w:r>
      <w:r>
        <w:t>творческого</w:t>
      </w:r>
      <w:r>
        <w:rPr>
          <w:spacing w:val="109"/>
        </w:rPr>
        <w:t xml:space="preserve"> </w:t>
      </w:r>
      <w:r>
        <w:t>развития</w:t>
      </w:r>
      <w:r>
        <w:rPr>
          <w:spacing w:val="111"/>
        </w:rPr>
        <w:t xml:space="preserve"> </w:t>
      </w:r>
      <w:r>
        <w:t xml:space="preserve">человека,  </w:t>
      </w:r>
      <w:r>
        <w:rPr>
          <w:spacing w:val="58"/>
        </w:rPr>
        <w:t xml:space="preserve"> </w:t>
      </w:r>
      <w:r>
        <w:t xml:space="preserve">уникального  </w:t>
      </w:r>
      <w:r>
        <w:rPr>
          <w:spacing w:val="51"/>
        </w:rPr>
        <w:t xml:space="preserve"> </w:t>
      </w:r>
      <w:r>
        <w:t xml:space="preserve">вклада  </w:t>
      </w:r>
      <w:r>
        <w:rPr>
          <w:spacing w:val="54"/>
        </w:rPr>
        <w:t xml:space="preserve"> </w:t>
      </w:r>
      <w:r>
        <w:t xml:space="preserve">искусства  </w:t>
      </w:r>
      <w:r>
        <w:rPr>
          <w:spacing w:val="54"/>
        </w:rPr>
        <w:t xml:space="preserve"> </w:t>
      </w:r>
      <w:r>
        <w:t xml:space="preserve">в  </w:t>
      </w:r>
      <w:r>
        <w:rPr>
          <w:spacing w:val="52"/>
        </w:rPr>
        <w:t xml:space="preserve"> </w:t>
      </w:r>
      <w:r>
        <w:t>образование</w:t>
      </w:r>
      <w:r>
        <w:rPr>
          <w:spacing w:val="-58"/>
        </w:rPr>
        <w:t xml:space="preserve"> </w:t>
      </w:r>
      <w:r>
        <w:t>и</w:t>
      </w:r>
      <w:r>
        <w:rPr>
          <w:spacing w:val="3"/>
        </w:rPr>
        <w:t xml:space="preserve"> </w:t>
      </w:r>
      <w:r>
        <w:t>воспитание</w:t>
      </w:r>
      <w:r>
        <w:rPr>
          <w:spacing w:val="-4"/>
        </w:rPr>
        <w:t xml:space="preserve"> </w:t>
      </w:r>
      <w:r>
        <w:t>делает</w:t>
      </w:r>
      <w:r>
        <w:rPr>
          <w:spacing w:val="4"/>
        </w:rPr>
        <w:t xml:space="preserve"> </w:t>
      </w:r>
      <w:r>
        <w:t>неприменимыми</w:t>
      </w:r>
      <w:r>
        <w:rPr>
          <w:spacing w:val="6"/>
        </w:rPr>
        <w:t xml:space="preserve"> </w:t>
      </w:r>
      <w:r>
        <w:t>критерии</w:t>
      </w:r>
      <w:r>
        <w:rPr>
          <w:spacing w:val="-2"/>
        </w:rPr>
        <w:t xml:space="preserve"> </w:t>
      </w:r>
      <w:r>
        <w:t>утилитарности.</w:t>
      </w:r>
    </w:p>
    <w:p w:rsidR="00445417" w:rsidRDefault="00DD4AEC">
      <w:pPr>
        <w:pStyle w:val="a3"/>
        <w:tabs>
          <w:tab w:val="left" w:pos="3756"/>
          <w:tab w:val="left" w:pos="6473"/>
          <w:tab w:val="left" w:pos="9321"/>
        </w:tabs>
        <w:spacing w:before="6"/>
        <w:ind w:right="1058"/>
      </w:pPr>
      <w:r>
        <w:t>Основная цель реализации программы – воспитание музыкальной культуры как</w:t>
      </w:r>
      <w:r>
        <w:rPr>
          <w:spacing w:val="1"/>
        </w:rPr>
        <w:t xml:space="preserve"> </w:t>
      </w:r>
      <w:r>
        <w:t>части всей духовной культуры обучающихся. Основным содержанием музыкального</w:t>
      </w:r>
      <w:r>
        <w:rPr>
          <w:spacing w:val="1"/>
        </w:rPr>
        <w:t xml:space="preserve"> </w:t>
      </w:r>
      <w:r>
        <w:t>обучения и воспитания является личный и коллективный опыт проживания и осознания</w:t>
      </w:r>
      <w:r>
        <w:rPr>
          <w:spacing w:val="-57"/>
        </w:rPr>
        <w:t xml:space="preserve"> </w:t>
      </w:r>
      <w:r>
        <w:t>специфического комплекса эмоций, чувств, образов, идей, порождаемых ситуациями</w:t>
      </w:r>
      <w:r>
        <w:rPr>
          <w:spacing w:val="1"/>
        </w:rPr>
        <w:t xml:space="preserve"> </w:t>
      </w:r>
      <w:r>
        <w:t>эстетического</w:t>
      </w:r>
      <w:r>
        <w:tab/>
        <w:t>восприятия</w:t>
      </w:r>
      <w:r>
        <w:tab/>
        <w:t>(постижение</w:t>
      </w:r>
      <w:r>
        <w:tab/>
        <w:t>мира</w:t>
      </w:r>
      <w:r>
        <w:rPr>
          <w:spacing w:val="-58"/>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2"/>
        </w:rPr>
        <w:t xml:space="preserve"> </w:t>
      </w:r>
      <w:r>
        <w:t>моделирование</w:t>
      </w:r>
      <w:r>
        <w:rPr>
          <w:spacing w:val="-1"/>
        </w:rPr>
        <w:t xml:space="preserve"> </w:t>
      </w:r>
      <w:r>
        <w:t>художественно-творческого</w:t>
      </w:r>
      <w:r>
        <w:rPr>
          <w:spacing w:val="4"/>
        </w:rPr>
        <w:t xml:space="preserve"> </w:t>
      </w:r>
      <w:r>
        <w:t>процесса,</w:t>
      </w:r>
      <w:r>
        <w:rPr>
          <w:spacing w:val="1"/>
        </w:rPr>
        <w:t xml:space="preserve"> </w:t>
      </w:r>
      <w:r>
        <w:t>самовыражение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через творчество).</w:t>
      </w:r>
    </w:p>
    <w:p w:rsidR="00445417" w:rsidRDefault="00DD4AEC">
      <w:pPr>
        <w:pStyle w:val="a3"/>
        <w:spacing w:before="5" w:line="237" w:lineRule="auto"/>
        <w:ind w:right="1074"/>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57"/>
        </w:rPr>
        <w:t xml:space="preserve"> </w:t>
      </w:r>
      <w:r>
        <w:t>следующим</w:t>
      </w:r>
      <w:r>
        <w:rPr>
          <w:spacing w:val="4"/>
        </w:rPr>
        <w:t xml:space="preserve"> </w:t>
      </w:r>
      <w:r>
        <w:t>направлениям:</w:t>
      </w:r>
    </w:p>
    <w:p w:rsidR="00445417" w:rsidRDefault="00DD4AEC">
      <w:pPr>
        <w:pStyle w:val="a3"/>
        <w:spacing w:before="3"/>
        <w:ind w:right="1067"/>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6"/>
        </w:rPr>
        <w:t xml:space="preserve"> </w:t>
      </w:r>
      <w:r>
        <w:t>в</w:t>
      </w:r>
      <w:r>
        <w:rPr>
          <w:spacing w:val="3"/>
        </w:rPr>
        <w:t xml:space="preserve"> </w:t>
      </w:r>
      <w:r>
        <w:t>единстве эмоциональной</w:t>
      </w:r>
      <w:r>
        <w:rPr>
          <w:spacing w:val="1"/>
        </w:rPr>
        <w:t xml:space="preserve"> </w:t>
      </w:r>
      <w:r>
        <w:t>и</w:t>
      </w:r>
      <w:r>
        <w:rPr>
          <w:spacing w:val="-3"/>
        </w:rPr>
        <w:t xml:space="preserve"> </w:t>
      </w:r>
      <w:r>
        <w:t>познавательной</w:t>
      </w:r>
      <w:r>
        <w:rPr>
          <w:spacing w:val="-1"/>
        </w:rPr>
        <w:t xml:space="preserve"> </w:t>
      </w:r>
      <w:r>
        <w:t>сферы;</w:t>
      </w:r>
    </w:p>
    <w:p w:rsidR="00445417" w:rsidRDefault="00DD4AEC">
      <w:pPr>
        <w:pStyle w:val="a3"/>
        <w:spacing w:before="1"/>
        <w:ind w:right="1058"/>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универсальной</w:t>
      </w:r>
      <w:r>
        <w:rPr>
          <w:spacing w:val="1"/>
        </w:rPr>
        <w:t xml:space="preserve"> </w:t>
      </w:r>
      <w:r>
        <w:t>формы</w:t>
      </w:r>
      <w:r>
        <w:rPr>
          <w:spacing w:val="1"/>
        </w:rPr>
        <w:t xml:space="preserve"> </w:t>
      </w:r>
      <w:r>
        <w:t>невербальной</w:t>
      </w:r>
      <w:r>
        <w:rPr>
          <w:spacing w:val="1"/>
        </w:rPr>
        <w:t xml:space="preserve"> </w:t>
      </w:r>
      <w:r>
        <w:t>коммуникации</w:t>
      </w:r>
      <w:r>
        <w:rPr>
          <w:spacing w:val="1"/>
        </w:rPr>
        <w:t xml:space="preserve"> </w:t>
      </w:r>
      <w:r>
        <w:t>между людьми</w:t>
      </w:r>
      <w:r>
        <w:rPr>
          <w:spacing w:val="1"/>
        </w:rPr>
        <w:t xml:space="preserve"> </w:t>
      </w:r>
      <w:r>
        <w:t>разных эпох и</w:t>
      </w:r>
      <w:r>
        <w:rPr>
          <w:spacing w:val="1"/>
        </w:rPr>
        <w:t xml:space="preserve"> </w:t>
      </w:r>
      <w:r>
        <w:t>народов,</w:t>
      </w:r>
      <w:r>
        <w:rPr>
          <w:spacing w:val="1"/>
        </w:rPr>
        <w:t xml:space="preserve"> </w:t>
      </w:r>
      <w:r>
        <w:t>эффективного</w:t>
      </w:r>
      <w:r>
        <w:rPr>
          <w:spacing w:val="1"/>
        </w:rPr>
        <w:t xml:space="preserve"> </w:t>
      </w:r>
      <w:r>
        <w:t>способа</w:t>
      </w:r>
      <w:r>
        <w:rPr>
          <w:spacing w:val="1"/>
        </w:rPr>
        <w:t xml:space="preserve"> </w:t>
      </w:r>
      <w:r>
        <w:t>авто-</w:t>
      </w:r>
      <w:r>
        <w:rPr>
          <w:spacing w:val="1"/>
        </w:rPr>
        <w:t xml:space="preserve"> </w:t>
      </w:r>
      <w:r>
        <w:t>коммуникации;</w:t>
      </w:r>
    </w:p>
    <w:p w:rsidR="00445417" w:rsidRDefault="00DD4AEC">
      <w:pPr>
        <w:pStyle w:val="a3"/>
        <w:spacing w:line="242" w:lineRule="auto"/>
        <w:ind w:right="1073"/>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ребенка,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4"/>
        </w:rPr>
        <w:t xml:space="preserve"> </w:t>
      </w:r>
      <w:r>
        <w:t>к</w:t>
      </w:r>
      <w:r>
        <w:rPr>
          <w:spacing w:val="-4"/>
        </w:rPr>
        <w:t xml:space="preserve"> </w:t>
      </w:r>
      <w:r>
        <w:t>интонационно-содержательной</w:t>
      </w:r>
      <w:r>
        <w:rPr>
          <w:spacing w:val="3"/>
        </w:rPr>
        <w:t xml:space="preserve"> </w:t>
      </w:r>
      <w:r>
        <w:t>деятельности.</w:t>
      </w:r>
    </w:p>
    <w:p w:rsidR="00445417" w:rsidRDefault="00DD4AEC">
      <w:pPr>
        <w:pStyle w:val="a3"/>
        <w:spacing w:line="237" w:lineRule="auto"/>
        <w:ind w:left="1470" w:right="1073" w:firstLine="0"/>
      </w:pPr>
      <w:r>
        <w:t>Важнейшие задачи обучения музыке на уровне основного общего образования:</w:t>
      </w:r>
      <w:r>
        <w:rPr>
          <w:spacing w:val="1"/>
        </w:rPr>
        <w:t xml:space="preserve"> </w:t>
      </w:r>
      <w:r>
        <w:t>приобщение</w:t>
      </w:r>
      <w:r>
        <w:rPr>
          <w:spacing w:val="20"/>
        </w:rPr>
        <w:t xml:space="preserve"> </w:t>
      </w:r>
      <w:r>
        <w:t>к общечеловеческим</w:t>
      </w:r>
      <w:r>
        <w:rPr>
          <w:spacing w:val="29"/>
        </w:rPr>
        <w:t xml:space="preserve"> </w:t>
      </w:r>
      <w:r>
        <w:t>духовным</w:t>
      </w:r>
      <w:r>
        <w:rPr>
          <w:spacing w:val="17"/>
        </w:rPr>
        <w:t xml:space="preserve"> </w:t>
      </w:r>
      <w:r>
        <w:t>ценностям</w:t>
      </w:r>
      <w:r>
        <w:rPr>
          <w:spacing w:val="23"/>
        </w:rPr>
        <w:t xml:space="preserve"> </w:t>
      </w:r>
      <w:r>
        <w:t>через</w:t>
      </w:r>
      <w:r>
        <w:rPr>
          <w:spacing w:val="16"/>
        </w:rPr>
        <w:t xml:space="preserve"> </w:t>
      </w:r>
      <w:r>
        <w:t>личный</w:t>
      </w:r>
    </w:p>
    <w:p w:rsidR="00445417" w:rsidRDefault="00DD4AEC">
      <w:pPr>
        <w:pStyle w:val="a3"/>
        <w:spacing w:before="1" w:line="272" w:lineRule="exact"/>
        <w:ind w:firstLine="0"/>
      </w:pPr>
      <w:r>
        <w:t>психологический</w:t>
      </w:r>
      <w:r>
        <w:rPr>
          <w:spacing w:val="-14"/>
        </w:rPr>
        <w:t xml:space="preserve"> </w:t>
      </w:r>
      <w:r>
        <w:t>опыт</w:t>
      </w:r>
      <w:r>
        <w:rPr>
          <w:spacing w:val="-11"/>
        </w:rPr>
        <w:t xml:space="preserve"> </w:t>
      </w:r>
      <w:r>
        <w:t>эмоционально-эстетического</w:t>
      </w:r>
      <w:r>
        <w:rPr>
          <w:spacing w:val="-2"/>
        </w:rPr>
        <w:t xml:space="preserve"> </w:t>
      </w:r>
      <w:r>
        <w:t>переживания;</w:t>
      </w:r>
    </w:p>
    <w:p w:rsidR="00445417" w:rsidRDefault="00DD4AEC">
      <w:pPr>
        <w:pStyle w:val="a3"/>
        <w:ind w:right="1053"/>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 музыкального</w:t>
      </w:r>
      <w:r>
        <w:rPr>
          <w:spacing w:val="1"/>
        </w:rPr>
        <w:t xml:space="preserve"> </w:t>
      </w:r>
      <w:r>
        <w:t>искусства,</w:t>
      </w:r>
      <w:r>
        <w:rPr>
          <w:spacing w:val="1"/>
        </w:rPr>
        <w:t xml:space="preserve"> </w:t>
      </w:r>
      <w:r>
        <w:t>условия разнообразного</w:t>
      </w:r>
      <w:r>
        <w:rPr>
          <w:spacing w:val="1"/>
        </w:rPr>
        <w:t xml:space="preserve"> </w:t>
      </w:r>
      <w:r>
        <w:t>проявления и</w:t>
      </w:r>
      <w:r>
        <w:rPr>
          <w:spacing w:val="1"/>
        </w:rPr>
        <w:t xml:space="preserve"> </w:t>
      </w:r>
      <w:r>
        <w:t>бытования</w:t>
      </w:r>
      <w:r>
        <w:rPr>
          <w:spacing w:val="1"/>
        </w:rPr>
        <w:t xml:space="preserve"> </w:t>
      </w:r>
      <w:r>
        <w:t>музыки</w:t>
      </w:r>
      <w:r>
        <w:rPr>
          <w:spacing w:val="3"/>
        </w:rPr>
        <w:t xml:space="preserve"> </w:t>
      </w:r>
      <w:r>
        <w:t>в</w:t>
      </w:r>
      <w:r>
        <w:rPr>
          <w:spacing w:val="3"/>
        </w:rPr>
        <w:t xml:space="preserve"> </w:t>
      </w:r>
      <w:r>
        <w:t>человеческом</w:t>
      </w:r>
      <w:r>
        <w:rPr>
          <w:spacing w:val="-6"/>
        </w:rPr>
        <w:t xml:space="preserve"> </w:t>
      </w:r>
      <w:r>
        <w:t>обществе,</w:t>
      </w:r>
      <w:r>
        <w:rPr>
          <w:spacing w:val="9"/>
        </w:rPr>
        <w:t xml:space="preserve"> </w:t>
      </w:r>
      <w:r>
        <w:t>специфики</w:t>
      </w:r>
      <w:r>
        <w:rPr>
          <w:spacing w:val="3"/>
        </w:rPr>
        <w:t xml:space="preserve"> </w:t>
      </w:r>
      <w:r>
        <w:t>ее воздействия</w:t>
      </w:r>
      <w:r>
        <w:rPr>
          <w:spacing w:val="-6"/>
        </w:rPr>
        <w:t xml:space="preserve"> </w:t>
      </w:r>
      <w:r>
        <w:t>на человека;</w:t>
      </w:r>
    </w:p>
    <w:p w:rsidR="00445417" w:rsidRDefault="00DD4AEC">
      <w:pPr>
        <w:pStyle w:val="a3"/>
        <w:spacing w:before="4"/>
        <w:ind w:right="1063"/>
      </w:pPr>
      <w:r>
        <w:t>формирование</w:t>
      </w:r>
      <w:r>
        <w:rPr>
          <w:spacing w:val="1"/>
        </w:rPr>
        <w:t xml:space="preserve"> </w:t>
      </w:r>
      <w:r>
        <w:t>ценностных</w:t>
      </w:r>
      <w:r>
        <w:rPr>
          <w:spacing w:val="1"/>
        </w:rPr>
        <w:t xml:space="preserve"> </w:t>
      </w:r>
      <w:r>
        <w:t>личных</w:t>
      </w:r>
      <w:r>
        <w:rPr>
          <w:spacing w:val="1"/>
        </w:rPr>
        <w:t xml:space="preserve"> </w:t>
      </w:r>
      <w:r>
        <w:t>предпочтений</w:t>
      </w:r>
      <w:r>
        <w:rPr>
          <w:spacing w:val="1"/>
        </w:rPr>
        <w:t xml:space="preserve"> </w:t>
      </w:r>
      <w:r>
        <w:t>в</w:t>
      </w:r>
      <w:r>
        <w:rPr>
          <w:spacing w:val="1"/>
        </w:rPr>
        <w:t xml:space="preserve"> </w:t>
      </w:r>
      <w:r>
        <w:t>сфере</w:t>
      </w:r>
      <w:r>
        <w:rPr>
          <w:spacing w:val="1"/>
        </w:rPr>
        <w:t xml:space="preserve"> </w:t>
      </w:r>
      <w:r>
        <w:t>музыкального</w:t>
      </w:r>
      <w:r>
        <w:rPr>
          <w:spacing w:val="1"/>
        </w:rPr>
        <w:t xml:space="preserve"> </w:t>
      </w:r>
      <w:r>
        <w:t>искусства,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системе</w:t>
      </w:r>
      <w:r>
        <w:rPr>
          <w:spacing w:val="1"/>
        </w:rPr>
        <w:t xml:space="preserve"> </w:t>
      </w:r>
      <w:r>
        <w:t>культурных</w:t>
      </w:r>
      <w:r>
        <w:rPr>
          <w:spacing w:val="1"/>
        </w:rPr>
        <w:t xml:space="preserve"> </w:t>
      </w:r>
      <w:r>
        <w:t>ценностей</w:t>
      </w:r>
      <w:r>
        <w:rPr>
          <w:spacing w:val="1"/>
        </w:rPr>
        <w:t xml:space="preserve"> </w:t>
      </w:r>
      <w:r>
        <w:t>других</w:t>
      </w:r>
      <w:r>
        <w:rPr>
          <w:spacing w:val="1"/>
        </w:rPr>
        <w:t xml:space="preserve"> </w:t>
      </w:r>
      <w:r>
        <w:t>людей,</w:t>
      </w:r>
      <w:r>
        <w:rPr>
          <w:spacing w:val="1"/>
        </w:rPr>
        <w:t xml:space="preserve"> </w:t>
      </w:r>
      <w:r>
        <w:t>приверженность</w:t>
      </w:r>
      <w:r>
        <w:rPr>
          <w:spacing w:val="1"/>
        </w:rPr>
        <w:t xml:space="preserve"> </w:t>
      </w:r>
      <w:r>
        <w:t>парадигме</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культурного</w:t>
      </w:r>
      <w:r>
        <w:rPr>
          <w:spacing w:val="1"/>
        </w:rPr>
        <w:t xml:space="preserve"> </w:t>
      </w:r>
      <w:r>
        <w:t>многообразия;</w:t>
      </w:r>
    </w:p>
    <w:p w:rsidR="00445417" w:rsidRDefault="00DD4AEC">
      <w:pPr>
        <w:pStyle w:val="a3"/>
        <w:ind w:right="1064"/>
      </w:pPr>
      <w:r>
        <w:t>формирование целостного представления о комплексе выразительных 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характерных</w:t>
      </w:r>
      <w:r>
        <w:rPr>
          <w:spacing w:val="-7"/>
        </w:rPr>
        <w:t xml:space="preserve"> </w:t>
      </w:r>
      <w:r>
        <w:t>для</w:t>
      </w:r>
      <w:r>
        <w:rPr>
          <w:spacing w:val="2"/>
        </w:rPr>
        <w:t xml:space="preserve"> </w:t>
      </w:r>
      <w:r>
        <w:t>различных</w:t>
      </w:r>
      <w:r>
        <w:rPr>
          <w:spacing w:val="-6"/>
        </w:rPr>
        <w:t xml:space="preserve"> </w:t>
      </w:r>
      <w:r>
        <w:t>музыкальных</w:t>
      </w:r>
      <w:r>
        <w:rPr>
          <w:spacing w:val="-6"/>
        </w:rPr>
        <w:t xml:space="preserve"> </w:t>
      </w:r>
      <w:r>
        <w:t>стилей;</w:t>
      </w:r>
    </w:p>
    <w:p w:rsidR="00445417" w:rsidRDefault="00DD4AEC">
      <w:pPr>
        <w:pStyle w:val="a3"/>
        <w:ind w:right="1053"/>
      </w:pPr>
      <w:r>
        <w:t xml:space="preserve">расширение     культурного    </w:t>
      </w:r>
      <w:r>
        <w:rPr>
          <w:spacing w:val="1"/>
        </w:rPr>
        <w:t xml:space="preserve"> </w:t>
      </w:r>
      <w:r>
        <w:t>кругозора,      накопление     знаний     о      музыке</w:t>
      </w:r>
      <w:r>
        <w:rPr>
          <w:spacing w:val="-57"/>
        </w:rPr>
        <w:t xml:space="preserve"> </w:t>
      </w:r>
      <w:r>
        <w:t>и музыкантах, достаточное для активного, осознанного восприятия лучших образцов</w:t>
      </w:r>
      <w:r>
        <w:rPr>
          <w:spacing w:val="1"/>
        </w:rPr>
        <w:t xml:space="preserve"> </w:t>
      </w:r>
      <w:r>
        <w:t>народного</w:t>
      </w:r>
      <w:r>
        <w:rPr>
          <w:spacing w:val="1"/>
        </w:rPr>
        <w:t xml:space="preserve"> </w:t>
      </w:r>
      <w:r>
        <w:t>и</w:t>
      </w:r>
      <w:r>
        <w:rPr>
          <w:spacing w:val="1"/>
        </w:rPr>
        <w:t xml:space="preserve"> </w:t>
      </w:r>
      <w:r>
        <w:t>профессионального</w:t>
      </w:r>
      <w:r>
        <w:rPr>
          <w:spacing w:val="1"/>
        </w:rPr>
        <w:t xml:space="preserve"> </w:t>
      </w:r>
      <w:r>
        <w:t>искусства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ориентации</w:t>
      </w:r>
      <w:r>
        <w:rPr>
          <w:spacing w:val="61"/>
        </w:rPr>
        <w:t xml:space="preserve"> </w:t>
      </w:r>
      <w:r>
        <w:t>в</w:t>
      </w:r>
      <w:r>
        <w:rPr>
          <w:spacing w:val="1"/>
        </w:rPr>
        <w:t xml:space="preserve"> </w:t>
      </w:r>
      <w:r>
        <w:t>истории развития</w:t>
      </w:r>
      <w:r>
        <w:rPr>
          <w:spacing w:val="-7"/>
        </w:rPr>
        <w:t xml:space="preserve"> </w:t>
      </w:r>
      <w:r>
        <w:t>музыкального искусства</w:t>
      </w:r>
      <w:r>
        <w:rPr>
          <w:spacing w:val="1"/>
        </w:rPr>
        <w:t xml:space="preserve"> </w:t>
      </w:r>
      <w:r>
        <w:t>и</w:t>
      </w:r>
      <w:r>
        <w:rPr>
          <w:spacing w:val="1"/>
        </w:rPr>
        <w:t xml:space="preserve"> </w:t>
      </w:r>
      <w:r>
        <w:t>современной</w:t>
      </w:r>
      <w:r>
        <w:rPr>
          <w:spacing w:val="2"/>
        </w:rPr>
        <w:t xml:space="preserve"> </w:t>
      </w:r>
      <w:r>
        <w:t>музыкальной</w:t>
      </w:r>
      <w:r>
        <w:rPr>
          <w:spacing w:val="-2"/>
        </w:rPr>
        <w:t xml:space="preserve"> </w:t>
      </w:r>
      <w:r>
        <w:t>культуре;</w:t>
      </w:r>
    </w:p>
    <w:p w:rsidR="00445417" w:rsidRDefault="00DD4AEC">
      <w:pPr>
        <w:pStyle w:val="a3"/>
        <w:spacing w:before="3" w:line="242" w:lineRule="auto"/>
        <w:ind w:right="1072"/>
      </w:pPr>
      <w:r>
        <w:t>развитие общих и специальных музыкальных способностей, совершенствование</w:t>
      </w:r>
      <w:r>
        <w:rPr>
          <w:spacing w:val="1"/>
        </w:rPr>
        <w:t xml:space="preserve"> </w:t>
      </w:r>
      <w:r>
        <w:t>в</w:t>
      </w:r>
      <w:r>
        <w:rPr>
          <w:spacing w:val="3"/>
        </w:rPr>
        <w:t xml:space="preserve"> </w:t>
      </w:r>
      <w:r>
        <w:t>предметных</w:t>
      </w:r>
      <w:r>
        <w:rPr>
          <w:spacing w:val="3"/>
        </w:rPr>
        <w:t xml:space="preserve"> </w:t>
      </w:r>
      <w:r>
        <w:t>умениях</w:t>
      </w:r>
      <w:r>
        <w:rPr>
          <w:spacing w:val="-7"/>
        </w:rPr>
        <w:t xml:space="preserve"> </w:t>
      </w:r>
      <w:r>
        <w:t>и</w:t>
      </w:r>
      <w:r>
        <w:rPr>
          <w:spacing w:val="7"/>
        </w:rPr>
        <w:t xml:space="preserve"> </w:t>
      </w:r>
      <w:r>
        <w:t>навыках,</w:t>
      </w:r>
      <w:r>
        <w:rPr>
          <w:spacing w:val="10"/>
        </w:rPr>
        <w:t xml:space="preserve"> </w:t>
      </w:r>
      <w:r>
        <w:t>в</w:t>
      </w:r>
      <w:r>
        <w:rPr>
          <w:spacing w:val="-1"/>
        </w:rPr>
        <w:t xml:space="preserve"> </w:t>
      </w:r>
      <w:r>
        <w:t>том</w:t>
      </w:r>
      <w:r>
        <w:rPr>
          <w:spacing w:val="3"/>
        </w:rPr>
        <w:t xml:space="preserve"> </w:t>
      </w:r>
      <w:r>
        <w:t>числе:</w:t>
      </w:r>
    </w:p>
    <w:p w:rsidR="00445417" w:rsidRDefault="00DD4AEC">
      <w:pPr>
        <w:pStyle w:val="a3"/>
        <w:ind w:right="1058"/>
      </w:pPr>
      <w:r>
        <w:t>слушание</w:t>
      </w:r>
      <w:r>
        <w:rPr>
          <w:spacing w:val="1"/>
        </w:rPr>
        <w:t xml:space="preserve"> </w:t>
      </w:r>
      <w:r>
        <w:t>(расширение</w:t>
      </w:r>
      <w:r>
        <w:rPr>
          <w:spacing w:val="1"/>
        </w:rPr>
        <w:t xml:space="preserve"> </w:t>
      </w:r>
      <w:r>
        <w:t>приемов</w:t>
      </w:r>
      <w:r>
        <w:rPr>
          <w:spacing w:val="1"/>
        </w:rPr>
        <w:t xml:space="preserve"> </w:t>
      </w:r>
      <w:r>
        <w:t>и</w:t>
      </w:r>
      <w:r>
        <w:rPr>
          <w:spacing w:val="1"/>
        </w:rPr>
        <w:t xml:space="preserve"> </w:t>
      </w:r>
      <w:r>
        <w:t>навыков</w:t>
      </w:r>
      <w:r>
        <w:rPr>
          <w:spacing w:val="1"/>
        </w:rPr>
        <w:t xml:space="preserve"> </w:t>
      </w:r>
      <w:r>
        <w:t>вдумчивого,</w:t>
      </w:r>
      <w:r>
        <w:rPr>
          <w:spacing w:val="1"/>
        </w:rPr>
        <w:t xml:space="preserve"> </w:t>
      </w:r>
      <w:r>
        <w:t>осмысленного</w:t>
      </w:r>
      <w:r>
        <w:rPr>
          <w:spacing w:val="-57"/>
        </w:rPr>
        <w:t xml:space="preserve"> </w:t>
      </w:r>
      <w:r>
        <w:t>восприятия музыки, аналитической, оценочной, рефлексивной деятельности в связи с</w:t>
      </w:r>
      <w:r>
        <w:rPr>
          <w:spacing w:val="1"/>
        </w:rPr>
        <w:t xml:space="preserve"> </w:t>
      </w:r>
      <w:r>
        <w:t>прослушанным музыкальным</w:t>
      </w:r>
      <w:r>
        <w:rPr>
          <w:spacing w:val="6"/>
        </w:rPr>
        <w:t xml:space="preserve"> </w:t>
      </w:r>
      <w:r>
        <w:t>произведением);</w:t>
      </w:r>
    </w:p>
    <w:p w:rsidR="00445417" w:rsidRDefault="00DD4AEC">
      <w:pPr>
        <w:pStyle w:val="a3"/>
        <w:ind w:right="1058"/>
      </w:pPr>
      <w:r>
        <w:t>исполнение (пение в различных манерах, составах, стилях, игра на доступных</w:t>
      </w:r>
      <w:r>
        <w:rPr>
          <w:spacing w:val="1"/>
        </w:rPr>
        <w:t xml:space="preserve"> </w:t>
      </w:r>
      <w:r>
        <w:t>музыкальных</w:t>
      </w:r>
      <w:r>
        <w:rPr>
          <w:spacing w:val="60"/>
        </w:rPr>
        <w:t xml:space="preserve"> </w:t>
      </w:r>
      <w:r>
        <w:t>инструментах,</w:t>
      </w:r>
      <w:r>
        <w:rPr>
          <w:spacing w:val="61"/>
        </w:rPr>
        <w:t xml:space="preserve"> </w:t>
      </w:r>
      <w:r>
        <w:t>опыт   исполнительской   деятельности   на</w:t>
      </w:r>
      <w:r>
        <w:rPr>
          <w:spacing w:val="60"/>
        </w:rPr>
        <w:t xml:space="preserve"> </w:t>
      </w:r>
      <w:r>
        <w:t>электронных</w:t>
      </w:r>
      <w:r>
        <w:rPr>
          <w:spacing w:val="-57"/>
        </w:rPr>
        <w:t xml:space="preserve"> </w:t>
      </w:r>
      <w:r>
        <w:t>и</w:t>
      </w:r>
      <w:r>
        <w:rPr>
          <w:spacing w:val="3"/>
        </w:rPr>
        <w:t xml:space="preserve"> </w:t>
      </w:r>
      <w:r>
        <w:t>виртуальных</w:t>
      </w:r>
      <w:r>
        <w:rPr>
          <w:spacing w:val="-6"/>
        </w:rPr>
        <w:t xml:space="preserve"> </w:t>
      </w:r>
      <w:r>
        <w:t>музыкальных</w:t>
      </w:r>
      <w:r>
        <w:rPr>
          <w:spacing w:val="-6"/>
        </w:rPr>
        <w:t xml:space="preserve"> </w:t>
      </w:r>
      <w:r>
        <w:t>инструментах);</w:t>
      </w:r>
    </w:p>
    <w:p w:rsidR="00445417" w:rsidRDefault="00DD4AEC">
      <w:pPr>
        <w:pStyle w:val="a3"/>
        <w:ind w:right="1063"/>
      </w:pP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цифровых</w:t>
      </w:r>
      <w:r>
        <w:rPr>
          <w:spacing w:val="1"/>
        </w:rPr>
        <w:t xml:space="preserve"> </w:t>
      </w:r>
      <w:r>
        <w:t>программных</w:t>
      </w:r>
      <w:r>
        <w:rPr>
          <w:spacing w:val="1"/>
        </w:rPr>
        <w:t xml:space="preserve"> </w:t>
      </w:r>
      <w:r>
        <w:t>продуктов);</w:t>
      </w:r>
    </w:p>
    <w:p w:rsidR="00445417" w:rsidRDefault="00DD4AEC">
      <w:pPr>
        <w:pStyle w:val="a3"/>
        <w:spacing w:line="237" w:lineRule="auto"/>
        <w:ind w:right="1064"/>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7"/>
        </w:rPr>
        <w:t xml:space="preserve"> </w:t>
      </w:r>
      <w:r>
        <w:t>моделирование);</w:t>
      </w:r>
    </w:p>
    <w:p w:rsidR="00445417" w:rsidRDefault="00DD4AEC">
      <w:pPr>
        <w:pStyle w:val="a3"/>
        <w:spacing w:line="237" w:lineRule="auto"/>
        <w:ind w:right="1060"/>
      </w:pPr>
      <w:r>
        <w:t>творческие</w:t>
      </w:r>
      <w:r>
        <w:rPr>
          <w:spacing w:val="1"/>
        </w:rPr>
        <w:t xml:space="preserve"> </w:t>
      </w:r>
      <w:r>
        <w:t>проекты,</w:t>
      </w:r>
      <w:r>
        <w:rPr>
          <w:spacing w:val="1"/>
        </w:rPr>
        <w:t xml:space="preserve"> </w:t>
      </w:r>
      <w:r>
        <w:t>музыкально-театральная</w:t>
      </w:r>
      <w:r>
        <w:rPr>
          <w:spacing w:val="1"/>
        </w:rPr>
        <w:t xml:space="preserve"> </w:t>
      </w:r>
      <w:r>
        <w:t>деятельность</w:t>
      </w:r>
      <w:r>
        <w:rPr>
          <w:spacing w:val="1"/>
        </w:rPr>
        <w:t xml:space="preserve"> </w:t>
      </w:r>
      <w:r>
        <w:t>(концерты,</w:t>
      </w:r>
      <w:r>
        <w:rPr>
          <w:spacing w:val="1"/>
        </w:rPr>
        <w:t xml:space="preserve"> </w:t>
      </w:r>
      <w:r>
        <w:t>фестивали,</w:t>
      </w:r>
      <w:r>
        <w:rPr>
          <w:spacing w:val="4"/>
        </w:rPr>
        <w:t xml:space="preserve"> </w:t>
      </w:r>
      <w:r>
        <w:t>представления);</w:t>
      </w:r>
    </w:p>
    <w:p w:rsidR="00445417" w:rsidRDefault="00DD4AEC">
      <w:pPr>
        <w:pStyle w:val="a3"/>
        <w:spacing w:before="5" w:line="272" w:lineRule="exact"/>
        <w:ind w:left="1470" w:firstLine="0"/>
      </w:pPr>
      <w:r>
        <w:rPr>
          <w:spacing w:val="-1"/>
        </w:rPr>
        <w:t>исследовательская</w:t>
      </w:r>
      <w:r>
        <w:rPr>
          <w:spacing w:val="2"/>
        </w:rPr>
        <w:t xml:space="preserve"> </w:t>
      </w:r>
      <w:r>
        <w:t>деятельность</w:t>
      </w:r>
      <w:r>
        <w:rPr>
          <w:spacing w:val="-2"/>
        </w:rPr>
        <w:t xml:space="preserve"> </w:t>
      </w:r>
      <w:r>
        <w:t>на</w:t>
      </w:r>
      <w:r>
        <w:rPr>
          <w:spacing w:val="-15"/>
        </w:rPr>
        <w:t xml:space="preserve"> </w:t>
      </w:r>
      <w:r>
        <w:t>материале</w:t>
      </w:r>
      <w:r>
        <w:rPr>
          <w:spacing w:val="-8"/>
        </w:rPr>
        <w:t xml:space="preserve"> </w:t>
      </w:r>
      <w:r>
        <w:t>музыкального</w:t>
      </w:r>
      <w:r>
        <w:rPr>
          <w:spacing w:val="6"/>
        </w:rPr>
        <w:t xml:space="preserve"> </w:t>
      </w:r>
      <w:r>
        <w:t>искусства.</w:t>
      </w:r>
    </w:p>
    <w:p w:rsidR="00445417" w:rsidRDefault="00DD4AEC">
      <w:pPr>
        <w:pStyle w:val="a3"/>
        <w:ind w:right="1073"/>
      </w:pPr>
      <w:r>
        <w:t>Программа по музыке составлена на основе модульного принципа построения</w:t>
      </w:r>
      <w:r>
        <w:rPr>
          <w:spacing w:val="1"/>
        </w:rPr>
        <w:t xml:space="preserve"> </w:t>
      </w:r>
      <w:r>
        <w:t>учебного материала и допускает вариативный подход к очередности изучения модулей,</w:t>
      </w:r>
      <w:r>
        <w:rPr>
          <w:spacing w:val="-57"/>
        </w:rPr>
        <w:t xml:space="preserve"> </w:t>
      </w:r>
      <w:r>
        <w:t>принципам</w:t>
      </w:r>
      <w:r>
        <w:rPr>
          <w:spacing w:val="4"/>
        </w:rPr>
        <w:t xml:space="preserve"> </w:t>
      </w:r>
      <w:r>
        <w:t>компоновки</w:t>
      </w:r>
      <w:r>
        <w:rPr>
          <w:spacing w:val="-1"/>
        </w:rPr>
        <w:t xml:space="preserve"> </w:t>
      </w:r>
      <w:r>
        <w:t>учебных</w:t>
      </w:r>
      <w:r>
        <w:rPr>
          <w:spacing w:val="-8"/>
        </w:rPr>
        <w:t xml:space="preserve"> </w:t>
      </w:r>
      <w:r>
        <w:t>тем,</w:t>
      </w:r>
      <w:r>
        <w:rPr>
          <w:spacing w:val="9"/>
        </w:rPr>
        <w:t xml:space="preserve"> </w:t>
      </w:r>
      <w:r>
        <w:t>форм</w:t>
      </w:r>
      <w:r>
        <w:rPr>
          <w:spacing w:val="-2"/>
        </w:rPr>
        <w:t xml:space="preserve"> </w:t>
      </w:r>
      <w:r>
        <w:t>и</w:t>
      </w:r>
      <w:r>
        <w:rPr>
          <w:spacing w:val="-8"/>
        </w:rPr>
        <w:t xml:space="preserve"> </w:t>
      </w:r>
      <w:r>
        <w:t>методов</w:t>
      </w:r>
      <w:r>
        <w:rPr>
          <w:spacing w:val="-6"/>
        </w:rPr>
        <w:t xml:space="preserve"> </w:t>
      </w:r>
      <w:r>
        <w:t>освоения</w:t>
      </w:r>
      <w:r>
        <w:rPr>
          <w:spacing w:val="-2"/>
        </w:rPr>
        <w:t xml:space="preserve"> </w:t>
      </w:r>
      <w:r>
        <w:t>содержания.</w:t>
      </w:r>
    </w:p>
    <w:p w:rsidR="00445417" w:rsidRDefault="00DD4AEC">
      <w:pPr>
        <w:pStyle w:val="a3"/>
        <w:ind w:right="1054"/>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60"/>
        </w:rPr>
        <w:t xml:space="preserve"> </w:t>
      </w:r>
      <w:r>
        <w:t>начального   общего   образования</w:t>
      </w:r>
      <w:r>
        <w:rPr>
          <w:spacing w:val="60"/>
        </w:rPr>
        <w:t xml:space="preserve"> </w:t>
      </w:r>
      <w:r>
        <w:t>и</w:t>
      </w:r>
      <w:r>
        <w:rPr>
          <w:spacing w:val="60"/>
        </w:rPr>
        <w:t xml:space="preserve"> </w:t>
      </w:r>
      <w:r>
        <w:t>непрерывность</w:t>
      </w:r>
      <w:r>
        <w:rPr>
          <w:spacing w:val="60"/>
        </w:rPr>
        <w:t xml:space="preserve"> </w:t>
      </w:r>
      <w:r>
        <w:t>изучения   предмета</w:t>
      </w:r>
      <w:r>
        <w:rPr>
          <w:spacing w:val="1"/>
        </w:rPr>
        <w:t xml:space="preserve"> </w:t>
      </w:r>
      <w:r>
        <w:t>и</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курса</w:t>
      </w:r>
      <w:r>
        <w:rPr>
          <w:spacing w:val="1"/>
        </w:rPr>
        <w:t xml:space="preserve"> </w:t>
      </w:r>
      <w:r>
        <w:t>школьного</w:t>
      </w:r>
      <w:r>
        <w:rPr>
          <w:spacing w:val="1"/>
        </w:rPr>
        <w:t xml:space="preserve"> </w:t>
      </w:r>
      <w:r>
        <w:t>обучения: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t>модуль</w:t>
      </w:r>
      <w:r>
        <w:rPr>
          <w:spacing w:val="-1"/>
        </w:rPr>
        <w:t xml:space="preserve"> </w:t>
      </w:r>
      <w:r>
        <w:t>№</w:t>
      </w:r>
      <w:r>
        <w:rPr>
          <w:spacing w:val="-2"/>
        </w:rPr>
        <w:t xml:space="preserve"> </w:t>
      </w:r>
      <w:r>
        <w:t>1</w:t>
      </w:r>
      <w:r>
        <w:rPr>
          <w:spacing w:val="-7"/>
        </w:rPr>
        <w:t xml:space="preserve"> </w:t>
      </w:r>
      <w:r>
        <w:t>«Музыка</w:t>
      </w:r>
      <w:r>
        <w:rPr>
          <w:spacing w:val="-6"/>
        </w:rPr>
        <w:t xml:space="preserve"> </w:t>
      </w:r>
      <w:r>
        <w:t>моего</w:t>
      </w:r>
      <w:r>
        <w:rPr>
          <w:spacing w:val="2"/>
        </w:rPr>
        <w:t xml:space="preserve"> </w:t>
      </w:r>
      <w:r>
        <w:t>края»;</w:t>
      </w:r>
    </w:p>
    <w:p w:rsidR="00445417" w:rsidRDefault="00DD4AEC">
      <w:pPr>
        <w:pStyle w:val="a3"/>
        <w:spacing w:before="5" w:line="237" w:lineRule="auto"/>
        <w:ind w:left="1470" w:right="3476" w:firstLine="0"/>
        <w:jc w:val="left"/>
      </w:pPr>
      <w:r>
        <w:t>модуль</w:t>
      </w:r>
      <w:r>
        <w:rPr>
          <w:spacing w:val="-4"/>
        </w:rPr>
        <w:t xml:space="preserve"> </w:t>
      </w:r>
      <w:r>
        <w:t>№</w:t>
      </w:r>
      <w:r>
        <w:rPr>
          <w:spacing w:val="-3"/>
        </w:rPr>
        <w:t xml:space="preserve"> </w:t>
      </w:r>
      <w:r>
        <w:t>2</w:t>
      </w:r>
      <w:r>
        <w:rPr>
          <w:spacing w:val="-4"/>
        </w:rPr>
        <w:t xml:space="preserve"> </w:t>
      </w:r>
      <w:r>
        <w:t>«Народное</w:t>
      </w:r>
      <w:r>
        <w:rPr>
          <w:spacing w:val="-5"/>
        </w:rPr>
        <w:t xml:space="preserve"> </w:t>
      </w:r>
      <w:r>
        <w:t>музыкальное</w:t>
      </w:r>
      <w:r>
        <w:rPr>
          <w:spacing w:val="-5"/>
        </w:rPr>
        <w:t xml:space="preserve"> </w:t>
      </w:r>
      <w:r>
        <w:t>творчество</w:t>
      </w:r>
      <w:r>
        <w:rPr>
          <w:spacing w:val="-4"/>
        </w:rPr>
        <w:t xml:space="preserve"> </w:t>
      </w:r>
      <w:r>
        <w:t>России»;</w:t>
      </w:r>
      <w:r>
        <w:rPr>
          <w:spacing w:val="-57"/>
        </w:rPr>
        <w:t xml:space="preserve"> </w:t>
      </w:r>
      <w:r>
        <w:t>модуль</w:t>
      </w:r>
      <w:r>
        <w:rPr>
          <w:spacing w:val="3"/>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1"/>
        </w:rPr>
        <w:t xml:space="preserve"> </w:t>
      </w:r>
      <w:r>
        <w:t>мира»;</w:t>
      </w:r>
    </w:p>
    <w:p w:rsidR="00445417" w:rsidRDefault="00DD4AEC">
      <w:pPr>
        <w:pStyle w:val="a3"/>
        <w:spacing w:before="3"/>
        <w:ind w:left="1470" w:right="4332" w:firstLine="0"/>
        <w:jc w:val="left"/>
      </w:pPr>
      <w:r>
        <w:t>модуль</w:t>
      </w:r>
      <w:r>
        <w:rPr>
          <w:spacing w:val="-4"/>
        </w:rPr>
        <w:t xml:space="preserve"> </w:t>
      </w:r>
      <w:r>
        <w:t>№</w:t>
      </w:r>
      <w:r>
        <w:rPr>
          <w:spacing w:val="-3"/>
        </w:rPr>
        <w:t xml:space="preserve"> </w:t>
      </w:r>
      <w:r>
        <w:t>4</w:t>
      </w:r>
      <w:r>
        <w:rPr>
          <w:spacing w:val="-5"/>
        </w:rPr>
        <w:t xml:space="preserve"> </w:t>
      </w:r>
      <w:r>
        <w:t>«Европейская классическая</w:t>
      </w:r>
      <w:r>
        <w:rPr>
          <w:spacing w:val="-5"/>
        </w:rPr>
        <w:t xml:space="preserve"> </w:t>
      </w:r>
      <w:r>
        <w:t>музыка»;</w:t>
      </w:r>
      <w:r>
        <w:rPr>
          <w:spacing w:val="-57"/>
        </w:rPr>
        <w:t xml:space="preserve"> </w:t>
      </w:r>
      <w:r>
        <w:t>модуль №</w:t>
      </w:r>
      <w:r>
        <w:rPr>
          <w:spacing w:val="3"/>
        </w:rPr>
        <w:t xml:space="preserve"> </w:t>
      </w:r>
      <w:r>
        <w:t>5 «Русская классическая музыка»;</w:t>
      </w:r>
    </w:p>
    <w:p w:rsidR="00445417" w:rsidRDefault="00DD4AEC">
      <w:pPr>
        <w:pStyle w:val="a3"/>
        <w:spacing w:before="3" w:line="237" w:lineRule="auto"/>
        <w:ind w:left="1470" w:right="1692" w:firstLine="0"/>
        <w:jc w:val="left"/>
      </w:pPr>
      <w:r>
        <w:t>модуль</w:t>
      </w:r>
      <w:r>
        <w:rPr>
          <w:spacing w:val="-1"/>
        </w:rPr>
        <w:t xml:space="preserve"> </w:t>
      </w:r>
      <w:r>
        <w:t>№</w:t>
      </w:r>
      <w:r>
        <w:rPr>
          <w:spacing w:val="-1"/>
        </w:rPr>
        <w:t xml:space="preserve"> </w:t>
      </w:r>
      <w:r>
        <w:t>6</w:t>
      </w:r>
      <w:r>
        <w:rPr>
          <w:spacing w:val="-7"/>
        </w:rPr>
        <w:t xml:space="preserve"> </w:t>
      </w:r>
      <w:r>
        <w:t>«Истоки</w:t>
      </w:r>
      <w:r>
        <w:rPr>
          <w:spacing w:val="-10"/>
        </w:rPr>
        <w:t xml:space="preserve"> </w:t>
      </w:r>
      <w:r>
        <w:t>и</w:t>
      </w:r>
      <w:r>
        <w:rPr>
          <w:spacing w:val="-10"/>
        </w:rPr>
        <w:t xml:space="preserve"> </w:t>
      </w:r>
      <w:r>
        <w:t>образы</w:t>
      </w:r>
      <w:r>
        <w:rPr>
          <w:spacing w:val="-9"/>
        </w:rPr>
        <w:t xml:space="preserve"> </w:t>
      </w:r>
      <w:r>
        <w:t>русской</w:t>
      </w:r>
      <w:r>
        <w:rPr>
          <w:spacing w:val="-5"/>
        </w:rPr>
        <w:t xml:space="preserve"> </w:t>
      </w:r>
      <w:r>
        <w:t>и</w:t>
      </w:r>
      <w:r>
        <w:rPr>
          <w:spacing w:val="-1"/>
        </w:rPr>
        <w:t xml:space="preserve"> </w:t>
      </w:r>
      <w:r>
        <w:t>европейской</w:t>
      </w:r>
      <w:r>
        <w:rPr>
          <w:spacing w:val="-5"/>
        </w:rPr>
        <w:t xml:space="preserve"> </w:t>
      </w:r>
      <w:r>
        <w:t>духовной</w:t>
      </w:r>
      <w:r>
        <w:rPr>
          <w:spacing w:val="-8"/>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2"/>
        </w:rPr>
        <w:t xml:space="preserve"> </w:t>
      </w:r>
      <w:r>
        <w:t>№</w:t>
      </w:r>
      <w:r>
        <w:rPr>
          <w:spacing w:val="2"/>
        </w:rPr>
        <w:t xml:space="preserve"> </w:t>
      </w:r>
      <w:r>
        <w:t>8</w:t>
      </w:r>
      <w:r>
        <w:rPr>
          <w:spacing w:val="1"/>
        </w:rPr>
        <w:t xml:space="preserve"> </w:t>
      </w:r>
      <w:r>
        <w:t>«Связь</w:t>
      </w:r>
      <w:r>
        <w:rPr>
          <w:spacing w:val="3"/>
        </w:rPr>
        <w:t xml:space="preserve"> </w:t>
      </w:r>
      <w:r>
        <w:t>музыки</w:t>
      </w:r>
      <w:r>
        <w:rPr>
          <w:spacing w:val="3"/>
        </w:rPr>
        <w:t xml:space="preserve"> </w:t>
      </w:r>
      <w:r>
        <w:t>с другими</w:t>
      </w:r>
      <w:r>
        <w:rPr>
          <w:spacing w:val="-1"/>
        </w:rPr>
        <w:t xml:space="preserve"> </w:t>
      </w:r>
      <w:r>
        <w:t>видами</w:t>
      </w:r>
      <w:r>
        <w:rPr>
          <w:spacing w:val="-6"/>
        </w:rPr>
        <w:t xml:space="preserve"> </w:t>
      </w:r>
      <w:r>
        <w:t>искусства»;</w:t>
      </w:r>
    </w:p>
    <w:p w:rsidR="00445417" w:rsidRDefault="00DD4AEC">
      <w:pPr>
        <w:pStyle w:val="a3"/>
        <w:spacing w:before="9" w:line="275" w:lineRule="exact"/>
        <w:ind w:left="1470" w:firstLine="0"/>
        <w:jc w:val="left"/>
      </w:pPr>
      <w:r>
        <w:t>модуль</w:t>
      </w:r>
      <w:r>
        <w:rPr>
          <w:spacing w:val="-8"/>
        </w:rPr>
        <w:t xml:space="preserve"> </w:t>
      </w:r>
      <w:r>
        <w:t>№</w:t>
      </w:r>
      <w:r>
        <w:rPr>
          <w:spacing w:val="-4"/>
        </w:rPr>
        <w:t xml:space="preserve"> </w:t>
      </w:r>
      <w:r>
        <w:t>9</w:t>
      </w:r>
      <w:r>
        <w:rPr>
          <w:spacing w:val="-9"/>
        </w:rPr>
        <w:t xml:space="preserve"> </w:t>
      </w:r>
      <w:r>
        <w:t>«Жанры</w:t>
      </w:r>
      <w:r>
        <w:rPr>
          <w:spacing w:val="-7"/>
        </w:rPr>
        <w:t xml:space="preserve"> </w:t>
      </w:r>
      <w:r>
        <w:t>музыкального искусства».</w:t>
      </w:r>
    </w:p>
    <w:p w:rsidR="00445417" w:rsidRDefault="00DD4AEC">
      <w:pPr>
        <w:pStyle w:val="a3"/>
        <w:tabs>
          <w:tab w:val="left" w:pos="2546"/>
          <w:tab w:val="left" w:pos="4467"/>
          <w:tab w:val="left" w:pos="6689"/>
          <w:tab w:val="left" w:pos="8135"/>
          <w:tab w:val="left" w:pos="9090"/>
        </w:tabs>
        <w:ind w:right="1061"/>
      </w:pPr>
      <w:r>
        <w:t>Каждый модуль состоит из нескольких тематических блоков, рассчитанных на</w:t>
      </w:r>
      <w:r>
        <w:rPr>
          <w:spacing w:val="1"/>
        </w:rPr>
        <w:t xml:space="preserve"> </w:t>
      </w:r>
      <w:r>
        <w:t>3–6</w:t>
      </w:r>
      <w:r>
        <w:rPr>
          <w:spacing w:val="1"/>
        </w:rPr>
        <w:t xml:space="preserve"> </w:t>
      </w:r>
      <w:r>
        <w:t>часов</w:t>
      </w:r>
      <w:r>
        <w:rPr>
          <w:spacing w:val="1"/>
        </w:rPr>
        <w:t xml:space="preserve"> </w:t>
      </w:r>
      <w:r>
        <w:t>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 блоков,</w:t>
      </w:r>
      <w:r>
        <w:rPr>
          <w:spacing w:val="1"/>
        </w:rPr>
        <w:t xml:space="preserve"> </w:t>
      </w:r>
      <w:r>
        <w:t>перераспределение количества учебных часов между блоками. Могут быть полностью</w:t>
      </w:r>
      <w:r>
        <w:rPr>
          <w:spacing w:val="1"/>
        </w:rPr>
        <w:t xml:space="preserve"> </w:t>
      </w:r>
      <w:r>
        <w:t>опущены</w:t>
      </w:r>
      <w:r>
        <w:tab/>
        <w:t>отдельные</w:t>
      </w:r>
      <w:r>
        <w:tab/>
        <w:t>тематические</w:t>
      </w:r>
      <w:r>
        <w:tab/>
        <w:t>блоки</w:t>
      </w:r>
      <w:r>
        <w:tab/>
        <w:t>в</w:t>
      </w:r>
      <w:r>
        <w:tab/>
        <w:t>случае,</w:t>
      </w:r>
      <w:r>
        <w:rPr>
          <w:spacing w:val="-58"/>
        </w:rPr>
        <w:t xml:space="preserve"> </w:t>
      </w:r>
      <w:r>
        <w:t>если данный</w:t>
      </w:r>
      <w:r>
        <w:rPr>
          <w:spacing w:val="-6"/>
        </w:rPr>
        <w:t xml:space="preserve"> </w:t>
      </w:r>
      <w:r>
        <w:t>материал был</w:t>
      </w:r>
      <w:r>
        <w:rPr>
          <w:spacing w:val="-8"/>
        </w:rPr>
        <w:t xml:space="preserve"> </w:t>
      </w:r>
      <w:r>
        <w:t>хорошо</w:t>
      </w:r>
      <w:r>
        <w:rPr>
          <w:spacing w:val="-9"/>
        </w:rPr>
        <w:t xml:space="preserve"> </w:t>
      </w:r>
      <w:r>
        <w:t>освоен</w:t>
      </w:r>
      <w:r>
        <w:rPr>
          <w:spacing w:val="1"/>
        </w:rPr>
        <w:t xml:space="preserve"> </w:t>
      </w:r>
      <w:r>
        <w:t>на</w:t>
      </w:r>
      <w:r>
        <w:rPr>
          <w:spacing w:val="-6"/>
        </w:rPr>
        <w:t xml:space="preserve"> </w:t>
      </w:r>
      <w:r>
        <w:t>уровне начального</w:t>
      </w:r>
      <w:r>
        <w:rPr>
          <w:spacing w:val="-1"/>
        </w:rPr>
        <w:t xml:space="preserve"> </w:t>
      </w:r>
      <w:r>
        <w:t>общего</w:t>
      </w:r>
      <w:r>
        <w:rPr>
          <w:spacing w:val="2"/>
        </w:rPr>
        <w:t xml:space="preserve"> </w:t>
      </w:r>
      <w:r>
        <w:t>образования.</w:t>
      </w:r>
    </w:p>
    <w:p w:rsidR="00445417" w:rsidRDefault="00DD4AEC">
      <w:pPr>
        <w:pStyle w:val="a3"/>
        <w:ind w:right="1053"/>
      </w:pP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счет</w:t>
      </w:r>
      <w:r>
        <w:rPr>
          <w:spacing w:val="1"/>
        </w:rPr>
        <w:t xml:space="preserve"> </w:t>
      </w:r>
      <w:r>
        <w:t>внеурочных</w:t>
      </w:r>
      <w:r>
        <w:rPr>
          <w:spacing w:val="1"/>
        </w:rPr>
        <w:t xml:space="preserve"> </w:t>
      </w:r>
      <w:r>
        <w:t>и</w:t>
      </w:r>
      <w:r>
        <w:rPr>
          <w:spacing w:val="61"/>
        </w:rPr>
        <w:t xml:space="preserve"> </w:t>
      </w:r>
      <w:r>
        <w:t>внеклассных</w:t>
      </w:r>
      <w:r>
        <w:rPr>
          <w:spacing w:val="1"/>
        </w:rPr>
        <w:t xml:space="preserve"> </w:t>
      </w:r>
      <w:r>
        <w:t>мероприятий    –    посещений     театров,     музеев,     концертных     залов,     работы</w:t>
      </w:r>
      <w:r>
        <w:rPr>
          <w:spacing w:val="1"/>
        </w:rPr>
        <w:t xml:space="preserve"> </w:t>
      </w:r>
      <w:r>
        <w:t>над исследовательскими и творческими проектами. В таком случае количество часов,</w:t>
      </w:r>
      <w:r>
        <w:rPr>
          <w:spacing w:val="1"/>
        </w:rPr>
        <w:t xml:space="preserve"> </w:t>
      </w:r>
      <w:r>
        <w:t>отводимых на изучение данной темы, увеличивается за счет внеурочной деятельности в</w:t>
      </w:r>
      <w:r>
        <w:rPr>
          <w:spacing w:val="-57"/>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использовать       в        том        числе        (но        не        исключительно)        учитель</w:t>
      </w:r>
      <w:r>
        <w:rPr>
          <w:spacing w:val="1"/>
        </w:rPr>
        <w:t xml:space="preserve"> </w:t>
      </w:r>
      <w:r>
        <w:t xml:space="preserve">для   планирования   внеурочной,   внеклассной   работы,   обозначены   </w:t>
      </w:r>
      <w:r>
        <w:rPr>
          <w:spacing w:val="1"/>
        </w:rPr>
        <w:t xml:space="preserve"> </w:t>
      </w:r>
      <w:r>
        <w:t>«на     выбор</w:t>
      </w:r>
      <w:r>
        <w:rPr>
          <w:spacing w:val="1"/>
        </w:rPr>
        <w:t xml:space="preserve"> </w:t>
      </w:r>
      <w:r>
        <w:t>или</w:t>
      </w:r>
      <w:r>
        <w:rPr>
          <w:spacing w:val="3"/>
        </w:rPr>
        <w:t xml:space="preserve"> </w:t>
      </w:r>
      <w:r>
        <w:t>факультативно».</w:t>
      </w:r>
    </w:p>
    <w:p w:rsidR="00445417" w:rsidRDefault="00DD4AEC">
      <w:pPr>
        <w:pStyle w:val="a3"/>
        <w:spacing w:before="3" w:line="242" w:lineRule="auto"/>
        <w:ind w:right="1056"/>
      </w:pPr>
      <w:r>
        <w:t xml:space="preserve">Общее    число     часов,     рекомендованных     для     изучения     музыки,    </w:t>
      </w:r>
      <w:r>
        <w:rPr>
          <w:spacing w:val="1"/>
        </w:rPr>
        <w:t xml:space="preserve"> </w:t>
      </w:r>
      <w:r>
        <w:t>–</w:t>
      </w:r>
      <w:r>
        <w:rPr>
          <w:spacing w:val="1"/>
        </w:rPr>
        <w:t xml:space="preserve"> </w:t>
      </w:r>
      <w:r>
        <w:t>136</w:t>
      </w:r>
      <w:r>
        <w:rPr>
          <w:spacing w:val="39"/>
        </w:rPr>
        <w:t xml:space="preserve"> </w:t>
      </w:r>
      <w:r>
        <w:t>часов:</w:t>
      </w:r>
      <w:r>
        <w:rPr>
          <w:spacing w:val="34"/>
        </w:rPr>
        <w:t xml:space="preserve"> </w:t>
      </w:r>
      <w:r>
        <w:t>в</w:t>
      </w:r>
      <w:r>
        <w:rPr>
          <w:spacing w:val="31"/>
        </w:rPr>
        <w:t xml:space="preserve"> </w:t>
      </w:r>
      <w:r>
        <w:t>5</w:t>
      </w:r>
      <w:r>
        <w:rPr>
          <w:spacing w:val="34"/>
        </w:rPr>
        <w:t xml:space="preserve"> </w:t>
      </w:r>
      <w:r>
        <w:t>классе</w:t>
      </w:r>
      <w:r>
        <w:rPr>
          <w:spacing w:val="37"/>
        </w:rPr>
        <w:t xml:space="preserve"> </w:t>
      </w:r>
      <w:r>
        <w:t>34</w:t>
      </w:r>
      <w:r>
        <w:rPr>
          <w:spacing w:val="34"/>
        </w:rPr>
        <w:t xml:space="preserve"> </w:t>
      </w:r>
      <w:r>
        <w:t>часа</w:t>
      </w:r>
      <w:r>
        <w:rPr>
          <w:spacing w:val="28"/>
        </w:rPr>
        <w:t xml:space="preserve"> </w:t>
      </w:r>
      <w:r>
        <w:t>(1</w:t>
      </w:r>
      <w:r>
        <w:rPr>
          <w:spacing w:val="34"/>
        </w:rPr>
        <w:t xml:space="preserve"> </w:t>
      </w:r>
      <w:r>
        <w:t>час</w:t>
      </w:r>
      <w:r>
        <w:rPr>
          <w:spacing w:val="29"/>
        </w:rPr>
        <w:t xml:space="preserve"> </w:t>
      </w:r>
      <w:r>
        <w:t>в</w:t>
      </w:r>
      <w:r>
        <w:rPr>
          <w:spacing w:val="35"/>
        </w:rPr>
        <w:t xml:space="preserve"> </w:t>
      </w:r>
      <w:r>
        <w:t>неделю),</w:t>
      </w:r>
      <w:r>
        <w:rPr>
          <w:spacing w:val="37"/>
        </w:rPr>
        <w:t xml:space="preserve"> </w:t>
      </w:r>
      <w:r>
        <w:t>в</w:t>
      </w:r>
      <w:r>
        <w:rPr>
          <w:spacing w:val="35"/>
        </w:rPr>
        <w:t xml:space="preserve"> </w:t>
      </w:r>
      <w:r>
        <w:t>6</w:t>
      </w:r>
      <w:r>
        <w:rPr>
          <w:spacing w:val="29"/>
        </w:rPr>
        <w:t xml:space="preserve"> </w:t>
      </w:r>
      <w:r>
        <w:t>классе</w:t>
      </w:r>
      <w:r>
        <w:rPr>
          <w:spacing w:val="38"/>
        </w:rPr>
        <w:t xml:space="preserve"> </w:t>
      </w:r>
      <w:r>
        <w:t>34</w:t>
      </w:r>
      <w:r>
        <w:rPr>
          <w:spacing w:val="34"/>
        </w:rPr>
        <w:t xml:space="preserve"> </w:t>
      </w:r>
      <w:r>
        <w:t>часа</w:t>
      </w:r>
      <w:r>
        <w:rPr>
          <w:spacing w:val="38"/>
        </w:rPr>
        <w:t xml:space="preserve"> </w:t>
      </w:r>
      <w:r>
        <w:t>(1</w:t>
      </w:r>
      <w:r>
        <w:rPr>
          <w:spacing w:val="30"/>
        </w:rPr>
        <w:t xml:space="preserve"> </w:t>
      </w:r>
      <w:r>
        <w:t>час</w:t>
      </w:r>
      <w:r>
        <w:rPr>
          <w:spacing w:val="28"/>
        </w:rPr>
        <w:t xml:space="preserve"> </w:t>
      </w:r>
      <w:r>
        <w:t>в</w:t>
      </w:r>
      <w:r>
        <w:rPr>
          <w:spacing w:val="31"/>
        </w:rPr>
        <w:t xml:space="preserve"> </w:t>
      </w:r>
      <w:r>
        <w:t>неделю),</w:t>
      </w:r>
    </w:p>
    <w:p w:rsidR="00445417" w:rsidRDefault="00DD4AEC">
      <w:pPr>
        <w:pStyle w:val="a3"/>
        <w:spacing w:line="269" w:lineRule="exact"/>
        <w:ind w:firstLine="0"/>
      </w:pPr>
      <w:r>
        <w:t>в</w:t>
      </w:r>
      <w:r>
        <w:rPr>
          <w:spacing w:val="1"/>
        </w:rPr>
        <w:t xml:space="preserve"> </w:t>
      </w:r>
      <w:r>
        <w:t>7</w:t>
      </w:r>
      <w:r>
        <w:rPr>
          <w:spacing w:val="1"/>
        </w:rPr>
        <w:t xml:space="preserve"> </w:t>
      </w:r>
      <w:r>
        <w:t>классе</w:t>
      </w:r>
      <w:r>
        <w:rPr>
          <w:spacing w:val="-1"/>
        </w:rPr>
        <w:t xml:space="preserve"> </w:t>
      </w:r>
      <w:r>
        <w:t>34 часа</w:t>
      </w:r>
      <w:r>
        <w:rPr>
          <w:spacing w:val="-11"/>
        </w:rPr>
        <w:t xml:space="preserve"> </w:t>
      </w:r>
      <w:r>
        <w:t>(1</w:t>
      </w:r>
      <w:r>
        <w:rPr>
          <w:spacing w:val="5"/>
        </w:rPr>
        <w:t xml:space="preserve"> </w:t>
      </w:r>
      <w:r>
        <w:t>час</w:t>
      </w:r>
      <w:r>
        <w:rPr>
          <w:spacing w:val="-5"/>
        </w:rPr>
        <w:t xml:space="preserve"> </w:t>
      </w:r>
      <w:r>
        <w:t>в</w:t>
      </w:r>
      <w:r>
        <w:rPr>
          <w:spacing w:val="-3"/>
        </w:rPr>
        <w:t xml:space="preserve"> </w:t>
      </w:r>
      <w:r>
        <w:t>неделю),</w:t>
      </w:r>
      <w:r>
        <w:rPr>
          <w:spacing w:val="-6"/>
        </w:rPr>
        <w:t xml:space="preserve"> </w:t>
      </w:r>
      <w:r>
        <w:t>в</w:t>
      </w:r>
      <w:r>
        <w:rPr>
          <w:spacing w:val="2"/>
        </w:rPr>
        <w:t xml:space="preserve"> </w:t>
      </w:r>
      <w:r>
        <w:t>8</w:t>
      </w:r>
      <w:r>
        <w:rPr>
          <w:spacing w:val="-4"/>
        </w:rPr>
        <w:t xml:space="preserve"> </w:t>
      </w:r>
      <w:r>
        <w:t>классе</w:t>
      </w:r>
      <w:r>
        <w:rPr>
          <w:spacing w:val="-1"/>
        </w:rPr>
        <w:t xml:space="preserve"> </w:t>
      </w:r>
      <w:r>
        <w:t>34 часа</w:t>
      </w:r>
      <w:r>
        <w:rPr>
          <w:spacing w:val="-1"/>
        </w:rPr>
        <w:t xml:space="preserve"> </w:t>
      </w:r>
      <w:r>
        <w:t>(1 час</w:t>
      </w:r>
      <w:r>
        <w:rPr>
          <w:spacing w:val="-9"/>
        </w:rPr>
        <w:t xml:space="preserve"> </w:t>
      </w:r>
      <w:r>
        <w:t>в</w:t>
      </w:r>
      <w:r>
        <w:rPr>
          <w:spacing w:val="2"/>
        </w:rPr>
        <w:t xml:space="preserve"> </w:t>
      </w:r>
      <w:r>
        <w:t>неделю).</w:t>
      </w:r>
    </w:p>
    <w:p w:rsidR="00445417" w:rsidRDefault="00DD4AEC">
      <w:pPr>
        <w:pStyle w:val="a3"/>
        <w:tabs>
          <w:tab w:val="left" w:pos="2224"/>
          <w:tab w:val="left" w:pos="4361"/>
          <w:tab w:val="left" w:pos="6488"/>
          <w:tab w:val="left" w:pos="8135"/>
        </w:tabs>
        <w:ind w:right="1056"/>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w:t>
      </w:r>
      <w:r>
        <w:rPr>
          <w:spacing w:val="1"/>
        </w:rPr>
        <w:t xml:space="preserve"> </w:t>
      </w:r>
      <w:r>
        <w:t>организация</w:t>
      </w:r>
      <w:r>
        <w:rPr>
          <w:spacing w:val="1"/>
        </w:rPr>
        <w:t xml:space="preserve"> </w:t>
      </w:r>
      <w:r>
        <w:t>вправе</w:t>
      </w:r>
      <w:r>
        <w:tab/>
        <w:t>использовать</w:t>
      </w:r>
      <w:r>
        <w:tab/>
        <w:t>возможности</w:t>
      </w:r>
      <w:r>
        <w:tab/>
        <w:t>сетевого</w:t>
      </w:r>
      <w:r>
        <w:tab/>
        <w:t>взаимодействия,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 культуры, организациями культурно-досуговой сферы (театры, музеи,</w:t>
      </w:r>
      <w:r>
        <w:rPr>
          <w:spacing w:val="1"/>
        </w:rPr>
        <w:t xml:space="preserve"> </w:t>
      </w:r>
      <w:r>
        <w:t>творческие союзы).</w:t>
      </w:r>
    </w:p>
    <w:p w:rsidR="00445417" w:rsidRDefault="00DD4AEC">
      <w:pPr>
        <w:pStyle w:val="a3"/>
        <w:ind w:right="1056"/>
      </w:pPr>
      <w:r>
        <w:t>Изучение</w:t>
      </w:r>
      <w:r>
        <w:rPr>
          <w:spacing w:val="1"/>
        </w:rPr>
        <w:t xml:space="preserve"> </w:t>
      </w:r>
      <w:r>
        <w:t>музыки</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       участие       в       исследовательских      и       творческих      проектах,</w:t>
      </w:r>
      <w:r>
        <w:rPr>
          <w:spacing w:val="1"/>
        </w:rPr>
        <w:t xml:space="preserve"> </w:t>
      </w:r>
      <w:r>
        <w:t>в том числе основанных на межпредметных связях с такими учебными предметами, как</w:t>
      </w:r>
      <w:r>
        <w:rPr>
          <w:spacing w:val="-57"/>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5"/>
        </w:rPr>
        <w:t xml:space="preserve"> </w:t>
      </w:r>
      <w:r>
        <w:t>язык.</w:t>
      </w:r>
    </w:p>
    <w:p w:rsidR="00445417" w:rsidRDefault="00DD4AEC">
      <w:pPr>
        <w:pStyle w:val="a3"/>
        <w:spacing w:before="2" w:line="237" w:lineRule="auto"/>
        <w:ind w:left="1470" w:right="1963" w:firstLine="0"/>
      </w:pPr>
      <w:r>
        <w:t>Содержание обучения музыке на уровне основного общего образования.</w:t>
      </w:r>
      <w:r>
        <w:rPr>
          <w:spacing w:val="-57"/>
        </w:rPr>
        <w:t xml:space="preserve"> </w:t>
      </w:r>
      <w:r>
        <w:t>Модуль</w:t>
      </w:r>
      <w:r>
        <w:rPr>
          <w:spacing w:val="3"/>
        </w:rPr>
        <w:t xml:space="preserve"> </w:t>
      </w:r>
      <w:r>
        <w:t>№</w:t>
      </w:r>
      <w:r>
        <w:rPr>
          <w:spacing w:val="8"/>
        </w:rPr>
        <w:t xml:space="preserve"> </w:t>
      </w:r>
      <w:r>
        <w:t>1</w:t>
      </w:r>
      <w:r>
        <w:rPr>
          <w:spacing w:val="1"/>
        </w:rPr>
        <w:t xml:space="preserve"> </w:t>
      </w:r>
      <w:r>
        <w:t>«Музыка</w:t>
      </w:r>
      <w:r>
        <w:rPr>
          <w:spacing w:val="2"/>
        </w:rPr>
        <w:t xml:space="preserve"> </w:t>
      </w:r>
      <w:r>
        <w:t>моего</w:t>
      </w:r>
      <w:r>
        <w:rPr>
          <w:spacing w:val="7"/>
        </w:rPr>
        <w:t xml:space="preserve"> </w:t>
      </w:r>
      <w:r>
        <w:t>края».</w:t>
      </w:r>
    </w:p>
    <w:p w:rsidR="00445417" w:rsidRDefault="00DD4AEC">
      <w:pPr>
        <w:pStyle w:val="a3"/>
        <w:spacing w:before="8" w:line="275" w:lineRule="exact"/>
        <w:ind w:left="1470" w:firstLine="0"/>
      </w:pPr>
      <w:r>
        <w:t>Фольклор –</w:t>
      </w:r>
      <w:r>
        <w:rPr>
          <w:spacing w:val="-5"/>
        </w:rPr>
        <w:t xml:space="preserve"> </w:t>
      </w:r>
      <w:r>
        <w:t>народное</w:t>
      </w:r>
      <w:r>
        <w:rPr>
          <w:spacing w:val="-10"/>
        </w:rPr>
        <w:t xml:space="preserve"> </w:t>
      </w:r>
      <w:r>
        <w:t>творчество</w:t>
      </w:r>
      <w:r>
        <w:rPr>
          <w:vertAlign w:val="superscript"/>
        </w:rPr>
        <w:t>17</w:t>
      </w:r>
      <w:r>
        <w:rPr>
          <w:spacing w:val="2"/>
        </w:rPr>
        <w:t xml:space="preserve"> </w:t>
      </w:r>
      <w:r>
        <w:t>(3–4</w:t>
      </w:r>
      <w:r>
        <w:rPr>
          <w:spacing w:val="-9"/>
        </w:rPr>
        <w:t xml:space="preserve"> </w:t>
      </w:r>
      <w:r>
        <w:t>часа).</w:t>
      </w:r>
    </w:p>
    <w:p w:rsidR="00445417" w:rsidRDefault="00DD4AEC">
      <w:pPr>
        <w:pStyle w:val="a3"/>
        <w:spacing w:line="242" w:lineRule="auto"/>
        <w:ind w:right="1068"/>
      </w:pPr>
      <w:r>
        <w:t>Содержание: Традиционная музыка – отражение жизни народа. Жанры детского</w:t>
      </w:r>
      <w:r>
        <w:rPr>
          <w:spacing w:val="1"/>
        </w:rPr>
        <w:t xml:space="preserve"> </w:t>
      </w:r>
      <w:r>
        <w:t>и</w:t>
      </w:r>
      <w:r>
        <w:rPr>
          <w:spacing w:val="3"/>
        </w:rPr>
        <w:t xml:space="preserve"> </w:t>
      </w:r>
      <w:r>
        <w:t>игрового</w:t>
      </w:r>
      <w:r>
        <w:rPr>
          <w:spacing w:val="7"/>
        </w:rPr>
        <w:t xml:space="preserve"> </w:t>
      </w:r>
      <w:r>
        <w:t>фольклора (игры,</w:t>
      </w:r>
      <w:r>
        <w:rPr>
          <w:spacing w:val="2"/>
        </w:rPr>
        <w:t xml:space="preserve"> </w:t>
      </w:r>
      <w:r>
        <w:t>пляски,</w:t>
      </w:r>
      <w:r>
        <w:rPr>
          <w:spacing w:val="5"/>
        </w:rPr>
        <w:t xml:space="preserve"> </w:t>
      </w:r>
      <w:r>
        <w:t>хороводы).</w:t>
      </w:r>
    </w:p>
    <w:p w:rsidR="00445417" w:rsidRDefault="00DD4AEC">
      <w:pPr>
        <w:pStyle w:val="a3"/>
        <w:spacing w:line="267"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left="1470" w:right="1900" w:firstLine="0"/>
      </w:pPr>
      <w:r>
        <w:t>знакомство со звучанием фольклорных образцов в аудио- и видеозаписи;</w:t>
      </w:r>
      <w:r>
        <w:rPr>
          <w:spacing w:val="-57"/>
        </w:rPr>
        <w:t xml:space="preserve"> </w:t>
      </w:r>
      <w:r>
        <w:t>определение на</w:t>
      </w:r>
      <w:r>
        <w:rPr>
          <w:spacing w:val="-7"/>
        </w:rPr>
        <w:t xml:space="preserve"> </w:t>
      </w:r>
      <w:r>
        <w:t>слух:</w:t>
      </w:r>
    </w:p>
    <w:p w:rsidR="00445417" w:rsidRDefault="00DD4AEC">
      <w:pPr>
        <w:pStyle w:val="a3"/>
        <w:spacing w:before="3" w:line="237" w:lineRule="auto"/>
        <w:ind w:left="1470" w:right="1819" w:firstLine="0"/>
      </w:pPr>
      <w:r>
        <w:t>принадлежности</w:t>
      </w:r>
      <w:r>
        <w:rPr>
          <w:spacing w:val="1"/>
        </w:rPr>
        <w:t xml:space="preserve"> </w:t>
      </w:r>
      <w:r>
        <w:t>к</w:t>
      </w:r>
      <w:r>
        <w:rPr>
          <w:spacing w:val="1"/>
        </w:rPr>
        <w:t xml:space="preserve"> </w:t>
      </w:r>
      <w:r>
        <w:t>народной</w:t>
      </w:r>
      <w:r>
        <w:rPr>
          <w:spacing w:val="1"/>
        </w:rPr>
        <w:t xml:space="preserve"> </w:t>
      </w:r>
      <w:r>
        <w:t>или</w:t>
      </w:r>
      <w:r>
        <w:rPr>
          <w:spacing w:val="1"/>
        </w:rPr>
        <w:t xml:space="preserve"> </w:t>
      </w:r>
      <w:r>
        <w:t>композиторской</w:t>
      </w:r>
      <w:r>
        <w:rPr>
          <w:spacing w:val="1"/>
        </w:rPr>
        <w:t xml:space="preserve"> </w:t>
      </w:r>
      <w:r>
        <w:t>музыке;</w:t>
      </w:r>
      <w:r>
        <w:rPr>
          <w:spacing w:val="1"/>
        </w:rPr>
        <w:t xml:space="preserve"> </w:t>
      </w:r>
      <w:r>
        <w:t>исполнительского</w:t>
      </w:r>
      <w:r>
        <w:rPr>
          <w:spacing w:val="-7"/>
        </w:rPr>
        <w:t xml:space="preserve"> </w:t>
      </w:r>
      <w:r>
        <w:t>состава</w:t>
      </w:r>
      <w:r>
        <w:rPr>
          <w:spacing w:val="-14"/>
        </w:rPr>
        <w:t xml:space="preserve"> </w:t>
      </w:r>
      <w:r>
        <w:t>(вокального,</w:t>
      </w:r>
      <w:r>
        <w:rPr>
          <w:spacing w:val="-11"/>
        </w:rPr>
        <w:t xml:space="preserve"> </w:t>
      </w:r>
      <w:r>
        <w:t>инструментального,</w:t>
      </w:r>
      <w:r>
        <w:rPr>
          <w:spacing w:val="-9"/>
        </w:rPr>
        <w:t xml:space="preserve"> </w:t>
      </w:r>
      <w:r>
        <w:t>смешанного);</w:t>
      </w:r>
    </w:p>
    <w:p w:rsidR="00445417" w:rsidRDefault="00992AFA">
      <w:pPr>
        <w:pStyle w:val="a3"/>
        <w:spacing w:before="7"/>
        <w:ind w:left="0" w:firstLine="0"/>
        <w:jc w:val="left"/>
        <w:rPr>
          <w:sz w:val="25"/>
        </w:rPr>
      </w:pPr>
      <w:r>
        <w:pict>
          <v:rect id="_x0000_s1042" style="position:absolute;margin-left:85pt;margin-top:16.7pt;width:144.05pt;height:.7pt;z-index:-15720960;mso-wrap-distance-left:0;mso-wrap-distance-right:0;mso-position-horizontal-relative:page" fillcolor="black" stroked="f">
            <w10:wrap type="topAndBottom" anchorx="page"/>
          </v:rect>
        </w:pict>
      </w:r>
    </w:p>
    <w:p w:rsidR="00445417" w:rsidRDefault="00DD4AEC">
      <w:pPr>
        <w:pStyle w:val="a3"/>
        <w:spacing w:before="35" w:line="272" w:lineRule="exact"/>
        <w:ind w:firstLine="0"/>
      </w:pPr>
      <w:r>
        <w:rPr>
          <w:vertAlign w:val="superscript"/>
        </w:rPr>
        <w:t>17</w:t>
      </w:r>
      <w:r>
        <w:rPr>
          <w:spacing w:val="58"/>
        </w:rPr>
        <w:t xml:space="preserve"> </w:t>
      </w:r>
      <w:r>
        <w:t>В</w:t>
      </w:r>
      <w:r>
        <w:rPr>
          <w:spacing w:val="50"/>
        </w:rPr>
        <w:t xml:space="preserve"> </w:t>
      </w:r>
      <w:r>
        <w:t>случае,  если</w:t>
      </w:r>
      <w:r>
        <w:rPr>
          <w:spacing w:val="57"/>
        </w:rPr>
        <w:t xml:space="preserve"> </w:t>
      </w:r>
      <w:r>
        <w:t>в</w:t>
      </w:r>
      <w:r>
        <w:rPr>
          <w:spacing w:val="54"/>
        </w:rPr>
        <w:t xml:space="preserve"> </w:t>
      </w:r>
      <w:r>
        <w:t>начальной</w:t>
      </w:r>
      <w:r>
        <w:rPr>
          <w:spacing w:val="49"/>
        </w:rPr>
        <w:t xml:space="preserve"> </w:t>
      </w:r>
      <w:r>
        <w:t>школе</w:t>
      </w:r>
      <w:r>
        <w:rPr>
          <w:spacing w:val="-5"/>
        </w:rPr>
        <w:t xml:space="preserve"> </w:t>
      </w:r>
      <w:r>
        <w:t>тематический</w:t>
      </w:r>
      <w:r>
        <w:rPr>
          <w:spacing w:val="59"/>
        </w:rPr>
        <w:t xml:space="preserve"> </w:t>
      </w:r>
      <w:r>
        <w:t>материал</w:t>
      </w:r>
      <w:r>
        <w:rPr>
          <w:spacing w:val="53"/>
        </w:rPr>
        <w:t xml:space="preserve"> </w:t>
      </w:r>
      <w:r>
        <w:t>по</w:t>
      </w:r>
      <w:r>
        <w:rPr>
          <w:spacing w:val="2"/>
        </w:rPr>
        <w:t xml:space="preserve"> </w:t>
      </w:r>
      <w:r>
        <w:t>блокам</w:t>
      </w:r>
      <w:r>
        <w:rPr>
          <w:spacing w:val="58"/>
        </w:rPr>
        <w:t xml:space="preserve"> </w:t>
      </w:r>
      <w:r>
        <w:t>37.6.1.1.</w:t>
      </w:r>
      <w:r>
        <w:rPr>
          <w:spacing w:val="51"/>
        </w:rPr>
        <w:t xml:space="preserve"> </w:t>
      </w:r>
      <w:r>
        <w:t>и</w:t>
      </w:r>
    </w:p>
    <w:p w:rsidR="00445417" w:rsidRDefault="00DD4AEC">
      <w:pPr>
        <w:pStyle w:val="a3"/>
        <w:ind w:right="1071" w:firstLine="0"/>
      </w:pPr>
      <w:r>
        <w:t>37.6.1.2.</w:t>
      </w:r>
      <w:r>
        <w:rPr>
          <w:spacing w:val="1"/>
        </w:rPr>
        <w:t xml:space="preserve"> </w:t>
      </w:r>
      <w:r>
        <w:t>уже</w:t>
      </w:r>
      <w:r>
        <w:rPr>
          <w:spacing w:val="1"/>
        </w:rPr>
        <w:t xml:space="preserve"> </w:t>
      </w:r>
      <w:r>
        <w:t>был</w:t>
      </w:r>
      <w:r>
        <w:rPr>
          <w:spacing w:val="1"/>
        </w:rPr>
        <w:t xml:space="preserve"> </w:t>
      </w:r>
      <w:r>
        <w:t>освоен</w:t>
      </w:r>
      <w:r>
        <w:rPr>
          <w:spacing w:val="1"/>
        </w:rPr>
        <w:t xml:space="preserve"> </w:t>
      </w:r>
      <w:r>
        <w:t>на</w:t>
      </w:r>
      <w:r>
        <w:rPr>
          <w:spacing w:val="1"/>
        </w:rPr>
        <w:t xml:space="preserve"> </w:t>
      </w:r>
      <w:r>
        <w:t>достаточном</w:t>
      </w:r>
      <w:r>
        <w:rPr>
          <w:spacing w:val="1"/>
        </w:rPr>
        <w:t xml:space="preserve"> </w:t>
      </w:r>
      <w:r>
        <w:t>уровне,</w:t>
      </w:r>
      <w:r>
        <w:rPr>
          <w:spacing w:val="1"/>
        </w:rPr>
        <w:t xml:space="preserve"> </w:t>
      </w:r>
      <w:r>
        <w:t>целесообразно</w:t>
      </w:r>
      <w:r>
        <w:rPr>
          <w:spacing w:val="1"/>
        </w:rPr>
        <w:t xml:space="preserve"> </w:t>
      </w:r>
      <w:r>
        <w:t>повторить</w:t>
      </w:r>
      <w:r>
        <w:rPr>
          <w:spacing w:val="1"/>
        </w:rPr>
        <w:t xml:space="preserve"> </w:t>
      </w:r>
      <w:r>
        <w:t>его</w:t>
      </w:r>
      <w:r>
        <w:rPr>
          <w:spacing w:val="1"/>
        </w:rPr>
        <w:t xml:space="preserve"> </w:t>
      </w:r>
      <w:r>
        <w:t>сокращенно и увеличить количество учебных часов на изучение других тематических</w:t>
      </w:r>
      <w:r>
        <w:rPr>
          <w:spacing w:val="1"/>
        </w:rPr>
        <w:t xml:space="preserve"> </w:t>
      </w:r>
      <w:r>
        <w:t>блоков.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t>жанра,</w:t>
      </w:r>
      <w:r>
        <w:rPr>
          <w:spacing w:val="-13"/>
        </w:rPr>
        <w:t xml:space="preserve"> </w:t>
      </w:r>
      <w:r>
        <w:t>основного</w:t>
      </w:r>
      <w:r>
        <w:rPr>
          <w:spacing w:val="-2"/>
        </w:rPr>
        <w:t xml:space="preserve"> </w:t>
      </w:r>
      <w:r>
        <w:t>настроения,</w:t>
      </w:r>
      <w:r>
        <w:rPr>
          <w:spacing w:val="-3"/>
        </w:rPr>
        <w:t xml:space="preserve"> </w:t>
      </w:r>
      <w:r>
        <w:t>характера</w:t>
      </w:r>
      <w:r>
        <w:rPr>
          <w:spacing w:val="-8"/>
        </w:rPr>
        <w:t xml:space="preserve"> </w:t>
      </w:r>
      <w:r>
        <w:t>музыки;</w:t>
      </w:r>
    </w:p>
    <w:p w:rsidR="00445417" w:rsidRDefault="00DD4AEC">
      <w:pPr>
        <w:pStyle w:val="a3"/>
        <w:tabs>
          <w:tab w:val="left" w:pos="2982"/>
          <w:tab w:val="left" w:pos="3353"/>
          <w:tab w:val="left" w:pos="4783"/>
          <w:tab w:val="left" w:pos="6027"/>
          <w:tab w:val="left" w:pos="6906"/>
          <w:tab w:val="left" w:pos="7890"/>
        </w:tabs>
        <w:spacing w:before="5" w:line="237" w:lineRule="auto"/>
        <w:ind w:right="1083"/>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1"/>
        </w:rPr>
        <w:t xml:space="preserve"> </w:t>
      </w:r>
      <w:r>
        <w:t>фольклорных</w:t>
      </w:r>
      <w:r>
        <w:rPr>
          <w:spacing w:val="-6"/>
        </w:rPr>
        <w:t xml:space="preserve"> </w:t>
      </w:r>
      <w:r>
        <w:t>игр.</w:t>
      </w:r>
    </w:p>
    <w:p w:rsidR="00445417" w:rsidRDefault="00DD4AEC">
      <w:pPr>
        <w:pStyle w:val="a3"/>
        <w:spacing w:before="3" w:line="275" w:lineRule="exact"/>
        <w:ind w:left="1470" w:firstLine="0"/>
        <w:jc w:val="left"/>
      </w:pPr>
      <w:r>
        <w:t>Календарный фольклор</w:t>
      </w:r>
      <w:r>
        <w:rPr>
          <w:vertAlign w:val="superscript"/>
        </w:rPr>
        <w:t>18</w:t>
      </w:r>
      <w:r>
        <w:rPr>
          <w:spacing w:val="-4"/>
        </w:rPr>
        <w:t xml:space="preserve"> </w:t>
      </w:r>
      <w:r>
        <w:t>(3–4</w:t>
      </w:r>
      <w:r>
        <w:rPr>
          <w:spacing w:val="-6"/>
        </w:rPr>
        <w:t xml:space="preserve"> </w:t>
      </w:r>
      <w:r>
        <w:t>часа).</w:t>
      </w:r>
    </w:p>
    <w:p w:rsidR="00445417" w:rsidRDefault="00DD4AEC">
      <w:pPr>
        <w:pStyle w:val="a3"/>
        <w:tabs>
          <w:tab w:val="left" w:pos="3011"/>
          <w:tab w:val="left" w:pos="5595"/>
          <w:tab w:val="left" w:pos="7837"/>
        </w:tabs>
        <w:spacing w:line="242" w:lineRule="auto"/>
        <w:ind w:right="1075"/>
        <w:jc w:val="left"/>
      </w:pPr>
      <w:r>
        <w:t>Содержание:</w:t>
      </w:r>
      <w:r>
        <w:tab/>
        <w:t xml:space="preserve">Календарные  </w:t>
      </w:r>
      <w:r>
        <w:rPr>
          <w:spacing w:val="12"/>
        </w:rPr>
        <w:t xml:space="preserve"> </w:t>
      </w:r>
      <w:r>
        <w:t>обряды,</w:t>
      </w:r>
      <w:r>
        <w:tab/>
        <w:t xml:space="preserve">традиционные  </w:t>
      </w:r>
      <w:r>
        <w:rPr>
          <w:spacing w:val="14"/>
        </w:rPr>
        <w:t xml:space="preserve"> </w:t>
      </w:r>
      <w:r>
        <w:t>для</w:t>
      </w:r>
      <w:r>
        <w:tab/>
        <w:t>данной</w:t>
      </w:r>
      <w:r>
        <w:rPr>
          <w:spacing w:val="9"/>
        </w:rPr>
        <w:t xml:space="preserve"> </w:t>
      </w:r>
      <w:r>
        <w:t>местности</w:t>
      </w:r>
      <w:r>
        <w:rPr>
          <w:spacing w:val="-57"/>
        </w:rPr>
        <w:t xml:space="preserve"> </w:t>
      </w:r>
      <w:r>
        <w:t>(осенние, зимние,</w:t>
      </w:r>
      <w:r>
        <w:rPr>
          <w:spacing w:val="1"/>
        </w:rPr>
        <w:t xml:space="preserve"> </w:t>
      </w:r>
      <w:r>
        <w:t>весенние</w:t>
      </w:r>
      <w:r>
        <w:rPr>
          <w:spacing w:val="3"/>
        </w:rPr>
        <w:t xml:space="preserve"> </w:t>
      </w:r>
      <w:r>
        <w:t>–</w:t>
      </w:r>
      <w:r>
        <w:rPr>
          <w:spacing w:val="1"/>
        </w:rPr>
        <w:t xml:space="preserve"> </w:t>
      </w:r>
      <w:r>
        <w:t>на</w:t>
      </w:r>
      <w:r>
        <w:rPr>
          <w:spacing w:val="-9"/>
        </w:rPr>
        <w:t xml:space="preserve"> </w:t>
      </w:r>
      <w:r>
        <w:t>выбор</w:t>
      </w:r>
      <w:r>
        <w:rPr>
          <w:spacing w:val="-2"/>
        </w:rPr>
        <w:t xml:space="preserve"> </w:t>
      </w:r>
      <w:r>
        <w:t>учителя).</w:t>
      </w:r>
    </w:p>
    <w:p w:rsidR="00445417" w:rsidRDefault="00DD4AEC">
      <w:pPr>
        <w:pStyle w:val="a3"/>
        <w:spacing w:line="269" w:lineRule="exact"/>
        <w:ind w:left="1470" w:firstLine="0"/>
        <w:jc w:val="left"/>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tabs>
          <w:tab w:val="left" w:pos="2930"/>
          <w:tab w:val="left" w:pos="3324"/>
          <w:tab w:val="left" w:pos="4841"/>
          <w:tab w:val="left" w:pos="6464"/>
          <w:tab w:val="left" w:pos="7645"/>
          <w:tab w:val="left" w:pos="8538"/>
        </w:tabs>
        <w:spacing w:line="237" w:lineRule="auto"/>
        <w:ind w:right="1069"/>
        <w:jc w:val="left"/>
      </w:pPr>
      <w:r>
        <w:t>знакомство</w:t>
      </w:r>
      <w:r>
        <w:tab/>
        <w:t>с</w:t>
      </w:r>
      <w:r>
        <w:tab/>
        <w:t>символикой</w:t>
      </w:r>
      <w:r>
        <w:tab/>
        <w:t>календарных</w:t>
      </w:r>
      <w:r>
        <w:tab/>
        <w:t>обрядов,</w:t>
      </w:r>
      <w:r>
        <w:tab/>
        <w:t>поиск</w:t>
      </w:r>
      <w:r>
        <w:tab/>
      </w:r>
      <w:r>
        <w:rPr>
          <w:spacing w:val="-1"/>
        </w:rPr>
        <w:t>информации</w:t>
      </w:r>
      <w:r>
        <w:rPr>
          <w:spacing w:val="-57"/>
        </w:rPr>
        <w:t xml:space="preserve"> </w:t>
      </w:r>
      <w:r>
        <w:t>о</w:t>
      </w:r>
      <w:r>
        <w:rPr>
          <w:spacing w:val="6"/>
        </w:rPr>
        <w:t xml:space="preserve"> </w:t>
      </w:r>
      <w:r>
        <w:t>соответствующих</w:t>
      </w:r>
      <w:r>
        <w:rPr>
          <w:spacing w:val="-6"/>
        </w:rPr>
        <w:t xml:space="preserve"> </w:t>
      </w:r>
      <w:r>
        <w:t>фольклорных</w:t>
      </w:r>
      <w:r>
        <w:rPr>
          <w:spacing w:val="-6"/>
        </w:rPr>
        <w:t xml:space="preserve"> </w:t>
      </w:r>
      <w:r>
        <w:t>традициях;</w:t>
      </w:r>
    </w:p>
    <w:p w:rsidR="00445417" w:rsidRDefault="00DD4AEC">
      <w:pPr>
        <w:pStyle w:val="a3"/>
        <w:spacing w:before="6" w:line="237" w:lineRule="auto"/>
        <w:ind w:left="1470" w:right="4076" w:firstLine="0"/>
        <w:jc w:val="left"/>
      </w:pPr>
      <w:r>
        <w:t>разучивание</w:t>
      </w:r>
      <w:r>
        <w:rPr>
          <w:spacing w:val="-4"/>
        </w:rPr>
        <w:t xml:space="preserve"> </w:t>
      </w:r>
      <w:r>
        <w:t>и</w:t>
      </w:r>
      <w:r>
        <w:rPr>
          <w:spacing w:val="-2"/>
        </w:rPr>
        <w:t xml:space="preserve"> </w:t>
      </w:r>
      <w:r>
        <w:t>исполнение</w:t>
      </w:r>
      <w:r>
        <w:rPr>
          <w:spacing w:val="-4"/>
        </w:rPr>
        <w:t xml:space="preserve"> </w:t>
      </w:r>
      <w:r>
        <w:t>народных</w:t>
      </w:r>
      <w:r>
        <w:rPr>
          <w:spacing w:val="-7"/>
        </w:rPr>
        <w:t xml:space="preserve"> </w:t>
      </w:r>
      <w:r>
        <w:t>песен,</w:t>
      </w:r>
      <w:r>
        <w:rPr>
          <w:spacing w:val="-6"/>
        </w:rPr>
        <w:t xml:space="preserve"> </w:t>
      </w:r>
      <w:r>
        <w:t>танцев;</w:t>
      </w:r>
      <w:r>
        <w:rPr>
          <w:spacing w:val="-57"/>
        </w:rPr>
        <w:t xml:space="preserve"> </w:t>
      </w:r>
      <w:r>
        <w:t>на выбор</w:t>
      </w:r>
      <w:r>
        <w:rPr>
          <w:spacing w:val="-1"/>
        </w:rPr>
        <w:t xml:space="preserve"> </w:t>
      </w:r>
      <w:r>
        <w:t>или</w:t>
      </w:r>
      <w:r>
        <w:rPr>
          <w:spacing w:val="7"/>
        </w:rPr>
        <w:t xml:space="preserve"> </w:t>
      </w:r>
      <w:r>
        <w:t>факультативно:</w:t>
      </w:r>
    </w:p>
    <w:p w:rsidR="00445417" w:rsidRDefault="00DD4AEC">
      <w:pPr>
        <w:pStyle w:val="a3"/>
        <w:spacing w:before="9" w:line="275" w:lineRule="exact"/>
        <w:ind w:left="1470" w:firstLine="0"/>
        <w:jc w:val="left"/>
      </w:pPr>
      <w:r>
        <w:t>реконструкция</w:t>
      </w:r>
      <w:r>
        <w:rPr>
          <w:spacing w:val="-3"/>
        </w:rPr>
        <w:t xml:space="preserve"> </w:t>
      </w:r>
      <w:r>
        <w:t>фольклорного</w:t>
      </w:r>
      <w:r>
        <w:rPr>
          <w:spacing w:val="-7"/>
        </w:rPr>
        <w:t xml:space="preserve"> </w:t>
      </w:r>
      <w:r>
        <w:t>обряда</w:t>
      </w:r>
      <w:r>
        <w:rPr>
          <w:spacing w:val="-4"/>
        </w:rPr>
        <w:t xml:space="preserve"> </w:t>
      </w:r>
      <w:r>
        <w:t>или</w:t>
      </w:r>
      <w:r>
        <w:rPr>
          <w:spacing w:val="-6"/>
        </w:rPr>
        <w:t xml:space="preserve"> </w:t>
      </w:r>
      <w:r>
        <w:t>его</w:t>
      </w:r>
      <w:r>
        <w:rPr>
          <w:spacing w:val="-3"/>
        </w:rPr>
        <w:t xml:space="preserve"> </w:t>
      </w:r>
      <w:r>
        <w:t>фрагмента;</w:t>
      </w:r>
    </w:p>
    <w:p w:rsidR="00445417" w:rsidRDefault="00DD4AEC">
      <w:pPr>
        <w:pStyle w:val="a3"/>
        <w:spacing w:line="242" w:lineRule="auto"/>
        <w:ind w:left="1470" w:right="1339" w:firstLine="0"/>
        <w:jc w:val="left"/>
      </w:pPr>
      <w:r>
        <w:t>участие</w:t>
      </w:r>
      <w:r>
        <w:rPr>
          <w:spacing w:val="-8"/>
        </w:rPr>
        <w:t xml:space="preserve"> </w:t>
      </w:r>
      <w:r>
        <w:t>в</w:t>
      </w:r>
      <w:r>
        <w:rPr>
          <w:spacing w:val="-2"/>
        </w:rPr>
        <w:t xml:space="preserve"> </w:t>
      </w:r>
      <w:r>
        <w:t>народном</w:t>
      </w:r>
      <w:r>
        <w:rPr>
          <w:spacing w:val="-10"/>
        </w:rPr>
        <w:t xml:space="preserve"> </w:t>
      </w:r>
      <w:r>
        <w:t>гулянии,</w:t>
      </w:r>
      <w:r>
        <w:rPr>
          <w:spacing w:val="-1"/>
        </w:rPr>
        <w:t xml:space="preserve"> </w:t>
      </w:r>
      <w:r>
        <w:t>празднике</w:t>
      </w:r>
      <w:r>
        <w:rPr>
          <w:spacing w:val="-7"/>
        </w:rPr>
        <w:t xml:space="preserve"> </w:t>
      </w:r>
      <w:r>
        <w:t>на</w:t>
      </w:r>
      <w:r>
        <w:rPr>
          <w:spacing w:val="-4"/>
        </w:rPr>
        <w:t xml:space="preserve"> </w:t>
      </w:r>
      <w:r>
        <w:t>улицах</w:t>
      </w:r>
      <w:r>
        <w:rPr>
          <w:spacing w:val="-11"/>
        </w:rPr>
        <w:t xml:space="preserve"> </w:t>
      </w:r>
      <w:r>
        <w:t>своего</w:t>
      </w:r>
      <w:r>
        <w:rPr>
          <w:spacing w:val="-3"/>
        </w:rPr>
        <w:t xml:space="preserve"> </w:t>
      </w:r>
      <w:r>
        <w:t>города,</w:t>
      </w:r>
      <w:r>
        <w:rPr>
          <w:spacing w:val="-9"/>
        </w:rPr>
        <w:t xml:space="preserve"> </w:t>
      </w:r>
      <w:r>
        <w:t>поселка.</w:t>
      </w:r>
      <w:r>
        <w:rPr>
          <w:spacing w:val="-57"/>
        </w:rPr>
        <w:t xml:space="preserve"> </w:t>
      </w:r>
      <w:r>
        <w:t>Семейный</w:t>
      </w:r>
      <w:r>
        <w:rPr>
          <w:spacing w:val="3"/>
        </w:rPr>
        <w:t xml:space="preserve"> </w:t>
      </w:r>
      <w:r>
        <w:t>фольклор</w:t>
      </w:r>
      <w:r>
        <w:rPr>
          <w:spacing w:val="-2"/>
        </w:rPr>
        <w:t xml:space="preserve"> </w:t>
      </w:r>
      <w:r>
        <w:t>(3–4</w:t>
      </w:r>
      <w:r>
        <w:rPr>
          <w:spacing w:val="2"/>
        </w:rPr>
        <w:t xml:space="preserve"> </w:t>
      </w:r>
      <w:r>
        <w:t>часа).</w:t>
      </w:r>
    </w:p>
    <w:p w:rsidR="00445417" w:rsidRDefault="00DD4AEC">
      <w:pPr>
        <w:pStyle w:val="a3"/>
        <w:spacing w:line="242" w:lineRule="auto"/>
        <w:ind w:right="1070"/>
        <w:jc w:val="left"/>
      </w:pPr>
      <w:r>
        <w:t>Содержание:</w:t>
      </w:r>
      <w:r>
        <w:rPr>
          <w:spacing w:val="52"/>
        </w:rPr>
        <w:t xml:space="preserve"> </w:t>
      </w:r>
      <w:r>
        <w:t>Фольклорные</w:t>
      </w:r>
      <w:r>
        <w:rPr>
          <w:spacing w:val="47"/>
        </w:rPr>
        <w:t xml:space="preserve"> </w:t>
      </w:r>
      <w:r>
        <w:t>жанры,</w:t>
      </w:r>
      <w:r>
        <w:rPr>
          <w:spacing w:val="57"/>
        </w:rPr>
        <w:t xml:space="preserve"> </w:t>
      </w:r>
      <w:r>
        <w:t>связанные</w:t>
      </w:r>
      <w:r>
        <w:rPr>
          <w:spacing w:val="46"/>
        </w:rPr>
        <w:t xml:space="preserve"> </w:t>
      </w:r>
      <w:r>
        <w:t>с</w:t>
      </w:r>
      <w:r>
        <w:rPr>
          <w:spacing w:val="50"/>
        </w:rPr>
        <w:t xml:space="preserve"> </w:t>
      </w:r>
      <w:r>
        <w:t>жизнью</w:t>
      </w:r>
      <w:r>
        <w:rPr>
          <w:spacing w:val="50"/>
        </w:rPr>
        <w:t xml:space="preserve"> </w:t>
      </w:r>
      <w:r>
        <w:t>человека:</w:t>
      </w:r>
      <w:r>
        <w:rPr>
          <w:spacing w:val="52"/>
        </w:rPr>
        <w:t xml:space="preserve"> </w:t>
      </w:r>
      <w:r>
        <w:t>свадебный</w:t>
      </w:r>
      <w:r>
        <w:rPr>
          <w:spacing w:val="-57"/>
        </w:rPr>
        <w:t xml:space="preserve"> </w:t>
      </w:r>
      <w:r>
        <w:t>обряд,</w:t>
      </w:r>
      <w:r>
        <w:rPr>
          <w:spacing w:val="4"/>
        </w:rPr>
        <w:t xml:space="preserve"> </w:t>
      </w:r>
      <w:r>
        <w:t>рекрутские</w:t>
      </w:r>
      <w:r>
        <w:rPr>
          <w:spacing w:val="2"/>
        </w:rPr>
        <w:t xml:space="preserve"> </w:t>
      </w:r>
      <w:r>
        <w:t>песни,</w:t>
      </w:r>
      <w:r>
        <w:rPr>
          <w:spacing w:val="5"/>
        </w:rPr>
        <w:t xml:space="preserve"> </w:t>
      </w:r>
      <w:r>
        <w:t>плачи-причитания.</w:t>
      </w:r>
    </w:p>
    <w:p w:rsidR="00445417" w:rsidRDefault="00DD4AEC">
      <w:pPr>
        <w:pStyle w:val="a3"/>
        <w:spacing w:line="267" w:lineRule="exact"/>
        <w:ind w:left="1470" w:firstLine="0"/>
        <w:jc w:val="left"/>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left="1470" w:right="3476" w:firstLine="0"/>
        <w:jc w:val="left"/>
      </w:pPr>
      <w:r>
        <w:t>знакомство с</w:t>
      </w:r>
      <w:r>
        <w:rPr>
          <w:spacing w:val="-8"/>
        </w:rPr>
        <w:t xml:space="preserve"> </w:t>
      </w:r>
      <w:r>
        <w:t>фольклорными</w:t>
      </w:r>
      <w:r>
        <w:rPr>
          <w:spacing w:val="-7"/>
        </w:rPr>
        <w:t xml:space="preserve"> </w:t>
      </w:r>
      <w:r>
        <w:t>жанрами</w:t>
      </w:r>
      <w:r>
        <w:rPr>
          <w:spacing w:val="-2"/>
        </w:rPr>
        <w:t xml:space="preserve"> </w:t>
      </w:r>
      <w:r>
        <w:t>семейного</w:t>
      </w:r>
      <w:r>
        <w:rPr>
          <w:spacing w:val="-3"/>
        </w:rPr>
        <w:t xml:space="preserve"> </w:t>
      </w:r>
      <w:r>
        <w:t>цикла;</w:t>
      </w:r>
      <w:r>
        <w:rPr>
          <w:spacing w:val="-57"/>
        </w:rPr>
        <w:t xml:space="preserve"> </w:t>
      </w:r>
      <w:r>
        <w:t>изучение особенностей</w:t>
      </w:r>
      <w:r>
        <w:rPr>
          <w:spacing w:val="-3"/>
        </w:rPr>
        <w:t xml:space="preserve"> </w:t>
      </w:r>
      <w:r>
        <w:t>их</w:t>
      </w:r>
      <w:r>
        <w:rPr>
          <w:spacing w:val="-8"/>
        </w:rPr>
        <w:t xml:space="preserve"> </w:t>
      </w:r>
      <w:r>
        <w:t>исполнения</w:t>
      </w:r>
      <w:r>
        <w:rPr>
          <w:spacing w:val="-2"/>
        </w:rPr>
        <w:t xml:space="preserve"> </w:t>
      </w:r>
      <w:r>
        <w:t>и</w:t>
      </w:r>
      <w:r>
        <w:rPr>
          <w:spacing w:val="1"/>
        </w:rPr>
        <w:t xml:space="preserve"> </w:t>
      </w:r>
      <w:r>
        <w:t>звучания;</w:t>
      </w:r>
    </w:p>
    <w:p w:rsidR="00445417" w:rsidRDefault="00DD4AEC">
      <w:pPr>
        <w:pStyle w:val="a3"/>
        <w:tabs>
          <w:tab w:val="left" w:pos="3064"/>
          <w:tab w:val="left" w:pos="3597"/>
          <w:tab w:val="left" w:pos="4361"/>
          <w:tab w:val="left" w:pos="5662"/>
          <w:tab w:val="left" w:pos="7736"/>
          <w:tab w:val="left" w:pos="8721"/>
        </w:tabs>
        <w:spacing w:before="2" w:line="237" w:lineRule="auto"/>
        <w:ind w:right="1078"/>
        <w:jc w:val="left"/>
      </w:pPr>
      <w:r>
        <w:t>определение</w:t>
      </w:r>
      <w:r>
        <w:tab/>
        <w:t>на</w:t>
      </w:r>
      <w:r>
        <w:tab/>
        <w:t>слух</w:t>
      </w:r>
      <w:r>
        <w:tab/>
        <w:t>жанровой</w:t>
      </w:r>
      <w:r>
        <w:tab/>
        <w:t>принадлежности,</w:t>
      </w:r>
      <w:r>
        <w:tab/>
        <w:t>анализ</w:t>
      </w:r>
      <w:r>
        <w:tab/>
      </w:r>
      <w:r>
        <w:rPr>
          <w:spacing w:val="-2"/>
        </w:rPr>
        <w:t>символики</w:t>
      </w:r>
      <w:r>
        <w:rPr>
          <w:spacing w:val="-57"/>
        </w:rPr>
        <w:t xml:space="preserve"> </w:t>
      </w:r>
      <w:r>
        <w:t>традиционных</w:t>
      </w:r>
      <w:r>
        <w:rPr>
          <w:spacing w:val="-10"/>
        </w:rPr>
        <w:t xml:space="preserve"> </w:t>
      </w:r>
      <w:r>
        <w:t>образов;</w:t>
      </w:r>
    </w:p>
    <w:p w:rsidR="00445417" w:rsidRDefault="00DD4AEC">
      <w:pPr>
        <w:pStyle w:val="a3"/>
        <w:spacing w:before="1" w:line="237" w:lineRule="auto"/>
        <w:ind w:right="1070"/>
        <w:jc w:val="left"/>
      </w:pPr>
      <w:r>
        <w:t>разучивание</w:t>
      </w:r>
      <w:r>
        <w:rPr>
          <w:spacing w:val="48"/>
        </w:rPr>
        <w:t xml:space="preserve"> </w:t>
      </w:r>
      <w:r>
        <w:t>и</w:t>
      </w:r>
      <w:r>
        <w:rPr>
          <w:spacing w:val="53"/>
        </w:rPr>
        <w:t xml:space="preserve"> </w:t>
      </w:r>
      <w:r>
        <w:t>исполнение</w:t>
      </w:r>
      <w:r>
        <w:rPr>
          <w:spacing w:val="43"/>
        </w:rPr>
        <w:t xml:space="preserve"> </w:t>
      </w:r>
      <w:r>
        <w:t>отдельных</w:t>
      </w:r>
      <w:r>
        <w:rPr>
          <w:spacing w:val="43"/>
        </w:rPr>
        <w:t xml:space="preserve"> </w:t>
      </w:r>
      <w:r>
        <w:t>песен,</w:t>
      </w:r>
      <w:r>
        <w:rPr>
          <w:spacing w:val="45"/>
        </w:rPr>
        <w:t xml:space="preserve"> </w:t>
      </w:r>
      <w:r>
        <w:t>фрагментов</w:t>
      </w:r>
      <w:r>
        <w:rPr>
          <w:spacing w:val="46"/>
        </w:rPr>
        <w:t xml:space="preserve"> </w:t>
      </w:r>
      <w:r>
        <w:t>обрядов</w:t>
      </w:r>
      <w:r>
        <w:rPr>
          <w:spacing w:val="49"/>
        </w:rPr>
        <w:t xml:space="preserve"> </w:t>
      </w:r>
      <w:r>
        <w:t>(по</w:t>
      </w:r>
      <w:r>
        <w:rPr>
          <w:spacing w:val="57"/>
        </w:rPr>
        <w:t xml:space="preserve"> </w:t>
      </w:r>
      <w:r>
        <w:t>выбору</w:t>
      </w:r>
      <w:r>
        <w:rPr>
          <w:spacing w:val="-57"/>
        </w:rPr>
        <w:t xml:space="preserve"> </w:t>
      </w:r>
      <w:r>
        <w:t>учителя);</w:t>
      </w:r>
    </w:p>
    <w:p w:rsidR="00445417" w:rsidRDefault="00DD4AEC">
      <w:pPr>
        <w:pStyle w:val="a3"/>
        <w:spacing w:before="8" w:line="272" w:lineRule="exact"/>
        <w:ind w:left="1470" w:firstLine="0"/>
        <w:jc w:val="left"/>
        <w:rPr>
          <w:i/>
        </w:rPr>
      </w:pPr>
      <w:r>
        <w:t>на</w:t>
      </w:r>
      <w:r>
        <w:rPr>
          <w:spacing w:val="-1"/>
        </w:rPr>
        <w:t xml:space="preserve"> </w:t>
      </w:r>
      <w:r>
        <w:t>выбор</w:t>
      </w:r>
      <w:r>
        <w:rPr>
          <w:spacing w:val="-8"/>
        </w:rPr>
        <w:t xml:space="preserve"> </w:t>
      </w:r>
      <w:r>
        <w:t>или</w:t>
      </w:r>
      <w:r>
        <w:rPr>
          <w:spacing w:val="2"/>
        </w:rPr>
        <w:t xml:space="preserve"> </w:t>
      </w:r>
      <w:r>
        <w:t>факультативно</w:t>
      </w:r>
      <w:r>
        <w:rPr>
          <w:i/>
        </w:rPr>
        <w:t>:</w:t>
      </w:r>
    </w:p>
    <w:p w:rsidR="00445417" w:rsidRDefault="00DD4AEC">
      <w:pPr>
        <w:pStyle w:val="a3"/>
        <w:ind w:left="1470" w:right="2310" w:firstLine="0"/>
        <w:jc w:val="left"/>
      </w:pPr>
      <w:r>
        <w:t>реконструкция</w:t>
      </w:r>
      <w:r>
        <w:rPr>
          <w:spacing w:val="1"/>
        </w:rPr>
        <w:t xml:space="preserve"> </w:t>
      </w:r>
      <w:r>
        <w:t>фольклорного</w:t>
      </w:r>
      <w:r>
        <w:rPr>
          <w:spacing w:val="3"/>
        </w:rPr>
        <w:t xml:space="preserve"> </w:t>
      </w:r>
      <w:r>
        <w:t>обряда или</w:t>
      </w:r>
      <w:r>
        <w:rPr>
          <w:spacing w:val="-1"/>
        </w:rPr>
        <w:t xml:space="preserve"> </w:t>
      </w:r>
      <w:r>
        <w:t>его</w:t>
      </w:r>
      <w:r>
        <w:rPr>
          <w:spacing w:val="6"/>
        </w:rPr>
        <w:t xml:space="preserve"> </w:t>
      </w:r>
      <w:r>
        <w:t>фрагмента;</w:t>
      </w:r>
      <w:r>
        <w:rPr>
          <w:spacing w:val="1"/>
        </w:rPr>
        <w:t xml:space="preserve"> </w:t>
      </w:r>
      <w:r>
        <w:t>исследовательские</w:t>
      </w:r>
      <w:r>
        <w:rPr>
          <w:spacing w:val="-5"/>
        </w:rPr>
        <w:t xml:space="preserve"> </w:t>
      </w:r>
      <w:r>
        <w:t>проекты</w:t>
      </w:r>
      <w:r>
        <w:rPr>
          <w:spacing w:val="-5"/>
        </w:rPr>
        <w:t xml:space="preserve"> </w:t>
      </w:r>
      <w:r>
        <w:t>по</w:t>
      </w:r>
      <w:r>
        <w:rPr>
          <w:spacing w:val="-4"/>
        </w:rPr>
        <w:t xml:space="preserve"> </w:t>
      </w:r>
      <w:r>
        <w:t>теме</w:t>
      </w:r>
      <w:r>
        <w:rPr>
          <w:spacing w:val="-4"/>
        </w:rPr>
        <w:t xml:space="preserve"> </w:t>
      </w:r>
      <w:r>
        <w:t>«Жанры</w:t>
      </w:r>
      <w:r>
        <w:rPr>
          <w:spacing w:val="-3"/>
        </w:rPr>
        <w:t xml:space="preserve"> </w:t>
      </w:r>
      <w:r>
        <w:t>семейного</w:t>
      </w:r>
      <w:r>
        <w:rPr>
          <w:spacing w:val="-3"/>
        </w:rPr>
        <w:t xml:space="preserve"> </w:t>
      </w:r>
      <w:r>
        <w:t>фольклора».</w:t>
      </w:r>
      <w:r>
        <w:rPr>
          <w:spacing w:val="-57"/>
        </w:rPr>
        <w:t xml:space="preserve"> </w:t>
      </w:r>
      <w:r>
        <w:t>Наш</w:t>
      </w:r>
      <w:r>
        <w:rPr>
          <w:spacing w:val="9"/>
        </w:rPr>
        <w:t xml:space="preserve"> </w:t>
      </w:r>
      <w:r>
        <w:t>край</w:t>
      </w:r>
      <w:r>
        <w:rPr>
          <w:spacing w:val="3"/>
        </w:rPr>
        <w:t xml:space="preserve"> </w:t>
      </w:r>
      <w:r>
        <w:t>сегодня</w:t>
      </w:r>
      <w:r>
        <w:rPr>
          <w:spacing w:val="-2"/>
        </w:rPr>
        <w:t xml:space="preserve"> </w:t>
      </w:r>
      <w:r>
        <w:t>(3–4</w:t>
      </w:r>
      <w:r>
        <w:rPr>
          <w:spacing w:val="2"/>
        </w:rPr>
        <w:t xml:space="preserve"> </w:t>
      </w:r>
      <w:r>
        <w:t>часа).</w:t>
      </w:r>
    </w:p>
    <w:p w:rsidR="00445417" w:rsidRDefault="00DD4AEC">
      <w:pPr>
        <w:pStyle w:val="a3"/>
        <w:spacing w:before="6" w:line="237" w:lineRule="auto"/>
        <w:ind w:right="1064"/>
      </w:pPr>
      <w:r>
        <w:t>Содержание:</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Гимн</w:t>
      </w:r>
      <w:r>
        <w:rPr>
          <w:spacing w:val="1"/>
        </w:rPr>
        <w:t xml:space="preserve"> </w:t>
      </w:r>
      <w:r>
        <w:t>республики,</w:t>
      </w:r>
      <w:r>
        <w:rPr>
          <w:spacing w:val="1"/>
        </w:rPr>
        <w:t xml:space="preserve"> </w:t>
      </w:r>
      <w:r>
        <w:t>города</w:t>
      </w:r>
      <w:r>
        <w:rPr>
          <w:spacing w:val="1"/>
        </w:rPr>
        <w:t xml:space="preserve"> </w:t>
      </w:r>
      <w:r>
        <w:t>(при</w:t>
      </w:r>
      <w:r>
        <w:rPr>
          <w:spacing w:val="1"/>
        </w:rPr>
        <w:t xml:space="preserve"> </w:t>
      </w:r>
      <w:r>
        <w:t>наличии).</w:t>
      </w:r>
      <w:r>
        <w:rPr>
          <w:spacing w:val="1"/>
        </w:rPr>
        <w:t xml:space="preserve"> </w:t>
      </w:r>
      <w:r>
        <w:t>Земляки</w:t>
      </w:r>
      <w:r>
        <w:rPr>
          <w:spacing w:val="1"/>
        </w:rPr>
        <w:t xml:space="preserve"> </w:t>
      </w:r>
      <w:r>
        <w:t>–</w:t>
      </w:r>
      <w:r>
        <w:rPr>
          <w:spacing w:val="1"/>
        </w:rPr>
        <w:t xml:space="preserve"> </w:t>
      </w:r>
      <w:r>
        <w:t>композиторы,</w:t>
      </w:r>
      <w:r>
        <w:rPr>
          <w:spacing w:val="1"/>
        </w:rPr>
        <w:t xml:space="preserve"> </w:t>
      </w:r>
      <w:r>
        <w:t>исполнители,</w:t>
      </w:r>
      <w:r>
        <w:rPr>
          <w:spacing w:val="1"/>
        </w:rPr>
        <w:t xml:space="preserve"> </w:t>
      </w:r>
      <w:r>
        <w:t>деятели</w:t>
      </w:r>
      <w:r>
        <w:rPr>
          <w:spacing w:val="1"/>
        </w:rPr>
        <w:t xml:space="preserve"> </w:t>
      </w:r>
      <w:r>
        <w:t>культуры.</w:t>
      </w:r>
      <w:r>
        <w:rPr>
          <w:spacing w:val="10"/>
        </w:rPr>
        <w:t xml:space="preserve"> </w:t>
      </w:r>
      <w:r>
        <w:t>Театр,</w:t>
      </w:r>
      <w:r>
        <w:rPr>
          <w:spacing w:val="4"/>
        </w:rPr>
        <w:t xml:space="preserve"> </w:t>
      </w:r>
      <w:r>
        <w:t>филармония,</w:t>
      </w:r>
      <w:r>
        <w:rPr>
          <w:spacing w:val="6"/>
        </w:rPr>
        <w:t xml:space="preserve"> </w:t>
      </w:r>
      <w:r>
        <w:t>консерватория.</w:t>
      </w:r>
    </w:p>
    <w:p w:rsidR="00445417" w:rsidRDefault="00DD4AEC">
      <w:pPr>
        <w:pStyle w:val="a3"/>
        <w:spacing w:before="9"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right="1062"/>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1"/>
        </w:rPr>
        <w:t xml:space="preserve"> </w:t>
      </w:r>
      <w:r>
        <w:t>местных</w:t>
      </w:r>
      <w:r>
        <w:rPr>
          <w:spacing w:val="1"/>
        </w:rPr>
        <w:t xml:space="preserve"> </w:t>
      </w:r>
      <w:r>
        <w:t>композиторов;</w:t>
      </w:r>
    </w:p>
    <w:p w:rsidR="00445417" w:rsidRDefault="00DD4AEC">
      <w:pPr>
        <w:pStyle w:val="a3"/>
        <w:spacing w:before="5" w:line="237" w:lineRule="auto"/>
        <w:ind w:right="1064"/>
      </w:pPr>
      <w:r>
        <w:t>знакомство</w:t>
      </w:r>
      <w:r>
        <w:rPr>
          <w:spacing w:val="1"/>
        </w:rPr>
        <w:t xml:space="preserve"> </w:t>
      </w:r>
      <w:r>
        <w:t>с</w:t>
      </w:r>
      <w:r>
        <w:rPr>
          <w:spacing w:val="1"/>
        </w:rPr>
        <w:t xml:space="preserve"> </w:t>
      </w:r>
      <w:r>
        <w:t>творческой</w:t>
      </w:r>
      <w:r>
        <w:rPr>
          <w:spacing w:val="1"/>
        </w:rPr>
        <w:t xml:space="preserve"> </w:t>
      </w:r>
      <w:r>
        <w:t>биографией,</w:t>
      </w:r>
      <w:r>
        <w:rPr>
          <w:spacing w:val="1"/>
        </w:rPr>
        <w:t xml:space="preserve"> </w:t>
      </w:r>
      <w:r>
        <w:t>деятельностью</w:t>
      </w:r>
      <w:r>
        <w:rPr>
          <w:spacing w:val="1"/>
        </w:rPr>
        <w:t xml:space="preserve"> </w:t>
      </w:r>
      <w:r>
        <w:t>местных</w:t>
      </w:r>
      <w:r>
        <w:rPr>
          <w:spacing w:val="61"/>
        </w:rPr>
        <w:t xml:space="preserve"> </w:t>
      </w:r>
      <w:r>
        <w:t>мастеров</w:t>
      </w:r>
      <w:r>
        <w:rPr>
          <w:spacing w:val="1"/>
        </w:rPr>
        <w:t xml:space="preserve"> </w:t>
      </w:r>
      <w:r>
        <w:t>культуры</w:t>
      </w:r>
      <w:r>
        <w:rPr>
          <w:spacing w:val="4"/>
        </w:rPr>
        <w:t xml:space="preserve"> </w:t>
      </w:r>
      <w:r>
        <w:t>и</w:t>
      </w:r>
      <w:r>
        <w:rPr>
          <w:spacing w:val="8"/>
        </w:rPr>
        <w:t xml:space="preserve"> </w:t>
      </w:r>
      <w:r>
        <w:t>искусства;</w:t>
      </w:r>
    </w:p>
    <w:p w:rsidR="00445417" w:rsidRDefault="00DD4AEC">
      <w:pPr>
        <w:pStyle w:val="a3"/>
        <w:spacing w:before="8"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73"/>
      </w:pPr>
      <w:r>
        <w:t>посещение местных музыкальных театров, музеев, концертов, написание отзыва</w:t>
      </w:r>
      <w:r>
        <w:rPr>
          <w:spacing w:val="1"/>
        </w:rPr>
        <w:t xml:space="preserve"> </w:t>
      </w:r>
      <w:r>
        <w:t>с анализом спектакля,</w:t>
      </w:r>
      <w:r>
        <w:rPr>
          <w:spacing w:val="9"/>
        </w:rPr>
        <w:t xml:space="preserve"> </w:t>
      </w:r>
      <w:r>
        <w:t>концерта,</w:t>
      </w:r>
      <w:r>
        <w:rPr>
          <w:spacing w:val="5"/>
        </w:rPr>
        <w:t xml:space="preserve"> </w:t>
      </w:r>
      <w:r>
        <w:t>экскурсии;</w:t>
      </w:r>
    </w:p>
    <w:p w:rsidR="00445417" w:rsidRDefault="00DD4AEC">
      <w:pPr>
        <w:pStyle w:val="a3"/>
        <w:spacing w:line="242" w:lineRule="auto"/>
        <w:ind w:right="1079"/>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1"/>
        </w:rPr>
        <w:t xml:space="preserve"> </w:t>
      </w:r>
      <w:r>
        <w:t>своей</w:t>
      </w:r>
      <w:r>
        <w:rPr>
          <w:spacing w:val="-8"/>
        </w:rPr>
        <w:t xml:space="preserve"> </w:t>
      </w:r>
      <w:r>
        <w:t>малой</w:t>
      </w:r>
      <w:r>
        <w:rPr>
          <w:spacing w:val="-3"/>
        </w:rPr>
        <w:t xml:space="preserve"> </w:t>
      </w:r>
      <w:r>
        <w:t>родины</w:t>
      </w:r>
      <w:r>
        <w:rPr>
          <w:spacing w:val="-1"/>
        </w:rPr>
        <w:t xml:space="preserve"> </w:t>
      </w:r>
      <w:r>
        <w:t>(композиторам,</w:t>
      </w:r>
      <w:r>
        <w:rPr>
          <w:spacing w:val="5"/>
        </w:rPr>
        <w:t xml:space="preserve"> </w:t>
      </w:r>
      <w:r>
        <w:t>исполнителям,</w:t>
      </w:r>
      <w:r>
        <w:rPr>
          <w:spacing w:val="-1"/>
        </w:rPr>
        <w:t xml:space="preserve"> </w:t>
      </w:r>
      <w:r>
        <w:t>творческим</w:t>
      </w:r>
      <w:r>
        <w:rPr>
          <w:spacing w:val="4"/>
        </w:rPr>
        <w:t xml:space="preserve"> </w:t>
      </w:r>
      <w:r>
        <w:t>коллективам);</w:t>
      </w:r>
    </w:p>
    <w:p w:rsidR="00445417" w:rsidRDefault="00DD4AEC">
      <w:pPr>
        <w:pStyle w:val="a3"/>
        <w:ind w:right="1058"/>
      </w:pPr>
      <w:r>
        <w:t>творческие</w:t>
      </w:r>
      <w:r>
        <w:rPr>
          <w:spacing w:val="1"/>
        </w:rPr>
        <w:t xml:space="preserve"> </w:t>
      </w:r>
      <w:r>
        <w:t>проекты</w:t>
      </w:r>
      <w:r>
        <w:rPr>
          <w:spacing w:val="1"/>
        </w:rPr>
        <w:t xml:space="preserve"> </w:t>
      </w:r>
      <w:r>
        <w:t>(сочинение</w:t>
      </w:r>
      <w:r>
        <w:rPr>
          <w:spacing w:val="1"/>
        </w:rPr>
        <w:t xml:space="preserve"> </w:t>
      </w:r>
      <w:r>
        <w:t>песен,</w:t>
      </w:r>
      <w:r>
        <w:rPr>
          <w:spacing w:val="1"/>
        </w:rPr>
        <w:t xml:space="preserve"> </w:t>
      </w:r>
      <w:r>
        <w:t>создание</w:t>
      </w:r>
      <w:r>
        <w:rPr>
          <w:spacing w:val="1"/>
        </w:rPr>
        <w:t xml:space="preserve"> </w:t>
      </w:r>
      <w:r>
        <w:t>аранжировок</w:t>
      </w:r>
      <w:r>
        <w:rPr>
          <w:spacing w:val="61"/>
        </w:rPr>
        <w:t xml:space="preserve"> </w:t>
      </w:r>
      <w:r>
        <w:t>народных</w:t>
      </w:r>
      <w:r>
        <w:rPr>
          <w:spacing w:val="1"/>
        </w:rPr>
        <w:t xml:space="preserve"> </w:t>
      </w:r>
      <w:r>
        <w:t>мелодий;</w:t>
      </w:r>
      <w:r>
        <w:rPr>
          <w:spacing w:val="60"/>
        </w:rPr>
        <w:t xml:space="preserve"> </w:t>
      </w:r>
      <w:r>
        <w:t>съемка,</w:t>
      </w:r>
      <w:r>
        <w:rPr>
          <w:spacing w:val="60"/>
        </w:rPr>
        <w:t xml:space="preserve"> </w:t>
      </w:r>
      <w:r>
        <w:t>монтаж   и</w:t>
      </w:r>
      <w:r>
        <w:rPr>
          <w:spacing w:val="60"/>
        </w:rPr>
        <w:t xml:space="preserve"> </w:t>
      </w:r>
      <w:r>
        <w:t>озвучивание   любительского   фильма),   направленные</w:t>
      </w:r>
      <w:r>
        <w:rPr>
          <w:spacing w:val="1"/>
        </w:rPr>
        <w:t xml:space="preserve"> </w:t>
      </w:r>
      <w:r>
        <w:t>на сохранение и</w:t>
      </w:r>
      <w:r>
        <w:rPr>
          <w:spacing w:val="1"/>
        </w:rPr>
        <w:t xml:space="preserve"> </w:t>
      </w:r>
      <w:r>
        <w:t>продолжение</w:t>
      </w:r>
      <w:r>
        <w:rPr>
          <w:spacing w:val="-8"/>
        </w:rPr>
        <w:t xml:space="preserve"> </w:t>
      </w:r>
      <w:r>
        <w:t>музыкальных</w:t>
      </w:r>
      <w:r>
        <w:rPr>
          <w:spacing w:val="-7"/>
        </w:rPr>
        <w:t xml:space="preserve"> </w:t>
      </w:r>
      <w:r>
        <w:t>традиций</w:t>
      </w:r>
      <w:r>
        <w:rPr>
          <w:spacing w:val="4"/>
        </w:rPr>
        <w:t xml:space="preserve"> </w:t>
      </w:r>
      <w:r>
        <w:t>своего</w:t>
      </w:r>
      <w:r>
        <w:rPr>
          <w:spacing w:val="7"/>
        </w:rPr>
        <w:t xml:space="preserve"> </w:t>
      </w:r>
      <w:r>
        <w:t>края.</w:t>
      </w:r>
    </w:p>
    <w:p w:rsidR="00445417" w:rsidRDefault="00DD4AEC">
      <w:pPr>
        <w:pStyle w:val="a3"/>
        <w:spacing w:line="237" w:lineRule="auto"/>
        <w:ind w:left="1470" w:right="3258" w:firstLine="0"/>
      </w:pPr>
      <w:r>
        <w:t>Модуль № 2 «Народное музыкальное творчество России»</w:t>
      </w:r>
      <w:r>
        <w:rPr>
          <w:vertAlign w:val="superscript"/>
        </w:rPr>
        <w:t>19</w:t>
      </w:r>
      <w:r>
        <w:t>.</w:t>
      </w:r>
      <w:r>
        <w:rPr>
          <w:spacing w:val="-57"/>
        </w:rPr>
        <w:t xml:space="preserve"> </w:t>
      </w:r>
      <w:r>
        <w:t>Россия</w:t>
      </w:r>
      <w:r>
        <w:rPr>
          <w:spacing w:val="-3"/>
        </w:rPr>
        <w:t xml:space="preserve"> </w:t>
      </w:r>
      <w:r>
        <w:t>–</w:t>
      </w:r>
      <w:r>
        <w:rPr>
          <w:spacing w:val="-3"/>
        </w:rPr>
        <w:t xml:space="preserve"> </w:t>
      </w:r>
      <w:r>
        <w:t>наш</w:t>
      </w:r>
      <w:r>
        <w:rPr>
          <w:spacing w:val="-5"/>
        </w:rPr>
        <w:t xml:space="preserve"> </w:t>
      </w:r>
      <w:r>
        <w:t>общий</w:t>
      </w:r>
      <w:r>
        <w:rPr>
          <w:spacing w:val="4"/>
        </w:rPr>
        <w:t xml:space="preserve"> </w:t>
      </w:r>
      <w:r>
        <w:t>дом</w:t>
      </w:r>
      <w:r>
        <w:rPr>
          <w:spacing w:val="-1"/>
        </w:rPr>
        <w:t xml:space="preserve"> </w:t>
      </w:r>
      <w:r>
        <w:t>(3–4</w:t>
      </w:r>
      <w:r>
        <w:rPr>
          <w:spacing w:val="-3"/>
        </w:rPr>
        <w:t xml:space="preserve"> </w:t>
      </w:r>
      <w:r>
        <w:t>часа).</w:t>
      </w:r>
    </w:p>
    <w:p w:rsidR="00445417" w:rsidRDefault="00DD4AEC">
      <w:pPr>
        <w:pStyle w:val="a3"/>
        <w:spacing w:line="232" w:lineRule="auto"/>
        <w:ind w:right="1073"/>
      </w:pPr>
      <w:r>
        <w:t>Содержание: Богатство и разнообразие фольклорных традиций народов нашей</w:t>
      </w:r>
      <w:r>
        <w:rPr>
          <w:spacing w:val="1"/>
        </w:rPr>
        <w:t xml:space="preserve"> </w:t>
      </w:r>
      <w:r>
        <w:t>страны.</w:t>
      </w:r>
      <w:r>
        <w:rPr>
          <w:spacing w:val="4"/>
        </w:rPr>
        <w:t xml:space="preserve"> </w:t>
      </w:r>
      <w:r>
        <w:t>Музыка</w:t>
      </w:r>
      <w:r>
        <w:rPr>
          <w:spacing w:val="2"/>
        </w:rPr>
        <w:t xml:space="preserve"> </w:t>
      </w:r>
      <w:r>
        <w:t>наших</w:t>
      </w:r>
      <w:r>
        <w:rPr>
          <w:spacing w:val="-7"/>
        </w:rPr>
        <w:t xml:space="preserve"> </w:t>
      </w:r>
      <w:r>
        <w:t>соседей,</w:t>
      </w:r>
      <w:r>
        <w:rPr>
          <w:spacing w:val="5"/>
        </w:rPr>
        <w:t xml:space="preserve"> </w:t>
      </w:r>
      <w:r>
        <w:t>музыка других</w:t>
      </w:r>
      <w:r>
        <w:rPr>
          <w:spacing w:val="4"/>
        </w:rPr>
        <w:t xml:space="preserve"> </w:t>
      </w:r>
      <w:r>
        <w:t>регионов</w:t>
      </w:r>
      <w:r>
        <w:rPr>
          <w:vertAlign w:val="superscript"/>
        </w:rPr>
        <w:t>20</w:t>
      </w:r>
      <w:r>
        <w:t>.</w:t>
      </w:r>
    </w:p>
    <w:p w:rsidR="00445417" w:rsidRDefault="00992AFA">
      <w:pPr>
        <w:pStyle w:val="a3"/>
        <w:spacing w:before="5"/>
        <w:ind w:left="0" w:firstLine="0"/>
        <w:jc w:val="left"/>
        <w:rPr>
          <w:sz w:val="25"/>
        </w:rPr>
      </w:pPr>
      <w:r>
        <w:pict>
          <v:rect id="_x0000_s1041" style="position:absolute;margin-left:85pt;margin-top:16.55pt;width:144.05pt;height:.7pt;z-index:-15720448;mso-wrap-distance-left:0;mso-wrap-distance-right:0;mso-position-horizontal-relative:page" fillcolor="black" stroked="f">
            <w10:wrap type="topAndBottom" anchorx="page"/>
          </v:rect>
        </w:pict>
      </w:r>
    </w:p>
    <w:p w:rsidR="00445417" w:rsidRDefault="00445417">
      <w:pPr>
        <w:rPr>
          <w:sz w:val="25"/>
        </w:r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5" w:line="237" w:lineRule="auto"/>
        <w:ind w:right="1092"/>
        <w:jc w:val="left"/>
      </w:pPr>
      <w:r>
        <w:t>знакомство</w:t>
      </w:r>
      <w:r>
        <w:rPr>
          <w:spacing w:val="27"/>
        </w:rPr>
        <w:t xml:space="preserve"> </w:t>
      </w:r>
      <w:r>
        <w:t>со</w:t>
      </w:r>
      <w:r>
        <w:rPr>
          <w:spacing w:val="23"/>
        </w:rPr>
        <w:t xml:space="preserve"> </w:t>
      </w:r>
      <w:r>
        <w:t>звучанием</w:t>
      </w:r>
      <w:r>
        <w:rPr>
          <w:spacing w:val="25"/>
        </w:rPr>
        <w:t xml:space="preserve"> </w:t>
      </w:r>
      <w:r>
        <w:t>фольклорных</w:t>
      </w:r>
      <w:r>
        <w:rPr>
          <w:spacing w:val="5"/>
        </w:rPr>
        <w:t xml:space="preserve"> </w:t>
      </w:r>
      <w:r>
        <w:t>образцов</w:t>
      </w:r>
      <w:r>
        <w:rPr>
          <w:spacing w:val="16"/>
        </w:rPr>
        <w:t xml:space="preserve"> </w:t>
      </w:r>
      <w:r>
        <w:t>близких</w:t>
      </w:r>
      <w:r>
        <w:rPr>
          <w:spacing w:val="14"/>
        </w:rPr>
        <w:t xml:space="preserve"> </w:t>
      </w:r>
      <w:r>
        <w:t>и</w:t>
      </w:r>
      <w:r>
        <w:rPr>
          <w:spacing w:val="24"/>
        </w:rPr>
        <w:t xml:space="preserve"> </w:t>
      </w:r>
      <w:r>
        <w:t>далеких</w:t>
      </w:r>
      <w:r>
        <w:rPr>
          <w:spacing w:val="23"/>
        </w:rPr>
        <w:t xml:space="preserve"> </w:t>
      </w:r>
      <w:r>
        <w:t>регионов</w:t>
      </w:r>
      <w:r>
        <w:rPr>
          <w:spacing w:val="16"/>
        </w:rPr>
        <w:t xml:space="preserve"> </w:t>
      </w:r>
      <w:r>
        <w:t>в</w:t>
      </w:r>
      <w:r>
        <w:rPr>
          <w:spacing w:val="-57"/>
        </w:rPr>
        <w:t xml:space="preserve"> </w:t>
      </w:r>
      <w:r>
        <w:t>аудио-</w:t>
      </w:r>
      <w:r>
        <w:rPr>
          <w:spacing w:val="-2"/>
        </w:rPr>
        <w:t xml:space="preserve"> </w:t>
      </w:r>
      <w:r>
        <w:t>и</w:t>
      </w:r>
      <w:r>
        <w:rPr>
          <w:spacing w:val="-2"/>
        </w:rPr>
        <w:t xml:space="preserve"> </w:t>
      </w:r>
      <w:r>
        <w:t>видеозаписи;</w:t>
      </w:r>
    </w:p>
    <w:p w:rsidR="00445417" w:rsidRDefault="00DD4AEC">
      <w:pPr>
        <w:pStyle w:val="a3"/>
        <w:tabs>
          <w:tab w:val="left" w:pos="2982"/>
          <w:tab w:val="left" w:pos="3353"/>
          <w:tab w:val="left" w:pos="4783"/>
          <w:tab w:val="left" w:pos="6027"/>
          <w:tab w:val="left" w:pos="6906"/>
          <w:tab w:val="left" w:pos="7890"/>
        </w:tabs>
        <w:spacing w:before="3"/>
        <w:ind w:right="1083"/>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1"/>
        </w:rPr>
        <w:t xml:space="preserve"> </w:t>
      </w:r>
      <w:r>
        <w:t>фольклорных</w:t>
      </w:r>
      <w:r>
        <w:rPr>
          <w:spacing w:val="-6"/>
        </w:rPr>
        <w:t xml:space="preserve"> </w:t>
      </w:r>
      <w:r>
        <w:t>игр</w:t>
      </w:r>
      <w:r>
        <w:rPr>
          <w:spacing w:val="-2"/>
        </w:rPr>
        <w:t xml:space="preserve"> </w:t>
      </w:r>
      <w:r>
        <w:t>разных</w:t>
      </w:r>
      <w:r>
        <w:rPr>
          <w:spacing w:val="-7"/>
        </w:rPr>
        <w:t xml:space="preserve"> </w:t>
      </w:r>
      <w:r>
        <w:t>народов</w:t>
      </w:r>
      <w:r>
        <w:rPr>
          <w:spacing w:val="-10"/>
        </w:rPr>
        <w:t xml:space="preserve"> </w:t>
      </w:r>
      <w:r>
        <w:t>России;</w:t>
      </w:r>
    </w:p>
    <w:p w:rsidR="00445417" w:rsidRDefault="00DD4AEC">
      <w:pPr>
        <w:pStyle w:val="a3"/>
        <w:spacing w:before="6" w:line="272" w:lineRule="exact"/>
        <w:ind w:left="1470" w:firstLine="0"/>
        <w:jc w:val="left"/>
      </w:pPr>
      <w:r>
        <w:t>определение</w:t>
      </w:r>
      <w:r>
        <w:rPr>
          <w:spacing w:val="-6"/>
        </w:rPr>
        <w:t xml:space="preserve"> </w:t>
      </w:r>
      <w:r>
        <w:t>на</w:t>
      </w:r>
      <w:r>
        <w:rPr>
          <w:spacing w:val="-12"/>
        </w:rPr>
        <w:t xml:space="preserve"> </w:t>
      </w:r>
      <w:r>
        <w:t>слух:</w:t>
      </w:r>
    </w:p>
    <w:p w:rsidR="00445417" w:rsidRDefault="00DD4AEC">
      <w:pPr>
        <w:pStyle w:val="a3"/>
        <w:ind w:left="1470" w:right="1692" w:firstLine="0"/>
        <w:jc w:val="left"/>
      </w:pPr>
      <w:r>
        <w:t>принадлежности к народной или композиторской музыке;</w:t>
      </w:r>
      <w:r>
        <w:rPr>
          <w:spacing w:val="1"/>
        </w:rPr>
        <w:t xml:space="preserve"> </w:t>
      </w:r>
      <w:r>
        <w:t>исполнительского</w:t>
      </w:r>
      <w:r>
        <w:rPr>
          <w:spacing w:val="-8"/>
        </w:rPr>
        <w:t xml:space="preserve"> </w:t>
      </w:r>
      <w:r>
        <w:t>состава</w:t>
      </w:r>
      <w:r>
        <w:rPr>
          <w:spacing w:val="-7"/>
        </w:rPr>
        <w:t xml:space="preserve"> </w:t>
      </w:r>
      <w:r>
        <w:t>(вокального,</w:t>
      </w:r>
      <w:r>
        <w:rPr>
          <w:spacing w:val="-6"/>
        </w:rPr>
        <w:t xml:space="preserve"> </w:t>
      </w:r>
      <w:r>
        <w:t>инструментального,</w:t>
      </w:r>
      <w:r>
        <w:rPr>
          <w:spacing w:val="-5"/>
        </w:rPr>
        <w:t xml:space="preserve"> </w:t>
      </w:r>
      <w:r>
        <w:t>смешанного);</w:t>
      </w:r>
      <w:r>
        <w:rPr>
          <w:spacing w:val="-57"/>
        </w:rPr>
        <w:t xml:space="preserve"> </w:t>
      </w:r>
      <w:r>
        <w:t>жанра,</w:t>
      </w:r>
      <w:r>
        <w:rPr>
          <w:spacing w:val="4"/>
        </w:rPr>
        <w:t xml:space="preserve"> </w:t>
      </w:r>
      <w:r>
        <w:t>характера музыки.</w:t>
      </w:r>
    </w:p>
    <w:p w:rsidR="00445417" w:rsidRDefault="00DD4AEC">
      <w:pPr>
        <w:pStyle w:val="a3"/>
        <w:spacing w:before="3" w:line="275" w:lineRule="exact"/>
        <w:ind w:left="1470" w:firstLine="0"/>
        <w:jc w:val="left"/>
      </w:pPr>
      <w:r>
        <w:t>Фольклорные</w:t>
      </w:r>
      <w:r>
        <w:rPr>
          <w:spacing w:val="-8"/>
        </w:rPr>
        <w:t xml:space="preserve"> </w:t>
      </w:r>
      <w:r>
        <w:t>жанры</w:t>
      </w:r>
      <w:r>
        <w:rPr>
          <w:spacing w:val="-6"/>
        </w:rPr>
        <w:t xml:space="preserve"> </w:t>
      </w:r>
      <w:r>
        <w:t>(3–4</w:t>
      </w:r>
      <w:r>
        <w:rPr>
          <w:spacing w:val="-8"/>
        </w:rPr>
        <w:t xml:space="preserve"> </w:t>
      </w:r>
      <w:r>
        <w:t>часа).</w:t>
      </w:r>
    </w:p>
    <w:p w:rsidR="00445417" w:rsidRDefault="00DD4AEC">
      <w:pPr>
        <w:pStyle w:val="a3"/>
        <w:spacing w:line="275" w:lineRule="exact"/>
        <w:ind w:left="1470" w:firstLine="0"/>
        <w:jc w:val="left"/>
      </w:pPr>
      <w:r>
        <w:t>Содержание:</w:t>
      </w:r>
      <w:r>
        <w:rPr>
          <w:spacing w:val="48"/>
        </w:rPr>
        <w:t xml:space="preserve"> </w:t>
      </w:r>
      <w:r>
        <w:t>Общее</w:t>
      </w:r>
      <w:r>
        <w:rPr>
          <w:spacing w:val="52"/>
        </w:rPr>
        <w:t xml:space="preserve"> </w:t>
      </w:r>
      <w:r>
        <w:t>и</w:t>
      </w:r>
      <w:r>
        <w:rPr>
          <w:spacing w:val="38"/>
        </w:rPr>
        <w:t xml:space="preserve"> </w:t>
      </w:r>
      <w:r>
        <w:t>особенное</w:t>
      </w:r>
      <w:r>
        <w:rPr>
          <w:spacing w:val="48"/>
        </w:rPr>
        <w:t xml:space="preserve"> </w:t>
      </w:r>
      <w:r>
        <w:t>в</w:t>
      </w:r>
      <w:r>
        <w:rPr>
          <w:spacing w:val="54"/>
        </w:rPr>
        <w:t xml:space="preserve"> </w:t>
      </w:r>
      <w:r>
        <w:t>фольклоре</w:t>
      </w:r>
      <w:r>
        <w:rPr>
          <w:spacing w:val="47"/>
        </w:rPr>
        <w:t xml:space="preserve"> </w:t>
      </w:r>
      <w:r>
        <w:t>народов</w:t>
      </w:r>
      <w:r>
        <w:rPr>
          <w:spacing w:val="50"/>
        </w:rPr>
        <w:t xml:space="preserve"> </w:t>
      </w:r>
      <w:r>
        <w:t>России:</w:t>
      </w:r>
      <w:r>
        <w:rPr>
          <w:spacing w:val="49"/>
        </w:rPr>
        <w:t xml:space="preserve"> </w:t>
      </w:r>
      <w:r>
        <w:t>лирика,</w:t>
      </w:r>
      <w:r>
        <w:rPr>
          <w:spacing w:val="55"/>
        </w:rPr>
        <w:t xml:space="preserve"> </w:t>
      </w:r>
      <w:r>
        <w:t>эпос,</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line="274" w:lineRule="exact"/>
        <w:ind w:firstLine="0"/>
        <w:jc w:val="left"/>
      </w:pPr>
      <w:r>
        <w:t>танец.</w:t>
      </w:r>
    </w:p>
    <w:p w:rsidR="00445417" w:rsidRDefault="00DD4AEC">
      <w:pPr>
        <w:pStyle w:val="a3"/>
        <w:spacing w:before="2"/>
        <w:ind w:left="0" w:firstLine="0"/>
        <w:jc w:val="left"/>
        <w:rPr>
          <w:sz w:val="23"/>
        </w:rPr>
      </w:pPr>
      <w:r>
        <w:br w:type="column"/>
      </w:r>
    </w:p>
    <w:p w:rsidR="00445417" w:rsidRDefault="00DD4AEC">
      <w:pPr>
        <w:pStyle w:val="a3"/>
        <w:ind w:left="35" w:firstLine="0"/>
        <w:jc w:val="left"/>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tabs>
          <w:tab w:val="left" w:pos="1408"/>
          <w:tab w:val="left" w:pos="1836"/>
          <w:tab w:val="left" w:pos="3103"/>
          <w:tab w:val="left" w:pos="4400"/>
          <w:tab w:val="left" w:pos="6474"/>
          <w:tab w:val="left" w:pos="7406"/>
          <w:tab w:val="left" w:pos="7733"/>
        </w:tabs>
        <w:spacing w:before="8"/>
        <w:ind w:left="35" w:firstLine="0"/>
        <w:jc w:val="left"/>
      </w:pPr>
      <w:r>
        <w:t>знакомство</w:t>
      </w:r>
      <w:r>
        <w:tab/>
        <w:t>со</w:t>
      </w:r>
      <w:r>
        <w:tab/>
        <w:t>звучанием</w:t>
      </w:r>
      <w:r>
        <w:tab/>
        <w:t>фольклора</w:t>
      </w:r>
      <w:r>
        <w:tab/>
        <w:t xml:space="preserve">разных  </w:t>
      </w:r>
      <w:r>
        <w:rPr>
          <w:spacing w:val="18"/>
        </w:rPr>
        <w:t xml:space="preserve"> </w:t>
      </w:r>
      <w:r>
        <w:t>регионов</w:t>
      </w:r>
      <w:r>
        <w:tab/>
        <w:t>России</w:t>
      </w:r>
      <w:r>
        <w:tab/>
        <w:t>в</w:t>
      </w:r>
      <w:r>
        <w:tab/>
        <w:t>аудио-</w:t>
      </w:r>
    </w:p>
    <w:p w:rsidR="00445417" w:rsidRDefault="00445417">
      <w:pPr>
        <w:sectPr w:rsidR="00445417">
          <w:type w:val="continuous"/>
          <w:pgSz w:w="11910" w:h="16840"/>
          <w:pgMar w:top="980" w:right="60" w:bottom="280" w:left="940" w:header="720" w:footer="720" w:gutter="0"/>
          <w:cols w:num="2" w:space="720" w:equalWidth="0">
            <w:col w:w="1396" w:space="40"/>
            <w:col w:w="9474"/>
          </w:cols>
        </w:sectPr>
      </w:pPr>
    </w:p>
    <w:p w:rsidR="00445417" w:rsidRDefault="00DD4AEC">
      <w:pPr>
        <w:pStyle w:val="a3"/>
        <w:spacing w:before="2"/>
        <w:ind w:firstLine="0"/>
      </w:pPr>
      <w:r>
        <w:t>и видеозаписи;</w:t>
      </w:r>
    </w:p>
    <w:p w:rsidR="00445417" w:rsidRDefault="00DD4AEC">
      <w:pPr>
        <w:pStyle w:val="a3"/>
        <w:spacing w:before="2" w:line="275" w:lineRule="exact"/>
        <w:ind w:left="1470" w:firstLine="0"/>
      </w:pPr>
      <w:r>
        <w:t>аутентичная</w:t>
      </w:r>
      <w:r>
        <w:rPr>
          <w:spacing w:val="-2"/>
        </w:rPr>
        <w:t xml:space="preserve"> </w:t>
      </w:r>
      <w:r>
        <w:t>манера</w:t>
      </w:r>
      <w:r>
        <w:rPr>
          <w:spacing w:val="-3"/>
        </w:rPr>
        <w:t xml:space="preserve"> </w:t>
      </w:r>
      <w:r>
        <w:t>исполнения;</w:t>
      </w:r>
    </w:p>
    <w:p w:rsidR="00445417" w:rsidRDefault="00DD4AEC">
      <w:pPr>
        <w:pStyle w:val="a3"/>
        <w:spacing w:line="242" w:lineRule="auto"/>
        <w:ind w:right="1088"/>
      </w:pPr>
      <w:r>
        <w:t>выявление характерных интонаций и ритмов в звучании традиционной музыки</w:t>
      </w:r>
      <w:r>
        <w:rPr>
          <w:spacing w:val="1"/>
        </w:rPr>
        <w:t xml:space="preserve"> </w:t>
      </w:r>
      <w:r>
        <w:t>разных</w:t>
      </w:r>
      <w:r>
        <w:rPr>
          <w:spacing w:val="-6"/>
        </w:rPr>
        <w:t xml:space="preserve"> </w:t>
      </w:r>
      <w:r>
        <w:t>народов;</w:t>
      </w:r>
    </w:p>
    <w:p w:rsidR="00445417" w:rsidRDefault="00DD4AEC">
      <w:pPr>
        <w:pStyle w:val="a3"/>
        <w:spacing w:line="270" w:lineRule="exact"/>
        <w:ind w:left="1470" w:firstLine="0"/>
      </w:pPr>
      <w:r>
        <w:t>музыкальный</w:t>
      </w:r>
      <w:r>
        <w:rPr>
          <w:spacing w:val="-6"/>
        </w:rPr>
        <w:t xml:space="preserve"> </w:t>
      </w:r>
      <w:r>
        <w:t>фестиваль</w:t>
      </w:r>
      <w:r>
        <w:rPr>
          <w:spacing w:val="-9"/>
        </w:rPr>
        <w:t xml:space="preserve"> </w:t>
      </w:r>
      <w:r>
        <w:t>«Народы</w:t>
      </w:r>
      <w:r>
        <w:rPr>
          <w:spacing w:val="-6"/>
        </w:rPr>
        <w:t xml:space="preserve"> </w:t>
      </w:r>
      <w:r>
        <w:t>России».</w:t>
      </w:r>
    </w:p>
    <w:p w:rsidR="00445417" w:rsidRDefault="00DD4AEC">
      <w:pPr>
        <w:pStyle w:val="a3"/>
        <w:tabs>
          <w:tab w:val="left" w:pos="1614"/>
          <w:tab w:val="left" w:pos="3521"/>
          <w:tab w:val="left" w:pos="4625"/>
          <w:tab w:val="left" w:pos="6416"/>
          <w:tab w:val="left" w:pos="8634"/>
        </w:tabs>
        <w:spacing w:line="237" w:lineRule="auto"/>
        <w:ind w:right="1064"/>
      </w:pPr>
      <w:r>
        <w:t>Фольклор в творчестве профессиональных композиторов (3–4 выявление общего</w:t>
      </w:r>
      <w:r>
        <w:rPr>
          <w:spacing w:val="-57"/>
        </w:rPr>
        <w:t xml:space="preserve"> </w:t>
      </w:r>
      <w:r>
        <w:t>и</w:t>
      </w:r>
      <w:r>
        <w:tab/>
        <w:t>особенного</w:t>
      </w:r>
      <w:r>
        <w:tab/>
        <w:t>при</w:t>
      </w:r>
      <w:r>
        <w:tab/>
        <w:t>сравнении</w:t>
      </w:r>
      <w:r>
        <w:tab/>
        <w:t>танцевальных,</w:t>
      </w:r>
      <w:r>
        <w:tab/>
        <w:t>лирических</w:t>
      </w:r>
      <w:r>
        <w:rPr>
          <w:spacing w:val="-58"/>
        </w:rPr>
        <w:t xml:space="preserve"> </w:t>
      </w:r>
      <w:r>
        <w:t>и</w:t>
      </w:r>
      <w:r>
        <w:rPr>
          <w:spacing w:val="3"/>
        </w:rPr>
        <w:t xml:space="preserve"> </w:t>
      </w:r>
      <w:r>
        <w:t>эпических</w:t>
      </w:r>
      <w:r>
        <w:rPr>
          <w:spacing w:val="-7"/>
        </w:rPr>
        <w:t xml:space="preserve"> </w:t>
      </w:r>
      <w:r>
        <w:t>песенных</w:t>
      </w:r>
      <w:r>
        <w:rPr>
          <w:spacing w:val="-7"/>
        </w:rPr>
        <w:t xml:space="preserve"> </w:t>
      </w:r>
      <w:r>
        <w:t>образцов фольклора</w:t>
      </w:r>
      <w:r>
        <w:rPr>
          <w:spacing w:val="-8"/>
        </w:rPr>
        <w:t xml:space="preserve"> </w:t>
      </w:r>
      <w:r>
        <w:t>разных</w:t>
      </w:r>
      <w:r>
        <w:rPr>
          <w:spacing w:val="-7"/>
        </w:rPr>
        <w:t xml:space="preserve"> </w:t>
      </w:r>
      <w:r>
        <w:t>народов России;</w:t>
      </w:r>
    </w:p>
    <w:p w:rsidR="00445417" w:rsidRDefault="00DD4AEC">
      <w:pPr>
        <w:pStyle w:val="a3"/>
        <w:spacing w:before="9" w:line="242" w:lineRule="auto"/>
        <w:ind w:left="1470" w:right="1083" w:firstLine="0"/>
      </w:pPr>
      <w:r>
        <w:t>разучивание</w:t>
      </w:r>
      <w:r>
        <w:rPr>
          <w:spacing w:val="1"/>
        </w:rPr>
        <w:t xml:space="preserve"> </w:t>
      </w:r>
      <w:r>
        <w:t>и</w:t>
      </w:r>
      <w:r>
        <w:rPr>
          <w:spacing w:val="1"/>
        </w:rPr>
        <w:t xml:space="preserve"> </w:t>
      </w:r>
      <w:r>
        <w:t>исполнение</w:t>
      </w:r>
      <w:r>
        <w:rPr>
          <w:spacing w:val="1"/>
        </w:rPr>
        <w:t xml:space="preserve"> </w:t>
      </w:r>
      <w:r>
        <w:t>народных</w:t>
      </w:r>
      <w:r>
        <w:rPr>
          <w:spacing w:val="1"/>
        </w:rPr>
        <w:t xml:space="preserve"> </w:t>
      </w:r>
      <w:r>
        <w:t>песен,</w:t>
      </w:r>
      <w:r>
        <w:rPr>
          <w:spacing w:val="1"/>
        </w:rPr>
        <w:t xml:space="preserve"> </w:t>
      </w:r>
      <w:r>
        <w:t>танцев,</w:t>
      </w:r>
      <w:r>
        <w:rPr>
          <w:spacing w:val="1"/>
        </w:rPr>
        <w:t xml:space="preserve"> </w:t>
      </w:r>
      <w:r>
        <w:t>эпических</w:t>
      </w:r>
      <w:r>
        <w:rPr>
          <w:spacing w:val="1"/>
        </w:rPr>
        <w:t xml:space="preserve"> </w:t>
      </w:r>
      <w:r>
        <w:t>сказаний;</w:t>
      </w:r>
      <w:r>
        <w:rPr>
          <w:spacing w:val="1"/>
        </w:rPr>
        <w:t xml:space="preserve"> </w:t>
      </w:r>
      <w:r>
        <w:t>двигательная,</w:t>
      </w:r>
      <w:r>
        <w:rPr>
          <w:spacing w:val="41"/>
        </w:rPr>
        <w:t xml:space="preserve"> </w:t>
      </w:r>
      <w:r>
        <w:t>ритмическая,</w:t>
      </w:r>
      <w:r>
        <w:rPr>
          <w:spacing w:val="46"/>
        </w:rPr>
        <w:t xml:space="preserve"> </w:t>
      </w:r>
      <w:r>
        <w:t>интонационная</w:t>
      </w:r>
      <w:r>
        <w:rPr>
          <w:spacing w:val="39"/>
        </w:rPr>
        <w:t xml:space="preserve"> </w:t>
      </w:r>
      <w:r>
        <w:t>импровизация</w:t>
      </w:r>
      <w:r>
        <w:rPr>
          <w:spacing w:val="35"/>
        </w:rPr>
        <w:t xml:space="preserve"> </w:t>
      </w:r>
      <w:r>
        <w:t>в</w:t>
      </w:r>
      <w:r>
        <w:rPr>
          <w:spacing w:val="40"/>
        </w:rPr>
        <w:t xml:space="preserve"> </w:t>
      </w:r>
      <w:r>
        <w:t>характере</w:t>
      </w:r>
    </w:p>
    <w:p w:rsidR="00445417" w:rsidRDefault="00DD4AEC">
      <w:pPr>
        <w:pStyle w:val="a3"/>
        <w:spacing w:line="242" w:lineRule="auto"/>
        <w:ind w:left="1470" w:right="6326" w:hanging="711"/>
      </w:pPr>
      <w:r>
        <w:t>изученных народных танцев и песен;</w:t>
      </w:r>
      <w:r>
        <w:rPr>
          <w:spacing w:val="-57"/>
        </w:rPr>
        <w:t xml:space="preserve"> </w:t>
      </w: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left="1470" w:right="1730" w:firstLine="0"/>
      </w:pPr>
      <w:r>
        <w:t>исследовательские проекты, посвященные музыке разных народов России;</w:t>
      </w:r>
      <w:r>
        <w:rPr>
          <w:spacing w:val="-57"/>
        </w:rPr>
        <w:t xml:space="preserve"> </w:t>
      </w:r>
      <w:r>
        <w:t>часа).</w:t>
      </w:r>
    </w:p>
    <w:p w:rsidR="00445417" w:rsidRDefault="00DD4AEC">
      <w:pPr>
        <w:pStyle w:val="a3"/>
        <w:ind w:right="1063"/>
      </w:pPr>
      <w:r>
        <w:t>Содержание:</w:t>
      </w:r>
      <w:r>
        <w:rPr>
          <w:spacing w:val="1"/>
        </w:rPr>
        <w:t xml:space="preserve"> </w:t>
      </w:r>
      <w:r>
        <w:t>Народные</w:t>
      </w:r>
      <w:r>
        <w:rPr>
          <w:spacing w:val="1"/>
        </w:rPr>
        <w:t xml:space="preserve"> </w:t>
      </w:r>
      <w:r>
        <w:t>истоки</w:t>
      </w:r>
      <w:r>
        <w:rPr>
          <w:spacing w:val="1"/>
        </w:rPr>
        <w:t xml:space="preserve"> </w:t>
      </w:r>
      <w:r>
        <w:t>композиторского</w:t>
      </w:r>
      <w:r>
        <w:rPr>
          <w:spacing w:val="1"/>
        </w:rPr>
        <w:t xml:space="preserve"> </w:t>
      </w:r>
      <w:r>
        <w:t>творчества:</w:t>
      </w:r>
      <w:r>
        <w:rPr>
          <w:spacing w:val="1"/>
        </w:rPr>
        <w:t xml:space="preserve"> </w:t>
      </w:r>
      <w:r>
        <w:t>обработки</w:t>
      </w:r>
      <w:r>
        <w:rPr>
          <w:spacing w:val="1"/>
        </w:rPr>
        <w:t xml:space="preserve"> </w:t>
      </w:r>
      <w:r>
        <w:t>фольклора,</w:t>
      </w:r>
      <w:r>
        <w:rPr>
          <w:spacing w:val="1"/>
        </w:rPr>
        <w:t xml:space="preserve"> </w:t>
      </w:r>
      <w:r>
        <w:t>цитаты;</w:t>
      </w:r>
      <w:r>
        <w:rPr>
          <w:spacing w:val="1"/>
        </w:rPr>
        <w:t xml:space="preserve"> </w:t>
      </w:r>
      <w:r>
        <w:t>картины</w:t>
      </w:r>
      <w:r>
        <w:rPr>
          <w:spacing w:val="1"/>
        </w:rPr>
        <w:t xml:space="preserve"> </w:t>
      </w:r>
      <w:r>
        <w:t>родной</w:t>
      </w:r>
      <w:r>
        <w:rPr>
          <w:spacing w:val="1"/>
        </w:rPr>
        <w:t xml:space="preserve"> </w:t>
      </w:r>
      <w:r>
        <w:t>природы</w:t>
      </w:r>
      <w:r>
        <w:rPr>
          <w:spacing w:val="1"/>
        </w:rPr>
        <w:t xml:space="preserve"> </w:t>
      </w:r>
      <w:r>
        <w:t>и</w:t>
      </w:r>
      <w:r>
        <w:rPr>
          <w:spacing w:val="1"/>
        </w:rPr>
        <w:t xml:space="preserve"> </w:t>
      </w:r>
      <w:r>
        <w:t>отражение</w:t>
      </w:r>
      <w:r>
        <w:rPr>
          <w:spacing w:val="1"/>
        </w:rPr>
        <w:t xml:space="preserve"> </w:t>
      </w:r>
      <w:r>
        <w:t>типичных</w:t>
      </w:r>
      <w:r>
        <w:rPr>
          <w:spacing w:val="1"/>
        </w:rPr>
        <w:t xml:space="preserve"> </w:t>
      </w:r>
      <w:r>
        <w:t>образов,</w:t>
      </w:r>
      <w:r>
        <w:rPr>
          <w:spacing w:val="1"/>
        </w:rPr>
        <w:t xml:space="preserve"> </w:t>
      </w:r>
      <w:r>
        <w:t>характеров,</w:t>
      </w:r>
      <w:r>
        <w:rPr>
          <w:spacing w:val="60"/>
        </w:rPr>
        <w:t xml:space="preserve"> </w:t>
      </w:r>
      <w:r>
        <w:t>важных</w:t>
      </w:r>
      <w:r>
        <w:rPr>
          <w:spacing w:val="60"/>
        </w:rPr>
        <w:t xml:space="preserve"> </w:t>
      </w:r>
      <w:r>
        <w:t>исторических</w:t>
      </w:r>
      <w:r>
        <w:rPr>
          <w:spacing w:val="60"/>
        </w:rPr>
        <w:t xml:space="preserve"> </w:t>
      </w:r>
      <w:r>
        <w:t>событий.</w:t>
      </w:r>
      <w:r>
        <w:rPr>
          <w:spacing w:val="60"/>
        </w:rPr>
        <w:t xml:space="preserve"> </w:t>
      </w:r>
      <w:r>
        <w:t>Внутреннее    родство   композиторского</w:t>
      </w:r>
      <w:r>
        <w:rPr>
          <w:spacing w:val="1"/>
        </w:rPr>
        <w:t xml:space="preserve"> </w:t>
      </w:r>
      <w:r>
        <w:t>и</w:t>
      </w:r>
      <w:r>
        <w:rPr>
          <w:spacing w:val="3"/>
        </w:rPr>
        <w:t xml:space="preserve"> </w:t>
      </w:r>
      <w:r>
        <w:t>народного</w:t>
      </w:r>
      <w:r>
        <w:rPr>
          <w:spacing w:val="8"/>
        </w:rPr>
        <w:t xml:space="preserve"> </w:t>
      </w:r>
      <w:r>
        <w:t>творчества</w:t>
      </w:r>
      <w:r>
        <w:rPr>
          <w:spacing w:val="-8"/>
        </w:rPr>
        <w:t xml:space="preserve"> </w:t>
      </w:r>
      <w:r>
        <w:t>на интонационном</w:t>
      </w:r>
      <w:r>
        <w:rPr>
          <w:spacing w:val="1"/>
        </w:rPr>
        <w:t xml:space="preserve"> </w:t>
      </w:r>
      <w:r>
        <w:t>уровне.</w:t>
      </w:r>
    </w:p>
    <w:p w:rsidR="00445417" w:rsidRDefault="00DD4AEC">
      <w:pPr>
        <w:pStyle w:val="a3"/>
        <w:spacing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right="1076"/>
      </w:pPr>
      <w:r>
        <w:t>сравнение    аутентичного    звучания    фольклора    и    фольклорных    мелодий</w:t>
      </w:r>
      <w:r>
        <w:rPr>
          <w:spacing w:val="1"/>
        </w:rPr>
        <w:t xml:space="preserve"> </w:t>
      </w:r>
      <w:r>
        <w:t>в</w:t>
      </w:r>
      <w:r>
        <w:rPr>
          <w:spacing w:val="3"/>
        </w:rPr>
        <w:t xml:space="preserve"> </w:t>
      </w:r>
      <w:r>
        <w:t>композиторской</w:t>
      </w:r>
      <w:r>
        <w:rPr>
          <w:spacing w:val="-5"/>
        </w:rPr>
        <w:t xml:space="preserve"> </w:t>
      </w:r>
      <w:r>
        <w:t>обработке;</w:t>
      </w:r>
    </w:p>
    <w:p w:rsidR="00445417" w:rsidRDefault="00DD4AEC">
      <w:pPr>
        <w:pStyle w:val="a3"/>
        <w:tabs>
          <w:tab w:val="left" w:pos="1829"/>
          <w:tab w:val="left" w:pos="3035"/>
          <w:tab w:val="left" w:pos="3162"/>
          <w:tab w:val="left" w:pos="3512"/>
          <w:tab w:val="left" w:pos="4459"/>
          <w:tab w:val="left" w:pos="4610"/>
          <w:tab w:val="left" w:pos="5658"/>
          <w:tab w:val="left" w:pos="6279"/>
          <w:tab w:val="left" w:pos="6483"/>
          <w:tab w:val="left" w:pos="6824"/>
          <w:tab w:val="left" w:pos="7660"/>
          <w:tab w:val="left" w:pos="8718"/>
          <w:tab w:val="left" w:pos="8883"/>
        </w:tabs>
        <w:spacing w:line="237" w:lineRule="auto"/>
        <w:ind w:right="1078"/>
        <w:jc w:val="right"/>
      </w:pPr>
      <w:r>
        <w:t>разучивание,</w:t>
      </w:r>
      <w:r>
        <w:tab/>
        <w:t>исполнение</w:t>
      </w:r>
      <w:r>
        <w:tab/>
        <w:t>народной</w:t>
      </w:r>
      <w:r>
        <w:tab/>
        <w:t>песни</w:t>
      </w:r>
      <w:r>
        <w:tab/>
      </w:r>
      <w:r>
        <w:tab/>
        <w:t>в</w:t>
      </w:r>
      <w:r>
        <w:tab/>
        <w:t>композиторской</w:t>
      </w:r>
      <w:r>
        <w:tab/>
        <w:t>обработке;</w:t>
      </w:r>
      <w:r>
        <w:rPr>
          <w:spacing w:val="-57"/>
        </w:rPr>
        <w:t xml:space="preserve"> </w:t>
      </w:r>
      <w:r>
        <w:t>знакомство</w:t>
      </w:r>
      <w:r>
        <w:rPr>
          <w:spacing w:val="1"/>
        </w:rPr>
        <w:t xml:space="preserve"> </w:t>
      </w:r>
      <w:r>
        <w:t>с 2–3</w:t>
      </w:r>
      <w:r>
        <w:rPr>
          <w:spacing w:val="1"/>
        </w:rPr>
        <w:t xml:space="preserve"> </w:t>
      </w:r>
      <w:r>
        <w:t>фрагментами</w:t>
      </w:r>
      <w:r>
        <w:rPr>
          <w:spacing w:val="1"/>
        </w:rPr>
        <w:t xml:space="preserve"> </w:t>
      </w:r>
      <w:r>
        <w:t>крупных сочинений</w:t>
      </w:r>
      <w:r>
        <w:rPr>
          <w:spacing w:val="1"/>
        </w:rPr>
        <w:t xml:space="preserve"> </w:t>
      </w:r>
      <w:r>
        <w:t>(опера,</w:t>
      </w:r>
      <w:r>
        <w:rPr>
          <w:spacing w:val="60"/>
        </w:rPr>
        <w:t xml:space="preserve"> </w:t>
      </w:r>
      <w:r>
        <w:t>симфония,</w:t>
      </w:r>
      <w:r>
        <w:rPr>
          <w:spacing w:val="60"/>
        </w:rPr>
        <w:t xml:space="preserve"> </w:t>
      </w:r>
      <w:r>
        <w:t>концерт,</w:t>
      </w:r>
      <w:r>
        <w:rPr>
          <w:spacing w:val="1"/>
        </w:rPr>
        <w:t xml:space="preserve"> </w:t>
      </w:r>
      <w:r>
        <w:t>квартет,</w:t>
      </w:r>
      <w:r>
        <w:tab/>
        <w:t>вариации),</w:t>
      </w:r>
      <w:r>
        <w:tab/>
      </w:r>
      <w:r>
        <w:tab/>
        <w:t>в</w:t>
      </w:r>
      <w:r>
        <w:tab/>
        <w:t>которых</w:t>
      </w:r>
      <w:r>
        <w:tab/>
      </w:r>
      <w:r>
        <w:tab/>
        <w:t>использованы</w:t>
      </w:r>
      <w:r>
        <w:tab/>
        <w:t>подлинные</w:t>
      </w:r>
      <w:r>
        <w:tab/>
        <w:t>народные</w:t>
      </w:r>
      <w:r>
        <w:tab/>
      </w:r>
      <w:r>
        <w:tab/>
      </w:r>
      <w:r>
        <w:rPr>
          <w:spacing w:val="-1"/>
        </w:rPr>
        <w:t>мелодии;</w:t>
      </w:r>
      <w:r>
        <w:rPr>
          <w:spacing w:val="-57"/>
        </w:rPr>
        <w:t xml:space="preserve"> </w:t>
      </w:r>
      <w:r>
        <w:t>наблюдение</w:t>
      </w:r>
      <w:r>
        <w:rPr>
          <w:spacing w:val="13"/>
        </w:rPr>
        <w:t xml:space="preserve"> </w:t>
      </w:r>
      <w:r>
        <w:t>за</w:t>
      </w:r>
      <w:r>
        <w:rPr>
          <w:spacing w:val="13"/>
        </w:rPr>
        <w:t xml:space="preserve"> </w:t>
      </w:r>
      <w:r>
        <w:t>принципами</w:t>
      </w:r>
      <w:r>
        <w:rPr>
          <w:spacing w:val="13"/>
        </w:rPr>
        <w:t xml:space="preserve"> </w:t>
      </w:r>
      <w:r>
        <w:t>композиторской</w:t>
      </w:r>
      <w:r>
        <w:rPr>
          <w:spacing w:val="4"/>
        </w:rPr>
        <w:t xml:space="preserve"> </w:t>
      </w:r>
      <w:r>
        <w:t>обработки,</w:t>
      </w:r>
      <w:r>
        <w:rPr>
          <w:spacing w:val="18"/>
        </w:rPr>
        <w:t xml:space="preserve"> </w:t>
      </w:r>
      <w:r>
        <w:t>развития</w:t>
      </w:r>
      <w:r>
        <w:rPr>
          <w:spacing w:val="13"/>
        </w:rPr>
        <w:t xml:space="preserve"> </w:t>
      </w:r>
      <w:r>
        <w:t>фольклорного</w:t>
      </w:r>
    </w:p>
    <w:p w:rsidR="00445417" w:rsidRDefault="00DD4AEC">
      <w:pPr>
        <w:pStyle w:val="a3"/>
        <w:spacing w:line="275" w:lineRule="exact"/>
        <w:ind w:firstLine="0"/>
      </w:pPr>
      <w:r>
        <w:t>тематического</w:t>
      </w:r>
      <w:r>
        <w:rPr>
          <w:spacing w:val="1"/>
        </w:rPr>
        <w:t xml:space="preserve"> </w:t>
      </w:r>
      <w:r>
        <w:t>материала;</w:t>
      </w:r>
    </w:p>
    <w:p w:rsidR="00445417" w:rsidRDefault="00DD4AEC">
      <w:pPr>
        <w:pStyle w:val="a3"/>
        <w:spacing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before="1" w:line="237" w:lineRule="auto"/>
        <w:ind w:right="1059"/>
      </w:pP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
        </w:rPr>
        <w:t xml:space="preserve"> </w:t>
      </w:r>
      <w:r>
        <w:t>отражения</w:t>
      </w:r>
      <w:r>
        <w:rPr>
          <w:spacing w:val="1"/>
        </w:rPr>
        <w:t xml:space="preserve"> </w:t>
      </w:r>
      <w:r>
        <w:t>фольклора</w:t>
      </w:r>
      <w:r>
        <w:rPr>
          <w:spacing w:val="1"/>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5"/>
        </w:rPr>
        <w:t xml:space="preserve"> </w:t>
      </w:r>
      <w:r>
        <w:t>традиции);</w:t>
      </w:r>
    </w:p>
    <w:p w:rsidR="00445417" w:rsidRDefault="00DD4AEC">
      <w:pPr>
        <w:pStyle w:val="a3"/>
        <w:spacing w:before="8" w:line="242" w:lineRule="auto"/>
        <w:ind w:right="1078"/>
      </w:pPr>
      <w:r>
        <w:t>посещение концерта, спектакля (просмотр фильма, телепередачи), посвященного</w:t>
      </w:r>
      <w:r>
        <w:rPr>
          <w:spacing w:val="-57"/>
        </w:rPr>
        <w:t xml:space="preserve"> </w:t>
      </w:r>
      <w:r>
        <w:t>данной теме;</w:t>
      </w:r>
    </w:p>
    <w:p w:rsidR="00445417" w:rsidRDefault="00DD4AEC">
      <w:pPr>
        <w:pStyle w:val="a3"/>
        <w:spacing w:line="242" w:lineRule="auto"/>
        <w:ind w:left="1470" w:right="1468" w:firstLine="0"/>
      </w:pPr>
      <w:r>
        <w:t>обсуждение в классе и (или) письменная рецензия по результатам просмотра.</w:t>
      </w:r>
      <w:r>
        <w:rPr>
          <w:spacing w:val="-57"/>
        </w:rPr>
        <w:t xml:space="preserve"> </w:t>
      </w:r>
      <w:r>
        <w:t>На рубежах</w:t>
      </w:r>
      <w:r>
        <w:rPr>
          <w:spacing w:val="-7"/>
        </w:rPr>
        <w:t xml:space="preserve"> </w:t>
      </w:r>
      <w:r>
        <w:t>культур</w:t>
      </w:r>
      <w:r>
        <w:rPr>
          <w:spacing w:val="3"/>
        </w:rPr>
        <w:t xml:space="preserve"> </w:t>
      </w:r>
      <w:r>
        <w:t>(3–4</w:t>
      </w:r>
      <w:r>
        <w:rPr>
          <w:spacing w:val="2"/>
        </w:rPr>
        <w:t xml:space="preserve"> </w:t>
      </w:r>
      <w:r>
        <w:t>часа).</w:t>
      </w:r>
    </w:p>
    <w:p w:rsidR="00445417" w:rsidRDefault="00445417">
      <w:pPr>
        <w:pStyle w:val="a3"/>
        <w:ind w:left="0" w:firstLine="0"/>
        <w:jc w:val="left"/>
        <w:rPr>
          <w:sz w:val="20"/>
        </w:rPr>
      </w:pPr>
    </w:p>
    <w:p w:rsidR="00445417" w:rsidRDefault="00992AFA">
      <w:pPr>
        <w:pStyle w:val="a3"/>
        <w:spacing w:before="5"/>
        <w:ind w:left="0" w:firstLine="0"/>
        <w:jc w:val="left"/>
        <w:rPr>
          <w:sz w:val="11"/>
        </w:rPr>
      </w:pPr>
      <w:r>
        <w:pict>
          <v:rect id="_x0000_s1040" style="position:absolute;margin-left:85pt;margin-top:8.5pt;width:453.8pt;height:.7pt;z-index:-15719936;mso-wrap-distance-left:0;mso-wrap-distance-right:0;mso-position-horizontal-relative:page" fillcolor="black" stroked="f">
            <w10:wrap type="topAndBottom" anchorx="page"/>
          </v:rect>
        </w:pict>
      </w:r>
    </w:p>
    <w:p w:rsidR="00445417" w:rsidRDefault="00445417">
      <w:pPr>
        <w:rPr>
          <w:sz w:val="11"/>
        </w:rPr>
        <w:sectPr w:rsidR="00445417">
          <w:type w:val="continuous"/>
          <w:pgSz w:w="11910" w:h="16840"/>
          <w:pgMar w:top="980" w:right="60" w:bottom="280" w:left="940" w:header="720" w:footer="720" w:gutter="0"/>
          <w:cols w:space="720"/>
        </w:sectPr>
      </w:pPr>
    </w:p>
    <w:p w:rsidR="00445417" w:rsidRDefault="00DD4AEC">
      <w:pPr>
        <w:pStyle w:val="a3"/>
        <w:tabs>
          <w:tab w:val="left" w:pos="3021"/>
          <w:tab w:val="left" w:pos="4231"/>
          <w:tab w:val="left" w:pos="5283"/>
          <w:tab w:val="left" w:pos="6892"/>
          <w:tab w:val="left" w:pos="8078"/>
          <w:tab w:val="left" w:pos="8754"/>
          <w:tab w:val="left" w:pos="9201"/>
        </w:tabs>
        <w:spacing w:before="180"/>
        <w:ind w:left="1470" w:firstLine="0"/>
        <w:jc w:val="left"/>
      </w:pPr>
      <w:r>
        <w:t>Содержание:</w:t>
      </w:r>
      <w:r>
        <w:tab/>
        <w:t>Взаимное</w:t>
      </w:r>
      <w:r>
        <w:tab/>
        <w:t>влияние</w:t>
      </w:r>
      <w:r>
        <w:tab/>
        <w:t>фольклорных</w:t>
      </w:r>
      <w:r>
        <w:tab/>
        <w:t>традиций</w:t>
      </w:r>
      <w:r>
        <w:tab/>
        <w:t>друг</w:t>
      </w:r>
      <w:r>
        <w:tab/>
        <w:t>на</w:t>
      </w:r>
      <w:r>
        <w:tab/>
        <w:t>друга.</w:t>
      </w:r>
    </w:p>
    <w:p w:rsidR="00445417" w:rsidRDefault="00DD4AEC">
      <w:pPr>
        <w:pStyle w:val="a3"/>
        <w:spacing w:before="8" w:line="275" w:lineRule="exact"/>
        <w:ind w:firstLine="0"/>
        <w:jc w:val="left"/>
      </w:pPr>
      <w:r>
        <w:t>Этнографические</w:t>
      </w:r>
      <w:r>
        <w:rPr>
          <w:spacing w:val="-7"/>
        </w:rPr>
        <w:t xml:space="preserve"> </w:t>
      </w:r>
      <w:r>
        <w:t>экспедиции</w:t>
      </w:r>
      <w:r>
        <w:rPr>
          <w:spacing w:val="-6"/>
        </w:rPr>
        <w:t xml:space="preserve"> </w:t>
      </w:r>
      <w:r>
        <w:t>и</w:t>
      </w:r>
      <w:r>
        <w:rPr>
          <w:spacing w:val="-7"/>
        </w:rPr>
        <w:t xml:space="preserve"> </w:t>
      </w:r>
      <w:r>
        <w:t>фестивали.</w:t>
      </w:r>
      <w:r>
        <w:rPr>
          <w:spacing w:val="-4"/>
        </w:rPr>
        <w:t xml:space="preserve"> </w:t>
      </w:r>
      <w:r>
        <w:t>Современная</w:t>
      </w:r>
      <w:r>
        <w:rPr>
          <w:spacing w:val="-6"/>
        </w:rPr>
        <w:t xml:space="preserve"> </w:t>
      </w:r>
      <w:r>
        <w:t>жизнь</w:t>
      </w:r>
      <w:r>
        <w:rPr>
          <w:spacing w:val="-10"/>
        </w:rPr>
        <w:t xml:space="preserve"> </w:t>
      </w:r>
      <w:r>
        <w:t>фольклора.</w:t>
      </w:r>
    </w:p>
    <w:p w:rsidR="00445417" w:rsidRDefault="00DD4AEC">
      <w:pPr>
        <w:pStyle w:val="a3"/>
        <w:spacing w:line="274" w:lineRule="exact"/>
        <w:ind w:left="1470" w:firstLine="0"/>
        <w:jc w:val="left"/>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ind w:right="1339"/>
        <w:jc w:val="left"/>
      </w:pPr>
      <w:r>
        <w:t>знакомство с примерами смешения культурных традиций в пограничных</w:t>
      </w:r>
      <w:r>
        <w:rPr>
          <w:spacing w:val="-57"/>
        </w:rPr>
        <w:t xml:space="preserve"> </w:t>
      </w:r>
      <w:r>
        <w:t>территориях</w:t>
      </w:r>
      <w:r>
        <w:rPr>
          <w:vertAlign w:val="superscript"/>
        </w:rPr>
        <w:t>21</w:t>
      </w:r>
      <w:r>
        <w:t>,</w:t>
      </w:r>
      <w:r>
        <w:rPr>
          <w:spacing w:val="1"/>
        </w:rPr>
        <w:t xml:space="preserve"> </w:t>
      </w:r>
      <w:r>
        <w:t>выявление</w:t>
      </w:r>
      <w:r>
        <w:rPr>
          <w:spacing w:val="-9"/>
        </w:rPr>
        <w:t xml:space="preserve"> </w:t>
      </w:r>
      <w:r>
        <w:t>причинно-следственных</w:t>
      </w:r>
      <w:r>
        <w:rPr>
          <w:spacing w:val="-9"/>
        </w:rPr>
        <w:t xml:space="preserve"> </w:t>
      </w:r>
      <w:r>
        <w:t>связей</w:t>
      </w:r>
      <w:r>
        <w:rPr>
          <w:spacing w:val="2"/>
        </w:rPr>
        <w:t xml:space="preserve"> </w:t>
      </w:r>
      <w:r>
        <w:t>такого</w:t>
      </w:r>
      <w:r>
        <w:rPr>
          <w:spacing w:val="4"/>
        </w:rPr>
        <w:t xml:space="preserve"> </w:t>
      </w:r>
      <w:r>
        <w:t>смешения;</w:t>
      </w:r>
    </w:p>
    <w:p w:rsidR="00445417" w:rsidRDefault="00DD4AEC">
      <w:pPr>
        <w:pStyle w:val="a3"/>
        <w:tabs>
          <w:tab w:val="left" w:pos="2603"/>
          <w:tab w:val="left" w:pos="3929"/>
          <w:tab w:val="left" w:pos="5139"/>
          <w:tab w:val="left" w:pos="5455"/>
          <w:tab w:val="left" w:pos="7727"/>
        </w:tabs>
        <w:spacing w:before="1" w:line="237" w:lineRule="auto"/>
        <w:ind w:right="1197"/>
        <w:jc w:val="left"/>
      </w:pPr>
      <w:r>
        <w:t>изучение</w:t>
      </w:r>
      <w:r>
        <w:tab/>
        <w:t>творчества</w:t>
      </w:r>
      <w:r>
        <w:tab/>
        <w:t xml:space="preserve">и  </w:t>
      </w:r>
      <w:r>
        <w:rPr>
          <w:spacing w:val="14"/>
        </w:rPr>
        <w:t xml:space="preserve"> </w:t>
      </w:r>
      <w:r>
        <w:t>вклада</w:t>
      </w:r>
      <w:r>
        <w:tab/>
        <w:t>в</w:t>
      </w:r>
      <w:r>
        <w:tab/>
        <w:t xml:space="preserve">развитие  </w:t>
      </w:r>
      <w:r>
        <w:rPr>
          <w:spacing w:val="5"/>
        </w:rPr>
        <w:t xml:space="preserve"> </w:t>
      </w:r>
      <w:r>
        <w:t>культуры</w:t>
      </w:r>
      <w:r>
        <w:tab/>
        <w:t>современных</w:t>
      </w:r>
      <w:r>
        <w:rPr>
          <w:spacing w:val="9"/>
        </w:rPr>
        <w:t xml:space="preserve"> </w:t>
      </w:r>
      <w:r>
        <w:t>этно-</w:t>
      </w:r>
      <w:r>
        <w:rPr>
          <w:spacing w:val="-57"/>
        </w:rPr>
        <w:t xml:space="preserve"> </w:t>
      </w:r>
      <w:r>
        <w:t>исполнителей,</w:t>
      </w:r>
      <w:r>
        <w:rPr>
          <w:spacing w:val="-4"/>
        </w:rPr>
        <w:t xml:space="preserve"> </w:t>
      </w:r>
      <w:r>
        <w:t>исследователей</w:t>
      </w:r>
      <w:r>
        <w:rPr>
          <w:spacing w:val="5"/>
        </w:rPr>
        <w:t xml:space="preserve"> </w:t>
      </w:r>
      <w:r>
        <w:t>традиционного</w:t>
      </w:r>
      <w:r>
        <w:rPr>
          <w:spacing w:val="-2"/>
        </w:rPr>
        <w:t xml:space="preserve"> </w:t>
      </w:r>
      <w:r>
        <w:t>фольклора;</w:t>
      </w:r>
    </w:p>
    <w:p w:rsidR="00445417" w:rsidRDefault="00DD4AEC">
      <w:pPr>
        <w:pStyle w:val="a3"/>
        <w:spacing w:before="8" w:line="275"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spacing w:line="274" w:lineRule="exact"/>
        <w:ind w:left="1470" w:firstLine="0"/>
        <w:jc w:val="left"/>
      </w:pPr>
      <w:r>
        <w:t>участие</w:t>
      </w:r>
      <w:r>
        <w:rPr>
          <w:spacing w:val="-8"/>
        </w:rPr>
        <w:t xml:space="preserve"> </w:t>
      </w:r>
      <w:r>
        <w:t>в</w:t>
      </w:r>
      <w:r>
        <w:rPr>
          <w:spacing w:val="-1"/>
        </w:rPr>
        <w:t xml:space="preserve"> </w:t>
      </w:r>
      <w:r>
        <w:t>этнографической</w:t>
      </w:r>
      <w:r>
        <w:rPr>
          <w:spacing w:val="-5"/>
        </w:rPr>
        <w:t xml:space="preserve"> </w:t>
      </w:r>
      <w:r>
        <w:t>экспедиции;</w:t>
      </w:r>
    </w:p>
    <w:p w:rsidR="00445417" w:rsidRDefault="00DD4AEC">
      <w:pPr>
        <w:pStyle w:val="a3"/>
        <w:ind w:left="1470" w:right="3435" w:firstLine="0"/>
        <w:jc w:val="left"/>
      </w:pPr>
      <w:r>
        <w:t>посещение</w:t>
      </w:r>
      <w:r>
        <w:rPr>
          <w:spacing w:val="-13"/>
        </w:rPr>
        <w:t xml:space="preserve"> </w:t>
      </w:r>
      <w:r>
        <w:t>(участие)</w:t>
      </w:r>
      <w:r>
        <w:rPr>
          <w:spacing w:val="-5"/>
        </w:rPr>
        <w:t xml:space="preserve"> </w:t>
      </w:r>
      <w:r>
        <w:t>в</w:t>
      </w:r>
      <w:r>
        <w:rPr>
          <w:spacing w:val="-7"/>
        </w:rPr>
        <w:t xml:space="preserve"> </w:t>
      </w:r>
      <w:r>
        <w:t>фестивале</w:t>
      </w:r>
      <w:r>
        <w:rPr>
          <w:spacing w:val="-13"/>
        </w:rPr>
        <w:t xml:space="preserve"> </w:t>
      </w:r>
      <w:r>
        <w:t>традиционной</w:t>
      </w:r>
      <w:r>
        <w:rPr>
          <w:spacing w:val="-5"/>
        </w:rPr>
        <w:t xml:space="preserve"> </w:t>
      </w:r>
      <w:r>
        <w:t>культуры.</w:t>
      </w:r>
      <w:r>
        <w:rPr>
          <w:spacing w:val="-57"/>
        </w:rPr>
        <w:t xml:space="preserve"> </w:t>
      </w:r>
      <w:r>
        <w:t>Модуль</w:t>
      </w:r>
      <w:r>
        <w:rPr>
          <w:spacing w:val="3"/>
        </w:rPr>
        <w:t xml:space="preserve"> </w:t>
      </w:r>
      <w:r>
        <w:t>№</w:t>
      </w:r>
      <w:r>
        <w:rPr>
          <w:spacing w:val="7"/>
        </w:rPr>
        <w:t xml:space="preserve"> </w:t>
      </w:r>
      <w:r>
        <w:t>3</w:t>
      </w:r>
      <w:r>
        <w:rPr>
          <w:spacing w:val="1"/>
        </w:rPr>
        <w:t xml:space="preserve"> </w:t>
      </w:r>
      <w:r>
        <w:t>«Музыка</w:t>
      </w:r>
      <w:r>
        <w:rPr>
          <w:spacing w:val="2"/>
        </w:rPr>
        <w:t xml:space="preserve"> </w:t>
      </w:r>
      <w:r>
        <w:t>народов</w:t>
      </w:r>
      <w:r>
        <w:rPr>
          <w:spacing w:val="-1"/>
        </w:rPr>
        <w:t xml:space="preserve"> </w:t>
      </w:r>
      <w:r>
        <w:t>мира»</w:t>
      </w:r>
      <w:r>
        <w:rPr>
          <w:vertAlign w:val="superscript"/>
        </w:rPr>
        <w:t>22</w:t>
      </w:r>
      <w:r>
        <w:t>.</w:t>
      </w:r>
    </w:p>
    <w:p w:rsidR="00445417" w:rsidRDefault="00DD4AEC">
      <w:pPr>
        <w:pStyle w:val="a3"/>
        <w:spacing w:before="4" w:line="272" w:lineRule="exact"/>
        <w:ind w:left="1470" w:firstLine="0"/>
        <w:jc w:val="left"/>
      </w:pPr>
      <w:r>
        <w:t>Музыка</w:t>
      </w:r>
      <w:r>
        <w:rPr>
          <w:spacing w:val="-2"/>
        </w:rPr>
        <w:t xml:space="preserve"> </w:t>
      </w:r>
      <w:r>
        <w:t>–</w:t>
      </w:r>
      <w:r>
        <w:rPr>
          <w:spacing w:val="-1"/>
        </w:rPr>
        <w:t xml:space="preserve"> </w:t>
      </w:r>
      <w:r>
        <w:t>древнейший</w:t>
      </w:r>
      <w:r>
        <w:rPr>
          <w:spacing w:val="-4"/>
        </w:rPr>
        <w:t xml:space="preserve"> </w:t>
      </w:r>
      <w:r>
        <w:t>язык</w:t>
      </w:r>
      <w:r>
        <w:rPr>
          <w:spacing w:val="-4"/>
        </w:rPr>
        <w:t xml:space="preserve"> </w:t>
      </w:r>
      <w:r>
        <w:t>человечества</w:t>
      </w:r>
      <w:r>
        <w:rPr>
          <w:spacing w:val="-6"/>
        </w:rPr>
        <w:t xml:space="preserve"> </w:t>
      </w:r>
      <w:r>
        <w:t>(3–4</w:t>
      </w:r>
      <w:r>
        <w:rPr>
          <w:spacing w:val="-11"/>
        </w:rPr>
        <w:t xml:space="preserve"> </w:t>
      </w:r>
      <w:r>
        <w:t>часа).</w:t>
      </w:r>
    </w:p>
    <w:p w:rsidR="00445417" w:rsidRDefault="00DD4AEC">
      <w:pPr>
        <w:pStyle w:val="a3"/>
        <w:ind w:right="1080"/>
      </w:pPr>
      <w:r>
        <w:t>Содержание: Археологические находки, легенды и сказания о музыке древних.</w:t>
      </w:r>
      <w:r>
        <w:rPr>
          <w:spacing w:val="1"/>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445417" w:rsidRDefault="00DD4AEC">
      <w:pPr>
        <w:pStyle w:val="a3"/>
        <w:spacing w:before="4"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42" w:lineRule="auto"/>
        <w:ind w:right="1070"/>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 виртуальный)</w:t>
      </w:r>
      <w:r>
        <w:rPr>
          <w:spacing w:val="1"/>
        </w:rPr>
        <w:t xml:space="preserve"> </w:t>
      </w:r>
      <w:r>
        <w:t>с</w:t>
      </w:r>
      <w:r>
        <w:rPr>
          <w:spacing w:val="1"/>
        </w:rPr>
        <w:t xml:space="preserve"> </w:t>
      </w:r>
      <w:r>
        <w:t>экспозицией музыкальных</w:t>
      </w:r>
      <w:r>
        <w:rPr>
          <w:spacing w:val="1"/>
        </w:rPr>
        <w:t xml:space="preserve"> </w:t>
      </w:r>
      <w:r>
        <w:t>артефактов</w:t>
      </w:r>
      <w:r>
        <w:rPr>
          <w:spacing w:val="3"/>
        </w:rPr>
        <w:t xml:space="preserve"> </w:t>
      </w:r>
      <w:r>
        <w:t>древности, последующий</w:t>
      </w:r>
      <w:r>
        <w:rPr>
          <w:spacing w:val="4"/>
        </w:rPr>
        <w:t xml:space="preserve"> </w:t>
      </w:r>
      <w:r>
        <w:t>пересказ</w:t>
      </w:r>
      <w:r>
        <w:rPr>
          <w:spacing w:val="3"/>
        </w:rPr>
        <w:t xml:space="preserve"> </w:t>
      </w:r>
      <w:r>
        <w:t>полученной</w:t>
      </w:r>
      <w:r>
        <w:rPr>
          <w:spacing w:val="4"/>
        </w:rPr>
        <w:t xml:space="preserve"> </w:t>
      </w:r>
      <w:r>
        <w:t>информации;</w:t>
      </w:r>
    </w:p>
    <w:p w:rsidR="00445417" w:rsidRDefault="00DD4AEC">
      <w:pPr>
        <w:pStyle w:val="a3"/>
        <w:spacing w:line="242" w:lineRule="auto"/>
        <w:ind w:right="1073"/>
      </w:pPr>
      <w:r>
        <w:t>импровизация в духе древнего обряда (вызывание дождя, поклонение тотемному</w:t>
      </w:r>
      <w:r>
        <w:rPr>
          <w:spacing w:val="-57"/>
        </w:rPr>
        <w:t xml:space="preserve"> </w:t>
      </w:r>
      <w:r>
        <w:t>животному);</w:t>
      </w:r>
    </w:p>
    <w:p w:rsidR="00445417" w:rsidRDefault="00DD4AEC">
      <w:pPr>
        <w:pStyle w:val="a3"/>
        <w:spacing w:line="242" w:lineRule="auto"/>
        <w:ind w:left="1470" w:right="3843" w:firstLine="0"/>
      </w:pPr>
      <w:r>
        <w:t>озвучивание, театрализация легенды (мифа) о музыке;</w:t>
      </w:r>
      <w:r>
        <w:rPr>
          <w:spacing w:val="-57"/>
        </w:rPr>
        <w:t xml:space="preserve"> </w:t>
      </w:r>
      <w:r>
        <w:t>на выбор</w:t>
      </w:r>
      <w:r>
        <w:rPr>
          <w:spacing w:val="-1"/>
        </w:rPr>
        <w:t xml:space="preserve"> </w:t>
      </w:r>
      <w:r>
        <w:t>или</w:t>
      </w:r>
      <w:r>
        <w:rPr>
          <w:spacing w:val="7"/>
        </w:rPr>
        <w:t xml:space="preserve"> </w:t>
      </w:r>
      <w:r>
        <w:t>факультативно:</w:t>
      </w:r>
    </w:p>
    <w:p w:rsidR="00445417" w:rsidRDefault="00DD4AEC">
      <w:pPr>
        <w:pStyle w:val="a3"/>
        <w:spacing w:line="267" w:lineRule="exact"/>
        <w:ind w:left="1470" w:firstLine="0"/>
      </w:pPr>
      <w:r>
        <w:t>квесты,</w:t>
      </w:r>
      <w:r>
        <w:rPr>
          <w:spacing w:val="-8"/>
        </w:rPr>
        <w:t xml:space="preserve"> </w:t>
      </w:r>
      <w:r>
        <w:t>викторины,</w:t>
      </w:r>
      <w:r>
        <w:rPr>
          <w:spacing w:val="-7"/>
        </w:rPr>
        <w:t xml:space="preserve"> </w:t>
      </w:r>
      <w:r>
        <w:t>интеллектуальные</w:t>
      </w:r>
      <w:r>
        <w:rPr>
          <w:spacing w:val="-6"/>
        </w:rPr>
        <w:t xml:space="preserve"> </w:t>
      </w:r>
      <w:r>
        <w:t>игры;</w:t>
      </w:r>
    </w:p>
    <w:p w:rsidR="00445417" w:rsidRDefault="00DD4AEC">
      <w:pPr>
        <w:pStyle w:val="a3"/>
        <w:spacing w:line="237" w:lineRule="auto"/>
        <w:ind w:right="1068"/>
      </w:pPr>
      <w:r>
        <w:t>исследовательские</w:t>
      </w:r>
      <w:r>
        <w:rPr>
          <w:spacing w:val="60"/>
        </w:rPr>
        <w:t xml:space="preserve"> </w:t>
      </w:r>
      <w:r>
        <w:t>проекты   в   рамках   тематики    «Мифы    Древней   Греции</w:t>
      </w:r>
      <w:r>
        <w:rPr>
          <w:spacing w:val="1"/>
        </w:rPr>
        <w:t xml:space="preserve"> </w:t>
      </w:r>
      <w:r>
        <w:t>в</w:t>
      </w:r>
      <w:r>
        <w:rPr>
          <w:spacing w:val="3"/>
        </w:rPr>
        <w:t xml:space="preserve"> </w:t>
      </w:r>
      <w:r>
        <w:t>музыкальном</w:t>
      </w:r>
      <w:r>
        <w:rPr>
          <w:spacing w:val="1"/>
        </w:rPr>
        <w:t xml:space="preserve"> </w:t>
      </w:r>
      <w:r>
        <w:t>искусстве</w:t>
      </w:r>
      <w:r>
        <w:rPr>
          <w:spacing w:val="2"/>
        </w:rPr>
        <w:t xml:space="preserve"> </w:t>
      </w:r>
      <w:r>
        <w:t>XVII—XX</w:t>
      </w:r>
      <w:r>
        <w:rPr>
          <w:spacing w:val="1"/>
        </w:rPr>
        <w:t xml:space="preserve"> </w:t>
      </w:r>
      <w:r>
        <w:t>веков».</w:t>
      </w:r>
    </w:p>
    <w:p w:rsidR="00445417" w:rsidRDefault="00DD4AEC">
      <w:pPr>
        <w:pStyle w:val="a3"/>
        <w:spacing w:line="275" w:lineRule="exact"/>
        <w:ind w:left="1470" w:firstLine="0"/>
      </w:pPr>
      <w:r>
        <w:t>Музыкальный</w:t>
      </w:r>
      <w:r>
        <w:rPr>
          <w:spacing w:val="-1"/>
        </w:rPr>
        <w:t xml:space="preserve"> </w:t>
      </w:r>
      <w:r>
        <w:t>фольклор</w:t>
      </w:r>
      <w:r>
        <w:rPr>
          <w:spacing w:val="-7"/>
        </w:rPr>
        <w:t xml:space="preserve"> </w:t>
      </w:r>
      <w:r>
        <w:t>народов</w:t>
      </w:r>
      <w:r>
        <w:rPr>
          <w:spacing w:val="-3"/>
        </w:rPr>
        <w:t xml:space="preserve"> </w:t>
      </w:r>
      <w:r>
        <w:t>Европы</w:t>
      </w:r>
      <w:r>
        <w:rPr>
          <w:spacing w:val="-4"/>
        </w:rPr>
        <w:t xml:space="preserve"> </w:t>
      </w:r>
      <w:r>
        <w:t>(3–4</w:t>
      </w:r>
      <w:r>
        <w:rPr>
          <w:spacing w:val="-14"/>
        </w:rPr>
        <w:t xml:space="preserve"> </w:t>
      </w:r>
      <w:r>
        <w:t>часа).</w:t>
      </w:r>
    </w:p>
    <w:p w:rsidR="00445417" w:rsidRDefault="00DD4AEC">
      <w:pPr>
        <w:pStyle w:val="a3"/>
        <w:spacing w:line="274" w:lineRule="exact"/>
        <w:ind w:left="1470" w:firstLine="0"/>
      </w:pPr>
      <w:r>
        <w:t>Содержание:</w:t>
      </w:r>
      <w:r>
        <w:rPr>
          <w:spacing w:val="37"/>
        </w:rPr>
        <w:t xml:space="preserve"> </w:t>
      </w:r>
      <w:r>
        <w:t>Интонации</w:t>
      </w:r>
      <w:r>
        <w:rPr>
          <w:spacing w:val="38"/>
        </w:rPr>
        <w:t xml:space="preserve"> </w:t>
      </w:r>
      <w:r>
        <w:t>и</w:t>
      </w:r>
      <w:r>
        <w:rPr>
          <w:spacing w:val="38"/>
        </w:rPr>
        <w:t xml:space="preserve"> </w:t>
      </w:r>
      <w:r>
        <w:t>ритмы,</w:t>
      </w:r>
      <w:r>
        <w:rPr>
          <w:spacing w:val="38"/>
        </w:rPr>
        <w:t xml:space="preserve"> </w:t>
      </w:r>
      <w:r>
        <w:t>формы</w:t>
      </w:r>
      <w:r>
        <w:rPr>
          <w:spacing w:val="38"/>
        </w:rPr>
        <w:t xml:space="preserve"> </w:t>
      </w:r>
      <w:r>
        <w:t>и</w:t>
      </w:r>
      <w:r>
        <w:rPr>
          <w:spacing w:val="23"/>
        </w:rPr>
        <w:t xml:space="preserve"> </w:t>
      </w:r>
      <w:r>
        <w:t>жанры</w:t>
      </w:r>
      <w:r>
        <w:rPr>
          <w:spacing w:val="39"/>
        </w:rPr>
        <w:t xml:space="preserve"> </w:t>
      </w:r>
      <w:r>
        <w:t>европейского</w:t>
      </w:r>
      <w:r>
        <w:rPr>
          <w:spacing w:val="41"/>
        </w:rPr>
        <w:t xml:space="preserve"> </w:t>
      </w:r>
      <w:r>
        <w:t>фольклора</w:t>
      </w:r>
      <w:r>
        <w:rPr>
          <w:vertAlign w:val="superscript"/>
        </w:rPr>
        <w:t>23</w:t>
      </w:r>
      <w:r>
        <w:t>.</w:t>
      </w:r>
    </w:p>
    <w:p w:rsidR="00445417" w:rsidRDefault="00DD4AEC">
      <w:pPr>
        <w:pStyle w:val="a3"/>
        <w:spacing w:line="275" w:lineRule="exact"/>
        <w:ind w:firstLine="0"/>
      </w:pPr>
      <w:r>
        <w:t>Отражение</w:t>
      </w:r>
      <w:r>
        <w:rPr>
          <w:spacing w:val="-7"/>
        </w:rPr>
        <w:t xml:space="preserve"> </w:t>
      </w:r>
      <w:r>
        <w:t>европейского</w:t>
      </w:r>
      <w:r>
        <w:rPr>
          <w:spacing w:val="-1"/>
        </w:rPr>
        <w:t xml:space="preserve"> </w:t>
      </w:r>
      <w:r>
        <w:t>фольклора</w:t>
      </w:r>
      <w:r>
        <w:rPr>
          <w:spacing w:val="-13"/>
        </w:rPr>
        <w:t xml:space="preserve"> </w:t>
      </w:r>
      <w:r>
        <w:t>в</w:t>
      </w:r>
      <w:r>
        <w:rPr>
          <w:spacing w:val="-10"/>
        </w:rPr>
        <w:t xml:space="preserve"> </w:t>
      </w:r>
      <w:r>
        <w:t>творчестве</w:t>
      </w:r>
      <w:r>
        <w:rPr>
          <w:spacing w:val="-8"/>
        </w:rPr>
        <w:t xml:space="preserve"> </w:t>
      </w:r>
      <w:r>
        <w:t>профессиональных</w:t>
      </w:r>
      <w:r>
        <w:rPr>
          <w:spacing w:val="-14"/>
        </w:rPr>
        <w:t xml:space="preserve"> </w:t>
      </w:r>
      <w:r>
        <w:t>композиторов.</w:t>
      </w:r>
    </w:p>
    <w:p w:rsidR="00445417" w:rsidRDefault="00DD4AEC">
      <w:pPr>
        <w:pStyle w:val="a3"/>
        <w:spacing w:before="3"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5" w:line="232" w:lineRule="auto"/>
        <w:ind w:right="1080"/>
      </w:pPr>
      <w:r>
        <w:t>выявление характерных интонаций и ритмов в звучании традиционной музыки</w:t>
      </w:r>
      <w:r>
        <w:rPr>
          <w:spacing w:val="1"/>
        </w:rPr>
        <w:t xml:space="preserve"> </w:t>
      </w:r>
      <w:r>
        <w:t>народов</w:t>
      </w:r>
      <w:r>
        <w:rPr>
          <w:spacing w:val="-1"/>
        </w:rPr>
        <w:t xml:space="preserve"> </w:t>
      </w:r>
      <w:r>
        <w:t>Европы;</w:t>
      </w:r>
    </w:p>
    <w:p w:rsidR="00445417" w:rsidRDefault="00DD4AEC">
      <w:pPr>
        <w:pStyle w:val="a3"/>
        <w:spacing w:before="8" w:line="237" w:lineRule="auto"/>
        <w:ind w:right="1065"/>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1"/>
        </w:rPr>
        <w:t xml:space="preserve"> </w:t>
      </w:r>
      <w:r>
        <w:t>образцов</w:t>
      </w:r>
      <w:r>
        <w:rPr>
          <w:spacing w:val="1"/>
        </w:rPr>
        <w:t xml:space="preserve"> </w:t>
      </w:r>
      <w:r>
        <w:t>европейского</w:t>
      </w:r>
      <w:r>
        <w:rPr>
          <w:spacing w:val="12"/>
        </w:rPr>
        <w:t xml:space="preserve"> </w:t>
      </w:r>
      <w:r>
        <w:t>фольклора</w:t>
      </w:r>
      <w:r>
        <w:rPr>
          <w:spacing w:val="2"/>
        </w:rPr>
        <w:t xml:space="preserve"> </w:t>
      </w:r>
      <w:r>
        <w:t>и</w:t>
      </w:r>
      <w:r>
        <w:rPr>
          <w:spacing w:val="-3"/>
        </w:rPr>
        <w:t xml:space="preserve"> </w:t>
      </w:r>
      <w:r>
        <w:t>фольклора</w:t>
      </w:r>
      <w:r>
        <w:rPr>
          <w:spacing w:val="-3"/>
        </w:rPr>
        <w:t xml:space="preserve"> </w:t>
      </w:r>
      <w:r>
        <w:t>народов</w:t>
      </w:r>
      <w:r>
        <w:rPr>
          <w:spacing w:val="-5"/>
        </w:rPr>
        <w:t xml:space="preserve"> </w:t>
      </w:r>
      <w:r>
        <w:t>России;</w:t>
      </w:r>
    </w:p>
    <w:p w:rsidR="00445417" w:rsidRDefault="00DD4AEC">
      <w:pPr>
        <w:pStyle w:val="a3"/>
        <w:spacing w:before="8" w:line="275" w:lineRule="exact"/>
        <w:ind w:left="1470" w:firstLine="0"/>
      </w:pPr>
      <w:r>
        <w:t>разучивание</w:t>
      </w:r>
      <w:r>
        <w:rPr>
          <w:spacing w:val="-6"/>
        </w:rPr>
        <w:t xml:space="preserve"> </w:t>
      </w:r>
      <w:r>
        <w:t>и</w:t>
      </w:r>
      <w:r>
        <w:rPr>
          <w:spacing w:val="-2"/>
        </w:rPr>
        <w:t xml:space="preserve"> </w:t>
      </w:r>
      <w:r>
        <w:t>исполнение</w:t>
      </w:r>
      <w:r>
        <w:rPr>
          <w:spacing w:val="-6"/>
        </w:rPr>
        <w:t xml:space="preserve"> </w:t>
      </w:r>
      <w:r>
        <w:t>народных</w:t>
      </w:r>
      <w:r>
        <w:rPr>
          <w:spacing w:val="-9"/>
        </w:rPr>
        <w:t xml:space="preserve"> </w:t>
      </w:r>
      <w:r>
        <w:t>песен,</w:t>
      </w:r>
      <w:r>
        <w:rPr>
          <w:spacing w:val="-8"/>
        </w:rPr>
        <w:t xml:space="preserve"> </w:t>
      </w:r>
      <w:r>
        <w:t>танцев;</w:t>
      </w:r>
    </w:p>
    <w:p w:rsidR="00445417" w:rsidRDefault="00DD4AEC">
      <w:pPr>
        <w:pStyle w:val="a3"/>
        <w:spacing w:line="242" w:lineRule="auto"/>
        <w:ind w:right="1064"/>
      </w:pPr>
      <w:r>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по</w:t>
      </w:r>
      <w:r>
        <w:rPr>
          <w:spacing w:val="61"/>
        </w:rPr>
        <w:t xml:space="preserve"> </w:t>
      </w:r>
      <w:r>
        <w:t>мотивам</w:t>
      </w:r>
      <w:r>
        <w:rPr>
          <w:spacing w:val="1"/>
        </w:rPr>
        <w:t xml:space="preserve"> </w:t>
      </w:r>
      <w:r>
        <w:t>изученных</w:t>
      </w:r>
      <w:r>
        <w:rPr>
          <w:spacing w:val="-7"/>
        </w:rPr>
        <w:t xml:space="preserve"> </w:t>
      </w:r>
      <w:r>
        <w:t>традиций</w:t>
      </w:r>
      <w:r>
        <w:rPr>
          <w:spacing w:val="4"/>
        </w:rPr>
        <w:t xml:space="preserve"> </w:t>
      </w:r>
      <w:r>
        <w:t>народов</w:t>
      </w:r>
      <w:r>
        <w:rPr>
          <w:spacing w:val="-1"/>
        </w:rPr>
        <w:t xml:space="preserve"> </w:t>
      </w:r>
      <w:r>
        <w:t>Европы</w:t>
      </w:r>
      <w:r>
        <w:rPr>
          <w:spacing w:val="-5"/>
        </w:rPr>
        <w:t xml:space="preserve"> </w:t>
      </w:r>
      <w:r>
        <w:t>(в</w:t>
      </w:r>
      <w:r>
        <w:rPr>
          <w:spacing w:val="-2"/>
        </w:rPr>
        <w:t xml:space="preserve"> </w:t>
      </w:r>
      <w:r>
        <w:t>том</w:t>
      </w:r>
      <w:r>
        <w:rPr>
          <w:spacing w:val="4"/>
        </w:rPr>
        <w:t xml:space="preserve"> </w:t>
      </w:r>
      <w:r>
        <w:t>числе</w:t>
      </w:r>
      <w:r>
        <w:rPr>
          <w:spacing w:val="1"/>
        </w:rPr>
        <w:t xml:space="preserve"> </w:t>
      </w:r>
      <w:r>
        <w:t>в</w:t>
      </w:r>
      <w:r>
        <w:rPr>
          <w:spacing w:val="3"/>
        </w:rPr>
        <w:t xml:space="preserve"> </w:t>
      </w:r>
      <w:r>
        <w:t>форме</w:t>
      </w:r>
      <w:r>
        <w:rPr>
          <w:spacing w:val="-4"/>
        </w:rPr>
        <w:t xml:space="preserve"> </w:t>
      </w:r>
      <w:r>
        <w:t>рондо).</w:t>
      </w:r>
    </w:p>
    <w:p w:rsidR="00445417" w:rsidRDefault="00DD4AEC">
      <w:pPr>
        <w:pStyle w:val="a3"/>
        <w:spacing w:line="270" w:lineRule="exact"/>
        <w:ind w:left="1470" w:firstLine="0"/>
      </w:pPr>
      <w:r>
        <w:t>Музыкальный</w:t>
      </w:r>
      <w:r>
        <w:rPr>
          <w:spacing w:val="-1"/>
        </w:rPr>
        <w:t xml:space="preserve"> </w:t>
      </w:r>
      <w:r>
        <w:t>фольклор</w:t>
      </w:r>
      <w:r>
        <w:rPr>
          <w:spacing w:val="-10"/>
        </w:rPr>
        <w:t xml:space="preserve"> </w:t>
      </w:r>
      <w:r>
        <w:t>народов</w:t>
      </w:r>
      <w:r>
        <w:rPr>
          <w:spacing w:val="-5"/>
        </w:rPr>
        <w:t xml:space="preserve"> </w:t>
      </w:r>
      <w:r>
        <w:t>Азии</w:t>
      </w:r>
      <w:r>
        <w:rPr>
          <w:spacing w:val="-2"/>
        </w:rPr>
        <w:t xml:space="preserve"> </w:t>
      </w:r>
      <w:r>
        <w:t>и</w:t>
      </w:r>
      <w:r>
        <w:rPr>
          <w:spacing w:val="-9"/>
        </w:rPr>
        <w:t xml:space="preserve"> </w:t>
      </w:r>
      <w:r>
        <w:t>Африки</w:t>
      </w:r>
      <w:r>
        <w:rPr>
          <w:spacing w:val="-2"/>
        </w:rPr>
        <w:t xml:space="preserve"> </w:t>
      </w:r>
      <w:r>
        <w:t>(3–4</w:t>
      </w:r>
      <w:r>
        <w:rPr>
          <w:spacing w:val="-7"/>
        </w:rPr>
        <w:t xml:space="preserve"> </w:t>
      </w:r>
      <w:r>
        <w:t>часа).</w:t>
      </w:r>
    </w:p>
    <w:p w:rsidR="00445417" w:rsidRDefault="00DD4AEC">
      <w:pPr>
        <w:pStyle w:val="a3"/>
        <w:ind w:right="1053"/>
      </w:pPr>
      <w:r>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w:t>
      </w:r>
      <w:r>
        <w:rPr>
          <w:spacing w:val="1"/>
        </w:rPr>
        <w:t xml:space="preserve"> </w:t>
      </w:r>
      <w:r>
        <w:t>ритма.</w:t>
      </w:r>
      <w:r>
        <w:rPr>
          <w:spacing w:val="1"/>
        </w:rPr>
        <w:t xml:space="preserve"> </w:t>
      </w:r>
      <w:r>
        <w:t>Интонационно-ладовая</w:t>
      </w:r>
      <w:r>
        <w:rPr>
          <w:spacing w:val="1"/>
        </w:rPr>
        <w:t xml:space="preserve"> </w:t>
      </w:r>
      <w:r>
        <w:t>основа</w:t>
      </w:r>
      <w:r>
        <w:rPr>
          <w:spacing w:val="1"/>
        </w:rPr>
        <w:t xml:space="preserve"> </w:t>
      </w:r>
      <w:r>
        <w:t>музыки</w:t>
      </w:r>
      <w:r>
        <w:rPr>
          <w:spacing w:val="1"/>
        </w:rPr>
        <w:t xml:space="preserve"> </w:t>
      </w:r>
      <w:r>
        <w:t>стран</w:t>
      </w:r>
      <w:r>
        <w:rPr>
          <w:spacing w:val="1"/>
        </w:rPr>
        <w:t xml:space="preserve"> </w:t>
      </w:r>
      <w:r>
        <w:t>Азии</w:t>
      </w:r>
      <w:r>
        <w:rPr>
          <w:vertAlign w:val="superscript"/>
        </w:rPr>
        <w:t>24</w:t>
      </w:r>
      <w:r>
        <w:t>,</w:t>
      </w:r>
      <w:r>
        <w:rPr>
          <w:spacing w:val="1"/>
        </w:rPr>
        <w:t xml:space="preserve"> </w:t>
      </w:r>
      <w:r>
        <w:t>уникальные</w:t>
      </w:r>
      <w:r>
        <w:rPr>
          <w:spacing w:val="1"/>
        </w:rPr>
        <w:t xml:space="preserve"> </w:t>
      </w:r>
      <w:r>
        <w:t>традиции,</w:t>
      </w:r>
      <w:r>
        <w:rPr>
          <w:spacing w:val="1"/>
        </w:rPr>
        <w:t xml:space="preserve"> </w:t>
      </w:r>
      <w:r>
        <w:t>музыкальные</w:t>
      </w:r>
      <w:r>
        <w:rPr>
          <w:spacing w:val="1"/>
        </w:rPr>
        <w:t xml:space="preserve"> </w:t>
      </w:r>
      <w:r>
        <w:t>инструменты.</w:t>
      </w:r>
      <w:r>
        <w:rPr>
          <w:spacing w:val="1"/>
        </w:rPr>
        <w:t xml:space="preserve"> </w:t>
      </w:r>
      <w:r>
        <w:t>Представления</w:t>
      </w:r>
      <w:r>
        <w:rPr>
          <w:spacing w:val="3"/>
        </w:rPr>
        <w:t xml:space="preserve"> </w:t>
      </w:r>
      <w:r>
        <w:t>о</w:t>
      </w:r>
      <w:r>
        <w:rPr>
          <w:spacing w:val="7"/>
        </w:rPr>
        <w:t xml:space="preserve"> </w:t>
      </w:r>
      <w:r>
        <w:t>роли</w:t>
      </w:r>
      <w:r>
        <w:rPr>
          <w:spacing w:val="-7"/>
        </w:rPr>
        <w:t xml:space="preserve"> </w:t>
      </w:r>
      <w:r>
        <w:t>музыки</w:t>
      </w:r>
      <w:r>
        <w:rPr>
          <w:spacing w:val="9"/>
        </w:rPr>
        <w:t xml:space="preserve"> </w:t>
      </w:r>
      <w:r>
        <w:t>в</w:t>
      </w:r>
      <w:r>
        <w:rPr>
          <w:spacing w:val="9"/>
        </w:rPr>
        <w:t xml:space="preserve"> </w:t>
      </w:r>
      <w:r>
        <w:t>жизни</w:t>
      </w:r>
      <w:r>
        <w:rPr>
          <w:spacing w:val="-2"/>
        </w:rPr>
        <w:t xml:space="preserve"> </w:t>
      </w:r>
      <w:r>
        <w:t>людей.</w:t>
      </w:r>
    </w:p>
    <w:p w:rsidR="00445417" w:rsidRDefault="00DD4AEC">
      <w:pPr>
        <w:pStyle w:val="a3"/>
        <w:spacing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1" w:line="237" w:lineRule="auto"/>
        <w:ind w:right="1088"/>
      </w:pPr>
      <w:r>
        <w:t>выявление характерных интонаций и ритмов в звучании традиционной музыки</w:t>
      </w:r>
      <w:r>
        <w:rPr>
          <w:spacing w:val="1"/>
        </w:rPr>
        <w:t xml:space="preserve"> </w:t>
      </w:r>
      <w:r>
        <w:t>народов</w:t>
      </w:r>
      <w:r>
        <w:rPr>
          <w:spacing w:val="-1"/>
        </w:rPr>
        <w:t xml:space="preserve"> </w:t>
      </w:r>
      <w:r>
        <w:t>Африки</w:t>
      </w:r>
      <w:r>
        <w:rPr>
          <w:spacing w:val="8"/>
        </w:rPr>
        <w:t xml:space="preserve"> </w:t>
      </w:r>
      <w:r>
        <w:t>и</w:t>
      </w:r>
      <w:r>
        <w:rPr>
          <w:spacing w:val="3"/>
        </w:rPr>
        <w:t xml:space="preserve"> </w:t>
      </w:r>
      <w:r>
        <w:t>Азии;</w:t>
      </w:r>
    </w:p>
    <w:p w:rsidR="00445417" w:rsidRDefault="00992AFA">
      <w:pPr>
        <w:pStyle w:val="a3"/>
        <w:spacing w:before="3"/>
        <w:ind w:left="0" w:firstLine="0"/>
        <w:jc w:val="left"/>
        <w:rPr>
          <w:sz w:val="25"/>
        </w:rPr>
      </w:pPr>
      <w:r>
        <w:pict>
          <v:rect id="_x0000_s1039" style="position:absolute;margin-left:85pt;margin-top:16.45pt;width:144.05pt;height:.7pt;z-index:-15719424;mso-wrap-distance-left:0;mso-wrap-distance-right:0;mso-position-horizontal-relative:page" fillcolor="black" stroked="f">
            <w10:wrap type="topAndBottom" anchorx="page"/>
          </v:rect>
        </w:pict>
      </w:r>
    </w:p>
    <w:p w:rsidR="00445417" w:rsidRDefault="00445417">
      <w:pPr>
        <w:rPr>
          <w:sz w:val="25"/>
        </w:rPr>
        <w:sectPr w:rsidR="00445417">
          <w:pgSz w:w="11910" w:h="16840"/>
          <w:pgMar w:top="980" w:right="60" w:bottom="280" w:left="940" w:header="766" w:footer="0" w:gutter="0"/>
          <w:cols w:space="720"/>
        </w:sectPr>
      </w:pPr>
    </w:p>
    <w:p w:rsidR="00445417" w:rsidRDefault="00DD4AEC">
      <w:pPr>
        <w:pStyle w:val="a3"/>
        <w:spacing w:before="180" w:line="242" w:lineRule="auto"/>
        <w:ind w:right="1070"/>
        <w:jc w:val="left"/>
      </w:pPr>
      <w:r>
        <w:t>выявление</w:t>
      </w:r>
      <w:r>
        <w:rPr>
          <w:spacing w:val="3"/>
        </w:rPr>
        <w:t xml:space="preserve"> </w:t>
      </w:r>
      <w:r>
        <w:t>общего</w:t>
      </w:r>
      <w:r>
        <w:rPr>
          <w:spacing w:val="17"/>
        </w:rPr>
        <w:t xml:space="preserve"> </w:t>
      </w:r>
      <w:r>
        <w:t>и</w:t>
      </w:r>
      <w:r>
        <w:rPr>
          <w:spacing w:val="4"/>
        </w:rPr>
        <w:t xml:space="preserve"> </w:t>
      </w:r>
      <w:r>
        <w:t>особенного</w:t>
      </w:r>
      <w:r>
        <w:rPr>
          <w:spacing w:val="18"/>
        </w:rPr>
        <w:t xml:space="preserve"> </w:t>
      </w:r>
      <w:r>
        <w:t>при</w:t>
      </w:r>
      <w:r>
        <w:rPr>
          <w:spacing w:val="14"/>
        </w:rPr>
        <w:t xml:space="preserve"> </w:t>
      </w:r>
      <w:r>
        <w:t>сравнении</w:t>
      </w:r>
      <w:r>
        <w:rPr>
          <w:spacing w:val="18"/>
        </w:rPr>
        <w:t xml:space="preserve"> </w:t>
      </w:r>
      <w:r>
        <w:t>изучаемых</w:t>
      </w:r>
      <w:r>
        <w:rPr>
          <w:spacing w:val="9"/>
        </w:rPr>
        <w:t xml:space="preserve"> </w:t>
      </w:r>
      <w:r>
        <w:t>образцов</w:t>
      </w:r>
      <w:r>
        <w:rPr>
          <w:spacing w:val="14"/>
        </w:rPr>
        <w:t xml:space="preserve"> </w:t>
      </w:r>
      <w:r>
        <w:t>азиатского</w:t>
      </w:r>
      <w:r>
        <w:rPr>
          <w:spacing w:val="-57"/>
        </w:rPr>
        <w:t xml:space="preserve"> </w:t>
      </w:r>
      <w:r>
        <w:t>фольклора и фольклора</w:t>
      </w:r>
      <w:r>
        <w:rPr>
          <w:spacing w:val="-3"/>
        </w:rPr>
        <w:t xml:space="preserve"> </w:t>
      </w:r>
      <w:r>
        <w:t>народов</w:t>
      </w:r>
      <w:r>
        <w:rPr>
          <w:spacing w:val="5"/>
        </w:rPr>
        <w:t xml:space="preserve"> </w:t>
      </w:r>
      <w:r>
        <w:t>России;</w:t>
      </w:r>
    </w:p>
    <w:p w:rsidR="00445417" w:rsidRDefault="00DD4AEC">
      <w:pPr>
        <w:pStyle w:val="a3"/>
        <w:spacing w:line="271" w:lineRule="exact"/>
        <w:ind w:left="1470" w:firstLine="0"/>
        <w:jc w:val="left"/>
      </w:pPr>
      <w:r>
        <w:t>разучивание</w:t>
      </w:r>
      <w:r>
        <w:rPr>
          <w:spacing w:val="-6"/>
        </w:rPr>
        <w:t xml:space="preserve"> </w:t>
      </w:r>
      <w:r>
        <w:t>и</w:t>
      </w:r>
      <w:r>
        <w:rPr>
          <w:spacing w:val="-2"/>
        </w:rPr>
        <w:t xml:space="preserve"> </w:t>
      </w:r>
      <w:r>
        <w:t>исполнение</w:t>
      </w:r>
      <w:r>
        <w:rPr>
          <w:spacing w:val="-6"/>
        </w:rPr>
        <w:t xml:space="preserve"> </w:t>
      </w:r>
      <w:r>
        <w:t>народных</w:t>
      </w:r>
      <w:r>
        <w:rPr>
          <w:spacing w:val="-9"/>
        </w:rPr>
        <w:t xml:space="preserve"> </w:t>
      </w:r>
      <w:r>
        <w:t>песен,</w:t>
      </w:r>
      <w:r>
        <w:rPr>
          <w:spacing w:val="-8"/>
        </w:rPr>
        <w:t xml:space="preserve"> </w:t>
      </w:r>
      <w:r>
        <w:t>танцев;</w:t>
      </w:r>
    </w:p>
    <w:p w:rsidR="00445417" w:rsidRDefault="00DD4AEC">
      <w:pPr>
        <w:pStyle w:val="a3"/>
        <w:tabs>
          <w:tab w:val="left" w:pos="3237"/>
          <w:tab w:val="left" w:pos="4870"/>
          <w:tab w:val="left" w:pos="6661"/>
          <w:tab w:val="left" w:pos="7213"/>
          <w:tab w:val="left" w:pos="8505"/>
          <w:tab w:val="left" w:pos="8951"/>
        </w:tabs>
        <w:spacing w:before="3"/>
        <w:ind w:right="1077"/>
        <w:jc w:val="left"/>
      </w:pPr>
      <w:r>
        <w:t>коллективные</w:t>
      </w:r>
      <w:r>
        <w:tab/>
        <w:t>ритмические</w:t>
      </w:r>
      <w:r>
        <w:tab/>
        <w:t>импровизации</w:t>
      </w:r>
      <w:r>
        <w:tab/>
        <w:t>на</w:t>
      </w:r>
      <w:r>
        <w:tab/>
        <w:t>шумовых</w:t>
      </w:r>
      <w:r>
        <w:tab/>
        <w:t>и</w:t>
      </w:r>
      <w:r>
        <w:tab/>
      </w:r>
      <w:r>
        <w:rPr>
          <w:spacing w:val="-1"/>
        </w:rPr>
        <w:t>ударных</w:t>
      </w:r>
      <w:r>
        <w:rPr>
          <w:spacing w:val="-57"/>
        </w:rPr>
        <w:t xml:space="preserve"> </w:t>
      </w:r>
      <w:r>
        <w:t>инструментах;</w:t>
      </w:r>
    </w:p>
    <w:p w:rsidR="00445417" w:rsidRDefault="00DD4AEC">
      <w:pPr>
        <w:pStyle w:val="a3"/>
        <w:spacing w:before="5" w:line="275"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left="1470" w:right="2310" w:firstLine="0"/>
        <w:jc w:val="left"/>
      </w:pPr>
      <w:r>
        <w:t>исследовательские</w:t>
      </w:r>
      <w:r>
        <w:rPr>
          <w:spacing w:val="-8"/>
        </w:rPr>
        <w:t xml:space="preserve"> </w:t>
      </w:r>
      <w:r>
        <w:t>проекты</w:t>
      </w:r>
      <w:r>
        <w:rPr>
          <w:spacing w:val="-10"/>
        </w:rPr>
        <w:t xml:space="preserve"> </w:t>
      </w:r>
      <w:r>
        <w:t>по</w:t>
      </w:r>
      <w:r>
        <w:rPr>
          <w:spacing w:val="-3"/>
        </w:rPr>
        <w:t xml:space="preserve"> </w:t>
      </w:r>
      <w:r>
        <w:t>теме</w:t>
      </w:r>
      <w:r>
        <w:rPr>
          <w:spacing w:val="-8"/>
        </w:rPr>
        <w:t xml:space="preserve"> </w:t>
      </w:r>
      <w:r>
        <w:t>«Музыка</w:t>
      </w:r>
      <w:r>
        <w:rPr>
          <w:spacing w:val="-8"/>
        </w:rPr>
        <w:t xml:space="preserve"> </w:t>
      </w:r>
      <w:r>
        <w:t>стран</w:t>
      </w:r>
      <w:r>
        <w:rPr>
          <w:spacing w:val="-7"/>
        </w:rPr>
        <w:t xml:space="preserve"> </w:t>
      </w:r>
      <w:r>
        <w:t>Азии</w:t>
      </w:r>
      <w:r>
        <w:rPr>
          <w:spacing w:val="-1"/>
        </w:rPr>
        <w:t xml:space="preserve"> </w:t>
      </w:r>
      <w:r>
        <w:t>и</w:t>
      </w:r>
      <w:r>
        <w:rPr>
          <w:spacing w:val="-12"/>
        </w:rPr>
        <w:t xml:space="preserve"> </w:t>
      </w:r>
      <w:r>
        <w:t>Африки».</w:t>
      </w:r>
      <w:r>
        <w:rPr>
          <w:spacing w:val="-57"/>
        </w:rPr>
        <w:t xml:space="preserve"> </w:t>
      </w:r>
      <w:r>
        <w:t>Народная</w:t>
      </w:r>
      <w:r>
        <w:rPr>
          <w:spacing w:val="1"/>
        </w:rPr>
        <w:t xml:space="preserve"> </w:t>
      </w:r>
      <w:r>
        <w:t>музыка Американского</w:t>
      </w:r>
      <w:r>
        <w:rPr>
          <w:spacing w:val="8"/>
        </w:rPr>
        <w:t xml:space="preserve"> </w:t>
      </w:r>
      <w:r>
        <w:t>континента</w:t>
      </w:r>
      <w:r>
        <w:rPr>
          <w:spacing w:val="-3"/>
        </w:rPr>
        <w:t xml:space="preserve"> </w:t>
      </w:r>
      <w:r>
        <w:t>(3–4</w:t>
      </w:r>
      <w:r>
        <w:rPr>
          <w:spacing w:val="1"/>
        </w:rPr>
        <w:t xml:space="preserve"> </w:t>
      </w:r>
      <w:r>
        <w:t>часа).</w:t>
      </w:r>
    </w:p>
    <w:p w:rsidR="00445417" w:rsidRDefault="00DD4AEC">
      <w:pPr>
        <w:pStyle w:val="a3"/>
        <w:spacing w:line="242" w:lineRule="auto"/>
        <w:ind w:right="1070"/>
        <w:jc w:val="left"/>
      </w:pPr>
      <w:r>
        <w:t>Содержание:</w:t>
      </w:r>
      <w:r>
        <w:rPr>
          <w:spacing w:val="1"/>
        </w:rPr>
        <w:t xml:space="preserve"> </w:t>
      </w:r>
      <w:r>
        <w:t>Стили и жанры американской музыки</w:t>
      </w:r>
      <w:r>
        <w:rPr>
          <w:spacing w:val="1"/>
        </w:rPr>
        <w:t xml:space="preserve"> </w:t>
      </w:r>
      <w:r>
        <w:t>(кантри, блюз,</w:t>
      </w:r>
      <w:r>
        <w:rPr>
          <w:spacing w:val="1"/>
        </w:rPr>
        <w:t xml:space="preserve"> </w:t>
      </w:r>
      <w:r>
        <w:t>спиричуэлс,</w:t>
      </w:r>
      <w:r>
        <w:rPr>
          <w:spacing w:val="-57"/>
        </w:rPr>
        <w:t xml:space="preserve"> </w:t>
      </w:r>
      <w:r>
        <w:t>самба,</w:t>
      </w:r>
      <w:r>
        <w:rPr>
          <w:spacing w:val="2"/>
        </w:rPr>
        <w:t xml:space="preserve"> </w:t>
      </w:r>
      <w:r>
        <w:t>босса-нова).</w:t>
      </w:r>
      <w:r>
        <w:rPr>
          <w:spacing w:val="-2"/>
        </w:rPr>
        <w:t xml:space="preserve"> </w:t>
      </w:r>
      <w:r>
        <w:t>Смешение</w:t>
      </w:r>
      <w:r>
        <w:rPr>
          <w:spacing w:val="-4"/>
        </w:rPr>
        <w:t xml:space="preserve"> </w:t>
      </w:r>
      <w:r>
        <w:t>интонаций</w:t>
      </w:r>
      <w:r>
        <w:rPr>
          <w:spacing w:val="-8"/>
        </w:rPr>
        <w:t xml:space="preserve"> </w:t>
      </w:r>
      <w:r>
        <w:t>и</w:t>
      </w:r>
      <w:r>
        <w:rPr>
          <w:spacing w:val="1"/>
        </w:rPr>
        <w:t xml:space="preserve"> </w:t>
      </w:r>
      <w:r>
        <w:t>ритмов</w:t>
      </w:r>
      <w:r>
        <w:rPr>
          <w:spacing w:val="3"/>
        </w:rPr>
        <w:t xml:space="preserve"> </w:t>
      </w:r>
      <w:r>
        <w:t>различного</w:t>
      </w:r>
      <w:r>
        <w:rPr>
          <w:spacing w:val="-1"/>
        </w:rPr>
        <w:t xml:space="preserve"> </w:t>
      </w:r>
      <w:r>
        <w:t>происхождения.</w:t>
      </w:r>
    </w:p>
    <w:p w:rsidR="00445417" w:rsidRDefault="00DD4AEC">
      <w:pPr>
        <w:pStyle w:val="a3"/>
        <w:spacing w:line="267" w:lineRule="exact"/>
        <w:ind w:left="1470" w:firstLine="0"/>
        <w:jc w:val="left"/>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jc w:val="left"/>
      </w:pPr>
      <w:r>
        <w:t>выявление</w:t>
      </w:r>
      <w:r>
        <w:rPr>
          <w:spacing w:val="7"/>
        </w:rPr>
        <w:t xml:space="preserve"> </w:t>
      </w:r>
      <w:r>
        <w:t>характерных интонаций</w:t>
      </w:r>
      <w:r>
        <w:rPr>
          <w:spacing w:val="1"/>
        </w:rPr>
        <w:t xml:space="preserve"> </w:t>
      </w:r>
      <w:r>
        <w:t>и</w:t>
      </w:r>
      <w:r>
        <w:rPr>
          <w:spacing w:val="9"/>
        </w:rPr>
        <w:t xml:space="preserve"> </w:t>
      </w:r>
      <w:r>
        <w:t>ритмов</w:t>
      </w:r>
      <w:r>
        <w:rPr>
          <w:spacing w:val="1"/>
        </w:rPr>
        <w:t xml:space="preserve"> </w:t>
      </w:r>
      <w:r>
        <w:t>в</w:t>
      </w:r>
      <w:r>
        <w:rPr>
          <w:spacing w:val="1"/>
        </w:rPr>
        <w:t xml:space="preserve"> </w:t>
      </w:r>
      <w:r>
        <w:t>звучании</w:t>
      </w:r>
      <w:r>
        <w:rPr>
          <w:spacing w:val="10"/>
        </w:rPr>
        <w:t xml:space="preserve"> </w:t>
      </w:r>
      <w:r>
        <w:t>американского,</w:t>
      </w:r>
      <w:r>
        <w:rPr>
          <w:spacing w:val="10"/>
        </w:rPr>
        <w:t xml:space="preserve"> </w:t>
      </w:r>
      <w:r>
        <w:t>латино-</w:t>
      </w:r>
      <w:r>
        <w:rPr>
          <w:spacing w:val="-57"/>
        </w:rPr>
        <w:t xml:space="preserve"> </w:t>
      </w:r>
      <w:r>
        <w:t>американского</w:t>
      </w:r>
      <w:r>
        <w:rPr>
          <w:spacing w:val="8"/>
        </w:rPr>
        <w:t xml:space="preserve"> </w:t>
      </w:r>
      <w:r>
        <w:t>фольклора, прослеживание</w:t>
      </w:r>
      <w:r>
        <w:rPr>
          <w:spacing w:val="-3"/>
        </w:rPr>
        <w:t xml:space="preserve"> </w:t>
      </w:r>
      <w:r>
        <w:t>их</w:t>
      </w:r>
      <w:r>
        <w:rPr>
          <w:spacing w:val="-9"/>
        </w:rPr>
        <w:t xml:space="preserve"> </w:t>
      </w:r>
      <w:r>
        <w:t>национальных</w:t>
      </w:r>
      <w:r>
        <w:rPr>
          <w:spacing w:val="-6"/>
        </w:rPr>
        <w:t xml:space="preserve"> </w:t>
      </w:r>
      <w:r>
        <w:t>истоков;</w:t>
      </w:r>
    </w:p>
    <w:p w:rsidR="00445417" w:rsidRDefault="00DD4AEC">
      <w:pPr>
        <w:pStyle w:val="a3"/>
        <w:spacing w:line="275" w:lineRule="exact"/>
        <w:ind w:left="1470" w:firstLine="0"/>
        <w:jc w:val="left"/>
      </w:pPr>
      <w:r>
        <w:t>разучивание</w:t>
      </w:r>
      <w:r>
        <w:rPr>
          <w:spacing w:val="-6"/>
        </w:rPr>
        <w:t xml:space="preserve"> </w:t>
      </w:r>
      <w:r>
        <w:t>и</w:t>
      </w:r>
      <w:r>
        <w:rPr>
          <w:spacing w:val="-2"/>
        </w:rPr>
        <w:t xml:space="preserve"> </w:t>
      </w:r>
      <w:r>
        <w:t>исполнение</w:t>
      </w:r>
      <w:r>
        <w:rPr>
          <w:spacing w:val="-6"/>
        </w:rPr>
        <w:t xml:space="preserve"> </w:t>
      </w:r>
      <w:r>
        <w:t>народных</w:t>
      </w:r>
      <w:r>
        <w:rPr>
          <w:spacing w:val="-9"/>
        </w:rPr>
        <w:t xml:space="preserve"> </w:t>
      </w:r>
      <w:r>
        <w:t>песен,</w:t>
      </w:r>
      <w:r>
        <w:rPr>
          <w:spacing w:val="-8"/>
        </w:rPr>
        <w:t xml:space="preserve"> </w:t>
      </w:r>
      <w:r>
        <w:t>танцев;</w:t>
      </w:r>
    </w:p>
    <w:p w:rsidR="00445417" w:rsidRDefault="00DD4AEC">
      <w:pPr>
        <w:pStyle w:val="a3"/>
        <w:spacing w:line="242" w:lineRule="auto"/>
        <w:ind w:right="1070"/>
        <w:jc w:val="left"/>
      </w:pPr>
      <w:r>
        <w:t>индивидуальные</w:t>
      </w:r>
      <w:r>
        <w:rPr>
          <w:spacing w:val="17"/>
        </w:rPr>
        <w:t xml:space="preserve"> </w:t>
      </w:r>
      <w:r>
        <w:t>и</w:t>
      </w:r>
      <w:r>
        <w:rPr>
          <w:spacing w:val="17"/>
        </w:rPr>
        <w:t xml:space="preserve"> </w:t>
      </w:r>
      <w:r>
        <w:t>коллективные</w:t>
      </w:r>
      <w:r>
        <w:rPr>
          <w:spacing w:val="15"/>
        </w:rPr>
        <w:t xml:space="preserve"> </w:t>
      </w:r>
      <w:r>
        <w:t>ритмические</w:t>
      </w:r>
      <w:r>
        <w:rPr>
          <w:spacing w:val="17"/>
        </w:rPr>
        <w:t xml:space="preserve"> </w:t>
      </w:r>
      <w:r>
        <w:t>и</w:t>
      </w:r>
      <w:r>
        <w:rPr>
          <w:spacing w:val="16"/>
        </w:rPr>
        <w:t xml:space="preserve"> </w:t>
      </w:r>
      <w:r>
        <w:t>мелодические</w:t>
      </w:r>
      <w:r>
        <w:rPr>
          <w:spacing w:val="17"/>
        </w:rPr>
        <w:t xml:space="preserve"> </w:t>
      </w:r>
      <w:r>
        <w:t>импровизации</w:t>
      </w:r>
      <w:r>
        <w:rPr>
          <w:spacing w:val="19"/>
        </w:rPr>
        <w:t xml:space="preserve"> </w:t>
      </w:r>
      <w:r>
        <w:t>в</w:t>
      </w:r>
      <w:r>
        <w:rPr>
          <w:spacing w:val="-57"/>
        </w:rPr>
        <w:t xml:space="preserve"> </w:t>
      </w:r>
      <w:r>
        <w:t>стиле</w:t>
      </w:r>
      <w:r>
        <w:rPr>
          <w:spacing w:val="1"/>
        </w:rPr>
        <w:t xml:space="preserve"> </w:t>
      </w:r>
      <w:r>
        <w:t>(жанре)</w:t>
      </w:r>
      <w:r>
        <w:rPr>
          <w:spacing w:val="5"/>
        </w:rPr>
        <w:t xml:space="preserve"> </w:t>
      </w:r>
      <w:r>
        <w:t>изучаемой</w:t>
      </w:r>
      <w:r>
        <w:rPr>
          <w:spacing w:val="5"/>
        </w:rPr>
        <w:t xml:space="preserve"> </w:t>
      </w:r>
      <w:r>
        <w:t>традиции.</w:t>
      </w:r>
    </w:p>
    <w:p w:rsidR="00445417" w:rsidRDefault="00DD4AEC">
      <w:pPr>
        <w:pStyle w:val="a3"/>
        <w:spacing w:line="242" w:lineRule="auto"/>
        <w:ind w:left="1470" w:right="3476" w:firstLine="0"/>
        <w:jc w:val="left"/>
      </w:pPr>
      <w:r>
        <w:t>Модуль</w:t>
      </w:r>
      <w:r>
        <w:rPr>
          <w:spacing w:val="-1"/>
        </w:rPr>
        <w:t xml:space="preserve"> </w:t>
      </w:r>
      <w:r>
        <w:t>№</w:t>
      </w:r>
      <w:r>
        <w:rPr>
          <w:spacing w:val="2"/>
        </w:rPr>
        <w:t xml:space="preserve"> </w:t>
      </w:r>
      <w:r>
        <w:t>4</w:t>
      </w:r>
      <w:r>
        <w:rPr>
          <w:spacing w:val="-1"/>
        </w:rPr>
        <w:t xml:space="preserve"> </w:t>
      </w:r>
      <w:r>
        <w:t>«Европейская</w:t>
      </w:r>
      <w:r>
        <w:rPr>
          <w:spacing w:val="1"/>
        </w:rPr>
        <w:t xml:space="preserve"> </w:t>
      </w:r>
      <w:r>
        <w:t>классическая</w:t>
      </w:r>
      <w:r>
        <w:rPr>
          <w:spacing w:val="-1"/>
        </w:rPr>
        <w:t xml:space="preserve"> </w:t>
      </w:r>
      <w:r>
        <w:t>музыка»</w:t>
      </w:r>
      <w:r>
        <w:rPr>
          <w:vertAlign w:val="superscript"/>
        </w:rPr>
        <w:t>25</w:t>
      </w:r>
      <w:r>
        <w:t>.</w:t>
      </w:r>
      <w:r>
        <w:rPr>
          <w:spacing w:val="1"/>
        </w:rPr>
        <w:t xml:space="preserve"> </w:t>
      </w:r>
      <w:r>
        <w:t>Национальные</w:t>
      </w:r>
      <w:r>
        <w:rPr>
          <w:spacing w:val="-12"/>
        </w:rPr>
        <w:t xml:space="preserve"> </w:t>
      </w:r>
      <w:r>
        <w:t>истоки</w:t>
      </w:r>
      <w:r>
        <w:rPr>
          <w:spacing w:val="-6"/>
        </w:rPr>
        <w:t xml:space="preserve"> </w:t>
      </w:r>
      <w:r>
        <w:t>классической</w:t>
      </w:r>
      <w:r>
        <w:rPr>
          <w:spacing w:val="-12"/>
        </w:rPr>
        <w:t xml:space="preserve"> </w:t>
      </w:r>
      <w:r>
        <w:t>музыки</w:t>
      </w:r>
      <w:r>
        <w:rPr>
          <w:spacing w:val="-2"/>
        </w:rPr>
        <w:t xml:space="preserve"> </w:t>
      </w:r>
      <w:r>
        <w:t>(2–3</w:t>
      </w:r>
      <w:r>
        <w:rPr>
          <w:spacing w:val="-4"/>
        </w:rPr>
        <w:t xml:space="preserve"> </w:t>
      </w:r>
      <w:r>
        <w:t>часа).</w:t>
      </w:r>
    </w:p>
    <w:p w:rsidR="00445417" w:rsidRDefault="00DD4AEC">
      <w:pPr>
        <w:pStyle w:val="a3"/>
        <w:ind w:right="1062"/>
      </w:pPr>
      <w:r>
        <w:t>Содержание:   Национальный   музыкальный   стиль   на   примере   творчества</w:t>
      </w:r>
      <w:r>
        <w:rPr>
          <w:spacing w:val="1"/>
        </w:rPr>
        <w:t xml:space="preserve"> </w:t>
      </w:r>
      <w:r>
        <w:t>Ф.</w:t>
      </w:r>
      <w:r>
        <w:rPr>
          <w:spacing w:val="1"/>
        </w:rPr>
        <w:t xml:space="preserve"> </w:t>
      </w:r>
      <w:r>
        <w:t>Шопена,</w:t>
      </w:r>
      <w:r>
        <w:rPr>
          <w:spacing w:val="1"/>
        </w:rPr>
        <w:t xml:space="preserve"> </w:t>
      </w:r>
      <w:r>
        <w:t>Э.</w:t>
      </w:r>
      <w:r>
        <w:rPr>
          <w:spacing w:val="1"/>
        </w:rPr>
        <w:t xml:space="preserve"> </w:t>
      </w:r>
      <w:r>
        <w:t>Грига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Значение</w:t>
      </w:r>
      <w:r>
        <w:rPr>
          <w:spacing w:val="1"/>
        </w:rPr>
        <w:t xml:space="preserve"> </w:t>
      </w:r>
      <w:r>
        <w:t>и</w:t>
      </w:r>
      <w:r>
        <w:rPr>
          <w:spacing w:val="1"/>
        </w:rPr>
        <w:t xml:space="preserve"> </w:t>
      </w:r>
      <w:r>
        <w:t>роль</w:t>
      </w:r>
      <w:r>
        <w:rPr>
          <w:spacing w:val="1"/>
        </w:rPr>
        <w:t xml:space="preserve"> </w:t>
      </w:r>
      <w:r>
        <w:t>композитора</w:t>
      </w:r>
      <w:r>
        <w:rPr>
          <w:spacing w:val="1"/>
        </w:rPr>
        <w:t xml:space="preserve"> </w:t>
      </w:r>
      <w:r>
        <w:t>классической</w:t>
      </w:r>
      <w:r>
        <w:rPr>
          <w:spacing w:val="-1"/>
        </w:rPr>
        <w:t xml:space="preserve"> </w:t>
      </w:r>
      <w:r>
        <w:t>музыки. Характерные</w:t>
      </w:r>
      <w:r>
        <w:rPr>
          <w:spacing w:val="3"/>
        </w:rPr>
        <w:t xml:space="preserve"> </w:t>
      </w:r>
      <w:r>
        <w:t>жанры,</w:t>
      </w:r>
      <w:r>
        <w:rPr>
          <w:spacing w:val="-12"/>
        </w:rPr>
        <w:t xml:space="preserve"> </w:t>
      </w:r>
      <w:r>
        <w:t>образы,</w:t>
      </w:r>
      <w:r>
        <w:rPr>
          <w:spacing w:val="1"/>
        </w:rPr>
        <w:t xml:space="preserve"> </w:t>
      </w:r>
      <w:r>
        <w:t>элементы</w:t>
      </w:r>
      <w:r>
        <w:rPr>
          <w:spacing w:val="-3"/>
        </w:rPr>
        <w:t xml:space="preserve"> </w:t>
      </w:r>
      <w:r>
        <w:t>музыкального</w:t>
      </w:r>
      <w:r>
        <w:rPr>
          <w:spacing w:val="9"/>
        </w:rPr>
        <w:t xml:space="preserve"> </w:t>
      </w:r>
      <w:r>
        <w:t>языка.</w:t>
      </w:r>
    </w:p>
    <w:p w:rsidR="00445417" w:rsidRDefault="00DD4AEC">
      <w:pPr>
        <w:pStyle w:val="a3"/>
        <w:spacing w:before="1"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42" w:lineRule="auto"/>
        <w:ind w:right="1067"/>
      </w:pPr>
      <w:r>
        <w:t xml:space="preserve">знакомство      с      образцами      музыки      </w:t>
      </w:r>
      <w:r>
        <w:rPr>
          <w:spacing w:val="1"/>
        </w:rPr>
        <w:t xml:space="preserve"> </w:t>
      </w:r>
      <w:r>
        <w:t>разных       жанров,       типичных</w:t>
      </w:r>
      <w:r>
        <w:rPr>
          <w:spacing w:val="1"/>
        </w:rPr>
        <w:t xml:space="preserve"> </w:t>
      </w:r>
      <w:r>
        <w:t>для рассматриваемых</w:t>
      </w:r>
      <w:r>
        <w:rPr>
          <w:spacing w:val="-6"/>
        </w:rPr>
        <w:t xml:space="preserve"> </w:t>
      </w:r>
      <w:r>
        <w:t>национальных</w:t>
      </w:r>
      <w:r>
        <w:rPr>
          <w:spacing w:val="-6"/>
        </w:rPr>
        <w:t xml:space="preserve"> </w:t>
      </w:r>
      <w:r>
        <w:t>стилей,</w:t>
      </w:r>
      <w:r>
        <w:rPr>
          <w:spacing w:val="-1"/>
        </w:rPr>
        <w:t xml:space="preserve"> </w:t>
      </w:r>
      <w:r>
        <w:t>творчества</w:t>
      </w:r>
      <w:r>
        <w:rPr>
          <w:spacing w:val="-9"/>
        </w:rPr>
        <w:t xml:space="preserve"> </w:t>
      </w:r>
      <w:r>
        <w:t>изучаемых</w:t>
      </w:r>
      <w:r>
        <w:rPr>
          <w:spacing w:val="-7"/>
        </w:rPr>
        <w:t xml:space="preserve"> </w:t>
      </w:r>
      <w:r>
        <w:t>композиторов;</w:t>
      </w:r>
    </w:p>
    <w:p w:rsidR="00445417" w:rsidRDefault="00DD4AEC">
      <w:pPr>
        <w:pStyle w:val="a3"/>
        <w:ind w:right="1081"/>
      </w:pPr>
      <w:r>
        <w:t>определение на слух характерных интонаций, ритмов, элементов музыкального</w:t>
      </w:r>
      <w:r>
        <w:rPr>
          <w:spacing w:val="1"/>
        </w:rPr>
        <w:t xml:space="preserve"> </w:t>
      </w:r>
      <w:r>
        <w:t>языка, умение напеть наиболее яркие интонации, прохлопать ритмические примеры из</w:t>
      </w:r>
      <w:r>
        <w:rPr>
          <w:spacing w:val="1"/>
        </w:rPr>
        <w:t xml:space="preserve"> </w:t>
      </w:r>
      <w:r>
        <w:t>числа изучаемых</w:t>
      </w:r>
      <w:r>
        <w:rPr>
          <w:spacing w:val="-5"/>
        </w:rPr>
        <w:t xml:space="preserve"> </w:t>
      </w:r>
      <w:r>
        <w:t>классических</w:t>
      </w:r>
      <w:r>
        <w:rPr>
          <w:spacing w:val="-6"/>
        </w:rPr>
        <w:t xml:space="preserve"> </w:t>
      </w:r>
      <w:r>
        <w:t>произведений;</w:t>
      </w:r>
    </w:p>
    <w:p w:rsidR="00445417" w:rsidRDefault="00DD4AEC">
      <w:pPr>
        <w:pStyle w:val="a3"/>
        <w:spacing w:line="237" w:lineRule="auto"/>
        <w:ind w:right="107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6"/>
        </w:rPr>
        <w:t xml:space="preserve"> </w:t>
      </w:r>
      <w:r>
        <w:t>композитором-классиком</w:t>
      </w:r>
      <w:r>
        <w:rPr>
          <w:spacing w:val="-1"/>
        </w:rPr>
        <w:t xml:space="preserve"> </w:t>
      </w:r>
      <w:r>
        <w:t>(из</w:t>
      </w:r>
      <w:r>
        <w:rPr>
          <w:spacing w:val="-3"/>
        </w:rPr>
        <w:t xml:space="preserve"> </w:t>
      </w:r>
      <w:r>
        <w:t>числа изучаемых</w:t>
      </w:r>
      <w:r>
        <w:rPr>
          <w:spacing w:val="-8"/>
        </w:rPr>
        <w:t xml:space="preserve"> </w:t>
      </w:r>
      <w:r>
        <w:t>в</w:t>
      </w:r>
      <w:r>
        <w:rPr>
          <w:spacing w:val="2"/>
        </w:rPr>
        <w:t xml:space="preserve"> </w:t>
      </w:r>
      <w:r>
        <w:t>данном</w:t>
      </w:r>
      <w:r>
        <w:rPr>
          <w:spacing w:val="3"/>
        </w:rPr>
        <w:t xml:space="preserve"> </w:t>
      </w:r>
      <w:r>
        <w:t>разделе);</w:t>
      </w:r>
    </w:p>
    <w:p w:rsidR="00445417" w:rsidRDefault="00DD4AEC">
      <w:pPr>
        <w:pStyle w:val="a3"/>
        <w:spacing w:line="232"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before="4"/>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before="3" w:line="242" w:lineRule="auto"/>
        <w:ind w:right="1055"/>
      </w:pPr>
      <w:r>
        <w:t>исследовательские проекты о творчестве европейских композиторов-классиков,</w:t>
      </w:r>
      <w:r>
        <w:rPr>
          <w:spacing w:val="1"/>
        </w:rPr>
        <w:t xml:space="preserve"> </w:t>
      </w:r>
      <w:r>
        <w:t>представителей</w:t>
      </w:r>
      <w:r>
        <w:rPr>
          <w:spacing w:val="4"/>
        </w:rPr>
        <w:t xml:space="preserve"> </w:t>
      </w:r>
      <w:r>
        <w:t>национальных</w:t>
      </w:r>
      <w:r>
        <w:rPr>
          <w:spacing w:val="-6"/>
        </w:rPr>
        <w:t xml:space="preserve"> </w:t>
      </w:r>
      <w:r>
        <w:t>школ;</w:t>
      </w:r>
    </w:p>
    <w:p w:rsidR="00445417" w:rsidRDefault="00DD4AEC">
      <w:pPr>
        <w:pStyle w:val="a3"/>
        <w:spacing w:line="242" w:lineRule="auto"/>
        <w:ind w:right="1067"/>
      </w:pPr>
      <w:r>
        <w:t>просмотр художественных и документальных фильмов о творчестве выдающих</w:t>
      </w:r>
      <w:r>
        <w:rPr>
          <w:spacing w:val="1"/>
        </w:rPr>
        <w:t xml:space="preserve"> </w:t>
      </w:r>
      <w:r>
        <w:t>европейских</w:t>
      </w:r>
      <w:r>
        <w:rPr>
          <w:spacing w:val="-7"/>
        </w:rPr>
        <w:t xml:space="preserve"> </w:t>
      </w:r>
      <w:r>
        <w:t>композиторов с последующим</w:t>
      </w:r>
      <w:r>
        <w:rPr>
          <w:spacing w:val="-1"/>
        </w:rPr>
        <w:t xml:space="preserve"> </w:t>
      </w:r>
      <w:r>
        <w:t>обсуждением</w:t>
      </w:r>
      <w:r>
        <w:rPr>
          <w:spacing w:val="5"/>
        </w:rPr>
        <w:t xml:space="preserve"> </w:t>
      </w:r>
      <w:r>
        <w:t>в</w:t>
      </w:r>
      <w:r>
        <w:rPr>
          <w:spacing w:val="3"/>
        </w:rPr>
        <w:t xml:space="preserve"> </w:t>
      </w:r>
      <w:r>
        <w:t>классе;</w:t>
      </w:r>
    </w:p>
    <w:p w:rsidR="00445417" w:rsidRDefault="00DD4AEC">
      <w:pPr>
        <w:pStyle w:val="a3"/>
        <w:spacing w:before="1" w:line="237" w:lineRule="auto"/>
        <w:ind w:left="1470" w:right="1432" w:firstLine="0"/>
      </w:pPr>
      <w:r>
        <w:t>посещение концерта классической музыки, балета драматического спектакля.</w:t>
      </w:r>
      <w:r>
        <w:rPr>
          <w:spacing w:val="-57"/>
        </w:rPr>
        <w:t xml:space="preserve"> </w:t>
      </w:r>
      <w:r>
        <w:t>Музыкант</w:t>
      </w:r>
      <w:r>
        <w:rPr>
          <w:spacing w:val="3"/>
        </w:rPr>
        <w:t xml:space="preserve"> </w:t>
      </w:r>
      <w:r>
        <w:t>и</w:t>
      </w:r>
      <w:r>
        <w:rPr>
          <w:spacing w:val="8"/>
        </w:rPr>
        <w:t xml:space="preserve"> </w:t>
      </w:r>
      <w:r>
        <w:t>публика</w:t>
      </w:r>
      <w:r>
        <w:rPr>
          <w:spacing w:val="2"/>
        </w:rPr>
        <w:t xml:space="preserve"> </w:t>
      </w:r>
      <w:r>
        <w:t>(2–3</w:t>
      </w:r>
      <w:r>
        <w:rPr>
          <w:spacing w:val="1"/>
        </w:rPr>
        <w:t xml:space="preserve"> </w:t>
      </w:r>
      <w:r>
        <w:t>часа).</w:t>
      </w:r>
    </w:p>
    <w:p w:rsidR="00445417" w:rsidRDefault="00DD4AEC">
      <w:pPr>
        <w:pStyle w:val="a3"/>
        <w:ind w:right="1058"/>
      </w:pPr>
      <w:r>
        <w:t>Содержание:   Кумиры   публики   (на    примере    творчества   В.А.    Моцарта,</w:t>
      </w:r>
      <w:r>
        <w:rPr>
          <w:spacing w:val="1"/>
        </w:rPr>
        <w:t xml:space="preserve"> </w:t>
      </w:r>
      <w:r>
        <w:t>Н.</w:t>
      </w:r>
      <w:r>
        <w:rPr>
          <w:spacing w:val="1"/>
        </w:rPr>
        <w:t xml:space="preserve"> </w:t>
      </w:r>
      <w:r>
        <w:t>Паганини, Ф. Листа и других композиторов). Виртуозность талант труд,</w:t>
      </w:r>
      <w:r>
        <w:rPr>
          <w:spacing w:val="1"/>
        </w:rPr>
        <w:t xml:space="preserve"> </w:t>
      </w:r>
      <w:r>
        <w:t>миссия</w:t>
      </w:r>
      <w:r>
        <w:rPr>
          <w:spacing w:val="1"/>
        </w:rPr>
        <w:t xml:space="preserve"> </w:t>
      </w:r>
      <w:r>
        <w:t>композитора,</w:t>
      </w:r>
      <w:r>
        <w:rPr>
          <w:spacing w:val="1"/>
        </w:rPr>
        <w:t xml:space="preserve"> </w:t>
      </w:r>
      <w:r>
        <w:t>исполнителя.</w:t>
      </w:r>
      <w:r>
        <w:rPr>
          <w:spacing w:val="1"/>
        </w:rPr>
        <w:t xml:space="preserve"> </w:t>
      </w:r>
      <w:r>
        <w:t>Признание</w:t>
      </w:r>
      <w:r>
        <w:rPr>
          <w:spacing w:val="1"/>
        </w:rPr>
        <w:t xml:space="preserve"> </w:t>
      </w:r>
      <w:r>
        <w:t>публики.</w:t>
      </w:r>
      <w:r>
        <w:rPr>
          <w:spacing w:val="1"/>
        </w:rPr>
        <w:t xml:space="preserve"> </w:t>
      </w:r>
      <w:r>
        <w:t>Культура</w:t>
      </w:r>
      <w:r>
        <w:rPr>
          <w:spacing w:val="1"/>
        </w:rPr>
        <w:t xml:space="preserve"> </w:t>
      </w:r>
      <w:r>
        <w:t>слушателя.</w:t>
      </w:r>
      <w:r>
        <w:rPr>
          <w:spacing w:val="1"/>
        </w:rPr>
        <w:t xml:space="preserve"> </w:t>
      </w:r>
      <w:r>
        <w:t>Традиции</w:t>
      </w:r>
      <w:r>
        <w:rPr>
          <w:spacing w:val="1"/>
        </w:rPr>
        <w:t xml:space="preserve"> </w:t>
      </w:r>
      <w:r>
        <w:t>слушания</w:t>
      </w:r>
      <w:r>
        <w:rPr>
          <w:spacing w:val="2"/>
        </w:rPr>
        <w:t xml:space="preserve"> </w:t>
      </w:r>
      <w:r>
        <w:t>музыки</w:t>
      </w:r>
      <w:r>
        <w:rPr>
          <w:spacing w:val="9"/>
        </w:rPr>
        <w:t xml:space="preserve"> </w:t>
      </w:r>
      <w:r>
        <w:t>в</w:t>
      </w:r>
      <w:r>
        <w:rPr>
          <w:spacing w:val="-1"/>
        </w:rPr>
        <w:t xml:space="preserve"> </w:t>
      </w:r>
      <w:r>
        <w:t>прошлые</w:t>
      </w:r>
      <w:r>
        <w:rPr>
          <w:spacing w:val="-3"/>
        </w:rPr>
        <w:t xml:space="preserve"> </w:t>
      </w:r>
      <w:r>
        <w:t>века</w:t>
      </w:r>
      <w:r>
        <w:rPr>
          <w:spacing w:val="1"/>
        </w:rPr>
        <w:t xml:space="preserve"> </w:t>
      </w:r>
      <w:r>
        <w:t>и</w:t>
      </w:r>
      <w:r>
        <w:rPr>
          <w:spacing w:val="3"/>
        </w:rPr>
        <w:t xml:space="preserve"> </w:t>
      </w:r>
      <w:r>
        <w:t>сегодня.</w:t>
      </w:r>
    </w:p>
    <w:p w:rsidR="00445417" w:rsidRDefault="00DD4AEC">
      <w:pPr>
        <w:pStyle w:val="a3"/>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6" w:line="275" w:lineRule="exact"/>
        <w:ind w:left="1470" w:firstLine="0"/>
      </w:pPr>
      <w:r>
        <w:rPr>
          <w:spacing w:val="-1"/>
        </w:rPr>
        <w:t>знакомство</w:t>
      </w:r>
      <w:r>
        <w:rPr>
          <w:spacing w:val="9"/>
        </w:rPr>
        <w:t xml:space="preserve"> </w:t>
      </w:r>
      <w:r>
        <w:rPr>
          <w:spacing w:val="-1"/>
        </w:rPr>
        <w:t>с</w:t>
      </w:r>
      <w:r>
        <w:rPr>
          <w:spacing w:val="-17"/>
        </w:rPr>
        <w:t xml:space="preserve"> </w:t>
      </w:r>
      <w:r>
        <w:rPr>
          <w:spacing w:val="-1"/>
        </w:rPr>
        <w:t>образцами</w:t>
      </w:r>
      <w:r>
        <w:rPr>
          <w:spacing w:val="-3"/>
        </w:rPr>
        <w:t xml:space="preserve"> </w:t>
      </w:r>
      <w:r>
        <w:rPr>
          <w:spacing w:val="-1"/>
        </w:rPr>
        <w:t>виртуозной</w:t>
      </w:r>
      <w:r>
        <w:rPr>
          <w:spacing w:val="-4"/>
        </w:rPr>
        <w:t xml:space="preserve"> </w:t>
      </w:r>
      <w:r>
        <w:t>музыки;</w:t>
      </w:r>
    </w:p>
    <w:p w:rsidR="00445417" w:rsidRDefault="00DD4AEC">
      <w:pPr>
        <w:pStyle w:val="a3"/>
        <w:spacing w:line="242" w:lineRule="auto"/>
        <w:ind w:right="1059"/>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9"/>
        </w:rPr>
        <w:t xml:space="preserve"> </w:t>
      </w:r>
      <w:r>
        <w:t>так и</w:t>
      </w:r>
      <w:r>
        <w:rPr>
          <w:spacing w:val="4"/>
        </w:rPr>
        <w:t xml:space="preserve"> </w:t>
      </w:r>
      <w:r>
        <w:t>непонятых</w:t>
      </w:r>
      <w:r>
        <w:rPr>
          <w:spacing w:val="-6"/>
        </w:rPr>
        <w:t xml:space="preserve"> </w:t>
      </w:r>
      <w:r>
        <w:t>современниками;</w:t>
      </w:r>
    </w:p>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992AFA">
      <w:pPr>
        <w:pStyle w:val="a3"/>
        <w:spacing w:before="9"/>
        <w:ind w:left="0" w:firstLine="0"/>
        <w:jc w:val="left"/>
        <w:rPr>
          <w:sz w:val="18"/>
        </w:rPr>
      </w:pPr>
      <w:r>
        <w:pict>
          <v:rect id="_x0000_s1038" style="position:absolute;margin-left:85pt;margin-top:12.75pt;width:144.05pt;height:.7pt;z-index:-15718912;mso-wrap-distance-left:0;mso-wrap-distance-right:0;mso-position-horizontal-relative:page" fillcolor="black" stroked="f">
            <w10:wrap type="topAndBottom" anchorx="page"/>
          </v:rect>
        </w:pict>
      </w:r>
    </w:p>
    <w:p w:rsidR="00445417" w:rsidRDefault="00445417">
      <w:pPr>
        <w:rPr>
          <w:sz w:val="18"/>
        </w:rPr>
        <w:sectPr w:rsidR="00445417">
          <w:pgSz w:w="11910" w:h="16840"/>
          <w:pgMar w:top="980" w:right="60" w:bottom="280" w:left="940" w:header="766" w:footer="0" w:gutter="0"/>
          <w:cols w:space="720"/>
        </w:sectPr>
      </w:pPr>
    </w:p>
    <w:p w:rsidR="00445417" w:rsidRDefault="00DD4AEC">
      <w:pPr>
        <w:pStyle w:val="a3"/>
        <w:spacing w:before="183" w:line="237" w:lineRule="auto"/>
        <w:ind w:right="1060"/>
      </w:pPr>
      <w:r>
        <w:t>определение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445417" w:rsidRDefault="00DD4AEC">
      <w:pPr>
        <w:pStyle w:val="a3"/>
        <w:spacing w:before="8"/>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line="237" w:lineRule="auto"/>
        <w:ind w:right="1068"/>
      </w:pPr>
      <w:r>
        <w:t>знание и соблюдение общепринятых норм слушания музыки,</w:t>
      </w:r>
      <w:r>
        <w:rPr>
          <w:spacing w:val="60"/>
        </w:rPr>
        <w:t xml:space="preserve"> </w:t>
      </w:r>
      <w:r>
        <w:t>правил поведения</w:t>
      </w:r>
      <w:r>
        <w:rPr>
          <w:spacing w:val="1"/>
        </w:rPr>
        <w:t xml:space="preserve"> </w:t>
      </w:r>
      <w:r>
        <w:t>в</w:t>
      </w:r>
      <w:r>
        <w:rPr>
          <w:spacing w:val="3"/>
        </w:rPr>
        <w:t xml:space="preserve"> </w:t>
      </w:r>
      <w:r>
        <w:t>концертном</w:t>
      </w:r>
      <w:r>
        <w:rPr>
          <w:spacing w:val="5"/>
        </w:rPr>
        <w:t xml:space="preserve"> </w:t>
      </w:r>
      <w:r>
        <w:t>зале,</w:t>
      </w:r>
      <w:r>
        <w:rPr>
          <w:spacing w:val="9"/>
        </w:rPr>
        <w:t xml:space="preserve"> </w:t>
      </w:r>
      <w:r>
        <w:t>театре</w:t>
      </w:r>
      <w:r>
        <w:rPr>
          <w:spacing w:val="-7"/>
        </w:rPr>
        <w:t xml:space="preserve"> </w:t>
      </w:r>
      <w:r>
        <w:t>оперы</w:t>
      </w:r>
      <w:r>
        <w:rPr>
          <w:spacing w:val="-2"/>
        </w:rPr>
        <w:t xml:space="preserve"> </w:t>
      </w:r>
      <w:r>
        <w:t>и</w:t>
      </w:r>
      <w:r>
        <w:rPr>
          <w:spacing w:val="3"/>
        </w:rPr>
        <w:t xml:space="preserve"> </w:t>
      </w:r>
      <w:r>
        <w:t>балета;</w:t>
      </w:r>
    </w:p>
    <w:p w:rsidR="00445417" w:rsidRDefault="00DD4AEC">
      <w:pPr>
        <w:pStyle w:val="a3"/>
        <w:spacing w:before="6"/>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before="3" w:line="242" w:lineRule="auto"/>
        <w:ind w:right="1339"/>
        <w:jc w:val="left"/>
      </w:pPr>
      <w:r>
        <w:t>работа</w:t>
      </w:r>
      <w:r>
        <w:rPr>
          <w:spacing w:val="14"/>
        </w:rPr>
        <w:t xml:space="preserve"> </w:t>
      </w:r>
      <w:r>
        <w:t>с</w:t>
      </w:r>
      <w:r>
        <w:rPr>
          <w:spacing w:val="13"/>
        </w:rPr>
        <w:t xml:space="preserve"> </w:t>
      </w:r>
      <w:r>
        <w:t>интерактивной</w:t>
      </w:r>
      <w:r>
        <w:rPr>
          <w:spacing w:val="16"/>
        </w:rPr>
        <w:t xml:space="preserve"> </w:t>
      </w:r>
      <w:r>
        <w:t>картой</w:t>
      </w:r>
      <w:r>
        <w:rPr>
          <w:spacing w:val="16"/>
        </w:rPr>
        <w:t xml:space="preserve"> </w:t>
      </w:r>
      <w:r>
        <w:t>(география</w:t>
      </w:r>
      <w:r>
        <w:rPr>
          <w:spacing w:val="11"/>
        </w:rPr>
        <w:t xml:space="preserve"> </w:t>
      </w:r>
      <w:r>
        <w:t>путешествий,</w:t>
      </w:r>
      <w:r>
        <w:rPr>
          <w:spacing w:val="9"/>
        </w:rPr>
        <w:t xml:space="preserve"> </w:t>
      </w:r>
      <w:r>
        <w:t>гастролей),</w:t>
      </w:r>
      <w:r>
        <w:rPr>
          <w:spacing w:val="12"/>
        </w:rPr>
        <w:t xml:space="preserve"> </w:t>
      </w:r>
      <w:r>
        <w:t>лентой</w:t>
      </w:r>
      <w:r>
        <w:rPr>
          <w:spacing w:val="-57"/>
        </w:rPr>
        <w:t xml:space="preserve"> </w:t>
      </w:r>
      <w:r>
        <w:t>времени</w:t>
      </w:r>
      <w:r>
        <w:rPr>
          <w:spacing w:val="-1"/>
        </w:rPr>
        <w:t xml:space="preserve"> </w:t>
      </w:r>
      <w:r>
        <w:t>(имена,</w:t>
      </w:r>
      <w:r>
        <w:rPr>
          <w:spacing w:val="4"/>
        </w:rPr>
        <w:t xml:space="preserve"> </w:t>
      </w:r>
      <w:r>
        <w:t>факты, явления,</w:t>
      </w:r>
      <w:r>
        <w:rPr>
          <w:spacing w:val="-6"/>
        </w:rPr>
        <w:t xml:space="preserve"> </w:t>
      </w:r>
      <w:r>
        <w:t>музыкальные</w:t>
      </w:r>
      <w:r>
        <w:rPr>
          <w:spacing w:val="2"/>
        </w:rPr>
        <w:t xml:space="preserve"> </w:t>
      </w:r>
      <w:r>
        <w:t>произведения);</w:t>
      </w:r>
    </w:p>
    <w:p w:rsidR="00445417" w:rsidRDefault="00DD4AEC">
      <w:pPr>
        <w:pStyle w:val="a3"/>
        <w:tabs>
          <w:tab w:val="left" w:pos="2790"/>
          <w:tab w:val="left" w:pos="6781"/>
        </w:tabs>
        <w:spacing w:line="242" w:lineRule="auto"/>
        <w:ind w:right="1168"/>
        <w:jc w:val="left"/>
      </w:pPr>
      <w:r>
        <w:t>посещение</w:t>
      </w:r>
      <w:r>
        <w:tab/>
        <w:t xml:space="preserve">концерта  </w:t>
      </w:r>
      <w:r>
        <w:rPr>
          <w:spacing w:val="14"/>
        </w:rPr>
        <w:t xml:space="preserve"> </w:t>
      </w:r>
      <w:r>
        <w:t xml:space="preserve">классической  </w:t>
      </w:r>
      <w:r>
        <w:rPr>
          <w:spacing w:val="15"/>
        </w:rPr>
        <w:t xml:space="preserve"> </w:t>
      </w:r>
      <w:r>
        <w:t xml:space="preserve">музыки  </w:t>
      </w:r>
      <w:r>
        <w:rPr>
          <w:spacing w:val="16"/>
        </w:rPr>
        <w:t xml:space="preserve"> </w:t>
      </w:r>
      <w:r>
        <w:t>с</w:t>
      </w:r>
      <w:r>
        <w:tab/>
        <w:t>последующим</w:t>
      </w:r>
      <w:r>
        <w:rPr>
          <w:spacing w:val="1"/>
        </w:rPr>
        <w:t xml:space="preserve"> </w:t>
      </w:r>
      <w:r>
        <w:t>обсуждением</w:t>
      </w:r>
      <w:r>
        <w:rPr>
          <w:spacing w:val="-58"/>
        </w:rPr>
        <w:t xml:space="preserve"> </w:t>
      </w:r>
      <w:r>
        <w:t>в</w:t>
      </w:r>
      <w:r>
        <w:rPr>
          <w:spacing w:val="3"/>
        </w:rPr>
        <w:t xml:space="preserve"> </w:t>
      </w:r>
      <w:r>
        <w:t>классе;</w:t>
      </w:r>
    </w:p>
    <w:p w:rsidR="00445417" w:rsidRDefault="00DD4AEC">
      <w:pPr>
        <w:pStyle w:val="a3"/>
        <w:spacing w:line="242" w:lineRule="auto"/>
        <w:jc w:val="left"/>
      </w:pPr>
      <w:r>
        <w:t>создание тематической подборки музыкальных</w:t>
      </w:r>
      <w:r>
        <w:rPr>
          <w:spacing w:val="1"/>
        </w:rPr>
        <w:t xml:space="preserve"> </w:t>
      </w:r>
      <w:r>
        <w:t>произведений для домашнего</w:t>
      </w:r>
      <w:r>
        <w:rPr>
          <w:spacing w:val="-57"/>
        </w:rPr>
        <w:t xml:space="preserve"> </w:t>
      </w:r>
      <w:r>
        <w:t>прослушивания.</w:t>
      </w:r>
    </w:p>
    <w:p w:rsidR="00445417" w:rsidRDefault="00DD4AEC">
      <w:pPr>
        <w:pStyle w:val="a3"/>
        <w:spacing w:line="269" w:lineRule="exact"/>
        <w:ind w:left="1470" w:firstLine="0"/>
        <w:jc w:val="left"/>
      </w:pPr>
      <w:r>
        <w:t>Музыка</w:t>
      </w:r>
      <w:r>
        <w:rPr>
          <w:spacing w:val="-3"/>
        </w:rPr>
        <w:t xml:space="preserve"> </w:t>
      </w:r>
      <w:r>
        <w:t>–</w:t>
      </w:r>
      <w:r>
        <w:rPr>
          <w:spacing w:val="-2"/>
        </w:rPr>
        <w:t xml:space="preserve"> </w:t>
      </w:r>
      <w:r>
        <w:t>зеркало</w:t>
      </w:r>
      <w:r>
        <w:rPr>
          <w:spacing w:val="4"/>
        </w:rPr>
        <w:t xml:space="preserve"> </w:t>
      </w:r>
      <w:r>
        <w:t>эпохи</w:t>
      </w:r>
      <w:r>
        <w:rPr>
          <w:spacing w:val="-1"/>
        </w:rPr>
        <w:t xml:space="preserve"> </w:t>
      </w:r>
      <w:r>
        <w:t>(4–6</w:t>
      </w:r>
      <w:r>
        <w:rPr>
          <w:spacing w:val="-6"/>
        </w:rPr>
        <w:t xml:space="preserve"> </w:t>
      </w:r>
      <w:r>
        <w:t>часов).</w:t>
      </w:r>
    </w:p>
    <w:p w:rsidR="00445417" w:rsidRDefault="00DD4AEC">
      <w:pPr>
        <w:pStyle w:val="a3"/>
        <w:ind w:right="1057"/>
      </w:pPr>
      <w:r>
        <w:t>Содержание:</w:t>
      </w:r>
      <w:r>
        <w:rPr>
          <w:spacing w:val="60"/>
        </w:rPr>
        <w:t xml:space="preserve"> </w:t>
      </w:r>
      <w:r>
        <w:t>Искусство   как</w:t>
      </w:r>
      <w:r>
        <w:rPr>
          <w:spacing w:val="60"/>
        </w:rPr>
        <w:t xml:space="preserve"> </w:t>
      </w:r>
      <w:r>
        <w:t>отражение,   с</w:t>
      </w:r>
      <w:r>
        <w:rPr>
          <w:spacing w:val="60"/>
        </w:rPr>
        <w:t xml:space="preserve"> </w:t>
      </w:r>
      <w:r>
        <w:t>одной   стороны   –</w:t>
      </w:r>
      <w:r>
        <w:rPr>
          <w:spacing w:val="60"/>
        </w:rPr>
        <w:t xml:space="preserve"> </w:t>
      </w:r>
      <w:r>
        <w:t>образа</w:t>
      </w:r>
      <w:r>
        <w:rPr>
          <w:spacing w:val="60"/>
        </w:rPr>
        <w:t xml:space="preserve"> </w:t>
      </w:r>
      <w:r>
        <w:t>жизни,</w:t>
      </w:r>
      <w:r>
        <w:rPr>
          <w:spacing w:val="1"/>
        </w:rPr>
        <w:t xml:space="preserve"> </w:t>
      </w:r>
      <w:r>
        <w:t>с</w:t>
      </w:r>
      <w:r>
        <w:rPr>
          <w:spacing w:val="109"/>
        </w:rPr>
        <w:t xml:space="preserve"> </w:t>
      </w:r>
      <w:r>
        <w:t xml:space="preserve">другой  </w:t>
      </w:r>
      <w:r>
        <w:rPr>
          <w:spacing w:val="53"/>
        </w:rPr>
        <w:t xml:space="preserve"> </w:t>
      </w:r>
      <w:r>
        <w:t xml:space="preserve">–  </w:t>
      </w:r>
      <w:r>
        <w:rPr>
          <w:spacing w:val="51"/>
        </w:rPr>
        <w:t xml:space="preserve"> </w:t>
      </w:r>
      <w:r>
        <w:t xml:space="preserve">главных  </w:t>
      </w:r>
      <w:r>
        <w:rPr>
          <w:spacing w:val="48"/>
        </w:rPr>
        <w:t xml:space="preserve"> </w:t>
      </w:r>
      <w:r>
        <w:t xml:space="preserve">ценностей,  </w:t>
      </w:r>
      <w:r>
        <w:rPr>
          <w:spacing w:val="54"/>
        </w:rPr>
        <w:t xml:space="preserve"> </w:t>
      </w:r>
      <w:r>
        <w:t xml:space="preserve">идеалов  </w:t>
      </w:r>
      <w:r>
        <w:rPr>
          <w:spacing w:val="54"/>
        </w:rPr>
        <w:t xml:space="preserve"> </w:t>
      </w:r>
      <w:r>
        <w:t xml:space="preserve">конкретной  </w:t>
      </w:r>
      <w:r>
        <w:rPr>
          <w:spacing w:val="53"/>
        </w:rPr>
        <w:t xml:space="preserve"> </w:t>
      </w:r>
      <w:r>
        <w:t xml:space="preserve">эпохи.  </w:t>
      </w:r>
      <w:r>
        <w:rPr>
          <w:spacing w:val="5"/>
        </w:rPr>
        <w:t xml:space="preserve"> </w:t>
      </w:r>
      <w:r>
        <w:t xml:space="preserve">Стили  </w:t>
      </w:r>
      <w:r>
        <w:rPr>
          <w:spacing w:val="48"/>
        </w:rPr>
        <w:t xml:space="preserve"> </w:t>
      </w:r>
      <w:r>
        <w:t>барокко</w:t>
      </w:r>
      <w:r>
        <w:rPr>
          <w:spacing w:val="-58"/>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1"/>
        </w:rPr>
        <w:t xml:space="preserve"> </w:t>
      </w:r>
      <w:r>
        <w:t xml:space="preserve">Полифонический  </w:t>
      </w:r>
      <w:r>
        <w:rPr>
          <w:spacing w:val="1"/>
        </w:rPr>
        <w:t xml:space="preserve"> </w:t>
      </w:r>
      <w:r>
        <w:t xml:space="preserve">и  </w:t>
      </w:r>
      <w:r>
        <w:rPr>
          <w:spacing w:val="1"/>
        </w:rPr>
        <w:t xml:space="preserve"> </w:t>
      </w:r>
      <w:r>
        <w:t xml:space="preserve">гомофонно-гармонический  </w:t>
      </w:r>
      <w:r>
        <w:rPr>
          <w:spacing w:val="1"/>
        </w:rPr>
        <w:t xml:space="preserve"> </w:t>
      </w:r>
      <w:r>
        <w:t xml:space="preserve">склад  </w:t>
      </w:r>
      <w:r>
        <w:rPr>
          <w:spacing w:val="1"/>
        </w:rPr>
        <w:t xml:space="preserve"> </w:t>
      </w:r>
      <w:r>
        <w:t xml:space="preserve">на   </w:t>
      </w:r>
      <w:r>
        <w:rPr>
          <w:spacing w:val="1"/>
        </w:rPr>
        <w:t xml:space="preserve"> </w:t>
      </w:r>
      <w:r>
        <w:t xml:space="preserve">примере   </w:t>
      </w:r>
      <w:r>
        <w:rPr>
          <w:spacing w:val="1"/>
        </w:rPr>
        <w:t xml:space="preserve"> </w:t>
      </w:r>
      <w:r>
        <w:t>творчества</w:t>
      </w:r>
      <w:r>
        <w:rPr>
          <w:spacing w:val="-57"/>
        </w:rPr>
        <w:t xml:space="preserve"> </w:t>
      </w:r>
      <w:r>
        <w:t>И.С.</w:t>
      </w:r>
      <w:r>
        <w:rPr>
          <w:spacing w:val="4"/>
        </w:rPr>
        <w:t xml:space="preserve"> </w:t>
      </w:r>
      <w:r>
        <w:t>Баха</w:t>
      </w:r>
      <w:r>
        <w:rPr>
          <w:spacing w:val="1"/>
        </w:rPr>
        <w:t xml:space="preserve"> </w:t>
      </w:r>
      <w:r>
        <w:t>и</w:t>
      </w:r>
      <w:r>
        <w:rPr>
          <w:spacing w:val="8"/>
        </w:rPr>
        <w:t xml:space="preserve"> </w:t>
      </w:r>
      <w:r>
        <w:t>Л. ван</w:t>
      </w:r>
      <w:r>
        <w:rPr>
          <w:spacing w:val="-1"/>
        </w:rPr>
        <w:t xml:space="preserve"> </w:t>
      </w:r>
      <w:r>
        <w:t>Бетховена.</w:t>
      </w:r>
    </w:p>
    <w:p w:rsidR="00445417" w:rsidRDefault="00DD4AEC">
      <w:pPr>
        <w:pStyle w:val="a3"/>
        <w:spacing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left="1470" w:right="1065" w:firstLine="0"/>
      </w:pPr>
      <w:r>
        <w:t>знакомство с образцами полифонической и гомофонно-гармонической музыки;</w:t>
      </w:r>
      <w:r>
        <w:rPr>
          <w:spacing w:val="1"/>
        </w:rPr>
        <w:t xml:space="preserve"> </w:t>
      </w:r>
      <w:r>
        <w:t>разучивание,</w:t>
      </w:r>
      <w:r>
        <w:rPr>
          <w:spacing w:val="41"/>
        </w:rPr>
        <w:t xml:space="preserve"> </w:t>
      </w:r>
      <w:r>
        <w:t>исполнение</w:t>
      </w:r>
      <w:r>
        <w:rPr>
          <w:spacing w:val="26"/>
        </w:rPr>
        <w:t xml:space="preserve"> </w:t>
      </w:r>
      <w:r>
        <w:t>не</w:t>
      </w:r>
      <w:r>
        <w:rPr>
          <w:spacing w:val="28"/>
        </w:rPr>
        <w:t xml:space="preserve"> </w:t>
      </w:r>
      <w:r>
        <w:t>менее</w:t>
      </w:r>
      <w:r>
        <w:rPr>
          <w:spacing w:val="23"/>
        </w:rPr>
        <w:t xml:space="preserve"> </w:t>
      </w:r>
      <w:r>
        <w:t>одного</w:t>
      </w:r>
      <w:r>
        <w:rPr>
          <w:spacing w:val="34"/>
        </w:rPr>
        <w:t xml:space="preserve"> </w:t>
      </w:r>
      <w:r>
        <w:t>вокального</w:t>
      </w:r>
      <w:r>
        <w:rPr>
          <w:spacing w:val="40"/>
        </w:rPr>
        <w:t xml:space="preserve"> </w:t>
      </w:r>
      <w:r>
        <w:t>произведения,</w:t>
      </w:r>
    </w:p>
    <w:p w:rsidR="00445417" w:rsidRDefault="00DD4AEC">
      <w:pPr>
        <w:pStyle w:val="a3"/>
        <w:spacing w:line="237" w:lineRule="auto"/>
        <w:ind w:left="1470" w:right="1996" w:hanging="711"/>
      </w:pPr>
      <w:r>
        <w:t>сочиненного композитором-классиком (из числа изучаемых в данном разделе);</w:t>
      </w:r>
      <w:r>
        <w:rPr>
          <w:spacing w:val="-57"/>
        </w:rPr>
        <w:t xml:space="preserve"> </w:t>
      </w:r>
      <w:r>
        <w:t>исполнение</w:t>
      </w:r>
      <w:r>
        <w:rPr>
          <w:spacing w:val="-8"/>
        </w:rPr>
        <w:t xml:space="preserve"> </w:t>
      </w:r>
      <w:r>
        <w:t>вокальных,</w:t>
      </w:r>
      <w:r>
        <w:rPr>
          <w:spacing w:val="10"/>
        </w:rPr>
        <w:t xml:space="preserve"> </w:t>
      </w:r>
      <w:r>
        <w:t>ритмических,</w:t>
      </w:r>
      <w:r>
        <w:rPr>
          <w:spacing w:val="10"/>
        </w:rPr>
        <w:t xml:space="preserve"> </w:t>
      </w:r>
      <w:r>
        <w:t>речевых</w:t>
      </w:r>
      <w:r>
        <w:rPr>
          <w:spacing w:val="-8"/>
        </w:rPr>
        <w:t xml:space="preserve"> </w:t>
      </w:r>
      <w:r>
        <w:t>канонов;</w:t>
      </w:r>
    </w:p>
    <w:p w:rsidR="00445417" w:rsidRDefault="00DD4AEC">
      <w:pPr>
        <w:pStyle w:val="a3"/>
        <w:spacing w:before="1" w:line="237"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before="8" w:line="272"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70"/>
      </w:pPr>
      <w:r>
        <w:t>составление сравнительной таблицы стилей барокко и классицизм (на примере</w:t>
      </w:r>
      <w:r>
        <w:rPr>
          <w:spacing w:val="1"/>
        </w:rPr>
        <w:t xml:space="preserve"> </w:t>
      </w:r>
      <w:r>
        <w:t>музыкального</w:t>
      </w:r>
      <w:r>
        <w:rPr>
          <w:spacing w:val="6"/>
        </w:rPr>
        <w:t xml:space="preserve"> </w:t>
      </w:r>
      <w:r>
        <w:t>искусства,</w:t>
      </w:r>
      <w:r>
        <w:rPr>
          <w:spacing w:val="4"/>
        </w:rPr>
        <w:t xml:space="preserve"> </w:t>
      </w:r>
      <w:r>
        <w:t>либо</w:t>
      </w:r>
      <w:r>
        <w:rPr>
          <w:spacing w:val="1"/>
        </w:rPr>
        <w:t xml:space="preserve"> </w:t>
      </w:r>
      <w:r>
        <w:t>музыки</w:t>
      </w:r>
      <w:r>
        <w:rPr>
          <w:spacing w:val="3"/>
        </w:rPr>
        <w:t xml:space="preserve"> </w:t>
      </w:r>
      <w:r>
        <w:t>и</w:t>
      </w:r>
      <w:r>
        <w:rPr>
          <w:spacing w:val="1"/>
        </w:rPr>
        <w:t xml:space="preserve"> </w:t>
      </w:r>
      <w:r>
        <w:t>живописи,</w:t>
      </w:r>
      <w:r>
        <w:rPr>
          <w:spacing w:val="-1"/>
        </w:rPr>
        <w:t xml:space="preserve"> </w:t>
      </w:r>
      <w:r>
        <w:t>музыки</w:t>
      </w:r>
      <w:r>
        <w:rPr>
          <w:spacing w:val="2"/>
        </w:rPr>
        <w:t xml:space="preserve"> </w:t>
      </w:r>
      <w:r>
        <w:t>и</w:t>
      </w:r>
      <w:r>
        <w:rPr>
          <w:spacing w:val="1"/>
        </w:rPr>
        <w:t xml:space="preserve"> </w:t>
      </w:r>
      <w:r>
        <w:t>архитектуры);</w:t>
      </w:r>
    </w:p>
    <w:p w:rsidR="00445417" w:rsidRDefault="00DD4AEC">
      <w:pPr>
        <w:pStyle w:val="a3"/>
        <w:spacing w:line="242" w:lineRule="auto"/>
        <w:ind w:right="1064"/>
      </w:pPr>
      <w:r>
        <w:t>просмотр</w:t>
      </w:r>
      <w:r>
        <w:rPr>
          <w:spacing w:val="1"/>
        </w:rPr>
        <w:t xml:space="preserve"> </w:t>
      </w:r>
      <w:r>
        <w:t>художественных</w:t>
      </w:r>
      <w:r>
        <w:rPr>
          <w:spacing w:val="1"/>
        </w:rPr>
        <w:t xml:space="preserve"> </w:t>
      </w:r>
      <w:r>
        <w:t>фильмов</w:t>
      </w:r>
      <w:r>
        <w:rPr>
          <w:spacing w:val="1"/>
        </w:rPr>
        <w:t xml:space="preserve"> </w:t>
      </w:r>
      <w:r>
        <w:t>и</w:t>
      </w:r>
      <w:r>
        <w:rPr>
          <w:spacing w:val="1"/>
        </w:rPr>
        <w:t xml:space="preserve"> </w:t>
      </w:r>
      <w:r>
        <w:t>телепередач,</w:t>
      </w:r>
      <w:r>
        <w:rPr>
          <w:spacing w:val="1"/>
        </w:rPr>
        <w:t xml:space="preserve"> </w:t>
      </w:r>
      <w:r>
        <w:t>посвященных</w:t>
      </w:r>
      <w:r>
        <w:rPr>
          <w:spacing w:val="61"/>
        </w:rPr>
        <w:t xml:space="preserve"> </w:t>
      </w:r>
      <w:r>
        <w:t>стилям</w:t>
      </w:r>
      <w:r>
        <w:rPr>
          <w:spacing w:val="1"/>
        </w:rPr>
        <w:t xml:space="preserve"> </w:t>
      </w:r>
      <w:r>
        <w:rPr>
          <w:spacing w:val="-1"/>
        </w:rPr>
        <w:t>барокко</w:t>
      </w:r>
      <w:r>
        <w:rPr>
          <w:spacing w:val="7"/>
        </w:rPr>
        <w:t xml:space="preserve"> </w:t>
      </w:r>
      <w:r>
        <w:rPr>
          <w:spacing w:val="-1"/>
        </w:rPr>
        <w:t>и</w:t>
      </w:r>
      <w:r>
        <w:rPr>
          <w:spacing w:val="3"/>
        </w:rPr>
        <w:t xml:space="preserve"> </w:t>
      </w:r>
      <w:r>
        <w:rPr>
          <w:spacing w:val="-1"/>
        </w:rPr>
        <w:t>классицизм,</w:t>
      </w:r>
      <w:r>
        <w:rPr>
          <w:spacing w:val="1"/>
        </w:rPr>
        <w:t xml:space="preserve"> </w:t>
      </w:r>
      <w:r>
        <w:rPr>
          <w:spacing w:val="-1"/>
        </w:rPr>
        <w:t>творческому</w:t>
      </w:r>
      <w:r>
        <w:rPr>
          <w:spacing w:val="-16"/>
        </w:rPr>
        <w:t xml:space="preserve"> </w:t>
      </w:r>
      <w:r>
        <w:t>пути</w:t>
      </w:r>
      <w:r>
        <w:rPr>
          <w:spacing w:val="9"/>
        </w:rPr>
        <w:t xml:space="preserve"> </w:t>
      </w:r>
      <w:r>
        <w:t>изучаемых</w:t>
      </w:r>
      <w:r>
        <w:rPr>
          <w:spacing w:val="-6"/>
        </w:rPr>
        <w:t xml:space="preserve"> </w:t>
      </w:r>
      <w:r>
        <w:t>композиторов.</w:t>
      </w:r>
    </w:p>
    <w:p w:rsidR="00445417" w:rsidRDefault="00DD4AEC">
      <w:pPr>
        <w:pStyle w:val="a3"/>
        <w:spacing w:line="269" w:lineRule="exact"/>
        <w:ind w:left="1470" w:firstLine="0"/>
      </w:pPr>
      <w:r>
        <w:t>Музыкальный</w:t>
      </w:r>
      <w:r>
        <w:rPr>
          <w:spacing w:val="-1"/>
        </w:rPr>
        <w:t xml:space="preserve"> </w:t>
      </w:r>
      <w:r>
        <w:t>образ</w:t>
      </w:r>
      <w:r>
        <w:rPr>
          <w:spacing w:val="-6"/>
        </w:rPr>
        <w:t xml:space="preserve"> </w:t>
      </w:r>
      <w:r>
        <w:t>(4–6</w:t>
      </w:r>
      <w:r>
        <w:rPr>
          <w:spacing w:val="-1"/>
        </w:rPr>
        <w:t xml:space="preserve"> </w:t>
      </w:r>
      <w:r>
        <w:t>часов).</w:t>
      </w:r>
    </w:p>
    <w:p w:rsidR="00445417" w:rsidRDefault="00DD4AEC">
      <w:pPr>
        <w:pStyle w:val="a3"/>
        <w:ind w:right="1059"/>
      </w:pPr>
      <w:r>
        <w:t>Содержание: Героические образы в музыке. Лирический герой музыкального</w:t>
      </w:r>
      <w:r>
        <w:rPr>
          <w:spacing w:val="1"/>
        </w:rPr>
        <w:t xml:space="preserve"> </w:t>
      </w:r>
      <w:r>
        <w:t>произведения.</w:t>
      </w:r>
      <w:r>
        <w:rPr>
          <w:spacing w:val="60"/>
        </w:rPr>
        <w:t xml:space="preserve"> </w:t>
      </w:r>
      <w:r>
        <w:t>Судьба</w:t>
      </w:r>
      <w:r>
        <w:rPr>
          <w:spacing w:val="60"/>
        </w:rPr>
        <w:t xml:space="preserve"> </w:t>
      </w:r>
      <w:r>
        <w:t>человека   –   судьба   человечества   (на   примере   творчества</w:t>
      </w:r>
      <w:r>
        <w:rPr>
          <w:spacing w:val="1"/>
        </w:rPr>
        <w:t xml:space="preserve"> </w:t>
      </w:r>
      <w:r>
        <w:t>Л.</w:t>
      </w:r>
      <w:r>
        <w:rPr>
          <w:spacing w:val="60"/>
        </w:rPr>
        <w:t xml:space="preserve"> </w:t>
      </w:r>
      <w:r>
        <w:t>ван   Бетховена,   Ф.    Шуберта    и    других    композиторов).    Стили    классицизм</w:t>
      </w:r>
      <w:r>
        <w:rPr>
          <w:spacing w:val="1"/>
        </w:rPr>
        <w:t xml:space="preserve"> </w:t>
      </w:r>
      <w:r>
        <w:t>и</w:t>
      </w:r>
      <w:r>
        <w:rPr>
          <w:spacing w:val="2"/>
        </w:rPr>
        <w:t xml:space="preserve"> </w:t>
      </w:r>
      <w:r>
        <w:t>романтизм</w:t>
      </w:r>
      <w:r>
        <w:rPr>
          <w:spacing w:val="-1"/>
        </w:rPr>
        <w:t xml:space="preserve"> </w:t>
      </w:r>
      <w:r>
        <w:t>(круг</w:t>
      </w:r>
      <w:r>
        <w:rPr>
          <w:spacing w:val="8"/>
        </w:rPr>
        <w:t xml:space="preserve"> </w:t>
      </w:r>
      <w:r>
        <w:t>основных</w:t>
      </w:r>
      <w:r>
        <w:rPr>
          <w:spacing w:val="-11"/>
        </w:rPr>
        <w:t xml:space="preserve"> </w:t>
      </w:r>
      <w:r>
        <w:t>образов,</w:t>
      </w:r>
      <w:r>
        <w:rPr>
          <w:spacing w:val="3"/>
        </w:rPr>
        <w:t xml:space="preserve"> </w:t>
      </w:r>
      <w:r>
        <w:t>характерных</w:t>
      </w:r>
      <w:r>
        <w:rPr>
          <w:spacing w:val="-7"/>
        </w:rPr>
        <w:t xml:space="preserve"> </w:t>
      </w:r>
      <w:r>
        <w:t>интонаций,</w:t>
      </w:r>
      <w:r>
        <w:rPr>
          <w:spacing w:val="1"/>
        </w:rPr>
        <w:t xml:space="preserve"> </w:t>
      </w:r>
      <w:r>
        <w:t>жанров).</w:t>
      </w:r>
    </w:p>
    <w:p w:rsidR="00445417" w:rsidRDefault="00DD4AEC">
      <w:pPr>
        <w:pStyle w:val="a3"/>
        <w:spacing w:before="1"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ind w:right="1057"/>
      </w:pPr>
      <w:r>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композиторов-романтиков,</w:t>
      </w:r>
      <w:r>
        <w:rPr>
          <w:spacing w:val="1"/>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w:t>
      </w:r>
      <w:r>
        <w:rPr>
          <w:spacing w:val="1"/>
        </w:rPr>
        <w:t xml:space="preserve"> </w:t>
      </w:r>
      <w:r>
        <w:rPr>
          <w:spacing w:val="-1"/>
        </w:rPr>
        <w:t>музыкальному</w:t>
      </w:r>
      <w:r>
        <w:rPr>
          <w:spacing w:val="-15"/>
        </w:rPr>
        <w:t xml:space="preserve"> </w:t>
      </w:r>
      <w:r>
        <w:rPr>
          <w:spacing w:val="-1"/>
        </w:rPr>
        <w:t>образу,</w:t>
      </w:r>
      <w:r>
        <w:rPr>
          <w:spacing w:val="10"/>
        </w:rPr>
        <w:t xml:space="preserve"> </w:t>
      </w:r>
      <w:r>
        <w:rPr>
          <w:spacing w:val="-1"/>
        </w:rPr>
        <w:t>идентификация</w:t>
      </w:r>
      <w:r>
        <w:rPr>
          <w:spacing w:val="4"/>
        </w:rPr>
        <w:t xml:space="preserve"> </w:t>
      </w:r>
      <w:r>
        <w:rPr>
          <w:spacing w:val="-1"/>
        </w:rPr>
        <w:t>с</w:t>
      </w:r>
      <w:r>
        <w:rPr>
          <w:spacing w:val="1"/>
        </w:rPr>
        <w:t xml:space="preserve"> </w:t>
      </w:r>
      <w:r>
        <w:rPr>
          <w:spacing w:val="-1"/>
        </w:rPr>
        <w:t>лирическим</w:t>
      </w:r>
      <w:r>
        <w:rPr>
          <w:spacing w:val="5"/>
        </w:rPr>
        <w:t xml:space="preserve"> </w:t>
      </w:r>
      <w:r>
        <w:t>героем</w:t>
      </w:r>
      <w:r>
        <w:rPr>
          <w:spacing w:val="1"/>
        </w:rPr>
        <w:t xml:space="preserve"> </w:t>
      </w:r>
      <w:r>
        <w:t>произведения;</w:t>
      </w:r>
    </w:p>
    <w:p w:rsidR="00445417" w:rsidRDefault="00DD4AEC">
      <w:pPr>
        <w:pStyle w:val="a3"/>
        <w:ind w:right="1058"/>
      </w:pPr>
      <w:r>
        <w:t>узнавание на слух мелодий, интонаций, ритмов, элементов 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445417" w:rsidRDefault="00DD4AEC">
      <w:pPr>
        <w:pStyle w:val="a3"/>
        <w:ind w:right="106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его</w:t>
      </w:r>
      <w:r>
        <w:rPr>
          <w:spacing w:val="1"/>
        </w:rPr>
        <w:t xml:space="preserve"> </w:t>
      </w:r>
      <w:r>
        <w:t>музыкального</w:t>
      </w:r>
      <w:r>
        <w:rPr>
          <w:spacing w:val="3"/>
        </w:rPr>
        <w:t xml:space="preserve"> </w:t>
      </w:r>
      <w:r>
        <w:t>образа;</w:t>
      </w:r>
    </w:p>
    <w:p w:rsidR="00445417" w:rsidRDefault="00DD4AEC">
      <w:pPr>
        <w:pStyle w:val="a3"/>
        <w:spacing w:before="7" w:line="232"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before="7" w:line="237" w:lineRule="auto"/>
        <w:ind w:left="1470" w:right="5870" w:firstLine="0"/>
      </w:pP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rPr>
          <w:spacing w:val="-1"/>
        </w:rPr>
        <w:t>сочинение</w:t>
      </w:r>
      <w:r>
        <w:rPr>
          <w:spacing w:val="-13"/>
        </w:rPr>
        <w:t xml:space="preserve"> </w:t>
      </w:r>
      <w:r>
        <w:rPr>
          <w:spacing w:val="-1"/>
        </w:rPr>
        <w:t>музыки,</w:t>
      </w:r>
      <w:r>
        <w:rPr>
          <w:spacing w:val="1"/>
        </w:rPr>
        <w:t xml:space="preserve"> </w:t>
      </w:r>
      <w:r>
        <w:t>импровизация;</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86"/>
      </w:pPr>
      <w:r>
        <w:t>литературное, художественное творчество, созвучное кругу образов изучаемого</w:t>
      </w:r>
      <w:r>
        <w:rPr>
          <w:spacing w:val="1"/>
        </w:rPr>
        <w:t xml:space="preserve"> </w:t>
      </w:r>
      <w:r>
        <w:t>композитора;</w:t>
      </w:r>
    </w:p>
    <w:p w:rsidR="00445417" w:rsidRDefault="00DD4AEC">
      <w:pPr>
        <w:pStyle w:val="a3"/>
        <w:spacing w:line="242" w:lineRule="auto"/>
        <w:ind w:right="1077"/>
      </w:pPr>
      <w:r>
        <w:t>составление сравнительной таблицы стилей классицизм и романтизм (только на</w:t>
      </w:r>
      <w:r>
        <w:rPr>
          <w:spacing w:val="1"/>
        </w:rPr>
        <w:t xml:space="preserve"> </w:t>
      </w:r>
      <w:r>
        <w:t>примере</w:t>
      </w:r>
      <w:r>
        <w:rPr>
          <w:spacing w:val="-4"/>
        </w:rPr>
        <w:t xml:space="preserve"> </w:t>
      </w:r>
      <w:r>
        <w:t>музыки,</w:t>
      </w:r>
      <w:r>
        <w:rPr>
          <w:spacing w:val="8"/>
        </w:rPr>
        <w:t xml:space="preserve"> </w:t>
      </w:r>
      <w:r>
        <w:t>либо</w:t>
      </w:r>
      <w:r>
        <w:rPr>
          <w:spacing w:val="1"/>
        </w:rPr>
        <w:t xml:space="preserve"> </w:t>
      </w:r>
      <w:r>
        <w:t>в</w:t>
      </w:r>
      <w:r>
        <w:rPr>
          <w:spacing w:val="-1"/>
        </w:rPr>
        <w:t xml:space="preserve"> </w:t>
      </w:r>
      <w:r>
        <w:t>музыке и</w:t>
      </w:r>
      <w:r>
        <w:rPr>
          <w:spacing w:val="3"/>
        </w:rPr>
        <w:t xml:space="preserve"> </w:t>
      </w:r>
      <w:r>
        <w:t>живописи, в</w:t>
      </w:r>
      <w:r>
        <w:rPr>
          <w:spacing w:val="-11"/>
        </w:rPr>
        <w:t xml:space="preserve"> </w:t>
      </w:r>
      <w:r>
        <w:t>музыке и</w:t>
      </w:r>
      <w:r>
        <w:rPr>
          <w:spacing w:val="13"/>
        </w:rPr>
        <w:t xml:space="preserve"> </w:t>
      </w:r>
      <w:r>
        <w:t>литературе).</w:t>
      </w:r>
    </w:p>
    <w:p w:rsidR="00445417" w:rsidRDefault="00DD4AEC">
      <w:pPr>
        <w:pStyle w:val="a3"/>
        <w:spacing w:line="270" w:lineRule="exact"/>
        <w:ind w:left="1470" w:firstLine="0"/>
      </w:pPr>
      <w:r>
        <w:t>Музыкальная</w:t>
      </w:r>
      <w:r>
        <w:rPr>
          <w:spacing w:val="-1"/>
        </w:rPr>
        <w:t xml:space="preserve"> </w:t>
      </w:r>
      <w:r>
        <w:t>драматургия</w:t>
      </w:r>
      <w:r>
        <w:rPr>
          <w:spacing w:val="-2"/>
        </w:rPr>
        <w:t xml:space="preserve"> </w:t>
      </w:r>
      <w:r>
        <w:t>(3–4</w:t>
      </w:r>
      <w:r>
        <w:rPr>
          <w:spacing w:val="-7"/>
        </w:rPr>
        <w:t xml:space="preserve"> </w:t>
      </w:r>
      <w:r>
        <w:t>часа).</w:t>
      </w:r>
    </w:p>
    <w:p w:rsidR="00445417" w:rsidRDefault="00DD4AEC">
      <w:pPr>
        <w:pStyle w:val="a3"/>
        <w:ind w:right="1055"/>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 – строение</w:t>
      </w:r>
      <w:r>
        <w:rPr>
          <w:spacing w:val="1"/>
        </w:rPr>
        <w:t xml:space="preserve"> </w:t>
      </w:r>
      <w:r>
        <w:t>музыкального</w:t>
      </w:r>
      <w:r>
        <w:rPr>
          <w:spacing w:val="13"/>
        </w:rPr>
        <w:t xml:space="preserve"> </w:t>
      </w:r>
      <w:r>
        <w:t>произведения.</w:t>
      </w:r>
    </w:p>
    <w:p w:rsidR="00445417" w:rsidRDefault="00DD4AEC">
      <w:pPr>
        <w:pStyle w:val="a3"/>
        <w:spacing w:before="1" w:line="272" w:lineRule="exact"/>
        <w:ind w:left="1470" w:firstLine="0"/>
      </w:pPr>
      <w:r>
        <w:t>Виды</w:t>
      </w:r>
      <w:r>
        <w:rPr>
          <w:spacing w:val="-2"/>
        </w:rPr>
        <w:t xml:space="preserve"> </w:t>
      </w:r>
      <w:r>
        <w:t>деятельности</w:t>
      </w:r>
      <w:r>
        <w:rPr>
          <w:spacing w:val="-15"/>
        </w:rPr>
        <w:t xml:space="preserve"> </w:t>
      </w:r>
      <w:r>
        <w:t>обучающихся:</w:t>
      </w:r>
    </w:p>
    <w:p w:rsidR="00445417" w:rsidRDefault="00DD4AEC">
      <w:pPr>
        <w:pStyle w:val="a3"/>
        <w:spacing w:line="242" w:lineRule="auto"/>
        <w:ind w:right="1063"/>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13"/>
        </w:rPr>
        <w:t xml:space="preserve"> </w:t>
      </w:r>
      <w:r>
        <w:t>развития;</w:t>
      </w:r>
    </w:p>
    <w:p w:rsidR="00445417" w:rsidRDefault="00DD4AEC">
      <w:pPr>
        <w:pStyle w:val="a3"/>
        <w:spacing w:line="237" w:lineRule="auto"/>
        <w:ind w:right="1069"/>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1"/>
        </w:rPr>
        <w:t xml:space="preserve"> </w:t>
      </w:r>
      <w:r>
        <w:t>последовательность</w:t>
      </w:r>
      <w:r>
        <w:rPr>
          <w:spacing w:val="1"/>
        </w:rPr>
        <w:t xml:space="preserve"> </w:t>
      </w:r>
      <w:r>
        <w:t>настроений,</w:t>
      </w:r>
      <w:r>
        <w:rPr>
          <w:spacing w:val="-1"/>
        </w:rPr>
        <w:t xml:space="preserve"> </w:t>
      </w:r>
      <w:r>
        <w:t>чувств,</w:t>
      </w:r>
      <w:r>
        <w:rPr>
          <w:spacing w:val="8"/>
        </w:rPr>
        <w:t xml:space="preserve"> </w:t>
      </w:r>
      <w:r>
        <w:t>характеров</w:t>
      </w:r>
      <w:r>
        <w:rPr>
          <w:spacing w:val="-1"/>
        </w:rPr>
        <w:t xml:space="preserve"> </w:t>
      </w:r>
      <w:r>
        <w:t>в</w:t>
      </w:r>
      <w:r>
        <w:rPr>
          <w:spacing w:val="-3"/>
        </w:rPr>
        <w:t xml:space="preserve"> </w:t>
      </w:r>
      <w:r>
        <w:t>развертывании</w:t>
      </w:r>
      <w:r>
        <w:rPr>
          <w:spacing w:val="3"/>
        </w:rPr>
        <w:t xml:space="preserve"> </w:t>
      </w:r>
      <w:r>
        <w:t>музыкальной</w:t>
      </w:r>
      <w:r>
        <w:rPr>
          <w:spacing w:val="-1"/>
        </w:rPr>
        <w:t xml:space="preserve"> </w:t>
      </w:r>
      <w:r>
        <w:t>драматургии;</w:t>
      </w:r>
    </w:p>
    <w:p w:rsidR="00445417" w:rsidRDefault="00DD4AEC">
      <w:pPr>
        <w:pStyle w:val="a3"/>
        <w:spacing w:line="237" w:lineRule="auto"/>
        <w:ind w:right="1073"/>
      </w:pPr>
      <w:r>
        <w:t xml:space="preserve">узнавание  </w:t>
      </w:r>
      <w:r>
        <w:rPr>
          <w:spacing w:val="1"/>
        </w:rPr>
        <w:t xml:space="preserve"> </w:t>
      </w:r>
      <w:r>
        <w:t>на    слух    музыкальных    тем,    их    вариантов,    видоизмененных</w:t>
      </w:r>
      <w:r>
        <w:rPr>
          <w:spacing w:val="-57"/>
        </w:rPr>
        <w:t xml:space="preserve"> </w:t>
      </w:r>
      <w:r>
        <w:t>в</w:t>
      </w:r>
      <w:r>
        <w:rPr>
          <w:spacing w:val="3"/>
        </w:rPr>
        <w:t xml:space="preserve"> </w:t>
      </w:r>
      <w:r>
        <w:t>процессе</w:t>
      </w:r>
      <w:r>
        <w:rPr>
          <w:spacing w:val="2"/>
        </w:rPr>
        <w:t xml:space="preserve"> </w:t>
      </w:r>
      <w:r>
        <w:t>развития;</w:t>
      </w:r>
    </w:p>
    <w:p w:rsidR="00445417" w:rsidRDefault="00DD4AEC">
      <w:pPr>
        <w:pStyle w:val="a3"/>
        <w:spacing w:before="5" w:line="237" w:lineRule="auto"/>
        <w:ind w:right="1074"/>
      </w:pPr>
      <w:r>
        <w:t>составление наглядной (буквенной, цифровой)</w:t>
      </w:r>
      <w:r>
        <w:rPr>
          <w:spacing w:val="1"/>
        </w:rPr>
        <w:t xml:space="preserve"> </w:t>
      </w:r>
      <w:r>
        <w:t>схемы</w:t>
      </w:r>
      <w:r>
        <w:rPr>
          <w:spacing w:val="1"/>
        </w:rPr>
        <w:t xml:space="preserve"> </w:t>
      </w:r>
      <w:r>
        <w:t>строения музыкального</w:t>
      </w:r>
      <w:r>
        <w:rPr>
          <w:spacing w:val="1"/>
        </w:rPr>
        <w:t xml:space="preserve"> </w:t>
      </w:r>
      <w:r>
        <w:t>произведения;</w:t>
      </w:r>
    </w:p>
    <w:p w:rsidR="00445417" w:rsidRDefault="00DD4AEC">
      <w:pPr>
        <w:pStyle w:val="a3"/>
        <w:spacing w:before="4"/>
        <w:ind w:right="106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 композитором-классиком, художественная интерпретация музыкального</w:t>
      </w:r>
      <w:r>
        <w:rPr>
          <w:spacing w:val="1"/>
        </w:rPr>
        <w:t xml:space="preserve"> </w:t>
      </w:r>
      <w:r>
        <w:t>образа в его</w:t>
      </w:r>
      <w:r>
        <w:rPr>
          <w:spacing w:val="7"/>
        </w:rPr>
        <w:t xml:space="preserve"> </w:t>
      </w:r>
      <w:r>
        <w:t>развитии;</w:t>
      </w:r>
    </w:p>
    <w:p w:rsidR="00445417" w:rsidRDefault="00DD4AEC">
      <w:pPr>
        <w:pStyle w:val="a3"/>
        <w:spacing w:before="2" w:line="242"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line="267"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85"/>
      </w:pPr>
      <w:r>
        <w:t>посещение концерта классической музыки, в программе которого присутствуют</w:t>
      </w:r>
      <w:r>
        <w:rPr>
          <w:spacing w:val="1"/>
        </w:rPr>
        <w:t xml:space="preserve"> </w:t>
      </w:r>
      <w:r>
        <w:t>крупные симфонические</w:t>
      </w:r>
      <w:r>
        <w:rPr>
          <w:spacing w:val="5"/>
        </w:rPr>
        <w:t xml:space="preserve"> </w:t>
      </w:r>
      <w:r>
        <w:t>произведения;</w:t>
      </w:r>
    </w:p>
    <w:p w:rsidR="00445417" w:rsidRDefault="00DD4AEC">
      <w:pPr>
        <w:pStyle w:val="a3"/>
        <w:spacing w:line="237" w:lineRule="auto"/>
        <w:ind w:right="1074"/>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 композиторов-классиков.</w:t>
      </w:r>
    </w:p>
    <w:p w:rsidR="00445417" w:rsidRDefault="00DD4AEC">
      <w:pPr>
        <w:pStyle w:val="a3"/>
        <w:spacing w:before="7" w:line="275" w:lineRule="exact"/>
        <w:ind w:left="1470" w:firstLine="0"/>
      </w:pPr>
      <w:r>
        <w:t>Музыкальный</w:t>
      </w:r>
      <w:r>
        <w:rPr>
          <w:spacing w:val="-1"/>
        </w:rPr>
        <w:t xml:space="preserve"> </w:t>
      </w:r>
      <w:r>
        <w:t>стиль</w:t>
      </w:r>
      <w:r>
        <w:rPr>
          <w:spacing w:val="-11"/>
        </w:rPr>
        <w:t xml:space="preserve"> </w:t>
      </w:r>
      <w:r>
        <w:t>(4–6</w:t>
      </w:r>
      <w:r>
        <w:rPr>
          <w:spacing w:val="-7"/>
        </w:rPr>
        <w:t xml:space="preserve"> </w:t>
      </w:r>
      <w:r>
        <w:t>часов).</w:t>
      </w:r>
    </w:p>
    <w:p w:rsidR="00445417" w:rsidRDefault="00DD4AEC">
      <w:pPr>
        <w:pStyle w:val="a3"/>
        <w:spacing w:before="1" w:line="237" w:lineRule="auto"/>
        <w:ind w:right="1056"/>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 xml:space="preserve">музыкального   </w:t>
      </w:r>
      <w:r>
        <w:rPr>
          <w:spacing w:val="1"/>
        </w:rPr>
        <w:t xml:space="preserve"> </w:t>
      </w:r>
      <w:r>
        <w:t xml:space="preserve">языка.   </w:t>
      </w:r>
      <w:r>
        <w:rPr>
          <w:spacing w:val="1"/>
        </w:rPr>
        <w:t xml:space="preserve"> </w:t>
      </w:r>
      <w:r>
        <w:t xml:space="preserve">(На   </w:t>
      </w:r>
      <w:r>
        <w:rPr>
          <w:spacing w:val="1"/>
        </w:rPr>
        <w:t xml:space="preserve"> </w:t>
      </w:r>
      <w:r>
        <w:t xml:space="preserve">примере   </w:t>
      </w:r>
      <w:r>
        <w:rPr>
          <w:spacing w:val="1"/>
        </w:rPr>
        <w:t xml:space="preserve"> </w:t>
      </w:r>
      <w:r>
        <w:t>творчества</w:t>
      </w:r>
      <w:r>
        <w:rPr>
          <w:spacing w:val="-57"/>
        </w:rPr>
        <w:t xml:space="preserve"> </w:t>
      </w:r>
      <w:r>
        <w:t>В.А.</w:t>
      </w:r>
      <w:r>
        <w:rPr>
          <w:spacing w:val="8"/>
        </w:rPr>
        <w:t xml:space="preserve"> </w:t>
      </w:r>
      <w:r>
        <w:t>Моцарта,</w:t>
      </w:r>
      <w:r>
        <w:rPr>
          <w:spacing w:val="4"/>
        </w:rPr>
        <w:t xml:space="preserve"> </w:t>
      </w:r>
      <w:r>
        <w:t>К.</w:t>
      </w:r>
      <w:r>
        <w:rPr>
          <w:spacing w:val="8"/>
        </w:rPr>
        <w:t xml:space="preserve"> </w:t>
      </w:r>
      <w:r>
        <w:t>Дебюсси,</w:t>
      </w:r>
      <w:r>
        <w:rPr>
          <w:spacing w:val="3"/>
        </w:rPr>
        <w:t xml:space="preserve"> </w:t>
      </w:r>
      <w:r>
        <w:t>А.</w:t>
      </w:r>
      <w:r>
        <w:rPr>
          <w:spacing w:val="8"/>
        </w:rPr>
        <w:t xml:space="preserve"> </w:t>
      </w:r>
      <w:r>
        <w:t>Шенберга и</w:t>
      </w:r>
      <w:r>
        <w:rPr>
          <w:spacing w:val="-2"/>
        </w:rPr>
        <w:t xml:space="preserve"> </w:t>
      </w:r>
      <w:r>
        <w:t>других</w:t>
      </w:r>
      <w:r>
        <w:rPr>
          <w:spacing w:val="-8"/>
        </w:rPr>
        <w:t xml:space="preserve"> </w:t>
      </w:r>
      <w:r>
        <w:t>композиторов).</w:t>
      </w:r>
    </w:p>
    <w:p w:rsidR="00445417" w:rsidRDefault="00DD4AEC">
      <w:pPr>
        <w:pStyle w:val="a3"/>
        <w:spacing w:before="8" w:line="275" w:lineRule="exact"/>
        <w:ind w:left="1470" w:firstLine="0"/>
      </w:pPr>
      <w:r>
        <w:rPr>
          <w:spacing w:val="-1"/>
        </w:rPr>
        <w:t>Виды</w:t>
      </w:r>
      <w:r>
        <w:rPr>
          <w:spacing w:val="-2"/>
        </w:rPr>
        <w:t xml:space="preserve"> </w:t>
      </w:r>
      <w:r>
        <w:t>деятельности</w:t>
      </w:r>
      <w:r>
        <w:rPr>
          <w:spacing w:val="-15"/>
        </w:rPr>
        <w:t xml:space="preserve"> </w:t>
      </w:r>
      <w:r>
        <w:t>обучающихся:</w:t>
      </w:r>
    </w:p>
    <w:p w:rsidR="00445417" w:rsidRDefault="00DD4AEC">
      <w:pPr>
        <w:pStyle w:val="a3"/>
        <w:spacing w:before="2" w:line="237" w:lineRule="auto"/>
        <w:ind w:right="1432"/>
        <w:jc w:val="left"/>
      </w:pPr>
      <w:r>
        <w:t>обобщение и систематизация знаний о различных проявлениях музыкального</w:t>
      </w:r>
      <w:r>
        <w:rPr>
          <w:spacing w:val="-57"/>
        </w:rPr>
        <w:t xml:space="preserve"> </w:t>
      </w:r>
      <w:r>
        <w:t>стиля</w:t>
      </w:r>
      <w:r>
        <w:rPr>
          <w:spacing w:val="2"/>
        </w:rPr>
        <w:t xml:space="preserve"> </w:t>
      </w:r>
      <w:r>
        <w:t>(стиль</w:t>
      </w:r>
      <w:r>
        <w:rPr>
          <w:spacing w:val="-2"/>
        </w:rPr>
        <w:t xml:space="preserve"> </w:t>
      </w:r>
      <w:r>
        <w:t>композитора, национальный</w:t>
      </w:r>
      <w:r>
        <w:rPr>
          <w:spacing w:val="5"/>
        </w:rPr>
        <w:t xml:space="preserve"> </w:t>
      </w:r>
      <w:r>
        <w:t>стиль,</w:t>
      </w:r>
      <w:r>
        <w:rPr>
          <w:spacing w:val="9"/>
        </w:rPr>
        <w:t xml:space="preserve"> </w:t>
      </w:r>
      <w:r>
        <w:t>стиль</w:t>
      </w:r>
      <w:r>
        <w:rPr>
          <w:spacing w:val="-3"/>
        </w:rPr>
        <w:t xml:space="preserve"> </w:t>
      </w:r>
      <w:r>
        <w:t>эпохи);</w:t>
      </w:r>
    </w:p>
    <w:p w:rsidR="00445417" w:rsidRDefault="00DD4AEC">
      <w:pPr>
        <w:pStyle w:val="a3"/>
        <w:spacing w:before="10" w:line="232" w:lineRule="auto"/>
        <w:ind w:right="1339"/>
        <w:jc w:val="left"/>
      </w:pPr>
      <w:r>
        <w:t>исполнение</w:t>
      </w:r>
      <w:r>
        <w:rPr>
          <w:spacing w:val="17"/>
        </w:rPr>
        <w:t xml:space="preserve"> </w:t>
      </w:r>
      <w:r>
        <w:t>2–3</w:t>
      </w:r>
      <w:r>
        <w:rPr>
          <w:spacing w:val="8"/>
        </w:rPr>
        <w:t xml:space="preserve"> </w:t>
      </w:r>
      <w:r>
        <w:t>вокальных</w:t>
      </w:r>
      <w:r>
        <w:rPr>
          <w:spacing w:val="10"/>
        </w:rPr>
        <w:t xml:space="preserve"> </w:t>
      </w:r>
      <w:r>
        <w:t>произведений</w:t>
      </w:r>
      <w:r>
        <w:rPr>
          <w:spacing w:val="24"/>
        </w:rPr>
        <w:t xml:space="preserve"> </w:t>
      </w:r>
      <w:r>
        <w:t>–</w:t>
      </w:r>
      <w:r>
        <w:rPr>
          <w:spacing w:val="8"/>
        </w:rPr>
        <w:t xml:space="preserve"> </w:t>
      </w:r>
      <w:r>
        <w:t>образцов</w:t>
      </w:r>
      <w:r>
        <w:rPr>
          <w:spacing w:val="20"/>
        </w:rPr>
        <w:t xml:space="preserve"> </w:t>
      </w:r>
      <w:r>
        <w:t>барокко,</w:t>
      </w:r>
      <w:r>
        <w:rPr>
          <w:spacing w:val="19"/>
        </w:rPr>
        <w:t xml:space="preserve"> </w:t>
      </w:r>
      <w:r>
        <w:t>классицизма,</w:t>
      </w:r>
      <w:r>
        <w:rPr>
          <w:spacing w:val="-57"/>
        </w:rPr>
        <w:t xml:space="preserve"> </w:t>
      </w:r>
      <w:r>
        <w:t>романтизма,</w:t>
      </w:r>
      <w:r>
        <w:rPr>
          <w:spacing w:val="1"/>
        </w:rPr>
        <w:t xml:space="preserve"> </w:t>
      </w:r>
      <w:r>
        <w:t>импрессионизма</w:t>
      </w:r>
      <w:r>
        <w:rPr>
          <w:spacing w:val="-6"/>
        </w:rPr>
        <w:t xml:space="preserve"> </w:t>
      </w:r>
      <w:r>
        <w:t>(подлинных</w:t>
      </w:r>
      <w:r>
        <w:rPr>
          <w:spacing w:val="-7"/>
        </w:rPr>
        <w:t xml:space="preserve"> </w:t>
      </w:r>
      <w:r>
        <w:t>или</w:t>
      </w:r>
      <w:r>
        <w:rPr>
          <w:spacing w:val="-6"/>
        </w:rPr>
        <w:t xml:space="preserve"> </w:t>
      </w:r>
      <w:r>
        <w:t>стилизованных);</w:t>
      </w:r>
    </w:p>
    <w:p w:rsidR="00445417" w:rsidRDefault="00DD4AEC">
      <w:pPr>
        <w:pStyle w:val="a3"/>
        <w:spacing w:before="7" w:line="237" w:lineRule="auto"/>
        <w:ind w:right="1339"/>
        <w:jc w:val="left"/>
      </w:pPr>
      <w:r>
        <w:t>музыкальная</w:t>
      </w:r>
      <w:r>
        <w:rPr>
          <w:spacing w:val="1"/>
        </w:rPr>
        <w:t xml:space="preserve"> </w:t>
      </w:r>
      <w:r>
        <w:t>викторина</w:t>
      </w:r>
      <w:r>
        <w:rPr>
          <w:spacing w:val="1"/>
        </w:rPr>
        <w:t xml:space="preserve"> </w:t>
      </w:r>
      <w:r>
        <w:t>на знание музыки,</w:t>
      </w:r>
      <w:r>
        <w:rPr>
          <w:spacing w:val="1"/>
        </w:rPr>
        <w:t xml:space="preserve"> </w:t>
      </w:r>
      <w:r>
        <w:t>названий и</w:t>
      </w:r>
      <w:r>
        <w:rPr>
          <w:spacing w:val="1"/>
        </w:rPr>
        <w:t xml:space="preserve"> </w:t>
      </w:r>
      <w:r>
        <w:t>авторов изученных</w:t>
      </w:r>
      <w:r>
        <w:rPr>
          <w:spacing w:val="-57"/>
        </w:rPr>
        <w:t xml:space="preserve"> </w:t>
      </w:r>
      <w:r>
        <w:t>произведений;</w:t>
      </w:r>
    </w:p>
    <w:p w:rsidR="00445417" w:rsidRDefault="00DD4AEC">
      <w:pPr>
        <w:pStyle w:val="a3"/>
        <w:spacing w:before="6" w:line="237" w:lineRule="auto"/>
        <w:ind w:left="1470" w:right="2310" w:firstLine="0"/>
        <w:jc w:val="left"/>
      </w:pPr>
      <w:r>
        <w:t>определение</w:t>
      </w:r>
      <w:r>
        <w:rPr>
          <w:spacing w:val="-4"/>
        </w:rPr>
        <w:t xml:space="preserve"> </w:t>
      </w:r>
      <w:r>
        <w:t>на</w:t>
      </w:r>
      <w:r>
        <w:rPr>
          <w:spacing w:val="-8"/>
        </w:rPr>
        <w:t xml:space="preserve"> </w:t>
      </w:r>
      <w:r>
        <w:t>слух</w:t>
      </w:r>
      <w:r>
        <w:rPr>
          <w:spacing w:val="-8"/>
        </w:rPr>
        <w:t xml:space="preserve"> </w:t>
      </w:r>
      <w:r>
        <w:t>в</w:t>
      </w:r>
      <w:r>
        <w:rPr>
          <w:spacing w:val="-2"/>
        </w:rPr>
        <w:t xml:space="preserve"> </w:t>
      </w:r>
      <w:r>
        <w:t>звучании</w:t>
      </w:r>
      <w:r>
        <w:rPr>
          <w:spacing w:val="-2"/>
        </w:rPr>
        <w:t xml:space="preserve"> </w:t>
      </w:r>
      <w:r>
        <w:t>незнакомого</w:t>
      </w:r>
      <w:r>
        <w:rPr>
          <w:spacing w:val="-2"/>
        </w:rPr>
        <w:t xml:space="preserve"> </w:t>
      </w:r>
      <w:r>
        <w:t>произведения:</w:t>
      </w:r>
      <w:r>
        <w:rPr>
          <w:spacing w:val="-57"/>
        </w:rPr>
        <w:t xml:space="preserve"> </w:t>
      </w:r>
      <w:r>
        <w:rPr>
          <w:spacing w:val="-1"/>
        </w:rPr>
        <w:t>принадлежности</w:t>
      </w:r>
      <w:r>
        <w:rPr>
          <w:spacing w:val="6"/>
        </w:rPr>
        <w:t xml:space="preserve"> </w:t>
      </w:r>
      <w:r>
        <w:t>к</w:t>
      </w:r>
      <w:r>
        <w:rPr>
          <w:spacing w:val="-14"/>
        </w:rPr>
        <w:t xml:space="preserve"> </w:t>
      </w:r>
      <w:r>
        <w:t>одному</w:t>
      </w:r>
      <w:r>
        <w:rPr>
          <w:spacing w:val="-17"/>
        </w:rPr>
        <w:t xml:space="preserve"> </w:t>
      </w:r>
      <w:r>
        <w:t>из</w:t>
      </w:r>
      <w:r>
        <w:rPr>
          <w:spacing w:val="8"/>
        </w:rPr>
        <w:t xml:space="preserve"> </w:t>
      </w:r>
      <w:r>
        <w:t>изученных</w:t>
      </w:r>
      <w:r>
        <w:rPr>
          <w:spacing w:val="-6"/>
        </w:rPr>
        <w:t xml:space="preserve"> </w:t>
      </w:r>
      <w:r>
        <w:t>стилей;</w:t>
      </w:r>
    </w:p>
    <w:p w:rsidR="00445417" w:rsidRDefault="00DD4AEC">
      <w:pPr>
        <w:pStyle w:val="a3"/>
        <w:spacing w:before="6" w:line="237" w:lineRule="auto"/>
        <w:ind w:right="1073"/>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1"/>
        </w:rPr>
        <w:t xml:space="preserve"> </w:t>
      </w:r>
      <w:r>
        <w:t>инструментов);</w:t>
      </w:r>
    </w:p>
    <w:p w:rsidR="00445417" w:rsidRDefault="00DD4AEC">
      <w:pPr>
        <w:pStyle w:val="a3"/>
        <w:spacing w:before="8" w:line="272" w:lineRule="exact"/>
        <w:ind w:left="1470" w:firstLine="0"/>
      </w:pPr>
      <w:r>
        <w:t>жанра,</w:t>
      </w:r>
      <w:r>
        <w:rPr>
          <w:spacing w:val="1"/>
        </w:rPr>
        <w:t xml:space="preserve"> </w:t>
      </w:r>
      <w:r>
        <w:t>круга</w:t>
      </w:r>
      <w:r>
        <w:rPr>
          <w:spacing w:val="-2"/>
        </w:rPr>
        <w:t xml:space="preserve"> </w:t>
      </w:r>
      <w:r>
        <w:t>образов;</w:t>
      </w:r>
    </w:p>
    <w:p w:rsidR="00445417" w:rsidRDefault="00DD4AEC">
      <w:pPr>
        <w:pStyle w:val="a3"/>
        <w:ind w:right="1079"/>
      </w:pPr>
      <w:r>
        <w:t>способа музыкального изложения и развития в простых и сложных музыкальных</w:t>
      </w:r>
      <w:r>
        <w:rPr>
          <w:spacing w:val="-57"/>
        </w:rPr>
        <w:t xml:space="preserve"> </w:t>
      </w:r>
      <w:r>
        <w:t>формах (гомофония, полифония, повтор, контраст, соотношение разделов и частей в</w:t>
      </w:r>
      <w:r>
        <w:rPr>
          <w:spacing w:val="1"/>
        </w:rPr>
        <w:t xml:space="preserve"> </w:t>
      </w:r>
      <w:r>
        <w:t>произведении);</w:t>
      </w:r>
    </w:p>
    <w:p w:rsidR="00445417" w:rsidRDefault="00DD4AEC">
      <w:pPr>
        <w:pStyle w:val="a3"/>
        <w:spacing w:before="4"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56"/>
      </w:pPr>
      <w:r>
        <w:t>исследовательские</w:t>
      </w:r>
      <w:r>
        <w:rPr>
          <w:spacing w:val="1"/>
        </w:rPr>
        <w:t xml:space="preserve"> </w:t>
      </w:r>
      <w:r>
        <w:t>проекты,</w:t>
      </w:r>
      <w:r>
        <w:rPr>
          <w:spacing w:val="1"/>
        </w:rPr>
        <w:t xml:space="preserve"> </w:t>
      </w:r>
      <w:r>
        <w:t>посвященные</w:t>
      </w:r>
      <w:r>
        <w:rPr>
          <w:spacing w:val="1"/>
        </w:rPr>
        <w:t xml:space="preserve"> </w:t>
      </w:r>
      <w:r>
        <w:t>эстетике</w:t>
      </w:r>
      <w:r>
        <w:rPr>
          <w:spacing w:val="1"/>
        </w:rPr>
        <w:t xml:space="preserve"> </w:t>
      </w:r>
      <w:r>
        <w:t>и</w:t>
      </w:r>
      <w:r>
        <w:rPr>
          <w:spacing w:val="1"/>
        </w:rPr>
        <w:t xml:space="preserve"> </w:t>
      </w:r>
      <w:r>
        <w:t>особенностям</w:t>
      </w:r>
      <w:r>
        <w:rPr>
          <w:spacing w:val="1"/>
        </w:rPr>
        <w:t xml:space="preserve"> </w:t>
      </w:r>
      <w:r>
        <w:t>музыкального</w:t>
      </w:r>
      <w:r>
        <w:rPr>
          <w:spacing w:val="13"/>
        </w:rPr>
        <w:t xml:space="preserve"> </w:t>
      </w:r>
      <w:r>
        <w:t>искусства</w:t>
      </w:r>
      <w:r>
        <w:rPr>
          <w:spacing w:val="2"/>
        </w:rPr>
        <w:t xml:space="preserve"> </w:t>
      </w:r>
      <w:r>
        <w:t>различных</w:t>
      </w:r>
      <w:r>
        <w:rPr>
          <w:spacing w:val="-7"/>
        </w:rPr>
        <w:t xml:space="preserve"> </w:t>
      </w:r>
      <w:r>
        <w:t>стилей</w:t>
      </w:r>
      <w:r>
        <w:rPr>
          <w:spacing w:val="-1"/>
        </w:rPr>
        <w:t xml:space="preserve"> </w:t>
      </w:r>
      <w:r>
        <w:t>XX</w:t>
      </w:r>
      <w:r>
        <w:rPr>
          <w:spacing w:val="-8"/>
        </w:rPr>
        <w:t xml:space="preserve"> </w:t>
      </w:r>
      <w:r>
        <w:t>века.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4608" w:firstLine="0"/>
      </w:pPr>
      <w:r>
        <w:t>Модуль № 5 «Русская классическая музыка»</w:t>
      </w:r>
      <w:r>
        <w:rPr>
          <w:vertAlign w:val="superscript"/>
        </w:rPr>
        <w:t>26</w:t>
      </w:r>
      <w:r>
        <w:t>.</w:t>
      </w:r>
      <w:r>
        <w:rPr>
          <w:spacing w:val="-57"/>
        </w:rPr>
        <w:t xml:space="preserve"> </w:t>
      </w:r>
      <w:r>
        <w:t>Образы</w:t>
      </w:r>
      <w:r>
        <w:rPr>
          <w:spacing w:val="4"/>
        </w:rPr>
        <w:t xml:space="preserve"> </w:t>
      </w:r>
      <w:r>
        <w:t>родной</w:t>
      </w:r>
      <w:r>
        <w:rPr>
          <w:spacing w:val="4"/>
        </w:rPr>
        <w:t xml:space="preserve"> </w:t>
      </w:r>
      <w:r>
        <w:t>земли</w:t>
      </w:r>
      <w:r>
        <w:rPr>
          <w:spacing w:val="-2"/>
        </w:rPr>
        <w:t xml:space="preserve"> </w:t>
      </w:r>
      <w:r>
        <w:t>(3–4</w:t>
      </w:r>
      <w:r>
        <w:rPr>
          <w:spacing w:val="2"/>
        </w:rPr>
        <w:t xml:space="preserve"> </w:t>
      </w:r>
      <w:r>
        <w:t>часа).</w:t>
      </w:r>
    </w:p>
    <w:p w:rsidR="00445417" w:rsidRDefault="00DD4AEC">
      <w:pPr>
        <w:pStyle w:val="a3"/>
        <w:ind w:right="1062"/>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1"/>
        </w:rPr>
        <w:t xml:space="preserve"> </w:t>
      </w:r>
      <w:r>
        <w:t>инструментальные произведения, посвященные картинам русской природы, народного</w:t>
      </w:r>
      <w:r>
        <w:rPr>
          <w:spacing w:val="1"/>
        </w:rPr>
        <w:t xml:space="preserve"> </w:t>
      </w:r>
      <w:r>
        <w:t xml:space="preserve">быта,      сказкам,      легендам      (на      примере      </w:t>
      </w:r>
      <w:r>
        <w:rPr>
          <w:spacing w:val="1"/>
        </w:rPr>
        <w:t xml:space="preserve"> </w:t>
      </w:r>
      <w:r>
        <w:t xml:space="preserve">творчества      </w:t>
      </w:r>
      <w:r>
        <w:rPr>
          <w:spacing w:val="1"/>
        </w:rPr>
        <w:t xml:space="preserve"> </w:t>
      </w:r>
      <w:r>
        <w:t xml:space="preserve">М.И.      </w:t>
      </w:r>
      <w:r>
        <w:rPr>
          <w:spacing w:val="1"/>
        </w:rPr>
        <w:t xml:space="preserve"> </w:t>
      </w:r>
      <w:r>
        <w:t>Глинки,</w:t>
      </w:r>
      <w:r>
        <w:rPr>
          <w:spacing w:val="1"/>
        </w:rPr>
        <w:t xml:space="preserve"> </w:t>
      </w:r>
      <w:r>
        <w:t>С.В.</w:t>
      </w:r>
      <w:r>
        <w:rPr>
          <w:spacing w:val="9"/>
        </w:rPr>
        <w:t xml:space="preserve"> </w:t>
      </w:r>
      <w:r>
        <w:t>Рахманинова, В.А.</w:t>
      </w:r>
      <w:r>
        <w:rPr>
          <w:spacing w:val="9"/>
        </w:rPr>
        <w:t xml:space="preserve"> </w:t>
      </w:r>
      <w:r>
        <w:t>Гаврилина</w:t>
      </w:r>
      <w:r>
        <w:rPr>
          <w:spacing w:val="-7"/>
        </w:rPr>
        <w:t xml:space="preserve"> </w:t>
      </w:r>
      <w:r>
        <w:t>и</w:t>
      </w:r>
      <w:r>
        <w:rPr>
          <w:spacing w:val="2"/>
        </w:rPr>
        <w:t xml:space="preserve"> </w:t>
      </w:r>
      <w:r>
        <w:t>других</w:t>
      </w:r>
      <w:r>
        <w:rPr>
          <w:spacing w:val="-7"/>
        </w:rPr>
        <w:t xml:space="preserve"> </w:t>
      </w:r>
      <w:r>
        <w:t>композиторов).</w:t>
      </w:r>
    </w:p>
    <w:p w:rsidR="00445417" w:rsidRDefault="00DD4AEC">
      <w:pPr>
        <w:pStyle w:val="a3"/>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5" w:line="232" w:lineRule="auto"/>
        <w:jc w:val="left"/>
      </w:pPr>
      <w:r>
        <w:t>повторение,</w:t>
      </w:r>
      <w:r>
        <w:rPr>
          <w:spacing w:val="18"/>
        </w:rPr>
        <w:t xml:space="preserve"> </w:t>
      </w:r>
      <w:r>
        <w:t>обобщение</w:t>
      </w:r>
      <w:r>
        <w:rPr>
          <w:spacing w:val="15"/>
        </w:rPr>
        <w:t xml:space="preserve"> </w:t>
      </w:r>
      <w:r>
        <w:t>опыта</w:t>
      </w:r>
      <w:r>
        <w:rPr>
          <w:spacing w:val="25"/>
        </w:rPr>
        <w:t xml:space="preserve"> </w:t>
      </w:r>
      <w:r>
        <w:t>слушания,</w:t>
      </w:r>
      <w:r>
        <w:rPr>
          <w:spacing w:val="23"/>
        </w:rPr>
        <w:t xml:space="preserve"> </w:t>
      </w:r>
      <w:r>
        <w:t>проживания,</w:t>
      </w:r>
      <w:r>
        <w:rPr>
          <w:spacing w:val="23"/>
        </w:rPr>
        <w:t xml:space="preserve"> </w:t>
      </w:r>
      <w:r>
        <w:t>анализа</w:t>
      </w:r>
      <w:r>
        <w:rPr>
          <w:spacing w:val="20"/>
        </w:rPr>
        <w:t xml:space="preserve"> </w:t>
      </w:r>
      <w:r>
        <w:t>музыки</w:t>
      </w:r>
      <w:r>
        <w:rPr>
          <w:spacing w:val="26"/>
        </w:rPr>
        <w:t xml:space="preserve"> </w:t>
      </w:r>
      <w:r>
        <w:t>русских</w:t>
      </w:r>
      <w:r>
        <w:rPr>
          <w:spacing w:val="-57"/>
        </w:rPr>
        <w:t xml:space="preserve"> </w:t>
      </w:r>
      <w:r>
        <w:t>композиторов,</w:t>
      </w:r>
      <w:r>
        <w:rPr>
          <w:spacing w:val="6"/>
        </w:rPr>
        <w:t xml:space="preserve"> </w:t>
      </w:r>
      <w:r>
        <w:t>полученного</w:t>
      </w:r>
      <w:r>
        <w:rPr>
          <w:spacing w:val="3"/>
        </w:rPr>
        <w:t xml:space="preserve"> </w:t>
      </w:r>
      <w:r>
        <w:t>в</w:t>
      </w:r>
      <w:r>
        <w:rPr>
          <w:spacing w:val="-2"/>
        </w:rPr>
        <w:t xml:space="preserve"> </w:t>
      </w:r>
      <w:r>
        <w:t>начальных</w:t>
      </w:r>
      <w:r>
        <w:rPr>
          <w:spacing w:val="-6"/>
        </w:rPr>
        <w:t xml:space="preserve"> </w:t>
      </w:r>
      <w:r>
        <w:t>классах;</w:t>
      </w:r>
    </w:p>
    <w:p w:rsidR="00445417" w:rsidRDefault="00DD4AEC">
      <w:pPr>
        <w:pStyle w:val="a3"/>
        <w:spacing w:before="5" w:line="242" w:lineRule="auto"/>
        <w:jc w:val="left"/>
      </w:pPr>
      <w:r>
        <w:t>выявление</w:t>
      </w:r>
      <w:r>
        <w:rPr>
          <w:spacing w:val="20"/>
        </w:rPr>
        <w:t xml:space="preserve"> </w:t>
      </w:r>
      <w:r>
        <w:t>мелодичности,</w:t>
      </w:r>
      <w:r>
        <w:rPr>
          <w:spacing w:val="18"/>
        </w:rPr>
        <w:t xml:space="preserve"> </w:t>
      </w:r>
      <w:r>
        <w:t>широты</w:t>
      </w:r>
      <w:r>
        <w:rPr>
          <w:spacing w:val="23"/>
        </w:rPr>
        <w:t xml:space="preserve"> </w:t>
      </w:r>
      <w:r>
        <w:t>дыхания,</w:t>
      </w:r>
      <w:r>
        <w:rPr>
          <w:spacing w:val="23"/>
        </w:rPr>
        <w:t xml:space="preserve"> </w:t>
      </w:r>
      <w:r>
        <w:t>интонационной</w:t>
      </w:r>
      <w:r>
        <w:rPr>
          <w:spacing w:val="22"/>
        </w:rPr>
        <w:t xml:space="preserve"> </w:t>
      </w:r>
      <w:r>
        <w:t>близости</w:t>
      </w:r>
      <w:r>
        <w:rPr>
          <w:spacing w:val="23"/>
        </w:rPr>
        <w:t xml:space="preserve"> </w:t>
      </w:r>
      <w:r>
        <w:t>русскому</w:t>
      </w:r>
      <w:r>
        <w:rPr>
          <w:spacing w:val="-57"/>
        </w:rPr>
        <w:t xml:space="preserve"> </w:t>
      </w:r>
      <w:r>
        <w:t>фольклору;</w:t>
      </w:r>
    </w:p>
    <w:p w:rsidR="00445417" w:rsidRDefault="00DD4AEC">
      <w:pPr>
        <w:pStyle w:val="a3"/>
        <w:tabs>
          <w:tab w:val="left" w:pos="3074"/>
          <w:tab w:val="left" w:pos="4543"/>
          <w:tab w:val="left" w:pos="5047"/>
          <w:tab w:val="left" w:pos="5912"/>
          <w:tab w:val="left" w:pos="6892"/>
          <w:tab w:val="left" w:pos="8370"/>
        </w:tabs>
        <w:spacing w:line="237" w:lineRule="auto"/>
        <w:ind w:right="1071"/>
        <w:jc w:val="left"/>
      </w:pPr>
      <w:r>
        <w:t>разучивание,</w:t>
      </w:r>
      <w:r>
        <w:tab/>
        <w:t>исполнение</w:t>
      </w:r>
      <w:r>
        <w:tab/>
        <w:t>не</w:t>
      </w:r>
      <w:r>
        <w:tab/>
        <w:t>менее</w:t>
      </w:r>
      <w:r>
        <w:tab/>
        <w:t>одного</w:t>
      </w:r>
      <w:r>
        <w:tab/>
        <w:t>вокального</w:t>
      </w:r>
      <w:r>
        <w:tab/>
      </w:r>
      <w:r>
        <w:rPr>
          <w:spacing w:val="-1"/>
        </w:rPr>
        <w:t>произведения,</w:t>
      </w:r>
      <w:r>
        <w:rPr>
          <w:spacing w:val="-57"/>
        </w:rPr>
        <w:t xml:space="preserve"> </w:t>
      </w:r>
      <w:r>
        <w:t>сочиненного</w:t>
      </w:r>
      <w:r>
        <w:rPr>
          <w:spacing w:val="12"/>
        </w:rPr>
        <w:t xml:space="preserve"> </w:t>
      </w:r>
      <w:r>
        <w:t>русским</w:t>
      </w:r>
      <w:r>
        <w:rPr>
          <w:spacing w:val="9"/>
        </w:rPr>
        <w:t xml:space="preserve"> </w:t>
      </w:r>
      <w:r>
        <w:t>композитором-классиком;</w:t>
      </w:r>
    </w:p>
    <w:p w:rsidR="00445417" w:rsidRDefault="00DD4AEC">
      <w:pPr>
        <w:pStyle w:val="a3"/>
        <w:tabs>
          <w:tab w:val="left" w:pos="6608"/>
        </w:tabs>
        <w:spacing w:before="2" w:line="237" w:lineRule="auto"/>
        <w:ind w:right="1070"/>
        <w:jc w:val="left"/>
      </w:pPr>
      <w:r>
        <w:t xml:space="preserve">музыкальная  </w:t>
      </w:r>
      <w:r>
        <w:rPr>
          <w:spacing w:val="13"/>
        </w:rPr>
        <w:t xml:space="preserve"> </w:t>
      </w:r>
      <w:r>
        <w:t xml:space="preserve">викторина  </w:t>
      </w:r>
      <w:r>
        <w:rPr>
          <w:spacing w:val="12"/>
        </w:rPr>
        <w:t xml:space="preserve"> </w:t>
      </w:r>
      <w:r>
        <w:t xml:space="preserve">на  </w:t>
      </w:r>
      <w:r>
        <w:rPr>
          <w:spacing w:val="11"/>
        </w:rPr>
        <w:t xml:space="preserve"> </w:t>
      </w:r>
      <w:r>
        <w:t xml:space="preserve">знание  </w:t>
      </w:r>
      <w:r>
        <w:rPr>
          <w:spacing w:val="12"/>
        </w:rPr>
        <w:t xml:space="preserve"> </w:t>
      </w:r>
      <w:r>
        <w:t>музыки,</w:t>
      </w:r>
      <w:r>
        <w:tab/>
        <w:t>названий</w:t>
      </w:r>
      <w:r>
        <w:rPr>
          <w:spacing w:val="9"/>
        </w:rPr>
        <w:t xml:space="preserve"> </w:t>
      </w:r>
      <w:r>
        <w:t>авторов</w:t>
      </w:r>
      <w:r>
        <w:rPr>
          <w:spacing w:val="9"/>
        </w:rPr>
        <w:t xml:space="preserve"> </w:t>
      </w:r>
      <w:r>
        <w:t>изученных</w:t>
      </w:r>
      <w:r>
        <w:rPr>
          <w:spacing w:val="-57"/>
        </w:rPr>
        <w:t xml:space="preserve"> </w:t>
      </w:r>
      <w:r>
        <w:t>произведений;</w:t>
      </w:r>
    </w:p>
    <w:p w:rsidR="00445417" w:rsidRDefault="00DD4AEC">
      <w:pPr>
        <w:pStyle w:val="a3"/>
        <w:spacing w:before="9" w:line="275"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spacing w:line="274" w:lineRule="exact"/>
        <w:ind w:left="1470" w:firstLine="0"/>
        <w:jc w:val="left"/>
      </w:pPr>
      <w:r>
        <w:t>рисование</w:t>
      </w:r>
      <w:r>
        <w:rPr>
          <w:spacing w:val="-6"/>
        </w:rPr>
        <w:t xml:space="preserve"> </w:t>
      </w:r>
      <w:r>
        <w:t>по</w:t>
      </w:r>
      <w:r>
        <w:rPr>
          <w:spacing w:val="-6"/>
        </w:rPr>
        <w:t xml:space="preserve"> </w:t>
      </w:r>
      <w:r>
        <w:t>мотивам</w:t>
      </w:r>
      <w:r>
        <w:rPr>
          <w:spacing w:val="-8"/>
        </w:rPr>
        <w:t xml:space="preserve"> </w:t>
      </w:r>
      <w:r>
        <w:t>прослушанных</w:t>
      </w:r>
      <w:r>
        <w:rPr>
          <w:spacing w:val="-13"/>
        </w:rPr>
        <w:t xml:space="preserve"> </w:t>
      </w:r>
      <w:r>
        <w:t>музыкальных</w:t>
      </w:r>
      <w:r>
        <w:rPr>
          <w:spacing w:val="-13"/>
        </w:rPr>
        <w:t xml:space="preserve"> </w:t>
      </w:r>
      <w:r>
        <w:t>произведений;</w:t>
      </w:r>
    </w:p>
    <w:p w:rsidR="00445417" w:rsidRDefault="00DD4AEC">
      <w:pPr>
        <w:pStyle w:val="a3"/>
        <w:spacing w:before="1" w:line="237" w:lineRule="auto"/>
        <w:ind w:right="1339"/>
        <w:jc w:val="left"/>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57"/>
        </w:rPr>
        <w:t xml:space="preserve"> </w:t>
      </w:r>
      <w:r>
        <w:t>произведения</w:t>
      </w:r>
      <w:r>
        <w:rPr>
          <w:spacing w:val="3"/>
        </w:rPr>
        <w:t xml:space="preserve"> </w:t>
      </w:r>
      <w:r>
        <w:t>русских</w:t>
      </w:r>
      <w:r>
        <w:rPr>
          <w:spacing w:val="-7"/>
        </w:rPr>
        <w:t xml:space="preserve"> </w:t>
      </w:r>
      <w:r>
        <w:t>композиторов.</w:t>
      </w:r>
    </w:p>
    <w:p w:rsidR="00445417" w:rsidRDefault="00DD4AEC">
      <w:pPr>
        <w:pStyle w:val="a3"/>
        <w:spacing w:before="8" w:line="272" w:lineRule="exact"/>
        <w:ind w:left="1470" w:firstLine="0"/>
        <w:jc w:val="left"/>
      </w:pPr>
      <w:r>
        <w:t>Золотой</w:t>
      </w:r>
      <w:r>
        <w:rPr>
          <w:spacing w:val="-8"/>
        </w:rPr>
        <w:t xml:space="preserve"> </w:t>
      </w:r>
      <w:r>
        <w:t>век</w:t>
      </w:r>
      <w:r>
        <w:rPr>
          <w:spacing w:val="-6"/>
        </w:rPr>
        <w:t xml:space="preserve"> </w:t>
      </w:r>
      <w:r>
        <w:t>русской культуры</w:t>
      </w:r>
      <w:r>
        <w:rPr>
          <w:spacing w:val="3"/>
        </w:rPr>
        <w:t xml:space="preserve"> </w:t>
      </w:r>
      <w:r>
        <w:t>(4–6 часов).</w:t>
      </w:r>
    </w:p>
    <w:p w:rsidR="00445417" w:rsidRDefault="00DD4AEC">
      <w:pPr>
        <w:pStyle w:val="a3"/>
        <w:ind w:right="1065"/>
      </w:pPr>
      <w:r>
        <w:t>Содержание: Светская музыка российского дворянства XIX века: 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         своих         гениев.         Синтез         западно-европейской         культуры</w:t>
      </w:r>
      <w:r>
        <w:rPr>
          <w:spacing w:val="1"/>
        </w:rPr>
        <w:t xml:space="preserve"> </w:t>
      </w:r>
      <w:r>
        <w:t>и русских интонаций, настроений, образов (на примере творчества М.И. Глинки, П.И.</w:t>
      </w:r>
      <w:r>
        <w:rPr>
          <w:spacing w:val="1"/>
        </w:rPr>
        <w:t xml:space="preserve"> </w:t>
      </w:r>
      <w:r>
        <w:t>Чайковского, Н.А.</w:t>
      </w:r>
      <w:r>
        <w:rPr>
          <w:spacing w:val="8"/>
        </w:rPr>
        <w:t xml:space="preserve"> </w:t>
      </w:r>
      <w:r>
        <w:t>Римского-Корсакова</w:t>
      </w:r>
      <w:r>
        <w:rPr>
          <w:spacing w:val="-3"/>
        </w:rPr>
        <w:t xml:space="preserve"> </w:t>
      </w:r>
      <w:r>
        <w:t>и</w:t>
      </w:r>
      <w:r>
        <w:rPr>
          <w:spacing w:val="-3"/>
        </w:rPr>
        <w:t xml:space="preserve"> </w:t>
      </w:r>
      <w:r>
        <w:t>других</w:t>
      </w:r>
      <w:r>
        <w:rPr>
          <w:spacing w:val="-7"/>
        </w:rPr>
        <w:t xml:space="preserve"> </w:t>
      </w:r>
      <w:r>
        <w:t>композиторов).</w:t>
      </w:r>
    </w:p>
    <w:p w:rsidR="00445417" w:rsidRDefault="00DD4AEC">
      <w:pPr>
        <w:pStyle w:val="a3"/>
        <w:spacing w:before="4"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42" w:lineRule="auto"/>
        <w:ind w:right="1545"/>
        <w:jc w:val="left"/>
      </w:pPr>
      <w:r>
        <w:t>знакомство с шедеврами русской музыки XIX века, анализ художественного</w:t>
      </w:r>
      <w:r>
        <w:rPr>
          <w:spacing w:val="-57"/>
        </w:rPr>
        <w:t xml:space="preserve"> </w:t>
      </w:r>
      <w:r>
        <w:t>содержания,</w:t>
      </w:r>
      <w:r>
        <w:rPr>
          <w:spacing w:val="-4"/>
        </w:rPr>
        <w:t xml:space="preserve"> </w:t>
      </w:r>
      <w:r>
        <w:t>выразительных</w:t>
      </w:r>
      <w:r>
        <w:rPr>
          <w:spacing w:val="-6"/>
        </w:rPr>
        <w:t xml:space="preserve"> </w:t>
      </w:r>
      <w:r>
        <w:t>средств;</w:t>
      </w:r>
    </w:p>
    <w:p w:rsidR="00445417" w:rsidRDefault="00DD4AEC">
      <w:pPr>
        <w:pStyle w:val="a3"/>
        <w:spacing w:line="242" w:lineRule="auto"/>
        <w:ind w:right="1070"/>
        <w:jc w:val="left"/>
      </w:pPr>
      <w:r>
        <w:t>разучивание,</w:t>
      </w:r>
      <w:r>
        <w:rPr>
          <w:spacing w:val="-2"/>
        </w:rPr>
        <w:t xml:space="preserve"> </w:t>
      </w:r>
      <w:r>
        <w:t>исполнение</w:t>
      </w:r>
      <w:r>
        <w:rPr>
          <w:spacing w:val="-5"/>
        </w:rPr>
        <w:t xml:space="preserve"> </w:t>
      </w:r>
      <w:r>
        <w:t>не</w:t>
      </w:r>
      <w:r>
        <w:rPr>
          <w:spacing w:val="-9"/>
        </w:rPr>
        <w:t xml:space="preserve"> </w:t>
      </w:r>
      <w:r>
        <w:t>менее</w:t>
      </w:r>
      <w:r>
        <w:rPr>
          <w:spacing w:val="-10"/>
        </w:rPr>
        <w:t xml:space="preserve"> </w:t>
      </w:r>
      <w:r>
        <w:t>одного</w:t>
      </w:r>
      <w:r>
        <w:rPr>
          <w:spacing w:val="-4"/>
        </w:rPr>
        <w:t xml:space="preserve"> </w:t>
      </w:r>
      <w:r>
        <w:t>вокального</w:t>
      </w:r>
      <w:r>
        <w:rPr>
          <w:spacing w:val="-3"/>
        </w:rPr>
        <w:t xml:space="preserve"> </w:t>
      </w:r>
      <w:r>
        <w:t>произведения</w:t>
      </w:r>
      <w:r>
        <w:rPr>
          <w:spacing w:val="-4"/>
        </w:rPr>
        <w:t xml:space="preserve"> </w:t>
      </w:r>
      <w:r>
        <w:t>лирического</w:t>
      </w:r>
      <w:r>
        <w:rPr>
          <w:spacing w:val="-57"/>
        </w:rPr>
        <w:t xml:space="preserve"> </w:t>
      </w:r>
      <w:r>
        <w:t>характера,</w:t>
      </w:r>
      <w:r>
        <w:rPr>
          <w:spacing w:val="9"/>
        </w:rPr>
        <w:t xml:space="preserve"> </w:t>
      </w:r>
      <w:r>
        <w:t>сочиненного</w:t>
      </w:r>
      <w:r>
        <w:rPr>
          <w:spacing w:val="3"/>
        </w:rPr>
        <w:t xml:space="preserve"> </w:t>
      </w:r>
      <w:r>
        <w:t>русским</w:t>
      </w:r>
      <w:r>
        <w:rPr>
          <w:spacing w:val="4"/>
        </w:rPr>
        <w:t xml:space="preserve"> </w:t>
      </w:r>
      <w:r>
        <w:t>композитором-классиком;</w:t>
      </w:r>
    </w:p>
    <w:p w:rsidR="00445417" w:rsidRDefault="00DD4AEC">
      <w:pPr>
        <w:pStyle w:val="a3"/>
        <w:spacing w:line="242" w:lineRule="auto"/>
        <w:ind w:right="1339"/>
        <w:jc w:val="left"/>
      </w:pPr>
      <w:r>
        <w:t>музыкальная</w:t>
      </w:r>
      <w:r>
        <w:rPr>
          <w:spacing w:val="1"/>
        </w:rPr>
        <w:t xml:space="preserve"> </w:t>
      </w:r>
      <w:r>
        <w:t>викторина</w:t>
      </w:r>
      <w:r>
        <w:rPr>
          <w:spacing w:val="1"/>
        </w:rPr>
        <w:t xml:space="preserve"> </w:t>
      </w:r>
      <w:r>
        <w:t>на знание музыки,</w:t>
      </w:r>
      <w:r>
        <w:rPr>
          <w:spacing w:val="1"/>
        </w:rPr>
        <w:t xml:space="preserve"> </w:t>
      </w:r>
      <w:r>
        <w:t>названий и</w:t>
      </w:r>
      <w:r>
        <w:rPr>
          <w:spacing w:val="1"/>
        </w:rPr>
        <w:t xml:space="preserve"> </w:t>
      </w:r>
      <w:r>
        <w:t>авторов изученных</w:t>
      </w:r>
      <w:r>
        <w:rPr>
          <w:spacing w:val="-57"/>
        </w:rPr>
        <w:t xml:space="preserve"> </w:t>
      </w:r>
      <w:r>
        <w:t>произведений;</w:t>
      </w:r>
    </w:p>
    <w:p w:rsidR="00445417" w:rsidRDefault="00DD4AEC">
      <w:pPr>
        <w:pStyle w:val="a3"/>
        <w:spacing w:line="267"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tabs>
          <w:tab w:val="left" w:pos="2680"/>
          <w:tab w:val="left" w:pos="4635"/>
          <w:tab w:val="left" w:pos="5830"/>
          <w:tab w:val="left" w:pos="7367"/>
          <w:tab w:val="left" w:pos="9014"/>
        </w:tabs>
        <w:spacing w:line="237" w:lineRule="auto"/>
        <w:ind w:right="1078"/>
        <w:jc w:val="left"/>
      </w:pPr>
      <w:r>
        <w:t>просмотр</w:t>
      </w:r>
      <w:r>
        <w:tab/>
        <w:t>художественных</w:t>
      </w:r>
      <w:r>
        <w:tab/>
        <w:t>фильмов,</w:t>
      </w:r>
      <w:r>
        <w:tab/>
        <w:t>телепередач,</w:t>
      </w:r>
      <w:r>
        <w:tab/>
        <w:t>посвященных</w:t>
      </w:r>
      <w:r>
        <w:tab/>
      </w:r>
      <w:r>
        <w:rPr>
          <w:spacing w:val="-2"/>
        </w:rPr>
        <w:t>русской</w:t>
      </w:r>
      <w:r>
        <w:rPr>
          <w:spacing w:val="-57"/>
        </w:rPr>
        <w:t xml:space="preserve"> </w:t>
      </w:r>
      <w:r>
        <w:t>культуре XIX</w:t>
      </w:r>
      <w:r>
        <w:rPr>
          <w:spacing w:val="4"/>
        </w:rPr>
        <w:t xml:space="preserve"> </w:t>
      </w:r>
      <w:r>
        <w:t>века;</w:t>
      </w:r>
    </w:p>
    <w:p w:rsidR="00445417" w:rsidRDefault="00DD4AEC">
      <w:pPr>
        <w:pStyle w:val="a3"/>
        <w:spacing w:before="3" w:line="232" w:lineRule="auto"/>
        <w:ind w:right="1081"/>
        <w:jc w:val="left"/>
      </w:pPr>
      <w:r>
        <w:t>создание любительского фильма, радиопередачи, театрализованной музыкально-</w:t>
      </w:r>
      <w:r>
        <w:rPr>
          <w:spacing w:val="-57"/>
        </w:rPr>
        <w:t xml:space="preserve"> </w:t>
      </w:r>
      <w:r>
        <w:t>литературной</w:t>
      </w:r>
      <w:r>
        <w:rPr>
          <w:spacing w:val="4"/>
        </w:rPr>
        <w:t xml:space="preserve"> </w:t>
      </w:r>
      <w:r>
        <w:t>композиции</w:t>
      </w:r>
      <w:r>
        <w:rPr>
          <w:spacing w:val="-5"/>
        </w:rPr>
        <w:t xml:space="preserve"> </w:t>
      </w:r>
      <w:r>
        <w:t>на</w:t>
      </w:r>
      <w:r>
        <w:rPr>
          <w:spacing w:val="-9"/>
        </w:rPr>
        <w:t xml:space="preserve"> </w:t>
      </w:r>
      <w:r>
        <w:t>основе</w:t>
      </w:r>
      <w:r>
        <w:rPr>
          <w:spacing w:val="-4"/>
        </w:rPr>
        <w:t xml:space="preserve"> </w:t>
      </w:r>
      <w:r>
        <w:t>музыки</w:t>
      </w:r>
      <w:r>
        <w:rPr>
          <w:spacing w:val="3"/>
        </w:rPr>
        <w:t xml:space="preserve"> </w:t>
      </w:r>
      <w:r>
        <w:t>и</w:t>
      </w:r>
      <w:r>
        <w:rPr>
          <w:spacing w:val="-1"/>
        </w:rPr>
        <w:t xml:space="preserve"> </w:t>
      </w:r>
      <w:r>
        <w:t>литературы</w:t>
      </w:r>
      <w:r>
        <w:rPr>
          <w:spacing w:val="9"/>
        </w:rPr>
        <w:t xml:space="preserve"> </w:t>
      </w:r>
      <w:r>
        <w:t>XIX</w:t>
      </w:r>
      <w:r>
        <w:rPr>
          <w:spacing w:val="-4"/>
        </w:rPr>
        <w:t xml:space="preserve"> </w:t>
      </w:r>
      <w:r>
        <w:t>века;</w:t>
      </w:r>
    </w:p>
    <w:p w:rsidR="00445417" w:rsidRDefault="00DD4AEC">
      <w:pPr>
        <w:pStyle w:val="a3"/>
        <w:spacing w:before="7" w:line="237" w:lineRule="auto"/>
        <w:ind w:left="1470" w:right="2221" w:firstLine="0"/>
        <w:jc w:val="left"/>
      </w:pPr>
      <w:r>
        <w:t>реконструкция костюмированного</w:t>
      </w:r>
      <w:r>
        <w:rPr>
          <w:spacing w:val="11"/>
        </w:rPr>
        <w:t xml:space="preserve"> </w:t>
      </w:r>
      <w:r>
        <w:t>бала,</w:t>
      </w:r>
      <w:r>
        <w:rPr>
          <w:spacing w:val="-7"/>
        </w:rPr>
        <w:t xml:space="preserve"> </w:t>
      </w:r>
      <w:r>
        <w:t>музыкального</w:t>
      </w:r>
      <w:r>
        <w:rPr>
          <w:spacing w:val="11"/>
        </w:rPr>
        <w:t xml:space="preserve"> </w:t>
      </w:r>
      <w:r>
        <w:t>салона.</w:t>
      </w:r>
      <w:r>
        <w:rPr>
          <w:spacing w:val="1"/>
        </w:rPr>
        <w:t xml:space="preserve"> </w:t>
      </w:r>
      <w:r>
        <w:t>История</w:t>
      </w:r>
      <w:r>
        <w:rPr>
          <w:spacing w:val="-9"/>
        </w:rPr>
        <w:t xml:space="preserve"> </w:t>
      </w:r>
      <w:r>
        <w:t>страны</w:t>
      </w:r>
      <w:r>
        <w:rPr>
          <w:spacing w:val="-3"/>
        </w:rPr>
        <w:t xml:space="preserve"> </w:t>
      </w:r>
      <w:r>
        <w:t>и</w:t>
      </w:r>
      <w:r>
        <w:rPr>
          <w:spacing w:val="-8"/>
        </w:rPr>
        <w:t xml:space="preserve"> </w:t>
      </w:r>
      <w:r>
        <w:t>народа</w:t>
      </w:r>
      <w:r>
        <w:rPr>
          <w:spacing w:val="-10"/>
        </w:rPr>
        <w:t xml:space="preserve"> </w:t>
      </w:r>
      <w:r>
        <w:t>в</w:t>
      </w:r>
      <w:r>
        <w:rPr>
          <w:spacing w:val="-3"/>
        </w:rPr>
        <w:t xml:space="preserve"> </w:t>
      </w:r>
      <w:r>
        <w:t>музыке</w:t>
      </w:r>
      <w:r>
        <w:rPr>
          <w:spacing w:val="-1"/>
        </w:rPr>
        <w:t xml:space="preserve"> </w:t>
      </w:r>
      <w:r>
        <w:t>русских</w:t>
      </w:r>
      <w:r>
        <w:rPr>
          <w:spacing w:val="-7"/>
        </w:rPr>
        <w:t xml:space="preserve"> </w:t>
      </w:r>
      <w:r>
        <w:t>композиторов</w:t>
      </w:r>
      <w:r>
        <w:rPr>
          <w:spacing w:val="-6"/>
        </w:rPr>
        <w:t xml:space="preserve"> </w:t>
      </w:r>
      <w:r>
        <w:t>(4–6 часов).</w:t>
      </w:r>
    </w:p>
    <w:p w:rsidR="00445417" w:rsidRDefault="00DD4AEC">
      <w:pPr>
        <w:pStyle w:val="a3"/>
        <w:spacing w:before="3"/>
        <w:ind w:right="1066"/>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t>крупных</w:t>
      </w:r>
      <w:r>
        <w:rPr>
          <w:spacing w:val="-57"/>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сочинений    композиторов    –    членов    «Могучей    кучки»,     С.С.     Прокофьева,</w:t>
      </w:r>
      <w:r>
        <w:rPr>
          <w:spacing w:val="1"/>
        </w:rPr>
        <w:t xml:space="preserve"> </w:t>
      </w:r>
      <w:r>
        <w:t>Г.В.</w:t>
      </w:r>
      <w:r>
        <w:rPr>
          <w:spacing w:val="4"/>
        </w:rPr>
        <w:t xml:space="preserve"> </w:t>
      </w:r>
      <w:r>
        <w:t>Свиридова</w:t>
      </w:r>
      <w:r>
        <w:rPr>
          <w:spacing w:val="3"/>
        </w:rPr>
        <w:t xml:space="preserve"> </w:t>
      </w:r>
      <w:r>
        <w:t>и</w:t>
      </w:r>
      <w:r>
        <w:rPr>
          <w:spacing w:val="-2"/>
        </w:rPr>
        <w:t xml:space="preserve"> </w:t>
      </w:r>
      <w:r>
        <w:t>других</w:t>
      </w:r>
      <w:r>
        <w:rPr>
          <w:spacing w:val="-7"/>
        </w:rPr>
        <w:t xml:space="preserve"> </w:t>
      </w:r>
      <w:r>
        <w:t>композиторов).</w:t>
      </w:r>
    </w:p>
    <w:p w:rsidR="00445417" w:rsidRDefault="00DD4AEC">
      <w:pPr>
        <w:pStyle w:val="a3"/>
        <w:spacing w:before="6"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ind w:right="1053"/>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1"/>
        </w:rPr>
        <w:t xml:space="preserve"> </w:t>
      </w:r>
      <w:r>
        <w:t>веков,</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w:t>
      </w:r>
      <w:r>
        <w:rPr>
          <w:spacing w:val="3"/>
        </w:rPr>
        <w:t xml:space="preserve"> </w:t>
      </w:r>
      <w:r>
        <w:t>пафоса;</w:t>
      </w:r>
    </w:p>
    <w:p w:rsidR="00445417" w:rsidRDefault="00DD4AEC">
      <w:pPr>
        <w:pStyle w:val="a3"/>
        <w:spacing w:before="1" w:line="237" w:lineRule="auto"/>
        <w:ind w:right="1068"/>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0"/>
        </w:rPr>
        <w:t xml:space="preserve"> </w:t>
      </w:r>
      <w:r>
        <w:t>содержания,</w:t>
      </w:r>
      <w:r>
        <w:rPr>
          <w:spacing w:val="3"/>
        </w:rPr>
        <w:t xml:space="preserve"> </w:t>
      </w:r>
      <w:r>
        <w:t>сочиненного</w:t>
      </w:r>
      <w:r>
        <w:rPr>
          <w:spacing w:val="4"/>
        </w:rPr>
        <w:t xml:space="preserve"> </w:t>
      </w:r>
      <w:r>
        <w:t>русским</w:t>
      </w:r>
      <w:r>
        <w:rPr>
          <w:spacing w:val="3"/>
        </w:rPr>
        <w:t xml:space="preserve"> </w:t>
      </w:r>
      <w:r>
        <w:t>композитором-классиком;</w:t>
      </w:r>
    </w:p>
    <w:p w:rsidR="00445417" w:rsidRDefault="00992AFA">
      <w:pPr>
        <w:pStyle w:val="a3"/>
        <w:spacing w:before="2"/>
        <w:ind w:left="0" w:firstLine="0"/>
        <w:jc w:val="left"/>
        <w:rPr>
          <w:sz w:val="25"/>
        </w:rPr>
      </w:pPr>
      <w:r>
        <w:pict>
          <v:rect id="_x0000_s1037" style="position:absolute;margin-left:85pt;margin-top:16.4pt;width:144.05pt;height:.7pt;z-index:-15718400;mso-wrap-distance-left:0;mso-wrap-distance-right:0;mso-position-horizontal-relative:page" fillcolor="black" stroked="f">
            <w10:wrap type="topAndBottom" anchorx="page"/>
          </v:rect>
        </w:pict>
      </w:r>
    </w:p>
    <w:p w:rsidR="00445417" w:rsidRDefault="00445417">
      <w:pPr>
        <w:rPr>
          <w:sz w:val="25"/>
        </w:rPr>
        <w:sectPr w:rsidR="00445417">
          <w:pgSz w:w="11910" w:h="16840"/>
          <w:pgMar w:top="980" w:right="60" w:bottom="280" w:left="940" w:header="766" w:footer="0" w:gutter="0"/>
          <w:cols w:space="720"/>
        </w:sectPr>
      </w:pPr>
    </w:p>
    <w:p w:rsidR="00445417" w:rsidRDefault="00DD4AEC">
      <w:pPr>
        <w:pStyle w:val="a3"/>
        <w:spacing w:before="180"/>
        <w:ind w:left="1470" w:firstLine="0"/>
      </w:pPr>
      <w:r>
        <w:t>исполнение</w:t>
      </w:r>
      <w:r>
        <w:rPr>
          <w:spacing w:val="-7"/>
        </w:rPr>
        <w:t xml:space="preserve"> </w:t>
      </w:r>
      <w:r>
        <w:t>Гимна</w:t>
      </w:r>
      <w:r>
        <w:rPr>
          <w:spacing w:val="-11"/>
        </w:rPr>
        <w:t xml:space="preserve"> </w:t>
      </w:r>
      <w:r>
        <w:t>Российской</w:t>
      </w:r>
      <w:r>
        <w:rPr>
          <w:spacing w:val="-9"/>
        </w:rPr>
        <w:t xml:space="preserve"> </w:t>
      </w:r>
      <w:r>
        <w:t>Федерации;</w:t>
      </w:r>
    </w:p>
    <w:p w:rsidR="00445417" w:rsidRDefault="00DD4AEC">
      <w:pPr>
        <w:pStyle w:val="a3"/>
        <w:spacing w:before="5" w:line="237"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before="3"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57"/>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 –</w:t>
      </w:r>
      <w:r>
        <w:rPr>
          <w:spacing w:val="2"/>
        </w:rPr>
        <w:t xml:space="preserve"> </w:t>
      </w:r>
      <w:r>
        <w:t>членов</w:t>
      </w:r>
      <w:r>
        <w:rPr>
          <w:spacing w:val="4"/>
        </w:rPr>
        <w:t xml:space="preserve"> </w:t>
      </w:r>
      <w:r>
        <w:t>кружка</w:t>
      </w:r>
      <w:r>
        <w:rPr>
          <w:spacing w:val="11"/>
        </w:rPr>
        <w:t xml:space="preserve"> </w:t>
      </w:r>
      <w:r>
        <w:t>«Могучая</w:t>
      </w:r>
      <w:r>
        <w:rPr>
          <w:spacing w:val="2"/>
        </w:rPr>
        <w:t xml:space="preserve"> </w:t>
      </w:r>
      <w:r>
        <w:t>кучка»;</w:t>
      </w:r>
    </w:p>
    <w:p w:rsidR="00445417" w:rsidRDefault="00DD4AEC">
      <w:pPr>
        <w:pStyle w:val="a3"/>
        <w:spacing w:line="242" w:lineRule="auto"/>
        <w:ind w:right="1077"/>
      </w:pPr>
      <w:r>
        <w:t>просмотр видеозаписи оперы одного из русских композиторов (или посещение</w:t>
      </w:r>
      <w:r>
        <w:rPr>
          <w:spacing w:val="1"/>
        </w:rPr>
        <w:t xml:space="preserve"> </w:t>
      </w:r>
      <w:r>
        <w:t>театра)</w:t>
      </w:r>
      <w:r>
        <w:rPr>
          <w:spacing w:val="1"/>
        </w:rPr>
        <w:t xml:space="preserve"> </w:t>
      </w:r>
      <w:r>
        <w:t>или</w:t>
      </w:r>
      <w:r>
        <w:rPr>
          <w:spacing w:val="-3"/>
        </w:rPr>
        <w:t xml:space="preserve"> </w:t>
      </w:r>
      <w:r>
        <w:t>фильма,</w:t>
      </w:r>
      <w:r>
        <w:rPr>
          <w:spacing w:val="-11"/>
        </w:rPr>
        <w:t xml:space="preserve"> </w:t>
      </w:r>
      <w:r>
        <w:t>основанного</w:t>
      </w:r>
      <w:r>
        <w:rPr>
          <w:spacing w:val="1"/>
        </w:rPr>
        <w:t xml:space="preserve"> </w:t>
      </w:r>
      <w:r>
        <w:t>на</w:t>
      </w:r>
      <w:r>
        <w:rPr>
          <w:spacing w:val="-10"/>
        </w:rPr>
        <w:t xml:space="preserve"> </w:t>
      </w:r>
      <w:r>
        <w:t>музыкальных</w:t>
      </w:r>
      <w:r>
        <w:rPr>
          <w:spacing w:val="-8"/>
        </w:rPr>
        <w:t xml:space="preserve"> </w:t>
      </w:r>
      <w:r>
        <w:t>сочинениях</w:t>
      </w:r>
      <w:r>
        <w:rPr>
          <w:spacing w:val="-8"/>
        </w:rPr>
        <w:t xml:space="preserve"> </w:t>
      </w:r>
      <w:r>
        <w:t>русских</w:t>
      </w:r>
      <w:r>
        <w:rPr>
          <w:spacing w:val="-8"/>
        </w:rPr>
        <w:t xml:space="preserve"> </w:t>
      </w:r>
      <w:r>
        <w:t>композиторов.</w:t>
      </w:r>
    </w:p>
    <w:p w:rsidR="00445417" w:rsidRDefault="00DD4AEC">
      <w:pPr>
        <w:pStyle w:val="a3"/>
        <w:spacing w:line="269" w:lineRule="exact"/>
        <w:ind w:left="1470" w:firstLine="0"/>
      </w:pPr>
      <w:r>
        <w:t>Русский балет</w:t>
      </w:r>
      <w:r>
        <w:rPr>
          <w:spacing w:val="-1"/>
        </w:rPr>
        <w:t xml:space="preserve"> </w:t>
      </w:r>
      <w:r>
        <w:t>(3–4</w:t>
      </w:r>
      <w:r>
        <w:rPr>
          <w:spacing w:val="-2"/>
        </w:rPr>
        <w:t xml:space="preserve"> </w:t>
      </w:r>
      <w:r>
        <w:t>часа).</w:t>
      </w:r>
    </w:p>
    <w:p w:rsidR="00445417" w:rsidRDefault="00DD4AEC">
      <w:pPr>
        <w:pStyle w:val="a3"/>
        <w:ind w:right="1067"/>
      </w:pPr>
      <w:r>
        <w:t>Содержание:</w:t>
      </w:r>
      <w:r>
        <w:rPr>
          <w:spacing w:val="61"/>
        </w:rPr>
        <w:t xml:space="preserve"> </w:t>
      </w:r>
      <w:r>
        <w:t>Мировая</w:t>
      </w:r>
      <w:r>
        <w:rPr>
          <w:spacing w:val="61"/>
        </w:rPr>
        <w:t xml:space="preserve"> </w:t>
      </w:r>
      <w:r>
        <w:t>слава</w:t>
      </w:r>
      <w:r>
        <w:rPr>
          <w:spacing w:val="61"/>
        </w:rPr>
        <w:t xml:space="preserve"> </w:t>
      </w:r>
      <w:r>
        <w:t>русского</w:t>
      </w:r>
      <w:r>
        <w:rPr>
          <w:spacing w:val="61"/>
        </w:rPr>
        <w:t xml:space="preserve"> </w:t>
      </w:r>
      <w:r>
        <w:t xml:space="preserve">балета.   Творчество  </w:t>
      </w:r>
      <w:r>
        <w:rPr>
          <w:spacing w:val="1"/>
        </w:rPr>
        <w:t xml:space="preserve"> </w:t>
      </w:r>
      <w:r>
        <w:t>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9"/>
        </w:rPr>
        <w:t xml:space="preserve"> </w:t>
      </w:r>
      <w:r>
        <w:t>балета.</w:t>
      </w:r>
      <w:r>
        <w:rPr>
          <w:spacing w:val="5"/>
        </w:rPr>
        <w:t xml:space="preserve"> </w:t>
      </w:r>
      <w:r>
        <w:t>Дягилевские</w:t>
      </w:r>
      <w:r>
        <w:rPr>
          <w:spacing w:val="2"/>
        </w:rPr>
        <w:t xml:space="preserve"> </w:t>
      </w:r>
      <w:r>
        <w:t>сезоны.</w:t>
      </w:r>
    </w:p>
    <w:p w:rsidR="00445417" w:rsidRDefault="00DD4AEC">
      <w:pPr>
        <w:pStyle w:val="a3"/>
        <w:spacing w:line="275" w:lineRule="exact"/>
        <w:ind w:left="1470" w:firstLine="0"/>
      </w:pPr>
      <w:r>
        <w:rPr>
          <w:spacing w:val="-1"/>
        </w:rPr>
        <w:t>Виды</w:t>
      </w:r>
      <w:r>
        <w:rPr>
          <w:spacing w:val="-2"/>
        </w:rPr>
        <w:t xml:space="preserve"> </w:t>
      </w:r>
      <w:r>
        <w:t>деятельности</w:t>
      </w:r>
      <w:r>
        <w:rPr>
          <w:spacing w:val="-15"/>
        </w:rPr>
        <w:t xml:space="preserve"> </w:t>
      </w:r>
      <w:r>
        <w:t>обучающихся:</w:t>
      </w:r>
    </w:p>
    <w:p w:rsidR="00445417" w:rsidRDefault="00DD4AEC">
      <w:pPr>
        <w:pStyle w:val="a3"/>
        <w:spacing w:line="275" w:lineRule="exact"/>
        <w:ind w:left="1470" w:firstLine="0"/>
      </w:pPr>
      <w:r>
        <w:rPr>
          <w:spacing w:val="-1"/>
        </w:rPr>
        <w:t>знакомство</w:t>
      </w:r>
      <w:r>
        <w:rPr>
          <w:spacing w:val="5"/>
        </w:rPr>
        <w:t xml:space="preserve"> </w:t>
      </w:r>
      <w:r>
        <w:t>с</w:t>
      </w:r>
      <w:r>
        <w:rPr>
          <w:spacing w:val="-14"/>
        </w:rPr>
        <w:t xml:space="preserve"> </w:t>
      </w:r>
      <w:r>
        <w:t>шедеврами</w:t>
      </w:r>
      <w:r>
        <w:rPr>
          <w:spacing w:val="-7"/>
        </w:rPr>
        <w:t xml:space="preserve"> </w:t>
      </w:r>
      <w:r>
        <w:t>русской</w:t>
      </w:r>
      <w:r>
        <w:rPr>
          <w:spacing w:val="1"/>
        </w:rPr>
        <w:t xml:space="preserve"> </w:t>
      </w:r>
      <w:r>
        <w:t>балетной</w:t>
      </w:r>
      <w:r>
        <w:rPr>
          <w:spacing w:val="-3"/>
        </w:rPr>
        <w:t xml:space="preserve"> </w:t>
      </w:r>
      <w:r>
        <w:t>музыки;</w:t>
      </w:r>
    </w:p>
    <w:p w:rsidR="00445417" w:rsidRDefault="00DD4AEC">
      <w:pPr>
        <w:pStyle w:val="a3"/>
        <w:spacing w:before="3" w:line="242" w:lineRule="auto"/>
        <w:ind w:right="1077"/>
      </w:pPr>
      <w:r>
        <w:t>поиск информации о постановках балетных спектаклей, гастролях российских</w:t>
      </w:r>
      <w:r>
        <w:rPr>
          <w:spacing w:val="1"/>
        </w:rPr>
        <w:t xml:space="preserve"> </w:t>
      </w:r>
      <w:r>
        <w:t>балетных</w:t>
      </w:r>
      <w:r>
        <w:rPr>
          <w:spacing w:val="-8"/>
        </w:rPr>
        <w:t xml:space="preserve"> </w:t>
      </w:r>
      <w:r>
        <w:t>трупп</w:t>
      </w:r>
      <w:r>
        <w:rPr>
          <w:spacing w:val="9"/>
        </w:rPr>
        <w:t xml:space="preserve"> </w:t>
      </w:r>
      <w:r>
        <w:t>за</w:t>
      </w:r>
      <w:r>
        <w:rPr>
          <w:spacing w:val="1"/>
        </w:rPr>
        <w:t xml:space="preserve"> </w:t>
      </w:r>
      <w:r>
        <w:t>рубежом;</w:t>
      </w:r>
    </w:p>
    <w:p w:rsidR="00445417" w:rsidRDefault="00DD4AEC">
      <w:pPr>
        <w:pStyle w:val="a3"/>
        <w:ind w:left="1470" w:right="2113" w:firstLine="0"/>
        <w:jc w:val="left"/>
      </w:pPr>
      <w:r>
        <w:t>посещение балетного спектакля (просмотр в видеозаписи);</w:t>
      </w:r>
      <w:r>
        <w:rPr>
          <w:spacing w:val="1"/>
        </w:rPr>
        <w:t xml:space="preserve"> </w:t>
      </w:r>
      <w:r>
        <w:t>характеристика отдельных музыкальных номеров и спектакля в целом;</w:t>
      </w:r>
      <w:r>
        <w:rPr>
          <w:spacing w:val="-57"/>
        </w:rPr>
        <w:t xml:space="preserve"> </w:t>
      </w:r>
      <w:r>
        <w:t>на выбор</w:t>
      </w:r>
      <w:r>
        <w:rPr>
          <w:spacing w:val="-1"/>
        </w:rPr>
        <w:t xml:space="preserve"> </w:t>
      </w:r>
      <w:r>
        <w:t>или</w:t>
      </w:r>
      <w:r>
        <w:rPr>
          <w:spacing w:val="8"/>
        </w:rPr>
        <w:t xml:space="preserve"> </w:t>
      </w:r>
      <w:r>
        <w:t>факультативно:</w:t>
      </w:r>
    </w:p>
    <w:p w:rsidR="00445417" w:rsidRDefault="00DD4AEC">
      <w:pPr>
        <w:pStyle w:val="a3"/>
        <w:spacing w:line="237" w:lineRule="auto"/>
        <w:ind w:right="1058"/>
      </w:pPr>
      <w:r>
        <w:t>исследовательские</w:t>
      </w:r>
      <w:r>
        <w:rPr>
          <w:spacing w:val="1"/>
        </w:rPr>
        <w:t xml:space="preserve"> </w:t>
      </w:r>
      <w:r>
        <w:t>проекты,</w:t>
      </w:r>
      <w:r>
        <w:rPr>
          <w:spacing w:val="1"/>
        </w:rPr>
        <w:t xml:space="preserve"> </w:t>
      </w:r>
      <w:r>
        <w:t>посвященные</w:t>
      </w:r>
      <w:r>
        <w:rPr>
          <w:spacing w:val="1"/>
        </w:rPr>
        <w:t xml:space="preserve"> </w:t>
      </w:r>
      <w:r>
        <w:t>истории</w:t>
      </w:r>
      <w:r>
        <w:rPr>
          <w:spacing w:val="1"/>
        </w:rPr>
        <w:t xml:space="preserve"> </w:t>
      </w:r>
      <w:r>
        <w:t>создания</w:t>
      </w:r>
      <w:r>
        <w:rPr>
          <w:spacing w:val="61"/>
        </w:rPr>
        <w:t xml:space="preserve"> </w:t>
      </w:r>
      <w:r>
        <w:t>знаменитых</w:t>
      </w:r>
      <w:r>
        <w:rPr>
          <w:spacing w:val="1"/>
        </w:rPr>
        <w:t xml:space="preserve"> </w:t>
      </w:r>
      <w:r>
        <w:t>балетов, творческой</w:t>
      </w:r>
      <w:r>
        <w:rPr>
          <w:spacing w:val="3"/>
        </w:rPr>
        <w:t xml:space="preserve"> </w:t>
      </w:r>
      <w:r>
        <w:t>биографии</w:t>
      </w:r>
      <w:r>
        <w:rPr>
          <w:spacing w:val="3"/>
        </w:rPr>
        <w:t xml:space="preserve"> </w:t>
      </w:r>
      <w:r>
        <w:t>балерин,</w:t>
      </w:r>
      <w:r>
        <w:rPr>
          <w:spacing w:val="-1"/>
        </w:rPr>
        <w:t xml:space="preserve"> </w:t>
      </w:r>
      <w:r>
        <w:t>танцовщиков,</w:t>
      </w:r>
      <w:r>
        <w:rPr>
          <w:spacing w:val="5"/>
        </w:rPr>
        <w:t xml:space="preserve"> </w:t>
      </w:r>
      <w:r>
        <w:t>балетмейстеров;</w:t>
      </w:r>
    </w:p>
    <w:p w:rsidR="00445417" w:rsidRDefault="00DD4AEC">
      <w:pPr>
        <w:pStyle w:val="a3"/>
        <w:spacing w:line="237" w:lineRule="auto"/>
        <w:ind w:right="1054"/>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1"/>
        </w:rPr>
        <w:t xml:space="preserve"> </w:t>
      </w:r>
      <w:r>
        <w:t>на</w:t>
      </w:r>
      <w:r>
        <w:rPr>
          <w:spacing w:val="-9"/>
        </w:rPr>
        <w:t xml:space="preserve"> </w:t>
      </w:r>
      <w:r>
        <w:t>музыку</w:t>
      </w:r>
      <w:r>
        <w:rPr>
          <w:spacing w:val="-7"/>
        </w:rPr>
        <w:t xml:space="preserve"> </w:t>
      </w:r>
      <w:r>
        <w:t>какого-либо</w:t>
      </w:r>
      <w:r>
        <w:rPr>
          <w:spacing w:val="7"/>
        </w:rPr>
        <w:t xml:space="preserve"> </w:t>
      </w:r>
      <w:r>
        <w:t>балета (фрагменты).</w:t>
      </w:r>
    </w:p>
    <w:p w:rsidR="00445417" w:rsidRDefault="00DD4AEC">
      <w:pPr>
        <w:pStyle w:val="a3"/>
        <w:spacing w:before="4" w:line="272" w:lineRule="exact"/>
        <w:ind w:left="1470" w:firstLine="0"/>
      </w:pPr>
      <w:r>
        <w:t>Русская</w:t>
      </w:r>
      <w:r>
        <w:rPr>
          <w:spacing w:val="-1"/>
        </w:rPr>
        <w:t xml:space="preserve"> </w:t>
      </w:r>
      <w:r>
        <w:t>исполнительская школа</w:t>
      </w:r>
      <w:r>
        <w:rPr>
          <w:spacing w:val="-7"/>
        </w:rPr>
        <w:t xml:space="preserve"> </w:t>
      </w:r>
      <w:r>
        <w:t>(3–4 часа).</w:t>
      </w:r>
    </w:p>
    <w:p w:rsidR="00445417" w:rsidRDefault="00DD4AEC">
      <w:pPr>
        <w:pStyle w:val="a3"/>
        <w:ind w:right="1062"/>
      </w:pPr>
      <w:r>
        <w:t xml:space="preserve">Содержание:     Творчество    </w:t>
      </w:r>
      <w:r>
        <w:rPr>
          <w:spacing w:val="1"/>
        </w:rPr>
        <w:t xml:space="preserve"> </w:t>
      </w:r>
      <w:r>
        <w:t xml:space="preserve">выдающихся     </w:t>
      </w:r>
      <w:r>
        <w:rPr>
          <w:spacing w:val="1"/>
        </w:rPr>
        <w:t xml:space="preserve"> </w:t>
      </w:r>
      <w:r>
        <w:t xml:space="preserve">отечественных     </w:t>
      </w:r>
      <w:r>
        <w:rPr>
          <w:spacing w:val="1"/>
        </w:rPr>
        <w:t xml:space="preserve"> </w:t>
      </w:r>
      <w:r>
        <w:t>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0"/>
        </w:rPr>
        <w:t xml:space="preserve"> </w:t>
      </w:r>
      <w:r>
        <w:t>в</w:t>
      </w:r>
      <w:r>
        <w:rPr>
          <w:spacing w:val="60"/>
        </w:rPr>
        <w:t xml:space="preserve"> </w:t>
      </w:r>
      <w:r>
        <w:t>Москве</w:t>
      </w:r>
      <w:r>
        <w:rPr>
          <w:spacing w:val="60"/>
        </w:rPr>
        <w:t xml:space="preserve"> </w:t>
      </w:r>
      <w:r>
        <w:t>и</w:t>
      </w:r>
      <w:r>
        <w:rPr>
          <w:spacing w:val="60"/>
        </w:rPr>
        <w:t xml:space="preserve"> </w:t>
      </w:r>
      <w:r>
        <w:t>Санкт-Петербурге,</w:t>
      </w:r>
      <w:r>
        <w:rPr>
          <w:spacing w:val="60"/>
        </w:rPr>
        <w:t xml:space="preserve"> </w:t>
      </w:r>
      <w:r>
        <w:t>родном</w:t>
      </w:r>
      <w:r>
        <w:rPr>
          <w:spacing w:val="60"/>
        </w:rPr>
        <w:t xml:space="preserve"> </w:t>
      </w:r>
      <w:r>
        <w:t xml:space="preserve">городе.  </w:t>
      </w:r>
      <w:r>
        <w:rPr>
          <w:spacing w:val="1"/>
        </w:rPr>
        <w:t xml:space="preserve"> </w:t>
      </w:r>
      <w:r>
        <w:t xml:space="preserve">Конкурс  </w:t>
      </w:r>
      <w:r>
        <w:rPr>
          <w:spacing w:val="1"/>
        </w:rPr>
        <w:t xml:space="preserve"> </w:t>
      </w:r>
      <w:r>
        <w:t>имени</w:t>
      </w:r>
      <w:r>
        <w:rPr>
          <w:spacing w:val="1"/>
        </w:rPr>
        <w:t xml:space="preserve"> </w:t>
      </w:r>
      <w:r>
        <w:t>П.И.</w:t>
      </w:r>
      <w:r>
        <w:rPr>
          <w:spacing w:val="-1"/>
        </w:rPr>
        <w:t xml:space="preserve"> </w:t>
      </w:r>
      <w:r>
        <w:t>Чайковского.</w:t>
      </w:r>
    </w:p>
    <w:p w:rsidR="00445417" w:rsidRDefault="00DD4AEC">
      <w:pPr>
        <w:pStyle w:val="a3"/>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2" w:line="237" w:lineRule="auto"/>
        <w:ind w:right="1066"/>
      </w:pPr>
      <w:r>
        <w:t>слушание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произведений</w:t>
      </w:r>
      <w:r>
        <w:rPr>
          <w:spacing w:val="1"/>
        </w:rPr>
        <w:t xml:space="preserve"> </w:t>
      </w:r>
      <w:r>
        <w:t>в</w:t>
      </w:r>
      <w:r>
        <w:rPr>
          <w:spacing w:val="1"/>
        </w:rPr>
        <w:t xml:space="preserve"> </w:t>
      </w:r>
      <w:r>
        <w:t>исполнении</w:t>
      </w:r>
      <w:r>
        <w:rPr>
          <w:spacing w:val="1"/>
        </w:rPr>
        <w:t xml:space="preserve"> </w:t>
      </w:r>
      <w:r>
        <w:t>разных</w:t>
      </w:r>
      <w:r>
        <w:rPr>
          <w:spacing w:val="60"/>
        </w:rPr>
        <w:t xml:space="preserve"> </w:t>
      </w:r>
      <w:r>
        <w:t>музыкантов,</w:t>
      </w:r>
      <w:r>
        <w:rPr>
          <w:spacing w:val="1"/>
        </w:rPr>
        <w:t xml:space="preserve"> </w:t>
      </w:r>
      <w:r>
        <w:t>оценка</w:t>
      </w:r>
      <w:r>
        <w:rPr>
          <w:spacing w:val="-8"/>
        </w:rPr>
        <w:t xml:space="preserve"> </w:t>
      </w:r>
      <w:r>
        <w:t>особенностей</w:t>
      </w:r>
      <w:r>
        <w:rPr>
          <w:spacing w:val="-1"/>
        </w:rPr>
        <w:t xml:space="preserve"> </w:t>
      </w:r>
      <w:r>
        <w:t>интерпретации;</w:t>
      </w:r>
    </w:p>
    <w:p w:rsidR="00445417" w:rsidRDefault="00DD4AEC">
      <w:pPr>
        <w:pStyle w:val="a3"/>
        <w:spacing w:before="10" w:line="232" w:lineRule="auto"/>
        <w:ind w:left="1470" w:right="1942" w:firstLine="0"/>
      </w:pPr>
      <w:r>
        <w:t>создание домашней фоно- и видеотеки из понравившихся произведений;</w:t>
      </w:r>
      <w:r>
        <w:rPr>
          <w:spacing w:val="-57"/>
        </w:rPr>
        <w:t xml:space="preserve"> </w:t>
      </w:r>
      <w:r>
        <w:t>дискуссия</w:t>
      </w:r>
      <w:r>
        <w:rPr>
          <w:spacing w:val="2"/>
        </w:rPr>
        <w:t xml:space="preserve"> </w:t>
      </w:r>
      <w:r>
        <w:t>на тему</w:t>
      </w:r>
      <w:r>
        <w:rPr>
          <w:spacing w:val="-11"/>
        </w:rPr>
        <w:t xml:space="preserve"> </w:t>
      </w:r>
      <w:r>
        <w:t>«Исполнитель</w:t>
      </w:r>
      <w:r>
        <w:rPr>
          <w:spacing w:val="3"/>
        </w:rPr>
        <w:t xml:space="preserve"> </w:t>
      </w:r>
      <w:r>
        <w:t>–</w:t>
      </w:r>
      <w:r>
        <w:rPr>
          <w:spacing w:val="-3"/>
        </w:rPr>
        <w:t xml:space="preserve"> </w:t>
      </w:r>
      <w:r>
        <w:t>соавтор</w:t>
      </w:r>
      <w:r>
        <w:rPr>
          <w:spacing w:val="-2"/>
        </w:rPr>
        <w:t xml:space="preserve"> </w:t>
      </w:r>
      <w:r>
        <w:t>композитора»;</w:t>
      </w:r>
    </w:p>
    <w:p w:rsidR="00445417" w:rsidRDefault="00DD4AEC">
      <w:pPr>
        <w:pStyle w:val="a3"/>
        <w:spacing w:before="10"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42" w:lineRule="auto"/>
        <w:ind w:right="1063"/>
      </w:pPr>
      <w:r>
        <w:t>исследовательские</w:t>
      </w:r>
      <w:r>
        <w:rPr>
          <w:spacing w:val="1"/>
        </w:rPr>
        <w:t xml:space="preserve"> </w:t>
      </w:r>
      <w:r>
        <w:t>проекты,</w:t>
      </w:r>
      <w:r>
        <w:rPr>
          <w:spacing w:val="1"/>
        </w:rPr>
        <w:t xml:space="preserve"> </w:t>
      </w:r>
      <w:r>
        <w:t>посвященные</w:t>
      </w:r>
      <w:r>
        <w:rPr>
          <w:spacing w:val="61"/>
        </w:rPr>
        <w:t xml:space="preserve"> </w:t>
      </w:r>
      <w:r>
        <w:t>биографиям</w:t>
      </w:r>
      <w:r>
        <w:rPr>
          <w:spacing w:val="61"/>
        </w:rPr>
        <w:t xml:space="preserve"> </w:t>
      </w:r>
      <w:r>
        <w:t>известных</w:t>
      </w:r>
      <w:r>
        <w:rPr>
          <w:spacing w:val="1"/>
        </w:rPr>
        <w:t xml:space="preserve"> </w:t>
      </w:r>
      <w:r>
        <w:t>отечественных</w:t>
      </w:r>
      <w:r>
        <w:rPr>
          <w:spacing w:val="-7"/>
        </w:rPr>
        <w:t xml:space="preserve"> </w:t>
      </w:r>
      <w:r>
        <w:t>исполнителей классической</w:t>
      </w:r>
      <w:r>
        <w:rPr>
          <w:spacing w:val="4"/>
        </w:rPr>
        <w:t xml:space="preserve"> </w:t>
      </w:r>
      <w:r>
        <w:t>музыки.</w:t>
      </w:r>
    </w:p>
    <w:p w:rsidR="00445417" w:rsidRDefault="00DD4AEC">
      <w:pPr>
        <w:pStyle w:val="a3"/>
        <w:spacing w:line="271" w:lineRule="exact"/>
        <w:ind w:left="1470" w:firstLine="0"/>
      </w:pPr>
      <w:r>
        <w:t>Русская музыка</w:t>
      </w:r>
      <w:r>
        <w:rPr>
          <w:spacing w:val="-1"/>
        </w:rPr>
        <w:t xml:space="preserve"> </w:t>
      </w:r>
      <w:r>
        <w:t>– взгляд</w:t>
      </w:r>
      <w:r>
        <w:rPr>
          <w:spacing w:val="-7"/>
        </w:rPr>
        <w:t xml:space="preserve"> </w:t>
      </w:r>
      <w:r>
        <w:t>в</w:t>
      </w:r>
      <w:r>
        <w:rPr>
          <w:spacing w:val="-4"/>
        </w:rPr>
        <w:t xml:space="preserve"> </w:t>
      </w:r>
      <w:r>
        <w:t>будущее</w:t>
      </w:r>
      <w:r>
        <w:rPr>
          <w:spacing w:val="-1"/>
        </w:rPr>
        <w:t xml:space="preserve"> </w:t>
      </w:r>
      <w:r>
        <w:t>(3–4</w:t>
      </w:r>
      <w:r>
        <w:rPr>
          <w:spacing w:val="-1"/>
        </w:rPr>
        <w:t xml:space="preserve"> </w:t>
      </w:r>
      <w:r>
        <w:t>часа).</w:t>
      </w:r>
    </w:p>
    <w:p w:rsidR="00445417" w:rsidRDefault="00DD4AEC">
      <w:pPr>
        <w:pStyle w:val="a3"/>
        <w:spacing w:before="3" w:line="237" w:lineRule="auto"/>
        <w:ind w:right="1065"/>
      </w:pPr>
      <w:r>
        <w:t>Содержание:</w:t>
      </w:r>
      <w:r>
        <w:rPr>
          <w:spacing w:val="1"/>
        </w:rPr>
        <w:t xml:space="preserve"> </w:t>
      </w:r>
      <w:r>
        <w:t>Идея</w:t>
      </w:r>
      <w:r>
        <w:rPr>
          <w:spacing w:val="1"/>
        </w:rPr>
        <w:t xml:space="preserve"> </w:t>
      </w:r>
      <w:r>
        <w:t>светомузыки.</w:t>
      </w:r>
      <w:r>
        <w:rPr>
          <w:spacing w:val="1"/>
        </w:rPr>
        <w:t xml:space="preserve"> </w:t>
      </w:r>
      <w:r>
        <w:t>Мистерии</w:t>
      </w:r>
      <w:r>
        <w:rPr>
          <w:spacing w:val="1"/>
        </w:rPr>
        <w:t xml:space="preserve"> </w:t>
      </w:r>
      <w:r>
        <w:t>А.Н.</w:t>
      </w:r>
      <w:r>
        <w:rPr>
          <w:spacing w:val="1"/>
        </w:rPr>
        <w:t xml:space="preserve"> </w:t>
      </w:r>
      <w:r>
        <w:t>Скрябина.</w:t>
      </w:r>
      <w:r>
        <w:rPr>
          <w:spacing w:val="1"/>
        </w:rPr>
        <w:t xml:space="preserve"> </w:t>
      </w:r>
      <w:r>
        <w:t>Терменвокс,</w:t>
      </w:r>
      <w:r>
        <w:rPr>
          <w:spacing w:val="1"/>
        </w:rPr>
        <w:t xml:space="preserve"> </w:t>
      </w:r>
      <w:r>
        <w:t>синтезатор Е. Мурзина, электронная музыка (на примере творчества А.Г. Шнитке, Э.Н.</w:t>
      </w:r>
      <w:r>
        <w:rPr>
          <w:spacing w:val="1"/>
        </w:rPr>
        <w:t xml:space="preserve"> </w:t>
      </w:r>
      <w:r>
        <w:t>Артемьева и</w:t>
      </w:r>
      <w:r>
        <w:rPr>
          <w:spacing w:val="10"/>
        </w:rPr>
        <w:t xml:space="preserve"> </w:t>
      </w:r>
      <w:r>
        <w:t>других</w:t>
      </w:r>
      <w:r>
        <w:rPr>
          <w:spacing w:val="-7"/>
        </w:rPr>
        <w:t xml:space="preserve"> </w:t>
      </w:r>
      <w:r>
        <w:t>композиторов).</w:t>
      </w:r>
    </w:p>
    <w:p w:rsidR="00445417" w:rsidRDefault="00DD4AEC">
      <w:pPr>
        <w:pStyle w:val="a3"/>
        <w:spacing w:before="9"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1" w:line="237" w:lineRule="auto"/>
        <w:ind w:right="1059"/>
      </w:pPr>
      <w:r>
        <w:t>знакомство с</w:t>
      </w:r>
      <w:r>
        <w:rPr>
          <w:spacing w:val="60"/>
        </w:rPr>
        <w:t xml:space="preserve"> </w:t>
      </w:r>
      <w:r>
        <w:t>музыкой</w:t>
      </w:r>
      <w:r>
        <w:rPr>
          <w:spacing w:val="60"/>
        </w:rPr>
        <w:t xml:space="preserve"> </w:t>
      </w:r>
      <w:r>
        <w:t>отечественных</w:t>
      </w:r>
      <w:r>
        <w:rPr>
          <w:spacing w:val="60"/>
        </w:rPr>
        <w:t xml:space="preserve"> </w:t>
      </w:r>
      <w:r>
        <w:t>композиторов</w:t>
      </w:r>
      <w:r>
        <w:rPr>
          <w:spacing w:val="60"/>
        </w:rPr>
        <w:t xml:space="preserve"> </w:t>
      </w:r>
      <w:r>
        <w:t>XX</w:t>
      </w:r>
      <w:r>
        <w:rPr>
          <w:spacing w:val="60"/>
        </w:rPr>
        <w:t xml:space="preserve"> </w:t>
      </w:r>
      <w:r>
        <w:t>века,</w:t>
      </w:r>
      <w:r>
        <w:rPr>
          <w:spacing w:val="60"/>
        </w:rPr>
        <w:t xml:space="preserve"> </w:t>
      </w:r>
      <w:r>
        <w:t>эстетическими</w:t>
      </w:r>
      <w:r>
        <w:rPr>
          <w:spacing w:val="1"/>
        </w:rPr>
        <w:t xml:space="preserve"> </w:t>
      </w:r>
      <w:r>
        <w:t>и технологическими идеями по расширению возможностей и средств</w:t>
      </w:r>
      <w:r>
        <w:rPr>
          <w:spacing w:val="1"/>
        </w:rPr>
        <w:t xml:space="preserve"> </w:t>
      </w:r>
      <w:r>
        <w:t>музыкального</w:t>
      </w:r>
      <w:r>
        <w:rPr>
          <w:spacing w:val="1"/>
        </w:rPr>
        <w:t xml:space="preserve"> </w:t>
      </w:r>
      <w:r>
        <w:t>искусства;</w:t>
      </w:r>
    </w:p>
    <w:p w:rsidR="00445417" w:rsidRDefault="00DD4AEC">
      <w:pPr>
        <w:pStyle w:val="a3"/>
        <w:spacing w:before="8" w:line="242" w:lineRule="auto"/>
        <w:ind w:right="1067"/>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9"/>
        </w:rPr>
        <w:t xml:space="preserve"> </w:t>
      </w:r>
      <w:r>
        <w:t>в</w:t>
      </w:r>
      <w:r>
        <w:rPr>
          <w:spacing w:val="4"/>
        </w:rPr>
        <w:t xml:space="preserve"> </w:t>
      </w:r>
      <w:r>
        <w:t>создании</w:t>
      </w:r>
      <w:r>
        <w:rPr>
          <w:spacing w:val="-1"/>
        </w:rPr>
        <w:t xml:space="preserve"> </w:t>
      </w:r>
      <w:r>
        <w:t>современной</w:t>
      </w:r>
      <w:r>
        <w:rPr>
          <w:spacing w:val="5"/>
        </w:rPr>
        <w:t xml:space="preserve"> </w:t>
      </w:r>
      <w:r>
        <w:t>музыки;</w:t>
      </w:r>
    </w:p>
    <w:p w:rsidR="00445417" w:rsidRDefault="00DD4AEC">
      <w:pPr>
        <w:pStyle w:val="a3"/>
        <w:spacing w:line="267" w:lineRule="exact"/>
        <w:ind w:left="1470" w:firstLine="0"/>
      </w:pPr>
      <w:r>
        <w:t>на</w:t>
      </w:r>
      <w:r>
        <w:rPr>
          <w:spacing w:val="-1"/>
        </w:rPr>
        <w:t xml:space="preserve"> </w:t>
      </w:r>
      <w:r>
        <w:t>выбор</w:t>
      </w:r>
      <w:r>
        <w:rPr>
          <w:spacing w:val="-9"/>
        </w:rPr>
        <w:t xml:space="preserve"> </w:t>
      </w:r>
      <w:r>
        <w:t>или</w:t>
      </w:r>
      <w:r>
        <w:rPr>
          <w:spacing w:val="2"/>
        </w:rPr>
        <w:t xml:space="preserve"> </w:t>
      </w:r>
      <w:r>
        <w:t>факультативно:</w:t>
      </w:r>
    </w:p>
    <w:p w:rsidR="00445417" w:rsidRDefault="00DD4AEC">
      <w:pPr>
        <w:pStyle w:val="a3"/>
        <w:spacing w:line="237" w:lineRule="auto"/>
        <w:ind w:right="1074"/>
      </w:pPr>
      <w:r>
        <w:t>исследовательские проекты, посвященные развитию музыкальной электроники в</w:t>
      </w:r>
      <w:r>
        <w:rPr>
          <w:spacing w:val="-57"/>
        </w:rPr>
        <w:t xml:space="preserve"> </w:t>
      </w:r>
      <w:r>
        <w:t>России;</w:t>
      </w:r>
    </w:p>
    <w:p w:rsidR="00445417" w:rsidRDefault="00DD4AEC">
      <w:pPr>
        <w:pStyle w:val="a3"/>
        <w:spacing w:before="5" w:line="237" w:lineRule="auto"/>
        <w:ind w:right="1065"/>
      </w:pPr>
      <w:r>
        <w:t>импровизация,</w:t>
      </w:r>
      <w:r>
        <w:rPr>
          <w:spacing w:val="1"/>
        </w:rPr>
        <w:t xml:space="preserve"> </w:t>
      </w:r>
      <w:r>
        <w:t>сочинение</w:t>
      </w:r>
      <w:r>
        <w:rPr>
          <w:spacing w:val="1"/>
        </w:rPr>
        <w:t xml:space="preserve"> </w:t>
      </w:r>
      <w:r>
        <w:t>музыки</w:t>
      </w:r>
      <w:r>
        <w:rPr>
          <w:spacing w:val="1"/>
        </w:rPr>
        <w:t xml:space="preserve"> </w:t>
      </w:r>
      <w:r>
        <w:t>с</w:t>
      </w:r>
      <w:r>
        <w:rPr>
          <w:spacing w:val="1"/>
        </w:rPr>
        <w:t xml:space="preserve"> </w:t>
      </w:r>
      <w:r>
        <w:t>помощью</w:t>
      </w:r>
      <w:r>
        <w:rPr>
          <w:spacing w:val="1"/>
        </w:rPr>
        <w:t xml:space="preserve"> </w:t>
      </w:r>
      <w:r>
        <w:t>цифровых</w:t>
      </w:r>
      <w:r>
        <w:rPr>
          <w:spacing w:val="61"/>
        </w:rPr>
        <w:t xml:space="preserve"> </w:t>
      </w:r>
      <w:r>
        <w:t>устройств,</w:t>
      </w:r>
      <w:r>
        <w:rPr>
          <w:spacing w:val="1"/>
        </w:rPr>
        <w:t xml:space="preserve"> </w:t>
      </w:r>
      <w:r>
        <w:t>программных</w:t>
      </w:r>
      <w:r>
        <w:rPr>
          <w:spacing w:val="-7"/>
        </w:rPr>
        <w:t xml:space="preserve"> </w:t>
      </w:r>
      <w:r>
        <w:t>продуктов</w:t>
      </w:r>
      <w:r>
        <w:rPr>
          <w:spacing w:val="5"/>
        </w:rPr>
        <w:t xml:space="preserve"> </w:t>
      </w:r>
      <w:r>
        <w:t>и</w:t>
      </w:r>
      <w:r>
        <w:rPr>
          <w:spacing w:val="3"/>
        </w:rPr>
        <w:t xml:space="preserve"> </w:t>
      </w:r>
      <w:r>
        <w:t>электронных</w:t>
      </w:r>
      <w:r>
        <w:rPr>
          <w:spacing w:val="-7"/>
        </w:rPr>
        <w:t xml:space="preserve"> </w:t>
      </w:r>
      <w:r>
        <w:t>гаджетов.</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2562" w:firstLine="0"/>
      </w:pPr>
      <w:r>
        <w:t>Модуль № 6 «Образы русской и европейской духовной музыки»</w:t>
      </w:r>
      <w:r>
        <w:rPr>
          <w:vertAlign w:val="superscript"/>
        </w:rPr>
        <w:t>27</w:t>
      </w:r>
      <w:r>
        <w:t>.</w:t>
      </w:r>
      <w:r>
        <w:rPr>
          <w:spacing w:val="-57"/>
        </w:rPr>
        <w:t xml:space="preserve"> </w:t>
      </w:r>
      <w:r>
        <w:t>Храмовый</w:t>
      </w:r>
      <w:r>
        <w:rPr>
          <w:spacing w:val="-1"/>
        </w:rPr>
        <w:t xml:space="preserve"> </w:t>
      </w:r>
      <w:r>
        <w:t>синтез</w:t>
      </w:r>
      <w:r>
        <w:rPr>
          <w:spacing w:val="-1"/>
        </w:rPr>
        <w:t xml:space="preserve"> </w:t>
      </w:r>
      <w:r>
        <w:t>искусств</w:t>
      </w:r>
      <w:r>
        <w:rPr>
          <w:spacing w:val="9"/>
        </w:rPr>
        <w:t xml:space="preserve"> </w:t>
      </w:r>
      <w:r>
        <w:t>(3–4</w:t>
      </w:r>
      <w:r>
        <w:rPr>
          <w:spacing w:val="2"/>
        </w:rPr>
        <w:t xml:space="preserve"> </w:t>
      </w:r>
      <w:r>
        <w:t>часа).</w:t>
      </w:r>
    </w:p>
    <w:p w:rsidR="00445417" w:rsidRDefault="00DD4AEC">
      <w:pPr>
        <w:pStyle w:val="a3"/>
        <w:ind w:right="1051"/>
      </w:pPr>
      <w:r>
        <w:t>Музыка</w:t>
      </w:r>
      <w:r>
        <w:rPr>
          <w:spacing w:val="1"/>
        </w:rPr>
        <w:t xml:space="preserve"> </w:t>
      </w:r>
      <w:r>
        <w:t>православного</w:t>
      </w:r>
      <w:r>
        <w:rPr>
          <w:spacing w:val="1"/>
        </w:rPr>
        <w:t xml:space="preserve"> </w:t>
      </w:r>
      <w:r>
        <w:t>и</w:t>
      </w:r>
      <w:r>
        <w:rPr>
          <w:spacing w:val="1"/>
        </w:rPr>
        <w:t xml:space="preserve"> </w:t>
      </w:r>
      <w:r>
        <w:t>католического</w:t>
      </w:r>
      <w:r>
        <w:rPr>
          <w:vertAlign w:val="superscript"/>
        </w:rPr>
        <w:t>28</w:t>
      </w:r>
      <w:r>
        <w:rPr>
          <w:spacing w:val="1"/>
        </w:rPr>
        <w:t xml:space="preserve"> </w:t>
      </w:r>
      <w:r>
        <w:t>богослужения</w:t>
      </w:r>
      <w:r>
        <w:rPr>
          <w:spacing w:val="1"/>
        </w:rPr>
        <w:t xml:space="preserve"> </w:t>
      </w:r>
      <w:r>
        <w:t>(колокола,</w:t>
      </w:r>
      <w:r>
        <w:rPr>
          <w:spacing w:val="61"/>
        </w:rPr>
        <w:t xml:space="preserve"> </w:t>
      </w:r>
      <w:r>
        <w:t>пение</w:t>
      </w:r>
      <w:r>
        <w:rPr>
          <w:spacing w:val="-57"/>
        </w:rPr>
        <w:t xml:space="preserve"> </w:t>
      </w:r>
      <w:r>
        <w:t>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4"/>
        </w:rPr>
        <w:t xml:space="preserve"> </w:t>
      </w:r>
      <w:r>
        <w:t>Богородицы,</w:t>
      </w:r>
      <w:r>
        <w:rPr>
          <w:spacing w:val="6"/>
        </w:rPr>
        <w:t xml:space="preserve"> </w:t>
      </w:r>
      <w:r>
        <w:t>Рождества,</w:t>
      </w:r>
      <w:r>
        <w:rPr>
          <w:spacing w:val="6"/>
        </w:rPr>
        <w:t xml:space="preserve"> </w:t>
      </w:r>
      <w:r>
        <w:t>Воскресения.</w:t>
      </w:r>
    </w:p>
    <w:p w:rsidR="00445417" w:rsidRDefault="00DD4AEC">
      <w:pPr>
        <w:pStyle w:val="a3"/>
        <w:spacing w:before="3" w:line="272" w:lineRule="exact"/>
        <w:ind w:left="1470" w:firstLine="0"/>
      </w:pPr>
      <w:r>
        <w:t>Виды</w:t>
      </w:r>
      <w:r>
        <w:rPr>
          <w:spacing w:val="-2"/>
        </w:rPr>
        <w:t xml:space="preserve"> </w:t>
      </w:r>
      <w:r>
        <w:t>деятельности</w:t>
      </w:r>
      <w:r>
        <w:rPr>
          <w:spacing w:val="-15"/>
        </w:rPr>
        <w:t xml:space="preserve"> </w:t>
      </w:r>
      <w:r>
        <w:t>обучающихся:</w:t>
      </w:r>
    </w:p>
    <w:p w:rsidR="00445417" w:rsidRDefault="00DD4AEC">
      <w:pPr>
        <w:pStyle w:val="a3"/>
        <w:ind w:right="1077"/>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w:t>
      </w:r>
    </w:p>
    <w:p w:rsidR="00445417" w:rsidRDefault="00DD4AEC">
      <w:pPr>
        <w:pStyle w:val="a3"/>
        <w:ind w:right="1072"/>
      </w:pPr>
      <w:r>
        <w:t>осознание единства музыки со словом, живописью, скульптурой, архитектурой</w:t>
      </w:r>
      <w:r>
        <w:rPr>
          <w:spacing w:val="1"/>
        </w:rPr>
        <w:t xml:space="preserve"> </w:t>
      </w:r>
      <w:r>
        <w:t>как</w:t>
      </w:r>
      <w:r>
        <w:rPr>
          <w:spacing w:val="1"/>
        </w:rPr>
        <w:t xml:space="preserve"> </w:t>
      </w:r>
      <w:r>
        <w:t>сочетания</w:t>
      </w:r>
      <w:r>
        <w:rPr>
          <w:spacing w:val="1"/>
        </w:rPr>
        <w:t xml:space="preserve"> </w:t>
      </w:r>
      <w:r>
        <w:t>разных</w:t>
      </w:r>
      <w:r>
        <w:rPr>
          <w:spacing w:val="1"/>
        </w:rPr>
        <w:t xml:space="preserve"> </w:t>
      </w:r>
      <w:r>
        <w:t>проявлений</w:t>
      </w:r>
      <w:r>
        <w:rPr>
          <w:spacing w:val="1"/>
        </w:rPr>
        <w:t xml:space="preserve"> </w:t>
      </w:r>
      <w:r>
        <w:t>единого</w:t>
      </w:r>
      <w:r>
        <w:rPr>
          <w:spacing w:val="1"/>
        </w:rPr>
        <w:t xml:space="preserve"> </w:t>
      </w:r>
      <w:r>
        <w:t>мировоззрения,</w:t>
      </w:r>
      <w:r>
        <w:rPr>
          <w:spacing w:val="1"/>
        </w:rPr>
        <w:t xml:space="preserve"> </w:t>
      </w:r>
      <w:r>
        <w:t>основной</w:t>
      </w:r>
      <w:r>
        <w:rPr>
          <w:spacing w:val="61"/>
        </w:rPr>
        <w:t xml:space="preserve"> </w:t>
      </w:r>
      <w:r>
        <w:t>идеи</w:t>
      </w:r>
      <w:r>
        <w:rPr>
          <w:spacing w:val="1"/>
        </w:rPr>
        <w:t xml:space="preserve"> </w:t>
      </w:r>
      <w:r>
        <w:t>христианства;</w:t>
      </w:r>
    </w:p>
    <w:p w:rsidR="00445417" w:rsidRDefault="00DD4AEC">
      <w:pPr>
        <w:pStyle w:val="a3"/>
        <w:spacing w:before="1" w:line="237" w:lineRule="auto"/>
        <w:ind w:right="1068"/>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3"/>
        </w:rPr>
        <w:t xml:space="preserve"> </w:t>
      </w:r>
      <w:r>
        <w:t>с</w:t>
      </w:r>
      <w:r>
        <w:rPr>
          <w:spacing w:val="1"/>
        </w:rPr>
        <w:t xml:space="preserve"> </w:t>
      </w:r>
      <w:r>
        <w:t>ней</w:t>
      </w:r>
      <w:r>
        <w:rPr>
          <w:spacing w:val="9"/>
        </w:rPr>
        <w:t xml:space="preserve"> </w:t>
      </w:r>
      <w:r>
        <w:t>по</w:t>
      </w:r>
      <w:r>
        <w:rPr>
          <w:spacing w:val="7"/>
        </w:rPr>
        <w:t xml:space="preserve"> </w:t>
      </w:r>
      <w:r>
        <w:t>тематике;</w:t>
      </w:r>
    </w:p>
    <w:p w:rsidR="00445417" w:rsidRDefault="00DD4AEC">
      <w:pPr>
        <w:pStyle w:val="a3"/>
        <w:spacing w:before="1" w:line="237" w:lineRule="auto"/>
        <w:ind w:right="1085"/>
      </w:pPr>
      <w:r>
        <w:t>определение сходства и различия элементов разных видов искусства (музыки,</w:t>
      </w:r>
      <w:r>
        <w:rPr>
          <w:spacing w:val="1"/>
        </w:rPr>
        <w:t xml:space="preserve"> </w:t>
      </w:r>
      <w:r>
        <w:t>живописи, архитектуры),</w:t>
      </w:r>
      <w:r>
        <w:rPr>
          <w:spacing w:val="6"/>
        </w:rPr>
        <w:t xml:space="preserve"> </w:t>
      </w:r>
      <w:r>
        <w:t>относящихся:</w:t>
      </w:r>
    </w:p>
    <w:p w:rsidR="00445417" w:rsidRDefault="00DD4AEC">
      <w:pPr>
        <w:pStyle w:val="a3"/>
        <w:spacing w:before="4"/>
        <w:ind w:left="1470" w:right="4749"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3"/>
        </w:rPr>
        <w:t xml:space="preserve"> </w:t>
      </w:r>
      <w:r>
        <w:t>конфессиям</w:t>
      </w:r>
      <w:r>
        <w:rPr>
          <w:spacing w:val="-2"/>
        </w:rPr>
        <w:t xml:space="preserve"> </w:t>
      </w:r>
      <w:r>
        <w:t>(по выбору</w:t>
      </w:r>
      <w:r>
        <w:rPr>
          <w:spacing w:val="-7"/>
        </w:rPr>
        <w:t xml:space="preserve"> </w:t>
      </w:r>
      <w:r>
        <w:t>учителя);</w:t>
      </w:r>
    </w:p>
    <w:p w:rsidR="00445417" w:rsidRDefault="00DD4AEC">
      <w:pPr>
        <w:pStyle w:val="a3"/>
        <w:spacing w:before="2" w:line="275"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spacing w:before="2" w:line="237" w:lineRule="auto"/>
        <w:ind w:left="1470" w:right="5287" w:firstLine="0"/>
        <w:jc w:val="left"/>
      </w:pPr>
      <w:r>
        <w:t>посещение концерта духовной музыки.</w:t>
      </w:r>
      <w:r>
        <w:rPr>
          <w:spacing w:val="1"/>
        </w:rPr>
        <w:t xml:space="preserve"> </w:t>
      </w:r>
      <w:r>
        <w:t>Развитие</w:t>
      </w:r>
      <w:r>
        <w:rPr>
          <w:spacing w:val="-12"/>
        </w:rPr>
        <w:t xml:space="preserve"> </w:t>
      </w:r>
      <w:r>
        <w:t>церковной</w:t>
      </w:r>
      <w:r>
        <w:rPr>
          <w:spacing w:val="-9"/>
        </w:rPr>
        <w:t xml:space="preserve"> </w:t>
      </w:r>
      <w:r>
        <w:t>музыки</w:t>
      </w:r>
      <w:r>
        <w:rPr>
          <w:spacing w:val="-2"/>
        </w:rPr>
        <w:t xml:space="preserve"> </w:t>
      </w:r>
      <w:r>
        <w:t>(4–6</w:t>
      </w:r>
      <w:r>
        <w:rPr>
          <w:spacing w:val="-3"/>
        </w:rPr>
        <w:t xml:space="preserve"> </w:t>
      </w:r>
      <w:r>
        <w:t>часов).</w:t>
      </w:r>
    </w:p>
    <w:p w:rsidR="00445417" w:rsidRDefault="00DD4AEC">
      <w:pPr>
        <w:pStyle w:val="a3"/>
        <w:spacing w:before="3"/>
        <w:ind w:right="1059"/>
      </w:pPr>
      <w:r>
        <w:t>Содержание: Европейская музыка религиозной традиции (григорианский хорал,</w:t>
      </w:r>
      <w:r>
        <w:rPr>
          <w:spacing w:val="1"/>
        </w:rPr>
        <w:t xml:space="preserve"> </w:t>
      </w:r>
      <w:r>
        <w:t>изобретение</w:t>
      </w:r>
      <w:r>
        <w:rPr>
          <w:spacing w:val="1"/>
        </w:rPr>
        <w:t xml:space="preserve"> </w:t>
      </w:r>
      <w:r>
        <w:t>нотной записи Гвидод’Ареццо, протестантский хорал).</w:t>
      </w:r>
      <w:r>
        <w:rPr>
          <w:spacing w:val="1"/>
        </w:rPr>
        <w:t xml:space="preserve"> </w:t>
      </w:r>
      <w:r>
        <w:t>Русская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(знаменный</w:t>
      </w:r>
      <w:r>
        <w:rPr>
          <w:spacing w:val="1"/>
        </w:rPr>
        <w:t xml:space="preserve"> </w:t>
      </w:r>
      <w:r>
        <w:t>распев,</w:t>
      </w:r>
      <w:r>
        <w:rPr>
          <w:spacing w:val="1"/>
        </w:rPr>
        <w:t xml:space="preserve"> </w:t>
      </w:r>
      <w:r>
        <w:t>крюковая</w:t>
      </w:r>
      <w:r>
        <w:rPr>
          <w:spacing w:val="1"/>
        </w:rPr>
        <w:t xml:space="preserve"> </w:t>
      </w:r>
      <w:r>
        <w:t>запись,</w:t>
      </w:r>
      <w:r>
        <w:rPr>
          <w:spacing w:val="1"/>
        </w:rPr>
        <w:t xml:space="preserve"> </w:t>
      </w:r>
      <w:r>
        <w:t>партесное</w:t>
      </w:r>
      <w:r>
        <w:rPr>
          <w:spacing w:val="1"/>
        </w:rPr>
        <w:t xml:space="preserve"> </w:t>
      </w:r>
      <w:r>
        <w:t>пение).</w:t>
      </w:r>
      <w:r>
        <w:rPr>
          <w:spacing w:val="1"/>
        </w:rPr>
        <w:t xml:space="preserve"> </w:t>
      </w:r>
      <w:r>
        <w:t>Полифония</w:t>
      </w:r>
      <w:r>
        <w:rPr>
          <w:spacing w:val="1"/>
        </w:rPr>
        <w:t xml:space="preserve"> </w:t>
      </w:r>
      <w:r>
        <w:t>в</w:t>
      </w:r>
      <w:r>
        <w:rPr>
          <w:spacing w:val="1"/>
        </w:rPr>
        <w:t xml:space="preserve"> </w:t>
      </w:r>
      <w:r>
        <w:t>западной</w:t>
      </w:r>
      <w:r>
        <w:rPr>
          <w:spacing w:val="1"/>
        </w:rPr>
        <w:t xml:space="preserve"> </w:t>
      </w:r>
      <w:r>
        <w:t>и</w:t>
      </w:r>
      <w:r>
        <w:rPr>
          <w:spacing w:val="1"/>
        </w:rPr>
        <w:t xml:space="preserve"> </w:t>
      </w:r>
      <w:r>
        <w:t>русской</w:t>
      </w:r>
      <w:r>
        <w:rPr>
          <w:spacing w:val="1"/>
        </w:rPr>
        <w:t xml:space="preserve"> </w:t>
      </w:r>
      <w:r>
        <w:t>духовной</w:t>
      </w:r>
      <w:r>
        <w:rPr>
          <w:spacing w:val="1"/>
        </w:rPr>
        <w:t xml:space="preserve"> </w:t>
      </w:r>
      <w:r>
        <w:t>музыке.</w:t>
      </w:r>
      <w:r>
        <w:rPr>
          <w:spacing w:val="1"/>
        </w:rPr>
        <w:t xml:space="preserve"> </w:t>
      </w:r>
      <w:r>
        <w:t>Жанры:</w:t>
      </w:r>
      <w:r>
        <w:rPr>
          <w:spacing w:val="1"/>
        </w:rPr>
        <w:t xml:space="preserve"> </w:t>
      </w:r>
      <w:r>
        <w:t>кантата,</w:t>
      </w:r>
      <w:r>
        <w:rPr>
          <w:spacing w:val="61"/>
        </w:rPr>
        <w:t xml:space="preserve"> </w:t>
      </w:r>
      <w:r>
        <w:t>духовный</w:t>
      </w:r>
      <w:r>
        <w:rPr>
          <w:spacing w:val="1"/>
        </w:rPr>
        <w:t xml:space="preserve"> </w:t>
      </w:r>
      <w:r>
        <w:t>концерт,</w:t>
      </w:r>
      <w:r>
        <w:rPr>
          <w:spacing w:val="5"/>
        </w:rPr>
        <w:t xml:space="preserve"> </w:t>
      </w:r>
      <w:r>
        <w:t>реквием.</w:t>
      </w:r>
    </w:p>
    <w:p w:rsidR="00445417" w:rsidRDefault="00DD4AEC">
      <w:pPr>
        <w:pStyle w:val="a3"/>
        <w:spacing w:before="3"/>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3" w:line="275" w:lineRule="exact"/>
        <w:ind w:left="1470" w:firstLine="0"/>
      </w:pPr>
      <w:r>
        <w:t>знакомство</w:t>
      </w:r>
      <w:r>
        <w:rPr>
          <w:spacing w:val="2"/>
        </w:rPr>
        <w:t xml:space="preserve"> </w:t>
      </w:r>
      <w:r>
        <w:t>с</w:t>
      </w:r>
      <w:r>
        <w:rPr>
          <w:spacing w:val="-14"/>
        </w:rPr>
        <w:t xml:space="preserve"> </w:t>
      </w:r>
      <w:r>
        <w:t>историей</w:t>
      </w:r>
      <w:r>
        <w:rPr>
          <w:spacing w:val="-9"/>
        </w:rPr>
        <w:t xml:space="preserve"> </w:t>
      </w:r>
      <w:r>
        <w:t>возникновения</w:t>
      </w:r>
      <w:r>
        <w:rPr>
          <w:spacing w:val="-11"/>
        </w:rPr>
        <w:t xml:space="preserve"> </w:t>
      </w:r>
      <w:r>
        <w:t>нотной</w:t>
      </w:r>
      <w:r>
        <w:rPr>
          <w:spacing w:val="-11"/>
        </w:rPr>
        <w:t xml:space="preserve"> </w:t>
      </w:r>
      <w:r>
        <w:t>записи;</w:t>
      </w:r>
    </w:p>
    <w:p w:rsidR="00445417" w:rsidRDefault="00DD4AEC">
      <w:pPr>
        <w:pStyle w:val="a3"/>
        <w:spacing w:line="242" w:lineRule="auto"/>
        <w:ind w:right="1076"/>
      </w:pPr>
      <w:r>
        <w:t>сравнение нотаций религиозной музыки разных традиций (григорианский хорал,</w:t>
      </w:r>
      <w:r>
        <w:rPr>
          <w:spacing w:val="-57"/>
        </w:rPr>
        <w:t xml:space="preserve"> </w:t>
      </w:r>
      <w:r>
        <w:t>знаменный</w:t>
      </w:r>
      <w:r>
        <w:rPr>
          <w:spacing w:val="4"/>
        </w:rPr>
        <w:t xml:space="preserve"> </w:t>
      </w:r>
      <w:r>
        <w:t>распев,</w:t>
      </w:r>
      <w:r>
        <w:rPr>
          <w:spacing w:val="5"/>
        </w:rPr>
        <w:t xml:space="preserve"> </w:t>
      </w:r>
      <w:r>
        <w:t>современные</w:t>
      </w:r>
      <w:r>
        <w:rPr>
          <w:spacing w:val="-2"/>
        </w:rPr>
        <w:t xml:space="preserve"> </w:t>
      </w:r>
      <w:r>
        <w:t>ноты);</w:t>
      </w:r>
    </w:p>
    <w:p w:rsidR="00445417" w:rsidRDefault="00DD4AEC">
      <w:pPr>
        <w:pStyle w:val="a3"/>
        <w:spacing w:line="242" w:lineRule="auto"/>
        <w:ind w:right="1064"/>
      </w:pPr>
      <w:r>
        <w:t>знакомство</w:t>
      </w:r>
      <w:r>
        <w:rPr>
          <w:spacing w:val="1"/>
        </w:rPr>
        <w:t xml:space="preserve"> </w:t>
      </w:r>
      <w:r>
        <w:t>с</w:t>
      </w:r>
      <w:r>
        <w:rPr>
          <w:spacing w:val="1"/>
        </w:rPr>
        <w:t xml:space="preserve"> </w:t>
      </w:r>
      <w:r>
        <w:t>образцами</w:t>
      </w:r>
      <w:r>
        <w:rPr>
          <w:spacing w:val="1"/>
        </w:rPr>
        <w:t xml:space="preserve"> </w:t>
      </w:r>
      <w:r>
        <w:t>(фрагментами)</w:t>
      </w:r>
      <w:r>
        <w:rPr>
          <w:spacing w:val="1"/>
        </w:rPr>
        <w:t xml:space="preserve"> </w:t>
      </w:r>
      <w:r>
        <w:t>средневековых</w:t>
      </w:r>
      <w:r>
        <w:rPr>
          <w:spacing w:val="1"/>
        </w:rPr>
        <w:t xml:space="preserve"> </w:t>
      </w:r>
      <w:r>
        <w:t>церковных</w:t>
      </w:r>
      <w:r>
        <w:rPr>
          <w:spacing w:val="1"/>
        </w:rPr>
        <w:t xml:space="preserve"> </w:t>
      </w:r>
      <w:r>
        <w:t>распевов</w:t>
      </w:r>
      <w:r>
        <w:rPr>
          <w:spacing w:val="1"/>
        </w:rPr>
        <w:t xml:space="preserve"> </w:t>
      </w:r>
      <w:r>
        <w:t>(одноголосие);</w:t>
      </w:r>
    </w:p>
    <w:p w:rsidR="00445417" w:rsidRDefault="00DD4AEC">
      <w:pPr>
        <w:pStyle w:val="a3"/>
        <w:spacing w:line="242" w:lineRule="auto"/>
        <w:ind w:left="1470" w:right="6502" w:firstLine="0"/>
        <w:jc w:val="left"/>
      </w:pPr>
      <w:r>
        <w:t>слушание</w:t>
      </w:r>
      <w:r>
        <w:rPr>
          <w:spacing w:val="-6"/>
        </w:rPr>
        <w:t xml:space="preserve"> </w:t>
      </w:r>
      <w:r>
        <w:t>духовной</w:t>
      </w:r>
      <w:r>
        <w:rPr>
          <w:spacing w:val="-9"/>
        </w:rPr>
        <w:t xml:space="preserve"> </w:t>
      </w:r>
      <w:r>
        <w:t>музыки;</w:t>
      </w:r>
      <w:r>
        <w:rPr>
          <w:spacing w:val="-57"/>
        </w:rPr>
        <w:t xml:space="preserve"> </w:t>
      </w:r>
      <w:r>
        <w:t>определение на</w:t>
      </w:r>
      <w:r>
        <w:rPr>
          <w:spacing w:val="-8"/>
        </w:rPr>
        <w:t xml:space="preserve"> </w:t>
      </w:r>
      <w:r>
        <w:t>слух:</w:t>
      </w:r>
    </w:p>
    <w:p w:rsidR="00445417" w:rsidRDefault="00DD4AEC">
      <w:pPr>
        <w:pStyle w:val="a3"/>
        <w:spacing w:line="271" w:lineRule="exact"/>
        <w:ind w:left="1470" w:firstLine="0"/>
        <w:jc w:val="left"/>
      </w:pPr>
      <w:r>
        <w:t>состава</w:t>
      </w:r>
      <w:r>
        <w:rPr>
          <w:spacing w:val="-5"/>
        </w:rPr>
        <w:t xml:space="preserve"> </w:t>
      </w:r>
      <w:r>
        <w:t>исполнителей;</w:t>
      </w:r>
    </w:p>
    <w:p w:rsidR="00445417" w:rsidRDefault="00DD4AEC">
      <w:pPr>
        <w:pStyle w:val="a3"/>
        <w:spacing w:line="275" w:lineRule="exact"/>
        <w:ind w:left="1470" w:firstLine="0"/>
        <w:jc w:val="left"/>
      </w:pPr>
      <w:r>
        <w:t>типа</w:t>
      </w:r>
      <w:r>
        <w:rPr>
          <w:spacing w:val="-7"/>
        </w:rPr>
        <w:t xml:space="preserve"> </w:t>
      </w:r>
      <w:r>
        <w:t>фактуры (хоральный</w:t>
      </w:r>
      <w:r>
        <w:rPr>
          <w:spacing w:val="-7"/>
        </w:rPr>
        <w:t xml:space="preserve"> </w:t>
      </w:r>
      <w:r>
        <w:t>склад,</w:t>
      </w:r>
      <w:r>
        <w:rPr>
          <w:spacing w:val="2"/>
        </w:rPr>
        <w:t xml:space="preserve"> </w:t>
      </w:r>
      <w:r>
        <w:t>полифония);</w:t>
      </w:r>
    </w:p>
    <w:p w:rsidR="00445417" w:rsidRDefault="00DD4AEC">
      <w:pPr>
        <w:pStyle w:val="a3"/>
        <w:spacing w:line="242" w:lineRule="auto"/>
        <w:ind w:left="1470" w:right="1503" w:firstLine="0"/>
        <w:jc w:val="left"/>
      </w:pPr>
      <w:r>
        <w:t>принадлежности</w:t>
      </w:r>
      <w:r>
        <w:rPr>
          <w:spacing w:val="-2"/>
        </w:rPr>
        <w:t xml:space="preserve"> </w:t>
      </w:r>
      <w:r>
        <w:t>к</w:t>
      </w:r>
      <w:r>
        <w:rPr>
          <w:spacing w:val="-10"/>
        </w:rPr>
        <w:t xml:space="preserve"> </w:t>
      </w:r>
      <w:r>
        <w:t>русской</w:t>
      </w:r>
      <w:r>
        <w:rPr>
          <w:spacing w:val="-1"/>
        </w:rPr>
        <w:t xml:space="preserve"> </w:t>
      </w:r>
      <w:r>
        <w:t>или</w:t>
      </w:r>
      <w:r>
        <w:rPr>
          <w:spacing w:val="-7"/>
        </w:rPr>
        <w:t xml:space="preserve"> </w:t>
      </w:r>
      <w:r>
        <w:t>западноевропейской</w:t>
      </w:r>
      <w:r>
        <w:rPr>
          <w:spacing w:val="-2"/>
        </w:rPr>
        <w:t xml:space="preserve"> </w:t>
      </w:r>
      <w:r>
        <w:t>религиозной</w:t>
      </w:r>
      <w:r>
        <w:rPr>
          <w:spacing w:val="-6"/>
        </w:rPr>
        <w:t xml:space="preserve"> </w:t>
      </w:r>
      <w:r>
        <w:t>традиции;</w:t>
      </w:r>
      <w:r>
        <w:rPr>
          <w:spacing w:val="-57"/>
        </w:rPr>
        <w:t xml:space="preserve"> </w:t>
      </w:r>
      <w:r>
        <w:t>на выбор</w:t>
      </w:r>
      <w:r>
        <w:rPr>
          <w:spacing w:val="-1"/>
        </w:rPr>
        <w:t xml:space="preserve"> </w:t>
      </w:r>
      <w:r>
        <w:t>или</w:t>
      </w:r>
      <w:r>
        <w:rPr>
          <w:spacing w:val="8"/>
        </w:rPr>
        <w:t xml:space="preserve"> </w:t>
      </w:r>
      <w:r>
        <w:t>факультативно:</w:t>
      </w:r>
    </w:p>
    <w:p w:rsidR="00445417" w:rsidRDefault="00DD4AEC">
      <w:pPr>
        <w:pStyle w:val="a3"/>
        <w:ind w:right="1066"/>
      </w:pPr>
      <w:r>
        <w:t>работа с</w:t>
      </w:r>
      <w:r>
        <w:rPr>
          <w:spacing w:val="60"/>
        </w:rPr>
        <w:t xml:space="preserve"> </w:t>
      </w:r>
      <w:r>
        <w:t>интерактивной</w:t>
      </w:r>
      <w:r>
        <w:rPr>
          <w:spacing w:val="60"/>
        </w:rPr>
        <w:t xml:space="preserve"> </w:t>
      </w:r>
      <w:r>
        <w:t>картой,</w:t>
      </w:r>
      <w:r>
        <w:rPr>
          <w:spacing w:val="60"/>
        </w:rPr>
        <w:t xml:space="preserve"> </w:t>
      </w:r>
      <w:r>
        <w:t>лентой времени</w:t>
      </w:r>
      <w:r>
        <w:rPr>
          <w:spacing w:val="60"/>
        </w:rPr>
        <w:t xml:space="preserve"> </w:t>
      </w:r>
      <w:r>
        <w:t>с</w:t>
      </w:r>
      <w:r>
        <w:rPr>
          <w:spacing w:val="60"/>
        </w:rPr>
        <w:t xml:space="preserve"> </w:t>
      </w:r>
      <w:r>
        <w:t>указанием</w:t>
      </w:r>
      <w:r>
        <w:rPr>
          <w:spacing w:val="60"/>
        </w:rPr>
        <w:t xml:space="preserve"> </w:t>
      </w:r>
      <w:r>
        <w:t>географических</w:t>
      </w:r>
      <w:r>
        <w:rPr>
          <w:spacing w:val="1"/>
        </w:rPr>
        <w:t xml:space="preserve"> </w:t>
      </w:r>
      <w:r>
        <w:t>и</w:t>
      </w:r>
      <w:r>
        <w:rPr>
          <w:spacing w:val="1"/>
        </w:rPr>
        <w:t xml:space="preserve"> </w:t>
      </w:r>
      <w:r>
        <w:t>исторических особенностей</w:t>
      </w:r>
      <w:r>
        <w:rPr>
          <w:spacing w:val="1"/>
        </w:rPr>
        <w:t xml:space="preserve"> </w:t>
      </w:r>
      <w:r>
        <w:t>распространения</w:t>
      </w:r>
      <w:r>
        <w:rPr>
          <w:spacing w:val="1"/>
        </w:rPr>
        <w:t xml:space="preserve"> </w:t>
      </w:r>
      <w:r>
        <w:t>различных явлений,</w:t>
      </w:r>
      <w:r>
        <w:rPr>
          <w:spacing w:val="1"/>
        </w:rPr>
        <w:t xml:space="preserve"> </w:t>
      </w:r>
      <w:r>
        <w:t>стилей, жанров,</w:t>
      </w:r>
      <w:r>
        <w:rPr>
          <w:spacing w:val="1"/>
        </w:rPr>
        <w:t xml:space="preserve"> </w:t>
      </w:r>
      <w:r>
        <w:t>связанных</w:t>
      </w:r>
      <w:r>
        <w:rPr>
          <w:spacing w:val="-7"/>
        </w:rPr>
        <w:t xml:space="preserve"> </w:t>
      </w:r>
      <w:r>
        <w:t>с</w:t>
      </w:r>
      <w:r>
        <w:rPr>
          <w:spacing w:val="1"/>
        </w:rPr>
        <w:t xml:space="preserve"> </w:t>
      </w:r>
      <w:r>
        <w:t>развитием религиозной</w:t>
      </w:r>
      <w:r>
        <w:rPr>
          <w:spacing w:val="-5"/>
        </w:rPr>
        <w:t xml:space="preserve"> </w:t>
      </w:r>
      <w:r>
        <w:t>музыки;</w:t>
      </w:r>
    </w:p>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992AFA">
      <w:pPr>
        <w:pStyle w:val="a3"/>
        <w:spacing w:before="1"/>
        <w:ind w:left="0" w:firstLine="0"/>
        <w:jc w:val="left"/>
        <w:rPr>
          <w:sz w:val="15"/>
        </w:rPr>
      </w:pPr>
      <w:r>
        <w:pict>
          <v:rect id="_x0000_s1036" style="position:absolute;margin-left:85pt;margin-top:10.65pt;width:144.05pt;height:.7pt;z-index:-15717888;mso-wrap-distance-left:0;mso-wrap-distance-right:0;mso-position-horizontal-relative:page" fillcolor="black" stroked="f">
            <w10:wrap type="topAndBottom" anchorx="page"/>
          </v:rect>
        </w:pict>
      </w:r>
    </w:p>
    <w:p w:rsidR="00445417" w:rsidRDefault="00445417">
      <w:pPr>
        <w:rPr>
          <w:sz w:val="15"/>
        </w:rPr>
        <w:sectPr w:rsidR="00445417">
          <w:pgSz w:w="11910" w:h="16840"/>
          <w:pgMar w:top="980" w:right="60" w:bottom="280" w:left="940" w:header="766" w:footer="0" w:gutter="0"/>
          <w:cols w:space="720"/>
        </w:sectPr>
      </w:pPr>
    </w:p>
    <w:p w:rsidR="00445417" w:rsidRDefault="00DD4AEC">
      <w:pPr>
        <w:pStyle w:val="a3"/>
        <w:spacing w:before="180" w:line="242" w:lineRule="auto"/>
        <w:ind w:right="1064"/>
      </w:pPr>
      <w:r>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посвященные</w:t>
      </w:r>
      <w:r>
        <w:rPr>
          <w:spacing w:val="1"/>
        </w:rPr>
        <w:t xml:space="preserve"> </w:t>
      </w:r>
      <w:r>
        <w:t>отдельным</w:t>
      </w:r>
      <w:r>
        <w:rPr>
          <w:spacing w:val="1"/>
        </w:rPr>
        <w:t xml:space="preserve"> </w:t>
      </w:r>
      <w:r>
        <w:t>произведениям духовной музыки.</w:t>
      </w:r>
    </w:p>
    <w:p w:rsidR="00445417" w:rsidRDefault="00DD4AEC">
      <w:pPr>
        <w:pStyle w:val="a3"/>
        <w:spacing w:line="271" w:lineRule="exact"/>
        <w:ind w:left="1470" w:firstLine="0"/>
      </w:pPr>
      <w:r>
        <w:t>Музыкальные</w:t>
      </w:r>
      <w:r>
        <w:rPr>
          <w:spacing w:val="-7"/>
        </w:rPr>
        <w:t xml:space="preserve"> </w:t>
      </w:r>
      <w:r>
        <w:t>жанры</w:t>
      </w:r>
      <w:r>
        <w:rPr>
          <w:spacing w:val="-4"/>
        </w:rPr>
        <w:t xml:space="preserve"> </w:t>
      </w:r>
      <w:r>
        <w:t>богослужения</w:t>
      </w:r>
      <w:r>
        <w:rPr>
          <w:spacing w:val="-2"/>
        </w:rPr>
        <w:t xml:space="preserve"> </w:t>
      </w:r>
      <w:r>
        <w:t>(3–4</w:t>
      </w:r>
      <w:r>
        <w:rPr>
          <w:spacing w:val="-6"/>
        </w:rPr>
        <w:t xml:space="preserve"> </w:t>
      </w:r>
      <w:r>
        <w:t>часа).</w:t>
      </w:r>
    </w:p>
    <w:p w:rsidR="00445417" w:rsidRDefault="00DD4AEC">
      <w:pPr>
        <w:pStyle w:val="a3"/>
        <w:spacing w:before="5" w:line="237" w:lineRule="auto"/>
        <w:ind w:right="1069"/>
      </w:pPr>
      <w:r>
        <w:t>Содержание: Эстетическое содержание и жизненное предназначение 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1"/>
        </w:rPr>
        <w:t xml:space="preserve"> </w:t>
      </w:r>
      <w:r>
        <w:t>православная</w:t>
      </w:r>
      <w:r>
        <w:rPr>
          <w:spacing w:val="3"/>
        </w:rPr>
        <w:t xml:space="preserve"> </w:t>
      </w:r>
      <w:r>
        <w:t>литургия,</w:t>
      </w:r>
      <w:r>
        <w:rPr>
          <w:spacing w:val="6"/>
        </w:rPr>
        <w:t xml:space="preserve"> </w:t>
      </w:r>
      <w:r>
        <w:t>всенощное</w:t>
      </w:r>
      <w:r>
        <w:rPr>
          <w:spacing w:val="-2"/>
        </w:rPr>
        <w:t xml:space="preserve"> </w:t>
      </w:r>
      <w:r>
        <w:t>бдение.</w:t>
      </w:r>
    </w:p>
    <w:p w:rsidR="00445417" w:rsidRDefault="00DD4AEC">
      <w:pPr>
        <w:pStyle w:val="a3"/>
        <w:spacing w:before="9"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1" w:line="237" w:lineRule="auto"/>
        <w:ind w:right="1060"/>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   мировой   музыкальной   классики,    написанными   в    соответствии</w:t>
      </w:r>
      <w:r>
        <w:rPr>
          <w:spacing w:val="1"/>
        </w:rPr>
        <w:t xml:space="preserve"> </w:t>
      </w:r>
      <w:r>
        <w:t>с религиозным</w:t>
      </w:r>
      <w:r>
        <w:rPr>
          <w:spacing w:val="1"/>
        </w:rPr>
        <w:t xml:space="preserve"> </w:t>
      </w:r>
      <w:r>
        <w:t>каноном;</w:t>
      </w:r>
    </w:p>
    <w:p w:rsidR="00445417" w:rsidRDefault="00DD4AEC">
      <w:pPr>
        <w:pStyle w:val="a3"/>
        <w:spacing w:before="9" w:line="275" w:lineRule="exact"/>
        <w:ind w:left="1470" w:firstLine="0"/>
      </w:pPr>
      <w:r>
        <w:t>вокализация</w:t>
      </w:r>
      <w:r>
        <w:rPr>
          <w:spacing w:val="-12"/>
        </w:rPr>
        <w:t xml:space="preserve"> </w:t>
      </w:r>
      <w:r>
        <w:t>музыкальных</w:t>
      </w:r>
      <w:r>
        <w:rPr>
          <w:spacing w:val="-11"/>
        </w:rPr>
        <w:t xml:space="preserve"> </w:t>
      </w:r>
      <w:r>
        <w:t>тем</w:t>
      </w:r>
      <w:r>
        <w:rPr>
          <w:spacing w:val="-2"/>
        </w:rPr>
        <w:t xml:space="preserve"> </w:t>
      </w:r>
      <w:r>
        <w:t>изучаемых</w:t>
      </w:r>
      <w:r>
        <w:rPr>
          <w:spacing w:val="-11"/>
        </w:rPr>
        <w:t xml:space="preserve"> </w:t>
      </w:r>
      <w:r>
        <w:t>духовных</w:t>
      </w:r>
      <w:r>
        <w:rPr>
          <w:spacing w:val="-12"/>
        </w:rPr>
        <w:t xml:space="preserve"> </w:t>
      </w:r>
      <w:r>
        <w:t>произведений;</w:t>
      </w:r>
    </w:p>
    <w:p w:rsidR="00445417" w:rsidRDefault="00DD4AEC">
      <w:pPr>
        <w:pStyle w:val="a3"/>
        <w:spacing w:before="6" w:line="232" w:lineRule="auto"/>
        <w:ind w:right="1068"/>
      </w:pPr>
      <w:r>
        <w:t>определение</w:t>
      </w:r>
      <w:r>
        <w:rPr>
          <w:spacing w:val="1"/>
        </w:rPr>
        <w:t xml:space="preserve"> </w:t>
      </w:r>
      <w:r>
        <w:t>на</w:t>
      </w:r>
      <w:r>
        <w:rPr>
          <w:spacing w:val="1"/>
        </w:rPr>
        <w:t xml:space="preserve"> </w:t>
      </w:r>
      <w:r>
        <w:t>слух</w:t>
      </w:r>
      <w:r>
        <w:rPr>
          <w:spacing w:val="1"/>
        </w:rPr>
        <w:t xml:space="preserve"> </w:t>
      </w:r>
      <w:r>
        <w:t>изученных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61"/>
        </w:rPr>
        <w:t xml:space="preserve"> </w:t>
      </w:r>
      <w:r>
        <w:t>иметь</w:t>
      </w:r>
      <w:r>
        <w:rPr>
          <w:spacing w:val="-57"/>
        </w:rPr>
        <w:t xml:space="preserve"> </w:t>
      </w:r>
      <w:r>
        <w:t>представление</w:t>
      </w:r>
      <w:r>
        <w:rPr>
          <w:spacing w:val="1"/>
        </w:rPr>
        <w:t xml:space="preserve"> </w:t>
      </w:r>
      <w:r>
        <w:t>об</w:t>
      </w:r>
      <w:r>
        <w:rPr>
          <w:spacing w:val="-17"/>
        </w:rPr>
        <w:t xml:space="preserve"> </w:t>
      </w:r>
      <w:r>
        <w:t>особенностях</w:t>
      </w:r>
      <w:r>
        <w:rPr>
          <w:spacing w:val="-1"/>
        </w:rPr>
        <w:t xml:space="preserve"> </w:t>
      </w:r>
      <w:r>
        <w:t>их</w:t>
      </w:r>
      <w:r>
        <w:rPr>
          <w:spacing w:val="-8"/>
        </w:rPr>
        <w:t xml:space="preserve"> </w:t>
      </w:r>
      <w:r>
        <w:t>построения</w:t>
      </w:r>
      <w:r>
        <w:rPr>
          <w:spacing w:val="-6"/>
        </w:rPr>
        <w:t xml:space="preserve"> </w:t>
      </w:r>
      <w:r>
        <w:t>и</w:t>
      </w:r>
      <w:r>
        <w:rPr>
          <w:spacing w:val="-2"/>
        </w:rPr>
        <w:t xml:space="preserve"> </w:t>
      </w:r>
      <w:r>
        <w:t>образов;</w:t>
      </w:r>
    </w:p>
    <w:p w:rsidR="00445417" w:rsidRDefault="00DD4AEC">
      <w:pPr>
        <w:pStyle w:val="a3"/>
        <w:spacing w:before="5"/>
        <w:ind w:right="1063"/>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w:t>
      </w:r>
      <w:r>
        <w:rPr>
          <w:spacing w:val="1"/>
        </w:rPr>
        <w:t xml:space="preserve"> </w:t>
      </w:r>
      <w:r>
        <w:t>примерами</w:t>
      </w:r>
      <w:r>
        <w:rPr>
          <w:spacing w:val="1"/>
        </w:rPr>
        <w:t xml:space="preserve"> </w:t>
      </w:r>
      <w:r>
        <w:t>из</w:t>
      </w:r>
      <w:r>
        <w:rPr>
          <w:spacing w:val="1"/>
        </w:rPr>
        <w:t xml:space="preserve"> </w:t>
      </w:r>
      <w:r>
        <w:t>соответствующей</w:t>
      </w:r>
      <w:r>
        <w:rPr>
          <w:spacing w:val="1"/>
        </w:rPr>
        <w:t xml:space="preserve"> </w:t>
      </w:r>
      <w:r>
        <w:t>традиции,</w:t>
      </w:r>
      <w:r>
        <w:rPr>
          <w:spacing w:val="61"/>
        </w:rPr>
        <w:t xml:space="preserve"> </w:t>
      </w:r>
      <w:r>
        <w:t>формулировкой</w:t>
      </w:r>
      <w:r>
        <w:rPr>
          <w:spacing w:val="1"/>
        </w:rPr>
        <w:t xml:space="preserve"> </w:t>
      </w:r>
      <w:r>
        <w:t>собственного</w:t>
      </w:r>
      <w:r>
        <w:rPr>
          <w:spacing w:val="1"/>
        </w:rPr>
        <w:t xml:space="preserve"> </w:t>
      </w:r>
      <w:r>
        <w:t>отношения</w:t>
      </w:r>
      <w:r>
        <w:rPr>
          <w:spacing w:val="1"/>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445417" w:rsidRDefault="00DD4AEC">
      <w:pPr>
        <w:pStyle w:val="a3"/>
        <w:spacing w:before="10" w:line="272" w:lineRule="exact"/>
        <w:ind w:left="1470" w:firstLine="0"/>
      </w:pPr>
      <w:r>
        <w:t>Религиозные</w:t>
      </w:r>
      <w:r>
        <w:rPr>
          <w:spacing w:val="-4"/>
        </w:rPr>
        <w:t xml:space="preserve"> </w:t>
      </w:r>
      <w:r>
        <w:t>темы</w:t>
      </w:r>
      <w:r>
        <w:rPr>
          <w:spacing w:val="-2"/>
        </w:rPr>
        <w:t xml:space="preserve"> </w:t>
      </w:r>
      <w:r>
        <w:t>и</w:t>
      </w:r>
      <w:r>
        <w:rPr>
          <w:spacing w:val="-13"/>
        </w:rPr>
        <w:t xml:space="preserve"> </w:t>
      </w:r>
      <w:r>
        <w:t>образы</w:t>
      </w:r>
      <w:r>
        <w:rPr>
          <w:spacing w:val="-2"/>
        </w:rPr>
        <w:t xml:space="preserve"> </w:t>
      </w:r>
      <w:r>
        <w:t>в</w:t>
      </w:r>
      <w:r>
        <w:rPr>
          <w:spacing w:val="-2"/>
        </w:rPr>
        <w:t xml:space="preserve"> </w:t>
      </w:r>
      <w:r>
        <w:t>современной</w:t>
      </w:r>
      <w:r>
        <w:rPr>
          <w:spacing w:val="-2"/>
        </w:rPr>
        <w:t xml:space="preserve"> </w:t>
      </w:r>
      <w:r>
        <w:t>музыке</w:t>
      </w:r>
      <w:r>
        <w:rPr>
          <w:spacing w:val="-1"/>
        </w:rPr>
        <w:t xml:space="preserve"> </w:t>
      </w:r>
      <w:r>
        <w:t>(3–4 часа).</w:t>
      </w:r>
    </w:p>
    <w:p w:rsidR="00445417" w:rsidRDefault="00DD4AEC">
      <w:pPr>
        <w:pStyle w:val="a3"/>
        <w:ind w:right="1063"/>
      </w:pPr>
      <w:r>
        <w:t>Содержание: Сохранение традиций духовной музыки сегодня. 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w:t>
      </w:r>
      <w:r>
        <w:rPr>
          <w:spacing w:val="2"/>
        </w:rPr>
        <w:t xml:space="preserve"> </w:t>
      </w:r>
      <w:r>
        <w:t>поп-культуры.</w:t>
      </w:r>
    </w:p>
    <w:p w:rsidR="00445417" w:rsidRDefault="00DD4AEC">
      <w:pPr>
        <w:pStyle w:val="a3"/>
        <w:spacing w:before="4"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42" w:lineRule="auto"/>
        <w:ind w:right="1059"/>
      </w:pPr>
      <w:r>
        <w:t>сопоставление тенденций</w:t>
      </w:r>
      <w:r>
        <w:rPr>
          <w:spacing w:val="60"/>
        </w:rPr>
        <w:t xml:space="preserve"> </w:t>
      </w:r>
      <w:r>
        <w:t>сохранения и переосмысления</w:t>
      </w:r>
      <w:r>
        <w:rPr>
          <w:spacing w:val="60"/>
        </w:rPr>
        <w:t xml:space="preserve"> </w:t>
      </w:r>
      <w:r>
        <w:t>религиозной традиции</w:t>
      </w:r>
      <w:r>
        <w:rPr>
          <w:spacing w:val="-57"/>
        </w:rPr>
        <w:t xml:space="preserve"> </w:t>
      </w:r>
      <w:r>
        <w:t>в</w:t>
      </w:r>
      <w:r>
        <w:rPr>
          <w:spacing w:val="3"/>
        </w:rPr>
        <w:t xml:space="preserve"> </w:t>
      </w:r>
      <w:r>
        <w:t>культуре</w:t>
      </w:r>
      <w:r>
        <w:rPr>
          <w:spacing w:val="2"/>
        </w:rPr>
        <w:t xml:space="preserve"> </w:t>
      </w:r>
      <w:r>
        <w:t>XX–XXI</w:t>
      </w:r>
      <w:r>
        <w:rPr>
          <w:spacing w:val="8"/>
        </w:rPr>
        <w:t xml:space="preserve"> </w:t>
      </w:r>
      <w:r>
        <w:t>веков;</w:t>
      </w:r>
    </w:p>
    <w:p w:rsidR="00445417" w:rsidRDefault="00DD4AEC">
      <w:pPr>
        <w:pStyle w:val="a3"/>
        <w:spacing w:line="242" w:lineRule="auto"/>
        <w:ind w:right="1069"/>
      </w:pPr>
      <w:r>
        <w:t>исполнение</w:t>
      </w:r>
      <w:r>
        <w:rPr>
          <w:spacing w:val="1"/>
        </w:rPr>
        <w:t xml:space="preserve"> </w:t>
      </w:r>
      <w:r>
        <w:t>музыки</w:t>
      </w:r>
      <w:r>
        <w:rPr>
          <w:spacing w:val="1"/>
        </w:rPr>
        <w:t xml:space="preserve"> </w:t>
      </w:r>
      <w:r>
        <w:t>духовного</w:t>
      </w:r>
      <w:r>
        <w:rPr>
          <w:spacing w:val="1"/>
        </w:rPr>
        <w:t xml:space="preserve"> </w:t>
      </w:r>
      <w:r>
        <w:t>содержания,</w:t>
      </w:r>
      <w:r>
        <w:rPr>
          <w:spacing w:val="1"/>
        </w:rPr>
        <w:t xml:space="preserve"> </w:t>
      </w:r>
      <w:r>
        <w:t>сочиненной</w:t>
      </w:r>
      <w:r>
        <w:rPr>
          <w:spacing w:val="1"/>
        </w:rPr>
        <w:t xml:space="preserve"> </w:t>
      </w:r>
      <w:r>
        <w:t>современными</w:t>
      </w:r>
      <w:r>
        <w:rPr>
          <w:spacing w:val="1"/>
        </w:rPr>
        <w:t xml:space="preserve"> </w:t>
      </w:r>
      <w:r>
        <w:t>композиторами;</w:t>
      </w:r>
    </w:p>
    <w:p w:rsidR="00445417" w:rsidRDefault="00DD4AEC">
      <w:pPr>
        <w:pStyle w:val="a3"/>
        <w:spacing w:line="267"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line="237" w:lineRule="auto"/>
        <w:ind w:right="1070"/>
      </w:pPr>
      <w:r>
        <w:t>исследовательские и творческие проекты по теме «Музыка и религия в наше</w:t>
      </w:r>
      <w:r>
        <w:rPr>
          <w:spacing w:val="1"/>
        </w:rPr>
        <w:t xml:space="preserve"> </w:t>
      </w:r>
      <w:r>
        <w:t>время»;</w:t>
      </w:r>
    </w:p>
    <w:p w:rsidR="00445417" w:rsidRDefault="00DD4AEC">
      <w:pPr>
        <w:pStyle w:val="a3"/>
        <w:spacing w:before="1" w:line="275" w:lineRule="exact"/>
        <w:ind w:left="1470" w:firstLine="0"/>
      </w:pPr>
      <w:r>
        <w:t>посещение</w:t>
      </w:r>
      <w:r>
        <w:rPr>
          <w:spacing w:val="-7"/>
        </w:rPr>
        <w:t xml:space="preserve"> </w:t>
      </w:r>
      <w:r>
        <w:t>концерта</w:t>
      </w:r>
      <w:r>
        <w:rPr>
          <w:spacing w:val="-6"/>
        </w:rPr>
        <w:t xml:space="preserve"> </w:t>
      </w:r>
      <w:r>
        <w:t>духовной</w:t>
      </w:r>
      <w:r>
        <w:rPr>
          <w:spacing w:val="-14"/>
        </w:rPr>
        <w:t xml:space="preserve"> </w:t>
      </w:r>
      <w:r>
        <w:t>музыки.</w:t>
      </w:r>
    </w:p>
    <w:p w:rsidR="00445417" w:rsidRDefault="00DD4AEC">
      <w:pPr>
        <w:pStyle w:val="a3"/>
        <w:spacing w:line="242" w:lineRule="auto"/>
        <w:ind w:left="1470" w:right="4315" w:firstLine="0"/>
      </w:pPr>
      <w:r>
        <w:t>Модуль № 7 «Жанры музыкального искусства»</w:t>
      </w:r>
      <w:r>
        <w:rPr>
          <w:vertAlign w:val="superscript"/>
        </w:rPr>
        <w:t>29</w:t>
      </w:r>
      <w:r>
        <w:t>.</w:t>
      </w:r>
      <w:r>
        <w:rPr>
          <w:spacing w:val="-57"/>
        </w:rPr>
        <w:t xml:space="preserve"> </w:t>
      </w:r>
      <w:r>
        <w:t>Камерная</w:t>
      </w:r>
      <w:r>
        <w:rPr>
          <w:spacing w:val="2"/>
        </w:rPr>
        <w:t xml:space="preserve"> </w:t>
      </w:r>
      <w:r>
        <w:t>музыка</w:t>
      </w:r>
      <w:r>
        <w:rPr>
          <w:spacing w:val="2"/>
        </w:rPr>
        <w:t xml:space="preserve"> </w:t>
      </w:r>
      <w:r>
        <w:t>(3–4</w:t>
      </w:r>
      <w:r>
        <w:rPr>
          <w:spacing w:val="2"/>
        </w:rPr>
        <w:t xml:space="preserve"> </w:t>
      </w:r>
      <w:r>
        <w:t>часа).</w:t>
      </w:r>
    </w:p>
    <w:p w:rsidR="00445417" w:rsidRDefault="00DD4AEC">
      <w:pPr>
        <w:pStyle w:val="a3"/>
        <w:ind w:right="1065"/>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10"/>
        </w:rPr>
        <w:t xml:space="preserve"> </w:t>
      </w:r>
      <w:r>
        <w:t>трехчастная</w:t>
      </w:r>
      <w:r>
        <w:rPr>
          <w:spacing w:val="2"/>
        </w:rPr>
        <w:t xml:space="preserve"> </w:t>
      </w:r>
      <w:r>
        <w:t>репризная</w:t>
      </w:r>
      <w:r>
        <w:rPr>
          <w:spacing w:val="3"/>
        </w:rPr>
        <w:t xml:space="preserve"> </w:t>
      </w:r>
      <w:r>
        <w:t>форма.</w:t>
      </w:r>
      <w:r>
        <w:rPr>
          <w:spacing w:val="-1"/>
        </w:rPr>
        <w:t xml:space="preserve"> </w:t>
      </w:r>
      <w:r>
        <w:t>Куплетная</w:t>
      </w:r>
      <w:r>
        <w:rPr>
          <w:spacing w:val="3"/>
        </w:rPr>
        <w:t xml:space="preserve"> </w:t>
      </w:r>
      <w:r>
        <w:t>форма.</w:t>
      </w:r>
    </w:p>
    <w:p w:rsidR="00445417" w:rsidRDefault="00DD4AEC">
      <w:pPr>
        <w:pStyle w:val="a3"/>
        <w:spacing w:before="1"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ind w:right="1076"/>
      </w:pPr>
      <w:r>
        <w:t>слушание    музыкальных    произведений    изучаемых    жанров,    (зарубежных</w:t>
      </w:r>
      <w:r>
        <w:rPr>
          <w:spacing w:val="1"/>
        </w:rPr>
        <w:t xml:space="preserve"> </w:t>
      </w:r>
      <w:r>
        <w:t>и</w:t>
      </w:r>
      <w:r>
        <w:rPr>
          <w:spacing w:val="1"/>
        </w:rPr>
        <w:t xml:space="preserve"> </w:t>
      </w:r>
      <w:r>
        <w:t>русских</w:t>
      </w:r>
      <w:r>
        <w:rPr>
          <w:spacing w:val="1"/>
        </w:rPr>
        <w:t xml:space="preserve"> </w:t>
      </w:r>
      <w:r>
        <w:t>композиторов),</w:t>
      </w:r>
      <w:r>
        <w:rPr>
          <w:spacing w:val="1"/>
        </w:rPr>
        <w:t xml:space="preserve"> </w:t>
      </w:r>
      <w:r>
        <w:t>анализ</w:t>
      </w:r>
      <w:r>
        <w:rPr>
          <w:spacing w:val="1"/>
        </w:rPr>
        <w:t xml:space="preserve"> </w:t>
      </w:r>
      <w:r>
        <w:t>выразительных</w:t>
      </w:r>
      <w:r>
        <w:rPr>
          <w:spacing w:val="1"/>
        </w:rPr>
        <w:t xml:space="preserve"> </w:t>
      </w:r>
      <w:r>
        <w:t>средств,</w:t>
      </w:r>
      <w:r>
        <w:rPr>
          <w:spacing w:val="61"/>
        </w:rPr>
        <w:t xml:space="preserve"> </w:t>
      </w:r>
      <w:r>
        <w:t>характеристика</w:t>
      </w:r>
      <w:r>
        <w:rPr>
          <w:spacing w:val="1"/>
        </w:rPr>
        <w:t xml:space="preserve"> </w:t>
      </w:r>
      <w:r>
        <w:t>музыкального</w:t>
      </w:r>
      <w:r>
        <w:rPr>
          <w:spacing w:val="3"/>
        </w:rPr>
        <w:t xml:space="preserve"> </w:t>
      </w:r>
      <w:r>
        <w:t>образа;</w:t>
      </w:r>
    </w:p>
    <w:p w:rsidR="00445417" w:rsidRDefault="00DD4AEC">
      <w:pPr>
        <w:pStyle w:val="a3"/>
        <w:ind w:left="1470" w:firstLine="0"/>
      </w:pPr>
      <w:r>
        <w:t>определение</w:t>
      </w:r>
      <w:r>
        <w:rPr>
          <w:spacing w:val="-5"/>
        </w:rPr>
        <w:t xml:space="preserve"> </w:t>
      </w:r>
      <w:r>
        <w:t>на</w:t>
      </w:r>
      <w:r>
        <w:rPr>
          <w:spacing w:val="-2"/>
        </w:rPr>
        <w:t xml:space="preserve"> </w:t>
      </w:r>
      <w:r>
        <w:t>слух</w:t>
      </w:r>
      <w:r>
        <w:rPr>
          <w:spacing w:val="-5"/>
        </w:rPr>
        <w:t xml:space="preserve"> </w:t>
      </w:r>
      <w:r>
        <w:t>музыкальной</w:t>
      </w:r>
      <w:r>
        <w:rPr>
          <w:spacing w:val="6"/>
        </w:rPr>
        <w:t xml:space="preserve"> </w:t>
      </w:r>
      <w:r>
        <w:t>формы</w:t>
      </w:r>
      <w:r>
        <w:rPr>
          <w:spacing w:val="2"/>
        </w:rPr>
        <w:t xml:space="preserve"> </w:t>
      </w:r>
      <w:r>
        <w:t>и</w:t>
      </w:r>
      <w:r>
        <w:rPr>
          <w:spacing w:val="-5"/>
        </w:rPr>
        <w:t xml:space="preserve"> </w:t>
      </w:r>
      <w:r>
        <w:t>составление</w:t>
      </w:r>
      <w:r>
        <w:rPr>
          <w:spacing w:val="5"/>
        </w:rPr>
        <w:t xml:space="preserve"> </w:t>
      </w:r>
      <w:r>
        <w:t>ее</w:t>
      </w:r>
      <w:r>
        <w:rPr>
          <w:spacing w:val="-7"/>
        </w:rPr>
        <w:t xml:space="preserve"> </w:t>
      </w:r>
      <w:r>
        <w:t>буквенной</w:t>
      </w:r>
      <w:r>
        <w:rPr>
          <w:spacing w:val="-3"/>
        </w:rPr>
        <w:t xml:space="preserve"> </w:t>
      </w:r>
      <w:r>
        <w:t>наглядной</w:t>
      </w:r>
    </w:p>
    <w:p w:rsidR="00445417" w:rsidRDefault="00DD4AEC">
      <w:pPr>
        <w:pStyle w:val="a3"/>
        <w:spacing w:before="1" w:line="275" w:lineRule="exact"/>
        <w:ind w:firstLine="0"/>
        <w:jc w:val="left"/>
      </w:pPr>
      <w:r>
        <w:t>схемы;</w:t>
      </w:r>
    </w:p>
    <w:p w:rsidR="00445417" w:rsidRDefault="00DD4AEC">
      <w:pPr>
        <w:pStyle w:val="a3"/>
        <w:spacing w:line="275" w:lineRule="exact"/>
        <w:ind w:left="1470" w:firstLine="0"/>
        <w:jc w:val="left"/>
      </w:pPr>
      <w:r>
        <w:t>разучивание</w:t>
      </w:r>
      <w:r>
        <w:rPr>
          <w:spacing w:val="71"/>
        </w:rPr>
        <w:t xml:space="preserve"> </w:t>
      </w:r>
      <w:r>
        <w:t>и</w:t>
      </w:r>
      <w:r>
        <w:rPr>
          <w:spacing w:val="69"/>
        </w:rPr>
        <w:t xml:space="preserve"> </w:t>
      </w:r>
      <w:r>
        <w:t xml:space="preserve">исполнение  </w:t>
      </w:r>
      <w:r>
        <w:rPr>
          <w:spacing w:val="2"/>
        </w:rPr>
        <w:t xml:space="preserve"> </w:t>
      </w:r>
      <w:r>
        <w:t>произведений</w:t>
      </w:r>
      <w:r>
        <w:rPr>
          <w:spacing w:val="119"/>
        </w:rPr>
        <w:t xml:space="preserve"> </w:t>
      </w:r>
      <w:r>
        <w:t>вокальных</w:t>
      </w:r>
      <w:r>
        <w:rPr>
          <w:spacing w:val="118"/>
        </w:rPr>
        <w:t xml:space="preserve"> </w:t>
      </w:r>
      <w:r>
        <w:t xml:space="preserve">и  </w:t>
      </w:r>
      <w:r>
        <w:rPr>
          <w:spacing w:val="3"/>
        </w:rPr>
        <w:t xml:space="preserve"> </w:t>
      </w:r>
      <w:r>
        <w:t>инструментальных</w:t>
      </w:r>
    </w:p>
    <w:p w:rsidR="00445417" w:rsidRDefault="00DD4AEC">
      <w:pPr>
        <w:pStyle w:val="a3"/>
        <w:spacing w:before="2" w:line="275" w:lineRule="exact"/>
        <w:ind w:firstLine="0"/>
        <w:jc w:val="left"/>
      </w:pPr>
      <w:r>
        <w:t>жанров;</w:t>
      </w:r>
    </w:p>
    <w:p w:rsidR="00445417" w:rsidRDefault="00DD4AEC">
      <w:pPr>
        <w:pStyle w:val="a3"/>
        <w:spacing w:line="274" w:lineRule="exact"/>
        <w:ind w:left="1470" w:firstLine="0"/>
        <w:jc w:val="left"/>
      </w:pPr>
      <w:r>
        <w:t>на выбор</w:t>
      </w:r>
      <w:r>
        <w:rPr>
          <w:spacing w:val="-8"/>
        </w:rPr>
        <w:t xml:space="preserve"> </w:t>
      </w:r>
      <w:r>
        <w:t>или</w:t>
      </w:r>
      <w:r>
        <w:rPr>
          <w:spacing w:val="-2"/>
        </w:rPr>
        <w:t xml:space="preserve"> </w:t>
      </w:r>
      <w:r>
        <w:t>факультативно:</w:t>
      </w:r>
    </w:p>
    <w:p w:rsidR="00445417" w:rsidRDefault="00DD4AEC">
      <w:pPr>
        <w:pStyle w:val="a3"/>
        <w:tabs>
          <w:tab w:val="left" w:pos="3199"/>
          <w:tab w:val="left" w:pos="4481"/>
          <w:tab w:val="left" w:pos="5499"/>
          <w:tab w:val="left" w:pos="6920"/>
          <w:tab w:val="left" w:pos="7237"/>
        </w:tabs>
        <w:spacing w:line="242" w:lineRule="auto"/>
        <w:ind w:right="1080"/>
        <w:jc w:val="left"/>
      </w:pPr>
      <w:r>
        <w:t>импровизация,</w:t>
      </w:r>
      <w:r>
        <w:tab/>
        <w:t>сочинение</w:t>
      </w:r>
      <w:r>
        <w:tab/>
        <w:t>кратких</w:t>
      </w:r>
      <w:r>
        <w:tab/>
        <w:t>фрагментов</w:t>
      </w:r>
      <w:r>
        <w:tab/>
        <w:t>с</w:t>
      </w:r>
      <w:r>
        <w:tab/>
        <w:t>соблюдением</w:t>
      </w:r>
      <w:r>
        <w:rPr>
          <w:spacing w:val="14"/>
        </w:rPr>
        <w:t xml:space="preserve"> </w:t>
      </w:r>
      <w:r>
        <w:t>основных</w:t>
      </w:r>
      <w:r>
        <w:rPr>
          <w:spacing w:val="-57"/>
        </w:rPr>
        <w:t xml:space="preserve"> </w:t>
      </w:r>
      <w:r>
        <w:t>признаков жанра</w:t>
      </w:r>
      <w:r>
        <w:rPr>
          <w:spacing w:val="-9"/>
        </w:rPr>
        <w:t xml:space="preserve"> </w:t>
      </w:r>
      <w:r>
        <w:t>(вокализ</w:t>
      </w:r>
      <w:r>
        <w:rPr>
          <w:spacing w:val="-1"/>
        </w:rPr>
        <w:t xml:space="preserve"> </w:t>
      </w:r>
      <w:r>
        <w:t>пение без</w:t>
      </w:r>
      <w:r>
        <w:rPr>
          <w:spacing w:val="-1"/>
        </w:rPr>
        <w:t xml:space="preserve"> </w:t>
      </w:r>
      <w:r>
        <w:t>слов, вальс</w:t>
      </w:r>
      <w:r>
        <w:rPr>
          <w:spacing w:val="1"/>
        </w:rPr>
        <w:t xml:space="preserve"> </w:t>
      </w:r>
      <w:r>
        <w:t>–</w:t>
      </w:r>
      <w:r>
        <w:rPr>
          <w:spacing w:val="1"/>
        </w:rPr>
        <w:t xml:space="preserve"> </w:t>
      </w:r>
      <w:r>
        <w:t>трехдольный</w:t>
      </w:r>
      <w:r>
        <w:rPr>
          <w:spacing w:val="5"/>
        </w:rPr>
        <w:t xml:space="preserve"> </w:t>
      </w:r>
      <w:r>
        <w:t>метр);</w:t>
      </w:r>
    </w:p>
    <w:p w:rsidR="00445417" w:rsidRDefault="00DD4AEC">
      <w:pPr>
        <w:pStyle w:val="a3"/>
        <w:spacing w:line="271" w:lineRule="exact"/>
        <w:ind w:left="1470" w:firstLine="0"/>
        <w:jc w:val="left"/>
      </w:pPr>
      <w:r>
        <w:t>индивидуальная</w:t>
      </w:r>
      <w:r>
        <w:rPr>
          <w:spacing w:val="-5"/>
        </w:rPr>
        <w:t xml:space="preserve"> </w:t>
      </w:r>
      <w:r>
        <w:t>или</w:t>
      </w:r>
      <w:r>
        <w:rPr>
          <w:spacing w:val="-6"/>
        </w:rPr>
        <w:t xml:space="preserve"> </w:t>
      </w:r>
      <w:r>
        <w:t>коллективная</w:t>
      </w:r>
      <w:r>
        <w:rPr>
          <w:spacing w:val="-7"/>
        </w:rPr>
        <w:t xml:space="preserve"> </w:t>
      </w:r>
      <w:r>
        <w:t>импровизация</w:t>
      </w:r>
      <w:r>
        <w:rPr>
          <w:spacing w:val="-6"/>
        </w:rPr>
        <w:t xml:space="preserve"> </w:t>
      </w:r>
      <w:r>
        <w:t>в</w:t>
      </w:r>
      <w:r>
        <w:rPr>
          <w:spacing w:val="-9"/>
        </w:rPr>
        <w:t xml:space="preserve"> </w:t>
      </w:r>
      <w:r>
        <w:t>заданной</w:t>
      </w:r>
      <w:r>
        <w:rPr>
          <w:spacing w:val="-6"/>
        </w:rPr>
        <w:t xml:space="preserve"> </w:t>
      </w:r>
      <w:r>
        <w:t>форме;</w:t>
      </w:r>
    </w:p>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992AFA">
      <w:pPr>
        <w:pStyle w:val="a3"/>
        <w:spacing w:before="8"/>
        <w:ind w:left="0" w:firstLine="0"/>
        <w:jc w:val="left"/>
        <w:rPr>
          <w:sz w:val="16"/>
        </w:rPr>
      </w:pPr>
      <w:r>
        <w:pict>
          <v:rect id="_x0000_s1035" style="position:absolute;margin-left:85pt;margin-top:11.55pt;width:144.05pt;height:.7pt;z-index:-15717376;mso-wrap-distance-left:0;mso-wrap-distance-right:0;mso-position-horizontal-relative:page" fillcolor="black" stroked="f">
            <w10:wrap type="topAndBottom" anchorx="page"/>
          </v:rect>
        </w:pict>
      </w:r>
    </w:p>
    <w:p w:rsidR="00445417" w:rsidRDefault="00445417">
      <w:pPr>
        <w:rPr>
          <w:sz w:val="16"/>
        </w:rPr>
        <w:sectPr w:rsidR="00445417">
          <w:pgSz w:w="11910" w:h="16840"/>
          <w:pgMar w:top="980" w:right="60" w:bottom="280" w:left="940" w:header="766" w:footer="0" w:gutter="0"/>
          <w:cols w:space="720"/>
        </w:sectPr>
      </w:pPr>
    </w:p>
    <w:p w:rsidR="00445417" w:rsidRDefault="00DD4AEC">
      <w:pPr>
        <w:pStyle w:val="a3"/>
        <w:spacing w:before="180" w:line="242" w:lineRule="auto"/>
        <w:ind w:right="1079"/>
      </w:pPr>
      <w:r>
        <w:t xml:space="preserve">выражение   музыкального   образа   камерной   </w:t>
      </w:r>
      <w:r>
        <w:rPr>
          <w:spacing w:val="1"/>
        </w:rPr>
        <w:t xml:space="preserve"> </w:t>
      </w:r>
      <w:r>
        <w:t xml:space="preserve">миниатюры   </w:t>
      </w:r>
      <w:r>
        <w:rPr>
          <w:spacing w:val="1"/>
        </w:rPr>
        <w:t xml:space="preserve"> </w:t>
      </w:r>
      <w:r>
        <w:t xml:space="preserve">через   </w:t>
      </w:r>
      <w:r>
        <w:rPr>
          <w:spacing w:val="1"/>
        </w:rPr>
        <w:t xml:space="preserve"> </w:t>
      </w:r>
      <w:r>
        <w:t>устный</w:t>
      </w:r>
      <w:r>
        <w:rPr>
          <w:spacing w:val="1"/>
        </w:rPr>
        <w:t xml:space="preserve"> </w:t>
      </w:r>
      <w:r>
        <w:t>или</w:t>
      </w:r>
      <w:r>
        <w:rPr>
          <w:spacing w:val="3"/>
        </w:rPr>
        <w:t xml:space="preserve"> </w:t>
      </w:r>
      <w:r>
        <w:t>письменный</w:t>
      </w:r>
      <w:r>
        <w:rPr>
          <w:spacing w:val="-4"/>
        </w:rPr>
        <w:t xml:space="preserve"> </w:t>
      </w:r>
      <w:r>
        <w:t>текст,</w:t>
      </w:r>
      <w:r>
        <w:rPr>
          <w:spacing w:val="10"/>
        </w:rPr>
        <w:t xml:space="preserve"> </w:t>
      </w:r>
      <w:r>
        <w:t>рисунок,</w:t>
      </w:r>
      <w:r>
        <w:rPr>
          <w:spacing w:val="5"/>
        </w:rPr>
        <w:t xml:space="preserve"> </w:t>
      </w:r>
      <w:r>
        <w:t>пластический</w:t>
      </w:r>
      <w:r>
        <w:rPr>
          <w:spacing w:val="-11"/>
        </w:rPr>
        <w:t xml:space="preserve"> </w:t>
      </w:r>
      <w:r>
        <w:t>этюд.</w:t>
      </w:r>
    </w:p>
    <w:p w:rsidR="00445417" w:rsidRDefault="00DD4AEC">
      <w:pPr>
        <w:pStyle w:val="a3"/>
        <w:spacing w:line="271" w:lineRule="exact"/>
        <w:ind w:left="1470" w:firstLine="0"/>
      </w:pPr>
      <w:r>
        <w:t>160.6.7.2.</w:t>
      </w:r>
      <w:r>
        <w:rPr>
          <w:spacing w:val="-2"/>
        </w:rPr>
        <w:t xml:space="preserve"> </w:t>
      </w:r>
      <w:r>
        <w:t>Циклические</w:t>
      </w:r>
      <w:r>
        <w:rPr>
          <w:spacing w:val="-1"/>
        </w:rPr>
        <w:t xml:space="preserve"> </w:t>
      </w:r>
      <w:r>
        <w:t>формы</w:t>
      </w:r>
      <w:r>
        <w:rPr>
          <w:spacing w:val="-6"/>
        </w:rPr>
        <w:t xml:space="preserve"> </w:t>
      </w:r>
      <w:r>
        <w:t>и</w:t>
      </w:r>
      <w:r>
        <w:rPr>
          <w:spacing w:val="-4"/>
        </w:rPr>
        <w:t xml:space="preserve"> </w:t>
      </w:r>
      <w:r>
        <w:t>жанры</w:t>
      </w:r>
      <w:r>
        <w:rPr>
          <w:spacing w:val="-3"/>
        </w:rPr>
        <w:t xml:space="preserve"> </w:t>
      </w:r>
      <w:r>
        <w:t>(4–6 часов).</w:t>
      </w:r>
    </w:p>
    <w:p w:rsidR="00445417" w:rsidRDefault="00DD4AEC">
      <w:pPr>
        <w:pStyle w:val="a3"/>
        <w:spacing w:before="5" w:line="237" w:lineRule="auto"/>
        <w:ind w:right="1070"/>
      </w:pPr>
      <w:r>
        <w:t>Содержание: Сюита, цикл миниатюр (вокальных, инструментальных). Принцип</w:t>
      </w:r>
      <w:r>
        <w:rPr>
          <w:spacing w:val="1"/>
        </w:rPr>
        <w:t xml:space="preserve"> </w:t>
      </w:r>
      <w:r>
        <w:t>контраста. Прелюдия и фуга. Соната, концерт: трехчастная форма, контраст основных</w:t>
      </w:r>
      <w:r>
        <w:rPr>
          <w:spacing w:val="1"/>
        </w:rPr>
        <w:t xml:space="preserve"> </w:t>
      </w:r>
      <w:r>
        <w:t>тем,</w:t>
      </w:r>
      <w:r>
        <w:rPr>
          <w:spacing w:val="4"/>
        </w:rPr>
        <w:t xml:space="preserve"> </w:t>
      </w:r>
      <w:r>
        <w:t>разработочный</w:t>
      </w:r>
      <w:r>
        <w:rPr>
          <w:spacing w:val="5"/>
        </w:rPr>
        <w:t xml:space="preserve"> </w:t>
      </w:r>
      <w:r>
        <w:t>принцип</w:t>
      </w:r>
      <w:r>
        <w:rPr>
          <w:spacing w:val="5"/>
        </w:rPr>
        <w:t xml:space="preserve"> </w:t>
      </w:r>
      <w:r>
        <w:t>развития.</w:t>
      </w:r>
    </w:p>
    <w:p w:rsidR="00445417" w:rsidRDefault="00DD4AEC">
      <w:pPr>
        <w:pStyle w:val="a3"/>
        <w:spacing w:before="9"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6" w:line="232" w:lineRule="auto"/>
        <w:ind w:right="1067"/>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57"/>
        </w:rPr>
        <w:t xml:space="preserve"> </w:t>
      </w:r>
      <w:r>
        <w:t>художественного</w:t>
      </w:r>
      <w:r>
        <w:rPr>
          <w:spacing w:val="3"/>
        </w:rPr>
        <w:t xml:space="preserve"> </w:t>
      </w:r>
      <w:r>
        <w:t>замысла</w:t>
      </w:r>
      <w:r>
        <w:rPr>
          <w:spacing w:val="-2"/>
        </w:rPr>
        <w:t xml:space="preserve"> </w:t>
      </w:r>
      <w:r>
        <w:t>цикла;</w:t>
      </w:r>
    </w:p>
    <w:p w:rsidR="00445417" w:rsidRDefault="00DD4AEC">
      <w:pPr>
        <w:pStyle w:val="a3"/>
        <w:spacing w:before="5" w:line="242" w:lineRule="auto"/>
        <w:ind w:left="1470" w:right="3467" w:firstLine="0"/>
        <w:jc w:val="left"/>
      </w:pPr>
      <w:r>
        <w:t>разучивание и исполнение небольшого вокального цикла;</w:t>
      </w:r>
      <w:r>
        <w:rPr>
          <w:spacing w:val="-57"/>
        </w:rPr>
        <w:t xml:space="preserve"> </w:t>
      </w:r>
      <w:r>
        <w:t>знакомство</w:t>
      </w:r>
      <w:r>
        <w:rPr>
          <w:spacing w:val="11"/>
        </w:rPr>
        <w:t xml:space="preserve"> </w:t>
      </w:r>
      <w:r>
        <w:t>со</w:t>
      </w:r>
      <w:r>
        <w:rPr>
          <w:spacing w:val="6"/>
        </w:rPr>
        <w:t xml:space="preserve"> </w:t>
      </w:r>
      <w:r>
        <w:t>строением</w:t>
      </w:r>
      <w:r>
        <w:rPr>
          <w:spacing w:val="4"/>
        </w:rPr>
        <w:t xml:space="preserve"> </w:t>
      </w:r>
      <w:r>
        <w:t>сонатной</w:t>
      </w:r>
      <w:r>
        <w:rPr>
          <w:spacing w:val="-2"/>
        </w:rPr>
        <w:t xml:space="preserve"> </w:t>
      </w:r>
      <w:r>
        <w:t>формы;</w:t>
      </w:r>
    </w:p>
    <w:p w:rsidR="00445417" w:rsidRDefault="00DD4AEC">
      <w:pPr>
        <w:pStyle w:val="a3"/>
        <w:spacing w:line="237" w:lineRule="auto"/>
        <w:ind w:left="1470" w:right="1755" w:firstLine="0"/>
        <w:jc w:val="left"/>
        <w:rPr>
          <w:i/>
        </w:rPr>
      </w:pPr>
      <w:r>
        <w:t>определение на слух основных партий-тем в одной из классических сонат;</w:t>
      </w:r>
      <w:r>
        <w:rPr>
          <w:spacing w:val="-58"/>
        </w:rPr>
        <w:t xml:space="preserve"> </w:t>
      </w:r>
      <w:r>
        <w:t>на выбор</w:t>
      </w:r>
      <w:r>
        <w:rPr>
          <w:spacing w:val="-1"/>
        </w:rPr>
        <w:t xml:space="preserve"> </w:t>
      </w:r>
      <w:r>
        <w:t>или</w:t>
      </w:r>
      <w:r>
        <w:rPr>
          <w:spacing w:val="8"/>
        </w:rPr>
        <w:t xml:space="preserve"> </w:t>
      </w:r>
      <w:r>
        <w:t>факультативно</w:t>
      </w:r>
      <w:r>
        <w:rPr>
          <w:i/>
        </w:rPr>
        <w:t>:</w:t>
      </w:r>
    </w:p>
    <w:p w:rsidR="00445417" w:rsidRDefault="00DD4AEC">
      <w:pPr>
        <w:pStyle w:val="a3"/>
        <w:spacing w:before="5" w:line="275" w:lineRule="exact"/>
        <w:ind w:left="1470" w:firstLine="0"/>
        <w:jc w:val="left"/>
      </w:pPr>
      <w:r>
        <w:t>посещение</w:t>
      </w:r>
      <w:r>
        <w:rPr>
          <w:spacing w:val="-3"/>
        </w:rPr>
        <w:t xml:space="preserve"> </w:t>
      </w:r>
      <w:r>
        <w:t>концерта</w:t>
      </w:r>
      <w:r>
        <w:rPr>
          <w:spacing w:val="-6"/>
        </w:rPr>
        <w:t xml:space="preserve"> </w:t>
      </w:r>
      <w:r>
        <w:t>(в</w:t>
      </w:r>
      <w:r>
        <w:rPr>
          <w:spacing w:val="-5"/>
        </w:rPr>
        <w:t xml:space="preserve"> </w:t>
      </w:r>
      <w:r>
        <w:t>том</w:t>
      </w:r>
      <w:r>
        <w:rPr>
          <w:spacing w:val="-6"/>
        </w:rPr>
        <w:t xml:space="preserve"> </w:t>
      </w:r>
      <w:r>
        <w:t>числе</w:t>
      </w:r>
      <w:r>
        <w:rPr>
          <w:spacing w:val="-7"/>
        </w:rPr>
        <w:t xml:space="preserve"> </w:t>
      </w:r>
      <w:r>
        <w:t>виртуального);</w:t>
      </w:r>
    </w:p>
    <w:p w:rsidR="00445417" w:rsidRDefault="00DD4AEC">
      <w:pPr>
        <w:pStyle w:val="a3"/>
        <w:spacing w:line="242" w:lineRule="auto"/>
        <w:ind w:right="1168"/>
        <w:jc w:val="left"/>
      </w:pPr>
      <w:r>
        <w:t>предварительное</w:t>
      </w:r>
      <w:r>
        <w:rPr>
          <w:spacing w:val="28"/>
        </w:rPr>
        <w:t xml:space="preserve"> </w:t>
      </w:r>
      <w:r>
        <w:t>изучение</w:t>
      </w:r>
      <w:r>
        <w:rPr>
          <w:spacing w:val="29"/>
        </w:rPr>
        <w:t xml:space="preserve"> </w:t>
      </w:r>
      <w:r>
        <w:t>информации</w:t>
      </w:r>
      <w:r>
        <w:rPr>
          <w:spacing w:val="77"/>
        </w:rPr>
        <w:t xml:space="preserve"> </w:t>
      </w:r>
      <w:r>
        <w:t>о</w:t>
      </w:r>
      <w:r>
        <w:rPr>
          <w:spacing w:val="88"/>
        </w:rPr>
        <w:t xml:space="preserve"> </w:t>
      </w:r>
      <w:r>
        <w:t>произведениях</w:t>
      </w:r>
      <w:r>
        <w:rPr>
          <w:spacing w:val="80"/>
        </w:rPr>
        <w:t xml:space="preserve"> </w:t>
      </w:r>
      <w:r>
        <w:t>концерта</w:t>
      </w:r>
      <w:r>
        <w:rPr>
          <w:spacing w:val="79"/>
        </w:rPr>
        <w:t xml:space="preserve"> </w:t>
      </w:r>
      <w:r>
        <w:t>(сколько</w:t>
      </w:r>
      <w:r>
        <w:rPr>
          <w:spacing w:val="-57"/>
        </w:rPr>
        <w:t xml:space="preserve"> </w:t>
      </w:r>
      <w:r>
        <w:t>в</w:t>
      </w:r>
      <w:r>
        <w:rPr>
          <w:spacing w:val="2"/>
        </w:rPr>
        <w:t xml:space="preserve"> </w:t>
      </w:r>
      <w:r>
        <w:t>них</w:t>
      </w:r>
      <w:r>
        <w:rPr>
          <w:spacing w:val="-8"/>
        </w:rPr>
        <w:t xml:space="preserve"> </w:t>
      </w:r>
      <w:r>
        <w:t>частей,</w:t>
      </w:r>
      <w:r>
        <w:rPr>
          <w:spacing w:val="4"/>
        </w:rPr>
        <w:t xml:space="preserve"> </w:t>
      </w:r>
      <w:r>
        <w:t>как</w:t>
      </w:r>
      <w:r>
        <w:rPr>
          <w:spacing w:val="-5"/>
        </w:rPr>
        <w:t xml:space="preserve"> </w:t>
      </w:r>
      <w:r>
        <w:t>они</w:t>
      </w:r>
      <w:r>
        <w:rPr>
          <w:spacing w:val="-3"/>
        </w:rPr>
        <w:t xml:space="preserve"> </w:t>
      </w:r>
      <w:r>
        <w:t>называются, когда могут</w:t>
      </w:r>
      <w:r>
        <w:rPr>
          <w:spacing w:val="13"/>
        </w:rPr>
        <w:t xml:space="preserve"> </w:t>
      </w:r>
      <w:r>
        <w:t>звучать</w:t>
      </w:r>
      <w:r>
        <w:rPr>
          <w:spacing w:val="3"/>
        </w:rPr>
        <w:t xml:space="preserve"> </w:t>
      </w:r>
      <w:r>
        <w:t>аплодисменты);</w:t>
      </w:r>
    </w:p>
    <w:p w:rsidR="00445417" w:rsidRDefault="00DD4AEC">
      <w:pPr>
        <w:pStyle w:val="a3"/>
        <w:spacing w:line="242" w:lineRule="auto"/>
        <w:ind w:left="1470" w:right="4507" w:firstLine="0"/>
        <w:jc w:val="left"/>
      </w:pPr>
      <w:r>
        <w:t>последующее</w:t>
      </w:r>
      <w:r>
        <w:rPr>
          <w:spacing w:val="-6"/>
        </w:rPr>
        <w:t xml:space="preserve"> </w:t>
      </w:r>
      <w:r>
        <w:t>составление</w:t>
      </w:r>
      <w:r>
        <w:rPr>
          <w:spacing w:val="-10"/>
        </w:rPr>
        <w:t xml:space="preserve"> </w:t>
      </w:r>
      <w:r>
        <w:t>рецензии</w:t>
      </w:r>
      <w:r>
        <w:rPr>
          <w:spacing w:val="-14"/>
        </w:rPr>
        <w:t xml:space="preserve"> </w:t>
      </w:r>
      <w:r>
        <w:t>на</w:t>
      </w:r>
      <w:r>
        <w:rPr>
          <w:spacing w:val="-7"/>
        </w:rPr>
        <w:t xml:space="preserve"> </w:t>
      </w:r>
      <w:r>
        <w:t>концерт.</w:t>
      </w:r>
      <w:r>
        <w:rPr>
          <w:spacing w:val="-57"/>
        </w:rPr>
        <w:t xml:space="preserve"> </w:t>
      </w:r>
      <w:r>
        <w:t>Симфоническая</w:t>
      </w:r>
      <w:r>
        <w:rPr>
          <w:spacing w:val="3"/>
        </w:rPr>
        <w:t xml:space="preserve"> </w:t>
      </w:r>
      <w:r>
        <w:t>музыка (4–6</w:t>
      </w:r>
      <w:r>
        <w:rPr>
          <w:spacing w:val="2"/>
        </w:rPr>
        <w:t xml:space="preserve"> </w:t>
      </w:r>
      <w:r>
        <w:t>часов).</w:t>
      </w:r>
    </w:p>
    <w:p w:rsidR="00445417" w:rsidRDefault="00DD4AEC">
      <w:pPr>
        <w:pStyle w:val="a3"/>
        <w:tabs>
          <w:tab w:val="left" w:pos="3069"/>
          <w:tab w:val="left" w:pos="4707"/>
          <w:tab w:val="left" w:pos="6565"/>
          <w:tab w:val="left" w:pos="7506"/>
          <w:tab w:val="left" w:pos="8879"/>
        </w:tabs>
        <w:spacing w:line="270" w:lineRule="exact"/>
        <w:ind w:left="1470" w:firstLine="0"/>
        <w:jc w:val="left"/>
      </w:pPr>
      <w:r>
        <w:t>Содержание:</w:t>
      </w:r>
      <w:r>
        <w:tab/>
        <w:t>Одночастные</w:t>
      </w:r>
      <w:r>
        <w:tab/>
        <w:t>симфонические</w:t>
      </w:r>
      <w:r>
        <w:tab/>
        <w:t>жанры</w:t>
      </w:r>
      <w:r>
        <w:tab/>
        <w:t>(увертюра,</w:t>
      </w:r>
      <w:r>
        <w:tab/>
        <w:t>картина).</w:t>
      </w:r>
    </w:p>
    <w:p w:rsidR="00445417" w:rsidRDefault="00DD4AEC">
      <w:pPr>
        <w:pStyle w:val="a3"/>
        <w:spacing w:line="275" w:lineRule="exact"/>
        <w:ind w:firstLine="0"/>
        <w:jc w:val="left"/>
      </w:pPr>
      <w:r>
        <w:t>Симфония.</w:t>
      </w:r>
    </w:p>
    <w:p w:rsidR="00445417" w:rsidRDefault="00DD4AEC">
      <w:pPr>
        <w:pStyle w:val="a3"/>
        <w:spacing w:before="1"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right="1074"/>
      </w:pPr>
      <w:r>
        <w:t>знакомство</w:t>
      </w:r>
      <w:r>
        <w:rPr>
          <w:spacing w:val="1"/>
        </w:rPr>
        <w:t xml:space="preserve"> </w:t>
      </w:r>
      <w:r>
        <w:t>с</w:t>
      </w:r>
      <w:r>
        <w:rPr>
          <w:spacing w:val="1"/>
        </w:rPr>
        <w:t xml:space="preserve"> </w:t>
      </w:r>
      <w:r>
        <w:t>образцами</w:t>
      </w:r>
      <w:r>
        <w:rPr>
          <w:spacing w:val="1"/>
        </w:rPr>
        <w:t xml:space="preserve"> </w:t>
      </w:r>
      <w:r>
        <w:t>симфонической</w:t>
      </w:r>
      <w:r>
        <w:rPr>
          <w:spacing w:val="1"/>
        </w:rPr>
        <w:t xml:space="preserve"> </w:t>
      </w:r>
      <w:r>
        <w:t>музыки:</w:t>
      </w:r>
      <w:r>
        <w:rPr>
          <w:spacing w:val="1"/>
        </w:rPr>
        <w:t xml:space="preserve"> </w:t>
      </w:r>
      <w:r>
        <w:t>программной</w:t>
      </w:r>
      <w:r>
        <w:rPr>
          <w:spacing w:val="1"/>
        </w:rPr>
        <w:t xml:space="preserve"> </w:t>
      </w:r>
      <w:r>
        <w:t>увертюры,</w:t>
      </w:r>
      <w:r>
        <w:rPr>
          <w:spacing w:val="1"/>
        </w:rPr>
        <w:t xml:space="preserve"> </w:t>
      </w:r>
      <w:r>
        <w:t>классической</w:t>
      </w:r>
      <w:r>
        <w:rPr>
          <w:spacing w:val="4"/>
        </w:rPr>
        <w:t xml:space="preserve"> </w:t>
      </w:r>
      <w:r>
        <w:t>4-частной</w:t>
      </w:r>
      <w:r>
        <w:rPr>
          <w:spacing w:val="4"/>
        </w:rPr>
        <w:t xml:space="preserve"> </w:t>
      </w:r>
      <w:r>
        <w:t>симфонии;</w:t>
      </w:r>
    </w:p>
    <w:p w:rsidR="00445417" w:rsidRDefault="00DD4AEC">
      <w:pPr>
        <w:pStyle w:val="a3"/>
        <w:spacing w:before="2"/>
        <w:ind w:right="1057"/>
      </w:pPr>
      <w:r>
        <w:t>освоение</w:t>
      </w:r>
      <w:r>
        <w:rPr>
          <w:spacing w:val="1"/>
        </w:rPr>
        <w:t xml:space="preserve"> </w:t>
      </w:r>
      <w:r>
        <w:t>основных</w:t>
      </w:r>
      <w:r>
        <w:rPr>
          <w:spacing w:val="1"/>
        </w:rPr>
        <w:t xml:space="preserve"> </w:t>
      </w:r>
      <w:r>
        <w:t>тем</w:t>
      </w:r>
      <w:r>
        <w:rPr>
          <w:spacing w:val="1"/>
        </w:rPr>
        <w:t xml:space="preserve"> </w:t>
      </w:r>
      <w:r>
        <w:t>(пропевание,</w:t>
      </w:r>
      <w:r>
        <w:rPr>
          <w:spacing w:val="1"/>
        </w:rPr>
        <w:t xml:space="preserve"> </w:t>
      </w:r>
      <w:r>
        <w:t>графическая</w:t>
      </w:r>
      <w:r>
        <w:rPr>
          <w:spacing w:val="1"/>
        </w:rPr>
        <w:t xml:space="preserve"> </w:t>
      </w:r>
      <w:r>
        <w:t>фиксация,</w:t>
      </w:r>
      <w:r>
        <w:rPr>
          <w:spacing w:val="1"/>
        </w:rPr>
        <w:t xml:space="preserve"> </w:t>
      </w:r>
      <w:r>
        <w:t>пластическое</w:t>
      </w:r>
      <w:r>
        <w:rPr>
          <w:spacing w:val="1"/>
        </w:rPr>
        <w:t xml:space="preserve"> </w:t>
      </w:r>
      <w:r>
        <w:t>интонирование),</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развертывания</w:t>
      </w:r>
      <w:r>
        <w:rPr>
          <w:spacing w:val="61"/>
        </w:rPr>
        <w:t xml:space="preserve"> </w:t>
      </w:r>
      <w:r>
        <w:t>музыкального</w:t>
      </w:r>
      <w:r>
        <w:rPr>
          <w:spacing w:val="-57"/>
        </w:rPr>
        <w:t xml:space="preserve"> </w:t>
      </w:r>
      <w:r>
        <w:t>повествования;</w:t>
      </w:r>
    </w:p>
    <w:p w:rsidR="00445417" w:rsidRDefault="00DD4AEC">
      <w:pPr>
        <w:pStyle w:val="a3"/>
        <w:spacing w:before="2" w:line="275" w:lineRule="exact"/>
        <w:ind w:left="1470" w:firstLine="0"/>
      </w:pPr>
      <w:r>
        <w:t>образно-тематический</w:t>
      </w:r>
      <w:r>
        <w:rPr>
          <w:spacing w:val="-7"/>
        </w:rPr>
        <w:t xml:space="preserve"> </w:t>
      </w:r>
      <w:r>
        <w:t>конспект;</w:t>
      </w:r>
    </w:p>
    <w:p w:rsidR="00445417" w:rsidRDefault="00DD4AEC">
      <w:pPr>
        <w:pStyle w:val="a3"/>
        <w:ind w:right="1052"/>
      </w:pPr>
      <w:r>
        <w:t>исполнение</w:t>
      </w:r>
      <w:r>
        <w:rPr>
          <w:spacing w:val="1"/>
        </w:rPr>
        <w:t xml:space="preserve"> </w:t>
      </w:r>
      <w:r>
        <w:t>(вокализация,</w:t>
      </w:r>
      <w:r>
        <w:rPr>
          <w:spacing w:val="1"/>
        </w:rPr>
        <w:t xml:space="preserve"> </w:t>
      </w:r>
      <w:r>
        <w:t>пластическое</w:t>
      </w:r>
      <w:r>
        <w:rPr>
          <w:spacing w:val="1"/>
        </w:rPr>
        <w:t xml:space="preserve"> </w:t>
      </w:r>
      <w:r>
        <w:t>интонирование,</w:t>
      </w:r>
      <w:r>
        <w:rPr>
          <w:spacing w:val="1"/>
        </w:rPr>
        <w:t xml:space="preserve"> </w:t>
      </w:r>
      <w:r>
        <w:t>графическое</w:t>
      </w:r>
      <w:r>
        <w:rPr>
          <w:spacing w:val="-57"/>
        </w:rPr>
        <w:t xml:space="preserve"> </w:t>
      </w:r>
      <w:r>
        <w:t>моделирование,</w:t>
      </w:r>
      <w:r>
        <w:rPr>
          <w:spacing w:val="1"/>
        </w:rPr>
        <w:t xml:space="preserve"> </w:t>
      </w:r>
      <w:r>
        <w:t>инструментальное</w:t>
      </w:r>
      <w:r>
        <w:rPr>
          <w:spacing w:val="1"/>
        </w:rPr>
        <w:t xml:space="preserve"> </w:t>
      </w:r>
      <w:r>
        <w:t>музицирование)</w:t>
      </w:r>
      <w:r>
        <w:rPr>
          <w:spacing w:val="1"/>
        </w:rPr>
        <w:t xml:space="preserve"> </w:t>
      </w:r>
      <w:r>
        <w:t>фрагментов</w:t>
      </w:r>
      <w:r>
        <w:rPr>
          <w:spacing w:val="61"/>
        </w:rPr>
        <w:t xml:space="preserve"> </w:t>
      </w:r>
      <w:r>
        <w:t>симфонической</w:t>
      </w:r>
      <w:r>
        <w:rPr>
          <w:spacing w:val="1"/>
        </w:rPr>
        <w:t xml:space="preserve"> </w:t>
      </w:r>
      <w:r>
        <w:t>музыки;</w:t>
      </w:r>
    </w:p>
    <w:p w:rsidR="00445417" w:rsidRDefault="00DD4AEC">
      <w:pPr>
        <w:pStyle w:val="a3"/>
        <w:spacing w:before="2" w:line="242" w:lineRule="auto"/>
        <w:ind w:left="1470" w:right="2461" w:firstLine="0"/>
        <w:jc w:val="left"/>
      </w:pPr>
      <w:r>
        <w:t>слушание целиком не менее одного симфонического произведения;</w:t>
      </w:r>
      <w:r>
        <w:rPr>
          <w:spacing w:val="-57"/>
        </w:rPr>
        <w:t xml:space="preserve"> </w:t>
      </w:r>
      <w:r>
        <w:t>на выбор</w:t>
      </w:r>
      <w:r>
        <w:rPr>
          <w:spacing w:val="-1"/>
        </w:rPr>
        <w:t xml:space="preserve"> </w:t>
      </w:r>
      <w:r>
        <w:t>или</w:t>
      </w:r>
      <w:r>
        <w:rPr>
          <w:spacing w:val="8"/>
        </w:rPr>
        <w:t xml:space="preserve"> </w:t>
      </w:r>
      <w:r>
        <w:t>факультативно:</w:t>
      </w:r>
    </w:p>
    <w:p w:rsidR="00445417" w:rsidRDefault="00DD4AEC">
      <w:pPr>
        <w:pStyle w:val="a3"/>
        <w:spacing w:line="242" w:lineRule="auto"/>
        <w:ind w:left="1470" w:right="1339" w:firstLine="0"/>
        <w:jc w:val="left"/>
      </w:pPr>
      <w:r>
        <w:t>посещение концерта (в том числе виртуального) симфонической музыки;</w:t>
      </w:r>
      <w:r>
        <w:rPr>
          <w:spacing w:val="1"/>
        </w:rPr>
        <w:t xml:space="preserve"> </w:t>
      </w:r>
      <w:r>
        <w:t>предварительное</w:t>
      </w:r>
      <w:r>
        <w:rPr>
          <w:spacing w:val="25"/>
        </w:rPr>
        <w:t xml:space="preserve"> </w:t>
      </w:r>
      <w:r>
        <w:t>изучение</w:t>
      </w:r>
      <w:r>
        <w:rPr>
          <w:spacing w:val="29"/>
        </w:rPr>
        <w:t xml:space="preserve"> </w:t>
      </w:r>
      <w:r>
        <w:t>информации</w:t>
      </w:r>
      <w:r>
        <w:rPr>
          <w:spacing w:val="18"/>
        </w:rPr>
        <w:t xml:space="preserve"> </w:t>
      </w:r>
      <w:r>
        <w:t>о</w:t>
      </w:r>
      <w:r>
        <w:rPr>
          <w:spacing w:val="29"/>
        </w:rPr>
        <w:t xml:space="preserve"> </w:t>
      </w:r>
      <w:r>
        <w:t>произведениях</w:t>
      </w:r>
      <w:r>
        <w:rPr>
          <w:spacing w:val="22"/>
        </w:rPr>
        <w:t xml:space="preserve"> </w:t>
      </w:r>
      <w:r>
        <w:t>концерта</w:t>
      </w:r>
      <w:r>
        <w:rPr>
          <w:spacing w:val="21"/>
        </w:rPr>
        <w:t xml:space="preserve"> </w:t>
      </w:r>
      <w:r>
        <w:t>(сколько</w:t>
      </w:r>
    </w:p>
    <w:p w:rsidR="00445417" w:rsidRDefault="00DD4AEC">
      <w:pPr>
        <w:pStyle w:val="a3"/>
        <w:spacing w:line="242" w:lineRule="auto"/>
        <w:ind w:left="1470" w:right="2818" w:hanging="711"/>
        <w:jc w:val="left"/>
      </w:pPr>
      <w:r>
        <w:t>в них частей, как они называются, когда могут звучать аплодисменты);</w:t>
      </w:r>
      <w:r>
        <w:rPr>
          <w:spacing w:val="-57"/>
        </w:rPr>
        <w:t xml:space="preserve"> </w:t>
      </w:r>
      <w:r>
        <w:t>последующее</w:t>
      </w:r>
      <w:r>
        <w:rPr>
          <w:spacing w:val="1"/>
        </w:rPr>
        <w:t xml:space="preserve"> </w:t>
      </w:r>
      <w:r>
        <w:t>составление рецензии</w:t>
      </w:r>
      <w:r>
        <w:rPr>
          <w:spacing w:val="-3"/>
        </w:rPr>
        <w:t xml:space="preserve"> </w:t>
      </w:r>
      <w:r>
        <w:t>на концерт.</w:t>
      </w:r>
    </w:p>
    <w:p w:rsidR="00445417" w:rsidRDefault="00DD4AEC">
      <w:pPr>
        <w:pStyle w:val="a3"/>
        <w:spacing w:line="268" w:lineRule="exact"/>
        <w:ind w:left="1470" w:firstLine="0"/>
      </w:pPr>
      <w:r>
        <w:t>Театральные</w:t>
      </w:r>
      <w:r>
        <w:rPr>
          <w:spacing w:val="-9"/>
        </w:rPr>
        <w:t xml:space="preserve"> </w:t>
      </w:r>
      <w:r>
        <w:t>жанры</w:t>
      </w:r>
      <w:r>
        <w:rPr>
          <w:spacing w:val="-1"/>
        </w:rPr>
        <w:t xml:space="preserve"> </w:t>
      </w:r>
      <w:r>
        <w:t>(4–6</w:t>
      </w:r>
      <w:r>
        <w:rPr>
          <w:spacing w:val="-5"/>
        </w:rPr>
        <w:t xml:space="preserve"> </w:t>
      </w:r>
      <w:r>
        <w:t>часов).</w:t>
      </w:r>
    </w:p>
    <w:p w:rsidR="00445417" w:rsidRDefault="00DD4AEC">
      <w:pPr>
        <w:pStyle w:val="a3"/>
        <w:ind w:right="1058"/>
      </w:pPr>
      <w:r>
        <w:t>Содержание:</w:t>
      </w:r>
      <w:r>
        <w:rPr>
          <w:spacing w:val="1"/>
        </w:rPr>
        <w:t xml:space="preserve"> </w:t>
      </w:r>
      <w:r>
        <w:t>Опера,</w:t>
      </w:r>
      <w:r>
        <w:rPr>
          <w:spacing w:val="1"/>
        </w:rPr>
        <w:t xml:space="preserve"> </w:t>
      </w:r>
      <w:r>
        <w:t>балет,</w:t>
      </w:r>
      <w:r>
        <w:rPr>
          <w:spacing w:val="1"/>
        </w:rPr>
        <w:t xml:space="preserve"> </w:t>
      </w:r>
      <w:r>
        <w:t>Либретто.</w:t>
      </w:r>
      <w:r>
        <w:rPr>
          <w:spacing w:val="1"/>
        </w:rPr>
        <w:t xml:space="preserve"> </w:t>
      </w:r>
      <w:r>
        <w:t>Строение</w:t>
      </w:r>
      <w:r>
        <w:rPr>
          <w:spacing w:val="1"/>
        </w:rPr>
        <w:t xml:space="preserve"> </w:t>
      </w:r>
      <w:r>
        <w:t>музыкального</w:t>
      </w:r>
      <w:r>
        <w:rPr>
          <w:spacing w:val="1"/>
        </w:rPr>
        <w:t xml:space="preserve"> </w:t>
      </w:r>
      <w:r>
        <w:t>спектакля:</w:t>
      </w:r>
      <w:r>
        <w:rPr>
          <w:spacing w:val="1"/>
        </w:rPr>
        <w:t xml:space="preserve"> </w:t>
      </w:r>
      <w:r>
        <w:t>увертюра,</w:t>
      </w:r>
      <w:r>
        <w:rPr>
          <w:spacing w:val="1"/>
        </w:rPr>
        <w:t xml:space="preserve"> </w:t>
      </w:r>
      <w:r>
        <w:t>действия,</w:t>
      </w:r>
      <w:r>
        <w:rPr>
          <w:spacing w:val="1"/>
        </w:rPr>
        <w:t xml:space="preserve"> </w:t>
      </w:r>
      <w:r>
        <w:t>антракты,</w:t>
      </w:r>
      <w:r>
        <w:rPr>
          <w:spacing w:val="1"/>
        </w:rPr>
        <w:t xml:space="preserve"> </w:t>
      </w:r>
      <w:r>
        <w:t>финал.</w:t>
      </w:r>
      <w:r>
        <w:rPr>
          <w:spacing w:val="1"/>
        </w:rPr>
        <w:t xml:space="preserve"> </w:t>
      </w:r>
      <w:r>
        <w:t>Массовые</w:t>
      </w:r>
      <w:r>
        <w:rPr>
          <w:spacing w:val="1"/>
        </w:rPr>
        <w:t xml:space="preserve"> </w:t>
      </w:r>
      <w:r>
        <w:t>сцены.</w:t>
      </w:r>
      <w:r>
        <w:rPr>
          <w:spacing w:val="1"/>
        </w:rPr>
        <w:t xml:space="preserve"> </w:t>
      </w:r>
      <w:r>
        <w:t>Сольные</w:t>
      </w:r>
      <w:r>
        <w:rPr>
          <w:spacing w:val="1"/>
        </w:rPr>
        <w:t xml:space="preserve"> </w:t>
      </w:r>
      <w:r>
        <w:t>номера</w:t>
      </w:r>
      <w:r>
        <w:rPr>
          <w:spacing w:val="1"/>
        </w:rPr>
        <w:t xml:space="preserve"> </w:t>
      </w:r>
      <w:r>
        <w:t>главных</w:t>
      </w:r>
      <w:r>
        <w:rPr>
          <w:spacing w:val="1"/>
        </w:rPr>
        <w:t xml:space="preserve"> </w:t>
      </w:r>
      <w:r>
        <w:t>героев. Номерная структура и сквозное развитие сюжета. Лейтмотивы. Роль оркестра в</w:t>
      </w:r>
      <w:r>
        <w:rPr>
          <w:spacing w:val="1"/>
        </w:rPr>
        <w:t xml:space="preserve"> </w:t>
      </w:r>
      <w:r>
        <w:t>музыкальном спектакле.</w:t>
      </w:r>
    </w:p>
    <w:p w:rsidR="00445417" w:rsidRDefault="00DD4AEC">
      <w:pPr>
        <w:pStyle w:val="a3"/>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3" w:line="272" w:lineRule="exact"/>
        <w:ind w:left="1470" w:firstLine="0"/>
      </w:pPr>
      <w:r>
        <w:t>знакомство</w:t>
      </w:r>
      <w:r>
        <w:rPr>
          <w:spacing w:val="6"/>
        </w:rPr>
        <w:t xml:space="preserve"> </w:t>
      </w:r>
      <w:r>
        <w:t>с</w:t>
      </w:r>
      <w:r>
        <w:rPr>
          <w:spacing w:val="-14"/>
        </w:rPr>
        <w:t xml:space="preserve"> </w:t>
      </w:r>
      <w:r>
        <w:t>отдельными</w:t>
      </w:r>
      <w:r>
        <w:rPr>
          <w:spacing w:val="-2"/>
        </w:rPr>
        <w:t xml:space="preserve"> </w:t>
      </w:r>
      <w:r>
        <w:t>номерами</w:t>
      </w:r>
      <w:r>
        <w:rPr>
          <w:spacing w:val="-6"/>
        </w:rPr>
        <w:t xml:space="preserve"> </w:t>
      </w:r>
      <w:r>
        <w:t>из</w:t>
      </w:r>
      <w:r>
        <w:rPr>
          <w:spacing w:val="-7"/>
        </w:rPr>
        <w:t xml:space="preserve"> </w:t>
      </w:r>
      <w:r>
        <w:t>известных</w:t>
      </w:r>
      <w:r>
        <w:rPr>
          <w:spacing w:val="-7"/>
        </w:rPr>
        <w:t xml:space="preserve"> </w:t>
      </w:r>
      <w:r>
        <w:t>опер,</w:t>
      </w:r>
      <w:r>
        <w:rPr>
          <w:spacing w:val="-1"/>
        </w:rPr>
        <w:t xml:space="preserve"> </w:t>
      </w:r>
      <w:r>
        <w:t>балетов;</w:t>
      </w:r>
    </w:p>
    <w:p w:rsidR="00445417" w:rsidRDefault="00DD4AEC">
      <w:pPr>
        <w:pStyle w:val="a3"/>
        <w:ind w:right="1076"/>
      </w:pPr>
      <w:r>
        <w:t>разучивание и исполнение небольшого хорового фрагмента из оперы, слушание</w:t>
      </w:r>
      <w:r>
        <w:rPr>
          <w:spacing w:val="1"/>
        </w:rPr>
        <w:t xml:space="preserve"> </w:t>
      </w:r>
      <w:r>
        <w:t>данного      хора      в       аудио-       или       видеозаписи,       сравнение      собственного</w:t>
      </w:r>
      <w:r>
        <w:rPr>
          <w:spacing w:val="1"/>
        </w:rPr>
        <w:t xml:space="preserve"> </w:t>
      </w:r>
      <w:r>
        <w:t>и</w:t>
      </w:r>
      <w:r>
        <w:rPr>
          <w:spacing w:val="3"/>
        </w:rPr>
        <w:t xml:space="preserve"> </w:t>
      </w:r>
      <w:r>
        <w:t>профессионального</w:t>
      </w:r>
      <w:r>
        <w:rPr>
          <w:spacing w:val="9"/>
        </w:rPr>
        <w:t xml:space="preserve"> </w:t>
      </w:r>
      <w:r>
        <w:t>исполнений;</w:t>
      </w:r>
    </w:p>
    <w:p w:rsidR="00445417" w:rsidRDefault="00DD4AEC">
      <w:pPr>
        <w:pStyle w:val="a3"/>
        <w:spacing w:line="242"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445417" w:rsidRDefault="00DD4AEC">
      <w:pPr>
        <w:pStyle w:val="a3"/>
        <w:spacing w:line="242" w:lineRule="auto"/>
        <w:ind w:left="1470" w:right="5957" w:firstLine="0"/>
        <w:jc w:val="left"/>
      </w:pPr>
      <w:r>
        <w:t>различение, определение на слух:</w:t>
      </w:r>
      <w:r>
        <w:rPr>
          <w:spacing w:val="-57"/>
        </w:rPr>
        <w:t xml:space="preserve"> </w:t>
      </w:r>
      <w:r>
        <w:t>тембров</w:t>
      </w:r>
      <w:r>
        <w:rPr>
          <w:spacing w:val="-5"/>
        </w:rPr>
        <w:t xml:space="preserve"> </w:t>
      </w:r>
      <w:r>
        <w:t>голосов</w:t>
      </w:r>
      <w:r>
        <w:rPr>
          <w:spacing w:val="-4"/>
        </w:rPr>
        <w:t xml:space="preserve"> </w:t>
      </w:r>
      <w:r>
        <w:t>оперных</w:t>
      </w:r>
      <w:r>
        <w:rPr>
          <w:spacing w:val="-7"/>
        </w:rPr>
        <w:t xml:space="preserve"> </w:t>
      </w:r>
      <w:r>
        <w:t>певцов;</w:t>
      </w:r>
    </w:p>
    <w:p w:rsidR="00445417" w:rsidRDefault="00DD4AEC">
      <w:pPr>
        <w:pStyle w:val="a3"/>
        <w:spacing w:line="242" w:lineRule="auto"/>
        <w:ind w:left="1470" w:right="4936" w:firstLine="0"/>
        <w:jc w:val="left"/>
      </w:pPr>
      <w:r>
        <w:t>оркестровых групп, тембров инструментов;</w:t>
      </w:r>
      <w:r>
        <w:rPr>
          <w:spacing w:val="-57"/>
        </w:rPr>
        <w:t xml:space="preserve"> </w:t>
      </w:r>
      <w:r>
        <w:t>типа номера (соло,</w:t>
      </w:r>
      <w:r>
        <w:rPr>
          <w:spacing w:val="2"/>
        </w:rPr>
        <w:t xml:space="preserve"> </w:t>
      </w:r>
      <w:r>
        <w:t>дуэт,</w:t>
      </w:r>
      <w:r>
        <w:rPr>
          <w:spacing w:val="9"/>
        </w:rPr>
        <w:t xml:space="preserve"> </w:t>
      </w:r>
      <w:r>
        <w:t>хор);</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before="8" w:line="275" w:lineRule="exact"/>
        <w:ind w:left="1470" w:firstLine="0"/>
      </w:pPr>
      <w:r>
        <w:t>посещение</w:t>
      </w:r>
      <w:r>
        <w:rPr>
          <w:spacing w:val="-1"/>
        </w:rPr>
        <w:t xml:space="preserve"> </w:t>
      </w:r>
      <w:r>
        <w:t>театра</w:t>
      </w:r>
      <w:r>
        <w:rPr>
          <w:spacing w:val="-9"/>
        </w:rPr>
        <w:t xml:space="preserve"> </w:t>
      </w:r>
      <w:r>
        <w:t>оперы</w:t>
      </w:r>
      <w:r>
        <w:rPr>
          <w:spacing w:val="-3"/>
        </w:rPr>
        <w:t xml:space="preserve"> </w:t>
      </w:r>
      <w:r>
        <w:t>и</w:t>
      </w:r>
      <w:r>
        <w:rPr>
          <w:spacing w:val="-4"/>
        </w:rPr>
        <w:t xml:space="preserve"> </w:t>
      </w:r>
      <w:r>
        <w:t>балета (в</w:t>
      </w:r>
      <w:r>
        <w:rPr>
          <w:spacing w:val="-3"/>
        </w:rPr>
        <w:t xml:space="preserve"> </w:t>
      </w:r>
      <w:r>
        <w:t>том</w:t>
      </w:r>
      <w:r>
        <w:rPr>
          <w:spacing w:val="-3"/>
        </w:rPr>
        <w:t xml:space="preserve"> </w:t>
      </w:r>
      <w:r>
        <w:t>числе</w:t>
      </w:r>
      <w:r>
        <w:rPr>
          <w:spacing w:val="-15"/>
        </w:rPr>
        <w:t xml:space="preserve"> </w:t>
      </w:r>
      <w:r>
        <w:t>виртуального);</w:t>
      </w:r>
    </w:p>
    <w:p w:rsidR="00445417" w:rsidRDefault="00DD4AEC">
      <w:pPr>
        <w:pStyle w:val="a3"/>
        <w:spacing w:line="242" w:lineRule="auto"/>
        <w:ind w:right="1074"/>
      </w:pPr>
      <w:r>
        <w:t>предварительное</w:t>
      </w:r>
      <w:r>
        <w:rPr>
          <w:spacing w:val="1"/>
        </w:rPr>
        <w:t xml:space="preserve"> </w:t>
      </w:r>
      <w:r>
        <w:t>изучение</w:t>
      </w:r>
      <w:r>
        <w:rPr>
          <w:spacing w:val="1"/>
        </w:rPr>
        <w:t xml:space="preserve"> </w:t>
      </w:r>
      <w:r>
        <w:t>информации</w:t>
      </w:r>
      <w:r>
        <w:rPr>
          <w:spacing w:val="1"/>
        </w:rPr>
        <w:t xml:space="preserve"> </w:t>
      </w:r>
      <w:r>
        <w:t>о</w:t>
      </w:r>
      <w:r>
        <w:rPr>
          <w:spacing w:val="1"/>
        </w:rPr>
        <w:t xml:space="preserve"> </w:t>
      </w:r>
      <w:r>
        <w:t>музыкальном</w:t>
      </w:r>
      <w:r>
        <w:rPr>
          <w:spacing w:val="1"/>
        </w:rPr>
        <w:t xml:space="preserve"> </w:t>
      </w:r>
      <w:r>
        <w:t>спектакле</w:t>
      </w:r>
      <w:r>
        <w:rPr>
          <w:spacing w:val="1"/>
        </w:rPr>
        <w:t xml:space="preserve"> </w:t>
      </w:r>
      <w:r>
        <w:t>(сюжет,</w:t>
      </w:r>
      <w:r>
        <w:rPr>
          <w:spacing w:val="1"/>
        </w:rPr>
        <w:t xml:space="preserve"> </w:t>
      </w:r>
      <w:r>
        <w:t>главные</w:t>
      </w:r>
      <w:r>
        <w:rPr>
          <w:spacing w:val="-8"/>
        </w:rPr>
        <w:t xml:space="preserve"> </w:t>
      </w:r>
      <w:r>
        <w:t>герои</w:t>
      </w:r>
      <w:r>
        <w:rPr>
          <w:spacing w:val="-1"/>
        </w:rPr>
        <w:t xml:space="preserve"> </w:t>
      </w:r>
      <w:r>
        <w:t>и</w:t>
      </w:r>
      <w:r>
        <w:rPr>
          <w:spacing w:val="-3"/>
        </w:rPr>
        <w:t xml:space="preserve"> </w:t>
      </w:r>
      <w:r>
        <w:t>исполнители,</w:t>
      </w:r>
      <w:r>
        <w:rPr>
          <w:spacing w:val="1"/>
        </w:rPr>
        <w:t xml:space="preserve"> </w:t>
      </w:r>
      <w:r>
        <w:t>наиболее</w:t>
      </w:r>
      <w:r>
        <w:rPr>
          <w:spacing w:val="2"/>
        </w:rPr>
        <w:t xml:space="preserve"> </w:t>
      </w:r>
      <w:r>
        <w:t>яркие</w:t>
      </w:r>
      <w:r>
        <w:rPr>
          <w:spacing w:val="-9"/>
        </w:rPr>
        <w:t xml:space="preserve"> </w:t>
      </w:r>
      <w:r>
        <w:t>музыкальные</w:t>
      </w:r>
      <w:r>
        <w:rPr>
          <w:spacing w:val="1"/>
        </w:rPr>
        <w:t xml:space="preserve"> </w:t>
      </w:r>
      <w:r>
        <w:t>номера);</w:t>
      </w:r>
    </w:p>
    <w:p w:rsidR="00445417" w:rsidRDefault="00DD4AEC">
      <w:pPr>
        <w:pStyle w:val="a3"/>
        <w:spacing w:line="270" w:lineRule="exact"/>
        <w:ind w:left="1470" w:firstLine="0"/>
      </w:pPr>
      <w:r>
        <w:t>последующее</w:t>
      </w:r>
      <w:r>
        <w:rPr>
          <w:spacing w:val="-6"/>
        </w:rPr>
        <w:t xml:space="preserve"> </w:t>
      </w:r>
      <w:r>
        <w:t>составление</w:t>
      </w:r>
      <w:r>
        <w:rPr>
          <w:spacing w:val="-5"/>
        </w:rPr>
        <w:t xml:space="preserve"> </w:t>
      </w:r>
      <w:r>
        <w:t>рецензии</w:t>
      </w:r>
      <w:r>
        <w:rPr>
          <w:spacing w:val="-7"/>
        </w:rPr>
        <w:t xml:space="preserve"> </w:t>
      </w:r>
      <w:r>
        <w:t>на</w:t>
      </w:r>
      <w:r>
        <w:rPr>
          <w:spacing w:val="-7"/>
        </w:rPr>
        <w:t xml:space="preserve"> </w:t>
      </w:r>
      <w:r>
        <w:t>спектакль.</w:t>
      </w:r>
    </w:p>
    <w:p w:rsidR="00445417" w:rsidRDefault="00DD4AEC">
      <w:pPr>
        <w:pStyle w:val="a3"/>
        <w:spacing w:before="4" w:line="232" w:lineRule="auto"/>
        <w:ind w:left="1470" w:right="3418" w:firstLine="0"/>
      </w:pPr>
      <w:r>
        <w:t>Модуль</w:t>
      </w:r>
      <w:r>
        <w:rPr>
          <w:spacing w:val="-2"/>
        </w:rPr>
        <w:t xml:space="preserve"> </w:t>
      </w:r>
      <w:r>
        <w:t>№</w:t>
      </w:r>
      <w:r>
        <w:rPr>
          <w:spacing w:val="2"/>
        </w:rPr>
        <w:t xml:space="preserve"> </w:t>
      </w:r>
      <w:r>
        <w:t>8</w:t>
      </w:r>
      <w:r>
        <w:rPr>
          <w:spacing w:val="-3"/>
        </w:rPr>
        <w:t xml:space="preserve"> </w:t>
      </w:r>
      <w:r>
        <w:t>«Связь</w:t>
      </w:r>
      <w:r>
        <w:rPr>
          <w:spacing w:val="-11"/>
        </w:rPr>
        <w:t xml:space="preserve"> </w:t>
      </w:r>
      <w:r>
        <w:t>музыки</w:t>
      </w:r>
      <w:r>
        <w:rPr>
          <w:spacing w:val="3"/>
        </w:rPr>
        <w:t xml:space="preserve"> </w:t>
      </w:r>
      <w:r>
        <w:t>с</w:t>
      </w:r>
      <w:r>
        <w:rPr>
          <w:spacing w:val="-4"/>
        </w:rPr>
        <w:t xml:space="preserve"> </w:t>
      </w:r>
      <w:r>
        <w:t>другими</w:t>
      </w:r>
      <w:r>
        <w:rPr>
          <w:spacing w:val="-2"/>
        </w:rPr>
        <w:t xml:space="preserve"> </w:t>
      </w:r>
      <w:r>
        <w:t>видами</w:t>
      </w:r>
      <w:r>
        <w:rPr>
          <w:spacing w:val="-14"/>
        </w:rPr>
        <w:t xml:space="preserve"> </w:t>
      </w:r>
      <w:r>
        <w:t>искусства».</w:t>
      </w:r>
      <w:r>
        <w:rPr>
          <w:spacing w:val="-58"/>
        </w:rPr>
        <w:t xml:space="preserve"> </w:t>
      </w:r>
      <w:r>
        <w:t>Музыка и</w:t>
      </w:r>
      <w:r>
        <w:rPr>
          <w:spacing w:val="9"/>
        </w:rPr>
        <w:t xml:space="preserve"> </w:t>
      </w:r>
      <w:r>
        <w:t>литература</w:t>
      </w:r>
      <w:r>
        <w:rPr>
          <w:spacing w:val="6"/>
        </w:rPr>
        <w:t xml:space="preserve"> </w:t>
      </w:r>
      <w:r>
        <w:t>(3–4</w:t>
      </w:r>
      <w:r>
        <w:rPr>
          <w:spacing w:val="2"/>
        </w:rPr>
        <w:t xml:space="preserve"> </w:t>
      </w:r>
      <w:r>
        <w:t>часа).</w:t>
      </w:r>
    </w:p>
    <w:p w:rsidR="00445417" w:rsidRDefault="00DD4AEC">
      <w:pPr>
        <w:pStyle w:val="a3"/>
        <w:tabs>
          <w:tab w:val="left" w:pos="2738"/>
          <w:tab w:val="left" w:pos="4519"/>
          <w:tab w:val="left" w:pos="6536"/>
          <w:tab w:val="left" w:pos="8327"/>
        </w:tabs>
        <w:spacing w:before="5"/>
        <w:ind w:right="1055"/>
      </w:pPr>
      <w:r>
        <w:t>Единство слова и музыки в вокальных жанрах (песня, романс, кантата, ноктюрн,</w:t>
      </w:r>
      <w:r>
        <w:rPr>
          <w:spacing w:val="1"/>
        </w:rPr>
        <w:t xml:space="preserve"> </w:t>
      </w:r>
      <w:r>
        <w:t>баркарола,</w:t>
      </w:r>
      <w:r>
        <w:tab/>
        <w:t>былина).</w:t>
      </w:r>
      <w:r>
        <w:tab/>
        <w:t>Интонации</w:t>
      </w:r>
      <w:r>
        <w:tab/>
        <w:t>рассказа,</w:t>
      </w:r>
      <w:r>
        <w:tab/>
        <w:t>повествования</w:t>
      </w:r>
      <w:r>
        <w:rPr>
          <w:spacing w:val="-58"/>
        </w:rPr>
        <w:t xml:space="preserve"> </w:t>
      </w:r>
      <w:r>
        <w:t>в</w:t>
      </w:r>
      <w:r>
        <w:rPr>
          <w:spacing w:val="3"/>
        </w:rPr>
        <w:t xml:space="preserve"> </w:t>
      </w:r>
      <w:r>
        <w:t>инструментальной</w:t>
      </w:r>
      <w:r>
        <w:rPr>
          <w:spacing w:val="-5"/>
        </w:rPr>
        <w:t xml:space="preserve"> </w:t>
      </w:r>
      <w:r>
        <w:t>музыке (поэма,</w:t>
      </w:r>
      <w:r>
        <w:rPr>
          <w:spacing w:val="6"/>
        </w:rPr>
        <w:t xml:space="preserve"> </w:t>
      </w:r>
      <w:r>
        <w:t>баллада).</w:t>
      </w:r>
      <w:r>
        <w:rPr>
          <w:spacing w:val="-1"/>
        </w:rPr>
        <w:t xml:space="preserve"> </w:t>
      </w:r>
      <w:r>
        <w:t>Программная</w:t>
      </w:r>
      <w:r>
        <w:rPr>
          <w:spacing w:val="-5"/>
        </w:rPr>
        <w:t xml:space="preserve"> </w:t>
      </w:r>
      <w:r>
        <w:t>музыка.</w:t>
      </w:r>
    </w:p>
    <w:p w:rsidR="00445417" w:rsidRDefault="00DD4AEC">
      <w:pPr>
        <w:pStyle w:val="a3"/>
        <w:spacing w:before="8"/>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2" w:line="272" w:lineRule="exact"/>
        <w:ind w:left="1470" w:firstLine="0"/>
      </w:pPr>
      <w:r>
        <w:rPr>
          <w:spacing w:val="-1"/>
        </w:rPr>
        <w:t>знакомство</w:t>
      </w:r>
      <w:r>
        <w:rPr>
          <w:spacing w:val="8"/>
        </w:rPr>
        <w:t xml:space="preserve"> </w:t>
      </w:r>
      <w:r>
        <w:rPr>
          <w:spacing w:val="-1"/>
        </w:rPr>
        <w:t>с</w:t>
      </w:r>
      <w:r>
        <w:rPr>
          <w:spacing w:val="-18"/>
        </w:rPr>
        <w:t xml:space="preserve"> </w:t>
      </w:r>
      <w:r>
        <w:rPr>
          <w:spacing w:val="-1"/>
        </w:rPr>
        <w:t>образцами</w:t>
      </w:r>
      <w:r>
        <w:rPr>
          <w:spacing w:val="-5"/>
        </w:rPr>
        <w:t xml:space="preserve"> </w:t>
      </w:r>
      <w:r>
        <w:rPr>
          <w:spacing w:val="-1"/>
        </w:rPr>
        <w:t>вокальной</w:t>
      </w:r>
      <w:r>
        <w:rPr>
          <w:spacing w:val="-5"/>
        </w:rPr>
        <w:t xml:space="preserve"> </w:t>
      </w:r>
      <w:r>
        <w:t>и</w:t>
      </w:r>
      <w:r>
        <w:rPr>
          <w:spacing w:val="-7"/>
        </w:rPr>
        <w:t xml:space="preserve"> </w:t>
      </w:r>
      <w:r>
        <w:t>инструментальной</w:t>
      </w:r>
      <w:r>
        <w:rPr>
          <w:spacing w:val="-4"/>
        </w:rPr>
        <w:t xml:space="preserve"> </w:t>
      </w:r>
      <w:r>
        <w:t>музыки;</w:t>
      </w:r>
    </w:p>
    <w:p w:rsidR="00445417" w:rsidRDefault="00DD4AEC">
      <w:pPr>
        <w:pStyle w:val="a3"/>
        <w:ind w:right="1057"/>
      </w:pPr>
      <w:r>
        <w:t>импровизация,</w:t>
      </w:r>
      <w:r>
        <w:rPr>
          <w:spacing w:val="1"/>
        </w:rPr>
        <w:t xml:space="preserve"> </w:t>
      </w:r>
      <w:r>
        <w:t>сочинение</w:t>
      </w:r>
      <w:r>
        <w:rPr>
          <w:spacing w:val="1"/>
        </w:rPr>
        <w:t xml:space="preserve"> </w:t>
      </w:r>
      <w:r>
        <w:t>мелодий</w:t>
      </w:r>
      <w:r>
        <w:rPr>
          <w:spacing w:val="1"/>
        </w:rPr>
        <w:t xml:space="preserve"> </w:t>
      </w:r>
      <w:r>
        <w:t>на основе стихотворных строк,</w:t>
      </w:r>
      <w:r>
        <w:rPr>
          <w:spacing w:val="1"/>
        </w:rPr>
        <w:t xml:space="preserve"> </w:t>
      </w:r>
      <w:r>
        <w:t>сравнение</w:t>
      </w:r>
      <w:r>
        <w:rPr>
          <w:spacing w:val="1"/>
        </w:rPr>
        <w:t xml:space="preserve"> </w:t>
      </w:r>
      <w:r>
        <w:t>своих</w:t>
      </w:r>
      <w:r>
        <w:rPr>
          <w:spacing w:val="1"/>
        </w:rPr>
        <w:t xml:space="preserve"> </w:t>
      </w:r>
      <w:r>
        <w:t>вариантов</w:t>
      </w:r>
      <w:r>
        <w:rPr>
          <w:spacing w:val="1"/>
        </w:rPr>
        <w:t xml:space="preserve"> </w:t>
      </w:r>
      <w:r>
        <w:t>с</w:t>
      </w:r>
      <w:r>
        <w:rPr>
          <w:spacing w:val="1"/>
        </w:rPr>
        <w:t xml:space="preserve"> </w:t>
      </w:r>
      <w:r>
        <w:t>мелодиями,</w:t>
      </w:r>
      <w:r>
        <w:rPr>
          <w:spacing w:val="1"/>
        </w:rPr>
        <w:t xml:space="preserve"> </w:t>
      </w:r>
      <w:r>
        <w:t>сочиненными</w:t>
      </w:r>
      <w:r>
        <w:rPr>
          <w:spacing w:val="1"/>
        </w:rPr>
        <w:t xml:space="preserve"> </w:t>
      </w:r>
      <w:r>
        <w:t>композиторами</w:t>
      </w:r>
      <w:r>
        <w:rPr>
          <w:spacing w:val="1"/>
        </w:rPr>
        <w:t xml:space="preserve"> </w:t>
      </w:r>
      <w:r>
        <w:t>(метод</w:t>
      </w:r>
      <w:r>
        <w:rPr>
          <w:spacing w:val="1"/>
        </w:rPr>
        <w:t xml:space="preserve"> </w:t>
      </w:r>
      <w:r>
        <w:t>«Сочинение</w:t>
      </w:r>
      <w:r>
        <w:rPr>
          <w:spacing w:val="1"/>
        </w:rPr>
        <w:t xml:space="preserve"> </w:t>
      </w:r>
      <w:r>
        <w:t>сочиненного»);</w:t>
      </w:r>
    </w:p>
    <w:p w:rsidR="00445417" w:rsidRDefault="00DD4AEC">
      <w:pPr>
        <w:pStyle w:val="a3"/>
        <w:spacing w:line="237" w:lineRule="auto"/>
        <w:ind w:right="1063"/>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4"/>
        </w:rPr>
        <w:t xml:space="preserve"> </w:t>
      </w:r>
      <w:r>
        <w:t>музыкального</w:t>
      </w:r>
      <w:r>
        <w:rPr>
          <w:spacing w:val="8"/>
        </w:rPr>
        <w:t xml:space="preserve"> </w:t>
      </w:r>
      <w:r>
        <w:t>произведения;</w:t>
      </w:r>
    </w:p>
    <w:p w:rsidR="00445417" w:rsidRDefault="00DD4AEC">
      <w:pPr>
        <w:pStyle w:val="a3"/>
        <w:spacing w:before="5" w:line="275" w:lineRule="exact"/>
        <w:ind w:left="1470" w:firstLine="0"/>
      </w:pPr>
      <w:r>
        <w:t>рисование</w:t>
      </w:r>
      <w:r>
        <w:rPr>
          <w:spacing w:val="-15"/>
        </w:rPr>
        <w:t xml:space="preserve"> </w:t>
      </w:r>
      <w:r>
        <w:t>образов</w:t>
      </w:r>
      <w:r>
        <w:rPr>
          <w:spacing w:val="-3"/>
        </w:rPr>
        <w:t xml:space="preserve"> </w:t>
      </w:r>
      <w:r>
        <w:t>программной</w:t>
      </w:r>
      <w:r>
        <w:rPr>
          <w:spacing w:val="-8"/>
        </w:rPr>
        <w:t xml:space="preserve"> </w:t>
      </w:r>
      <w:r>
        <w:t>музыки;</w:t>
      </w:r>
    </w:p>
    <w:p w:rsidR="00445417" w:rsidRDefault="00DD4AEC">
      <w:pPr>
        <w:pStyle w:val="a3"/>
        <w:spacing w:line="242"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line="269" w:lineRule="exact"/>
        <w:ind w:left="1470" w:firstLine="0"/>
      </w:pPr>
      <w:r>
        <w:t>Музыка</w:t>
      </w:r>
      <w:r>
        <w:rPr>
          <w:spacing w:val="-1"/>
        </w:rPr>
        <w:t xml:space="preserve"> </w:t>
      </w:r>
      <w:r>
        <w:t>и</w:t>
      </w:r>
      <w:r>
        <w:rPr>
          <w:spacing w:val="1"/>
        </w:rPr>
        <w:t xml:space="preserve"> </w:t>
      </w:r>
      <w:r>
        <w:t>живопись</w:t>
      </w:r>
      <w:r>
        <w:rPr>
          <w:spacing w:val="-1"/>
        </w:rPr>
        <w:t xml:space="preserve"> </w:t>
      </w:r>
      <w:r>
        <w:t>(3–4</w:t>
      </w:r>
      <w:r>
        <w:rPr>
          <w:spacing w:val="-9"/>
        </w:rPr>
        <w:t xml:space="preserve"> </w:t>
      </w:r>
      <w:r>
        <w:t>часа).</w:t>
      </w:r>
    </w:p>
    <w:p w:rsidR="00445417" w:rsidRDefault="00DD4AEC">
      <w:pPr>
        <w:pStyle w:val="a3"/>
        <w:ind w:right="1052"/>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тембр, светлотность – динамика. Программная музыка. Импрессионизм (на примере</w:t>
      </w:r>
      <w:r>
        <w:rPr>
          <w:spacing w:val="1"/>
        </w:rPr>
        <w:t xml:space="preserve"> </w:t>
      </w:r>
      <w:r>
        <w:t>творчества       французских       клавесинистов,       К.       Дебюсси,        А.К.        Лядова</w:t>
      </w:r>
      <w:r>
        <w:rPr>
          <w:spacing w:val="1"/>
        </w:rPr>
        <w:t xml:space="preserve"> </w:t>
      </w:r>
      <w:r>
        <w:t>и</w:t>
      </w:r>
      <w:r>
        <w:rPr>
          <w:spacing w:val="3"/>
        </w:rPr>
        <w:t xml:space="preserve"> </w:t>
      </w:r>
      <w:r>
        <w:t>других</w:t>
      </w:r>
      <w:r>
        <w:rPr>
          <w:spacing w:val="-2"/>
        </w:rPr>
        <w:t xml:space="preserve"> </w:t>
      </w:r>
      <w:r>
        <w:t>композиторов).</w:t>
      </w:r>
    </w:p>
    <w:p w:rsidR="00445417" w:rsidRDefault="00DD4AEC">
      <w:pPr>
        <w:pStyle w:val="a3"/>
        <w:spacing w:before="1"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before="1" w:line="237" w:lineRule="auto"/>
        <w:ind w:right="1069"/>
      </w:pPr>
      <w:r>
        <w:t>знакомство с музыкальными произведениями программной музыки, выявление</w:t>
      </w:r>
      <w:r>
        <w:rPr>
          <w:spacing w:val="1"/>
        </w:rPr>
        <w:t xml:space="preserve"> </w:t>
      </w:r>
      <w:r>
        <w:t>интонаций</w:t>
      </w:r>
      <w:r>
        <w:rPr>
          <w:spacing w:val="-6"/>
        </w:rPr>
        <w:t xml:space="preserve"> </w:t>
      </w:r>
      <w:r>
        <w:t>изобразительного</w:t>
      </w:r>
      <w:r>
        <w:rPr>
          <w:spacing w:val="9"/>
        </w:rPr>
        <w:t xml:space="preserve"> </w:t>
      </w:r>
      <w:r>
        <w:t>характера;</w:t>
      </w:r>
    </w:p>
    <w:p w:rsidR="00445417" w:rsidRDefault="00DD4AEC">
      <w:pPr>
        <w:pStyle w:val="a3"/>
        <w:spacing w:before="6" w:line="237" w:lineRule="auto"/>
        <w:ind w:right="107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445417" w:rsidRDefault="00DD4AEC">
      <w:pPr>
        <w:pStyle w:val="a3"/>
        <w:spacing w:before="3"/>
        <w:ind w:right="1062"/>
      </w:pPr>
      <w:r>
        <w:t>разучивание,   исполнение</w:t>
      </w:r>
      <w:r>
        <w:rPr>
          <w:spacing w:val="60"/>
        </w:rPr>
        <w:t xml:space="preserve"> </w:t>
      </w:r>
      <w:r>
        <w:t>песни</w:t>
      </w:r>
      <w:r>
        <w:rPr>
          <w:spacing w:val="60"/>
        </w:rPr>
        <w:t xml:space="preserve"> </w:t>
      </w:r>
      <w:r>
        <w:t>с</w:t>
      </w:r>
      <w:r>
        <w:rPr>
          <w:spacing w:val="60"/>
        </w:rPr>
        <w:t xml:space="preserve"> </w:t>
      </w:r>
      <w:r>
        <w:t>элементами</w:t>
      </w:r>
      <w:r>
        <w:rPr>
          <w:spacing w:val="60"/>
        </w:rPr>
        <w:t xml:space="preserve"> </w:t>
      </w:r>
      <w:r>
        <w:t>изобразительности,</w:t>
      </w:r>
      <w:r>
        <w:rPr>
          <w:spacing w:val="60"/>
        </w:rPr>
        <w:t xml:space="preserve"> </w:t>
      </w:r>
      <w:r>
        <w:t>сочинение</w:t>
      </w:r>
      <w:r>
        <w:rPr>
          <w:spacing w:val="1"/>
        </w:rPr>
        <w:t xml:space="preserve"> </w:t>
      </w:r>
      <w:r>
        <w:t>к ней ритмического и шумового аккомпанемента с целью усиления изобразительного</w:t>
      </w:r>
      <w:r>
        <w:rPr>
          <w:spacing w:val="1"/>
        </w:rPr>
        <w:t xml:space="preserve"> </w:t>
      </w:r>
      <w:r>
        <w:t>эффекта;</w:t>
      </w:r>
    </w:p>
    <w:p w:rsidR="00445417" w:rsidRDefault="00DD4AEC">
      <w:pPr>
        <w:pStyle w:val="a3"/>
        <w:spacing w:before="2" w:line="275" w:lineRule="exact"/>
        <w:ind w:left="1470" w:firstLine="0"/>
      </w:pPr>
      <w:r>
        <w:t>на выбор</w:t>
      </w:r>
      <w:r>
        <w:rPr>
          <w:spacing w:val="-8"/>
        </w:rPr>
        <w:t xml:space="preserve"> </w:t>
      </w:r>
      <w:r>
        <w:t>или</w:t>
      </w:r>
      <w:r>
        <w:rPr>
          <w:spacing w:val="-2"/>
        </w:rPr>
        <w:t xml:space="preserve"> </w:t>
      </w:r>
      <w:r>
        <w:t>факультативно:</w:t>
      </w:r>
    </w:p>
    <w:p w:rsidR="00445417" w:rsidRDefault="00DD4AEC">
      <w:pPr>
        <w:pStyle w:val="a3"/>
        <w:spacing w:before="2" w:line="237" w:lineRule="auto"/>
        <w:ind w:right="1048"/>
      </w:pPr>
      <w:r>
        <w:t>рисование</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музыки</w:t>
      </w:r>
      <w:r>
        <w:rPr>
          <w:spacing w:val="1"/>
        </w:rPr>
        <w:t xml:space="preserve"> </w:t>
      </w:r>
      <w:r>
        <w:t>программно-</w:t>
      </w:r>
      <w:r>
        <w:rPr>
          <w:spacing w:val="1"/>
        </w:rPr>
        <w:t xml:space="preserve"> </w:t>
      </w:r>
      <w:r>
        <w:t>изобразительного</w:t>
      </w:r>
      <w:r>
        <w:rPr>
          <w:spacing w:val="3"/>
        </w:rPr>
        <w:t xml:space="preserve"> </w:t>
      </w:r>
      <w:r>
        <w:t>характера;</w:t>
      </w:r>
    </w:p>
    <w:p w:rsidR="00445417" w:rsidRDefault="00DD4AEC">
      <w:pPr>
        <w:pStyle w:val="a3"/>
        <w:spacing w:before="10" w:line="232" w:lineRule="auto"/>
        <w:ind w:left="1470" w:right="2408" w:firstLine="0"/>
      </w:pPr>
      <w:r>
        <w:t>сочинение музыки, импровизация, озвучивание картин художников.</w:t>
      </w:r>
      <w:r>
        <w:rPr>
          <w:spacing w:val="-57"/>
        </w:rPr>
        <w:t xml:space="preserve"> </w:t>
      </w:r>
      <w:r>
        <w:t>Музыка и</w:t>
      </w:r>
      <w:r>
        <w:rPr>
          <w:spacing w:val="9"/>
        </w:rPr>
        <w:t xml:space="preserve"> </w:t>
      </w:r>
      <w:r>
        <w:t>театр</w:t>
      </w:r>
      <w:r>
        <w:rPr>
          <w:spacing w:val="3"/>
        </w:rPr>
        <w:t xml:space="preserve"> </w:t>
      </w:r>
      <w:r>
        <w:t>(3–4</w:t>
      </w:r>
      <w:r>
        <w:rPr>
          <w:spacing w:val="2"/>
        </w:rPr>
        <w:t xml:space="preserve"> </w:t>
      </w:r>
      <w:r>
        <w:t>часа).</w:t>
      </w:r>
    </w:p>
    <w:p w:rsidR="00445417" w:rsidRDefault="00DD4AEC">
      <w:pPr>
        <w:pStyle w:val="a3"/>
        <w:spacing w:before="5"/>
        <w:ind w:right="1061"/>
      </w:pPr>
      <w:r>
        <w:t>Содержание:</w:t>
      </w:r>
      <w:r>
        <w:rPr>
          <w:spacing w:val="60"/>
        </w:rPr>
        <w:t xml:space="preserve"> </w:t>
      </w:r>
      <w:r>
        <w:t>Музыка</w:t>
      </w:r>
      <w:r>
        <w:rPr>
          <w:spacing w:val="61"/>
        </w:rPr>
        <w:t xml:space="preserve"> </w:t>
      </w:r>
      <w:r>
        <w:t>к</w:t>
      </w:r>
      <w:r>
        <w:rPr>
          <w:spacing w:val="60"/>
        </w:rPr>
        <w:t xml:space="preserve"> </w:t>
      </w:r>
      <w:r>
        <w:t>драматическому</w:t>
      </w:r>
      <w:r>
        <w:rPr>
          <w:spacing w:val="60"/>
        </w:rPr>
        <w:t xml:space="preserve"> </w:t>
      </w:r>
      <w:r>
        <w:t>спектаклю</w:t>
      </w:r>
      <w:r>
        <w:rPr>
          <w:spacing w:val="60"/>
        </w:rPr>
        <w:t xml:space="preserve"> </w:t>
      </w:r>
      <w:r>
        <w:t>(на</w:t>
      </w:r>
      <w:r>
        <w:rPr>
          <w:spacing w:val="60"/>
        </w:rPr>
        <w:t xml:space="preserve"> </w:t>
      </w:r>
      <w:r>
        <w:t>примере</w:t>
      </w:r>
      <w:r>
        <w:rPr>
          <w:spacing w:val="60"/>
        </w:rPr>
        <w:t xml:space="preserve"> </w:t>
      </w:r>
      <w:r>
        <w:t>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 музыки,</w:t>
      </w:r>
      <w:r>
        <w:rPr>
          <w:spacing w:val="11"/>
        </w:rPr>
        <w:t xml:space="preserve"> </w:t>
      </w:r>
      <w:r>
        <w:t>драматургии,</w:t>
      </w:r>
      <w:r>
        <w:rPr>
          <w:spacing w:val="5"/>
        </w:rPr>
        <w:t xml:space="preserve"> </w:t>
      </w:r>
      <w:r>
        <w:t>сценической</w:t>
      </w:r>
      <w:r>
        <w:rPr>
          <w:spacing w:val="-2"/>
        </w:rPr>
        <w:t xml:space="preserve"> </w:t>
      </w:r>
      <w:r>
        <w:t>живописи,</w:t>
      </w:r>
      <w:r>
        <w:rPr>
          <w:spacing w:val="5"/>
        </w:rPr>
        <w:t xml:space="preserve"> </w:t>
      </w:r>
      <w:r>
        <w:t>хореографии.</w:t>
      </w:r>
    </w:p>
    <w:p w:rsidR="00445417" w:rsidRDefault="00DD4AEC">
      <w:pPr>
        <w:pStyle w:val="a3"/>
        <w:spacing w:before="8"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jc w:val="left"/>
      </w:pPr>
      <w:r>
        <w:t>знакомство</w:t>
      </w:r>
      <w:r>
        <w:rPr>
          <w:spacing w:val="13"/>
        </w:rPr>
        <w:t xml:space="preserve"> </w:t>
      </w:r>
      <w:r>
        <w:t>с</w:t>
      </w:r>
      <w:r>
        <w:rPr>
          <w:spacing w:val="47"/>
        </w:rPr>
        <w:t xml:space="preserve"> </w:t>
      </w:r>
      <w:r>
        <w:t>образцами</w:t>
      </w:r>
      <w:r>
        <w:rPr>
          <w:spacing w:val="-3"/>
        </w:rPr>
        <w:t xml:space="preserve"> </w:t>
      </w:r>
      <w:r>
        <w:t>музыки,</w:t>
      </w:r>
      <w:r>
        <w:rPr>
          <w:spacing w:val="11"/>
        </w:rPr>
        <w:t xml:space="preserve"> </w:t>
      </w:r>
      <w:r>
        <w:t>созданной</w:t>
      </w:r>
      <w:r>
        <w:rPr>
          <w:spacing w:val="-4"/>
        </w:rPr>
        <w:t xml:space="preserve"> </w:t>
      </w:r>
      <w:r>
        <w:t>отечественными</w:t>
      </w:r>
      <w:r>
        <w:rPr>
          <w:spacing w:val="1"/>
        </w:rPr>
        <w:t xml:space="preserve"> </w:t>
      </w:r>
      <w:r>
        <w:t>и зарубежными</w:t>
      </w:r>
      <w:r>
        <w:rPr>
          <w:spacing w:val="-57"/>
        </w:rPr>
        <w:t xml:space="preserve"> </w:t>
      </w:r>
      <w:r>
        <w:t>композиторами</w:t>
      </w:r>
      <w:r>
        <w:rPr>
          <w:spacing w:val="-5"/>
        </w:rPr>
        <w:t xml:space="preserve"> </w:t>
      </w:r>
      <w:r>
        <w:t>для</w:t>
      </w:r>
      <w:r>
        <w:rPr>
          <w:spacing w:val="2"/>
        </w:rPr>
        <w:t xml:space="preserve"> </w:t>
      </w:r>
      <w:r>
        <w:t>драматического</w:t>
      </w:r>
      <w:r>
        <w:rPr>
          <w:spacing w:val="13"/>
        </w:rPr>
        <w:t xml:space="preserve"> </w:t>
      </w:r>
      <w:r>
        <w:t>театра;</w:t>
      </w:r>
    </w:p>
    <w:p w:rsidR="00445417" w:rsidRDefault="00DD4AEC">
      <w:pPr>
        <w:pStyle w:val="a3"/>
        <w:tabs>
          <w:tab w:val="left" w:pos="3064"/>
          <w:tab w:val="left" w:pos="4519"/>
          <w:tab w:val="left" w:pos="5374"/>
          <w:tab w:val="left" w:pos="5859"/>
          <w:tab w:val="left" w:pos="7372"/>
          <w:tab w:val="left" w:pos="8855"/>
        </w:tabs>
        <w:spacing w:before="4" w:line="237" w:lineRule="auto"/>
        <w:ind w:right="1077"/>
        <w:jc w:val="left"/>
      </w:pPr>
      <w:r>
        <w:t>разучивание,</w:t>
      </w:r>
      <w:r>
        <w:tab/>
        <w:t>исполнение</w:t>
      </w:r>
      <w:r>
        <w:tab/>
        <w:t>песни</w:t>
      </w:r>
      <w:r>
        <w:tab/>
        <w:t>из</w:t>
      </w:r>
      <w:r>
        <w:tab/>
        <w:t>театральной</w:t>
      </w:r>
      <w:r>
        <w:tab/>
        <w:t>постановки,</w:t>
      </w:r>
      <w:r>
        <w:tab/>
      </w:r>
      <w:r>
        <w:rPr>
          <w:spacing w:val="-1"/>
        </w:rPr>
        <w:t>просмотр</w:t>
      </w:r>
      <w:r>
        <w:rPr>
          <w:spacing w:val="-57"/>
        </w:rPr>
        <w:t xml:space="preserve"> </w:t>
      </w:r>
      <w:r>
        <w:t>видеозаписи</w:t>
      </w:r>
      <w:r>
        <w:rPr>
          <w:spacing w:val="4"/>
        </w:rPr>
        <w:t xml:space="preserve"> </w:t>
      </w:r>
      <w:r>
        <w:t>спектакля, в</w:t>
      </w:r>
      <w:r>
        <w:rPr>
          <w:spacing w:val="4"/>
        </w:rPr>
        <w:t xml:space="preserve"> </w:t>
      </w:r>
      <w:r>
        <w:t>котором</w:t>
      </w:r>
      <w:r>
        <w:rPr>
          <w:spacing w:val="3"/>
        </w:rPr>
        <w:t xml:space="preserve"> </w:t>
      </w:r>
      <w:r>
        <w:t>звучит</w:t>
      </w:r>
      <w:r>
        <w:rPr>
          <w:spacing w:val="4"/>
        </w:rPr>
        <w:t xml:space="preserve"> </w:t>
      </w:r>
      <w:r>
        <w:t>данная</w:t>
      </w:r>
      <w:r>
        <w:rPr>
          <w:spacing w:val="2"/>
        </w:rPr>
        <w:t xml:space="preserve"> </w:t>
      </w:r>
      <w:r>
        <w:t>песня;</w:t>
      </w:r>
    </w:p>
    <w:p w:rsidR="00445417" w:rsidRDefault="00DD4AEC">
      <w:pPr>
        <w:pStyle w:val="a3"/>
        <w:spacing w:before="6" w:line="237" w:lineRule="auto"/>
        <w:ind w:right="1339"/>
        <w:jc w:val="left"/>
      </w:pPr>
      <w:r>
        <w:t>музыкальная</w:t>
      </w:r>
      <w:r>
        <w:rPr>
          <w:spacing w:val="41"/>
        </w:rPr>
        <w:t xml:space="preserve"> </w:t>
      </w:r>
      <w:r>
        <w:t>викторина</w:t>
      </w:r>
      <w:r>
        <w:rPr>
          <w:spacing w:val="35"/>
        </w:rPr>
        <w:t xml:space="preserve"> </w:t>
      </w:r>
      <w:r>
        <w:t>на</w:t>
      </w:r>
      <w:r>
        <w:rPr>
          <w:spacing w:val="30"/>
        </w:rPr>
        <w:t xml:space="preserve"> </w:t>
      </w:r>
      <w:r>
        <w:t>материале</w:t>
      </w:r>
      <w:r>
        <w:rPr>
          <w:spacing w:val="34"/>
        </w:rPr>
        <w:t xml:space="preserve"> </w:t>
      </w:r>
      <w:r>
        <w:t>изученных</w:t>
      </w:r>
      <w:r>
        <w:rPr>
          <w:spacing w:val="32"/>
        </w:rPr>
        <w:t xml:space="preserve"> </w:t>
      </w:r>
      <w:r>
        <w:t>фрагментов</w:t>
      </w:r>
      <w:r>
        <w:rPr>
          <w:spacing w:val="33"/>
        </w:rPr>
        <w:t xml:space="preserve"> </w:t>
      </w:r>
      <w:r>
        <w:t>музыкальных</w:t>
      </w:r>
      <w:r>
        <w:rPr>
          <w:spacing w:val="-57"/>
        </w:rPr>
        <w:t xml:space="preserve"> </w:t>
      </w:r>
      <w:r>
        <w:t>спектаклей;</w:t>
      </w:r>
    </w:p>
    <w:p w:rsidR="00445417" w:rsidRDefault="00DD4AEC">
      <w:pPr>
        <w:pStyle w:val="a3"/>
        <w:spacing w:before="10" w:line="232" w:lineRule="auto"/>
        <w:ind w:left="1470" w:right="5644" w:firstLine="0"/>
        <w:jc w:val="left"/>
      </w:pPr>
      <w:r>
        <w:t>на выбор или факультативно:</w:t>
      </w:r>
      <w:r>
        <w:rPr>
          <w:spacing w:val="1"/>
        </w:rPr>
        <w:t xml:space="preserve"> </w:t>
      </w:r>
      <w:r>
        <w:rPr>
          <w:spacing w:val="-1"/>
        </w:rPr>
        <w:t>постановка</w:t>
      </w:r>
      <w:r>
        <w:rPr>
          <w:spacing w:val="-14"/>
        </w:rPr>
        <w:t xml:space="preserve"> </w:t>
      </w:r>
      <w:r>
        <w:t>музыкального</w:t>
      </w:r>
      <w:r>
        <w:rPr>
          <w:spacing w:val="-2"/>
        </w:rPr>
        <w:t xml:space="preserve"> </w:t>
      </w:r>
      <w:r>
        <w:t>спектакля;</w:t>
      </w:r>
    </w:p>
    <w:p w:rsidR="00445417" w:rsidRDefault="00445417">
      <w:pPr>
        <w:spacing w:line="23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4"/>
      </w:pPr>
      <w:r>
        <w:t>посещение театра с последующим обсуждением</w:t>
      </w:r>
      <w:r>
        <w:rPr>
          <w:spacing w:val="1"/>
        </w:rPr>
        <w:t xml:space="preserve"> </w:t>
      </w:r>
      <w:r>
        <w:t>(устно</w:t>
      </w:r>
      <w:r>
        <w:rPr>
          <w:spacing w:val="1"/>
        </w:rPr>
        <w:t xml:space="preserve"> </w:t>
      </w:r>
      <w:r>
        <w:t>или письменно)</w:t>
      </w:r>
      <w:r>
        <w:rPr>
          <w:spacing w:val="1"/>
        </w:rPr>
        <w:t xml:space="preserve"> </w:t>
      </w:r>
      <w:r>
        <w:t>роли</w:t>
      </w:r>
      <w:r>
        <w:rPr>
          <w:spacing w:val="1"/>
        </w:rPr>
        <w:t xml:space="preserve"> </w:t>
      </w:r>
      <w:r>
        <w:t>музыки</w:t>
      </w:r>
      <w:r>
        <w:rPr>
          <w:spacing w:val="3"/>
        </w:rPr>
        <w:t xml:space="preserve"> </w:t>
      </w:r>
      <w:r>
        <w:t>в</w:t>
      </w:r>
      <w:r>
        <w:rPr>
          <w:spacing w:val="9"/>
        </w:rPr>
        <w:t xml:space="preserve"> </w:t>
      </w:r>
      <w:r>
        <w:t>данном</w:t>
      </w:r>
      <w:r>
        <w:rPr>
          <w:spacing w:val="9"/>
        </w:rPr>
        <w:t xml:space="preserve"> </w:t>
      </w:r>
      <w:r>
        <w:t>спектакле;</w:t>
      </w:r>
    </w:p>
    <w:p w:rsidR="00445417" w:rsidRDefault="00DD4AEC">
      <w:pPr>
        <w:pStyle w:val="a3"/>
        <w:spacing w:line="242" w:lineRule="auto"/>
        <w:ind w:right="1054"/>
      </w:pPr>
      <w:r>
        <w:t>исследовательские</w:t>
      </w:r>
      <w:r>
        <w:rPr>
          <w:spacing w:val="1"/>
        </w:rPr>
        <w:t xml:space="preserve"> </w:t>
      </w:r>
      <w:r>
        <w:t>проекты</w:t>
      </w:r>
      <w:r>
        <w:rPr>
          <w:spacing w:val="1"/>
        </w:rPr>
        <w:t xml:space="preserve"> </w:t>
      </w:r>
      <w:r>
        <w:t>о</w:t>
      </w:r>
      <w:r>
        <w:rPr>
          <w:spacing w:val="1"/>
        </w:rPr>
        <w:t xml:space="preserve"> </w:t>
      </w:r>
      <w:r>
        <w:t>музыке,</w:t>
      </w:r>
      <w:r>
        <w:rPr>
          <w:spacing w:val="1"/>
        </w:rPr>
        <w:t xml:space="preserve"> </w:t>
      </w:r>
      <w:r>
        <w:t>созданной</w:t>
      </w:r>
      <w:r>
        <w:rPr>
          <w:spacing w:val="61"/>
        </w:rPr>
        <w:t xml:space="preserve"> </w:t>
      </w:r>
      <w:r>
        <w:t>отечественными</w:t>
      </w:r>
      <w:r>
        <w:rPr>
          <w:spacing w:val="1"/>
        </w:rPr>
        <w:t xml:space="preserve"> </w:t>
      </w:r>
      <w:r>
        <w:t>композиторами</w:t>
      </w:r>
      <w:r>
        <w:rPr>
          <w:spacing w:val="-5"/>
        </w:rPr>
        <w:t xml:space="preserve"> </w:t>
      </w:r>
      <w:r>
        <w:t>для</w:t>
      </w:r>
      <w:r>
        <w:rPr>
          <w:spacing w:val="2"/>
        </w:rPr>
        <w:t xml:space="preserve"> </w:t>
      </w:r>
      <w:r>
        <w:t>театра.</w:t>
      </w:r>
    </w:p>
    <w:p w:rsidR="00445417" w:rsidRDefault="00DD4AEC">
      <w:pPr>
        <w:pStyle w:val="a3"/>
        <w:spacing w:line="270" w:lineRule="exact"/>
        <w:ind w:left="1470" w:firstLine="0"/>
      </w:pPr>
      <w:r>
        <w:t>Музыка</w:t>
      </w:r>
      <w:r>
        <w:rPr>
          <w:spacing w:val="-1"/>
        </w:rPr>
        <w:t xml:space="preserve"> </w:t>
      </w:r>
      <w:r>
        <w:t>кино</w:t>
      </w:r>
      <w:r>
        <w:rPr>
          <w:spacing w:val="4"/>
        </w:rPr>
        <w:t xml:space="preserve"> </w:t>
      </w:r>
      <w:r>
        <w:t>и</w:t>
      </w:r>
      <w:r>
        <w:rPr>
          <w:spacing w:val="-10"/>
        </w:rPr>
        <w:t xml:space="preserve"> </w:t>
      </w:r>
      <w:r>
        <w:t>телевидения</w:t>
      </w:r>
      <w:r>
        <w:rPr>
          <w:spacing w:val="-8"/>
        </w:rPr>
        <w:t xml:space="preserve"> </w:t>
      </w:r>
      <w:r>
        <w:t>(3–4</w:t>
      </w:r>
      <w:r>
        <w:rPr>
          <w:spacing w:val="-6"/>
        </w:rPr>
        <w:t xml:space="preserve"> </w:t>
      </w:r>
      <w:r>
        <w:t>часа).</w:t>
      </w:r>
    </w:p>
    <w:p w:rsidR="00445417" w:rsidRDefault="00DD4AEC">
      <w:pPr>
        <w:pStyle w:val="a3"/>
        <w:ind w:right="1065"/>
      </w:pPr>
      <w:r>
        <w:t>Содержание: Музыка в немом и звуковом кино. Внутрикадровая и 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60"/>
        </w:rPr>
        <w:t xml:space="preserve"> </w:t>
      </w:r>
      <w:r>
        <w:t>(на</w:t>
      </w:r>
      <w:r>
        <w:rPr>
          <w:spacing w:val="60"/>
        </w:rPr>
        <w:t xml:space="preserve"> </w:t>
      </w:r>
      <w:r>
        <w:t>примере</w:t>
      </w:r>
      <w:r>
        <w:rPr>
          <w:spacing w:val="60"/>
        </w:rPr>
        <w:t xml:space="preserve"> </w:t>
      </w:r>
      <w:r>
        <w:t xml:space="preserve">произведений  </w:t>
      </w:r>
      <w:r>
        <w:rPr>
          <w:spacing w:val="1"/>
        </w:rPr>
        <w:t xml:space="preserve"> </w:t>
      </w:r>
      <w:r>
        <w:t>Р.    Роджерса,    Ф.    Лоу,    Г.    Гладкова,</w:t>
      </w:r>
      <w:r>
        <w:rPr>
          <w:spacing w:val="1"/>
        </w:rPr>
        <w:t xml:space="preserve"> </w:t>
      </w:r>
      <w:r>
        <w:t>А.</w:t>
      </w:r>
      <w:r>
        <w:rPr>
          <w:spacing w:val="9"/>
        </w:rPr>
        <w:t xml:space="preserve"> </w:t>
      </w:r>
      <w:r>
        <w:t>Шнитке).</w:t>
      </w:r>
    </w:p>
    <w:p w:rsidR="00445417" w:rsidRDefault="00DD4AEC">
      <w:pPr>
        <w:pStyle w:val="a3"/>
        <w:spacing w:before="3" w:line="275"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42" w:lineRule="auto"/>
        <w:ind w:right="1068"/>
      </w:pPr>
      <w:r>
        <w:t>знакомство</w:t>
      </w:r>
      <w:r>
        <w:rPr>
          <w:spacing w:val="1"/>
        </w:rPr>
        <w:t xml:space="preserve"> </w:t>
      </w:r>
      <w:r>
        <w:t>с</w:t>
      </w:r>
      <w:r>
        <w:rPr>
          <w:spacing w:val="1"/>
        </w:rPr>
        <w:t xml:space="preserve"> </w:t>
      </w:r>
      <w:r>
        <w:t>образцами</w:t>
      </w:r>
      <w:r>
        <w:rPr>
          <w:spacing w:val="1"/>
        </w:rPr>
        <w:t xml:space="preserve"> </w:t>
      </w:r>
      <w:r>
        <w:t>киномузыки</w:t>
      </w:r>
      <w:r>
        <w:rPr>
          <w:spacing w:val="1"/>
        </w:rPr>
        <w:t xml:space="preserve"> </w:t>
      </w:r>
      <w:r>
        <w:t>отечественных</w:t>
      </w:r>
      <w:r>
        <w:rPr>
          <w:spacing w:val="1"/>
        </w:rPr>
        <w:t xml:space="preserve"> </w:t>
      </w:r>
      <w:r>
        <w:t>и</w:t>
      </w:r>
      <w:r>
        <w:rPr>
          <w:spacing w:val="1"/>
        </w:rPr>
        <w:t xml:space="preserve"> </w:t>
      </w:r>
      <w:r>
        <w:t>зарубежных</w:t>
      </w:r>
      <w:r>
        <w:rPr>
          <w:spacing w:val="-57"/>
        </w:rPr>
        <w:t xml:space="preserve"> </w:t>
      </w:r>
      <w:r>
        <w:t>композиторов;</w:t>
      </w:r>
    </w:p>
    <w:p w:rsidR="00445417" w:rsidRDefault="00DD4AEC">
      <w:pPr>
        <w:pStyle w:val="a3"/>
        <w:spacing w:line="242" w:lineRule="auto"/>
        <w:ind w:right="1072"/>
      </w:pPr>
      <w:r>
        <w:t>просмотр</w:t>
      </w:r>
      <w:r>
        <w:rPr>
          <w:spacing w:val="1"/>
        </w:rPr>
        <w:t xml:space="preserve"> </w:t>
      </w:r>
      <w:r>
        <w:t>фильмов</w:t>
      </w:r>
      <w:r>
        <w:rPr>
          <w:spacing w:val="1"/>
        </w:rPr>
        <w:t xml:space="preserve"> </w:t>
      </w:r>
      <w:r>
        <w:t>с</w:t>
      </w:r>
      <w:r>
        <w:rPr>
          <w:spacing w:val="1"/>
        </w:rPr>
        <w:t xml:space="preserve"> </w:t>
      </w:r>
      <w:r>
        <w:t>целью</w:t>
      </w:r>
      <w:r>
        <w:rPr>
          <w:spacing w:val="1"/>
        </w:rPr>
        <w:t xml:space="preserve"> </w:t>
      </w:r>
      <w:r>
        <w:t>анализа</w:t>
      </w:r>
      <w:r>
        <w:rPr>
          <w:spacing w:val="1"/>
        </w:rPr>
        <w:t xml:space="preserve"> </w:t>
      </w:r>
      <w:r>
        <w:t>выразительного</w:t>
      </w:r>
      <w:r>
        <w:rPr>
          <w:spacing w:val="1"/>
        </w:rPr>
        <w:t xml:space="preserve"> </w:t>
      </w:r>
      <w:r>
        <w:t>эффекта,</w:t>
      </w:r>
      <w:r>
        <w:rPr>
          <w:spacing w:val="1"/>
        </w:rPr>
        <w:t xml:space="preserve"> </w:t>
      </w:r>
      <w:r>
        <w:t>создаваемого</w:t>
      </w:r>
      <w:r>
        <w:rPr>
          <w:spacing w:val="1"/>
        </w:rPr>
        <w:t xml:space="preserve"> </w:t>
      </w:r>
      <w:r>
        <w:t>музыкой;</w:t>
      </w:r>
    </w:p>
    <w:p w:rsidR="00445417" w:rsidRDefault="00DD4AEC">
      <w:pPr>
        <w:pStyle w:val="a3"/>
        <w:spacing w:line="242" w:lineRule="auto"/>
        <w:ind w:left="1470" w:right="4984" w:firstLine="0"/>
        <w:jc w:val="left"/>
      </w:pPr>
      <w:r>
        <w:t>разучивание, исполнение песни из фильма;</w:t>
      </w:r>
      <w:r>
        <w:rPr>
          <w:spacing w:val="-57"/>
        </w:rPr>
        <w:t xml:space="preserve"> </w:t>
      </w:r>
      <w:r>
        <w:t>на выбор</w:t>
      </w:r>
      <w:r>
        <w:rPr>
          <w:spacing w:val="-1"/>
        </w:rPr>
        <w:t xml:space="preserve"> </w:t>
      </w:r>
      <w:r>
        <w:t>или</w:t>
      </w:r>
      <w:r>
        <w:rPr>
          <w:spacing w:val="2"/>
        </w:rPr>
        <w:t xml:space="preserve"> </w:t>
      </w:r>
      <w:r>
        <w:t>факультативно:</w:t>
      </w:r>
    </w:p>
    <w:p w:rsidR="00445417" w:rsidRDefault="00DD4AEC">
      <w:pPr>
        <w:pStyle w:val="a3"/>
        <w:spacing w:line="242" w:lineRule="auto"/>
        <w:ind w:left="1470" w:right="3476" w:firstLine="0"/>
        <w:jc w:val="left"/>
      </w:pPr>
      <w:r>
        <w:t>создание</w:t>
      </w:r>
      <w:r>
        <w:rPr>
          <w:spacing w:val="-8"/>
        </w:rPr>
        <w:t xml:space="preserve"> </w:t>
      </w:r>
      <w:r>
        <w:t>любительского</w:t>
      </w:r>
      <w:r>
        <w:rPr>
          <w:spacing w:val="-7"/>
        </w:rPr>
        <w:t xml:space="preserve"> </w:t>
      </w:r>
      <w:r>
        <w:t>музыкального</w:t>
      </w:r>
      <w:r>
        <w:rPr>
          <w:spacing w:val="-7"/>
        </w:rPr>
        <w:t xml:space="preserve"> </w:t>
      </w:r>
      <w:r>
        <w:t>фильма;</w:t>
      </w:r>
      <w:r>
        <w:rPr>
          <w:spacing w:val="-57"/>
        </w:rPr>
        <w:t xml:space="preserve"> </w:t>
      </w:r>
      <w:r>
        <w:t>переозвучка фрагмента мультфильма;</w:t>
      </w:r>
    </w:p>
    <w:p w:rsidR="00445417" w:rsidRDefault="00DD4AEC">
      <w:pPr>
        <w:pStyle w:val="a3"/>
        <w:ind w:right="1058"/>
      </w:pPr>
      <w:r>
        <w:t>просмотр</w:t>
      </w:r>
      <w:r>
        <w:rPr>
          <w:spacing w:val="60"/>
        </w:rPr>
        <w:t xml:space="preserve"> </w:t>
      </w:r>
      <w:r>
        <w:t>фильма-оперы</w:t>
      </w:r>
      <w:r>
        <w:rPr>
          <w:spacing w:val="60"/>
        </w:rPr>
        <w:t xml:space="preserve"> </w:t>
      </w:r>
      <w:r>
        <w:t xml:space="preserve">или  </w:t>
      </w:r>
      <w:r>
        <w:rPr>
          <w:spacing w:val="1"/>
        </w:rPr>
        <w:t xml:space="preserve"> </w:t>
      </w:r>
      <w:r>
        <w:t>фильма-балета,</w:t>
      </w:r>
      <w:r>
        <w:rPr>
          <w:spacing w:val="60"/>
        </w:rPr>
        <w:t xml:space="preserve"> </w:t>
      </w:r>
      <w:r>
        <w:t>аналитическое</w:t>
      </w:r>
      <w:r>
        <w:rPr>
          <w:spacing w:val="60"/>
        </w:rPr>
        <w:t xml:space="preserve"> </w:t>
      </w:r>
      <w:r>
        <w:t>эссе</w:t>
      </w:r>
      <w:r>
        <w:rPr>
          <w:spacing w:val="60"/>
        </w:rPr>
        <w:t xml:space="preserve"> </w:t>
      </w:r>
      <w:r>
        <w:t>с</w:t>
      </w:r>
      <w:r>
        <w:rPr>
          <w:spacing w:val="60"/>
        </w:rPr>
        <w:t xml:space="preserve"> </w:t>
      </w:r>
      <w:r>
        <w:t>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445417" w:rsidRDefault="00DD4AEC">
      <w:pPr>
        <w:pStyle w:val="a3"/>
        <w:spacing w:line="237" w:lineRule="auto"/>
        <w:ind w:left="1470" w:right="2242" w:firstLine="0"/>
      </w:pPr>
      <w:r>
        <w:rPr>
          <w:spacing w:val="-1"/>
        </w:rPr>
        <w:t xml:space="preserve">Модуль </w:t>
      </w:r>
      <w:r>
        <w:t>№ 9 «Современная музыка: основные жанры и направления».</w:t>
      </w:r>
      <w:r>
        <w:rPr>
          <w:spacing w:val="-57"/>
        </w:rPr>
        <w:t xml:space="preserve"> </w:t>
      </w:r>
      <w:r>
        <w:t>Джаз</w:t>
      </w:r>
      <w:r>
        <w:rPr>
          <w:spacing w:val="3"/>
        </w:rPr>
        <w:t xml:space="preserve"> </w:t>
      </w:r>
      <w:r>
        <w:t>(3–4</w:t>
      </w:r>
      <w:r>
        <w:rPr>
          <w:spacing w:val="-3"/>
        </w:rPr>
        <w:t xml:space="preserve"> </w:t>
      </w:r>
      <w:r>
        <w:t>часа).</w:t>
      </w:r>
    </w:p>
    <w:p w:rsidR="00445417" w:rsidRDefault="00DD4AEC">
      <w:pPr>
        <w:pStyle w:val="a3"/>
        <w:ind w:right="1053"/>
      </w:pPr>
      <w:r>
        <w:t>Содержание:</w:t>
      </w:r>
      <w:r>
        <w:rPr>
          <w:spacing w:val="1"/>
        </w:rPr>
        <w:t xml:space="preserve"> </w:t>
      </w:r>
      <w:r>
        <w:t>Джаз</w:t>
      </w:r>
      <w:r>
        <w:rPr>
          <w:spacing w:val="1"/>
        </w:rPr>
        <w:t xml:space="preserve"> </w:t>
      </w:r>
      <w:r>
        <w:t>–</w:t>
      </w:r>
      <w:r>
        <w:rPr>
          <w:spacing w:val="1"/>
        </w:rPr>
        <w:t xml:space="preserve"> </w:t>
      </w:r>
      <w:r>
        <w:t>основа</w:t>
      </w:r>
      <w:r>
        <w:rPr>
          <w:spacing w:val="1"/>
        </w:rPr>
        <w:t xml:space="preserve"> </w:t>
      </w:r>
      <w:r>
        <w:t>популярной</w:t>
      </w:r>
      <w:r>
        <w:rPr>
          <w:spacing w:val="1"/>
        </w:rPr>
        <w:t xml:space="preserve"> </w:t>
      </w:r>
      <w:r>
        <w:t>музыки</w:t>
      </w:r>
      <w:r>
        <w:rPr>
          <w:spacing w:val="1"/>
        </w:rPr>
        <w:t xml:space="preserve"> </w:t>
      </w:r>
      <w:r>
        <w:t>XX</w:t>
      </w:r>
      <w:r>
        <w:rPr>
          <w:spacing w:val="1"/>
        </w:rPr>
        <w:t xml:space="preserve"> </w:t>
      </w:r>
      <w:r>
        <w:t>века.</w:t>
      </w:r>
      <w:r>
        <w:rPr>
          <w:spacing w:val="1"/>
        </w:rPr>
        <w:t xml:space="preserve"> </w:t>
      </w:r>
      <w:r>
        <w:t>Особенности</w:t>
      </w:r>
      <w:r>
        <w:rPr>
          <w:spacing w:val="1"/>
        </w:rPr>
        <w:t xml:space="preserve"> </w:t>
      </w:r>
      <w:r>
        <w:t>джазового языка и стиля (свинг, синкопы, ударные и духовые инструменты, вопросно-</w:t>
      </w:r>
      <w:r>
        <w:rPr>
          <w:spacing w:val="1"/>
        </w:rPr>
        <w:t xml:space="preserve"> </w:t>
      </w:r>
      <w:r>
        <w:t>ответная</w:t>
      </w:r>
      <w:r>
        <w:rPr>
          <w:spacing w:val="2"/>
        </w:rPr>
        <w:t xml:space="preserve"> </w:t>
      </w:r>
      <w:r>
        <w:t>структура мотивов,</w:t>
      </w:r>
      <w:r>
        <w:rPr>
          <w:spacing w:val="-4"/>
        </w:rPr>
        <w:t xml:space="preserve"> </w:t>
      </w:r>
      <w:r>
        <w:t>гармоническая</w:t>
      </w:r>
      <w:r>
        <w:rPr>
          <w:spacing w:val="3"/>
        </w:rPr>
        <w:t xml:space="preserve"> </w:t>
      </w:r>
      <w:r>
        <w:t>сетка,</w:t>
      </w:r>
      <w:r>
        <w:rPr>
          <w:spacing w:val="9"/>
        </w:rPr>
        <w:t xml:space="preserve"> </w:t>
      </w:r>
      <w:r>
        <w:t>импровизация).</w:t>
      </w:r>
    </w:p>
    <w:p w:rsidR="00445417" w:rsidRDefault="00DD4AEC">
      <w:pPr>
        <w:pStyle w:val="a3"/>
        <w:spacing w:line="272"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right="1066"/>
      </w:pPr>
      <w:r>
        <w:t>знакомство     с     различными     джазовыми     музыкальными     композициями</w:t>
      </w:r>
      <w:r>
        <w:rPr>
          <w:spacing w:val="1"/>
        </w:rPr>
        <w:t xml:space="preserve"> </w:t>
      </w:r>
      <w:r>
        <w:t>и</w:t>
      </w:r>
      <w:r>
        <w:rPr>
          <w:spacing w:val="3"/>
        </w:rPr>
        <w:t xml:space="preserve"> </w:t>
      </w:r>
      <w:r>
        <w:t>направлениями (регтайм,</w:t>
      </w:r>
      <w:r>
        <w:rPr>
          <w:spacing w:val="1"/>
        </w:rPr>
        <w:t xml:space="preserve"> </w:t>
      </w:r>
      <w:r>
        <w:t>биг</w:t>
      </w:r>
      <w:r>
        <w:rPr>
          <w:spacing w:val="-1"/>
        </w:rPr>
        <w:t xml:space="preserve"> </w:t>
      </w:r>
      <w:r>
        <w:t>бэнд,</w:t>
      </w:r>
      <w:r>
        <w:rPr>
          <w:spacing w:val="5"/>
        </w:rPr>
        <w:t xml:space="preserve"> </w:t>
      </w:r>
      <w:r>
        <w:t>блюз);</w:t>
      </w:r>
    </w:p>
    <w:p w:rsidR="00445417" w:rsidRDefault="00DD4AEC">
      <w:pPr>
        <w:pStyle w:val="a3"/>
        <w:spacing w:line="237" w:lineRule="auto"/>
        <w:ind w:right="1065"/>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6"/>
        </w:rPr>
        <w:t xml:space="preserve"> </w:t>
      </w:r>
      <w:r>
        <w:t>и</w:t>
      </w:r>
      <w:r>
        <w:rPr>
          <w:spacing w:val="-2"/>
        </w:rPr>
        <w:t xml:space="preserve"> </w:t>
      </w:r>
      <w:r>
        <w:t>вокальной</w:t>
      </w:r>
      <w:r>
        <w:rPr>
          <w:spacing w:val="-5"/>
        </w:rPr>
        <w:t xml:space="preserve"> </w:t>
      </w:r>
      <w:r>
        <w:t>импровизации на</w:t>
      </w:r>
      <w:r>
        <w:rPr>
          <w:spacing w:val="1"/>
        </w:rPr>
        <w:t xml:space="preserve"> </w:t>
      </w:r>
      <w:r>
        <w:t>ее</w:t>
      </w:r>
      <w:r>
        <w:rPr>
          <w:spacing w:val="-9"/>
        </w:rPr>
        <w:t xml:space="preserve"> </w:t>
      </w:r>
      <w:r>
        <w:t>основе;</w:t>
      </w:r>
    </w:p>
    <w:p w:rsidR="00445417" w:rsidRDefault="00DD4AEC">
      <w:pPr>
        <w:pStyle w:val="a3"/>
        <w:spacing w:line="272" w:lineRule="exact"/>
        <w:ind w:left="1470" w:firstLine="0"/>
      </w:pPr>
      <w:r>
        <w:t>определение</w:t>
      </w:r>
      <w:r>
        <w:rPr>
          <w:spacing w:val="-6"/>
        </w:rPr>
        <w:t xml:space="preserve"> </w:t>
      </w:r>
      <w:r>
        <w:t>на</w:t>
      </w:r>
      <w:r>
        <w:rPr>
          <w:spacing w:val="-12"/>
        </w:rPr>
        <w:t xml:space="preserve"> </w:t>
      </w:r>
      <w:r>
        <w:t>слух:</w:t>
      </w:r>
    </w:p>
    <w:p w:rsidR="00445417" w:rsidRDefault="00DD4AEC">
      <w:pPr>
        <w:pStyle w:val="a3"/>
        <w:ind w:left="1470" w:right="2785" w:firstLine="0"/>
        <w:jc w:val="left"/>
      </w:pPr>
      <w:r>
        <w:t>принадлежности к джазовой или классической музыке;</w:t>
      </w:r>
      <w:r>
        <w:rPr>
          <w:spacing w:val="1"/>
        </w:rPr>
        <w:t xml:space="preserve"> </w:t>
      </w:r>
      <w:r>
        <w:t>исполнительского</w:t>
      </w:r>
      <w:r>
        <w:rPr>
          <w:spacing w:val="-6"/>
        </w:rPr>
        <w:t xml:space="preserve"> </w:t>
      </w:r>
      <w:r>
        <w:t>состава</w:t>
      </w:r>
      <w:r>
        <w:rPr>
          <w:spacing w:val="-6"/>
        </w:rPr>
        <w:t xml:space="preserve"> </w:t>
      </w:r>
      <w:r>
        <w:t>(манера</w:t>
      </w:r>
      <w:r>
        <w:rPr>
          <w:spacing w:val="-6"/>
        </w:rPr>
        <w:t xml:space="preserve"> </w:t>
      </w:r>
      <w:r>
        <w:t>пения,</w:t>
      </w:r>
      <w:r>
        <w:rPr>
          <w:spacing w:val="-3"/>
        </w:rPr>
        <w:t xml:space="preserve"> </w:t>
      </w:r>
      <w:r>
        <w:t>состав</w:t>
      </w:r>
      <w:r>
        <w:rPr>
          <w:spacing w:val="-4"/>
        </w:rPr>
        <w:t xml:space="preserve"> </w:t>
      </w:r>
      <w:r>
        <w:t>инструментов);</w:t>
      </w:r>
      <w:r>
        <w:rPr>
          <w:spacing w:val="-57"/>
        </w:rPr>
        <w:t xml:space="preserve"> </w:t>
      </w:r>
      <w:r>
        <w:t>на выбор</w:t>
      </w:r>
      <w:r>
        <w:rPr>
          <w:spacing w:val="-1"/>
        </w:rPr>
        <w:t xml:space="preserve"> </w:t>
      </w:r>
      <w:r>
        <w:t>или</w:t>
      </w:r>
      <w:r>
        <w:rPr>
          <w:spacing w:val="8"/>
        </w:rPr>
        <w:t xml:space="preserve"> </w:t>
      </w:r>
      <w:r>
        <w:t>факультативно:</w:t>
      </w:r>
    </w:p>
    <w:p w:rsidR="00445417" w:rsidRDefault="00DD4AEC">
      <w:pPr>
        <w:pStyle w:val="a3"/>
        <w:ind w:left="1470" w:firstLine="0"/>
        <w:jc w:val="left"/>
      </w:pPr>
      <w:r>
        <w:t>сочинение</w:t>
      </w:r>
      <w:r>
        <w:rPr>
          <w:spacing w:val="-9"/>
        </w:rPr>
        <w:t xml:space="preserve"> </w:t>
      </w:r>
      <w:r>
        <w:t>блюза;</w:t>
      </w:r>
    </w:p>
    <w:p w:rsidR="00445417" w:rsidRDefault="00DD4AEC">
      <w:pPr>
        <w:pStyle w:val="a3"/>
        <w:spacing w:line="242" w:lineRule="auto"/>
        <w:ind w:left="1470" w:right="5407" w:firstLine="0"/>
        <w:jc w:val="left"/>
      </w:pPr>
      <w:r>
        <w:t>посещение</w:t>
      </w:r>
      <w:r>
        <w:rPr>
          <w:spacing w:val="-6"/>
        </w:rPr>
        <w:t xml:space="preserve"> </w:t>
      </w:r>
      <w:r>
        <w:t>концерта</w:t>
      </w:r>
      <w:r>
        <w:rPr>
          <w:spacing w:val="-5"/>
        </w:rPr>
        <w:t xml:space="preserve"> </w:t>
      </w:r>
      <w:r>
        <w:t>джазовой</w:t>
      </w:r>
      <w:r>
        <w:rPr>
          <w:spacing w:val="-8"/>
        </w:rPr>
        <w:t xml:space="preserve"> </w:t>
      </w:r>
      <w:r>
        <w:t>музыки.</w:t>
      </w:r>
      <w:r>
        <w:rPr>
          <w:spacing w:val="-57"/>
        </w:rPr>
        <w:t xml:space="preserve"> </w:t>
      </w:r>
      <w:r>
        <w:t>Мюзикл</w:t>
      </w:r>
      <w:r>
        <w:rPr>
          <w:spacing w:val="2"/>
        </w:rPr>
        <w:t xml:space="preserve"> </w:t>
      </w:r>
      <w:r>
        <w:t>(3–4</w:t>
      </w:r>
      <w:r>
        <w:rPr>
          <w:spacing w:val="2"/>
        </w:rPr>
        <w:t xml:space="preserve"> </w:t>
      </w:r>
      <w:r>
        <w:t>часа).</w:t>
      </w:r>
    </w:p>
    <w:p w:rsidR="00445417" w:rsidRDefault="00DD4AEC">
      <w:pPr>
        <w:pStyle w:val="a3"/>
        <w:ind w:right="1061"/>
      </w:pPr>
      <w:r>
        <w:t>Содержание:</w:t>
      </w:r>
      <w:r>
        <w:rPr>
          <w:spacing w:val="60"/>
        </w:rPr>
        <w:t xml:space="preserve"> </w:t>
      </w:r>
      <w:r>
        <w:t>Особенности</w:t>
      </w:r>
      <w:r>
        <w:rPr>
          <w:spacing w:val="60"/>
        </w:rPr>
        <w:t xml:space="preserve"> </w:t>
      </w:r>
      <w:r>
        <w:t>жанра.</w:t>
      </w:r>
      <w:r>
        <w:rPr>
          <w:spacing w:val="60"/>
        </w:rPr>
        <w:t xml:space="preserve"> </w:t>
      </w:r>
      <w:r>
        <w:t>Классика   жанра   –   мюзиклы   середины</w:t>
      </w:r>
      <w:r>
        <w:rPr>
          <w:spacing w:val="1"/>
        </w:rPr>
        <w:t xml:space="preserve"> </w:t>
      </w:r>
      <w:r>
        <w:t>XX века (на примере творчества Ф. Лоу, Р. Роджерса, Э.Л. Уэббера). Современные</w:t>
      </w:r>
      <w:r>
        <w:rPr>
          <w:spacing w:val="1"/>
        </w:rPr>
        <w:t xml:space="preserve"> </w:t>
      </w:r>
      <w:r>
        <w:t>постановки</w:t>
      </w:r>
      <w:r>
        <w:rPr>
          <w:spacing w:val="-2"/>
        </w:rPr>
        <w:t xml:space="preserve"> </w:t>
      </w:r>
      <w:r>
        <w:t>в</w:t>
      </w:r>
      <w:r>
        <w:rPr>
          <w:spacing w:val="4"/>
        </w:rPr>
        <w:t xml:space="preserve"> </w:t>
      </w:r>
      <w:r>
        <w:t>жанре</w:t>
      </w:r>
      <w:r>
        <w:rPr>
          <w:spacing w:val="1"/>
        </w:rPr>
        <w:t xml:space="preserve"> </w:t>
      </w:r>
      <w:r>
        <w:t>мюзикла</w:t>
      </w:r>
      <w:r>
        <w:rPr>
          <w:spacing w:val="-7"/>
        </w:rPr>
        <w:t xml:space="preserve"> </w:t>
      </w:r>
      <w:r>
        <w:t>на</w:t>
      </w:r>
      <w:r>
        <w:rPr>
          <w:spacing w:val="1"/>
        </w:rPr>
        <w:t xml:space="preserve"> </w:t>
      </w:r>
      <w:r>
        <w:t>российской</w:t>
      </w:r>
      <w:r>
        <w:rPr>
          <w:spacing w:val="4"/>
        </w:rPr>
        <w:t xml:space="preserve"> </w:t>
      </w:r>
      <w:r>
        <w:t>сцене.</w:t>
      </w:r>
    </w:p>
    <w:p w:rsidR="00445417" w:rsidRDefault="00DD4AEC">
      <w:pPr>
        <w:pStyle w:val="a3"/>
        <w:spacing w:line="272" w:lineRule="exact"/>
        <w:ind w:left="1470" w:firstLine="0"/>
      </w:pPr>
      <w:r>
        <w:rPr>
          <w:spacing w:val="-1"/>
        </w:rPr>
        <w:t>Виды</w:t>
      </w:r>
      <w:r>
        <w:rPr>
          <w:spacing w:val="1"/>
        </w:rPr>
        <w:t xml:space="preserve"> </w:t>
      </w:r>
      <w:r>
        <w:rPr>
          <w:spacing w:val="-1"/>
        </w:rPr>
        <w:t>деятельности</w:t>
      </w:r>
      <w:r>
        <w:rPr>
          <w:spacing w:val="-12"/>
        </w:rPr>
        <w:t xml:space="preserve"> </w:t>
      </w:r>
      <w:r>
        <w:t>обучающихся:</w:t>
      </w:r>
    </w:p>
    <w:p w:rsidR="00445417" w:rsidRDefault="00DD4AEC">
      <w:pPr>
        <w:pStyle w:val="a3"/>
        <w:ind w:right="1069"/>
      </w:pPr>
      <w:r>
        <w:t>знакомство   с   музыкальными   произведениями,   сочиненными   зарубежными</w:t>
      </w:r>
      <w:r>
        <w:rPr>
          <w:spacing w:val="1"/>
        </w:rPr>
        <w:t xml:space="preserve"> </w:t>
      </w:r>
      <w:r>
        <w:t>и</w:t>
      </w:r>
      <w:r>
        <w:rPr>
          <w:spacing w:val="1"/>
        </w:rPr>
        <w:t xml:space="preserve"> </w:t>
      </w:r>
      <w:r>
        <w:t>отечественными</w:t>
      </w:r>
      <w:r>
        <w:rPr>
          <w:spacing w:val="1"/>
        </w:rPr>
        <w:t xml:space="preserve"> </w:t>
      </w:r>
      <w:r>
        <w:t>композиторами</w:t>
      </w:r>
      <w:r>
        <w:rPr>
          <w:spacing w:val="1"/>
        </w:rPr>
        <w:t xml:space="preserve"> </w:t>
      </w:r>
      <w:r>
        <w:t>в</w:t>
      </w:r>
      <w:r>
        <w:rPr>
          <w:spacing w:val="1"/>
        </w:rPr>
        <w:t xml:space="preserve"> </w:t>
      </w:r>
      <w:r>
        <w:t>жанре</w:t>
      </w:r>
      <w:r>
        <w:rPr>
          <w:spacing w:val="1"/>
        </w:rPr>
        <w:t xml:space="preserve"> </w:t>
      </w:r>
      <w:r>
        <w:t>мюзикла,</w:t>
      </w:r>
      <w:r>
        <w:rPr>
          <w:spacing w:val="1"/>
        </w:rPr>
        <w:t xml:space="preserve"> </w:t>
      </w:r>
      <w:r>
        <w:t>сравнение</w:t>
      </w:r>
      <w:r>
        <w:rPr>
          <w:spacing w:val="1"/>
        </w:rPr>
        <w:t xml:space="preserve"> </w:t>
      </w:r>
      <w:r>
        <w:t>с</w:t>
      </w:r>
      <w:r>
        <w:rPr>
          <w:spacing w:val="61"/>
        </w:rPr>
        <w:t xml:space="preserve"> </w:t>
      </w:r>
      <w:r>
        <w:t>другими</w:t>
      </w:r>
      <w:r>
        <w:rPr>
          <w:spacing w:val="1"/>
        </w:rPr>
        <w:t xml:space="preserve"> </w:t>
      </w:r>
      <w:r>
        <w:t>театральными</w:t>
      </w:r>
      <w:r>
        <w:rPr>
          <w:spacing w:val="-6"/>
        </w:rPr>
        <w:t xml:space="preserve"> </w:t>
      </w:r>
      <w:r>
        <w:t>жанрами</w:t>
      </w:r>
      <w:r>
        <w:rPr>
          <w:spacing w:val="-6"/>
        </w:rPr>
        <w:t xml:space="preserve"> </w:t>
      </w:r>
      <w:r>
        <w:t>(опера,</w:t>
      </w:r>
      <w:r>
        <w:rPr>
          <w:spacing w:val="5"/>
        </w:rPr>
        <w:t xml:space="preserve"> </w:t>
      </w:r>
      <w:r>
        <w:t>балет,</w:t>
      </w:r>
      <w:r>
        <w:rPr>
          <w:spacing w:val="4"/>
        </w:rPr>
        <w:t xml:space="preserve"> </w:t>
      </w:r>
      <w:r>
        <w:t>драматический</w:t>
      </w:r>
      <w:r>
        <w:rPr>
          <w:spacing w:val="4"/>
        </w:rPr>
        <w:t xml:space="preserve"> </w:t>
      </w:r>
      <w:r>
        <w:t>спектакль);</w:t>
      </w:r>
    </w:p>
    <w:p w:rsidR="00445417" w:rsidRDefault="00DD4AEC">
      <w:pPr>
        <w:pStyle w:val="a3"/>
        <w:spacing w:before="2" w:line="232" w:lineRule="auto"/>
        <w:ind w:right="1077"/>
      </w:pPr>
      <w:r>
        <w:t>анализ рекламных объявлений о премьерах мюзиклов в современных средствах</w:t>
      </w:r>
      <w:r>
        <w:rPr>
          <w:spacing w:val="1"/>
        </w:rPr>
        <w:t xml:space="preserve"> </w:t>
      </w:r>
      <w:r>
        <w:t>массовой</w:t>
      </w:r>
      <w:r>
        <w:rPr>
          <w:spacing w:val="-6"/>
        </w:rPr>
        <w:t xml:space="preserve"> </w:t>
      </w:r>
      <w:r>
        <w:t>информации;</w:t>
      </w:r>
    </w:p>
    <w:p w:rsidR="00445417" w:rsidRDefault="00DD4AEC">
      <w:pPr>
        <w:pStyle w:val="a3"/>
        <w:spacing w:before="8" w:line="237" w:lineRule="auto"/>
        <w:ind w:right="1072"/>
      </w:pPr>
      <w:r>
        <w:t>просмотр видеозаписи одного из мюзиклов, написание собственного рекламного</w:t>
      </w:r>
      <w:r>
        <w:rPr>
          <w:spacing w:val="-57"/>
        </w:rPr>
        <w:t xml:space="preserve"> </w:t>
      </w:r>
      <w:r>
        <w:t>текста для</w:t>
      </w:r>
      <w:r>
        <w:rPr>
          <w:spacing w:val="3"/>
        </w:rPr>
        <w:t xml:space="preserve"> </w:t>
      </w:r>
      <w:r>
        <w:t>данной</w:t>
      </w:r>
      <w:r>
        <w:rPr>
          <w:spacing w:val="-1"/>
        </w:rPr>
        <w:t xml:space="preserve"> </w:t>
      </w:r>
      <w:r>
        <w:t>постановки;</w:t>
      </w:r>
    </w:p>
    <w:p w:rsidR="00445417" w:rsidRDefault="00DD4AEC">
      <w:pPr>
        <w:pStyle w:val="a3"/>
        <w:spacing w:before="5" w:line="237" w:lineRule="auto"/>
        <w:ind w:left="1470" w:right="3210" w:firstLine="0"/>
      </w:pPr>
      <w:r>
        <w:t>разучивание и исполнение отдельных номеров из мюзиклов.</w:t>
      </w:r>
      <w:r>
        <w:rPr>
          <w:spacing w:val="-57"/>
        </w:rPr>
        <w:t xml:space="preserve"> </w:t>
      </w:r>
      <w:r>
        <w:t>Молодежная</w:t>
      </w:r>
      <w:r>
        <w:rPr>
          <w:spacing w:val="2"/>
        </w:rPr>
        <w:t xml:space="preserve"> </w:t>
      </w:r>
      <w:r>
        <w:t>музыкальная</w:t>
      </w:r>
      <w:r>
        <w:rPr>
          <w:spacing w:val="3"/>
        </w:rPr>
        <w:t xml:space="preserve"> </w:t>
      </w:r>
      <w:r>
        <w:t>культура (3–4</w:t>
      </w:r>
      <w:r>
        <w:rPr>
          <w:spacing w:val="1"/>
        </w:rPr>
        <w:t xml:space="preserve"> </w:t>
      </w:r>
      <w:r>
        <w:t>часа).</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3"/>
      </w:pPr>
      <w:r>
        <w:t>Содержание: Направления и стили молодежной</w:t>
      </w:r>
      <w:r>
        <w:rPr>
          <w:spacing w:val="60"/>
        </w:rPr>
        <w:t xml:space="preserve"> </w:t>
      </w:r>
      <w:r>
        <w:t>музыкальной</w:t>
      </w:r>
      <w:r>
        <w:rPr>
          <w:spacing w:val="60"/>
        </w:rPr>
        <w:t xml:space="preserve"> </w:t>
      </w:r>
      <w:r>
        <w:t>культуры XX–</w:t>
      </w:r>
      <w:r>
        <w:rPr>
          <w:spacing w:val="1"/>
        </w:rPr>
        <w:t xml:space="preserve"> </w:t>
      </w:r>
      <w:r>
        <w:t>XXI</w:t>
      </w:r>
      <w:r>
        <w:rPr>
          <w:spacing w:val="1"/>
        </w:rPr>
        <w:t xml:space="preserve"> </w:t>
      </w:r>
      <w:r>
        <w:t>веков</w:t>
      </w:r>
      <w:r>
        <w:rPr>
          <w:spacing w:val="1"/>
        </w:rPr>
        <w:t xml:space="preserve"> </w:t>
      </w:r>
      <w:r>
        <w:t>(рок-н-ролл,</w:t>
      </w:r>
      <w:r>
        <w:rPr>
          <w:spacing w:val="1"/>
        </w:rPr>
        <w:t xml:space="preserve"> </w:t>
      </w:r>
      <w:r>
        <w:t>рок,</w:t>
      </w:r>
      <w:r>
        <w:rPr>
          <w:spacing w:val="1"/>
        </w:rPr>
        <w:t xml:space="preserve"> </w:t>
      </w:r>
      <w:r>
        <w:t>панк,</w:t>
      </w:r>
      <w:r>
        <w:rPr>
          <w:spacing w:val="1"/>
        </w:rPr>
        <w:t xml:space="preserve"> </w:t>
      </w:r>
      <w:r>
        <w:t>рэп,</w:t>
      </w:r>
      <w:r>
        <w:rPr>
          <w:spacing w:val="61"/>
        </w:rPr>
        <w:t xml:space="preserve"> </w:t>
      </w:r>
      <w:r>
        <w:t>хип-хоп</w:t>
      </w:r>
      <w:r>
        <w:rPr>
          <w:spacing w:val="61"/>
        </w:rPr>
        <w:t xml:space="preserve"> </w:t>
      </w:r>
      <w:r>
        <w:t>и</w:t>
      </w:r>
      <w:r>
        <w:rPr>
          <w:spacing w:val="61"/>
        </w:rPr>
        <w:t xml:space="preserve"> </w:t>
      </w:r>
      <w:r>
        <w:t>другие).</w:t>
      </w:r>
      <w:r>
        <w:rPr>
          <w:spacing w:val="61"/>
        </w:rPr>
        <w:t xml:space="preserve"> </w:t>
      </w:r>
      <w:r>
        <w:t>Социальный и</w:t>
      </w:r>
      <w:r>
        <w:rPr>
          <w:spacing w:val="1"/>
        </w:rPr>
        <w:t xml:space="preserve"> </w:t>
      </w:r>
      <w:r>
        <w:t>коммерческий</w:t>
      </w:r>
      <w:r>
        <w:rPr>
          <w:spacing w:val="4"/>
        </w:rPr>
        <w:t xml:space="preserve"> </w:t>
      </w:r>
      <w:r>
        <w:t>контекст</w:t>
      </w:r>
      <w:r>
        <w:rPr>
          <w:spacing w:val="-1"/>
        </w:rPr>
        <w:t xml:space="preserve"> </w:t>
      </w:r>
      <w:r>
        <w:t>массовой</w:t>
      </w:r>
      <w:r>
        <w:rPr>
          <w:spacing w:val="-2"/>
        </w:rPr>
        <w:t xml:space="preserve"> </w:t>
      </w:r>
      <w:r>
        <w:t>музыкальной</w:t>
      </w:r>
      <w:r>
        <w:rPr>
          <w:spacing w:val="-4"/>
        </w:rPr>
        <w:t xml:space="preserve"> </w:t>
      </w:r>
      <w:r>
        <w:t>культуры.</w:t>
      </w:r>
    </w:p>
    <w:p w:rsidR="00445417" w:rsidRDefault="00DD4AEC">
      <w:pPr>
        <w:pStyle w:val="a3"/>
        <w:spacing w:before="13" w:line="273"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ind w:right="1057"/>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 культуры (группы «Битлз», «Пинк-Флойд», Элвис Пресли, Виктор Цой,</w:t>
      </w:r>
      <w:r>
        <w:rPr>
          <w:spacing w:val="1"/>
        </w:rPr>
        <w:t xml:space="preserve"> </w:t>
      </w:r>
      <w:r>
        <w:t>Билли</w:t>
      </w:r>
      <w:r>
        <w:rPr>
          <w:spacing w:val="4"/>
        </w:rPr>
        <w:t xml:space="preserve"> </w:t>
      </w:r>
      <w:r>
        <w:t>Айлиш и</w:t>
      </w:r>
      <w:r>
        <w:rPr>
          <w:spacing w:val="-2"/>
        </w:rPr>
        <w:t xml:space="preserve"> </w:t>
      </w:r>
      <w:r>
        <w:t>другие группы</w:t>
      </w:r>
      <w:r>
        <w:rPr>
          <w:spacing w:val="11"/>
        </w:rPr>
        <w:t xml:space="preserve"> </w:t>
      </w:r>
      <w:r>
        <w:t>и</w:t>
      </w:r>
      <w:r>
        <w:rPr>
          <w:spacing w:val="3"/>
        </w:rPr>
        <w:t xml:space="preserve"> </w:t>
      </w:r>
      <w:r>
        <w:t>исполнители);</w:t>
      </w:r>
    </w:p>
    <w:p w:rsidR="00445417" w:rsidRDefault="00DD4AEC">
      <w:pPr>
        <w:pStyle w:val="a3"/>
        <w:spacing w:before="6" w:line="232" w:lineRule="auto"/>
        <w:ind w:right="1058"/>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w:t>
      </w:r>
      <w:r>
        <w:rPr>
          <w:spacing w:val="-6"/>
        </w:rPr>
        <w:t xml:space="preserve"> </w:t>
      </w:r>
      <w:r>
        <w:t>течений;</w:t>
      </w:r>
    </w:p>
    <w:p w:rsidR="00445417" w:rsidRDefault="00DD4AEC">
      <w:pPr>
        <w:pStyle w:val="a3"/>
        <w:spacing w:before="5" w:line="242" w:lineRule="auto"/>
        <w:ind w:left="1470" w:right="5025" w:firstLine="0"/>
        <w:jc w:val="left"/>
      </w:pPr>
      <w:r>
        <w:t>дискуссия</w:t>
      </w:r>
      <w:r>
        <w:rPr>
          <w:spacing w:val="-4"/>
        </w:rPr>
        <w:t xml:space="preserve"> </w:t>
      </w:r>
      <w:r>
        <w:t>на</w:t>
      </w:r>
      <w:r>
        <w:rPr>
          <w:spacing w:val="-4"/>
        </w:rPr>
        <w:t xml:space="preserve"> </w:t>
      </w:r>
      <w:r>
        <w:t>тему</w:t>
      </w:r>
      <w:r>
        <w:rPr>
          <w:spacing w:val="-8"/>
        </w:rPr>
        <w:t xml:space="preserve"> </w:t>
      </w:r>
      <w:r>
        <w:t>«Современная</w:t>
      </w:r>
      <w:r>
        <w:rPr>
          <w:spacing w:val="-3"/>
        </w:rPr>
        <w:t xml:space="preserve"> </w:t>
      </w:r>
      <w:r>
        <w:t>музыка»;</w:t>
      </w:r>
      <w:r>
        <w:rPr>
          <w:spacing w:val="-57"/>
        </w:rPr>
        <w:t xml:space="preserve"> </w:t>
      </w:r>
      <w:r>
        <w:t>на выбор</w:t>
      </w:r>
      <w:r>
        <w:rPr>
          <w:spacing w:val="-1"/>
        </w:rPr>
        <w:t xml:space="preserve"> </w:t>
      </w:r>
      <w:r>
        <w:t>или</w:t>
      </w:r>
      <w:r>
        <w:rPr>
          <w:spacing w:val="2"/>
        </w:rPr>
        <w:t xml:space="preserve"> </w:t>
      </w:r>
      <w:r>
        <w:t>факультативно:</w:t>
      </w:r>
    </w:p>
    <w:p w:rsidR="00445417" w:rsidRDefault="00DD4AEC">
      <w:pPr>
        <w:pStyle w:val="a3"/>
        <w:spacing w:line="237" w:lineRule="auto"/>
        <w:ind w:left="1470" w:right="4775" w:firstLine="0"/>
        <w:jc w:val="left"/>
      </w:pPr>
      <w:r>
        <w:t>презентация</w:t>
      </w:r>
      <w:r>
        <w:rPr>
          <w:spacing w:val="-6"/>
        </w:rPr>
        <w:t xml:space="preserve"> </w:t>
      </w:r>
      <w:r>
        <w:t>альбома</w:t>
      </w:r>
      <w:r>
        <w:rPr>
          <w:spacing w:val="-10"/>
        </w:rPr>
        <w:t xml:space="preserve"> </w:t>
      </w:r>
      <w:r>
        <w:t>своей</w:t>
      </w:r>
      <w:r>
        <w:rPr>
          <w:spacing w:val="-10"/>
        </w:rPr>
        <w:t xml:space="preserve"> </w:t>
      </w:r>
      <w:r>
        <w:t>любимой</w:t>
      </w:r>
      <w:r>
        <w:rPr>
          <w:spacing w:val="-10"/>
        </w:rPr>
        <w:t xml:space="preserve"> </w:t>
      </w:r>
      <w:r>
        <w:t>группы.</w:t>
      </w:r>
      <w:r>
        <w:rPr>
          <w:spacing w:val="-57"/>
        </w:rPr>
        <w:t xml:space="preserve"> </w:t>
      </w:r>
      <w:r>
        <w:t>Музыка цифрового</w:t>
      </w:r>
      <w:r>
        <w:rPr>
          <w:spacing w:val="4"/>
        </w:rPr>
        <w:t xml:space="preserve"> </w:t>
      </w:r>
      <w:r>
        <w:t>мира</w:t>
      </w:r>
      <w:r>
        <w:rPr>
          <w:spacing w:val="-3"/>
        </w:rPr>
        <w:t xml:space="preserve"> </w:t>
      </w:r>
      <w:r>
        <w:t>(3–4</w:t>
      </w:r>
      <w:r>
        <w:rPr>
          <w:spacing w:val="-8"/>
        </w:rPr>
        <w:t xml:space="preserve"> </w:t>
      </w:r>
      <w:r>
        <w:t>часа).</w:t>
      </w:r>
    </w:p>
    <w:p w:rsidR="00445417" w:rsidRDefault="00DD4AEC">
      <w:pPr>
        <w:pStyle w:val="a3"/>
        <w:ind w:right="1061"/>
      </w:pPr>
      <w:r>
        <w:t>Содержание:</w:t>
      </w:r>
      <w:r>
        <w:rPr>
          <w:spacing w:val="1"/>
        </w:rPr>
        <w:t xml:space="preserve"> </w:t>
      </w: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наушники).</w:t>
      </w:r>
      <w:r>
        <w:rPr>
          <w:spacing w:val="1"/>
        </w:rPr>
        <w:t xml:space="preserve"> </w:t>
      </w:r>
      <w:r>
        <w:t>Музыка на любой вкус (безграничный выбор, персональные плейлисты). Музыкальное</w:t>
      </w:r>
      <w:r>
        <w:rPr>
          <w:spacing w:val="1"/>
        </w:rPr>
        <w:t xml:space="preserve"> </w:t>
      </w:r>
      <w:r>
        <w:t>творчество</w:t>
      </w:r>
      <w:r>
        <w:rPr>
          <w:spacing w:val="11"/>
        </w:rPr>
        <w:t xml:space="preserve"> </w:t>
      </w:r>
      <w:r>
        <w:t>в</w:t>
      </w:r>
      <w:r>
        <w:rPr>
          <w:spacing w:val="-1"/>
        </w:rPr>
        <w:t xml:space="preserve"> </w:t>
      </w:r>
      <w:r>
        <w:t>условиях</w:t>
      </w:r>
      <w:r>
        <w:rPr>
          <w:spacing w:val="-7"/>
        </w:rPr>
        <w:t xml:space="preserve"> </w:t>
      </w:r>
      <w:r>
        <w:t>цифровой</w:t>
      </w:r>
      <w:r>
        <w:rPr>
          <w:spacing w:val="9"/>
        </w:rPr>
        <w:t xml:space="preserve"> </w:t>
      </w:r>
      <w:r>
        <w:t>среды.</w:t>
      </w:r>
    </w:p>
    <w:p w:rsidR="00445417" w:rsidRDefault="00DD4AEC">
      <w:pPr>
        <w:pStyle w:val="a3"/>
        <w:spacing w:before="8" w:line="273" w:lineRule="exact"/>
        <w:ind w:left="1470" w:firstLine="0"/>
      </w:pPr>
      <w:r>
        <w:rPr>
          <w:spacing w:val="-1"/>
        </w:rPr>
        <w:t>Виды</w:t>
      </w:r>
      <w:r>
        <w:rPr>
          <w:spacing w:val="-3"/>
        </w:rPr>
        <w:t xml:space="preserve"> </w:t>
      </w:r>
      <w:r>
        <w:t>деятельности</w:t>
      </w:r>
      <w:r>
        <w:rPr>
          <w:spacing w:val="-15"/>
        </w:rPr>
        <w:t xml:space="preserve"> </w:t>
      </w:r>
      <w:r>
        <w:t>обучающихся:</w:t>
      </w:r>
    </w:p>
    <w:p w:rsidR="00445417" w:rsidRDefault="00DD4AEC">
      <w:pPr>
        <w:pStyle w:val="a3"/>
        <w:spacing w:line="237" w:lineRule="auto"/>
        <w:ind w:right="1071"/>
      </w:pPr>
      <w:r>
        <w:t>поиск</w:t>
      </w:r>
      <w:r>
        <w:rPr>
          <w:spacing w:val="60"/>
        </w:rPr>
        <w:t xml:space="preserve"> </w:t>
      </w:r>
      <w:r>
        <w:t>информации   о    способах   сохранения   и   передачи    музыки    прежде</w:t>
      </w:r>
      <w:r>
        <w:rPr>
          <w:spacing w:val="1"/>
        </w:rPr>
        <w:t xml:space="preserve"> </w:t>
      </w:r>
      <w:r>
        <w:t>и</w:t>
      </w:r>
      <w:r>
        <w:rPr>
          <w:spacing w:val="3"/>
        </w:rPr>
        <w:t xml:space="preserve"> </w:t>
      </w:r>
      <w:r>
        <w:t>сейчас;</w:t>
      </w:r>
    </w:p>
    <w:p w:rsidR="00445417" w:rsidRDefault="00DD4AEC">
      <w:pPr>
        <w:pStyle w:val="a3"/>
        <w:spacing w:before="4" w:line="237" w:lineRule="auto"/>
        <w:ind w:right="1071"/>
      </w:pPr>
      <w:r>
        <w:t xml:space="preserve">просмотр     музыкального    </w:t>
      </w:r>
      <w:r>
        <w:rPr>
          <w:spacing w:val="1"/>
        </w:rPr>
        <w:t xml:space="preserve"> </w:t>
      </w:r>
      <w:r>
        <w:t xml:space="preserve">клипа     </w:t>
      </w:r>
      <w:r>
        <w:rPr>
          <w:spacing w:val="1"/>
        </w:rPr>
        <w:t xml:space="preserve"> </w:t>
      </w:r>
      <w:r>
        <w:t xml:space="preserve">популярного     </w:t>
      </w:r>
      <w:r>
        <w:rPr>
          <w:spacing w:val="1"/>
        </w:rPr>
        <w:t xml:space="preserve"> </w:t>
      </w:r>
      <w:r>
        <w:t xml:space="preserve">исполнителя,     </w:t>
      </w:r>
      <w:r>
        <w:rPr>
          <w:spacing w:val="1"/>
        </w:rPr>
        <w:t xml:space="preserve"> </w:t>
      </w:r>
      <w:r>
        <w:t>анализ</w:t>
      </w:r>
      <w:r>
        <w:rPr>
          <w:spacing w:val="1"/>
        </w:rPr>
        <w:t xml:space="preserve"> </w:t>
      </w:r>
      <w:r>
        <w:t>его</w:t>
      </w:r>
      <w:r>
        <w:rPr>
          <w:spacing w:val="2"/>
        </w:rPr>
        <w:t xml:space="preserve"> </w:t>
      </w:r>
      <w:r>
        <w:t>художественного</w:t>
      </w:r>
      <w:r>
        <w:rPr>
          <w:spacing w:val="3"/>
        </w:rPr>
        <w:t xml:space="preserve"> </w:t>
      </w:r>
      <w:r>
        <w:t>образа, стиля,</w:t>
      </w:r>
      <w:r>
        <w:rPr>
          <w:spacing w:val="5"/>
        </w:rPr>
        <w:t xml:space="preserve"> </w:t>
      </w:r>
      <w:r>
        <w:t>выразительных</w:t>
      </w:r>
      <w:r>
        <w:rPr>
          <w:spacing w:val="-6"/>
        </w:rPr>
        <w:t xml:space="preserve"> </w:t>
      </w:r>
      <w:r>
        <w:t>средств;</w:t>
      </w:r>
    </w:p>
    <w:p w:rsidR="00445417" w:rsidRDefault="00DD4AEC">
      <w:pPr>
        <w:pStyle w:val="a3"/>
        <w:spacing w:before="6" w:line="237" w:lineRule="auto"/>
        <w:ind w:left="1470" w:right="3309" w:firstLine="0"/>
      </w:pPr>
      <w:r>
        <w:t>разучивание и исполнение популярной современной песни;</w:t>
      </w:r>
      <w:r>
        <w:rPr>
          <w:spacing w:val="-57"/>
        </w:rPr>
        <w:t xml:space="preserve"> </w:t>
      </w:r>
      <w:r>
        <w:t>на выбор</w:t>
      </w:r>
      <w:r>
        <w:rPr>
          <w:spacing w:val="-1"/>
        </w:rPr>
        <w:t xml:space="preserve"> </w:t>
      </w:r>
      <w:r>
        <w:t>или</w:t>
      </w:r>
      <w:r>
        <w:rPr>
          <w:spacing w:val="8"/>
        </w:rPr>
        <w:t xml:space="preserve"> </w:t>
      </w:r>
      <w:r>
        <w:t>факультативно:</w:t>
      </w:r>
    </w:p>
    <w:p w:rsidR="00445417" w:rsidRDefault="00DD4AEC">
      <w:pPr>
        <w:pStyle w:val="a3"/>
        <w:spacing w:before="10" w:line="232" w:lineRule="auto"/>
        <w:ind w:right="1070"/>
        <w:jc w:val="left"/>
      </w:pPr>
      <w:r>
        <w:t>проведение</w:t>
      </w:r>
      <w:r>
        <w:rPr>
          <w:spacing w:val="27"/>
        </w:rPr>
        <w:t xml:space="preserve"> </w:t>
      </w:r>
      <w:r>
        <w:t>социального</w:t>
      </w:r>
      <w:r>
        <w:rPr>
          <w:spacing w:val="23"/>
        </w:rPr>
        <w:t xml:space="preserve"> </w:t>
      </w:r>
      <w:r>
        <w:t>опроса</w:t>
      </w:r>
      <w:r>
        <w:rPr>
          <w:spacing w:val="18"/>
        </w:rPr>
        <w:t xml:space="preserve"> </w:t>
      </w:r>
      <w:r>
        <w:t>о</w:t>
      </w:r>
      <w:r>
        <w:rPr>
          <w:spacing w:val="32"/>
        </w:rPr>
        <w:t xml:space="preserve"> </w:t>
      </w:r>
      <w:r>
        <w:t>роли</w:t>
      </w:r>
      <w:r>
        <w:rPr>
          <w:spacing w:val="24"/>
        </w:rPr>
        <w:t xml:space="preserve"> </w:t>
      </w:r>
      <w:r>
        <w:t>и</w:t>
      </w:r>
      <w:r>
        <w:rPr>
          <w:spacing w:val="23"/>
        </w:rPr>
        <w:t xml:space="preserve"> </w:t>
      </w:r>
      <w:r>
        <w:t>месте</w:t>
      </w:r>
      <w:r>
        <w:rPr>
          <w:spacing w:val="27"/>
        </w:rPr>
        <w:t xml:space="preserve"> </w:t>
      </w:r>
      <w:r>
        <w:t>музыки</w:t>
      </w:r>
      <w:r>
        <w:rPr>
          <w:spacing w:val="33"/>
        </w:rPr>
        <w:t xml:space="preserve"> </w:t>
      </w:r>
      <w:r>
        <w:t>в</w:t>
      </w:r>
      <w:r>
        <w:rPr>
          <w:spacing w:val="25"/>
        </w:rPr>
        <w:t xml:space="preserve"> </w:t>
      </w:r>
      <w:r>
        <w:t>жизни</w:t>
      </w:r>
      <w:r>
        <w:rPr>
          <w:spacing w:val="29"/>
        </w:rPr>
        <w:t xml:space="preserve"> </w:t>
      </w:r>
      <w:r>
        <w:t>современного</w:t>
      </w:r>
      <w:r>
        <w:rPr>
          <w:spacing w:val="-57"/>
        </w:rPr>
        <w:t xml:space="preserve"> </w:t>
      </w:r>
      <w:r>
        <w:t>человека;</w:t>
      </w:r>
    </w:p>
    <w:p w:rsidR="00445417" w:rsidRDefault="00DD4AEC">
      <w:pPr>
        <w:pStyle w:val="a3"/>
        <w:spacing w:before="10" w:line="275" w:lineRule="exact"/>
        <w:ind w:left="1470" w:firstLine="0"/>
        <w:jc w:val="left"/>
      </w:pPr>
      <w:r>
        <w:t>создание</w:t>
      </w:r>
      <w:r>
        <w:rPr>
          <w:spacing w:val="-9"/>
        </w:rPr>
        <w:t xml:space="preserve"> </w:t>
      </w:r>
      <w:r>
        <w:t>собственного</w:t>
      </w:r>
      <w:r>
        <w:rPr>
          <w:spacing w:val="-9"/>
        </w:rPr>
        <w:t xml:space="preserve"> </w:t>
      </w:r>
      <w:r>
        <w:t>музыкального</w:t>
      </w:r>
      <w:r>
        <w:rPr>
          <w:spacing w:val="-3"/>
        </w:rPr>
        <w:t xml:space="preserve"> </w:t>
      </w:r>
      <w:r>
        <w:t>клипа.</w:t>
      </w:r>
    </w:p>
    <w:p w:rsidR="00445417" w:rsidRDefault="00DD4AEC">
      <w:pPr>
        <w:pStyle w:val="a3"/>
        <w:spacing w:line="242" w:lineRule="auto"/>
        <w:ind w:right="1070"/>
        <w:jc w:val="left"/>
      </w:pPr>
      <w:r>
        <w:t>Планируемые</w:t>
      </w:r>
      <w:r>
        <w:rPr>
          <w:spacing w:val="1"/>
        </w:rPr>
        <w:t xml:space="preserve"> </w:t>
      </w:r>
      <w:r>
        <w:t>результаты освоения</w:t>
      </w:r>
      <w:r>
        <w:rPr>
          <w:spacing w:val="1"/>
        </w:rPr>
        <w:t xml:space="preserve"> </w:t>
      </w:r>
      <w:r>
        <w:t>программы по музыке на</w:t>
      </w:r>
      <w:r>
        <w:rPr>
          <w:spacing w:val="1"/>
        </w:rPr>
        <w:t xml:space="preserve"> </w:t>
      </w:r>
      <w:r>
        <w:t>уровне основного</w:t>
      </w:r>
      <w:r>
        <w:rPr>
          <w:spacing w:val="-57"/>
        </w:rPr>
        <w:t xml:space="preserve"> </w:t>
      </w:r>
      <w:r>
        <w:t>общего</w:t>
      </w:r>
      <w:r>
        <w:rPr>
          <w:spacing w:val="-8"/>
        </w:rPr>
        <w:t xml:space="preserve"> </w:t>
      </w:r>
      <w:r>
        <w:t>образования.</w:t>
      </w:r>
    </w:p>
    <w:p w:rsidR="00445417" w:rsidRDefault="00DD4AEC">
      <w:pPr>
        <w:pStyle w:val="a3"/>
        <w:spacing w:line="242" w:lineRule="auto"/>
        <w:ind w:right="1339"/>
        <w:jc w:val="left"/>
      </w:pPr>
      <w:r>
        <w:t>В</w:t>
      </w:r>
      <w:r>
        <w:rPr>
          <w:spacing w:val="15"/>
        </w:rPr>
        <w:t xml:space="preserve"> </w:t>
      </w:r>
      <w:r>
        <w:t>результате</w:t>
      </w:r>
      <w:r>
        <w:rPr>
          <w:spacing w:val="18"/>
        </w:rPr>
        <w:t xml:space="preserve"> </w:t>
      </w:r>
      <w:r>
        <w:t>изучения</w:t>
      </w:r>
      <w:r>
        <w:rPr>
          <w:spacing w:val="20"/>
        </w:rPr>
        <w:t xml:space="preserve"> </w:t>
      </w:r>
      <w:r>
        <w:t>музыки</w:t>
      </w:r>
      <w:r>
        <w:rPr>
          <w:spacing w:val="19"/>
        </w:rPr>
        <w:t xml:space="preserve"> </w:t>
      </w:r>
      <w:r>
        <w:t>на</w:t>
      </w:r>
      <w:r>
        <w:rPr>
          <w:spacing w:val="17"/>
        </w:rPr>
        <w:t xml:space="preserve"> </w:t>
      </w:r>
      <w:r>
        <w:t>уровне</w:t>
      </w:r>
      <w:r>
        <w:rPr>
          <w:spacing w:val="4"/>
        </w:rPr>
        <w:t xml:space="preserve"> </w:t>
      </w:r>
      <w:r>
        <w:t>основного</w:t>
      </w:r>
      <w:r>
        <w:rPr>
          <w:spacing w:val="10"/>
        </w:rPr>
        <w:t xml:space="preserve"> </w:t>
      </w:r>
      <w:r>
        <w:t>общего</w:t>
      </w:r>
      <w:r>
        <w:rPr>
          <w:spacing w:val="8"/>
        </w:rPr>
        <w:t xml:space="preserve"> </w:t>
      </w:r>
      <w:r>
        <w:t>образования</w:t>
      </w:r>
      <w:r>
        <w:rPr>
          <w:spacing w:val="16"/>
        </w:rPr>
        <w:t xml:space="preserve"> </w:t>
      </w:r>
      <w:r>
        <w:t>у</w:t>
      </w:r>
      <w:r>
        <w:rPr>
          <w:spacing w:val="-57"/>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2"/>
        </w:rPr>
        <w:t xml:space="preserve"> </w:t>
      </w:r>
      <w:r>
        <w:t>личностные</w:t>
      </w:r>
      <w:r>
        <w:rPr>
          <w:spacing w:val="-7"/>
        </w:rPr>
        <w:t xml:space="preserve"> </w:t>
      </w:r>
      <w:r>
        <w:t>результаты</w:t>
      </w:r>
      <w:r>
        <w:rPr>
          <w:spacing w:val="1"/>
        </w:rPr>
        <w:t xml:space="preserve"> </w:t>
      </w:r>
      <w:r>
        <w:t>в части:</w:t>
      </w:r>
    </w:p>
    <w:p w:rsidR="00445417" w:rsidRDefault="00DD4AEC" w:rsidP="005B10F6">
      <w:pPr>
        <w:pStyle w:val="a6"/>
        <w:numPr>
          <w:ilvl w:val="0"/>
          <w:numId w:val="19"/>
        </w:numPr>
        <w:tabs>
          <w:tab w:val="left" w:pos="1735"/>
        </w:tabs>
        <w:spacing w:line="270" w:lineRule="exact"/>
        <w:ind w:hanging="265"/>
        <w:jc w:val="left"/>
        <w:rPr>
          <w:sz w:val="24"/>
        </w:rPr>
      </w:pPr>
      <w:r>
        <w:rPr>
          <w:sz w:val="24"/>
        </w:rPr>
        <w:t>патриотического</w:t>
      </w:r>
      <w:r>
        <w:rPr>
          <w:spacing w:val="-1"/>
          <w:sz w:val="24"/>
        </w:rPr>
        <w:t xml:space="preserve"> </w:t>
      </w:r>
      <w:r>
        <w:rPr>
          <w:sz w:val="24"/>
        </w:rPr>
        <w:t>воспитания:</w:t>
      </w:r>
    </w:p>
    <w:p w:rsidR="00445417" w:rsidRDefault="00DD4AEC">
      <w:pPr>
        <w:pStyle w:val="a3"/>
        <w:tabs>
          <w:tab w:val="left" w:pos="2829"/>
          <w:tab w:val="left" w:pos="4317"/>
          <w:tab w:val="left" w:pos="5955"/>
          <w:tab w:val="left" w:pos="7693"/>
          <w:tab w:val="left" w:pos="8121"/>
        </w:tabs>
        <w:spacing w:before="4" w:line="232" w:lineRule="auto"/>
        <w:ind w:right="1089"/>
        <w:jc w:val="left"/>
      </w:pPr>
      <w:r>
        <w:t>осознание</w:t>
      </w:r>
      <w:r>
        <w:tab/>
        <w:t>российской</w:t>
      </w:r>
      <w:r>
        <w:tab/>
        <w:t>гражданской</w:t>
      </w:r>
      <w:r>
        <w:tab/>
        <w:t>идентичности</w:t>
      </w:r>
      <w:r>
        <w:tab/>
        <w:t>в</w:t>
      </w:r>
      <w:r>
        <w:tab/>
      </w:r>
      <w:r>
        <w:rPr>
          <w:spacing w:val="-2"/>
        </w:rPr>
        <w:t>поликультурном</w:t>
      </w:r>
      <w:r>
        <w:rPr>
          <w:spacing w:val="-57"/>
        </w:rPr>
        <w:t xml:space="preserve"> </w:t>
      </w:r>
      <w:r>
        <w:t>и</w:t>
      </w:r>
      <w:r>
        <w:rPr>
          <w:spacing w:val="3"/>
        </w:rPr>
        <w:t xml:space="preserve"> </w:t>
      </w:r>
      <w:r>
        <w:t>многоконфессиональном</w:t>
      </w:r>
      <w:r>
        <w:rPr>
          <w:spacing w:val="-3"/>
        </w:rPr>
        <w:t xml:space="preserve"> </w:t>
      </w:r>
      <w:r>
        <w:t>обществе;</w:t>
      </w:r>
    </w:p>
    <w:p w:rsidR="00445417" w:rsidRDefault="00DD4AEC">
      <w:pPr>
        <w:pStyle w:val="a3"/>
        <w:spacing w:before="7" w:line="237" w:lineRule="auto"/>
        <w:ind w:right="1339"/>
        <w:jc w:val="left"/>
      </w:pPr>
      <w:r>
        <w:t>знание</w:t>
      </w:r>
      <w:r>
        <w:rPr>
          <w:spacing w:val="30"/>
        </w:rPr>
        <w:t xml:space="preserve"> </w:t>
      </w:r>
      <w:r>
        <w:t>Гимна</w:t>
      </w:r>
      <w:r>
        <w:rPr>
          <w:spacing w:val="21"/>
        </w:rPr>
        <w:t xml:space="preserve"> </w:t>
      </w:r>
      <w:r>
        <w:t>России</w:t>
      </w:r>
      <w:r>
        <w:rPr>
          <w:spacing w:val="28"/>
        </w:rPr>
        <w:t xml:space="preserve"> </w:t>
      </w:r>
      <w:r>
        <w:t>и</w:t>
      </w:r>
      <w:r>
        <w:rPr>
          <w:spacing w:val="22"/>
        </w:rPr>
        <w:t xml:space="preserve"> </w:t>
      </w:r>
      <w:r>
        <w:t>традиций</w:t>
      </w:r>
      <w:r>
        <w:rPr>
          <w:spacing w:val="22"/>
        </w:rPr>
        <w:t xml:space="preserve"> </w:t>
      </w:r>
      <w:r>
        <w:t>его</w:t>
      </w:r>
      <w:r>
        <w:rPr>
          <w:spacing w:val="35"/>
        </w:rPr>
        <w:t xml:space="preserve"> </w:t>
      </w:r>
      <w:r>
        <w:t>исполнения,</w:t>
      </w:r>
      <w:r>
        <w:rPr>
          <w:spacing w:val="29"/>
        </w:rPr>
        <w:t xml:space="preserve"> </w:t>
      </w:r>
      <w:r>
        <w:t>уважение</w:t>
      </w:r>
      <w:r>
        <w:rPr>
          <w:spacing w:val="31"/>
        </w:rPr>
        <w:t xml:space="preserve"> </w:t>
      </w:r>
      <w:r>
        <w:t>музыкальных</w:t>
      </w:r>
      <w:r>
        <w:rPr>
          <w:spacing w:val="-57"/>
        </w:rPr>
        <w:t xml:space="preserve"> </w:t>
      </w:r>
      <w:r>
        <w:t>символов</w:t>
      </w:r>
      <w:r>
        <w:rPr>
          <w:spacing w:val="-1"/>
        </w:rPr>
        <w:t xml:space="preserve"> </w:t>
      </w:r>
      <w:r>
        <w:t>республик Российской</w:t>
      </w:r>
      <w:r>
        <w:rPr>
          <w:spacing w:val="-5"/>
        </w:rPr>
        <w:t xml:space="preserve"> </w:t>
      </w:r>
      <w:r>
        <w:t>Федерации</w:t>
      </w:r>
      <w:r>
        <w:rPr>
          <w:spacing w:val="4"/>
        </w:rPr>
        <w:t xml:space="preserve"> </w:t>
      </w:r>
      <w:r>
        <w:t>и</w:t>
      </w:r>
      <w:r>
        <w:rPr>
          <w:spacing w:val="-12"/>
        </w:rPr>
        <w:t xml:space="preserve"> </w:t>
      </w:r>
      <w:r>
        <w:t>других</w:t>
      </w:r>
      <w:r>
        <w:rPr>
          <w:spacing w:val="-7"/>
        </w:rPr>
        <w:t xml:space="preserve"> </w:t>
      </w:r>
      <w:r>
        <w:t>стран</w:t>
      </w:r>
      <w:r>
        <w:rPr>
          <w:spacing w:val="2"/>
        </w:rPr>
        <w:t xml:space="preserve"> </w:t>
      </w:r>
      <w:r>
        <w:t>мира;</w:t>
      </w:r>
    </w:p>
    <w:p w:rsidR="00445417" w:rsidRDefault="00DD4AEC">
      <w:pPr>
        <w:pStyle w:val="a3"/>
        <w:tabs>
          <w:tab w:val="left" w:pos="2886"/>
          <w:tab w:val="left" w:pos="4025"/>
          <w:tab w:val="left" w:pos="4365"/>
          <w:tab w:val="left" w:pos="5605"/>
          <w:tab w:val="left" w:pos="7228"/>
          <w:tab w:val="left" w:pos="8428"/>
          <w:tab w:val="left" w:pos="9321"/>
        </w:tabs>
        <w:spacing w:before="11" w:line="232" w:lineRule="auto"/>
        <w:ind w:right="1073"/>
        <w:jc w:val="left"/>
      </w:pPr>
      <w:r>
        <w:t>проявление</w:t>
      </w:r>
      <w:r>
        <w:tab/>
        <w:t>интереса</w:t>
      </w:r>
      <w:r>
        <w:tab/>
        <w:t>к</w:t>
      </w:r>
      <w:r>
        <w:tab/>
        <w:t>освоению</w:t>
      </w:r>
      <w:r>
        <w:tab/>
        <w:t>музыкальных</w:t>
      </w:r>
      <w:r>
        <w:tab/>
        <w:t>традиций</w:t>
      </w:r>
      <w:r>
        <w:tab/>
        <w:t>своего</w:t>
      </w:r>
      <w:r>
        <w:tab/>
      </w:r>
      <w:r>
        <w:rPr>
          <w:spacing w:val="-1"/>
        </w:rPr>
        <w:t>края,</w:t>
      </w:r>
      <w:r>
        <w:rPr>
          <w:spacing w:val="-57"/>
        </w:rPr>
        <w:t xml:space="preserve"> </w:t>
      </w:r>
      <w:r>
        <w:t>музыкальной культуры</w:t>
      </w:r>
      <w:r>
        <w:rPr>
          <w:spacing w:val="10"/>
        </w:rPr>
        <w:t xml:space="preserve"> </w:t>
      </w:r>
      <w:r>
        <w:t>народов</w:t>
      </w:r>
      <w:r>
        <w:rPr>
          <w:spacing w:val="-1"/>
        </w:rPr>
        <w:t xml:space="preserve"> </w:t>
      </w:r>
      <w:r>
        <w:t>России;</w:t>
      </w:r>
    </w:p>
    <w:p w:rsidR="00445417" w:rsidRDefault="00DD4AEC">
      <w:pPr>
        <w:pStyle w:val="a3"/>
        <w:tabs>
          <w:tab w:val="left" w:pos="2402"/>
          <w:tab w:val="left" w:pos="3866"/>
          <w:tab w:val="left" w:pos="5633"/>
          <w:tab w:val="left" w:pos="7151"/>
          <w:tab w:val="left" w:pos="7631"/>
          <w:tab w:val="left" w:pos="8543"/>
          <w:tab w:val="left" w:pos="8894"/>
        </w:tabs>
        <w:spacing w:before="7" w:line="237" w:lineRule="auto"/>
        <w:ind w:right="1089"/>
        <w:jc w:val="left"/>
      </w:pPr>
      <w:r>
        <w:t>знание</w:t>
      </w:r>
      <w:r>
        <w:tab/>
        <w:t>достижений</w:t>
      </w:r>
      <w:r>
        <w:tab/>
        <w:t>отечественных</w:t>
      </w:r>
      <w:r>
        <w:tab/>
        <w:t>музыкантов,</w:t>
      </w:r>
      <w:r>
        <w:tab/>
        <w:t>их</w:t>
      </w:r>
      <w:r>
        <w:tab/>
        <w:t>вклада</w:t>
      </w:r>
      <w:r>
        <w:tab/>
        <w:t>в</w:t>
      </w:r>
      <w:r>
        <w:tab/>
      </w:r>
      <w:r>
        <w:rPr>
          <w:spacing w:val="-2"/>
        </w:rPr>
        <w:t>мировую</w:t>
      </w:r>
      <w:r>
        <w:rPr>
          <w:spacing w:val="-57"/>
        </w:rPr>
        <w:t xml:space="preserve"> </w:t>
      </w:r>
      <w:r>
        <w:t>музыкальную</w:t>
      </w:r>
      <w:r>
        <w:rPr>
          <w:spacing w:val="1"/>
        </w:rPr>
        <w:t xml:space="preserve"> </w:t>
      </w:r>
      <w:r>
        <w:t>культуру;</w:t>
      </w:r>
    </w:p>
    <w:p w:rsidR="00445417" w:rsidRDefault="00DD4AEC">
      <w:pPr>
        <w:pStyle w:val="a3"/>
        <w:spacing w:before="8" w:line="275" w:lineRule="exact"/>
        <w:ind w:left="1470" w:firstLine="0"/>
        <w:jc w:val="left"/>
      </w:pPr>
      <w:r>
        <w:rPr>
          <w:spacing w:val="-1"/>
        </w:rPr>
        <w:t>интерес</w:t>
      </w:r>
      <w:r>
        <w:rPr>
          <w:spacing w:val="-3"/>
        </w:rPr>
        <w:t xml:space="preserve"> </w:t>
      </w:r>
      <w:r>
        <w:rPr>
          <w:spacing w:val="-1"/>
        </w:rPr>
        <w:t>к</w:t>
      </w:r>
      <w:r>
        <w:rPr>
          <w:spacing w:val="-3"/>
        </w:rPr>
        <w:t xml:space="preserve"> </w:t>
      </w:r>
      <w:r>
        <w:rPr>
          <w:spacing w:val="-1"/>
        </w:rPr>
        <w:t>изучению</w:t>
      </w:r>
      <w:r>
        <w:rPr>
          <w:spacing w:val="-2"/>
        </w:rPr>
        <w:t xml:space="preserve"> </w:t>
      </w:r>
      <w:r>
        <w:rPr>
          <w:spacing w:val="-1"/>
        </w:rPr>
        <w:t>истории</w:t>
      </w:r>
      <w:r>
        <w:rPr>
          <w:spacing w:val="-14"/>
        </w:rPr>
        <w:t xml:space="preserve"> </w:t>
      </w:r>
      <w:r>
        <w:rPr>
          <w:spacing w:val="-1"/>
        </w:rPr>
        <w:t>отечественной</w:t>
      </w:r>
      <w:r>
        <w:t xml:space="preserve"> музыкальной</w:t>
      </w:r>
      <w:r>
        <w:rPr>
          <w:spacing w:val="6"/>
        </w:rPr>
        <w:t xml:space="preserve"> </w:t>
      </w:r>
      <w:r>
        <w:t>культуры;</w:t>
      </w:r>
    </w:p>
    <w:p w:rsidR="00445417" w:rsidRDefault="00DD4AEC">
      <w:pPr>
        <w:pStyle w:val="a3"/>
        <w:spacing w:line="275" w:lineRule="exact"/>
        <w:ind w:left="1470" w:firstLine="0"/>
        <w:jc w:val="left"/>
      </w:pPr>
      <w:r>
        <w:t>стремление</w:t>
      </w:r>
      <w:r>
        <w:rPr>
          <w:spacing w:val="23"/>
        </w:rPr>
        <w:t xml:space="preserve"> </w:t>
      </w:r>
      <w:r>
        <w:t>развивать</w:t>
      </w:r>
      <w:r>
        <w:rPr>
          <w:spacing w:val="17"/>
        </w:rPr>
        <w:t xml:space="preserve"> </w:t>
      </w:r>
      <w:r>
        <w:t>и</w:t>
      </w:r>
      <w:r>
        <w:rPr>
          <w:spacing w:val="15"/>
        </w:rPr>
        <w:t xml:space="preserve"> </w:t>
      </w:r>
      <w:r>
        <w:t>сохранять</w:t>
      </w:r>
      <w:r>
        <w:rPr>
          <w:spacing w:val="22"/>
        </w:rPr>
        <w:t xml:space="preserve"> </w:t>
      </w:r>
      <w:r>
        <w:t>музыкальную</w:t>
      </w:r>
      <w:r>
        <w:rPr>
          <w:spacing w:val="19"/>
        </w:rPr>
        <w:t xml:space="preserve"> </w:t>
      </w:r>
      <w:r>
        <w:t>культуру</w:t>
      </w:r>
      <w:r>
        <w:rPr>
          <w:spacing w:val="7"/>
        </w:rPr>
        <w:t xml:space="preserve"> </w:t>
      </w:r>
      <w:r>
        <w:t>своей</w:t>
      </w:r>
      <w:r>
        <w:rPr>
          <w:spacing w:val="25"/>
        </w:rPr>
        <w:t xml:space="preserve"> </w:t>
      </w:r>
      <w:r>
        <w:t>страны,</w:t>
      </w:r>
      <w:r>
        <w:rPr>
          <w:spacing w:val="19"/>
        </w:rPr>
        <w:t xml:space="preserve"> </w:t>
      </w:r>
      <w:r>
        <w:t>своего</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3"/>
        <w:ind w:firstLine="0"/>
        <w:jc w:val="left"/>
      </w:pPr>
      <w:r>
        <w:rPr>
          <w:spacing w:val="-1"/>
        </w:rPr>
        <w:t>края;</w:t>
      </w:r>
    </w:p>
    <w:p w:rsidR="00445417" w:rsidRDefault="00DD4AEC">
      <w:pPr>
        <w:pStyle w:val="a3"/>
        <w:spacing w:before="7"/>
        <w:ind w:left="0" w:firstLine="0"/>
        <w:jc w:val="left"/>
        <w:rPr>
          <w:sz w:val="23"/>
        </w:rPr>
      </w:pPr>
      <w:r>
        <w:br w:type="column"/>
      </w:r>
    </w:p>
    <w:p w:rsidR="00445417" w:rsidRDefault="00DD4AEC" w:rsidP="005B10F6">
      <w:pPr>
        <w:pStyle w:val="a6"/>
        <w:numPr>
          <w:ilvl w:val="0"/>
          <w:numId w:val="19"/>
        </w:numPr>
        <w:tabs>
          <w:tab w:val="left" w:pos="418"/>
        </w:tabs>
        <w:ind w:left="417" w:hanging="265"/>
        <w:jc w:val="left"/>
        <w:rPr>
          <w:sz w:val="24"/>
        </w:rPr>
      </w:pPr>
      <w:r>
        <w:rPr>
          <w:sz w:val="24"/>
        </w:rPr>
        <w:t>гражданского</w:t>
      </w:r>
      <w:r>
        <w:rPr>
          <w:spacing w:val="-5"/>
          <w:sz w:val="24"/>
        </w:rPr>
        <w:t xml:space="preserve"> </w:t>
      </w:r>
      <w:r>
        <w:rPr>
          <w:sz w:val="24"/>
        </w:rPr>
        <w:t>воспитания:</w:t>
      </w:r>
    </w:p>
    <w:p w:rsidR="00445417" w:rsidRDefault="00DD4AEC">
      <w:pPr>
        <w:pStyle w:val="a3"/>
        <w:spacing w:before="3"/>
        <w:ind w:left="153" w:firstLine="0"/>
        <w:jc w:val="left"/>
      </w:pPr>
      <w:r>
        <w:t>готовность</w:t>
      </w:r>
      <w:r>
        <w:rPr>
          <w:spacing w:val="8"/>
        </w:rPr>
        <w:t xml:space="preserve"> </w:t>
      </w:r>
      <w:r>
        <w:t>к</w:t>
      </w:r>
      <w:r>
        <w:rPr>
          <w:spacing w:val="6"/>
        </w:rPr>
        <w:t xml:space="preserve"> </w:t>
      </w:r>
      <w:r>
        <w:t>выполнению</w:t>
      </w:r>
      <w:r>
        <w:rPr>
          <w:spacing w:val="57"/>
        </w:rPr>
        <w:t xml:space="preserve"> </w:t>
      </w:r>
      <w:r>
        <w:t>обязанностей</w:t>
      </w:r>
      <w:r>
        <w:rPr>
          <w:spacing w:val="65"/>
        </w:rPr>
        <w:t xml:space="preserve"> </w:t>
      </w:r>
      <w:r>
        <w:t>гражданина</w:t>
      </w:r>
      <w:r>
        <w:rPr>
          <w:spacing w:val="72"/>
        </w:rPr>
        <w:t xml:space="preserve"> </w:t>
      </w:r>
      <w:r>
        <w:t>и</w:t>
      </w:r>
      <w:r>
        <w:rPr>
          <w:spacing w:val="72"/>
        </w:rPr>
        <w:t xml:space="preserve"> </w:t>
      </w:r>
      <w:r>
        <w:t>реализации</w:t>
      </w:r>
      <w:r>
        <w:rPr>
          <w:spacing w:val="73"/>
        </w:rPr>
        <w:t xml:space="preserve"> </w:t>
      </w:r>
      <w:r>
        <w:t>его</w:t>
      </w:r>
      <w:r>
        <w:rPr>
          <w:spacing w:val="72"/>
        </w:rPr>
        <w:t xml:space="preserve"> </w:t>
      </w:r>
      <w:r>
        <w:t>прав,</w:t>
      </w:r>
    </w:p>
    <w:p w:rsidR="00445417" w:rsidRDefault="00445417">
      <w:pPr>
        <w:sectPr w:rsidR="00445417">
          <w:type w:val="continuous"/>
          <w:pgSz w:w="11910" w:h="16840"/>
          <w:pgMar w:top="980" w:right="60" w:bottom="280" w:left="940" w:header="720" w:footer="720" w:gutter="0"/>
          <w:cols w:num="2" w:space="720" w:equalWidth="0">
            <w:col w:w="1278" w:space="40"/>
            <w:col w:w="9592"/>
          </w:cols>
        </w:sectPr>
      </w:pPr>
    </w:p>
    <w:p w:rsidR="00445417" w:rsidRDefault="00DD4AEC">
      <w:pPr>
        <w:pStyle w:val="a3"/>
        <w:spacing w:before="7" w:line="275" w:lineRule="exact"/>
        <w:ind w:firstLine="0"/>
      </w:pPr>
      <w:r>
        <w:t>уважение</w:t>
      </w:r>
      <w:r>
        <w:rPr>
          <w:spacing w:val="-3"/>
        </w:rPr>
        <w:t xml:space="preserve"> </w:t>
      </w:r>
      <w:r>
        <w:t>прав,</w:t>
      </w:r>
      <w:r>
        <w:rPr>
          <w:spacing w:val="-4"/>
        </w:rPr>
        <w:t xml:space="preserve"> </w:t>
      </w:r>
      <w:r>
        <w:t>свобод</w:t>
      </w:r>
      <w:r>
        <w:rPr>
          <w:spacing w:val="-9"/>
        </w:rPr>
        <w:t xml:space="preserve"> </w:t>
      </w:r>
      <w:r>
        <w:t>и</w:t>
      </w:r>
      <w:r>
        <w:rPr>
          <w:spacing w:val="-6"/>
        </w:rPr>
        <w:t xml:space="preserve"> </w:t>
      </w:r>
      <w:r>
        <w:t>законных</w:t>
      </w:r>
      <w:r>
        <w:rPr>
          <w:spacing w:val="-10"/>
        </w:rPr>
        <w:t xml:space="preserve"> </w:t>
      </w:r>
      <w:r>
        <w:t>интересов</w:t>
      </w:r>
      <w:r>
        <w:rPr>
          <w:spacing w:val="-5"/>
        </w:rPr>
        <w:t xml:space="preserve"> </w:t>
      </w:r>
      <w:r>
        <w:t>других</w:t>
      </w:r>
      <w:r>
        <w:rPr>
          <w:spacing w:val="-11"/>
        </w:rPr>
        <w:t xml:space="preserve"> </w:t>
      </w:r>
      <w:r>
        <w:t>людей;</w:t>
      </w:r>
    </w:p>
    <w:p w:rsidR="00445417" w:rsidRDefault="00DD4AEC">
      <w:pPr>
        <w:pStyle w:val="a3"/>
        <w:spacing w:before="1" w:line="237" w:lineRule="auto"/>
        <w:ind w:right="1057"/>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 мировой музыкальной классики, готовность поступать в своей жизни в</w:t>
      </w:r>
      <w:r>
        <w:rPr>
          <w:spacing w:val="1"/>
        </w:rPr>
        <w:t xml:space="preserve"> </w:t>
      </w:r>
      <w:r>
        <w:t>соответствии</w:t>
      </w:r>
      <w:r>
        <w:rPr>
          <w:spacing w:val="-7"/>
        </w:rPr>
        <w:t xml:space="preserve"> </w:t>
      </w:r>
      <w:r>
        <w:t>с эталонами</w:t>
      </w:r>
      <w:r>
        <w:rPr>
          <w:spacing w:val="-7"/>
        </w:rPr>
        <w:t xml:space="preserve"> </w:t>
      </w:r>
      <w:r>
        <w:t>нравственного</w:t>
      </w:r>
      <w:r>
        <w:rPr>
          <w:spacing w:val="1"/>
        </w:rPr>
        <w:t xml:space="preserve"> </w:t>
      </w:r>
      <w:r>
        <w:t>самоопределения,</w:t>
      </w:r>
      <w:r>
        <w:rPr>
          <w:spacing w:val="1"/>
        </w:rPr>
        <w:t xml:space="preserve"> </w:t>
      </w:r>
      <w:r>
        <w:t>отраженными</w:t>
      </w:r>
      <w:r>
        <w:rPr>
          <w:spacing w:val="-1"/>
        </w:rPr>
        <w:t xml:space="preserve"> </w:t>
      </w:r>
      <w:r>
        <w:t>в</w:t>
      </w:r>
      <w:r>
        <w:rPr>
          <w:spacing w:val="-3"/>
        </w:rPr>
        <w:t xml:space="preserve"> </w:t>
      </w:r>
      <w:r>
        <w:t>них;</w:t>
      </w:r>
    </w:p>
    <w:p w:rsidR="00445417" w:rsidRDefault="00DD4AEC">
      <w:pPr>
        <w:pStyle w:val="a3"/>
        <w:spacing w:before="4"/>
        <w:ind w:right="1058"/>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w:t>
      </w:r>
      <w:r>
        <w:rPr>
          <w:spacing w:val="1"/>
        </w:rPr>
        <w:t xml:space="preserve"> </w:t>
      </w:r>
      <w:r>
        <w:t>творческих</w:t>
      </w:r>
      <w:r>
        <w:rPr>
          <w:spacing w:val="1"/>
        </w:rPr>
        <w:t xml:space="preserve"> </w:t>
      </w:r>
      <w:r>
        <w:t>конкурсов</w:t>
      </w:r>
      <w:r>
        <w:rPr>
          <w:spacing w:val="1"/>
        </w:rPr>
        <w:t xml:space="preserve"> </w:t>
      </w:r>
      <w:r>
        <w:t>и</w:t>
      </w:r>
      <w:r>
        <w:rPr>
          <w:spacing w:val="1"/>
        </w:rPr>
        <w:t xml:space="preserve"> </w:t>
      </w:r>
      <w:r>
        <w:t>фестивалей,</w:t>
      </w:r>
      <w:r>
        <w:rPr>
          <w:spacing w:val="1"/>
        </w:rPr>
        <w:t xml:space="preserve"> </w:t>
      </w:r>
      <w:r>
        <w:t>концертов,</w:t>
      </w:r>
      <w:r>
        <w:rPr>
          <w:spacing w:val="1"/>
        </w:rPr>
        <w:t xml:space="preserve"> </w:t>
      </w:r>
      <w:r>
        <w:t>культурно-</w:t>
      </w:r>
      <w:r>
        <w:rPr>
          <w:spacing w:val="1"/>
        </w:rPr>
        <w:t xml:space="preserve"> </w:t>
      </w:r>
      <w:r>
        <w:t>просветительских</w:t>
      </w:r>
      <w:r>
        <w:rPr>
          <w:spacing w:val="-7"/>
        </w:rPr>
        <w:t xml:space="preserve"> </w:t>
      </w:r>
      <w:r>
        <w:t>акций, в</w:t>
      </w:r>
      <w:r>
        <w:rPr>
          <w:spacing w:val="3"/>
        </w:rPr>
        <w:t xml:space="preserve"> </w:t>
      </w:r>
      <w:r>
        <w:t>качестве</w:t>
      </w:r>
      <w:r>
        <w:rPr>
          <w:spacing w:val="-5"/>
        </w:rPr>
        <w:t xml:space="preserve"> </w:t>
      </w:r>
      <w:r>
        <w:t>волонтера</w:t>
      </w:r>
      <w:r>
        <w:rPr>
          <w:spacing w:val="-9"/>
        </w:rPr>
        <w:t xml:space="preserve"> </w:t>
      </w:r>
      <w:r>
        <w:t>в</w:t>
      </w:r>
      <w:r>
        <w:rPr>
          <w:spacing w:val="3"/>
        </w:rPr>
        <w:t xml:space="preserve"> </w:t>
      </w:r>
      <w:r>
        <w:t>дни</w:t>
      </w:r>
      <w:r>
        <w:rPr>
          <w:spacing w:val="-2"/>
        </w:rPr>
        <w:t xml:space="preserve"> </w:t>
      </w:r>
      <w:r>
        <w:t>праздничных</w:t>
      </w:r>
      <w:r>
        <w:rPr>
          <w:spacing w:val="-7"/>
        </w:rPr>
        <w:t xml:space="preserve"> </w:t>
      </w:r>
      <w:r>
        <w:t>мероприятий;</w:t>
      </w:r>
    </w:p>
    <w:p w:rsidR="00445417" w:rsidRDefault="00445417">
      <w:pPr>
        <w:sectPr w:rsidR="00445417">
          <w:type w:val="continuous"/>
          <w:pgSz w:w="11910" w:h="16840"/>
          <w:pgMar w:top="980" w:right="60" w:bottom="280" w:left="940" w:header="720" w:footer="720" w:gutter="0"/>
          <w:cols w:space="720"/>
        </w:sectPr>
      </w:pPr>
    </w:p>
    <w:p w:rsidR="00445417" w:rsidRDefault="00DD4AEC" w:rsidP="005B10F6">
      <w:pPr>
        <w:pStyle w:val="a6"/>
        <w:numPr>
          <w:ilvl w:val="0"/>
          <w:numId w:val="19"/>
        </w:numPr>
        <w:tabs>
          <w:tab w:val="left" w:pos="1735"/>
        </w:tabs>
        <w:spacing w:before="180"/>
        <w:ind w:hanging="265"/>
        <w:jc w:val="both"/>
        <w:rPr>
          <w:sz w:val="24"/>
        </w:rPr>
      </w:pPr>
      <w:r>
        <w:rPr>
          <w:sz w:val="24"/>
        </w:rPr>
        <w:t>духовно-нравственного</w:t>
      </w:r>
      <w:r>
        <w:rPr>
          <w:spacing w:val="-7"/>
          <w:sz w:val="24"/>
        </w:rPr>
        <w:t xml:space="preserve"> </w:t>
      </w:r>
      <w:r>
        <w:rPr>
          <w:sz w:val="24"/>
        </w:rPr>
        <w:t>воспитания:</w:t>
      </w:r>
    </w:p>
    <w:p w:rsidR="00445417" w:rsidRDefault="00DD4AEC">
      <w:pPr>
        <w:pStyle w:val="a3"/>
        <w:spacing w:before="5" w:line="237" w:lineRule="auto"/>
        <w:ind w:left="1470" w:right="1079" w:firstLine="0"/>
      </w:pPr>
      <w:r>
        <w:t>ориентация на моральные ценности и нормы в ситуациях нравственного выбора;</w:t>
      </w:r>
      <w:r>
        <w:rPr>
          <w:spacing w:val="-57"/>
        </w:rPr>
        <w:t xml:space="preserve"> </w:t>
      </w:r>
      <w:r>
        <w:t>готовность</w:t>
      </w:r>
      <w:r>
        <w:rPr>
          <w:spacing w:val="55"/>
        </w:rPr>
        <w:t xml:space="preserve"> </w:t>
      </w:r>
      <w:r>
        <w:t>воспринимать</w:t>
      </w:r>
      <w:r>
        <w:rPr>
          <w:spacing w:val="56"/>
        </w:rPr>
        <w:t xml:space="preserve"> </w:t>
      </w:r>
      <w:r>
        <w:t>музыкальное</w:t>
      </w:r>
      <w:r>
        <w:rPr>
          <w:spacing w:val="59"/>
        </w:rPr>
        <w:t xml:space="preserve"> </w:t>
      </w:r>
      <w:r>
        <w:t>искусство</w:t>
      </w:r>
      <w:r>
        <w:rPr>
          <w:spacing w:val="7"/>
        </w:rPr>
        <w:t xml:space="preserve"> </w:t>
      </w:r>
      <w:r>
        <w:t>с</w:t>
      </w:r>
      <w:r>
        <w:rPr>
          <w:spacing w:val="57"/>
        </w:rPr>
        <w:t xml:space="preserve"> </w:t>
      </w:r>
      <w:r>
        <w:t>учетом</w:t>
      </w:r>
      <w:r>
        <w:rPr>
          <w:spacing w:val="3"/>
        </w:rPr>
        <w:t xml:space="preserve"> </w:t>
      </w:r>
      <w:r>
        <w:t>моральных</w:t>
      </w:r>
    </w:p>
    <w:p w:rsidR="00445417" w:rsidRDefault="00DD4AEC">
      <w:pPr>
        <w:pStyle w:val="a3"/>
        <w:spacing w:before="3"/>
        <w:ind w:right="1063" w:firstLine="0"/>
      </w:pPr>
      <w:r>
        <w:t>и духовных ценностей этического и религиозного контекста, социально-исторических</w:t>
      </w:r>
      <w:r>
        <w:rPr>
          <w:spacing w:val="1"/>
        </w:rPr>
        <w:t xml:space="preserve"> </w:t>
      </w:r>
      <w:r>
        <w:t>особенностей</w:t>
      </w:r>
      <w:r>
        <w:rPr>
          <w:spacing w:val="3"/>
        </w:rPr>
        <w:t xml:space="preserve"> </w:t>
      </w:r>
      <w:r>
        <w:t>этики</w:t>
      </w:r>
      <w:r>
        <w:rPr>
          <w:spacing w:val="-2"/>
        </w:rPr>
        <w:t xml:space="preserve"> </w:t>
      </w:r>
      <w:r>
        <w:t>и</w:t>
      </w:r>
      <w:r>
        <w:rPr>
          <w:spacing w:val="3"/>
        </w:rPr>
        <w:t xml:space="preserve"> </w:t>
      </w:r>
      <w:r>
        <w:t>эстетики;</w:t>
      </w:r>
    </w:p>
    <w:p w:rsidR="00445417" w:rsidRDefault="00DD4AEC">
      <w:pPr>
        <w:pStyle w:val="a3"/>
        <w:spacing w:before="3" w:line="237" w:lineRule="auto"/>
        <w:ind w:right="1062"/>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 в процессе непосредственной музыкальной и учебной</w:t>
      </w:r>
      <w:r>
        <w:rPr>
          <w:spacing w:val="60"/>
        </w:rPr>
        <w:t xml:space="preserve"> </w:t>
      </w:r>
      <w:r>
        <w:t>деятельности,</w:t>
      </w:r>
      <w:r>
        <w:rPr>
          <w:spacing w:val="1"/>
        </w:rPr>
        <w:t xml:space="preserve"> </w:t>
      </w:r>
      <w:r>
        <w:t>при</w:t>
      </w:r>
      <w:r>
        <w:rPr>
          <w:spacing w:val="3"/>
        </w:rPr>
        <w:t xml:space="preserve"> </w:t>
      </w:r>
      <w:r>
        <w:t>подготовке</w:t>
      </w:r>
      <w:r>
        <w:rPr>
          <w:spacing w:val="-4"/>
        </w:rPr>
        <w:t xml:space="preserve"> </w:t>
      </w:r>
      <w:r>
        <w:t>внеклассных</w:t>
      </w:r>
      <w:r>
        <w:rPr>
          <w:spacing w:val="-6"/>
        </w:rPr>
        <w:t xml:space="preserve"> </w:t>
      </w:r>
      <w:r>
        <w:t>концертов,</w:t>
      </w:r>
      <w:r>
        <w:rPr>
          <w:spacing w:val="6"/>
        </w:rPr>
        <w:t xml:space="preserve"> </w:t>
      </w:r>
      <w:r>
        <w:t>фестивалей,</w:t>
      </w:r>
      <w:r>
        <w:rPr>
          <w:spacing w:val="4"/>
        </w:rPr>
        <w:t xml:space="preserve"> </w:t>
      </w:r>
      <w:r>
        <w:t>конкурсов;</w:t>
      </w:r>
    </w:p>
    <w:p w:rsidR="00445417" w:rsidRDefault="00DD4AEC" w:rsidP="005B10F6">
      <w:pPr>
        <w:pStyle w:val="a6"/>
        <w:numPr>
          <w:ilvl w:val="0"/>
          <w:numId w:val="19"/>
        </w:numPr>
        <w:tabs>
          <w:tab w:val="left" w:pos="1735"/>
        </w:tabs>
        <w:spacing w:before="9" w:line="275" w:lineRule="exact"/>
        <w:ind w:hanging="265"/>
        <w:jc w:val="both"/>
        <w:rPr>
          <w:sz w:val="24"/>
        </w:rPr>
      </w:pPr>
      <w:r>
        <w:rPr>
          <w:sz w:val="24"/>
        </w:rPr>
        <w:t>эстетического</w:t>
      </w:r>
      <w:r>
        <w:rPr>
          <w:spacing w:val="-4"/>
          <w:sz w:val="24"/>
        </w:rPr>
        <w:t xml:space="preserve"> </w:t>
      </w:r>
      <w:r>
        <w:rPr>
          <w:sz w:val="24"/>
        </w:rPr>
        <w:t>воспитания:</w:t>
      </w:r>
    </w:p>
    <w:p w:rsidR="00445417" w:rsidRDefault="00DD4AEC">
      <w:pPr>
        <w:pStyle w:val="a3"/>
        <w:spacing w:before="1" w:line="237" w:lineRule="auto"/>
        <w:ind w:right="1057"/>
      </w:pPr>
      <w:r>
        <w:t>восприимчивость</w:t>
      </w:r>
      <w:r>
        <w:rPr>
          <w:spacing w:val="60"/>
        </w:rPr>
        <w:t xml:space="preserve"> </w:t>
      </w:r>
      <w:r>
        <w:t>к</w:t>
      </w:r>
      <w:r>
        <w:rPr>
          <w:spacing w:val="60"/>
        </w:rPr>
        <w:t xml:space="preserve"> </w:t>
      </w:r>
      <w:r>
        <w:t>различным</w:t>
      </w:r>
      <w:r>
        <w:rPr>
          <w:spacing w:val="60"/>
        </w:rPr>
        <w:t xml:space="preserve"> </w:t>
      </w:r>
      <w:r>
        <w:t>видам</w:t>
      </w:r>
      <w:r>
        <w:rPr>
          <w:spacing w:val="61"/>
        </w:rPr>
        <w:t xml:space="preserve"> </w:t>
      </w:r>
      <w:r>
        <w:t>искусства,   умение</w:t>
      </w:r>
      <w:r>
        <w:rPr>
          <w:spacing w:val="60"/>
        </w:rPr>
        <w:t xml:space="preserve"> </w:t>
      </w:r>
      <w:r>
        <w:t>видеть   прекрасное</w:t>
      </w:r>
      <w:r>
        <w:rPr>
          <w:spacing w:val="-57"/>
        </w:rPr>
        <w:t xml:space="preserve"> </w:t>
      </w:r>
      <w:r>
        <w:t>в</w:t>
      </w:r>
      <w:r>
        <w:rPr>
          <w:spacing w:val="1"/>
        </w:rPr>
        <w:t xml:space="preserve"> </w:t>
      </w:r>
      <w:r>
        <w:t>окружающей</w:t>
      </w:r>
      <w:r>
        <w:rPr>
          <w:spacing w:val="1"/>
        </w:rPr>
        <w:t xml:space="preserve"> </w:t>
      </w:r>
      <w:r>
        <w:t>действительности,</w:t>
      </w:r>
      <w:r>
        <w:rPr>
          <w:spacing w:val="1"/>
        </w:rPr>
        <w:t xml:space="preserve"> </w:t>
      </w:r>
      <w:r>
        <w:t>готовность</w:t>
      </w:r>
      <w:r>
        <w:rPr>
          <w:spacing w:val="1"/>
        </w:rPr>
        <w:t xml:space="preserve"> </w:t>
      </w:r>
      <w:r>
        <w:t>прислушиваться</w:t>
      </w:r>
      <w:r>
        <w:rPr>
          <w:spacing w:val="1"/>
        </w:rPr>
        <w:t xml:space="preserve"> </w:t>
      </w:r>
      <w:r>
        <w:t>к</w:t>
      </w:r>
      <w:r>
        <w:rPr>
          <w:spacing w:val="1"/>
        </w:rPr>
        <w:t xml:space="preserve"> </w:t>
      </w:r>
      <w:r>
        <w:t>природе,</w:t>
      </w:r>
      <w:r>
        <w:rPr>
          <w:spacing w:val="1"/>
        </w:rPr>
        <w:t xml:space="preserve"> </w:t>
      </w:r>
      <w:r>
        <w:t>людям,</w:t>
      </w:r>
      <w:r>
        <w:rPr>
          <w:spacing w:val="1"/>
        </w:rPr>
        <w:t xml:space="preserve"> </w:t>
      </w:r>
      <w:r>
        <w:t>самому</w:t>
      </w:r>
      <w:r>
        <w:rPr>
          <w:spacing w:val="-16"/>
        </w:rPr>
        <w:t xml:space="preserve"> </w:t>
      </w:r>
      <w:r>
        <w:t>себе;</w:t>
      </w:r>
    </w:p>
    <w:p w:rsidR="00445417" w:rsidRDefault="00DD4AEC">
      <w:pPr>
        <w:pStyle w:val="a3"/>
        <w:spacing w:before="9" w:line="275" w:lineRule="exact"/>
        <w:ind w:left="1470" w:firstLine="0"/>
      </w:pPr>
      <w:r>
        <w:t>осознание</w:t>
      </w:r>
      <w:r>
        <w:rPr>
          <w:spacing w:val="-5"/>
        </w:rPr>
        <w:t xml:space="preserve"> </w:t>
      </w:r>
      <w:r>
        <w:t>ценности</w:t>
      </w:r>
      <w:r>
        <w:rPr>
          <w:spacing w:val="-3"/>
        </w:rPr>
        <w:t xml:space="preserve"> </w:t>
      </w:r>
      <w:r>
        <w:t>творчества,</w:t>
      </w:r>
      <w:r>
        <w:rPr>
          <w:spacing w:val="-7"/>
        </w:rPr>
        <w:t xml:space="preserve"> </w:t>
      </w:r>
      <w:r>
        <w:t>таланта;</w:t>
      </w:r>
    </w:p>
    <w:p w:rsidR="00445417" w:rsidRDefault="00DD4AEC">
      <w:pPr>
        <w:pStyle w:val="a3"/>
        <w:spacing w:before="5" w:line="232" w:lineRule="auto"/>
        <w:ind w:right="1082"/>
      </w:pPr>
      <w:r>
        <w:t>осознание</w:t>
      </w:r>
      <w:r>
        <w:rPr>
          <w:spacing w:val="60"/>
        </w:rPr>
        <w:t xml:space="preserve"> </w:t>
      </w:r>
      <w:r>
        <w:t>важности   музыкального   искусства   как   средства   коммуникации</w:t>
      </w:r>
      <w:r>
        <w:rPr>
          <w:spacing w:val="1"/>
        </w:rPr>
        <w:t xml:space="preserve"> </w:t>
      </w:r>
      <w:r>
        <w:t>и</w:t>
      </w:r>
      <w:r>
        <w:rPr>
          <w:spacing w:val="3"/>
        </w:rPr>
        <w:t xml:space="preserve"> </w:t>
      </w:r>
      <w:r>
        <w:t>самовыражения;</w:t>
      </w:r>
    </w:p>
    <w:p w:rsidR="00445417" w:rsidRDefault="00DD4AEC">
      <w:pPr>
        <w:pStyle w:val="a3"/>
        <w:spacing w:before="8" w:line="237" w:lineRule="auto"/>
        <w:ind w:right="1058"/>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7"/>
        </w:rPr>
        <w:t xml:space="preserve"> </w:t>
      </w:r>
      <w:r>
        <w:t>традиций</w:t>
      </w:r>
      <w:r>
        <w:rPr>
          <w:spacing w:val="9"/>
        </w:rPr>
        <w:t xml:space="preserve"> </w:t>
      </w:r>
      <w:r>
        <w:t>и</w:t>
      </w:r>
      <w:r>
        <w:rPr>
          <w:spacing w:val="4"/>
        </w:rPr>
        <w:t xml:space="preserve"> </w:t>
      </w:r>
      <w:r>
        <w:t>народного</w:t>
      </w:r>
      <w:r>
        <w:rPr>
          <w:spacing w:val="7"/>
        </w:rPr>
        <w:t xml:space="preserve"> </w:t>
      </w:r>
      <w:r>
        <w:t>творчества;</w:t>
      </w:r>
    </w:p>
    <w:p w:rsidR="00445417" w:rsidRDefault="00DD4AEC">
      <w:pPr>
        <w:pStyle w:val="a3"/>
        <w:spacing w:before="8" w:line="275" w:lineRule="exact"/>
        <w:ind w:left="1470" w:firstLine="0"/>
      </w:pPr>
      <w:r>
        <w:t>стремление</w:t>
      </w:r>
      <w:r>
        <w:rPr>
          <w:spacing w:val="-1"/>
        </w:rPr>
        <w:t xml:space="preserve"> </w:t>
      </w:r>
      <w:r>
        <w:t>к</w:t>
      </w:r>
      <w:r>
        <w:rPr>
          <w:spacing w:val="-7"/>
        </w:rPr>
        <w:t xml:space="preserve"> </w:t>
      </w:r>
      <w:r>
        <w:t>самовыражению</w:t>
      </w:r>
      <w:r>
        <w:rPr>
          <w:spacing w:val="-9"/>
        </w:rPr>
        <w:t xml:space="preserve"> </w:t>
      </w:r>
      <w:r>
        <w:t>в</w:t>
      </w:r>
      <w:r>
        <w:rPr>
          <w:spacing w:val="1"/>
        </w:rPr>
        <w:t xml:space="preserve"> </w:t>
      </w:r>
      <w:r>
        <w:t>разных</w:t>
      </w:r>
      <w:r>
        <w:rPr>
          <w:spacing w:val="-9"/>
        </w:rPr>
        <w:t xml:space="preserve"> </w:t>
      </w:r>
      <w:r>
        <w:t>видах</w:t>
      </w:r>
      <w:r>
        <w:rPr>
          <w:spacing w:val="-9"/>
        </w:rPr>
        <w:t xml:space="preserve"> </w:t>
      </w:r>
      <w:r>
        <w:t>искусства;</w:t>
      </w:r>
    </w:p>
    <w:p w:rsidR="00445417" w:rsidRDefault="00DD4AEC" w:rsidP="005B10F6">
      <w:pPr>
        <w:pStyle w:val="a6"/>
        <w:numPr>
          <w:ilvl w:val="0"/>
          <w:numId w:val="19"/>
        </w:numPr>
        <w:tabs>
          <w:tab w:val="left" w:pos="1735"/>
        </w:tabs>
        <w:spacing w:line="274" w:lineRule="exact"/>
        <w:ind w:hanging="265"/>
        <w:jc w:val="both"/>
        <w:rPr>
          <w:sz w:val="24"/>
        </w:rPr>
      </w:pPr>
      <w:r>
        <w:rPr>
          <w:sz w:val="24"/>
        </w:rPr>
        <w:t>ценности</w:t>
      </w:r>
      <w:r>
        <w:rPr>
          <w:spacing w:val="-9"/>
          <w:sz w:val="24"/>
        </w:rPr>
        <w:t xml:space="preserve"> </w:t>
      </w:r>
      <w:r>
        <w:rPr>
          <w:sz w:val="24"/>
        </w:rPr>
        <w:t>научного</w:t>
      </w:r>
      <w:r>
        <w:rPr>
          <w:spacing w:val="-6"/>
          <w:sz w:val="24"/>
        </w:rPr>
        <w:t xml:space="preserve"> </w:t>
      </w:r>
      <w:r>
        <w:rPr>
          <w:sz w:val="24"/>
        </w:rPr>
        <w:t>познания:</w:t>
      </w:r>
    </w:p>
    <w:p w:rsidR="00445417" w:rsidRDefault="00DD4AEC">
      <w:pPr>
        <w:pStyle w:val="a3"/>
        <w:ind w:right="1063"/>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 с</w:t>
      </w:r>
      <w:r>
        <w:rPr>
          <w:spacing w:val="-3"/>
        </w:rPr>
        <w:t xml:space="preserve"> </w:t>
      </w:r>
      <w:r>
        <w:t>природной, социальной,</w:t>
      </w:r>
      <w:r>
        <w:rPr>
          <w:spacing w:val="2"/>
        </w:rPr>
        <w:t xml:space="preserve"> </w:t>
      </w:r>
      <w:r>
        <w:t>культурной</w:t>
      </w:r>
      <w:r>
        <w:rPr>
          <w:spacing w:val="3"/>
        </w:rPr>
        <w:t xml:space="preserve"> </w:t>
      </w:r>
      <w:r>
        <w:t>средой;</w:t>
      </w:r>
    </w:p>
    <w:p w:rsidR="00445417" w:rsidRDefault="00DD4AEC">
      <w:pPr>
        <w:pStyle w:val="a3"/>
        <w:spacing w:before="6" w:line="242" w:lineRule="auto"/>
        <w:ind w:right="1076"/>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1"/>
        </w:rPr>
        <w:t xml:space="preserve"> </w:t>
      </w:r>
      <w:r>
        <w:t>интонируемого</w:t>
      </w:r>
      <w:r>
        <w:rPr>
          <w:spacing w:val="13"/>
        </w:rPr>
        <w:t xml:space="preserve"> </w:t>
      </w:r>
      <w:r>
        <w:t>смысла;</w:t>
      </w:r>
    </w:p>
    <w:p w:rsidR="00445417" w:rsidRDefault="00DD4AEC">
      <w:pPr>
        <w:pStyle w:val="a3"/>
        <w:ind w:right="1056"/>
      </w:pPr>
      <w:r>
        <w:t>овладение      основными      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9"/>
        </w:rPr>
        <w:t xml:space="preserve"> </w:t>
      </w:r>
      <w:r>
        <w:t>использование</w:t>
      </w:r>
      <w:r>
        <w:rPr>
          <w:spacing w:val="-3"/>
        </w:rPr>
        <w:t xml:space="preserve"> </w:t>
      </w:r>
      <w:r>
        <w:t>доступного</w:t>
      </w:r>
      <w:r>
        <w:rPr>
          <w:spacing w:val="-3"/>
        </w:rPr>
        <w:t xml:space="preserve"> </w:t>
      </w:r>
      <w:r>
        <w:t>объема специальной</w:t>
      </w:r>
      <w:r>
        <w:rPr>
          <w:spacing w:val="-1"/>
        </w:rPr>
        <w:t xml:space="preserve"> </w:t>
      </w:r>
      <w:r>
        <w:t>терминологии;</w:t>
      </w:r>
    </w:p>
    <w:p w:rsidR="00445417" w:rsidRDefault="00DD4AEC" w:rsidP="005B10F6">
      <w:pPr>
        <w:pStyle w:val="a6"/>
        <w:numPr>
          <w:ilvl w:val="0"/>
          <w:numId w:val="19"/>
        </w:numPr>
        <w:tabs>
          <w:tab w:val="left" w:pos="1735"/>
        </w:tabs>
        <w:ind w:left="759" w:right="1075" w:firstLine="710"/>
        <w:jc w:val="both"/>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3"/>
          <w:sz w:val="24"/>
        </w:rPr>
        <w:t xml:space="preserve"> </w:t>
      </w:r>
      <w:r>
        <w:rPr>
          <w:sz w:val="24"/>
        </w:rPr>
        <w:t>эмоционального</w:t>
      </w:r>
      <w:r>
        <w:rPr>
          <w:spacing w:val="8"/>
          <w:sz w:val="24"/>
        </w:rPr>
        <w:t xml:space="preserve"> </w:t>
      </w:r>
      <w:r>
        <w:rPr>
          <w:sz w:val="24"/>
        </w:rPr>
        <w:t>благополучия:</w:t>
      </w:r>
    </w:p>
    <w:p w:rsidR="00445417" w:rsidRDefault="00DD4AEC">
      <w:pPr>
        <w:pStyle w:val="a3"/>
        <w:spacing w:before="1" w:line="242" w:lineRule="auto"/>
        <w:ind w:right="1064"/>
      </w:pPr>
      <w:r>
        <w:t>осознание ценности жизни с опорой на собственный жизненный опыт и опыт</w:t>
      </w:r>
      <w:r>
        <w:rPr>
          <w:spacing w:val="1"/>
        </w:rPr>
        <w:t xml:space="preserve"> </w:t>
      </w:r>
      <w:r>
        <w:t>восприятия</w:t>
      </w:r>
      <w:r>
        <w:rPr>
          <w:spacing w:val="-7"/>
        </w:rPr>
        <w:t xml:space="preserve"> </w:t>
      </w:r>
      <w:r>
        <w:t>произведений</w:t>
      </w:r>
      <w:r>
        <w:rPr>
          <w:spacing w:val="6"/>
        </w:rPr>
        <w:t xml:space="preserve"> </w:t>
      </w:r>
      <w:r>
        <w:t>искусства;</w:t>
      </w:r>
    </w:p>
    <w:p w:rsidR="00445417" w:rsidRDefault="00DD4AEC">
      <w:pPr>
        <w:pStyle w:val="a3"/>
        <w:spacing w:line="242" w:lineRule="auto"/>
        <w:ind w:right="1066"/>
      </w:pPr>
      <w:r>
        <w:t>соблюдение правил личной безопасности и гигиены, в том числе в процессе</w:t>
      </w:r>
      <w:r>
        <w:rPr>
          <w:spacing w:val="1"/>
        </w:rPr>
        <w:t xml:space="preserve"> </w:t>
      </w:r>
      <w:r>
        <w:t>музыкально-исполнительской,</w:t>
      </w:r>
      <w:r>
        <w:rPr>
          <w:spacing w:val="4"/>
        </w:rPr>
        <w:t xml:space="preserve"> </w:t>
      </w:r>
      <w:r>
        <w:t>творческой,</w:t>
      </w:r>
      <w:r>
        <w:rPr>
          <w:spacing w:val="-5"/>
        </w:rPr>
        <w:t xml:space="preserve"> </w:t>
      </w:r>
      <w:r>
        <w:t>исследовательской</w:t>
      </w:r>
      <w:r>
        <w:rPr>
          <w:spacing w:val="4"/>
        </w:rPr>
        <w:t xml:space="preserve"> </w:t>
      </w:r>
      <w:r>
        <w:t>деятельности;</w:t>
      </w:r>
    </w:p>
    <w:p w:rsidR="00445417" w:rsidRDefault="00DD4AEC">
      <w:pPr>
        <w:pStyle w:val="a3"/>
        <w:ind w:right="1062"/>
      </w:pPr>
      <w:r>
        <w:t>умение осознавать свое эмоциональное состояние и эмоциональное 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 в</w:t>
      </w:r>
      <w:r>
        <w:rPr>
          <w:spacing w:val="4"/>
        </w:rPr>
        <w:t xml:space="preserve"> </w:t>
      </w:r>
      <w:r>
        <w:t>том</w:t>
      </w:r>
      <w:r>
        <w:rPr>
          <w:spacing w:val="7"/>
        </w:rPr>
        <w:t xml:space="preserve"> </w:t>
      </w:r>
      <w:r>
        <w:t>числе</w:t>
      </w:r>
      <w:r>
        <w:rPr>
          <w:spacing w:val="-8"/>
        </w:rPr>
        <w:t xml:space="preserve"> </w:t>
      </w:r>
      <w:r>
        <w:t>в процессе</w:t>
      </w:r>
      <w:r>
        <w:rPr>
          <w:spacing w:val="1"/>
        </w:rPr>
        <w:t xml:space="preserve"> </w:t>
      </w:r>
      <w:r>
        <w:t>повседневного</w:t>
      </w:r>
      <w:r>
        <w:rPr>
          <w:spacing w:val="-6"/>
        </w:rPr>
        <w:t xml:space="preserve"> </w:t>
      </w:r>
      <w:r>
        <w:t>общения;</w:t>
      </w:r>
    </w:p>
    <w:p w:rsidR="00445417" w:rsidRDefault="00DD4AEC">
      <w:pPr>
        <w:pStyle w:val="a3"/>
        <w:spacing w:before="3" w:line="232" w:lineRule="auto"/>
        <w:ind w:right="1062"/>
      </w:pPr>
      <w:r>
        <w:t>сформированность</w:t>
      </w:r>
      <w:r>
        <w:rPr>
          <w:spacing w:val="60"/>
        </w:rPr>
        <w:t xml:space="preserve"> </w:t>
      </w:r>
      <w:r>
        <w:t>навыков</w:t>
      </w:r>
      <w:r>
        <w:rPr>
          <w:spacing w:val="61"/>
        </w:rPr>
        <w:t xml:space="preserve"> </w:t>
      </w:r>
      <w:r>
        <w:t>рефлексии,   признание   своего   права</w:t>
      </w:r>
      <w:r>
        <w:rPr>
          <w:spacing w:val="60"/>
        </w:rPr>
        <w:t xml:space="preserve"> </w:t>
      </w:r>
      <w:r>
        <w:t>на</w:t>
      </w:r>
      <w:r>
        <w:rPr>
          <w:spacing w:val="60"/>
        </w:rPr>
        <w:t xml:space="preserve"> </w:t>
      </w:r>
      <w:r>
        <w:t>ошибку</w:t>
      </w:r>
      <w:r>
        <w:rPr>
          <w:spacing w:val="-57"/>
        </w:rPr>
        <w:t xml:space="preserve"> </w:t>
      </w:r>
      <w:r>
        <w:t>и</w:t>
      </w:r>
      <w:r>
        <w:rPr>
          <w:spacing w:val="3"/>
        </w:rPr>
        <w:t xml:space="preserve"> </w:t>
      </w:r>
      <w:r>
        <w:t>такого</w:t>
      </w:r>
      <w:r>
        <w:rPr>
          <w:spacing w:val="7"/>
        </w:rPr>
        <w:t xml:space="preserve"> </w:t>
      </w:r>
      <w:r>
        <w:t>же</w:t>
      </w:r>
      <w:r>
        <w:rPr>
          <w:spacing w:val="1"/>
        </w:rPr>
        <w:t xml:space="preserve"> </w:t>
      </w:r>
      <w:r>
        <w:t>права</w:t>
      </w:r>
      <w:r>
        <w:rPr>
          <w:spacing w:val="2"/>
        </w:rPr>
        <w:t xml:space="preserve"> </w:t>
      </w:r>
      <w:r>
        <w:t>другого</w:t>
      </w:r>
      <w:r>
        <w:rPr>
          <w:spacing w:val="7"/>
        </w:rPr>
        <w:t xml:space="preserve"> </w:t>
      </w:r>
      <w:r>
        <w:t>человека;</w:t>
      </w:r>
    </w:p>
    <w:p w:rsidR="00445417" w:rsidRDefault="00DD4AEC" w:rsidP="005B10F6">
      <w:pPr>
        <w:pStyle w:val="a6"/>
        <w:numPr>
          <w:ilvl w:val="0"/>
          <w:numId w:val="19"/>
        </w:numPr>
        <w:tabs>
          <w:tab w:val="left" w:pos="1735"/>
        </w:tabs>
        <w:spacing w:before="5" w:line="275" w:lineRule="exact"/>
        <w:ind w:hanging="265"/>
        <w:jc w:val="both"/>
        <w:rPr>
          <w:sz w:val="24"/>
        </w:rPr>
      </w:pPr>
      <w:r>
        <w:rPr>
          <w:sz w:val="24"/>
        </w:rPr>
        <w:t>трудового</w:t>
      </w:r>
      <w:r>
        <w:rPr>
          <w:spacing w:val="-2"/>
          <w:sz w:val="24"/>
        </w:rPr>
        <w:t xml:space="preserve"> </w:t>
      </w:r>
      <w:r>
        <w:rPr>
          <w:sz w:val="24"/>
        </w:rPr>
        <w:t>воспитания:</w:t>
      </w:r>
    </w:p>
    <w:p w:rsidR="00445417" w:rsidRDefault="00DD4AEC">
      <w:pPr>
        <w:pStyle w:val="a3"/>
        <w:ind w:left="1470" w:right="1466"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rPr>
          <w:spacing w:val="-1"/>
        </w:rPr>
        <w:t xml:space="preserve">интерес к практическому изучению профессий </w:t>
      </w:r>
      <w:r>
        <w:t>в сфере культуры и искусства;</w:t>
      </w:r>
      <w:r>
        <w:rPr>
          <w:spacing w:val="-57"/>
        </w:rPr>
        <w:t xml:space="preserve"> </w:t>
      </w:r>
      <w:r>
        <w:t>уважение к труду</w:t>
      </w:r>
      <w:r>
        <w:rPr>
          <w:spacing w:val="-11"/>
        </w:rPr>
        <w:t xml:space="preserve"> </w:t>
      </w:r>
      <w:r>
        <w:t>и</w:t>
      </w:r>
      <w:r>
        <w:rPr>
          <w:spacing w:val="3"/>
        </w:rPr>
        <w:t xml:space="preserve"> </w:t>
      </w:r>
      <w:r>
        <w:t>результатам</w:t>
      </w:r>
      <w:r>
        <w:rPr>
          <w:spacing w:val="8"/>
        </w:rPr>
        <w:t xml:space="preserve"> </w:t>
      </w:r>
      <w:r>
        <w:t>трудовой</w:t>
      </w:r>
      <w:r>
        <w:rPr>
          <w:spacing w:val="3"/>
        </w:rPr>
        <w:t xml:space="preserve"> </w:t>
      </w:r>
      <w:r>
        <w:t>деятельности;</w:t>
      </w:r>
    </w:p>
    <w:p w:rsidR="00445417" w:rsidRDefault="00DD4AEC" w:rsidP="005B10F6">
      <w:pPr>
        <w:pStyle w:val="a6"/>
        <w:numPr>
          <w:ilvl w:val="0"/>
          <w:numId w:val="19"/>
        </w:numPr>
        <w:tabs>
          <w:tab w:val="left" w:pos="1735"/>
        </w:tabs>
        <w:spacing w:line="275" w:lineRule="exact"/>
        <w:ind w:hanging="265"/>
        <w:jc w:val="left"/>
        <w:rPr>
          <w:sz w:val="24"/>
        </w:rPr>
      </w:pPr>
      <w:r>
        <w:rPr>
          <w:sz w:val="24"/>
        </w:rPr>
        <w:t>экологического</w:t>
      </w:r>
      <w:r>
        <w:rPr>
          <w:spacing w:val="-2"/>
          <w:sz w:val="24"/>
        </w:rPr>
        <w:t xml:space="preserve"> </w:t>
      </w:r>
      <w:r>
        <w:rPr>
          <w:sz w:val="24"/>
        </w:rPr>
        <w:t>воспитания:</w:t>
      </w:r>
    </w:p>
    <w:p w:rsidR="00445417" w:rsidRDefault="00DD4AEC">
      <w:pPr>
        <w:pStyle w:val="a3"/>
        <w:spacing w:before="1" w:line="237" w:lineRule="auto"/>
        <w:jc w:val="left"/>
      </w:pPr>
      <w:r>
        <w:t>повышение</w:t>
      </w:r>
      <w:r>
        <w:rPr>
          <w:spacing w:val="34"/>
        </w:rPr>
        <w:t xml:space="preserve"> </w:t>
      </w:r>
      <w:r>
        <w:t>уровня</w:t>
      </w:r>
      <w:r>
        <w:rPr>
          <w:spacing w:val="31"/>
        </w:rPr>
        <w:t xml:space="preserve"> </w:t>
      </w:r>
      <w:r>
        <w:t>экологической</w:t>
      </w:r>
      <w:r>
        <w:rPr>
          <w:spacing w:val="27"/>
        </w:rPr>
        <w:t xml:space="preserve"> </w:t>
      </w:r>
      <w:r>
        <w:t>культуры,</w:t>
      </w:r>
      <w:r>
        <w:rPr>
          <w:spacing w:val="38"/>
        </w:rPr>
        <w:t xml:space="preserve"> </w:t>
      </w:r>
      <w:r>
        <w:t>осознание</w:t>
      </w:r>
      <w:r>
        <w:rPr>
          <w:spacing w:val="30"/>
        </w:rPr>
        <w:t xml:space="preserve"> </w:t>
      </w:r>
      <w:r>
        <w:t>глобального</w:t>
      </w:r>
      <w:r>
        <w:rPr>
          <w:spacing w:val="49"/>
        </w:rPr>
        <w:t xml:space="preserve"> </w:t>
      </w:r>
      <w:r>
        <w:t>характера</w:t>
      </w:r>
      <w:r>
        <w:rPr>
          <w:spacing w:val="-57"/>
        </w:rPr>
        <w:t xml:space="preserve"> </w:t>
      </w:r>
      <w:r>
        <w:t>экологических</w:t>
      </w:r>
      <w:r>
        <w:rPr>
          <w:spacing w:val="-7"/>
        </w:rPr>
        <w:t xml:space="preserve"> </w:t>
      </w:r>
      <w:r>
        <w:t>проблем и</w:t>
      </w:r>
      <w:r>
        <w:rPr>
          <w:spacing w:val="-2"/>
        </w:rPr>
        <w:t xml:space="preserve"> </w:t>
      </w:r>
      <w:r>
        <w:t>путей</w:t>
      </w:r>
      <w:r>
        <w:rPr>
          <w:spacing w:val="3"/>
        </w:rPr>
        <w:t xml:space="preserve"> </w:t>
      </w:r>
      <w:r>
        <w:t>их</w:t>
      </w:r>
      <w:r>
        <w:rPr>
          <w:spacing w:val="-7"/>
        </w:rPr>
        <w:t xml:space="preserve"> </w:t>
      </w:r>
      <w:r>
        <w:t>решения;</w:t>
      </w:r>
    </w:p>
    <w:p w:rsidR="00445417" w:rsidRDefault="00DD4AEC">
      <w:pPr>
        <w:pStyle w:val="a3"/>
        <w:spacing w:before="6" w:line="232" w:lineRule="auto"/>
        <w:ind w:right="1339"/>
        <w:jc w:val="left"/>
      </w:pPr>
      <w:r>
        <w:t>участие</w:t>
      </w:r>
      <w:r>
        <w:rPr>
          <w:spacing w:val="1"/>
        </w:rPr>
        <w:t xml:space="preserve"> </w:t>
      </w:r>
      <w:r>
        <w:t>в</w:t>
      </w:r>
      <w:r>
        <w:rPr>
          <w:spacing w:val="1"/>
        </w:rPr>
        <w:t xml:space="preserve"> </w:t>
      </w:r>
      <w:r>
        <w:t>экологических</w:t>
      </w:r>
      <w:r>
        <w:rPr>
          <w:spacing w:val="1"/>
        </w:rPr>
        <w:t xml:space="preserve"> </w:t>
      </w:r>
      <w:r>
        <w:t>проектах через</w:t>
      </w:r>
      <w:r>
        <w:rPr>
          <w:spacing w:val="1"/>
        </w:rPr>
        <w:t xml:space="preserve"> </w:t>
      </w:r>
      <w:r>
        <w:t>различные</w:t>
      </w:r>
      <w:r>
        <w:rPr>
          <w:spacing w:val="1"/>
        </w:rPr>
        <w:t xml:space="preserve"> </w:t>
      </w:r>
      <w:r>
        <w:t>формы</w:t>
      </w:r>
      <w:r>
        <w:rPr>
          <w:spacing w:val="1"/>
        </w:rPr>
        <w:t xml:space="preserve"> </w:t>
      </w:r>
      <w:r>
        <w:t>музыкального</w:t>
      </w:r>
      <w:r>
        <w:rPr>
          <w:spacing w:val="-57"/>
        </w:rPr>
        <w:t xml:space="preserve"> </w:t>
      </w:r>
      <w:r>
        <w:t>творчества.</w:t>
      </w:r>
    </w:p>
    <w:p w:rsidR="00445417" w:rsidRDefault="00DD4AEC" w:rsidP="005B10F6">
      <w:pPr>
        <w:pStyle w:val="a6"/>
        <w:numPr>
          <w:ilvl w:val="0"/>
          <w:numId w:val="19"/>
        </w:numPr>
        <w:tabs>
          <w:tab w:val="left" w:pos="1735"/>
        </w:tabs>
        <w:spacing w:before="2" w:line="237" w:lineRule="auto"/>
        <w:ind w:left="1470" w:right="1092" w:firstLine="0"/>
        <w:jc w:val="left"/>
        <w:rPr>
          <w:sz w:val="24"/>
        </w:rPr>
      </w:pPr>
      <w:r>
        <w:rPr>
          <w:sz w:val="24"/>
        </w:rPr>
        <w:t>адаптации к изменяющимся условиям социальной и природной среды:</w:t>
      </w:r>
      <w:r>
        <w:rPr>
          <w:spacing w:val="1"/>
          <w:sz w:val="24"/>
        </w:rPr>
        <w:t xml:space="preserve"> </w:t>
      </w:r>
      <w:r>
        <w:rPr>
          <w:sz w:val="24"/>
        </w:rPr>
        <w:t>освоение</w:t>
      </w:r>
      <w:r>
        <w:rPr>
          <w:spacing w:val="-2"/>
          <w:sz w:val="24"/>
        </w:rPr>
        <w:t xml:space="preserve"> </w:t>
      </w:r>
      <w:r>
        <w:rPr>
          <w:sz w:val="24"/>
        </w:rPr>
        <w:t>обучающимися</w:t>
      </w:r>
      <w:r>
        <w:rPr>
          <w:spacing w:val="9"/>
          <w:sz w:val="24"/>
        </w:rPr>
        <w:t xml:space="preserve"> </w:t>
      </w:r>
      <w:r>
        <w:rPr>
          <w:sz w:val="24"/>
        </w:rPr>
        <w:t>социального</w:t>
      </w:r>
      <w:r>
        <w:rPr>
          <w:spacing w:val="10"/>
          <w:sz w:val="24"/>
        </w:rPr>
        <w:t xml:space="preserve"> </w:t>
      </w:r>
      <w:r>
        <w:rPr>
          <w:sz w:val="24"/>
        </w:rPr>
        <w:t>опыта,</w:t>
      </w:r>
      <w:r>
        <w:rPr>
          <w:spacing w:val="-4"/>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ролей,</w:t>
      </w:r>
      <w:r>
        <w:rPr>
          <w:spacing w:val="6"/>
          <w:sz w:val="24"/>
        </w:rPr>
        <w:t xml:space="preserve"> </w:t>
      </w:r>
      <w:r>
        <w:rPr>
          <w:sz w:val="24"/>
        </w:rPr>
        <w:t>норм</w:t>
      </w:r>
    </w:p>
    <w:p w:rsidR="00445417" w:rsidRDefault="00DD4AEC">
      <w:pPr>
        <w:pStyle w:val="a3"/>
        <w:spacing w:before="3"/>
        <w:ind w:firstLine="0"/>
        <w:jc w:val="left"/>
      </w:pPr>
      <w:r>
        <w:t>и</w:t>
      </w:r>
      <w:r>
        <w:rPr>
          <w:spacing w:val="13"/>
        </w:rPr>
        <w:t xml:space="preserve"> </w:t>
      </w:r>
      <w:r>
        <w:t>правил общественного</w:t>
      </w:r>
      <w:r>
        <w:rPr>
          <w:spacing w:val="14"/>
        </w:rPr>
        <w:t xml:space="preserve"> </w:t>
      </w:r>
      <w:r>
        <w:t>поведения,</w:t>
      </w:r>
      <w:r>
        <w:rPr>
          <w:spacing w:val="15"/>
        </w:rPr>
        <w:t xml:space="preserve"> </w:t>
      </w:r>
      <w:r>
        <w:t>форм</w:t>
      </w:r>
      <w:r>
        <w:rPr>
          <w:spacing w:val="9"/>
        </w:rPr>
        <w:t xml:space="preserve"> </w:t>
      </w:r>
      <w:r>
        <w:t>социальной</w:t>
      </w:r>
      <w:r>
        <w:rPr>
          <w:spacing w:val="10"/>
        </w:rPr>
        <w:t xml:space="preserve"> </w:t>
      </w:r>
      <w:r>
        <w:t>жизни,</w:t>
      </w:r>
      <w:r>
        <w:rPr>
          <w:spacing w:val="11"/>
        </w:rPr>
        <w:t xml:space="preserve"> </w:t>
      </w:r>
      <w:r>
        <w:t>включая</w:t>
      </w:r>
      <w:r>
        <w:rPr>
          <w:spacing w:val="13"/>
        </w:rPr>
        <w:t xml:space="preserve"> </w:t>
      </w:r>
      <w:r>
        <w:t>семью,</w:t>
      </w:r>
      <w:r>
        <w:rPr>
          <w:spacing w:val="6"/>
        </w:rPr>
        <w:t xml:space="preserve"> </w:t>
      </w:r>
      <w:r>
        <w:t>группы,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4" w:firstLine="0"/>
      </w:pPr>
      <w:r>
        <w:t>сформированные в учебной исследовательской и творческой деятельности, а также в</w:t>
      </w:r>
      <w:r>
        <w:rPr>
          <w:spacing w:val="1"/>
        </w:rPr>
        <w:t xml:space="preserve"> </w:t>
      </w:r>
      <w:r>
        <w:t>рамках</w:t>
      </w:r>
      <w:r>
        <w:rPr>
          <w:spacing w:val="-8"/>
        </w:rPr>
        <w:t xml:space="preserve"> </w:t>
      </w:r>
      <w:r>
        <w:t>социального</w:t>
      </w:r>
      <w:r>
        <w:rPr>
          <w:spacing w:val="3"/>
        </w:rPr>
        <w:t xml:space="preserve"> </w:t>
      </w:r>
      <w:r>
        <w:t>взаимодействия</w:t>
      </w:r>
      <w:r>
        <w:rPr>
          <w:spacing w:val="-1"/>
        </w:rPr>
        <w:t xml:space="preserve"> </w:t>
      </w:r>
      <w:r>
        <w:t>с</w:t>
      </w:r>
      <w:r>
        <w:rPr>
          <w:spacing w:val="-5"/>
        </w:rPr>
        <w:t xml:space="preserve"> </w:t>
      </w:r>
      <w:r>
        <w:t>людьми</w:t>
      </w:r>
      <w:r>
        <w:rPr>
          <w:spacing w:val="-11"/>
        </w:rPr>
        <w:t xml:space="preserve"> </w:t>
      </w:r>
      <w:r>
        <w:t>из</w:t>
      </w:r>
      <w:r>
        <w:rPr>
          <w:spacing w:val="2"/>
        </w:rPr>
        <w:t xml:space="preserve"> </w:t>
      </w:r>
      <w:r>
        <w:t>другой</w:t>
      </w:r>
      <w:r>
        <w:rPr>
          <w:spacing w:val="3"/>
        </w:rPr>
        <w:t xml:space="preserve"> </w:t>
      </w:r>
      <w:r>
        <w:t>культурной</w:t>
      </w:r>
      <w:r>
        <w:rPr>
          <w:spacing w:val="4"/>
        </w:rPr>
        <w:t xml:space="preserve"> </w:t>
      </w:r>
      <w:r>
        <w:t>среды;</w:t>
      </w:r>
    </w:p>
    <w:p w:rsidR="00445417" w:rsidRDefault="00DD4AEC">
      <w:pPr>
        <w:pStyle w:val="a3"/>
        <w:ind w:right="1064"/>
      </w:pPr>
      <w:r>
        <w:t>стремление</w:t>
      </w:r>
      <w:r>
        <w:rPr>
          <w:spacing w:val="60"/>
        </w:rPr>
        <w:t xml:space="preserve"> </w:t>
      </w:r>
      <w:r>
        <w:t>перенимать</w:t>
      </w:r>
      <w:r>
        <w:rPr>
          <w:spacing w:val="60"/>
        </w:rPr>
        <w:t xml:space="preserve"> </w:t>
      </w:r>
      <w:r>
        <w:t>опыт,</w:t>
      </w:r>
      <w:r>
        <w:rPr>
          <w:spacing w:val="60"/>
        </w:rPr>
        <w:t xml:space="preserve"> </w:t>
      </w:r>
      <w:r>
        <w:t>учиться   у</w:t>
      </w:r>
      <w:r>
        <w:rPr>
          <w:spacing w:val="60"/>
        </w:rPr>
        <w:t xml:space="preserve"> </w:t>
      </w:r>
      <w:r>
        <w:t>других   людей   –   как   взрослых,</w:t>
      </w:r>
      <w:r>
        <w:rPr>
          <w:spacing w:val="1"/>
        </w:rPr>
        <w:t xml:space="preserve"> </w:t>
      </w:r>
      <w:r>
        <w:t>так и сверстников, в том числе в разнообразных проявлениях творчества, овладения</w:t>
      </w:r>
      <w:r>
        <w:rPr>
          <w:spacing w:val="1"/>
        </w:rPr>
        <w:t xml:space="preserve"> </w:t>
      </w:r>
      <w:r>
        <w:t>различными</w:t>
      </w:r>
      <w:r>
        <w:rPr>
          <w:spacing w:val="-5"/>
        </w:rPr>
        <w:t xml:space="preserve"> </w:t>
      </w:r>
      <w:r>
        <w:t>навыками</w:t>
      </w:r>
      <w:r>
        <w:rPr>
          <w:spacing w:val="-2"/>
        </w:rPr>
        <w:t xml:space="preserve"> </w:t>
      </w:r>
      <w:r>
        <w:t>в</w:t>
      </w:r>
      <w:r>
        <w:rPr>
          <w:spacing w:val="3"/>
        </w:rPr>
        <w:t xml:space="preserve"> </w:t>
      </w:r>
      <w:r>
        <w:t>сфере музыкального</w:t>
      </w:r>
      <w:r>
        <w:rPr>
          <w:spacing w:val="3"/>
        </w:rPr>
        <w:t xml:space="preserve"> </w:t>
      </w:r>
      <w:r>
        <w:t>и</w:t>
      </w:r>
      <w:r>
        <w:rPr>
          <w:spacing w:val="-6"/>
        </w:rPr>
        <w:t xml:space="preserve"> </w:t>
      </w:r>
      <w:r>
        <w:t>других</w:t>
      </w:r>
      <w:r>
        <w:rPr>
          <w:spacing w:val="-8"/>
        </w:rPr>
        <w:t xml:space="preserve"> </w:t>
      </w:r>
      <w:r>
        <w:t>видов</w:t>
      </w:r>
      <w:r>
        <w:rPr>
          <w:spacing w:val="-1"/>
        </w:rPr>
        <w:t xml:space="preserve"> </w:t>
      </w:r>
      <w:r>
        <w:t>искусства;</w:t>
      </w:r>
    </w:p>
    <w:p w:rsidR="00445417" w:rsidRDefault="00DD4AEC">
      <w:pPr>
        <w:pStyle w:val="a3"/>
        <w:ind w:right="1053"/>
      </w:pPr>
      <w:r>
        <w:t>смелость при соприкосновении с новым</w:t>
      </w:r>
      <w:r>
        <w:rPr>
          <w:spacing w:val="1"/>
        </w:rPr>
        <w:t xml:space="preserve"> </w:t>
      </w:r>
      <w:r>
        <w:t>эмоциональным</w:t>
      </w:r>
      <w:r>
        <w:rPr>
          <w:spacing w:val="1"/>
        </w:rPr>
        <w:t xml:space="preserve"> </w:t>
      </w:r>
      <w:r>
        <w:t>опытом, воспитание</w:t>
      </w:r>
      <w:r>
        <w:rPr>
          <w:spacing w:val="1"/>
        </w:rPr>
        <w:t xml:space="preserve"> </w:t>
      </w:r>
      <w:r>
        <w:t>чувства нового, способность ставить и решать нестандартные задачи, предвидеть ход</w:t>
      </w:r>
      <w:r>
        <w:rPr>
          <w:spacing w:val="1"/>
        </w:rPr>
        <w:t xml:space="preserve"> </w:t>
      </w:r>
      <w:r>
        <w:t>событий,</w:t>
      </w:r>
      <w:r>
        <w:rPr>
          <w:spacing w:val="1"/>
        </w:rPr>
        <w:t xml:space="preserve"> </w:t>
      </w:r>
      <w:r>
        <w:t>обращать</w:t>
      </w:r>
      <w:r>
        <w:rPr>
          <w:spacing w:val="1"/>
        </w:rPr>
        <w:t xml:space="preserve"> </w:t>
      </w:r>
      <w:r>
        <w:t>внимание на</w:t>
      </w:r>
      <w:r>
        <w:rPr>
          <w:spacing w:val="1"/>
        </w:rPr>
        <w:t xml:space="preserve"> </w:t>
      </w:r>
      <w:r>
        <w:t>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4"/>
        </w:rPr>
        <w:t xml:space="preserve"> </w:t>
      </w:r>
      <w:r>
        <w:t>и</w:t>
      </w:r>
      <w:r>
        <w:rPr>
          <w:spacing w:val="8"/>
        </w:rPr>
        <w:t xml:space="preserve"> </w:t>
      </w:r>
      <w:r>
        <w:t>социума;</w:t>
      </w:r>
    </w:p>
    <w:p w:rsidR="00445417" w:rsidRDefault="00DD4AEC">
      <w:pPr>
        <w:pStyle w:val="a3"/>
        <w:ind w:right="1052"/>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     и     их     последствия,     опираясь      на     жизненный      интонационный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3"/>
        </w:rPr>
        <w:t xml:space="preserve"> </w:t>
      </w:r>
      <w:r>
        <w:t>в</w:t>
      </w:r>
      <w:r>
        <w:rPr>
          <w:spacing w:val="9"/>
        </w:rPr>
        <w:t xml:space="preserve"> </w:t>
      </w:r>
      <w:r>
        <w:t>стрессовой</w:t>
      </w:r>
      <w:r>
        <w:rPr>
          <w:spacing w:val="-2"/>
        </w:rPr>
        <w:t xml:space="preserve"> </w:t>
      </w:r>
      <w:r>
        <w:t>ситуации,</w:t>
      </w:r>
      <w:r>
        <w:rPr>
          <w:spacing w:val="5"/>
        </w:rPr>
        <w:t xml:space="preserve"> </w:t>
      </w:r>
      <w:r>
        <w:t>воля</w:t>
      </w:r>
      <w:r>
        <w:rPr>
          <w:spacing w:val="-2"/>
        </w:rPr>
        <w:t xml:space="preserve"> </w:t>
      </w:r>
      <w:r>
        <w:t>к</w:t>
      </w:r>
      <w:r>
        <w:rPr>
          <w:spacing w:val="-5"/>
        </w:rPr>
        <w:t xml:space="preserve"> </w:t>
      </w:r>
      <w:r>
        <w:t>победе.</w:t>
      </w:r>
    </w:p>
    <w:p w:rsidR="00445417" w:rsidRDefault="00DD4AEC">
      <w:pPr>
        <w:pStyle w:val="a3"/>
        <w:ind w:right="1052"/>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 действия.</w:t>
      </w:r>
    </w:p>
    <w:p w:rsidR="00445417" w:rsidRDefault="00DD4AEC">
      <w:pPr>
        <w:pStyle w:val="a3"/>
        <w:spacing w:before="1" w:line="237"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12"/>
        </w:rPr>
        <w:t xml:space="preserve"> </w:t>
      </w:r>
      <w:r>
        <w:t>универсальных</w:t>
      </w:r>
      <w:r>
        <w:rPr>
          <w:spacing w:val="-5"/>
        </w:rPr>
        <w:t xml:space="preserve"> </w:t>
      </w:r>
      <w:r>
        <w:t>познавательных</w:t>
      </w:r>
      <w:r>
        <w:rPr>
          <w:spacing w:val="-1"/>
        </w:rPr>
        <w:t xml:space="preserve"> </w:t>
      </w:r>
      <w:r>
        <w:t>учебных</w:t>
      </w:r>
      <w:r>
        <w:rPr>
          <w:spacing w:val="-7"/>
        </w:rPr>
        <w:t xml:space="preserve"> </w:t>
      </w:r>
      <w:r>
        <w:t>действий:</w:t>
      </w:r>
    </w:p>
    <w:p w:rsidR="00445417" w:rsidRDefault="00DD4AEC">
      <w:pPr>
        <w:pStyle w:val="a3"/>
        <w:spacing w:before="6" w:line="237" w:lineRule="auto"/>
        <w:ind w:right="1068"/>
      </w:pPr>
      <w:r>
        <w:t>устанавливать</w:t>
      </w:r>
      <w:r>
        <w:rPr>
          <w:spacing w:val="1"/>
        </w:rPr>
        <w:t xml:space="preserve"> </w:t>
      </w:r>
      <w:r>
        <w:t>существенные</w:t>
      </w:r>
      <w:r>
        <w:rPr>
          <w:spacing w:val="1"/>
        </w:rPr>
        <w:t xml:space="preserve"> </w:t>
      </w:r>
      <w:r>
        <w:t>признаки</w:t>
      </w:r>
      <w:r>
        <w:rPr>
          <w:spacing w:val="1"/>
        </w:rPr>
        <w:t xml:space="preserve"> </w:t>
      </w:r>
      <w:r>
        <w:t>для</w:t>
      </w:r>
      <w:r>
        <w:rPr>
          <w:spacing w:val="1"/>
        </w:rPr>
        <w:t xml:space="preserve"> </w:t>
      </w:r>
      <w:r>
        <w:t>классификации</w:t>
      </w:r>
      <w:r>
        <w:rPr>
          <w:spacing w:val="1"/>
        </w:rPr>
        <w:t xml:space="preserve"> </w:t>
      </w:r>
      <w:r>
        <w:t>музыкальных</w:t>
      </w:r>
      <w:r>
        <w:rPr>
          <w:spacing w:val="1"/>
        </w:rPr>
        <w:t xml:space="preserve"> </w:t>
      </w:r>
      <w:r>
        <w:t>явлений,</w:t>
      </w:r>
      <w:r>
        <w:rPr>
          <w:spacing w:val="1"/>
        </w:rPr>
        <w:t xml:space="preserve"> </w:t>
      </w:r>
      <w:r>
        <w:t>выбирать</w:t>
      </w:r>
      <w:r>
        <w:rPr>
          <w:spacing w:val="1"/>
        </w:rPr>
        <w:t xml:space="preserve"> </w:t>
      </w:r>
      <w:r>
        <w:t>основания</w:t>
      </w:r>
      <w:r>
        <w:rPr>
          <w:spacing w:val="1"/>
        </w:rPr>
        <w:t xml:space="preserve"> </w:t>
      </w:r>
      <w:r>
        <w:t>для</w:t>
      </w:r>
      <w:r>
        <w:rPr>
          <w:spacing w:val="1"/>
        </w:rPr>
        <w:t xml:space="preserve"> </w:t>
      </w:r>
      <w:r>
        <w:t>анализа,</w:t>
      </w:r>
      <w:r>
        <w:rPr>
          <w:spacing w:val="1"/>
        </w:rPr>
        <w:t xml:space="preserve"> </w:t>
      </w:r>
      <w:r>
        <w:t>сравнения</w:t>
      </w:r>
      <w:r>
        <w:rPr>
          <w:spacing w:val="1"/>
        </w:rPr>
        <w:t xml:space="preserve"> </w:t>
      </w:r>
      <w:r>
        <w:t>и</w:t>
      </w:r>
      <w:r>
        <w:rPr>
          <w:spacing w:val="1"/>
        </w:rPr>
        <w:t xml:space="preserve"> </w:t>
      </w:r>
      <w:r>
        <w:t>обобщения</w:t>
      </w:r>
      <w:r>
        <w:rPr>
          <w:spacing w:val="1"/>
        </w:rPr>
        <w:t xml:space="preserve"> </w:t>
      </w:r>
      <w:r>
        <w:t>отдельных</w:t>
      </w:r>
      <w:r>
        <w:rPr>
          <w:spacing w:val="1"/>
        </w:rPr>
        <w:t xml:space="preserve"> </w:t>
      </w:r>
      <w:r>
        <w:t>интонаций,</w:t>
      </w:r>
      <w:r>
        <w:rPr>
          <w:spacing w:val="-1"/>
        </w:rPr>
        <w:t xml:space="preserve"> </w:t>
      </w:r>
      <w:r>
        <w:t>мелодий</w:t>
      </w:r>
      <w:r>
        <w:rPr>
          <w:spacing w:val="3"/>
        </w:rPr>
        <w:t xml:space="preserve"> </w:t>
      </w:r>
      <w:r>
        <w:t>и</w:t>
      </w:r>
      <w:r>
        <w:rPr>
          <w:spacing w:val="-7"/>
        </w:rPr>
        <w:t xml:space="preserve"> </w:t>
      </w:r>
      <w:r>
        <w:t>ритмов,</w:t>
      </w:r>
      <w:r>
        <w:rPr>
          <w:spacing w:val="3"/>
        </w:rPr>
        <w:t xml:space="preserve"> </w:t>
      </w:r>
      <w:r>
        <w:t>других</w:t>
      </w:r>
      <w:r>
        <w:rPr>
          <w:spacing w:val="-7"/>
        </w:rPr>
        <w:t xml:space="preserve"> </w:t>
      </w:r>
      <w:r>
        <w:t>элементов музыкального</w:t>
      </w:r>
      <w:r>
        <w:rPr>
          <w:spacing w:val="7"/>
        </w:rPr>
        <w:t xml:space="preserve"> </w:t>
      </w:r>
      <w:r>
        <w:t>языка;</w:t>
      </w:r>
    </w:p>
    <w:p w:rsidR="00445417" w:rsidRDefault="00DD4AEC">
      <w:pPr>
        <w:pStyle w:val="a3"/>
        <w:spacing w:before="8" w:line="242" w:lineRule="auto"/>
        <w:ind w:right="1074"/>
      </w:pPr>
      <w:r>
        <w:t>сопоставлять, сравнивать на основании существенных признаков произведения,</w:t>
      </w:r>
      <w:r>
        <w:rPr>
          <w:spacing w:val="1"/>
        </w:rPr>
        <w:t xml:space="preserve"> </w:t>
      </w:r>
      <w:r>
        <w:t>жанры</w:t>
      </w:r>
      <w:r>
        <w:rPr>
          <w:spacing w:val="-1"/>
        </w:rPr>
        <w:t xml:space="preserve"> </w:t>
      </w:r>
      <w:r>
        <w:t>и</w:t>
      </w:r>
      <w:r>
        <w:rPr>
          <w:spacing w:val="3"/>
        </w:rPr>
        <w:t xml:space="preserve"> </w:t>
      </w:r>
      <w:r>
        <w:t>стили</w:t>
      </w:r>
      <w:r>
        <w:rPr>
          <w:spacing w:val="-7"/>
        </w:rPr>
        <w:t xml:space="preserve"> </w:t>
      </w:r>
      <w:r>
        <w:t>музыкального</w:t>
      </w:r>
      <w:r>
        <w:rPr>
          <w:spacing w:val="4"/>
        </w:rPr>
        <w:t xml:space="preserve"> </w:t>
      </w:r>
      <w:r>
        <w:t>и</w:t>
      </w:r>
      <w:r>
        <w:rPr>
          <w:spacing w:val="3"/>
        </w:rPr>
        <w:t xml:space="preserve"> </w:t>
      </w:r>
      <w:r>
        <w:t>других</w:t>
      </w:r>
      <w:r>
        <w:rPr>
          <w:spacing w:val="-8"/>
        </w:rPr>
        <w:t xml:space="preserve"> </w:t>
      </w:r>
      <w:r>
        <w:t>видов искусства;</w:t>
      </w:r>
    </w:p>
    <w:p w:rsidR="00445417" w:rsidRDefault="00DD4AEC">
      <w:pPr>
        <w:pStyle w:val="a3"/>
        <w:spacing w:line="242" w:lineRule="auto"/>
        <w:ind w:right="1078"/>
      </w:pPr>
      <w:r>
        <w:t>обнаруживать взаимные влияния отдельных видов,</w:t>
      </w:r>
      <w:r>
        <w:rPr>
          <w:spacing w:val="1"/>
        </w:rPr>
        <w:t xml:space="preserve"> </w:t>
      </w:r>
      <w:r>
        <w:t>жанров и стилей</w:t>
      </w:r>
      <w:r>
        <w:rPr>
          <w:spacing w:val="60"/>
        </w:rPr>
        <w:t xml:space="preserve"> </w:t>
      </w:r>
      <w:r>
        <w:t>музыки</w:t>
      </w:r>
      <w:r>
        <w:rPr>
          <w:spacing w:val="1"/>
        </w:rPr>
        <w:t xml:space="preserve"> </w:t>
      </w:r>
      <w:r>
        <w:t>друг</w:t>
      </w:r>
      <w:r>
        <w:rPr>
          <w:spacing w:val="9"/>
        </w:rPr>
        <w:t xml:space="preserve"> </w:t>
      </w:r>
      <w:r>
        <w:t>на друга,</w:t>
      </w:r>
      <w:r>
        <w:rPr>
          <w:spacing w:val="9"/>
        </w:rPr>
        <w:t xml:space="preserve"> </w:t>
      </w:r>
      <w:r>
        <w:t>формулировать</w:t>
      </w:r>
      <w:r>
        <w:rPr>
          <w:spacing w:val="1"/>
        </w:rPr>
        <w:t xml:space="preserve"> </w:t>
      </w:r>
      <w:r>
        <w:t>гипотезы</w:t>
      </w:r>
      <w:r>
        <w:rPr>
          <w:spacing w:val="-5"/>
        </w:rPr>
        <w:t xml:space="preserve"> </w:t>
      </w:r>
      <w:r>
        <w:t>о</w:t>
      </w:r>
      <w:r>
        <w:rPr>
          <w:spacing w:val="6"/>
        </w:rPr>
        <w:t xml:space="preserve"> </w:t>
      </w:r>
      <w:r>
        <w:t>взаимосвязях;</w:t>
      </w:r>
    </w:p>
    <w:p w:rsidR="00445417" w:rsidRDefault="00DD4AEC">
      <w:pPr>
        <w:pStyle w:val="a3"/>
        <w:ind w:right="1071"/>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4"/>
        </w:rPr>
        <w:t xml:space="preserve"> </w:t>
      </w:r>
      <w:r>
        <w:t>жанра,</w:t>
      </w:r>
      <w:r>
        <w:rPr>
          <w:spacing w:val="5"/>
        </w:rPr>
        <w:t xml:space="preserve"> </w:t>
      </w:r>
      <w:r>
        <w:t>стиля;</w:t>
      </w:r>
    </w:p>
    <w:p w:rsidR="00445417" w:rsidRDefault="00DD4AEC">
      <w:pPr>
        <w:pStyle w:val="a3"/>
        <w:spacing w:line="237" w:lineRule="auto"/>
        <w:ind w:right="1081"/>
      </w:pPr>
      <w:r>
        <w:t>выявлять и характеризовать существенные признаки конкретного музыкального</w:t>
      </w:r>
      <w:r>
        <w:rPr>
          <w:spacing w:val="1"/>
        </w:rPr>
        <w:t xml:space="preserve"> </w:t>
      </w:r>
      <w:r>
        <w:t>звучания;</w:t>
      </w:r>
    </w:p>
    <w:p w:rsidR="00445417" w:rsidRDefault="00DD4AEC">
      <w:pPr>
        <w:pStyle w:val="a3"/>
        <w:spacing w:line="237" w:lineRule="auto"/>
        <w:ind w:right="1078"/>
      </w:pPr>
      <w:r>
        <w:t>самостоятельно</w:t>
      </w:r>
      <w:r>
        <w:rPr>
          <w:spacing w:val="1"/>
        </w:rPr>
        <w:t xml:space="preserve"> </w:t>
      </w:r>
      <w:r>
        <w:t>обобщать</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2"/>
        </w:rPr>
        <w:t xml:space="preserve"> </w:t>
      </w:r>
      <w:r>
        <w:t>слухового</w:t>
      </w:r>
      <w:r>
        <w:rPr>
          <w:spacing w:val="7"/>
        </w:rPr>
        <w:t xml:space="preserve"> </w:t>
      </w:r>
      <w:r>
        <w:t>наблюдения-исследования.</w:t>
      </w:r>
    </w:p>
    <w:p w:rsidR="00445417" w:rsidRDefault="00DD4AEC">
      <w:pPr>
        <w:pStyle w:val="a3"/>
        <w:spacing w:line="237" w:lineRule="auto"/>
        <w:ind w:right="107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3"/>
        </w:rPr>
        <w:t xml:space="preserve"> </w:t>
      </w:r>
      <w:r>
        <w:t>универсальных</w:t>
      </w:r>
      <w:r>
        <w:rPr>
          <w:spacing w:val="-7"/>
        </w:rPr>
        <w:t xml:space="preserve"> </w:t>
      </w:r>
      <w:r>
        <w:t>познавательных</w:t>
      </w:r>
      <w:r>
        <w:rPr>
          <w:spacing w:val="3"/>
        </w:rPr>
        <w:t xml:space="preserve"> </w:t>
      </w:r>
      <w:r>
        <w:t>учебных</w:t>
      </w:r>
      <w:r>
        <w:rPr>
          <w:spacing w:val="-7"/>
        </w:rPr>
        <w:t xml:space="preserve"> </w:t>
      </w:r>
      <w:r>
        <w:t>действий:</w:t>
      </w:r>
    </w:p>
    <w:p w:rsidR="00445417" w:rsidRDefault="00DD4AEC">
      <w:pPr>
        <w:pStyle w:val="a3"/>
        <w:spacing w:before="5" w:line="275" w:lineRule="exact"/>
        <w:ind w:left="1470" w:firstLine="0"/>
      </w:pPr>
      <w:r>
        <w:t xml:space="preserve">следовать  </w:t>
      </w:r>
      <w:r>
        <w:rPr>
          <w:spacing w:val="33"/>
        </w:rPr>
        <w:t xml:space="preserve"> </w:t>
      </w:r>
      <w:r>
        <w:t xml:space="preserve">внутренним  </w:t>
      </w:r>
      <w:r>
        <w:rPr>
          <w:spacing w:val="40"/>
        </w:rPr>
        <w:t xml:space="preserve"> </w:t>
      </w:r>
      <w:r>
        <w:t xml:space="preserve">слухом   </w:t>
      </w:r>
      <w:r>
        <w:rPr>
          <w:spacing w:val="33"/>
        </w:rPr>
        <w:t xml:space="preserve"> </w:t>
      </w:r>
      <w:r>
        <w:t xml:space="preserve">за   </w:t>
      </w:r>
      <w:r>
        <w:rPr>
          <w:spacing w:val="27"/>
        </w:rPr>
        <w:t xml:space="preserve"> </w:t>
      </w:r>
      <w:r>
        <w:t xml:space="preserve">развитием   </w:t>
      </w:r>
      <w:r>
        <w:rPr>
          <w:spacing w:val="35"/>
        </w:rPr>
        <w:t xml:space="preserve"> </w:t>
      </w:r>
      <w:r>
        <w:t xml:space="preserve">музыкального   </w:t>
      </w:r>
      <w:r>
        <w:rPr>
          <w:spacing w:val="39"/>
        </w:rPr>
        <w:t xml:space="preserve"> </w:t>
      </w:r>
      <w:r>
        <w:t>процесса,</w:t>
      </w:r>
    </w:p>
    <w:p w:rsidR="00445417" w:rsidRDefault="00DD4AEC">
      <w:pPr>
        <w:pStyle w:val="a3"/>
        <w:spacing w:line="274" w:lineRule="exact"/>
        <w:ind w:firstLine="0"/>
      </w:pPr>
      <w:r>
        <w:t>«наблюдать»</w:t>
      </w:r>
      <w:r>
        <w:rPr>
          <w:spacing w:val="-14"/>
        </w:rPr>
        <w:t xml:space="preserve"> </w:t>
      </w:r>
      <w:r>
        <w:t>звучание</w:t>
      </w:r>
      <w:r>
        <w:rPr>
          <w:spacing w:val="-7"/>
        </w:rPr>
        <w:t xml:space="preserve"> </w:t>
      </w:r>
      <w:r>
        <w:t>музыки;</w:t>
      </w:r>
    </w:p>
    <w:p w:rsidR="00445417" w:rsidRDefault="00DD4AEC">
      <w:pPr>
        <w:pStyle w:val="a3"/>
        <w:spacing w:before="6" w:line="232" w:lineRule="auto"/>
        <w:ind w:left="1470" w:right="1072" w:firstLine="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3"/>
        </w:rPr>
        <w:t xml:space="preserve"> </w:t>
      </w:r>
      <w:r>
        <w:t>собственные</w:t>
      </w:r>
      <w:r>
        <w:rPr>
          <w:spacing w:val="7"/>
        </w:rPr>
        <w:t xml:space="preserve"> </w:t>
      </w:r>
      <w:r>
        <w:t>вопросы,</w:t>
      </w:r>
      <w:r>
        <w:rPr>
          <w:spacing w:val="8"/>
        </w:rPr>
        <w:t xml:space="preserve"> </w:t>
      </w:r>
      <w:r>
        <w:t>фиксирующие</w:t>
      </w:r>
      <w:r>
        <w:rPr>
          <w:spacing w:val="12"/>
        </w:rPr>
        <w:t xml:space="preserve"> </w:t>
      </w:r>
      <w:r>
        <w:t>несоответствие</w:t>
      </w:r>
    </w:p>
    <w:p w:rsidR="00445417" w:rsidRDefault="00DD4AEC">
      <w:pPr>
        <w:pStyle w:val="a3"/>
        <w:spacing w:before="7" w:line="237" w:lineRule="auto"/>
        <w:ind w:right="1060" w:firstLine="0"/>
      </w:pP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учебной</w:t>
      </w:r>
      <w:r>
        <w:rPr>
          <w:spacing w:val="1"/>
        </w:rPr>
        <w:t xml:space="preserve"> </w:t>
      </w:r>
      <w:r>
        <w:t>ситуации,</w:t>
      </w:r>
      <w:r>
        <w:rPr>
          <w:spacing w:val="61"/>
        </w:rPr>
        <w:t xml:space="preserve"> </w:t>
      </w:r>
      <w:r>
        <w:t>восприятия,</w:t>
      </w:r>
      <w:r>
        <w:rPr>
          <w:spacing w:val="1"/>
        </w:rPr>
        <w:t xml:space="preserve"> </w:t>
      </w:r>
      <w:r>
        <w:t>исполнения</w:t>
      </w:r>
      <w:r>
        <w:rPr>
          <w:spacing w:val="-6"/>
        </w:rPr>
        <w:t xml:space="preserve"> </w:t>
      </w:r>
      <w:r>
        <w:t>музыки;</w:t>
      </w:r>
    </w:p>
    <w:p w:rsidR="00445417" w:rsidRDefault="00DD4AEC">
      <w:pPr>
        <w:pStyle w:val="a3"/>
        <w:spacing w:before="6" w:line="237" w:lineRule="auto"/>
        <w:ind w:right="1073"/>
      </w:pPr>
      <w:r>
        <w:t>составлять алгоритм действий и использовать его для решения учебных, в том</w:t>
      </w:r>
      <w:r>
        <w:rPr>
          <w:spacing w:val="1"/>
        </w:rPr>
        <w:t xml:space="preserve"> </w:t>
      </w:r>
      <w:r>
        <w:t>числе исполнительских</w:t>
      </w:r>
      <w:r>
        <w:rPr>
          <w:spacing w:val="-4"/>
        </w:rPr>
        <w:t xml:space="preserve"> </w:t>
      </w:r>
      <w:r>
        <w:t>и</w:t>
      </w:r>
      <w:r>
        <w:rPr>
          <w:spacing w:val="-2"/>
        </w:rPr>
        <w:t xml:space="preserve"> </w:t>
      </w:r>
      <w:r>
        <w:t>творческих</w:t>
      </w:r>
      <w:r>
        <w:rPr>
          <w:spacing w:val="-7"/>
        </w:rPr>
        <w:t xml:space="preserve"> </w:t>
      </w:r>
      <w:r>
        <w:t>задач;</w:t>
      </w:r>
    </w:p>
    <w:p w:rsidR="00445417" w:rsidRDefault="00DD4AEC">
      <w:pPr>
        <w:pStyle w:val="a3"/>
        <w:spacing w:before="3"/>
        <w:ind w:right="1056"/>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музыкально-языковых</w:t>
      </w:r>
      <w:r>
        <w:rPr>
          <w:spacing w:val="1"/>
        </w:rPr>
        <w:t xml:space="preserve"> </w:t>
      </w:r>
      <w:r>
        <w:t>единиц,</w:t>
      </w:r>
      <w:r>
        <w:rPr>
          <w:spacing w:val="61"/>
        </w:rPr>
        <w:t xml:space="preserve"> </w:t>
      </w:r>
      <w:r>
        <w:t>сравнению</w:t>
      </w:r>
      <w:r>
        <w:rPr>
          <w:spacing w:val="-57"/>
        </w:rPr>
        <w:t xml:space="preserve"> </w:t>
      </w:r>
      <w:r>
        <w:t xml:space="preserve">художественных   </w:t>
      </w:r>
      <w:r>
        <w:rPr>
          <w:spacing w:val="1"/>
        </w:rPr>
        <w:t xml:space="preserve"> </w:t>
      </w:r>
      <w:r>
        <w:t xml:space="preserve">процессов,   </w:t>
      </w:r>
      <w:r>
        <w:rPr>
          <w:spacing w:val="1"/>
        </w:rPr>
        <w:t xml:space="preserve"> </w:t>
      </w:r>
      <w:r>
        <w:t xml:space="preserve">музыкальных   </w:t>
      </w:r>
      <w:r>
        <w:rPr>
          <w:spacing w:val="1"/>
        </w:rPr>
        <w:t xml:space="preserve"> </w:t>
      </w:r>
      <w:r>
        <w:t xml:space="preserve">явлений,   </w:t>
      </w:r>
      <w:r>
        <w:rPr>
          <w:spacing w:val="1"/>
        </w:rPr>
        <w:t xml:space="preserve"> </w:t>
      </w:r>
      <w:r>
        <w:t xml:space="preserve">культурных   </w:t>
      </w:r>
      <w:r>
        <w:rPr>
          <w:spacing w:val="1"/>
        </w:rPr>
        <w:t xml:space="preserve"> </w:t>
      </w:r>
      <w:r>
        <w:t>объектов</w:t>
      </w:r>
      <w:r>
        <w:rPr>
          <w:spacing w:val="-57"/>
        </w:rPr>
        <w:t xml:space="preserve"> </w:t>
      </w:r>
      <w:r>
        <w:t>между</w:t>
      </w:r>
      <w:r>
        <w:rPr>
          <w:spacing w:val="-16"/>
        </w:rPr>
        <w:t xml:space="preserve"> </w:t>
      </w:r>
      <w:r>
        <w:t>собой;</w:t>
      </w:r>
    </w:p>
    <w:p w:rsidR="00445417" w:rsidRDefault="00DD4AEC">
      <w:pPr>
        <w:pStyle w:val="a3"/>
        <w:spacing w:before="3" w:line="237" w:lineRule="auto"/>
        <w:ind w:right="107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8"/>
        </w:rPr>
        <w:t xml:space="preserve"> </w:t>
      </w:r>
      <w:r>
        <w:t>наблюдения,</w:t>
      </w:r>
      <w:r>
        <w:rPr>
          <w:spacing w:val="9"/>
        </w:rPr>
        <w:t xml:space="preserve"> </w:t>
      </w:r>
      <w:r>
        <w:t>слухового</w:t>
      </w:r>
      <w:r>
        <w:rPr>
          <w:spacing w:val="3"/>
        </w:rPr>
        <w:t xml:space="preserve"> </w:t>
      </w:r>
      <w:r>
        <w:t>исследования.</w:t>
      </w:r>
    </w:p>
    <w:p w:rsidR="00445417" w:rsidRDefault="00DD4AEC">
      <w:pPr>
        <w:pStyle w:val="a3"/>
        <w:spacing w:before="6" w:line="237" w:lineRule="auto"/>
        <w:ind w:right="1064"/>
      </w:pPr>
      <w:r>
        <w:t>У    обучающегося    будут     сформированы     следующие     умения     работать</w:t>
      </w:r>
      <w:r>
        <w:rPr>
          <w:spacing w:val="1"/>
        </w:rPr>
        <w:t xml:space="preserve"> </w:t>
      </w:r>
      <w:r>
        <w:t>с</w:t>
      </w:r>
      <w:r>
        <w:rPr>
          <w:spacing w:val="-1"/>
        </w:rPr>
        <w:t xml:space="preserve"> </w:t>
      </w:r>
      <w:r>
        <w:t>информацией как часть</w:t>
      </w:r>
      <w:r>
        <w:rPr>
          <w:spacing w:val="7"/>
        </w:rPr>
        <w:t xml:space="preserve"> </w:t>
      </w:r>
      <w:r>
        <w:t>универсальных</w:t>
      </w:r>
      <w:r>
        <w:rPr>
          <w:spacing w:val="-7"/>
        </w:rPr>
        <w:t xml:space="preserve"> </w:t>
      </w:r>
      <w:r>
        <w:t>познавательных</w:t>
      </w:r>
      <w:r>
        <w:rPr>
          <w:spacing w:val="-2"/>
        </w:rPr>
        <w:t xml:space="preserve"> </w:t>
      </w:r>
      <w:r>
        <w:t>учебных</w:t>
      </w:r>
      <w:r>
        <w:rPr>
          <w:spacing w:val="-8"/>
        </w:rPr>
        <w:t xml:space="preserve"> </w:t>
      </w:r>
      <w:r>
        <w:t>действий:</w:t>
      </w:r>
    </w:p>
    <w:p w:rsidR="00445417" w:rsidRDefault="00DD4AEC">
      <w:pPr>
        <w:pStyle w:val="a3"/>
        <w:spacing w:before="3"/>
        <w:ind w:left="1470" w:firstLine="0"/>
      </w:pPr>
      <w:r>
        <w:t>применять</w:t>
      </w:r>
      <w:r>
        <w:rPr>
          <w:spacing w:val="3"/>
        </w:rPr>
        <w:t xml:space="preserve"> </w:t>
      </w:r>
      <w:r>
        <w:t>различные</w:t>
      </w:r>
      <w:r>
        <w:rPr>
          <w:spacing w:val="57"/>
        </w:rPr>
        <w:t xml:space="preserve"> </w:t>
      </w:r>
      <w:r>
        <w:t>методы,</w:t>
      </w:r>
      <w:r>
        <w:rPr>
          <w:spacing w:val="6"/>
        </w:rPr>
        <w:t xml:space="preserve"> </w:t>
      </w:r>
      <w:r>
        <w:t>инструменты</w:t>
      </w:r>
      <w:r>
        <w:rPr>
          <w:spacing w:val="64"/>
        </w:rPr>
        <w:t xml:space="preserve"> </w:t>
      </w:r>
      <w:r>
        <w:t>и</w:t>
      </w:r>
      <w:r>
        <w:rPr>
          <w:spacing w:val="67"/>
        </w:rPr>
        <w:t xml:space="preserve"> </w:t>
      </w:r>
      <w:r>
        <w:t>запросы</w:t>
      </w:r>
      <w:r>
        <w:rPr>
          <w:spacing w:val="59"/>
        </w:rPr>
        <w:t xml:space="preserve"> </w:t>
      </w:r>
      <w:r>
        <w:t>при</w:t>
      </w:r>
      <w:r>
        <w:rPr>
          <w:spacing w:val="58"/>
        </w:rPr>
        <w:t xml:space="preserve"> </w:t>
      </w:r>
      <w:r>
        <w:t>поиске</w:t>
      </w:r>
      <w:r>
        <w:rPr>
          <w:spacing w:val="56"/>
        </w:rPr>
        <w:t xml:space="preserve"> </w:t>
      </w:r>
      <w:r>
        <w:t>и</w:t>
      </w:r>
      <w:r>
        <w:rPr>
          <w:spacing w:val="48"/>
        </w:rPr>
        <w:t xml:space="preserve"> </w:t>
      </w:r>
      <w:r>
        <w:t>отборе</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131"/>
          <w:tab w:val="left" w:pos="4990"/>
          <w:tab w:val="left" w:pos="5633"/>
          <w:tab w:val="left" w:pos="7266"/>
          <w:tab w:val="left" w:pos="8486"/>
        </w:tabs>
        <w:spacing w:before="180" w:line="242" w:lineRule="auto"/>
        <w:ind w:left="1470" w:right="1066" w:hanging="711"/>
        <w:jc w:val="left"/>
      </w:pPr>
      <w:r>
        <w:t>информации</w:t>
      </w:r>
      <w:r>
        <w:rPr>
          <w:spacing w:val="1"/>
        </w:rPr>
        <w:t xml:space="preserve"> </w:t>
      </w:r>
      <w:r>
        <w:t>с</w:t>
      </w:r>
      <w:r>
        <w:rPr>
          <w:spacing w:val="1"/>
        </w:rPr>
        <w:t xml:space="preserve"> </w:t>
      </w:r>
      <w:r>
        <w:t>учетом</w:t>
      </w:r>
      <w:r>
        <w:rPr>
          <w:spacing w:val="1"/>
        </w:rPr>
        <w:t xml:space="preserve"> </w:t>
      </w:r>
      <w:r>
        <w:t>предложенной</w:t>
      </w:r>
      <w:r>
        <w:rPr>
          <w:spacing w:val="61"/>
        </w:rPr>
        <w:t xml:space="preserve"> </w:t>
      </w:r>
      <w:r>
        <w:t>учебной</w:t>
      </w:r>
      <w:r>
        <w:rPr>
          <w:spacing w:val="60"/>
        </w:rPr>
        <w:t xml:space="preserve"> </w:t>
      </w:r>
      <w:r>
        <w:t>задачи</w:t>
      </w:r>
      <w:r>
        <w:rPr>
          <w:spacing w:val="61"/>
        </w:rPr>
        <w:t xml:space="preserve"> </w:t>
      </w:r>
      <w:r>
        <w:t>и</w:t>
      </w:r>
      <w:r>
        <w:rPr>
          <w:spacing w:val="61"/>
        </w:rPr>
        <w:t xml:space="preserve"> </w:t>
      </w:r>
      <w:r>
        <w:t>заданных</w:t>
      </w:r>
      <w:r>
        <w:rPr>
          <w:spacing w:val="61"/>
        </w:rPr>
        <w:t xml:space="preserve"> </w:t>
      </w:r>
      <w:r>
        <w:t>критериев;</w:t>
      </w:r>
      <w:r>
        <w:rPr>
          <w:spacing w:val="1"/>
        </w:rPr>
        <w:t xml:space="preserve"> </w:t>
      </w:r>
      <w:r>
        <w:rPr>
          <w:spacing w:val="-1"/>
        </w:rPr>
        <w:t xml:space="preserve">понимать специфику работы с аудиоинформацией, </w:t>
      </w:r>
      <w:r>
        <w:t>музыкальными записями;</w:t>
      </w:r>
      <w:r>
        <w:rPr>
          <w:spacing w:val="1"/>
        </w:rPr>
        <w:t xml:space="preserve"> </w:t>
      </w:r>
      <w:r>
        <w:t>использовать</w:t>
      </w:r>
      <w:r>
        <w:tab/>
        <w:t>интонирование</w:t>
      </w:r>
      <w:r>
        <w:tab/>
        <w:t>для</w:t>
      </w:r>
      <w:r>
        <w:tab/>
        <w:t>запоминания</w:t>
      </w:r>
      <w:r>
        <w:tab/>
        <w:t>звуковой</w:t>
      </w:r>
      <w:r>
        <w:tab/>
      </w:r>
      <w:r>
        <w:rPr>
          <w:spacing w:val="-1"/>
        </w:rPr>
        <w:t>информации,</w:t>
      </w:r>
    </w:p>
    <w:p w:rsidR="00445417" w:rsidRDefault="00DD4AEC">
      <w:pPr>
        <w:pStyle w:val="a3"/>
        <w:spacing w:line="275" w:lineRule="exact"/>
        <w:ind w:firstLine="0"/>
        <w:jc w:val="left"/>
      </w:pPr>
      <w:r>
        <w:t>музыкальных</w:t>
      </w:r>
      <w:r>
        <w:rPr>
          <w:spacing w:val="-9"/>
        </w:rPr>
        <w:t xml:space="preserve"> </w:t>
      </w:r>
      <w:r>
        <w:t>произведений;</w:t>
      </w:r>
    </w:p>
    <w:p w:rsidR="00445417" w:rsidRDefault="00DD4AEC">
      <w:pPr>
        <w:pStyle w:val="a3"/>
        <w:spacing w:before="3" w:line="242" w:lineRule="auto"/>
        <w:ind w:right="1065"/>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7"/>
        </w:rPr>
        <w:t xml:space="preserve"> </w:t>
      </w:r>
      <w:r>
        <w:t>представленную</w:t>
      </w:r>
      <w:r>
        <w:rPr>
          <w:spacing w:val="-6"/>
        </w:rPr>
        <w:t xml:space="preserve"> </w:t>
      </w:r>
      <w:r>
        <w:t>в</w:t>
      </w:r>
      <w:r>
        <w:rPr>
          <w:spacing w:val="-1"/>
        </w:rPr>
        <w:t xml:space="preserve"> </w:t>
      </w:r>
      <w:r>
        <w:t>аудио-</w:t>
      </w:r>
      <w:r>
        <w:rPr>
          <w:spacing w:val="1"/>
        </w:rPr>
        <w:t xml:space="preserve"> </w:t>
      </w:r>
      <w:r>
        <w:t>и</w:t>
      </w:r>
      <w:r>
        <w:rPr>
          <w:spacing w:val="-10"/>
        </w:rPr>
        <w:t xml:space="preserve"> </w:t>
      </w:r>
      <w:r>
        <w:t>видеоформатах,</w:t>
      </w:r>
      <w:r>
        <w:rPr>
          <w:spacing w:val="2"/>
        </w:rPr>
        <w:t xml:space="preserve"> </w:t>
      </w:r>
      <w:r>
        <w:t>текстах,</w:t>
      </w:r>
      <w:r>
        <w:rPr>
          <w:spacing w:val="1"/>
        </w:rPr>
        <w:t xml:space="preserve"> </w:t>
      </w:r>
      <w:r>
        <w:t>таблицах,</w:t>
      </w:r>
      <w:r>
        <w:rPr>
          <w:spacing w:val="1"/>
        </w:rPr>
        <w:t xml:space="preserve"> </w:t>
      </w:r>
      <w:r>
        <w:t>схемах;</w:t>
      </w:r>
    </w:p>
    <w:p w:rsidR="00445417" w:rsidRDefault="00DD4AEC">
      <w:pPr>
        <w:pStyle w:val="a3"/>
        <w:spacing w:line="242" w:lineRule="auto"/>
        <w:ind w:right="1074"/>
      </w:pPr>
      <w:r>
        <w:t>использовать смысловое чтение для извлечения, обобщения и систематизации</w:t>
      </w:r>
      <w:r>
        <w:rPr>
          <w:spacing w:val="1"/>
        </w:rPr>
        <w:t xml:space="preserve"> </w:t>
      </w:r>
      <w:r>
        <w:t>информации</w:t>
      </w:r>
      <w:r>
        <w:rPr>
          <w:spacing w:val="-6"/>
        </w:rPr>
        <w:t xml:space="preserve"> </w:t>
      </w:r>
      <w:r>
        <w:t>из</w:t>
      </w:r>
      <w:r>
        <w:rPr>
          <w:spacing w:val="-11"/>
        </w:rPr>
        <w:t xml:space="preserve"> </w:t>
      </w:r>
      <w:r>
        <w:t>одного или</w:t>
      </w:r>
      <w:r>
        <w:rPr>
          <w:spacing w:val="-2"/>
        </w:rPr>
        <w:t xml:space="preserve"> </w:t>
      </w:r>
      <w:r>
        <w:t>нескольких</w:t>
      </w:r>
      <w:r>
        <w:rPr>
          <w:spacing w:val="-7"/>
        </w:rPr>
        <w:t xml:space="preserve"> </w:t>
      </w:r>
      <w:r>
        <w:t>источников</w:t>
      </w:r>
      <w:r>
        <w:rPr>
          <w:spacing w:val="-1"/>
        </w:rPr>
        <w:t xml:space="preserve"> </w:t>
      </w:r>
      <w:r>
        <w:t>с</w:t>
      </w:r>
      <w:r>
        <w:rPr>
          <w:spacing w:val="-5"/>
        </w:rPr>
        <w:t xml:space="preserve"> </w:t>
      </w:r>
      <w:r>
        <w:t>учетом</w:t>
      </w:r>
      <w:r>
        <w:rPr>
          <w:spacing w:val="4"/>
        </w:rPr>
        <w:t xml:space="preserve"> </w:t>
      </w:r>
      <w:r>
        <w:t>поставленных</w:t>
      </w:r>
      <w:r>
        <w:rPr>
          <w:spacing w:val="-7"/>
        </w:rPr>
        <w:t xml:space="preserve"> </w:t>
      </w:r>
      <w:r>
        <w:t>целей;</w:t>
      </w:r>
    </w:p>
    <w:p w:rsidR="00445417" w:rsidRDefault="00DD4AEC">
      <w:pPr>
        <w:pStyle w:val="a3"/>
        <w:spacing w:line="242" w:lineRule="auto"/>
        <w:ind w:right="1067"/>
      </w:pPr>
      <w:r>
        <w:t>оценивать надежность информации по критериям, предложенным учителем или</w:t>
      </w:r>
      <w:r>
        <w:rPr>
          <w:spacing w:val="1"/>
        </w:rPr>
        <w:t xml:space="preserve"> </w:t>
      </w:r>
      <w:r>
        <w:t>сформулированным</w:t>
      </w:r>
      <w:r>
        <w:rPr>
          <w:spacing w:val="5"/>
        </w:rPr>
        <w:t xml:space="preserve"> </w:t>
      </w:r>
      <w:r>
        <w:t>самостоятельно;</w:t>
      </w:r>
    </w:p>
    <w:p w:rsidR="00445417" w:rsidRDefault="00DD4AEC">
      <w:pPr>
        <w:pStyle w:val="a3"/>
        <w:spacing w:line="242" w:lineRule="auto"/>
        <w:ind w:right="1065"/>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 интерпретировать их</w:t>
      </w:r>
      <w:r>
        <w:rPr>
          <w:spacing w:val="-8"/>
        </w:rPr>
        <w:t xml:space="preserve"> </w:t>
      </w:r>
      <w:r>
        <w:t>в</w:t>
      </w:r>
      <w:r>
        <w:rPr>
          <w:spacing w:val="3"/>
        </w:rPr>
        <w:t xml:space="preserve"> </w:t>
      </w:r>
      <w:r>
        <w:t>соответствии</w:t>
      </w:r>
      <w:r>
        <w:rPr>
          <w:spacing w:val="-1"/>
        </w:rPr>
        <w:t xml:space="preserve"> </w:t>
      </w:r>
      <w:r>
        <w:t>с</w:t>
      </w:r>
      <w:r>
        <w:rPr>
          <w:spacing w:val="-5"/>
        </w:rPr>
        <w:t xml:space="preserve"> </w:t>
      </w:r>
      <w:r>
        <w:t>учебной</w:t>
      </w:r>
      <w:r>
        <w:rPr>
          <w:spacing w:val="-1"/>
        </w:rPr>
        <w:t xml:space="preserve"> </w:t>
      </w:r>
      <w:r>
        <w:t>задачей;</w:t>
      </w:r>
    </w:p>
    <w:p w:rsidR="00445417" w:rsidRDefault="00DD4AEC">
      <w:pPr>
        <w:pStyle w:val="a3"/>
        <w:ind w:right="106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      таблица,      схема,       презентация,       театрализация)       в       зависимости</w:t>
      </w:r>
      <w:r>
        <w:rPr>
          <w:spacing w:val="1"/>
        </w:rPr>
        <w:t xml:space="preserve"> </w:t>
      </w:r>
      <w:r>
        <w:t>от</w:t>
      </w:r>
      <w:r>
        <w:rPr>
          <w:spacing w:val="-3"/>
        </w:rPr>
        <w:t xml:space="preserve"> </w:t>
      </w:r>
      <w:r>
        <w:t>коммуникативной</w:t>
      </w:r>
      <w:r>
        <w:rPr>
          <w:spacing w:val="1"/>
        </w:rPr>
        <w:t xml:space="preserve"> </w:t>
      </w:r>
      <w:r>
        <w:t>установки.</w:t>
      </w:r>
    </w:p>
    <w:p w:rsidR="00445417" w:rsidRDefault="00DD4AEC">
      <w:pPr>
        <w:pStyle w:val="a3"/>
        <w:ind w:right="1056"/>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        сформированность          когнитивных        навыков        обучающихся,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развитие</w:t>
      </w:r>
      <w:r>
        <w:rPr>
          <w:spacing w:val="1"/>
        </w:rPr>
        <w:t xml:space="preserve"> </w:t>
      </w:r>
      <w:r>
        <w:t>специфического</w:t>
      </w:r>
      <w:r>
        <w:rPr>
          <w:spacing w:val="1"/>
        </w:rPr>
        <w:t xml:space="preserve"> </w:t>
      </w:r>
      <w:r>
        <w:t>типа</w:t>
      </w:r>
      <w:r>
        <w:rPr>
          <w:spacing w:val="1"/>
        </w:rPr>
        <w:t xml:space="preserve"> </w:t>
      </w:r>
      <w:r>
        <w:t>интеллектуальной</w:t>
      </w:r>
      <w:r>
        <w:rPr>
          <w:spacing w:val="1"/>
        </w:rPr>
        <w:t xml:space="preserve"> </w:t>
      </w:r>
      <w:r>
        <w:t>деятельности</w:t>
      </w:r>
      <w:r>
        <w:rPr>
          <w:spacing w:val="1"/>
        </w:rPr>
        <w:t xml:space="preserve"> </w:t>
      </w:r>
      <w:r>
        <w:t>–</w:t>
      </w:r>
      <w:r>
        <w:rPr>
          <w:spacing w:val="1"/>
        </w:rPr>
        <w:t xml:space="preserve"> </w:t>
      </w:r>
      <w:r>
        <w:t>музыкального</w:t>
      </w:r>
      <w:r>
        <w:rPr>
          <w:spacing w:val="13"/>
        </w:rPr>
        <w:t xml:space="preserve"> </w:t>
      </w:r>
      <w:r>
        <w:t>мышления.</w:t>
      </w:r>
    </w:p>
    <w:p w:rsidR="00445417" w:rsidRDefault="00DD4AEC">
      <w:pPr>
        <w:pStyle w:val="a3"/>
        <w:spacing w:line="237" w:lineRule="auto"/>
        <w:ind w:right="107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как</w:t>
      </w:r>
      <w:r>
        <w:rPr>
          <w:spacing w:val="1"/>
        </w:rPr>
        <w:t xml:space="preserve"> </w:t>
      </w:r>
      <w:r>
        <w:t>часть</w:t>
      </w:r>
      <w:r>
        <w:rPr>
          <w:spacing w:val="1"/>
        </w:rPr>
        <w:t xml:space="preserve"> </w:t>
      </w:r>
      <w:r>
        <w:t>универсальных</w:t>
      </w:r>
      <w:r>
        <w:rPr>
          <w:spacing w:val="-6"/>
        </w:rPr>
        <w:t xml:space="preserve"> </w:t>
      </w:r>
      <w:r>
        <w:t>коммуникативных</w:t>
      </w:r>
      <w:r>
        <w:rPr>
          <w:spacing w:val="5"/>
        </w:rPr>
        <w:t xml:space="preserve"> </w:t>
      </w:r>
      <w:r>
        <w:t>учебных</w:t>
      </w:r>
      <w:r>
        <w:rPr>
          <w:spacing w:val="-7"/>
        </w:rPr>
        <w:t xml:space="preserve"> </w:t>
      </w:r>
      <w:r>
        <w:t>действий:</w:t>
      </w:r>
    </w:p>
    <w:p w:rsidR="00445417" w:rsidRDefault="00DD4AEC" w:rsidP="005B10F6">
      <w:pPr>
        <w:pStyle w:val="a6"/>
        <w:numPr>
          <w:ilvl w:val="0"/>
          <w:numId w:val="18"/>
        </w:numPr>
        <w:tabs>
          <w:tab w:val="left" w:pos="1735"/>
        </w:tabs>
        <w:spacing w:line="272" w:lineRule="exact"/>
        <w:ind w:hanging="265"/>
        <w:jc w:val="both"/>
        <w:rPr>
          <w:sz w:val="24"/>
        </w:rPr>
      </w:pPr>
      <w:r>
        <w:rPr>
          <w:sz w:val="24"/>
        </w:rPr>
        <w:t>невербальная</w:t>
      </w:r>
      <w:r>
        <w:rPr>
          <w:spacing w:val="-15"/>
          <w:sz w:val="24"/>
        </w:rPr>
        <w:t xml:space="preserve"> </w:t>
      </w:r>
      <w:r>
        <w:rPr>
          <w:sz w:val="24"/>
        </w:rPr>
        <w:t>коммуникация:</w:t>
      </w:r>
    </w:p>
    <w:p w:rsidR="00445417" w:rsidRDefault="00DD4AEC">
      <w:pPr>
        <w:pStyle w:val="a3"/>
        <w:ind w:right="1059"/>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57"/>
        </w:rPr>
        <w:t xml:space="preserve"> </w:t>
      </w:r>
      <w:r>
        <w:t>ограниченность</w:t>
      </w:r>
      <w:r>
        <w:rPr>
          <w:spacing w:val="-2"/>
        </w:rPr>
        <w:t xml:space="preserve"> </w:t>
      </w:r>
      <w:r>
        <w:t>словесного</w:t>
      </w:r>
      <w:r>
        <w:rPr>
          <w:spacing w:val="-1"/>
        </w:rPr>
        <w:t xml:space="preserve"> </w:t>
      </w:r>
      <w:r>
        <w:t>языка</w:t>
      </w:r>
      <w:r>
        <w:rPr>
          <w:spacing w:val="-9"/>
        </w:rPr>
        <w:t xml:space="preserve"> </w:t>
      </w:r>
      <w:r>
        <w:t>в</w:t>
      </w:r>
      <w:r>
        <w:rPr>
          <w:spacing w:val="-3"/>
        </w:rPr>
        <w:t xml:space="preserve"> </w:t>
      </w:r>
      <w:r>
        <w:t>передаче</w:t>
      </w:r>
      <w:r>
        <w:rPr>
          <w:spacing w:val="-2"/>
        </w:rPr>
        <w:t xml:space="preserve"> </w:t>
      </w:r>
      <w:r>
        <w:t>смысла</w:t>
      </w:r>
      <w:r>
        <w:rPr>
          <w:spacing w:val="-5"/>
        </w:rPr>
        <w:t xml:space="preserve"> </w:t>
      </w:r>
      <w:r>
        <w:t>музыкального</w:t>
      </w:r>
      <w:r>
        <w:rPr>
          <w:spacing w:val="6"/>
        </w:rPr>
        <w:t xml:space="preserve"> </w:t>
      </w:r>
      <w:r>
        <w:t>произведения;</w:t>
      </w:r>
    </w:p>
    <w:p w:rsidR="00445417" w:rsidRDefault="00DD4AEC">
      <w:pPr>
        <w:pStyle w:val="a3"/>
        <w:spacing w:before="3" w:line="232" w:lineRule="auto"/>
        <w:ind w:right="1065"/>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rPr>
          <w:spacing w:val="-1"/>
        </w:rPr>
        <w:t>выражать</w:t>
      </w:r>
      <w:r>
        <w:rPr>
          <w:spacing w:val="-5"/>
        </w:rPr>
        <w:t xml:space="preserve"> </w:t>
      </w:r>
      <w:r>
        <w:rPr>
          <w:spacing w:val="-1"/>
        </w:rPr>
        <w:t>настроение, чувства,</w:t>
      </w:r>
      <w:r>
        <w:rPr>
          <w:spacing w:val="12"/>
        </w:rPr>
        <w:t xml:space="preserve"> </w:t>
      </w:r>
      <w:r>
        <w:rPr>
          <w:spacing w:val="-1"/>
        </w:rPr>
        <w:t>личное</w:t>
      </w:r>
      <w:r>
        <w:rPr>
          <w:spacing w:val="-7"/>
        </w:rPr>
        <w:t xml:space="preserve"> </w:t>
      </w:r>
      <w:r>
        <w:t>отношение</w:t>
      </w:r>
      <w:r>
        <w:rPr>
          <w:spacing w:val="1"/>
        </w:rPr>
        <w:t xml:space="preserve"> </w:t>
      </w:r>
      <w:r>
        <w:t>к</w:t>
      </w:r>
      <w:r>
        <w:rPr>
          <w:spacing w:val="2"/>
        </w:rPr>
        <w:t xml:space="preserve"> </w:t>
      </w:r>
      <w:r>
        <w:t>исполняемому</w:t>
      </w:r>
      <w:r>
        <w:rPr>
          <w:spacing w:val="-16"/>
        </w:rPr>
        <w:t xml:space="preserve"> </w:t>
      </w:r>
      <w:r>
        <w:t>произведению;</w:t>
      </w:r>
    </w:p>
    <w:p w:rsidR="00445417" w:rsidRDefault="00DD4AEC">
      <w:pPr>
        <w:pStyle w:val="a3"/>
        <w:spacing w:before="3" w:line="237" w:lineRule="auto"/>
        <w:ind w:right="1075"/>
      </w:pPr>
      <w:r>
        <w:t>осознанно пользоваться интонационной выразительностью в обыденной речи,</w:t>
      </w:r>
      <w:r>
        <w:rPr>
          <w:spacing w:val="1"/>
        </w:rPr>
        <w:t xml:space="preserve"> </w:t>
      </w:r>
      <w:r>
        <w:t>понимать</w:t>
      </w:r>
      <w:r>
        <w:rPr>
          <w:spacing w:val="-2"/>
        </w:rPr>
        <w:t xml:space="preserve"> </w:t>
      </w:r>
      <w:r>
        <w:t>культурные</w:t>
      </w:r>
      <w:r>
        <w:rPr>
          <w:spacing w:val="-1"/>
        </w:rPr>
        <w:t xml:space="preserve"> </w:t>
      </w:r>
      <w:r>
        <w:t>нормы</w:t>
      </w:r>
      <w:r>
        <w:rPr>
          <w:spacing w:val="1"/>
        </w:rPr>
        <w:t xml:space="preserve"> </w:t>
      </w:r>
      <w:r>
        <w:t>и</w:t>
      </w:r>
      <w:r>
        <w:rPr>
          <w:spacing w:val="1"/>
        </w:rPr>
        <w:t xml:space="preserve"> </w:t>
      </w:r>
      <w:r>
        <w:t>значение</w:t>
      </w:r>
      <w:r>
        <w:rPr>
          <w:spacing w:val="-3"/>
        </w:rPr>
        <w:t xml:space="preserve"> </w:t>
      </w:r>
      <w:r>
        <w:t>интонации</w:t>
      </w:r>
      <w:r>
        <w:rPr>
          <w:spacing w:val="2"/>
        </w:rPr>
        <w:t xml:space="preserve"> </w:t>
      </w:r>
      <w:r>
        <w:t>в</w:t>
      </w:r>
      <w:r>
        <w:rPr>
          <w:spacing w:val="-2"/>
        </w:rPr>
        <w:t xml:space="preserve"> </w:t>
      </w:r>
      <w:r>
        <w:t>повседневном</w:t>
      </w:r>
      <w:r>
        <w:rPr>
          <w:spacing w:val="-6"/>
        </w:rPr>
        <w:t xml:space="preserve"> </w:t>
      </w:r>
      <w:r>
        <w:t>общении;</w:t>
      </w:r>
    </w:p>
    <w:p w:rsidR="00445417" w:rsidRDefault="00DD4AEC">
      <w:pPr>
        <w:pStyle w:val="a3"/>
        <w:spacing w:before="1" w:line="237" w:lineRule="auto"/>
        <w:ind w:right="1059"/>
      </w:pPr>
      <w:r>
        <w:t>эффективно       использовать       интонационно-выразительные       возможности</w:t>
      </w:r>
      <w:r>
        <w:rPr>
          <w:spacing w:val="1"/>
        </w:rPr>
        <w:t xml:space="preserve"> </w:t>
      </w:r>
      <w:r>
        <w:t>в</w:t>
      </w:r>
      <w:r>
        <w:rPr>
          <w:spacing w:val="3"/>
        </w:rPr>
        <w:t xml:space="preserve"> </w:t>
      </w:r>
      <w:r>
        <w:t>ситуации</w:t>
      </w:r>
      <w:r>
        <w:rPr>
          <w:spacing w:val="9"/>
        </w:rPr>
        <w:t xml:space="preserve"> </w:t>
      </w:r>
      <w:r>
        <w:t>публичного</w:t>
      </w:r>
      <w:r>
        <w:rPr>
          <w:spacing w:val="9"/>
        </w:rPr>
        <w:t xml:space="preserve"> </w:t>
      </w:r>
      <w:r>
        <w:t>выступления;</w:t>
      </w:r>
    </w:p>
    <w:p w:rsidR="00445417" w:rsidRDefault="00DD4AEC">
      <w:pPr>
        <w:pStyle w:val="a3"/>
        <w:ind w:right="1065"/>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w:t>
      </w:r>
      <w:r>
        <w:rPr>
          <w:spacing w:val="60"/>
        </w:rPr>
        <w:t xml:space="preserve"> </w:t>
      </w:r>
      <w:r>
        <w:t>их</w:t>
      </w:r>
      <w:r>
        <w:rPr>
          <w:spacing w:val="60"/>
        </w:rPr>
        <w:t xml:space="preserve"> </w:t>
      </w:r>
      <w:r>
        <w:t>как</w:t>
      </w:r>
      <w:r>
        <w:rPr>
          <w:spacing w:val="60"/>
        </w:rPr>
        <w:t xml:space="preserve"> </w:t>
      </w:r>
      <w:r>
        <w:t>полноценные</w:t>
      </w:r>
      <w:r>
        <w:rPr>
          <w:spacing w:val="60"/>
        </w:rPr>
        <w:t xml:space="preserve"> </w:t>
      </w:r>
      <w:r>
        <w:t>элементы</w:t>
      </w:r>
      <w:r>
        <w:rPr>
          <w:spacing w:val="60"/>
        </w:rPr>
        <w:t xml:space="preserve"> </w:t>
      </w:r>
      <w:r>
        <w:t xml:space="preserve">коммуникации,  </w:t>
      </w:r>
      <w:r>
        <w:rPr>
          <w:spacing w:val="1"/>
        </w:rPr>
        <w:t xml:space="preserve"> </w:t>
      </w:r>
      <w:r>
        <w:t>адекватно    включаться</w:t>
      </w:r>
      <w:r>
        <w:rPr>
          <w:spacing w:val="-58"/>
        </w:rPr>
        <w:t xml:space="preserve"> </w:t>
      </w:r>
      <w:r>
        <w:t>в</w:t>
      </w:r>
      <w:r>
        <w:rPr>
          <w:spacing w:val="3"/>
        </w:rPr>
        <w:t xml:space="preserve"> </w:t>
      </w:r>
      <w:r>
        <w:t>соответствующий</w:t>
      </w:r>
      <w:r>
        <w:rPr>
          <w:spacing w:val="10"/>
        </w:rPr>
        <w:t xml:space="preserve"> </w:t>
      </w:r>
      <w:r>
        <w:t>уровень</w:t>
      </w:r>
      <w:r>
        <w:rPr>
          <w:spacing w:val="-1"/>
        </w:rPr>
        <w:t xml:space="preserve"> </w:t>
      </w:r>
      <w:r>
        <w:t>общения;</w:t>
      </w:r>
    </w:p>
    <w:p w:rsidR="00445417" w:rsidRDefault="00DD4AEC" w:rsidP="005B10F6">
      <w:pPr>
        <w:pStyle w:val="a6"/>
        <w:numPr>
          <w:ilvl w:val="0"/>
          <w:numId w:val="18"/>
        </w:numPr>
        <w:tabs>
          <w:tab w:val="left" w:pos="1735"/>
        </w:tabs>
        <w:spacing w:before="1" w:line="273" w:lineRule="exact"/>
        <w:ind w:hanging="265"/>
        <w:jc w:val="both"/>
        <w:rPr>
          <w:sz w:val="24"/>
        </w:rPr>
      </w:pPr>
      <w:r>
        <w:rPr>
          <w:sz w:val="24"/>
        </w:rPr>
        <w:t>вербальное</w:t>
      </w:r>
      <w:r>
        <w:rPr>
          <w:spacing w:val="-12"/>
          <w:sz w:val="24"/>
        </w:rPr>
        <w:t xml:space="preserve"> </w:t>
      </w:r>
      <w:r>
        <w:rPr>
          <w:sz w:val="24"/>
        </w:rPr>
        <w:t>общение:</w:t>
      </w:r>
    </w:p>
    <w:p w:rsidR="00445417" w:rsidRDefault="00DD4AEC">
      <w:pPr>
        <w:pStyle w:val="a3"/>
        <w:spacing w:line="237" w:lineRule="auto"/>
        <w:ind w:right="1168"/>
        <w:jc w:val="left"/>
      </w:pPr>
      <w:r>
        <w:t>воспринимать</w:t>
      </w:r>
      <w:r>
        <w:rPr>
          <w:spacing w:val="11"/>
        </w:rPr>
        <w:t xml:space="preserve"> </w:t>
      </w:r>
      <w:r>
        <w:t>и</w:t>
      </w:r>
      <w:r>
        <w:rPr>
          <w:spacing w:val="2"/>
        </w:rPr>
        <w:t xml:space="preserve"> </w:t>
      </w:r>
      <w:r>
        <w:t>формулировать</w:t>
      </w:r>
      <w:r>
        <w:rPr>
          <w:spacing w:val="66"/>
        </w:rPr>
        <w:t xml:space="preserve"> </w:t>
      </w:r>
      <w:r>
        <w:t>суждения,</w:t>
      </w:r>
      <w:r>
        <w:rPr>
          <w:spacing w:val="71"/>
        </w:rPr>
        <w:t xml:space="preserve"> </w:t>
      </w:r>
      <w:r>
        <w:t>выражать</w:t>
      </w:r>
      <w:r>
        <w:rPr>
          <w:spacing w:val="66"/>
        </w:rPr>
        <w:t xml:space="preserve"> </w:t>
      </w:r>
      <w:r>
        <w:t>эмоции</w:t>
      </w:r>
      <w:r>
        <w:rPr>
          <w:spacing w:val="57"/>
        </w:rPr>
        <w:t xml:space="preserve"> </w:t>
      </w:r>
      <w:r>
        <w:t>в</w:t>
      </w:r>
      <w:r>
        <w:rPr>
          <w:spacing w:val="69"/>
        </w:rPr>
        <w:t xml:space="preserve"> </w:t>
      </w:r>
      <w:r>
        <w:t>соответствии</w:t>
      </w:r>
      <w:r>
        <w:rPr>
          <w:spacing w:val="-57"/>
        </w:rPr>
        <w:t xml:space="preserve"> </w:t>
      </w:r>
      <w:r>
        <w:t>с</w:t>
      </w:r>
      <w:r>
        <w:rPr>
          <w:spacing w:val="10"/>
        </w:rPr>
        <w:t xml:space="preserve"> </w:t>
      </w:r>
      <w:r>
        <w:t>условиями</w:t>
      </w:r>
      <w:r>
        <w:rPr>
          <w:spacing w:val="-5"/>
        </w:rPr>
        <w:t xml:space="preserve"> </w:t>
      </w:r>
      <w:r>
        <w:t>и</w:t>
      </w:r>
      <w:r>
        <w:rPr>
          <w:spacing w:val="-2"/>
        </w:rPr>
        <w:t xml:space="preserve"> </w:t>
      </w:r>
      <w:r>
        <w:t>целями</w:t>
      </w:r>
      <w:r>
        <w:rPr>
          <w:spacing w:val="-11"/>
        </w:rPr>
        <w:t xml:space="preserve"> </w:t>
      </w:r>
      <w:r>
        <w:t>общения;</w:t>
      </w:r>
    </w:p>
    <w:p w:rsidR="00445417" w:rsidRDefault="00DD4AEC">
      <w:pPr>
        <w:pStyle w:val="a3"/>
        <w:spacing w:before="9" w:line="232" w:lineRule="auto"/>
        <w:jc w:val="left"/>
      </w:pPr>
      <w:r>
        <w:t>выражать</w:t>
      </w:r>
      <w:r>
        <w:rPr>
          <w:spacing w:val="45"/>
        </w:rPr>
        <w:t xml:space="preserve"> </w:t>
      </w:r>
      <w:r>
        <w:t>свое</w:t>
      </w:r>
      <w:r>
        <w:rPr>
          <w:spacing w:val="41"/>
        </w:rPr>
        <w:t xml:space="preserve"> </w:t>
      </w:r>
      <w:r>
        <w:t>мнение,</w:t>
      </w:r>
      <w:r>
        <w:rPr>
          <w:spacing w:val="51"/>
        </w:rPr>
        <w:t xml:space="preserve"> </w:t>
      </w:r>
      <w:r>
        <w:t>в</w:t>
      </w:r>
      <w:r>
        <w:rPr>
          <w:spacing w:val="49"/>
        </w:rPr>
        <w:t xml:space="preserve"> </w:t>
      </w:r>
      <w:r>
        <w:t>том</w:t>
      </w:r>
      <w:r>
        <w:rPr>
          <w:spacing w:val="50"/>
        </w:rPr>
        <w:t xml:space="preserve"> </w:t>
      </w:r>
      <w:r>
        <w:t>числе</w:t>
      </w:r>
      <w:r>
        <w:rPr>
          <w:spacing w:val="42"/>
        </w:rPr>
        <w:t xml:space="preserve"> </w:t>
      </w:r>
      <w:r>
        <w:t>впечатления</w:t>
      </w:r>
      <w:r>
        <w:rPr>
          <w:spacing w:val="44"/>
        </w:rPr>
        <w:t xml:space="preserve"> </w:t>
      </w:r>
      <w:r>
        <w:t>от</w:t>
      </w:r>
      <w:r>
        <w:rPr>
          <w:spacing w:val="39"/>
        </w:rPr>
        <w:t xml:space="preserve"> </w:t>
      </w:r>
      <w:r>
        <w:t>общения</w:t>
      </w:r>
      <w:r>
        <w:rPr>
          <w:spacing w:val="48"/>
        </w:rPr>
        <w:t xml:space="preserve"> </w:t>
      </w:r>
      <w:r>
        <w:t>с</w:t>
      </w:r>
      <w:r>
        <w:rPr>
          <w:spacing w:val="41"/>
        </w:rPr>
        <w:t xml:space="preserve"> </w:t>
      </w:r>
      <w:r>
        <w:t>музыкальным</w:t>
      </w:r>
      <w:r>
        <w:rPr>
          <w:spacing w:val="-57"/>
        </w:rPr>
        <w:t xml:space="preserve"> </w:t>
      </w:r>
      <w:r>
        <w:t>искусством</w:t>
      </w:r>
      <w:r>
        <w:rPr>
          <w:spacing w:val="-5"/>
        </w:rPr>
        <w:t xml:space="preserve"> </w:t>
      </w:r>
      <w:r>
        <w:t>в</w:t>
      </w:r>
      <w:r>
        <w:rPr>
          <w:spacing w:val="4"/>
        </w:rPr>
        <w:t xml:space="preserve"> </w:t>
      </w:r>
      <w:r>
        <w:t>устных</w:t>
      </w:r>
      <w:r>
        <w:rPr>
          <w:spacing w:val="-7"/>
        </w:rPr>
        <w:t xml:space="preserve"> </w:t>
      </w:r>
      <w:r>
        <w:t>и</w:t>
      </w:r>
      <w:r>
        <w:rPr>
          <w:spacing w:val="8"/>
        </w:rPr>
        <w:t xml:space="preserve"> </w:t>
      </w:r>
      <w:r>
        <w:t>письменных</w:t>
      </w:r>
      <w:r>
        <w:rPr>
          <w:spacing w:val="-5"/>
        </w:rPr>
        <w:t xml:space="preserve"> </w:t>
      </w:r>
      <w:r>
        <w:t>текстах;</w:t>
      </w:r>
    </w:p>
    <w:p w:rsidR="00445417" w:rsidRDefault="00DD4AEC">
      <w:pPr>
        <w:pStyle w:val="a3"/>
        <w:tabs>
          <w:tab w:val="left" w:pos="2838"/>
          <w:tab w:val="left" w:pos="4308"/>
          <w:tab w:val="left" w:pos="5460"/>
          <w:tab w:val="left" w:pos="6887"/>
          <w:tab w:val="left" w:pos="8702"/>
        </w:tabs>
        <w:spacing w:before="7" w:line="237" w:lineRule="auto"/>
        <w:ind w:right="1071"/>
        <w:jc w:val="left"/>
      </w:pPr>
      <w:r>
        <w:t>понимать</w:t>
      </w:r>
      <w:r>
        <w:tab/>
        <w:t>намерения</w:t>
      </w:r>
      <w:r>
        <w:tab/>
        <w:t>других,</w:t>
      </w:r>
      <w:r>
        <w:tab/>
        <w:t>проявлять</w:t>
      </w:r>
      <w:r>
        <w:tab/>
        <w:t>уважительное</w:t>
      </w:r>
      <w:r>
        <w:tab/>
        <w:t>отношение</w:t>
      </w:r>
      <w:r>
        <w:rPr>
          <w:spacing w:val="-57"/>
        </w:rPr>
        <w:t xml:space="preserve"> </w:t>
      </w:r>
      <w:r>
        <w:rPr>
          <w:spacing w:val="-1"/>
        </w:rPr>
        <w:t>к</w:t>
      </w:r>
      <w:r>
        <w:rPr>
          <w:spacing w:val="1"/>
        </w:rPr>
        <w:t xml:space="preserve"> </w:t>
      </w:r>
      <w:r>
        <w:rPr>
          <w:spacing w:val="-1"/>
        </w:rPr>
        <w:t>собеседнику</w:t>
      </w:r>
      <w:r>
        <w:rPr>
          <w:spacing w:val="-16"/>
        </w:rPr>
        <w:t xml:space="preserve"> </w:t>
      </w:r>
      <w:r>
        <w:rPr>
          <w:spacing w:val="-1"/>
        </w:rPr>
        <w:t>и</w:t>
      </w:r>
      <w:r>
        <w:rPr>
          <w:spacing w:val="8"/>
        </w:rPr>
        <w:t xml:space="preserve"> </w:t>
      </w:r>
      <w:r>
        <w:rPr>
          <w:spacing w:val="-1"/>
        </w:rPr>
        <w:t>в</w:t>
      </w:r>
      <w:r>
        <w:rPr>
          <w:spacing w:val="4"/>
        </w:rPr>
        <w:t xml:space="preserve"> </w:t>
      </w:r>
      <w:r>
        <w:rPr>
          <w:spacing w:val="-1"/>
        </w:rPr>
        <w:t>корректной</w:t>
      </w:r>
      <w:r>
        <w:rPr>
          <w:spacing w:val="4"/>
        </w:rPr>
        <w:t xml:space="preserve"> </w:t>
      </w:r>
      <w:r>
        <w:t>форме</w:t>
      </w:r>
      <w:r>
        <w:rPr>
          <w:spacing w:val="-3"/>
        </w:rPr>
        <w:t xml:space="preserve"> </w:t>
      </w:r>
      <w:r>
        <w:t>формулировать</w:t>
      </w:r>
      <w:r>
        <w:rPr>
          <w:spacing w:val="4"/>
        </w:rPr>
        <w:t xml:space="preserve"> </w:t>
      </w:r>
      <w:r>
        <w:t>свои</w:t>
      </w:r>
      <w:r>
        <w:rPr>
          <w:spacing w:val="-1"/>
        </w:rPr>
        <w:t xml:space="preserve"> </w:t>
      </w:r>
      <w:r>
        <w:t>возражения;</w:t>
      </w:r>
    </w:p>
    <w:p w:rsidR="00445417" w:rsidRDefault="00DD4AEC">
      <w:pPr>
        <w:pStyle w:val="a3"/>
        <w:spacing w:before="6" w:line="237" w:lineRule="auto"/>
        <w:ind w:right="1552"/>
        <w:jc w:val="left"/>
      </w:pPr>
      <w:r>
        <w:t>вести диалог, дискуссию, задавать вопросы по существу обсуждаемой темы,</w:t>
      </w:r>
      <w:r>
        <w:rPr>
          <w:spacing w:val="-57"/>
        </w:rPr>
        <w:t xml:space="preserve"> </w:t>
      </w:r>
      <w:r>
        <w:t>поддерживать благожелательный тон</w:t>
      </w:r>
      <w:r>
        <w:rPr>
          <w:spacing w:val="-1"/>
        </w:rPr>
        <w:t xml:space="preserve"> </w:t>
      </w:r>
      <w:r>
        <w:t>диалога;</w:t>
      </w:r>
    </w:p>
    <w:p w:rsidR="00445417" w:rsidRDefault="00DD4AEC">
      <w:pPr>
        <w:pStyle w:val="a3"/>
        <w:spacing w:before="8" w:line="275" w:lineRule="exact"/>
        <w:ind w:left="1470" w:firstLine="0"/>
        <w:jc w:val="left"/>
      </w:pPr>
      <w:r>
        <w:t>публично</w:t>
      </w:r>
      <w:r>
        <w:rPr>
          <w:spacing w:val="-1"/>
        </w:rPr>
        <w:t xml:space="preserve"> </w:t>
      </w:r>
      <w:r>
        <w:t>представлять</w:t>
      </w:r>
      <w:r>
        <w:rPr>
          <w:spacing w:val="-5"/>
        </w:rPr>
        <w:t xml:space="preserve"> </w:t>
      </w:r>
      <w:r>
        <w:t>результаты</w:t>
      </w:r>
      <w:r>
        <w:rPr>
          <w:spacing w:val="7"/>
        </w:rPr>
        <w:t xml:space="preserve"> </w:t>
      </w:r>
      <w:r>
        <w:t>учебной</w:t>
      </w:r>
      <w:r>
        <w:rPr>
          <w:spacing w:val="-2"/>
        </w:rPr>
        <w:t xml:space="preserve"> </w:t>
      </w:r>
      <w:r>
        <w:t>и</w:t>
      </w:r>
      <w:r>
        <w:rPr>
          <w:spacing w:val="-12"/>
        </w:rPr>
        <w:t xml:space="preserve"> </w:t>
      </w:r>
      <w:r>
        <w:t>творческой</w:t>
      </w:r>
      <w:r>
        <w:rPr>
          <w:spacing w:val="-6"/>
        </w:rPr>
        <w:t xml:space="preserve"> </w:t>
      </w:r>
      <w:r>
        <w:t>деятельности;</w:t>
      </w:r>
    </w:p>
    <w:p w:rsidR="00445417" w:rsidRDefault="00DD4AEC" w:rsidP="005B10F6">
      <w:pPr>
        <w:pStyle w:val="a6"/>
        <w:numPr>
          <w:ilvl w:val="0"/>
          <w:numId w:val="18"/>
        </w:numPr>
        <w:tabs>
          <w:tab w:val="left" w:pos="1735"/>
        </w:tabs>
        <w:spacing w:line="274" w:lineRule="exact"/>
        <w:ind w:hanging="265"/>
        <w:rPr>
          <w:sz w:val="24"/>
        </w:rPr>
      </w:pPr>
      <w:r>
        <w:rPr>
          <w:sz w:val="24"/>
        </w:rPr>
        <w:t>совместная</w:t>
      </w:r>
      <w:r>
        <w:rPr>
          <w:spacing w:val="-7"/>
          <w:sz w:val="24"/>
        </w:rPr>
        <w:t xml:space="preserve"> </w:t>
      </w:r>
      <w:r>
        <w:rPr>
          <w:sz w:val="24"/>
        </w:rPr>
        <w:t>деятельность</w:t>
      </w:r>
      <w:r>
        <w:rPr>
          <w:spacing w:val="-9"/>
          <w:sz w:val="24"/>
        </w:rPr>
        <w:t xml:space="preserve"> </w:t>
      </w:r>
      <w:r>
        <w:rPr>
          <w:sz w:val="24"/>
        </w:rPr>
        <w:t>(сотрудничество):</w:t>
      </w:r>
    </w:p>
    <w:p w:rsidR="00445417" w:rsidRDefault="00DD4AEC">
      <w:pPr>
        <w:pStyle w:val="a3"/>
        <w:ind w:right="1068"/>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57"/>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445417" w:rsidRDefault="00DD4AEC">
      <w:pPr>
        <w:pStyle w:val="a3"/>
        <w:ind w:right="1068"/>
      </w:pPr>
      <w:r>
        <w:t>понимать     и      использовать      преимущества      коллективной,      групповой</w:t>
      </w:r>
      <w:r>
        <w:rPr>
          <w:spacing w:val="1"/>
        </w:rPr>
        <w:t xml:space="preserve"> </w:t>
      </w:r>
      <w:r>
        <w:t>и индивидуальной музыкальной деятельности, выбирать наиболее эффективные формы</w:t>
      </w:r>
      <w:r>
        <w:rPr>
          <w:spacing w:val="-57"/>
        </w:rPr>
        <w:t xml:space="preserve"> </w:t>
      </w:r>
      <w:r>
        <w:t>взаимодействия</w:t>
      </w:r>
      <w:r>
        <w:rPr>
          <w:spacing w:val="-6"/>
        </w:rPr>
        <w:t xml:space="preserve"> </w:t>
      </w:r>
      <w:r>
        <w:t>при</w:t>
      </w:r>
      <w:r>
        <w:rPr>
          <w:spacing w:val="-1"/>
        </w:rPr>
        <w:t xml:space="preserve"> </w:t>
      </w:r>
      <w:r>
        <w:t>решении</w:t>
      </w:r>
      <w:r>
        <w:rPr>
          <w:spacing w:val="4"/>
        </w:rPr>
        <w:t xml:space="preserve"> </w:t>
      </w:r>
      <w:r>
        <w:t>поставленной</w:t>
      </w:r>
      <w:r>
        <w:rPr>
          <w:spacing w:val="-2"/>
        </w:rPr>
        <w:t xml:space="preserve"> </w:t>
      </w:r>
      <w:r>
        <w:t>задачи;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5"/>
      </w:pPr>
      <w:r>
        <w:t>принимать</w:t>
      </w:r>
      <w:r>
        <w:rPr>
          <w:spacing w:val="60"/>
        </w:rPr>
        <w:t xml:space="preserve"> </w:t>
      </w:r>
      <w:r>
        <w:t>цель</w:t>
      </w:r>
      <w:r>
        <w:rPr>
          <w:spacing w:val="60"/>
        </w:rPr>
        <w:t xml:space="preserve"> </w:t>
      </w:r>
      <w:r>
        <w:t>совместной   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3"/>
        </w:rPr>
        <w:t xml:space="preserve"> </w:t>
      </w:r>
      <w:r>
        <w:t>результат</w:t>
      </w:r>
      <w:r>
        <w:rPr>
          <w:spacing w:val="3"/>
        </w:rPr>
        <w:t xml:space="preserve"> </w:t>
      </w:r>
      <w:r>
        <w:t>совместной</w:t>
      </w:r>
      <w:r>
        <w:rPr>
          <w:spacing w:val="5"/>
        </w:rPr>
        <w:t xml:space="preserve"> </w:t>
      </w:r>
      <w:r>
        <w:t>работы;</w:t>
      </w:r>
    </w:p>
    <w:p w:rsidR="00445417" w:rsidRDefault="00DD4AEC">
      <w:pPr>
        <w:pStyle w:val="a3"/>
        <w:spacing w:before="8"/>
        <w:ind w:right="1074"/>
      </w:pPr>
      <w:r>
        <w:t>уметь обобщать мнения нескольких людей, проявлять готовность руководить,</w:t>
      </w:r>
      <w:r>
        <w:rPr>
          <w:spacing w:val="1"/>
        </w:rPr>
        <w:t xml:space="preserve"> </w:t>
      </w:r>
      <w:r>
        <w:t>выполнять</w:t>
      </w:r>
      <w:r>
        <w:rPr>
          <w:spacing w:val="4"/>
        </w:rPr>
        <w:t xml:space="preserve"> </w:t>
      </w:r>
      <w:r>
        <w:t>поручения,</w:t>
      </w:r>
      <w:r>
        <w:rPr>
          <w:spacing w:val="10"/>
        </w:rPr>
        <w:t xml:space="preserve"> </w:t>
      </w:r>
      <w:r>
        <w:t>подчиняться;</w:t>
      </w:r>
    </w:p>
    <w:p w:rsidR="00445417" w:rsidRDefault="00DD4AEC">
      <w:pPr>
        <w:pStyle w:val="a3"/>
        <w:spacing w:line="237" w:lineRule="auto"/>
        <w:ind w:right="1065"/>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6"/>
        </w:rPr>
        <w:t xml:space="preserve"> </w:t>
      </w:r>
      <w:r>
        <w:t>участниками взаимодействия;</w:t>
      </w:r>
    </w:p>
    <w:p w:rsidR="00445417" w:rsidRDefault="00DD4AEC">
      <w:pPr>
        <w:pStyle w:val="a3"/>
        <w:spacing w:before="1"/>
        <w:ind w:right="1050"/>
      </w:pPr>
      <w:r>
        <w:t>сравнивать</w:t>
      </w:r>
      <w:r>
        <w:rPr>
          <w:spacing w:val="9"/>
        </w:rPr>
        <w:t xml:space="preserve"> </w:t>
      </w:r>
      <w:r>
        <w:t>результаты</w:t>
      </w:r>
      <w:r>
        <w:rPr>
          <w:spacing w:val="72"/>
        </w:rPr>
        <w:t xml:space="preserve"> </w:t>
      </w:r>
      <w:r>
        <w:t>с</w:t>
      </w:r>
      <w:r>
        <w:rPr>
          <w:spacing w:val="68"/>
        </w:rPr>
        <w:t xml:space="preserve"> </w:t>
      </w:r>
      <w:r>
        <w:t>исходной</w:t>
      </w:r>
      <w:r>
        <w:rPr>
          <w:spacing w:val="72"/>
        </w:rPr>
        <w:t xml:space="preserve"> </w:t>
      </w:r>
      <w:r>
        <w:t>задачей</w:t>
      </w:r>
      <w:r>
        <w:rPr>
          <w:spacing w:val="66"/>
        </w:rPr>
        <w:t xml:space="preserve"> </w:t>
      </w:r>
      <w:r>
        <w:t>и</w:t>
      </w:r>
      <w:r>
        <w:rPr>
          <w:spacing w:val="71"/>
        </w:rPr>
        <w:t xml:space="preserve"> </w:t>
      </w:r>
      <w:r>
        <w:t>вклад</w:t>
      </w:r>
      <w:r>
        <w:rPr>
          <w:spacing w:val="68"/>
        </w:rPr>
        <w:t xml:space="preserve"> </w:t>
      </w:r>
      <w:r>
        <w:t>каждого</w:t>
      </w:r>
      <w:r>
        <w:rPr>
          <w:spacing w:val="71"/>
        </w:rPr>
        <w:t xml:space="preserve"> </w:t>
      </w:r>
      <w:r>
        <w:t>члена</w:t>
      </w:r>
      <w:r>
        <w:rPr>
          <w:spacing w:val="68"/>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представлению</w:t>
      </w:r>
      <w:r>
        <w:rPr>
          <w:spacing w:val="-4"/>
        </w:rPr>
        <w:t xml:space="preserve"> </w:t>
      </w:r>
      <w:r>
        <w:t>отчета</w:t>
      </w:r>
      <w:r>
        <w:rPr>
          <w:spacing w:val="-3"/>
        </w:rPr>
        <w:t xml:space="preserve"> </w:t>
      </w:r>
      <w:r>
        <w:t>перед группой.</w:t>
      </w:r>
    </w:p>
    <w:p w:rsidR="00445417" w:rsidRDefault="00DD4AEC">
      <w:pPr>
        <w:pStyle w:val="a3"/>
        <w:spacing w:before="8" w:line="242" w:lineRule="auto"/>
        <w:ind w:right="1073"/>
      </w:pPr>
      <w:r>
        <w:t>У обучающегося будут сформированы следующие умения самоорганизации как</w:t>
      </w:r>
      <w:r>
        <w:rPr>
          <w:spacing w:val="1"/>
        </w:rPr>
        <w:t xml:space="preserve"> </w:t>
      </w:r>
      <w:r>
        <w:t>часть</w:t>
      </w:r>
      <w:r>
        <w:rPr>
          <w:spacing w:val="13"/>
        </w:rPr>
        <w:t xml:space="preserve"> </w:t>
      </w:r>
      <w:r>
        <w:t>универсальных</w:t>
      </w:r>
      <w:r>
        <w:rPr>
          <w:spacing w:val="-6"/>
        </w:rPr>
        <w:t xml:space="preserve"> </w:t>
      </w:r>
      <w:r>
        <w:t>регулятивных</w:t>
      </w:r>
      <w:r>
        <w:rPr>
          <w:spacing w:val="3"/>
        </w:rPr>
        <w:t xml:space="preserve"> </w:t>
      </w:r>
      <w:r>
        <w:t>учебных</w:t>
      </w:r>
      <w:r>
        <w:rPr>
          <w:spacing w:val="-7"/>
        </w:rPr>
        <w:t xml:space="preserve"> </w:t>
      </w:r>
      <w:r>
        <w:t>действий:</w:t>
      </w:r>
    </w:p>
    <w:p w:rsidR="00445417" w:rsidRDefault="00DD4AEC">
      <w:pPr>
        <w:pStyle w:val="a3"/>
        <w:ind w:right="1067"/>
      </w:pPr>
      <w:r>
        <w:t>ставить       перед       собой        среднесрочные       и       долгосрочные       цели</w:t>
      </w:r>
      <w:r>
        <w:rPr>
          <w:spacing w:val="1"/>
        </w:rPr>
        <w:t xml:space="preserve"> </w:t>
      </w:r>
      <w:r>
        <w:t>по самосовершенствованию, в том числе в части творческих, исполнительских навыков</w:t>
      </w:r>
      <w:r>
        <w:rPr>
          <w:spacing w:val="1"/>
        </w:rPr>
        <w:t xml:space="preserve"> </w:t>
      </w:r>
      <w:r>
        <w:t>и</w:t>
      </w:r>
      <w:r>
        <w:rPr>
          <w:spacing w:val="3"/>
        </w:rPr>
        <w:t xml:space="preserve"> </w:t>
      </w:r>
      <w:r>
        <w:t>способностей,</w:t>
      </w:r>
      <w:r>
        <w:rPr>
          <w:spacing w:val="1"/>
        </w:rPr>
        <w:t xml:space="preserve"> </w:t>
      </w:r>
      <w:r>
        <w:t>настойчиво</w:t>
      </w:r>
      <w:r>
        <w:rPr>
          <w:spacing w:val="3"/>
        </w:rPr>
        <w:t xml:space="preserve"> </w:t>
      </w:r>
      <w:r>
        <w:t>продвигаться</w:t>
      </w:r>
      <w:r>
        <w:rPr>
          <w:spacing w:val="3"/>
        </w:rPr>
        <w:t xml:space="preserve"> </w:t>
      </w:r>
      <w:r>
        <w:t>к</w:t>
      </w:r>
      <w:r>
        <w:rPr>
          <w:spacing w:val="-9"/>
        </w:rPr>
        <w:t xml:space="preserve"> </w:t>
      </w:r>
      <w:r>
        <w:t>поставленной цели;</w:t>
      </w:r>
    </w:p>
    <w:p w:rsidR="00445417" w:rsidRDefault="00DD4AEC">
      <w:pPr>
        <w:pStyle w:val="a3"/>
        <w:spacing w:line="237" w:lineRule="auto"/>
        <w:ind w:right="1070"/>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2"/>
        </w:rPr>
        <w:t xml:space="preserve"> </w:t>
      </w:r>
      <w:r>
        <w:t>характера;</w:t>
      </w:r>
    </w:p>
    <w:p w:rsidR="00445417" w:rsidRDefault="00DD4AEC">
      <w:pPr>
        <w:pStyle w:val="a3"/>
        <w:spacing w:line="237" w:lineRule="auto"/>
        <w:ind w:right="1059"/>
      </w:pPr>
      <w:r>
        <w:t>самостоятельно</w:t>
      </w:r>
      <w:r>
        <w:rPr>
          <w:spacing w:val="60"/>
        </w:rPr>
        <w:t xml:space="preserve"> </w:t>
      </w:r>
      <w:r>
        <w:t>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57"/>
        </w:rPr>
        <w:t xml:space="preserve"> </w:t>
      </w:r>
      <w:r>
        <w:t>в</w:t>
      </w:r>
      <w:r>
        <w:rPr>
          <w:spacing w:val="3"/>
        </w:rPr>
        <w:t xml:space="preserve"> </w:t>
      </w:r>
      <w:r>
        <w:t>ходе</w:t>
      </w:r>
      <w:r>
        <w:rPr>
          <w:spacing w:val="1"/>
        </w:rPr>
        <w:t xml:space="preserve"> </w:t>
      </w:r>
      <w:r>
        <w:t>его</w:t>
      </w:r>
      <w:r>
        <w:rPr>
          <w:spacing w:val="2"/>
        </w:rPr>
        <w:t xml:space="preserve"> </w:t>
      </w:r>
      <w:r>
        <w:t>реализации;</w:t>
      </w:r>
    </w:p>
    <w:p w:rsidR="00445417" w:rsidRDefault="00DD4AEC">
      <w:pPr>
        <w:pStyle w:val="a3"/>
        <w:spacing w:before="2" w:line="237" w:lineRule="auto"/>
        <w:ind w:right="1063"/>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445417" w:rsidRDefault="00DD4AEC">
      <w:pPr>
        <w:pStyle w:val="a3"/>
        <w:spacing w:before="5" w:line="237" w:lineRule="auto"/>
        <w:ind w:right="1069"/>
      </w:pPr>
      <w:r>
        <w:t>самостоятельно составлять алгоритм решения задачи (или его часть), выбирать</w:t>
      </w:r>
      <w:r>
        <w:rPr>
          <w:spacing w:val="1"/>
        </w:rPr>
        <w:t xml:space="preserve"> </w:t>
      </w:r>
      <w:r>
        <w:t>способ      решения       учебной       задачи       с       учетом       имеющихся       ресурсов</w:t>
      </w:r>
      <w:r>
        <w:rPr>
          <w:spacing w:val="1"/>
        </w:rPr>
        <w:t xml:space="preserve"> </w:t>
      </w:r>
      <w:r>
        <w:t>и</w:t>
      </w:r>
      <w:r>
        <w:rPr>
          <w:spacing w:val="2"/>
        </w:rPr>
        <w:t xml:space="preserve"> </w:t>
      </w:r>
      <w:r>
        <w:t>собственных</w:t>
      </w:r>
      <w:r>
        <w:rPr>
          <w:spacing w:val="-7"/>
        </w:rPr>
        <w:t xml:space="preserve"> </w:t>
      </w:r>
      <w:r>
        <w:t>возможностей,</w:t>
      </w:r>
      <w:r>
        <w:rPr>
          <w:spacing w:val="4"/>
        </w:rPr>
        <w:t xml:space="preserve"> </w:t>
      </w:r>
      <w:r>
        <w:t>аргументировать</w:t>
      </w:r>
      <w:r>
        <w:rPr>
          <w:spacing w:val="-6"/>
        </w:rPr>
        <w:t xml:space="preserve"> </w:t>
      </w:r>
      <w:r>
        <w:t>предлагаемые</w:t>
      </w:r>
      <w:r>
        <w:rPr>
          <w:spacing w:val="-3"/>
        </w:rPr>
        <w:t xml:space="preserve"> </w:t>
      </w:r>
      <w:r>
        <w:t>варианты</w:t>
      </w:r>
      <w:r>
        <w:rPr>
          <w:spacing w:val="-1"/>
        </w:rPr>
        <w:t xml:space="preserve"> </w:t>
      </w:r>
      <w:r>
        <w:t>решений;</w:t>
      </w:r>
    </w:p>
    <w:p w:rsidR="00445417" w:rsidRDefault="00DD4AEC">
      <w:pPr>
        <w:pStyle w:val="a3"/>
        <w:spacing w:before="9" w:line="275" w:lineRule="exact"/>
        <w:ind w:left="1470" w:firstLine="0"/>
      </w:pPr>
      <w:r>
        <w:t>делать</w:t>
      </w:r>
      <w:r>
        <w:rPr>
          <w:spacing w:val="1"/>
        </w:rPr>
        <w:t xml:space="preserve"> </w:t>
      </w:r>
      <w:r>
        <w:t>выбор</w:t>
      </w:r>
      <w:r>
        <w:rPr>
          <w:spacing w:val="-9"/>
        </w:rPr>
        <w:t xml:space="preserve"> </w:t>
      </w:r>
      <w:r>
        <w:t>и</w:t>
      </w:r>
      <w:r>
        <w:rPr>
          <w:spacing w:val="-4"/>
        </w:rPr>
        <w:t xml:space="preserve"> </w:t>
      </w:r>
      <w:r>
        <w:t>брать</w:t>
      </w:r>
      <w:r>
        <w:rPr>
          <w:spacing w:val="2"/>
        </w:rPr>
        <w:t xml:space="preserve"> </w:t>
      </w:r>
      <w:r>
        <w:t>за</w:t>
      </w:r>
      <w:r>
        <w:rPr>
          <w:spacing w:val="-11"/>
        </w:rPr>
        <w:t xml:space="preserve"> </w:t>
      </w:r>
      <w:r>
        <w:t>него</w:t>
      </w:r>
      <w:r>
        <w:rPr>
          <w:spacing w:val="-8"/>
        </w:rPr>
        <w:t xml:space="preserve"> </w:t>
      </w:r>
      <w:r>
        <w:t>ответственность</w:t>
      </w:r>
      <w:r>
        <w:rPr>
          <w:spacing w:val="-3"/>
        </w:rPr>
        <w:t xml:space="preserve"> </w:t>
      </w:r>
      <w:r>
        <w:t>на</w:t>
      </w:r>
      <w:r>
        <w:rPr>
          <w:spacing w:val="-1"/>
        </w:rPr>
        <w:t xml:space="preserve"> </w:t>
      </w:r>
      <w:r>
        <w:t>себя.</w:t>
      </w:r>
    </w:p>
    <w:p w:rsidR="00445417" w:rsidRDefault="00DD4AEC">
      <w:pPr>
        <w:pStyle w:val="a3"/>
        <w:spacing w:before="1" w:line="237" w:lineRule="auto"/>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3"/>
        </w:rPr>
        <w:t xml:space="preserve"> </w:t>
      </w:r>
      <w:r>
        <w:t>как часть</w:t>
      </w:r>
      <w:r>
        <w:rPr>
          <w:spacing w:val="12"/>
        </w:rPr>
        <w:t xml:space="preserve"> </w:t>
      </w:r>
      <w:r>
        <w:t>универсальных</w:t>
      </w:r>
      <w:r>
        <w:rPr>
          <w:spacing w:val="-6"/>
        </w:rPr>
        <w:t xml:space="preserve"> </w:t>
      </w:r>
      <w:r>
        <w:t>регулятивных</w:t>
      </w:r>
      <w:r>
        <w:rPr>
          <w:spacing w:val="-2"/>
        </w:rPr>
        <w:t xml:space="preserve"> </w:t>
      </w:r>
      <w:r>
        <w:t>учебных</w:t>
      </w:r>
      <w:r>
        <w:rPr>
          <w:spacing w:val="-6"/>
        </w:rPr>
        <w:t xml:space="preserve"> </w:t>
      </w:r>
      <w:r>
        <w:t>действий:</w:t>
      </w:r>
    </w:p>
    <w:p w:rsidR="00445417" w:rsidRDefault="00DD4AEC">
      <w:pPr>
        <w:pStyle w:val="a3"/>
        <w:spacing w:before="3" w:line="275" w:lineRule="exact"/>
        <w:ind w:left="1470" w:firstLine="0"/>
      </w:pPr>
      <w:r>
        <w:t>владеть</w:t>
      </w:r>
      <w:r>
        <w:rPr>
          <w:spacing w:val="-7"/>
        </w:rPr>
        <w:t xml:space="preserve"> </w:t>
      </w:r>
      <w:r>
        <w:t>способами</w:t>
      </w:r>
      <w:r>
        <w:rPr>
          <w:spacing w:val="-11"/>
        </w:rPr>
        <w:t xml:space="preserve"> </w:t>
      </w:r>
      <w:r>
        <w:t>самоконтроля,</w:t>
      </w:r>
      <w:r>
        <w:rPr>
          <w:spacing w:val="-1"/>
        </w:rPr>
        <w:t xml:space="preserve"> </w:t>
      </w:r>
      <w:r>
        <w:t>самомотивации</w:t>
      </w:r>
      <w:r>
        <w:rPr>
          <w:spacing w:val="-6"/>
        </w:rPr>
        <w:t xml:space="preserve"> </w:t>
      </w:r>
      <w:r>
        <w:t>и</w:t>
      </w:r>
      <w:r>
        <w:rPr>
          <w:spacing w:val="-11"/>
        </w:rPr>
        <w:t xml:space="preserve"> </w:t>
      </w:r>
      <w:r>
        <w:t>рефлексии;</w:t>
      </w:r>
    </w:p>
    <w:p w:rsidR="00445417" w:rsidRDefault="00DD4AEC">
      <w:pPr>
        <w:pStyle w:val="a3"/>
        <w:spacing w:line="242" w:lineRule="auto"/>
        <w:ind w:left="1470" w:right="1078" w:firstLine="0"/>
      </w:pPr>
      <w:r>
        <w:t>давать адекватную оценку учебной ситуации и предлагать план ее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6"/>
        </w:rPr>
        <w:t xml:space="preserve"> </w:t>
      </w:r>
      <w:r>
        <w:t>могут</w:t>
      </w:r>
      <w:r>
        <w:rPr>
          <w:spacing w:val="6"/>
        </w:rPr>
        <w:t xml:space="preserve"> </w:t>
      </w:r>
      <w:r>
        <w:t>возникнуть</w:t>
      </w:r>
      <w:r>
        <w:rPr>
          <w:spacing w:val="13"/>
        </w:rPr>
        <w:t xml:space="preserve"> </w:t>
      </w:r>
      <w:r>
        <w:t>при</w:t>
      </w:r>
      <w:r>
        <w:rPr>
          <w:spacing w:val="7"/>
        </w:rPr>
        <w:t xml:space="preserve"> </w:t>
      </w:r>
      <w:r>
        <w:t>решении</w:t>
      </w:r>
      <w:r>
        <w:rPr>
          <w:spacing w:val="8"/>
        </w:rPr>
        <w:t xml:space="preserve"> </w:t>
      </w:r>
      <w:r>
        <w:t>учебной</w:t>
      </w:r>
      <w:r>
        <w:rPr>
          <w:spacing w:val="7"/>
        </w:rPr>
        <w:t xml:space="preserve"> </w:t>
      </w:r>
      <w:r>
        <w:t>задачи,</w:t>
      </w:r>
    </w:p>
    <w:p w:rsidR="00445417" w:rsidRDefault="00DD4AEC">
      <w:pPr>
        <w:pStyle w:val="a3"/>
        <w:spacing w:line="271" w:lineRule="exact"/>
        <w:ind w:firstLine="0"/>
      </w:pPr>
      <w:r>
        <w:t>и</w:t>
      </w:r>
      <w:r>
        <w:rPr>
          <w:spacing w:val="1"/>
        </w:rPr>
        <w:t xml:space="preserve"> </w:t>
      </w:r>
      <w:r>
        <w:t>адаптировать</w:t>
      </w:r>
      <w:r>
        <w:rPr>
          <w:spacing w:val="-1"/>
        </w:rPr>
        <w:t xml:space="preserve"> </w:t>
      </w:r>
      <w:r>
        <w:t>решение</w:t>
      </w:r>
      <w:r>
        <w:rPr>
          <w:spacing w:val="-8"/>
        </w:rPr>
        <w:t xml:space="preserve"> </w:t>
      </w:r>
      <w:r>
        <w:t>к</w:t>
      </w:r>
      <w:r>
        <w:rPr>
          <w:spacing w:val="-5"/>
        </w:rPr>
        <w:t xml:space="preserve"> </w:t>
      </w:r>
      <w:r>
        <w:t>меняющимся</w:t>
      </w:r>
      <w:r>
        <w:rPr>
          <w:spacing w:val="-13"/>
        </w:rPr>
        <w:t xml:space="preserve"> </w:t>
      </w:r>
      <w:r>
        <w:t>обстоятельствам;</w:t>
      </w:r>
    </w:p>
    <w:p w:rsidR="00445417" w:rsidRDefault="00DD4AEC">
      <w:pPr>
        <w:pStyle w:val="a3"/>
        <w:spacing w:before="4" w:line="237" w:lineRule="auto"/>
        <w:ind w:right="1055"/>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 и уметь предупреждать их, давать оценку приобретенному</w:t>
      </w:r>
      <w:r>
        <w:rPr>
          <w:spacing w:val="1"/>
        </w:rPr>
        <w:t xml:space="preserve"> </w:t>
      </w:r>
      <w:r>
        <w:t>опыту;</w:t>
      </w:r>
    </w:p>
    <w:p w:rsidR="00445417" w:rsidRDefault="00DD4AEC">
      <w:pPr>
        <w:pStyle w:val="a3"/>
        <w:spacing w:before="4"/>
        <w:ind w:right="1063"/>
      </w:pPr>
      <w:r>
        <w:t>использовать музыку для улучшения самочувствия, сознательного 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1"/>
        </w:rPr>
        <w:t xml:space="preserve"> </w:t>
      </w:r>
      <w:r>
        <w:t>состояния</w:t>
      </w:r>
      <w:r>
        <w:rPr>
          <w:spacing w:val="1"/>
        </w:rPr>
        <w:t xml:space="preserve"> </w:t>
      </w:r>
      <w:r>
        <w:t>активности</w:t>
      </w:r>
      <w:r>
        <w:rPr>
          <w:spacing w:val="-1"/>
        </w:rPr>
        <w:t xml:space="preserve"> </w:t>
      </w:r>
      <w:r>
        <w:t>(бодрости),</w:t>
      </w:r>
      <w:r>
        <w:rPr>
          <w:spacing w:val="-4"/>
        </w:rPr>
        <w:t xml:space="preserve"> </w:t>
      </w:r>
      <w:r>
        <w:t>отдыха (релаксации),</w:t>
      </w:r>
      <w:r>
        <w:rPr>
          <w:spacing w:val="10"/>
        </w:rPr>
        <w:t xml:space="preserve"> </w:t>
      </w:r>
      <w:r>
        <w:t>концентрации</w:t>
      </w:r>
      <w:r>
        <w:rPr>
          <w:spacing w:val="-5"/>
        </w:rPr>
        <w:t xml:space="preserve"> </w:t>
      </w:r>
      <w:r>
        <w:t>внимания.</w:t>
      </w:r>
    </w:p>
    <w:p w:rsidR="00445417" w:rsidRDefault="00DD4AEC">
      <w:pPr>
        <w:pStyle w:val="a3"/>
        <w:spacing w:line="237" w:lineRule="auto"/>
        <w:ind w:right="106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2"/>
        </w:rPr>
        <w:t xml:space="preserve"> </w:t>
      </w:r>
      <w:r>
        <w:t>как часть</w:t>
      </w:r>
      <w:r>
        <w:rPr>
          <w:spacing w:val="7"/>
        </w:rPr>
        <w:t xml:space="preserve"> </w:t>
      </w:r>
      <w:r>
        <w:t>универсальных</w:t>
      </w:r>
      <w:r>
        <w:rPr>
          <w:spacing w:val="-6"/>
        </w:rPr>
        <w:t xml:space="preserve"> </w:t>
      </w:r>
      <w:r>
        <w:t>регулятивных</w:t>
      </w:r>
      <w:r>
        <w:rPr>
          <w:spacing w:val="3"/>
        </w:rPr>
        <w:t xml:space="preserve"> </w:t>
      </w:r>
      <w:r>
        <w:t>учебных</w:t>
      </w:r>
      <w:r>
        <w:rPr>
          <w:spacing w:val="-7"/>
        </w:rPr>
        <w:t xml:space="preserve"> </w:t>
      </w:r>
      <w:r>
        <w:t>действий:</w:t>
      </w:r>
    </w:p>
    <w:p w:rsidR="00445417" w:rsidRDefault="00DD4AEC">
      <w:pPr>
        <w:pStyle w:val="a3"/>
        <w:spacing w:before="3"/>
        <w:ind w:right="1066"/>
      </w:pPr>
      <w:r>
        <w:t>чувствовать, понимать эмоциональное состояние самого себя и других людей,</w:t>
      </w:r>
      <w:r>
        <w:rPr>
          <w:spacing w:val="1"/>
        </w:rPr>
        <w:t xml:space="preserve"> </w:t>
      </w:r>
      <w:r>
        <w:t>использовать</w:t>
      </w:r>
      <w:r>
        <w:rPr>
          <w:spacing w:val="1"/>
        </w:rPr>
        <w:t xml:space="preserve"> </w:t>
      </w:r>
      <w:r>
        <w:t>возможности</w:t>
      </w:r>
      <w:r>
        <w:rPr>
          <w:spacing w:val="1"/>
        </w:rPr>
        <w:t xml:space="preserve"> </w:t>
      </w:r>
      <w:r>
        <w:t>музыкального</w:t>
      </w:r>
      <w:r>
        <w:rPr>
          <w:spacing w:val="1"/>
        </w:rPr>
        <w:t xml:space="preserve"> </w:t>
      </w:r>
      <w:r>
        <w:t>искусства</w:t>
      </w:r>
      <w:r>
        <w:rPr>
          <w:spacing w:val="1"/>
        </w:rPr>
        <w:t xml:space="preserve"> </w:t>
      </w:r>
      <w:r>
        <w:t>для</w:t>
      </w:r>
      <w:r>
        <w:rPr>
          <w:spacing w:val="1"/>
        </w:rPr>
        <w:t xml:space="preserve"> </w:t>
      </w:r>
      <w:r>
        <w:t>расширения</w:t>
      </w:r>
      <w:r>
        <w:rPr>
          <w:spacing w:val="61"/>
        </w:rPr>
        <w:t xml:space="preserve"> </w:t>
      </w:r>
      <w:r>
        <w:t>своих</w:t>
      </w:r>
      <w:r>
        <w:rPr>
          <w:spacing w:val="1"/>
        </w:rPr>
        <w:t xml:space="preserve"> </w:t>
      </w:r>
      <w:r>
        <w:t>компетенций</w:t>
      </w:r>
      <w:r>
        <w:rPr>
          <w:spacing w:val="-5"/>
        </w:rPr>
        <w:t xml:space="preserve"> </w:t>
      </w:r>
      <w:r>
        <w:t>в</w:t>
      </w:r>
      <w:r>
        <w:rPr>
          <w:spacing w:val="9"/>
        </w:rPr>
        <w:t xml:space="preserve"> </w:t>
      </w:r>
      <w:r>
        <w:t>данной</w:t>
      </w:r>
      <w:r>
        <w:rPr>
          <w:spacing w:val="8"/>
        </w:rPr>
        <w:t xml:space="preserve"> </w:t>
      </w:r>
      <w:r>
        <w:t>сфере;</w:t>
      </w:r>
    </w:p>
    <w:p w:rsidR="00445417" w:rsidRDefault="00DD4AEC">
      <w:pPr>
        <w:pStyle w:val="a3"/>
        <w:spacing w:before="8" w:line="242" w:lineRule="auto"/>
        <w:ind w:right="1071"/>
      </w:pPr>
      <w:r>
        <w:t>развивать способность управлять собственными эмоциями и эмоциями других</w:t>
      </w:r>
      <w:r>
        <w:rPr>
          <w:spacing w:val="1"/>
        </w:rPr>
        <w:t xml:space="preserve"> </w:t>
      </w:r>
      <w:r>
        <w:t>как</w:t>
      </w:r>
      <w:r>
        <w:rPr>
          <w:spacing w:val="-7"/>
        </w:rPr>
        <w:t xml:space="preserve"> </w:t>
      </w:r>
      <w:r>
        <w:t>в</w:t>
      </w:r>
      <w:r>
        <w:rPr>
          <w:spacing w:val="2"/>
        </w:rPr>
        <w:t xml:space="preserve"> </w:t>
      </w:r>
      <w:r>
        <w:t>повседневной</w:t>
      </w:r>
      <w:r>
        <w:rPr>
          <w:spacing w:val="-7"/>
        </w:rPr>
        <w:t xml:space="preserve"> </w:t>
      </w:r>
      <w:r>
        <w:t>жизни,</w:t>
      </w:r>
      <w:r>
        <w:rPr>
          <w:spacing w:val="-2"/>
        </w:rPr>
        <w:t xml:space="preserve"> </w:t>
      </w:r>
      <w:r>
        <w:t>так</w:t>
      </w:r>
      <w:r>
        <w:rPr>
          <w:spacing w:val="-6"/>
        </w:rPr>
        <w:t xml:space="preserve"> </w:t>
      </w:r>
      <w:r>
        <w:t>и</w:t>
      </w:r>
      <w:r>
        <w:rPr>
          <w:spacing w:val="-9"/>
        </w:rPr>
        <w:t xml:space="preserve"> </w:t>
      </w:r>
      <w:r>
        <w:t>в</w:t>
      </w:r>
      <w:r>
        <w:rPr>
          <w:spacing w:val="1"/>
        </w:rPr>
        <w:t xml:space="preserve"> </w:t>
      </w:r>
      <w:r>
        <w:t>ситуациях</w:t>
      </w:r>
      <w:r>
        <w:rPr>
          <w:spacing w:val="-9"/>
        </w:rPr>
        <w:t xml:space="preserve"> </w:t>
      </w:r>
      <w:r>
        <w:t>музыкально-опосредованного общения;</w:t>
      </w:r>
    </w:p>
    <w:p w:rsidR="00445417" w:rsidRDefault="00DD4AEC">
      <w:pPr>
        <w:pStyle w:val="a3"/>
        <w:spacing w:line="267" w:lineRule="exact"/>
        <w:ind w:left="1470" w:firstLine="0"/>
      </w:pPr>
      <w:r>
        <w:t>выявлять</w:t>
      </w:r>
      <w:r>
        <w:rPr>
          <w:spacing w:val="-5"/>
        </w:rPr>
        <w:t xml:space="preserve"> </w:t>
      </w:r>
      <w:r>
        <w:t>и</w:t>
      </w:r>
      <w:r>
        <w:rPr>
          <w:spacing w:val="-11"/>
        </w:rPr>
        <w:t xml:space="preserve"> </w:t>
      </w:r>
      <w:r>
        <w:t>анализировать</w:t>
      </w:r>
      <w:r>
        <w:rPr>
          <w:spacing w:val="-3"/>
        </w:rPr>
        <w:t xml:space="preserve"> </w:t>
      </w:r>
      <w:r>
        <w:t>причины</w:t>
      </w:r>
      <w:r>
        <w:rPr>
          <w:spacing w:val="-3"/>
        </w:rPr>
        <w:t xml:space="preserve"> </w:t>
      </w:r>
      <w:r>
        <w:t>эмоций;</w:t>
      </w:r>
    </w:p>
    <w:p w:rsidR="00445417" w:rsidRDefault="00DD4AEC">
      <w:pPr>
        <w:pStyle w:val="a3"/>
        <w:spacing w:line="237" w:lineRule="auto"/>
        <w:ind w:right="1053"/>
      </w:pPr>
      <w:r>
        <w:t>понимать мотивы и намерения другого человека, анализируя коммуникативно-</w:t>
      </w:r>
      <w:r>
        <w:rPr>
          <w:spacing w:val="1"/>
        </w:rPr>
        <w:t xml:space="preserve"> </w:t>
      </w:r>
      <w:r>
        <w:t>интонационную</w:t>
      </w:r>
      <w:r>
        <w:rPr>
          <w:spacing w:val="2"/>
        </w:rPr>
        <w:t xml:space="preserve"> </w:t>
      </w:r>
      <w:r>
        <w:t>ситуацию;</w:t>
      </w:r>
    </w:p>
    <w:p w:rsidR="00445417" w:rsidRDefault="00DD4AEC">
      <w:pPr>
        <w:pStyle w:val="a3"/>
        <w:spacing w:before="7" w:line="275" w:lineRule="exact"/>
        <w:ind w:left="1470" w:firstLine="0"/>
      </w:pPr>
      <w:r>
        <w:t>регулировать</w:t>
      </w:r>
      <w:r>
        <w:rPr>
          <w:spacing w:val="-9"/>
        </w:rPr>
        <w:t xml:space="preserve"> </w:t>
      </w:r>
      <w:r>
        <w:t>способ</w:t>
      </w:r>
      <w:r>
        <w:rPr>
          <w:spacing w:val="-8"/>
        </w:rPr>
        <w:t xml:space="preserve"> </w:t>
      </w:r>
      <w:r>
        <w:t>выражения</w:t>
      </w:r>
      <w:r>
        <w:rPr>
          <w:spacing w:val="-5"/>
        </w:rPr>
        <w:t xml:space="preserve"> </w:t>
      </w:r>
      <w:r>
        <w:t>собственных</w:t>
      </w:r>
      <w:r>
        <w:rPr>
          <w:spacing w:val="-9"/>
        </w:rPr>
        <w:t xml:space="preserve"> </w:t>
      </w:r>
      <w:r>
        <w:t>эмоций.</w:t>
      </w:r>
    </w:p>
    <w:p w:rsidR="00445417" w:rsidRDefault="00DD4AEC">
      <w:pPr>
        <w:pStyle w:val="a3"/>
        <w:spacing w:line="242" w:lineRule="auto"/>
        <w:ind w:right="105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принимать</w:t>
      </w:r>
      <w:r>
        <w:rPr>
          <w:spacing w:val="1"/>
        </w:rPr>
        <w:t xml:space="preserve"> </w:t>
      </w:r>
      <w:r>
        <w:t>себя</w:t>
      </w:r>
      <w:r>
        <w:rPr>
          <w:spacing w:val="1"/>
        </w:rPr>
        <w:t xml:space="preserve"> </w:t>
      </w:r>
      <w:r>
        <w:t>и</w:t>
      </w:r>
      <w:r>
        <w:rPr>
          <w:spacing w:val="-57"/>
        </w:rPr>
        <w:t xml:space="preserve"> </w:t>
      </w:r>
      <w:r>
        <w:t>других</w:t>
      </w:r>
      <w:r>
        <w:rPr>
          <w:spacing w:val="-7"/>
        </w:rPr>
        <w:t xml:space="preserve"> </w:t>
      </w:r>
      <w:r>
        <w:t>как</w:t>
      </w:r>
      <w:r>
        <w:rPr>
          <w:spacing w:val="-1"/>
        </w:rPr>
        <w:t xml:space="preserve"> </w:t>
      </w:r>
      <w:r>
        <w:t>часть</w:t>
      </w:r>
      <w:r>
        <w:rPr>
          <w:spacing w:val="19"/>
        </w:rPr>
        <w:t xml:space="preserve"> </w:t>
      </w:r>
      <w:r>
        <w:t>универсальных</w:t>
      </w:r>
      <w:r>
        <w:rPr>
          <w:spacing w:val="-7"/>
        </w:rPr>
        <w:t xml:space="preserve"> </w:t>
      </w:r>
      <w:r>
        <w:t>регулятивных</w:t>
      </w:r>
      <w:r>
        <w:rPr>
          <w:spacing w:val="-1"/>
        </w:rPr>
        <w:t xml:space="preserve"> </w:t>
      </w:r>
      <w:r>
        <w:t>учебных</w:t>
      </w:r>
      <w:r>
        <w:rPr>
          <w:spacing w:val="-8"/>
        </w:rPr>
        <w:t xml:space="preserve"> </w:t>
      </w:r>
      <w:r>
        <w:t>действий:</w:t>
      </w:r>
    </w:p>
    <w:p w:rsidR="00445417" w:rsidRDefault="00DD4AEC">
      <w:pPr>
        <w:pStyle w:val="a3"/>
        <w:spacing w:line="242" w:lineRule="auto"/>
        <w:ind w:right="1065"/>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4"/>
        </w:rPr>
        <w:t xml:space="preserve"> </w:t>
      </w:r>
      <w:r>
        <w:t>предпочтениям</w:t>
      </w:r>
      <w:r>
        <w:rPr>
          <w:spacing w:val="5"/>
        </w:rPr>
        <w:t xml:space="preserve"> </w:t>
      </w:r>
      <w:r>
        <w:t>и</w:t>
      </w:r>
      <w:r>
        <w:rPr>
          <w:spacing w:val="-7"/>
        </w:rPr>
        <w:t xml:space="preserve"> </w:t>
      </w:r>
      <w:r>
        <w:t>вкусам;</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tabs>
          <w:tab w:val="left" w:pos="5398"/>
          <w:tab w:val="left" w:pos="6882"/>
        </w:tabs>
        <w:spacing w:before="180" w:line="242" w:lineRule="auto"/>
        <w:ind w:right="1323"/>
        <w:jc w:val="left"/>
      </w:pPr>
      <w:r>
        <w:t xml:space="preserve">признавать  </w:t>
      </w:r>
      <w:r>
        <w:rPr>
          <w:spacing w:val="12"/>
        </w:rPr>
        <w:t xml:space="preserve"> </w:t>
      </w:r>
      <w:r>
        <w:t xml:space="preserve">свое  </w:t>
      </w:r>
      <w:r>
        <w:rPr>
          <w:spacing w:val="14"/>
        </w:rPr>
        <w:t xml:space="preserve"> </w:t>
      </w:r>
      <w:r>
        <w:t xml:space="preserve">и  </w:t>
      </w:r>
      <w:r>
        <w:rPr>
          <w:spacing w:val="11"/>
        </w:rPr>
        <w:t xml:space="preserve"> </w:t>
      </w:r>
      <w:r>
        <w:t xml:space="preserve">чужое  </w:t>
      </w:r>
      <w:r>
        <w:rPr>
          <w:spacing w:val="13"/>
        </w:rPr>
        <w:t xml:space="preserve"> </w:t>
      </w:r>
      <w:r>
        <w:t>право</w:t>
      </w:r>
      <w:r>
        <w:tab/>
        <w:t xml:space="preserve">на  </w:t>
      </w:r>
      <w:r>
        <w:rPr>
          <w:spacing w:val="4"/>
        </w:rPr>
        <w:t xml:space="preserve"> </w:t>
      </w:r>
      <w:r>
        <w:t>ошибку,</w:t>
      </w:r>
      <w:r>
        <w:tab/>
        <w:t>при</w:t>
      </w:r>
      <w:r>
        <w:rPr>
          <w:spacing w:val="9"/>
        </w:rPr>
        <w:t xml:space="preserve"> </w:t>
      </w:r>
      <w:r>
        <w:t>обнаружении</w:t>
      </w:r>
      <w:r>
        <w:rPr>
          <w:spacing w:val="9"/>
        </w:rPr>
        <w:t xml:space="preserve"> </w:t>
      </w:r>
      <w:r>
        <w:t>ошибки</w:t>
      </w:r>
      <w:r>
        <w:rPr>
          <w:spacing w:val="-57"/>
        </w:rPr>
        <w:t xml:space="preserve"> </w:t>
      </w:r>
      <w:r>
        <w:t>фокусироваться</w:t>
      </w:r>
      <w:r>
        <w:rPr>
          <w:spacing w:val="-8"/>
        </w:rPr>
        <w:t xml:space="preserve"> </w:t>
      </w:r>
      <w:r>
        <w:t>не</w:t>
      </w:r>
      <w:r>
        <w:rPr>
          <w:spacing w:val="-1"/>
        </w:rPr>
        <w:t xml:space="preserve"> </w:t>
      </w:r>
      <w:r>
        <w:t>на</w:t>
      </w:r>
      <w:r>
        <w:rPr>
          <w:spacing w:val="-11"/>
        </w:rPr>
        <w:t xml:space="preserve"> </w:t>
      </w:r>
      <w:r>
        <w:t>ней</w:t>
      </w:r>
      <w:r>
        <w:rPr>
          <w:spacing w:val="2"/>
        </w:rPr>
        <w:t xml:space="preserve"> </w:t>
      </w:r>
      <w:r>
        <w:t>самой,</w:t>
      </w:r>
      <w:r>
        <w:rPr>
          <w:spacing w:val="3"/>
        </w:rPr>
        <w:t xml:space="preserve"> </w:t>
      </w:r>
      <w:r>
        <w:t>а</w:t>
      </w:r>
      <w:r>
        <w:rPr>
          <w:spacing w:val="-11"/>
        </w:rPr>
        <w:t xml:space="preserve"> </w:t>
      </w:r>
      <w:r>
        <w:t>на</w:t>
      </w:r>
      <w:r>
        <w:rPr>
          <w:spacing w:val="-5"/>
        </w:rPr>
        <w:t xml:space="preserve"> </w:t>
      </w:r>
      <w:r>
        <w:t>способе</w:t>
      </w:r>
      <w:r>
        <w:rPr>
          <w:spacing w:val="-1"/>
        </w:rPr>
        <w:t xml:space="preserve"> </w:t>
      </w:r>
      <w:r>
        <w:t>улучшения</w:t>
      </w:r>
      <w:r>
        <w:rPr>
          <w:spacing w:val="-1"/>
        </w:rPr>
        <w:t xml:space="preserve"> </w:t>
      </w:r>
      <w:r>
        <w:t>результатов деятельности;</w:t>
      </w:r>
    </w:p>
    <w:p w:rsidR="00445417" w:rsidRDefault="00DD4AEC">
      <w:pPr>
        <w:pStyle w:val="a3"/>
        <w:spacing w:line="242" w:lineRule="auto"/>
        <w:ind w:left="1470" w:right="5536" w:firstLine="0"/>
        <w:jc w:val="left"/>
      </w:pPr>
      <w:r>
        <w:t>принимать</w:t>
      </w:r>
      <w:r>
        <w:rPr>
          <w:spacing w:val="-4"/>
        </w:rPr>
        <w:t xml:space="preserve"> </w:t>
      </w:r>
      <w:r>
        <w:t>себя</w:t>
      </w:r>
      <w:r>
        <w:rPr>
          <w:spacing w:val="-4"/>
        </w:rPr>
        <w:t xml:space="preserve"> </w:t>
      </w:r>
      <w:r>
        <w:t>и</w:t>
      </w:r>
      <w:r>
        <w:rPr>
          <w:spacing w:val="-4"/>
        </w:rPr>
        <w:t xml:space="preserve"> </w:t>
      </w:r>
      <w:r>
        <w:t>других,</w:t>
      </w:r>
      <w:r>
        <w:rPr>
          <w:spacing w:val="-2"/>
        </w:rPr>
        <w:t xml:space="preserve"> </w:t>
      </w:r>
      <w:r>
        <w:t>не</w:t>
      </w:r>
      <w:r>
        <w:rPr>
          <w:spacing w:val="-5"/>
        </w:rPr>
        <w:t xml:space="preserve"> </w:t>
      </w:r>
      <w:r>
        <w:t>осуждая;</w:t>
      </w:r>
      <w:r>
        <w:rPr>
          <w:spacing w:val="-57"/>
        </w:rPr>
        <w:t xml:space="preserve"> </w:t>
      </w:r>
      <w:r>
        <w:t>проявлять</w:t>
      </w:r>
      <w:r>
        <w:rPr>
          <w:spacing w:val="-11"/>
        </w:rPr>
        <w:t xml:space="preserve"> </w:t>
      </w:r>
      <w:r>
        <w:t>открытость;</w:t>
      </w:r>
    </w:p>
    <w:p w:rsidR="00445417" w:rsidRDefault="00DD4AEC">
      <w:pPr>
        <w:pStyle w:val="a3"/>
        <w:spacing w:line="270" w:lineRule="exact"/>
        <w:ind w:left="1470" w:firstLine="0"/>
        <w:jc w:val="left"/>
      </w:pPr>
      <w:r>
        <w:rPr>
          <w:spacing w:val="-1"/>
        </w:rPr>
        <w:t>осознавать невозможность</w:t>
      </w:r>
      <w:r>
        <w:rPr>
          <w:spacing w:val="-4"/>
        </w:rPr>
        <w:t xml:space="preserve"> </w:t>
      </w:r>
      <w:r>
        <w:t>контролировать</w:t>
      </w:r>
      <w:r>
        <w:rPr>
          <w:spacing w:val="-6"/>
        </w:rPr>
        <w:t xml:space="preserve"> </w:t>
      </w:r>
      <w:r>
        <w:t>все</w:t>
      </w:r>
      <w:r>
        <w:rPr>
          <w:spacing w:val="-13"/>
        </w:rPr>
        <w:t xml:space="preserve"> </w:t>
      </w:r>
      <w:r>
        <w:t>вокруг.</w:t>
      </w:r>
    </w:p>
    <w:p w:rsidR="00445417" w:rsidRDefault="00DD4AEC">
      <w:pPr>
        <w:pStyle w:val="a3"/>
        <w:ind w:right="1063"/>
      </w:pPr>
      <w:r>
        <w:t>Овладение</w:t>
      </w:r>
      <w:r>
        <w:rPr>
          <w:spacing w:val="1"/>
        </w:rPr>
        <w:t xml:space="preserve"> </w:t>
      </w:r>
      <w:r>
        <w:t>системой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2"/>
        </w:rPr>
        <w:t xml:space="preserve"> </w:t>
      </w:r>
      <w:r>
        <w:t>поведения,</w:t>
      </w:r>
      <w:r>
        <w:rPr>
          <w:spacing w:val="5"/>
        </w:rPr>
        <w:t xml:space="preserve"> </w:t>
      </w:r>
      <w:r>
        <w:t>эмоционального</w:t>
      </w:r>
      <w:r>
        <w:rPr>
          <w:spacing w:val="12"/>
        </w:rPr>
        <w:t xml:space="preserve"> </w:t>
      </w:r>
      <w:r>
        <w:t>душевного</w:t>
      </w:r>
      <w:r>
        <w:rPr>
          <w:spacing w:val="7"/>
        </w:rPr>
        <w:t xml:space="preserve"> </w:t>
      </w:r>
      <w:r>
        <w:t>равновесия).</w:t>
      </w:r>
    </w:p>
    <w:p w:rsidR="00445417" w:rsidRDefault="00DD4AEC">
      <w:pPr>
        <w:pStyle w:val="a3"/>
        <w:ind w:right="1077"/>
      </w:pPr>
      <w:r>
        <w:t>Предметные результаты освоения программы по музыке на уровне основного</w:t>
      </w:r>
      <w:r>
        <w:rPr>
          <w:spacing w:val="1"/>
        </w:rPr>
        <w:t xml:space="preserve"> </w:t>
      </w:r>
      <w:r>
        <w:t>общего</w:t>
      </w:r>
      <w:r>
        <w:rPr>
          <w:spacing w:val="-8"/>
        </w:rPr>
        <w:t xml:space="preserve"> </w:t>
      </w:r>
      <w:r>
        <w:t>образования.</w:t>
      </w:r>
    </w:p>
    <w:p w:rsidR="00445417" w:rsidRDefault="00DD4AEC">
      <w:pPr>
        <w:pStyle w:val="a3"/>
        <w:tabs>
          <w:tab w:val="left" w:pos="3578"/>
          <w:tab w:val="left" w:pos="5547"/>
          <w:tab w:val="left" w:pos="7895"/>
        </w:tabs>
        <w:ind w:right="1064"/>
      </w:pPr>
      <w:r>
        <w:t>Предметные</w:t>
      </w:r>
      <w:r>
        <w:tab/>
        <w:t>результаты</w:t>
      </w:r>
      <w:r>
        <w:tab/>
        <w:t>характеризуют</w:t>
      </w:r>
      <w:r>
        <w:tab/>
        <w:t>сформированность</w:t>
      </w:r>
      <w:r>
        <w:rPr>
          <w:spacing w:val="-58"/>
        </w:rPr>
        <w:t xml:space="preserve"> </w:t>
      </w:r>
      <w:r>
        <w:t>у</w:t>
      </w:r>
      <w:r>
        <w:rPr>
          <w:spacing w:val="60"/>
        </w:rPr>
        <w:t xml:space="preserve"> </w:t>
      </w:r>
      <w:r>
        <w:t xml:space="preserve">обучающихся  </w:t>
      </w:r>
      <w:r>
        <w:rPr>
          <w:spacing w:val="1"/>
        </w:rPr>
        <w:t xml:space="preserve"> </w:t>
      </w:r>
      <w:r>
        <w:t>основ   музыкальной    культуры    и    проявляются    в    способности</w:t>
      </w:r>
      <w:r>
        <w:rPr>
          <w:spacing w:val="-57"/>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    во     всех     доступных     формах,     органичном     включении     музыки</w:t>
      </w:r>
      <w:r>
        <w:rPr>
          <w:spacing w:val="1"/>
        </w:rPr>
        <w:t xml:space="preserve"> </w:t>
      </w:r>
      <w:r>
        <w:t>в</w:t>
      </w:r>
      <w:r>
        <w:rPr>
          <w:spacing w:val="3"/>
        </w:rPr>
        <w:t xml:space="preserve"> </w:t>
      </w:r>
      <w:r>
        <w:t>актуальный</w:t>
      </w:r>
      <w:r>
        <w:rPr>
          <w:spacing w:val="9"/>
        </w:rPr>
        <w:t xml:space="preserve"> </w:t>
      </w:r>
      <w:r>
        <w:t>контекст</w:t>
      </w:r>
      <w:r>
        <w:rPr>
          <w:spacing w:val="3"/>
        </w:rPr>
        <w:t xml:space="preserve"> </w:t>
      </w:r>
      <w:r>
        <w:t>своей</w:t>
      </w:r>
      <w:r>
        <w:rPr>
          <w:spacing w:val="-1"/>
        </w:rPr>
        <w:t xml:space="preserve"> </w:t>
      </w:r>
      <w:r>
        <w:t>жизни.</w:t>
      </w:r>
    </w:p>
    <w:p w:rsidR="00445417" w:rsidRDefault="00DD4AEC">
      <w:pPr>
        <w:pStyle w:val="a3"/>
        <w:spacing w:before="2" w:line="242" w:lineRule="auto"/>
        <w:ind w:right="1072"/>
      </w:pPr>
      <w:r>
        <w:t>Обучающиеся,      освоившие       основную       образовательную       программу</w:t>
      </w:r>
      <w:r>
        <w:rPr>
          <w:spacing w:val="1"/>
        </w:rPr>
        <w:t xml:space="preserve"> </w:t>
      </w:r>
      <w:r>
        <w:t>по</w:t>
      </w:r>
      <w:r>
        <w:rPr>
          <w:spacing w:val="1"/>
        </w:rPr>
        <w:t xml:space="preserve"> </w:t>
      </w:r>
      <w:r>
        <w:t>музыке:</w:t>
      </w:r>
    </w:p>
    <w:p w:rsidR="00445417" w:rsidRDefault="00DD4AEC">
      <w:pPr>
        <w:pStyle w:val="a3"/>
        <w:ind w:right="1065"/>
      </w:pPr>
      <w:r>
        <w:t>осознают</w:t>
      </w:r>
      <w:r>
        <w:rPr>
          <w:spacing w:val="1"/>
        </w:rPr>
        <w:t xml:space="preserve"> </w:t>
      </w:r>
      <w:r>
        <w:t>принципы</w:t>
      </w:r>
      <w:r>
        <w:rPr>
          <w:spacing w:val="1"/>
        </w:rPr>
        <w:t xml:space="preserve"> </w:t>
      </w:r>
      <w:r>
        <w:t>универсальности</w:t>
      </w:r>
      <w:r>
        <w:rPr>
          <w:spacing w:val="1"/>
        </w:rPr>
        <w:t xml:space="preserve"> </w:t>
      </w:r>
      <w:r>
        <w:t>и</w:t>
      </w:r>
      <w:r>
        <w:rPr>
          <w:spacing w:val="1"/>
        </w:rPr>
        <w:t xml:space="preserve"> </w:t>
      </w:r>
      <w:r>
        <w:t>всеобщности</w:t>
      </w:r>
      <w:r>
        <w:rPr>
          <w:spacing w:val="1"/>
        </w:rPr>
        <w:t xml:space="preserve"> </w:t>
      </w:r>
      <w:r>
        <w:t>музыки</w:t>
      </w:r>
      <w:r>
        <w:rPr>
          <w:spacing w:val="61"/>
        </w:rPr>
        <w:t xml:space="preserve"> </w:t>
      </w:r>
      <w:r>
        <w:t>как</w:t>
      </w:r>
      <w:r>
        <w:rPr>
          <w:spacing w:val="61"/>
        </w:rPr>
        <w:t xml:space="preserve"> </w:t>
      </w:r>
      <w:r>
        <w:t>вида</w:t>
      </w:r>
      <w:r>
        <w:rPr>
          <w:spacing w:val="1"/>
        </w:rPr>
        <w:t xml:space="preserve"> </w:t>
      </w:r>
      <w:r>
        <w:t>искусства, неразрывную связь музыки и жизни человека, всего человечества, могут</w:t>
      </w:r>
      <w:r>
        <w:rPr>
          <w:spacing w:val="1"/>
        </w:rPr>
        <w:t xml:space="preserve"> </w:t>
      </w:r>
      <w:r>
        <w:t>рассуждать</w:t>
      </w:r>
      <w:r>
        <w:rPr>
          <w:spacing w:val="4"/>
        </w:rPr>
        <w:t xml:space="preserve"> </w:t>
      </w:r>
      <w:r>
        <w:t>на</w:t>
      </w:r>
      <w:r>
        <w:rPr>
          <w:spacing w:val="1"/>
        </w:rPr>
        <w:t xml:space="preserve"> </w:t>
      </w:r>
      <w:r>
        <w:t>эту</w:t>
      </w:r>
      <w:r>
        <w:rPr>
          <w:spacing w:val="-17"/>
        </w:rPr>
        <w:t xml:space="preserve"> </w:t>
      </w:r>
      <w:r>
        <w:t>тему;</w:t>
      </w:r>
    </w:p>
    <w:p w:rsidR="00445417" w:rsidRDefault="00DD4AEC">
      <w:pPr>
        <w:pStyle w:val="a3"/>
        <w:spacing w:line="237" w:lineRule="auto"/>
        <w:ind w:right="1072"/>
      </w:pPr>
      <w:r>
        <w:t>воспринимают      российскую      музыкальную      культуру      как      целостное</w:t>
      </w:r>
      <w:r>
        <w:rPr>
          <w:spacing w:val="1"/>
        </w:rPr>
        <w:t xml:space="preserve"> </w:t>
      </w:r>
      <w:r>
        <w:t>и</w:t>
      </w:r>
      <w:r>
        <w:rPr>
          <w:spacing w:val="3"/>
        </w:rPr>
        <w:t xml:space="preserve"> </w:t>
      </w:r>
      <w:r>
        <w:t>самобытное</w:t>
      </w:r>
      <w:r>
        <w:rPr>
          <w:spacing w:val="-2"/>
        </w:rPr>
        <w:t xml:space="preserve"> </w:t>
      </w:r>
      <w:r>
        <w:t>цивилизационное</w:t>
      </w:r>
      <w:r>
        <w:rPr>
          <w:spacing w:val="3"/>
        </w:rPr>
        <w:t xml:space="preserve"> </w:t>
      </w:r>
      <w:r>
        <w:t>явление;</w:t>
      </w:r>
    </w:p>
    <w:p w:rsidR="00445417" w:rsidRDefault="00DD4AEC">
      <w:pPr>
        <w:pStyle w:val="a3"/>
        <w:spacing w:line="237" w:lineRule="auto"/>
        <w:ind w:right="1068"/>
      </w:pPr>
      <w:r>
        <w:t>знают достижения отечественных мастеров музыкальной культуры, испытывают</w:t>
      </w:r>
      <w:r>
        <w:rPr>
          <w:spacing w:val="-57"/>
        </w:rPr>
        <w:t xml:space="preserve"> </w:t>
      </w:r>
      <w:r>
        <w:t>гордость</w:t>
      </w:r>
      <w:r>
        <w:rPr>
          <w:spacing w:val="-1"/>
        </w:rPr>
        <w:t xml:space="preserve"> </w:t>
      </w:r>
      <w:r>
        <w:t>за</w:t>
      </w:r>
      <w:r>
        <w:rPr>
          <w:spacing w:val="-9"/>
        </w:rPr>
        <w:t xml:space="preserve"> </w:t>
      </w:r>
      <w:r>
        <w:t>них;</w:t>
      </w:r>
    </w:p>
    <w:p w:rsidR="00445417" w:rsidRDefault="00DD4AEC">
      <w:pPr>
        <w:pStyle w:val="a3"/>
        <w:ind w:right="1064"/>
      </w:pPr>
      <w:r>
        <w:t>сознательно стремятся к укреплению и сохранению собственной музыкальной</w:t>
      </w:r>
      <w:r>
        <w:rPr>
          <w:spacing w:val="1"/>
        </w:rPr>
        <w:t xml:space="preserve"> </w:t>
      </w:r>
      <w:r>
        <w:t>идентичности</w:t>
      </w:r>
      <w:r>
        <w:rPr>
          <w:spacing w:val="1"/>
        </w:rPr>
        <w:t xml:space="preserve"> </w:t>
      </w:r>
      <w:r>
        <w:t>(разбираются</w:t>
      </w:r>
      <w:r>
        <w:rPr>
          <w:spacing w:val="1"/>
        </w:rPr>
        <w:t xml:space="preserve"> </w:t>
      </w:r>
      <w:r>
        <w:t>в</w:t>
      </w:r>
      <w:r>
        <w:rPr>
          <w:spacing w:val="1"/>
        </w:rPr>
        <w:t xml:space="preserve"> </w:t>
      </w:r>
      <w:r>
        <w:t>особенностях</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узнают    на    слух    родные    интонации     среди     других,     стремятся    участвовать</w:t>
      </w:r>
      <w:r>
        <w:rPr>
          <w:spacing w:val="1"/>
        </w:rPr>
        <w:t xml:space="preserve"> </w:t>
      </w:r>
      <w:r>
        <w:t>в</w:t>
      </w:r>
      <w:r>
        <w:rPr>
          <w:spacing w:val="60"/>
        </w:rPr>
        <w:t xml:space="preserve"> </w:t>
      </w:r>
      <w:r>
        <w:t>исполнении</w:t>
      </w:r>
      <w:r>
        <w:rPr>
          <w:spacing w:val="60"/>
        </w:rPr>
        <w:t xml:space="preserve"> </w:t>
      </w:r>
      <w:r>
        <w:t>музыки</w:t>
      </w:r>
      <w:r>
        <w:rPr>
          <w:spacing w:val="60"/>
        </w:rPr>
        <w:t xml:space="preserve"> </w:t>
      </w:r>
      <w:r>
        <w:t>своей</w:t>
      </w:r>
      <w:r>
        <w:rPr>
          <w:spacing w:val="60"/>
        </w:rPr>
        <w:t xml:space="preserve"> </w:t>
      </w:r>
      <w:r>
        <w:t>национальной   традиции,   понимают   ответственность</w:t>
      </w:r>
      <w:r>
        <w:rPr>
          <w:spacing w:val="1"/>
        </w:rPr>
        <w:t xml:space="preserve"> </w:t>
      </w:r>
      <w:r>
        <w:t>за</w:t>
      </w:r>
      <w:r>
        <w:rPr>
          <w:spacing w:val="1"/>
        </w:rPr>
        <w:t xml:space="preserve"> </w:t>
      </w:r>
      <w:r>
        <w:t>сохранение</w:t>
      </w:r>
      <w:r>
        <w:rPr>
          <w:spacing w:val="1"/>
        </w:rPr>
        <w:t xml:space="preserve"> </w:t>
      </w:r>
      <w:r>
        <w:t>и</w:t>
      </w:r>
      <w:r>
        <w:rPr>
          <w:spacing w:val="1"/>
        </w:rPr>
        <w:t xml:space="preserve"> </w:t>
      </w:r>
      <w:r>
        <w:t>передачу</w:t>
      </w:r>
      <w:r>
        <w:rPr>
          <w:spacing w:val="1"/>
        </w:rPr>
        <w:t xml:space="preserve"> </w:t>
      </w:r>
      <w:r>
        <w:t>следующим</w:t>
      </w:r>
      <w:r>
        <w:rPr>
          <w:spacing w:val="1"/>
        </w:rPr>
        <w:t xml:space="preserve"> </w:t>
      </w:r>
      <w:r>
        <w:t>поколениям</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p>
    <w:p w:rsidR="00445417" w:rsidRDefault="00DD4AEC">
      <w:pPr>
        <w:pStyle w:val="a3"/>
        <w:ind w:right="1063"/>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1"/>
        </w:rPr>
        <w:t xml:space="preserve"> </w:t>
      </w:r>
      <w:r>
        <w:t>религиозного,</w:t>
      </w:r>
      <w:r>
        <w:rPr>
          <w:spacing w:val="1"/>
        </w:rPr>
        <w:t xml:space="preserve"> </w:t>
      </w:r>
      <w:r>
        <w:t>иных</w:t>
      </w:r>
      <w:r>
        <w:rPr>
          <w:spacing w:val="-7"/>
        </w:rPr>
        <w:t xml:space="preserve"> </w:t>
      </w:r>
      <w:r>
        <w:t>аспектов</w:t>
      </w:r>
      <w:r>
        <w:rPr>
          <w:spacing w:val="-11"/>
        </w:rPr>
        <w:t xml:space="preserve"> </w:t>
      </w:r>
      <w:r>
        <w:t>развития</w:t>
      </w:r>
      <w:r>
        <w:rPr>
          <w:spacing w:val="-12"/>
        </w:rPr>
        <w:t xml:space="preserve"> </w:t>
      </w:r>
      <w:r>
        <w:t>общества.</w:t>
      </w:r>
    </w:p>
    <w:p w:rsidR="00445417" w:rsidRDefault="00DD4AEC">
      <w:pPr>
        <w:pStyle w:val="a3"/>
        <w:spacing w:before="2" w:line="242" w:lineRule="auto"/>
        <w:ind w:left="1470" w:right="1509" w:firstLine="0"/>
      </w:pPr>
      <w:r>
        <w:rPr>
          <w:spacing w:val="-1"/>
        </w:rPr>
        <w:t xml:space="preserve">К концу изучения модуля № 1 «Музыка моего края» </w:t>
      </w:r>
      <w:r>
        <w:t>обучающийся научится:</w:t>
      </w:r>
      <w:r>
        <w:rPr>
          <w:spacing w:val="-57"/>
        </w:rPr>
        <w:t xml:space="preserve"> </w:t>
      </w:r>
      <w:r>
        <w:t>знать</w:t>
      </w:r>
      <w:r>
        <w:rPr>
          <w:spacing w:val="-1"/>
        </w:rPr>
        <w:t xml:space="preserve"> </w:t>
      </w:r>
      <w:r>
        <w:t>музыкальные традиции</w:t>
      </w:r>
      <w:r>
        <w:rPr>
          <w:spacing w:val="6"/>
        </w:rPr>
        <w:t xml:space="preserve"> </w:t>
      </w:r>
      <w:r>
        <w:t>своей</w:t>
      </w:r>
      <w:r>
        <w:rPr>
          <w:spacing w:val="-2"/>
        </w:rPr>
        <w:t xml:space="preserve"> </w:t>
      </w:r>
      <w:r>
        <w:t>республики,</w:t>
      </w:r>
      <w:r>
        <w:rPr>
          <w:spacing w:val="9"/>
        </w:rPr>
        <w:t xml:space="preserve"> </w:t>
      </w:r>
      <w:r>
        <w:t>края,</w:t>
      </w:r>
      <w:r>
        <w:rPr>
          <w:spacing w:val="-6"/>
        </w:rPr>
        <w:t xml:space="preserve"> </w:t>
      </w:r>
      <w:r>
        <w:t>народа;</w:t>
      </w:r>
    </w:p>
    <w:p w:rsidR="00445417" w:rsidRDefault="00DD4AEC">
      <w:pPr>
        <w:pStyle w:val="a3"/>
        <w:spacing w:line="242" w:lineRule="auto"/>
        <w:ind w:right="1054"/>
      </w:pP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1"/>
        </w:rPr>
        <w:t xml:space="preserve"> </w:t>
      </w:r>
      <w:r>
        <w:t>творческих</w:t>
      </w:r>
      <w:r>
        <w:rPr>
          <w:spacing w:val="-7"/>
        </w:rPr>
        <w:t xml:space="preserve"> </w:t>
      </w:r>
      <w:r>
        <w:t>коллективов своего</w:t>
      </w:r>
      <w:r>
        <w:rPr>
          <w:spacing w:val="6"/>
        </w:rPr>
        <w:t xml:space="preserve"> </w:t>
      </w:r>
      <w:r>
        <w:t>края;</w:t>
      </w:r>
    </w:p>
    <w:p w:rsidR="00445417" w:rsidRDefault="00DD4AEC">
      <w:pPr>
        <w:pStyle w:val="a3"/>
        <w:spacing w:line="242" w:lineRule="auto"/>
        <w:ind w:right="1063"/>
      </w:pPr>
      <w:r>
        <w:t>исполнять</w:t>
      </w:r>
      <w:r>
        <w:rPr>
          <w:spacing w:val="1"/>
        </w:rPr>
        <w:t xml:space="preserve"> </w:t>
      </w:r>
      <w:r>
        <w:t>и</w:t>
      </w:r>
      <w:r>
        <w:rPr>
          <w:spacing w:val="1"/>
        </w:rPr>
        <w:t xml:space="preserve"> </w:t>
      </w:r>
      <w:r>
        <w:t>оценивать</w:t>
      </w:r>
      <w:r>
        <w:rPr>
          <w:spacing w:val="1"/>
        </w:rPr>
        <w:t xml:space="preserve"> </w:t>
      </w:r>
      <w:r>
        <w:t>образцы</w:t>
      </w:r>
      <w:r>
        <w:rPr>
          <w:spacing w:val="1"/>
        </w:rPr>
        <w:t xml:space="preserve"> </w:t>
      </w:r>
      <w:r>
        <w:t>музыкального</w:t>
      </w:r>
      <w:r>
        <w:rPr>
          <w:spacing w:val="1"/>
        </w:rPr>
        <w:t xml:space="preserve"> </w:t>
      </w:r>
      <w:r>
        <w:t>фольклора</w:t>
      </w:r>
      <w:r>
        <w:rPr>
          <w:spacing w:val="1"/>
        </w:rPr>
        <w:t xml:space="preserve"> </w:t>
      </w:r>
      <w:r>
        <w:t>и</w:t>
      </w:r>
      <w:r>
        <w:rPr>
          <w:spacing w:val="1"/>
        </w:rPr>
        <w:t xml:space="preserve"> </w:t>
      </w:r>
      <w:r>
        <w:t>сочинения</w:t>
      </w:r>
      <w:r>
        <w:rPr>
          <w:spacing w:val="1"/>
        </w:rPr>
        <w:t xml:space="preserve"> </w:t>
      </w:r>
      <w:r>
        <w:t>композиторов своей</w:t>
      </w:r>
      <w:r>
        <w:rPr>
          <w:spacing w:val="-1"/>
        </w:rPr>
        <w:t xml:space="preserve"> </w:t>
      </w:r>
      <w:r>
        <w:t>малой</w:t>
      </w:r>
      <w:r>
        <w:rPr>
          <w:spacing w:val="-1"/>
        </w:rPr>
        <w:t xml:space="preserve"> </w:t>
      </w:r>
      <w:r>
        <w:t>родины.</w:t>
      </w:r>
    </w:p>
    <w:p w:rsidR="00445417" w:rsidRDefault="00DD4AEC">
      <w:pPr>
        <w:pStyle w:val="a3"/>
        <w:spacing w:line="242" w:lineRule="auto"/>
        <w:ind w:right="1053"/>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обучающийся</w:t>
      </w:r>
      <w:r>
        <w:rPr>
          <w:spacing w:val="8"/>
        </w:rPr>
        <w:t xml:space="preserve"> </w:t>
      </w:r>
      <w:r>
        <w:t>научится:</w:t>
      </w:r>
    </w:p>
    <w:p w:rsidR="00445417" w:rsidRDefault="00DD4AEC">
      <w:pPr>
        <w:pStyle w:val="a3"/>
        <w:ind w:right="1057"/>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образцы,</w:t>
      </w:r>
      <w:r>
        <w:rPr>
          <w:spacing w:val="1"/>
        </w:rPr>
        <w:t xml:space="preserve"> </w:t>
      </w:r>
      <w:r>
        <w:t>относящиеся</w:t>
      </w:r>
      <w:r>
        <w:rPr>
          <w:spacing w:val="1"/>
        </w:rPr>
        <w:t xml:space="preserve"> </w:t>
      </w:r>
      <w:r>
        <w:t>к</w:t>
      </w:r>
      <w:r>
        <w:rPr>
          <w:spacing w:val="1"/>
        </w:rPr>
        <w:t xml:space="preserve"> </w:t>
      </w:r>
      <w:r>
        <w:t>русскому</w:t>
      </w:r>
      <w:r>
        <w:rPr>
          <w:spacing w:val="1"/>
        </w:rPr>
        <w:t xml:space="preserve"> </w:t>
      </w:r>
      <w:r>
        <w:t>музыкальному фольклору, к музыке народов Северного Кавказа, республик Поволжья,</w:t>
      </w:r>
      <w:r>
        <w:rPr>
          <w:spacing w:val="1"/>
        </w:rPr>
        <w:t xml:space="preserve"> </w:t>
      </w:r>
      <w:r>
        <w:t>Сибири</w:t>
      </w:r>
      <w:r>
        <w:rPr>
          <w:spacing w:val="2"/>
        </w:rPr>
        <w:t xml:space="preserve"> </w:t>
      </w:r>
      <w:r>
        <w:t>(не</w:t>
      </w:r>
      <w:r>
        <w:rPr>
          <w:spacing w:val="-3"/>
        </w:rPr>
        <w:t xml:space="preserve"> </w:t>
      </w:r>
      <w:r>
        <w:t>менее</w:t>
      </w:r>
      <w:r>
        <w:rPr>
          <w:spacing w:val="-4"/>
        </w:rPr>
        <w:t xml:space="preserve"> </w:t>
      </w:r>
      <w:r>
        <w:t>трех</w:t>
      </w:r>
      <w:r>
        <w:rPr>
          <w:spacing w:val="-9"/>
        </w:rPr>
        <w:t xml:space="preserve"> </w:t>
      </w:r>
      <w:r>
        <w:t>региональных</w:t>
      </w:r>
      <w:r>
        <w:rPr>
          <w:spacing w:val="-6"/>
        </w:rPr>
        <w:t xml:space="preserve"> </w:t>
      </w:r>
      <w:r>
        <w:t>фольклорных</w:t>
      </w:r>
      <w:r>
        <w:rPr>
          <w:spacing w:val="-7"/>
        </w:rPr>
        <w:t xml:space="preserve"> </w:t>
      </w:r>
      <w:r>
        <w:t>традиций</w:t>
      </w:r>
      <w:r>
        <w:rPr>
          <w:spacing w:val="3"/>
        </w:rPr>
        <w:t xml:space="preserve"> </w:t>
      </w:r>
      <w:r>
        <w:t>на</w:t>
      </w:r>
      <w:r>
        <w:rPr>
          <w:spacing w:val="-10"/>
        </w:rPr>
        <w:t xml:space="preserve"> </w:t>
      </w:r>
      <w:r>
        <w:t>выбор</w:t>
      </w:r>
      <w:r>
        <w:rPr>
          <w:spacing w:val="-3"/>
        </w:rPr>
        <w:t xml:space="preserve"> </w:t>
      </w:r>
      <w:r>
        <w:t>учителя);</w:t>
      </w:r>
    </w:p>
    <w:p w:rsidR="00445417" w:rsidRDefault="00DD4AEC">
      <w:pPr>
        <w:pStyle w:val="a3"/>
        <w:spacing w:line="237" w:lineRule="auto"/>
        <w:ind w:right="1059"/>
      </w:pPr>
      <w:r>
        <w:t>различать на слух и исполнять произведения различных жанров фольклорной</w:t>
      </w:r>
      <w:r>
        <w:rPr>
          <w:spacing w:val="1"/>
        </w:rPr>
        <w:t xml:space="preserve"> </w:t>
      </w:r>
      <w:r>
        <w:t>музыки;</w:t>
      </w:r>
    </w:p>
    <w:p w:rsidR="00445417" w:rsidRDefault="00DD4AEC">
      <w:pPr>
        <w:pStyle w:val="a3"/>
        <w:spacing w:line="237" w:lineRule="auto"/>
        <w:ind w:right="1065"/>
      </w:pPr>
      <w:r>
        <w:t>определять</w:t>
      </w:r>
      <w:r>
        <w:rPr>
          <w:spacing w:val="60"/>
        </w:rPr>
        <w:t xml:space="preserve"> </w:t>
      </w:r>
      <w:r>
        <w:t>на</w:t>
      </w:r>
      <w:r>
        <w:rPr>
          <w:spacing w:val="61"/>
        </w:rPr>
        <w:t xml:space="preserve"> </w:t>
      </w:r>
      <w:r>
        <w:t>слух   принадлежность   народных</w:t>
      </w:r>
      <w:r>
        <w:rPr>
          <w:spacing w:val="60"/>
        </w:rPr>
        <w:t xml:space="preserve"> </w:t>
      </w:r>
      <w:r>
        <w:t>музыкальных   инструментов</w:t>
      </w:r>
      <w:r>
        <w:rPr>
          <w:spacing w:val="-57"/>
        </w:rPr>
        <w:t xml:space="preserve"> </w:t>
      </w:r>
      <w:r>
        <w:t>к группам</w:t>
      </w:r>
      <w:r>
        <w:rPr>
          <w:spacing w:val="3"/>
        </w:rPr>
        <w:t xml:space="preserve"> </w:t>
      </w:r>
      <w:r>
        <w:t>духовых,</w:t>
      </w:r>
      <w:r>
        <w:rPr>
          <w:spacing w:val="9"/>
        </w:rPr>
        <w:t xml:space="preserve"> </w:t>
      </w:r>
      <w:r>
        <w:t>струнных,</w:t>
      </w:r>
      <w:r>
        <w:rPr>
          <w:spacing w:val="19"/>
        </w:rPr>
        <w:t xml:space="preserve"> </w:t>
      </w:r>
      <w:r>
        <w:t>ударно-шумовых</w:t>
      </w:r>
      <w:r>
        <w:rPr>
          <w:spacing w:val="-7"/>
        </w:rPr>
        <w:t xml:space="preserve"> </w:t>
      </w:r>
      <w:r>
        <w:t>инструментов;</w:t>
      </w:r>
    </w:p>
    <w:p w:rsidR="00445417" w:rsidRDefault="00DD4AEC">
      <w:pPr>
        <w:pStyle w:val="a3"/>
        <w:spacing w:line="237" w:lineRule="auto"/>
        <w:ind w:right="1064"/>
      </w:pPr>
      <w:r>
        <w:t>объяснять   на</w:t>
      </w:r>
      <w:r>
        <w:rPr>
          <w:spacing w:val="60"/>
        </w:rPr>
        <w:t xml:space="preserve"> </w:t>
      </w:r>
      <w:r>
        <w:t>примерах</w:t>
      </w:r>
      <w:r>
        <w:rPr>
          <w:spacing w:val="60"/>
        </w:rPr>
        <w:t xml:space="preserve"> </w:t>
      </w:r>
      <w:r>
        <w:t>связь   устного   народного</w:t>
      </w:r>
      <w:r>
        <w:rPr>
          <w:spacing w:val="60"/>
        </w:rPr>
        <w:t xml:space="preserve"> </w:t>
      </w:r>
      <w:r>
        <w:t>музыкального   творчества</w:t>
      </w:r>
      <w:r>
        <w:rPr>
          <w:spacing w:val="1"/>
        </w:rPr>
        <w:t xml:space="preserve"> </w:t>
      </w:r>
      <w:r>
        <w:t>и</w:t>
      </w:r>
      <w:r>
        <w:rPr>
          <w:spacing w:val="1"/>
        </w:rPr>
        <w:t xml:space="preserve"> </w:t>
      </w:r>
      <w:r>
        <w:t>деятельности</w:t>
      </w:r>
      <w:r>
        <w:rPr>
          <w:spacing w:val="-3"/>
        </w:rPr>
        <w:t xml:space="preserve"> </w:t>
      </w:r>
      <w:r>
        <w:t>профессиональных</w:t>
      </w:r>
      <w:r>
        <w:rPr>
          <w:spacing w:val="-7"/>
        </w:rPr>
        <w:t xml:space="preserve"> </w:t>
      </w:r>
      <w:r>
        <w:t>музыкантов</w:t>
      </w:r>
      <w:r>
        <w:rPr>
          <w:spacing w:val="-7"/>
        </w:rPr>
        <w:t xml:space="preserve"> </w:t>
      </w:r>
      <w:r>
        <w:t>в</w:t>
      </w:r>
      <w:r>
        <w:rPr>
          <w:spacing w:val="2"/>
        </w:rPr>
        <w:t xml:space="preserve"> </w:t>
      </w:r>
      <w:r>
        <w:t>развитии</w:t>
      </w:r>
      <w:r>
        <w:rPr>
          <w:spacing w:val="-7"/>
        </w:rPr>
        <w:t xml:space="preserve"> </w:t>
      </w:r>
      <w:r>
        <w:t>общей</w:t>
      </w:r>
      <w:r>
        <w:rPr>
          <w:spacing w:val="-3"/>
        </w:rPr>
        <w:t xml:space="preserve"> </w:t>
      </w:r>
      <w:r>
        <w:t>культуры</w:t>
      </w:r>
      <w:r>
        <w:rPr>
          <w:spacing w:val="2"/>
        </w:rPr>
        <w:t xml:space="preserve"> </w:t>
      </w:r>
      <w:r>
        <w:t>страны.</w:t>
      </w:r>
    </w:p>
    <w:p w:rsidR="00445417" w:rsidRDefault="00DD4AEC">
      <w:pPr>
        <w:pStyle w:val="a3"/>
        <w:spacing w:line="275" w:lineRule="exact"/>
        <w:ind w:left="1470" w:firstLine="0"/>
      </w:pPr>
      <w:r>
        <w:rPr>
          <w:spacing w:val="-1"/>
        </w:rPr>
        <w:t>К</w:t>
      </w:r>
      <w:r>
        <w:rPr>
          <w:spacing w:val="-5"/>
        </w:rPr>
        <w:t xml:space="preserve"> </w:t>
      </w:r>
      <w:r>
        <w:rPr>
          <w:spacing w:val="-1"/>
        </w:rPr>
        <w:t>концу</w:t>
      </w:r>
      <w:r>
        <w:rPr>
          <w:spacing w:val="-16"/>
        </w:rPr>
        <w:t xml:space="preserve"> </w:t>
      </w:r>
      <w:r>
        <w:rPr>
          <w:spacing w:val="-1"/>
        </w:rPr>
        <w:t>изучения</w:t>
      </w:r>
      <w:r>
        <w:rPr>
          <w:spacing w:val="3"/>
        </w:rPr>
        <w:t xml:space="preserve"> </w:t>
      </w:r>
      <w:r>
        <w:rPr>
          <w:spacing w:val="-1"/>
        </w:rPr>
        <w:t>модуля</w:t>
      </w:r>
      <w:r>
        <w:rPr>
          <w:spacing w:val="3"/>
        </w:rPr>
        <w:t xml:space="preserve"> </w:t>
      </w:r>
      <w:r>
        <w:rPr>
          <w:spacing w:val="-1"/>
        </w:rPr>
        <w:t>№</w:t>
      </w:r>
      <w:r>
        <w:rPr>
          <w:spacing w:val="3"/>
        </w:rPr>
        <w:t xml:space="preserve"> </w:t>
      </w:r>
      <w:r>
        <w:rPr>
          <w:spacing w:val="-1"/>
        </w:rPr>
        <w:t>3</w:t>
      </w:r>
      <w:r>
        <w:rPr>
          <w:spacing w:val="4"/>
        </w:rPr>
        <w:t xml:space="preserve"> </w:t>
      </w:r>
      <w:r>
        <w:rPr>
          <w:spacing w:val="-1"/>
        </w:rPr>
        <w:t>«Музыка</w:t>
      </w:r>
      <w:r>
        <w:rPr>
          <w:spacing w:val="-3"/>
        </w:rPr>
        <w:t xml:space="preserve"> </w:t>
      </w:r>
      <w:r>
        <w:rPr>
          <w:spacing w:val="-1"/>
        </w:rPr>
        <w:t>народов</w:t>
      </w:r>
      <w:r>
        <w:rPr>
          <w:spacing w:val="4"/>
        </w:rPr>
        <w:t xml:space="preserve"> </w:t>
      </w:r>
      <w:r>
        <w:rPr>
          <w:spacing w:val="-1"/>
        </w:rPr>
        <w:t>мира»</w:t>
      </w:r>
      <w:r>
        <w:rPr>
          <w:spacing w:val="-6"/>
        </w:rPr>
        <w:t xml:space="preserve"> </w:t>
      </w:r>
      <w:r>
        <w:rPr>
          <w:spacing w:val="-1"/>
        </w:rPr>
        <w:t>обучающийся</w:t>
      </w:r>
      <w:r>
        <w:rPr>
          <w:spacing w:val="4"/>
        </w:rPr>
        <w:t xml:space="preserve"> </w:t>
      </w:r>
      <w:r>
        <w:rPr>
          <w:spacing w:val="-1"/>
        </w:rPr>
        <w:t>научится:</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53"/>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w:t>
      </w:r>
      <w:r>
        <w:rPr>
          <w:spacing w:val="1"/>
        </w:rPr>
        <w:t xml:space="preserve"> </w:t>
      </w:r>
      <w:r>
        <w:t>европейской, латино-американской, азиатской традиционной музыкальной культуре, в</w:t>
      </w:r>
      <w:r>
        <w:rPr>
          <w:spacing w:val="1"/>
        </w:rPr>
        <w:t xml:space="preserve"> </w:t>
      </w:r>
      <w:r>
        <w:t>том</w:t>
      </w:r>
      <w:r>
        <w:rPr>
          <w:spacing w:val="8"/>
        </w:rPr>
        <w:t xml:space="preserve"> </w:t>
      </w:r>
      <w:r>
        <w:t>числе к</w:t>
      </w:r>
      <w:r>
        <w:rPr>
          <w:spacing w:val="-14"/>
        </w:rPr>
        <w:t xml:space="preserve"> </w:t>
      </w:r>
      <w:r>
        <w:t>отдельным</w:t>
      </w:r>
      <w:r>
        <w:rPr>
          <w:spacing w:val="3"/>
        </w:rPr>
        <w:t xml:space="preserve"> </w:t>
      </w:r>
      <w:r>
        <w:t>самобытным</w:t>
      </w:r>
      <w:r>
        <w:rPr>
          <w:spacing w:val="3"/>
        </w:rPr>
        <w:t xml:space="preserve"> </w:t>
      </w:r>
      <w:r>
        <w:t>культурно-национальным традициям</w:t>
      </w:r>
      <w:r>
        <w:rPr>
          <w:vertAlign w:val="superscript"/>
        </w:rPr>
        <w:t>30</w:t>
      </w:r>
      <w:r>
        <w:t>;</w:t>
      </w:r>
    </w:p>
    <w:p w:rsidR="00445417" w:rsidRDefault="00DD4AEC">
      <w:pPr>
        <w:pStyle w:val="a3"/>
        <w:spacing w:before="8"/>
        <w:ind w:right="1073"/>
      </w:pPr>
      <w:r>
        <w:t>различать на слух и исполнять произведения различных жанров фольклорной</w:t>
      </w:r>
      <w:r>
        <w:rPr>
          <w:spacing w:val="1"/>
        </w:rPr>
        <w:t xml:space="preserve"> </w:t>
      </w:r>
      <w:r>
        <w:t>музыки;</w:t>
      </w:r>
    </w:p>
    <w:p w:rsidR="00445417" w:rsidRDefault="00DD4AEC">
      <w:pPr>
        <w:pStyle w:val="a3"/>
        <w:spacing w:line="237" w:lineRule="auto"/>
        <w:ind w:right="1065"/>
      </w:pPr>
      <w:r>
        <w:t>определять</w:t>
      </w:r>
      <w:r>
        <w:rPr>
          <w:spacing w:val="60"/>
        </w:rPr>
        <w:t xml:space="preserve"> </w:t>
      </w:r>
      <w:r>
        <w:t>на</w:t>
      </w:r>
      <w:r>
        <w:rPr>
          <w:spacing w:val="61"/>
        </w:rPr>
        <w:t xml:space="preserve"> </w:t>
      </w:r>
      <w:r>
        <w:t>слух   принадлежность   народных</w:t>
      </w:r>
      <w:r>
        <w:rPr>
          <w:spacing w:val="60"/>
        </w:rPr>
        <w:t xml:space="preserve"> </w:t>
      </w:r>
      <w:r>
        <w:t>музыкальных   инструментов</w:t>
      </w:r>
      <w:r>
        <w:rPr>
          <w:spacing w:val="-57"/>
        </w:rPr>
        <w:t xml:space="preserve"> </w:t>
      </w:r>
      <w:r>
        <w:t>к группам</w:t>
      </w:r>
      <w:r>
        <w:rPr>
          <w:spacing w:val="3"/>
        </w:rPr>
        <w:t xml:space="preserve"> </w:t>
      </w:r>
      <w:r>
        <w:t>духовых,</w:t>
      </w:r>
      <w:r>
        <w:rPr>
          <w:spacing w:val="9"/>
        </w:rPr>
        <w:t xml:space="preserve"> </w:t>
      </w:r>
      <w:r>
        <w:t>струнных,</w:t>
      </w:r>
      <w:r>
        <w:rPr>
          <w:spacing w:val="19"/>
        </w:rPr>
        <w:t xml:space="preserve"> </w:t>
      </w:r>
      <w:r>
        <w:t>ударно-шумовых</w:t>
      </w:r>
      <w:r>
        <w:rPr>
          <w:spacing w:val="-7"/>
        </w:rPr>
        <w:t xml:space="preserve"> </w:t>
      </w:r>
      <w:r>
        <w:t>инструментов;</w:t>
      </w:r>
    </w:p>
    <w:p w:rsidR="00445417" w:rsidRDefault="00DD4AEC">
      <w:pPr>
        <w:pStyle w:val="a3"/>
        <w:spacing w:before="1"/>
        <w:ind w:right="1065"/>
      </w:pPr>
      <w:r>
        <w:t>различать</w:t>
      </w:r>
      <w:r>
        <w:rPr>
          <w:spacing w:val="43"/>
        </w:rPr>
        <w:t xml:space="preserve"> </w:t>
      </w:r>
      <w:r>
        <w:t>на</w:t>
      </w:r>
      <w:r>
        <w:rPr>
          <w:spacing w:val="36"/>
        </w:rPr>
        <w:t xml:space="preserve"> </w:t>
      </w:r>
      <w:r>
        <w:t>слух</w:t>
      </w:r>
      <w:r>
        <w:rPr>
          <w:spacing w:val="32"/>
        </w:rPr>
        <w:t xml:space="preserve"> </w:t>
      </w:r>
      <w:r>
        <w:t>и</w:t>
      </w:r>
      <w:r>
        <w:rPr>
          <w:spacing w:val="46"/>
        </w:rPr>
        <w:t xml:space="preserve"> </w:t>
      </w:r>
      <w:r>
        <w:t>узнавать</w:t>
      </w:r>
      <w:r>
        <w:rPr>
          <w:spacing w:val="44"/>
        </w:rPr>
        <w:t xml:space="preserve"> </w:t>
      </w:r>
      <w:r>
        <w:t>признаки</w:t>
      </w:r>
      <w:r>
        <w:rPr>
          <w:spacing w:val="39"/>
        </w:rPr>
        <w:t xml:space="preserve"> </w:t>
      </w:r>
      <w:r>
        <w:t>влияния</w:t>
      </w:r>
      <w:r>
        <w:rPr>
          <w:spacing w:val="37"/>
        </w:rPr>
        <w:t xml:space="preserve"> </w:t>
      </w:r>
      <w:r>
        <w:t>музыки</w:t>
      </w:r>
      <w:r>
        <w:rPr>
          <w:spacing w:val="44"/>
        </w:rPr>
        <w:t xml:space="preserve"> </w:t>
      </w:r>
      <w:r>
        <w:t>разных</w:t>
      </w:r>
      <w:r>
        <w:rPr>
          <w:spacing w:val="34"/>
        </w:rPr>
        <w:t xml:space="preserve"> </w:t>
      </w:r>
      <w:r>
        <w:t>народов</w:t>
      </w:r>
      <w:r>
        <w:rPr>
          <w:spacing w:val="34"/>
        </w:rPr>
        <w:t xml:space="preserve"> </w:t>
      </w:r>
      <w:r>
        <w:t>мира</w:t>
      </w:r>
      <w:r>
        <w:rPr>
          <w:spacing w:val="-58"/>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w:t>
      </w:r>
      <w:r>
        <w:rPr>
          <w:spacing w:val="1"/>
        </w:rPr>
        <w:t xml:space="preserve"> </w:t>
      </w:r>
      <w:r>
        <w:t>национальных</w:t>
      </w:r>
      <w:r>
        <w:rPr>
          <w:spacing w:val="-6"/>
        </w:rPr>
        <w:t xml:space="preserve"> </w:t>
      </w:r>
      <w:r>
        <w:t>традиций и</w:t>
      </w:r>
      <w:r>
        <w:rPr>
          <w:spacing w:val="-2"/>
        </w:rPr>
        <w:t xml:space="preserve"> </w:t>
      </w:r>
      <w:r>
        <w:t>жанров).</w:t>
      </w:r>
    </w:p>
    <w:p w:rsidR="00445417" w:rsidRDefault="00DD4AEC">
      <w:pPr>
        <w:pStyle w:val="a3"/>
        <w:spacing w:before="8" w:line="242" w:lineRule="auto"/>
        <w:ind w:right="1063"/>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4</w:t>
      </w:r>
      <w:r>
        <w:rPr>
          <w:spacing w:val="1"/>
        </w:rPr>
        <w:t xml:space="preserve"> </w:t>
      </w:r>
      <w:r>
        <w:t>«Европейская</w:t>
      </w:r>
      <w:r>
        <w:rPr>
          <w:spacing w:val="1"/>
        </w:rPr>
        <w:t xml:space="preserve"> </w:t>
      </w:r>
      <w:r>
        <w:t>классическая</w:t>
      </w:r>
      <w:r>
        <w:rPr>
          <w:spacing w:val="61"/>
        </w:rPr>
        <w:t xml:space="preserve"> </w:t>
      </w:r>
      <w:r>
        <w:t>музыка»</w:t>
      </w:r>
      <w:r>
        <w:rPr>
          <w:spacing w:val="1"/>
        </w:rPr>
        <w:t xml:space="preserve"> </w:t>
      </w:r>
      <w:r>
        <w:t>обучающийся</w:t>
      </w:r>
      <w:r>
        <w:rPr>
          <w:spacing w:val="3"/>
        </w:rPr>
        <w:t xml:space="preserve"> </w:t>
      </w:r>
      <w:r>
        <w:t>научится:</w:t>
      </w:r>
    </w:p>
    <w:p w:rsidR="00445417" w:rsidRDefault="00DD4AEC">
      <w:pPr>
        <w:pStyle w:val="a3"/>
        <w:spacing w:line="242" w:lineRule="auto"/>
        <w:ind w:right="1060"/>
      </w:pPr>
      <w:r>
        <w:t>различать на слух произведения европейских композиторов-классиков, называть</w:t>
      </w:r>
      <w:r>
        <w:rPr>
          <w:spacing w:val="1"/>
        </w:rPr>
        <w:t xml:space="preserve"> </w:t>
      </w:r>
      <w:r>
        <w:t>автора,</w:t>
      </w:r>
      <w:r>
        <w:rPr>
          <w:spacing w:val="4"/>
        </w:rPr>
        <w:t xml:space="preserve"> </w:t>
      </w:r>
      <w:r>
        <w:t>произведение,</w:t>
      </w:r>
      <w:r>
        <w:rPr>
          <w:spacing w:val="1"/>
        </w:rPr>
        <w:t xml:space="preserve"> </w:t>
      </w:r>
      <w:r>
        <w:t>исполнительский</w:t>
      </w:r>
      <w:r>
        <w:rPr>
          <w:spacing w:val="6"/>
        </w:rPr>
        <w:t xml:space="preserve"> </w:t>
      </w:r>
      <w:r>
        <w:t>состав;</w:t>
      </w:r>
    </w:p>
    <w:p w:rsidR="00445417" w:rsidRDefault="00DD4AEC">
      <w:pPr>
        <w:pStyle w:val="a3"/>
        <w:spacing w:line="242" w:lineRule="auto"/>
        <w:ind w:right="1064"/>
      </w:pPr>
      <w:r>
        <w:t>определять     принадлежность     музыкального      произведения      к     одному</w:t>
      </w:r>
      <w:r>
        <w:rPr>
          <w:spacing w:val="1"/>
        </w:rPr>
        <w:t xml:space="preserve"> </w:t>
      </w:r>
      <w:r>
        <w:t>из</w:t>
      </w:r>
      <w:r>
        <w:rPr>
          <w:spacing w:val="1"/>
        </w:rPr>
        <w:t xml:space="preserve"> </w:t>
      </w:r>
      <w:r>
        <w:t>художественных</w:t>
      </w:r>
      <w:r>
        <w:rPr>
          <w:spacing w:val="-7"/>
        </w:rPr>
        <w:t xml:space="preserve"> </w:t>
      </w:r>
      <w:r>
        <w:t>стилей</w:t>
      </w:r>
      <w:r>
        <w:rPr>
          <w:spacing w:val="-3"/>
        </w:rPr>
        <w:t xml:space="preserve"> </w:t>
      </w:r>
      <w:r>
        <w:t>(барокко,</w:t>
      </w:r>
      <w:r>
        <w:rPr>
          <w:spacing w:val="8"/>
        </w:rPr>
        <w:t xml:space="preserve"> </w:t>
      </w:r>
      <w:r>
        <w:t>классицизм,</w:t>
      </w:r>
      <w:r>
        <w:rPr>
          <w:spacing w:val="3"/>
        </w:rPr>
        <w:t xml:space="preserve"> </w:t>
      </w:r>
      <w:r>
        <w:t>романтизм,</w:t>
      </w:r>
      <w:r>
        <w:rPr>
          <w:spacing w:val="-1"/>
        </w:rPr>
        <w:t xml:space="preserve"> </w:t>
      </w:r>
      <w:r>
        <w:t>импрессионизм);</w:t>
      </w:r>
    </w:p>
    <w:p w:rsidR="00445417" w:rsidRDefault="00DD4AEC">
      <w:pPr>
        <w:pStyle w:val="a3"/>
        <w:spacing w:line="242" w:lineRule="auto"/>
        <w:ind w:right="1067"/>
        <w:jc w:val="right"/>
      </w:pPr>
      <w:r>
        <w:t>исполнять</w:t>
      </w:r>
      <w:r>
        <w:rPr>
          <w:spacing w:val="31"/>
        </w:rPr>
        <w:t xml:space="preserve"> </w:t>
      </w:r>
      <w:r>
        <w:t>(в</w:t>
      </w:r>
      <w:r>
        <w:rPr>
          <w:spacing w:val="31"/>
        </w:rPr>
        <w:t xml:space="preserve"> </w:t>
      </w:r>
      <w:r>
        <w:t>том</w:t>
      </w:r>
      <w:r>
        <w:rPr>
          <w:spacing w:val="35"/>
        </w:rPr>
        <w:t xml:space="preserve"> </w:t>
      </w:r>
      <w:r>
        <w:t>числе</w:t>
      </w:r>
      <w:r>
        <w:rPr>
          <w:spacing w:val="28"/>
        </w:rPr>
        <w:t xml:space="preserve"> </w:t>
      </w:r>
      <w:r>
        <w:t>фрагментарно)</w:t>
      </w:r>
      <w:r>
        <w:rPr>
          <w:spacing w:val="35"/>
        </w:rPr>
        <w:t xml:space="preserve"> </w:t>
      </w:r>
      <w:r>
        <w:t>сочинения</w:t>
      </w:r>
      <w:r>
        <w:rPr>
          <w:spacing w:val="34"/>
        </w:rPr>
        <w:t xml:space="preserve"> </w:t>
      </w:r>
      <w:r>
        <w:t>композиторов-классиков;</w:t>
      </w:r>
      <w:r>
        <w:rPr>
          <w:spacing w:val="-57"/>
        </w:rPr>
        <w:t xml:space="preserve"> </w:t>
      </w:r>
      <w:r>
        <w:t>характеризовать</w:t>
      </w:r>
      <w:r>
        <w:rPr>
          <w:spacing w:val="-1"/>
        </w:rPr>
        <w:t xml:space="preserve"> </w:t>
      </w:r>
      <w:r>
        <w:t>музыкальный</w:t>
      </w:r>
      <w:r>
        <w:rPr>
          <w:spacing w:val="3"/>
        </w:rPr>
        <w:t xml:space="preserve"> </w:t>
      </w:r>
      <w:r>
        <w:t>образ</w:t>
      </w:r>
      <w:r>
        <w:rPr>
          <w:spacing w:val="2"/>
        </w:rPr>
        <w:t xml:space="preserve"> </w:t>
      </w:r>
      <w:r>
        <w:t>и</w:t>
      </w:r>
      <w:r>
        <w:rPr>
          <w:spacing w:val="1"/>
        </w:rPr>
        <w:t xml:space="preserve"> </w:t>
      </w:r>
      <w:r>
        <w:t>выразительные</w:t>
      </w:r>
      <w:r>
        <w:rPr>
          <w:spacing w:val="7"/>
        </w:rPr>
        <w:t xml:space="preserve"> </w:t>
      </w:r>
      <w:r>
        <w:t>средства,</w:t>
      </w:r>
      <w:r>
        <w:rPr>
          <w:spacing w:val="3"/>
        </w:rPr>
        <w:t xml:space="preserve"> </w:t>
      </w:r>
      <w:r>
        <w:t>использованные</w:t>
      </w:r>
      <w:r>
        <w:rPr>
          <w:spacing w:val="1"/>
        </w:rPr>
        <w:t xml:space="preserve"> </w:t>
      </w:r>
      <w:r>
        <w:t>композитором,</w:t>
      </w:r>
      <w:r>
        <w:rPr>
          <w:spacing w:val="41"/>
        </w:rPr>
        <w:t xml:space="preserve"> </w:t>
      </w:r>
      <w:r>
        <w:t>способы</w:t>
      </w:r>
      <w:r>
        <w:rPr>
          <w:spacing w:val="40"/>
        </w:rPr>
        <w:t xml:space="preserve"> </w:t>
      </w:r>
      <w:r>
        <w:t>развития</w:t>
      </w:r>
      <w:r>
        <w:rPr>
          <w:spacing w:val="34"/>
        </w:rPr>
        <w:t xml:space="preserve"> </w:t>
      </w:r>
      <w:r>
        <w:t>и</w:t>
      </w:r>
      <w:r>
        <w:rPr>
          <w:spacing w:val="39"/>
        </w:rPr>
        <w:t xml:space="preserve"> </w:t>
      </w:r>
      <w:r>
        <w:t>форму</w:t>
      </w:r>
      <w:r>
        <w:rPr>
          <w:spacing w:val="34"/>
        </w:rPr>
        <w:t xml:space="preserve"> </w:t>
      </w:r>
      <w:r>
        <w:t>строения</w:t>
      </w:r>
      <w:r>
        <w:rPr>
          <w:spacing w:val="38"/>
        </w:rPr>
        <w:t xml:space="preserve"> </w:t>
      </w:r>
      <w:r>
        <w:t>музыкального</w:t>
      </w:r>
      <w:r>
        <w:rPr>
          <w:spacing w:val="38"/>
        </w:rPr>
        <w:t xml:space="preserve"> </w:t>
      </w:r>
      <w:r>
        <w:t>произведения;</w:t>
      </w:r>
      <w:r>
        <w:rPr>
          <w:spacing w:val="-57"/>
        </w:rPr>
        <w:t xml:space="preserve"> </w:t>
      </w:r>
      <w:r>
        <w:t>характеризовать</w:t>
      </w:r>
      <w:r>
        <w:rPr>
          <w:spacing w:val="27"/>
        </w:rPr>
        <w:t xml:space="preserve"> </w:t>
      </w:r>
      <w:r>
        <w:t>творчество</w:t>
      </w:r>
      <w:r>
        <w:rPr>
          <w:spacing w:val="34"/>
        </w:rPr>
        <w:t xml:space="preserve"> </w:t>
      </w:r>
      <w:r>
        <w:t>не</w:t>
      </w:r>
      <w:r>
        <w:rPr>
          <w:spacing w:val="22"/>
        </w:rPr>
        <w:t xml:space="preserve"> </w:t>
      </w:r>
      <w:r>
        <w:t>менее</w:t>
      </w:r>
      <w:r>
        <w:rPr>
          <w:spacing w:val="28"/>
        </w:rPr>
        <w:t xml:space="preserve"> </w:t>
      </w:r>
      <w:r>
        <w:t>двух</w:t>
      </w:r>
      <w:r>
        <w:rPr>
          <w:spacing w:val="25"/>
        </w:rPr>
        <w:t xml:space="preserve"> </w:t>
      </w:r>
      <w:r>
        <w:t>композиторов-классиков,</w:t>
      </w:r>
      <w:r>
        <w:rPr>
          <w:spacing w:val="27"/>
        </w:rPr>
        <w:t xml:space="preserve"> </w:t>
      </w:r>
      <w:r>
        <w:t>приводить</w:t>
      </w:r>
    </w:p>
    <w:p w:rsidR="00445417" w:rsidRDefault="00DD4AEC">
      <w:pPr>
        <w:pStyle w:val="a3"/>
        <w:spacing w:line="267" w:lineRule="exact"/>
        <w:ind w:firstLine="0"/>
        <w:jc w:val="left"/>
      </w:pPr>
      <w:r>
        <w:t>примеры</w:t>
      </w:r>
      <w:r>
        <w:rPr>
          <w:spacing w:val="-10"/>
        </w:rPr>
        <w:t xml:space="preserve"> </w:t>
      </w:r>
      <w:r>
        <w:t>наиболее</w:t>
      </w:r>
      <w:r>
        <w:rPr>
          <w:spacing w:val="-3"/>
        </w:rPr>
        <w:t xml:space="preserve"> </w:t>
      </w:r>
      <w:r>
        <w:t>известных</w:t>
      </w:r>
      <w:r>
        <w:rPr>
          <w:spacing w:val="-10"/>
        </w:rPr>
        <w:t xml:space="preserve"> </w:t>
      </w:r>
      <w:r>
        <w:t>сочинений.</w:t>
      </w:r>
    </w:p>
    <w:p w:rsidR="00445417" w:rsidRDefault="00DD4AEC">
      <w:pPr>
        <w:pStyle w:val="a3"/>
        <w:spacing w:line="237" w:lineRule="auto"/>
        <w:ind w:right="1506"/>
        <w:jc w:val="left"/>
      </w:pPr>
      <w:r>
        <w:t>К концу изучения модуля № 5 «Русская классическая музыка» обучающийся</w:t>
      </w:r>
      <w:r>
        <w:rPr>
          <w:spacing w:val="-57"/>
        </w:rPr>
        <w:t xml:space="preserve"> </w:t>
      </w:r>
      <w:r>
        <w:t>научится:</w:t>
      </w:r>
    </w:p>
    <w:p w:rsidR="00445417" w:rsidRDefault="00DD4AEC">
      <w:pPr>
        <w:pStyle w:val="a3"/>
        <w:spacing w:line="237" w:lineRule="auto"/>
        <w:ind w:right="1339"/>
        <w:jc w:val="left"/>
      </w:pPr>
      <w:r>
        <w:t>различать</w:t>
      </w:r>
      <w:r>
        <w:rPr>
          <w:spacing w:val="1"/>
        </w:rPr>
        <w:t xml:space="preserve"> </w:t>
      </w:r>
      <w:r>
        <w:t>на слух произведения</w:t>
      </w:r>
      <w:r>
        <w:rPr>
          <w:spacing w:val="1"/>
        </w:rPr>
        <w:t xml:space="preserve"> </w:t>
      </w:r>
      <w:r>
        <w:t>русских композиторов-классиков, называть</w:t>
      </w:r>
      <w:r>
        <w:rPr>
          <w:spacing w:val="-57"/>
        </w:rPr>
        <w:t xml:space="preserve"> </w:t>
      </w:r>
      <w:r>
        <w:t>автора,</w:t>
      </w:r>
      <w:r>
        <w:rPr>
          <w:spacing w:val="4"/>
        </w:rPr>
        <w:t xml:space="preserve"> </w:t>
      </w:r>
      <w:r>
        <w:t>произведение,</w:t>
      </w:r>
      <w:r>
        <w:rPr>
          <w:spacing w:val="1"/>
        </w:rPr>
        <w:t xml:space="preserve"> </w:t>
      </w:r>
      <w:r>
        <w:t>исполнительский</w:t>
      </w:r>
      <w:r>
        <w:rPr>
          <w:spacing w:val="6"/>
        </w:rPr>
        <w:t xml:space="preserve"> </w:t>
      </w:r>
      <w:r>
        <w:t>состав;</w:t>
      </w:r>
    </w:p>
    <w:p w:rsidR="00445417" w:rsidRDefault="00DD4AEC">
      <w:pPr>
        <w:pStyle w:val="a3"/>
        <w:spacing w:line="237" w:lineRule="auto"/>
        <w:jc w:val="left"/>
      </w:pPr>
      <w:r>
        <w:t>характеризовать музыкальный образ и выразительные средства, использованные</w:t>
      </w:r>
      <w:r>
        <w:rPr>
          <w:spacing w:val="-57"/>
        </w:rPr>
        <w:t xml:space="preserve"> </w:t>
      </w:r>
      <w:r>
        <w:rPr>
          <w:spacing w:val="-1"/>
        </w:rPr>
        <w:t>композитором,</w:t>
      </w:r>
      <w:r>
        <w:rPr>
          <w:spacing w:val="7"/>
        </w:rPr>
        <w:t xml:space="preserve"> </w:t>
      </w:r>
      <w:r>
        <w:rPr>
          <w:spacing w:val="-1"/>
        </w:rPr>
        <w:t>способы</w:t>
      </w:r>
      <w:r>
        <w:t xml:space="preserve"> </w:t>
      </w:r>
      <w:r>
        <w:rPr>
          <w:spacing w:val="-1"/>
        </w:rPr>
        <w:t>развития</w:t>
      </w:r>
      <w:r>
        <w:rPr>
          <w:spacing w:val="-7"/>
        </w:rPr>
        <w:t xml:space="preserve"> </w:t>
      </w:r>
      <w:r>
        <w:rPr>
          <w:spacing w:val="-1"/>
        </w:rPr>
        <w:t>и</w:t>
      </w:r>
      <w:r>
        <w:rPr>
          <w:spacing w:val="3"/>
        </w:rPr>
        <w:t xml:space="preserve"> </w:t>
      </w:r>
      <w:r>
        <w:rPr>
          <w:spacing w:val="-1"/>
        </w:rPr>
        <w:t>форму</w:t>
      </w:r>
      <w:r>
        <w:rPr>
          <w:spacing w:val="-16"/>
        </w:rPr>
        <w:t xml:space="preserve"> </w:t>
      </w:r>
      <w:r>
        <w:rPr>
          <w:spacing w:val="-1"/>
        </w:rPr>
        <w:t>строения</w:t>
      </w:r>
      <w:r>
        <w:rPr>
          <w:spacing w:val="2"/>
        </w:rPr>
        <w:t xml:space="preserve"> </w:t>
      </w:r>
      <w:r>
        <w:t>музыкального</w:t>
      </w:r>
      <w:r>
        <w:rPr>
          <w:spacing w:val="5"/>
        </w:rPr>
        <w:t xml:space="preserve"> </w:t>
      </w:r>
      <w:r>
        <w:t>произведения;</w:t>
      </w:r>
    </w:p>
    <w:p w:rsidR="00445417" w:rsidRDefault="00DD4AEC">
      <w:pPr>
        <w:pStyle w:val="a3"/>
        <w:spacing w:line="237" w:lineRule="auto"/>
        <w:jc w:val="left"/>
      </w:pPr>
      <w:r>
        <w:t>исполнять</w:t>
      </w:r>
      <w:r>
        <w:rPr>
          <w:spacing w:val="15"/>
        </w:rPr>
        <w:t xml:space="preserve"> </w:t>
      </w:r>
      <w:r>
        <w:t>(в</w:t>
      </w:r>
      <w:r>
        <w:rPr>
          <w:spacing w:val="14"/>
        </w:rPr>
        <w:t xml:space="preserve"> </w:t>
      </w:r>
      <w:r>
        <w:t>том</w:t>
      </w:r>
      <w:r>
        <w:rPr>
          <w:spacing w:val="20"/>
        </w:rPr>
        <w:t xml:space="preserve"> </w:t>
      </w:r>
      <w:r>
        <w:t>числе</w:t>
      </w:r>
      <w:r>
        <w:rPr>
          <w:spacing w:val="18"/>
        </w:rPr>
        <w:t xml:space="preserve"> </w:t>
      </w:r>
      <w:r>
        <w:t>фрагментарно,</w:t>
      </w:r>
      <w:r>
        <w:rPr>
          <w:spacing w:val="16"/>
        </w:rPr>
        <w:t xml:space="preserve"> </w:t>
      </w:r>
      <w:r>
        <w:t>отдельными</w:t>
      </w:r>
      <w:r>
        <w:rPr>
          <w:spacing w:val="16"/>
        </w:rPr>
        <w:t xml:space="preserve"> </w:t>
      </w:r>
      <w:r>
        <w:t>темами)</w:t>
      </w:r>
      <w:r>
        <w:rPr>
          <w:spacing w:val="19"/>
        </w:rPr>
        <w:t xml:space="preserve"> </w:t>
      </w:r>
      <w:r>
        <w:t>сочинения</w:t>
      </w:r>
      <w:r>
        <w:rPr>
          <w:spacing w:val="18"/>
        </w:rPr>
        <w:t xml:space="preserve"> </w:t>
      </w:r>
      <w:r>
        <w:t>русских</w:t>
      </w:r>
      <w:r>
        <w:rPr>
          <w:spacing w:val="-57"/>
        </w:rPr>
        <w:t xml:space="preserve"> </w:t>
      </w:r>
      <w:r>
        <w:t>композиторов;</w:t>
      </w:r>
    </w:p>
    <w:p w:rsidR="00445417" w:rsidRDefault="00DD4AEC">
      <w:pPr>
        <w:pStyle w:val="a3"/>
        <w:tabs>
          <w:tab w:val="left" w:pos="4678"/>
          <w:tab w:val="left" w:pos="5912"/>
        </w:tabs>
        <w:spacing w:line="237" w:lineRule="auto"/>
        <w:ind w:right="1312"/>
        <w:jc w:val="left"/>
      </w:pPr>
      <w:r>
        <w:t xml:space="preserve">характеризовать  </w:t>
      </w:r>
      <w:r>
        <w:rPr>
          <w:spacing w:val="8"/>
        </w:rPr>
        <w:t xml:space="preserve"> </w:t>
      </w:r>
      <w:r>
        <w:t>творчество</w:t>
      </w:r>
      <w:r>
        <w:tab/>
        <w:t xml:space="preserve">не  </w:t>
      </w:r>
      <w:r>
        <w:rPr>
          <w:spacing w:val="15"/>
        </w:rPr>
        <w:t xml:space="preserve"> </w:t>
      </w:r>
      <w:r>
        <w:t>менее</w:t>
      </w:r>
      <w:r>
        <w:tab/>
        <w:t>двух</w:t>
      </w:r>
      <w:r>
        <w:rPr>
          <w:spacing w:val="14"/>
        </w:rPr>
        <w:t xml:space="preserve"> </w:t>
      </w:r>
      <w:r>
        <w:t>отечественных</w:t>
      </w:r>
      <w:r>
        <w:rPr>
          <w:spacing w:val="15"/>
        </w:rPr>
        <w:t xml:space="preserve"> </w:t>
      </w:r>
      <w:r>
        <w:t>композиторов-</w:t>
      </w:r>
      <w:r>
        <w:rPr>
          <w:spacing w:val="-57"/>
        </w:rPr>
        <w:t xml:space="preserve"> </w:t>
      </w:r>
      <w:r>
        <w:t>классиков, приводить</w:t>
      </w:r>
      <w:r>
        <w:rPr>
          <w:spacing w:val="4"/>
        </w:rPr>
        <w:t xml:space="preserve"> </w:t>
      </w:r>
      <w:r>
        <w:t>примеры наиболее</w:t>
      </w:r>
      <w:r>
        <w:rPr>
          <w:spacing w:val="1"/>
        </w:rPr>
        <w:t xml:space="preserve"> </w:t>
      </w:r>
      <w:r>
        <w:t>известных</w:t>
      </w:r>
      <w:r>
        <w:rPr>
          <w:spacing w:val="-6"/>
        </w:rPr>
        <w:t xml:space="preserve"> </w:t>
      </w:r>
      <w:r>
        <w:t>сочинений.</w:t>
      </w:r>
    </w:p>
    <w:p w:rsidR="00445417" w:rsidRDefault="00DD4AEC">
      <w:pPr>
        <w:pStyle w:val="a3"/>
        <w:spacing w:before="6" w:line="232" w:lineRule="auto"/>
        <w:ind w:right="1339"/>
        <w:jc w:val="left"/>
      </w:pPr>
      <w:r>
        <w:t>К</w:t>
      </w:r>
      <w:r>
        <w:rPr>
          <w:spacing w:val="20"/>
        </w:rPr>
        <w:t xml:space="preserve"> </w:t>
      </w:r>
      <w:r>
        <w:t>концу</w:t>
      </w:r>
      <w:r>
        <w:rPr>
          <w:spacing w:val="6"/>
        </w:rPr>
        <w:t xml:space="preserve"> </w:t>
      </w:r>
      <w:r>
        <w:t>изучения</w:t>
      </w:r>
      <w:r>
        <w:rPr>
          <w:spacing w:val="24"/>
        </w:rPr>
        <w:t xml:space="preserve"> </w:t>
      </w:r>
      <w:r>
        <w:t>модуля</w:t>
      </w:r>
      <w:r>
        <w:rPr>
          <w:spacing w:val="23"/>
        </w:rPr>
        <w:t xml:space="preserve"> </w:t>
      </w:r>
      <w:r>
        <w:t>№</w:t>
      </w:r>
      <w:r>
        <w:rPr>
          <w:spacing w:val="25"/>
        </w:rPr>
        <w:t xml:space="preserve"> </w:t>
      </w:r>
      <w:r>
        <w:t>6</w:t>
      </w:r>
      <w:r>
        <w:rPr>
          <w:spacing w:val="18"/>
        </w:rPr>
        <w:t xml:space="preserve"> </w:t>
      </w:r>
      <w:r>
        <w:t>«Образы</w:t>
      </w:r>
      <w:r>
        <w:rPr>
          <w:spacing w:val="31"/>
        </w:rPr>
        <w:t xml:space="preserve"> </w:t>
      </w:r>
      <w:r>
        <w:t>русской</w:t>
      </w:r>
      <w:r>
        <w:rPr>
          <w:spacing w:val="15"/>
        </w:rPr>
        <w:t xml:space="preserve"> </w:t>
      </w:r>
      <w:r>
        <w:t>и</w:t>
      </w:r>
      <w:r>
        <w:rPr>
          <w:spacing w:val="20"/>
        </w:rPr>
        <w:t xml:space="preserve"> </w:t>
      </w:r>
      <w:r>
        <w:t>европейской</w:t>
      </w:r>
      <w:r>
        <w:rPr>
          <w:spacing w:val="21"/>
        </w:rPr>
        <w:t xml:space="preserve"> </w:t>
      </w:r>
      <w:r>
        <w:t>духовной</w:t>
      </w:r>
      <w:r>
        <w:rPr>
          <w:spacing w:val="-57"/>
        </w:rPr>
        <w:t xml:space="preserve"> </w:t>
      </w:r>
      <w:r>
        <w:t>музыки»</w:t>
      </w:r>
      <w:r>
        <w:rPr>
          <w:spacing w:val="-7"/>
        </w:rPr>
        <w:t xml:space="preserve"> </w:t>
      </w:r>
      <w:r>
        <w:t>обучающийся</w:t>
      </w:r>
      <w:r>
        <w:rPr>
          <w:spacing w:val="4"/>
        </w:rPr>
        <w:t xml:space="preserve"> </w:t>
      </w:r>
      <w:r>
        <w:t>научится:</w:t>
      </w:r>
    </w:p>
    <w:p w:rsidR="00445417" w:rsidRDefault="00DD4AEC">
      <w:pPr>
        <w:pStyle w:val="a3"/>
        <w:spacing w:before="7" w:line="237" w:lineRule="auto"/>
        <w:ind w:right="1339"/>
        <w:jc w:val="left"/>
      </w:pPr>
      <w:r>
        <w:t>различать</w:t>
      </w:r>
      <w:r>
        <w:rPr>
          <w:spacing w:val="14"/>
        </w:rPr>
        <w:t xml:space="preserve"> </w:t>
      </w:r>
      <w:r>
        <w:t>и</w:t>
      </w:r>
      <w:r>
        <w:rPr>
          <w:spacing w:val="8"/>
        </w:rPr>
        <w:t xml:space="preserve"> </w:t>
      </w:r>
      <w:r>
        <w:t>характеризовать</w:t>
      </w:r>
      <w:r>
        <w:rPr>
          <w:spacing w:val="6"/>
        </w:rPr>
        <w:t xml:space="preserve"> </w:t>
      </w:r>
      <w:r>
        <w:t>жанры</w:t>
      </w:r>
      <w:r>
        <w:rPr>
          <w:spacing w:val="10"/>
        </w:rPr>
        <w:t xml:space="preserve"> </w:t>
      </w:r>
      <w:r>
        <w:t>и</w:t>
      </w:r>
      <w:r>
        <w:rPr>
          <w:spacing w:val="8"/>
        </w:rPr>
        <w:t xml:space="preserve"> </w:t>
      </w:r>
      <w:r>
        <w:t>произведения</w:t>
      </w:r>
      <w:r>
        <w:rPr>
          <w:spacing w:val="14"/>
        </w:rPr>
        <w:t xml:space="preserve"> </w:t>
      </w:r>
      <w:r>
        <w:t>русской</w:t>
      </w:r>
      <w:r>
        <w:rPr>
          <w:spacing w:val="14"/>
        </w:rPr>
        <w:t xml:space="preserve"> </w:t>
      </w:r>
      <w:r>
        <w:t>и</w:t>
      </w:r>
      <w:r>
        <w:rPr>
          <w:spacing w:val="8"/>
        </w:rPr>
        <w:t xml:space="preserve"> </w:t>
      </w:r>
      <w:r>
        <w:t>европейской</w:t>
      </w:r>
      <w:r>
        <w:rPr>
          <w:spacing w:val="-57"/>
        </w:rPr>
        <w:t xml:space="preserve"> </w:t>
      </w:r>
      <w:r>
        <w:t>духовной</w:t>
      </w:r>
      <w:r>
        <w:rPr>
          <w:spacing w:val="-6"/>
        </w:rPr>
        <w:t xml:space="preserve"> </w:t>
      </w:r>
      <w:r>
        <w:t>музыки;</w:t>
      </w:r>
    </w:p>
    <w:p w:rsidR="00445417" w:rsidRDefault="00DD4AEC">
      <w:pPr>
        <w:pStyle w:val="a3"/>
        <w:spacing w:before="6" w:line="237" w:lineRule="auto"/>
        <w:ind w:left="1470" w:right="1918" w:firstLine="0"/>
        <w:jc w:val="left"/>
      </w:pPr>
      <w:r>
        <w:t>исполнять произведения русской и европейской духовной музыки;</w:t>
      </w:r>
      <w:r>
        <w:rPr>
          <w:spacing w:val="1"/>
        </w:rPr>
        <w:t xml:space="preserve"> </w:t>
      </w:r>
      <w:r>
        <w:t>приводить</w:t>
      </w:r>
      <w:r>
        <w:rPr>
          <w:spacing w:val="-10"/>
        </w:rPr>
        <w:t xml:space="preserve"> </w:t>
      </w:r>
      <w:r>
        <w:t>примеры</w:t>
      </w:r>
      <w:r>
        <w:rPr>
          <w:spacing w:val="1"/>
        </w:rPr>
        <w:t xml:space="preserve"> </w:t>
      </w:r>
      <w:r>
        <w:t>сочинений</w:t>
      </w:r>
      <w:r>
        <w:rPr>
          <w:spacing w:val="-2"/>
        </w:rPr>
        <w:t xml:space="preserve"> </w:t>
      </w:r>
      <w:r>
        <w:t>духовной</w:t>
      </w:r>
      <w:r>
        <w:rPr>
          <w:spacing w:val="-8"/>
        </w:rPr>
        <w:t xml:space="preserve"> </w:t>
      </w:r>
      <w:r>
        <w:t>музыки,</w:t>
      </w:r>
      <w:r>
        <w:rPr>
          <w:spacing w:val="-1"/>
        </w:rPr>
        <w:t xml:space="preserve"> </w:t>
      </w:r>
      <w:r>
        <w:t>называть</w:t>
      </w:r>
      <w:r>
        <w:rPr>
          <w:spacing w:val="-7"/>
        </w:rPr>
        <w:t xml:space="preserve"> </w:t>
      </w:r>
      <w:r>
        <w:t>их</w:t>
      </w:r>
      <w:r>
        <w:rPr>
          <w:spacing w:val="-12"/>
        </w:rPr>
        <w:t xml:space="preserve"> </w:t>
      </w:r>
      <w:r>
        <w:t>автора.</w:t>
      </w:r>
    </w:p>
    <w:p w:rsidR="00445417" w:rsidRDefault="00DD4AEC">
      <w:pPr>
        <w:pStyle w:val="a3"/>
        <w:spacing w:before="6" w:line="237" w:lineRule="auto"/>
        <w:ind w:right="1339"/>
        <w:jc w:val="left"/>
      </w:pPr>
      <w:r>
        <w:t>К</w:t>
      </w:r>
      <w:r>
        <w:rPr>
          <w:spacing w:val="21"/>
        </w:rPr>
        <w:t xml:space="preserve"> </w:t>
      </w:r>
      <w:r>
        <w:t>концу</w:t>
      </w:r>
      <w:r>
        <w:rPr>
          <w:spacing w:val="7"/>
        </w:rPr>
        <w:t xml:space="preserve"> </w:t>
      </w:r>
      <w:r>
        <w:t>изучения</w:t>
      </w:r>
      <w:r>
        <w:rPr>
          <w:spacing w:val="25"/>
        </w:rPr>
        <w:t xml:space="preserve"> </w:t>
      </w:r>
      <w:r>
        <w:t>модуля</w:t>
      </w:r>
      <w:r>
        <w:rPr>
          <w:spacing w:val="24"/>
        </w:rPr>
        <w:t xml:space="preserve"> </w:t>
      </w:r>
      <w:r>
        <w:t>№</w:t>
      </w:r>
      <w:r>
        <w:rPr>
          <w:spacing w:val="31"/>
        </w:rPr>
        <w:t xml:space="preserve"> </w:t>
      </w:r>
      <w:r>
        <w:t>7</w:t>
      </w:r>
      <w:r>
        <w:rPr>
          <w:spacing w:val="24"/>
        </w:rPr>
        <w:t xml:space="preserve"> </w:t>
      </w:r>
      <w:r>
        <w:t>«Современная</w:t>
      </w:r>
      <w:r>
        <w:rPr>
          <w:spacing w:val="21"/>
        </w:rPr>
        <w:t xml:space="preserve"> </w:t>
      </w:r>
      <w:r>
        <w:t>музыка:</w:t>
      </w:r>
      <w:r>
        <w:rPr>
          <w:spacing w:val="26"/>
        </w:rPr>
        <w:t xml:space="preserve"> </w:t>
      </w:r>
      <w:r>
        <w:t>основные</w:t>
      </w:r>
      <w:r>
        <w:rPr>
          <w:spacing w:val="20"/>
        </w:rPr>
        <w:t xml:space="preserve"> </w:t>
      </w:r>
      <w:r>
        <w:t>жанры</w:t>
      </w:r>
      <w:r>
        <w:rPr>
          <w:spacing w:val="25"/>
        </w:rPr>
        <w:t xml:space="preserve"> </w:t>
      </w:r>
      <w:r>
        <w:t>и</w:t>
      </w:r>
      <w:r>
        <w:rPr>
          <w:spacing w:val="-57"/>
        </w:rPr>
        <w:t xml:space="preserve"> </w:t>
      </w:r>
      <w:r>
        <w:t>направления»</w:t>
      </w:r>
      <w:r>
        <w:rPr>
          <w:spacing w:val="-6"/>
        </w:rPr>
        <w:t xml:space="preserve"> </w:t>
      </w:r>
      <w:r>
        <w:t>обучающийся</w:t>
      </w:r>
      <w:r>
        <w:rPr>
          <w:spacing w:val="4"/>
        </w:rPr>
        <w:t xml:space="preserve"> </w:t>
      </w:r>
      <w:r>
        <w:t>научится:</w:t>
      </w:r>
    </w:p>
    <w:p w:rsidR="00445417" w:rsidRDefault="00DD4AEC">
      <w:pPr>
        <w:pStyle w:val="a3"/>
        <w:tabs>
          <w:tab w:val="left" w:pos="2718"/>
          <w:tab w:val="left" w:pos="3074"/>
          <w:tab w:val="left" w:pos="4452"/>
          <w:tab w:val="left" w:pos="4923"/>
          <w:tab w:val="left" w:pos="5614"/>
          <w:tab w:val="left" w:pos="6373"/>
          <w:tab w:val="left" w:pos="7698"/>
          <w:tab w:val="left" w:pos="9066"/>
        </w:tabs>
        <w:spacing w:before="10" w:line="232" w:lineRule="auto"/>
        <w:ind w:left="1470" w:right="1078" w:firstLine="0"/>
        <w:jc w:val="left"/>
      </w:pPr>
      <w:r>
        <w:t>определять</w:t>
      </w:r>
      <w:r>
        <w:rPr>
          <w:spacing w:val="-6"/>
        </w:rPr>
        <w:t xml:space="preserve"> </w:t>
      </w:r>
      <w:r>
        <w:t>и характеризовать</w:t>
      </w:r>
      <w:r>
        <w:rPr>
          <w:spacing w:val="-4"/>
        </w:rPr>
        <w:t xml:space="preserve"> </w:t>
      </w:r>
      <w:r>
        <w:t>стили,</w:t>
      </w:r>
      <w:r>
        <w:rPr>
          <w:spacing w:val="-4"/>
        </w:rPr>
        <w:t xml:space="preserve"> </w:t>
      </w:r>
      <w:r>
        <w:t>направления</w:t>
      </w:r>
      <w:r>
        <w:rPr>
          <w:spacing w:val="-1"/>
        </w:rPr>
        <w:t xml:space="preserve"> </w:t>
      </w:r>
      <w:r>
        <w:t>и</w:t>
      </w:r>
      <w:r>
        <w:rPr>
          <w:spacing w:val="-6"/>
        </w:rPr>
        <w:t xml:space="preserve"> </w:t>
      </w:r>
      <w:r>
        <w:t>жанры</w:t>
      </w:r>
      <w:r>
        <w:rPr>
          <w:spacing w:val="-4"/>
        </w:rPr>
        <w:t xml:space="preserve"> </w:t>
      </w:r>
      <w:r>
        <w:t>современной</w:t>
      </w:r>
      <w:r>
        <w:rPr>
          <w:spacing w:val="-5"/>
        </w:rPr>
        <w:t xml:space="preserve"> </w:t>
      </w:r>
      <w:r>
        <w:t>музыки;</w:t>
      </w:r>
      <w:r>
        <w:rPr>
          <w:spacing w:val="-57"/>
        </w:rPr>
        <w:t xml:space="preserve"> </w:t>
      </w:r>
      <w:r>
        <w:t>различать</w:t>
      </w:r>
      <w:r>
        <w:tab/>
        <w:t>и</w:t>
      </w:r>
      <w:r>
        <w:tab/>
        <w:t>определять</w:t>
      </w:r>
      <w:r>
        <w:tab/>
        <w:t>на</w:t>
      </w:r>
      <w:r>
        <w:tab/>
        <w:t>слух</w:t>
      </w:r>
      <w:r>
        <w:tab/>
        <w:t>виды</w:t>
      </w:r>
      <w:r>
        <w:tab/>
        <w:t>оркестров,</w:t>
      </w:r>
      <w:r>
        <w:tab/>
        <w:t>ансамблей,</w:t>
      </w:r>
      <w:r>
        <w:tab/>
      </w:r>
      <w:r>
        <w:rPr>
          <w:spacing w:val="-2"/>
        </w:rPr>
        <w:t>тембры</w:t>
      </w:r>
    </w:p>
    <w:p w:rsidR="00445417" w:rsidRDefault="00DD4AEC">
      <w:pPr>
        <w:pStyle w:val="a3"/>
        <w:spacing w:before="10" w:line="275" w:lineRule="exact"/>
        <w:ind w:firstLine="0"/>
        <w:jc w:val="left"/>
      </w:pPr>
      <w:r>
        <w:t>музыкальных</w:t>
      </w:r>
      <w:r>
        <w:rPr>
          <w:spacing w:val="-8"/>
        </w:rPr>
        <w:t xml:space="preserve"> </w:t>
      </w:r>
      <w:r>
        <w:t>инструментов,</w:t>
      </w:r>
      <w:r>
        <w:rPr>
          <w:spacing w:val="3"/>
        </w:rPr>
        <w:t xml:space="preserve"> </w:t>
      </w:r>
      <w:r>
        <w:t>входящих</w:t>
      </w:r>
      <w:r>
        <w:rPr>
          <w:spacing w:val="-8"/>
        </w:rPr>
        <w:t xml:space="preserve"> </w:t>
      </w:r>
      <w:r>
        <w:t>в</w:t>
      </w:r>
      <w:r>
        <w:rPr>
          <w:spacing w:val="-4"/>
        </w:rPr>
        <w:t xml:space="preserve"> </w:t>
      </w:r>
      <w:r>
        <w:t>их</w:t>
      </w:r>
      <w:r>
        <w:rPr>
          <w:spacing w:val="-10"/>
        </w:rPr>
        <w:t xml:space="preserve"> </w:t>
      </w:r>
      <w:r>
        <w:t>состав;</w:t>
      </w:r>
    </w:p>
    <w:p w:rsidR="00445417" w:rsidRDefault="00DD4AEC">
      <w:pPr>
        <w:pStyle w:val="a3"/>
        <w:tabs>
          <w:tab w:val="left" w:pos="2819"/>
          <w:tab w:val="left" w:pos="4452"/>
          <w:tab w:val="left" w:pos="6118"/>
          <w:tab w:val="left" w:pos="7818"/>
          <w:tab w:val="left" w:pos="8226"/>
          <w:tab w:val="left" w:pos="9240"/>
        </w:tabs>
        <w:spacing w:line="242" w:lineRule="auto"/>
        <w:ind w:right="1076"/>
        <w:jc w:val="left"/>
      </w:pPr>
      <w:r>
        <w:t>исполнять</w:t>
      </w:r>
      <w:r>
        <w:tab/>
        <w:t>современные</w:t>
      </w:r>
      <w:r>
        <w:tab/>
        <w:t>музыкальные</w:t>
      </w:r>
      <w:r>
        <w:tab/>
        <w:t>произведения</w:t>
      </w:r>
      <w:r>
        <w:tab/>
        <w:t>в</w:t>
      </w:r>
      <w:r>
        <w:tab/>
        <w:t>разных</w:t>
      </w:r>
      <w:r>
        <w:tab/>
      </w:r>
      <w:r>
        <w:rPr>
          <w:spacing w:val="-1"/>
        </w:rPr>
        <w:t>видах</w:t>
      </w:r>
      <w:r>
        <w:rPr>
          <w:spacing w:val="-57"/>
        </w:rPr>
        <w:t xml:space="preserve"> </w:t>
      </w:r>
      <w:r>
        <w:t>деятельности.</w:t>
      </w:r>
    </w:p>
    <w:p w:rsidR="00445417" w:rsidRDefault="00DD4AEC">
      <w:pPr>
        <w:pStyle w:val="a3"/>
        <w:spacing w:line="242" w:lineRule="auto"/>
        <w:jc w:val="left"/>
      </w:pPr>
      <w:r>
        <w:t>К</w:t>
      </w:r>
      <w:r>
        <w:rPr>
          <w:spacing w:val="43"/>
        </w:rPr>
        <w:t xml:space="preserve"> </w:t>
      </w:r>
      <w:r>
        <w:t>концу</w:t>
      </w:r>
      <w:r>
        <w:rPr>
          <w:spacing w:val="33"/>
        </w:rPr>
        <w:t xml:space="preserve"> </w:t>
      </w:r>
      <w:r>
        <w:t>изучения</w:t>
      </w:r>
      <w:r>
        <w:rPr>
          <w:spacing w:val="51"/>
        </w:rPr>
        <w:t xml:space="preserve"> </w:t>
      </w:r>
      <w:r>
        <w:t>модуля</w:t>
      </w:r>
      <w:r>
        <w:rPr>
          <w:spacing w:val="51"/>
        </w:rPr>
        <w:t xml:space="preserve"> </w:t>
      </w:r>
      <w:r>
        <w:t>№</w:t>
      </w:r>
      <w:r>
        <w:rPr>
          <w:spacing w:val="52"/>
        </w:rPr>
        <w:t xml:space="preserve"> </w:t>
      </w:r>
      <w:r>
        <w:t>8</w:t>
      </w:r>
      <w:r>
        <w:rPr>
          <w:spacing w:val="41"/>
        </w:rPr>
        <w:t xml:space="preserve"> </w:t>
      </w:r>
      <w:r>
        <w:t>«Связь</w:t>
      </w:r>
      <w:r>
        <w:rPr>
          <w:spacing w:val="47"/>
        </w:rPr>
        <w:t xml:space="preserve"> </w:t>
      </w:r>
      <w:r>
        <w:t>музыки</w:t>
      </w:r>
      <w:r>
        <w:rPr>
          <w:spacing w:val="52"/>
        </w:rPr>
        <w:t xml:space="preserve"> </w:t>
      </w:r>
      <w:r>
        <w:t>с</w:t>
      </w:r>
      <w:r>
        <w:rPr>
          <w:spacing w:val="46"/>
        </w:rPr>
        <w:t xml:space="preserve"> </w:t>
      </w:r>
      <w:r>
        <w:t>другими</w:t>
      </w:r>
      <w:r>
        <w:rPr>
          <w:spacing w:val="47"/>
        </w:rPr>
        <w:t xml:space="preserve"> </w:t>
      </w:r>
      <w:r>
        <w:t>видами</w:t>
      </w:r>
      <w:r>
        <w:rPr>
          <w:spacing w:val="43"/>
        </w:rPr>
        <w:t xml:space="preserve"> </w:t>
      </w:r>
      <w:r>
        <w:t>искусства»</w:t>
      </w:r>
      <w:r>
        <w:rPr>
          <w:spacing w:val="-57"/>
        </w:rPr>
        <w:t xml:space="preserve"> </w:t>
      </w:r>
      <w:r>
        <w:t>обучающийся</w:t>
      </w:r>
      <w:r>
        <w:rPr>
          <w:spacing w:val="3"/>
        </w:rPr>
        <w:t xml:space="preserve"> </w:t>
      </w:r>
      <w:r>
        <w:t>научится:</w:t>
      </w:r>
    </w:p>
    <w:p w:rsidR="00445417" w:rsidRDefault="00DD4AEC">
      <w:pPr>
        <w:pStyle w:val="a3"/>
        <w:spacing w:line="242" w:lineRule="auto"/>
        <w:ind w:right="1070"/>
        <w:jc w:val="left"/>
      </w:pPr>
      <w:r>
        <w:t>определять</w:t>
      </w:r>
      <w:r>
        <w:rPr>
          <w:spacing w:val="21"/>
        </w:rPr>
        <w:t xml:space="preserve"> </w:t>
      </w:r>
      <w:r>
        <w:t>стилевые</w:t>
      </w:r>
      <w:r>
        <w:rPr>
          <w:spacing w:val="15"/>
        </w:rPr>
        <w:t xml:space="preserve"> </w:t>
      </w:r>
      <w:r>
        <w:t>и</w:t>
      </w:r>
      <w:r>
        <w:rPr>
          <w:spacing w:val="16"/>
        </w:rPr>
        <w:t xml:space="preserve"> </w:t>
      </w:r>
      <w:r>
        <w:t>жанровые</w:t>
      </w:r>
      <w:r>
        <w:rPr>
          <w:spacing w:val="20"/>
        </w:rPr>
        <w:t xml:space="preserve"> </w:t>
      </w:r>
      <w:r>
        <w:t>параллели</w:t>
      </w:r>
      <w:r>
        <w:rPr>
          <w:spacing w:val="21"/>
        </w:rPr>
        <w:t xml:space="preserve"> </w:t>
      </w:r>
      <w:r>
        <w:t>между</w:t>
      </w:r>
      <w:r>
        <w:rPr>
          <w:spacing w:val="7"/>
        </w:rPr>
        <w:t xml:space="preserve"> </w:t>
      </w:r>
      <w:r>
        <w:t>музыкой</w:t>
      </w:r>
      <w:r>
        <w:rPr>
          <w:spacing w:val="26"/>
        </w:rPr>
        <w:t xml:space="preserve"> </w:t>
      </w:r>
      <w:r>
        <w:t>и</w:t>
      </w:r>
      <w:r>
        <w:rPr>
          <w:spacing w:val="16"/>
        </w:rPr>
        <w:t xml:space="preserve"> </w:t>
      </w:r>
      <w:r>
        <w:t>другими</w:t>
      </w:r>
      <w:r>
        <w:rPr>
          <w:spacing w:val="31"/>
        </w:rPr>
        <w:t xml:space="preserve"> </w:t>
      </w:r>
      <w:r>
        <w:t>видами</w:t>
      </w:r>
      <w:r>
        <w:rPr>
          <w:spacing w:val="-57"/>
        </w:rPr>
        <w:t xml:space="preserve"> </w:t>
      </w:r>
      <w:r>
        <w:t>искусств;</w:t>
      </w:r>
    </w:p>
    <w:p w:rsidR="00445417" w:rsidRDefault="00DD4AEC">
      <w:pPr>
        <w:pStyle w:val="a3"/>
        <w:spacing w:line="271" w:lineRule="exact"/>
        <w:ind w:left="1470" w:firstLine="0"/>
        <w:jc w:val="left"/>
      </w:pPr>
      <w:r>
        <w:t>различать</w:t>
      </w:r>
      <w:r>
        <w:rPr>
          <w:spacing w:val="-1"/>
        </w:rPr>
        <w:t xml:space="preserve"> </w:t>
      </w:r>
      <w:r>
        <w:t>и</w:t>
      </w:r>
      <w:r>
        <w:rPr>
          <w:spacing w:val="-10"/>
        </w:rPr>
        <w:t xml:space="preserve"> </w:t>
      </w:r>
      <w:r>
        <w:t>анализировать</w:t>
      </w:r>
      <w:r>
        <w:rPr>
          <w:spacing w:val="-3"/>
        </w:rPr>
        <w:t xml:space="preserve"> </w:t>
      </w:r>
      <w:r>
        <w:t>средства</w:t>
      </w:r>
      <w:r>
        <w:rPr>
          <w:spacing w:val="-12"/>
        </w:rPr>
        <w:t xml:space="preserve"> </w:t>
      </w:r>
      <w:r>
        <w:t>выразительности</w:t>
      </w:r>
      <w:r>
        <w:rPr>
          <w:spacing w:val="-3"/>
        </w:rPr>
        <w:t xml:space="preserve"> </w:t>
      </w:r>
      <w:r>
        <w:t>разных</w:t>
      </w:r>
      <w:r>
        <w:rPr>
          <w:spacing w:val="-10"/>
        </w:rPr>
        <w:t xml:space="preserve"> </w:t>
      </w:r>
      <w:r>
        <w:t>видов</w:t>
      </w:r>
      <w:r>
        <w:rPr>
          <w:spacing w:val="-9"/>
        </w:rPr>
        <w:t xml:space="preserve"> </w:t>
      </w:r>
      <w:r>
        <w:t>искусств;</w:t>
      </w:r>
    </w:p>
    <w:p w:rsidR="00445417" w:rsidRDefault="00992AFA">
      <w:pPr>
        <w:pStyle w:val="a3"/>
        <w:spacing w:before="9"/>
        <w:ind w:left="0" w:firstLine="0"/>
        <w:jc w:val="left"/>
        <w:rPr>
          <w:sz w:val="10"/>
        </w:rPr>
      </w:pPr>
      <w:r>
        <w:pict>
          <v:rect id="_x0000_s1034" style="position:absolute;margin-left:85pt;margin-top:8.15pt;width:144.05pt;height:.7pt;z-index:-15716864;mso-wrap-distance-left:0;mso-wrap-distance-right:0;mso-position-horizontal-relative:page" fillcolor="black" stroked="f">
            <w10:wrap type="topAndBottom" anchorx="page"/>
          </v:rect>
        </w:pict>
      </w:r>
    </w:p>
    <w:p w:rsidR="00445417" w:rsidRDefault="00445417">
      <w:pPr>
        <w:rPr>
          <w:sz w:val="10"/>
        </w:rPr>
        <w:sectPr w:rsidR="00445417">
          <w:pgSz w:w="11910" w:h="16840"/>
          <w:pgMar w:top="980" w:right="60" w:bottom="280" w:left="940" w:header="766" w:footer="0" w:gutter="0"/>
          <w:cols w:space="720"/>
        </w:sectPr>
      </w:pPr>
    </w:p>
    <w:p w:rsidR="00445417" w:rsidRDefault="00DD4AEC">
      <w:pPr>
        <w:pStyle w:val="a3"/>
        <w:spacing w:before="180"/>
        <w:ind w:right="1069"/>
      </w:pPr>
      <w:r>
        <w:t>импровизировать,</w:t>
      </w:r>
      <w:r>
        <w:rPr>
          <w:spacing w:val="1"/>
        </w:rPr>
        <w:t xml:space="preserve"> </w:t>
      </w:r>
      <w:r>
        <w:t>создавать</w:t>
      </w:r>
      <w:r>
        <w:rPr>
          <w:spacing w:val="1"/>
        </w:rPr>
        <w:t xml:space="preserve"> </w:t>
      </w:r>
      <w:r>
        <w:t>произведения в одном виде искусства на основе</w:t>
      </w:r>
      <w:r>
        <w:rPr>
          <w:spacing w:val="1"/>
        </w:rPr>
        <w:t xml:space="preserve"> </w:t>
      </w: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rPr>
          <w:spacing w:val="-1"/>
        </w:rPr>
        <w:t>ассоциативные</w:t>
      </w:r>
      <w:r>
        <w:rPr>
          <w:spacing w:val="-6"/>
        </w:rPr>
        <w:t xml:space="preserve"> </w:t>
      </w:r>
      <w:r>
        <w:rPr>
          <w:spacing w:val="-1"/>
        </w:rPr>
        <w:t>пары</w:t>
      </w:r>
      <w:r>
        <w:rPr>
          <w:spacing w:val="-6"/>
        </w:rPr>
        <w:t xml:space="preserve"> </w:t>
      </w:r>
      <w:r>
        <w:rPr>
          <w:spacing w:val="-1"/>
        </w:rPr>
        <w:t>произведений</w:t>
      </w:r>
      <w:r>
        <w:rPr>
          <w:spacing w:val="3"/>
        </w:rPr>
        <w:t xml:space="preserve"> </w:t>
      </w:r>
      <w:r>
        <w:t>из</w:t>
      </w:r>
      <w:r>
        <w:rPr>
          <w:spacing w:val="3"/>
        </w:rPr>
        <w:t xml:space="preserve"> </w:t>
      </w:r>
      <w:r>
        <w:t>разных</w:t>
      </w:r>
      <w:r>
        <w:rPr>
          <w:spacing w:val="-4"/>
        </w:rPr>
        <w:t xml:space="preserve"> </w:t>
      </w:r>
      <w:r>
        <w:t>видов</w:t>
      </w:r>
      <w:r>
        <w:rPr>
          <w:spacing w:val="-5"/>
        </w:rPr>
        <w:t xml:space="preserve"> </w:t>
      </w:r>
      <w:r>
        <w:t>искусств,</w:t>
      </w:r>
      <w:r>
        <w:rPr>
          <w:spacing w:val="1"/>
        </w:rPr>
        <w:t xml:space="preserve"> </w:t>
      </w:r>
      <w:r>
        <w:t>объясняя</w:t>
      </w:r>
      <w:r>
        <w:rPr>
          <w:spacing w:val="-2"/>
        </w:rPr>
        <w:t xml:space="preserve"> </w:t>
      </w:r>
      <w:r>
        <w:t>логику</w:t>
      </w:r>
      <w:r>
        <w:rPr>
          <w:spacing w:val="-17"/>
        </w:rPr>
        <w:t xml:space="preserve"> </w:t>
      </w:r>
      <w:r>
        <w:t>выбора;</w:t>
      </w:r>
    </w:p>
    <w:p w:rsidR="00445417" w:rsidRDefault="00DD4AEC">
      <w:pPr>
        <w:pStyle w:val="a3"/>
        <w:spacing w:before="1" w:line="247" w:lineRule="auto"/>
        <w:ind w:right="1066"/>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1"/>
        </w:rPr>
        <w:t xml:space="preserve"> </w:t>
      </w:r>
      <w:r>
        <w:t>воплощения,</w:t>
      </w:r>
      <w:r>
        <w:rPr>
          <w:spacing w:val="1"/>
        </w:rPr>
        <w:t xml:space="preserve"> </w:t>
      </w:r>
      <w:r>
        <w:rPr>
          <w:spacing w:val="-1"/>
        </w:rPr>
        <w:t>интонационных</w:t>
      </w:r>
      <w:r>
        <w:rPr>
          <w:spacing w:val="-14"/>
        </w:rPr>
        <w:t xml:space="preserve"> </w:t>
      </w:r>
      <w:r>
        <w:rPr>
          <w:spacing w:val="-1"/>
        </w:rPr>
        <w:t>особенностях,</w:t>
      </w:r>
      <w:r>
        <w:rPr>
          <w:spacing w:val="1"/>
        </w:rPr>
        <w:t xml:space="preserve"> </w:t>
      </w:r>
      <w:r>
        <w:rPr>
          <w:spacing w:val="-1"/>
        </w:rPr>
        <w:t>жанре,</w:t>
      </w:r>
      <w:r>
        <w:t xml:space="preserve"> </w:t>
      </w:r>
      <w:r>
        <w:rPr>
          <w:spacing w:val="-1"/>
        </w:rPr>
        <w:t xml:space="preserve">исполнителях </w:t>
      </w:r>
      <w:r>
        <w:t>музыкального</w:t>
      </w:r>
      <w:r>
        <w:rPr>
          <w:spacing w:val="9"/>
        </w:rPr>
        <w:t xml:space="preserve"> </w:t>
      </w:r>
      <w:r>
        <w:t>произведения.</w:t>
      </w:r>
    </w:p>
    <w:p w:rsidR="00445417" w:rsidRDefault="00DD4AEC">
      <w:pPr>
        <w:pStyle w:val="a3"/>
        <w:spacing w:line="242" w:lineRule="auto"/>
        <w:ind w:right="1074"/>
      </w:pPr>
      <w:r>
        <w:t>К концу изучения модуля № 9 «Жанры музыкального искусства» обучающийся</w:t>
      </w:r>
      <w:r>
        <w:rPr>
          <w:spacing w:val="1"/>
        </w:rPr>
        <w:t xml:space="preserve"> </w:t>
      </w:r>
      <w:r>
        <w:t>научится:</w:t>
      </w:r>
    </w:p>
    <w:p w:rsidR="00445417" w:rsidRDefault="00DD4AEC">
      <w:pPr>
        <w:pStyle w:val="a3"/>
        <w:spacing w:line="237" w:lineRule="auto"/>
        <w:ind w:right="1057"/>
      </w:pPr>
      <w:r>
        <w:t>различать    и    характеризовать    жанры     музыки     (театральные,     камерные</w:t>
      </w:r>
      <w:r>
        <w:rPr>
          <w:spacing w:val="1"/>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445417" w:rsidRDefault="00DD4AEC">
      <w:pPr>
        <w:pStyle w:val="a3"/>
        <w:spacing w:line="237" w:lineRule="auto"/>
        <w:ind w:right="1070"/>
      </w:pPr>
      <w:r>
        <w:t>рассуждать   о   круге   образов   и    средствах    их    воплощения,    типичных</w:t>
      </w:r>
      <w:r>
        <w:rPr>
          <w:spacing w:val="1"/>
        </w:rPr>
        <w:t xml:space="preserve"> </w:t>
      </w:r>
      <w:r>
        <w:t>для</w:t>
      </w:r>
      <w:r>
        <w:rPr>
          <w:spacing w:val="2"/>
        </w:rPr>
        <w:t xml:space="preserve"> </w:t>
      </w:r>
      <w:r>
        <w:t>данного</w:t>
      </w:r>
      <w:r>
        <w:rPr>
          <w:spacing w:val="3"/>
        </w:rPr>
        <w:t xml:space="preserve"> </w:t>
      </w:r>
      <w:r>
        <w:t>жанра;</w:t>
      </w:r>
    </w:p>
    <w:p w:rsidR="00445417" w:rsidRDefault="00DD4AEC">
      <w:pPr>
        <w:pStyle w:val="a3"/>
        <w:spacing w:line="237" w:lineRule="auto"/>
        <w:ind w:right="1075"/>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6"/>
        </w:rPr>
        <w:t xml:space="preserve"> </w:t>
      </w:r>
      <w:r>
        <w:t>и</w:t>
      </w:r>
      <w:r>
        <w:rPr>
          <w:spacing w:val="3"/>
        </w:rPr>
        <w:t xml:space="preserve"> </w:t>
      </w:r>
      <w:r>
        <w:t>музыкально-театральных</w:t>
      </w:r>
      <w:r>
        <w:rPr>
          <w:spacing w:val="-11"/>
        </w:rPr>
        <w:t xml:space="preserve"> </w:t>
      </w:r>
      <w:r>
        <w:t>жанров.</w:t>
      </w:r>
    </w:p>
    <w:p w:rsidR="00445417" w:rsidRDefault="00445417">
      <w:pPr>
        <w:pStyle w:val="a3"/>
        <w:spacing w:before="3"/>
        <w:ind w:left="0" w:firstLine="0"/>
        <w:jc w:val="left"/>
      </w:pPr>
    </w:p>
    <w:p w:rsidR="00445417" w:rsidRDefault="00DD4AEC" w:rsidP="005B10F6">
      <w:pPr>
        <w:pStyle w:val="1"/>
        <w:numPr>
          <w:ilvl w:val="1"/>
          <w:numId w:val="40"/>
        </w:numPr>
        <w:tabs>
          <w:tab w:val="left" w:pos="2009"/>
        </w:tabs>
        <w:spacing w:line="273" w:lineRule="exact"/>
        <w:ind w:left="2008" w:hanging="539"/>
        <w:jc w:val="both"/>
      </w:pPr>
      <w:bookmarkStart w:id="21" w:name="2.15_Федеральная_рабочая_программа_по_уч"/>
      <w:bookmarkEnd w:id="21"/>
      <w:r>
        <w:t>Федеральная</w:t>
      </w:r>
      <w:r>
        <w:rPr>
          <w:spacing w:val="-9"/>
        </w:rPr>
        <w:t xml:space="preserve"> </w:t>
      </w:r>
      <w:r>
        <w:t>рабочая</w:t>
      </w:r>
      <w:r>
        <w:rPr>
          <w:spacing w:val="-5"/>
        </w:rPr>
        <w:t xml:space="preserve"> </w:t>
      </w:r>
      <w:r>
        <w:t>программа</w:t>
      </w:r>
      <w:r>
        <w:rPr>
          <w:spacing w:val="-5"/>
        </w:rPr>
        <w:t xml:space="preserve"> </w:t>
      </w:r>
      <w:r>
        <w:t>по</w:t>
      </w:r>
      <w:r>
        <w:rPr>
          <w:spacing w:val="-11"/>
        </w:rPr>
        <w:t xml:space="preserve"> </w:t>
      </w:r>
      <w:r>
        <w:t>учебному</w:t>
      </w:r>
      <w:r>
        <w:rPr>
          <w:spacing w:val="-1"/>
        </w:rPr>
        <w:t xml:space="preserve"> </w:t>
      </w:r>
      <w:r>
        <w:t>предмету</w:t>
      </w:r>
      <w:r>
        <w:rPr>
          <w:spacing w:val="-5"/>
        </w:rPr>
        <w:t xml:space="preserve"> </w:t>
      </w:r>
      <w:r>
        <w:t>«Технология».</w:t>
      </w:r>
    </w:p>
    <w:p w:rsidR="00445417" w:rsidRDefault="00DD4AEC">
      <w:pPr>
        <w:pStyle w:val="a3"/>
        <w:ind w:right="105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«Технология»</w:t>
      </w:r>
      <w:r>
        <w:rPr>
          <w:spacing w:val="1"/>
        </w:rPr>
        <w:t xml:space="preserve"> </w:t>
      </w:r>
      <w:r>
        <w:t>(предметная     область     «Технология»)     (далее     соответственно      –     программа</w:t>
      </w:r>
      <w:r>
        <w:rPr>
          <w:spacing w:val="1"/>
        </w:rPr>
        <w:t xml:space="preserve"> </w:t>
      </w:r>
      <w:r>
        <w:t>по технологии, технология) включает пояснительную записку, содержание обучения,</w:t>
      </w:r>
      <w:r>
        <w:rPr>
          <w:spacing w:val="1"/>
        </w:rPr>
        <w:t xml:space="preserve"> </w:t>
      </w:r>
      <w:r>
        <w:t>планируемые результаты</w:t>
      </w:r>
      <w:r>
        <w:rPr>
          <w:spacing w:val="12"/>
        </w:rPr>
        <w:t xml:space="preserve"> </w:t>
      </w:r>
      <w:r>
        <w:t>освоения</w:t>
      </w:r>
      <w:r>
        <w:rPr>
          <w:spacing w:val="-3"/>
        </w:rPr>
        <w:t xml:space="preserve"> </w:t>
      </w:r>
      <w:r>
        <w:t>программы</w:t>
      </w:r>
      <w:r>
        <w:rPr>
          <w:spacing w:val="-5"/>
        </w:rPr>
        <w:t xml:space="preserve"> </w:t>
      </w:r>
      <w:r>
        <w:t>по</w:t>
      </w:r>
      <w:r>
        <w:rPr>
          <w:spacing w:val="6"/>
        </w:rPr>
        <w:t xml:space="preserve"> </w:t>
      </w:r>
      <w:r>
        <w:t>технологии.</w:t>
      </w:r>
    </w:p>
    <w:p w:rsidR="00445417" w:rsidRDefault="00DD4AEC">
      <w:pPr>
        <w:pStyle w:val="a3"/>
        <w:spacing w:before="1" w:line="272" w:lineRule="exact"/>
        <w:ind w:left="1470" w:firstLine="0"/>
      </w:pPr>
      <w:r>
        <w:t>Пояснительная</w:t>
      </w:r>
      <w:r>
        <w:rPr>
          <w:spacing w:val="-5"/>
        </w:rPr>
        <w:t xml:space="preserve"> </w:t>
      </w:r>
      <w:r>
        <w:t>записка.</w:t>
      </w:r>
    </w:p>
    <w:p w:rsidR="00445417" w:rsidRDefault="00DD4AEC">
      <w:pPr>
        <w:pStyle w:val="a3"/>
        <w:ind w:right="1058"/>
      </w:pPr>
      <w:r>
        <w:t>Технология    в    современной    общем    образовании     интегрирует     знания</w:t>
      </w:r>
      <w:r>
        <w:rPr>
          <w:spacing w:val="1"/>
        </w:rPr>
        <w:t xml:space="preserve"> </w:t>
      </w:r>
      <w:r>
        <w:t>по    разным    предметам    учебного    плана    и    становится    одним    из    базовых</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технико-</w:t>
      </w:r>
      <w:r>
        <w:rPr>
          <w:spacing w:val="1"/>
        </w:rPr>
        <w:t xml:space="preserve"> </w:t>
      </w:r>
      <w:r>
        <w:t>технологического,</w:t>
      </w:r>
      <w:r>
        <w:rPr>
          <w:spacing w:val="1"/>
        </w:rPr>
        <w:t xml:space="preserve"> </w:t>
      </w:r>
      <w:r>
        <w:t>проектного,</w:t>
      </w:r>
      <w:r>
        <w:rPr>
          <w:spacing w:val="1"/>
        </w:rPr>
        <w:t xml:space="preserve"> </w:t>
      </w:r>
      <w:r>
        <w:t>креативного</w:t>
      </w:r>
      <w:r>
        <w:rPr>
          <w:spacing w:val="1"/>
        </w:rPr>
        <w:t xml:space="preserve"> </w:t>
      </w:r>
      <w:r>
        <w:t>и</w:t>
      </w:r>
      <w:r>
        <w:rPr>
          <w:spacing w:val="1"/>
        </w:rPr>
        <w:t xml:space="preserve"> </w:t>
      </w:r>
      <w:r>
        <w:t>критического</w:t>
      </w:r>
      <w:r>
        <w:rPr>
          <w:spacing w:val="1"/>
        </w:rPr>
        <w:t xml:space="preserve"> </w:t>
      </w:r>
      <w:r>
        <w:t>мышления на основе</w:t>
      </w:r>
      <w:r>
        <w:rPr>
          <w:spacing w:val="1"/>
        </w:rPr>
        <w:t xml:space="preserve"> </w:t>
      </w:r>
      <w:r>
        <w:t>практико-ориентированного</w:t>
      </w:r>
      <w:r>
        <w:rPr>
          <w:spacing w:val="1"/>
        </w:rPr>
        <w:t xml:space="preserve"> </w:t>
      </w:r>
      <w:r>
        <w:t>обучения</w:t>
      </w:r>
      <w:r>
        <w:rPr>
          <w:spacing w:val="1"/>
        </w:rPr>
        <w:t xml:space="preserve"> </w:t>
      </w:r>
      <w:r>
        <w:t>и</w:t>
      </w:r>
      <w:r>
        <w:rPr>
          <w:spacing w:val="1"/>
        </w:rPr>
        <w:t xml:space="preserve"> </w:t>
      </w:r>
      <w:r>
        <w:t>системно-деятельностного</w:t>
      </w:r>
      <w:r>
        <w:rPr>
          <w:spacing w:val="1"/>
        </w:rPr>
        <w:t xml:space="preserve"> </w:t>
      </w:r>
      <w:r>
        <w:t>подхода</w:t>
      </w:r>
      <w:r>
        <w:rPr>
          <w:spacing w:val="1"/>
        </w:rPr>
        <w:t xml:space="preserve"> </w:t>
      </w:r>
      <w:r>
        <w:t>в</w:t>
      </w:r>
      <w:r>
        <w:rPr>
          <w:spacing w:val="1"/>
        </w:rPr>
        <w:t xml:space="preserve"> </w:t>
      </w:r>
      <w:r>
        <w:t>реализации</w:t>
      </w:r>
      <w:r>
        <w:rPr>
          <w:spacing w:val="4"/>
        </w:rPr>
        <w:t xml:space="preserve"> </w:t>
      </w:r>
      <w:r>
        <w:t>содержания.</w:t>
      </w:r>
    </w:p>
    <w:p w:rsidR="00445417" w:rsidRDefault="00DD4AEC">
      <w:pPr>
        <w:pStyle w:val="a3"/>
        <w:ind w:right="1057"/>
      </w:pPr>
      <w:r>
        <w:t>Данный</w:t>
      </w:r>
      <w:r>
        <w:rPr>
          <w:spacing w:val="1"/>
        </w:rPr>
        <w:t xml:space="preserve"> </w:t>
      </w:r>
      <w:r>
        <w:t>учебный</w:t>
      </w:r>
      <w:r>
        <w:rPr>
          <w:spacing w:val="1"/>
        </w:rPr>
        <w:t xml:space="preserve"> </w:t>
      </w:r>
      <w:r>
        <w:t>предмет</w:t>
      </w:r>
      <w:r>
        <w:rPr>
          <w:spacing w:val="1"/>
        </w:rPr>
        <w:t xml:space="preserve"> </w:t>
      </w:r>
      <w:r>
        <w:t>обеспечивает</w:t>
      </w:r>
      <w:r>
        <w:rPr>
          <w:spacing w:val="1"/>
        </w:rPr>
        <w:t xml:space="preserve"> </w:t>
      </w:r>
      <w:r>
        <w:t>обучающимся</w:t>
      </w:r>
      <w:r>
        <w:rPr>
          <w:spacing w:val="1"/>
        </w:rPr>
        <w:t xml:space="preserve"> </w:t>
      </w:r>
      <w:r>
        <w:t>вхождение</w:t>
      </w:r>
      <w:r>
        <w:rPr>
          <w:spacing w:val="1"/>
        </w:rPr>
        <w:t xml:space="preserve"> </w:t>
      </w:r>
      <w:r>
        <w:t>в</w:t>
      </w:r>
      <w:r>
        <w:rPr>
          <w:spacing w:val="1"/>
        </w:rPr>
        <w:t xml:space="preserve"> </w:t>
      </w:r>
      <w:r>
        <w:t>мир</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материальных,</w:t>
      </w:r>
      <w:r>
        <w:rPr>
          <w:spacing w:val="1"/>
        </w:rPr>
        <w:t xml:space="preserve"> </w:t>
      </w:r>
      <w:r>
        <w:t>информационных,</w:t>
      </w:r>
      <w:r>
        <w:rPr>
          <w:spacing w:val="1"/>
        </w:rPr>
        <w:t xml:space="preserve"> </w:t>
      </w:r>
      <w:r>
        <w:t>коммуникационных,</w:t>
      </w:r>
      <w:r>
        <w:rPr>
          <w:spacing w:val="1"/>
        </w:rPr>
        <w:t xml:space="preserve"> </w:t>
      </w:r>
      <w:r>
        <w:t>когнитивных</w:t>
      </w:r>
      <w:r>
        <w:rPr>
          <w:spacing w:val="1"/>
        </w:rPr>
        <w:t xml:space="preserve"> </w:t>
      </w:r>
      <w:r>
        <w:t>и</w:t>
      </w:r>
      <w:r>
        <w:rPr>
          <w:spacing w:val="1"/>
        </w:rPr>
        <w:t xml:space="preserve"> </w:t>
      </w:r>
      <w:r>
        <w:t>социальных.</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происходит</w:t>
      </w:r>
      <w:r>
        <w:rPr>
          <w:spacing w:val="1"/>
        </w:rPr>
        <w:t xml:space="preserve"> </w:t>
      </w:r>
      <w:r>
        <w:t>приобретение базовых навыков работы с современным технологичным оборудованием,</w:t>
      </w:r>
      <w:r>
        <w:rPr>
          <w:spacing w:val="1"/>
        </w:rPr>
        <w:t xml:space="preserve"> </w:t>
      </w:r>
      <w:r>
        <w:t>освоение современных технологий, знакомство с миром профессий, самоопределение и</w:t>
      </w:r>
      <w:r>
        <w:rPr>
          <w:spacing w:val="1"/>
        </w:rPr>
        <w:t xml:space="preserve"> </w:t>
      </w:r>
      <w:r>
        <w:rPr>
          <w:spacing w:val="-1"/>
        </w:rPr>
        <w:t>ориентация</w:t>
      </w:r>
      <w:r>
        <w:rPr>
          <w:spacing w:val="-17"/>
        </w:rPr>
        <w:t xml:space="preserve"> </w:t>
      </w:r>
      <w:r>
        <w:rPr>
          <w:spacing w:val="-1"/>
        </w:rPr>
        <w:t>обучающихся</w:t>
      </w:r>
      <w:r>
        <w:rPr>
          <w:spacing w:val="-5"/>
        </w:rPr>
        <w:t xml:space="preserve"> </w:t>
      </w:r>
      <w:r>
        <w:t>в</w:t>
      </w:r>
      <w:r>
        <w:rPr>
          <w:spacing w:val="-6"/>
        </w:rPr>
        <w:t xml:space="preserve"> </w:t>
      </w:r>
      <w:r>
        <w:t>сферах</w:t>
      </w:r>
      <w:r>
        <w:rPr>
          <w:spacing w:val="-17"/>
        </w:rPr>
        <w:t xml:space="preserve"> </w:t>
      </w:r>
      <w:r>
        <w:t>трудовой</w:t>
      </w:r>
      <w:r>
        <w:rPr>
          <w:spacing w:val="-5"/>
        </w:rPr>
        <w:t xml:space="preserve"> </w:t>
      </w:r>
      <w:r>
        <w:t>деятельности.</w:t>
      </w:r>
    </w:p>
    <w:p w:rsidR="00445417" w:rsidRDefault="00DD4AEC">
      <w:pPr>
        <w:pStyle w:val="a3"/>
        <w:ind w:right="1068"/>
      </w:pPr>
      <w:r>
        <w:t xml:space="preserve">Различные      </w:t>
      </w:r>
      <w:r>
        <w:rPr>
          <w:spacing w:val="14"/>
        </w:rPr>
        <w:t xml:space="preserve"> </w:t>
      </w:r>
      <w:r>
        <w:t xml:space="preserve">виды       </w:t>
      </w:r>
      <w:r>
        <w:rPr>
          <w:spacing w:val="16"/>
        </w:rPr>
        <w:t xml:space="preserve"> </w:t>
      </w:r>
      <w:r>
        <w:t xml:space="preserve">технологий,       </w:t>
      </w:r>
      <w:r>
        <w:rPr>
          <w:spacing w:val="16"/>
        </w:rPr>
        <w:t xml:space="preserve"> </w:t>
      </w:r>
      <w:r>
        <w:t xml:space="preserve">в       </w:t>
      </w:r>
      <w:r>
        <w:rPr>
          <w:spacing w:val="11"/>
        </w:rPr>
        <w:t xml:space="preserve"> </w:t>
      </w:r>
      <w:r>
        <w:t xml:space="preserve">том       </w:t>
      </w:r>
      <w:r>
        <w:rPr>
          <w:spacing w:val="16"/>
        </w:rPr>
        <w:t xml:space="preserve"> </w:t>
      </w:r>
      <w:r>
        <w:t xml:space="preserve">числе       </w:t>
      </w:r>
      <w:r>
        <w:rPr>
          <w:spacing w:val="9"/>
        </w:rPr>
        <w:t xml:space="preserve"> </w:t>
      </w:r>
      <w:r>
        <w:t>обозначенные</w:t>
      </w:r>
      <w:r>
        <w:rPr>
          <w:spacing w:val="-58"/>
        </w:rPr>
        <w:t xml:space="preserve"> </w:t>
      </w:r>
      <w:r>
        <w:t>в</w:t>
      </w:r>
      <w:r>
        <w:rPr>
          <w:spacing w:val="1"/>
        </w:rPr>
        <w:t xml:space="preserve"> </w:t>
      </w:r>
      <w:r>
        <w:t>Национальной</w:t>
      </w:r>
      <w:r>
        <w:rPr>
          <w:spacing w:val="1"/>
        </w:rPr>
        <w:t xml:space="preserve"> </w:t>
      </w:r>
      <w:r>
        <w:t>технологической</w:t>
      </w:r>
      <w:r>
        <w:rPr>
          <w:spacing w:val="1"/>
        </w:rPr>
        <w:t xml:space="preserve"> </w:t>
      </w:r>
      <w:r>
        <w:t>инициативе,</w:t>
      </w:r>
      <w:r>
        <w:rPr>
          <w:spacing w:val="1"/>
        </w:rPr>
        <w:t xml:space="preserve"> </w:t>
      </w:r>
      <w:r>
        <w:t>являются</w:t>
      </w:r>
      <w:r>
        <w:rPr>
          <w:spacing w:val="1"/>
        </w:rPr>
        <w:t xml:space="preserve"> </w:t>
      </w:r>
      <w:r>
        <w:t>основой</w:t>
      </w:r>
      <w:r>
        <w:rPr>
          <w:spacing w:val="1"/>
        </w:rPr>
        <w:t xml:space="preserve"> </w:t>
      </w:r>
      <w:r>
        <w:t>инновационного</w:t>
      </w:r>
      <w:r>
        <w:rPr>
          <w:spacing w:val="1"/>
        </w:rPr>
        <w:t xml:space="preserve"> </w:t>
      </w:r>
      <w:r>
        <w:t>развития</w:t>
      </w:r>
      <w:r>
        <w:rPr>
          <w:spacing w:val="-8"/>
        </w:rPr>
        <w:t xml:space="preserve"> </w:t>
      </w:r>
      <w:r>
        <w:t>внутреннего</w:t>
      </w:r>
      <w:r>
        <w:rPr>
          <w:spacing w:val="6"/>
        </w:rPr>
        <w:t xml:space="preserve"> </w:t>
      </w:r>
      <w:r>
        <w:t>рынка,</w:t>
      </w:r>
      <w:r>
        <w:rPr>
          <w:spacing w:val="-1"/>
        </w:rPr>
        <w:t xml:space="preserve"> </w:t>
      </w:r>
      <w:r>
        <w:t>устойчивого</w:t>
      </w:r>
      <w:r>
        <w:rPr>
          <w:spacing w:val="2"/>
        </w:rPr>
        <w:t xml:space="preserve"> </w:t>
      </w:r>
      <w:r>
        <w:t>положения</w:t>
      </w:r>
      <w:r>
        <w:rPr>
          <w:spacing w:val="1"/>
        </w:rPr>
        <w:t xml:space="preserve"> </w:t>
      </w:r>
      <w:r>
        <w:t>России</w:t>
      </w:r>
      <w:r>
        <w:rPr>
          <w:spacing w:val="-3"/>
        </w:rPr>
        <w:t xml:space="preserve"> </w:t>
      </w:r>
      <w:r>
        <w:t>на</w:t>
      </w:r>
      <w:r>
        <w:rPr>
          <w:spacing w:val="-10"/>
        </w:rPr>
        <w:t xml:space="preserve"> </w:t>
      </w:r>
      <w:r>
        <w:t>внешнем</w:t>
      </w:r>
      <w:r>
        <w:rPr>
          <w:spacing w:val="-2"/>
        </w:rPr>
        <w:t xml:space="preserve"> </w:t>
      </w:r>
      <w:r>
        <w:t>рынке.</w:t>
      </w:r>
    </w:p>
    <w:p w:rsidR="00445417" w:rsidRDefault="00DD4AEC">
      <w:pPr>
        <w:pStyle w:val="a3"/>
        <w:tabs>
          <w:tab w:val="left" w:pos="2814"/>
          <w:tab w:val="left" w:pos="3703"/>
          <w:tab w:val="left" w:pos="6449"/>
          <w:tab w:val="left" w:pos="8735"/>
        </w:tabs>
        <w:spacing w:before="6"/>
        <w:ind w:right="1057"/>
      </w:pPr>
      <w:r>
        <w:t>Учебный</w:t>
      </w:r>
      <w:r>
        <w:rPr>
          <w:spacing w:val="1"/>
        </w:rPr>
        <w:t xml:space="preserve"> </w:t>
      </w:r>
      <w:r>
        <w:t>предмет</w:t>
      </w:r>
      <w:r>
        <w:rPr>
          <w:spacing w:val="1"/>
        </w:rPr>
        <w:t xml:space="preserve"> </w:t>
      </w:r>
      <w:r>
        <w:t>раскрывает</w:t>
      </w:r>
      <w:r>
        <w:rPr>
          <w:spacing w:val="1"/>
        </w:rPr>
        <w:t xml:space="preserve"> </w:t>
      </w:r>
      <w:r>
        <w:t>содержание,</w:t>
      </w:r>
      <w:r>
        <w:rPr>
          <w:spacing w:val="1"/>
        </w:rPr>
        <w:t xml:space="preserve"> </w:t>
      </w:r>
      <w:r>
        <w:t>адекватно</w:t>
      </w:r>
      <w:r>
        <w:rPr>
          <w:spacing w:val="1"/>
        </w:rPr>
        <w:t xml:space="preserve"> </w:t>
      </w:r>
      <w:r>
        <w:t>отражающее</w:t>
      </w:r>
      <w:r>
        <w:rPr>
          <w:spacing w:val="1"/>
        </w:rPr>
        <w:t xml:space="preserve"> </w:t>
      </w:r>
      <w:r>
        <w:t>смену</w:t>
      </w:r>
      <w:r>
        <w:rPr>
          <w:spacing w:val="1"/>
        </w:rPr>
        <w:t xml:space="preserve"> </w:t>
      </w:r>
      <w:r>
        <w:t>жизненных</w:t>
      </w:r>
      <w:r>
        <w:rPr>
          <w:spacing w:val="1"/>
        </w:rPr>
        <w:t xml:space="preserve"> </w:t>
      </w:r>
      <w:r>
        <w:t>реалий</w:t>
      </w:r>
      <w:r>
        <w:rPr>
          <w:spacing w:val="1"/>
        </w:rPr>
        <w:t xml:space="preserve"> </w:t>
      </w:r>
      <w:r>
        <w:t>и</w:t>
      </w:r>
      <w:r>
        <w:rPr>
          <w:spacing w:val="1"/>
        </w:rPr>
        <w:t xml:space="preserve"> </w:t>
      </w:r>
      <w:r>
        <w:t>формирование</w:t>
      </w:r>
      <w:r>
        <w:rPr>
          <w:spacing w:val="1"/>
        </w:rPr>
        <w:t xml:space="preserve"> </w:t>
      </w:r>
      <w:r>
        <w:t>пространства</w:t>
      </w:r>
      <w:r>
        <w:rPr>
          <w:spacing w:val="1"/>
        </w:rPr>
        <w:t xml:space="preserve"> </w:t>
      </w:r>
      <w:r>
        <w:t>профессиональной</w:t>
      </w:r>
      <w:r>
        <w:rPr>
          <w:spacing w:val="1"/>
        </w:rPr>
        <w:t xml:space="preserve"> </w:t>
      </w:r>
      <w:r>
        <w:t>ориентации</w:t>
      </w:r>
      <w:r>
        <w:rPr>
          <w:spacing w:val="1"/>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компьютерное</w:t>
      </w:r>
      <w:r>
        <w:rPr>
          <w:spacing w:val="1"/>
        </w:rPr>
        <w:t xml:space="preserve"> </w:t>
      </w:r>
      <w:r>
        <w:t>черчение,</w:t>
      </w:r>
      <w:r>
        <w:rPr>
          <w:spacing w:val="1"/>
        </w:rPr>
        <w:t xml:space="preserve"> </w:t>
      </w:r>
      <w:r>
        <w:t>промышленный</w:t>
      </w:r>
      <w:r>
        <w:rPr>
          <w:spacing w:val="1"/>
        </w:rPr>
        <w:t xml:space="preserve"> </w:t>
      </w:r>
      <w:r>
        <w:t>дизайн, 3D-моделирование, прототипирование, технологии цифрового производства 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w:t>
      </w:r>
      <w:r>
        <w:rPr>
          <w:spacing w:val="1"/>
        </w:rPr>
        <w:t xml:space="preserve"> </w:t>
      </w:r>
      <w:r>
        <w:t>и</w:t>
      </w:r>
      <w:r>
        <w:rPr>
          <w:spacing w:val="1"/>
        </w:rPr>
        <w:t xml:space="preserve"> </w:t>
      </w:r>
      <w:r>
        <w:t>системы автоматического</w:t>
      </w:r>
      <w:r>
        <w:rPr>
          <w:spacing w:val="1"/>
        </w:rPr>
        <w:t xml:space="preserve"> </w:t>
      </w:r>
      <w:r>
        <w:t>управления; технологии</w:t>
      </w:r>
      <w:r>
        <w:rPr>
          <w:spacing w:val="1"/>
        </w:rPr>
        <w:t xml:space="preserve"> </w:t>
      </w:r>
      <w:r>
        <w:t>электротехники,</w:t>
      </w:r>
      <w:r>
        <w:rPr>
          <w:spacing w:val="1"/>
        </w:rPr>
        <w:t xml:space="preserve"> </w:t>
      </w:r>
      <w:r>
        <w:t>электроники</w:t>
      </w:r>
      <w:r>
        <w:tab/>
        <w:t>и</w:t>
      </w:r>
      <w:r>
        <w:tab/>
        <w:t>электроэнергетики,</w:t>
      </w:r>
      <w:r>
        <w:tab/>
        <w:t>строительство,</w:t>
      </w:r>
      <w:r>
        <w:tab/>
        <w:t>транспорт,</w:t>
      </w:r>
      <w:r>
        <w:rPr>
          <w:spacing w:val="-58"/>
        </w:rPr>
        <w:t xml:space="preserve"> </w:t>
      </w:r>
      <w:r>
        <w:t>агро-</w:t>
      </w:r>
      <w:r>
        <w:rPr>
          <w:spacing w:val="3"/>
        </w:rPr>
        <w:t xml:space="preserve"> </w:t>
      </w:r>
      <w:r>
        <w:t>и</w:t>
      </w:r>
      <w:r>
        <w:rPr>
          <w:spacing w:val="-2"/>
        </w:rPr>
        <w:t xml:space="preserve"> </w:t>
      </w:r>
      <w:r>
        <w:t>биотехнологии,</w:t>
      </w:r>
      <w:r>
        <w:rPr>
          <w:spacing w:val="-8"/>
        </w:rPr>
        <w:t xml:space="preserve"> </w:t>
      </w:r>
      <w:r>
        <w:t>обработка</w:t>
      </w:r>
      <w:r>
        <w:rPr>
          <w:spacing w:val="1"/>
        </w:rPr>
        <w:t xml:space="preserve"> </w:t>
      </w:r>
      <w:r>
        <w:t>пищевых</w:t>
      </w:r>
      <w:r>
        <w:rPr>
          <w:spacing w:val="-6"/>
        </w:rPr>
        <w:t xml:space="preserve"> </w:t>
      </w:r>
      <w:r>
        <w:t>продуктов.</w:t>
      </w:r>
    </w:p>
    <w:p w:rsidR="00445417" w:rsidRDefault="00DD4AEC">
      <w:pPr>
        <w:pStyle w:val="a3"/>
        <w:spacing w:before="3" w:line="237" w:lineRule="auto"/>
        <w:ind w:right="1062"/>
      </w:pPr>
      <w:r>
        <w:t>Программа</w:t>
      </w:r>
      <w:r>
        <w:rPr>
          <w:spacing w:val="1"/>
        </w:rPr>
        <w:t xml:space="preserve"> </w:t>
      </w:r>
      <w:r>
        <w:t>по</w:t>
      </w:r>
      <w:r>
        <w:rPr>
          <w:spacing w:val="1"/>
        </w:rPr>
        <w:t xml:space="preserve"> </w:t>
      </w:r>
      <w:r>
        <w:t>технологии</w:t>
      </w:r>
      <w:r>
        <w:rPr>
          <w:spacing w:val="1"/>
        </w:rPr>
        <w:t xml:space="preserve"> </w:t>
      </w:r>
      <w:r>
        <w:t>конкретизирует</w:t>
      </w:r>
      <w:r>
        <w:rPr>
          <w:spacing w:val="1"/>
        </w:rPr>
        <w:t xml:space="preserve"> </w:t>
      </w:r>
      <w:r>
        <w:t>содержание,</w:t>
      </w:r>
      <w:r>
        <w:rPr>
          <w:spacing w:val="1"/>
        </w:rPr>
        <w:t xml:space="preserve"> </w:t>
      </w:r>
      <w:r>
        <w:t>предметные,</w:t>
      </w:r>
      <w:r>
        <w:rPr>
          <w:spacing w:val="1"/>
        </w:rPr>
        <w:t xml:space="preserve"> </w:t>
      </w:r>
      <w:r>
        <w:t>метапредметные и</w:t>
      </w:r>
      <w:r>
        <w:rPr>
          <w:spacing w:val="1"/>
        </w:rPr>
        <w:t xml:space="preserve"> </w:t>
      </w:r>
      <w:r>
        <w:t>личностные результаты,</w:t>
      </w:r>
      <w:r>
        <w:rPr>
          <w:spacing w:val="1"/>
        </w:rPr>
        <w:t xml:space="preserve"> </w:t>
      </w:r>
      <w:r>
        <w:t>которые должны обеспечить</w:t>
      </w:r>
      <w:r>
        <w:rPr>
          <w:spacing w:val="1"/>
        </w:rPr>
        <w:t xml:space="preserve"> </w:t>
      </w:r>
      <w:r>
        <w:t>требование</w:t>
      </w:r>
      <w:r>
        <w:rPr>
          <w:spacing w:val="1"/>
        </w:rPr>
        <w:t xml:space="preserve"> </w:t>
      </w:r>
      <w:r>
        <w:t>ФГОС ООО.</w:t>
      </w:r>
    </w:p>
    <w:p w:rsidR="00445417" w:rsidRDefault="00DD4AEC">
      <w:pPr>
        <w:pStyle w:val="a3"/>
        <w:spacing w:before="9" w:line="242" w:lineRule="auto"/>
        <w:ind w:right="1064"/>
      </w:pPr>
      <w:r>
        <w:t>Стратегическими</w:t>
      </w:r>
      <w:r>
        <w:rPr>
          <w:spacing w:val="1"/>
        </w:rPr>
        <w:t xml:space="preserve"> </w:t>
      </w:r>
      <w:r>
        <w:t>документами,</w:t>
      </w:r>
      <w:r>
        <w:rPr>
          <w:spacing w:val="1"/>
        </w:rPr>
        <w:t xml:space="preserve"> </w:t>
      </w:r>
      <w:r>
        <w:t>определяющими</w:t>
      </w:r>
      <w:r>
        <w:rPr>
          <w:spacing w:val="1"/>
        </w:rPr>
        <w:t xml:space="preserve"> </w:t>
      </w:r>
      <w:r>
        <w:t>направление</w:t>
      </w:r>
      <w:r>
        <w:rPr>
          <w:spacing w:val="1"/>
        </w:rPr>
        <w:t xml:space="preserve"> </w:t>
      </w:r>
      <w:r>
        <w:t>модернизации</w:t>
      </w:r>
      <w:r>
        <w:rPr>
          <w:spacing w:val="1"/>
        </w:rPr>
        <w:t xml:space="preserve"> </w:t>
      </w:r>
      <w:r>
        <w:t>содержания</w:t>
      </w:r>
      <w:r>
        <w:rPr>
          <w:spacing w:val="-7"/>
        </w:rPr>
        <w:t xml:space="preserve"> </w:t>
      </w:r>
      <w:r>
        <w:t>и</w:t>
      </w:r>
      <w:r>
        <w:rPr>
          <w:spacing w:val="-2"/>
        </w:rPr>
        <w:t xml:space="preserve"> </w:t>
      </w:r>
      <w:r>
        <w:t>методов</w:t>
      </w:r>
      <w:r>
        <w:rPr>
          <w:spacing w:val="-1"/>
        </w:rPr>
        <w:t xml:space="preserve"> </w:t>
      </w:r>
      <w:r>
        <w:t>обучения,</w:t>
      </w:r>
      <w:r>
        <w:rPr>
          <w:spacing w:val="10"/>
        </w:rPr>
        <w:t xml:space="preserve"> </w:t>
      </w:r>
      <w:r>
        <w:t>являются:</w:t>
      </w:r>
    </w:p>
    <w:p w:rsidR="00445417" w:rsidRDefault="00DD4AEC">
      <w:pPr>
        <w:pStyle w:val="a3"/>
        <w:spacing w:line="269" w:lineRule="exact"/>
        <w:ind w:right="1061" w:firstLine="0"/>
        <w:jc w:val="right"/>
      </w:pPr>
      <w:r>
        <w:t>ФГОС</w:t>
      </w:r>
      <w:r>
        <w:rPr>
          <w:spacing w:val="31"/>
        </w:rPr>
        <w:t xml:space="preserve"> </w:t>
      </w:r>
      <w:r>
        <w:t>ООО</w:t>
      </w:r>
      <w:r>
        <w:rPr>
          <w:spacing w:val="38"/>
        </w:rPr>
        <w:t xml:space="preserve"> </w:t>
      </w:r>
      <w:r>
        <w:t>2021</w:t>
      </w:r>
      <w:r>
        <w:rPr>
          <w:spacing w:val="33"/>
        </w:rPr>
        <w:t xml:space="preserve"> </w:t>
      </w:r>
      <w:r>
        <w:t>года</w:t>
      </w:r>
      <w:r>
        <w:rPr>
          <w:spacing w:val="33"/>
        </w:rPr>
        <w:t xml:space="preserve"> </w:t>
      </w:r>
      <w:r>
        <w:t>(Приказ</w:t>
      </w:r>
      <w:r>
        <w:rPr>
          <w:spacing w:val="39"/>
        </w:rPr>
        <w:t xml:space="preserve"> </w:t>
      </w:r>
      <w:r>
        <w:t>Минпросвещения</w:t>
      </w:r>
      <w:r>
        <w:rPr>
          <w:spacing w:val="40"/>
        </w:rPr>
        <w:t xml:space="preserve"> </w:t>
      </w:r>
      <w:r>
        <w:t>России</w:t>
      </w:r>
      <w:r>
        <w:rPr>
          <w:spacing w:val="30"/>
        </w:rPr>
        <w:t xml:space="preserve"> </w:t>
      </w:r>
      <w:r>
        <w:t>от</w:t>
      </w:r>
      <w:r>
        <w:rPr>
          <w:spacing w:val="34"/>
        </w:rPr>
        <w:t xml:space="preserve"> </w:t>
      </w:r>
      <w:r>
        <w:t>31.05.2021</w:t>
      </w:r>
      <w:r>
        <w:rPr>
          <w:spacing w:val="30"/>
        </w:rPr>
        <w:t xml:space="preserve"> </w:t>
      </w:r>
      <w:r>
        <w:t>№</w:t>
      </w:r>
      <w:r>
        <w:rPr>
          <w:spacing w:val="40"/>
        </w:rPr>
        <w:t xml:space="preserve"> </w:t>
      </w:r>
      <w:r>
        <w:t>287</w:t>
      </w:r>
    </w:p>
    <w:p w:rsidR="00445417" w:rsidRDefault="00DD4AEC">
      <w:pPr>
        <w:pStyle w:val="a3"/>
        <w:tabs>
          <w:tab w:val="left" w:pos="667"/>
          <w:tab w:val="left" w:pos="2252"/>
          <w:tab w:val="left" w:pos="3942"/>
          <w:tab w:val="left" w:pos="6007"/>
          <w:tab w:val="left" w:pos="8067"/>
        </w:tabs>
        <w:spacing w:line="275" w:lineRule="exact"/>
        <w:ind w:left="0" w:right="1076" w:firstLine="0"/>
        <w:jc w:val="right"/>
      </w:pPr>
      <w:r>
        <w:t>«Об</w:t>
      </w:r>
      <w:r>
        <w:tab/>
        <w:t>утверждении</w:t>
      </w:r>
      <w:r>
        <w:tab/>
        <w:t>Федерального</w:t>
      </w:r>
      <w:r>
        <w:tab/>
        <w:t>государственного</w:t>
      </w:r>
      <w:r>
        <w:tab/>
        <w:t>образовательного</w:t>
      </w:r>
      <w:r>
        <w:tab/>
        <w:t>стандарта</w:t>
      </w:r>
    </w:p>
    <w:p w:rsidR="00445417" w:rsidRDefault="00445417">
      <w:pPr>
        <w:spacing w:line="275" w:lineRule="exact"/>
        <w:jc w:val="right"/>
        <w:sectPr w:rsidR="00445417">
          <w:pgSz w:w="11910" w:h="16840"/>
          <w:pgMar w:top="980" w:right="60" w:bottom="280" w:left="940" w:header="766" w:footer="0" w:gutter="0"/>
          <w:cols w:space="720"/>
        </w:sectPr>
      </w:pPr>
    </w:p>
    <w:p w:rsidR="00445417" w:rsidRDefault="00DD4AEC">
      <w:pPr>
        <w:pStyle w:val="a3"/>
        <w:spacing w:before="180"/>
        <w:ind w:firstLine="0"/>
      </w:pPr>
      <w:r>
        <w:t>основного</w:t>
      </w:r>
      <w:r>
        <w:rPr>
          <w:spacing w:val="35"/>
        </w:rPr>
        <w:t xml:space="preserve"> </w:t>
      </w:r>
      <w:r>
        <w:t>общего</w:t>
      </w:r>
      <w:r>
        <w:rPr>
          <w:spacing w:val="42"/>
        </w:rPr>
        <w:t xml:space="preserve"> </w:t>
      </w:r>
      <w:r>
        <w:t>образования»,</w:t>
      </w:r>
      <w:r>
        <w:rPr>
          <w:spacing w:val="108"/>
        </w:rPr>
        <w:t xml:space="preserve"> </w:t>
      </w:r>
      <w:r>
        <w:t>зарегистрирован</w:t>
      </w:r>
      <w:r>
        <w:rPr>
          <w:spacing w:val="98"/>
        </w:rPr>
        <w:t xml:space="preserve"> </w:t>
      </w:r>
      <w:r>
        <w:t>в</w:t>
      </w:r>
      <w:r>
        <w:rPr>
          <w:spacing w:val="102"/>
        </w:rPr>
        <w:t xml:space="preserve"> </w:t>
      </w:r>
      <w:r>
        <w:t>Минюсте</w:t>
      </w:r>
      <w:r>
        <w:rPr>
          <w:spacing w:val="101"/>
        </w:rPr>
        <w:t xml:space="preserve"> </w:t>
      </w:r>
      <w:r>
        <w:t>России</w:t>
      </w:r>
      <w:r>
        <w:rPr>
          <w:spacing w:val="106"/>
        </w:rPr>
        <w:t xml:space="preserve"> </w:t>
      </w:r>
      <w:r>
        <w:t>05.07.2021,</w:t>
      </w:r>
    </w:p>
    <w:p w:rsidR="00445417" w:rsidRDefault="00DD4AEC">
      <w:pPr>
        <w:pStyle w:val="a3"/>
        <w:spacing w:before="8" w:line="272" w:lineRule="exact"/>
        <w:ind w:firstLine="0"/>
      </w:pPr>
      <w:r>
        <w:t>№</w:t>
      </w:r>
      <w:r>
        <w:rPr>
          <w:spacing w:val="7"/>
        </w:rPr>
        <w:t xml:space="preserve"> </w:t>
      </w:r>
      <w:r>
        <w:t>64101);</w:t>
      </w:r>
    </w:p>
    <w:p w:rsidR="00445417" w:rsidRDefault="00DD4AEC">
      <w:pPr>
        <w:pStyle w:val="a3"/>
        <w:ind w:right="1052"/>
      </w:pPr>
      <w:r>
        <w:t>Концепция         преподавания         предметной          области          «Технология»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 программы (утверждена коллегией Министерства просвещения</w:t>
      </w:r>
      <w:r>
        <w:rPr>
          <w:spacing w:val="1"/>
        </w:rPr>
        <w:t xml:space="preserve"> </w:t>
      </w:r>
      <w:r>
        <w:t>Российской</w:t>
      </w:r>
      <w:r>
        <w:rPr>
          <w:spacing w:val="-5"/>
        </w:rPr>
        <w:t xml:space="preserve"> </w:t>
      </w:r>
      <w:r>
        <w:t>Федерации</w:t>
      </w:r>
      <w:r>
        <w:rPr>
          <w:spacing w:val="9"/>
        </w:rPr>
        <w:t xml:space="preserve"> </w:t>
      </w:r>
      <w:r>
        <w:t>24</w:t>
      </w:r>
      <w:r>
        <w:rPr>
          <w:spacing w:val="-3"/>
        </w:rPr>
        <w:t xml:space="preserve"> </w:t>
      </w:r>
      <w:r>
        <w:t>декабря</w:t>
      </w:r>
      <w:r>
        <w:rPr>
          <w:spacing w:val="2"/>
        </w:rPr>
        <w:t xml:space="preserve"> </w:t>
      </w:r>
      <w:r>
        <w:t>2018</w:t>
      </w:r>
      <w:r>
        <w:rPr>
          <w:spacing w:val="2"/>
        </w:rPr>
        <w:t xml:space="preserve"> </w:t>
      </w:r>
      <w:r>
        <w:t>г.).</w:t>
      </w:r>
    </w:p>
    <w:p w:rsidR="00445417" w:rsidRDefault="00DD4AEC">
      <w:pPr>
        <w:pStyle w:val="a3"/>
        <w:ind w:right="1052"/>
      </w:pPr>
      <w:r>
        <w:t>Обновлённое</w:t>
      </w:r>
      <w:r>
        <w:rPr>
          <w:spacing w:val="60"/>
        </w:rPr>
        <w:t xml:space="preserve"> </w:t>
      </w:r>
      <w:r>
        <w:t>содержание</w:t>
      </w:r>
      <w:r>
        <w:rPr>
          <w:spacing w:val="60"/>
        </w:rPr>
        <w:t xml:space="preserve"> </w:t>
      </w:r>
      <w:r>
        <w:t>и   активные   и   интерактивные   методы</w:t>
      </w:r>
      <w:r>
        <w:rPr>
          <w:spacing w:val="60"/>
        </w:rPr>
        <w:t xml:space="preserve"> </w:t>
      </w:r>
      <w:r>
        <w:t>обучения</w:t>
      </w:r>
      <w:r>
        <w:rPr>
          <w:spacing w:val="1"/>
        </w:rPr>
        <w:t xml:space="preserve"> </w:t>
      </w:r>
      <w:r>
        <w:t>по технологии должны обеспечить вхождение обучающихся в цифровую экономику,</w:t>
      </w:r>
      <w:r>
        <w:rPr>
          <w:spacing w:val="1"/>
        </w:rPr>
        <w:t xml:space="preserve"> </w:t>
      </w:r>
      <w:r>
        <w:t>развивать</w:t>
      </w:r>
      <w:r>
        <w:rPr>
          <w:spacing w:val="1"/>
        </w:rPr>
        <w:t xml:space="preserve"> </w:t>
      </w:r>
      <w:r>
        <w:t>системное</w:t>
      </w:r>
      <w:r>
        <w:rPr>
          <w:spacing w:val="1"/>
        </w:rPr>
        <w:t xml:space="preserve"> </w:t>
      </w:r>
      <w:r>
        <w:t>представление</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воспитывать</w:t>
      </w:r>
      <w:r>
        <w:rPr>
          <w:spacing w:val="1"/>
        </w:rPr>
        <w:t xml:space="preserve"> </w:t>
      </w:r>
      <w:r>
        <w:t>понимание</w:t>
      </w:r>
      <w:r>
        <w:rPr>
          <w:spacing w:val="1"/>
        </w:rPr>
        <w:t xml:space="preserve"> </w:t>
      </w:r>
      <w:r>
        <w:t>ответственности</w:t>
      </w:r>
      <w:r>
        <w:rPr>
          <w:spacing w:val="1"/>
        </w:rPr>
        <w:t xml:space="preserve"> </w:t>
      </w:r>
      <w:r>
        <w:t>за</w:t>
      </w:r>
      <w:r>
        <w:rPr>
          <w:spacing w:val="1"/>
        </w:rPr>
        <w:t xml:space="preserve"> </w:t>
      </w:r>
      <w:r>
        <w:t>применение</w:t>
      </w:r>
      <w:r>
        <w:rPr>
          <w:spacing w:val="1"/>
        </w:rPr>
        <w:t xml:space="preserve"> </w:t>
      </w:r>
      <w:r>
        <w:t>различных</w:t>
      </w:r>
      <w:r>
        <w:rPr>
          <w:spacing w:val="1"/>
        </w:rPr>
        <w:t xml:space="preserve"> </w:t>
      </w:r>
      <w:r>
        <w:t>технологий</w:t>
      </w:r>
      <w:r>
        <w:rPr>
          <w:spacing w:val="1"/>
        </w:rPr>
        <w:t xml:space="preserve"> </w:t>
      </w:r>
      <w:r>
        <w:t>–</w:t>
      </w:r>
      <w:r>
        <w:rPr>
          <w:spacing w:val="1"/>
        </w:rPr>
        <w:t xml:space="preserve"> </w:t>
      </w:r>
      <w:r>
        <w:t>экологическое</w:t>
      </w:r>
      <w:r>
        <w:rPr>
          <w:spacing w:val="1"/>
        </w:rPr>
        <w:t xml:space="preserve"> </w:t>
      </w:r>
      <w:r>
        <w:t>мышление,</w:t>
      </w:r>
      <w:r>
        <w:rPr>
          <w:spacing w:val="1"/>
        </w:rPr>
        <w:t xml:space="preserve"> </w:t>
      </w:r>
      <w:r>
        <w:t>обеспечивать   осознанный    выбор     дальнейшей     траектории     профессионального</w:t>
      </w:r>
      <w:r>
        <w:rPr>
          <w:spacing w:val="1"/>
        </w:rPr>
        <w:t xml:space="preserve"> </w:t>
      </w:r>
      <w:r>
        <w:t>и</w:t>
      </w:r>
      <w:r>
        <w:rPr>
          <w:spacing w:val="3"/>
        </w:rPr>
        <w:t xml:space="preserve"> </w:t>
      </w:r>
      <w:r>
        <w:t>личностного</w:t>
      </w:r>
      <w:r>
        <w:rPr>
          <w:spacing w:val="8"/>
        </w:rPr>
        <w:t xml:space="preserve"> </w:t>
      </w:r>
      <w:r>
        <w:t>развития.</w:t>
      </w:r>
    </w:p>
    <w:p w:rsidR="00445417" w:rsidRDefault="00DD4AEC">
      <w:pPr>
        <w:pStyle w:val="a3"/>
        <w:ind w:right="1054"/>
      </w:pPr>
      <w:r>
        <w:t>Основной целью освоения технологии является формирование технологической</w:t>
      </w:r>
      <w:r>
        <w:rPr>
          <w:spacing w:val="1"/>
        </w:rPr>
        <w:t xml:space="preserve"> </w:t>
      </w:r>
      <w:r>
        <w:t>грамотности,</w:t>
      </w:r>
      <w:r>
        <w:rPr>
          <w:spacing w:val="1"/>
        </w:rPr>
        <w:t xml:space="preserve"> </w:t>
      </w:r>
      <w:r>
        <w:t>глобальных</w:t>
      </w:r>
      <w:r>
        <w:rPr>
          <w:spacing w:val="1"/>
        </w:rPr>
        <w:t xml:space="preserve"> </w:t>
      </w:r>
      <w:r>
        <w:t>компетенций,</w:t>
      </w:r>
      <w:r>
        <w:rPr>
          <w:spacing w:val="1"/>
        </w:rPr>
        <w:t xml:space="preserve"> </w:t>
      </w:r>
      <w:r>
        <w:t>творческого</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перехода</w:t>
      </w:r>
      <w:r>
        <w:rPr>
          <w:spacing w:val="1"/>
        </w:rPr>
        <w:t xml:space="preserve"> </w:t>
      </w:r>
      <w:r>
        <w:t>к</w:t>
      </w:r>
      <w:r>
        <w:rPr>
          <w:spacing w:val="1"/>
        </w:rPr>
        <w:t xml:space="preserve"> </w:t>
      </w:r>
      <w:r>
        <w:t>новым</w:t>
      </w:r>
      <w:r>
        <w:rPr>
          <w:spacing w:val="1"/>
        </w:rPr>
        <w:t xml:space="preserve"> </w:t>
      </w:r>
      <w:r>
        <w:t>приоритетам</w:t>
      </w:r>
      <w:r>
        <w:rPr>
          <w:spacing w:val="1"/>
        </w:rPr>
        <w:t xml:space="preserve"> </w:t>
      </w:r>
      <w:r>
        <w:t>научно-технологического</w:t>
      </w:r>
      <w:r>
        <w:rPr>
          <w:spacing w:val="1"/>
        </w:rPr>
        <w:t xml:space="preserve"> </w:t>
      </w:r>
      <w:r>
        <w:t>развития</w:t>
      </w:r>
      <w:r>
        <w:rPr>
          <w:spacing w:val="1"/>
        </w:rPr>
        <w:t xml:space="preserve"> </w:t>
      </w:r>
      <w:r>
        <w:t>Российской</w:t>
      </w:r>
      <w:r>
        <w:rPr>
          <w:spacing w:val="1"/>
        </w:rPr>
        <w:t xml:space="preserve"> </w:t>
      </w:r>
      <w:r>
        <w:t>Федерации.</w:t>
      </w:r>
    </w:p>
    <w:p w:rsidR="00445417" w:rsidRDefault="00DD4AEC">
      <w:pPr>
        <w:pStyle w:val="a3"/>
        <w:ind w:left="1470" w:firstLine="0"/>
      </w:pPr>
      <w:r>
        <w:t>Задачами</w:t>
      </w:r>
      <w:r>
        <w:rPr>
          <w:spacing w:val="1"/>
        </w:rPr>
        <w:t xml:space="preserve"> </w:t>
      </w:r>
      <w:r>
        <w:t>курса</w:t>
      </w:r>
      <w:r>
        <w:rPr>
          <w:spacing w:val="-2"/>
        </w:rPr>
        <w:t xml:space="preserve"> </w:t>
      </w:r>
      <w:r>
        <w:t>технологии</w:t>
      </w:r>
      <w:r>
        <w:rPr>
          <w:spacing w:val="-7"/>
        </w:rPr>
        <w:t xml:space="preserve"> </w:t>
      </w:r>
      <w:r>
        <w:t>являются:</w:t>
      </w:r>
    </w:p>
    <w:p w:rsidR="00445417" w:rsidRDefault="00DD4AEC">
      <w:pPr>
        <w:pStyle w:val="a3"/>
        <w:spacing w:before="5" w:line="275" w:lineRule="exact"/>
        <w:ind w:left="1470" w:firstLine="0"/>
      </w:pPr>
      <w:r>
        <w:t>овладение</w:t>
      </w:r>
      <w:r>
        <w:rPr>
          <w:spacing w:val="32"/>
        </w:rPr>
        <w:t xml:space="preserve"> </w:t>
      </w:r>
      <w:r>
        <w:t>знаниями,</w:t>
      </w:r>
      <w:r>
        <w:rPr>
          <w:spacing w:val="40"/>
        </w:rPr>
        <w:t xml:space="preserve"> </w:t>
      </w:r>
      <w:r>
        <w:t>умениями</w:t>
      </w:r>
      <w:r>
        <w:rPr>
          <w:spacing w:val="44"/>
        </w:rPr>
        <w:t xml:space="preserve"> </w:t>
      </w:r>
      <w:r>
        <w:t>и</w:t>
      </w:r>
      <w:r>
        <w:rPr>
          <w:spacing w:val="33"/>
        </w:rPr>
        <w:t xml:space="preserve"> </w:t>
      </w:r>
      <w:r>
        <w:t>опытом</w:t>
      </w:r>
      <w:r>
        <w:rPr>
          <w:spacing w:val="43"/>
        </w:rPr>
        <w:t xml:space="preserve"> </w:t>
      </w:r>
      <w:r>
        <w:t>деятельности</w:t>
      </w:r>
      <w:r>
        <w:rPr>
          <w:spacing w:val="39"/>
        </w:rPr>
        <w:t xml:space="preserve"> </w:t>
      </w:r>
      <w:r>
        <w:t>в</w:t>
      </w:r>
      <w:r>
        <w:rPr>
          <w:spacing w:val="38"/>
        </w:rPr>
        <w:t xml:space="preserve"> </w:t>
      </w:r>
      <w:r>
        <w:t>предметной</w:t>
      </w:r>
      <w:r>
        <w:rPr>
          <w:spacing w:val="29"/>
        </w:rPr>
        <w:t xml:space="preserve"> </w:t>
      </w:r>
      <w:r>
        <w:t>области</w:t>
      </w:r>
    </w:p>
    <w:p w:rsidR="00445417" w:rsidRDefault="00DD4AEC">
      <w:pPr>
        <w:pStyle w:val="a3"/>
        <w:spacing w:line="242" w:lineRule="auto"/>
        <w:ind w:right="1073" w:firstLine="0"/>
      </w:pPr>
      <w:r>
        <w:t>«Технология» как необходимым</w:t>
      </w:r>
      <w:r>
        <w:rPr>
          <w:spacing w:val="1"/>
        </w:rPr>
        <w:t xml:space="preserve"> </w:t>
      </w:r>
      <w:r>
        <w:t>компонентом общей</w:t>
      </w:r>
      <w:r>
        <w:rPr>
          <w:spacing w:val="1"/>
        </w:rPr>
        <w:t xml:space="preserve"> </w:t>
      </w:r>
      <w:r>
        <w:t>культуры</w:t>
      </w:r>
      <w:r>
        <w:rPr>
          <w:spacing w:val="1"/>
        </w:rPr>
        <w:t xml:space="preserve"> </w:t>
      </w:r>
      <w:r>
        <w:t>человека цифрового</w:t>
      </w:r>
      <w:r>
        <w:rPr>
          <w:spacing w:val="1"/>
        </w:rPr>
        <w:t xml:space="preserve"> </w:t>
      </w:r>
      <w:r>
        <w:t>социума и</w:t>
      </w:r>
      <w:r>
        <w:rPr>
          <w:spacing w:val="4"/>
        </w:rPr>
        <w:t xml:space="preserve"> </w:t>
      </w:r>
      <w:r>
        <w:t>актуальными</w:t>
      </w:r>
      <w:r>
        <w:rPr>
          <w:spacing w:val="4"/>
        </w:rPr>
        <w:t xml:space="preserve"> </w:t>
      </w:r>
      <w:r>
        <w:t>для</w:t>
      </w:r>
      <w:r>
        <w:rPr>
          <w:spacing w:val="-4"/>
        </w:rPr>
        <w:t xml:space="preserve"> </w:t>
      </w:r>
      <w:r>
        <w:t>жизни</w:t>
      </w:r>
      <w:r>
        <w:rPr>
          <w:spacing w:val="-2"/>
        </w:rPr>
        <w:t xml:space="preserve"> </w:t>
      </w:r>
      <w:r>
        <w:t>в</w:t>
      </w:r>
      <w:r>
        <w:rPr>
          <w:spacing w:val="4"/>
        </w:rPr>
        <w:t xml:space="preserve"> </w:t>
      </w:r>
      <w:r>
        <w:t>этом</w:t>
      </w:r>
      <w:r>
        <w:rPr>
          <w:spacing w:val="-2"/>
        </w:rPr>
        <w:t xml:space="preserve"> </w:t>
      </w:r>
      <w:r>
        <w:t>социуме</w:t>
      </w:r>
      <w:r>
        <w:rPr>
          <w:spacing w:val="1"/>
        </w:rPr>
        <w:t xml:space="preserve"> </w:t>
      </w:r>
      <w:r>
        <w:t>технологиями;</w:t>
      </w:r>
    </w:p>
    <w:p w:rsidR="00445417" w:rsidRDefault="00DD4AEC">
      <w:pPr>
        <w:pStyle w:val="a3"/>
        <w:ind w:right="1070"/>
      </w:pPr>
      <w:r>
        <w:t>овладение трудовыми умениями и необходимыми технологическими знаниями</w:t>
      </w:r>
      <w:r>
        <w:rPr>
          <w:spacing w:val="1"/>
        </w:rPr>
        <w:t xml:space="preserve"> </w:t>
      </w:r>
      <w:r>
        <w:t>по     преобразованию      материи,      энергии      и      информации      в      соответствии</w:t>
      </w:r>
      <w:r>
        <w:rPr>
          <w:spacing w:val="1"/>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8"/>
        </w:rPr>
        <w:t xml:space="preserve"> </w:t>
      </w:r>
      <w:r>
        <w:t>критериев,</w:t>
      </w:r>
      <w:r>
        <w:rPr>
          <w:spacing w:val="9"/>
        </w:rPr>
        <w:t xml:space="preserve"> </w:t>
      </w:r>
      <w:r>
        <w:t>а</w:t>
      </w:r>
      <w:r>
        <w:rPr>
          <w:spacing w:val="-10"/>
        </w:rPr>
        <w:t xml:space="preserve"> </w:t>
      </w:r>
      <w:r>
        <w:t>также</w:t>
      </w:r>
      <w:r>
        <w:rPr>
          <w:spacing w:val="-1"/>
        </w:rPr>
        <w:t xml:space="preserve"> </w:t>
      </w:r>
      <w:r>
        <w:t>критериев</w:t>
      </w:r>
      <w:r>
        <w:rPr>
          <w:spacing w:val="-1"/>
        </w:rPr>
        <w:t xml:space="preserve"> </w:t>
      </w:r>
      <w:r>
        <w:t>личной</w:t>
      </w:r>
      <w:r>
        <w:rPr>
          <w:spacing w:val="-6"/>
        </w:rPr>
        <w:t xml:space="preserve"> </w:t>
      </w:r>
      <w:r>
        <w:t>и</w:t>
      </w:r>
      <w:r>
        <w:rPr>
          <w:spacing w:val="-12"/>
        </w:rPr>
        <w:t xml:space="preserve"> </w:t>
      </w:r>
      <w:r>
        <w:t>общественной</w:t>
      </w:r>
      <w:r>
        <w:rPr>
          <w:spacing w:val="3"/>
        </w:rPr>
        <w:t xml:space="preserve"> </w:t>
      </w:r>
      <w:r>
        <w:t>безопасности;</w:t>
      </w:r>
    </w:p>
    <w:p w:rsidR="00445417" w:rsidRDefault="00DD4AEC">
      <w:pPr>
        <w:pStyle w:val="a3"/>
        <w:ind w:right="1065"/>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 готовности</w:t>
      </w:r>
      <w:r>
        <w:rPr>
          <w:spacing w:val="1"/>
        </w:rPr>
        <w:t xml:space="preserve"> </w:t>
      </w:r>
      <w:r>
        <w:t>к предложению и осуществлению новых технологических</w:t>
      </w:r>
      <w:r>
        <w:rPr>
          <w:spacing w:val="1"/>
        </w:rPr>
        <w:t xml:space="preserve"> </w:t>
      </w:r>
      <w:r>
        <w:t>решений;</w:t>
      </w:r>
    </w:p>
    <w:p w:rsidR="00445417" w:rsidRDefault="00DD4AEC">
      <w:pPr>
        <w:pStyle w:val="a3"/>
        <w:ind w:right="1074"/>
      </w:pPr>
      <w:r>
        <w:t>формирование у обучающихся навыка использования в трудовой деятельности</w:t>
      </w:r>
      <w:r>
        <w:rPr>
          <w:spacing w:val="1"/>
        </w:rPr>
        <w:t xml:space="preserve"> </w:t>
      </w:r>
      <w:r>
        <w:t>цифровых инструментов и программных сервисов, а также когнитивных инструментов</w:t>
      </w:r>
      <w:r>
        <w:rPr>
          <w:spacing w:val="1"/>
        </w:rPr>
        <w:t xml:space="preserve"> </w:t>
      </w:r>
      <w:r>
        <w:t>и</w:t>
      </w:r>
      <w:r>
        <w:rPr>
          <w:spacing w:val="3"/>
        </w:rPr>
        <w:t xml:space="preserve"> </w:t>
      </w:r>
      <w:r>
        <w:t>технологий;</w:t>
      </w:r>
    </w:p>
    <w:p w:rsidR="00445417" w:rsidRDefault="00DD4AEC">
      <w:pPr>
        <w:pStyle w:val="a3"/>
        <w:ind w:right="1064"/>
      </w:pPr>
      <w:r>
        <w:t>развитие</w:t>
      </w:r>
      <w:r>
        <w:rPr>
          <w:spacing w:val="60"/>
        </w:rPr>
        <w:t xml:space="preserve"> </w:t>
      </w:r>
      <w:r>
        <w:t>умений</w:t>
      </w:r>
      <w:r>
        <w:rPr>
          <w:spacing w:val="60"/>
        </w:rPr>
        <w:t xml:space="preserve"> </w:t>
      </w:r>
      <w:r>
        <w:t>оценивать</w:t>
      </w:r>
      <w:r>
        <w:rPr>
          <w:spacing w:val="61"/>
        </w:rPr>
        <w:t xml:space="preserve"> </w:t>
      </w:r>
      <w:r>
        <w:t>свои</w:t>
      </w:r>
      <w:r>
        <w:rPr>
          <w:spacing w:val="60"/>
        </w:rPr>
        <w:t xml:space="preserve"> </w:t>
      </w:r>
      <w:r>
        <w:t>профессиональные</w:t>
      </w:r>
      <w:r>
        <w:rPr>
          <w:spacing w:val="60"/>
        </w:rPr>
        <w:t xml:space="preserve"> </w:t>
      </w:r>
      <w:r>
        <w:t>интересы</w:t>
      </w:r>
      <w:r>
        <w:rPr>
          <w:spacing w:val="60"/>
        </w:rPr>
        <w:t xml:space="preserve"> </w:t>
      </w:r>
      <w:r>
        <w:t>и   склонности</w:t>
      </w:r>
      <w:r>
        <w:rPr>
          <w:spacing w:val="-57"/>
        </w:rPr>
        <w:t xml:space="preserve"> </w:t>
      </w:r>
      <w:r>
        <w:t>в плане подготовки к будущей профессиональной деятельности, владение методиками</w:t>
      </w:r>
      <w:r>
        <w:rPr>
          <w:spacing w:val="1"/>
        </w:rPr>
        <w:t xml:space="preserve"> </w:t>
      </w:r>
      <w:r>
        <w:t>оценки</w:t>
      </w:r>
      <w:r>
        <w:rPr>
          <w:spacing w:val="-1"/>
        </w:rPr>
        <w:t xml:space="preserve"> </w:t>
      </w:r>
      <w:r>
        <w:t>своих</w:t>
      </w:r>
      <w:r>
        <w:rPr>
          <w:spacing w:val="-7"/>
        </w:rPr>
        <w:t xml:space="preserve"> </w:t>
      </w:r>
      <w:r>
        <w:t>профессиональных</w:t>
      </w:r>
      <w:r>
        <w:rPr>
          <w:spacing w:val="-5"/>
        </w:rPr>
        <w:t xml:space="preserve"> </w:t>
      </w:r>
      <w:r>
        <w:t>предпочтений.</w:t>
      </w:r>
    </w:p>
    <w:p w:rsidR="00445417" w:rsidRDefault="00DD4AEC">
      <w:pPr>
        <w:pStyle w:val="a3"/>
        <w:ind w:right="1052"/>
      </w:pPr>
      <w:r>
        <w:t>Технологическое</w:t>
      </w:r>
      <w:r>
        <w:rPr>
          <w:spacing w:val="1"/>
        </w:rPr>
        <w:t xml:space="preserve"> </w:t>
      </w:r>
      <w:r>
        <w:t>образование обучающихся</w:t>
      </w:r>
      <w:r>
        <w:rPr>
          <w:spacing w:val="1"/>
        </w:rPr>
        <w:t xml:space="preserve"> </w:t>
      </w:r>
      <w:r>
        <w:t>носит интегративный</w:t>
      </w:r>
      <w:r>
        <w:rPr>
          <w:spacing w:val="1"/>
        </w:rPr>
        <w:t xml:space="preserve"> </w:t>
      </w:r>
      <w:r>
        <w:t>характер</w:t>
      </w:r>
      <w:r>
        <w:rPr>
          <w:spacing w:val="1"/>
        </w:rPr>
        <w:t xml:space="preserve"> </w:t>
      </w:r>
      <w:r>
        <w:t>и</w:t>
      </w:r>
      <w:r>
        <w:rPr>
          <w:spacing w:val="1"/>
        </w:rPr>
        <w:t xml:space="preserve"> </w:t>
      </w:r>
      <w:r>
        <w:t>строится    на     неразрывной      взаимосвязи      с      любым      трудовым      процессом</w:t>
      </w:r>
      <w:r>
        <w:rPr>
          <w:spacing w:val="1"/>
        </w:rPr>
        <w:t xml:space="preserve"> </w:t>
      </w:r>
      <w:r>
        <w:t>и        создаёт         возможность        применения         научно-теоретических        знаний</w:t>
      </w:r>
      <w:r>
        <w:rPr>
          <w:spacing w:val="1"/>
        </w:rPr>
        <w:t xml:space="preserve"> </w:t>
      </w:r>
      <w:r>
        <w:t>в    преобразовательной     продуктивной     деятельности,     включении    обучающихся</w:t>
      </w:r>
      <w:r>
        <w:rPr>
          <w:spacing w:val="1"/>
        </w:rPr>
        <w:t xml:space="preserve"> </w:t>
      </w:r>
      <w:r>
        <w:t>в реальные трудовые отношения в процессе созидательной деятельности, воспитании</w:t>
      </w:r>
      <w:r>
        <w:rPr>
          <w:spacing w:val="1"/>
        </w:rPr>
        <w:t xml:space="preserve"> </w:t>
      </w:r>
      <w:r>
        <w:t>культуры личности во всех её проявлениях (культуры труда, эстетической, правовой,</w:t>
      </w:r>
      <w:r>
        <w:rPr>
          <w:spacing w:val="1"/>
        </w:rPr>
        <w:t xml:space="preserve"> </w:t>
      </w:r>
      <w:r>
        <w:t>экологической,</w:t>
      </w:r>
      <w:r>
        <w:rPr>
          <w:spacing w:val="1"/>
        </w:rPr>
        <w:t xml:space="preserve"> </w:t>
      </w:r>
      <w:r>
        <w:t>технологической</w:t>
      </w:r>
      <w:r>
        <w:rPr>
          <w:spacing w:val="1"/>
        </w:rPr>
        <w:t xml:space="preserve"> </w:t>
      </w:r>
      <w:r>
        <w:t>и</w:t>
      </w:r>
      <w:r>
        <w:rPr>
          <w:spacing w:val="1"/>
        </w:rPr>
        <w:t xml:space="preserve"> </w:t>
      </w:r>
      <w:r>
        <w:t>других</w:t>
      </w:r>
      <w:r>
        <w:rPr>
          <w:spacing w:val="1"/>
        </w:rPr>
        <w:t xml:space="preserve"> </w:t>
      </w:r>
      <w:r>
        <w:t>ее</w:t>
      </w:r>
      <w:r>
        <w:rPr>
          <w:spacing w:val="1"/>
        </w:rPr>
        <w:t xml:space="preserve"> </w:t>
      </w:r>
      <w:r>
        <w:t>проявлениях),</w:t>
      </w:r>
      <w:r>
        <w:rPr>
          <w:spacing w:val="1"/>
        </w:rPr>
        <w:t xml:space="preserve"> </w:t>
      </w:r>
      <w:r>
        <w:t>самостоятельности,</w:t>
      </w:r>
      <w:r>
        <w:rPr>
          <w:spacing w:val="1"/>
        </w:rPr>
        <w:t xml:space="preserve"> </w:t>
      </w:r>
      <w:r>
        <w:t>инициативности,</w:t>
      </w:r>
      <w:r>
        <w:rPr>
          <w:spacing w:val="1"/>
        </w:rPr>
        <w:t xml:space="preserve"> </w:t>
      </w:r>
      <w:r>
        <w:t>предприимчивости,</w:t>
      </w:r>
      <w:r>
        <w:rPr>
          <w:spacing w:val="1"/>
        </w:rPr>
        <w:t xml:space="preserve"> </w:t>
      </w:r>
      <w:r>
        <w:t>развитии</w:t>
      </w:r>
      <w:r>
        <w:rPr>
          <w:spacing w:val="1"/>
        </w:rPr>
        <w:t xml:space="preserve"> </w:t>
      </w:r>
      <w:r>
        <w:t>компетенций,</w:t>
      </w:r>
      <w:r>
        <w:rPr>
          <w:spacing w:val="1"/>
        </w:rPr>
        <w:t xml:space="preserve"> </w:t>
      </w:r>
      <w:r>
        <w:t>позволяющих</w:t>
      </w:r>
      <w:r>
        <w:rPr>
          <w:spacing w:val="1"/>
        </w:rPr>
        <w:t xml:space="preserve"> </w:t>
      </w:r>
      <w:r>
        <w:t>обучающимся</w:t>
      </w:r>
      <w:r>
        <w:rPr>
          <w:spacing w:val="1"/>
        </w:rPr>
        <w:t xml:space="preserve"> </w:t>
      </w:r>
      <w:r>
        <w:t>осваивать</w:t>
      </w:r>
      <w:r>
        <w:rPr>
          <w:spacing w:val="1"/>
        </w:rPr>
        <w:t xml:space="preserve"> </w:t>
      </w:r>
      <w:r>
        <w:t>новые виды</w:t>
      </w:r>
      <w:r>
        <w:rPr>
          <w:spacing w:val="1"/>
        </w:rPr>
        <w:t xml:space="preserve"> </w:t>
      </w:r>
      <w:r>
        <w:t>труда</w:t>
      </w:r>
      <w:r>
        <w:rPr>
          <w:spacing w:val="1"/>
        </w:rPr>
        <w:t xml:space="preserve"> </w:t>
      </w:r>
      <w:r>
        <w:t>и</w:t>
      </w:r>
      <w:r>
        <w:rPr>
          <w:spacing w:val="1"/>
        </w:rPr>
        <w:t xml:space="preserve"> </w:t>
      </w:r>
      <w:r>
        <w:t>готовности</w:t>
      </w:r>
      <w:r>
        <w:rPr>
          <w:spacing w:val="1"/>
        </w:rPr>
        <w:t xml:space="preserve"> </w:t>
      </w:r>
      <w:r>
        <w:t>принимать</w:t>
      </w:r>
      <w:r>
        <w:rPr>
          <w:spacing w:val="1"/>
        </w:rPr>
        <w:t xml:space="preserve"> </w:t>
      </w:r>
      <w:r>
        <w:t>нестандартные</w:t>
      </w:r>
      <w:r>
        <w:rPr>
          <w:spacing w:val="1"/>
        </w:rPr>
        <w:t xml:space="preserve"> </w:t>
      </w:r>
      <w:r>
        <w:t>решения.</w:t>
      </w:r>
    </w:p>
    <w:p w:rsidR="00445417" w:rsidRDefault="00DD4AEC">
      <w:pPr>
        <w:pStyle w:val="a3"/>
        <w:tabs>
          <w:tab w:val="left" w:pos="3141"/>
          <w:tab w:val="left" w:pos="6737"/>
        </w:tabs>
        <w:ind w:right="1060"/>
      </w:pPr>
      <w:r>
        <w:t>Основной</w:t>
      </w:r>
      <w:r>
        <w:tab/>
        <w:t xml:space="preserve">методический         </w:t>
      </w:r>
      <w:r>
        <w:rPr>
          <w:spacing w:val="24"/>
        </w:rPr>
        <w:t xml:space="preserve"> </w:t>
      </w:r>
      <w:r>
        <w:t>принцип</w:t>
      </w:r>
      <w:r>
        <w:tab/>
        <w:t xml:space="preserve">современной      </w:t>
      </w:r>
      <w:r>
        <w:rPr>
          <w:spacing w:val="1"/>
        </w:rPr>
        <w:t xml:space="preserve"> </w:t>
      </w:r>
      <w:r>
        <w:t>программы</w:t>
      </w:r>
      <w:r>
        <w:rPr>
          <w:spacing w:val="-57"/>
        </w:rPr>
        <w:t xml:space="preserve"> </w:t>
      </w:r>
      <w:r>
        <w:t>по</w:t>
      </w:r>
      <w:r>
        <w:rPr>
          <w:spacing w:val="60"/>
        </w:rPr>
        <w:t xml:space="preserve"> </w:t>
      </w:r>
      <w:r>
        <w:t>технологии:</w:t>
      </w:r>
      <w:r>
        <w:rPr>
          <w:spacing w:val="60"/>
        </w:rPr>
        <w:t xml:space="preserve"> </w:t>
      </w:r>
      <w:r>
        <w:t>освоение   сущности</w:t>
      </w:r>
      <w:r>
        <w:rPr>
          <w:spacing w:val="60"/>
        </w:rPr>
        <w:t xml:space="preserve"> </w:t>
      </w:r>
      <w:r>
        <w:t>и   структуры   технологии   неразрывно   связано</w:t>
      </w:r>
      <w:r>
        <w:rPr>
          <w:spacing w:val="-57"/>
        </w:rPr>
        <w:t xml:space="preserve"> </w:t>
      </w:r>
      <w:r>
        <w:t>с</w:t>
      </w:r>
      <w:r>
        <w:rPr>
          <w:spacing w:val="1"/>
        </w:rPr>
        <w:t xml:space="preserve"> </w:t>
      </w:r>
      <w:r>
        <w:t>освоением</w:t>
      </w:r>
      <w:r>
        <w:rPr>
          <w:spacing w:val="1"/>
        </w:rPr>
        <w:t xml:space="preserve"> </w:t>
      </w:r>
      <w:r>
        <w:t>процесса</w:t>
      </w:r>
      <w:r>
        <w:rPr>
          <w:spacing w:val="1"/>
        </w:rPr>
        <w:t xml:space="preserve"> </w:t>
      </w:r>
      <w:r>
        <w:t>познания</w:t>
      </w:r>
      <w:r>
        <w:rPr>
          <w:spacing w:val="1"/>
        </w:rPr>
        <w:t xml:space="preserve"> </w:t>
      </w:r>
      <w:r>
        <w:t>–</w:t>
      </w:r>
      <w:r>
        <w:rPr>
          <w:spacing w:val="1"/>
        </w:rPr>
        <w:t xml:space="preserve"> </w:t>
      </w:r>
      <w:r>
        <w:t>построения</w:t>
      </w:r>
      <w:r>
        <w:rPr>
          <w:spacing w:val="1"/>
        </w:rPr>
        <w:t xml:space="preserve"> </w:t>
      </w:r>
      <w:r>
        <w:t>и</w:t>
      </w:r>
      <w:r>
        <w:rPr>
          <w:spacing w:val="1"/>
        </w:rPr>
        <w:t xml:space="preserve"> </w:t>
      </w:r>
      <w:r>
        <w:t>анализа</w:t>
      </w:r>
      <w:r>
        <w:rPr>
          <w:spacing w:val="1"/>
        </w:rPr>
        <w:t xml:space="preserve"> </w:t>
      </w:r>
      <w:r>
        <w:t>разнообразных</w:t>
      </w:r>
      <w:r>
        <w:rPr>
          <w:spacing w:val="1"/>
        </w:rPr>
        <w:t xml:space="preserve"> </w:t>
      </w:r>
      <w:r>
        <w:t>моделей.</w:t>
      </w:r>
      <w:r>
        <w:rPr>
          <w:spacing w:val="1"/>
        </w:rPr>
        <w:t xml:space="preserve"> </w:t>
      </w:r>
      <w:r>
        <w:t xml:space="preserve">Практико-ориентированный    </w:t>
      </w:r>
      <w:r>
        <w:rPr>
          <w:spacing w:val="1"/>
        </w:rPr>
        <w:t xml:space="preserve"> </w:t>
      </w:r>
      <w:r>
        <w:t xml:space="preserve">характер     </w:t>
      </w:r>
      <w:r>
        <w:rPr>
          <w:spacing w:val="1"/>
        </w:rPr>
        <w:t xml:space="preserve"> </w:t>
      </w:r>
      <w:r>
        <w:t xml:space="preserve">обучения     </w:t>
      </w:r>
      <w:r>
        <w:rPr>
          <w:spacing w:val="1"/>
        </w:rPr>
        <w:t xml:space="preserve"> </w:t>
      </w:r>
      <w:r>
        <w:t xml:space="preserve">технологии     </w:t>
      </w:r>
      <w:r>
        <w:rPr>
          <w:spacing w:val="1"/>
        </w:rPr>
        <w:t xml:space="preserve"> </w:t>
      </w:r>
      <w:r>
        <w:t>предполагает,</w:t>
      </w:r>
      <w:r>
        <w:rPr>
          <w:spacing w:val="1"/>
        </w:rPr>
        <w:t xml:space="preserve"> </w:t>
      </w:r>
      <w:r>
        <w:t>что</w:t>
      </w:r>
      <w:r>
        <w:rPr>
          <w:spacing w:val="1"/>
        </w:rPr>
        <w:t xml:space="preserve"> </w:t>
      </w:r>
      <w:r>
        <w:t>не</w:t>
      </w:r>
      <w:r>
        <w:rPr>
          <w:spacing w:val="-6"/>
        </w:rPr>
        <w:t xml:space="preserve"> </w:t>
      </w:r>
      <w:r>
        <w:t>менее</w:t>
      </w:r>
      <w:r>
        <w:rPr>
          <w:spacing w:val="-4"/>
        </w:rPr>
        <w:t xml:space="preserve"> </w:t>
      </w:r>
      <w:r>
        <w:t>75 %</w:t>
      </w:r>
      <w:r>
        <w:rPr>
          <w:spacing w:val="-3"/>
        </w:rPr>
        <w:t xml:space="preserve"> </w:t>
      </w:r>
      <w:r>
        <w:t>учебного</w:t>
      </w:r>
      <w:r>
        <w:rPr>
          <w:spacing w:val="2"/>
        </w:rPr>
        <w:t xml:space="preserve"> </w:t>
      </w:r>
      <w:r>
        <w:t>времени</w:t>
      </w:r>
      <w:r>
        <w:rPr>
          <w:spacing w:val="-12"/>
        </w:rPr>
        <w:t xml:space="preserve"> </w:t>
      </w:r>
      <w:r>
        <w:t>отводится</w:t>
      </w:r>
      <w:r>
        <w:rPr>
          <w:spacing w:val="-8"/>
        </w:rPr>
        <w:t xml:space="preserve"> </w:t>
      </w:r>
      <w:r>
        <w:t>практическим</w:t>
      </w:r>
      <w:r>
        <w:rPr>
          <w:spacing w:val="3"/>
        </w:rPr>
        <w:t xml:space="preserve"> </w:t>
      </w:r>
      <w:r>
        <w:t>и</w:t>
      </w:r>
      <w:r>
        <w:rPr>
          <w:spacing w:val="1"/>
        </w:rPr>
        <w:t xml:space="preserve"> </w:t>
      </w:r>
      <w:r>
        <w:t>проектным</w:t>
      </w:r>
      <w:r>
        <w:rPr>
          <w:spacing w:val="-1"/>
        </w:rPr>
        <w:t xml:space="preserve"> </w:t>
      </w:r>
      <w:r>
        <w:t>работам.</w:t>
      </w:r>
    </w:p>
    <w:p w:rsidR="00445417" w:rsidRDefault="00DD4AEC">
      <w:pPr>
        <w:pStyle w:val="a3"/>
        <w:spacing w:before="1" w:line="272" w:lineRule="exact"/>
        <w:ind w:left="1470" w:firstLine="0"/>
      </w:pPr>
      <w:r>
        <w:rPr>
          <w:spacing w:val="-1"/>
        </w:rPr>
        <w:t>Современный</w:t>
      </w:r>
      <w:r>
        <w:rPr>
          <w:spacing w:val="-5"/>
        </w:rPr>
        <w:t xml:space="preserve"> </w:t>
      </w:r>
      <w:r>
        <w:rPr>
          <w:spacing w:val="-1"/>
        </w:rPr>
        <w:t>курс</w:t>
      </w:r>
      <w:r>
        <w:rPr>
          <w:spacing w:val="-2"/>
        </w:rPr>
        <w:t xml:space="preserve"> </w:t>
      </w:r>
      <w:r>
        <w:rPr>
          <w:spacing w:val="-1"/>
        </w:rPr>
        <w:t>технологии</w:t>
      </w:r>
      <w:r>
        <w:rPr>
          <w:spacing w:val="-4"/>
        </w:rPr>
        <w:t xml:space="preserve"> </w:t>
      </w:r>
      <w:r>
        <w:rPr>
          <w:spacing w:val="-1"/>
        </w:rPr>
        <w:t>построен</w:t>
      </w:r>
      <w:r>
        <w:rPr>
          <w:spacing w:val="-6"/>
        </w:rPr>
        <w:t xml:space="preserve"> </w:t>
      </w:r>
      <w:r>
        <w:t>по</w:t>
      </w:r>
      <w:r>
        <w:rPr>
          <w:spacing w:val="8"/>
        </w:rPr>
        <w:t xml:space="preserve"> </w:t>
      </w:r>
      <w:r>
        <w:t>модульному</w:t>
      </w:r>
      <w:r>
        <w:rPr>
          <w:spacing w:val="-19"/>
        </w:rPr>
        <w:t xml:space="preserve"> </w:t>
      </w:r>
      <w:r>
        <w:t>принципу.</w:t>
      </w:r>
    </w:p>
    <w:p w:rsidR="00445417" w:rsidRDefault="00DD4AEC">
      <w:pPr>
        <w:pStyle w:val="a3"/>
        <w:spacing w:line="237" w:lineRule="auto"/>
        <w:ind w:right="1062"/>
      </w:pPr>
      <w:r>
        <w:t>Модуль   –</w:t>
      </w:r>
      <w:r>
        <w:rPr>
          <w:spacing w:val="60"/>
        </w:rPr>
        <w:t xml:space="preserve"> </w:t>
      </w:r>
      <w:r>
        <w:t>это</w:t>
      </w:r>
      <w:r>
        <w:rPr>
          <w:spacing w:val="60"/>
        </w:rPr>
        <w:t xml:space="preserve"> </w:t>
      </w:r>
      <w:r>
        <w:t>относительно   самостоятельная</w:t>
      </w:r>
      <w:r>
        <w:rPr>
          <w:spacing w:val="60"/>
        </w:rPr>
        <w:t xml:space="preserve"> </w:t>
      </w:r>
      <w:r>
        <w:t>часть</w:t>
      </w:r>
      <w:r>
        <w:rPr>
          <w:spacing w:val="60"/>
        </w:rPr>
        <w:t xml:space="preserve"> </w:t>
      </w:r>
      <w:r>
        <w:t>структуры   программы</w:t>
      </w:r>
      <w:r>
        <w:rPr>
          <w:spacing w:val="1"/>
        </w:rPr>
        <w:t xml:space="preserve"> </w:t>
      </w:r>
      <w:r>
        <w:t>по</w:t>
      </w:r>
      <w:r>
        <w:rPr>
          <w:spacing w:val="20"/>
        </w:rPr>
        <w:t xml:space="preserve"> </w:t>
      </w:r>
      <w:r>
        <w:t>технологии,</w:t>
      </w:r>
      <w:r>
        <w:rPr>
          <w:spacing w:val="19"/>
        </w:rPr>
        <w:t xml:space="preserve"> </w:t>
      </w:r>
      <w:r>
        <w:t>имеющая</w:t>
      </w:r>
      <w:r>
        <w:rPr>
          <w:spacing w:val="21"/>
        </w:rPr>
        <w:t xml:space="preserve"> </w:t>
      </w:r>
      <w:r>
        <w:t>содержательную</w:t>
      </w:r>
      <w:r>
        <w:rPr>
          <w:spacing w:val="14"/>
        </w:rPr>
        <w:t xml:space="preserve"> </w:t>
      </w:r>
      <w:r>
        <w:t>завершённость</w:t>
      </w:r>
      <w:r>
        <w:rPr>
          <w:spacing w:val="15"/>
        </w:rPr>
        <w:t xml:space="preserve"> </w:t>
      </w:r>
      <w:r>
        <w:t>по</w:t>
      </w:r>
      <w:r>
        <w:rPr>
          <w:spacing w:val="20"/>
        </w:rPr>
        <w:t xml:space="preserve"> </w:t>
      </w:r>
      <w:r>
        <w:t>отношению</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88" w:firstLine="0"/>
      </w:pPr>
      <w:r>
        <w:t>к планируемым предметным результатам обучения за уровень обучения (основного</w:t>
      </w:r>
      <w:r>
        <w:rPr>
          <w:spacing w:val="1"/>
        </w:rPr>
        <w:t xml:space="preserve"> </w:t>
      </w:r>
      <w:r>
        <w:t>общего</w:t>
      </w:r>
      <w:r>
        <w:rPr>
          <w:spacing w:val="-8"/>
        </w:rPr>
        <w:t xml:space="preserve"> </w:t>
      </w:r>
      <w:r>
        <w:t>образования).</w:t>
      </w:r>
    </w:p>
    <w:p w:rsidR="00445417" w:rsidRDefault="00DD4AEC">
      <w:pPr>
        <w:pStyle w:val="a3"/>
        <w:ind w:right="1054"/>
      </w:pPr>
      <w:r>
        <w:t>Модульная</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w:t>
      </w:r>
      <w:r>
        <w:rPr>
          <w:spacing w:val="1"/>
        </w:rPr>
        <w:t xml:space="preserve"> </w:t>
      </w:r>
      <w:r>
        <w:t>это</w:t>
      </w:r>
      <w:r>
        <w:rPr>
          <w:spacing w:val="1"/>
        </w:rPr>
        <w:t xml:space="preserve"> </w:t>
      </w:r>
      <w:r>
        <w:t>система</w:t>
      </w:r>
      <w:r>
        <w:rPr>
          <w:spacing w:val="1"/>
        </w:rPr>
        <w:t xml:space="preserve"> </w:t>
      </w:r>
      <w:r>
        <w:t>логически</w:t>
      </w:r>
      <w:r>
        <w:rPr>
          <w:spacing w:val="1"/>
        </w:rPr>
        <w:t xml:space="preserve"> </w:t>
      </w:r>
      <w:r>
        <w:t>завершённых</w:t>
      </w:r>
      <w:r>
        <w:rPr>
          <w:spacing w:val="1"/>
        </w:rPr>
        <w:t xml:space="preserve"> </w:t>
      </w:r>
      <w:r>
        <w:t>блоков</w:t>
      </w:r>
      <w:r>
        <w:rPr>
          <w:spacing w:val="1"/>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образовательных     результатов       за      уровень      образования      (в       соответствии</w:t>
      </w:r>
      <w:r>
        <w:rPr>
          <w:spacing w:val="1"/>
        </w:rPr>
        <w:t xml:space="preserve"> </w:t>
      </w:r>
      <w:r>
        <w:t>с   ФГОС    ООО),    и    предусматривающая    разные    образовательные    траектории</w:t>
      </w:r>
      <w:r>
        <w:rPr>
          <w:spacing w:val="1"/>
        </w:rPr>
        <w:t xml:space="preserve"> </w:t>
      </w:r>
      <w:r>
        <w:t>её реализации.</w:t>
      </w:r>
    </w:p>
    <w:p w:rsidR="00445417" w:rsidRDefault="00DD4AEC">
      <w:pPr>
        <w:pStyle w:val="a3"/>
        <w:ind w:right="1063"/>
      </w:pPr>
      <w:r>
        <w:t>Модульная    программа    включает    инвариантные    (обязательные)     модули</w:t>
      </w:r>
      <w:r>
        <w:rPr>
          <w:spacing w:val="1"/>
        </w:rPr>
        <w:t xml:space="preserve"> </w:t>
      </w:r>
      <w:r>
        <w:t>и</w:t>
      </w:r>
      <w:r>
        <w:rPr>
          <w:spacing w:val="1"/>
        </w:rPr>
        <w:t xml:space="preserve"> </w:t>
      </w:r>
      <w:r>
        <w:t>вариативные.</w:t>
      </w:r>
      <w:r>
        <w:rPr>
          <w:spacing w:val="1"/>
        </w:rPr>
        <w:t xml:space="preserve"> </w:t>
      </w:r>
      <w:r>
        <w:t>Организации вправе</w:t>
      </w:r>
      <w:r>
        <w:rPr>
          <w:spacing w:val="1"/>
        </w:rPr>
        <w:t xml:space="preserve"> </w:t>
      </w:r>
      <w:r>
        <w:t>самостоятельно определять последовательность</w:t>
      </w:r>
      <w:r>
        <w:rPr>
          <w:spacing w:val="1"/>
        </w:rPr>
        <w:t xml:space="preserve"> </w:t>
      </w:r>
      <w:r>
        <w:t>модулей и количество часов для освоения обучающимися модулей</w:t>
      </w:r>
      <w:r>
        <w:rPr>
          <w:spacing w:val="60"/>
        </w:rPr>
        <w:t xml:space="preserve"> </w:t>
      </w:r>
      <w:r>
        <w:t>учебного предмета</w:t>
      </w:r>
      <w:r>
        <w:rPr>
          <w:spacing w:val="1"/>
        </w:rPr>
        <w:t xml:space="preserve"> </w:t>
      </w:r>
      <w:r>
        <w:t>(с       учётом       возможностей       материально-технической        базы       организации</w:t>
      </w:r>
      <w:r>
        <w:rPr>
          <w:spacing w:val="1"/>
        </w:rPr>
        <w:t xml:space="preserve"> </w:t>
      </w:r>
      <w:r>
        <w:t>и</w:t>
      </w:r>
      <w:r>
        <w:rPr>
          <w:spacing w:val="3"/>
        </w:rPr>
        <w:t xml:space="preserve"> </w:t>
      </w:r>
      <w:r>
        <w:t>специфики</w:t>
      </w:r>
      <w:r>
        <w:rPr>
          <w:spacing w:val="9"/>
        </w:rPr>
        <w:t xml:space="preserve"> </w:t>
      </w:r>
      <w:r>
        <w:t>региона).</w:t>
      </w:r>
    </w:p>
    <w:p w:rsidR="00445417" w:rsidRDefault="00DD4AEC">
      <w:pPr>
        <w:pStyle w:val="a3"/>
        <w:ind w:right="1068"/>
      </w:pPr>
      <w:r>
        <w:t>Образовательная</w:t>
      </w:r>
      <w:r>
        <w:rPr>
          <w:spacing w:val="60"/>
        </w:rPr>
        <w:t xml:space="preserve"> </w:t>
      </w:r>
      <w:r>
        <w:t>программа</w:t>
      </w:r>
      <w:r>
        <w:rPr>
          <w:spacing w:val="60"/>
        </w:rPr>
        <w:t xml:space="preserve"> </w:t>
      </w:r>
      <w:r>
        <w:t>или</w:t>
      </w:r>
      <w:r>
        <w:rPr>
          <w:spacing w:val="60"/>
        </w:rPr>
        <w:t xml:space="preserve"> </w:t>
      </w:r>
      <w:r>
        <w:t>отдельные</w:t>
      </w:r>
      <w:r>
        <w:rPr>
          <w:spacing w:val="60"/>
        </w:rPr>
        <w:t xml:space="preserve"> </w:t>
      </w:r>
      <w:r>
        <w:t>модули</w:t>
      </w:r>
      <w:r>
        <w:rPr>
          <w:spacing w:val="60"/>
        </w:rPr>
        <w:t xml:space="preserve"> </w:t>
      </w:r>
      <w:r>
        <w:t xml:space="preserve">могут  </w:t>
      </w:r>
      <w:r>
        <w:rPr>
          <w:spacing w:val="1"/>
        </w:rPr>
        <w:t xml:space="preserve"> </w:t>
      </w:r>
      <w:r>
        <w:t>реализовываться</w:t>
      </w:r>
      <w:r>
        <w:rPr>
          <w:spacing w:val="1"/>
        </w:rPr>
        <w:t xml:space="preserve"> </w:t>
      </w:r>
      <w:r>
        <w:t>на</w:t>
      </w:r>
      <w:r>
        <w:rPr>
          <w:spacing w:val="1"/>
        </w:rPr>
        <w:t xml:space="preserve"> </w:t>
      </w:r>
      <w:r>
        <w:t>базе</w:t>
      </w:r>
      <w:r>
        <w:rPr>
          <w:spacing w:val="1"/>
        </w:rPr>
        <w:t xml:space="preserve"> </w:t>
      </w:r>
      <w:r>
        <w:t>других</w:t>
      </w:r>
      <w:r>
        <w:rPr>
          <w:spacing w:val="1"/>
        </w:rPr>
        <w:t xml:space="preserve"> </w:t>
      </w:r>
      <w:r>
        <w:t>организаций</w:t>
      </w:r>
      <w:r>
        <w:rPr>
          <w:spacing w:val="1"/>
        </w:rPr>
        <w:t xml:space="preserve"> </w:t>
      </w:r>
      <w:r>
        <w:t>(например,</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Кванториуме,</w:t>
      </w:r>
      <w:r>
        <w:rPr>
          <w:spacing w:val="1"/>
        </w:rPr>
        <w:t xml:space="preserve"> </w:t>
      </w:r>
      <w:r>
        <w:t>IT-кубе</w:t>
      </w:r>
      <w:r>
        <w:rPr>
          <w:spacing w:val="1"/>
        </w:rPr>
        <w:t xml:space="preserve"> </w:t>
      </w:r>
      <w:r>
        <w:t>и</w:t>
      </w:r>
      <w:r>
        <w:rPr>
          <w:spacing w:val="1"/>
        </w:rPr>
        <w:t xml:space="preserve"> </w:t>
      </w:r>
      <w:r>
        <w:t>других</w:t>
      </w:r>
      <w:r>
        <w:rPr>
          <w:spacing w:val="1"/>
        </w:rPr>
        <w:t xml:space="preserve"> </w:t>
      </w:r>
      <w:r>
        <w:t>организаций)</w:t>
      </w:r>
      <w:r>
        <w:rPr>
          <w:spacing w:val="1"/>
        </w:rPr>
        <w:t xml:space="preserve"> </w:t>
      </w:r>
      <w:r>
        <w:t>на</w:t>
      </w:r>
      <w:r>
        <w:rPr>
          <w:spacing w:val="1"/>
        </w:rPr>
        <w:t xml:space="preserve"> </w:t>
      </w:r>
      <w:r>
        <w:t>основе</w:t>
      </w:r>
      <w:r>
        <w:rPr>
          <w:spacing w:val="1"/>
        </w:rPr>
        <w:t xml:space="preserve"> </w:t>
      </w:r>
      <w:r>
        <w:t>договора</w:t>
      </w:r>
      <w:r>
        <w:rPr>
          <w:spacing w:val="1"/>
        </w:rPr>
        <w:t xml:space="preserve"> </w:t>
      </w:r>
      <w:r>
        <w:t>о</w:t>
      </w:r>
      <w:r>
        <w:rPr>
          <w:spacing w:val="1"/>
        </w:rPr>
        <w:t xml:space="preserve"> </w:t>
      </w:r>
      <w:r>
        <w:t>сетевом</w:t>
      </w:r>
      <w:r>
        <w:rPr>
          <w:spacing w:val="1"/>
        </w:rPr>
        <w:t xml:space="preserve"> </w:t>
      </w:r>
      <w:r>
        <w:t>взаимодействии.</w:t>
      </w:r>
    </w:p>
    <w:p w:rsidR="00445417" w:rsidRDefault="00DD4AEC">
      <w:pPr>
        <w:pStyle w:val="a3"/>
        <w:ind w:left="1470" w:firstLine="0"/>
      </w:pPr>
      <w:r>
        <w:rPr>
          <w:spacing w:val="-1"/>
        </w:rPr>
        <w:t>Инвариантные</w:t>
      </w:r>
      <w:r>
        <w:rPr>
          <w:spacing w:val="-12"/>
        </w:rPr>
        <w:t xml:space="preserve"> </w:t>
      </w:r>
      <w:r>
        <w:t>модули.</w:t>
      </w:r>
    </w:p>
    <w:p w:rsidR="00445417" w:rsidRDefault="00DD4AEC">
      <w:pPr>
        <w:pStyle w:val="a3"/>
        <w:spacing w:before="4" w:line="272" w:lineRule="exact"/>
        <w:ind w:left="1470" w:firstLine="0"/>
      </w:pPr>
      <w:r>
        <w:t>Модуль</w:t>
      </w:r>
      <w:r>
        <w:rPr>
          <w:spacing w:val="-6"/>
        </w:rPr>
        <w:t xml:space="preserve"> </w:t>
      </w:r>
      <w:r>
        <w:t>«Производство</w:t>
      </w:r>
      <w:r>
        <w:rPr>
          <w:spacing w:val="-4"/>
        </w:rPr>
        <w:t xml:space="preserve"> </w:t>
      </w:r>
      <w:r>
        <w:t>и</w:t>
      </w:r>
      <w:r>
        <w:rPr>
          <w:spacing w:val="-13"/>
        </w:rPr>
        <w:t xml:space="preserve"> </w:t>
      </w:r>
      <w:r>
        <w:t>технологии».</w:t>
      </w:r>
    </w:p>
    <w:p w:rsidR="00445417" w:rsidRDefault="00DD4AEC">
      <w:pPr>
        <w:pStyle w:val="a3"/>
        <w:ind w:right="1061"/>
      </w:pPr>
      <w:r>
        <w:t>Модуль   «Производство    и    технология»    является   общим    по   отношению</w:t>
      </w:r>
      <w:r>
        <w:rPr>
          <w:spacing w:val="1"/>
        </w:rPr>
        <w:t xml:space="preserve"> </w:t>
      </w:r>
      <w:r>
        <w:t>к другим модулям, вводящим учащихся в мир техники, технологий и производства. Все</w:t>
      </w:r>
      <w:r>
        <w:rPr>
          <w:spacing w:val="-57"/>
        </w:rPr>
        <w:t xml:space="preserve"> </w:t>
      </w:r>
      <w:r>
        <w:t>основные технологические понятия раскрываются в модуле в системном виде, чтобы</w:t>
      </w:r>
      <w:r>
        <w:rPr>
          <w:spacing w:val="1"/>
        </w:rPr>
        <w:t xml:space="preserve"> </w:t>
      </w:r>
      <w:r>
        <w:t xml:space="preserve">потом     осваивать     </w:t>
      </w:r>
      <w:r>
        <w:rPr>
          <w:spacing w:val="1"/>
        </w:rPr>
        <w:t xml:space="preserve"> </w:t>
      </w:r>
      <w:r>
        <w:t>их      на      практике      в       рамках      других       инвариантных</w:t>
      </w:r>
      <w:r>
        <w:rPr>
          <w:spacing w:val="-57"/>
        </w:rPr>
        <w:t xml:space="preserve"> </w:t>
      </w:r>
      <w:r>
        <w:t>и</w:t>
      </w:r>
      <w:r>
        <w:rPr>
          <w:spacing w:val="3"/>
        </w:rPr>
        <w:t xml:space="preserve"> </w:t>
      </w:r>
      <w:r>
        <w:t>вариативных</w:t>
      </w:r>
      <w:r>
        <w:rPr>
          <w:spacing w:val="-6"/>
        </w:rPr>
        <w:t xml:space="preserve"> </w:t>
      </w:r>
      <w:r>
        <w:t>модулях.</w:t>
      </w:r>
    </w:p>
    <w:p w:rsidR="00445417" w:rsidRDefault="00DD4AEC">
      <w:pPr>
        <w:pStyle w:val="a3"/>
        <w:ind w:right="1052"/>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57"/>
        </w:rPr>
        <w:t xml:space="preserve"> </w:t>
      </w:r>
      <w:r>
        <w:t>технологического подхода на когнитивную область. Объектом технологий 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          «больших         данных»         является          одной         из         значимых</w:t>
      </w:r>
      <w:r>
        <w:rPr>
          <w:spacing w:val="1"/>
        </w:rPr>
        <w:t xml:space="preserve"> </w:t>
      </w:r>
      <w:r>
        <w:t>и</w:t>
      </w:r>
      <w:r>
        <w:rPr>
          <w:spacing w:val="1"/>
        </w:rPr>
        <w:t xml:space="preserve"> </w:t>
      </w:r>
      <w:r>
        <w:t>востребованных</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технологий.</w:t>
      </w:r>
      <w:r>
        <w:rPr>
          <w:spacing w:val="1"/>
        </w:rPr>
        <w:t xml:space="preserve"> </w:t>
      </w:r>
      <w:r>
        <w:t>Освоение</w:t>
      </w:r>
      <w:r>
        <w:rPr>
          <w:spacing w:val="1"/>
        </w:rPr>
        <w:t xml:space="preserve"> </w:t>
      </w:r>
      <w:r>
        <w:t>содержания</w:t>
      </w:r>
      <w:r>
        <w:rPr>
          <w:spacing w:val="1"/>
        </w:rPr>
        <w:t xml:space="preserve"> </w:t>
      </w:r>
      <w:r>
        <w:t>данного     модуля     осуществляется     на     протяжении    всего     курса     технологии</w:t>
      </w:r>
      <w:r>
        <w:rPr>
          <w:spacing w:val="1"/>
        </w:rPr>
        <w:t xml:space="preserve"> </w:t>
      </w:r>
      <w:r>
        <w:t>с 5 по 9 класс. Содержание модуля построено на основе последовательного погружения</w:t>
      </w:r>
      <w:r>
        <w:rPr>
          <w:spacing w:val="-57"/>
        </w:rPr>
        <w:t xml:space="preserve"> </w:t>
      </w:r>
      <w:r>
        <w:t>обучающихся</w:t>
      </w:r>
      <w:r>
        <w:rPr>
          <w:spacing w:val="1"/>
        </w:rPr>
        <w:t xml:space="preserve"> </w:t>
      </w:r>
      <w:r>
        <w:t>в</w:t>
      </w:r>
      <w:r>
        <w:rPr>
          <w:spacing w:val="1"/>
        </w:rPr>
        <w:t xml:space="preserve"> </w:t>
      </w:r>
      <w:r>
        <w:t>технологические</w:t>
      </w:r>
      <w:r>
        <w:rPr>
          <w:spacing w:val="1"/>
        </w:rPr>
        <w:t xml:space="preserve"> </w:t>
      </w:r>
      <w:r>
        <w:t>процессы,</w:t>
      </w:r>
      <w:r>
        <w:rPr>
          <w:spacing w:val="1"/>
        </w:rPr>
        <w:t xml:space="preserve"> </w:t>
      </w:r>
      <w:r>
        <w:t>технические</w:t>
      </w:r>
      <w:r>
        <w:rPr>
          <w:spacing w:val="1"/>
        </w:rPr>
        <w:t xml:space="preserve"> </w:t>
      </w:r>
      <w:r>
        <w:t>системы,</w:t>
      </w:r>
      <w:r>
        <w:rPr>
          <w:spacing w:val="1"/>
        </w:rPr>
        <w:t xml:space="preserve"> </w:t>
      </w:r>
      <w:r>
        <w:t>мир</w:t>
      </w:r>
      <w:r>
        <w:rPr>
          <w:spacing w:val="1"/>
        </w:rPr>
        <w:t xml:space="preserve"> </w:t>
      </w:r>
      <w:r>
        <w:t>материалов,</w:t>
      </w:r>
      <w:r>
        <w:rPr>
          <w:spacing w:val="1"/>
        </w:rPr>
        <w:t xml:space="preserve"> </w:t>
      </w:r>
      <w:r>
        <w:t>производство</w:t>
      </w:r>
      <w:r>
        <w:rPr>
          <w:spacing w:val="1"/>
        </w:rPr>
        <w:t xml:space="preserve"> </w:t>
      </w:r>
      <w:r>
        <w:t>и</w:t>
      </w:r>
      <w:r>
        <w:rPr>
          <w:spacing w:val="1"/>
        </w:rPr>
        <w:t xml:space="preserve"> </w:t>
      </w:r>
      <w:r>
        <w:t>профессиональную</w:t>
      </w:r>
      <w:r>
        <w:rPr>
          <w:spacing w:val="1"/>
        </w:rPr>
        <w:t xml:space="preserve"> </w:t>
      </w:r>
      <w:r>
        <w:t>деятельность.</w:t>
      </w:r>
      <w:r>
        <w:rPr>
          <w:spacing w:val="1"/>
        </w:rPr>
        <w:t xml:space="preserve"> </w:t>
      </w:r>
      <w:r>
        <w:t>Фундаментальным</w:t>
      </w:r>
      <w:r>
        <w:rPr>
          <w:spacing w:val="1"/>
        </w:rPr>
        <w:t xml:space="preserve"> </w:t>
      </w:r>
      <w:r>
        <w:t>процессом</w:t>
      </w:r>
      <w:r>
        <w:rPr>
          <w:spacing w:val="1"/>
        </w:rPr>
        <w:t xml:space="preserve"> </w:t>
      </w:r>
      <w:r>
        <w:t>для</w:t>
      </w:r>
      <w:r>
        <w:rPr>
          <w:spacing w:val="1"/>
        </w:rPr>
        <w:t xml:space="preserve"> </w:t>
      </w:r>
      <w:r>
        <w:t>этого</w:t>
      </w:r>
      <w:r>
        <w:rPr>
          <w:spacing w:val="1"/>
        </w:rPr>
        <w:t xml:space="preserve"> </w:t>
      </w:r>
      <w:r>
        <w:t>служит</w:t>
      </w:r>
      <w:r>
        <w:rPr>
          <w:spacing w:val="1"/>
        </w:rPr>
        <w:t xml:space="preserve"> </w:t>
      </w:r>
      <w:r>
        <w:t>смена</w:t>
      </w:r>
      <w:r>
        <w:rPr>
          <w:spacing w:val="1"/>
        </w:rPr>
        <w:t xml:space="preserve"> </w:t>
      </w:r>
      <w:r>
        <w:t>технологических</w:t>
      </w:r>
      <w:r>
        <w:rPr>
          <w:spacing w:val="1"/>
        </w:rPr>
        <w:t xml:space="preserve"> </w:t>
      </w:r>
      <w:r>
        <w:t>укладов</w:t>
      </w:r>
      <w:r>
        <w:rPr>
          <w:spacing w:val="1"/>
        </w:rPr>
        <w:t xml:space="preserve"> </w:t>
      </w:r>
      <w:r>
        <w:t>и</w:t>
      </w:r>
      <w:r>
        <w:rPr>
          <w:spacing w:val="1"/>
        </w:rPr>
        <w:t xml:space="preserve"> </w:t>
      </w:r>
      <w:r>
        <w:t>4-я</w:t>
      </w:r>
      <w:r>
        <w:rPr>
          <w:spacing w:val="1"/>
        </w:rPr>
        <w:t xml:space="preserve"> </w:t>
      </w:r>
      <w:r>
        <w:t>промышленная</w:t>
      </w:r>
      <w:r>
        <w:rPr>
          <w:spacing w:val="1"/>
        </w:rPr>
        <w:t xml:space="preserve"> </w:t>
      </w:r>
      <w:r>
        <w:t>революция,</w:t>
      </w:r>
      <w:r>
        <w:rPr>
          <w:spacing w:val="1"/>
        </w:rPr>
        <w:t xml:space="preserve"> </w:t>
      </w:r>
      <w:r>
        <w:t>благодаря</w:t>
      </w:r>
      <w:r>
        <w:rPr>
          <w:spacing w:val="1"/>
        </w:rPr>
        <w:t xml:space="preserve"> </w:t>
      </w:r>
      <w:r>
        <w:t>которым</w:t>
      </w:r>
      <w:r>
        <w:rPr>
          <w:spacing w:val="1"/>
        </w:rPr>
        <w:t xml:space="preserve"> </w:t>
      </w:r>
      <w:r>
        <w:t>растёт</w:t>
      </w:r>
      <w:r>
        <w:rPr>
          <w:spacing w:val="1"/>
        </w:rPr>
        <w:t xml:space="preserve"> </w:t>
      </w:r>
      <w:r>
        <w:t>роль</w:t>
      </w:r>
      <w:r>
        <w:rPr>
          <w:spacing w:val="1"/>
        </w:rPr>
        <w:t xml:space="preserve"> </w:t>
      </w:r>
      <w:r>
        <w:t>информации</w:t>
      </w:r>
      <w:r>
        <w:rPr>
          <w:spacing w:val="1"/>
        </w:rPr>
        <w:t xml:space="preserve"> </w:t>
      </w:r>
      <w:r>
        <w:t>как</w:t>
      </w:r>
      <w:r>
        <w:rPr>
          <w:spacing w:val="1"/>
        </w:rPr>
        <w:t xml:space="preserve"> </w:t>
      </w:r>
      <w:r>
        <w:t>производственного</w:t>
      </w:r>
      <w:r>
        <w:rPr>
          <w:spacing w:val="1"/>
        </w:rPr>
        <w:t xml:space="preserve"> </w:t>
      </w:r>
      <w:r>
        <w:t>ресурса</w:t>
      </w:r>
      <w:r>
        <w:rPr>
          <w:spacing w:val="61"/>
        </w:rPr>
        <w:t xml:space="preserve"> </w:t>
      </w:r>
      <w:r>
        <w:t>и</w:t>
      </w:r>
      <w:r>
        <w:rPr>
          <w:spacing w:val="1"/>
        </w:rPr>
        <w:t xml:space="preserve"> </w:t>
      </w:r>
      <w:r>
        <w:t>цифровых</w:t>
      </w:r>
      <w:r>
        <w:rPr>
          <w:spacing w:val="-7"/>
        </w:rPr>
        <w:t xml:space="preserve"> </w:t>
      </w:r>
      <w:r>
        <w:t>технологий.</w:t>
      </w:r>
    </w:p>
    <w:p w:rsidR="00445417" w:rsidRDefault="00DD4AEC">
      <w:pPr>
        <w:pStyle w:val="a3"/>
        <w:spacing w:before="3" w:line="275" w:lineRule="exact"/>
        <w:ind w:left="1470" w:firstLine="0"/>
      </w:pPr>
      <w:r>
        <w:t>Модуль</w:t>
      </w:r>
      <w:r>
        <w:rPr>
          <w:spacing w:val="-2"/>
        </w:rPr>
        <w:t xml:space="preserve"> </w:t>
      </w:r>
      <w:r>
        <w:t>«Технологии</w:t>
      </w:r>
      <w:r>
        <w:rPr>
          <w:spacing w:val="-14"/>
        </w:rPr>
        <w:t xml:space="preserve"> </w:t>
      </w:r>
      <w:r>
        <w:t>обработки</w:t>
      </w:r>
      <w:r>
        <w:rPr>
          <w:spacing w:val="-10"/>
        </w:rPr>
        <w:t xml:space="preserve"> </w:t>
      </w:r>
      <w:r>
        <w:t>материалов</w:t>
      </w:r>
      <w:r>
        <w:rPr>
          <w:spacing w:val="-5"/>
        </w:rPr>
        <w:t xml:space="preserve"> </w:t>
      </w:r>
      <w:r>
        <w:t>и</w:t>
      </w:r>
      <w:r>
        <w:rPr>
          <w:spacing w:val="-11"/>
        </w:rPr>
        <w:t xml:space="preserve"> </w:t>
      </w:r>
      <w:r>
        <w:t>пищевых</w:t>
      </w:r>
      <w:r>
        <w:rPr>
          <w:spacing w:val="-10"/>
        </w:rPr>
        <w:t xml:space="preserve"> </w:t>
      </w:r>
      <w:r>
        <w:t>продуктов».</w:t>
      </w:r>
    </w:p>
    <w:p w:rsidR="00445417" w:rsidRDefault="00DD4AEC">
      <w:pPr>
        <w:pStyle w:val="a3"/>
        <w:ind w:right="1053"/>
      </w:pPr>
      <w:r>
        <w:t>В</w:t>
      </w:r>
      <w:r>
        <w:rPr>
          <w:spacing w:val="1"/>
        </w:rPr>
        <w:t xml:space="preserve"> </w:t>
      </w:r>
      <w:r>
        <w:t>модуле</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представлено</w:t>
      </w:r>
      <w:r>
        <w:rPr>
          <w:spacing w:val="61"/>
        </w:rPr>
        <w:t xml:space="preserve"> </w:t>
      </w:r>
      <w:r>
        <w:t>освоение</w:t>
      </w:r>
      <w:r>
        <w:rPr>
          <w:spacing w:val="61"/>
        </w:rPr>
        <w:t xml:space="preserve"> </w:t>
      </w:r>
      <w:r>
        <w:t>технологий</w:t>
      </w:r>
      <w:r>
        <w:rPr>
          <w:spacing w:val="1"/>
        </w:rPr>
        <w:t xml:space="preserve"> </w:t>
      </w:r>
      <w:r>
        <w:t>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характеризуются</w:t>
      </w:r>
      <w:r>
        <w:rPr>
          <w:spacing w:val="1"/>
        </w:rPr>
        <w:t xml:space="preserve"> </w:t>
      </w:r>
      <w:r>
        <w:t>профессии</w:t>
      </w:r>
      <w:r>
        <w:rPr>
          <w:spacing w:val="1"/>
        </w:rPr>
        <w:t xml:space="preserve"> </w:t>
      </w:r>
      <w:r>
        <w:t>людей,</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 Изучение материалов и технологий предполагается в процессе выполнения</w:t>
      </w:r>
      <w:r>
        <w:rPr>
          <w:spacing w:val="-57"/>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 Модуль может быть представлен как проектный цикл по освоению</w:t>
      </w:r>
      <w:r>
        <w:rPr>
          <w:spacing w:val="1"/>
        </w:rPr>
        <w:t xml:space="preserve"> </w:t>
      </w:r>
      <w:r>
        <w:t>технологии</w:t>
      </w:r>
      <w:r>
        <w:rPr>
          <w:spacing w:val="-11"/>
        </w:rPr>
        <w:t xml:space="preserve"> </w:t>
      </w:r>
      <w:r>
        <w:t>обработки</w:t>
      </w:r>
      <w:r>
        <w:rPr>
          <w:spacing w:val="-6"/>
        </w:rPr>
        <w:t xml:space="preserve"> </w:t>
      </w:r>
      <w:r>
        <w:t>материалов.</w:t>
      </w:r>
    </w:p>
    <w:p w:rsidR="00445417" w:rsidRDefault="00DD4AEC">
      <w:pPr>
        <w:pStyle w:val="a3"/>
        <w:spacing w:before="2"/>
        <w:ind w:left="1470" w:firstLine="0"/>
      </w:pPr>
      <w:r>
        <w:t>Модуль</w:t>
      </w:r>
      <w:r>
        <w:rPr>
          <w:spacing w:val="-6"/>
        </w:rPr>
        <w:t xml:space="preserve"> </w:t>
      </w:r>
      <w:r>
        <w:t>«Компьютерная</w:t>
      </w:r>
      <w:r>
        <w:rPr>
          <w:spacing w:val="-5"/>
        </w:rPr>
        <w:t xml:space="preserve"> </w:t>
      </w:r>
      <w:r>
        <w:t>графика.</w:t>
      </w:r>
      <w:r>
        <w:rPr>
          <w:spacing w:val="-8"/>
        </w:rPr>
        <w:t xml:space="preserve"> </w:t>
      </w:r>
      <w:r>
        <w:t>Черчение».</w:t>
      </w:r>
    </w:p>
    <w:p w:rsidR="00445417" w:rsidRDefault="00DD4AEC">
      <w:pPr>
        <w:pStyle w:val="a3"/>
        <w:spacing w:before="5" w:line="237" w:lineRule="auto"/>
        <w:ind w:right="1061"/>
      </w:pPr>
      <w:r>
        <w:t>При</w:t>
      </w:r>
      <w:r>
        <w:rPr>
          <w:spacing w:val="1"/>
        </w:rPr>
        <w:t xml:space="preserve"> </w:t>
      </w:r>
      <w:r>
        <w:t>освоении</w:t>
      </w:r>
      <w:r>
        <w:rPr>
          <w:spacing w:val="1"/>
        </w:rPr>
        <w:t xml:space="preserve"> </w:t>
      </w:r>
      <w:r>
        <w:t>данного</w:t>
      </w:r>
      <w:r>
        <w:rPr>
          <w:spacing w:val="1"/>
        </w:rPr>
        <w:t xml:space="preserve"> </w:t>
      </w:r>
      <w:r>
        <w:t>модуля</w:t>
      </w:r>
      <w:r>
        <w:rPr>
          <w:spacing w:val="1"/>
        </w:rPr>
        <w:t xml:space="preserve"> </w:t>
      </w:r>
      <w:r>
        <w:t>обучающиеся</w:t>
      </w:r>
      <w:r>
        <w:rPr>
          <w:spacing w:val="1"/>
        </w:rPr>
        <w:t xml:space="preserve"> </w:t>
      </w:r>
      <w:r>
        <w:t>осваивают</w:t>
      </w:r>
      <w:r>
        <w:rPr>
          <w:spacing w:val="1"/>
        </w:rPr>
        <w:t xml:space="preserve"> </w:t>
      </w:r>
      <w:r>
        <w:t>инструментарий</w:t>
      </w:r>
      <w:r>
        <w:rPr>
          <w:spacing w:val="1"/>
        </w:rPr>
        <w:t xml:space="preserve"> </w:t>
      </w:r>
      <w:r>
        <w:t>создания</w:t>
      </w:r>
      <w:r>
        <w:rPr>
          <w:spacing w:val="60"/>
        </w:rPr>
        <w:t xml:space="preserve"> </w:t>
      </w:r>
      <w:r>
        <w:t>и   исследования</w:t>
      </w:r>
      <w:r>
        <w:rPr>
          <w:spacing w:val="60"/>
        </w:rPr>
        <w:t xml:space="preserve"> </w:t>
      </w:r>
      <w:r>
        <w:t>моделей,   знания</w:t>
      </w:r>
      <w:r>
        <w:rPr>
          <w:spacing w:val="60"/>
        </w:rPr>
        <w:t xml:space="preserve"> </w:t>
      </w:r>
      <w:r>
        <w:t>и   умения,   необходимые</w:t>
      </w:r>
      <w:r>
        <w:rPr>
          <w:spacing w:val="60"/>
        </w:rPr>
        <w:t xml:space="preserve"> </w:t>
      </w:r>
      <w:r>
        <w:t>для</w:t>
      </w:r>
      <w:r>
        <w:rPr>
          <w:spacing w:val="60"/>
        </w:rPr>
        <w:t xml:space="preserve"> </w:t>
      </w:r>
      <w:r>
        <w:t>создания</w:t>
      </w:r>
      <w:r>
        <w:rPr>
          <w:spacing w:val="1"/>
        </w:rPr>
        <w:t xml:space="preserve"> </w:t>
      </w:r>
      <w:r>
        <w:t>и</w:t>
      </w:r>
      <w:r>
        <w:rPr>
          <w:spacing w:val="-2"/>
        </w:rPr>
        <w:t xml:space="preserve"> </w:t>
      </w:r>
      <w:r>
        <w:t>освоения</w:t>
      </w:r>
      <w:r>
        <w:rPr>
          <w:spacing w:val="-2"/>
        </w:rPr>
        <w:t xml:space="preserve"> </w:t>
      </w:r>
      <w:r>
        <w:t>новых</w:t>
      </w:r>
      <w:r>
        <w:rPr>
          <w:spacing w:val="-7"/>
        </w:rPr>
        <w:t xml:space="preserve"> </w:t>
      </w:r>
      <w:r>
        <w:t>технологий, а</w:t>
      </w:r>
      <w:r>
        <w:rPr>
          <w:spacing w:val="1"/>
        </w:rPr>
        <w:t xml:space="preserve"> </w:t>
      </w:r>
      <w:r>
        <w:t>также</w:t>
      </w:r>
      <w:r>
        <w:rPr>
          <w:spacing w:val="-8"/>
        </w:rPr>
        <w:t xml:space="preserve"> </w:t>
      </w:r>
      <w:r>
        <w:t>продуктов техносферы.</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58"/>
      </w:pPr>
      <w:r>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1"/>
        </w:rPr>
        <w:t xml:space="preserve"> </w:t>
      </w:r>
      <w:r>
        <w:t>быть</w:t>
      </w:r>
      <w:r>
        <w:rPr>
          <w:spacing w:val="1"/>
        </w:rPr>
        <w:t xml:space="preserve"> </w:t>
      </w:r>
      <w:r>
        <w:t>представлено,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1"/>
        </w:rPr>
        <w:t xml:space="preserve"> </w:t>
      </w:r>
      <w:r>
        <w:t>в</w:t>
      </w:r>
      <w:r>
        <w:rPr>
          <w:spacing w:val="-3"/>
        </w:rPr>
        <w:t xml:space="preserve"> </w:t>
      </w:r>
      <w:r>
        <w:t>данном</w:t>
      </w:r>
      <w:r>
        <w:rPr>
          <w:spacing w:val="3"/>
        </w:rPr>
        <w:t xml:space="preserve"> </w:t>
      </w:r>
      <w:r>
        <w:t>случае</w:t>
      </w:r>
      <w:r>
        <w:rPr>
          <w:spacing w:val="-1"/>
        </w:rPr>
        <w:t xml:space="preserve"> </w:t>
      </w:r>
      <w:r>
        <w:t>будут</w:t>
      </w:r>
      <w:r>
        <w:rPr>
          <w:spacing w:val="3"/>
        </w:rPr>
        <w:t xml:space="preserve"> </w:t>
      </w:r>
      <w:r>
        <w:t>планируемые результаты</w:t>
      </w:r>
      <w:r>
        <w:rPr>
          <w:spacing w:val="6"/>
        </w:rPr>
        <w:t xml:space="preserve"> </w:t>
      </w:r>
      <w:r>
        <w:t>за</w:t>
      </w:r>
      <w:r>
        <w:rPr>
          <w:spacing w:val="-1"/>
        </w:rPr>
        <w:t xml:space="preserve"> </w:t>
      </w:r>
      <w:r>
        <w:t>год</w:t>
      </w:r>
      <w:r>
        <w:rPr>
          <w:spacing w:val="-10"/>
        </w:rPr>
        <w:t xml:space="preserve"> </w:t>
      </w:r>
      <w:r>
        <w:t>обучения.</w:t>
      </w:r>
    </w:p>
    <w:p w:rsidR="00445417" w:rsidRDefault="00DD4AEC">
      <w:pPr>
        <w:pStyle w:val="a3"/>
        <w:spacing w:before="13" w:line="273" w:lineRule="exact"/>
        <w:ind w:left="1470" w:firstLine="0"/>
      </w:pPr>
      <w:r>
        <w:t>Модуль</w:t>
      </w:r>
      <w:r>
        <w:rPr>
          <w:spacing w:val="-11"/>
        </w:rPr>
        <w:t xml:space="preserve"> </w:t>
      </w:r>
      <w:r>
        <w:t>«Робототехника».</w:t>
      </w:r>
    </w:p>
    <w:p w:rsidR="00445417" w:rsidRDefault="00DD4AEC">
      <w:pPr>
        <w:pStyle w:val="a3"/>
        <w:ind w:right="1063"/>
      </w:pPr>
      <w:r>
        <w:t>В</w:t>
      </w:r>
      <w:r>
        <w:rPr>
          <w:spacing w:val="1"/>
        </w:rPr>
        <w:t xml:space="preserve"> </w:t>
      </w:r>
      <w:r>
        <w:t>этом</w:t>
      </w:r>
      <w:r>
        <w:rPr>
          <w:spacing w:val="60"/>
        </w:rPr>
        <w:t xml:space="preserve"> </w:t>
      </w:r>
      <w:r>
        <w:t>модуле</w:t>
      </w:r>
      <w:r>
        <w:rPr>
          <w:spacing w:val="60"/>
        </w:rPr>
        <w:t xml:space="preserve"> </w:t>
      </w:r>
      <w:r>
        <w:t>наиболее полно</w:t>
      </w:r>
      <w:r>
        <w:rPr>
          <w:spacing w:val="60"/>
        </w:rPr>
        <w:t xml:space="preserve"> </w:t>
      </w:r>
      <w:r>
        <w:t>реализуется</w:t>
      </w:r>
      <w:r>
        <w:rPr>
          <w:spacing w:val="60"/>
        </w:rPr>
        <w:t xml:space="preserve"> </w:t>
      </w:r>
      <w:r>
        <w:t>идея</w:t>
      </w:r>
      <w:r>
        <w:rPr>
          <w:spacing w:val="60"/>
        </w:rPr>
        <w:t xml:space="preserve"> </w:t>
      </w:r>
      <w:r>
        <w:t>конвергенции материальных</w:t>
      </w:r>
      <w:r>
        <w:rPr>
          <w:spacing w:val="-57"/>
        </w:rPr>
        <w:t xml:space="preserve"> </w:t>
      </w:r>
      <w:r>
        <w:t>и</w:t>
      </w:r>
      <w:r>
        <w:rPr>
          <w:spacing w:val="60"/>
        </w:rPr>
        <w:t xml:space="preserve"> </w:t>
      </w:r>
      <w:r>
        <w:t>информационных</w:t>
      </w:r>
      <w:r>
        <w:rPr>
          <w:spacing w:val="60"/>
        </w:rPr>
        <w:t xml:space="preserve"> </w:t>
      </w:r>
      <w:r>
        <w:t>технологий.</w:t>
      </w:r>
      <w:r>
        <w:rPr>
          <w:spacing w:val="60"/>
        </w:rPr>
        <w:t xml:space="preserve"> </w:t>
      </w:r>
      <w:r>
        <w:t>Важность</w:t>
      </w:r>
      <w:r>
        <w:rPr>
          <w:spacing w:val="60"/>
        </w:rPr>
        <w:t xml:space="preserve"> </w:t>
      </w:r>
      <w:r>
        <w:t>данного   модуля   заключается   в   том,</w:t>
      </w:r>
      <w:r>
        <w:rPr>
          <w:spacing w:val="1"/>
        </w:rPr>
        <w:t xml:space="preserve"> </w:t>
      </w:r>
      <w:r>
        <w:t>что</w:t>
      </w:r>
      <w:r>
        <w:rPr>
          <w:spacing w:val="1"/>
        </w:rPr>
        <w:t xml:space="preserve"> </w:t>
      </w:r>
      <w:r>
        <w:t>при</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w:t>
      </w:r>
      <w:r>
        <w:rPr>
          <w:spacing w:val="1"/>
        </w:rPr>
        <w:t xml:space="preserve"> </w:t>
      </w:r>
      <w:r>
        <w:t>этапами),</w:t>
      </w:r>
      <w:r>
        <w:rPr>
          <w:spacing w:val="1"/>
        </w:rPr>
        <w:t xml:space="preserve"> </w:t>
      </w:r>
      <w:r>
        <w:t>которые</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социуме</w:t>
      </w:r>
      <w:r>
        <w:rPr>
          <w:spacing w:val="1"/>
        </w:rPr>
        <w:t xml:space="preserve"> </w:t>
      </w:r>
      <w:r>
        <w:t>приобретают</w:t>
      </w:r>
      <w:r>
        <w:rPr>
          <w:spacing w:val="13"/>
        </w:rPr>
        <w:t xml:space="preserve"> </w:t>
      </w:r>
      <w:r>
        <w:t>универсальный</w:t>
      </w:r>
      <w:r>
        <w:rPr>
          <w:spacing w:val="10"/>
        </w:rPr>
        <w:t xml:space="preserve"> </w:t>
      </w:r>
      <w:r>
        <w:t>характер.</w:t>
      </w:r>
    </w:p>
    <w:p w:rsidR="00445417" w:rsidRDefault="00DD4AEC">
      <w:pPr>
        <w:pStyle w:val="a3"/>
        <w:ind w:right="1063"/>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действующих    моделей     роботов,     интегрировать     разные     знания    о     технике</w:t>
      </w:r>
      <w:r>
        <w:rPr>
          <w:spacing w:val="1"/>
        </w:rPr>
        <w:t xml:space="preserve"> </w:t>
      </w:r>
      <w:r>
        <w:t>и технических устройствах, электронике, программировании, фундаментальные знания,</w:t>
      </w:r>
      <w:r>
        <w:rPr>
          <w:spacing w:val="-57"/>
        </w:rPr>
        <w:t xml:space="preserve"> </w:t>
      </w:r>
      <w:r>
        <w:t>полученные в рамках школьных предметов, а также дополнительного образования и</w:t>
      </w:r>
      <w:r>
        <w:rPr>
          <w:spacing w:val="1"/>
        </w:rPr>
        <w:t xml:space="preserve"> </w:t>
      </w:r>
      <w:r>
        <w:t>самообразования.</w:t>
      </w:r>
    </w:p>
    <w:p w:rsidR="00445417" w:rsidRDefault="00DD4AEC">
      <w:pPr>
        <w:pStyle w:val="a3"/>
        <w:spacing w:before="2" w:line="275" w:lineRule="exact"/>
        <w:ind w:left="1470" w:firstLine="0"/>
      </w:pPr>
      <w:r>
        <w:t>Модуль</w:t>
      </w:r>
      <w:r>
        <w:rPr>
          <w:spacing w:val="-12"/>
        </w:rPr>
        <w:t xml:space="preserve"> </w:t>
      </w:r>
      <w:r>
        <w:t>«3D-моделирование,</w:t>
      </w:r>
      <w:r>
        <w:rPr>
          <w:spacing w:val="-13"/>
        </w:rPr>
        <w:t xml:space="preserve"> </w:t>
      </w:r>
      <w:r>
        <w:t>прототипирование,</w:t>
      </w:r>
      <w:r>
        <w:rPr>
          <w:spacing w:val="-9"/>
        </w:rPr>
        <w:t xml:space="preserve"> </w:t>
      </w:r>
      <w:r>
        <w:t>макетирование».</w:t>
      </w:r>
    </w:p>
    <w:p w:rsidR="00445417" w:rsidRDefault="00DD4AEC">
      <w:pPr>
        <w:pStyle w:val="a3"/>
        <w:tabs>
          <w:tab w:val="left" w:pos="2368"/>
          <w:tab w:val="left" w:pos="3693"/>
          <w:tab w:val="left" w:pos="5086"/>
          <w:tab w:val="left" w:pos="6742"/>
          <w:tab w:val="left" w:pos="8351"/>
        </w:tabs>
        <w:ind w:right="1057"/>
      </w:pPr>
      <w:r>
        <w:t>Этот</w:t>
      </w:r>
      <w:r>
        <w:rPr>
          <w:spacing w:val="1"/>
        </w:rPr>
        <w:t xml:space="preserve"> </w:t>
      </w:r>
      <w:r>
        <w:t>модуль</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нацелен</w:t>
      </w:r>
      <w:r>
        <w:rPr>
          <w:spacing w:val="1"/>
        </w:rPr>
        <w:t xml:space="preserve"> </w:t>
      </w:r>
      <w:r>
        <w:t>на</w:t>
      </w:r>
      <w:r>
        <w:rPr>
          <w:spacing w:val="1"/>
        </w:rPr>
        <w:t xml:space="preserve"> </w:t>
      </w:r>
      <w:r>
        <w:t>реализацию</w:t>
      </w:r>
      <w:r>
        <w:rPr>
          <w:spacing w:val="1"/>
        </w:rPr>
        <w:t xml:space="preserve"> </w:t>
      </w:r>
      <w:r>
        <w:t>основного</w:t>
      </w:r>
      <w:r>
        <w:rPr>
          <w:spacing w:val="1"/>
        </w:rPr>
        <w:t xml:space="preserve"> </w:t>
      </w:r>
      <w:r>
        <w:t>методического</w:t>
      </w:r>
      <w:r>
        <w:rPr>
          <w:spacing w:val="1"/>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идёт</w:t>
      </w:r>
      <w:r>
        <w:rPr>
          <w:spacing w:val="1"/>
        </w:rPr>
        <w:t xml:space="preserve"> </w:t>
      </w:r>
      <w:r>
        <w:t>неразрывно</w:t>
      </w:r>
      <w:r>
        <w:rPr>
          <w:spacing w:val="1"/>
        </w:rPr>
        <w:t xml:space="preserve"> </w:t>
      </w:r>
      <w:r>
        <w:t>с</w:t>
      </w:r>
      <w:r>
        <w:rPr>
          <w:spacing w:val="1"/>
        </w:rPr>
        <w:t xml:space="preserve"> </w:t>
      </w:r>
      <w:r>
        <w:t>освоением</w:t>
      </w:r>
      <w:r>
        <w:rPr>
          <w:spacing w:val="1"/>
        </w:rPr>
        <w:t xml:space="preserve"> </w:t>
      </w:r>
      <w:r>
        <w:t>методологии</w:t>
      </w:r>
      <w:r>
        <w:rPr>
          <w:spacing w:val="1"/>
        </w:rPr>
        <w:t xml:space="preserve"> </w:t>
      </w:r>
      <w:r>
        <w:t>познания,</w:t>
      </w:r>
      <w:r>
        <w:rPr>
          <w:spacing w:val="1"/>
        </w:rPr>
        <w:t xml:space="preserve"> </w:t>
      </w:r>
      <w:r>
        <w:t>основой</w:t>
      </w:r>
      <w:r>
        <w:rPr>
          <w:spacing w:val="1"/>
        </w:rPr>
        <w:t xml:space="preserve"> </w:t>
      </w:r>
      <w:r>
        <w:t>которого</w:t>
      </w:r>
      <w:r>
        <w:rPr>
          <w:spacing w:val="1"/>
        </w:rPr>
        <w:t xml:space="preserve"> </w:t>
      </w:r>
      <w:r>
        <w:t>является</w:t>
      </w:r>
      <w:r>
        <w:rPr>
          <w:spacing w:val="1"/>
        </w:rPr>
        <w:t xml:space="preserve"> </w:t>
      </w:r>
      <w:r>
        <w:t>моделирование. При этом связь технологии с процессом познания носит двусторонний</w:t>
      </w:r>
      <w:r>
        <w:rPr>
          <w:spacing w:val="1"/>
        </w:rPr>
        <w:t xml:space="preserve"> </w:t>
      </w:r>
      <w:r>
        <w:t>характер:</w:t>
      </w:r>
      <w:r>
        <w:tab/>
        <w:t>анализ</w:t>
      </w:r>
      <w:r>
        <w:tab/>
        <w:t>модели</w:t>
      </w:r>
      <w:r>
        <w:tab/>
        <w:t>позволяет</w:t>
      </w:r>
      <w:r>
        <w:tab/>
        <w:t>выделить</w:t>
      </w:r>
      <w:r>
        <w:tab/>
        <w:t>составляющие</w:t>
      </w:r>
      <w:r>
        <w:rPr>
          <w:spacing w:val="-58"/>
        </w:rPr>
        <w:t xml:space="preserve"> </w:t>
      </w:r>
      <w:r>
        <w:t>её</w:t>
      </w:r>
      <w:r>
        <w:rPr>
          <w:spacing w:val="60"/>
        </w:rPr>
        <w:t xml:space="preserve"> </w:t>
      </w:r>
      <w:r>
        <w:t>элементы   и   открывает   возможность   использовать   технологический   подход</w:t>
      </w:r>
      <w:r>
        <w:rPr>
          <w:spacing w:val="1"/>
        </w:rPr>
        <w:t xml:space="preserve"> </w:t>
      </w:r>
      <w:r>
        <w:t>при построении моделей, необходимых для познания объекта. Модуль играет важную</w:t>
      </w:r>
      <w:r>
        <w:rPr>
          <w:spacing w:val="1"/>
        </w:rPr>
        <w:t xml:space="preserve"> </w:t>
      </w:r>
      <w:r>
        <w:t>роль   в    формировании    знаний    и    умений,    необходимых   для    проектирования</w:t>
      </w:r>
      <w:r>
        <w:rPr>
          <w:spacing w:val="1"/>
        </w:rPr>
        <w:t xml:space="preserve"> </w:t>
      </w:r>
      <w:r>
        <w:t>и</w:t>
      </w:r>
      <w:r>
        <w:rPr>
          <w:spacing w:val="2"/>
        </w:rPr>
        <w:t xml:space="preserve"> </w:t>
      </w:r>
      <w:r>
        <w:t>усовершенствования</w:t>
      </w:r>
      <w:r>
        <w:rPr>
          <w:spacing w:val="-8"/>
        </w:rPr>
        <w:t xml:space="preserve"> </w:t>
      </w:r>
      <w:r>
        <w:t>продуктов</w:t>
      </w:r>
      <w:r>
        <w:rPr>
          <w:spacing w:val="-1"/>
        </w:rPr>
        <w:t xml:space="preserve"> </w:t>
      </w:r>
      <w:r>
        <w:t>(предметов),</w:t>
      </w:r>
      <w:r>
        <w:rPr>
          <w:spacing w:val="-9"/>
        </w:rPr>
        <w:t xml:space="preserve"> </w:t>
      </w:r>
      <w:r>
        <w:t>освоения</w:t>
      </w:r>
      <w:r>
        <w:rPr>
          <w:spacing w:val="1"/>
        </w:rPr>
        <w:t xml:space="preserve"> </w:t>
      </w:r>
      <w:r>
        <w:t>и</w:t>
      </w:r>
      <w:r>
        <w:rPr>
          <w:spacing w:val="-3"/>
        </w:rPr>
        <w:t xml:space="preserve"> </w:t>
      </w:r>
      <w:r>
        <w:t>создания</w:t>
      </w:r>
      <w:r>
        <w:rPr>
          <w:spacing w:val="-4"/>
        </w:rPr>
        <w:t xml:space="preserve"> </w:t>
      </w:r>
      <w:r>
        <w:t>технологий.</w:t>
      </w:r>
    </w:p>
    <w:p w:rsidR="00445417" w:rsidRDefault="00DD4AEC">
      <w:pPr>
        <w:pStyle w:val="a3"/>
        <w:spacing w:before="2"/>
        <w:ind w:left="1470" w:firstLine="0"/>
      </w:pPr>
      <w:r>
        <w:t>Вариативные</w:t>
      </w:r>
      <w:r>
        <w:rPr>
          <w:spacing w:val="-13"/>
        </w:rPr>
        <w:t xml:space="preserve"> </w:t>
      </w:r>
      <w:r>
        <w:t>модули.</w:t>
      </w:r>
    </w:p>
    <w:p w:rsidR="00445417" w:rsidRDefault="00DD4AEC">
      <w:pPr>
        <w:pStyle w:val="a3"/>
        <w:spacing w:before="3" w:line="272" w:lineRule="exact"/>
        <w:ind w:left="1470" w:firstLine="0"/>
      </w:pPr>
      <w:r>
        <w:t>Модуль</w:t>
      </w:r>
      <w:r>
        <w:rPr>
          <w:spacing w:val="-6"/>
        </w:rPr>
        <w:t xml:space="preserve"> </w:t>
      </w:r>
      <w:r>
        <w:t>«Автоматизированные</w:t>
      </w:r>
      <w:r>
        <w:rPr>
          <w:spacing w:val="-9"/>
        </w:rPr>
        <w:t xml:space="preserve"> </w:t>
      </w:r>
      <w:r>
        <w:t>системы».</w:t>
      </w:r>
    </w:p>
    <w:p w:rsidR="00445417" w:rsidRDefault="00DD4AEC">
      <w:pPr>
        <w:pStyle w:val="a3"/>
        <w:ind w:right="1053"/>
      </w:pPr>
      <w:r>
        <w:t>Этот модуль знакомит обучающихся с реализацией сверхзадачи технологии –</w:t>
      </w:r>
      <w:r>
        <w:rPr>
          <w:spacing w:val="1"/>
        </w:rPr>
        <w:t xml:space="preserve"> </w:t>
      </w:r>
      <w:r>
        <w:t>автоматизации</w:t>
      </w:r>
      <w:r>
        <w:rPr>
          <w:spacing w:val="1"/>
        </w:rPr>
        <w:t xml:space="preserve"> </w:t>
      </w:r>
      <w:r>
        <w:t>максимально</w:t>
      </w:r>
      <w:r>
        <w:rPr>
          <w:spacing w:val="1"/>
        </w:rPr>
        <w:t xml:space="preserve"> </w:t>
      </w:r>
      <w:r>
        <w:t>широкой</w:t>
      </w:r>
      <w:r>
        <w:rPr>
          <w:spacing w:val="1"/>
        </w:rPr>
        <w:t xml:space="preserve"> </w:t>
      </w:r>
      <w:r>
        <w:t>области</w:t>
      </w:r>
      <w:r>
        <w:rPr>
          <w:spacing w:val="1"/>
        </w:rPr>
        <w:t xml:space="preserve"> </w:t>
      </w:r>
      <w:r>
        <w:t>человеческой</w:t>
      </w:r>
      <w:r>
        <w:rPr>
          <w:spacing w:val="1"/>
        </w:rPr>
        <w:t xml:space="preserve"> </w:t>
      </w:r>
      <w:r>
        <w:t>деятельности.</w:t>
      </w:r>
      <w:r>
        <w:rPr>
          <w:spacing w:val="61"/>
        </w:rPr>
        <w:t xml:space="preserve"> </w:t>
      </w:r>
      <w:r>
        <w:t>Акцент</w:t>
      </w:r>
      <w:r>
        <w:rPr>
          <w:spacing w:val="1"/>
        </w:rPr>
        <w:t xml:space="preserve"> </w:t>
      </w:r>
      <w:r>
        <w:t>здесь</w:t>
      </w:r>
      <w:r>
        <w:rPr>
          <w:spacing w:val="1"/>
        </w:rPr>
        <w:t xml:space="preserve"> </w:t>
      </w:r>
      <w:r>
        <w:t>сделан</w:t>
      </w:r>
      <w:r>
        <w:rPr>
          <w:spacing w:val="1"/>
        </w:rPr>
        <w:t xml:space="preserve"> </w:t>
      </w:r>
      <w:r>
        <w:t>на</w:t>
      </w:r>
      <w:r>
        <w:rPr>
          <w:spacing w:val="1"/>
        </w:rPr>
        <w:t xml:space="preserve"> </w:t>
      </w:r>
      <w:r>
        <w:t>автоматизацию</w:t>
      </w:r>
      <w:r>
        <w:rPr>
          <w:spacing w:val="1"/>
        </w:rPr>
        <w:t xml:space="preserve"> </w:t>
      </w:r>
      <w:r>
        <w:t>управленческой</w:t>
      </w:r>
      <w:r>
        <w:rPr>
          <w:spacing w:val="1"/>
        </w:rPr>
        <w:t xml:space="preserve"> </w:t>
      </w:r>
      <w:r>
        <w:t>деятельности.</w:t>
      </w:r>
      <w:r>
        <w:rPr>
          <w:spacing w:val="1"/>
        </w:rPr>
        <w:t xml:space="preserve"> </w:t>
      </w:r>
      <w:r>
        <w:t>В</w:t>
      </w:r>
      <w:r>
        <w:rPr>
          <w:spacing w:val="1"/>
        </w:rPr>
        <w:t xml:space="preserve"> </w:t>
      </w:r>
      <w:r>
        <w:t>этом</w:t>
      </w:r>
      <w:r>
        <w:rPr>
          <w:spacing w:val="1"/>
        </w:rPr>
        <w:t xml:space="preserve"> </w:t>
      </w:r>
      <w:r>
        <w:t>контексте</w:t>
      </w:r>
      <w:r>
        <w:rPr>
          <w:spacing w:val="1"/>
        </w:rPr>
        <w:t xml:space="preserve"> </w:t>
      </w:r>
      <w:r>
        <w:t>целесообразно</w:t>
      </w:r>
      <w:r>
        <w:rPr>
          <w:spacing w:val="1"/>
        </w:rPr>
        <w:t xml:space="preserve"> </w:t>
      </w:r>
      <w:r>
        <w:t>рассмотреть</w:t>
      </w:r>
      <w:r>
        <w:rPr>
          <w:spacing w:val="1"/>
        </w:rPr>
        <w:t xml:space="preserve"> </w:t>
      </w:r>
      <w:r>
        <w:t>управление</w:t>
      </w:r>
      <w:r>
        <w:rPr>
          <w:spacing w:val="1"/>
        </w:rPr>
        <w:t xml:space="preserve"> </w:t>
      </w:r>
      <w:r>
        <w:t>не</w:t>
      </w:r>
      <w:r>
        <w:rPr>
          <w:spacing w:val="1"/>
        </w:rPr>
        <w:t xml:space="preserve"> </w:t>
      </w:r>
      <w:r>
        <w:t>только</w:t>
      </w:r>
      <w:r>
        <w:rPr>
          <w:spacing w:val="1"/>
        </w:rPr>
        <w:t xml:space="preserve"> </w:t>
      </w:r>
      <w:r>
        <w:t>техническими,</w:t>
      </w:r>
      <w:r>
        <w:rPr>
          <w:spacing w:val="1"/>
        </w:rPr>
        <w:t xml:space="preserve"> </w:t>
      </w:r>
      <w:r>
        <w:t>но</w:t>
      </w:r>
      <w:r>
        <w:rPr>
          <w:spacing w:val="1"/>
        </w:rPr>
        <w:t xml:space="preserve"> </w:t>
      </w:r>
      <w:r>
        <w:t>и</w:t>
      </w:r>
      <w:r>
        <w:rPr>
          <w:spacing w:val="1"/>
        </w:rPr>
        <w:t xml:space="preserve"> </w:t>
      </w:r>
      <w:r>
        <w:t>социально-</w:t>
      </w:r>
      <w:r>
        <w:rPr>
          <w:spacing w:val="1"/>
        </w:rPr>
        <w:t xml:space="preserve"> </w:t>
      </w:r>
      <w:r>
        <w:t>экономическими системами. Эффективным средством решения этой задачи является</w:t>
      </w:r>
      <w:r>
        <w:rPr>
          <w:spacing w:val="1"/>
        </w:rPr>
        <w:t xml:space="preserve"> </w:t>
      </w:r>
      <w:r>
        <w:t>использование</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имитационных</w:t>
      </w:r>
      <w:r>
        <w:rPr>
          <w:spacing w:val="1"/>
        </w:rPr>
        <w:t xml:space="preserve"> </w:t>
      </w:r>
      <w:r>
        <w:t>моделей</w:t>
      </w:r>
      <w:r>
        <w:rPr>
          <w:spacing w:val="1"/>
        </w:rPr>
        <w:t xml:space="preserve"> </w:t>
      </w:r>
      <w:r>
        <w:t>экономической</w:t>
      </w:r>
      <w:r>
        <w:rPr>
          <w:spacing w:val="1"/>
        </w:rPr>
        <w:t xml:space="preserve"> </w:t>
      </w:r>
      <w:r>
        <w:t>деятельности.</w:t>
      </w:r>
    </w:p>
    <w:p w:rsidR="00445417" w:rsidRDefault="00DD4AEC">
      <w:pPr>
        <w:pStyle w:val="a3"/>
        <w:spacing w:before="4" w:line="272" w:lineRule="exact"/>
        <w:ind w:left="1470" w:firstLine="0"/>
      </w:pPr>
      <w:r>
        <w:t>Модуль</w:t>
      </w:r>
      <w:r>
        <w:rPr>
          <w:spacing w:val="-4"/>
        </w:rPr>
        <w:t xml:space="preserve"> </w:t>
      </w:r>
      <w:r>
        <w:t>«Животноводство»</w:t>
      </w:r>
      <w:r>
        <w:rPr>
          <w:spacing w:val="-11"/>
        </w:rPr>
        <w:t xml:space="preserve"> </w:t>
      </w:r>
      <w:r>
        <w:t>и</w:t>
      </w:r>
      <w:r>
        <w:rPr>
          <w:spacing w:val="-12"/>
        </w:rPr>
        <w:t xml:space="preserve"> </w:t>
      </w:r>
      <w:r>
        <w:t>«Растениеводство».</w:t>
      </w:r>
    </w:p>
    <w:p w:rsidR="00445417" w:rsidRDefault="00DD4AEC">
      <w:pPr>
        <w:pStyle w:val="a3"/>
        <w:ind w:right="1060"/>
      </w:pPr>
      <w:r>
        <w:t>Данные</w:t>
      </w:r>
      <w:r>
        <w:rPr>
          <w:spacing w:val="1"/>
        </w:rPr>
        <w:t xml:space="preserve"> </w:t>
      </w: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60"/>
        </w:rPr>
        <w:t xml:space="preserve"> </w:t>
      </w:r>
      <w:r>
        <w:t>в</w:t>
      </w:r>
      <w:r>
        <w:rPr>
          <w:spacing w:val="60"/>
        </w:rPr>
        <w:t xml:space="preserve"> </w:t>
      </w:r>
      <w:r>
        <w:t>сельскохозяйственной</w:t>
      </w:r>
      <w:r>
        <w:rPr>
          <w:spacing w:val="60"/>
        </w:rPr>
        <w:t xml:space="preserve"> </w:t>
      </w:r>
      <w:r>
        <w:t>сфере.</w:t>
      </w:r>
      <w:r>
        <w:rPr>
          <w:spacing w:val="60"/>
        </w:rPr>
        <w:t xml:space="preserve"> </w:t>
      </w:r>
      <w:r>
        <w:t>Особенность</w:t>
      </w:r>
      <w:r>
        <w:rPr>
          <w:spacing w:val="60"/>
        </w:rPr>
        <w:t xml:space="preserve"> </w:t>
      </w:r>
      <w:r>
        <w:t>технологий</w:t>
      </w:r>
      <w:r>
        <w:rPr>
          <w:spacing w:val="60"/>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направлены</w:t>
      </w:r>
      <w:r>
        <w:rPr>
          <w:spacing w:val="1"/>
        </w:rPr>
        <w:t xml:space="preserve"> </w:t>
      </w:r>
      <w:r>
        <w:t>на</w:t>
      </w:r>
      <w:r>
        <w:rPr>
          <w:spacing w:val="1"/>
        </w:rPr>
        <w:t xml:space="preserve"> </w:t>
      </w:r>
      <w:r>
        <w:t>природные</w:t>
      </w:r>
      <w:r>
        <w:rPr>
          <w:spacing w:val="1"/>
        </w:rPr>
        <w:t xml:space="preserve"> </w:t>
      </w:r>
      <w:r>
        <w:t>объекты,</w:t>
      </w:r>
      <w:r>
        <w:rPr>
          <w:spacing w:val="1"/>
        </w:rPr>
        <w:t xml:space="preserve"> </w:t>
      </w:r>
      <w:r>
        <w:t>имеющие</w:t>
      </w:r>
      <w:r>
        <w:rPr>
          <w:spacing w:val="1"/>
        </w:rPr>
        <w:t xml:space="preserve"> </w:t>
      </w:r>
      <w:r>
        <w:t>свои</w:t>
      </w:r>
      <w:r>
        <w:rPr>
          <w:spacing w:val="61"/>
        </w:rPr>
        <w:t xml:space="preserve"> </w:t>
      </w:r>
      <w:r>
        <w:t>биологические</w:t>
      </w:r>
      <w:r>
        <w:rPr>
          <w:spacing w:val="1"/>
        </w:rPr>
        <w:t xml:space="preserve"> </w:t>
      </w:r>
      <w:r>
        <w:t>циклы.</w:t>
      </w:r>
      <w:r>
        <w:rPr>
          <w:spacing w:val="60"/>
        </w:rPr>
        <w:t xml:space="preserve"> </w:t>
      </w:r>
      <w:r>
        <w:t>В</w:t>
      </w:r>
      <w:r>
        <w:rPr>
          <w:spacing w:val="60"/>
        </w:rPr>
        <w:t xml:space="preserve"> </w:t>
      </w:r>
      <w:r>
        <w:t>этом</w:t>
      </w:r>
      <w:r>
        <w:rPr>
          <w:spacing w:val="60"/>
        </w:rPr>
        <w:t xml:space="preserve"> </w:t>
      </w:r>
      <w:r>
        <w:t>случае</w:t>
      </w:r>
      <w:r>
        <w:rPr>
          <w:spacing w:val="60"/>
        </w:rPr>
        <w:t xml:space="preserve"> </w:t>
      </w:r>
      <w:r>
        <w:t>существенное</w:t>
      </w:r>
      <w:r>
        <w:rPr>
          <w:spacing w:val="60"/>
        </w:rPr>
        <w:t xml:space="preserve"> </w:t>
      </w:r>
      <w:r>
        <w:t>значение</w:t>
      </w:r>
      <w:r>
        <w:rPr>
          <w:spacing w:val="60"/>
        </w:rPr>
        <w:t xml:space="preserve"> </w:t>
      </w:r>
      <w:r>
        <w:t>имеет</w:t>
      </w:r>
      <w:r>
        <w:rPr>
          <w:spacing w:val="60"/>
        </w:rPr>
        <w:t xml:space="preserve"> </w:t>
      </w:r>
      <w:r>
        <w:t>творческий</w:t>
      </w:r>
      <w:r>
        <w:rPr>
          <w:spacing w:val="60"/>
        </w:rPr>
        <w:t xml:space="preserve"> </w:t>
      </w:r>
      <w:r>
        <w:t>фактор   –</w:t>
      </w:r>
      <w:r>
        <w:rPr>
          <w:spacing w:val="60"/>
        </w:rPr>
        <w:t xml:space="preserve"> </w:t>
      </w:r>
      <w:r>
        <w:t>умение</w:t>
      </w:r>
      <w:r>
        <w:rPr>
          <w:spacing w:val="1"/>
        </w:rPr>
        <w:t xml:space="preserve"> </w:t>
      </w:r>
      <w:r>
        <w:t>в</w:t>
      </w:r>
      <w:r>
        <w:rPr>
          <w:spacing w:val="3"/>
        </w:rPr>
        <w:t xml:space="preserve"> </w:t>
      </w:r>
      <w:r>
        <w:t>нужный</w:t>
      </w:r>
      <w:r>
        <w:rPr>
          <w:spacing w:val="3"/>
        </w:rPr>
        <w:t xml:space="preserve"> </w:t>
      </w:r>
      <w:r>
        <w:t>момент</w:t>
      </w:r>
      <w:r>
        <w:rPr>
          <w:spacing w:val="4"/>
        </w:rPr>
        <w:t xml:space="preserve"> </w:t>
      </w:r>
      <w:r>
        <w:t>скорректировать</w:t>
      </w:r>
      <w:r>
        <w:rPr>
          <w:spacing w:val="-5"/>
        </w:rPr>
        <w:t xml:space="preserve"> </w:t>
      </w:r>
      <w:r>
        <w:t>технологический</w:t>
      </w:r>
      <w:r>
        <w:rPr>
          <w:spacing w:val="9"/>
        </w:rPr>
        <w:t xml:space="preserve"> </w:t>
      </w:r>
      <w:r>
        <w:t>процесс.</w:t>
      </w:r>
    </w:p>
    <w:p w:rsidR="00445417" w:rsidRDefault="00DD4AEC">
      <w:pPr>
        <w:pStyle w:val="a3"/>
        <w:spacing w:before="9" w:line="272" w:lineRule="exact"/>
        <w:ind w:left="1470" w:firstLine="0"/>
      </w:pPr>
      <w:r>
        <w:t xml:space="preserve">Кроме   </w:t>
      </w:r>
      <w:r>
        <w:rPr>
          <w:spacing w:val="20"/>
        </w:rPr>
        <w:t xml:space="preserve"> </w:t>
      </w:r>
      <w:r>
        <w:t xml:space="preserve">вариативных   </w:t>
      </w:r>
      <w:r>
        <w:rPr>
          <w:spacing w:val="22"/>
        </w:rPr>
        <w:t xml:space="preserve"> </w:t>
      </w:r>
      <w:r>
        <w:t xml:space="preserve">модулей   </w:t>
      </w:r>
      <w:r>
        <w:rPr>
          <w:spacing w:val="37"/>
        </w:rPr>
        <w:t xml:space="preserve"> </w:t>
      </w:r>
      <w:r>
        <w:t xml:space="preserve">«Растениеводство»,   </w:t>
      </w:r>
      <w:r>
        <w:rPr>
          <w:spacing w:val="35"/>
        </w:rPr>
        <w:t xml:space="preserve"> </w:t>
      </w:r>
      <w:r>
        <w:t xml:space="preserve">«Животноводство»   </w:t>
      </w:r>
      <w:r>
        <w:rPr>
          <w:spacing w:val="33"/>
        </w:rPr>
        <w:t xml:space="preserve"> </w:t>
      </w:r>
      <w:r>
        <w:t>и</w:t>
      </w:r>
    </w:p>
    <w:p w:rsidR="00445417" w:rsidRDefault="00DD4AEC">
      <w:pPr>
        <w:pStyle w:val="a3"/>
        <w:tabs>
          <w:tab w:val="left" w:pos="3933"/>
          <w:tab w:val="left" w:pos="5758"/>
          <w:tab w:val="left" w:pos="7194"/>
          <w:tab w:val="left" w:pos="8538"/>
        </w:tabs>
        <w:spacing w:line="237" w:lineRule="auto"/>
        <w:ind w:right="1069" w:firstLine="0"/>
      </w:pPr>
      <w:r>
        <w:t>«Автоматизированные</w:t>
      </w:r>
      <w:r>
        <w:tab/>
        <w:t>системы»</w:t>
      </w:r>
      <w:r>
        <w:tab/>
        <w:t>могут</w:t>
      </w:r>
      <w:r>
        <w:tab/>
        <w:t>быть</w:t>
      </w:r>
      <w:r>
        <w:tab/>
        <w:t>разработаны</w:t>
      </w:r>
      <w:r>
        <w:rPr>
          <w:spacing w:val="-58"/>
        </w:rPr>
        <w:t xml:space="preserve"> </w:t>
      </w:r>
      <w:r>
        <w:t>по</w:t>
      </w:r>
      <w:r>
        <w:rPr>
          <w:spacing w:val="1"/>
        </w:rPr>
        <w:t xml:space="preserve"> </w:t>
      </w:r>
      <w:r>
        <w:t>запросу</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другие</w:t>
      </w:r>
      <w:r>
        <w:rPr>
          <w:spacing w:val="1"/>
        </w:rPr>
        <w:t xml:space="preserve"> </w:t>
      </w:r>
      <w:r>
        <w:t>вариативные</w:t>
      </w:r>
      <w:r>
        <w:rPr>
          <w:spacing w:val="1"/>
        </w:rPr>
        <w:t xml:space="preserve"> </w:t>
      </w:r>
      <w:r>
        <w:t>модули,</w:t>
      </w:r>
      <w:r>
        <w:rPr>
          <w:spacing w:val="1"/>
        </w:rPr>
        <w:t xml:space="preserve"> </w:t>
      </w:r>
      <w:r>
        <w:t>например,</w:t>
      </w:r>
      <w:r>
        <w:rPr>
          <w:spacing w:val="17"/>
        </w:rPr>
        <w:t xml:space="preserve"> </w:t>
      </w:r>
      <w:r>
        <w:t>«Авиамоделирование»,</w:t>
      </w:r>
      <w:r>
        <w:rPr>
          <w:spacing w:val="18"/>
        </w:rPr>
        <w:t xml:space="preserve"> </w:t>
      </w:r>
      <w:r>
        <w:t>«Медиатехнологии»,</w:t>
      </w:r>
      <w:r>
        <w:rPr>
          <w:spacing w:val="23"/>
        </w:rPr>
        <w:t xml:space="preserve"> </w:t>
      </w:r>
      <w:r>
        <w:t>«Сити-фермерство»,</w:t>
      </w:r>
    </w:p>
    <w:p w:rsidR="00445417" w:rsidRDefault="00DD4AEC">
      <w:pPr>
        <w:pStyle w:val="a3"/>
        <w:spacing w:before="8" w:line="275" w:lineRule="exact"/>
        <w:ind w:firstLine="0"/>
      </w:pPr>
      <w:r>
        <w:t>«Ресурсосберегающие</w:t>
      </w:r>
      <w:r>
        <w:rPr>
          <w:spacing w:val="-7"/>
        </w:rPr>
        <w:t xml:space="preserve"> </w:t>
      </w:r>
      <w:r>
        <w:t>технологии»</w:t>
      </w:r>
      <w:r>
        <w:rPr>
          <w:spacing w:val="-14"/>
        </w:rPr>
        <w:t xml:space="preserve"> </w:t>
      </w:r>
      <w:r>
        <w:t>и</w:t>
      </w:r>
      <w:r>
        <w:rPr>
          <w:spacing w:val="-3"/>
        </w:rPr>
        <w:t xml:space="preserve"> </w:t>
      </w:r>
      <w:r>
        <w:t>другие</w:t>
      </w:r>
      <w:r>
        <w:rPr>
          <w:spacing w:val="-8"/>
        </w:rPr>
        <w:t xml:space="preserve"> </w:t>
      </w:r>
      <w:r>
        <w:t>модули.</w:t>
      </w:r>
    </w:p>
    <w:p w:rsidR="00445417" w:rsidRDefault="00DD4AEC">
      <w:pPr>
        <w:pStyle w:val="a3"/>
        <w:spacing w:line="242" w:lineRule="auto"/>
        <w:ind w:right="1062"/>
      </w:pPr>
      <w:r>
        <w:t>В</w:t>
      </w:r>
      <w:r>
        <w:rPr>
          <w:spacing w:val="1"/>
        </w:rPr>
        <w:t xml:space="preserve"> </w:t>
      </w:r>
      <w:r>
        <w:t>курсе</w:t>
      </w:r>
      <w:r>
        <w:rPr>
          <w:spacing w:val="1"/>
        </w:rPr>
        <w:t xml:space="preserve"> </w:t>
      </w:r>
      <w:r>
        <w:t>технологии</w:t>
      </w:r>
      <w:r>
        <w:rPr>
          <w:spacing w:val="1"/>
        </w:rPr>
        <w:t xml:space="preserve"> </w:t>
      </w:r>
      <w:r>
        <w:t>осуществляется</w:t>
      </w:r>
      <w:r>
        <w:rPr>
          <w:spacing w:val="1"/>
        </w:rPr>
        <w:t xml:space="preserve"> </w:t>
      </w:r>
      <w:r>
        <w:t>реализация</w:t>
      </w:r>
      <w:r>
        <w:rPr>
          <w:spacing w:val="1"/>
        </w:rPr>
        <w:t xml:space="preserve"> </w:t>
      </w:r>
      <w:r>
        <w:t>широкого</w:t>
      </w:r>
      <w:r>
        <w:rPr>
          <w:spacing w:val="1"/>
        </w:rPr>
        <w:t xml:space="preserve"> </w:t>
      </w:r>
      <w:r>
        <w:t>спектра</w:t>
      </w:r>
      <w:r>
        <w:rPr>
          <w:spacing w:val="1"/>
        </w:rPr>
        <w:t xml:space="preserve"> </w:t>
      </w:r>
      <w:r>
        <w:t>межпредметных</w:t>
      </w:r>
      <w:r>
        <w:rPr>
          <w:spacing w:val="-6"/>
        </w:rPr>
        <w:t xml:space="preserve"> </w:t>
      </w:r>
      <w:r>
        <w:t>связей:</w:t>
      </w:r>
    </w:p>
    <w:p w:rsidR="00445417" w:rsidRDefault="00DD4AEC">
      <w:pPr>
        <w:pStyle w:val="a3"/>
        <w:ind w:right="1059"/>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6"/>
        </w:rPr>
        <w:t xml:space="preserve"> </w:t>
      </w:r>
      <w:r>
        <w:t>материалов и</w:t>
      </w:r>
      <w:r>
        <w:rPr>
          <w:spacing w:val="-1"/>
        </w:rPr>
        <w:t xml:space="preserve"> </w:t>
      </w:r>
      <w:r>
        <w:t>пищевых</w:t>
      </w:r>
      <w:r>
        <w:rPr>
          <w:spacing w:val="-7"/>
        </w:rPr>
        <w:t xml:space="preserve"> </w:t>
      </w:r>
      <w:r>
        <w:t>продуктов»;</w:t>
      </w:r>
    </w:p>
    <w:p w:rsidR="00445417" w:rsidRDefault="00DD4AEC">
      <w:pPr>
        <w:pStyle w:val="a3"/>
        <w:spacing w:before="3" w:line="232" w:lineRule="auto"/>
        <w:ind w:right="1059"/>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 в</w:t>
      </w:r>
      <w:r>
        <w:rPr>
          <w:spacing w:val="-1"/>
        </w:rPr>
        <w:t xml:space="preserve"> </w:t>
      </w:r>
      <w:r>
        <w:t>инвариантных</w:t>
      </w:r>
      <w:r>
        <w:rPr>
          <w:spacing w:val="-6"/>
        </w:rPr>
        <w:t xml:space="preserve"> </w:t>
      </w:r>
      <w:r>
        <w:t>модулях;</w:t>
      </w:r>
    </w:p>
    <w:p w:rsidR="00445417" w:rsidRDefault="00DD4AEC">
      <w:pPr>
        <w:pStyle w:val="a3"/>
        <w:spacing w:before="5"/>
        <w:ind w:left="1470" w:firstLine="0"/>
      </w:pPr>
      <w:r>
        <w:t>с</w:t>
      </w:r>
      <w:r>
        <w:rPr>
          <w:spacing w:val="-9"/>
        </w:rPr>
        <w:t xml:space="preserve"> </w:t>
      </w:r>
      <w:r>
        <w:t>биологией</w:t>
      </w:r>
      <w:r>
        <w:rPr>
          <w:spacing w:val="-2"/>
        </w:rPr>
        <w:t xml:space="preserve"> </w:t>
      </w:r>
      <w:r>
        <w:t>при</w:t>
      </w:r>
      <w:r>
        <w:rPr>
          <w:spacing w:val="-4"/>
        </w:rPr>
        <w:t xml:space="preserve"> </w:t>
      </w:r>
      <w:r>
        <w:t>изучении</w:t>
      </w:r>
      <w:r>
        <w:rPr>
          <w:spacing w:val="-1"/>
        </w:rPr>
        <w:t xml:space="preserve"> </w:t>
      </w:r>
      <w:r>
        <w:t>современных</w:t>
      </w:r>
      <w:r>
        <w:rPr>
          <w:spacing w:val="-11"/>
        </w:rPr>
        <w:t xml:space="preserve"> </w:t>
      </w:r>
      <w:r>
        <w:t>биотехнологий</w:t>
      </w:r>
      <w:r>
        <w:rPr>
          <w:spacing w:val="-9"/>
        </w:rPr>
        <w:t xml:space="preserve"> </w:t>
      </w:r>
      <w:r>
        <w:t>в</w:t>
      </w:r>
      <w:r>
        <w:rPr>
          <w:spacing w:val="-6"/>
        </w:rPr>
        <w:t xml:space="preserve"> </w:t>
      </w:r>
      <w:r>
        <w:t>инвариантных</w:t>
      </w:r>
      <w:r>
        <w:rPr>
          <w:spacing w:val="-10"/>
        </w:rPr>
        <w:t xml:space="preserve"> </w:t>
      </w:r>
      <w:r>
        <w:t>модулях</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1580"/>
          <w:tab w:val="left" w:pos="2646"/>
          <w:tab w:val="left" w:pos="4293"/>
          <w:tab w:val="left" w:pos="6310"/>
          <w:tab w:val="left" w:pos="7871"/>
        </w:tabs>
        <w:spacing w:before="180" w:line="242" w:lineRule="auto"/>
        <w:ind w:right="1069" w:firstLine="0"/>
      </w:pPr>
      <w:r>
        <w:t>и</w:t>
      </w:r>
      <w:r>
        <w:tab/>
        <w:t>при</w:t>
      </w:r>
      <w:r>
        <w:tab/>
        <w:t>освоении</w:t>
      </w:r>
      <w:r>
        <w:tab/>
        <w:t>вариативных</w:t>
      </w:r>
      <w:r>
        <w:tab/>
        <w:t>модулей</w:t>
      </w:r>
      <w:r>
        <w:tab/>
        <w:t>«Растениеводство»</w:t>
      </w:r>
      <w:r>
        <w:rPr>
          <w:spacing w:val="-58"/>
        </w:rPr>
        <w:t xml:space="preserve"> </w:t>
      </w:r>
      <w:r>
        <w:t>и</w:t>
      </w:r>
      <w:r>
        <w:rPr>
          <w:spacing w:val="3"/>
        </w:rPr>
        <w:t xml:space="preserve"> </w:t>
      </w:r>
      <w:r>
        <w:t>«Животноводство»;</w:t>
      </w:r>
    </w:p>
    <w:p w:rsidR="00445417" w:rsidRDefault="00DD4AEC">
      <w:pPr>
        <w:pStyle w:val="a3"/>
        <w:tabs>
          <w:tab w:val="left" w:pos="403"/>
          <w:tab w:val="left" w:pos="1569"/>
          <w:tab w:val="left" w:pos="2237"/>
          <w:tab w:val="left" w:pos="3481"/>
          <w:tab w:val="left" w:pos="4628"/>
          <w:tab w:val="left" w:pos="5623"/>
          <w:tab w:val="left" w:pos="6045"/>
          <w:tab w:val="left" w:pos="7620"/>
        </w:tabs>
        <w:spacing w:line="271" w:lineRule="exact"/>
        <w:ind w:left="0" w:right="1077" w:firstLine="0"/>
        <w:jc w:val="right"/>
      </w:pPr>
      <w:r>
        <w:t>с</w:t>
      </w:r>
      <w:r>
        <w:tab/>
        <w:t>физикой</w:t>
      </w:r>
      <w:r>
        <w:tab/>
        <w:t>при</w:t>
      </w:r>
      <w:r>
        <w:tab/>
        <w:t>освоении</w:t>
      </w:r>
      <w:r>
        <w:tab/>
        <w:t>моделей</w:t>
      </w:r>
      <w:r>
        <w:tab/>
        <w:t>машин</w:t>
      </w:r>
      <w:r>
        <w:tab/>
        <w:t>и</w:t>
      </w:r>
      <w:r>
        <w:tab/>
        <w:t>механизмов,</w:t>
      </w:r>
      <w:r>
        <w:tab/>
        <w:t>модуля</w:t>
      </w:r>
    </w:p>
    <w:p w:rsidR="00445417" w:rsidRDefault="00DD4AEC">
      <w:pPr>
        <w:pStyle w:val="a3"/>
        <w:tabs>
          <w:tab w:val="left" w:pos="2304"/>
          <w:tab w:val="left" w:pos="4912"/>
          <w:tab w:val="left" w:pos="7356"/>
        </w:tabs>
        <w:spacing w:before="8" w:line="275" w:lineRule="exact"/>
        <w:ind w:left="0" w:right="1075" w:firstLine="0"/>
        <w:jc w:val="right"/>
      </w:pPr>
      <w:r>
        <w:t>«Робототехника»,</w:t>
      </w:r>
      <w:r>
        <w:tab/>
        <w:t>«3D-моделирование,</w:t>
      </w:r>
      <w:r>
        <w:tab/>
        <w:t>прототипирование,</w:t>
      </w:r>
      <w:r>
        <w:tab/>
        <w:t>макетирование»,</w:t>
      </w:r>
    </w:p>
    <w:p w:rsidR="00445417" w:rsidRDefault="00DD4AEC">
      <w:pPr>
        <w:pStyle w:val="a3"/>
        <w:spacing w:line="274" w:lineRule="exact"/>
        <w:ind w:firstLine="0"/>
      </w:pPr>
      <w:r>
        <w:t>«Технологии</w:t>
      </w:r>
      <w:r>
        <w:rPr>
          <w:spacing w:val="-7"/>
        </w:rPr>
        <w:t xml:space="preserve"> </w:t>
      </w:r>
      <w:r>
        <w:t>обработки</w:t>
      </w:r>
      <w:r>
        <w:rPr>
          <w:spacing w:val="-8"/>
        </w:rPr>
        <w:t xml:space="preserve"> </w:t>
      </w:r>
      <w:r>
        <w:t>материалов</w:t>
      </w:r>
      <w:r>
        <w:rPr>
          <w:spacing w:val="-8"/>
        </w:rPr>
        <w:t xml:space="preserve"> </w:t>
      </w:r>
      <w:r>
        <w:t>и</w:t>
      </w:r>
      <w:r>
        <w:rPr>
          <w:spacing w:val="-10"/>
        </w:rPr>
        <w:t xml:space="preserve"> </w:t>
      </w:r>
      <w:r>
        <w:t>пищевых</w:t>
      </w:r>
      <w:r>
        <w:rPr>
          <w:spacing w:val="-8"/>
        </w:rPr>
        <w:t xml:space="preserve"> </w:t>
      </w:r>
      <w:r>
        <w:t>продуктов»;</w:t>
      </w:r>
    </w:p>
    <w:p w:rsidR="00445417" w:rsidRDefault="00DD4AEC">
      <w:pPr>
        <w:pStyle w:val="a3"/>
        <w:ind w:right="1058"/>
      </w:pPr>
      <w:r>
        <w:t xml:space="preserve">с  </w:t>
      </w:r>
      <w:r>
        <w:rPr>
          <w:spacing w:val="1"/>
        </w:rPr>
        <w:t xml:space="preserve"> </w:t>
      </w:r>
      <w:r>
        <w:t xml:space="preserve">информатикой   </w:t>
      </w:r>
      <w:r>
        <w:rPr>
          <w:spacing w:val="1"/>
        </w:rPr>
        <w:t xml:space="preserve"> </w:t>
      </w:r>
      <w:r>
        <w:t xml:space="preserve">и   </w:t>
      </w:r>
      <w:r>
        <w:rPr>
          <w:spacing w:val="1"/>
        </w:rPr>
        <w:t xml:space="preserve"> </w:t>
      </w:r>
      <w:r>
        <w:t xml:space="preserve">информационно-коммуникационными   </w:t>
      </w:r>
      <w:r>
        <w:rPr>
          <w:spacing w:val="1"/>
        </w:rPr>
        <w:t xml:space="preserve"> </w:t>
      </w:r>
      <w:r>
        <w:t>технологиями</w:t>
      </w:r>
      <w:r>
        <w:rPr>
          <w:spacing w:val="1"/>
        </w:rPr>
        <w:t xml:space="preserve"> </w:t>
      </w:r>
      <w:r>
        <w:t>при</w:t>
      </w:r>
      <w:r>
        <w:rPr>
          <w:spacing w:val="1"/>
        </w:rPr>
        <w:t xml:space="preserve"> </w:t>
      </w:r>
      <w:r>
        <w:t>освоении</w:t>
      </w:r>
      <w:r>
        <w:rPr>
          <w:spacing w:val="1"/>
        </w:rPr>
        <w:t xml:space="preserve"> </w:t>
      </w:r>
      <w:r>
        <w:t>в</w:t>
      </w:r>
      <w:r>
        <w:rPr>
          <w:spacing w:val="1"/>
        </w:rPr>
        <w:t xml:space="preserve"> </w:t>
      </w:r>
      <w:r>
        <w:t>инвариантных</w:t>
      </w:r>
      <w:r>
        <w:rPr>
          <w:spacing w:val="1"/>
        </w:rPr>
        <w:t xml:space="preserve"> </w:t>
      </w:r>
      <w:r>
        <w:t>и</w:t>
      </w:r>
      <w:r>
        <w:rPr>
          <w:spacing w:val="1"/>
        </w:rPr>
        <w:t xml:space="preserve"> </w:t>
      </w:r>
      <w:r>
        <w:t>вариативных</w:t>
      </w:r>
      <w:r>
        <w:rPr>
          <w:spacing w:val="1"/>
        </w:rPr>
        <w:t xml:space="preserve"> </w:t>
      </w:r>
      <w:r>
        <w:t>модулях</w:t>
      </w:r>
      <w:r>
        <w:rPr>
          <w:spacing w:val="1"/>
        </w:rPr>
        <w:t xml:space="preserve"> </w:t>
      </w:r>
      <w:r>
        <w:t>информационных процессов</w:t>
      </w:r>
      <w:r>
        <w:rPr>
          <w:spacing w:val="1"/>
        </w:rPr>
        <w:t xml:space="preserve"> </w:t>
      </w:r>
      <w:r>
        <w:t>сбора,     хранения,      преобразования     и     передачи      информации,     протекающих</w:t>
      </w:r>
      <w:r>
        <w:rPr>
          <w:spacing w:val="1"/>
        </w:rPr>
        <w:t xml:space="preserve"> </w:t>
      </w:r>
      <w:r>
        <w:t>в</w:t>
      </w:r>
      <w:r>
        <w:rPr>
          <w:spacing w:val="3"/>
        </w:rPr>
        <w:t xml:space="preserve"> </w:t>
      </w:r>
      <w:r>
        <w:t>технических</w:t>
      </w:r>
      <w:r>
        <w:rPr>
          <w:spacing w:val="-6"/>
        </w:rPr>
        <w:t xml:space="preserve"> </w:t>
      </w:r>
      <w:r>
        <w:t>системах,</w:t>
      </w:r>
      <w:r>
        <w:rPr>
          <w:spacing w:val="9"/>
        </w:rPr>
        <w:t xml:space="preserve"> </w:t>
      </w:r>
      <w:r>
        <w:t>использовании программных</w:t>
      </w:r>
      <w:r>
        <w:rPr>
          <w:spacing w:val="-7"/>
        </w:rPr>
        <w:t xml:space="preserve"> </w:t>
      </w:r>
      <w:r>
        <w:t>сервисов;</w:t>
      </w:r>
    </w:p>
    <w:p w:rsidR="00445417" w:rsidRDefault="00DD4AEC">
      <w:pPr>
        <w:pStyle w:val="a3"/>
        <w:spacing w:line="242" w:lineRule="auto"/>
        <w:ind w:right="1065"/>
      </w:pPr>
      <w:r>
        <w:rPr>
          <w:b/>
        </w:rPr>
        <w:t>с</w:t>
      </w:r>
      <w:r>
        <w:rPr>
          <w:b/>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w:t>
      </w:r>
      <w:r>
        <w:rPr>
          <w:spacing w:val="-8"/>
        </w:rPr>
        <w:t xml:space="preserve"> </w:t>
      </w:r>
      <w:r>
        <w:t>ремёсел</w:t>
      </w:r>
      <w:r>
        <w:rPr>
          <w:spacing w:val="2"/>
        </w:rPr>
        <w:t xml:space="preserve"> </w:t>
      </w:r>
      <w:r>
        <w:t>в</w:t>
      </w:r>
      <w:r>
        <w:rPr>
          <w:spacing w:val="-2"/>
        </w:rPr>
        <w:t xml:space="preserve"> </w:t>
      </w:r>
      <w:r>
        <w:t>инвариантном модуле</w:t>
      </w:r>
      <w:r>
        <w:rPr>
          <w:spacing w:val="9"/>
        </w:rPr>
        <w:t xml:space="preserve"> </w:t>
      </w:r>
      <w:r>
        <w:t>«Производство</w:t>
      </w:r>
      <w:r>
        <w:rPr>
          <w:spacing w:val="8"/>
        </w:rPr>
        <w:t xml:space="preserve"> </w:t>
      </w:r>
      <w:r>
        <w:t>и</w:t>
      </w:r>
      <w:r>
        <w:rPr>
          <w:spacing w:val="-3"/>
        </w:rPr>
        <w:t xml:space="preserve"> </w:t>
      </w:r>
      <w:r>
        <w:t>технология»;</w:t>
      </w:r>
    </w:p>
    <w:p w:rsidR="00445417" w:rsidRDefault="00DD4AEC">
      <w:pPr>
        <w:pStyle w:val="a3"/>
        <w:spacing w:line="242" w:lineRule="auto"/>
        <w:ind w:right="1063"/>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7"/>
        </w:rPr>
        <w:t xml:space="preserve"> </w:t>
      </w:r>
      <w:r>
        <w:t>в</w:t>
      </w:r>
      <w:r>
        <w:rPr>
          <w:spacing w:val="3"/>
        </w:rPr>
        <w:t xml:space="preserve"> </w:t>
      </w:r>
      <w:r>
        <w:t>инвариантном модуле</w:t>
      </w:r>
      <w:r>
        <w:rPr>
          <w:spacing w:val="10"/>
        </w:rPr>
        <w:t xml:space="preserve"> </w:t>
      </w:r>
      <w:r>
        <w:t>«Производство</w:t>
      </w:r>
      <w:r>
        <w:rPr>
          <w:spacing w:val="7"/>
        </w:rPr>
        <w:t xml:space="preserve"> </w:t>
      </w:r>
      <w:r>
        <w:t>и</w:t>
      </w:r>
      <w:r>
        <w:rPr>
          <w:spacing w:val="-3"/>
        </w:rPr>
        <w:t xml:space="preserve"> </w:t>
      </w:r>
      <w:r>
        <w:t>технология».</w:t>
      </w:r>
    </w:p>
    <w:p w:rsidR="00445417" w:rsidRDefault="00DD4AEC">
      <w:pPr>
        <w:pStyle w:val="a3"/>
        <w:tabs>
          <w:tab w:val="left" w:pos="2915"/>
          <w:tab w:val="left" w:pos="5307"/>
          <w:tab w:val="left" w:pos="8466"/>
        </w:tabs>
        <w:ind w:right="1053"/>
      </w:pPr>
      <w:r>
        <w:t>Технология</w:t>
      </w:r>
      <w:r>
        <w:rPr>
          <w:spacing w:val="1"/>
        </w:rPr>
        <w:t xml:space="preserve"> </w:t>
      </w:r>
      <w:r>
        <w:t>является</w:t>
      </w:r>
      <w:r>
        <w:rPr>
          <w:spacing w:val="1"/>
        </w:rPr>
        <w:t xml:space="preserve"> </w:t>
      </w:r>
      <w:r>
        <w:t>обязательным</w:t>
      </w:r>
      <w:r>
        <w:rPr>
          <w:spacing w:val="1"/>
        </w:rPr>
        <w:t xml:space="preserve"> </w:t>
      </w:r>
      <w:r>
        <w:t>компонентом</w:t>
      </w:r>
      <w:r>
        <w:rPr>
          <w:spacing w:val="1"/>
        </w:rPr>
        <w:t xml:space="preserve"> </w:t>
      </w:r>
      <w:r>
        <w:t>системы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технологии, – 272 часа: в 5 классе – 68 часов (2 часа в неделю), в 6 классе – 68 часов (2</w:t>
      </w:r>
      <w:r>
        <w:rPr>
          <w:spacing w:val="1"/>
        </w:rPr>
        <w:t xml:space="preserve"> </w:t>
      </w:r>
      <w:r>
        <w:t>часа в неделю), в 7 классе – 68 часов (2 часа в неделю), в 8 классе – 34 часа (1 час в</w:t>
      </w:r>
      <w:r>
        <w:rPr>
          <w:spacing w:val="1"/>
        </w:rPr>
        <w:t xml:space="preserve"> </w:t>
      </w:r>
      <w:r>
        <w:t>неделю), в 9 классе – 34 часа (1 час в неделю). Дополнительно рекомендуется выделить</w:t>
      </w:r>
      <w:r>
        <w:rPr>
          <w:spacing w:val="1"/>
        </w:rPr>
        <w:t xml:space="preserve"> </w:t>
      </w:r>
      <w:r>
        <w:t>за</w:t>
      </w:r>
      <w:r>
        <w:tab/>
        <w:t>счёт</w:t>
      </w:r>
      <w:r>
        <w:tab/>
        <w:t>внеурочной</w:t>
      </w:r>
      <w:r>
        <w:tab/>
        <w:t>деятельности</w:t>
      </w:r>
      <w:r>
        <w:rPr>
          <w:spacing w:val="-58"/>
        </w:rPr>
        <w:t xml:space="preserve"> </w:t>
      </w:r>
      <w:r>
        <w:t>в</w:t>
      </w:r>
      <w:r>
        <w:rPr>
          <w:spacing w:val="3"/>
        </w:rPr>
        <w:t xml:space="preserve"> </w:t>
      </w:r>
      <w:r>
        <w:t>8</w:t>
      </w:r>
      <w:r>
        <w:rPr>
          <w:spacing w:val="1"/>
        </w:rPr>
        <w:t xml:space="preserve"> </w:t>
      </w:r>
      <w:r>
        <w:t>классе –</w:t>
      </w:r>
      <w:r>
        <w:rPr>
          <w:spacing w:val="1"/>
        </w:rPr>
        <w:t xml:space="preserve"> </w:t>
      </w:r>
      <w:r>
        <w:t>34</w:t>
      </w:r>
      <w:r>
        <w:rPr>
          <w:spacing w:val="-4"/>
        </w:rPr>
        <w:t xml:space="preserve"> </w:t>
      </w:r>
      <w:r>
        <w:t>часа</w:t>
      </w:r>
      <w:r>
        <w:rPr>
          <w:spacing w:val="1"/>
        </w:rPr>
        <w:t xml:space="preserve"> </w:t>
      </w:r>
      <w:r>
        <w:t>(1</w:t>
      </w:r>
      <w:r>
        <w:rPr>
          <w:spacing w:val="-4"/>
        </w:rPr>
        <w:t xml:space="preserve"> </w:t>
      </w:r>
      <w:r>
        <w:t>час в</w:t>
      </w:r>
      <w:r>
        <w:rPr>
          <w:spacing w:val="-1"/>
        </w:rPr>
        <w:t xml:space="preserve"> </w:t>
      </w:r>
      <w:r>
        <w:t>неделю),</w:t>
      </w:r>
      <w:r>
        <w:rPr>
          <w:spacing w:val="4"/>
        </w:rPr>
        <w:t xml:space="preserve"> </w:t>
      </w:r>
      <w:r>
        <w:t>в</w:t>
      </w:r>
      <w:r>
        <w:rPr>
          <w:spacing w:val="-1"/>
        </w:rPr>
        <w:t xml:space="preserve"> </w:t>
      </w:r>
      <w:r>
        <w:t>9</w:t>
      </w:r>
      <w:r>
        <w:rPr>
          <w:spacing w:val="1"/>
        </w:rPr>
        <w:t xml:space="preserve"> </w:t>
      </w:r>
      <w:r>
        <w:t>классе</w:t>
      </w:r>
      <w:r>
        <w:rPr>
          <w:spacing w:val="5"/>
        </w:rPr>
        <w:t xml:space="preserve"> </w:t>
      </w:r>
      <w:r>
        <w:t>–</w:t>
      </w:r>
      <w:r>
        <w:rPr>
          <w:spacing w:val="1"/>
        </w:rPr>
        <w:t xml:space="preserve"> </w:t>
      </w:r>
      <w:r>
        <w:t>68</w:t>
      </w:r>
      <w:r>
        <w:rPr>
          <w:spacing w:val="-4"/>
        </w:rPr>
        <w:t xml:space="preserve"> </w:t>
      </w:r>
      <w:r>
        <w:t>часов (2</w:t>
      </w:r>
      <w:r>
        <w:rPr>
          <w:spacing w:val="-9"/>
        </w:rPr>
        <w:t xml:space="preserve"> </w:t>
      </w:r>
      <w:r>
        <w:t>часа в</w:t>
      </w:r>
      <w:r>
        <w:rPr>
          <w:spacing w:val="-2"/>
        </w:rPr>
        <w:t xml:space="preserve"> </w:t>
      </w:r>
      <w:r>
        <w:t>неделю).</w:t>
      </w:r>
    </w:p>
    <w:p w:rsidR="00445417" w:rsidRDefault="00DD4AEC">
      <w:pPr>
        <w:pStyle w:val="a3"/>
        <w:spacing w:line="242" w:lineRule="auto"/>
        <w:ind w:left="1470" w:right="5844" w:firstLine="0"/>
        <w:jc w:val="left"/>
      </w:pPr>
      <w:r>
        <w:t>Содержание обучения технологии.</w:t>
      </w:r>
      <w:r>
        <w:rPr>
          <w:spacing w:val="-57"/>
        </w:rPr>
        <w:t xml:space="preserve"> </w:t>
      </w:r>
      <w:r>
        <w:t>Инвариантные</w:t>
      </w:r>
      <w:r>
        <w:rPr>
          <w:spacing w:val="-8"/>
        </w:rPr>
        <w:t xml:space="preserve"> </w:t>
      </w:r>
      <w:r>
        <w:t>модули.</w:t>
      </w:r>
    </w:p>
    <w:p w:rsidR="00445417" w:rsidRDefault="00DD4AEC">
      <w:pPr>
        <w:pStyle w:val="a3"/>
        <w:spacing w:line="242" w:lineRule="auto"/>
        <w:ind w:left="1470" w:right="5412" w:firstLine="0"/>
        <w:jc w:val="left"/>
      </w:pPr>
      <w:r>
        <w:t>Модуль</w:t>
      </w:r>
      <w:r>
        <w:rPr>
          <w:spacing w:val="-5"/>
        </w:rPr>
        <w:t xml:space="preserve"> </w:t>
      </w:r>
      <w:r>
        <w:t>«Производство</w:t>
      </w:r>
      <w:r>
        <w:rPr>
          <w:spacing w:val="-3"/>
        </w:rPr>
        <w:t xml:space="preserve"> </w:t>
      </w:r>
      <w:r>
        <w:t>и</w:t>
      </w:r>
      <w:r>
        <w:rPr>
          <w:spacing w:val="-9"/>
        </w:rPr>
        <w:t xml:space="preserve"> </w:t>
      </w:r>
      <w:r>
        <w:t>технологии».</w:t>
      </w:r>
      <w:r>
        <w:rPr>
          <w:spacing w:val="-57"/>
        </w:rPr>
        <w:t xml:space="preserve"> </w:t>
      </w:r>
      <w:r>
        <w:t>5</w:t>
      </w:r>
      <w:r>
        <w:rPr>
          <w:spacing w:val="1"/>
        </w:rPr>
        <w:t xml:space="preserve"> </w:t>
      </w:r>
      <w:r>
        <w:t>класс</w:t>
      </w:r>
      <w:r>
        <w:rPr>
          <w:spacing w:val="1"/>
        </w:rPr>
        <w:t xml:space="preserve"> </w:t>
      </w:r>
      <w:r>
        <w:t>(8</w:t>
      </w:r>
      <w:r>
        <w:rPr>
          <w:spacing w:val="2"/>
        </w:rPr>
        <w:t xml:space="preserve"> </w:t>
      </w:r>
      <w:r>
        <w:t>часов).</w:t>
      </w:r>
    </w:p>
    <w:p w:rsidR="00445417" w:rsidRDefault="00DD4AEC">
      <w:pPr>
        <w:pStyle w:val="a3"/>
        <w:spacing w:line="270" w:lineRule="exact"/>
        <w:ind w:left="1470" w:firstLine="0"/>
        <w:jc w:val="left"/>
      </w:pPr>
      <w:r>
        <w:t>Технологии</w:t>
      </w:r>
      <w:r>
        <w:rPr>
          <w:spacing w:val="42"/>
        </w:rPr>
        <w:t xml:space="preserve"> </w:t>
      </w:r>
      <w:r>
        <w:t>вокруг</w:t>
      </w:r>
      <w:r>
        <w:rPr>
          <w:spacing w:val="47"/>
        </w:rPr>
        <w:t xml:space="preserve"> </w:t>
      </w:r>
      <w:r>
        <w:t>нас.</w:t>
      </w:r>
      <w:r>
        <w:rPr>
          <w:spacing w:val="47"/>
        </w:rPr>
        <w:t xml:space="preserve"> </w:t>
      </w:r>
      <w:r>
        <w:t>Преобразующая</w:t>
      </w:r>
      <w:r>
        <w:rPr>
          <w:spacing w:val="47"/>
        </w:rPr>
        <w:t xml:space="preserve"> </w:t>
      </w:r>
      <w:r>
        <w:t>деятельность</w:t>
      </w:r>
      <w:r>
        <w:rPr>
          <w:spacing w:val="38"/>
        </w:rPr>
        <w:t xml:space="preserve"> </w:t>
      </w:r>
      <w:r>
        <w:t>человека</w:t>
      </w:r>
      <w:r>
        <w:rPr>
          <w:spacing w:val="40"/>
        </w:rPr>
        <w:t xml:space="preserve"> </w:t>
      </w:r>
      <w:r>
        <w:t>и</w:t>
      </w:r>
      <w:r>
        <w:rPr>
          <w:spacing w:val="41"/>
        </w:rPr>
        <w:t xml:space="preserve"> </w:t>
      </w:r>
      <w:r>
        <w:t>технологии.</w:t>
      </w:r>
    </w:p>
    <w:p w:rsidR="00445417" w:rsidRDefault="00DD4AEC">
      <w:pPr>
        <w:pStyle w:val="a3"/>
        <w:spacing w:line="274" w:lineRule="exact"/>
        <w:ind w:firstLine="0"/>
        <w:jc w:val="left"/>
      </w:pPr>
      <w:r>
        <w:t>Мир</w:t>
      </w:r>
      <w:r>
        <w:rPr>
          <w:spacing w:val="-2"/>
        </w:rPr>
        <w:t xml:space="preserve"> </w:t>
      </w:r>
      <w:r>
        <w:t>идей</w:t>
      </w:r>
      <w:r>
        <w:rPr>
          <w:spacing w:val="-1"/>
        </w:rPr>
        <w:t xml:space="preserve"> </w:t>
      </w:r>
      <w:r>
        <w:t>и</w:t>
      </w:r>
      <w:r>
        <w:rPr>
          <w:spacing w:val="-6"/>
        </w:rPr>
        <w:t xml:space="preserve"> </w:t>
      </w:r>
      <w:r>
        <w:t>создание</w:t>
      </w:r>
      <w:r>
        <w:rPr>
          <w:spacing w:val="-10"/>
        </w:rPr>
        <w:t xml:space="preserve"> </w:t>
      </w:r>
      <w:r>
        <w:t>новых</w:t>
      </w:r>
      <w:r>
        <w:rPr>
          <w:spacing w:val="-10"/>
        </w:rPr>
        <w:t xml:space="preserve"> </w:t>
      </w:r>
      <w:r>
        <w:t>вещей</w:t>
      </w:r>
      <w:r>
        <w:rPr>
          <w:spacing w:val="-10"/>
        </w:rPr>
        <w:t xml:space="preserve"> </w:t>
      </w:r>
      <w:r>
        <w:t>и</w:t>
      </w:r>
      <w:r>
        <w:rPr>
          <w:spacing w:val="-6"/>
        </w:rPr>
        <w:t xml:space="preserve"> </w:t>
      </w:r>
      <w:r>
        <w:t>продуктов.</w:t>
      </w:r>
      <w:r>
        <w:rPr>
          <w:spacing w:val="1"/>
        </w:rPr>
        <w:t xml:space="preserve"> </w:t>
      </w:r>
      <w:r>
        <w:t>Производственная деятельность.</w:t>
      </w:r>
    </w:p>
    <w:p w:rsidR="00445417" w:rsidRDefault="00DD4AEC">
      <w:pPr>
        <w:pStyle w:val="a3"/>
        <w:spacing w:line="271" w:lineRule="exact"/>
        <w:ind w:left="1470" w:firstLine="0"/>
        <w:jc w:val="left"/>
      </w:pPr>
      <w:r>
        <w:t>Материальный</w:t>
      </w:r>
      <w:r>
        <w:rPr>
          <w:spacing w:val="-4"/>
        </w:rPr>
        <w:t xml:space="preserve"> </w:t>
      </w:r>
      <w:r>
        <w:t>мир</w:t>
      </w:r>
      <w:r>
        <w:rPr>
          <w:spacing w:val="-5"/>
        </w:rPr>
        <w:t xml:space="preserve"> </w:t>
      </w:r>
      <w:r>
        <w:t>и</w:t>
      </w:r>
      <w:r>
        <w:rPr>
          <w:spacing w:val="-9"/>
        </w:rPr>
        <w:t xml:space="preserve"> </w:t>
      </w:r>
      <w:r>
        <w:t>потребности</w:t>
      </w:r>
      <w:r>
        <w:rPr>
          <w:spacing w:val="-3"/>
        </w:rPr>
        <w:t xml:space="preserve"> </w:t>
      </w:r>
      <w:r>
        <w:t>человека.</w:t>
      </w:r>
      <w:r>
        <w:rPr>
          <w:spacing w:val="-4"/>
        </w:rPr>
        <w:t xml:space="preserve"> </w:t>
      </w:r>
      <w:r>
        <w:t>Свойства</w:t>
      </w:r>
      <w:r>
        <w:rPr>
          <w:spacing w:val="-4"/>
        </w:rPr>
        <w:t xml:space="preserve"> </w:t>
      </w:r>
      <w:r>
        <w:t>вещей.</w:t>
      </w:r>
    </w:p>
    <w:p w:rsidR="00445417" w:rsidRDefault="00DD4AEC">
      <w:pPr>
        <w:pStyle w:val="a3"/>
        <w:spacing w:line="237" w:lineRule="auto"/>
        <w:ind w:left="1470" w:right="1339" w:firstLine="0"/>
        <w:jc w:val="left"/>
      </w:pPr>
      <w:r>
        <w:t>Материалы</w:t>
      </w:r>
      <w:r>
        <w:rPr>
          <w:spacing w:val="-1"/>
        </w:rPr>
        <w:t xml:space="preserve"> </w:t>
      </w:r>
      <w:r>
        <w:t>и</w:t>
      </w:r>
      <w:r>
        <w:rPr>
          <w:spacing w:val="-7"/>
        </w:rPr>
        <w:t xml:space="preserve"> </w:t>
      </w:r>
      <w:r>
        <w:t>сырьё.</w:t>
      </w:r>
      <w:r>
        <w:rPr>
          <w:spacing w:val="-8"/>
        </w:rPr>
        <w:t xml:space="preserve"> </w:t>
      </w:r>
      <w:r>
        <w:t>Естественные</w:t>
      </w:r>
      <w:r>
        <w:rPr>
          <w:spacing w:val="-7"/>
        </w:rPr>
        <w:t xml:space="preserve"> </w:t>
      </w:r>
      <w:r>
        <w:t>(природные)</w:t>
      </w:r>
      <w:r>
        <w:rPr>
          <w:spacing w:val="-5"/>
        </w:rPr>
        <w:t xml:space="preserve"> </w:t>
      </w:r>
      <w:r>
        <w:t>и</w:t>
      </w:r>
      <w:r>
        <w:rPr>
          <w:spacing w:val="-11"/>
        </w:rPr>
        <w:t xml:space="preserve"> </w:t>
      </w:r>
      <w:r>
        <w:t>искусственные</w:t>
      </w:r>
      <w:r>
        <w:rPr>
          <w:spacing w:val="-7"/>
        </w:rPr>
        <w:t xml:space="preserve"> </w:t>
      </w:r>
      <w:r>
        <w:t>материалы.</w:t>
      </w:r>
      <w:r>
        <w:rPr>
          <w:spacing w:val="-57"/>
        </w:rPr>
        <w:t xml:space="preserve"> </w:t>
      </w:r>
      <w:r>
        <w:t>Материальные технологии.</w:t>
      </w:r>
      <w:r>
        <w:rPr>
          <w:spacing w:val="-3"/>
        </w:rPr>
        <w:t xml:space="preserve"> </w:t>
      </w:r>
      <w:r>
        <w:t>Технологический</w:t>
      </w:r>
      <w:r>
        <w:rPr>
          <w:spacing w:val="5"/>
        </w:rPr>
        <w:t xml:space="preserve"> </w:t>
      </w:r>
      <w:r>
        <w:t>процесс.</w:t>
      </w:r>
    </w:p>
    <w:p w:rsidR="00445417" w:rsidRDefault="00DD4AEC">
      <w:pPr>
        <w:pStyle w:val="a3"/>
        <w:spacing w:line="237" w:lineRule="auto"/>
        <w:ind w:right="1059"/>
      </w:pPr>
      <w:r>
        <w:t>Производство</w:t>
      </w:r>
      <w:r>
        <w:rPr>
          <w:spacing w:val="1"/>
        </w:rPr>
        <w:t xml:space="preserve"> </w:t>
      </w:r>
      <w:r>
        <w:t>и</w:t>
      </w:r>
      <w:r>
        <w:rPr>
          <w:spacing w:val="1"/>
        </w:rPr>
        <w:t xml:space="preserve"> </w:t>
      </w:r>
      <w:r>
        <w:t>техника.</w:t>
      </w:r>
      <w:r>
        <w:rPr>
          <w:spacing w:val="1"/>
        </w:rPr>
        <w:t xml:space="preserve"> </w:t>
      </w:r>
      <w:r>
        <w:t>Роль</w:t>
      </w:r>
      <w:r>
        <w:rPr>
          <w:spacing w:val="1"/>
        </w:rPr>
        <w:t xml:space="preserve"> </w:t>
      </w:r>
      <w:r>
        <w:t>техники</w:t>
      </w:r>
      <w:r>
        <w:rPr>
          <w:spacing w:val="1"/>
        </w:rPr>
        <w:t xml:space="preserve"> </w:t>
      </w:r>
      <w:r>
        <w:t>в</w:t>
      </w:r>
      <w:r>
        <w:rPr>
          <w:spacing w:val="1"/>
        </w:rPr>
        <w:t xml:space="preserve"> </w:t>
      </w:r>
      <w:r>
        <w:t>производственной</w:t>
      </w:r>
      <w:r>
        <w:rPr>
          <w:spacing w:val="1"/>
        </w:rPr>
        <w:t xml:space="preserve"> </w:t>
      </w:r>
      <w:r>
        <w:t>деятельности</w:t>
      </w:r>
      <w:r>
        <w:rPr>
          <w:spacing w:val="1"/>
        </w:rPr>
        <w:t xml:space="preserve"> </w:t>
      </w:r>
      <w:r>
        <w:t>человека.</w:t>
      </w:r>
    </w:p>
    <w:p w:rsidR="00445417" w:rsidRDefault="00DD4AEC">
      <w:pPr>
        <w:pStyle w:val="a3"/>
        <w:spacing w:before="1" w:line="237" w:lineRule="auto"/>
        <w:ind w:right="1055"/>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1"/>
        </w:rPr>
        <w:t xml:space="preserve"> </w:t>
      </w:r>
      <w:r>
        <w:t>метод</w:t>
      </w:r>
      <w:r>
        <w:rPr>
          <w:spacing w:val="1"/>
        </w:rPr>
        <w:t xml:space="preserve"> </w:t>
      </w:r>
      <w:r>
        <w:t>фокальных</w:t>
      </w:r>
      <w:r>
        <w:rPr>
          <w:spacing w:val="-12"/>
        </w:rPr>
        <w:t xml:space="preserve"> </w:t>
      </w:r>
      <w:r>
        <w:t>объектов и</w:t>
      </w:r>
      <w:r>
        <w:rPr>
          <w:spacing w:val="-2"/>
        </w:rPr>
        <w:t xml:space="preserve"> </w:t>
      </w:r>
      <w:r>
        <w:t>другие.</w:t>
      </w:r>
    </w:p>
    <w:p w:rsidR="00445417" w:rsidRDefault="00DD4AEC">
      <w:pPr>
        <w:pStyle w:val="a3"/>
        <w:spacing w:before="5" w:line="237" w:lineRule="auto"/>
        <w:ind w:right="1065"/>
      </w:pPr>
      <w:r>
        <w:t>Проекты</w:t>
      </w:r>
      <w:r>
        <w:rPr>
          <w:spacing w:val="60"/>
        </w:rPr>
        <w:t xml:space="preserve"> </w:t>
      </w:r>
      <w:r>
        <w:t>и</w:t>
      </w:r>
      <w:r>
        <w:rPr>
          <w:spacing w:val="60"/>
        </w:rPr>
        <w:t xml:space="preserve"> </w:t>
      </w:r>
      <w:r>
        <w:t>ресурсы   в   производственной   деятельности   человека.   Проект</w:t>
      </w:r>
      <w:r>
        <w:rPr>
          <w:spacing w:val="1"/>
        </w:rPr>
        <w:t xml:space="preserve"> </w:t>
      </w:r>
      <w:r>
        <w:t>как форма организации деятельности. Виды проектов. Этапы проектной деятельности.</w:t>
      </w:r>
      <w:r>
        <w:rPr>
          <w:spacing w:val="1"/>
        </w:rPr>
        <w:t xml:space="preserve"> </w:t>
      </w:r>
      <w:r>
        <w:t>Проектная</w:t>
      </w:r>
      <w:r>
        <w:rPr>
          <w:spacing w:val="2"/>
        </w:rPr>
        <w:t xml:space="preserve"> </w:t>
      </w:r>
      <w:r>
        <w:t>документация.</w:t>
      </w:r>
    </w:p>
    <w:p w:rsidR="00445417" w:rsidRDefault="00DD4AEC">
      <w:pPr>
        <w:pStyle w:val="a3"/>
        <w:spacing w:before="9" w:line="242" w:lineRule="auto"/>
        <w:ind w:left="1470" w:right="6734" w:firstLine="0"/>
        <w:jc w:val="left"/>
      </w:pPr>
      <w:r>
        <w:t>Какие бывают профессии.</w:t>
      </w:r>
      <w:r>
        <w:rPr>
          <w:spacing w:val="-58"/>
        </w:rPr>
        <w:t xml:space="preserve"> </w:t>
      </w:r>
      <w:r>
        <w:t>6</w:t>
      </w:r>
      <w:r>
        <w:rPr>
          <w:spacing w:val="1"/>
        </w:rPr>
        <w:t xml:space="preserve"> </w:t>
      </w:r>
      <w:r>
        <w:t>класс</w:t>
      </w:r>
      <w:r>
        <w:rPr>
          <w:spacing w:val="1"/>
        </w:rPr>
        <w:t xml:space="preserve"> </w:t>
      </w:r>
      <w:r>
        <w:t>(8</w:t>
      </w:r>
      <w:r>
        <w:rPr>
          <w:spacing w:val="2"/>
        </w:rPr>
        <w:t xml:space="preserve"> </w:t>
      </w:r>
      <w:r>
        <w:t>часов).</w:t>
      </w:r>
    </w:p>
    <w:p w:rsidR="00445417" w:rsidRDefault="00DD4AEC">
      <w:pPr>
        <w:pStyle w:val="a3"/>
        <w:spacing w:line="267" w:lineRule="exact"/>
        <w:ind w:left="1470" w:firstLine="0"/>
        <w:jc w:val="left"/>
      </w:pPr>
      <w:r>
        <w:t>Производственно-технологические</w:t>
      </w:r>
      <w:r>
        <w:rPr>
          <w:spacing w:val="-6"/>
        </w:rPr>
        <w:t xml:space="preserve"> </w:t>
      </w:r>
      <w:r>
        <w:t>задачи и</w:t>
      </w:r>
      <w:r>
        <w:rPr>
          <w:spacing w:val="-10"/>
        </w:rPr>
        <w:t xml:space="preserve"> </w:t>
      </w:r>
      <w:r>
        <w:t>способы</w:t>
      </w:r>
      <w:r>
        <w:rPr>
          <w:spacing w:val="-8"/>
        </w:rPr>
        <w:t xml:space="preserve"> </w:t>
      </w:r>
      <w:r>
        <w:t>их</w:t>
      </w:r>
      <w:r>
        <w:rPr>
          <w:spacing w:val="-12"/>
        </w:rPr>
        <w:t xml:space="preserve"> </w:t>
      </w:r>
      <w:r>
        <w:t>решения.</w:t>
      </w:r>
    </w:p>
    <w:p w:rsidR="00445417" w:rsidRDefault="00DD4AEC">
      <w:pPr>
        <w:pStyle w:val="a3"/>
        <w:spacing w:line="237" w:lineRule="auto"/>
        <w:ind w:right="1062"/>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Моделирование</w:t>
      </w:r>
      <w:r>
        <w:rPr>
          <w:spacing w:val="1"/>
        </w:rPr>
        <w:t xml:space="preserve"> </w:t>
      </w:r>
      <w:r>
        <w:t>технических</w:t>
      </w:r>
      <w:r>
        <w:rPr>
          <w:spacing w:val="3"/>
        </w:rPr>
        <w:t xml:space="preserve"> </w:t>
      </w:r>
      <w:r>
        <w:t>устройств.</w:t>
      </w:r>
      <w:r>
        <w:rPr>
          <w:spacing w:val="1"/>
        </w:rPr>
        <w:t xml:space="preserve"> </w:t>
      </w:r>
      <w:r>
        <w:t>Кинематические схемы.</w:t>
      </w:r>
    </w:p>
    <w:p w:rsidR="00445417" w:rsidRDefault="00DD4AEC">
      <w:pPr>
        <w:pStyle w:val="a3"/>
        <w:spacing w:before="3"/>
        <w:ind w:right="1062"/>
      </w:pPr>
      <w:r>
        <w:t>Конструирование</w:t>
      </w:r>
      <w:r>
        <w:rPr>
          <w:spacing w:val="60"/>
        </w:rPr>
        <w:t xml:space="preserve"> </w:t>
      </w:r>
      <w:r>
        <w:t>изделий.</w:t>
      </w:r>
      <w:r>
        <w:rPr>
          <w:spacing w:val="60"/>
        </w:rPr>
        <w:t xml:space="preserve"> </w:t>
      </w:r>
      <w:r>
        <w:t>Конструкторская</w:t>
      </w:r>
      <w:r>
        <w:rPr>
          <w:spacing w:val="60"/>
        </w:rPr>
        <w:t xml:space="preserve"> </w:t>
      </w:r>
      <w:r>
        <w:t>документация.</w:t>
      </w:r>
      <w:r>
        <w:rPr>
          <w:spacing w:val="60"/>
        </w:rPr>
        <w:t xml:space="preserve"> </w:t>
      </w:r>
      <w:r>
        <w:t>Конструирование</w:t>
      </w:r>
      <w:r>
        <w:rPr>
          <w:spacing w:val="1"/>
        </w:rPr>
        <w:t xml:space="preserve"> </w:t>
      </w:r>
      <w:r>
        <w:t>и</w:t>
      </w:r>
      <w:r>
        <w:rPr>
          <w:spacing w:val="15"/>
        </w:rPr>
        <w:t xml:space="preserve"> </w:t>
      </w:r>
      <w:r>
        <w:t>производство</w:t>
      </w:r>
      <w:r>
        <w:rPr>
          <w:spacing w:val="15"/>
        </w:rPr>
        <w:t xml:space="preserve"> </w:t>
      </w:r>
      <w:r>
        <w:t>техники.</w:t>
      </w:r>
      <w:r>
        <w:rPr>
          <w:spacing w:val="17"/>
        </w:rPr>
        <w:t xml:space="preserve"> </w:t>
      </w:r>
      <w:r>
        <w:t>Усовершенствование</w:t>
      </w:r>
      <w:r>
        <w:rPr>
          <w:spacing w:val="9"/>
        </w:rPr>
        <w:t xml:space="preserve"> </w:t>
      </w:r>
      <w:r>
        <w:t>конструкции.</w:t>
      </w:r>
      <w:r>
        <w:rPr>
          <w:spacing w:val="17"/>
        </w:rPr>
        <w:t xml:space="preserve"> </w:t>
      </w:r>
      <w:r>
        <w:t>Основы</w:t>
      </w:r>
      <w:r>
        <w:rPr>
          <w:spacing w:val="17"/>
        </w:rPr>
        <w:t xml:space="preserve"> </w:t>
      </w:r>
      <w:r>
        <w:t>изобретательской</w:t>
      </w:r>
      <w:r>
        <w:rPr>
          <w:spacing w:val="-58"/>
        </w:rPr>
        <w:t xml:space="preserve"> </w:t>
      </w:r>
      <w:r>
        <w:t>и</w:t>
      </w:r>
      <w:r>
        <w:rPr>
          <w:spacing w:val="3"/>
        </w:rPr>
        <w:t xml:space="preserve"> </w:t>
      </w:r>
      <w:r>
        <w:t>рационализаторской деятельности.</w:t>
      </w:r>
    </w:p>
    <w:p w:rsidR="00445417" w:rsidRDefault="00DD4AEC">
      <w:pPr>
        <w:pStyle w:val="a3"/>
        <w:spacing w:before="7" w:line="242" w:lineRule="auto"/>
        <w:ind w:right="1067"/>
      </w:pPr>
      <w:r>
        <w:t>Технологические</w:t>
      </w:r>
      <w:r>
        <w:rPr>
          <w:spacing w:val="1"/>
        </w:rPr>
        <w:t xml:space="preserve"> </w:t>
      </w:r>
      <w:r>
        <w:t>задачи,</w:t>
      </w:r>
      <w:r>
        <w:rPr>
          <w:spacing w:val="1"/>
        </w:rPr>
        <w:t xml:space="preserve"> </w:t>
      </w:r>
      <w:r>
        <w:t>решаемые</w:t>
      </w:r>
      <w:r>
        <w:rPr>
          <w:spacing w:val="1"/>
        </w:rPr>
        <w:t xml:space="preserve"> </w:t>
      </w:r>
      <w:r>
        <w:t>в</w:t>
      </w:r>
      <w:r>
        <w:rPr>
          <w:spacing w:val="1"/>
        </w:rPr>
        <w:t xml:space="preserve"> </w:t>
      </w:r>
      <w:r>
        <w:t>процессе</w:t>
      </w:r>
      <w:r>
        <w:rPr>
          <w:spacing w:val="1"/>
        </w:rPr>
        <w:t xml:space="preserve"> </w:t>
      </w:r>
      <w:r>
        <w:t>производства</w:t>
      </w:r>
      <w:r>
        <w:rPr>
          <w:spacing w:val="1"/>
        </w:rPr>
        <w:t xml:space="preserve"> </w:t>
      </w:r>
      <w:r>
        <w:t>и</w:t>
      </w:r>
      <w:r>
        <w:rPr>
          <w:spacing w:val="61"/>
        </w:rPr>
        <w:t xml:space="preserve"> </w:t>
      </w:r>
      <w:r>
        <w:t>создания</w:t>
      </w:r>
      <w:r>
        <w:rPr>
          <w:spacing w:val="-57"/>
        </w:rPr>
        <w:t xml:space="preserve"> </w:t>
      </w:r>
      <w:r>
        <w:t>изделий.</w:t>
      </w:r>
      <w:r>
        <w:rPr>
          <w:spacing w:val="5"/>
        </w:rPr>
        <w:t xml:space="preserve"> </w:t>
      </w:r>
      <w:r>
        <w:t>Соблюдение технологии</w:t>
      </w:r>
      <w:r>
        <w:rPr>
          <w:spacing w:val="-5"/>
        </w:rPr>
        <w:t xml:space="preserve"> </w:t>
      </w:r>
      <w:r>
        <w:t>и</w:t>
      </w:r>
      <w:r>
        <w:rPr>
          <w:spacing w:val="2"/>
        </w:rPr>
        <w:t xml:space="preserve"> </w:t>
      </w:r>
      <w:r>
        <w:t>качество</w:t>
      </w:r>
      <w:r>
        <w:rPr>
          <w:spacing w:val="6"/>
        </w:rPr>
        <w:t xml:space="preserve"> </w:t>
      </w:r>
      <w:r>
        <w:t>изделия</w:t>
      </w:r>
      <w:r>
        <w:rPr>
          <w:spacing w:val="2"/>
        </w:rPr>
        <w:t xml:space="preserve"> </w:t>
      </w:r>
      <w:r>
        <w:t>(продукции).</w:t>
      </w:r>
    </w:p>
    <w:p w:rsidR="00445417" w:rsidRDefault="00DD4AEC">
      <w:pPr>
        <w:pStyle w:val="a3"/>
        <w:ind w:left="1470" w:right="3328" w:firstLine="0"/>
      </w:pPr>
      <w:r>
        <w:t>Информационные технологии. Перспективные технологии.</w:t>
      </w:r>
      <w:r>
        <w:rPr>
          <w:spacing w:val="-57"/>
        </w:rPr>
        <w:t xml:space="preserve"> </w:t>
      </w:r>
      <w:r>
        <w:t>7</w:t>
      </w:r>
      <w:r>
        <w:rPr>
          <w:spacing w:val="1"/>
        </w:rPr>
        <w:t xml:space="preserve"> </w:t>
      </w:r>
      <w:r>
        <w:t>класс</w:t>
      </w:r>
      <w:r>
        <w:rPr>
          <w:spacing w:val="1"/>
        </w:rPr>
        <w:t xml:space="preserve"> </w:t>
      </w:r>
      <w:r>
        <w:t>(8</w:t>
      </w:r>
      <w:r>
        <w:rPr>
          <w:spacing w:val="2"/>
        </w:rPr>
        <w:t xml:space="preserve"> </w:t>
      </w:r>
      <w:r>
        <w:t>часов).</w:t>
      </w:r>
    </w:p>
    <w:p w:rsidR="00445417" w:rsidRDefault="00DD4AEC">
      <w:pPr>
        <w:pStyle w:val="a3"/>
        <w:spacing w:line="242" w:lineRule="auto"/>
        <w:ind w:right="1073"/>
      </w:pPr>
      <w:r>
        <w:t>Создание технологий как основная задача современной науки. История развития</w:t>
      </w:r>
      <w:r>
        <w:rPr>
          <w:spacing w:val="-57"/>
        </w:rPr>
        <w:t xml:space="preserve"> </w:t>
      </w:r>
      <w:r>
        <w:t>технологий.</w:t>
      </w:r>
    </w:p>
    <w:p w:rsidR="00445417" w:rsidRDefault="00DD4AEC">
      <w:pPr>
        <w:pStyle w:val="a3"/>
        <w:spacing w:line="242" w:lineRule="auto"/>
        <w:ind w:left="1470" w:right="1543" w:firstLine="0"/>
      </w:pPr>
      <w:r>
        <w:t>Эстетическая ценность результатов труда. Промышленная эстетика. Дизайн.</w:t>
      </w:r>
      <w:r>
        <w:rPr>
          <w:spacing w:val="-57"/>
        </w:rPr>
        <w:t xml:space="preserve"> </w:t>
      </w:r>
      <w:r>
        <w:t>Народные ремёсла.</w:t>
      </w:r>
      <w:r>
        <w:rPr>
          <w:spacing w:val="1"/>
        </w:rPr>
        <w:t xml:space="preserve"> </w:t>
      </w:r>
      <w:r>
        <w:t>Народные</w:t>
      </w:r>
      <w:r>
        <w:rPr>
          <w:spacing w:val="-5"/>
        </w:rPr>
        <w:t xml:space="preserve"> </w:t>
      </w:r>
      <w:r>
        <w:t>ремёсла</w:t>
      </w:r>
      <w:r>
        <w:rPr>
          <w:spacing w:val="-2"/>
        </w:rPr>
        <w:t xml:space="preserve"> </w:t>
      </w:r>
      <w:r>
        <w:t>и</w:t>
      </w:r>
      <w:r>
        <w:rPr>
          <w:spacing w:val="2"/>
        </w:rPr>
        <w:t xml:space="preserve"> </w:t>
      </w:r>
      <w:r>
        <w:t>промыслы</w:t>
      </w:r>
      <w:r>
        <w:rPr>
          <w:spacing w:val="9"/>
        </w:rPr>
        <w:t xml:space="preserve"> </w:t>
      </w:r>
      <w:r>
        <w:t>России.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t>Цифровизация</w:t>
      </w:r>
      <w:r>
        <w:rPr>
          <w:spacing w:val="1"/>
        </w:rPr>
        <w:t xml:space="preserve"> </w:t>
      </w:r>
      <w:r>
        <w:t>производства. Цифровые технологии</w:t>
      </w:r>
      <w:r>
        <w:rPr>
          <w:spacing w:val="1"/>
        </w:rPr>
        <w:t xml:space="preserve"> </w:t>
      </w:r>
      <w:r>
        <w:t>и</w:t>
      </w:r>
      <w:r>
        <w:rPr>
          <w:spacing w:val="1"/>
        </w:rPr>
        <w:t xml:space="preserve"> </w:t>
      </w:r>
      <w:r>
        <w:t>способы</w:t>
      </w:r>
      <w:r>
        <w:rPr>
          <w:spacing w:val="1"/>
        </w:rPr>
        <w:t xml:space="preserve"> </w:t>
      </w:r>
      <w:r>
        <w:t>обработки</w:t>
      </w:r>
      <w:r>
        <w:rPr>
          <w:spacing w:val="-57"/>
        </w:rPr>
        <w:t xml:space="preserve"> </w:t>
      </w:r>
      <w:r>
        <w:t>информации.</w:t>
      </w:r>
    </w:p>
    <w:p w:rsidR="00445417" w:rsidRDefault="00DD4AEC">
      <w:pPr>
        <w:pStyle w:val="a3"/>
        <w:tabs>
          <w:tab w:val="left" w:pos="2987"/>
          <w:tab w:val="left" w:pos="5172"/>
          <w:tab w:val="left" w:pos="6718"/>
          <w:tab w:val="left" w:pos="8226"/>
        </w:tabs>
        <w:spacing w:line="271" w:lineRule="exact"/>
        <w:ind w:left="1470" w:firstLine="0"/>
        <w:jc w:val="left"/>
      </w:pPr>
      <w:r>
        <w:t>Управление</w:t>
      </w:r>
      <w:r>
        <w:tab/>
        <w:t>технологическими</w:t>
      </w:r>
      <w:r>
        <w:tab/>
        <w:t>процессами.</w:t>
      </w:r>
      <w:r>
        <w:tab/>
        <w:t>Управление</w:t>
      </w:r>
      <w:r>
        <w:tab/>
        <w:t>производством.</w:t>
      </w:r>
    </w:p>
    <w:p w:rsidR="00445417" w:rsidRDefault="00DD4AEC">
      <w:pPr>
        <w:pStyle w:val="a3"/>
        <w:spacing w:before="8" w:line="275" w:lineRule="exact"/>
        <w:ind w:firstLine="0"/>
        <w:jc w:val="left"/>
      </w:pPr>
      <w:r>
        <w:t>Современные</w:t>
      </w:r>
      <w:r>
        <w:rPr>
          <w:spacing w:val="-11"/>
        </w:rPr>
        <w:t xml:space="preserve"> </w:t>
      </w:r>
      <w:r>
        <w:t>и перспективные</w:t>
      </w:r>
      <w:r>
        <w:rPr>
          <w:spacing w:val="-9"/>
        </w:rPr>
        <w:t xml:space="preserve"> </w:t>
      </w:r>
      <w:r>
        <w:t>технологии.</w:t>
      </w:r>
    </w:p>
    <w:p w:rsidR="00445417" w:rsidRDefault="00DD4AEC">
      <w:pPr>
        <w:pStyle w:val="a3"/>
        <w:spacing w:before="1" w:line="237" w:lineRule="auto"/>
        <w:ind w:right="1339"/>
        <w:jc w:val="left"/>
      </w:pPr>
      <w:r>
        <w:t>Понятие</w:t>
      </w:r>
      <w:r>
        <w:rPr>
          <w:spacing w:val="1"/>
        </w:rPr>
        <w:t xml:space="preserve"> </w:t>
      </w:r>
      <w:r>
        <w:t>высокотехнологичных</w:t>
      </w:r>
      <w:r>
        <w:rPr>
          <w:spacing w:val="1"/>
        </w:rPr>
        <w:t xml:space="preserve"> </w:t>
      </w:r>
      <w:r>
        <w:t>отраслей. «Высокие</w:t>
      </w:r>
      <w:r>
        <w:rPr>
          <w:spacing w:val="1"/>
        </w:rPr>
        <w:t xml:space="preserve"> </w:t>
      </w:r>
      <w:r>
        <w:t>технологии»</w:t>
      </w:r>
      <w:r>
        <w:rPr>
          <w:spacing w:val="1"/>
        </w:rPr>
        <w:t xml:space="preserve"> </w:t>
      </w:r>
      <w:r>
        <w:t>двойного</w:t>
      </w:r>
      <w:r>
        <w:rPr>
          <w:spacing w:val="-57"/>
        </w:rPr>
        <w:t xml:space="preserve"> </w:t>
      </w:r>
      <w:r>
        <w:t>назначения.</w:t>
      </w:r>
    </w:p>
    <w:p w:rsidR="00445417" w:rsidRDefault="00DD4AEC">
      <w:pPr>
        <w:pStyle w:val="a3"/>
        <w:spacing w:before="3" w:line="242" w:lineRule="auto"/>
        <w:ind w:right="1070"/>
        <w:jc w:val="left"/>
      </w:pPr>
      <w:r>
        <w:t>Разработка</w:t>
      </w:r>
      <w:r>
        <w:rPr>
          <w:spacing w:val="1"/>
        </w:rPr>
        <w:t xml:space="preserve"> </w:t>
      </w:r>
      <w:r>
        <w:t>и внедрение</w:t>
      </w:r>
      <w:r>
        <w:rPr>
          <w:spacing w:val="1"/>
        </w:rPr>
        <w:t xml:space="preserve"> </w:t>
      </w:r>
      <w:r>
        <w:t>технологий многократного</w:t>
      </w:r>
      <w:r>
        <w:rPr>
          <w:spacing w:val="1"/>
        </w:rPr>
        <w:t xml:space="preserve"> </w:t>
      </w:r>
      <w:r>
        <w:t>использования материалов,</w:t>
      </w:r>
      <w:r>
        <w:rPr>
          <w:spacing w:val="-57"/>
        </w:rPr>
        <w:t xml:space="preserve"> </w:t>
      </w:r>
      <w:r>
        <w:t>технологий</w:t>
      </w:r>
      <w:r>
        <w:rPr>
          <w:spacing w:val="-1"/>
        </w:rPr>
        <w:t xml:space="preserve"> </w:t>
      </w:r>
      <w:r>
        <w:t>безотходного</w:t>
      </w:r>
      <w:r>
        <w:rPr>
          <w:spacing w:val="4"/>
        </w:rPr>
        <w:t xml:space="preserve"> </w:t>
      </w:r>
      <w:r>
        <w:t>производства.</w:t>
      </w:r>
    </w:p>
    <w:p w:rsidR="00445417" w:rsidRDefault="00DD4AEC">
      <w:pPr>
        <w:pStyle w:val="a3"/>
        <w:spacing w:line="242" w:lineRule="auto"/>
        <w:ind w:left="1470" w:right="1498" w:firstLine="0"/>
        <w:jc w:val="left"/>
      </w:pPr>
      <w:r>
        <w:t>Современная техносфера. Проблема взаимодействия природы и техносферы.</w:t>
      </w:r>
      <w:r>
        <w:rPr>
          <w:spacing w:val="-58"/>
        </w:rPr>
        <w:t xml:space="preserve"> </w:t>
      </w:r>
      <w:r>
        <w:t>Современный</w:t>
      </w:r>
      <w:r>
        <w:rPr>
          <w:spacing w:val="-1"/>
        </w:rPr>
        <w:t xml:space="preserve"> </w:t>
      </w:r>
      <w:r>
        <w:t>транспорт</w:t>
      </w:r>
      <w:r>
        <w:rPr>
          <w:spacing w:val="-2"/>
        </w:rPr>
        <w:t xml:space="preserve"> </w:t>
      </w:r>
      <w:r>
        <w:t>и</w:t>
      </w:r>
      <w:r>
        <w:rPr>
          <w:spacing w:val="-2"/>
        </w:rPr>
        <w:t xml:space="preserve"> </w:t>
      </w:r>
      <w:r>
        <w:t>перспективы его</w:t>
      </w:r>
      <w:r>
        <w:rPr>
          <w:spacing w:val="7"/>
        </w:rPr>
        <w:t xml:space="preserve"> </w:t>
      </w:r>
      <w:r>
        <w:t>развития.</w:t>
      </w:r>
    </w:p>
    <w:p w:rsidR="00445417" w:rsidRDefault="00DD4AEC">
      <w:pPr>
        <w:pStyle w:val="a3"/>
        <w:spacing w:line="270" w:lineRule="exact"/>
        <w:ind w:left="1470" w:firstLine="0"/>
        <w:jc w:val="left"/>
      </w:pPr>
      <w:r>
        <w:t>8</w:t>
      </w:r>
      <w:r>
        <w:rPr>
          <w:spacing w:val="-1"/>
        </w:rPr>
        <w:t xml:space="preserve"> </w:t>
      </w:r>
      <w:r>
        <w:t>класс</w:t>
      </w:r>
      <w:r>
        <w:rPr>
          <w:spacing w:val="-1"/>
        </w:rPr>
        <w:t xml:space="preserve"> </w:t>
      </w:r>
      <w:r>
        <w:t>(5 часов).</w:t>
      </w:r>
    </w:p>
    <w:p w:rsidR="00445417" w:rsidRDefault="00DD4AEC">
      <w:pPr>
        <w:pStyle w:val="a3"/>
        <w:spacing w:before="5" w:line="232" w:lineRule="auto"/>
        <w:jc w:val="left"/>
      </w:pPr>
      <w:r>
        <w:t>Общие принципы управления. Самоуправляемые системы. Устойчивость систем</w:t>
      </w:r>
      <w:r>
        <w:rPr>
          <w:spacing w:val="-57"/>
        </w:rPr>
        <w:t xml:space="preserve"> </w:t>
      </w:r>
      <w:r>
        <w:t>управления.</w:t>
      </w:r>
      <w:r>
        <w:rPr>
          <w:spacing w:val="10"/>
        </w:rPr>
        <w:t xml:space="preserve"> </w:t>
      </w:r>
      <w:r>
        <w:t>Устойчивость технических</w:t>
      </w:r>
      <w:r>
        <w:rPr>
          <w:spacing w:val="-7"/>
        </w:rPr>
        <w:t xml:space="preserve"> </w:t>
      </w:r>
      <w:r>
        <w:t>систем.</w:t>
      </w:r>
    </w:p>
    <w:p w:rsidR="00445417" w:rsidRDefault="00DD4AEC">
      <w:pPr>
        <w:pStyle w:val="a3"/>
        <w:spacing w:before="5"/>
        <w:ind w:left="1470" w:firstLine="0"/>
        <w:jc w:val="left"/>
      </w:pPr>
      <w:r>
        <w:t>Производство</w:t>
      </w:r>
      <w:r>
        <w:rPr>
          <w:spacing w:val="3"/>
        </w:rPr>
        <w:t xml:space="preserve"> </w:t>
      </w:r>
      <w:r>
        <w:t>и</w:t>
      </w:r>
      <w:r>
        <w:rPr>
          <w:spacing w:val="-10"/>
        </w:rPr>
        <w:t xml:space="preserve"> </w:t>
      </w:r>
      <w:r>
        <w:t>его</w:t>
      </w:r>
      <w:r>
        <w:rPr>
          <w:spacing w:val="-1"/>
        </w:rPr>
        <w:t xml:space="preserve"> </w:t>
      </w:r>
      <w:r>
        <w:t>виды.</w:t>
      </w:r>
    </w:p>
    <w:p w:rsidR="00445417" w:rsidRDefault="00DD4AEC">
      <w:pPr>
        <w:pStyle w:val="a3"/>
        <w:spacing w:before="3" w:line="242" w:lineRule="auto"/>
        <w:ind w:right="1080"/>
        <w:jc w:val="left"/>
      </w:pPr>
      <w:r>
        <w:rPr>
          <w:spacing w:val="-3"/>
        </w:rPr>
        <w:t xml:space="preserve">Биотехнологии в решении экологических проблем. </w:t>
      </w:r>
      <w:r>
        <w:rPr>
          <w:spacing w:val="-2"/>
        </w:rPr>
        <w:t>Биоэнергетика. Перспективные</w:t>
      </w:r>
      <w:r>
        <w:rPr>
          <w:spacing w:val="-57"/>
        </w:rPr>
        <w:t xml:space="preserve"> </w:t>
      </w:r>
      <w:r>
        <w:t>технологии</w:t>
      </w:r>
      <w:r>
        <w:rPr>
          <w:spacing w:val="-11"/>
        </w:rPr>
        <w:t xml:space="preserve"> </w:t>
      </w:r>
      <w:r>
        <w:t>(в</w:t>
      </w:r>
      <w:r>
        <w:rPr>
          <w:spacing w:val="-10"/>
        </w:rPr>
        <w:t xml:space="preserve"> </w:t>
      </w:r>
      <w:r>
        <w:t>том</w:t>
      </w:r>
      <w:r>
        <w:rPr>
          <w:spacing w:val="-6"/>
        </w:rPr>
        <w:t xml:space="preserve"> </w:t>
      </w:r>
      <w:r>
        <w:t>числе</w:t>
      </w:r>
      <w:r>
        <w:rPr>
          <w:spacing w:val="-8"/>
        </w:rPr>
        <w:t xml:space="preserve"> </w:t>
      </w:r>
      <w:r>
        <w:t>нанотехнологии).</w:t>
      </w:r>
    </w:p>
    <w:p w:rsidR="00445417" w:rsidRDefault="00DD4AEC">
      <w:pPr>
        <w:pStyle w:val="a3"/>
        <w:spacing w:line="267" w:lineRule="exact"/>
        <w:ind w:left="1470" w:firstLine="0"/>
        <w:jc w:val="left"/>
      </w:pPr>
      <w:r>
        <w:t>Сферы</w:t>
      </w:r>
      <w:r>
        <w:rPr>
          <w:spacing w:val="-1"/>
        </w:rPr>
        <w:t xml:space="preserve"> </w:t>
      </w:r>
      <w:r>
        <w:t>применения</w:t>
      </w:r>
      <w:r>
        <w:rPr>
          <w:spacing w:val="-9"/>
        </w:rPr>
        <w:t xml:space="preserve"> </w:t>
      </w:r>
      <w:r>
        <w:t>современных</w:t>
      </w:r>
      <w:r>
        <w:rPr>
          <w:spacing w:val="-14"/>
        </w:rPr>
        <w:t xml:space="preserve"> </w:t>
      </w:r>
      <w:r>
        <w:t>технологий.</w:t>
      </w:r>
    </w:p>
    <w:p w:rsidR="00445417" w:rsidRDefault="00DD4AEC">
      <w:pPr>
        <w:pStyle w:val="a3"/>
        <w:spacing w:line="237" w:lineRule="auto"/>
        <w:ind w:left="1470" w:right="3268" w:firstLine="0"/>
        <w:jc w:val="left"/>
      </w:pPr>
      <w:r>
        <w:t>Рынок труда. Функции рынка труда. Трудовые ресурсы.</w:t>
      </w:r>
      <w:r>
        <w:rPr>
          <w:spacing w:val="1"/>
        </w:rPr>
        <w:t xml:space="preserve"> </w:t>
      </w:r>
      <w:r>
        <w:t>Мир</w:t>
      </w:r>
      <w:r>
        <w:rPr>
          <w:spacing w:val="-10"/>
        </w:rPr>
        <w:t xml:space="preserve"> </w:t>
      </w:r>
      <w:r>
        <w:t>профессий.</w:t>
      </w:r>
      <w:r>
        <w:rPr>
          <w:spacing w:val="-5"/>
        </w:rPr>
        <w:t xml:space="preserve"> </w:t>
      </w:r>
      <w:r>
        <w:t>Профессия,</w:t>
      </w:r>
      <w:r>
        <w:rPr>
          <w:spacing w:val="-7"/>
        </w:rPr>
        <w:t xml:space="preserve"> </w:t>
      </w:r>
      <w:r>
        <w:t>квалификация</w:t>
      </w:r>
      <w:r>
        <w:rPr>
          <w:spacing w:val="-7"/>
        </w:rPr>
        <w:t xml:space="preserve"> </w:t>
      </w:r>
      <w:r>
        <w:t>и</w:t>
      </w:r>
      <w:r>
        <w:rPr>
          <w:spacing w:val="-13"/>
        </w:rPr>
        <w:t xml:space="preserve"> </w:t>
      </w:r>
      <w:r>
        <w:t>компетенции.</w:t>
      </w:r>
    </w:p>
    <w:p w:rsidR="00445417" w:rsidRDefault="00DD4AEC">
      <w:pPr>
        <w:pStyle w:val="a3"/>
        <w:spacing w:before="9" w:line="232" w:lineRule="auto"/>
        <w:ind w:left="1470" w:right="1973" w:firstLine="0"/>
        <w:jc w:val="left"/>
      </w:pPr>
      <w:r>
        <w:t>Выбор</w:t>
      </w:r>
      <w:r>
        <w:rPr>
          <w:spacing w:val="-1"/>
        </w:rPr>
        <w:t xml:space="preserve"> </w:t>
      </w:r>
      <w:r>
        <w:t>профессии</w:t>
      </w:r>
      <w:r>
        <w:rPr>
          <w:spacing w:val="-5"/>
        </w:rPr>
        <w:t xml:space="preserve"> </w:t>
      </w:r>
      <w:r>
        <w:t>в</w:t>
      </w:r>
      <w:r>
        <w:rPr>
          <w:spacing w:val="-3"/>
        </w:rPr>
        <w:t xml:space="preserve"> </w:t>
      </w:r>
      <w:r>
        <w:t>зависимости</w:t>
      </w:r>
      <w:r>
        <w:rPr>
          <w:spacing w:val="-5"/>
        </w:rPr>
        <w:t xml:space="preserve"> </w:t>
      </w:r>
      <w:r>
        <w:t>от</w:t>
      </w:r>
      <w:r>
        <w:rPr>
          <w:spacing w:val="-4"/>
        </w:rPr>
        <w:t xml:space="preserve"> </w:t>
      </w:r>
      <w:r>
        <w:t>интересов</w:t>
      </w:r>
      <w:r>
        <w:rPr>
          <w:spacing w:val="-9"/>
        </w:rPr>
        <w:t xml:space="preserve"> </w:t>
      </w:r>
      <w:r>
        <w:t>и способностей</w:t>
      </w:r>
      <w:r>
        <w:rPr>
          <w:spacing w:val="-4"/>
        </w:rPr>
        <w:t xml:space="preserve"> </w:t>
      </w:r>
      <w:r>
        <w:t>человека.</w:t>
      </w:r>
      <w:r>
        <w:rPr>
          <w:spacing w:val="-57"/>
        </w:rPr>
        <w:t xml:space="preserve"> </w:t>
      </w:r>
      <w:r>
        <w:t>9</w:t>
      </w:r>
      <w:r>
        <w:rPr>
          <w:spacing w:val="1"/>
        </w:rPr>
        <w:t xml:space="preserve"> </w:t>
      </w:r>
      <w:r>
        <w:t>класс</w:t>
      </w:r>
      <w:r>
        <w:rPr>
          <w:spacing w:val="1"/>
        </w:rPr>
        <w:t xml:space="preserve"> </w:t>
      </w:r>
      <w:r>
        <w:t>(5</w:t>
      </w:r>
      <w:r>
        <w:rPr>
          <w:spacing w:val="2"/>
        </w:rPr>
        <w:t xml:space="preserve"> </w:t>
      </w:r>
      <w:r>
        <w:t>часов).</w:t>
      </w:r>
    </w:p>
    <w:p w:rsidR="00445417" w:rsidRDefault="00DD4AEC">
      <w:pPr>
        <w:pStyle w:val="a3"/>
        <w:spacing w:before="9" w:line="275" w:lineRule="exact"/>
        <w:ind w:left="1470" w:firstLine="0"/>
        <w:jc w:val="left"/>
      </w:pPr>
      <w:r>
        <w:t>Предпринимательство.</w:t>
      </w:r>
    </w:p>
    <w:p w:rsidR="00445417" w:rsidRDefault="00DD4AEC">
      <w:pPr>
        <w:pStyle w:val="a3"/>
        <w:ind w:right="1064"/>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 Сфера принятия управленческих решений. Внутренняя и внешняя среда</w:t>
      </w:r>
      <w:r>
        <w:rPr>
          <w:spacing w:val="1"/>
        </w:rPr>
        <w:t xml:space="preserve"> </w:t>
      </w:r>
      <w:r>
        <w:t>предпринимательства. Базовые составляющие внутренней среды. Формирование цены</w:t>
      </w:r>
      <w:r>
        <w:rPr>
          <w:spacing w:val="1"/>
        </w:rPr>
        <w:t xml:space="preserve"> </w:t>
      </w:r>
      <w:r>
        <w:t>товара.</w:t>
      </w:r>
    </w:p>
    <w:p w:rsidR="00445417" w:rsidRDefault="00DD4AEC">
      <w:pPr>
        <w:pStyle w:val="a3"/>
        <w:spacing w:before="4" w:line="237" w:lineRule="auto"/>
        <w:ind w:right="1060"/>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 защиты предпринимательской тайны. Защита предпринимательской тайны и</w:t>
      </w:r>
      <w:r>
        <w:rPr>
          <w:spacing w:val="-57"/>
        </w:rPr>
        <w:t xml:space="preserve"> </w:t>
      </w:r>
      <w:r>
        <w:t>обеспечение безопасности</w:t>
      </w:r>
      <w:r>
        <w:rPr>
          <w:spacing w:val="7"/>
        </w:rPr>
        <w:t xml:space="preserve"> </w:t>
      </w:r>
      <w:r>
        <w:t>фирмы.</w:t>
      </w:r>
    </w:p>
    <w:p w:rsidR="00445417" w:rsidRDefault="00DD4AEC">
      <w:pPr>
        <w:pStyle w:val="a3"/>
        <w:spacing w:before="5"/>
        <w:ind w:right="1058"/>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1"/>
        </w:rPr>
        <w:t xml:space="preserve"> </w:t>
      </w:r>
      <w:r>
        <w:t>моделирования</w:t>
      </w:r>
      <w:r>
        <w:rPr>
          <w:spacing w:val="1"/>
        </w:rPr>
        <w:t xml:space="preserve"> </w:t>
      </w:r>
      <w:r>
        <w:t>экономической</w:t>
      </w:r>
      <w:r>
        <w:rPr>
          <w:spacing w:val="1"/>
        </w:rPr>
        <w:t xml:space="preserve"> </w:t>
      </w:r>
      <w:r>
        <w:t>деятельности.</w:t>
      </w:r>
      <w:r>
        <w:rPr>
          <w:spacing w:val="1"/>
        </w:rPr>
        <w:t xml:space="preserve"> </w:t>
      </w:r>
      <w:r>
        <w:t>Модель</w:t>
      </w:r>
      <w:r>
        <w:rPr>
          <w:spacing w:val="1"/>
        </w:rPr>
        <w:t xml:space="preserve"> </w:t>
      </w:r>
      <w:r>
        <w:t>реализации</w:t>
      </w:r>
      <w:r>
        <w:rPr>
          <w:spacing w:val="1"/>
        </w:rPr>
        <w:t xml:space="preserve"> </w:t>
      </w:r>
      <w:r>
        <w:t>бизнес-идеи.</w:t>
      </w:r>
      <w:r>
        <w:rPr>
          <w:spacing w:val="1"/>
        </w:rPr>
        <w:t xml:space="preserve"> </w:t>
      </w:r>
      <w:r>
        <w:t>Этапы</w:t>
      </w:r>
      <w:r>
        <w:rPr>
          <w:spacing w:val="1"/>
        </w:rPr>
        <w:t xml:space="preserve"> </w:t>
      </w:r>
      <w:r>
        <w:t>разработки</w:t>
      </w:r>
      <w:r>
        <w:rPr>
          <w:spacing w:val="1"/>
        </w:rPr>
        <w:t xml:space="preserve"> </w:t>
      </w:r>
      <w:r>
        <w:t>бизнес-проекта:</w:t>
      </w:r>
      <w:r>
        <w:rPr>
          <w:spacing w:val="1"/>
        </w:rPr>
        <w:t xml:space="preserve"> </w:t>
      </w:r>
      <w:r>
        <w:t>анализ</w:t>
      </w:r>
      <w:r>
        <w:rPr>
          <w:spacing w:val="1"/>
        </w:rPr>
        <w:t xml:space="preserve"> </w:t>
      </w:r>
      <w:r>
        <w:t>выбранного</w:t>
      </w:r>
      <w:r>
        <w:rPr>
          <w:spacing w:val="1"/>
        </w:rPr>
        <w:t xml:space="preserve"> </w:t>
      </w:r>
      <w:r>
        <w:t>направления</w:t>
      </w:r>
      <w:r>
        <w:rPr>
          <w:spacing w:val="1"/>
        </w:rPr>
        <w:t xml:space="preserve"> </w:t>
      </w:r>
      <w:r>
        <w:t>экономической</w:t>
      </w:r>
      <w:r>
        <w:rPr>
          <w:spacing w:val="61"/>
        </w:rPr>
        <w:t xml:space="preserve"> </w:t>
      </w:r>
      <w:r>
        <w:t>деятельности,</w:t>
      </w:r>
      <w:r>
        <w:rPr>
          <w:spacing w:val="1"/>
        </w:rPr>
        <w:t xml:space="preserve"> </w:t>
      </w:r>
      <w:r>
        <w:t>создание логотипа</w:t>
      </w:r>
      <w:r>
        <w:rPr>
          <w:spacing w:val="-6"/>
        </w:rPr>
        <w:t xml:space="preserve"> </w:t>
      </w:r>
      <w:r>
        <w:t>фирмы,</w:t>
      </w:r>
      <w:r>
        <w:rPr>
          <w:spacing w:val="4"/>
        </w:rPr>
        <w:t xml:space="preserve"> </w:t>
      </w:r>
      <w:r>
        <w:t>разработка</w:t>
      </w:r>
      <w:r>
        <w:rPr>
          <w:spacing w:val="2"/>
        </w:rPr>
        <w:t xml:space="preserve"> </w:t>
      </w:r>
      <w:r>
        <w:t>бизнес-плана.</w:t>
      </w:r>
    </w:p>
    <w:p w:rsidR="00445417" w:rsidRDefault="00DD4AEC">
      <w:pPr>
        <w:pStyle w:val="a3"/>
        <w:ind w:right="1059"/>
      </w:pPr>
      <w:r>
        <w:t>Эффективность</w:t>
      </w:r>
      <w:r>
        <w:rPr>
          <w:spacing w:val="1"/>
        </w:rPr>
        <w:t xml:space="preserve"> </w:t>
      </w:r>
      <w:r>
        <w:t>предпринимательской</w:t>
      </w:r>
      <w:r>
        <w:rPr>
          <w:spacing w:val="1"/>
        </w:rPr>
        <w:t xml:space="preserve"> </w:t>
      </w:r>
      <w:r>
        <w:t>деятельности.</w:t>
      </w:r>
      <w:r>
        <w:rPr>
          <w:spacing w:val="1"/>
        </w:rPr>
        <w:t xml:space="preserve"> </w:t>
      </w:r>
      <w:r>
        <w:t>Принципы</w:t>
      </w:r>
      <w:r>
        <w:rPr>
          <w:spacing w:val="1"/>
        </w:rPr>
        <w:t xml:space="preserve"> </w:t>
      </w:r>
      <w:r>
        <w:t>и</w:t>
      </w:r>
      <w:r>
        <w:rPr>
          <w:spacing w:val="1"/>
        </w:rPr>
        <w:t xml:space="preserve"> </w:t>
      </w:r>
      <w:r>
        <w:t>методы</w:t>
      </w:r>
      <w:r>
        <w:rPr>
          <w:spacing w:val="1"/>
        </w:rPr>
        <w:t xml:space="preserve"> </w:t>
      </w:r>
      <w:r>
        <w:t>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57"/>
        </w:rPr>
        <w:t xml:space="preserve"> </w:t>
      </w:r>
      <w:r>
        <w:t>Технологическое   предпринимательство.   Инновации   и   их   виды.   Новые   рынки</w:t>
      </w:r>
      <w:r>
        <w:rPr>
          <w:spacing w:val="1"/>
        </w:rPr>
        <w:t xml:space="preserve"> </w:t>
      </w:r>
      <w:r>
        <w:t>для</w:t>
      </w:r>
      <w:r>
        <w:rPr>
          <w:spacing w:val="2"/>
        </w:rPr>
        <w:t xml:space="preserve"> </w:t>
      </w:r>
      <w:r>
        <w:t>продуктов.</w:t>
      </w:r>
    </w:p>
    <w:p w:rsidR="00445417" w:rsidRDefault="00DD4AEC">
      <w:pPr>
        <w:pStyle w:val="a3"/>
        <w:spacing w:before="5" w:line="242" w:lineRule="auto"/>
        <w:ind w:left="1470" w:right="2381" w:firstLine="0"/>
      </w:pPr>
      <w:r>
        <w:t>Модуль «Технологии обработки материалов и пищевых продуктов».</w:t>
      </w:r>
      <w:r>
        <w:rPr>
          <w:spacing w:val="-58"/>
        </w:rPr>
        <w:t xml:space="preserve"> </w:t>
      </w:r>
      <w:r>
        <w:t>5</w:t>
      </w:r>
      <w:r>
        <w:rPr>
          <w:spacing w:val="-9"/>
        </w:rPr>
        <w:t xml:space="preserve"> </w:t>
      </w:r>
      <w:r>
        <w:t>класс</w:t>
      </w:r>
      <w:r>
        <w:rPr>
          <w:spacing w:val="-8"/>
        </w:rPr>
        <w:t xml:space="preserve"> </w:t>
      </w:r>
      <w:r>
        <w:t>(32</w:t>
      </w:r>
      <w:r>
        <w:rPr>
          <w:spacing w:val="-7"/>
        </w:rPr>
        <w:t xml:space="preserve"> </w:t>
      </w:r>
      <w:r>
        <w:t>часа).</w:t>
      </w:r>
    </w:p>
    <w:p w:rsidR="00445417" w:rsidRDefault="00DD4AEC">
      <w:pPr>
        <w:pStyle w:val="a3"/>
        <w:spacing w:line="270" w:lineRule="exact"/>
        <w:ind w:left="1470" w:firstLine="0"/>
      </w:pPr>
      <w:r>
        <w:rPr>
          <w:spacing w:val="-4"/>
        </w:rPr>
        <w:t>Технологии</w:t>
      </w:r>
      <w:r>
        <w:rPr>
          <w:spacing w:val="-21"/>
        </w:rPr>
        <w:t xml:space="preserve"> </w:t>
      </w:r>
      <w:r>
        <w:rPr>
          <w:spacing w:val="-4"/>
        </w:rPr>
        <w:t>обработки</w:t>
      </w:r>
      <w:r>
        <w:rPr>
          <w:spacing w:val="-6"/>
        </w:rPr>
        <w:t xml:space="preserve"> </w:t>
      </w:r>
      <w:r>
        <w:rPr>
          <w:spacing w:val="-4"/>
        </w:rPr>
        <w:t>конструкционных</w:t>
      </w:r>
      <w:r>
        <w:rPr>
          <w:spacing w:val="-17"/>
        </w:rPr>
        <w:t xml:space="preserve"> </w:t>
      </w:r>
      <w:r>
        <w:rPr>
          <w:spacing w:val="-3"/>
        </w:rPr>
        <w:t>материалов</w:t>
      </w:r>
      <w:r>
        <w:rPr>
          <w:spacing w:val="-5"/>
        </w:rPr>
        <w:t xml:space="preserve"> </w:t>
      </w:r>
      <w:r>
        <w:rPr>
          <w:spacing w:val="-3"/>
        </w:rPr>
        <w:t>(14</w:t>
      </w:r>
      <w:r>
        <w:rPr>
          <w:spacing w:val="-8"/>
        </w:rPr>
        <w:t xml:space="preserve"> </w:t>
      </w:r>
      <w:r>
        <w:rPr>
          <w:spacing w:val="-3"/>
        </w:rPr>
        <w:t>часов).</w:t>
      </w:r>
    </w:p>
    <w:p w:rsidR="00445417" w:rsidRDefault="00DD4AEC">
      <w:pPr>
        <w:pStyle w:val="a3"/>
        <w:ind w:right="1063"/>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 основные</w:t>
      </w:r>
      <w:r>
        <w:rPr>
          <w:spacing w:val="1"/>
        </w:rPr>
        <w:t xml:space="preserve"> </w:t>
      </w:r>
      <w:r>
        <w:t>составляющие</w:t>
      </w:r>
      <w:r>
        <w:rPr>
          <w:spacing w:val="1"/>
        </w:rPr>
        <w:t xml:space="preserve"> </w:t>
      </w:r>
      <w:r>
        <w:t>технологии. Основные элементы</w:t>
      </w:r>
      <w:r>
        <w:rPr>
          <w:spacing w:val="1"/>
        </w:rPr>
        <w:t xml:space="preserve"> </w:t>
      </w:r>
      <w:r>
        <w:t>структуры технологии: действия, операции, этапы.</w:t>
      </w:r>
      <w:r>
        <w:rPr>
          <w:spacing w:val="1"/>
        </w:rPr>
        <w:t xml:space="preserve"> </w:t>
      </w:r>
      <w:r>
        <w:t>Технологическая</w:t>
      </w:r>
      <w:r>
        <w:rPr>
          <w:spacing w:val="3"/>
        </w:rPr>
        <w:t xml:space="preserve"> </w:t>
      </w:r>
      <w:r>
        <w:t>карта.</w:t>
      </w:r>
    </w:p>
    <w:p w:rsidR="00445417" w:rsidRDefault="00DD4AEC">
      <w:pPr>
        <w:pStyle w:val="a3"/>
        <w:ind w:left="798" w:right="1063" w:firstLine="720"/>
        <w:jc w:val="right"/>
      </w:pPr>
      <w:r>
        <w:t>Бумага и её свойства. Производство бумаги, история и современные технологии.</w:t>
      </w:r>
      <w:r>
        <w:rPr>
          <w:spacing w:val="-57"/>
        </w:rPr>
        <w:t xml:space="preserve"> </w:t>
      </w:r>
      <w:r>
        <w:t>Использование</w:t>
      </w:r>
      <w:r>
        <w:rPr>
          <w:spacing w:val="1"/>
        </w:rPr>
        <w:t xml:space="preserve"> </w:t>
      </w:r>
      <w:r>
        <w:t>древесины</w:t>
      </w:r>
      <w:r>
        <w:rPr>
          <w:spacing w:val="8"/>
        </w:rPr>
        <w:t xml:space="preserve"> </w:t>
      </w:r>
      <w:r>
        <w:t>человеком</w:t>
      </w:r>
      <w:r>
        <w:rPr>
          <w:spacing w:val="-2"/>
        </w:rPr>
        <w:t xml:space="preserve"> </w:t>
      </w:r>
      <w:r>
        <w:t>(история</w:t>
      </w:r>
      <w:r>
        <w:rPr>
          <w:spacing w:val="-13"/>
        </w:rPr>
        <w:t xml:space="preserve"> </w:t>
      </w:r>
      <w:r>
        <w:t>и</w:t>
      </w:r>
      <w:r>
        <w:rPr>
          <w:spacing w:val="6"/>
        </w:rPr>
        <w:t xml:space="preserve"> </w:t>
      </w:r>
      <w:r>
        <w:t>современность).</w:t>
      </w:r>
      <w:r>
        <w:rPr>
          <w:spacing w:val="1"/>
        </w:rPr>
        <w:t xml:space="preserve"> </w:t>
      </w:r>
      <w:r>
        <w:t>Использование</w:t>
      </w:r>
      <w:r>
        <w:rPr>
          <w:spacing w:val="1"/>
        </w:rPr>
        <w:t xml:space="preserve"> </w:t>
      </w:r>
      <w:r>
        <w:t>древесины</w:t>
      </w:r>
      <w:r>
        <w:rPr>
          <w:spacing w:val="53"/>
        </w:rPr>
        <w:t xml:space="preserve"> </w:t>
      </w:r>
      <w:r>
        <w:t>и</w:t>
      </w:r>
      <w:r>
        <w:rPr>
          <w:spacing w:val="43"/>
        </w:rPr>
        <w:t xml:space="preserve"> </w:t>
      </w:r>
      <w:r>
        <w:t>охрана</w:t>
      </w:r>
      <w:r>
        <w:rPr>
          <w:spacing w:val="50"/>
        </w:rPr>
        <w:t xml:space="preserve"> </w:t>
      </w:r>
      <w:r>
        <w:t>природы.</w:t>
      </w:r>
      <w:r>
        <w:rPr>
          <w:spacing w:val="58"/>
        </w:rPr>
        <w:t xml:space="preserve"> </w:t>
      </w:r>
      <w:r>
        <w:t>Общие</w:t>
      </w:r>
      <w:r>
        <w:rPr>
          <w:spacing w:val="51"/>
        </w:rPr>
        <w:t xml:space="preserve"> </w:t>
      </w:r>
      <w:r>
        <w:t>сведения</w:t>
      </w:r>
      <w:r>
        <w:rPr>
          <w:spacing w:val="48"/>
        </w:rPr>
        <w:t xml:space="preserve"> </w:t>
      </w:r>
      <w:r>
        <w:t>о</w:t>
      </w:r>
      <w:r>
        <w:rPr>
          <w:spacing w:val="55"/>
        </w:rPr>
        <w:t xml:space="preserve"> </w:t>
      </w:r>
      <w:r>
        <w:t>древесине</w:t>
      </w:r>
      <w:r>
        <w:rPr>
          <w:spacing w:val="46"/>
        </w:rPr>
        <w:t xml:space="preserve"> </w:t>
      </w:r>
      <w:r>
        <w:t>хвойных</w:t>
      </w:r>
      <w:r>
        <w:rPr>
          <w:spacing w:val="48"/>
        </w:rPr>
        <w:t xml:space="preserve"> </w:t>
      </w:r>
      <w:r>
        <w:t>и</w:t>
      </w:r>
      <w:r>
        <w:rPr>
          <w:spacing w:val="47"/>
        </w:rPr>
        <w:t xml:space="preserve"> </w:t>
      </w:r>
      <w:r>
        <w:t>лиственных</w:t>
      </w:r>
      <w:r>
        <w:rPr>
          <w:spacing w:val="-57"/>
        </w:rPr>
        <w:t xml:space="preserve"> </w:t>
      </w:r>
      <w:r>
        <w:t>пород.</w:t>
      </w:r>
      <w:r>
        <w:rPr>
          <w:spacing w:val="39"/>
        </w:rPr>
        <w:t xml:space="preserve"> </w:t>
      </w:r>
      <w:r>
        <w:t>Пиломатериалы.</w:t>
      </w:r>
      <w:r>
        <w:rPr>
          <w:spacing w:val="41"/>
        </w:rPr>
        <w:t xml:space="preserve"> </w:t>
      </w:r>
      <w:r>
        <w:t>Способы</w:t>
      </w:r>
      <w:r>
        <w:rPr>
          <w:spacing w:val="30"/>
        </w:rPr>
        <w:t xml:space="preserve"> </w:t>
      </w:r>
      <w:r>
        <w:t>обработки</w:t>
      </w:r>
      <w:r>
        <w:rPr>
          <w:spacing w:val="38"/>
        </w:rPr>
        <w:t xml:space="preserve"> </w:t>
      </w:r>
      <w:r>
        <w:t>древесины.</w:t>
      </w:r>
      <w:r>
        <w:rPr>
          <w:spacing w:val="41"/>
        </w:rPr>
        <w:t xml:space="preserve"> </w:t>
      </w:r>
      <w:r>
        <w:t>Организация</w:t>
      </w:r>
      <w:r>
        <w:rPr>
          <w:spacing w:val="38"/>
        </w:rPr>
        <w:t xml:space="preserve"> </w:t>
      </w:r>
      <w:r>
        <w:t>рабочего</w:t>
      </w:r>
      <w:r>
        <w:rPr>
          <w:spacing w:val="42"/>
        </w:rPr>
        <w:t xml:space="preserve"> </w:t>
      </w:r>
      <w:r>
        <w:t>места</w:t>
      </w:r>
    </w:p>
    <w:p w:rsidR="00445417" w:rsidRDefault="00DD4AEC">
      <w:pPr>
        <w:pStyle w:val="a3"/>
        <w:ind w:firstLine="0"/>
        <w:jc w:val="left"/>
      </w:pPr>
      <w:r>
        <w:t>при работе</w:t>
      </w:r>
      <w:r>
        <w:rPr>
          <w:spacing w:val="-1"/>
        </w:rPr>
        <w:t xml:space="preserve"> </w:t>
      </w:r>
      <w:r>
        <w:t>с</w:t>
      </w:r>
      <w:r>
        <w:rPr>
          <w:spacing w:val="-6"/>
        </w:rPr>
        <w:t xml:space="preserve"> </w:t>
      </w:r>
      <w:r>
        <w:t>древесиной.</w:t>
      </w:r>
    </w:p>
    <w:p w:rsidR="00445417" w:rsidRDefault="00DD4AEC">
      <w:pPr>
        <w:pStyle w:val="a3"/>
        <w:spacing w:before="5" w:line="275" w:lineRule="exact"/>
        <w:ind w:left="1470" w:firstLine="0"/>
        <w:jc w:val="left"/>
      </w:pPr>
      <w:r>
        <w:t>Ручной</w:t>
      </w:r>
      <w:r>
        <w:rPr>
          <w:spacing w:val="-6"/>
        </w:rPr>
        <w:t xml:space="preserve"> </w:t>
      </w:r>
      <w:r>
        <w:t>и</w:t>
      </w:r>
      <w:r>
        <w:rPr>
          <w:spacing w:val="-12"/>
        </w:rPr>
        <w:t xml:space="preserve"> </w:t>
      </w:r>
      <w:r>
        <w:t>электрифицированный</w:t>
      </w:r>
      <w:r>
        <w:rPr>
          <w:spacing w:val="-8"/>
        </w:rPr>
        <w:t xml:space="preserve"> </w:t>
      </w:r>
      <w:r>
        <w:t>инструмент</w:t>
      </w:r>
      <w:r>
        <w:rPr>
          <w:spacing w:val="-6"/>
        </w:rPr>
        <w:t xml:space="preserve"> </w:t>
      </w:r>
      <w:r>
        <w:t>для</w:t>
      </w:r>
      <w:r>
        <w:rPr>
          <w:spacing w:val="-11"/>
        </w:rPr>
        <w:t xml:space="preserve"> </w:t>
      </w:r>
      <w:r>
        <w:t>обработки</w:t>
      </w:r>
      <w:r>
        <w:rPr>
          <w:spacing w:val="-6"/>
        </w:rPr>
        <w:t xml:space="preserve"> </w:t>
      </w:r>
      <w:r>
        <w:t>древесины.</w:t>
      </w:r>
    </w:p>
    <w:p w:rsidR="00445417" w:rsidRDefault="00DD4AEC">
      <w:pPr>
        <w:pStyle w:val="a3"/>
        <w:spacing w:line="242" w:lineRule="auto"/>
        <w:ind w:right="1070"/>
        <w:jc w:val="left"/>
      </w:pPr>
      <w:r>
        <w:t>Операции</w:t>
      </w:r>
      <w:r>
        <w:rPr>
          <w:spacing w:val="45"/>
        </w:rPr>
        <w:t xml:space="preserve"> </w:t>
      </w:r>
      <w:r>
        <w:t>(основные):</w:t>
      </w:r>
      <w:r>
        <w:rPr>
          <w:spacing w:val="45"/>
        </w:rPr>
        <w:t xml:space="preserve"> </w:t>
      </w:r>
      <w:r>
        <w:t>разметка,</w:t>
      </w:r>
      <w:r>
        <w:rPr>
          <w:spacing w:val="42"/>
        </w:rPr>
        <w:t xml:space="preserve"> </w:t>
      </w:r>
      <w:r>
        <w:t>пиление,</w:t>
      </w:r>
      <w:r>
        <w:rPr>
          <w:spacing w:val="43"/>
        </w:rPr>
        <w:t xml:space="preserve"> </w:t>
      </w:r>
      <w:r>
        <w:t>сверление,</w:t>
      </w:r>
      <w:r>
        <w:rPr>
          <w:spacing w:val="47"/>
        </w:rPr>
        <w:t xml:space="preserve"> </w:t>
      </w:r>
      <w:r>
        <w:t>зачистка,</w:t>
      </w:r>
      <w:r>
        <w:rPr>
          <w:spacing w:val="42"/>
        </w:rPr>
        <w:t xml:space="preserve"> </w:t>
      </w:r>
      <w:r>
        <w:t>декорирование</w:t>
      </w:r>
      <w:r>
        <w:rPr>
          <w:spacing w:val="-57"/>
        </w:rPr>
        <w:t xml:space="preserve"> </w:t>
      </w:r>
      <w:r>
        <w:t>древесины.</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t>Народные</w:t>
      </w:r>
      <w:r>
        <w:rPr>
          <w:spacing w:val="-7"/>
        </w:rPr>
        <w:t xml:space="preserve"> </w:t>
      </w:r>
      <w:r>
        <w:t>промыслы</w:t>
      </w:r>
      <w:r>
        <w:rPr>
          <w:spacing w:val="-2"/>
        </w:rPr>
        <w:t xml:space="preserve"> </w:t>
      </w:r>
      <w:r>
        <w:t>по</w:t>
      </w:r>
      <w:r>
        <w:rPr>
          <w:spacing w:val="-11"/>
        </w:rPr>
        <w:t xml:space="preserve"> </w:t>
      </w:r>
      <w:r>
        <w:t>обработке</w:t>
      </w:r>
      <w:r>
        <w:rPr>
          <w:spacing w:val="-6"/>
        </w:rPr>
        <w:t xml:space="preserve"> </w:t>
      </w:r>
      <w:r>
        <w:t>древесины.</w:t>
      </w:r>
    </w:p>
    <w:p w:rsidR="00445417" w:rsidRDefault="00DD4AEC">
      <w:pPr>
        <w:spacing w:before="5" w:line="237" w:lineRule="auto"/>
        <w:ind w:left="1470" w:right="1973"/>
        <w:rPr>
          <w:sz w:val="24"/>
        </w:rPr>
      </w:pPr>
      <w:r>
        <w:rPr>
          <w:sz w:val="24"/>
        </w:rPr>
        <w:t>Профессии, связанные с производством и обработкой древесины.</w:t>
      </w:r>
      <w:r>
        <w:rPr>
          <w:spacing w:val="1"/>
          <w:sz w:val="24"/>
        </w:rPr>
        <w:t xml:space="preserve"> </w:t>
      </w:r>
      <w:r>
        <w:rPr>
          <w:i/>
          <w:sz w:val="24"/>
        </w:rPr>
        <w:t>Индивидуальный творческий (учебный) проект «Изделие из древесины».</w:t>
      </w:r>
      <w:r>
        <w:rPr>
          <w:i/>
          <w:spacing w:val="-58"/>
          <w:sz w:val="24"/>
        </w:rPr>
        <w:t xml:space="preserve"> </w:t>
      </w:r>
      <w:r>
        <w:rPr>
          <w:sz w:val="24"/>
        </w:rPr>
        <w:t>Технологии</w:t>
      </w:r>
      <w:r>
        <w:rPr>
          <w:spacing w:val="-6"/>
          <w:sz w:val="24"/>
        </w:rPr>
        <w:t xml:space="preserve"> </w:t>
      </w:r>
      <w:r>
        <w:rPr>
          <w:sz w:val="24"/>
        </w:rPr>
        <w:t>обработки</w:t>
      </w:r>
      <w:r>
        <w:rPr>
          <w:spacing w:val="-1"/>
          <w:sz w:val="24"/>
        </w:rPr>
        <w:t xml:space="preserve"> </w:t>
      </w:r>
      <w:r>
        <w:rPr>
          <w:sz w:val="24"/>
        </w:rPr>
        <w:t>пищевых</w:t>
      </w:r>
      <w:r>
        <w:rPr>
          <w:spacing w:val="-3"/>
          <w:sz w:val="24"/>
        </w:rPr>
        <w:t xml:space="preserve"> </w:t>
      </w:r>
      <w:r>
        <w:rPr>
          <w:sz w:val="24"/>
        </w:rPr>
        <w:t>продуктов</w:t>
      </w:r>
      <w:r>
        <w:rPr>
          <w:spacing w:val="-1"/>
          <w:sz w:val="24"/>
        </w:rPr>
        <w:t xml:space="preserve"> </w:t>
      </w:r>
      <w:r>
        <w:rPr>
          <w:sz w:val="24"/>
        </w:rPr>
        <w:t>(6</w:t>
      </w:r>
      <w:r>
        <w:rPr>
          <w:spacing w:val="3"/>
          <w:sz w:val="24"/>
        </w:rPr>
        <w:t xml:space="preserve"> </w:t>
      </w:r>
      <w:r>
        <w:rPr>
          <w:sz w:val="24"/>
        </w:rPr>
        <w:t>часов).</w:t>
      </w:r>
    </w:p>
    <w:p w:rsidR="00445417" w:rsidRDefault="00DD4AEC">
      <w:pPr>
        <w:pStyle w:val="a3"/>
        <w:spacing w:before="9" w:line="242" w:lineRule="auto"/>
        <w:ind w:left="1470" w:right="1918" w:firstLine="0"/>
        <w:jc w:val="left"/>
      </w:pPr>
      <w:r>
        <w:t>Общие сведения о питании и технологиях приготовления пищи.</w:t>
      </w:r>
      <w:r>
        <w:rPr>
          <w:spacing w:val="1"/>
        </w:rPr>
        <w:t xml:space="preserve"> </w:t>
      </w:r>
      <w:r>
        <w:rPr>
          <w:spacing w:val="-1"/>
        </w:rPr>
        <w:t>Рациональное,</w:t>
      </w:r>
      <w:r>
        <w:rPr>
          <w:spacing w:val="-6"/>
        </w:rPr>
        <w:t xml:space="preserve"> </w:t>
      </w:r>
      <w:r>
        <w:t>здоровое</w:t>
      </w:r>
      <w:r>
        <w:rPr>
          <w:spacing w:val="-14"/>
        </w:rPr>
        <w:t xml:space="preserve"> </w:t>
      </w:r>
      <w:r>
        <w:t>питание,</w:t>
      </w:r>
      <w:r>
        <w:rPr>
          <w:spacing w:val="2"/>
        </w:rPr>
        <w:t xml:space="preserve"> </w:t>
      </w:r>
      <w:r>
        <w:t>режим</w:t>
      </w:r>
      <w:r>
        <w:rPr>
          <w:spacing w:val="-6"/>
        </w:rPr>
        <w:t xml:space="preserve"> </w:t>
      </w:r>
      <w:r>
        <w:t>питания,</w:t>
      </w:r>
      <w:r>
        <w:rPr>
          <w:spacing w:val="-7"/>
        </w:rPr>
        <w:t xml:space="preserve"> </w:t>
      </w:r>
      <w:r>
        <w:t>пищевая</w:t>
      </w:r>
      <w:r>
        <w:rPr>
          <w:spacing w:val="-8"/>
        </w:rPr>
        <w:t xml:space="preserve"> </w:t>
      </w:r>
      <w:r>
        <w:t>пирамида.</w:t>
      </w:r>
    </w:p>
    <w:p w:rsidR="00445417" w:rsidRDefault="00DD4AEC">
      <w:pPr>
        <w:pStyle w:val="a3"/>
        <w:ind w:right="1063"/>
      </w:pPr>
      <w:r>
        <w:t>Значение выбора продуктов для здоровья человека. Пищевая ценность разных</w:t>
      </w:r>
      <w:r>
        <w:rPr>
          <w:spacing w:val="1"/>
        </w:rPr>
        <w:t xml:space="preserve"> </w:t>
      </w:r>
      <w:r>
        <w:t>продуктов</w:t>
      </w:r>
      <w:r>
        <w:rPr>
          <w:spacing w:val="1"/>
        </w:rPr>
        <w:t xml:space="preserve"> </w:t>
      </w:r>
      <w:r>
        <w:t>питания.</w:t>
      </w:r>
      <w:r>
        <w:rPr>
          <w:spacing w:val="1"/>
        </w:rPr>
        <w:t xml:space="preserve"> </w:t>
      </w:r>
      <w:r>
        <w:t>Пищевая</w:t>
      </w:r>
      <w:r>
        <w:rPr>
          <w:spacing w:val="1"/>
        </w:rPr>
        <w:t xml:space="preserve"> </w:t>
      </w:r>
      <w:r>
        <w:t>ценность</w:t>
      </w:r>
      <w:r>
        <w:rPr>
          <w:spacing w:val="1"/>
        </w:rPr>
        <w:t xml:space="preserve"> </w:t>
      </w:r>
      <w:r>
        <w:t>яиц,</w:t>
      </w:r>
      <w:r>
        <w:rPr>
          <w:spacing w:val="1"/>
        </w:rPr>
        <w:t xml:space="preserve"> </w:t>
      </w:r>
      <w:r>
        <w:t>круп,</w:t>
      </w:r>
      <w:r>
        <w:rPr>
          <w:spacing w:val="1"/>
        </w:rPr>
        <w:t xml:space="preserve"> </w:t>
      </w:r>
      <w:r>
        <w:t>овощей.</w:t>
      </w:r>
      <w:r>
        <w:rPr>
          <w:spacing w:val="1"/>
        </w:rPr>
        <w:t xml:space="preserve"> </w:t>
      </w:r>
      <w:r>
        <w:t>Технологии</w:t>
      </w:r>
      <w:r>
        <w:rPr>
          <w:spacing w:val="1"/>
        </w:rPr>
        <w:t xml:space="preserve"> </w:t>
      </w:r>
      <w:r>
        <w:t>обработки</w:t>
      </w:r>
      <w:r>
        <w:rPr>
          <w:spacing w:val="1"/>
        </w:rPr>
        <w:t xml:space="preserve"> </w:t>
      </w:r>
      <w:r>
        <w:t>овощей, круп.</w:t>
      </w:r>
    </w:p>
    <w:p w:rsidR="00445417" w:rsidRDefault="00DD4AEC">
      <w:pPr>
        <w:pStyle w:val="a3"/>
        <w:spacing w:line="242" w:lineRule="auto"/>
        <w:ind w:right="1081"/>
      </w:pPr>
      <w:r>
        <w:t>Технология приготовления блюд из яиц, круп, овощей. Определение качества</w:t>
      </w:r>
      <w:r>
        <w:rPr>
          <w:spacing w:val="1"/>
        </w:rPr>
        <w:t xml:space="preserve"> </w:t>
      </w:r>
      <w:r>
        <w:t>продуктов,</w:t>
      </w:r>
      <w:r>
        <w:rPr>
          <w:spacing w:val="5"/>
        </w:rPr>
        <w:t xml:space="preserve"> </w:t>
      </w:r>
      <w:r>
        <w:t>правила</w:t>
      </w:r>
      <w:r>
        <w:rPr>
          <w:spacing w:val="2"/>
        </w:rPr>
        <w:t xml:space="preserve"> </w:t>
      </w:r>
      <w:r>
        <w:t>хранения</w:t>
      </w:r>
      <w:r>
        <w:rPr>
          <w:spacing w:val="3"/>
        </w:rPr>
        <w:t xml:space="preserve"> </w:t>
      </w:r>
      <w:r>
        <w:t>продуктов.</w:t>
      </w:r>
    </w:p>
    <w:p w:rsidR="00445417" w:rsidRDefault="00DD4AEC">
      <w:pPr>
        <w:pStyle w:val="a3"/>
        <w:spacing w:line="237" w:lineRule="auto"/>
        <w:ind w:right="1070"/>
      </w:pPr>
      <w:r>
        <w:t>Интерьер</w:t>
      </w:r>
      <w:r>
        <w:rPr>
          <w:spacing w:val="1"/>
        </w:rPr>
        <w:t xml:space="preserve"> </w:t>
      </w:r>
      <w:r>
        <w:t>кухни,</w:t>
      </w:r>
      <w:r>
        <w:rPr>
          <w:spacing w:val="1"/>
        </w:rPr>
        <w:t xml:space="preserve"> </w:t>
      </w:r>
      <w:r>
        <w:t>рациональное</w:t>
      </w:r>
      <w:r>
        <w:rPr>
          <w:spacing w:val="1"/>
        </w:rPr>
        <w:t xml:space="preserve"> </w:t>
      </w:r>
      <w:r>
        <w:t>размещение</w:t>
      </w:r>
      <w:r>
        <w:rPr>
          <w:spacing w:val="1"/>
        </w:rPr>
        <w:t xml:space="preserve"> </w:t>
      </w:r>
      <w:r>
        <w:t>мебели.</w:t>
      </w:r>
      <w:r>
        <w:rPr>
          <w:spacing w:val="1"/>
        </w:rPr>
        <w:t xml:space="preserve"> </w:t>
      </w:r>
      <w:r>
        <w:t>Посуда,</w:t>
      </w:r>
      <w:r>
        <w:rPr>
          <w:spacing w:val="1"/>
        </w:rPr>
        <w:t xml:space="preserve"> </w:t>
      </w:r>
      <w:r>
        <w:t>инструменты,</w:t>
      </w:r>
      <w:r>
        <w:rPr>
          <w:spacing w:val="1"/>
        </w:rPr>
        <w:t xml:space="preserve"> </w:t>
      </w:r>
      <w:r>
        <w:t>приспособления</w:t>
      </w:r>
      <w:r>
        <w:rPr>
          <w:spacing w:val="-6"/>
        </w:rPr>
        <w:t xml:space="preserve"> </w:t>
      </w:r>
      <w:r>
        <w:t>для</w:t>
      </w:r>
      <w:r>
        <w:rPr>
          <w:spacing w:val="-8"/>
        </w:rPr>
        <w:t xml:space="preserve"> </w:t>
      </w:r>
      <w:r>
        <w:t>обработки</w:t>
      </w:r>
      <w:r>
        <w:rPr>
          <w:spacing w:val="-2"/>
        </w:rPr>
        <w:t xml:space="preserve"> </w:t>
      </w:r>
      <w:r>
        <w:t>пищевых</w:t>
      </w:r>
      <w:r>
        <w:rPr>
          <w:spacing w:val="-7"/>
        </w:rPr>
        <w:t xml:space="preserve"> </w:t>
      </w:r>
      <w:r>
        <w:t>продуктов, приготовления</w:t>
      </w:r>
      <w:r>
        <w:rPr>
          <w:spacing w:val="-1"/>
        </w:rPr>
        <w:t xml:space="preserve"> </w:t>
      </w:r>
      <w:r>
        <w:t>блюд.</w:t>
      </w:r>
    </w:p>
    <w:p w:rsidR="00445417" w:rsidRDefault="00DD4AEC">
      <w:pPr>
        <w:pStyle w:val="a3"/>
        <w:spacing w:line="237" w:lineRule="auto"/>
        <w:ind w:right="1073"/>
      </w:pPr>
      <w:r>
        <w:t>Правила этикета за столом. Условия хранения продуктов питания. Утилизация</w:t>
      </w:r>
      <w:r>
        <w:rPr>
          <w:spacing w:val="1"/>
        </w:rPr>
        <w:t xml:space="preserve"> </w:t>
      </w:r>
      <w:r>
        <w:t>бытовых</w:t>
      </w:r>
      <w:r>
        <w:rPr>
          <w:spacing w:val="-7"/>
        </w:rPr>
        <w:t xml:space="preserve"> </w:t>
      </w:r>
      <w:r>
        <w:t>и</w:t>
      </w:r>
      <w:r>
        <w:rPr>
          <w:spacing w:val="3"/>
        </w:rPr>
        <w:t xml:space="preserve"> </w:t>
      </w:r>
      <w:r>
        <w:t>пищевых</w:t>
      </w:r>
      <w:r>
        <w:rPr>
          <w:spacing w:val="-6"/>
        </w:rPr>
        <w:t xml:space="preserve"> </w:t>
      </w:r>
      <w:r>
        <w:t>отходов.</w:t>
      </w:r>
    </w:p>
    <w:p w:rsidR="00445417" w:rsidRDefault="00DD4AEC">
      <w:pPr>
        <w:pStyle w:val="a3"/>
        <w:spacing w:line="275" w:lineRule="exact"/>
        <w:ind w:left="1470" w:firstLine="0"/>
        <w:jc w:val="left"/>
      </w:pPr>
      <w:r>
        <w:rPr>
          <w:spacing w:val="-1"/>
        </w:rPr>
        <w:t>Профессии,</w:t>
      </w:r>
      <w:r>
        <w:rPr>
          <w:spacing w:val="1"/>
        </w:rPr>
        <w:t xml:space="preserve"> </w:t>
      </w:r>
      <w:r>
        <w:rPr>
          <w:spacing w:val="-1"/>
        </w:rPr>
        <w:t>связанные</w:t>
      </w:r>
      <w:r>
        <w:rPr>
          <w:spacing w:val="-2"/>
        </w:rPr>
        <w:t xml:space="preserve"> </w:t>
      </w:r>
      <w:r>
        <w:t>с</w:t>
      </w:r>
      <w:r>
        <w:rPr>
          <w:spacing w:val="-4"/>
        </w:rPr>
        <w:t xml:space="preserve"> </w:t>
      </w:r>
      <w:r>
        <w:t>производством и</w:t>
      </w:r>
      <w:r>
        <w:rPr>
          <w:spacing w:val="-16"/>
        </w:rPr>
        <w:t xml:space="preserve"> </w:t>
      </w:r>
      <w:r>
        <w:t>обработкой пищевых</w:t>
      </w:r>
      <w:r>
        <w:rPr>
          <w:spacing w:val="-11"/>
        </w:rPr>
        <w:t xml:space="preserve"> </w:t>
      </w:r>
      <w:r>
        <w:t>продуктов.</w:t>
      </w:r>
    </w:p>
    <w:p w:rsidR="00445417" w:rsidRDefault="00DD4AEC">
      <w:pPr>
        <w:spacing w:line="275" w:lineRule="exact"/>
        <w:ind w:left="1470"/>
        <w:rPr>
          <w:i/>
          <w:sz w:val="24"/>
        </w:rPr>
      </w:pPr>
      <w:r>
        <w:rPr>
          <w:i/>
          <w:spacing w:val="-1"/>
          <w:sz w:val="24"/>
        </w:rPr>
        <w:t>Групповой</w:t>
      </w:r>
      <w:r>
        <w:rPr>
          <w:i/>
          <w:spacing w:val="-2"/>
          <w:sz w:val="24"/>
        </w:rPr>
        <w:t xml:space="preserve"> </w:t>
      </w:r>
      <w:r>
        <w:rPr>
          <w:i/>
          <w:spacing w:val="-1"/>
          <w:sz w:val="24"/>
        </w:rPr>
        <w:t>проект</w:t>
      </w:r>
      <w:r>
        <w:rPr>
          <w:i/>
          <w:spacing w:val="-8"/>
          <w:sz w:val="24"/>
        </w:rPr>
        <w:t xml:space="preserve"> </w:t>
      </w:r>
      <w:r>
        <w:rPr>
          <w:i/>
          <w:spacing w:val="-1"/>
          <w:sz w:val="24"/>
        </w:rPr>
        <w:t>по</w:t>
      </w:r>
      <w:r>
        <w:rPr>
          <w:i/>
          <w:spacing w:val="-8"/>
          <w:sz w:val="24"/>
        </w:rPr>
        <w:t xml:space="preserve"> </w:t>
      </w:r>
      <w:r>
        <w:rPr>
          <w:i/>
          <w:spacing w:val="-1"/>
          <w:sz w:val="24"/>
        </w:rPr>
        <w:t>теме</w:t>
      </w:r>
      <w:r>
        <w:rPr>
          <w:i/>
          <w:spacing w:val="-8"/>
          <w:sz w:val="24"/>
        </w:rPr>
        <w:t xml:space="preserve"> </w:t>
      </w:r>
      <w:r>
        <w:rPr>
          <w:i/>
          <w:sz w:val="24"/>
        </w:rPr>
        <w:t>«Питание</w:t>
      </w:r>
      <w:r>
        <w:rPr>
          <w:i/>
          <w:spacing w:val="-13"/>
          <w:sz w:val="24"/>
        </w:rPr>
        <w:t xml:space="preserve"> </w:t>
      </w:r>
      <w:r>
        <w:rPr>
          <w:i/>
          <w:sz w:val="24"/>
        </w:rPr>
        <w:t>и</w:t>
      </w:r>
      <w:r>
        <w:rPr>
          <w:i/>
          <w:spacing w:val="-17"/>
          <w:sz w:val="24"/>
        </w:rPr>
        <w:t xml:space="preserve"> </w:t>
      </w:r>
      <w:r>
        <w:rPr>
          <w:i/>
          <w:sz w:val="24"/>
        </w:rPr>
        <w:t>здоровье</w:t>
      </w:r>
      <w:r>
        <w:rPr>
          <w:i/>
          <w:spacing w:val="-2"/>
          <w:sz w:val="24"/>
        </w:rPr>
        <w:t xml:space="preserve"> </w:t>
      </w:r>
      <w:r>
        <w:rPr>
          <w:i/>
          <w:sz w:val="24"/>
        </w:rPr>
        <w:t>человека».</w:t>
      </w:r>
    </w:p>
    <w:p w:rsidR="00445417" w:rsidRDefault="00DD4AEC">
      <w:pPr>
        <w:pStyle w:val="a3"/>
        <w:spacing w:before="1" w:line="275" w:lineRule="exact"/>
        <w:ind w:left="1470" w:firstLine="0"/>
        <w:jc w:val="left"/>
      </w:pPr>
      <w:r>
        <w:t>Технологии</w:t>
      </w:r>
      <w:r>
        <w:rPr>
          <w:spacing w:val="-8"/>
        </w:rPr>
        <w:t xml:space="preserve"> </w:t>
      </w:r>
      <w:r>
        <w:t>обработки</w:t>
      </w:r>
      <w:r>
        <w:rPr>
          <w:spacing w:val="-7"/>
        </w:rPr>
        <w:t xml:space="preserve"> </w:t>
      </w:r>
      <w:r>
        <w:t>текстильных</w:t>
      </w:r>
      <w:r>
        <w:rPr>
          <w:spacing w:val="-8"/>
        </w:rPr>
        <w:t xml:space="preserve"> </w:t>
      </w:r>
      <w:r>
        <w:t>материалов</w:t>
      </w:r>
      <w:r>
        <w:rPr>
          <w:spacing w:val="3"/>
        </w:rPr>
        <w:t xml:space="preserve"> </w:t>
      </w:r>
      <w:r>
        <w:t>(12</w:t>
      </w:r>
      <w:r>
        <w:rPr>
          <w:spacing w:val="-9"/>
        </w:rPr>
        <w:t xml:space="preserve"> </w:t>
      </w:r>
      <w:r>
        <w:t>часов).</w:t>
      </w:r>
    </w:p>
    <w:p w:rsidR="00445417" w:rsidRDefault="00DD4AEC">
      <w:pPr>
        <w:pStyle w:val="a3"/>
        <w:tabs>
          <w:tab w:val="left" w:pos="2622"/>
          <w:tab w:val="left" w:pos="4903"/>
          <w:tab w:val="left" w:pos="6579"/>
          <w:tab w:val="left" w:pos="8034"/>
          <w:tab w:val="left" w:pos="9124"/>
        </w:tabs>
        <w:spacing w:line="242" w:lineRule="auto"/>
        <w:ind w:right="1074"/>
        <w:jc w:val="left"/>
      </w:pPr>
      <w:r>
        <w:t>Основы</w:t>
      </w:r>
      <w:r>
        <w:tab/>
        <w:t>материаловедения.</w:t>
      </w:r>
      <w:r>
        <w:tab/>
        <w:t>Текстильные</w:t>
      </w:r>
      <w:r>
        <w:tab/>
        <w:t>материалы</w:t>
      </w:r>
      <w:r>
        <w:tab/>
        <w:t>(нитки,</w:t>
      </w:r>
      <w:r>
        <w:tab/>
      </w:r>
      <w:r>
        <w:rPr>
          <w:spacing w:val="-1"/>
        </w:rPr>
        <w:t>ткань),</w:t>
      </w:r>
      <w:r>
        <w:rPr>
          <w:spacing w:val="-57"/>
        </w:rPr>
        <w:t xml:space="preserve"> </w:t>
      </w:r>
      <w:r>
        <w:t>производство</w:t>
      </w:r>
      <w:r>
        <w:rPr>
          <w:spacing w:val="3"/>
        </w:rPr>
        <w:t xml:space="preserve"> </w:t>
      </w:r>
      <w:r>
        <w:t>и</w:t>
      </w:r>
      <w:r>
        <w:rPr>
          <w:spacing w:val="-3"/>
        </w:rPr>
        <w:t xml:space="preserve"> </w:t>
      </w:r>
      <w:r>
        <w:t>использование</w:t>
      </w:r>
      <w:r>
        <w:rPr>
          <w:spacing w:val="-5"/>
        </w:rPr>
        <w:t xml:space="preserve"> </w:t>
      </w:r>
      <w:r>
        <w:t>человеком.</w:t>
      </w:r>
      <w:r>
        <w:rPr>
          <w:spacing w:val="7"/>
        </w:rPr>
        <w:t xml:space="preserve"> </w:t>
      </w:r>
      <w:r>
        <w:t>История,</w:t>
      </w:r>
      <w:r>
        <w:rPr>
          <w:spacing w:val="4"/>
        </w:rPr>
        <w:t xml:space="preserve"> </w:t>
      </w:r>
      <w:r>
        <w:t>культура.</w:t>
      </w:r>
    </w:p>
    <w:p w:rsidR="00445417" w:rsidRDefault="00DD4AEC">
      <w:pPr>
        <w:pStyle w:val="a3"/>
        <w:spacing w:line="269" w:lineRule="exact"/>
        <w:ind w:left="1470" w:firstLine="0"/>
        <w:jc w:val="left"/>
      </w:pPr>
      <w:r>
        <w:t>Современные</w:t>
      </w:r>
      <w:r>
        <w:rPr>
          <w:spacing w:val="-6"/>
        </w:rPr>
        <w:t xml:space="preserve"> </w:t>
      </w:r>
      <w:r>
        <w:t>технологии</w:t>
      </w:r>
      <w:r>
        <w:rPr>
          <w:spacing w:val="-5"/>
        </w:rPr>
        <w:t xml:space="preserve"> </w:t>
      </w:r>
      <w:r>
        <w:t>производства</w:t>
      </w:r>
      <w:r>
        <w:rPr>
          <w:spacing w:val="-3"/>
        </w:rPr>
        <w:t xml:space="preserve"> </w:t>
      </w:r>
      <w:r>
        <w:t>тканей</w:t>
      </w:r>
      <w:r>
        <w:rPr>
          <w:spacing w:val="-14"/>
        </w:rPr>
        <w:t xml:space="preserve"> </w:t>
      </w:r>
      <w:r>
        <w:t>с</w:t>
      </w:r>
      <w:r>
        <w:rPr>
          <w:spacing w:val="-2"/>
        </w:rPr>
        <w:t xml:space="preserve"> </w:t>
      </w:r>
      <w:r>
        <w:t>разными</w:t>
      </w:r>
      <w:r>
        <w:rPr>
          <w:spacing w:val="-5"/>
        </w:rPr>
        <w:t xml:space="preserve"> </w:t>
      </w:r>
      <w:r>
        <w:t>свойствами.</w:t>
      </w:r>
    </w:p>
    <w:p w:rsidR="00445417" w:rsidRDefault="00DD4AEC">
      <w:pPr>
        <w:pStyle w:val="a3"/>
        <w:tabs>
          <w:tab w:val="left" w:pos="2891"/>
          <w:tab w:val="left" w:pos="7050"/>
        </w:tabs>
        <w:spacing w:line="237" w:lineRule="auto"/>
        <w:ind w:right="1318"/>
        <w:jc w:val="left"/>
      </w:pPr>
      <w:r>
        <w:t>Технологии</w:t>
      </w:r>
      <w:r>
        <w:tab/>
        <w:t xml:space="preserve">получения  </w:t>
      </w:r>
      <w:r>
        <w:rPr>
          <w:spacing w:val="7"/>
        </w:rPr>
        <w:t xml:space="preserve"> </w:t>
      </w:r>
      <w:r>
        <w:t xml:space="preserve">текстильных  </w:t>
      </w:r>
      <w:r>
        <w:rPr>
          <w:spacing w:val="7"/>
        </w:rPr>
        <w:t xml:space="preserve"> </w:t>
      </w:r>
      <w:r>
        <w:t>материалов</w:t>
      </w:r>
      <w:r>
        <w:tab/>
        <w:t>из</w:t>
      </w:r>
      <w:r>
        <w:rPr>
          <w:spacing w:val="15"/>
        </w:rPr>
        <w:t xml:space="preserve"> </w:t>
      </w:r>
      <w:r>
        <w:t>натуральных</w:t>
      </w:r>
      <w:r>
        <w:rPr>
          <w:spacing w:val="9"/>
        </w:rPr>
        <w:t xml:space="preserve"> </w:t>
      </w:r>
      <w:r>
        <w:t>волокон</w:t>
      </w:r>
      <w:r>
        <w:rPr>
          <w:spacing w:val="-57"/>
        </w:rPr>
        <w:t xml:space="preserve"> </w:t>
      </w:r>
      <w:r>
        <w:t>растительного,</w:t>
      </w:r>
      <w:r>
        <w:rPr>
          <w:spacing w:val="-8"/>
        </w:rPr>
        <w:t xml:space="preserve"> </w:t>
      </w:r>
      <w:r>
        <w:t>животного</w:t>
      </w:r>
      <w:r>
        <w:rPr>
          <w:spacing w:val="-2"/>
        </w:rPr>
        <w:t xml:space="preserve"> </w:t>
      </w:r>
      <w:r>
        <w:t>происхождения,</w:t>
      </w:r>
      <w:r>
        <w:rPr>
          <w:spacing w:val="-6"/>
        </w:rPr>
        <w:t xml:space="preserve"> </w:t>
      </w:r>
      <w:r>
        <w:t>из</w:t>
      </w:r>
      <w:r>
        <w:rPr>
          <w:spacing w:val="-4"/>
        </w:rPr>
        <w:t xml:space="preserve"> </w:t>
      </w:r>
      <w:r>
        <w:t>химических</w:t>
      </w:r>
      <w:r>
        <w:rPr>
          <w:spacing w:val="-11"/>
        </w:rPr>
        <w:t xml:space="preserve"> </w:t>
      </w:r>
      <w:r>
        <w:t>волокон.</w:t>
      </w:r>
      <w:r>
        <w:rPr>
          <w:spacing w:val="-1"/>
        </w:rPr>
        <w:t xml:space="preserve"> </w:t>
      </w:r>
      <w:r>
        <w:t>Свойства</w:t>
      </w:r>
      <w:r>
        <w:rPr>
          <w:spacing w:val="-7"/>
        </w:rPr>
        <w:t xml:space="preserve"> </w:t>
      </w:r>
      <w:r>
        <w:t>тканей.</w:t>
      </w:r>
    </w:p>
    <w:p w:rsidR="00445417" w:rsidRDefault="00DD4AEC">
      <w:pPr>
        <w:pStyle w:val="a3"/>
        <w:spacing w:before="9" w:line="275" w:lineRule="exact"/>
        <w:ind w:left="1470" w:firstLine="0"/>
        <w:jc w:val="left"/>
      </w:pPr>
      <w:r>
        <w:t>Основы</w:t>
      </w:r>
      <w:r>
        <w:rPr>
          <w:spacing w:val="-5"/>
        </w:rPr>
        <w:t xml:space="preserve"> </w:t>
      </w:r>
      <w:r>
        <w:t>технологии</w:t>
      </w:r>
      <w:r>
        <w:rPr>
          <w:spacing w:val="-4"/>
        </w:rPr>
        <w:t xml:space="preserve"> </w:t>
      </w:r>
      <w:r>
        <w:t>изготовления</w:t>
      </w:r>
      <w:r>
        <w:rPr>
          <w:spacing w:val="-10"/>
        </w:rPr>
        <w:t xml:space="preserve"> </w:t>
      </w:r>
      <w:r>
        <w:t>изделий</w:t>
      </w:r>
      <w:r>
        <w:rPr>
          <w:spacing w:val="-9"/>
        </w:rPr>
        <w:t xml:space="preserve"> </w:t>
      </w:r>
      <w:r>
        <w:t>из</w:t>
      </w:r>
      <w:r>
        <w:rPr>
          <w:spacing w:val="-10"/>
        </w:rPr>
        <w:t xml:space="preserve"> </w:t>
      </w:r>
      <w:r>
        <w:t>текстильных</w:t>
      </w:r>
      <w:r>
        <w:rPr>
          <w:spacing w:val="-10"/>
        </w:rPr>
        <w:t xml:space="preserve"> </w:t>
      </w:r>
      <w:r>
        <w:t>материалов.</w:t>
      </w:r>
    </w:p>
    <w:p w:rsidR="00445417" w:rsidRDefault="00DD4AEC">
      <w:pPr>
        <w:pStyle w:val="a3"/>
        <w:tabs>
          <w:tab w:val="left" w:pos="3804"/>
          <w:tab w:val="left" w:pos="5403"/>
          <w:tab w:val="left" w:pos="6641"/>
          <w:tab w:val="left" w:pos="7746"/>
          <w:tab w:val="left" w:pos="8956"/>
        </w:tabs>
        <w:spacing w:line="242" w:lineRule="auto"/>
        <w:ind w:right="1071"/>
        <w:jc w:val="left"/>
      </w:pPr>
      <w:r>
        <w:t>Последовательность</w:t>
      </w:r>
      <w:r>
        <w:tab/>
        <w:t>изготовления</w:t>
      </w:r>
      <w:r>
        <w:tab/>
        <w:t>швейного</w:t>
      </w:r>
      <w:r>
        <w:tab/>
        <w:t>изделия.</w:t>
      </w:r>
      <w:r>
        <w:tab/>
        <w:t>Контроль</w:t>
      </w:r>
      <w:r>
        <w:tab/>
      </w:r>
      <w:r>
        <w:rPr>
          <w:spacing w:val="-1"/>
        </w:rPr>
        <w:t>качества</w:t>
      </w:r>
      <w:r>
        <w:rPr>
          <w:spacing w:val="-57"/>
        </w:rPr>
        <w:t xml:space="preserve"> </w:t>
      </w:r>
      <w:r>
        <w:t>готового</w:t>
      </w:r>
      <w:r>
        <w:rPr>
          <w:spacing w:val="11"/>
        </w:rPr>
        <w:t xml:space="preserve"> </w:t>
      </w:r>
      <w:r>
        <w:t>изделия.</w:t>
      </w:r>
    </w:p>
    <w:p w:rsidR="00445417" w:rsidRDefault="00DD4AEC">
      <w:pPr>
        <w:pStyle w:val="a3"/>
        <w:spacing w:line="242" w:lineRule="auto"/>
        <w:ind w:left="1470" w:right="1339" w:firstLine="0"/>
        <w:jc w:val="left"/>
      </w:pPr>
      <w:r>
        <w:t>Устройство</w:t>
      </w:r>
      <w:r>
        <w:rPr>
          <w:spacing w:val="-2"/>
        </w:rPr>
        <w:t xml:space="preserve"> </w:t>
      </w:r>
      <w:r>
        <w:t>швейной</w:t>
      </w:r>
      <w:r>
        <w:rPr>
          <w:spacing w:val="-5"/>
        </w:rPr>
        <w:t xml:space="preserve"> </w:t>
      </w:r>
      <w:r>
        <w:t>машины:</w:t>
      </w:r>
      <w:r>
        <w:rPr>
          <w:spacing w:val="-6"/>
        </w:rPr>
        <w:t xml:space="preserve"> </w:t>
      </w:r>
      <w:r>
        <w:t>виды</w:t>
      </w:r>
      <w:r>
        <w:rPr>
          <w:spacing w:val="-4"/>
        </w:rPr>
        <w:t xml:space="preserve"> </w:t>
      </w:r>
      <w:r>
        <w:t>приводов</w:t>
      </w:r>
      <w:r>
        <w:rPr>
          <w:spacing w:val="-4"/>
        </w:rPr>
        <w:t xml:space="preserve"> </w:t>
      </w:r>
      <w:r>
        <w:t>швейной</w:t>
      </w:r>
      <w:r>
        <w:rPr>
          <w:spacing w:val="-5"/>
        </w:rPr>
        <w:t xml:space="preserve"> </w:t>
      </w:r>
      <w:r>
        <w:t>машины,</w:t>
      </w:r>
      <w:r>
        <w:rPr>
          <w:spacing w:val="-4"/>
        </w:rPr>
        <w:t xml:space="preserve"> </w:t>
      </w:r>
      <w:r>
        <w:t>регуляторы.</w:t>
      </w:r>
      <w:r>
        <w:rPr>
          <w:spacing w:val="-57"/>
        </w:rPr>
        <w:t xml:space="preserve"> </w:t>
      </w:r>
      <w:r>
        <w:t>Виды стежков,</w:t>
      </w:r>
      <w:r>
        <w:rPr>
          <w:spacing w:val="-5"/>
        </w:rPr>
        <w:t xml:space="preserve"> </w:t>
      </w:r>
      <w:r>
        <w:t>швов.</w:t>
      </w:r>
      <w:r>
        <w:rPr>
          <w:spacing w:val="3"/>
        </w:rPr>
        <w:t xml:space="preserve"> </w:t>
      </w:r>
      <w:r>
        <w:t>Виды</w:t>
      </w:r>
      <w:r>
        <w:rPr>
          <w:spacing w:val="-3"/>
        </w:rPr>
        <w:t xml:space="preserve"> </w:t>
      </w:r>
      <w:r>
        <w:t>ручных</w:t>
      </w:r>
      <w:r>
        <w:rPr>
          <w:spacing w:val="-9"/>
        </w:rPr>
        <w:t xml:space="preserve"> </w:t>
      </w:r>
      <w:r>
        <w:t>и</w:t>
      </w:r>
      <w:r>
        <w:rPr>
          <w:spacing w:val="1"/>
        </w:rPr>
        <w:t xml:space="preserve"> </w:t>
      </w:r>
      <w:r>
        <w:t>машинных</w:t>
      </w:r>
      <w:r>
        <w:rPr>
          <w:spacing w:val="-8"/>
        </w:rPr>
        <w:t xml:space="preserve"> </w:t>
      </w:r>
      <w:r>
        <w:t>швов</w:t>
      </w:r>
      <w:r>
        <w:rPr>
          <w:spacing w:val="-2"/>
        </w:rPr>
        <w:t xml:space="preserve"> </w:t>
      </w:r>
      <w:r>
        <w:t>(стачные,</w:t>
      </w:r>
      <w:r>
        <w:rPr>
          <w:spacing w:val="-2"/>
        </w:rPr>
        <w:t xml:space="preserve"> </w:t>
      </w:r>
      <w:r>
        <w:t>краевые).</w:t>
      </w:r>
    </w:p>
    <w:p w:rsidR="00445417" w:rsidRDefault="00DD4AEC">
      <w:pPr>
        <w:pStyle w:val="a3"/>
        <w:spacing w:line="267" w:lineRule="exact"/>
        <w:ind w:left="1470" w:firstLine="0"/>
        <w:jc w:val="left"/>
      </w:pPr>
      <w:r>
        <w:t>Профессии,</w:t>
      </w:r>
      <w:r>
        <w:rPr>
          <w:spacing w:val="-4"/>
        </w:rPr>
        <w:t xml:space="preserve"> </w:t>
      </w:r>
      <w:r>
        <w:t>связанные</w:t>
      </w:r>
      <w:r>
        <w:rPr>
          <w:spacing w:val="-7"/>
        </w:rPr>
        <w:t xml:space="preserve"> </w:t>
      </w:r>
      <w:r>
        <w:t>со</w:t>
      </w:r>
      <w:r>
        <w:rPr>
          <w:spacing w:val="-2"/>
        </w:rPr>
        <w:t xml:space="preserve"> </w:t>
      </w:r>
      <w:r>
        <w:t>швейным</w:t>
      </w:r>
      <w:r>
        <w:rPr>
          <w:spacing w:val="-9"/>
        </w:rPr>
        <w:t xml:space="preserve"> </w:t>
      </w:r>
      <w:r>
        <w:t>производством.</w:t>
      </w:r>
    </w:p>
    <w:p w:rsidR="00445417" w:rsidRDefault="00DD4AEC">
      <w:pPr>
        <w:spacing w:line="237" w:lineRule="auto"/>
        <w:ind w:left="759" w:right="1339" w:firstLine="710"/>
        <w:rPr>
          <w:i/>
          <w:sz w:val="24"/>
        </w:rPr>
      </w:pPr>
      <w:r>
        <w:rPr>
          <w:i/>
          <w:sz w:val="24"/>
        </w:rPr>
        <w:t>Индивидуальный</w:t>
      </w:r>
      <w:r>
        <w:rPr>
          <w:i/>
          <w:spacing w:val="3"/>
          <w:sz w:val="24"/>
        </w:rPr>
        <w:t xml:space="preserve"> </w:t>
      </w:r>
      <w:r>
        <w:rPr>
          <w:i/>
          <w:sz w:val="24"/>
        </w:rPr>
        <w:t>творческий</w:t>
      </w:r>
      <w:r>
        <w:rPr>
          <w:i/>
          <w:spacing w:val="2"/>
          <w:sz w:val="24"/>
        </w:rPr>
        <w:t xml:space="preserve"> </w:t>
      </w:r>
      <w:r>
        <w:rPr>
          <w:i/>
          <w:sz w:val="24"/>
        </w:rPr>
        <w:t>(учебный)</w:t>
      </w:r>
      <w:r>
        <w:rPr>
          <w:i/>
          <w:spacing w:val="4"/>
          <w:sz w:val="24"/>
        </w:rPr>
        <w:t xml:space="preserve"> </w:t>
      </w:r>
      <w:r>
        <w:rPr>
          <w:i/>
          <w:sz w:val="24"/>
        </w:rPr>
        <w:t>проект «Изделие</w:t>
      </w:r>
      <w:r>
        <w:rPr>
          <w:i/>
          <w:spacing w:val="2"/>
          <w:sz w:val="24"/>
        </w:rPr>
        <w:t xml:space="preserve"> </w:t>
      </w:r>
      <w:r>
        <w:rPr>
          <w:i/>
          <w:sz w:val="24"/>
        </w:rPr>
        <w:t>из</w:t>
      </w:r>
      <w:r>
        <w:rPr>
          <w:i/>
          <w:spacing w:val="3"/>
          <w:sz w:val="24"/>
        </w:rPr>
        <w:t xml:space="preserve"> </w:t>
      </w:r>
      <w:r>
        <w:rPr>
          <w:i/>
          <w:sz w:val="24"/>
        </w:rPr>
        <w:t>текстильных</w:t>
      </w:r>
      <w:r>
        <w:rPr>
          <w:i/>
          <w:spacing w:val="-57"/>
          <w:sz w:val="24"/>
        </w:rPr>
        <w:t xml:space="preserve"> </w:t>
      </w:r>
      <w:r>
        <w:rPr>
          <w:i/>
          <w:sz w:val="24"/>
        </w:rPr>
        <w:t>материалов».</w:t>
      </w:r>
    </w:p>
    <w:p w:rsidR="00445417" w:rsidRDefault="00DD4AEC">
      <w:pPr>
        <w:pStyle w:val="a3"/>
        <w:spacing w:before="7" w:line="232" w:lineRule="auto"/>
        <w:ind w:right="1070"/>
        <w:jc w:val="left"/>
      </w:pPr>
      <w:r>
        <w:t>Чертёж</w:t>
      </w:r>
      <w:r>
        <w:rPr>
          <w:spacing w:val="25"/>
        </w:rPr>
        <w:t xml:space="preserve"> </w:t>
      </w:r>
      <w:r>
        <w:t>выкроек</w:t>
      </w:r>
      <w:r>
        <w:rPr>
          <w:spacing w:val="23"/>
        </w:rPr>
        <w:t xml:space="preserve"> </w:t>
      </w:r>
      <w:r>
        <w:t>проектного</w:t>
      </w:r>
      <w:r>
        <w:rPr>
          <w:spacing w:val="28"/>
        </w:rPr>
        <w:t xml:space="preserve"> </w:t>
      </w:r>
      <w:r>
        <w:t>швейного</w:t>
      </w:r>
      <w:r>
        <w:rPr>
          <w:spacing w:val="33"/>
        </w:rPr>
        <w:t xml:space="preserve"> </w:t>
      </w:r>
      <w:r>
        <w:t>изделия</w:t>
      </w:r>
      <w:r>
        <w:rPr>
          <w:spacing w:val="27"/>
        </w:rPr>
        <w:t xml:space="preserve"> </w:t>
      </w:r>
      <w:r>
        <w:t>(например,</w:t>
      </w:r>
      <w:r>
        <w:rPr>
          <w:spacing w:val="27"/>
        </w:rPr>
        <w:t xml:space="preserve"> </w:t>
      </w:r>
      <w:r>
        <w:t>мешок</w:t>
      </w:r>
      <w:r>
        <w:rPr>
          <w:spacing w:val="26"/>
        </w:rPr>
        <w:t xml:space="preserve"> </w:t>
      </w:r>
      <w:r>
        <w:t>для</w:t>
      </w:r>
      <w:r>
        <w:rPr>
          <w:spacing w:val="28"/>
        </w:rPr>
        <w:t xml:space="preserve"> </w:t>
      </w:r>
      <w:r>
        <w:t>сменной</w:t>
      </w:r>
      <w:r>
        <w:rPr>
          <w:spacing w:val="-57"/>
        </w:rPr>
        <w:t xml:space="preserve"> </w:t>
      </w:r>
      <w:r>
        <w:t>обуви,</w:t>
      </w:r>
      <w:r>
        <w:rPr>
          <w:spacing w:val="9"/>
        </w:rPr>
        <w:t xml:space="preserve"> </w:t>
      </w:r>
      <w:r>
        <w:t>прихватка,</w:t>
      </w:r>
      <w:r>
        <w:rPr>
          <w:spacing w:val="10"/>
        </w:rPr>
        <w:t xml:space="preserve"> </w:t>
      </w:r>
      <w:r>
        <w:t>лоскутное</w:t>
      </w:r>
      <w:r>
        <w:rPr>
          <w:spacing w:val="2"/>
        </w:rPr>
        <w:t xml:space="preserve"> </w:t>
      </w:r>
      <w:r>
        <w:t>шитьё).</w:t>
      </w:r>
    </w:p>
    <w:p w:rsidR="00445417" w:rsidRDefault="00DD4AEC">
      <w:pPr>
        <w:pStyle w:val="a3"/>
        <w:spacing w:before="7" w:line="237" w:lineRule="auto"/>
        <w:ind w:right="1070"/>
        <w:jc w:val="left"/>
      </w:pPr>
      <w:r>
        <w:t>Выполнение</w:t>
      </w:r>
      <w:r>
        <w:rPr>
          <w:spacing w:val="3"/>
        </w:rPr>
        <w:t xml:space="preserve"> </w:t>
      </w:r>
      <w:r>
        <w:t>технологических</w:t>
      </w:r>
      <w:r>
        <w:rPr>
          <w:spacing w:val="1"/>
        </w:rPr>
        <w:t xml:space="preserve"> </w:t>
      </w:r>
      <w:r>
        <w:t>операций</w:t>
      </w:r>
      <w:r>
        <w:rPr>
          <w:spacing w:val="5"/>
        </w:rPr>
        <w:t xml:space="preserve"> </w:t>
      </w:r>
      <w:r>
        <w:t>по</w:t>
      </w:r>
      <w:r>
        <w:rPr>
          <w:spacing w:val="7"/>
        </w:rPr>
        <w:t xml:space="preserve"> </w:t>
      </w:r>
      <w:r>
        <w:t>пошиву</w:t>
      </w:r>
      <w:r>
        <w:rPr>
          <w:spacing w:val="-9"/>
        </w:rPr>
        <w:t xml:space="preserve"> </w:t>
      </w:r>
      <w:r>
        <w:t>проектного</w:t>
      </w:r>
      <w:r>
        <w:rPr>
          <w:spacing w:val="8"/>
        </w:rPr>
        <w:t xml:space="preserve"> </w:t>
      </w:r>
      <w:r>
        <w:t>изделия,</w:t>
      </w:r>
      <w:r>
        <w:rPr>
          <w:spacing w:val="-9"/>
        </w:rPr>
        <w:t xml:space="preserve"> </w:t>
      </w:r>
      <w:r>
        <w:t>отделке</w:t>
      </w:r>
      <w:r>
        <w:rPr>
          <w:spacing w:val="-57"/>
        </w:rPr>
        <w:t xml:space="preserve"> </w:t>
      </w:r>
      <w:r>
        <w:t>изделия.</w:t>
      </w:r>
    </w:p>
    <w:p w:rsidR="00445417" w:rsidRDefault="00DD4AEC">
      <w:pPr>
        <w:pStyle w:val="a3"/>
        <w:spacing w:before="6" w:line="237" w:lineRule="auto"/>
        <w:ind w:left="1470" w:right="3071" w:firstLine="0"/>
        <w:jc w:val="left"/>
      </w:pPr>
      <w:r>
        <w:t>Оценка качества изготовления проектного швейного изделия.</w:t>
      </w:r>
      <w:r>
        <w:rPr>
          <w:spacing w:val="-57"/>
        </w:rPr>
        <w:t xml:space="preserve"> </w:t>
      </w:r>
      <w:r>
        <w:t>6</w:t>
      </w:r>
      <w:r>
        <w:rPr>
          <w:spacing w:val="1"/>
        </w:rPr>
        <w:t xml:space="preserve"> </w:t>
      </w:r>
      <w:r>
        <w:t>класс</w:t>
      </w:r>
      <w:r>
        <w:rPr>
          <w:spacing w:val="1"/>
        </w:rPr>
        <w:t xml:space="preserve"> </w:t>
      </w:r>
      <w:r>
        <w:t>(32</w:t>
      </w:r>
      <w:r>
        <w:rPr>
          <w:spacing w:val="2"/>
        </w:rPr>
        <w:t xml:space="preserve"> </w:t>
      </w:r>
      <w:r>
        <w:t>часа).</w:t>
      </w:r>
    </w:p>
    <w:p w:rsidR="00445417" w:rsidRDefault="00DD4AEC">
      <w:pPr>
        <w:pStyle w:val="a3"/>
        <w:spacing w:before="8" w:line="272" w:lineRule="exact"/>
        <w:ind w:left="1470" w:firstLine="0"/>
        <w:jc w:val="left"/>
      </w:pPr>
      <w:r>
        <w:rPr>
          <w:spacing w:val="-2"/>
        </w:rPr>
        <w:t>Технологии</w:t>
      </w:r>
      <w:r>
        <w:rPr>
          <w:spacing w:val="-15"/>
        </w:rPr>
        <w:t xml:space="preserve"> </w:t>
      </w:r>
      <w:r>
        <w:rPr>
          <w:spacing w:val="-2"/>
        </w:rPr>
        <w:t>обработки</w:t>
      </w:r>
      <w:r>
        <w:rPr>
          <w:spacing w:val="-9"/>
        </w:rPr>
        <w:t xml:space="preserve"> </w:t>
      </w:r>
      <w:r>
        <w:rPr>
          <w:spacing w:val="-2"/>
        </w:rPr>
        <w:t>конструкционных</w:t>
      </w:r>
      <w:r>
        <w:rPr>
          <w:spacing w:val="-13"/>
        </w:rPr>
        <w:t xml:space="preserve"> </w:t>
      </w:r>
      <w:r>
        <w:rPr>
          <w:spacing w:val="-1"/>
        </w:rPr>
        <w:t>материалов</w:t>
      </w:r>
      <w:r>
        <w:rPr>
          <w:spacing w:val="-8"/>
        </w:rPr>
        <w:t xml:space="preserve"> </w:t>
      </w:r>
      <w:r>
        <w:rPr>
          <w:spacing w:val="-1"/>
        </w:rPr>
        <w:t>(14</w:t>
      </w:r>
      <w:r>
        <w:rPr>
          <w:spacing w:val="-5"/>
        </w:rPr>
        <w:t xml:space="preserve"> </w:t>
      </w:r>
      <w:r>
        <w:rPr>
          <w:spacing w:val="-1"/>
        </w:rPr>
        <w:t>часов).</w:t>
      </w:r>
    </w:p>
    <w:p w:rsidR="00445417" w:rsidRDefault="00DD4AEC">
      <w:pPr>
        <w:pStyle w:val="a3"/>
        <w:ind w:right="1064"/>
      </w:pPr>
      <w:r>
        <w:t>Получение и использование металлов человеком. Рациональное использование,</w:t>
      </w:r>
      <w:r>
        <w:rPr>
          <w:spacing w:val="1"/>
        </w:rPr>
        <w:t xml:space="preserve"> </w:t>
      </w:r>
      <w:r>
        <w:t>сбор и переработка вторичного сырья. Общие сведения о видах металлов и сплавах.</w:t>
      </w:r>
      <w:r>
        <w:rPr>
          <w:spacing w:val="1"/>
        </w:rPr>
        <w:t xml:space="preserve"> </w:t>
      </w:r>
      <w:r>
        <w:t>Тонколистовой</w:t>
      </w:r>
      <w:r>
        <w:rPr>
          <w:spacing w:val="-5"/>
        </w:rPr>
        <w:t xml:space="preserve"> </w:t>
      </w:r>
      <w:r>
        <w:t>металл</w:t>
      </w:r>
      <w:r>
        <w:rPr>
          <w:spacing w:val="-2"/>
        </w:rPr>
        <w:t xml:space="preserve"> </w:t>
      </w:r>
      <w:r>
        <w:t>и</w:t>
      </w:r>
      <w:r>
        <w:rPr>
          <w:spacing w:val="-1"/>
        </w:rPr>
        <w:t xml:space="preserve"> </w:t>
      </w:r>
      <w:r>
        <w:t>проволока.</w:t>
      </w:r>
    </w:p>
    <w:p w:rsidR="00445417" w:rsidRDefault="00DD4AEC">
      <w:pPr>
        <w:pStyle w:val="a3"/>
        <w:spacing w:before="2" w:line="237" w:lineRule="auto"/>
        <w:ind w:left="1470" w:right="4771" w:firstLine="0"/>
      </w:pPr>
      <w:r>
        <w:t>Народные промыслы по обработке металла.</w:t>
      </w:r>
      <w:r>
        <w:rPr>
          <w:spacing w:val="1"/>
        </w:rPr>
        <w:t xml:space="preserve"> </w:t>
      </w:r>
      <w:r>
        <w:t>Способы</w:t>
      </w:r>
      <w:r>
        <w:rPr>
          <w:spacing w:val="-12"/>
        </w:rPr>
        <w:t xml:space="preserve"> </w:t>
      </w:r>
      <w:r>
        <w:t>обработки</w:t>
      </w:r>
      <w:r>
        <w:rPr>
          <w:spacing w:val="-7"/>
        </w:rPr>
        <w:t xml:space="preserve"> </w:t>
      </w:r>
      <w:r>
        <w:t>тонколистового</w:t>
      </w:r>
      <w:r>
        <w:rPr>
          <w:spacing w:val="-4"/>
        </w:rPr>
        <w:t xml:space="preserve"> </w:t>
      </w:r>
      <w:r>
        <w:t>металла.</w:t>
      </w:r>
    </w:p>
    <w:p w:rsidR="00445417" w:rsidRDefault="00DD4AEC">
      <w:pPr>
        <w:pStyle w:val="a3"/>
        <w:spacing w:before="5" w:line="237" w:lineRule="auto"/>
        <w:ind w:right="1079"/>
      </w:pPr>
      <w:r>
        <w:t>Слесарный верстак. Инструменты для разметки, правки, резания тонколистового</w:t>
      </w:r>
      <w:r>
        <w:rPr>
          <w:spacing w:val="-57"/>
        </w:rPr>
        <w:t xml:space="preserve"> </w:t>
      </w:r>
      <w:r>
        <w:t>металла.</w:t>
      </w:r>
    </w:p>
    <w:p w:rsidR="00445417" w:rsidRDefault="00DD4AEC">
      <w:pPr>
        <w:pStyle w:val="a3"/>
        <w:spacing w:before="11" w:line="232" w:lineRule="auto"/>
        <w:ind w:left="1470" w:firstLine="0"/>
        <w:jc w:val="left"/>
      </w:pPr>
      <w:r>
        <w:t>Операции</w:t>
      </w:r>
      <w:r>
        <w:rPr>
          <w:spacing w:val="-4"/>
        </w:rPr>
        <w:t xml:space="preserve"> </w:t>
      </w:r>
      <w:r>
        <w:t>(основные):</w:t>
      </w:r>
      <w:r>
        <w:rPr>
          <w:spacing w:val="-8"/>
        </w:rPr>
        <w:t xml:space="preserve"> </w:t>
      </w:r>
      <w:r>
        <w:t>правка,</w:t>
      </w:r>
      <w:r>
        <w:rPr>
          <w:spacing w:val="-2"/>
        </w:rPr>
        <w:t xml:space="preserve"> </w:t>
      </w:r>
      <w:r>
        <w:t>разметка,</w:t>
      </w:r>
      <w:r>
        <w:rPr>
          <w:spacing w:val="-3"/>
        </w:rPr>
        <w:t xml:space="preserve"> </w:t>
      </w:r>
      <w:r>
        <w:t>резание,</w:t>
      </w:r>
      <w:r>
        <w:rPr>
          <w:spacing w:val="-2"/>
        </w:rPr>
        <w:t xml:space="preserve"> </w:t>
      </w:r>
      <w:r>
        <w:t>гибка</w:t>
      </w:r>
      <w:r>
        <w:rPr>
          <w:spacing w:val="-5"/>
        </w:rPr>
        <w:t xml:space="preserve"> </w:t>
      </w:r>
      <w:r>
        <w:t>тонколистового</w:t>
      </w:r>
      <w:r>
        <w:rPr>
          <w:spacing w:val="-5"/>
        </w:rPr>
        <w:t xml:space="preserve"> </w:t>
      </w:r>
      <w:r>
        <w:t>металла.</w:t>
      </w:r>
      <w:r>
        <w:rPr>
          <w:spacing w:val="-57"/>
        </w:rPr>
        <w:t xml:space="preserve"> </w:t>
      </w:r>
      <w:r>
        <w:t>Профессии,</w:t>
      </w:r>
      <w:r>
        <w:rPr>
          <w:spacing w:val="5"/>
        </w:rPr>
        <w:t xml:space="preserve"> </w:t>
      </w:r>
      <w:r>
        <w:t>связанные с</w:t>
      </w:r>
      <w:r>
        <w:rPr>
          <w:spacing w:val="-2"/>
        </w:rPr>
        <w:t xml:space="preserve"> </w:t>
      </w:r>
      <w:r>
        <w:t>производством</w:t>
      </w:r>
      <w:r>
        <w:rPr>
          <w:spacing w:val="5"/>
        </w:rPr>
        <w:t xml:space="preserve"> </w:t>
      </w:r>
      <w:r>
        <w:t>и</w:t>
      </w:r>
      <w:r>
        <w:rPr>
          <w:spacing w:val="-12"/>
        </w:rPr>
        <w:t xml:space="preserve"> </w:t>
      </w:r>
      <w:r>
        <w:t>обработкой</w:t>
      </w:r>
      <w:r>
        <w:rPr>
          <w:spacing w:val="-1"/>
        </w:rPr>
        <w:t xml:space="preserve"> </w:t>
      </w:r>
      <w:r>
        <w:t>металлов.</w:t>
      </w:r>
    </w:p>
    <w:p w:rsidR="00445417" w:rsidRDefault="00DD4AEC">
      <w:pPr>
        <w:spacing w:before="10" w:line="272" w:lineRule="exact"/>
        <w:ind w:left="1470"/>
        <w:rPr>
          <w:i/>
          <w:sz w:val="24"/>
        </w:rPr>
      </w:pPr>
      <w:r>
        <w:rPr>
          <w:i/>
          <w:sz w:val="24"/>
        </w:rPr>
        <w:t>Индивидуальный</w:t>
      </w:r>
      <w:r>
        <w:rPr>
          <w:i/>
          <w:spacing w:val="-6"/>
          <w:sz w:val="24"/>
        </w:rPr>
        <w:t xml:space="preserve"> </w:t>
      </w:r>
      <w:r>
        <w:rPr>
          <w:i/>
          <w:sz w:val="24"/>
        </w:rPr>
        <w:t>творческий</w:t>
      </w:r>
      <w:r>
        <w:rPr>
          <w:i/>
          <w:spacing w:val="-1"/>
          <w:sz w:val="24"/>
        </w:rPr>
        <w:t xml:space="preserve"> </w:t>
      </w:r>
      <w:r>
        <w:rPr>
          <w:i/>
          <w:sz w:val="24"/>
        </w:rPr>
        <w:t>(учебный)</w:t>
      </w:r>
      <w:r>
        <w:rPr>
          <w:i/>
          <w:spacing w:val="-4"/>
          <w:sz w:val="24"/>
        </w:rPr>
        <w:t xml:space="preserve"> </w:t>
      </w:r>
      <w:r>
        <w:rPr>
          <w:i/>
          <w:sz w:val="24"/>
        </w:rPr>
        <w:t>проект</w:t>
      </w:r>
      <w:r>
        <w:rPr>
          <w:i/>
          <w:spacing w:val="-12"/>
          <w:sz w:val="24"/>
        </w:rPr>
        <w:t xml:space="preserve"> </w:t>
      </w:r>
      <w:r>
        <w:rPr>
          <w:i/>
          <w:sz w:val="24"/>
        </w:rPr>
        <w:t>«Изделие</w:t>
      </w:r>
      <w:r>
        <w:rPr>
          <w:i/>
          <w:spacing w:val="-7"/>
          <w:sz w:val="24"/>
        </w:rPr>
        <w:t xml:space="preserve"> </w:t>
      </w:r>
      <w:r>
        <w:rPr>
          <w:i/>
          <w:sz w:val="24"/>
        </w:rPr>
        <w:t>из</w:t>
      </w:r>
      <w:r>
        <w:rPr>
          <w:i/>
          <w:spacing w:val="-5"/>
          <w:sz w:val="24"/>
        </w:rPr>
        <w:t xml:space="preserve"> </w:t>
      </w:r>
      <w:r>
        <w:rPr>
          <w:i/>
          <w:sz w:val="24"/>
        </w:rPr>
        <w:t>металла».</w:t>
      </w:r>
    </w:p>
    <w:p w:rsidR="00445417" w:rsidRDefault="00DD4AEC">
      <w:pPr>
        <w:pStyle w:val="a3"/>
        <w:ind w:left="1470" w:right="1692" w:firstLine="0"/>
        <w:jc w:val="left"/>
      </w:pPr>
      <w:r>
        <w:t>Выполнение</w:t>
      </w:r>
      <w:r>
        <w:rPr>
          <w:spacing w:val="-3"/>
        </w:rPr>
        <w:t xml:space="preserve"> </w:t>
      </w:r>
      <w:r>
        <w:t>проектного</w:t>
      </w:r>
      <w:r>
        <w:rPr>
          <w:spacing w:val="2"/>
        </w:rPr>
        <w:t xml:space="preserve"> </w:t>
      </w:r>
      <w:r>
        <w:t>изделия</w:t>
      </w:r>
      <w:r>
        <w:rPr>
          <w:spacing w:val="2"/>
        </w:rPr>
        <w:t xml:space="preserve"> </w:t>
      </w:r>
      <w:r>
        <w:t>по</w:t>
      </w:r>
      <w:r>
        <w:rPr>
          <w:spacing w:val="1"/>
        </w:rPr>
        <w:t xml:space="preserve"> </w:t>
      </w:r>
      <w:r>
        <w:t>технологической</w:t>
      </w:r>
      <w:r>
        <w:rPr>
          <w:spacing w:val="4"/>
        </w:rPr>
        <w:t xml:space="preserve"> </w:t>
      </w:r>
      <w:r>
        <w:t>карте.</w:t>
      </w:r>
      <w:r>
        <w:rPr>
          <w:spacing w:val="1"/>
        </w:rPr>
        <w:t xml:space="preserve"> </w:t>
      </w:r>
      <w:r>
        <w:t>Потребительские</w:t>
      </w:r>
      <w:r>
        <w:rPr>
          <w:spacing w:val="-2"/>
        </w:rPr>
        <w:t xml:space="preserve"> </w:t>
      </w:r>
      <w:r>
        <w:t>и</w:t>
      </w:r>
      <w:r>
        <w:rPr>
          <w:spacing w:val="-5"/>
        </w:rPr>
        <w:t xml:space="preserve"> </w:t>
      </w:r>
      <w:r>
        <w:t>технические</w:t>
      </w:r>
      <w:r>
        <w:rPr>
          <w:spacing w:val="-2"/>
        </w:rPr>
        <w:t xml:space="preserve"> </w:t>
      </w:r>
      <w:r>
        <w:t>требования</w:t>
      </w:r>
      <w:r>
        <w:rPr>
          <w:spacing w:val="-6"/>
        </w:rPr>
        <w:t xml:space="preserve"> </w:t>
      </w:r>
      <w:r>
        <w:t>к</w:t>
      </w:r>
      <w:r>
        <w:rPr>
          <w:spacing w:val="-3"/>
        </w:rPr>
        <w:t xml:space="preserve"> </w:t>
      </w:r>
      <w:r>
        <w:t>качеству</w:t>
      </w:r>
      <w:r>
        <w:rPr>
          <w:spacing w:val="-10"/>
        </w:rPr>
        <w:t xml:space="preserve"> </w:t>
      </w:r>
      <w:r>
        <w:t>готового</w:t>
      </w:r>
      <w:r>
        <w:rPr>
          <w:spacing w:val="-1"/>
        </w:rPr>
        <w:t xml:space="preserve"> </w:t>
      </w:r>
      <w:r>
        <w:t>изделия.</w:t>
      </w:r>
      <w:r>
        <w:rPr>
          <w:spacing w:val="-57"/>
        </w:rPr>
        <w:t xml:space="preserve"> </w:t>
      </w:r>
      <w:r>
        <w:t>Оценка качества проектного изделия</w:t>
      </w:r>
      <w:r>
        <w:rPr>
          <w:spacing w:val="4"/>
        </w:rPr>
        <w:t xml:space="preserve"> </w:t>
      </w:r>
      <w:r>
        <w:t>из</w:t>
      </w:r>
      <w:r>
        <w:rPr>
          <w:spacing w:val="-8"/>
        </w:rPr>
        <w:t xml:space="preserve"> </w:t>
      </w:r>
      <w:r>
        <w:t>тонколистового</w:t>
      </w:r>
      <w:r>
        <w:rPr>
          <w:spacing w:val="3"/>
        </w:rPr>
        <w:t xml:space="preserve"> </w:t>
      </w:r>
      <w:r>
        <w:t>металла.</w:t>
      </w:r>
    </w:p>
    <w:p w:rsidR="00445417" w:rsidRDefault="00DD4AEC">
      <w:pPr>
        <w:pStyle w:val="a3"/>
        <w:spacing w:before="4"/>
        <w:ind w:left="1470" w:firstLine="0"/>
        <w:jc w:val="left"/>
      </w:pPr>
      <w:r>
        <w:t>Технологии</w:t>
      </w:r>
      <w:r>
        <w:rPr>
          <w:spacing w:val="-8"/>
        </w:rPr>
        <w:t xml:space="preserve"> </w:t>
      </w:r>
      <w:r>
        <w:t>обработки</w:t>
      </w:r>
      <w:r>
        <w:rPr>
          <w:spacing w:val="-8"/>
        </w:rPr>
        <w:t xml:space="preserve"> </w:t>
      </w:r>
      <w:r>
        <w:t>пищевых</w:t>
      </w:r>
      <w:r>
        <w:rPr>
          <w:spacing w:val="-8"/>
        </w:rPr>
        <w:t xml:space="preserve"> </w:t>
      </w:r>
      <w:r>
        <w:t>продуктов</w:t>
      </w:r>
      <w:r>
        <w:rPr>
          <w:spacing w:val="2"/>
        </w:rPr>
        <w:t xml:space="preserve"> </w:t>
      </w:r>
      <w:r>
        <w:t>(6</w:t>
      </w:r>
      <w:r>
        <w:rPr>
          <w:spacing w:val="-6"/>
        </w:rPr>
        <w:t xml:space="preserve"> </w:t>
      </w:r>
      <w:r>
        <w:t>часов).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1"/>
      </w:pPr>
      <w:r>
        <w:t>Молоко</w:t>
      </w:r>
      <w:r>
        <w:rPr>
          <w:spacing w:val="104"/>
        </w:rPr>
        <w:t xml:space="preserve"> </w:t>
      </w:r>
      <w:r>
        <w:t>и</w:t>
      </w:r>
      <w:r>
        <w:rPr>
          <w:spacing w:val="107"/>
        </w:rPr>
        <w:t xml:space="preserve"> </w:t>
      </w:r>
      <w:r>
        <w:t xml:space="preserve">молочные  </w:t>
      </w:r>
      <w:r>
        <w:rPr>
          <w:spacing w:val="50"/>
        </w:rPr>
        <w:t xml:space="preserve"> </w:t>
      </w:r>
      <w:r>
        <w:t xml:space="preserve">продукты  </w:t>
      </w:r>
      <w:r>
        <w:rPr>
          <w:spacing w:val="57"/>
        </w:rPr>
        <w:t xml:space="preserve"> </w:t>
      </w:r>
      <w:r>
        <w:t xml:space="preserve">в  </w:t>
      </w:r>
      <w:r>
        <w:rPr>
          <w:spacing w:val="47"/>
        </w:rPr>
        <w:t xml:space="preserve"> </w:t>
      </w:r>
      <w:r>
        <w:t xml:space="preserve">питании.  </w:t>
      </w:r>
      <w:r>
        <w:rPr>
          <w:spacing w:val="53"/>
        </w:rPr>
        <w:t xml:space="preserve"> </w:t>
      </w:r>
      <w:r>
        <w:t xml:space="preserve">Пищевая  </w:t>
      </w:r>
      <w:r>
        <w:rPr>
          <w:spacing w:val="46"/>
        </w:rPr>
        <w:t xml:space="preserve"> </w:t>
      </w:r>
      <w:r>
        <w:t xml:space="preserve">ценность  </w:t>
      </w:r>
      <w:r>
        <w:rPr>
          <w:spacing w:val="47"/>
        </w:rPr>
        <w:t xml:space="preserve"> </w:t>
      </w:r>
      <w:r>
        <w:t>молока</w:t>
      </w:r>
      <w:r>
        <w:rPr>
          <w:spacing w:val="-58"/>
        </w:rPr>
        <w:t xml:space="preserve"> </w:t>
      </w:r>
      <w:r>
        <w:t>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1"/>
        </w:rPr>
        <w:t xml:space="preserve"> </w:t>
      </w:r>
      <w:r>
        <w:t>продуктов.</w:t>
      </w:r>
    </w:p>
    <w:p w:rsidR="00445417" w:rsidRDefault="00DD4AEC">
      <w:pPr>
        <w:pStyle w:val="a3"/>
        <w:spacing w:before="13" w:line="275" w:lineRule="exact"/>
        <w:ind w:left="1470" w:firstLine="0"/>
      </w:pPr>
      <w:r>
        <w:t>Определение</w:t>
      </w:r>
      <w:r>
        <w:rPr>
          <w:spacing w:val="-7"/>
        </w:rPr>
        <w:t xml:space="preserve"> </w:t>
      </w:r>
      <w:r>
        <w:t>качества</w:t>
      </w:r>
      <w:r>
        <w:rPr>
          <w:spacing w:val="-7"/>
        </w:rPr>
        <w:t xml:space="preserve"> </w:t>
      </w:r>
      <w:r>
        <w:t>молочных</w:t>
      </w:r>
      <w:r>
        <w:rPr>
          <w:spacing w:val="-15"/>
        </w:rPr>
        <w:t xml:space="preserve"> </w:t>
      </w:r>
      <w:r>
        <w:t>продуктов,</w:t>
      </w:r>
      <w:r>
        <w:rPr>
          <w:spacing w:val="-8"/>
        </w:rPr>
        <w:t xml:space="preserve"> </w:t>
      </w:r>
      <w:r>
        <w:t>правила</w:t>
      </w:r>
      <w:r>
        <w:rPr>
          <w:spacing w:val="-6"/>
        </w:rPr>
        <w:t xml:space="preserve"> </w:t>
      </w:r>
      <w:r>
        <w:t>хранения</w:t>
      </w:r>
      <w:r>
        <w:rPr>
          <w:spacing w:val="-6"/>
        </w:rPr>
        <w:t xml:space="preserve"> </w:t>
      </w:r>
      <w:r>
        <w:t>продуктов.</w:t>
      </w:r>
    </w:p>
    <w:p w:rsidR="00445417" w:rsidRDefault="00DD4AEC">
      <w:pPr>
        <w:pStyle w:val="a3"/>
        <w:spacing w:line="242" w:lineRule="auto"/>
        <w:ind w:right="1085"/>
      </w:pPr>
      <w:r>
        <w:t xml:space="preserve">Виды  </w:t>
      </w:r>
      <w:r>
        <w:rPr>
          <w:spacing w:val="1"/>
        </w:rPr>
        <w:t xml:space="preserve"> </w:t>
      </w:r>
      <w:r>
        <w:t>теста.    Технологии    приготовления    разных    видов    теста    (тесто</w:t>
      </w:r>
      <w:r>
        <w:rPr>
          <w:spacing w:val="1"/>
        </w:rPr>
        <w:t xml:space="preserve"> </w:t>
      </w:r>
      <w:r>
        <w:t>для</w:t>
      </w:r>
      <w:r>
        <w:rPr>
          <w:spacing w:val="2"/>
        </w:rPr>
        <w:t xml:space="preserve"> </w:t>
      </w:r>
      <w:r>
        <w:t>вареников, песочное тесто, бисквитное</w:t>
      </w:r>
      <w:r>
        <w:rPr>
          <w:spacing w:val="-3"/>
        </w:rPr>
        <w:t xml:space="preserve"> </w:t>
      </w:r>
      <w:r>
        <w:t>тесто,</w:t>
      </w:r>
      <w:r>
        <w:rPr>
          <w:spacing w:val="10"/>
        </w:rPr>
        <w:t xml:space="preserve"> </w:t>
      </w:r>
      <w:r>
        <w:t>дрожжевое</w:t>
      </w:r>
      <w:r>
        <w:rPr>
          <w:spacing w:val="-5"/>
        </w:rPr>
        <w:t xml:space="preserve"> </w:t>
      </w:r>
      <w:r>
        <w:t>тесто).</w:t>
      </w:r>
    </w:p>
    <w:p w:rsidR="00445417" w:rsidRDefault="00DD4AEC">
      <w:pPr>
        <w:pStyle w:val="a3"/>
        <w:spacing w:line="271" w:lineRule="exact"/>
        <w:ind w:left="1470" w:firstLine="0"/>
      </w:pPr>
      <w:r>
        <w:t>Профессии,</w:t>
      </w:r>
      <w:r>
        <w:rPr>
          <w:spacing w:val="-3"/>
        </w:rPr>
        <w:t xml:space="preserve"> </w:t>
      </w:r>
      <w:r>
        <w:t>связанные</w:t>
      </w:r>
      <w:r>
        <w:rPr>
          <w:spacing w:val="-6"/>
        </w:rPr>
        <w:t xml:space="preserve"> </w:t>
      </w:r>
      <w:r>
        <w:t>с</w:t>
      </w:r>
      <w:r>
        <w:rPr>
          <w:spacing w:val="-13"/>
        </w:rPr>
        <w:t xml:space="preserve"> </w:t>
      </w:r>
      <w:r>
        <w:t>пищевым</w:t>
      </w:r>
      <w:r>
        <w:rPr>
          <w:spacing w:val="-7"/>
        </w:rPr>
        <w:t xml:space="preserve"> </w:t>
      </w:r>
      <w:r>
        <w:t>производством.</w:t>
      </w:r>
    </w:p>
    <w:p w:rsidR="00445417" w:rsidRDefault="00DD4AEC">
      <w:pPr>
        <w:spacing w:before="1" w:line="275" w:lineRule="exact"/>
        <w:ind w:left="1470"/>
        <w:jc w:val="both"/>
        <w:rPr>
          <w:i/>
          <w:sz w:val="24"/>
        </w:rPr>
      </w:pPr>
      <w:r>
        <w:rPr>
          <w:i/>
          <w:sz w:val="24"/>
        </w:rPr>
        <w:t>Групповой</w:t>
      </w:r>
      <w:r>
        <w:rPr>
          <w:i/>
          <w:spacing w:val="-2"/>
          <w:sz w:val="24"/>
        </w:rPr>
        <w:t xml:space="preserve"> </w:t>
      </w:r>
      <w:r>
        <w:rPr>
          <w:i/>
          <w:sz w:val="24"/>
        </w:rPr>
        <w:t>проект</w:t>
      </w:r>
      <w:r>
        <w:rPr>
          <w:i/>
          <w:spacing w:val="-2"/>
          <w:sz w:val="24"/>
        </w:rPr>
        <w:t xml:space="preserve"> </w:t>
      </w:r>
      <w:r>
        <w:rPr>
          <w:i/>
          <w:sz w:val="24"/>
        </w:rPr>
        <w:t>по</w:t>
      </w:r>
      <w:r>
        <w:rPr>
          <w:i/>
          <w:spacing w:val="-7"/>
          <w:sz w:val="24"/>
        </w:rPr>
        <w:t xml:space="preserve"> </w:t>
      </w:r>
      <w:r>
        <w:rPr>
          <w:i/>
          <w:sz w:val="24"/>
        </w:rPr>
        <w:t>теме</w:t>
      </w:r>
      <w:r>
        <w:rPr>
          <w:i/>
          <w:spacing w:val="-2"/>
          <w:sz w:val="24"/>
        </w:rPr>
        <w:t xml:space="preserve"> </w:t>
      </w:r>
      <w:r>
        <w:rPr>
          <w:i/>
          <w:sz w:val="24"/>
        </w:rPr>
        <w:t>«Технологии</w:t>
      </w:r>
      <w:r>
        <w:rPr>
          <w:i/>
          <w:spacing w:val="-9"/>
          <w:sz w:val="24"/>
        </w:rPr>
        <w:t xml:space="preserve"> </w:t>
      </w:r>
      <w:r>
        <w:rPr>
          <w:i/>
          <w:sz w:val="24"/>
        </w:rPr>
        <w:t>обработки</w:t>
      </w:r>
      <w:r>
        <w:rPr>
          <w:i/>
          <w:spacing w:val="-1"/>
          <w:sz w:val="24"/>
        </w:rPr>
        <w:t xml:space="preserve"> </w:t>
      </w:r>
      <w:r>
        <w:rPr>
          <w:i/>
          <w:sz w:val="24"/>
        </w:rPr>
        <w:t>пищевых</w:t>
      </w:r>
      <w:r>
        <w:rPr>
          <w:i/>
          <w:spacing w:val="-7"/>
          <w:sz w:val="24"/>
        </w:rPr>
        <w:t xml:space="preserve"> </w:t>
      </w:r>
      <w:r>
        <w:rPr>
          <w:i/>
          <w:sz w:val="24"/>
        </w:rPr>
        <w:t>продуктов».</w:t>
      </w:r>
    </w:p>
    <w:p w:rsidR="00445417" w:rsidRDefault="00DD4AEC">
      <w:pPr>
        <w:pStyle w:val="a3"/>
        <w:spacing w:line="242" w:lineRule="auto"/>
        <w:ind w:left="1470" w:right="2310" w:firstLine="0"/>
        <w:jc w:val="left"/>
      </w:pPr>
      <w:r>
        <w:t>Технологии обработки текстильных материалов (12 часов).</w:t>
      </w:r>
      <w:r>
        <w:rPr>
          <w:spacing w:val="1"/>
        </w:rPr>
        <w:t xml:space="preserve"> </w:t>
      </w:r>
      <w:r>
        <w:rPr>
          <w:spacing w:val="-2"/>
        </w:rPr>
        <w:t>Современные</w:t>
      </w:r>
      <w:r>
        <w:rPr>
          <w:spacing w:val="-16"/>
        </w:rPr>
        <w:t xml:space="preserve"> </w:t>
      </w:r>
      <w:r>
        <w:rPr>
          <w:spacing w:val="-2"/>
        </w:rPr>
        <w:t>текстильные</w:t>
      </w:r>
      <w:r>
        <w:rPr>
          <w:spacing w:val="-16"/>
        </w:rPr>
        <w:t xml:space="preserve"> </w:t>
      </w:r>
      <w:r>
        <w:rPr>
          <w:spacing w:val="-2"/>
        </w:rPr>
        <w:t>материалы,</w:t>
      </w:r>
      <w:r>
        <w:rPr>
          <w:spacing w:val="-3"/>
        </w:rPr>
        <w:t xml:space="preserve"> </w:t>
      </w:r>
      <w:r>
        <w:rPr>
          <w:spacing w:val="-2"/>
        </w:rPr>
        <w:t>получение</w:t>
      </w:r>
      <w:r>
        <w:rPr>
          <w:spacing w:val="-6"/>
        </w:rPr>
        <w:t xml:space="preserve"> </w:t>
      </w:r>
      <w:r>
        <w:rPr>
          <w:spacing w:val="-2"/>
        </w:rPr>
        <w:t>и</w:t>
      </w:r>
      <w:r>
        <w:rPr>
          <w:spacing w:val="-6"/>
        </w:rPr>
        <w:t xml:space="preserve"> </w:t>
      </w:r>
      <w:r>
        <w:rPr>
          <w:spacing w:val="-2"/>
        </w:rPr>
        <w:t>свойства.</w:t>
      </w:r>
    </w:p>
    <w:p w:rsidR="00445417" w:rsidRDefault="00DD4AEC">
      <w:pPr>
        <w:pStyle w:val="a3"/>
        <w:spacing w:line="242" w:lineRule="auto"/>
        <w:ind w:left="1470" w:right="1339" w:firstLine="0"/>
        <w:jc w:val="left"/>
      </w:pPr>
      <w:r>
        <w:t>Сравнение</w:t>
      </w:r>
      <w:r>
        <w:rPr>
          <w:spacing w:val="-4"/>
        </w:rPr>
        <w:t xml:space="preserve"> </w:t>
      </w:r>
      <w:r>
        <w:t>свойств</w:t>
      </w:r>
      <w:r>
        <w:rPr>
          <w:spacing w:val="-3"/>
        </w:rPr>
        <w:t xml:space="preserve"> </w:t>
      </w:r>
      <w:r>
        <w:t>тканей,</w:t>
      </w:r>
      <w:r>
        <w:rPr>
          <w:spacing w:val="-1"/>
        </w:rPr>
        <w:t xml:space="preserve"> </w:t>
      </w:r>
      <w:r>
        <w:t>выбор</w:t>
      </w:r>
      <w:r>
        <w:rPr>
          <w:spacing w:val="-7"/>
        </w:rPr>
        <w:t xml:space="preserve"> </w:t>
      </w:r>
      <w:r>
        <w:t>ткани</w:t>
      </w:r>
      <w:r>
        <w:rPr>
          <w:spacing w:val="-7"/>
        </w:rPr>
        <w:t xml:space="preserve"> </w:t>
      </w:r>
      <w:r>
        <w:t>с</w:t>
      </w:r>
      <w:r>
        <w:rPr>
          <w:spacing w:val="-4"/>
        </w:rPr>
        <w:t xml:space="preserve"> </w:t>
      </w:r>
      <w:r>
        <w:t>учётом</w:t>
      </w:r>
      <w:r>
        <w:rPr>
          <w:spacing w:val="-2"/>
        </w:rPr>
        <w:t xml:space="preserve"> </w:t>
      </w:r>
      <w:r>
        <w:t>эксплуатации</w:t>
      </w:r>
      <w:r>
        <w:rPr>
          <w:spacing w:val="-2"/>
        </w:rPr>
        <w:t xml:space="preserve"> </w:t>
      </w:r>
      <w:r>
        <w:t>изделия.</w:t>
      </w:r>
      <w:r>
        <w:rPr>
          <w:spacing w:val="-57"/>
        </w:rPr>
        <w:t xml:space="preserve"> </w:t>
      </w:r>
      <w:r>
        <w:t>Одежда,</w:t>
      </w:r>
      <w:r>
        <w:rPr>
          <w:spacing w:val="9"/>
        </w:rPr>
        <w:t xml:space="preserve"> </w:t>
      </w:r>
      <w:r>
        <w:t>виды</w:t>
      </w:r>
      <w:r>
        <w:rPr>
          <w:spacing w:val="-5"/>
        </w:rPr>
        <w:t xml:space="preserve"> </w:t>
      </w:r>
      <w:r>
        <w:t>одежды.</w:t>
      </w:r>
      <w:r>
        <w:rPr>
          <w:spacing w:val="5"/>
        </w:rPr>
        <w:t xml:space="preserve"> </w:t>
      </w:r>
      <w:r>
        <w:t>Мода</w:t>
      </w:r>
      <w:r>
        <w:rPr>
          <w:spacing w:val="2"/>
        </w:rPr>
        <w:t xml:space="preserve"> </w:t>
      </w:r>
      <w:r>
        <w:t>и</w:t>
      </w:r>
      <w:r>
        <w:rPr>
          <w:spacing w:val="3"/>
        </w:rPr>
        <w:t xml:space="preserve"> </w:t>
      </w:r>
      <w:r>
        <w:t>стиль.</w:t>
      </w:r>
    </w:p>
    <w:p w:rsidR="00445417" w:rsidRDefault="00DD4AEC">
      <w:pPr>
        <w:spacing w:line="242" w:lineRule="auto"/>
        <w:ind w:left="759" w:right="1339" w:firstLine="710"/>
        <w:rPr>
          <w:i/>
          <w:sz w:val="24"/>
        </w:rPr>
      </w:pPr>
      <w:r>
        <w:rPr>
          <w:i/>
          <w:sz w:val="24"/>
        </w:rPr>
        <w:t>Индивидуальный</w:t>
      </w:r>
      <w:r>
        <w:rPr>
          <w:i/>
          <w:spacing w:val="3"/>
          <w:sz w:val="24"/>
        </w:rPr>
        <w:t xml:space="preserve"> </w:t>
      </w:r>
      <w:r>
        <w:rPr>
          <w:i/>
          <w:sz w:val="24"/>
        </w:rPr>
        <w:t>творческий</w:t>
      </w:r>
      <w:r>
        <w:rPr>
          <w:i/>
          <w:spacing w:val="2"/>
          <w:sz w:val="24"/>
        </w:rPr>
        <w:t xml:space="preserve"> </w:t>
      </w:r>
      <w:r>
        <w:rPr>
          <w:i/>
          <w:sz w:val="24"/>
        </w:rPr>
        <w:t>(учебный)</w:t>
      </w:r>
      <w:r>
        <w:rPr>
          <w:i/>
          <w:spacing w:val="4"/>
          <w:sz w:val="24"/>
        </w:rPr>
        <w:t xml:space="preserve"> </w:t>
      </w:r>
      <w:r>
        <w:rPr>
          <w:i/>
          <w:sz w:val="24"/>
        </w:rPr>
        <w:t>проект «Изделие</w:t>
      </w:r>
      <w:r>
        <w:rPr>
          <w:i/>
          <w:spacing w:val="2"/>
          <w:sz w:val="24"/>
        </w:rPr>
        <w:t xml:space="preserve"> </w:t>
      </w:r>
      <w:r>
        <w:rPr>
          <w:i/>
          <w:sz w:val="24"/>
        </w:rPr>
        <w:t>из</w:t>
      </w:r>
      <w:r>
        <w:rPr>
          <w:i/>
          <w:spacing w:val="3"/>
          <w:sz w:val="24"/>
        </w:rPr>
        <w:t xml:space="preserve"> </w:t>
      </w:r>
      <w:r>
        <w:rPr>
          <w:i/>
          <w:sz w:val="24"/>
        </w:rPr>
        <w:t>текстильных</w:t>
      </w:r>
      <w:r>
        <w:rPr>
          <w:i/>
          <w:spacing w:val="-57"/>
          <w:sz w:val="24"/>
        </w:rPr>
        <w:t xml:space="preserve"> </w:t>
      </w:r>
      <w:r>
        <w:rPr>
          <w:i/>
          <w:sz w:val="24"/>
        </w:rPr>
        <w:t>материалов».</w:t>
      </w:r>
    </w:p>
    <w:p w:rsidR="00445417" w:rsidRDefault="00DD4AEC">
      <w:pPr>
        <w:pStyle w:val="a3"/>
        <w:tabs>
          <w:tab w:val="left" w:pos="2541"/>
          <w:tab w:val="left" w:pos="3698"/>
          <w:tab w:val="left" w:pos="5163"/>
          <w:tab w:val="left" w:pos="6469"/>
          <w:tab w:val="left" w:pos="7588"/>
          <w:tab w:val="left" w:pos="9023"/>
        </w:tabs>
        <w:spacing w:line="242" w:lineRule="auto"/>
        <w:ind w:right="1085"/>
        <w:jc w:val="left"/>
      </w:pPr>
      <w:r>
        <w:t>Чертёж</w:t>
      </w:r>
      <w:r>
        <w:tab/>
        <w:t>выкроек</w:t>
      </w:r>
      <w:r>
        <w:tab/>
        <w:t>проектного</w:t>
      </w:r>
      <w:r>
        <w:tab/>
        <w:t>швейного</w:t>
      </w:r>
      <w:r>
        <w:tab/>
        <w:t>изделия</w:t>
      </w:r>
      <w:r>
        <w:tab/>
        <w:t>(например,</w:t>
      </w:r>
      <w:r>
        <w:tab/>
      </w:r>
      <w:r>
        <w:rPr>
          <w:spacing w:val="-2"/>
        </w:rPr>
        <w:t>укладка</w:t>
      </w:r>
      <w:r>
        <w:rPr>
          <w:spacing w:val="-57"/>
        </w:rPr>
        <w:t xml:space="preserve"> </w:t>
      </w:r>
      <w:r>
        <w:t>для инструментов,</w:t>
      </w:r>
      <w:r>
        <w:rPr>
          <w:spacing w:val="1"/>
        </w:rPr>
        <w:t xml:space="preserve"> </w:t>
      </w:r>
      <w:r>
        <w:t>сумка,</w:t>
      </w:r>
      <w:r>
        <w:rPr>
          <w:spacing w:val="8"/>
        </w:rPr>
        <w:t xml:space="preserve"> </w:t>
      </w:r>
      <w:r>
        <w:t>рюкзак;</w:t>
      </w:r>
      <w:r>
        <w:rPr>
          <w:spacing w:val="-8"/>
        </w:rPr>
        <w:t xml:space="preserve"> </w:t>
      </w:r>
      <w:r>
        <w:t>изделие</w:t>
      </w:r>
      <w:r>
        <w:rPr>
          <w:spacing w:val="-1"/>
        </w:rPr>
        <w:t xml:space="preserve"> </w:t>
      </w:r>
      <w:r>
        <w:t>в</w:t>
      </w:r>
      <w:r>
        <w:rPr>
          <w:spacing w:val="4"/>
        </w:rPr>
        <w:t xml:space="preserve"> </w:t>
      </w:r>
      <w:r>
        <w:t>технике</w:t>
      </w:r>
      <w:r>
        <w:rPr>
          <w:spacing w:val="5"/>
        </w:rPr>
        <w:t xml:space="preserve"> </w:t>
      </w:r>
      <w:r>
        <w:t>лоскутной</w:t>
      </w:r>
      <w:r>
        <w:rPr>
          <w:spacing w:val="-1"/>
        </w:rPr>
        <w:t xml:space="preserve"> </w:t>
      </w:r>
      <w:r>
        <w:t>пластики).</w:t>
      </w:r>
    </w:p>
    <w:p w:rsidR="00445417" w:rsidRDefault="00DD4AEC">
      <w:pPr>
        <w:pStyle w:val="a3"/>
        <w:spacing w:line="242" w:lineRule="auto"/>
        <w:ind w:right="1339"/>
        <w:jc w:val="left"/>
      </w:pPr>
      <w:r>
        <w:t>Выполнение</w:t>
      </w:r>
      <w:r>
        <w:rPr>
          <w:spacing w:val="42"/>
        </w:rPr>
        <w:t xml:space="preserve"> </w:t>
      </w:r>
      <w:r>
        <w:t>технологических</w:t>
      </w:r>
      <w:r>
        <w:rPr>
          <w:spacing w:val="35"/>
        </w:rPr>
        <w:t xml:space="preserve"> </w:t>
      </w:r>
      <w:r>
        <w:t>операций</w:t>
      </w:r>
      <w:r>
        <w:rPr>
          <w:spacing w:val="36"/>
        </w:rPr>
        <w:t xml:space="preserve"> </w:t>
      </w:r>
      <w:r>
        <w:t>по</w:t>
      </w:r>
      <w:r>
        <w:rPr>
          <w:spacing w:val="46"/>
        </w:rPr>
        <w:t xml:space="preserve"> </w:t>
      </w:r>
      <w:r>
        <w:t>раскрою</w:t>
      </w:r>
      <w:r>
        <w:rPr>
          <w:spacing w:val="41"/>
        </w:rPr>
        <w:t xml:space="preserve"> </w:t>
      </w:r>
      <w:r>
        <w:t>и</w:t>
      </w:r>
      <w:r>
        <w:rPr>
          <w:spacing w:val="38"/>
        </w:rPr>
        <w:t xml:space="preserve"> </w:t>
      </w:r>
      <w:r>
        <w:t>пошиву</w:t>
      </w:r>
      <w:r>
        <w:rPr>
          <w:spacing w:val="29"/>
        </w:rPr>
        <w:t xml:space="preserve"> </w:t>
      </w:r>
      <w:r>
        <w:t>проектного</w:t>
      </w:r>
      <w:r>
        <w:rPr>
          <w:spacing w:val="-57"/>
        </w:rPr>
        <w:t xml:space="preserve"> </w:t>
      </w:r>
      <w:r>
        <w:t>изделия,</w:t>
      </w:r>
      <w:r>
        <w:rPr>
          <w:spacing w:val="-5"/>
        </w:rPr>
        <w:t xml:space="preserve"> </w:t>
      </w:r>
      <w:r>
        <w:t>отделке</w:t>
      </w:r>
      <w:r>
        <w:rPr>
          <w:spacing w:val="2"/>
        </w:rPr>
        <w:t xml:space="preserve"> </w:t>
      </w:r>
      <w:r>
        <w:t>изделия.</w:t>
      </w:r>
    </w:p>
    <w:p w:rsidR="00445417" w:rsidRDefault="00DD4AEC">
      <w:pPr>
        <w:pStyle w:val="a3"/>
        <w:spacing w:line="242" w:lineRule="auto"/>
        <w:ind w:left="1470" w:right="3149" w:firstLine="0"/>
        <w:jc w:val="left"/>
      </w:pPr>
      <w:r>
        <w:rPr>
          <w:spacing w:val="-2"/>
        </w:rPr>
        <w:t>Оценка</w:t>
      </w:r>
      <w:r>
        <w:rPr>
          <w:spacing w:val="-12"/>
        </w:rPr>
        <w:t xml:space="preserve"> </w:t>
      </w:r>
      <w:r>
        <w:rPr>
          <w:spacing w:val="-2"/>
        </w:rPr>
        <w:t>качества</w:t>
      </w:r>
      <w:r>
        <w:rPr>
          <w:spacing w:val="-12"/>
        </w:rPr>
        <w:t xml:space="preserve"> </w:t>
      </w:r>
      <w:r>
        <w:rPr>
          <w:spacing w:val="-2"/>
        </w:rPr>
        <w:t>изготовления</w:t>
      </w:r>
      <w:r>
        <w:rPr>
          <w:spacing w:val="-10"/>
        </w:rPr>
        <w:t xml:space="preserve"> </w:t>
      </w:r>
      <w:r>
        <w:rPr>
          <w:spacing w:val="-2"/>
        </w:rPr>
        <w:t>проектного</w:t>
      </w:r>
      <w:r>
        <w:rPr>
          <w:spacing w:val="-11"/>
        </w:rPr>
        <w:t xml:space="preserve"> </w:t>
      </w:r>
      <w:r>
        <w:rPr>
          <w:spacing w:val="-2"/>
        </w:rPr>
        <w:t>швейного</w:t>
      </w:r>
      <w:r>
        <w:rPr>
          <w:spacing w:val="-9"/>
        </w:rPr>
        <w:t xml:space="preserve"> </w:t>
      </w:r>
      <w:r>
        <w:rPr>
          <w:spacing w:val="-2"/>
        </w:rPr>
        <w:t>изделия.</w:t>
      </w:r>
      <w:r>
        <w:rPr>
          <w:spacing w:val="-57"/>
        </w:rPr>
        <w:t xml:space="preserve"> </w:t>
      </w:r>
      <w:r>
        <w:t>7</w:t>
      </w:r>
      <w:r>
        <w:rPr>
          <w:spacing w:val="1"/>
        </w:rPr>
        <w:t xml:space="preserve"> </w:t>
      </w:r>
      <w:r>
        <w:t>класс</w:t>
      </w:r>
      <w:r>
        <w:rPr>
          <w:spacing w:val="-3"/>
        </w:rPr>
        <w:t xml:space="preserve"> </w:t>
      </w:r>
      <w:r>
        <w:t>(20</w:t>
      </w:r>
      <w:r>
        <w:rPr>
          <w:spacing w:val="-3"/>
        </w:rPr>
        <w:t xml:space="preserve"> </w:t>
      </w:r>
      <w:r>
        <w:t>часов).</w:t>
      </w:r>
    </w:p>
    <w:p w:rsidR="00445417" w:rsidRDefault="00DD4AEC">
      <w:pPr>
        <w:pStyle w:val="a3"/>
        <w:spacing w:line="269" w:lineRule="exact"/>
        <w:ind w:left="1470" w:firstLine="0"/>
        <w:jc w:val="left"/>
      </w:pPr>
      <w:r>
        <w:rPr>
          <w:spacing w:val="-2"/>
        </w:rPr>
        <w:t>Технологии</w:t>
      </w:r>
      <w:r>
        <w:rPr>
          <w:spacing w:val="-16"/>
        </w:rPr>
        <w:t xml:space="preserve"> </w:t>
      </w:r>
      <w:r>
        <w:rPr>
          <w:spacing w:val="-2"/>
        </w:rPr>
        <w:t>обработки</w:t>
      </w:r>
      <w:r>
        <w:rPr>
          <w:spacing w:val="-9"/>
        </w:rPr>
        <w:t xml:space="preserve"> </w:t>
      </w:r>
      <w:r>
        <w:rPr>
          <w:spacing w:val="-2"/>
        </w:rPr>
        <w:t>конструкционных</w:t>
      </w:r>
      <w:r>
        <w:rPr>
          <w:spacing w:val="-14"/>
        </w:rPr>
        <w:t xml:space="preserve"> </w:t>
      </w:r>
      <w:r>
        <w:rPr>
          <w:spacing w:val="-1"/>
        </w:rPr>
        <w:t>материалов</w:t>
      </w:r>
      <w:r>
        <w:rPr>
          <w:spacing w:val="-9"/>
        </w:rPr>
        <w:t xml:space="preserve"> </w:t>
      </w:r>
      <w:r>
        <w:rPr>
          <w:spacing w:val="-1"/>
        </w:rPr>
        <w:t>(14</w:t>
      </w:r>
      <w:r>
        <w:rPr>
          <w:spacing w:val="-11"/>
        </w:rPr>
        <w:t xml:space="preserve"> </w:t>
      </w:r>
      <w:r>
        <w:rPr>
          <w:spacing w:val="-1"/>
        </w:rPr>
        <w:t>часов).</w:t>
      </w:r>
    </w:p>
    <w:p w:rsidR="00445417" w:rsidRDefault="00DD4AEC">
      <w:pPr>
        <w:pStyle w:val="a3"/>
        <w:spacing w:line="232" w:lineRule="auto"/>
        <w:ind w:right="1071"/>
      </w:pPr>
      <w:r>
        <w:t>Обработка древесины. Технологии механической обработки конструкционных</w:t>
      </w:r>
      <w:r>
        <w:rPr>
          <w:spacing w:val="1"/>
        </w:rPr>
        <w:t xml:space="preserve"> </w:t>
      </w:r>
      <w:r>
        <w:t>материалов.</w:t>
      </w:r>
      <w:r>
        <w:rPr>
          <w:spacing w:val="-5"/>
        </w:rPr>
        <w:t xml:space="preserve"> </w:t>
      </w:r>
      <w:r>
        <w:t>Технологии</w:t>
      </w:r>
      <w:r>
        <w:rPr>
          <w:spacing w:val="-10"/>
        </w:rPr>
        <w:t xml:space="preserve"> </w:t>
      </w:r>
      <w:r>
        <w:t>отделки</w:t>
      </w:r>
      <w:r>
        <w:rPr>
          <w:spacing w:val="8"/>
        </w:rPr>
        <w:t xml:space="preserve"> </w:t>
      </w:r>
      <w:r>
        <w:t>изделий</w:t>
      </w:r>
      <w:r>
        <w:rPr>
          <w:spacing w:val="-1"/>
        </w:rPr>
        <w:t xml:space="preserve"> </w:t>
      </w:r>
      <w:r>
        <w:t>из</w:t>
      </w:r>
      <w:r>
        <w:rPr>
          <w:spacing w:val="-3"/>
        </w:rPr>
        <w:t xml:space="preserve"> </w:t>
      </w:r>
      <w:r>
        <w:t>древесины.</w:t>
      </w:r>
    </w:p>
    <w:p w:rsidR="00445417" w:rsidRDefault="00DD4AEC">
      <w:pPr>
        <w:pStyle w:val="a3"/>
        <w:ind w:right="1057"/>
      </w:pPr>
      <w:r>
        <w:t>Обработка металлов. Технологии обработки металлов. Конструкционная сталь.</w:t>
      </w:r>
      <w:r>
        <w:rPr>
          <w:spacing w:val="1"/>
        </w:rPr>
        <w:t xml:space="preserve"> </w:t>
      </w:r>
      <w:r>
        <w:t>Токарно-винторезный</w:t>
      </w:r>
      <w:r>
        <w:rPr>
          <w:spacing w:val="1"/>
        </w:rPr>
        <w:t xml:space="preserve"> </w:t>
      </w:r>
      <w:r>
        <w:t>станок.</w:t>
      </w:r>
      <w:r>
        <w:rPr>
          <w:spacing w:val="1"/>
        </w:rPr>
        <w:t xml:space="preserve"> </w:t>
      </w:r>
      <w:r>
        <w:t>Изделия</w:t>
      </w:r>
      <w:r>
        <w:rPr>
          <w:spacing w:val="1"/>
        </w:rPr>
        <w:t xml:space="preserve"> </w:t>
      </w:r>
      <w:r>
        <w:t>из</w:t>
      </w:r>
      <w:r>
        <w:rPr>
          <w:spacing w:val="1"/>
        </w:rPr>
        <w:t xml:space="preserve"> </w:t>
      </w:r>
      <w:r>
        <w:t>металлопроката.</w:t>
      </w:r>
      <w:r>
        <w:rPr>
          <w:spacing w:val="1"/>
        </w:rPr>
        <w:t xml:space="preserve"> </w:t>
      </w:r>
      <w:r>
        <w:t>Резьба</w:t>
      </w:r>
      <w:r>
        <w:rPr>
          <w:spacing w:val="1"/>
        </w:rPr>
        <w:t xml:space="preserve"> </w:t>
      </w:r>
      <w:r>
        <w:t>и</w:t>
      </w:r>
      <w:r>
        <w:rPr>
          <w:spacing w:val="1"/>
        </w:rPr>
        <w:t xml:space="preserve"> </w:t>
      </w:r>
      <w:r>
        <w:t>резьбовые</w:t>
      </w:r>
      <w:r>
        <w:rPr>
          <w:spacing w:val="1"/>
        </w:rPr>
        <w:t xml:space="preserve"> </w:t>
      </w: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445417" w:rsidRDefault="00DD4AEC">
      <w:pPr>
        <w:pStyle w:val="a3"/>
        <w:spacing w:before="1" w:line="237" w:lineRule="auto"/>
        <w:ind w:right="1082"/>
      </w:pPr>
      <w:r>
        <w:t>Пластмасса    и     другие     современные    материалы:     свойства,     получение</w:t>
      </w:r>
      <w:r>
        <w:rPr>
          <w:spacing w:val="1"/>
        </w:rPr>
        <w:t xml:space="preserve"> </w:t>
      </w:r>
      <w:r>
        <w:t>и</w:t>
      </w:r>
      <w:r>
        <w:rPr>
          <w:spacing w:val="3"/>
        </w:rPr>
        <w:t xml:space="preserve"> </w:t>
      </w:r>
      <w:r>
        <w:t>использование.</w:t>
      </w:r>
    </w:p>
    <w:p w:rsidR="00445417" w:rsidRDefault="00DD4AEC">
      <w:pPr>
        <w:spacing w:before="1" w:line="237" w:lineRule="auto"/>
        <w:ind w:left="759" w:right="1076" w:firstLine="710"/>
        <w:jc w:val="both"/>
        <w:rPr>
          <w:i/>
          <w:sz w:val="24"/>
        </w:rPr>
      </w:pPr>
      <w:r>
        <w:rPr>
          <w:i/>
          <w:sz w:val="24"/>
        </w:rPr>
        <w:t>Индивидуальный творческий (учебный) проект «Изделие из конструкционных и</w:t>
      </w:r>
      <w:r>
        <w:rPr>
          <w:i/>
          <w:spacing w:val="1"/>
          <w:sz w:val="24"/>
        </w:rPr>
        <w:t xml:space="preserve"> </w:t>
      </w:r>
      <w:r>
        <w:rPr>
          <w:i/>
          <w:sz w:val="24"/>
        </w:rPr>
        <w:t>поделочных материалов».</w:t>
      </w:r>
    </w:p>
    <w:p w:rsidR="00445417" w:rsidRDefault="00DD4AEC">
      <w:pPr>
        <w:pStyle w:val="a3"/>
        <w:spacing w:before="3" w:line="272" w:lineRule="exact"/>
        <w:ind w:left="1470" w:firstLine="0"/>
      </w:pPr>
      <w:r>
        <w:t>Технологии</w:t>
      </w:r>
      <w:r>
        <w:rPr>
          <w:spacing w:val="-8"/>
        </w:rPr>
        <w:t xml:space="preserve"> </w:t>
      </w:r>
      <w:r>
        <w:t>обработки</w:t>
      </w:r>
      <w:r>
        <w:rPr>
          <w:spacing w:val="-8"/>
        </w:rPr>
        <w:t xml:space="preserve"> </w:t>
      </w:r>
      <w:r>
        <w:t>пищевых</w:t>
      </w:r>
      <w:r>
        <w:rPr>
          <w:spacing w:val="-8"/>
        </w:rPr>
        <w:t xml:space="preserve"> </w:t>
      </w:r>
      <w:r>
        <w:t>продуктов</w:t>
      </w:r>
      <w:r>
        <w:rPr>
          <w:spacing w:val="2"/>
        </w:rPr>
        <w:t xml:space="preserve"> </w:t>
      </w:r>
      <w:r>
        <w:t>(6</w:t>
      </w:r>
      <w:r>
        <w:rPr>
          <w:spacing w:val="-6"/>
        </w:rPr>
        <w:t xml:space="preserve"> </w:t>
      </w:r>
      <w:r>
        <w:t>часов).</w:t>
      </w:r>
    </w:p>
    <w:p w:rsidR="00445417" w:rsidRDefault="00DD4AEC">
      <w:pPr>
        <w:pStyle w:val="a3"/>
        <w:ind w:right="1063"/>
      </w:pPr>
      <w:r>
        <w:t>Рыба,    морепродукты     в    питании    человека.     Пищевая    ценность     рыбы</w:t>
      </w:r>
      <w:r>
        <w:rPr>
          <w:spacing w:val="1"/>
        </w:rPr>
        <w:t xml:space="preserve"> </w:t>
      </w:r>
      <w:r>
        <w:t>и</w:t>
      </w:r>
      <w:r>
        <w:rPr>
          <w:spacing w:val="1"/>
        </w:rPr>
        <w:t xml:space="preserve"> </w:t>
      </w:r>
      <w:r>
        <w:t>морепродуктов.</w:t>
      </w:r>
      <w:r>
        <w:rPr>
          <w:spacing w:val="1"/>
        </w:rPr>
        <w:t xml:space="preserve"> </w:t>
      </w:r>
      <w:r>
        <w:t>Виды</w:t>
      </w:r>
      <w:r>
        <w:rPr>
          <w:spacing w:val="1"/>
        </w:rPr>
        <w:t xml:space="preserve"> </w:t>
      </w:r>
      <w:r>
        <w:t>промысловых</w:t>
      </w:r>
      <w:r>
        <w:rPr>
          <w:spacing w:val="1"/>
        </w:rPr>
        <w:t xml:space="preserve"> </w:t>
      </w:r>
      <w:r>
        <w:t>рыб.</w:t>
      </w:r>
      <w:r>
        <w:rPr>
          <w:spacing w:val="1"/>
        </w:rPr>
        <w:t xml:space="preserve"> </w:t>
      </w:r>
      <w:r>
        <w:t>Охлаждённая,</w:t>
      </w:r>
      <w:r>
        <w:rPr>
          <w:spacing w:val="1"/>
        </w:rPr>
        <w:t xml:space="preserve"> </w:t>
      </w:r>
      <w:r>
        <w:t>мороженая</w:t>
      </w:r>
      <w:r>
        <w:rPr>
          <w:spacing w:val="1"/>
        </w:rPr>
        <w:t xml:space="preserve"> </w:t>
      </w:r>
      <w:r>
        <w:t>рыба.</w:t>
      </w:r>
      <w:r>
        <w:rPr>
          <w:spacing w:val="-57"/>
        </w:rPr>
        <w:t xml:space="preserve"> </w:t>
      </w:r>
      <w:r>
        <w:t>Механическая</w:t>
      </w:r>
      <w:r>
        <w:rPr>
          <w:spacing w:val="1"/>
        </w:rPr>
        <w:t xml:space="preserve"> </w:t>
      </w:r>
      <w:r>
        <w:t>обработка</w:t>
      </w:r>
      <w:r>
        <w:rPr>
          <w:spacing w:val="1"/>
        </w:rPr>
        <w:t xml:space="preserve"> </w:t>
      </w:r>
      <w:r>
        <w:t>рыбы.</w:t>
      </w:r>
      <w:r>
        <w:rPr>
          <w:spacing w:val="1"/>
        </w:rPr>
        <w:t xml:space="preserve"> </w:t>
      </w:r>
      <w:r>
        <w:t>Показатели</w:t>
      </w:r>
      <w:r>
        <w:rPr>
          <w:spacing w:val="1"/>
        </w:rPr>
        <w:t xml:space="preserve"> </w:t>
      </w:r>
      <w:r>
        <w:t>свежести</w:t>
      </w:r>
      <w:r>
        <w:rPr>
          <w:spacing w:val="1"/>
        </w:rPr>
        <w:t xml:space="preserve"> </w:t>
      </w:r>
      <w:r>
        <w:t>рыбы.</w:t>
      </w:r>
      <w:r>
        <w:rPr>
          <w:spacing w:val="1"/>
        </w:rPr>
        <w:t xml:space="preserve"> </w:t>
      </w:r>
      <w:r>
        <w:t>Кулинарная</w:t>
      </w:r>
      <w:r>
        <w:rPr>
          <w:spacing w:val="61"/>
        </w:rPr>
        <w:t xml:space="preserve"> </w:t>
      </w:r>
      <w:r>
        <w:t>разделка</w:t>
      </w:r>
      <w:r>
        <w:rPr>
          <w:spacing w:val="1"/>
        </w:rPr>
        <w:t xml:space="preserve"> </w:t>
      </w:r>
      <w:r>
        <w:t>рыбы. Виды тепловой обработки рыбы. Требования к качеству рыбных блюд. Рыбные</w:t>
      </w:r>
      <w:r>
        <w:rPr>
          <w:spacing w:val="1"/>
        </w:rPr>
        <w:t xml:space="preserve"> </w:t>
      </w:r>
      <w:r>
        <w:t>консервы.</w:t>
      </w:r>
    </w:p>
    <w:p w:rsidR="00445417" w:rsidRDefault="00DD4AEC">
      <w:pPr>
        <w:pStyle w:val="a3"/>
        <w:ind w:right="1066"/>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1"/>
        </w:rPr>
        <w:t xml:space="preserve"> </w:t>
      </w:r>
      <w:r>
        <w:t>Механическая</w:t>
      </w:r>
      <w:r>
        <w:rPr>
          <w:spacing w:val="1"/>
        </w:rPr>
        <w:t xml:space="preserve"> </w:t>
      </w:r>
      <w:r>
        <w:t>обработка</w:t>
      </w:r>
      <w:r>
        <w:rPr>
          <w:spacing w:val="1"/>
        </w:rPr>
        <w:t xml:space="preserve"> </w:t>
      </w:r>
      <w:r>
        <w:t>мяса</w:t>
      </w:r>
      <w:r>
        <w:rPr>
          <w:spacing w:val="1"/>
        </w:rPr>
        <w:t xml:space="preserve"> </w:t>
      </w:r>
      <w:r>
        <w:t>животных</w:t>
      </w:r>
      <w:r>
        <w:rPr>
          <w:spacing w:val="1"/>
        </w:rPr>
        <w:t xml:space="preserve"> </w:t>
      </w:r>
      <w:r>
        <w:t>(говядина,</w:t>
      </w:r>
      <w:r>
        <w:rPr>
          <w:spacing w:val="1"/>
        </w:rPr>
        <w:t xml:space="preserve"> </w:t>
      </w:r>
      <w:r>
        <w:t>свинина,</w:t>
      </w:r>
      <w:r>
        <w:rPr>
          <w:spacing w:val="60"/>
        </w:rPr>
        <w:t xml:space="preserve"> </w:t>
      </w:r>
      <w:r>
        <w:t>баранина),</w:t>
      </w:r>
      <w:r>
        <w:rPr>
          <w:spacing w:val="61"/>
        </w:rPr>
        <w:t xml:space="preserve"> </w:t>
      </w:r>
      <w:r>
        <w:t>обработка</w:t>
      </w:r>
      <w:r>
        <w:rPr>
          <w:spacing w:val="1"/>
        </w:rPr>
        <w:t xml:space="preserve"> </w:t>
      </w:r>
      <w:r>
        <w:t>мяса птицы.</w:t>
      </w:r>
      <w:r>
        <w:rPr>
          <w:spacing w:val="1"/>
        </w:rPr>
        <w:t xml:space="preserve"> </w:t>
      </w:r>
      <w:r>
        <w:t>Показатели</w:t>
      </w:r>
      <w:r>
        <w:rPr>
          <w:spacing w:val="3"/>
        </w:rPr>
        <w:t xml:space="preserve"> </w:t>
      </w:r>
      <w:r>
        <w:t>свежести</w:t>
      </w:r>
      <w:r>
        <w:rPr>
          <w:spacing w:val="3"/>
        </w:rPr>
        <w:t xml:space="preserve"> </w:t>
      </w:r>
      <w:r>
        <w:t>мяса.</w:t>
      </w:r>
      <w:r>
        <w:rPr>
          <w:spacing w:val="5"/>
        </w:rPr>
        <w:t xml:space="preserve"> </w:t>
      </w:r>
      <w:r>
        <w:t>Виды</w:t>
      </w:r>
      <w:r>
        <w:rPr>
          <w:spacing w:val="-2"/>
        </w:rPr>
        <w:t xml:space="preserve"> </w:t>
      </w:r>
      <w:r>
        <w:t>тепловой</w:t>
      </w:r>
      <w:r>
        <w:rPr>
          <w:spacing w:val="-7"/>
        </w:rPr>
        <w:t xml:space="preserve"> </w:t>
      </w:r>
      <w:r>
        <w:t>обработки</w:t>
      </w:r>
      <w:r>
        <w:rPr>
          <w:spacing w:val="-2"/>
        </w:rPr>
        <w:t xml:space="preserve"> </w:t>
      </w:r>
      <w:r>
        <w:t>мяса.</w:t>
      </w:r>
    </w:p>
    <w:p w:rsidR="00445417" w:rsidRDefault="00DD4AEC">
      <w:pPr>
        <w:pStyle w:val="a3"/>
        <w:spacing w:before="2" w:line="275" w:lineRule="exact"/>
        <w:ind w:left="1470" w:firstLine="0"/>
      </w:pPr>
      <w:r>
        <w:t>Блюда</w:t>
      </w:r>
      <w:r>
        <w:rPr>
          <w:spacing w:val="-7"/>
        </w:rPr>
        <w:t xml:space="preserve"> </w:t>
      </w:r>
      <w:r>
        <w:t>национальной</w:t>
      </w:r>
      <w:r>
        <w:rPr>
          <w:spacing w:val="-4"/>
        </w:rPr>
        <w:t xml:space="preserve"> </w:t>
      </w:r>
      <w:r>
        <w:t>кухни</w:t>
      </w:r>
      <w:r>
        <w:rPr>
          <w:spacing w:val="-1"/>
        </w:rPr>
        <w:t xml:space="preserve"> </w:t>
      </w:r>
      <w:r>
        <w:t>из</w:t>
      </w:r>
      <w:r>
        <w:rPr>
          <w:spacing w:val="-8"/>
        </w:rPr>
        <w:t xml:space="preserve"> </w:t>
      </w:r>
      <w:r>
        <w:t>мяса,</w:t>
      </w:r>
      <w:r>
        <w:rPr>
          <w:spacing w:val="1"/>
        </w:rPr>
        <w:t xml:space="preserve"> </w:t>
      </w:r>
      <w:r>
        <w:t>рыбы.</w:t>
      </w:r>
    </w:p>
    <w:p w:rsidR="00445417" w:rsidRDefault="00DD4AEC">
      <w:pPr>
        <w:spacing w:line="274" w:lineRule="exact"/>
        <w:ind w:left="1470"/>
        <w:jc w:val="both"/>
        <w:rPr>
          <w:i/>
          <w:sz w:val="24"/>
        </w:rPr>
      </w:pPr>
      <w:r>
        <w:rPr>
          <w:i/>
          <w:sz w:val="24"/>
        </w:rPr>
        <w:t>Групповой</w:t>
      </w:r>
      <w:r>
        <w:rPr>
          <w:i/>
          <w:spacing w:val="-2"/>
          <w:sz w:val="24"/>
        </w:rPr>
        <w:t xml:space="preserve"> </w:t>
      </w:r>
      <w:r>
        <w:rPr>
          <w:i/>
          <w:sz w:val="24"/>
        </w:rPr>
        <w:t>проект</w:t>
      </w:r>
      <w:r>
        <w:rPr>
          <w:i/>
          <w:spacing w:val="-2"/>
          <w:sz w:val="24"/>
        </w:rPr>
        <w:t xml:space="preserve"> </w:t>
      </w:r>
      <w:r>
        <w:rPr>
          <w:i/>
          <w:sz w:val="24"/>
        </w:rPr>
        <w:t>по</w:t>
      </w:r>
      <w:r>
        <w:rPr>
          <w:i/>
          <w:spacing w:val="-7"/>
          <w:sz w:val="24"/>
        </w:rPr>
        <w:t xml:space="preserve"> </w:t>
      </w:r>
      <w:r>
        <w:rPr>
          <w:i/>
          <w:sz w:val="24"/>
        </w:rPr>
        <w:t>теме</w:t>
      </w:r>
      <w:r>
        <w:rPr>
          <w:i/>
          <w:spacing w:val="-2"/>
          <w:sz w:val="24"/>
        </w:rPr>
        <w:t xml:space="preserve"> </w:t>
      </w:r>
      <w:r>
        <w:rPr>
          <w:i/>
          <w:sz w:val="24"/>
        </w:rPr>
        <w:t>«Технологии</w:t>
      </w:r>
      <w:r>
        <w:rPr>
          <w:i/>
          <w:spacing w:val="-9"/>
          <w:sz w:val="24"/>
        </w:rPr>
        <w:t xml:space="preserve"> </w:t>
      </w:r>
      <w:r>
        <w:rPr>
          <w:i/>
          <w:sz w:val="24"/>
        </w:rPr>
        <w:t>обработки</w:t>
      </w:r>
      <w:r>
        <w:rPr>
          <w:i/>
          <w:spacing w:val="-1"/>
          <w:sz w:val="24"/>
        </w:rPr>
        <w:t xml:space="preserve"> </w:t>
      </w:r>
      <w:r>
        <w:rPr>
          <w:i/>
          <w:sz w:val="24"/>
        </w:rPr>
        <w:t>пищевых</w:t>
      </w:r>
      <w:r>
        <w:rPr>
          <w:i/>
          <w:spacing w:val="-7"/>
          <w:sz w:val="24"/>
        </w:rPr>
        <w:t xml:space="preserve"> </w:t>
      </w:r>
      <w:r>
        <w:rPr>
          <w:i/>
          <w:sz w:val="24"/>
        </w:rPr>
        <w:t>продуктов».</w:t>
      </w:r>
    </w:p>
    <w:p w:rsidR="00445417" w:rsidRDefault="00DD4AEC">
      <w:pPr>
        <w:pStyle w:val="a3"/>
        <w:spacing w:line="242" w:lineRule="auto"/>
        <w:ind w:left="1470" w:right="6746" w:firstLine="0"/>
        <w:jc w:val="left"/>
      </w:pPr>
      <w:r>
        <w:rPr>
          <w:spacing w:val="-1"/>
        </w:rPr>
        <w:t>Модуль «Робототехника».</w:t>
      </w:r>
      <w:r>
        <w:rPr>
          <w:spacing w:val="-57"/>
        </w:rPr>
        <w:t xml:space="preserve"> </w:t>
      </w:r>
      <w:r>
        <w:t>5</w:t>
      </w:r>
      <w:r>
        <w:rPr>
          <w:spacing w:val="1"/>
        </w:rPr>
        <w:t xml:space="preserve"> </w:t>
      </w:r>
      <w:r>
        <w:t>класс</w:t>
      </w:r>
      <w:r>
        <w:rPr>
          <w:spacing w:val="1"/>
        </w:rPr>
        <w:t xml:space="preserve"> </w:t>
      </w:r>
      <w:r>
        <w:t>(20</w:t>
      </w:r>
      <w:r>
        <w:rPr>
          <w:spacing w:val="3"/>
        </w:rPr>
        <w:t xml:space="preserve"> </w:t>
      </w:r>
      <w:r>
        <w:t>часов).</w:t>
      </w:r>
    </w:p>
    <w:p w:rsidR="00445417" w:rsidRDefault="00DD4AEC">
      <w:pPr>
        <w:pStyle w:val="a3"/>
        <w:spacing w:line="269" w:lineRule="exact"/>
        <w:ind w:left="1470" w:firstLine="0"/>
        <w:jc w:val="left"/>
      </w:pPr>
      <w:r>
        <w:t>Автоматизация</w:t>
      </w:r>
      <w:r>
        <w:rPr>
          <w:spacing w:val="-8"/>
        </w:rPr>
        <w:t xml:space="preserve"> </w:t>
      </w:r>
      <w:r>
        <w:t>и</w:t>
      </w:r>
      <w:r>
        <w:rPr>
          <w:spacing w:val="-11"/>
        </w:rPr>
        <w:t xml:space="preserve"> </w:t>
      </w:r>
      <w:r>
        <w:t>роботизация.</w:t>
      </w:r>
      <w:r>
        <w:rPr>
          <w:spacing w:val="-5"/>
        </w:rPr>
        <w:t xml:space="preserve"> </w:t>
      </w:r>
      <w:r>
        <w:t>Принципы</w:t>
      </w:r>
      <w:r>
        <w:rPr>
          <w:spacing w:val="2"/>
        </w:rPr>
        <w:t xml:space="preserve"> </w:t>
      </w:r>
      <w:r>
        <w:t>работы</w:t>
      </w:r>
      <w:r>
        <w:rPr>
          <w:spacing w:val="-1"/>
        </w:rPr>
        <w:t xml:space="preserve"> </w:t>
      </w:r>
      <w:r>
        <w:t>робота.</w:t>
      </w:r>
    </w:p>
    <w:p w:rsidR="00445417" w:rsidRDefault="00DD4AEC">
      <w:pPr>
        <w:pStyle w:val="a3"/>
        <w:tabs>
          <w:tab w:val="left" w:pos="3391"/>
          <w:tab w:val="left" w:pos="5071"/>
          <w:tab w:val="left" w:pos="6267"/>
          <w:tab w:val="left" w:pos="7160"/>
          <w:tab w:val="left" w:pos="8361"/>
          <w:tab w:val="left" w:pos="8927"/>
        </w:tabs>
        <w:spacing w:before="4" w:line="232" w:lineRule="auto"/>
        <w:ind w:right="1078"/>
        <w:jc w:val="left"/>
      </w:pPr>
      <w:r>
        <w:t>Классификация</w:t>
      </w:r>
      <w:r>
        <w:tab/>
        <w:t>современных</w:t>
      </w:r>
      <w:r>
        <w:tab/>
        <w:t>роботов.</w:t>
      </w:r>
      <w:r>
        <w:tab/>
        <w:t>Виды</w:t>
      </w:r>
      <w:r>
        <w:tab/>
        <w:t>роботов,</w:t>
      </w:r>
      <w:r>
        <w:tab/>
        <w:t>их</w:t>
      </w:r>
      <w:r>
        <w:tab/>
      </w:r>
      <w:r>
        <w:rPr>
          <w:spacing w:val="-2"/>
        </w:rPr>
        <w:t>функции</w:t>
      </w:r>
      <w:r>
        <w:rPr>
          <w:spacing w:val="-57"/>
        </w:rPr>
        <w:t xml:space="preserve"> </w:t>
      </w:r>
      <w:r>
        <w:t>и</w:t>
      </w:r>
      <w:r>
        <w:rPr>
          <w:spacing w:val="3"/>
        </w:rPr>
        <w:t xml:space="preserve"> </w:t>
      </w:r>
      <w:r>
        <w:t>назначение.</w:t>
      </w:r>
    </w:p>
    <w:p w:rsidR="00445417" w:rsidRDefault="00DD4AEC">
      <w:pPr>
        <w:pStyle w:val="a3"/>
        <w:spacing w:before="8" w:line="237" w:lineRule="auto"/>
        <w:ind w:left="1470" w:right="1339" w:firstLine="0"/>
        <w:jc w:val="left"/>
      </w:pPr>
      <w:r>
        <w:t>Взаимосвязь</w:t>
      </w:r>
      <w:r>
        <w:rPr>
          <w:spacing w:val="-11"/>
        </w:rPr>
        <w:t xml:space="preserve"> </w:t>
      </w:r>
      <w:r>
        <w:t>конструкции</w:t>
      </w:r>
      <w:r>
        <w:rPr>
          <w:spacing w:val="-3"/>
        </w:rPr>
        <w:t xml:space="preserve"> </w:t>
      </w:r>
      <w:r>
        <w:t>робота</w:t>
      </w:r>
      <w:r>
        <w:rPr>
          <w:spacing w:val="-13"/>
        </w:rPr>
        <w:t xml:space="preserve"> </w:t>
      </w:r>
      <w:r>
        <w:t>и</w:t>
      </w:r>
      <w:r>
        <w:rPr>
          <w:spacing w:val="-12"/>
        </w:rPr>
        <w:t xml:space="preserve"> </w:t>
      </w:r>
      <w:r>
        <w:t>выполняемой</w:t>
      </w:r>
      <w:r>
        <w:rPr>
          <w:spacing w:val="-11"/>
        </w:rPr>
        <w:t xml:space="preserve"> </w:t>
      </w:r>
      <w:r>
        <w:t>им</w:t>
      </w:r>
      <w:r>
        <w:rPr>
          <w:spacing w:val="-7"/>
        </w:rPr>
        <w:t xml:space="preserve"> </w:t>
      </w:r>
      <w:r>
        <w:t>функции.</w:t>
      </w:r>
      <w:r>
        <w:rPr>
          <w:spacing w:val="-57"/>
        </w:rPr>
        <w:t xml:space="preserve"> </w:t>
      </w:r>
      <w:r>
        <w:t>Робототехнический</w:t>
      </w:r>
      <w:r>
        <w:rPr>
          <w:spacing w:val="4"/>
        </w:rPr>
        <w:t xml:space="preserve"> </w:t>
      </w:r>
      <w:r>
        <w:t>конструктор</w:t>
      </w:r>
      <w:r>
        <w:rPr>
          <w:spacing w:val="2"/>
        </w:rPr>
        <w:t xml:space="preserve"> </w:t>
      </w:r>
      <w:r>
        <w:t>и</w:t>
      </w:r>
      <w:r>
        <w:rPr>
          <w:spacing w:val="-3"/>
        </w:rPr>
        <w:t xml:space="preserve"> </w:t>
      </w:r>
      <w:r>
        <w:t>комплектующие.</w:t>
      </w:r>
    </w:p>
    <w:p w:rsidR="00445417" w:rsidRDefault="00DD4AEC">
      <w:pPr>
        <w:pStyle w:val="a3"/>
        <w:spacing w:before="6" w:line="237" w:lineRule="auto"/>
        <w:ind w:left="1470" w:right="1339" w:firstLine="0"/>
        <w:jc w:val="left"/>
      </w:pPr>
      <w:r>
        <w:t>Чтение</w:t>
      </w:r>
      <w:r>
        <w:rPr>
          <w:spacing w:val="-6"/>
        </w:rPr>
        <w:t xml:space="preserve"> </w:t>
      </w:r>
      <w:r>
        <w:t>схем.</w:t>
      </w:r>
      <w:r>
        <w:rPr>
          <w:spacing w:val="-2"/>
        </w:rPr>
        <w:t xml:space="preserve"> </w:t>
      </w:r>
      <w:r>
        <w:t>Сборка</w:t>
      </w:r>
      <w:r>
        <w:rPr>
          <w:spacing w:val="-5"/>
        </w:rPr>
        <w:t xml:space="preserve"> </w:t>
      </w:r>
      <w:r>
        <w:t>роботизированной</w:t>
      </w:r>
      <w:r>
        <w:rPr>
          <w:spacing w:val="-4"/>
        </w:rPr>
        <w:t xml:space="preserve"> </w:t>
      </w:r>
      <w:r>
        <w:t>конструкции</w:t>
      </w:r>
      <w:r>
        <w:rPr>
          <w:spacing w:val="-3"/>
        </w:rPr>
        <w:t xml:space="preserve"> </w:t>
      </w:r>
      <w:r>
        <w:t>по</w:t>
      </w:r>
      <w:r>
        <w:rPr>
          <w:spacing w:val="-5"/>
        </w:rPr>
        <w:t xml:space="preserve"> </w:t>
      </w:r>
      <w:r>
        <w:t>готовой</w:t>
      </w:r>
      <w:r>
        <w:rPr>
          <w:spacing w:val="-7"/>
        </w:rPr>
        <w:t xml:space="preserve"> </w:t>
      </w:r>
      <w:r>
        <w:t>схеме.</w:t>
      </w:r>
      <w:r>
        <w:rPr>
          <w:spacing w:val="-57"/>
        </w:rPr>
        <w:t xml:space="preserve"> </w:t>
      </w:r>
      <w:r>
        <w:t>Базовые</w:t>
      </w:r>
      <w:r>
        <w:rPr>
          <w:spacing w:val="-8"/>
        </w:rPr>
        <w:t xml:space="preserve"> </w:t>
      </w:r>
      <w:r>
        <w:t>принципы</w:t>
      </w:r>
      <w:r>
        <w:rPr>
          <w:spacing w:val="1"/>
        </w:rPr>
        <w:t xml:space="preserve"> </w:t>
      </w:r>
      <w:r>
        <w:t>программирования.</w:t>
      </w:r>
    </w:p>
    <w:p w:rsidR="00445417" w:rsidRDefault="00DD4AEC">
      <w:pPr>
        <w:pStyle w:val="a3"/>
        <w:spacing w:before="3"/>
        <w:ind w:left="1470" w:firstLine="0"/>
        <w:jc w:val="left"/>
      </w:pPr>
      <w:r>
        <w:rPr>
          <w:spacing w:val="-1"/>
        </w:rPr>
        <w:t>Визуальный</w:t>
      </w:r>
      <w:r>
        <w:rPr>
          <w:spacing w:val="-4"/>
        </w:rPr>
        <w:t xml:space="preserve"> </w:t>
      </w:r>
      <w:r>
        <w:t>язык</w:t>
      </w:r>
      <w:r>
        <w:rPr>
          <w:spacing w:val="-10"/>
        </w:rPr>
        <w:t xml:space="preserve"> </w:t>
      </w:r>
      <w:r>
        <w:t>для</w:t>
      </w:r>
      <w:r>
        <w:rPr>
          <w:spacing w:val="-6"/>
        </w:rPr>
        <w:t xml:space="preserve"> </w:t>
      </w:r>
      <w:r>
        <w:t>программирования</w:t>
      </w:r>
      <w:r>
        <w:rPr>
          <w:spacing w:val="-8"/>
        </w:rPr>
        <w:t xml:space="preserve"> </w:t>
      </w:r>
      <w:r>
        <w:t>простых</w:t>
      </w:r>
      <w:r>
        <w:rPr>
          <w:spacing w:val="-15"/>
        </w:rPr>
        <w:t xml:space="preserve"> </w:t>
      </w:r>
      <w:r>
        <w:t>робототехнических</w:t>
      </w:r>
      <w:r>
        <w:rPr>
          <w:spacing w:val="-12"/>
        </w:rPr>
        <w:t xml:space="preserve"> </w:t>
      </w:r>
      <w:r>
        <w:t>систем.</w:t>
      </w:r>
    </w:p>
    <w:p w:rsidR="00445417" w:rsidRDefault="00445417">
      <w:pPr>
        <w:sectPr w:rsidR="00445417">
          <w:pgSz w:w="11910" w:h="16840"/>
          <w:pgMar w:top="980" w:right="60" w:bottom="280" w:left="940" w:header="766" w:footer="0" w:gutter="0"/>
          <w:cols w:space="720"/>
        </w:sectPr>
      </w:pPr>
    </w:p>
    <w:p w:rsidR="00445417" w:rsidRDefault="00DD4AEC" w:rsidP="005B10F6">
      <w:pPr>
        <w:pStyle w:val="a6"/>
        <w:numPr>
          <w:ilvl w:val="0"/>
          <w:numId w:val="17"/>
        </w:numPr>
        <w:tabs>
          <w:tab w:val="left" w:pos="1653"/>
        </w:tabs>
        <w:spacing w:before="180"/>
        <w:rPr>
          <w:sz w:val="24"/>
        </w:rPr>
      </w:pPr>
      <w:r>
        <w:rPr>
          <w:sz w:val="24"/>
        </w:rPr>
        <w:t>класс</w:t>
      </w:r>
      <w:r>
        <w:rPr>
          <w:spacing w:val="-2"/>
          <w:sz w:val="24"/>
        </w:rPr>
        <w:t xml:space="preserve"> </w:t>
      </w:r>
      <w:r>
        <w:rPr>
          <w:sz w:val="24"/>
        </w:rPr>
        <w:t>(20</w:t>
      </w:r>
      <w:r>
        <w:rPr>
          <w:spacing w:val="-2"/>
          <w:sz w:val="24"/>
        </w:rPr>
        <w:t xml:space="preserve"> </w:t>
      </w:r>
      <w:r>
        <w:rPr>
          <w:sz w:val="24"/>
        </w:rPr>
        <w:t>часов).</w:t>
      </w:r>
    </w:p>
    <w:p w:rsidR="00445417" w:rsidRDefault="00DD4AEC">
      <w:pPr>
        <w:pStyle w:val="a3"/>
        <w:tabs>
          <w:tab w:val="left" w:pos="2867"/>
          <w:tab w:val="left" w:pos="4673"/>
          <w:tab w:val="left" w:pos="6229"/>
          <w:tab w:val="left" w:pos="7842"/>
        </w:tabs>
        <w:spacing w:before="5" w:line="237" w:lineRule="auto"/>
        <w:ind w:right="1082"/>
        <w:jc w:val="left"/>
      </w:pPr>
      <w:r>
        <w:t>Мобильная</w:t>
      </w:r>
      <w:r>
        <w:tab/>
        <w:t>робототехника.</w:t>
      </w:r>
      <w:r>
        <w:tab/>
        <w:t>Организация</w:t>
      </w:r>
      <w:r>
        <w:tab/>
        <w:t>перемещения</w:t>
      </w:r>
      <w:r>
        <w:tab/>
      </w:r>
      <w:r>
        <w:rPr>
          <w:spacing w:val="-1"/>
        </w:rPr>
        <w:t>робототехнических</w:t>
      </w:r>
      <w:r>
        <w:rPr>
          <w:spacing w:val="-57"/>
        </w:rPr>
        <w:t xml:space="preserve"> </w:t>
      </w:r>
      <w:r>
        <w:t>устройств.</w:t>
      </w:r>
    </w:p>
    <w:p w:rsidR="00445417" w:rsidRDefault="00DD4AEC">
      <w:pPr>
        <w:pStyle w:val="a3"/>
        <w:spacing w:before="6" w:line="237" w:lineRule="auto"/>
        <w:ind w:left="1470" w:right="4167"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58"/>
        </w:rPr>
        <w:t xml:space="preserve"> </w:t>
      </w:r>
      <w:r>
        <w:t>Сборка мобильного</w:t>
      </w:r>
      <w:r>
        <w:rPr>
          <w:spacing w:val="4"/>
        </w:rPr>
        <w:t xml:space="preserve"> </w:t>
      </w:r>
      <w:r>
        <w:t>робота.</w:t>
      </w:r>
    </w:p>
    <w:p w:rsidR="00445417" w:rsidRDefault="00DD4AEC">
      <w:pPr>
        <w:pStyle w:val="a3"/>
        <w:spacing w:before="9" w:line="275" w:lineRule="exact"/>
        <w:ind w:left="1470" w:firstLine="0"/>
        <w:jc w:val="left"/>
      </w:pPr>
      <w:r>
        <w:rPr>
          <w:spacing w:val="-1"/>
        </w:rPr>
        <w:t>Принципы</w:t>
      </w:r>
      <w:r>
        <w:rPr>
          <w:spacing w:val="-4"/>
        </w:rPr>
        <w:t xml:space="preserve"> </w:t>
      </w:r>
      <w:r>
        <w:t>программирования</w:t>
      </w:r>
      <w:r>
        <w:rPr>
          <w:spacing w:val="-8"/>
        </w:rPr>
        <w:t xml:space="preserve"> </w:t>
      </w:r>
      <w:r>
        <w:t>мобильных</w:t>
      </w:r>
      <w:r>
        <w:rPr>
          <w:spacing w:val="-13"/>
        </w:rPr>
        <w:t xml:space="preserve"> </w:t>
      </w:r>
      <w:r>
        <w:t>роботов.</w:t>
      </w:r>
    </w:p>
    <w:p w:rsidR="00445417" w:rsidRDefault="00DD4AEC">
      <w:pPr>
        <w:pStyle w:val="a3"/>
        <w:tabs>
          <w:tab w:val="left" w:pos="2718"/>
          <w:tab w:val="left" w:pos="4183"/>
          <w:tab w:val="left" w:pos="5710"/>
          <w:tab w:val="left" w:pos="6565"/>
          <w:tab w:val="left" w:pos="8841"/>
        </w:tabs>
        <w:spacing w:before="5" w:line="232" w:lineRule="auto"/>
        <w:ind w:right="1076"/>
        <w:jc w:val="left"/>
      </w:pPr>
      <w:r>
        <w:t>Изучение</w:t>
      </w:r>
      <w:r>
        <w:tab/>
        <w:t>интерфейса</w:t>
      </w:r>
      <w:r>
        <w:tab/>
        <w:t>визуального</w:t>
      </w:r>
      <w:r>
        <w:tab/>
        <w:t>языка</w:t>
      </w:r>
      <w:r>
        <w:tab/>
        <w:t>программирования,</w:t>
      </w:r>
      <w:r>
        <w:tab/>
        <w:t>основные</w:t>
      </w:r>
      <w:r>
        <w:rPr>
          <w:spacing w:val="-57"/>
        </w:rPr>
        <w:t xml:space="preserve"> </w:t>
      </w:r>
      <w:r>
        <w:t>инструменты</w:t>
      </w:r>
      <w:r>
        <w:rPr>
          <w:spacing w:val="6"/>
        </w:rPr>
        <w:t xml:space="preserve"> </w:t>
      </w:r>
      <w:r>
        <w:t>и</w:t>
      </w:r>
      <w:r>
        <w:rPr>
          <w:spacing w:val="2"/>
        </w:rPr>
        <w:t xml:space="preserve"> </w:t>
      </w:r>
      <w:r>
        <w:t>команды программирования</w:t>
      </w:r>
      <w:r>
        <w:rPr>
          <w:spacing w:val="4"/>
        </w:rPr>
        <w:t xml:space="preserve"> </w:t>
      </w:r>
      <w:r>
        <w:t>роботов.</w:t>
      </w:r>
    </w:p>
    <w:p w:rsidR="00445417" w:rsidRDefault="00DD4AEC">
      <w:pPr>
        <w:spacing w:before="8" w:line="237" w:lineRule="auto"/>
        <w:ind w:left="759" w:right="1339" w:firstLine="710"/>
        <w:rPr>
          <w:i/>
          <w:sz w:val="24"/>
        </w:rPr>
      </w:pPr>
      <w:r>
        <w:rPr>
          <w:i/>
          <w:sz w:val="24"/>
        </w:rPr>
        <w:t>Учебный</w:t>
      </w:r>
      <w:r>
        <w:rPr>
          <w:i/>
          <w:spacing w:val="38"/>
          <w:sz w:val="24"/>
        </w:rPr>
        <w:t xml:space="preserve"> </w:t>
      </w:r>
      <w:r>
        <w:rPr>
          <w:i/>
          <w:sz w:val="24"/>
        </w:rPr>
        <w:t>проект</w:t>
      </w:r>
      <w:r>
        <w:rPr>
          <w:i/>
          <w:spacing w:val="37"/>
          <w:sz w:val="24"/>
        </w:rPr>
        <w:t xml:space="preserve"> </w:t>
      </w:r>
      <w:r>
        <w:rPr>
          <w:i/>
          <w:sz w:val="24"/>
        </w:rPr>
        <w:t>по</w:t>
      </w:r>
      <w:r>
        <w:rPr>
          <w:i/>
          <w:spacing w:val="36"/>
          <w:sz w:val="24"/>
        </w:rPr>
        <w:t xml:space="preserve"> </w:t>
      </w:r>
      <w:r>
        <w:rPr>
          <w:i/>
          <w:sz w:val="24"/>
        </w:rPr>
        <w:t>робототехнике</w:t>
      </w:r>
      <w:r>
        <w:rPr>
          <w:i/>
          <w:spacing w:val="37"/>
          <w:sz w:val="24"/>
        </w:rPr>
        <w:t xml:space="preserve"> </w:t>
      </w:r>
      <w:r>
        <w:rPr>
          <w:i/>
          <w:sz w:val="24"/>
        </w:rPr>
        <w:t>(«Транспортный</w:t>
      </w:r>
      <w:r>
        <w:rPr>
          <w:i/>
          <w:spacing w:val="39"/>
          <w:sz w:val="24"/>
        </w:rPr>
        <w:t xml:space="preserve"> </w:t>
      </w:r>
      <w:r>
        <w:rPr>
          <w:i/>
          <w:sz w:val="24"/>
        </w:rPr>
        <w:t>робот»,</w:t>
      </w:r>
      <w:r>
        <w:rPr>
          <w:i/>
          <w:spacing w:val="43"/>
          <w:sz w:val="24"/>
        </w:rPr>
        <w:t xml:space="preserve"> </w:t>
      </w:r>
      <w:r>
        <w:rPr>
          <w:i/>
          <w:sz w:val="24"/>
        </w:rPr>
        <w:t>«Танцующий</w:t>
      </w:r>
      <w:r>
        <w:rPr>
          <w:i/>
          <w:spacing w:val="-57"/>
          <w:sz w:val="24"/>
        </w:rPr>
        <w:t xml:space="preserve"> </w:t>
      </w:r>
      <w:r>
        <w:rPr>
          <w:i/>
          <w:sz w:val="24"/>
        </w:rPr>
        <w:t>робот»).</w:t>
      </w:r>
    </w:p>
    <w:p w:rsidR="00445417" w:rsidRDefault="00DD4AEC" w:rsidP="005B10F6">
      <w:pPr>
        <w:pStyle w:val="a6"/>
        <w:numPr>
          <w:ilvl w:val="0"/>
          <w:numId w:val="17"/>
        </w:numPr>
        <w:tabs>
          <w:tab w:val="left" w:pos="1653"/>
        </w:tabs>
        <w:spacing w:before="8" w:line="275" w:lineRule="exact"/>
        <w:rPr>
          <w:sz w:val="24"/>
        </w:rPr>
      </w:pPr>
      <w:r>
        <w:rPr>
          <w:sz w:val="24"/>
        </w:rPr>
        <w:t>класс</w:t>
      </w:r>
      <w:r>
        <w:rPr>
          <w:spacing w:val="-2"/>
          <w:sz w:val="24"/>
        </w:rPr>
        <w:t xml:space="preserve"> </w:t>
      </w:r>
      <w:r>
        <w:rPr>
          <w:sz w:val="24"/>
        </w:rPr>
        <w:t>(20</w:t>
      </w:r>
      <w:r>
        <w:rPr>
          <w:spacing w:val="-2"/>
          <w:sz w:val="24"/>
        </w:rPr>
        <w:t xml:space="preserve"> </w:t>
      </w:r>
      <w:r>
        <w:rPr>
          <w:sz w:val="24"/>
        </w:rPr>
        <w:t>часов).</w:t>
      </w:r>
    </w:p>
    <w:p w:rsidR="00445417" w:rsidRDefault="00DD4AEC">
      <w:pPr>
        <w:pStyle w:val="a3"/>
        <w:tabs>
          <w:tab w:val="left" w:pos="3434"/>
          <w:tab w:val="left" w:pos="3861"/>
          <w:tab w:val="left" w:pos="5047"/>
          <w:tab w:val="left" w:pos="6152"/>
          <w:tab w:val="left" w:pos="6694"/>
          <w:tab w:val="left" w:pos="8615"/>
        </w:tabs>
        <w:spacing w:line="242" w:lineRule="auto"/>
        <w:ind w:right="1075"/>
        <w:jc w:val="left"/>
      </w:pPr>
      <w:r>
        <w:t>Промышленные</w:t>
      </w:r>
      <w:r>
        <w:tab/>
        <w:t>и</w:t>
      </w:r>
      <w:r>
        <w:tab/>
        <w:t>бытовые</w:t>
      </w:r>
      <w:r>
        <w:tab/>
        <w:t>роботы,</w:t>
      </w:r>
      <w:r>
        <w:tab/>
        <w:t>их</w:t>
      </w:r>
      <w:r>
        <w:tab/>
        <w:t>классификация,</w:t>
      </w:r>
      <w:r>
        <w:tab/>
      </w:r>
      <w:r>
        <w:rPr>
          <w:spacing w:val="-1"/>
        </w:rPr>
        <w:t>назначение,</w:t>
      </w:r>
      <w:r>
        <w:rPr>
          <w:spacing w:val="-57"/>
        </w:rPr>
        <w:t xml:space="preserve"> </w:t>
      </w:r>
      <w:r>
        <w:t>использование</w:t>
      </w:r>
    </w:p>
    <w:p w:rsidR="00445417" w:rsidRDefault="00DD4AEC">
      <w:pPr>
        <w:pStyle w:val="a3"/>
        <w:spacing w:line="242" w:lineRule="auto"/>
        <w:ind w:right="1070"/>
        <w:jc w:val="left"/>
      </w:pPr>
      <w:r>
        <w:t>Программирование</w:t>
      </w:r>
      <w:r>
        <w:rPr>
          <w:spacing w:val="21"/>
        </w:rPr>
        <w:t xml:space="preserve"> </w:t>
      </w:r>
      <w:r>
        <w:t>контроллера</w:t>
      </w:r>
      <w:r>
        <w:rPr>
          <w:spacing w:val="15"/>
        </w:rPr>
        <w:t xml:space="preserve"> </w:t>
      </w:r>
      <w:r>
        <w:t>в</w:t>
      </w:r>
      <w:r>
        <w:rPr>
          <w:spacing w:val="17"/>
        </w:rPr>
        <w:t xml:space="preserve"> </w:t>
      </w:r>
      <w:r>
        <w:t>среде</w:t>
      </w:r>
      <w:r>
        <w:rPr>
          <w:spacing w:val="19"/>
        </w:rPr>
        <w:t xml:space="preserve"> </w:t>
      </w:r>
      <w:r>
        <w:t>конкретного</w:t>
      </w:r>
      <w:r>
        <w:rPr>
          <w:spacing w:val="30"/>
        </w:rPr>
        <w:t xml:space="preserve"> </w:t>
      </w:r>
      <w:r>
        <w:t>языка</w:t>
      </w:r>
      <w:r>
        <w:rPr>
          <w:spacing w:val="15"/>
        </w:rPr>
        <w:t xml:space="preserve"> </w:t>
      </w:r>
      <w:r>
        <w:t>программирования,</w:t>
      </w:r>
      <w:r>
        <w:rPr>
          <w:spacing w:val="-57"/>
        </w:rPr>
        <w:t xml:space="preserve"> </w:t>
      </w:r>
      <w:r>
        <w:t>основные</w:t>
      </w:r>
      <w:r>
        <w:rPr>
          <w:spacing w:val="-8"/>
        </w:rPr>
        <w:t xml:space="preserve"> </w:t>
      </w:r>
      <w:r>
        <w:t>инструменты</w:t>
      </w:r>
      <w:r>
        <w:rPr>
          <w:spacing w:val="10"/>
        </w:rPr>
        <w:t xml:space="preserve"> </w:t>
      </w:r>
      <w:r>
        <w:t>и</w:t>
      </w:r>
      <w:r>
        <w:rPr>
          <w:spacing w:val="3"/>
        </w:rPr>
        <w:t xml:space="preserve"> </w:t>
      </w:r>
      <w:r>
        <w:t>команды</w:t>
      </w:r>
      <w:r>
        <w:rPr>
          <w:spacing w:val="-1"/>
        </w:rPr>
        <w:t xml:space="preserve"> </w:t>
      </w:r>
      <w:r>
        <w:t>программирования</w:t>
      </w:r>
      <w:r>
        <w:rPr>
          <w:spacing w:val="4"/>
        </w:rPr>
        <w:t xml:space="preserve"> </w:t>
      </w:r>
      <w:r>
        <w:t>роботов.</w:t>
      </w:r>
    </w:p>
    <w:p w:rsidR="00445417" w:rsidRDefault="00DD4AEC">
      <w:pPr>
        <w:pStyle w:val="a3"/>
        <w:spacing w:line="242" w:lineRule="auto"/>
        <w:ind w:right="1339"/>
        <w:jc w:val="left"/>
      </w:pPr>
      <w:r>
        <w:t>Реализация</w:t>
      </w:r>
      <w:r>
        <w:rPr>
          <w:spacing w:val="18"/>
        </w:rPr>
        <w:t xml:space="preserve"> </w:t>
      </w:r>
      <w:r>
        <w:t>на</w:t>
      </w:r>
      <w:r>
        <w:rPr>
          <w:spacing w:val="20"/>
        </w:rPr>
        <w:t xml:space="preserve"> </w:t>
      </w:r>
      <w:r>
        <w:t>выбранном</w:t>
      </w:r>
      <w:r>
        <w:rPr>
          <w:spacing w:val="19"/>
        </w:rPr>
        <w:t xml:space="preserve"> </w:t>
      </w:r>
      <w:r>
        <w:t>языке</w:t>
      </w:r>
      <w:r>
        <w:rPr>
          <w:spacing w:val="16"/>
        </w:rPr>
        <w:t xml:space="preserve"> </w:t>
      </w:r>
      <w:r>
        <w:t>программирования</w:t>
      </w:r>
      <w:r>
        <w:rPr>
          <w:spacing w:val="29"/>
        </w:rPr>
        <w:t xml:space="preserve"> </w:t>
      </w:r>
      <w:r>
        <w:t>алгоритмов</w:t>
      </w:r>
      <w:r>
        <w:rPr>
          <w:spacing w:val="28"/>
        </w:rPr>
        <w:t xml:space="preserve"> </w:t>
      </w:r>
      <w:r>
        <w:t>управления</w:t>
      </w:r>
      <w:r>
        <w:rPr>
          <w:spacing w:val="-57"/>
        </w:rPr>
        <w:t xml:space="preserve"> </w:t>
      </w:r>
      <w:r>
        <w:t>отдельными</w:t>
      </w:r>
      <w:r>
        <w:rPr>
          <w:spacing w:val="-1"/>
        </w:rPr>
        <w:t xml:space="preserve"> </w:t>
      </w:r>
      <w:r>
        <w:t>компонентами</w:t>
      </w:r>
      <w:r>
        <w:rPr>
          <w:spacing w:val="-6"/>
        </w:rPr>
        <w:t xml:space="preserve"> </w:t>
      </w:r>
      <w:r>
        <w:t>и</w:t>
      </w:r>
      <w:r>
        <w:rPr>
          <w:spacing w:val="3"/>
        </w:rPr>
        <w:t xml:space="preserve"> </w:t>
      </w:r>
      <w:r>
        <w:t>роботизированными</w:t>
      </w:r>
      <w:r>
        <w:rPr>
          <w:spacing w:val="5"/>
        </w:rPr>
        <w:t xml:space="preserve"> </w:t>
      </w:r>
      <w:r>
        <w:t>системами.</w:t>
      </w:r>
    </w:p>
    <w:p w:rsidR="00445417" w:rsidRDefault="00DD4AEC">
      <w:pPr>
        <w:pStyle w:val="a3"/>
        <w:spacing w:line="242" w:lineRule="auto"/>
        <w:ind w:right="1339"/>
        <w:jc w:val="left"/>
      </w:pPr>
      <w:r>
        <w:t>Анализ</w:t>
      </w:r>
      <w:r>
        <w:rPr>
          <w:spacing w:val="14"/>
        </w:rPr>
        <w:t xml:space="preserve"> </w:t>
      </w:r>
      <w:r>
        <w:t>и</w:t>
      </w:r>
      <w:r>
        <w:rPr>
          <w:spacing w:val="9"/>
        </w:rPr>
        <w:t xml:space="preserve"> </w:t>
      </w:r>
      <w:r>
        <w:t>проверка</w:t>
      </w:r>
      <w:r>
        <w:rPr>
          <w:spacing w:val="9"/>
        </w:rPr>
        <w:t xml:space="preserve"> </w:t>
      </w:r>
      <w:r>
        <w:t>на</w:t>
      </w:r>
      <w:r>
        <w:rPr>
          <w:spacing w:val="4"/>
        </w:rPr>
        <w:t xml:space="preserve"> </w:t>
      </w:r>
      <w:r>
        <w:t>работоспособность,</w:t>
      </w:r>
      <w:r>
        <w:rPr>
          <w:spacing w:val="13"/>
        </w:rPr>
        <w:t xml:space="preserve"> </w:t>
      </w:r>
      <w:r>
        <w:t>усовершенствование</w:t>
      </w:r>
      <w:r>
        <w:rPr>
          <w:spacing w:val="10"/>
        </w:rPr>
        <w:t xml:space="preserve"> </w:t>
      </w:r>
      <w:r>
        <w:t>конструкции</w:t>
      </w:r>
      <w:r>
        <w:rPr>
          <w:spacing w:val="-57"/>
        </w:rPr>
        <w:t xml:space="preserve"> </w:t>
      </w:r>
      <w:r>
        <w:t>робота.</w:t>
      </w:r>
    </w:p>
    <w:p w:rsidR="00445417" w:rsidRDefault="00DD4AEC">
      <w:pPr>
        <w:spacing w:line="242" w:lineRule="auto"/>
        <w:ind w:left="759" w:firstLine="710"/>
        <w:rPr>
          <w:i/>
          <w:sz w:val="24"/>
        </w:rPr>
      </w:pPr>
      <w:r>
        <w:rPr>
          <w:i/>
          <w:sz w:val="24"/>
        </w:rPr>
        <w:t>Учебный</w:t>
      </w:r>
      <w:r>
        <w:rPr>
          <w:i/>
          <w:spacing w:val="1"/>
          <w:sz w:val="24"/>
        </w:rPr>
        <w:t xml:space="preserve"> </w:t>
      </w:r>
      <w:r>
        <w:rPr>
          <w:i/>
          <w:sz w:val="24"/>
        </w:rPr>
        <w:t>проект по робототехнике «Робототехнические проекты</w:t>
      </w:r>
      <w:r>
        <w:rPr>
          <w:i/>
          <w:spacing w:val="1"/>
          <w:sz w:val="24"/>
        </w:rPr>
        <w:t xml:space="preserve"> </w:t>
      </w:r>
      <w:r>
        <w:rPr>
          <w:i/>
          <w:sz w:val="24"/>
        </w:rPr>
        <w:t>на</w:t>
      </w:r>
      <w:r>
        <w:rPr>
          <w:i/>
          <w:spacing w:val="1"/>
          <w:sz w:val="24"/>
        </w:rPr>
        <w:t xml:space="preserve"> </w:t>
      </w:r>
      <w:r>
        <w:rPr>
          <w:i/>
          <w:sz w:val="24"/>
        </w:rPr>
        <w:t>базе</w:t>
      </w:r>
      <w:r>
        <w:rPr>
          <w:i/>
          <w:spacing w:val="-57"/>
          <w:sz w:val="24"/>
        </w:rPr>
        <w:t xml:space="preserve"> </w:t>
      </w:r>
      <w:r>
        <w:rPr>
          <w:i/>
          <w:sz w:val="24"/>
        </w:rPr>
        <w:t>электромеханической игрушки,</w:t>
      </w:r>
      <w:r>
        <w:rPr>
          <w:i/>
          <w:spacing w:val="10"/>
          <w:sz w:val="24"/>
        </w:rPr>
        <w:t xml:space="preserve"> </w:t>
      </w:r>
      <w:r>
        <w:rPr>
          <w:i/>
          <w:sz w:val="24"/>
        </w:rPr>
        <w:t>контроллера</w:t>
      </w:r>
      <w:r>
        <w:rPr>
          <w:i/>
          <w:spacing w:val="1"/>
          <w:sz w:val="24"/>
        </w:rPr>
        <w:t xml:space="preserve"> </w:t>
      </w:r>
      <w:r>
        <w:rPr>
          <w:i/>
          <w:sz w:val="24"/>
        </w:rPr>
        <w:t>и</w:t>
      </w:r>
      <w:r>
        <w:rPr>
          <w:i/>
          <w:spacing w:val="-8"/>
          <w:sz w:val="24"/>
        </w:rPr>
        <w:t xml:space="preserve"> </w:t>
      </w:r>
      <w:r>
        <w:rPr>
          <w:i/>
          <w:sz w:val="24"/>
        </w:rPr>
        <w:t>электронных компонентов».</w:t>
      </w:r>
    </w:p>
    <w:p w:rsidR="00445417" w:rsidRDefault="00DD4AEC" w:rsidP="005B10F6">
      <w:pPr>
        <w:pStyle w:val="a6"/>
        <w:numPr>
          <w:ilvl w:val="0"/>
          <w:numId w:val="17"/>
        </w:numPr>
        <w:tabs>
          <w:tab w:val="left" w:pos="1653"/>
        </w:tabs>
        <w:spacing w:line="267" w:lineRule="exact"/>
        <w:rPr>
          <w:sz w:val="24"/>
        </w:rPr>
      </w:pPr>
      <w:r>
        <w:rPr>
          <w:sz w:val="24"/>
        </w:rPr>
        <w:t>класс</w:t>
      </w:r>
      <w:r>
        <w:rPr>
          <w:spacing w:val="-2"/>
          <w:sz w:val="24"/>
        </w:rPr>
        <w:t xml:space="preserve"> </w:t>
      </w:r>
      <w:r>
        <w:rPr>
          <w:sz w:val="24"/>
        </w:rPr>
        <w:t>(14</w:t>
      </w:r>
      <w:r>
        <w:rPr>
          <w:spacing w:val="-2"/>
          <w:sz w:val="24"/>
        </w:rPr>
        <w:t xml:space="preserve"> </w:t>
      </w:r>
      <w:r>
        <w:rPr>
          <w:sz w:val="24"/>
        </w:rPr>
        <w:t>часов).</w:t>
      </w:r>
    </w:p>
    <w:p w:rsidR="00445417" w:rsidRDefault="00DD4AEC">
      <w:pPr>
        <w:pStyle w:val="a3"/>
        <w:spacing w:line="237" w:lineRule="auto"/>
        <w:ind w:right="1920"/>
        <w:jc w:val="left"/>
      </w:pPr>
      <w:r>
        <w:t>Принципы работы и назначение основных блоков, оптимальный вариант</w:t>
      </w:r>
      <w:r>
        <w:rPr>
          <w:spacing w:val="-57"/>
        </w:rPr>
        <w:t xml:space="preserve"> </w:t>
      </w:r>
      <w:r>
        <w:t>использования</w:t>
      </w:r>
      <w:r>
        <w:rPr>
          <w:spacing w:val="4"/>
        </w:rPr>
        <w:t xml:space="preserve"> </w:t>
      </w:r>
      <w:r>
        <w:t>при</w:t>
      </w:r>
      <w:r>
        <w:rPr>
          <w:spacing w:val="3"/>
        </w:rPr>
        <w:t xml:space="preserve"> </w:t>
      </w:r>
      <w:r>
        <w:t>конструировании роботов.</w:t>
      </w:r>
    </w:p>
    <w:p w:rsidR="00445417" w:rsidRDefault="00DD4AEC">
      <w:pPr>
        <w:pStyle w:val="a3"/>
        <w:spacing w:line="275" w:lineRule="exact"/>
        <w:ind w:left="1470" w:firstLine="0"/>
        <w:jc w:val="left"/>
      </w:pPr>
      <w:r>
        <w:t>Основные</w:t>
      </w:r>
      <w:r>
        <w:rPr>
          <w:spacing w:val="27"/>
        </w:rPr>
        <w:t xml:space="preserve"> </w:t>
      </w:r>
      <w:r>
        <w:t>принципы</w:t>
      </w:r>
      <w:r>
        <w:rPr>
          <w:spacing w:val="31"/>
        </w:rPr>
        <w:t xml:space="preserve"> </w:t>
      </w:r>
      <w:r>
        <w:t>теории</w:t>
      </w:r>
      <w:r>
        <w:rPr>
          <w:spacing w:val="93"/>
        </w:rPr>
        <w:t xml:space="preserve"> </w:t>
      </w:r>
      <w:r>
        <w:t>автоматического</w:t>
      </w:r>
      <w:r>
        <w:rPr>
          <w:spacing w:val="92"/>
        </w:rPr>
        <w:t xml:space="preserve"> </w:t>
      </w:r>
      <w:r>
        <w:t>управления</w:t>
      </w:r>
      <w:r>
        <w:rPr>
          <w:spacing w:val="88"/>
        </w:rPr>
        <w:t xml:space="preserve"> </w:t>
      </w:r>
      <w:r>
        <w:t>и</w:t>
      </w:r>
      <w:r>
        <w:rPr>
          <w:spacing w:val="89"/>
        </w:rPr>
        <w:t xml:space="preserve"> </w:t>
      </w:r>
      <w:r>
        <w:t>регулирования.</w:t>
      </w:r>
    </w:p>
    <w:p w:rsidR="00445417" w:rsidRDefault="00DD4AEC">
      <w:pPr>
        <w:pStyle w:val="a3"/>
        <w:spacing w:line="275" w:lineRule="exact"/>
        <w:ind w:firstLine="0"/>
        <w:jc w:val="left"/>
      </w:pPr>
      <w:r>
        <w:t>Обратная связь.</w:t>
      </w:r>
    </w:p>
    <w:p w:rsidR="00445417" w:rsidRDefault="00DD4AEC">
      <w:pPr>
        <w:pStyle w:val="a3"/>
        <w:spacing w:before="1" w:line="275" w:lineRule="exact"/>
        <w:ind w:left="1470" w:firstLine="0"/>
        <w:jc w:val="left"/>
      </w:pPr>
      <w:r>
        <w:t>Датчики,</w:t>
      </w:r>
      <w:r>
        <w:rPr>
          <w:spacing w:val="-1"/>
        </w:rPr>
        <w:t xml:space="preserve"> </w:t>
      </w:r>
      <w:r>
        <w:t>принципы</w:t>
      </w:r>
      <w:r>
        <w:rPr>
          <w:spacing w:val="-8"/>
        </w:rPr>
        <w:t xml:space="preserve"> </w:t>
      </w:r>
      <w:r>
        <w:t>и</w:t>
      </w:r>
      <w:r>
        <w:rPr>
          <w:spacing w:val="-6"/>
        </w:rPr>
        <w:t xml:space="preserve"> </w:t>
      </w:r>
      <w:r>
        <w:t>режимы</w:t>
      </w:r>
      <w:r>
        <w:rPr>
          <w:spacing w:val="-10"/>
        </w:rPr>
        <w:t xml:space="preserve"> </w:t>
      </w:r>
      <w:r>
        <w:t>работы,</w:t>
      </w:r>
      <w:r>
        <w:rPr>
          <w:spacing w:val="-9"/>
        </w:rPr>
        <w:t xml:space="preserve"> </w:t>
      </w:r>
      <w:r>
        <w:t>параметры,</w:t>
      </w:r>
      <w:r>
        <w:rPr>
          <w:spacing w:val="-8"/>
        </w:rPr>
        <w:t xml:space="preserve"> </w:t>
      </w:r>
      <w:r>
        <w:t>применение.</w:t>
      </w:r>
    </w:p>
    <w:p w:rsidR="00445417" w:rsidRDefault="00DD4AEC">
      <w:pPr>
        <w:pStyle w:val="a3"/>
        <w:spacing w:line="242" w:lineRule="auto"/>
        <w:ind w:right="1339"/>
        <w:jc w:val="left"/>
      </w:pPr>
      <w:r>
        <w:t>Отладка</w:t>
      </w:r>
      <w:r>
        <w:rPr>
          <w:spacing w:val="49"/>
        </w:rPr>
        <w:t xml:space="preserve"> </w:t>
      </w:r>
      <w:r>
        <w:t>роботизированных</w:t>
      </w:r>
      <w:r>
        <w:rPr>
          <w:spacing w:val="48"/>
        </w:rPr>
        <w:t xml:space="preserve"> </w:t>
      </w:r>
      <w:r>
        <w:t>конструкций</w:t>
      </w:r>
      <w:r>
        <w:rPr>
          <w:spacing w:val="58"/>
        </w:rPr>
        <w:t xml:space="preserve"> </w:t>
      </w:r>
      <w:r>
        <w:t>в</w:t>
      </w:r>
      <w:r>
        <w:rPr>
          <w:spacing w:val="52"/>
        </w:rPr>
        <w:t xml:space="preserve"> </w:t>
      </w:r>
      <w:r>
        <w:t>соответствии</w:t>
      </w:r>
      <w:r>
        <w:rPr>
          <w:spacing w:val="48"/>
        </w:rPr>
        <w:t xml:space="preserve"> </w:t>
      </w:r>
      <w:r>
        <w:t>с</w:t>
      </w:r>
      <w:r>
        <w:rPr>
          <w:spacing w:val="50"/>
        </w:rPr>
        <w:t xml:space="preserve"> </w:t>
      </w:r>
      <w:r>
        <w:t>поставленными</w:t>
      </w:r>
      <w:r>
        <w:rPr>
          <w:spacing w:val="-57"/>
        </w:rPr>
        <w:t xml:space="preserve"> </w:t>
      </w:r>
      <w:r>
        <w:t>задачами.</w:t>
      </w:r>
    </w:p>
    <w:p w:rsidR="00445417" w:rsidRDefault="00DD4AEC">
      <w:pPr>
        <w:pStyle w:val="a3"/>
        <w:spacing w:line="267" w:lineRule="exact"/>
        <w:ind w:left="1470" w:firstLine="0"/>
        <w:jc w:val="left"/>
      </w:pPr>
      <w:r>
        <w:t>Беспроводное</w:t>
      </w:r>
      <w:r>
        <w:rPr>
          <w:spacing w:val="-11"/>
        </w:rPr>
        <w:t xml:space="preserve"> </w:t>
      </w:r>
      <w:r>
        <w:t>управление</w:t>
      </w:r>
      <w:r>
        <w:rPr>
          <w:spacing w:val="-2"/>
        </w:rPr>
        <w:t xml:space="preserve"> </w:t>
      </w:r>
      <w:r>
        <w:t>роботом.</w:t>
      </w:r>
    </w:p>
    <w:p w:rsidR="00445417" w:rsidRDefault="00DD4AEC">
      <w:pPr>
        <w:pStyle w:val="a3"/>
        <w:spacing w:line="237" w:lineRule="auto"/>
        <w:ind w:right="1339"/>
        <w:jc w:val="left"/>
      </w:pPr>
      <w:r>
        <w:t>Программирование</w:t>
      </w:r>
      <w:r>
        <w:rPr>
          <w:spacing w:val="39"/>
        </w:rPr>
        <w:t xml:space="preserve"> </w:t>
      </w:r>
      <w:r>
        <w:t>роботов</w:t>
      </w:r>
      <w:r>
        <w:rPr>
          <w:spacing w:val="36"/>
        </w:rPr>
        <w:t xml:space="preserve"> </w:t>
      </w:r>
      <w:r>
        <w:t>в</w:t>
      </w:r>
      <w:r>
        <w:rPr>
          <w:spacing w:val="39"/>
        </w:rPr>
        <w:t xml:space="preserve"> </w:t>
      </w:r>
      <w:r>
        <w:t>среде</w:t>
      </w:r>
      <w:r>
        <w:rPr>
          <w:spacing w:val="37"/>
        </w:rPr>
        <w:t xml:space="preserve"> </w:t>
      </w:r>
      <w:r>
        <w:t>конкретного</w:t>
      </w:r>
      <w:r>
        <w:rPr>
          <w:spacing w:val="39"/>
        </w:rPr>
        <w:t xml:space="preserve"> </w:t>
      </w:r>
      <w:r>
        <w:t>языка</w:t>
      </w:r>
      <w:r>
        <w:rPr>
          <w:spacing w:val="33"/>
        </w:rPr>
        <w:t xml:space="preserve"> </w:t>
      </w:r>
      <w:r>
        <w:t>программирования,</w:t>
      </w:r>
      <w:r>
        <w:rPr>
          <w:spacing w:val="-57"/>
        </w:rPr>
        <w:t xml:space="preserve"> </w:t>
      </w:r>
      <w:r>
        <w:t>основные</w:t>
      </w:r>
      <w:r>
        <w:rPr>
          <w:spacing w:val="-8"/>
        </w:rPr>
        <w:t xml:space="preserve"> </w:t>
      </w:r>
      <w:r>
        <w:t>инструменты</w:t>
      </w:r>
      <w:r>
        <w:rPr>
          <w:spacing w:val="10"/>
        </w:rPr>
        <w:t xml:space="preserve"> </w:t>
      </w:r>
      <w:r>
        <w:t>и</w:t>
      </w:r>
      <w:r>
        <w:rPr>
          <w:spacing w:val="2"/>
        </w:rPr>
        <w:t xml:space="preserve"> </w:t>
      </w:r>
      <w:r>
        <w:t>команды</w:t>
      </w:r>
      <w:r>
        <w:rPr>
          <w:spacing w:val="-1"/>
        </w:rPr>
        <w:t xml:space="preserve"> </w:t>
      </w:r>
      <w:r>
        <w:t>программирования</w:t>
      </w:r>
      <w:r>
        <w:rPr>
          <w:spacing w:val="3"/>
        </w:rPr>
        <w:t xml:space="preserve"> </w:t>
      </w:r>
      <w:r>
        <w:t>роботов.</w:t>
      </w:r>
    </w:p>
    <w:p w:rsidR="00445417" w:rsidRDefault="00DD4AEC">
      <w:pPr>
        <w:spacing w:before="1" w:line="275" w:lineRule="exact"/>
        <w:ind w:left="1470"/>
        <w:rPr>
          <w:i/>
          <w:sz w:val="24"/>
        </w:rPr>
      </w:pPr>
      <w:r>
        <w:rPr>
          <w:i/>
          <w:sz w:val="24"/>
        </w:rPr>
        <w:t>Учебный</w:t>
      </w:r>
      <w:r>
        <w:rPr>
          <w:i/>
          <w:spacing w:val="-1"/>
          <w:sz w:val="24"/>
        </w:rPr>
        <w:t xml:space="preserve"> </w:t>
      </w:r>
      <w:r>
        <w:rPr>
          <w:i/>
          <w:sz w:val="24"/>
        </w:rPr>
        <w:t>проект</w:t>
      </w:r>
      <w:r>
        <w:rPr>
          <w:i/>
          <w:spacing w:val="-6"/>
          <w:sz w:val="24"/>
        </w:rPr>
        <w:t xml:space="preserve"> </w:t>
      </w:r>
      <w:r>
        <w:rPr>
          <w:i/>
          <w:sz w:val="24"/>
        </w:rPr>
        <w:t>по</w:t>
      </w:r>
      <w:r>
        <w:rPr>
          <w:i/>
          <w:spacing w:val="-2"/>
          <w:sz w:val="24"/>
        </w:rPr>
        <w:t xml:space="preserve"> </w:t>
      </w:r>
      <w:r>
        <w:rPr>
          <w:i/>
          <w:sz w:val="24"/>
        </w:rPr>
        <w:t>робототехнике</w:t>
      </w:r>
      <w:r>
        <w:rPr>
          <w:i/>
          <w:spacing w:val="-2"/>
          <w:sz w:val="24"/>
        </w:rPr>
        <w:t xml:space="preserve"> </w:t>
      </w:r>
      <w:r>
        <w:rPr>
          <w:i/>
          <w:sz w:val="24"/>
        </w:rPr>
        <w:t>(одна из</w:t>
      </w:r>
      <w:r>
        <w:rPr>
          <w:i/>
          <w:spacing w:val="-5"/>
          <w:sz w:val="24"/>
        </w:rPr>
        <w:t xml:space="preserve"> </w:t>
      </w:r>
      <w:r>
        <w:rPr>
          <w:i/>
          <w:sz w:val="24"/>
        </w:rPr>
        <w:t>предложенных тем</w:t>
      </w:r>
      <w:r>
        <w:rPr>
          <w:i/>
          <w:spacing w:val="-6"/>
          <w:sz w:val="24"/>
        </w:rPr>
        <w:t xml:space="preserve"> </w:t>
      </w:r>
      <w:r>
        <w:rPr>
          <w:i/>
          <w:sz w:val="24"/>
        </w:rPr>
        <w:t>на</w:t>
      </w:r>
      <w:r>
        <w:rPr>
          <w:i/>
          <w:spacing w:val="-11"/>
          <w:sz w:val="24"/>
        </w:rPr>
        <w:t xml:space="preserve"> </w:t>
      </w:r>
      <w:r>
        <w:rPr>
          <w:i/>
          <w:sz w:val="24"/>
        </w:rPr>
        <w:t>выбор).</w:t>
      </w:r>
    </w:p>
    <w:p w:rsidR="00445417" w:rsidRDefault="00DD4AEC" w:rsidP="005B10F6">
      <w:pPr>
        <w:pStyle w:val="a6"/>
        <w:numPr>
          <w:ilvl w:val="0"/>
          <w:numId w:val="17"/>
        </w:numPr>
        <w:tabs>
          <w:tab w:val="left" w:pos="1653"/>
        </w:tabs>
        <w:spacing w:line="272" w:lineRule="exact"/>
        <w:rPr>
          <w:sz w:val="24"/>
        </w:rPr>
      </w:pPr>
      <w:r>
        <w:rPr>
          <w:sz w:val="24"/>
        </w:rPr>
        <w:t>класс</w:t>
      </w:r>
      <w:r>
        <w:rPr>
          <w:spacing w:val="-2"/>
          <w:sz w:val="24"/>
        </w:rPr>
        <w:t xml:space="preserve"> </w:t>
      </w:r>
      <w:r>
        <w:rPr>
          <w:sz w:val="24"/>
        </w:rPr>
        <w:t>(14</w:t>
      </w:r>
      <w:r>
        <w:rPr>
          <w:spacing w:val="-2"/>
          <w:sz w:val="24"/>
        </w:rPr>
        <w:t xml:space="preserve"> </w:t>
      </w:r>
      <w:r>
        <w:rPr>
          <w:sz w:val="24"/>
        </w:rPr>
        <w:t>часов).</w:t>
      </w:r>
    </w:p>
    <w:p w:rsidR="00445417" w:rsidRDefault="00DD4AEC">
      <w:pPr>
        <w:pStyle w:val="a3"/>
        <w:tabs>
          <w:tab w:val="left" w:pos="3761"/>
          <w:tab w:val="left" w:pos="4990"/>
          <w:tab w:val="left" w:pos="7501"/>
          <w:tab w:val="left" w:pos="7933"/>
        </w:tabs>
        <w:spacing w:line="237" w:lineRule="auto"/>
        <w:ind w:right="1063"/>
        <w:jc w:val="left"/>
      </w:pPr>
      <w:r>
        <w:t>Робототехнические</w:t>
      </w:r>
      <w:r>
        <w:tab/>
        <w:t>системы.</w:t>
      </w:r>
      <w:r>
        <w:tab/>
        <w:t>Автоматизированные</w:t>
      </w:r>
      <w:r>
        <w:tab/>
        <w:t>и</w:t>
      </w:r>
      <w:r>
        <w:tab/>
      </w:r>
      <w:r>
        <w:rPr>
          <w:spacing w:val="-2"/>
        </w:rPr>
        <w:t>роботизированные</w:t>
      </w:r>
      <w:r>
        <w:rPr>
          <w:spacing w:val="-57"/>
        </w:rPr>
        <w:t xml:space="preserve"> </w:t>
      </w:r>
      <w:r>
        <w:t>производственные</w:t>
      </w:r>
      <w:r>
        <w:rPr>
          <w:spacing w:val="-7"/>
        </w:rPr>
        <w:t xml:space="preserve"> </w:t>
      </w:r>
      <w:r>
        <w:t>линии.</w:t>
      </w:r>
      <w:r>
        <w:rPr>
          <w:spacing w:val="-4"/>
        </w:rPr>
        <w:t xml:space="preserve"> </w:t>
      </w:r>
      <w:r>
        <w:t>Элементы</w:t>
      </w:r>
      <w:r>
        <w:rPr>
          <w:spacing w:val="4"/>
        </w:rPr>
        <w:t xml:space="preserve"> </w:t>
      </w:r>
      <w:r>
        <w:t>«Умного</w:t>
      </w:r>
      <w:r>
        <w:rPr>
          <w:spacing w:val="-3"/>
        </w:rPr>
        <w:t xml:space="preserve"> </w:t>
      </w:r>
      <w:r>
        <w:t>дома».</w:t>
      </w:r>
    </w:p>
    <w:p w:rsidR="00445417" w:rsidRDefault="00DD4AEC">
      <w:pPr>
        <w:pStyle w:val="a3"/>
        <w:spacing w:before="5" w:line="237" w:lineRule="auto"/>
        <w:ind w:right="1682"/>
        <w:jc w:val="left"/>
      </w:pPr>
      <w:r>
        <w:t>Конструирование и моделирование с использованием автоматизированных</w:t>
      </w:r>
      <w:r>
        <w:rPr>
          <w:spacing w:val="-57"/>
        </w:rPr>
        <w:t xml:space="preserve"> </w:t>
      </w:r>
      <w:r>
        <w:t>систем</w:t>
      </w:r>
      <w:r>
        <w:rPr>
          <w:spacing w:val="3"/>
        </w:rPr>
        <w:t xml:space="preserve"> </w:t>
      </w:r>
      <w:r>
        <w:t>с</w:t>
      </w:r>
      <w:r>
        <w:rPr>
          <w:spacing w:val="-4"/>
        </w:rPr>
        <w:t xml:space="preserve"> </w:t>
      </w:r>
      <w:r>
        <w:t>обратной</w:t>
      </w:r>
      <w:r>
        <w:rPr>
          <w:spacing w:val="-1"/>
        </w:rPr>
        <w:t xml:space="preserve"> </w:t>
      </w:r>
      <w:r>
        <w:t>связью.</w:t>
      </w:r>
    </w:p>
    <w:p w:rsidR="00445417" w:rsidRDefault="00DD4AEC">
      <w:pPr>
        <w:pStyle w:val="a3"/>
        <w:spacing w:before="5" w:line="237" w:lineRule="auto"/>
        <w:ind w:right="1339"/>
        <w:jc w:val="left"/>
      </w:pPr>
      <w:r>
        <w:t>Составление</w:t>
      </w:r>
      <w:r>
        <w:rPr>
          <w:spacing w:val="2"/>
        </w:rPr>
        <w:t xml:space="preserve"> </w:t>
      </w:r>
      <w:r>
        <w:t>алгоритмов и</w:t>
      </w:r>
      <w:r>
        <w:rPr>
          <w:spacing w:val="3"/>
        </w:rPr>
        <w:t xml:space="preserve"> </w:t>
      </w:r>
      <w:r>
        <w:t>программ</w:t>
      </w:r>
      <w:r>
        <w:rPr>
          <w:spacing w:val="5"/>
        </w:rPr>
        <w:t xml:space="preserve"> </w:t>
      </w:r>
      <w:r>
        <w:t>по</w:t>
      </w:r>
      <w:r>
        <w:rPr>
          <w:spacing w:val="7"/>
        </w:rPr>
        <w:t xml:space="preserve"> </w:t>
      </w:r>
      <w:r>
        <w:t>управлению</w:t>
      </w:r>
      <w:r>
        <w:rPr>
          <w:spacing w:val="7"/>
        </w:rPr>
        <w:t xml:space="preserve"> </w:t>
      </w:r>
      <w:r>
        <w:t>роботизированными</w:t>
      </w:r>
      <w:r>
        <w:rPr>
          <w:spacing w:val="-57"/>
        </w:rPr>
        <w:t xml:space="preserve"> </w:t>
      </w:r>
      <w:r>
        <w:t>системами.</w:t>
      </w:r>
    </w:p>
    <w:p w:rsidR="00445417" w:rsidRDefault="00DD4AEC">
      <w:pPr>
        <w:pStyle w:val="a3"/>
        <w:spacing w:before="9" w:line="275" w:lineRule="exact"/>
        <w:ind w:left="1470" w:firstLine="0"/>
        <w:jc w:val="left"/>
      </w:pPr>
      <w:r>
        <w:t>Протоколы</w:t>
      </w:r>
      <w:r>
        <w:rPr>
          <w:spacing w:val="-7"/>
        </w:rPr>
        <w:t xml:space="preserve"> </w:t>
      </w:r>
      <w:r>
        <w:t>связи.</w:t>
      </w:r>
    </w:p>
    <w:p w:rsidR="00445417" w:rsidRDefault="00DD4AEC">
      <w:pPr>
        <w:pStyle w:val="a3"/>
        <w:spacing w:line="242" w:lineRule="auto"/>
        <w:ind w:left="1470" w:right="1339" w:firstLine="0"/>
        <w:jc w:val="left"/>
      </w:pPr>
      <w:r>
        <w:t>Перспективы</w:t>
      </w:r>
      <w:r>
        <w:rPr>
          <w:spacing w:val="-1"/>
        </w:rPr>
        <w:t xml:space="preserve"> </w:t>
      </w:r>
      <w:r>
        <w:t>автоматизации</w:t>
      </w:r>
      <w:r>
        <w:rPr>
          <w:spacing w:val="-2"/>
        </w:rPr>
        <w:t xml:space="preserve"> </w:t>
      </w:r>
      <w:r>
        <w:t>и</w:t>
      </w:r>
      <w:r>
        <w:rPr>
          <w:spacing w:val="-6"/>
        </w:rPr>
        <w:t xml:space="preserve"> </w:t>
      </w:r>
      <w:r>
        <w:t>роботизации:</w:t>
      </w:r>
      <w:r>
        <w:rPr>
          <w:spacing w:val="-7"/>
        </w:rPr>
        <w:t xml:space="preserve"> </w:t>
      </w:r>
      <w:r>
        <w:t>возможности</w:t>
      </w:r>
      <w:r>
        <w:rPr>
          <w:spacing w:val="-2"/>
        </w:rPr>
        <w:t xml:space="preserve"> </w:t>
      </w:r>
      <w:r>
        <w:t>и</w:t>
      </w:r>
      <w:r>
        <w:rPr>
          <w:spacing w:val="-11"/>
        </w:rPr>
        <w:t xml:space="preserve"> </w:t>
      </w:r>
      <w:r>
        <w:t>ограничения.</w:t>
      </w:r>
      <w:r>
        <w:rPr>
          <w:spacing w:val="-57"/>
        </w:rPr>
        <w:t xml:space="preserve"> </w:t>
      </w:r>
      <w:r>
        <w:t>Профессии</w:t>
      </w:r>
      <w:r>
        <w:rPr>
          <w:spacing w:val="3"/>
        </w:rPr>
        <w:t xml:space="preserve"> </w:t>
      </w:r>
      <w:r>
        <w:t>в</w:t>
      </w:r>
      <w:r>
        <w:rPr>
          <w:spacing w:val="-11"/>
        </w:rPr>
        <w:t xml:space="preserve"> </w:t>
      </w:r>
      <w:r>
        <w:t>области</w:t>
      </w:r>
      <w:r>
        <w:rPr>
          <w:spacing w:val="9"/>
        </w:rPr>
        <w:t xml:space="preserve"> </w:t>
      </w:r>
      <w:r>
        <w:t>робототехники.</w:t>
      </w:r>
    </w:p>
    <w:p w:rsidR="00445417" w:rsidRDefault="00DD4AEC">
      <w:pPr>
        <w:spacing w:line="267" w:lineRule="exact"/>
        <w:ind w:left="1470"/>
        <w:rPr>
          <w:i/>
          <w:sz w:val="24"/>
        </w:rPr>
      </w:pPr>
      <w:r>
        <w:rPr>
          <w:i/>
          <w:sz w:val="24"/>
        </w:rPr>
        <w:t>Научно-практический</w:t>
      </w:r>
      <w:r>
        <w:rPr>
          <w:i/>
          <w:spacing w:val="-7"/>
          <w:sz w:val="24"/>
        </w:rPr>
        <w:t xml:space="preserve"> </w:t>
      </w:r>
      <w:r>
        <w:rPr>
          <w:i/>
          <w:sz w:val="24"/>
        </w:rPr>
        <w:t>проект</w:t>
      </w:r>
      <w:r>
        <w:rPr>
          <w:i/>
          <w:spacing w:val="-7"/>
          <w:sz w:val="24"/>
        </w:rPr>
        <w:t xml:space="preserve"> </w:t>
      </w:r>
      <w:r>
        <w:rPr>
          <w:i/>
          <w:sz w:val="24"/>
        </w:rPr>
        <w:t>по</w:t>
      </w:r>
      <w:r>
        <w:rPr>
          <w:i/>
          <w:spacing w:val="-7"/>
          <w:sz w:val="24"/>
        </w:rPr>
        <w:t xml:space="preserve"> </w:t>
      </w:r>
      <w:r>
        <w:rPr>
          <w:i/>
          <w:sz w:val="24"/>
        </w:rPr>
        <w:t>робототехнике.</w:t>
      </w:r>
    </w:p>
    <w:p w:rsidR="00445417" w:rsidRDefault="00DD4AEC">
      <w:pPr>
        <w:pStyle w:val="a3"/>
        <w:spacing w:line="237" w:lineRule="auto"/>
        <w:ind w:left="1470" w:right="2651" w:firstLine="0"/>
        <w:jc w:val="left"/>
      </w:pPr>
      <w:r>
        <w:rPr>
          <w:spacing w:val="-1"/>
        </w:rPr>
        <w:t xml:space="preserve">Модуль «3D-моделирование, </w:t>
      </w:r>
      <w:r>
        <w:t>прототипирование, макетирование».</w:t>
      </w:r>
      <w:r>
        <w:rPr>
          <w:spacing w:val="-58"/>
        </w:rPr>
        <w:t xml:space="preserve"> </w:t>
      </w:r>
      <w:r>
        <w:t>7</w:t>
      </w:r>
      <w:r>
        <w:rPr>
          <w:spacing w:val="1"/>
        </w:rPr>
        <w:t xml:space="preserve"> </w:t>
      </w:r>
      <w:r>
        <w:t>класс</w:t>
      </w:r>
      <w:r>
        <w:rPr>
          <w:spacing w:val="1"/>
        </w:rPr>
        <w:t xml:space="preserve"> </w:t>
      </w:r>
      <w:r>
        <w:t>(12</w:t>
      </w:r>
      <w:r>
        <w:rPr>
          <w:spacing w:val="2"/>
        </w:rPr>
        <w:t xml:space="preserve"> </w:t>
      </w:r>
      <w:r>
        <w:t>часов).</w:t>
      </w:r>
    </w:p>
    <w:p w:rsidR="00445417" w:rsidRDefault="00DD4AEC">
      <w:pPr>
        <w:pStyle w:val="a3"/>
        <w:spacing w:before="3" w:line="237" w:lineRule="auto"/>
        <w:ind w:right="1054"/>
      </w:pPr>
      <w:r>
        <w:t>Виды</w:t>
      </w:r>
      <w:r>
        <w:rPr>
          <w:spacing w:val="1"/>
        </w:rPr>
        <w:t xml:space="preserve"> </w:t>
      </w:r>
      <w:r>
        <w:t>и</w:t>
      </w:r>
      <w:r>
        <w:rPr>
          <w:spacing w:val="1"/>
        </w:rPr>
        <w:t xml:space="preserve"> </w:t>
      </w:r>
      <w:r>
        <w:t>свойства,</w:t>
      </w:r>
      <w:r>
        <w:rPr>
          <w:spacing w:val="1"/>
        </w:rPr>
        <w:t xml:space="preserve"> </w:t>
      </w:r>
      <w:r>
        <w:t>назначение моделей.</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7"/>
        </w:rPr>
        <w:t xml:space="preserve"> </w:t>
      </w:r>
      <w:r>
        <w:t>и</w:t>
      </w:r>
      <w:r>
        <w:rPr>
          <w:spacing w:val="8"/>
        </w:rPr>
        <w:t xml:space="preserve"> </w:t>
      </w:r>
      <w:r>
        <w:t>целям моделирования.</w:t>
      </w:r>
    </w:p>
    <w:p w:rsidR="00445417" w:rsidRDefault="00DD4AEC">
      <w:pPr>
        <w:pStyle w:val="a3"/>
        <w:spacing w:before="4"/>
        <w:ind w:right="1069"/>
      </w:pPr>
      <w:r>
        <w:t>Понятие   о   макетировании.   Типы   макетов.   Материалы    и   инструменты</w:t>
      </w:r>
      <w:r>
        <w:rPr>
          <w:spacing w:val="1"/>
        </w:rPr>
        <w:t xml:space="preserve"> </w:t>
      </w:r>
      <w:r>
        <w:t>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1"/>
        </w:rPr>
        <w:t xml:space="preserve"> </w:t>
      </w:r>
      <w:r>
        <w:t>Разработка графической</w:t>
      </w:r>
      <w:r>
        <w:rPr>
          <w:spacing w:val="2"/>
        </w:rPr>
        <w:t xml:space="preserve"> </w:t>
      </w:r>
      <w:r>
        <w:t>документации.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t>Создание</w:t>
      </w:r>
      <w:r>
        <w:rPr>
          <w:spacing w:val="-15"/>
        </w:rPr>
        <w:t xml:space="preserve"> </w:t>
      </w:r>
      <w:r>
        <w:t>объёмных</w:t>
      </w:r>
      <w:r>
        <w:rPr>
          <w:spacing w:val="-9"/>
        </w:rPr>
        <w:t xml:space="preserve"> </w:t>
      </w:r>
      <w:r>
        <w:t>моделей с</w:t>
      </w:r>
      <w:r>
        <w:rPr>
          <w:spacing w:val="-6"/>
        </w:rPr>
        <w:t xml:space="preserve"> </w:t>
      </w:r>
      <w:r>
        <w:t>помощью</w:t>
      </w:r>
      <w:r>
        <w:rPr>
          <w:spacing w:val="-6"/>
        </w:rPr>
        <w:t xml:space="preserve"> </w:t>
      </w:r>
      <w:r>
        <w:t>компьютерных</w:t>
      </w:r>
      <w:r>
        <w:rPr>
          <w:spacing w:val="-8"/>
        </w:rPr>
        <w:t xml:space="preserve"> </w:t>
      </w:r>
      <w:r>
        <w:t>программ.</w:t>
      </w:r>
    </w:p>
    <w:p w:rsidR="00445417" w:rsidRDefault="00DD4AEC">
      <w:pPr>
        <w:pStyle w:val="a3"/>
        <w:tabs>
          <w:tab w:val="left" w:pos="2891"/>
          <w:tab w:val="left" w:pos="3458"/>
          <w:tab w:val="left" w:pos="4750"/>
          <w:tab w:val="left" w:pos="5201"/>
          <w:tab w:val="left" w:pos="6094"/>
          <w:tab w:val="left" w:pos="7554"/>
          <w:tab w:val="left" w:pos="8514"/>
          <w:tab w:val="left" w:pos="8836"/>
        </w:tabs>
        <w:spacing w:before="5" w:line="237" w:lineRule="auto"/>
        <w:ind w:right="1078"/>
        <w:jc w:val="left"/>
      </w:pPr>
      <w:r>
        <w:t>Программы</w:t>
      </w:r>
      <w:r>
        <w:tab/>
        <w:t>для</w:t>
      </w:r>
      <w:r>
        <w:tab/>
        <w:t>просмотра</w:t>
      </w:r>
      <w:r>
        <w:tab/>
        <w:t>на</w:t>
      </w:r>
      <w:r>
        <w:tab/>
        <w:t>экране</w:t>
      </w:r>
      <w:r>
        <w:tab/>
        <w:t>компьютера</w:t>
      </w:r>
      <w:r>
        <w:tab/>
        <w:t>файлов</w:t>
      </w:r>
      <w:r>
        <w:tab/>
        <w:t>с</w:t>
      </w:r>
      <w:r>
        <w:tab/>
      </w:r>
      <w:r>
        <w:rPr>
          <w:spacing w:val="-2"/>
        </w:rPr>
        <w:t>готовыми</w:t>
      </w:r>
      <w:r>
        <w:rPr>
          <w:spacing w:val="-57"/>
        </w:rPr>
        <w:t xml:space="preserve"> </w:t>
      </w:r>
      <w:r>
        <w:t>цифровыми</w:t>
      </w:r>
      <w:r>
        <w:rPr>
          <w:spacing w:val="4"/>
        </w:rPr>
        <w:t xml:space="preserve"> </w:t>
      </w:r>
      <w:r>
        <w:t>трёхмерными</w:t>
      </w:r>
      <w:r>
        <w:rPr>
          <w:spacing w:val="-6"/>
        </w:rPr>
        <w:t xml:space="preserve"> </w:t>
      </w:r>
      <w:r>
        <w:t>моделями</w:t>
      </w:r>
      <w:r>
        <w:rPr>
          <w:spacing w:val="-2"/>
        </w:rPr>
        <w:t xml:space="preserve"> </w:t>
      </w:r>
      <w:r>
        <w:t>и</w:t>
      </w:r>
      <w:r>
        <w:rPr>
          <w:spacing w:val="-8"/>
        </w:rPr>
        <w:t xml:space="preserve"> </w:t>
      </w:r>
      <w:r>
        <w:t>последующей</w:t>
      </w:r>
      <w:r>
        <w:rPr>
          <w:spacing w:val="3"/>
        </w:rPr>
        <w:t xml:space="preserve"> </w:t>
      </w:r>
      <w:r>
        <w:t>распечатки</w:t>
      </w:r>
      <w:r>
        <w:rPr>
          <w:spacing w:val="4"/>
        </w:rPr>
        <w:t xml:space="preserve"> </w:t>
      </w:r>
      <w:r>
        <w:t>их</w:t>
      </w:r>
      <w:r>
        <w:rPr>
          <w:spacing w:val="-9"/>
        </w:rPr>
        <w:t xml:space="preserve"> </w:t>
      </w:r>
      <w:r>
        <w:t>развёрток.</w:t>
      </w:r>
    </w:p>
    <w:p w:rsidR="00445417" w:rsidRDefault="00DD4AEC">
      <w:pPr>
        <w:pStyle w:val="a3"/>
        <w:tabs>
          <w:tab w:val="left" w:pos="2954"/>
          <w:tab w:val="left" w:pos="3636"/>
          <w:tab w:val="left" w:pos="5595"/>
          <w:tab w:val="left" w:pos="6757"/>
          <w:tab w:val="left" w:pos="7948"/>
          <w:tab w:val="left" w:pos="8409"/>
        </w:tabs>
        <w:spacing w:before="3"/>
        <w:ind w:right="1087"/>
        <w:jc w:val="left"/>
      </w:pPr>
      <w:r>
        <w:t>Программа</w:t>
      </w:r>
      <w:r>
        <w:tab/>
        <w:t>для</w:t>
      </w:r>
      <w:r>
        <w:tab/>
        <w:t>редактирования</w:t>
      </w:r>
      <w:r>
        <w:tab/>
        <w:t>готовых</w:t>
      </w:r>
      <w:r>
        <w:tab/>
        <w:t>моделей</w:t>
      </w:r>
      <w:r>
        <w:tab/>
        <w:t>и</w:t>
      </w:r>
      <w:r>
        <w:tab/>
      </w:r>
      <w:r>
        <w:rPr>
          <w:spacing w:val="-2"/>
        </w:rPr>
        <w:t>последующей</w:t>
      </w:r>
      <w:r>
        <w:rPr>
          <w:spacing w:val="-57"/>
        </w:rPr>
        <w:t xml:space="preserve"> </w:t>
      </w:r>
      <w:r>
        <w:t>их</w:t>
      </w:r>
      <w:r>
        <w:rPr>
          <w:spacing w:val="-8"/>
        </w:rPr>
        <w:t xml:space="preserve"> </w:t>
      </w:r>
      <w:r>
        <w:t>распечатки.</w:t>
      </w:r>
      <w:r>
        <w:rPr>
          <w:spacing w:val="9"/>
        </w:rPr>
        <w:t xml:space="preserve"> </w:t>
      </w:r>
      <w:r>
        <w:t>Инструменты</w:t>
      </w:r>
      <w:r>
        <w:rPr>
          <w:spacing w:val="11"/>
        </w:rPr>
        <w:t xml:space="preserve"> </w:t>
      </w:r>
      <w:r>
        <w:t>для</w:t>
      </w:r>
      <w:r>
        <w:rPr>
          <w:spacing w:val="1"/>
        </w:rPr>
        <w:t xml:space="preserve"> </w:t>
      </w:r>
      <w:r>
        <w:t>редактирования</w:t>
      </w:r>
      <w:r>
        <w:rPr>
          <w:spacing w:val="3"/>
        </w:rPr>
        <w:t xml:space="preserve"> </w:t>
      </w:r>
      <w:r>
        <w:t>моделей.</w:t>
      </w:r>
    </w:p>
    <w:p w:rsidR="00445417" w:rsidRDefault="00DD4AEC" w:rsidP="005B10F6">
      <w:pPr>
        <w:pStyle w:val="a6"/>
        <w:numPr>
          <w:ilvl w:val="0"/>
          <w:numId w:val="16"/>
        </w:numPr>
        <w:tabs>
          <w:tab w:val="left" w:pos="1653"/>
        </w:tabs>
        <w:spacing w:before="6" w:line="275" w:lineRule="exact"/>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445417" w:rsidRDefault="00DD4AEC">
      <w:pPr>
        <w:pStyle w:val="a3"/>
        <w:spacing w:line="274" w:lineRule="exact"/>
        <w:ind w:left="1470" w:firstLine="0"/>
        <w:jc w:val="left"/>
      </w:pPr>
      <w:r>
        <w:t>3D-моделирование</w:t>
      </w:r>
      <w:r>
        <w:rPr>
          <w:spacing w:val="-7"/>
        </w:rPr>
        <w:t xml:space="preserve"> </w:t>
      </w:r>
      <w:r>
        <w:t>как</w:t>
      </w:r>
      <w:r>
        <w:rPr>
          <w:spacing w:val="-8"/>
        </w:rPr>
        <w:t xml:space="preserve"> </w:t>
      </w:r>
      <w:r>
        <w:t>технология</w:t>
      </w:r>
      <w:r>
        <w:rPr>
          <w:spacing w:val="-9"/>
        </w:rPr>
        <w:t xml:space="preserve"> </w:t>
      </w:r>
      <w:r>
        <w:t>создания</w:t>
      </w:r>
      <w:r>
        <w:rPr>
          <w:spacing w:val="-7"/>
        </w:rPr>
        <w:t xml:space="preserve"> </w:t>
      </w:r>
      <w:r>
        <w:t>визуальных</w:t>
      </w:r>
      <w:r>
        <w:rPr>
          <w:spacing w:val="-14"/>
        </w:rPr>
        <w:t xml:space="preserve"> </w:t>
      </w:r>
      <w:r>
        <w:t>моделей.</w:t>
      </w:r>
    </w:p>
    <w:p w:rsidR="00445417" w:rsidRDefault="00DD4AEC">
      <w:pPr>
        <w:pStyle w:val="a3"/>
        <w:tabs>
          <w:tab w:val="left" w:pos="3078"/>
          <w:tab w:val="left" w:pos="4519"/>
          <w:tab w:val="left" w:pos="4913"/>
          <w:tab w:val="left" w:pos="7223"/>
          <w:tab w:val="left" w:pos="7895"/>
          <w:tab w:val="left" w:pos="8303"/>
          <w:tab w:val="left" w:pos="9365"/>
        </w:tabs>
        <w:spacing w:before="5" w:line="232" w:lineRule="auto"/>
        <w:ind w:right="1076"/>
        <w:jc w:val="left"/>
      </w:pPr>
      <w:r>
        <w:t>Графические</w:t>
      </w:r>
      <w:r>
        <w:tab/>
        <w:t>примитивы</w:t>
      </w:r>
      <w:r>
        <w:tab/>
        <w:t>в</w:t>
      </w:r>
      <w:r>
        <w:tab/>
        <w:t>3D-моделировании.</w:t>
      </w:r>
      <w:r>
        <w:tab/>
        <w:t>Куб</w:t>
      </w:r>
      <w:r>
        <w:tab/>
        <w:t>и</w:t>
      </w:r>
      <w:r>
        <w:tab/>
        <w:t>кубоид.</w:t>
      </w:r>
      <w:r>
        <w:tab/>
      </w:r>
      <w:r>
        <w:rPr>
          <w:spacing w:val="-3"/>
        </w:rPr>
        <w:t>Шар</w:t>
      </w:r>
      <w:r>
        <w:rPr>
          <w:spacing w:val="-57"/>
        </w:rPr>
        <w:t xml:space="preserve"> </w:t>
      </w:r>
      <w:r>
        <w:t>и</w:t>
      </w:r>
      <w:r>
        <w:rPr>
          <w:spacing w:val="3"/>
        </w:rPr>
        <w:t xml:space="preserve"> </w:t>
      </w:r>
      <w:r>
        <w:t>многогранник.</w:t>
      </w:r>
      <w:r>
        <w:rPr>
          <w:spacing w:val="6"/>
        </w:rPr>
        <w:t xml:space="preserve"> </w:t>
      </w:r>
      <w:r>
        <w:t>Цилиндр, призма,</w:t>
      </w:r>
      <w:r>
        <w:rPr>
          <w:spacing w:val="1"/>
        </w:rPr>
        <w:t xml:space="preserve"> </w:t>
      </w:r>
      <w:r>
        <w:t>пирамида.</w:t>
      </w:r>
    </w:p>
    <w:p w:rsidR="00445417" w:rsidRDefault="00DD4AEC">
      <w:pPr>
        <w:pStyle w:val="a3"/>
        <w:spacing w:before="10" w:line="275" w:lineRule="exact"/>
        <w:ind w:left="1470" w:firstLine="0"/>
        <w:jc w:val="left"/>
      </w:pPr>
      <w:r>
        <w:t>Операции над</w:t>
      </w:r>
      <w:r>
        <w:rPr>
          <w:spacing w:val="-2"/>
        </w:rPr>
        <w:t xml:space="preserve"> </w:t>
      </w:r>
      <w:r>
        <w:t>примитивами.</w:t>
      </w:r>
      <w:r>
        <w:rPr>
          <w:spacing w:val="3"/>
        </w:rPr>
        <w:t xml:space="preserve"> </w:t>
      </w:r>
      <w:r>
        <w:t>Поворот</w:t>
      </w:r>
      <w:r>
        <w:rPr>
          <w:spacing w:val="-5"/>
        </w:rPr>
        <w:t xml:space="preserve"> </w:t>
      </w:r>
      <w:r>
        <w:t>тел</w:t>
      </w:r>
      <w:r>
        <w:rPr>
          <w:spacing w:val="-6"/>
        </w:rPr>
        <w:t xml:space="preserve"> </w:t>
      </w:r>
      <w:r>
        <w:t>в</w:t>
      </w:r>
      <w:r>
        <w:rPr>
          <w:spacing w:val="2"/>
        </w:rPr>
        <w:t xml:space="preserve"> </w:t>
      </w:r>
      <w:r>
        <w:t>пространстве.</w:t>
      </w:r>
      <w:r>
        <w:rPr>
          <w:spacing w:val="3"/>
        </w:rPr>
        <w:t xml:space="preserve"> </w:t>
      </w:r>
      <w:r>
        <w:t>Масштабирование</w:t>
      </w:r>
      <w:r>
        <w:rPr>
          <w:spacing w:val="-5"/>
        </w:rPr>
        <w:t xml:space="preserve"> </w:t>
      </w:r>
      <w:r>
        <w:t>тел.</w:t>
      </w:r>
    </w:p>
    <w:p w:rsidR="00445417" w:rsidRDefault="00DD4AEC">
      <w:pPr>
        <w:pStyle w:val="a3"/>
        <w:spacing w:line="274" w:lineRule="exact"/>
        <w:ind w:firstLine="0"/>
        <w:jc w:val="left"/>
      </w:pPr>
      <w:r>
        <w:t>Вычитание,</w:t>
      </w:r>
      <w:r>
        <w:rPr>
          <w:spacing w:val="-8"/>
        </w:rPr>
        <w:t xml:space="preserve"> </w:t>
      </w:r>
      <w:r>
        <w:t>пересечение</w:t>
      </w:r>
      <w:r>
        <w:rPr>
          <w:spacing w:val="-7"/>
        </w:rPr>
        <w:t xml:space="preserve"> </w:t>
      </w:r>
      <w:r>
        <w:t>и</w:t>
      </w:r>
      <w:r>
        <w:rPr>
          <w:spacing w:val="-11"/>
        </w:rPr>
        <w:t xml:space="preserve"> </w:t>
      </w:r>
      <w:r>
        <w:t>объединение</w:t>
      </w:r>
      <w:r>
        <w:rPr>
          <w:spacing w:val="-11"/>
        </w:rPr>
        <w:t xml:space="preserve"> </w:t>
      </w:r>
      <w:r>
        <w:t>геометрических</w:t>
      </w:r>
      <w:r>
        <w:rPr>
          <w:spacing w:val="-10"/>
        </w:rPr>
        <w:t xml:space="preserve"> </w:t>
      </w:r>
      <w:r>
        <w:t>тел.</w:t>
      </w:r>
    </w:p>
    <w:p w:rsidR="00445417" w:rsidRDefault="00DD4AEC">
      <w:pPr>
        <w:pStyle w:val="a3"/>
        <w:spacing w:before="1" w:line="237" w:lineRule="auto"/>
        <w:ind w:left="1470" w:right="1339" w:firstLine="0"/>
        <w:jc w:val="left"/>
      </w:pPr>
      <w:r>
        <w:rPr>
          <w:spacing w:val="-1"/>
        </w:rPr>
        <w:t>Понятие</w:t>
      </w:r>
      <w:r>
        <w:rPr>
          <w:spacing w:val="-6"/>
        </w:rPr>
        <w:t xml:space="preserve"> </w:t>
      </w:r>
      <w:r>
        <w:rPr>
          <w:spacing w:val="-1"/>
        </w:rPr>
        <w:t>«прототипирование».</w:t>
      </w:r>
      <w:r>
        <w:t xml:space="preserve"> Создание</w:t>
      </w:r>
      <w:r>
        <w:rPr>
          <w:spacing w:val="-9"/>
        </w:rPr>
        <w:t xml:space="preserve"> </w:t>
      </w:r>
      <w:r>
        <w:t>цифровой</w:t>
      </w:r>
      <w:r>
        <w:rPr>
          <w:spacing w:val="-13"/>
        </w:rPr>
        <w:t xml:space="preserve"> </w:t>
      </w:r>
      <w:r>
        <w:t>объёмной</w:t>
      </w:r>
      <w:r>
        <w:rPr>
          <w:spacing w:val="-7"/>
        </w:rPr>
        <w:t xml:space="preserve"> </w:t>
      </w:r>
      <w:r>
        <w:t>модели.</w:t>
      </w:r>
      <w:r>
        <w:rPr>
          <w:spacing w:val="-57"/>
        </w:rPr>
        <w:t xml:space="preserve"> </w:t>
      </w:r>
      <w:r>
        <w:t>Инструменты</w:t>
      </w:r>
      <w:r>
        <w:rPr>
          <w:spacing w:val="5"/>
        </w:rPr>
        <w:t xml:space="preserve"> </w:t>
      </w:r>
      <w:r>
        <w:t>для</w:t>
      </w:r>
      <w:r>
        <w:rPr>
          <w:spacing w:val="2"/>
        </w:rPr>
        <w:t xml:space="preserve"> </w:t>
      </w:r>
      <w:r>
        <w:t>создания</w:t>
      </w:r>
      <w:r>
        <w:rPr>
          <w:spacing w:val="-3"/>
        </w:rPr>
        <w:t xml:space="preserve"> </w:t>
      </w:r>
      <w:r>
        <w:t>цифровой</w:t>
      </w:r>
      <w:r>
        <w:rPr>
          <w:spacing w:val="-5"/>
        </w:rPr>
        <w:t xml:space="preserve"> </w:t>
      </w:r>
      <w:r>
        <w:t>объёмной</w:t>
      </w:r>
      <w:r>
        <w:rPr>
          <w:spacing w:val="3"/>
        </w:rPr>
        <w:t xml:space="preserve"> </w:t>
      </w:r>
      <w:r>
        <w:t>модели.</w:t>
      </w:r>
    </w:p>
    <w:p w:rsidR="00445417" w:rsidRDefault="00DD4AEC" w:rsidP="005B10F6">
      <w:pPr>
        <w:pStyle w:val="a6"/>
        <w:numPr>
          <w:ilvl w:val="0"/>
          <w:numId w:val="16"/>
        </w:numPr>
        <w:tabs>
          <w:tab w:val="left" w:pos="1653"/>
        </w:tabs>
        <w:spacing w:before="8" w:line="275" w:lineRule="exact"/>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445417" w:rsidRDefault="00DD4AEC">
      <w:pPr>
        <w:pStyle w:val="a3"/>
        <w:spacing w:line="242" w:lineRule="auto"/>
        <w:ind w:left="1470" w:right="1918" w:firstLine="0"/>
        <w:jc w:val="left"/>
      </w:pPr>
      <w:r>
        <w:t>Моделирование</w:t>
      </w:r>
      <w:r>
        <w:rPr>
          <w:spacing w:val="-5"/>
        </w:rPr>
        <w:t xml:space="preserve"> </w:t>
      </w:r>
      <w:r>
        <w:t>сложных</w:t>
      </w:r>
      <w:r>
        <w:rPr>
          <w:spacing w:val="-12"/>
        </w:rPr>
        <w:t xml:space="preserve"> </w:t>
      </w:r>
      <w:r>
        <w:t>объектов.</w:t>
      </w:r>
      <w:r>
        <w:rPr>
          <w:spacing w:val="-6"/>
        </w:rPr>
        <w:t xml:space="preserve"> </w:t>
      </w:r>
      <w:r>
        <w:t>Рендеринг.</w:t>
      </w:r>
      <w:r>
        <w:rPr>
          <w:spacing w:val="-6"/>
        </w:rPr>
        <w:t xml:space="preserve"> </w:t>
      </w:r>
      <w:r>
        <w:t>Полигональная</w:t>
      </w:r>
      <w:r>
        <w:rPr>
          <w:spacing w:val="-3"/>
        </w:rPr>
        <w:t xml:space="preserve"> </w:t>
      </w:r>
      <w:r>
        <w:t>сетка.</w:t>
      </w:r>
      <w:r>
        <w:rPr>
          <w:spacing w:val="-57"/>
        </w:rPr>
        <w:t xml:space="preserve"> </w:t>
      </w:r>
      <w:r>
        <w:t>Понятие «аддитивные</w:t>
      </w:r>
      <w:r>
        <w:rPr>
          <w:spacing w:val="4"/>
        </w:rPr>
        <w:t xml:space="preserve"> </w:t>
      </w:r>
      <w:r>
        <w:t>технологии».</w:t>
      </w:r>
    </w:p>
    <w:p w:rsidR="00445417" w:rsidRDefault="00DD4AEC">
      <w:pPr>
        <w:pStyle w:val="a3"/>
        <w:spacing w:line="242" w:lineRule="auto"/>
        <w:ind w:left="1470" w:right="1666" w:firstLine="0"/>
        <w:jc w:val="left"/>
      </w:pPr>
      <w:r>
        <w:t>Технологическое оборудование для аддитивных технологий: 3D-принтеры.</w:t>
      </w:r>
      <w:r>
        <w:rPr>
          <w:spacing w:val="-57"/>
        </w:rPr>
        <w:t xml:space="preserve"> </w:t>
      </w:r>
      <w:r>
        <w:t>Области применения</w:t>
      </w:r>
      <w:r>
        <w:rPr>
          <w:spacing w:val="-7"/>
        </w:rPr>
        <w:t xml:space="preserve"> </w:t>
      </w:r>
      <w:r>
        <w:t>трёхмерной</w:t>
      </w:r>
      <w:r>
        <w:rPr>
          <w:spacing w:val="-7"/>
        </w:rPr>
        <w:t xml:space="preserve"> </w:t>
      </w:r>
      <w:r>
        <w:t>печати.</w:t>
      </w:r>
      <w:r>
        <w:rPr>
          <w:spacing w:val="-2"/>
        </w:rPr>
        <w:t xml:space="preserve"> </w:t>
      </w:r>
      <w:r>
        <w:t>Сырьё</w:t>
      </w:r>
      <w:r>
        <w:rPr>
          <w:spacing w:val="-1"/>
        </w:rPr>
        <w:t xml:space="preserve"> </w:t>
      </w:r>
      <w:r>
        <w:t>для</w:t>
      </w:r>
      <w:r>
        <w:rPr>
          <w:spacing w:val="-1"/>
        </w:rPr>
        <w:t xml:space="preserve"> </w:t>
      </w:r>
      <w:r>
        <w:t>трёхмерной</w:t>
      </w:r>
      <w:r>
        <w:rPr>
          <w:spacing w:val="-2"/>
        </w:rPr>
        <w:t xml:space="preserve"> </w:t>
      </w:r>
      <w:r>
        <w:t>печати.</w:t>
      </w:r>
    </w:p>
    <w:p w:rsidR="00445417" w:rsidRDefault="00DD4AEC">
      <w:pPr>
        <w:pStyle w:val="a3"/>
        <w:tabs>
          <w:tab w:val="left" w:pos="2450"/>
          <w:tab w:val="left" w:pos="4049"/>
          <w:tab w:val="left" w:pos="5806"/>
          <w:tab w:val="left" w:pos="6988"/>
          <w:tab w:val="left" w:pos="8553"/>
        </w:tabs>
        <w:spacing w:line="242" w:lineRule="auto"/>
        <w:ind w:right="1068"/>
        <w:jc w:val="left"/>
      </w:pPr>
      <w:r>
        <w:t>Этапы</w:t>
      </w:r>
      <w:r>
        <w:tab/>
        <w:t>аддитивного</w:t>
      </w:r>
      <w:r>
        <w:tab/>
        <w:t>производства.</w:t>
      </w:r>
      <w:r>
        <w:tab/>
        <w:t>Правила</w:t>
      </w:r>
      <w:r>
        <w:tab/>
        <w:t>безопасного</w:t>
      </w:r>
      <w:r>
        <w:tab/>
        <w:t>пользования</w:t>
      </w:r>
      <w:r>
        <w:rPr>
          <w:spacing w:val="-57"/>
        </w:rPr>
        <w:t xml:space="preserve"> </w:t>
      </w:r>
      <w:r>
        <w:t>3D-принтером.</w:t>
      </w:r>
      <w:r>
        <w:rPr>
          <w:spacing w:val="4"/>
        </w:rPr>
        <w:t xml:space="preserve"> </w:t>
      </w:r>
      <w:r>
        <w:t>Основные</w:t>
      </w:r>
      <w:r>
        <w:rPr>
          <w:spacing w:val="-8"/>
        </w:rPr>
        <w:t xml:space="preserve"> </w:t>
      </w:r>
      <w:r>
        <w:t>настройки</w:t>
      </w:r>
      <w:r>
        <w:rPr>
          <w:spacing w:val="3"/>
        </w:rPr>
        <w:t xml:space="preserve"> </w:t>
      </w:r>
      <w:r>
        <w:t>для</w:t>
      </w:r>
      <w:r>
        <w:rPr>
          <w:spacing w:val="-5"/>
        </w:rPr>
        <w:t xml:space="preserve"> </w:t>
      </w:r>
      <w:r>
        <w:t>выполнения</w:t>
      </w:r>
      <w:r>
        <w:rPr>
          <w:spacing w:val="1"/>
        </w:rPr>
        <w:t xml:space="preserve"> </w:t>
      </w:r>
      <w:r>
        <w:t>печати</w:t>
      </w:r>
      <w:r>
        <w:rPr>
          <w:spacing w:val="1"/>
        </w:rPr>
        <w:t xml:space="preserve"> </w:t>
      </w:r>
      <w:r>
        <w:t>на</w:t>
      </w:r>
      <w:r>
        <w:rPr>
          <w:spacing w:val="-5"/>
        </w:rPr>
        <w:t xml:space="preserve"> </w:t>
      </w:r>
      <w:r>
        <w:t>3D-принтере.</w:t>
      </w:r>
    </w:p>
    <w:p w:rsidR="00445417" w:rsidRDefault="00DD4AEC">
      <w:pPr>
        <w:pStyle w:val="a3"/>
        <w:spacing w:line="242" w:lineRule="auto"/>
        <w:ind w:left="1470" w:right="5209" w:firstLine="0"/>
        <w:jc w:val="left"/>
      </w:pPr>
      <w:r>
        <w:t>Подготовка к печати. Печать 3D-модели.</w:t>
      </w:r>
      <w:r>
        <w:rPr>
          <w:spacing w:val="-57"/>
        </w:rPr>
        <w:t xml:space="preserve"> </w:t>
      </w:r>
      <w:r>
        <w:t>Профессии,</w:t>
      </w:r>
      <w:r>
        <w:rPr>
          <w:spacing w:val="4"/>
        </w:rPr>
        <w:t xml:space="preserve"> </w:t>
      </w:r>
      <w:r>
        <w:t>связанные</w:t>
      </w:r>
      <w:r>
        <w:rPr>
          <w:spacing w:val="-4"/>
        </w:rPr>
        <w:t xml:space="preserve"> </w:t>
      </w:r>
      <w:r>
        <w:t>с</w:t>
      </w:r>
      <w:r>
        <w:rPr>
          <w:spacing w:val="-1"/>
        </w:rPr>
        <w:t xml:space="preserve"> </w:t>
      </w:r>
      <w:r>
        <w:t>3D-печатью.</w:t>
      </w:r>
    </w:p>
    <w:p w:rsidR="00445417" w:rsidRDefault="00DD4AEC">
      <w:pPr>
        <w:pStyle w:val="a3"/>
        <w:spacing w:line="242" w:lineRule="auto"/>
        <w:ind w:left="1470" w:right="4762" w:firstLine="0"/>
        <w:jc w:val="left"/>
      </w:pPr>
      <w:r>
        <w:t>Модуль</w:t>
      </w:r>
      <w:r>
        <w:rPr>
          <w:spacing w:val="-5"/>
        </w:rPr>
        <w:t xml:space="preserve"> </w:t>
      </w:r>
      <w:r>
        <w:t>«Компьютерная</w:t>
      </w:r>
      <w:r>
        <w:rPr>
          <w:spacing w:val="-5"/>
        </w:rPr>
        <w:t xml:space="preserve"> </w:t>
      </w:r>
      <w:r>
        <w:t>графика.</w:t>
      </w:r>
      <w:r>
        <w:rPr>
          <w:spacing w:val="-8"/>
        </w:rPr>
        <w:t xml:space="preserve"> </w:t>
      </w:r>
      <w:r>
        <w:t>Черчение».</w:t>
      </w:r>
      <w:r>
        <w:rPr>
          <w:spacing w:val="-57"/>
        </w:rPr>
        <w:t xml:space="preserve"> </w:t>
      </w:r>
      <w:r>
        <w:t>5</w:t>
      </w:r>
      <w:r>
        <w:rPr>
          <w:spacing w:val="1"/>
        </w:rPr>
        <w:t xml:space="preserve"> </w:t>
      </w:r>
      <w:r>
        <w:t>класс</w:t>
      </w:r>
      <w:r>
        <w:rPr>
          <w:spacing w:val="1"/>
        </w:rPr>
        <w:t xml:space="preserve"> </w:t>
      </w:r>
      <w:r>
        <w:t>(8</w:t>
      </w:r>
      <w:r>
        <w:rPr>
          <w:spacing w:val="2"/>
        </w:rPr>
        <w:t xml:space="preserve"> </w:t>
      </w:r>
      <w:r>
        <w:t>часов).</w:t>
      </w:r>
    </w:p>
    <w:p w:rsidR="00445417" w:rsidRDefault="00DD4AEC">
      <w:pPr>
        <w:pStyle w:val="a3"/>
        <w:ind w:right="1062"/>
      </w:pPr>
      <w:r>
        <w:t>Графическая информация как средство передачи информации о материальном</w:t>
      </w:r>
      <w:r>
        <w:rPr>
          <w:spacing w:val="1"/>
        </w:rPr>
        <w:t xml:space="preserve"> </w:t>
      </w:r>
      <w:r>
        <w:t>мире</w:t>
      </w:r>
      <w:r>
        <w:rPr>
          <w:spacing w:val="1"/>
        </w:rPr>
        <w:t xml:space="preserve"> </w:t>
      </w:r>
      <w:r>
        <w:t>(вещах).</w:t>
      </w:r>
      <w:r>
        <w:rPr>
          <w:spacing w:val="1"/>
        </w:rPr>
        <w:t xml:space="preserve"> </w:t>
      </w:r>
      <w:r>
        <w:t>Виды</w:t>
      </w:r>
      <w:r>
        <w:rPr>
          <w:spacing w:val="1"/>
        </w:rPr>
        <w:t xml:space="preserve"> </w:t>
      </w:r>
      <w:r>
        <w:t>и области</w:t>
      </w:r>
      <w:r>
        <w:rPr>
          <w:spacing w:val="1"/>
        </w:rPr>
        <w:t xml:space="preserve"> </w:t>
      </w:r>
      <w:r>
        <w:t>применения 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445417" w:rsidRDefault="00DD4AEC">
      <w:pPr>
        <w:pStyle w:val="a3"/>
        <w:ind w:left="1470" w:firstLine="0"/>
      </w:pPr>
      <w:r>
        <w:t>Основы</w:t>
      </w:r>
      <w:r>
        <w:rPr>
          <w:spacing w:val="-9"/>
        </w:rPr>
        <w:t xml:space="preserve"> </w:t>
      </w:r>
      <w:r>
        <w:t>графической</w:t>
      </w:r>
      <w:r>
        <w:rPr>
          <w:spacing w:val="-9"/>
        </w:rPr>
        <w:t xml:space="preserve"> </w:t>
      </w:r>
      <w:r>
        <w:t>грамоты.</w:t>
      </w:r>
      <w:r>
        <w:rPr>
          <w:spacing w:val="-7"/>
        </w:rPr>
        <w:t xml:space="preserve"> </w:t>
      </w:r>
      <w:r>
        <w:t>Графические</w:t>
      </w:r>
      <w:r>
        <w:rPr>
          <w:spacing w:val="-7"/>
        </w:rPr>
        <w:t xml:space="preserve"> </w:t>
      </w:r>
      <w:r>
        <w:t>материалы и</w:t>
      </w:r>
      <w:r>
        <w:rPr>
          <w:spacing w:val="-8"/>
        </w:rPr>
        <w:t xml:space="preserve"> </w:t>
      </w:r>
      <w:r>
        <w:t>инструменты.</w:t>
      </w:r>
    </w:p>
    <w:p w:rsidR="00445417" w:rsidRDefault="00DD4AEC">
      <w:pPr>
        <w:pStyle w:val="a3"/>
        <w:spacing w:line="242" w:lineRule="auto"/>
        <w:jc w:val="left"/>
      </w:pPr>
      <w:r>
        <w:t>Типы</w:t>
      </w:r>
      <w:r>
        <w:rPr>
          <w:spacing w:val="38"/>
        </w:rPr>
        <w:t xml:space="preserve"> </w:t>
      </w:r>
      <w:r>
        <w:t>графических</w:t>
      </w:r>
      <w:r>
        <w:rPr>
          <w:spacing w:val="42"/>
        </w:rPr>
        <w:t xml:space="preserve"> </w:t>
      </w:r>
      <w:r>
        <w:t>изображений</w:t>
      </w:r>
      <w:r>
        <w:rPr>
          <w:spacing w:val="44"/>
        </w:rPr>
        <w:t xml:space="preserve"> </w:t>
      </w:r>
      <w:r>
        <w:t>(рисунок,</w:t>
      </w:r>
      <w:r>
        <w:rPr>
          <w:spacing w:val="49"/>
        </w:rPr>
        <w:t xml:space="preserve"> </w:t>
      </w:r>
      <w:r>
        <w:t>диаграмма,</w:t>
      </w:r>
      <w:r>
        <w:rPr>
          <w:spacing w:val="45"/>
        </w:rPr>
        <w:t xml:space="preserve"> </w:t>
      </w:r>
      <w:r>
        <w:t>графики,</w:t>
      </w:r>
      <w:r>
        <w:rPr>
          <w:spacing w:val="39"/>
        </w:rPr>
        <w:t xml:space="preserve"> </w:t>
      </w:r>
      <w:r>
        <w:t>графы,</w:t>
      </w:r>
      <w:r>
        <w:rPr>
          <w:spacing w:val="45"/>
        </w:rPr>
        <w:t xml:space="preserve"> </w:t>
      </w:r>
      <w:r>
        <w:t>эскиз,</w:t>
      </w:r>
      <w:r>
        <w:rPr>
          <w:spacing w:val="-57"/>
        </w:rPr>
        <w:t xml:space="preserve"> </w:t>
      </w:r>
      <w:r>
        <w:t>технический</w:t>
      </w:r>
      <w:r>
        <w:rPr>
          <w:spacing w:val="4"/>
        </w:rPr>
        <w:t xml:space="preserve"> </w:t>
      </w:r>
      <w:r>
        <w:t>рисунок,</w:t>
      </w:r>
      <w:r>
        <w:rPr>
          <w:spacing w:val="9"/>
        </w:rPr>
        <w:t xml:space="preserve"> </w:t>
      </w:r>
      <w:r>
        <w:t>чертёж,</w:t>
      </w:r>
      <w:r>
        <w:rPr>
          <w:spacing w:val="-1"/>
        </w:rPr>
        <w:t xml:space="preserve"> </w:t>
      </w:r>
      <w:r>
        <w:t>схема,</w:t>
      </w:r>
      <w:r>
        <w:rPr>
          <w:spacing w:val="9"/>
        </w:rPr>
        <w:t xml:space="preserve"> </w:t>
      </w:r>
      <w:r>
        <w:t>карта,</w:t>
      </w:r>
      <w:r>
        <w:rPr>
          <w:spacing w:val="3"/>
        </w:rPr>
        <w:t xml:space="preserve"> </w:t>
      </w:r>
      <w:r>
        <w:t>пиктограмма</w:t>
      </w:r>
      <w:r>
        <w:rPr>
          <w:spacing w:val="1"/>
        </w:rPr>
        <w:t xml:space="preserve"> </w:t>
      </w:r>
      <w:r>
        <w:t>и</w:t>
      </w:r>
      <w:r>
        <w:rPr>
          <w:spacing w:val="-1"/>
        </w:rPr>
        <w:t xml:space="preserve"> </w:t>
      </w:r>
      <w:r>
        <w:t>др.).</w:t>
      </w:r>
    </w:p>
    <w:p w:rsidR="00445417" w:rsidRDefault="00DD4AEC">
      <w:pPr>
        <w:pStyle w:val="a3"/>
        <w:spacing w:line="242" w:lineRule="auto"/>
        <w:ind w:right="1168"/>
        <w:jc w:val="left"/>
      </w:pPr>
      <w:r>
        <w:t>Основные элементы</w:t>
      </w:r>
      <w:r>
        <w:rPr>
          <w:spacing w:val="1"/>
        </w:rPr>
        <w:t xml:space="preserve"> </w:t>
      </w:r>
      <w:r>
        <w:t>графических</w:t>
      </w:r>
      <w:r>
        <w:rPr>
          <w:spacing w:val="60"/>
        </w:rPr>
        <w:t xml:space="preserve"> </w:t>
      </w:r>
      <w:r>
        <w:t>изображений</w:t>
      </w:r>
      <w:r>
        <w:rPr>
          <w:spacing w:val="60"/>
        </w:rPr>
        <w:t xml:space="preserve"> </w:t>
      </w:r>
      <w:r>
        <w:t>(точка,</w:t>
      </w:r>
      <w:r>
        <w:rPr>
          <w:spacing w:val="60"/>
        </w:rPr>
        <w:t xml:space="preserve"> </w:t>
      </w:r>
      <w:r>
        <w:t>линия,</w:t>
      </w:r>
      <w:r>
        <w:rPr>
          <w:spacing w:val="60"/>
        </w:rPr>
        <w:t xml:space="preserve"> </w:t>
      </w:r>
      <w:r>
        <w:t>контур,</w:t>
      </w:r>
      <w:r>
        <w:rPr>
          <w:spacing w:val="60"/>
        </w:rPr>
        <w:t xml:space="preserve"> </w:t>
      </w:r>
      <w:r>
        <w:t>буквы</w:t>
      </w:r>
      <w:r>
        <w:rPr>
          <w:spacing w:val="-57"/>
        </w:rPr>
        <w:t xml:space="preserve"> </w:t>
      </w:r>
      <w:r>
        <w:t>и</w:t>
      </w:r>
      <w:r>
        <w:rPr>
          <w:spacing w:val="3"/>
        </w:rPr>
        <w:t xml:space="preserve"> </w:t>
      </w:r>
      <w:r>
        <w:t>цифры,</w:t>
      </w:r>
      <w:r>
        <w:rPr>
          <w:spacing w:val="5"/>
        </w:rPr>
        <w:t xml:space="preserve"> </w:t>
      </w:r>
      <w:r>
        <w:t>условные</w:t>
      </w:r>
      <w:r>
        <w:rPr>
          <w:spacing w:val="-2"/>
        </w:rPr>
        <w:t xml:space="preserve"> </w:t>
      </w:r>
      <w:r>
        <w:t>знаки).</w:t>
      </w:r>
    </w:p>
    <w:p w:rsidR="00445417" w:rsidRDefault="00DD4AEC">
      <w:pPr>
        <w:pStyle w:val="a3"/>
        <w:spacing w:line="242" w:lineRule="auto"/>
        <w:ind w:right="1906"/>
        <w:jc w:val="left"/>
      </w:pPr>
      <w:r>
        <w:t>Правила построения чертежей (рамка, основная надпись, масштаб, виды,</w:t>
      </w:r>
      <w:r>
        <w:rPr>
          <w:spacing w:val="-57"/>
        </w:rPr>
        <w:t xml:space="preserve"> </w:t>
      </w:r>
      <w:r>
        <w:t>нанесение размеров).</w:t>
      </w:r>
    </w:p>
    <w:p w:rsidR="00445417" w:rsidRDefault="00DD4AEC">
      <w:pPr>
        <w:pStyle w:val="a3"/>
        <w:spacing w:line="242" w:lineRule="auto"/>
        <w:ind w:left="1470" w:right="7685" w:firstLine="0"/>
        <w:jc w:val="left"/>
      </w:pPr>
      <w:r>
        <w:t>Чтение чертежа.</w:t>
      </w:r>
      <w:r>
        <w:rPr>
          <w:spacing w:val="1"/>
        </w:rPr>
        <w:t xml:space="preserve"> </w:t>
      </w:r>
      <w:r>
        <w:t>6</w:t>
      </w:r>
      <w:r>
        <w:rPr>
          <w:spacing w:val="-10"/>
        </w:rPr>
        <w:t xml:space="preserve"> </w:t>
      </w:r>
      <w:r>
        <w:t>класс</w:t>
      </w:r>
      <w:r>
        <w:rPr>
          <w:spacing w:val="-9"/>
        </w:rPr>
        <w:t xml:space="preserve"> </w:t>
      </w:r>
      <w:r>
        <w:t>(8</w:t>
      </w:r>
      <w:r>
        <w:rPr>
          <w:spacing w:val="-9"/>
        </w:rPr>
        <w:t xml:space="preserve"> </w:t>
      </w:r>
      <w:r>
        <w:t>часов).</w:t>
      </w:r>
    </w:p>
    <w:p w:rsidR="00445417" w:rsidRDefault="00DD4AEC">
      <w:pPr>
        <w:pStyle w:val="a3"/>
        <w:spacing w:line="268" w:lineRule="exact"/>
        <w:ind w:left="1470" w:firstLine="0"/>
        <w:jc w:val="left"/>
      </w:pPr>
      <w:r>
        <w:t>Создание</w:t>
      </w:r>
      <w:r>
        <w:rPr>
          <w:spacing w:val="-8"/>
        </w:rPr>
        <w:t xml:space="preserve"> </w:t>
      </w:r>
      <w:r>
        <w:t>проектной</w:t>
      </w:r>
      <w:r>
        <w:rPr>
          <w:spacing w:val="-7"/>
        </w:rPr>
        <w:t xml:space="preserve"> </w:t>
      </w:r>
      <w:r>
        <w:t>документации.</w:t>
      </w:r>
    </w:p>
    <w:p w:rsidR="00445417" w:rsidRDefault="00DD4AEC">
      <w:pPr>
        <w:pStyle w:val="a3"/>
        <w:spacing w:line="237" w:lineRule="auto"/>
        <w:ind w:right="1168"/>
        <w:jc w:val="left"/>
      </w:pPr>
      <w:r>
        <w:t>Основы</w:t>
      </w:r>
      <w:r>
        <w:rPr>
          <w:spacing w:val="44"/>
        </w:rPr>
        <w:t xml:space="preserve"> </w:t>
      </w:r>
      <w:r>
        <w:t>выполнения</w:t>
      </w:r>
      <w:r>
        <w:rPr>
          <w:spacing w:val="40"/>
        </w:rPr>
        <w:t xml:space="preserve"> </w:t>
      </w:r>
      <w:r>
        <w:t>чертежей</w:t>
      </w:r>
      <w:r>
        <w:rPr>
          <w:spacing w:val="100"/>
        </w:rPr>
        <w:t xml:space="preserve"> </w:t>
      </w:r>
      <w:r>
        <w:t>с</w:t>
      </w:r>
      <w:r>
        <w:rPr>
          <w:spacing w:val="102"/>
        </w:rPr>
        <w:t xml:space="preserve"> </w:t>
      </w:r>
      <w:r>
        <w:t>использованием</w:t>
      </w:r>
      <w:r>
        <w:rPr>
          <w:spacing w:val="110"/>
        </w:rPr>
        <w:t xml:space="preserve"> </w:t>
      </w:r>
      <w:r>
        <w:t>чертёжных</w:t>
      </w:r>
      <w:r>
        <w:rPr>
          <w:spacing w:val="94"/>
        </w:rPr>
        <w:t xml:space="preserve"> </w:t>
      </w:r>
      <w:r>
        <w:t>инструментов</w:t>
      </w:r>
      <w:r>
        <w:rPr>
          <w:spacing w:val="-57"/>
        </w:rPr>
        <w:t xml:space="preserve"> </w:t>
      </w:r>
      <w:r>
        <w:t>и</w:t>
      </w:r>
      <w:r>
        <w:rPr>
          <w:spacing w:val="3"/>
        </w:rPr>
        <w:t xml:space="preserve"> </w:t>
      </w:r>
      <w:r>
        <w:t>приспособлений.</w:t>
      </w:r>
    </w:p>
    <w:p w:rsidR="00445417" w:rsidRDefault="00DD4AEC">
      <w:pPr>
        <w:pStyle w:val="a3"/>
        <w:spacing w:line="275" w:lineRule="exact"/>
        <w:ind w:left="1470" w:firstLine="0"/>
        <w:jc w:val="left"/>
      </w:pPr>
      <w:r>
        <w:t>Стандарты оформления.</w:t>
      </w:r>
    </w:p>
    <w:p w:rsidR="00445417" w:rsidRDefault="00DD4AEC">
      <w:pPr>
        <w:pStyle w:val="a3"/>
        <w:spacing w:line="271" w:lineRule="exact"/>
        <w:ind w:left="1470" w:firstLine="0"/>
        <w:jc w:val="left"/>
      </w:pPr>
      <w:r>
        <w:t>Понятие</w:t>
      </w:r>
      <w:r>
        <w:rPr>
          <w:spacing w:val="-10"/>
        </w:rPr>
        <w:t xml:space="preserve"> </w:t>
      </w:r>
      <w:r>
        <w:t>о</w:t>
      </w:r>
      <w:r>
        <w:rPr>
          <w:spacing w:val="-5"/>
        </w:rPr>
        <w:t xml:space="preserve"> </w:t>
      </w:r>
      <w:r>
        <w:t>графическом</w:t>
      </w:r>
      <w:r>
        <w:rPr>
          <w:spacing w:val="-2"/>
        </w:rPr>
        <w:t xml:space="preserve"> </w:t>
      </w:r>
      <w:r>
        <w:t>редакторе,</w:t>
      </w:r>
      <w:r>
        <w:rPr>
          <w:spacing w:val="-4"/>
        </w:rPr>
        <w:t xml:space="preserve"> </w:t>
      </w:r>
      <w:r>
        <w:t>компьютерной</w:t>
      </w:r>
      <w:r>
        <w:rPr>
          <w:spacing w:val="-6"/>
        </w:rPr>
        <w:t xml:space="preserve"> </w:t>
      </w:r>
      <w:r>
        <w:t>графике.</w:t>
      </w:r>
    </w:p>
    <w:p w:rsidR="00445417" w:rsidRDefault="00DD4AEC">
      <w:pPr>
        <w:pStyle w:val="a3"/>
        <w:tabs>
          <w:tab w:val="left" w:pos="3112"/>
          <w:tab w:val="left" w:pos="4745"/>
          <w:tab w:val="left" w:pos="6065"/>
          <w:tab w:val="left" w:pos="7266"/>
          <w:tab w:val="left" w:pos="8154"/>
          <w:tab w:val="left" w:pos="8505"/>
        </w:tabs>
        <w:spacing w:line="237" w:lineRule="auto"/>
        <w:ind w:right="1069"/>
        <w:jc w:val="left"/>
      </w:pPr>
      <w:r>
        <w:t>Инструменты</w:t>
      </w:r>
      <w:r>
        <w:tab/>
        <w:t>графического</w:t>
      </w:r>
      <w:r>
        <w:tab/>
        <w:t>редактора.</w:t>
      </w:r>
      <w:r>
        <w:tab/>
        <w:t>Создание</w:t>
      </w:r>
      <w:r>
        <w:tab/>
        <w:t>эскиза</w:t>
      </w:r>
      <w:r>
        <w:tab/>
        <w:t>в</w:t>
      </w:r>
      <w:r>
        <w:tab/>
      </w:r>
      <w:r>
        <w:rPr>
          <w:spacing w:val="-1"/>
        </w:rPr>
        <w:t>графическом</w:t>
      </w:r>
      <w:r>
        <w:rPr>
          <w:spacing w:val="-57"/>
        </w:rPr>
        <w:t xml:space="preserve"> </w:t>
      </w:r>
      <w:r>
        <w:t>редакторе.</w:t>
      </w:r>
    </w:p>
    <w:p w:rsidR="00445417" w:rsidRDefault="00DD4AEC">
      <w:pPr>
        <w:pStyle w:val="a3"/>
        <w:spacing w:line="237" w:lineRule="auto"/>
        <w:ind w:left="1470" w:right="1339" w:firstLine="0"/>
        <w:jc w:val="left"/>
      </w:pPr>
      <w:r>
        <w:t>Инструменты</w:t>
      </w:r>
      <w:r>
        <w:rPr>
          <w:spacing w:val="-1"/>
        </w:rPr>
        <w:t xml:space="preserve"> </w:t>
      </w:r>
      <w:r>
        <w:t>для</w:t>
      </w:r>
      <w:r>
        <w:rPr>
          <w:spacing w:val="-3"/>
        </w:rPr>
        <w:t xml:space="preserve"> </w:t>
      </w:r>
      <w:r>
        <w:t>создания</w:t>
      </w:r>
      <w:r>
        <w:rPr>
          <w:spacing w:val="-2"/>
        </w:rPr>
        <w:t xml:space="preserve"> </w:t>
      </w:r>
      <w:r>
        <w:t>и</w:t>
      </w:r>
      <w:r>
        <w:rPr>
          <w:spacing w:val="-6"/>
        </w:rPr>
        <w:t xml:space="preserve"> </w:t>
      </w:r>
      <w:r>
        <w:t>редактирования</w:t>
      </w:r>
      <w:r>
        <w:rPr>
          <w:spacing w:val="-7"/>
        </w:rPr>
        <w:t xml:space="preserve"> </w:t>
      </w:r>
      <w:r>
        <w:t>текста</w:t>
      </w:r>
      <w:r>
        <w:rPr>
          <w:spacing w:val="-4"/>
        </w:rPr>
        <w:t xml:space="preserve"> </w:t>
      </w:r>
      <w:r>
        <w:t>в</w:t>
      </w:r>
      <w:r>
        <w:rPr>
          <w:spacing w:val="-1"/>
        </w:rPr>
        <w:t xml:space="preserve"> </w:t>
      </w:r>
      <w:r>
        <w:t>графическом</w:t>
      </w:r>
      <w:r>
        <w:rPr>
          <w:spacing w:val="-5"/>
        </w:rPr>
        <w:t xml:space="preserve"> </w:t>
      </w:r>
      <w:r>
        <w:t>редакторе.</w:t>
      </w:r>
      <w:r>
        <w:rPr>
          <w:spacing w:val="-57"/>
        </w:rPr>
        <w:t xml:space="preserve"> </w:t>
      </w:r>
      <w:r>
        <w:t>Создание печатной</w:t>
      </w:r>
      <w:r>
        <w:rPr>
          <w:spacing w:val="-5"/>
        </w:rPr>
        <w:t xml:space="preserve"> </w:t>
      </w:r>
      <w:r>
        <w:t>продукции</w:t>
      </w:r>
      <w:r>
        <w:rPr>
          <w:spacing w:val="5"/>
        </w:rPr>
        <w:t xml:space="preserve"> </w:t>
      </w:r>
      <w:r>
        <w:t>в</w:t>
      </w:r>
      <w:r>
        <w:rPr>
          <w:spacing w:val="3"/>
        </w:rPr>
        <w:t xml:space="preserve"> </w:t>
      </w:r>
      <w:r>
        <w:t>графическом редакторе.</w:t>
      </w:r>
    </w:p>
    <w:p w:rsidR="00445417" w:rsidRDefault="00DD4AEC" w:rsidP="005B10F6">
      <w:pPr>
        <w:pStyle w:val="a6"/>
        <w:numPr>
          <w:ilvl w:val="0"/>
          <w:numId w:val="15"/>
        </w:numPr>
        <w:tabs>
          <w:tab w:val="left" w:pos="1653"/>
        </w:tabs>
        <w:spacing w:line="275" w:lineRule="exact"/>
        <w:rPr>
          <w:sz w:val="24"/>
        </w:rPr>
      </w:pPr>
      <w:r>
        <w:rPr>
          <w:sz w:val="24"/>
        </w:rPr>
        <w:t>класс</w:t>
      </w:r>
      <w:r>
        <w:rPr>
          <w:spacing w:val="-2"/>
          <w:sz w:val="24"/>
        </w:rPr>
        <w:t xml:space="preserve"> </w:t>
      </w:r>
      <w:r>
        <w:rPr>
          <w:sz w:val="24"/>
        </w:rPr>
        <w:t>(8</w:t>
      </w:r>
      <w:r>
        <w:rPr>
          <w:spacing w:val="-1"/>
          <w:sz w:val="24"/>
        </w:rPr>
        <w:t xml:space="preserve"> </w:t>
      </w:r>
      <w:r>
        <w:rPr>
          <w:sz w:val="24"/>
        </w:rPr>
        <w:t>часов).</w:t>
      </w:r>
    </w:p>
    <w:p w:rsidR="00445417" w:rsidRDefault="00DD4AEC">
      <w:pPr>
        <w:pStyle w:val="a3"/>
        <w:ind w:right="1058"/>
      </w:pPr>
      <w:r>
        <w:t>Понятие        о         конструкторской        документации.        Формы        деталей</w:t>
      </w:r>
      <w:r>
        <w:rPr>
          <w:spacing w:val="1"/>
        </w:rPr>
        <w:t xml:space="preserve"> </w:t>
      </w:r>
      <w:r>
        <w:t>и</w:t>
      </w:r>
      <w:r>
        <w:rPr>
          <w:spacing w:val="1"/>
        </w:rPr>
        <w:t xml:space="preserve"> </w:t>
      </w:r>
      <w:r>
        <w:t>их</w:t>
      </w:r>
      <w:r>
        <w:rPr>
          <w:spacing w:val="1"/>
        </w:rPr>
        <w:t xml:space="preserve"> </w:t>
      </w:r>
      <w:r>
        <w:t>конструктивные</w:t>
      </w:r>
      <w:r>
        <w:rPr>
          <w:spacing w:val="1"/>
        </w:rPr>
        <w:t xml:space="preserve"> </w:t>
      </w:r>
      <w:r>
        <w:t>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4"/>
        </w:rPr>
        <w:t xml:space="preserve"> </w:t>
      </w:r>
      <w:r>
        <w:t>ЕСКД.</w:t>
      </w:r>
      <w:r>
        <w:rPr>
          <w:spacing w:val="4"/>
        </w:rPr>
        <w:t xml:space="preserve"> </w:t>
      </w:r>
      <w:r>
        <w:t>ГОСТ.</w:t>
      </w:r>
    </w:p>
    <w:p w:rsidR="00445417" w:rsidRDefault="00DD4AEC">
      <w:pPr>
        <w:pStyle w:val="a3"/>
        <w:spacing w:line="275" w:lineRule="exact"/>
        <w:ind w:left="1470" w:firstLine="0"/>
        <w:jc w:val="left"/>
      </w:pPr>
      <w:r>
        <w:t>Общие</w:t>
      </w:r>
      <w:r>
        <w:rPr>
          <w:spacing w:val="33"/>
        </w:rPr>
        <w:t xml:space="preserve"> </w:t>
      </w:r>
      <w:r>
        <w:t>сведения</w:t>
      </w:r>
      <w:r>
        <w:rPr>
          <w:spacing w:val="26"/>
        </w:rPr>
        <w:t xml:space="preserve"> </w:t>
      </w:r>
      <w:r>
        <w:t>о</w:t>
      </w:r>
      <w:r>
        <w:rPr>
          <w:spacing w:val="98"/>
        </w:rPr>
        <w:t xml:space="preserve"> </w:t>
      </w:r>
      <w:r>
        <w:t>сборочных</w:t>
      </w:r>
      <w:r>
        <w:rPr>
          <w:spacing w:val="85"/>
        </w:rPr>
        <w:t xml:space="preserve"> </w:t>
      </w:r>
      <w:r>
        <w:t>чертежах.</w:t>
      </w:r>
      <w:r>
        <w:rPr>
          <w:spacing w:val="96"/>
        </w:rPr>
        <w:t xml:space="preserve"> </w:t>
      </w:r>
      <w:r>
        <w:t>Оформление</w:t>
      </w:r>
      <w:r>
        <w:rPr>
          <w:spacing w:val="84"/>
        </w:rPr>
        <w:t xml:space="preserve"> </w:t>
      </w:r>
      <w:r>
        <w:t>сборочного</w:t>
      </w:r>
      <w:r>
        <w:rPr>
          <w:spacing w:val="95"/>
        </w:rPr>
        <w:t xml:space="preserve"> </w:t>
      </w:r>
      <w:r>
        <w:t>чертежа.</w:t>
      </w:r>
    </w:p>
    <w:p w:rsidR="00445417" w:rsidRDefault="00DD4AEC">
      <w:pPr>
        <w:pStyle w:val="a3"/>
        <w:spacing w:line="242" w:lineRule="auto"/>
        <w:ind w:left="1470" w:right="6261" w:hanging="711"/>
        <w:jc w:val="left"/>
      </w:pPr>
      <w:r>
        <w:t>Правила</w:t>
      </w:r>
      <w:r>
        <w:rPr>
          <w:spacing w:val="-3"/>
        </w:rPr>
        <w:t xml:space="preserve"> </w:t>
      </w:r>
      <w:r>
        <w:t>чтения</w:t>
      </w:r>
      <w:r>
        <w:rPr>
          <w:spacing w:val="-6"/>
        </w:rPr>
        <w:t xml:space="preserve"> </w:t>
      </w:r>
      <w:r>
        <w:t>сборочных</w:t>
      </w:r>
      <w:r>
        <w:rPr>
          <w:spacing w:val="-7"/>
        </w:rPr>
        <w:t xml:space="preserve"> </w:t>
      </w:r>
      <w:r>
        <w:t>чертежей.</w:t>
      </w:r>
      <w:r>
        <w:rPr>
          <w:spacing w:val="-57"/>
        </w:rPr>
        <w:t xml:space="preserve"> </w:t>
      </w:r>
      <w:r>
        <w:t>Понятие</w:t>
      </w:r>
      <w:r>
        <w:rPr>
          <w:spacing w:val="-6"/>
        </w:rPr>
        <w:t xml:space="preserve"> </w:t>
      </w:r>
      <w:r>
        <w:t>графической</w:t>
      </w:r>
      <w:r>
        <w:rPr>
          <w:spacing w:val="-7"/>
        </w:rPr>
        <w:t xml:space="preserve"> </w:t>
      </w:r>
      <w:r>
        <w:t>модели.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1339" w:firstLine="0"/>
        <w:jc w:val="left"/>
      </w:pPr>
      <w:r>
        <w:t>Применение</w:t>
      </w:r>
      <w:r>
        <w:rPr>
          <w:spacing w:val="-6"/>
        </w:rPr>
        <w:t xml:space="preserve"> </w:t>
      </w:r>
      <w:r>
        <w:t>компьютеров</w:t>
      </w:r>
      <w:r>
        <w:rPr>
          <w:spacing w:val="-3"/>
        </w:rPr>
        <w:t xml:space="preserve"> </w:t>
      </w:r>
      <w:r>
        <w:t>для</w:t>
      </w:r>
      <w:r>
        <w:rPr>
          <w:spacing w:val="-4"/>
        </w:rPr>
        <w:t xml:space="preserve"> </w:t>
      </w:r>
      <w:r>
        <w:t>разработки</w:t>
      </w:r>
      <w:r>
        <w:rPr>
          <w:spacing w:val="-8"/>
        </w:rPr>
        <w:t xml:space="preserve"> </w:t>
      </w:r>
      <w:r>
        <w:t>графической</w:t>
      </w:r>
      <w:r>
        <w:rPr>
          <w:spacing w:val="-4"/>
        </w:rPr>
        <w:t xml:space="preserve"> </w:t>
      </w:r>
      <w:r>
        <w:t>документации.</w:t>
      </w:r>
      <w:r>
        <w:rPr>
          <w:spacing w:val="-57"/>
        </w:rPr>
        <w:t xml:space="preserve"> </w:t>
      </w:r>
      <w:r>
        <w:t>Математические,</w:t>
      </w:r>
      <w:r>
        <w:rPr>
          <w:spacing w:val="4"/>
        </w:rPr>
        <w:t xml:space="preserve"> </w:t>
      </w:r>
      <w:r>
        <w:t>физические</w:t>
      </w:r>
      <w:r>
        <w:rPr>
          <w:spacing w:val="1"/>
        </w:rPr>
        <w:t xml:space="preserve"> </w:t>
      </w:r>
      <w:r>
        <w:t>и</w:t>
      </w:r>
      <w:r>
        <w:rPr>
          <w:spacing w:val="3"/>
        </w:rPr>
        <w:t xml:space="preserve"> </w:t>
      </w:r>
      <w:r>
        <w:t>информационные</w:t>
      </w:r>
      <w:r>
        <w:rPr>
          <w:spacing w:val="1"/>
        </w:rPr>
        <w:t xml:space="preserve"> </w:t>
      </w:r>
      <w:r>
        <w:t>модели.</w:t>
      </w:r>
    </w:p>
    <w:p w:rsidR="00445417" w:rsidRDefault="00DD4AEC">
      <w:pPr>
        <w:pStyle w:val="a3"/>
        <w:spacing w:line="242" w:lineRule="auto"/>
        <w:ind w:left="1470" w:right="3476" w:firstLine="0"/>
        <w:jc w:val="left"/>
      </w:pPr>
      <w:r>
        <w:t>Графические</w:t>
      </w:r>
      <w:r>
        <w:rPr>
          <w:spacing w:val="-5"/>
        </w:rPr>
        <w:t xml:space="preserve"> </w:t>
      </w:r>
      <w:r>
        <w:t>модели.</w:t>
      </w:r>
      <w:r>
        <w:rPr>
          <w:spacing w:val="-7"/>
        </w:rPr>
        <w:t xml:space="preserve"> </w:t>
      </w:r>
      <w:r>
        <w:t>Виды</w:t>
      </w:r>
      <w:r>
        <w:rPr>
          <w:spacing w:val="-3"/>
        </w:rPr>
        <w:t xml:space="preserve"> </w:t>
      </w:r>
      <w:r>
        <w:t>графических</w:t>
      </w:r>
      <w:r>
        <w:rPr>
          <w:spacing w:val="-8"/>
        </w:rPr>
        <w:t xml:space="preserve"> </w:t>
      </w:r>
      <w:r>
        <w:t>моделей.</w:t>
      </w:r>
      <w:r>
        <w:rPr>
          <w:spacing w:val="-57"/>
        </w:rPr>
        <w:t xml:space="preserve"> </w:t>
      </w:r>
      <w:r>
        <w:t>Количественная</w:t>
      </w:r>
      <w:r>
        <w:rPr>
          <w:spacing w:val="-7"/>
        </w:rPr>
        <w:t xml:space="preserve"> </w:t>
      </w:r>
      <w:r>
        <w:t>и</w:t>
      </w:r>
      <w:r>
        <w:rPr>
          <w:spacing w:val="3"/>
        </w:rPr>
        <w:t xml:space="preserve"> </w:t>
      </w:r>
      <w:r>
        <w:t>качественная</w:t>
      </w:r>
      <w:r>
        <w:rPr>
          <w:spacing w:val="-12"/>
        </w:rPr>
        <w:t xml:space="preserve"> </w:t>
      </w:r>
      <w:r>
        <w:t>оценка</w:t>
      </w:r>
      <w:r>
        <w:rPr>
          <w:spacing w:val="-5"/>
        </w:rPr>
        <w:t xml:space="preserve"> </w:t>
      </w:r>
      <w:r>
        <w:t>модели.</w:t>
      </w:r>
    </w:p>
    <w:p w:rsidR="00445417" w:rsidRDefault="00DD4AEC" w:rsidP="005B10F6">
      <w:pPr>
        <w:pStyle w:val="a6"/>
        <w:numPr>
          <w:ilvl w:val="0"/>
          <w:numId w:val="15"/>
        </w:numPr>
        <w:tabs>
          <w:tab w:val="left" w:pos="1653"/>
        </w:tabs>
        <w:spacing w:line="270" w:lineRule="exact"/>
        <w:rPr>
          <w:sz w:val="24"/>
        </w:rPr>
      </w:pPr>
      <w:r>
        <w:rPr>
          <w:sz w:val="24"/>
        </w:rPr>
        <w:t>класс</w:t>
      </w:r>
      <w:r>
        <w:rPr>
          <w:spacing w:val="-1"/>
          <w:sz w:val="24"/>
        </w:rPr>
        <w:t xml:space="preserve"> </w:t>
      </w:r>
      <w:r>
        <w:rPr>
          <w:sz w:val="24"/>
        </w:rPr>
        <w:t>(4 часа).</w:t>
      </w:r>
    </w:p>
    <w:p w:rsidR="00445417" w:rsidRDefault="00DD4AEC">
      <w:pPr>
        <w:pStyle w:val="a3"/>
        <w:spacing w:before="5" w:line="232" w:lineRule="auto"/>
        <w:ind w:right="1070"/>
        <w:jc w:val="left"/>
      </w:pPr>
      <w:r>
        <w:t>Применение программного</w:t>
      </w:r>
      <w:r>
        <w:rPr>
          <w:spacing w:val="7"/>
        </w:rPr>
        <w:t xml:space="preserve"> </w:t>
      </w:r>
      <w:r>
        <w:t>обеспечения</w:t>
      </w:r>
      <w:r>
        <w:rPr>
          <w:spacing w:val="10"/>
        </w:rPr>
        <w:t xml:space="preserve"> </w:t>
      </w:r>
      <w:r>
        <w:t>для</w:t>
      </w:r>
      <w:r>
        <w:rPr>
          <w:spacing w:val="10"/>
        </w:rPr>
        <w:t xml:space="preserve"> </w:t>
      </w:r>
      <w:r>
        <w:t>создания</w:t>
      </w:r>
      <w:r>
        <w:rPr>
          <w:spacing w:val="6"/>
        </w:rPr>
        <w:t xml:space="preserve"> </w:t>
      </w:r>
      <w:r>
        <w:t>проектной</w:t>
      </w:r>
      <w:r>
        <w:rPr>
          <w:spacing w:val="3"/>
        </w:rPr>
        <w:t xml:space="preserve"> </w:t>
      </w:r>
      <w:r>
        <w:t>документации:</w:t>
      </w:r>
      <w:r>
        <w:rPr>
          <w:spacing w:val="-57"/>
        </w:rPr>
        <w:t xml:space="preserve"> </w:t>
      </w:r>
      <w:r>
        <w:t>моделей</w:t>
      </w:r>
      <w:r>
        <w:rPr>
          <w:spacing w:val="-6"/>
        </w:rPr>
        <w:t xml:space="preserve"> </w:t>
      </w:r>
      <w:r>
        <w:t>объектов и</w:t>
      </w:r>
      <w:r>
        <w:rPr>
          <w:spacing w:val="-2"/>
        </w:rPr>
        <w:t xml:space="preserve"> </w:t>
      </w:r>
      <w:r>
        <w:t>их</w:t>
      </w:r>
      <w:r>
        <w:rPr>
          <w:spacing w:val="-8"/>
        </w:rPr>
        <w:t xml:space="preserve"> </w:t>
      </w:r>
      <w:r>
        <w:t>чертежей.</w:t>
      </w:r>
    </w:p>
    <w:p w:rsidR="00445417" w:rsidRDefault="00DD4AEC">
      <w:pPr>
        <w:pStyle w:val="a3"/>
        <w:spacing w:before="7" w:line="237" w:lineRule="auto"/>
        <w:ind w:left="1470" w:right="2310" w:firstLine="0"/>
        <w:jc w:val="left"/>
      </w:pPr>
      <w:r>
        <w:t>Создание</w:t>
      </w:r>
      <w:r>
        <w:rPr>
          <w:spacing w:val="-6"/>
        </w:rPr>
        <w:t xml:space="preserve"> </w:t>
      </w:r>
      <w:r>
        <w:t>документов,</w:t>
      </w:r>
      <w:r>
        <w:rPr>
          <w:spacing w:val="-6"/>
        </w:rPr>
        <w:t xml:space="preserve"> </w:t>
      </w:r>
      <w:r>
        <w:t>виды</w:t>
      </w:r>
      <w:r>
        <w:rPr>
          <w:spacing w:val="-4"/>
        </w:rPr>
        <w:t xml:space="preserve"> </w:t>
      </w:r>
      <w:r>
        <w:t>документов.</w:t>
      </w:r>
      <w:r>
        <w:rPr>
          <w:spacing w:val="-6"/>
        </w:rPr>
        <w:t xml:space="preserve"> </w:t>
      </w:r>
      <w:r>
        <w:t>Основная</w:t>
      </w:r>
      <w:r>
        <w:rPr>
          <w:spacing w:val="-5"/>
        </w:rPr>
        <w:t xml:space="preserve"> </w:t>
      </w:r>
      <w:r>
        <w:t>надпись.</w:t>
      </w:r>
      <w:r>
        <w:rPr>
          <w:spacing w:val="-57"/>
        </w:rPr>
        <w:t xml:space="preserve"> </w:t>
      </w:r>
      <w:r>
        <w:t>Геометрические примитивы.</w:t>
      </w:r>
    </w:p>
    <w:p w:rsidR="00445417" w:rsidRDefault="00DD4AEC">
      <w:pPr>
        <w:pStyle w:val="a3"/>
        <w:spacing w:before="6" w:line="237" w:lineRule="auto"/>
        <w:ind w:left="1470" w:right="2310" w:firstLine="0"/>
        <w:jc w:val="left"/>
      </w:pPr>
      <w:r>
        <w:t>Создание,</w:t>
      </w:r>
      <w:r>
        <w:rPr>
          <w:spacing w:val="-5"/>
        </w:rPr>
        <w:t xml:space="preserve"> </w:t>
      </w:r>
      <w:r>
        <w:t>редактирование</w:t>
      </w:r>
      <w:r>
        <w:rPr>
          <w:spacing w:val="-3"/>
        </w:rPr>
        <w:t xml:space="preserve"> </w:t>
      </w:r>
      <w:r>
        <w:t>и</w:t>
      </w:r>
      <w:r>
        <w:rPr>
          <w:spacing w:val="-5"/>
        </w:rPr>
        <w:t xml:space="preserve"> </w:t>
      </w:r>
      <w:r>
        <w:t>трансформация</w:t>
      </w:r>
      <w:r>
        <w:rPr>
          <w:spacing w:val="-6"/>
        </w:rPr>
        <w:t xml:space="preserve"> </w:t>
      </w:r>
      <w:r>
        <w:t>графических</w:t>
      </w:r>
      <w:r>
        <w:rPr>
          <w:spacing w:val="-7"/>
        </w:rPr>
        <w:t xml:space="preserve"> </w:t>
      </w:r>
      <w:r>
        <w:t>объектов.</w:t>
      </w:r>
      <w:r>
        <w:rPr>
          <w:spacing w:val="-57"/>
        </w:rPr>
        <w:t xml:space="preserve"> </w:t>
      </w:r>
      <w:r>
        <w:t>Сложные 3D-модели</w:t>
      </w:r>
      <w:r>
        <w:rPr>
          <w:spacing w:val="4"/>
        </w:rPr>
        <w:t xml:space="preserve"> </w:t>
      </w:r>
      <w:r>
        <w:t>и</w:t>
      </w:r>
      <w:r>
        <w:rPr>
          <w:spacing w:val="-3"/>
        </w:rPr>
        <w:t xml:space="preserve"> </w:t>
      </w:r>
      <w:r>
        <w:t>сборочные</w:t>
      </w:r>
      <w:r>
        <w:rPr>
          <w:spacing w:val="2"/>
        </w:rPr>
        <w:t xml:space="preserve"> </w:t>
      </w:r>
      <w:r>
        <w:t>чертежи.</w:t>
      </w:r>
    </w:p>
    <w:p w:rsidR="00445417" w:rsidRDefault="00DD4AEC">
      <w:pPr>
        <w:pStyle w:val="a3"/>
        <w:spacing w:before="6" w:line="237" w:lineRule="auto"/>
        <w:ind w:left="1470" w:right="2976" w:firstLine="0"/>
        <w:jc w:val="left"/>
      </w:pPr>
      <w:r>
        <w:t>Изделия</w:t>
      </w:r>
      <w:r>
        <w:rPr>
          <w:spacing w:val="-1"/>
        </w:rPr>
        <w:t xml:space="preserve"> </w:t>
      </w:r>
      <w:r>
        <w:t>и их</w:t>
      </w:r>
      <w:r>
        <w:rPr>
          <w:spacing w:val="-6"/>
        </w:rPr>
        <w:t xml:space="preserve"> </w:t>
      </w:r>
      <w:r>
        <w:t>модели.</w:t>
      </w:r>
      <w:r>
        <w:rPr>
          <w:spacing w:val="-4"/>
        </w:rPr>
        <w:t xml:space="preserve"> </w:t>
      </w:r>
      <w:r>
        <w:t>Анализ</w:t>
      </w:r>
      <w:r>
        <w:rPr>
          <w:spacing w:val="1"/>
        </w:rPr>
        <w:t xml:space="preserve"> </w:t>
      </w:r>
      <w:r>
        <w:t>формы</w:t>
      </w:r>
      <w:r>
        <w:rPr>
          <w:spacing w:val="-9"/>
        </w:rPr>
        <w:t xml:space="preserve"> </w:t>
      </w:r>
      <w:r>
        <w:t>объекта</w:t>
      </w:r>
      <w:r>
        <w:rPr>
          <w:spacing w:val="-2"/>
        </w:rPr>
        <w:t xml:space="preserve"> </w:t>
      </w:r>
      <w:r>
        <w:t>и</w:t>
      </w:r>
      <w:r>
        <w:rPr>
          <w:spacing w:val="-4"/>
        </w:rPr>
        <w:t xml:space="preserve"> </w:t>
      </w:r>
      <w:r>
        <w:t>синтез</w:t>
      </w:r>
      <w:r>
        <w:rPr>
          <w:spacing w:val="-1"/>
        </w:rPr>
        <w:t xml:space="preserve"> </w:t>
      </w:r>
      <w:r>
        <w:t>модели.</w:t>
      </w:r>
      <w:r>
        <w:rPr>
          <w:spacing w:val="-57"/>
        </w:rPr>
        <w:t xml:space="preserve"> </w:t>
      </w:r>
      <w:r>
        <w:t>План</w:t>
      </w:r>
      <w:r>
        <w:rPr>
          <w:spacing w:val="3"/>
        </w:rPr>
        <w:t xml:space="preserve"> </w:t>
      </w:r>
      <w:r>
        <w:t>создания</w:t>
      </w:r>
      <w:r>
        <w:rPr>
          <w:spacing w:val="3"/>
        </w:rPr>
        <w:t xml:space="preserve"> </w:t>
      </w:r>
      <w:r>
        <w:t>3D-модели.</w:t>
      </w:r>
    </w:p>
    <w:p w:rsidR="00445417" w:rsidRDefault="00DD4AEC">
      <w:pPr>
        <w:pStyle w:val="a3"/>
        <w:spacing w:before="10" w:line="232" w:lineRule="auto"/>
        <w:ind w:right="1070"/>
      </w:pPr>
      <w:r>
        <w:t>Дерево модели. Формообразование детали. Способы редактирования операции</w:t>
      </w:r>
      <w:r>
        <w:rPr>
          <w:spacing w:val="1"/>
        </w:rPr>
        <w:t xml:space="preserve"> </w:t>
      </w:r>
      <w:r>
        <w:t>формообразования</w:t>
      </w:r>
      <w:r>
        <w:rPr>
          <w:spacing w:val="-6"/>
        </w:rPr>
        <w:t xml:space="preserve"> </w:t>
      </w:r>
      <w:r>
        <w:t>и</w:t>
      </w:r>
      <w:r>
        <w:rPr>
          <w:spacing w:val="-2"/>
        </w:rPr>
        <w:t xml:space="preserve"> </w:t>
      </w:r>
      <w:r>
        <w:t>эскиза.</w:t>
      </w:r>
    </w:p>
    <w:p w:rsidR="00445417" w:rsidRDefault="00DD4AEC" w:rsidP="005B10F6">
      <w:pPr>
        <w:pStyle w:val="a6"/>
        <w:numPr>
          <w:ilvl w:val="0"/>
          <w:numId w:val="15"/>
        </w:numPr>
        <w:tabs>
          <w:tab w:val="left" w:pos="1653"/>
        </w:tabs>
        <w:spacing w:before="10" w:line="272" w:lineRule="exact"/>
        <w:jc w:val="both"/>
        <w:rPr>
          <w:sz w:val="24"/>
        </w:rPr>
      </w:pPr>
      <w:r>
        <w:rPr>
          <w:sz w:val="24"/>
        </w:rPr>
        <w:t>класс</w:t>
      </w:r>
      <w:r>
        <w:rPr>
          <w:spacing w:val="-1"/>
          <w:sz w:val="24"/>
        </w:rPr>
        <w:t xml:space="preserve"> </w:t>
      </w:r>
      <w:r>
        <w:rPr>
          <w:sz w:val="24"/>
        </w:rPr>
        <w:t>(4 часа).</w:t>
      </w:r>
    </w:p>
    <w:p w:rsidR="00445417" w:rsidRDefault="00DD4AEC">
      <w:pPr>
        <w:pStyle w:val="a3"/>
        <w:ind w:right="1059"/>
      </w:pPr>
      <w:r>
        <w:t>Система</w:t>
      </w:r>
      <w:r>
        <w:rPr>
          <w:spacing w:val="60"/>
        </w:rPr>
        <w:t xml:space="preserve"> </w:t>
      </w:r>
      <w:r>
        <w:t>автоматизации</w:t>
      </w:r>
      <w:r>
        <w:rPr>
          <w:spacing w:val="60"/>
        </w:rPr>
        <w:t xml:space="preserve"> </w:t>
      </w:r>
      <w:r>
        <w:t>проектно-конструкторских</w:t>
      </w:r>
      <w:r>
        <w:rPr>
          <w:spacing w:val="60"/>
        </w:rPr>
        <w:t xml:space="preserve"> </w:t>
      </w:r>
      <w:r>
        <w:t>работ</w:t>
      </w:r>
      <w:r>
        <w:rPr>
          <w:spacing w:val="60"/>
        </w:rPr>
        <w:t xml:space="preserve"> </w:t>
      </w:r>
      <w:r>
        <w:t>—</w:t>
      </w:r>
      <w:r>
        <w:rPr>
          <w:spacing w:val="60"/>
        </w:rPr>
        <w:t xml:space="preserve"> </w:t>
      </w:r>
      <w:r>
        <w:t>САПР.</w:t>
      </w:r>
      <w:r>
        <w:rPr>
          <w:spacing w:val="60"/>
        </w:rPr>
        <w:t xml:space="preserve"> </w:t>
      </w:r>
      <w:r>
        <w:t>Чертежи</w:t>
      </w:r>
      <w:r>
        <w:rPr>
          <w:spacing w:val="1"/>
        </w:rPr>
        <w:t xml:space="preserve"> </w:t>
      </w:r>
      <w:r>
        <w:t xml:space="preserve">с   использованием    в   </w:t>
      </w:r>
      <w:r>
        <w:rPr>
          <w:spacing w:val="1"/>
        </w:rPr>
        <w:t xml:space="preserve"> </w:t>
      </w:r>
      <w:r>
        <w:t>системе    автоматизированного    проектирования    (САПР)</w:t>
      </w:r>
      <w:r>
        <w:rPr>
          <w:spacing w:val="1"/>
        </w:rPr>
        <w:t xml:space="preserve"> </w:t>
      </w:r>
      <w:r>
        <w:t>для</w:t>
      </w:r>
      <w:r>
        <w:rPr>
          <w:spacing w:val="2"/>
        </w:rPr>
        <w:t xml:space="preserve"> </w:t>
      </w:r>
      <w:r>
        <w:t>подготовки проекта</w:t>
      </w:r>
      <w:r>
        <w:rPr>
          <w:spacing w:val="3"/>
        </w:rPr>
        <w:t xml:space="preserve"> </w:t>
      </w:r>
      <w:r>
        <w:t>изделия.</w:t>
      </w:r>
    </w:p>
    <w:p w:rsidR="00445417" w:rsidRDefault="00DD4AEC">
      <w:pPr>
        <w:pStyle w:val="a3"/>
        <w:spacing w:before="11" w:line="232" w:lineRule="auto"/>
        <w:ind w:right="1065"/>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57"/>
        </w:rPr>
        <w:t xml:space="preserve"> </w:t>
      </w:r>
      <w:r>
        <w:t>систем</w:t>
      </w:r>
      <w:r>
        <w:rPr>
          <w:spacing w:val="3"/>
        </w:rPr>
        <w:t xml:space="preserve"> </w:t>
      </w:r>
      <w:r>
        <w:t>автоматизированного</w:t>
      </w:r>
      <w:r>
        <w:rPr>
          <w:spacing w:val="9"/>
        </w:rPr>
        <w:t xml:space="preserve"> </w:t>
      </w:r>
      <w:r>
        <w:t>проектирования</w:t>
      </w:r>
      <w:r>
        <w:rPr>
          <w:spacing w:val="-6"/>
        </w:rPr>
        <w:t xml:space="preserve"> </w:t>
      </w:r>
      <w:r>
        <w:t>(САПР).</w:t>
      </w:r>
    </w:p>
    <w:p w:rsidR="00445417" w:rsidRDefault="00DD4AEC">
      <w:pPr>
        <w:pStyle w:val="a3"/>
        <w:spacing w:before="5"/>
        <w:ind w:right="1057"/>
      </w:pPr>
      <w:r>
        <w:t>Объём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57"/>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чертёж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1"/>
        </w:rPr>
        <w:t xml:space="preserve"> </w:t>
      </w:r>
      <w:r>
        <w:t>Условности и</w:t>
      </w:r>
      <w:r>
        <w:rPr>
          <w:spacing w:val="-2"/>
        </w:rPr>
        <w:t xml:space="preserve"> </w:t>
      </w:r>
      <w:r>
        <w:t>упрощения</w:t>
      </w:r>
      <w:r>
        <w:rPr>
          <w:spacing w:val="-2"/>
        </w:rPr>
        <w:t xml:space="preserve"> </w:t>
      </w:r>
      <w:r>
        <w:t>на</w:t>
      </w:r>
      <w:r>
        <w:rPr>
          <w:spacing w:val="-4"/>
        </w:rPr>
        <w:t xml:space="preserve"> </w:t>
      </w:r>
      <w:r>
        <w:t>чертеже.</w:t>
      </w:r>
      <w:r>
        <w:rPr>
          <w:spacing w:val="4"/>
        </w:rPr>
        <w:t xml:space="preserve"> </w:t>
      </w:r>
      <w:r>
        <w:t>Создание</w:t>
      </w:r>
      <w:r>
        <w:rPr>
          <w:spacing w:val="-4"/>
        </w:rPr>
        <w:t xml:space="preserve"> </w:t>
      </w:r>
      <w:r>
        <w:t>презентации.</w:t>
      </w:r>
    </w:p>
    <w:p w:rsidR="00445417" w:rsidRDefault="00DD4AEC">
      <w:pPr>
        <w:pStyle w:val="a3"/>
        <w:spacing w:before="3" w:line="242" w:lineRule="auto"/>
        <w:ind w:right="1069"/>
      </w:pP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w:t>
      </w:r>
      <w:r>
        <w:rPr>
          <w:spacing w:val="-1"/>
        </w:rPr>
        <w:t xml:space="preserve"> </w:t>
      </w:r>
      <w:r>
        <w:t>с</w:t>
      </w:r>
      <w:r>
        <w:rPr>
          <w:spacing w:val="-6"/>
        </w:rPr>
        <w:t xml:space="preserve"> </w:t>
      </w:r>
      <w:r>
        <w:t>использованием</w:t>
      </w:r>
      <w:r>
        <w:rPr>
          <w:spacing w:val="4"/>
        </w:rPr>
        <w:t xml:space="preserve"> </w:t>
      </w:r>
      <w:r>
        <w:t>САПР,</w:t>
      </w:r>
      <w:r>
        <w:rPr>
          <w:spacing w:val="3"/>
        </w:rPr>
        <w:t xml:space="preserve"> </w:t>
      </w:r>
      <w:r>
        <w:t>их</w:t>
      </w:r>
      <w:r>
        <w:rPr>
          <w:spacing w:val="-9"/>
        </w:rPr>
        <w:t xml:space="preserve"> </w:t>
      </w:r>
      <w:r>
        <w:t>востребованность на</w:t>
      </w:r>
      <w:r>
        <w:rPr>
          <w:spacing w:val="-7"/>
        </w:rPr>
        <w:t xml:space="preserve"> </w:t>
      </w:r>
      <w:r>
        <w:t>рынке</w:t>
      </w:r>
      <w:r>
        <w:rPr>
          <w:spacing w:val="-5"/>
        </w:rPr>
        <w:t xml:space="preserve"> </w:t>
      </w:r>
      <w:r>
        <w:t>труда.</w:t>
      </w:r>
    </w:p>
    <w:p w:rsidR="00445417" w:rsidRDefault="00DD4AEC">
      <w:pPr>
        <w:pStyle w:val="a3"/>
        <w:spacing w:line="269" w:lineRule="exact"/>
        <w:ind w:left="1470" w:firstLine="0"/>
      </w:pPr>
      <w:r>
        <w:t>Вариативные</w:t>
      </w:r>
      <w:r>
        <w:rPr>
          <w:spacing w:val="-13"/>
        </w:rPr>
        <w:t xml:space="preserve"> </w:t>
      </w:r>
      <w:r>
        <w:t>модули.</w:t>
      </w:r>
    </w:p>
    <w:p w:rsidR="00445417" w:rsidRDefault="00DD4AEC">
      <w:pPr>
        <w:pStyle w:val="a3"/>
        <w:spacing w:before="1" w:line="237" w:lineRule="auto"/>
        <w:ind w:left="1470" w:right="5131" w:firstLine="0"/>
        <w:jc w:val="left"/>
      </w:pPr>
      <w:r>
        <w:t>Модуль</w:t>
      </w:r>
      <w:r>
        <w:rPr>
          <w:spacing w:val="-6"/>
        </w:rPr>
        <w:t xml:space="preserve"> </w:t>
      </w:r>
      <w:r>
        <w:t>«Автоматизированные</w:t>
      </w:r>
      <w:r>
        <w:rPr>
          <w:spacing w:val="-7"/>
        </w:rPr>
        <w:t xml:space="preserve"> </w:t>
      </w:r>
      <w:r>
        <w:t>системы».</w:t>
      </w:r>
      <w:r>
        <w:rPr>
          <w:spacing w:val="-57"/>
        </w:rPr>
        <w:t xml:space="preserve"> </w:t>
      </w:r>
      <w:r>
        <w:t>8–9</w:t>
      </w:r>
      <w:r>
        <w:rPr>
          <w:spacing w:val="1"/>
        </w:rPr>
        <w:t xml:space="preserve"> </w:t>
      </w:r>
      <w:r>
        <w:t>классы.</w:t>
      </w:r>
    </w:p>
    <w:p w:rsidR="00445417" w:rsidRDefault="00DD4AEC">
      <w:pPr>
        <w:pStyle w:val="a3"/>
        <w:spacing w:before="8" w:line="272" w:lineRule="exact"/>
        <w:ind w:left="1470" w:firstLine="0"/>
        <w:jc w:val="left"/>
      </w:pPr>
      <w:r>
        <w:t>161.3.2.1.1. Управление.</w:t>
      </w:r>
      <w:r>
        <w:rPr>
          <w:spacing w:val="-1"/>
        </w:rPr>
        <w:t xml:space="preserve"> </w:t>
      </w:r>
      <w:r>
        <w:t>Общие</w:t>
      </w:r>
      <w:r>
        <w:rPr>
          <w:spacing w:val="-11"/>
        </w:rPr>
        <w:t xml:space="preserve"> </w:t>
      </w:r>
      <w:r>
        <w:t>представления.</w:t>
      </w:r>
    </w:p>
    <w:p w:rsidR="00445417" w:rsidRDefault="00DD4AEC">
      <w:pPr>
        <w:pStyle w:val="a3"/>
        <w:ind w:right="1054"/>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Модели</w:t>
      </w:r>
      <w:r>
        <w:rPr>
          <w:spacing w:val="1"/>
        </w:rPr>
        <w:t xml:space="preserve"> </w:t>
      </w:r>
      <w:r>
        <w:t>управления.</w:t>
      </w:r>
      <w:r>
        <w:rPr>
          <w:spacing w:val="1"/>
        </w:rPr>
        <w:t xml:space="preserve"> </w:t>
      </w:r>
      <w:r>
        <w:t>Классическая</w:t>
      </w:r>
      <w:r>
        <w:rPr>
          <w:spacing w:val="1"/>
        </w:rPr>
        <w:t xml:space="preserve"> </w:t>
      </w:r>
      <w:r>
        <w:t>модель</w:t>
      </w:r>
      <w:r>
        <w:rPr>
          <w:spacing w:val="1"/>
        </w:rPr>
        <w:t xml:space="preserve"> </w:t>
      </w:r>
      <w:r>
        <w:t>управления.</w:t>
      </w:r>
      <w:r>
        <w:rPr>
          <w:spacing w:val="1"/>
        </w:rPr>
        <w:t xml:space="preserve"> </w:t>
      </w:r>
      <w:r>
        <w:t>Условия</w:t>
      </w:r>
      <w:r>
        <w:rPr>
          <w:spacing w:val="1"/>
        </w:rPr>
        <w:t xml:space="preserve"> </w:t>
      </w:r>
      <w:r>
        <w:t>функционирования</w:t>
      </w:r>
      <w:r>
        <w:rPr>
          <w:spacing w:val="1"/>
        </w:rPr>
        <w:t xml:space="preserve"> </w:t>
      </w:r>
      <w:r>
        <w:t>классической</w:t>
      </w:r>
      <w:r>
        <w:rPr>
          <w:spacing w:val="4"/>
        </w:rPr>
        <w:t xml:space="preserve"> </w:t>
      </w:r>
      <w:r>
        <w:t>модели</w:t>
      </w:r>
      <w:r>
        <w:rPr>
          <w:spacing w:val="4"/>
        </w:rPr>
        <w:t xml:space="preserve"> </w:t>
      </w:r>
      <w:r>
        <w:t>управления.</w:t>
      </w:r>
    </w:p>
    <w:p w:rsidR="00445417" w:rsidRDefault="00DD4AEC">
      <w:pPr>
        <w:pStyle w:val="a3"/>
        <w:spacing w:before="4" w:line="275" w:lineRule="exact"/>
        <w:ind w:left="1470" w:firstLine="0"/>
      </w:pPr>
      <w:r>
        <w:t>Автоматизированные</w:t>
      </w:r>
      <w:r>
        <w:rPr>
          <w:spacing w:val="42"/>
        </w:rPr>
        <w:t xml:space="preserve"> </w:t>
      </w:r>
      <w:r>
        <w:t>системы.</w:t>
      </w:r>
      <w:r>
        <w:rPr>
          <w:spacing w:val="45"/>
        </w:rPr>
        <w:t xml:space="preserve"> </w:t>
      </w:r>
      <w:r>
        <w:t>Проблема</w:t>
      </w:r>
      <w:r>
        <w:rPr>
          <w:spacing w:val="96"/>
        </w:rPr>
        <w:t xml:space="preserve"> </w:t>
      </w:r>
      <w:r>
        <w:t>устойчивости</w:t>
      </w:r>
      <w:r>
        <w:rPr>
          <w:spacing w:val="99"/>
        </w:rPr>
        <w:t xml:space="preserve"> </w:t>
      </w:r>
      <w:r>
        <w:t>систем</w:t>
      </w:r>
      <w:r>
        <w:rPr>
          <w:spacing w:val="102"/>
        </w:rPr>
        <w:t xml:space="preserve"> </w:t>
      </w:r>
      <w:r>
        <w:t>управления.</w:t>
      </w:r>
    </w:p>
    <w:p w:rsidR="00445417" w:rsidRDefault="00DD4AEC">
      <w:pPr>
        <w:pStyle w:val="a3"/>
        <w:spacing w:line="275" w:lineRule="exact"/>
        <w:ind w:firstLine="0"/>
      </w:pPr>
      <w:r>
        <w:t>Отклик</w:t>
      </w:r>
      <w:r>
        <w:rPr>
          <w:spacing w:val="-7"/>
        </w:rPr>
        <w:t xml:space="preserve"> </w:t>
      </w:r>
      <w:r>
        <w:t>системы</w:t>
      </w:r>
      <w:r>
        <w:rPr>
          <w:spacing w:val="-8"/>
        </w:rPr>
        <w:t xml:space="preserve"> </w:t>
      </w:r>
      <w:r>
        <w:t>на</w:t>
      </w:r>
      <w:r>
        <w:rPr>
          <w:spacing w:val="-7"/>
        </w:rPr>
        <w:t xml:space="preserve"> </w:t>
      </w:r>
      <w:r>
        <w:t>малые</w:t>
      </w:r>
      <w:r>
        <w:rPr>
          <w:spacing w:val="-6"/>
        </w:rPr>
        <w:t xml:space="preserve"> </w:t>
      </w:r>
      <w:r>
        <w:t>воздействия.</w:t>
      </w:r>
      <w:r>
        <w:rPr>
          <w:spacing w:val="-7"/>
        </w:rPr>
        <w:t xml:space="preserve"> </w:t>
      </w:r>
      <w:r>
        <w:t>Синергетические</w:t>
      </w:r>
      <w:r>
        <w:rPr>
          <w:spacing w:val="-6"/>
        </w:rPr>
        <w:t xml:space="preserve"> </w:t>
      </w:r>
      <w:r>
        <w:t>эффекты.</w:t>
      </w:r>
    </w:p>
    <w:p w:rsidR="00445417" w:rsidRDefault="00DD4AEC">
      <w:pPr>
        <w:pStyle w:val="a3"/>
        <w:spacing w:before="3" w:line="275" w:lineRule="exact"/>
        <w:ind w:left="1470" w:firstLine="0"/>
      </w:pPr>
      <w:r>
        <w:t>Управление</w:t>
      </w:r>
      <w:r>
        <w:rPr>
          <w:spacing w:val="-8"/>
        </w:rPr>
        <w:t xml:space="preserve"> </w:t>
      </w:r>
      <w:r>
        <w:t>техническими</w:t>
      </w:r>
      <w:r>
        <w:rPr>
          <w:spacing w:val="-1"/>
        </w:rPr>
        <w:t xml:space="preserve"> </w:t>
      </w:r>
      <w:r>
        <w:t>системами.</w:t>
      </w:r>
    </w:p>
    <w:p w:rsidR="00445417" w:rsidRDefault="00DD4AEC">
      <w:pPr>
        <w:pStyle w:val="a3"/>
        <w:spacing w:line="274" w:lineRule="exact"/>
        <w:ind w:left="1470" w:firstLine="0"/>
      </w:pPr>
      <w:r>
        <w:t>Механические</w:t>
      </w:r>
      <w:r>
        <w:rPr>
          <w:spacing w:val="7"/>
        </w:rPr>
        <w:t xml:space="preserve"> </w:t>
      </w:r>
      <w:r>
        <w:t>устройства</w:t>
      </w:r>
      <w:r>
        <w:rPr>
          <w:spacing w:val="-10"/>
        </w:rPr>
        <w:t xml:space="preserve"> </w:t>
      </w:r>
      <w:r>
        <w:t>обратной</w:t>
      </w:r>
      <w:r>
        <w:rPr>
          <w:spacing w:val="-5"/>
        </w:rPr>
        <w:t xml:space="preserve"> </w:t>
      </w:r>
      <w:r>
        <w:t>связи.</w:t>
      </w:r>
      <w:r>
        <w:rPr>
          <w:spacing w:val="-7"/>
        </w:rPr>
        <w:t xml:space="preserve"> </w:t>
      </w:r>
      <w:r>
        <w:t>Регулятор</w:t>
      </w:r>
      <w:r>
        <w:rPr>
          <w:spacing w:val="-10"/>
        </w:rPr>
        <w:t xml:space="preserve"> </w:t>
      </w:r>
      <w:r>
        <w:t>Уатта.</w:t>
      </w:r>
    </w:p>
    <w:p w:rsidR="00445417" w:rsidRDefault="00DD4AEC">
      <w:pPr>
        <w:pStyle w:val="a3"/>
        <w:spacing w:before="1" w:line="237" w:lineRule="auto"/>
        <w:ind w:right="1073"/>
      </w:pPr>
      <w:r>
        <w:t>Понятие системы. Замкнутые и открытые системы. Системы с положительной и</w:t>
      </w:r>
      <w:r>
        <w:rPr>
          <w:spacing w:val="1"/>
        </w:rPr>
        <w:t xml:space="preserve"> </w:t>
      </w:r>
      <w:r>
        <w:t>отрицательной</w:t>
      </w:r>
      <w:r>
        <w:rPr>
          <w:spacing w:val="-10"/>
        </w:rPr>
        <w:t xml:space="preserve"> </w:t>
      </w:r>
      <w:r>
        <w:t>обратной</w:t>
      </w:r>
      <w:r>
        <w:rPr>
          <w:spacing w:val="4"/>
        </w:rPr>
        <w:t xml:space="preserve"> </w:t>
      </w:r>
      <w:r>
        <w:t>связью.</w:t>
      </w:r>
    </w:p>
    <w:p w:rsidR="00445417" w:rsidRDefault="00DD4AEC">
      <w:pPr>
        <w:pStyle w:val="a3"/>
        <w:spacing w:before="8" w:line="275" w:lineRule="exact"/>
        <w:ind w:left="1470" w:firstLine="0"/>
      </w:pPr>
      <w:r>
        <w:rPr>
          <w:spacing w:val="-1"/>
        </w:rPr>
        <w:t>Динамические</w:t>
      </w:r>
      <w:r>
        <w:rPr>
          <w:spacing w:val="-5"/>
        </w:rPr>
        <w:t xml:space="preserve"> </w:t>
      </w:r>
      <w:r>
        <w:rPr>
          <w:spacing w:val="-1"/>
        </w:rPr>
        <w:t>эффекты</w:t>
      </w:r>
      <w:r>
        <w:rPr>
          <w:spacing w:val="2"/>
        </w:rPr>
        <w:t xml:space="preserve"> </w:t>
      </w:r>
      <w:r>
        <w:t>открытых</w:t>
      </w:r>
      <w:r>
        <w:rPr>
          <w:spacing w:val="-15"/>
        </w:rPr>
        <w:t xml:space="preserve"> </w:t>
      </w:r>
      <w:r>
        <w:t>систем:</w:t>
      </w:r>
      <w:r>
        <w:rPr>
          <w:spacing w:val="-4"/>
        </w:rPr>
        <w:t xml:space="preserve"> </w:t>
      </w:r>
      <w:r>
        <w:t>точки</w:t>
      </w:r>
      <w:r>
        <w:rPr>
          <w:spacing w:val="-3"/>
        </w:rPr>
        <w:t xml:space="preserve"> </w:t>
      </w:r>
      <w:r>
        <w:t>бифуркации,</w:t>
      </w:r>
      <w:r>
        <w:rPr>
          <w:spacing w:val="2"/>
        </w:rPr>
        <w:t xml:space="preserve"> </w:t>
      </w:r>
      <w:r>
        <w:t>аттракторы.</w:t>
      </w:r>
    </w:p>
    <w:p w:rsidR="00445417" w:rsidRDefault="00DD4AEC">
      <w:pPr>
        <w:pStyle w:val="a3"/>
        <w:spacing w:line="242" w:lineRule="auto"/>
        <w:ind w:right="1070"/>
      </w:pPr>
      <w:r>
        <w:t>Реализация данных эффектов в технических системах. Управление системами в</w:t>
      </w:r>
      <w:r>
        <w:rPr>
          <w:spacing w:val="1"/>
        </w:rPr>
        <w:t xml:space="preserve"> </w:t>
      </w:r>
      <w:r>
        <w:t>условиях</w:t>
      </w:r>
      <w:r>
        <w:rPr>
          <w:spacing w:val="-7"/>
        </w:rPr>
        <w:t xml:space="preserve"> </w:t>
      </w:r>
      <w:r>
        <w:t>нестабильности.</w:t>
      </w:r>
    </w:p>
    <w:p w:rsidR="00445417" w:rsidRDefault="00DD4AEC">
      <w:pPr>
        <w:pStyle w:val="a3"/>
        <w:ind w:right="1051"/>
      </w:pPr>
      <w:r>
        <w:t>Современное</w:t>
      </w:r>
      <w:r>
        <w:rPr>
          <w:spacing w:val="1"/>
        </w:rPr>
        <w:t xml:space="preserve"> </w:t>
      </w:r>
      <w:r>
        <w:t>производство.</w:t>
      </w:r>
      <w:r>
        <w:rPr>
          <w:spacing w:val="1"/>
        </w:rPr>
        <w:t xml:space="preserve"> </w:t>
      </w:r>
      <w:r>
        <w:t>Виды</w:t>
      </w:r>
      <w:r>
        <w:rPr>
          <w:spacing w:val="1"/>
        </w:rPr>
        <w:t xml:space="preserve"> </w:t>
      </w:r>
      <w:r>
        <w:t>роботов.</w:t>
      </w:r>
      <w:r>
        <w:rPr>
          <w:spacing w:val="1"/>
        </w:rPr>
        <w:t xml:space="preserve"> </w:t>
      </w:r>
      <w:r>
        <w:t>Робот-манипулятор.</w:t>
      </w:r>
      <w:r>
        <w:rPr>
          <w:spacing w:val="61"/>
        </w:rPr>
        <w:t xml:space="preserve"> </w:t>
      </w:r>
      <w:r>
        <w:t>Сменные</w:t>
      </w:r>
      <w:r>
        <w:rPr>
          <w:spacing w:val="1"/>
        </w:rPr>
        <w:t xml:space="preserve"> </w:t>
      </w:r>
      <w:r>
        <w:t>модули</w:t>
      </w:r>
      <w:r>
        <w:rPr>
          <w:spacing w:val="1"/>
        </w:rPr>
        <w:t xml:space="preserve"> </w:t>
      </w:r>
      <w:r>
        <w:t>манипулятора.</w:t>
      </w:r>
      <w:r>
        <w:rPr>
          <w:spacing w:val="1"/>
        </w:rPr>
        <w:t xml:space="preserve"> </w:t>
      </w:r>
      <w:r>
        <w:t>Производственные</w:t>
      </w:r>
      <w:r>
        <w:rPr>
          <w:spacing w:val="1"/>
        </w:rPr>
        <w:t xml:space="preserve"> </w:t>
      </w:r>
      <w:r>
        <w:t>линии.</w:t>
      </w:r>
      <w:r>
        <w:rPr>
          <w:spacing w:val="1"/>
        </w:rPr>
        <w:t xml:space="preserve"> </w:t>
      </w:r>
      <w:r>
        <w:t>Информационное</w:t>
      </w:r>
      <w:r>
        <w:rPr>
          <w:spacing w:val="1"/>
        </w:rPr>
        <w:t xml:space="preserve"> </w:t>
      </w:r>
      <w:r>
        <w:t>взаимодействие</w:t>
      </w:r>
      <w:r>
        <w:rPr>
          <w:spacing w:val="1"/>
        </w:rPr>
        <w:t xml:space="preserve"> </w:t>
      </w:r>
      <w:r>
        <w:t>роботов.</w:t>
      </w:r>
      <w:r>
        <w:rPr>
          <w:spacing w:val="1"/>
        </w:rPr>
        <w:t xml:space="preserve"> </w:t>
      </w:r>
      <w:r>
        <w:t>Производство</w:t>
      </w:r>
      <w:r>
        <w:rPr>
          <w:spacing w:val="1"/>
        </w:rPr>
        <w:t xml:space="preserve"> </w:t>
      </w:r>
      <w:r>
        <w:t>4.0.</w:t>
      </w:r>
      <w:r>
        <w:rPr>
          <w:spacing w:val="1"/>
        </w:rPr>
        <w:t xml:space="preserve"> </w:t>
      </w:r>
      <w:r>
        <w:t>Моделирование</w:t>
      </w:r>
      <w:r>
        <w:rPr>
          <w:spacing w:val="1"/>
        </w:rPr>
        <w:t xml:space="preserve"> </w:t>
      </w:r>
      <w:r>
        <w:t>технологических</w:t>
      </w:r>
      <w:r>
        <w:rPr>
          <w:spacing w:val="1"/>
        </w:rPr>
        <w:t xml:space="preserve"> </w:t>
      </w:r>
      <w:r>
        <w:t>линий</w:t>
      </w:r>
      <w:r>
        <w:rPr>
          <w:spacing w:val="1"/>
        </w:rPr>
        <w:t xml:space="preserve"> </w:t>
      </w:r>
      <w:r>
        <w:t>на</w:t>
      </w:r>
      <w:r>
        <w:rPr>
          <w:spacing w:val="1"/>
        </w:rPr>
        <w:t xml:space="preserve"> </w:t>
      </w:r>
      <w:r>
        <w:t>основе</w:t>
      </w:r>
      <w:r>
        <w:rPr>
          <w:spacing w:val="1"/>
        </w:rPr>
        <w:t xml:space="preserve"> </w:t>
      </w:r>
      <w:r>
        <w:t>робототехнического</w:t>
      </w:r>
      <w:r>
        <w:rPr>
          <w:spacing w:val="1"/>
        </w:rPr>
        <w:t xml:space="preserve"> </w:t>
      </w:r>
      <w:r>
        <w:t>конструирования.</w:t>
      </w:r>
      <w:r>
        <w:rPr>
          <w:spacing w:val="1"/>
        </w:rPr>
        <w:t xml:space="preserve"> </w:t>
      </w:r>
      <w:r>
        <w:t>Моделирование</w:t>
      </w:r>
      <w:r>
        <w:rPr>
          <w:spacing w:val="1"/>
        </w:rPr>
        <w:t xml:space="preserve"> </w:t>
      </w:r>
      <w:r>
        <w:t>действия</w:t>
      </w:r>
      <w:r>
        <w:rPr>
          <w:spacing w:val="1"/>
        </w:rPr>
        <w:t xml:space="preserve"> </w:t>
      </w:r>
      <w:r>
        <w:t>учебного</w:t>
      </w:r>
      <w:r>
        <w:rPr>
          <w:spacing w:val="1"/>
        </w:rPr>
        <w:t xml:space="preserve"> </w:t>
      </w:r>
      <w:r>
        <w:t>робота-</w:t>
      </w:r>
      <w:r>
        <w:rPr>
          <w:spacing w:val="1"/>
        </w:rPr>
        <w:t xml:space="preserve"> </w:t>
      </w:r>
      <w:r>
        <w:t>манипулятора</w:t>
      </w:r>
      <w:r>
        <w:rPr>
          <w:spacing w:val="1"/>
        </w:rPr>
        <w:t xml:space="preserve"> </w:t>
      </w:r>
      <w:r>
        <w:t>со</w:t>
      </w:r>
      <w:r>
        <w:rPr>
          <w:spacing w:val="1"/>
        </w:rPr>
        <w:t xml:space="preserve"> </w:t>
      </w:r>
      <w:r>
        <w:t>сменными</w:t>
      </w:r>
      <w:r>
        <w:rPr>
          <w:spacing w:val="1"/>
        </w:rPr>
        <w:t xml:space="preserve"> </w:t>
      </w:r>
      <w:r>
        <w:t>модулями</w:t>
      </w:r>
      <w:r>
        <w:rPr>
          <w:spacing w:val="1"/>
        </w:rPr>
        <w:t xml:space="preserve"> </w:t>
      </w:r>
      <w:r>
        <w:t>для</w:t>
      </w:r>
      <w:r>
        <w:rPr>
          <w:spacing w:val="1"/>
        </w:rPr>
        <w:t xml:space="preserve"> </w:t>
      </w:r>
      <w:r>
        <w:t>обучения</w:t>
      </w:r>
      <w:r>
        <w:rPr>
          <w:spacing w:val="1"/>
        </w:rPr>
        <w:t xml:space="preserve"> </w:t>
      </w:r>
      <w:r>
        <w:t>работе</w:t>
      </w:r>
      <w:r>
        <w:rPr>
          <w:spacing w:val="1"/>
        </w:rPr>
        <w:t xml:space="preserve"> </w:t>
      </w:r>
      <w:r>
        <w:t>с</w:t>
      </w:r>
      <w:r>
        <w:rPr>
          <w:spacing w:val="1"/>
        </w:rPr>
        <w:t xml:space="preserve"> </w:t>
      </w:r>
      <w:r>
        <w:t>производственным</w:t>
      </w:r>
      <w:r>
        <w:rPr>
          <w:spacing w:val="1"/>
        </w:rPr>
        <w:t xml:space="preserve"> </w:t>
      </w:r>
      <w:r>
        <w:t>оборудованием.</w:t>
      </w:r>
    </w:p>
    <w:p w:rsidR="00445417" w:rsidRDefault="00DD4AEC">
      <w:pPr>
        <w:pStyle w:val="a3"/>
        <w:ind w:left="1470" w:firstLine="0"/>
      </w:pPr>
      <w:r>
        <w:t>Элементная</w:t>
      </w:r>
      <w:r>
        <w:rPr>
          <w:spacing w:val="-6"/>
        </w:rPr>
        <w:t xml:space="preserve"> </w:t>
      </w:r>
      <w:r>
        <w:t>база</w:t>
      </w:r>
      <w:r>
        <w:rPr>
          <w:spacing w:val="-7"/>
        </w:rPr>
        <w:t xml:space="preserve"> </w:t>
      </w:r>
      <w:r>
        <w:t>автоматизированных</w:t>
      </w:r>
      <w:r>
        <w:rPr>
          <w:spacing w:val="-13"/>
        </w:rPr>
        <w:t xml:space="preserve"> </w:t>
      </w:r>
      <w:r>
        <w:t>систем.</w:t>
      </w:r>
    </w:p>
    <w:p w:rsidR="00445417" w:rsidRDefault="00DD4AEC">
      <w:pPr>
        <w:pStyle w:val="a3"/>
        <w:ind w:right="1060"/>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Электрические</w:t>
      </w:r>
      <w:r>
        <w:rPr>
          <w:spacing w:val="1"/>
        </w:rPr>
        <w:t xml:space="preserve"> </w:t>
      </w:r>
      <w:r>
        <w:t>приборы.     Макетная     плата.     Соединение     проводников.     Электрическая     цепь</w:t>
      </w:r>
      <w:r>
        <w:rPr>
          <w:spacing w:val="1"/>
        </w:rPr>
        <w:t xml:space="preserve"> </w:t>
      </w:r>
      <w:r>
        <w:t>и</w:t>
      </w:r>
      <w:r>
        <w:rPr>
          <w:spacing w:val="3"/>
        </w:rPr>
        <w:t xml:space="preserve"> </w:t>
      </w:r>
      <w:r>
        <w:t>электрическая</w:t>
      </w:r>
      <w:r>
        <w:rPr>
          <w:spacing w:val="3"/>
        </w:rPr>
        <w:t xml:space="preserve"> </w:t>
      </w:r>
      <w:r>
        <w:t>схема.</w:t>
      </w:r>
      <w:r>
        <w:rPr>
          <w:spacing w:val="9"/>
        </w:rPr>
        <w:t xml:space="preserve"> </w:t>
      </w:r>
      <w:r>
        <w:t>Резистор</w:t>
      </w:r>
      <w:r>
        <w:rPr>
          <w:spacing w:val="-2"/>
        </w:rPr>
        <w:t xml:space="preserve"> </w:t>
      </w:r>
      <w:r>
        <w:t>и</w:t>
      </w:r>
      <w:r>
        <w:rPr>
          <w:spacing w:val="2"/>
        </w:rPr>
        <w:t xml:space="preserve"> </w:t>
      </w:r>
      <w:r>
        <w:t>диод. Потенциометр.</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818"/>
          <w:tab w:val="left" w:pos="5057"/>
          <w:tab w:val="left" w:pos="6454"/>
          <w:tab w:val="left" w:pos="6906"/>
          <w:tab w:val="left" w:pos="8174"/>
        </w:tabs>
        <w:spacing w:before="180"/>
        <w:ind w:left="1470" w:firstLine="0"/>
        <w:jc w:val="left"/>
      </w:pPr>
      <w:r>
        <w:t>Электроэнергетика.</w:t>
      </w:r>
      <w:r>
        <w:tab/>
        <w:t>Способы</w:t>
      </w:r>
      <w:r>
        <w:tab/>
        <w:t>получения</w:t>
      </w:r>
      <w:r>
        <w:tab/>
        <w:t>и</w:t>
      </w:r>
      <w:r>
        <w:tab/>
        <w:t>хранения</w:t>
      </w:r>
      <w:r>
        <w:tab/>
        <w:t>электроэнергии.</w:t>
      </w:r>
    </w:p>
    <w:p w:rsidR="00445417" w:rsidRDefault="00DD4AEC">
      <w:pPr>
        <w:pStyle w:val="a3"/>
        <w:spacing w:before="8" w:line="275" w:lineRule="exact"/>
        <w:ind w:firstLine="0"/>
        <w:jc w:val="left"/>
      </w:pPr>
      <w:r>
        <w:t>Энергетическая</w:t>
      </w:r>
      <w:r>
        <w:rPr>
          <w:spacing w:val="-7"/>
        </w:rPr>
        <w:t xml:space="preserve"> </w:t>
      </w:r>
      <w:r>
        <w:t>безопасность. Передача</w:t>
      </w:r>
      <w:r>
        <w:rPr>
          <w:spacing w:val="-8"/>
        </w:rPr>
        <w:t xml:space="preserve"> </w:t>
      </w:r>
      <w:r>
        <w:t>энергии</w:t>
      </w:r>
      <w:r>
        <w:rPr>
          <w:spacing w:val="-6"/>
        </w:rPr>
        <w:t xml:space="preserve"> </w:t>
      </w:r>
      <w:r>
        <w:t>на</w:t>
      </w:r>
      <w:r>
        <w:rPr>
          <w:spacing w:val="-9"/>
        </w:rPr>
        <w:t xml:space="preserve"> </w:t>
      </w:r>
      <w:r>
        <w:t>расстоянии.</w:t>
      </w:r>
    </w:p>
    <w:p w:rsidR="00445417" w:rsidRDefault="00DD4AEC">
      <w:pPr>
        <w:pStyle w:val="a3"/>
        <w:tabs>
          <w:tab w:val="left" w:pos="3578"/>
          <w:tab w:val="left" w:pos="4889"/>
          <w:tab w:val="left" w:pos="6473"/>
          <w:tab w:val="left" w:pos="6988"/>
          <w:tab w:val="left" w:pos="8361"/>
        </w:tabs>
        <w:spacing w:line="275" w:lineRule="exact"/>
        <w:ind w:left="1470" w:firstLine="0"/>
        <w:jc w:val="left"/>
      </w:pPr>
      <w:r>
        <w:t>Электротехника.</w:t>
      </w:r>
      <w:r>
        <w:tab/>
        <w:t>Датчики.</w:t>
      </w:r>
      <w:r>
        <w:tab/>
        <w:t>Аналоговая</w:t>
      </w:r>
      <w:r>
        <w:tab/>
        <w:t>и</w:t>
      </w:r>
      <w:r>
        <w:tab/>
        <w:t>цифровая</w:t>
      </w:r>
      <w:r>
        <w:tab/>
        <w:t>схемотехника.</w:t>
      </w:r>
    </w:p>
    <w:p w:rsidR="00445417" w:rsidRDefault="00DD4AEC">
      <w:pPr>
        <w:pStyle w:val="a3"/>
        <w:spacing w:before="2" w:line="275" w:lineRule="exact"/>
        <w:ind w:firstLine="0"/>
        <w:jc w:val="left"/>
      </w:pPr>
      <w:r>
        <w:t>Микроконтроллеры.</w:t>
      </w:r>
      <w:r>
        <w:rPr>
          <w:spacing w:val="-13"/>
        </w:rPr>
        <w:t xml:space="preserve"> </w:t>
      </w:r>
      <w:r>
        <w:t>Фоторезистор.</w:t>
      </w:r>
      <w:r>
        <w:rPr>
          <w:spacing w:val="-3"/>
        </w:rPr>
        <w:t xml:space="preserve"> </w:t>
      </w:r>
      <w:r>
        <w:t>Сборка</w:t>
      </w:r>
      <w:r>
        <w:rPr>
          <w:spacing w:val="-8"/>
        </w:rPr>
        <w:t xml:space="preserve"> </w:t>
      </w:r>
      <w:r>
        <w:t>схем.</w:t>
      </w:r>
    </w:p>
    <w:p w:rsidR="00445417" w:rsidRDefault="00DD4AEC">
      <w:pPr>
        <w:pStyle w:val="a3"/>
        <w:spacing w:line="242" w:lineRule="auto"/>
        <w:ind w:left="1470" w:right="6525" w:firstLine="0"/>
        <w:jc w:val="left"/>
      </w:pPr>
      <w:r>
        <w:t>Модуль «Животноводство».</w:t>
      </w:r>
      <w:r>
        <w:rPr>
          <w:spacing w:val="-57"/>
        </w:rPr>
        <w:t xml:space="preserve"> </w:t>
      </w:r>
      <w:r>
        <w:t>7–8</w:t>
      </w:r>
      <w:r>
        <w:rPr>
          <w:spacing w:val="1"/>
        </w:rPr>
        <w:t xml:space="preserve"> </w:t>
      </w:r>
      <w:r>
        <w:t>классы.</w:t>
      </w:r>
    </w:p>
    <w:p w:rsidR="00445417" w:rsidRDefault="00DD4AEC">
      <w:pPr>
        <w:pStyle w:val="a3"/>
        <w:spacing w:line="269" w:lineRule="exact"/>
        <w:ind w:left="1470" w:firstLine="0"/>
        <w:jc w:val="left"/>
      </w:pPr>
      <w:r>
        <w:t>Элементы</w:t>
      </w:r>
      <w:r>
        <w:rPr>
          <w:spacing w:val="-10"/>
        </w:rPr>
        <w:t xml:space="preserve"> </w:t>
      </w:r>
      <w:r>
        <w:t>технологий</w:t>
      </w:r>
      <w:r>
        <w:rPr>
          <w:spacing w:val="-10"/>
        </w:rPr>
        <w:t xml:space="preserve"> </w:t>
      </w:r>
      <w:r>
        <w:t>выращивания</w:t>
      </w:r>
      <w:r>
        <w:rPr>
          <w:spacing w:val="-11"/>
        </w:rPr>
        <w:t xml:space="preserve"> </w:t>
      </w:r>
      <w:r>
        <w:t>сельскохозяйственных</w:t>
      </w:r>
      <w:r>
        <w:rPr>
          <w:spacing w:val="-15"/>
        </w:rPr>
        <w:t xml:space="preserve"> </w:t>
      </w:r>
      <w:r>
        <w:t>животных.</w:t>
      </w:r>
    </w:p>
    <w:p w:rsidR="00445417" w:rsidRDefault="00DD4AEC">
      <w:pPr>
        <w:pStyle w:val="a3"/>
        <w:spacing w:line="237" w:lineRule="auto"/>
        <w:jc w:val="left"/>
      </w:pPr>
      <w:r>
        <w:t>Домашние</w:t>
      </w:r>
      <w:r>
        <w:rPr>
          <w:spacing w:val="3"/>
        </w:rPr>
        <w:t xml:space="preserve"> </w:t>
      </w:r>
      <w:r>
        <w:t>животные.</w:t>
      </w:r>
      <w:r>
        <w:rPr>
          <w:spacing w:val="12"/>
        </w:rPr>
        <w:t xml:space="preserve"> </w:t>
      </w:r>
      <w:r>
        <w:t>Приручение</w:t>
      </w:r>
      <w:r>
        <w:rPr>
          <w:spacing w:val="8"/>
        </w:rPr>
        <w:t xml:space="preserve"> </w:t>
      </w:r>
      <w:r>
        <w:t>животных</w:t>
      </w:r>
      <w:r>
        <w:rPr>
          <w:spacing w:val="5"/>
        </w:rPr>
        <w:t xml:space="preserve"> </w:t>
      </w:r>
      <w:r>
        <w:t>как</w:t>
      </w:r>
      <w:r>
        <w:rPr>
          <w:spacing w:val="11"/>
        </w:rPr>
        <w:t xml:space="preserve"> </w:t>
      </w:r>
      <w:r>
        <w:t>фактор</w:t>
      </w:r>
      <w:r>
        <w:rPr>
          <w:spacing w:val="17"/>
        </w:rPr>
        <w:t xml:space="preserve"> </w:t>
      </w:r>
      <w:r>
        <w:t>развития</w:t>
      </w:r>
      <w:r>
        <w:rPr>
          <w:spacing w:val="9"/>
        </w:rPr>
        <w:t xml:space="preserve"> </w:t>
      </w:r>
      <w:r>
        <w:t>человеческой</w:t>
      </w:r>
      <w:r>
        <w:rPr>
          <w:spacing w:val="-57"/>
        </w:rPr>
        <w:t xml:space="preserve"> </w:t>
      </w:r>
      <w:r>
        <w:t>цивилизации.</w:t>
      </w:r>
      <w:r>
        <w:rPr>
          <w:spacing w:val="6"/>
        </w:rPr>
        <w:t xml:space="preserve"> </w:t>
      </w:r>
      <w:r>
        <w:t>Сельскохозяйственные</w:t>
      </w:r>
      <w:r>
        <w:rPr>
          <w:spacing w:val="-6"/>
        </w:rPr>
        <w:t xml:space="preserve"> </w:t>
      </w:r>
      <w:r>
        <w:t>животные.</w:t>
      </w:r>
    </w:p>
    <w:p w:rsidR="00445417" w:rsidRDefault="00DD4AEC">
      <w:pPr>
        <w:pStyle w:val="a3"/>
        <w:spacing w:before="3"/>
        <w:ind w:left="1470" w:right="1070" w:firstLine="0"/>
        <w:jc w:val="left"/>
      </w:pPr>
      <w:r>
        <w:rPr>
          <w:spacing w:val="-1"/>
        </w:rPr>
        <w:t>Содержание</w:t>
      </w:r>
      <w:r>
        <w:rPr>
          <w:spacing w:val="-12"/>
        </w:rPr>
        <w:t xml:space="preserve"> </w:t>
      </w:r>
      <w:r>
        <w:t>сельскохозяйственных</w:t>
      </w:r>
      <w:r>
        <w:rPr>
          <w:spacing w:val="-15"/>
        </w:rPr>
        <w:t xml:space="preserve"> </w:t>
      </w:r>
      <w:r>
        <w:t>животных:</w:t>
      </w:r>
      <w:r>
        <w:rPr>
          <w:spacing w:val="-11"/>
        </w:rPr>
        <w:t xml:space="preserve"> </w:t>
      </w:r>
      <w:r>
        <w:t>помещение,</w:t>
      </w:r>
      <w:r>
        <w:rPr>
          <w:spacing w:val="-12"/>
        </w:rPr>
        <w:t xml:space="preserve"> </w:t>
      </w:r>
      <w:r>
        <w:t>оборудование,</w:t>
      </w:r>
      <w:r>
        <w:rPr>
          <w:spacing w:val="-8"/>
        </w:rPr>
        <w:t xml:space="preserve"> </w:t>
      </w:r>
      <w:r>
        <w:t>уход.</w:t>
      </w:r>
      <w:r>
        <w:rPr>
          <w:spacing w:val="-57"/>
        </w:rPr>
        <w:t xml:space="preserve"> </w:t>
      </w:r>
      <w:r>
        <w:t>Разведение животных.</w:t>
      </w:r>
      <w:r>
        <w:rPr>
          <w:spacing w:val="11"/>
        </w:rPr>
        <w:t xml:space="preserve"> </w:t>
      </w:r>
      <w:r>
        <w:t>Породы животных,</w:t>
      </w:r>
      <w:r>
        <w:rPr>
          <w:spacing w:val="5"/>
        </w:rPr>
        <w:t xml:space="preserve"> </w:t>
      </w:r>
      <w:r>
        <w:t>их</w:t>
      </w:r>
      <w:r>
        <w:rPr>
          <w:spacing w:val="-8"/>
        </w:rPr>
        <w:t xml:space="preserve"> </w:t>
      </w:r>
      <w:r>
        <w:t>создание.</w:t>
      </w:r>
    </w:p>
    <w:p w:rsidR="00445417" w:rsidRDefault="00DD4AEC">
      <w:pPr>
        <w:pStyle w:val="a3"/>
        <w:spacing w:before="1"/>
        <w:ind w:left="1470" w:firstLine="0"/>
        <w:jc w:val="left"/>
      </w:pPr>
      <w:r>
        <w:t>Лечение</w:t>
      </w:r>
      <w:r>
        <w:rPr>
          <w:spacing w:val="-8"/>
        </w:rPr>
        <w:t xml:space="preserve"> </w:t>
      </w:r>
      <w:r>
        <w:t>животных.</w:t>
      </w:r>
      <w:r>
        <w:rPr>
          <w:spacing w:val="1"/>
        </w:rPr>
        <w:t xml:space="preserve"> </w:t>
      </w:r>
      <w:r>
        <w:t>Понятие</w:t>
      </w:r>
      <w:r>
        <w:rPr>
          <w:spacing w:val="-12"/>
        </w:rPr>
        <w:t xml:space="preserve"> </w:t>
      </w:r>
      <w:r>
        <w:t>о</w:t>
      </w:r>
      <w:r>
        <w:rPr>
          <w:spacing w:val="-7"/>
        </w:rPr>
        <w:t xml:space="preserve"> </w:t>
      </w:r>
      <w:r>
        <w:t>ветеринарии.</w:t>
      </w:r>
    </w:p>
    <w:p w:rsidR="00445417" w:rsidRDefault="00DD4AEC">
      <w:pPr>
        <w:pStyle w:val="a3"/>
        <w:spacing w:before="5" w:line="237" w:lineRule="auto"/>
        <w:ind w:left="1470" w:right="2004" w:firstLine="0"/>
        <w:jc w:val="left"/>
      </w:pPr>
      <w:r>
        <w:t>Заготовка кормов. Кормление животных. Питательность корма. Рацион.</w:t>
      </w:r>
      <w:r>
        <w:rPr>
          <w:spacing w:val="-57"/>
        </w:rPr>
        <w:t xml:space="preserve"> </w:t>
      </w:r>
      <w:r>
        <w:rPr>
          <w:spacing w:val="-1"/>
        </w:rPr>
        <w:t>Животные</w:t>
      </w:r>
      <w:r>
        <w:rPr>
          <w:spacing w:val="2"/>
        </w:rPr>
        <w:t xml:space="preserve"> </w:t>
      </w:r>
      <w:r>
        <w:rPr>
          <w:spacing w:val="-1"/>
        </w:rPr>
        <w:t>у</w:t>
      </w:r>
      <w:r>
        <w:rPr>
          <w:spacing w:val="-17"/>
        </w:rPr>
        <w:t xml:space="preserve"> </w:t>
      </w:r>
      <w:r>
        <w:rPr>
          <w:spacing w:val="-1"/>
        </w:rPr>
        <w:t>нас</w:t>
      </w:r>
      <w:r>
        <w:rPr>
          <w:spacing w:val="1"/>
        </w:rPr>
        <w:t xml:space="preserve"> </w:t>
      </w:r>
      <w:r>
        <w:rPr>
          <w:spacing w:val="-1"/>
        </w:rPr>
        <w:t>дома.</w:t>
      </w:r>
      <w:r>
        <w:rPr>
          <w:spacing w:val="1"/>
        </w:rPr>
        <w:t xml:space="preserve"> </w:t>
      </w:r>
      <w:r>
        <w:rPr>
          <w:spacing w:val="-1"/>
        </w:rPr>
        <w:t>Забота</w:t>
      </w:r>
      <w:r>
        <w:rPr>
          <w:spacing w:val="-7"/>
        </w:rPr>
        <w:t xml:space="preserve"> </w:t>
      </w:r>
      <w:r>
        <w:t>о</w:t>
      </w:r>
      <w:r>
        <w:rPr>
          <w:spacing w:val="6"/>
        </w:rPr>
        <w:t xml:space="preserve"> </w:t>
      </w:r>
      <w:r>
        <w:t>домашних</w:t>
      </w:r>
      <w:r>
        <w:rPr>
          <w:spacing w:val="-6"/>
        </w:rPr>
        <w:t xml:space="preserve"> </w:t>
      </w:r>
      <w:r>
        <w:t>и</w:t>
      </w:r>
      <w:r>
        <w:rPr>
          <w:spacing w:val="3"/>
        </w:rPr>
        <w:t xml:space="preserve"> </w:t>
      </w:r>
      <w:r>
        <w:t>бездомных</w:t>
      </w:r>
      <w:r>
        <w:rPr>
          <w:spacing w:val="-6"/>
        </w:rPr>
        <w:t xml:space="preserve"> </w:t>
      </w:r>
      <w:r>
        <w:t>животных.</w:t>
      </w:r>
    </w:p>
    <w:p w:rsidR="00445417" w:rsidRDefault="00DD4AEC">
      <w:pPr>
        <w:pStyle w:val="a3"/>
        <w:spacing w:before="3" w:line="242" w:lineRule="auto"/>
        <w:ind w:left="1470" w:right="1150" w:firstLine="0"/>
        <w:jc w:val="left"/>
      </w:pPr>
      <w:r>
        <w:rPr>
          <w:spacing w:val="-1"/>
        </w:rPr>
        <w:t xml:space="preserve">Проблема клонирования живых организмов. Социальные </w:t>
      </w:r>
      <w:r>
        <w:t>и этические проблемы.</w:t>
      </w:r>
      <w:r>
        <w:rPr>
          <w:spacing w:val="-57"/>
        </w:rPr>
        <w:t xml:space="preserve"> </w:t>
      </w:r>
      <w:r>
        <w:t>Производство</w:t>
      </w:r>
      <w:r>
        <w:rPr>
          <w:spacing w:val="7"/>
        </w:rPr>
        <w:t xml:space="preserve"> </w:t>
      </w:r>
      <w:r>
        <w:t>животноводческих</w:t>
      </w:r>
      <w:r>
        <w:rPr>
          <w:spacing w:val="-5"/>
        </w:rPr>
        <w:t xml:space="preserve"> </w:t>
      </w:r>
      <w:r>
        <w:t>продуктов.</w:t>
      </w:r>
    </w:p>
    <w:p w:rsidR="00445417" w:rsidRDefault="00DD4AEC">
      <w:pPr>
        <w:pStyle w:val="a3"/>
        <w:ind w:right="1063"/>
      </w:pPr>
      <w:r>
        <w:t>Животноводческие</w:t>
      </w:r>
      <w:r>
        <w:rPr>
          <w:spacing w:val="1"/>
        </w:rPr>
        <w:t xml:space="preserve"> </w:t>
      </w:r>
      <w:r>
        <w:t>предприятия.</w:t>
      </w:r>
      <w:r>
        <w:rPr>
          <w:spacing w:val="1"/>
        </w:rPr>
        <w:t xml:space="preserve"> </w:t>
      </w:r>
      <w:r>
        <w:t>Оборудование</w:t>
      </w:r>
      <w:r>
        <w:rPr>
          <w:spacing w:val="1"/>
        </w:rPr>
        <w:t xml:space="preserve"> </w:t>
      </w:r>
      <w:r>
        <w:t>и</w:t>
      </w:r>
      <w:r>
        <w:rPr>
          <w:spacing w:val="1"/>
        </w:rPr>
        <w:t xml:space="preserve"> </w:t>
      </w:r>
      <w:r>
        <w:t>микроклимат</w:t>
      </w:r>
      <w:r>
        <w:rPr>
          <w:spacing w:val="1"/>
        </w:rPr>
        <w:t xml:space="preserve"> </w:t>
      </w:r>
      <w:r>
        <w:t>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7"/>
        </w:rPr>
        <w:t xml:space="preserve"> </w:t>
      </w:r>
      <w:r>
        <w:t>и</w:t>
      </w:r>
      <w:r>
        <w:rPr>
          <w:spacing w:val="3"/>
        </w:rPr>
        <w:t xml:space="preserve"> </w:t>
      </w:r>
      <w:r>
        <w:t>хранение</w:t>
      </w:r>
      <w:r>
        <w:rPr>
          <w:spacing w:val="1"/>
        </w:rPr>
        <w:t xml:space="preserve"> </w:t>
      </w:r>
      <w:r>
        <w:t>животноводческой</w:t>
      </w:r>
      <w:r>
        <w:rPr>
          <w:spacing w:val="-5"/>
        </w:rPr>
        <w:t xml:space="preserve"> </w:t>
      </w:r>
      <w:r>
        <w:t>продукции.</w:t>
      </w:r>
    </w:p>
    <w:p w:rsidR="00445417" w:rsidRDefault="00DD4AEC">
      <w:pPr>
        <w:pStyle w:val="a3"/>
        <w:spacing w:before="4" w:line="232" w:lineRule="auto"/>
        <w:ind w:left="1470" w:right="3476" w:firstLine="0"/>
        <w:jc w:val="left"/>
      </w:pPr>
      <w:r>
        <w:t>Использование</w:t>
      </w:r>
      <w:r>
        <w:rPr>
          <w:spacing w:val="-8"/>
        </w:rPr>
        <w:t xml:space="preserve"> </w:t>
      </w:r>
      <w:r>
        <w:t>цифровых</w:t>
      </w:r>
      <w:r>
        <w:rPr>
          <w:spacing w:val="-7"/>
        </w:rPr>
        <w:t xml:space="preserve"> </w:t>
      </w:r>
      <w:r>
        <w:t>технологий</w:t>
      </w:r>
      <w:r>
        <w:rPr>
          <w:spacing w:val="-6"/>
        </w:rPr>
        <w:t xml:space="preserve"> </w:t>
      </w:r>
      <w:r>
        <w:t>в</w:t>
      </w:r>
      <w:r>
        <w:rPr>
          <w:spacing w:val="-5"/>
        </w:rPr>
        <w:t xml:space="preserve"> </w:t>
      </w:r>
      <w:r>
        <w:t>животноводстве.</w:t>
      </w:r>
      <w:r>
        <w:rPr>
          <w:spacing w:val="-57"/>
        </w:rPr>
        <w:t xml:space="preserve"> </w:t>
      </w:r>
      <w:r>
        <w:t>Цифровая</w:t>
      </w:r>
      <w:r>
        <w:rPr>
          <w:spacing w:val="2"/>
        </w:rPr>
        <w:t xml:space="preserve"> </w:t>
      </w:r>
      <w:r>
        <w:t>ферма:</w:t>
      </w:r>
    </w:p>
    <w:p w:rsidR="00445417" w:rsidRDefault="00DD4AEC">
      <w:pPr>
        <w:pStyle w:val="a3"/>
        <w:spacing w:before="3" w:line="237" w:lineRule="auto"/>
        <w:ind w:left="1470" w:right="5495" w:firstLine="0"/>
        <w:jc w:val="left"/>
      </w:pPr>
      <w:r>
        <w:t>автоматическое</w:t>
      </w:r>
      <w:r>
        <w:rPr>
          <w:spacing w:val="-6"/>
        </w:rPr>
        <w:t xml:space="preserve"> </w:t>
      </w:r>
      <w:r>
        <w:t>кормление</w:t>
      </w:r>
      <w:r>
        <w:rPr>
          <w:spacing w:val="-10"/>
        </w:rPr>
        <w:t xml:space="preserve"> </w:t>
      </w:r>
      <w:r>
        <w:t>животных;</w:t>
      </w:r>
      <w:r>
        <w:rPr>
          <w:spacing w:val="-57"/>
        </w:rPr>
        <w:t xml:space="preserve"> </w:t>
      </w:r>
      <w:r>
        <w:t>автоматическая</w:t>
      </w:r>
      <w:r>
        <w:rPr>
          <w:spacing w:val="2"/>
        </w:rPr>
        <w:t xml:space="preserve"> </w:t>
      </w:r>
      <w:r>
        <w:t>дойка;</w:t>
      </w:r>
    </w:p>
    <w:p w:rsidR="00445417" w:rsidRDefault="00DD4AEC">
      <w:pPr>
        <w:pStyle w:val="a3"/>
        <w:spacing w:before="8" w:line="275" w:lineRule="exact"/>
        <w:ind w:left="1470" w:firstLine="0"/>
        <w:jc w:val="left"/>
      </w:pPr>
      <w:r>
        <w:t>уборка помещения</w:t>
      </w:r>
      <w:r>
        <w:rPr>
          <w:spacing w:val="-8"/>
        </w:rPr>
        <w:t xml:space="preserve"> </w:t>
      </w:r>
      <w:r>
        <w:t>и</w:t>
      </w:r>
      <w:r>
        <w:rPr>
          <w:spacing w:val="1"/>
        </w:rPr>
        <w:t xml:space="preserve"> </w:t>
      </w:r>
      <w:r>
        <w:t>др.</w:t>
      </w:r>
    </w:p>
    <w:p w:rsidR="00445417" w:rsidRDefault="00DD4AEC">
      <w:pPr>
        <w:pStyle w:val="a3"/>
        <w:spacing w:line="242" w:lineRule="auto"/>
        <w:ind w:right="1070"/>
      </w:pPr>
      <w:r>
        <w:t>Цифровая   «умная»    ферма     —    перспективное    направление    роботизации</w:t>
      </w:r>
      <w:r>
        <w:rPr>
          <w:spacing w:val="-57"/>
        </w:rPr>
        <w:t xml:space="preserve"> </w:t>
      </w:r>
      <w:r>
        <w:t>в</w:t>
      </w:r>
      <w:r>
        <w:rPr>
          <w:spacing w:val="3"/>
        </w:rPr>
        <w:t xml:space="preserve"> </w:t>
      </w:r>
      <w:r>
        <w:t>животноводстве.</w:t>
      </w:r>
    </w:p>
    <w:p w:rsidR="00445417" w:rsidRDefault="00DD4AEC">
      <w:pPr>
        <w:pStyle w:val="a3"/>
        <w:spacing w:line="269" w:lineRule="exact"/>
        <w:ind w:left="1470" w:firstLine="0"/>
      </w:pPr>
      <w:r>
        <w:t>Профессии,</w:t>
      </w:r>
      <w:r>
        <w:rPr>
          <w:spacing w:val="-1"/>
        </w:rPr>
        <w:t xml:space="preserve"> </w:t>
      </w:r>
      <w:r>
        <w:t>связанные</w:t>
      </w:r>
      <w:r>
        <w:rPr>
          <w:spacing w:val="-5"/>
        </w:rPr>
        <w:t xml:space="preserve"> </w:t>
      </w:r>
      <w:r>
        <w:t>с</w:t>
      </w:r>
      <w:r>
        <w:rPr>
          <w:spacing w:val="-8"/>
        </w:rPr>
        <w:t xml:space="preserve"> </w:t>
      </w:r>
      <w:r>
        <w:t>деятельностью</w:t>
      </w:r>
      <w:r>
        <w:rPr>
          <w:spacing w:val="-12"/>
        </w:rPr>
        <w:t xml:space="preserve"> </w:t>
      </w:r>
      <w:r>
        <w:t>животновода.</w:t>
      </w:r>
    </w:p>
    <w:p w:rsidR="00445417" w:rsidRDefault="00DD4AEC">
      <w:pPr>
        <w:pStyle w:val="a3"/>
        <w:ind w:right="1062"/>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w:t>
      </w:r>
      <w:r>
        <w:rPr>
          <w:spacing w:val="1"/>
        </w:rPr>
        <w:t xml:space="preserve"> </w:t>
      </w:r>
      <w:r>
        <w:t>ферм</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Использование</w:t>
      </w:r>
      <w:r>
        <w:rPr>
          <w:spacing w:val="1"/>
        </w:rPr>
        <w:t xml:space="preserve"> </w:t>
      </w:r>
      <w:r>
        <w:t>информационных</w:t>
      </w:r>
      <w:r>
        <w:rPr>
          <w:spacing w:val="1"/>
        </w:rPr>
        <w:t xml:space="preserve"> </w:t>
      </w:r>
      <w:r>
        <w:t>цифровых</w:t>
      </w:r>
      <w:r>
        <w:rPr>
          <w:spacing w:val="-7"/>
        </w:rPr>
        <w:t xml:space="preserve"> </w:t>
      </w:r>
      <w:r>
        <w:t>технологий в</w:t>
      </w:r>
      <w:r>
        <w:rPr>
          <w:spacing w:val="3"/>
        </w:rPr>
        <w:t xml:space="preserve"> </w:t>
      </w:r>
      <w:r>
        <w:t>профессиональной деятельности.</w:t>
      </w:r>
    </w:p>
    <w:p w:rsidR="00445417" w:rsidRDefault="00DD4AEC">
      <w:pPr>
        <w:pStyle w:val="a3"/>
        <w:spacing w:before="1" w:line="242" w:lineRule="auto"/>
        <w:ind w:left="1470" w:right="6533" w:firstLine="0"/>
        <w:jc w:val="left"/>
      </w:pPr>
      <w:r>
        <w:t>Модуль «Растениеводство».</w:t>
      </w:r>
      <w:r>
        <w:rPr>
          <w:spacing w:val="-58"/>
        </w:rPr>
        <w:t xml:space="preserve"> </w:t>
      </w:r>
      <w:r>
        <w:t>7–8</w:t>
      </w:r>
      <w:r>
        <w:rPr>
          <w:spacing w:val="1"/>
        </w:rPr>
        <w:t xml:space="preserve"> </w:t>
      </w:r>
      <w:r>
        <w:t>классы.</w:t>
      </w:r>
    </w:p>
    <w:p w:rsidR="00445417" w:rsidRDefault="00DD4AEC">
      <w:pPr>
        <w:pStyle w:val="a3"/>
        <w:spacing w:line="267" w:lineRule="exact"/>
        <w:ind w:left="1470" w:firstLine="0"/>
        <w:jc w:val="left"/>
      </w:pPr>
      <w:r>
        <w:t>Элементы</w:t>
      </w:r>
      <w:r>
        <w:rPr>
          <w:spacing w:val="-11"/>
        </w:rPr>
        <w:t xml:space="preserve"> </w:t>
      </w:r>
      <w:r>
        <w:t>технологий</w:t>
      </w:r>
      <w:r>
        <w:rPr>
          <w:spacing w:val="-11"/>
        </w:rPr>
        <w:t xml:space="preserve"> </w:t>
      </w:r>
      <w:r>
        <w:t>выращивания</w:t>
      </w:r>
      <w:r>
        <w:rPr>
          <w:spacing w:val="-13"/>
        </w:rPr>
        <w:t xml:space="preserve"> </w:t>
      </w:r>
      <w:r>
        <w:t>сельскохозяйственных</w:t>
      </w:r>
      <w:r>
        <w:rPr>
          <w:spacing w:val="-11"/>
        </w:rPr>
        <w:t xml:space="preserve"> </w:t>
      </w:r>
      <w:r>
        <w:t>культур.</w:t>
      </w:r>
    </w:p>
    <w:p w:rsidR="00445417" w:rsidRDefault="00DD4AEC">
      <w:pPr>
        <w:pStyle w:val="a3"/>
        <w:spacing w:line="242" w:lineRule="auto"/>
        <w:ind w:right="1070"/>
        <w:jc w:val="left"/>
      </w:pPr>
      <w:r>
        <w:t>Земледелие</w:t>
      </w:r>
      <w:r>
        <w:rPr>
          <w:spacing w:val="30"/>
        </w:rPr>
        <w:t xml:space="preserve"> </w:t>
      </w:r>
      <w:r>
        <w:t>как</w:t>
      </w:r>
      <w:r>
        <w:rPr>
          <w:spacing w:val="34"/>
        </w:rPr>
        <w:t xml:space="preserve"> </w:t>
      </w:r>
      <w:r>
        <w:t>поворотный</w:t>
      </w:r>
      <w:r>
        <w:rPr>
          <w:spacing w:val="29"/>
        </w:rPr>
        <w:t xml:space="preserve"> </w:t>
      </w:r>
      <w:r>
        <w:t>пункт</w:t>
      </w:r>
      <w:r>
        <w:rPr>
          <w:spacing w:val="37"/>
        </w:rPr>
        <w:t xml:space="preserve"> </w:t>
      </w:r>
      <w:r>
        <w:t>развития</w:t>
      </w:r>
      <w:r>
        <w:rPr>
          <w:spacing w:val="32"/>
        </w:rPr>
        <w:t xml:space="preserve"> </w:t>
      </w:r>
      <w:r>
        <w:t>человеческой</w:t>
      </w:r>
      <w:r>
        <w:rPr>
          <w:spacing w:val="38"/>
        </w:rPr>
        <w:t xml:space="preserve"> </w:t>
      </w:r>
      <w:r>
        <w:t>цивилизации.</w:t>
      </w:r>
      <w:r>
        <w:rPr>
          <w:spacing w:val="39"/>
        </w:rPr>
        <w:t xml:space="preserve"> </w:t>
      </w:r>
      <w:r>
        <w:t>Земля</w:t>
      </w:r>
      <w:r>
        <w:rPr>
          <w:spacing w:val="-57"/>
        </w:rPr>
        <w:t xml:space="preserve"> </w:t>
      </w:r>
      <w:r>
        <w:t>как величайшая</w:t>
      </w:r>
      <w:r>
        <w:rPr>
          <w:spacing w:val="3"/>
        </w:rPr>
        <w:t xml:space="preserve"> </w:t>
      </w:r>
      <w:r>
        <w:t>ценность</w:t>
      </w:r>
      <w:r>
        <w:rPr>
          <w:spacing w:val="4"/>
        </w:rPr>
        <w:t xml:space="preserve"> </w:t>
      </w:r>
      <w:r>
        <w:t>человечества. История</w:t>
      </w:r>
      <w:r>
        <w:rPr>
          <w:spacing w:val="2"/>
        </w:rPr>
        <w:t xml:space="preserve"> </w:t>
      </w:r>
      <w:r>
        <w:t>земледелия.</w:t>
      </w:r>
    </w:p>
    <w:p w:rsidR="00445417" w:rsidRDefault="00DD4AEC">
      <w:pPr>
        <w:pStyle w:val="a3"/>
        <w:spacing w:before="1" w:line="275" w:lineRule="exact"/>
        <w:ind w:left="1470" w:firstLine="0"/>
        <w:jc w:val="left"/>
      </w:pPr>
      <w:r>
        <w:t>Почвы,</w:t>
      </w:r>
      <w:r>
        <w:rPr>
          <w:spacing w:val="-8"/>
        </w:rPr>
        <w:t xml:space="preserve"> </w:t>
      </w:r>
      <w:r>
        <w:t>виды</w:t>
      </w:r>
      <w:r>
        <w:rPr>
          <w:spacing w:val="-9"/>
        </w:rPr>
        <w:t xml:space="preserve"> </w:t>
      </w:r>
      <w:r>
        <w:t>почв. Плодородие</w:t>
      </w:r>
      <w:r>
        <w:rPr>
          <w:spacing w:val="-4"/>
        </w:rPr>
        <w:t xml:space="preserve"> </w:t>
      </w:r>
      <w:r>
        <w:t>почв.</w:t>
      </w:r>
    </w:p>
    <w:p w:rsidR="00445417" w:rsidRDefault="00DD4AEC">
      <w:pPr>
        <w:pStyle w:val="a3"/>
        <w:tabs>
          <w:tab w:val="left" w:pos="3333"/>
          <w:tab w:val="left" w:pos="4851"/>
          <w:tab w:val="left" w:pos="6022"/>
          <w:tab w:val="left" w:pos="7237"/>
          <w:tab w:val="left" w:pos="7823"/>
        </w:tabs>
        <w:spacing w:line="275" w:lineRule="exact"/>
        <w:ind w:left="1470" w:firstLine="0"/>
        <w:jc w:val="left"/>
      </w:pPr>
      <w:r>
        <w:t>Инструменты</w:t>
      </w:r>
      <w:r>
        <w:tab/>
        <w:t>обработки</w:t>
      </w:r>
      <w:r>
        <w:tab/>
        <w:t>почвы:</w:t>
      </w:r>
      <w:r>
        <w:tab/>
        <w:t>ручные</w:t>
      </w:r>
      <w:r>
        <w:tab/>
        <w:t>и</w:t>
      </w:r>
      <w:r>
        <w:tab/>
        <w:t>механизированные.</w:t>
      </w:r>
    </w:p>
    <w:p w:rsidR="00445417" w:rsidRDefault="00DD4AEC">
      <w:pPr>
        <w:pStyle w:val="a3"/>
        <w:spacing w:before="2" w:line="275" w:lineRule="exact"/>
        <w:ind w:firstLine="0"/>
        <w:jc w:val="left"/>
      </w:pPr>
      <w:r>
        <w:t>Сельскохозяйственная</w:t>
      </w:r>
      <w:r>
        <w:rPr>
          <w:spacing w:val="-15"/>
        </w:rPr>
        <w:t xml:space="preserve"> </w:t>
      </w:r>
      <w:r>
        <w:t>техника.</w:t>
      </w:r>
    </w:p>
    <w:p w:rsidR="00445417" w:rsidRDefault="00DD4AEC">
      <w:pPr>
        <w:pStyle w:val="a3"/>
        <w:spacing w:line="274" w:lineRule="exact"/>
        <w:ind w:left="1470" w:firstLine="0"/>
        <w:jc w:val="left"/>
      </w:pPr>
      <w:r>
        <w:t>Культурные</w:t>
      </w:r>
      <w:r>
        <w:rPr>
          <w:spacing w:val="-6"/>
        </w:rPr>
        <w:t xml:space="preserve"> </w:t>
      </w:r>
      <w:r>
        <w:t>растения</w:t>
      </w:r>
      <w:r>
        <w:rPr>
          <w:spacing w:val="-1"/>
        </w:rPr>
        <w:t xml:space="preserve"> </w:t>
      </w:r>
      <w:r>
        <w:t>и</w:t>
      </w:r>
      <w:r>
        <w:rPr>
          <w:spacing w:val="-10"/>
        </w:rPr>
        <w:t xml:space="preserve"> </w:t>
      </w:r>
      <w:r>
        <w:t>их</w:t>
      </w:r>
      <w:r>
        <w:rPr>
          <w:spacing w:val="-11"/>
        </w:rPr>
        <w:t xml:space="preserve"> </w:t>
      </w:r>
      <w:r>
        <w:t>классификация.</w:t>
      </w:r>
    </w:p>
    <w:p w:rsidR="00445417" w:rsidRDefault="00DD4AEC">
      <w:pPr>
        <w:pStyle w:val="a3"/>
        <w:spacing w:before="1" w:line="237" w:lineRule="auto"/>
        <w:ind w:left="1470" w:right="2310" w:firstLine="0"/>
        <w:jc w:val="left"/>
      </w:pPr>
      <w:r>
        <w:t>Выращивание растений на школьном/приусадебном участке.</w:t>
      </w:r>
      <w:r>
        <w:rPr>
          <w:spacing w:val="1"/>
        </w:rPr>
        <w:t xml:space="preserve"> </w:t>
      </w:r>
      <w:r>
        <w:t>Полезные</w:t>
      </w:r>
      <w:r>
        <w:rPr>
          <w:spacing w:val="-8"/>
        </w:rPr>
        <w:t xml:space="preserve"> </w:t>
      </w:r>
      <w:r>
        <w:t>для</w:t>
      </w:r>
      <w:r>
        <w:rPr>
          <w:spacing w:val="-2"/>
        </w:rPr>
        <w:t xml:space="preserve"> </w:t>
      </w:r>
      <w:r>
        <w:t>человека</w:t>
      </w:r>
      <w:r>
        <w:rPr>
          <w:spacing w:val="-7"/>
        </w:rPr>
        <w:t xml:space="preserve"> </w:t>
      </w:r>
      <w:r>
        <w:t>дикорастущие</w:t>
      </w:r>
      <w:r>
        <w:rPr>
          <w:spacing w:val="-6"/>
        </w:rPr>
        <w:t xml:space="preserve"> </w:t>
      </w:r>
      <w:r>
        <w:t>растения</w:t>
      </w:r>
      <w:r>
        <w:rPr>
          <w:spacing w:val="-6"/>
        </w:rPr>
        <w:t xml:space="preserve"> </w:t>
      </w:r>
      <w:r>
        <w:t>и</w:t>
      </w:r>
      <w:r>
        <w:rPr>
          <w:spacing w:val="-7"/>
        </w:rPr>
        <w:t xml:space="preserve"> </w:t>
      </w:r>
      <w:r>
        <w:t>их</w:t>
      </w:r>
      <w:r>
        <w:rPr>
          <w:spacing w:val="-10"/>
        </w:rPr>
        <w:t xml:space="preserve"> </w:t>
      </w:r>
      <w:r>
        <w:t>классификация.</w:t>
      </w:r>
    </w:p>
    <w:p w:rsidR="00445417" w:rsidRDefault="00DD4AEC">
      <w:pPr>
        <w:pStyle w:val="a3"/>
        <w:spacing w:before="11" w:line="232" w:lineRule="auto"/>
        <w:ind w:right="1168"/>
        <w:jc w:val="left"/>
      </w:pPr>
      <w:r>
        <w:t>Сбор,</w:t>
      </w:r>
      <w:r>
        <w:rPr>
          <w:spacing w:val="12"/>
        </w:rPr>
        <w:t xml:space="preserve"> </w:t>
      </w:r>
      <w:r>
        <w:t>заготовка</w:t>
      </w:r>
      <w:r>
        <w:rPr>
          <w:spacing w:val="6"/>
        </w:rPr>
        <w:t xml:space="preserve"> </w:t>
      </w:r>
      <w:r>
        <w:t>и</w:t>
      </w:r>
      <w:r>
        <w:rPr>
          <w:spacing w:val="65"/>
        </w:rPr>
        <w:t xml:space="preserve"> </w:t>
      </w:r>
      <w:r>
        <w:t>хранение</w:t>
      </w:r>
      <w:r>
        <w:rPr>
          <w:spacing w:val="70"/>
        </w:rPr>
        <w:t xml:space="preserve"> </w:t>
      </w:r>
      <w:r>
        <w:t>полезных</w:t>
      </w:r>
      <w:r>
        <w:rPr>
          <w:spacing w:val="66"/>
        </w:rPr>
        <w:t xml:space="preserve"> </w:t>
      </w:r>
      <w:r>
        <w:t>для</w:t>
      </w:r>
      <w:r>
        <w:rPr>
          <w:spacing w:val="70"/>
        </w:rPr>
        <w:t xml:space="preserve"> </w:t>
      </w:r>
      <w:r>
        <w:t>человека</w:t>
      </w:r>
      <w:r>
        <w:rPr>
          <w:spacing w:val="64"/>
        </w:rPr>
        <w:t xml:space="preserve"> </w:t>
      </w:r>
      <w:r>
        <w:t>дикорастущих</w:t>
      </w:r>
      <w:r>
        <w:rPr>
          <w:spacing w:val="62"/>
        </w:rPr>
        <w:t xml:space="preserve"> </w:t>
      </w:r>
      <w:r>
        <w:t>растений</w:t>
      </w:r>
      <w:r>
        <w:rPr>
          <w:spacing w:val="-57"/>
        </w:rPr>
        <w:t xml:space="preserve"> </w:t>
      </w:r>
      <w:r>
        <w:t>и</w:t>
      </w:r>
      <w:r>
        <w:rPr>
          <w:spacing w:val="3"/>
        </w:rPr>
        <w:t xml:space="preserve"> </w:t>
      </w:r>
      <w:r>
        <w:t>их</w:t>
      </w:r>
      <w:r>
        <w:rPr>
          <w:spacing w:val="-9"/>
        </w:rPr>
        <w:t xml:space="preserve"> </w:t>
      </w:r>
      <w:r>
        <w:t>плодов. Сбор</w:t>
      </w:r>
      <w:r>
        <w:rPr>
          <w:spacing w:val="-4"/>
        </w:rPr>
        <w:t xml:space="preserve"> </w:t>
      </w:r>
      <w:r>
        <w:t>и</w:t>
      </w:r>
      <w:r>
        <w:rPr>
          <w:spacing w:val="-8"/>
        </w:rPr>
        <w:t xml:space="preserve"> </w:t>
      </w:r>
      <w:r>
        <w:t>заготовка</w:t>
      </w:r>
      <w:r>
        <w:rPr>
          <w:spacing w:val="-3"/>
        </w:rPr>
        <w:t xml:space="preserve"> </w:t>
      </w:r>
      <w:r>
        <w:t>грибов.</w:t>
      </w:r>
      <w:r>
        <w:rPr>
          <w:spacing w:val="4"/>
        </w:rPr>
        <w:t xml:space="preserve"> </w:t>
      </w:r>
      <w:r>
        <w:t>Соблюдение правил</w:t>
      </w:r>
      <w:r>
        <w:rPr>
          <w:spacing w:val="4"/>
        </w:rPr>
        <w:t xml:space="preserve"> </w:t>
      </w:r>
      <w:r>
        <w:t>безопасности.</w:t>
      </w:r>
    </w:p>
    <w:p w:rsidR="00445417" w:rsidRDefault="00DD4AEC">
      <w:pPr>
        <w:pStyle w:val="a3"/>
        <w:spacing w:before="7" w:line="237" w:lineRule="auto"/>
        <w:ind w:left="1470" w:right="5607" w:firstLine="0"/>
        <w:jc w:val="left"/>
      </w:pPr>
      <w:r>
        <w:t>Сохранение</w:t>
      </w:r>
      <w:r>
        <w:rPr>
          <w:spacing w:val="1"/>
        </w:rPr>
        <w:t xml:space="preserve"> </w:t>
      </w:r>
      <w:r>
        <w:t>природной</w:t>
      </w:r>
      <w:r>
        <w:rPr>
          <w:spacing w:val="4"/>
        </w:rPr>
        <w:t xml:space="preserve"> </w:t>
      </w:r>
      <w:r>
        <w:t>среды.</w:t>
      </w:r>
      <w:r>
        <w:rPr>
          <w:spacing w:val="1"/>
        </w:rPr>
        <w:t xml:space="preserve"> </w:t>
      </w:r>
      <w:r>
        <w:rPr>
          <w:spacing w:val="-1"/>
        </w:rPr>
        <w:t>Сельскохозяйственное</w:t>
      </w:r>
      <w:r>
        <w:rPr>
          <w:spacing w:val="-7"/>
        </w:rPr>
        <w:t xml:space="preserve"> </w:t>
      </w:r>
      <w:r>
        <w:t>производство.</w:t>
      </w:r>
    </w:p>
    <w:p w:rsidR="00445417" w:rsidRDefault="00DD4AEC">
      <w:pPr>
        <w:pStyle w:val="a3"/>
        <w:spacing w:before="3"/>
        <w:ind w:right="1053"/>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1"/>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5"/>
        </w:rPr>
        <w:t xml:space="preserve"> </w:t>
      </w:r>
      <w:r>
        <w:t>Компьютерное</w:t>
      </w:r>
      <w:r>
        <w:rPr>
          <w:spacing w:val="-13"/>
        </w:rPr>
        <w:t xml:space="preserve"> </w:t>
      </w:r>
      <w:r>
        <w:t>оснащение</w:t>
      </w:r>
      <w:r>
        <w:rPr>
          <w:spacing w:val="-2"/>
        </w:rPr>
        <w:t xml:space="preserve"> </w:t>
      </w:r>
      <w:r>
        <w:t>сельскохозяйственной</w:t>
      </w:r>
      <w:r>
        <w:rPr>
          <w:spacing w:val="-5"/>
        </w:rPr>
        <w:t xml:space="preserve"> </w:t>
      </w:r>
      <w:r>
        <w:t>техники.</w:t>
      </w:r>
    </w:p>
    <w:p w:rsidR="00445417" w:rsidRDefault="00DD4AEC">
      <w:pPr>
        <w:pStyle w:val="a3"/>
        <w:ind w:left="1470" w:right="1339" w:firstLine="0"/>
        <w:jc w:val="left"/>
      </w:pPr>
      <w:r>
        <w:t>Автоматизация и роботизация сельскохозяйственного производства:</w:t>
      </w:r>
      <w:r>
        <w:rPr>
          <w:spacing w:val="1"/>
        </w:rPr>
        <w:t xml:space="preserve"> </w:t>
      </w:r>
      <w:r>
        <w:t>анализаторы</w:t>
      </w:r>
      <w:r>
        <w:rPr>
          <w:spacing w:val="-7"/>
        </w:rPr>
        <w:t xml:space="preserve"> </w:t>
      </w:r>
      <w:r>
        <w:t>почвы</w:t>
      </w:r>
      <w:r>
        <w:rPr>
          <w:spacing w:val="-6"/>
        </w:rPr>
        <w:t xml:space="preserve"> </w:t>
      </w:r>
      <w:r>
        <w:t>c</w:t>
      </w:r>
      <w:r>
        <w:rPr>
          <w:spacing w:val="-4"/>
        </w:rPr>
        <w:t xml:space="preserve"> </w:t>
      </w:r>
      <w:r>
        <w:t>использованием</w:t>
      </w:r>
      <w:r>
        <w:rPr>
          <w:spacing w:val="-2"/>
        </w:rPr>
        <w:t xml:space="preserve"> </w:t>
      </w:r>
      <w:r>
        <w:t>спутниковой</w:t>
      </w:r>
      <w:r>
        <w:rPr>
          <w:spacing w:val="-3"/>
        </w:rPr>
        <w:t xml:space="preserve"> </w:t>
      </w:r>
      <w:r>
        <w:t>системы</w:t>
      </w:r>
      <w:r>
        <w:rPr>
          <w:spacing w:val="-6"/>
        </w:rPr>
        <w:t xml:space="preserve"> </w:t>
      </w:r>
      <w:r>
        <w:t>навигации;</w:t>
      </w:r>
      <w:r>
        <w:rPr>
          <w:spacing w:val="-57"/>
        </w:rPr>
        <w:t xml:space="preserve"> </w:t>
      </w:r>
      <w:r>
        <w:t>автоматизация</w:t>
      </w:r>
      <w:r>
        <w:rPr>
          <w:spacing w:val="-7"/>
        </w:rPr>
        <w:t xml:space="preserve"> </w:t>
      </w:r>
      <w:r>
        <w:t>тепличного</w:t>
      </w:r>
      <w:r>
        <w:rPr>
          <w:spacing w:val="8"/>
        </w:rPr>
        <w:t xml:space="preserve"> </w:t>
      </w:r>
      <w:r>
        <w:t>хозяйства;</w:t>
      </w:r>
    </w:p>
    <w:p w:rsidR="00445417" w:rsidRDefault="00DD4AEC">
      <w:pPr>
        <w:pStyle w:val="a3"/>
        <w:spacing w:before="1"/>
        <w:ind w:left="1470" w:firstLine="0"/>
        <w:jc w:val="left"/>
      </w:pPr>
      <w:r>
        <w:t>применение</w:t>
      </w:r>
      <w:r>
        <w:rPr>
          <w:spacing w:val="-12"/>
        </w:rPr>
        <w:t xml:space="preserve"> </w:t>
      </w:r>
      <w:r>
        <w:t>роботов-манипуляторов</w:t>
      </w:r>
      <w:r>
        <w:rPr>
          <w:spacing w:val="-5"/>
        </w:rPr>
        <w:t xml:space="preserve"> </w:t>
      </w:r>
      <w:r>
        <w:t>для</w:t>
      </w:r>
      <w:r>
        <w:rPr>
          <w:spacing w:val="-7"/>
        </w:rPr>
        <w:t xml:space="preserve"> </w:t>
      </w:r>
      <w:r>
        <w:t>уборки</w:t>
      </w:r>
      <w:r>
        <w:rPr>
          <w:spacing w:val="-1"/>
        </w:rPr>
        <w:t xml:space="preserve"> </w:t>
      </w:r>
      <w:r>
        <w:t>урожая;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left="1470" w:right="1867" w:firstLine="0"/>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7"/>
        </w:rPr>
        <w:t xml:space="preserve"> </w:t>
      </w:r>
      <w:r>
        <w:t>использование БПЛА</w:t>
      </w:r>
      <w:r>
        <w:rPr>
          <w:spacing w:val="-5"/>
        </w:rPr>
        <w:t xml:space="preserve"> </w:t>
      </w:r>
      <w:r>
        <w:t>и</w:t>
      </w:r>
      <w:r>
        <w:rPr>
          <w:spacing w:val="8"/>
        </w:rPr>
        <w:t xml:space="preserve"> </w:t>
      </w:r>
      <w:r>
        <w:t>другое.</w:t>
      </w:r>
    </w:p>
    <w:p w:rsidR="00445417" w:rsidRDefault="00DD4AEC">
      <w:pPr>
        <w:pStyle w:val="a3"/>
        <w:spacing w:before="8"/>
        <w:ind w:left="1470" w:right="1222" w:firstLine="0"/>
      </w:pPr>
      <w:r>
        <w:t>Генно-модифицированные растения: положительные и отрицательные аспекты.</w:t>
      </w:r>
      <w:r>
        <w:rPr>
          <w:spacing w:val="-57"/>
        </w:rPr>
        <w:t xml:space="preserve"> </w:t>
      </w:r>
      <w:r>
        <w:t>Сельскохозяйственные профессии.</w:t>
      </w:r>
    </w:p>
    <w:p w:rsidR="00445417" w:rsidRDefault="00DD4AEC">
      <w:pPr>
        <w:pStyle w:val="a3"/>
        <w:spacing w:before="1"/>
        <w:ind w:right="1053"/>
      </w:pPr>
      <w:r>
        <w:t>Профессии в сельском хозяйстве: агроном, агрохимик, агроинженер, тракторист-</w:t>
      </w:r>
      <w:r>
        <w:rPr>
          <w:spacing w:val="-57"/>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6"/>
        </w:rPr>
        <w:t xml:space="preserve"> </w:t>
      </w:r>
      <w:r>
        <w:t>в</w:t>
      </w:r>
      <w:r>
        <w:rPr>
          <w:spacing w:val="-1"/>
        </w:rPr>
        <w:t xml:space="preserve"> </w:t>
      </w:r>
      <w:r>
        <w:t>профессиональной деятельности.</w:t>
      </w:r>
    </w:p>
    <w:p w:rsidR="00445417" w:rsidRDefault="00DD4AEC">
      <w:pPr>
        <w:pStyle w:val="a3"/>
        <w:spacing w:line="242" w:lineRule="auto"/>
        <w:ind w:right="1077"/>
      </w:pPr>
      <w:r>
        <w:t>Планируемые</w:t>
      </w:r>
      <w:r>
        <w:rPr>
          <w:spacing w:val="1"/>
        </w:rPr>
        <w:t xml:space="preserve"> </w:t>
      </w:r>
      <w:r>
        <w:t>результаты</w:t>
      </w:r>
      <w:r>
        <w:rPr>
          <w:spacing w:val="1"/>
        </w:rPr>
        <w:t xml:space="preserve"> </w:t>
      </w:r>
      <w:r>
        <w:t>освоения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445417" w:rsidRDefault="00DD4AEC">
      <w:pPr>
        <w:pStyle w:val="a3"/>
        <w:tabs>
          <w:tab w:val="left" w:pos="3064"/>
          <w:tab w:val="left" w:pos="5729"/>
          <w:tab w:val="left" w:pos="8111"/>
        </w:tabs>
        <w:ind w:right="1072"/>
      </w:pPr>
      <w:r>
        <w:t>Изучение технологии на уровне основного общего образования направлено на</w:t>
      </w:r>
      <w:r>
        <w:rPr>
          <w:spacing w:val="1"/>
        </w:rPr>
        <w:t xml:space="preserve"> </w:t>
      </w:r>
      <w:r>
        <w:t>достижение</w:t>
      </w:r>
      <w:r>
        <w:tab/>
        <w:t>обучающимися</w:t>
      </w:r>
      <w:r>
        <w:tab/>
        <w:t>личностных,</w:t>
      </w:r>
      <w:r>
        <w:tab/>
        <w:t>метапредметных</w:t>
      </w:r>
      <w:r>
        <w:rPr>
          <w:spacing w:val="-58"/>
        </w:rPr>
        <w:t xml:space="preserve"> </w:t>
      </w:r>
      <w:r>
        <w:t>и</w:t>
      </w:r>
      <w:r>
        <w:rPr>
          <w:spacing w:val="3"/>
        </w:rPr>
        <w:t xml:space="preserve"> </w:t>
      </w:r>
      <w:r>
        <w:t>предметных</w:t>
      </w:r>
      <w:r>
        <w:rPr>
          <w:spacing w:val="-7"/>
        </w:rPr>
        <w:t xml:space="preserve"> </w:t>
      </w:r>
      <w:r>
        <w:t>результатов</w:t>
      </w:r>
      <w:r>
        <w:rPr>
          <w:spacing w:val="-4"/>
        </w:rPr>
        <w:t xml:space="preserve"> </w:t>
      </w:r>
      <w:r>
        <w:t>освоения</w:t>
      </w:r>
      <w:r>
        <w:rPr>
          <w:spacing w:val="2"/>
        </w:rPr>
        <w:t xml:space="preserve"> </w:t>
      </w:r>
      <w:r>
        <w:t>содержания</w:t>
      </w:r>
      <w:r>
        <w:rPr>
          <w:spacing w:val="8"/>
        </w:rPr>
        <w:t xml:space="preserve"> </w:t>
      </w:r>
      <w:r>
        <w:t>учебного</w:t>
      </w:r>
      <w:r>
        <w:rPr>
          <w:spacing w:val="2"/>
        </w:rPr>
        <w:t xml:space="preserve"> </w:t>
      </w:r>
      <w:r>
        <w:t>предмета.</w:t>
      </w:r>
    </w:p>
    <w:p w:rsidR="00445417" w:rsidRDefault="00DD4AEC">
      <w:pPr>
        <w:pStyle w:val="a3"/>
        <w:spacing w:line="242" w:lineRule="auto"/>
        <w:ind w:right="1073"/>
      </w:pPr>
      <w:r>
        <w:rPr>
          <w:color w:val="0D0D0D"/>
        </w:rPr>
        <w:t>В результате изучения технологии на уровне основного общего образования у</w:t>
      </w:r>
      <w:r>
        <w:rPr>
          <w:color w:val="0D0D0D"/>
          <w:spacing w:val="1"/>
        </w:rPr>
        <w:t xml:space="preserve"> </w:t>
      </w:r>
      <w:r>
        <w:rPr>
          <w:color w:val="0D0D0D"/>
        </w:rPr>
        <w:t>обучающегося</w:t>
      </w:r>
      <w:r>
        <w:rPr>
          <w:color w:val="0D0D0D"/>
          <w:spacing w:val="-1"/>
        </w:rPr>
        <w:t xml:space="preserve"> </w:t>
      </w:r>
      <w:r>
        <w:rPr>
          <w:color w:val="0D0D0D"/>
        </w:rPr>
        <w:t>будут сформированы</w:t>
      </w:r>
      <w:r>
        <w:rPr>
          <w:color w:val="0D0D0D"/>
          <w:spacing w:val="7"/>
        </w:rPr>
        <w:t xml:space="preserve"> </w:t>
      </w:r>
      <w:r>
        <w:rPr>
          <w:color w:val="0D0D0D"/>
        </w:rPr>
        <w:t>следующие личностные</w:t>
      </w:r>
      <w:r>
        <w:rPr>
          <w:color w:val="0D0D0D"/>
          <w:spacing w:val="-5"/>
        </w:rPr>
        <w:t xml:space="preserve"> </w:t>
      </w:r>
      <w:r>
        <w:rPr>
          <w:color w:val="0D0D0D"/>
        </w:rPr>
        <w:t>результаты</w:t>
      </w:r>
      <w:r>
        <w:rPr>
          <w:color w:val="0D0D0D"/>
          <w:spacing w:val="2"/>
        </w:rPr>
        <w:t xml:space="preserve"> </w:t>
      </w:r>
      <w:r>
        <w:rPr>
          <w:color w:val="0D0D0D"/>
        </w:rPr>
        <w:t>в</w:t>
      </w:r>
      <w:r>
        <w:rPr>
          <w:color w:val="0D0D0D"/>
          <w:spacing w:val="2"/>
        </w:rPr>
        <w:t xml:space="preserve"> </w:t>
      </w:r>
      <w:r>
        <w:rPr>
          <w:color w:val="0D0D0D"/>
        </w:rPr>
        <w:t>части:</w:t>
      </w:r>
    </w:p>
    <w:p w:rsidR="00445417" w:rsidRDefault="00DD4AEC" w:rsidP="005B10F6">
      <w:pPr>
        <w:pStyle w:val="a6"/>
        <w:numPr>
          <w:ilvl w:val="0"/>
          <w:numId w:val="14"/>
        </w:numPr>
        <w:tabs>
          <w:tab w:val="left" w:pos="1735"/>
        </w:tabs>
        <w:spacing w:line="270" w:lineRule="exact"/>
        <w:ind w:hanging="265"/>
        <w:jc w:val="both"/>
        <w:rPr>
          <w:sz w:val="24"/>
        </w:rPr>
      </w:pPr>
      <w:r>
        <w:rPr>
          <w:sz w:val="24"/>
        </w:rPr>
        <w:t>патриотического</w:t>
      </w:r>
      <w:r>
        <w:rPr>
          <w:spacing w:val="-1"/>
          <w:sz w:val="24"/>
        </w:rPr>
        <w:t xml:space="preserve"> </w:t>
      </w:r>
      <w:r>
        <w:rPr>
          <w:sz w:val="24"/>
        </w:rPr>
        <w:t>воспитания:</w:t>
      </w:r>
    </w:p>
    <w:p w:rsidR="00445417" w:rsidRDefault="00DD4AEC">
      <w:pPr>
        <w:pStyle w:val="a3"/>
        <w:spacing w:line="237" w:lineRule="auto"/>
        <w:ind w:right="1074"/>
      </w:pPr>
      <w:r>
        <w:t>проявление интереса</w:t>
      </w:r>
      <w:r>
        <w:rPr>
          <w:spacing w:val="60"/>
        </w:rPr>
        <w:t xml:space="preserve"> </w:t>
      </w:r>
      <w:r>
        <w:t>к</w:t>
      </w:r>
      <w:r>
        <w:rPr>
          <w:spacing w:val="60"/>
        </w:rPr>
        <w:t xml:space="preserve"> </w:t>
      </w:r>
      <w:r>
        <w:t>истории и</w:t>
      </w:r>
      <w:r>
        <w:rPr>
          <w:spacing w:val="60"/>
        </w:rPr>
        <w:t xml:space="preserve"> </w:t>
      </w:r>
      <w:r>
        <w:t>современному состоянию</w:t>
      </w:r>
      <w:r>
        <w:rPr>
          <w:spacing w:val="60"/>
        </w:rPr>
        <w:t xml:space="preserve"> </w:t>
      </w:r>
      <w:r>
        <w:t>российской науки</w:t>
      </w:r>
      <w:r>
        <w:rPr>
          <w:spacing w:val="1"/>
        </w:rPr>
        <w:t xml:space="preserve"> </w:t>
      </w:r>
      <w:r>
        <w:t>и</w:t>
      </w:r>
      <w:r>
        <w:rPr>
          <w:spacing w:val="3"/>
        </w:rPr>
        <w:t xml:space="preserve"> </w:t>
      </w:r>
      <w:r>
        <w:t>технологии;</w:t>
      </w:r>
    </w:p>
    <w:p w:rsidR="00445417" w:rsidRDefault="00DD4AEC">
      <w:pPr>
        <w:pStyle w:val="a3"/>
        <w:spacing w:before="7" w:line="275" w:lineRule="exact"/>
        <w:ind w:left="1470" w:firstLine="0"/>
      </w:pPr>
      <w:r>
        <w:t>ценностное</w:t>
      </w:r>
      <w:r>
        <w:rPr>
          <w:spacing w:val="-15"/>
        </w:rPr>
        <w:t xml:space="preserve"> </w:t>
      </w:r>
      <w:r>
        <w:t>отношение</w:t>
      </w:r>
      <w:r>
        <w:rPr>
          <w:spacing w:val="-10"/>
        </w:rPr>
        <w:t xml:space="preserve"> </w:t>
      </w:r>
      <w:r>
        <w:t>к</w:t>
      </w:r>
      <w:r>
        <w:rPr>
          <w:spacing w:val="-7"/>
        </w:rPr>
        <w:t xml:space="preserve"> </w:t>
      </w:r>
      <w:r>
        <w:t>достижениям</w:t>
      </w:r>
      <w:r>
        <w:rPr>
          <w:spacing w:val="-4"/>
        </w:rPr>
        <w:t xml:space="preserve"> </w:t>
      </w:r>
      <w:r>
        <w:t>российских</w:t>
      </w:r>
      <w:r>
        <w:rPr>
          <w:spacing w:val="-8"/>
        </w:rPr>
        <w:t xml:space="preserve"> </w:t>
      </w:r>
      <w:r>
        <w:t>инженеров</w:t>
      </w:r>
      <w:r>
        <w:rPr>
          <w:spacing w:val="-3"/>
        </w:rPr>
        <w:t xml:space="preserve"> </w:t>
      </w:r>
      <w:r>
        <w:t>и</w:t>
      </w:r>
      <w:r>
        <w:rPr>
          <w:spacing w:val="-4"/>
        </w:rPr>
        <w:t xml:space="preserve"> </w:t>
      </w:r>
      <w:r>
        <w:t>учёных;</w:t>
      </w:r>
    </w:p>
    <w:p w:rsidR="00445417" w:rsidRDefault="00DD4AEC" w:rsidP="005B10F6">
      <w:pPr>
        <w:pStyle w:val="a6"/>
        <w:numPr>
          <w:ilvl w:val="0"/>
          <w:numId w:val="14"/>
        </w:numPr>
        <w:tabs>
          <w:tab w:val="left" w:pos="1735"/>
        </w:tabs>
        <w:spacing w:line="274" w:lineRule="exact"/>
        <w:ind w:hanging="265"/>
        <w:jc w:val="both"/>
        <w:rPr>
          <w:sz w:val="24"/>
        </w:rPr>
      </w:pPr>
      <w:r>
        <w:rPr>
          <w:sz w:val="24"/>
        </w:rPr>
        <w:t>гражданского</w:t>
      </w:r>
      <w:r>
        <w:rPr>
          <w:spacing w:val="-7"/>
          <w:sz w:val="24"/>
        </w:rPr>
        <w:t xml:space="preserve"> </w:t>
      </w:r>
      <w:r>
        <w:rPr>
          <w:sz w:val="24"/>
        </w:rPr>
        <w:t>и</w:t>
      </w:r>
      <w:r>
        <w:rPr>
          <w:spacing w:val="-12"/>
          <w:sz w:val="24"/>
        </w:rPr>
        <w:t xml:space="preserve"> </w:t>
      </w:r>
      <w:r>
        <w:rPr>
          <w:sz w:val="24"/>
        </w:rPr>
        <w:t>духовно-нравственного</w:t>
      </w:r>
      <w:r>
        <w:rPr>
          <w:spacing w:val="-7"/>
          <w:sz w:val="24"/>
        </w:rPr>
        <w:t xml:space="preserve"> </w:t>
      </w:r>
      <w:r>
        <w:rPr>
          <w:sz w:val="24"/>
        </w:rPr>
        <w:t>воспитания:</w:t>
      </w:r>
    </w:p>
    <w:p w:rsidR="00445417" w:rsidRDefault="00DD4AEC">
      <w:pPr>
        <w:pStyle w:val="a3"/>
        <w:spacing w:before="1" w:line="237" w:lineRule="auto"/>
        <w:ind w:right="1053"/>
      </w:pPr>
      <w:r>
        <w:t>готовность</w:t>
      </w:r>
      <w:r>
        <w:rPr>
          <w:spacing w:val="60"/>
        </w:rPr>
        <w:t xml:space="preserve"> </w:t>
      </w:r>
      <w:r>
        <w:t xml:space="preserve">к   активному  </w:t>
      </w:r>
      <w:r>
        <w:rPr>
          <w:spacing w:val="1"/>
        </w:rPr>
        <w:t xml:space="preserve"> </w:t>
      </w:r>
      <w:r>
        <w:t>участию    в   обсуждении    общественно    значимых</w:t>
      </w:r>
      <w:r>
        <w:rPr>
          <w:spacing w:val="-57"/>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4"/>
        </w:rPr>
        <w:t xml:space="preserve"> </w:t>
      </w:r>
      <w:r>
        <w:t>четвёртой</w:t>
      </w:r>
      <w:r>
        <w:rPr>
          <w:spacing w:val="4"/>
        </w:rPr>
        <w:t xml:space="preserve"> </w:t>
      </w:r>
      <w:r>
        <w:t>промышленной</w:t>
      </w:r>
      <w:r>
        <w:rPr>
          <w:spacing w:val="-1"/>
        </w:rPr>
        <w:t xml:space="preserve"> </w:t>
      </w:r>
      <w:r>
        <w:t>революции;</w:t>
      </w:r>
    </w:p>
    <w:p w:rsidR="00445417" w:rsidRDefault="00DD4AEC">
      <w:pPr>
        <w:pStyle w:val="a3"/>
        <w:spacing w:before="9" w:line="242" w:lineRule="auto"/>
        <w:ind w:right="1067"/>
      </w:pPr>
      <w:r>
        <w:t>осознание важности морально-этических принципов в деятельности, связанной с</w:t>
      </w:r>
      <w:r>
        <w:rPr>
          <w:spacing w:val="-57"/>
        </w:rPr>
        <w:t xml:space="preserve"> </w:t>
      </w:r>
      <w:r>
        <w:t>реализацией</w:t>
      </w:r>
      <w:r>
        <w:rPr>
          <w:spacing w:val="4"/>
        </w:rPr>
        <w:t xml:space="preserve"> </w:t>
      </w:r>
      <w:r>
        <w:t>технологий;</w:t>
      </w:r>
    </w:p>
    <w:p w:rsidR="00445417" w:rsidRDefault="00DD4AEC">
      <w:pPr>
        <w:pStyle w:val="a3"/>
        <w:spacing w:line="242" w:lineRule="auto"/>
        <w:ind w:right="1064"/>
      </w:pPr>
      <w:r>
        <w:t>освоение</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роли</w:t>
      </w:r>
      <w:r>
        <w:rPr>
          <w:spacing w:val="1"/>
        </w:rPr>
        <w:t xml:space="preserve"> </w:t>
      </w:r>
      <w:r>
        <w:t>и</w:t>
      </w:r>
      <w:r>
        <w:rPr>
          <w:spacing w:val="1"/>
        </w:rPr>
        <w:t xml:space="preserve"> </w:t>
      </w:r>
      <w:r>
        <w:t>формы</w:t>
      </w:r>
      <w:r>
        <w:rPr>
          <w:spacing w:val="61"/>
        </w:rPr>
        <w:t xml:space="preserve"> </w:t>
      </w:r>
      <w:r>
        <w:t>социальной</w:t>
      </w:r>
      <w:r>
        <w:rPr>
          <w:spacing w:val="1"/>
        </w:rPr>
        <w:t xml:space="preserve"> </w:t>
      </w:r>
      <w:r>
        <w:t>жизни</w:t>
      </w:r>
      <w:r>
        <w:rPr>
          <w:spacing w:val="-7"/>
        </w:rPr>
        <w:t xml:space="preserve"> </w:t>
      </w:r>
      <w:r>
        <w:t>в</w:t>
      </w:r>
      <w:r>
        <w:rPr>
          <w:spacing w:val="-2"/>
        </w:rPr>
        <w:t xml:space="preserve"> </w:t>
      </w:r>
      <w:r>
        <w:t>группах</w:t>
      </w:r>
      <w:r>
        <w:rPr>
          <w:spacing w:val="-8"/>
        </w:rPr>
        <w:t xml:space="preserve"> </w:t>
      </w:r>
      <w:r>
        <w:t>и</w:t>
      </w:r>
      <w:r>
        <w:rPr>
          <w:spacing w:val="2"/>
        </w:rPr>
        <w:t xml:space="preserve"> </w:t>
      </w:r>
      <w:r>
        <w:t>сообществах,</w:t>
      </w:r>
      <w:r>
        <w:rPr>
          <w:spacing w:val="4"/>
        </w:rPr>
        <w:t xml:space="preserve"> </w:t>
      </w:r>
      <w:r>
        <w:t>включая</w:t>
      </w:r>
      <w:r>
        <w:rPr>
          <w:spacing w:val="2"/>
        </w:rPr>
        <w:t xml:space="preserve"> </w:t>
      </w:r>
      <w:r>
        <w:t>взрослые</w:t>
      </w:r>
      <w:r>
        <w:rPr>
          <w:spacing w:val="-1"/>
        </w:rPr>
        <w:t xml:space="preserve"> </w:t>
      </w:r>
      <w:r>
        <w:t>и</w:t>
      </w:r>
      <w:r>
        <w:rPr>
          <w:spacing w:val="-1"/>
        </w:rPr>
        <w:t xml:space="preserve"> </w:t>
      </w:r>
      <w:r>
        <w:t>социальные сообщества;</w:t>
      </w:r>
    </w:p>
    <w:p w:rsidR="00445417" w:rsidRDefault="00DD4AEC" w:rsidP="005B10F6">
      <w:pPr>
        <w:pStyle w:val="a6"/>
        <w:numPr>
          <w:ilvl w:val="0"/>
          <w:numId w:val="14"/>
        </w:numPr>
        <w:tabs>
          <w:tab w:val="left" w:pos="1735"/>
        </w:tabs>
        <w:spacing w:line="270" w:lineRule="exact"/>
        <w:ind w:hanging="265"/>
        <w:jc w:val="both"/>
        <w:rPr>
          <w:sz w:val="24"/>
        </w:rPr>
      </w:pPr>
      <w:r>
        <w:rPr>
          <w:sz w:val="24"/>
        </w:rPr>
        <w:t>эстетического</w:t>
      </w:r>
      <w:r>
        <w:rPr>
          <w:spacing w:val="-4"/>
          <w:sz w:val="24"/>
        </w:rPr>
        <w:t xml:space="preserve"> </w:t>
      </w:r>
      <w:r>
        <w:rPr>
          <w:sz w:val="24"/>
        </w:rPr>
        <w:t>воспитания:</w:t>
      </w:r>
    </w:p>
    <w:p w:rsidR="00445417" w:rsidRDefault="00DD4AEC">
      <w:pPr>
        <w:pStyle w:val="a3"/>
        <w:spacing w:line="274" w:lineRule="exact"/>
        <w:ind w:left="1470" w:firstLine="0"/>
      </w:pPr>
      <w:r>
        <w:t>восприятие</w:t>
      </w:r>
      <w:r>
        <w:rPr>
          <w:spacing w:val="-6"/>
        </w:rPr>
        <w:t xml:space="preserve"> </w:t>
      </w:r>
      <w:r>
        <w:t>эстетических</w:t>
      </w:r>
      <w:r>
        <w:rPr>
          <w:spacing w:val="-10"/>
        </w:rPr>
        <w:t xml:space="preserve"> </w:t>
      </w:r>
      <w:r>
        <w:t>качеств предметов</w:t>
      </w:r>
      <w:r>
        <w:rPr>
          <w:spacing w:val="-7"/>
        </w:rPr>
        <w:t xml:space="preserve"> </w:t>
      </w:r>
      <w:r>
        <w:t>труда;</w:t>
      </w:r>
    </w:p>
    <w:p w:rsidR="00445417" w:rsidRDefault="00DD4AEC">
      <w:pPr>
        <w:pStyle w:val="a3"/>
        <w:spacing w:line="242" w:lineRule="auto"/>
        <w:ind w:left="1470" w:right="1063" w:firstLine="0"/>
      </w:pPr>
      <w:r>
        <w:t>умение</w:t>
      </w:r>
      <w:r>
        <w:rPr>
          <w:spacing w:val="1"/>
        </w:rPr>
        <w:t xml:space="preserve"> </w:t>
      </w:r>
      <w:r>
        <w:t>создавать</w:t>
      </w:r>
      <w:r>
        <w:rPr>
          <w:spacing w:val="1"/>
        </w:rPr>
        <w:t xml:space="preserve"> </w:t>
      </w:r>
      <w:r>
        <w:t>эстетически</w:t>
      </w:r>
      <w:r>
        <w:rPr>
          <w:spacing w:val="1"/>
        </w:rPr>
        <w:t xml:space="preserve"> </w:t>
      </w:r>
      <w:r>
        <w:t>значимые</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понимание</w:t>
      </w:r>
      <w:r>
        <w:rPr>
          <w:spacing w:val="4"/>
        </w:rPr>
        <w:t xml:space="preserve"> </w:t>
      </w:r>
      <w:r>
        <w:t>ценности</w:t>
      </w:r>
      <w:r>
        <w:rPr>
          <w:spacing w:val="2"/>
        </w:rPr>
        <w:t xml:space="preserve"> </w:t>
      </w:r>
      <w:r>
        <w:t>отечественного</w:t>
      </w:r>
      <w:r>
        <w:rPr>
          <w:spacing w:val="18"/>
        </w:rPr>
        <w:t xml:space="preserve"> </w:t>
      </w:r>
      <w:r>
        <w:t>и</w:t>
      </w:r>
      <w:r>
        <w:rPr>
          <w:spacing w:val="14"/>
        </w:rPr>
        <w:t xml:space="preserve"> </w:t>
      </w:r>
      <w:r>
        <w:t>мирового</w:t>
      </w:r>
      <w:r>
        <w:rPr>
          <w:spacing w:val="13"/>
        </w:rPr>
        <w:t xml:space="preserve"> </w:t>
      </w:r>
      <w:r>
        <w:t>искусства,</w:t>
      </w:r>
      <w:r>
        <w:rPr>
          <w:spacing w:val="30"/>
        </w:rPr>
        <w:t xml:space="preserve"> </w:t>
      </w:r>
      <w:r>
        <w:t>народных</w:t>
      </w:r>
      <w:r>
        <w:rPr>
          <w:spacing w:val="9"/>
        </w:rPr>
        <w:t xml:space="preserve"> </w:t>
      </w:r>
      <w:r>
        <w:t>традиций</w:t>
      </w:r>
    </w:p>
    <w:p w:rsidR="00445417" w:rsidRDefault="00DD4AEC">
      <w:pPr>
        <w:pStyle w:val="a3"/>
        <w:spacing w:line="269" w:lineRule="exact"/>
        <w:ind w:firstLine="0"/>
      </w:pPr>
      <w:r>
        <w:rPr>
          <w:spacing w:val="-1"/>
        </w:rPr>
        <w:t>и</w:t>
      </w:r>
      <w:r>
        <w:t xml:space="preserve"> </w:t>
      </w:r>
      <w:r>
        <w:rPr>
          <w:spacing w:val="-1"/>
        </w:rPr>
        <w:t xml:space="preserve">народного </w:t>
      </w:r>
      <w:r>
        <w:t>творчества</w:t>
      </w:r>
      <w:r>
        <w:rPr>
          <w:spacing w:val="-15"/>
        </w:rPr>
        <w:t xml:space="preserve"> </w:t>
      </w:r>
      <w:r>
        <w:t>в</w:t>
      </w:r>
      <w:r>
        <w:rPr>
          <w:spacing w:val="1"/>
        </w:rPr>
        <w:t xml:space="preserve"> </w:t>
      </w:r>
      <w:r>
        <w:t>декоративно-прикладном</w:t>
      </w:r>
      <w:r>
        <w:rPr>
          <w:spacing w:val="-4"/>
        </w:rPr>
        <w:t xml:space="preserve"> </w:t>
      </w:r>
      <w:r>
        <w:t>искусстве;</w:t>
      </w:r>
    </w:p>
    <w:p w:rsidR="00445417" w:rsidRDefault="00DD4AEC">
      <w:pPr>
        <w:pStyle w:val="a3"/>
        <w:spacing w:before="3" w:line="232" w:lineRule="auto"/>
        <w:ind w:right="1074"/>
      </w:pPr>
      <w:r>
        <w:t>осознание</w:t>
      </w:r>
      <w:r>
        <w:rPr>
          <w:spacing w:val="60"/>
        </w:rPr>
        <w:t xml:space="preserve"> </w:t>
      </w:r>
      <w:r>
        <w:t>роли    художественной    культуры    как    средства    коммуникации</w:t>
      </w:r>
      <w:r>
        <w:rPr>
          <w:spacing w:val="1"/>
        </w:rPr>
        <w:t xml:space="preserve"> </w:t>
      </w:r>
      <w:r>
        <w:t>и</w:t>
      </w:r>
      <w:r>
        <w:rPr>
          <w:spacing w:val="3"/>
        </w:rPr>
        <w:t xml:space="preserve"> </w:t>
      </w:r>
      <w:r>
        <w:t>самовыражения</w:t>
      </w:r>
      <w:r>
        <w:rPr>
          <w:spacing w:val="-1"/>
        </w:rPr>
        <w:t xml:space="preserve"> </w:t>
      </w:r>
      <w:r>
        <w:t>в</w:t>
      </w:r>
      <w:r>
        <w:rPr>
          <w:spacing w:val="-1"/>
        </w:rPr>
        <w:t xml:space="preserve"> </w:t>
      </w:r>
      <w:r>
        <w:t>современном</w:t>
      </w:r>
      <w:r>
        <w:rPr>
          <w:spacing w:val="-4"/>
        </w:rPr>
        <w:t xml:space="preserve"> </w:t>
      </w:r>
      <w:r>
        <w:t>обществе;</w:t>
      </w:r>
    </w:p>
    <w:p w:rsidR="00445417" w:rsidRDefault="00DD4AEC" w:rsidP="005B10F6">
      <w:pPr>
        <w:pStyle w:val="a6"/>
        <w:numPr>
          <w:ilvl w:val="0"/>
          <w:numId w:val="14"/>
        </w:numPr>
        <w:tabs>
          <w:tab w:val="left" w:pos="1735"/>
        </w:tabs>
        <w:spacing w:before="8" w:line="237" w:lineRule="auto"/>
        <w:ind w:left="1470" w:right="3063" w:firstLine="0"/>
        <w:jc w:val="both"/>
        <w:rPr>
          <w:sz w:val="24"/>
        </w:rPr>
      </w:pPr>
      <w:r>
        <w:rPr>
          <w:sz w:val="24"/>
        </w:rPr>
        <w:t>ценности научного познания и практической деятельности:</w:t>
      </w:r>
      <w:r>
        <w:rPr>
          <w:spacing w:val="-57"/>
          <w:sz w:val="24"/>
        </w:rPr>
        <w:t xml:space="preserve"> </w:t>
      </w:r>
      <w:r>
        <w:rPr>
          <w:sz w:val="24"/>
        </w:rPr>
        <w:t>осознание</w:t>
      </w:r>
      <w:r>
        <w:rPr>
          <w:spacing w:val="1"/>
          <w:sz w:val="24"/>
        </w:rPr>
        <w:t xml:space="preserve"> </w:t>
      </w:r>
      <w:r>
        <w:rPr>
          <w:sz w:val="24"/>
        </w:rPr>
        <w:t>ценности</w:t>
      </w:r>
      <w:r>
        <w:rPr>
          <w:spacing w:val="3"/>
          <w:sz w:val="24"/>
        </w:rPr>
        <w:t xml:space="preserve"> </w:t>
      </w:r>
      <w:r>
        <w:rPr>
          <w:sz w:val="24"/>
        </w:rPr>
        <w:t>науки</w:t>
      </w:r>
      <w:r>
        <w:rPr>
          <w:spacing w:val="1"/>
          <w:sz w:val="24"/>
        </w:rPr>
        <w:t xml:space="preserve"> </w:t>
      </w:r>
      <w:r>
        <w:rPr>
          <w:sz w:val="24"/>
        </w:rPr>
        <w:t>как</w:t>
      </w:r>
      <w:r>
        <w:rPr>
          <w:spacing w:val="-1"/>
          <w:sz w:val="24"/>
        </w:rPr>
        <w:t xml:space="preserve"> </w:t>
      </w:r>
      <w:r>
        <w:rPr>
          <w:sz w:val="24"/>
        </w:rPr>
        <w:t>фундамента</w:t>
      </w:r>
      <w:r>
        <w:rPr>
          <w:spacing w:val="-1"/>
          <w:sz w:val="24"/>
        </w:rPr>
        <w:t xml:space="preserve"> </w:t>
      </w:r>
      <w:r>
        <w:rPr>
          <w:sz w:val="24"/>
        </w:rPr>
        <w:t>технологий;</w:t>
      </w:r>
    </w:p>
    <w:p w:rsidR="00445417" w:rsidRDefault="00DD4AEC">
      <w:pPr>
        <w:pStyle w:val="a3"/>
        <w:spacing w:before="6" w:line="237" w:lineRule="auto"/>
        <w:jc w:val="left"/>
      </w:pPr>
      <w:r>
        <w:t>развитие</w:t>
      </w:r>
      <w:r>
        <w:rPr>
          <w:spacing w:val="37"/>
        </w:rPr>
        <w:t xml:space="preserve"> </w:t>
      </w:r>
      <w:r>
        <w:t>интереса</w:t>
      </w:r>
      <w:r>
        <w:rPr>
          <w:spacing w:val="36"/>
        </w:rPr>
        <w:t xml:space="preserve"> </w:t>
      </w:r>
      <w:r>
        <w:t>к</w:t>
      </w:r>
      <w:r>
        <w:rPr>
          <w:spacing w:val="36"/>
        </w:rPr>
        <w:t xml:space="preserve"> </w:t>
      </w:r>
      <w:r>
        <w:t>исследовательской</w:t>
      </w:r>
      <w:r>
        <w:rPr>
          <w:spacing w:val="44"/>
        </w:rPr>
        <w:t xml:space="preserve"> </w:t>
      </w:r>
      <w:r>
        <w:t>деятельности,</w:t>
      </w:r>
      <w:r>
        <w:rPr>
          <w:spacing w:val="40"/>
        </w:rPr>
        <w:t xml:space="preserve"> </w:t>
      </w:r>
      <w:r>
        <w:t>реализации</w:t>
      </w:r>
      <w:r>
        <w:rPr>
          <w:spacing w:val="35"/>
        </w:rPr>
        <w:t xml:space="preserve"> </w:t>
      </w:r>
      <w:r>
        <w:t>на</w:t>
      </w:r>
      <w:r>
        <w:rPr>
          <w:spacing w:val="36"/>
        </w:rPr>
        <w:t xml:space="preserve"> </w:t>
      </w:r>
      <w:r>
        <w:t>практике</w:t>
      </w:r>
      <w:r>
        <w:rPr>
          <w:spacing w:val="-57"/>
        </w:rPr>
        <w:t xml:space="preserve"> </w:t>
      </w:r>
      <w:r>
        <w:t>достижений</w:t>
      </w:r>
      <w:r>
        <w:rPr>
          <w:spacing w:val="-1"/>
        </w:rPr>
        <w:t xml:space="preserve"> </w:t>
      </w:r>
      <w:r>
        <w:t>науки;</w:t>
      </w:r>
    </w:p>
    <w:p w:rsidR="00445417" w:rsidRDefault="00DD4AEC" w:rsidP="005B10F6">
      <w:pPr>
        <w:pStyle w:val="a6"/>
        <w:numPr>
          <w:ilvl w:val="0"/>
          <w:numId w:val="14"/>
        </w:numPr>
        <w:tabs>
          <w:tab w:val="left" w:pos="1735"/>
        </w:tabs>
        <w:spacing w:before="8" w:line="275" w:lineRule="exact"/>
        <w:ind w:hanging="265"/>
        <w:rPr>
          <w:sz w:val="24"/>
        </w:rPr>
      </w:pPr>
      <w:r>
        <w:rPr>
          <w:spacing w:val="-1"/>
          <w:sz w:val="24"/>
        </w:rPr>
        <w:t>формирования</w:t>
      </w:r>
      <w:r>
        <w:rPr>
          <w:spacing w:val="-10"/>
          <w:sz w:val="24"/>
        </w:rPr>
        <w:t xml:space="preserve"> </w:t>
      </w:r>
      <w:r>
        <w:rPr>
          <w:sz w:val="24"/>
        </w:rPr>
        <w:t>культуры</w:t>
      </w:r>
      <w:r>
        <w:rPr>
          <w:spacing w:val="-4"/>
          <w:sz w:val="24"/>
        </w:rPr>
        <w:t xml:space="preserve"> </w:t>
      </w:r>
      <w:r>
        <w:rPr>
          <w:sz w:val="24"/>
        </w:rPr>
        <w:t>здоровья</w:t>
      </w:r>
      <w:r>
        <w:rPr>
          <w:spacing w:val="-15"/>
          <w:sz w:val="24"/>
        </w:rPr>
        <w:t xml:space="preserve"> </w:t>
      </w:r>
      <w:r>
        <w:rPr>
          <w:sz w:val="24"/>
        </w:rPr>
        <w:t>и</w:t>
      </w:r>
      <w:r>
        <w:rPr>
          <w:spacing w:val="-11"/>
          <w:sz w:val="24"/>
        </w:rPr>
        <w:t xml:space="preserve"> </w:t>
      </w:r>
      <w:r>
        <w:rPr>
          <w:sz w:val="24"/>
        </w:rPr>
        <w:t>эмоционального</w:t>
      </w:r>
      <w:r>
        <w:rPr>
          <w:spacing w:val="-1"/>
          <w:sz w:val="24"/>
        </w:rPr>
        <w:t xml:space="preserve"> </w:t>
      </w:r>
      <w:r>
        <w:rPr>
          <w:sz w:val="24"/>
        </w:rPr>
        <w:t>благополучия:</w:t>
      </w:r>
    </w:p>
    <w:p w:rsidR="00445417" w:rsidRDefault="00DD4AEC">
      <w:pPr>
        <w:pStyle w:val="a3"/>
        <w:spacing w:line="242" w:lineRule="auto"/>
        <w:ind w:right="1070"/>
        <w:jc w:val="left"/>
      </w:pPr>
      <w:r>
        <w:t>осознание ценности</w:t>
      </w:r>
      <w:r>
        <w:rPr>
          <w:spacing w:val="1"/>
        </w:rPr>
        <w:t xml:space="preserve"> </w:t>
      </w:r>
      <w:r>
        <w:t>безопасного образа жизни в</w:t>
      </w:r>
      <w:r>
        <w:rPr>
          <w:spacing w:val="1"/>
        </w:rPr>
        <w:t xml:space="preserve"> </w:t>
      </w:r>
      <w:r>
        <w:t>современном технологическом</w:t>
      </w:r>
      <w:r>
        <w:rPr>
          <w:spacing w:val="-57"/>
        </w:rPr>
        <w:t xml:space="preserve"> </w:t>
      </w:r>
      <w:r>
        <w:t>мире, важности</w:t>
      </w:r>
      <w:r>
        <w:rPr>
          <w:spacing w:val="4"/>
        </w:rPr>
        <w:t xml:space="preserve"> </w:t>
      </w:r>
      <w:r>
        <w:t>правил</w:t>
      </w:r>
      <w:r>
        <w:rPr>
          <w:spacing w:val="4"/>
        </w:rPr>
        <w:t xml:space="preserve"> </w:t>
      </w:r>
      <w:r>
        <w:t>безопасной</w:t>
      </w:r>
      <w:r>
        <w:rPr>
          <w:spacing w:val="-2"/>
        </w:rPr>
        <w:t xml:space="preserve"> </w:t>
      </w:r>
      <w:r>
        <w:t>работы</w:t>
      </w:r>
      <w:r>
        <w:rPr>
          <w:spacing w:val="4"/>
        </w:rPr>
        <w:t xml:space="preserve"> </w:t>
      </w:r>
      <w:r>
        <w:t>с</w:t>
      </w:r>
      <w:r>
        <w:rPr>
          <w:spacing w:val="-4"/>
        </w:rPr>
        <w:t xml:space="preserve"> </w:t>
      </w:r>
      <w:r>
        <w:t>инструментами;</w:t>
      </w:r>
    </w:p>
    <w:p w:rsidR="00445417" w:rsidRDefault="00DD4AEC">
      <w:pPr>
        <w:pStyle w:val="a3"/>
        <w:spacing w:line="242" w:lineRule="auto"/>
        <w:ind w:right="1070"/>
        <w:jc w:val="left"/>
      </w:pPr>
      <w:r>
        <w:t>умение</w:t>
      </w:r>
      <w:r>
        <w:rPr>
          <w:spacing w:val="8"/>
        </w:rPr>
        <w:t xml:space="preserve"> </w:t>
      </w:r>
      <w:r>
        <w:t>распознавать</w:t>
      </w:r>
      <w:r>
        <w:rPr>
          <w:spacing w:val="6"/>
        </w:rPr>
        <w:t xml:space="preserve"> </w:t>
      </w:r>
      <w:r>
        <w:t>информационные</w:t>
      </w:r>
      <w:r>
        <w:rPr>
          <w:spacing w:val="9"/>
        </w:rPr>
        <w:t xml:space="preserve"> </w:t>
      </w:r>
      <w:r>
        <w:t>угрозы</w:t>
      </w:r>
      <w:r>
        <w:rPr>
          <w:spacing w:val="6"/>
        </w:rPr>
        <w:t xml:space="preserve"> </w:t>
      </w:r>
      <w:r>
        <w:t>и</w:t>
      </w:r>
      <w:r>
        <w:rPr>
          <w:spacing w:val="4"/>
        </w:rPr>
        <w:t xml:space="preserve"> </w:t>
      </w:r>
      <w:r>
        <w:t>осуществлять</w:t>
      </w:r>
      <w:r>
        <w:rPr>
          <w:spacing w:val="15"/>
        </w:rPr>
        <w:t xml:space="preserve"> </w:t>
      </w:r>
      <w:r>
        <w:t>защиту</w:t>
      </w:r>
      <w:r>
        <w:rPr>
          <w:spacing w:val="-5"/>
        </w:rPr>
        <w:t xml:space="preserve"> </w:t>
      </w:r>
      <w:r>
        <w:t>личности</w:t>
      </w:r>
      <w:r>
        <w:rPr>
          <w:spacing w:val="-57"/>
        </w:rPr>
        <w:t xml:space="preserve"> </w:t>
      </w:r>
      <w:r>
        <w:t>от</w:t>
      </w:r>
      <w:r>
        <w:rPr>
          <w:spacing w:val="-3"/>
        </w:rPr>
        <w:t xml:space="preserve"> </w:t>
      </w:r>
      <w:r>
        <w:t>этих</w:t>
      </w:r>
      <w:r>
        <w:rPr>
          <w:spacing w:val="2"/>
        </w:rPr>
        <w:t xml:space="preserve"> </w:t>
      </w:r>
      <w:r>
        <w:t>угроз;</w:t>
      </w:r>
    </w:p>
    <w:p w:rsidR="00445417" w:rsidRDefault="00DD4AEC" w:rsidP="005B10F6">
      <w:pPr>
        <w:pStyle w:val="a6"/>
        <w:numPr>
          <w:ilvl w:val="0"/>
          <w:numId w:val="14"/>
        </w:numPr>
        <w:tabs>
          <w:tab w:val="left" w:pos="1735"/>
        </w:tabs>
        <w:spacing w:line="267" w:lineRule="exact"/>
        <w:ind w:hanging="265"/>
        <w:rPr>
          <w:sz w:val="24"/>
        </w:rPr>
      </w:pPr>
      <w:r>
        <w:rPr>
          <w:sz w:val="24"/>
        </w:rPr>
        <w:t>трудового</w:t>
      </w:r>
      <w:r>
        <w:rPr>
          <w:spacing w:val="-2"/>
          <w:sz w:val="24"/>
        </w:rPr>
        <w:t xml:space="preserve"> </w:t>
      </w:r>
      <w:r>
        <w:rPr>
          <w:sz w:val="24"/>
        </w:rPr>
        <w:t>воспитания:</w:t>
      </w:r>
    </w:p>
    <w:p w:rsidR="00445417" w:rsidRDefault="00DD4AEC">
      <w:pPr>
        <w:pStyle w:val="a3"/>
        <w:ind w:left="793" w:right="1069" w:firstLine="107"/>
        <w:jc w:val="center"/>
      </w:pPr>
      <w:r>
        <w:t>уважение</w:t>
      </w:r>
      <w:r>
        <w:rPr>
          <w:spacing w:val="-1"/>
        </w:rPr>
        <w:t xml:space="preserve"> </w:t>
      </w:r>
      <w:r>
        <w:t>к</w:t>
      </w:r>
      <w:r>
        <w:rPr>
          <w:spacing w:val="-2"/>
        </w:rPr>
        <w:t xml:space="preserve"> </w:t>
      </w:r>
      <w:r>
        <w:t>труду,</w:t>
      </w:r>
      <w:r>
        <w:rPr>
          <w:spacing w:val="2"/>
        </w:rPr>
        <w:t xml:space="preserve"> </w:t>
      </w:r>
      <w:r>
        <w:t>трудящимся,</w:t>
      </w:r>
      <w:r>
        <w:rPr>
          <w:spacing w:val="7"/>
        </w:rPr>
        <w:t xml:space="preserve"> </w:t>
      </w:r>
      <w:r>
        <w:t>результатам</w:t>
      </w:r>
      <w:r>
        <w:rPr>
          <w:spacing w:val="2"/>
        </w:rPr>
        <w:t xml:space="preserve"> </w:t>
      </w:r>
      <w:r>
        <w:t>труда</w:t>
      </w:r>
      <w:r>
        <w:rPr>
          <w:spacing w:val="-1"/>
        </w:rPr>
        <w:t xml:space="preserve"> </w:t>
      </w:r>
      <w:r>
        <w:t>(своего и</w:t>
      </w:r>
      <w:r>
        <w:rPr>
          <w:spacing w:val="2"/>
        </w:rPr>
        <w:t xml:space="preserve"> </w:t>
      </w:r>
      <w:r>
        <w:t>других</w:t>
      </w:r>
      <w:r>
        <w:rPr>
          <w:spacing w:val="-5"/>
        </w:rPr>
        <w:t xml:space="preserve"> </w:t>
      </w:r>
      <w:r>
        <w:t>людей);</w:t>
      </w:r>
      <w:r>
        <w:rPr>
          <w:spacing w:val="1"/>
        </w:rPr>
        <w:t xml:space="preserve"> </w:t>
      </w:r>
      <w:r>
        <w:t>ориентация</w:t>
      </w:r>
      <w:r>
        <w:rPr>
          <w:spacing w:val="2"/>
        </w:rPr>
        <w:t xml:space="preserve"> </w:t>
      </w:r>
      <w:r>
        <w:t>на</w:t>
      </w:r>
      <w:r>
        <w:rPr>
          <w:spacing w:val="53"/>
        </w:rPr>
        <w:t xml:space="preserve"> </w:t>
      </w:r>
      <w:r>
        <w:t>трудовую деятельность,</w:t>
      </w:r>
      <w:r>
        <w:rPr>
          <w:spacing w:val="3"/>
        </w:rPr>
        <w:t xml:space="preserve"> </w:t>
      </w:r>
      <w:r>
        <w:t>получение</w:t>
      </w:r>
      <w:r>
        <w:rPr>
          <w:spacing w:val="2"/>
        </w:rPr>
        <w:t xml:space="preserve"> </w:t>
      </w:r>
      <w:r>
        <w:t>профессии,</w:t>
      </w:r>
      <w:r>
        <w:rPr>
          <w:spacing w:val="9"/>
        </w:rPr>
        <w:t xml:space="preserve"> </w:t>
      </w:r>
      <w:r>
        <w:t>личностное</w:t>
      </w:r>
      <w:r>
        <w:rPr>
          <w:spacing w:val="1"/>
        </w:rPr>
        <w:t xml:space="preserve"> </w:t>
      </w:r>
      <w:r>
        <w:t>самовыражение</w:t>
      </w:r>
      <w:r>
        <w:rPr>
          <w:spacing w:val="-9"/>
        </w:rPr>
        <w:t xml:space="preserve"> </w:t>
      </w:r>
      <w:r>
        <w:t>в</w:t>
      </w:r>
      <w:r>
        <w:rPr>
          <w:spacing w:val="-5"/>
        </w:rPr>
        <w:t xml:space="preserve"> </w:t>
      </w:r>
      <w:r>
        <w:t>продуктивном,</w:t>
      </w:r>
      <w:r>
        <w:rPr>
          <w:spacing w:val="-6"/>
        </w:rPr>
        <w:t xml:space="preserve"> </w:t>
      </w:r>
      <w:r>
        <w:t>нравственно</w:t>
      </w:r>
      <w:r>
        <w:rPr>
          <w:spacing w:val="1"/>
        </w:rPr>
        <w:t xml:space="preserve"> </w:t>
      </w:r>
      <w:r>
        <w:t>достойном</w:t>
      </w:r>
      <w:r>
        <w:rPr>
          <w:spacing w:val="-2"/>
        </w:rPr>
        <w:t xml:space="preserve"> </w:t>
      </w:r>
      <w:r>
        <w:t>труде</w:t>
      </w:r>
      <w:r>
        <w:rPr>
          <w:spacing w:val="-3"/>
        </w:rPr>
        <w:t xml:space="preserve"> </w:t>
      </w:r>
      <w:r>
        <w:t>в</w:t>
      </w:r>
      <w:r>
        <w:rPr>
          <w:spacing w:val="-2"/>
        </w:rPr>
        <w:t xml:space="preserve"> </w:t>
      </w:r>
      <w:r>
        <w:t>российском</w:t>
      </w:r>
      <w:r>
        <w:rPr>
          <w:spacing w:val="-10"/>
        </w:rPr>
        <w:t xml:space="preserve"> </w:t>
      </w:r>
      <w:r>
        <w:t>обществе;</w:t>
      </w:r>
    </w:p>
    <w:p w:rsidR="00445417" w:rsidRDefault="00DD4AEC">
      <w:pPr>
        <w:pStyle w:val="a3"/>
        <w:spacing w:line="237" w:lineRule="auto"/>
        <w:ind w:left="1206" w:right="1058" w:firstLine="537"/>
        <w:jc w:val="left"/>
      </w:pPr>
      <w:r>
        <w:t>готовность</w:t>
      </w:r>
      <w:r>
        <w:rPr>
          <w:spacing w:val="4"/>
        </w:rPr>
        <w:t xml:space="preserve"> </w:t>
      </w:r>
      <w:r>
        <w:t>к</w:t>
      </w:r>
      <w:r>
        <w:rPr>
          <w:spacing w:val="5"/>
        </w:rPr>
        <w:t xml:space="preserve"> </w:t>
      </w:r>
      <w:r>
        <w:t>активному</w:t>
      </w:r>
      <w:r>
        <w:rPr>
          <w:spacing w:val="58"/>
        </w:rPr>
        <w:t xml:space="preserve"> </w:t>
      </w:r>
      <w:r>
        <w:t>участию</w:t>
      </w:r>
      <w:r>
        <w:rPr>
          <w:spacing w:val="5"/>
        </w:rPr>
        <w:t xml:space="preserve"> </w:t>
      </w:r>
      <w:r>
        <w:t>в</w:t>
      </w:r>
      <w:r>
        <w:rPr>
          <w:spacing w:val="15"/>
        </w:rPr>
        <w:t xml:space="preserve"> </w:t>
      </w:r>
      <w:r>
        <w:t>решении</w:t>
      </w:r>
      <w:r>
        <w:rPr>
          <w:spacing w:val="60"/>
        </w:rPr>
        <w:t xml:space="preserve"> </w:t>
      </w:r>
      <w:r>
        <w:t>возникающих</w:t>
      </w:r>
      <w:r>
        <w:rPr>
          <w:spacing w:val="60"/>
        </w:rPr>
        <w:t xml:space="preserve"> </w:t>
      </w:r>
      <w:r>
        <w:t>практических</w:t>
      </w:r>
      <w:r>
        <w:rPr>
          <w:spacing w:val="-57"/>
        </w:rPr>
        <w:t xml:space="preserve"> </w:t>
      </w:r>
      <w:r>
        <w:t>трудовых</w:t>
      </w:r>
      <w:r>
        <w:rPr>
          <w:spacing w:val="22"/>
        </w:rPr>
        <w:t xml:space="preserve"> </w:t>
      </w:r>
      <w:r>
        <w:t>дел,</w:t>
      </w:r>
      <w:r>
        <w:rPr>
          <w:spacing w:val="32"/>
        </w:rPr>
        <w:t xml:space="preserve"> </w:t>
      </w:r>
      <w:r>
        <w:t>задач</w:t>
      </w:r>
      <w:r>
        <w:rPr>
          <w:spacing w:val="31"/>
        </w:rPr>
        <w:t xml:space="preserve"> </w:t>
      </w:r>
      <w:r>
        <w:t>технологической</w:t>
      </w:r>
      <w:r>
        <w:rPr>
          <w:spacing w:val="28"/>
        </w:rPr>
        <w:t xml:space="preserve"> </w:t>
      </w:r>
      <w:r>
        <w:t>и</w:t>
      </w:r>
      <w:r>
        <w:rPr>
          <w:spacing w:val="31"/>
        </w:rPr>
        <w:t xml:space="preserve"> </w:t>
      </w:r>
      <w:r>
        <w:t>социальной</w:t>
      </w:r>
      <w:r>
        <w:rPr>
          <w:spacing w:val="29"/>
        </w:rPr>
        <w:t xml:space="preserve"> </w:t>
      </w:r>
      <w:r>
        <w:t>направленности,</w:t>
      </w:r>
      <w:r>
        <w:rPr>
          <w:spacing w:val="30"/>
        </w:rPr>
        <w:t xml:space="preserve"> </w:t>
      </w:r>
      <w:r>
        <w:t>способность</w:t>
      </w:r>
    </w:p>
    <w:p w:rsidR="00445417" w:rsidRDefault="00DD4AEC">
      <w:pPr>
        <w:pStyle w:val="a3"/>
        <w:spacing w:before="3" w:line="242" w:lineRule="auto"/>
        <w:ind w:left="1470" w:right="1339" w:hanging="711"/>
        <w:jc w:val="left"/>
      </w:pPr>
      <w:r>
        <w:t>инициировать,</w:t>
      </w:r>
      <w:r>
        <w:rPr>
          <w:spacing w:val="-2"/>
        </w:rPr>
        <w:t xml:space="preserve"> </w:t>
      </w:r>
      <w:r>
        <w:t>планировать</w:t>
      </w:r>
      <w:r>
        <w:rPr>
          <w:spacing w:val="-6"/>
        </w:rPr>
        <w:t xml:space="preserve"> </w:t>
      </w:r>
      <w:r>
        <w:t>и</w:t>
      </w:r>
      <w:r>
        <w:rPr>
          <w:spacing w:val="-2"/>
        </w:rPr>
        <w:t xml:space="preserve"> </w:t>
      </w:r>
      <w:r>
        <w:t>самостоятельно</w:t>
      </w:r>
      <w:r>
        <w:rPr>
          <w:spacing w:val="-3"/>
        </w:rPr>
        <w:t xml:space="preserve"> </w:t>
      </w:r>
      <w:r>
        <w:t>выполнять</w:t>
      </w:r>
      <w:r>
        <w:rPr>
          <w:spacing w:val="-6"/>
        </w:rPr>
        <w:t xml:space="preserve"> </w:t>
      </w:r>
      <w:r>
        <w:t>такого</w:t>
      </w:r>
      <w:r>
        <w:rPr>
          <w:spacing w:val="-4"/>
        </w:rPr>
        <w:t xml:space="preserve"> </w:t>
      </w:r>
      <w:r>
        <w:t>рода</w:t>
      </w:r>
      <w:r>
        <w:rPr>
          <w:spacing w:val="-4"/>
        </w:rPr>
        <w:t xml:space="preserve"> </w:t>
      </w:r>
      <w:r>
        <w:t>деятельность;</w:t>
      </w:r>
      <w:r>
        <w:rPr>
          <w:spacing w:val="-57"/>
        </w:rPr>
        <w:t xml:space="preserve"> </w:t>
      </w:r>
      <w:r>
        <w:t>умение ориентироваться</w:t>
      </w:r>
      <w:r>
        <w:rPr>
          <w:spacing w:val="-4"/>
        </w:rPr>
        <w:t xml:space="preserve"> </w:t>
      </w:r>
      <w:r>
        <w:t>в</w:t>
      </w:r>
      <w:r>
        <w:rPr>
          <w:spacing w:val="-2"/>
        </w:rPr>
        <w:t xml:space="preserve"> </w:t>
      </w:r>
      <w:r>
        <w:t>мире</w:t>
      </w:r>
      <w:r>
        <w:rPr>
          <w:spacing w:val="2"/>
        </w:rPr>
        <w:t xml:space="preserve"> </w:t>
      </w:r>
      <w:r>
        <w:t>современных</w:t>
      </w:r>
      <w:r>
        <w:rPr>
          <w:spacing w:val="-7"/>
        </w:rPr>
        <w:t xml:space="preserve"> </w:t>
      </w:r>
      <w:r>
        <w:t>профессий;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64"/>
      </w:pPr>
      <w:r>
        <w:t>умение</w:t>
      </w:r>
      <w:r>
        <w:rPr>
          <w:spacing w:val="1"/>
        </w:rPr>
        <w:t xml:space="preserve"> </w:t>
      </w:r>
      <w:r>
        <w:t>осознанно</w:t>
      </w:r>
      <w:r>
        <w:rPr>
          <w:spacing w:val="1"/>
        </w:rPr>
        <w:t xml:space="preserve"> </w:t>
      </w:r>
      <w:r>
        <w:t>выбирать</w:t>
      </w:r>
      <w:r>
        <w:rPr>
          <w:spacing w:val="1"/>
        </w:rPr>
        <w:t xml:space="preserve"> </w:t>
      </w:r>
      <w:r>
        <w:t>индивидуальную</w:t>
      </w:r>
      <w:r>
        <w:rPr>
          <w:spacing w:val="1"/>
        </w:rPr>
        <w:t xml:space="preserve"> </w:t>
      </w:r>
      <w:r>
        <w:t>траекторию</w:t>
      </w:r>
      <w:r>
        <w:rPr>
          <w:spacing w:val="1"/>
        </w:rPr>
        <w:t xml:space="preserve"> </w:t>
      </w:r>
      <w:r>
        <w:t>развития</w:t>
      </w:r>
      <w:r>
        <w:rPr>
          <w:spacing w:val="1"/>
        </w:rPr>
        <w:t xml:space="preserve"> </w:t>
      </w:r>
      <w:r>
        <w:t>с</w:t>
      </w:r>
      <w:r>
        <w:rPr>
          <w:spacing w:val="1"/>
        </w:rPr>
        <w:t xml:space="preserve"> </w:t>
      </w:r>
      <w:r>
        <w:t>учётом</w:t>
      </w:r>
      <w:r>
        <w:rPr>
          <w:spacing w:val="1"/>
        </w:rPr>
        <w:t xml:space="preserve"> </w:t>
      </w:r>
      <w:r>
        <w:rPr>
          <w:spacing w:val="-1"/>
        </w:rPr>
        <w:t>личных</w:t>
      </w:r>
      <w:r>
        <w:rPr>
          <w:spacing w:val="-16"/>
        </w:rPr>
        <w:t xml:space="preserve"> </w:t>
      </w:r>
      <w:r>
        <w:rPr>
          <w:spacing w:val="-1"/>
        </w:rPr>
        <w:t>и</w:t>
      </w:r>
      <w:r>
        <w:rPr>
          <w:spacing w:val="-11"/>
        </w:rPr>
        <w:t xml:space="preserve"> </w:t>
      </w:r>
      <w:r>
        <w:rPr>
          <w:spacing w:val="-1"/>
        </w:rPr>
        <w:t>общественных</w:t>
      </w:r>
      <w:r>
        <w:rPr>
          <w:spacing w:val="-15"/>
        </w:rPr>
        <w:t xml:space="preserve"> </w:t>
      </w:r>
      <w:r>
        <w:t>интересов,</w:t>
      </w:r>
      <w:r>
        <w:rPr>
          <w:spacing w:val="-4"/>
        </w:rPr>
        <w:t xml:space="preserve"> </w:t>
      </w:r>
      <w:r>
        <w:t>потребностей;</w:t>
      </w:r>
    </w:p>
    <w:p w:rsidR="00445417" w:rsidRDefault="00DD4AEC">
      <w:pPr>
        <w:pStyle w:val="a3"/>
        <w:spacing w:line="242" w:lineRule="auto"/>
        <w:ind w:right="1065"/>
      </w:pPr>
      <w:r>
        <w:t>ориентация</w:t>
      </w:r>
      <w:r>
        <w:rPr>
          <w:spacing w:val="1"/>
        </w:rPr>
        <w:t xml:space="preserve"> </w:t>
      </w:r>
      <w:r>
        <w:t>на</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1"/>
        </w:rPr>
        <w:t xml:space="preserve"> </w:t>
      </w:r>
      <w:r>
        <w:t>деятельности;</w:t>
      </w:r>
    </w:p>
    <w:p w:rsidR="00445417" w:rsidRDefault="00DD4AEC" w:rsidP="005B10F6">
      <w:pPr>
        <w:pStyle w:val="a6"/>
        <w:numPr>
          <w:ilvl w:val="0"/>
          <w:numId w:val="14"/>
        </w:numPr>
        <w:tabs>
          <w:tab w:val="left" w:pos="1735"/>
        </w:tabs>
        <w:spacing w:line="270" w:lineRule="exact"/>
        <w:ind w:hanging="265"/>
        <w:jc w:val="both"/>
        <w:rPr>
          <w:sz w:val="24"/>
        </w:rPr>
      </w:pPr>
      <w:r>
        <w:rPr>
          <w:sz w:val="24"/>
        </w:rPr>
        <w:t>экологического</w:t>
      </w:r>
      <w:r>
        <w:rPr>
          <w:spacing w:val="-2"/>
          <w:sz w:val="24"/>
        </w:rPr>
        <w:t xml:space="preserve"> </w:t>
      </w:r>
      <w:r>
        <w:rPr>
          <w:sz w:val="24"/>
        </w:rPr>
        <w:t>воспитания:</w:t>
      </w:r>
    </w:p>
    <w:p w:rsidR="00445417" w:rsidRDefault="00DD4AEC">
      <w:pPr>
        <w:pStyle w:val="a3"/>
        <w:spacing w:before="5" w:line="232" w:lineRule="auto"/>
        <w:ind w:right="1057"/>
      </w:pP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понимание</w:t>
      </w:r>
      <w:r>
        <w:rPr>
          <w:spacing w:val="1"/>
        </w:rPr>
        <w:t xml:space="preserve"> </w:t>
      </w:r>
      <w:r>
        <w:rPr>
          <w:spacing w:val="-1"/>
        </w:rPr>
        <w:t>необходимости</w:t>
      </w:r>
      <w:r>
        <w:rPr>
          <w:spacing w:val="1"/>
        </w:rPr>
        <w:t xml:space="preserve"> </w:t>
      </w:r>
      <w:r>
        <w:rPr>
          <w:spacing w:val="-1"/>
        </w:rPr>
        <w:t>соблюдения</w:t>
      </w:r>
      <w:r>
        <w:rPr>
          <w:spacing w:val="3"/>
        </w:rPr>
        <w:t xml:space="preserve"> </w:t>
      </w:r>
      <w:r>
        <w:t>баланса</w:t>
      </w:r>
      <w:r>
        <w:rPr>
          <w:spacing w:val="1"/>
        </w:rPr>
        <w:t xml:space="preserve"> </w:t>
      </w:r>
      <w:r>
        <w:t>между</w:t>
      </w:r>
      <w:r>
        <w:rPr>
          <w:spacing w:val="-16"/>
        </w:rPr>
        <w:t xml:space="preserve"> </w:t>
      </w:r>
      <w:r>
        <w:t>природой и</w:t>
      </w:r>
      <w:r>
        <w:rPr>
          <w:spacing w:val="3"/>
        </w:rPr>
        <w:t xml:space="preserve"> </w:t>
      </w:r>
      <w:r>
        <w:t>техносферой;</w:t>
      </w:r>
    </w:p>
    <w:p w:rsidR="00445417" w:rsidRDefault="00DD4AEC">
      <w:pPr>
        <w:pStyle w:val="a3"/>
        <w:spacing w:before="10" w:line="272" w:lineRule="exact"/>
        <w:ind w:left="1470" w:firstLine="0"/>
      </w:pPr>
      <w:r>
        <w:t>осознание</w:t>
      </w:r>
      <w:r>
        <w:rPr>
          <w:spacing w:val="-8"/>
        </w:rPr>
        <w:t xml:space="preserve"> </w:t>
      </w:r>
      <w:r>
        <w:t>пределов</w:t>
      </w:r>
      <w:r>
        <w:rPr>
          <w:spacing w:val="-11"/>
        </w:rPr>
        <w:t xml:space="preserve"> </w:t>
      </w:r>
      <w:r>
        <w:t>преобразовательной</w:t>
      </w:r>
      <w:r>
        <w:rPr>
          <w:spacing w:val="-5"/>
        </w:rPr>
        <w:t xml:space="preserve"> </w:t>
      </w:r>
      <w:r>
        <w:t>деятельности</w:t>
      </w:r>
      <w:r>
        <w:rPr>
          <w:spacing w:val="-6"/>
        </w:rPr>
        <w:t xml:space="preserve"> </w:t>
      </w:r>
      <w:r>
        <w:t>человека.</w:t>
      </w:r>
    </w:p>
    <w:p w:rsidR="00445417" w:rsidRDefault="00DD4AEC">
      <w:pPr>
        <w:pStyle w:val="a3"/>
        <w:ind w:right="1063"/>
      </w:pPr>
      <w:r>
        <w:t>В результате изучения технологии на уровне основного общего образования 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 действия.</w:t>
      </w:r>
    </w:p>
    <w:p w:rsidR="00445417" w:rsidRDefault="00DD4AEC">
      <w:pPr>
        <w:pStyle w:val="a3"/>
        <w:spacing w:before="2" w:line="242"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4"/>
        </w:rPr>
        <w:t xml:space="preserve"> </w:t>
      </w:r>
      <w:r>
        <w:t>познавательных</w:t>
      </w:r>
      <w:r>
        <w:rPr>
          <w:spacing w:val="3"/>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spacing w:line="242" w:lineRule="auto"/>
        <w:ind w:right="1075"/>
      </w:pPr>
      <w:r>
        <w:t>выявлять      и       характеризовать      существенные      признаки       природных</w:t>
      </w:r>
      <w:r>
        <w:rPr>
          <w:spacing w:val="1"/>
        </w:rPr>
        <w:t xml:space="preserve"> </w:t>
      </w:r>
      <w:r>
        <w:t>и</w:t>
      </w:r>
      <w:r>
        <w:rPr>
          <w:spacing w:val="3"/>
        </w:rPr>
        <w:t xml:space="preserve"> </w:t>
      </w:r>
      <w:r>
        <w:t>рукотворных</w:t>
      </w:r>
      <w:r>
        <w:rPr>
          <w:spacing w:val="-6"/>
        </w:rPr>
        <w:t xml:space="preserve"> </w:t>
      </w:r>
      <w:r>
        <w:t>объектов;</w:t>
      </w:r>
    </w:p>
    <w:p w:rsidR="00445417" w:rsidRDefault="00DD4AEC">
      <w:pPr>
        <w:pStyle w:val="a3"/>
        <w:spacing w:line="242" w:lineRule="auto"/>
        <w:ind w:right="1059"/>
      </w:pPr>
      <w:r>
        <w:t xml:space="preserve">устанавливать     </w:t>
      </w:r>
      <w:r>
        <w:rPr>
          <w:spacing w:val="1"/>
        </w:rPr>
        <w:t xml:space="preserve"> </w:t>
      </w:r>
      <w:r>
        <w:t xml:space="preserve">существенный     </w:t>
      </w:r>
      <w:r>
        <w:rPr>
          <w:spacing w:val="1"/>
        </w:rPr>
        <w:t xml:space="preserve"> </w:t>
      </w:r>
      <w:r>
        <w:t xml:space="preserve">признак      </w:t>
      </w:r>
      <w:r>
        <w:rPr>
          <w:spacing w:val="1"/>
        </w:rPr>
        <w:t xml:space="preserve"> </w:t>
      </w:r>
      <w:r>
        <w:t xml:space="preserve">классификации,      </w:t>
      </w:r>
      <w:r>
        <w:rPr>
          <w:spacing w:val="1"/>
        </w:rPr>
        <w:t xml:space="preserve"> </w:t>
      </w:r>
      <w:r>
        <w:t>основание</w:t>
      </w:r>
      <w:r>
        <w:rPr>
          <w:spacing w:val="1"/>
        </w:rPr>
        <w:t xml:space="preserve"> </w:t>
      </w:r>
      <w:r>
        <w:t>для</w:t>
      </w:r>
      <w:r>
        <w:rPr>
          <w:spacing w:val="2"/>
        </w:rPr>
        <w:t xml:space="preserve"> </w:t>
      </w:r>
      <w:r>
        <w:t>обобщения</w:t>
      </w:r>
      <w:r>
        <w:rPr>
          <w:spacing w:val="-1"/>
        </w:rPr>
        <w:t xml:space="preserve"> </w:t>
      </w:r>
      <w:r>
        <w:t>и</w:t>
      </w:r>
      <w:r>
        <w:rPr>
          <w:spacing w:val="3"/>
        </w:rPr>
        <w:t xml:space="preserve"> </w:t>
      </w:r>
      <w:r>
        <w:t>сравнения;</w:t>
      </w:r>
    </w:p>
    <w:p w:rsidR="00445417" w:rsidRDefault="00DD4AEC">
      <w:pPr>
        <w:pStyle w:val="a3"/>
        <w:spacing w:line="242" w:lineRule="auto"/>
        <w:ind w:right="1058"/>
      </w:pPr>
      <w:r>
        <w:t>выявлять закономерности и</w:t>
      </w:r>
      <w:r>
        <w:rPr>
          <w:spacing w:val="60"/>
        </w:rPr>
        <w:t xml:space="preserve"> </w:t>
      </w:r>
      <w:r>
        <w:t>противоречия в</w:t>
      </w:r>
      <w:r>
        <w:rPr>
          <w:spacing w:val="60"/>
        </w:rPr>
        <w:t xml:space="preserve"> </w:t>
      </w:r>
      <w:r>
        <w:t>рассматриваемых</w:t>
      </w:r>
      <w:r>
        <w:rPr>
          <w:spacing w:val="60"/>
        </w:rPr>
        <w:t xml:space="preserve"> </w:t>
      </w:r>
      <w:r>
        <w:t>фактах,</w:t>
      </w:r>
      <w:r>
        <w:rPr>
          <w:spacing w:val="60"/>
        </w:rPr>
        <w:t xml:space="preserve"> </w:t>
      </w:r>
      <w:r>
        <w:t>данных</w:t>
      </w:r>
      <w:r>
        <w:rPr>
          <w:spacing w:val="1"/>
        </w:rPr>
        <w:t xml:space="preserve"> </w:t>
      </w:r>
      <w:r>
        <w:t>и</w:t>
      </w:r>
      <w:r>
        <w:rPr>
          <w:spacing w:val="-2"/>
        </w:rPr>
        <w:t xml:space="preserve"> </w:t>
      </w:r>
      <w:r>
        <w:t>наблюдениях,</w:t>
      </w:r>
      <w:r>
        <w:rPr>
          <w:spacing w:val="1"/>
        </w:rPr>
        <w:t xml:space="preserve"> </w:t>
      </w:r>
      <w:r>
        <w:t>относящихся</w:t>
      </w:r>
      <w:r>
        <w:rPr>
          <w:spacing w:val="-1"/>
        </w:rPr>
        <w:t xml:space="preserve"> </w:t>
      </w:r>
      <w:r>
        <w:t>к</w:t>
      </w:r>
      <w:r>
        <w:rPr>
          <w:spacing w:val="-5"/>
        </w:rPr>
        <w:t xml:space="preserve"> </w:t>
      </w:r>
      <w:r>
        <w:t>внешнему</w:t>
      </w:r>
      <w:r>
        <w:rPr>
          <w:spacing w:val="-16"/>
        </w:rPr>
        <w:t xml:space="preserve"> </w:t>
      </w:r>
      <w:r>
        <w:t>миру;</w:t>
      </w:r>
    </w:p>
    <w:p w:rsidR="00445417" w:rsidRDefault="00DD4AEC">
      <w:pPr>
        <w:pStyle w:val="a3"/>
        <w:spacing w:line="242" w:lineRule="auto"/>
        <w:ind w:right="1059"/>
      </w:pPr>
      <w:r>
        <w:t>выявлять</w:t>
      </w:r>
      <w:r>
        <w:rPr>
          <w:spacing w:val="60"/>
        </w:rPr>
        <w:t xml:space="preserve"> </w:t>
      </w:r>
      <w:r>
        <w:t>причинно-следственные</w:t>
      </w:r>
      <w:r>
        <w:rPr>
          <w:spacing w:val="61"/>
        </w:rPr>
        <w:t xml:space="preserve"> </w:t>
      </w:r>
      <w:r>
        <w:t>связи   при   изучении   природных   явлений</w:t>
      </w:r>
      <w:r>
        <w:rPr>
          <w:spacing w:val="-57"/>
        </w:rPr>
        <w:t xml:space="preserve"> </w:t>
      </w:r>
      <w:r>
        <w:t>и</w:t>
      </w:r>
      <w:r>
        <w:rPr>
          <w:spacing w:val="3"/>
        </w:rPr>
        <w:t xml:space="preserve"> </w:t>
      </w:r>
      <w:r>
        <w:t>процессов,</w:t>
      </w:r>
      <w:r>
        <w:rPr>
          <w:spacing w:val="6"/>
        </w:rPr>
        <w:t xml:space="preserve"> </w:t>
      </w:r>
      <w:r>
        <w:t>а</w:t>
      </w:r>
      <w:r>
        <w:rPr>
          <w:spacing w:val="-5"/>
        </w:rPr>
        <w:t xml:space="preserve"> </w:t>
      </w:r>
      <w:r>
        <w:t>также</w:t>
      </w:r>
      <w:r>
        <w:rPr>
          <w:spacing w:val="-4"/>
        </w:rPr>
        <w:t xml:space="preserve"> </w:t>
      </w:r>
      <w:r>
        <w:t>процессов,</w:t>
      </w:r>
      <w:r>
        <w:rPr>
          <w:spacing w:val="2"/>
        </w:rPr>
        <w:t xml:space="preserve"> </w:t>
      </w:r>
      <w:r>
        <w:t>происходящих</w:t>
      </w:r>
      <w:r>
        <w:rPr>
          <w:spacing w:val="-6"/>
        </w:rPr>
        <w:t xml:space="preserve"> </w:t>
      </w:r>
      <w:r>
        <w:t>в</w:t>
      </w:r>
      <w:r>
        <w:rPr>
          <w:spacing w:val="-1"/>
        </w:rPr>
        <w:t xml:space="preserve"> </w:t>
      </w:r>
      <w:r>
        <w:t>техносфере;</w:t>
      </w:r>
    </w:p>
    <w:p w:rsidR="00445417" w:rsidRDefault="00DD4AEC">
      <w:pPr>
        <w:pStyle w:val="a3"/>
        <w:spacing w:line="242" w:lineRule="auto"/>
        <w:ind w:right="1077"/>
      </w:pPr>
      <w:r>
        <w:t>самостоятельно</w:t>
      </w:r>
      <w:r>
        <w:rPr>
          <w:spacing w:val="1"/>
        </w:rPr>
        <w:t xml:space="preserve"> </w:t>
      </w:r>
      <w:r>
        <w:t>выбирать</w:t>
      </w:r>
      <w:r>
        <w:rPr>
          <w:spacing w:val="60"/>
        </w:rPr>
        <w:t xml:space="preserve"> </w:t>
      </w:r>
      <w:r>
        <w:t>способ</w:t>
      </w:r>
      <w:r>
        <w:rPr>
          <w:spacing w:val="60"/>
        </w:rPr>
        <w:t xml:space="preserve"> </w:t>
      </w:r>
      <w:r>
        <w:t>решения</w:t>
      </w:r>
      <w:r>
        <w:rPr>
          <w:spacing w:val="60"/>
        </w:rPr>
        <w:t xml:space="preserve"> </w:t>
      </w:r>
      <w:r>
        <w:t>поставленной</w:t>
      </w:r>
      <w:r>
        <w:rPr>
          <w:spacing w:val="60"/>
        </w:rPr>
        <w:t xml:space="preserve"> </w:t>
      </w:r>
      <w:r>
        <w:t>задачи,</w:t>
      </w:r>
      <w:r>
        <w:rPr>
          <w:spacing w:val="60"/>
        </w:rPr>
        <w:t xml:space="preserve"> </w:t>
      </w:r>
      <w:r>
        <w:t>используя</w:t>
      </w:r>
      <w:r>
        <w:rPr>
          <w:spacing w:val="1"/>
        </w:rPr>
        <w:t xml:space="preserve"> </w:t>
      </w:r>
      <w:r>
        <w:t>для</w:t>
      </w:r>
      <w:r>
        <w:rPr>
          <w:spacing w:val="2"/>
        </w:rPr>
        <w:t xml:space="preserve"> </w:t>
      </w:r>
      <w:r>
        <w:t>этого</w:t>
      </w:r>
      <w:r>
        <w:rPr>
          <w:spacing w:val="1"/>
        </w:rPr>
        <w:t xml:space="preserve"> </w:t>
      </w:r>
      <w:r>
        <w:t>необходимые</w:t>
      </w:r>
      <w:r>
        <w:rPr>
          <w:spacing w:val="-2"/>
        </w:rPr>
        <w:t xml:space="preserve"> </w:t>
      </w:r>
      <w:r>
        <w:t>материалы,</w:t>
      </w:r>
      <w:r>
        <w:rPr>
          <w:spacing w:val="4"/>
        </w:rPr>
        <w:t xml:space="preserve"> </w:t>
      </w:r>
      <w:r>
        <w:t>инструменты</w:t>
      </w:r>
      <w:r>
        <w:rPr>
          <w:spacing w:val="5"/>
        </w:rPr>
        <w:t xml:space="preserve"> </w:t>
      </w:r>
      <w:r>
        <w:t>и</w:t>
      </w:r>
      <w:r>
        <w:rPr>
          <w:spacing w:val="-2"/>
        </w:rPr>
        <w:t xml:space="preserve"> </w:t>
      </w:r>
      <w:r>
        <w:t>технологии.</w:t>
      </w:r>
    </w:p>
    <w:p w:rsidR="00445417" w:rsidRDefault="00DD4AEC">
      <w:pPr>
        <w:pStyle w:val="a3"/>
        <w:spacing w:line="242" w:lineRule="auto"/>
        <w:ind w:right="1066"/>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 часть</w:t>
      </w:r>
      <w:r>
        <w:rPr>
          <w:spacing w:val="3"/>
        </w:rPr>
        <w:t xml:space="preserve"> </w:t>
      </w:r>
      <w:r>
        <w:t>познавательных</w:t>
      </w:r>
      <w:r>
        <w:rPr>
          <w:spacing w:val="-1"/>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line="242" w:lineRule="auto"/>
        <w:ind w:left="1470" w:right="1077" w:firstLine="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формировать</w:t>
      </w:r>
      <w:r>
        <w:rPr>
          <w:spacing w:val="45"/>
        </w:rPr>
        <w:t xml:space="preserve"> </w:t>
      </w:r>
      <w:r>
        <w:t>запросы</w:t>
      </w:r>
      <w:r>
        <w:rPr>
          <w:spacing w:val="51"/>
        </w:rPr>
        <w:t xml:space="preserve"> </w:t>
      </w:r>
      <w:r>
        <w:t>к</w:t>
      </w:r>
      <w:r>
        <w:rPr>
          <w:spacing w:val="42"/>
        </w:rPr>
        <w:t xml:space="preserve"> </w:t>
      </w:r>
      <w:r>
        <w:t>информационной</w:t>
      </w:r>
      <w:r>
        <w:rPr>
          <w:spacing w:val="47"/>
        </w:rPr>
        <w:t xml:space="preserve"> </w:t>
      </w:r>
      <w:r>
        <w:t>системе</w:t>
      </w:r>
      <w:r>
        <w:rPr>
          <w:spacing w:val="48"/>
        </w:rPr>
        <w:t xml:space="preserve"> </w:t>
      </w:r>
      <w:r>
        <w:t>с</w:t>
      </w:r>
      <w:r>
        <w:rPr>
          <w:spacing w:val="47"/>
        </w:rPr>
        <w:t xml:space="preserve"> </w:t>
      </w:r>
      <w:r>
        <w:t>целью</w:t>
      </w:r>
      <w:r>
        <w:rPr>
          <w:spacing w:val="42"/>
        </w:rPr>
        <w:t xml:space="preserve"> </w:t>
      </w:r>
      <w:r>
        <w:t>получения</w:t>
      </w:r>
    </w:p>
    <w:p w:rsidR="00445417" w:rsidRDefault="00DD4AEC">
      <w:pPr>
        <w:pStyle w:val="a3"/>
        <w:spacing w:line="267" w:lineRule="exact"/>
        <w:ind w:firstLine="0"/>
      </w:pPr>
      <w:r>
        <w:t>необходимой</w:t>
      </w:r>
      <w:r>
        <w:rPr>
          <w:spacing w:val="-9"/>
        </w:rPr>
        <w:t xml:space="preserve"> </w:t>
      </w:r>
      <w:r>
        <w:t>информации;</w:t>
      </w:r>
    </w:p>
    <w:p w:rsidR="00445417" w:rsidRDefault="00DD4AEC">
      <w:pPr>
        <w:pStyle w:val="a3"/>
        <w:spacing w:line="237" w:lineRule="auto"/>
        <w:ind w:left="1470" w:right="1582" w:firstLine="0"/>
      </w:pPr>
      <w:r>
        <w:t>оценивать полноту, достоверность и актуальность полученной информации;</w:t>
      </w:r>
      <w:r>
        <w:rPr>
          <w:spacing w:val="-58"/>
        </w:rPr>
        <w:t xml:space="preserve"> </w:t>
      </w:r>
      <w:r>
        <w:t>опытным</w:t>
      </w:r>
      <w:r>
        <w:rPr>
          <w:spacing w:val="-1"/>
        </w:rPr>
        <w:t xml:space="preserve"> </w:t>
      </w:r>
      <w:r>
        <w:t>путём</w:t>
      </w:r>
      <w:r>
        <w:rPr>
          <w:spacing w:val="7"/>
        </w:rPr>
        <w:t xml:space="preserve"> </w:t>
      </w:r>
      <w:r>
        <w:t>изучать</w:t>
      </w:r>
      <w:r>
        <w:rPr>
          <w:spacing w:val="5"/>
        </w:rPr>
        <w:t xml:space="preserve"> </w:t>
      </w:r>
      <w:r>
        <w:t>свойства</w:t>
      </w:r>
      <w:r>
        <w:rPr>
          <w:spacing w:val="-3"/>
        </w:rPr>
        <w:t xml:space="preserve"> </w:t>
      </w:r>
      <w:r>
        <w:t>различных</w:t>
      </w:r>
      <w:r>
        <w:rPr>
          <w:spacing w:val="-7"/>
        </w:rPr>
        <w:t xml:space="preserve"> </w:t>
      </w:r>
      <w:r>
        <w:t>материалов;</w:t>
      </w:r>
    </w:p>
    <w:p w:rsidR="00445417" w:rsidRDefault="00DD4AEC">
      <w:pPr>
        <w:pStyle w:val="a3"/>
        <w:ind w:right="1063"/>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 оценивать погрешность измерения, уметь осуществлять арифметические</w:t>
      </w:r>
      <w:r>
        <w:rPr>
          <w:spacing w:val="-57"/>
        </w:rPr>
        <w:t xml:space="preserve"> </w:t>
      </w:r>
      <w:r>
        <w:t>действия</w:t>
      </w:r>
      <w:r>
        <w:rPr>
          <w:spacing w:val="2"/>
        </w:rPr>
        <w:t xml:space="preserve"> </w:t>
      </w:r>
      <w:r>
        <w:t>с</w:t>
      </w:r>
      <w:r>
        <w:rPr>
          <w:spacing w:val="1"/>
        </w:rPr>
        <w:t xml:space="preserve"> </w:t>
      </w:r>
      <w:r>
        <w:t>приближёнными</w:t>
      </w:r>
      <w:r>
        <w:rPr>
          <w:spacing w:val="1"/>
        </w:rPr>
        <w:t xml:space="preserve"> </w:t>
      </w:r>
      <w:r>
        <w:t>величинами;</w:t>
      </w:r>
    </w:p>
    <w:p w:rsidR="00445417" w:rsidRDefault="00DD4AEC">
      <w:pPr>
        <w:pStyle w:val="a3"/>
        <w:spacing w:line="273" w:lineRule="exact"/>
        <w:ind w:left="1470" w:firstLine="0"/>
      </w:pPr>
      <w:r>
        <w:rPr>
          <w:spacing w:val="-1"/>
        </w:rPr>
        <w:t>строить</w:t>
      </w:r>
      <w:r>
        <w:rPr>
          <w:spacing w:val="2"/>
        </w:rPr>
        <w:t xml:space="preserve"> </w:t>
      </w:r>
      <w:r>
        <w:rPr>
          <w:spacing w:val="-1"/>
        </w:rPr>
        <w:t>и</w:t>
      </w:r>
      <w:r>
        <w:rPr>
          <w:spacing w:val="-15"/>
        </w:rPr>
        <w:t xml:space="preserve"> </w:t>
      </w:r>
      <w:r>
        <w:rPr>
          <w:spacing w:val="-1"/>
        </w:rPr>
        <w:t>оценивать</w:t>
      </w:r>
      <w:r>
        <w:rPr>
          <w:spacing w:val="1"/>
        </w:rPr>
        <w:t xml:space="preserve"> </w:t>
      </w:r>
      <w:r>
        <w:rPr>
          <w:spacing w:val="-1"/>
        </w:rPr>
        <w:t>модели</w:t>
      </w:r>
      <w:r>
        <w:rPr>
          <w:spacing w:val="-6"/>
        </w:rPr>
        <w:t xml:space="preserve"> </w:t>
      </w:r>
      <w:r>
        <w:t>объектов, явлений</w:t>
      </w:r>
      <w:r>
        <w:rPr>
          <w:spacing w:val="-5"/>
        </w:rPr>
        <w:t xml:space="preserve"> </w:t>
      </w:r>
      <w:r>
        <w:t>и</w:t>
      </w:r>
      <w:r>
        <w:rPr>
          <w:spacing w:val="3"/>
        </w:rPr>
        <w:t xml:space="preserve"> </w:t>
      </w:r>
      <w:r>
        <w:t>процессов;</w:t>
      </w:r>
    </w:p>
    <w:p w:rsidR="00445417" w:rsidRDefault="00DD4AEC">
      <w:pPr>
        <w:pStyle w:val="a3"/>
        <w:spacing w:line="237" w:lineRule="auto"/>
        <w:ind w:right="1168"/>
        <w:jc w:val="left"/>
      </w:pPr>
      <w:r>
        <w:t>уметь</w:t>
      </w:r>
      <w:r>
        <w:rPr>
          <w:spacing w:val="49"/>
        </w:rPr>
        <w:t xml:space="preserve"> </w:t>
      </w:r>
      <w:r>
        <w:t>создавать,</w:t>
      </w:r>
      <w:r>
        <w:rPr>
          <w:spacing w:val="43"/>
        </w:rPr>
        <w:t xml:space="preserve"> </w:t>
      </w:r>
      <w:r>
        <w:t>применять</w:t>
      </w:r>
      <w:r>
        <w:rPr>
          <w:spacing w:val="100"/>
        </w:rPr>
        <w:t xml:space="preserve"> </w:t>
      </w:r>
      <w:r>
        <w:t>и</w:t>
      </w:r>
      <w:r>
        <w:rPr>
          <w:spacing w:val="100"/>
        </w:rPr>
        <w:t xml:space="preserve"> </w:t>
      </w:r>
      <w:r>
        <w:t>преобразовывать</w:t>
      </w:r>
      <w:r>
        <w:rPr>
          <w:spacing w:val="106"/>
        </w:rPr>
        <w:t xml:space="preserve"> </w:t>
      </w:r>
      <w:r>
        <w:t>знаки</w:t>
      </w:r>
      <w:r>
        <w:rPr>
          <w:spacing w:val="100"/>
        </w:rPr>
        <w:t xml:space="preserve"> </w:t>
      </w:r>
      <w:r>
        <w:t>и</w:t>
      </w:r>
      <w:r>
        <w:rPr>
          <w:spacing w:val="99"/>
        </w:rPr>
        <w:t xml:space="preserve"> </w:t>
      </w:r>
      <w:r>
        <w:t>символы,</w:t>
      </w:r>
      <w:r>
        <w:rPr>
          <w:spacing w:val="102"/>
        </w:rPr>
        <w:t xml:space="preserve"> </w:t>
      </w:r>
      <w:r>
        <w:t>модели</w:t>
      </w:r>
      <w:r>
        <w:rPr>
          <w:spacing w:val="-57"/>
        </w:rPr>
        <w:t xml:space="preserve"> </w:t>
      </w:r>
      <w:r>
        <w:t>и</w:t>
      </w:r>
      <w:r>
        <w:rPr>
          <w:spacing w:val="3"/>
        </w:rPr>
        <w:t xml:space="preserve"> </w:t>
      </w:r>
      <w:r>
        <w:t>схемы</w:t>
      </w:r>
      <w:r>
        <w:rPr>
          <w:spacing w:val="8"/>
        </w:rPr>
        <w:t xml:space="preserve"> </w:t>
      </w:r>
      <w:r>
        <w:t>для</w:t>
      </w:r>
      <w:r>
        <w:rPr>
          <w:spacing w:val="3"/>
        </w:rPr>
        <w:t xml:space="preserve"> </w:t>
      </w:r>
      <w:r>
        <w:t>решения</w:t>
      </w:r>
      <w:r>
        <w:rPr>
          <w:spacing w:val="-2"/>
        </w:rPr>
        <w:t xml:space="preserve"> </w:t>
      </w:r>
      <w:r>
        <w:t>учебных</w:t>
      </w:r>
      <w:r>
        <w:rPr>
          <w:spacing w:val="-8"/>
        </w:rPr>
        <w:t xml:space="preserve"> </w:t>
      </w:r>
      <w:r>
        <w:t>и</w:t>
      </w:r>
      <w:r>
        <w:rPr>
          <w:spacing w:val="8"/>
        </w:rPr>
        <w:t xml:space="preserve"> </w:t>
      </w:r>
      <w:r>
        <w:t>познавательных</w:t>
      </w:r>
      <w:r>
        <w:rPr>
          <w:spacing w:val="-6"/>
        </w:rPr>
        <w:t xml:space="preserve"> </w:t>
      </w:r>
      <w:r>
        <w:t>задач;</w:t>
      </w:r>
    </w:p>
    <w:p w:rsidR="00445417" w:rsidRDefault="00DD4AEC">
      <w:pPr>
        <w:pStyle w:val="a3"/>
        <w:tabs>
          <w:tab w:val="left" w:pos="2262"/>
          <w:tab w:val="left" w:pos="7597"/>
        </w:tabs>
        <w:spacing w:line="232" w:lineRule="auto"/>
        <w:ind w:right="1191"/>
        <w:jc w:val="left"/>
      </w:pPr>
      <w:r>
        <w:t>уметь</w:t>
      </w:r>
      <w:r>
        <w:tab/>
        <w:t xml:space="preserve">оценивать  </w:t>
      </w:r>
      <w:r>
        <w:rPr>
          <w:spacing w:val="11"/>
        </w:rPr>
        <w:t xml:space="preserve"> </w:t>
      </w:r>
      <w:r>
        <w:t xml:space="preserve">правильность  </w:t>
      </w:r>
      <w:r>
        <w:rPr>
          <w:spacing w:val="12"/>
        </w:rPr>
        <w:t xml:space="preserve"> </w:t>
      </w:r>
      <w:r>
        <w:t xml:space="preserve">выполнения  </w:t>
      </w:r>
      <w:r>
        <w:rPr>
          <w:spacing w:val="10"/>
        </w:rPr>
        <w:t xml:space="preserve"> </w:t>
      </w:r>
      <w:r>
        <w:t>учебной</w:t>
      </w:r>
      <w:r>
        <w:tab/>
        <w:t>задачи,</w:t>
      </w:r>
      <w:r>
        <w:rPr>
          <w:spacing w:val="7"/>
        </w:rPr>
        <w:t xml:space="preserve"> </w:t>
      </w:r>
      <w:r>
        <w:t>собственные</w:t>
      </w:r>
      <w:r>
        <w:rPr>
          <w:spacing w:val="-57"/>
        </w:rPr>
        <w:t xml:space="preserve"> </w:t>
      </w:r>
      <w:r>
        <w:t>возможности</w:t>
      </w:r>
      <w:r>
        <w:rPr>
          <w:spacing w:val="5"/>
        </w:rPr>
        <w:t xml:space="preserve"> </w:t>
      </w:r>
      <w:r>
        <w:t>её</w:t>
      </w:r>
      <w:r>
        <w:rPr>
          <w:spacing w:val="-4"/>
        </w:rPr>
        <w:t xml:space="preserve"> </w:t>
      </w:r>
      <w:r>
        <w:t>решения;</w:t>
      </w:r>
    </w:p>
    <w:p w:rsidR="00445417" w:rsidRDefault="00DD4AEC">
      <w:pPr>
        <w:pStyle w:val="a3"/>
        <w:spacing w:before="3" w:line="237" w:lineRule="auto"/>
        <w:ind w:right="1339"/>
        <w:jc w:val="left"/>
      </w:pPr>
      <w:r>
        <w:t>прогнозировать</w:t>
      </w:r>
      <w:r>
        <w:rPr>
          <w:spacing w:val="11"/>
        </w:rPr>
        <w:t xml:space="preserve"> </w:t>
      </w:r>
      <w:r>
        <w:t>поведение</w:t>
      </w:r>
      <w:r>
        <w:rPr>
          <w:spacing w:val="9"/>
        </w:rPr>
        <w:t xml:space="preserve"> </w:t>
      </w:r>
      <w:r>
        <w:t>технической</w:t>
      </w:r>
      <w:r>
        <w:rPr>
          <w:spacing w:val="15"/>
        </w:rPr>
        <w:t xml:space="preserve"> </w:t>
      </w:r>
      <w:r>
        <w:t>системы,</w:t>
      </w:r>
      <w:r>
        <w:rPr>
          <w:spacing w:val="7"/>
        </w:rPr>
        <w:t xml:space="preserve"> </w:t>
      </w:r>
      <w:r>
        <w:t>в</w:t>
      </w:r>
      <w:r>
        <w:rPr>
          <w:spacing w:val="16"/>
        </w:rPr>
        <w:t xml:space="preserve"> </w:t>
      </w:r>
      <w:r>
        <w:t>том</w:t>
      </w:r>
      <w:r>
        <w:rPr>
          <w:spacing w:val="14"/>
        </w:rPr>
        <w:t xml:space="preserve"> </w:t>
      </w:r>
      <w:r>
        <w:t>числе</w:t>
      </w:r>
      <w:r>
        <w:rPr>
          <w:spacing w:val="8"/>
        </w:rPr>
        <w:t xml:space="preserve"> </w:t>
      </w:r>
      <w:r>
        <w:t>с</w:t>
      </w:r>
      <w:r>
        <w:rPr>
          <w:spacing w:val="8"/>
        </w:rPr>
        <w:t xml:space="preserve"> </w:t>
      </w:r>
      <w:r>
        <w:t>учётом</w:t>
      </w:r>
      <w:r>
        <w:rPr>
          <w:spacing w:val="-57"/>
        </w:rPr>
        <w:t xml:space="preserve"> </w:t>
      </w:r>
      <w:r>
        <w:t>синергетических</w:t>
      </w:r>
      <w:r>
        <w:rPr>
          <w:spacing w:val="-7"/>
        </w:rPr>
        <w:t xml:space="preserve"> </w:t>
      </w:r>
      <w:r>
        <w:t>эффектов.</w:t>
      </w:r>
    </w:p>
    <w:p w:rsidR="00445417" w:rsidRDefault="00DD4AEC">
      <w:pPr>
        <w:pStyle w:val="a3"/>
        <w:tabs>
          <w:tab w:val="left" w:pos="1936"/>
          <w:tab w:val="left" w:pos="3722"/>
          <w:tab w:val="left" w:pos="4601"/>
          <w:tab w:val="left" w:pos="6430"/>
          <w:tab w:val="left" w:pos="7900"/>
          <w:tab w:val="left" w:pos="8937"/>
        </w:tabs>
        <w:spacing w:before="1" w:line="237" w:lineRule="auto"/>
        <w:ind w:right="1073"/>
        <w:jc w:val="left"/>
      </w:pPr>
      <w:r>
        <w:t>У</w:t>
      </w:r>
      <w:r>
        <w:tab/>
        <w:t>обучающегося</w:t>
      </w:r>
      <w:r>
        <w:tab/>
        <w:t>будут</w:t>
      </w:r>
      <w:r>
        <w:tab/>
        <w:t>сформированы</w:t>
      </w:r>
      <w:r>
        <w:tab/>
        <w:t>следующие</w:t>
      </w:r>
      <w:r>
        <w:tab/>
        <w:t>умения</w:t>
      </w:r>
      <w:r>
        <w:tab/>
      </w:r>
      <w:r>
        <w:rPr>
          <w:spacing w:val="-1"/>
        </w:rPr>
        <w:t>работать</w:t>
      </w:r>
      <w:r>
        <w:rPr>
          <w:spacing w:val="-57"/>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w:t>
      </w:r>
      <w:r>
        <w:rPr>
          <w:spacing w:val="-3"/>
        </w:rPr>
        <w:t xml:space="preserve"> </w:t>
      </w:r>
      <w:r>
        <w:t>действий:</w:t>
      </w:r>
    </w:p>
    <w:p w:rsidR="00445417" w:rsidRDefault="00DD4AEC">
      <w:pPr>
        <w:pStyle w:val="a3"/>
        <w:spacing w:line="237" w:lineRule="auto"/>
        <w:ind w:right="1339"/>
        <w:jc w:val="left"/>
      </w:pPr>
      <w:r>
        <w:t>выбирать</w:t>
      </w:r>
      <w:r>
        <w:rPr>
          <w:spacing w:val="7"/>
        </w:rPr>
        <w:t xml:space="preserve"> </w:t>
      </w:r>
      <w:r>
        <w:t>форму</w:t>
      </w:r>
      <w:r>
        <w:rPr>
          <w:spacing w:val="47"/>
        </w:rPr>
        <w:t xml:space="preserve"> </w:t>
      </w:r>
      <w:r>
        <w:t>представления</w:t>
      </w:r>
      <w:r>
        <w:rPr>
          <w:spacing w:val="6"/>
        </w:rPr>
        <w:t xml:space="preserve"> </w:t>
      </w:r>
      <w:r>
        <w:t>информации</w:t>
      </w:r>
      <w:r>
        <w:rPr>
          <w:spacing w:val="3"/>
        </w:rPr>
        <w:t xml:space="preserve"> </w:t>
      </w:r>
      <w:r>
        <w:t>в</w:t>
      </w:r>
      <w:r>
        <w:rPr>
          <w:spacing w:val="2"/>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задачи;</w:t>
      </w:r>
    </w:p>
    <w:p w:rsidR="00445417" w:rsidRDefault="00DD4AEC">
      <w:pPr>
        <w:pStyle w:val="a3"/>
        <w:spacing w:line="237" w:lineRule="auto"/>
        <w:ind w:left="1470" w:right="2928" w:firstLine="0"/>
        <w:jc w:val="left"/>
      </w:pPr>
      <w:r>
        <w:t>понимать различие между данными, информацией и знаниями;</w:t>
      </w:r>
      <w:r>
        <w:rPr>
          <w:spacing w:val="-58"/>
        </w:rPr>
        <w:t xml:space="preserve"> </w:t>
      </w:r>
      <w:r>
        <w:rPr>
          <w:spacing w:val="-2"/>
        </w:rPr>
        <w:t>владеть</w:t>
      </w:r>
      <w:r>
        <w:rPr>
          <w:spacing w:val="-12"/>
        </w:rPr>
        <w:t xml:space="preserve"> </w:t>
      </w:r>
      <w:r>
        <w:rPr>
          <w:spacing w:val="-2"/>
        </w:rPr>
        <w:t>начальными</w:t>
      </w:r>
      <w:r>
        <w:rPr>
          <w:spacing w:val="-11"/>
        </w:rPr>
        <w:t xml:space="preserve"> </w:t>
      </w:r>
      <w:r>
        <w:rPr>
          <w:spacing w:val="-2"/>
        </w:rPr>
        <w:t>навыками</w:t>
      </w:r>
      <w:r>
        <w:rPr>
          <w:spacing w:val="-11"/>
        </w:rPr>
        <w:t xml:space="preserve"> </w:t>
      </w:r>
      <w:r>
        <w:rPr>
          <w:spacing w:val="-2"/>
        </w:rPr>
        <w:t>работы</w:t>
      </w:r>
      <w:r>
        <w:rPr>
          <w:spacing w:val="-6"/>
        </w:rPr>
        <w:t xml:space="preserve"> </w:t>
      </w:r>
      <w:r>
        <w:rPr>
          <w:spacing w:val="-1"/>
        </w:rPr>
        <w:t>с</w:t>
      </w:r>
      <w:r>
        <w:rPr>
          <w:spacing w:val="-14"/>
        </w:rPr>
        <w:t xml:space="preserve"> </w:t>
      </w:r>
      <w:r>
        <w:rPr>
          <w:spacing w:val="-1"/>
        </w:rPr>
        <w:t>«большими</w:t>
      </w:r>
      <w:r>
        <w:rPr>
          <w:spacing w:val="-10"/>
        </w:rPr>
        <w:t xml:space="preserve"> </w:t>
      </w:r>
      <w:r>
        <w:rPr>
          <w:spacing w:val="-1"/>
        </w:rPr>
        <w:t>данными»;</w:t>
      </w:r>
    </w:p>
    <w:p w:rsidR="00445417" w:rsidRDefault="00DD4AEC">
      <w:pPr>
        <w:pStyle w:val="a3"/>
        <w:spacing w:before="3" w:line="237" w:lineRule="auto"/>
        <w:ind w:right="1168"/>
        <w:jc w:val="left"/>
      </w:pPr>
      <w:r>
        <w:t>владеть</w:t>
      </w:r>
      <w:r>
        <w:rPr>
          <w:spacing w:val="60"/>
        </w:rPr>
        <w:t xml:space="preserve"> </w:t>
      </w:r>
      <w:r>
        <w:t>технологией</w:t>
      </w:r>
      <w:r>
        <w:rPr>
          <w:spacing w:val="61"/>
        </w:rPr>
        <w:t xml:space="preserve"> </w:t>
      </w:r>
      <w:r>
        <w:t>трансформации   данных   в   информацию,   информации</w:t>
      </w:r>
      <w:r>
        <w:rPr>
          <w:spacing w:val="-57"/>
        </w:rPr>
        <w:t xml:space="preserve"> </w:t>
      </w:r>
      <w:r>
        <w:t>в</w:t>
      </w:r>
      <w:r>
        <w:rPr>
          <w:spacing w:val="3"/>
        </w:rPr>
        <w:t xml:space="preserve"> </w:t>
      </w:r>
      <w:r>
        <w:t>знания.</w:t>
      </w:r>
    </w:p>
    <w:p w:rsidR="00445417" w:rsidRDefault="00DD4AEC">
      <w:pPr>
        <w:pStyle w:val="a3"/>
        <w:spacing w:before="5" w:line="237" w:lineRule="auto"/>
        <w:ind w:right="1070"/>
        <w:jc w:val="left"/>
      </w:pPr>
      <w:r>
        <w:t>У</w:t>
      </w:r>
      <w:r>
        <w:rPr>
          <w:spacing w:val="5"/>
        </w:rPr>
        <w:t xml:space="preserve"> </w:t>
      </w:r>
      <w:r>
        <w:t>обучающегося</w:t>
      </w:r>
      <w:r>
        <w:rPr>
          <w:spacing w:val="9"/>
        </w:rPr>
        <w:t xml:space="preserve"> </w:t>
      </w:r>
      <w:r>
        <w:t>будут</w:t>
      </w:r>
      <w:r>
        <w:rPr>
          <w:spacing w:val="12"/>
        </w:rPr>
        <w:t xml:space="preserve"> </w:t>
      </w:r>
      <w:r>
        <w:t>сформированы</w:t>
      </w:r>
      <w:r>
        <w:rPr>
          <w:spacing w:val="11"/>
        </w:rPr>
        <w:t xml:space="preserve"> </w:t>
      </w:r>
      <w:r>
        <w:t>следующие</w:t>
      </w:r>
      <w:r>
        <w:rPr>
          <w:spacing w:val="12"/>
        </w:rPr>
        <w:t xml:space="preserve"> </w:t>
      </w:r>
      <w:r>
        <w:t>умения</w:t>
      </w:r>
      <w:r>
        <w:rPr>
          <w:spacing w:val="12"/>
        </w:rPr>
        <w:t xml:space="preserve"> </w:t>
      </w:r>
      <w:r>
        <w:t>самоорганизации</w:t>
      </w:r>
      <w:r>
        <w:rPr>
          <w:spacing w:val="15"/>
        </w:rPr>
        <w:t xml:space="preserve"> </w:t>
      </w:r>
      <w:r>
        <w:t>как</w:t>
      </w:r>
      <w:r>
        <w:rPr>
          <w:spacing w:val="-57"/>
        </w:rPr>
        <w:t xml:space="preserve"> </w:t>
      </w:r>
      <w:r>
        <w:t>часть</w:t>
      </w:r>
      <w:r>
        <w:rPr>
          <w:spacing w:val="3"/>
        </w:rPr>
        <w:t xml:space="preserve"> </w:t>
      </w:r>
      <w:r>
        <w:t>регулятивных</w:t>
      </w:r>
      <w:r>
        <w:rPr>
          <w:spacing w:val="4"/>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before="3"/>
        <w:ind w:left="1470" w:firstLine="0"/>
        <w:jc w:val="left"/>
      </w:pPr>
      <w:r>
        <w:t>уметь</w:t>
      </w:r>
      <w:r>
        <w:rPr>
          <w:spacing w:val="20"/>
        </w:rPr>
        <w:t xml:space="preserve"> </w:t>
      </w:r>
      <w:r>
        <w:t>самостоятельно</w:t>
      </w:r>
      <w:r>
        <w:rPr>
          <w:spacing w:val="6"/>
        </w:rPr>
        <w:t xml:space="preserve"> </w:t>
      </w:r>
      <w:r>
        <w:t>определять</w:t>
      </w:r>
      <w:r>
        <w:rPr>
          <w:spacing w:val="76"/>
        </w:rPr>
        <w:t xml:space="preserve"> </w:t>
      </w:r>
      <w:r>
        <w:t>цели</w:t>
      </w:r>
      <w:r>
        <w:rPr>
          <w:spacing w:val="71"/>
        </w:rPr>
        <w:t xml:space="preserve"> </w:t>
      </w:r>
      <w:r>
        <w:t>и</w:t>
      </w:r>
      <w:r>
        <w:rPr>
          <w:spacing w:val="71"/>
        </w:rPr>
        <w:t xml:space="preserve"> </w:t>
      </w:r>
      <w:r>
        <w:t>планировать</w:t>
      </w:r>
      <w:r>
        <w:rPr>
          <w:spacing w:val="67"/>
        </w:rPr>
        <w:t xml:space="preserve"> </w:t>
      </w:r>
      <w:r>
        <w:t>пути</w:t>
      </w:r>
      <w:r>
        <w:rPr>
          <w:spacing w:val="76"/>
        </w:rPr>
        <w:t xml:space="preserve"> </w:t>
      </w:r>
      <w:r>
        <w:t>их</w:t>
      </w:r>
      <w:r>
        <w:rPr>
          <w:spacing w:val="65"/>
        </w:rPr>
        <w:t xml:space="preserve"> </w:t>
      </w:r>
      <w:r>
        <w:t>достижения,</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4" w:firstLine="0"/>
      </w:pP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2"/>
        </w:rPr>
        <w:t xml:space="preserve"> </w:t>
      </w:r>
      <w:r>
        <w:t>учебных</w:t>
      </w:r>
      <w:r>
        <w:rPr>
          <w:spacing w:val="-7"/>
        </w:rPr>
        <w:t xml:space="preserve"> </w:t>
      </w:r>
      <w:r>
        <w:t>и</w:t>
      </w:r>
      <w:r>
        <w:rPr>
          <w:spacing w:val="8"/>
        </w:rPr>
        <w:t xml:space="preserve"> </w:t>
      </w:r>
      <w:r>
        <w:t>познавательных</w:t>
      </w:r>
      <w:r>
        <w:rPr>
          <w:spacing w:val="-5"/>
        </w:rPr>
        <w:t xml:space="preserve"> </w:t>
      </w:r>
      <w:r>
        <w:t>задач;</w:t>
      </w:r>
    </w:p>
    <w:p w:rsidR="00445417" w:rsidRDefault="00DD4AEC">
      <w:pPr>
        <w:pStyle w:val="a3"/>
        <w:ind w:right="1075"/>
      </w:pPr>
      <w:r>
        <w:t>уметь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 xml:space="preserve">действий   в  </w:t>
      </w:r>
      <w:r>
        <w:rPr>
          <w:spacing w:val="1"/>
        </w:rPr>
        <w:t xml:space="preserve"> </w:t>
      </w:r>
      <w:r>
        <w:t xml:space="preserve">рамках   предложенных   </w:t>
      </w:r>
      <w:r>
        <w:rPr>
          <w:spacing w:val="1"/>
        </w:rPr>
        <w:t xml:space="preserve"> </w:t>
      </w:r>
      <w:r>
        <w:t xml:space="preserve">условий   </w:t>
      </w:r>
      <w:r>
        <w:rPr>
          <w:spacing w:val="1"/>
        </w:rPr>
        <w:t xml:space="preserve"> </w:t>
      </w:r>
      <w:r>
        <w:t xml:space="preserve">и   </w:t>
      </w:r>
      <w:r>
        <w:rPr>
          <w:spacing w:val="1"/>
        </w:rPr>
        <w:t xml:space="preserve"> </w:t>
      </w:r>
      <w:r>
        <w:t xml:space="preserve">требований,   </w:t>
      </w:r>
      <w:r>
        <w:rPr>
          <w:spacing w:val="1"/>
        </w:rPr>
        <w:t xml:space="preserve"> </w:t>
      </w:r>
      <w:r>
        <w:t>корректировать</w:t>
      </w:r>
      <w:r>
        <w:rPr>
          <w:spacing w:val="1"/>
        </w:rPr>
        <w:t xml:space="preserve"> </w:t>
      </w:r>
      <w:r>
        <w:t>свои</w:t>
      </w:r>
      <w:r>
        <w:rPr>
          <w:spacing w:val="-7"/>
        </w:rPr>
        <w:t xml:space="preserve"> </w:t>
      </w:r>
      <w:r>
        <w:t>действия</w:t>
      </w:r>
      <w:r>
        <w:rPr>
          <w:spacing w:val="-2"/>
        </w:rPr>
        <w:t xml:space="preserve"> </w:t>
      </w:r>
      <w:r>
        <w:t>в</w:t>
      </w:r>
      <w:r>
        <w:rPr>
          <w:spacing w:val="-1"/>
        </w:rPr>
        <w:t xml:space="preserve"> </w:t>
      </w:r>
      <w:r>
        <w:t>соответствии</w:t>
      </w:r>
      <w:r>
        <w:rPr>
          <w:spacing w:val="3"/>
        </w:rPr>
        <w:t xml:space="preserve"> </w:t>
      </w:r>
      <w:r>
        <w:t>с</w:t>
      </w:r>
      <w:r>
        <w:rPr>
          <w:spacing w:val="-9"/>
        </w:rPr>
        <w:t xml:space="preserve"> </w:t>
      </w:r>
      <w:r>
        <w:t>изменяющейся</w:t>
      </w:r>
      <w:r>
        <w:rPr>
          <w:spacing w:val="-5"/>
        </w:rPr>
        <w:t xml:space="preserve"> </w:t>
      </w:r>
      <w:r>
        <w:t>ситуацией;</w:t>
      </w:r>
    </w:p>
    <w:p w:rsidR="00445417" w:rsidRDefault="00DD4AEC">
      <w:pPr>
        <w:pStyle w:val="a3"/>
        <w:ind w:left="1470" w:firstLine="0"/>
      </w:pPr>
      <w:r>
        <w:t>делать</w:t>
      </w:r>
      <w:r>
        <w:rPr>
          <w:spacing w:val="1"/>
        </w:rPr>
        <w:t xml:space="preserve"> </w:t>
      </w:r>
      <w:r>
        <w:t>выбор</w:t>
      </w:r>
      <w:r>
        <w:rPr>
          <w:spacing w:val="-8"/>
        </w:rPr>
        <w:t xml:space="preserve"> </w:t>
      </w:r>
      <w:r>
        <w:t>и</w:t>
      </w:r>
      <w:r>
        <w:rPr>
          <w:spacing w:val="-8"/>
        </w:rPr>
        <w:t xml:space="preserve"> </w:t>
      </w:r>
      <w:r>
        <w:t>брать</w:t>
      </w:r>
      <w:r>
        <w:rPr>
          <w:spacing w:val="-6"/>
        </w:rPr>
        <w:t xml:space="preserve"> </w:t>
      </w:r>
      <w:r>
        <w:t>ответственность</w:t>
      </w:r>
      <w:r>
        <w:rPr>
          <w:spacing w:val="-2"/>
        </w:rPr>
        <w:t xml:space="preserve"> </w:t>
      </w:r>
      <w:r>
        <w:t>за</w:t>
      </w:r>
      <w:r>
        <w:rPr>
          <w:spacing w:val="-4"/>
        </w:rPr>
        <w:t xml:space="preserve"> </w:t>
      </w:r>
      <w:r>
        <w:t>решение.</w:t>
      </w:r>
    </w:p>
    <w:p w:rsidR="00445417" w:rsidRDefault="00DD4AEC">
      <w:pPr>
        <w:pStyle w:val="a3"/>
        <w:spacing w:before="5" w:line="232" w:lineRule="auto"/>
        <w:ind w:right="10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3"/>
        </w:rPr>
        <w:t xml:space="preserve"> </w:t>
      </w:r>
      <w:r>
        <w:t>как часть</w:t>
      </w:r>
      <w:r>
        <w:rPr>
          <w:spacing w:val="3"/>
        </w:rPr>
        <w:t xml:space="preserve"> </w:t>
      </w:r>
      <w:r>
        <w:t>регулятивных</w:t>
      </w:r>
      <w:r>
        <w:rPr>
          <w:spacing w:val="3"/>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spacing w:before="10" w:line="275" w:lineRule="exact"/>
        <w:ind w:left="1470" w:firstLine="0"/>
      </w:pPr>
      <w:r>
        <w:rPr>
          <w:spacing w:val="-1"/>
        </w:rPr>
        <w:t>давать</w:t>
      </w:r>
      <w:r>
        <w:rPr>
          <w:spacing w:val="5"/>
        </w:rPr>
        <w:t xml:space="preserve"> </w:t>
      </w:r>
      <w:r>
        <w:rPr>
          <w:spacing w:val="-1"/>
        </w:rPr>
        <w:t>адекватную</w:t>
      </w:r>
      <w:r>
        <w:rPr>
          <w:spacing w:val="2"/>
        </w:rPr>
        <w:t xml:space="preserve"> </w:t>
      </w:r>
      <w:r>
        <w:rPr>
          <w:spacing w:val="-1"/>
        </w:rPr>
        <w:t>оценку</w:t>
      </w:r>
      <w:r>
        <w:rPr>
          <w:spacing w:val="-17"/>
        </w:rPr>
        <w:t xml:space="preserve"> </w:t>
      </w:r>
      <w:r>
        <w:rPr>
          <w:spacing w:val="-1"/>
        </w:rPr>
        <w:t>ситуации</w:t>
      </w:r>
      <w:r>
        <w:rPr>
          <w:spacing w:val="4"/>
        </w:rPr>
        <w:t xml:space="preserve"> </w:t>
      </w:r>
      <w:r>
        <w:rPr>
          <w:spacing w:val="-1"/>
        </w:rPr>
        <w:t>и</w:t>
      </w:r>
      <w:r>
        <w:rPr>
          <w:spacing w:val="6"/>
        </w:rPr>
        <w:t xml:space="preserve"> </w:t>
      </w:r>
      <w:r>
        <w:rPr>
          <w:spacing w:val="-1"/>
        </w:rPr>
        <w:t>предлагать</w:t>
      </w:r>
      <w:r>
        <w:rPr>
          <w:spacing w:val="4"/>
        </w:rPr>
        <w:t xml:space="preserve"> </w:t>
      </w:r>
      <w:r>
        <w:t>план</w:t>
      </w:r>
      <w:r>
        <w:rPr>
          <w:spacing w:val="-3"/>
        </w:rPr>
        <w:t xml:space="preserve"> </w:t>
      </w:r>
      <w:r>
        <w:t>её</w:t>
      </w:r>
      <w:r>
        <w:rPr>
          <w:spacing w:val="-3"/>
        </w:rPr>
        <w:t xml:space="preserve"> </w:t>
      </w:r>
      <w:r>
        <w:t>изменения;</w:t>
      </w:r>
    </w:p>
    <w:p w:rsidR="00445417" w:rsidRDefault="00DD4AEC">
      <w:pPr>
        <w:pStyle w:val="a3"/>
        <w:tabs>
          <w:tab w:val="left" w:pos="3098"/>
          <w:tab w:val="left" w:pos="4606"/>
          <w:tab w:val="left" w:pos="6406"/>
          <w:tab w:val="left" w:pos="8615"/>
        </w:tabs>
        <w:spacing w:line="242" w:lineRule="auto"/>
        <w:ind w:right="1079"/>
        <w:jc w:val="left"/>
      </w:pPr>
      <w:r>
        <w:t>объяснять</w:t>
      </w:r>
      <w:r>
        <w:tab/>
        <w:t>причины</w:t>
      </w:r>
      <w:r>
        <w:tab/>
        <w:t>достижения</w:t>
      </w:r>
      <w:r>
        <w:tab/>
        <w:t>(недостижения)</w:t>
      </w:r>
      <w:r>
        <w:tab/>
      </w:r>
      <w:r>
        <w:rPr>
          <w:spacing w:val="-2"/>
        </w:rPr>
        <w:t>результатов</w:t>
      </w:r>
      <w:r>
        <w:rPr>
          <w:spacing w:val="-57"/>
        </w:rPr>
        <w:t xml:space="preserve"> </w:t>
      </w:r>
      <w:r>
        <w:t>преобразовательной</w:t>
      </w:r>
      <w:r>
        <w:rPr>
          <w:spacing w:val="4"/>
        </w:rPr>
        <w:t xml:space="preserve"> </w:t>
      </w:r>
      <w:r>
        <w:t>деятельности;</w:t>
      </w:r>
    </w:p>
    <w:p w:rsidR="00445417" w:rsidRDefault="00DD4AEC">
      <w:pPr>
        <w:pStyle w:val="a3"/>
        <w:tabs>
          <w:tab w:val="left" w:pos="2517"/>
          <w:tab w:val="left" w:pos="4130"/>
          <w:tab w:val="left" w:pos="5566"/>
          <w:tab w:val="left" w:pos="5912"/>
          <w:tab w:val="left" w:pos="7487"/>
          <w:tab w:val="left" w:pos="7967"/>
          <w:tab w:val="left" w:pos="9158"/>
        </w:tabs>
        <w:spacing w:line="242" w:lineRule="auto"/>
        <w:ind w:right="1072"/>
        <w:jc w:val="left"/>
      </w:pPr>
      <w:r>
        <w:t>вносить</w:t>
      </w:r>
      <w:r>
        <w:tab/>
        <w:t>необходимые</w:t>
      </w:r>
      <w:r>
        <w:tab/>
        <w:t>коррективы</w:t>
      </w:r>
      <w:r>
        <w:tab/>
        <w:t>в</w:t>
      </w:r>
      <w:r>
        <w:tab/>
        <w:t>деятельность</w:t>
      </w:r>
      <w:r>
        <w:tab/>
        <w:t>по</w:t>
      </w:r>
      <w:r>
        <w:tab/>
        <w:t>решению</w:t>
      </w:r>
      <w:r>
        <w:tab/>
      </w:r>
      <w:r>
        <w:rPr>
          <w:spacing w:val="-2"/>
        </w:rPr>
        <w:t>задачи</w:t>
      </w:r>
      <w:r>
        <w:rPr>
          <w:spacing w:val="-57"/>
        </w:rPr>
        <w:t xml:space="preserve"> </w:t>
      </w:r>
      <w:r>
        <w:t>или</w:t>
      </w:r>
      <w:r>
        <w:rPr>
          <w:spacing w:val="3"/>
        </w:rPr>
        <w:t xml:space="preserve"> </w:t>
      </w:r>
      <w:r>
        <w:t>по</w:t>
      </w:r>
      <w:r>
        <w:rPr>
          <w:spacing w:val="-3"/>
        </w:rPr>
        <w:t xml:space="preserve"> </w:t>
      </w:r>
      <w:r>
        <w:t>осуществлению проекта;</w:t>
      </w:r>
    </w:p>
    <w:p w:rsidR="00445417" w:rsidRDefault="00DD4AEC">
      <w:pPr>
        <w:pStyle w:val="a3"/>
        <w:spacing w:line="242" w:lineRule="auto"/>
        <w:ind w:right="1339"/>
        <w:jc w:val="left"/>
      </w:pPr>
      <w:r>
        <w:t>оценивать</w:t>
      </w:r>
      <w:r>
        <w:rPr>
          <w:spacing w:val="30"/>
        </w:rPr>
        <w:t xml:space="preserve"> </w:t>
      </w:r>
      <w:r>
        <w:t>соответствие</w:t>
      </w:r>
      <w:r>
        <w:rPr>
          <w:spacing w:val="27"/>
        </w:rPr>
        <w:t xml:space="preserve"> </w:t>
      </w:r>
      <w:r>
        <w:t>результата</w:t>
      </w:r>
      <w:r>
        <w:rPr>
          <w:spacing w:val="28"/>
        </w:rPr>
        <w:t xml:space="preserve"> </w:t>
      </w:r>
      <w:r>
        <w:t>цели</w:t>
      </w:r>
      <w:r>
        <w:rPr>
          <w:spacing w:val="34"/>
        </w:rPr>
        <w:t xml:space="preserve"> </w:t>
      </w:r>
      <w:r>
        <w:t>и</w:t>
      </w:r>
      <w:r>
        <w:rPr>
          <w:spacing w:val="24"/>
        </w:rPr>
        <w:t xml:space="preserve"> </w:t>
      </w:r>
      <w:r>
        <w:t>условиям</w:t>
      </w:r>
      <w:r>
        <w:rPr>
          <w:spacing w:val="30"/>
        </w:rPr>
        <w:t xml:space="preserve"> </w:t>
      </w:r>
      <w:r>
        <w:t>и</w:t>
      </w:r>
      <w:r>
        <w:rPr>
          <w:spacing w:val="24"/>
        </w:rPr>
        <w:t xml:space="preserve"> </w:t>
      </w:r>
      <w:r>
        <w:t>при</w:t>
      </w:r>
      <w:r>
        <w:rPr>
          <w:spacing w:val="20"/>
        </w:rPr>
        <w:t xml:space="preserve"> </w:t>
      </w:r>
      <w:r>
        <w:t>необходимости</w:t>
      </w:r>
      <w:r>
        <w:rPr>
          <w:spacing w:val="-57"/>
        </w:rPr>
        <w:t xml:space="preserve"> </w:t>
      </w:r>
      <w:r>
        <w:t>корректировать цель</w:t>
      </w:r>
      <w:r>
        <w:rPr>
          <w:spacing w:val="-6"/>
        </w:rPr>
        <w:t xml:space="preserve"> </w:t>
      </w:r>
      <w:r>
        <w:t>и</w:t>
      </w:r>
      <w:r>
        <w:rPr>
          <w:spacing w:val="-2"/>
        </w:rPr>
        <w:t xml:space="preserve"> </w:t>
      </w:r>
      <w:r>
        <w:t>процесс</w:t>
      </w:r>
      <w:r>
        <w:rPr>
          <w:spacing w:val="2"/>
        </w:rPr>
        <w:t xml:space="preserve"> </w:t>
      </w:r>
      <w:r>
        <w:t>её достижения.</w:t>
      </w:r>
    </w:p>
    <w:p w:rsidR="00445417" w:rsidRDefault="00DD4AEC">
      <w:pPr>
        <w:pStyle w:val="a3"/>
        <w:spacing w:line="242" w:lineRule="auto"/>
        <w:ind w:right="1339"/>
        <w:jc w:val="left"/>
      </w:pPr>
      <w:r>
        <w:t>У</w:t>
      </w:r>
      <w:r>
        <w:rPr>
          <w:spacing w:val="9"/>
        </w:rPr>
        <w:t xml:space="preserve"> </w:t>
      </w:r>
      <w:r>
        <w:t>обучающегося</w:t>
      </w:r>
      <w:r>
        <w:rPr>
          <w:spacing w:val="14"/>
        </w:rPr>
        <w:t xml:space="preserve"> </w:t>
      </w:r>
      <w:r>
        <w:t>будут</w:t>
      </w:r>
      <w:r>
        <w:rPr>
          <w:spacing w:val="18"/>
        </w:rPr>
        <w:t xml:space="preserve"> </w:t>
      </w:r>
      <w:r>
        <w:t>сформированы</w:t>
      </w:r>
      <w:r>
        <w:rPr>
          <w:spacing w:val="15"/>
        </w:rPr>
        <w:t xml:space="preserve"> </w:t>
      </w:r>
      <w:r>
        <w:t>следующие</w:t>
      </w:r>
      <w:r>
        <w:rPr>
          <w:spacing w:val="18"/>
        </w:rPr>
        <w:t xml:space="preserve"> </w:t>
      </w:r>
      <w:r>
        <w:t>умения</w:t>
      </w:r>
      <w:r>
        <w:rPr>
          <w:spacing w:val="17"/>
        </w:rPr>
        <w:t xml:space="preserve"> </w:t>
      </w:r>
      <w:r>
        <w:t>принятия</w:t>
      </w:r>
      <w:r>
        <w:rPr>
          <w:spacing w:val="14"/>
        </w:rPr>
        <w:t xml:space="preserve"> </w:t>
      </w:r>
      <w:r>
        <w:t>себя</w:t>
      </w:r>
      <w:r>
        <w:rPr>
          <w:spacing w:val="8"/>
        </w:rPr>
        <w:t xml:space="preserve"> </w:t>
      </w:r>
      <w:r>
        <w:t>и</w:t>
      </w:r>
      <w:r>
        <w:rPr>
          <w:spacing w:val="-57"/>
        </w:rPr>
        <w:t xml:space="preserve"> </w:t>
      </w:r>
      <w:r>
        <w:t>других</w:t>
      </w:r>
      <w:r>
        <w:rPr>
          <w:spacing w:val="-7"/>
        </w:rPr>
        <w:t xml:space="preserve"> </w:t>
      </w:r>
      <w:r>
        <w:t>как</w:t>
      </w:r>
      <w:r>
        <w:rPr>
          <w:spacing w:val="-1"/>
        </w:rPr>
        <w:t xml:space="preserve"> </w:t>
      </w:r>
      <w:r>
        <w:t>часть</w:t>
      </w:r>
      <w:r>
        <w:rPr>
          <w:spacing w:val="4"/>
        </w:rPr>
        <w:t xml:space="preserve"> </w:t>
      </w:r>
      <w:r>
        <w:t>регулятивных</w:t>
      </w:r>
      <w:r>
        <w:rPr>
          <w:spacing w:val="3"/>
        </w:rPr>
        <w:t xml:space="preserve"> </w:t>
      </w:r>
      <w:r>
        <w:t>универсальных</w:t>
      </w:r>
      <w:r>
        <w:rPr>
          <w:spacing w:val="-5"/>
        </w:rPr>
        <w:t xml:space="preserve"> </w:t>
      </w:r>
      <w:r>
        <w:t>учебных</w:t>
      </w:r>
      <w:r>
        <w:rPr>
          <w:spacing w:val="-8"/>
        </w:rPr>
        <w:t xml:space="preserve"> </w:t>
      </w:r>
      <w:r>
        <w:t>действий:</w:t>
      </w:r>
    </w:p>
    <w:p w:rsidR="00445417" w:rsidRDefault="00DD4AEC">
      <w:pPr>
        <w:pStyle w:val="a3"/>
        <w:spacing w:line="242" w:lineRule="auto"/>
        <w:ind w:right="1339"/>
        <w:jc w:val="left"/>
      </w:pPr>
      <w:r>
        <w:t>признавать</w:t>
      </w:r>
      <w:r>
        <w:rPr>
          <w:spacing w:val="18"/>
        </w:rPr>
        <w:t xml:space="preserve"> </w:t>
      </w:r>
      <w:r>
        <w:t>своё</w:t>
      </w:r>
      <w:r>
        <w:rPr>
          <w:spacing w:val="15"/>
        </w:rPr>
        <w:t xml:space="preserve"> </w:t>
      </w:r>
      <w:r>
        <w:t>право</w:t>
      </w:r>
      <w:r>
        <w:rPr>
          <w:spacing w:val="20"/>
        </w:rPr>
        <w:t xml:space="preserve"> </w:t>
      </w:r>
      <w:r>
        <w:t>на</w:t>
      </w:r>
      <w:r>
        <w:rPr>
          <w:spacing w:val="10"/>
        </w:rPr>
        <w:t xml:space="preserve"> </w:t>
      </w:r>
      <w:r>
        <w:t>ошибку</w:t>
      </w:r>
      <w:r>
        <w:rPr>
          <w:spacing w:val="6"/>
        </w:rPr>
        <w:t xml:space="preserve"> </w:t>
      </w:r>
      <w:r>
        <w:t>при</w:t>
      </w:r>
      <w:r>
        <w:rPr>
          <w:spacing w:val="22"/>
        </w:rPr>
        <w:t xml:space="preserve"> </w:t>
      </w:r>
      <w:r>
        <w:t>решении</w:t>
      </w:r>
      <w:r>
        <w:rPr>
          <w:spacing w:val="27"/>
        </w:rPr>
        <w:t xml:space="preserve"> </w:t>
      </w:r>
      <w:r>
        <w:t>задач</w:t>
      </w:r>
      <w:r>
        <w:rPr>
          <w:spacing w:val="19"/>
        </w:rPr>
        <w:t xml:space="preserve"> </w:t>
      </w:r>
      <w:r>
        <w:t>или</w:t>
      </w:r>
      <w:r>
        <w:rPr>
          <w:spacing w:val="17"/>
        </w:rPr>
        <w:t xml:space="preserve"> </w:t>
      </w:r>
      <w:r>
        <w:t>при</w:t>
      </w:r>
      <w:r>
        <w:rPr>
          <w:spacing w:val="17"/>
        </w:rPr>
        <w:t xml:space="preserve"> </w:t>
      </w:r>
      <w:r>
        <w:t>реализации</w:t>
      </w:r>
      <w:r>
        <w:rPr>
          <w:spacing w:val="-57"/>
        </w:rPr>
        <w:t xml:space="preserve"> </w:t>
      </w:r>
      <w:r>
        <w:t>проекта,</w:t>
      </w:r>
      <w:r>
        <w:rPr>
          <w:spacing w:val="-1"/>
        </w:rPr>
        <w:t xml:space="preserve"> </w:t>
      </w:r>
      <w:r>
        <w:t>такое</w:t>
      </w:r>
      <w:r>
        <w:rPr>
          <w:spacing w:val="-3"/>
        </w:rPr>
        <w:t xml:space="preserve"> </w:t>
      </w:r>
      <w:r>
        <w:t>же</w:t>
      </w:r>
      <w:r>
        <w:rPr>
          <w:spacing w:val="-9"/>
        </w:rPr>
        <w:t xml:space="preserve"> </w:t>
      </w:r>
      <w:r>
        <w:t>право</w:t>
      </w:r>
      <w:r>
        <w:rPr>
          <w:spacing w:val="7"/>
        </w:rPr>
        <w:t xml:space="preserve"> </w:t>
      </w:r>
      <w:r>
        <w:t>другого</w:t>
      </w:r>
      <w:r>
        <w:rPr>
          <w:spacing w:val="7"/>
        </w:rPr>
        <w:t xml:space="preserve"> </w:t>
      </w:r>
      <w:r>
        <w:t>на</w:t>
      </w:r>
      <w:r>
        <w:rPr>
          <w:spacing w:val="-3"/>
        </w:rPr>
        <w:t xml:space="preserve"> </w:t>
      </w:r>
      <w:r>
        <w:t>подобные</w:t>
      </w:r>
      <w:r>
        <w:rPr>
          <w:spacing w:val="-9"/>
        </w:rPr>
        <w:t xml:space="preserve"> </w:t>
      </w:r>
      <w:r>
        <w:t>ошибки.</w:t>
      </w:r>
    </w:p>
    <w:p w:rsidR="00445417" w:rsidRDefault="00DD4AEC">
      <w:pPr>
        <w:pStyle w:val="a3"/>
        <w:spacing w:line="242" w:lineRule="auto"/>
        <w:jc w:val="left"/>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 часть</w:t>
      </w:r>
      <w:r>
        <w:rPr>
          <w:spacing w:val="-57"/>
        </w:rPr>
        <w:t xml:space="preserve"> </w:t>
      </w:r>
      <w:r>
        <w:t>коммуникативных</w:t>
      </w:r>
      <w:r>
        <w:rPr>
          <w:spacing w:val="4"/>
        </w:rPr>
        <w:t xml:space="preserve"> </w:t>
      </w:r>
      <w:r>
        <w:t>универсальных</w:t>
      </w:r>
      <w:r>
        <w:rPr>
          <w:spacing w:val="4"/>
        </w:rPr>
        <w:t xml:space="preserve"> </w:t>
      </w:r>
      <w:r>
        <w:t>учебных</w:t>
      </w:r>
      <w:r>
        <w:rPr>
          <w:spacing w:val="2"/>
        </w:rPr>
        <w:t xml:space="preserve"> </w:t>
      </w:r>
      <w:r>
        <w:t>действий:</w:t>
      </w:r>
    </w:p>
    <w:p w:rsidR="00445417" w:rsidRDefault="00DD4AEC">
      <w:pPr>
        <w:pStyle w:val="a3"/>
        <w:tabs>
          <w:tab w:val="left" w:pos="1787"/>
          <w:tab w:val="left" w:pos="3876"/>
        </w:tabs>
        <w:spacing w:line="242" w:lineRule="auto"/>
        <w:ind w:right="1577"/>
        <w:jc w:val="left"/>
      </w:pPr>
      <w:r>
        <w:t>в</w:t>
      </w:r>
      <w:r>
        <w:tab/>
        <w:t>ходе</w:t>
      </w:r>
      <w:r>
        <w:rPr>
          <w:spacing w:val="116"/>
        </w:rPr>
        <w:t xml:space="preserve"> </w:t>
      </w:r>
      <w:r>
        <w:t>обсуждения</w:t>
      </w:r>
      <w:r>
        <w:tab/>
        <w:t>учебного</w:t>
      </w:r>
      <w:r>
        <w:rPr>
          <w:spacing w:val="11"/>
        </w:rPr>
        <w:t xml:space="preserve"> </w:t>
      </w:r>
      <w:r>
        <w:t>материала,</w:t>
      </w:r>
      <w:r>
        <w:rPr>
          <w:spacing w:val="9"/>
        </w:rPr>
        <w:t xml:space="preserve"> </w:t>
      </w:r>
      <w:r>
        <w:t>планирования</w:t>
      </w:r>
      <w:r>
        <w:rPr>
          <w:spacing w:val="-1"/>
        </w:rPr>
        <w:t xml:space="preserve"> </w:t>
      </w:r>
      <w:r>
        <w:t>и</w:t>
      </w:r>
      <w:r>
        <w:rPr>
          <w:spacing w:val="7"/>
        </w:rPr>
        <w:t xml:space="preserve"> </w:t>
      </w:r>
      <w:r>
        <w:t>осуществления</w:t>
      </w:r>
      <w:r>
        <w:rPr>
          <w:spacing w:val="-57"/>
        </w:rPr>
        <w:t xml:space="preserve"> </w:t>
      </w:r>
      <w:r>
        <w:t>учебного</w:t>
      </w:r>
      <w:r>
        <w:rPr>
          <w:spacing w:val="2"/>
        </w:rPr>
        <w:t xml:space="preserve"> </w:t>
      </w:r>
      <w:r>
        <w:t>проекта;</w:t>
      </w:r>
    </w:p>
    <w:p w:rsidR="00445417" w:rsidRDefault="00DD4AEC">
      <w:pPr>
        <w:pStyle w:val="a3"/>
        <w:spacing w:line="242" w:lineRule="auto"/>
        <w:ind w:left="1470" w:right="1788" w:firstLine="0"/>
        <w:jc w:val="left"/>
      </w:pPr>
      <w:r>
        <w:t>в рамках публичного представления результатов проектной деятельности;</w:t>
      </w:r>
      <w:r>
        <w:rPr>
          <w:spacing w:val="-58"/>
        </w:rPr>
        <w:t xml:space="preserve"> </w:t>
      </w:r>
      <w:r>
        <w:t>в</w:t>
      </w:r>
      <w:r>
        <w:rPr>
          <w:spacing w:val="-1"/>
        </w:rPr>
        <w:t xml:space="preserve"> </w:t>
      </w:r>
      <w:r>
        <w:t>ходе</w:t>
      </w:r>
      <w:r>
        <w:rPr>
          <w:spacing w:val="-7"/>
        </w:rPr>
        <w:t xml:space="preserve"> </w:t>
      </w:r>
      <w:r>
        <w:t>совместного</w:t>
      </w:r>
      <w:r>
        <w:rPr>
          <w:spacing w:val="2"/>
        </w:rPr>
        <w:t xml:space="preserve"> </w:t>
      </w:r>
      <w:r>
        <w:t>решения</w:t>
      </w:r>
      <w:r>
        <w:rPr>
          <w:spacing w:val="-10"/>
        </w:rPr>
        <w:t xml:space="preserve"> </w:t>
      </w:r>
      <w:r>
        <w:t>задачи</w:t>
      </w:r>
      <w:r>
        <w:rPr>
          <w:spacing w:val="-2"/>
        </w:rPr>
        <w:t xml:space="preserve"> </w:t>
      </w:r>
      <w:r>
        <w:t>с</w:t>
      </w:r>
      <w:r>
        <w:rPr>
          <w:spacing w:val="-8"/>
        </w:rPr>
        <w:t xml:space="preserve"> </w:t>
      </w:r>
      <w:r>
        <w:t>использованием</w:t>
      </w:r>
      <w:r>
        <w:rPr>
          <w:spacing w:val="-8"/>
        </w:rPr>
        <w:t xml:space="preserve"> </w:t>
      </w:r>
      <w:r>
        <w:t>облачных</w:t>
      </w:r>
      <w:r>
        <w:rPr>
          <w:spacing w:val="-11"/>
        </w:rPr>
        <w:t xml:space="preserve"> </w:t>
      </w:r>
      <w:r>
        <w:t>сервисов;</w:t>
      </w:r>
    </w:p>
    <w:p w:rsidR="00445417" w:rsidRDefault="00DD4AEC">
      <w:pPr>
        <w:pStyle w:val="a3"/>
        <w:spacing w:line="250" w:lineRule="exact"/>
        <w:ind w:left="1470" w:firstLine="0"/>
        <w:jc w:val="left"/>
      </w:pPr>
      <w:r>
        <w:t>в</w:t>
      </w:r>
      <w:r>
        <w:rPr>
          <w:spacing w:val="33"/>
        </w:rPr>
        <w:t xml:space="preserve"> </w:t>
      </w:r>
      <w:r>
        <w:t>ходе</w:t>
      </w:r>
      <w:r>
        <w:rPr>
          <w:spacing w:val="27"/>
        </w:rPr>
        <w:t xml:space="preserve"> </w:t>
      </w:r>
      <w:r>
        <w:t>общения</w:t>
      </w:r>
      <w:r>
        <w:rPr>
          <w:spacing w:val="29"/>
        </w:rPr>
        <w:t xml:space="preserve"> </w:t>
      </w:r>
      <w:r>
        <w:t>с</w:t>
      </w:r>
      <w:r>
        <w:rPr>
          <w:spacing w:val="26"/>
        </w:rPr>
        <w:t xml:space="preserve"> </w:t>
      </w:r>
      <w:r>
        <w:t>представителями</w:t>
      </w:r>
      <w:r>
        <w:rPr>
          <w:spacing w:val="35"/>
        </w:rPr>
        <w:t xml:space="preserve"> </w:t>
      </w:r>
      <w:r>
        <w:t>других</w:t>
      </w:r>
      <w:r>
        <w:rPr>
          <w:spacing w:val="24"/>
        </w:rPr>
        <w:t xml:space="preserve"> </w:t>
      </w:r>
      <w:r>
        <w:t>культур,</w:t>
      </w:r>
      <w:r>
        <w:rPr>
          <w:spacing w:val="35"/>
        </w:rPr>
        <w:t xml:space="preserve"> </w:t>
      </w:r>
      <w:r>
        <w:t>в</w:t>
      </w:r>
      <w:r>
        <w:rPr>
          <w:spacing w:val="34"/>
        </w:rPr>
        <w:t xml:space="preserve"> </w:t>
      </w:r>
      <w:r>
        <w:t>частности</w:t>
      </w:r>
      <w:r>
        <w:rPr>
          <w:spacing w:val="30"/>
        </w:rPr>
        <w:t xml:space="preserve"> </w:t>
      </w:r>
      <w:r>
        <w:t>в</w:t>
      </w:r>
      <w:r>
        <w:rPr>
          <w:spacing w:val="33"/>
        </w:rPr>
        <w:t xml:space="preserve"> </w:t>
      </w:r>
      <w:r>
        <w:t>социальных</w:t>
      </w:r>
    </w:p>
    <w:p w:rsidR="00445417" w:rsidRDefault="00DD4AEC">
      <w:pPr>
        <w:pStyle w:val="a3"/>
        <w:spacing w:line="257" w:lineRule="exact"/>
        <w:ind w:firstLine="0"/>
        <w:jc w:val="left"/>
      </w:pPr>
      <w:r>
        <w:t>сетях.</w:t>
      </w:r>
    </w:p>
    <w:p w:rsidR="00445417" w:rsidRDefault="00DD4AEC">
      <w:pPr>
        <w:pStyle w:val="a3"/>
        <w:tabs>
          <w:tab w:val="left" w:pos="1883"/>
          <w:tab w:val="left" w:pos="3626"/>
          <w:tab w:val="left" w:pos="4457"/>
          <w:tab w:val="left" w:pos="6238"/>
          <w:tab w:val="left" w:pos="7655"/>
          <w:tab w:val="left" w:pos="8644"/>
        </w:tabs>
        <w:spacing w:line="272" w:lineRule="exact"/>
        <w:ind w:left="1470" w:firstLine="0"/>
        <w:jc w:val="left"/>
      </w:pPr>
      <w:r>
        <w:t>У</w:t>
      </w:r>
      <w:r>
        <w:tab/>
        <w:t>обучающегося</w:t>
      </w:r>
      <w:r>
        <w:tab/>
        <w:t>будут</w:t>
      </w:r>
      <w:r>
        <w:tab/>
        <w:t>сформированы</w:t>
      </w:r>
      <w:r>
        <w:tab/>
        <w:t>следующие</w:t>
      </w:r>
      <w:r>
        <w:tab/>
        <w:t>умения</w:t>
      </w:r>
      <w:r>
        <w:tab/>
        <w:t>совместной</w:t>
      </w:r>
    </w:p>
    <w:p w:rsidR="00445417" w:rsidRDefault="00DD4AEC">
      <w:pPr>
        <w:pStyle w:val="a3"/>
        <w:spacing w:before="5" w:line="237" w:lineRule="auto"/>
        <w:ind w:left="1470" w:right="1339" w:hanging="711"/>
        <w:jc w:val="left"/>
      </w:pPr>
      <w:r>
        <w:t>деятельности как часть коммуникативных универсальных учебных действий:</w:t>
      </w:r>
      <w:r>
        <w:rPr>
          <w:spacing w:val="1"/>
        </w:rPr>
        <w:t xml:space="preserve"> </w:t>
      </w:r>
      <w:r>
        <w:t>понимать</w:t>
      </w:r>
      <w:r>
        <w:rPr>
          <w:spacing w:val="-4"/>
        </w:rPr>
        <w:t xml:space="preserve"> </w:t>
      </w:r>
      <w:r>
        <w:t>и использовать</w:t>
      </w:r>
      <w:r>
        <w:rPr>
          <w:spacing w:val="-3"/>
        </w:rPr>
        <w:t xml:space="preserve"> </w:t>
      </w:r>
      <w:r>
        <w:t>преимущества командной</w:t>
      </w:r>
      <w:r>
        <w:rPr>
          <w:spacing w:val="1"/>
        </w:rPr>
        <w:t xml:space="preserve"> </w:t>
      </w:r>
      <w:r>
        <w:t>работы</w:t>
      </w:r>
      <w:r>
        <w:rPr>
          <w:spacing w:val="-3"/>
        </w:rPr>
        <w:t xml:space="preserve"> </w:t>
      </w:r>
      <w:r>
        <w:t>при реализации</w:t>
      </w:r>
    </w:p>
    <w:p w:rsidR="00445417" w:rsidRDefault="00DD4AEC">
      <w:pPr>
        <w:pStyle w:val="a3"/>
        <w:spacing w:before="3"/>
        <w:ind w:firstLine="0"/>
        <w:jc w:val="left"/>
      </w:pPr>
      <w:r>
        <w:t>учебного</w:t>
      </w:r>
      <w:r>
        <w:rPr>
          <w:spacing w:val="-1"/>
        </w:rPr>
        <w:t xml:space="preserve"> </w:t>
      </w:r>
      <w:r>
        <w:t>проекта;</w:t>
      </w:r>
    </w:p>
    <w:p w:rsidR="00445417" w:rsidRDefault="00DD4AEC">
      <w:pPr>
        <w:pStyle w:val="a3"/>
        <w:tabs>
          <w:tab w:val="left" w:pos="2829"/>
          <w:tab w:val="left" w:pos="4759"/>
          <w:tab w:val="left" w:pos="6229"/>
          <w:tab w:val="left" w:pos="9052"/>
        </w:tabs>
        <w:spacing w:before="3" w:line="242" w:lineRule="auto"/>
        <w:ind w:right="1079"/>
        <w:jc w:val="left"/>
      </w:pPr>
      <w:r>
        <w:t>понимать</w:t>
      </w:r>
      <w:r>
        <w:tab/>
        <w:t>необходимость</w:t>
      </w:r>
      <w:r>
        <w:tab/>
        <w:t>выработки</w:t>
      </w:r>
      <w:r>
        <w:tab/>
        <w:t>знаково-символических</w:t>
      </w:r>
      <w:r>
        <w:tab/>
      </w:r>
      <w:r>
        <w:rPr>
          <w:spacing w:val="-2"/>
        </w:rPr>
        <w:t>средств</w:t>
      </w:r>
      <w:r>
        <w:rPr>
          <w:spacing w:val="-57"/>
        </w:rPr>
        <w:t xml:space="preserve"> </w:t>
      </w:r>
      <w:r>
        <w:t>как необходимого</w:t>
      </w:r>
      <w:r>
        <w:rPr>
          <w:spacing w:val="7"/>
        </w:rPr>
        <w:t xml:space="preserve"> </w:t>
      </w:r>
      <w:r>
        <w:t>условия</w:t>
      </w:r>
      <w:r>
        <w:rPr>
          <w:spacing w:val="-2"/>
        </w:rPr>
        <w:t xml:space="preserve"> </w:t>
      </w:r>
      <w:r>
        <w:t>успешной</w:t>
      </w:r>
      <w:r>
        <w:rPr>
          <w:spacing w:val="-1"/>
        </w:rPr>
        <w:t xml:space="preserve"> </w:t>
      </w:r>
      <w:r>
        <w:t>проектной</w:t>
      </w:r>
      <w:r>
        <w:rPr>
          <w:spacing w:val="3"/>
        </w:rPr>
        <w:t xml:space="preserve"> </w:t>
      </w:r>
      <w:r>
        <w:t>деятельности;</w:t>
      </w:r>
    </w:p>
    <w:p w:rsidR="00445417" w:rsidRDefault="00DD4AEC">
      <w:pPr>
        <w:pStyle w:val="a3"/>
        <w:spacing w:line="242" w:lineRule="auto"/>
        <w:ind w:right="1716"/>
        <w:jc w:val="left"/>
      </w:pPr>
      <w:r>
        <w:t>уметь адекватно интерпретировать высказывания собеседника – участника</w:t>
      </w:r>
      <w:r>
        <w:rPr>
          <w:spacing w:val="-57"/>
        </w:rPr>
        <w:t xml:space="preserve"> </w:t>
      </w:r>
      <w:r>
        <w:t>совместной</w:t>
      </w:r>
      <w:r>
        <w:rPr>
          <w:spacing w:val="4"/>
        </w:rPr>
        <w:t xml:space="preserve"> </w:t>
      </w:r>
      <w:r>
        <w:t>деятельности;</w:t>
      </w:r>
    </w:p>
    <w:p w:rsidR="00445417" w:rsidRDefault="00DD4AEC">
      <w:pPr>
        <w:pStyle w:val="a3"/>
        <w:spacing w:line="242" w:lineRule="auto"/>
        <w:ind w:right="1070"/>
        <w:jc w:val="left"/>
      </w:pPr>
      <w:r>
        <w:t>владеть</w:t>
      </w:r>
      <w:r>
        <w:rPr>
          <w:spacing w:val="22"/>
        </w:rPr>
        <w:t xml:space="preserve"> </w:t>
      </w:r>
      <w:r>
        <w:t>навыками</w:t>
      </w:r>
      <w:r>
        <w:rPr>
          <w:spacing w:val="10"/>
        </w:rPr>
        <w:t xml:space="preserve"> </w:t>
      </w:r>
      <w:r>
        <w:t>отстаивания</w:t>
      </w:r>
      <w:r>
        <w:rPr>
          <w:spacing w:val="22"/>
        </w:rPr>
        <w:t xml:space="preserve"> </w:t>
      </w:r>
      <w:r>
        <w:t>своей</w:t>
      </w:r>
      <w:r>
        <w:rPr>
          <w:spacing w:val="18"/>
        </w:rPr>
        <w:t xml:space="preserve"> </w:t>
      </w:r>
      <w:r>
        <w:t>точки</w:t>
      </w:r>
      <w:r>
        <w:rPr>
          <w:spacing w:val="23"/>
        </w:rPr>
        <w:t xml:space="preserve"> </w:t>
      </w:r>
      <w:r>
        <w:t>зрения,</w:t>
      </w:r>
      <w:r>
        <w:rPr>
          <w:spacing w:val="20"/>
        </w:rPr>
        <w:t xml:space="preserve"> </w:t>
      </w:r>
      <w:r>
        <w:t>используя</w:t>
      </w:r>
      <w:r>
        <w:rPr>
          <w:spacing w:val="22"/>
        </w:rPr>
        <w:t xml:space="preserve"> </w:t>
      </w:r>
      <w:r>
        <w:t>при</w:t>
      </w:r>
      <w:r>
        <w:rPr>
          <w:spacing w:val="21"/>
        </w:rPr>
        <w:t xml:space="preserve"> </w:t>
      </w:r>
      <w:r>
        <w:t>этом</w:t>
      </w:r>
      <w:r>
        <w:rPr>
          <w:spacing w:val="18"/>
        </w:rPr>
        <w:t xml:space="preserve"> </w:t>
      </w:r>
      <w:r>
        <w:t>законы</w:t>
      </w:r>
      <w:r>
        <w:rPr>
          <w:spacing w:val="-57"/>
        </w:rPr>
        <w:t xml:space="preserve"> </w:t>
      </w:r>
      <w:r>
        <w:t>логики;</w:t>
      </w:r>
    </w:p>
    <w:p w:rsidR="00445417" w:rsidRDefault="00DD4AEC">
      <w:pPr>
        <w:pStyle w:val="a3"/>
        <w:spacing w:line="267" w:lineRule="exact"/>
        <w:ind w:left="1470" w:firstLine="0"/>
        <w:jc w:val="left"/>
      </w:pPr>
      <w:r>
        <w:t>уметь</w:t>
      </w:r>
      <w:r>
        <w:rPr>
          <w:spacing w:val="-7"/>
        </w:rPr>
        <w:t xml:space="preserve"> </w:t>
      </w:r>
      <w:r>
        <w:t>распознавать</w:t>
      </w:r>
      <w:r>
        <w:rPr>
          <w:spacing w:val="-9"/>
        </w:rPr>
        <w:t xml:space="preserve"> </w:t>
      </w:r>
      <w:r>
        <w:t>некорректную</w:t>
      </w:r>
      <w:r>
        <w:rPr>
          <w:spacing w:val="-8"/>
        </w:rPr>
        <w:t xml:space="preserve"> </w:t>
      </w:r>
      <w:r>
        <w:t>аргументацию.</w:t>
      </w:r>
    </w:p>
    <w:p w:rsidR="00445417" w:rsidRDefault="00DD4AEC">
      <w:pPr>
        <w:pStyle w:val="a3"/>
        <w:tabs>
          <w:tab w:val="left" w:pos="2963"/>
          <w:tab w:val="left" w:pos="4317"/>
          <w:tab w:val="left" w:pos="5465"/>
          <w:tab w:val="left" w:pos="6834"/>
          <w:tab w:val="left" w:pos="7295"/>
          <w:tab w:val="left" w:pos="8678"/>
          <w:tab w:val="left" w:pos="9124"/>
        </w:tabs>
        <w:spacing w:line="237" w:lineRule="auto"/>
        <w:ind w:right="1076"/>
        <w:jc w:val="left"/>
      </w:pPr>
      <w:r>
        <w:t>Предметные</w:t>
      </w:r>
      <w:r>
        <w:tab/>
        <w:t>результаты</w:t>
      </w:r>
      <w:r>
        <w:tab/>
        <w:t>освоения</w:t>
      </w:r>
      <w:r>
        <w:tab/>
        <w:t>программы</w:t>
      </w:r>
      <w:r>
        <w:tab/>
        <w:t>по</w:t>
      </w:r>
      <w:r>
        <w:tab/>
        <w:t>технологии</w:t>
      </w:r>
      <w:r>
        <w:tab/>
        <w:t>на</w:t>
      </w:r>
      <w:r>
        <w:tab/>
      </w:r>
      <w:r>
        <w:rPr>
          <w:spacing w:val="-1"/>
        </w:rPr>
        <w:t>уровне</w:t>
      </w:r>
      <w:r>
        <w:rPr>
          <w:spacing w:val="-57"/>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line="237" w:lineRule="auto"/>
        <w:ind w:left="1470" w:right="1973" w:firstLine="0"/>
        <w:jc w:val="left"/>
      </w:pPr>
      <w:r>
        <w:t>Для всех модулей обязательные предметные результаты</w:t>
      </w:r>
      <w:r>
        <w:rPr>
          <w:b/>
        </w:rPr>
        <w:t>:</w:t>
      </w:r>
      <w:r>
        <w:rPr>
          <w:b/>
          <w:spacing w:val="1"/>
        </w:rPr>
        <w:t xml:space="preserve"> </w:t>
      </w:r>
      <w:r>
        <w:t>организовывать</w:t>
      </w:r>
      <w:r>
        <w:rPr>
          <w:spacing w:val="-8"/>
        </w:rPr>
        <w:t xml:space="preserve"> </w:t>
      </w:r>
      <w:r>
        <w:t>рабочее</w:t>
      </w:r>
      <w:r>
        <w:rPr>
          <w:spacing w:val="-12"/>
        </w:rPr>
        <w:t xml:space="preserve"> </w:t>
      </w:r>
      <w:r>
        <w:t>место</w:t>
      </w:r>
      <w:r>
        <w:rPr>
          <w:spacing w:val="-1"/>
        </w:rPr>
        <w:t xml:space="preserve"> </w:t>
      </w:r>
      <w:r>
        <w:t>в</w:t>
      </w:r>
      <w:r>
        <w:rPr>
          <w:spacing w:val="-5"/>
        </w:rPr>
        <w:t xml:space="preserve"> </w:t>
      </w:r>
      <w:r>
        <w:t>соответствии</w:t>
      </w:r>
      <w:r>
        <w:rPr>
          <w:spacing w:val="-8"/>
        </w:rPr>
        <w:t xml:space="preserve"> </w:t>
      </w:r>
      <w:r>
        <w:t>с</w:t>
      </w:r>
      <w:r>
        <w:rPr>
          <w:spacing w:val="-8"/>
        </w:rPr>
        <w:t xml:space="preserve"> </w:t>
      </w:r>
      <w:r>
        <w:t>изучаемой</w:t>
      </w:r>
      <w:r>
        <w:rPr>
          <w:spacing w:val="-4"/>
        </w:rPr>
        <w:t xml:space="preserve"> </w:t>
      </w:r>
      <w:r>
        <w:t>технологией;</w:t>
      </w:r>
    </w:p>
    <w:p w:rsidR="00445417" w:rsidRDefault="00DD4AEC">
      <w:pPr>
        <w:pStyle w:val="a3"/>
        <w:tabs>
          <w:tab w:val="left" w:pos="3290"/>
          <w:tab w:val="left" w:pos="4846"/>
          <w:tab w:val="left" w:pos="6824"/>
          <w:tab w:val="left" w:pos="9066"/>
        </w:tabs>
        <w:spacing w:line="237" w:lineRule="auto"/>
        <w:ind w:right="1077"/>
        <w:jc w:val="left"/>
      </w:pPr>
      <w:r>
        <w:t>соблюдать</w:t>
      </w:r>
      <w:r>
        <w:tab/>
        <w:t>правила</w:t>
      </w:r>
      <w:r>
        <w:tab/>
        <w:t>безопасного</w:t>
      </w:r>
      <w:r>
        <w:tab/>
        <w:t>использования</w:t>
      </w:r>
      <w:r>
        <w:tab/>
      </w:r>
      <w:r>
        <w:rPr>
          <w:spacing w:val="-2"/>
        </w:rPr>
        <w:t>ручных</w:t>
      </w:r>
      <w:r>
        <w:rPr>
          <w:spacing w:val="-57"/>
        </w:rPr>
        <w:t xml:space="preserve"> </w:t>
      </w:r>
      <w:r>
        <w:t>и</w:t>
      </w:r>
      <w:r>
        <w:rPr>
          <w:spacing w:val="3"/>
        </w:rPr>
        <w:t xml:space="preserve"> </w:t>
      </w:r>
      <w:r>
        <w:t>электрифицированных</w:t>
      </w:r>
      <w:r>
        <w:rPr>
          <w:spacing w:val="-5"/>
        </w:rPr>
        <w:t xml:space="preserve"> </w:t>
      </w:r>
      <w:r>
        <w:t>инструментов</w:t>
      </w:r>
      <w:r>
        <w:rPr>
          <w:spacing w:val="5"/>
        </w:rPr>
        <w:t xml:space="preserve"> </w:t>
      </w:r>
      <w:r>
        <w:t>и</w:t>
      </w:r>
      <w:r>
        <w:rPr>
          <w:spacing w:val="-11"/>
        </w:rPr>
        <w:t xml:space="preserve"> </w:t>
      </w:r>
      <w:r>
        <w:t>оборудования;</w:t>
      </w:r>
    </w:p>
    <w:p w:rsidR="00445417" w:rsidRDefault="00DD4AEC">
      <w:pPr>
        <w:pStyle w:val="a3"/>
        <w:spacing w:line="237" w:lineRule="auto"/>
        <w:ind w:right="1339"/>
        <w:jc w:val="left"/>
      </w:pPr>
      <w:r>
        <w:t>грамотно</w:t>
      </w:r>
      <w:r>
        <w:rPr>
          <w:spacing w:val="13"/>
        </w:rPr>
        <w:t xml:space="preserve"> </w:t>
      </w:r>
      <w:r>
        <w:t>и</w:t>
      </w:r>
      <w:r>
        <w:rPr>
          <w:spacing w:val="4"/>
        </w:rPr>
        <w:t xml:space="preserve"> </w:t>
      </w:r>
      <w:r>
        <w:t>осознанно</w:t>
      </w:r>
      <w:r>
        <w:rPr>
          <w:spacing w:val="19"/>
        </w:rPr>
        <w:t xml:space="preserve"> </w:t>
      </w:r>
      <w:r>
        <w:t>выполнять</w:t>
      </w:r>
      <w:r>
        <w:rPr>
          <w:spacing w:val="11"/>
        </w:rPr>
        <w:t xml:space="preserve"> </w:t>
      </w:r>
      <w:r>
        <w:t>технологические</w:t>
      </w:r>
      <w:r>
        <w:rPr>
          <w:spacing w:val="14"/>
        </w:rPr>
        <w:t xml:space="preserve"> </w:t>
      </w:r>
      <w:r>
        <w:t>операции</w:t>
      </w:r>
      <w:r>
        <w:rPr>
          <w:spacing w:val="5"/>
        </w:rPr>
        <w:t xml:space="preserve"> </w:t>
      </w:r>
      <w:r>
        <w:t>в</w:t>
      </w:r>
      <w:r>
        <w:rPr>
          <w:spacing w:val="15"/>
        </w:rPr>
        <w:t xml:space="preserve"> </w:t>
      </w:r>
      <w:r>
        <w:t>соответствии</w:t>
      </w:r>
      <w:r>
        <w:rPr>
          <w:spacing w:val="-57"/>
        </w:rPr>
        <w:t xml:space="preserve"> </w:t>
      </w:r>
      <w:r>
        <w:t>изучаемой</w:t>
      </w:r>
      <w:r>
        <w:rPr>
          <w:spacing w:val="4"/>
        </w:rPr>
        <w:t xml:space="preserve"> </w:t>
      </w:r>
      <w:r>
        <w:t>технологией.</w:t>
      </w:r>
    </w:p>
    <w:p w:rsidR="00445417" w:rsidRDefault="00DD4AEC">
      <w:pPr>
        <w:pStyle w:val="a3"/>
        <w:tabs>
          <w:tab w:val="left" w:pos="3050"/>
          <w:tab w:val="left" w:pos="4495"/>
          <w:tab w:val="left" w:pos="5725"/>
          <w:tab w:val="left" w:pos="7237"/>
          <w:tab w:val="left" w:pos="8274"/>
        </w:tabs>
        <w:spacing w:before="11" w:line="232" w:lineRule="auto"/>
        <w:ind w:right="1077"/>
        <w:jc w:val="left"/>
      </w:pPr>
      <w:r>
        <w:t>Предметные</w:t>
      </w:r>
      <w:r>
        <w:tab/>
        <w:t>результаты</w:t>
      </w:r>
      <w:r>
        <w:tab/>
        <w:t>освоения</w:t>
      </w:r>
      <w:r>
        <w:tab/>
        <w:t>содержания</w:t>
      </w:r>
      <w:r>
        <w:tab/>
        <w:t>модуля</w:t>
      </w:r>
      <w:r>
        <w:tab/>
      </w:r>
      <w:r>
        <w:rPr>
          <w:spacing w:val="-1"/>
        </w:rPr>
        <w:t>«Производство</w:t>
      </w:r>
      <w:r>
        <w:rPr>
          <w:spacing w:val="-57"/>
        </w:rPr>
        <w:t xml:space="preserve"> </w:t>
      </w:r>
      <w:r>
        <w:t>и</w:t>
      </w:r>
      <w:r>
        <w:rPr>
          <w:spacing w:val="3"/>
        </w:rPr>
        <w:t xml:space="preserve"> </w:t>
      </w:r>
      <w:r>
        <w:t>технологии».</w:t>
      </w:r>
    </w:p>
    <w:p w:rsidR="00445417" w:rsidRDefault="00DD4AEC">
      <w:pPr>
        <w:pStyle w:val="a3"/>
        <w:spacing w:before="10"/>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4"/>
        </w:rPr>
        <w:t xml:space="preserve"> </w:t>
      </w:r>
      <w:r>
        <w:t>в</w:t>
      </w:r>
      <w:r>
        <w:rPr>
          <w:spacing w:val="5"/>
        </w:rPr>
        <w:t xml:space="preserve"> </w:t>
      </w:r>
      <w:r>
        <w:t>5</w:t>
      </w:r>
      <w:r>
        <w:rPr>
          <w:spacing w:val="-2"/>
        </w:rPr>
        <w:t xml:space="preserve"> </w:t>
      </w:r>
      <w:r>
        <w:t>классе:</w:t>
      </w:r>
    </w:p>
    <w:p w:rsidR="00445417" w:rsidRDefault="00DD4AEC">
      <w:pPr>
        <w:pStyle w:val="a3"/>
        <w:spacing w:before="2" w:line="275" w:lineRule="exact"/>
        <w:ind w:left="1470" w:firstLine="0"/>
        <w:jc w:val="left"/>
      </w:pPr>
      <w:r>
        <w:t>называть</w:t>
      </w:r>
      <w:r>
        <w:rPr>
          <w:spacing w:val="-9"/>
        </w:rPr>
        <w:t xml:space="preserve"> </w:t>
      </w:r>
      <w:r>
        <w:t>и</w:t>
      </w:r>
      <w:r>
        <w:rPr>
          <w:spacing w:val="-6"/>
        </w:rPr>
        <w:t xml:space="preserve"> </w:t>
      </w:r>
      <w:r>
        <w:t>характеризовать</w:t>
      </w:r>
      <w:r>
        <w:rPr>
          <w:spacing w:val="-3"/>
        </w:rPr>
        <w:t xml:space="preserve"> </w:t>
      </w:r>
      <w:r>
        <w:t>технологии;</w:t>
      </w:r>
    </w:p>
    <w:p w:rsidR="00445417" w:rsidRDefault="00DD4AEC">
      <w:pPr>
        <w:pStyle w:val="a3"/>
        <w:spacing w:line="275" w:lineRule="exact"/>
        <w:ind w:left="1470" w:firstLine="0"/>
        <w:jc w:val="left"/>
      </w:pPr>
      <w:r>
        <w:t>называть</w:t>
      </w:r>
      <w:r>
        <w:rPr>
          <w:spacing w:val="-9"/>
        </w:rPr>
        <w:t xml:space="preserve"> </w:t>
      </w:r>
      <w:r>
        <w:t>и</w:t>
      </w:r>
      <w:r>
        <w:rPr>
          <w:spacing w:val="-5"/>
        </w:rPr>
        <w:t xml:space="preserve"> </w:t>
      </w:r>
      <w:r>
        <w:t>характеризовать</w:t>
      </w:r>
      <w:r>
        <w:rPr>
          <w:spacing w:val="-4"/>
        </w:rPr>
        <w:t xml:space="preserve"> </w:t>
      </w:r>
      <w:r>
        <w:t>потребности</w:t>
      </w:r>
      <w:r>
        <w:rPr>
          <w:spacing w:val="-5"/>
        </w:rPr>
        <w:t xml:space="preserve"> </w:t>
      </w:r>
      <w:r>
        <w:t>человека;</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62"/>
      </w:pPr>
      <w:r>
        <w:t>называть</w:t>
      </w:r>
      <w:r>
        <w:rPr>
          <w:spacing w:val="1"/>
        </w:rPr>
        <w:t xml:space="preserve"> </w:t>
      </w:r>
      <w:r>
        <w:t>и</w:t>
      </w:r>
      <w:r>
        <w:rPr>
          <w:spacing w:val="1"/>
        </w:rPr>
        <w:t xml:space="preserve"> </w:t>
      </w:r>
      <w:r>
        <w:t>характеризовать</w:t>
      </w:r>
      <w:r>
        <w:rPr>
          <w:spacing w:val="1"/>
        </w:rPr>
        <w:t xml:space="preserve"> </w:t>
      </w:r>
      <w:r>
        <w:t>естественные</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материалы;</w:t>
      </w:r>
    </w:p>
    <w:p w:rsidR="00445417" w:rsidRDefault="00DD4AEC">
      <w:pPr>
        <w:pStyle w:val="a3"/>
        <w:spacing w:line="242" w:lineRule="auto"/>
        <w:ind w:left="1470" w:right="3278" w:firstLine="0"/>
      </w:pPr>
      <w:r>
        <w:t>сравнивать</w:t>
      </w:r>
      <w:r>
        <w:rPr>
          <w:spacing w:val="1"/>
        </w:rPr>
        <w:t xml:space="preserve"> </w:t>
      </w:r>
      <w:r>
        <w:t>и</w:t>
      </w:r>
      <w:r>
        <w:rPr>
          <w:spacing w:val="1"/>
        </w:rPr>
        <w:t xml:space="preserve"> </w:t>
      </w:r>
      <w:r>
        <w:t>анализировать</w:t>
      </w:r>
      <w:r>
        <w:rPr>
          <w:spacing w:val="1"/>
        </w:rPr>
        <w:t xml:space="preserve"> </w:t>
      </w:r>
      <w:r>
        <w:t>свойства</w:t>
      </w:r>
      <w:r>
        <w:rPr>
          <w:spacing w:val="1"/>
        </w:rPr>
        <w:t xml:space="preserve"> </w:t>
      </w:r>
      <w:r>
        <w:t>материалов;</w:t>
      </w:r>
      <w:r>
        <w:rPr>
          <w:spacing w:val="1"/>
        </w:rPr>
        <w:t xml:space="preserve"> </w:t>
      </w:r>
      <w:r>
        <w:t>классифицировать</w:t>
      </w:r>
      <w:r>
        <w:rPr>
          <w:spacing w:val="-15"/>
        </w:rPr>
        <w:t xml:space="preserve"> </w:t>
      </w:r>
      <w:r>
        <w:t>технику,</w:t>
      </w:r>
      <w:r>
        <w:rPr>
          <w:spacing w:val="-6"/>
        </w:rPr>
        <w:t xml:space="preserve"> </w:t>
      </w:r>
      <w:r>
        <w:t>описывать</w:t>
      </w:r>
      <w:r>
        <w:rPr>
          <w:spacing w:val="-12"/>
        </w:rPr>
        <w:t xml:space="preserve"> </w:t>
      </w:r>
      <w:r>
        <w:t>назначение</w:t>
      </w:r>
      <w:r>
        <w:rPr>
          <w:spacing w:val="-9"/>
        </w:rPr>
        <w:t xml:space="preserve"> </w:t>
      </w:r>
      <w:r>
        <w:t>техники;</w:t>
      </w:r>
    </w:p>
    <w:p w:rsidR="00445417" w:rsidRDefault="00DD4AEC">
      <w:pPr>
        <w:pStyle w:val="a3"/>
        <w:ind w:right="1047"/>
      </w:pPr>
      <w:r>
        <w:t>объяснять понятия «техника», «машина», «механизм», характеризовать простые</w:t>
      </w:r>
      <w:r>
        <w:rPr>
          <w:spacing w:val="1"/>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2"/>
        </w:rPr>
        <w:t xml:space="preserve"> </w:t>
      </w:r>
      <w:r>
        <w:t>мира;</w:t>
      </w:r>
    </w:p>
    <w:p w:rsidR="00445417" w:rsidRDefault="00DD4AEC">
      <w:pPr>
        <w:pStyle w:val="a3"/>
        <w:spacing w:before="4" w:line="232" w:lineRule="auto"/>
        <w:ind w:right="1074"/>
      </w:pPr>
      <w:r>
        <w:t>характеризовать</w:t>
      </w:r>
      <w:r>
        <w:rPr>
          <w:spacing w:val="1"/>
        </w:rPr>
        <w:t xml:space="preserve"> </w:t>
      </w:r>
      <w:r>
        <w:t>предметы</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материального</w:t>
      </w:r>
      <w:r>
        <w:rPr>
          <w:spacing w:val="1"/>
        </w:rPr>
        <w:t xml:space="preserve"> </w:t>
      </w:r>
      <w:r>
        <w:t>производства;</w:t>
      </w:r>
    </w:p>
    <w:p w:rsidR="00445417" w:rsidRDefault="00DD4AEC">
      <w:pPr>
        <w:pStyle w:val="a3"/>
        <w:spacing w:line="242" w:lineRule="auto"/>
        <w:ind w:right="1054"/>
      </w:pPr>
      <w:r>
        <w:t>использовать метод мозгового штурма, метод интеллект-карт, метод фокальных</w:t>
      </w:r>
      <w:r>
        <w:rPr>
          <w:spacing w:val="1"/>
        </w:rPr>
        <w:t xml:space="preserve"> </w:t>
      </w:r>
      <w:r>
        <w:t>объектов и</w:t>
      </w:r>
      <w:r>
        <w:rPr>
          <w:spacing w:val="3"/>
        </w:rPr>
        <w:t xml:space="preserve"> </w:t>
      </w:r>
      <w:r>
        <w:t>другие</w:t>
      </w:r>
      <w:r>
        <w:rPr>
          <w:spacing w:val="2"/>
        </w:rPr>
        <w:t xml:space="preserve"> </w:t>
      </w:r>
      <w:r>
        <w:t>методы;</w:t>
      </w:r>
    </w:p>
    <w:p w:rsidR="00445417" w:rsidRDefault="00DD4AEC">
      <w:pPr>
        <w:pStyle w:val="a3"/>
        <w:spacing w:line="237" w:lineRule="auto"/>
        <w:ind w:left="1470" w:right="1558" w:firstLine="0"/>
        <w:jc w:val="left"/>
      </w:pPr>
      <w:r>
        <w:t>использовать метод учебного проектирования, выполнять учебные проекты;</w:t>
      </w:r>
      <w:r>
        <w:rPr>
          <w:spacing w:val="-57"/>
        </w:rPr>
        <w:t xml:space="preserve"> </w:t>
      </w:r>
      <w:r>
        <w:t>назвать</w:t>
      </w:r>
      <w:r>
        <w:rPr>
          <w:spacing w:val="-1"/>
        </w:rPr>
        <w:t xml:space="preserve"> </w:t>
      </w:r>
      <w:r>
        <w:t>и</w:t>
      </w:r>
      <w:r>
        <w:rPr>
          <w:spacing w:val="3"/>
        </w:rPr>
        <w:t xml:space="preserve"> </w:t>
      </w:r>
      <w:r>
        <w:t>характеризовать профессии.</w:t>
      </w:r>
    </w:p>
    <w:p w:rsidR="00445417" w:rsidRDefault="00DD4AEC">
      <w:pPr>
        <w:pStyle w:val="a3"/>
        <w:spacing w:before="6"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4"/>
        </w:rPr>
        <w:t xml:space="preserve"> </w:t>
      </w:r>
      <w:r>
        <w:t>в</w:t>
      </w:r>
      <w:r>
        <w:rPr>
          <w:spacing w:val="5"/>
        </w:rPr>
        <w:t xml:space="preserve"> </w:t>
      </w:r>
      <w:r>
        <w:t>6</w:t>
      </w:r>
      <w:r>
        <w:rPr>
          <w:spacing w:val="-2"/>
        </w:rPr>
        <w:t xml:space="preserve"> </w:t>
      </w:r>
      <w:r>
        <w:t>классе:</w:t>
      </w:r>
    </w:p>
    <w:p w:rsidR="00445417" w:rsidRDefault="00DD4AEC">
      <w:pPr>
        <w:pStyle w:val="a3"/>
        <w:spacing w:line="274" w:lineRule="exact"/>
        <w:ind w:left="1470" w:firstLine="0"/>
        <w:jc w:val="left"/>
      </w:pPr>
      <w:r>
        <w:t>называть</w:t>
      </w:r>
      <w:r>
        <w:rPr>
          <w:spacing w:val="-7"/>
        </w:rPr>
        <w:t xml:space="preserve"> </w:t>
      </w:r>
      <w:r>
        <w:t>и</w:t>
      </w:r>
      <w:r>
        <w:rPr>
          <w:spacing w:val="-4"/>
        </w:rPr>
        <w:t xml:space="preserve"> </w:t>
      </w:r>
      <w:r>
        <w:t>характеризовать</w:t>
      </w:r>
      <w:r>
        <w:rPr>
          <w:spacing w:val="-6"/>
        </w:rPr>
        <w:t xml:space="preserve"> </w:t>
      </w:r>
      <w:r>
        <w:t>машины</w:t>
      </w:r>
      <w:r>
        <w:rPr>
          <w:spacing w:val="-1"/>
        </w:rPr>
        <w:t xml:space="preserve"> </w:t>
      </w:r>
      <w:r>
        <w:t>и</w:t>
      </w:r>
      <w:r>
        <w:rPr>
          <w:spacing w:val="-9"/>
        </w:rPr>
        <w:t xml:space="preserve"> </w:t>
      </w:r>
      <w:r>
        <w:t>механизмы;</w:t>
      </w:r>
    </w:p>
    <w:p w:rsidR="00445417" w:rsidRDefault="00DD4AEC">
      <w:pPr>
        <w:pStyle w:val="a3"/>
        <w:tabs>
          <w:tab w:val="left" w:pos="3425"/>
          <w:tab w:val="left" w:pos="4750"/>
          <w:tab w:val="left" w:pos="5158"/>
          <w:tab w:val="left" w:pos="6796"/>
          <w:tab w:val="left" w:pos="7823"/>
          <w:tab w:val="left" w:pos="8217"/>
        </w:tabs>
        <w:spacing w:before="1" w:line="237" w:lineRule="auto"/>
        <w:ind w:right="1069"/>
        <w:jc w:val="left"/>
      </w:pPr>
      <w:r>
        <w:t>конструировать,</w:t>
      </w:r>
      <w:r>
        <w:tab/>
        <w:t>оценивать</w:t>
      </w:r>
      <w:r>
        <w:tab/>
        <w:t>и</w:t>
      </w:r>
      <w:r>
        <w:tab/>
        <w:t>использовать</w:t>
      </w:r>
      <w:r>
        <w:tab/>
        <w:t>модели</w:t>
      </w:r>
      <w:r>
        <w:tab/>
        <w:t>в</w:t>
      </w:r>
      <w:r>
        <w:tab/>
        <w:t>познавательной</w:t>
      </w:r>
      <w:r>
        <w:rPr>
          <w:spacing w:val="-57"/>
        </w:rPr>
        <w:t xml:space="preserve"> </w:t>
      </w:r>
      <w:r>
        <w:t>и</w:t>
      </w:r>
      <w:r>
        <w:rPr>
          <w:spacing w:val="3"/>
        </w:rPr>
        <w:t xml:space="preserve"> </w:t>
      </w:r>
      <w:r>
        <w:t>практической</w:t>
      </w:r>
      <w:r>
        <w:rPr>
          <w:spacing w:val="-1"/>
        </w:rPr>
        <w:t xml:space="preserve"> </w:t>
      </w:r>
      <w:r>
        <w:t>деятельности;</w:t>
      </w:r>
    </w:p>
    <w:p w:rsidR="00445417" w:rsidRDefault="00DD4AEC">
      <w:pPr>
        <w:pStyle w:val="a3"/>
        <w:spacing w:before="6" w:line="237" w:lineRule="auto"/>
        <w:jc w:val="left"/>
      </w:pPr>
      <w:r>
        <w:rPr>
          <w:spacing w:val="-2"/>
        </w:rPr>
        <w:t>разрабатывать</w:t>
      </w:r>
      <w:r>
        <w:rPr>
          <w:spacing w:val="-12"/>
        </w:rPr>
        <w:t xml:space="preserve"> </w:t>
      </w:r>
      <w:r>
        <w:rPr>
          <w:spacing w:val="-1"/>
        </w:rPr>
        <w:t>несложную</w:t>
      </w:r>
      <w:r>
        <w:rPr>
          <w:spacing w:val="-9"/>
        </w:rPr>
        <w:t xml:space="preserve"> </w:t>
      </w:r>
      <w:r>
        <w:rPr>
          <w:spacing w:val="-1"/>
        </w:rPr>
        <w:t>технологическую,</w:t>
      </w:r>
      <w:r>
        <w:rPr>
          <w:spacing w:val="-7"/>
        </w:rPr>
        <w:t xml:space="preserve"> </w:t>
      </w:r>
      <w:r>
        <w:rPr>
          <w:spacing w:val="-1"/>
        </w:rPr>
        <w:t>конструкторскую</w:t>
      </w:r>
      <w:r>
        <w:rPr>
          <w:spacing w:val="-9"/>
        </w:rPr>
        <w:t xml:space="preserve"> </w:t>
      </w:r>
      <w:r>
        <w:rPr>
          <w:spacing w:val="-1"/>
        </w:rPr>
        <w:t>документацию</w:t>
      </w:r>
      <w:r>
        <w:rPr>
          <w:spacing w:val="-14"/>
        </w:rPr>
        <w:t xml:space="preserve"> </w:t>
      </w:r>
      <w:r>
        <w:rPr>
          <w:spacing w:val="-1"/>
        </w:rPr>
        <w:t>для</w:t>
      </w:r>
      <w:r>
        <w:rPr>
          <w:spacing w:val="-57"/>
        </w:rPr>
        <w:t xml:space="preserve"> </w:t>
      </w:r>
      <w:r>
        <w:t>выполнения</w:t>
      </w:r>
      <w:r>
        <w:rPr>
          <w:spacing w:val="-2"/>
        </w:rPr>
        <w:t xml:space="preserve"> </w:t>
      </w:r>
      <w:r>
        <w:t>творческих</w:t>
      </w:r>
      <w:r>
        <w:rPr>
          <w:spacing w:val="-11"/>
        </w:rPr>
        <w:t xml:space="preserve"> </w:t>
      </w:r>
      <w:r>
        <w:t>проектных</w:t>
      </w:r>
      <w:r>
        <w:rPr>
          <w:spacing w:val="-11"/>
        </w:rPr>
        <w:t xml:space="preserve"> </w:t>
      </w:r>
      <w:r>
        <w:t>задач;</w:t>
      </w:r>
    </w:p>
    <w:p w:rsidR="00445417" w:rsidRDefault="00DD4AEC">
      <w:pPr>
        <w:pStyle w:val="a3"/>
        <w:spacing w:before="10" w:line="232" w:lineRule="auto"/>
        <w:ind w:right="1070"/>
        <w:jc w:val="left"/>
      </w:pPr>
      <w:r>
        <w:t>решать</w:t>
      </w:r>
      <w:r>
        <w:rPr>
          <w:spacing w:val="12"/>
        </w:rPr>
        <w:t xml:space="preserve"> </w:t>
      </w:r>
      <w:r>
        <w:t>простые</w:t>
      </w:r>
      <w:r>
        <w:rPr>
          <w:spacing w:val="2"/>
        </w:rPr>
        <w:t xml:space="preserve"> </w:t>
      </w:r>
      <w:r>
        <w:t>изобретательские,</w:t>
      </w:r>
      <w:r>
        <w:rPr>
          <w:spacing w:val="14"/>
        </w:rPr>
        <w:t xml:space="preserve"> </w:t>
      </w:r>
      <w:r>
        <w:t>конструкторские</w:t>
      </w:r>
      <w:r>
        <w:rPr>
          <w:spacing w:val="11"/>
        </w:rPr>
        <w:t xml:space="preserve"> </w:t>
      </w:r>
      <w:r>
        <w:t>и</w:t>
      </w:r>
      <w:r>
        <w:rPr>
          <w:spacing w:val="7"/>
        </w:rPr>
        <w:t xml:space="preserve"> </w:t>
      </w:r>
      <w:r>
        <w:t>технологические</w:t>
      </w:r>
      <w:r>
        <w:rPr>
          <w:spacing w:val="12"/>
        </w:rPr>
        <w:t xml:space="preserve"> </w:t>
      </w:r>
      <w:r>
        <w:t>задачи</w:t>
      </w:r>
      <w:r>
        <w:rPr>
          <w:spacing w:val="8"/>
        </w:rPr>
        <w:t xml:space="preserve"> </w:t>
      </w:r>
      <w:r>
        <w:t>в</w:t>
      </w:r>
      <w:r>
        <w:rPr>
          <w:spacing w:val="-57"/>
        </w:rPr>
        <w:t xml:space="preserve"> </w:t>
      </w:r>
      <w:r>
        <w:t>процессе изготовления</w:t>
      </w:r>
      <w:r>
        <w:rPr>
          <w:spacing w:val="-5"/>
        </w:rPr>
        <w:t xml:space="preserve"> </w:t>
      </w:r>
      <w:r>
        <w:t>изделий из</w:t>
      </w:r>
      <w:r>
        <w:rPr>
          <w:spacing w:val="-2"/>
        </w:rPr>
        <w:t xml:space="preserve"> </w:t>
      </w:r>
      <w:r>
        <w:t>различных</w:t>
      </w:r>
      <w:r>
        <w:rPr>
          <w:spacing w:val="-6"/>
        </w:rPr>
        <w:t xml:space="preserve"> </w:t>
      </w:r>
      <w:r>
        <w:t>материалов;</w:t>
      </w:r>
    </w:p>
    <w:p w:rsidR="00445417" w:rsidRDefault="00DD4AEC">
      <w:pPr>
        <w:pStyle w:val="a3"/>
        <w:spacing w:before="10" w:line="275" w:lineRule="exact"/>
        <w:ind w:left="1470" w:firstLine="0"/>
        <w:jc w:val="left"/>
      </w:pPr>
      <w:r>
        <w:t>предлагать</w:t>
      </w:r>
      <w:r>
        <w:rPr>
          <w:spacing w:val="-8"/>
        </w:rPr>
        <w:t xml:space="preserve"> </w:t>
      </w:r>
      <w:r>
        <w:t>варианты</w:t>
      </w:r>
      <w:r>
        <w:rPr>
          <w:spacing w:val="-7"/>
        </w:rPr>
        <w:t xml:space="preserve"> </w:t>
      </w:r>
      <w:r>
        <w:t>усовершенствования</w:t>
      </w:r>
      <w:r>
        <w:rPr>
          <w:spacing w:val="-11"/>
        </w:rPr>
        <w:t xml:space="preserve"> </w:t>
      </w:r>
      <w:r>
        <w:t>конструкций;</w:t>
      </w:r>
    </w:p>
    <w:p w:rsidR="00445417" w:rsidRDefault="00DD4AEC">
      <w:pPr>
        <w:pStyle w:val="a3"/>
        <w:tabs>
          <w:tab w:val="left" w:pos="3449"/>
          <w:tab w:val="left" w:pos="4745"/>
          <w:tab w:val="left" w:pos="5609"/>
          <w:tab w:val="left" w:pos="6022"/>
          <w:tab w:val="left" w:pos="7420"/>
          <w:tab w:val="left" w:pos="8303"/>
        </w:tabs>
        <w:spacing w:line="242" w:lineRule="auto"/>
        <w:ind w:right="1082"/>
        <w:jc w:val="left"/>
      </w:pPr>
      <w:r>
        <w:t>характеризовать</w:t>
      </w:r>
      <w:r>
        <w:tab/>
        <w:t>предметы</w:t>
      </w:r>
      <w:r>
        <w:tab/>
        <w:t>труда</w:t>
      </w:r>
      <w:r>
        <w:tab/>
        <w:t>в</w:t>
      </w:r>
      <w:r>
        <w:tab/>
        <w:t>различных</w:t>
      </w:r>
      <w:r>
        <w:tab/>
        <w:t>видах</w:t>
      </w:r>
      <w:r>
        <w:tab/>
      </w:r>
      <w:r>
        <w:rPr>
          <w:spacing w:val="-1"/>
        </w:rPr>
        <w:t>материального</w:t>
      </w:r>
      <w:r>
        <w:rPr>
          <w:spacing w:val="-57"/>
        </w:rPr>
        <w:t xml:space="preserve"> </w:t>
      </w:r>
      <w:r>
        <w:t>производства;</w:t>
      </w:r>
    </w:p>
    <w:p w:rsidR="00445417" w:rsidRDefault="00DD4AEC">
      <w:pPr>
        <w:pStyle w:val="a3"/>
        <w:spacing w:line="242" w:lineRule="auto"/>
        <w:ind w:left="822" w:right="1339" w:firstLine="648"/>
        <w:jc w:val="left"/>
      </w:pPr>
      <w:r>
        <w:t>характеризовать</w:t>
      </w:r>
      <w:r>
        <w:rPr>
          <w:spacing w:val="46"/>
        </w:rPr>
        <w:t xml:space="preserve"> </w:t>
      </w:r>
      <w:r>
        <w:t>виды</w:t>
      </w:r>
      <w:r>
        <w:rPr>
          <w:spacing w:val="49"/>
        </w:rPr>
        <w:t xml:space="preserve"> </w:t>
      </w:r>
      <w:r>
        <w:t>современных</w:t>
      </w:r>
      <w:r>
        <w:rPr>
          <w:spacing w:val="39"/>
        </w:rPr>
        <w:t xml:space="preserve"> </w:t>
      </w:r>
      <w:r>
        <w:t>технологий</w:t>
      </w:r>
      <w:r>
        <w:rPr>
          <w:spacing w:val="46"/>
        </w:rPr>
        <w:t xml:space="preserve"> </w:t>
      </w:r>
      <w:r>
        <w:t>и</w:t>
      </w:r>
      <w:r>
        <w:rPr>
          <w:spacing w:val="36"/>
        </w:rPr>
        <w:t xml:space="preserve"> </w:t>
      </w:r>
      <w:r>
        <w:t>определять</w:t>
      </w:r>
      <w:r>
        <w:rPr>
          <w:spacing w:val="41"/>
        </w:rPr>
        <w:t xml:space="preserve"> </w:t>
      </w:r>
      <w:r>
        <w:t>перспективы</w:t>
      </w:r>
      <w:r>
        <w:rPr>
          <w:spacing w:val="-57"/>
        </w:rPr>
        <w:t xml:space="preserve"> </w:t>
      </w:r>
      <w:r>
        <w:t>их</w:t>
      </w:r>
      <w:r>
        <w:rPr>
          <w:spacing w:val="-8"/>
        </w:rPr>
        <w:t xml:space="preserve"> </w:t>
      </w:r>
      <w:r>
        <w:t>развития.</w:t>
      </w:r>
    </w:p>
    <w:p w:rsidR="00445417" w:rsidRDefault="00DD4AEC">
      <w:pPr>
        <w:pStyle w:val="a3"/>
        <w:spacing w:line="271"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7</w:t>
      </w:r>
      <w:r>
        <w:rPr>
          <w:spacing w:val="-2"/>
        </w:rPr>
        <w:t xml:space="preserve"> </w:t>
      </w:r>
      <w:r>
        <w:t>классе:</w:t>
      </w:r>
    </w:p>
    <w:p w:rsidR="00445417" w:rsidRDefault="00DD4AEC">
      <w:pPr>
        <w:pStyle w:val="a3"/>
        <w:spacing w:before="1" w:line="275" w:lineRule="exact"/>
        <w:ind w:left="1470" w:firstLine="0"/>
        <w:jc w:val="left"/>
      </w:pPr>
      <w:r>
        <w:t>приводить</w:t>
      </w:r>
      <w:r>
        <w:rPr>
          <w:spacing w:val="-8"/>
        </w:rPr>
        <w:t xml:space="preserve"> </w:t>
      </w:r>
      <w:r>
        <w:t>примеры</w:t>
      </w:r>
      <w:r>
        <w:rPr>
          <w:spacing w:val="-2"/>
        </w:rPr>
        <w:t xml:space="preserve"> </w:t>
      </w:r>
      <w:r>
        <w:t>развития</w:t>
      </w:r>
      <w:r>
        <w:rPr>
          <w:spacing w:val="-9"/>
        </w:rPr>
        <w:t xml:space="preserve"> </w:t>
      </w:r>
      <w:r>
        <w:t>технологий;</w:t>
      </w:r>
    </w:p>
    <w:p w:rsidR="00445417" w:rsidRDefault="00DD4AEC">
      <w:pPr>
        <w:pStyle w:val="a3"/>
        <w:spacing w:line="271" w:lineRule="exact"/>
        <w:ind w:left="1470" w:firstLine="0"/>
        <w:jc w:val="left"/>
      </w:pPr>
      <w:r>
        <w:t>приводить</w:t>
      </w:r>
      <w:r>
        <w:rPr>
          <w:spacing w:val="-8"/>
        </w:rPr>
        <w:t xml:space="preserve"> </w:t>
      </w:r>
      <w:r>
        <w:t>примеры</w:t>
      </w:r>
      <w:r>
        <w:rPr>
          <w:spacing w:val="-4"/>
        </w:rPr>
        <w:t xml:space="preserve"> </w:t>
      </w:r>
      <w:r>
        <w:t>эстетичных</w:t>
      </w:r>
      <w:r>
        <w:rPr>
          <w:spacing w:val="-13"/>
        </w:rPr>
        <w:t xml:space="preserve"> </w:t>
      </w:r>
      <w:r>
        <w:t>промышленных</w:t>
      </w:r>
      <w:r>
        <w:rPr>
          <w:spacing w:val="-9"/>
        </w:rPr>
        <w:t xml:space="preserve"> </w:t>
      </w:r>
      <w:r>
        <w:t>изделий;</w:t>
      </w:r>
    </w:p>
    <w:p w:rsidR="00445417" w:rsidRDefault="00DD4AEC">
      <w:pPr>
        <w:pStyle w:val="a3"/>
        <w:spacing w:line="237" w:lineRule="auto"/>
        <w:ind w:left="1470" w:right="2469" w:firstLine="0"/>
        <w:jc w:val="left"/>
      </w:pPr>
      <w:r>
        <w:t>называть и характеризовать народные промыслы и ремёсла России;</w:t>
      </w:r>
      <w:r>
        <w:rPr>
          <w:spacing w:val="-58"/>
        </w:rPr>
        <w:t xml:space="preserve"> </w:t>
      </w:r>
      <w:r>
        <w:t>называть</w:t>
      </w:r>
      <w:r>
        <w:rPr>
          <w:spacing w:val="-1"/>
        </w:rPr>
        <w:t xml:space="preserve"> </w:t>
      </w:r>
      <w:r>
        <w:t>производства</w:t>
      </w:r>
      <w:r>
        <w:rPr>
          <w:spacing w:val="-5"/>
        </w:rPr>
        <w:t xml:space="preserve"> </w:t>
      </w:r>
      <w:r>
        <w:t>и</w:t>
      </w:r>
      <w:r>
        <w:rPr>
          <w:spacing w:val="-1"/>
        </w:rPr>
        <w:t xml:space="preserve"> </w:t>
      </w:r>
      <w:r>
        <w:t>производственные</w:t>
      </w:r>
      <w:r>
        <w:rPr>
          <w:spacing w:val="3"/>
        </w:rPr>
        <w:t xml:space="preserve"> </w:t>
      </w:r>
      <w:r>
        <w:t>процессы;</w:t>
      </w:r>
    </w:p>
    <w:p w:rsidR="00445417" w:rsidRDefault="00DD4AEC">
      <w:pPr>
        <w:pStyle w:val="a3"/>
        <w:spacing w:before="7" w:line="275" w:lineRule="exact"/>
        <w:ind w:left="1470" w:firstLine="0"/>
        <w:jc w:val="left"/>
      </w:pPr>
      <w:r>
        <w:t>называть</w:t>
      </w:r>
      <w:r>
        <w:rPr>
          <w:spacing w:val="-9"/>
        </w:rPr>
        <w:t xml:space="preserve"> </w:t>
      </w:r>
      <w:r>
        <w:t>современные</w:t>
      </w:r>
      <w:r>
        <w:rPr>
          <w:spacing w:val="-6"/>
        </w:rPr>
        <w:t xml:space="preserve"> </w:t>
      </w:r>
      <w:r>
        <w:t>и</w:t>
      </w:r>
      <w:r>
        <w:rPr>
          <w:spacing w:val="-11"/>
        </w:rPr>
        <w:t xml:space="preserve"> </w:t>
      </w:r>
      <w:r>
        <w:t>перспективные</w:t>
      </w:r>
      <w:r>
        <w:rPr>
          <w:spacing w:val="-6"/>
        </w:rPr>
        <w:t xml:space="preserve"> </w:t>
      </w:r>
      <w:r>
        <w:t>технологии;</w:t>
      </w:r>
    </w:p>
    <w:p w:rsidR="00445417" w:rsidRDefault="00DD4AEC">
      <w:pPr>
        <w:pStyle w:val="a3"/>
        <w:tabs>
          <w:tab w:val="left" w:pos="2757"/>
          <w:tab w:val="left" w:pos="3809"/>
          <w:tab w:val="left" w:pos="5287"/>
          <w:tab w:val="left" w:pos="6776"/>
          <w:tab w:val="left" w:pos="7996"/>
          <w:tab w:val="left" w:pos="8486"/>
        </w:tabs>
        <w:spacing w:line="242" w:lineRule="auto"/>
        <w:ind w:right="1074"/>
        <w:jc w:val="left"/>
      </w:pPr>
      <w:r>
        <w:t>оценивать</w:t>
      </w:r>
      <w:r>
        <w:tab/>
        <w:t>области</w:t>
      </w:r>
      <w:r>
        <w:tab/>
        <w:t>применения</w:t>
      </w:r>
      <w:r>
        <w:tab/>
        <w:t>технологий,</w:t>
      </w:r>
      <w:r>
        <w:tab/>
        <w:t>понимать</w:t>
      </w:r>
      <w:r>
        <w:tab/>
        <w:t>их</w:t>
      </w:r>
      <w:r>
        <w:tab/>
      </w:r>
      <w:r>
        <w:rPr>
          <w:spacing w:val="-2"/>
        </w:rPr>
        <w:t>возможности</w:t>
      </w:r>
      <w:r>
        <w:rPr>
          <w:spacing w:val="-57"/>
        </w:rPr>
        <w:t xml:space="preserve"> </w:t>
      </w:r>
      <w:r>
        <w:t>и</w:t>
      </w:r>
      <w:r>
        <w:rPr>
          <w:spacing w:val="-1"/>
        </w:rPr>
        <w:t xml:space="preserve"> </w:t>
      </w:r>
      <w:r>
        <w:t>ограничения;</w:t>
      </w:r>
    </w:p>
    <w:p w:rsidR="00445417" w:rsidRDefault="00DD4AEC">
      <w:pPr>
        <w:pStyle w:val="a3"/>
        <w:spacing w:line="242" w:lineRule="auto"/>
        <w:jc w:val="left"/>
      </w:pPr>
      <w:r>
        <w:t>оценивать</w:t>
      </w:r>
      <w:r>
        <w:rPr>
          <w:spacing w:val="10"/>
        </w:rPr>
        <w:t xml:space="preserve"> </w:t>
      </w:r>
      <w:r>
        <w:t>условия</w:t>
      </w:r>
      <w:r>
        <w:rPr>
          <w:spacing w:val="13"/>
        </w:rPr>
        <w:t xml:space="preserve"> </w:t>
      </w:r>
      <w:r>
        <w:t>и</w:t>
      </w:r>
      <w:r>
        <w:rPr>
          <w:spacing w:val="9"/>
        </w:rPr>
        <w:t xml:space="preserve"> </w:t>
      </w:r>
      <w:r>
        <w:t>риски</w:t>
      </w:r>
      <w:r>
        <w:rPr>
          <w:spacing w:val="13"/>
        </w:rPr>
        <w:t xml:space="preserve"> </w:t>
      </w:r>
      <w:r>
        <w:t>применимости</w:t>
      </w:r>
      <w:r>
        <w:rPr>
          <w:spacing w:val="11"/>
        </w:rPr>
        <w:t xml:space="preserve"> </w:t>
      </w:r>
      <w:r>
        <w:t>технологий</w:t>
      </w:r>
      <w:r>
        <w:rPr>
          <w:spacing w:val="9"/>
        </w:rPr>
        <w:t xml:space="preserve"> </w:t>
      </w:r>
      <w:r>
        <w:t>с</w:t>
      </w:r>
      <w:r>
        <w:rPr>
          <w:spacing w:val="2"/>
        </w:rPr>
        <w:t xml:space="preserve"> </w:t>
      </w:r>
      <w:r>
        <w:t>позиций</w:t>
      </w:r>
      <w:r>
        <w:rPr>
          <w:spacing w:val="10"/>
        </w:rPr>
        <w:t xml:space="preserve"> </w:t>
      </w:r>
      <w:r>
        <w:t>экологических</w:t>
      </w:r>
      <w:r>
        <w:rPr>
          <w:spacing w:val="-57"/>
        </w:rPr>
        <w:t xml:space="preserve"> </w:t>
      </w:r>
      <w:r>
        <w:t>последствий;</w:t>
      </w:r>
    </w:p>
    <w:p w:rsidR="00445417" w:rsidRDefault="00DD4AEC">
      <w:pPr>
        <w:pStyle w:val="a3"/>
        <w:spacing w:line="268" w:lineRule="exact"/>
        <w:ind w:left="1470" w:firstLine="0"/>
        <w:jc w:val="left"/>
      </w:pPr>
      <w:r>
        <w:t>выявлять</w:t>
      </w:r>
      <w:r>
        <w:rPr>
          <w:spacing w:val="-4"/>
        </w:rPr>
        <w:t xml:space="preserve"> </w:t>
      </w:r>
      <w:r>
        <w:t>экологические</w:t>
      </w:r>
      <w:r>
        <w:rPr>
          <w:spacing w:val="-5"/>
        </w:rPr>
        <w:t xml:space="preserve"> </w:t>
      </w:r>
      <w:r>
        <w:t>проблемы;</w:t>
      </w:r>
    </w:p>
    <w:p w:rsidR="00445417" w:rsidRDefault="00DD4AEC">
      <w:pPr>
        <w:pStyle w:val="a3"/>
        <w:spacing w:line="237" w:lineRule="auto"/>
        <w:ind w:left="1470" w:firstLine="0"/>
        <w:jc w:val="left"/>
      </w:pPr>
      <w:r>
        <w:t>называть</w:t>
      </w:r>
      <w:r>
        <w:rPr>
          <w:spacing w:val="-4"/>
        </w:rPr>
        <w:t xml:space="preserve"> </w:t>
      </w:r>
      <w:r>
        <w:t>и</w:t>
      </w:r>
      <w:r>
        <w:rPr>
          <w:spacing w:val="-4"/>
        </w:rPr>
        <w:t xml:space="preserve"> </w:t>
      </w:r>
      <w:r>
        <w:t>характеризовать</w:t>
      </w:r>
      <w:r>
        <w:rPr>
          <w:spacing w:val="-3"/>
        </w:rPr>
        <w:t xml:space="preserve"> </w:t>
      </w:r>
      <w:r>
        <w:t>виды</w:t>
      </w:r>
      <w:r>
        <w:rPr>
          <w:spacing w:val="-3"/>
        </w:rPr>
        <w:t xml:space="preserve"> </w:t>
      </w:r>
      <w:r>
        <w:t>транспорта,</w:t>
      </w:r>
      <w:r>
        <w:rPr>
          <w:spacing w:val="-7"/>
        </w:rPr>
        <w:t xml:space="preserve"> </w:t>
      </w:r>
      <w:r>
        <w:t>оценивать</w:t>
      </w:r>
      <w:r>
        <w:rPr>
          <w:spacing w:val="-3"/>
        </w:rPr>
        <w:t xml:space="preserve"> </w:t>
      </w:r>
      <w:r>
        <w:t>перспективы</w:t>
      </w:r>
      <w:r>
        <w:rPr>
          <w:spacing w:val="-4"/>
        </w:rPr>
        <w:t xml:space="preserve"> </w:t>
      </w:r>
      <w:r>
        <w:t>развития;</w:t>
      </w:r>
      <w:r>
        <w:rPr>
          <w:spacing w:val="-57"/>
        </w:rPr>
        <w:t xml:space="preserve"> </w:t>
      </w:r>
      <w:r>
        <w:t>характеризовать</w:t>
      </w:r>
      <w:r>
        <w:rPr>
          <w:spacing w:val="-7"/>
        </w:rPr>
        <w:t xml:space="preserve"> </w:t>
      </w:r>
      <w:r>
        <w:t>технологии</w:t>
      </w:r>
      <w:r>
        <w:rPr>
          <w:spacing w:val="-1"/>
        </w:rPr>
        <w:t xml:space="preserve"> </w:t>
      </w:r>
      <w:r>
        <w:t>на</w:t>
      </w:r>
      <w:r>
        <w:rPr>
          <w:spacing w:val="-5"/>
        </w:rPr>
        <w:t xml:space="preserve"> </w:t>
      </w:r>
      <w:r>
        <w:t>транспорте,</w:t>
      </w:r>
      <w:r>
        <w:rPr>
          <w:spacing w:val="-1"/>
        </w:rPr>
        <w:t xml:space="preserve"> </w:t>
      </w:r>
      <w:r>
        <w:t>транспортную логистику.</w:t>
      </w:r>
    </w:p>
    <w:p w:rsidR="00445417" w:rsidRDefault="00DD4AEC">
      <w:pPr>
        <w:pStyle w:val="a3"/>
        <w:spacing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8</w:t>
      </w:r>
      <w:r>
        <w:rPr>
          <w:spacing w:val="-2"/>
        </w:rPr>
        <w:t xml:space="preserve"> </w:t>
      </w:r>
      <w:r>
        <w:t>классе:</w:t>
      </w:r>
    </w:p>
    <w:p w:rsidR="00445417" w:rsidRDefault="00DD4AEC">
      <w:pPr>
        <w:pStyle w:val="a3"/>
        <w:spacing w:line="275" w:lineRule="exact"/>
        <w:ind w:left="1470" w:firstLine="0"/>
        <w:jc w:val="left"/>
      </w:pPr>
      <w:r>
        <w:rPr>
          <w:spacing w:val="-1"/>
        </w:rPr>
        <w:t>характеризовать</w:t>
      </w:r>
      <w:r>
        <w:rPr>
          <w:spacing w:val="-14"/>
        </w:rPr>
        <w:t xml:space="preserve"> </w:t>
      </w:r>
      <w:r>
        <w:t>общие</w:t>
      </w:r>
      <w:r>
        <w:rPr>
          <w:spacing w:val="-8"/>
        </w:rPr>
        <w:t xml:space="preserve"> </w:t>
      </w:r>
      <w:r>
        <w:t>принципы</w:t>
      </w:r>
      <w:r>
        <w:rPr>
          <w:spacing w:val="-1"/>
        </w:rPr>
        <w:t xml:space="preserve"> </w:t>
      </w:r>
      <w:r>
        <w:t>управления;</w:t>
      </w:r>
    </w:p>
    <w:p w:rsidR="00445417" w:rsidRDefault="00DD4AEC">
      <w:pPr>
        <w:pStyle w:val="a3"/>
        <w:tabs>
          <w:tab w:val="left" w:pos="3372"/>
          <w:tab w:val="left" w:pos="4764"/>
          <w:tab w:val="left" w:pos="6123"/>
          <w:tab w:val="left" w:pos="7967"/>
          <w:tab w:val="left" w:pos="8318"/>
        </w:tabs>
        <w:spacing w:before="9" w:line="232" w:lineRule="auto"/>
        <w:ind w:left="1470" w:right="1073" w:firstLine="0"/>
        <w:jc w:val="left"/>
      </w:pPr>
      <w:r>
        <w:t>анализировать возможности и сферу применения современных технологий;</w:t>
      </w:r>
      <w:r>
        <w:rPr>
          <w:spacing w:val="1"/>
        </w:rPr>
        <w:t xml:space="preserve"> </w:t>
      </w:r>
      <w:r>
        <w:t>характеризовать</w:t>
      </w:r>
      <w:r>
        <w:tab/>
        <w:t>технологии</w:t>
      </w:r>
      <w:r>
        <w:tab/>
        <w:t>получения,</w:t>
      </w:r>
      <w:r>
        <w:tab/>
        <w:t>преобразования</w:t>
      </w:r>
      <w:r>
        <w:tab/>
        <w:t>и</w:t>
      </w:r>
      <w:r>
        <w:tab/>
      </w:r>
      <w:r>
        <w:rPr>
          <w:spacing w:val="-1"/>
        </w:rPr>
        <w:t>использования</w:t>
      </w:r>
    </w:p>
    <w:p w:rsidR="00445417" w:rsidRDefault="00DD4AEC">
      <w:pPr>
        <w:pStyle w:val="a3"/>
        <w:spacing w:before="10" w:line="275" w:lineRule="exact"/>
        <w:ind w:firstLine="0"/>
        <w:jc w:val="left"/>
      </w:pPr>
      <w:r>
        <w:t>энергии;</w:t>
      </w:r>
    </w:p>
    <w:p w:rsidR="00445417" w:rsidRDefault="00DD4AEC">
      <w:pPr>
        <w:pStyle w:val="a3"/>
        <w:spacing w:line="274" w:lineRule="exact"/>
        <w:ind w:left="1470" w:firstLine="0"/>
        <w:jc w:val="left"/>
      </w:pPr>
      <w:r>
        <w:t>называть</w:t>
      </w:r>
      <w:r>
        <w:rPr>
          <w:spacing w:val="-9"/>
        </w:rPr>
        <w:t xml:space="preserve"> </w:t>
      </w:r>
      <w:r>
        <w:t>и</w:t>
      </w:r>
      <w:r>
        <w:rPr>
          <w:spacing w:val="-5"/>
        </w:rPr>
        <w:t xml:space="preserve"> </w:t>
      </w:r>
      <w:r>
        <w:t>характеризовать</w:t>
      </w:r>
      <w:r>
        <w:rPr>
          <w:spacing w:val="1"/>
        </w:rPr>
        <w:t xml:space="preserve"> </w:t>
      </w:r>
      <w:r>
        <w:t>биотехнологии,</w:t>
      </w:r>
      <w:r>
        <w:rPr>
          <w:spacing w:val="-7"/>
        </w:rPr>
        <w:t xml:space="preserve"> </w:t>
      </w:r>
      <w:r>
        <w:t>их</w:t>
      </w:r>
      <w:r>
        <w:rPr>
          <w:spacing w:val="-11"/>
        </w:rPr>
        <w:t xml:space="preserve"> </w:t>
      </w:r>
      <w:r>
        <w:t>применение;</w:t>
      </w:r>
    </w:p>
    <w:p w:rsidR="00445417" w:rsidRDefault="00DD4AEC">
      <w:pPr>
        <w:pStyle w:val="a3"/>
        <w:tabs>
          <w:tab w:val="left" w:pos="3449"/>
          <w:tab w:val="left" w:pos="5043"/>
          <w:tab w:val="left" w:pos="6248"/>
          <w:tab w:val="left" w:pos="6670"/>
          <w:tab w:val="left" w:pos="8265"/>
        </w:tabs>
        <w:spacing w:before="1" w:line="237" w:lineRule="auto"/>
        <w:ind w:right="1082"/>
        <w:jc w:val="left"/>
      </w:pPr>
      <w:r>
        <w:t>характеризовать</w:t>
      </w:r>
      <w:r>
        <w:tab/>
        <w:t>направления</w:t>
      </w:r>
      <w:r>
        <w:tab/>
        <w:t>развития</w:t>
      </w:r>
      <w:r>
        <w:tab/>
        <w:t>и</w:t>
      </w:r>
      <w:r>
        <w:tab/>
        <w:t>особенности</w:t>
      </w:r>
      <w:r>
        <w:tab/>
      </w:r>
      <w:r>
        <w:rPr>
          <w:spacing w:val="-2"/>
        </w:rPr>
        <w:t>перспективных</w:t>
      </w:r>
      <w:r>
        <w:rPr>
          <w:spacing w:val="-57"/>
        </w:rPr>
        <w:t xml:space="preserve"> </w:t>
      </w:r>
      <w:r>
        <w:t>технологий;</w:t>
      </w:r>
    </w:p>
    <w:p w:rsidR="00445417" w:rsidRDefault="00DD4AEC">
      <w:pPr>
        <w:pStyle w:val="a3"/>
        <w:spacing w:before="6" w:line="237" w:lineRule="auto"/>
        <w:ind w:left="1470" w:right="2561" w:firstLine="0"/>
        <w:jc w:val="left"/>
      </w:pPr>
      <w:r>
        <w:t>предлагать предпринимательские идеи, обосновывать их решение;</w:t>
      </w:r>
      <w:r>
        <w:rPr>
          <w:spacing w:val="-57"/>
        </w:rPr>
        <w:t xml:space="preserve"> </w:t>
      </w:r>
      <w:r>
        <w:rPr>
          <w:spacing w:val="-1"/>
        </w:rPr>
        <w:t>определять</w:t>
      </w:r>
      <w:r>
        <w:rPr>
          <w:spacing w:val="-15"/>
        </w:rPr>
        <w:t xml:space="preserve"> </w:t>
      </w:r>
      <w:r>
        <w:rPr>
          <w:spacing w:val="-1"/>
        </w:rPr>
        <w:t>проблему,</w:t>
      </w:r>
      <w:r>
        <w:rPr>
          <w:spacing w:val="2"/>
        </w:rPr>
        <w:t xml:space="preserve"> </w:t>
      </w:r>
      <w:r>
        <w:rPr>
          <w:spacing w:val="-1"/>
        </w:rPr>
        <w:t>анализировать</w:t>
      </w:r>
      <w:r>
        <w:rPr>
          <w:spacing w:val="-9"/>
        </w:rPr>
        <w:t xml:space="preserve"> </w:t>
      </w:r>
      <w:r>
        <w:rPr>
          <w:spacing w:val="-1"/>
        </w:rPr>
        <w:t>потребности</w:t>
      </w:r>
      <w:r>
        <w:rPr>
          <w:spacing w:val="-9"/>
        </w:rPr>
        <w:t xml:space="preserve"> </w:t>
      </w:r>
      <w:r>
        <w:t>в</w:t>
      </w:r>
      <w:r>
        <w:rPr>
          <w:spacing w:val="-9"/>
        </w:rPr>
        <w:t xml:space="preserve"> </w:t>
      </w:r>
      <w:r>
        <w:t>продукте;</w:t>
      </w:r>
    </w:p>
    <w:p w:rsidR="00445417" w:rsidRDefault="00DD4AEC">
      <w:pPr>
        <w:pStyle w:val="a3"/>
        <w:spacing w:before="4"/>
        <w:ind w:right="1065"/>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    творческих    задач,    проектирования,    моделирования,    конструирования</w:t>
      </w:r>
      <w:r>
        <w:rPr>
          <w:spacing w:val="1"/>
        </w:rPr>
        <w:t xml:space="preserve"> </w:t>
      </w:r>
      <w:r>
        <w:t>и</w:t>
      </w:r>
      <w:r>
        <w:rPr>
          <w:spacing w:val="3"/>
        </w:rPr>
        <w:t xml:space="preserve"> </w:t>
      </w:r>
      <w:r>
        <w:t>эстетического</w:t>
      </w:r>
      <w:r>
        <w:rPr>
          <w:spacing w:val="-2"/>
        </w:rPr>
        <w:t xml:space="preserve"> </w:t>
      </w:r>
      <w:r>
        <w:t>оформления</w:t>
      </w:r>
      <w:r>
        <w:rPr>
          <w:spacing w:val="-6"/>
        </w:rPr>
        <w:t xml:space="preserve"> </w:t>
      </w:r>
      <w:r>
        <w:t>изделий;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t>характеризовать</w:t>
      </w:r>
      <w:r>
        <w:rPr>
          <w:spacing w:val="10"/>
        </w:rPr>
        <w:t xml:space="preserve"> </w:t>
      </w:r>
      <w:r>
        <w:t>мир</w:t>
      </w:r>
      <w:r>
        <w:rPr>
          <w:spacing w:val="69"/>
        </w:rPr>
        <w:t xml:space="preserve"> </w:t>
      </w:r>
      <w:r>
        <w:t>профессий,</w:t>
      </w:r>
      <w:r>
        <w:rPr>
          <w:spacing w:val="73"/>
        </w:rPr>
        <w:t xml:space="preserve"> </w:t>
      </w:r>
      <w:r>
        <w:t>связанных</w:t>
      </w:r>
      <w:r>
        <w:rPr>
          <w:spacing w:val="118"/>
        </w:rPr>
        <w:t xml:space="preserve"> </w:t>
      </w:r>
      <w:r>
        <w:t>с</w:t>
      </w:r>
      <w:r>
        <w:rPr>
          <w:spacing w:val="69"/>
        </w:rPr>
        <w:t xml:space="preserve"> </w:t>
      </w:r>
      <w:r>
        <w:t>изучаемыми</w:t>
      </w:r>
      <w:r>
        <w:rPr>
          <w:spacing w:val="73"/>
        </w:rPr>
        <w:t xml:space="preserve"> </w:t>
      </w:r>
      <w:r>
        <w:t>технологиями,</w:t>
      </w:r>
      <w:r>
        <w:rPr>
          <w:spacing w:val="-57"/>
        </w:rPr>
        <w:t xml:space="preserve"> </w:t>
      </w:r>
      <w:r>
        <w:t>их</w:t>
      </w:r>
      <w:r>
        <w:rPr>
          <w:spacing w:val="-8"/>
        </w:rPr>
        <w:t xml:space="preserve"> </w:t>
      </w:r>
      <w:r>
        <w:t>востребованность на</w:t>
      </w:r>
      <w:r>
        <w:rPr>
          <w:spacing w:val="2"/>
        </w:rPr>
        <w:t xml:space="preserve"> </w:t>
      </w:r>
      <w:r>
        <w:t>рынке</w:t>
      </w:r>
      <w:r>
        <w:rPr>
          <w:spacing w:val="1"/>
        </w:rPr>
        <w:t xml:space="preserve"> </w:t>
      </w:r>
      <w:r>
        <w:t>труда.</w:t>
      </w:r>
    </w:p>
    <w:p w:rsidR="00445417" w:rsidRDefault="00DD4AEC">
      <w:pPr>
        <w:pStyle w:val="a3"/>
        <w:spacing w:line="271"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9</w:t>
      </w:r>
      <w:r>
        <w:rPr>
          <w:spacing w:val="-2"/>
        </w:rPr>
        <w:t xml:space="preserve"> </w:t>
      </w:r>
      <w:r>
        <w:t>классе:</w:t>
      </w:r>
    </w:p>
    <w:p w:rsidR="00445417" w:rsidRDefault="00DD4AEC">
      <w:pPr>
        <w:pStyle w:val="a3"/>
        <w:spacing w:before="3"/>
        <w:ind w:right="1071"/>
        <w:jc w:val="left"/>
      </w:pPr>
      <w:r>
        <w:t>перечислять и характеризовать виды современных информационно-когнитивных</w:t>
      </w:r>
      <w:r>
        <w:rPr>
          <w:spacing w:val="-57"/>
        </w:rPr>
        <w:t xml:space="preserve"> </w:t>
      </w:r>
      <w:r>
        <w:t>технологий;</w:t>
      </w:r>
    </w:p>
    <w:p w:rsidR="00445417" w:rsidRDefault="00DD4AEC">
      <w:pPr>
        <w:pStyle w:val="a3"/>
        <w:spacing w:line="237" w:lineRule="auto"/>
        <w:ind w:right="1070"/>
        <w:jc w:val="left"/>
      </w:pPr>
      <w:r>
        <w:t>овладеть</w:t>
      </w:r>
      <w:r>
        <w:rPr>
          <w:spacing w:val="22"/>
        </w:rPr>
        <w:t xml:space="preserve"> </w:t>
      </w:r>
      <w:r>
        <w:t>информационно-когнитивными</w:t>
      </w:r>
      <w:r>
        <w:rPr>
          <w:spacing w:val="23"/>
        </w:rPr>
        <w:t xml:space="preserve"> </w:t>
      </w:r>
      <w:r>
        <w:t>технологиями</w:t>
      </w:r>
      <w:r>
        <w:rPr>
          <w:spacing w:val="19"/>
        </w:rPr>
        <w:t xml:space="preserve"> </w:t>
      </w:r>
      <w:r>
        <w:t>преобразования</w:t>
      </w:r>
      <w:r>
        <w:rPr>
          <w:spacing w:val="23"/>
        </w:rPr>
        <w:t xml:space="preserve"> </w:t>
      </w:r>
      <w:r>
        <w:t>данных</w:t>
      </w:r>
      <w:r>
        <w:rPr>
          <w:spacing w:val="-57"/>
        </w:rPr>
        <w:t xml:space="preserve"> </w:t>
      </w:r>
      <w:r>
        <w:t>в</w:t>
      </w:r>
      <w:r>
        <w:rPr>
          <w:spacing w:val="3"/>
        </w:rPr>
        <w:t xml:space="preserve"> </w:t>
      </w:r>
      <w:r>
        <w:t>информацию</w:t>
      </w:r>
      <w:r>
        <w:rPr>
          <w:spacing w:val="-5"/>
        </w:rPr>
        <w:t xml:space="preserve"> </w:t>
      </w:r>
      <w:r>
        <w:t>и информации</w:t>
      </w:r>
      <w:r>
        <w:rPr>
          <w:spacing w:val="10"/>
        </w:rPr>
        <w:t xml:space="preserve"> </w:t>
      </w:r>
      <w:r>
        <w:t>в</w:t>
      </w:r>
      <w:r>
        <w:rPr>
          <w:spacing w:val="-1"/>
        </w:rPr>
        <w:t xml:space="preserve"> </w:t>
      </w:r>
      <w:r>
        <w:t>знание;</w:t>
      </w:r>
    </w:p>
    <w:p w:rsidR="00445417" w:rsidRDefault="00DD4AEC">
      <w:pPr>
        <w:pStyle w:val="a3"/>
        <w:spacing w:before="3" w:line="237" w:lineRule="auto"/>
        <w:jc w:val="left"/>
      </w:pPr>
      <w:r>
        <w:t>характеризовать</w:t>
      </w:r>
      <w:r>
        <w:rPr>
          <w:spacing w:val="27"/>
        </w:rPr>
        <w:t xml:space="preserve"> </w:t>
      </w:r>
      <w:r>
        <w:t>культуру</w:t>
      </w:r>
      <w:r>
        <w:rPr>
          <w:spacing w:val="20"/>
        </w:rPr>
        <w:t xml:space="preserve"> </w:t>
      </w:r>
      <w:r>
        <w:t>предпринимательства,</w:t>
      </w:r>
      <w:r>
        <w:rPr>
          <w:spacing w:val="34"/>
        </w:rPr>
        <w:t xml:space="preserve"> </w:t>
      </w:r>
      <w:r>
        <w:t>виды</w:t>
      </w:r>
      <w:r>
        <w:rPr>
          <w:spacing w:val="30"/>
        </w:rPr>
        <w:t xml:space="preserve"> </w:t>
      </w:r>
      <w:r>
        <w:t>предпринимательской</w:t>
      </w:r>
      <w:r>
        <w:rPr>
          <w:spacing w:val="-57"/>
        </w:rPr>
        <w:t xml:space="preserve"> </w:t>
      </w:r>
      <w:r>
        <w:t>деятельности;</w:t>
      </w:r>
    </w:p>
    <w:p w:rsidR="00445417" w:rsidRDefault="00DD4AEC">
      <w:pPr>
        <w:pStyle w:val="a3"/>
        <w:spacing w:before="6" w:line="237" w:lineRule="auto"/>
        <w:ind w:left="1470" w:right="4521" w:firstLine="0"/>
        <w:jc w:val="left"/>
      </w:pPr>
      <w:r>
        <w:t>создавать</w:t>
      </w:r>
      <w:r>
        <w:rPr>
          <w:spacing w:val="-8"/>
        </w:rPr>
        <w:t xml:space="preserve"> </w:t>
      </w:r>
      <w:r>
        <w:t>модели</w:t>
      </w:r>
      <w:r>
        <w:rPr>
          <w:spacing w:val="-4"/>
        </w:rPr>
        <w:t xml:space="preserve"> </w:t>
      </w:r>
      <w:r>
        <w:t>экономической</w:t>
      </w:r>
      <w:r>
        <w:rPr>
          <w:spacing w:val="-4"/>
        </w:rPr>
        <w:t xml:space="preserve"> </w:t>
      </w:r>
      <w:r>
        <w:t>деятельности;</w:t>
      </w:r>
      <w:r>
        <w:rPr>
          <w:spacing w:val="-57"/>
        </w:rPr>
        <w:t xml:space="preserve"> </w:t>
      </w:r>
      <w:r>
        <w:t>разрабатывать</w:t>
      </w:r>
      <w:r>
        <w:rPr>
          <w:spacing w:val="4"/>
        </w:rPr>
        <w:t xml:space="preserve"> </w:t>
      </w:r>
      <w:r>
        <w:t>бизнес-проект;</w:t>
      </w:r>
    </w:p>
    <w:p w:rsidR="00445417" w:rsidRDefault="00DD4AEC">
      <w:pPr>
        <w:pStyle w:val="a3"/>
        <w:spacing w:before="6" w:line="237" w:lineRule="auto"/>
        <w:ind w:left="1470" w:right="1692" w:firstLine="0"/>
        <w:jc w:val="left"/>
      </w:pPr>
      <w:r>
        <w:rPr>
          <w:spacing w:val="-5"/>
        </w:rPr>
        <w:t xml:space="preserve">оценивать эффективность </w:t>
      </w:r>
      <w:r>
        <w:rPr>
          <w:spacing w:val="-4"/>
        </w:rPr>
        <w:t>предпринимательской деятельности;</w:t>
      </w:r>
      <w:r>
        <w:rPr>
          <w:spacing w:val="-3"/>
        </w:rPr>
        <w:t xml:space="preserve"> </w:t>
      </w:r>
      <w:r>
        <w:t>характеризовать</w:t>
      </w:r>
      <w:r>
        <w:rPr>
          <w:spacing w:val="-15"/>
        </w:rPr>
        <w:t xml:space="preserve"> </w:t>
      </w:r>
      <w:r>
        <w:t>закономерности</w:t>
      </w:r>
      <w:r>
        <w:rPr>
          <w:spacing w:val="-10"/>
        </w:rPr>
        <w:t xml:space="preserve"> </w:t>
      </w:r>
      <w:r>
        <w:t>технологического</w:t>
      </w:r>
      <w:r>
        <w:rPr>
          <w:spacing w:val="-8"/>
        </w:rPr>
        <w:t xml:space="preserve"> </w:t>
      </w:r>
      <w:r>
        <w:t>развития</w:t>
      </w:r>
      <w:r>
        <w:rPr>
          <w:spacing w:val="-12"/>
        </w:rPr>
        <w:t xml:space="preserve"> </w:t>
      </w:r>
      <w:r>
        <w:t>цивилизации;</w:t>
      </w:r>
    </w:p>
    <w:p w:rsidR="00445417" w:rsidRDefault="00DD4AEC">
      <w:pPr>
        <w:pStyle w:val="a3"/>
        <w:spacing w:before="8" w:line="275" w:lineRule="exact"/>
        <w:ind w:left="1470" w:firstLine="0"/>
        <w:jc w:val="left"/>
      </w:pPr>
      <w:r>
        <w:rPr>
          <w:spacing w:val="-1"/>
        </w:rPr>
        <w:t>планировать</w:t>
      </w:r>
      <w:r>
        <w:rPr>
          <w:spacing w:val="-4"/>
        </w:rPr>
        <w:t xml:space="preserve"> </w:t>
      </w:r>
      <w:r>
        <w:rPr>
          <w:spacing w:val="-1"/>
        </w:rPr>
        <w:t>своё</w:t>
      </w:r>
      <w:r>
        <w:rPr>
          <w:spacing w:val="-7"/>
        </w:rPr>
        <w:t xml:space="preserve"> </w:t>
      </w:r>
      <w:r>
        <w:rPr>
          <w:spacing w:val="-1"/>
        </w:rPr>
        <w:t>профессиональное</w:t>
      </w:r>
      <w:r>
        <w:rPr>
          <w:spacing w:val="-15"/>
        </w:rPr>
        <w:t xml:space="preserve"> </w:t>
      </w:r>
      <w:r>
        <w:rPr>
          <w:spacing w:val="-1"/>
        </w:rPr>
        <w:t xml:space="preserve">образование </w:t>
      </w:r>
      <w:r>
        <w:t>и</w:t>
      </w:r>
      <w:r>
        <w:rPr>
          <w:spacing w:val="-5"/>
        </w:rPr>
        <w:t xml:space="preserve"> </w:t>
      </w:r>
      <w:r>
        <w:t>профессиональную</w:t>
      </w:r>
      <w:r>
        <w:rPr>
          <w:spacing w:val="-2"/>
        </w:rPr>
        <w:t xml:space="preserve"> </w:t>
      </w:r>
      <w:r>
        <w:t>карьеру.</w:t>
      </w:r>
    </w:p>
    <w:p w:rsidR="00445417" w:rsidRDefault="00DD4AEC">
      <w:pPr>
        <w:pStyle w:val="a3"/>
        <w:spacing w:line="242" w:lineRule="auto"/>
        <w:ind w:right="1073"/>
      </w:pPr>
      <w:r>
        <w:t>Предметные результаты освоения содержания модуля «Технологии обработки</w:t>
      </w:r>
      <w:r>
        <w:rPr>
          <w:spacing w:val="1"/>
        </w:rPr>
        <w:t xml:space="preserve"> </w:t>
      </w:r>
      <w:r>
        <w:t>материалов</w:t>
      </w:r>
      <w:r>
        <w:rPr>
          <w:spacing w:val="3"/>
        </w:rPr>
        <w:t xml:space="preserve"> </w:t>
      </w:r>
      <w:r>
        <w:t>и</w:t>
      </w:r>
      <w:r>
        <w:rPr>
          <w:spacing w:val="-2"/>
        </w:rPr>
        <w:t xml:space="preserve"> </w:t>
      </w:r>
      <w:r>
        <w:t>пищевых</w:t>
      </w:r>
      <w:r>
        <w:rPr>
          <w:spacing w:val="-7"/>
        </w:rPr>
        <w:t xml:space="preserve"> </w:t>
      </w:r>
      <w:r>
        <w:t>продуктов».</w:t>
      </w:r>
    </w:p>
    <w:p w:rsidR="00445417" w:rsidRDefault="00DD4AEC">
      <w:pPr>
        <w:pStyle w:val="a3"/>
        <w:spacing w:line="270" w:lineRule="exact"/>
        <w:ind w:left="1470" w:firstLine="0"/>
      </w:pPr>
      <w:r>
        <w:rPr>
          <w:spacing w:val="-1"/>
        </w:rPr>
        <w:t>К</w:t>
      </w:r>
      <w:r>
        <w:rPr>
          <w:spacing w:val="-5"/>
        </w:rPr>
        <w:t xml:space="preserve"> </w:t>
      </w:r>
      <w:r>
        <w:rPr>
          <w:spacing w:val="-1"/>
        </w:rPr>
        <w:t>концу</w:t>
      </w:r>
      <w:r>
        <w:rPr>
          <w:spacing w:val="-15"/>
        </w:rPr>
        <w:t xml:space="preserve"> </w:t>
      </w:r>
      <w:r>
        <w:rPr>
          <w:spacing w:val="-1"/>
        </w:rPr>
        <w:t>обучения</w:t>
      </w:r>
      <w:r>
        <w:rPr>
          <w:spacing w:val="3"/>
        </w:rPr>
        <w:t xml:space="preserve"> </w:t>
      </w:r>
      <w:r>
        <w:t>в</w:t>
      </w:r>
      <w:r>
        <w:rPr>
          <w:spacing w:val="4"/>
        </w:rPr>
        <w:t xml:space="preserve"> </w:t>
      </w:r>
      <w:r>
        <w:t>5 классе:</w:t>
      </w:r>
    </w:p>
    <w:p w:rsidR="00445417" w:rsidRDefault="00DD4AEC">
      <w:pPr>
        <w:pStyle w:val="a3"/>
        <w:ind w:right="1058"/>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этапами</w:t>
      </w:r>
      <w:r>
        <w:rPr>
          <w:spacing w:val="1"/>
        </w:rPr>
        <w:t xml:space="preserve"> </w:t>
      </w:r>
      <w:r>
        <w:t>проектной деятельности; выбирать идею творческого проекта, выявлять потребность в</w:t>
      </w:r>
      <w:r>
        <w:rPr>
          <w:spacing w:val="1"/>
        </w:rPr>
        <w:t xml:space="preserve"> </w:t>
      </w:r>
      <w:r>
        <w:t>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4"/>
        </w:rPr>
        <w:t xml:space="preserve"> </w:t>
      </w:r>
      <w:r>
        <w:t>и</w:t>
      </w:r>
      <w:r>
        <w:rPr>
          <w:spacing w:val="-2"/>
        </w:rPr>
        <w:t xml:space="preserve"> </w:t>
      </w:r>
      <w:r>
        <w:t>реализовывать её</w:t>
      </w:r>
      <w:r>
        <w:rPr>
          <w:spacing w:val="1"/>
        </w:rPr>
        <w:t xml:space="preserve"> </w:t>
      </w:r>
      <w:r>
        <w:t>в</w:t>
      </w:r>
      <w:r>
        <w:rPr>
          <w:spacing w:val="-1"/>
        </w:rPr>
        <w:t xml:space="preserve"> </w:t>
      </w:r>
      <w:r>
        <w:t>проектной</w:t>
      </w:r>
      <w:r>
        <w:rPr>
          <w:spacing w:val="4"/>
        </w:rPr>
        <w:t xml:space="preserve"> </w:t>
      </w:r>
      <w:r>
        <w:t>деятельности;</w:t>
      </w:r>
    </w:p>
    <w:p w:rsidR="00445417" w:rsidRDefault="00DD4AEC">
      <w:pPr>
        <w:pStyle w:val="a3"/>
        <w:ind w:right="1063"/>
      </w:pP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57"/>
        </w:rPr>
        <w:t xml:space="preserve"> </w:t>
      </w:r>
      <w:r>
        <w:t>использовать средства и инструменты информационно-коммуникационных технологий</w:t>
      </w:r>
      <w:r>
        <w:rPr>
          <w:spacing w:val="1"/>
        </w:rPr>
        <w:t xml:space="preserve"> </w:t>
      </w:r>
      <w:r>
        <w:t>для</w:t>
      </w:r>
      <w:r>
        <w:rPr>
          <w:spacing w:val="2"/>
        </w:rPr>
        <w:t xml:space="preserve"> </w:t>
      </w:r>
      <w:r>
        <w:t>решения</w:t>
      </w:r>
      <w:r>
        <w:rPr>
          <w:spacing w:val="-2"/>
        </w:rPr>
        <w:t xml:space="preserve"> </w:t>
      </w:r>
      <w:r>
        <w:t>прикладных</w:t>
      </w:r>
      <w:r>
        <w:rPr>
          <w:spacing w:val="2"/>
        </w:rPr>
        <w:t xml:space="preserve"> </w:t>
      </w:r>
      <w:r>
        <w:t>учебно-познавательных</w:t>
      </w:r>
      <w:r>
        <w:rPr>
          <w:spacing w:val="-5"/>
        </w:rPr>
        <w:t xml:space="preserve"> </w:t>
      </w:r>
      <w:r>
        <w:t>задач;</w:t>
      </w:r>
    </w:p>
    <w:p w:rsidR="00445417" w:rsidRDefault="00DD4AEC">
      <w:pPr>
        <w:pStyle w:val="a3"/>
        <w:spacing w:before="1" w:line="242" w:lineRule="auto"/>
        <w:ind w:left="1470" w:right="1166" w:firstLine="0"/>
      </w:pPr>
      <w:r>
        <w:t>называть и характеризовать виды бумаги, её свойства, получение и применение;</w:t>
      </w:r>
      <w:r>
        <w:rPr>
          <w:spacing w:val="-57"/>
        </w:rPr>
        <w:t xml:space="preserve"> </w:t>
      </w:r>
      <w:r>
        <w:t>называть</w:t>
      </w:r>
      <w:r>
        <w:rPr>
          <w:spacing w:val="-1"/>
        </w:rPr>
        <w:t xml:space="preserve"> </w:t>
      </w:r>
      <w:r>
        <w:t>народные</w:t>
      </w:r>
      <w:r>
        <w:rPr>
          <w:spacing w:val="-7"/>
        </w:rPr>
        <w:t xml:space="preserve"> </w:t>
      </w:r>
      <w:r>
        <w:t>промыслы</w:t>
      </w:r>
      <w:r>
        <w:rPr>
          <w:spacing w:val="4"/>
        </w:rPr>
        <w:t xml:space="preserve"> </w:t>
      </w:r>
      <w:r>
        <w:t>по</w:t>
      </w:r>
      <w:r>
        <w:rPr>
          <w:spacing w:val="-3"/>
        </w:rPr>
        <w:t xml:space="preserve"> </w:t>
      </w:r>
      <w:r>
        <w:t>обработке древесины;</w:t>
      </w:r>
    </w:p>
    <w:p w:rsidR="00445417" w:rsidRDefault="00DD4AEC">
      <w:pPr>
        <w:pStyle w:val="a3"/>
        <w:spacing w:line="269" w:lineRule="exact"/>
        <w:ind w:left="1470" w:firstLine="0"/>
      </w:pPr>
      <w:r>
        <w:t>характеризовать</w:t>
      </w:r>
      <w:r>
        <w:rPr>
          <w:spacing w:val="-8"/>
        </w:rPr>
        <w:t xml:space="preserve"> </w:t>
      </w:r>
      <w:r>
        <w:t>свойства</w:t>
      </w:r>
      <w:r>
        <w:rPr>
          <w:spacing w:val="-7"/>
        </w:rPr>
        <w:t xml:space="preserve"> </w:t>
      </w:r>
      <w:r>
        <w:t>конструкционных</w:t>
      </w:r>
      <w:r>
        <w:rPr>
          <w:spacing w:val="-8"/>
        </w:rPr>
        <w:t xml:space="preserve"> </w:t>
      </w:r>
      <w:r>
        <w:t>материалов;</w:t>
      </w:r>
    </w:p>
    <w:p w:rsidR="00445417" w:rsidRDefault="00DD4AEC">
      <w:pPr>
        <w:pStyle w:val="a3"/>
        <w:spacing w:before="1" w:line="237" w:lineRule="auto"/>
        <w:ind w:right="1073"/>
      </w:pPr>
      <w:r>
        <w:t>выбирать материалы для изготовления изделий с учётом их свойств, технологий</w:t>
      </w:r>
      <w:r>
        <w:rPr>
          <w:spacing w:val="1"/>
        </w:rPr>
        <w:t xml:space="preserve"> </w:t>
      </w:r>
      <w:r>
        <w:t>обработки,</w:t>
      </w:r>
      <w:r>
        <w:rPr>
          <w:spacing w:val="4"/>
        </w:rPr>
        <w:t xml:space="preserve"> </w:t>
      </w:r>
      <w:r>
        <w:t>инструментов</w:t>
      </w:r>
      <w:r>
        <w:rPr>
          <w:spacing w:val="6"/>
        </w:rPr>
        <w:t xml:space="preserve"> </w:t>
      </w:r>
      <w:r>
        <w:t>и</w:t>
      </w:r>
      <w:r>
        <w:rPr>
          <w:spacing w:val="-2"/>
        </w:rPr>
        <w:t xml:space="preserve"> </w:t>
      </w:r>
      <w:r>
        <w:t>приспособлений;</w:t>
      </w:r>
    </w:p>
    <w:p w:rsidR="00445417" w:rsidRDefault="00DD4AEC">
      <w:pPr>
        <w:pStyle w:val="a3"/>
        <w:spacing w:before="9" w:line="272" w:lineRule="exact"/>
        <w:ind w:left="1470" w:firstLine="0"/>
      </w:pPr>
      <w:r>
        <w:t>называть</w:t>
      </w:r>
      <w:r>
        <w:rPr>
          <w:spacing w:val="-10"/>
        </w:rPr>
        <w:t xml:space="preserve"> </w:t>
      </w:r>
      <w:r>
        <w:t>и</w:t>
      </w:r>
      <w:r>
        <w:rPr>
          <w:spacing w:val="-6"/>
        </w:rPr>
        <w:t xml:space="preserve"> </w:t>
      </w:r>
      <w:r>
        <w:t>характеризовать</w:t>
      </w:r>
      <w:r>
        <w:rPr>
          <w:spacing w:val="-5"/>
        </w:rPr>
        <w:t xml:space="preserve"> </w:t>
      </w:r>
      <w:r>
        <w:t>виды</w:t>
      </w:r>
      <w:r>
        <w:rPr>
          <w:spacing w:val="-5"/>
        </w:rPr>
        <w:t xml:space="preserve"> </w:t>
      </w:r>
      <w:r>
        <w:t>древесины,</w:t>
      </w:r>
      <w:r>
        <w:rPr>
          <w:spacing w:val="-3"/>
        </w:rPr>
        <w:t xml:space="preserve"> </w:t>
      </w:r>
      <w:r>
        <w:t>пиломатериалов;</w:t>
      </w:r>
    </w:p>
    <w:p w:rsidR="00445417" w:rsidRDefault="00DD4AEC">
      <w:pPr>
        <w:pStyle w:val="a3"/>
        <w:ind w:right="1065"/>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57"/>
        </w:rPr>
        <w:t xml:space="preserve"> </w:t>
      </w:r>
      <w:r>
        <w:t>сверление)</w:t>
      </w:r>
      <w:r>
        <w:rPr>
          <w:spacing w:val="60"/>
        </w:rPr>
        <w:t xml:space="preserve"> </w:t>
      </w:r>
      <w:r>
        <w:t>по</w:t>
      </w:r>
      <w:r>
        <w:rPr>
          <w:spacing w:val="60"/>
        </w:rPr>
        <w:t xml:space="preserve"> </w:t>
      </w:r>
      <w:r>
        <w:t>обработке</w:t>
      </w:r>
      <w:r>
        <w:rPr>
          <w:spacing w:val="60"/>
        </w:rPr>
        <w:t xml:space="preserve"> </w:t>
      </w:r>
      <w:r>
        <w:t>изделий</w:t>
      </w:r>
      <w:r>
        <w:rPr>
          <w:spacing w:val="60"/>
        </w:rPr>
        <w:t xml:space="preserve"> </w:t>
      </w:r>
      <w:r>
        <w:t>из</w:t>
      </w:r>
      <w:r>
        <w:rPr>
          <w:spacing w:val="60"/>
        </w:rPr>
        <w:t xml:space="preserve"> </w:t>
      </w:r>
      <w:r>
        <w:t>древесины   с</w:t>
      </w:r>
      <w:r>
        <w:rPr>
          <w:spacing w:val="60"/>
        </w:rPr>
        <w:t xml:space="preserve"> </w:t>
      </w:r>
      <w:r>
        <w:t>учётом   её   свойств,   применять</w:t>
      </w:r>
      <w:r>
        <w:rPr>
          <w:spacing w:val="1"/>
        </w:rPr>
        <w:t xml:space="preserve"> </w:t>
      </w:r>
      <w:r>
        <w:t>в</w:t>
      </w:r>
      <w:r>
        <w:rPr>
          <w:spacing w:val="3"/>
        </w:rPr>
        <w:t xml:space="preserve"> </w:t>
      </w:r>
      <w:r>
        <w:t>работе</w:t>
      </w:r>
      <w:r>
        <w:rPr>
          <w:spacing w:val="-3"/>
        </w:rPr>
        <w:t xml:space="preserve"> </w:t>
      </w:r>
      <w:r>
        <w:t>столярные</w:t>
      </w:r>
      <w:r>
        <w:rPr>
          <w:spacing w:val="-3"/>
        </w:rPr>
        <w:t xml:space="preserve"> </w:t>
      </w:r>
      <w:r>
        <w:t>инструменты</w:t>
      </w:r>
      <w:r>
        <w:rPr>
          <w:spacing w:val="10"/>
        </w:rPr>
        <w:t xml:space="preserve"> </w:t>
      </w:r>
      <w:r>
        <w:t>и</w:t>
      </w:r>
      <w:r>
        <w:rPr>
          <w:spacing w:val="-6"/>
        </w:rPr>
        <w:t xml:space="preserve"> </w:t>
      </w:r>
      <w:r>
        <w:t>приспособления;</w:t>
      </w:r>
    </w:p>
    <w:p w:rsidR="00445417" w:rsidRDefault="00DD4AEC">
      <w:pPr>
        <w:pStyle w:val="a3"/>
        <w:spacing w:line="242" w:lineRule="auto"/>
        <w:ind w:right="1064"/>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1"/>
        </w:rPr>
        <w:t xml:space="preserve"> </w:t>
      </w:r>
      <w:r>
        <w:t>деревьев;</w:t>
      </w:r>
    </w:p>
    <w:p w:rsidR="00445417" w:rsidRDefault="00DD4AEC">
      <w:pPr>
        <w:pStyle w:val="a3"/>
        <w:spacing w:line="275" w:lineRule="exact"/>
        <w:ind w:left="1470" w:firstLine="0"/>
      </w:pPr>
      <w:r>
        <w:t>знать</w:t>
      </w:r>
      <w:r>
        <w:rPr>
          <w:spacing w:val="-4"/>
        </w:rPr>
        <w:t xml:space="preserve"> </w:t>
      </w:r>
      <w:r>
        <w:t>и</w:t>
      </w:r>
      <w:r>
        <w:rPr>
          <w:spacing w:val="-11"/>
        </w:rPr>
        <w:t xml:space="preserve"> </w:t>
      </w:r>
      <w:r>
        <w:t>называть</w:t>
      </w:r>
      <w:r>
        <w:rPr>
          <w:spacing w:val="-3"/>
        </w:rPr>
        <w:t xml:space="preserve"> </w:t>
      </w:r>
      <w:r>
        <w:t>пищевую</w:t>
      </w:r>
      <w:r>
        <w:rPr>
          <w:spacing w:val="-8"/>
        </w:rPr>
        <w:t xml:space="preserve"> </w:t>
      </w:r>
      <w:r>
        <w:t>ценность</w:t>
      </w:r>
      <w:r>
        <w:rPr>
          <w:spacing w:val="-1"/>
        </w:rPr>
        <w:t xml:space="preserve"> </w:t>
      </w:r>
      <w:r>
        <w:t>яиц,</w:t>
      </w:r>
      <w:r>
        <w:rPr>
          <w:spacing w:val="-6"/>
        </w:rPr>
        <w:t xml:space="preserve"> </w:t>
      </w:r>
      <w:r>
        <w:t>круп, овощей;</w:t>
      </w:r>
    </w:p>
    <w:p w:rsidR="00445417" w:rsidRDefault="00DD4AEC">
      <w:pPr>
        <w:pStyle w:val="a3"/>
        <w:spacing w:line="242" w:lineRule="auto"/>
        <w:ind w:right="1082"/>
      </w:pPr>
      <w:r>
        <w:t>приводить примеры обработки пищевых продуктов, позволяющие максимально</w:t>
      </w:r>
      <w:r>
        <w:rPr>
          <w:spacing w:val="1"/>
        </w:rPr>
        <w:t xml:space="preserve"> </w:t>
      </w:r>
      <w:r>
        <w:t>сохранять</w:t>
      </w:r>
      <w:r>
        <w:rPr>
          <w:spacing w:val="4"/>
        </w:rPr>
        <w:t xml:space="preserve"> </w:t>
      </w:r>
      <w:r>
        <w:t>их</w:t>
      </w:r>
      <w:r>
        <w:rPr>
          <w:spacing w:val="-7"/>
        </w:rPr>
        <w:t xml:space="preserve"> </w:t>
      </w:r>
      <w:r>
        <w:t>пищевую ценность;</w:t>
      </w:r>
    </w:p>
    <w:p w:rsidR="00445417" w:rsidRDefault="00DD4AEC">
      <w:pPr>
        <w:pStyle w:val="a3"/>
        <w:ind w:left="1470" w:right="1250" w:firstLine="0"/>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rPr>
          <w:spacing w:val="-1"/>
        </w:rPr>
        <w:t>называть</w:t>
      </w:r>
      <w:r>
        <w:rPr>
          <w:spacing w:val="-9"/>
        </w:rPr>
        <w:t xml:space="preserve"> </w:t>
      </w:r>
      <w:r>
        <w:t>виды</w:t>
      </w:r>
      <w:r>
        <w:rPr>
          <w:spacing w:val="-10"/>
        </w:rPr>
        <w:t xml:space="preserve"> </w:t>
      </w:r>
      <w:r>
        <w:t>планировки</w:t>
      </w:r>
      <w:r>
        <w:rPr>
          <w:spacing w:val="-4"/>
        </w:rPr>
        <w:t xml:space="preserve"> </w:t>
      </w:r>
      <w:r>
        <w:t>кухни;</w:t>
      </w:r>
      <w:r>
        <w:rPr>
          <w:spacing w:val="-9"/>
        </w:rPr>
        <w:t xml:space="preserve"> </w:t>
      </w:r>
      <w:r>
        <w:t>способы</w:t>
      </w:r>
      <w:r>
        <w:rPr>
          <w:spacing w:val="-9"/>
        </w:rPr>
        <w:t xml:space="preserve"> </w:t>
      </w:r>
      <w:r>
        <w:t>рационального размещения</w:t>
      </w:r>
      <w:r>
        <w:rPr>
          <w:spacing w:val="-14"/>
        </w:rPr>
        <w:t xml:space="preserve"> </w:t>
      </w:r>
      <w:r>
        <w:t>мебели;</w:t>
      </w:r>
    </w:p>
    <w:p w:rsidR="00445417" w:rsidRDefault="00DD4AEC">
      <w:pPr>
        <w:pStyle w:val="a3"/>
        <w:tabs>
          <w:tab w:val="left" w:pos="2651"/>
          <w:tab w:val="left" w:pos="3035"/>
          <w:tab w:val="left" w:pos="4966"/>
          <w:tab w:val="left" w:pos="6507"/>
          <w:tab w:val="left" w:pos="7933"/>
        </w:tabs>
        <w:spacing w:line="237" w:lineRule="auto"/>
        <w:ind w:right="1070"/>
        <w:jc w:val="left"/>
      </w:pPr>
      <w:r>
        <w:t>называть</w:t>
      </w:r>
      <w:r>
        <w:tab/>
        <w:t>и</w:t>
      </w:r>
      <w:r>
        <w:tab/>
        <w:t>характеризовать</w:t>
      </w:r>
      <w:r>
        <w:tab/>
        <w:t>текстильные</w:t>
      </w:r>
      <w:r>
        <w:tab/>
        <w:t>материалы,</w:t>
      </w:r>
      <w:r>
        <w:tab/>
        <w:t>классифицировать</w:t>
      </w:r>
      <w:r>
        <w:rPr>
          <w:spacing w:val="-57"/>
        </w:rPr>
        <w:t xml:space="preserve"> </w:t>
      </w:r>
      <w:r>
        <w:t>их,</w:t>
      </w:r>
      <w:r>
        <w:rPr>
          <w:spacing w:val="4"/>
        </w:rPr>
        <w:t xml:space="preserve"> </w:t>
      </w:r>
      <w:r>
        <w:t>описывать</w:t>
      </w:r>
      <w:r>
        <w:rPr>
          <w:spacing w:val="-5"/>
        </w:rPr>
        <w:t xml:space="preserve"> </w:t>
      </w:r>
      <w:r>
        <w:t>основные</w:t>
      </w:r>
      <w:r>
        <w:rPr>
          <w:spacing w:val="3"/>
        </w:rPr>
        <w:t xml:space="preserve"> </w:t>
      </w:r>
      <w:r>
        <w:t>этапы</w:t>
      </w:r>
      <w:r>
        <w:rPr>
          <w:spacing w:val="-1"/>
        </w:rPr>
        <w:t xml:space="preserve"> </w:t>
      </w:r>
      <w:r>
        <w:t>производства;</w:t>
      </w:r>
    </w:p>
    <w:p w:rsidR="00445417" w:rsidRDefault="00DD4AEC">
      <w:pPr>
        <w:pStyle w:val="a3"/>
        <w:spacing w:line="275" w:lineRule="exact"/>
        <w:ind w:left="1470" w:firstLine="0"/>
        <w:jc w:val="left"/>
      </w:pPr>
      <w:r>
        <w:t>анализировать</w:t>
      </w:r>
      <w:r>
        <w:rPr>
          <w:spacing w:val="-6"/>
        </w:rPr>
        <w:t xml:space="preserve"> </w:t>
      </w:r>
      <w:r>
        <w:t>и</w:t>
      </w:r>
      <w:r>
        <w:rPr>
          <w:spacing w:val="-4"/>
        </w:rPr>
        <w:t xml:space="preserve"> </w:t>
      </w:r>
      <w:r>
        <w:t>сравнивать</w:t>
      </w:r>
      <w:r>
        <w:rPr>
          <w:spacing w:val="-2"/>
        </w:rPr>
        <w:t xml:space="preserve"> </w:t>
      </w:r>
      <w:r>
        <w:t>свойства</w:t>
      </w:r>
      <w:r>
        <w:rPr>
          <w:spacing w:val="-5"/>
        </w:rPr>
        <w:t xml:space="preserve"> </w:t>
      </w:r>
      <w:r>
        <w:t>текстильных</w:t>
      </w:r>
      <w:r>
        <w:rPr>
          <w:spacing w:val="-9"/>
        </w:rPr>
        <w:t xml:space="preserve"> </w:t>
      </w:r>
      <w:r>
        <w:t>материалов;</w:t>
      </w:r>
    </w:p>
    <w:p w:rsidR="00445417" w:rsidRDefault="00DD4AEC">
      <w:pPr>
        <w:pStyle w:val="a3"/>
        <w:spacing w:line="275" w:lineRule="exact"/>
        <w:ind w:left="1470" w:firstLine="0"/>
        <w:jc w:val="left"/>
      </w:pPr>
      <w:r>
        <w:t>выбирать</w:t>
      </w:r>
      <w:r>
        <w:rPr>
          <w:spacing w:val="43"/>
        </w:rPr>
        <w:t xml:space="preserve"> </w:t>
      </w:r>
      <w:r>
        <w:t>материалы,</w:t>
      </w:r>
      <w:r>
        <w:rPr>
          <w:spacing w:val="49"/>
        </w:rPr>
        <w:t xml:space="preserve"> </w:t>
      </w:r>
      <w:r>
        <w:t>инструменты</w:t>
      </w:r>
      <w:r>
        <w:rPr>
          <w:spacing w:val="49"/>
        </w:rPr>
        <w:t xml:space="preserve"> </w:t>
      </w:r>
      <w:r>
        <w:t>и</w:t>
      </w:r>
      <w:r>
        <w:rPr>
          <w:spacing w:val="37"/>
        </w:rPr>
        <w:t xml:space="preserve"> </w:t>
      </w:r>
      <w:r>
        <w:t>оборудование</w:t>
      </w:r>
      <w:r>
        <w:rPr>
          <w:spacing w:val="46"/>
        </w:rPr>
        <w:t xml:space="preserve"> </w:t>
      </w:r>
      <w:r>
        <w:t>для</w:t>
      </w:r>
      <w:r>
        <w:rPr>
          <w:spacing w:val="41"/>
        </w:rPr>
        <w:t xml:space="preserve"> </w:t>
      </w:r>
      <w:r>
        <w:t>выполнения</w:t>
      </w:r>
      <w:r>
        <w:rPr>
          <w:spacing w:val="42"/>
        </w:rPr>
        <w:t xml:space="preserve"> </w:t>
      </w:r>
      <w:r>
        <w:t>швейных</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line="274" w:lineRule="exact"/>
        <w:ind w:firstLine="0"/>
        <w:jc w:val="left"/>
      </w:pPr>
      <w:r>
        <w:t>работ;</w:t>
      </w:r>
    </w:p>
    <w:p w:rsidR="00445417" w:rsidRDefault="00DD4AEC">
      <w:pPr>
        <w:pStyle w:val="a3"/>
        <w:spacing w:before="7"/>
        <w:ind w:left="0" w:firstLine="0"/>
        <w:jc w:val="left"/>
        <w:rPr>
          <w:sz w:val="23"/>
        </w:rPr>
      </w:pPr>
      <w:r>
        <w:br w:type="column"/>
      </w:r>
    </w:p>
    <w:p w:rsidR="00445417" w:rsidRDefault="00DD4AEC">
      <w:pPr>
        <w:pStyle w:val="a3"/>
        <w:spacing w:line="242" w:lineRule="auto"/>
        <w:ind w:left="29" w:right="842" w:firstLine="0"/>
        <w:jc w:val="left"/>
      </w:pPr>
      <w:r>
        <w:t>использовать ручные инструменты для выполнения швейных работ;</w:t>
      </w:r>
      <w:r>
        <w:rPr>
          <w:spacing w:val="1"/>
        </w:rPr>
        <w:t xml:space="preserve"> </w:t>
      </w:r>
      <w:r>
        <w:t>подготавливать</w:t>
      </w:r>
      <w:r>
        <w:rPr>
          <w:spacing w:val="58"/>
        </w:rPr>
        <w:t xml:space="preserve"> </w:t>
      </w:r>
      <w:r>
        <w:t>швейную</w:t>
      </w:r>
      <w:r>
        <w:rPr>
          <w:spacing w:val="56"/>
        </w:rPr>
        <w:t xml:space="preserve"> </w:t>
      </w:r>
      <w:r>
        <w:t>машину</w:t>
      </w:r>
      <w:r>
        <w:rPr>
          <w:spacing w:val="39"/>
        </w:rPr>
        <w:t xml:space="preserve"> </w:t>
      </w:r>
      <w:r>
        <w:t>к</w:t>
      </w:r>
      <w:r>
        <w:rPr>
          <w:spacing w:val="55"/>
        </w:rPr>
        <w:t xml:space="preserve"> </w:t>
      </w:r>
      <w:r>
        <w:t>работе</w:t>
      </w:r>
      <w:r>
        <w:rPr>
          <w:spacing w:val="57"/>
        </w:rPr>
        <w:t xml:space="preserve"> </w:t>
      </w:r>
      <w:r>
        <w:t>с</w:t>
      </w:r>
      <w:r>
        <w:rPr>
          <w:spacing w:val="4"/>
        </w:rPr>
        <w:t xml:space="preserve"> </w:t>
      </w:r>
      <w:r>
        <w:t>учётом</w:t>
      </w:r>
      <w:r>
        <w:rPr>
          <w:spacing w:val="4"/>
        </w:rPr>
        <w:t xml:space="preserve"> </w:t>
      </w:r>
      <w:r>
        <w:t>безопасных</w:t>
      </w:r>
      <w:r>
        <w:rPr>
          <w:spacing w:val="48"/>
        </w:rPr>
        <w:t xml:space="preserve"> </w:t>
      </w:r>
      <w:r>
        <w:t>правил</w:t>
      </w:r>
    </w:p>
    <w:p w:rsidR="00445417" w:rsidRDefault="00445417">
      <w:pPr>
        <w:spacing w:line="242" w:lineRule="auto"/>
        <w:sectPr w:rsidR="00445417">
          <w:type w:val="continuous"/>
          <w:pgSz w:w="11910" w:h="16840"/>
          <w:pgMar w:top="980" w:right="60" w:bottom="280" w:left="940" w:header="720" w:footer="720" w:gutter="0"/>
          <w:cols w:num="2" w:space="720" w:equalWidth="0">
            <w:col w:w="1402" w:space="40"/>
            <w:col w:w="9468"/>
          </w:cols>
        </w:sectPr>
      </w:pPr>
    </w:p>
    <w:p w:rsidR="00445417" w:rsidRDefault="00DD4AEC">
      <w:pPr>
        <w:pStyle w:val="a3"/>
        <w:spacing w:line="242" w:lineRule="auto"/>
        <w:ind w:right="1339" w:firstLine="0"/>
        <w:jc w:val="left"/>
      </w:pPr>
      <w:r>
        <w:t>её</w:t>
      </w:r>
      <w:r>
        <w:rPr>
          <w:spacing w:val="1"/>
        </w:rPr>
        <w:t xml:space="preserve"> </w:t>
      </w:r>
      <w:r>
        <w:t>эксплуатации,</w:t>
      </w:r>
      <w:r>
        <w:rPr>
          <w:spacing w:val="1"/>
        </w:rPr>
        <w:t xml:space="preserve"> </w:t>
      </w:r>
      <w:r>
        <w:t>выполнять</w:t>
      </w:r>
      <w:r>
        <w:rPr>
          <w:spacing w:val="1"/>
        </w:rPr>
        <w:t xml:space="preserve"> </w:t>
      </w:r>
      <w:r>
        <w:t>простые операции</w:t>
      </w:r>
      <w:r>
        <w:rPr>
          <w:spacing w:val="1"/>
        </w:rPr>
        <w:t xml:space="preserve"> </w:t>
      </w:r>
      <w:r>
        <w:t>машинной обработки</w:t>
      </w:r>
      <w:r>
        <w:rPr>
          <w:spacing w:val="1"/>
        </w:rPr>
        <w:t xml:space="preserve"> </w:t>
      </w:r>
      <w:r>
        <w:t>(машинные</w:t>
      </w:r>
      <w:r>
        <w:rPr>
          <w:spacing w:val="-57"/>
        </w:rPr>
        <w:t xml:space="preserve"> </w:t>
      </w:r>
      <w:r>
        <w:t>строчки);</w:t>
      </w:r>
    </w:p>
    <w:p w:rsidR="00445417" w:rsidRDefault="00DD4AEC">
      <w:pPr>
        <w:pStyle w:val="a3"/>
        <w:spacing w:line="242" w:lineRule="auto"/>
        <w:ind w:right="1360"/>
        <w:jc w:val="left"/>
      </w:pPr>
      <w:r>
        <w:t>выполнять последовательность изготовления швейных изделий, осуществлять</w:t>
      </w:r>
      <w:r>
        <w:rPr>
          <w:spacing w:val="-57"/>
        </w:rPr>
        <w:t xml:space="preserve"> </w:t>
      </w:r>
      <w:r>
        <w:t>контроль</w:t>
      </w:r>
      <w:r>
        <w:rPr>
          <w:spacing w:val="-6"/>
        </w:rPr>
        <w:t xml:space="preserve"> </w:t>
      </w:r>
      <w:r>
        <w:t>качества;</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tabs>
          <w:tab w:val="left" w:pos="3381"/>
          <w:tab w:val="left" w:pos="4365"/>
          <w:tab w:val="left" w:pos="5763"/>
          <w:tab w:val="left" w:pos="7074"/>
          <w:tab w:val="left" w:pos="8385"/>
          <w:tab w:val="left" w:pos="8865"/>
        </w:tabs>
        <w:spacing w:before="180" w:line="242" w:lineRule="auto"/>
        <w:ind w:right="1079"/>
        <w:jc w:val="left"/>
      </w:pPr>
      <w:r>
        <w:t>характеризовать</w:t>
      </w:r>
      <w:r>
        <w:tab/>
        <w:t>группы</w:t>
      </w:r>
      <w:r>
        <w:tab/>
        <w:t>профессий,</w:t>
      </w:r>
      <w:r>
        <w:tab/>
        <w:t>описывать</w:t>
      </w:r>
      <w:r>
        <w:tab/>
        <w:t>тенденции</w:t>
      </w:r>
      <w:r>
        <w:tab/>
        <w:t>их</w:t>
      </w:r>
      <w:r>
        <w:tab/>
      </w:r>
      <w:r>
        <w:rPr>
          <w:spacing w:val="-1"/>
        </w:rPr>
        <w:t>развития,</w:t>
      </w:r>
      <w:r>
        <w:rPr>
          <w:spacing w:val="-57"/>
        </w:rPr>
        <w:t xml:space="preserve"> </w:t>
      </w:r>
      <w:r>
        <w:t>объяснять</w:t>
      </w:r>
      <w:r>
        <w:rPr>
          <w:spacing w:val="-1"/>
        </w:rPr>
        <w:t xml:space="preserve"> </w:t>
      </w:r>
      <w:r>
        <w:t>социальное</w:t>
      </w:r>
      <w:r>
        <w:rPr>
          <w:spacing w:val="-2"/>
        </w:rPr>
        <w:t xml:space="preserve"> </w:t>
      </w:r>
      <w:r>
        <w:t>значение</w:t>
      </w:r>
      <w:r>
        <w:rPr>
          <w:spacing w:val="-8"/>
        </w:rPr>
        <w:t xml:space="preserve"> </w:t>
      </w:r>
      <w:r>
        <w:t>групп</w:t>
      </w:r>
      <w:r>
        <w:rPr>
          <w:spacing w:val="9"/>
        </w:rPr>
        <w:t xml:space="preserve"> </w:t>
      </w:r>
      <w:r>
        <w:t>профессий.</w:t>
      </w:r>
    </w:p>
    <w:p w:rsidR="00445417" w:rsidRDefault="00DD4AEC">
      <w:pPr>
        <w:pStyle w:val="a3"/>
        <w:spacing w:line="271" w:lineRule="exact"/>
        <w:ind w:left="1470" w:firstLine="0"/>
        <w:jc w:val="left"/>
      </w:pPr>
      <w:r>
        <w:rPr>
          <w:spacing w:val="-1"/>
        </w:rPr>
        <w:t>К</w:t>
      </w:r>
      <w:r>
        <w:t xml:space="preserve"> </w:t>
      </w:r>
      <w:r>
        <w:rPr>
          <w:spacing w:val="-1"/>
        </w:rPr>
        <w:t>концу</w:t>
      </w:r>
      <w:r>
        <w:rPr>
          <w:spacing w:val="-16"/>
        </w:rPr>
        <w:t xml:space="preserve"> </w:t>
      </w:r>
      <w:r>
        <w:rPr>
          <w:spacing w:val="-1"/>
        </w:rPr>
        <w:t>обучения</w:t>
      </w:r>
      <w:r>
        <w:rPr>
          <w:spacing w:val="3"/>
        </w:rPr>
        <w:t xml:space="preserve"> </w:t>
      </w:r>
      <w:r>
        <w:t>в</w:t>
      </w:r>
      <w:r>
        <w:rPr>
          <w:spacing w:val="7"/>
        </w:rPr>
        <w:t xml:space="preserve"> </w:t>
      </w:r>
      <w:r>
        <w:t>6</w:t>
      </w:r>
      <w:r>
        <w:rPr>
          <w:spacing w:val="-2"/>
        </w:rPr>
        <w:t xml:space="preserve"> </w:t>
      </w:r>
      <w:r>
        <w:t>классе:</w:t>
      </w:r>
    </w:p>
    <w:p w:rsidR="00445417" w:rsidRDefault="00DD4AEC">
      <w:pPr>
        <w:pStyle w:val="a3"/>
        <w:spacing w:before="5" w:line="237" w:lineRule="auto"/>
        <w:ind w:left="1470" w:right="3569" w:firstLine="0"/>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1"/>
        </w:rPr>
        <w:t xml:space="preserve"> </w:t>
      </w:r>
      <w:r>
        <w:t>и</w:t>
      </w:r>
      <w:r>
        <w:rPr>
          <w:spacing w:val="-8"/>
        </w:rPr>
        <w:t xml:space="preserve"> </w:t>
      </w:r>
      <w:r>
        <w:t>характеризовать</w:t>
      </w:r>
      <w:r>
        <w:rPr>
          <w:spacing w:val="-1"/>
        </w:rPr>
        <w:t xml:space="preserve"> </w:t>
      </w:r>
      <w:r>
        <w:t>виды</w:t>
      </w:r>
      <w:r>
        <w:rPr>
          <w:spacing w:val="-6"/>
        </w:rPr>
        <w:t xml:space="preserve"> </w:t>
      </w:r>
      <w:r>
        <w:t>металлов</w:t>
      </w:r>
      <w:r>
        <w:rPr>
          <w:spacing w:val="-1"/>
        </w:rPr>
        <w:t xml:space="preserve"> </w:t>
      </w:r>
      <w:r>
        <w:t>и</w:t>
      </w:r>
      <w:r>
        <w:rPr>
          <w:spacing w:val="-3"/>
        </w:rPr>
        <w:t xml:space="preserve"> </w:t>
      </w:r>
      <w:r>
        <w:t>их</w:t>
      </w:r>
      <w:r>
        <w:rPr>
          <w:spacing w:val="-9"/>
        </w:rPr>
        <w:t xml:space="preserve"> </w:t>
      </w:r>
      <w:r>
        <w:t>сплавов;</w:t>
      </w:r>
    </w:p>
    <w:p w:rsidR="00445417" w:rsidRDefault="00DD4AEC">
      <w:pPr>
        <w:pStyle w:val="a3"/>
        <w:tabs>
          <w:tab w:val="left" w:pos="3765"/>
          <w:tab w:val="left" w:pos="4284"/>
          <w:tab w:val="left" w:pos="6344"/>
          <w:tab w:val="left" w:pos="8159"/>
        </w:tabs>
        <w:spacing w:before="9" w:line="242" w:lineRule="auto"/>
        <w:ind w:left="1470" w:right="1068" w:firstLine="0"/>
        <w:jc w:val="left"/>
      </w:pPr>
      <w:r>
        <w:t>исследовать, анализировать и сравнивать свойства металлов и их сплавов;</w:t>
      </w:r>
      <w:r>
        <w:rPr>
          <w:spacing w:val="1"/>
        </w:rPr>
        <w:t xml:space="preserve"> </w:t>
      </w:r>
      <w:r>
        <w:t>классифицировать</w:t>
      </w:r>
      <w:r>
        <w:tab/>
        <w:t>и</w:t>
      </w:r>
      <w:r>
        <w:tab/>
        <w:t>характеризовать</w:t>
      </w:r>
      <w:r>
        <w:tab/>
        <w:t>инструменты,</w:t>
      </w:r>
      <w:r>
        <w:tab/>
        <w:t>приспособления</w:t>
      </w:r>
    </w:p>
    <w:p w:rsidR="00445417" w:rsidRDefault="00DD4AEC">
      <w:pPr>
        <w:pStyle w:val="a3"/>
        <w:spacing w:line="269" w:lineRule="exact"/>
        <w:ind w:firstLine="0"/>
        <w:jc w:val="left"/>
      </w:pPr>
      <w:r>
        <w:t>и технологическое</w:t>
      </w:r>
      <w:r>
        <w:rPr>
          <w:spacing w:val="-15"/>
        </w:rPr>
        <w:t xml:space="preserve"> </w:t>
      </w:r>
      <w:r>
        <w:t>оборудование;</w:t>
      </w:r>
    </w:p>
    <w:p w:rsidR="00445417" w:rsidRDefault="00DD4AEC">
      <w:pPr>
        <w:pStyle w:val="a3"/>
        <w:ind w:right="1339"/>
        <w:jc w:val="left"/>
      </w:pPr>
      <w:r>
        <w:t>использовать</w:t>
      </w:r>
      <w:r>
        <w:rPr>
          <w:spacing w:val="1"/>
        </w:rPr>
        <w:t xml:space="preserve"> </w:t>
      </w:r>
      <w:r>
        <w:t>инструменты, приспособления и технологическое</w:t>
      </w:r>
      <w:r>
        <w:rPr>
          <w:spacing w:val="1"/>
        </w:rPr>
        <w:t xml:space="preserve"> </w:t>
      </w:r>
      <w:r>
        <w:t>оборудование</w:t>
      </w:r>
      <w:r>
        <w:rPr>
          <w:spacing w:val="-57"/>
        </w:rPr>
        <w:t xml:space="preserve"> </w:t>
      </w:r>
      <w:r>
        <w:t>при</w:t>
      </w:r>
      <w:r>
        <w:rPr>
          <w:spacing w:val="-7"/>
        </w:rPr>
        <w:t xml:space="preserve"> </w:t>
      </w:r>
      <w:r>
        <w:t>обработке</w:t>
      </w:r>
      <w:r>
        <w:rPr>
          <w:spacing w:val="2"/>
        </w:rPr>
        <w:t xml:space="preserve"> </w:t>
      </w:r>
      <w:r>
        <w:t>тонколистового</w:t>
      </w:r>
      <w:r>
        <w:rPr>
          <w:spacing w:val="8"/>
        </w:rPr>
        <w:t xml:space="preserve"> </w:t>
      </w:r>
      <w:r>
        <w:t>металла,</w:t>
      </w:r>
      <w:r>
        <w:rPr>
          <w:spacing w:val="-5"/>
        </w:rPr>
        <w:t xml:space="preserve"> </w:t>
      </w:r>
      <w:r>
        <w:t>проволоки;</w:t>
      </w:r>
    </w:p>
    <w:p w:rsidR="00445417" w:rsidRDefault="00DD4AEC">
      <w:pPr>
        <w:pStyle w:val="a3"/>
        <w:spacing w:line="242" w:lineRule="auto"/>
        <w:jc w:val="left"/>
      </w:pPr>
      <w:r>
        <w:t>выполнять</w:t>
      </w:r>
      <w:r>
        <w:rPr>
          <w:spacing w:val="23"/>
        </w:rPr>
        <w:t xml:space="preserve"> </w:t>
      </w:r>
      <w:r>
        <w:t>технологические</w:t>
      </w:r>
      <w:r>
        <w:rPr>
          <w:spacing w:val="17"/>
        </w:rPr>
        <w:t xml:space="preserve"> </w:t>
      </w:r>
      <w:r>
        <w:t>операции</w:t>
      </w:r>
      <w:r>
        <w:rPr>
          <w:spacing w:val="18"/>
        </w:rPr>
        <w:t xml:space="preserve"> </w:t>
      </w:r>
      <w:r>
        <w:t>с</w:t>
      </w:r>
      <w:r>
        <w:rPr>
          <w:spacing w:val="20"/>
        </w:rPr>
        <w:t xml:space="preserve"> </w:t>
      </w:r>
      <w:r>
        <w:t>использованием</w:t>
      </w:r>
      <w:r>
        <w:rPr>
          <w:spacing w:val="20"/>
        </w:rPr>
        <w:t xml:space="preserve"> </w:t>
      </w:r>
      <w:r>
        <w:t>ручных</w:t>
      </w:r>
      <w:r>
        <w:rPr>
          <w:spacing w:val="13"/>
        </w:rPr>
        <w:t xml:space="preserve"> </w:t>
      </w:r>
      <w:r>
        <w:t>инструментов,</w:t>
      </w:r>
      <w:r>
        <w:rPr>
          <w:spacing w:val="-57"/>
        </w:rPr>
        <w:t xml:space="preserve"> </w:t>
      </w:r>
      <w:r>
        <w:t>приспособлений,</w:t>
      </w:r>
      <w:r>
        <w:rPr>
          <w:spacing w:val="1"/>
        </w:rPr>
        <w:t xml:space="preserve"> </w:t>
      </w:r>
      <w:r>
        <w:t>технологического</w:t>
      </w:r>
      <w:r>
        <w:rPr>
          <w:spacing w:val="-1"/>
        </w:rPr>
        <w:t xml:space="preserve"> </w:t>
      </w:r>
      <w:r>
        <w:t>оборудования;</w:t>
      </w:r>
    </w:p>
    <w:p w:rsidR="00445417" w:rsidRDefault="00DD4AEC">
      <w:pPr>
        <w:pStyle w:val="a3"/>
        <w:spacing w:line="274" w:lineRule="exact"/>
        <w:ind w:left="1470" w:firstLine="0"/>
        <w:jc w:val="left"/>
      </w:pPr>
      <w:r>
        <w:t>обрабатывать</w:t>
      </w:r>
      <w:r>
        <w:rPr>
          <w:spacing w:val="-2"/>
        </w:rPr>
        <w:t xml:space="preserve"> </w:t>
      </w:r>
      <w:r>
        <w:t>металлы</w:t>
      </w:r>
      <w:r>
        <w:rPr>
          <w:spacing w:val="-1"/>
        </w:rPr>
        <w:t xml:space="preserve"> </w:t>
      </w:r>
      <w:r>
        <w:t>и</w:t>
      </w:r>
      <w:r>
        <w:rPr>
          <w:spacing w:val="-4"/>
        </w:rPr>
        <w:t xml:space="preserve"> </w:t>
      </w:r>
      <w:r>
        <w:t>их</w:t>
      </w:r>
      <w:r>
        <w:rPr>
          <w:spacing w:val="-9"/>
        </w:rPr>
        <w:t xml:space="preserve"> </w:t>
      </w:r>
      <w:r>
        <w:t>сплавы</w:t>
      </w:r>
      <w:r>
        <w:rPr>
          <w:spacing w:val="-1"/>
        </w:rPr>
        <w:t xml:space="preserve"> </w:t>
      </w:r>
      <w:r>
        <w:t>слесарным</w:t>
      </w:r>
      <w:r>
        <w:rPr>
          <w:spacing w:val="-7"/>
        </w:rPr>
        <w:t xml:space="preserve"> </w:t>
      </w:r>
      <w:r>
        <w:t>инструментом;</w:t>
      </w:r>
    </w:p>
    <w:p w:rsidR="00445417" w:rsidRDefault="00DD4AEC">
      <w:pPr>
        <w:pStyle w:val="a3"/>
        <w:spacing w:line="275" w:lineRule="exact"/>
        <w:ind w:left="1470" w:firstLine="0"/>
        <w:jc w:val="left"/>
      </w:pPr>
      <w:r>
        <w:t>знать</w:t>
      </w:r>
      <w:r>
        <w:rPr>
          <w:spacing w:val="-1"/>
        </w:rPr>
        <w:t xml:space="preserve"> </w:t>
      </w:r>
      <w:r>
        <w:t>и</w:t>
      </w:r>
      <w:r>
        <w:rPr>
          <w:spacing w:val="-9"/>
        </w:rPr>
        <w:t xml:space="preserve"> </w:t>
      </w:r>
      <w:r>
        <w:t>называть</w:t>
      </w:r>
      <w:r>
        <w:rPr>
          <w:spacing w:val="-3"/>
        </w:rPr>
        <w:t xml:space="preserve"> </w:t>
      </w:r>
      <w:r>
        <w:t>пищевую</w:t>
      </w:r>
      <w:r>
        <w:rPr>
          <w:spacing w:val="-3"/>
        </w:rPr>
        <w:t xml:space="preserve"> </w:t>
      </w:r>
      <w:r>
        <w:t>ценность</w:t>
      </w:r>
      <w:r>
        <w:rPr>
          <w:spacing w:val="-4"/>
        </w:rPr>
        <w:t xml:space="preserve"> </w:t>
      </w:r>
      <w:r>
        <w:t>молока</w:t>
      </w:r>
      <w:r>
        <w:rPr>
          <w:spacing w:val="-7"/>
        </w:rPr>
        <w:t xml:space="preserve"> </w:t>
      </w:r>
      <w:r>
        <w:t>и</w:t>
      </w:r>
      <w:r>
        <w:rPr>
          <w:spacing w:val="-5"/>
        </w:rPr>
        <w:t xml:space="preserve"> </w:t>
      </w:r>
      <w:r>
        <w:t>молочных</w:t>
      </w:r>
      <w:r>
        <w:rPr>
          <w:spacing w:val="-10"/>
        </w:rPr>
        <w:t xml:space="preserve"> </w:t>
      </w:r>
      <w:r>
        <w:t>продуктов;</w:t>
      </w:r>
    </w:p>
    <w:p w:rsidR="00445417" w:rsidRDefault="00DD4AEC">
      <w:pPr>
        <w:pStyle w:val="a3"/>
        <w:tabs>
          <w:tab w:val="left" w:pos="2867"/>
          <w:tab w:val="left" w:pos="4001"/>
          <w:tab w:val="left" w:pos="5283"/>
          <w:tab w:val="left" w:pos="6651"/>
          <w:tab w:val="left" w:pos="7818"/>
          <w:tab w:val="left" w:pos="8884"/>
        </w:tabs>
        <w:spacing w:before="4" w:line="232" w:lineRule="auto"/>
        <w:ind w:right="1077"/>
        <w:jc w:val="left"/>
      </w:pPr>
      <w:r>
        <w:t>определять</w:t>
      </w:r>
      <w:r>
        <w:tab/>
        <w:t>качество</w:t>
      </w:r>
      <w:r>
        <w:tab/>
        <w:t>молочных</w:t>
      </w:r>
      <w:r>
        <w:tab/>
        <w:t>продуктов,</w:t>
      </w:r>
      <w:r>
        <w:tab/>
        <w:t>называть</w:t>
      </w:r>
      <w:r>
        <w:tab/>
        <w:t>правила</w:t>
      </w:r>
      <w:r>
        <w:tab/>
      </w:r>
      <w:r>
        <w:rPr>
          <w:spacing w:val="-1"/>
        </w:rPr>
        <w:t>хранения</w:t>
      </w:r>
      <w:r>
        <w:rPr>
          <w:spacing w:val="-57"/>
        </w:rPr>
        <w:t xml:space="preserve"> </w:t>
      </w:r>
      <w:r>
        <w:t>продуктов;</w:t>
      </w:r>
    </w:p>
    <w:p w:rsidR="00445417" w:rsidRDefault="00DD4AEC">
      <w:pPr>
        <w:pStyle w:val="a3"/>
        <w:spacing w:before="8" w:line="237" w:lineRule="auto"/>
        <w:ind w:right="1070"/>
        <w:jc w:val="left"/>
      </w:pPr>
      <w:r>
        <w:t>называть</w:t>
      </w:r>
      <w:r>
        <w:rPr>
          <w:spacing w:val="26"/>
        </w:rPr>
        <w:t xml:space="preserve"> </w:t>
      </w:r>
      <w:r>
        <w:t>и</w:t>
      </w:r>
      <w:r>
        <w:rPr>
          <w:spacing w:val="24"/>
        </w:rPr>
        <w:t xml:space="preserve"> </w:t>
      </w:r>
      <w:r>
        <w:t>выполнять</w:t>
      </w:r>
      <w:r>
        <w:rPr>
          <w:spacing w:val="26"/>
        </w:rPr>
        <w:t xml:space="preserve"> </w:t>
      </w:r>
      <w:r>
        <w:t>технологии</w:t>
      </w:r>
      <w:r>
        <w:rPr>
          <w:spacing w:val="25"/>
        </w:rPr>
        <w:t xml:space="preserve"> </w:t>
      </w:r>
      <w:r>
        <w:t>приготовления</w:t>
      </w:r>
      <w:r>
        <w:rPr>
          <w:spacing w:val="35"/>
        </w:rPr>
        <w:t xml:space="preserve"> </w:t>
      </w:r>
      <w:r>
        <w:t>блюд</w:t>
      </w:r>
      <w:r>
        <w:rPr>
          <w:spacing w:val="26"/>
        </w:rPr>
        <w:t xml:space="preserve"> </w:t>
      </w:r>
      <w:r>
        <w:t>из</w:t>
      </w:r>
      <w:r>
        <w:rPr>
          <w:spacing w:val="24"/>
        </w:rPr>
        <w:t xml:space="preserve"> </w:t>
      </w:r>
      <w:r>
        <w:t>молока</w:t>
      </w:r>
      <w:r>
        <w:rPr>
          <w:spacing w:val="29"/>
        </w:rPr>
        <w:t xml:space="preserve"> </w:t>
      </w:r>
      <w:r>
        <w:t>и</w:t>
      </w:r>
      <w:r>
        <w:rPr>
          <w:spacing w:val="29"/>
        </w:rPr>
        <w:t xml:space="preserve"> </w:t>
      </w:r>
      <w:r>
        <w:t>молочных</w:t>
      </w:r>
      <w:r>
        <w:rPr>
          <w:spacing w:val="-57"/>
        </w:rPr>
        <w:t xml:space="preserve"> </w:t>
      </w:r>
      <w:r>
        <w:t>продуктов;</w:t>
      </w:r>
    </w:p>
    <w:p w:rsidR="00445417" w:rsidRDefault="00DD4AEC">
      <w:pPr>
        <w:pStyle w:val="a3"/>
        <w:spacing w:before="5" w:line="237" w:lineRule="auto"/>
        <w:ind w:left="1470" w:right="2310" w:firstLine="0"/>
        <w:jc w:val="left"/>
      </w:pPr>
      <w:r>
        <w:t>называть</w:t>
      </w:r>
      <w:r>
        <w:rPr>
          <w:spacing w:val="-4"/>
        </w:rPr>
        <w:t xml:space="preserve"> </w:t>
      </w:r>
      <w:r>
        <w:t>виды</w:t>
      </w:r>
      <w:r>
        <w:rPr>
          <w:spacing w:val="-4"/>
        </w:rPr>
        <w:t xml:space="preserve"> </w:t>
      </w:r>
      <w:r>
        <w:t>теста,</w:t>
      </w:r>
      <w:r>
        <w:rPr>
          <w:spacing w:val="-4"/>
        </w:rPr>
        <w:t xml:space="preserve"> </w:t>
      </w:r>
      <w:r>
        <w:t>технологии</w:t>
      </w:r>
      <w:r>
        <w:rPr>
          <w:spacing w:val="-5"/>
        </w:rPr>
        <w:t xml:space="preserve"> </w:t>
      </w:r>
      <w:r>
        <w:t>приготовления</w:t>
      </w:r>
      <w:r>
        <w:rPr>
          <w:spacing w:val="-1"/>
        </w:rPr>
        <w:t xml:space="preserve"> </w:t>
      </w:r>
      <w:r>
        <w:t>разных</w:t>
      </w:r>
      <w:r>
        <w:rPr>
          <w:spacing w:val="-6"/>
        </w:rPr>
        <w:t xml:space="preserve"> </w:t>
      </w:r>
      <w:r>
        <w:t>видов</w:t>
      </w:r>
      <w:r>
        <w:rPr>
          <w:spacing w:val="-4"/>
        </w:rPr>
        <w:t xml:space="preserve"> </w:t>
      </w:r>
      <w:r>
        <w:t>теста;</w:t>
      </w:r>
      <w:r>
        <w:rPr>
          <w:spacing w:val="-57"/>
        </w:rPr>
        <w:t xml:space="preserve"> </w:t>
      </w:r>
      <w:r>
        <w:t>называть</w:t>
      </w:r>
      <w:r>
        <w:rPr>
          <w:spacing w:val="-1"/>
        </w:rPr>
        <w:t xml:space="preserve"> </w:t>
      </w:r>
      <w:r>
        <w:t>национальные</w:t>
      </w:r>
      <w:r>
        <w:rPr>
          <w:spacing w:val="-3"/>
        </w:rPr>
        <w:t xml:space="preserve"> </w:t>
      </w:r>
      <w:r>
        <w:t>блюда</w:t>
      </w:r>
      <w:r>
        <w:rPr>
          <w:spacing w:val="1"/>
        </w:rPr>
        <w:t xml:space="preserve"> </w:t>
      </w:r>
      <w:r>
        <w:t>из</w:t>
      </w:r>
      <w:r>
        <w:rPr>
          <w:spacing w:val="2"/>
        </w:rPr>
        <w:t xml:space="preserve"> </w:t>
      </w:r>
      <w:r>
        <w:t>разных</w:t>
      </w:r>
      <w:r>
        <w:rPr>
          <w:spacing w:val="-8"/>
        </w:rPr>
        <w:t xml:space="preserve"> </w:t>
      </w:r>
      <w:r>
        <w:t>видов теста;</w:t>
      </w:r>
    </w:p>
    <w:p w:rsidR="00445417" w:rsidRDefault="00DD4AEC">
      <w:pPr>
        <w:pStyle w:val="a3"/>
        <w:spacing w:before="8" w:line="275" w:lineRule="exact"/>
        <w:ind w:left="1470" w:firstLine="0"/>
        <w:jc w:val="left"/>
      </w:pPr>
      <w:r>
        <w:t>называть</w:t>
      </w:r>
      <w:r>
        <w:rPr>
          <w:spacing w:val="-8"/>
        </w:rPr>
        <w:t xml:space="preserve"> </w:t>
      </w:r>
      <w:r>
        <w:t>виды</w:t>
      </w:r>
      <w:r>
        <w:rPr>
          <w:spacing w:val="-11"/>
        </w:rPr>
        <w:t xml:space="preserve"> </w:t>
      </w:r>
      <w:r>
        <w:t>одежды,</w:t>
      </w:r>
      <w:r>
        <w:rPr>
          <w:spacing w:val="-2"/>
        </w:rPr>
        <w:t xml:space="preserve"> </w:t>
      </w:r>
      <w:r>
        <w:t>характеризовать</w:t>
      </w:r>
      <w:r>
        <w:rPr>
          <w:spacing w:val="-2"/>
        </w:rPr>
        <w:t xml:space="preserve"> </w:t>
      </w:r>
      <w:r>
        <w:t>стили</w:t>
      </w:r>
      <w:r>
        <w:rPr>
          <w:spacing w:val="-13"/>
        </w:rPr>
        <w:t xml:space="preserve"> </w:t>
      </w:r>
      <w:r>
        <w:t>одежды;</w:t>
      </w:r>
    </w:p>
    <w:p w:rsidR="00445417" w:rsidRDefault="00DD4AEC">
      <w:pPr>
        <w:pStyle w:val="a3"/>
        <w:tabs>
          <w:tab w:val="left" w:pos="3463"/>
          <w:tab w:val="left" w:pos="5119"/>
          <w:tab w:val="left" w:pos="6718"/>
          <w:tab w:val="left" w:pos="8198"/>
          <w:tab w:val="left" w:pos="8754"/>
        </w:tabs>
        <w:spacing w:line="242" w:lineRule="auto"/>
        <w:ind w:right="1081"/>
        <w:jc w:val="left"/>
      </w:pPr>
      <w:r>
        <w:t>характеризовать</w:t>
      </w:r>
      <w:r>
        <w:tab/>
        <w:t>современные</w:t>
      </w:r>
      <w:r>
        <w:tab/>
        <w:t>текстильные</w:t>
      </w:r>
      <w:r>
        <w:tab/>
        <w:t>материалы,</w:t>
      </w:r>
      <w:r>
        <w:tab/>
        <w:t>их</w:t>
      </w:r>
      <w:r>
        <w:tab/>
      </w:r>
      <w:r>
        <w:rPr>
          <w:spacing w:val="-2"/>
        </w:rPr>
        <w:t>получение</w:t>
      </w:r>
      <w:r>
        <w:rPr>
          <w:spacing w:val="-57"/>
        </w:rPr>
        <w:t xml:space="preserve"> </w:t>
      </w:r>
      <w:r>
        <w:t>и</w:t>
      </w:r>
      <w:r>
        <w:rPr>
          <w:spacing w:val="4"/>
        </w:rPr>
        <w:t xml:space="preserve"> </w:t>
      </w:r>
      <w:r>
        <w:t>свойства;</w:t>
      </w:r>
    </w:p>
    <w:p w:rsidR="00445417" w:rsidRDefault="00DD4AEC">
      <w:pPr>
        <w:pStyle w:val="a3"/>
        <w:spacing w:line="242" w:lineRule="auto"/>
        <w:ind w:left="1470" w:right="1339" w:firstLine="0"/>
        <w:jc w:val="left"/>
      </w:pPr>
      <w:r>
        <w:t>выбирать</w:t>
      </w:r>
      <w:r>
        <w:rPr>
          <w:spacing w:val="-1"/>
        </w:rPr>
        <w:t xml:space="preserve"> </w:t>
      </w:r>
      <w:r>
        <w:t>текстильные</w:t>
      </w:r>
      <w:r>
        <w:rPr>
          <w:spacing w:val="-7"/>
        </w:rPr>
        <w:t xml:space="preserve"> </w:t>
      </w:r>
      <w:r>
        <w:t>материалы</w:t>
      </w:r>
      <w:r>
        <w:rPr>
          <w:spacing w:val="-4"/>
        </w:rPr>
        <w:t xml:space="preserve"> </w:t>
      </w:r>
      <w:r>
        <w:t>для</w:t>
      </w:r>
      <w:r>
        <w:rPr>
          <w:spacing w:val="-1"/>
        </w:rPr>
        <w:t xml:space="preserve"> </w:t>
      </w:r>
      <w:r>
        <w:t>изделий</w:t>
      </w:r>
      <w:r>
        <w:rPr>
          <w:spacing w:val="-10"/>
        </w:rPr>
        <w:t xml:space="preserve"> </w:t>
      </w:r>
      <w:r>
        <w:t>с</w:t>
      </w:r>
      <w:r>
        <w:rPr>
          <w:spacing w:val="2"/>
        </w:rPr>
        <w:t xml:space="preserve"> </w:t>
      </w:r>
      <w:r>
        <w:t>учётом их</w:t>
      </w:r>
      <w:r>
        <w:rPr>
          <w:spacing w:val="-6"/>
        </w:rPr>
        <w:t xml:space="preserve"> </w:t>
      </w:r>
      <w:r>
        <w:t>свойств;</w:t>
      </w:r>
      <w:r>
        <w:rPr>
          <w:spacing w:val="-57"/>
        </w:rPr>
        <w:t xml:space="preserve"> </w:t>
      </w:r>
      <w:r>
        <w:t>самостоятельно выполнять чертёж</w:t>
      </w:r>
      <w:r>
        <w:rPr>
          <w:spacing w:val="-4"/>
        </w:rPr>
        <w:t xml:space="preserve"> </w:t>
      </w:r>
      <w:r>
        <w:t>выкроек</w:t>
      </w:r>
      <w:r>
        <w:rPr>
          <w:spacing w:val="-5"/>
        </w:rPr>
        <w:t xml:space="preserve"> </w:t>
      </w:r>
      <w:r>
        <w:t>швейного изделия;</w:t>
      </w:r>
    </w:p>
    <w:p w:rsidR="00445417" w:rsidRDefault="00DD4AEC">
      <w:pPr>
        <w:pStyle w:val="a3"/>
        <w:spacing w:line="242" w:lineRule="auto"/>
        <w:ind w:right="1070"/>
        <w:jc w:val="left"/>
      </w:pPr>
      <w:r>
        <w:t>соблюдать</w:t>
      </w:r>
      <w:r>
        <w:rPr>
          <w:spacing w:val="26"/>
        </w:rPr>
        <w:t xml:space="preserve"> </w:t>
      </w:r>
      <w:r>
        <w:t>последовательность</w:t>
      </w:r>
      <w:r>
        <w:rPr>
          <w:spacing w:val="25"/>
        </w:rPr>
        <w:t xml:space="preserve"> </w:t>
      </w:r>
      <w:r>
        <w:t>технологических</w:t>
      </w:r>
      <w:r>
        <w:rPr>
          <w:spacing w:val="13"/>
        </w:rPr>
        <w:t xml:space="preserve"> </w:t>
      </w:r>
      <w:r>
        <w:t>операций</w:t>
      </w:r>
      <w:r>
        <w:rPr>
          <w:spacing w:val="18"/>
        </w:rPr>
        <w:t xml:space="preserve"> </w:t>
      </w:r>
      <w:r>
        <w:t>по</w:t>
      </w:r>
      <w:r>
        <w:rPr>
          <w:spacing w:val="25"/>
        </w:rPr>
        <w:t xml:space="preserve"> </w:t>
      </w:r>
      <w:r>
        <w:t>раскрою,</w:t>
      </w:r>
      <w:r>
        <w:rPr>
          <w:spacing w:val="23"/>
        </w:rPr>
        <w:t xml:space="preserve"> </w:t>
      </w:r>
      <w:r>
        <w:t>пошиву</w:t>
      </w:r>
      <w:r>
        <w:rPr>
          <w:spacing w:val="-57"/>
        </w:rPr>
        <w:t xml:space="preserve"> </w:t>
      </w:r>
      <w:r>
        <w:t>и</w:t>
      </w:r>
      <w:r>
        <w:rPr>
          <w:spacing w:val="-2"/>
        </w:rPr>
        <w:t xml:space="preserve"> </w:t>
      </w:r>
      <w:r>
        <w:t>отделке</w:t>
      </w:r>
      <w:r>
        <w:rPr>
          <w:spacing w:val="1"/>
        </w:rPr>
        <w:t xml:space="preserve"> </w:t>
      </w:r>
      <w:r>
        <w:t>изделия;</w:t>
      </w:r>
    </w:p>
    <w:p w:rsidR="00445417" w:rsidRDefault="00DD4AEC">
      <w:pPr>
        <w:pStyle w:val="a3"/>
        <w:spacing w:line="242" w:lineRule="auto"/>
        <w:ind w:right="1339"/>
        <w:jc w:val="left"/>
      </w:pPr>
      <w:r>
        <w:t>выполнять</w:t>
      </w:r>
      <w:r>
        <w:rPr>
          <w:spacing w:val="47"/>
        </w:rPr>
        <w:t xml:space="preserve"> </w:t>
      </w:r>
      <w:r>
        <w:t>учебные</w:t>
      </w:r>
      <w:r>
        <w:rPr>
          <w:spacing w:val="49"/>
        </w:rPr>
        <w:t xml:space="preserve"> </w:t>
      </w:r>
      <w:r>
        <w:t>проекты,</w:t>
      </w:r>
      <w:r>
        <w:rPr>
          <w:spacing w:val="44"/>
        </w:rPr>
        <w:t xml:space="preserve"> </w:t>
      </w:r>
      <w:r>
        <w:t>соблюдая</w:t>
      </w:r>
      <w:r>
        <w:rPr>
          <w:spacing w:val="49"/>
        </w:rPr>
        <w:t xml:space="preserve"> </w:t>
      </w:r>
      <w:r>
        <w:t>этапы</w:t>
      </w:r>
      <w:r>
        <w:rPr>
          <w:spacing w:val="46"/>
        </w:rPr>
        <w:t xml:space="preserve"> </w:t>
      </w:r>
      <w:r>
        <w:t>и</w:t>
      </w:r>
      <w:r>
        <w:rPr>
          <w:spacing w:val="46"/>
        </w:rPr>
        <w:t xml:space="preserve"> </w:t>
      </w:r>
      <w:r>
        <w:t>технологии</w:t>
      </w:r>
      <w:r>
        <w:rPr>
          <w:spacing w:val="42"/>
        </w:rPr>
        <w:t xml:space="preserve"> </w:t>
      </w:r>
      <w:r>
        <w:t>изготовления</w:t>
      </w:r>
      <w:r>
        <w:rPr>
          <w:spacing w:val="-57"/>
        </w:rPr>
        <w:t xml:space="preserve"> </w:t>
      </w:r>
      <w:r>
        <w:t>проектных</w:t>
      </w:r>
      <w:r>
        <w:rPr>
          <w:spacing w:val="-7"/>
        </w:rPr>
        <w:t xml:space="preserve"> </w:t>
      </w:r>
      <w:r>
        <w:t>изделий.</w:t>
      </w:r>
    </w:p>
    <w:p w:rsidR="00445417" w:rsidRDefault="00DD4AEC">
      <w:pPr>
        <w:pStyle w:val="a3"/>
        <w:spacing w:line="270"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4"/>
        </w:rPr>
        <w:t xml:space="preserve"> </w:t>
      </w:r>
      <w:r>
        <w:t>в</w:t>
      </w:r>
      <w:r>
        <w:rPr>
          <w:spacing w:val="5"/>
        </w:rPr>
        <w:t xml:space="preserve"> </w:t>
      </w:r>
      <w:r>
        <w:t>7</w:t>
      </w:r>
      <w:r>
        <w:rPr>
          <w:spacing w:val="-2"/>
        </w:rPr>
        <w:t xml:space="preserve"> </w:t>
      </w:r>
      <w:r>
        <w:t>классе:</w:t>
      </w:r>
    </w:p>
    <w:p w:rsidR="00445417" w:rsidRDefault="00DD4AEC">
      <w:pPr>
        <w:pStyle w:val="a3"/>
        <w:spacing w:line="274" w:lineRule="exact"/>
        <w:ind w:left="1470" w:firstLine="0"/>
        <w:jc w:val="left"/>
      </w:pPr>
      <w:r>
        <w:t>исследовать</w:t>
      </w:r>
      <w:r>
        <w:rPr>
          <w:spacing w:val="-9"/>
        </w:rPr>
        <w:t xml:space="preserve"> </w:t>
      </w:r>
      <w:r>
        <w:t>и</w:t>
      </w:r>
      <w:r>
        <w:rPr>
          <w:spacing w:val="-7"/>
        </w:rPr>
        <w:t xml:space="preserve"> </w:t>
      </w:r>
      <w:r>
        <w:t>анализировать</w:t>
      </w:r>
      <w:r>
        <w:rPr>
          <w:spacing w:val="-3"/>
        </w:rPr>
        <w:t xml:space="preserve"> </w:t>
      </w:r>
      <w:r>
        <w:t>свойства</w:t>
      </w:r>
      <w:r>
        <w:rPr>
          <w:spacing w:val="-7"/>
        </w:rPr>
        <w:t xml:space="preserve"> </w:t>
      </w:r>
      <w:r>
        <w:t>конструкционных</w:t>
      </w:r>
      <w:r>
        <w:rPr>
          <w:spacing w:val="-9"/>
        </w:rPr>
        <w:t xml:space="preserve"> </w:t>
      </w:r>
      <w:r>
        <w:t>материалов;</w:t>
      </w:r>
    </w:p>
    <w:p w:rsidR="00445417" w:rsidRDefault="00DD4AEC">
      <w:pPr>
        <w:pStyle w:val="a3"/>
        <w:tabs>
          <w:tab w:val="left" w:pos="2656"/>
          <w:tab w:val="left" w:pos="4231"/>
          <w:tab w:val="left" w:pos="4577"/>
          <w:tab w:val="left" w:pos="6281"/>
          <w:tab w:val="left" w:pos="7890"/>
          <w:tab w:val="left" w:pos="8462"/>
        </w:tabs>
        <w:spacing w:line="242" w:lineRule="auto"/>
        <w:ind w:right="1077"/>
        <w:jc w:val="left"/>
      </w:pPr>
      <w:r>
        <w:t>выбирать</w:t>
      </w:r>
      <w:r>
        <w:tab/>
        <w:t>инструменты</w:t>
      </w:r>
      <w:r>
        <w:tab/>
        <w:t>и</w:t>
      </w:r>
      <w:r>
        <w:tab/>
        <w:t>оборудование,</w:t>
      </w:r>
      <w:r>
        <w:tab/>
        <w:t>необходимые</w:t>
      </w:r>
      <w:r>
        <w:tab/>
        <w:t>для</w:t>
      </w:r>
      <w:r>
        <w:tab/>
      </w:r>
      <w:r>
        <w:rPr>
          <w:spacing w:val="-1"/>
        </w:rPr>
        <w:t>изготовления</w:t>
      </w:r>
      <w:r>
        <w:rPr>
          <w:spacing w:val="-57"/>
        </w:rPr>
        <w:t xml:space="preserve"> </w:t>
      </w:r>
      <w:r>
        <w:t>выбранного</w:t>
      </w:r>
      <w:r>
        <w:rPr>
          <w:spacing w:val="3"/>
        </w:rPr>
        <w:t xml:space="preserve"> </w:t>
      </w:r>
      <w:r>
        <w:t>изделия</w:t>
      </w:r>
      <w:r>
        <w:rPr>
          <w:spacing w:val="-2"/>
        </w:rPr>
        <w:t xml:space="preserve"> </w:t>
      </w:r>
      <w:r>
        <w:t>по</w:t>
      </w:r>
      <w:r>
        <w:rPr>
          <w:spacing w:val="12"/>
        </w:rPr>
        <w:t xml:space="preserve"> </w:t>
      </w:r>
      <w:r>
        <w:t>данной</w:t>
      </w:r>
      <w:r>
        <w:rPr>
          <w:spacing w:val="-7"/>
        </w:rPr>
        <w:t xml:space="preserve"> </w:t>
      </w:r>
      <w:r>
        <w:t>технологии;</w:t>
      </w:r>
    </w:p>
    <w:p w:rsidR="00445417" w:rsidRDefault="00DD4AEC">
      <w:pPr>
        <w:pStyle w:val="a3"/>
        <w:spacing w:line="242" w:lineRule="auto"/>
        <w:ind w:left="1470" w:firstLine="0"/>
        <w:jc w:val="left"/>
      </w:pPr>
      <w:r>
        <w:t>применять</w:t>
      </w:r>
      <w:r>
        <w:rPr>
          <w:spacing w:val="-6"/>
        </w:rPr>
        <w:t xml:space="preserve"> </w:t>
      </w:r>
      <w:r>
        <w:t>технологии</w:t>
      </w:r>
      <w:r>
        <w:rPr>
          <w:spacing w:val="-7"/>
        </w:rPr>
        <w:t xml:space="preserve"> </w:t>
      </w:r>
      <w:r>
        <w:t>механической</w:t>
      </w:r>
      <w:r>
        <w:rPr>
          <w:spacing w:val="-7"/>
        </w:rPr>
        <w:t xml:space="preserve"> </w:t>
      </w:r>
      <w:r>
        <w:t>обработки</w:t>
      </w:r>
      <w:r>
        <w:rPr>
          <w:spacing w:val="-2"/>
        </w:rPr>
        <w:t xml:space="preserve"> </w:t>
      </w:r>
      <w:r>
        <w:t>конструкционных</w:t>
      </w:r>
      <w:r>
        <w:rPr>
          <w:spacing w:val="-8"/>
        </w:rPr>
        <w:t xml:space="preserve"> </w:t>
      </w:r>
      <w:r>
        <w:t>материалов;</w:t>
      </w:r>
      <w:r>
        <w:rPr>
          <w:spacing w:val="-57"/>
        </w:rPr>
        <w:t xml:space="preserve"> </w:t>
      </w:r>
      <w:r>
        <w:t>осуществлять</w:t>
      </w:r>
      <w:r>
        <w:rPr>
          <w:spacing w:val="50"/>
        </w:rPr>
        <w:t xml:space="preserve"> </w:t>
      </w:r>
      <w:r>
        <w:t>доступными</w:t>
      </w:r>
      <w:r>
        <w:rPr>
          <w:spacing w:val="47"/>
        </w:rPr>
        <w:t xml:space="preserve"> </w:t>
      </w:r>
      <w:r>
        <w:t>средствами</w:t>
      </w:r>
      <w:r>
        <w:rPr>
          <w:spacing w:val="43"/>
        </w:rPr>
        <w:t xml:space="preserve"> </w:t>
      </w:r>
      <w:r>
        <w:t>контроль</w:t>
      </w:r>
      <w:r>
        <w:rPr>
          <w:spacing w:val="46"/>
        </w:rPr>
        <w:t xml:space="preserve"> </w:t>
      </w:r>
      <w:r>
        <w:t>качества</w:t>
      </w:r>
      <w:r>
        <w:rPr>
          <w:spacing w:val="39"/>
        </w:rPr>
        <w:t xml:space="preserve"> </w:t>
      </w:r>
      <w:r>
        <w:t>изготавливаемого</w:t>
      </w:r>
    </w:p>
    <w:p w:rsidR="00445417" w:rsidRDefault="00DD4AEC">
      <w:pPr>
        <w:pStyle w:val="a3"/>
        <w:spacing w:line="242" w:lineRule="auto"/>
        <w:ind w:left="1470" w:right="4291" w:hanging="711"/>
        <w:jc w:val="left"/>
      </w:pPr>
      <w:r>
        <w:t>изделия, находить и устранять допущенные дефекты;</w:t>
      </w:r>
      <w:r>
        <w:rPr>
          <w:spacing w:val="1"/>
        </w:rPr>
        <w:t xml:space="preserve"> </w:t>
      </w:r>
      <w:r>
        <w:rPr>
          <w:spacing w:val="-1"/>
        </w:rPr>
        <w:t>выполнять</w:t>
      </w:r>
      <w:r>
        <w:rPr>
          <w:spacing w:val="3"/>
        </w:rPr>
        <w:t xml:space="preserve"> </w:t>
      </w:r>
      <w:r>
        <w:rPr>
          <w:spacing w:val="-1"/>
        </w:rPr>
        <w:t>художественное</w:t>
      </w:r>
      <w:r>
        <w:rPr>
          <w:spacing w:val="-13"/>
        </w:rPr>
        <w:t xml:space="preserve"> </w:t>
      </w:r>
      <w:r>
        <w:t>оформление</w:t>
      </w:r>
      <w:r>
        <w:rPr>
          <w:spacing w:val="-4"/>
        </w:rPr>
        <w:t xml:space="preserve"> </w:t>
      </w:r>
      <w:r>
        <w:t>изделий;</w:t>
      </w:r>
    </w:p>
    <w:p w:rsidR="00445417" w:rsidRDefault="00DD4AEC">
      <w:pPr>
        <w:pStyle w:val="a3"/>
        <w:tabs>
          <w:tab w:val="left" w:pos="2632"/>
          <w:tab w:val="left" w:pos="4068"/>
          <w:tab w:val="left" w:pos="4428"/>
          <w:tab w:val="left" w:pos="5359"/>
          <w:tab w:val="left" w:pos="6944"/>
          <w:tab w:val="left" w:pos="8346"/>
        </w:tabs>
        <w:spacing w:line="242" w:lineRule="auto"/>
        <w:ind w:right="1083"/>
        <w:jc w:val="left"/>
      </w:pPr>
      <w:r>
        <w:t>называть</w:t>
      </w:r>
      <w:r>
        <w:tab/>
        <w:t>пластмассы</w:t>
      </w:r>
      <w:r>
        <w:tab/>
        <w:t>и</w:t>
      </w:r>
      <w:r>
        <w:tab/>
        <w:t>другие</w:t>
      </w:r>
      <w:r>
        <w:tab/>
        <w:t>современные</w:t>
      </w:r>
      <w:r>
        <w:tab/>
        <w:t>материалы,</w:t>
      </w:r>
      <w:r>
        <w:tab/>
      </w:r>
      <w:r>
        <w:rPr>
          <w:spacing w:val="-2"/>
        </w:rPr>
        <w:t>анализировать</w:t>
      </w:r>
      <w:r>
        <w:rPr>
          <w:spacing w:val="-57"/>
        </w:rPr>
        <w:t xml:space="preserve"> </w:t>
      </w:r>
      <w:r>
        <w:rPr>
          <w:spacing w:val="-1"/>
        </w:rPr>
        <w:t>их</w:t>
      </w:r>
      <w:r>
        <w:rPr>
          <w:spacing w:val="-7"/>
        </w:rPr>
        <w:t xml:space="preserve"> </w:t>
      </w:r>
      <w:r>
        <w:rPr>
          <w:spacing w:val="-1"/>
        </w:rPr>
        <w:t>свойства,</w:t>
      </w:r>
      <w:r>
        <w:rPr>
          <w:spacing w:val="1"/>
        </w:rPr>
        <w:t xml:space="preserve"> </w:t>
      </w:r>
      <w:r>
        <w:rPr>
          <w:spacing w:val="-1"/>
        </w:rPr>
        <w:t>возможность</w:t>
      </w:r>
      <w:r>
        <w:t xml:space="preserve"> применения</w:t>
      </w:r>
      <w:r>
        <w:rPr>
          <w:spacing w:val="-6"/>
        </w:rPr>
        <w:t xml:space="preserve"> </w:t>
      </w:r>
      <w:r>
        <w:t>в</w:t>
      </w:r>
      <w:r>
        <w:rPr>
          <w:spacing w:val="4"/>
        </w:rPr>
        <w:t xml:space="preserve"> </w:t>
      </w:r>
      <w:r>
        <w:t>быту</w:t>
      </w:r>
      <w:r>
        <w:rPr>
          <w:spacing w:val="-16"/>
        </w:rPr>
        <w:t xml:space="preserve"> </w:t>
      </w:r>
      <w:r>
        <w:t>и</w:t>
      </w:r>
      <w:r>
        <w:rPr>
          <w:spacing w:val="13"/>
        </w:rPr>
        <w:t xml:space="preserve"> </w:t>
      </w:r>
      <w:r>
        <w:t>на</w:t>
      </w:r>
      <w:r>
        <w:rPr>
          <w:spacing w:val="1"/>
        </w:rPr>
        <w:t xml:space="preserve"> </w:t>
      </w:r>
      <w:r>
        <w:t>производстве;</w:t>
      </w:r>
    </w:p>
    <w:p w:rsidR="00445417" w:rsidRDefault="00DD4AEC">
      <w:pPr>
        <w:pStyle w:val="a3"/>
        <w:spacing w:line="242" w:lineRule="auto"/>
        <w:jc w:val="left"/>
      </w:pPr>
      <w:r>
        <w:t>осуществлять</w:t>
      </w:r>
      <w:r>
        <w:rPr>
          <w:spacing w:val="33"/>
        </w:rPr>
        <w:t xml:space="preserve"> </w:t>
      </w:r>
      <w:r>
        <w:t>изготовление</w:t>
      </w:r>
      <w:r>
        <w:rPr>
          <w:spacing w:val="33"/>
        </w:rPr>
        <w:t xml:space="preserve"> </w:t>
      </w:r>
      <w:r>
        <w:t>субъективно</w:t>
      </w:r>
      <w:r>
        <w:rPr>
          <w:spacing w:val="37"/>
        </w:rPr>
        <w:t xml:space="preserve"> </w:t>
      </w:r>
      <w:r>
        <w:t>нового</w:t>
      </w:r>
      <w:r>
        <w:rPr>
          <w:spacing w:val="32"/>
        </w:rPr>
        <w:t xml:space="preserve"> </w:t>
      </w:r>
      <w:r>
        <w:t>продукта,</w:t>
      </w:r>
      <w:r>
        <w:rPr>
          <w:spacing w:val="35"/>
        </w:rPr>
        <w:t xml:space="preserve"> </w:t>
      </w:r>
      <w:r>
        <w:t>опираясь</w:t>
      </w:r>
      <w:r>
        <w:rPr>
          <w:spacing w:val="33"/>
        </w:rPr>
        <w:t xml:space="preserve"> </w:t>
      </w:r>
      <w:r>
        <w:t>на</w:t>
      </w:r>
      <w:r>
        <w:rPr>
          <w:spacing w:val="17"/>
        </w:rPr>
        <w:t xml:space="preserve"> </w:t>
      </w:r>
      <w:r>
        <w:t>общую</w:t>
      </w:r>
      <w:r>
        <w:rPr>
          <w:spacing w:val="-57"/>
        </w:rPr>
        <w:t xml:space="preserve"> </w:t>
      </w:r>
      <w:r>
        <w:t>технологическую</w:t>
      </w:r>
      <w:r>
        <w:rPr>
          <w:spacing w:val="1"/>
        </w:rPr>
        <w:t xml:space="preserve"> </w:t>
      </w:r>
      <w:r>
        <w:t>схему;</w:t>
      </w:r>
    </w:p>
    <w:p w:rsidR="00445417" w:rsidRDefault="00DD4AEC">
      <w:pPr>
        <w:pStyle w:val="a3"/>
        <w:tabs>
          <w:tab w:val="left" w:pos="2790"/>
          <w:tab w:val="left" w:pos="3924"/>
          <w:tab w:val="left" w:pos="5701"/>
          <w:tab w:val="left" w:pos="6709"/>
          <w:tab w:val="left" w:pos="8217"/>
          <w:tab w:val="left" w:pos="8606"/>
          <w:tab w:val="left" w:pos="9254"/>
        </w:tabs>
        <w:spacing w:line="242" w:lineRule="auto"/>
        <w:ind w:right="1070"/>
        <w:jc w:val="left"/>
      </w:pPr>
      <w:r>
        <w:t>оценивать</w:t>
      </w:r>
      <w:r>
        <w:tab/>
        <w:t>пределы</w:t>
      </w:r>
      <w:r>
        <w:tab/>
        <w:t>применимости</w:t>
      </w:r>
      <w:r>
        <w:tab/>
        <w:t>данной</w:t>
      </w:r>
      <w:r>
        <w:tab/>
        <w:t>технологии,</w:t>
      </w:r>
      <w:r>
        <w:tab/>
        <w:t>в</w:t>
      </w:r>
      <w:r>
        <w:tab/>
        <w:t>том</w:t>
      </w:r>
      <w:r>
        <w:tab/>
      </w:r>
      <w:r>
        <w:rPr>
          <w:spacing w:val="-1"/>
        </w:rPr>
        <w:t>числе</w:t>
      </w:r>
      <w:r>
        <w:rPr>
          <w:spacing w:val="-57"/>
        </w:rPr>
        <w:t xml:space="preserve"> </w:t>
      </w:r>
      <w:r>
        <w:t>с экономических</w:t>
      </w:r>
      <w:r>
        <w:rPr>
          <w:spacing w:val="-5"/>
        </w:rPr>
        <w:t xml:space="preserve"> </w:t>
      </w:r>
      <w:r>
        <w:t>и</w:t>
      </w:r>
      <w:r>
        <w:rPr>
          <w:spacing w:val="8"/>
        </w:rPr>
        <w:t xml:space="preserve"> </w:t>
      </w:r>
      <w:r>
        <w:t>экологических</w:t>
      </w:r>
      <w:r>
        <w:rPr>
          <w:spacing w:val="-6"/>
        </w:rPr>
        <w:t xml:space="preserve"> </w:t>
      </w:r>
      <w:r>
        <w:t>позиций;</w:t>
      </w:r>
    </w:p>
    <w:p w:rsidR="00445417" w:rsidRDefault="00DD4AEC">
      <w:pPr>
        <w:pStyle w:val="a3"/>
        <w:tabs>
          <w:tab w:val="left" w:pos="2238"/>
          <w:tab w:val="left" w:pos="2589"/>
          <w:tab w:val="left" w:pos="3737"/>
          <w:tab w:val="left" w:pos="4913"/>
          <w:tab w:val="left" w:pos="6075"/>
          <w:tab w:val="left" w:pos="6916"/>
          <w:tab w:val="left" w:pos="8702"/>
        </w:tabs>
        <w:spacing w:line="242" w:lineRule="auto"/>
        <w:ind w:right="1078"/>
        <w:jc w:val="left"/>
      </w:pPr>
      <w:r>
        <w:t>знать</w:t>
      </w:r>
      <w:r>
        <w:tab/>
        <w:t>и</w:t>
      </w:r>
      <w:r>
        <w:tab/>
        <w:t>называть</w:t>
      </w:r>
      <w:r>
        <w:tab/>
        <w:t>пищевую</w:t>
      </w:r>
      <w:r>
        <w:tab/>
        <w:t>ценность</w:t>
      </w:r>
      <w:r>
        <w:tab/>
        <w:t>рыбы,</w:t>
      </w:r>
      <w:r>
        <w:tab/>
        <w:t>морепродуктов</w:t>
      </w:r>
      <w:r>
        <w:tab/>
      </w:r>
      <w:r>
        <w:rPr>
          <w:spacing w:val="-1"/>
        </w:rPr>
        <w:t>продуктов;</w:t>
      </w:r>
      <w:r>
        <w:rPr>
          <w:spacing w:val="-57"/>
        </w:rPr>
        <w:t xml:space="preserve"> </w:t>
      </w:r>
      <w:r>
        <w:t>определять</w:t>
      </w:r>
      <w:r>
        <w:rPr>
          <w:spacing w:val="3"/>
        </w:rPr>
        <w:t xml:space="preserve"> </w:t>
      </w:r>
      <w:r>
        <w:t>качество</w:t>
      </w:r>
      <w:r>
        <w:rPr>
          <w:spacing w:val="12"/>
        </w:rPr>
        <w:t xml:space="preserve"> </w:t>
      </w:r>
      <w:r>
        <w:t>рыбы;</w:t>
      </w:r>
    </w:p>
    <w:p w:rsidR="00445417" w:rsidRDefault="00DD4AEC">
      <w:pPr>
        <w:pStyle w:val="a3"/>
        <w:spacing w:line="242" w:lineRule="auto"/>
        <w:ind w:right="1070"/>
        <w:jc w:val="left"/>
      </w:pPr>
      <w:r>
        <w:t>знать</w:t>
      </w:r>
      <w:r>
        <w:rPr>
          <w:spacing w:val="44"/>
        </w:rPr>
        <w:t xml:space="preserve"> </w:t>
      </w:r>
      <w:r>
        <w:t>и</w:t>
      </w:r>
      <w:r>
        <w:rPr>
          <w:spacing w:val="38"/>
        </w:rPr>
        <w:t xml:space="preserve"> </w:t>
      </w:r>
      <w:r>
        <w:t>называть</w:t>
      </w:r>
      <w:r>
        <w:rPr>
          <w:spacing w:val="40"/>
        </w:rPr>
        <w:t xml:space="preserve"> </w:t>
      </w:r>
      <w:r>
        <w:t>пищевую</w:t>
      </w:r>
      <w:r>
        <w:rPr>
          <w:spacing w:val="46"/>
        </w:rPr>
        <w:t xml:space="preserve"> </w:t>
      </w:r>
      <w:r>
        <w:t>ценность</w:t>
      </w:r>
      <w:r>
        <w:rPr>
          <w:spacing w:val="40"/>
        </w:rPr>
        <w:t xml:space="preserve"> </w:t>
      </w:r>
      <w:r>
        <w:t>мяса</w:t>
      </w:r>
      <w:r>
        <w:rPr>
          <w:spacing w:val="41"/>
        </w:rPr>
        <w:t xml:space="preserve"> </w:t>
      </w:r>
      <w:r>
        <w:t>животных,</w:t>
      </w:r>
      <w:r>
        <w:rPr>
          <w:spacing w:val="46"/>
        </w:rPr>
        <w:t xml:space="preserve"> </w:t>
      </w:r>
      <w:r>
        <w:t>мяса</w:t>
      </w:r>
      <w:r>
        <w:rPr>
          <w:spacing w:val="37"/>
        </w:rPr>
        <w:t xml:space="preserve"> </w:t>
      </w:r>
      <w:r>
        <w:t>птицы,</w:t>
      </w:r>
      <w:r>
        <w:rPr>
          <w:spacing w:val="35"/>
        </w:rPr>
        <w:t xml:space="preserve"> </w:t>
      </w:r>
      <w:r>
        <w:t>определять</w:t>
      </w:r>
      <w:r>
        <w:rPr>
          <w:spacing w:val="-57"/>
        </w:rPr>
        <w:t xml:space="preserve"> </w:t>
      </w:r>
      <w:r>
        <w:t>качество;</w:t>
      </w:r>
    </w:p>
    <w:p w:rsidR="00445417" w:rsidRDefault="00DD4AEC">
      <w:pPr>
        <w:pStyle w:val="a3"/>
        <w:ind w:left="1470" w:right="1339" w:firstLine="0"/>
        <w:jc w:val="left"/>
      </w:pPr>
      <w:r>
        <w:t>называть и выполнять технологии приготовления блюд из рыбы,</w:t>
      </w:r>
      <w:r>
        <w:rPr>
          <w:spacing w:val="1"/>
        </w:rPr>
        <w:t xml:space="preserve"> </w:t>
      </w:r>
      <w:r>
        <w:t>характеризовать</w:t>
      </w:r>
      <w:r>
        <w:rPr>
          <w:spacing w:val="-5"/>
        </w:rPr>
        <w:t xml:space="preserve"> </w:t>
      </w:r>
      <w:r>
        <w:t>технологии</w:t>
      </w:r>
      <w:r>
        <w:rPr>
          <w:spacing w:val="-6"/>
        </w:rPr>
        <w:t xml:space="preserve"> </w:t>
      </w:r>
      <w:r>
        <w:t>приготовления</w:t>
      </w:r>
      <w:r>
        <w:rPr>
          <w:spacing w:val="-1"/>
        </w:rPr>
        <w:t xml:space="preserve"> </w:t>
      </w:r>
      <w:r>
        <w:t>из</w:t>
      </w:r>
      <w:r>
        <w:rPr>
          <w:spacing w:val="-6"/>
        </w:rPr>
        <w:t xml:space="preserve"> </w:t>
      </w:r>
      <w:r>
        <w:t>мяса</w:t>
      </w:r>
      <w:r>
        <w:rPr>
          <w:spacing w:val="-2"/>
        </w:rPr>
        <w:t xml:space="preserve"> </w:t>
      </w:r>
      <w:r>
        <w:t>животных,</w:t>
      </w:r>
      <w:r>
        <w:rPr>
          <w:spacing w:val="-5"/>
        </w:rPr>
        <w:t xml:space="preserve"> </w:t>
      </w:r>
      <w:r>
        <w:t>мяса</w:t>
      </w:r>
      <w:r>
        <w:rPr>
          <w:spacing w:val="-3"/>
        </w:rPr>
        <w:t xml:space="preserve"> </w:t>
      </w:r>
      <w:r>
        <w:t>птицы;</w:t>
      </w:r>
      <w:r>
        <w:rPr>
          <w:spacing w:val="-57"/>
        </w:rPr>
        <w:t xml:space="preserve"> </w:t>
      </w:r>
      <w:r>
        <w:t>называть</w:t>
      </w:r>
      <w:r>
        <w:rPr>
          <w:spacing w:val="-1"/>
        </w:rPr>
        <w:t xml:space="preserve"> </w:t>
      </w:r>
      <w:r>
        <w:t>блюда национальной</w:t>
      </w:r>
      <w:r>
        <w:rPr>
          <w:spacing w:val="1"/>
        </w:rPr>
        <w:t xml:space="preserve"> </w:t>
      </w:r>
      <w:r>
        <w:t>кухни</w:t>
      </w:r>
      <w:r>
        <w:rPr>
          <w:spacing w:val="3"/>
        </w:rPr>
        <w:t xml:space="preserve"> </w:t>
      </w:r>
      <w:r>
        <w:t>из</w:t>
      </w:r>
      <w:r>
        <w:rPr>
          <w:spacing w:val="7"/>
        </w:rPr>
        <w:t xml:space="preserve"> </w:t>
      </w:r>
      <w:r>
        <w:t>рыбы,</w:t>
      </w:r>
      <w:r>
        <w:rPr>
          <w:spacing w:val="-10"/>
        </w:rPr>
        <w:t xml:space="preserve"> </w:t>
      </w:r>
      <w:r>
        <w:t>мяса;</w:t>
      </w:r>
    </w:p>
    <w:p w:rsidR="00445417" w:rsidRDefault="00DD4AEC">
      <w:pPr>
        <w:pStyle w:val="a3"/>
        <w:tabs>
          <w:tab w:val="left" w:pos="5230"/>
        </w:tabs>
        <w:spacing w:line="274" w:lineRule="exact"/>
        <w:ind w:left="1470" w:firstLine="0"/>
        <w:jc w:val="left"/>
      </w:pPr>
      <w:r>
        <w:t>характеризовать</w:t>
      </w:r>
      <w:r>
        <w:rPr>
          <w:spacing w:val="66"/>
        </w:rPr>
        <w:t xml:space="preserve"> </w:t>
      </w:r>
      <w:r>
        <w:t xml:space="preserve">мир  </w:t>
      </w:r>
      <w:r>
        <w:rPr>
          <w:spacing w:val="4"/>
        </w:rPr>
        <w:t xml:space="preserve"> </w:t>
      </w:r>
      <w:r>
        <w:t>профессий,</w:t>
      </w:r>
      <w:r>
        <w:tab/>
        <w:t>связанных</w:t>
      </w:r>
      <w:r>
        <w:rPr>
          <w:spacing w:val="61"/>
        </w:rPr>
        <w:t xml:space="preserve"> </w:t>
      </w:r>
      <w:r>
        <w:t xml:space="preserve">с  </w:t>
      </w:r>
      <w:r>
        <w:rPr>
          <w:spacing w:val="3"/>
        </w:rPr>
        <w:t xml:space="preserve"> </w:t>
      </w:r>
      <w:r>
        <w:t xml:space="preserve">изучаемыми  </w:t>
      </w:r>
      <w:r>
        <w:rPr>
          <w:spacing w:val="11"/>
        </w:rPr>
        <w:t xml:space="preserve"> </w:t>
      </w:r>
      <w:r>
        <w:t>технологиями,</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t>их</w:t>
      </w:r>
      <w:r>
        <w:rPr>
          <w:spacing w:val="-10"/>
        </w:rPr>
        <w:t xml:space="preserve"> </w:t>
      </w:r>
      <w:r>
        <w:t>востребованность</w:t>
      </w:r>
      <w:r>
        <w:rPr>
          <w:spacing w:val="-4"/>
        </w:rPr>
        <w:t xml:space="preserve"> </w:t>
      </w:r>
      <w:r>
        <w:t>на</w:t>
      </w:r>
      <w:r>
        <w:rPr>
          <w:spacing w:val="-6"/>
        </w:rPr>
        <w:t xml:space="preserve"> </w:t>
      </w:r>
      <w:r>
        <w:t>рынке</w:t>
      </w:r>
      <w:r>
        <w:rPr>
          <w:spacing w:val="-6"/>
        </w:rPr>
        <w:t xml:space="preserve"> </w:t>
      </w:r>
      <w:r>
        <w:t>труда.</w:t>
      </w:r>
    </w:p>
    <w:p w:rsidR="00445417" w:rsidRDefault="00DD4AEC">
      <w:pPr>
        <w:pStyle w:val="a3"/>
        <w:spacing w:before="5" w:line="237" w:lineRule="auto"/>
        <w:ind w:left="1470" w:right="1918" w:firstLine="0"/>
        <w:jc w:val="left"/>
      </w:pPr>
      <w:r>
        <w:rPr>
          <w:spacing w:val="-1"/>
        </w:rPr>
        <w:t>Предметные</w:t>
      </w:r>
      <w:r>
        <w:rPr>
          <w:spacing w:val="-6"/>
        </w:rPr>
        <w:t xml:space="preserve"> </w:t>
      </w:r>
      <w:r>
        <w:rPr>
          <w:spacing w:val="-1"/>
        </w:rPr>
        <w:t>результаты</w:t>
      </w:r>
      <w:r>
        <w:rPr>
          <w:spacing w:val="-3"/>
        </w:rPr>
        <w:t xml:space="preserve"> </w:t>
      </w:r>
      <w:r>
        <w:t>освоения</w:t>
      </w:r>
      <w:r>
        <w:rPr>
          <w:spacing w:val="-13"/>
        </w:rPr>
        <w:t xml:space="preserve"> </w:t>
      </w:r>
      <w:r>
        <w:t>содержания</w:t>
      </w:r>
      <w:r>
        <w:rPr>
          <w:spacing w:val="-14"/>
        </w:rPr>
        <w:t xml:space="preserve"> </w:t>
      </w:r>
      <w:r>
        <w:t>модуля</w:t>
      </w:r>
      <w:r>
        <w:rPr>
          <w:spacing w:val="-5"/>
        </w:rPr>
        <w:t xml:space="preserve"> </w:t>
      </w:r>
      <w:r>
        <w:t>«Робототехника».</w:t>
      </w:r>
      <w:r>
        <w:rPr>
          <w:spacing w:val="-57"/>
        </w:rPr>
        <w:t xml:space="preserve"> </w:t>
      </w:r>
      <w:r>
        <w:t>К</w:t>
      </w:r>
      <w:r>
        <w:rPr>
          <w:spacing w:val="-1"/>
        </w:rPr>
        <w:t xml:space="preserve"> </w:t>
      </w:r>
      <w:r>
        <w:t>концу</w:t>
      </w:r>
      <w:r>
        <w:rPr>
          <w:spacing w:val="-16"/>
        </w:rPr>
        <w:t xml:space="preserve"> </w:t>
      </w:r>
      <w:r>
        <w:t>обучения</w:t>
      </w:r>
      <w:r>
        <w:rPr>
          <w:spacing w:val="3"/>
        </w:rPr>
        <w:t xml:space="preserve"> </w:t>
      </w:r>
      <w:r>
        <w:t>в</w:t>
      </w:r>
      <w:r>
        <w:rPr>
          <w:spacing w:val="9"/>
        </w:rPr>
        <w:t xml:space="preserve"> </w:t>
      </w:r>
      <w:r>
        <w:t>5</w:t>
      </w:r>
      <w:r>
        <w:rPr>
          <w:spacing w:val="-3"/>
        </w:rPr>
        <w:t xml:space="preserve"> </w:t>
      </w:r>
      <w:r>
        <w:t>классе:</w:t>
      </w:r>
    </w:p>
    <w:p w:rsidR="00445417" w:rsidRDefault="00DD4AEC">
      <w:pPr>
        <w:pStyle w:val="a3"/>
        <w:spacing w:before="3"/>
        <w:ind w:left="1470" w:right="2179" w:firstLine="0"/>
        <w:jc w:val="left"/>
      </w:pPr>
      <w:r>
        <w:t>классифицировать и характеризовать роботов по видам и назначению;</w:t>
      </w:r>
      <w:r>
        <w:rPr>
          <w:spacing w:val="-58"/>
        </w:rPr>
        <w:t xml:space="preserve"> </w:t>
      </w:r>
      <w:r>
        <w:t>знать</w:t>
      </w:r>
      <w:r>
        <w:rPr>
          <w:spacing w:val="-6"/>
        </w:rPr>
        <w:t xml:space="preserve"> </w:t>
      </w:r>
      <w:r>
        <w:t>основные</w:t>
      </w:r>
      <w:r>
        <w:rPr>
          <w:spacing w:val="-3"/>
        </w:rPr>
        <w:t xml:space="preserve"> </w:t>
      </w:r>
      <w:r>
        <w:t>законы робототехники;</w:t>
      </w:r>
    </w:p>
    <w:p w:rsidR="00445417" w:rsidRDefault="00DD4AEC">
      <w:pPr>
        <w:pStyle w:val="a3"/>
        <w:tabs>
          <w:tab w:val="left" w:pos="2718"/>
          <w:tab w:val="left" w:pos="3165"/>
          <w:tab w:val="left" w:pos="5158"/>
          <w:tab w:val="left" w:pos="6632"/>
          <w:tab w:val="left" w:pos="7746"/>
        </w:tabs>
        <w:spacing w:line="237" w:lineRule="auto"/>
        <w:ind w:right="1078"/>
        <w:jc w:val="left"/>
      </w:pPr>
      <w:r>
        <w:t>называть</w:t>
      </w:r>
      <w:r>
        <w:tab/>
        <w:t>и</w:t>
      </w:r>
      <w:r>
        <w:tab/>
        <w:t>характеризовать</w:t>
      </w:r>
      <w:r>
        <w:tab/>
        <w:t>назначение</w:t>
      </w:r>
      <w:r>
        <w:tab/>
        <w:t>деталей</w:t>
      </w:r>
      <w:r>
        <w:tab/>
      </w:r>
      <w:r>
        <w:rPr>
          <w:spacing w:val="-1"/>
        </w:rPr>
        <w:t>робототехнического</w:t>
      </w:r>
      <w:r>
        <w:rPr>
          <w:spacing w:val="-57"/>
        </w:rPr>
        <w:t xml:space="preserve"> </w:t>
      </w:r>
      <w:r>
        <w:t>конструктора;</w:t>
      </w:r>
    </w:p>
    <w:p w:rsidR="00445417" w:rsidRDefault="00DD4AEC">
      <w:pPr>
        <w:pStyle w:val="a3"/>
        <w:tabs>
          <w:tab w:val="left" w:pos="3468"/>
          <w:tab w:val="left" w:pos="4831"/>
          <w:tab w:val="left" w:pos="5710"/>
          <w:tab w:val="left" w:pos="6901"/>
          <w:tab w:val="left" w:pos="8044"/>
          <w:tab w:val="left" w:pos="8471"/>
        </w:tabs>
        <w:spacing w:before="4" w:line="237" w:lineRule="auto"/>
        <w:ind w:right="1068"/>
        <w:jc w:val="left"/>
      </w:pPr>
      <w:r>
        <w:t>характеризовать</w:t>
      </w:r>
      <w:r>
        <w:tab/>
        <w:t>составные</w:t>
      </w:r>
      <w:r>
        <w:tab/>
        <w:t>части</w:t>
      </w:r>
      <w:r>
        <w:tab/>
        <w:t>роботов,</w:t>
      </w:r>
      <w:r>
        <w:tab/>
        <w:t>датчики</w:t>
      </w:r>
      <w:r>
        <w:tab/>
        <w:t>в</w:t>
      </w:r>
      <w:r>
        <w:tab/>
        <w:t>современных</w:t>
      </w:r>
      <w:r>
        <w:rPr>
          <w:spacing w:val="-57"/>
        </w:rPr>
        <w:t xml:space="preserve"> </w:t>
      </w:r>
      <w:r>
        <w:t>робототехнических</w:t>
      </w:r>
      <w:r>
        <w:rPr>
          <w:spacing w:val="-6"/>
        </w:rPr>
        <w:t xml:space="preserve"> </w:t>
      </w:r>
      <w:r>
        <w:t>системах;</w:t>
      </w:r>
    </w:p>
    <w:p w:rsidR="00445417" w:rsidRDefault="00DD4AEC">
      <w:pPr>
        <w:pStyle w:val="a3"/>
        <w:tabs>
          <w:tab w:val="left" w:pos="2733"/>
          <w:tab w:val="left" w:pos="3559"/>
          <w:tab w:val="left" w:pos="5441"/>
          <w:tab w:val="left" w:pos="6449"/>
          <w:tab w:val="left" w:pos="6887"/>
          <w:tab w:val="left" w:pos="8423"/>
          <w:tab w:val="left" w:pos="8831"/>
        </w:tabs>
        <w:spacing w:before="6" w:line="237" w:lineRule="auto"/>
        <w:ind w:right="1075"/>
        <w:jc w:val="left"/>
      </w:pPr>
      <w:r>
        <w:t>получить</w:t>
      </w:r>
      <w:r>
        <w:tab/>
        <w:t>опыт</w:t>
      </w:r>
      <w:r>
        <w:tab/>
        <w:t>моделирования</w:t>
      </w:r>
      <w:r>
        <w:tab/>
        <w:t>машин</w:t>
      </w:r>
      <w:r>
        <w:tab/>
        <w:t>и</w:t>
      </w:r>
      <w:r>
        <w:tab/>
        <w:t>механизмов</w:t>
      </w:r>
      <w:r>
        <w:tab/>
        <w:t>с</w:t>
      </w:r>
      <w:r>
        <w:tab/>
        <w:t>помощью</w:t>
      </w:r>
      <w:r>
        <w:rPr>
          <w:spacing w:val="-57"/>
        </w:rPr>
        <w:t xml:space="preserve"> </w:t>
      </w:r>
      <w:r>
        <w:t>робототехнического</w:t>
      </w:r>
      <w:r>
        <w:rPr>
          <w:spacing w:val="13"/>
        </w:rPr>
        <w:t xml:space="preserve"> </w:t>
      </w:r>
      <w:r>
        <w:t>конструктора;</w:t>
      </w:r>
    </w:p>
    <w:p w:rsidR="00445417" w:rsidRDefault="00DD4AEC">
      <w:pPr>
        <w:pStyle w:val="a3"/>
        <w:tabs>
          <w:tab w:val="left" w:pos="2819"/>
          <w:tab w:val="left" w:pos="3828"/>
          <w:tab w:val="left" w:pos="5657"/>
          <w:tab w:val="left" w:pos="6613"/>
          <w:tab w:val="left" w:pos="6997"/>
          <w:tab w:val="left" w:pos="8476"/>
          <w:tab w:val="left" w:pos="8841"/>
        </w:tabs>
        <w:spacing w:before="5" w:line="237" w:lineRule="auto"/>
        <w:ind w:right="1075"/>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13"/>
        </w:rPr>
        <w:t xml:space="preserve"> </w:t>
      </w:r>
      <w:r>
        <w:t>конструктора;</w:t>
      </w:r>
    </w:p>
    <w:p w:rsidR="00445417" w:rsidRDefault="00DD4AEC">
      <w:pPr>
        <w:pStyle w:val="a3"/>
        <w:spacing w:before="11" w:line="232" w:lineRule="auto"/>
        <w:ind w:right="1070"/>
        <w:jc w:val="left"/>
      </w:pPr>
      <w:r>
        <w:t>владеть</w:t>
      </w:r>
      <w:r>
        <w:rPr>
          <w:spacing w:val="12"/>
        </w:rPr>
        <w:t xml:space="preserve"> </w:t>
      </w:r>
      <w:r>
        <w:t>навыками</w:t>
      </w:r>
      <w:r>
        <w:rPr>
          <w:spacing w:val="4"/>
        </w:rPr>
        <w:t xml:space="preserve"> </w:t>
      </w:r>
      <w:r>
        <w:t>индивидуальной</w:t>
      </w:r>
      <w:r>
        <w:rPr>
          <w:spacing w:val="4"/>
        </w:rPr>
        <w:t xml:space="preserve"> </w:t>
      </w:r>
      <w:r>
        <w:t>и</w:t>
      </w:r>
      <w:r>
        <w:rPr>
          <w:spacing w:val="11"/>
        </w:rPr>
        <w:t xml:space="preserve"> </w:t>
      </w:r>
      <w:r>
        <w:t>коллективной</w:t>
      </w:r>
      <w:r>
        <w:rPr>
          <w:spacing w:val="9"/>
        </w:rPr>
        <w:t xml:space="preserve"> </w:t>
      </w:r>
      <w:r>
        <w:t>деятельности,</w:t>
      </w:r>
      <w:r>
        <w:rPr>
          <w:spacing w:val="4"/>
        </w:rPr>
        <w:t xml:space="preserve"> </w:t>
      </w:r>
      <w:r>
        <w:t>направленной</w:t>
      </w:r>
      <w:r>
        <w:rPr>
          <w:spacing w:val="-57"/>
        </w:rPr>
        <w:t xml:space="preserve"> </w:t>
      </w:r>
      <w:r>
        <w:t>на создание</w:t>
      </w:r>
      <w:r>
        <w:rPr>
          <w:spacing w:val="3"/>
        </w:rPr>
        <w:t xml:space="preserve"> </w:t>
      </w:r>
      <w:r>
        <w:t>робототехнического</w:t>
      </w:r>
      <w:r>
        <w:rPr>
          <w:spacing w:val="8"/>
        </w:rPr>
        <w:t xml:space="preserve"> </w:t>
      </w:r>
      <w:r>
        <w:t>продукта.</w:t>
      </w:r>
    </w:p>
    <w:p w:rsidR="00445417" w:rsidRDefault="00DD4AEC">
      <w:pPr>
        <w:pStyle w:val="a3"/>
        <w:spacing w:before="9" w:line="272"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6</w:t>
      </w:r>
      <w:r>
        <w:rPr>
          <w:spacing w:val="-2"/>
        </w:rPr>
        <w:t xml:space="preserve"> </w:t>
      </w:r>
      <w:r>
        <w:t>классе:</w:t>
      </w:r>
    </w:p>
    <w:p w:rsidR="00445417" w:rsidRDefault="00DD4AEC">
      <w:pPr>
        <w:pStyle w:val="a3"/>
        <w:ind w:left="1470" w:right="1168" w:firstLine="0"/>
        <w:jc w:val="left"/>
      </w:pPr>
      <w:r>
        <w:t>называть виды транспортных роботов, описывать их назначение;</w:t>
      </w:r>
      <w:r>
        <w:rPr>
          <w:spacing w:val="1"/>
        </w:rPr>
        <w:t xml:space="preserve"> </w:t>
      </w:r>
      <w:r>
        <w:t>конструировать</w:t>
      </w:r>
      <w:r>
        <w:rPr>
          <w:spacing w:val="-11"/>
        </w:rPr>
        <w:t xml:space="preserve"> </w:t>
      </w:r>
      <w:r>
        <w:t>мобильного</w:t>
      </w:r>
      <w:r>
        <w:rPr>
          <w:spacing w:val="-8"/>
        </w:rPr>
        <w:t xml:space="preserve"> </w:t>
      </w:r>
      <w:r>
        <w:t>робота</w:t>
      </w:r>
      <w:r>
        <w:rPr>
          <w:spacing w:val="-14"/>
        </w:rPr>
        <w:t xml:space="preserve"> </w:t>
      </w:r>
      <w:r>
        <w:t>по</w:t>
      </w:r>
      <w:r>
        <w:rPr>
          <w:spacing w:val="-9"/>
        </w:rPr>
        <w:t xml:space="preserve"> </w:t>
      </w:r>
      <w:r>
        <w:t>схеме;</w:t>
      </w:r>
      <w:r>
        <w:rPr>
          <w:spacing w:val="-9"/>
        </w:rPr>
        <w:t xml:space="preserve"> </w:t>
      </w:r>
      <w:r>
        <w:t>усовершенствовать</w:t>
      </w:r>
      <w:r>
        <w:rPr>
          <w:spacing w:val="-7"/>
        </w:rPr>
        <w:t xml:space="preserve"> </w:t>
      </w:r>
      <w:r>
        <w:t>конструкцию;</w:t>
      </w:r>
      <w:r>
        <w:rPr>
          <w:spacing w:val="-57"/>
        </w:rPr>
        <w:t xml:space="preserve"> </w:t>
      </w:r>
      <w:r>
        <w:t>программировать мобильного</w:t>
      </w:r>
      <w:r>
        <w:rPr>
          <w:spacing w:val="13"/>
        </w:rPr>
        <w:t xml:space="preserve"> </w:t>
      </w:r>
      <w:r>
        <w:t>робота;</w:t>
      </w:r>
    </w:p>
    <w:p w:rsidR="00445417" w:rsidRDefault="00DD4AEC">
      <w:pPr>
        <w:pStyle w:val="a3"/>
        <w:spacing w:before="12" w:line="237" w:lineRule="auto"/>
        <w:ind w:left="1470" w:right="1339" w:firstLine="0"/>
        <w:jc w:val="left"/>
      </w:pPr>
      <w:r>
        <w:t>управлять мобильными роботами в компьютерно-управляемых средах;</w:t>
      </w:r>
      <w:r>
        <w:rPr>
          <w:spacing w:val="1"/>
        </w:rPr>
        <w:t xml:space="preserve"> </w:t>
      </w:r>
      <w:r>
        <w:t>называть</w:t>
      </w:r>
      <w:r>
        <w:rPr>
          <w:spacing w:val="-5"/>
        </w:rPr>
        <w:t xml:space="preserve"> </w:t>
      </w:r>
      <w:r>
        <w:t>и</w:t>
      </w:r>
      <w:r>
        <w:rPr>
          <w:spacing w:val="-1"/>
        </w:rPr>
        <w:t xml:space="preserve"> </w:t>
      </w:r>
      <w:r>
        <w:t>характеризовать</w:t>
      </w:r>
      <w:r>
        <w:rPr>
          <w:spacing w:val="-3"/>
        </w:rPr>
        <w:t xml:space="preserve"> </w:t>
      </w:r>
      <w:r>
        <w:t>датчики,</w:t>
      </w:r>
      <w:r>
        <w:rPr>
          <w:spacing w:val="1"/>
        </w:rPr>
        <w:t xml:space="preserve"> </w:t>
      </w:r>
      <w:r>
        <w:t>использованные</w:t>
      </w:r>
      <w:r>
        <w:rPr>
          <w:spacing w:val="-1"/>
        </w:rPr>
        <w:t xml:space="preserve"> </w:t>
      </w:r>
      <w:r>
        <w:t>при</w:t>
      </w:r>
      <w:r>
        <w:rPr>
          <w:spacing w:val="-5"/>
        </w:rPr>
        <w:t xml:space="preserve"> </w:t>
      </w:r>
      <w:r>
        <w:t>проектировании</w:t>
      </w:r>
    </w:p>
    <w:p w:rsidR="00445417" w:rsidRDefault="00DD4AEC">
      <w:pPr>
        <w:pStyle w:val="a3"/>
        <w:spacing w:before="3"/>
        <w:ind w:firstLine="0"/>
        <w:jc w:val="left"/>
      </w:pPr>
      <w:r>
        <w:t>мобильного</w:t>
      </w:r>
      <w:r>
        <w:rPr>
          <w:spacing w:val="4"/>
        </w:rPr>
        <w:t xml:space="preserve"> </w:t>
      </w:r>
      <w:r>
        <w:t>робота;</w:t>
      </w:r>
    </w:p>
    <w:p w:rsidR="00445417" w:rsidRDefault="00DD4AEC">
      <w:pPr>
        <w:pStyle w:val="a3"/>
        <w:spacing w:before="2" w:line="242" w:lineRule="auto"/>
        <w:ind w:left="1470" w:right="4335" w:firstLine="0"/>
        <w:jc w:val="left"/>
      </w:pPr>
      <w:r>
        <w:t>уметь осуществлять робототехнические проекты;</w:t>
      </w:r>
      <w:r>
        <w:rPr>
          <w:spacing w:val="-58"/>
        </w:rPr>
        <w:t xml:space="preserve"> </w:t>
      </w:r>
      <w:r>
        <w:t>презентовать</w:t>
      </w:r>
      <w:r>
        <w:rPr>
          <w:spacing w:val="-1"/>
        </w:rPr>
        <w:t xml:space="preserve"> </w:t>
      </w:r>
      <w:r>
        <w:t>изделие.</w:t>
      </w:r>
    </w:p>
    <w:p w:rsidR="00445417" w:rsidRDefault="00DD4AEC">
      <w:pPr>
        <w:pStyle w:val="a3"/>
        <w:spacing w:line="267"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4"/>
        </w:rPr>
        <w:t xml:space="preserve"> </w:t>
      </w:r>
      <w:r>
        <w:t>в</w:t>
      </w:r>
      <w:r>
        <w:rPr>
          <w:spacing w:val="5"/>
        </w:rPr>
        <w:t xml:space="preserve"> </w:t>
      </w:r>
      <w:r>
        <w:t>7</w:t>
      </w:r>
      <w:r>
        <w:rPr>
          <w:spacing w:val="-2"/>
        </w:rPr>
        <w:t xml:space="preserve"> </w:t>
      </w:r>
      <w:r>
        <w:t>классе:</w:t>
      </w:r>
    </w:p>
    <w:p w:rsidR="00445417" w:rsidRDefault="00DD4AEC">
      <w:pPr>
        <w:pStyle w:val="a3"/>
        <w:tabs>
          <w:tab w:val="left" w:pos="3117"/>
          <w:tab w:val="left" w:pos="4226"/>
          <w:tab w:val="left" w:pos="4635"/>
          <w:tab w:val="left" w:pos="6718"/>
          <w:tab w:val="left" w:pos="7924"/>
          <w:tab w:val="left" w:pos="9138"/>
        </w:tabs>
        <w:ind w:left="1470" w:right="1076" w:firstLine="0"/>
        <w:jc w:val="left"/>
      </w:pPr>
      <w:r>
        <w:t>называть виды промышленных роботов, описывать их назначение и функции;</w:t>
      </w:r>
      <w:r>
        <w:rPr>
          <w:spacing w:val="1"/>
        </w:rPr>
        <w:t xml:space="preserve"> </w:t>
      </w:r>
      <w:r>
        <w:t>назвать виды бытовых роботов, описывать их назначение и функции;</w:t>
      </w:r>
      <w:r>
        <w:rPr>
          <w:spacing w:val="1"/>
        </w:rPr>
        <w:t xml:space="preserve"> </w:t>
      </w:r>
      <w:r>
        <w:t>использовать</w:t>
      </w:r>
      <w:r>
        <w:tab/>
        <w:t>датчики</w:t>
      </w:r>
      <w:r>
        <w:tab/>
        <w:t>и</w:t>
      </w:r>
      <w:r>
        <w:tab/>
        <w:t>программировать</w:t>
      </w:r>
      <w:r>
        <w:tab/>
        <w:t>действие</w:t>
      </w:r>
      <w:r>
        <w:tab/>
        <w:t>учебного</w:t>
      </w:r>
      <w:r>
        <w:tab/>
      </w:r>
      <w:r>
        <w:rPr>
          <w:spacing w:val="-1"/>
        </w:rPr>
        <w:t>робота</w:t>
      </w:r>
    </w:p>
    <w:p w:rsidR="00445417" w:rsidRDefault="00DD4AEC">
      <w:pPr>
        <w:pStyle w:val="a3"/>
        <w:spacing w:line="275" w:lineRule="exact"/>
        <w:ind w:firstLine="0"/>
        <w:jc w:val="left"/>
      </w:pPr>
      <w:r>
        <w:t>в</w:t>
      </w:r>
      <w:r>
        <w:rPr>
          <w:spacing w:val="2"/>
        </w:rPr>
        <w:t xml:space="preserve"> </w:t>
      </w:r>
      <w:r>
        <w:t>зависимости</w:t>
      </w:r>
      <w:r>
        <w:rPr>
          <w:spacing w:val="-10"/>
        </w:rPr>
        <w:t xml:space="preserve"> </w:t>
      </w:r>
      <w:r>
        <w:t>от</w:t>
      </w:r>
      <w:r>
        <w:rPr>
          <w:spacing w:val="-8"/>
        </w:rPr>
        <w:t xml:space="preserve"> </w:t>
      </w:r>
      <w:r>
        <w:t>задач проекта;</w:t>
      </w:r>
    </w:p>
    <w:p w:rsidR="00445417" w:rsidRDefault="00DD4AEC">
      <w:pPr>
        <w:pStyle w:val="a3"/>
        <w:tabs>
          <w:tab w:val="left" w:pos="8433"/>
        </w:tabs>
        <w:spacing w:before="5" w:line="232" w:lineRule="auto"/>
        <w:ind w:right="1084"/>
        <w:jc w:val="left"/>
      </w:pPr>
      <w:r>
        <w:t xml:space="preserve">осуществлять  </w:t>
      </w:r>
      <w:r>
        <w:rPr>
          <w:spacing w:val="9"/>
        </w:rPr>
        <w:t xml:space="preserve"> </w:t>
      </w:r>
      <w:r>
        <w:t xml:space="preserve">робототехнические  </w:t>
      </w:r>
      <w:r>
        <w:rPr>
          <w:spacing w:val="9"/>
        </w:rPr>
        <w:t xml:space="preserve"> </w:t>
      </w:r>
      <w:r>
        <w:t xml:space="preserve">проекты,  </w:t>
      </w:r>
      <w:r>
        <w:rPr>
          <w:spacing w:val="1"/>
        </w:rPr>
        <w:t xml:space="preserve"> </w:t>
      </w:r>
      <w:r>
        <w:t>совершенствовать</w:t>
      </w:r>
      <w:r>
        <w:tab/>
      </w:r>
      <w:r>
        <w:rPr>
          <w:spacing w:val="-4"/>
        </w:rPr>
        <w:t>конструкцию,</w:t>
      </w:r>
      <w:r>
        <w:rPr>
          <w:spacing w:val="-57"/>
        </w:rPr>
        <w:t xml:space="preserve"> </w:t>
      </w:r>
      <w:r>
        <w:t>испытывать</w:t>
      </w:r>
      <w:r>
        <w:rPr>
          <w:spacing w:val="-5"/>
        </w:rPr>
        <w:t xml:space="preserve"> </w:t>
      </w:r>
      <w:r>
        <w:t>и</w:t>
      </w:r>
      <w:r>
        <w:rPr>
          <w:spacing w:val="-7"/>
        </w:rPr>
        <w:t xml:space="preserve"> </w:t>
      </w:r>
      <w:r>
        <w:t>презентовать результат</w:t>
      </w:r>
      <w:r>
        <w:rPr>
          <w:spacing w:val="-1"/>
        </w:rPr>
        <w:t xml:space="preserve"> </w:t>
      </w:r>
      <w:r>
        <w:t>проекта.</w:t>
      </w:r>
    </w:p>
    <w:p w:rsidR="00445417" w:rsidRDefault="00DD4AEC">
      <w:pPr>
        <w:pStyle w:val="a3"/>
        <w:spacing w:before="10"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8</w:t>
      </w:r>
      <w:r>
        <w:rPr>
          <w:spacing w:val="-2"/>
        </w:rPr>
        <w:t xml:space="preserve"> </w:t>
      </w:r>
      <w:r>
        <w:t>классе:</w:t>
      </w:r>
    </w:p>
    <w:p w:rsidR="00445417" w:rsidRDefault="00DD4AEC">
      <w:pPr>
        <w:pStyle w:val="a3"/>
        <w:spacing w:line="242" w:lineRule="auto"/>
        <w:ind w:right="1168"/>
        <w:jc w:val="left"/>
      </w:pPr>
      <w:r>
        <w:t>называть</w:t>
      </w:r>
      <w:r>
        <w:rPr>
          <w:spacing w:val="-3"/>
        </w:rPr>
        <w:t xml:space="preserve"> </w:t>
      </w:r>
      <w:r>
        <w:t>основные</w:t>
      </w:r>
      <w:r>
        <w:rPr>
          <w:spacing w:val="59"/>
        </w:rPr>
        <w:t xml:space="preserve"> </w:t>
      </w:r>
      <w:r>
        <w:t>законы</w:t>
      </w:r>
      <w:r>
        <w:rPr>
          <w:spacing w:val="2"/>
        </w:rPr>
        <w:t xml:space="preserve"> </w:t>
      </w:r>
      <w:r>
        <w:t>и</w:t>
      </w:r>
      <w:r>
        <w:rPr>
          <w:spacing w:val="59"/>
        </w:rPr>
        <w:t xml:space="preserve"> </w:t>
      </w:r>
      <w:r>
        <w:t>принципы</w:t>
      </w:r>
      <w:r>
        <w:rPr>
          <w:spacing w:val="65"/>
        </w:rPr>
        <w:t xml:space="preserve"> </w:t>
      </w:r>
      <w:r>
        <w:t>теории</w:t>
      </w:r>
      <w:r>
        <w:rPr>
          <w:spacing w:val="70"/>
        </w:rPr>
        <w:t xml:space="preserve"> </w:t>
      </w:r>
      <w:r>
        <w:t>автоматического</w:t>
      </w:r>
      <w:r>
        <w:rPr>
          <w:spacing w:val="69"/>
        </w:rPr>
        <w:t xml:space="preserve"> </w:t>
      </w:r>
      <w:r>
        <w:t>управления</w:t>
      </w:r>
      <w:r>
        <w:rPr>
          <w:spacing w:val="-57"/>
        </w:rPr>
        <w:t xml:space="preserve"> </w:t>
      </w:r>
      <w:r>
        <w:t>и</w:t>
      </w:r>
      <w:r>
        <w:rPr>
          <w:spacing w:val="3"/>
        </w:rPr>
        <w:t xml:space="preserve"> </w:t>
      </w:r>
      <w:r>
        <w:t>регулирования,</w:t>
      </w:r>
      <w:r>
        <w:rPr>
          <w:spacing w:val="5"/>
        </w:rPr>
        <w:t xml:space="preserve"> </w:t>
      </w:r>
      <w:r>
        <w:t>методы</w:t>
      </w:r>
      <w:r>
        <w:rPr>
          <w:spacing w:val="-6"/>
        </w:rPr>
        <w:t xml:space="preserve"> </w:t>
      </w:r>
      <w:r>
        <w:t>использования</w:t>
      </w:r>
      <w:r>
        <w:rPr>
          <w:spacing w:val="-2"/>
        </w:rPr>
        <w:t xml:space="preserve"> </w:t>
      </w:r>
      <w:r>
        <w:t>в</w:t>
      </w:r>
      <w:r>
        <w:rPr>
          <w:spacing w:val="-2"/>
        </w:rPr>
        <w:t xml:space="preserve"> </w:t>
      </w:r>
      <w:r>
        <w:t>робототехнических</w:t>
      </w:r>
      <w:r>
        <w:rPr>
          <w:spacing w:val="-5"/>
        </w:rPr>
        <w:t xml:space="preserve"> </w:t>
      </w:r>
      <w:r>
        <w:t>системах;</w:t>
      </w:r>
    </w:p>
    <w:p w:rsidR="00445417" w:rsidRDefault="00DD4AEC">
      <w:pPr>
        <w:pStyle w:val="a3"/>
        <w:spacing w:line="242" w:lineRule="auto"/>
        <w:ind w:left="1470" w:right="3132" w:firstLine="0"/>
        <w:jc w:val="left"/>
      </w:pPr>
      <w:r>
        <w:t>реализовывать</w:t>
      </w:r>
      <w:r>
        <w:rPr>
          <w:spacing w:val="8"/>
        </w:rPr>
        <w:t xml:space="preserve"> </w:t>
      </w:r>
      <w:r>
        <w:t>полный</w:t>
      </w:r>
      <w:r>
        <w:rPr>
          <w:spacing w:val="-3"/>
        </w:rPr>
        <w:t xml:space="preserve"> </w:t>
      </w:r>
      <w:r>
        <w:t>цикл создания</w:t>
      </w:r>
      <w:r>
        <w:rPr>
          <w:spacing w:val="7"/>
        </w:rPr>
        <w:t xml:space="preserve"> </w:t>
      </w:r>
      <w:r>
        <w:t>робота;</w:t>
      </w:r>
      <w:r>
        <w:rPr>
          <w:spacing w:val="1"/>
        </w:rPr>
        <w:t xml:space="preserve"> </w:t>
      </w:r>
      <w:r>
        <w:rPr>
          <w:spacing w:val="-1"/>
        </w:rPr>
        <w:t>конструировать</w:t>
      </w:r>
      <w:r>
        <w:rPr>
          <w:spacing w:val="-3"/>
        </w:rPr>
        <w:t xml:space="preserve"> </w:t>
      </w:r>
      <w:r>
        <w:t>и</w:t>
      </w:r>
      <w:r>
        <w:rPr>
          <w:spacing w:val="-13"/>
        </w:rPr>
        <w:t xml:space="preserve"> </w:t>
      </w:r>
      <w:r>
        <w:t>моделировать</w:t>
      </w:r>
      <w:r>
        <w:rPr>
          <w:spacing w:val="-7"/>
        </w:rPr>
        <w:t xml:space="preserve"> </w:t>
      </w:r>
      <w:r>
        <w:t>робототехнические</w:t>
      </w:r>
      <w:r>
        <w:rPr>
          <w:spacing w:val="-4"/>
        </w:rPr>
        <w:t xml:space="preserve"> </w:t>
      </w:r>
      <w:r>
        <w:t>системы;</w:t>
      </w:r>
    </w:p>
    <w:p w:rsidR="00445417" w:rsidRDefault="00DD4AEC">
      <w:pPr>
        <w:pStyle w:val="a3"/>
        <w:spacing w:line="271" w:lineRule="exact"/>
        <w:ind w:left="1470" w:firstLine="0"/>
        <w:jc w:val="left"/>
      </w:pPr>
      <w:r>
        <w:t>приводить</w:t>
      </w:r>
      <w:r>
        <w:rPr>
          <w:spacing w:val="10"/>
        </w:rPr>
        <w:t xml:space="preserve"> </w:t>
      </w:r>
      <w:r>
        <w:t>примеры</w:t>
      </w:r>
      <w:r>
        <w:rPr>
          <w:spacing w:val="19"/>
        </w:rPr>
        <w:t xml:space="preserve"> </w:t>
      </w:r>
      <w:r>
        <w:t>применения</w:t>
      </w:r>
      <w:r>
        <w:rPr>
          <w:spacing w:val="9"/>
        </w:rPr>
        <w:t xml:space="preserve"> </w:t>
      </w:r>
      <w:r>
        <w:t>роботов</w:t>
      </w:r>
      <w:r>
        <w:rPr>
          <w:spacing w:val="11"/>
        </w:rPr>
        <w:t xml:space="preserve"> </w:t>
      </w:r>
      <w:r>
        <w:t>из</w:t>
      </w:r>
      <w:r>
        <w:rPr>
          <w:spacing w:val="9"/>
        </w:rPr>
        <w:t xml:space="preserve"> </w:t>
      </w:r>
      <w:r>
        <w:t>различных областей</w:t>
      </w:r>
      <w:r>
        <w:rPr>
          <w:spacing w:val="19"/>
        </w:rPr>
        <w:t xml:space="preserve"> </w:t>
      </w:r>
      <w:r>
        <w:t>материального</w:t>
      </w:r>
    </w:p>
    <w:p w:rsidR="00445417" w:rsidRDefault="00DD4AEC">
      <w:pPr>
        <w:pStyle w:val="a3"/>
        <w:spacing w:line="271" w:lineRule="exact"/>
        <w:ind w:firstLine="0"/>
        <w:jc w:val="left"/>
      </w:pPr>
      <w:r>
        <w:t>мира;</w:t>
      </w:r>
    </w:p>
    <w:p w:rsidR="00445417" w:rsidRDefault="00DD4AEC">
      <w:pPr>
        <w:pStyle w:val="a3"/>
        <w:tabs>
          <w:tab w:val="left" w:pos="3645"/>
          <w:tab w:val="left" w:pos="5489"/>
          <w:tab w:val="left" w:pos="6863"/>
          <w:tab w:val="left" w:pos="9119"/>
        </w:tabs>
        <w:spacing w:line="275" w:lineRule="exact"/>
        <w:ind w:left="1470" w:firstLine="0"/>
        <w:jc w:val="left"/>
      </w:pPr>
      <w:r>
        <w:t>характеризовать</w:t>
      </w:r>
      <w:r>
        <w:tab/>
        <w:t>возможности</w:t>
      </w:r>
      <w:r>
        <w:tab/>
        <w:t>роботов,</w:t>
      </w:r>
      <w:r>
        <w:tab/>
        <w:t>роботехнических</w:t>
      </w:r>
      <w:r>
        <w:tab/>
        <w:t>систем</w:t>
      </w:r>
    </w:p>
    <w:p w:rsidR="00445417" w:rsidRDefault="00DD4AEC">
      <w:pPr>
        <w:pStyle w:val="a3"/>
        <w:spacing w:before="2" w:line="275" w:lineRule="exact"/>
        <w:ind w:firstLine="0"/>
        <w:jc w:val="left"/>
      </w:pPr>
      <w:r>
        <w:t>и направления</w:t>
      </w:r>
      <w:r>
        <w:rPr>
          <w:spacing w:val="-5"/>
        </w:rPr>
        <w:t xml:space="preserve"> </w:t>
      </w:r>
      <w:r>
        <w:t>их</w:t>
      </w:r>
      <w:r>
        <w:rPr>
          <w:spacing w:val="-11"/>
        </w:rPr>
        <w:t xml:space="preserve"> </w:t>
      </w:r>
      <w:r>
        <w:t>применения.</w:t>
      </w:r>
    </w:p>
    <w:p w:rsidR="00445417" w:rsidRDefault="00DD4AEC">
      <w:pPr>
        <w:pStyle w:val="a3"/>
        <w:spacing w:line="274"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9</w:t>
      </w:r>
      <w:r>
        <w:rPr>
          <w:spacing w:val="-2"/>
        </w:rPr>
        <w:t xml:space="preserve"> </w:t>
      </w:r>
      <w:r>
        <w:t>классе:</w:t>
      </w:r>
    </w:p>
    <w:p w:rsidR="00445417" w:rsidRDefault="00DD4AEC">
      <w:pPr>
        <w:pStyle w:val="a3"/>
        <w:spacing w:line="275" w:lineRule="exact"/>
        <w:ind w:left="1470" w:firstLine="0"/>
        <w:jc w:val="left"/>
      </w:pPr>
      <w:r>
        <w:t>характеризовать</w:t>
      </w:r>
      <w:r>
        <w:rPr>
          <w:spacing w:val="20"/>
        </w:rPr>
        <w:t xml:space="preserve"> </w:t>
      </w:r>
      <w:r>
        <w:t>автоматизированные</w:t>
      </w:r>
      <w:r>
        <w:rPr>
          <w:spacing w:val="9"/>
        </w:rPr>
        <w:t xml:space="preserve"> </w:t>
      </w:r>
      <w:r>
        <w:t>и</w:t>
      </w:r>
      <w:r>
        <w:rPr>
          <w:spacing w:val="72"/>
        </w:rPr>
        <w:t xml:space="preserve"> </w:t>
      </w:r>
      <w:r>
        <w:t>роботизированные</w:t>
      </w:r>
      <w:r>
        <w:rPr>
          <w:spacing w:val="73"/>
        </w:rPr>
        <w:t xml:space="preserve"> </w:t>
      </w:r>
      <w:r>
        <w:t>производственные</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3"/>
        <w:ind w:firstLine="0"/>
        <w:jc w:val="left"/>
      </w:pPr>
      <w:r>
        <w:t>линии;</w:t>
      </w:r>
    </w:p>
    <w:p w:rsidR="00445417" w:rsidRDefault="00DD4AEC">
      <w:pPr>
        <w:pStyle w:val="a3"/>
        <w:spacing w:before="5"/>
        <w:ind w:left="0" w:firstLine="0"/>
        <w:jc w:val="left"/>
      </w:pPr>
      <w:r>
        <w:br w:type="column"/>
      </w:r>
    </w:p>
    <w:p w:rsidR="00445417" w:rsidRDefault="00DD4AEC">
      <w:pPr>
        <w:pStyle w:val="a3"/>
        <w:spacing w:line="275" w:lineRule="exact"/>
        <w:ind w:left="-34" w:firstLine="0"/>
        <w:jc w:val="left"/>
      </w:pPr>
      <w:r>
        <w:rPr>
          <w:spacing w:val="-1"/>
        </w:rPr>
        <w:t>анализировать</w:t>
      </w:r>
      <w:r>
        <w:rPr>
          <w:spacing w:val="-7"/>
        </w:rPr>
        <w:t xml:space="preserve"> </w:t>
      </w:r>
      <w:r>
        <w:t>перспективы</w:t>
      </w:r>
      <w:r>
        <w:rPr>
          <w:spacing w:val="-2"/>
        </w:rPr>
        <w:t xml:space="preserve"> </w:t>
      </w:r>
      <w:r>
        <w:t>развития</w:t>
      </w:r>
      <w:r>
        <w:rPr>
          <w:spacing w:val="-15"/>
        </w:rPr>
        <w:t xml:space="preserve"> </w:t>
      </w:r>
      <w:r>
        <w:t>робототехники;</w:t>
      </w:r>
    </w:p>
    <w:p w:rsidR="00445417" w:rsidRDefault="00DD4AEC">
      <w:pPr>
        <w:pStyle w:val="a3"/>
        <w:tabs>
          <w:tab w:val="left" w:pos="2094"/>
          <w:tab w:val="left" w:pos="2934"/>
          <w:tab w:val="left" w:pos="4542"/>
          <w:tab w:val="left" w:pos="6055"/>
          <w:tab w:val="left" w:pos="6607"/>
        </w:tabs>
        <w:spacing w:line="275" w:lineRule="exact"/>
        <w:ind w:left="-34" w:firstLine="0"/>
        <w:jc w:val="left"/>
      </w:pPr>
      <w:r>
        <w:t>характеризовать</w:t>
      </w:r>
      <w:r>
        <w:tab/>
        <w:t>мир</w:t>
      </w:r>
      <w:r>
        <w:tab/>
        <w:t>профессий,</w:t>
      </w:r>
      <w:r>
        <w:tab/>
        <w:t>связанных</w:t>
      </w:r>
      <w:r>
        <w:tab/>
        <w:t>с</w:t>
      </w:r>
      <w:r>
        <w:tab/>
        <w:t>робототехникой,</w:t>
      </w:r>
    </w:p>
    <w:p w:rsidR="00445417" w:rsidRDefault="00445417">
      <w:pPr>
        <w:spacing w:line="275" w:lineRule="exact"/>
        <w:sectPr w:rsidR="00445417">
          <w:type w:val="continuous"/>
          <w:pgSz w:w="11910" w:h="16840"/>
          <w:pgMar w:top="980" w:right="60" w:bottom="280" w:left="940" w:header="720" w:footer="720" w:gutter="0"/>
          <w:cols w:num="2" w:space="720" w:equalWidth="0">
            <w:col w:w="1464" w:space="40"/>
            <w:col w:w="9406"/>
          </w:cols>
        </w:sectPr>
      </w:pPr>
    </w:p>
    <w:p w:rsidR="00445417" w:rsidRDefault="00DD4AEC">
      <w:pPr>
        <w:pStyle w:val="a3"/>
        <w:spacing w:before="2" w:line="275" w:lineRule="exact"/>
        <w:ind w:firstLine="0"/>
      </w:pPr>
      <w:r>
        <w:t>их</w:t>
      </w:r>
      <w:r>
        <w:rPr>
          <w:spacing w:val="-9"/>
        </w:rPr>
        <w:t xml:space="preserve"> </w:t>
      </w:r>
      <w:r>
        <w:t>востребованность</w:t>
      </w:r>
      <w:r>
        <w:rPr>
          <w:spacing w:val="-2"/>
        </w:rPr>
        <w:t xml:space="preserve"> </w:t>
      </w:r>
      <w:r>
        <w:t>на</w:t>
      </w:r>
      <w:r>
        <w:rPr>
          <w:spacing w:val="-5"/>
        </w:rPr>
        <w:t xml:space="preserve"> </w:t>
      </w:r>
      <w:r>
        <w:t>рынке</w:t>
      </w:r>
      <w:r>
        <w:rPr>
          <w:spacing w:val="-5"/>
        </w:rPr>
        <w:t xml:space="preserve"> </w:t>
      </w:r>
      <w:r>
        <w:t>труда;</w:t>
      </w:r>
    </w:p>
    <w:p w:rsidR="00445417" w:rsidRDefault="00DD4AEC">
      <w:pPr>
        <w:pStyle w:val="a3"/>
        <w:spacing w:line="275" w:lineRule="exact"/>
        <w:ind w:left="1470" w:firstLine="0"/>
      </w:pPr>
      <w:r>
        <w:t>реализовывать</w:t>
      </w:r>
      <w:r>
        <w:rPr>
          <w:spacing w:val="-5"/>
        </w:rPr>
        <w:t xml:space="preserve"> </w:t>
      </w:r>
      <w:r>
        <w:t>полный</w:t>
      </w:r>
      <w:r>
        <w:rPr>
          <w:spacing w:val="-8"/>
        </w:rPr>
        <w:t xml:space="preserve"> </w:t>
      </w:r>
      <w:r>
        <w:t>цикл</w:t>
      </w:r>
      <w:r>
        <w:rPr>
          <w:spacing w:val="-7"/>
        </w:rPr>
        <w:t xml:space="preserve"> </w:t>
      </w:r>
      <w:r>
        <w:t>создания</w:t>
      </w:r>
      <w:r>
        <w:rPr>
          <w:spacing w:val="-1"/>
        </w:rPr>
        <w:t xml:space="preserve"> </w:t>
      </w:r>
      <w:r>
        <w:t>робота;</w:t>
      </w:r>
    </w:p>
    <w:p w:rsidR="00445417" w:rsidRDefault="00DD4AEC">
      <w:pPr>
        <w:pStyle w:val="a3"/>
        <w:spacing w:before="6" w:line="237" w:lineRule="auto"/>
        <w:ind w:right="1059"/>
      </w:pPr>
      <w:r>
        <w:t>конструировать         и         моделировать          робототехнические          системы</w:t>
      </w:r>
      <w:r>
        <w:rPr>
          <w:spacing w:val="1"/>
        </w:rPr>
        <w:t xml:space="preserve"> </w:t>
      </w:r>
      <w:r>
        <w:t>с</w:t>
      </w:r>
      <w:r>
        <w:rPr>
          <w:spacing w:val="60"/>
        </w:rPr>
        <w:t xml:space="preserve"> </w:t>
      </w:r>
      <w:r>
        <w:t>использованием    материальных   конструкторов    с    компьютерным    управлением</w:t>
      </w:r>
      <w:r>
        <w:rPr>
          <w:spacing w:val="1"/>
        </w:rPr>
        <w:t xml:space="preserve"> </w:t>
      </w:r>
      <w:r>
        <w:t>и</w:t>
      </w:r>
      <w:r>
        <w:rPr>
          <w:spacing w:val="-2"/>
        </w:rPr>
        <w:t xml:space="preserve"> </w:t>
      </w:r>
      <w:r>
        <w:t>обратной</w:t>
      </w:r>
      <w:r>
        <w:rPr>
          <w:spacing w:val="4"/>
        </w:rPr>
        <w:t xml:space="preserve"> </w:t>
      </w:r>
      <w:r>
        <w:t>связью;</w:t>
      </w:r>
    </w:p>
    <w:p w:rsidR="00445417" w:rsidRDefault="00DD4AEC">
      <w:pPr>
        <w:pStyle w:val="a3"/>
        <w:spacing w:before="8" w:line="242" w:lineRule="auto"/>
        <w:ind w:right="1058"/>
      </w:pPr>
      <w:r>
        <w:t>использовать</w:t>
      </w:r>
      <w:r>
        <w:rPr>
          <w:spacing w:val="1"/>
        </w:rPr>
        <w:t xml:space="preserve"> </w:t>
      </w:r>
      <w:r>
        <w:t>визуальный</w:t>
      </w:r>
      <w:r>
        <w:rPr>
          <w:spacing w:val="1"/>
        </w:rPr>
        <w:t xml:space="preserve"> </w:t>
      </w:r>
      <w:r>
        <w:t>язык</w:t>
      </w:r>
      <w:r>
        <w:rPr>
          <w:spacing w:val="1"/>
        </w:rPr>
        <w:t xml:space="preserve"> </w:t>
      </w:r>
      <w:r>
        <w:t>для</w:t>
      </w:r>
      <w:r>
        <w:rPr>
          <w:spacing w:val="1"/>
        </w:rPr>
        <w:t xml:space="preserve"> </w:t>
      </w:r>
      <w:r>
        <w:t>программирования</w:t>
      </w:r>
      <w:r>
        <w:rPr>
          <w:spacing w:val="1"/>
        </w:rPr>
        <w:t xml:space="preserve"> </w:t>
      </w:r>
      <w:r>
        <w:t>простых</w:t>
      </w:r>
      <w:r>
        <w:rPr>
          <w:spacing w:val="1"/>
        </w:rPr>
        <w:t xml:space="preserve"> </w:t>
      </w:r>
      <w:r>
        <w:t>робототехнических</w:t>
      </w:r>
      <w:r>
        <w:rPr>
          <w:spacing w:val="-6"/>
        </w:rPr>
        <w:t xml:space="preserve"> </w:t>
      </w:r>
      <w:r>
        <w:t>систем;</w:t>
      </w:r>
    </w:p>
    <w:p w:rsidR="00445417" w:rsidRDefault="00445417">
      <w:pPr>
        <w:spacing w:line="242" w:lineRule="auto"/>
        <w:sectPr w:rsidR="00445417">
          <w:type w:val="continuous"/>
          <w:pgSz w:w="11910" w:h="16840"/>
          <w:pgMar w:top="980" w:right="60" w:bottom="280" w:left="940" w:header="720" w:footer="720" w:gutter="0"/>
          <w:cols w:space="720"/>
        </w:sectPr>
      </w:pPr>
    </w:p>
    <w:p w:rsidR="00445417" w:rsidRDefault="00DD4AEC">
      <w:pPr>
        <w:pStyle w:val="a3"/>
        <w:spacing w:before="180" w:line="242" w:lineRule="auto"/>
        <w:ind w:left="1470" w:right="2310" w:firstLine="0"/>
        <w:jc w:val="left"/>
      </w:pPr>
      <w:r>
        <w:t>составлять</w:t>
      </w:r>
      <w:r>
        <w:rPr>
          <w:spacing w:val="-5"/>
        </w:rPr>
        <w:t xml:space="preserve"> </w:t>
      </w:r>
      <w:r>
        <w:t>алгоритмы</w:t>
      </w:r>
      <w:r>
        <w:rPr>
          <w:spacing w:val="-4"/>
        </w:rPr>
        <w:t xml:space="preserve"> </w:t>
      </w:r>
      <w:r>
        <w:t>и</w:t>
      </w:r>
      <w:r>
        <w:rPr>
          <w:spacing w:val="-5"/>
        </w:rPr>
        <w:t xml:space="preserve"> </w:t>
      </w:r>
      <w:r>
        <w:t>программы</w:t>
      </w:r>
      <w:r>
        <w:rPr>
          <w:spacing w:val="-4"/>
        </w:rPr>
        <w:t xml:space="preserve"> </w:t>
      </w:r>
      <w:r>
        <w:t>по</w:t>
      </w:r>
      <w:r>
        <w:rPr>
          <w:spacing w:val="-1"/>
        </w:rPr>
        <w:t xml:space="preserve"> </w:t>
      </w:r>
      <w:r>
        <w:t>управлению</w:t>
      </w:r>
      <w:r>
        <w:rPr>
          <w:spacing w:val="-2"/>
        </w:rPr>
        <w:t xml:space="preserve"> </w:t>
      </w:r>
      <w:r>
        <w:t>роботом;</w:t>
      </w:r>
      <w:r>
        <w:rPr>
          <w:spacing w:val="-57"/>
        </w:rPr>
        <w:t xml:space="preserve"> </w:t>
      </w:r>
      <w:r>
        <w:t>самостоятельно</w:t>
      </w:r>
      <w:r>
        <w:rPr>
          <w:spacing w:val="-10"/>
        </w:rPr>
        <w:t xml:space="preserve"> </w:t>
      </w:r>
      <w:r>
        <w:t>осуществлять</w:t>
      </w:r>
      <w:r>
        <w:rPr>
          <w:spacing w:val="1"/>
        </w:rPr>
        <w:t xml:space="preserve"> </w:t>
      </w:r>
      <w:r>
        <w:t>робототехнические</w:t>
      </w:r>
      <w:r>
        <w:rPr>
          <w:spacing w:val="-2"/>
        </w:rPr>
        <w:t xml:space="preserve"> </w:t>
      </w:r>
      <w:r>
        <w:t>проекты.</w:t>
      </w:r>
    </w:p>
    <w:p w:rsidR="00445417" w:rsidRDefault="00DD4AEC">
      <w:pPr>
        <w:pStyle w:val="a3"/>
        <w:spacing w:line="271" w:lineRule="exact"/>
        <w:ind w:left="1470" w:firstLine="0"/>
        <w:jc w:val="left"/>
      </w:pPr>
      <w:r>
        <w:t>Предметные</w:t>
      </w:r>
      <w:r>
        <w:rPr>
          <w:spacing w:val="15"/>
        </w:rPr>
        <w:t xml:space="preserve"> </w:t>
      </w:r>
      <w:r>
        <w:t>результаты</w:t>
      </w:r>
      <w:r>
        <w:rPr>
          <w:spacing w:val="22"/>
        </w:rPr>
        <w:t xml:space="preserve"> </w:t>
      </w:r>
      <w:r>
        <w:t>освоения</w:t>
      </w:r>
      <w:r>
        <w:rPr>
          <w:spacing w:val="17"/>
        </w:rPr>
        <w:t xml:space="preserve"> </w:t>
      </w:r>
      <w:r>
        <w:t>содержания</w:t>
      </w:r>
      <w:r>
        <w:rPr>
          <w:spacing w:val="3"/>
        </w:rPr>
        <w:t xml:space="preserve"> </w:t>
      </w:r>
      <w:r>
        <w:t>модуля</w:t>
      </w:r>
      <w:r>
        <w:rPr>
          <w:spacing w:val="21"/>
        </w:rPr>
        <w:t xml:space="preserve"> </w:t>
      </w:r>
      <w:r>
        <w:t>«Компьютерная</w:t>
      </w:r>
      <w:r>
        <w:rPr>
          <w:spacing w:val="12"/>
        </w:rPr>
        <w:t xml:space="preserve"> </w:t>
      </w:r>
      <w:r>
        <w:t>графика.</w:t>
      </w:r>
    </w:p>
    <w:p w:rsidR="00445417" w:rsidRDefault="00DD4AEC">
      <w:pPr>
        <w:pStyle w:val="a3"/>
        <w:spacing w:before="8" w:line="275" w:lineRule="exact"/>
        <w:ind w:firstLine="0"/>
        <w:jc w:val="left"/>
      </w:pPr>
      <w:r>
        <w:t>Черчение».</w:t>
      </w:r>
    </w:p>
    <w:p w:rsidR="00445417" w:rsidRDefault="00DD4AEC">
      <w:pPr>
        <w:pStyle w:val="a3"/>
        <w:spacing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4"/>
        </w:rPr>
        <w:t xml:space="preserve"> </w:t>
      </w:r>
      <w:r>
        <w:t>в</w:t>
      </w:r>
      <w:r>
        <w:rPr>
          <w:spacing w:val="5"/>
        </w:rPr>
        <w:t xml:space="preserve"> </w:t>
      </w:r>
      <w:r>
        <w:t>5</w:t>
      </w:r>
      <w:r>
        <w:rPr>
          <w:spacing w:val="-2"/>
        </w:rPr>
        <w:t xml:space="preserve"> </w:t>
      </w:r>
      <w:r>
        <w:t>классе:</w:t>
      </w:r>
    </w:p>
    <w:p w:rsidR="00445417" w:rsidRDefault="00DD4AEC">
      <w:pPr>
        <w:pStyle w:val="a3"/>
        <w:spacing w:before="2" w:line="275" w:lineRule="exact"/>
        <w:ind w:left="1470" w:firstLine="0"/>
        <w:jc w:val="left"/>
      </w:pPr>
      <w:r>
        <w:rPr>
          <w:spacing w:val="-1"/>
        </w:rPr>
        <w:t>называть</w:t>
      </w:r>
      <w:r>
        <w:rPr>
          <w:spacing w:val="-5"/>
        </w:rPr>
        <w:t xml:space="preserve"> </w:t>
      </w:r>
      <w:r>
        <w:rPr>
          <w:spacing w:val="-1"/>
        </w:rPr>
        <w:t>виды</w:t>
      </w:r>
      <w:r>
        <w:t xml:space="preserve"> </w:t>
      </w:r>
      <w:r>
        <w:rPr>
          <w:spacing w:val="-1"/>
        </w:rPr>
        <w:t>и</w:t>
      </w:r>
      <w:r>
        <w:rPr>
          <w:spacing w:val="-16"/>
        </w:rPr>
        <w:t xml:space="preserve"> </w:t>
      </w:r>
      <w:r>
        <w:t>области</w:t>
      </w:r>
      <w:r>
        <w:rPr>
          <w:spacing w:val="4"/>
        </w:rPr>
        <w:t xml:space="preserve"> </w:t>
      </w:r>
      <w:r>
        <w:t>применения</w:t>
      </w:r>
      <w:r>
        <w:rPr>
          <w:spacing w:val="-6"/>
        </w:rPr>
        <w:t xml:space="preserve"> </w:t>
      </w:r>
      <w:r>
        <w:t>графической</w:t>
      </w:r>
      <w:r>
        <w:rPr>
          <w:spacing w:val="-5"/>
        </w:rPr>
        <w:t xml:space="preserve"> </w:t>
      </w:r>
      <w:r>
        <w:t>информации;</w:t>
      </w:r>
    </w:p>
    <w:p w:rsidR="00445417" w:rsidRDefault="00DD4AEC">
      <w:pPr>
        <w:pStyle w:val="a3"/>
        <w:spacing w:line="242" w:lineRule="auto"/>
        <w:ind w:right="1070"/>
        <w:jc w:val="left"/>
      </w:pPr>
      <w:r>
        <w:t>называть</w:t>
      </w:r>
      <w:r>
        <w:rPr>
          <w:spacing w:val="6"/>
        </w:rPr>
        <w:t xml:space="preserve"> </w:t>
      </w:r>
      <w:r>
        <w:t>типы графических</w:t>
      </w:r>
      <w:r>
        <w:rPr>
          <w:spacing w:val="1"/>
        </w:rPr>
        <w:t xml:space="preserve"> </w:t>
      </w:r>
      <w:r>
        <w:t>изображений</w:t>
      </w:r>
      <w:r>
        <w:rPr>
          <w:spacing w:val="2"/>
        </w:rPr>
        <w:t xml:space="preserve"> </w:t>
      </w:r>
      <w:r>
        <w:t>(рисунок,</w:t>
      </w:r>
      <w:r>
        <w:rPr>
          <w:spacing w:val="15"/>
        </w:rPr>
        <w:t xml:space="preserve"> </w:t>
      </w:r>
      <w:r>
        <w:t>диаграмма,</w:t>
      </w:r>
      <w:r>
        <w:rPr>
          <w:spacing w:val="2"/>
        </w:rPr>
        <w:t xml:space="preserve"> </w:t>
      </w:r>
      <w:r>
        <w:t>графики,</w:t>
      </w:r>
      <w:r>
        <w:rPr>
          <w:spacing w:val="6"/>
        </w:rPr>
        <w:t xml:space="preserve"> </w:t>
      </w:r>
      <w:r>
        <w:t>графы,</w:t>
      </w:r>
      <w:r>
        <w:rPr>
          <w:spacing w:val="-57"/>
        </w:rPr>
        <w:t xml:space="preserve"> </w:t>
      </w:r>
      <w:r>
        <w:t>эскиз,</w:t>
      </w:r>
      <w:r>
        <w:rPr>
          <w:spacing w:val="3"/>
        </w:rPr>
        <w:t xml:space="preserve"> </w:t>
      </w:r>
      <w:r>
        <w:t>технический</w:t>
      </w:r>
      <w:r>
        <w:rPr>
          <w:spacing w:val="3"/>
        </w:rPr>
        <w:t xml:space="preserve"> </w:t>
      </w:r>
      <w:r>
        <w:t>рисунок,</w:t>
      </w:r>
      <w:r>
        <w:rPr>
          <w:spacing w:val="4"/>
        </w:rPr>
        <w:t xml:space="preserve"> </w:t>
      </w:r>
      <w:r>
        <w:t>чертёж,</w:t>
      </w:r>
      <w:r>
        <w:rPr>
          <w:spacing w:val="3"/>
        </w:rPr>
        <w:t xml:space="preserve"> </w:t>
      </w:r>
      <w:r>
        <w:t>схема,</w:t>
      </w:r>
      <w:r>
        <w:rPr>
          <w:spacing w:val="4"/>
        </w:rPr>
        <w:t xml:space="preserve"> </w:t>
      </w:r>
      <w:r>
        <w:t>карта,</w:t>
      </w:r>
      <w:r>
        <w:rPr>
          <w:spacing w:val="3"/>
        </w:rPr>
        <w:t xml:space="preserve"> </w:t>
      </w:r>
      <w:r>
        <w:t>пиктограмма</w:t>
      </w:r>
      <w:r>
        <w:rPr>
          <w:spacing w:val="-8"/>
        </w:rPr>
        <w:t xml:space="preserve"> </w:t>
      </w:r>
      <w:r>
        <w:t>и</w:t>
      </w:r>
      <w:r>
        <w:rPr>
          <w:spacing w:val="2"/>
        </w:rPr>
        <w:t xml:space="preserve"> </w:t>
      </w:r>
      <w:r>
        <w:t>другие);</w:t>
      </w:r>
    </w:p>
    <w:p w:rsidR="00445417" w:rsidRDefault="00DD4AEC">
      <w:pPr>
        <w:pStyle w:val="a3"/>
        <w:spacing w:line="242" w:lineRule="auto"/>
        <w:ind w:right="1070"/>
        <w:jc w:val="left"/>
      </w:pPr>
      <w:r>
        <w:t>называть</w:t>
      </w:r>
      <w:r>
        <w:rPr>
          <w:spacing w:val="14"/>
        </w:rPr>
        <w:t xml:space="preserve"> </w:t>
      </w:r>
      <w:r>
        <w:t>основные</w:t>
      </w:r>
      <w:r>
        <w:rPr>
          <w:spacing w:val="26"/>
        </w:rPr>
        <w:t xml:space="preserve"> </w:t>
      </w:r>
      <w:r>
        <w:t>элементы</w:t>
      </w:r>
      <w:r>
        <w:rPr>
          <w:spacing w:val="25"/>
        </w:rPr>
        <w:t xml:space="preserve"> </w:t>
      </w:r>
      <w:r>
        <w:t>графических</w:t>
      </w:r>
      <w:r>
        <w:rPr>
          <w:spacing w:val="22"/>
        </w:rPr>
        <w:t xml:space="preserve"> </w:t>
      </w:r>
      <w:r>
        <w:t>изображений</w:t>
      </w:r>
      <w:r>
        <w:rPr>
          <w:spacing w:val="29"/>
        </w:rPr>
        <w:t xml:space="preserve"> </w:t>
      </w:r>
      <w:r>
        <w:t>(точка,</w:t>
      </w:r>
      <w:r>
        <w:rPr>
          <w:spacing w:val="24"/>
        </w:rPr>
        <w:t xml:space="preserve"> </w:t>
      </w:r>
      <w:r>
        <w:t>линия,</w:t>
      </w:r>
      <w:r>
        <w:rPr>
          <w:spacing w:val="33"/>
        </w:rPr>
        <w:t xml:space="preserve"> </w:t>
      </w:r>
      <w:r>
        <w:t>контур,</w:t>
      </w:r>
      <w:r>
        <w:rPr>
          <w:spacing w:val="-57"/>
        </w:rPr>
        <w:t xml:space="preserve"> </w:t>
      </w:r>
      <w:r>
        <w:t>буквы</w:t>
      </w:r>
      <w:r>
        <w:rPr>
          <w:spacing w:val="4"/>
        </w:rPr>
        <w:t xml:space="preserve"> </w:t>
      </w:r>
      <w:r>
        <w:t>и</w:t>
      </w:r>
      <w:r>
        <w:rPr>
          <w:spacing w:val="-2"/>
        </w:rPr>
        <w:t xml:space="preserve"> </w:t>
      </w:r>
      <w:r>
        <w:t>цифры,</w:t>
      </w:r>
      <w:r>
        <w:rPr>
          <w:spacing w:val="1"/>
        </w:rPr>
        <w:t xml:space="preserve"> </w:t>
      </w:r>
      <w:r>
        <w:t>условные</w:t>
      </w:r>
      <w:r>
        <w:rPr>
          <w:spacing w:val="3"/>
        </w:rPr>
        <w:t xml:space="preserve"> </w:t>
      </w:r>
      <w:r>
        <w:t>знаки);</w:t>
      </w:r>
    </w:p>
    <w:p w:rsidR="00445417" w:rsidRDefault="00DD4AEC">
      <w:pPr>
        <w:pStyle w:val="a3"/>
        <w:spacing w:line="267" w:lineRule="exact"/>
        <w:ind w:left="1470" w:firstLine="0"/>
        <w:jc w:val="left"/>
      </w:pPr>
      <w:r>
        <w:t>называть</w:t>
      </w:r>
      <w:r>
        <w:rPr>
          <w:spacing w:val="-9"/>
        </w:rPr>
        <w:t xml:space="preserve"> </w:t>
      </w:r>
      <w:r>
        <w:t>и</w:t>
      </w:r>
      <w:r>
        <w:rPr>
          <w:spacing w:val="-10"/>
        </w:rPr>
        <w:t xml:space="preserve"> </w:t>
      </w:r>
      <w:r>
        <w:t>применять чертёжные</w:t>
      </w:r>
      <w:r>
        <w:rPr>
          <w:spacing w:val="-9"/>
        </w:rPr>
        <w:t xml:space="preserve"> </w:t>
      </w:r>
      <w:r>
        <w:t>инструменты;</w:t>
      </w:r>
    </w:p>
    <w:p w:rsidR="00445417" w:rsidRDefault="00DD4AEC">
      <w:pPr>
        <w:pStyle w:val="a3"/>
        <w:spacing w:line="237" w:lineRule="auto"/>
        <w:ind w:right="1070"/>
        <w:jc w:val="left"/>
      </w:pPr>
      <w:r>
        <w:t>читать</w:t>
      </w:r>
      <w:r>
        <w:rPr>
          <w:spacing w:val="39"/>
        </w:rPr>
        <w:t xml:space="preserve"> </w:t>
      </w:r>
      <w:r>
        <w:t>и</w:t>
      </w:r>
      <w:r>
        <w:rPr>
          <w:spacing w:val="34"/>
        </w:rPr>
        <w:t xml:space="preserve"> </w:t>
      </w:r>
      <w:r>
        <w:t>выполнять</w:t>
      </w:r>
      <w:r>
        <w:rPr>
          <w:spacing w:val="40"/>
        </w:rPr>
        <w:t xml:space="preserve"> </w:t>
      </w:r>
      <w:r>
        <w:t>чертежи</w:t>
      </w:r>
      <w:r>
        <w:rPr>
          <w:spacing w:val="35"/>
        </w:rPr>
        <w:t xml:space="preserve"> </w:t>
      </w:r>
      <w:r>
        <w:t>на</w:t>
      </w:r>
      <w:r>
        <w:rPr>
          <w:spacing w:val="32"/>
        </w:rPr>
        <w:t xml:space="preserve"> </w:t>
      </w:r>
      <w:r>
        <w:t>листе</w:t>
      </w:r>
      <w:r>
        <w:rPr>
          <w:spacing w:val="33"/>
        </w:rPr>
        <w:t xml:space="preserve"> </w:t>
      </w:r>
      <w:r>
        <w:t>А4</w:t>
      </w:r>
      <w:r>
        <w:rPr>
          <w:spacing w:val="37"/>
        </w:rPr>
        <w:t xml:space="preserve"> </w:t>
      </w:r>
      <w:r>
        <w:t>(рамка,</w:t>
      </w:r>
      <w:r>
        <w:rPr>
          <w:spacing w:val="37"/>
        </w:rPr>
        <w:t xml:space="preserve"> </w:t>
      </w:r>
      <w:r>
        <w:t>основная</w:t>
      </w:r>
      <w:r>
        <w:rPr>
          <w:spacing w:val="33"/>
        </w:rPr>
        <w:t xml:space="preserve"> </w:t>
      </w:r>
      <w:r>
        <w:t>надпись,</w:t>
      </w:r>
      <w:r>
        <w:rPr>
          <w:spacing w:val="41"/>
        </w:rPr>
        <w:t xml:space="preserve"> </w:t>
      </w:r>
      <w:r>
        <w:t>масштаб,</w:t>
      </w:r>
      <w:r>
        <w:rPr>
          <w:spacing w:val="-57"/>
        </w:rPr>
        <w:t xml:space="preserve"> </w:t>
      </w:r>
      <w:r>
        <w:t>виды, нанесение</w:t>
      </w:r>
      <w:r>
        <w:rPr>
          <w:spacing w:val="2"/>
        </w:rPr>
        <w:t xml:space="preserve"> </w:t>
      </w:r>
      <w:r>
        <w:t>размеров).</w:t>
      </w:r>
    </w:p>
    <w:p w:rsidR="00445417" w:rsidRDefault="00DD4AEC">
      <w:pPr>
        <w:pStyle w:val="a3"/>
        <w:spacing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6</w:t>
      </w:r>
      <w:r>
        <w:rPr>
          <w:spacing w:val="-2"/>
        </w:rPr>
        <w:t xml:space="preserve"> </w:t>
      </w:r>
      <w:r>
        <w:t>классе:</w:t>
      </w:r>
    </w:p>
    <w:p w:rsidR="00445417" w:rsidRDefault="00DD4AEC">
      <w:pPr>
        <w:pStyle w:val="a3"/>
        <w:spacing w:line="242" w:lineRule="auto"/>
        <w:ind w:right="1070"/>
        <w:jc w:val="left"/>
      </w:pPr>
      <w:r>
        <w:t>знать</w:t>
      </w:r>
      <w:r>
        <w:rPr>
          <w:spacing w:val="40"/>
        </w:rPr>
        <w:t xml:space="preserve"> </w:t>
      </w:r>
      <w:r>
        <w:t>и</w:t>
      </w:r>
      <w:r>
        <w:rPr>
          <w:spacing w:val="36"/>
        </w:rPr>
        <w:t xml:space="preserve"> </w:t>
      </w:r>
      <w:r>
        <w:t>выполнять</w:t>
      </w:r>
      <w:r>
        <w:rPr>
          <w:spacing w:val="27"/>
        </w:rPr>
        <w:t xml:space="preserve"> </w:t>
      </w:r>
      <w:r>
        <w:t>основные</w:t>
      </w:r>
      <w:r>
        <w:rPr>
          <w:spacing w:val="34"/>
        </w:rPr>
        <w:t xml:space="preserve"> </w:t>
      </w:r>
      <w:r>
        <w:t>правила</w:t>
      </w:r>
      <w:r>
        <w:rPr>
          <w:spacing w:val="34"/>
        </w:rPr>
        <w:t xml:space="preserve"> </w:t>
      </w:r>
      <w:r>
        <w:t>выполнения</w:t>
      </w:r>
      <w:r>
        <w:rPr>
          <w:spacing w:val="45"/>
        </w:rPr>
        <w:t xml:space="preserve"> </w:t>
      </w:r>
      <w:r>
        <w:t>чертежей</w:t>
      </w:r>
      <w:r>
        <w:rPr>
          <w:spacing w:val="35"/>
        </w:rPr>
        <w:t xml:space="preserve"> </w:t>
      </w:r>
      <w:r>
        <w:t>с</w:t>
      </w:r>
      <w:r>
        <w:rPr>
          <w:spacing w:val="33"/>
        </w:rPr>
        <w:t xml:space="preserve"> </w:t>
      </w:r>
      <w:r>
        <w:t>использованием</w:t>
      </w:r>
      <w:r>
        <w:rPr>
          <w:spacing w:val="-57"/>
        </w:rPr>
        <w:t xml:space="preserve"> </w:t>
      </w:r>
      <w:r>
        <w:t>чертёжных</w:t>
      </w:r>
      <w:r>
        <w:rPr>
          <w:spacing w:val="-7"/>
        </w:rPr>
        <w:t xml:space="preserve"> </w:t>
      </w:r>
      <w:r>
        <w:t>инструментов;</w:t>
      </w:r>
    </w:p>
    <w:p w:rsidR="00445417" w:rsidRDefault="00DD4AEC">
      <w:pPr>
        <w:pStyle w:val="a3"/>
        <w:spacing w:line="242" w:lineRule="auto"/>
        <w:ind w:right="1339"/>
        <w:jc w:val="left"/>
      </w:pPr>
      <w:r>
        <w:t>знать</w:t>
      </w:r>
      <w:r>
        <w:rPr>
          <w:spacing w:val="18"/>
        </w:rPr>
        <w:t xml:space="preserve"> </w:t>
      </w:r>
      <w:r>
        <w:t>и</w:t>
      </w:r>
      <w:r>
        <w:rPr>
          <w:spacing w:val="13"/>
        </w:rPr>
        <w:t xml:space="preserve"> </w:t>
      </w:r>
      <w:r>
        <w:t>использовать</w:t>
      </w:r>
      <w:r>
        <w:rPr>
          <w:spacing w:val="15"/>
        </w:rPr>
        <w:t xml:space="preserve"> </w:t>
      </w:r>
      <w:r>
        <w:t>для</w:t>
      </w:r>
      <w:r>
        <w:rPr>
          <w:spacing w:val="16"/>
        </w:rPr>
        <w:t xml:space="preserve"> </w:t>
      </w:r>
      <w:r>
        <w:t>выполнения</w:t>
      </w:r>
      <w:r>
        <w:rPr>
          <w:spacing w:val="17"/>
        </w:rPr>
        <w:t xml:space="preserve"> </w:t>
      </w:r>
      <w:r>
        <w:t>чертежей</w:t>
      </w:r>
      <w:r>
        <w:rPr>
          <w:spacing w:val="18"/>
        </w:rPr>
        <w:t xml:space="preserve"> </w:t>
      </w:r>
      <w:r>
        <w:t>инструменты</w:t>
      </w:r>
      <w:r>
        <w:rPr>
          <w:spacing w:val="25"/>
        </w:rPr>
        <w:t xml:space="preserve"> </w:t>
      </w:r>
      <w:r>
        <w:t>графического</w:t>
      </w:r>
      <w:r>
        <w:rPr>
          <w:spacing w:val="-57"/>
        </w:rPr>
        <w:t xml:space="preserve"> </w:t>
      </w:r>
      <w:r>
        <w:t>редактора;</w:t>
      </w:r>
    </w:p>
    <w:p w:rsidR="00445417" w:rsidRDefault="00DD4AEC">
      <w:pPr>
        <w:pStyle w:val="a3"/>
        <w:spacing w:line="242" w:lineRule="auto"/>
        <w:jc w:val="left"/>
      </w:pPr>
      <w:r>
        <w:t>понимать</w:t>
      </w:r>
      <w:r>
        <w:rPr>
          <w:spacing w:val="25"/>
        </w:rPr>
        <w:t xml:space="preserve"> </w:t>
      </w:r>
      <w:r>
        <w:t>смысл</w:t>
      </w:r>
      <w:r>
        <w:rPr>
          <w:spacing w:val="28"/>
        </w:rPr>
        <w:t xml:space="preserve"> </w:t>
      </w:r>
      <w:r>
        <w:t>условных</w:t>
      </w:r>
      <w:r>
        <w:rPr>
          <w:spacing w:val="24"/>
        </w:rPr>
        <w:t xml:space="preserve"> </w:t>
      </w:r>
      <w:r>
        <w:t>графических</w:t>
      </w:r>
      <w:r>
        <w:rPr>
          <w:spacing w:val="24"/>
        </w:rPr>
        <w:t xml:space="preserve"> </w:t>
      </w:r>
      <w:r>
        <w:t>обозначений,</w:t>
      </w:r>
      <w:r>
        <w:rPr>
          <w:spacing w:val="36"/>
        </w:rPr>
        <w:t xml:space="preserve"> </w:t>
      </w:r>
      <w:r>
        <w:t>создавать</w:t>
      </w:r>
      <w:r>
        <w:rPr>
          <w:spacing w:val="25"/>
        </w:rPr>
        <w:t xml:space="preserve"> </w:t>
      </w:r>
      <w:r>
        <w:t>с</w:t>
      </w:r>
      <w:r>
        <w:rPr>
          <w:spacing w:val="22"/>
        </w:rPr>
        <w:t xml:space="preserve"> </w:t>
      </w:r>
      <w:r>
        <w:t>их</w:t>
      </w:r>
      <w:r>
        <w:rPr>
          <w:spacing w:val="23"/>
        </w:rPr>
        <w:t xml:space="preserve"> </w:t>
      </w:r>
      <w:r>
        <w:t>помощью</w:t>
      </w:r>
      <w:r>
        <w:rPr>
          <w:spacing w:val="-57"/>
        </w:rPr>
        <w:t xml:space="preserve"> </w:t>
      </w:r>
      <w:r>
        <w:t>графические тексты;</w:t>
      </w:r>
    </w:p>
    <w:p w:rsidR="00445417" w:rsidRDefault="00DD4AEC">
      <w:pPr>
        <w:pStyle w:val="a3"/>
        <w:spacing w:line="242" w:lineRule="auto"/>
        <w:ind w:left="1470" w:right="3999" w:firstLine="0"/>
        <w:jc w:val="left"/>
      </w:pPr>
      <w:r>
        <w:t>создавать тексты, рисунки в графическом редакторе.</w:t>
      </w:r>
      <w:r>
        <w:rPr>
          <w:spacing w:val="-57"/>
        </w:rPr>
        <w:t xml:space="preserve"> </w:t>
      </w:r>
      <w:r>
        <w:rPr>
          <w:spacing w:val="-1"/>
        </w:rPr>
        <w:t>К</w:t>
      </w:r>
      <w:r>
        <w:t xml:space="preserve"> </w:t>
      </w:r>
      <w:r>
        <w:rPr>
          <w:spacing w:val="-1"/>
        </w:rPr>
        <w:t>концу</w:t>
      </w:r>
      <w:r>
        <w:rPr>
          <w:spacing w:val="-16"/>
        </w:rPr>
        <w:t xml:space="preserve"> </w:t>
      </w:r>
      <w:r>
        <w:rPr>
          <w:spacing w:val="-1"/>
        </w:rPr>
        <w:t>обучения</w:t>
      </w:r>
      <w:r>
        <w:rPr>
          <w:spacing w:val="3"/>
        </w:rPr>
        <w:t xml:space="preserve"> </w:t>
      </w:r>
      <w:r>
        <w:t>в</w:t>
      </w:r>
      <w:r>
        <w:rPr>
          <w:spacing w:val="9"/>
        </w:rPr>
        <w:t xml:space="preserve"> </w:t>
      </w:r>
      <w:r>
        <w:t>7</w:t>
      </w:r>
      <w:r>
        <w:rPr>
          <w:spacing w:val="-3"/>
        </w:rPr>
        <w:t xml:space="preserve"> </w:t>
      </w:r>
      <w:r>
        <w:t>классе:</w:t>
      </w:r>
    </w:p>
    <w:p w:rsidR="00445417" w:rsidRDefault="00DD4AEC">
      <w:pPr>
        <w:pStyle w:val="a3"/>
        <w:ind w:left="1470" w:right="3633" w:firstLine="0"/>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4"/>
        </w:rPr>
        <w:t xml:space="preserve"> </w:t>
      </w:r>
      <w:r>
        <w:t>и</w:t>
      </w:r>
      <w:r>
        <w:rPr>
          <w:spacing w:val="-11"/>
        </w:rPr>
        <w:t xml:space="preserve"> </w:t>
      </w:r>
      <w:r>
        <w:t>оформлять сборочный чертёж;</w:t>
      </w:r>
    </w:p>
    <w:p w:rsidR="00445417" w:rsidRDefault="00DD4AEC">
      <w:pPr>
        <w:pStyle w:val="a3"/>
        <w:spacing w:line="237" w:lineRule="auto"/>
        <w:ind w:right="1339"/>
        <w:jc w:val="left"/>
      </w:pPr>
      <w:r>
        <w:t>владеть ручными способами</w:t>
      </w:r>
      <w:r>
        <w:rPr>
          <w:spacing w:val="1"/>
        </w:rPr>
        <w:t xml:space="preserve"> </w:t>
      </w:r>
      <w:r>
        <w:t>вычерчивания чертежей, эскизов и технических</w:t>
      </w:r>
      <w:r>
        <w:rPr>
          <w:spacing w:val="-57"/>
        </w:rPr>
        <w:t xml:space="preserve"> </w:t>
      </w:r>
      <w:r>
        <w:t>рисунков</w:t>
      </w:r>
      <w:r>
        <w:rPr>
          <w:spacing w:val="4"/>
        </w:rPr>
        <w:t xml:space="preserve"> </w:t>
      </w:r>
      <w:r>
        <w:t>деталей;</w:t>
      </w:r>
    </w:p>
    <w:p w:rsidR="00445417" w:rsidRDefault="00DD4AEC">
      <w:pPr>
        <w:pStyle w:val="a3"/>
        <w:spacing w:line="237" w:lineRule="auto"/>
        <w:ind w:right="1168"/>
        <w:jc w:val="left"/>
      </w:pPr>
      <w:r>
        <w:t>владеть</w:t>
      </w:r>
      <w:r>
        <w:rPr>
          <w:spacing w:val="2"/>
        </w:rPr>
        <w:t xml:space="preserve"> </w:t>
      </w:r>
      <w:r>
        <w:t>автоматизированными</w:t>
      </w:r>
      <w:r>
        <w:rPr>
          <w:spacing w:val="113"/>
        </w:rPr>
        <w:t xml:space="preserve"> </w:t>
      </w:r>
      <w:r>
        <w:t>способами</w:t>
      </w:r>
      <w:r>
        <w:rPr>
          <w:spacing w:val="111"/>
        </w:rPr>
        <w:t xml:space="preserve"> </w:t>
      </w:r>
      <w:r>
        <w:t>вычерчивания</w:t>
      </w:r>
      <w:r>
        <w:rPr>
          <w:spacing w:val="113"/>
        </w:rPr>
        <w:t xml:space="preserve"> </w:t>
      </w:r>
      <w:r>
        <w:t>чертежей,</w:t>
      </w:r>
      <w:r>
        <w:rPr>
          <w:spacing w:val="111"/>
        </w:rPr>
        <w:t xml:space="preserve"> </w:t>
      </w:r>
      <w:r>
        <w:t>эскизов</w:t>
      </w:r>
      <w:r>
        <w:rPr>
          <w:spacing w:val="-57"/>
        </w:rPr>
        <w:t xml:space="preserve"> </w:t>
      </w:r>
      <w:r>
        <w:t>и</w:t>
      </w:r>
      <w:r>
        <w:rPr>
          <w:spacing w:val="3"/>
        </w:rPr>
        <w:t xml:space="preserve"> </w:t>
      </w:r>
      <w:r>
        <w:t>технических</w:t>
      </w:r>
      <w:r>
        <w:rPr>
          <w:spacing w:val="-6"/>
        </w:rPr>
        <w:t xml:space="preserve"> </w:t>
      </w:r>
      <w:r>
        <w:t>рисунков;</w:t>
      </w:r>
    </w:p>
    <w:p w:rsidR="00445417" w:rsidRDefault="00DD4AEC">
      <w:pPr>
        <w:pStyle w:val="a3"/>
        <w:spacing w:line="237" w:lineRule="auto"/>
        <w:ind w:left="1470" w:right="2390" w:firstLine="0"/>
        <w:jc w:val="left"/>
      </w:pPr>
      <w:r>
        <w:t>уметь</w:t>
      </w:r>
      <w:r>
        <w:rPr>
          <w:spacing w:val="-1"/>
        </w:rPr>
        <w:t xml:space="preserve"> </w:t>
      </w:r>
      <w:r>
        <w:t>читать чертежи</w:t>
      </w:r>
      <w:r>
        <w:rPr>
          <w:spacing w:val="-5"/>
        </w:rPr>
        <w:t xml:space="preserve"> </w:t>
      </w:r>
      <w:r>
        <w:t>деталей</w:t>
      </w:r>
      <w:r>
        <w:rPr>
          <w:spacing w:val="-1"/>
        </w:rPr>
        <w:t xml:space="preserve"> </w:t>
      </w:r>
      <w:r>
        <w:t>и</w:t>
      </w:r>
      <w:r>
        <w:rPr>
          <w:spacing w:val="-9"/>
        </w:rPr>
        <w:t xml:space="preserve"> </w:t>
      </w:r>
      <w:r>
        <w:t>осуществлять</w:t>
      </w:r>
      <w:r>
        <w:rPr>
          <w:spacing w:val="-6"/>
        </w:rPr>
        <w:t xml:space="preserve"> </w:t>
      </w:r>
      <w:r>
        <w:t>расчёты</w:t>
      </w:r>
      <w:r>
        <w:rPr>
          <w:spacing w:val="1"/>
        </w:rPr>
        <w:t xml:space="preserve"> </w:t>
      </w:r>
      <w:r>
        <w:t>по</w:t>
      </w:r>
      <w:r>
        <w:rPr>
          <w:spacing w:val="2"/>
        </w:rPr>
        <w:t xml:space="preserve"> </w:t>
      </w:r>
      <w:r>
        <w:t>чертежам.</w:t>
      </w:r>
      <w:r>
        <w:rPr>
          <w:spacing w:val="-57"/>
        </w:rPr>
        <w:t xml:space="preserve"> </w:t>
      </w:r>
      <w:r>
        <w:rPr>
          <w:spacing w:val="-1"/>
        </w:rPr>
        <w:t>К</w:t>
      </w:r>
      <w:r>
        <w:t xml:space="preserve"> </w:t>
      </w:r>
      <w:r>
        <w:rPr>
          <w:spacing w:val="-1"/>
        </w:rPr>
        <w:t>концу</w:t>
      </w:r>
      <w:r>
        <w:rPr>
          <w:spacing w:val="-16"/>
        </w:rPr>
        <w:t xml:space="preserve"> </w:t>
      </w:r>
      <w:r>
        <w:rPr>
          <w:spacing w:val="-1"/>
        </w:rPr>
        <w:t>обучения</w:t>
      </w:r>
      <w:r>
        <w:rPr>
          <w:spacing w:val="3"/>
        </w:rPr>
        <w:t xml:space="preserve"> </w:t>
      </w:r>
      <w:r>
        <w:t>в</w:t>
      </w:r>
      <w:r>
        <w:rPr>
          <w:spacing w:val="9"/>
        </w:rPr>
        <w:t xml:space="preserve"> </w:t>
      </w:r>
      <w:r>
        <w:t>8</w:t>
      </w:r>
      <w:r>
        <w:rPr>
          <w:spacing w:val="-3"/>
        </w:rPr>
        <w:t xml:space="preserve"> </w:t>
      </w:r>
      <w:r>
        <w:t>классе:</w:t>
      </w:r>
    </w:p>
    <w:p w:rsidR="00445417" w:rsidRDefault="00DD4AEC">
      <w:pPr>
        <w:pStyle w:val="a3"/>
        <w:spacing w:line="237" w:lineRule="auto"/>
        <w:ind w:left="1470" w:right="1230" w:firstLine="0"/>
        <w:jc w:val="left"/>
      </w:pPr>
      <w:r>
        <w:rPr>
          <w:spacing w:val="-1"/>
        </w:rPr>
        <w:t xml:space="preserve">использовать программное обеспечение </w:t>
      </w:r>
      <w:r>
        <w:t>для создания проектной документации;</w:t>
      </w:r>
      <w:r>
        <w:rPr>
          <w:spacing w:val="-57"/>
        </w:rPr>
        <w:t xml:space="preserve"> </w:t>
      </w:r>
      <w:r>
        <w:t>создавать</w:t>
      </w:r>
      <w:r>
        <w:rPr>
          <w:spacing w:val="-1"/>
        </w:rPr>
        <w:t xml:space="preserve"> </w:t>
      </w:r>
      <w:r>
        <w:t>различные</w:t>
      </w:r>
      <w:r>
        <w:rPr>
          <w:spacing w:val="-2"/>
        </w:rPr>
        <w:t xml:space="preserve"> </w:t>
      </w:r>
      <w:r>
        <w:t>виды</w:t>
      </w:r>
      <w:r>
        <w:rPr>
          <w:spacing w:val="4"/>
        </w:rPr>
        <w:t xml:space="preserve"> </w:t>
      </w:r>
      <w:r>
        <w:t>документов;</w:t>
      </w:r>
    </w:p>
    <w:p w:rsidR="00445417" w:rsidRDefault="00DD4AEC">
      <w:pPr>
        <w:pStyle w:val="a3"/>
        <w:spacing w:line="237" w:lineRule="auto"/>
        <w:ind w:right="1339"/>
        <w:jc w:val="left"/>
      </w:pPr>
      <w:r>
        <w:t>владеть</w:t>
      </w:r>
      <w:r>
        <w:rPr>
          <w:spacing w:val="18"/>
        </w:rPr>
        <w:t xml:space="preserve"> </w:t>
      </w:r>
      <w:r>
        <w:t>способами</w:t>
      </w:r>
      <w:r>
        <w:rPr>
          <w:spacing w:val="10"/>
        </w:rPr>
        <w:t xml:space="preserve"> </w:t>
      </w:r>
      <w:r>
        <w:t>создания,</w:t>
      </w:r>
      <w:r>
        <w:rPr>
          <w:spacing w:val="15"/>
        </w:rPr>
        <w:t xml:space="preserve"> </w:t>
      </w:r>
      <w:r>
        <w:t>редактирования</w:t>
      </w:r>
      <w:r>
        <w:rPr>
          <w:spacing w:val="5"/>
        </w:rPr>
        <w:t xml:space="preserve"> </w:t>
      </w:r>
      <w:r>
        <w:t>и</w:t>
      </w:r>
      <w:r>
        <w:rPr>
          <w:spacing w:val="12"/>
        </w:rPr>
        <w:t xml:space="preserve"> </w:t>
      </w:r>
      <w:r>
        <w:t>трансформации</w:t>
      </w:r>
      <w:r>
        <w:rPr>
          <w:spacing w:val="10"/>
        </w:rPr>
        <w:t xml:space="preserve"> </w:t>
      </w:r>
      <w:r>
        <w:t>графических</w:t>
      </w:r>
      <w:r>
        <w:rPr>
          <w:spacing w:val="-57"/>
        </w:rPr>
        <w:t xml:space="preserve"> </w:t>
      </w:r>
      <w:r>
        <w:t>объектов;</w:t>
      </w:r>
    </w:p>
    <w:p w:rsidR="00445417" w:rsidRDefault="00DD4AEC">
      <w:pPr>
        <w:pStyle w:val="a3"/>
        <w:spacing w:line="237" w:lineRule="auto"/>
        <w:jc w:val="left"/>
      </w:pPr>
      <w:r>
        <w:t>выполнять</w:t>
      </w:r>
      <w:r>
        <w:rPr>
          <w:spacing w:val="-2"/>
        </w:rPr>
        <w:t xml:space="preserve"> </w:t>
      </w:r>
      <w:r>
        <w:t>эскизы, схемы,</w:t>
      </w:r>
      <w:r>
        <w:rPr>
          <w:spacing w:val="-5"/>
        </w:rPr>
        <w:t xml:space="preserve"> </w:t>
      </w:r>
      <w:r>
        <w:t>чертежи</w:t>
      </w:r>
      <w:r>
        <w:rPr>
          <w:spacing w:val="-2"/>
        </w:rPr>
        <w:t xml:space="preserve"> </w:t>
      </w:r>
      <w:r>
        <w:t>с</w:t>
      </w:r>
      <w:r>
        <w:rPr>
          <w:spacing w:val="-8"/>
        </w:rPr>
        <w:t xml:space="preserve"> </w:t>
      </w:r>
      <w:r>
        <w:t>использованием</w:t>
      </w:r>
      <w:r>
        <w:rPr>
          <w:spacing w:val="-1"/>
        </w:rPr>
        <w:t xml:space="preserve"> </w:t>
      </w:r>
      <w:r>
        <w:t>чертёжных</w:t>
      </w:r>
      <w:r>
        <w:rPr>
          <w:spacing w:val="-7"/>
        </w:rPr>
        <w:t xml:space="preserve"> </w:t>
      </w:r>
      <w:r>
        <w:t>инструментов</w:t>
      </w:r>
      <w:r>
        <w:rPr>
          <w:spacing w:val="-1"/>
        </w:rPr>
        <w:t xml:space="preserve"> </w:t>
      </w:r>
      <w:r>
        <w:t>и</w:t>
      </w:r>
      <w:r>
        <w:rPr>
          <w:spacing w:val="-57"/>
        </w:rPr>
        <w:t xml:space="preserve"> </w:t>
      </w:r>
      <w:r>
        <w:t>приспособлений</w:t>
      </w:r>
      <w:r>
        <w:rPr>
          <w:spacing w:val="4"/>
        </w:rPr>
        <w:t xml:space="preserve"> </w:t>
      </w:r>
      <w:r>
        <w:t>и</w:t>
      </w:r>
      <w:r>
        <w:rPr>
          <w:spacing w:val="-3"/>
        </w:rPr>
        <w:t xml:space="preserve"> </w:t>
      </w:r>
      <w:r>
        <w:t>(или)</w:t>
      </w:r>
      <w:r>
        <w:rPr>
          <w:spacing w:val="-1"/>
        </w:rPr>
        <w:t xml:space="preserve"> </w:t>
      </w:r>
      <w:r>
        <w:t>с</w:t>
      </w:r>
      <w:r>
        <w:rPr>
          <w:spacing w:val="-4"/>
        </w:rPr>
        <w:t xml:space="preserve"> </w:t>
      </w:r>
      <w:r>
        <w:t>использованием программного</w:t>
      </w:r>
      <w:r>
        <w:rPr>
          <w:spacing w:val="-7"/>
        </w:rPr>
        <w:t xml:space="preserve"> </w:t>
      </w:r>
      <w:r>
        <w:t>обеспечения;</w:t>
      </w:r>
    </w:p>
    <w:p w:rsidR="00445417" w:rsidRDefault="00DD4AEC">
      <w:pPr>
        <w:pStyle w:val="a3"/>
        <w:spacing w:before="3" w:line="237" w:lineRule="auto"/>
        <w:ind w:left="1470" w:right="2231" w:firstLine="0"/>
        <w:jc w:val="left"/>
      </w:pPr>
      <w:r>
        <w:t>создавать и редактировать сложные 3D-модели и сборочные чертежи.</w:t>
      </w:r>
      <w:r>
        <w:rPr>
          <w:spacing w:val="-57"/>
        </w:rPr>
        <w:t xml:space="preserve"> </w:t>
      </w:r>
      <w:r>
        <w:t>К</w:t>
      </w:r>
      <w:r>
        <w:rPr>
          <w:spacing w:val="-1"/>
        </w:rPr>
        <w:t xml:space="preserve"> </w:t>
      </w:r>
      <w:r>
        <w:t>концу</w:t>
      </w:r>
      <w:r>
        <w:rPr>
          <w:spacing w:val="-16"/>
        </w:rPr>
        <w:t xml:space="preserve"> </w:t>
      </w:r>
      <w:r>
        <w:t>обучения</w:t>
      </w:r>
      <w:r>
        <w:rPr>
          <w:spacing w:val="3"/>
        </w:rPr>
        <w:t xml:space="preserve"> </w:t>
      </w:r>
      <w:r>
        <w:t>в</w:t>
      </w:r>
      <w:r>
        <w:rPr>
          <w:spacing w:val="9"/>
        </w:rPr>
        <w:t xml:space="preserve"> </w:t>
      </w:r>
      <w:r>
        <w:t>9</w:t>
      </w:r>
      <w:r>
        <w:rPr>
          <w:spacing w:val="-3"/>
        </w:rPr>
        <w:t xml:space="preserve"> </w:t>
      </w:r>
      <w:r>
        <w:t>классе:</w:t>
      </w:r>
    </w:p>
    <w:p w:rsidR="00445417" w:rsidRDefault="00DD4AEC">
      <w:pPr>
        <w:pStyle w:val="a3"/>
        <w:spacing w:before="5" w:line="237" w:lineRule="auto"/>
        <w:jc w:val="left"/>
      </w:pPr>
      <w:r>
        <w:t>выполнять</w:t>
      </w:r>
      <w:r>
        <w:rPr>
          <w:spacing w:val="-2"/>
        </w:rPr>
        <w:t xml:space="preserve"> </w:t>
      </w:r>
      <w:r>
        <w:t>эскизы, схемы,</w:t>
      </w:r>
      <w:r>
        <w:rPr>
          <w:spacing w:val="-5"/>
        </w:rPr>
        <w:t xml:space="preserve"> </w:t>
      </w:r>
      <w:r>
        <w:t>чертежи</w:t>
      </w:r>
      <w:r>
        <w:rPr>
          <w:spacing w:val="-2"/>
        </w:rPr>
        <w:t xml:space="preserve"> </w:t>
      </w:r>
      <w:r>
        <w:t>с</w:t>
      </w:r>
      <w:r>
        <w:rPr>
          <w:spacing w:val="-8"/>
        </w:rPr>
        <w:t xml:space="preserve"> </w:t>
      </w:r>
      <w:r>
        <w:t>использованием</w:t>
      </w:r>
      <w:r>
        <w:rPr>
          <w:spacing w:val="-1"/>
        </w:rPr>
        <w:t xml:space="preserve"> </w:t>
      </w:r>
      <w:r>
        <w:t>чертёжных</w:t>
      </w:r>
      <w:r>
        <w:rPr>
          <w:spacing w:val="-7"/>
        </w:rPr>
        <w:t xml:space="preserve"> </w:t>
      </w:r>
      <w:r>
        <w:t>инструментов</w:t>
      </w:r>
      <w:r>
        <w:rPr>
          <w:spacing w:val="-1"/>
        </w:rPr>
        <w:t xml:space="preserve"> </w:t>
      </w:r>
      <w:r>
        <w:t>и</w:t>
      </w:r>
      <w:r>
        <w:rPr>
          <w:spacing w:val="-57"/>
        </w:rPr>
        <w:t xml:space="preserve"> </w:t>
      </w:r>
      <w:r>
        <w:t>приспособлений и</w:t>
      </w:r>
      <w:r>
        <w:rPr>
          <w:spacing w:val="-6"/>
        </w:rPr>
        <w:t xml:space="preserve"> </w:t>
      </w:r>
      <w:r>
        <w:t>(или)</w:t>
      </w:r>
      <w:r>
        <w:rPr>
          <w:spacing w:val="-3"/>
        </w:rPr>
        <w:t xml:space="preserve"> </w:t>
      </w:r>
      <w:r>
        <w:t>в</w:t>
      </w:r>
      <w:r>
        <w:rPr>
          <w:spacing w:val="-3"/>
        </w:rPr>
        <w:t xml:space="preserve"> </w:t>
      </w:r>
      <w:r>
        <w:t>системе</w:t>
      </w:r>
      <w:r>
        <w:rPr>
          <w:spacing w:val="-1"/>
        </w:rPr>
        <w:t xml:space="preserve"> </w:t>
      </w:r>
      <w:r>
        <w:t>автоматизированного</w:t>
      </w:r>
      <w:r>
        <w:rPr>
          <w:spacing w:val="3"/>
        </w:rPr>
        <w:t xml:space="preserve"> </w:t>
      </w:r>
      <w:r>
        <w:t>проектирования</w:t>
      </w:r>
      <w:r>
        <w:rPr>
          <w:spacing w:val="-6"/>
        </w:rPr>
        <w:t xml:space="preserve"> </w:t>
      </w:r>
      <w:r>
        <w:t>(САПР);</w:t>
      </w:r>
    </w:p>
    <w:p w:rsidR="00445417" w:rsidRDefault="00DD4AEC">
      <w:pPr>
        <w:pStyle w:val="a3"/>
        <w:spacing w:before="11" w:line="232" w:lineRule="auto"/>
        <w:ind w:left="1470" w:right="1070" w:firstLine="0"/>
        <w:jc w:val="left"/>
      </w:pPr>
      <w:r>
        <w:t>создавать</w:t>
      </w:r>
      <w:r>
        <w:rPr>
          <w:spacing w:val="-6"/>
        </w:rPr>
        <w:t xml:space="preserve"> </w:t>
      </w:r>
      <w:r>
        <w:t>3D-модели</w:t>
      </w:r>
      <w:r>
        <w:rPr>
          <w:spacing w:val="-7"/>
        </w:rPr>
        <w:t xml:space="preserve"> </w:t>
      </w:r>
      <w:r>
        <w:t>в</w:t>
      </w:r>
      <w:r>
        <w:rPr>
          <w:spacing w:val="-2"/>
        </w:rPr>
        <w:t xml:space="preserve"> </w:t>
      </w:r>
      <w:r>
        <w:t>системе</w:t>
      </w:r>
      <w:r>
        <w:rPr>
          <w:spacing w:val="-8"/>
        </w:rPr>
        <w:t xml:space="preserve"> </w:t>
      </w:r>
      <w:r>
        <w:t>автоматизированного</w:t>
      </w:r>
      <w:r>
        <w:rPr>
          <w:spacing w:val="-3"/>
        </w:rPr>
        <w:t xml:space="preserve"> </w:t>
      </w:r>
      <w:r>
        <w:t>проектирования</w:t>
      </w:r>
      <w:r>
        <w:rPr>
          <w:spacing w:val="-8"/>
        </w:rPr>
        <w:t xml:space="preserve"> </w:t>
      </w:r>
      <w:r>
        <w:t>(САПР);</w:t>
      </w:r>
      <w:r>
        <w:rPr>
          <w:spacing w:val="-57"/>
        </w:rPr>
        <w:t xml:space="preserve"> </w:t>
      </w:r>
      <w:r>
        <w:t>оформлять</w:t>
      </w:r>
      <w:r>
        <w:rPr>
          <w:spacing w:val="16"/>
        </w:rPr>
        <w:t xml:space="preserve"> </w:t>
      </w:r>
      <w:r>
        <w:t>конструкторскую</w:t>
      </w:r>
      <w:r>
        <w:rPr>
          <w:spacing w:val="28"/>
        </w:rPr>
        <w:t xml:space="preserve"> </w:t>
      </w:r>
      <w:r>
        <w:t>документацию,</w:t>
      </w:r>
      <w:r>
        <w:rPr>
          <w:spacing w:val="27"/>
        </w:rPr>
        <w:t xml:space="preserve"> </w:t>
      </w:r>
      <w:r>
        <w:t>в</w:t>
      </w:r>
      <w:r>
        <w:rPr>
          <w:spacing w:val="25"/>
        </w:rPr>
        <w:t xml:space="preserve"> </w:t>
      </w:r>
      <w:r>
        <w:t>том</w:t>
      </w:r>
      <w:r>
        <w:rPr>
          <w:spacing w:val="26"/>
        </w:rPr>
        <w:t xml:space="preserve"> </w:t>
      </w:r>
      <w:r>
        <w:t>числе</w:t>
      </w:r>
      <w:r>
        <w:rPr>
          <w:spacing w:val="22"/>
        </w:rPr>
        <w:t xml:space="preserve"> </w:t>
      </w:r>
      <w:r>
        <w:t>с</w:t>
      </w:r>
      <w:r>
        <w:rPr>
          <w:spacing w:val="18"/>
        </w:rPr>
        <w:t xml:space="preserve"> </w:t>
      </w:r>
      <w:r>
        <w:t>использованием</w:t>
      </w:r>
    </w:p>
    <w:p w:rsidR="00445417" w:rsidRDefault="00DD4AEC">
      <w:pPr>
        <w:pStyle w:val="a3"/>
        <w:spacing w:before="10" w:line="275" w:lineRule="exact"/>
        <w:ind w:firstLine="0"/>
        <w:jc w:val="left"/>
      </w:pPr>
      <w:r>
        <w:rPr>
          <w:spacing w:val="-1"/>
        </w:rPr>
        <w:t>систем</w:t>
      </w:r>
      <w:r>
        <w:rPr>
          <w:spacing w:val="-3"/>
        </w:rPr>
        <w:t xml:space="preserve"> </w:t>
      </w:r>
      <w:r>
        <w:rPr>
          <w:spacing w:val="-1"/>
        </w:rPr>
        <w:t xml:space="preserve">автоматизированного </w:t>
      </w:r>
      <w:r>
        <w:t>проектирования</w:t>
      </w:r>
      <w:r>
        <w:rPr>
          <w:spacing w:val="-13"/>
        </w:rPr>
        <w:t xml:space="preserve"> </w:t>
      </w:r>
      <w:r>
        <w:t>(САПР);</w:t>
      </w:r>
    </w:p>
    <w:p w:rsidR="00445417" w:rsidRDefault="00DD4AEC">
      <w:pPr>
        <w:pStyle w:val="a3"/>
        <w:spacing w:line="242" w:lineRule="auto"/>
        <w:ind w:right="1339"/>
        <w:jc w:val="left"/>
      </w:pPr>
      <w:r>
        <w:t>характеризовать</w:t>
      </w:r>
      <w:r>
        <w:rPr>
          <w:spacing w:val="10"/>
        </w:rPr>
        <w:t xml:space="preserve"> </w:t>
      </w:r>
      <w:r>
        <w:t>мир</w:t>
      </w:r>
      <w:r>
        <w:rPr>
          <w:spacing w:val="69"/>
        </w:rPr>
        <w:t xml:space="preserve"> </w:t>
      </w:r>
      <w:r>
        <w:t>профессий,</w:t>
      </w:r>
      <w:r>
        <w:rPr>
          <w:spacing w:val="68"/>
        </w:rPr>
        <w:t xml:space="preserve"> </w:t>
      </w:r>
      <w:r>
        <w:t>связанных</w:t>
      </w:r>
      <w:r>
        <w:rPr>
          <w:spacing w:val="117"/>
        </w:rPr>
        <w:t xml:space="preserve"> </w:t>
      </w:r>
      <w:r>
        <w:t>с</w:t>
      </w:r>
      <w:r>
        <w:rPr>
          <w:spacing w:val="69"/>
        </w:rPr>
        <w:t xml:space="preserve"> </w:t>
      </w:r>
      <w:r>
        <w:t>изучаемыми</w:t>
      </w:r>
      <w:r>
        <w:rPr>
          <w:spacing w:val="69"/>
        </w:rPr>
        <w:t xml:space="preserve"> </w:t>
      </w:r>
      <w:r>
        <w:t>технологиями,</w:t>
      </w:r>
      <w:r>
        <w:rPr>
          <w:spacing w:val="-57"/>
        </w:rPr>
        <w:t xml:space="preserve"> </w:t>
      </w:r>
      <w:r>
        <w:t>их</w:t>
      </w:r>
      <w:r>
        <w:rPr>
          <w:spacing w:val="-8"/>
        </w:rPr>
        <w:t xml:space="preserve"> </w:t>
      </w:r>
      <w:r>
        <w:t>востребованность на</w:t>
      </w:r>
      <w:r>
        <w:rPr>
          <w:spacing w:val="2"/>
        </w:rPr>
        <w:t xml:space="preserve"> </w:t>
      </w:r>
      <w:r>
        <w:t>рынке</w:t>
      </w:r>
      <w:r>
        <w:rPr>
          <w:spacing w:val="1"/>
        </w:rPr>
        <w:t xml:space="preserve"> </w:t>
      </w:r>
      <w:r>
        <w:t>труда.</w:t>
      </w:r>
    </w:p>
    <w:p w:rsidR="00445417" w:rsidRDefault="00DD4AEC">
      <w:pPr>
        <w:pStyle w:val="a3"/>
        <w:tabs>
          <w:tab w:val="left" w:pos="3516"/>
          <w:tab w:val="left" w:pos="5422"/>
          <w:tab w:val="left" w:pos="7117"/>
          <w:tab w:val="left" w:pos="9086"/>
        </w:tabs>
        <w:spacing w:line="271" w:lineRule="exact"/>
        <w:ind w:left="1470" w:firstLine="0"/>
        <w:jc w:val="left"/>
      </w:pPr>
      <w:r>
        <w:t>Предметные</w:t>
      </w:r>
      <w:r>
        <w:tab/>
        <w:t>результаты</w:t>
      </w:r>
      <w:r>
        <w:tab/>
        <w:t>освоения</w:t>
      </w:r>
      <w:r>
        <w:tab/>
        <w:t>содержания</w:t>
      </w:r>
      <w:r>
        <w:tab/>
        <w:t>модуля</w:t>
      </w:r>
    </w:p>
    <w:p w:rsidR="00445417" w:rsidRDefault="00DD4AEC">
      <w:pPr>
        <w:pStyle w:val="a3"/>
        <w:spacing w:before="1" w:line="275" w:lineRule="exact"/>
        <w:ind w:firstLine="0"/>
        <w:jc w:val="left"/>
      </w:pPr>
      <w:r>
        <w:t>«3D-моделирование,</w:t>
      </w:r>
      <w:r>
        <w:rPr>
          <w:spacing w:val="-15"/>
        </w:rPr>
        <w:t xml:space="preserve"> </w:t>
      </w:r>
      <w:r>
        <w:t>прототипирование,</w:t>
      </w:r>
      <w:r>
        <w:rPr>
          <w:spacing w:val="-14"/>
        </w:rPr>
        <w:t xml:space="preserve"> </w:t>
      </w:r>
      <w:r>
        <w:t>макетирование».</w:t>
      </w:r>
    </w:p>
    <w:p w:rsidR="00445417" w:rsidRDefault="00DD4AEC">
      <w:pPr>
        <w:pStyle w:val="a3"/>
        <w:spacing w:line="274"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7</w:t>
      </w:r>
      <w:r>
        <w:rPr>
          <w:spacing w:val="-2"/>
        </w:rPr>
        <w:t xml:space="preserve"> </w:t>
      </w:r>
      <w:r>
        <w:t>классе:</w:t>
      </w:r>
    </w:p>
    <w:p w:rsidR="00445417" w:rsidRDefault="00DD4AEC">
      <w:pPr>
        <w:pStyle w:val="a3"/>
        <w:spacing w:before="1" w:line="237" w:lineRule="auto"/>
        <w:ind w:left="1470" w:right="4291" w:firstLine="0"/>
        <w:jc w:val="left"/>
      </w:pPr>
      <w:r>
        <w:t>называть</w:t>
      </w:r>
      <w:r>
        <w:rPr>
          <w:spacing w:val="-6"/>
        </w:rPr>
        <w:t xml:space="preserve"> </w:t>
      </w:r>
      <w:r>
        <w:t>виды, свойства</w:t>
      </w:r>
      <w:r>
        <w:rPr>
          <w:spacing w:val="-8"/>
        </w:rPr>
        <w:t xml:space="preserve"> </w:t>
      </w:r>
      <w:r>
        <w:t>и</w:t>
      </w:r>
      <w:r>
        <w:rPr>
          <w:spacing w:val="-6"/>
        </w:rPr>
        <w:t xml:space="preserve"> </w:t>
      </w:r>
      <w:r>
        <w:t>назначение</w:t>
      </w:r>
      <w:r>
        <w:rPr>
          <w:spacing w:val="-3"/>
        </w:rPr>
        <w:t xml:space="preserve"> </w:t>
      </w:r>
      <w:r>
        <w:t>моделей;</w:t>
      </w:r>
      <w:r>
        <w:rPr>
          <w:spacing w:val="-57"/>
        </w:rPr>
        <w:t xml:space="preserve"> </w:t>
      </w:r>
      <w:r>
        <w:t>называть</w:t>
      </w:r>
      <w:r>
        <w:rPr>
          <w:spacing w:val="-6"/>
        </w:rPr>
        <w:t xml:space="preserve"> </w:t>
      </w:r>
      <w:r>
        <w:t>виды</w:t>
      </w:r>
      <w:r>
        <w:rPr>
          <w:spacing w:val="-1"/>
        </w:rPr>
        <w:t xml:space="preserve"> </w:t>
      </w:r>
      <w:r>
        <w:t>макетов и</w:t>
      </w:r>
      <w:r>
        <w:rPr>
          <w:spacing w:val="-3"/>
        </w:rPr>
        <w:t xml:space="preserve"> </w:t>
      </w:r>
      <w:r>
        <w:t>их</w:t>
      </w:r>
      <w:r>
        <w:rPr>
          <w:spacing w:val="-7"/>
        </w:rPr>
        <w:t xml:space="preserve"> </w:t>
      </w:r>
      <w:r>
        <w:t>назначение;</w:t>
      </w:r>
    </w:p>
    <w:p w:rsidR="00445417" w:rsidRDefault="00DD4AEC">
      <w:pPr>
        <w:pStyle w:val="a3"/>
        <w:spacing w:before="4"/>
        <w:ind w:left="1470" w:firstLine="0"/>
        <w:jc w:val="left"/>
      </w:pPr>
      <w:r>
        <w:t>создавать</w:t>
      </w:r>
      <w:r>
        <w:rPr>
          <w:spacing w:val="-4"/>
        </w:rPr>
        <w:t xml:space="preserve"> </w:t>
      </w:r>
      <w:r>
        <w:t>макеты различных</w:t>
      </w:r>
      <w:r>
        <w:rPr>
          <w:spacing w:val="-3"/>
        </w:rPr>
        <w:t xml:space="preserve"> </w:t>
      </w:r>
      <w:r>
        <w:t>видов,</w:t>
      </w:r>
      <w:r>
        <w:rPr>
          <w:spacing w:val="-5"/>
        </w:rPr>
        <w:t xml:space="preserve"> </w:t>
      </w:r>
      <w:r>
        <w:t>в</w:t>
      </w:r>
      <w:r>
        <w:rPr>
          <w:spacing w:val="-3"/>
        </w:rPr>
        <w:t xml:space="preserve"> </w:t>
      </w:r>
      <w:r>
        <w:t>том</w:t>
      </w:r>
      <w:r>
        <w:rPr>
          <w:spacing w:val="-5"/>
        </w:rPr>
        <w:t xml:space="preserve"> </w:t>
      </w:r>
      <w:r>
        <w:t>числе</w:t>
      </w:r>
      <w:r>
        <w:rPr>
          <w:spacing w:val="2"/>
        </w:rPr>
        <w:t xml:space="preserve"> </w:t>
      </w:r>
      <w:r>
        <w:t>с</w:t>
      </w:r>
      <w:r>
        <w:rPr>
          <w:spacing w:val="-7"/>
        </w:rPr>
        <w:t xml:space="preserve"> </w:t>
      </w:r>
      <w:r>
        <w:t>использованием</w:t>
      </w:r>
      <w:r>
        <w:rPr>
          <w:spacing w:val="-3"/>
        </w:rPr>
        <w:t xml:space="preserve"> </w:t>
      </w:r>
      <w:r>
        <w:t>программного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t>обеспечения;</w:t>
      </w:r>
    </w:p>
    <w:p w:rsidR="00445417" w:rsidRDefault="00DD4AEC">
      <w:pPr>
        <w:pStyle w:val="a3"/>
        <w:spacing w:before="5" w:line="237" w:lineRule="auto"/>
        <w:ind w:left="1470" w:right="3981" w:firstLine="0"/>
        <w:jc w:val="left"/>
      </w:pPr>
      <w:r>
        <w:t>выполнять</w:t>
      </w:r>
      <w:r>
        <w:rPr>
          <w:spacing w:val="-1"/>
        </w:rPr>
        <w:t xml:space="preserve"> </w:t>
      </w:r>
      <w:r>
        <w:t>развёртку</w:t>
      </w:r>
      <w:r>
        <w:rPr>
          <w:spacing w:val="-11"/>
        </w:rPr>
        <w:t xml:space="preserve"> </w:t>
      </w:r>
      <w:r>
        <w:t>и</w:t>
      </w:r>
      <w:r>
        <w:rPr>
          <w:spacing w:val="-1"/>
        </w:rPr>
        <w:t xml:space="preserve"> </w:t>
      </w:r>
      <w:r>
        <w:t>соединять</w:t>
      </w:r>
      <w:r>
        <w:rPr>
          <w:spacing w:val="-2"/>
        </w:rPr>
        <w:t xml:space="preserve"> </w:t>
      </w:r>
      <w:r>
        <w:t>фрагменты</w:t>
      </w:r>
      <w:r>
        <w:rPr>
          <w:spacing w:val="-3"/>
        </w:rPr>
        <w:t xml:space="preserve"> </w:t>
      </w:r>
      <w:r>
        <w:t>макета;</w:t>
      </w:r>
      <w:r>
        <w:rPr>
          <w:spacing w:val="-57"/>
        </w:rPr>
        <w:t xml:space="preserve"> </w:t>
      </w:r>
      <w:r>
        <w:rPr>
          <w:spacing w:val="-1"/>
        </w:rPr>
        <w:t>выполнять</w:t>
      </w:r>
      <w:r>
        <w:rPr>
          <w:spacing w:val="5"/>
        </w:rPr>
        <w:t xml:space="preserve"> </w:t>
      </w:r>
      <w:r>
        <w:t>сборку</w:t>
      </w:r>
      <w:r>
        <w:rPr>
          <w:spacing w:val="-16"/>
        </w:rPr>
        <w:t xml:space="preserve"> </w:t>
      </w:r>
      <w:r>
        <w:t>деталей</w:t>
      </w:r>
      <w:r>
        <w:rPr>
          <w:spacing w:val="8"/>
        </w:rPr>
        <w:t xml:space="preserve"> </w:t>
      </w:r>
      <w:r>
        <w:t>макета;</w:t>
      </w:r>
    </w:p>
    <w:p w:rsidR="00445417" w:rsidRDefault="00DD4AEC">
      <w:pPr>
        <w:pStyle w:val="a3"/>
        <w:spacing w:before="3" w:line="275" w:lineRule="exact"/>
        <w:ind w:left="1470" w:firstLine="0"/>
        <w:jc w:val="left"/>
      </w:pPr>
      <w:r>
        <w:t>разрабатывать</w:t>
      </w:r>
      <w:r>
        <w:rPr>
          <w:spacing w:val="-6"/>
        </w:rPr>
        <w:t xml:space="preserve"> </w:t>
      </w:r>
      <w:r>
        <w:t>графическую</w:t>
      </w:r>
      <w:r>
        <w:rPr>
          <w:spacing w:val="-8"/>
        </w:rPr>
        <w:t xml:space="preserve"> </w:t>
      </w:r>
      <w:r>
        <w:t>документацию;</w:t>
      </w:r>
    </w:p>
    <w:p w:rsidR="00445417" w:rsidRDefault="00DD4AEC">
      <w:pPr>
        <w:pStyle w:val="a3"/>
        <w:spacing w:line="242" w:lineRule="auto"/>
        <w:ind w:right="1064"/>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1"/>
        </w:rPr>
        <w:t xml:space="preserve"> </w:t>
      </w:r>
      <w:r>
        <w:t>их</w:t>
      </w:r>
      <w:r>
        <w:rPr>
          <w:spacing w:val="-8"/>
        </w:rPr>
        <w:t xml:space="preserve"> </w:t>
      </w:r>
      <w:r>
        <w:t>востребованность</w:t>
      </w:r>
      <w:r>
        <w:rPr>
          <w:spacing w:val="1"/>
        </w:rPr>
        <w:t xml:space="preserve"> </w:t>
      </w:r>
      <w:r>
        <w:t>на рынке</w:t>
      </w:r>
      <w:r>
        <w:rPr>
          <w:spacing w:val="-7"/>
        </w:rPr>
        <w:t xml:space="preserve"> </w:t>
      </w:r>
      <w:r>
        <w:t>труда.</w:t>
      </w:r>
    </w:p>
    <w:p w:rsidR="00445417" w:rsidRDefault="00DD4AEC">
      <w:pPr>
        <w:pStyle w:val="a3"/>
        <w:spacing w:line="271" w:lineRule="exact"/>
        <w:ind w:left="1470" w:firstLine="0"/>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8</w:t>
      </w:r>
      <w:r>
        <w:rPr>
          <w:spacing w:val="-2"/>
        </w:rPr>
        <w:t xml:space="preserve"> </w:t>
      </w:r>
      <w:r>
        <w:t>классе:</w:t>
      </w:r>
    </w:p>
    <w:p w:rsidR="00445417" w:rsidRDefault="00DD4AEC">
      <w:pPr>
        <w:pStyle w:val="a3"/>
        <w:spacing w:before="4" w:line="237" w:lineRule="auto"/>
        <w:ind w:right="1055"/>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3D-моделей,</w:t>
      </w:r>
      <w:r>
        <w:rPr>
          <w:spacing w:val="1"/>
        </w:rPr>
        <w:t xml:space="preserve"> </w:t>
      </w:r>
      <w:r>
        <w:t xml:space="preserve">проводить   </w:t>
      </w:r>
      <w:r>
        <w:rPr>
          <w:spacing w:val="1"/>
        </w:rPr>
        <w:t xml:space="preserve"> </w:t>
      </w:r>
      <w:r>
        <w:t xml:space="preserve">их    испытание,   </w:t>
      </w:r>
      <w:r>
        <w:rPr>
          <w:spacing w:val="1"/>
        </w:rPr>
        <w:t xml:space="preserve"> </w:t>
      </w:r>
      <w:r>
        <w:t xml:space="preserve">анализ,     способы     модернизации     в    </w:t>
      </w:r>
      <w:r>
        <w:rPr>
          <w:spacing w:val="1"/>
        </w:rPr>
        <w:t xml:space="preserve"> </w:t>
      </w:r>
      <w:r>
        <w:t>зависимости</w:t>
      </w:r>
      <w:r>
        <w:rPr>
          <w:spacing w:val="-57"/>
        </w:rPr>
        <w:t xml:space="preserve"> </w:t>
      </w:r>
      <w:r>
        <w:t>от</w:t>
      </w:r>
      <w:r>
        <w:rPr>
          <w:spacing w:val="-3"/>
        </w:rPr>
        <w:t xml:space="preserve"> </w:t>
      </w:r>
      <w:r>
        <w:t>результатов</w:t>
      </w:r>
      <w:r>
        <w:rPr>
          <w:spacing w:val="5"/>
        </w:rPr>
        <w:t xml:space="preserve"> </w:t>
      </w:r>
      <w:r>
        <w:t>испытания;</w:t>
      </w:r>
    </w:p>
    <w:p w:rsidR="00445417" w:rsidRDefault="00DD4AEC">
      <w:pPr>
        <w:pStyle w:val="a3"/>
        <w:spacing w:before="4"/>
        <w:ind w:left="1470" w:right="2310" w:firstLine="0"/>
        <w:jc w:val="left"/>
      </w:pPr>
      <w:r>
        <w:t>создавать 3D-модели, используя программное обеспечение;</w:t>
      </w:r>
      <w:r>
        <w:rPr>
          <w:spacing w:val="1"/>
        </w:rPr>
        <w:t xml:space="preserve"> </w:t>
      </w:r>
      <w:r>
        <w:t>устанавливать</w:t>
      </w:r>
      <w:r>
        <w:rPr>
          <w:spacing w:val="-1"/>
        </w:rPr>
        <w:t xml:space="preserve"> </w:t>
      </w:r>
      <w:r>
        <w:t>адекватность</w:t>
      </w:r>
      <w:r>
        <w:rPr>
          <w:spacing w:val="-5"/>
        </w:rPr>
        <w:t xml:space="preserve"> </w:t>
      </w:r>
      <w:r>
        <w:t>модели</w:t>
      </w:r>
      <w:r>
        <w:rPr>
          <w:spacing w:val="-6"/>
        </w:rPr>
        <w:t xml:space="preserve"> </w:t>
      </w:r>
      <w:r>
        <w:t>объекту</w:t>
      </w:r>
      <w:r>
        <w:rPr>
          <w:spacing w:val="-10"/>
        </w:rPr>
        <w:t xml:space="preserve"> </w:t>
      </w:r>
      <w:r>
        <w:t>и</w:t>
      </w:r>
      <w:r>
        <w:rPr>
          <w:spacing w:val="-1"/>
        </w:rPr>
        <w:t xml:space="preserve"> </w:t>
      </w:r>
      <w:r>
        <w:t>целям</w:t>
      </w:r>
      <w:r>
        <w:rPr>
          <w:spacing w:val="-1"/>
        </w:rPr>
        <w:t xml:space="preserve"> </w:t>
      </w:r>
      <w:r>
        <w:t>моделирования;</w:t>
      </w:r>
      <w:r>
        <w:rPr>
          <w:spacing w:val="-57"/>
        </w:rPr>
        <w:t xml:space="preserve"> </w:t>
      </w:r>
      <w:r>
        <w:t>проводить</w:t>
      </w:r>
      <w:r>
        <w:rPr>
          <w:spacing w:val="3"/>
        </w:rPr>
        <w:t xml:space="preserve"> </w:t>
      </w:r>
      <w:r>
        <w:t>анализ</w:t>
      </w:r>
      <w:r>
        <w:rPr>
          <w:spacing w:val="3"/>
        </w:rPr>
        <w:t xml:space="preserve"> </w:t>
      </w:r>
      <w:r>
        <w:t>и</w:t>
      </w:r>
      <w:r>
        <w:rPr>
          <w:spacing w:val="-3"/>
        </w:rPr>
        <w:t xml:space="preserve"> </w:t>
      </w:r>
      <w:r>
        <w:t>модернизацию компьютерной</w:t>
      </w:r>
      <w:r>
        <w:rPr>
          <w:spacing w:val="-6"/>
        </w:rPr>
        <w:t xml:space="preserve"> </w:t>
      </w:r>
      <w:r>
        <w:t>модели;</w:t>
      </w:r>
    </w:p>
    <w:p w:rsidR="00445417" w:rsidRDefault="00DD4AEC">
      <w:pPr>
        <w:pStyle w:val="a3"/>
        <w:spacing w:line="237" w:lineRule="auto"/>
        <w:ind w:right="1390"/>
        <w:jc w:val="left"/>
      </w:pPr>
      <w:r>
        <w:t>изготавливать прототипы</w:t>
      </w:r>
      <w:r>
        <w:rPr>
          <w:spacing w:val="1"/>
        </w:rPr>
        <w:t xml:space="preserve"> </w:t>
      </w:r>
      <w:r>
        <w:t>с использованием технологического</w:t>
      </w:r>
      <w:r>
        <w:rPr>
          <w:spacing w:val="1"/>
        </w:rPr>
        <w:t xml:space="preserve"> </w:t>
      </w:r>
      <w:r>
        <w:t>оборудования</w:t>
      </w:r>
      <w:r>
        <w:rPr>
          <w:spacing w:val="-57"/>
        </w:rPr>
        <w:t xml:space="preserve"> </w:t>
      </w:r>
      <w:r>
        <w:t>(3D-принтер,</w:t>
      </w:r>
      <w:r>
        <w:rPr>
          <w:spacing w:val="3"/>
        </w:rPr>
        <w:t xml:space="preserve"> </w:t>
      </w:r>
      <w:r>
        <w:t>лазерный</w:t>
      </w:r>
      <w:r>
        <w:rPr>
          <w:spacing w:val="-1"/>
        </w:rPr>
        <w:t xml:space="preserve"> </w:t>
      </w:r>
      <w:r>
        <w:t>гравёр</w:t>
      </w:r>
      <w:r>
        <w:rPr>
          <w:spacing w:val="-2"/>
        </w:rPr>
        <w:t xml:space="preserve"> </w:t>
      </w:r>
      <w:r>
        <w:t>и</w:t>
      </w:r>
      <w:r>
        <w:rPr>
          <w:spacing w:val="3"/>
        </w:rPr>
        <w:t xml:space="preserve"> </w:t>
      </w:r>
      <w:r>
        <w:t>другие);</w:t>
      </w:r>
    </w:p>
    <w:p w:rsidR="00445417" w:rsidRDefault="00DD4AEC">
      <w:pPr>
        <w:pStyle w:val="a3"/>
        <w:spacing w:before="6" w:line="237" w:lineRule="auto"/>
        <w:ind w:left="1470" w:right="1339" w:firstLine="0"/>
        <w:jc w:val="left"/>
      </w:pPr>
      <w:r>
        <w:t>модернизировать</w:t>
      </w:r>
      <w:r>
        <w:rPr>
          <w:spacing w:val="-8"/>
        </w:rPr>
        <w:t xml:space="preserve"> </w:t>
      </w:r>
      <w:r>
        <w:t>прототип</w:t>
      </w:r>
      <w:r>
        <w:rPr>
          <w:spacing w:val="-10"/>
        </w:rPr>
        <w:t xml:space="preserve"> </w:t>
      </w:r>
      <w:r>
        <w:t>в</w:t>
      </w:r>
      <w:r>
        <w:rPr>
          <w:spacing w:val="-5"/>
        </w:rPr>
        <w:t xml:space="preserve"> </w:t>
      </w:r>
      <w:r>
        <w:t>соответствии</w:t>
      </w:r>
      <w:r>
        <w:rPr>
          <w:spacing w:val="-9"/>
        </w:rPr>
        <w:t xml:space="preserve"> </w:t>
      </w:r>
      <w:r>
        <w:t>с</w:t>
      </w:r>
      <w:r>
        <w:rPr>
          <w:spacing w:val="-13"/>
        </w:rPr>
        <w:t xml:space="preserve"> </w:t>
      </w:r>
      <w:r>
        <w:t>поставленной</w:t>
      </w:r>
      <w:r>
        <w:rPr>
          <w:spacing w:val="-9"/>
        </w:rPr>
        <w:t xml:space="preserve"> </w:t>
      </w:r>
      <w:r>
        <w:t>задачей;</w:t>
      </w:r>
      <w:r>
        <w:rPr>
          <w:spacing w:val="-57"/>
        </w:rPr>
        <w:t xml:space="preserve"> </w:t>
      </w:r>
      <w:r>
        <w:t>презентовать</w:t>
      </w:r>
      <w:r>
        <w:rPr>
          <w:spacing w:val="-1"/>
        </w:rPr>
        <w:t xml:space="preserve"> </w:t>
      </w:r>
      <w:r>
        <w:t>изделие.</w:t>
      </w:r>
    </w:p>
    <w:p w:rsidR="00445417" w:rsidRDefault="00DD4AEC">
      <w:pPr>
        <w:pStyle w:val="a3"/>
        <w:spacing w:before="8" w:line="275" w:lineRule="exact"/>
        <w:ind w:left="1470" w:firstLine="0"/>
        <w:jc w:val="left"/>
      </w:pPr>
      <w:r>
        <w:rPr>
          <w:spacing w:val="-1"/>
        </w:rPr>
        <w:t>К</w:t>
      </w:r>
      <w:r>
        <w:t xml:space="preserve"> </w:t>
      </w:r>
      <w:r>
        <w:rPr>
          <w:spacing w:val="-1"/>
        </w:rPr>
        <w:t>концу</w:t>
      </w:r>
      <w:r>
        <w:rPr>
          <w:spacing w:val="-15"/>
        </w:rPr>
        <w:t xml:space="preserve"> </w:t>
      </w:r>
      <w:r>
        <w:rPr>
          <w:spacing w:val="-1"/>
        </w:rPr>
        <w:t>обучения</w:t>
      </w:r>
      <w:r>
        <w:rPr>
          <w:spacing w:val="2"/>
        </w:rPr>
        <w:t xml:space="preserve"> </w:t>
      </w:r>
      <w:r>
        <w:t>в</w:t>
      </w:r>
      <w:r>
        <w:rPr>
          <w:spacing w:val="7"/>
        </w:rPr>
        <w:t xml:space="preserve"> </w:t>
      </w:r>
      <w:r>
        <w:t>9</w:t>
      </w:r>
      <w:r>
        <w:rPr>
          <w:spacing w:val="-2"/>
        </w:rPr>
        <w:t xml:space="preserve"> </w:t>
      </w:r>
      <w:r>
        <w:t>классе:</w:t>
      </w:r>
    </w:p>
    <w:p w:rsidR="00445417" w:rsidRDefault="00DD4AEC">
      <w:pPr>
        <w:pStyle w:val="a3"/>
        <w:tabs>
          <w:tab w:val="left" w:pos="3218"/>
          <w:tab w:val="left" w:pos="4519"/>
          <w:tab w:val="left" w:pos="6497"/>
          <w:tab w:val="left" w:pos="8178"/>
        </w:tabs>
        <w:spacing w:line="242" w:lineRule="auto"/>
        <w:ind w:right="1073"/>
        <w:jc w:val="left"/>
      </w:pPr>
      <w:r>
        <w:t>использовать</w:t>
      </w:r>
      <w:r>
        <w:tab/>
        <w:t>редактор</w:t>
      </w:r>
      <w:r>
        <w:tab/>
        <w:t>компьютерного</w:t>
      </w:r>
      <w:r>
        <w:tab/>
        <w:t>трёхмерного</w:t>
      </w:r>
      <w:r>
        <w:tab/>
      </w:r>
      <w:r>
        <w:rPr>
          <w:spacing w:val="-1"/>
        </w:rPr>
        <w:t>проектирования</w:t>
      </w:r>
      <w:r>
        <w:rPr>
          <w:spacing w:val="-57"/>
        </w:rPr>
        <w:t xml:space="preserve"> </w:t>
      </w:r>
      <w:r>
        <w:t>для</w:t>
      </w:r>
      <w:r>
        <w:rPr>
          <w:spacing w:val="2"/>
        </w:rPr>
        <w:t xml:space="preserve"> </w:t>
      </w:r>
      <w:r>
        <w:t>создания</w:t>
      </w:r>
      <w:r>
        <w:rPr>
          <w:spacing w:val="-2"/>
        </w:rPr>
        <w:t xml:space="preserve"> </w:t>
      </w:r>
      <w:r>
        <w:t>моделей</w:t>
      </w:r>
      <w:r>
        <w:rPr>
          <w:spacing w:val="3"/>
        </w:rPr>
        <w:t xml:space="preserve"> </w:t>
      </w:r>
      <w:r>
        <w:t>сложных</w:t>
      </w:r>
      <w:r>
        <w:rPr>
          <w:spacing w:val="-6"/>
        </w:rPr>
        <w:t xml:space="preserve"> </w:t>
      </w:r>
      <w:r>
        <w:t>объектов;</w:t>
      </w:r>
    </w:p>
    <w:p w:rsidR="00445417" w:rsidRDefault="00DD4AEC">
      <w:pPr>
        <w:pStyle w:val="a3"/>
        <w:spacing w:line="242" w:lineRule="auto"/>
        <w:ind w:right="1399"/>
        <w:jc w:val="left"/>
      </w:pPr>
      <w:r>
        <w:t>изготавливать</w:t>
      </w:r>
      <w:r>
        <w:rPr>
          <w:spacing w:val="18"/>
        </w:rPr>
        <w:t xml:space="preserve"> </w:t>
      </w:r>
      <w:r>
        <w:t>прототипы</w:t>
      </w:r>
      <w:r>
        <w:rPr>
          <w:spacing w:val="27"/>
        </w:rPr>
        <w:t xml:space="preserve"> </w:t>
      </w:r>
      <w:r>
        <w:t>с</w:t>
      </w:r>
      <w:r>
        <w:rPr>
          <w:spacing w:val="15"/>
        </w:rPr>
        <w:t xml:space="preserve"> </w:t>
      </w:r>
      <w:r>
        <w:t>использованием</w:t>
      </w:r>
      <w:r>
        <w:rPr>
          <w:spacing w:val="23"/>
        </w:rPr>
        <w:t xml:space="preserve"> </w:t>
      </w:r>
      <w:r>
        <w:t>технологического</w:t>
      </w:r>
      <w:r>
        <w:rPr>
          <w:spacing w:val="26"/>
        </w:rPr>
        <w:t xml:space="preserve"> </w:t>
      </w:r>
      <w:r>
        <w:t>оборудования</w:t>
      </w:r>
      <w:r>
        <w:rPr>
          <w:spacing w:val="-57"/>
        </w:rPr>
        <w:t xml:space="preserve"> </w:t>
      </w:r>
      <w:r>
        <w:t>(3D-принтер,</w:t>
      </w:r>
      <w:r>
        <w:rPr>
          <w:spacing w:val="4"/>
        </w:rPr>
        <w:t xml:space="preserve"> </w:t>
      </w:r>
      <w:r>
        <w:t>лазерный</w:t>
      </w:r>
      <w:r>
        <w:rPr>
          <w:spacing w:val="-1"/>
        </w:rPr>
        <w:t xml:space="preserve"> </w:t>
      </w:r>
      <w:r>
        <w:t>гравёр</w:t>
      </w:r>
      <w:r>
        <w:rPr>
          <w:spacing w:val="-2"/>
        </w:rPr>
        <w:t xml:space="preserve"> </w:t>
      </w:r>
      <w:r>
        <w:t>и</w:t>
      </w:r>
      <w:r>
        <w:rPr>
          <w:spacing w:val="3"/>
        </w:rPr>
        <w:t xml:space="preserve"> </w:t>
      </w:r>
      <w:r>
        <w:t>другие);</w:t>
      </w:r>
    </w:p>
    <w:p w:rsidR="00445417" w:rsidRDefault="00DD4AEC">
      <w:pPr>
        <w:pStyle w:val="a3"/>
        <w:ind w:left="1470" w:right="2310" w:firstLine="0"/>
        <w:jc w:val="left"/>
      </w:pPr>
      <w:r>
        <w:t>называть и выполнять этапы аддитивного производства;</w:t>
      </w:r>
      <w:r>
        <w:rPr>
          <w:spacing w:val="1"/>
        </w:rPr>
        <w:t xml:space="preserve"> </w:t>
      </w:r>
      <w:r>
        <w:t>модернизировать</w:t>
      </w:r>
      <w:r>
        <w:rPr>
          <w:spacing w:val="-6"/>
        </w:rPr>
        <w:t xml:space="preserve"> </w:t>
      </w:r>
      <w:r>
        <w:t>прототип</w:t>
      </w:r>
      <w:r>
        <w:rPr>
          <w:spacing w:val="-6"/>
        </w:rPr>
        <w:t xml:space="preserve"> </w:t>
      </w:r>
      <w:r>
        <w:t>в</w:t>
      </w:r>
      <w:r>
        <w:rPr>
          <w:spacing w:val="-2"/>
        </w:rPr>
        <w:t xml:space="preserve"> </w:t>
      </w:r>
      <w:r>
        <w:t>соответствии</w:t>
      </w:r>
      <w:r>
        <w:rPr>
          <w:spacing w:val="-6"/>
        </w:rPr>
        <w:t xml:space="preserve"> </w:t>
      </w:r>
      <w:r>
        <w:t>с</w:t>
      </w:r>
      <w:r>
        <w:rPr>
          <w:spacing w:val="-8"/>
        </w:rPr>
        <w:t xml:space="preserve"> </w:t>
      </w:r>
      <w:r>
        <w:t>поставленной</w:t>
      </w:r>
      <w:r>
        <w:rPr>
          <w:spacing w:val="-6"/>
        </w:rPr>
        <w:t xml:space="preserve"> </w:t>
      </w:r>
      <w:r>
        <w:t>задачей;</w:t>
      </w:r>
      <w:r>
        <w:rPr>
          <w:spacing w:val="-57"/>
        </w:rPr>
        <w:t xml:space="preserve"> </w:t>
      </w:r>
      <w:r>
        <w:t>называть</w:t>
      </w:r>
      <w:r>
        <w:rPr>
          <w:spacing w:val="-10"/>
        </w:rPr>
        <w:t xml:space="preserve"> </w:t>
      </w:r>
      <w:r>
        <w:t>области</w:t>
      </w:r>
      <w:r>
        <w:rPr>
          <w:spacing w:val="4"/>
        </w:rPr>
        <w:t xml:space="preserve"> </w:t>
      </w:r>
      <w:r>
        <w:t>применения</w:t>
      </w:r>
      <w:r>
        <w:rPr>
          <w:spacing w:val="-1"/>
        </w:rPr>
        <w:t xml:space="preserve"> </w:t>
      </w:r>
      <w:r>
        <w:t>3D-моделирования;</w:t>
      </w:r>
    </w:p>
    <w:p w:rsidR="00445417" w:rsidRDefault="00DD4AEC">
      <w:pPr>
        <w:pStyle w:val="a3"/>
        <w:tabs>
          <w:tab w:val="left" w:pos="3357"/>
          <w:tab w:val="left" w:pos="3962"/>
          <w:tab w:val="left" w:pos="5331"/>
          <w:tab w:val="left" w:pos="6920"/>
          <w:tab w:val="left" w:pos="8399"/>
        </w:tabs>
        <w:spacing w:line="237" w:lineRule="auto"/>
        <w:ind w:right="1078"/>
        <w:jc w:val="left"/>
      </w:pPr>
      <w:r>
        <w:t>характеризовать</w:t>
      </w:r>
      <w:r>
        <w:tab/>
        <w:t>мир</w:t>
      </w:r>
      <w:r>
        <w:tab/>
        <w:t>профессий,</w:t>
      </w:r>
      <w:r>
        <w:tab/>
        <w:t xml:space="preserve">связанных  </w:t>
      </w:r>
      <w:r>
        <w:rPr>
          <w:spacing w:val="18"/>
        </w:rPr>
        <w:t xml:space="preserve"> </w:t>
      </w:r>
      <w:r>
        <w:t>с</w:t>
      </w:r>
      <w:r>
        <w:tab/>
        <w:t>изучаемыми</w:t>
      </w:r>
      <w:r>
        <w:tab/>
      </w:r>
      <w:r>
        <w:rPr>
          <w:spacing w:val="-1"/>
        </w:rPr>
        <w:t>технологиями</w:t>
      </w:r>
      <w:r>
        <w:rPr>
          <w:spacing w:val="-57"/>
        </w:rPr>
        <w:t xml:space="preserve"> </w:t>
      </w:r>
      <w:r>
        <w:t>3D-моделирования,</w:t>
      </w:r>
      <w:r>
        <w:rPr>
          <w:spacing w:val="5"/>
        </w:rPr>
        <w:t xml:space="preserve"> </w:t>
      </w:r>
      <w:r>
        <w:t>их</w:t>
      </w:r>
      <w:r>
        <w:rPr>
          <w:spacing w:val="-8"/>
        </w:rPr>
        <w:t xml:space="preserve"> </w:t>
      </w:r>
      <w:r>
        <w:t>востребованность на</w:t>
      </w:r>
      <w:r>
        <w:rPr>
          <w:spacing w:val="1"/>
        </w:rPr>
        <w:t xml:space="preserve"> </w:t>
      </w:r>
      <w:r>
        <w:t>рынке</w:t>
      </w:r>
      <w:r>
        <w:rPr>
          <w:spacing w:val="1"/>
        </w:rPr>
        <w:t xml:space="preserve"> </w:t>
      </w:r>
      <w:r>
        <w:t>труда.</w:t>
      </w:r>
    </w:p>
    <w:p w:rsidR="00445417" w:rsidRDefault="00DD4AEC">
      <w:pPr>
        <w:pStyle w:val="a3"/>
        <w:spacing w:line="237" w:lineRule="auto"/>
        <w:ind w:right="1339"/>
        <w:jc w:val="left"/>
      </w:pPr>
      <w:r>
        <w:t>Предметные</w:t>
      </w:r>
      <w:r>
        <w:rPr>
          <w:spacing w:val="14"/>
        </w:rPr>
        <w:t xml:space="preserve"> </w:t>
      </w:r>
      <w:r>
        <w:t>результаты</w:t>
      </w:r>
      <w:r>
        <w:rPr>
          <w:spacing w:val="19"/>
        </w:rPr>
        <w:t xml:space="preserve"> </w:t>
      </w:r>
      <w:r>
        <w:t>освоения</w:t>
      </w:r>
      <w:r>
        <w:rPr>
          <w:spacing w:val="7"/>
        </w:rPr>
        <w:t xml:space="preserve"> </w:t>
      </w:r>
      <w:r>
        <w:t>содержания</w:t>
      </w:r>
      <w:r>
        <w:rPr>
          <w:spacing w:val="11"/>
        </w:rPr>
        <w:t xml:space="preserve"> </w:t>
      </w:r>
      <w:r>
        <w:t>модуля</w:t>
      </w:r>
      <w:r>
        <w:rPr>
          <w:spacing w:val="16"/>
        </w:rPr>
        <w:t xml:space="preserve"> </w:t>
      </w:r>
      <w:r>
        <w:t>«Автоматизированные</w:t>
      </w:r>
      <w:r>
        <w:rPr>
          <w:spacing w:val="-57"/>
        </w:rPr>
        <w:t xml:space="preserve"> </w:t>
      </w:r>
      <w:r>
        <w:t>системы»</w:t>
      </w:r>
    </w:p>
    <w:p w:rsidR="00445417" w:rsidRDefault="00DD4AEC">
      <w:pPr>
        <w:pStyle w:val="a3"/>
        <w:spacing w:line="275" w:lineRule="exact"/>
        <w:ind w:left="1470" w:firstLine="0"/>
        <w:jc w:val="left"/>
      </w:pPr>
      <w:r>
        <w:rPr>
          <w:spacing w:val="-1"/>
        </w:rPr>
        <w:t>К</w:t>
      </w:r>
      <w:r>
        <w:rPr>
          <w:spacing w:val="1"/>
        </w:rPr>
        <w:t xml:space="preserve"> </w:t>
      </w:r>
      <w:r>
        <w:rPr>
          <w:spacing w:val="-1"/>
        </w:rPr>
        <w:t>концу</w:t>
      </w:r>
      <w:r>
        <w:rPr>
          <w:spacing w:val="-16"/>
        </w:rPr>
        <w:t xml:space="preserve"> </w:t>
      </w:r>
      <w:r>
        <w:rPr>
          <w:spacing w:val="-1"/>
        </w:rPr>
        <w:t>обучения</w:t>
      </w:r>
      <w:r>
        <w:rPr>
          <w:spacing w:val="4"/>
        </w:rPr>
        <w:t xml:space="preserve"> </w:t>
      </w:r>
      <w:r>
        <w:rPr>
          <w:spacing w:val="-1"/>
        </w:rPr>
        <w:t>в</w:t>
      </w:r>
      <w:r>
        <w:rPr>
          <w:spacing w:val="7"/>
        </w:rPr>
        <w:t xml:space="preserve"> </w:t>
      </w:r>
      <w:r>
        <w:rPr>
          <w:spacing w:val="-1"/>
        </w:rPr>
        <w:t>8–9</w:t>
      </w:r>
      <w:r>
        <w:rPr>
          <w:spacing w:val="-2"/>
        </w:rPr>
        <w:t xml:space="preserve"> </w:t>
      </w:r>
      <w:r>
        <w:rPr>
          <w:spacing w:val="-1"/>
        </w:rPr>
        <w:t>классах:</w:t>
      </w:r>
    </w:p>
    <w:p w:rsidR="00445417" w:rsidRDefault="00DD4AEC">
      <w:pPr>
        <w:pStyle w:val="a3"/>
        <w:spacing w:line="242" w:lineRule="auto"/>
        <w:ind w:left="1470" w:right="2310" w:firstLine="0"/>
        <w:jc w:val="left"/>
      </w:pPr>
      <w:r>
        <w:t>называть</w:t>
      </w:r>
      <w:r>
        <w:rPr>
          <w:spacing w:val="-7"/>
        </w:rPr>
        <w:t xml:space="preserve"> </w:t>
      </w:r>
      <w:r>
        <w:t>управляемые</w:t>
      </w:r>
      <w:r>
        <w:rPr>
          <w:spacing w:val="-4"/>
        </w:rPr>
        <w:t xml:space="preserve"> </w:t>
      </w:r>
      <w:r>
        <w:t>и</w:t>
      </w:r>
      <w:r>
        <w:rPr>
          <w:spacing w:val="-2"/>
        </w:rPr>
        <w:t xml:space="preserve"> </w:t>
      </w:r>
      <w:r>
        <w:t>управляющие</w:t>
      </w:r>
      <w:r>
        <w:rPr>
          <w:spacing w:val="-5"/>
        </w:rPr>
        <w:t xml:space="preserve"> </w:t>
      </w:r>
      <w:r>
        <w:t>системы,</w:t>
      </w:r>
      <w:r>
        <w:rPr>
          <w:spacing w:val="-6"/>
        </w:rPr>
        <w:t xml:space="preserve"> </w:t>
      </w:r>
      <w:r>
        <w:t>модели</w:t>
      </w:r>
      <w:r>
        <w:rPr>
          <w:spacing w:val="-2"/>
        </w:rPr>
        <w:t xml:space="preserve"> </w:t>
      </w:r>
      <w:r>
        <w:t>управления;</w:t>
      </w:r>
      <w:r>
        <w:rPr>
          <w:spacing w:val="-57"/>
        </w:rPr>
        <w:t xml:space="preserve"> </w:t>
      </w:r>
      <w:r>
        <w:t>называть</w:t>
      </w:r>
      <w:r>
        <w:rPr>
          <w:spacing w:val="-1"/>
        </w:rPr>
        <w:t xml:space="preserve"> </w:t>
      </w:r>
      <w:r>
        <w:t>признаки</w:t>
      </w:r>
      <w:r>
        <w:rPr>
          <w:spacing w:val="5"/>
        </w:rPr>
        <w:t xml:space="preserve"> </w:t>
      </w:r>
      <w:r>
        <w:t>системы, виды</w:t>
      </w:r>
      <w:r>
        <w:rPr>
          <w:spacing w:val="-1"/>
        </w:rPr>
        <w:t xml:space="preserve"> </w:t>
      </w:r>
      <w:r>
        <w:t>систем;</w:t>
      </w:r>
    </w:p>
    <w:p w:rsidR="00445417" w:rsidRDefault="00DD4AEC">
      <w:pPr>
        <w:pStyle w:val="a3"/>
        <w:ind w:left="1470" w:right="1339" w:firstLine="0"/>
        <w:jc w:val="left"/>
      </w:pPr>
      <w:r>
        <w:t>получить</w:t>
      </w:r>
      <w:r>
        <w:rPr>
          <w:spacing w:val="-4"/>
        </w:rPr>
        <w:t xml:space="preserve"> </w:t>
      </w:r>
      <w:r>
        <w:t>опыт</w:t>
      </w:r>
      <w:r>
        <w:rPr>
          <w:spacing w:val="-8"/>
        </w:rPr>
        <w:t xml:space="preserve"> </w:t>
      </w:r>
      <w:r>
        <w:t>исследования</w:t>
      </w:r>
      <w:r>
        <w:rPr>
          <w:spacing w:val="-4"/>
        </w:rPr>
        <w:t xml:space="preserve"> </w:t>
      </w:r>
      <w:r>
        <w:t>схем</w:t>
      </w:r>
      <w:r>
        <w:rPr>
          <w:spacing w:val="-4"/>
        </w:rPr>
        <w:t xml:space="preserve"> </w:t>
      </w:r>
      <w:r>
        <w:t>управления</w:t>
      </w:r>
      <w:r>
        <w:rPr>
          <w:spacing w:val="-4"/>
        </w:rPr>
        <w:t xml:space="preserve"> </w:t>
      </w:r>
      <w:r>
        <w:t>техническими</w:t>
      </w:r>
      <w:r>
        <w:rPr>
          <w:spacing w:val="-4"/>
        </w:rPr>
        <w:t xml:space="preserve"> </w:t>
      </w:r>
      <w:r>
        <w:t>системами;</w:t>
      </w:r>
      <w:r>
        <w:rPr>
          <w:spacing w:val="-57"/>
        </w:rPr>
        <w:t xml:space="preserve"> </w:t>
      </w:r>
      <w:r>
        <w:t>осуществлять</w:t>
      </w:r>
      <w:r>
        <w:rPr>
          <w:spacing w:val="5"/>
        </w:rPr>
        <w:t xml:space="preserve"> </w:t>
      </w:r>
      <w:r>
        <w:t>управление</w:t>
      </w:r>
      <w:r>
        <w:rPr>
          <w:spacing w:val="-1"/>
        </w:rPr>
        <w:t xml:space="preserve"> </w:t>
      </w:r>
      <w:r>
        <w:t>учебными</w:t>
      </w:r>
      <w:r>
        <w:rPr>
          <w:spacing w:val="1"/>
        </w:rPr>
        <w:t xml:space="preserve"> </w:t>
      </w:r>
      <w:r>
        <w:t>техническими</w:t>
      </w:r>
      <w:r>
        <w:rPr>
          <w:spacing w:val="1"/>
        </w:rPr>
        <w:t xml:space="preserve"> </w:t>
      </w:r>
      <w:r>
        <w:t>системами;</w:t>
      </w:r>
      <w:r>
        <w:rPr>
          <w:spacing w:val="1"/>
        </w:rPr>
        <w:t xml:space="preserve"> </w:t>
      </w:r>
      <w:r>
        <w:t>классифицировать автоматические и автоматизированные системы;</w:t>
      </w:r>
      <w:r>
        <w:rPr>
          <w:spacing w:val="1"/>
        </w:rPr>
        <w:t xml:space="preserve"> </w:t>
      </w:r>
      <w:r>
        <w:t>проектировать</w:t>
      </w:r>
      <w:r>
        <w:rPr>
          <w:spacing w:val="4"/>
        </w:rPr>
        <w:t xml:space="preserve"> </w:t>
      </w:r>
      <w:r>
        <w:t>автоматизированные</w:t>
      </w:r>
      <w:r>
        <w:rPr>
          <w:spacing w:val="4"/>
        </w:rPr>
        <w:t xml:space="preserve"> </w:t>
      </w:r>
      <w:r>
        <w:t>системы;</w:t>
      </w:r>
    </w:p>
    <w:p w:rsidR="00445417" w:rsidRDefault="00DD4AEC">
      <w:pPr>
        <w:pStyle w:val="a3"/>
        <w:ind w:left="1470" w:firstLine="0"/>
        <w:jc w:val="left"/>
      </w:pPr>
      <w:r>
        <w:t>конструировать</w:t>
      </w:r>
      <w:r>
        <w:rPr>
          <w:spacing w:val="-7"/>
        </w:rPr>
        <w:t xml:space="preserve"> </w:t>
      </w:r>
      <w:r>
        <w:t>автоматизированные</w:t>
      </w:r>
      <w:r>
        <w:rPr>
          <w:spacing w:val="-7"/>
        </w:rPr>
        <w:t xml:space="preserve"> </w:t>
      </w:r>
      <w:r>
        <w:t>системы;</w:t>
      </w:r>
    </w:p>
    <w:p w:rsidR="00445417" w:rsidRDefault="00DD4AEC">
      <w:pPr>
        <w:pStyle w:val="a3"/>
        <w:tabs>
          <w:tab w:val="left" w:pos="3059"/>
          <w:tab w:val="left" w:pos="4313"/>
          <w:tab w:val="left" w:pos="7036"/>
          <w:tab w:val="left" w:pos="7506"/>
          <w:tab w:val="left" w:pos="8807"/>
        </w:tabs>
        <w:spacing w:before="1" w:line="232" w:lineRule="auto"/>
        <w:ind w:right="1083"/>
        <w:jc w:val="left"/>
      </w:pPr>
      <w:r>
        <w:t>пользоваться</w:t>
      </w:r>
      <w:r>
        <w:tab/>
        <w:t>моделями</w:t>
      </w:r>
      <w:r>
        <w:tab/>
        <w:t>роботов-манипуляторов</w:t>
      </w:r>
      <w:r>
        <w:tab/>
        <w:t>со</w:t>
      </w:r>
      <w:r>
        <w:tab/>
        <w:t>сменными</w:t>
      </w:r>
      <w:r>
        <w:tab/>
      </w:r>
      <w:r>
        <w:rPr>
          <w:spacing w:val="-2"/>
        </w:rPr>
        <w:t>модулями</w:t>
      </w:r>
      <w:r>
        <w:rPr>
          <w:spacing w:val="-57"/>
        </w:rPr>
        <w:t xml:space="preserve"> </w:t>
      </w:r>
      <w:r>
        <w:t>для</w:t>
      </w:r>
      <w:r>
        <w:rPr>
          <w:spacing w:val="2"/>
        </w:rPr>
        <w:t xml:space="preserve"> </w:t>
      </w:r>
      <w:r>
        <w:t>моделирования</w:t>
      </w:r>
      <w:r>
        <w:rPr>
          <w:spacing w:val="-1"/>
        </w:rPr>
        <w:t xml:space="preserve"> </w:t>
      </w:r>
      <w:r>
        <w:t>производственного</w:t>
      </w:r>
      <w:r>
        <w:rPr>
          <w:spacing w:val="8"/>
        </w:rPr>
        <w:t xml:space="preserve"> </w:t>
      </w:r>
      <w:r>
        <w:t>процесса;</w:t>
      </w:r>
    </w:p>
    <w:p w:rsidR="00445417" w:rsidRDefault="00DD4AEC">
      <w:pPr>
        <w:pStyle w:val="a3"/>
        <w:spacing w:before="7" w:line="237" w:lineRule="auto"/>
        <w:ind w:left="1470" w:right="2783" w:firstLine="0"/>
        <w:jc w:val="left"/>
      </w:pPr>
      <w:r>
        <w:t>распознавать способы хранения и производства электроэнергии;</w:t>
      </w:r>
      <w:r>
        <w:rPr>
          <w:spacing w:val="-57"/>
        </w:rPr>
        <w:t xml:space="preserve"> </w:t>
      </w:r>
      <w:r>
        <w:t>классифицировать типы</w:t>
      </w:r>
      <w:r>
        <w:rPr>
          <w:spacing w:val="-6"/>
        </w:rPr>
        <w:t xml:space="preserve"> </w:t>
      </w:r>
      <w:r>
        <w:t>передачи</w:t>
      </w:r>
      <w:r>
        <w:rPr>
          <w:spacing w:val="4"/>
        </w:rPr>
        <w:t xml:space="preserve"> </w:t>
      </w:r>
      <w:r>
        <w:t>электроэнергии;</w:t>
      </w:r>
    </w:p>
    <w:p w:rsidR="00445417" w:rsidRDefault="00DD4AEC">
      <w:pPr>
        <w:pStyle w:val="a3"/>
        <w:spacing w:before="11" w:line="232" w:lineRule="auto"/>
        <w:ind w:left="1470" w:right="4509" w:firstLine="0"/>
        <w:jc w:val="left"/>
      </w:pPr>
      <w:r>
        <w:t>объяснять</w:t>
      </w:r>
      <w:r>
        <w:rPr>
          <w:spacing w:val="-6"/>
        </w:rPr>
        <w:t xml:space="preserve"> </w:t>
      </w:r>
      <w:r>
        <w:t>принцип</w:t>
      </w:r>
      <w:r>
        <w:rPr>
          <w:spacing w:val="-6"/>
        </w:rPr>
        <w:t xml:space="preserve"> </w:t>
      </w:r>
      <w:r>
        <w:t>сборки</w:t>
      </w:r>
      <w:r>
        <w:rPr>
          <w:spacing w:val="-1"/>
        </w:rPr>
        <w:t xml:space="preserve"> </w:t>
      </w:r>
      <w:r>
        <w:t>электрических</w:t>
      </w:r>
      <w:r>
        <w:rPr>
          <w:spacing w:val="-7"/>
        </w:rPr>
        <w:t xml:space="preserve"> </w:t>
      </w:r>
      <w:r>
        <w:t>схем;</w:t>
      </w:r>
      <w:r>
        <w:rPr>
          <w:spacing w:val="-57"/>
        </w:rPr>
        <w:t xml:space="preserve"> </w:t>
      </w:r>
      <w:r>
        <w:rPr>
          <w:spacing w:val="-1"/>
        </w:rPr>
        <w:t>выполнять</w:t>
      </w:r>
      <w:r>
        <w:rPr>
          <w:spacing w:val="5"/>
        </w:rPr>
        <w:t xml:space="preserve"> </w:t>
      </w:r>
      <w:r>
        <w:t>сборку</w:t>
      </w:r>
      <w:r>
        <w:rPr>
          <w:spacing w:val="-16"/>
        </w:rPr>
        <w:t xml:space="preserve"> </w:t>
      </w:r>
      <w:r>
        <w:t>электрических</w:t>
      </w:r>
      <w:r>
        <w:rPr>
          <w:spacing w:val="-6"/>
        </w:rPr>
        <w:t xml:space="preserve"> </w:t>
      </w:r>
      <w:r>
        <w:t>схем;</w:t>
      </w:r>
    </w:p>
    <w:p w:rsidR="00445417" w:rsidRDefault="00DD4AEC">
      <w:pPr>
        <w:pStyle w:val="a3"/>
        <w:tabs>
          <w:tab w:val="left" w:pos="2862"/>
          <w:tab w:val="left" w:pos="4077"/>
          <w:tab w:val="left" w:pos="5057"/>
          <w:tab w:val="left" w:pos="6800"/>
          <w:tab w:val="left" w:pos="7688"/>
          <w:tab w:val="left" w:pos="8303"/>
        </w:tabs>
        <w:spacing w:before="7" w:line="237" w:lineRule="auto"/>
        <w:ind w:right="1069"/>
        <w:jc w:val="left"/>
      </w:pPr>
      <w:r>
        <w:t>определять</w:t>
      </w:r>
      <w:r>
        <w:tab/>
        <w:t>результат</w:t>
      </w:r>
      <w:r>
        <w:tab/>
        <w:t>работы</w:t>
      </w:r>
      <w:r>
        <w:tab/>
        <w:t>электрической</w:t>
      </w:r>
      <w:r>
        <w:tab/>
        <w:t>схемы</w:t>
      </w:r>
      <w:r>
        <w:tab/>
        <w:t>при</w:t>
      </w:r>
      <w:r>
        <w:tab/>
        <w:t>использовании</w:t>
      </w:r>
      <w:r>
        <w:rPr>
          <w:spacing w:val="-57"/>
        </w:rPr>
        <w:t xml:space="preserve"> </w:t>
      </w:r>
      <w:r>
        <w:t>различных</w:t>
      </w:r>
      <w:r>
        <w:rPr>
          <w:spacing w:val="-7"/>
        </w:rPr>
        <w:t xml:space="preserve"> </w:t>
      </w:r>
      <w:r>
        <w:t>элементов;</w:t>
      </w:r>
    </w:p>
    <w:p w:rsidR="00445417" w:rsidRDefault="00DD4AEC">
      <w:pPr>
        <w:pStyle w:val="a3"/>
        <w:spacing w:before="3"/>
        <w:ind w:left="1470" w:right="1503" w:firstLine="0"/>
        <w:jc w:val="left"/>
      </w:pPr>
      <w:r>
        <w:rPr>
          <w:spacing w:val="-1"/>
        </w:rPr>
        <w:t>объяснять</w:t>
      </w:r>
      <w:r>
        <w:rPr>
          <w:spacing w:val="-9"/>
        </w:rPr>
        <w:t xml:space="preserve"> </w:t>
      </w:r>
      <w:r>
        <w:t>применение</w:t>
      </w:r>
      <w:r>
        <w:rPr>
          <w:spacing w:val="-6"/>
        </w:rPr>
        <w:t xml:space="preserve"> </w:t>
      </w:r>
      <w:r>
        <w:t>элементов</w:t>
      </w:r>
      <w:r>
        <w:rPr>
          <w:spacing w:val="-3"/>
        </w:rPr>
        <w:t xml:space="preserve"> </w:t>
      </w:r>
      <w:r>
        <w:t>электрической цепи</w:t>
      </w:r>
      <w:r>
        <w:rPr>
          <w:spacing w:val="-10"/>
        </w:rPr>
        <w:t xml:space="preserve"> </w:t>
      </w:r>
      <w:r>
        <w:t>в</w:t>
      </w:r>
      <w:r>
        <w:rPr>
          <w:spacing w:val="-9"/>
        </w:rPr>
        <w:t xml:space="preserve"> </w:t>
      </w:r>
      <w:r>
        <w:t>бытовых</w:t>
      </w:r>
      <w:r>
        <w:rPr>
          <w:spacing w:val="-14"/>
        </w:rPr>
        <w:t xml:space="preserve"> </w:t>
      </w:r>
      <w:r>
        <w:t>приборах;</w:t>
      </w:r>
      <w:r>
        <w:rPr>
          <w:spacing w:val="-57"/>
        </w:rPr>
        <w:t xml:space="preserve"> </w:t>
      </w:r>
      <w:r>
        <w:t>различать последовательное и параллельное соединения резисторов;</w:t>
      </w:r>
      <w:r>
        <w:rPr>
          <w:spacing w:val="1"/>
        </w:rPr>
        <w:t xml:space="preserve"> </w:t>
      </w:r>
      <w:r>
        <w:t>различать</w:t>
      </w:r>
      <w:r>
        <w:rPr>
          <w:spacing w:val="3"/>
        </w:rPr>
        <w:t xml:space="preserve"> </w:t>
      </w:r>
      <w:r>
        <w:t>аналоговую</w:t>
      </w:r>
      <w:r>
        <w:rPr>
          <w:spacing w:val="1"/>
        </w:rPr>
        <w:t xml:space="preserve"> </w:t>
      </w:r>
      <w:r>
        <w:t>и</w:t>
      </w:r>
      <w:r>
        <w:rPr>
          <w:spacing w:val="7"/>
        </w:rPr>
        <w:t xml:space="preserve"> </w:t>
      </w:r>
      <w:r>
        <w:t>цифровую</w:t>
      </w:r>
      <w:r>
        <w:rPr>
          <w:spacing w:val="2"/>
        </w:rPr>
        <w:t xml:space="preserve"> </w:t>
      </w:r>
      <w:r>
        <w:t>схемотехнику;</w:t>
      </w:r>
    </w:p>
    <w:p w:rsidR="00445417" w:rsidRDefault="00DD4AEC">
      <w:pPr>
        <w:pStyle w:val="a3"/>
        <w:ind w:left="1470" w:right="1293" w:firstLine="0"/>
      </w:pPr>
      <w:r>
        <w:t>программировать</w:t>
      </w:r>
      <w:r>
        <w:rPr>
          <w:spacing w:val="-7"/>
        </w:rPr>
        <w:t xml:space="preserve"> </w:t>
      </w:r>
      <w:r>
        <w:t>простое</w:t>
      </w:r>
      <w:r>
        <w:rPr>
          <w:spacing w:val="-5"/>
        </w:rPr>
        <w:t xml:space="preserve"> </w:t>
      </w:r>
      <w:r>
        <w:t>«умное»</w:t>
      </w:r>
      <w:r>
        <w:rPr>
          <w:spacing w:val="-3"/>
        </w:rPr>
        <w:t xml:space="preserve"> </w:t>
      </w:r>
      <w:r>
        <w:t>устройство</w:t>
      </w:r>
      <w:r>
        <w:rPr>
          <w:spacing w:val="-4"/>
        </w:rPr>
        <w:t xml:space="preserve"> </w:t>
      </w:r>
      <w:r>
        <w:t>с</w:t>
      </w:r>
      <w:r>
        <w:rPr>
          <w:spacing w:val="-5"/>
        </w:rPr>
        <w:t xml:space="preserve"> </w:t>
      </w:r>
      <w:r>
        <w:t>заданными</w:t>
      </w:r>
      <w:r>
        <w:rPr>
          <w:spacing w:val="-7"/>
        </w:rPr>
        <w:t xml:space="preserve"> </w:t>
      </w:r>
      <w:r>
        <w:t>характеристиками;</w:t>
      </w:r>
      <w:r>
        <w:rPr>
          <w:spacing w:val="-58"/>
        </w:rPr>
        <w:t xml:space="preserve"> </w:t>
      </w:r>
      <w:r>
        <w:t>различать особенности современных датчиков, применять в реальных задачах;</w:t>
      </w:r>
      <w:r>
        <w:rPr>
          <w:spacing w:val="-57"/>
        </w:rPr>
        <w:t xml:space="preserve"> </w:t>
      </w:r>
      <w:r>
        <w:t>характеризовать</w:t>
      </w:r>
      <w:r>
        <w:rPr>
          <w:spacing w:val="8"/>
        </w:rPr>
        <w:t xml:space="preserve"> </w:t>
      </w:r>
      <w:r>
        <w:t>мир</w:t>
      </w:r>
      <w:r>
        <w:rPr>
          <w:spacing w:val="10"/>
        </w:rPr>
        <w:t xml:space="preserve"> </w:t>
      </w:r>
      <w:r>
        <w:t>профессий,</w:t>
      </w:r>
      <w:r>
        <w:rPr>
          <w:spacing w:val="17"/>
        </w:rPr>
        <w:t xml:space="preserve"> </w:t>
      </w:r>
      <w:r>
        <w:t>связанных</w:t>
      </w:r>
      <w:r>
        <w:rPr>
          <w:spacing w:val="1"/>
        </w:rPr>
        <w:t xml:space="preserve"> </w:t>
      </w:r>
      <w:r>
        <w:t>с</w:t>
      </w:r>
      <w:r>
        <w:rPr>
          <w:spacing w:val="8"/>
        </w:rPr>
        <w:t xml:space="preserve"> </w:t>
      </w:r>
      <w:r>
        <w:t>изучаемыми</w:t>
      </w:r>
      <w:r>
        <w:rPr>
          <w:spacing w:val="17"/>
        </w:rPr>
        <w:t xml:space="preserve"> </w:t>
      </w:r>
      <w:r>
        <w:t>технологиями,</w:t>
      </w:r>
    </w:p>
    <w:p w:rsidR="00445417" w:rsidRDefault="00DD4AEC">
      <w:pPr>
        <w:pStyle w:val="a3"/>
        <w:spacing w:before="6"/>
        <w:ind w:firstLine="0"/>
      </w:pPr>
      <w:r>
        <w:t>их</w:t>
      </w:r>
      <w:r>
        <w:rPr>
          <w:spacing w:val="-10"/>
        </w:rPr>
        <w:t xml:space="preserve"> </w:t>
      </w:r>
      <w:r>
        <w:t>востребованность</w:t>
      </w:r>
      <w:r>
        <w:rPr>
          <w:spacing w:val="-4"/>
        </w:rPr>
        <w:t xml:space="preserve"> </w:t>
      </w:r>
      <w:r>
        <w:t>на</w:t>
      </w:r>
      <w:r>
        <w:rPr>
          <w:spacing w:val="-6"/>
        </w:rPr>
        <w:t xml:space="preserve"> </w:t>
      </w:r>
      <w:r>
        <w:t>рынке</w:t>
      </w:r>
      <w:r>
        <w:rPr>
          <w:spacing w:val="-6"/>
        </w:rPr>
        <w:t xml:space="preserve"> </w:t>
      </w:r>
      <w:r>
        <w:t>труда.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1767" w:firstLine="0"/>
        <w:jc w:val="left"/>
      </w:pPr>
      <w:r>
        <w:t>Предметные результаты освоения содержания модуля «Животноводство».</w:t>
      </w:r>
      <w:r>
        <w:rPr>
          <w:spacing w:val="-57"/>
        </w:rPr>
        <w:t xml:space="preserve"> </w:t>
      </w:r>
      <w:r>
        <w:t>К</w:t>
      </w:r>
      <w:r>
        <w:rPr>
          <w:spacing w:val="-1"/>
        </w:rPr>
        <w:t xml:space="preserve"> </w:t>
      </w:r>
      <w:r>
        <w:t>концу</w:t>
      </w:r>
      <w:r>
        <w:rPr>
          <w:spacing w:val="-16"/>
        </w:rPr>
        <w:t xml:space="preserve"> </w:t>
      </w:r>
      <w:r>
        <w:t>обучения</w:t>
      </w:r>
      <w:r>
        <w:rPr>
          <w:spacing w:val="3"/>
        </w:rPr>
        <w:t xml:space="preserve"> </w:t>
      </w:r>
      <w:r>
        <w:t>в</w:t>
      </w:r>
      <w:r>
        <w:rPr>
          <w:spacing w:val="9"/>
        </w:rPr>
        <w:t xml:space="preserve"> </w:t>
      </w:r>
      <w:r>
        <w:t>7–8</w:t>
      </w:r>
      <w:r>
        <w:rPr>
          <w:spacing w:val="-3"/>
        </w:rPr>
        <w:t xml:space="preserve"> </w:t>
      </w:r>
      <w:r>
        <w:t>классах:</w:t>
      </w:r>
    </w:p>
    <w:p w:rsidR="00445417" w:rsidRDefault="00DD4AEC">
      <w:pPr>
        <w:pStyle w:val="a3"/>
        <w:spacing w:line="271" w:lineRule="exact"/>
        <w:ind w:left="1470" w:firstLine="0"/>
        <w:jc w:val="left"/>
      </w:pPr>
      <w:r>
        <w:rPr>
          <w:spacing w:val="-1"/>
        </w:rPr>
        <w:t>характеризовать</w:t>
      </w:r>
      <w:r>
        <w:rPr>
          <w:spacing w:val="-13"/>
        </w:rPr>
        <w:t xml:space="preserve"> </w:t>
      </w:r>
      <w:r>
        <w:t>основные</w:t>
      </w:r>
      <w:r>
        <w:rPr>
          <w:spacing w:val="-2"/>
        </w:rPr>
        <w:t xml:space="preserve"> </w:t>
      </w:r>
      <w:r>
        <w:t>направления</w:t>
      </w:r>
      <w:r>
        <w:rPr>
          <w:spacing w:val="-5"/>
        </w:rPr>
        <w:t xml:space="preserve"> </w:t>
      </w:r>
      <w:r>
        <w:t>животноводства;</w:t>
      </w:r>
    </w:p>
    <w:p w:rsidR="00445417" w:rsidRDefault="00DD4AEC">
      <w:pPr>
        <w:pStyle w:val="a3"/>
        <w:spacing w:before="3"/>
        <w:ind w:right="1070"/>
        <w:jc w:val="left"/>
      </w:pPr>
      <w:r>
        <w:t>характеризовать</w:t>
      </w:r>
      <w:r>
        <w:rPr>
          <w:spacing w:val="10"/>
        </w:rPr>
        <w:t xml:space="preserve"> </w:t>
      </w:r>
      <w:r>
        <w:t>особенности</w:t>
      </w:r>
      <w:r>
        <w:rPr>
          <w:spacing w:val="14"/>
        </w:rPr>
        <w:t xml:space="preserve"> </w:t>
      </w:r>
      <w:r>
        <w:t>основных</w:t>
      </w:r>
      <w:r>
        <w:rPr>
          <w:spacing w:val="17"/>
        </w:rPr>
        <w:t xml:space="preserve"> </w:t>
      </w:r>
      <w:r>
        <w:t>видов</w:t>
      </w:r>
      <w:r>
        <w:rPr>
          <w:spacing w:val="18"/>
        </w:rPr>
        <w:t xml:space="preserve"> </w:t>
      </w:r>
      <w:r>
        <w:t>сельскохозяйственных</w:t>
      </w:r>
      <w:r>
        <w:rPr>
          <w:spacing w:val="18"/>
        </w:rPr>
        <w:t xml:space="preserve"> </w:t>
      </w:r>
      <w:r>
        <w:t>животных</w:t>
      </w:r>
      <w:r>
        <w:rPr>
          <w:spacing w:val="-57"/>
        </w:rPr>
        <w:t xml:space="preserve"> </w:t>
      </w:r>
      <w:r>
        <w:t>своего</w:t>
      </w:r>
      <w:r>
        <w:rPr>
          <w:spacing w:val="12"/>
        </w:rPr>
        <w:t xml:space="preserve"> </w:t>
      </w:r>
      <w:r>
        <w:t>региона;</w:t>
      </w:r>
    </w:p>
    <w:p w:rsidR="00445417" w:rsidRDefault="00DD4AEC">
      <w:pPr>
        <w:pStyle w:val="a3"/>
        <w:spacing w:line="237" w:lineRule="auto"/>
        <w:ind w:right="1086"/>
        <w:jc w:val="left"/>
      </w:pPr>
      <w:r>
        <w:t>описывать полный технологический цикл получения продукции животноводства</w:t>
      </w:r>
      <w:r>
        <w:rPr>
          <w:spacing w:val="-57"/>
        </w:rPr>
        <w:t xml:space="preserve"> </w:t>
      </w:r>
      <w:r>
        <w:t>своего</w:t>
      </w:r>
      <w:r>
        <w:rPr>
          <w:spacing w:val="12"/>
        </w:rPr>
        <w:t xml:space="preserve"> </w:t>
      </w:r>
      <w:r>
        <w:t>региона;</w:t>
      </w:r>
    </w:p>
    <w:p w:rsidR="00445417" w:rsidRDefault="00DD4AEC">
      <w:pPr>
        <w:pStyle w:val="a3"/>
        <w:spacing w:before="3" w:line="237" w:lineRule="auto"/>
        <w:ind w:right="1339"/>
        <w:jc w:val="left"/>
      </w:pPr>
      <w:r>
        <w:t>называть</w:t>
      </w:r>
      <w:r>
        <w:rPr>
          <w:spacing w:val="33"/>
        </w:rPr>
        <w:t xml:space="preserve"> </w:t>
      </w:r>
      <w:r>
        <w:t>виды</w:t>
      </w:r>
      <w:r>
        <w:rPr>
          <w:spacing w:val="33"/>
        </w:rPr>
        <w:t xml:space="preserve"> </w:t>
      </w:r>
      <w:r>
        <w:t>сельскохозяйственных</w:t>
      </w:r>
      <w:r>
        <w:rPr>
          <w:spacing w:val="33"/>
        </w:rPr>
        <w:t xml:space="preserve"> </w:t>
      </w:r>
      <w:r>
        <w:t>животных,</w:t>
      </w:r>
      <w:r>
        <w:rPr>
          <w:spacing w:val="43"/>
        </w:rPr>
        <w:t xml:space="preserve"> </w:t>
      </w:r>
      <w:r>
        <w:t>характерных</w:t>
      </w:r>
      <w:r>
        <w:rPr>
          <w:spacing w:val="32"/>
        </w:rPr>
        <w:t xml:space="preserve"> </w:t>
      </w:r>
      <w:r>
        <w:t>для</w:t>
      </w:r>
      <w:r>
        <w:rPr>
          <w:spacing w:val="39"/>
        </w:rPr>
        <w:t xml:space="preserve"> </w:t>
      </w:r>
      <w:r>
        <w:t>данного</w:t>
      </w:r>
      <w:r>
        <w:rPr>
          <w:spacing w:val="-57"/>
        </w:rPr>
        <w:t xml:space="preserve"> </w:t>
      </w:r>
      <w:r>
        <w:t>региона;</w:t>
      </w:r>
    </w:p>
    <w:p w:rsidR="00445417" w:rsidRDefault="00DD4AEC">
      <w:pPr>
        <w:pStyle w:val="a3"/>
        <w:spacing w:before="9" w:line="275" w:lineRule="exact"/>
        <w:ind w:left="1470" w:firstLine="0"/>
        <w:jc w:val="left"/>
      </w:pPr>
      <w:r>
        <w:t>оценивать</w:t>
      </w:r>
      <w:r>
        <w:rPr>
          <w:spacing w:val="-8"/>
        </w:rPr>
        <w:t xml:space="preserve"> </w:t>
      </w:r>
      <w:r>
        <w:t>условия</w:t>
      </w:r>
      <w:r>
        <w:rPr>
          <w:spacing w:val="-9"/>
        </w:rPr>
        <w:t xml:space="preserve"> </w:t>
      </w:r>
      <w:r>
        <w:t>содержания</w:t>
      </w:r>
      <w:r>
        <w:rPr>
          <w:spacing w:val="-9"/>
        </w:rPr>
        <w:t xml:space="preserve"> </w:t>
      </w:r>
      <w:r>
        <w:t>животных</w:t>
      </w:r>
      <w:r>
        <w:rPr>
          <w:spacing w:val="-10"/>
        </w:rPr>
        <w:t xml:space="preserve"> </w:t>
      </w:r>
      <w:r>
        <w:t>в</w:t>
      </w:r>
      <w:r>
        <w:rPr>
          <w:spacing w:val="1"/>
        </w:rPr>
        <w:t xml:space="preserve"> </w:t>
      </w:r>
      <w:r>
        <w:t>различных</w:t>
      </w:r>
      <w:r>
        <w:rPr>
          <w:spacing w:val="-5"/>
        </w:rPr>
        <w:t xml:space="preserve"> </w:t>
      </w:r>
      <w:r>
        <w:t>условиях;</w:t>
      </w:r>
    </w:p>
    <w:p w:rsidR="00445417" w:rsidRDefault="00DD4AEC">
      <w:pPr>
        <w:pStyle w:val="a3"/>
        <w:spacing w:line="242" w:lineRule="auto"/>
        <w:ind w:right="1838"/>
        <w:jc w:val="left"/>
      </w:pPr>
      <w:r>
        <w:t>владеть навыками оказания первой помощи заболевшим или пораненным</w:t>
      </w:r>
      <w:r>
        <w:rPr>
          <w:spacing w:val="-57"/>
        </w:rPr>
        <w:t xml:space="preserve"> </w:t>
      </w:r>
      <w:r>
        <w:t>животным;</w:t>
      </w:r>
    </w:p>
    <w:p w:rsidR="00445417" w:rsidRDefault="00DD4AEC">
      <w:pPr>
        <w:pStyle w:val="a3"/>
        <w:ind w:left="1470" w:right="1312" w:firstLine="0"/>
        <w:jc w:val="left"/>
      </w:pPr>
      <w:r>
        <w:t>характеризовать способы переработки и хранения продукции животноводства;</w:t>
      </w:r>
      <w:r>
        <w:rPr>
          <w:spacing w:val="-58"/>
        </w:rPr>
        <w:t xml:space="preserve"> </w:t>
      </w:r>
      <w:r>
        <w:t>характеризовать пути цифровизации животноводческого производства;</w:t>
      </w:r>
      <w:r>
        <w:rPr>
          <w:spacing w:val="1"/>
        </w:rPr>
        <w:t xml:space="preserve"> </w:t>
      </w:r>
      <w:r>
        <w:rPr>
          <w:spacing w:val="-1"/>
        </w:rPr>
        <w:t>объяснять</w:t>
      </w:r>
      <w:r>
        <w:rPr>
          <w:spacing w:val="-14"/>
        </w:rPr>
        <w:t xml:space="preserve"> </w:t>
      </w:r>
      <w:r>
        <w:rPr>
          <w:spacing w:val="-1"/>
        </w:rPr>
        <w:t>особенности</w:t>
      </w:r>
      <w:r>
        <w:rPr>
          <w:spacing w:val="7"/>
        </w:rPr>
        <w:t xml:space="preserve"> </w:t>
      </w:r>
      <w:r>
        <w:rPr>
          <w:spacing w:val="-1"/>
        </w:rPr>
        <w:t>сельскохозяйственного</w:t>
      </w:r>
      <w:r>
        <w:rPr>
          <w:spacing w:val="-4"/>
        </w:rPr>
        <w:t xml:space="preserve"> </w:t>
      </w:r>
      <w:r>
        <w:t>производства</w:t>
      </w:r>
      <w:r>
        <w:rPr>
          <w:spacing w:val="-1"/>
        </w:rPr>
        <w:t xml:space="preserve"> </w:t>
      </w:r>
      <w:r>
        <w:t>своего</w:t>
      </w:r>
      <w:r>
        <w:rPr>
          <w:spacing w:val="8"/>
        </w:rPr>
        <w:t xml:space="preserve"> </w:t>
      </w:r>
      <w:r>
        <w:t>региона;</w:t>
      </w:r>
    </w:p>
    <w:p w:rsidR="00445417" w:rsidRDefault="00DD4AEC">
      <w:pPr>
        <w:pStyle w:val="a3"/>
        <w:tabs>
          <w:tab w:val="left" w:pos="3564"/>
          <w:tab w:val="left" w:pos="4375"/>
          <w:tab w:val="left" w:pos="5941"/>
          <w:tab w:val="left" w:pos="7420"/>
          <w:tab w:val="left" w:pos="7938"/>
        </w:tabs>
        <w:spacing w:line="237" w:lineRule="auto"/>
        <w:ind w:right="1076"/>
        <w:jc w:val="left"/>
      </w:pPr>
      <w:r>
        <w:t>характеризовать</w:t>
      </w:r>
      <w:r>
        <w:tab/>
        <w:t>мир</w:t>
      </w:r>
      <w:r>
        <w:tab/>
        <w:t>профессий,</w:t>
      </w:r>
      <w:r>
        <w:tab/>
        <w:t>связанных</w:t>
      </w:r>
      <w:r>
        <w:tab/>
        <w:t>с</w:t>
      </w:r>
      <w:r>
        <w:tab/>
      </w:r>
      <w:r>
        <w:rPr>
          <w:spacing w:val="-1"/>
        </w:rPr>
        <w:t>животноводством,</w:t>
      </w:r>
      <w:r>
        <w:rPr>
          <w:spacing w:val="-57"/>
        </w:rPr>
        <w:t xml:space="preserve"> </w:t>
      </w:r>
      <w:r>
        <w:t>их</w:t>
      </w:r>
      <w:r>
        <w:rPr>
          <w:spacing w:val="-8"/>
        </w:rPr>
        <w:t xml:space="preserve"> </w:t>
      </w:r>
      <w:r>
        <w:t>востребованность на</w:t>
      </w:r>
      <w:r>
        <w:rPr>
          <w:spacing w:val="2"/>
        </w:rPr>
        <w:t xml:space="preserve"> </w:t>
      </w:r>
      <w:r>
        <w:t>рынке</w:t>
      </w:r>
      <w:r>
        <w:rPr>
          <w:spacing w:val="1"/>
        </w:rPr>
        <w:t xml:space="preserve"> </w:t>
      </w:r>
      <w:r>
        <w:t>труда.</w:t>
      </w:r>
    </w:p>
    <w:p w:rsidR="00445417" w:rsidRDefault="00DD4AEC">
      <w:pPr>
        <w:pStyle w:val="a3"/>
        <w:tabs>
          <w:tab w:val="left" w:pos="3204"/>
          <w:tab w:val="left" w:pos="4793"/>
          <w:tab w:val="left" w:pos="6176"/>
          <w:tab w:val="left" w:pos="7837"/>
          <w:tab w:val="left" w:pos="9023"/>
        </w:tabs>
        <w:spacing w:before="2" w:line="275" w:lineRule="exact"/>
        <w:ind w:left="1470" w:firstLine="0"/>
        <w:jc w:val="left"/>
      </w:pPr>
      <w:r>
        <w:t>Предметные</w:t>
      </w:r>
      <w:r>
        <w:tab/>
        <w:t>результаты</w:t>
      </w:r>
      <w:r>
        <w:tab/>
        <w:t>освоения</w:t>
      </w:r>
      <w:r>
        <w:tab/>
        <w:t>содержания</w:t>
      </w:r>
      <w:r>
        <w:tab/>
        <w:t>модуля</w:t>
      </w:r>
      <w:r>
        <w:tab/>
        <w:t>Модуль</w:t>
      </w:r>
    </w:p>
    <w:p w:rsidR="00445417" w:rsidRDefault="00DD4AEC">
      <w:pPr>
        <w:pStyle w:val="a3"/>
        <w:spacing w:line="275" w:lineRule="exact"/>
        <w:ind w:firstLine="0"/>
        <w:jc w:val="left"/>
      </w:pPr>
      <w:r>
        <w:t>«Растениеводство».</w:t>
      </w:r>
    </w:p>
    <w:p w:rsidR="00445417" w:rsidRDefault="00DD4AEC">
      <w:pPr>
        <w:pStyle w:val="a3"/>
        <w:spacing w:before="2" w:line="275" w:lineRule="exact"/>
        <w:ind w:left="1470" w:firstLine="0"/>
        <w:jc w:val="left"/>
      </w:pPr>
      <w:r>
        <w:rPr>
          <w:spacing w:val="-1"/>
        </w:rPr>
        <w:t>К</w:t>
      </w:r>
      <w:r>
        <w:rPr>
          <w:spacing w:val="1"/>
        </w:rPr>
        <w:t xml:space="preserve"> </w:t>
      </w:r>
      <w:r>
        <w:rPr>
          <w:spacing w:val="-1"/>
        </w:rPr>
        <w:t>концу</w:t>
      </w:r>
      <w:r>
        <w:rPr>
          <w:spacing w:val="-16"/>
        </w:rPr>
        <w:t xml:space="preserve"> </w:t>
      </w:r>
      <w:r>
        <w:rPr>
          <w:spacing w:val="-1"/>
        </w:rPr>
        <w:t>обучения</w:t>
      </w:r>
      <w:r>
        <w:rPr>
          <w:spacing w:val="4"/>
        </w:rPr>
        <w:t xml:space="preserve"> </w:t>
      </w:r>
      <w:r>
        <w:rPr>
          <w:spacing w:val="-1"/>
        </w:rPr>
        <w:t>в</w:t>
      </w:r>
      <w:r>
        <w:rPr>
          <w:spacing w:val="7"/>
        </w:rPr>
        <w:t xml:space="preserve"> </w:t>
      </w:r>
      <w:r>
        <w:rPr>
          <w:spacing w:val="-1"/>
        </w:rPr>
        <w:t>7–8</w:t>
      </w:r>
      <w:r>
        <w:rPr>
          <w:spacing w:val="-2"/>
        </w:rPr>
        <w:t xml:space="preserve"> </w:t>
      </w:r>
      <w:r>
        <w:rPr>
          <w:spacing w:val="-1"/>
        </w:rPr>
        <w:t>классах:</w:t>
      </w:r>
    </w:p>
    <w:p w:rsidR="00445417" w:rsidRDefault="00DD4AEC">
      <w:pPr>
        <w:pStyle w:val="a3"/>
        <w:spacing w:line="274" w:lineRule="exact"/>
        <w:ind w:left="1470" w:firstLine="0"/>
        <w:jc w:val="left"/>
      </w:pPr>
      <w:r>
        <w:rPr>
          <w:spacing w:val="-1"/>
        </w:rPr>
        <w:t>характеризовать</w:t>
      </w:r>
      <w:r>
        <w:rPr>
          <w:spacing w:val="-13"/>
        </w:rPr>
        <w:t xml:space="preserve"> </w:t>
      </w:r>
      <w:r>
        <w:t>основные</w:t>
      </w:r>
      <w:r>
        <w:rPr>
          <w:spacing w:val="-2"/>
        </w:rPr>
        <w:t xml:space="preserve"> </w:t>
      </w:r>
      <w:r>
        <w:t>направления растениеводства;</w:t>
      </w:r>
    </w:p>
    <w:p w:rsidR="00445417" w:rsidRDefault="00DD4AEC">
      <w:pPr>
        <w:pStyle w:val="a3"/>
        <w:tabs>
          <w:tab w:val="left" w:pos="2997"/>
          <w:tab w:val="left" w:pos="4226"/>
          <w:tab w:val="left" w:pos="6425"/>
          <w:tab w:val="left" w:pos="7367"/>
          <w:tab w:val="left" w:pos="8889"/>
        </w:tabs>
        <w:spacing w:before="1" w:line="237" w:lineRule="auto"/>
        <w:ind w:right="1076"/>
        <w:jc w:val="left"/>
      </w:pPr>
      <w:r>
        <w:t>описывать</w:t>
      </w:r>
      <w:r>
        <w:tab/>
        <w:t>полный</w:t>
      </w:r>
      <w:r>
        <w:tab/>
        <w:t>технологический</w:t>
      </w:r>
      <w:r>
        <w:tab/>
        <w:t>цикл</w:t>
      </w:r>
      <w:r>
        <w:tab/>
        <w:t>получения</w:t>
      </w:r>
      <w:r>
        <w:tab/>
      </w:r>
      <w:r>
        <w:rPr>
          <w:spacing w:val="-1"/>
        </w:rPr>
        <w:t>наиболее</w:t>
      </w:r>
      <w:r>
        <w:rPr>
          <w:spacing w:val="-57"/>
        </w:rPr>
        <w:t xml:space="preserve"> </w:t>
      </w:r>
      <w:r>
        <w:t>распространённой</w:t>
      </w:r>
      <w:r>
        <w:rPr>
          <w:spacing w:val="-5"/>
        </w:rPr>
        <w:t xml:space="preserve"> </w:t>
      </w:r>
      <w:r>
        <w:t>растениеводческой</w:t>
      </w:r>
      <w:r>
        <w:rPr>
          <w:spacing w:val="-1"/>
        </w:rPr>
        <w:t xml:space="preserve"> </w:t>
      </w:r>
      <w:r>
        <w:t>продукции</w:t>
      </w:r>
      <w:r>
        <w:rPr>
          <w:spacing w:val="4"/>
        </w:rPr>
        <w:t xml:space="preserve"> </w:t>
      </w:r>
      <w:r>
        <w:t>своего</w:t>
      </w:r>
      <w:r>
        <w:rPr>
          <w:spacing w:val="11"/>
        </w:rPr>
        <w:t xml:space="preserve"> </w:t>
      </w:r>
      <w:r>
        <w:t>региона;</w:t>
      </w:r>
    </w:p>
    <w:p w:rsidR="00445417" w:rsidRDefault="00DD4AEC">
      <w:pPr>
        <w:pStyle w:val="a3"/>
        <w:spacing w:before="9" w:line="272" w:lineRule="exact"/>
        <w:ind w:left="1470" w:firstLine="0"/>
        <w:jc w:val="left"/>
      </w:pPr>
      <w:r>
        <w:t>характеризовать</w:t>
      </w:r>
      <w:r>
        <w:rPr>
          <w:spacing w:val="-6"/>
        </w:rPr>
        <w:t xml:space="preserve"> </w:t>
      </w:r>
      <w:r>
        <w:t>виды</w:t>
      </w:r>
      <w:r>
        <w:rPr>
          <w:spacing w:val="-4"/>
        </w:rPr>
        <w:t xml:space="preserve"> </w:t>
      </w:r>
      <w:r>
        <w:t>и</w:t>
      </w:r>
      <w:r>
        <w:rPr>
          <w:spacing w:val="-8"/>
        </w:rPr>
        <w:t xml:space="preserve"> </w:t>
      </w:r>
      <w:r>
        <w:t>свойства</w:t>
      </w:r>
      <w:r>
        <w:rPr>
          <w:spacing w:val="-5"/>
        </w:rPr>
        <w:t xml:space="preserve"> </w:t>
      </w:r>
      <w:r>
        <w:t>почв</w:t>
      </w:r>
      <w:r>
        <w:rPr>
          <w:spacing w:val="-3"/>
        </w:rPr>
        <w:t xml:space="preserve"> </w:t>
      </w:r>
      <w:r>
        <w:t>данного</w:t>
      </w:r>
      <w:r>
        <w:rPr>
          <w:spacing w:val="-9"/>
        </w:rPr>
        <w:t xml:space="preserve"> </w:t>
      </w:r>
      <w:r>
        <w:t>региона;</w:t>
      </w:r>
    </w:p>
    <w:p w:rsidR="00445417" w:rsidRDefault="00DD4AEC">
      <w:pPr>
        <w:pStyle w:val="a3"/>
        <w:ind w:left="1470" w:right="2190" w:firstLine="0"/>
        <w:jc w:val="left"/>
      </w:pPr>
      <w:r>
        <w:t>называть</w:t>
      </w:r>
      <w:r>
        <w:rPr>
          <w:spacing w:val="-10"/>
        </w:rPr>
        <w:t xml:space="preserve"> </w:t>
      </w:r>
      <w:r>
        <w:t>ручные</w:t>
      </w:r>
      <w:r>
        <w:rPr>
          <w:spacing w:val="-8"/>
        </w:rPr>
        <w:t xml:space="preserve"> </w:t>
      </w:r>
      <w:r>
        <w:t>и</w:t>
      </w:r>
      <w:r>
        <w:rPr>
          <w:spacing w:val="-3"/>
        </w:rPr>
        <w:t xml:space="preserve"> </w:t>
      </w:r>
      <w:r>
        <w:t>механизированные</w:t>
      </w:r>
      <w:r>
        <w:rPr>
          <w:spacing w:val="-11"/>
        </w:rPr>
        <w:t xml:space="preserve"> </w:t>
      </w:r>
      <w:r>
        <w:t>инструменты</w:t>
      </w:r>
      <w:r>
        <w:rPr>
          <w:spacing w:val="-8"/>
        </w:rPr>
        <w:t xml:space="preserve"> </w:t>
      </w:r>
      <w:r>
        <w:t>обработки</w:t>
      </w:r>
      <w:r>
        <w:rPr>
          <w:spacing w:val="-11"/>
        </w:rPr>
        <w:t xml:space="preserve"> </w:t>
      </w:r>
      <w:r>
        <w:t>почвы;</w:t>
      </w:r>
      <w:r>
        <w:rPr>
          <w:spacing w:val="-5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6"/>
        </w:rPr>
        <w:t xml:space="preserve"> </w:t>
      </w:r>
      <w:r>
        <w:t>опасные</w:t>
      </w:r>
      <w:r>
        <w:rPr>
          <w:spacing w:val="-4"/>
        </w:rPr>
        <w:t xml:space="preserve"> </w:t>
      </w:r>
      <w:r>
        <w:t>для</w:t>
      </w:r>
      <w:r>
        <w:rPr>
          <w:spacing w:val="3"/>
        </w:rPr>
        <w:t xml:space="preserve"> </w:t>
      </w:r>
      <w:r>
        <w:t>человека</w:t>
      </w:r>
      <w:r>
        <w:rPr>
          <w:spacing w:val="2"/>
        </w:rPr>
        <w:t xml:space="preserve"> </w:t>
      </w:r>
      <w:r>
        <w:t>дикорастущие растения;</w:t>
      </w:r>
    </w:p>
    <w:p w:rsidR="00445417" w:rsidRDefault="00DD4AEC">
      <w:pPr>
        <w:pStyle w:val="a3"/>
        <w:spacing w:before="1" w:line="242" w:lineRule="auto"/>
        <w:ind w:left="1470" w:right="5329" w:firstLine="0"/>
        <w:jc w:val="left"/>
      </w:pPr>
      <w:r>
        <w:t>называть полезные для человека грибы;</w:t>
      </w:r>
      <w:r>
        <w:rPr>
          <w:spacing w:val="-57"/>
        </w:rPr>
        <w:t xml:space="preserve"> </w:t>
      </w:r>
      <w:r>
        <w:t>называть</w:t>
      </w:r>
      <w:r>
        <w:rPr>
          <w:spacing w:val="-11"/>
        </w:rPr>
        <w:t xml:space="preserve"> </w:t>
      </w:r>
      <w:r>
        <w:t>опасные</w:t>
      </w:r>
      <w:r>
        <w:rPr>
          <w:spacing w:val="-5"/>
        </w:rPr>
        <w:t xml:space="preserve"> </w:t>
      </w:r>
      <w:r>
        <w:t>для человека</w:t>
      </w:r>
      <w:r>
        <w:rPr>
          <w:spacing w:val="-1"/>
        </w:rPr>
        <w:t xml:space="preserve"> </w:t>
      </w:r>
      <w:r>
        <w:t>грибы;</w:t>
      </w:r>
    </w:p>
    <w:p w:rsidR="00445417" w:rsidRDefault="00DD4AEC">
      <w:pPr>
        <w:pStyle w:val="a3"/>
        <w:spacing w:line="242" w:lineRule="auto"/>
        <w:ind w:right="1339"/>
        <w:jc w:val="left"/>
      </w:pPr>
      <w:r>
        <w:t>владеть</w:t>
      </w:r>
      <w:r>
        <w:rPr>
          <w:spacing w:val="42"/>
        </w:rPr>
        <w:t xml:space="preserve"> </w:t>
      </w:r>
      <w:r>
        <w:t>методами</w:t>
      </w:r>
      <w:r>
        <w:rPr>
          <w:spacing w:val="33"/>
        </w:rPr>
        <w:t xml:space="preserve"> </w:t>
      </w:r>
      <w:r>
        <w:t>сбора,</w:t>
      </w:r>
      <w:r>
        <w:rPr>
          <w:spacing w:val="34"/>
        </w:rPr>
        <w:t xml:space="preserve"> </w:t>
      </w:r>
      <w:r>
        <w:t>переработки</w:t>
      </w:r>
      <w:r>
        <w:rPr>
          <w:spacing w:val="33"/>
        </w:rPr>
        <w:t xml:space="preserve"> </w:t>
      </w:r>
      <w:r>
        <w:t>и</w:t>
      </w:r>
      <w:r>
        <w:rPr>
          <w:spacing w:val="38"/>
        </w:rPr>
        <w:t xml:space="preserve"> </w:t>
      </w:r>
      <w:r>
        <w:t>хранения</w:t>
      </w:r>
      <w:r>
        <w:rPr>
          <w:spacing w:val="37"/>
        </w:rPr>
        <w:t xml:space="preserve"> </w:t>
      </w:r>
      <w:r>
        <w:t>полезных</w:t>
      </w:r>
      <w:r>
        <w:rPr>
          <w:spacing w:val="27"/>
        </w:rPr>
        <w:t xml:space="preserve"> </w:t>
      </w:r>
      <w:r>
        <w:t>дикорастущих</w:t>
      </w:r>
      <w:r>
        <w:rPr>
          <w:spacing w:val="-57"/>
        </w:rPr>
        <w:t xml:space="preserve"> </w:t>
      </w:r>
      <w:r>
        <w:t>растений</w:t>
      </w:r>
      <w:r>
        <w:rPr>
          <w:spacing w:val="4"/>
        </w:rPr>
        <w:t xml:space="preserve"> </w:t>
      </w:r>
      <w:r>
        <w:t>и</w:t>
      </w:r>
      <w:r>
        <w:rPr>
          <w:spacing w:val="-2"/>
        </w:rPr>
        <w:t xml:space="preserve"> </w:t>
      </w:r>
      <w:r>
        <w:t>их</w:t>
      </w:r>
      <w:r>
        <w:rPr>
          <w:spacing w:val="-7"/>
        </w:rPr>
        <w:t xml:space="preserve"> </w:t>
      </w:r>
      <w:r>
        <w:t>плодов;</w:t>
      </w:r>
    </w:p>
    <w:p w:rsidR="00445417" w:rsidRDefault="00DD4AEC">
      <w:pPr>
        <w:pStyle w:val="a3"/>
        <w:tabs>
          <w:tab w:val="left" w:pos="3449"/>
          <w:tab w:val="left" w:pos="4731"/>
          <w:tab w:val="left" w:pos="6320"/>
          <w:tab w:val="left" w:pos="8102"/>
          <w:tab w:val="left" w:pos="8529"/>
        </w:tabs>
        <w:spacing w:line="242" w:lineRule="auto"/>
        <w:ind w:left="1470" w:right="1074" w:firstLine="0"/>
        <w:jc w:val="left"/>
      </w:pPr>
      <w:r>
        <w:t>владеть методами сбора, переработки и хранения полезных для человека грибов;</w:t>
      </w:r>
      <w:r>
        <w:rPr>
          <w:spacing w:val="-57"/>
        </w:rPr>
        <w:t xml:space="preserve"> </w:t>
      </w:r>
      <w:r>
        <w:t>характеризовать</w:t>
      </w:r>
      <w:r>
        <w:tab/>
        <w:t>основные</w:t>
      </w:r>
      <w:r>
        <w:tab/>
        <w:t>направления</w:t>
      </w:r>
      <w:r>
        <w:tab/>
        <w:t>цифровизации</w:t>
      </w:r>
      <w:r>
        <w:tab/>
        <w:t>и</w:t>
      </w:r>
      <w:r>
        <w:tab/>
      </w:r>
      <w:r>
        <w:rPr>
          <w:spacing w:val="-1"/>
        </w:rPr>
        <w:t>роботизации</w:t>
      </w:r>
    </w:p>
    <w:p w:rsidR="00445417" w:rsidRDefault="00DD4AEC">
      <w:pPr>
        <w:pStyle w:val="a3"/>
        <w:spacing w:line="267" w:lineRule="exact"/>
        <w:ind w:firstLine="0"/>
        <w:jc w:val="left"/>
      </w:pPr>
      <w:r>
        <w:t>в растениеводстве;</w:t>
      </w:r>
    </w:p>
    <w:p w:rsidR="00445417" w:rsidRDefault="00DD4AEC">
      <w:pPr>
        <w:pStyle w:val="a3"/>
        <w:spacing w:line="237" w:lineRule="auto"/>
        <w:ind w:right="1168"/>
        <w:jc w:val="left"/>
      </w:pPr>
      <w:r>
        <w:t>получить опыт</w:t>
      </w:r>
      <w:r>
        <w:rPr>
          <w:spacing w:val="1"/>
        </w:rPr>
        <w:t xml:space="preserve"> </w:t>
      </w:r>
      <w:r>
        <w:t>использования</w:t>
      </w:r>
      <w:r>
        <w:rPr>
          <w:spacing w:val="60"/>
        </w:rPr>
        <w:t xml:space="preserve"> </w:t>
      </w:r>
      <w:r>
        <w:t>цифровых</w:t>
      </w:r>
      <w:r>
        <w:rPr>
          <w:spacing w:val="60"/>
        </w:rPr>
        <w:t xml:space="preserve"> </w:t>
      </w:r>
      <w:r>
        <w:t>устройств</w:t>
      </w:r>
      <w:r>
        <w:rPr>
          <w:spacing w:val="60"/>
        </w:rPr>
        <w:t xml:space="preserve"> </w:t>
      </w:r>
      <w:r>
        <w:t>и</w:t>
      </w:r>
      <w:r>
        <w:rPr>
          <w:spacing w:val="60"/>
        </w:rPr>
        <w:t xml:space="preserve"> </w:t>
      </w:r>
      <w:r>
        <w:t>программных</w:t>
      </w:r>
      <w:r>
        <w:rPr>
          <w:spacing w:val="60"/>
        </w:rPr>
        <w:t xml:space="preserve"> </w:t>
      </w:r>
      <w:r>
        <w:t>сервисов</w:t>
      </w:r>
      <w:r>
        <w:rPr>
          <w:spacing w:val="-57"/>
        </w:rPr>
        <w:t xml:space="preserve"> </w:t>
      </w:r>
      <w:r>
        <w:t>в</w:t>
      </w:r>
      <w:r>
        <w:rPr>
          <w:spacing w:val="3"/>
        </w:rPr>
        <w:t xml:space="preserve"> </w:t>
      </w:r>
      <w:r>
        <w:t>технологии растениеводства;</w:t>
      </w:r>
    </w:p>
    <w:p w:rsidR="00445417" w:rsidRDefault="00DD4AEC">
      <w:pPr>
        <w:pStyle w:val="a3"/>
        <w:tabs>
          <w:tab w:val="left" w:pos="3559"/>
          <w:tab w:val="left" w:pos="4361"/>
          <w:tab w:val="left" w:pos="5926"/>
          <w:tab w:val="left" w:pos="7400"/>
          <w:tab w:val="left" w:pos="7914"/>
        </w:tabs>
        <w:spacing w:line="237" w:lineRule="auto"/>
        <w:ind w:right="1089"/>
        <w:jc w:val="left"/>
      </w:pPr>
      <w:r>
        <w:t>характеризовать</w:t>
      </w:r>
      <w:r>
        <w:tab/>
        <w:t>мир</w:t>
      </w:r>
      <w:r>
        <w:tab/>
        <w:t>профессий,</w:t>
      </w:r>
      <w:r>
        <w:tab/>
        <w:t>связанных</w:t>
      </w:r>
      <w:r>
        <w:tab/>
        <w:t>с</w:t>
      </w:r>
      <w:r>
        <w:tab/>
      </w:r>
      <w:r>
        <w:rPr>
          <w:spacing w:val="-2"/>
        </w:rPr>
        <w:t>растениеводством,</w:t>
      </w:r>
      <w:r>
        <w:rPr>
          <w:spacing w:val="-57"/>
        </w:rPr>
        <w:t xml:space="preserve"> </w:t>
      </w:r>
      <w:r>
        <w:t>их</w:t>
      </w:r>
      <w:r>
        <w:rPr>
          <w:spacing w:val="-8"/>
        </w:rPr>
        <w:t xml:space="preserve"> </w:t>
      </w:r>
      <w:r>
        <w:t>востребованность на</w:t>
      </w:r>
      <w:r>
        <w:rPr>
          <w:spacing w:val="2"/>
        </w:rPr>
        <w:t xml:space="preserve"> </w:t>
      </w:r>
      <w:r>
        <w:t>рынке</w:t>
      </w:r>
      <w:r>
        <w:rPr>
          <w:spacing w:val="1"/>
        </w:rPr>
        <w:t xml:space="preserve"> </w:t>
      </w:r>
      <w:r>
        <w:t>труда.</w:t>
      </w:r>
    </w:p>
    <w:p w:rsidR="00445417" w:rsidRDefault="00445417">
      <w:pPr>
        <w:pStyle w:val="a3"/>
        <w:spacing w:before="9"/>
        <w:ind w:left="0" w:firstLine="0"/>
        <w:jc w:val="left"/>
      </w:pPr>
    </w:p>
    <w:p w:rsidR="00445417" w:rsidRDefault="00DD4AEC" w:rsidP="005B10F6">
      <w:pPr>
        <w:pStyle w:val="1"/>
        <w:numPr>
          <w:ilvl w:val="1"/>
          <w:numId w:val="40"/>
        </w:numPr>
        <w:tabs>
          <w:tab w:val="left" w:pos="3402"/>
        </w:tabs>
        <w:ind w:left="3401" w:hanging="861"/>
        <w:jc w:val="both"/>
      </w:pPr>
      <w:bookmarkStart w:id="22" w:name="2.16_Федеральная_рабочая_программа_по_уч"/>
      <w:bookmarkEnd w:id="22"/>
      <w:r>
        <w:t>Федеральная</w:t>
      </w:r>
      <w:r>
        <w:rPr>
          <w:spacing w:val="61"/>
        </w:rPr>
        <w:t xml:space="preserve"> </w:t>
      </w:r>
      <w:r>
        <w:t>рабочая</w:t>
      </w:r>
      <w:r>
        <w:rPr>
          <w:spacing w:val="61"/>
        </w:rPr>
        <w:t xml:space="preserve"> </w:t>
      </w:r>
      <w:r>
        <w:t>программа</w:t>
      </w:r>
      <w:r>
        <w:rPr>
          <w:spacing w:val="61"/>
        </w:rPr>
        <w:t xml:space="preserve"> </w:t>
      </w:r>
      <w:r>
        <w:t>по</w:t>
      </w:r>
      <w:r>
        <w:rPr>
          <w:spacing w:val="61"/>
        </w:rPr>
        <w:t xml:space="preserve"> </w:t>
      </w:r>
      <w:r>
        <w:t>учебному</w:t>
      </w:r>
      <w:r>
        <w:rPr>
          <w:spacing w:val="67"/>
        </w:rPr>
        <w:t xml:space="preserve"> </w:t>
      </w:r>
      <w:r>
        <w:t>предмету</w:t>
      </w:r>
    </w:p>
    <w:p w:rsidR="00445417" w:rsidRDefault="00DD4AEC">
      <w:pPr>
        <w:spacing w:before="3" w:line="272" w:lineRule="exact"/>
        <w:ind w:left="1830"/>
        <w:jc w:val="both"/>
        <w:rPr>
          <w:b/>
          <w:sz w:val="24"/>
        </w:rPr>
      </w:pPr>
      <w:r>
        <w:rPr>
          <w:b/>
          <w:sz w:val="24"/>
        </w:rPr>
        <w:t>«Физическая</w:t>
      </w:r>
      <w:r>
        <w:rPr>
          <w:b/>
          <w:spacing w:val="-1"/>
          <w:sz w:val="24"/>
        </w:rPr>
        <w:t xml:space="preserve"> </w:t>
      </w:r>
      <w:r>
        <w:rPr>
          <w:b/>
          <w:sz w:val="24"/>
        </w:rPr>
        <w:t>культура».</w:t>
      </w:r>
    </w:p>
    <w:p w:rsidR="00445417" w:rsidRDefault="00DD4AEC">
      <w:pPr>
        <w:pStyle w:val="a3"/>
        <w:ind w:right="1059"/>
      </w:pPr>
      <w:r>
        <w:t>Федеральная рабочая программа по учебному предмету «Физическая культура»</w:t>
      </w:r>
      <w:r>
        <w:rPr>
          <w:spacing w:val="1"/>
        </w:rPr>
        <w:t xml:space="preserve"> </w:t>
      </w: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57"/>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9"/>
        </w:rPr>
        <w:t xml:space="preserve"> </w:t>
      </w:r>
      <w:r>
        <w:t>освоения</w:t>
      </w:r>
      <w:r>
        <w:rPr>
          <w:spacing w:val="-7"/>
        </w:rPr>
        <w:t xml:space="preserve"> </w:t>
      </w:r>
      <w:r>
        <w:t>программы</w:t>
      </w:r>
      <w:r>
        <w:rPr>
          <w:spacing w:val="-5"/>
        </w:rPr>
        <w:t xml:space="preserve"> </w:t>
      </w:r>
      <w:r>
        <w:t>по</w:t>
      </w:r>
      <w:r>
        <w:rPr>
          <w:spacing w:val="1"/>
        </w:rPr>
        <w:t xml:space="preserve"> </w:t>
      </w:r>
      <w:r>
        <w:t>физической</w:t>
      </w:r>
      <w:r>
        <w:rPr>
          <w:spacing w:val="4"/>
        </w:rPr>
        <w:t xml:space="preserve"> </w:t>
      </w:r>
      <w:r>
        <w:t>культуре.</w:t>
      </w:r>
    </w:p>
    <w:p w:rsidR="00445417" w:rsidRDefault="00DD4AEC">
      <w:pPr>
        <w:pStyle w:val="a3"/>
        <w:spacing w:line="272" w:lineRule="exact"/>
        <w:ind w:left="1470" w:firstLine="0"/>
      </w:pPr>
      <w:r>
        <w:t>Пояснительная</w:t>
      </w:r>
      <w:r>
        <w:rPr>
          <w:spacing w:val="-5"/>
        </w:rPr>
        <w:t xml:space="preserve"> </w:t>
      </w:r>
      <w:r>
        <w:t>записка.</w:t>
      </w:r>
    </w:p>
    <w:p w:rsidR="00445417" w:rsidRDefault="00DD4AEC">
      <w:pPr>
        <w:pStyle w:val="a3"/>
        <w:tabs>
          <w:tab w:val="left" w:pos="2637"/>
          <w:tab w:val="left" w:pos="4409"/>
          <w:tab w:val="left" w:pos="5878"/>
          <w:tab w:val="left" w:pos="7880"/>
          <w:tab w:val="left" w:pos="9254"/>
        </w:tabs>
        <w:ind w:right="1067"/>
      </w:pPr>
      <w:r>
        <w:t>Программа по физической культуре на уровне основного общего образования</w:t>
      </w:r>
      <w:r>
        <w:rPr>
          <w:spacing w:val="1"/>
        </w:rPr>
        <w:t xml:space="preserve"> </w:t>
      </w:r>
      <w:r>
        <w:t>составлена на основе требований к результатам освоения основной образовательной</w:t>
      </w:r>
      <w:r>
        <w:rPr>
          <w:spacing w:val="1"/>
        </w:rPr>
        <w:t xml:space="preserve"> </w:t>
      </w:r>
      <w:r>
        <w:t>программы</w:t>
      </w:r>
      <w:r>
        <w:tab/>
        <w:t>основного</w:t>
      </w:r>
      <w:r>
        <w:tab/>
        <w:t>общего</w:t>
      </w:r>
      <w:r>
        <w:tab/>
        <w:t>образования</w:t>
      </w:r>
      <w:r>
        <w:tab/>
        <w:t>ФГОС</w:t>
      </w:r>
      <w:r>
        <w:tab/>
        <w:t>ООО,</w:t>
      </w:r>
      <w:r>
        <w:rPr>
          <w:spacing w:val="-58"/>
        </w:rPr>
        <w:t xml:space="preserve"> </w:t>
      </w:r>
      <w:r>
        <w:t>а</w:t>
      </w:r>
      <w:r>
        <w:rPr>
          <w:spacing w:val="45"/>
        </w:rPr>
        <w:t xml:space="preserve"> </w:t>
      </w:r>
      <w:r>
        <w:t>также</w:t>
      </w:r>
      <w:r>
        <w:rPr>
          <w:spacing w:val="50"/>
        </w:rPr>
        <w:t xml:space="preserve"> </w:t>
      </w:r>
      <w:r>
        <w:t>на</w:t>
      </w:r>
      <w:r>
        <w:rPr>
          <w:spacing w:val="37"/>
        </w:rPr>
        <w:t xml:space="preserve"> </w:t>
      </w:r>
      <w:r>
        <w:t>основе</w:t>
      </w:r>
      <w:r>
        <w:rPr>
          <w:spacing w:val="46"/>
        </w:rPr>
        <w:t xml:space="preserve"> </w:t>
      </w:r>
      <w:r>
        <w:t>характеристики</w:t>
      </w:r>
      <w:r>
        <w:rPr>
          <w:spacing w:val="53"/>
        </w:rPr>
        <w:t xml:space="preserve"> </w:t>
      </w:r>
      <w:r>
        <w:t>планируемых</w:t>
      </w:r>
      <w:r>
        <w:rPr>
          <w:spacing w:val="43"/>
        </w:rPr>
        <w:t xml:space="preserve"> </w:t>
      </w:r>
      <w:r>
        <w:t>результатов</w:t>
      </w:r>
      <w:r>
        <w:rPr>
          <w:spacing w:val="50"/>
        </w:rPr>
        <w:t xml:space="preserve"> </w:t>
      </w:r>
      <w:r>
        <w:t>духовно-нравственного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8" w:firstLine="0"/>
      </w:pPr>
      <w:r>
        <w:t>развития, воспитания и социализации обучающихся,</w:t>
      </w:r>
      <w:r>
        <w:rPr>
          <w:spacing w:val="1"/>
        </w:rPr>
        <w:t xml:space="preserve"> </w:t>
      </w:r>
      <w:r>
        <w:t>представленной в</w:t>
      </w:r>
      <w:r>
        <w:rPr>
          <w:spacing w:val="1"/>
        </w:rPr>
        <w:t xml:space="preserve"> </w:t>
      </w:r>
      <w:r>
        <w:t>федеральной</w:t>
      </w:r>
      <w:r>
        <w:rPr>
          <w:spacing w:val="1"/>
        </w:rPr>
        <w:t xml:space="preserve"> </w:t>
      </w:r>
      <w:r>
        <w:t>программе</w:t>
      </w:r>
      <w:r>
        <w:rPr>
          <w:spacing w:val="-7"/>
        </w:rPr>
        <w:t xml:space="preserve"> </w:t>
      </w:r>
      <w:r>
        <w:t>воспитания.</w:t>
      </w:r>
    </w:p>
    <w:p w:rsidR="00445417" w:rsidRDefault="00DD4AEC">
      <w:pPr>
        <w:pStyle w:val="a3"/>
        <w:tabs>
          <w:tab w:val="left" w:pos="2598"/>
          <w:tab w:val="left" w:pos="3924"/>
          <w:tab w:val="left" w:pos="5100"/>
          <w:tab w:val="left" w:pos="5888"/>
          <w:tab w:val="left" w:pos="7708"/>
          <w:tab w:val="left" w:pos="8615"/>
        </w:tabs>
        <w:ind w:right="1056"/>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61"/>
        </w:rPr>
        <w:t xml:space="preserve"> </w:t>
      </w:r>
      <w:r>
        <w:t>конкретизацию</w:t>
      </w:r>
      <w:r>
        <w:rPr>
          <w:spacing w:val="1"/>
        </w:rPr>
        <w:t xml:space="preserve"> </w:t>
      </w:r>
      <w:r>
        <w:t>требований</w:t>
      </w:r>
      <w:r>
        <w:tab/>
        <w:t>ФГОС</w:t>
      </w:r>
      <w:r>
        <w:tab/>
        <w:t>ООО</w:t>
      </w:r>
      <w:r>
        <w:tab/>
        <w:t>и</w:t>
      </w:r>
      <w:r>
        <w:tab/>
        <w:t>раскрывает</w:t>
      </w:r>
      <w:r>
        <w:tab/>
        <w:t>их</w:t>
      </w:r>
      <w:r>
        <w:tab/>
        <w:t>реализацию</w:t>
      </w:r>
      <w:r>
        <w:rPr>
          <w:spacing w:val="-58"/>
        </w:rPr>
        <w:t xml:space="preserve"> </w:t>
      </w:r>
      <w:r>
        <w:t>через</w:t>
      </w:r>
      <w:r>
        <w:rPr>
          <w:spacing w:val="3"/>
        </w:rPr>
        <w:t xml:space="preserve"> </w:t>
      </w:r>
      <w:r>
        <w:t>конкретное</w:t>
      </w:r>
      <w:r>
        <w:rPr>
          <w:spacing w:val="-3"/>
        </w:rPr>
        <w:t xml:space="preserve"> </w:t>
      </w:r>
      <w:r>
        <w:t>предметное</w:t>
      </w:r>
      <w:r>
        <w:rPr>
          <w:spacing w:val="2"/>
        </w:rPr>
        <w:t xml:space="preserve"> </w:t>
      </w:r>
      <w:r>
        <w:t>содержание.</w:t>
      </w:r>
    </w:p>
    <w:p w:rsidR="00445417" w:rsidRDefault="00DD4AEC">
      <w:pPr>
        <w:pStyle w:val="a3"/>
        <w:tabs>
          <w:tab w:val="left" w:pos="3064"/>
          <w:tab w:val="left" w:pos="3645"/>
          <w:tab w:val="left" w:pos="5316"/>
          <w:tab w:val="left" w:pos="6123"/>
          <w:tab w:val="left" w:pos="7386"/>
          <w:tab w:val="left" w:pos="8658"/>
          <w:tab w:val="left" w:pos="8860"/>
        </w:tabs>
        <w:ind w:right="1057"/>
      </w:pPr>
      <w:r>
        <w:t>При создании программы учитывались потребности современного российского</w:t>
      </w:r>
      <w:r>
        <w:rPr>
          <w:spacing w:val="1"/>
        </w:rPr>
        <w:t xml:space="preserve"> </w:t>
      </w:r>
      <w:r>
        <w:t>общества в физически крепком и дееспособном подрастающем поколении, 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tab/>
      </w:r>
      <w:r>
        <w:tab/>
        <w:t>ценности</w:t>
      </w:r>
      <w:r>
        <w:tab/>
      </w:r>
      <w:r>
        <w:tab/>
        <w:t>физической</w:t>
      </w:r>
      <w:r>
        <w:tab/>
      </w:r>
      <w:r>
        <w:tab/>
      </w:r>
      <w:r>
        <w:tab/>
        <w:t>культуры</w:t>
      </w:r>
      <w:r>
        <w:rPr>
          <w:spacing w:val="-58"/>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r>
        <w:rPr>
          <w:spacing w:val="1"/>
        </w:rPr>
        <w:t xml:space="preserve"> </w:t>
      </w:r>
      <w:r>
        <w:t>В</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 объективно сложившиеся реалии современного социокультурного развития</w:t>
      </w:r>
      <w:r>
        <w:rPr>
          <w:spacing w:val="1"/>
        </w:rPr>
        <w:t xml:space="preserve"> </w:t>
      </w:r>
      <w:r>
        <w:t>российского общества, условия деятельности образовательных организаций, возросшие</w:t>
      </w:r>
      <w:r>
        <w:rPr>
          <w:spacing w:val="-57"/>
        </w:rPr>
        <w:t xml:space="preserve"> </w:t>
      </w:r>
      <w:r>
        <w:t>требования</w:t>
      </w:r>
      <w:r>
        <w:tab/>
        <w:t>родителей,</w:t>
      </w:r>
      <w:r>
        <w:tab/>
        <w:t>учителей</w:t>
      </w:r>
      <w:r>
        <w:tab/>
        <w:t>и</w:t>
      </w:r>
      <w:r>
        <w:tab/>
        <w:t>методистов</w:t>
      </w:r>
      <w:r>
        <w:rPr>
          <w:spacing w:val="-58"/>
        </w:rPr>
        <w:t xml:space="preserve"> </w:t>
      </w:r>
      <w:r>
        <w:t>к совершенствованию содержания школьного образования, внедрению</w:t>
      </w:r>
      <w:r>
        <w:rPr>
          <w:spacing w:val="60"/>
        </w:rPr>
        <w:t xml:space="preserve"> </w:t>
      </w:r>
      <w:r>
        <w:t>новых методик</w:t>
      </w:r>
      <w:r>
        <w:rPr>
          <w:spacing w:val="1"/>
        </w:rPr>
        <w:t xml:space="preserve"> </w:t>
      </w:r>
      <w:r>
        <w:t>и</w:t>
      </w:r>
      <w:r>
        <w:rPr>
          <w:spacing w:val="3"/>
        </w:rPr>
        <w:t xml:space="preserve"> </w:t>
      </w:r>
      <w:r>
        <w:t>технологий в</w:t>
      </w:r>
      <w:r>
        <w:rPr>
          <w:spacing w:val="3"/>
        </w:rPr>
        <w:t xml:space="preserve"> </w:t>
      </w:r>
      <w:r>
        <w:t>учебно-воспитательный</w:t>
      </w:r>
      <w:r>
        <w:rPr>
          <w:spacing w:val="-4"/>
        </w:rPr>
        <w:t xml:space="preserve"> </w:t>
      </w:r>
      <w:r>
        <w:t>процесс.</w:t>
      </w:r>
    </w:p>
    <w:p w:rsidR="00445417" w:rsidRDefault="00DD4AEC">
      <w:pPr>
        <w:pStyle w:val="a3"/>
        <w:tabs>
          <w:tab w:val="left" w:pos="1753"/>
          <w:tab w:val="left" w:pos="3943"/>
          <w:tab w:val="left" w:pos="6022"/>
          <w:tab w:val="left" w:pos="8572"/>
        </w:tabs>
        <w:ind w:right="1059"/>
      </w:pPr>
      <w:r>
        <w:t>В своей социально-ценностной ориентации программа по физической культуре</w:t>
      </w:r>
      <w:r>
        <w:rPr>
          <w:spacing w:val="1"/>
        </w:rPr>
        <w:t xml:space="preserve"> </w:t>
      </w:r>
      <w:r>
        <w:t>сохраняет      исторически      сложившееся      предназначение      учебного      предмета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 преемственность с рабочей программой начального общего и среднего</w:t>
      </w:r>
      <w:r>
        <w:rPr>
          <w:spacing w:val="1"/>
        </w:rPr>
        <w:t xml:space="preserve"> </w:t>
      </w:r>
      <w:r>
        <w:t>общего образования, предусматривает возможность активной подготовки обучающихся</w:t>
      </w:r>
      <w:r>
        <w:rPr>
          <w:spacing w:val="-57"/>
        </w:rPr>
        <w:t xml:space="preserve"> </w:t>
      </w:r>
      <w:r>
        <w:t>к</w:t>
      </w:r>
      <w:r>
        <w:tab/>
        <w:t>выполнению</w:t>
      </w:r>
      <w:r>
        <w:tab/>
        <w:t>нормативов</w:t>
      </w:r>
      <w:r>
        <w:tab/>
        <w:t>«Президентских</w:t>
      </w:r>
      <w:r>
        <w:tab/>
        <w:t>состязаний»</w:t>
      </w:r>
      <w:r>
        <w:rPr>
          <w:spacing w:val="-58"/>
        </w:rPr>
        <w:t xml:space="preserve"> </w:t>
      </w:r>
      <w:r>
        <w:t>и</w:t>
      </w:r>
      <w:r>
        <w:rPr>
          <w:spacing w:val="3"/>
        </w:rPr>
        <w:t xml:space="preserve"> </w:t>
      </w:r>
      <w:r>
        <w:t>«Всероссийского</w:t>
      </w:r>
      <w:r>
        <w:rPr>
          <w:spacing w:val="7"/>
        </w:rPr>
        <w:t xml:space="preserve"> </w:t>
      </w:r>
      <w:r>
        <w:t>физкультурно-спортивного</w:t>
      </w:r>
      <w:r>
        <w:rPr>
          <w:spacing w:val="-6"/>
        </w:rPr>
        <w:t xml:space="preserve"> </w:t>
      </w:r>
      <w:r>
        <w:t>комплекса</w:t>
      </w:r>
      <w:r>
        <w:rPr>
          <w:spacing w:val="1"/>
        </w:rPr>
        <w:t xml:space="preserve"> </w:t>
      </w:r>
      <w:r>
        <w:t>ГТО».</w:t>
      </w:r>
    </w:p>
    <w:p w:rsidR="00445417" w:rsidRDefault="00DD4AEC">
      <w:pPr>
        <w:pStyle w:val="a3"/>
        <w:ind w:right="1062"/>
      </w:pPr>
      <w:r>
        <w:t>Общей</w:t>
      </w:r>
      <w:r>
        <w:rPr>
          <w:spacing w:val="1"/>
        </w:rPr>
        <w:t xml:space="preserve"> </w:t>
      </w:r>
      <w:r>
        <w:t>целью</w:t>
      </w:r>
      <w:r>
        <w:rPr>
          <w:spacing w:val="1"/>
        </w:rPr>
        <w:t xml:space="preserve"> </w:t>
      </w:r>
      <w:r>
        <w:t>школьного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61"/>
        </w:rPr>
        <w:t xml:space="preserve"> </w:t>
      </w:r>
      <w:r>
        <w:t>длительного</w:t>
      </w:r>
      <w:r>
        <w:rPr>
          <w:spacing w:val="1"/>
        </w:rPr>
        <w:t xml:space="preserve"> </w:t>
      </w:r>
      <w:r>
        <w:t>сохранения      собственного      здоровья,      оптимизации      трудовой      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     и      связывается      с     формированием      устойчивых     мотивов</w:t>
      </w:r>
      <w:r>
        <w:rPr>
          <w:spacing w:val="1"/>
        </w:rPr>
        <w:t xml:space="preserve"> </w:t>
      </w:r>
      <w:r>
        <w:t>и потребностей обучающихся в бережном отношении к своему здоровью, целостном</w:t>
      </w:r>
      <w:r>
        <w:rPr>
          <w:spacing w:val="1"/>
        </w:rPr>
        <w:t xml:space="preserve"> </w:t>
      </w:r>
      <w:r>
        <w:t>развитии физических, психических и нравственных качеств, творческом использовании</w:t>
      </w:r>
      <w:r>
        <w:rPr>
          <w:spacing w:val="-57"/>
        </w:rPr>
        <w:t xml:space="preserve"> </w:t>
      </w:r>
      <w:r>
        <w:t>ценностей физической культуры в организации здорового образа жизни, регулярных</w:t>
      </w:r>
      <w:r>
        <w:rPr>
          <w:spacing w:val="1"/>
        </w:rPr>
        <w:t xml:space="preserve"> </w:t>
      </w:r>
      <w:r>
        <w:t>занятиях</w:t>
      </w:r>
      <w:r>
        <w:rPr>
          <w:spacing w:val="-8"/>
        </w:rPr>
        <w:t xml:space="preserve"> </w:t>
      </w:r>
      <w:r>
        <w:t>двигательной деятельностью</w:t>
      </w:r>
      <w:r>
        <w:rPr>
          <w:spacing w:val="-5"/>
        </w:rPr>
        <w:t xml:space="preserve"> </w:t>
      </w:r>
      <w:r>
        <w:t>и спортом.</w:t>
      </w:r>
    </w:p>
    <w:p w:rsidR="00445417" w:rsidRDefault="00DD4AEC">
      <w:pPr>
        <w:pStyle w:val="a3"/>
        <w:spacing w:before="1"/>
        <w:ind w:right="1057"/>
      </w:pPr>
      <w:r>
        <w:t>Развивающая</w:t>
      </w:r>
      <w:r>
        <w:rPr>
          <w:spacing w:val="1"/>
        </w:rPr>
        <w:t xml:space="preserve"> </w:t>
      </w:r>
      <w:r>
        <w:t>направленность</w:t>
      </w:r>
      <w:r>
        <w:rPr>
          <w:spacing w:val="1"/>
        </w:rPr>
        <w:t xml:space="preserve"> </w:t>
      </w:r>
      <w:r>
        <w:t>программы</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являющихся основой укрепления их здоровья, повышения надёжности и 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 обучающимися знаний и умений в организации самостоятельных 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1"/>
        </w:rPr>
        <w:t xml:space="preserve"> </w:t>
      </w:r>
      <w:r>
        <w:t>культурой,       возможностью        познания       своих       физических        способностей</w:t>
      </w:r>
      <w:r>
        <w:rPr>
          <w:spacing w:val="1"/>
        </w:rPr>
        <w:t xml:space="preserve"> </w:t>
      </w:r>
      <w:r>
        <w:t>и</w:t>
      </w:r>
      <w:r>
        <w:rPr>
          <w:spacing w:val="3"/>
        </w:rPr>
        <w:t xml:space="preserve"> </w:t>
      </w:r>
      <w:r>
        <w:t>их</w:t>
      </w:r>
      <w:r>
        <w:rPr>
          <w:spacing w:val="-8"/>
        </w:rPr>
        <w:t xml:space="preserve"> </w:t>
      </w:r>
      <w:r>
        <w:t>целенаправленного</w:t>
      </w:r>
      <w:r>
        <w:rPr>
          <w:spacing w:val="14"/>
        </w:rPr>
        <w:t xml:space="preserve"> </w:t>
      </w:r>
      <w:r>
        <w:t>развития.</w:t>
      </w:r>
    </w:p>
    <w:p w:rsidR="00445417" w:rsidRDefault="00DD4AEC">
      <w:pPr>
        <w:pStyle w:val="a3"/>
        <w:spacing w:before="1"/>
        <w:ind w:right="1058"/>
      </w:pPr>
      <w:r>
        <w:t>Воспитывающее</w:t>
      </w:r>
      <w:r>
        <w:rPr>
          <w:spacing w:val="1"/>
        </w:rPr>
        <w:t xml:space="preserve"> </w:t>
      </w:r>
      <w:r>
        <w:t>значение</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 xml:space="preserve">данного  </w:t>
      </w:r>
      <w:r>
        <w:rPr>
          <w:spacing w:val="10"/>
        </w:rPr>
        <w:t xml:space="preserve"> </w:t>
      </w:r>
      <w:r>
        <w:t xml:space="preserve">направления  </w:t>
      </w:r>
      <w:r>
        <w:rPr>
          <w:spacing w:val="10"/>
        </w:rPr>
        <w:t xml:space="preserve"> </w:t>
      </w:r>
      <w:r>
        <w:t xml:space="preserve">входит  </w:t>
      </w:r>
      <w:r>
        <w:rPr>
          <w:spacing w:val="6"/>
        </w:rPr>
        <w:t xml:space="preserve"> </w:t>
      </w:r>
      <w:r>
        <w:t xml:space="preserve">формирование  </w:t>
      </w:r>
      <w:r>
        <w:rPr>
          <w:spacing w:val="13"/>
        </w:rPr>
        <w:t xml:space="preserve"> </w:t>
      </w:r>
      <w:r>
        <w:t xml:space="preserve">положительных  </w:t>
      </w:r>
      <w:r>
        <w:rPr>
          <w:spacing w:val="6"/>
        </w:rPr>
        <w:t xml:space="preserve"> </w:t>
      </w:r>
      <w:r>
        <w:t xml:space="preserve">навыков  </w:t>
      </w:r>
      <w:r>
        <w:rPr>
          <w:spacing w:val="7"/>
        </w:rPr>
        <w:t xml:space="preserve"> </w:t>
      </w:r>
      <w:r>
        <w:t xml:space="preserve">и  </w:t>
      </w:r>
      <w:r>
        <w:rPr>
          <w:spacing w:val="11"/>
        </w:rPr>
        <w:t xml:space="preserve"> </w:t>
      </w:r>
      <w:r>
        <w:t>умений</w:t>
      </w:r>
      <w:r>
        <w:rPr>
          <w:spacing w:val="-57"/>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 совместной</w:t>
      </w:r>
      <w:r>
        <w:rPr>
          <w:spacing w:val="2"/>
        </w:rPr>
        <w:t xml:space="preserve"> </w:t>
      </w:r>
      <w:r>
        <w:t>учебной</w:t>
      </w:r>
      <w:r>
        <w:rPr>
          <w:spacing w:val="-5"/>
        </w:rPr>
        <w:t xml:space="preserve"> </w:t>
      </w:r>
      <w:r>
        <w:t>и</w:t>
      </w:r>
      <w:r>
        <w:rPr>
          <w:spacing w:val="2"/>
        </w:rPr>
        <w:t xml:space="preserve"> </w:t>
      </w:r>
      <w:r>
        <w:t>консультативной</w:t>
      </w:r>
      <w:r>
        <w:rPr>
          <w:spacing w:val="5"/>
        </w:rPr>
        <w:t xml:space="preserve"> </w:t>
      </w:r>
      <w:r>
        <w:t>деятельности.</w:t>
      </w:r>
    </w:p>
    <w:p w:rsidR="00445417" w:rsidRDefault="00DD4AEC">
      <w:pPr>
        <w:pStyle w:val="a3"/>
        <w:tabs>
          <w:tab w:val="left" w:pos="8620"/>
        </w:tabs>
        <w:spacing w:before="3" w:line="242" w:lineRule="auto"/>
        <w:ind w:right="1067"/>
      </w:pPr>
      <w:r>
        <w:t xml:space="preserve">Центральной         </w:t>
      </w:r>
      <w:r>
        <w:rPr>
          <w:spacing w:val="7"/>
        </w:rPr>
        <w:t xml:space="preserve"> </w:t>
      </w:r>
      <w:r>
        <w:t xml:space="preserve">идеей         </w:t>
      </w:r>
      <w:r>
        <w:rPr>
          <w:spacing w:val="15"/>
        </w:rPr>
        <w:t xml:space="preserve"> </w:t>
      </w:r>
      <w:r>
        <w:t xml:space="preserve">конструирования         </w:t>
      </w:r>
      <w:r>
        <w:rPr>
          <w:spacing w:val="17"/>
        </w:rPr>
        <w:t xml:space="preserve"> </w:t>
      </w:r>
      <w:r>
        <w:t>учебного</w:t>
      </w:r>
      <w:r>
        <w:tab/>
        <w:t>содержания</w:t>
      </w:r>
      <w:r>
        <w:rPr>
          <w:spacing w:val="-58"/>
        </w:rPr>
        <w:t xml:space="preserve"> </w:t>
      </w:r>
      <w:r>
        <w:t>и</w:t>
      </w:r>
      <w:r>
        <w:rPr>
          <w:spacing w:val="16"/>
        </w:rPr>
        <w:t xml:space="preserve"> </w:t>
      </w:r>
      <w:r>
        <w:t>планируемых</w:t>
      </w:r>
      <w:r>
        <w:rPr>
          <w:spacing w:val="6"/>
        </w:rPr>
        <w:t xml:space="preserve"> </w:t>
      </w:r>
      <w:r>
        <w:t>результатов</w:t>
      </w:r>
      <w:r>
        <w:rPr>
          <w:spacing w:val="3"/>
        </w:rPr>
        <w:t xml:space="preserve"> </w:t>
      </w:r>
      <w:r>
        <w:t>образования</w:t>
      </w:r>
      <w:r>
        <w:rPr>
          <w:spacing w:val="2"/>
        </w:rPr>
        <w:t xml:space="preserve"> </w:t>
      </w:r>
      <w:r>
        <w:t>на</w:t>
      </w:r>
      <w:r>
        <w:rPr>
          <w:spacing w:val="9"/>
        </w:rPr>
        <w:t xml:space="preserve"> </w:t>
      </w:r>
      <w:r>
        <w:t>уровне основного</w:t>
      </w:r>
      <w:r>
        <w:rPr>
          <w:spacing w:val="7"/>
        </w:rPr>
        <w:t xml:space="preserve"> </w:t>
      </w:r>
      <w:r>
        <w:t>общего</w:t>
      </w:r>
      <w:r>
        <w:rPr>
          <w:spacing w:val="6"/>
        </w:rPr>
        <w:t xml:space="preserve"> </w:t>
      </w:r>
      <w:r>
        <w:t>образования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57" w:firstLine="0"/>
      </w:pPr>
      <w:r>
        <w:t>является</w:t>
      </w:r>
      <w:r>
        <w:rPr>
          <w:spacing w:val="60"/>
        </w:rPr>
        <w:t xml:space="preserve"> </w:t>
      </w:r>
      <w:r>
        <w:t xml:space="preserve">воспитание  </w:t>
      </w:r>
      <w:r>
        <w:rPr>
          <w:spacing w:val="1"/>
        </w:rPr>
        <w:t xml:space="preserve"> </w:t>
      </w:r>
      <w:r>
        <w:t>целостной    личности    обучающихся,    обеспечение    единства</w:t>
      </w:r>
      <w:r>
        <w:rPr>
          <w:spacing w:val="-57"/>
        </w:rPr>
        <w:t xml:space="preserve"> </w:t>
      </w:r>
      <w:r>
        <w:t>в развитии их физической, психической и социальной природы. Реализация этой 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w:t>
      </w:r>
      <w:r>
        <w:rPr>
          <w:spacing w:val="-57"/>
        </w:rPr>
        <w:t xml:space="preserve"> </w:t>
      </w:r>
      <w:r>
        <w:t>совершенствование).</w:t>
      </w:r>
    </w:p>
    <w:p w:rsidR="00445417" w:rsidRDefault="00DD4AEC">
      <w:pPr>
        <w:pStyle w:val="a3"/>
        <w:spacing w:before="3"/>
        <w:ind w:right="1061"/>
      </w:pPr>
      <w:r>
        <w:t>В целях усиления мотивационной составляющей учебного предмета,</w:t>
      </w:r>
      <w:r>
        <w:rPr>
          <w:spacing w:val="60"/>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входят</w:t>
      </w:r>
      <w:r>
        <w:rPr>
          <w:spacing w:val="1"/>
        </w:rPr>
        <w:t xml:space="preserve"> </w:t>
      </w:r>
      <w:r>
        <w:t>структурными</w:t>
      </w:r>
      <w:r>
        <w:rPr>
          <w:spacing w:val="1"/>
        </w:rPr>
        <w:t xml:space="preserve"> </w:t>
      </w:r>
      <w:r>
        <w:t>компонентами</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rsidR="00445417" w:rsidRDefault="00DD4AEC">
      <w:pPr>
        <w:pStyle w:val="a3"/>
        <w:spacing w:before="1"/>
        <w:ind w:right="1062"/>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гимнастика, лёгкая атлетика, зимние виды спорта (на примере лыжной подготовки),</w:t>
      </w:r>
      <w:r>
        <w:rPr>
          <w:spacing w:val="1"/>
        </w:rPr>
        <w:t xml:space="preserve"> </w:t>
      </w:r>
      <w:r>
        <w:t>спортивные</w:t>
      </w:r>
      <w:r>
        <w:rPr>
          <w:spacing w:val="1"/>
        </w:rPr>
        <w:t xml:space="preserve"> </w:t>
      </w:r>
      <w:r>
        <w:t>игры,</w:t>
      </w:r>
      <w:r>
        <w:rPr>
          <w:spacing w:val="1"/>
        </w:rPr>
        <w:t xml:space="preserve"> </w:t>
      </w:r>
      <w:r>
        <w:t>плавание.</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обучающихся,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1"/>
        </w:rPr>
        <w:t xml:space="preserve"> </w:t>
      </w:r>
      <w:r>
        <w:t>обогащению</w:t>
      </w:r>
      <w:r>
        <w:rPr>
          <w:spacing w:val="-1"/>
        </w:rPr>
        <w:t xml:space="preserve"> </w:t>
      </w:r>
      <w:r>
        <w:t>двигательного</w:t>
      </w:r>
      <w:r>
        <w:rPr>
          <w:spacing w:val="6"/>
        </w:rPr>
        <w:t xml:space="preserve"> </w:t>
      </w:r>
      <w:r>
        <w:t>опыта.</w:t>
      </w:r>
    </w:p>
    <w:p w:rsidR="00445417" w:rsidRDefault="00DD4AEC">
      <w:pPr>
        <w:pStyle w:val="a3"/>
        <w:spacing w:before="1"/>
        <w:ind w:right="1063"/>
      </w:pPr>
      <w:r>
        <w:t>Инвариантные</w:t>
      </w:r>
      <w:r>
        <w:rPr>
          <w:spacing w:val="60"/>
        </w:rPr>
        <w:t xml:space="preserve"> </w:t>
      </w:r>
      <w:r>
        <w:t>и</w:t>
      </w:r>
      <w:r>
        <w:rPr>
          <w:spacing w:val="60"/>
        </w:rPr>
        <w:t xml:space="preserve"> </w:t>
      </w:r>
      <w:r>
        <w:t>вариативные</w:t>
      </w:r>
      <w:r>
        <w:rPr>
          <w:spacing w:val="60"/>
        </w:rPr>
        <w:t xml:space="preserve"> </w:t>
      </w:r>
      <w:r>
        <w:t>модули</w:t>
      </w:r>
      <w:r>
        <w:rPr>
          <w:spacing w:val="60"/>
        </w:rPr>
        <w:t xml:space="preserve"> </w:t>
      </w:r>
      <w:r>
        <w:t>программы   могут   быть   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60"/>
        </w:rPr>
        <w:t xml:space="preserve"> </w:t>
      </w:r>
      <w:r>
        <w:t>на   спортивных</w:t>
      </w:r>
      <w:r>
        <w:rPr>
          <w:spacing w:val="60"/>
        </w:rPr>
        <w:t xml:space="preserve"> </w:t>
      </w:r>
      <w:r>
        <w:t>площадках</w:t>
      </w:r>
      <w:r>
        <w:rPr>
          <w:spacing w:val="60"/>
        </w:rPr>
        <w:t xml:space="preserve"> </w:t>
      </w:r>
      <w:r>
        <w:t>и</w:t>
      </w:r>
      <w:r>
        <w:rPr>
          <w:spacing w:val="60"/>
        </w:rPr>
        <w:t xml:space="preserve"> </w:t>
      </w:r>
      <w:r>
        <w:t>залах,    находящихся   в   муниципальной</w:t>
      </w:r>
      <w:r>
        <w:rPr>
          <w:spacing w:val="1"/>
        </w:rPr>
        <w:t xml:space="preserve"> </w:t>
      </w:r>
      <w:r>
        <w:t>и</w:t>
      </w:r>
      <w:r>
        <w:rPr>
          <w:spacing w:val="3"/>
        </w:rPr>
        <w:t xml:space="preserve"> </w:t>
      </w:r>
      <w:r>
        <w:t>региональной собственности</w:t>
      </w:r>
      <w:r>
        <w:rPr>
          <w:vertAlign w:val="superscript"/>
        </w:rPr>
        <w:t>31</w:t>
      </w:r>
      <w:r>
        <w:t>.</w:t>
      </w:r>
    </w:p>
    <w:p w:rsidR="00445417" w:rsidRDefault="00DD4AEC">
      <w:pPr>
        <w:pStyle w:val="a3"/>
        <w:ind w:right="1062"/>
      </w:pPr>
      <w:r>
        <w:t>Для</w:t>
      </w:r>
      <w:r>
        <w:rPr>
          <w:spacing w:val="1"/>
        </w:rPr>
        <w:t xml:space="preserve"> </w:t>
      </w:r>
      <w:r>
        <w:t>бесснежных</w:t>
      </w:r>
      <w:r>
        <w:rPr>
          <w:spacing w:val="1"/>
        </w:rPr>
        <w:t xml:space="preserve"> </w:t>
      </w:r>
      <w:r>
        <w:t>районов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отсутствии</w:t>
      </w:r>
      <w:r>
        <w:rPr>
          <w:spacing w:val="1"/>
        </w:rPr>
        <w:t xml:space="preserve"> </w:t>
      </w:r>
      <w:r>
        <w:t>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углублённым</w:t>
      </w:r>
      <w:r>
        <w:rPr>
          <w:spacing w:val="1"/>
        </w:rPr>
        <w:t xml:space="preserve"> </w:t>
      </w:r>
      <w:r>
        <w:t>освоением</w:t>
      </w:r>
      <w:r>
        <w:rPr>
          <w:spacing w:val="1"/>
        </w:rPr>
        <w:t xml:space="preserve"> </w:t>
      </w:r>
      <w:r>
        <w:t>содержания</w:t>
      </w:r>
      <w:r>
        <w:rPr>
          <w:spacing w:val="1"/>
        </w:rPr>
        <w:t xml:space="preserve"> </w:t>
      </w:r>
      <w:r>
        <w:t>других</w:t>
      </w:r>
      <w:r>
        <w:rPr>
          <w:spacing w:val="1"/>
        </w:rPr>
        <w:t xml:space="preserve"> </w:t>
      </w:r>
      <w:r>
        <w:t>инвариантных</w:t>
      </w:r>
      <w:r>
        <w:rPr>
          <w:spacing w:val="1"/>
        </w:rPr>
        <w:t xml:space="preserve"> </w:t>
      </w:r>
      <w:r>
        <w:t>модулей</w:t>
      </w:r>
      <w:r>
        <w:rPr>
          <w:spacing w:val="61"/>
        </w:rPr>
        <w:t xml:space="preserve"> </w:t>
      </w:r>
      <w:r>
        <w:t>(«Лёгкая</w:t>
      </w:r>
      <w:r>
        <w:rPr>
          <w:spacing w:val="1"/>
        </w:rPr>
        <w:t xml:space="preserve"> </w:t>
      </w:r>
      <w:r>
        <w:t>атлетика»,</w:t>
      </w:r>
      <w:r>
        <w:rPr>
          <w:spacing w:val="17"/>
        </w:rPr>
        <w:t xml:space="preserve"> </w:t>
      </w:r>
      <w:r>
        <w:t>«Гимнастика»,</w:t>
      </w:r>
      <w:r>
        <w:rPr>
          <w:spacing w:val="16"/>
        </w:rPr>
        <w:t xml:space="preserve"> </w:t>
      </w:r>
      <w:r>
        <w:t>«Плавание»</w:t>
      </w:r>
      <w:r>
        <w:rPr>
          <w:spacing w:val="-2"/>
        </w:rPr>
        <w:t xml:space="preserve"> </w:t>
      </w:r>
      <w:r>
        <w:t>и</w:t>
      </w:r>
      <w:r>
        <w:rPr>
          <w:spacing w:val="12"/>
        </w:rPr>
        <w:t xml:space="preserve"> </w:t>
      </w:r>
      <w:r>
        <w:t>«Спортивные</w:t>
      </w:r>
      <w:r>
        <w:rPr>
          <w:spacing w:val="-2"/>
        </w:rPr>
        <w:t xml:space="preserve"> </w:t>
      </w:r>
      <w:r>
        <w:t>игры»).</w:t>
      </w:r>
      <w:r>
        <w:rPr>
          <w:spacing w:val="14"/>
        </w:rPr>
        <w:t xml:space="preserve"> </w:t>
      </w:r>
      <w:r>
        <w:t>В</w:t>
      </w:r>
      <w:r>
        <w:rPr>
          <w:spacing w:val="5"/>
        </w:rPr>
        <w:t xml:space="preserve"> </w:t>
      </w:r>
      <w:r>
        <w:t>свою</w:t>
      </w:r>
      <w:r>
        <w:rPr>
          <w:spacing w:val="-3"/>
        </w:rPr>
        <w:t xml:space="preserve"> </w:t>
      </w:r>
      <w:r>
        <w:t>очередь,</w:t>
      </w:r>
      <w:r>
        <w:rPr>
          <w:spacing w:val="13"/>
        </w:rPr>
        <w:t xml:space="preserve"> </w:t>
      </w:r>
      <w:r>
        <w:t>модуль</w:t>
      </w:r>
    </w:p>
    <w:p w:rsidR="00445417" w:rsidRDefault="00DD4AEC">
      <w:pPr>
        <w:pStyle w:val="a3"/>
        <w:ind w:right="1057" w:firstLine="0"/>
      </w:pPr>
      <w:r>
        <w:t>«Плавание» вводится</w:t>
      </w:r>
      <w:r>
        <w:rPr>
          <w:spacing w:val="1"/>
        </w:rPr>
        <w:t xml:space="preserve"> </w:t>
      </w:r>
      <w:r>
        <w:t>в</w:t>
      </w:r>
      <w:r>
        <w:rPr>
          <w:spacing w:val="1"/>
        </w:rPr>
        <w:t xml:space="preserve"> </w:t>
      </w:r>
      <w:r>
        <w:t>учебный</w:t>
      </w:r>
      <w:r>
        <w:rPr>
          <w:spacing w:val="1"/>
        </w:rPr>
        <w:t xml:space="preserve"> </w:t>
      </w:r>
      <w:r>
        <w:t>процесс 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w:t>
      </w:r>
      <w:r>
        <w:rPr>
          <w:spacing w:val="1"/>
        </w:rPr>
        <w:t xml:space="preserve"> </w:t>
      </w:r>
      <w:r>
        <w:t>по</w:t>
      </w:r>
      <w:r>
        <w:rPr>
          <w:spacing w:val="1"/>
        </w:rPr>
        <w:t xml:space="preserve"> </w:t>
      </w:r>
      <w:r>
        <w:t>решению муниципальных органов</w:t>
      </w:r>
      <w:r>
        <w:rPr>
          <w:spacing w:val="1"/>
        </w:rPr>
        <w:t xml:space="preserve"> </w:t>
      </w:r>
      <w:r>
        <w:t>управления образованием.</w:t>
      </w:r>
      <w:r>
        <w:rPr>
          <w:spacing w:val="1"/>
        </w:rPr>
        <w:t xml:space="preserve"> </w:t>
      </w:r>
      <w:r>
        <w:t>Данный</w:t>
      </w:r>
      <w:r>
        <w:rPr>
          <w:spacing w:val="1"/>
        </w:rPr>
        <w:t xml:space="preserve"> </w:t>
      </w:r>
      <w:r>
        <w:t>модуль,</w:t>
      </w:r>
      <w:r>
        <w:rPr>
          <w:spacing w:val="1"/>
        </w:rPr>
        <w:t xml:space="preserve"> </w:t>
      </w:r>
      <w:r>
        <w:t>также</w:t>
      </w:r>
      <w:r>
        <w:rPr>
          <w:spacing w:val="1"/>
        </w:rPr>
        <w:t xml:space="preserve"> </w:t>
      </w:r>
      <w:r>
        <w:t>как</w:t>
      </w:r>
      <w:r>
        <w:rPr>
          <w:spacing w:val="1"/>
        </w:rPr>
        <w:t xml:space="preserve"> </w:t>
      </w:r>
      <w:r>
        <w:t>и</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может</w:t>
      </w:r>
      <w:r>
        <w:rPr>
          <w:spacing w:val="1"/>
        </w:rPr>
        <w:t xml:space="preserve"> </w:t>
      </w:r>
      <w:r>
        <w:t>быть</w:t>
      </w:r>
      <w:r>
        <w:rPr>
          <w:spacing w:val="1"/>
        </w:rPr>
        <w:t xml:space="preserve"> </w:t>
      </w:r>
      <w:r>
        <w:t>заменён</w:t>
      </w:r>
      <w:r>
        <w:rPr>
          <w:spacing w:val="1"/>
        </w:rPr>
        <w:t xml:space="preserve"> </w:t>
      </w:r>
      <w:r>
        <w:t>углублённым</w:t>
      </w:r>
      <w:r>
        <w:rPr>
          <w:spacing w:val="5"/>
        </w:rPr>
        <w:t xml:space="preserve"> </w:t>
      </w:r>
      <w:r>
        <w:t>изучением</w:t>
      </w:r>
      <w:r>
        <w:rPr>
          <w:spacing w:val="4"/>
        </w:rPr>
        <w:t xml:space="preserve"> </w:t>
      </w:r>
      <w:r>
        <w:t>материала других</w:t>
      </w:r>
      <w:r>
        <w:rPr>
          <w:spacing w:val="-7"/>
        </w:rPr>
        <w:t xml:space="preserve"> </w:t>
      </w:r>
      <w:r>
        <w:t>инвариантных</w:t>
      </w:r>
      <w:r>
        <w:rPr>
          <w:spacing w:val="-6"/>
        </w:rPr>
        <w:t xml:space="preserve"> </w:t>
      </w:r>
      <w:r>
        <w:t>модулей.</w:t>
      </w:r>
    </w:p>
    <w:p w:rsidR="00445417" w:rsidRDefault="00DD4AEC">
      <w:pPr>
        <w:pStyle w:val="a3"/>
        <w:tabs>
          <w:tab w:val="left" w:pos="3078"/>
          <w:tab w:val="left" w:pos="5177"/>
          <w:tab w:val="left" w:pos="6718"/>
          <w:tab w:val="left" w:pos="8668"/>
        </w:tabs>
        <w:ind w:right="1058"/>
      </w:pPr>
      <w:r>
        <w:t>Вариативные модули объединены в программе модулем «Спорт», 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обучающихся к выполнению нормативных требований Всероссийского физкультурно-</w:t>
      </w:r>
      <w:r>
        <w:rPr>
          <w:spacing w:val="1"/>
        </w:rPr>
        <w:t xml:space="preserve"> </w:t>
      </w:r>
      <w:r>
        <w:t>спортивного</w:t>
      </w:r>
      <w:r>
        <w:tab/>
        <w:t>комплекса</w:t>
      </w:r>
      <w:r>
        <w:tab/>
        <w:t>ГТО,</w:t>
      </w:r>
      <w:r>
        <w:tab/>
        <w:t>активное</w:t>
      </w:r>
      <w:r>
        <w:tab/>
        <w:t>вовлечение</w:t>
      </w:r>
      <w:r>
        <w:rPr>
          <w:spacing w:val="-58"/>
        </w:rPr>
        <w:t xml:space="preserve"> </w:t>
      </w:r>
      <w:r>
        <w:t>их</w:t>
      </w:r>
      <w:r>
        <w:rPr>
          <w:spacing w:val="-8"/>
        </w:rPr>
        <w:t xml:space="preserve"> </w:t>
      </w:r>
      <w:r>
        <w:t>в</w:t>
      </w:r>
      <w:r>
        <w:rPr>
          <w:spacing w:val="9"/>
        </w:rPr>
        <w:t xml:space="preserve"> </w:t>
      </w:r>
      <w:r>
        <w:t>соревновательную деятельность.</w:t>
      </w:r>
    </w:p>
    <w:p w:rsidR="00445417" w:rsidRDefault="00DD4AEC">
      <w:pPr>
        <w:pStyle w:val="a3"/>
        <w:spacing w:before="2"/>
        <w:ind w:right="1063"/>
      </w:pPr>
      <w:r>
        <w:t xml:space="preserve">Исходя    из    интересов    обучающихся,   </w:t>
      </w:r>
      <w:r>
        <w:rPr>
          <w:spacing w:val="1"/>
        </w:rPr>
        <w:t xml:space="preserve"> </w:t>
      </w:r>
      <w:r>
        <w:t xml:space="preserve">традиций    конкретного    </w:t>
      </w:r>
      <w:r>
        <w:rPr>
          <w:spacing w:val="1"/>
        </w:rPr>
        <w:t xml:space="preserve"> </w:t>
      </w:r>
      <w:r>
        <w:t>региона</w:t>
      </w:r>
      <w:r>
        <w:rPr>
          <w:spacing w:val="1"/>
        </w:rPr>
        <w:t xml:space="preserve"> </w:t>
      </w:r>
      <w:r>
        <w:t>или образовательной организации, модуль «Спорт» может разрабатываться 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       видов        спорта,        современных       оздоровительных       систем.</w:t>
      </w:r>
      <w:r>
        <w:rPr>
          <w:spacing w:val="1"/>
        </w:rPr>
        <w:t xml:space="preserve"> </w:t>
      </w:r>
      <w:r>
        <w:t>В</w:t>
      </w:r>
      <w:r>
        <w:rPr>
          <w:spacing w:val="1"/>
        </w:rPr>
        <w:t xml:space="preserve"> </w:t>
      </w:r>
      <w:r>
        <w:t>программе</w:t>
      </w:r>
      <w:r>
        <w:rPr>
          <w:spacing w:val="1"/>
        </w:rPr>
        <w:t xml:space="preserve"> </w:t>
      </w:r>
      <w:r>
        <w:t>в</w:t>
      </w:r>
      <w:r>
        <w:rPr>
          <w:spacing w:val="1"/>
        </w:rPr>
        <w:t xml:space="preserve"> </w:t>
      </w:r>
      <w:r>
        <w:t>помощь</w:t>
      </w:r>
      <w:r>
        <w:rPr>
          <w:spacing w:val="1"/>
        </w:rPr>
        <w:t xml:space="preserve"> </w:t>
      </w:r>
      <w:r>
        <w:t>учителям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6"/>
        </w:rPr>
        <w:t xml:space="preserve"> </w:t>
      </w:r>
      <w:r>
        <w:t>примерное</w:t>
      </w:r>
      <w:r>
        <w:rPr>
          <w:spacing w:val="-3"/>
        </w:rPr>
        <w:t xml:space="preserve"> </w:t>
      </w:r>
      <w:r>
        <w:t>содержание</w:t>
      </w:r>
      <w:r>
        <w:rPr>
          <w:spacing w:val="-5"/>
        </w:rPr>
        <w:t xml:space="preserve"> </w:t>
      </w:r>
      <w:r>
        <w:t>«Базовой</w:t>
      </w:r>
      <w:r>
        <w:rPr>
          <w:spacing w:val="-5"/>
        </w:rPr>
        <w:t xml:space="preserve"> </w:t>
      </w:r>
      <w:r>
        <w:t>физической</w:t>
      </w:r>
      <w:r>
        <w:rPr>
          <w:spacing w:val="-1"/>
        </w:rPr>
        <w:t xml:space="preserve"> </w:t>
      </w:r>
      <w:r>
        <w:t>подготовки».</w:t>
      </w:r>
    </w:p>
    <w:p w:rsidR="00445417" w:rsidRDefault="00DD4AEC">
      <w:pPr>
        <w:pStyle w:val="a3"/>
        <w:ind w:right="1056"/>
      </w:pPr>
      <w:r>
        <w:rPr>
          <w:spacing w:val="-2"/>
        </w:rPr>
        <w:t>Содержание</w:t>
      </w:r>
      <w:r>
        <w:rPr>
          <w:spacing w:val="-13"/>
        </w:rPr>
        <w:t xml:space="preserve"> </w:t>
      </w:r>
      <w:r>
        <w:rPr>
          <w:spacing w:val="-2"/>
        </w:rPr>
        <w:t>программы</w:t>
      </w:r>
      <w:r>
        <w:rPr>
          <w:spacing w:val="-10"/>
        </w:rPr>
        <w:t xml:space="preserve"> </w:t>
      </w:r>
      <w:r>
        <w:rPr>
          <w:spacing w:val="-1"/>
        </w:rPr>
        <w:t>по</w:t>
      </w:r>
      <w:r>
        <w:rPr>
          <w:spacing w:val="1"/>
        </w:rPr>
        <w:t xml:space="preserve"> </w:t>
      </w:r>
      <w:r>
        <w:rPr>
          <w:spacing w:val="-1"/>
        </w:rPr>
        <w:t>физической</w:t>
      </w:r>
      <w:r>
        <w:rPr>
          <w:spacing w:val="-7"/>
        </w:rPr>
        <w:t xml:space="preserve"> </w:t>
      </w:r>
      <w:r>
        <w:rPr>
          <w:spacing w:val="-1"/>
        </w:rPr>
        <w:t>культуре</w:t>
      </w:r>
      <w:r>
        <w:rPr>
          <w:spacing w:val="-9"/>
        </w:rPr>
        <w:t xml:space="preserve"> </w:t>
      </w:r>
      <w:r>
        <w:rPr>
          <w:spacing w:val="-1"/>
        </w:rPr>
        <w:t>изложено</w:t>
      </w:r>
      <w:r>
        <w:rPr>
          <w:spacing w:val="-7"/>
        </w:rPr>
        <w:t xml:space="preserve"> </w:t>
      </w:r>
      <w:r>
        <w:rPr>
          <w:spacing w:val="-1"/>
        </w:rPr>
        <w:t>по</w:t>
      </w:r>
      <w:r>
        <w:rPr>
          <w:spacing w:val="-8"/>
        </w:rPr>
        <w:t xml:space="preserve"> </w:t>
      </w:r>
      <w:r>
        <w:rPr>
          <w:spacing w:val="-1"/>
        </w:rPr>
        <w:t>годам</w:t>
      </w:r>
      <w:r>
        <w:rPr>
          <w:spacing w:val="-11"/>
        </w:rPr>
        <w:t xml:space="preserve"> </w:t>
      </w:r>
      <w:r>
        <w:rPr>
          <w:spacing w:val="-1"/>
        </w:rPr>
        <w:t>обучения,</w:t>
      </w:r>
      <w:r>
        <w:rPr>
          <w:spacing w:val="-10"/>
        </w:rPr>
        <w:t xml:space="preserve"> </w:t>
      </w:r>
      <w:r>
        <w:rPr>
          <w:spacing w:val="-1"/>
        </w:rPr>
        <w:t>где</w:t>
      </w:r>
      <w:r>
        <w:rPr>
          <w:spacing w:val="-58"/>
        </w:rPr>
        <w:t xml:space="preserve"> </w:t>
      </w:r>
      <w:r>
        <w:rPr>
          <w:spacing w:val="-1"/>
        </w:rPr>
        <w:t>для</w:t>
      </w:r>
      <w:r>
        <w:rPr>
          <w:spacing w:val="-9"/>
        </w:rPr>
        <w:t xml:space="preserve"> </w:t>
      </w:r>
      <w:r>
        <w:rPr>
          <w:spacing w:val="-1"/>
        </w:rPr>
        <w:t>каждого</w:t>
      </w:r>
      <w:r>
        <w:rPr>
          <w:spacing w:val="-12"/>
        </w:rPr>
        <w:t xml:space="preserve"> </w:t>
      </w:r>
      <w:r>
        <w:t>класса</w:t>
      </w:r>
      <w:r>
        <w:rPr>
          <w:spacing w:val="-14"/>
        </w:rPr>
        <w:t xml:space="preserve"> </w:t>
      </w:r>
      <w:r>
        <w:t>предусмотрен</w:t>
      </w:r>
      <w:r>
        <w:rPr>
          <w:spacing w:val="-11"/>
        </w:rPr>
        <w:t xml:space="preserve"> </w:t>
      </w:r>
      <w:r>
        <w:t>раздел</w:t>
      </w:r>
      <w:r>
        <w:rPr>
          <w:spacing w:val="-13"/>
        </w:rPr>
        <w:t xml:space="preserve"> </w:t>
      </w:r>
      <w:r>
        <w:t>«Универсальные</w:t>
      </w:r>
      <w:r>
        <w:rPr>
          <w:spacing w:val="-8"/>
        </w:rPr>
        <w:t xml:space="preserve"> </w:t>
      </w:r>
      <w:r>
        <w:t>учебные</w:t>
      </w:r>
      <w:r>
        <w:rPr>
          <w:spacing w:val="-8"/>
        </w:rPr>
        <w:t xml:space="preserve"> </w:t>
      </w:r>
      <w:r>
        <w:t>действия»,</w:t>
      </w:r>
      <w:r>
        <w:rPr>
          <w:spacing w:val="-10"/>
        </w:rPr>
        <w:t xml:space="preserve"> </w:t>
      </w:r>
      <w:r>
        <w:t>в</w:t>
      </w:r>
      <w:r>
        <w:rPr>
          <w:spacing w:val="-12"/>
        </w:rPr>
        <w:t xml:space="preserve"> </w:t>
      </w:r>
      <w:r>
        <w:t>котором</w:t>
      </w:r>
      <w:r>
        <w:rPr>
          <w:spacing w:val="-57"/>
        </w:rPr>
        <w:t xml:space="preserve"> </w:t>
      </w:r>
      <w:r>
        <w:t>раскрывается</w:t>
      </w:r>
      <w:r>
        <w:rPr>
          <w:spacing w:val="50"/>
        </w:rPr>
        <w:t xml:space="preserve"> </w:t>
      </w:r>
      <w:r>
        <w:t>вклад</w:t>
      </w:r>
      <w:r>
        <w:rPr>
          <w:spacing w:val="48"/>
        </w:rPr>
        <w:t xml:space="preserve"> </w:t>
      </w:r>
      <w:r>
        <w:t>предмета</w:t>
      </w:r>
      <w:r>
        <w:rPr>
          <w:spacing w:val="45"/>
        </w:rPr>
        <w:t xml:space="preserve"> </w:t>
      </w:r>
      <w:r>
        <w:t>в</w:t>
      </w:r>
      <w:r>
        <w:rPr>
          <w:spacing w:val="56"/>
        </w:rPr>
        <w:t xml:space="preserve"> </w:t>
      </w:r>
      <w:r>
        <w:t>формирование</w:t>
      </w:r>
      <w:r>
        <w:rPr>
          <w:spacing w:val="55"/>
        </w:rPr>
        <w:t xml:space="preserve"> </w:t>
      </w:r>
      <w:r>
        <w:t>познавательных,</w:t>
      </w:r>
      <w:r>
        <w:rPr>
          <w:spacing w:val="58"/>
        </w:rPr>
        <w:t xml:space="preserve"> </w:t>
      </w:r>
      <w:r>
        <w:t>коммуникативных</w:t>
      </w:r>
      <w:r>
        <w:rPr>
          <w:spacing w:val="43"/>
        </w:rPr>
        <w:t xml:space="preserve"> </w:t>
      </w:r>
      <w:r>
        <w:t>и</w:t>
      </w:r>
    </w:p>
    <w:p w:rsidR="00445417" w:rsidRDefault="00992AFA">
      <w:pPr>
        <w:pStyle w:val="a3"/>
        <w:spacing w:before="9"/>
        <w:ind w:left="0" w:firstLine="0"/>
        <w:jc w:val="left"/>
      </w:pPr>
      <w:r>
        <w:pict>
          <v:rect id="_x0000_s1033" style="position:absolute;margin-left:85pt;margin-top:16.25pt;width:144.05pt;height:.7pt;z-index:-15716352;mso-wrap-distance-left:0;mso-wrap-distance-right:0;mso-position-horizontal-relative:page" fillcolor="black" stroked="f">
            <w10:wrap type="topAndBottom" anchorx="page"/>
          </v:rect>
        </w:pict>
      </w:r>
    </w:p>
    <w:p w:rsidR="00445417" w:rsidRDefault="00DD4AEC">
      <w:pPr>
        <w:pStyle w:val="a3"/>
        <w:spacing w:before="29"/>
        <w:ind w:right="1062" w:firstLine="0"/>
      </w:pPr>
      <w:r>
        <w:rPr>
          <w:position w:val="8"/>
          <w:sz w:val="16"/>
        </w:rPr>
        <w:t>31</w:t>
      </w:r>
      <w:r>
        <w:rPr>
          <w:spacing w:val="1"/>
          <w:position w:val="8"/>
          <w:sz w:val="16"/>
        </w:rPr>
        <w:t xml:space="preserve"> </w:t>
      </w:r>
      <w:r>
        <w:t>Письмо</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7</w:t>
      </w:r>
      <w:r>
        <w:rPr>
          <w:spacing w:val="1"/>
        </w:rPr>
        <w:t xml:space="preserve"> </w:t>
      </w:r>
      <w:r>
        <w:t>сентября</w:t>
      </w:r>
      <w:r>
        <w:rPr>
          <w:spacing w:val="1"/>
        </w:rPr>
        <w:t xml:space="preserve"> </w:t>
      </w:r>
      <w:r>
        <w:t>2010</w:t>
      </w:r>
      <w:r>
        <w:rPr>
          <w:spacing w:val="1"/>
        </w:rPr>
        <w:t xml:space="preserve"> </w:t>
      </w:r>
      <w:r>
        <w:t>г.</w:t>
      </w:r>
      <w:r>
        <w:rPr>
          <w:spacing w:val="1"/>
        </w:rPr>
        <w:t xml:space="preserve"> </w:t>
      </w:r>
      <w:r>
        <w:t>№</w:t>
      </w:r>
      <w:r>
        <w:rPr>
          <w:spacing w:val="1"/>
        </w:rPr>
        <w:t xml:space="preserve"> </w:t>
      </w:r>
      <w:r>
        <w:t>ИК-13</w:t>
      </w:r>
      <w:r>
        <w:rPr>
          <w:spacing w:val="1"/>
        </w:rPr>
        <w:t xml:space="preserve"> </w:t>
      </w:r>
      <w:r>
        <w:t>74/19</w:t>
      </w:r>
      <w:r>
        <w:rPr>
          <w:spacing w:val="1"/>
        </w:rPr>
        <w:t xml:space="preserve"> </w:t>
      </w:r>
      <w:r>
        <w:t>и</w:t>
      </w:r>
      <w:r>
        <w:rPr>
          <w:spacing w:val="1"/>
        </w:rPr>
        <w:t xml:space="preserve"> </w:t>
      </w:r>
      <w:r>
        <w:t>Письмо</w:t>
      </w:r>
      <w:r>
        <w:rPr>
          <w:spacing w:val="1"/>
        </w:rPr>
        <w:t xml:space="preserve"> </w:t>
      </w:r>
      <w:r>
        <w:t>Минспорттуризма России от 13 сентября 2010 г. № ЮН-02-09/4912. «О методических</w:t>
      </w:r>
      <w:r>
        <w:rPr>
          <w:spacing w:val="1"/>
        </w:rPr>
        <w:t xml:space="preserve"> </w:t>
      </w:r>
      <w:r>
        <w:t>указаниях по использованию спортивных объектов в качестве межшкольных центров</w:t>
      </w:r>
      <w:r>
        <w:rPr>
          <w:spacing w:val="1"/>
        </w:rPr>
        <w:t xml:space="preserve"> </w:t>
      </w:r>
      <w:r>
        <w:t>для проведения школьных уроков физической культуры и внешкольной спортивной</w:t>
      </w:r>
      <w:r>
        <w:rPr>
          <w:spacing w:val="1"/>
        </w:rPr>
        <w:t xml:space="preserve"> </w:t>
      </w:r>
      <w:r>
        <w:t>работы».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3309"/>
          <w:tab w:val="left" w:pos="5427"/>
          <w:tab w:val="left" w:pos="8366"/>
        </w:tabs>
        <w:spacing w:before="180"/>
        <w:ind w:right="1058" w:firstLine="0"/>
      </w:pPr>
      <w:r>
        <w:t>регулятивных</w:t>
      </w:r>
      <w:r>
        <w:tab/>
        <w:t>действий,</w:t>
      </w:r>
      <w:r>
        <w:tab/>
        <w:t>соответствующих</w:t>
      </w:r>
      <w:r>
        <w:tab/>
      </w:r>
      <w:r>
        <w:rPr>
          <w:spacing w:val="-1"/>
        </w:rPr>
        <w:t>возможностям</w:t>
      </w:r>
      <w:r>
        <w:rPr>
          <w:spacing w:val="-58"/>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1"/>
        </w:rPr>
        <w:t xml:space="preserve"> </w:t>
      </w:r>
      <w:r>
        <w:t>достижения</w:t>
      </w:r>
      <w:r>
        <w:rPr>
          <w:spacing w:val="1"/>
        </w:rPr>
        <w:t xml:space="preserve"> </w:t>
      </w:r>
      <w:r>
        <w:t>непосредственно     связаны     с     конкретным     содержанием     учебного     предмета</w:t>
      </w:r>
      <w:r>
        <w:rPr>
          <w:spacing w:val="1"/>
        </w:rPr>
        <w:t xml:space="preserve"> </w:t>
      </w:r>
      <w:r>
        <w:t>и</w:t>
      </w:r>
      <w:r>
        <w:rPr>
          <w:spacing w:val="-2"/>
        </w:rPr>
        <w:t xml:space="preserve"> </w:t>
      </w:r>
      <w:r>
        <w:t>представлены по</w:t>
      </w:r>
      <w:r>
        <w:rPr>
          <w:spacing w:val="-3"/>
        </w:rPr>
        <w:t xml:space="preserve"> </w:t>
      </w:r>
      <w:r>
        <w:t>мере</w:t>
      </w:r>
      <w:r>
        <w:rPr>
          <w:spacing w:val="-8"/>
        </w:rPr>
        <w:t xml:space="preserve"> </w:t>
      </w:r>
      <w:r>
        <w:t>его</w:t>
      </w:r>
      <w:r>
        <w:rPr>
          <w:spacing w:val="6"/>
        </w:rPr>
        <w:t xml:space="preserve"> </w:t>
      </w:r>
      <w:r>
        <w:t>раскрытия.</w:t>
      </w:r>
    </w:p>
    <w:p w:rsidR="00445417" w:rsidRDefault="00DD4AEC">
      <w:pPr>
        <w:pStyle w:val="a3"/>
        <w:tabs>
          <w:tab w:val="left" w:pos="3425"/>
          <w:tab w:val="left" w:pos="4937"/>
          <w:tab w:val="left" w:pos="6839"/>
          <w:tab w:val="left" w:pos="8596"/>
        </w:tabs>
        <w:spacing w:before="1"/>
        <w:ind w:right="1054"/>
      </w:pPr>
      <w:r>
        <w:t>Содержание</w:t>
      </w:r>
      <w:r>
        <w:tab/>
        <w:t>рабочей</w:t>
      </w:r>
      <w:r>
        <w:tab/>
        <w:t>программы,</w:t>
      </w:r>
      <w:r>
        <w:tab/>
        <w:t>раскрытие</w:t>
      </w:r>
      <w:r>
        <w:tab/>
        <w:t>личностных</w:t>
      </w:r>
      <w:r>
        <w:rPr>
          <w:spacing w:val="-58"/>
        </w:rPr>
        <w:t xml:space="preserve"> </w:t>
      </w:r>
      <w:r>
        <w:t>и</w:t>
      </w:r>
      <w:r>
        <w:rPr>
          <w:spacing w:val="60"/>
        </w:rPr>
        <w:t xml:space="preserve"> </w:t>
      </w:r>
      <w:r>
        <w:t>метапредметных</w:t>
      </w:r>
      <w:r>
        <w:rPr>
          <w:spacing w:val="60"/>
        </w:rPr>
        <w:t xml:space="preserve"> </w:t>
      </w:r>
      <w:r>
        <w:t>результатов   обеспечивает   преемственность   и   перспективность</w:t>
      </w:r>
      <w:r>
        <w:rPr>
          <w:spacing w:val="1"/>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подчёркивают</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формирования</w:t>
      </w:r>
      <w:r>
        <w:rPr>
          <w:spacing w:val="1"/>
        </w:rPr>
        <w:t xml:space="preserve"> </w:t>
      </w:r>
      <w:r>
        <w:t>готовности</w:t>
      </w:r>
      <w:r>
        <w:rPr>
          <w:spacing w:val="60"/>
        </w:rPr>
        <w:t xml:space="preserve"> </w:t>
      </w:r>
      <w:r>
        <w:t>обучающихся</w:t>
      </w:r>
      <w:r>
        <w:rPr>
          <w:spacing w:val="60"/>
        </w:rPr>
        <w:t xml:space="preserve"> </w:t>
      </w:r>
      <w:r>
        <w:t>к</w:t>
      </w:r>
      <w:r>
        <w:rPr>
          <w:spacing w:val="60"/>
        </w:rPr>
        <w:t xml:space="preserve"> </w:t>
      </w:r>
      <w:r>
        <w:t>дальнейшему</w:t>
      </w:r>
      <w:r>
        <w:rPr>
          <w:spacing w:val="60"/>
        </w:rPr>
        <w:t xml:space="preserve"> </w:t>
      </w:r>
      <w:r>
        <w:t>обучению</w:t>
      </w:r>
      <w:r>
        <w:rPr>
          <w:spacing w:val="60"/>
        </w:rPr>
        <w:t xml:space="preserve"> </w:t>
      </w:r>
      <w:r>
        <w:t>на    уровне</w:t>
      </w:r>
      <w:r>
        <w:rPr>
          <w:spacing w:val="60"/>
        </w:rPr>
        <w:t xml:space="preserve"> </w:t>
      </w:r>
      <w:r>
        <w:t>среднего</w:t>
      </w:r>
      <w:r>
        <w:rPr>
          <w:spacing w:val="60"/>
        </w:rPr>
        <w:t xml:space="preserve"> </w:t>
      </w:r>
      <w:r>
        <w:t>общего</w:t>
      </w:r>
      <w:r>
        <w:rPr>
          <w:spacing w:val="1"/>
        </w:rPr>
        <w:t xml:space="preserve"> </w:t>
      </w:r>
      <w:r>
        <w:t>или</w:t>
      </w:r>
      <w:r>
        <w:rPr>
          <w:spacing w:val="3"/>
        </w:rPr>
        <w:t xml:space="preserve"> </w:t>
      </w:r>
      <w:r>
        <w:t>среднего</w:t>
      </w:r>
      <w:r>
        <w:rPr>
          <w:spacing w:val="3"/>
        </w:rPr>
        <w:t xml:space="preserve"> </w:t>
      </w:r>
      <w:r>
        <w:t>профессионального</w:t>
      </w:r>
      <w:r>
        <w:rPr>
          <w:spacing w:val="4"/>
        </w:rPr>
        <w:t xml:space="preserve"> </w:t>
      </w:r>
      <w:r>
        <w:t>образования.</w:t>
      </w:r>
    </w:p>
    <w:p w:rsidR="00445417" w:rsidRDefault="00DD4AEC">
      <w:pPr>
        <w:pStyle w:val="a3"/>
        <w:spacing w:before="1"/>
        <w:ind w:right="1052"/>
      </w:pPr>
      <w:r>
        <w:t>162.2.11.</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w:t>
      </w:r>
      <w:r>
        <w:rPr>
          <w:spacing w:val="60"/>
        </w:rPr>
        <w:t xml:space="preserve"> </w:t>
      </w:r>
      <w:r>
        <w:t>340</w:t>
      </w:r>
      <w:r>
        <w:rPr>
          <w:spacing w:val="60"/>
        </w:rPr>
        <w:t xml:space="preserve"> </w:t>
      </w:r>
      <w:r>
        <w:t>часов:</w:t>
      </w:r>
      <w:r>
        <w:rPr>
          <w:spacing w:val="60"/>
        </w:rPr>
        <w:t xml:space="preserve"> </w:t>
      </w:r>
      <w:r>
        <w:t>в</w:t>
      </w:r>
      <w:r>
        <w:rPr>
          <w:spacing w:val="60"/>
        </w:rPr>
        <w:t xml:space="preserve"> </w:t>
      </w:r>
      <w:r>
        <w:t>5</w:t>
      </w:r>
      <w:r>
        <w:rPr>
          <w:spacing w:val="60"/>
        </w:rPr>
        <w:t xml:space="preserve"> </w:t>
      </w:r>
      <w:r>
        <w:t>классе</w:t>
      </w:r>
      <w:r>
        <w:rPr>
          <w:spacing w:val="60"/>
        </w:rPr>
        <w:t xml:space="preserve"> </w:t>
      </w:r>
      <w:r>
        <w:t>– 68</w:t>
      </w:r>
      <w:r>
        <w:rPr>
          <w:spacing w:val="-57"/>
        </w:rPr>
        <w:t xml:space="preserve"> </w:t>
      </w:r>
      <w:r>
        <w:t>часов</w:t>
      </w:r>
      <w:r>
        <w:rPr>
          <w:spacing w:val="1"/>
        </w:rPr>
        <w:t xml:space="preserve"> </w:t>
      </w:r>
      <w:r>
        <w:t>(2 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6</w:t>
      </w:r>
      <w:r>
        <w:rPr>
          <w:spacing w:val="1"/>
        </w:rPr>
        <w:t xml:space="preserve"> </w:t>
      </w:r>
      <w:r>
        <w:t>классе</w:t>
      </w:r>
      <w:r>
        <w:rPr>
          <w:spacing w:val="60"/>
        </w:rPr>
        <w:t xml:space="preserve"> </w:t>
      </w:r>
      <w:r>
        <w:t>–</w:t>
      </w:r>
      <w:r>
        <w:rPr>
          <w:spacing w:val="60"/>
        </w:rPr>
        <w:t xml:space="preserve"> </w:t>
      </w:r>
      <w:r>
        <w:t>68</w:t>
      </w:r>
      <w:r>
        <w:rPr>
          <w:spacing w:val="60"/>
        </w:rPr>
        <w:t xml:space="preserve"> </w:t>
      </w:r>
      <w:r>
        <w:t>часов</w:t>
      </w:r>
      <w:r>
        <w:rPr>
          <w:spacing w:val="60"/>
        </w:rPr>
        <w:t xml:space="preserve"> </w:t>
      </w:r>
      <w:r>
        <w:t>(2 часа в</w:t>
      </w:r>
      <w:r>
        <w:rPr>
          <w:spacing w:val="60"/>
        </w:rPr>
        <w:t xml:space="preserve"> </w:t>
      </w:r>
      <w:r>
        <w:t>неделю),</w:t>
      </w:r>
      <w:r>
        <w:rPr>
          <w:spacing w:val="60"/>
        </w:rPr>
        <w:t xml:space="preserve"> </w:t>
      </w:r>
      <w:r>
        <w:t>в</w:t>
      </w:r>
      <w:r>
        <w:rPr>
          <w:spacing w:val="60"/>
        </w:rPr>
        <w:t xml:space="preserve"> </w:t>
      </w:r>
      <w:r>
        <w:t>7</w:t>
      </w:r>
      <w:r>
        <w:rPr>
          <w:spacing w:val="60"/>
        </w:rPr>
        <w:t xml:space="preserve"> </w:t>
      </w:r>
      <w:r>
        <w:t>классе</w:t>
      </w:r>
      <w:r>
        <w:rPr>
          <w:spacing w:val="60"/>
        </w:rPr>
        <w:t xml:space="preserve"> </w:t>
      </w:r>
      <w:r>
        <w:t>–68</w:t>
      </w:r>
      <w:r>
        <w:rPr>
          <w:spacing w:val="1"/>
        </w:rPr>
        <w:t xml:space="preserve"> </w:t>
      </w:r>
      <w:r>
        <w:t>часов</w:t>
      </w:r>
      <w:r>
        <w:rPr>
          <w:spacing w:val="51"/>
        </w:rPr>
        <w:t xml:space="preserve"> </w:t>
      </w:r>
      <w:r>
        <w:t>(2</w:t>
      </w:r>
      <w:r>
        <w:rPr>
          <w:spacing w:val="49"/>
        </w:rPr>
        <w:t xml:space="preserve"> </w:t>
      </w:r>
      <w:r>
        <w:t>часа</w:t>
      </w:r>
      <w:r>
        <w:rPr>
          <w:spacing w:val="-3"/>
        </w:rPr>
        <w:t xml:space="preserve"> </w:t>
      </w:r>
      <w:r>
        <w:t>в</w:t>
      </w:r>
      <w:r>
        <w:rPr>
          <w:spacing w:val="51"/>
        </w:rPr>
        <w:t xml:space="preserve"> </w:t>
      </w:r>
      <w:r>
        <w:t>неделю),</w:t>
      </w:r>
      <w:r>
        <w:rPr>
          <w:spacing w:val="51"/>
        </w:rPr>
        <w:t xml:space="preserve"> </w:t>
      </w:r>
      <w:r>
        <w:t>в</w:t>
      </w:r>
      <w:r>
        <w:rPr>
          <w:spacing w:val="51"/>
        </w:rPr>
        <w:t xml:space="preserve"> </w:t>
      </w:r>
      <w:r>
        <w:t>8</w:t>
      </w:r>
      <w:r>
        <w:rPr>
          <w:spacing w:val="49"/>
        </w:rPr>
        <w:t xml:space="preserve"> </w:t>
      </w:r>
      <w:r>
        <w:t>классе</w:t>
      </w:r>
      <w:r>
        <w:rPr>
          <w:spacing w:val="58"/>
        </w:rPr>
        <w:t xml:space="preserve"> </w:t>
      </w:r>
      <w:r>
        <w:t>–</w:t>
      </w:r>
      <w:r>
        <w:rPr>
          <w:spacing w:val="49"/>
        </w:rPr>
        <w:t xml:space="preserve"> </w:t>
      </w:r>
      <w:r>
        <w:t>68</w:t>
      </w:r>
      <w:r>
        <w:rPr>
          <w:spacing w:val="49"/>
        </w:rPr>
        <w:t xml:space="preserve"> </w:t>
      </w:r>
      <w:r>
        <w:t>часов</w:t>
      </w:r>
      <w:r>
        <w:rPr>
          <w:spacing w:val="51"/>
        </w:rPr>
        <w:t xml:space="preserve"> </w:t>
      </w:r>
      <w:r>
        <w:t>(2</w:t>
      </w:r>
      <w:r>
        <w:rPr>
          <w:spacing w:val="44"/>
        </w:rPr>
        <w:t xml:space="preserve"> </w:t>
      </w:r>
      <w:r>
        <w:t>часа</w:t>
      </w:r>
      <w:r>
        <w:rPr>
          <w:spacing w:val="1"/>
        </w:rPr>
        <w:t xml:space="preserve"> </w:t>
      </w:r>
      <w:r>
        <w:t>в</w:t>
      </w:r>
      <w:r>
        <w:rPr>
          <w:spacing w:val="51"/>
        </w:rPr>
        <w:t xml:space="preserve"> </w:t>
      </w:r>
      <w:r>
        <w:t>неделю),</w:t>
      </w:r>
      <w:r>
        <w:rPr>
          <w:spacing w:val="47"/>
        </w:rPr>
        <w:t xml:space="preserve"> </w:t>
      </w:r>
      <w:r>
        <w:t>в</w:t>
      </w:r>
      <w:r>
        <w:rPr>
          <w:spacing w:val="51"/>
        </w:rPr>
        <w:t xml:space="preserve"> </w:t>
      </w:r>
      <w:r>
        <w:t>9</w:t>
      </w:r>
      <w:r>
        <w:rPr>
          <w:spacing w:val="54"/>
        </w:rPr>
        <w:t xml:space="preserve"> </w:t>
      </w:r>
      <w:r>
        <w:t>классе</w:t>
      </w:r>
      <w:r>
        <w:rPr>
          <w:spacing w:val="57"/>
        </w:rPr>
        <w:t xml:space="preserve"> </w:t>
      </w:r>
      <w:r>
        <w:t>–</w:t>
      </w:r>
    </w:p>
    <w:p w:rsidR="00445417" w:rsidRDefault="00DD4AEC">
      <w:pPr>
        <w:pStyle w:val="a3"/>
        <w:spacing w:before="4" w:line="275" w:lineRule="exact"/>
        <w:ind w:firstLine="0"/>
      </w:pPr>
      <w:r>
        <w:t>68</w:t>
      </w:r>
      <w:r>
        <w:rPr>
          <w:spacing w:val="52"/>
        </w:rPr>
        <w:t xml:space="preserve"> </w:t>
      </w:r>
      <w:r>
        <w:t>часов</w:t>
      </w:r>
      <w:r>
        <w:rPr>
          <w:spacing w:val="50"/>
        </w:rPr>
        <w:t xml:space="preserve"> </w:t>
      </w:r>
      <w:r>
        <w:t>(2</w:t>
      </w:r>
      <w:r>
        <w:rPr>
          <w:spacing w:val="48"/>
        </w:rPr>
        <w:t xml:space="preserve"> </w:t>
      </w:r>
      <w:r>
        <w:t>часа</w:t>
      </w:r>
      <w:r>
        <w:rPr>
          <w:spacing w:val="-1"/>
        </w:rPr>
        <w:t xml:space="preserve"> </w:t>
      </w:r>
      <w:r>
        <w:t>в</w:t>
      </w:r>
      <w:r>
        <w:rPr>
          <w:spacing w:val="-2"/>
        </w:rPr>
        <w:t xml:space="preserve"> </w:t>
      </w:r>
      <w:r>
        <w:t>неделю).</w:t>
      </w:r>
    </w:p>
    <w:p w:rsidR="00445417" w:rsidRDefault="00DD4AEC">
      <w:pPr>
        <w:pStyle w:val="a3"/>
        <w:spacing w:before="1" w:line="237" w:lineRule="auto"/>
        <w:ind w:left="793" w:right="1042"/>
      </w:pPr>
      <w:r>
        <w:t>Третий час будет реализовываться за счет часов внеурочной деятельности и за</w:t>
      </w:r>
      <w:r>
        <w:rPr>
          <w:spacing w:val="1"/>
        </w:rPr>
        <w:t xml:space="preserve"> </w:t>
      </w:r>
      <w:r>
        <w:t>счет</w:t>
      </w:r>
      <w:r>
        <w:rPr>
          <w:spacing w:val="1"/>
        </w:rPr>
        <w:t xml:space="preserve"> </w:t>
      </w:r>
      <w:r>
        <w:t>посещения</w:t>
      </w:r>
      <w:r>
        <w:rPr>
          <w:spacing w:val="-4"/>
        </w:rPr>
        <w:t xml:space="preserve"> </w:t>
      </w:r>
      <w:r>
        <w:t>обучающимися</w:t>
      </w:r>
      <w:r>
        <w:rPr>
          <w:spacing w:val="2"/>
        </w:rPr>
        <w:t xml:space="preserve"> </w:t>
      </w:r>
      <w:r>
        <w:t>спортивных</w:t>
      </w:r>
      <w:r>
        <w:rPr>
          <w:spacing w:val="-4"/>
        </w:rPr>
        <w:t xml:space="preserve"> </w:t>
      </w:r>
      <w:r>
        <w:t>секций,</w:t>
      </w:r>
      <w:r>
        <w:rPr>
          <w:spacing w:val="11"/>
        </w:rPr>
        <w:t xml:space="preserve"> </w:t>
      </w:r>
      <w:r>
        <w:t>кружков.</w:t>
      </w:r>
    </w:p>
    <w:p w:rsidR="00445417" w:rsidRDefault="00DD4AEC">
      <w:pPr>
        <w:pStyle w:val="a3"/>
        <w:spacing w:before="4"/>
        <w:ind w:right="1065"/>
      </w:pPr>
      <w:r>
        <w:t>При подготовке программы по физической культуре учитывались личностные и</w:t>
      </w:r>
      <w:r>
        <w:rPr>
          <w:spacing w:val="1"/>
        </w:rPr>
        <w:t xml:space="preserve"> </w:t>
      </w:r>
      <w:r>
        <w:t>метапредметные         результаты,          зафиксированные          в          ФГОС          ООО</w:t>
      </w:r>
      <w:r>
        <w:rPr>
          <w:spacing w:val="1"/>
        </w:rPr>
        <w:t xml:space="preserve"> </w:t>
      </w:r>
      <w:r>
        <w:t>и     в     Универсальном     кодификаторе     элементов     содержания     и     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445417" w:rsidRDefault="00DD4AEC">
      <w:pPr>
        <w:pStyle w:val="a3"/>
        <w:spacing w:line="237" w:lineRule="auto"/>
        <w:ind w:left="1470" w:right="6019" w:firstLine="0"/>
      </w:pPr>
      <w:r>
        <w:t>Содержание обучения в 5 классе.</w:t>
      </w:r>
      <w:r>
        <w:rPr>
          <w:spacing w:val="-57"/>
        </w:rPr>
        <w:t xml:space="preserve"> </w:t>
      </w:r>
      <w:r>
        <w:t>Знания</w:t>
      </w:r>
      <w:r>
        <w:rPr>
          <w:spacing w:val="-10"/>
        </w:rPr>
        <w:t xml:space="preserve"> </w:t>
      </w:r>
      <w:r>
        <w:t>о</w:t>
      </w:r>
      <w:r>
        <w:rPr>
          <w:spacing w:val="-1"/>
        </w:rPr>
        <w:t xml:space="preserve"> </w:t>
      </w:r>
      <w:r>
        <w:t>физической</w:t>
      </w:r>
      <w:r>
        <w:rPr>
          <w:spacing w:val="-3"/>
        </w:rPr>
        <w:t xml:space="preserve"> </w:t>
      </w:r>
      <w:r>
        <w:t>культуре.</w:t>
      </w:r>
    </w:p>
    <w:p w:rsidR="00445417" w:rsidRDefault="00DD4AEC">
      <w:pPr>
        <w:pStyle w:val="a3"/>
        <w:spacing w:before="6" w:line="237" w:lineRule="auto"/>
        <w:ind w:right="1055"/>
      </w:pPr>
      <w:r>
        <w:t>Физическая</w:t>
      </w:r>
      <w:r>
        <w:rPr>
          <w:spacing w:val="1"/>
        </w:rPr>
        <w:t xml:space="preserve"> </w:t>
      </w:r>
      <w:r>
        <w:t>культура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задачи,</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6"/>
        </w:rPr>
        <w:t xml:space="preserve"> </w:t>
      </w:r>
      <w:r>
        <w:t>спортивной работы</w:t>
      </w:r>
      <w:r>
        <w:rPr>
          <w:spacing w:val="-1"/>
        </w:rPr>
        <w:t xml:space="preserve"> </w:t>
      </w:r>
      <w:r>
        <w:t>в</w:t>
      </w:r>
      <w:r>
        <w:rPr>
          <w:spacing w:val="-6"/>
        </w:rPr>
        <w:t xml:space="preserve"> </w:t>
      </w:r>
      <w:r>
        <w:t>общеобразовательной</w:t>
      </w:r>
      <w:r>
        <w:rPr>
          <w:spacing w:val="1"/>
        </w:rPr>
        <w:t xml:space="preserve"> </w:t>
      </w:r>
      <w:r>
        <w:t>школе.</w:t>
      </w:r>
    </w:p>
    <w:p w:rsidR="00445417" w:rsidRDefault="00DD4AEC">
      <w:pPr>
        <w:pStyle w:val="a3"/>
        <w:spacing w:before="4"/>
        <w:ind w:right="1072"/>
      </w:pPr>
      <w:r>
        <w:t>Физическая культура и здоровый образ жизни: характеристика основных форм</w:t>
      </w:r>
      <w:r>
        <w:rPr>
          <w:spacing w:val="1"/>
        </w:rPr>
        <w:t xml:space="preserve"> </w:t>
      </w:r>
      <w:r>
        <w:t>занятий физической культурой, их связь с укреплением здоровья, организацией отдыха</w:t>
      </w:r>
      <w:r>
        <w:rPr>
          <w:spacing w:val="1"/>
        </w:rPr>
        <w:t xml:space="preserve"> </w:t>
      </w:r>
      <w:r>
        <w:t>и</w:t>
      </w:r>
      <w:r>
        <w:rPr>
          <w:spacing w:val="3"/>
        </w:rPr>
        <w:t xml:space="preserve"> </w:t>
      </w:r>
      <w:r>
        <w:t>досуга.</w:t>
      </w:r>
    </w:p>
    <w:p w:rsidR="00445417" w:rsidRDefault="00DD4AEC">
      <w:pPr>
        <w:pStyle w:val="a3"/>
        <w:spacing w:before="3"/>
        <w:ind w:right="1068"/>
      </w:pPr>
      <w:r>
        <w:t>Исторические сведения об Олимпийских играх Древней Греции, характеристика</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правил</w:t>
      </w:r>
      <w:r>
        <w:rPr>
          <w:spacing w:val="1"/>
        </w:rPr>
        <w:t xml:space="preserve"> </w:t>
      </w:r>
      <w:r>
        <w:t>спортивной</w:t>
      </w:r>
      <w:r>
        <w:rPr>
          <w:spacing w:val="1"/>
        </w:rPr>
        <w:t xml:space="preserve"> </w:t>
      </w:r>
      <w:r>
        <w:t>борьбы.</w:t>
      </w:r>
      <w:r>
        <w:rPr>
          <w:spacing w:val="1"/>
        </w:rPr>
        <w:t xml:space="preserve"> </w:t>
      </w:r>
      <w:r>
        <w:t>Расцвет</w:t>
      </w:r>
      <w:r>
        <w:rPr>
          <w:spacing w:val="1"/>
        </w:rPr>
        <w:t xml:space="preserve"> </w:t>
      </w:r>
      <w:r>
        <w:t>и</w:t>
      </w:r>
      <w:r>
        <w:rPr>
          <w:spacing w:val="1"/>
        </w:rPr>
        <w:t xml:space="preserve"> </w:t>
      </w:r>
      <w:r>
        <w:t>завершение</w:t>
      </w:r>
      <w:r>
        <w:rPr>
          <w:spacing w:val="1"/>
        </w:rPr>
        <w:t xml:space="preserve"> </w:t>
      </w:r>
      <w:r>
        <w:t>истории</w:t>
      </w:r>
      <w:r>
        <w:rPr>
          <w:spacing w:val="1"/>
        </w:rPr>
        <w:t xml:space="preserve"> </w:t>
      </w:r>
      <w:r>
        <w:t>Олимпийских</w:t>
      </w:r>
      <w:r>
        <w:rPr>
          <w:spacing w:val="-6"/>
        </w:rPr>
        <w:t xml:space="preserve"> </w:t>
      </w:r>
      <w:r>
        <w:t>игр</w:t>
      </w:r>
      <w:r>
        <w:rPr>
          <w:spacing w:val="-2"/>
        </w:rPr>
        <w:t xml:space="preserve"> </w:t>
      </w:r>
      <w:r>
        <w:t>древности.</w:t>
      </w:r>
    </w:p>
    <w:p w:rsidR="00445417" w:rsidRDefault="00DD4AEC">
      <w:pPr>
        <w:pStyle w:val="a3"/>
        <w:spacing w:before="2" w:line="275" w:lineRule="exact"/>
        <w:ind w:left="1470" w:firstLine="0"/>
      </w:pPr>
      <w:r>
        <w:t>Способы</w:t>
      </w:r>
      <w:r>
        <w:rPr>
          <w:spacing w:val="-5"/>
        </w:rPr>
        <w:t xml:space="preserve"> </w:t>
      </w:r>
      <w:r>
        <w:t>самостоятельной</w:t>
      </w:r>
      <w:r>
        <w:rPr>
          <w:spacing w:val="-4"/>
        </w:rPr>
        <w:t xml:space="preserve"> </w:t>
      </w:r>
      <w:r>
        <w:t>деятельности.</w:t>
      </w:r>
    </w:p>
    <w:p w:rsidR="00445417" w:rsidRDefault="00DD4AEC">
      <w:pPr>
        <w:pStyle w:val="a3"/>
        <w:ind w:right="1066"/>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школы,</w:t>
      </w:r>
      <w:r>
        <w:rPr>
          <w:spacing w:val="1"/>
        </w:rPr>
        <w:t xml:space="preserve"> </w:t>
      </w:r>
      <w:r>
        <w:t>связь</w:t>
      </w:r>
      <w:r>
        <w:rPr>
          <w:spacing w:val="1"/>
        </w:rPr>
        <w:t xml:space="preserve"> </w:t>
      </w:r>
      <w:r>
        <w:t>с</w:t>
      </w:r>
      <w:r>
        <w:rPr>
          <w:spacing w:val="1"/>
        </w:rPr>
        <w:t xml:space="preserve"> </w:t>
      </w:r>
      <w:r>
        <w:t>умственной</w:t>
      </w:r>
      <w:r>
        <w:rPr>
          <w:spacing w:val="1"/>
        </w:rPr>
        <w:t xml:space="preserve"> </w:t>
      </w:r>
      <w:r>
        <w:t>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w:t>
      </w:r>
      <w:r>
        <w:rPr>
          <w:spacing w:val="1"/>
        </w:rPr>
        <w:t xml:space="preserve"> </w:t>
      </w:r>
      <w:r>
        <w:t>основных    индивидуальных     видов     деятельности,     их    временных     диапазонов</w:t>
      </w:r>
      <w:r>
        <w:rPr>
          <w:spacing w:val="1"/>
        </w:rPr>
        <w:t xml:space="preserve"> </w:t>
      </w:r>
      <w:r>
        <w:t>и</w:t>
      </w:r>
      <w:r>
        <w:rPr>
          <w:spacing w:val="3"/>
        </w:rPr>
        <w:t xml:space="preserve"> </w:t>
      </w:r>
      <w:r>
        <w:t>последовательности в выполнении.</w:t>
      </w:r>
    </w:p>
    <w:p w:rsidR="00445417" w:rsidRDefault="00DD4AEC">
      <w:pPr>
        <w:pStyle w:val="a3"/>
        <w:ind w:right="1069"/>
      </w:pPr>
      <w:r>
        <w:t>Физическое развитие человека, его показатели и способы измерения. Осанка как</w:t>
      </w:r>
      <w:r>
        <w:rPr>
          <w:spacing w:val="1"/>
        </w:rPr>
        <w:t xml:space="preserve"> </w:t>
      </w:r>
      <w:r>
        <w:t>показатель    физического     развития,     правила     предупреждения     её     нарушений</w:t>
      </w:r>
      <w:r>
        <w:rPr>
          <w:spacing w:val="1"/>
        </w:rPr>
        <w:t xml:space="preserve"> </w:t>
      </w:r>
      <w:r>
        <w:t>в условиях учебной и бытовой деятельности. Способы измерения и оценивания осанки.</w:t>
      </w:r>
      <w:r>
        <w:rPr>
          <w:spacing w:val="1"/>
        </w:rPr>
        <w:t xml:space="preserve"> </w:t>
      </w:r>
      <w:r>
        <w:t>Составление комплексов физических упражнений с коррекционной направленностью и</w:t>
      </w:r>
      <w:r>
        <w:rPr>
          <w:spacing w:val="1"/>
        </w:rPr>
        <w:t xml:space="preserve"> </w:t>
      </w:r>
      <w:r>
        <w:t>правил</w:t>
      </w:r>
      <w:r>
        <w:rPr>
          <w:spacing w:val="-2"/>
        </w:rPr>
        <w:t xml:space="preserve"> </w:t>
      </w:r>
      <w:r>
        <w:t>их</w:t>
      </w:r>
      <w:r>
        <w:rPr>
          <w:spacing w:val="-8"/>
        </w:rPr>
        <w:t xml:space="preserve"> </w:t>
      </w:r>
      <w:r>
        <w:t>самостоятельного</w:t>
      </w:r>
      <w:r>
        <w:rPr>
          <w:spacing w:val="4"/>
        </w:rPr>
        <w:t xml:space="preserve"> </w:t>
      </w:r>
      <w:r>
        <w:t>проведения.</w:t>
      </w:r>
    </w:p>
    <w:p w:rsidR="00445417" w:rsidRDefault="00DD4AEC">
      <w:pPr>
        <w:pStyle w:val="a3"/>
        <w:ind w:right="1067"/>
      </w:pPr>
      <w:r>
        <w:t xml:space="preserve">Проведение     </w:t>
      </w:r>
      <w:r>
        <w:rPr>
          <w:spacing w:val="1"/>
        </w:rPr>
        <w:t xml:space="preserve"> </w:t>
      </w:r>
      <w:r>
        <w:t xml:space="preserve">самостоятельных     </w:t>
      </w:r>
      <w:r>
        <w:rPr>
          <w:spacing w:val="1"/>
        </w:rPr>
        <w:t xml:space="preserve"> </w:t>
      </w:r>
      <w:r>
        <w:t xml:space="preserve">занятий     </w:t>
      </w:r>
      <w:r>
        <w:rPr>
          <w:spacing w:val="1"/>
        </w:rPr>
        <w:t xml:space="preserve"> </w:t>
      </w:r>
      <w:r>
        <w:t>физическими       упражнениями</w:t>
      </w:r>
      <w:r>
        <w:rPr>
          <w:spacing w:val="-58"/>
        </w:rPr>
        <w:t xml:space="preserve"> </w:t>
      </w:r>
      <w:r>
        <w:t>на</w:t>
      </w:r>
      <w:r>
        <w:rPr>
          <w:spacing w:val="1"/>
        </w:rPr>
        <w:t xml:space="preserve"> </w:t>
      </w:r>
      <w:r>
        <w:t>открытых</w:t>
      </w:r>
      <w:r>
        <w:rPr>
          <w:spacing w:val="1"/>
        </w:rPr>
        <w:t xml:space="preserve"> </w:t>
      </w:r>
      <w:r>
        <w:t>площадках</w:t>
      </w:r>
      <w:r>
        <w:rPr>
          <w:spacing w:val="1"/>
        </w:rPr>
        <w:t xml:space="preserve"> </w:t>
      </w:r>
      <w:r>
        <w:t>и</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подготовка</w:t>
      </w:r>
      <w:r>
        <w:rPr>
          <w:spacing w:val="1"/>
        </w:rPr>
        <w:t xml:space="preserve"> </w:t>
      </w:r>
      <w:r>
        <w:t>мест</w:t>
      </w:r>
      <w:r>
        <w:rPr>
          <w:spacing w:val="1"/>
        </w:rPr>
        <w:t xml:space="preserve"> </w:t>
      </w:r>
      <w:r>
        <w:t>занятий,</w:t>
      </w:r>
      <w:r>
        <w:rPr>
          <w:spacing w:val="1"/>
        </w:rPr>
        <w:t xml:space="preserve"> </w:t>
      </w:r>
      <w:r>
        <w:t>выбор</w:t>
      </w:r>
      <w:r>
        <w:rPr>
          <w:spacing w:val="1"/>
        </w:rPr>
        <w:t xml:space="preserve"> </w:t>
      </w:r>
      <w:r>
        <w:t>одежды</w:t>
      </w:r>
      <w:r>
        <w:rPr>
          <w:spacing w:val="-1"/>
        </w:rPr>
        <w:t xml:space="preserve"> </w:t>
      </w:r>
      <w:r>
        <w:t>и</w:t>
      </w:r>
      <w:r>
        <w:rPr>
          <w:spacing w:val="-7"/>
        </w:rPr>
        <w:t xml:space="preserve"> </w:t>
      </w:r>
      <w:r>
        <w:t>обуви,</w:t>
      </w:r>
      <w:r>
        <w:rPr>
          <w:spacing w:val="6"/>
        </w:rPr>
        <w:t xml:space="preserve"> </w:t>
      </w:r>
      <w:r>
        <w:t>предупреждение</w:t>
      </w:r>
      <w:r>
        <w:rPr>
          <w:spacing w:val="3"/>
        </w:rPr>
        <w:t xml:space="preserve"> </w:t>
      </w:r>
      <w:r>
        <w:t>травматизма.</w:t>
      </w:r>
    </w:p>
    <w:p w:rsidR="00445417" w:rsidRDefault="00DD4AEC">
      <w:pPr>
        <w:pStyle w:val="a3"/>
        <w:spacing w:line="242" w:lineRule="auto"/>
        <w:ind w:right="1092"/>
      </w:pPr>
      <w:r>
        <w:t>Оценивание   состояния</w:t>
      </w:r>
      <w:r>
        <w:rPr>
          <w:spacing w:val="60"/>
        </w:rPr>
        <w:t xml:space="preserve"> </w:t>
      </w:r>
      <w:r>
        <w:t>организма   в   покое   и   после   физической   нагрузки</w:t>
      </w:r>
      <w:r>
        <w:rPr>
          <w:spacing w:val="1"/>
        </w:rPr>
        <w:t xml:space="preserve"> </w:t>
      </w:r>
      <w:r>
        <w:t>в</w:t>
      </w:r>
      <w:r>
        <w:rPr>
          <w:spacing w:val="2"/>
        </w:rPr>
        <w:t xml:space="preserve"> </w:t>
      </w:r>
      <w:r>
        <w:t>процессе самостоятельных</w:t>
      </w:r>
      <w:r>
        <w:rPr>
          <w:spacing w:val="-5"/>
        </w:rPr>
        <w:t xml:space="preserve"> </w:t>
      </w:r>
      <w:r>
        <w:t>занятий</w:t>
      </w:r>
      <w:r>
        <w:rPr>
          <w:spacing w:val="-2"/>
        </w:rPr>
        <w:t xml:space="preserve"> </w:t>
      </w:r>
      <w:r>
        <w:t>физической</w:t>
      </w:r>
      <w:r>
        <w:rPr>
          <w:spacing w:val="-1"/>
        </w:rPr>
        <w:t xml:space="preserve"> </w:t>
      </w:r>
      <w:r>
        <w:t>культуры</w:t>
      </w:r>
      <w:r>
        <w:rPr>
          <w:spacing w:val="4"/>
        </w:rPr>
        <w:t xml:space="preserve"> </w:t>
      </w:r>
      <w:r>
        <w:t>и</w:t>
      </w:r>
      <w:r>
        <w:rPr>
          <w:spacing w:val="6"/>
        </w:rPr>
        <w:t xml:space="preserve"> </w:t>
      </w:r>
      <w:r>
        <w:t>спортом.</w:t>
      </w:r>
    </w:p>
    <w:p w:rsidR="00445417" w:rsidRDefault="00DD4AEC">
      <w:pPr>
        <w:pStyle w:val="a3"/>
        <w:ind w:left="1470" w:firstLine="0"/>
      </w:pPr>
      <w:r>
        <w:t>Составление</w:t>
      </w:r>
      <w:r>
        <w:rPr>
          <w:spacing w:val="-13"/>
        </w:rPr>
        <w:t xml:space="preserve"> </w:t>
      </w:r>
      <w:r>
        <w:t>дневника</w:t>
      </w:r>
      <w:r>
        <w:rPr>
          <w:spacing w:val="-8"/>
        </w:rPr>
        <w:t xml:space="preserve"> </w:t>
      </w:r>
      <w:r>
        <w:t>физической</w:t>
      </w:r>
      <w:r>
        <w:rPr>
          <w:spacing w:val="-8"/>
        </w:rPr>
        <w:t xml:space="preserve"> </w:t>
      </w:r>
      <w:r>
        <w:t>культуры.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4195"/>
        </w:tabs>
        <w:spacing w:before="180" w:line="242" w:lineRule="auto"/>
        <w:ind w:left="1470" w:right="4640" w:firstLine="0"/>
      </w:pPr>
      <w:r>
        <w:t>Физическое</w:t>
      </w:r>
      <w:r>
        <w:tab/>
      </w:r>
      <w:r>
        <w:rPr>
          <w:spacing w:val="-1"/>
        </w:rPr>
        <w:t>совершенствование.</w:t>
      </w:r>
      <w:r>
        <w:rPr>
          <w:spacing w:val="-58"/>
        </w:rPr>
        <w:t xml:space="preserve"> </w:t>
      </w:r>
      <w:r>
        <w:t>Физкультурно-оздоровительная</w:t>
      </w:r>
      <w:r>
        <w:rPr>
          <w:spacing w:val="9"/>
        </w:rPr>
        <w:t xml:space="preserve"> </w:t>
      </w:r>
      <w:r>
        <w:t>деятельность.</w:t>
      </w:r>
    </w:p>
    <w:p w:rsidR="00445417" w:rsidRDefault="00DD4AEC">
      <w:pPr>
        <w:pStyle w:val="a3"/>
        <w:ind w:right="1060"/>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61"/>
        </w:rPr>
        <w:t xml:space="preserve"> </w:t>
      </w:r>
      <w:r>
        <w:t>в</w:t>
      </w:r>
      <w:r>
        <w:rPr>
          <w:spacing w:val="61"/>
        </w:rPr>
        <w:t xml:space="preserve"> </w:t>
      </w:r>
      <w:r>
        <w:t>здоровом</w:t>
      </w:r>
      <w:r>
        <w:rPr>
          <w:spacing w:val="1"/>
        </w:rPr>
        <w:t xml:space="preserve"> </w:t>
      </w:r>
      <w:r>
        <w:t xml:space="preserve">образе      жизни      современного      человека.      Упражнения     </w:t>
      </w:r>
      <w:r>
        <w:rPr>
          <w:spacing w:val="1"/>
        </w:rPr>
        <w:t xml:space="preserve"> </w:t>
      </w:r>
      <w:r>
        <w:t>утренней       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60"/>
        </w:rPr>
        <w:t xml:space="preserve"> </w:t>
      </w:r>
      <w:r>
        <w:t>учебных</w:t>
      </w:r>
      <w:r>
        <w:rPr>
          <w:spacing w:val="1"/>
        </w:rPr>
        <w:t xml:space="preserve"> </w:t>
      </w:r>
      <w:r>
        <w:t>занятий, закаливающие процедуры после занятий утренней зарядкой. Упражнения 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1"/>
        </w:rPr>
        <w:t xml:space="preserve"> </w:t>
      </w:r>
      <w:r>
        <w:t>формирование</w:t>
      </w:r>
      <w:r>
        <w:rPr>
          <w:spacing w:val="1"/>
        </w:rPr>
        <w:t xml:space="preserve"> </w:t>
      </w:r>
      <w:r>
        <w:t>телосложения</w:t>
      </w:r>
      <w:r>
        <w:rPr>
          <w:spacing w:val="3"/>
        </w:rPr>
        <w:t xml:space="preserve"> </w:t>
      </w:r>
      <w:r>
        <w:t>с</w:t>
      </w:r>
      <w:r>
        <w:rPr>
          <w:spacing w:val="1"/>
        </w:rPr>
        <w:t xml:space="preserve"> </w:t>
      </w:r>
      <w:r>
        <w:t>использованием</w:t>
      </w:r>
      <w:r>
        <w:rPr>
          <w:spacing w:val="6"/>
        </w:rPr>
        <w:t xml:space="preserve"> </w:t>
      </w:r>
      <w:r>
        <w:t>внешних</w:t>
      </w:r>
      <w:r>
        <w:rPr>
          <w:spacing w:val="-7"/>
        </w:rPr>
        <w:t xml:space="preserve"> </w:t>
      </w:r>
      <w:r>
        <w:t>отягощений.</w:t>
      </w:r>
    </w:p>
    <w:p w:rsidR="00445417" w:rsidRDefault="00DD4AEC">
      <w:pPr>
        <w:pStyle w:val="a3"/>
        <w:ind w:left="1470" w:firstLine="0"/>
      </w:pPr>
      <w:r>
        <w:t>Спортивно-оздоровительная</w:t>
      </w:r>
      <w:r>
        <w:rPr>
          <w:spacing w:val="-12"/>
        </w:rPr>
        <w:t xml:space="preserve"> </w:t>
      </w:r>
      <w:r>
        <w:t>деятельность.</w:t>
      </w:r>
    </w:p>
    <w:p w:rsidR="00445417" w:rsidRDefault="00DD4AEC">
      <w:pPr>
        <w:pStyle w:val="a3"/>
        <w:ind w:right="1062"/>
      </w:pPr>
      <w:r>
        <w:t>Роль и значение спортивно-оздоровительной деятельности в</w:t>
      </w:r>
      <w:r>
        <w:rPr>
          <w:spacing w:val="1"/>
        </w:rPr>
        <w:t xml:space="preserve"> </w:t>
      </w:r>
      <w:r>
        <w:t>здоровом образе</w:t>
      </w:r>
      <w:r>
        <w:rPr>
          <w:spacing w:val="1"/>
        </w:rPr>
        <w:t xml:space="preserve"> </w:t>
      </w:r>
      <w:r>
        <w:t>жизни</w:t>
      </w:r>
      <w:r>
        <w:rPr>
          <w:spacing w:val="-6"/>
        </w:rPr>
        <w:t xml:space="preserve"> </w:t>
      </w:r>
      <w:r>
        <w:t>современного</w:t>
      </w:r>
      <w:r>
        <w:rPr>
          <w:spacing w:val="8"/>
        </w:rPr>
        <w:t xml:space="preserve"> </w:t>
      </w:r>
      <w:r>
        <w:t>человека.</w:t>
      </w:r>
    </w:p>
    <w:p w:rsidR="00445417" w:rsidRDefault="00DD4AEC">
      <w:pPr>
        <w:pStyle w:val="a3"/>
        <w:spacing w:before="3" w:line="272" w:lineRule="exact"/>
        <w:ind w:left="1470" w:firstLine="0"/>
      </w:pPr>
      <w:r>
        <w:t>Модуль</w:t>
      </w:r>
      <w:r>
        <w:rPr>
          <w:spacing w:val="-1"/>
        </w:rPr>
        <w:t xml:space="preserve"> </w:t>
      </w:r>
      <w:r>
        <w:t>«Гимнастика».</w:t>
      </w:r>
    </w:p>
    <w:p w:rsidR="00445417" w:rsidRDefault="00DD4AEC">
      <w:pPr>
        <w:pStyle w:val="a3"/>
        <w:ind w:right="1069"/>
      </w:pPr>
      <w:r>
        <w:t>Кувырки</w:t>
      </w:r>
      <w:r>
        <w:rPr>
          <w:spacing w:val="1"/>
        </w:rPr>
        <w:t xml:space="preserve"> </w:t>
      </w:r>
      <w:r>
        <w:t>вперёд</w:t>
      </w:r>
      <w:r>
        <w:rPr>
          <w:spacing w:val="1"/>
        </w:rPr>
        <w:t xml:space="preserve"> </w:t>
      </w:r>
      <w:r>
        <w:t>и</w:t>
      </w:r>
      <w:r>
        <w:rPr>
          <w:spacing w:val="1"/>
        </w:rPr>
        <w:t xml:space="preserve"> </w:t>
      </w:r>
      <w:r>
        <w:t>назад</w:t>
      </w:r>
      <w:r>
        <w:rPr>
          <w:spacing w:val="1"/>
        </w:rPr>
        <w:t xml:space="preserve"> </w:t>
      </w:r>
      <w:r>
        <w:t>в</w:t>
      </w:r>
      <w:r>
        <w:rPr>
          <w:spacing w:val="1"/>
        </w:rPr>
        <w:t xml:space="preserve"> </w:t>
      </w:r>
      <w:r>
        <w:t>группировке,</w:t>
      </w:r>
      <w:r>
        <w:rPr>
          <w:spacing w:val="1"/>
        </w:rPr>
        <w:t xml:space="preserve"> </w:t>
      </w:r>
      <w:r>
        <w:t>кувырки</w:t>
      </w:r>
      <w:r>
        <w:rPr>
          <w:spacing w:val="1"/>
        </w:rPr>
        <w:t xml:space="preserve"> </w:t>
      </w:r>
      <w:r>
        <w:t>вперёд</w:t>
      </w:r>
      <w:r>
        <w:rPr>
          <w:spacing w:val="1"/>
        </w:rPr>
        <w:t xml:space="preserve"> </w:t>
      </w:r>
      <w:r>
        <w:t>ноги</w:t>
      </w:r>
      <w:r>
        <w:rPr>
          <w:spacing w:val="1"/>
        </w:rPr>
        <w:t xml:space="preserve"> </w:t>
      </w:r>
      <w:r>
        <w:t>«скрестно»,</w:t>
      </w:r>
      <w:r>
        <w:rPr>
          <w:spacing w:val="1"/>
        </w:rPr>
        <w:t xml:space="preserve"> </w:t>
      </w:r>
      <w:r>
        <w:t xml:space="preserve">кувырки   </w:t>
      </w:r>
      <w:r>
        <w:rPr>
          <w:spacing w:val="1"/>
        </w:rPr>
        <w:t xml:space="preserve"> </w:t>
      </w:r>
      <w:r>
        <w:t xml:space="preserve">назад    из    стойки    на    лопатках    </w:t>
      </w:r>
      <w:r>
        <w:rPr>
          <w:spacing w:val="1"/>
        </w:rPr>
        <w:t xml:space="preserve"> </w:t>
      </w:r>
      <w:r>
        <w:t xml:space="preserve">(мальчики).    </w:t>
      </w:r>
      <w:r>
        <w:rPr>
          <w:spacing w:val="1"/>
        </w:rPr>
        <w:t xml:space="preserve"> </w:t>
      </w:r>
      <w:r>
        <w:t xml:space="preserve">Опорные    </w:t>
      </w:r>
      <w:r>
        <w:rPr>
          <w:spacing w:val="1"/>
        </w:rPr>
        <w:t xml:space="preserve"> </w:t>
      </w:r>
      <w:r>
        <w:t>прыжки</w:t>
      </w:r>
      <w:r>
        <w:rPr>
          <w:spacing w:val="1"/>
        </w:rPr>
        <w:t xml:space="preserve"> </w:t>
      </w:r>
      <w:r>
        <w:t>через     гимнастического     козла     ноги     врозь     (мальчики),     опорные     прыжки</w:t>
      </w:r>
      <w:r>
        <w:rPr>
          <w:spacing w:val="1"/>
        </w:rPr>
        <w:t xml:space="preserve"> </w:t>
      </w:r>
      <w:r>
        <w:t>на гимнастического</w:t>
      </w:r>
      <w:r>
        <w:rPr>
          <w:spacing w:val="7"/>
        </w:rPr>
        <w:t xml:space="preserve"> </w:t>
      </w:r>
      <w:r>
        <w:t>козла</w:t>
      </w:r>
      <w:r>
        <w:rPr>
          <w:spacing w:val="1"/>
        </w:rPr>
        <w:t xml:space="preserve"> </w:t>
      </w:r>
      <w:r>
        <w:t>с последующим</w:t>
      </w:r>
      <w:r>
        <w:rPr>
          <w:spacing w:val="9"/>
        </w:rPr>
        <w:t xml:space="preserve"> </w:t>
      </w:r>
      <w:r>
        <w:t>спрыгиванием</w:t>
      </w:r>
      <w:r>
        <w:rPr>
          <w:spacing w:val="4"/>
        </w:rPr>
        <w:t xml:space="preserve"> </w:t>
      </w:r>
      <w:r>
        <w:t>(девочки).</w:t>
      </w:r>
    </w:p>
    <w:p w:rsidR="00445417" w:rsidRDefault="00DD4AEC">
      <w:pPr>
        <w:pStyle w:val="a3"/>
        <w:ind w:right="1054"/>
      </w:pPr>
      <w:r>
        <w:t>Упражнения</w:t>
      </w:r>
      <w:r>
        <w:rPr>
          <w:spacing w:val="60"/>
        </w:rPr>
        <w:t xml:space="preserve"> </w:t>
      </w:r>
      <w:r>
        <w:t>на    низком    гимнастическом    бревне:    передвижение    ходьбой</w:t>
      </w:r>
      <w:r>
        <w:rPr>
          <w:spacing w:val="-57"/>
        </w:rPr>
        <w:t xml:space="preserve"> </w:t>
      </w:r>
      <w:r>
        <w:t>с поворотами кругом и на 90°, лёгкие подпрыгивания, подпрыгивания толчком двумя</w:t>
      </w:r>
      <w:r>
        <w:rPr>
          <w:spacing w:val="1"/>
        </w:rPr>
        <w:t xml:space="preserve"> </w:t>
      </w:r>
      <w:r>
        <w:t>ногами,        передвижение        приставным        шагом        (девочки).        Упражнения</w:t>
      </w:r>
      <w:r>
        <w:rPr>
          <w:spacing w:val="1"/>
        </w:rPr>
        <w:t xml:space="preserve"> </w:t>
      </w:r>
      <w:r>
        <w:t>на гимнастической лестнице: перелезание приставным шагом правым и левым боком,</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одноимённым</w:t>
      </w:r>
      <w:r>
        <w:rPr>
          <w:spacing w:val="1"/>
        </w:rPr>
        <w:t xml:space="preserve"> </w:t>
      </w:r>
      <w:r>
        <w:t>способом</w:t>
      </w:r>
      <w:r>
        <w:rPr>
          <w:spacing w:val="1"/>
        </w:rPr>
        <w:t xml:space="preserve"> </w:t>
      </w:r>
      <w:r>
        <w:t>вверх.</w:t>
      </w:r>
      <w:r>
        <w:rPr>
          <w:spacing w:val="1"/>
        </w:rPr>
        <w:t xml:space="preserve"> </w:t>
      </w:r>
      <w:r>
        <w:t>Расхождение</w:t>
      </w:r>
      <w:r>
        <w:rPr>
          <w:spacing w:val="35"/>
        </w:rPr>
        <w:t xml:space="preserve"> </w:t>
      </w:r>
      <w:r>
        <w:t>на</w:t>
      </w:r>
      <w:r>
        <w:rPr>
          <w:spacing w:val="28"/>
        </w:rPr>
        <w:t xml:space="preserve"> </w:t>
      </w:r>
      <w:r>
        <w:t>гимнастической</w:t>
      </w:r>
      <w:r>
        <w:rPr>
          <w:spacing w:val="33"/>
        </w:rPr>
        <w:t xml:space="preserve"> </w:t>
      </w:r>
      <w:r>
        <w:t>скамейке</w:t>
      </w:r>
      <w:r>
        <w:rPr>
          <w:spacing w:val="33"/>
        </w:rPr>
        <w:t xml:space="preserve"> </w:t>
      </w:r>
      <w:r>
        <w:t>правым</w:t>
      </w:r>
      <w:r>
        <w:rPr>
          <w:spacing w:val="33"/>
        </w:rPr>
        <w:t xml:space="preserve"> </w:t>
      </w:r>
      <w:r>
        <w:t>и</w:t>
      </w:r>
      <w:r>
        <w:rPr>
          <w:spacing w:val="30"/>
        </w:rPr>
        <w:t xml:space="preserve"> </w:t>
      </w:r>
      <w:r>
        <w:t>левым</w:t>
      </w:r>
      <w:r>
        <w:rPr>
          <w:spacing w:val="32"/>
        </w:rPr>
        <w:t xml:space="preserve"> </w:t>
      </w:r>
      <w:r>
        <w:t>боком</w:t>
      </w:r>
      <w:r>
        <w:rPr>
          <w:spacing w:val="31"/>
        </w:rPr>
        <w:t xml:space="preserve"> </w:t>
      </w:r>
      <w:r>
        <w:t>способом</w:t>
      </w:r>
    </w:p>
    <w:p w:rsidR="00445417" w:rsidRDefault="00DD4AEC">
      <w:pPr>
        <w:pStyle w:val="a3"/>
        <w:ind w:firstLine="0"/>
      </w:pPr>
      <w:r>
        <w:t>«удерживая</w:t>
      </w:r>
      <w:r>
        <w:rPr>
          <w:spacing w:val="1"/>
        </w:rPr>
        <w:t xml:space="preserve"> </w:t>
      </w:r>
      <w:r>
        <w:t>за</w:t>
      </w:r>
      <w:r>
        <w:rPr>
          <w:spacing w:val="-12"/>
        </w:rPr>
        <w:t xml:space="preserve"> </w:t>
      </w:r>
      <w:r>
        <w:t>плечи».</w:t>
      </w:r>
    </w:p>
    <w:p w:rsidR="00445417" w:rsidRDefault="00DD4AEC">
      <w:pPr>
        <w:pStyle w:val="a3"/>
        <w:spacing w:before="5" w:line="272" w:lineRule="exact"/>
        <w:ind w:left="1470" w:firstLine="0"/>
      </w:pPr>
      <w:r>
        <w:t>Модуль</w:t>
      </w:r>
      <w:r>
        <w:rPr>
          <w:spacing w:val="-8"/>
        </w:rPr>
        <w:t xml:space="preserve"> </w:t>
      </w:r>
      <w:r>
        <w:t>«Лёгкая</w:t>
      </w:r>
      <w:r>
        <w:rPr>
          <w:spacing w:val="-8"/>
        </w:rPr>
        <w:t xml:space="preserve"> </w:t>
      </w:r>
      <w:r>
        <w:t>атлетика».</w:t>
      </w:r>
    </w:p>
    <w:p w:rsidR="00445417" w:rsidRDefault="00DD4AEC">
      <w:pPr>
        <w:pStyle w:val="a3"/>
        <w:ind w:right="1061"/>
      </w:pPr>
      <w:r>
        <w:t xml:space="preserve">Бег  </w:t>
      </w:r>
      <w:r>
        <w:rPr>
          <w:spacing w:val="30"/>
        </w:rPr>
        <w:t xml:space="preserve"> </w:t>
      </w:r>
      <w:r>
        <w:t xml:space="preserve">на  </w:t>
      </w:r>
      <w:r>
        <w:rPr>
          <w:spacing w:val="24"/>
        </w:rPr>
        <w:t xml:space="preserve"> </w:t>
      </w:r>
      <w:r>
        <w:t xml:space="preserve">длинные   </w:t>
      </w:r>
      <w:r>
        <w:rPr>
          <w:spacing w:val="24"/>
        </w:rPr>
        <w:t xml:space="preserve"> </w:t>
      </w:r>
      <w:r>
        <w:t xml:space="preserve">дистанции   </w:t>
      </w:r>
      <w:r>
        <w:rPr>
          <w:spacing w:val="27"/>
        </w:rPr>
        <w:t xml:space="preserve"> </w:t>
      </w:r>
      <w:r>
        <w:t xml:space="preserve">с   </w:t>
      </w:r>
      <w:r>
        <w:rPr>
          <w:spacing w:val="22"/>
        </w:rPr>
        <w:t xml:space="preserve"> </w:t>
      </w:r>
      <w:r>
        <w:t xml:space="preserve">равномерной   </w:t>
      </w:r>
      <w:r>
        <w:rPr>
          <w:spacing w:val="26"/>
        </w:rPr>
        <w:t xml:space="preserve"> </w:t>
      </w:r>
      <w:r>
        <w:t xml:space="preserve">скоростью   </w:t>
      </w:r>
      <w:r>
        <w:rPr>
          <w:spacing w:val="24"/>
        </w:rPr>
        <w:t xml:space="preserve"> </w:t>
      </w:r>
      <w:r>
        <w:t>передвижения</w:t>
      </w:r>
      <w:r>
        <w:rPr>
          <w:spacing w:val="-58"/>
        </w:rPr>
        <w:t xml:space="preserve"> </w:t>
      </w:r>
      <w:r>
        <w:t>с</w:t>
      </w:r>
      <w:r>
        <w:rPr>
          <w:spacing w:val="1"/>
        </w:rPr>
        <w:t xml:space="preserve"> </w:t>
      </w:r>
      <w:r>
        <w:t>высокого</w:t>
      </w:r>
      <w:r>
        <w:rPr>
          <w:spacing w:val="1"/>
        </w:rPr>
        <w:t xml:space="preserve"> </w:t>
      </w:r>
      <w:r>
        <w:t>старта,</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61"/>
        </w:rPr>
        <w:t xml:space="preserve"> </w:t>
      </w:r>
      <w:r>
        <w:t>скоростью</w:t>
      </w:r>
      <w:r>
        <w:rPr>
          <w:spacing w:val="1"/>
        </w:rPr>
        <w:t xml:space="preserve"> </w:t>
      </w:r>
      <w:r>
        <w:t>передвижения. Прыжки в длину с разбега способом «согнув ноги», прыжки в высоту с</w:t>
      </w:r>
      <w:r>
        <w:rPr>
          <w:spacing w:val="1"/>
        </w:rPr>
        <w:t xml:space="preserve"> </w:t>
      </w:r>
      <w:r>
        <w:t>прямого</w:t>
      </w:r>
      <w:r>
        <w:rPr>
          <w:spacing w:val="7"/>
        </w:rPr>
        <w:t xml:space="preserve"> </w:t>
      </w:r>
      <w:r>
        <w:t>разбега.</w:t>
      </w:r>
    </w:p>
    <w:p w:rsidR="00445417" w:rsidRDefault="00DD4AEC">
      <w:pPr>
        <w:pStyle w:val="a3"/>
        <w:spacing w:before="1" w:line="242" w:lineRule="auto"/>
        <w:ind w:right="1074"/>
      </w:pPr>
      <w:r>
        <w:t>Метание малого мяча с места в вертикальную неподвижную мишень, метание</w:t>
      </w:r>
      <w:r>
        <w:rPr>
          <w:spacing w:val="1"/>
        </w:rPr>
        <w:t xml:space="preserve"> </w:t>
      </w:r>
      <w:r>
        <w:t>малого</w:t>
      </w:r>
      <w:r>
        <w:rPr>
          <w:spacing w:val="6"/>
        </w:rPr>
        <w:t xml:space="preserve"> </w:t>
      </w:r>
      <w:r>
        <w:t>мяча</w:t>
      </w:r>
      <w:r>
        <w:rPr>
          <w:spacing w:val="-3"/>
        </w:rPr>
        <w:t xml:space="preserve"> </w:t>
      </w:r>
      <w:r>
        <w:t>на</w:t>
      </w:r>
      <w:r>
        <w:rPr>
          <w:spacing w:val="1"/>
        </w:rPr>
        <w:t xml:space="preserve"> </w:t>
      </w:r>
      <w:r>
        <w:t>дальность</w:t>
      </w:r>
      <w:r>
        <w:rPr>
          <w:spacing w:val="5"/>
        </w:rPr>
        <w:t xml:space="preserve"> </w:t>
      </w:r>
      <w:r>
        <w:t>с</w:t>
      </w:r>
      <w:r>
        <w:rPr>
          <w:spacing w:val="-4"/>
        </w:rPr>
        <w:t xml:space="preserve"> </w:t>
      </w:r>
      <w:r>
        <w:t>трёх</w:t>
      </w:r>
      <w:r>
        <w:rPr>
          <w:spacing w:val="-8"/>
        </w:rPr>
        <w:t xml:space="preserve"> </w:t>
      </w:r>
      <w:r>
        <w:t>шагов</w:t>
      </w:r>
      <w:r>
        <w:rPr>
          <w:spacing w:val="5"/>
        </w:rPr>
        <w:t xml:space="preserve"> </w:t>
      </w:r>
      <w:r>
        <w:t>разбега.</w:t>
      </w:r>
    </w:p>
    <w:p w:rsidR="00445417" w:rsidRDefault="00DD4AEC">
      <w:pPr>
        <w:pStyle w:val="a3"/>
        <w:spacing w:line="270" w:lineRule="exact"/>
        <w:ind w:left="1470" w:firstLine="0"/>
      </w:pPr>
      <w:r>
        <w:t>Модуль</w:t>
      </w:r>
      <w:r>
        <w:rPr>
          <w:spacing w:val="-6"/>
        </w:rPr>
        <w:t xml:space="preserve"> </w:t>
      </w:r>
      <w:r>
        <w:t>«Зимние</w:t>
      </w:r>
      <w:r>
        <w:rPr>
          <w:spacing w:val="-6"/>
        </w:rPr>
        <w:t xml:space="preserve"> </w:t>
      </w:r>
      <w:r>
        <w:t>виды</w:t>
      </w:r>
      <w:r>
        <w:rPr>
          <w:spacing w:val="-6"/>
        </w:rPr>
        <w:t xml:space="preserve"> </w:t>
      </w:r>
      <w:r>
        <w:t>спорта».</w:t>
      </w:r>
    </w:p>
    <w:p w:rsidR="00445417" w:rsidRDefault="00DD4AEC">
      <w:pPr>
        <w:pStyle w:val="a3"/>
        <w:ind w:right="1062"/>
      </w:pPr>
      <w:r>
        <w:t>Передвижение   на   лыжах   попеременным   двухшажным   ходом,    повороты</w:t>
      </w:r>
      <w:r>
        <w:rPr>
          <w:spacing w:val="1"/>
        </w:rPr>
        <w:t xml:space="preserve"> </w:t>
      </w:r>
      <w:r>
        <w:t>на</w:t>
      </w:r>
      <w:r>
        <w:rPr>
          <w:spacing w:val="60"/>
        </w:rPr>
        <w:t xml:space="preserve"> </w:t>
      </w:r>
      <w:r>
        <w:t>лыжах</w:t>
      </w:r>
      <w:r>
        <w:rPr>
          <w:spacing w:val="60"/>
        </w:rPr>
        <w:t xml:space="preserve"> </w:t>
      </w:r>
      <w:r>
        <w:t>переступанием   на</w:t>
      </w:r>
      <w:r>
        <w:rPr>
          <w:spacing w:val="60"/>
        </w:rPr>
        <w:t xml:space="preserve"> </w:t>
      </w:r>
      <w:r>
        <w:t>месте</w:t>
      </w:r>
      <w:r>
        <w:rPr>
          <w:spacing w:val="60"/>
        </w:rPr>
        <w:t xml:space="preserve"> </w:t>
      </w:r>
      <w:r>
        <w:t>и</w:t>
      </w:r>
      <w:r>
        <w:rPr>
          <w:spacing w:val="60"/>
        </w:rPr>
        <w:t xml:space="preserve"> </w:t>
      </w:r>
      <w:r>
        <w:t>в</w:t>
      </w:r>
      <w:r>
        <w:rPr>
          <w:spacing w:val="60"/>
        </w:rPr>
        <w:t xml:space="preserve"> </w:t>
      </w:r>
      <w:r>
        <w:t>движении</w:t>
      </w:r>
      <w:r>
        <w:rPr>
          <w:spacing w:val="60"/>
        </w:rPr>
        <w:t xml:space="preserve"> </w:t>
      </w:r>
      <w:r>
        <w:t>по</w:t>
      </w:r>
      <w:r>
        <w:rPr>
          <w:spacing w:val="60"/>
        </w:rPr>
        <w:t xml:space="preserve"> </w:t>
      </w:r>
      <w:r>
        <w:t>учебной</w:t>
      </w:r>
      <w:r>
        <w:rPr>
          <w:spacing w:val="60"/>
        </w:rPr>
        <w:t xml:space="preserve"> </w:t>
      </w:r>
      <w:r>
        <w:t>дистанции,</w:t>
      </w:r>
      <w:r>
        <w:rPr>
          <w:spacing w:val="60"/>
        </w:rPr>
        <w:t xml:space="preserve"> </w:t>
      </w:r>
      <w:r>
        <w:t>подъём</w:t>
      </w:r>
      <w:r>
        <w:rPr>
          <w:spacing w:val="1"/>
        </w:rPr>
        <w:t xml:space="preserve"> </w:t>
      </w:r>
      <w:r>
        <w:t>по</w:t>
      </w:r>
      <w:r>
        <w:rPr>
          <w:spacing w:val="1"/>
        </w:rPr>
        <w:t xml:space="preserve"> </w:t>
      </w:r>
      <w:r>
        <w:t>пологому</w:t>
      </w:r>
      <w:r>
        <w:rPr>
          <w:spacing w:val="1"/>
        </w:rPr>
        <w:t xml:space="preserve"> </w:t>
      </w:r>
      <w:r>
        <w:t>склону</w:t>
      </w:r>
      <w:r>
        <w:rPr>
          <w:spacing w:val="1"/>
        </w:rPr>
        <w:t xml:space="preserve"> </w:t>
      </w:r>
      <w:r>
        <w:t>способом</w:t>
      </w:r>
      <w:r>
        <w:rPr>
          <w:spacing w:val="1"/>
        </w:rPr>
        <w:t xml:space="preserve"> </w:t>
      </w:r>
      <w:r>
        <w:t>«лесенка»</w:t>
      </w:r>
      <w:r>
        <w:rPr>
          <w:spacing w:val="1"/>
        </w:rPr>
        <w:t xml:space="preserve"> </w:t>
      </w:r>
      <w:r>
        <w:t>и</w:t>
      </w:r>
      <w:r>
        <w:rPr>
          <w:spacing w:val="1"/>
        </w:rPr>
        <w:t xml:space="preserve"> </w:t>
      </w:r>
      <w:r>
        <w:t>спуск</w:t>
      </w:r>
      <w:r>
        <w:rPr>
          <w:spacing w:val="1"/>
        </w:rPr>
        <w:t xml:space="preserve"> </w:t>
      </w:r>
      <w:r>
        <w:t>в</w:t>
      </w:r>
      <w:r>
        <w:rPr>
          <w:spacing w:val="1"/>
        </w:rPr>
        <w:t xml:space="preserve"> </w:t>
      </w:r>
      <w:r>
        <w:t>основной</w:t>
      </w:r>
      <w:r>
        <w:rPr>
          <w:spacing w:val="1"/>
        </w:rPr>
        <w:t xml:space="preserve"> </w:t>
      </w:r>
      <w:r>
        <w:t>стойке,</w:t>
      </w:r>
      <w:r>
        <w:rPr>
          <w:spacing w:val="1"/>
        </w:rPr>
        <w:t xml:space="preserve"> </w:t>
      </w:r>
      <w:r>
        <w:t>преодоление</w:t>
      </w:r>
      <w:r>
        <w:rPr>
          <w:spacing w:val="1"/>
        </w:rPr>
        <w:t xml:space="preserve"> </w:t>
      </w:r>
      <w:r>
        <w:t>небольших</w:t>
      </w:r>
      <w:r>
        <w:rPr>
          <w:spacing w:val="-7"/>
        </w:rPr>
        <w:t xml:space="preserve"> </w:t>
      </w:r>
      <w:r>
        <w:t>бугров</w:t>
      </w:r>
      <w:r>
        <w:rPr>
          <w:spacing w:val="4"/>
        </w:rPr>
        <w:t xml:space="preserve"> </w:t>
      </w:r>
      <w:r>
        <w:t>и</w:t>
      </w:r>
      <w:r>
        <w:rPr>
          <w:spacing w:val="-2"/>
        </w:rPr>
        <w:t xml:space="preserve"> </w:t>
      </w:r>
      <w:r>
        <w:t>впадин</w:t>
      </w:r>
      <w:r>
        <w:rPr>
          <w:spacing w:val="-1"/>
        </w:rPr>
        <w:t xml:space="preserve"> </w:t>
      </w:r>
      <w:r>
        <w:t>при</w:t>
      </w:r>
      <w:r>
        <w:rPr>
          <w:spacing w:val="-1"/>
        </w:rPr>
        <w:t xml:space="preserve"> </w:t>
      </w:r>
      <w:r>
        <w:t>спуске</w:t>
      </w:r>
      <w:r>
        <w:rPr>
          <w:spacing w:val="1"/>
        </w:rPr>
        <w:t xml:space="preserve"> </w:t>
      </w:r>
      <w:r>
        <w:t>с</w:t>
      </w:r>
      <w:r>
        <w:rPr>
          <w:spacing w:val="1"/>
        </w:rPr>
        <w:t xml:space="preserve"> </w:t>
      </w:r>
      <w:r>
        <w:t>пологого</w:t>
      </w:r>
      <w:r>
        <w:rPr>
          <w:spacing w:val="2"/>
        </w:rPr>
        <w:t xml:space="preserve"> </w:t>
      </w:r>
      <w:r>
        <w:t>склона.</w:t>
      </w:r>
    </w:p>
    <w:p w:rsidR="00445417" w:rsidRDefault="00DD4AEC">
      <w:pPr>
        <w:pStyle w:val="a3"/>
        <w:spacing w:before="5" w:line="272" w:lineRule="exact"/>
        <w:ind w:left="1470" w:firstLine="0"/>
      </w:pPr>
      <w:r>
        <w:t>Модуль</w:t>
      </w:r>
      <w:r>
        <w:rPr>
          <w:spacing w:val="-2"/>
        </w:rPr>
        <w:t xml:space="preserve"> </w:t>
      </w:r>
      <w:r>
        <w:t>«Спортивные</w:t>
      </w:r>
      <w:r>
        <w:rPr>
          <w:spacing w:val="-12"/>
        </w:rPr>
        <w:t xml:space="preserve"> </w:t>
      </w:r>
      <w:r>
        <w:t>игры».</w:t>
      </w:r>
    </w:p>
    <w:p w:rsidR="00445417" w:rsidRDefault="00DD4AEC">
      <w:pPr>
        <w:pStyle w:val="a3"/>
        <w:ind w:right="1065"/>
      </w:pPr>
      <w:r>
        <w:t>Баскетбол.</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ведение мяча на месте и в движении «по прямой», «по кругу» и «змейкой», бросок мяча</w:t>
      </w:r>
      <w:r>
        <w:rPr>
          <w:spacing w:val="-57"/>
        </w:rPr>
        <w:t xml:space="preserve"> </w:t>
      </w:r>
      <w:r>
        <w:t>в корзину двумя руками от груди с места, ранее разученные технические действия с</w:t>
      </w:r>
      <w:r>
        <w:rPr>
          <w:spacing w:val="1"/>
        </w:rPr>
        <w:t xml:space="preserve"> </w:t>
      </w:r>
      <w:r>
        <w:t>мячом.</w:t>
      </w:r>
    </w:p>
    <w:p w:rsidR="00445417" w:rsidRDefault="00DD4AEC">
      <w:pPr>
        <w:pStyle w:val="a3"/>
        <w:ind w:right="1072"/>
      </w:pPr>
      <w:r>
        <w:t>Волейбол. Прямая нижняя подача мяча, приём и передача мяча двумя руками</w:t>
      </w:r>
      <w:r>
        <w:rPr>
          <w:spacing w:val="1"/>
        </w:rPr>
        <w:t xml:space="preserve"> </w:t>
      </w:r>
      <w:r>
        <w:t>снизу и   сверху</w:t>
      </w:r>
      <w:r>
        <w:rPr>
          <w:spacing w:val="60"/>
        </w:rPr>
        <w:t xml:space="preserve"> </w:t>
      </w:r>
      <w:r>
        <w:t>на   месте</w:t>
      </w:r>
      <w:r>
        <w:rPr>
          <w:spacing w:val="60"/>
        </w:rPr>
        <w:t xml:space="preserve"> </w:t>
      </w:r>
      <w:r>
        <w:t>и</w:t>
      </w:r>
      <w:r>
        <w:rPr>
          <w:spacing w:val="60"/>
        </w:rPr>
        <w:t xml:space="preserve"> </w:t>
      </w:r>
      <w:r>
        <w:t>в</w:t>
      </w:r>
      <w:r>
        <w:rPr>
          <w:spacing w:val="60"/>
        </w:rPr>
        <w:t xml:space="preserve"> </w:t>
      </w:r>
      <w:r>
        <w:t>движении,   ранее</w:t>
      </w:r>
      <w:r>
        <w:rPr>
          <w:spacing w:val="60"/>
        </w:rPr>
        <w:t xml:space="preserve"> </w:t>
      </w:r>
      <w:r>
        <w:t>разученные   технические</w:t>
      </w:r>
      <w:r>
        <w:rPr>
          <w:spacing w:val="60"/>
        </w:rPr>
        <w:t xml:space="preserve"> </w:t>
      </w:r>
      <w:r>
        <w:t>действия</w:t>
      </w:r>
      <w:r>
        <w:rPr>
          <w:spacing w:val="1"/>
        </w:rPr>
        <w:t xml:space="preserve"> </w:t>
      </w:r>
      <w:r>
        <w:t>с</w:t>
      </w:r>
      <w:r>
        <w:rPr>
          <w:spacing w:val="1"/>
        </w:rPr>
        <w:t xml:space="preserve"> </w:t>
      </w:r>
      <w:r>
        <w:t>мячом.</w:t>
      </w:r>
    </w:p>
    <w:p w:rsidR="00445417" w:rsidRDefault="00DD4AEC">
      <w:pPr>
        <w:pStyle w:val="a3"/>
        <w:ind w:right="1066"/>
      </w:pPr>
      <w:r>
        <w:t>Футбол.    Удар     по     неподвижному    мячу    внутренней     стороной     стопы</w:t>
      </w:r>
      <w:r>
        <w:rPr>
          <w:spacing w:val="1"/>
        </w:rPr>
        <w:t xml:space="preserve"> </w:t>
      </w:r>
      <w:r>
        <w:t>с небольшого</w:t>
      </w:r>
      <w:r>
        <w:rPr>
          <w:spacing w:val="1"/>
        </w:rPr>
        <w:t xml:space="preserve"> </w:t>
      </w:r>
      <w:r>
        <w:t>разбега, остановка катящегося мяча способом «наступания»,</w:t>
      </w:r>
      <w:r>
        <w:rPr>
          <w:spacing w:val="61"/>
        </w:rPr>
        <w:t xml:space="preserve"> </w:t>
      </w:r>
      <w:r>
        <w:t>ведение</w:t>
      </w:r>
      <w:r>
        <w:rPr>
          <w:spacing w:val="1"/>
        </w:rPr>
        <w:t xml:space="preserve"> </w:t>
      </w:r>
      <w:r>
        <w:rPr>
          <w:spacing w:val="-1"/>
        </w:rPr>
        <w:t>мяча</w:t>
      </w:r>
      <w:r>
        <w:t xml:space="preserve"> </w:t>
      </w:r>
      <w:r>
        <w:rPr>
          <w:spacing w:val="-1"/>
        </w:rPr>
        <w:t>«по</w:t>
      </w:r>
      <w:r>
        <w:rPr>
          <w:spacing w:val="1"/>
        </w:rPr>
        <w:t xml:space="preserve"> </w:t>
      </w:r>
      <w:r>
        <w:rPr>
          <w:spacing w:val="-1"/>
        </w:rPr>
        <w:t>прямой»,</w:t>
      </w:r>
      <w:r>
        <w:rPr>
          <w:spacing w:val="4"/>
        </w:rPr>
        <w:t xml:space="preserve"> </w:t>
      </w:r>
      <w:r>
        <w:rPr>
          <w:spacing w:val="-1"/>
        </w:rPr>
        <w:t>«по</w:t>
      </w:r>
      <w:r>
        <w:rPr>
          <w:spacing w:val="4"/>
        </w:rPr>
        <w:t xml:space="preserve"> </w:t>
      </w:r>
      <w:r>
        <w:rPr>
          <w:spacing w:val="-1"/>
        </w:rPr>
        <w:t>кругу»</w:t>
      </w:r>
      <w:r>
        <w:rPr>
          <w:spacing w:val="-7"/>
        </w:rPr>
        <w:t xml:space="preserve"> </w:t>
      </w:r>
      <w:r>
        <w:t>и</w:t>
      </w:r>
      <w:r>
        <w:rPr>
          <w:spacing w:val="16"/>
        </w:rPr>
        <w:t xml:space="preserve"> </w:t>
      </w:r>
      <w:r>
        <w:t>«змейкой»,</w:t>
      </w:r>
      <w:r>
        <w:rPr>
          <w:spacing w:val="-5"/>
        </w:rPr>
        <w:t xml:space="preserve"> </w:t>
      </w:r>
      <w:r>
        <w:t>обводка мячом</w:t>
      </w:r>
      <w:r>
        <w:rPr>
          <w:spacing w:val="-15"/>
        </w:rPr>
        <w:t xml:space="preserve"> </w:t>
      </w:r>
      <w:r>
        <w:t>ориентиров</w:t>
      </w:r>
      <w:r>
        <w:rPr>
          <w:spacing w:val="-1"/>
        </w:rPr>
        <w:t xml:space="preserve"> </w:t>
      </w:r>
      <w:r>
        <w:t>(конусов).</w:t>
      </w:r>
    </w:p>
    <w:p w:rsidR="00445417" w:rsidRDefault="00DD4AEC">
      <w:pPr>
        <w:pStyle w:val="a3"/>
        <w:ind w:right="1081"/>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7"/>
        </w:rPr>
        <w:t xml:space="preserve"> </w:t>
      </w:r>
      <w:r>
        <w:t>действий</w:t>
      </w:r>
      <w:r>
        <w:rPr>
          <w:spacing w:val="9"/>
        </w:rPr>
        <w:t xml:space="preserve"> </w:t>
      </w:r>
      <w:r>
        <w:t>спортивных</w:t>
      </w:r>
      <w:r>
        <w:rPr>
          <w:spacing w:val="-6"/>
        </w:rPr>
        <w:t xml:space="preserve"> </w:t>
      </w:r>
      <w:r>
        <w:t>игр.</w:t>
      </w:r>
    </w:p>
    <w:p w:rsidR="00445417" w:rsidRDefault="00DD4AEC">
      <w:pPr>
        <w:pStyle w:val="a3"/>
        <w:spacing w:before="5" w:line="275" w:lineRule="exact"/>
        <w:ind w:left="1470" w:firstLine="0"/>
      </w:pPr>
      <w:r>
        <w:t>Модуль</w:t>
      </w:r>
      <w:r>
        <w:rPr>
          <w:spacing w:val="-6"/>
        </w:rPr>
        <w:t xml:space="preserve"> </w:t>
      </w:r>
      <w:r>
        <w:t>«Спорт».</w:t>
      </w:r>
    </w:p>
    <w:p w:rsidR="00445417" w:rsidRDefault="00DD4AEC">
      <w:pPr>
        <w:pStyle w:val="a3"/>
        <w:spacing w:line="242" w:lineRule="auto"/>
        <w:ind w:right="1074"/>
      </w:pPr>
      <w:r>
        <w:t>Физическая    подготовка     к     выполнению     нормативов     комплекса     ГТО</w:t>
      </w:r>
      <w:r>
        <w:rPr>
          <w:spacing w:val="1"/>
        </w:rPr>
        <w:t xml:space="preserve"> </w:t>
      </w:r>
      <w:r>
        <w:t>с</w:t>
      </w:r>
      <w:r>
        <w:rPr>
          <w:spacing w:val="42"/>
        </w:rPr>
        <w:t xml:space="preserve"> </w:t>
      </w:r>
      <w:r>
        <w:t>использованием</w:t>
      </w:r>
      <w:r>
        <w:rPr>
          <w:spacing w:val="42"/>
        </w:rPr>
        <w:t xml:space="preserve"> </w:t>
      </w:r>
      <w:r>
        <w:t>средств</w:t>
      </w:r>
      <w:r>
        <w:rPr>
          <w:spacing w:val="46"/>
        </w:rPr>
        <w:t xml:space="preserve"> </w:t>
      </w:r>
      <w:r>
        <w:t>базовой</w:t>
      </w:r>
      <w:r>
        <w:rPr>
          <w:spacing w:val="40"/>
        </w:rPr>
        <w:t xml:space="preserve"> </w:t>
      </w:r>
      <w:r>
        <w:t>физической</w:t>
      </w:r>
      <w:r>
        <w:rPr>
          <w:spacing w:val="40"/>
        </w:rPr>
        <w:t xml:space="preserve"> </w:t>
      </w:r>
      <w:r>
        <w:t>подготовки,</w:t>
      </w:r>
      <w:r>
        <w:rPr>
          <w:spacing w:val="42"/>
        </w:rPr>
        <w:t xml:space="preserve"> </w:t>
      </w:r>
      <w:r>
        <w:t>видов</w:t>
      </w:r>
      <w:r>
        <w:rPr>
          <w:spacing w:val="40"/>
        </w:rPr>
        <w:t xml:space="preserve"> </w:t>
      </w:r>
      <w:r>
        <w:t>спорта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right="1074" w:firstLine="0"/>
      </w:pP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8"/>
        </w:rPr>
        <w:t xml:space="preserve"> </w:t>
      </w:r>
      <w:r>
        <w:t>игр.</w:t>
      </w:r>
    </w:p>
    <w:p w:rsidR="00445417" w:rsidRDefault="00DD4AEC">
      <w:pPr>
        <w:pStyle w:val="a3"/>
        <w:spacing w:line="242" w:lineRule="auto"/>
        <w:ind w:left="1470" w:right="6019" w:firstLine="0"/>
      </w:pPr>
      <w:r>
        <w:t>Содержание обучения в 6 классе.</w:t>
      </w:r>
      <w:r>
        <w:rPr>
          <w:spacing w:val="-57"/>
        </w:rPr>
        <w:t xml:space="preserve"> </w:t>
      </w:r>
      <w:r>
        <w:t>Знания</w:t>
      </w:r>
      <w:r>
        <w:rPr>
          <w:spacing w:val="-10"/>
        </w:rPr>
        <w:t xml:space="preserve"> </w:t>
      </w:r>
      <w:r>
        <w:t>о</w:t>
      </w:r>
      <w:r>
        <w:rPr>
          <w:spacing w:val="-1"/>
        </w:rPr>
        <w:t xml:space="preserve"> </w:t>
      </w:r>
      <w:r>
        <w:t>физической</w:t>
      </w:r>
      <w:r>
        <w:rPr>
          <w:spacing w:val="-3"/>
        </w:rPr>
        <w:t xml:space="preserve"> </w:t>
      </w:r>
      <w:r>
        <w:t>культуре.</w:t>
      </w:r>
    </w:p>
    <w:p w:rsidR="00445417" w:rsidRDefault="00DD4AEC">
      <w:pPr>
        <w:pStyle w:val="a3"/>
        <w:ind w:right="1069"/>
      </w:pPr>
      <w:r>
        <w:t>Возрождение Олимпийских игр и олимпийского движения в современном мире,</w:t>
      </w:r>
      <w:r>
        <w:rPr>
          <w:spacing w:val="1"/>
        </w:rPr>
        <w:t xml:space="preserve"> </w:t>
      </w:r>
      <w:r>
        <w:t xml:space="preserve">роль    Пьера де Кубертена   </w:t>
      </w:r>
      <w:r>
        <w:rPr>
          <w:spacing w:val="1"/>
        </w:rPr>
        <w:t xml:space="preserve"> </w:t>
      </w:r>
      <w:r>
        <w:t>в    их    становлении    и    развитии.    Девиз,    символика</w:t>
      </w:r>
      <w:r>
        <w:rPr>
          <w:spacing w:val="1"/>
        </w:rPr>
        <w:t xml:space="preserve"> </w:t>
      </w:r>
      <w:r>
        <w:t>и ритуалы современных Олимпийских игр. История организации и проведения первых</w:t>
      </w:r>
      <w:r>
        <w:rPr>
          <w:spacing w:val="1"/>
        </w:rPr>
        <w:t xml:space="preserve"> </w:t>
      </w:r>
      <w:r>
        <w:t>Олимпийских</w:t>
      </w:r>
      <w:r>
        <w:rPr>
          <w:spacing w:val="-6"/>
        </w:rPr>
        <w:t xml:space="preserve"> </w:t>
      </w:r>
      <w:r>
        <w:t>игр</w:t>
      </w:r>
      <w:r>
        <w:rPr>
          <w:spacing w:val="-2"/>
        </w:rPr>
        <w:t xml:space="preserve"> </w:t>
      </w:r>
      <w:r>
        <w:t>современности, первые</w:t>
      </w:r>
      <w:r>
        <w:rPr>
          <w:spacing w:val="-12"/>
        </w:rPr>
        <w:t xml:space="preserve"> </w:t>
      </w:r>
      <w:r>
        <w:t>олимпийские</w:t>
      </w:r>
      <w:r>
        <w:rPr>
          <w:spacing w:val="3"/>
        </w:rPr>
        <w:t xml:space="preserve"> </w:t>
      </w:r>
      <w:r>
        <w:t>чемпионы.</w:t>
      </w:r>
    </w:p>
    <w:p w:rsidR="00445417" w:rsidRDefault="00DD4AEC">
      <w:pPr>
        <w:pStyle w:val="a3"/>
        <w:ind w:left="1470" w:firstLine="0"/>
      </w:pPr>
      <w:r>
        <w:t>Способы</w:t>
      </w:r>
      <w:r>
        <w:rPr>
          <w:spacing w:val="-6"/>
        </w:rPr>
        <w:t xml:space="preserve"> </w:t>
      </w:r>
      <w:r>
        <w:t>самостоятельной</w:t>
      </w:r>
      <w:r>
        <w:rPr>
          <w:spacing w:val="-5"/>
        </w:rPr>
        <w:t xml:space="preserve"> </w:t>
      </w:r>
      <w:r>
        <w:t>деятельности.</w:t>
      </w:r>
    </w:p>
    <w:p w:rsidR="00445417" w:rsidRDefault="00DD4AEC">
      <w:pPr>
        <w:pStyle w:val="a3"/>
        <w:ind w:right="1069"/>
      </w:pPr>
      <w:r>
        <w:t>Ведение дневника физической культуры. Физическая подготовка и её влияние на</w:t>
      </w:r>
      <w:r>
        <w:rPr>
          <w:spacing w:val="-57"/>
        </w:rPr>
        <w:t xml:space="preserve"> </w:t>
      </w:r>
      <w:r>
        <w:t>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физическая</w:t>
      </w:r>
      <w:r>
        <w:rPr>
          <w:spacing w:val="1"/>
        </w:rPr>
        <w:t xml:space="preserve"> </w:t>
      </w:r>
      <w:r>
        <w:t>подготовленность как результат</w:t>
      </w:r>
      <w:r>
        <w:rPr>
          <w:spacing w:val="8"/>
        </w:rPr>
        <w:t xml:space="preserve"> </w:t>
      </w:r>
      <w:r>
        <w:t>физической</w:t>
      </w:r>
      <w:r>
        <w:rPr>
          <w:spacing w:val="3"/>
        </w:rPr>
        <w:t xml:space="preserve"> </w:t>
      </w:r>
      <w:r>
        <w:t>подготовки.</w:t>
      </w:r>
    </w:p>
    <w:p w:rsidR="00445417" w:rsidRDefault="00DD4AEC">
      <w:pPr>
        <w:pStyle w:val="a3"/>
        <w:ind w:right="1077"/>
      </w:pPr>
      <w:r>
        <w:t>Правила и способы самостоятельного развития физических качеств. Способы</w:t>
      </w:r>
      <w:r>
        <w:rPr>
          <w:spacing w:val="1"/>
        </w:rPr>
        <w:t xml:space="preserve"> </w:t>
      </w:r>
      <w:r>
        <w:t>определения</w:t>
      </w:r>
      <w:r>
        <w:rPr>
          <w:spacing w:val="1"/>
        </w:rPr>
        <w:t xml:space="preserve"> </w:t>
      </w:r>
      <w:r>
        <w:t>индивидуальной</w:t>
      </w:r>
      <w:r>
        <w:rPr>
          <w:spacing w:val="1"/>
        </w:rPr>
        <w:t xml:space="preserve"> </w:t>
      </w:r>
      <w:r>
        <w:t>физической</w:t>
      </w:r>
      <w:r>
        <w:rPr>
          <w:spacing w:val="1"/>
        </w:rPr>
        <w:t xml:space="preserve"> </w:t>
      </w:r>
      <w:r>
        <w:t>нагрузки.</w:t>
      </w:r>
      <w:r>
        <w:rPr>
          <w:spacing w:val="1"/>
        </w:rPr>
        <w:t xml:space="preserve"> </w:t>
      </w:r>
      <w:r>
        <w:t>Правила</w:t>
      </w:r>
      <w:r>
        <w:rPr>
          <w:spacing w:val="1"/>
        </w:rPr>
        <w:t xml:space="preserve"> </w:t>
      </w:r>
      <w:r>
        <w:t>проведения</w:t>
      </w:r>
      <w:r>
        <w:rPr>
          <w:spacing w:val="-57"/>
        </w:rPr>
        <w:t xml:space="preserve"> </w:t>
      </w:r>
      <w:r>
        <w:t>измерительных процедур по оценке физической подготовленности. Правила техники</w:t>
      </w:r>
      <w:r>
        <w:rPr>
          <w:spacing w:val="1"/>
        </w:rPr>
        <w:t xml:space="preserve"> </w:t>
      </w:r>
      <w:r>
        <w:t>выполнения</w:t>
      </w:r>
      <w:r>
        <w:rPr>
          <w:spacing w:val="3"/>
        </w:rPr>
        <w:t xml:space="preserve"> </w:t>
      </w:r>
      <w:r>
        <w:t>тестовых</w:t>
      </w:r>
      <w:r>
        <w:rPr>
          <w:spacing w:val="-8"/>
        </w:rPr>
        <w:t xml:space="preserve"> </w:t>
      </w:r>
      <w:r>
        <w:t>заданий</w:t>
      </w:r>
      <w:r>
        <w:rPr>
          <w:spacing w:val="4"/>
        </w:rPr>
        <w:t xml:space="preserve"> </w:t>
      </w:r>
      <w:r>
        <w:t>и</w:t>
      </w:r>
      <w:r>
        <w:rPr>
          <w:spacing w:val="7"/>
        </w:rPr>
        <w:t xml:space="preserve"> </w:t>
      </w:r>
      <w:r>
        <w:t>способы</w:t>
      </w:r>
      <w:r>
        <w:rPr>
          <w:spacing w:val="4"/>
        </w:rPr>
        <w:t xml:space="preserve"> </w:t>
      </w:r>
      <w:r>
        <w:t>регистрации</w:t>
      </w:r>
      <w:r>
        <w:rPr>
          <w:spacing w:val="4"/>
        </w:rPr>
        <w:t xml:space="preserve"> </w:t>
      </w:r>
      <w:r>
        <w:t>их</w:t>
      </w:r>
      <w:r>
        <w:rPr>
          <w:spacing w:val="-4"/>
        </w:rPr>
        <w:t xml:space="preserve"> </w:t>
      </w:r>
      <w:r>
        <w:t>результатов.</w:t>
      </w:r>
    </w:p>
    <w:p w:rsidR="00445417" w:rsidRDefault="00DD4AEC">
      <w:pPr>
        <w:pStyle w:val="a3"/>
        <w:spacing w:line="242" w:lineRule="auto"/>
        <w:ind w:right="1064"/>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57"/>
        </w:rPr>
        <w:t xml:space="preserve"> </w:t>
      </w:r>
      <w:r>
        <w:t>подготовкой.</w:t>
      </w:r>
    </w:p>
    <w:p w:rsidR="00445417" w:rsidRDefault="00DD4AEC">
      <w:pPr>
        <w:pStyle w:val="a3"/>
        <w:tabs>
          <w:tab w:val="left" w:pos="4152"/>
        </w:tabs>
        <w:spacing w:line="242" w:lineRule="auto"/>
        <w:ind w:left="1470" w:right="4684" w:firstLine="0"/>
      </w:pPr>
      <w:r>
        <w:t>Физическое</w:t>
      </w:r>
      <w:r>
        <w:tab/>
      </w:r>
      <w:r>
        <w:rPr>
          <w:spacing w:val="-1"/>
        </w:rPr>
        <w:t>совершенствование.</w:t>
      </w:r>
      <w:r>
        <w:rPr>
          <w:spacing w:val="-58"/>
        </w:rPr>
        <w:t xml:space="preserve"> </w:t>
      </w:r>
      <w:r>
        <w:rPr>
          <w:spacing w:val="-1"/>
        </w:rPr>
        <w:t>Физкультурно-оздоровительная</w:t>
      </w:r>
      <w:r>
        <w:rPr>
          <w:spacing w:val="-4"/>
        </w:rPr>
        <w:t xml:space="preserve"> </w:t>
      </w:r>
      <w:r>
        <w:t>деятельность.</w:t>
      </w:r>
    </w:p>
    <w:p w:rsidR="00445417" w:rsidRDefault="00DD4AEC">
      <w:pPr>
        <w:pStyle w:val="a3"/>
        <w:ind w:right="1070"/>
      </w:pPr>
      <w:r>
        <w:t>Правила</w:t>
      </w:r>
      <w:r>
        <w:rPr>
          <w:spacing w:val="60"/>
        </w:rPr>
        <w:t xml:space="preserve"> </w:t>
      </w:r>
      <w:r>
        <w:t>самостоятельного</w:t>
      </w:r>
      <w:r>
        <w:rPr>
          <w:spacing w:val="60"/>
        </w:rPr>
        <w:t xml:space="preserve"> </w:t>
      </w:r>
      <w:r>
        <w:t xml:space="preserve">закаливания  </w:t>
      </w:r>
      <w:r>
        <w:rPr>
          <w:spacing w:val="1"/>
        </w:rPr>
        <w:t xml:space="preserve"> </w:t>
      </w:r>
      <w:r>
        <w:t xml:space="preserve">организма   с   помощью  </w:t>
      </w:r>
      <w:r>
        <w:rPr>
          <w:spacing w:val="1"/>
        </w:rPr>
        <w:t xml:space="preserve"> </w:t>
      </w:r>
      <w:r>
        <w:t>воздушных</w:t>
      </w:r>
      <w:r>
        <w:rPr>
          <w:spacing w:val="-57"/>
        </w:rPr>
        <w:t xml:space="preserve"> </w:t>
      </w:r>
      <w:r>
        <w:t>и солнечных ванн, купания в естественных водоёмах. Правила техники безопасности и</w:t>
      </w:r>
      <w:r>
        <w:rPr>
          <w:spacing w:val="1"/>
        </w:rPr>
        <w:t xml:space="preserve"> </w:t>
      </w:r>
      <w:r>
        <w:t>гигиены мест</w:t>
      </w:r>
      <w:r>
        <w:rPr>
          <w:spacing w:val="3"/>
        </w:rPr>
        <w:t xml:space="preserve"> </w:t>
      </w:r>
      <w:r>
        <w:t>занятий</w:t>
      </w:r>
      <w:r>
        <w:rPr>
          <w:spacing w:val="-2"/>
        </w:rPr>
        <w:t xml:space="preserve"> </w:t>
      </w:r>
      <w:r>
        <w:t>физическими</w:t>
      </w:r>
      <w:r>
        <w:rPr>
          <w:spacing w:val="10"/>
        </w:rPr>
        <w:t xml:space="preserve"> </w:t>
      </w:r>
      <w:r>
        <w:t>упражнениями.</w:t>
      </w:r>
    </w:p>
    <w:p w:rsidR="00445417" w:rsidRDefault="00DD4AEC">
      <w:pPr>
        <w:pStyle w:val="a3"/>
        <w:ind w:right="1059"/>
      </w:pPr>
      <w:r>
        <w:t>Оздоровительные   комплексы:    упражнения    для    коррекции    телосложения</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нарушения зрения во</w:t>
      </w:r>
      <w:r>
        <w:rPr>
          <w:spacing w:val="60"/>
        </w:rPr>
        <w:t xml:space="preserve"> </w:t>
      </w:r>
      <w:r>
        <w:t>время учебных занятий и работы за компьютером, упражнения</w:t>
      </w:r>
      <w:r>
        <w:rPr>
          <w:spacing w:val="1"/>
        </w:rPr>
        <w:t xml:space="preserve"> </w:t>
      </w:r>
      <w:r>
        <w:t>для</w:t>
      </w:r>
      <w:r>
        <w:rPr>
          <w:spacing w:val="1"/>
        </w:rPr>
        <w:t xml:space="preserve"> </w:t>
      </w:r>
      <w:r>
        <w:t>физкультпауз,</w:t>
      </w:r>
      <w:r>
        <w:rPr>
          <w:spacing w:val="1"/>
        </w:rPr>
        <w:t xml:space="preserve"> </w:t>
      </w:r>
      <w:r>
        <w:t>направленных</w:t>
      </w:r>
      <w:r>
        <w:rPr>
          <w:spacing w:val="1"/>
        </w:rPr>
        <w:t xml:space="preserve"> </w:t>
      </w:r>
      <w:r>
        <w:t>на</w:t>
      </w:r>
      <w:r>
        <w:rPr>
          <w:spacing w:val="1"/>
        </w:rPr>
        <w:t xml:space="preserve"> </w:t>
      </w:r>
      <w:r>
        <w:t>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7"/>
        </w:rPr>
        <w:t xml:space="preserve"> </w:t>
      </w:r>
      <w:r>
        <w:t>опорно-двигательного</w:t>
      </w:r>
      <w:r>
        <w:rPr>
          <w:spacing w:val="6"/>
        </w:rPr>
        <w:t xml:space="preserve"> </w:t>
      </w:r>
      <w:r>
        <w:t>аппарата</w:t>
      </w:r>
      <w:r>
        <w:rPr>
          <w:spacing w:val="-3"/>
        </w:rPr>
        <w:t xml:space="preserve"> </w:t>
      </w:r>
      <w:r>
        <w:t>в</w:t>
      </w:r>
      <w:r>
        <w:rPr>
          <w:spacing w:val="3"/>
        </w:rPr>
        <w:t xml:space="preserve"> </w:t>
      </w:r>
      <w:r>
        <w:t>режиме</w:t>
      </w:r>
      <w:r>
        <w:rPr>
          <w:spacing w:val="10"/>
        </w:rPr>
        <w:t xml:space="preserve"> </w:t>
      </w:r>
      <w:r>
        <w:t>учебной</w:t>
      </w:r>
      <w:r>
        <w:rPr>
          <w:spacing w:val="3"/>
        </w:rPr>
        <w:t xml:space="preserve"> </w:t>
      </w:r>
      <w:r>
        <w:t>деятельности.</w:t>
      </w:r>
    </w:p>
    <w:p w:rsidR="00445417" w:rsidRDefault="00DD4AEC">
      <w:pPr>
        <w:pStyle w:val="a3"/>
        <w:spacing w:line="242" w:lineRule="auto"/>
        <w:ind w:left="1470" w:right="5029" w:firstLine="0"/>
      </w:pPr>
      <w:r>
        <w:t>Спортивно-оздоровительная деятельность.</w:t>
      </w:r>
      <w:r>
        <w:rPr>
          <w:spacing w:val="-57"/>
        </w:rPr>
        <w:t xml:space="preserve"> </w:t>
      </w:r>
      <w:r>
        <w:t>Модуль</w:t>
      </w:r>
      <w:r>
        <w:rPr>
          <w:spacing w:val="8"/>
        </w:rPr>
        <w:t xml:space="preserve"> </w:t>
      </w:r>
      <w:r>
        <w:t>«Гимнастика».</w:t>
      </w:r>
    </w:p>
    <w:p w:rsidR="00445417" w:rsidRDefault="00DD4AEC">
      <w:pPr>
        <w:pStyle w:val="a3"/>
        <w:spacing w:line="242" w:lineRule="auto"/>
        <w:ind w:right="1060"/>
      </w:pPr>
      <w:r>
        <w:t>Акробатическая комбинация из общеразвивающих и сложно координированных</w:t>
      </w:r>
      <w:r>
        <w:rPr>
          <w:spacing w:val="1"/>
        </w:rPr>
        <w:t xml:space="preserve"> </w:t>
      </w:r>
      <w:r>
        <w:t>упражнений,</w:t>
      </w:r>
      <w:r>
        <w:rPr>
          <w:spacing w:val="5"/>
        </w:rPr>
        <w:t xml:space="preserve"> </w:t>
      </w:r>
      <w:r>
        <w:t>стоек</w:t>
      </w:r>
      <w:r>
        <w:rPr>
          <w:spacing w:val="-6"/>
        </w:rPr>
        <w:t xml:space="preserve"> </w:t>
      </w:r>
      <w:r>
        <w:t>и</w:t>
      </w:r>
      <w:r>
        <w:rPr>
          <w:spacing w:val="-3"/>
        </w:rPr>
        <w:t xml:space="preserve"> </w:t>
      </w:r>
      <w:r>
        <w:t>кувырков,</w:t>
      </w:r>
      <w:r>
        <w:rPr>
          <w:spacing w:val="-1"/>
        </w:rPr>
        <w:t xml:space="preserve"> </w:t>
      </w:r>
      <w:r>
        <w:t>ранее разученных</w:t>
      </w:r>
      <w:r>
        <w:rPr>
          <w:spacing w:val="-7"/>
        </w:rPr>
        <w:t xml:space="preserve"> </w:t>
      </w:r>
      <w:r>
        <w:t>акробатических</w:t>
      </w:r>
      <w:r>
        <w:rPr>
          <w:spacing w:val="1"/>
        </w:rPr>
        <w:t xml:space="preserve"> </w:t>
      </w:r>
      <w:r>
        <w:t>упражнений.</w:t>
      </w:r>
    </w:p>
    <w:p w:rsidR="00445417" w:rsidRDefault="00DD4AEC">
      <w:pPr>
        <w:pStyle w:val="a3"/>
        <w:ind w:right="1063"/>
      </w:pPr>
      <w:r>
        <w:t xml:space="preserve">Комбинация        из       </w:t>
      </w:r>
      <w:r>
        <w:rPr>
          <w:spacing w:val="1"/>
        </w:rPr>
        <w:t xml:space="preserve"> </w:t>
      </w:r>
      <w:r>
        <w:t>стилизованных         общеразвивающих         упражнений</w:t>
      </w:r>
      <w:r>
        <w:rPr>
          <w:spacing w:val="-57"/>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1"/>
        </w:rPr>
        <w:t xml:space="preserve"> </w:t>
      </w:r>
      <w:r>
        <w:t>движениями</w:t>
      </w:r>
      <w:r>
        <w:rPr>
          <w:spacing w:val="4"/>
        </w:rPr>
        <w:t xml:space="preserve"> </w:t>
      </w:r>
      <w:r>
        <w:t>из</w:t>
      </w:r>
      <w:r>
        <w:rPr>
          <w:spacing w:val="3"/>
        </w:rPr>
        <w:t xml:space="preserve"> </w:t>
      </w:r>
      <w:r>
        <w:t>ранее разученных</w:t>
      </w:r>
      <w:r>
        <w:rPr>
          <w:spacing w:val="-6"/>
        </w:rPr>
        <w:t xml:space="preserve"> </w:t>
      </w:r>
      <w:r>
        <w:t>танцев</w:t>
      </w:r>
      <w:r>
        <w:rPr>
          <w:spacing w:val="5"/>
        </w:rPr>
        <w:t xml:space="preserve"> </w:t>
      </w:r>
      <w:r>
        <w:t>(девочки).</w:t>
      </w:r>
    </w:p>
    <w:p w:rsidR="00445417" w:rsidRDefault="00DD4AEC">
      <w:pPr>
        <w:pStyle w:val="a3"/>
        <w:spacing w:line="242" w:lineRule="auto"/>
        <w:ind w:right="1069"/>
      </w:pPr>
      <w:r>
        <w:t>Опорные</w:t>
      </w:r>
      <w:r>
        <w:rPr>
          <w:spacing w:val="1"/>
        </w:rPr>
        <w:t xml:space="preserve"> </w:t>
      </w:r>
      <w:r>
        <w:t>прыжки</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61"/>
        </w:rPr>
        <w:t xml:space="preserve"> </w:t>
      </w:r>
      <w:r>
        <w:t>«согнув</w:t>
      </w:r>
      <w:r>
        <w:rPr>
          <w:spacing w:val="1"/>
        </w:rPr>
        <w:t xml:space="preserve"> </w:t>
      </w:r>
      <w:r>
        <w:t>ноги»</w:t>
      </w:r>
      <w:r>
        <w:rPr>
          <w:spacing w:val="-7"/>
        </w:rPr>
        <w:t xml:space="preserve"> </w:t>
      </w:r>
      <w:r>
        <w:t>(мальчики)</w:t>
      </w:r>
      <w:r>
        <w:rPr>
          <w:spacing w:val="5"/>
        </w:rPr>
        <w:t xml:space="preserve"> </w:t>
      </w:r>
      <w:r>
        <w:t>и</w:t>
      </w:r>
      <w:r>
        <w:rPr>
          <w:spacing w:val="-2"/>
        </w:rPr>
        <w:t xml:space="preserve"> </w:t>
      </w:r>
      <w:r>
        <w:t>способом</w:t>
      </w:r>
      <w:r>
        <w:rPr>
          <w:spacing w:val="5"/>
        </w:rPr>
        <w:t xml:space="preserve"> </w:t>
      </w:r>
      <w:r>
        <w:t>«ноги</w:t>
      </w:r>
      <w:r>
        <w:rPr>
          <w:spacing w:val="-6"/>
        </w:rPr>
        <w:t xml:space="preserve"> </w:t>
      </w:r>
      <w:r>
        <w:t>врозь»</w:t>
      </w:r>
      <w:r>
        <w:rPr>
          <w:spacing w:val="-8"/>
        </w:rPr>
        <w:t xml:space="preserve"> </w:t>
      </w:r>
      <w:r>
        <w:t>(девочки).</w:t>
      </w:r>
    </w:p>
    <w:p w:rsidR="00445417" w:rsidRDefault="00DD4AEC">
      <w:pPr>
        <w:pStyle w:val="a3"/>
        <w:ind w:right="1054"/>
      </w:pPr>
      <w:r>
        <w:t>Гимнастические       комбинации       на      низком       гимнастическом       бревне</w:t>
      </w:r>
      <w:r>
        <w:rPr>
          <w:spacing w:val="1"/>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лёгким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4"/>
        </w:rPr>
        <w:t xml:space="preserve"> </w:t>
      </w:r>
      <w:r>
        <w:t>рук и</w:t>
      </w:r>
      <w:r>
        <w:rPr>
          <w:spacing w:val="7"/>
        </w:rPr>
        <w:t xml:space="preserve"> </w:t>
      </w:r>
      <w:r>
        <w:t>ног,</w:t>
      </w:r>
      <w:r>
        <w:rPr>
          <w:spacing w:val="-1"/>
        </w:rPr>
        <w:t xml:space="preserve"> </w:t>
      </w:r>
      <w:r>
        <w:t>удержанием</w:t>
      </w:r>
      <w:r>
        <w:rPr>
          <w:spacing w:val="9"/>
        </w:rPr>
        <w:t xml:space="preserve"> </w:t>
      </w:r>
      <w:r>
        <w:t>статических</w:t>
      </w:r>
      <w:r>
        <w:rPr>
          <w:spacing w:val="-7"/>
        </w:rPr>
        <w:t xml:space="preserve"> </w:t>
      </w:r>
      <w:r>
        <w:t>поз</w:t>
      </w:r>
      <w:r>
        <w:rPr>
          <w:spacing w:val="-2"/>
        </w:rPr>
        <w:t xml:space="preserve"> </w:t>
      </w:r>
      <w:r>
        <w:t>(девочки).</w:t>
      </w:r>
    </w:p>
    <w:p w:rsidR="00445417" w:rsidRDefault="00DD4AEC">
      <w:pPr>
        <w:pStyle w:val="a3"/>
        <w:spacing w:line="242" w:lineRule="auto"/>
        <w:ind w:right="1086"/>
      </w:pPr>
      <w:r>
        <w:t>Упражнения на невысокой гимнастической перекладине: висы, упор ноги врозь,</w:t>
      </w:r>
      <w:r>
        <w:rPr>
          <w:spacing w:val="1"/>
        </w:rPr>
        <w:t xml:space="preserve"> </w:t>
      </w:r>
      <w:r>
        <w:t>перемах</w:t>
      </w:r>
      <w:r>
        <w:rPr>
          <w:spacing w:val="-8"/>
        </w:rPr>
        <w:t xml:space="preserve"> </w:t>
      </w:r>
      <w:r>
        <w:t>вперёд и</w:t>
      </w:r>
      <w:r>
        <w:rPr>
          <w:spacing w:val="-1"/>
        </w:rPr>
        <w:t xml:space="preserve"> </w:t>
      </w:r>
      <w:r>
        <w:t>обратно</w:t>
      </w:r>
      <w:r>
        <w:rPr>
          <w:spacing w:val="8"/>
        </w:rPr>
        <w:t xml:space="preserve"> </w:t>
      </w:r>
      <w:r>
        <w:t>(мальчики).</w:t>
      </w:r>
    </w:p>
    <w:p w:rsidR="00445417" w:rsidRDefault="00DD4AEC">
      <w:pPr>
        <w:pStyle w:val="a3"/>
        <w:spacing w:line="242" w:lineRule="auto"/>
        <w:ind w:left="1470" w:right="4917" w:firstLine="0"/>
      </w:pPr>
      <w:r>
        <w:t>Лазанье по канату в три приёма (мальчики).</w:t>
      </w:r>
      <w:r>
        <w:rPr>
          <w:spacing w:val="-57"/>
        </w:rPr>
        <w:t xml:space="preserve"> </w:t>
      </w:r>
      <w:r>
        <w:t>Модуль</w:t>
      </w:r>
      <w:r>
        <w:rPr>
          <w:spacing w:val="8"/>
        </w:rPr>
        <w:t xml:space="preserve"> </w:t>
      </w:r>
      <w:r>
        <w:t>«Лёгкая</w:t>
      </w:r>
      <w:r>
        <w:rPr>
          <w:spacing w:val="2"/>
        </w:rPr>
        <w:t xml:space="preserve"> </w:t>
      </w:r>
      <w:r>
        <w:t>атлетика».</w:t>
      </w:r>
    </w:p>
    <w:p w:rsidR="00445417" w:rsidRDefault="00DD4AEC">
      <w:pPr>
        <w:pStyle w:val="a3"/>
        <w:ind w:right="1062"/>
      </w:pPr>
      <w:r>
        <w:t>Старт</w:t>
      </w:r>
      <w:r>
        <w:rPr>
          <w:spacing w:val="68"/>
        </w:rPr>
        <w:t xml:space="preserve"> </w:t>
      </w:r>
      <w:r>
        <w:t>с</w:t>
      </w:r>
      <w:r>
        <w:rPr>
          <w:spacing w:val="67"/>
        </w:rPr>
        <w:t xml:space="preserve"> </w:t>
      </w:r>
      <w:r>
        <w:t>опорой</w:t>
      </w:r>
      <w:r>
        <w:rPr>
          <w:spacing w:val="65"/>
        </w:rPr>
        <w:t xml:space="preserve"> </w:t>
      </w:r>
      <w:r>
        <w:t>на</w:t>
      </w:r>
      <w:r>
        <w:rPr>
          <w:spacing w:val="62"/>
        </w:rPr>
        <w:t xml:space="preserve"> </w:t>
      </w:r>
      <w:r>
        <w:t>одну</w:t>
      </w:r>
      <w:r>
        <w:rPr>
          <w:spacing w:val="58"/>
        </w:rPr>
        <w:t xml:space="preserve"> </w:t>
      </w:r>
      <w:r>
        <w:t>руку</w:t>
      </w:r>
      <w:r>
        <w:rPr>
          <w:spacing w:val="75"/>
        </w:rPr>
        <w:t xml:space="preserve"> </w:t>
      </w:r>
      <w:r>
        <w:t xml:space="preserve">и  </w:t>
      </w:r>
      <w:r>
        <w:rPr>
          <w:spacing w:val="19"/>
        </w:rPr>
        <w:t xml:space="preserve"> </w:t>
      </w:r>
      <w:r>
        <w:t xml:space="preserve">последующим  </w:t>
      </w:r>
      <w:r>
        <w:rPr>
          <w:spacing w:val="20"/>
        </w:rPr>
        <w:t xml:space="preserve"> </w:t>
      </w:r>
      <w:r>
        <w:t xml:space="preserve">ускорением,  </w:t>
      </w:r>
      <w:r>
        <w:rPr>
          <w:spacing w:val="20"/>
        </w:rPr>
        <w:t xml:space="preserve"> </w:t>
      </w:r>
      <w:r>
        <w:t>спринтерский</w:t>
      </w:r>
      <w:r>
        <w:rPr>
          <w:spacing w:val="-58"/>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1"/>
        </w:rPr>
        <w:t xml:space="preserve"> </w:t>
      </w:r>
      <w:r>
        <w:t>беговые</w:t>
      </w:r>
      <w:r>
        <w:rPr>
          <w:spacing w:val="1"/>
        </w:rPr>
        <w:t xml:space="preserve"> </w:t>
      </w:r>
      <w:r>
        <w:t>упражнения.</w:t>
      </w:r>
    </w:p>
    <w:p w:rsidR="00445417" w:rsidRDefault="00DD4AEC">
      <w:pPr>
        <w:pStyle w:val="a3"/>
        <w:ind w:left="1470" w:firstLine="0"/>
      </w:pPr>
      <w:r>
        <w:t xml:space="preserve">Прыжковые   </w:t>
      </w:r>
      <w:r>
        <w:rPr>
          <w:spacing w:val="27"/>
        </w:rPr>
        <w:t xml:space="preserve"> </w:t>
      </w:r>
      <w:r>
        <w:t xml:space="preserve">упражнения:   </w:t>
      </w:r>
      <w:r>
        <w:rPr>
          <w:spacing w:val="31"/>
        </w:rPr>
        <w:t xml:space="preserve"> </w:t>
      </w:r>
      <w:r>
        <w:t xml:space="preserve">прыжок    </w:t>
      </w:r>
      <w:r>
        <w:rPr>
          <w:spacing w:val="18"/>
        </w:rPr>
        <w:t xml:space="preserve"> </w:t>
      </w:r>
      <w:r>
        <w:t xml:space="preserve">в    </w:t>
      </w:r>
      <w:r>
        <w:rPr>
          <w:spacing w:val="26"/>
        </w:rPr>
        <w:t xml:space="preserve"> </w:t>
      </w:r>
      <w:r>
        <w:t xml:space="preserve">высоту    </w:t>
      </w:r>
      <w:r>
        <w:rPr>
          <w:spacing w:val="20"/>
        </w:rPr>
        <w:t xml:space="preserve"> </w:t>
      </w:r>
      <w:r>
        <w:t xml:space="preserve">с    </w:t>
      </w:r>
      <w:r>
        <w:rPr>
          <w:spacing w:val="28"/>
        </w:rPr>
        <w:t xml:space="preserve"> </w:t>
      </w:r>
      <w:r>
        <w:t xml:space="preserve">разбега    </w:t>
      </w:r>
      <w:r>
        <w:rPr>
          <w:spacing w:val="29"/>
        </w:rPr>
        <w:t xml:space="preserve"> </w:t>
      </w:r>
      <w:r>
        <w:t>способом</w:t>
      </w:r>
    </w:p>
    <w:p w:rsidR="00445417" w:rsidRDefault="00DD4AEC">
      <w:pPr>
        <w:pStyle w:val="a3"/>
        <w:spacing w:line="242" w:lineRule="auto"/>
        <w:ind w:right="1074" w:firstLine="0"/>
      </w:pPr>
      <w:r>
        <w:t>«перешагивание»,</w:t>
      </w:r>
      <w:r>
        <w:rPr>
          <w:spacing w:val="1"/>
        </w:rPr>
        <w:t xml:space="preserve"> </w:t>
      </w:r>
      <w:r>
        <w:t>ранее</w:t>
      </w:r>
      <w:r>
        <w:rPr>
          <w:spacing w:val="1"/>
        </w:rPr>
        <w:t xml:space="preserve"> </w:t>
      </w:r>
      <w:r>
        <w:t>разученные</w:t>
      </w:r>
      <w:r>
        <w:rPr>
          <w:spacing w:val="1"/>
        </w:rPr>
        <w:t xml:space="preserve"> </w:t>
      </w:r>
      <w:r>
        <w:t>прыжковые</w:t>
      </w:r>
      <w:r>
        <w:rPr>
          <w:spacing w:val="1"/>
        </w:rPr>
        <w:t xml:space="preserve"> </w:t>
      </w:r>
      <w:r>
        <w:t>упражнения</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1"/>
        </w:rPr>
        <w:t xml:space="preserve"> </w:t>
      </w:r>
      <w:r>
        <w:t>напрыгивание</w:t>
      </w:r>
      <w:r>
        <w:rPr>
          <w:spacing w:val="-7"/>
        </w:rPr>
        <w:t xml:space="preserve"> </w:t>
      </w:r>
      <w:r>
        <w:t>и</w:t>
      </w:r>
      <w:r>
        <w:rPr>
          <w:spacing w:val="3"/>
        </w:rPr>
        <w:t xml:space="preserve"> </w:t>
      </w:r>
      <w:r>
        <w:t>спрыгивание.</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1329" w:firstLine="0"/>
      </w:pPr>
      <w:r>
        <w:t>Метание малого (теннисного) мяча в подвижную (раскачивающуюся) мишень.</w:t>
      </w:r>
      <w:r>
        <w:rPr>
          <w:spacing w:val="-57"/>
        </w:rPr>
        <w:t xml:space="preserve"> </w:t>
      </w:r>
      <w:r>
        <w:t>Модуль</w:t>
      </w:r>
      <w:r>
        <w:rPr>
          <w:spacing w:val="8"/>
        </w:rPr>
        <w:t xml:space="preserve"> </w:t>
      </w:r>
      <w:r>
        <w:t>«Зимние</w:t>
      </w:r>
      <w:r>
        <w:rPr>
          <w:spacing w:val="3"/>
        </w:rPr>
        <w:t xml:space="preserve"> </w:t>
      </w:r>
      <w:r>
        <w:t>виды</w:t>
      </w:r>
      <w:r>
        <w:rPr>
          <w:spacing w:val="4"/>
        </w:rPr>
        <w:t xml:space="preserve"> </w:t>
      </w:r>
      <w:r>
        <w:t>спорта».</w:t>
      </w:r>
    </w:p>
    <w:p w:rsidR="00445417" w:rsidRDefault="00DD4AEC">
      <w:pPr>
        <w:pStyle w:val="a3"/>
        <w:ind w:right="1060"/>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преодоление</w:t>
      </w:r>
      <w:r>
        <w:rPr>
          <w:spacing w:val="1"/>
        </w:rPr>
        <w:t xml:space="preserve"> </w:t>
      </w:r>
      <w:r>
        <w:t>небольших</w:t>
      </w:r>
      <w:r>
        <w:rPr>
          <w:spacing w:val="1"/>
        </w:rPr>
        <w:t xml:space="preserve"> </w:t>
      </w:r>
      <w:r>
        <w:t>трамплинов</w:t>
      </w:r>
      <w:r>
        <w:rPr>
          <w:spacing w:val="1"/>
        </w:rPr>
        <w:t xml:space="preserve"> </w:t>
      </w:r>
      <w:r>
        <w:t>при</w:t>
      </w:r>
      <w:r>
        <w:rPr>
          <w:spacing w:val="1"/>
        </w:rPr>
        <w:t xml:space="preserve"> </w:t>
      </w:r>
      <w:r>
        <w:t>спуске</w:t>
      </w:r>
      <w:r>
        <w:rPr>
          <w:spacing w:val="1"/>
        </w:rPr>
        <w:t xml:space="preserve"> </w:t>
      </w:r>
      <w:r>
        <w:t>с</w:t>
      </w:r>
      <w:r>
        <w:rPr>
          <w:spacing w:val="1"/>
        </w:rPr>
        <w:t xml:space="preserve"> </w:t>
      </w:r>
      <w:r>
        <w:t>пологого</w:t>
      </w:r>
      <w:r>
        <w:rPr>
          <w:spacing w:val="1"/>
        </w:rPr>
        <w:t xml:space="preserve"> </w:t>
      </w:r>
      <w:r>
        <w:t>склона</w:t>
      </w:r>
      <w:r>
        <w:rPr>
          <w:spacing w:val="1"/>
        </w:rPr>
        <w:t xml:space="preserve"> </w:t>
      </w:r>
      <w:r>
        <w:t>в</w:t>
      </w:r>
      <w:r>
        <w:rPr>
          <w:spacing w:val="1"/>
        </w:rPr>
        <w:t xml:space="preserve"> </w:t>
      </w:r>
      <w:r>
        <w:t>низкой</w:t>
      </w:r>
      <w:r>
        <w:rPr>
          <w:spacing w:val="1"/>
        </w:rPr>
        <w:t xml:space="preserve"> </w:t>
      </w:r>
      <w:r>
        <w:t>стойке,</w:t>
      </w:r>
      <w:r>
        <w:rPr>
          <w:spacing w:val="61"/>
        </w:rPr>
        <w:t xml:space="preserve"> </w:t>
      </w:r>
      <w:r>
        <w:t>ранее</w:t>
      </w:r>
      <w:r>
        <w:rPr>
          <w:spacing w:val="-57"/>
        </w:rPr>
        <w:t xml:space="preserve"> </w:t>
      </w:r>
      <w:r>
        <w:t>разученные</w:t>
      </w:r>
      <w:r>
        <w:rPr>
          <w:spacing w:val="1"/>
        </w:rPr>
        <w:t xml:space="preserve"> </w:t>
      </w:r>
      <w:r>
        <w:t>упражнения</w:t>
      </w:r>
      <w:r>
        <w:rPr>
          <w:spacing w:val="1"/>
        </w:rPr>
        <w:t xml:space="preserve"> </w:t>
      </w:r>
      <w:r>
        <w:t>лыжной</w:t>
      </w:r>
      <w:r>
        <w:rPr>
          <w:spacing w:val="1"/>
        </w:rPr>
        <w:t xml:space="preserve"> </w:t>
      </w:r>
      <w:r>
        <w:t>подготовки,</w:t>
      </w:r>
      <w:r>
        <w:rPr>
          <w:spacing w:val="1"/>
        </w:rPr>
        <w:t xml:space="preserve"> </w:t>
      </w:r>
      <w:r>
        <w:t>передвижения по</w:t>
      </w:r>
      <w:r>
        <w:rPr>
          <w:spacing w:val="1"/>
        </w:rPr>
        <w:t xml:space="preserve"> </w:t>
      </w:r>
      <w:r>
        <w:t>учебной</w:t>
      </w:r>
      <w:r>
        <w:rPr>
          <w:spacing w:val="1"/>
        </w:rPr>
        <w:t xml:space="preserve"> </w:t>
      </w:r>
      <w:r>
        <w:t>дистанции,</w:t>
      </w:r>
      <w:r>
        <w:rPr>
          <w:spacing w:val="1"/>
        </w:rPr>
        <w:t xml:space="preserve"> </w:t>
      </w:r>
      <w:r>
        <w:t>повороты,</w:t>
      </w:r>
      <w:r>
        <w:rPr>
          <w:spacing w:val="5"/>
        </w:rPr>
        <w:t xml:space="preserve"> </w:t>
      </w:r>
      <w:r>
        <w:t>спуски,</w:t>
      </w:r>
      <w:r>
        <w:rPr>
          <w:spacing w:val="10"/>
        </w:rPr>
        <w:t xml:space="preserve"> </w:t>
      </w:r>
      <w:r>
        <w:t>торможение.</w:t>
      </w:r>
    </w:p>
    <w:p w:rsidR="00445417" w:rsidRDefault="00DD4AEC">
      <w:pPr>
        <w:pStyle w:val="a3"/>
        <w:ind w:left="1470" w:firstLine="0"/>
      </w:pPr>
      <w:r>
        <w:t>Модуль</w:t>
      </w:r>
      <w:r>
        <w:rPr>
          <w:spacing w:val="-2"/>
        </w:rPr>
        <w:t xml:space="preserve"> </w:t>
      </w:r>
      <w:r>
        <w:t>«Спортивные</w:t>
      </w:r>
      <w:r>
        <w:rPr>
          <w:spacing w:val="-12"/>
        </w:rPr>
        <w:t xml:space="preserve"> </w:t>
      </w:r>
      <w:r>
        <w:t>игры».</w:t>
      </w:r>
    </w:p>
    <w:p w:rsidR="00445417" w:rsidRDefault="00DD4AEC">
      <w:pPr>
        <w:pStyle w:val="a3"/>
        <w:ind w:right="1061"/>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1"/>
        </w:rPr>
        <w:t xml:space="preserve"> </w:t>
      </w:r>
      <w:r>
        <w:t>баскетболиста, прыжки вверх толчком одной ногой и приземлением на другую ногу,</w:t>
      </w:r>
      <w:r>
        <w:rPr>
          <w:spacing w:val="1"/>
        </w:rPr>
        <w:t xml:space="preserve"> </w:t>
      </w:r>
      <w:r>
        <w:t>остановка двумя</w:t>
      </w:r>
      <w:r>
        <w:rPr>
          <w:spacing w:val="4"/>
        </w:rPr>
        <w:t xml:space="preserve"> </w:t>
      </w:r>
      <w:r>
        <w:t>шагами</w:t>
      </w:r>
      <w:r>
        <w:rPr>
          <w:spacing w:val="4"/>
        </w:rPr>
        <w:t xml:space="preserve"> </w:t>
      </w:r>
      <w:r>
        <w:t>и</w:t>
      </w:r>
      <w:r>
        <w:rPr>
          <w:spacing w:val="-2"/>
        </w:rPr>
        <w:t xml:space="preserve"> </w:t>
      </w:r>
      <w:r>
        <w:t>прыжком.</w:t>
      </w:r>
    </w:p>
    <w:p w:rsidR="00445417" w:rsidRDefault="00DD4AEC">
      <w:pPr>
        <w:pStyle w:val="a3"/>
        <w:spacing w:before="1" w:line="242" w:lineRule="auto"/>
        <w:ind w:right="1073"/>
      </w:pPr>
      <w:r>
        <w:t>Упражнения с мячом: ранее разученные упражнения в ведении мяча в разных</w:t>
      </w:r>
      <w:r>
        <w:rPr>
          <w:spacing w:val="1"/>
        </w:rPr>
        <w:t xml:space="preserve"> </w:t>
      </w:r>
      <w:r>
        <w:rPr>
          <w:spacing w:val="-1"/>
        </w:rPr>
        <w:t>направлениях</w:t>
      </w:r>
      <w:r>
        <w:rPr>
          <w:spacing w:val="-5"/>
        </w:rPr>
        <w:t xml:space="preserve"> </w:t>
      </w:r>
      <w:r>
        <w:rPr>
          <w:spacing w:val="-1"/>
        </w:rPr>
        <w:t>и</w:t>
      </w:r>
      <w:r>
        <w:rPr>
          <w:spacing w:val="3"/>
        </w:rPr>
        <w:t xml:space="preserve"> </w:t>
      </w:r>
      <w:r>
        <w:rPr>
          <w:spacing w:val="-1"/>
        </w:rPr>
        <w:t>по</w:t>
      </w:r>
      <w:r>
        <w:rPr>
          <w:spacing w:val="7"/>
        </w:rPr>
        <w:t xml:space="preserve"> </w:t>
      </w:r>
      <w:r>
        <w:rPr>
          <w:spacing w:val="-1"/>
        </w:rPr>
        <w:t>разной траектории,</w:t>
      </w:r>
      <w:r>
        <w:rPr>
          <w:spacing w:val="5"/>
        </w:rPr>
        <w:t xml:space="preserve"> </w:t>
      </w:r>
      <w:r>
        <w:rPr>
          <w:spacing w:val="-1"/>
        </w:rPr>
        <w:t>на</w:t>
      </w:r>
      <w:r>
        <w:rPr>
          <w:spacing w:val="-9"/>
        </w:rPr>
        <w:t xml:space="preserve"> </w:t>
      </w:r>
      <w:r>
        <w:rPr>
          <w:spacing w:val="-1"/>
        </w:rPr>
        <w:t>передачу</w:t>
      </w:r>
      <w:r>
        <w:rPr>
          <w:spacing w:val="-16"/>
        </w:rPr>
        <w:t xml:space="preserve"> </w:t>
      </w:r>
      <w:r>
        <w:t>и</w:t>
      </w:r>
      <w:r>
        <w:rPr>
          <w:spacing w:val="3"/>
        </w:rPr>
        <w:t xml:space="preserve"> </w:t>
      </w:r>
      <w:r>
        <w:t>броски</w:t>
      </w:r>
      <w:r>
        <w:rPr>
          <w:spacing w:val="4"/>
        </w:rPr>
        <w:t xml:space="preserve"> </w:t>
      </w:r>
      <w:r>
        <w:t>мяча</w:t>
      </w:r>
      <w:r>
        <w:rPr>
          <w:spacing w:val="-4"/>
        </w:rPr>
        <w:t xml:space="preserve"> </w:t>
      </w:r>
      <w:r>
        <w:t>в</w:t>
      </w:r>
      <w:r>
        <w:rPr>
          <w:spacing w:val="4"/>
        </w:rPr>
        <w:t xml:space="preserve"> </w:t>
      </w:r>
      <w:r>
        <w:t>корзину.</w:t>
      </w:r>
    </w:p>
    <w:p w:rsidR="00445417" w:rsidRDefault="00DD4AEC">
      <w:pPr>
        <w:pStyle w:val="a3"/>
        <w:spacing w:line="242" w:lineRule="auto"/>
        <w:ind w:right="1065"/>
      </w:pP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61"/>
        </w:rPr>
        <w:t xml:space="preserve"> </w:t>
      </w:r>
      <w:r>
        <w:t>использованием</w:t>
      </w:r>
      <w:r>
        <w:rPr>
          <w:spacing w:val="1"/>
        </w:rPr>
        <w:t xml:space="preserve"> </w:t>
      </w:r>
      <w:r>
        <w:t>разученных</w:t>
      </w:r>
      <w:r>
        <w:rPr>
          <w:spacing w:val="-7"/>
        </w:rPr>
        <w:t xml:space="preserve"> </w:t>
      </w:r>
      <w:r>
        <w:t>технических</w:t>
      </w:r>
      <w:r>
        <w:rPr>
          <w:spacing w:val="-6"/>
        </w:rPr>
        <w:t xml:space="preserve"> </w:t>
      </w:r>
      <w:r>
        <w:t>приёмов.</w:t>
      </w:r>
    </w:p>
    <w:p w:rsidR="00445417" w:rsidRDefault="00DD4AEC">
      <w:pPr>
        <w:pStyle w:val="a3"/>
        <w:ind w:right="1061"/>
      </w:pPr>
      <w:r>
        <w:t>Волейбол. Приём и передача мяча двумя руками снизу в разные зоны площадки</w:t>
      </w:r>
      <w:r>
        <w:rPr>
          <w:spacing w:val="1"/>
        </w:rPr>
        <w:t xml:space="preserve"> </w:t>
      </w:r>
      <w:r>
        <w:t xml:space="preserve">команды  </w:t>
      </w:r>
      <w:r>
        <w:rPr>
          <w:spacing w:val="36"/>
        </w:rPr>
        <w:t xml:space="preserve"> </w:t>
      </w:r>
      <w:r>
        <w:t xml:space="preserve">соперника.  </w:t>
      </w:r>
      <w:r>
        <w:rPr>
          <w:spacing w:val="40"/>
        </w:rPr>
        <w:t xml:space="preserve"> </w:t>
      </w:r>
      <w:r>
        <w:t xml:space="preserve">Правила   </w:t>
      </w:r>
      <w:r>
        <w:rPr>
          <w:spacing w:val="35"/>
        </w:rPr>
        <w:t xml:space="preserve"> </w:t>
      </w:r>
      <w:r>
        <w:t xml:space="preserve">игры   </w:t>
      </w:r>
      <w:r>
        <w:rPr>
          <w:spacing w:val="37"/>
        </w:rPr>
        <w:t xml:space="preserve"> </w:t>
      </w:r>
      <w:r>
        <w:t xml:space="preserve">и   </w:t>
      </w:r>
      <w:r>
        <w:rPr>
          <w:spacing w:val="27"/>
        </w:rPr>
        <w:t xml:space="preserve"> </w:t>
      </w:r>
      <w:r>
        <w:t xml:space="preserve">игровая   </w:t>
      </w:r>
      <w:r>
        <w:rPr>
          <w:spacing w:val="40"/>
        </w:rPr>
        <w:t xml:space="preserve"> </w:t>
      </w:r>
      <w:r>
        <w:t xml:space="preserve">деятельность   </w:t>
      </w:r>
      <w:r>
        <w:rPr>
          <w:spacing w:val="43"/>
        </w:rPr>
        <w:t xml:space="preserve"> </w:t>
      </w:r>
      <w:r>
        <w:t xml:space="preserve">по   </w:t>
      </w:r>
      <w:r>
        <w:rPr>
          <w:spacing w:val="40"/>
        </w:rPr>
        <w:t xml:space="preserve"> </w:t>
      </w:r>
      <w:r>
        <w:t>правилам</w:t>
      </w:r>
      <w:r>
        <w:rPr>
          <w:spacing w:val="-58"/>
        </w:rPr>
        <w:t xml:space="preserve"> </w:t>
      </w:r>
      <w:r>
        <w:t>с</w:t>
      </w:r>
      <w:r>
        <w:rPr>
          <w:spacing w:val="60"/>
        </w:rPr>
        <w:t xml:space="preserve"> </w:t>
      </w:r>
      <w:r>
        <w:t>использованием   разученных</w:t>
      </w:r>
      <w:r>
        <w:rPr>
          <w:spacing w:val="60"/>
        </w:rPr>
        <w:t xml:space="preserve"> </w:t>
      </w:r>
      <w:r>
        <w:t>технических   приёмов</w:t>
      </w:r>
      <w:r>
        <w:rPr>
          <w:spacing w:val="60"/>
        </w:rPr>
        <w:t xml:space="preserve"> </w:t>
      </w:r>
      <w:r>
        <w:t>в   подаче   мяча,   его   приёме</w:t>
      </w:r>
      <w:r>
        <w:rPr>
          <w:spacing w:val="1"/>
        </w:rPr>
        <w:t xml:space="preserve"> </w:t>
      </w:r>
      <w:r>
        <w:t>и</w:t>
      </w:r>
      <w:r>
        <w:rPr>
          <w:spacing w:val="3"/>
        </w:rPr>
        <w:t xml:space="preserve"> </w:t>
      </w:r>
      <w:r>
        <w:t>передаче</w:t>
      </w:r>
      <w:r>
        <w:rPr>
          <w:spacing w:val="1"/>
        </w:rPr>
        <w:t xml:space="preserve"> </w:t>
      </w:r>
      <w:r>
        <w:t>двумя</w:t>
      </w:r>
      <w:r>
        <w:rPr>
          <w:spacing w:val="3"/>
        </w:rPr>
        <w:t xml:space="preserve"> </w:t>
      </w:r>
      <w:r>
        <w:t>руками</w:t>
      </w:r>
      <w:r>
        <w:rPr>
          <w:spacing w:val="3"/>
        </w:rPr>
        <w:t xml:space="preserve"> </w:t>
      </w:r>
      <w:r>
        <w:t>снизу</w:t>
      </w:r>
      <w:r>
        <w:rPr>
          <w:spacing w:val="-17"/>
        </w:rPr>
        <w:t xml:space="preserve"> </w:t>
      </w:r>
      <w:r>
        <w:t>и</w:t>
      </w:r>
      <w:r>
        <w:rPr>
          <w:spacing w:val="8"/>
        </w:rPr>
        <w:t xml:space="preserve"> </w:t>
      </w:r>
      <w:r>
        <w:t>сверху.</w:t>
      </w:r>
    </w:p>
    <w:p w:rsidR="00445417" w:rsidRDefault="00DD4AEC">
      <w:pPr>
        <w:pStyle w:val="a3"/>
        <w:ind w:right="1060"/>
      </w:pPr>
      <w:r>
        <w:t>Футбол.</w:t>
      </w:r>
      <w:r>
        <w:rPr>
          <w:spacing w:val="1"/>
        </w:rPr>
        <w:t xml:space="preserve"> </w:t>
      </w:r>
      <w:r>
        <w:t>Удары</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60"/>
        </w:rPr>
        <w:t xml:space="preserve"> </w:t>
      </w:r>
      <w:r>
        <w:t>по    правилам   с   использованием    разученных   технических   приёмов</w:t>
      </w:r>
      <w:r>
        <w:rPr>
          <w:spacing w:val="1"/>
        </w:rPr>
        <w:t xml:space="preserve"> </w:t>
      </w:r>
      <w:r>
        <w:t>в</w:t>
      </w:r>
      <w:r>
        <w:rPr>
          <w:spacing w:val="-2"/>
        </w:rPr>
        <w:t xml:space="preserve"> </w:t>
      </w:r>
      <w:r>
        <w:t>остановке</w:t>
      </w:r>
      <w:r>
        <w:rPr>
          <w:spacing w:val="-3"/>
        </w:rPr>
        <w:t xml:space="preserve"> </w:t>
      </w:r>
      <w:r>
        <w:t>и</w:t>
      </w:r>
      <w:r>
        <w:rPr>
          <w:spacing w:val="2"/>
        </w:rPr>
        <w:t xml:space="preserve"> </w:t>
      </w:r>
      <w:r>
        <w:t>передаче</w:t>
      </w:r>
      <w:r>
        <w:rPr>
          <w:spacing w:val="1"/>
        </w:rPr>
        <w:t xml:space="preserve"> </w:t>
      </w:r>
      <w:r>
        <w:t>мяча,</w:t>
      </w:r>
      <w:r>
        <w:rPr>
          <w:spacing w:val="5"/>
        </w:rPr>
        <w:t xml:space="preserve"> </w:t>
      </w:r>
      <w:r>
        <w:t>его</w:t>
      </w:r>
      <w:r>
        <w:rPr>
          <w:spacing w:val="6"/>
        </w:rPr>
        <w:t xml:space="preserve"> </w:t>
      </w:r>
      <w:r>
        <w:t>ведении</w:t>
      </w:r>
      <w:r>
        <w:rPr>
          <w:spacing w:val="4"/>
        </w:rPr>
        <w:t xml:space="preserve"> </w:t>
      </w:r>
      <w:r>
        <w:t>и</w:t>
      </w:r>
      <w:r>
        <w:rPr>
          <w:spacing w:val="-12"/>
        </w:rPr>
        <w:t xml:space="preserve"> </w:t>
      </w:r>
      <w:r>
        <w:t>обводке.</w:t>
      </w:r>
    </w:p>
    <w:p w:rsidR="00445417" w:rsidRDefault="00DD4AEC">
      <w:pPr>
        <w:pStyle w:val="a3"/>
        <w:ind w:right="1081"/>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8"/>
        </w:rPr>
        <w:t xml:space="preserve"> </w:t>
      </w:r>
      <w:r>
        <w:t>действий</w:t>
      </w:r>
      <w:r>
        <w:rPr>
          <w:spacing w:val="9"/>
        </w:rPr>
        <w:t xml:space="preserve"> </w:t>
      </w:r>
      <w:r>
        <w:t>спортивных</w:t>
      </w:r>
      <w:r>
        <w:rPr>
          <w:spacing w:val="-6"/>
        </w:rPr>
        <w:t xml:space="preserve"> </w:t>
      </w:r>
      <w:r>
        <w:t>игр.</w:t>
      </w:r>
    </w:p>
    <w:p w:rsidR="00445417" w:rsidRDefault="00DD4AEC">
      <w:pPr>
        <w:pStyle w:val="a3"/>
        <w:spacing w:line="272" w:lineRule="exact"/>
        <w:ind w:left="1470" w:firstLine="0"/>
      </w:pPr>
      <w:r>
        <w:t>Модуль</w:t>
      </w:r>
      <w:r>
        <w:rPr>
          <w:spacing w:val="-6"/>
        </w:rPr>
        <w:t xml:space="preserve"> </w:t>
      </w:r>
      <w:r>
        <w:t>«Спорт».</w:t>
      </w:r>
    </w:p>
    <w:p w:rsidR="00445417" w:rsidRDefault="00DD4AEC">
      <w:pPr>
        <w:pStyle w:val="a3"/>
        <w:ind w:right="1061"/>
      </w:pPr>
      <w:r>
        <w:t xml:space="preserve">Физическая   </w:t>
      </w:r>
      <w:r>
        <w:rPr>
          <w:spacing w:val="15"/>
        </w:rPr>
        <w:t xml:space="preserve"> </w:t>
      </w:r>
      <w:r>
        <w:t xml:space="preserve">подготовка   </w:t>
      </w:r>
      <w:r>
        <w:rPr>
          <w:spacing w:val="15"/>
        </w:rPr>
        <w:t xml:space="preserve"> </w:t>
      </w:r>
      <w:r>
        <w:t xml:space="preserve">к    </w:t>
      </w:r>
      <w:r>
        <w:rPr>
          <w:spacing w:val="9"/>
        </w:rPr>
        <w:t xml:space="preserve"> </w:t>
      </w:r>
      <w:r>
        <w:t xml:space="preserve">выполнению    </w:t>
      </w:r>
      <w:r>
        <w:rPr>
          <w:spacing w:val="13"/>
        </w:rPr>
        <w:t xml:space="preserve"> </w:t>
      </w:r>
      <w:r>
        <w:t xml:space="preserve">нормативов    </w:t>
      </w:r>
      <w:r>
        <w:rPr>
          <w:spacing w:val="12"/>
        </w:rPr>
        <w:t xml:space="preserve"> </w:t>
      </w:r>
      <w:r>
        <w:t xml:space="preserve">комплекса    </w:t>
      </w:r>
      <w:r>
        <w:rPr>
          <w:spacing w:val="14"/>
        </w:rPr>
        <w:t xml:space="preserve"> </w:t>
      </w:r>
      <w:r>
        <w:t>ГТО</w:t>
      </w:r>
      <w:r>
        <w:rPr>
          <w:spacing w:val="-58"/>
        </w:rPr>
        <w:t xml:space="preserve"> </w:t>
      </w:r>
      <w:r>
        <w:t xml:space="preserve">с  </w:t>
      </w:r>
      <w:r>
        <w:rPr>
          <w:spacing w:val="54"/>
        </w:rPr>
        <w:t xml:space="preserve"> </w:t>
      </w:r>
      <w:r>
        <w:t xml:space="preserve">использованием  </w:t>
      </w:r>
      <w:r>
        <w:rPr>
          <w:spacing w:val="51"/>
        </w:rPr>
        <w:t xml:space="preserve"> </w:t>
      </w:r>
      <w:r>
        <w:t xml:space="preserve">средств   </w:t>
      </w:r>
      <w:r>
        <w:rPr>
          <w:spacing w:val="59"/>
        </w:rPr>
        <w:t xml:space="preserve"> </w:t>
      </w:r>
      <w:r>
        <w:t xml:space="preserve">базовой   </w:t>
      </w:r>
      <w:r>
        <w:rPr>
          <w:spacing w:val="49"/>
        </w:rPr>
        <w:t xml:space="preserve"> </w:t>
      </w:r>
      <w:r>
        <w:t xml:space="preserve">физической   </w:t>
      </w:r>
      <w:r>
        <w:rPr>
          <w:spacing w:val="50"/>
        </w:rPr>
        <w:t xml:space="preserve"> </w:t>
      </w:r>
      <w:r>
        <w:t xml:space="preserve">подготовки,   </w:t>
      </w:r>
      <w:r>
        <w:rPr>
          <w:spacing w:val="51"/>
        </w:rPr>
        <w:t xml:space="preserve"> </w:t>
      </w:r>
      <w:r>
        <w:t xml:space="preserve">видов   </w:t>
      </w:r>
      <w:r>
        <w:rPr>
          <w:spacing w:val="51"/>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8"/>
        </w:rPr>
        <w:t xml:space="preserve"> </w:t>
      </w:r>
      <w:r>
        <w:t>игр.</w:t>
      </w:r>
    </w:p>
    <w:p w:rsidR="00445417" w:rsidRDefault="00DD4AEC">
      <w:pPr>
        <w:pStyle w:val="a3"/>
        <w:spacing w:line="237" w:lineRule="auto"/>
        <w:ind w:left="1470" w:right="6019" w:firstLine="0"/>
      </w:pPr>
      <w:r>
        <w:t>Содержание обучения в 7 классе.</w:t>
      </w:r>
      <w:r>
        <w:rPr>
          <w:spacing w:val="-57"/>
        </w:rPr>
        <w:t xml:space="preserve"> </w:t>
      </w:r>
      <w:r>
        <w:t>Знания</w:t>
      </w:r>
      <w:r>
        <w:rPr>
          <w:spacing w:val="-10"/>
        </w:rPr>
        <w:t xml:space="preserve"> </w:t>
      </w:r>
      <w:r>
        <w:t>о</w:t>
      </w:r>
      <w:r>
        <w:rPr>
          <w:spacing w:val="-1"/>
        </w:rPr>
        <w:t xml:space="preserve"> </w:t>
      </w:r>
      <w:r>
        <w:t>физической</w:t>
      </w:r>
      <w:r>
        <w:rPr>
          <w:spacing w:val="-3"/>
        </w:rPr>
        <w:t xml:space="preserve"> </w:t>
      </w:r>
      <w:r>
        <w:t>культуре.</w:t>
      </w:r>
    </w:p>
    <w:p w:rsidR="00445417" w:rsidRDefault="00DD4AEC">
      <w:pPr>
        <w:pStyle w:val="a3"/>
        <w:ind w:right="1066"/>
      </w:pPr>
      <w:r>
        <w:t>Зарождение</w:t>
      </w:r>
      <w:r>
        <w:rPr>
          <w:spacing w:val="60"/>
        </w:rPr>
        <w:t xml:space="preserve"> </w:t>
      </w:r>
      <w:r>
        <w:t xml:space="preserve">олимпийского  </w:t>
      </w:r>
      <w:r>
        <w:rPr>
          <w:spacing w:val="1"/>
        </w:rPr>
        <w:t xml:space="preserve"> </w:t>
      </w:r>
      <w:r>
        <w:t xml:space="preserve">движения  </w:t>
      </w:r>
      <w:r>
        <w:rPr>
          <w:spacing w:val="1"/>
        </w:rPr>
        <w:t xml:space="preserve"> </w:t>
      </w:r>
      <w:r>
        <w:t xml:space="preserve">в  </w:t>
      </w:r>
      <w:r>
        <w:rPr>
          <w:spacing w:val="1"/>
        </w:rPr>
        <w:t xml:space="preserve"> </w:t>
      </w:r>
      <w:r>
        <w:t xml:space="preserve">дореволюционной  </w:t>
      </w:r>
      <w:r>
        <w:rPr>
          <w:spacing w:val="1"/>
        </w:rPr>
        <w:t xml:space="preserve"> </w:t>
      </w:r>
      <w:r>
        <w:t xml:space="preserve">России,  </w:t>
      </w:r>
      <w:r>
        <w:rPr>
          <w:spacing w:val="1"/>
        </w:rPr>
        <w:t xml:space="preserve"> </w:t>
      </w:r>
      <w:r>
        <w:t>роль</w:t>
      </w:r>
      <w:r>
        <w:rPr>
          <w:spacing w:val="1"/>
        </w:rPr>
        <w:t xml:space="preserve"> </w:t>
      </w:r>
      <w:r>
        <w:t>А.Д. Бутовского    в    развитии    отечественной    системы    физического    воспитания</w:t>
      </w:r>
      <w:r>
        <w:rPr>
          <w:spacing w:val="1"/>
        </w:rPr>
        <w:t xml:space="preserve"> </w:t>
      </w:r>
      <w:r>
        <w:t>и</w:t>
      </w:r>
      <w:r>
        <w:rPr>
          <w:spacing w:val="1"/>
        </w:rPr>
        <w:t xml:space="preserve"> </w:t>
      </w:r>
      <w:r>
        <w:t>спорта.</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1"/>
        </w:rPr>
        <w:t xml:space="preserve"> </w:t>
      </w:r>
      <w:r>
        <w:t>основных</w:t>
      </w:r>
      <w:r>
        <w:rPr>
          <w:spacing w:val="-8"/>
        </w:rPr>
        <w:t xml:space="preserve"> </w:t>
      </w:r>
      <w:r>
        <w:t>этапов</w:t>
      </w:r>
      <w:r>
        <w:rPr>
          <w:spacing w:val="3"/>
        </w:rPr>
        <w:t xml:space="preserve"> </w:t>
      </w:r>
      <w:r>
        <w:t>развития.</w:t>
      </w:r>
      <w:r>
        <w:rPr>
          <w:spacing w:val="9"/>
        </w:rPr>
        <w:t xml:space="preserve"> </w:t>
      </w:r>
      <w:r>
        <w:t>Выдающиеся советские и</w:t>
      </w:r>
      <w:r>
        <w:rPr>
          <w:spacing w:val="4"/>
        </w:rPr>
        <w:t xml:space="preserve"> </w:t>
      </w:r>
      <w:r>
        <w:t>российские</w:t>
      </w:r>
      <w:r>
        <w:rPr>
          <w:spacing w:val="-8"/>
        </w:rPr>
        <w:t xml:space="preserve"> </w:t>
      </w:r>
      <w:r>
        <w:t>олимпийцы.</w:t>
      </w:r>
    </w:p>
    <w:p w:rsidR="00445417" w:rsidRDefault="00DD4AEC">
      <w:pPr>
        <w:pStyle w:val="a3"/>
        <w:spacing w:before="5" w:line="232" w:lineRule="auto"/>
        <w:ind w:right="1062"/>
      </w:pP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6"/>
        </w:rPr>
        <w:t xml:space="preserve"> </w:t>
      </w:r>
      <w:r>
        <w:t>качеств</w:t>
      </w:r>
      <w:r>
        <w:rPr>
          <w:spacing w:val="10"/>
        </w:rPr>
        <w:t xml:space="preserve"> </w:t>
      </w:r>
      <w:r>
        <w:t>личности</w:t>
      </w:r>
      <w:r>
        <w:rPr>
          <w:spacing w:val="-2"/>
        </w:rPr>
        <w:t xml:space="preserve"> </w:t>
      </w:r>
      <w:r>
        <w:t>современного</w:t>
      </w:r>
      <w:r>
        <w:rPr>
          <w:spacing w:val="9"/>
        </w:rPr>
        <w:t xml:space="preserve"> </w:t>
      </w:r>
      <w:r>
        <w:t>человека.</w:t>
      </w:r>
    </w:p>
    <w:p w:rsidR="00445417" w:rsidRDefault="00DD4AEC">
      <w:pPr>
        <w:pStyle w:val="a3"/>
        <w:spacing w:before="10" w:line="272" w:lineRule="exact"/>
        <w:ind w:left="1470" w:firstLine="0"/>
      </w:pPr>
      <w:r>
        <w:t>Способы</w:t>
      </w:r>
      <w:r>
        <w:rPr>
          <w:spacing w:val="-6"/>
        </w:rPr>
        <w:t xml:space="preserve"> </w:t>
      </w:r>
      <w:r>
        <w:t>самостоятельной</w:t>
      </w:r>
      <w:r>
        <w:rPr>
          <w:spacing w:val="-5"/>
        </w:rPr>
        <w:t xml:space="preserve"> </w:t>
      </w:r>
      <w:r>
        <w:t>деятельности.</w:t>
      </w:r>
    </w:p>
    <w:p w:rsidR="00445417" w:rsidRDefault="00DD4AEC">
      <w:pPr>
        <w:pStyle w:val="a3"/>
        <w:ind w:right="1073"/>
      </w:pPr>
      <w:r>
        <w:t>Правила техники безопасности и гигиены мест занятий в процессе выполнения</w:t>
      </w:r>
      <w:r>
        <w:rPr>
          <w:spacing w:val="1"/>
        </w:rPr>
        <w:t xml:space="preserve"> </w:t>
      </w:r>
      <w:r>
        <w:t>физических      упражнений      на      открытых      площадках.      Ведение      дневника</w:t>
      </w:r>
      <w:r>
        <w:rPr>
          <w:spacing w:val="1"/>
        </w:rPr>
        <w:t xml:space="preserve"> </w:t>
      </w:r>
      <w:r>
        <w:t>по</w:t>
      </w:r>
      <w:r>
        <w:rPr>
          <w:spacing w:val="1"/>
        </w:rPr>
        <w:t xml:space="preserve"> </w:t>
      </w:r>
      <w:r>
        <w:t>физической</w:t>
      </w:r>
      <w:r>
        <w:rPr>
          <w:spacing w:val="3"/>
        </w:rPr>
        <w:t xml:space="preserve"> </w:t>
      </w:r>
      <w:r>
        <w:t>культуре.</w:t>
      </w:r>
    </w:p>
    <w:p w:rsidR="00445417" w:rsidRDefault="00DD4AEC">
      <w:pPr>
        <w:pStyle w:val="a3"/>
        <w:ind w:right="1057"/>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 подготовки. Двигательные действия как основа технической подготовки,</w:t>
      </w:r>
      <w:r>
        <w:rPr>
          <w:spacing w:val="1"/>
        </w:rPr>
        <w:t xml:space="preserve"> </w:t>
      </w:r>
      <w:r>
        <w:t>понятие двигательного умения и двигательного навыка. Способы оценивания 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организация</w:t>
      </w:r>
      <w:r>
        <w:rPr>
          <w:spacing w:val="1"/>
        </w:rPr>
        <w:t xml:space="preserve"> </w:t>
      </w:r>
      <w:r>
        <w:t>процедуры</w:t>
      </w:r>
      <w:r>
        <w:rPr>
          <w:spacing w:val="1"/>
        </w:rPr>
        <w:t xml:space="preserve"> </w:t>
      </w:r>
      <w:r>
        <w:t>оценивания.</w:t>
      </w:r>
      <w:r>
        <w:rPr>
          <w:spacing w:val="1"/>
        </w:rPr>
        <w:t xml:space="preserve"> </w:t>
      </w:r>
      <w:r>
        <w:t>Ошибки</w:t>
      </w:r>
      <w:r>
        <w:rPr>
          <w:spacing w:val="61"/>
        </w:rPr>
        <w:t xml:space="preserve"> </w:t>
      </w:r>
      <w:r>
        <w:t>при</w:t>
      </w:r>
      <w:r>
        <w:rPr>
          <w:spacing w:val="-57"/>
        </w:rPr>
        <w:t xml:space="preserve"> </w:t>
      </w:r>
      <w:r>
        <w:t>разучивании       техники        выполнения       двигательных        действий,        причины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61"/>
        </w:rPr>
        <w:t xml:space="preserve"> </w:t>
      </w:r>
      <w:r>
        <w:t>технической</w:t>
      </w:r>
      <w:r>
        <w:rPr>
          <w:spacing w:val="-57"/>
        </w:rPr>
        <w:t xml:space="preserve"> </w:t>
      </w:r>
      <w:r>
        <w:t>подготовкой.</w:t>
      </w:r>
    </w:p>
    <w:p w:rsidR="00445417" w:rsidRDefault="00DD4AEC">
      <w:pPr>
        <w:pStyle w:val="a3"/>
        <w:ind w:right="1064"/>
      </w:pPr>
      <w:r>
        <w:t>Планирование самостоятельных занятий технической подготовкой на учебный</w:t>
      </w:r>
      <w:r>
        <w:rPr>
          <w:spacing w:val="1"/>
        </w:rPr>
        <w:t xml:space="preserve"> </w:t>
      </w:r>
      <w:r>
        <w:t>год</w:t>
      </w:r>
      <w:r>
        <w:rPr>
          <w:spacing w:val="1"/>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12"/>
        </w:rPr>
        <w:t xml:space="preserve"> </w:t>
      </w:r>
      <w:r>
        <w:t>культурой</w:t>
      </w:r>
      <w:r>
        <w:rPr>
          <w:spacing w:val="7"/>
        </w:rPr>
        <w:t xml:space="preserve"> </w:t>
      </w:r>
      <w:r>
        <w:t>с помощью</w:t>
      </w:r>
      <w:r>
        <w:rPr>
          <w:spacing w:val="4"/>
        </w:rPr>
        <w:t xml:space="preserve"> </w:t>
      </w:r>
      <w:r>
        <w:t>«индекса</w:t>
      </w:r>
      <w:r>
        <w:rPr>
          <w:spacing w:val="4"/>
        </w:rPr>
        <w:t xml:space="preserve"> </w:t>
      </w:r>
      <w:r>
        <w:t>Кетле»,</w:t>
      </w:r>
      <w:r>
        <w:rPr>
          <w:spacing w:val="11"/>
        </w:rPr>
        <w:t xml:space="preserve"> </w:t>
      </w:r>
      <w:r>
        <w:t>«ортостатической</w:t>
      </w:r>
      <w:r>
        <w:rPr>
          <w:spacing w:val="3"/>
        </w:rPr>
        <w:t xml:space="preserve"> </w:t>
      </w:r>
      <w:r>
        <w:t>пробы»,</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4152"/>
        </w:tabs>
        <w:spacing w:before="180"/>
        <w:ind w:left="1470" w:right="4684" w:hanging="711"/>
      </w:pPr>
      <w:r>
        <w:rPr>
          <w:spacing w:val="-1"/>
        </w:rPr>
        <w:t xml:space="preserve">«функциональной </w:t>
      </w:r>
      <w:r>
        <w:t>пробы со стандартной нагрузкой».</w:t>
      </w:r>
      <w:r>
        <w:rPr>
          <w:spacing w:val="-57"/>
        </w:rPr>
        <w:t xml:space="preserve"> </w:t>
      </w:r>
      <w:r>
        <w:t>Физическое</w:t>
      </w:r>
      <w:r>
        <w:tab/>
      </w:r>
      <w:r>
        <w:rPr>
          <w:spacing w:val="-1"/>
        </w:rPr>
        <w:t>совершенствование.</w:t>
      </w:r>
      <w:r>
        <w:rPr>
          <w:spacing w:val="-58"/>
        </w:rPr>
        <w:t xml:space="preserve"> </w:t>
      </w:r>
      <w:r>
        <w:rPr>
          <w:spacing w:val="-1"/>
        </w:rPr>
        <w:t xml:space="preserve">Физкультурно-оздоровительная </w:t>
      </w:r>
      <w:r>
        <w:t>деятельность.</w:t>
      </w:r>
    </w:p>
    <w:p w:rsidR="00445417" w:rsidRDefault="00DD4AEC">
      <w:pPr>
        <w:pStyle w:val="a3"/>
        <w:spacing w:before="5" w:line="237" w:lineRule="auto"/>
        <w:ind w:right="1061"/>
      </w:pPr>
      <w:r>
        <w:t>Оздоровительные комплексы для самостоятельных занятий с добавлением 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1"/>
        </w:rPr>
        <w:t xml:space="preserve"> </w:t>
      </w:r>
      <w:r>
        <w:t>нарушения</w:t>
      </w:r>
      <w:r>
        <w:rPr>
          <w:spacing w:val="1"/>
        </w:rPr>
        <w:t xml:space="preserve"> </w:t>
      </w:r>
      <w:r>
        <w:t>осанки, дыхательной</w:t>
      </w:r>
      <w:r>
        <w:rPr>
          <w:spacing w:val="-2"/>
        </w:rPr>
        <w:t xml:space="preserve"> </w:t>
      </w:r>
      <w:r>
        <w:t>и</w:t>
      </w:r>
      <w:r>
        <w:rPr>
          <w:spacing w:val="-7"/>
        </w:rPr>
        <w:t xml:space="preserve"> </w:t>
      </w:r>
      <w:r>
        <w:t>зрительной</w:t>
      </w:r>
      <w:r>
        <w:rPr>
          <w:spacing w:val="-6"/>
        </w:rPr>
        <w:t xml:space="preserve"> </w:t>
      </w:r>
      <w:r>
        <w:t>гимнастики</w:t>
      </w:r>
      <w:r>
        <w:rPr>
          <w:spacing w:val="-6"/>
        </w:rPr>
        <w:t xml:space="preserve"> </w:t>
      </w:r>
      <w:r>
        <w:t>в</w:t>
      </w:r>
      <w:r>
        <w:rPr>
          <w:spacing w:val="4"/>
        </w:rPr>
        <w:t xml:space="preserve"> </w:t>
      </w:r>
      <w:r>
        <w:t>режиме</w:t>
      </w:r>
      <w:r>
        <w:rPr>
          <w:spacing w:val="-5"/>
        </w:rPr>
        <w:t xml:space="preserve"> </w:t>
      </w:r>
      <w:r>
        <w:t>учебного</w:t>
      </w:r>
      <w:r>
        <w:rPr>
          <w:spacing w:val="8"/>
        </w:rPr>
        <w:t xml:space="preserve"> </w:t>
      </w:r>
      <w:r>
        <w:t>дня.</w:t>
      </w:r>
    </w:p>
    <w:p w:rsidR="00445417" w:rsidRDefault="00DD4AEC">
      <w:pPr>
        <w:pStyle w:val="a3"/>
        <w:spacing w:before="9" w:line="242" w:lineRule="auto"/>
        <w:ind w:left="1470" w:right="5029" w:firstLine="0"/>
      </w:pPr>
      <w:r>
        <w:t>Спортивно-оздоровительная деятельность.</w:t>
      </w:r>
      <w:r>
        <w:rPr>
          <w:spacing w:val="-57"/>
        </w:rPr>
        <w:t xml:space="preserve"> </w:t>
      </w:r>
      <w:r>
        <w:t>Модуль</w:t>
      </w:r>
      <w:r>
        <w:rPr>
          <w:spacing w:val="8"/>
        </w:rPr>
        <w:t xml:space="preserve"> </w:t>
      </w:r>
      <w:r>
        <w:t>«Гимнастика».</w:t>
      </w:r>
    </w:p>
    <w:p w:rsidR="00445417" w:rsidRDefault="00DD4AEC">
      <w:pPr>
        <w:pStyle w:val="a3"/>
        <w:ind w:right="1054"/>
      </w:pPr>
      <w:r>
        <w:t>Акробатические комбинации из ранее разученных упражнений с добавлением</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(девочки).</w:t>
      </w:r>
      <w:r>
        <w:rPr>
          <w:spacing w:val="1"/>
        </w:rPr>
        <w:t xml:space="preserve"> </w:t>
      </w:r>
      <w:r>
        <w:t>Простейшие</w:t>
      </w:r>
      <w:r>
        <w:rPr>
          <w:spacing w:val="6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равновесии,</w:t>
      </w:r>
      <w:r>
        <w:rPr>
          <w:spacing w:val="1"/>
        </w:rPr>
        <w:t xml:space="preserve"> </w:t>
      </w:r>
      <w:r>
        <w:t>стойках,</w:t>
      </w:r>
      <w:r>
        <w:rPr>
          <w:spacing w:val="1"/>
        </w:rPr>
        <w:t xml:space="preserve"> </w:t>
      </w:r>
      <w:r>
        <w:t>кувырках</w:t>
      </w:r>
      <w:r>
        <w:rPr>
          <w:spacing w:val="-7"/>
        </w:rPr>
        <w:t xml:space="preserve"> </w:t>
      </w:r>
      <w:r>
        <w:t>(мальчики).</w:t>
      </w:r>
    </w:p>
    <w:p w:rsidR="00445417" w:rsidRDefault="00DD4AEC">
      <w:pPr>
        <w:pStyle w:val="a3"/>
        <w:ind w:right="1064"/>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1"/>
        </w:rPr>
        <w:t xml:space="preserve"> </w:t>
      </w:r>
      <w:r>
        <w:t>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1"/>
        </w:rPr>
        <w:t xml:space="preserve"> </w:t>
      </w:r>
      <w:r>
        <w:t>ног,</w:t>
      </w:r>
      <w:r>
        <w:rPr>
          <w:spacing w:val="1"/>
        </w:rPr>
        <w:t xml:space="preserve"> </w:t>
      </w:r>
      <w:r>
        <w:t>выполняемых</w:t>
      </w:r>
      <w:r>
        <w:rPr>
          <w:spacing w:val="-6"/>
        </w:rPr>
        <w:t xml:space="preserve"> </w:t>
      </w:r>
      <w:r>
        <w:t>в</w:t>
      </w:r>
      <w:r>
        <w:rPr>
          <w:spacing w:val="4"/>
        </w:rPr>
        <w:t xml:space="preserve"> </w:t>
      </w:r>
      <w:r>
        <w:t>среднем</w:t>
      </w:r>
      <w:r>
        <w:rPr>
          <w:spacing w:val="5"/>
        </w:rPr>
        <w:t xml:space="preserve"> </w:t>
      </w:r>
      <w:r>
        <w:t>и</w:t>
      </w:r>
      <w:r>
        <w:rPr>
          <w:spacing w:val="-3"/>
        </w:rPr>
        <w:t xml:space="preserve"> </w:t>
      </w:r>
      <w:r>
        <w:t>высоком темпе</w:t>
      </w:r>
      <w:r>
        <w:rPr>
          <w:spacing w:val="-8"/>
        </w:rPr>
        <w:t xml:space="preserve"> </w:t>
      </w:r>
      <w:r>
        <w:t>(девочки).</w:t>
      </w:r>
    </w:p>
    <w:p w:rsidR="00445417" w:rsidRDefault="00DD4AEC">
      <w:pPr>
        <w:pStyle w:val="a3"/>
        <w:ind w:right="1052"/>
      </w:pPr>
      <w:r>
        <w:t>Комбинация</w:t>
      </w:r>
      <w:r>
        <w:rPr>
          <w:spacing w:val="60"/>
        </w:rPr>
        <w:t xml:space="preserve"> </w:t>
      </w:r>
      <w:r>
        <w:t>на</w:t>
      </w:r>
      <w:r>
        <w:rPr>
          <w:spacing w:val="60"/>
        </w:rPr>
        <w:t xml:space="preserve"> </w:t>
      </w:r>
      <w:r>
        <w:t>гимнастическом   бревне   из   ранее   разученных   упражнений</w:t>
      </w:r>
      <w:r>
        <w:rPr>
          <w:spacing w:val="1"/>
        </w:rPr>
        <w:t xml:space="preserve"> </w:t>
      </w:r>
      <w:r>
        <w:t>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 на низкой гимнастической перекладине</w:t>
      </w:r>
      <w:r>
        <w:rPr>
          <w:spacing w:val="1"/>
        </w:rPr>
        <w:t xml:space="preserve"> </w:t>
      </w:r>
      <w:r>
        <w:t>из ранее</w:t>
      </w:r>
      <w:r>
        <w:rPr>
          <w:spacing w:val="60"/>
        </w:rPr>
        <w:t xml:space="preserve"> </w:t>
      </w:r>
      <w:r>
        <w:t>разученных</w:t>
      </w:r>
      <w:r>
        <w:rPr>
          <w:spacing w:val="60"/>
        </w:rPr>
        <w:t xml:space="preserve"> </w:t>
      </w:r>
      <w:r>
        <w:t>упражнений</w:t>
      </w:r>
      <w:r>
        <w:rPr>
          <w:spacing w:val="-58"/>
        </w:rPr>
        <w:t xml:space="preserve"> </w:t>
      </w:r>
      <w:r>
        <w:t xml:space="preserve">в      </w:t>
      </w:r>
      <w:r>
        <w:rPr>
          <w:spacing w:val="14"/>
        </w:rPr>
        <w:t xml:space="preserve"> </w:t>
      </w:r>
      <w:r>
        <w:t xml:space="preserve">висах,      </w:t>
      </w:r>
      <w:r>
        <w:rPr>
          <w:spacing w:val="19"/>
        </w:rPr>
        <w:t xml:space="preserve"> </w:t>
      </w:r>
      <w:r>
        <w:t xml:space="preserve">упорах,       </w:t>
      </w:r>
      <w:r>
        <w:rPr>
          <w:spacing w:val="17"/>
        </w:rPr>
        <w:t xml:space="preserve"> </w:t>
      </w:r>
      <w:r>
        <w:t xml:space="preserve">переворотах      </w:t>
      </w:r>
      <w:r>
        <w:rPr>
          <w:spacing w:val="9"/>
        </w:rPr>
        <w:t xml:space="preserve"> </w:t>
      </w:r>
      <w:r>
        <w:t xml:space="preserve">(мальчики).       </w:t>
      </w:r>
      <w:r>
        <w:rPr>
          <w:spacing w:val="12"/>
        </w:rPr>
        <w:t xml:space="preserve"> </w:t>
      </w:r>
      <w:r>
        <w:t xml:space="preserve">Лазанье       </w:t>
      </w:r>
      <w:r>
        <w:rPr>
          <w:spacing w:val="10"/>
        </w:rPr>
        <w:t xml:space="preserve"> </w:t>
      </w:r>
      <w:r>
        <w:t xml:space="preserve">по       </w:t>
      </w:r>
      <w:r>
        <w:rPr>
          <w:spacing w:val="15"/>
        </w:rPr>
        <w:t xml:space="preserve"> </w:t>
      </w:r>
      <w:r>
        <w:t>канату</w:t>
      </w:r>
      <w:r>
        <w:rPr>
          <w:spacing w:val="-58"/>
        </w:rPr>
        <w:t xml:space="preserve"> </w:t>
      </w:r>
      <w:r>
        <w:t>в</w:t>
      </w:r>
      <w:r>
        <w:rPr>
          <w:spacing w:val="3"/>
        </w:rPr>
        <w:t xml:space="preserve"> </w:t>
      </w:r>
      <w:r>
        <w:t>два</w:t>
      </w:r>
      <w:r>
        <w:rPr>
          <w:spacing w:val="1"/>
        </w:rPr>
        <w:t xml:space="preserve"> </w:t>
      </w:r>
      <w:r>
        <w:t>приёма</w:t>
      </w:r>
      <w:r>
        <w:rPr>
          <w:spacing w:val="-8"/>
        </w:rPr>
        <w:t xml:space="preserve"> </w:t>
      </w:r>
      <w:r>
        <w:t>(мальчики).</w:t>
      </w:r>
    </w:p>
    <w:p w:rsidR="00445417" w:rsidRDefault="00DD4AEC">
      <w:pPr>
        <w:pStyle w:val="a3"/>
        <w:spacing w:line="272" w:lineRule="exact"/>
        <w:ind w:left="1470" w:firstLine="0"/>
      </w:pPr>
      <w:r>
        <w:t>Модуль</w:t>
      </w:r>
      <w:r>
        <w:rPr>
          <w:spacing w:val="-7"/>
        </w:rPr>
        <w:t xml:space="preserve"> </w:t>
      </w:r>
      <w:r>
        <w:t>«Лёгкая</w:t>
      </w:r>
      <w:r>
        <w:rPr>
          <w:spacing w:val="-8"/>
        </w:rPr>
        <w:t xml:space="preserve"> </w:t>
      </w:r>
      <w:r>
        <w:t>атлетика».</w:t>
      </w:r>
    </w:p>
    <w:p w:rsidR="00445417" w:rsidRDefault="00DD4AEC">
      <w:pPr>
        <w:pStyle w:val="a3"/>
        <w:ind w:right="1069"/>
      </w:pPr>
      <w:r>
        <w:t>Бег с преодолением препятствий способами «наступание» и «прыжковый бег»,</w:t>
      </w:r>
      <w:r>
        <w:rPr>
          <w:spacing w:val="1"/>
        </w:rPr>
        <w:t xml:space="preserve"> </w:t>
      </w:r>
      <w:r>
        <w:t>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15"/>
        </w:rPr>
        <w:t xml:space="preserve"> </w:t>
      </w:r>
      <w:r>
        <w:t>и</w:t>
      </w:r>
      <w:r>
        <w:rPr>
          <w:spacing w:val="10"/>
        </w:rPr>
        <w:t xml:space="preserve"> </w:t>
      </w:r>
      <w:r>
        <w:t>продолжительности</w:t>
      </w:r>
      <w:r>
        <w:rPr>
          <w:spacing w:val="16"/>
        </w:rPr>
        <w:t xml:space="preserve"> </w:t>
      </w:r>
      <w:r>
        <w:t>выполнения,</w:t>
      </w:r>
      <w:r>
        <w:rPr>
          <w:spacing w:val="21"/>
        </w:rPr>
        <w:t xml:space="preserve"> </w:t>
      </w:r>
      <w:r>
        <w:t>прыжки</w:t>
      </w:r>
      <w:r>
        <w:rPr>
          <w:spacing w:val="16"/>
        </w:rPr>
        <w:t xml:space="preserve"> </w:t>
      </w:r>
      <w:r>
        <w:t>с</w:t>
      </w:r>
      <w:r>
        <w:rPr>
          <w:spacing w:val="16"/>
        </w:rPr>
        <w:t xml:space="preserve"> </w:t>
      </w:r>
      <w:r>
        <w:t>разбега</w:t>
      </w:r>
      <w:r>
        <w:rPr>
          <w:spacing w:val="13"/>
        </w:rPr>
        <w:t xml:space="preserve"> </w:t>
      </w:r>
      <w:r>
        <w:t>в</w:t>
      </w:r>
      <w:r>
        <w:rPr>
          <w:spacing w:val="19"/>
        </w:rPr>
        <w:t xml:space="preserve"> </w:t>
      </w:r>
      <w:r>
        <w:t>длину</w:t>
      </w:r>
      <w:r>
        <w:rPr>
          <w:spacing w:val="-1"/>
        </w:rPr>
        <w:t xml:space="preserve"> </w:t>
      </w:r>
      <w:r>
        <w:t>способом</w:t>
      </w:r>
    </w:p>
    <w:p w:rsidR="00445417" w:rsidRDefault="00DD4AEC">
      <w:pPr>
        <w:pStyle w:val="a3"/>
        <w:spacing w:before="2" w:line="275" w:lineRule="exact"/>
        <w:ind w:firstLine="0"/>
      </w:pPr>
      <w:r>
        <w:rPr>
          <w:spacing w:val="-1"/>
        </w:rPr>
        <w:t>«согнув</w:t>
      </w:r>
      <w:r>
        <w:rPr>
          <w:spacing w:val="3"/>
        </w:rPr>
        <w:t xml:space="preserve"> </w:t>
      </w:r>
      <w:r>
        <w:rPr>
          <w:spacing w:val="-1"/>
        </w:rPr>
        <w:t>ноги»</w:t>
      </w:r>
      <w:r>
        <w:rPr>
          <w:spacing w:val="-5"/>
        </w:rPr>
        <w:t xml:space="preserve"> </w:t>
      </w:r>
      <w:r>
        <w:rPr>
          <w:spacing w:val="-1"/>
        </w:rPr>
        <w:t>и</w:t>
      </w:r>
      <w:r>
        <w:rPr>
          <w:spacing w:val="-7"/>
        </w:rPr>
        <w:t xml:space="preserve"> </w:t>
      </w:r>
      <w:r>
        <w:rPr>
          <w:spacing w:val="-1"/>
        </w:rPr>
        <w:t>в высоту</w:t>
      </w:r>
      <w:r>
        <w:rPr>
          <w:spacing w:val="-15"/>
        </w:rPr>
        <w:t xml:space="preserve"> </w:t>
      </w:r>
      <w:r>
        <w:t>способом</w:t>
      </w:r>
      <w:r>
        <w:rPr>
          <w:spacing w:val="-1"/>
        </w:rPr>
        <w:t xml:space="preserve"> </w:t>
      </w:r>
      <w:r>
        <w:t>«перешагивание».</w:t>
      </w:r>
    </w:p>
    <w:p w:rsidR="00445417" w:rsidRDefault="00DD4AEC">
      <w:pPr>
        <w:pStyle w:val="a3"/>
        <w:spacing w:line="242" w:lineRule="auto"/>
        <w:ind w:right="1058"/>
      </w:pPr>
      <w:r>
        <w:t>Метание</w:t>
      </w:r>
      <w:r>
        <w:rPr>
          <w:spacing w:val="1"/>
        </w:rPr>
        <w:t xml:space="preserve"> </w:t>
      </w:r>
      <w:r>
        <w:t>малого</w:t>
      </w:r>
      <w:r>
        <w:rPr>
          <w:spacing w:val="1"/>
        </w:rPr>
        <w:t xml:space="preserve"> </w:t>
      </w:r>
      <w:r>
        <w:t>(теннисного)</w:t>
      </w:r>
      <w:r>
        <w:rPr>
          <w:spacing w:val="1"/>
        </w:rPr>
        <w:t xml:space="preserve"> </w:t>
      </w:r>
      <w:r>
        <w:t>мяча</w:t>
      </w:r>
      <w:r>
        <w:rPr>
          <w:spacing w:val="1"/>
        </w:rPr>
        <w:t xml:space="preserve"> </w:t>
      </w:r>
      <w:r>
        <w:t>по</w:t>
      </w:r>
      <w:r>
        <w:rPr>
          <w:spacing w:val="1"/>
        </w:rPr>
        <w:t xml:space="preserve"> </w:t>
      </w:r>
      <w:r>
        <w:t>движущейся</w:t>
      </w:r>
      <w:r>
        <w:rPr>
          <w:spacing w:val="1"/>
        </w:rPr>
        <w:t xml:space="preserve"> </w:t>
      </w:r>
      <w:r>
        <w:t>(катящейся)</w:t>
      </w:r>
      <w:r>
        <w:rPr>
          <w:spacing w:val="1"/>
        </w:rPr>
        <w:t xml:space="preserve"> </w:t>
      </w:r>
      <w:r>
        <w:t>с</w:t>
      </w:r>
      <w:r>
        <w:rPr>
          <w:spacing w:val="1"/>
        </w:rPr>
        <w:t xml:space="preserve"> </w:t>
      </w:r>
      <w:r>
        <w:t>разной</w:t>
      </w:r>
      <w:r>
        <w:rPr>
          <w:spacing w:val="1"/>
        </w:rPr>
        <w:t xml:space="preserve"> </w:t>
      </w:r>
      <w:r>
        <w:t>скоростью мишени.</w:t>
      </w:r>
    </w:p>
    <w:p w:rsidR="00445417" w:rsidRDefault="00DD4AEC">
      <w:pPr>
        <w:pStyle w:val="a3"/>
        <w:spacing w:line="267" w:lineRule="exact"/>
        <w:ind w:left="1470" w:firstLine="0"/>
      </w:pPr>
      <w:r>
        <w:t>Модуль</w:t>
      </w:r>
      <w:r>
        <w:rPr>
          <w:spacing w:val="-6"/>
        </w:rPr>
        <w:t xml:space="preserve"> </w:t>
      </w:r>
      <w:r>
        <w:t>«Зимние</w:t>
      </w:r>
      <w:r>
        <w:rPr>
          <w:spacing w:val="-6"/>
        </w:rPr>
        <w:t xml:space="preserve"> </w:t>
      </w:r>
      <w:r>
        <w:t>виды</w:t>
      </w:r>
      <w:r>
        <w:rPr>
          <w:spacing w:val="-6"/>
        </w:rPr>
        <w:t xml:space="preserve"> </w:t>
      </w:r>
      <w:r>
        <w:t>спорта».</w:t>
      </w:r>
    </w:p>
    <w:p w:rsidR="00445417" w:rsidRDefault="00DD4AEC">
      <w:pPr>
        <w:pStyle w:val="a3"/>
        <w:ind w:right="1070"/>
      </w:pPr>
      <w:r>
        <w:t>Торможение</w:t>
      </w:r>
      <w:r>
        <w:rPr>
          <w:spacing w:val="8"/>
        </w:rPr>
        <w:t xml:space="preserve"> </w:t>
      </w:r>
      <w:r>
        <w:t>и</w:t>
      </w:r>
      <w:r>
        <w:rPr>
          <w:spacing w:val="5"/>
        </w:rPr>
        <w:t xml:space="preserve"> </w:t>
      </w:r>
      <w:r>
        <w:t>поворот</w:t>
      </w:r>
      <w:r>
        <w:rPr>
          <w:spacing w:val="5"/>
        </w:rPr>
        <w:t xml:space="preserve"> </w:t>
      </w:r>
      <w:r>
        <w:t>на</w:t>
      </w:r>
      <w:r>
        <w:rPr>
          <w:spacing w:val="8"/>
        </w:rPr>
        <w:t xml:space="preserve"> </w:t>
      </w:r>
      <w:r>
        <w:t>лыжах</w:t>
      </w:r>
      <w:r>
        <w:rPr>
          <w:spacing w:val="9"/>
        </w:rPr>
        <w:t xml:space="preserve"> </w:t>
      </w:r>
      <w:r>
        <w:t>упором</w:t>
      </w:r>
      <w:r>
        <w:rPr>
          <w:spacing w:val="6"/>
        </w:rPr>
        <w:t xml:space="preserve"> </w:t>
      </w:r>
      <w:r>
        <w:t>при</w:t>
      </w:r>
      <w:r>
        <w:rPr>
          <w:spacing w:val="10"/>
        </w:rPr>
        <w:t xml:space="preserve"> </w:t>
      </w:r>
      <w:r>
        <w:t>спуске</w:t>
      </w:r>
      <w:r>
        <w:rPr>
          <w:spacing w:val="8"/>
        </w:rPr>
        <w:t xml:space="preserve"> </w:t>
      </w:r>
      <w:r>
        <w:t>с</w:t>
      </w:r>
      <w:r>
        <w:rPr>
          <w:spacing w:val="7"/>
        </w:rPr>
        <w:t xml:space="preserve"> </w:t>
      </w:r>
      <w:r>
        <w:t>пологого</w:t>
      </w:r>
      <w:r>
        <w:rPr>
          <w:spacing w:val="15"/>
        </w:rPr>
        <w:t xml:space="preserve"> </w:t>
      </w:r>
      <w:r>
        <w:t>склона,</w:t>
      </w:r>
      <w:r>
        <w:rPr>
          <w:spacing w:val="6"/>
        </w:rPr>
        <w:t xml:space="preserve"> </w:t>
      </w:r>
      <w:r>
        <w:t>переход</w:t>
      </w:r>
      <w:r>
        <w:rPr>
          <w:spacing w:val="-58"/>
        </w:rPr>
        <w:t xml:space="preserve"> </w:t>
      </w:r>
      <w:r>
        <w:t>с передвижения попеременным двухшажным ходом на передвижение одновременным</w:t>
      </w:r>
      <w:r>
        <w:rPr>
          <w:spacing w:val="1"/>
        </w:rPr>
        <w:t xml:space="preserve"> </w:t>
      </w:r>
      <w:r>
        <w:t>одношажным ходом и обратно во время прохождения учебной дистанции, спуски и</w:t>
      </w:r>
      <w:r>
        <w:rPr>
          <w:spacing w:val="1"/>
        </w:rPr>
        <w:t xml:space="preserve"> </w:t>
      </w:r>
      <w:r>
        <w:t>подъёмы</w:t>
      </w:r>
      <w:r>
        <w:rPr>
          <w:spacing w:val="4"/>
        </w:rPr>
        <w:t xml:space="preserve"> </w:t>
      </w:r>
      <w:r>
        <w:t>ранее</w:t>
      </w:r>
      <w:r>
        <w:rPr>
          <w:spacing w:val="-8"/>
        </w:rPr>
        <w:t xml:space="preserve"> </w:t>
      </w:r>
      <w:r>
        <w:t>освоенными</w:t>
      </w:r>
      <w:r>
        <w:rPr>
          <w:spacing w:val="5"/>
        </w:rPr>
        <w:t xml:space="preserve"> </w:t>
      </w:r>
      <w:r>
        <w:t>способами.</w:t>
      </w:r>
    </w:p>
    <w:p w:rsidR="00445417" w:rsidRDefault="00DD4AEC">
      <w:pPr>
        <w:pStyle w:val="a3"/>
        <w:spacing w:before="1" w:line="275" w:lineRule="exact"/>
        <w:ind w:left="1470" w:firstLine="0"/>
      </w:pPr>
      <w:r>
        <w:t>Модуль</w:t>
      </w:r>
      <w:r>
        <w:rPr>
          <w:spacing w:val="-2"/>
        </w:rPr>
        <w:t xml:space="preserve"> </w:t>
      </w:r>
      <w:r>
        <w:t>«Спортивные</w:t>
      </w:r>
      <w:r>
        <w:rPr>
          <w:spacing w:val="-12"/>
        </w:rPr>
        <w:t xml:space="preserve"> </w:t>
      </w:r>
      <w:r>
        <w:t>игры».</w:t>
      </w:r>
    </w:p>
    <w:p w:rsidR="00445417" w:rsidRDefault="00DD4AEC">
      <w:pPr>
        <w:pStyle w:val="a3"/>
        <w:ind w:right="1053"/>
      </w:pPr>
      <w:r>
        <w:t>Баскетбол.</w:t>
      </w:r>
      <w:r>
        <w:rPr>
          <w:spacing w:val="1"/>
        </w:rPr>
        <w:t xml:space="preserve"> </w:t>
      </w:r>
      <w:r>
        <w:t>Передача</w:t>
      </w:r>
      <w:r>
        <w:rPr>
          <w:spacing w:val="1"/>
        </w:rPr>
        <w:t xml:space="preserve"> </w:t>
      </w:r>
      <w:r>
        <w:t>и ловля мяча после отскока от пола,</w:t>
      </w:r>
      <w:r>
        <w:rPr>
          <w:spacing w:val="60"/>
        </w:rPr>
        <w:t xml:space="preserve"> </w:t>
      </w:r>
      <w:r>
        <w:t>бросок в</w:t>
      </w:r>
      <w:r>
        <w:rPr>
          <w:spacing w:val="61"/>
        </w:rPr>
        <w:t xml:space="preserve"> </w:t>
      </w:r>
      <w:r>
        <w:t>корзину</w:t>
      </w:r>
      <w:r>
        <w:rPr>
          <w:spacing w:val="1"/>
        </w:rPr>
        <w:t xml:space="preserve"> </w:t>
      </w:r>
      <w:r>
        <w:t>двумя</w:t>
      </w:r>
      <w:r>
        <w:rPr>
          <w:spacing w:val="60"/>
        </w:rPr>
        <w:t xml:space="preserve"> </w:t>
      </w:r>
      <w:r>
        <w:t>руками</w:t>
      </w:r>
      <w:r>
        <w:rPr>
          <w:spacing w:val="60"/>
        </w:rPr>
        <w:t xml:space="preserve"> </w:t>
      </w:r>
      <w:r>
        <w:t>снизу и</w:t>
      </w:r>
      <w:r>
        <w:rPr>
          <w:spacing w:val="60"/>
        </w:rPr>
        <w:t xml:space="preserve"> </w:t>
      </w:r>
      <w:r>
        <w:t>от</w:t>
      </w:r>
      <w:r>
        <w:rPr>
          <w:spacing w:val="60"/>
        </w:rPr>
        <w:t xml:space="preserve"> </w:t>
      </w:r>
      <w:r>
        <w:t>груди</w:t>
      </w:r>
      <w:r>
        <w:rPr>
          <w:spacing w:val="60"/>
        </w:rPr>
        <w:t xml:space="preserve"> </w:t>
      </w:r>
      <w:r>
        <w:t>после</w:t>
      </w:r>
      <w:r>
        <w:rPr>
          <w:spacing w:val="60"/>
        </w:rPr>
        <w:t xml:space="preserve"> </w:t>
      </w:r>
      <w:r>
        <w:t>ведения.</w:t>
      </w:r>
      <w:r>
        <w:rPr>
          <w:spacing w:val="60"/>
        </w:rPr>
        <w:t xml:space="preserve"> </w:t>
      </w:r>
      <w:r>
        <w:t>Игровая</w:t>
      </w:r>
      <w:r>
        <w:rPr>
          <w:spacing w:val="60"/>
        </w:rPr>
        <w:t xml:space="preserve"> </w:t>
      </w:r>
      <w:r>
        <w:t>деятельность</w:t>
      </w:r>
      <w:r>
        <w:rPr>
          <w:spacing w:val="60"/>
        </w:rPr>
        <w:t xml:space="preserve"> </w:t>
      </w:r>
      <w:r>
        <w:t>по</w:t>
      </w:r>
      <w:r>
        <w:rPr>
          <w:spacing w:val="60"/>
        </w:rPr>
        <w:t xml:space="preserve"> </w:t>
      </w:r>
      <w:r>
        <w:t>правилам</w:t>
      </w:r>
      <w:r>
        <w:rPr>
          <w:spacing w:val="1"/>
        </w:rPr>
        <w:t xml:space="preserve"> </w:t>
      </w:r>
      <w:r>
        <w:t>с использованием ранее разученных технических приёмов без мяча и с мячом: ведение,</w:t>
      </w:r>
      <w:r>
        <w:rPr>
          <w:spacing w:val="1"/>
        </w:rPr>
        <w:t xml:space="preserve"> </w:t>
      </w:r>
      <w:r>
        <w:t>приёмы</w:t>
      </w:r>
      <w:r>
        <w:rPr>
          <w:spacing w:val="-1"/>
        </w:rPr>
        <w:t xml:space="preserve"> </w:t>
      </w:r>
      <w:r>
        <w:t>и</w:t>
      </w:r>
      <w:r>
        <w:rPr>
          <w:spacing w:val="-2"/>
        </w:rPr>
        <w:t xml:space="preserve"> </w:t>
      </w:r>
      <w:r>
        <w:t>передачи,</w:t>
      </w:r>
      <w:r>
        <w:rPr>
          <w:spacing w:val="5"/>
        </w:rPr>
        <w:t xml:space="preserve"> </w:t>
      </w:r>
      <w:r>
        <w:t>броски</w:t>
      </w:r>
      <w:r>
        <w:rPr>
          <w:spacing w:val="-7"/>
        </w:rPr>
        <w:t xml:space="preserve"> </w:t>
      </w:r>
      <w:r>
        <w:t>в</w:t>
      </w:r>
      <w:r>
        <w:rPr>
          <w:spacing w:val="9"/>
        </w:rPr>
        <w:t xml:space="preserve"> </w:t>
      </w:r>
      <w:r>
        <w:t>корзину.</w:t>
      </w:r>
    </w:p>
    <w:p w:rsidR="00445417" w:rsidRDefault="00DD4AEC">
      <w:pPr>
        <w:pStyle w:val="a3"/>
        <w:ind w:right="1065"/>
      </w:pPr>
      <w:r>
        <w:t>Волейбол. Верхняя</w:t>
      </w:r>
      <w:r>
        <w:rPr>
          <w:spacing w:val="1"/>
        </w:rPr>
        <w:t xml:space="preserve"> </w:t>
      </w:r>
      <w:r>
        <w:t>прямая подача мяча в разные зоны площадки</w:t>
      </w:r>
      <w:r>
        <w:rPr>
          <w:spacing w:val="1"/>
        </w:rPr>
        <w:t xml:space="preserve"> </w:t>
      </w:r>
      <w:r>
        <w:t>соперника,</w:t>
      </w:r>
      <w:r>
        <w:rPr>
          <w:spacing w:val="1"/>
        </w:rPr>
        <w:t xml:space="preserve"> </w:t>
      </w:r>
      <w:r>
        <w:t>передача мяча через сетку двумя руками сверху и перевод мяча за голову. Игровая</w:t>
      </w:r>
      <w:r>
        <w:rPr>
          <w:spacing w:val="1"/>
        </w:rPr>
        <w:t xml:space="preserve"> </w:t>
      </w:r>
      <w:r>
        <w:t>деятельность</w:t>
      </w:r>
      <w:r>
        <w:rPr>
          <w:spacing w:val="-7"/>
        </w:rPr>
        <w:t xml:space="preserve"> </w:t>
      </w:r>
      <w:r>
        <w:t>по</w:t>
      </w:r>
      <w:r>
        <w:rPr>
          <w:spacing w:val="2"/>
        </w:rPr>
        <w:t xml:space="preserve"> </w:t>
      </w:r>
      <w:r>
        <w:t>правилам</w:t>
      </w:r>
      <w:r>
        <w:rPr>
          <w:spacing w:val="-2"/>
        </w:rPr>
        <w:t xml:space="preserve"> </w:t>
      </w:r>
      <w:r>
        <w:t>с</w:t>
      </w:r>
      <w:r>
        <w:rPr>
          <w:spacing w:val="-7"/>
        </w:rPr>
        <w:t xml:space="preserve"> </w:t>
      </w:r>
      <w:r>
        <w:t>использованием ранее разученных</w:t>
      </w:r>
      <w:r>
        <w:rPr>
          <w:spacing w:val="-9"/>
        </w:rPr>
        <w:t xml:space="preserve"> </w:t>
      </w:r>
      <w:r>
        <w:t>технических</w:t>
      </w:r>
      <w:r>
        <w:rPr>
          <w:spacing w:val="-9"/>
        </w:rPr>
        <w:t xml:space="preserve"> </w:t>
      </w:r>
      <w:r>
        <w:t>приёмов.</w:t>
      </w:r>
    </w:p>
    <w:p w:rsidR="00445417" w:rsidRDefault="00DD4AEC">
      <w:pPr>
        <w:pStyle w:val="a3"/>
        <w:spacing w:before="2"/>
        <w:ind w:right="1060"/>
      </w:pPr>
      <w:r>
        <w:t>Футбол. Средние и длинные передачи мяча по прямой и диагонали, тактические</w:t>
      </w:r>
      <w:r>
        <w:rPr>
          <w:spacing w:val="1"/>
        </w:rPr>
        <w:t xml:space="preserve"> </w:t>
      </w:r>
      <w:r>
        <w:t>действия      при      выполнении      углового      удара      и      вбрасывании       мяча из-</w:t>
      </w:r>
      <w:r>
        <w:rPr>
          <w:spacing w:val="1"/>
        </w:rPr>
        <w:t xml:space="preserve"> </w:t>
      </w:r>
      <w:r>
        <w:t>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7"/>
        </w:rPr>
        <w:t xml:space="preserve"> </w:t>
      </w:r>
      <w:r>
        <w:t>технических</w:t>
      </w:r>
      <w:r>
        <w:rPr>
          <w:spacing w:val="-6"/>
        </w:rPr>
        <w:t xml:space="preserve"> </w:t>
      </w:r>
      <w:r>
        <w:t>приёмов.</w:t>
      </w:r>
    </w:p>
    <w:p w:rsidR="00445417" w:rsidRDefault="00DD4AEC">
      <w:pPr>
        <w:pStyle w:val="a3"/>
        <w:ind w:right="107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7"/>
        </w:rPr>
        <w:t xml:space="preserve"> </w:t>
      </w:r>
      <w:r>
        <w:t>действий</w:t>
      </w:r>
      <w:r>
        <w:rPr>
          <w:spacing w:val="9"/>
        </w:rPr>
        <w:t xml:space="preserve"> </w:t>
      </w:r>
      <w:r>
        <w:t>спортивных</w:t>
      </w:r>
      <w:r>
        <w:rPr>
          <w:spacing w:val="-6"/>
        </w:rPr>
        <w:t xml:space="preserve"> </w:t>
      </w:r>
      <w:r>
        <w:t>игр.</w:t>
      </w:r>
    </w:p>
    <w:p w:rsidR="00445417" w:rsidRDefault="00DD4AEC">
      <w:pPr>
        <w:pStyle w:val="a3"/>
        <w:spacing w:before="3" w:line="275" w:lineRule="exact"/>
        <w:ind w:left="1470" w:firstLine="0"/>
      </w:pPr>
      <w:r>
        <w:t>Модуль</w:t>
      </w:r>
      <w:r>
        <w:rPr>
          <w:spacing w:val="-6"/>
        </w:rPr>
        <w:t xml:space="preserve"> </w:t>
      </w:r>
      <w:r>
        <w:t>«Спорт».</w:t>
      </w:r>
    </w:p>
    <w:p w:rsidR="00445417" w:rsidRDefault="00DD4AEC">
      <w:pPr>
        <w:pStyle w:val="a3"/>
        <w:ind w:right="1061"/>
      </w:pPr>
      <w:r>
        <w:t xml:space="preserve">Физическая   </w:t>
      </w:r>
      <w:r>
        <w:rPr>
          <w:spacing w:val="12"/>
        </w:rPr>
        <w:t xml:space="preserve"> </w:t>
      </w:r>
      <w:r>
        <w:t xml:space="preserve">подготовка   </w:t>
      </w:r>
      <w:r>
        <w:rPr>
          <w:spacing w:val="12"/>
        </w:rPr>
        <w:t xml:space="preserve"> </w:t>
      </w:r>
      <w:r>
        <w:t xml:space="preserve">к    </w:t>
      </w:r>
      <w:r>
        <w:rPr>
          <w:spacing w:val="11"/>
        </w:rPr>
        <w:t xml:space="preserve"> </w:t>
      </w:r>
      <w:r>
        <w:t xml:space="preserve">выполнению    </w:t>
      </w:r>
      <w:r>
        <w:rPr>
          <w:spacing w:val="10"/>
        </w:rPr>
        <w:t xml:space="preserve"> </w:t>
      </w:r>
      <w:r>
        <w:t xml:space="preserve">нормативов    </w:t>
      </w:r>
      <w:r>
        <w:rPr>
          <w:spacing w:val="13"/>
        </w:rPr>
        <w:t xml:space="preserve"> </w:t>
      </w:r>
      <w:r>
        <w:t xml:space="preserve">комплекса    </w:t>
      </w:r>
      <w:r>
        <w:rPr>
          <w:spacing w:val="16"/>
        </w:rPr>
        <w:t xml:space="preserve"> </w:t>
      </w:r>
      <w:r>
        <w:t>ГТО</w:t>
      </w:r>
      <w:r>
        <w:rPr>
          <w:spacing w:val="-58"/>
        </w:rPr>
        <w:t xml:space="preserve"> </w:t>
      </w:r>
      <w:r>
        <w:t xml:space="preserve">с  </w:t>
      </w:r>
      <w:r>
        <w:rPr>
          <w:spacing w:val="50"/>
        </w:rPr>
        <w:t xml:space="preserve"> </w:t>
      </w:r>
      <w:r>
        <w:t xml:space="preserve">использованием   </w:t>
      </w:r>
      <w:r>
        <w:rPr>
          <w:spacing w:val="51"/>
        </w:rPr>
        <w:t xml:space="preserve"> </w:t>
      </w:r>
      <w:r>
        <w:t xml:space="preserve">средств   </w:t>
      </w:r>
      <w:r>
        <w:rPr>
          <w:spacing w:val="1"/>
        </w:rPr>
        <w:t xml:space="preserve"> </w:t>
      </w:r>
      <w:r>
        <w:t xml:space="preserve">базовой   </w:t>
      </w:r>
      <w:r>
        <w:rPr>
          <w:spacing w:val="49"/>
        </w:rPr>
        <w:t xml:space="preserve"> </w:t>
      </w:r>
      <w:r>
        <w:t xml:space="preserve">физической   </w:t>
      </w:r>
      <w:r>
        <w:rPr>
          <w:spacing w:val="50"/>
        </w:rPr>
        <w:t xml:space="preserve"> </w:t>
      </w:r>
      <w:r>
        <w:t xml:space="preserve">подготовки,   </w:t>
      </w:r>
      <w:r>
        <w:rPr>
          <w:spacing w:val="53"/>
        </w:rPr>
        <w:t xml:space="preserve"> </w:t>
      </w:r>
      <w:r>
        <w:t xml:space="preserve">видов   </w:t>
      </w:r>
      <w:r>
        <w:rPr>
          <w:spacing w:val="51"/>
        </w:rPr>
        <w:t xml:space="preserve"> </w:t>
      </w:r>
      <w:r>
        <w:t>спорта</w:t>
      </w:r>
      <w:r>
        <w:rPr>
          <w:spacing w:val="-58"/>
        </w:rPr>
        <w:t xml:space="preserve"> </w:t>
      </w:r>
      <w:r>
        <w:t>и</w:t>
      </w:r>
      <w:r>
        <w:rPr>
          <w:spacing w:val="11"/>
        </w:rPr>
        <w:t xml:space="preserve"> </w:t>
      </w:r>
      <w:r>
        <w:t>оздоровительных</w:t>
      </w:r>
      <w:r>
        <w:rPr>
          <w:spacing w:val="7"/>
        </w:rPr>
        <w:t xml:space="preserve"> </w:t>
      </w:r>
      <w:r>
        <w:t>систем</w:t>
      </w:r>
      <w:r>
        <w:rPr>
          <w:spacing w:val="22"/>
        </w:rPr>
        <w:t xml:space="preserve"> </w:t>
      </w:r>
      <w:r>
        <w:t>физической</w:t>
      </w:r>
      <w:r>
        <w:rPr>
          <w:spacing w:val="12"/>
        </w:rPr>
        <w:t xml:space="preserve"> </w:t>
      </w:r>
      <w:r>
        <w:t>культуры,</w:t>
      </w:r>
      <w:r>
        <w:rPr>
          <w:spacing w:val="18"/>
        </w:rPr>
        <w:t xml:space="preserve"> </w:t>
      </w:r>
      <w:r>
        <w:t>национальных</w:t>
      </w:r>
      <w:r>
        <w:rPr>
          <w:spacing w:val="8"/>
        </w:rPr>
        <w:t xml:space="preserve"> </w:t>
      </w:r>
      <w:r>
        <w:t>видов</w:t>
      </w:r>
      <w:r>
        <w:rPr>
          <w:spacing w:val="13"/>
        </w:rPr>
        <w:t xml:space="preserve"> </w:t>
      </w:r>
      <w:r>
        <w:t>спорта,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культурно-этнических</w:t>
      </w:r>
      <w:r>
        <w:rPr>
          <w:spacing w:val="-9"/>
        </w:rPr>
        <w:t xml:space="preserve"> </w:t>
      </w:r>
      <w:r>
        <w:t>игр.</w:t>
      </w:r>
    </w:p>
    <w:p w:rsidR="00445417" w:rsidRDefault="00DD4AEC">
      <w:pPr>
        <w:pStyle w:val="a3"/>
        <w:spacing w:before="5" w:line="237" w:lineRule="auto"/>
        <w:ind w:left="1470" w:right="6019" w:firstLine="0"/>
      </w:pPr>
      <w:r>
        <w:t>Содержание обучения в 8 классе.</w:t>
      </w:r>
      <w:r>
        <w:rPr>
          <w:spacing w:val="-57"/>
        </w:rPr>
        <w:t xml:space="preserve"> </w:t>
      </w:r>
      <w:r>
        <w:t>Знания</w:t>
      </w:r>
      <w:r>
        <w:rPr>
          <w:spacing w:val="-10"/>
        </w:rPr>
        <w:t xml:space="preserve"> </w:t>
      </w:r>
      <w:r>
        <w:t>о</w:t>
      </w:r>
      <w:r>
        <w:rPr>
          <w:spacing w:val="-1"/>
        </w:rPr>
        <w:t xml:space="preserve"> </w:t>
      </w:r>
      <w:r>
        <w:t>физической</w:t>
      </w:r>
      <w:r>
        <w:rPr>
          <w:spacing w:val="-3"/>
        </w:rPr>
        <w:t xml:space="preserve"> </w:t>
      </w:r>
      <w:r>
        <w:t>культуре.</w:t>
      </w:r>
    </w:p>
    <w:p w:rsidR="00445417" w:rsidRDefault="00DD4AEC">
      <w:pPr>
        <w:pStyle w:val="a3"/>
        <w:spacing w:before="6" w:line="237" w:lineRule="auto"/>
        <w:ind w:right="1063"/>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 и форм организации. Всестороннее и гармоничное физическое развитие.</w:t>
      </w:r>
      <w:r>
        <w:rPr>
          <w:spacing w:val="1"/>
        </w:rPr>
        <w:t xml:space="preserve"> </w:t>
      </w:r>
      <w:r>
        <w:t>Адаптивная</w:t>
      </w:r>
      <w:r>
        <w:rPr>
          <w:spacing w:val="3"/>
        </w:rPr>
        <w:t xml:space="preserve"> </w:t>
      </w:r>
      <w:r>
        <w:t>физическая</w:t>
      </w:r>
      <w:r>
        <w:rPr>
          <w:spacing w:val="2"/>
        </w:rPr>
        <w:t xml:space="preserve"> </w:t>
      </w:r>
      <w:r>
        <w:t>культура,</w:t>
      </w:r>
      <w:r>
        <w:rPr>
          <w:spacing w:val="9"/>
        </w:rPr>
        <w:t xml:space="preserve"> </w:t>
      </w:r>
      <w:r>
        <w:t>её история</w:t>
      </w:r>
      <w:r>
        <w:rPr>
          <w:spacing w:val="-7"/>
        </w:rPr>
        <w:t xml:space="preserve"> </w:t>
      </w:r>
      <w:r>
        <w:t>и</w:t>
      </w:r>
      <w:r>
        <w:rPr>
          <w:spacing w:val="-12"/>
        </w:rPr>
        <w:t xml:space="preserve"> </w:t>
      </w:r>
      <w:r>
        <w:t>социальная</w:t>
      </w:r>
      <w:r>
        <w:rPr>
          <w:spacing w:val="2"/>
        </w:rPr>
        <w:t xml:space="preserve"> </w:t>
      </w:r>
      <w:r>
        <w:t>значимость.</w:t>
      </w:r>
    </w:p>
    <w:p w:rsidR="00445417" w:rsidRDefault="00DD4AEC">
      <w:pPr>
        <w:pStyle w:val="a3"/>
        <w:spacing w:before="9" w:line="275" w:lineRule="exact"/>
        <w:ind w:left="1470" w:firstLine="0"/>
      </w:pPr>
      <w:r>
        <w:rPr>
          <w:spacing w:val="-1"/>
        </w:rPr>
        <w:t>Способы</w:t>
      </w:r>
      <w:r>
        <w:rPr>
          <w:spacing w:val="-14"/>
        </w:rPr>
        <w:t xml:space="preserve"> </w:t>
      </w:r>
      <w:r>
        <w:rPr>
          <w:spacing w:val="-1"/>
        </w:rPr>
        <w:t>самостоятельной</w:t>
      </w:r>
      <w:r>
        <w:rPr>
          <w:spacing w:val="-9"/>
        </w:rPr>
        <w:t xml:space="preserve"> </w:t>
      </w:r>
      <w:r>
        <w:t>деятельности.</w:t>
      </w:r>
    </w:p>
    <w:p w:rsidR="00445417" w:rsidRDefault="00DD4AEC">
      <w:pPr>
        <w:pStyle w:val="a3"/>
        <w:spacing w:before="1" w:line="237" w:lineRule="auto"/>
        <w:ind w:right="1064"/>
      </w:pPr>
      <w:r>
        <w:t>Коррекция</w:t>
      </w:r>
      <w:r>
        <w:rPr>
          <w:spacing w:val="-15"/>
        </w:rPr>
        <w:t xml:space="preserve"> </w:t>
      </w:r>
      <w:r>
        <w:t>осанки</w:t>
      </w:r>
      <w:r>
        <w:rPr>
          <w:spacing w:val="-5"/>
        </w:rPr>
        <w:t xml:space="preserve"> </w:t>
      </w:r>
      <w:r>
        <w:t>и</w:t>
      </w:r>
      <w:r>
        <w:rPr>
          <w:spacing w:val="-11"/>
        </w:rPr>
        <w:t xml:space="preserve"> </w:t>
      </w:r>
      <w:r>
        <w:t>разработка</w:t>
      </w:r>
      <w:r>
        <w:rPr>
          <w:spacing w:val="-12"/>
        </w:rPr>
        <w:t xml:space="preserve"> </w:t>
      </w:r>
      <w:r>
        <w:t>индивидуальных</w:t>
      </w:r>
      <w:r>
        <w:rPr>
          <w:spacing w:val="-9"/>
        </w:rPr>
        <w:t xml:space="preserve"> </w:t>
      </w:r>
      <w:r>
        <w:t>планов</w:t>
      </w:r>
      <w:r>
        <w:rPr>
          <w:spacing w:val="-8"/>
        </w:rPr>
        <w:t xml:space="preserve"> </w:t>
      </w:r>
      <w:r>
        <w:t>занятий</w:t>
      </w:r>
      <w:r>
        <w:rPr>
          <w:spacing w:val="-6"/>
        </w:rPr>
        <w:t xml:space="preserve"> </w:t>
      </w:r>
      <w:r>
        <w:t>корригирующей</w:t>
      </w:r>
      <w:r>
        <w:rPr>
          <w:spacing w:val="-57"/>
        </w:rPr>
        <w:t xml:space="preserve"> </w:t>
      </w:r>
      <w:r>
        <w:t>гимнастикой. Коррекция избыточной массы тела и разработка индивидуальных планов</w:t>
      </w:r>
      <w:r>
        <w:rPr>
          <w:spacing w:val="1"/>
        </w:rPr>
        <w:t xml:space="preserve"> </w:t>
      </w:r>
      <w:r>
        <w:t>занятий</w:t>
      </w:r>
      <w:r>
        <w:rPr>
          <w:spacing w:val="-2"/>
        </w:rPr>
        <w:t xml:space="preserve"> </w:t>
      </w:r>
      <w:r>
        <w:t>корригирующей</w:t>
      </w:r>
      <w:r>
        <w:rPr>
          <w:spacing w:val="5"/>
        </w:rPr>
        <w:t xml:space="preserve"> </w:t>
      </w:r>
      <w:r>
        <w:t>гимнастикой.</w:t>
      </w:r>
    </w:p>
    <w:p w:rsidR="00445417" w:rsidRDefault="00DD4AEC">
      <w:pPr>
        <w:pStyle w:val="a3"/>
        <w:spacing w:before="4"/>
        <w:ind w:right="1059"/>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 Способы учёта индивидуальных особенностей при составлении планов</w:t>
      </w:r>
      <w:r>
        <w:rPr>
          <w:spacing w:val="1"/>
        </w:rPr>
        <w:t xml:space="preserve"> </w:t>
      </w:r>
      <w:r>
        <w:t>самостоятельных</w:t>
      </w:r>
      <w:r>
        <w:rPr>
          <w:spacing w:val="-7"/>
        </w:rPr>
        <w:t xml:space="preserve"> </w:t>
      </w:r>
      <w:r>
        <w:t>тренировочных</w:t>
      </w:r>
      <w:r>
        <w:rPr>
          <w:spacing w:val="-6"/>
        </w:rPr>
        <w:t xml:space="preserve"> </w:t>
      </w:r>
      <w:r>
        <w:t>занятий.</w:t>
      </w:r>
    </w:p>
    <w:p w:rsidR="00445417" w:rsidRDefault="00DD4AEC">
      <w:pPr>
        <w:pStyle w:val="a3"/>
        <w:tabs>
          <w:tab w:val="left" w:pos="4152"/>
        </w:tabs>
        <w:spacing w:line="237" w:lineRule="auto"/>
        <w:ind w:left="1470" w:right="4684" w:firstLine="0"/>
      </w:pPr>
      <w:r>
        <w:t>Физическое</w:t>
      </w:r>
      <w:r>
        <w:tab/>
      </w:r>
      <w:r>
        <w:rPr>
          <w:spacing w:val="-1"/>
        </w:rPr>
        <w:t>совершенствование.</w:t>
      </w:r>
      <w:r>
        <w:rPr>
          <w:spacing w:val="-58"/>
        </w:rPr>
        <w:t xml:space="preserve"> </w:t>
      </w:r>
      <w:r>
        <w:rPr>
          <w:spacing w:val="-1"/>
        </w:rPr>
        <w:t>Физкультурно-оздоровительная</w:t>
      </w:r>
      <w:r>
        <w:rPr>
          <w:spacing w:val="-4"/>
        </w:rPr>
        <w:t xml:space="preserve"> </w:t>
      </w:r>
      <w:r>
        <w:t>деятельность.</w:t>
      </w:r>
    </w:p>
    <w:p w:rsidR="00445417" w:rsidRDefault="00DD4AEC">
      <w:pPr>
        <w:pStyle w:val="a3"/>
        <w:tabs>
          <w:tab w:val="left" w:pos="2800"/>
          <w:tab w:val="left" w:pos="4668"/>
          <w:tab w:val="left" w:pos="6733"/>
          <w:tab w:val="left" w:pos="8663"/>
        </w:tabs>
        <w:spacing w:before="3"/>
        <w:ind w:right="1060"/>
      </w:pPr>
      <w:r>
        <w:t>Профилактика перенапряжения систем организма средствами оздоровительной</w:t>
      </w:r>
      <w:r>
        <w:rPr>
          <w:spacing w:val="1"/>
        </w:rPr>
        <w:t xml:space="preserve"> </w:t>
      </w:r>
      <w:r>
        <w:t>физической</w:t>
      </w:r>
      <w:r>
        <w:tab/>
        <w:t>культуры:</w:t>
      </w:r>
      <w:r>
        <w:tab/>
        <w:t>упражнения</w:t>
      </w:r>
      <w:r>
        <w:tab/>
        <w:t>мышечной</w:t>
      </w:r>
      <w:r>
        <w:tab/>
        <w:t>релаксации</w:t>
      </w:r>
      <w:r>
        <w:rPr>
          <w:spacing w:val="-58"/>
        </w:rPr>
        <w:t xml:space="preserve"> </w:t>
      </w:r>
      <w:r>
        <w:t>и</w:t>
      </w:r>
      <w:r>
        <w:rPr>
          <w:spacing w:val="60"/>
        </w:rPr>
        <w:t xml:space="preserve"> </w:t>
      </w:r>
      <w:r>
        <w:t>регулирования</w:t>
      </w:r>
      <w:r>
        <w:rPr>
          <w:spacing w:val="60"/>
        </w:rPr>
        <w:t xml:space="preserve"> </w:t>
      </w:r>
      <w:r>
        <w:t>вегетативной</w:t>
      </w:r>
      <w:r>
        <w:rPr>
          <w:spacing w:val="60"/>
        </w:rPr>
        <w:t xml:space="preserve"> </w:t>
      </w:r>
      <w:r>
        <w:t>нервной</w:t>
      </w:r>
      <w:r>
        <w:rPr>
          <w:spacing w:val="60"/>
        </w:rPr>
        <w:t xml:space="preserve"> </w:t>
      </w:r>
      <w:r>
        <w:t>системы,</w:t>
      </w:r>
      <w:r>
        <w:rPr>
          <w:spacing w:val="60"/>
        </w:rPr>
        <w:t xml:space="preserve"> </w:t>
      </w:r>
      <w:r>
        <w:t>профилактики</w:t>
      </w:r>
      <w:r>
        <w:rPr>
          <w:spacing w:val="60"/>
        </w:rPr>
        <w:t xml:space="preserve"> </w:t>
      </w:r>
      <w:r>
        <w:t>общего   утомления</w:t>
      </w:r>
      <w:r>
        <w:rPr>
          <w:spacing w:val="1"/>
        </w:rPr>
        <w:t xml:space="preserve"> </w:t>
      </w:r>
      <w:r>
        <w:t>и</w:t>
      </w:r>
      <w:r>
        <w:rPr>
          <w:spacing w:val="-2"/>
        </w:rPr>
        <w:t xml:space="preserve"> </w:t>
      </w:r>
      <w:r>
        <w:t>остроты зрения.</w:t>
      </w:r>
    </w:p>
    <w:p w:rsidR="00445417" w:rsidRDefault="00DD4AEC">
      <w:pPr>
        <w:pStyle w:val="a3"/>
        <w:spacing w:before="3" w:line="237" w:lineRule="auto"/>
        <w:ind w:left="1470" w:right="5026" w:firstLine="0"/>
      </w:pPr>
      <w:r>
        <w:t>Спортивно-оздоровительная деятельность.</w:t>
      </w:r>
      <w:r>
        <w:rPr>
          <w:spacing w:val="-57"/>
        </w:rPr>
        <w:t xml:space="preserve"> </w:t>
      </w:r>
      <w:r>
        <w:t>Модуль</w:t>
      </w:r>
      <w:r>
        <w:rPr>
          <w:spacing w:val="8"/>
        </w:rPr>
        <w:t xml:space="preserve"> </w:t>
      </w:r>
      <w:r>
        <w:t>«Гимнастика».</w:t>
      </w:r>
    </w:p>
    <w:p w:rsidR="00445417" w:rsidRDefault="00DD4AEC">
      <w:pPr>
        <w:pStyle w:val="a3"/>
        <w:spacing w:before="3"/>
        <w:ind w:right="1063"/>
      </w:pPr>
      <w:r>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57"/>
        </w:rPr>
        <w:t xml:space="preserve"> </w:t>
      </w:r>
      <w:r>
        <w:t>направленности, с увеличивающимся числом технических элементов в стойках, упорах,</w:t>
      </w:r>
      <w:r>
        <w:rPr>
          <w:spacing w:val="-57"/>
        </w:rPr>
        <w:t xml:space="preserve"> </w:t>
      </w:r>
      <w:r>
        <w:t>кувырках,</w:t>
      </w:r>
      <w:r>
        <w:rPr>
          <w:spacing w:val="10"/>
        </w:rPr>
        <w:t xml:space="preserve"> </w:t>
      </w:r>
      <w:r>
        <w:t>прыжках</w:t>
      </w:r>
      <w:r>
        <w:rPr>
          <w:spacing w:val="-7"/>
        </w:rPr>
        <w:t xml:space="preserve"> </w:t>
      </w:r>
      <w:r>
        <w:t>(юноши).</w:t>
      </w:r>
    </w:p>
    <w:p w:rsidR="00445417" w:rsidRDefault="00DD4AEC">
      <w:pPr>
        <w:pStyle w:val="a3"/>
        <w:ind w:right="1058"/>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 с увеличивающимся числом технических элементов в прыжках, поворотах</w:t>
      </w:r>
      <w:r>
        <w:rPr>
          <w:spacing w:val="1"/>
        </w:rPr>
        <w:t xml:space="preserve"> </w:t>
      </w:r>
      <w:r>
        <w:t>и</w:t>
      </w:r>
      <w:r>
        <w:rPr>
          <w:spacing w:val="1"/>
        </w:rPr>
        <w:t xml:space="preserve"> </w:t>
      </w: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перекладине</w:t>
      </w:r>
      <w:r>
        <w:rPr>
          <w:spacing w:val="61"/>
        </w:rPr>
        <w:t xml:space="preserve"> </w:t>
      </w:r>
      <w:r>
        <w:t>с</w:t>
      </w:r>
      <w:r>
        <w:rPr>
          <w:spacing w:val="1"/>
        </w:rPr>
        <w:t xml:space="preserve"> </w:t>
      </w:r>
      <w:r>
        <w:t>включением ранее освоенных упражнений в упорах и висах (юноши). Гимнастическая</w:t>
      </w:r>
      <w:r>
        <w:rPr>
          <w:spacing w:val="1"/>
        </w:rPr>
        <w:t xml:space="preserve"> </w:t>
      </w:r>
      <w:r>
        <w:t>комбинация       на       параллельных       брусьях       с        включением        упражнений</w:t>
      </w:r>
      <w:r>
        <w:rPr>
          <w:spacing w:val="1"/>
        </w:rPr>
        <w:t xml:space="preserve"> </w:t>
      </w:r>
      <w:r>
        <w:t>в упоре на руках, кувырка вперёд и соскока (юноши). Вольные упражнения на базе</w:t>
      </w:r>
      <w:r>
        <w:rPr>
          <w:spacing w:val="1"/>
        </w:rPr>
        <w:t xml:space="preserve"> </w:t>
      </w:r>
      <w:r>
        <w:t>ранее разученных акробатических упражнений и упражнений ритмической гимнастики</w:t>
      </w:r>
      <w:r>
        <w:rPr>
          <w:spacing w:val="1"/>
        </w:rPr>
        <w:t xml:space="preserve"> </w:t>
      </w:r>
      <w:r>
        <w:t>(девушки).</w:t>
      </w:r>
    </w:p>
    <w:p w:rsidR="00445417" w:rsidRDefault="00DD4AEC">
      <w:pPr>
        <w:pStyle w:val="a3"/>
        <w:ind w:left="1470" w:firstLine="0"/>
      </w:pPr>
      <w:r>
        <w:t>Модуль</w:t>
      </w:r>
      <w:r>
        <w:rPr>
          <w:spacing w:val="-8"/>
        </w:rPr>
        <w:t xml:space="preserve"> </w:t>
      </w:r>
      <w:r>
        <w:t>«Лёгкая</w:t>
      </w:r>
      <w:r>
        <w:rPr>
          <w:spacing w:val="-8"/>
        </w:rPr>
        <w:t xml:space="preserve"> </w:t>
      </w:r>
      <w:r>
        <w:t>атлетика».</w:t>
      </w:r>
    </w:p>
    <w:p w:rsidR="00445417" w:rsidRDefault="00DD4AEC">
      <w:pPr>
        <w:pStyle w:val="a3"/>
        <w:spacing w:before="6" w:line="272" w:lineRule="exact"/>
        <w:ind w:left="1470" w:firstLine="0"/>
      </w:pPr>
      <w:r>
        <w:rPr>
          <w:spacing w:val="-1"/>
        </w:rPr>
        <w:t>Кроссовый</w:t>
      </w:r>
      <w:r>
        <w:rPr>
          <w:spacing w:val="-5"/>
        </w:rPr>
        <w:t xml:space="preserve"> </w:t>
      </w:r>
      <w:r>
        <w:rPr>
          <w:spacing w:val="-1"/>
        </w:rPr>
        <w:t>бег,</w:t>
      </w:r>
      <w:r>
        <w:rPr>
          <w:spacing w:val="-5"/>
        </w:rPr>
        <w:t xml:space="preserve"> </w:t>
      </w:r>
      <w:r>
        <w:rPr>
          <w:spacing w:val="-1"/>
        </w:rPr>
        <w:t>прыжок</w:t>
      </w:r>
      <w:r>
        <w:rPr>
          <w:spacing w:val="-3"/>
        </w:rPr>
        <w:t xml:space="preserve"> </w:t>
      </w:r>
      <w:r>
        <w:rPr>
          <w:spacing w:val="-1"/>
        </w:rPr>
        <w:t>в</w:t>
      </w:r>
      <w:r>
        <w:t xml:space="preserve"> </w:t>
      </w:r>
      <w:r>
        <w:rPr>
          <w:spacing w:val="-1"/>
        </w:rPr>
        <w:t>длину</w:t>
      </w:r>
      <w:r>
        <w:rPr>
          <w:spacing w:val="-16"/>
        </w:rPr>
        <w:t xml:space="preserve"> </w:t>
      </w:r>
      <w:r>
        <w:rPr>
          <w:spacing w:val="-1"/>
        </w:rPr>
        <w:t>с</w:t>
      </w:r>
      <w:r>
        <w:rPr>
          <w:spacing w:val="1"/>
        </w:rPr>
        <w:t xml:space="preserve"> </w:t>
      </w:r>
      <w:r>
        <w:rPr>
          <w:spacing w:val="-1"/>
        </w:rPr>
        <w:t>разбега</w:t>
      </w:r>
      <w:r>
        <w:rPr>
          <w:spacing w:val="3"/>
        </w:rPr>
        <w:t xml:space="preserve"> </w:t>
      </w:r>
      <w:r>
        <w:t>способом</w:t>
      </w:r>
      <w:r>
        <w:rPr>
          <w:spacing w:val="3"/>
        </w:rPr>
        <w:t xml:space="preserve"> </w:t>
      </w:r>
      <w:r>
        <w:t>«прогнувшись».</w:t>
      </w:r>
    </w:p>
    <w:p w:rsidR="00445417" w:rsidRDefault="00DD4AEC">
      <w:pPr>
        <w:pStyle w:val="a3"/>
        <w:ind w:right="1059"/>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1"/>
        </w:rPr>
        <w:t xml:space="preserve"> </w:t>
      </w:r>
      <w:r>
        <w:t>Самостоятельная подготовка к выполнению нормативных требований комплекса ГТО в</w:t>
      </w:r>
      <w:r>
        <w:rPr>
          <w:spacing w:val="-57"/>
        </w:rPr>
        <w:t xml:space="preserve"> </w:t>
      </w:r>
      <w:r>
        <w:t>беговых    (бег    на    короткие    и    средние    дистанции)    и    технических    (прыжки</w:t>
      </w:r>
      <w:r>
        <w:rPr>
          <w:spacing w:val="1"/>
        </w:rPr>
        <w:t xml:space="preserve"> </w:t>
      </w:r>
      <w:r>
        <w:t>и</w:t>
      </w:r>
      <w:r>
        <w:rPr>
          <w:spacing w:val="3"/>
        </w:rPr>
        <w:t xml:space="preserve"> </w:t>
      </w:r>
      <w:r>
        <w:t>метание</w:t>
      </w:r>
      <w:r>
        <w:rPr>
          <w:spacing w:val="-4"/>
        </w:rPr>
        <w:t xml:space="preserve"> </w:t>
      </w:r>
      <w:r>
        <w:t>спортивного</w:t>
      </w:r>
      <w:r>
        <w:rPr>
          <w:spacing w:val="7"/>
        </w:rPr>
        <w:t xml:space="preserve"> </w:t>
      </w:r>
      <w:r>
        <w:t>снаряда)</w:t>
      </w:r>
      <w:r>
        <w:rPr>
          <w:spacing w:val="8"/>
        </w:rPr>
        <w:t xml:space="preserve"> </w:t>
      </w:r>
      <w:r>
        <w:t>дисциплинах</w:t>
      </w:r>
      <w:r>
        <w:rPr>
          <w:spacing w:val="-6"/>
        </w:rPr>
        <w:t xml:space="preserve"> </w:t>
      </w:r>
      <w:r>
        <w:t>лёгкой</w:t>
      </w:r>
      <w:r>
        <w:rPr>
          <w:spacing w:val="-2"/>
        </w:rPr>
        <w:t xml:space="preserve"> </w:t>
      </w:r>
      <w:r>
        <w:t>атлетики.</w:t>
      </w:r>
    </w:p>
    <w:p w:rsidR="00445417" w:rsidRDefault="00DD4AEC">
      <w:pPr>
        <w:pStyle w:val="a3"/>
        <w:ind w:left="1470" w:firstLine="0"/>
      </w:pPr>
      <w:r>
        <w:t>Модуль</w:t>
      </w:r>
      <w:r>
        <w:rPr>
          <w:spacing w:val="-6"/>
        </w:rPr>
        <w:t xml:space="preserve"> </w:t>
      </w:r>
      <w:r>
        <w:t>«Зимние</w:t>
      </w:r>
      <w:r>
        <w:rPr>
          <w:spacing w:val="-6"/>
        </w:rPr>
        <w:t xml:space="preserve"> </w:t>
      </w:r>
      <w:r>
        <w:t>виды</w:t>
      </w:r>
      <w:r>
        <w:rPr>
          <w:spacing w:val="-6"/>
        </w:rPr>
        <w:t xml:space="preserve"> </w:t>
      </w:r>
      <w:r>
        <w:t>спорта».</w:t>
      </w:r>
    </w:p>
    <w:p w:rsidR="00445417" w:rsidRDefault="00DD4AEC">
      <w:pPr>
        <w:pStyle w:val="a3"/>
        <w:spacing w:before="5"/>
        <w:ind w:right="1062"/>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бесшажным</w:t>
      </w:r>
      <w:r>
        <w:rPr>
          <w:spacing w:val="1"/>
        </w:rPr>
        <w:t xml:space="preserve"> </w:t>
      </w:r>
      <w:r>
        <w:t>ходом,</w:t>
      </w:r>
      <w:r>
        <w:rPr>
          <w:spacing w:val="1"/>
        </w:rPr>
        <w:t xml:space="preserve"> </w:t>
      </w:r>
      <w:r>
        <w:t>преодоление</w:t>
      </w:r>
      <w:r>
        <w:rPr>
          <w:spacing w:val="1"/>
        </w:rPr>
        <w:t xml:space="preserve"> </w:t>
      </w:r>
      <w:r>
        <w:t>естественных препятствий на лыжах широким шагом, перешагиванием, перелазанием,</w:t>
      </w:r>
      <w:r>
        <w:rPr>
          <w:spacing w:val="1"/>
        </w:rPr>
        <w:t xml:space="preserve"> </w:t>
      </w:r>
      <w:r>
        <w:t>торможение боковым скольжением при спуске на лыжах с пологого склона, переход с</w:t>
      </w:r>
      <w:r>
        <w:rPr>
          <w:spacing w:val="1"/>
        </w:rPr>
        <w:t xml:space="preserve"> </w:t>
      </w:r>
      <w:r>
        <w:t>попеременного двухшажного хода на одновременный бесшажный ход и обратно, ранее</w:t>
      </w:r>
      <w:r>
        <w:rPr>
          <w:spacing w:val="1"/>
        </w:rPr>
        <w:t xml:space="preserve"> </w:t>
      </w:r>
      <w:r>
        <w:t>разученные упражнения лыжной подготовки в передвижениях на лыжах, при спусках,</w:t>
      </w:r>
      <w:r>
        <w:rPr>
          <w:spacing w:val="1"/>
        </w:rPr>
        <w:t xml:space="preserve"> </w:t>
      </w:r>
      <w:r>
        <w:t>подъёмах,</w:t>
      </w:r>
      <w:r>
        <w:rPr>
          <w:spacing w:val="9"/>
        </w:rPr>
        <w:t xml:space="preserve"> </w:t>
      </w:r>
      <w:r>
        <w:t>торможении.</w:t>
      </w:r>
    </w:p>
    <w:p w:rsidR="00445417" w:rsidRDefault="00DD4AEC">
      <w:pPr>
        <w:pStyle w:val="a3"/>
        <w:spacing w:line="272" w:lineRule="exact"/>
        <w:ind w:left="1470" w:firstLine="0"/>
      </w:pPr>
      <w:r>
        <w:t>Модуль</w:t>
      </w:r>
      <w:r>
        <w:rPr>
          <w:spacing w:val="-9"/>
        </w:rPr>
        <w:t xml:space="preserve"> </w:t>
      </w:r>
      <w:r>
        <w:t>«Плавание».</w:t>
      </w:r>
    </w:p>
    <w:p w:rsidR="00445417" w:rsidRDefault="00DD4AEC">
      <w:pPr>
        <w:pStyle w:val="a3"/>
        <w:ind w:right="1068"/>
      </w:pPr>
      <w:r>
        <w:t>Старт</w:t>
      </w:r>
      <w:r>
        <w:rPr>
          <w:spacing w:val="1"/>
        </w:rPr>
        <w:t xml:space="preserve"> </w:t>
      </w:r>
      <w:r>
        <w:t>прыжком</w:t>
      </w:r>
      <w:r>
        <w:rPr>
          <w:spacing w:val="1"/>
        </w:rPr>
        <w:t xml:space="preserve"> </w:t>
      </w:r>
      <w:r>
        <w:t>с</w:t>
      </w:r>
      <w:r>
        <w:rPr>
          <w:spacing w:val="1"/>
        </w:rPr>
        <w:t xml:space="preserve"> </w:t>
      </w:r>
      <w:r>
        <w:t>тумбочки</w:t>
      </w:r>
      <w:r>
        <w:rPr>
          <w:spacing w:val="1"/>
        </w:rPr>
        <w:t xml:space="preserve"> </w:t>
      </w:r>
      <w:r>
        <w:t>при</w:t>
      </w:r>
      <w:r>
        <w:rPr>
          <w:spacing w:val="1"/>
        </w:rPr>
        <w:t xml:space="preserve"> </w:t>
      </w:r>
      <w:r>
        <w:t>плавании</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старт</w:t>
      </w:r>
      <w:r>
        <w:rPr>
          <w:spacing w:val="1"/>
        </w:rPr>
        <w:t xml:space="preserve"> </w:t>
      </w:r>
      <w:r>
        <w:t>из</w:t>
      </w:r>
      <w:r>
        <w:rPr>
          <w:spacing w:val="1"/>
        </w:rPr>
        <w:t xml:space="preserve"> </w:t>
      </w:r>
      <w:r>
        <w:t>воды</w:t>
      </w:r>
      <w:r>
        <w:rPr>
          <w:spacing w:val="1"/>
        </w:rPr>
        <w:t xml:space="preserve"> </w:t>
      </w:r>
      <w:r>
        <w:t>толчком от стенки бассейна при плавании кролем на спине. Повороты при плавании</w:t>
      </w:r>
      <w:r>
        <w:rPr>
          <w:spacing w:val="1"/>
        </w:rPr>
        <w:t xml:space="preserve"> </w:t>
      </w:r>
      <w:r>
        <w:t>кролем на</w:t>
      </w:r>
      <w:r>
        <w:rPr>
          <w:spacing w:val="60"/>
        </w:rPr>
        <w:t xml:space="preserve"> </w:t>
      </w:r>
      <w:r>
        <w:t>груди   и   на</w:t>
      </w:r>
      <w:r>
        <w:rPr>
          <w:spacing w:val="60"/>
        </w:rPr>
        <w:t xml:space="preserve"> </w:t>
      </w:r>
      <w:r>
        <w:t>спине.</w:t>
      </w:r>
      <w:r>
        <w:rPr>
          <w:spacing w:val="60"/>
        </w:rPr>
        <w:t xml:space="preserve"> </w:t>
      </w:r>
      <w:r>
        <w:t>Проплывание</w:t>
      </w:r>
      <w:r>
        <w:rPr>
          <w:spacing w:val="60"/>
        </w:rPr>
        <w:t xml:space="preserve"> </w:t>
      </w:r>
      <w:r>
        <w:t>учебных</w:t>
      </w:r>
      <w:r>
        <w:rPr>
          <w:spacing w:val="60"/>
        </w:rPr>
        <w:t xml:space="preserve"> </w:t>
      </w:r>
      <w:r>
        <w:t>дистанций   кролем   на</w:t>
      </w:r>
      <w:r>
        <w:rPr>
          <w:spacing w:val="60"/>
        </w:rPr>
        <w:t xml:space="preserve"> </w:t>
      </w:r>
      <w:r>
        <w:t>груди</w:t>
      </w:r>
      <w:r>
        <w:rPr>
          <w:spacing w:val="1"/>
        </w:rPr>
        <w:t xml:space="preserve"> </w:t>
      </w:r>
      <w:r>
        <w:t>и</w:t>
      </w:r>
      <w:r>
        <w:rPr>
          <w:spacing w:val="3"/>
        </w:rPr>
        <w:t xml:space="preserve"> </w:t>
      </w:r>
      <w:r>
        <w:t>на</w:t>
      </w:r>
      <w:r>
        <w:rPr>
          <w:spacing w:val="1"/>
        </w:rPr>
        <w:t xml:space="preserve"> </w:t>
      </w:r>
      <w:r>
        <w:t>спине.</w:t>
      </w:r>
    </w:p>
    <w:p w:rsidR="00445417" w:rsidRDefault="00DD4AEC">
      <w:pPr>
        <w:pStyle w:val="a3"/>
        <w:ind w:left="1470" w:firstLine="0"/>
      </w:pPr>
      <w:r>
        <w:t>Модуль</w:t>
      </w:r>
      <w:r>
        <w:rPr>
          <w:spacing w:val="-2"/>
        </w:rPr>
        <w:t xml:space="preserve"> </w:t>
      </w:r>
      <w:r>
        <w:t>«Спортивные</w:t>
      </w:r>
      <w:r>
        <w:rPr>
          <w:spacing w:val="-12"/>
        </w:rPr>
        <w:t xml:space="preserve"> </w:t>
      </w:r>
      <w:r>
        <w:t>игры».</w:t>
      </w:r>
    </w:p>
    <w:p w:rsidR="00445417" w:rsidRDefault="00DD4AEC">
      <w:pPr>
        <w:pStyle w:val="a3"/>
        <w:spacing w:before="4"/>
        <w:ind w:left="1470" w:firstLine="0"/>
      </w:pPr>
      <w:r>
        <w:t>Баскетбол.</w:t>
      </w:r>
      <w:r>
        <w:rPr>
          <w:spacing w:val="25"/>
        </w:rPr>
        <w:t xml:space="preserve"> </w:t>
      </w:r>
      <w:r>
        <w:t>Повороты</w:t>
      </w:r>
      <w:r>
        <w:rPr>
          <w:spacing w:val="21"/>
        </w:rPr>
        <w:t xml:space="preserve"> </w:t>
      </w:r>
      <w:r>
        <w:t>туловища</w:t>
      </w:r>
      <w:r>
        <w:rPr>
          <w:spacing w:val="18"/>
        </w:rPr>
        <w:t xml:space="preserve"> </w:t>
      </w:r>
      <w:r>
        <w:t>в</w:t>
      </w:r>
      <w:r>
        <w:rPr>
          <w:spacing w:val="20"/>
        </w:rPr>
        <w:t xml:space="preserve"> </w:t>
      </w:r>
      <w:r>
        <w:t>правую</w:t>
      </w:r>
      <w:r>
        <w:rPr>
          <w:spacing w:val="21"/>
        </w:rPr>
        <w:t xml:space="preserve"> </w:t>
      </w:r>
      <w:r>
        <w:t>и</w:t>
      </w:r>
      <w:r>
        <w:rPr>
          <w:spacing w:val="29"/>
        </w:rPr>
        <w:t xml:space="preserve"> </w:t>
      </w:r>
      <w:r>
        <w:t>левую</w:t>
      </w:r>
      <w:r>
        <w:rPr>
          <w:spacing w:val="22"/>
        </w:rPr>
        <w:t xml:space="preserve"> </w:t>
      </w:r>
      <w:r>
        <w:t>стороны</w:t>
      </w:r>
      <w:r>
        <w:rPr>
          <w:spacing w:val="24"/>
        </w:rPr>
        <w:t xml:space="preserve"> </w:t>
      </w:r>
      <w:r>
        <w:t>с</w:t>
      </w:r>
      <w:r>
        <w:rPr>
          <w:spacing w:val="18"/>
        </w:rPr>
        <w:t xml:space="preserve"> </w:t>
      </w:r>
      <w:r>
        <w:t>удержанием</w:t>
      </w:r>
      <w:r>
        <w:rPr>
          <w:spacing w:val="31"/>
        </w:rPr>
        <w:t xml:space="preserve"> </w:t>
      </w:r>
      <w:r>
        <w:t>мяча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71" w:firstLine="0"/>
      </w:pPr>
      <w:r>
        <w:t>двумя</w:t>
      </w:r>
      <w:r>
        <w:rPr>
          <w:spacing w:val="60"/>
        </w:rPr>
        <w:t xml:space="preserve"> </w:t>
      </w:r>
      <w:r>
        <w:t>руками,   передача</w:t>
      </w:r>
      <w:r>
        <w:rPr>
          <w:spacing w:val="60"/>
        </w:rPr>
        <w:t xml:space="preserve"> </w:t>
      </w:r>
      <w:r>
        <w:t>мяча</w:t>
      </w:r>
      <w:r>
        <w:rPr>
          <w:spacing w:val="60"/>
        </w:rPr>
        <w:t xml:space="preserve"> </w:t>
      </w:r>
      <w:r>
        <w:t>одной</w:t>
      </w:r>
      <w:r>
        <w:rPr>
          <w:spacing w:val="60"/>
        </w:rPr>
        <w:t xml:space="preserve"> </w:t>
      </w:r>
      <w:r>
        <w:t>рукой</w:t>
      </w:r>
      <w:r>
        <w:rPr>
          <w:spacing w:val="60"/>
        </w:rPr>
        <w:t xml:space="preserve"> </w:t>
      </w:r>
      <w:r>
        <w:t>от</w:t>
      </w:r>
      <w:r>
        <w:rPr>
          <w:spacing w:val="60"/>
        </w:rPr>
        <w:t xml:space="preserve"> </w:t>
      </w:r>
      <w:r>
        <w:t>плеча</w:t>
      </w:r>
      <w:r>
        <w:rPr>
          <w:spacing w:val="60"/>
        </w:rPr>
        <w:t xml:space="preserve"> </w:t>
      </w:r>
      <w:r>
        <w:t>и</w:t>
      </w:r>
      <w:r>
        <w:rPr>
          <w:spacing w:val="60"/>
        </w:rPr>
        <w:t xml:space="preserve"> </w:t>
      </w:r>
      <w:r>
        <w:t>снизу,   бросок</w:t>
      </w:r>
      <w:r>
        <w:rPr>
          <w:spacing w:val="60"/>
        </w:rPr>
        <w:t xml:space="preserve"> </w:t>
      </w:r>
      <w:r>
        <w:t>мяча</w:t>
      </w:r>
      <w:r>
        <w:rPr>
          <w:spacing w:val="60"/>
        </w:rPr>
        <w:t xml:space="preserve"> </w:t>
      </w:r>
      <w:r>
        <w:t>двумя</w:t>
      </w:r>
      <w:r>
        <w:rPr>
          <w:spacing w:val="1"/>
        </w:rPr>
        <w:t xml:space="preserve"> </w:t>
      </w:r>
      <w:r>
        <w:t>и одной рукой в прыжке. Игровая деятельность по правилам с использованием ранее</w:t>
      </w:r>
      <w:r>
        <w:rPr>
          <w:spacing w:val="1"/>
        </w:rPr>
        <w:t xml:space="preserve"> </w:t>
      </w:r>
      <w:r>
        <w:t>разученных</w:t>
      </w:r>
      <w:r>
        <w:rPr>
          <w:spacing w:val="-7"/>
        </w:rPr>
        <w:t xml:space="preserve"> </w:t>
      </w:r>
      <w:r>
        <w:t>технических</w:t>
      </w:r>
      <w:r>
        <w:rPr>
          <w:spacing w:val="-6"/>
        </w:rPr>
        <w:t xml:space="preserve"> </w:t>
      </w:r>
      <w:r>
        <w:t>приёмов.</w:t>
      </w:r>
    </w:p>
    <w:p w:rsidR="00445417" w:rsidRDefault="00DD4AEC">
      <w:pPr>
        <w:pStyle w:val="a3"/>
        <w:spacing w:before="10" w:line="237" w:lineRule="auto"/>
        <w:ind w:right="1060"/>
      </w:pPr>
      <w:r>
        <w:t>Волейбол.   Прямой</w:t>
      </w:r>
      <w:r>
        <w:rPr>
          <w:spacing w:val="60"/>
        </w:rPr>
        <w:t xml:space="preserve"> </w:t>
      </w:r>
      <w:r>
        <w:t>нападающий   удар,   индивидуальное   блокирование</w:t>
      </w:r>
      <w:r>
        <w:rPr>
          <w:spacing w:val="60"/>
        </w:rPr>
        <w:t xml:space="preserve"> </w:t>
      </w:r>
      <w:r>
        <w:t>мяча</w:t>
      </w:r>
      <w:r>
        <w:rPr>
          <w:spacing w:val="1"/>
        </w:rPr>
        <w:t xml:space="preserve"> </w:t>
      </w:r>
      <w:r>
        <w:t>в прыжке с места, тактические действия в защите и нападении.</w:t>
      </w:r>
      <w:r>
        <w:rPr>
          <w:spacing w:val="60"/>
        </w:rPr>
        <w:t xml:space="preserve"> </w:t>
      </w:r>
      <w:r>
        <w:t>Игровая деятельность</w:t>
      </w:r>
      <w:r>
        <w:rPr>
          <w:spacing w:val="1"/>
        </w:rPr>
        <w:t xml:space="preserve"> </w:t>
      </w:r>
      <w:r>
        <w:t>по</w:t>
      </w:r>
      <w:r>
        <w:rPr>
          <w:spacing w:val="1"/>
        </w:rPr>
        <w:t xml:space="preserve"> </w:t>
      </w:r>
      <w:r>
        <w:t>правилам с</w:t>
      </w:r>
      <w:r>
        <w:rPr>
          <w:spacing w:val="-5"/>
        </w:rPr>
        <w:t xml:space="preserve"> </w:t>
      </w:r>
      <w:r>
        <w:t>использованием</w:t>
      </w:r>
      <w:r>
        <w:rPr>
          <w:spacing w:val="1"/>
        </w:rPr>
        <w:t xml:space="preserve"> </w:t>
      </w:r>
      <w:r>
        <w:t>ранее</w:t>
      </w:r>
      <w:r>
        <w:rPr>
          <w:spacing w:val="-5"/>
        </w:rPr>
        <w:t xml:space="preserve"> </w:t>
      </w:r>
      <w:r>
        <w:t>разученных</w:t>
      </w:r>
      <w:r>
        <w:rPr>
          <w:spacing w:val="-5"/>
        </w:rPr>
        <w:t xml:space="preserve"> </w:t>
      </w:r>
      <w:r>
        <w:t>технических</w:t>
      </w:r>
      <w:r>
        <w:rPr>
          <w:spacing w:val="-7"/>
        </w:rPr>
        <w:t xml:space="preserve"> </w:t>
      </w:r>
      <w:r>
        <w:t>приёмов.</w:t>
      </w:r>
    </w:p>
    <w:p w:rsidR="00445417" w:rsidRDefault="00DD4AEC">
      <w:pPr>
        <w:pStyle w:val="a3"/>
        <w:spacing w:before="5"/>
        <w:ind w:right="1062"/>
      </w:pPr>
      <w:r>
        <w:t>Футбол. Удар по мячу с разбега внутренней частью подъёма стопы, остановка</w:t>
      </w:r>
      <w:r>
        <w:rPr>
          <w:spacing w:val="1"/>
        </w:rPr>
        <w:t xml:space="preserve"> </w:t>
      </w:r>
      <w:r>
        <w:t>мяча   внутренней   стороной   стопы.    Правила   игры   в   мини-футбол,   технические</w:t>
      </w:r>
      <w:r>
        <w:rPr>
          <w:spacing w:val="1"/>
        </w:rPr>
        <w:t xml:space="preserve"> </w:t>
      </w:r>
      <w:r>
        <w:t xml:space="preserve">и  </w:t>
      </w:r>
      <w:r>
        <w:rPr>
          <w:spacing w:val="27"/>
        </w:rPr>
        <w:t xml:space="preserve"> </w:t>
      </w:r>
      <w:r>
        <w:t xml:space="preserve">тактические  </w:t>
      </w:r>
      <w:r>
        <w:rPr>
          <w:spacing w:val="28"/>
        </w:rPr>
        <w:t xml:space="preserve"> </w:t>
      </w:r>
      <w:r>
        <w:t xml:space="preserve">действия.   </w:t>
      </w:r>
      <w:r>
        <w:rPr>
          <w:spacing w:val="32"/>
        </w:rPr>
        <w:t xml:space="preserve"> </w:t>
      </w:r>
      <w:r>
        <w:t xml:space="preserve">Игровая   </w:t>
      </w:r>
      <w:r>
        <w:rPr>
          <w:spacing w:val="29"/>
        </w:rPr>
        <w:t xml:space="preserve"> </w:t>
      </w:r>
      <w:r>
        <w:t xml:space="preserve">деятельность   </w:t>
      </w:r>
      <w:r>
        <w:rPr>
          <w:spacing w:val="29"/>
        </w:rPr>
        <w:t xml:space="preserve"> </w:t>
      </w:r>
      <w:r>
        <w:t xml:space="preserve">по   </w:t>
      </w:r>
      <w:r>
        <w:rPr>
          <w:spacing w:val="29"/>
        </w:rPr>
        <w:t xml:space="preserve"> </w:t>
      </w:r>
      <w:r>
        <w:t xml:space="preserve">правилам   </w:t>
      </w:r>
      <w:r>
        <w:rPr>
          <w:spacing w:val="26"/>
        </w:rPr>
        <w:t xml:space="preserve"> </w:t>
      </w:r>
      <w:r>
        <w:t>мини-футбола</w:t>
      </w:r>
      <w:r>
        <w:rPr>
          <w:spacing w:val="-58"/>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 по правилам классического футбола с использованием ранее разученных</w:t>
      </w:r>
      <w:r>
        <w:rPr>
          <w:spacing w:val="1"/>
        </w:rPr>
        <w:t xml:space="preserve"> </w:t>
      </w:r>
      <w:r>
        <w:t>технических</w:t>
      </w:r>
      <w:r>
        <w:rPr>
          <w:spacing w:val="-7"/>
        </w:rPr>
        <w:t xml:space="preserve"> </w:t>
      </w:r>
      <w:r>
        <w:t>приёмов (юноши).</w:t>
      </w:r>
    </w:p>
    <w:p w:rsidR="00445417" w:rsidRDefault="00DD4AEC">
      <w:pPr>
        <w:pStyle w:val="a3"/>
        <w:ind w:right="1081"/>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7"/>
        </w:rPr>
        <w:t xml:space="preserve"> </w:t>
      </w:r>
      <w:r>
        <w:t>действий</w:t>
      </w:r>
      <w:r>
        <w:rPr>
          <w:spacing w:val="9"/>
        </w:rPr>
        <w:t xml:space="preserve"> </w:t>
      </w:r>
      <w:r>
        <w:t>спортивных</w:t>
      </w:r>
      <w:r>
        <w:rPr>
          <w:spacing w:val="-6"/>
        </w:rPr>
        <w:t xml:space="preserve"> </w:t>
      </w:r>
      <w:r>
        <w:t>игр.</w:t>
      </w:r>
    </w:p>
    <w:p w:rsidR="00445417" w:rsidRDefault="00DD4AEC">
      <w:pPr>
        <w:pStyle w:val="a3"/>
        <w:spacing w:before="7" w:line="272" w:lineRule="exact"/>
        <w:ind w:left="1470" w:firstLine="0"/>
      </w:pPr>
      <w:r>
        <w:t>Модуль</w:t>
      </w:r>
      <w:r>
        <w:rPr>
          <w:spacing w:val="-6"/>
        </w:rPr>
        <w:t xml:space="preserve"> </w:t>
      </w:r>
      <w:r>
        <w:t>«Спорт».</w:t>
      </w:r>
    </w:p>
    <w:p w:rsidR="00445417" w:rsidRDefault="00DD4AEC">
      <w:pPr>
        <w:pStyle w:val="a3"/>
        <w:ind w:right="1061"/>
      </w:pPr>
      <w:r>
        <w:t>Физическая     подготовка     к    выполнению     нормативов     Комплекса     ГТО</w:t>
      </w:r>
      <w:r>
        <w:rPr>
          <w:spacing w:val="1"/>
        </w:rPr>
        <w:t xml:space="preserve"> </w:t>
      </w:r>
      <w:r>
        <w:t xml:space="preserve">с  </w:t>
      </w:r>
      <w:r>
        <w:rPr>
          <w:spacing w:val="54"/>
        </w:rPr>
        <w:t xml:space="preserve"> </w:t>
      </w:r>
      <w:r>
        <w:t xml:space="preserve">использованием  </w:t>
      </w:r>
      <w:r>
        <w:rPr>
          <w:spacing w:val="51"/>
        </w:rPr>
        <w:t xml:space="preserve"> </w:t>
      </w:r>
      <w:r>
        <w:t xml:space="preserve">средств   </w:t>
      </w:r>
      <w:r>
        <w:rPr>
          <w:spacing w:val="59"/>
        </w:rPr>
        <w:t xml:space="preserve"> </w:t>
      </w:r>
      <w:r>
        <w:t xml:space="preserve">базовой   </w:t>
      </w:r>
      <w:r>
        <w:rPr>
          <w:spacing w:val="49"/>
        </w:rPr>
        <w:t xml:space="preserve"> </w:t>
      </w:r>
      <w:r>
        <w:t xml:space="preserve">физической   </w:t>
      </w:r>
      <w:r>
        <w:rPr>
          <w:spacing w:val="50"/>
        </w:rPr>
        <w:t xml:space="preserve"> </w:t>
      </w:r>
      <w:r>
        <w:t xml:space="preserve">подготовки,   </w:t>
      </w:r>
      <w:r>
        <w:rPr>
          <w:spacing w:val="51"/>
        </w:rPr>
        <w:t xml:space="preserve"> </w:t>
      </w:r>
      <w:r>
        <w:t xml:space="preserve">видов   </w:t>
      </w:r>
      <w:r>
        <w:rPr>
          <w:spacing w:val="51"/>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8"/>
        </w:rPr>
        <w:t xml:space="preserve"> </w:t>
      </w:r>
      <w:r>
        <w:t>игр.</w:t>
      </w:r>
    </w:p>
    <w:p w:rsidR="00445417" w:rsidRDefault="00DD4AEC">
      <w:pPr>
        <w:pStyle w:val="a3"/>
        <w:spacing w:before="2" w:line="242" w:lineRule="auto"/>
        <w:ind w:left="1470" w:right="6019" w:firstLine="0"/>
      </w:pPr>
      <w:r>
        <w:t>Содержание обучения в 9 классе.</w:t>
      </w:r>
      <w:r>
        <w:rPr>
          <w:spacing w:val="-57"/>
        </w:rPr>
        <w:t xml:space="preserve"> </w:t>
      </w:r>
      <w:r>
        <w:t>Знания</w:t>
      </w:r>
      <w:r>
        <w:rPr>
          <w:spacing w:val="-10"/>
        </w:rPr>
        <w:t xml:space="preserve"> </w:t>
      </w:r>
      <w:r>
        <w:t>о</w:t>
      </w:r>
      <w:r>
        <w:rPr>
          <w:spacing w:val="-1"/>
        </w:rPr>
        <w:t xml:space="preserve"> </w:t>
      </w:r>
      <w:r>
        <w:t>физической</w:t>
      </w:r>
      <w:r>
        <w:rPr>
          <w:spacing w:val="-3"/>
        </w:rPr>
        <w:t xml:space="preserve"> </w:t>
      </w:r>
      <w:r>
        <w:t>культуре.</w:t>
      </w:r>
    </w:p>
    <w:p w:rsidR="00445417" w:rsidRDefault="00DD4AEC">
      <w:pPr>
        <w:pStyle w:val="a3"/>
        <w:ind w:right="1077"/>
      </w:pPr>
      <w:r>
        <w:t>Здоровье и здоровый образ жизни, вредные привычки и их пагубное влияние на</w:t>
      </w:r>
      <w:r>
        <w:rPr>
          <w:spacing w:val="1"/>
        </w:rPr>
        <w:t xml:space="preserve"> </w:t>
      </w:r>
      <w:r>
        <w:t>здоровье человека. Туристские походы как форма организации здорового образа жизни.</w:t>
      </w:r>
      <w:r>
        <w:rPr>
          <w:spacing w:val="-57"/>
        </w:rPr>
        <w:t xml:space="preserve"> </w:t>
      </w:r>
      <w:r>
        <w:t>Профессионально-прикладная</w:t>
      </w:r>
      <w:r>
        <w:rPr>
          <w:spacing w:val="2"/>
        </w:rPr>
        <w:t xml:space="preserve"> </w:t>
      </w:r>
      <w:r>
        <w:t>физическая</w:t>
      </w:r>
      <w:r>
        <w:rPr>
          <w:spacing w:val="2"/>
        </w:rPr>
        <w:t xml:space="preserve"> </w:t>
      </w:r>
      <w:r>
        <w:t>культура.</w:t>
      </w:r>
    </w:p>
    <w:p w:rsidR="00445417" w:rsidRDefault="00DD4AEC">
      <w:pPr>
        <w:pStyle w:val="a3"/>
        <w:spacing w:line="275" w:lineRule="exact"/>
        <w:ind w:left="1470" w:firstLine="0"/>
      </w:pPr>
      <w:r>
        <w:t>Способы</w:t>
      </w:r>
      <w:r>
        <w:rPr>
          <w:spacing w:val="-6"/>
        </w:rPr>
        <w:t xml:space="preserve"> </w:t>
      </w:r>
      <w:r>
        <w:t>самостоятельной</w:t>
      </w:r>
      <w:r>
        <w:rPr>
          <w:spacing w:val="-5"/>
        </w:rPr>
        <w:t xml:space="preserve"> </w:t>
      </w:r>
      <w:r>
        <w:t>деятельности.</w:t>
      </w:r>
    </w:p>
    <w:p w:rsidR="00445417" w:rsidRDefault="00DD4AEC">
      <w:pPr>
        <w:pStyle w:val="a3"/>
        <w:ind w:right="1062"/>
      </w:pPr>
      <w:r>
        <w:t>Восстановительный массаж как средство оптимизации работоспособности, его</w:t>
      </w:r>
      <w:r>
        <w:rPr>
          <w:spacing w:val="1"/>
        </w:rPr>
        <w:t xml:space="preserve"> </w:t>
      </w:r>
      <w:r>
        <w:t>правила и приёмы во время самостоятельных занятий физической подготовкой. Банные</w:t>
      </w:r>
      <w:r>
        <w:rPr>
          <w:spacing w:val="-57"/>
        </w:rPr>
        <w:t xml:space="preserve"> </w:t>
      </w:r>
      <w:r>
        <w:t>процедуры как средство укрепления здоровья. Измерение функциональных 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5"/>
        </w:rPr>
        <w:t xml:space="preserve"> </w:t>
      </w:r>
      <w:r>
        <w:t>и</w:t>
      </w:r>
      <w:r>
        <w:rPr>
          <w:spacing w:val="-2"/>
        </w:rPr>
        <w:t xml:space="preserve"> </w:t>
      </w:r>
      <w:r>
        <w:t>во</w:t>
      </w:r>
      <w:r>
        <w:rPr>
          <w:spacing w:val="2"/>
        </w:rPr>
        <w:t xml:space="preserve"> </w:t>
      </w:r>
      <w:r>
        <w:t>время</w:t>
      </w:r>
      <w:r>
        <w:rPr>
          <w:spacing w:val="-3"/>
        </w:rPr>
        <w:t xml:space="preserve"> </w:t>
      </w:r>
      <w:r>
        <w:t>активного</w:t>
      </w:r>
      <w:r>
        <w:rPr>
          <w:spacing w:val="3"/>
        </w:rPr>
        <w:t xml:space="preserve"> </w:t>
      </w:r>
      <w:r>
        <w:t>отдыха.</w:t>
      </w:r>
    </w:p>
    <w:p w:rsidR="00445417" w:rsidRDefault="00DD4AEC">
      <w:pPr>
        <w:pStyle w:val="a3"/>
        <w:tabs>
          <w:tab w:val="left" w:pos="4152"/>
        </w:tabs>
        <w:spacing w:line="237" w:lineRule="auto"/>
        <w:ind w:left="1470" w:right="4684" w:firstLine="0"/>
      </w:pPr>
      <w:r>
        <w:t>Физическое</w:t>
      </w:r>
      <w:r>
        <w:tab/>
      </w:r>
      <w:r>
        <w:rPr>
          <w:spacing w:val="-1"/>
        </w:rPr>
        <w:t>совершенствование.</w:t>
      </w:r>
      <w:r>
        <w:rPr>
          <w:spacing w:val="-58"/>
        </w:rPr>
        <w:t xml:space="preserve"> </w:t>
      </w:r>
      <w:r>
        <w:rPr>
          <w:spacing w:val="-1"/>
        </w:rPr>
        <w:t>Физкультурно-оздоровительная</w:t>
      </w:r>
      <w:r>
        <w:rPr>
          <w:spacing w:val="-4"/>
        </w:rPr>
        <w:t xml:space="preserve"> </w:t>
      </w:r>
      <w:r>
        <w:t>деятельность.</w:t>
      </w:r>
    </w:p>
    <w:p w:rsidR="00445417" w:rsidRDefault="00DD4AEC">
      <w:pPr>
        <w:pStyle w:val="a3"/>
        <w:ind w:right="1067"/>
      </w:pPr>
      <w:r>
        <w:t>Занятия физической культурой и режим</w:t>
      </w:r>
      <w:r>
        <w:rPr>
          <w:spacing w:val="1"/>
        </w:rPr>
        <w:t xml:space="preserve"> </w:t>
      </w:r>
      <w:r>
        <w:t>питания. Упражнения для 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7"/>
        </w:rPr>
        <w:t xml:space="preserve"> </w:t>
      </w:r>
      <w:r>
        <w:t>в</w:t>
      </w:r>
      <w:r>
        <w:rPr>
          <w:spacing w:val="3"/>
        </w:rPr>
        <w:t xml:space="preserve"> </w:t>
      </w:r>
      <w:r>
        <w:t>режиме</w:t>
      </w:r>
      <w:r>
        <w:rPr>
          <w:spacing w:val="-3"/>
        </w:rPr>
        <w:t xml:space="preserve"> </w:t>
      </w:r>
      <w:r>
        <w:t>двигательной</w:t>
      </w:r>
      <w:r>
        <w:rPr>
          <w:spacing w:val="4"/>
        </w:rPr>
        <w:t xml:space="preserve"> </w:t>
      </w:r>
      <w:r>
        <w:t>активности</w:t>
      </w:r>
      <w:r>
        <w:rPr>
          <w:spacing w:val="3"/>
        </w:rPr>
        <w:t xml:space="preserve"> </w:t>
      </w:r>
      <w:r>
        <w:t>старшеклассников.</w:t>
      </w:r>
    </w:p>
    <w:p w:rsidR="00445417" w:rsidRDefault="00DD4AEC">
      <w:pPr>
        <w:pStyle w:val="a3"/>
        <w:spacing w:before="3" w:line="242" w:lineRule="auto"/>
        <w:ind w:left="1470" w:right="5029" w:firstLine="0"/>
      </w:pPr>
      <w:r>
        <w:t>Спортивно-оздоровительная деятельность.</w:t>
      </w:r>
      <w:r>
        <w:rPr>
          <w:spacing w:val="-57"/>
        </w:rPr>
        <w:t xml:space="preserve"> </w:t>
      </w:r>
      <w:r>
        <w:t>Модуль</w:t>
      </w:r>
      <w:r>
        <w:rPr>
          <w:spacing w:val="8"/>
        </w:rPr>
        <w:t xml:space="preserve"> </w:t>
      </w:r>
      <w:r>
        <w:t>«Гимнастика».</w:t>
      </w:r>
    </w:p>
    <w:p w:rsidR="00445417" w:rsidRDefault="00DD4AEC">
      <w:pPr>
        <w:pStyle w:val="a3"/>
        <w:ind w:right="1054"/>
      </w:pPr>
      <w:r>
        <w:t>Акробатическая   комбинация   с   включением   длинного    кувырка   с   разбега</w:t>
      </w:r>
      <w:r>
        <w:rPr>
          <w:spacing w:val="1"/>
        </w:rPr>
        <w:t xml:space="preserve"> </w:t>
      </w:r>
      <w:r>
        <w:t>и</w:t>
      </w:r>
      <w:r>
        <w:rPr>
          <w:spacing w:val="60"/>
        </w:rPr>
        <w:t xml:space="preserve"> </w:t>
      </w:r>
      <w:r>
        <w:t>кувырка</w:t>
      </w:r>
      <w:r>
        <w:rPr>
          <w:spacing w:val="60"/>
        </w:rPr>
        <w:t xml:space="preserve"> </w:t>
      </w:r>
      <w:r>
        <w:t>назад</w:t>
      </w:r>
      <w:r>
        <w:rPr>
          <w:spacing w:val="60"/>
        </w:rPr>
        <w:t xml:space="preserve"> </w:t>
      </w:r>
      <w:r>
        <w:t>в</w:t>
      </w:r>
      <w:r>
        <w:rPr>
          <w:spacing w:val="60"/>
        </w:rPr>
        <w:t xml:space="preserve"> </w:t>
      </w:r>
      <w:r>
        <w:t xml:space="preserve">упор,  </w:t>
      </w:r>
      <w:r>
        <w:rPr>
          <w:spacing w:val="1"/>
        </w:rPr>
        <w:t xml:space="preserve"> </w:t>
      </w:r>
      <w:r>
        <w:t>стоя</w:t>
      </w:r>
      <w:r>
        <w:rPr>
          <w:spacing w:val="60"/>
        </w:rPr>
        <w:t xml:space="preserve"> </w:t>
      </w:r>
      <w:r>
        <w:t>ноги</w:t>
      </w:r>
      <w:r>
        <w:rPr>
          <w:spacing w:val="60"/>
        </w:rPr>
        <w:t xml:space="preserve"> </w:t>
      </w:r>
      <w:r>
        <w:t>врозь</w:t>
      </w:r>
      <w:r>
        <w:rPr>
          <w:spacing w:val="60"/>
        </w:rPr>
        <w:t xml:space="preserve"> </w:t>
      </w:r>
      <w:r>
        <w:t xml:space="preserve">(юноши).  </w:t>
      </w:r>
      <w:r>
        <w:rPr>
          <w:spacing w:val="1"/>
        </w:rPr>
        <w:t xml:space="preserve"> </w:t>
      </w:r>
      <w:r>
        <w:t>Гимнастическая</w:t>
      </w:r>
      <w:r>
        <w:rPr>
          <w:spacing w:val="60"/>
        </w:rPr>
        <w:t xml:space="preserve"> </w:t>
      </w:r>
      <w:r>
        <w:t>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вперёд</w:t>
      </w:r>
      <w:r>
        <w:rPr>
          <w:spacing w:val="1"/>
        </w:rPr>
        <w:t xml:space="preserve"> </w:t>
      </w:r>
      <w:r>
        <w:t>прогнувшись    (юноши).    Гимнастическая    комбинация   на   параллельных   брусьях,</w:t>
      </w:r>
      <w:r>
        <w:rPr>
          <w:spacing w:val="1"/>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вперёд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t>комбинация   на   гимнастическом    бревне,   с    включением    полушпагата,    стойки</w:t>
      </w:r>
      <w:r>
        <w:rPr>
          <w:spacing w:val="1"/>
        </w:rPr>
        <w:t xml:space="preserve"> </w:t>
      </w:r>
      <w:r>
        <w:t>на</w:t>
      </w:r>
      <w:r>
        <w:rPr>
          <w:spacing w:val="1"/>
        </w:rPr>
        <w:t xml:space="preserve"> </w:t>
      </w:r>
      <w:r>
        <w:t>колене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отведением</w:t>
      </w:r>
      <w:r>
        <w:rPr>
          <w:spacing w:val="1"/>
        </w:rPr>
        <w:t xml:space="preserve"> </w:t>
      </w:r>
      <w:r>
        <w:t>ноги</w:t>
      </w:r>
      <w:r>
        <w:rPr>
          <w:spacing w:val="1"/>
        </w:rPr>
        <w:t xml:space="preserve"> </w:t>
      </w:r>
      <w:r>
        <w:t>назад</w:t>
      </w:r>
      <w:r>
        <w:rPr>
          <w:spacing w:val="61"/>
        </w:rPr>
        <w:t xml:space="preserve"> </w:t>
      </w:r>
      <w:r>
        <w:t>(девушки).</w:t>
      </w:r>
      <w:r>
        <w:rPr>
          <w:spacing w:val="61"/>
        </w:rPr>
        <w:t xml:space="preserve"> </w:t>
      </w:r>
      <w:r>
        <w:t>Черлидинг:</w:t>
      </w:r>
      <w:r>
        <w:rPr>
          <w:spacing w:val="1"/>
        </w:rPr>
        <w:t xml:space="preserve"> </w:t>
      </w:r>
      <w:r>
        <w:t>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57"/>
        </w:rPr>
        <w:t xml:space="preserve"> </w:t>
      </w:r>
      <w:r>
        <w:t>акробатики</w:t>
      </w:r>
      <w:r>
        <w:rPr>
          <w:spacing w:val="3"/>
        </w:rPr>
        <w:t xml:space="preserve"> </w:t>
      </w:r>
      <w:r>
        <w:t>и</w:t>
      </w:r>
      <w:r>
        <w:rPr>
          <w:spacing w:val="-1"/>
        </w:rPr>
        <w:t xml:space="preserve"> </w:t>
      </w:r>
      <w:r>
        <w:t>ритмической гимнастики</w:t>
      </w:r>
      <w:r>
        <w:rPr>
          <w:spacing w:val="-6"/>
        </w:rPr>
        <w:t xml:space="preserve"> </w:t>
      </w:r>
      <w:r>
        <w:t>(девушки).</w:t>
      </w:r>
    </w:p>
    <w:p w:rsidR="00445417" w:rsidRDefault="00DD4AEC">
      <w:pPr>
        <w:pStyle w:val="a3"/>
        <w:spacing w:line="275" w:lineRule="exact"/>
        <w:ind w:left="1470" w:firstLine="0"/>
      </w:pPr>
      <w:r>
        <w:t>Модуль</w:t>
      </w:r>
      <w:r>
        <w:rPr>
          <w:spacing w:val="-8"/>
        </w:rPr>
        <w:t xml:space="preserve"> </w:t>
      </w:r>
      <w:r>
        <w:t>«Лёгкая</w:t>
      </w:r>
      <w:r>
        <w:rPr>
          <w:spacing w:val="-8"/>
        </w:rPr>
        <w:t xml:space="preserve"> </w:t>
      </w:r>
      <w:r>
        <w:t>атлетика».</w:t>
      </w:r>
    </w:p>
    <w:p w:rsidR="00445417" w:rsidRDefault="00DD4AEC">
      <w:pPr>
        <w:pStyle w:val="a3"/>
        <w:ind w:right="1070"/>
      </w:pPr>
      <w:r>
        <w:t>Техническая    подготовка    в    беговых    и    прыжковых    упражнениях:    бег</w:t>
      </w:r>
      <w:r>
        <w:rPr>
          <w:spacing w:val="1"/>
        </w:rPr>
        <w:t xml:space="preserve"> </w:t>
      </w:r>
      <w:r>
        <w:t>на</w:t>
      </w:r>
      <w:r>
        <w:rPr>
          <w:spacing w:val="60"/>
        </w:rPr>
        <w:t xml:space="preserve"> </w:t>
      </w:r>
      <w:r>
        <w:t>короткие</w:t>
      </w:r>
      <w:r>
        <w:rPr>
          <w:spacing w:val="60"/>
        </w:rPr>
        <w:t xml:space="preserve"> </w:t>
      </w:r>
      <w:r>
        <w:t>и</w:t>
      </w:r>
      <w:r>
        <w:rPr>
          <w:spacing w:val="60"/>
        </w:rPr>
        <w:t xml:space="preserve"> </w:t>
      </w:r>
      <w:r>
        <w:t>длинные   дистанции,   прыжки   в   длину</w:t>
      </w:r>
      <w:r>
        <w:rPr>
          <w:spacing w:val="60"/>
        </w:rPr>
        <w:t xml:space="preserve"> </w:t>
      </w:r>
      <w:r>
        <w:t>способами   «прогнувшись»</w:t>
      </w:r>
      <w:r>
        <w:rPr>
          <w:spacing w:val="1"/>
        </w:rPr>
        <w:t xml:space="preserve"> </w:t>
      </w:r>
      <w:r>
        <w:t>и</w:t>
      </w:r>
      <w:r>
        <w:rPr>
          <w:spacing w:val="1"/>
        </w:rPr>
        <w:t xml:space="preserve"> </w:t>
      </w:r>
      <w:r>
        <w:t>«согнув</w:t>
      </w:r>
      <w:r>
        <w:rPr>
          <w:spacing w:val="1"/>
        </w:rPr>
        <w:t xml:space="preserve"> </w:t>
      </w:r>
      <w:r>
        <w:t>ноги»,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способом</w:t>
      </w:r>
      <w:r>
        <w:rPr>
          <w:spacing w:val="61"/>
        </w:rPr>
        <w:t xml:space="preserve"> </w:t>
      </w:r>
      <w:r>
        <w:t>«перешагивание».</w:t>
      </w:r>
      <w:r>
        <w:rPr>
          <w:spacing w:val="61"/>
        </w:rPr>
        <w:t xml:space="preserve"> </w:t>
      </w:r>
      <w:r>
        <w:t>Техническая</w:t>
      </w:r>
      <w:r>
        <w:rPr>
          <w:spacing w:val="1"/>
        </w:rPr>
        <w:t xml:space="preserve"> </w:t>
      </w:r>
      <w:r>
        <w:t>подготовка в</w:t>
      </w:r>
      <w:r>
        <w:rPr>
          <w:spacing w:val="-5"/>
        </w:rPr>
        <w:t xml:space="preserve"> </w:t>
      </w:r>
      <w:r>
        <w:t>метании</w:t>
      </w:r>
      <w:r>
        <w:rPr>
          <w:spacing w:val="3"/>
        </w:rPr>
        <w:t xml:space="preserve"> </w:t>
      </w:r>
      <w:r>
        <w:t>спортивного</w:t>
      </w:r>
      <w:r>
        <w:rPr>
          <w:spacing w:val="12"/>
        </w:rPr>
        <w:t xml:space="preserve"> </w:t>
      </w:r>
      <w:r>
        <w:t>снаряда с разбега на</w:t>
      </w:r>
      <w:r>
        <w:rPr>
          <w:spacing w:val="1"/>
        </w:rPr>
        <w:t xml:space="preserve"> </w:t>
      </w:r>
      <w:r>
        <w:t>дальность.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left="1470" w:firstLine="0"/>
      </w:pPr>
      <w:r>
        <w:t>Модуль</w:t>
      </w:r>
      <w:r>
        <w:rPr>
          <w:spacing w:val="-1"/>
        </w:rPr>
        <w:t xml:space="preserve"> </w:t>
      </w:r>
      <w:r>
        <w:t>«Зимние</w:t>
      </w:r>
      <w:r>
        <w:rPr>
          <w:spacing w:val="-7"/>
        </w:rPr>
        <w:t xml:space="preserve"> </w:t>
      </w:r>
      <w:r>
        <w:t>виды</w:t>
      </w:r>
      <w:r>
        <w:rPr>
          <w:spacing w:val="-4"/>
        </w:rPr>
        <w:t xml:space="preserve"> </w:t>
      </w:r>
      <w:r>
        <w:t>спорта».</w:t>
      </w:r>
    </w:p>
    <w:p w:rsidR="00445417" w:rsidRDefault="00DD4AEC">
      <w:pPr>
        <w:pStyle w:val="a3"/>
        <w:spacing w:before="5" w:line="237" w:lineRule="auto"/>
        <w:ind w:right="1068"/>
      </w:pPr>
      <w:r>
        <w:t>Техническая</w:t>
      </w:r>
      <w:r>
        <w:rPr>
          <w:spacing w:val="1"/>
        </w:rPr>
        <w:t xml:space="preserve"> </w:t>
      </w:r>
      <w:r>
        <w:t>подготовка</w:t>
      </w:r>
      <w:r>
        <w:rPr>
          <w:spacing w:val="1"/>
        </w:rPr>
        <w:t xml:space="preserve"> </w:t>
      </w:r>
      <w:r>
        <w:t>в</w:t>
      </w:r>
      <w:r>
        <w:rPr>
          <w:spacing w:val="1"/>
        </w:rPr>
        <w:t xml:space="preserve"> </w:t>
      </w:r>
      <w:r>
        <w:t>передвижении</w:t>
      </w:r>
      <w:r>
        <w:rPr>
          <w:spacing w:val="1"/>
        </w:rPr>
        <w:t xml:space="preserve"> </w:t>
      </w:r>
      <w:r>
        <w:t>лыжными</w:t>
      </w:r>
      <w:r>
        <w:rPr>
          <w:spacing w:val="1"/>
        </w:rPr>
        <w:t xml:space="preserve"> </w:t>
      </w:r>
      <w:r>
        <w:t>ходами</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попеременный</w:t>
      </w:r>
      <w:r>
        <w:rPr>
          <w:spacing w:val="1"/>
        </w:rPr>
        <w:t xml:space="preserve"> </w:t>
      </w:r>
      <w:r>
        <w:t>двухшажный</w:t>
      </w:r>
      <w:r>
        <w:rPr>
          <w:spacing w:val="1"/>
        </w:rPr>
        <w:t xml:space="preserve"> </w:t>
      </w:r>
      <w:r>
        <w:t>ход,</w:t>
      </w:r>
      <w:r>
        <w:rPr>
          <w:spacing w:val="1"/>
        </w:rPr>
        <w:t xml:space="preserve"> </w:t>
      </w:r>
      <w:r>
        <w:t>одновременный</w:t>
      </w:r>
      <w:r>
        <w:rPr>
          <w:spacing w:val="1"/>
        </w:rPr>
        <w:t xml:space="preserve"> </w:t>
      </w:r>
      <w:r>
        <w:t>одношажный</w:t>
      </w:r>
      <w:r>
        <w:rPr>
          <w:spacing w:val="1"/>
        </w:rPr>
        <w:t xml:space="preserve"> </w:t>
      </w:r>
      <w:r>
        <w:t>ход,</w:t>
      </w:r>
      <w:r>
        <w:rPr>
          <w:spacing w:val="1"/>
        </w:rPr>
        <w:t xml:space="preserve"> </w:t>
      </w:r>
      <w:r>
        <w:t>способы</w:t>
      </w:r>
      <w:r>
        <w:rPr>
          <w:spacing w:val="-1"/>
        </w:rPr>
        <w:t xml:space="preserve"> </w:t>
      </w:r>
      <w:r>
        <w:t>перехода</w:t>
      </w:r>
      <w:r>
        <w:rPr>
          <w:spacing w:val="2"/>
        </w:rPr>
        <w:t xml:space="preserve"> </w:t>
      </w:r>
      <w:r>
        <w:t>с</w:t>
      </w:r>
      <w:r>
        <w:rPr>
          <w:spacing w:val="-5"/>
        </w:rPr>
        <w:t xml:space="preserve"> </w:t>
      </w:r>
      <w:r>
        <w:t>одного</w:t>
      </w:r>
      <w:r>
        <w:rPr>
          <w:spacing w:val="13"/>
        </w:rPr>
        <w:t xml:space="preserve"> </w:t>
      </w:r>
      <w:r>
        <w:t>лыжного</w:t>
      </w:r>
      <w:r>
        <w:rPr>
          <w:spacing w:val="11"/>
        </w:rPr>
        <w:t xml:space="preserve"> </w:t>
      </w:r>
      <w:r>
        <w:t>хода</w:t>
      </w:r>
      <w:r>
        <w:rPr>
          <w:spacing w:val="-4"/>
        </w:rPr>
        <w:t xml:space="preserve"> </w:t>
      </w:r>
      <w:r>
        <w:t>на</w:t>
      </w:r>
      <w:r>
        <w:rPr>
          <w:spacing w:val="-4"/>
        </w:rPr>
        <w:t xml:space="preserve"> </w:t>
      </w:r>
      <w:r>
        <w:t>другой.</w:t>
      </w:r>
    </w:p>
    <w:p w:rsidR="00445417" w:rsidRDefault="00DD4AEC">
      <w:pPr>
        <w:pStyle w:val="a3"/>
        <w:spacing w:before="9" w:line="275" w:lineRule="exact"/>
        <w:ind w:left="1470" w:firstLine="0"/>
      </w:pPr>
      <w:r>
        <w:t>Модуль</w:t>
      </w:r>
      <w:r>
        <w:rPr>
          <w:spacing w:val="-9"/>
        </w:rPr>
        <w:t xml:space="preserve"> </w:t>
      </w:r>
      <w:r>
        <w:t>«Плавание».</w:t>
      </w:r>
    </w:p>
    <w:p w:rsidR="00445417" w:rsidRDefault="00DD4AEC">
      <w:pPr>
        <w:pStyle w:val="a3"/>
        <w:spacing w:before="6" w:line="232" w:lineRule="auto"/>
        <w:ind w:right="1060"/>
      </w:pPr>
      <w:r>
        <w:t>Брасс: подводящие упражнения и плавание в полной координации.</w:t>
      </w:r>
      <w:r>
        <w:rPr>
          <w:spacing w:val="60"/>
        </w:rPr>
        <w:t xml:space="preserve"> </w:t>
      </w:r>
      <w:r>
        <w:t>Повороты</w:t>
      </w:r>
      <w:r>
        <w:rPr>
          <w:spacing w:val="1"/>
        </w:rPr>
        <w:t xml:space="preserve"> </w:t>
      </w:r>
      <w:r>
        <w:t>при</w:t>
      </w:r>
      <w:r>
        <w:rPr>
          <w:spacing w:val="3"/>
        </w:rPr>
        <w:t xml:space="preserve"> </w:t>
      </w:r>
      <w:r>
        <w:t>плавании</w:t>
      </w:r>
      <w:r>
        <w:rPr>
          <w:spacing w:val="-1"/>
        </w:rPr>
        <w:t xml:space="preserve"> </w:t>
      </w:r>
      <w:r>
        <w:t>брассом.</w:t>
      </w:r>
    </w:p>
    <w:p w:rsidR="00445417" w:rsidRDefault="00DD4AEC">
      <w:pPr>
        <w:pStyle w:val="a3"/>
        <w:spacing w:before="9" w:line="275" w:lineRule="exact"/>
        <w:ind w:left="1470" w:firstLine="0"/>
      </w:pPr>
      <w:r>
        <w:t>Модуль</w:t>
      </w:r>
      <w:r>
        <w:rPr>
          <w:spacing w:val="-2"/>
        </w:rPr>
        <w:t xml:space="preserve"> </w:t>
      </w:r>
      <w:r>
        <w:t>«Спортивные</w:t>
      </w:r>
      <w:r>
        <w:rPr>
          <w:spacing w:val="-12"/>
        </w:rPr>
        <w:t xml:space="preserve"> </w:t>
      </w:r>
      <w:r>
        <w:t>игры».</w:t>
      </w:r>
    </w:p>
    <w:p w:rsidR="00445417" w:rsidRDefault="00DD4AEC">
      <w:pPr>
        <w:pStyle w:val="a3"/>
        <w:spacing w:line="242" w:lineRule="auto"/>
        <w:ind w:right="1074"/>
      </w:pPr>
      <w: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 действиях:</w:t>
      </w:r>
      <w:r>
        <w:rPr>
          <w:spacing w:val="1"/>
        </w:rPr>
        <w:t xml:space="preserve"> </w:t>
      </w:r>
      <w:r>
        <w:t>ведение,</w:t>
      </w:r>
      <w:r>
        <w:rPr>
          <w:spacing w:val="1"/>
        </w:rPr>
        <w:t xml:space="preserve"> </w:t>
      </w:r>
      <w:r>
        <w:t>передачи,</w:t>
      </w:r>
      <w:r>
        <w:rPr>
          <w:spacing w:val="1"/>
        </w:rPr>
        <w:t xml:space="preserve"> </w:t>
      </w:r>
      <w:r>
        <w:t>приёмы</w:t>
      </w:r>
      <w:r>
        <w:rPr>
          <w:spacing w:val="-1"/>
        </w:rPr>
        <w:t xml:space="preserve"> </w:t>
      </w:r>
      <w:r>
        <w:t>и</w:t>
      </w:r>
      <w:r>
        <w:rPr>
          <w:spacing w:val="3"/>
        </w:rPr>
        <w:t xml:space="preserve"> </w:t>
      </w:r>
      <w:r>
        <w:t>броски</w:t>
      </w:r>
      <w:r>
        <w:rPr>
          <w:spacing w:val="-2"/>
        </w:rPr>
        <w:t xml:space="preserve"> </w:t>
      </w:r>
      <w:r>
        <w:t>мяча</w:t>
      </w:r>
      <w:r>
        <w:rPr>
          <w:spacing w:val="1"/>
        </w:rPr>
        <w:t xml:space="preserve"> </w:t>
      </w:r>
      <w:r>
        <w:t>на</w:t>
      </w:r>
      <w:r>
        <w:rPr>
          <w:spacing w:val="-8"/>
        </w:rPr>
        <w:t xml:space="preserve"> </w:t>
      </w:r>
      <w:r>
        <w:t>месте,</w:t>
      </w:r>
      <w:r>
        <w:rPr>
          <w:spacing w:val="-1"/>
        </w:rPr>
        <w:t xml:space="preserve"> </w:t>
      </w:r>
      <w:r>
        <w:t>в</w:t>
      </w:r>
      <w:r>
        <w:rPr>
          <w:spacing w:val="4"/>
        </w:rPr>
        <w:t xml:space="preserve"> </w:t>
      </w:r>
      <w:r>
        <w:t>прыжке,</w:t>
      </w:r>
      <w:r>
        <w:rPr>
          <w:spacing w:val="1"/>
        </w:rPr>
        <w:t xml:space="preserve"> </w:t>
      </w:r>
      <w:r>
        <w:t>после</w:t>
      </w:r>
      <w:r>
        <w:rPr>
          <w:spacing w:val="1"/>
        </w:rPr>
        <w:t xml:space="preserve"> </w:t>
      </w:r>
      <w:r>
        <w:t>ведения.</w:t>
      </w:r>
    </w:p>
    <w:p w:rsidR="00445417" w:rsidRDefault="00DD4AEC">
      <w:pPr>
        <w:pStyle w:val="a3"/>
        <w:ind w:right="1062"/>
      </w:pPr>
      <w:r>
        <w:t>Волейбол.   Техническая    подготовка    в   игровых   действиях:    подачи    мяча</w:t>
      </w:r>
      <w:r>
        <w:rPr>
          <w:spacing w:val="1"/>
        </w:rPr>
        <w:t xml:space="preserve"> </w:t>
      </w:r>
      <w:r>
        <w:t>в</w:t>
      </w:r>
      <w:r>
        <w:rPr>
          <w:spacing w:val="18"/>
        </w:rPr>
        <w:t xml:space="preserve"> </w:t>
      </w:r>
      <w:r>
        <w:t>разные</w:t>
      </w:r>
      <w:r>
        <w:rPr>
          <w:spacing w:val="11"/>
        </w:rPr>
        <w:t xml:space="preserve"> </w:t>
      </w:r>
      <w:r>
        <w:t>зоны</w:t>
      </w:r>
      <w:r>
        <w:rPr>
          <w:spacing w:val="10"/>
        </w:rPr>
        <w:t xml:space="preserve"> </w:t>
      </w:r>
      <w:r>
        <w:t>площадки</w:t>
      </w:r>
      <w:r>
        <w:rPr>
          <w:spacing w:val="18"/>
        </w:rPr>
        <w:t xml:space="preserve"> </w:t>
      </w:r>
      <w:r>
        <w:t>соперника,</w:t>
      </w:r>
      <w:r>
        <w:rPr>
          <w:spacing w:val="11"/>
        </w:rPr>
        <w:t xml:space="preserve"> </w:t>
      </w:r>
      <w:r>
        <w:t>приёмы</w:t>
      </w:r>
      <w:r>
        <w:rPr>
          <w:spacing w:val="10"/>
        </w:rPr>
        <w:t xml:space="preserve"> </w:t>
      </w:r>
      <w:r>
        <w:t>и</w:t>
      </w:r>
      <w:r>
        <w:rPr>
          <w:spacing w:val="8"/>
        </w:rPr>
        <w:t xml:space="preserve"> </w:t>
      </w:r>
      <w:r>
        <w:t>передачи</w:t>
      </w:r>
      <w:r>
        <w:rPr>
          <w:spacing w:val="19"/>
        </w:rPr>
        <w:t xml:space="preserve"> </w:t>
      </w:r>
      <w:r>
        <w:t>на</w:t>
      </w:r>
      <w:r>
        <w:rPr>
          <w:spacing w:val="2"/>
        </w:rPr>
        <w:t xml:space="preserve"> </w:t>
      </w:r>
      <w:r>
        <w:t>месте</w:t>
      </w:r>
      <w:r>
        <w:rPr>
          <w:spacing w:val="11"/>
        </w:rPr>
        <w:t xml:space="preserve"> </w:t>
      </w:r>
      <w:r>
        <w:t>и</w:t>
      </w:r>
      <w:r>
        <w:rPr>
          <w:spacing w:val="9"/>
        </w:rPr>
        <w:t xml:space="preserve"> </w:t>
      </w:r>
      <w:r>
        <w:t>в</w:t>
      </w:r>
      <w:r>
        <w:rPr>
          <w:spacing w:val="10"/>
        </w:rPr>
        <w:t xml:space="preserve"> </w:t>
      </w:r>
      <w:r>
        <w:t>движении,</w:t>
      </w:r>
      <w:r>
        <w:rPr>
          <w:spacing w:val="20"/>
        </w:rPr>
        <w:t xml:space="preserve"> </w:t>
      </w:r>
      <w:r>
        <w:t>удары</w:t>
      </w:r>
      <w:r>
        <w:rPr>
          <w:spacing w:val="-58"/>
        </w:rPr>
        <w:t xml:space="preserve"> </w:t>
      </w:r>
      <w:r>
        <w:t>и</w:t>
      </w:r>
      <w:r>
        <w:rPr>
          <w:spacing w:val="3"/>
        </w:rPr>
        <w:t xml:space="preserve"> </w:t>
      </w:r>
      <w:r>
        <w:t>блокировка.</w:t>
      </w:r>
    </w:p>
    <w:p w:rsidR="00445417" w:rsidRDefault="00DD4AEC">
      <w:pPr>
        <w:pStyle w:val="a3"/>
        <w:spacing w:before="3" w:line="232" w:lineRule="auto"/>
        <w:ind w:right="1076"/>
      </w:pPr>
      <w:r>
        <w:t>Футбол.   Техническая   подготовка   в   игровых   действиях:   ведение,   приёмы</w:t>
      </w:r>
      <w:r>
        <w:rPr>
          <w:spacing w:val="1"/>
        </w:rPr>
        <w:t xml:space="preserve"> </w:t>
      </w:r>
      <w:r>
        <w:rPr>
          <w:spacing w:val="-1"/>
        </w:rPr>
        <w:t>и</w:t>
      </w:r>
      <w:r>
        <w:rPr>
          <w:spacing w:val="4"/>
        </w:rPr>
        <w:t xml:space="preserve"> </w:t>
      </w:r>
      <w:r>
        <w:rPr>
          <w:spacing w:val="-1"/>
        </w:rPr>
        <w:t>передачи,</w:t>
      </w:r>
      <w:r>
        <w:t xml:space="preserve"> </w:t>
      </w:r>
      <w:r>
        <w:rPr>
          <w:spacing w:val="-1"/>
        </w:rPr>
        <w:t>остановки и удары</w:t>
      </w:r>
      <w:r>
        <w:rPr>
          <w:spacing w:val="4"/>
        </w:rPr>
        <w:t xml:space="preserve"> </w:t>
      </w:r>
      <w:r>
        <w:t>по</w:t>
      </w:r>
      <w:r>
        <w:rPr>
          <w:spacing w:val="7"/>
        </w:rPr>
        <w:t xml:space="preserve"> </w:t>
      </w:r>
      <w:r>
        <w:t>мячу</w:t>
      </w:r>
      <w:r>
        <w:rPr>
          <w:spacing w:val="-17"/>
        </w:rPr>
        <w:t xml:space="preserve"> </w:t>
      </w:r>
      <w:r>
        <w:t>с</w:t>
      </w:r>
      <w:r>
        <w:rPr>
          <w:spacing w:val="1"/>
        </w:rPr>
        <w:t xml:space="preserve"> </w:t>
      </w:r>
      <w:r>
        <w:t>места</w:t>
      </w:r>
      <w:r>
        <w:rPr>
          <w:spacing w:val="2"/>
        </w:rPr>
        <w:t xml:space="preserve"> </w:t>
      </w:r>
      <w:r>
        <w:t>и</w:t>
      </w:r>
      <w:r>
        <w:rPr>
          <w:spacing w:val="3"/>
        </w:rPr>
        <w:t xml:space="preserve"> </w:t>
      </w:r>
      <w:r>
        <w:t>в</w:t>
      </w:r>
      <w:r>
        <w:rPr>
          <w:spacing w:val="4"/>
        </w:rPr>
        <w:t xml:space="preserve"> </w:t>
      </w:r>
      <w:r>
        <w:t>движении.</w:t>
      </w:r>
    </w:p>
    <w:p w:rsidR="00445417" w:rsidRDefault="00DD4AEC">
      <w:pPr>
        <w:pStyle w:val="a3"/>
        <w:spacing w:before="6"/>
        <w:ind w:right="1076"/>
      </w:pPr>
      <w:r>
        <w:t>Совершенствование        техники        ранее        разученных        гимнастических</w:t>
      </w:r>
      <w:r>
        <w:rPr>
          <w:spacing w:val="1"/>
        </w:rPr>
        <w:t xml:space="preserve"> </w:t>
      </w:r>
      <w:r>
        <w:t>и акробатических упражнений, упражнений лёгкой атлетики и зимних видов спорта,</w:t>
      </w:r>
      <w:r>
        <w:rPr>
          <w:spacing w:val="1"/>
        </w:rPr>
        <w:t xml:space="preserve"> </w:t>
      </w:r>
      <w:r>
        <w:t>технических</w:t>
      </w:r>
      <w:r>
        <w:rPr>
          <w:spacing w:val="-7"/>
        </w:rPr>
        <w:t xml:space="preserve"> </w:t>
      </w:r>
      <w:r>
        <w:t>действий</w:t>
      </w:r>
      <w:r>
        <w:rPr>
          <w:spacing w:val="9"/>
        </w:rPr>
        <w:t xml:space="preserve"> </w:t>
      </w:r>
      <w:r>
        <w:t>спортивных</w:t>
      </w:r>
      <w:r>
        <w:rPr>
          <w:spacing w:val="-6"/>
        </w:rPr>
        <w:t xml:space="preserve"> </w:t>
      </w:r>
      <w:r>
        <w:t>игр.</w:t>
      </w:r>
    </w:p>
    <w:p w:rsidR="00445417" w:rsidRDefault="00DD4AEC">
      <w:pPr>
        <w:pStyle w:val="a3"/>
        <w:spacing w:before="3" w:line="275" w:lineRule="exact"/>
        <w:ind w:left="1470" w:firstLine="0"/>
      </w:pPr>
      <w:r>
        <w:t>Модуль</w:t>
      </w:r>
      <w:r>
        <w:rPr>
          <w:spacing w:val="-6"/>
        </w:rPr>
        <w:t xml:space="preserve"> </w:t>
      </w:r>
      <w:r>
        <w:t>«Спорт».</w:t>
      </w:r>
    </w:p>
    <w:p w:rsidR="00445417" w:rsidRDefault="00DD4AEC">
      <w:pPr>
        <w:pStyle w:val="a3"/>
        <w:ind w:right="1056"/>
      </w:pPr>
      <w:r>
        <w:t>Физическая     подготовка     к    выполнению     нормативов     Комплекса     ГТО</w:t>
      </w:r>
      <w:r>
        <w:rPr>
          <w:spacing w:val="1"/>
        </w:rPr>
        <w:t xml:space="preserve"> </w:t>
      </w:r>
      <w:r>
        <w:t xml:space="preserve">с  </w:t>
      </w:r>
      <w:r>
        <w:rPr>
          <w:spacing w:val="49"/>
        </w:rPr>
        <w:t xml:space="preserve"> </w:t>
      </w:r>
      <w:r>
        <w:t xml:space="preserve">использованием   </w:t>
      </w:r>
      <w:r>
        <w:rPr>
          <w:spacing w:val="51"/>
        </w:rPr>
        <w:t xml:space="preserve"> </w:t>
      </w:r>
      <w:r>
        <w:t xml:space="preserve">средств   </w:t>
      </w:r>
      <w:r>
        <w:rPr>
          <w:spacing w:val="5"/>
        </w:rPr>
        <w:t xml:space="preserve"> </w:t>
      </w:r>
      <w:r>
        <w:t xml:space="preserve">базовой   </w:t>
      </w:r>
      <w:r>
        <w:rPr>
          <w:spacing w:val="54"/>
        </w:rPr>
        <w:t xml:space="preserve"> </w:t>
      </w:r>
      <w:r>
        <w:t xml:space="preserve">физической   </w:t>
      </w:r>
      <w:r>
        <w:rPr>
          <w:spacing w:val="49"/>
        </w:rPr>
        <w:t xml:space="preserve"> </w:t>
      </w:r>
      <w:r>
        <w:t xml:space="preserve">подготовки,   </w:t>
      </w:r>
      <w:r>
        <w:rPr>
          <w:spacing w:val="52"/>
        </w:rPr>
        <w:t xml:space="preserve"> </w:t>
      </w:r>
      <w:r>
        <w:t xml:space="preserve">видов   </w:t>
      </w:r>
      <w:r>
        <w:rPr>
          <w:spacing w:val="51"/>
        </w:rPr>
        <w:t xml:space="preserve"> </w:t>
      </w:r>
      <w:r>
        <w:t>спорта</w:t>
      </w:r>
      <w:r>
        <w:rPr>
          <w:spacing w:val="-58"/>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8"/>
        </w:rPr>
        <w:t xml:space="preserve"> </w:t>
      </w:r>
      <w:r>
        <w:t>игр.</w:t>
      </w:r>
    </w:p>
    <w:p w:rsidR="00445417" w:rsidRDefault="00DD4AEC">
      <w:pPr>
        <w:pStyle w:val="a3"/>
        <w:spacing w:before="1" w:line="237" w:lineRule="auto"/>
        <w:ind w:left="1470" w:right="2443" w:firstLine="0"/>
      </w:pPr>
      <w:r>
        <w:t>Программа вариативного модуля «Базовая физическая подготовка».</w:t>
      </w:r>
      <w:r>
        <w:rPr>
          <w:spacing w:val="-58"/>
        </w:rPr>
        <w:t xml:space="preserve"> </w:t>
      </w:r>
      <w:r>
        <w:t>Развитие</w:t>
      </w:r>
      <w:r>
        <w:rPr>
          <w:spacing w:val="-8"/>
        </w:rPr>
        <w:t xml:space="preserve"> </w:t>
      </w:r>
      <w:r>
        <w:t>силовых</w:t>
      </w:r>
      <w:r>
        <w:rPr>
          <w:spacing w:val="-6"/>
        </w:rPr>
        <w:t xml:space="preserve"> </w:t>
      </w:r>
      <w:r>
        <w:t>способностей.</w:t>
      </w:r>
    </w:p>
    <w:p w:rsidR="00445417" w:rsidRDefault="00DD4AEC">
      <w:pPr>
        <w:pStyle w:val="a3"/>
        <w:spacing w:before="3"/>
        <w:ind w:right="1058"/>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 весом собственного тела и с использованием дополнительных 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 на тренажёрных устройствах.</w:t>
      </w:r>
      <w:r>
        <w:rPr>
          <w:spacing w:val="1"/>
        </w:rPr>
        <w:t xml:space="preserve"> </w:t>
      </w:r>
      <w:r>
        <w:t>Упражнения на гимнастических снарядах</w:t>
      </w:r>
      <w:r>
        <w:rPr>
          <w:spacing w:val="1"/>
        </w:rPr>
        <w:t xml:space="preserve"> </w:t>
      </w:r>
      <w:r>
        <w:t>(брусьях, перекладинах, гимнастической стенке и других снарядах). Броски набивного</w:t>
      </w:r>
      <w:r>
        <w:rPr>
          <w:spacing w:val="1"/>
        </w:rPr>
        <w:t xml:space="preserve"> </w:t>
      </w:r>
      <w:r>
        <w:t>мяча двумя и одной рукой из положений стоя и сидя (вверх, вперёд, назад, в стороны,</w:t>
      </w:r>
      <w:r>
        <w:rPr>
          <w:spacing w:val="1"/>
        </w:rPr>
        <w:t xml:space="preserve"> </w:t>
      </w:r>
      <w:r>
        <w:t>снизу     и      сбоку,       от      груди,       из-за      головы).      Прыжковые      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61"/>
        </w:rPr>
        <w:t xml:space="preserve"> </w:t>
      </w:r>
      <w:r>
        <w:t>прыжки</w:t>
      </w:r>
      <w:r>
        <w:rPr>
          <w:spacing w:val="61"/>
        </w:rPr>
        <w:t xml:space="preserve"> </w:t>
      </w:r>
      <w:r>
        <w:t>через</w:t>
      </w:r>
      <w:r>
        <w:rPr>
          <w:spacing w:val="1"/>
        </w:rPr>
        <w:t xml:space="preserve"> </w:t>
      </w:r>
      <w:r>
        <w:t xml:space="preserve">скакалку,  </w:t>
      </w:r>
      <w:r>
        <w:rPr>
          <w:spacing w:val="19"/>
        </w:rPr>
        <w:t xml:space="preserve"> </w:t>
      </w:r>
      <w:r>
        <w:t xml:space="preserve">многоскоки,  </w:t>
      </w:r>
      <w:r>
        <w:rPr>
          <w:spacing w:val="7"/>
        </w:rPr>
        <w:t xml:space="preserve"> </w:t>
      </w:r>
      <w:r>
        <w:t xml:space="preserve">прыжки  </w:t>
      </w:r>
      <w:r>
        <w:rPr>
          <w:spacing w:val="13"/>
        </w:rPr>
        <w:t xml:space="preserve"> </w:t>
      </w:r>
      <w:r>
        <w:t xml:space="preserve">через  </w:t>
      </w:r>
      <w:r>
        <w:rPr>
          <w:spacing w:val="6"/>
        </w:rPr>
        <w:t xml:space="preserve"> </w:t>
      </w:r>
      <w:r>
        <w:t xml:space="preserve">препятствия  </w:t>
      </w:r>
      <w:r>
        <w:rPr>
          <w:spacing w:val="6"/>
        </w:rPr>
        <w:t xml:space="preserve"> </w:t>
      </w:r>
      <w:r>
        <w:t xml:space="preserve">и  </w:t>
      </w:r>
      <w:r>
        <w:rPr>
          <w:spacing w:val="7"/>
        </w:rPr>
        <w:t xml:space="preserve"> </w:t>
      </w:r>
      <w:r>
        <w:t xml:space="preserve">другие   </w:t>
      </w:r>
      <w:r>
        <w:rPr>
          <w:spacing w:val="14"/>
        </w:rPr>
        <w:t xml:space="preserve"> </w:t>
      </w:r>
      <w:r>
        <w:t xml:space="preserve">упражнения).  </w:t>
      </w:r>
      <w:r>
        <w:rPr>
          <w:spacing w:val="8"/>
        </w:rPr>
        <w:t xml:space="preserve"> </w:t>
      </w:r>
      <w:r>
        <w:t>Бег</w:t>
      </w:r>
      <w:r>
        <w:rPr>
          <w:spacing w:val="-58"/>
        </w:rPr>
        <w:t xml:space="preserve"> </w:t>
      </w:r>
      <w:r>
        <w:t>с дополнительным отягощением (в горку и с горки, на короткие дистанции, эстафеты).</w:t>
      </w:r>
      <w:r>
        <w:rPr>
          <w:spacing w:val="1"/>
        </w:rPr>
        <w:t xml:space="preserve"> </w:t>
      </w:r>
      <w:r>
        <w:t>Передвижения      в      висе      и      упоре      на      руках.       Лазанье      (по      канату,</w:t>
      </w:r>
      <w:r>
        <w:rPr>
          <w:spacing w:val="1"/>
        </w:rPr>
        <w:t xml:space="preserve"> </w:t>
      </w:r>
      <w:r>
        <w:t>по гимнастической стенке с дополнительным отягощением). Переноска непредельных</w:t>
      </w:r>
      <w:r>
        <w:rPr>
          <w:spacing w:val="1"/>
        </w:rPr>
        <w:t xml:space="preserve"> </w:t>
      </w:r>
      <w:r>
        <w:t>тяжестей (мальчики – сверстников способом на спине). Подвижные игры с силовой</w:t>
      </w:r>
      <w:r>
        <w:rPr>
          <w:spacing w:val="1"/>
        </w:rPr>
        <w:t xml:space="preserve"> </w:t>
      </w:r>
      <w:r>
        <w:t>направленностью</w:t>
      </w:r>
      <w:r>
        <w:rPr>
          <w:spacing w:val="-10"/>
        </w:rPr>
        <w:t xml:space="preserve"> </w:t>
      </w:r>
      <w:r>
        <w:t>(импровизированный</w:t>
      </w:r>
      <w:r>
        <w:rPr>
          <w:spacing w:val="4"/>
        </w:rPr>
        <w:t xml:space="preserve"> </w:t>
      </w:r>
      <w:r>
        <w:t>баскетбол</w:t>
      </w:r>
      <w:r>
        <w:rPr>
          <w:spacing w:val="-9"/>
        </w:rPr>
        <w:t xml:space="preserve"> </w:t>
      </w:r>
      <w:r>
        <w:t>с</w:t>
      </w:r>
      <w:r>
        <w:rPr>
          <w:spacing w:val="-2"/>
        </w:rPr>
        <w:t xml:space="preserve"> </w:t>
      </w:r>
      <w:r>
        <w:t>набивным</w:t>
      </w:r>
      <w:r>
        <w:rPr>
          <w:spacing w:val="-6"/>
        </w:rPr>
        <w:t xml:space="preserve"> </w:t>
      </w:r>
      <w:r>
        <w:t>мячом</w:t>
      </w:r>
      <w:r>
        <w:rPr>
          <w:spacing w:val="-4"/>
        </w:rPr>
        <w:t xml:space="preserve"> </w:t>
      </w:r>
      <w:r>
        <w:t>и</w:t>
      </w:r>
      <w:r>
        <w:rPr>
          <w:spacing w:val="-3"/>
        </w:rPr>
        <w:t xml:space="preserve"> </w:t>
      </w:r>
      <w:r>
        <w:t>другие</w:t>
      </w:r>
      <w:r>
        <w:rPr>
          <w:spacing w:val="-2"/>
        </w:rPr>
        <w:t xml:space="preserve"> </w:t>
      </w:r>
      <w:r>
        <w:t>игры).</w:t>
      </w:r>
    </w:p>
    <w:p w:rsidR="00445417" w:rsidRDefault="00DD4AEC">
      <w:pPr>
        <w:pStyle w:val="a3"/>
        <w:spacing w:before="7" w:line="272" w:lineRule="exact"/>
        <w:ind w:left="1470" w:firstLine="0"/>
      </w:pPr>
      <w:r>
        <w:t>Развитие</w:t>
      </w:r>
      <w:r>
        <w:rPr>
          <w:spacing w:val="-11"/>
        </w:rPr>
        <w:t xml:space="preserve"> </w:t>
      </w:r>
      <w:r>
        <w:t>скоростных</w:t>
      </w:r>
      <w:r>
        <w:rPr>
          <w:spacing w:val="-9"/>
        </w:rPr>
        <w:t xml:space="preserve"> </w:t>
      </w:r>
      <w:r>
        <w:t>способностей.</w:t>
      </w:r>
    </w:p>
    <w:p w:rsidR="00445417" w:rsidRDefault="00DD4AEC">
      <w:pPr>
        <w:pStyle w:val="a3"/>
        <w:ind w:right="1056"/>
      </w:pPr>
      <w:r>
        <w:t>Бег</w:t>
      </w:r>
      <w:r>
        <w:rPr>
          <w:spacing w:val="60"/>
        </w:rPr>
        <w:t xml:space="preserve"> </w:t>
      </w:r>
      <w:r>
        <w:t>на</w:t>
      </w:r>
      <w:r>
        <w:rPr>
          <w:spacing w:val="61"/>
        </w:rPr>
        <w:t xml:space="preserve"> </w:t>
      </w:r>
      <w:r>
        <w:t>месте   в   максимальном   темпе   (в   упоре</w:t>
      </w:r>
      <w:r>
        <w:rPr>
          <w:spacing w:val="60"/>
        </w:rPr>
        <w:t xml:space="preserve"> </w:t>
      </w:r>
      <w:r>
        <w:t>о   гимнастическую   стенку</w:t>
      </w:r>
      <w:r>
        <w:rPr>
          <w:spacing w:val="-57"/>
        </w:rPr>
        <w:t xml:space="preserve"> </w:t>
      </w:r>
      <w:r>
        <w:t>и</w:t>
      </w:r>
      <w:r>
        <w:rPr>
          <w:spacing w:val="1"/>
        </w:rPr>
        <w:t xml:space="preserve"> </w:t>
      </w:r>
      <w:r>
        <w:t>без упора).</w:t>
      </w:r>
      <w:r>
        <w:rPr>
          <w:spacing w:val="1"/>
        </w:rPr>
        <w:t xml:space="preserve"> </w:t>
      </w:r>
      <w:r>
        <w:t>Челночный бег. Бег</w:t>
      </w:r>
      <w:r>
        <w:rPr>
          <w:spacing w:val="1"/>
        </w:rPr>
        <w:t xml:space="preserve"> </w:t>
      </w:r>
      <w:r>
        <w:t>по</w:t>
      </w:r>
      <w:r>
        <w:rPr>
          <w:spacing w:val="1"/>
        </w:rPr>
        <w:t xml:space="preserve"> </w:t>
      </w:r>
      <w:r>
        <w:t>разметкам</w:t>
      </w:r>
      <w:r>
        <w:rPr>
          <w:spacing w:val="60"/>
        </w:rPr>
        <w:t xml:space="preserve"> </w:t>
      </w:r>
      <w:r>
        <w:t>с максимальным темпом.</w:t>
      </w:r>
      <w:r>
        <w:rPr>
          <w:spacing w:val="60"/>
        </w:rPr>
        <w:t xml:space="preserve"> </w:t>
      </w:r>
      <w:r>
        <w:t>Повторный</w:t>
      </w:r>
      <w:r>
        <w:rPr>
          <w:spacing w:val="-57"/>
        </w:rPr>
        <w:t xml:space="preserve"> </w:t>
      </w:r>
      <w:r>
        <w:t>бег</w:t>
      </w:r>
      <w:r>
        <w:rPr>
          <w:spacing w:val="56"/>
        </w:rPr>
        <w:t xml:space="preserve"> </w:t>
      </w:r>
      <w:r>
        <w:t>с</w:t>
      </w:r>
      <w:r>
        <w:rPr>
          <w:spacing w:val="49"/>
        </w:rPr>
        <w:t xml:space="preserve"> </w:t>
      </w:r>
      <w:r>
        <w:t>максимальной</w:t>
      </w:r>
      <w:r>
        <w:rPr>
          <w:spacing w:val="112"/>
        </w:rPr>
        <w:t xml:space="preserve"> </w:t>
      </w:r>
      <w:r>
        <w:t>скоростью</w:t>
      </w:r>
      <w:r>
        <w:rPr>
          <w:spacing w:val="104"/>
        </w:rPr>
        <w:t xml:space="preserve"> </w:t>
      </w:r>
      <w:r>
        <w:t>и</w:t>
      </w:r>
      <w:r>
        <w:rPr>
          <w:spacing w:val="106"/>
        </w:rPr>
        <w:t xml:space="preserve"> </w:t>
      </w:r>
      <w:r>
        <w:t>максимальной</w:t>
      </w:r>
      <w:r>
        <w:rPr>
          <w:spacing w:val="112"/>
        </w:rPr>
        <w:t xml:space="preserve"> </w:t>
      </w:r>
      <w:r>
        <w:t>частотой</w:t>
      </w:r>
      <w:r>
        <w:rPr>
          <w:spacing w:val="102"/>
        </w:rPr>
        <w:t xml:space="preserve"> </w:t>
      </w:r>
      <w:r>
        <w:t>шагов</w:t>
      </w:r>
      <w:r>
        <w:rPr>
          <w:spacing w:val="108"/>
        </w:rPr>
        <w:t xml:space="preserve"> </w:t>
      </w:r>
      <w:r>
        <w:t>(10–15</w:t>
      </w:r>
      <w:r>
        <w:rPr>
          <w:spacing w:val="105"/>
        </w:rPr>
        <w:t xml:space="preserve"> </w:t>
      </w:r>
      <w:r>
        <w:t>м).</w:t>
      </w:r>
      <w:r>
        <w:rPr>
          <w:spacing w:val="108"/>
        </w:rPr>
        <w:t xml:space="preserve"> </w:t>
      </w:r>
      <w:r>
        <w:t>Бег</w:t>
      </w:r>
      <w:r>
        <w:rPr>
          <w:spacing w:val="-58"/>
        </w:rPr>
        <w:t xml:space="preserve"> </w:t>
      </w:r>
      <w:r>
        <w:t>с</w:t>
      </w:r>
      <w:r>
        <w:rPr>
          <w:spacing w:val="60"/>
        </w:rPr>
        <w:t xml:space="preserve"> </w:t>
      </w:r>
      <w:r>
        <w:t>ускорениями   из   разных</w:t>
      </w:r>
      <w:r>
        <w:rPr>
          <w:spacing w:val="60"/>
        </w:rPr>
        <w:t xml:space="preserve"> </w:t>
      </w:r>
      <w:r>
        <w:t>исходных</w:t>
      </w:r>
      <w:r>
        <w:rPr>
          <w:spacing w:val="60"/>
        </w:rPr>
        <w:t xml:space="preserve"> </w:t>
      </w:r>
      <w:r>
        <w:t>положений.   Бег   с</w:t>
      </w:r>
      <w:r>
        <w:rPr>
          <w:spacing w:val="60"/>
        </w:rPr>
        <w:t xml:space="preserve"> </w:t>
      </w:r>
      <w:r>
        <w:t>максимальной   скоростью</w:t>
      </w:r>
      <w:r>
        <w:rPr>
          <w:spacing w:val="1"/>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 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     по       дифференцированному      сигналу.      Метание      малых      мячей</w:t>
      </w:r>
      <w:r>
        <w:rPr>
          <w:spacing w:val="1"/>
        </w:rPr>
        <w:t xml:space="preserve"> </w:t>
      </w:r>
      <w:r>
        <w:t>по движущимся мишеням (катящейся, раскачивающейся, летящей). Ловля теннисного</w:t>
      </w:r>
      <w:r>
        <w:rPr>
          <w:spacing w:val="1"/>
        </w:rPr>
        <w:t xml:space="preserve"> </w:t>
      </w:r>
      <w:r>
        <w:t>мяча после отскока от пола, стены (правой и левой рукой). Передача теннисного мяча в</w:t>
      </w:r>
      <w:r>
        <w:rPr>
          <w:spacing w:val="1"/>
        </w:rPr>
        <w:t xml:space="preserve"> </w:t>
      </w:r>
      <w:r>
        <w:t>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 xml:space="preserve">ускорениями      </w:t>
      </w:r>
      <w:r>
        <w:rPr>
          <w:spacing w:val="1"/>
        </w:rPr>
        <w:t xml:space="preserve"> </w:t>
      </w:r>
      <w:r>
        <w:t xml:space="preserve">по      </w:t>
      </w:r>
      <w:r>
        <w:rPr>
          <w:spacing w:val="1"/>
        </w:rPr>
        <w:t xml:space="preserve"> </w:t>
      </w:r>
      <w:r>
        <w:t xml:space="preserve">прямой,      </w:t>
      </w:r>
      <w:r>
        <w:rPr>
          <w:spacing w:val="1"/>
        </w:rPr>
        <w:t xml:space="preserve"> </w:t>
      </w:r>
      <w:r>
        <w:t xml:space="preserve">по      </w:t>
      </w:r>
      <w:r>
        <w:rPr>
          <w:spacing w:val="1"/>
        </w:rPr>
        <w:t xml:space="preserve"> </w:t>
      </w:r>
      <w:r>
        <w:t xml:space="preserve">кругу,       </w:t>
      </w:r>
      <w:r>
        <w:rPr>
          <w:spacing w:val="1"/>
        </w:rPr>
        <w:t xml:space="preserve"> </w:t>
      </w:r>
      <w:r>
        <w:t xml:space="preserve">вокруг       </w:t>
      </w:r>
      <w:r>
        <w:rPr>
          <w:spacing w:val="1"/>
        </w:rPr>
        <w:t xml:space="preserve"> </w:t>
      </w:r>
      <w:r>
        <w:t xml:space="preserve">стоек.       </w:t>
      </w:r>
      <w:r>
        <w:rPr>
          <w:spacing w:val="1"/>
        </w:rPr>
        <w:t xml:space="preserve"> </w:t>
      </w:r>
      <w:r>
        <w:t>Прыжки</w:t>
      </w:r>
      <w:r>
        <w:rPr>
          <w:spacing w:val="1"/>
        </w:rPr>
        <w:t xml:space="preserve"> </w:t>
      </w:r>
      <w:r>
        <w:t>через скакалку на месте и в движении с максимальной частотой прыжков. Преодоление</w:t>
      </w:r>
      <w:r>
        <w:rPr>
          <w:spacing w:val="1"/>
        </w:rPr>
        <w:t xml:space="preserve"> </w:t>
      </w:r>
      <w:r>
        <w:t>полосы</w:t>
      </w:r>
      <w:r>
        <w:rPr>
          <w:spacing w:val="9"/>
        </w:rPr>
        <w:t xml:space="preserve"> </w:t>
      </w:r>
      <w:r>
        <w:t>препятствий,</w:t>
      </w:r>
      <w:r>
        <w:rPr>
          <w:spacing w:val="10"/>
        </w:rPr>
        <w:t xml:space="preserve"> </w:t>
      </w:r>
      <w:r>
        <w:t>включающей</w:t>
      </w:r>
      <w:r>
        <w:rPr>
          <w:spacing w:val="4"/>
        </w:rPr>
        <w:t xml:space="preserve"> </w:t>
      </w:r>
      <w:r>
        <w:t>в</w:t>
      </w:r>
      <w:r>
        <w:rPr>
          <w:spacing w:val="8"/>
        </w:rPr>
        <w:t xml:space="preserve"> </w:t>
      </w:r>
      <w:r>
        <w:t>себя:</w:t>
      </w:r>
      <w:r>
        <w:rPr>
          <w:spacing w:val="11"/>
        </w:rPr>
        <w:t xml:space="preserve"> </w:t>
      </w:r>
      <w:r>
        <w:t>прыжки</w:t>
      </w:r>
      <w:r>
        <w:rPr>
          <w:spacing w:val="2"/>
        </w:rPr>
        <w:t xml:space="preserve"> </w:t>
      </w:r>
      <w:r>
        <w:t>на</w:t>
      </w:r>
      <w:r>
        <w:rPr>
          <w:spacing w:val="5"/>
        </w:rPr>
        <w:t xml:space="preserve"> </w:t>
      </w:r>
      <w:r>
        <w:t>разную</w:t>
      </w:r>
      <w:r>
        <w:rPr>
          <w:spacing w:val="5"/>
        </w:rPr>
        <w:t xml:space="preserve"> </w:t>
      </w:r>
      <w:r>
        <w:t>высоту</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3" w:firstLine="0"/>
      </w:pPr>
      <w:r>
        <w:t>и</w:t>
      </w:r>
      <w:r>
        <w:rPr>
          <w:spacing w:val="60"/>
        </w:rPr>
        <w:t xml:space="preserve"> </w:t>
      </w:r>
      <w:r>
        <w:t>длину,   по   разметкам,   бег   с</w:t>
      </w:r>
      <w:r>
        <w:rPr>
          <w:spacing w:val="60"/>
        </w:rPr>
        <w:t xml:space="preserve"> </w:t>
      </w:r>
      <w:r>
        <w:t>максимальной   скоростью</w:t>
      </w:r>
      <w:r>
        <w:rPr>
          <w:spacing w:val="60"/>
        </w:rPr>
        <w:t xml:space="preserve"> </w:t>
      </w:r>
      <w:r>
        <w:t>в   разных</w:t>
      </w:r>
      <w:r>
        <w:rPr>
          <w:spacing w:val="60"/>
        </w:rPr>
        <w:t xml:space="preserve"> </w:t>
      </w:r>
      <w:r>
        <w:t>направлениях</w:t>
      </w:r>
      <w:r>
        <w:rPr>
          <w:spacing w:val="1"/>
        </w:rPr>
        <w:t xml:space="preserve"> </w:t>
      </w:r>
      <w:r>
        <w:t>и с преодолением опор различной высоты и ширины, повороты, обегание различных</w:t>
      </w:r>
      <w:r>
        <w:rPr>
          <w:spacing w:val="1"/>
        </w:rPr>
        <w:t xml:space="preserve"> </w:t>
      </w:r>
      <w:r>
        <w:t>предметов</w:t>
      </w:r>
      <w:r>
        <w:rPr>
          <w:spacing w:val="60"/>
        </w:rPr>
        <w:t xml:space="preserve"> </w:t>
      </w:r>
      <w:r>
        <w:t>(легкоатлетических стоек,</w:t>
      </w:r>
      <w:r>
        <w:rPr>
          <w:spacing w:val="60"/>
        </w:rPr>
        <w:t xml:space="preserve"> </w:t>
      </w:r>
      <w:r>
        <w:t>мячей,   лежащих</w:t>
      </w:r>
      <w:r>
        <w:rPr>
          <w:spacing w:val="60"/>
        </w:rPr>
        <w:t xml:space="preserve"> </w:t>
      </w:r>
      <w:r>
        <w:t>на   полу</w:t>
      </w:r>
      <w:r>
        <w:rPr>
          <w:spacing w:val="60"/>
        </w:rPr>
        <w:t xml:space="preserve"> </w:t>
      </w:r>
      <w:r>
        <w:t>или   подвешенных</w:t>
      </w:r>
      <w:r>
        <w:rPr>
          <w:spacing w:val="1"/>
        </w:rPr>
        <w:t xml:space="preserve"> </w:t>
      </w:r>
      <w:r>
        <w:t>на высоте). Эстафеты и подвижные игры со скоростной направленностью. Технические</w:t>
      </w:r>
      <w:r>
        <w:rPr>
          <w:spacing w:val="1"/>
        </w:rPr>
        <w:t xml:space="preserve"> </w:t>
      </w:r>
      <w:r>
        <w:t>действия из</w:t>
      </w:r>
      <w:r>
        <w:rPr>
          <w:spacing w:val="-9"/>
        </w:rPr>
        <w:t xml:space="preserve"> </w:t>
      </w:r>
      <w:r>
        <w:t>базовых</w:t>
      </w:r>
      <w:r>
        <w:rPr>
          <w:spacing w:val="-9"/>
        </w:rPr>
        <w:t xml:space="preserve"> </w:t>
      </w:r>
      <w:r>
        <w:t>видов</w:t>
      </w:r>
      <w:r>
        <w:rPr>
          <w:spacing w:val="-3"/>
        </w:rPr>
        <w:t xml:space="preserve"> </w:t>
      </w:r>
      <w:r>
        <w:t>спорта,</w:t>
      </w:r>
      <w:r>
        <w:rPr>
          <w:spacing w:val="-8"/>
        </w:rPr>
        <w:t xml:space="preserve"> </w:t>
      </w:r>
      <w:r>
        <w:t>выполняемые с</w:t>
      </w:r>
      <w:r>
        <w:rPr>
          <w:spacing w:val="-6"/>
        </w:rPr>
        <w:t xml:space="preserve"> </w:t>
      </w:r>
      <w:r>
        <w:t>максимальной</w:t>
      </w:r>
      <w:r>
        <w:rPr>
          <w:spacing w:val="-5"/>
        </w:rPr>
        <w:t xml:space="preserve"> </w:t>
      </w:r>
      <w:r>
        <w:t>скоростью</w:t>
      </w:r>
      <w:r>
        <w:rPr>
          <w:spacing w:val="-4"/>
        </w:rPr>
        <w:t xml:space="preserve"> </w:t>
      </w:r>
      <w:r>
        <w:t>движений.</w:t>
      </w:r>
    </w:p>
    <w:p w:rsidR="00445417" w:rsidRDefault="00DD4AEC">
      <w:pPr>
        <w:pStyle w:val="a3"/>
        <w:spacing w:before="8" w:line="272" w:lineRule="exact"/>
        <w:ind w:left="1470" w:firstLine="0"/>
      </w:pPr>
      <w:r>
        <w:t>Развитие</w:t>
      </w:r>
      <w:r>
        <w:rPr>
          <w:spacing w:val="-10"/>
        </w:rPr>
        <w:t xml:space="preserve"> </w:t>
      </w:r>
      <w:r>
        <w:t>выносливости.</w:t>
      </w:r>
    </w:p>
    <w:p w:rsidR="00445417" w:rsidRDefault="00DD4AEC">
      <w:pPr>
        <w:pStyle w:val="a3"/>
        <w:ind w:right="1067"/>
      </w:pPr>
      <w:r>
        <w:t>Равномерный бег и передвижение на лыжах в режимах умеренной и большой</w:t>
      </w:r>
      <w:r>
        <w:rPr>
          <w:spacing w:val="1"/>
        </w:rPr>
        <w:t xml:space="preserve"> </w:t>
      </w:r>
      <w:r>
        <w:t>интенсивности.</w:t>
      </w:r>
      <w:r>
        <w:rPr>
          <w:spacing w:val="51"/>
        </w:rPr>
        <w:t xml:space="preserve"> </w:t>
      </w:r>
      <w:r>
        <w:t>Повторный</w:t>
      </w:r>
      <w:r>
        <w:rPr>
          <w:spacing w:val="49"/>
        </w:rPr>
        <w:t xml:space="preserve"> </w:t>
      </w:r>
      <w:r>
        <w:t>бег</w:t>
      </w:r>
      <w:r>
        <w:rPr>
          <w:spacing w:val="53"/>
        </w:rPr>
        <w:t xml:space="preserve"> </w:t>
      </w:r>
      <w:r>
        <w:t>и</w:t>
      </w:r>
      <w:r>
        <w:rPr>
          <w:spacing w:val="43"/>
        </w:rPr>
        <w:t xml:space="preserve"> </w:t>
      </w:r>
      <w:r>
        <w:t>передвижение</w:t>
      </w:r>
      <w:r>
        <w:rPr>
          <w:spacing w:val="52"/>
        </w:rPr>
        <w:t xml:space="preserve"> </w:t>
      </w:r>
      <w:r>
        <w:t>на</w:t>
      </w:r>
      <w:r>
        <w:rPr>
          <w:spacing w:val="45"/>
        </w:rPr>
        <w:t xml:space="preserve"> </w:t>
      </w:r>
      <w:r>
        <w:t>лыжах</w:t>
      </w:r>
      <w:r>
        <w:rPr>
          <w:spacing w:val="42"/>
        </w:rPr>
        <w:t xml:space="preserve"> </w:t>
      </w:r>
      <w:r>
        <w:t>в</w:t>
      </w:r>
      <w:r>
        <w:rPr>
          <w:spacing w:val="53"/>
        </w:rPr>
        <w:t xml:space="preserve"> </w:t>
      </w:r>
      <w:r>
        <w:t>режимах</w:t>
      </w:r>
      <w:r>
        <w:rPr>
          <w:spacing w:val="48"/>
        </w:rPr>
        <w:t xml:space="preserve"> </w:t>
      </w:r>
      <w:r>
        <w:t>максимальной</w:t>
      </w:r>
      <w:r>
        <w:rPr>
          <w:spacing w:val="-58"/>
        </w:rPr>
        <w:t xml:space="preserve"> </w:t>
      </w:r>
      <w:r>
        <w:t>и</w:t>
      </w:r>
      <w:r>
        <w:rPr>
          <w:spacing w:val="2"/>
        </w:rPr>
        <w:t xml:space="preserve"> </w:t>
      </w:r>
      <w:r>
        <w:t>субмаксимальной</w:t>
      </w:r>
      <w:r>
        <w:rPr>
          <w:spacing w:val="-1"/>
        </w:rPr>
        <w:t xml:space="preserve"> </w:t>
      </w:r>
      <w:r>
        <w:t>интенсивности.</w:t>
      </w:r>
      <w:r>
        <w:rPr>
          <w:spacing w:val="5"/>
        </w:rPr>
        <w:t xml:space="preserve"> </w:t>
      </w:r>
      <w:r>
        <w:t>Кроссовый</w:t>
      </w:r>
      <w:r>
        <w:rPr>
          <w:spacing w:val="-6"/>
        </w:rPr>
        <w:t xml:space="preserve"> </w:t>
      </w:r>
      <w:r>
        <w:t>бег</w:t>
      </w:r>
      <w:r>
        <w:rPr>
          <w:spacing w:val="8"/>
        </w:rPr>
        <w:t xml:space="preserve"> </w:t>
      </w:r>
      <w:r>
        <w:t>и</w:t>
      </w:r>
      <w:r>
        <w:rPr>
          <w:spacing w:val="-8"/>
        </w:rPr>
        <w:t xml:space="preserve"> </w:t>
      </w:r>
      <w:r>
        <w:t>марш-бросок</w:t>
      </w:r>
      <w:r>
        <w:rPr>
          <w:spacing w:val="-5"/>
        </w:rPr>
        <w:t xml:space="preserve"> </w:t>
      </w:r>
      <w:r>
        <w:t>на</w:t>
      </w:r>
      <w:r>
        <w:rPr>
          <w:spacing w:val="-5"/>
        </w:rPr>
        <w:t xml:space="preserve"> </w:t>
      </w:r>
      <w:r>
        <w:t>лыжах.</w:t>
      </w:r>
    </w:p>
    <w:p w:rsidR="00445417" w:rsidRDefault="00DD4AEC">
      <w:pPr>
        <w:pStyle w:val="a3"/>
        <w:spacing w:before="4" w:line="273" w:lineRule="exact"/>
        <w:ind w:left="1470" w:firstLine="0"/>
      </w:pPr>
      <w:r>
        <w:t>Развитие</w:t>
      </w:r>
      <w:r>
        <w:rPr>
          <w:spacing w:val="-12"/>
        </w:rPr>
        <w:t xml:space="preserve"> </w:t>
      </w:r>
      <w:r>
        <w:t>координации</w:t>
      </w:r>
      <w:r>
        <w:rPr>
          <w:spacing w:val="-5"/>
        </w:rPr>
        <w:t xml:space="preserve"> </w:t>
      </w:r>
      <w:r>
        <w:t>движений.</w:t>
      </w:r>
    </w:p>
    <w:p w:rsidR="00445417" w:rsidRDefault="00DD4AEC">
      <w:pPr>
        <w:pStyle w:val="a3"/>
        <w:ind w:right="1053"/>
      </w:pPr>
      <w:r>
        <w:t>Жонглирование большими (волейбольными) и малыми (теннисными) 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61"/>
        </w:rPr>
        <w:t xml:space="preserve"> </w:t>
      </w:r>
      <w:r>
        <w:t>волейбольным</w:t>
      </w:r>
      <w:r>
        <w:rPr>
          <w:spacing w:val="61"/>
        </w:rPr>
        <w:t xml:space="preserve"> </w:t>
      </w:r>
      <w:r>
        <w:t>мячом</w:t>
      </w:r>
      <w:r>
        <w:rPr>
          <w:spacing w:val="1"/>
        </w:rPr>
        <w:t xml:space="preserve"> </w:t>
      </w:r>
      <w:r>
        <w:t>головой.     Метание     малых     и      больших     мячей     в     мишень     (неподвижную</w:t>
      </w:r>
      <w:r>
        <w:rPr>
          <w:spacing w:val="1"/>
        </w:rPr>
        <w:t xml:space="preserve"> </w:t>
      </w:r>
      <w:r>
        <w:t>и   двигающуюся).   Передвижения   по   возвышенной   и   наклонной,   ограниченной</w:t>
      </w:r>
      <w:r>
        <w:rPr>
          <w:spacing w:val="1"/>
        </w:rPr>
        <w:t xml:space="preserve"> </w:t>
      </w:r>
      <w:r>
        <w:t>по   ширине    опоре    (без    предмета    и    с    предметом    на    голове).    Упражнения</w:t>
      </w:r>
      <w:r>
        <w:rPr>
          <w:spacing w:val="1"/>
        </w:rPr>
        <w:t xml:space="preserve"> </w:t>
      </w:r>
      <w:r>
        <w:t>в статическом равновесии. Упражнения в воспроизведении пространственной точности</w:t>
      </w:r>
      <w:r>
        <w:rPr>
          <w:spacing w:val="1"/>
        </w:rPr>
        <w:t xml:space="preserve"> </w:t>
      </w:r>
      <w:r>
        <w:t>движений руками, ногами, туловищем. Упражнение на точность дифференцирования</w:t>
      </w:r>
      <w:r>
        <w:rPr>
          <w:spacing w:val="1"/>
        </w:rPr>
        <w:t xml:space="preserve"> </w:t>
      </w:r>
      <w:r>
        <w:t>мышечных</w:t>
      </w:r>
      <w:r>
        <w:rPr>
          <w:spacing w:val="2"/>
        </w:rPr>
        <w:t xml:space="preserve"> </w:t>
      </w:r>
      <w:r>
        <w:t>усилий.</w:t>
      </w:r>
      <w:r>
        <w:rPr>
          <w:spacing w:val="10"/>
        </w:rPr>
        <w:t xml:space="preserve"> </w:t>
      </w:r>
      <w:r>
        <w:t>Подвижные</w:t>
      </w:r>
      <w:r>
        <w:rPr>
          <w:spacing w:val="-8"/>
        </w:rPr>
        <w:t xml:space="preserve"> </w:t>
      </w:r>
      <w:r>
        <w:t>и</w:t>
      </w:r>
      <w:r>
        <w:rPr>
          <w:spacing w:val="8"/>
        </w:rPr>
        <w:t xml:space="preserve"> </w:t>
      </w:r>
      <w:r>
        <w:t>спортивные</w:t>
      </w:r>
      <w:r>
        <w:rPr>
          <w:spacing w:val="-7"/>
        </w:rPr>
        <w:t xml:space="preserve"> </w:t>
      </w:r>
      <w:r>
        <w:t>игры.</w:t>
      </w:r>
    </w:p>
    <w:p w:rsidR="00445417" w:rsidRDefault="00DD4AEC">
      <w:pPr>
        <w:pStyle w:val="a3"/>
        <w:ind w:left="1470" w:firstLine="0"/>
      </w:pPr>
      <w:r>
        <w:t>Развитие</w:t>
      </w:r>
      <w:r>
        <w:rPr>
          <w:spacing w:val="-10"/>
        </w:rPr>
        <w:t xml:space="preserve"> </w:t>
      </w:r>
      <w:r>
        <w:t>гибкости.</w:t>
      </w:r>
    </w:p>
    <w:p w:rsidR="00445417" w:rsidRDefault="00DD4AEC">
      <w:pPr>
        <w:pStyle w:val="a3"/>
        <w:ind w:right="1066"/>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 xml:space="preserve">выполняемых  </w:t>
      </w:r>
      <w:r>
        <w:rPr>
          <w:spacing w:val="14"/>
        </w:rPr>
        <w:t xml:space="preserve"> </w:t>
      </w:r>
      <w:r>
        <w:t xml:space="preserve">с  </w:t>
      </w:r>
      <w:r>
        <w:rPr>
          <w:spacing w:val="11"/>
        </w:rPr>
        <w:t xml:space="preserve"> </w:t>
      </w:r>
      <w:r>
        <w:t xml:space="preserve">большой  </w:t>
      </w:r>
      <w:r>
        <w:rPr>
          <w:spacing w:val="14"/>
        </w:rPr>
        <w:t xml:space="preserve"> </w:t>
      </w:r>
      <w:r>
        <w:t xml:space="preserve">амплитудой   </w:t>
      </w:r>
      <w:r>
        <w:rPr>
          <w:spacing w:val="14"/>
        </w:rPr>
        <w:t xml:space="preserve"> </w:t>
      </w:r>
      <w:r>
        <w:t xml:space="preserve">движений.   </w:t>
      </w:r>
      <w:r>
        <w:rPr>
          <w:spacing w:val="15"/>
        </w:rPr>
        <w:t xml:space="preserve"> </w:t>
      </w:r>
      <w:r>
        <w:t xml:space="preserve">Упражнения  </w:t>
      </w:r>
      <w:r>
        <w:rPr>
          <w:spacing w:val="7"/>
        </w:rPr>
        <w:t xml:space="preserve"> </w:t>
      </w:r>
      <w:r>
        <w:t xml:space="preserve">на   </w:t>
      </w:r>
      <w:r>
        <w:rPr>
          <w:spacing w:val="12"/>
        </w:rPr>
        <w:t xml:space="preserve"> </w:t>
      </w:r>
      <w:r>
        <w:t>растяжение</w:t>
      </w:r>
      <w:r>
        <w:rPr>
          <w:spacing w:val="-58"/>
        </w:rPr>
        <w:t xml:space="preserve"> </w:t>
      </w:r>
      <w:r>
        <w:t>и расслабление мышц. Специальные упражнения для развития подвижности суставов</w:t>
      </w:r>
      <w:r>
        <w:rPr>
          <w:spacing w:val="1"/>
        </w:rPr>
        <w:t xml:space="preserve"> </w:t>
      </w:r>
      <w:r>
        <w:t>(полушпагат,</w:t>
      </w:r>
      <w:r>
        <w:rPr>
          <w:spacing w:val="11"/>
        </w:rPr>
        <w:t xml:space="preserve"> </w:t>
      </w:r>
      <w:r>
        <w:t>шпагат,</w:t>
      </w:r>
      <w:r>
        <w:rPr>
          <w:spacing w:val="-1"/>
        </w:rPr>
        <w:t xml:space="preserve"> </w:t>
      </w:r>
      <w:r>
        <w:t>выкруты</w:t>
      </w:r>
      <w:r>
        <w:rPr>
          <w:spacing w:val="11"/>
        </w:rPr>
        <w:t xml:space="preserve"> </w:t>
      </w:r>
      <w:r>
        <w:t>гимнастической</w:t>
      </w:r>
      <w:r>
        <w:rPr>
          <w:spacing w:val="-1"/>
        </w:rPr>
        <w:t xml:space="preserve"> </w:t>
      </w:r>
      <w:r>
        <w:t>палки).</w:t>
      </w:r>
    </w:p>
    <w:p w:rsidR="00445417" w:rsidRDefault="00DD4AEC">
      <w:pPr>
        <w:pStyle w:val="a3"/>
        <w:spacing w:before="5" w:line="275" w:lineRule="exact"/>
        <w:ind w:left="1470" w:firstLine="0"/>
      </w:pPr>
      <w:r>
        <w:t>Упражнения</w:t>
      </w:r>
      <w:r>
        <w:rPr>
          <w:spacing w:val="-8"/>
        </w:rPr>
        <w:t xml:space="preserve"> </w:t>
      </w:r>
      <w:r>
        <w:t>культурно-этнической</w:t>
      </w:r>
      <w:r>
        <w:rPr>
          <w:spacing w:val="-11"/>
        </w:rPr>
        <w:t xml:space="preserve"> </w:t>
      </w:r>
      <w:r>
        <w:t>направленности.</w:t>
      </w:r>
    </w:p>
    <w:p w:rsidR="00445417" w:rsidRDefault="00DD4AEC">
      <w:pPr>
        <w:pStyle w:val="a3"/>
        <w:spacing w:line="242" w:lineRule="auto"/>
        <w:ind w:right="1058"/>
      </w:pPr>
      <w:r>
        <w:t>Сюжетно-образные</w:t>
      </w:r>
      <w:r>
        <w:rPr>
          <w:spacing w:val="1"/>
        </w:rPr>
        <w:t xml:space="preserve"> </w:t>
      </w:r>
      <w:r>
        <w:t>и</w:t>
      </w:r>
      <w:r>
        <w:rPr>
          <w:spacing w:val="1"/>
        </w:rPr>
        <w:t xml:space="preserve"> </w:t>
      </w:r>
      <w:r>
        <w:t>обрядовые</w:t>
      </w:r>
      <w:r>
        <w:rPr>
          <w:spacing w:val="1"/>
        </w:rPr>
        <w:t xml:space="preserve"> </w:t>
      </w:r>
      <w:r>
        <w:t>игры.</w:t>
      </w:r>
      <w:r>
        <w:rPr>
          <w:spacing w:val="1"/>
        </w:rPr>
        <w:t xml:space="preserve"> </w:t>
      </w:r>
      <w:r>
        <w:t>Технические</w:t>
      </w:r>
      <w:r>
        <w:rPr>
          <w:spacing w:val="1"/>
        </w:rPr>
        <w:t xml:space="preserve"> </w:t>
      </w:r>
      <w:r>
        <w:t>действия</w:t>
      </w:r>
      <w:r>
        <w:rPr>
          <w:spacing w:val="1"/>
        </w:rPr>
        <w:t xml:space="preserve"> </w:t>
      </w:r>
      <w:r>
        <w:t>национальных</w:t>
      </w:r>
      <w:r>
        <w:rPr>
          <w:spacing w:val="1"/>
        </w:rPr>
        <w:t xml:space="preserve"> </w:t>
      </w:r>
      <w:r>
        <w:t>видов</w:t>
      </w:r>
      <w:r>
        <w:rPr>
          <w:spacing w:val="4"/>
        </w:rPr>
        <w:t xml:space="preserve"> </w:t>
      </w:r>
      <w:r>
        <w:t>спорта.</w:t>
      </w:r>
    </w:p>
    <w:p w:rsidR="00445417" w:rsidRDefault="00DD4AEC">
      <w:pPr>
        <w:pStyle w:val="a3"/>
        <w:spacing w:line="242" w:lineRule="auto"/>
        <w:ind w:left="1470" w:right="5592" w:firstLine="0"/>
      </w:pPr>
      <w:r>
        <w:t>Специальная физическая подготовка.</w:t>
      </w:r>
      <w:r>
        <w:rPr>
          <w:spacing w:val="-57"/>
        </w:rPr>
        <w:t xml:space="preserve"> </w:t>
      </w:r>
      <w:r>
        <w:t>Модуль</w:t>
      </w:r>
      <w:r>
        <w:rPr>
          <w:spacing w:val="8"/>
        </w:rPr>
        <w:t xml:space="preserve"> </w:t>
      </w:r>
      <w:r>
        <w:t>«Гимнастика».</w:t>
      </w:r>
    </w:p>
    <w:p w:rsidR="00445417" w:rsidRDefault="00DD4AEC">
      <w:pPr>
        <w:pStyle w:val="a3"/>
        <w:ind w:right="1060"/>
      </w:pPr>
      <w:r>
        <w:t>Развитие     гибкости.     Наклоны     туловища     вперёд,     назад,     в     стороны</w:t>
      </w:r>
      <w:r>
        <w:rPr>
          <w:spacing w:val="1"/>
        </w:rPr>
        <w:t xml:space="preserve"> </w:t>
      </w:r>
      <w:r>
        <w:t>с   возрастающей    амплитудой    движений   в   положении    стоя,    сидя,   сидя    ноги</w:t>
      </w:r>
      <w:r>
        <w:rPr>
          <w:spacing w:val="1"/>
        </w:rPr>
        <w:t xml:space="preserve"> </w:t>
      </w:r>
      <w:r>
        <w:t>в   стороны.   Упражнения   с   гимнастической    палкой    (укороченной    скакалкой)</w:t>
      </w:r>
      <w:r>
        <w:rPr>
          <w:spacing w:val="1"/>
        </w:rPr>
        <w:t xml:space="preserve"> </w:t>
      </w:r>
      <w:r>
        <w:t>для развития подвижности плечевого сустава (выкруты). Комплексы общеразвивающих</w:t>
      </w:r>
      <w:r>
        <w:rPr>
          <w:spacing w:val="-57"/>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 и пассивных упражнений с большой амплитудой движений. Упражнения для</w:t>
      </w:r>
      <w:r>
        <w:rPr>
          <w:spacing w:val="1"/>
        </w:rPr>
        <w:t xml:space="preserve"> </w:t>
      </w:r>
      <w:r>
        <w:t>развития</w:t>
      </w:r>
      <w:r>
        <w:rPr>
          <w:spacing w:val="-7"/>
        </w:rPr>
        <w:t xml:space="preserve"> </w:t>
      </w:r>
      <w:r>
        <w:t>подвижности</w:t>
      </w:r>
      <w:r>
        <w:rPr>
          <w:spacing w:val="4"/>
        </w:rPr>
        <w:t xml:space="preserve"> </w:t>
      </w:r>
      <w:r>
        <w:t>суставов</w:t>
      </w:r>
      <w:r>
        <w:rPr>
          <w:spacing w:val="-5"/>
        </w:rPr>
        <w:t xml:space="preserve"> </w:t>
      </w:r>
      <w:r>
        <w:t>(полушпагат,</w:t>
      </w:r>
      <w:r>
        <w:rPr>
          <w:spacing w:val="2"/>
        </w:rPr>
        <w:t xml:space="preserve"> </w:t>
      </w:r>
      <w:r>
        <w:t>шпагат,</w:t>
      </w:r>
      <w:r>
        <w:rPr>
          <w:spacing w:val="9"/>
        </w:rPr>
        <w:t xml:space="preserve"> </w:t>
      </w:r>
      <w:r>
        <w:t>складка,</w:t>
      </w:r>
      <w:r>
        <w:rPr>
          <w:spacing w:val="4"/>
        </w:rPr>
        <w:t xml:space="preserve"> </w:t>
      </w:r>
      <w:r>
        <w:t>мост).</w:t>
      </w:r>
    </w:p>
    <w:p w:rsidR="00445417" w:rsidRDefault="00DD4AEC">
      <w:pPr>
        <w:pStyle w:val="a3"/>
        <w:ind w:right="1068"/>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     включающей     быстрые     кувырки      (вперёд,      назад),      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 прыжком,</w:t>
      </w:r>
      <w:r>
        <w:rPr>
          <w:spacing w:val="1"/>
        </w:rPr>
        <w:t xml:space="preserve"> </w:t>
      </w:r>
      <w:r>
        <w:t>быстрым лазаньем.</w:t>
      </w:r>
      <w:r>
        <w:rPr>
          <w:spacing w:val="1"/>
        </w:rPr>
        <w:t xml:space="preserve"> </w:t>
      </w:r>
      <w:r>
        <w:t>Броски</w:t>
      </w:r>
      <w:r>
        <w:rPr>
          <w:spacing w:val="1"/>
        </w:rPr>
        <w:t xml:space="preserve"> </w:t>
      </w:r>
      <w:r>
        <w:t>теннисного мяча правой и</w:t>
      </w:r>
      <w:r>
        <w:rPr>
          <w:spacing w:val="1"/>
        </w:rPr>
        <w:t xml:space="preserve"> </w:t>
      </w:r>
      <w:r>
        <w:t>левой</w:t>
      </w:r>
      <w:r>
        <w:rPr>
          <w:spacing w:val="1"/>
        </w:rPr>
        <w:t xml:space="preserve"> </w:t>
      </w:r>
      <w:r>
        <w:t>рукой в</w:t>
      </w:r>
      <w:r>
        <w:rPr>
          <w:spacing w:val="60"/>
        </w:rPr>
        <w:t xml:space="preserve"> </w:t>
      </w:r>
      <w:r>
        <w:t>подвижную</w:t>
      </w:r>
      <w:r>
        <w:rPr>
          <w:spacing w:val="60"/>
        </w:rPr>
        <w:t xml:space="preserve"> </w:t>
      </w:r>
      <w:r>
        <w:t>и</w:t>
      </w:r>
      <w:r>
        <w:rPr>
          <w:spacing w:val="60"/>
        </w:rPr>
        <w:t xml:space="preserve"> </w:t>
      </w:r>
      <w:r>
        <w:t>неподвижную</w:t>
      </w:r>
      <w:r>
        <w:rPr>
          <w:spacing w:val="60"/>
        </w:rPr>
        <w:t xml:space="preserve"> </w:t>
      </w:r>
      <w:r>
        <w:t>мишень,</w:t>
      </w:r>
      <w:r>
        <w:rPr>
          <w:spacing w:val="60"/>
        </w:rPr>
        <w:t xml:space="preserve"> </w:t>
      </w:r>
      <w:r>
        <w:t>с места</w:t>
      </w:r>
      <w:r>
        <w:rPr>
          <w:spacing w:val="60"/>
        </w:rPr>
        <w:t xml:space="preserve"> </w:t>
      </w:r>
      <w:r>
        <w:t>и</w:t>
      </w:r>
      <w:r>
        <w:rPr>
          <w:spacing w:val="60"/>
        </w:rPr>
        <w:t xml:space="preserve"> </w:t>
      </w:r>
      <w:r>
        <w:t>с</w:t>
      </w:r>
      <w:r>
        <w:rPr>
          <w:spacing w:val="60"/>
        </w:rPr>
        <w:t xml:space="preserve"> </w:t>
      </w:r>
      <w:r>
        <w:t>разбега.</w:t>
      </w:r>
      <w:r>
        <w:rPr>
          <w:spacing w:val="60"/>
        </w:rPr>
        <w:t xml:space="preserve"> </w:t>
      </w:r>
      <w:r>
        <w:t>Касание</w:t>
      </w:r>
      <w:r>
        <w:rPr>
          <w:spacing w:val="60"/>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мишеней,</w:t>
      </w:r>
      <w:r>
        <w:rPr>
          <w:spacing w:val="1"/>
        </w:rPr>
        <w:t xml:space="preserve"> </w:t>
      </w:r>
      <w:r>
        <w:t>подвешенных</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 xml:space="preserve">Разнообразные       прыжки      </w:t>
      </w:r>
      <w:r>
        <w:rPr>
          <w:spacing w:val="1"/>
        </w:rPr>
        <w:t xml:space="preserve"> </w:t>
      </w:r>
      <w:r>
        <w:t>через        гимнастическую        скакалку       на       месте</w:t>
      </w:r>
      <w:r>
        <w:rPr>
          <w:spacing w:val="-57"/>
        </w:rPr>
        <w:t xml:space="preserve"> </w:t>
      </w:r>
      <w:r>
        <w:t>и</w:t>
      </w:r>
      <w:r>
        <w:rPr>
          <w:spacing w:val="7"/>
        </w:rPr>
        <w:t xml:space="preserve"> </w:t>
      </w:r>
      <w:r>
        <w:t>с продвижением.</w:t>
      </w:r>
      <w:r>
        <w:rPr>
          <w:spacing w:val="15"/>
        </w:rPr>
        <w:t xml:space="preserve"> </w:t>
      </w:r>
      <w:r>
        <w:t>Прыжки</w:t>
      </w:r>
      <w:r>
        <w:rPr>
          <w:spacing w:val="4"/>
        </w:rPr>
        <w:t xml:space="preserve"> </w:t>
      </w:r>
      <w:r>
        <w:t>на точность отталкивания</w:t>
      </w:r>
      <w:r>
        <w:rPr>
          <w:spacing w:val="3"/>
        </w:rPr>
        <w:t xml:space="preserve"> </w:t>
      </w:r>
      <w:r>
        <w:t>и</w:t>
      </w:r>
      <w:r>
        <w:rPr>
          <w:spacing w:val="2"/>
        </w:rPr>
        <w:t xml:space="preserve"> </w:t>
      </w:r>
      <w:r>
        <w:t>приземления.</w:t>
      </w:r>
    </w:p>
    <w:p w:rsidR="00445417" w:rsidRDefault="00DD4AEC">
      <w:pPr>
        <w:pStyle w:val="a3"/>
        <w:ind w:right="1052"/>
      </w:pPr>
      <w:r>
        <w:t>Развитие   силовых    способностей.     Подтягивание    в     висе     и    отжимание</w:t>
      </w:r>
      <w:r>
        <w:rPr>
          <w:spacing w:val="1"/>
        </w:rPr>
        <w:t xml:space="preserve"> </w:t>
      </w:r>
      <w:r>
        <w:t>в</w:t>
      </w:r>
      <w:r>
        <w:rPr>
          <w:spacing w:val="1"/>
        </w:rPr>
        <w:t xml:space="preserve"> </w:t>
      </w:r>
      <w:r>
        <w:t>упоре.</w:t>
      </w:r>
      <w:r>
        <w:rPr>
          <w:spacing w:val="1"/>
        </w:rPr>
        <w:t xml:space="preserve"> </w:t>
      </w:r>
      <w:r>
        <w:t>Передвижения</w:t>
      </w:r>
      <w:r>
        <w:rPr>
          <w:spacing w:val="1"/>
        </w:rPr>
        <w:t xml:space="preserve"> </w:t>
      </w:r>
      <w:r>
        <w:t>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на</w:t>
      </w:r>
      <w:r>
        <w:rPr>
          <w:spacing w:val="1"/>
        </w:rPr>
        <w:t xml:space="preserve"> </w:t>
      </w:r>
      <w:r>
        <w:t>перекладине</w:t>
      </w:r>
      <w:r>
        <w:rPr>
          <w:spacing w:val="1"/>
        </w:rPr>
        <w:t xml:space="preserve"> </w:t>
      </w:r>
      <w:r>
        <w:t>(мальчики),</w:t>
      </w:r>
      <w:r>
        <w:rPr>
          <w:spacing w:val="1"/>
        </w:rPr>
        <w:t xml:space="preserve"> </w:t>
      </w:r>
      <w:r>
        <w:t>подтягивание</w:t>
      </w:r>
      <w:r>
        <w:rPr>
          <w:spacing w:val="52"/>
        </w:rPr>
        <w:t xml:space="preserve"> </w:t>
      </w:r>
      <w:r>
        <w:t>в</w:t>
      </w:r>
      <w:r>
        <w:rPr>
          <w:spacing w:val="111"/>
        </w:rPr>
        <w:t xml:space="preserve"> </w:t>
      </w:r>
      <w:r>
        <w:t>висе</w:t>
      </w:r>
      <w:r>
        <w:rPr>
          <w:spacing w:val="114"/>
        </w:rPr>
        <w:t xml:space="preserve"> </w:t>
      </w:r>
      <w:r>
        <w:t>стоя</w:t>
      </w:r>
      <w:r>
        <w:rPr>
          <w:spacing w:val="110"/>
        </w:rPr>
        <w:t xml:space="preserve"> </w:t>
      </w:r>
      <w:r>
        <w:t>(лёжа)</w:t>
      </w:r>
      <w:r>
        <w:rPr>
          <w:spacing w:val="113"/>
        </w:rPr>
        <w:t xml:space="preserve"> </w:t>
      </w:r>
      <w:r>
        <w:t>на</w:t>
      </w:r>
      <w:r>
        <w:rPr>
          <w:spacing w:val="113"/>
        </w:rPr>
        <w:t xml:space="preserve"> </w:t>
      </w:r>
      <w:r>
        <w:t>низкой</w:t>
      </w:r>
      <w:r>
        <w:rPr>
          <w:spacing w:val="112"/>
        </w:rPr>
        <w:t xml:space="preserve"> </w:t>
      </w:r>
      <w:r>
        <w:t>перекладине</w:t>
      </w:r>
      <w:r>
        <w:rPr>
          <w:spacing w:val="120"/>
        </w:rPr>
        <w:t xml:space="preserve"> </w:t>
      </w:r>
      <w:r>
        <w:t>(девочки),</w:t>
      </w:r>
      <w:r>
        <w:rPr>
          <w:spacing w:val="113"/>
        </w:rPr>
        <w:t xml:space="preserve"> </w:t>
      </w:r>
      <w:r>
        <w:t>отжимания</w:t>
      </w:r>
      <w:r>
        <w:rPr>
          <w:spacing w:val="-58"/>
        </w:rPr>
        <w:t xml:space="preserve"> </w:t>
      </w:r>
      <w:r>
        <w:t>в упоре лёжа</w:t>
      </w:r>
      <w:r>
        <w:rPr>
          <w:spacing w:val="60"/>
        </w:rPr>
        <w:t xml:space="preserve"> </w:t>
      </w:r>
      <w:r>
        <w:t>с</w:t>
      </w:r>
      <w:r>
        <w:rPr>
          <w:spacing w:val="60"/>
        </w:rPr>
        <w:t xml:space="preserve"> </w:t>
      </w:r>
      <w:r>
        <w:t>изменяющейся</w:t>
      </w:r>
      <w:r>
        <w:rPr>
          <w:spacing w:val="60"/>
        </w:rPr>
        <w:t xml:space="preserve"> </w:t>
      </w:r>
      <w:r>
        <w:t>высотой</w:t>
      </w:r>
      <w:r>
        <w:rPr>
          <w:spacing w:val="60"/>
        </w:rPr>
        <w:t xml:space="preserve"> </w:t>
      </w:r>
      <w:r>
        <w:t>опоры</w:t>
      </w:r>
      <w:r>
        <w:rPr>
          <w:spacing w:val="60"/>
        </w:rPr>
        <w:t xml:space="preserve"> </w:t>
      </w:r>
      <w:r>
        <w:t>для</w:t>
      </w:r>
      <w:r>
        <w:rPr>
          <w:spacing w:val="60"/>
        </w:rPr>
        <w:t xml:space="preserve"> </w:t>
      </w:r>
      <w:r>
        <w:t>рук</w:t>
      </w:r>
      <w:r>
        <w:rPr>
          <w:spacing w:val="60"/>
        </w:rPr>
        <w:t xml:space="preserve"> </w:t>
      </w:r>
      <w:r>
        <w:t>и</w:t>
      </w:r>
      <w:r>
        <w:rPr>
          <w:spacing w:val="60"/>
        </w:rPr>
        <w:t xml:space="preserve"> </w:t>
      </w:r>
      <w:r>
        <w:t>ног,</w:t>
      </w:r>
      <w:r>
        <w:rPr>
          <w:spacing w:val="60"/>
        </w:rPr>
        <w:t xml:space="preserve"> </w:t>
      </w:r>
      <w:r>
        <w:t>отжимание</w:t>
      </w:r>
      <w:r>
        <w:rPr>
          <w:spacing w:val="60"/>
        </w:rPr>
        <w:t xml:space="preserve"> </w:t>
      </w:r>
      <w:r>
        <w:t>в</w:t>
      </w:r>
      <w:r>
        <w:rPr>
          <w:spacing w:val="60"/>
        </w:rPr>
        <w:t xml:space="preserve"> </w:t>
      </w:r>
      <w:r>
        <w:t>упоре</w:t>
      </w:r>
      <w:r>
        <w:rPr>
          <w:spacing w:val="1"/>
        </w:rPr>
        <w:t xml:space="preserve"> </w:t>
      </w:r>
      <w:r>
        <w:t>на низких брусьях, поднимание ног в</w:t>
      </w:r>
      <w:r>
        <w:rPr>
          <w:spacing w:val="1"/>
        </w:rPr>
        <w:t xml:space="preserve"> </w:t>
      </w:r>
      <w:r>
        <w:t>висе на гимнастической стенке до посильной</w:t>
      </w:r>
      <w:r>
        <w:rPr>
          <w:spacing w:val="1"/>
        </w:rPr>
        <w:t xml:space="preserve"> </w:t>
      </w:r>
      <w:r>
        <w:t>высоты, из положения лёжа на гимнастическом козле (ноги зафиксированы) сгибание</w:t>
      </w:r>
      <w:r>
        <w:rPr>
          <w:spacing w:val="1"/>
        </w:rPr>
        <w:t xml:space="preserve"> </w:t>
      </w:r>
      <w:r>
        <w:t>туловища</w:t>
      </w:r>
      <w:r>
        <w:rPr>
          <w:spacing w:val="1"/>
        </w:rPr>
        <w:t xml:space="preserve"> </w:t>
      </w:r>
      <w:r>
        <w:t>с</w:t>
      </w:r>
      <w:r>
        <w:rPr>
          <w:spacing w:val="1"/>
        </w:rPr>
        <w:t xml:space="preserve"> </w:t>
      </w:r>
      <w:r>
        <w:t>различной</w:t>
      </w:r>
      <w:r>
        <w:rPr>
          <w:spacing w:val="1"/>
        </w:rPr>
        <w:t xml:space="preserve"> </w:t>
      </w:r>
      <w:r>
        <w:t>амплитудой</w:t>
      </w:r>
      <w:r>
        <w:rPr>
          <w:spacing w:val="1"/>
        </w:rPr>
        <w:t xml:space="preserve"> </w:t>
      </w:r>
      <w:r>
        <w:t>движений</w:t>
      </w:r>
      <w:r>
        <w:rPr>
          <w:spacing w:val="1"/>
        </w:rPr>
        <w:t xml:space="preserve"> </w:t>
      </w:r>
      <w:r>
        <w:t>(на</w:t>
      </w:r>
      <w:r>
        <w:rPr>
          <w:spacing w:val="1"/>
        </w:rPr>
        <w:t xml:space="preserve"> </w:t>
      </w:r>
      <w:r>
        <w:t>животе</w:t>
      </w:r>
      <w:r>
        <w:rPr>
          <w:spacing w:val="1"/>
        </w:rPr>
        <w:t xml:space="preserve"> </w:t>
      </w:r>
      <w:r>
        <w:t>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7"/>
        </w:rPr>
        <w:t xml:space="preserve"> </w:t>
      </w:r>
      <w:r>
        <w:t>с</w:t>
      </w:r>
      <w:r>
        <w:rPr>
          <w:spacing w:val="54"/>
        </w:rPr>
        <w:t xml:space="preserve"> </w:t>
      </w:r>
      <w:r>
        <w:t>гантелями</w:t>
      </w:r>
      <w:r>
        <w:rPr>
          <w:spacing w:val="1"/>
        </w:rPr>
        <w:t xml:space="preserve"> </w:t>
      </w:r>
      <w:r>
        <w:t>с</w:t>
      </w:r>
      <w:r>
        <w:rPr>
          <w:spacing w:val="49"/>
        </w:rPr>
        <w:t xml:space="preserve"> </w:t>
      </w:r>
      <w:r>
        <w:t>индивидуально</w:t>
      </w:r>
      <w:r>
        <w:rPr>
          <w:spacing w:val="15"/>
        </w:rPr>
        <w:t xml:space="preserve"> </w:t>
      </w:r>
      <w:r>
        <w:t>подобранной</w:t>
      </w:r>
      <w:r>
        <w:rPr>
          <w:spacing w:val="-3"/>
        </w:rPr>
        <w:t xml:space="preserve"> </w:t>
      </w:r>
      <w:r>
        <w:t>массой</w:t>
      </w:r>
      <w:r>
        <w:rPr>
          <w:spacing w:val="-3"/>
        </w:rPr>
        <w:t xml:space="preserve"> </w:t>
      </w:r>
      <w:r>
        <w:t>(движения</w:t>
      </w:r>
      <w:r>
        <w:rPr>
          <w:spacing w:val="54"/>
        </w:rPr>
        <w:t xml:space="preserve"> </w:t>
      </w:r>
      <w:r>
        <w:t>руками,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0" w:firstLine="0"/>
      </w:pPr>
      <w:r>
        <w:t>повороты на месте, наклоны, подскоки со взмахом рук), метание набивного мяча из</w:t>
      </w:r>
      <w:r>
        <w:rPr>
          <w:spacing w:val="1"/>
        </w:rPr>
        <w:t xml:space="preserve"> </w:t>
      </w:r>
      <w:r>
        <w:t>различных исходных положений, комплексы упражнений избирательного воздействия</w:t>
      </w:r>
      <w:r>
        <w:rPr>
          <w:spacing w:val="1"/>
        </w:rPr>
        <w:t xml:space="preserve"> </w:t>
      </w:r>
      <w:r>
        <w:t>на отдельные мышечные группы (с увеличивающимся темпом</w:t>
      </w:r>
      <w:r>
        <w:rPr>
          <w:spacing w:val="1"/>
        </w:rPr>
        <w:t xml:space="preserve"> </w:t>
      </w:r>
      <w:r>
        <w:t>движений без 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w:t>
      </w:r>
      <w:r>
        <w:rPr>
          <w:spacing w:val="1"/>
        </w:rPr>
        <w:t xml:space="preserve"> </w:t>
      </w:r>
      <w:r>
        <w:t>гимнастики</w:t>
      </w:r>
      <w:r>
        <w:rPr>
          <w:spacing w:val="1"/>
        </w:rPr>
        <w:t xml:space="preserve"> </w:t>
      </w:r>
      <w:r>
        <w:t>(по</w:t>
      </w:r>
      <w:r>
        <w:rPr>
          <w:spacing w:val="1"/>
        </w:rPr>
        <w:t xml:space="preserve"> </w:t>
      </w:r>
      <w:r>
        <w:t>типу</w:t>
      </w:r>
      <w:r>
        <w:rPr>
          <w:spacing w:val="1"/>
        </w:rPr>
        <w:t xml:space="preserve"> </w:t>
      </w:r>
      <w:r>
        <w:t>«подкачки»),</w:t>
      </w:r>
      <w:r>
        <w:rPr>
          <w:spacing w:val="1"/>
        </w:rPr>
        <w:t xml:space="preserve"> </w:t>
      </w:r>
      <w:r>
        <w:t>приседания</w:t>
      </w:r>
      <w:r>
        <w:rPr>
          <w:spacing w:val="2"/>
        </w:rPr>
        <w:t xml:space="preserve"> </w:t>
      </w:r>
      <w:r>
        <w:t>на</w:t>
      </w:r>
      <w:r>
        <w:rPr>
          <w:spacing w:val="-15"/>
        </w:rPr>
        <w:t xml:space="preserve"> </w:t>
      </w:r>
      <w:r>
        <w:t>одной</w:t>
      </w:r>
      <w:r>
        <w:rPr>
          <w:spacing w:val="-2"/>
        </w:rPr>
        <w:t xml:space="preserve"> </w:t>
      </w:r>
      <w:r>
        <w:t>ноге</w:t>
      </w:r>
      <w:r>
        <w:rPr>
          <w:spacing w:val="-5"/>
        </w:rPr>
        <w:t xml:space="preserve"> </w:t>
      </w:r>
      <w:r>
        <w:t>«пистолетом»</w:t>
      </w:r>
      <w:r>
        <w:rPr>
          <w:spacing w:val="-8"/>
        </w:rPr>
        <w:t xml:space="preserve"> </w:t>
      </w:r>
      <w:r>
        <w:t>с</w:t>
      </w:r>
      <w:r>
        <w:rPr>
          <w:spacing w:val="-5"/>
        </w:rPr>
        <w:t xml:space="preserve"> </w:t>
      </w:r>
      <w:r>
        <w:t>опорой</w:t>
      </w:r>
      <w:r>
        <w:rPr>
          <w:spacing w:val="-7"/>
        </w:rPr>
        <w:t xml:space="preserve"> </w:t>
      </w:r>
      <w:r>
        <w:t>на</w:t>
      </w:r>
      <w:r>
        <w:rPr>
          <w:spacing w:val="-6"/>
        </w:rPr>
        <w:t xml:space="preserve"> </w:t>
      </w:r>
      <w:r>
        <w:t>руку</w:t>
      </w:r>
      <w:r>
        <w:rPr>
          <w:spacing w:val="-8"/>
        </w:rPr>
        <w:t xml:space="preserve"> </w:t>
      </w:r>
      <w:r>
        <w:t>для сохранения равновесия).</w:t>
      </w:r>
    </w:p>
    <w:p w:rsidR="00445417" w:rsidRDefault="00DD4AEC">
      <w:pPr>
        <w:pStyle w:val="a3"/>
        <w:spacing w:before="3"/>
        <w:ind w:right="1053"/>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 xml:space="preserve">выполняемые      </w:t>
      </w:r>
      <w:r>
        <w:rPr>
          <w:spacing w:val="13"/>
        </w:rPr>
        <w:t xml:space="preserve"> </w:t>
      </w:r>
      <w:r>
        <w:t xml:space="preserve">в       </w:t>
      </w:r>
      <w:r>
        <w:rPr>
          <w:spacing w:val="14"/>
        </w:rPr>
        <w:t xml:space="preserve"> </w:t>
      </w:r>
      <w:r>
        <w:t xml:space="preserve">режиме       </w:t>
      </w:r>
      <w:r>
        <w:rPr>
          <w:spacing w:val="13"/>
        </w:rPr>
        <w:t xml:space="preserve"> </w:t>
      </w:r>
      <w:r>
        <w:t xml:space="preserve">умеренной       </w:t>
      </w:r>
      <w:r>
        <w:rPr>
          <w:spacing w:val="10"/>
        </w:rPr>
        <w:t xml:space="preserve"> </w:t>
      </w:r>
      <w:r>
        <w:t xml:space="preserve">интенсивности       </w:t>
      </w:r>
      <w:r>
        <w:rPr>
          <w:spacing w:val="11"/>
        </w:rPr>
        <w:t xml:space="preserve"> </w:t>
      </w:r>
      <w:r>
        <w:t xml:space="preserve">в       </w:t>
      </w:r>
      <w:r>
        <w:rPr>
          <w:spacing w:val="11"/>
        </w:rPr>
        <w:t xml:space="preserve"> </w:t>
      </w:r>
      <w:r>
        <w:t>сочетании</w:t>
      </w:r>
      <w:r>
        <w:rPr>
          <w:spacing w:val="-58"/>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 упражнений с уменьшающимся интервалом отдыха (по типу «круговой</w:t>
      </w:r>
      <w:r>
        <w:rPr>
          <w:spacing w:val="-57"/>
        </w:rPr>
        <w:t xml:space="preserve"> </w:t>
      </w:r>
      <w:r>
        <w:t>тренировки»).       Комплексы       упражнений        с       отягощением,        выполняемые</w:t>
      </w:r>
      <w:r>
        <w:rPr>
          <w:spacing w:val="1"/>
        </w:rPr>
        <w:t xml:space="preserve"> </w:t>
      </w:r>
      <w:r>
        <w:t>в</w:t>
      </w:r>
      <w:r>
        <w:rPr>
          <w:spacing w:val="3"/>
        </w:rPr>
        <w:t xml:space="preserve"> </w:t>
      </w:r>
      <w:r>
        <w:t>режиме</w:t>
      </w:r>
      <w:r>
        <w:rPr>
          <w:spacing w:val="-3"/>
        </w:rPr>
        <w:t xml:space="preserve"> </w:t>
      </w:r>
      <w:r>
        <w:t>непрерывного</w:t>
      </w:r>
      <w:r>
        <w:rPr>
          <w:spacing w:val="4"/>
        </w:rPr>
        <w:t xml:space="preserve"> </w:t>
      </w:r>
      <w:r>
        <w:t>и</w:t>
      </w:r>
      <w:r>
        <w:rPr>
          <w:spacing w:val="3"/>
        </w:rPr>
        <w:t xml:space="preserve"> </w:t>
      </w:r>
      <w:r>
        <w:t>интервального</w:t>
      </w:r>
      <w:r>
        <w:rPr>
          <w:spacing w:val="2"/>
        </w:rPr>
        <w:t xml:space="preserve"> </w:t>
      </w:r>
      <w:r>
        <w:t>методов.</w:t>
      </w:r>
    </w:p>
    <w:p w:rsidR="00445417" w:rsidRDefault="00DD4AEC">
      <w:pPr>
        <w:pStyle w:val="a3"/>
        <w:spacing w:before="6" w:line="272" w:lineRule="exact"/>
        <w:ind w:left="1470" w:firstLine="0"/>
      </w:pPr>
      <w:r>
        <w:t>Модуль</w:t>
      </w:r>
      <w:r>
        <w:rPr>
          <w:spacing w:val="-6"/>
        </w:rPr>
        <w:t xml:space="preserve"> </w:t>
      </w:r>
      <w:r>
        <w:t>«Лёгкая</w:t>
      </w:r>
      <w:r>
        <w:rPr>
          <w:spacing w:val="-6"/>
        </w:rPr>
        <w:t xml:space="preserve"> </w:t>
      </w:r>
      <w:r>
        <w:t>атлетика».</w:t>
      </w:r>
    </w:p>
    <w:p w:rsidR="00445417" w:rsidRDefault="00DD4AEC">
      <w:pPr>
        <w:pStyle w:val="a3"/>
        <w:ind w:right="1055"/>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 метода. Бег по пересеченной местности (кроссовый бег). Гладкий бег 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61"/>
        </w:rPr>
        <w:t xml:space="preserve"> </w:t>
      </w:r>
      <w:r>
        <w:t>с</w:t>
      </w:r>
      <w:r>
        <w:rPr>
          <w:spacing w:val="1"/>
        </w:rPr>
        <w:t xml:space="preserve"> </w:t>
      </w:r>
      <w:r>
        <w:t>препятствиями      в      максимальном       темпе.       Равномерный      повторный       бег</w:t>
      </w:r>
      <w:r>
        <w:rPr>
          <w:spacing w:val="1"/>
        </w:rPr>
        <w:t xml:space="preserve"> </w:t>
      </w:r>
      <w:r>
        <w:t>с      финальным      ускорением      (на      разные      дистанции).      Равномерный      бег</w:t>
      </w:r>
      <w:r>
        <w:rPr>
          <w:spacing w:val="1"/>
        </w:rPr>
        <w:t xml:space="preserve"> </w:t>
      </w:r>
      <w:r>
        <w:t>с дополнительным</w:t>
      </w:r>
      <w:r>
        <w:rPr>
          <w:spacing w:val="-4"/>
        </w:rPr>
        <w:t xml:space="preserve"> </w:t>
      </w:r>
      <w:r>
        <w:t>отягощением</w:t>
      </w:r>
      <w:r>
        <w:rPr>
          <w:spacing w:val="-4"/>
        </w:rPr>
        <w:t xml:space="preserve"> </w:t>
      </w:r>
      <w:r>
        <w:t>в</w:t>
      </w:r>
      <w:r>
        <w:rPr>
          <w:spacing w:val="8"/>
        </w:rPr>
        <w:t xml:space="preserve"> </w:t>
      </w:r>
      <w:r>
        <w:t>режиме</w:t>
      </w:r>
      <w:r>
        <w:rPr>
          <w:spacing w:val="-3"/>
        </w:rPr>
        <w:t xml:space="preserve"> </w:t>
      </w:r>
      <w:r>
        <w:t>«до</w:t>
      </w:r>
      <w:r>
        <w:rPr>
          <w:spacing w:val="2"/>
        </w:rPr>
        <w:t xml:space="preserve"> </w:t>
      </w:r>
      <w:r>
        <w:t>отказа».</w:t>
      </w:r>
    </w:p>
    <w:p w:rsidR="00445417" w:rsidRDefault="00DD4AEC">
      <w:pPr>
        <w:pStyle w:val="a3"/>
        <w:tabs>
          <w:tab w:val="left" w:pos="2330"/>
          <w:tab w:val="left" w:pos="3146"/>
          <w:tab w:val="left" w:pos="5148"/>
          <w:tab w:val="left" w:pos="6171"/>
          <w:tab w:val="left" w:pos="7511"/>
          <w:tab w:val="left" w:pos="8318"/>
        </w:tabs>
        <w:ind w:right="1054"/>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 отягощением. Прыжки вверх с доставанием подвешенных предметов.</w:t>
      </w:r>
      <w:r>
        <w:rPr>
          <w:spacing w:val="1"/>
        </w:rPr>
        <w:t xml:space="preserve"> </w:t>
      </w:r>
      <w:r>
        <w:t>Прыжки</w:t>
      </w:r>
      <w:r>
        <w:tab/>
        <w:t>в</w:t>
      </w:r>
      <w:r>
        <w:tab/>
        <w:t>полуприседе</w:t>
      </w:r>
      <w:r>
        <w:tab/>
        <w:t>(на</w:t>
      </w:r>
      <w:r>
        <w:tab/>
        <w:t>месте,</w:t>
      </w:r>
      <w:r>
        <w:tab/>
        <w:t>с</w:t>
      </w:r>
      <w:r>
        <w:tab/>
        <w:t>продвижением</w:t>
      </w:r>
      <w:r>
        <w:rPr>
          <w:spacing w:val="-58"/>
        </w:rPr>
        <w:t xml:space="preserve"> </w:t>
      </w:r>
      <w:r>
        <w:t>в разные стороны). Запрыгивание с последующим спрыгиванием. Прыжки в глубину по</w:t>
      </w:r>
      <w:r>
        <w:rPr>
          <w:spacing w:val="-57"/>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1"/>
        </w:rPr>
        <w:t xml:space="preserve"> </w:t>
      </w:r>
      <w:r>
        <w:t>и</w:t>
      </w:r>
      <w:r>
        <w:rPr>
          <w:spacing w:val="1"/>
        </w:rPr>
        <w:t xml:space="preserve"> </w:t>
      </w:r>
      <w:r>
        <w:t>изменением</w:t>
      </w:r>
      <w:r>
        <w:rPr>
          <w:spacing w:val="1"/>
        </w:rPr>
        <w:t xml:space="preserve"> </w:t>
      </w:r>
      <w:r>
        <w:t>направлений,</w:t>
      </w:r>
      <w:r>
        <w:rPr>
          <w:spacing w:val="60"/>
        </w:rPr>
        <w:t xml:space="preserve"> </w:t>
      </w:r>
      <w:r>
        <w:t>поворотами</w:t>
      </w:r>
      <w:r>
        <w:rPr>
          <w:spacing w:val="60"/>
        </w:rPr>
        <w:t xml:space="preserve"> </w:t>
      </w:r>
      <w:r>
        <w:t>вправо</w:t>
      </w:r>
      <w:r>
        <w:rPr>
          <w:spacing w:val="60"/>
        </w:rPr>
        <w:t xml:space="preserve"> </w:t>
      </w:r>
      <w:r>
        <w:t>и влево,</w:t>
      </w:r>
      <w:r>
        <w:rPr>
          <w:spacing w:val="60"/>
        </w:rPr>
        <w:t xml:space="preserve"> </w:t>
      </w:r>
      <w:r>
        <w:t>на</w:t>
      </w:r>
      <w:r>
        <w:rPr>
          <w:spacing w:val="60"/>
        </w:rPr>
        <w:t xml:space="preserve"> </w:t>
      </w:r>
      <w:r>
        <w:t>правой, левой</w:t>
      </w:r>
      <w:r>
        <w:rPr>
          <w:spacing w:val="60"/>
        </w:rPr>
        <w:t xml:space="preserve"> </w:t>
      </w:r>
      <w:r>
        <w:t>ноге</w:t>
      </w:r>
      <w:r>
        <w:rPr>
          <w:spacing w:val="60"/>
        </w:rPr>
        <w:t xml:space="preserve"> </w:t>
      </w:r>
      <w:r>
        <w:t>и</w:t>
      </w:r>
      <w:r>
        <w:rPr>
          <w:spacing w:val="60"/>
        </w:rPr>
        <w:t xml:space="preserve"> </w:t>
      </w:r>
      <w:r>
        <w:t>поочерёдно.</w:t>
      </w:r>
      <w:r>
        <w:rPr>
          <w:spacing w:val="60"/>
        </w:rPr>
        <w:t xml:space="preserve"> </w:t>
      </w:r>
      <w:r>
        <w:t>Бег</w:t>
      </w:r>
      <w:r>
        <w:rPr>
          <w:spacing w:val="1"/>
        </w:rPr>
        <w:t xml:space="preserve"> </w:t>
      </w:r>
      <w:r>
        <w:t>с препятствиями. Бег в горку, с дополнительным отягощением и без него. 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61"/>
        </w:rPr>
        <w:t xml:space="preserve"> </w:t>
      </w:r>
      <w:r>
        <w:t>на</w:t>
      </w:r>
      <w:r>
        <w:rPr>
          <w:spacing w:val="1"/>
        </w:rPr>
        <w:t xml:space="preserve"> </w:t>
      </w:r>
      <w:r>
        <w:rPr>
          <w:spacing w:val="-1"/>
        </w:rPr>
        <w:t>мышечные</w:t>
      </w:r>
      <w:r>
        <w:rPr>
          <w:spacing w:val="-2"/>
        </w:rPr>
        <w:t xml:space="preserve"> </w:t>
      </w:r>
      <w:r>
        <w:rPr>
          <w:spacing w:val="-1"/>
        </w:rPr>
        <w:t>группы.</w:t>
      </w:r>
      <w:r>
        <w:rPr>
          <w:spacing w:val="5"/>
        </w:rPr>
        <w:t xml:space="preserve"> </w:t>
      </w:r>
      <w:r>
        <w:rPr>
          <w:spacing w:val="-1"/>
        </w:rPr>
        <w:t>Комплексы</w:t>
      </w:r>
      <w:r>
        <w:rPr>
          <w:spacing w:val="2"/>
        </w:rPr>
        <w:t xml:space="preserve"> </w:t>
      </w:r>
      <w:r>
        <w:rPr>
          <w:spacing w:val="-1"/>
        </w:rPr>
        <w:t>силовых</w:t>
      </w:r>
      <w:r>
        <w:rPr>
          <w:spacing w:val="-2"/>
        </w:rPr>
        <w:t xml:space="preserve"> </w:t>
      </w:r>
      <w:r>
        <w:rPr>
          <w:spacing w:val="-1"/>
        </w:rPr>
        <w:t>упражнений</w:t>
      </w:r>
      <w:r>
        <w:rPr>
          <w:spacing w:val="-4"/>
        </w:rPr>
        <w:t xml:space="preserve"> </w:t>
      </w:r>
      <w:r>
        <w:t>по</w:t>
      </w:r>
      <w:r>
        <w:rPr>
          <w:spacing w:val="7"/>
        </w:rPr>
        <w:t xml:space="preserve"> </w:t>
      </w:r>
      <w:r>
        <w:t>методу</w:t>
      </w:r>
      <w:r>
        <w:rPr>
          <w:spacing w:val="-15"/>
        </w:rPr>
        <w:t xml:space="preserve"> </w:t>
      </w:r>
      <w:r>
        <w:t>круговой</w:t>
      </w:r>
      <w:r>
        <w:rPr>
          <w:spacing w:val="-5"/>
        </w:rPr>
        <w:t xml:space="preserve"> </w:t>
      </w:r>
      <w:r>
        <w:t>тренировки.</w:t>
      </w:r>
    </w:p>
    <w:p w:rsidR="00445417" w:rsidRDefault="00DD4AEC">
      <w:pPr>
        <w:pStyle w:val="a3"/>
        <w:ind w:right="1061"/>
      </w:pPr>
      <w:r>
        <w:t>Развитие скоростных способностей. Бег на месте с максимальной скоростью и</w:t>
      </w:r>
      <w:r>
        <w:rPr>
          <w:spacing w:val="1"/>
        </w:rPr>
        <w:t xml:space="preserve"> </w:t>
      </w:r>
      <w:r>
        <w:t xml:space="preserve">темпом    с    опорой    на    руки    </w:t>
      </w:r>
      <w:r>
        <w:rPr>
          <w:spacing w:val="1"/>
        </w:rPr>
        <w:t xml:space="preserve"> </w:t>
      </w:r>
      <w:r>
        <w:t>и     без     опоры.    Максимальный     бег    в    горку</w:t>
      </w:r>
      <w:r>
        <w:rPr>
          <w:spacing w:val="1"/>
        </w:rPr>
        <w:t xml:space="preserve"> </w:t>
      </w:r>
      <w:r>
        <w:t>и</w:t>
      </w:r>
      <w:r>
        <w:rPr>
          <w:spacing w:val="60"/>
        </w:rPr>
        <w:t xml:space="preserve"> </w:t>
      </w:r>
      <w:r>
        <w:t>с</w:t>
      </w:r>
      <w:r>
        <w:rPr>
          <w:spacing w:val="60"/>
        </w:rPr>
        <w:t xml:space="preserve"> </w:t>
      </w:r>
      <w:r>
        <w:t>горки.</w:t>
      </w:r>
      <w:r>
        <w:rPr>
          <w:spacing w:val="60"/>
        </w:rPr>
        <w:t xml:space="preserve"> </w:t>
      </w:r>
      <w:r>
        <w:t>Повторный</w:t>
      </w:r>
      <w:r>
        <w:rPr>
          <w:spacing w:val="60"/>
        </w:rPr>
        <w:t xml:space="preserve"> </w:t>
      </w:r>
      <w:r>
        <w:t>бег</w:t>
      </w:r>
      <w:r>
        <w:rPr>
          <w:spacing w:val="61"/>
        </w:rPr>
        <w:t xml:space="preserve"> </w:t>
      </w:r>
      <w:r>
        <w:t>на   короткие   дистанции   с   максимальной   скоростью</w:t>
      </w:r>
      <w:r>
        <w:rPr>
          <w:spacing w:val="1"/>
        </w:rPr>
        <w:t xml:space="preserve"> </w:t>
      </w:r>
      <w:r>
        <w:t>(по прямой, на повороте и со старта). Бег с максимальной скоростью «с ходу». Прыжки</w:t>
      </w:r>
      <w:r>
        <w:rPr>
          <w:spacing w:val="1"/>
        </w:rPr>
        <w:t xml:space="preserve"> </w:t>
      </w:r>
      <w:r>
        <w:t>через        скакалку       в        максимальном       темпе.        Ускорение,        переходящее</w:t>
      </w:r>
      <w:r>
        <w:rPr>
          <w:spacing w:val="1"/>
        </w:rPr>
        <w:t xml:space="preserve"> </w:t>
      </w:r>
      <w:r>
        <w:t>в</w:t>
      </w:r>
      <w:r>
        <w:rPr>
          <w:spacing w:val="60"/>
        </w:rPr>
        <w:t xml:space="preserve"> </w:t>
      </w:r>
      <w:r>
        <w:t xml:space="preserve">многоскоки,  </w:t>
      </w:r>
      <w:r>
        <w:rPr>
          <w:spacing w:val="1"/>
        </w:rPr>
        <w:t xml:space="preserve"> </w:t>
      </w:r>
      <w:r>
        <w:t xml:space="preserve">и   многоскоки,  </w:t>
      </w:r>
      <w:r>
        <w:rPr>
          <w:spacing w:val="1"/>
        </w:rPr>
        <w:t xml:space="preserve"> </w:t>
      </w:r>
      <w:r>
        <w:t>переходящие    в    бег    с   ускорением.    Подвижные</w:t>
      </w:r>
      <w:r>
        <w:rPr>
          <w:spacing w:val="-57"/>
        </w:rPr>
        <w:t xml:space="preserve"> </w:t>
      </w:r>
      <w:r>
        <w:t>и</w:t>
      </w:r>
      <w:r>
        <w:rPr>
          <w:spacing w:val="3"/>
        </w:rPr>
        <w:t xml:space="preserve"> </w:t>
      </w:r>
      <w:r>
        <w:t>спортивные</w:t>
      </w:r>
      <w:r>
        <w:rPr>
          <w:spacing w:val="-3"/>
        </w:rPr>
        <w:t xml:space="preserve"> </w:t>
      </w:r>
      <w:r>
        <w:t>игры,</w:t>
      </w:r>
      <w:r>
        <w:rPr>
          <w:spacing w:val="5"/>
        </w:rPr>
        <w:t xml:space="preserve"> </w:t>
      </w:r>
      <w:r>
        <w:t>эстафеты.</w:t>
      </w:r>
    </w:p>
    <w:p w:rsidR="00445417" w:rsidRDefault="00DD4AEC">
      <w:pPr>
        <w:pStyle w:val="a3"/>
        <w:spacing w:before="3" w:line="242" w:lineRule="auto"/>
        <w:ind w:right="1075"/>
      </w:pPr>
      <w:r>
        <w:t>Развитие координации движений. Специализированные комплексы упражнений</w:t>
      </w:r>
      <w:r>
        <w:rPr>
          <w:spacing w:val="1"/>
        </w:rPr>
        <w:t xml:space="preserve"> </w:t>
      </w:r>
      <w:r>
        <w:t>на</w:t>
      </w:r>
      <w:r>
        <w:rPr>
          <w:spacing w:val="49"/>
        </w:rPr>
        <w:t xml:space="preserve"> </w:t>
      </w:r>
      <w:r>
        <w:t>развитие</w:t>
      </w:r>
      <w:r>
        <w:rPr>
          <w:spacing w:val="50"/>
        </w:rPr>
        <w:t xml:space="preserve"> </w:t>
      </w:r>
      <w:r>
        <w:t>координации</w:t>
      </w:r>
      <w:r>
        <w:rPr>
          <w:spacing w:val="48"/>
        </w:rPr>
        <w:t xml:space="preserve"> </w:t>
      </w:r>
      <w:r>
        <w:t>(разрабатываются</w:t>
      </w:r>
      <w:r>
        <w:rPr>
          <w:spacing w:val="47"/>
        </w:rPr>
        <w:t xml:space="preserve"> </w:t>
      </w:r>
      <w:r>
        <w:t>на</w:t>
      </w:r>
      <w:r>
        <w:rPr>
          <w:spacing w:val="49"/>
        </w:rPr>
        <w:t xml:space="preserve"> </w:t>
      </w:r>
      <w:r>
        <w:t>основе</w:t>
      </w:r>
      <w:r>
        <w:rPr>
          <w:spacing w:val="54"/>
        </w:rPr>
        <w:t xml:space="preserve"> </w:t>
      </w:r>
      <w:r>
        <w:t>учебного материала</w:t>
      </w:r>
      <w:r>
        <w:rPr>
          <w:spacing w:val="50"/>
        </w:rPr>
        <w:t xml:space="preserve"> </w:t>
      </w:r>
      <w:r>
        <w:t>модулей</w:t>
      </w:r>
    </w:p>
    <w:p w:rsidR="00445417" w:rsidRDefault="00DD4AEC">
      <w:pPr>
        <w:pStyle w:val="a3"/>
        <w:spacing w:line="242" w:lineRule="auto"/>
        <w:ind w:left="1470" w:right="6174" w:hanging="711"/>
      </w:pPr>
      <w:r>
        <w:t>«Гимнастика» и «Спортивные игры»).</w:t>
      </w:r>
      <w:r>
        <w:rPr>
          <w:spacing w:val="-57"/>
        </w:rPr>
        <w:t xml:space="preserve"> </w:t>
      </w:r>
      <w:r>
        <w:t>Модуль</w:t>
      </w:r>
      <w:r>
        <w:rPr>
          <w:spacing w:val="-7"/>
        </w:rPr>
        <w:t xml:space="preserve"> </w:t>
      </w:r>
      <w:r>
        <w:t>«Зимние</w:t>
      </w:r>
      <w:r>
        <w:rPr>
          <w:spacing w:val="-8"/>
        </w:rPr>
        <w:t xml:space="preserve"> </w:t>
      </w:r>
      <w:r>
        <w:t>виды</w:t>
      </w:r>
      <w:r>
        <w:rPr>
          <w:spacing w:val="-10"/>
        </w:rPr>
        <w:t xml:space="preserve"> </w:t>
      </w:r>
      <w:r>
        <w:t>спорта».</w:t>
      </w:r>
    </w:p>
    <w:p w:rsidR="00445417" w:rsidRDefault="00DD4AEC">
      <w:pPr>
        <w:pStyle w:val="a3"/>
        <w:ind w:right="1071"/>
      </w:pPr>
      <w:r>
        <w:t>Развитие выносливости. Передвижения на лыжах с равномерной скоростью в</w:t>
      </w:r>
      <w:r>
        <w:rPr>
          <w:spacing w:val="1"/>
        </w:rPr>
        <w:t xml:space="preserve"> </w:t>
      </w:r>
      <w:r>
        <w:t>режимах        умеренной,         большой        и        субмаксимальной        интенсивности,</w:t>
      </w:r>
      <w:r>
        <w:rPr>
          <w:spacing w:val="1"/>
        </w:rPr>
        <w:t xml:space="preserve"> </w:t>
      </w:r>
      <w:r>
        <w:t>с соревновательной</w:t>
      </w:r>
      <w:r>
        <w:rPr>
          <w:spacing w:val="10"/>
        </w:rPr>
        <w:t xml:space="preserve"> </w:t>
      </w:r>
      <w:r>
        <w:t>скоростью.</w:t>
      </w:r>
    </w:p>
    <w:p w:rsidR="00445417" w:rsidRDefault="00DD4AEC">
      <w:pPr>
        <w:pStyle w:val="a3"/>
        <w:ind w:right="1057"/>
      </w:pPr>
      <w:r>
        <w:t>Развитие        силовых        способностей.        Передвижение         на         лыжах</w:t>
      </w:r>
      <w:r>
        <w:rPr>
          <w:spacing w:val="1"/>
        </w:rPr>
        <w:t xml:space="preserve"> </w:t>
      </w:r>
      <w:r>
        <w:t>по отлогому склону с дополнительным отягощением. Скоростной подъём ступающим и</w:t>
      </w:r>
      <w:r>
        <w:rPr>
          <w:spacing w:val="-57"/>
        </w:rPr>
        <w:t xml:space="preserve"> </w:t>
      </w:r>
      <w:r>
        <w:t>скользящим         шагом,         бегом,         «лесенкой»,         «ёлочкой».         Упражнения</w:t>
      </w:r>
      <w:r>
        <w:rPr>
          <w:spacing w:val="1"/>
        </w:rPr>
        <w:t xml:space="preserve"> </w:t>
      </w:r>
      <w:r>
        <w:t>в</w:t>
      </w:r>
      <w:r>
        <w:rPr>
          <w:spacing w:val="3"/>
        </w:rPr>
        <w:t xml:space="preserve"> </w:t>
      </w:r>
      <w:r>
        <w:t>«транспортировке».</w:t>
      </w:r>
    </w:p>
    <w:p w:rsidR="00445417" w:rsidRDefault="00DD4AEC">
      <w:pPr>
        <w:pStyle w:val="a3"/>
        <w:spacing w:line="237" w:lineRule="auto"/>
        <w:ind w:right="1074"/>
      </w:pPr>
      <w:r>
        <w:t>Развитие      координации.       Упражнения       в       поворотах       и       спусках</w:t>
      </w:r>
      <w:r>
        <w:rPr>
          <w:spacing w:val="1"/>
        </w:rPr>
        <w:t xml:space="preserve"> </w:t>
      </w:r>
      <w:r>
        <w:t>на лыжах, проезд через</w:t>
      </w:r>
      <w:r>
        <w:rPr>
          <w:spacing w:val="4"/>
        </w:rPr>
        <w:t xml:space="preserve"> </w:t>
      </w:r>
      <w:r>
        <w:t>«ворота»</w:t>
      </w:r>
      <w:r>
        <w:rPr>
          <w:spacing w:val="-8"/>
        </w:rPr>
        <w:t xml:space="preserve"> </w:t>
      </w:r>
      <w:r>
        <w:t>и</w:t>
      </w:r>
      <w:r>
        <w:rPr>
          <w:spacing w:val="-3"/>
        </w:rPr>
        <w:t xml:space="preserve"> </w:t>
      </w:r>
      <w:r>
        <w:t>преодоление</w:t>
      </w:r>
      <w:r>
        <w:rPr>
          <w:spacing w:val="3"/>
        </w:rPr>
        <w:t xml:space="preserve"> </w:t>
      </w:r>
      <w:r>
        <w:t>небольших</w:t>
      </w:r>
      <w:r>
        <w:rPr>
          <w:spacing w:val="-7"/>
        </w:rPr>
        <w:t xml:space="preserve"> </w:t>
      </w:r>
      <w:r>
        <w:t>трамплинов.</w:t>
      </w:r>
    </w:p>
    <w:p w:rsidR="00445417" w:rsidRDefault="00DD4AEC">
      <w:pPr>
        <w:pStyle w:val="a3"/>
        <w:spacing w:line="237" w:lineRule="auto"/>
        <w:ind w:left="1470" w:right="6427" w:firstLine="0"/>
      </w:pPr>
      <w:r>
        <w:t>Модуль «Спортивные игры».</w:t>
      </w:r>
      <w:r>
        <w:rPr>
          <w:spacing w:val="-57"/>
        </w:rPr>
        <w:t xml:space="preserve"> </w:t>
      </w:r>
      <w:r>
        <w:t>Баскетбол.</w:t>
      </w:r>
    </w:p>
    <w:p w:rsidR="00445417" w:rsidRDefault="00DD4AEC">
      <w:pPr>
        <w:pStyle w:val="a3"/>
        <w:spacing w:before="2" w:line="237" w:lineRule="auto"/>
        <w:ind w:right="1062"/>
      </w:pPr>
      <w:r>
        <w:t>Развитие скоростных способностей. Ходьба и бег в различных направлениях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61"/>
        </w:rPr>
        <w:t xml:space="preserve"> </w:t>
      </w:r>
      <w:r>
        <w:t>различных</w:t>
      </w:r>
      <w:r>
        <w:rPr>
          <w:spacing w:val="1"/>
        </w:rPr>
        <w:t xml:space="preserve"> </w:t>
      </w:r>
      <w:r>
        <w:t>заданий</w:t>
      </w:r>
      <w:r>
        <w:rPr>
          <w:spacing w:val="1"/>
        </w:rPr>
        <w:t xml:space="preserve"> </w:t>
      </w:r>
      <w:r>
        <w:t>(например,</w:t>
      </w:r>
      <w:r>
        <w:rPr>
          <w:spacing w:val="4"/>
        </w:rPr>
        <w:t xml:space="preserve"> </w:t>
      </w:r>
      <w:r>
        <w:t>прыжки</w:t>
      </w:r>
      <w:r>
        <w:rPr>
          <w:spacing w:val="-3"/>
        </w:rPr>
        <w:t xml:space="preserve"> </w:t>
      </w:r>
      <w:r>
        <w:t>вверх,</w:t>
      </w:r>
      <w:r>
        <w:rPr>
          <w:spacing w:val="3"/>
        </w:rPr>
        <w:t xml:space="preserve"> </w:t>
      </w:r>
      <w:r>
        <w:t>назад,</w:t>
      </w:r>
      <w:r>
        <w:rPr>
          <w:spacing w:val="2"/>
        </w:rPr>
        <w:t xml:space="preserve"> </w:t>
      </w:r>
      <w:r>
        <w:t>вправо,</w:t>
      </w:r>
      <w:r>
        <w:rPr>
          <w:spacing w:val="3"/>
        </w:rPr>
        <w:t xml:space="preserve"> </w:t>
      </w:r>
      <w:r>
        <w:t>влево,</w:t>
      </w:r>
      <w:r>
        <w:rPr>
          <w:spacing w:val="2"/>
        </w:rPr>
        <w:t xml:space="preserve"> </w:t>
      </w:r>
      <w:r>
        <w:t>приседания).</w:t>
      </w:r>
      <w:r>
        <w:rPr>
          <w:spacing w:val="4"/>
        </w:rPr>
        <w:t xml:space="preserve"> </w:t>
      </w:r>
      <w:r>
        <w:t>Ускорения</w:t>
      </w:r>
      <w:r>
        <w:rPr>
          <w:spacing w:val="56"/>
        </w:rPr>
        <w:t xml:space="preserve"> </w:t>
      </w:r>
      <w:r>
        <w:t>с</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tabs>
          <w:tab w:val="left" w:pos="4553"/>
          <w:tab w:val="left" w:pos="8322"/>
        </w:tabs>
        <w:spacing w:before="180"/>
        <w:ind w:right="1060" w:firstLine="0"/>
      </w:pPr>
      <w:r>
        <w:t>изменением направления движения. Бег с максимальной частотой (темпом) шагов с</w:t>
      </w:r>
      <w:r>
        <w:rPr>
          <w:spacing w:val="1"/>
        </w:rPr>
        <w:t xml:space="preserve"> </w:t>
      </w:r>
      <w:r>
        <w:t>опорой на руки и без опоры. Выпрыгивание вверх с доставанием ориентиров 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 лицом и спиной вперёд). Бег с максимальной скоростью с предварительным</w:t>
      </w:r>
      <w:r>
        <w:rPr>
          <w:spacing w:val="1"/>
        </w:rPr>
        <w:t xml:space="preserve"> </w:t>
      </w:r>
      <w:r>
        <w:t>выполнением</w:t>
      </w:r>
      <w:r>
        <w:tab/>
        <w:t>многоскоков.</w:t>
      </w:r>
      <w:r>
        <w:tab/>
        <w:t>Передвижения</w:t>
      </w:r>
      <w:r>
        <w:rPr>
          <w:spacing w:val="-58"/>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
        </w:rPr>
        <w:t xml:space="preserve"> </w:t>
      </w:r>
      <w:r>
        <w:t>шагами</w:t>
      </w:r>
      <w:r>
        <w:rPr>
          <w:spacing w:val="1"/>
        </w:rPr>
        <w:t xml:space="preserve"> </w:t>
      </w:r>
      <w:r>
        <w:t>левым</w:t>
      </w:r>
      <w:r>
        <w:rPr>
          <w:spacing w:val="1"/>
        </w:rPr>
        <w:t xml:space="preserve"> </w:t>
      </w:r>
      <w:r>
        <w:t>и</w:t>
      </w:r>
      <w:r>
        <w:rPr>
          <w:spacing w:val="60"/>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максимальной</w:t>
      </w:r>
      <w:r>
        <w:rPr>
          <w:spacing w:val="61"/>
        </w:rPr>
        <w:t xml:space="preserve"> </w:t>
      </w:r>
      <w:r>
        <w:t>скоростью.</w:t>
      </w:r>
      <w:r>
        <w:rPr>
          <w:spacing w:val="1"/>
        </w:rPr>
        <w:t xml:space="preserve"> </w:t>
      </w:r>
      <w:r>
        <w:t xml:space="preserve">Прыжки  </w:t>
      </w:r>
      <w:r>
        <w:rPr>
          <w:spacing w:val="6"/>
        </w:rPr>
        <w:t xml:space="preserve"> </w:t>
      </w:r>
      <w:r>
        <w:t xml:space="preserve">вверх   на  </w:t>
      </w:r>
      <w:r>
        <w:rPr>
          <w:spacing w:val="4"/>
        </w:rPr>
        <w:t xml:space="preserve"> </w:t>
      </w:r>
      <w:r>
        <w:t xml:space="preserve">обеих  </w:t>
      </w:r>
      <w:r>
        <w:rPr>
          <w:spacing w:val="5"/>
        </w:rPr>
        <w:t xml:space="preserve"> </w:t>
      </w:r>
      <w:r>
        <w:t xml:space="preserve">ногах  </w:t>
      </w:r>
      <w:r>
        <w:rPr>
          <w:spacing w:val="5"/>
        </w:rPr>
        <w:t xml:space="preserve"> </w:t>
      </w:r>
      <w:r>
        <w:t xml:space="preserve">и  </w:t>
      </w:r>
      <w:r>
        <w:rPr>
          <w:spacing w:val="1"/>
        </w:rPr>
        <w:t xml:space="preserve"> </w:t>
      </w:r>
      <w:r>
        <w:t xml:space="preserve">одной  </w:t>
      </w:r>
      <w:r>
        <w:rPr>
          <w:spacing w:val="1"/>
        </w:rPr>
        <w:t xml:space="preserve"> </w:t>
      </w:r>
      <w:r>
        <w:t xml:space="preserve">ноге  </w:t>
      </w:r>
      <w:r>
        <w:rPr>
          <w:spacing w:val="4"/>
        </w:rPr>
        <w:t xml:space="preserve"> </w:t>
      </w:r>
      <w:r>
        <w:t xml:space="preserve">с  </w:t>
      </w:r>
      <w:r>
        <w:rPr>
          <w:spacing w:val="4"/>
        </w:rPr>
        <w:t xml:space="preserve"> </w:t>
      </w:r>
      <w:r>
        <w:t xml:space="preserve">места  </w:t>
      </w:r>
      <w:r>
        <w:rPr>
          <w:spacing w:val="10"/>
        </w:rPr>
        <w:t xml:space="preserve"> </w:t>
      </w:r>
      <w:r>
        <w:t xml:space="preserve">и  </w:t>
      </w:r>
      <w:r>
        <w:rPr>
          <w:spacing w:val="6"/>
        </w:rPr>
        <w:t xml:space="preserve"> </w:t>
      </w:r>
      <w:r>
        <w:t xml:space="preserve">с  </w:t>
      </w:r>
      <w:r>
        <w:rPr>
          <w:spacing w:val="4"/>
        </w:rPr>
        <w:t xml:space="preserve"> </w:t>
      </w:r>
      <w:r>
        <w:t xml:space="preserve">разбега.  </w:t>
      </w:r>
      <w:r>
        <w:rPr>
          <w:spacing w:val="7"/>
        </w:rPr>
        <w:t xml:space="preserve"> </w:t>
      </w:r>
      <w:r>
        <w:t>Прыжки</w:t>
      </w:r>
      <w:r>
        <w:rPr>
          <w:spacing w:val="-58"/>
        </w:rPr>
        <w:t xml:space="preserve"> </w:t>
      </w:r>
      <w:r>
        <w:t>с   поворотами</w:t>
      </w:r>
      <w:r>
        <w:rPr>
          <w:spacing w:val="60"/>
        </w:rPr>
        <w:t xml:space="preserve"> </w:t>
      </w:r>
      <w:r>
        <w:t>на</w:t>
      </w:r>
      <w:r>
        <w:rPr>
          <w:spacing w:val="60"/>
        </w:rPr>
        <w:t xml:space="preserve"> </w:t>
      </w:r>
      <w:r>
        <w:t>точность</w:t>
      </w:r>
      <w:r>
        <w:rPr>
          <w:spacing w:val="60"/>
        </w:rPr>
        <w:t xml:space="preserve"> </w:t>
      </w:r>
      <w:r>
        <w:t>приземления.   Передача   мяча   двумя   руками</w:t>
      </w:r>
      <w:r>
        <w:rPr>
          <w:spacing w:val="60"/>
        </w:rPr>
        <w:t xml:space="preserve"> </w:t>
      </w:r>
      <w:r>
        <w:t>от</w:t>
      </w:r>
      <w:r>
        <w:rPr>
          <w:spacing w:val="60"/>
        </w:rPr>
        <w:t xml:space="preserve"> </w:t>
      </w:r>
      <w:r>
        <w:t>груди</w:t>
      </w:r>
      <w:r>
        <w:rPr>
          <w:spacing w:val="1"/>
        </w:rPr>
        <w:t xml:space="preserve"> </w:t>
      </w:r>
      <w:r>
        <w:t>в максимальном темпе при встречном беге в колоннах. Кувырки вперёд, назад, боком с</w:t>
      </w:r>
      <w:r>
        <w:rPr>
          <w:spacing w:val="1"/>
        </w:rPr>
        <w:t xml:space="preserve"> </w:t>
      </w:r>
      <w:r>
        <w:t>последующим</w:t>
      </w:r>
      <w:r>
        <w:rPr>
          <w:spacing w:val="5"/>
        </w:rPr>
        <w:t xml:space="preserve"> </w:t>
      </w:r>
      <w:r>
        <w:t>рывком</w:t>
      </w:r>
      <w:r>
        <w:rPr>
          <w:spacing w:val="-1"/>
        </w:rPr>
        <w:t xml:space="preserve"> </w:t>
      </w:r>
      <w:r>
        <w:t>на</w:t>
      </w:r>
      <w:r>
        <w:rPr>
          <w:spacing w:val="-4"/>
        </w:rPr>
        <w:t xml:space="preserve"> </w:t>
      </w:r>
      <w:r>
        <w:t>3–5</w:t>
      </w:r>
      <w:r>
        <w:rPr>
          <w:spacing w:val="-4"/>
        </w:rPr>
        <w:t xml:space="preserve"> </w:t>
      </w:r>
      <w:r>
        <w:t>м.</w:t>
      </w:r>
      <w:r>
        <w:rPr>
          <w:spacing w:val="-1"/>
        </w:rPr>
        <w:t xml:space="preserve"> </w:t>
      </w:r>
      <w:r>
        <w:t>Подвижные</w:t>
      </w:r>
      <w:r>
        <w:rPr>
          <w:spacing w:val="1"/>
        </w:rPr>
        <w:t xml:space="preserve"> </w:t>
      </w:r>
      <w:r>
        <w:t>и</w:t>
      </w:r>
      <w:r>
        <w:rPr>
          <w:spacing w:val="-15"/>
        </w:rPr>
        <w:t xml:space="preserve"> </w:t>
      </w:r>
      <w:r>
        <w:t>спортивные</w:t>
      </w:r>
      <w:r>
        <w:rPr>
          <w:spacing w:val="2"/>
        </w:rPr>
        <w:t xml:space="preserve"> </w:t>
      </w:r>
      <w:r>
        <w:t>игры,</w:t>
      </w:r>
      <w:r>
        <w:rPr>
          <w:spacing w:val="-1"/>
        </w:rPr>
        <w:t xml:space="preserve"> </w:t>
      </w:r>
      <w:r>
        <w:t>эстафеты.</w:t>
      </w:r>
    </w:p>
    <w:p w:rsidR="00445417" w:rsidRDefault="00DD4AEC">
      <w:pPr>
        <w:pStyle w:val="a3"/>
        <w:tabs>
          <w:tab w:val="left" w:pos="3064"/>
          <w:tab w:val="left" w:pos="4601"/>
          <w:tab w:val="left" w:pos="6728"/>
          <w:tab w:val="left" w:pos="8577"/>
        </w:tabs>
        <w:spacing w:before="4"/>
        <w:ind w:right="1055"/>
      </w:pPr>
      <w:r>
        <w:t>Развитие</w:t>
      </w:r>
      <w:r>
        <w:tab/>
        <w:t>силовых</w:t>
      </w:r>
      <w:r>
        <w:tab/>
        <w:t>способностей.</w:t>
      </w:r>
      <w:r>
        <w:tab/>
        <w:t>Комплексы</w:t>
      </w:r>
      <w:r>
        <w:tab/>
        <w:t>упражнений</w:t>
      </w:r>
      <w:r>
        <w:rPr>
          <w:spacing w:val="-58"/>
        </w:rPr>
        <w:t xml:space="preserve"> </w:t>
      </w:r>
      <w:r>
        <w:t>с</w:t>
      </w:r>
      <w:r>
        <w:rPr>
          <w:spacing w:val="60"/>
        </w:rPr>
        <w:t xml:space="preserve"> </w:t>
      </w:r>
      <w:r>
        <w:t>дополнительным отягощением</w:t>
      </w:r>
      <w:r>
        <w:rPr>
          <w:spacing w:val="60"/>
        </w:rPr>
        <w:t xml:space="preserve"> </w:t>
      </w:r>
      <w:r>
        <w:t>на основные</w:t>
      </w:r>
      <w:r>
        <w:rPr>
          <w:spacing w:val="60"/>
        </w:rPr>
        <w:t xml:space="preserve"> </w:t>
      </w:r>
      <w:r>
        <w:t>мышечные</w:t>
      </w:r>
      <w:r>
        <w:rPr>
          <w:spacing w:val="60"/>
        </w:rPr>
        <w:t xml:space="preserve"> </w:t>
      </w:r>
      <w:r>
        <w:t>группы.</w:t>
      </w:r>
      <w:r>
        <w:rPr>
          <w:spacing w:val="60"/>
        </w:rPr>
        <w:t xml:space="preserve"> </w:t>
      </w:r>
      <w:r>
        <w:t>Ходьба</w:t>
      </w:r>
      <w:r>
        <w:rPr>
          <w:spacing w:val="60"/>
        </w:rPr>
        <w:t xml:space="preserve"> </w:t>
      </w:r>
      <w:r>
        <w:t>и</w:t>
      </w:r>
      <w:r>
        <w:rPr>
          <w:spacing w:val="60"/>
        </w:rPr>
        <w:t xml:space="preserve"> </w:t>
      </w:r>
      <w:r>
        <w:t>прыжки</w:t>
      </w:r>
      <w:r>
        <w:rPr>
          <w:spacing w:val="-57"/>
        </w:rPr>
        <w:t xml:space="preserve"> </w:t>
      </w:r>
      <w:r>
        <w:t>в глубоком</w:t>
      </w:r>
      <w:r>
        <w:rPr>
          <w:spacing w:val="1"/>
        </w:rPr>
        <w:t xml:space="preserve"> </w:t>
      </w:r>
      <w:r>
        <w:t>приседе.</w:t>
      </w:r>
      <w:r>
        <w:rPr>
          <w:spacing w:val="60"/>
        </w:rPr>
        <w:t xml:space="preserve"> </w:t>
      </w:r>
      <w:r>
        <w:t>Прыжки</w:t>
      </w:r>
      <w:r>
        <w:rPr>
          <w:spacing w:val="60"/>
        </w:rPr>
        <w:t xml:space="preserve"> </w:t>
      </w:r>
      <w:r>
        <w:t>на одной</w:t>
      </w:r>
      <w:r>
        <w:rPr>
          <w:spacing w:val="60"/>
        </w:rPr>
        <w:t xml:space="preserve"> </w:t>
      </w:r>
      <w:r>
        <w:t>ноге и</w:t>
      </w:r>
      <w:r>
        <w:rPr>
          <w:spacing w:val="60"/>
        </w:rPr>
        <w:t xml:space="preserve"> </w:t>
      </w:r>
      <w:r>
        <w:t>обеих ногах с</w:t>
      </w:r>
      <w:r>
        <w:rPr>
          <w:spacing w:val="61"/>
        </w:rPr>
        <w:t xml:space="preserve"> </w:t>
      </w:r>
      <w:r>
        <w:t>продвижением</w:t>
      </w:r>
      <w:r>
        <w:rPr>
          <w:spacing w:val="60"/>
        </w:rPr>
        <w:t xml:space="preserve"> </w:t>
      </w:r>
      <w:r>
        <w:t>вперед,</w:t>
      </w:r>
      <w:r>
        <w:rPr>
          <w:spacing w:val="1"/>
        </w:rPr>
        <w:t xml:space="preserve"> </w:t>
      </w:r>
      <w:r>
        <w:t>по</w:t>
      </w:r>
      <w:r>
        <w:rPr>
          <w:spacing w:val="46"/>
        </w:rPr>
        <w:t xml:space="preserve"> </w:t>
      </w:r>
      <w:r>
        <w:t>кругу,</w:t>
      </w:r>
      <w:r>
        <w:rPr>
          <w:spacing w:val="55"/>
        </w:rPr>
        <w:t xml:space="preserve"> </w:t>
      </w:r>
      <w:r>
        <w:t>«змейкой»,</w:t>
      </w:r>
      <w:r>
        <w:rPr>
          <w:spacing w:val="50"/>
        </w:rPr>
        <w:t xml:space="preserve"> </w:t>
      </w:r>
      <w:r>
        <w:t>на</w:t>
      </w:r>
      <w:r>
        <w:rPr>
          <w:spacing w:val="42"/>
        </w:rPr>
        <w:t xml:space="preserve"> </w:t>
      </w:r>
      <w:r>
        <w:t>месте</w:t>
      </w:r>
      <w:r>
        <w:rPr>
          <w:spacing w:val="42"/>
        </w:rPr>
        <w:t xml:space="preserve"> </w:t>
      </w:r>
      <w:r>
        <w:t>с</w:t>
      </w:r>
      <w:r>
        <w:rPr>
          <w:spacing w:val="41"/>
        </w:rPr>
        <w:t xml:space="preserve"> </w:t>
      </w:r>
      <w:r>
        <w:t>поворотом</w:t>
      </w:r>
      <w:r>
        <w:rPr>
          <w:spacing w:val="40"/>
        </w:rPr>
        <w:t xml:space="preserve"> </w:t>
      </w:r>
      <w:r>
        <w:t>на</w:t>
      </w:r>
      <w:r>
        <w:rPr>
          <w:spacing w:val="46"/>
        </w:rPr>
        <w:t xml:space="preserve"> </w:t>
      </w:r>
      <w:r>
        <w:t>180°</w:t>
      </w:r>
      <w:r>
        <w:rPr>
          <w:spacing w:val="33"/>
        </w:rPr>
        <w:t xml:space="preserve"> </w:t>
      </w:r>
      <w:r>
        <w:t>и</w:t>
      </w:r>
      <w:r>
        <w:rPr>
          <w:spacing w:val="48"/>
        </w:rPr>
        <w:t xml:space="preserve"> </w:t>
      </w:r>
      <w:r>
        <w:t>360°.</w:t>
      </w:r>
      <w:r>
        <w:rPr>
          <w:spacing w:val="50"/>
        </w:rPr>
        <w:t xml:space="preserve"> </w:t>
      </w:r>
      <w:r>
        <w:t>Прыжки</w:t>
      </w:r>
      <w:r>
        <w:rPr>
          <w:spacing w:val="44"/>
        </w:rPr>
        <w:t xml:space="preserve"> </w:t>
      </w:r>
      <w:r>
        <w:t>через</w:t>
      </w:r>
      <w:r>
        <w:rPr>
          <w:spacing w:val="42"/>
        </w:rPr>
        <w:t xml:space="preserve"> </w:t>
      </w:r>
      <w:r>
        <w:t>скакалку</w:t>
      </w:r>
      <w:r>
        <w:rPr>
          <w:spacing w:val="-57"/>
        </w:rPr>
        <w:t xml:space="preserve"> </w:t>
      </w:r>
      <w:r>
        <w:t>в максимальном темпе на месте и с передвижением (с дополнительным отягощением и</w:t>
      </w:r>
      <w:r>
        <w:rPr>
          <w:spacing w:val="1"/>
        </w:rPr>
        <w:t xml:space="preserve"> </w:t>
      </w:r>
      <w:r>
        <w:t>без него). Напрыгивание и спрыгивание с последующим ускорением. Многоскоки 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ускорения</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57"/>
        </w:rPr>
        <w:t xml:space="preserve"> </w:t>
      </w:r>
      <w:r>
        <w:t>Броски        набивного         мяча         из         различных         исходных         положений,</w:t>
      </w:r>
      <w:r>
        <w:rPr>
          <w:spacing w:val="1"/>
        </w:rPr>
        <w:t xml:space="preserve"> </w:t>
      </w:r>
      <w:r>
        <w:t>с</w:t>
      </w:r>
      <w:r>
        <w:rPr>
          <w:spacing w:val="80"/>
        </w:rPr>
        <w:t xml:space="preserve"> </w:t>
      </w:r>
      <w:r>
        <w:t>различной</w:t>
      </w:r>
      <w:r>
        <w:rPr>
          <w:spacing w:val="90"/>
        </w:rPr>
        <w:t xml:space="preserve"> </w:t>
      </w:r>
      <w:r>
        <w:t xml:space="preserve">траекторией  </w:t>
      </w:r>
      <w:r>
        <w:rPr>
          <w:spacing w:val="29"/>
        </w:rPr>
        <w:t xml:space="preserve"> </w:t>
      </w:r>
      <w:r>
        <w:t xml:space="preserve">полёта  </w:t>
      </w:r>
      <w:r>
        <w:rPr>
          <w:spacing w:val="14"/>
        </w:rPr>
        <w:t xml:space="preserve"> </w:t>
      </w:r>
      <w:r>
        <w:t xml:space="preserve">одной  </w:t>
      </w:r>
      <w:r>
        <w:rPr>
          <w:spacing w:val="24"/>
        </w:rPr>
        <w:t xml:space="preserve"> </w:t>
      </w:r>
      <w:r>
        <w:t xml:space="preserve">рукой  </w:t>
      </w:r>
      <w:r>
        <w:rPr>
          <w:spacing w:val="33"/>
        </w:rPr>
        <w:t xml:space="preserve"> </w:t>
      </w:r>
      <w:r>
        <w:t xml:space="preserve">и  </w:t>
      </w:r>
      <w:r>
        <w:rPr>
          <w:spacing w:val="18"/>
        </w:rPr>
        <w:t xml:space="preserve"> </w:t>
      </w:r>
      <w:r>
        <w:t xml:space="preserve">обеими  </w:t>
      </w:r>
      <w:r>
        <w:rPr>
          <w:spacing w:val="30"/>
        </w:rPr>
        <w:t xml:space="preserve"> </w:t>
      </w:r>
      <w:r>
        <w:t xml:space="preserve">руками,  </w:t>
      </w:r>
      <w:r>
        <w:rPr>
          <w:spacing w:val="35"/>
        </w:rPr>
        <w:t xml:space="preserve"> </w:t>
      </w:r>
      <w:r>
        <w:t xml:space="preserve">стоя,  </w:t>
      </w:r>
      <w:r>
        <w:rPr>
          <w:spacing w:val="25"/>
        </w:rPr>
        <w:t xml:space="preserve"> </w:t>
      </w:r>
      <w:r>
        <w:t>сидя,</w:t>
      </w:r>
      <w:r>
        <w:rPr>
          <w:spacing w:val="-58"/>
        </w:rPr>
        <w:t xml:space="preserve"> </w:t>
      </w:r>
      <w:r>
        <w:t>в</w:t>
      </w:r>
      <w:r>
        <w:rPr>
          <w:spacing w:val="3"/>
        </w:rPr>
        <w:t xml:space="preserve"> </w:t>
      </w:r>
      <w:r>
        <w:t>полуприседе.</w:t>
      </w:r>
    </w:p>
    <w:p w:rsidR="00445417" w:rsidRDefault="00DD4AEC">
      <w:pPr>
        <w:pStyle w:val="a3"/>
        <w:spacing w:before="1"/>
        <w:ind w:right="1058"/>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w:t>
      </w:r>
      <w:r>
        <w:rPr>
          <w:spacing w:val="1"/>
        </w:rPr>
        <w:t xml:space="preserve"> </w:t>
      </w:r>
      <w:r>
        <w:t>интервального        упражнения.         Гладкий         бег         в         режиме         большой</w:t>
      </w:r>
      <w:r>
        <w:rPr>
          <w:spacing w:val="1"/>
        </w:rPr>
        <w:t xml:space="preserve"> </w:t>
      </w:r>
      <w:r>
        <w:t>и умеренной интенсивности. Игра в баскетбол с увеличивающимся объёмом времени</w:t>
      </w:r>
      <w:r>
        <w:rPr>
          <w:spacing w:val="1"/>
        </w:rPr>
        <w:t xml:space="preserve"> </w:t>
      </w:r>
      <w:r>
        <w:t>игры.</w:t>
      </w:r>
    </w:p>
    <w:p w:rsidR="00445417" w:rsidRDefault="00DD4AEC">
      <w:pPr>
        <w:pStyle w:val="a3"/>
        <w:ind w:right="1060"/>
      </w:pPr>
      <w:r>
        <w:t>Развитие      координации      движений.       Броски       баскетбольного       мяча</w:t>
      </w:r>
      <w:r>
        <w:rPr>
          <w:spacing w:val="1"/>
        </w:rPr>
        <w:t xml:space="preserve"> </w:t>
      </w:r>
      <w:r>
        <w:t>по   неподвижной   и   подвижной   мишени.   Акробатические    упражнения   (двойные</w:t>
      </w:r>
      <w:r>
        <w:rPr>
          <w:spacing w:val="1"/>
        </w:rPr>
        <w:t xml:space="preserve"> </w:t>
      </w:r>
      <w:r>
        <w:t>и тройные кувырки</w:t>
      </w:r>
      <w:r>
        <w:rPr>
          <w:spacing w:val="60"/>
        </w:rPr>
        <w:t xml:space="preserve"> </w:t>
      </w:r>
      <w:r>
        <w:t>вперёд и назад). Бег с «тенью» (повторение движений партнёра).</w:t>
      </w:r>
      <w:r>
        <w:rPr>
          <w:spacing w:val="1"/>
        </w:rPr>
        <w:t xml:space="preserve"> </w:t>
      </w:r>
      <w:r>
        <w:t>Бег по гимнастической скамейке, по гимнастическому бревну разной высоты. Прыжки</w:t>
      </w:r>
      <w:r>
        <w:rPr>
          <w:spacing w:val="1"/>
        </w:rPr>
        <w:t xml:space="preserve"> </w:t>
      </w:r>
      <w:r>
        <w:t>по   разметкам    с   изменяющейся    амплитудой    движений.    Броски    малого    мяча</w:t>
      </w:r>
      <w:r>
        <w:rPr>
          <w:spacing w:val="1"/>
        </w:rPr>
        <w:t xml:space="preserve"> </w:t>
      </w:r>
      <w:r>
        <w:t>в стену одной (обеими) руками с последующей его ловлей (обеими руками и одной</w:t>
      </w:r>
      <w:r>
        <w:rPr>
          <w:spacing w:val="1"/>
        </w:rPr>
        <w:t xml:space="preserve"> </w:t>
      </w:r>
      <w:r>
        <w:t>рукой) после отскока от стены (от пола). Ведение мяча с изменяющейся по команде</w:t>
      </w:r>
      <w:r>
        <w:rPr>
          <w:spacing w:val="1"/>
        </w:rPr>
        <w:t xml:space="preserve"> </w:t>
      </w:r>
      <w:r>
        <w:t>скоростью и</w:t>
      </w:r>
      <w:r>
        <w:rPr>
          <w:spacing w:val="-1"/>
        </w:rPr>
        <w:t xml:space="preserve"> </w:t>
      </w:r>
      <w:r>
        <w:t>направлением</w:t>
      </w:r>
      <w:r>
        <w:rPr>
          <w:spacing w:val="6"/>
        </w:rPr>
        <w:t xml:space="preserve"> </w:t>
      </w:r>
      <w:r>
        <w:t>передвижения.</w:t>
      </w:r>
    </w:p>
    <w:p w:rsidR="00445417" w:rsidRDefault="00DD4AEC">
      <w:pPr>
        <w:pStyle w:val="a3"/>
        <w:ind w:left="1470" w:firstLine="0"/>
        <w:jc w:val="left"/>
      </w:pPr>
      <w:r>
        <w:t>Футбол.</w:t>
      </w:r>
    </w:p>
    <w:p w:rsidR="00445417" w:rsidRDefault="00DD4AEC">
      <w:pPr>
        <w:pStyle w:val="a3"/>
        <w:spacing w:before="2"/>
        <w:ind w:right="1051"/>
      </w:pP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w:t>
      </w:r>
      <w:r>
        <w:rPr>
          <w:spacing w:val="1"/>
        </w:rPr>
        <w:t xml:space="preserve"> </w:t>
      </w:r>
      <w:r>
        <w:t>с остановками (по свистку, хлопку, заданному сигналу), с ускорениями, «рывками»,</w:t>
      </w:r>
      <w:r>
        <w:rPr>
          <w:spacing w:val="1"/>
        </w:rPr>
        <w:t xml:space="preserve"> </w:t>
      </w:r>
      <w:r>
        <w:t>изменением</w:t>
      </w:r>
      <w:r>
        <w:rPr>
          <w:spacing w:val="1"/>
        </w:rPr>
        <w:t xml:space="preserve"> </w:t>
      </w:r>
      <w:r>
        <w:t>направления</w:t>
      </w:r>
      <w:r>
        <w:rPr>
          <w:spacing w:val="1"/>
        </w:rPr>
        <w:t xml:space="preserve"> </w:t>
      </w:r>
      <w:r>
        <w:t>передвижения.</w:t>
      </w:r>
      <w:r>
        <w:rPr>
          <w:spacing w:val="1"/>
        </w:rPr>
        <w:t xml:space="preserve"> </w:t>
      </w:r>
      <w:r>
        <w:t>Бег</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Бег</w:t>
      </w:r>
      <w:r>
        <w:rPr>
          <w:spacing w:val="1"/>
        </w:rPr>
        <w:t xml:space="preserve"> </w:t>
      </w:r>
      <w:r>
        <w:t>и</w:t>
      </w:r>
      <w:r>
        <w:rPr>
          <w:spacing w:val="1"/>
        </w:rPr>
        <w:t xml:space="preserve"> </w:t>
      </w:r>
      <w:r>
        <w:t>ходьба</w:t>
      </w:r>
      <w:r>
        <w:rPr>
          <w:spacing w:val="1"/>
        </w:rPr>
        <w:t xml:space="preserve"> </w:t>
      </w:r>
      <w:r>
        <w:t>спиной</w:t>
      </w:r>
      <w:r>
        <w:rPr>
          <w:spacing w:val="60"/>
        </w:rPr>
        <w:t xml:space="preserve"> </w:t>
      </w:r>
      <w:r>
        <w:t>вперёд</w:t>
      </w:r>
      <w:r>
        <w:rPr>
          <w:spacing w:val="60"/>
        </w:rPr>
        <w:t xml:space="preserve"> </w:t>
      </w:r>
      <w:r>
        <w:t>с</w:t>
      </w:r>
      <w:r>
        <w:rPr>
          <w:spacing w:val="60"/>
        </w:rPr>
        <w:t xml:space="preserve"> </w:t>
      </w:r>
      <w:r>
        <w:t>изменением</w:t>
      </w:r>
      <w:r>
        <w:rPr>
          <w:spacing w:val="60"/>
        </w:rPr>
        <w:t xml:space="preserve"> </w:t>
      </w:r>
      <w:r>
        <w:t>темпа и</w:t>
      </w:r>
      <w:r>
        <w:rPr>
          <w:spacing w:val="60"/>
        </w:rPr>
        <w:t xml:space="preserve"> </w:t>
      </w:r>
      <w:r>
        <w:t>направления</w:t>
      </w:r>
      <w:r>
        <w:rPr>
          <w:spacing w:val="60"/>
        </w:rPr>
        <w:t xml:space="preserve"> </w:t>
      </w:r>
      <w:r>
        <w:t>движения (по</w:t>
      </w:r>
      <w:r>
        <w:rPr>
          <w:spacing w:val="60"/>
        </w:rPr>
        <w:t xml:space="preserve"> </w:t>
      </w:r>
      <w:r>
        <w:t>прямой,</w:t>
      </w:r>
      <w:r>
        <w:rPr>
          <w:spacing w:val="60"/>
        </w:rPr>
        <w:t xml:space="preserve"> </w:t>
      </w:r>
      <w:r>
        <w:t>по</w:t>
      </w:r>
      <w:r>
        <w:rPr>
          <w:spacing w:val="60"/>
        </w:rPr>
        <w:t xml:space="preserve"> </w:t>
      </w:r>
      <w:r>
        <w:t>кругу</w:t>
      </w:r>
      <w:r>
        <w:rPr>
          <w:spacing w:val="1"/>
        </w:rPr>
        <w:t xml:space="preserve"> </w:t>
      </w:r>
      <w:r>
        <w:t>и «змейкой»). Бег с максимальной скоростью с поворотами на 180° и 360°. Прыжки</w:t>
      </w:r>
      <w:r>
        <w:rPr>
          <w:spacing w:val="1"/>
        </w:rPr>
        <w:t xml:space="preserve"> </w:t>
      </w:r>
      <w:r>
        <w:t>через скакалку в максимальном темпе. Прыжки по разметкам на правой (левой) ноге,</w:t>
      </w:r>
      <w:r>
        <w:rPr>
          <w:spacing w:val="1"/>
        </w:rPr>
        <w:t xml:space="preserve"> </w:t>
      </w:r>
      <w:r>
        <w:t>между</w:t>
      </w:r>
      <w:r>
        <w:rPr>
          <w:spacing w:val="73"/>
        </w:rPr>
        <w:t xml:space="preserve"> </w:t>
      </w:r>
      <w:r>
        <w:t>стоек,</w:t>
      </w:r>
      <w:r>
        <w:rPr>
          <w:spacing w:val="98"/>
        </w:rPr>
        <w:t xml:space="preserve"> </w:t>
      </w:r>
      <w:r>
        <w:t xml:space="preserve">спиной  </w:t>
      </w:r>
      <w:r>
        <w:rPr>
          <w:spacing w:val="27"/>
        </w:rPr>
        <w:t xml:space="preserve"> </w:t>
      </w:r>
      <w:r>
        <w:t xml:space="preserve">вперёд.  </w:t>
      </w:r>
      <w:r>
        <w:rPr>
          <w:spacing w:val="36"/>
        </w:rPr>
        <w:t xml:space="preserve"> </w:t>
      </w:r>
      <w:r>
        <w:t xml:space="preserve">Прыжки  </w:t>
      </w:r>
      <w:r>
        <w:rPr>
          <w:spacing w:val="31"/>
        </w:rPr>
        <w:t xml:space="preserve"> </w:t>
      </w:r>
      <w:r>
        <w:t xml:space="preserve">вверх  </w:t>
      </w:r>
      <w:r>
        <w:rPr>
          <w:spacing w:val="29"/>
        </w:rPr>
        <w:t xml:space="preserve"> </w:t>
      </w:r>
      <w:r>
        <w:t xml:space="preserve">на  </w:t>
      </w:r>
      <w:r>
        <w:rPr>
          <w:spacing w:val="29"/>
        </w:rPr>
        <w:t xml:space="preserve"> </w:t>
      </w:r>
      <w:r>
        <w:t xml:space="preserve">обеих  </w:t>
      </w:r>
      <w:r>
        <w:rPr>
          <w:spacing w:val="30"/>
        </w:rPr>
        <w:t xml:space="preserve"> </w:t>
      </w:r>
      <w:r>
        <w:t xml:space="preserve">ногах  </w:t>
      </w:r>
      <w:r>
        <w:rPr>
          <w:spacing w:val="29"/>
        </w:rPr>
        <w:t xml:space="preserve"> </w:t>
      </w:r>
      <w:r>
        <w:t xml:space="preserve">и  </w:t>
      </w:r>
      <w:r>
        <w:rPr>
          <w:spacing w:val="30"/>
        </w:rPr>
        <w:t xml:space="preserve"> </w:t>
      </w:r>
      <w:r>
        <w:t xml:space="preserve">одной  </w:t>
      </w:r>
      <w:r>
        <w:rPr>
          <w:spacing w:val="37"/>
        </w:rPr>
        <w:t xml:space="preserve"> </w:t>
      </w:r>
      <w:r>
        <w:t>ноге</w:t>
      </w:r>
      <w:r>
        <w:rPr>
          <w:spacing w:val="-58"/>
        </w:rPr>
        <w:t xml:space="preserve"> </w:t>
      </w:r>
      <w:r>
        <w:t>с</w:t>
      </w:r>
      <w:r>
        <w:rPr>
          <w:spacing w:val="7"/>
        </w:rPr>
        <w:t xml:space="preserve"> </w:t>
      </w:r>
      <w:r>
        <w:t>продвижением</w:t>
      </w:r>
      <w:r>
        <w:rPr>
          <w:spacing w:val="12"/>
        </w:rPr>
        <w:t xml:space="preserve"> </w:t>
      </w:r>
      <w:r>
        <w:t>вперёд.</w:t>
      </w:r>
      <w:r>
        <w:rPr>
          <w:spacing w:val="12"/>
        </w:rPr>
        <w:t xml:space="preserve"> </w:t>
      </w:r>
      <w:r>
        <w:t>Удары</w:t>
      </w:r>
      <w:r>
        <w:rPr>
          <w:spacing w:val="14"/>
        </w:rPr>
        <w:t xml:space="preserve"> </w:t>
      </w:r>
      <w:r>
        <w:t>по</w:t>
      </w:r>
      <w:r>
        <w:rPr>
          <w:spacing w:val="14"/>
        </w:rPr>
        <w:t xml:space="preserve"> </w:t>
      </w:r>
      <w:r>
        <w:t>мячу</w:t>
      </w:r>
      <w:r>
        <w:rPr>
          <w:spacing w:val="-5"/>
        </w:rPr>
        <w:t xml:space="preserve"> </w:t>
      </w:r>
      <w:r>
        <w:t>в</w:t>
      </w:r>
      <w:r>
        <w:rPr>
          <w:spacing w:val="14"/>
        </w:rPr>
        <w:t xml:space="preserve"> </w:t>
      </w:r>
      <w:r>
        <w:t>стенку в</w:t>
      </w:r>
      <w:r>
        <w:rPr>
          <w:spacing w:val="15"/>
        </w:rPr>
        <w:t xml:space="preserve"> </w:t>
      </w:r>
      <w:r>
        <w:t>максимальном</w:t>
      </w:r>
      <w:r>
        <w:rPr>
          <w:spacing w:val="12"/>
        </w:rPr>
        <w:t xml:space="preserve"> </w:t>
      </w:r>
      <w:r>
        <w:t>темпе.</w:t>
      </w:r>
      <w:r>
        <w:rPr>
          <w:spacing w:val="11"/>
        </w:rPr>
        <w:t xml:space="preserve"> </w:t>
      </w:r>
      <w:r>
        <w:t>Ведение</w:t>
      </w:r>
      <w:r>
        <w:rPr>
          <w:spacing w:val="9"/>
        </w:rPr>
        <w:t xml:space="preserve"> </w:t>
      </w:r>
      <w:r>
        <w:t>мяча</w:t>
      </w:r>
      <w:r>
        <w:rPr>
          <w:spacing w:val="-57"/>
        </w:rPr>
        <w:t xml:space="preserve"> </w:t>
      </w:r>
      <w:r>
        <w:t>с остановками и ускорениями, «дриблинг» мяча с изменением направления движения.</w:t>
      </w:r>
      <w:r>
        <w:rPr>
          <w:spacing w:val="1"/>
        </w:rPr>
        <w:t xml:space="preserve"> </w:t>
      </w:r>
      <w:r>
        <w:t xml:space="preserve">Кувырки    </w:t>
      </w:r>
      <w:r>
        <w:rPr>
          <w:spacing w:val="17"/>
        </w:rPr>
        <w:t xml:space="preserve"> </w:t>
      </w:r>
      <w:r>
        <w:t xml:space="preserve">вперёд,    </w:t>
      </w:r>
      <w:r>
        <w:rPr>
          <w:spacing w:val="13"/>
        </w:rPr>
        <w:t xml:space="preserve"> </w:t>
      </w:r>
      <w:r>
        <w:t xml:space="preserve">назад,     </w:t>
      </w:r>
      <w:r>
        <w:rPr>
          <w:spacing w:val="13"/>
        </w:rPr>
        <w:t xml:space="preserve"> </w:t>
      </w:r>
      <w:r>
        <w:t xml:space="preserve">боком     </w:t>
      </w:r>
      <w:r>
        <w:rPr>
          <w:spacing w:val="12"/>
        </w:rPr>
        <w:t xml:space="preserve"> </w:t>
      </w:r>
      <w:r>
        <w:t xml:space="preserve">с    </w:t>
      </w:r>
      <w:r>
        <w:rPr>
          <w:spacing w:val="3"/>
        </w:rPr>
        <w:t xml:space="preserve"> </w:t>
      </w:r>
      <w:r>
        <w:t xml:space="preserve">последующим     </w:t>
      </w:r>
      <w:r>
        <w:rPr>
          <w:spacing w:val="17"/>
        </w:rPr>
        <w:t xml:space="preserve"> </w:t>
      </w:r>
      <w:r>
        <w:t xml:space="preserve">рывком.     </w:t>
      </w:r>
      <w:r>
        <w:rPr>
          <w:spacing w:val="13"/>
        </w:rPr>
        <w:t xml:space="preserve"> </w:t>
      </w:r>
      <w:r>
        <w:t>Подвижные</w:t>
      </w:r>
      <w:r>
        <w:rPr>
          <w:spacing w:val="-58"/>
        </w:rPr>
        <w:t xml:space="preserve"> </w:t>
      </w:r>
      <w:r>
        <w:t>и</w:t>
      </w:r>
      <w:r>
        <w:rPr>
          <w:spacing w:val="3"/>
        </w:rPr>
        <w:t xml:space="preserve"> </w:t>
      </w:r>
      <w:r>
        <w:t>спортивные</w:t>
      </w:r>
      <w:r>
        <w:rPr>
          <w:spacing w:val="-2"/>
        </w:rPr>
        <w:t xml:space="preserve"> </w:t>
      </w:r>
      <w:r>
        <w:t>игры,</w:t>
      </w:r>
      <w:r>
        <w:rPr>
          <w:spacing w:val="5"/>
        </w:rPr>
        <w:t xml:space="preserve"> </w:t>
      </w:r>
      <w:r>
        <w:t>эстафеты.</w:t>
      </w:r>
    </w:p>
    <w:p w:rsidR="00445417" w:rsidRDefault="00DD4AEC">
      <w:pPr>
        <w:pStyle w:val="a3"/>
        <w:tabs>
          <w:tab w:val="left" w:pos="3064"/>
          <w:tab w:val="left" w:pos="4601"/>
          <w:tab w:val="left" w:pos="6728"/>
          <w:tab w:val="left" w:pos="8577"/>
        </w:tabs>
        <w:spacing w:before="6"/>
        <w:ind w:right="1056"/>
      </w:pPr>
      <w:r>
        <w:t>Развитие</w:t>
      </w:r>
      <w:r>
        <w:tab/>
        <w:t>силовых</w:t>
      </w:r>
      <w:r>
        <w:tab/>
        <w:t>способностей.</w:t>
      </w:r>
      <w:r>
        <w:tab/>
        <w:t>Комплексы</w:t>
      </w:r>
      <w:r>
        <w:tab/>
        <w:t>упражнений</w:t>
      </w:r>
      <w:r>
        <w:rPr>
          <w:spacing w:val="-58"/>
        </w:rPr>
        <w:t xml:space="preserve"> </w:t>
      </w:r>
      <w:r>
        <w:t>с</w:t>
      </w:r>
      <w:r>
        <w:rPr>
          <w:spacing w:val="61"/>
        </w:rPr>
        <w:t xml:space="preserve"> </w:t>
      </w:r>
      <w:r>
        <w:t>дополнительным</w:t>
      </w:r>
      <w:r>
        <w:rPr>
          <w:spacing w:val="61"/>
        </w:rPr>
        <w:t xml:space="preserve"> </w:t>
      </w:r>
      <w:r>
        <w:t>отягощением</w:t>
      </w:r>
      <w:r>
        <w:rPr>
          <w:spacing w:val="61"/>
        </w:rPr>
        <w:t xml:space="preserve"> </w:t>
      </w:r>
      <w:r>
        <w:t>на</w:t>
      </w:r>
      <w:r>
        <w:rPr>
          <w:spacing w:val="60"/>
        </w:rPr>
        <w:t xml:space="preserve"> </w:t>
      </w:r>
      <w:r>
        <w:t>основные   мышечные</w:t>
      </w:r>
      <w:r>
        <w:rPr>
          <w:spacing w:val="60"/>
        </w:rPr>
        <w:t xml:space="preserve"> </w:t>
      </w:r>
      <w:r>
        <w:t xml:space="preserve">группы.  </w:t>
      </w:r>
      <w:r>
        <w:rPr>
          <w:spacing w:val="1"/>
        </w:rPr>
        <w:t xml:space="preserve"> </w:t>
      </w:r>
      <w:r>
        <w:t>Многоскоки</w:t>
      </w:r>
      <w:r>
        <w:rPr>
          <w:spacing w:val="1"/>
        </w:rPr>
        <w:t xml:space="preserve"> </w:t>
      </w:r>
      <w:r>
        <w:t>через препятствия. Спрыгивание с возвышенной опоры с последующим ускорением,</w:t>
      </w:r>
      <w:r>
        <w:rPr>
          <w:spacing w:val="1"/>
        </w:rPr>
        <w:t xml:space="preserve"> </w:t>
      </w:r>
      <w:r>
        <w:t>прыжком в длину и в высоту. Прыжки на обеих ногах с дополнительным отягощением</w:t>
      </w:r>
      <w:r>
        <w:rPr>
          <w:spacing w:val="1"/>
        </w:rPr>
        <w:t xml:space="preserve"> </w:t>
      </w:r>
      <w:r>
        <w:t>(вперёд,</w:t>
      </w:r>
      <w:r>
        <w:rPr>
          <w:spacing w:val="5"/>
        </w:rPr>
        <w:t xml:space="preserve"> </w:t>
      </w:r>
      <w:r>
        <w:t>назад, в</w:t>
      </w:r>
      <w:r>
        <w:rPr>
          <w:spacing w:val="-2"/>
        </w:rPr>
        <w:t xml:space="preserve"> </w:t>
      </w:r>
      <w:r>
        <w:t>приседе,</w:t>
      </w:r>
      <w:r>
        <w:rPr>
          <w:spacing w:val="10"/>
        </w:rPr>
        <w:t xml:space="preserve"> </w:t>
      </w:r>
      <w:r>
        <w:t>с</w:t>
      </w:r>
      <w:r>
        <w:rPr>
          <w:spacing w:val="-5"/>
        </w:rPr>
        <w:t xml:space="preserve"> </w:t>
      </w:r>
      <w:r>
        <w:t>продвижением</w:t>
      </w:r>
      <w:r>
        <w:rPr>
          <w:spacing w:val="1"/>
        </w:rPr>
        <w:t xml:space="preserve"> </w:t>
      </w:r>
      <w:r>
        <w:t>вперёд).</w:t>
      </w:r>
    </w:p>
    <w:p w:rsidR="00445417" w:rsidRDefault="00445417">
      <w:pPr>
        <w:sectPr w:rsidR="00445417">
          <w:pgSz w:w="11910" w:h="16840"/>
          <w:pgMar w:top="980" w:right="60" w:bottom="280" w:left="940" w:header="766" w:footer="0" w:gutter="0"/>
          <w:cols w:space="720"/>
        </w:sectPr>
      </w:pPr>
    </w:p>
    <w:p w:rsidR="00445417" w:rsidRDefault="00DD4AEC">
      <w:pPr>
        <w:pStyle w:val="a3"/>
        <w:tabs>
          <w:tab w:val="left" w:pos="2795"/>
          <w:tab w:val="left" w:pos="4975"/>
          <w:tab w:val="left" w:pos="6176"/>
          <w:tab w:val="left" w:pos="8750"/>
        </w:tabs>
        <w:spacing w:before="180"/>
        <w:ind w:right="1049"/>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w:t>
      </w:r>
      <w:r>
        <w:rPr>
          <w:spacing w:val="1"/>
        </w:rPr>
        <w:t xml:space="preserve"> </w:t>
      </w:r>
      <w:r>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tab/>
        <w:t>дистанции</w:t>
      </w:r>
      <w:r>
        <w:tab/>
        <w:t>с</w:t>
      </w:r>
      <w:r>
        <w:tab/>
        <w:t>максимальной</w:t>
      </w:r>
      <w:r>
        <w:tab/>
        <w:t>скоростью</w:t>
      </w:r>
      <w:r>
        <w:rPr>
          <w:spacing w:val="-58"/>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w:t>
      </w:r>
      <w:r>
        <w:rPr>
          <w:spacing w:val="1"/>
        </w:rPr>
        <w:t xml:space="preserve"> </w:t>
      </w:r>
      <w:r>
        <w:t>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p>
    <w:p w:rsidR="00445417" w:rsidRDefault="00DD4AEC">
      <w:pPr>
        <w:pStyle w:val="a3"/>
        <w:spacing w:before="1" w:line="247" w:lineRule="auto"/>
        <w:ind w:right="106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8"/>
        </w:rPr>
        <w:t xml:space="preserve"> </w:t>
      </w:r>
      <w:r>
        <w:t>основного</w:t>
      </w:r>
      <w:r>
        <w:rPr>
          <w:spacing w:val="-2"/>
        </w:rPr>
        <w:t xml:space="preserve"> </w:t>
      </w:r>
      <w:r>
        <w:t>общего</w:t>
      </w:r>
      <w:r>
        <w:rPr>
          <w:spacing w:val="-2"/>
        </w:rPr>
        <w:t xml:space="preserve"> </w:t>
      </w:r>
      <w:r>
        <w:t>образования.</w:t>
      </w:r>
    </w:p>
    <w:p w:rsidR="00445417" w:rsidRDefault="00DD4AEC">
      <w:pPr>
        <w:pStyle w:val="a3"/>
        <w:ind w:left="798" w:right="1067" w:firstLine="1181"/>
        <w:jc w:val="right"/>
      </w:pPr>
      <w:r>
        <w:t>В</w:t>
      </w:r>
      <w:r>
        <w:rPr>
          <w:spacing w:val="29"/>
        </w:rPr>
        <w:t xml:space="preserve"> </w:t>
      </w:r>
      <w:r>
        <w:t>результате</w:t>
      </w:r>
      <w:r>
        <w:rPr>
          <w:spacing w:val="31"/>
        </w:rPr>
        <w:t xml:space="preserve"> </w:t>
      </w:r>
      <w:r>
        <w:t>изучения</w:t>
      </w:r>
      <w:r>
        <w:rPr>
          <w:spacing w:val="32"/>
        </w:rPr>
        <w:t xml:space="preserve"> </w:t>
      </w:r>
      <w:r>
        <w:t>физической</w:t>
      </w:r>
      <w:r>
        <w:rPr>
          <w:spacing w:val="28"/>
        </w:rPr>
        <w:t xml:space="preserve"> </w:t>
      </w:r>
      <w:r>
        <w:t>культуры</w:t>
      </w:r>
      <w:r>
        <w:rPr>
          <w:spacing w:val="38"/>
        </w:rPr>
        <w:t xml:space="preserve"> </w:t>
      </w:r>
      <w:r>
        <w:t>на</w:t>
      </w:r>
      <w:r>
        <w:rPr>
          <w:spacing w:val="26"/>
        </w:rPr>
        <w:t xml:space="preserve"> </w:t>
      </w:r>
      <w:r>
        <w:t>уровне</w:t>
      </w:r>
      <w:r>
        <w:rPr>
          <w:spacing w:val="26"/>
        </w:rPr>
        <w:t xml:space="preserve"> </w:t>
      </w:r>
      <w:r>
        <w:t>основного</w:t>
      </w:r>
      <w:r>
        <w:rPr>
          <w:spacing w:val="27"/>
        </w:rPr>
        <w:t xml:space="preserve"> </w:t>
      </w:r>
      <w:r>
        <w:t>общего</w:t>
      </w:r>
      <w:r>
        <w:rPr>
          <w:spacing w:val="-57"/>
        </w:rPr>
        <w:t xml:space="preserve"> </w:t>
      </w:r>
      <w:r>
        <w:t>образования у обучающегося будут сформированы следующие личностные результаты:</w:t>
      </w:r>
      <w:r>
        <w:rPr>
          <w:spacing w:val="-57"/>
        </w:rPr>
        <w:t xml:space="preserve"> </w:t>
      </w:r>
      <w:r>
        <w:t>готовность</w:t>
      </w:r>
      <w:r>
        <w:rPr>
          <w:spacing w:val="22"/>
        </w:rPr>
        <w:t xml:space="preserve"> </w:t>
      </w:r>
      <w:r>
        <w:t>проявлять</w:t>
      </w:r>
      <w:r>
        <w:rPr>
          <w:spacing w:val="22"/>
        </w:rPr>
        <w:t xml:space="preserve"> </w:t>
      </w:r>
      <w:r>
        <w:t>интерес</w:t>
      </w:r>
      <w:r>
        <w:rPr>
          <w:spacing w:val="25"/>
        </w:rPr>
        <w:t xml:space="preserve"> </w:t>
      </w:r>
      <w:r>
        <w:t>к</w:t>
      </w:r>
      <w:r>
        <w:rPr>
          <w:spacing w:val="23"/>
        </w:rPr>
        <w:t xml:space="preserve"> </w:t>
      </w:r>
      <w:r>
        <w:t>истории</w:t>
      </w:r>
      <w:r>
        <w:rPr>
          <w:spacing w:val="22"/>
        </w:rPr>
        <w:t xml:space="preserve"> </w:t>
      </w:r>
      <w:r>
        <w:t>и</w:t>
      </w:r>
      <w:r>
        <w:rPr>
          <w:spacing w:val="20"/>
        </w:rPr>
        <w:t xml:space="preserve"> </w:t>
      </w:r>
      <w:r>
        <w:t>развитию</w:t>
      </w:r>
      <w:r>
        <w:rPr>
          <w:spacing w:val="25"/>
        </w:rPr>
        <w:t xml:space="preserve"> </w:t>
      </w:r>
      <w:r>
        <w:t>физической</w:t>
      </w:r>
      <w:r>
        <w:rPr>
          <w:spacing w:val="21"/>
        </w:rPr>
        <w:t xml:space="preserve"> </w:t>
      </w:r>
      <w:r>
        <w:t>культуры</w:t>
      </w:r>
    </w:p>
    <w:p w:rsidR="00445417" w:rsidRDefault="00DD4AEC">
      <w:pPr>
        <w:pStyle w:val="a3"/>
        <w:spacing w:line="237" w:lineRule="auto"/>
        <w:ind w:right="1069" w:firstLine="0"/>
      </w:pPr>
      <w:r>
        <w:t>и спорта в Российской Федерации, гордиться победами выдающихся отечественных</w:t>
      </w:r>
      <w:r>
        <w:rPr>
          <w:spacing w:val="1"/>
        </w:rPr>
        <w:t xml:space="preserve"> </w:t>
      </w:r>
      <w:r>
        <w:t>спортсменов-олимпийцев;</w:t>
      </w:r>
    </w:p>
    <w:p w:rsidR="00445417" w:rsidRDefault="00DD4AEC">
      <w:pPr>
        <w:pStyle w:val="a3"/>
        <w:spacing w:line="237" w:lineRule="auto"/>
        <w:ind w:right="1066"/>
      </w:pPr>
      <w:r>
        <w:t>готовность отстаивать</w:t>
      </w:r>
      <w:r>
        <w:rPr>
          <w:spacing w:val="1"/>
        </w:rPr>
        <w:t xml:space="preserve"> </w:t>
      </w:r>
      <w:r>
        <w:t>символы</w:t>
      </w:r>
      <w:r>
        <w:rPr>
          <w:spacing w:val="1"/>
        </w:rPr>
        <w:t xml:space="preserve"> </w:t>
      </w:r>
      <w:r>
        <w:t>Российской 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w:t>
      </w:r>
      <w:r>
        <w:rPr>
          <w:spacing w:val="60"/>
        </w:rPr>
        <w:t xml:space="preserve"> </w:t>
      </w:r>
      <w:r>
        <w:t xml:space="preserve">уважать  </w:t>
      </w:r>
      <w:r>
        <w:rPr>
          <w:spacing w:val="1"/>
        </w:rPr>
        <w:t xml:space="preserve"> </w:t>
      </w:r>
      <w:r>
        <w:t>традиции    и   принципы    современных    Олимпийских   игр</w:t>
      </w:r>
      <w:r>
        <w:rPr>
          <w:spacing w:val="-57"/>
        </w:rPr>
        <w:t xml:space="preserve"> </w:t>
      </w:r>
      <w:r>
        <w:t>и</w:t>
      </w:r>
      <w:r>
        <w:rPr>
          <w:spacing w:val="-2"/>
        </w:rPr>
        <w:t xml:space="preserve"> </w:t>
      </w:r>
      <w:r>
        <w:t>олимпийского</w:t>
      </w:r>
      <w:r>
        <w:rPr>
          <w:spacing w:val="8"/>
        </w:rPr>
        <w:t xml:space="preserve"> </w:t>
      </w:r>
      <w:r>
        <w:t>движения;</w:t>
      </w:r>
    </w:p>
    <w:p w:rsidR="00445417" w:rsidRDefault="00DD4AEC">
      <w:pPr>
        <w:pStyle w:val="a3"/>
        <w:ind w:right="1058"/>
      </w:pPr>
      <w:r>
        <w:t>готовность ориентироваться на моральные ценности и нормы 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 культурой и спортом, оздоровительных мероприятий в условиях активного</w:t>
      </w:r>
      <w:r>
        <w:rPr>
          <w:spacing w:val="1"/>
        </w:rPr>
        <w:t xml:space="preserve"> </w:t>
      </w:r>
      <w:r>
        <w:t>отдыха и</w:t>
      </w:r>
      <w:r>
        <w:rPr>
          <w:spacing w:val="4"/>
        </w:rPr>
        <w:t xml:space="preserve"> </w:t>
      </w:r>
      <w:r>
        <w:t>досуга;</w:t>
      </w:r>
    </w:p>
    <w:p w:rsidR="00445417" w:rsidRDefault="00DD4AEC">
      <w:pPr>
        <w:pStyle w:val="a3"/>
        <w:ind w:right="1063"/>
      </w:pP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совместных</w:t>
      </w:r>
      <w:r>
        <w:rPr>
          <w:spacing w:val="60"/>
        </w:rPr>
        <w:t xml:space="preserve"> </w:t>
      </w:r>
      <w:r>
        <w:t>занятий</w:t>
      </w:r>
      <w:r>
        <w:rPr>
          <w:spacing w:val="60"/>
        </w:rPr>
        <w:t xml:space="preserve"> </w:t>
      </w:r>
      <w:r>
        <w:t>физической</w:t>
      </w:r>
      <w:r>
        <w:rPr>
          <w:spacing w:val="60"/>
        </w:rPr>
        <w:t xml:space="preserve"> </w:t>
      </w:r>
      <w:r>
        <w:t xml:space="preserve">культурой,   участия  </w:t>
      </w:r>
      <w:r>
        <w:rPr>
          <w:spacing w:val="1"/>
        </w:rPr>
        <w:t xml:space="preserve"> </w:t>
      </w:r>
      <w:r>
        <w:t xml:space="preserve">в  </w:t>
      </w:r>
      <w:r>
        <w:rPr>
          <w:spacing w:val="1"/>
        </w:rPr>
        <w:t xml:space="preserve"> </w:t>
      </w:r>
      <w:r>
        <w:t>спортивных</w:t>
      </w:r>
      <w:r>
        <w:rPr>
          <w:spacing w:val="60"/>
        </w:rPr>
        <w:t xml:space="preserve"> </w:t>
      </w:r>
      <w:r>
        <w:t>мероприятиях</w:t>
      </w:r>
      <w:r>
        <w:rPr>
          <w:spacing w:val="-57"/>
        </w:rPr>
        <w:t xml:space="preserve"> </w:t>
      </w:r>
      <w:r>
        <w:t>и</w:t>
      </w:r>
      <w:r>
        <w:rPr>
          <w:spacing w:val="3"/>
        </w:rPr>
        <w:t xml:space="preserve"> </w:t>
      </w:r>
      <w:r>
        <w:t>соревнованиях;</w:t>
      </w:r>
    </w:p>
    <w:p w:rsidR="00445417" w:rsidRDefault="00DD4AEC">
      <w:pPr>
        <w:pStyle w:val="a3"/>
        <w:spacing w:before="4" w:line="237" w:lineRule="auto"/>
        <w:ind w:right="1074"/>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 правила техники безопасности во время совместных занятий физической</w:t>
      </w:r>
      <w:r>
        <w:rPr>
          <w:spacing w:val="1"/>
        </w:rPr>
        <w:t xml:space="preserve"> </w:t>
      </w:r>
      <w:r>
        <w:t>культурой</w:t>
      </w:r>
      <w:r>
        <w:rPr>
          <w:spacing w:val="4"/>
        </w:rPr>
        <w:t xml:space="preserve"> </w:t>
      </w:r>
      <w:r>
        <w:t>и</w:t>
      </w:r>
      <w:r>
        <w:rPr>
          <w:spacing w:val="3"/>
        </w:rPr>
        <w:t xml:space="preserve"> </w:t>
      </w:r>
      <w:r>
        <w:t>спортом;</w:t>
      </w:r>
    </w:p>
    <w:p w:rsidR="00445417" w:rsidRDefault="00DD4AEC">
      <w:pPr>
        <w:pStyle w:val="a3"/>
        <w:spacing w:before="8" w:line="242" w:lineRule="auto"/>
        <w:ind w:right="1083"/>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7"/>
        </w:rPr>
        <w:t xml:space="preserve"> </w:t>
      </w:r>
      <w:r>
        <w:t>и</w:t>
      </w:r>
      <w:r>
        <w:rPr>
          <w:spacing w:val="2"/>
        </w:rPr>
        <w:t xml:space="preserve"> </w:t>
      </w:r>
      <w:r>
        <w:t>телосложения,</w:t>
      </w:r>
      <w:r>
        <w:rPr>
          <w:spacing w:val="1"/>
        </w:rPr>
        <w:t xml:space="preserve"> </w:t>
      </w:r>
      <w:r>
        <w:t>самовыражению</w:t>
      </w:r>
      <w:r>
        <w:rPr>
          <w:spacing w:val="-9"/>
        </w:rPr>
        <w:t xml:space="preserve"> </w:t>
      </w:r>
      <w:r>
        <w:t>в</w:t>
      </w:r>
      <w:r>
        <w:rPr>
          <w:spacing w:val="-1"/>
        </w:rPr>
        <w:t xml:space="preserve"> </w:t>
      </w:r>
      <w:r>
        <w:t>избранном</w:t>
      </w:r>
      <w:r>
        <w:rPr>
          <w:spacing w:val="-6"/>
        </w:rPr>
        <w:t xml:space="preserve"> </w:t>
      </w:r>
      <w:r>
        <w:t>виде</w:t>
      </w:r>
      <w:r>
        <w:rPr>
          <w:spacing w:val="1"/>
        </w:rPr>
        <w:t xml:space="preserve"> </w:t>
      </w:r>
      <w:r>
        <w:t>спорта;</w:t>
      </w:r>
    </w:p>
    <w:p w:rsidR="00445417" w:rsidRDefault="00DD4AEC">
      <w:pPr>
        <w:pStyle w:val="a3"/>
        <w:ind w:right="1058"/>
      </w:pPr>
      <w:r>
        <w:t>готовность</w:t>
      </w:r>
      <w:r>
        <w:rPr>
          <w:spacing w:val="60"/>
        </w:rPr>
        <w:t xml:space="preserve"> </w:t>
      </w:r>
      <w:r>
        <w:t>организовывать    и    проводить   занятия    физической    культурой</w:t>
      </w:r>
      <w:r>
        <w:rPr>
          <w:spacing w:val="1"/>
        </w:rPr>
        <w:t xml:space="preserve"> </w:t>
      </w:r>
      <w:r>
        <w:t>и спортом на основе научных представлений о закономерностях физического</w:t>
      </w:r>
      <w:r>
        <w:rPr>
          <w:spacing w:val="60"/>
        </w:rPr>
        <w:t xml:space="preserve"> </w:t>
      </w:r>
      <w:r>
        <w:t>развития</w:t>
      </w:r>
      <w:r>
        <w:rPr>
          <w:spacing w:val="1"/>
        </w:rPr>
        <w:t xml:space="preserve"> </w:t>
      </w:r>
      <w:r>
        <w:t xml:space="preserve">и    </w:t>
      </w:r>
      <w:r>
        <w:rPr>
          <w:spacing w:val="1"/>
        </w:rPr>
        <w:t xml:space="preserve"> </w:t>
      </w:r>
      <w:r>
        <w:t>физической     подготовленности      с     учётом     самостоятельных     наблюдений</w:t>
      </w:r>
      <w:r>
        <w:rPr>
          <w:spacing w:val="1"/>
        </w:rPr>
        <w:t xml:space="preserve"> </w:t>
      </w:r>
      <w:r>
        <w:t>за изменением</w:t>
      </w:r>
      <w:r>
        <w:rPr>
          <w:spacing w:val="2"/>
        </w:rPr>
        <w:t xml:space="preserve"> </w:t>
      </w:r>
      <w:r>
        <w:t>их</w:t>
      </w:r>
      <w:r>
        <w:rPr>
          <w:spacing w:val="-8"/>
        </w:rPr>
        <w:t xml:space="preserve"> </w:t>
      </w:r>
      <w:r>
        <w:t>показателей;</w:t>
      </w:r>
    </w:p>
    <w:p w:rsidR="00445417" w:rsidRDefault="00DD4AEC">
      <w:pPr>
        <w:pStyle w:val="a3"/>
        <w:ind w:right="1054"/>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1"/>
        </w:rPr>
        <w:t xml:space="preserve"> </w:t>
      </w:r>
      <w:r>
        <w:t>физической</w:t>
      </w:r>
      <w:r>
        <w:rPr>
          <w:spacing w:val="4"/>
        </w:rPr>
        <w:t xml:space="preserve"> </w:t>
      </w:r>
      <w:r>
        <w:t>культурой</w:t>
      </w:r>
      <w:r>
        <w:rPr>
          <w:spacing w:val="9"/>
        </w:rPr>
        <w:t xml:space="preserve"> </w:t>
      </w:r>
      <w:r>
        <w:t>и</w:t>
      </w:r>
      <w:r>
        <w:rPr>
          <w:spacing w:val="-1"/>
        </w:rPr>
        <w:t xml:space="preserve"> </w:t>
      </w:r>
      <w:r>
        <w:t>спортом;</w:t>
      </w:r>
    </w:p>
    <w:p w:rsidR="00445417" w:rsidRDefault="00DD4AEC">
      <w:pPr>
        <w:pStyle w:val="a3"/>
        <w:ind w:right="1066"/>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w:t>
      </w:r>
      <w:r>
        <w:rPr>
          <w:spacing w:val="60"/>
        </w:rPr>
        <w:t xml:space="preserve"> </w:t>
      </w:r>
      <w:r>
        <w:t>пагубного    влияния</w:t>
      </w:r>
      <w:r>
        <w:rPr>
          <w:spacing w:val="60"/>
        </w:rPr>
        <w:t xml:space="preserve"> </w:t>
      </w:r>
      <w:r>
        <w:t>вредных</w:t>
      </w:r>
      <w:r>
        <w:rPr>
          <w:spacing w:val="60"/>
        </w:rPr>
        <w:t xml:space="preserve"> </w:t>
      </w:r>
      <w:r>
        <w:t>привычек</w:t>
      </w:r>
      <w:r>
        <w:rPr>
          <w:spacing w:val="60"/>
        </w:rPr>
        <w:t xml:space="preserve"> </w:t>
      </w:r>
      <w:r>
        <w:t>на   физическое,</w:t>
      </w:r>
      <w:r>
        <w:rPr>
          <w:spacing w:val="60"/>
        </w:rPr>
        <w:t xml:space="preserve"> </w:t>
      </w:r>
      <w:r>
        <w:t>психическое</w:t>
      </w:r>
      <w:r>
        <w:rPr>
          <w:spacing w:val="1"/>
        </w:rPr>
        <w:t xml:space="preserve"> </w:t>
      </w:r>
      <w:r>
        <w:t>и</w:t>
      </w:r>
      <w:r>
        <w:rPr>
          <w:spacing w:val="3"/>
        </w:rPr>
        <w:t xml:space="preserve"> </w:t>
      </w:r>
      <w:r>
        <w:t>социальное</w:t>
      </w:r>
      <w:r>
        <w:rPr>
          <w:spacing w:val="-2"/>
        </w:rPr>
        <w:t xml:space="preserve"> </w:t>
      </w:r>
      <w:r>
        <w:t>здоровье</w:t>
      </w:r>
      <w:r>
        <w:rPr>
          <w:spacing w:val="2"/>
        </w:rPr>
        <w:t xml:space="preserve"> </w:t>
      </w:r>
      <w:r>
        <w:t>человека;</w:t>
      </w:r>
    </w:p>
    <w:p w:rsidR="00445417" w:rsidRDefault="00DD4AEC">
      <w:pPr>
        <w:pStyle w:val="a3"/>
        <w:ind w:right="1064"/>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      восстановлению      организма      после       значительных       умственных</w:t>
      </w:r>
      <w:r>
        <w:rPr>
          <w:spacing w:val="1"/>
        </w:rPr>
        <w:t xml:space="preserve"> </w:t>
      </w:r>
      <w:r>
        <w:t>и</w:t>
      </w:r>
      <w:r>
        <w:rPr>
          <w:spacing w:val="3"/>
        </w:rPr>
        <w:t xml:space="preserve"> </w:t>
      </w:r>
      <w:r>
        <w:t>физических</w:t>
      </w:r>
      <w:r>
        <w:rPr>
          <w:spacing w:val="-6"/>
        </w:rPr>
        <w:t xml:space="preserve"> </w:t>
      </w:r>
      <w:r>
        <w:t>нагрузок;</w:t>
      </w:r>
    </w:p>
    <w:p w:rsidR="00445417" w:rsidRDefault="00DD4AEC">
      <w:pPr>
        <w:pStyle w:val="a3"/>
        <w:ind w:right="1054"/>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 и спортом, проводить гигиенические и профилактические мероприятия по</w:t>
      </w:r>
      <w:r>
        <w:rPr>
          <w:spacing w:val="1"/>
        </w:rPr>
        <w:t xml:space="preserve"> </w:t>
      </w:r>
      <w:r>
        <w:t>организации мест занятий, выбору спортивного инвентаря и оборудования, спортивной</w:t>
      </w:r>
      <w:r>
        <w:rPr>
          <w:spacing w:val="1"/>
        </w:rPr>
        <w:t xml:space="preserve"> </w:t>
      </w:r>
      <w:r>
        <w:t>одежды;</w:t>
      </w:r>
    </w:p>
    <w:p w:rsidR="00445417" w:rsidRDefault="00DD4AEC">
      <w:pPr>
        <w:pStyle w:val="a3"/>
        <w:ind w:right="1064"/>
      </w:pPr>
      <w:r>
        <w:t>готовность соблюдать правила и требования к организации бивуака во 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w:t>
      </w:r>
      <w:r>
        <w:rPr>
          <w:spacing w:val="4"/>
        </w:rPr>
        <w:t xml:space="preserve"> </w:t>
      </w:r>
      <w:r>
        <w:t>среде;</w:t>
      </w:r>
    </w:p>
    <w:p w:rsidR="00445417" w:rsidRDefault="00DD4AEC">
      <w:pPr>
        <w:pStyle w:val="a3"/>
        <w:ind w:right="1064"/>
      </w:pPr>
      <w:r>
        <w:t>освоение опыта взаимодействия со сверстниками, форм общения и поведения</w:t>
      </w:r>
      <w:r>
        <w:rPr>
          <w:spacing w:val="1"/>
        </w:rPr>
        <w:t xml:space="preserve"> </w:t>
      </w:r>
      <w:r>
        <w:t>при</w:t>
      </w:r>
      <w:r>
        <w:rPr>
          <w:spacing w:val="60"/>
        </w:rPr>
        <w:t xml:space="preserve"> </w:t>
      </w:r>
      <w:r>
        <w:t xml:space="preserve">выполнении  </w:t>
      </w:r>
      <w:r>
        <w:rPr>
          <w:spacing w:val="1"/>
        </w:rPr>
        <w:t xml:space="preserve"> </w:t>
      </w:r>
      <w:r>
        <w:t xml:space="preserve">учебных  </w:t>
      </w:r>
      <w:r>
        <w:rPr>
          <w:spacing w:val="1"/>
        </w:rPr>
        <w:t xml:space="preserve"> </w:t>
      </w:r>
      <w:r>
        <w:t>заданий    на   уроках    физической    культуры,    игровой</w:t>
      </w:r>
      <w:r>
        <w:rPr>
          <w:spacing w:val="-57"/>
        </w:rPr>
        <w:t xml:space="preserve"> </w:t>
      </w:r>
      <w:r>
        <w:t>и</w:t>
      </w:r>
      <w:r>
        <w:rPr>
          <w:spacing w:val="3"/>
        </w:rPr>
        <w:t xml:space="preserve"> </w:t>
      </w:r>
      <w:r>
        <w:t>соревновательной</w:t>
      </w:r>
      <w:r>
        <w:rPr>
          <w:spacing w:val="9"/>
        </w:rPr>
        <w:t xml:space="preserve"> </w:t>
      </w:r>
      <w:r>
        <w:t>деятельности;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59"/>
      </w:pPr>
      <w:r>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61"/>
        </w:rPr>
        <w:t xml:space="preserve"> </w:t>
      </w:r>
      <w:r>
        <w:t>занятий</w:t>
      </w:r>
      <w:r>
        <w:rPr>
          <w:spacing w:val="1"/>
        </w:rPr>
        <w:t xml:space="preserve"> </w:t>
      </w:r>
      <w:r>
        <w:t>физической     культурой,      планировании     их      содержания      и     направленности</w:t>
      </w:r>
      <w:r>
        <w:rPr>
          <w:spacing w:val="1"/>
        </w:rPr>
        <w:t xml:space="preserve"> </w:t>
      </w:r>
      <w:r>
        <w:t>в</w:t>
      </w:r>
      <w:r>
        <w:rPr>
          <w:spacing w:val="3"/>
        </w:rPr>
        <w:t xml:space="preserve"> </w:t>
      </w:r>
      <w:r>
        <w:t>зависимости</w:t>
      </w:r>
      <w:r>
        <w:rPr>
          <w:spacing w:val="-9"/>
        </w:rPr>
        <w:t xml:space="preserve"> </w:t>
      </w:r>
      <w:r>
        <w:t>от</w:t>
      </w:r>
      <w:r>
        <w:rPr>
          <w:spacing w:val="-2"/>
        </w:rPr>
        <w:t xml:space="preserve"> </w:t>
      </w:r>
      <w:r>
        <w:t>индивидуальных</w:t>
      </w:r>
      <w:r>
        <w:rPr>
          <w:spacing w:val="-6"/>
        </w:rPr>
        <w:t xml:space="preserve"> </w:t>
      </w:r>
      <w:r>
        <w:t>интересов</w:t>
      </w:r>
      <w:r>
        <w:rPr>
          <w:spacing w:val="5"/>
        </w:rPr>
        <w:t xml:space="preserve"> </w:t>
      </w:r>
      <w:r>
        <w:t>и</w:t>
      </w:r>
      <w:r>
        <w:rPr>
          <w:spacing w:val="-11"/>
        </w:rPr>
        <w:t xml:space="preserve"> </w:t>
      </w:r>
      <w:r>
        <w:t>потребностей;</w:t>
      </w:r>
    </w:p>
    <w:p w:rsidR="00445417" w:rsidRDefault="00DD4AEC">
      <w:pPr>
        <w:pStyle w:val="a3"/>
        <w:spacing w:before="8"/>
        <w:ind w:right="1069"/>
      </w:pPr>
      <w:r>
        <w:t>формирование представлений об основных понятиях и терминах физического</w:t>
      </w:r>
      <w:r>
        <w:rPr>
          <w:spacing w:val="1"/>
        </w:rPr>
        <w:t xml:space="preserve"> </w:t>
      </w:r>
      <w:r>
        <w:t>воспитания      и      спортивной      тренировки,      умений      руководствоваться      ими</w:t>
      </w:r>
      <w:r>
        <w:rPr>
          <w:spacing w:val="1"/>
        </w:rPr>
        <w:t xml:space="preserve"> </w:t>
      </w:r>
      <w:r>
        <w:t>в познавательной и практической деятельности, общении со сверстниками, публичных</w:t>
      </w:r>
      <w:r>
        <w:rPr>
          <w:spacing w:val="1"/>
        </w:rPr>
        <w:t xml:space="preserve"> </w:t>
      </w:r>
      <w:r>
        <w:t>выступлениях</w:t>
      </w:r>
      <w:r>
        <w:rPr>
          <w:spacing w:val="-6"/>
        </w:rPr>
        <w:t xml:space="preserve"> </w:t>
      </w:r>
      <w:r>
        <w:t>и</w:t>
      </w:r>
      <w:r>
        <w:rPr>
          <w:spacing w:val="8"/>
        </w:rPr>
        <w:t xml:space="preserve"> </w:t>
      </w:r>
      <w:r>
        <w:t>дискуссиях.</w:t>
      </w:r>
    </w:p>
    <w:p w:rsidR="00445417" w:rsidRDefault="00DD4AEC">
      <w:pPr>
        <w:pStyle w:val="a3"/>
        <w:spacing w:before="1"/>
        <w:ind w:right="1067"/>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 действия, универсальные коммуникативные учебные действия, универсальные</w:t>
      </w:r>
      <w:r>
        <w:rPr>
          <w:spacing w:val="-57"/>
        </w:rPr>
        <w:t xml:space="preserve"> </w:t>
      </w:r>
      <w:r>
        <w:t>регулятивные учебные</w:t>
      </w:r>
      <w:r>
        <w:rPr>
          <w:spacing w:val="4"/>
        </w:rPr>
        <w:t xml:space="preserve"> </w:t>
      </w:r>
      <w:r>
        <w:t>действия.</w:t>
      </w:r>
    </w:p>
    <w:p w:rsidR="00445417" w:rsidRDefault="00DD4AEC">
      <w:pPr>
        <w:pStyle w:val="a3"/>
        <w:spacing w:line="242" w:lineRule="auto"/>
        <w:ind w:right="107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познавательные учебные</w:t>
      </w:r>
      <w:r>
        <w:rPr>
          <w:spacing w:val="5"/>
        </w:rPr>
        <w:t xml:space="preserve"> </w:t>
      </w:r>
      <w:r>
        <w:t>действия:</w:t>
      </w:r>
    </w:p>
    <w:p w:rsidR="00445417" w:rsidRDefault="00DD4AEC">
      <w:pPr>
        <w:pStyle w:val="a3"/>
        <w:spacing w:line="237" w:lineRule="auto"/>
        <w:ind w:right="1062"/>
      </w:pPr>
      <w:r>
        <w:t>проводить</w:t>
      </w:r>
      <w:r>
        <w:rPr>
          <w:spacing w:val="1"/>
        </w:rPr>
        <w:t xml:space="preserve"> </w:t>
      </w:r>
      <w:r>
        <w:t>сравнение</w:t>
      </w:r>
      <w:r>
        <w:rPr>
          <w:spacing w:val="1"/>
        </w:rPr>
        <w:t xml:space="preserve"> </w:t>
      </w:r>
      <w:r>
        <w:t>соревновательных</w:t>
      </w:r>
      <w:r>
        <w:rPr>
          <w:spacing w:val="1"/>
        </w:rPr>
        <w:t xml:space="preserve"> </w:t>
      </w:r>
      <w:r>
        <w:t>упражнений</w:t>
      </w:r>
      <w:r>
        <w:rPr>
          <w:spacing w:val="1"/>
        </w:rPr>
        <w:t xml:space="preserve"> </w:t>
      </w:r>
      <w:r>
        <w:t>Олимпийских</w:t>
      </w:r>
      <w:r>
        <w:rPr>
          <w:spacing w:val="1"/>
        </w:rPr>
        <w:t xml:space="preserve"> </w:t>
      </w:r>
      <w:r>
        <w:t>игр</w:t>
      </w:r>
      <w:r>
        <w:rPr>
          <w:spacing w:val="1"/>
        </w:rPr>
        <w:t xml:space="preserve"> </w:t>
      </w:r>
      <w:r>
        <w:t>древности</w:t>
      </w:r>
      <w:r>
        <w:rPr>
          <w:spacing w:val="-6"/>
        </w:rPr>
        <w:t xml:space="preserve"> </w:t>
      </w:r>
      <w:r>
        <w:t>и</w:t>
      </w:r>
      <w:r>
        <w:rPr>
          <w:spacing w:val="3"/>
        </w:rPr>
        <w:t xml:space="preserve"> </w:t>
      </w:r>
      <w:r>
        <w:t>современных</w:t>
      </w:r>
      <w:r>
        <w:rPr>
          <w:spacing w:val="-7"/>
        </w:rPr>
        <w:t xml:space="preserve"> </w:t>
      </w:r>
      <w:r>
        <w:t>Олимпийских</w:t>
      </w:r>
      <w:r>
        <w:rPr>
          <w:spacing w:val="-6"/>
        </w:rPr>
        <w:t xml:space="preserve"> </w:t>
      </w:r>
      <w:r>
        <w:t>игр,</w:t>
      </w:r>
      <w:r>
        <w:rPr>
          <w:spacing w:val="-1"/>
        </w:rPr>
        <w:t xml:space="preserve"> </w:t>
      </w:r>
      <w:r>
        <w:t>выявлять</w:t>
      </w:r>
      <w:r>
        <w:rPr>
          <w:spacing w:val="-6"/>
        </w:rPr>
        <w:t xml:space="preserve"> </w:t>
      </w:r>
      <w:r>
        <w:t>их</w:t>
      </w:r>
      <w:r>
        <w:rPr>
          <w:spacing w:val="-9"/>
        </w:rPr>
        <w:t xml:space="preserve"> </w:t>
      </w:r>
      <w:r>
        <w:t>общность</w:t>
      </w:r>
      <w:r>
        <w:rPr>
          <w:spacing w:val="-5"/>
        </w:rPr>
        <w:t xml:space="preserve"> </w:t>
      </w:r>
      <w:r>
        <w:t>и</w:t>
      </w:r>
      <w:r>
        <w:rPr>
          <w:spacing w:val="3"/>
        </w:rPr>
        <w:t xml:space="preserve"> </w:t>
      </w:r>
      <w:r>
        <w:t>различия;</w:t>
      </w:r>
    </w:p>
    <w:p w:rsidR="00445417" w:rsidRDefault="00DD4AEC">
      <w:pPr>
        <w:pStyle w:val="a3"/>
        <w:ind w:right="1069"/>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1"/>
        </w:rPr>
        <w:t xml:space="preserve"> </w:t>
      </w:r>
      <w:r>
        <w:t>гуманистической</w:t>
      </w:r>
      <w:r>
        <w:rPr>
          <w:spacing w:val="1"/>
        </w:rPr>
        <w:t xml:space="preserve"> </w:t>
      </w:r>
      <w:r>
        <w:t>направленности;</w:t>
      </w:r>
    </w:p>
    <w:p w:rsidR="00445417" w:rsidRDefault="00DD4AEC">
      <w:pPr>
        <w:pStyle w:val="a3"/>
        <w:ind w:right="1064"/>
      </w:pPr>
      <w:r>
        <w:t>анализировать     влияние     занятий     физической     культурой     и     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6"/>
        </w:rPr>
        <w:t xml:space="preserve"> </w:t>
      </w:r>
      <w:r>
        <w:t>вредных</w:t>
      </w:r>
      <w:r>
        <w:rPr>
          <w:spacing w:val="-6"/>
        </w:rPr>
        <w:t xml:space="preserve"> </w:t>
      </w:r>
      <w:r>
        <w:t>привычек;</w:t>
      </w:r>
    </w:p>
    <w:p w:rsidR="00445417" w:rsidRDefault="00DD4AEC">
      <w:pPr>
        <w:pStyle w:val="a3"/>
        <w:spacing w:before="1"/>
        <w:ind w:right="1059"/>
      </w:pPr>
      <w:r>
        <w:t>характеризовать туристские</w:t>
      </w:r>
      <w:r>
        <w:rPr>
          <w:spacing w:val="60"/>
        </w:rPr>
        <w:t xml:space="preserve"> </w:t>
      </w:r>
      <w:r>
        <w:t>походы</w:t>
      </w:r>
      <w:r>
        <w:rPr>
          <w:spacing w:val="60"/>
        </w:rPr>
        <w:t xml:space="preserve"> </w:t>
      </w:r>
      <w:r>
        <w:t>как</w:t>
      </w:r>
      <w:r>
        <w:rPr>
          <w:spacing w:val="60"/>
        </w:rPr>
        <w:t xml:space="preserve"> </w:t>
      </w:r>
      <w:r>
        <w:t>форму</w:t>
      </w:r>
      <w:r>
        <w:rPr>
          <w:spacing w:val="60"/>
        </w:rPr>
        <w:t xml:space="preserve"> </w:t>
      </w:r>
      <w:r>
        <w:t>активного</w:t>
      </w:r>
      <w:r>
        <w:rPr>
          <w:spacing w:val="60"/>
        </w:rPr>
        <w:t xml:space="preserve"> </w:t>
      </w:r>
      <w:r>
        <w:t>отдыха,</w:t>
      </w:r>
      <w:r>
        <w:rPr>
          <w:spacing w:val="60"/>
        </w:rPr>
        <w:t xml:space="preserve"> </w:t>
      </w:r>
      <w:r>
        <w:t>выявлять</w:t>
      </w:r>
      <w:r>
        <w:rPr>
          <w:spacing w:val="1"/>
        </w:rPr>
        <w:t xml:space="preserve"> </w:t>
      </w:r>
      <w:r>
        <w:t>их целевое предназначение в сохранении и укреплении здоровья, руководствоваться</w:t>
      </w:r>
      <w:r>
        <w:rPr>
          <w:spacing w:val="1"/>
        </w:rPr>
        <w:t xml:space="preserve"> </w:t>
      </w:r>
      <w:r>
        <w:t>требованиями    техники    безопасности    во    время    передвижения    по     маршруту</w:t>
      </w:r>
      <w:r>
        <w:rPr>
          <w:spacing w:val="1"/>
        </w:rPr>
        <w:t xml:space="preserve"> </w:t>
      </w:r>
      <w:r>
        <w:t>и</w:t>
      </w:r>
      <w:r>
        <w:rPr>
          <w:spacing w:val="-2"/>
        </w:rPr>
        <w:t xml:space="preserve"> </w:t>
      </w:r>
      <w:r>
        <w:t>организации бивуака;</w:t>
      </w:r>
    </w:p>
    <w:p w:rsidR="00445417" w:rsidRDefault="00DD4AEC">
      <w:pPr>
        <w:pStyle w:val="a3"/>
        <w:spacing w:line="237" w:lineRule="auto"/>
        <w:ind w:right="1061"/>
      </w:pPr>
      <w:r>
        <w:t>устанавливать причинно-следственную связь между планированием режима дня</w:t>
      </w:r>
      <w:r>
        <w:rPr>
          <w:spacing w:val="1"/>
        </w:rPr>
        <w:t xml:space="preserve"> </w:t>
      </w:r>
      <w:r>
        <w:t>и</w:t>
      </w:r>
      <w:r>
        <w:rPr>
          <w:spacing w:val="3"/>
        </w:rPr>
        <w:t xml:space="preserve"> </w:t>
      </w:r>
      <w:r>
        <w:t>изменениями</w:t>
      </w:r>
      <w:r>
        <w:rPr>
          <w:spacing w:val="5"/>
        </w:rPr>
        <w:t xml:space="preserve"> </w:t>
      </w:r>
      <w:r>
        <w:t>показателей</w:t>
      </w:r>
      <w:r>
        <w:rPr>
          <w:spacing w:val="-2"/>
        </w:rPr>
        <w:t xml:space="preserve"> </w:t>
      </w:r>
      <w:r>
        <w:t>работоспособности;</w:t>
      </w:r>
    </w:p>
    <w:p w:rsidR="00445417" w:rsidRDefault="00DD4AEC">
      <w:pPr>
        <w:pStyle w:val="a3"/>
        <w:spacing w:before="1"/>
        <w:ind w:right="1053"/>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1"/>
        </w:rPr>
        <w:t xml:space="preserve"> </w:t>
      </w:r>
      <w:r>
        <w:t>на</w:t>
      </w:r>
      <w:r>
        <w:rPr>
          <w:spacing w:val="1"/>
        </w:rPr>
        <w:t xml:space="preserve"> </w:t>
      </w:r>
      <w:r>
        <w:t>состояние</w:t>
      </w:r>
      <w:r>
        <w:rPr>
          <w:spacing w:val="1"/>
        </w:rPr>
        <w:t xml:space="preserve"> </w:t>
      </w:r>
      <w:r>
        <w:t>здоровья   и   выявлять    причины   нарушений,    измерять    индивидуальную     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выявляемых</w:t>
      </w:r>
      <w:r>
        <w:rPr>
          <w:spacing w:val="1"/>
        </w:rPr>
        <w:t xml:space="preserve"> </w:t>
      </w:r>
      <w:r>
        <w:t>нарушений;</w:t>
      </w:r>
    </w:p>
    <w:p w:rsidR="00445417" w:rsidRDefault="00DD4AEC">
      <w:pPr>
        <w:pStyle w:val="a3"/>
        <w:spacing w:before="1"/>
        <w:ind w:right="1062"/>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w:t>
      </w:r>
      <w:r>
        <w:rPr>
          <w:spacing w:val="-6"/>
        </w:rPr>
        <w:t xml:space="preserve"> </w:t>
      </w:r>
      <w:r>
        <w:t>систем</w:t>
      </w:r>
      <w:r>
        <w:rPr>
          <w:spacing w:val="-6"/>
        </w:rPr>
        <w:t xml:space="preserve"> </w:t>
      </w:r>
      <w:r>
        <w:t>организма;</w:t>
      </w:r>
    </w:p>
    <w:p w:rsidR="00445417" w:rsidRDefault="00DD4AEC">
      <w:pPr>
        <w:pStyle w:val="a3"/>
        <w:spacing w:before="2"/>
        <w:ind w:right="1058"/>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качеством</w:t>
      </w:r>
      <w:r>
        <w:rPr>
          <w:spacing w:val="1"/>
        </w:rPr>
        <w:t xml:space="preserve"> </w:t>
      </w:r>
      <w:r>
        <w:t>владения</w:t>
      </w:r>
      <w:r>
        <w:rPr>
          <w:spacing w:val="1"/>
        </w:rPr>
        <w:t xml:space="preserve"> </w:t>
      </w:r>
      <w:r>
        <w:t>техникой физического упражнения и возможностью возникновения травм и ушибов во</w:t>
      </w:r>
      <w:r>
        <w:rPr>
          <w:spacing w:val="1"/>
        </w:rPr>
        <w:t xml:space="preserve"> </w:t>
      </w:r>
      <w:r>
        <w:t>время</w:t>
      </w:r>
      <w:r>
        <w:rPr>
          <w:spacing w:val="2"/>
        </w:rPr>
        <w:t xml:space="preserve"> </w:t>
      </w:r>
      <w:r>
        <w:t>самостоятельных</w:t>
      </w:r>
      <w:r>
        <w:rPr>
          <w:spacing w:val="-7"/>
        </w:rPr>
        <w:t xml:space="preserve"> </w:t>
      </w:r>
      <w:r>
        <w:t>занятий</w:t>
      </w:r>
      <w:r>
        <w:rPr>
          <w:spacing w:val="-1"/>
        </w:rPr>
        <w:t xml:space="preserve"> </w:t>
      </w:r>
      <w:r>
        <w:t>физической</w:t>
      </w:r>
      <w:r>
        <w:rPr>
          <w:spacing w:val="3"/>
        </w:rPr>
        <w:t xml:space="preserve"> </w:t>
      </w:r>
      <w:r>
        <w:t>культурой</w:t>
      </w:r>
      <w:r>
        <w:rPr>
          <w:spacing w:val="4"/>
        </w:rPr>
        <w:t xml:space="preserve"> </w:t>
      </w:r>
      <w:r>
        <w:t>и</w:t>
      </w:r>
      <w:r>
        <w:rPr>
          <w:spacing w:val="-3"/>
        </w:rPr>
        <w:t xml:space="preserve"> </w:t>
      </w:r>
      <w:r>
        <w:t>спортом;</w:t>
      </w:r>
    </w:p>
    <w:p w:rsidR="00445417" w:rsidRDefault="00DD4AEC">
      <w:pPr>
        <w:pStyle w:val="a3"/>
        <w:spacing w:before="1" w:line="237" w:lineRule="auto"/>
        <w:ind w:right="1070"/>
      </w:pPr>
      <w:r>
        <w:t>устанавливать</w:t>
      </w:r>
      <w:r>
        <w:rPr>
          <w:spacing w:val="60"/>
        </w:rPr>
        <w:t xml:space="preserve"> </w:t>
      </w:r>
      <w:r>
        <w:t>причинно-следственную связь между подготовкой мест занятий</w:t>
      </w:r>
      <w:r>
        <w:rPr>
          <w:spacing w:val="1"/>
        </w:rPr>
        <w:t xml:space="preserve"> </w:t>
      </w:r>
      <w:r>
        <w:t>на</w:t>
      </w:r>
      <w:r>
        <w:rPr>
          <w:spacing w:val="-9"/>
        </w:rPr>
        <w:t xml:space="preserve"> </w:t>
      </w:r>
      <w:r>
        <w:t>открытых</w:t>
      </w:r>
      <w:r>
        <w:rPr>
          <w:spacing w:val="-7"/>
        </w:rPr>
        <w:t xml:space="preserve"> </w:t>
      </w:r>
      <w:r>
        <w:t>площадках</w:t>
      </w:r>
      <w:r>
        <w:rPr>
          <w:spacing w:val="-7"/>
        </w:rPr>
        <w:t xml:space="preserve"> </w:t>
      </w:r>
      <w:r>
        <w:t>и</w:t>
      </w:r>
      <w:r>
        <w:rPr>
          <w:spacing w:val="8"/>
        </w:rPr>
        <w:t xml:space="preserve"> </w:t>
      </w:r>
      <w:r>
        <w:t>правилами</w:t>
      </w:r>
      <w:r>
        <w:rPr>
          <w:spacing w:val="-2"/>
        </w:rPr>
        <w:t xml:space="preserve"> </w:t>
      </w:r>
      <w:r>
        <w:t>предупреждения</w:t>
      </w:r>
      <w:r>
        <w:rPr>
          <w:spacing w:val="4"/>
        </w:rPr>
        <w:t xml:space="preserve"> </w:t>
      </w:r>
      <w:r>
        <w:t>травматизма.</w:t>
      </w:r>
    </w:p>
    <w:p w:rsidR="00445417" w:rsidRDefault="00DD4AEC">
      <w:pPr>
        <w:pStyle w:val="a3"/>
        <w:spacing w:before="5" w:line="237" w:lineRule="auto"/>
        <w:ind w:right="107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учебные</w:t>
      </w:r>
      <w:r>
        <w:rPr>
          <w:spacing w:val="6"/>
        </w:rPr>
        <w:t xml:space="preserve"> </w:t>
      </w:r>
      <w:r>
        <w:t>действия:</w:t>
      </w:r>
    </w:p>
    <w:p w:rsidR="00445417" w:rsidRDefault="00DD4AEC">
      <w:pPr>
        <w:pStyle w:val="a3"/>
        <w:spacing w:before="4"/>
        <w:ind w:right="1053"/>
      </w:pPr>
      <w:r>
        <w:t>выбирать,</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7"/>
        </w:rPr>
        <w:t xml:space="preserve"> </w:t>
      </w:r>
      <w:r>
        <w:t>самостоятельных</w:t>
      </w:r>
      <w:r>
        <w:rPr>
          <w:spacing w:val="-7"/>
        </w:rPr>
        <w:t xml:space="preserve"> </w:t>
      </w:r>
      <w:r>
        <w:t>занятий</w:t>
      </w:r>
      <w:r>
        <w:rPr>
          <w:spacing w:val="-7"/>
        </w:rPr>
        <w:t xml:space="preserve"> </w:t>
      </w:r>
      <w:r>
        <w:t>физической</w:t>
      </w:r>
      <w:r>
        <w:rPr>
          <w:spacing w:val="3"/>
        </w:rPr>
        <w:t xml:space="preserve"> </w:t>
      </w:r>
      <w:r>
        <w:t>и</w:t>
      </w:r>
      <w:r>
        <w:rPr>
          <w:spacing w:val="-4"/>
        </w:rPr>
        <w:t xml:space="preserve"> </w:t>
      </w:r>
      <w:r>
        <w:t>технической</w:t>
      </w:r>
      <w:r>
        <w:rPr>
          <w:spacing w:val="-1"/>
        </w:rPr>
        <w:t xml:space="preserve"> </w:t>
      </w:r>
      <w:r>
        <w:t>подготовкой;</w:t>
      </w:r>
    </w:p>
    <w:p w:rsidR="00445417" w:rsidRDefault="00DD4AEC">
      <w:pPr>
        <w:pStyle w:val="a3"/>
        <w:ind w:right="1058"/>
      </w:pPr>
      <w:r>
        <w:t>вести наблюдения за развитием физических качеств, сравнивать их показатели 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 правил и регулировать нагрузку по частоте пульса и внешним признакам</w:t>
      </w:r>
      <w:r>
        <w:rPr>
          <w:spacing w:val="-57"/>
        </w:rPr>
        <w:t xml:space="preserve"> </w:t>
      </w:r>
      <w:r>
        <w:t>утомления;</w:t>
      </w:r>
    </w:p>
    <w:p w:rsidR="00445417" w:rsidRDefault="00DD4AEC">
      <w:pPr>
        <w:pStyle w:val="a3"/>
        <w:ind w:right="1063"/>
      </w:pPr>
      <w:r>
        <w:t>описывать и анализировать технику разучиваемого упражнения,</w:t>
      </w:r>
      <w:r>
        <w:rPr>
          <w:spacing w:val="60"/>
        </w:rPr>
        <w:t xml:space="preserve"> </w:t>
      </w:r>
      <w:r>
        <w:t>выделять фазы</w:t>
      </w:r>
      <w:r>
        <w:rPr>
          <w:spacing w:val="1"/>
        </w:rPr>
        <w:t xml:space="preserve"> </w:t>
      </w:r>
      <w:r>
        <w:t>и        элементы         движений,         подбирать        подготовительные         упражнения</w:t>
      </w:r>
      <w:r>
        <w:rPr>
          <w:spacing w:val="1"/>
        </w:rPr>
        <w:t xml:space="preserve"> </w:t>
      </w:r>
      <w:r>
        <w:t>и планировать последовательность решения задач обучения, оценивать эффективность</w:t>
      </w:r>
      <w:r>
        <w:rPr>
          <w:spacing w:val="1"/>
        </w:rPr>
        <w:t xml:space="preserve"> </w:t>
      </w:r>
      <w:r>
        <w:t>обучения</w:t>
      </w:r>
      <w:r>
        <w:rPr>
          <w:spacing w:val="2"/>
        </w:rPr>
        <w:t xml:space="preserve"> </w:t>
      </w:r>
      <w:r>
        <w:t>посредством сравнения</w:t>
      </w:r>
      <w:r>
        <w:rPr>
          <w:spacing w:val="-6"/>
        </w:rPr>
        <w:t xml:space="preserve"> </w:t>
      </w:r>
      <w:r>
        <w:t>с</w:t>
      </w:r>
      <w:r>
        <w:rPr>
          <w:spacing w:val="1"/>
        </w:rPr>
        <w:t xml:space="preserve"> </w:t>
      </w:r>
      <w:r>
        <w:t>эталонным</w:t>
      </w:r>
      <w:r>
        <w:rPr>
          <w:spacing w:val="-10"/>
        </w:rPr>
        <w:t xml:space="preserve"> </w:t>
      </w:r>
      <w:r>
        <w:t>образцом;</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76"/>
      </w:pPr>
      <w:r>
        <w:t>наблюдать, анализировать и контролировать технику выполнения физических</w:t>
      </w:r>
      <w:r>
        <w:rPr>
          <w:spacing w:val="1"/>
        </w:rPr>
        <w:t xml:space="preserve"> </w:t>
      </w:r>
      <w:r>
        <w:t>упражнений другими обучающимися, сравнивать её с эталонным образцом, выявлять</w:t>
      </w:r>
      <w:r>
        <w:rPr>
          <w:spacing w:val="1"/>
        </w:rPr>
        <w:t xml:space="preserve"> </w:t>
      </w:r>
      <w:r>
        <w:t>ошибки</w:t>
      </w:r>
      <w:r>
        <w:rPr>
          <w:spacing w:val="3"/>
        </w:rPr>
        <w:t xml:space="preserve"> </w:t>
      </w:r>
      <w:r>
        <w:t>и</w:t>
      </w:r>
      <w:r>
        <w:rPr>
          <w:spacing w:val="-2"/>
        </w:rPr>
        <w:t xml:space="preserve"> </w:t>
      </w:r>
      <w:r>
        <w:t>предлагать</w:t>
      </w:r>
      <w:r>
        <w:rPr>
          <w:spacing w:val="5"/>
        </w:rPr>
        <w:t xml:space="preserve"> </w:t>
      </w:r>
      <w:r>
        <w:t>способы</w:t>
      </w:r>
      <w:r>
        <w:rPr>
          <w:spacing w:val="-5"/>
        </w:rPr>
        <w:t xml:space="preserve"> </w:t>
      </w:r>
      <w:r>
        <w:t>их</w:t>
      </w:r>
      <w:r>
        <w:rPr>
          <w:spacing w:val="2"/>
        </w:rPr>
        <w:t xml:space="preserve"> </w:t>
      </w:r>
      <w:r>
        <w:t>устранения;</w:t>
      </w:r>
    </w:p>
    <w:p w:rsidR="00445417" w:rsidRDefault="00DD4AEC">
      <w:pPr>
        <w:pStyle w:val="a3"/>
        <w:spacing w:before="10" w:line="237" w:lineRule="auto"/>
        <w:ind w:right="1067"/>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7"/>
        </w:rPr>
        <w:t xml:space="preserve"> </w:t>
      </w:r>
      <w:r>
        <w:t>возможные</w:t>
      </w:r>
      <w:r>
        <w:rPr>
          <w:spacing w:val="1"/>
        </w:rPr>
        <w:t xml:space="preserve"> </w:t>
      </w:r>
      <w:r>
        <w:t>причины</w:t>
      </w:r>
      <w:r>
        <w:rPr>
          <w:spacing w:val="-6"/>
        </w:rPr>
        <w:t xml:space="preserve"> </w:t>
      </w:r>
      <w:r>
        <w:t>их</w:t>
      </w:r>
      <w:r>
        <w:rPr>
          <w:spacing w:val="-11"/>
        </w:rPr>
        <w:t xml:space="preserve"> </w:t>
      </w:r>
      <w:r>
        <w:t>появления,</w:t>
      </w:r>
      <w:r>
        <w:rPr>
          <w:spacing w:val="-1"/>
        </w:rPr>
        <w:t xml:space="preserve"> </w:t>
      </w:r>
      <w:r>
        <w:t>выяснять</w:t>
      </w:r>
      <w:r>
        <w:rPr>
          <w:spacing w:val="-2"/>
        </w:rPr>
        <w:t xml:space="preserve"> </w:t>
      </w:r>
      <w:r>
        <w:t>способы</w:t>
      </w:r>
      <w:r>
        <w:rPr>
          <w:spacing w:val="-8"/>
        </w:rPr>
        <w:t xml:space="preserve"> </w:t>
      </w:r>
      <w:r>
        <w:t>их устранения.</w:t>
      </w:r>
    </w:p>
    <w:p w:rsidR="00445417" w:rsidRDefault="00DD4AEC">
      <w:pPr>
        <w:pStyle w:val="a3"/>
        <w:spacing w:before="9" w:line="242" w:lineRule="auto"/>
        <w:ind w:right="1077"/>
      </w:pPr>
      <w:r>
        <w:t>У обучающегося будут сформированы следующие универсальные регулятивные</w:t>
      </w:r>
      <w:r>
        <w:rPr>
          <w:spacing w:val="1"/>
        </w:rPr>
        <w:t xml:space="preserve"> </w:t>
      </w:r>
      <w:r>
        <w:t>учебные действия:</w:t>
      </w:r>
    </w:p>
    <w:p w:rsidR="00445417" w:rsidRDefault="00DD4AEC">
      <w:pPr>
        <w:pStyle w:val="a3"/>
        <w:ind w:right="1069"/>
      </w:pPr>
      <w:r>
        <w:t>составлять и</w:t>
      </w:r>
      <w:r>
        <w:rPr>
          <w:spacing w:val="60"/>
        </w:rPr>
        <w:t xml:space="preserve"> </w:t>
      </w:r>
      <w:r>
        <w:t>выполнять</w:t>
      </w:r>
      <w:r>
        <w:rPr>
          <w:spacing w:val="60"/>
        </w:rPr>
        <w:t xml:space="preserve"> </w:t>
      </w:r>
      <w:r>
        <w:t>индивидуальные</w:t>
      </w:r>
      <w:r>
        <w:rPr>
          <w:spacing w:val="60"/>
        </w:rPr>
        <w:t xml:space="preserve"> </w:t>
      </w:r>
      <w:r>
        <w:t>комплексы</w:t>
      </w:r>
      <w:r>
        <w:rPr>
          <w:spacing w:val="60"/>
        </w:rPr>
        <w:t xml:space="preserve"> </w:t>
      </w:r>
      <w:r>
        <w:t>физических</w:t>
      </w:r>
      <w:r>
        <w:rPr>
          <w:spacing w:val="60"/>
        </w:rPr>
        <w:t xml:space="preserve"> </w:t>
      </w:r>
      <w:r>
        <w:t>упражнений</w:t>
      </w:r>
      <w:r>
        <w:rPr>
          <w:spacing w:val="1"/>
        </w:rPr>
        <w:t xml:space="preserve"> </w:t>
      </w:r>
      <w:r>
        <w:t>с разной функциональной направленностью, выявлять особенности их воздействия на</w:t>
      </w:r>
      <w:r>
        <w:rPr>
          <w:spacing w:val="1"/>
        </w:rPr>
        <w:t xml:space="preserve"> </w:t>
      </w:r>
      <w:r>
        <w:t>состояние</w:t>
      </w:r>
      <w:r>
        <w:rPr>
          <w:spacing w:val="1"/>
        </w:rPr>
        <w:t xml:space="preserve"> </w:t>
      </w:r>
      <w:r>
        <w:t>организма,</w:t>
      </w:r>
      <w:r>
        <w:rPr>
          <w:spacing w:val="1"/>
        </w:rPr>
        <w:t xml:space="preserve"> </w:t>
      </w:r>
      <w:r>
        <w:t>развитие</w:t>
      </w:r>
      <w:r>
        <w:rPr>
          <w:spacing w:val="1"/>
        </w:rPr>
        <w:t xml:space="preserve"> </w:t>
      </w:r>
      <w:r>
        <w:t>его</w:t>
      </w:r>
      <w:r>
        <w:rPr>
          <w:spacing w:val="1"/>
        </w:rPr>
        <w:t xml:space="preserve"> </w:t>
      </w:r>
      <w:r>
        <w:t>резервных</w:t>
      </w:r>
      <w:r>
        <w:rPr>
          <w:spacing w:val="1"/>
        </w:rPr>
        <w:t xml:space="preserve"> </w:t>
      </w:r>
      <w:r>
        <w:t>возможностей</w:t>
      </w:r>
      <w:r>
        <w:rPr>
          <w:spacing w:val="1"/>
        </w:rPr>
        <w:t xml:space="preserve"> </w:t>
      </w:r>
      <w:r>
        <w:t>с</w:t>
      </w:r>
      <w:r>
        <w:rPr>
          <w:spacing w:val="1"/>
        </w:rPr>
        <w:t xml:space="preserve"> </w:t>
      </w:r>
      <w:r>
        <w:t>помощью</w:t>
      </w:r>
      <w:r>
        <w:rPr>
          <w:spacing w:val="1"/>
        </w:rPr>
        <w:t xml:space="preserve"> </w:t>
      </w:r>
      <w:r>
        <w:t>процедур</w:t>
      </w:r>
      <w:r>
        <w:rPr>
          <w:spacing w:val="1"/>
        </w:rPr>
        <w:t xml:space="preserve"> </w:t>
      </w:r>
      <w:r>
        <w:t>контроля</w:t>
      </w:r>
      <w:r>
        <w:rPr>
          <w:spacing w:val="-7"/>
        </w:rPr>
        <w:t xml:space="preserve"> </w:t>
      </w:r>
      <w:r>
        <w:t>и</w:t>
      </w:r>
      <w:r>
        <w:rPr>
          <w:spacing w:val="3"/>
        </w:rPr>
        <w:t xml:space="preserve"> </w:t>
      </w:r>
      <w:r>
        <w:t>функциональных</w:t>
      </w:r>
      <w:r>
        <w:rPr>
          <w:spacing w:val="-5"/>
        </w:rPr>
        <w:t xml:space="preserve"> </w:t>
      </w:r>
      <w:r>
        <w:t>проб;</w:t>
      </w:r>
    </w:p>
    <w:p w:rsidR="00445417" w:rsidRDefault="00DD4AEC">
      <w:pPr>
        <w:pStyle w:val="a3"/>
        <w:ind w:right="1064"/>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1"/>
        </w:rPr>
        <w:t xml:space="preserve"> </w:t>
      </w:r>
      <w:r>
        <w:t>упражнений,   самостоятельно   разучивать    сложно-координированные   упражнения</w:t>
      </w:r>
      <w:r>
        <w:rPr>
          <w:spacing w:val="1"/>
        </w:rPr>
        <w:t xml:space="preserve"> </w:t>
      </w:r>
      <w:r>
        <w:t>на спортивных</w:t>
      </w:r>
      <w:r>
        <w:rPr>
          <w:spacing w:val="-5"/>
        </w:rPr>
        <w:t xml:space="preserve"> </w:t>
      </w:r>
      <w:r>
        <w:t>снарядах;</w:t>
      </w:r>
    </w:p>
    <w:p w:rsidR="00445417" w:rsidRDefault="00DD4AEC">
      <w:pPr>
        <w:pStyle w:val="a3"/>
        <w:ind w:right="1065"/>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ориентироваться на указания учителя и правила игры при возникновении конфликтных</w:t>
      </w:r>
      <w:r>
        <w:rPr>
          <w:spacing w:val="1"/>
        </w:rPr>
        <w:t xml:space="preserve"> </w:t>
      </w:r>
      <w:r>
        <w:t>и     нестандартных     ситуаций,     признавать     своё      право      и     право      других</w:t>
      </w:r>
      <w:r>
        <w:rPr>
          <w:spacing w:val="1"/>
        </w:rPr>
        <w:t xml:space="preserve"> </w:t>
      </w:r>
      <w:r>
        <w:t>на</w:t>
      </w:r>
      <w:r>
        <w:rPr>
          <w:spacing w:val="-9"/>
        </w:rPr>
        <w:t xml:space="preserve"> </w:t>
      </w:r>
      <w:r>
        <w:t>ошибку,</w:t>
      </w:r>
      <w:r>
        <w:rPr>
          <w:spacing w:val="10"/>
        </w:rPr>
        <w:t xml:space="preserve"> </w:t>
      </w:r>
      <w:r>
        <w:t>право</w:t>
      </w:r>
      <w:r>
        <w:rPr>
          <w:spacing w:val="3"/>
        </w:rPr>
        <w:t xml:space="preserve"> </w:t>
      </w:r>
      <w:r>
        <w:t>на её</w:t>
      </w:r>
      <w:r>
        <w:rPr>
          <w:spacing w:val="1"/>
        </w:rPr>
        <w:t xml:space="preserve"> </w:t>
      </w:r>
      <w:r>
        <w:t>совместное</w:t>
      </w:r>
      <w:r>
        <w:rPr>
          <w:spacing w:val="-4"/>
        </w:rPr>
        <w:t xml:space="preserve"> </w:t>
      </w:r>
      <w:r>
        <w:t>исправление;</w:t>
      </w:r>
    </w:p>
    <w:p w:rsidR="00445417" w:rsidRDefault="00DD4AEC">
      <w:pPr>
        <w:pStyle w:val="a3"/>
        <w:ind w:right="1064"/>
      </w:pPr>
      <w:r>
        <w:t>разучивать и выполнять технические действия в игровых видах спорта, активно</w:t>
      </w:r>
      <w:r>
        <w:rPr>
          <w:spacing w:val="1"/>
        </w:rPr>
        <w:t xml:space="preserve"> </w:t>
      </w:r>
      <w:r>
        <w:t>взаимодействуют      при       совместных       тактических       действиях       в       защите</w:t>
      </w:r>
      <w:r>
        <w:rPr>
          <w:spacing w:val="1"/>
        </w:rPr>
        <w:t xml:space="preserve"> </w:t>
      </w:r>
      <w:r>
        <w:t>и</w:t>
      </w:r>
      <w:r>
        <w:rPr>
          <w:spacing w:val="1"/>
        </w:rPr>
        <w:t xml:space="preserve"> </w:t>
      </w:r>
      <w:r>
        <w:t>нападении,</w:t>
      </w:r>
      <w:r>
        <w:rPr>
          <w:spacing w:val="1"/>
        </w:rPr>
        <w:t xml:space="preserve"> </w:t>
      </w:r>
      <w:r>
        <w:t>терпимо</w:t>
      </w:r>
      <w:r>
        <w:rPr>
          <w:spacing w:val="1"/>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w:t>
      </w:r>
      <w:r>
        <w:rPr>
          <w:spacing w:val="1"/>
        </w:rPr>
        <w:t xml:space="preserve"> </w:t>
      </w:r>
      <w:r>
        <w:t>команды</w:t>
      </w:r>
      <w:r>
        <w:rPr>
          <w:spacing w:val="1"/>
        </w:rPr>
        <w:t xml:space="preserve"> </w:t>
      </w:r>
      <w:r>
        <w:t>и</w:t>
      </w:r>
      <w:r>
        <w:rPr>
          <w:spacing w:val="1"/>
        </w:rPr>
        <w:t xml:space="preserve"> </w:t>
      </w:r>
      <w:r>
        <w:t>команды</w:t>
      </w:r>
      <w:r>
        <w:rPr>
          <w:spacing w:val="1"/>
        </w:rPr>
        <w:t xml:space="preserve"> </w:t>
      </w:r>
      <w:r>
        <w:t>соперников;</w:t>
      </w:r>
    </w:p>
    <w:p w:rsidR="00445417" w:rsidRDefault="00DD4AEC">
      <w:pPr>
        <w:pStyle w:val="a3"/>
        <w:ind w:right="1057"/>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самостоятельных</w:t>
      </w:r>
      <w:r>
        <w:rPr>
          <w:spacing w:val="60"/>
        </w:rPr>
        <w:t xml:space="preserve"> </w:t>
      </w:r>
      <w:r>
        <w:t>занятий   физической   культурой   и   спортом,</w:t>
      </w:r>
      <w:r>
        <w:rPr>
          <w:spacing w:val="60"/>
        </w:rPr>
        <w:t xml:space="preserve"> </w:t>
      </w:r>
      <w:r>
        <w:t>применять   способы</w:t>
      </w:r>
      <w:r>
        <w:rPr>
          <w:spacing w:val="1"/>
        </w:rPr>
        <w:t xml:space="preserve"> </w:t>
      </w:r>
      <w:r>
        <w:t>и</w:t>
      </w:r>
      <w:r>
        <w:rPr>
          <w:spacing w:val="2"/>
        </w:rPr>
        <w:t xml:space="preserve"> </w:t>
      </w:r>
      <w:r>
        <w:t>приёмы</w:t>
      </w:r>
      <w:r>
        <w:rPr>
          <w:spacing w:val="-1"/>
        </w:rPr>
        <w:t xml:space="preserve"> </w:t>
      </w:r>
      <w:r>
        <w:t>помощи</w:t>
      </w:r>
      <w:r>
        <w:rPr>
          <w:spacing w:val="-7"/>
        </w:rPr>
        <w:t xml:space="preserve"> </w:t>
      </w:r>
      <w:r>
        <w:t>в</w:t>
      </w:r>
      <w:r>
        <w:rPr>
          <w:spacing w:val="2"/>
        </w:rPr>
        <w:t xml:space="preserve"> </w:t>
      </w:r>
      <w:r>
        <w:t>зависимости</w:t>
      </w:r>
      <w:r>
        <w:rPr>
          <w:spacing w:val="-10"/>
        </w:rPr>
        <w:t xml:space="preserve"> </w:t>
      </w:r>
      <w:r>
        <w:t>от</w:t>
      </w:r>
      <w:r>
        <w:rPr>
          <w:spacing w:val="-8"/>
        </w:rPr>
        <w:t xml:space="preserve"> </w:t>
      </w:r>
      <w:r>
        <w:t>характера</w:t>
      </w:r>
      <w:r>
        <w:rPr>
          <w:spacing w:val="5"/>
        </w:rPr>
        <w:t xml:space="preserve"> </w:t>
      </w:r>
      <w:r>
        <w:t>и</w:t>
      </w:r>
      <w:r>
        <w:rPr>
          <w:spacing w:val="1"/>
        </w:rPr>
        <w:t xml:space="preserve"> </w:t>
      </w:r>
      <w:r>
        <w:t>признаков полученной</w:t>
      </w:r>
      <w:r>
        <w:rPr>
          <w:spacing w:val="-1"/>
        </w:rPr>
        <w:t xml:space="preserve"> </w:t>
      </w:r>
      <w:r>
        <w:t>травмы.</w:t>
      </w:r>
    </w:p>
    <w:p w:rsidR="00445417" w:rsidRDefault="00DD4AEC">
      <w:pPr>
        <w:pStyle w:val="a3"/>
        <w:spacing w:before="2" w:line="242" w:lineRule="auto"/>
        <w:ind w:right="1067"/>
      </w:pPr>
      <w:r>
        <w:t>Предметные результаты освоения программы по физической культуре на уровне</w:t>
      </w:r>
      <w:r>
        <w:rPr>
          <w:spacing w:val="-57"/>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line="267" w:lineRule="exact"/>
        <w:ind w:left="1470" w:firstLine="0"/>
      </w:pPr>
      <w:r>
        <w:rPr>
          <w:spacing w:val="-1"/>
        </w:rPr>
        <w:t>К</w:t>
      </w:r>
      <w:r>
        <w:rPr>
          <w:spacing w:val="-5"/>
        </w:rPr>
        <w:t xml:space="preserve"> </w:t>
      </w:r>
      <w:r>
        <w:rPr>
          <w:spacing w:val="-1"/>
        </w:rPr>
        <w:t>концу</w:t>
      </w:r>
      <w:r>
        <w:rPr>
          <w:spacing w:val="-16"/>
        </w:rPr>
        <w:t xml:space="preserve"> </w:t>
      </w:r>
      <w:r>
        <w:rPr>
          <w:spacing w:val="-1"/>
        </w:rPr>
        <w:t>обучения</w:t>
      </w:r>
      <w:r>
        <w:rPr>
          <w:spacing w:val="3"/>
        </w:rPr>
        <w:t xml:space="preserve"> </w:t>
      </w:r>
      <w:r>
        <w:rPr>
          <w:spacing w:val="-1"/>
        </w:rPr>
        <w:t>в</w:t>
      </w:r>
      <w:r>
        <w:rPr>
          <w:spacing w:val="3"/>
        </w:rPr>
        <w:t xml:space="preserve"> </w:t>
      </w:r>
      <w:r>
        <w:rPr>
          <w:spacing w:val="-1"/>
        </w:rPr>
        <w:t>5 классе</w:t>
      </w:r>
      <w:r>
        <w:rPr>
          <w:spacing w:val="-2"/>
        </w:rPr>
        <w:t xml:space="preserve"> </w:t>
      </w:r>
      <w:r>
        <w:t>обучающийся</w:t>
      </w:r>
      <w:r>
        <w:rPr>
          <w:spacing w:val="3"/>
        </w:rPr>
        <w:t xml:space="preserve"> </w:t>
      </w:r>
      <w:r>
        <w:t>научится:</w:t>
      </w:r>
    </w:p>
    <w:p w:rsidR="00445417" w:rsidRDefault="00DD4AEC">
      <w:pPr>
        <w:pStyle w:val="a3"/>
        <w:ind w:right="1072"/>
      </w:pPr>
      <w:r>
        <w:t>выполнять   требования    безопасности    на    уроках    физической    культуры,</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в</w:t>
      </w:r>
      <w:r>
        <w:rPr>
          <w:spacing w:val="1"/>
        </w:rPr>
        <w:t xml:space="preserve"> </w:t>
      </w:r>
      <w:r>
        <w:t>условиях</w:t>
      </w:r>
      <w:r>
        <w:rPr>
          <w:spacing w:val="61"/>
        </w:rPr>
        <w:t xml:space="preserve"> </w:t>
      </w:r>
      <w:r>
        <w:t>активного</w:t>
      </w:r>
      <w:r>
        <w:rPr>
          <w:spacing w:val="1"/>
        </w:rPr>
        <w:t xml:space="preserve"> </w:t>
      </w:r>
      <w:r>
        <w:t>отдыха и</w:t>
      </w:r>
      <w:r>
        <w:rPr>
          <w:spacing w:val="4"/>
        </w:rPr>
        <w:t xml:space="preserve"> </w:t>
      </w:r>
      <w:r>
        <w:t>досуга;</w:t>
      </w:r>
    </w:p>
    <w:p w:rsidR="00445417" w:rsidRDefault="00DD4AEC">
      <w:pPr>
        <w:pStyle w:val="a3"/>
        <w:ind w:right="1062"/>
      </w:pPr>
      <w:r>
        <w:t>проводить</w:t>
      </w:r>
      <w:r>
        <w:rPr>
          <w:spacing w:val="60"/>
        </w:rPr>
        <w:t xml:space="preserve"> </w:t>
      </w:r>
      <w:r>
        <w:t>измерение</w:t>
      </w:r>
      <w:r>
        <w:rPr>
          <w:spacing w:val="60"/>
        </w:rPr>
        <w:t xml:space="preserve"> </w:t>
      </w:r>
      <w:r>
        <w:t>индивидуальной</w:t>
      </w:r>
      <w:r>
        <w:rPr>
          <w:spacing w:val="60"/>
        </w:rPr>
        <w:t xml:space="preserve"> </w:t>
      </w:r>
      <w:r>
        <w:t>осанки   и   сравнивать   её</w:t>
      </w:r>
      <w:r>
        <w:rPr>
          <w:spacing w:val="60"/>
        </w:rPr>
        <w:t xml:space="preserve"> </w:t>
      </w:r>
      <w:r>
        <w:t>показатели</w:t>
      </w:r>
      <w:r>
        <w:rPr>
          <w:spacing w:val="1"/>
        </w:rPr>
        <w:t xml:space="preserve"> </w:t>
      </w:r>
      <w:r>
        <w:t>со стандартами,</w:t>
      </w:r>
      <w:r>
        <w:rPr>
          <w:spacing w:val="60"/>
        </w:rPr>
        <w:t xml:space="preserve"> </w:t>
      </w:r>
      <w:r>
        <w:t>составлять</w:t>
      </w:r>
      <w:r>
        <w:rPr>
          <w:spacing w:val="60"/>
        </w:rPr>
        <w:t xml:space="preserve"> </w:t>
      </w:r>
      <w:r>
        <w:t>комплексы</w:t>
      </w:r>
      <w:r>
        <w:rPr>
          <w:spacing w:val="60"/>
        </w:rPr>
        <w:t xml:space="preserve"> </w:t>
      </w:r>
      <w:r>
        <w:t>упражнений</w:t>
      </w:r>
      <w:r>
        <w:rPr>
          <w:spacing w:val="60"/>
        </w:rPr>
        <w:t xml:space="preserve"> </w:t>
      </w:r>
      <w:r>
        <w:t>по</w:t>
      </w:r>
      <w:r>
        <w:rPr>
          <w:spacing w:val="60"/>
        </w:rPr>
        <w:t xml:space="preserve"> </w:t>
      </w:r>
      <w:r>
        <w:t>коррекции</w:t>
      </w:r>
      <w:r>
        <w:rPr>
          <w:spacing w:val="60"/>
        </w:rPr>
        <w:t xml:space="preserve"> </w:t>
      </w:r>
      <w:r>
        <w:t>и</w:t>
      </w:r>
      <w:r>
        <w:rPr>
          <w:spacing w:val="60"/>
        </w:rPr>
        <w:t xml:space="preserve"> </w:t>
      </w:r>
      <w:r>
        <w:t>профилактике</w:t>
      </w:r>
      <w:r>
        <w:rPr>
          <w:spacing w:val="1"/>
        </w:rPr>
        <w:t xml:space="preserve"> </w:t>
      </w:r>
      <w:r>
        <w:t>её нарушения,</w:t>
      </w:r>
      <w:r>
        <w:rPr>
          <w:spacing w:val="11"/>
        </w:rPr>
        <w:t xml:space="preserve"> </w:t>
      </w:r>
      <w:r>
        <w:t>планировать</w:t>
      </w:r>
      <w:r>
        <w:rPr>
          <w:spacing w:val="-4"/>
        </w:rPr>
        <w:t xml:space="preserve"> </w:t>
      </w:r>
      <w:r>
        <w:t>их</w:t>
      </w:r>
      <w:r>
        <w:rPr>
          <w:spacing w:val="-9"/>
        </w:rPr>
        <w:t xml:space="preserve"> </w:t>
      </w:r>
      <w:r>
        <w:t>выполнение</w:t>
      </w:r>
      <w:r>
        <w:rPr>
          <w:spacing w:val="-7"/>
        </w:rPr>
        <w:t xml:space="preserve"> </w:t>
      </w:r>
      <w:r>
        <w:t>в</w:t>
      </w:r>
      <w:r>
        <w:rPr>
          <w:spacing w:val="4"/>
        </w:rPr>
        <w:t xml:space="preserve"> </w:t>
      </w:r>
      <w:r>
        <w:t>режиме</w:t>
      </w:r>
      <w:r>
        <w:rPr>
          <w:spacing w:val="1"/>
        </w:rPr>
        <w:t xml:space="preserve"> </w:t>
      </w:r>
      <w:r>
        <w:t>дня;</w:t>
      </w:r>
    </w:p>
    <w:p w:rsidR="00445417" w:rsidRDefault="00DD4AEC">
      <w:pPr>
        <w:pStyle w:val="a3"/>
        <w:ind w:right="1074"/>
      </w:pPr>
      <w:r>
        <w:t>составлять   дневник   физической   культуры   и    вести    в   нём    наблюдение</w:t>
      </w:r>
      <w:r>
        <w:rPr>
          <w:spacing w:val="1"/>
        </w:rPr>
        <w:t xml:space="preserve"> </w:t>
      </w:r>
      <w:r>
        <w:t>за показателями физического развития и физической подготовленности, планировать</w:t>
      </w:r>
      <w:r>
        <w:rPr>
          <w:spacing w:val="1"/>
        </w:rPr>
        <w:t xml:space="preserve"> </w:t>
      </w:r>
      <w:r>
        <w:t>содержание</w:t>
      </w:r>
      <w:r>
        <w:rPr>
          <w:spacing w:val="-8"/>
        </w:rPr>
        <w:t xml:space="preserve"> </w:t>
      </w:r>
      <w:r>
        <w:t>и</w:t>
      </w:r>
      <w:r>
        <w:rPr>
          <w:spacing w:val="7"/>
        </w:rPr>
        <w:t xml:space="preserve"> </w:t>
      </w:r>
      <w:r>
        <w:t>регулярность</w:t>
      </w:r>
      <w:r>
        <w:rPr>
          <w:spacing w:val="5"/>
        </w:rPr>
        <w:t xml:space="preserve"> </w:t>
      </w:r>
      <w:r>
        <w:t>проведения</w:t>
      </w:r>
      <w:r>
        <w:rPr>
          <w:spacing w:val="2"/>
        </w:rPr>
        <w:t xml:space="preserve"> </w:t>
      </w:r>
      <w:r>
        <w:t>самостоятельных</w:t>
      </w:r>
      <w:r>
        <w:rPr>
          <w:spacing w:val="-7"/>
        </w:rPr>
        <w:t xml:space="preserve"> </w:t>
      </w:r>
      <w:r>
        <w:t>занятий;</w:t>
      </w:r>
    </w:p>
    <w:p w:rsidR="00445417" w:rsidRDefault="00DD4AEC">
      <w:pPr>
        <w:pStyle w:val="a3"/>
        <w:ind w:right="1064"/>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57"/>
        </w:rPr>
        <w:t xml:space="preserve"> </w:t>
      </w:r>
      <w:r>
        <w:t>гимнастики;</w:t>
      </w:r>
    </w:p>
    <w:p w:rsidR="00445417" w:rsidRDefault="00DD4AEC">
      <w:pPr>
        <w:pStyle w:val="a3"/>
        <w:spacing w:line="237" w:lineRule="auto"/>
        <w:ind w:right="1084"/>
      </w:pPr>
      <w:r>
        <w:t>выполнять</w:t>
      </w:r>
      <w:r>
        <w:rPr>
          <w:spacing w:val="60"/>
        </w:rPr>
        <w:t xml:space="preserve"> </w:t>
      </w:r>
      <w:r>
        <w:t>комплексы</w:t>
      </w:r>
      <w:r>
        <w:rPr>
          <w:spacing w:val="60"/>
        </w:rPr>
        <w:t xml:space="preserve"> </w:t>
      </w:r>
      <w:r>
        <w:t>упражнений</w:t>
      </w:r>
      <w:r>
        <w:rPr>
          <w:spacing w:val="60"/>
        </w:rPr>
        <w:t xml:space="preserve"> </w:t>
      </w:r>
      <w:r>
        <w:t xml:space="preserve">оздоровительной  </w:t>
      </w:r>
      <w:r>
        <w:rPr>
          <w:spacing w:val="1"/>
        </w:rPr>
        <w:t xml:space="preserve"> </w:t>
      </w:r>
      <w:r>
        <w:t xml:space="preserve">физической  </w:t>
      </w:r>
      <w:r>
        <w:rPr>
          <w:spacing w:val="1"/>
        </w:rPr>
        <w:t xml:space="preserve"> </w:t>
      </w:r>
      <w:r>
        <w:t>культуры</w:t>
      </w:r>
      <w:r>
        <w:rPr>
          <w:spacing w:val="1"/>
        </w:rPr>
        <w:t xml:space="preserve"> </w:t>
      </w:r>
      <w:r>
        <w:t>на развитие гибкости,</w:t>
      </w:r>
      <w:r>
        <w:rPr>
          <w:spacing w:val="6"/>
        </w:rPr>
        <w:t xml:space="preserve"> </w:t>
      </w:r>
      <w:r>
        <w:t>координации</w:t>
      </w:r>
      <w:r>
        <w:rPr>
          <w:spacing w:val="4"/>
        </w:rPr>
        <w:t xml:space="preserve"> </w:t>
      </w:r>
      <w:r>
        <w:t>и</w:t>
      </w:r>
      <w:r>
        <w:rPr>
          <w:spacing w:val="-3"/>
        </w:rPr>
        <w:t xml:space="preserve"> </w:t>
      </w:r>
      <w:r>
        <w:t>формирование телосложения;</w:t>
      </w:r>
    </w:p>
    <w:p w:rsidR="00445417" w:rsidRDefault="00DD4AEC">
      <w:pPr>
        <w:pStyle w:val="a3"/>
        <w:spacing w:before="5" w:line="237" w:lineRule="auto"/>
        <w:ind w:right="1069"/>
      </w:pPr>
      <w:r>
        <w:t>выполнять</w:t>
      </w:r>
      <w:r>
        <w:rPr>
          <w:spacing w:val="46"/>
        </w:rPr>
        <w:t xml:space="preserve"> </w:t>
      </w:r>
      <w:r>
        <w:t>опорный</w:t>
      </w:r>
      <w:r>
        <w:rPr>
          <w:spacing w:val="48"/>
        </w:rPr>
        <w:t xml:space="preserve"> </w:t>
      </w:r>
      <w:r>
        <w:t>прыжок</w:t>
      </w:r>
      <w:r>
        <w:rPr>
          <w:spacing w:val="104"/>
        </w:rPr>
        <w:t xml:space="preserve"> </w:t>
      </w:r>
      <w:r>
        <w:t>с</w:t>
      </w:r>
      <w:r>
        <w:rPr>
          <w:spacing w:val="108"/>
        </w:rPr>
        <w:t xml:space="preserve"> </w:t>
      </w:r>
      <w:r>
        <w:t>разбега</w:t>
      </w:r>
      <w:r>
        <w:rPr>
          <w:spacing w:val="110"/>
        </w:rPr>
        <w:t xml:space="preserve"> </w:t>
      </w:r>
      <w:r>
        <w:t>способом</w:t>
      </w:r>
      <w:r>
        <w:rPr>
          <w:spacing w:val="112"/>
        </w:rPr>
        <w:t xml:space="preserve"> </w:t>
      </w:r>
      <w:r>
        <w:t>«ноги</w:t>
      </w:r>
      <w:r>
        <w:rPr>
          <w:spacing w:val="106"/>
        </w:rPr>
        <w:t xml:space="preserve"> </w:t>
      </w:r>
      <w:r>
        <w:t>врозь»</w:t>
      </w:r>
      <w:r>
        <w:rPr>
          <w:spacing w:val="102"/>
        </w:rPr>
        <w:t xml:space="preserve"> </w:t>
      </w:r>
      <w:r>
        <w:t>(мальчики)</w:t>
      </w:r>
      <w:r>
        <w:rPr>
          <w:spacing w:val="-58"/>
        </w:rPr>
        <w:t xml:space="preserve"> </w:t>
      </w:r>
      <w:r>
        <w:t>и</w:t>
      </w:r>
      <w:r>
        <w:rPr>
          <w:spacing w:val="3"/>
        </w:rPr>
        <w:t xml:space="preserve"> </w:t>
      </w:r>
      <w:r>
        <w:t>способом</w:t>
      </w:r>
      <w:r>
        <w:rPr>
          <w:spacing w:val="4"/>
        </w:rPr>
        <w:t xml:space="preserve"> </w:t>
      </w:r>
      <w:r>
        <w:t>«напрыгивания</w:t>
      </w:r>
      <w:r>
        <w:rPr>
          <w:spacing w:val="-6"/>
        </w:rPr>
        <w:t xml:space="preserve"> </w:t>
      </w:r>
      <w:r>
        <w:t>с</w:t>
      </w:r>
      <w:r>
        <w:rPr>
          <w:spacing w:val="1"/>
        </w:rPr>
        <w:t xml:space="preserve"> </w:t>
      </w:r>
      <w:r>
        <w:t>последующим</w:t>
      </w:r>
      <w:r>
        <w:rPr>
          <w:spacing w:val="4"/>
        </w:rPr>
        <w:t xml:space="preserve"> </w:t>
      </w:r>
      <w:r>
        <w:t>спрыгиванием»</w:t>
      </w:r>
      <w:r>
        <w:rPr>
          <w:spacing w:val="-6"/>
        </w:rPr>
        <w:t xml:space="preserve"> </w:t>
      </w:r>
      <w:r>
        <w:t>(девочки);</w:t>
      </w:r>
    </w:p>
    <w:p w:rsidR="00445417" w:rsidRDefault="00DD4AEC">
      <w:pPr>
        <w:pStyle w:val="a3"/>
        <w:spacing w:before="4"/>
        <w:ind w:right="1071"/>
      </w:pPr>
      <w:r>
        <w:t>выполнять упражнения в висах и упорах на низкой гимнастической перекладине</w:t>
      </w:r>
      <w:r>
        <w:rPr>
          <w:spacing w:val="1"/>
        </w:rPr>
        <w:t xml:space="preserve"> </w:t>
      </w:r>
      <w:r>
        <w:t>(мальчики),      в       передвижениях       по       гимнастическому       бревну       ходьбой</w:t>
      </w:r>
      <w:r>
        <w:rPr>
          <w:spacing w:val="1"/>
        </w:rPr>
        <w:t xml:space="preserve"> </w:t>
      </w:r>
      <w:r>
        <w:t>и</w:t>
      </w:r>
      <w:r>
        <w:rPr>
          <w:spacing w:val="60"/>
        </w:rPr>
        <w:t xml:space="preserve"> </w:t>
      </w:r>
      <w:r>
        <w:t>приставным   шагом   с   поворотами,   подпрыгиванием   на   двух   ногах   на   месте</w:t>
      </w:r>
      <w:r>
        <w:rPr>
          <w:spacing w:val="1"/>
        </w:rPr>
        <w:t xml:space="preserve"> </w:t>
      </w:r>
      <w:r>
        <w:t>и</w:t>
      </w:r>
      <w:r>
        <w:rPr>
          <w:spacing w:val="3"/>
        </w:rPr>
        <w:t xml:space="preserve"> </w:t>
      </w:r>
      <w:r>
        <w:t>с</w:t>
      </w:r>
      <w:r>
        <w:rPr>
          <w:spacing w:val="1"/>
        </w:rPr>
        <w:t xml:space="preserve"> </w:t>
      </w:r>
      <w:r>
        <w:t>продвижением</w:t>
      </w:r>
      <w:r>
        <w:rPr>
          <w:spacing w:val="1"/>
        </w:rPr>
        <w:t xml:space="preserve"> </w:t>
      </w:r>
      <w:r>
        <w:t>(девочки);</w:t>
      </w:r>
    </w:p>
    <w:p w:rsidR="00445417" w:rsidRDefault="00DD4AEC">
      <w:pPr>
        <w:pStyle w:val="a3"/>
        <w:spacing w:line="237" w:lineRule="auto"/>
        <w:ind w:right="1063"/>
      </w:pPr>
      <w:r>
        <w:t>передвигаться</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приставным</w:t>
      </w:r>
      <w:r>
        <w:rPr>
          <w:spacing w:val="1"/>
        </w:rPr>
        <w:t xml:space="preserve"> </w:t>
      </w:r>
      <w:r>
        <w:t>шагом,</w:t>
      </w:r>
      <w:r>
        <w:rPr>
          <w:spacing w:val="1"/>
        </w:rPr>
        <w:t xml:space="preserve"> </w:t>
      </w:r>
      <w:r>
        <w:t>лазать</w:t>
      </w:r>
      <w:r>
        <w:rPr>
          <w:spacing w:val="1"/>
        </w:rPr>
        <w:t xml:space="preserve"> </w:t>
      </w:r>
      <w:r>
        <w:t>разноимённым способом вверх</w:t>
      </w:r>
      <w:r>
        <w:rPr>
          <w:spacing w:val="-7"/>
        </w:rPr>
        <w:t xml:space="preserve"> </w:t>
      </w:r>
      <w:r>
        <w:t>и</w:t>
      </w:r>
      <w:r>
        <w:rPr>
          <w:spacing w:val="3"/>
        </w:rPr>
        <w:t xml:space="preserve"> </w:t>
      </w:r>
      <w:r>
        <w:t>по</w:t>
      </w:r>
      <w:r>
        <w:rPr>
          <w:spacing w:val="11"/>
        </w:rPr>
        <w:t xml:space="preserve"> </w:t>
      </w:r>
      <w:r>
        <w:t>диагонали;</w:t>
      </w:r>
    </w:p>
    <w:p w:rsidR="00445417" w:rsidRDefault="00DD4AEC">
      <w:pPr>
        <w:pStyle w:val="a3"/>
        <w:spacing w:before="1"/>
        <w:ind w:left="1470" w:firstLine="0"/>
      </w:pPr>
      <w:r>
        <w:t>выполнять</w:t>
      </w:r>
      <w:r>
        <w:rPr>
          <w:spacing w:val="55"/>
        </w:rPr>
        <w:t xml:space="preserve"> </w:t>
      </w:r>
      <w:r>
        <w:t>бег</w:t>
      </w:r>
      <w:r>
        <w:rPr>
          <w:spacing w:val="56"/>
        </w:rPr>
        <w:t xml:space="preserve"> </w:t>
      </w:r>
      <w:r>
        <w:t>с</w:t>
      </w:r>
      <w:r>
        <w:rPr>
          <w:spacing w:val="113"/>
        </w:rPr>
        <w:t xml:space="preserve"> </w:t>
      </w:r>
      <w:r>
        <w:t>равномерной</w:t>
      </w:r>
      <w:r>
        <w:rPr>
          <w:spacing w:val="112"/>
        </w:rPr>
        <w:t xml:space="preserve"> </w:t>
      </w:r>
      <w:r>
        <w:t>скоростью</w:t>
      </w:r>
      <w:r>
        <w:rPr>
          <w:spacing w:val="103"/>
        </w:rPr>
        <w:t xml:space="preserve"> </w:t>
      </w:r>
      <w:r>
        <w:t>с</w:t>
      </w:r>
      <w:r>
        <w:rPr>
          <w:spacing w:val="113"/>
        </w:rPr>
        <w:t xml:space="preserve"> </w:t>
      </w:r>
      <w:r>
        <w:t>высокого</w:t>
      </w:r>
      <w:r>
        <w:rPr>
          <w:spacing w:val="119"/>
        </w:rPr>
        <w:t xml:space="preserve"> </w:t>
      </w:r>
      <w:r>
        <w:t>старта</w:t>
      </w:r>
      <w:r>
        <w:rPr>
          <w:spacing w:val="109"/>
        </w:rPr>
        <w:t xml:space="preserve"> </w:t>
      </w:r>
      <w:r>
        <w:t>по</w:t>
      </w:r>
      <w:r>
        <w:rPr>
          <w:spacing w:val="118"/>
        </w:rPr>
        <w:t xml:space="preserve"> </w:t>
      </w:r>
      <w:r>
        <w:t>учебной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t>дистанции;</w:t>
      </w:r>
    </w:p>
    <w:p w:rsidR="00445417" w:rsidRDefault="00DD4AEC">
      <w:pPr>
        <w:pStyle w:val="a3"/>
        <w:spacing w:before="5" w:line="237" w:lineRule="auto"/>
        <w:ind w:left="1470" w:right="1070" w:firstLine="0"/>
        <w:jc w:val="left"/>
      </w:pPr>
      <w:r>
        <w:t>демонстрировать технику прыжка в длину с разбега способом «согнув ноги»;</w:t>
      </w:r>
      <w:r>
        <w:rPr>
          <w:spacing w:val="1"/>
        </w:rPr>
        <w:t xml:space="preserve"> </w:t>
      </w:r>
      <w:r>
        <w:t>передвигаться</w:t>
      </w:r>
      <w:r>
        <w:rPr>
          <w:spacing w:val="43"/>
        </w:rPr>
        <w:t xml:space="preserve"> </w:t>
      </w:r>
      <w:r>
        <w:t>на</w:t>
      </w:r>
      <w:r>
        <w:rPr>
          <w:spacing w:val="42"/>
        </w:rPr>
        <w:t xml:space="preserve"> </w:t>
      </w:r>
      <w:r>
        <w:t>лыжах</w:t>
      </w:r>
      <w:r>
        <w:rPr>
          <w:spacing w:val="37"/>
        </w:rPr>
        <w:t xml:space="preserve"> </w:t>
      </w:r>
      <w:r>
        <w:t>попеременным</w:t>
      </w:r>
      <w:r>
        <w:rPr>
          <w:spacing w:val="46"/>
        </w:rPr>
        <w:t xml:space="preserve"> </w:t>
      </w:r>
      <w:r>
        <w:t>двухшажным</w:t>
      </w:r>
      <w:r>
        <w:rPr>
          <w:spacing w:val="44"/>
        </w:rPr>
        <w:t xml:space="preserve"> </w:t>
      </w:r>
      <w:r>
        <w:t>ходом</w:t>
      </w:r>
      <w:r>
        <w:rPr>
          <w:spacing w:val="35"/>
        </w:rPr>
        <w:t xml:space="preserve"> </w:t>
      </w:r>
      <w:r>
        <w:t>(для</w:t>
      </w:r>
      <w:r>
        <w:rPr>
          <w:spacing w:val="46"/>
        </w:rPr>
        <w:t xml:space="preserve"> </w:t>
      </w:r>
      <w:r>
        <w:t>бесснежных</w:t>
      </w:r>
    </w:p>
    <w:p w:rsidR="00445417" w:rsidRDefault="00DD4AEC">
      <w:pPr>
        <w:pStyle w:val="a3"/>
        <w:spacing w:before="3" w:line="275" w:lineRule="exact"/>
        <w:ind w:firstLine="0"/>
        <w:jc w:val="left"/>
      </w:pPr>
      <w:r>
        <w:t>районов</w:t>
      </w:r>
      <w:r>
        <w:rPr>
          <w:spacing w:val="1"/>
        </w:rPr>
        <w:t xml:space="preserve"> </w:t>
      </w:r>
      <w:r>
        <w:t>–</w:t>
      </w:r>
      <w:r>
        <w:rPr>
          <w:spacing w:val="-11"/>
        </w:rPr>
        <w:t xml:space="preserve"> </w:t>
      </w:r>
      <w:r>
        <w:t>имитация</w:t>
      </w:r>
      <w:r>
        <w:rPr>
          <w:spacing w:val="-8"/>
        </w:rPr>
        <w:t xml:space="preserve"> </w:t>
      </w:r>
      <w:r>
        <w:t>передвижения);</w:t>
      </w:r>
    </w:p>
    <w:p w:rsidR="00445417" w:rsidRDefault="00DD4AEC">
      <w:pPr>
        <w:pStyle w:val="a3"/>
        <w:spacing w:line="242" w:lineRule="auto"/>
        <w:ind w:right="1339"/>
        <w:jc w:val="left"/>
      </w:pPr>
      <w:r>
        <w:t>тренироваться</w:t>
      </w:r>
      <w:r>
        <w:rPr>
          <w:spacing w:val="45"/>
        </w:rPr>
        <w:t xml:space="preserve"> </w:t>
      </w:r>
      <w:r>
        <w:t>в</w:t>
      </w:r>
      <w:r>
        <w:rPr>
          <w:spacing w:val="51"/>
        </w:rPr>
        <w:t xml:space="preserve"> </w:t>
      </w:r>
      <w:r>
        <w:t>упражнениях</w:t>
      </w:r>
      <w:r>
        <w:rPr>
          <w:spacing w:val="45"/>
        </w:rPr>
        <w:t xml:space="preserve"> </w:t>
      </w:r>
      <w:r>
        <w:t>общефизической</w:t>
      </w:r>
      <w:r>
        <w:rPr>
          <w:spacing w:val="47"/>
        </w:rPr>
        <w:t xml:space="preserve"> </w:t>
      </w:r>
      <w:r>
        <w:t>и</w:t>
      </w:r>
      <w:r>
        <w:rPr>
          <w:spacing w:val="49"/>
        </w:rPr>
        <w:t xml:space="preserve"> </w:t>
      </w:r>
      <w:r>
        <w:t>специальной</w:t>
      </w:r>
      <w:r>
        <w:rPr>
          <w:spacing w:val="46"/>
        </w:rPr>
        <w:t xml:space="preserve"> </w:t>
      </w:r>
      <w:r>
        <w:t>физической</w:t>
      </w:r>
      <w:r>
        <w:rPr>
          <w:spacing w:val="-57"/>
        </w:rPr>
        <w:t xml:space="preserve"> </w:t>
      </w:r>
      <w:r>
        <w:t>подготовки</w:t>
      </w:r>
      <w:r>
        <w:rPr>
          <w:spacing w:val="3"/>
        </w:rPr>
        <w:t xml:space="preserve"> </w:t>
      </w:r>
      <w:r>
        <w:t>с</w:t>
      </w:r>
      <w:r>
        <w:rPr>
          <w:spacing w:val="-3"/>
        </w:rPr>
        <w:t xml:space="preserve"> </w:t>
      </w:r>
      <w:r>
        <w:t>учётом</w:t>
      </w:r>
      <w:r>
        <w:rPr>
          <w:spacing w:val="3"/>
        </w:rPr>
        <w:t xml:space="preserve"> </w:t>
      </w:r>
      <w:r>
        <w:t>индивидуальных</w:t>
      </w:r>
      <w:r>
        <w:rPr>
          <w:spacing w:val="-6"/>
        </w:rPr>
        <w:t xml:space="preserve"> </w:t>
      </w:r>
      <w:r>
        <w:t>и</w:t>
      </w:r>
      <w:r>
        <w:rPr>
          <w:spacing w:val="2"/>
        </w:rPr>
        <w:t xml:space="preserve"> </w:t>
      </w:r>
      <w:r>
        <w:t>возрастно-половых</w:t>
      </w:r>
      <w:r>
        <w:rPr>
          <w:spacing w:val="-7"/>
        </w:rPr>
        <w:t xml:space="preserve"> </w:t>
      </w:r>
      <w:r>
        <w:t>особенностей;</w:t>
      </w:r>
    </w:p>
    <w:p w:rsidR="00445417" w:rsidRDefault="00DD4AEC">
      <w:pPr>
        <w:pStyle w:val="a3"/>
        <w:spacing w:line="269" w:lineRule="exact"/>
        <w:ind w:left="1470" w:firstLine="0"/>
        <w:jc w:val="left"/>
      </w:pPr>
      <w:r>
        <w:rPr>
          <w:spacing w:val="-1"/>
        </w:rPr>
        <w:t>демонстрировать</w:t>
      </w:r>
      <w:r>
        <w:rPr>
          <w:spacing w:val="-2"/>
        </w:rPr>
        <w:t xml:space="preserve"> </w:t>
      </w:r>
      <w:r>
        <w:t>технические</w:t>
      </w:r>
      <w:r>
        <w:rPr>
          <w:spacing w:val="-6"/>
        </w:rPr>
        <w:t xml:space="preserve"> </w:t>
      </w:r>
      <w:r>
        <w:t>действия</w:t>
      </w:r>
      <w:r>
        <w:rPr>
          <w:spacing w:val="-9"/>
        </w:rPr>
        <w:t xml:space="preserve"> </w:t>
      </w:r>
      <w:r>
        <w:t>в</w:t>
      </w:r>
      <w:r>
        <w:rPr>
          <w:spacing w:val="1"/>
        </w:rPr>
        <w:t xml:space="preserve"> </w:t>
      </w:r>
      <w:r>
        <w:t>спортивных</w:t>
      </w:r>
      <w:r>
        <w:rPr>
          <w:spacing w:val="-13"/>
        </w:rPr>
        <w:t xml:space="preserve"> </w:t>
      </w:r>
      <w:r>
        <w:t>играх:</w:t>
      </w:r>
    </w:p>
    <w:p w:rsidR="00445417" w:rsidRDefault="00DD4AEC">
      <w:pPr>
        <w:pStyle w:val="a3"/>
        <w:spacing w:line="237" w:lineRule="auto"/>
        <w:ind w:right="1339"/>
        <w:jc w:val="left"/>
      </w:pPr>
      <w:r>
        <w:t>баскетбол</w:t>
      </w:r>
      <w:r>
        <w:rPr>
          <w:spacing w:val="17"/>
        </w:rPr>
        <w:t xml:space="preserve"> </w:t>
      </w:r>
      <w:r>
        <w:t>(ведение</w:t>
      </w:r>
      <w:r>
        <w:rPr>
          <w:spacing w:val="16"/>
        </w:rPr>
        <w:t xml:space="preserve"> </w:t>
      </w:r>
      <w:r>
        <w:t>мяча</w:t>
      </w:r>
      <w:r>
        <w:rPr>
          <w:spacing w:val="15"/>
        </w:rPr>
        <w:t xml:space="preserve"> </w:t>
      </w:r>
      <w:r>
        <w:t>с</w:t>
      </w:r>
      <w:r>
        <w:rPr>
          <w:spacing w:val="15"/>
        </w:rPr>
        <w:t xml:space="preserve"> </w:t>
      </w:r>
      <w:r>
        <w:t>равномерной</w:t>
      </w:r>
      <w:r>
        <w:rPr>
          <w:spacing w:val="18"/>
        </w:rPr>
        <w:t xml:space="preserve"> </w:t>
      </w:r>
      <w:r>
        <w:t>скоростью</w:t>
      </w:r>
      <w:r>
        <w:rPr>
          <w:spacing w:val="10"/>
        </w:rPr>
        <w:t xml:space="preserve"> </w:t>
      </w:r>
      <w:r>
        <w:t>в</w:t>
      </w:r>
      <w:r>
        <w:rPr>
          <w:spacing w:val="18"/>
        </w:rPr>
        <w:t xml:space="preserve"> </w:t>
      </w:r>
      <w:r>
        <w:t>разных</w:t>
      </w:r>
      <w:r>
        <w:rPr>
          <w:spacing w:val="12"/>
        </w:rPr>
        <w:t xml:space="preserve"> </w:t>
      </w:r>
      <w:r>
        <w:t>направлениях,</w:t>
      </w:r>
      <w:r>
        <w:rPr>
          <w:spacing w:val="-57"/>
        </w:rPr>
        <w:t xml:space="preserve"> </w:t>
      </w:r>
      <w:r>
        <w:t>приём</w:t>
      </w:r>
      <w:r>
        <w:rPr>
          <w:spacing w:val="4"/>
        </w:rPr>
        <w:t xml:space="preserve"> </w:t>
      </w:r>
      <w:r>
        <w:t>и</w:t>
      </w:r>
      <w:r>
        <w:rPr>
          <w:spacing w:val="-3"/>
        </w:rPr>
        <w:t xml:space="preserve"> </w:t>
      </w:r>
      <w:r>
        <w:t>передача мяча</w:t>
      </w:r>
      <w:r>
        <w:rPr>
          <w:spacing w:val="1"/>
        </w:rPr>
        <w:t xml:space="preserve"> </w:t>
      </w:r>
      <w:r>
        <w:t>двумя</w:t>
      </w:r>
      <w:r>
        <w:rPr>
          <w:spacing w:val="3"/>
        </w:rPr>
        <w:t xml:space="preserve"> </w:t>
      </w:r>
      <w:r>
        <w:t>руками</w:t>
      </w:r>
      <w:r>
        <w:rPr>
          <w:spacing w:val="3"/>
        </w:rPr>
        <w:t xml:space="preserve"> </w:t>
      </w:r>
      <w:r>
        <w:t>от</w:t>
      </w:r>
      <w:r>
        <w:rPr>
          <w:spacing w:val="-7"/>
        </w:rPr>
        <w:t xml:space="preserve"> </w:t>
      </w:r>
      <w:r>
        <w:t>груди</w:t>
      </w:r>
      <w:r>
        <w:rPr>
          <w:spacing w:val="8"/>
        </w:rPr>
        <w:t xml:space="preserve"> </w:t>
      </w:r>
      <w:r>
        <w:t>с места</w:t>
      </w:r>
      <w:r>
        <w:rPr>
          <w:spacing w:val="1"/>
        </w:rPr>
        <w:t xml:space="preserve"> </w:t>
      </w:r>
      <w:r>
        <w:t>и</w:t>
      </w:r>
      <w:r>
        <w:rPr>
          <w:spacing w:val="-7"/>
        </w:rPr>
        <w:t xml:space="preserve"> </w:t>
      </w:r>
      <w:r>
        <w:t>в</w:t>
      </w:r>
      <w:r>
        <w:rPr>
          <w:spacing w:val="3"/>
        </w:rPr>
        <w:t xml:space="preserve"> </w:t>
      </w:r>
      <w:r>
        <w:t>движении);</w:t>
      </w:r>
    </w:p>
    <w:p w:rsidR="00445417" w:rsidRDefault="00DD4AEC">
      <w:pPr>
        <w:pStyle w:val="a3"/>
        <w:tabs>
          <w:tab w:val="left" w:pos="6183"/>
          <w:tab w:val="left" w:pos="7118"/>
          <w:tab w:val="left" w:pos="8153"/>
        </w:tabs>
        <w:spacing w:before="6" w:line="237" w:lineRule="auto"/>
        <w:ind w:right="1070"/>
        <w:jc w:val="left"/>
      </w:pPr>
      <w:r>
        <w:t>волейбол</w:t>
      </w:r>
      <w:r>
        <w:rPr>
          <w:spacing w:val="62"/>
        </w:rPr>
        <w:t xml:space="preserve"> </w:t>
      </w:r>
      <w:r>
        <w:t>(приём</w:t>
      </w:r>
      <w:r>
        <w:rPr>
          <w:spacing w:val="64"/>
        </w:rPr>
        <w:t xml:space="preserve"> </w:t>
      </w:r>
      <w:r>
        <w:t>и</w:t>
      </w:r>
      <w:r>
        <w:rPr>
          <w:spacing w:val="61"/>
        </w:rPr>
        <w:t xml:space="preserve"> </w:t>
      </w:r>
      <w:r>
        <w:t>передача</w:t>
      </w:r>
      <w:r>
        <w:rPr>
          <w:spacing w:val="66"/>
        </w:rPr>
        <w:t xml:space="preserve"> </w:t>
      </w:r>
      <w:r>
        <w:t xml:space="preserve">мяча  </w:t>
      </w:r>
      <w:r>
        <w:rPr>
          <w:spacing w:val="9"/>
        </w:rPr>
        <w:t xml:space="preserve"> </w:t>
      </w:r>
      <w:r>
        <w:t>двумя</w:t>
      </w:r>
      <w:r>
        <w:tab/>
        <w:t>руками</w:t>
      </w:r>
      <w:r>
        <w:tab/>
        <w:t>снизу</w:t>
      </w:r>
      <w:r>
        <w:rPr>
          <w:spacing w:val="65"/>
        </w:rPr>
        <w:t xml:space="preserve"> </w:t>
      </w:r>
      <w:r>
        <w:t>и</w:t>
      </w:r>
      <w:r>
        <w:tab/>
        <w:t>сверху</w:t>
      </w:r>
      <w:r>
        <w:rPr>
          <w:spacing w:val="54"/>
        </w:rPr>
        <w:t xml:space="preserve"> </w:t>
      </w:r>
      <w:r>
        <w:t>с</w:t>
      </w:r>
      <w:r>
        <w:rPr>
          <w:spacing w:val="68"/>
        </w:rPr>
        <w:t xml:space="preserve"> </w:t>
      </w:r>
      <w:r>
        <w:t>места</w:t>
      </w:r>
      <w:r>
        <w:rPr>
          <w:spacing w:val="-57"/>
        </w:rPr>
        <w:t xml:space="preserve"> </w:t>
      </w:r>
      <w:r>
        <w:t>и</w:t>
      </w:r>
      <w:r>
        <w:rPr>
          <w:spacing w:val="3"/>
        </w:rPr>
        <w:t xml:space="preserve"> </w:t>
      </w:r>
      <w:r>
        <w:t>в</w:t>
      </w:r>
      <w:r>
        <w:rPr>
          <w:spacing w:val="4"/>
        </w:rPr>
        <w:t xml:space="preserve"> </w:t>
      </w:r>
      <w:r>
        <w:t>движении,</w:t>
      </w:r>
      <w:r>
        <w:rPr>
          <w:spacing w:val="1"/>
        </w:rPr>
        <w:t xml:space="preserve"> </w:t>
      </w:r>
      <w:r>
        <w:t>прямая</w:t>
      </w:r>
      <w:r>
        <w:rPr>
          <w:spacing w:val="-7"/>
        </w:rPr>
        <w:t xml:space="preserve"> </w:t>
      </w:r>
      <w:r>
        <w:t>нижняя</w:t>
      </w:r>
      <w:r>
        <w:rPr>
          <w:spacing w:val="-2"/>
        </w:rPr>
        <w:t xml:space="preserve"> </w:t>
      </w:r>
      <w:r>
        <w:t>подача);</w:t>
      </w:r>
    </w:p>
    <w:p w:rsidR="00445417" w:rsidRDefault="00DD4AEC">
      <w:pPr>
        <w:pStyle w:val="a3"/>
        <w:spacing w:before="6" w:line="237" w:lineRule="auto"/>
        <w:ind w:right="1070"/>
        <w:jc w:val="left"/>
      </w:pPr>
      <w:r>
        <w:t>футбол (ведение мяча с равномерной скоростью в разных направлениях, приём и</w:t>
      </w:r>
      <w:r>
        <w:rPr>
          <w:spacing w:val="-57"/>
        </w:rPr>
        <w:t xml:space="preserve"> </w:t>
      </w:r>
      <w:r>
        <w:rPr>
          <w:spacing w:val="-1"/>
        </w:rPr>
        <w:t>передача</w:t>
      </w:r>
      <w:r>
        <w:rPr>
          <w:spacing w:val="1"/>
        </w:rPr>
        <w:t xml:space="preserve"> </w:t>
      </w:r>
      <w:r>
        <w:rPr>
          <w:spacing w:val="-1"/>
        </w:rPr>
        <w:t>мяча,</w:t>
      </w:r>
      <w:r>
        <w:rPr>
          <w:spacing w:val="16"/>
        </w:rPr>
        <w:t xml:space="preserve"> </w:t>
      </w:r>
      <w:r>
        <w:rPr>
          <w:spacing w:val="-1"/>
        </w:rPr>
        <w:t>удар</w:t>
      </w:r>
      <w:r>
        <w:rPr>
          <w:spacing w:val="2"/>
        </w:rPr>
        <w:t xml:space="preserve"> </w:t>
      </w:r>
      <w:r>
        <w:rPr>
          <w:spacing w:val="-1"/>
        </w:rPr>
        <w:t>по</w:t>
      </w:r>
      <w:r>
        <w:rPr>
          <w:spacing w:val="12"/>
        </w:rPr>
        <w:t xml:space="preserve"> </w:t>
      </w:r>
      <w:r>
        <w:rPr>
          <w:spacing w:val="-1"/>
        </w:rPr>
        <w:t>неподвижному</w:t>
      </w:r>
      <w:r>
        <w:rPr>
          <w:spacing w:val="-16"/>
        </w:rPr>
        <w:t xml:space="preserve"> </w:t>
      </w:r>
      <w:r>
        <w:rPr>
          <w:spacing w:val="-1"/>
        </w:rPr>
        <w:t>мячу</w:t>
      </w:r>
      <w:r>
        <w:rPr>
          <w:spacing w:val="-12"/>
        </w:rPr>
        <w:t xml:space="preserve"> </w:t>
      </w:r>
      <w:r>
        <w:t>с</w:t>
      </w:r>
      <w:r>
        <w:rPr>
          <w:spacing w:val="1"/>
        </w:rPr>
        <w:t xml:space="preserve"> </w:t>
      </w:r>
      <w:r>
        <w:t>небольшого</w:t>
      </w:r>
      <w:r>
        <w:rPr>
          <w:spacing w:val="13"/>
        </w:rPr>
        <w:t xml:space="preserve"> </w:t>
      </w:r>
      <w:r>
        <w:t>разбега).</w:t>
      </w:r>
    </w:p>
    <w:p w:rsidR="00445417" w:rsidRDefault="00DD4AEC">
      <w:pPr>
        <w:pStyle w:val="a3"/>
        <w:spacing w:before="8" w:line="272" w:lineRule="exact"/>
        <w:ind w:left="1470" w:firstLine="0"/>
        <w:jc w:val="left"/>
      </w:pPr>
      <w:r>
        <w:rPr>
          <w:spacing w:val="-1"/>
        </w:rPr>
        <w:t>К</w:t>
      </w:r>
      <w:r>
        <w:rPr>
          <w:spacing w:val="-5"/>
        </w:rPr>
        <w:t xml:space="preserve"> </w:t>
      </w:r>
      <w:r>
        <w:rPr>
          <w:spacing w:val="-1"/>
        </w:rPr>
        <w:t>концу</w:t>
      </w:r>
      <w:r>
        <w:rPr>
          <w:spacing w:val="-16"/>
        </w:rPr>
        <w:t xml:space="preserve"> </w:t>
      </w:r>
      <w:r>
        <w:rPr>
          <w:spacing w:val="-1"/>
        </w:rPr>
        <w:t>обучения</w:t>
      </w:r>
      <w:r>
        <w:rPr>
          <w:spacing w:val="3"/>
        </w:rPr>
        <w:t xml:space="preserve"> </w:t>
      </w:r>
      <w:r>
        <w:rPr>
          <w:spacing w:val="-1"/>
        </w:rPr>
        <w:t>в</w:t>
      </w:r>
      <w:r>
        <w:rPr>
          <w:spacing w:val="3"/>
        </w:rPr>
        <w:t xml:space="preserve"> </w:t>
      </w:r>
      <w:r>
        <w:rPr>
          <w:spacing w:val="-1"/>
        </w:rPr>
        <w:t>6 классе</w:t>
      </w:r>
      <w:r>
        <w:rPr>
          <w:spacing w:val="-2"/>
        </w:rPr>
        <w:t xml:space="preserve"> </w:t>
      </w:r>
      <w:r>
        <w:t>обучающийся</w:t>
      </w:r>
      <w:r>
        <w:rPr>
          <w:spacing w:val="2"/>
        </w:rPr>
        <w:t xml:space="preserve"> </w:t>
      </w:r>
      <w:r>
        <w:t>научится:</w:t>
      </w:r>
    </w:p>
    <w:p w:rsidR="00445417" w:rsidRDefault="00DD4AEC">
      <w:pPr>
        <w:pStyle w:val="a3"/>
        <w:ind w:right="1062"/>
      </w:pPr>
      <w:r>
        <w:t>характеризовать</w:t>
      </w:r>
      <w:r>
        <w:rPr>
          <w:spacing w:val="1"/>
        </w:rPr>
        <w:t xml:space="preserve"> </w:t>
      </w:r>
      <w:r>
        <w:t>Олимпийские</w:t>
      </w:r>
      <w:r>
        <w:rPr>
          <w:spacing w:val="1"/>
        </w:rPr>
        <w:t xml:space="preserve"> </w:t>
      </w:r>
      <w:r>
        <w:t>игры</w:t>
      </w:r>
      <w:r>
        <w:rPr>
          <w:spacing w:val="1"/>
        </w:rPr>
        <w:t xml:space="preserve"> </w:t>
      </w:r>
      <w:r>
        <w:t>современности</w:t>
      </w:r>
      <w:r>
        <w:rPr>
          <w:spacing w:val="1"/>
        </w:rPr>
        <w:t xml:space="preserve"> </w:t>
      </w:r>
      <w:r>
        <w:t>как</w:t>
      </w:r>
      <w:r>
        <w:rPr>
          <w:spacing w:val="1"/>
        </w:rPr>
        <w:t xml:space="preserve"> </w:t>
      </w:r>
      <w:r>
        <w:t>международное</w:t>
      </w:r>
      <w:r>
        <w:rPr>
          <w:spacing w:val="1"/>
        </w:rPr>
        <w:t xml:space="preserve"> </w:t>
      </w:r>
      <w:r>
        <w:t>культурное</w:t>
      </w:r>
      <w:r>
        <w:rPr>
          <w:spacing w:val="1"/>
        </w:rPr>
        <w:t xml:space="preserve"> </w:t>
      </w:r>
      <w:r>
        <w:t>явление,</w:t>
      </w:r>
      <w:r>
        <w:rPr>
          <w:spacing w:val="1"/>
        </w:rPr>
        <w:t xml:space="preserve"> </w:t>
      </w:r>
      <w:r>
        <w:t>роль</w:t>
      </w:r>
      <w:r>
        <w:rPr>
          <w:spacing w:val="1"/>
        </w:rPr>
        <w:t xml:space="preserve"> </w:t>
      </w:r>
      <w:r>
        <w:t>Пьера</w:t>
      </w:r>
      <w:r>
        <w:rPr>
          <w:spacing w:val="1"/>
        </w:rPr>
        <w:t xml:space="preserve"> </w:t>
      </w:r>
      <w:r>
        <w:t>де</w:t>
      </w:r>
      <w:r>
        <w:rPr>
          <w:spacing w:val="1"/>
        </w:rPr>
        <w:t xml:space="preserve"> </w:t>
      </w:r>
      <w:r>
        <w:t>Кубертена</w:t>
      </w:r>
      <w:r>
        <w:rPr>
          <w:spacing w:val="1"/>
        </w:rPr>
        <w:t xml:space="preserve"> </w:t>
      </w:r>
      <w:r>
        <w:t>в</w:t>
      </w:r>
      <w:r>
        <w:rPr>
          <w:spacing w:val="1"/>
        </w:rPr>
        <w:t xml:space="preserve"> </w:t>
      </w:r>
      <w:r>
        <w:t>их</w:t>
      </w:r>
      <w:r>
        <w:rPr>
          <w:spacing w:val="1"/>
        </w:rPr>
        <w:t xml:space="preserve"> </w:t>
      </w:r>
      <w:r>
        <w:t>историческом</w:t>
      </w:r>
      <w:r>
        <w:rPr>
          <w:spacing w:val="1"/>
        </w:rPr>
        <w:t xml:space="preserve"> </w:t>
      </w:r>
      <w:r>
        <w:t>возрождении,</w:t>
      </w:r>
      <w:r>
        <w:rPr>
          <w:spacing w:val="1"/>
        </w:rPr>
        <w:t xml:space="preserve"> </w:t>
      </w:r>
      <w:r>
        <w:t>обсуждать</w:t>
      </w:r>
      <w:r>
        <w:rPr>
          <w:spacing w:val="1"/>
        </w:rPr>
        <w:t xml:space="preserve"> </w:t>
      </w:r>
      <w:r>
        <w:t>историю</w:t>
      </w:r>
      <w:r>
        <w:rPr>
          <w:spacing w:val="-7"/>
        </w:rPr>
        <w:t xml:space="preserve"> </w:t>
      </w:r>
      <w:r>
        <w:t>возникновения девиза,</w:t>
      </w:r>
      <w:r>
        <w:rPr>
          <w:spacing w:val="1"/>
        </w:rPr>
        <w:t xml:space="preserve"> </w:t>
      </w:r>
      <w:r>
        <w:t>символики</w:t>
      </w:r>
      <w:r>
        <w:rPr>
          <w:spacing w:val="-3"/>
        </w:rPr>
        <w:t xml:space="preserve"> </w:t>
      </w:r>
      <w:r>
        <w:t>и</w:t>
      </w:r>
      <w:r>
        <w:rPr>
          <w:spacing w:val="-5"/>
        </w:rPr>
        <w:t xml:space="preserve"> </w:t>
      </w:r>
      <w:r>
        <w:t>ритуалов</w:t>
      </w:r>
      <w:r>
        <w:rPr>
          <w:spacing w:val="-5"/>
        </w:rPr>
        <w:t xml:space="preserve"> </w:t>
      </w:r>
      <w:r>
        <w:t>Олимпийских</w:t>
      </w:r>
      <w:r>
        <w:rPr>
          <w:spacing w:val="-9"/>
        </w:rPr>
        <w:t xml:space="preserve"> </w:t>
      </w:r>
      <w:r>
        <w:t>игр;</w:t>
      </w:r>
    </w:p>
    <w:p w:rsidR="00445417" w:rsidRDefault="00DD4AEC">
      <w:pPr>
        <w:pStyle w:val="a3"/>
        <w:ind w:right="1071"/>
      </w:pPr>
      <w:r>
        <w:t>измерять    индивидуальные    показатели    физических    качеств,    определять</w:t>
      </w:r>
      <w:r>
        <w:rPr>
          <w:spacing w:val="1"/>
        </w:rPr>
        <w:t xml:space="preserve"> </w:t>
      </w:r>
      <w:r>
        <w:t>их соответствие возрастным нормам и подбирать упражнения для их направленного</w:t>
      </w:r>
      <w:r>
        <w:rPr>
          <w:spacing w:val="1"/>
        </w:rPr>
        <w:t xml:space="preserve"> </w:t>
      </w:r>
      <w:r>
        <w:t>развития;</w:t>
      </w:r>
    </w:p>
    <w:p w:rsidR="00445417" w:rsidRDefault="00DD4AEC">
      <w:pPr>
        <w:pStyle w:val="a3"/>
        <w:ind w:right="1054"/>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445417" w:rsidRDefault="00DD4AEC">
      <w:pPr>
        <w:pStyle w:val="a3"/>
        <w:spacing w:before="2" w:line="237" w:lineRule="auto"/>
        <w:ind w:right="1085"/>
      </w:pPr>
      <w:r>
        <w:t>готовить места для самостоятельных занятий физической культурой и спортом в</w:t>
      </w:r>
      <w:r>
        <w:rPr>
          <w:spacing w:val="-57"/>
        </w:rPr>
        <w:t xml:space="preserve"> </w:t>
      </w:r>
      <w:r>
        <w:t>соответствии</w:t>
      </w:r>
      <w:r>
        <w:rPr>
          <w:spacing w:val="-7"/>
        </w:rPr>
        <w:t xml:space="preserve"> </w:t>
      </w:r>
      <w:r>
        <w:t>с</w:t>
      </w:r>
      <w:r>
        <w:rPr>
          <w:spacing w:val="-1"/>
        </w:rPr>
        <w:t xml:space="preserve"> </w:t>
      </w:r>
      <w:r>
        <w:t>правилами</w:t>
      </w:r>
      <w:r>
        <w:rPr>
          <w:spacing w:val="-7"/>
        </w:rPr>
        <w:t xml:space="preserve"> </w:t>
      </w:r>
      <w:r>
        <w:t>техники</w:t>
      </w:r>
      <w:r>
        <w:rPr>
          <w:spacing w:val="3"/>
        </w:rPr>
        <w:t xml:space="preserve"> </w:t>
      </w:r>
      <w:r>
        <w:t>безопасности</w:t>
      </w:r>
      <w:r>
        <w:rPr>
          <w:spacing w:val="2"/>
        </w:rPr>
        <w:t xml:space="preserve"> </w:t>
      </w:r>
      <w:r>
        <w:t>и</w:t>
      </w:r>
      <w:r>
        <w:rPr>
          <w:spacing w:val="-9"/>
        </w:rPr>
        <w:t xml:space="preserve"> </w:t>
      </w:r>
      <w:r>
        <w:t>гигиеническими</w:t>
      </w:r>
      <w:r>
        <w:rPr>
          <w:spacing w:val="-1"/>
        </w:rPr>
        <w:t xml:space="preserve"> </w:t>
      </w:r>
      <w:r>
        <w:t>требованиями;</w:t>
      </w:r>
    </w:p>
    <w:p w:rsidR="00445417" w:rsidRDefault="00DD4AEC">
      <w:pPr>
        <w:pStyle w:val="a3"/>
        <w:spacing w:before="4"/>
        <w:ind w:right="1065"/>
      </w:pPr>
      <w:r>
        <w:t>отбирать</w:t>
      </w:r>
      <w:r>
        <w:rPr>
          <w:spacing w:val="60"/>
        </w:rPr>
        <w:t xml:space="preserve"> </w:t>
      </w:r>
      <w:r>
        <w:t>упражнения</w:t>
      </w:r>
      <w:r>
        <w:rPr>
          <w:spacing w:val="60"/>
        </w:rPr>
        <w:t xml:space="preserve"> </w:t>
      </w:r>
      <w:r>
        <w:t>оздоровительной</w:t>
      </w:r>
      <w:r>
        <w:rPr>
          <w:spacing w:val="60"/>
        </w:rPr>
        <w:t xml:space="preserve"> </w:t>
      </w:r>
      <w:r>
        <w:t>физической</w:t>
      </w:r>
      <w:r>
        <w:rPr>
          <w:spacing w:val="60"/>
        </w:rPr>
        <w:t xml:space="preserve"> </w:t>
      </w:r>
      <w:r>
        <w:t xml:space="preserve">культуры  </w:t>
      </w:r>
      <w:r>
        <w:rPr>
          <w:spacing w:val="1"/>
        </w:rPr>
        <w:t xml:space="preserve"> </w:t>
      </w:r>
      <w:r>
        <w:t>и   составлять</w:t>
      </w:r>
      <w:r>
        <w:rPr>
          <w:spacing w:val="1"/>
        </w:rPr>
        <w:t xml:space="preserve"> </w:t>
      </w:r>
      <w:r>
        <w:t>из</w:t>
      </w:r>
      <w:r>
        <w:rPr>
          <w:spacing w:val="1"/>
        </w:rPr>
        <w:t xml:space="preserve"> </w:t>
      </w:r>
      <w:r>
        <w:t>них</w:t>
      </w:r>
      <w:r>
        <w:rPr>
          <w:spacing w:val="1"/>
        </w:rPr>
        <w:t xml:space="preserve"> </w:t>
      </w:r>
      <w:r>
        <w:t>комплексы</w:t>
      </w:r>
      <w:r>
        <w:rPr>
          <w:spacing w:val="1"/>
        </w:rPr>
        <w:t xml:space="preserve"> </w:t>
      </w:r>
      <w:r>
        <w:t>физкультминуток</w:t>
      </w:r>
      <w:r>
        <w:rPr>
          <w:spacing w:val="1"/>
        </w:rPr>
        <w:t xml:space="preserve"> </w:t>
      </w:r>
      <w:r>
        <w:t>и</w:t>
      </w:r>
      <w:r>
        <w:rPr>
          <w:spacing w:val="1"/>
        </w:rPr>
        <w:t xml:space="preserve"> </w:t>
      </w:r>
      <w:r>
        <w:t>физкультпауз</w:t>
      </w:r>
      <w:r>
        <w:rPr>
          <w:spacing w:val="1"/>
        </w:rPr>
        <w:t xml:space="preserve"> </w:t>
      </w:r>
      <w:r>
        <w:t>для</w:t>
      </w:r>
      <w:r>
        <w:rPr>
          <w:spacing w:val="1"/>
        </w:rPr>
        <w:t xml:space="preserve"> </w:t>
      </w:r>
      <w:r>
        <w:t>оптимизации</w:t>
      </w:r>
      <w:r>
        <w:rPr>
          <w:spacing w:val="1"/>
        </w:rPr>
        <w:t xml:space="preserve"> </w:t>
      </w:r>
      <w:r>
        <w:t>работоспособности</w:t>
      </w:r>
      <w:r>
        <w:rPr>
          <w:spacing w:val="-7"/>
        </w:rPr>
        <w:t xml:space="preserve"> </w:t>
      </w:r>
      <w:r>
        <w:t>и</w:t>
      </w:r>
      <w:r>
        <w:rPr>
          <w:spacing w:val="-5"/>
        </w:rPr>
        <w:t xml:space="preserve"> </w:t>
      </w:r>
      <w:r>
        <w:t>снятия</w:t>
      </w:r>
      <w:r>
        <w:rPr>
          <w:spacing w:val="-9"/>
        </w:rPr>
        <w:t xml:space="preserve"> </w:t>
      </w:r>
      <w:r>
        <w:t>мышечного</w:t>
      </w:r>
      <w:r>
        <w:rPr>
          <w:spacing w:val="3"/>
        </w:rPr>
        <w:t xml:space="preserve"> </w:t>
      </w:r>
      <w:r>
        <w:t>утомления</w:t>
      </w:r>
      <w:r>
        <w:rPr>
          <w:spacing w:val="-1"/>
        </w:rPr>
        <w:t xml:space="preserve"> </w:t>
      </w:r>
      <w:r>
        <w:t>в</w:t>
      </w:r>
      <w:r>
        <w:rPr>
          <w:spacing w:val="-1"/>
        </w:rPr>
        <w:t xml:space="preserve"> </w:t>
      </w:r>
      <w:r>
        <w:t>режиме</w:t>
      </w:r>
      <w:r>
        <w:rPr>
          <w:spacing w:val="-4"/>
        </w:rPr>
        <w:t xml:space="preserve"> </w:t>
      </w:r>
      <w:r>
        <w:t>учебной</w:t>
      </w:r>
      <w:r>
        <w:rPr>
          <w:spacing w:val="1"/>
        </w:rPr>
        <w:t xml:space="preserve"> </w:t>
      </w:r>
      <w:r>
        <w:t>деятельности;</w:t>
      </w:r>
    </w:p>
    <w:p w:rsidR="00445417" w:rsidRDefault="00DD4AEC">
      <w:pPr>
        <w:pStyle w:val="a3"/>
        <w:ind w:right="1066"/>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комбинации</w:t>
      </w:r>
      <w:r>
        <w:rPr>
          <w:spacing w:val="61"/>
        </w:rPr>
        <w:t xml:space="preserve"> </w:t>
      </w:r>
      <w:r>
        <w:t>из</w:t>
      </w:r>
      <w:r>
        <w:rPr>
          <w:spacing w:val="61"/>
        </w:rPr>
        <w:t xml:space="preserve"> </w:t>
      </w:r>
      <w:r>
        <w:t>разученных</w:t>
      </w:r>
      <w:r>
        <w:rPr>
          <w:spacing w:val="1"/>
        </w:rPr>
        <w:t xml:space="preserve"> </w:t>
      </w:r>
      <w:r>
        <w:t>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7"/>
        </w:rPr>
        <w:t xml:space="preserve"> </w:t>
      </w:r>
      <w:r>
        <w:t>ошибки</w:t>
      </w:r>
      <w:r>
        <w:rPr>
          <w:spacing w:val="9"/>
        </w:rPr>
        <w:t xml:space="preserve"> </w:t>
      </w:r>
      <w:r>
        <w:t>и</w:t>
      </w:r>
      <w:r>
        <w:rPr>
          <w:spacing w:val="-2"/>
        </w:rPr>
        <w:t xml:space="preserve"> </w:t>
      </w:r>
      <w:r>
        <w:t>предлагать</w:t>
      </w:r>
      <w:r>
        <w:rPr>
          <w:spacing w:val="4"/>
        </w:rPr>
        <w:t xml:space="preserve"> </w:t>
      </w:r>
      <w:r>
        <w:t>способы устранения;</w:t>
      </w:r>
    </w:p>
    <w:p w:rsidR="00445417" w:rsidRDefault="00DD4AEC">
      <w:pPr>
        <w:pStyle w:val="a3"/>
        <w:ind w:right="1064"/>
      </w:pPr>
      <w:r>
        <w:t>выполнять лазанье по канату в три приёма (мальчики), составлять и выполнять</w:t>
      </w:r>
      <w:r>
        <w:rPr>
          <w:spacing w:val="1"/>
        </w:rPr>
        <w:t xml:space="preserve"> </w:t>
      </w:r>
      <w:r>
        <w:t xml:space="preserve">комбинацию     на     </w:t>
      </w:r>
      <w:r>
        <w:rPr>
          <w:spacing w:val="1"/>
        </w:rPr>
        <w:t xml:space="preserve"> </w:t>
      </w:r>
      <w:r>
        <w:t>низком       бревне       из       стилизованных      общеразвивающих</w:t>
      </w:r>
      <w:r>
        <w:rPr>
          <w:spacing w:val="-57"/>
        </w:rPr>
        <w:t xml:space="preserve"> </w:t>
      </w:r>
      <w:r>
        <w:t>и</w:t>
      </w:r>
      <w:r>
        <w:rPr>
          <w:spacing w:val="3"/>
        </w:rPr>
        <w:t xml:space="preserve"> </w:t>
      </w:r>
      <w:r>
        <w:t>сложно-координированных</w:t>
      </w:r>
      <w:r>
        <w:rPr>
          <w:spacing w:val="5"/>
        </w:rPr>
        <w:t xml:space="preserve"> </w:t>
      </w:r>
      <w:r>
        <w:t>упражнений</w:t>
      </w:r>
      <w:r>
        <w:rPr>
          <w:spacing w:val="-1"/>
        </w:rPr>
        <w:t xml:space="preserve"> </w:t>
      </w:r>
      <w:r>
        <w:t>(девочки);</w:t>
      </w:r>
    </w:p>
    <w:p w:rsidR="00445417" w:rsidRDefault="00DD4AEC">
      <w:pPr>
        <w:pStyle w:val="a3"/>
        <w:ind w:right="1063"/>
      </w:pPr>
      <w:r>
        <w:t>выполнять</w:t>
      </w:r>
      <w:r>
        <w:rPr>
          <w:spacing w:val="60"/>
        </w:rPr>
        <w:t xml:space="preserve"> </w:t>
      </w:r>
      <w:r>
        <w:t>беговые</w:t>
      </w:r>
      <w:r>
        <w:rPr>
          <w:spacing w:val="60"/>
        </w:rPr>
        <w:t xml:space="preserve"> </w:t>
      </w:r>
      <w:r>
        <w:t>упражнения</w:t>
      </w:r>
      <w:r>
        <w:rPr>
          <w:spacing w:val="60"/>
        </w:rPr>
        <w:t xml:space="preserve"> </w:t>
      </w:r>
      <w:r>
        <w:t>с</w:t>
      </w:r>
      <w:r>
        <w:rPr>
          <w:spacing w:val="60"/>
        </w:rPr>
        <w:t xml:space="preserve"> </w:t>
      </w:r>
      <w:r>
        <w:t>максимальным</w:t>
      </w:r>
      <w:r>
        <w:rPr>
          <w:spacing w:val="60"/>
        </w:rPr>
        <w:t xml:space="preserve"> </w:t>
      </w:r>
      <w:r>
        <w:t>ускорением,</w:t>
      </w:r>
      <w:r>
        <w:rPr>
          <w:spacing w:val="60"/>
        </w:rPr>
        <w:t xml:space="preserve"> </w:t>
      </w:r>
      <w:r>
        <w:t>использовать</w:t>
      </w:r>
      <w:r>
        <w:rPr>
          <w:spacing w:val="1"/>
        </w:rPr>
        <w:t xml:space="preserve"> </w:t>
      </w:r>
      <w:r>
        <w:t>их   в   самостоятельных   занятиях   для   развития   быстроты   и   равномерный   бег</w:t>
      </w:r>
      <w:r>
        <w:rPr>
          <w:spacing w:val="1"/>
        </w:rPr>
        <w:t xml:space="preserve"> </w:t>
      </w:r>
      <w:r>
        <w:t>для</w:t>
      </w:r>
      <w:r>
        <w:rPr>
          <w:spacing w:val="2"/>
        </w:rPr>
        <w:t xml:space="preserve"> </w:t>
      </w:r>
      <w:r>
        <w:t>развития</w:t>
      </w:r>
      <w:r>
        <w:rPr>
          <w:spacing w:val="-11"/>
        </w:rPr>
        <w:t xml:space="preserve"> </w:t>
      </w:r>
      <w:r>
        <w:t>общей</w:t>
      </w:r>
      <w:r>
        <w:rPr>
          <w:spacing w:val="-6"/>
        </w:rPr>
        <w:t xml:space="preserve"> </w:t>
      </w:r>
      <w:r>
        <w:t>выносливости;</w:t>
      </w:r>
    </w:p>
    <w:p w:rsidR="00445417" w:rsidRDefault="00DD4AEC">
      <w:pPr>
        <w:pStyle w:val="a3"/>
        <w:spacing w:before="1"/>
        <w:ind w:right="1069"/>
      </w:pPr>
      <w:r>
        <w:t>выполнять прыжок в высоту с разбега способом «перешагивание», наблюдать 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 выявлять</w:t>
      </w:r>
      <w:r>
        <w:rPr>
          <w:spacing w:val="-6"/>
        </w:rPr>
        <w:t xml:space="preserve"> </w:t>
      </w:r>
      <w:r>
        <w:t>ошибки</w:t>
      </w:r>
      <w:r>
        <w:rPr>
          <w:spacing w:val="4"/>
        </w:rPr>
        <w:t xml:space="preserve"> </w:t>
      </w:r>
      <w:r>
        <w:t>и</w:t>
      </w:r>
      <w:r>
        <w:rPr>
          <w:spacing w:val="-3"/>
        </w:rPr>
        <w:t xml:space="preserve"> </w:t>
      </w:r>
      <w:r>
        <w:t>предлагать</w:t>
      </w:r>
      <w:r>
        <w:rPr>
          <w:spacing w:val="-1"/>
        </w:rPr>
        <w:t xml:space="preserve"> </w:t>
      </w:r>
      <w:r>
        <w:t>способы</w:t>
      </w:r>
      <w:r>
        <w:rPr>
          <w:spacing w:val="14"/>
        </w:rPr>
        <w:t xml:space="preserve"> </w:t>
      </w:r>
      <w:r>
        <w:t>устранения;</w:t>
      </w:r>
    </w:p>
    <w:p w:rsidR="00445417" w:rsidRDefault="00DD4AEC">
      <w:pPr>
        <w:pStyle w:val="a3"/>
        <w:ind w:right="1054"/>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наблюдать</w:t>
      </w:r>
      <w:r>
        <w:rPr>
          <w:spacing w:val="60"/>
        </w:rPr>
        <w:t xml:space="preserve"> </w:t>
      </w:r>
      <w:r>
        <w:t>и   анализировать   его   выполнение   другими   обучающимися,   сравнивая</w:t>
      </w:r>
      <w:r>
        <w:rPr>
          <w:spacing w:val="1"/>
        </w:rPr>
        <w:t xml:space="preserve"> </w:t>
      </w:r>
      <w:r>
        <w:t>с   заданным   образцом,   выявлять   ошибки   и   предлагать    способы    устранения</w:t>
      </w:r>
      <w:r>
        <w:rPr>
          <w:spacing w:val="1"/>
        </w:rPr>
        <w:t xml:space="preserve"> </w:t>
      </w:r>
      <w:r>
        <w:t>(для</w:t>
      </w:r>
      <w:r>
        <w:rPr>
          <w:spacing w:val="2"/>
        </w:rPr>
        <w:t xml:space="preserve"> </w:t>
      </w:r>
      <w:r>
        <w:t>бесснежных</w:t>
      </w:r>
      <w:r>
        <w:rPr>
          <w:spacing w:val="-6"/>
        </w:rPr>
        <w:t xml:space="preserve"> </w:t>
      </w:r>
      <w:r>
        <w:t>районов</w:t>
      </w:r>
      <w:r>
        <w:rPr>
          <w:spacing w:val="10"/>
        </w:rPr>
        <w:t xml:space="preserve"> </w:t>
      </w:r>
      <w:r>
        <w:t>–</w:t>
      </w:r>
      <w:r>
        <w:rPr>
          <w:spacing w:val="-8"/>
        </w:rPr>
        <w:t xml:space="preserve"> </w:t>
      </w:r>
      <w:r>
        <w:t>имитация</w:t>
      </w:r>
      <w:r>
        <w:rPr>
          <w:spacing w:val="-2"/>
        </w:rPr>
        <w:t xml:space="preserve"> </w:t>
      </w:r>
      <w:r>
        <w:t>передвижения);</w:t>
      </w:r>
    </w:p>
    <w:p w:rsidR="00445417" w:rsidRDefault="00DD4AEC">
      <w:pPr>
        <w:pStyle w:val="a3"/>
        <w:spacing w:before="3" w:line="242" w:lineRule="auto"/>
        <w:ind w:right="1069"/>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3"/>
        </w:rPr>
        <w:t xml:space="preserve"> </w:t>
      </w:r>
      <w:r>
        <w:t>с</w:t>
      </w:r>
      <w:r>
        <w:rPr>
          <w:spacing w:val="-4"/>
        </w:rPr>
        <w:t xml:space="preserve"> </w:t>
      </w:r>
      <w:r>
        <w:t>учётом</w:t>
      </w:r>
      <w:r>
        <w:rPr>
          <w:spacing w:val="3"/>
        </w:rPr>
        <w:t xml:space="preserve"> </w:t>
      </w:r>
      <w:r>
        <w:t>индивидуальных</w:t>
      </w:r>
      <w:r>
        <w:rPr>
          <w:spacing w:val="-6"/>
        </w:rPr>
        <w:t xml:space="preserve"> </w:t>
      </w:r>
      <w:r>
        <w:t>и</w:t>
      </w:r>
      <w:r>
        <w:rPr>
          <w:spacing w:val="7"/>
        </w:rPr>
        <w:t xml:space="preserve"> </w:t>
      </w:r>
      <w:r>
        <w:t>возрастно-половых</w:t>
      </w:r>
      <w:r>
        <w:rPr>
          <w:spacing w:val="-7"/>
        </w:rPr>
        <w:t xml:space="preserve"> </w:t>
      </w:r>
      <w:r>
        <w:t>особенностей;</w:t>
      </w:r>
    </w:p>
    <w:p w:rsidR="00445417" w:rsidRDefault="00DD4AEC">
      <w:pPr>
        <w:pStyle w:val="a3"/>
        <w:spacing w:line="271" w:lineRule="exact"/>
        <w:ind w:left="1470" w:firstLine="0"/>
      </w:pPr>
      <w:r>
        <w:t>выполнять</w:t>
      </w:r>
      <w:r>
        <w:rPr>
          <w:spacing w:val="21"/>
        </w:rPr>
        <w:t xml:space="preserve"> </w:t>
      </w:r>
      <w:r>
        <w:t>правила</w:t>
      </w:r>
      <w:r>
        <w:rPr>
          <w:spacing w:val="16"/>
        </w:rPr>
        <w:t xml:space="preserve"> </w:t>
      </w:r>
      <w:r>
        <w:t>и</w:t>
      </w:r>
      <w:r>
        <w:rPr>
          <w:spacing w:val="76"/>
        </w:rPr>
        <w:t xml:space="preserve"> </w:t>
      </w:r>
      <w:r>
        <w:t>демонстрировать</w:t>
      </w:r>
      <w:r>
        <w:rPr>
          <w:spacing w:val="78"/>
        </w:rPr>
        <w:t xml:space="preserve"> </w:t>
      </w:r>
      <w:r>
        <w:t>технические</w:t>
      </w:r>
      <w:r>
        <w:rPr>
          <w:spacing w:val="80"/>
        </w:rPr>
        <w:t xml:space="preserve"> </w:t>
      </w:r>
      <w:r>
        <w:t>действия</w:t>
      </w:r>
      <w:r>
        <w:rPr>
          <w:spacing w:val="81"/>
        </w:rPr>
        <w:t xml:space="preserve"> </w:t>
      </w:r>
      <w:r>
        <w:t>в</w:t>
      </w:r>
      <w:r>
        <w:rPr>
          <w:spacing w:val="77"/>
        </w:rPr>
        <w:t xml:space="preserve"> </w:t>
      </w:r>
      <w:r>
        <w:t>спортивных</w:t>
      </w:r>
    </w:p>
    <w:p w:rsidR="00445417" w:rsidRDefault="00DD4AEC">
      <w:pPr>
        <w:pStyle w:val="a3"/>
        <w:spacing w:before="3" w:line="275" w:lineRule="exact"/>
        <w:ind w:firstLine="0"/>
        <w:jc w:val="left"/>
      </w:pPr>
      <w:r>
        <w:t>играх:</w:t>
      </w:r>
    </w:p>
    <w:p w:rsidR="00445417" w:rsidRDefault="00DD4AEC">
      <w:pPr>
        <w:pStyle w:val="a3"/>
        <w:spacing w:line="275" w:lineRule="exact"/>
        <w:ind w:left="1470" w:firstLine="0"/>
        <w:jc w:val="left"/>
      </w:pPr>
      <w:r>
        <w:t>баскетбол</w:t>
      </w:r>
      <w:r>
        <w:rPr>
          <w:spacing w:val="47"/>
        </w:rPr>
        <w:t xml:space="preserve"> </w:t>
      </w:r>
      <w:r>
        <w:t>(технические</w:t>
      </w:r>
      <w:r>
        <w:rPr>
          <w:spacing w:val="52"/>
        </w:rPr>
        <w:t xml:space="preserve"> </w:t>
      </w:r>
      <w:r>
        <w:t>действия</w:t>
      </w:r>
      <w:r>
        <w:rPr>
          <w:spacing w:val="53"/>
        </w:rPr>
        <w:t xml:space="preserve"> </w:t>
      </w:r>
      <w:r>
        <w:t>без</w:t>
      </w:r>
      <w:r>
        <w:rPr>
          <w:spacing w:val="47"/>
        </w:rPr>
        <w:t xml:space="preserve"> </w:t>
      </w:r>
      <w:r>
        <w:t>мяча,</w:t>
      </w:r>
      <w:r>
        <w:rPr>
          <w:spacing w:val="55"/>
        </w:rPr>
        <w:t xml:space="preserve"> </w:t>
      </w:r>
      <w:r>
        <w:t>броски</w:t>
      </w:r>
      <w:r>
        <w:rPr>
          <w:spacing w:val="49"/>
        </w:rPr>
        <w:t xml:space="preserve"> </w:t>
      </w:r>
      <w:r>
        <w:t>мяча</w:t>
      </w:r>
      <w:r>
        <w:rPr>
          <w:spacing w:val="51"/>
        </w:rPr>
        <w:t xml:space="preserve"> </w:t>
      </w:r>
      <w:r>
        <w:t>двумя</w:t>
      </w:r>
      <w:r>
        <w:rPr>
          <w:spacing w:val="52"/>
        </w:rPr>
        <w:t xml:space="preserve"> </w:t>
      </w:r>
      <w:r>
        <w:t>руками</w:t>
      </w:r>
      <w:r>
        <w:rPr>
          <w:spacing w:val="54"/>
        </w:rPr>
        <w:t xml:space="preserve"> </w:t>
      </w:r>
      <w:r>
        <w:t>снизу</w:t>
      </w:r>
    </w:p>
    <w:p w:rsidR="00445417" w:rsidRDefault="00DD4AEC">
      <w:pPr>
        <w:pStyle w:val="a3"/>
        <w:spacing w:line="237" w:lineRule="auto"/>
        <w:ind w:right="1339" w:firstLine="0"/>
        <w:jc w:val="left"/>
      </w:pPr>
      <w:r>
        <w:t>и</w:t>
      </w:r>
      <w:r>
        <w:rPr>
          <w:spacing w:val="15"/>
        </w:rPr>
        <w:t xml:space="preserve"> </w:t>
      </w:r>
      <w:r>
        <w:t>от</w:t>
      </w:r>
      <w:r>
        <w:rPr>
          <w:spacing w:val="4"/>
        </w:rPr>
        <w:t xml:space="preserve"> </w:t>
      </w:r>
      <w:r>
        <w:t>груди</w:t>
      </w:r>
      <w:r>
        <w:rPr>
          <w:spacing w:val="20"/>
        </w:rPr>
        <w:t xml:space="preserve"> </w:t>
      </w:r>
      <w:r>
        <w:t>с</w:t>
      </w:r>
      <w:r>
        <w:rPr>
          <w:spacing w:val="13"/>
        </w:rPr>
        <w:t xml:space="preserve"> </w:t>
      </w:r>
      <w:r>
        <w:t>места,</w:t>
      </w:r>
      <w:r>
        <w:rPr>
          <w:spacing w:val="16"/>
        </w:rPr>
        <w:t xml:space="preserve"> </w:t>
      </w:r>
      <w:r>
        <w:t>использование</w:t>
      </w:r>
      <w:r>
        <w:rPr>
          <w:spacing w:val="15"/>
        </w:rPr>
        <w:t xml:space="preserve"> </w:t>
      </w:r>
      <w:r>
        <w:t>разученных</w:t>
      </w:r>
      <w:r>
        <w:rPr>
          <w:spacing w:val="15"/>
        </w:rPr>
        <w:t xml:space="preserve"> </w:t>
      </w:r>
      <w:r>
        <w:t>технических</w:t>
      </w:r>
      <w:r>
        <w:rPr>
          <w:spacing w:val="11"/>
        </w:rPr>
        <w:t xml:space="preserve"> </w:t>
      </w:r>
      <w:r>
        <w:t>действий</w:t>
      </w:r>
      <w:r>
        <w:rPr>
          <w:spacing w:val="16"/>
        </w:rPr>
        <w:t xml:space="preserve"> </w:t>
      </w:r>
      <w:r>
        <w:t>в</w:t>
      </w:r>
      <w:r>
        <w:rPr>
          <w:spacing w:val="15"/>
        </w:rPr>
        <w:t xml:space="preserve"> </w:t>
      </w:r>
      <w:r>
        <w:t>условиях</w:t>
      </w:r>
      <w:r>
        <w:rPr>
          <w:spacing w:val="-57"/>
        </w:rPr>
        <w:t xml:space="preserve"> </w:t>
      </w:r>
      <w:r>
        <w:t>игровой</w:t>
      </w:r>
      <w:r>
        <w:rPr>
          <w:spacing w:val="-1"/>
        </w:rPr>
        <w:t xml:space="preserve"> </w:t>
      </w:r>
      <w:r>
        <w:t>деятельности);</w:t>
      </w:r>
    </w:p>
    <w:p w:rsidR="00445417" w:rsidRDefault="00DD4AEC">
      <w:pPr>
        <w:pStyle w:val="a3"/>
        <w:spacing w:before="3"/>
        <w:ind w:left="1470" w:firstLine="0"/>
        <w:jc w:val="left"/>
      </w:pPr>
      <w:r>
        <w:t>волейбол</w:t>
      </w:r>
      <w:r>
        <w:rPr>
          <w:spacing w:val="20"/>
        </w:rPr>
        <w:t xml:space="preserve"> </w:t>
      </w:r>
      <w:r>
        <w:t>(приём</w:t>
      </w:r>
      <w:r>
        <w:rPr>
          <w:spacing w:val="31"/>
        </w:rPr>
        <w:t xml:space="preserve"> </w:t>
      </w:r>
      <w:r>
        <w:t>и</w:t>
      </w:r>
      <w:r>
        <w:rPr>
          <w:spacing w:val="19"/>
        </w:rPr>
        <w:t xml:space="preserve"> </w:t>
      </w:r>
      <w:r>
        <w:t>передача</w:t>
      </w:r>
      <w:r>
        <w:rPr>
          <w:spacing w:val="27"/>
        </w:rPr>
        <w:t xml:space="preserve"> </w:t>
      </w:r>
      <w:r>
        <w:t>мяча</w:t>
      </w:r>
      <w:r>
        <w:rPr>
          <w:spacing w:val="27"/>
        </w:rPr>
        <w:t xml:space="preserve"> </w:t>
      </w:r>
      <w:r>
        <w:t>двумя</w:t>
      </w:r>
      <w:r>
        <w:rPr>
          <w:spacing w:val="29"/>
        </w:rPr>
        <w:t xml:space="preserve"> </w:t>
      </w:r>
      <w:r>
        <w:t>руками</w:t>
      </w:r>
      <w:r>
        <w:rPr>
          <w:spacing w:val="30"/>
        </w:rPr>
        <w:t xml:space="preserve"> </w:t>
      </w:r>
      <w:r>
        <w:t>снизу</w:t>
      </w:r>
      <w:r>
        <w:rPr>
          <w:spacing w:val="11"/>
        </w:rPr>
        <w:t xml:space="preserve"> </w:t>
      </w:r>
      <w:r>
        <w:t>и</w:t>
      </w:r>
      <w:r>
        <w:rPr>
          <w:spacing w:val="29"/>
        </w:rPr>
        <w:t xml:space="preserve"> </w:t>
      </w:r>
      <w:r>
        <w:t>сверху</w:t>
      </w:r>
      <w:r>
        <w:rPr>
          <w:spacing w:val="14"/>
        </w:rPr>
        <w:t xml:space="preserve"> </w:t>
      </w:r>
      <w:r>
        <w:t>в</w:t>
      </w:r>
      <w:r>
        <w:rPr>
          <w:spacing w:val="30"/>
        </w:rPr>
        <w:t xml:space="preserve"> </w:t>
      </w:r>
      <w:r>
        <w:t>разные</w:t>
      </w:r>
      <w:r>
        <w:rPr>
          <w:spacing w:val="28"/>
        </w:rPr>
        <w:t xml:space="preserve"> </w:t>
      </w:r>
      <w:r>
        <w:t>зоны</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2" w:firstLine="0"/>
      </w:pPr>
      <w:r>
        <w:t>площадки</w:t>
      </w:r>
      <w:r>
        <w:rPr>
          <w:spacing w:val="1"/>
        </w:rPr>
        <w:t xml:space="preserve"> </w:t>
      </w:r>
      <w:r>
        <w:t>соперника,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rsidR="00445417" w:rsidRDefault="00DD4AEC">
      <w:pPr>
        <w:pStyle w:val="a3"/>
        <w:ind w:right="1082"/>
      </w:pPr>
      <w:r>
        <w:t>футбол   (ведение   мяча   с   разной   скоростью   передвижения,   с   ускорением</w:t>
      </w:r>
      <w:r>
        <w:rPr>
          <w:spacing w:val="1"/>
        </w:rPr>
        <w:t xml:space="preserve"> </w:t>
      </w:r>
      <w:r>
        <w:t>в разных направлениях, удар по катящемуся мячу с разбега, использование разученных</w:t>
      </w:r>
      <w:r>
        <w:rPr>
          <w:spacing w:val="1"/>
        </w:rPr>
        <w:t xml:space="preserve"> </w:t>
      </w:r>
      <w:r>
        <w:t>технических</w:t>
      </w:r>
      <w:r>
        <w:rPr>
          <w:spacing w:val="-7"/>
        </w:rPr>
        <w:t xml:space="preserve"> </w:t>
      </w:r>
      <w:r>
        <w:t>действий</w:t>
      </w:r>
      <w:r>
        <w:rPr>
          <w:spacing w:val="9"/>
        </w:rPr>
        <w:t xml:space="preserve"> </w:t>
      </w:r>
      <w:r>
        <w:t>в</w:t>
      </w:r>
      <w:r>
        <w:rPr>
          <w:spacing w:val="3"/>
        </w:rPr>
        <w:t xml:space="preserve"> </w:t>
      </w:r>
      <w:r>
        <w:t>условиях</w:t>
      </w:r>
      <w:r>
        <w:rPr>
          <w:spacing w:val="-7"/>
        </w:rPr>
        <w:t xml:space="preserve"> </w:t>
      </w:r>
      <w:r>
        <w:t>игровой</w:t>
      </w:r>
      <w:r>
        <w:rPr>
          <w:spacing w:val="3"/>
        </w:rPr>
        <w:t xml:space="preserve"> </w:t>
      </w:r>
      <w:r>
        <w:t>деятельности).</w:t>
      </w:r>
    </w:p>
    <w:p w:rsidR="00445417" w:rsidRDefault="00DD4AEC">
      <w:pPr>
        <w:pStyle w:val="a3"/>
        <w:spacing w:before="3" w:line="275" w:lineRule="exact"/>
        <w:ind w:left="1470" w:firstLine="0"/>
      </w:pPr>
      <w:r>
        <w:rPr>
          <w:spacing w:val="-1"/>
        </w:rPr>
        <w:t>К</w:t>
      </w:r>
      <w:r>
        <w:rPr>
          <w:spacing w:val="-5"/>
        </w:rPr>
        <w:t xml:space="preserve"> </w:t>
      </w:r>
      <w:r>
        <w:rPr>
          <w:spacing w:val="-1"/>
        </w:rPr>
        <w:t>концу</w:t>
      </w:r>
      <w:r>
        <w:rPr>
          <w:spacing w:val="-16"/>
        </w:rPr>
        <w:t xml:space="preserve"> </w:t>
      </w:r>
      <w:r>
        <w:rPr>
          <w:spacing w:val="-1"/>
        </w:rPr>
        <w:t>обучения</w:t>
      </w:r>
      <w:r>
        <w:rPr>
          <w:spacing w:val="3"/>
        </w:rPr>
        <w:t xml:space="preserve"> </w:t>
      </w:r>
      <w:r>
        <w:rPr>
          <w:spacing w:val="-1"/>
        </w:rPr>
        <w:t>в</w:t>
      </w:r>
      <w:r>
        <w:rPr>
          <w:spacing w:val="3"/>
        </w:rPr>
        <w:t xml:space="preserve"> </w:t>
      </w:r>
      <w:r>
        <w:rPr>
          <w:spacing w:val="-1"/>
        </w:rPr>
        <w:t>7 классе</w:t>
      </w:r>
      <w:r>
        <w:rPr>
          <w:spacing w:val="-2"/>
        </w:rPr>
        <w:t xml:space="preserve"> </w:t>
      </w:r>
      <w:r>
        <w:t>обучающийся</w:t>
      </w:r>
      <w:r>
        <w:rPr>
          <w:spacing w:val="2"/>
        </w:rPr>
        <w:t xml:space="preserve"> </w:t>
      </w:r>
      <w:r>
        <w:t>научится:</w:t>
      </w:r>
    </w:p>
    <w:p w:rsidR="00445417" w:rsidRDefault="00DD4AEC">
      <w:pPr>
        <w:pStyle w:val="a3"/>
        <w:spacing w:line="242" w:lineRule="auto"/>
        <w:ind w:right="1065"/>
      </w:pPr>
      <w:r>
        <w:t>проводить анализ причин зарождения современного олимпийского</w:t>
      </w:r>
      <w:r>
        <w:rPr>
          <w:spacing w:val="1"/>
        </w:rPr>
        <w:t xml:space="preserve"> </w:t>
      </w:r>
      <w:r>
        <w:t>движения,</w:t>
      </w:r>
      <w:r>
        <w:rPr>
          <w:spacing w:val="1"/>
        </w:rPr>
        <w:t xml:space="preserve"> </w:t>
      </w:r>
      <w:r>
        <w:t>давать</w:t>
      </w:r>
      <w:r>
        <w:rPr>
          <w:spacing w:val="1"/>
        </w:rPr>
        <w:t xml:space="preserve"> </w:t>
      </w:r>
      <w:r>
        <w:t>характеристику</w:t>
      </w:r>
      <w:r>
        <w:rPr>
          <w:spacing w:val="-9"/>
        </w:rPr>
        <w:t xml:space="preserve"> </w:t>
      </w:r>
      <w:r>
        <w:t>основным</w:t>
      </w:r>
      <w:r>
        <w:rPr>
          <w:spacing w:val="1"/>
        </w:rPr>
        <w:t xml:space="preserve"> </w:t>
      </w:r>
      <w:r>
        <w:t>этапам</w:t>
      </w:r>
      <w:r>
        <w:rPr>
          <w:spacing w:val="-5"/>
        </w:rPr>
        <w:t xml:space="preserve"> </w:t>
      </w:r>
      <w:r>
        <w:t>его</w:t>
      </w:r>
      <w:r>
        <w:rPr>
          <w:spacing w:val="3"/>
        </w:rPr>
        <w:t xml:space="preserve"> </w:t>
      </w:r>
      <w:r>
        <w:t>развития</w:t>
      </w:r>
      <w:r>
        <w:rPr>
          <w:spacing w:val="-8"/>
        </w:rPr>
        <w:t xml:space="preserve"> </w:t>
      </w:r>
      <w:r>
        <w:t>в</w:t>
      </w:r>
      <w:r>
        <w:rPr>
          <w:spacing w:val="-3"/>
        </w:rPr>
        <w:t xml:space="preserve"> </w:t>
      </w:r>
      <w:r>
        <w:t>СССР</w:t>
      </w:r>
      <w:r>
        <w:rPr>
          <w:spacing w:val="1"/>
        </w:rPr>
        <w:t xml:space="preserve"> </w:t>
      </w:r>
      <w:r>
        <w:t>и</w:t>
      </w:r>
      <w:r>
        <w:rPr>
          <w:spacing w:val="-4"/>
        </w:rPr>
        <w:t xml:space="preserve"> </w:t>
      </w:r>
      <w:r>
        <w:t>современной</w:t>
      </w:r>
      <w:r>
        <w:rPr>
          <w:spacing w:val="-4"/>
        </w:rPr>
        <w:t xml:space="preserve"> </w:t>
      </w:r>
      <w:r>
        <w:t>России;</w:t>
      </w:r>
    </w:p>
    <w:p w:rsidR="00445417" w:rsidRDefault="00DD4AEC">
      <w:pPr>
        <w:pStyle w:val="a3"/>
        <w:ind w:right="1054"/>
      </w:pPr>
      <w:r>
        <w:t>объяснять положительное влияние занятий</w:t>
      </w:r>
      <w:r>
        <w:rPr>
          <w:spacing w:val="60"/>
        </w:rPr>
        <w:t xml:space="preserve"> </w:t>
      </w:r>
      <w:r>
        <w:t>физической</w:t>
      </w:r>
      <w:r>
        <w:rPr>
          <w:spacing w:val="60"/>
        </w:rPr>
        <w:t xml:space="preserve"> </w:t>
      </w:r>
      <w:r>
        <w:t>культурой</w:t>
      </w:r>
      <w:r>
        <w:rPr>
          <w:spacing w:val="60"/>
        </w:rPr>
        <w:t xml:space="preserve"> </w:t>
      </w:r>
      <w:r>
        <w:t>и</w:t>
      </w:r>
      <w:r>
        <w:rPr>
          <w:spacing w:val="60"/>
        </w:rPr>
        <w:t xml:space="preserve"> </w:t>
      </w:r>
      <w:r>
        <w:t>спортом</w:t>
      </w:r>
      <w:r>
        <w:rPr>
          <w:spacing w:val="1"/>
        </w:rPr>
        <w:t xml:space="preserve"> </w:t>
      </w:r>
      <w:r>
        <w:t>на воспитание личностных качеств современных обучающихся, приводить примеры из</w:t>
      </w:r>
      <w:r>
        <w:rPr>
          <w:spacing w:val="1"/>
        </w:rPr>
        <w:t xml:space="preserve"> </w:t>
      </w:r>
      <w:r>
        <w:t>собственной</w:t>
      </w:r>
      <w:r>
        <w:rPr>
          <w:spacing w:val="-6"/>
        </w:rPr>
        <w:t xml:space="preserve"> </w:t>
      </w:r>
      <w:r>
        <w:t>жизни;</w:t>
      </w:r>
    </w:p>
    <w:p w:rsidR="00445417" w:rsidRDefault="00DD4AEC">
      <w:pPr>
        <w:pStyle w:val="a3"/>
        <w:tabs>
          <w:tab w:val="left" w:pos="3064"/>
          <w:tab w:val="left" w:pos="4975"/>
          <w:tab w:val="left" w:pos="6944"/>
          <w:tab w:val="left" w:pos="8999"/>
        </w:tabs>
        <w:ind w:right="1063"/>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 технической подготовки при самостоятельном обучении новым физическим</w:t>
      </w:r>
      <w:r>
        <w:rPr>
          <w:spacing w:val="1"/>
        </w:rPr>
        <w:t xml:space="preserve"> </w:t>
      </w:r>
      <w:r>
        <w:t>упражнениям,</w:t>
      </w:r>
      <w:r>
        <w:tab/>
        <w:t>проводить</w:t>
      </w:r>
      <w:r>
        <w:tab/>
        <w:t>процедуры</w:t>
      </w:r>
      <w:r>
        <w:tab/>
        <w:t>оценивания</w:t>
      </w:r>
      <w:r>
        <w:tab/>
        <w:t>техники</w:t>
      </w:r>
      <w:r>
        <w:rPr>
          <w:spacing w:val="-58"/>
        </w:rPr>
        <w:t xml:space="preserve"> </w:t>
      </w:r>
      <w:r>
        <w:t>их</w:t>
      </w:r>
      <w:r>
        <w:rPr>
          <w:spacing w:val="-7"/>
        </w:rPr>
        <w:t xml:space="preserve"> </w:t>
      </w:r>
      <w:r>
        <w:t>выполнения;</w:t>
      </w:r>
    </w:p>
    <w:p w:rsidR="00445417" w:rsidRDefault="00DD4AEC">
      <w:pPr>
        <w:pStyle w:val="a3"/>
        <w:ind w:right="1054"/>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w:t>
      </w:r>
      <w:r>
        <w:rPr>
          <w:spacing w:val="1"/>
        </w:rPr>
        <w:t xml:space="preserve"> </w:t>
      </w:r>
      <w:r>
        <w:t>их</w:t>
      </w:r>
      <w:r>
        <w:rPr>
          <w:spacing w:val="1"/>
        </w:rPr>
        <w:t xml:space="preserve"> </w:t>
      </w:r>
      <w:r>
        <w:t>в</w:t>
      </w:r>
      <w:r>
        <w:rPr>
          <w:spacing w:val="1"/>
        </w:rPr>
        <w:t xml:space="preserve"> </w:t>
      </w:r>
      <w:r>
        <w:t>недельном</w:t>
      </w:r>
      <w:r>
        <w:rPr>
          <w:spacing w:val="1"/>
        </w:rPr>
        <w:t xml:space="preserve"> </w:t>
      </w:r>
      <w:r>
        <w:t>и</w:t>
      </w:r>
      <w:r>
        <w:rPr>
          <w:spacing w:val="1"/>
        </w:rPr>
        <w:t xml:space="preserve"> </w:t>
      </w:r>
      <w:r>
        <w:t>месячном</w:t>
      </w:r>
      <w:r>
        <w:rPr>
          <w:spacing w:val="1"/>
        </w:rPr>
        <w:t xml:space="preserve"> </w:t>
      </w:r>
      <w:r>
        <w:t>циклах</w:t>
      </w:r>
      <w:r>
        <w:rPr>
          <w:spacing w:val="1"/>
        </w:rPr>
        <w:t xml:space="preserve"> </w:t>
      </w:r>
      <w:r>
        <w:t>учебного</w:t>
      </w:r>
      <w:r>
        <w:rPr>
          <w:spacing w:val="61"/>
        </w:rPr>
        <w:t xml:space="preserve"> </w:t>
      </w:r>
      <w:r>
        <w:t>года,</w:t>
      </w:r>
      <w:r>
        <w:rPr>
          <w:spacing w:val="1"/>
        </w:rPr>
        <w:t xml:space="preserve"> </w:t>
      </w:r>
      <w:r>
        <w:t>оценивать     их     оздоровительный      эффект      с      помощью      «индекса      Кетле»</w:t>
      </w:r>
      <w:r>
        <w:rPr>
          <w:spacing w:val="1"/>
        </w:rPr>
        <w:t xml:space="preserve"> </w:t>
      </w:r>
      <w:r>
        <w:t>и</w:t>
      </w:r>
      <w:r>
        <w:rPr>
          <w:spacing w:val="3"/>
        </w:rPr>
        <w:t xml:space="preserve"> </w:t>
      </w:r>
      <w:r>
        <w:t>«ортостатической</w:t>
      </w:r>
      <w:r>
        <w:rPr>
          <w:spacing w:val="5"/>
        </w:rPr>
        <w:t xml:space="preserve"> </w:t>
      </w:r>
      <w:r>
        <w:t>пробы»</w:t>
      </w:r>
      <w:r>
        <w:rPr>
          <w:spacing w:val="-6"/>
        </w:rPr>
        <w:t xml:space="preserve"> </w:t>
      </w:r>
      <w:r>
        <w:t>(по</w:t>
      </w:r>
      <w:r>
        <w:rPr>
          <w:spacing w:val="-3"/>
        </w:rPr>
        <w:t xml:space="preserve"> </w:t>
      </w:r>
      <w:r>
        <w:t>образцу);</w:t>
      </w:r>
    </w:p>
    <w:p w:rsidR="00445417" w:rsidRDefault="00DD4AEC">
      <w:pPr>
        <w:pStyle w:val="a3"/>
        <w:spacing w:line="237" w:lineRule="auto"/>
        <w:ind w:right="1062"/>
      </w:pPr>
      <w:r>
        <w:t>выполнять</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в</w:t>
      </w:r>
      <w:r>
        <w:rPr>
          <w:spacing w:val="1"/>
        </w:rPr>
        <w:t xml:space="preserve"> </w:t>
      </w:r>
      <w:r>
        <w:t>два</w:t>
      </w:r>
      <w:r>
        <w:rPr>
          <w:spacing w:val="1"/>
        </w:rPr>
        <w:t xml:space="preserve"> </w:t>
      </w:r>
      <w:r>
        <w:t>приёма</w:t>
      </w:r>
      <w:r>
        <w:rPr>
          <w:spacing w:val="1"/>
        </w:rPr>
        <w:t xml:space="preserve"> </w:t>
      </w:r>
      <w:r>
        <w:t>(юноши)</w:t>
      </w:r>
      <w:r>
        <w:rPr>
          <w:spacing w:val="1"/>
        </w:rPr>
        <w:t xml:space="preserve"> </w:t>
      </w:r>
      <w:r>
        <w:t>и</w:t>
      </w:r>
      <w:r>
        <w:rPr>
          <w:spacing w:val="1"/>
        </w:rPr>
        <w:t xml:space="preserve"> </w:t>
      </w:r>
      <w:r>
        <w:t>простейшие</w:t>
      </w:r>
      <w:r>
        <w:rPr>
          <w:spacing w:val="1"/>
        </w:rPr>
        <w:t xml:space="preserve"> </w:t>
      </w:r>
      <w:r>
        <w:t>акробатические пирамиды</w:t>
      </w:r>
      <w:r>
        <w:rPr>
          <w:spacing w:val="3"/>
        </w:rPr>
        <w:t xml:space="preserve"> </w:t>
      </w:r>
      <w:r>
        <w:t>в</w:t>
      </w:r>
      <w:r>
        <w:rPr>
          <w:spacing w:val="-1"/>
        </w:rPr>
        <w:t xml:space="preserve"> </w:t>
      </w:r>
      <w:r>
        <w:t>парах</w:t>
      </w:r>
      <w:r>
        <w:rPr>
          <w:spacing w:val="-8"/>
        </w:rPr>
        <w:t xml:space="preserve"> </w:t>
      </w:r>
      <w:r>
        <w:t>и</w:t>
      </w:r>
      <w:r>
        <w:rPr>
          <w:spacing w:val="8"/>
        </w:rPr>
        <w:t xml:space="preserve"> </w:t>
      </w:r>
      <w:r>
        <w:t>тройках</w:t>
      </w:r>
      <w:r>
        <w:rPr>
          <w:spacing w:val="-7"/>
        </w:rPr>
        <w:t xml:space="preserve"> </w:t>
      </w:r>
      <w:r>
        <w:t>(девушки);</w:t>
      </w:r>
    </w:p>
    <w:p w:rsidR="00445417" w:rsidRDefault="00DD4AEC">
      <w:pPr>
        <w:pStyle w:val="a3"/>
        <w:ind w:right="1055"/>
      </w:pPr>
      <w:r>
        <w:t>составлять и самостоятельно разучивать комплекс степ-аэробики, включающий</w:t>
      </w:r>
      <w:r>
        <w:rPr>
          <w:spacing w:val="1"/>
        </w:rPr>
        <w:t xml:space="preserve"> </w:t>
      </w:r>
      <w:r>
        <w:t>упражнения        в        ходьбе,         прыжках,         спрыгивании        и        запрыгивании</w:t>
      </w:r>
      <w:r>
        <w:rPr>
          <w:spacing w:val="1"/>
        </w:rPr>
        <w:t xml:space="preserve"> </w:t>
      </w:r>
      <w:r>
        <w:t>с поворотами,</w:t>
      </w:r>
      <w:r>
        <w:rPr>
          <w:spacing w:val="2"/>
        </w:rPr>
        <w:t xml:space="preserve"> </w:t>
      </w:r>
      <w:r>
        <w:t>разведением</w:t>
      </w:r>
      <w:r>
        <w:rPr>
          <w:spacing w:val="5"/>
        </w:rPr>
        <w:t xml:space="preserve"> </w:t>
      </w:r>
      <w:r>
        <w:t>рук</w:t>
      </w:r>
      <w:r>
        <w:rPr>
          <w:spacing w:val="-1"/>
        </w:rPr>
        <w:t xml:space="preserve"> </w:t>
      </w:r>
      <w:r>
        <w:t>и</w:t>
      </w:r>
      <w:r>
        <w:rPr>
          <w:spacing w:val="3"/>
        </w:rPr>
        <w:t xml:space="preserve"> </w:t>
      </w:r>
      <w:r>
        <w:t>ног</w:t>
      </w:r>
      <w:r>
        <w:rPr>
          <w:spacing w:val="-4"/>
        </w:rPr>
        <w:t xml:space="preserve"> </w:t>
      </w:r>
      <w:r>
        <w:t>(девушки);</w:t>
      </w:r>
    </w:p>
    <w:p w:rsidR="00445417" w:rsidRDefault="00DD4AEC">
      <w:pPr>
        <w:pStyle w:val="a3"/>
        <w:spacing w:line="242" w:lineRule="auto"/>
        <w:ind w:right="1080"/>
      </w:pPr>
      <w:r>
        <w:t>выполнять стойку на голове с опорой на руки и включать её в акробатическую</w:t>
      </w:r>
      <w:r>
        <w:rPr>
          <w:spacing w:val="1"/>
        </w:rPr>
        <w:t xml:space="preserve"> </w:t>
      </w:r>
      <w:r>
        <w:t>комбинацию</w:t>
      </w:r>
      <w:r>
        <w:rPr>
          <w:spacing w:val="-8"/>
        </w:rPr>
        <w:t xml:space="preserve"> </w:t>
      </w:r>
      <w:r>
        <w:t>из</w:t>
      </w:r>
      <w:r>
        <w:rPr>
          <w:spacing w:val="-2"/>
        </w:rPr>
        <w:t xml:space="preserve"> </w:t>
      </w:r>
      <w:r>
        <w:t>ранее</w:t>
      </w:r>
      <w:r>
        <w:rPr>
          <w:spacing w:val="-8"/>
        </w:rPr>
        <w:t xml:space="preserve"> </w:t>
      </w:r>
      <w:r>
        <w:t>освоенных</w:t>
      </w:r>
      <w:r>
        <w:rPr>
          <w:spacing w:val="-2"/>
        </w:rPr>
        <w:t xml:space="preserve"> </w:t>
      </w:r>
      <w:r>
        <w:t>упражнений</w:t>
      </w:r>
      <w:r>
        <w:rPr>
          <w:spacing w:val="10"/>
        </w:rPr>
        <w:t xml:space="preserve"> </w:t>
      </w:r>
      <w:r>
        <w:t>(юноши);</w:t>
      </w:r>
    </w:p>
    <w:p w:rsidR="00445417" w:rsidRDefault="00DD4AEC">
      <w:pPr>
        <w:pStyle w:val="a3"/>
        <w:spacing w:line="267" w:lineRule="exact"/>
        <w:ind w:left="1470" w:firstLine="0"/>
      </w:pPr>
      <w:r>
        <w:t xml:space="preserve">выполнять  </w:t>
      </w:r>
      <w:r>
        <w:rPr>
          <w:spacing w:val="23"/>
        </w:rPr>
        <w:t xml:space="preserve"> </w:t>
      </w:r>
      <w:r>
        <w:t xml:space="preserve">беговые  </w:t>
      </w:r>
      <w:r>
        <w:rPr>
          <w:spacing w:val="17"/>
        </w:rPr>
        <w:t xml:space="preserve"> </w:t>
      </w:r>
      <w:r>
        <w:t xml:space="preserve">упражнения  </w:t>
      </w:r>
      <w:r>
        <w:rPr>
          <w:spacing w:val="27"/>
        </w:rPr>
        <w:t xml:space="preserve"> </w:t>
      </w:r>
      <w:r>
        <w:t xml:space="preserve">с  </w:t>
      </w:r>
      <w:r>
        <w:rPr>
          <w:spacing w:val="15"/>
        </w:rPr>
        <w:t xml:space="preserve"> </w:t>
      </w:r>
      <w:r>
        <w:t xml:space="preserve">преодолением  </w:t>
      </w:r>
      <w:r>
        <w:rPr>
          <w:spacing w:val="25"/>
        </w:rPr>
        <w:t xml:space="preserve"> </w:t>
      </w:r>
      <w:r>
        <w:t xml:space="preserve">препятствий  </w:t>
      </w:r>
      <w:r>
        <w:rPr>
          <w:spacing w:val="23"/>
        </w:rPr>
        <w:t xml:space="preserve"> </w:t>
      </w:r>
      <w:r>
        <w:t>способами</w:t>
      </w:r>
    </w:p>
    <w:p w:rsidR="00445417" w:rsidRDefault="00DD4AEC">
      <w:pPr>
        <w:pStyle w:val="a3"/>
        <w:spacing w:line="237" w:lineRule="auto"/>
        <w:ind w:left="1470" w:right="1079" w:hanging="711"/>
      </w:pPr>
      <w:r>
        <w:t>«наступание» и «прыжковый бег», применять их в беге по пересечённой местности;</w:t>
      </w:r>
      <w:r>
        <w:rPr>
          <w:spacing w:val="1"/>
        </w:rPr>
        <w:t xml:space="preserve"> </w:t>
      </w:r>
      <w:r>
        <w:t>выполнять</w:t>
      </w:r>
      <w:r>
        <w:rPr>
          <w:spacing w:val="71"/>
        </w:rPr>
        <w:t xml:space="preserve"> </w:t>
      </w:r>
      <w:r>
        <w:t>метание</w:t>
      </w:r>
      <w:r>
        <w:rPr>
          <w:spacing w:val="69"/>
        </w:rPr>
        <w:t xml:space="preserve"> </w:t>
      </w:r>
      <w:r>
        <w:t>малого</w:t>
      </w:r>
      <w:r>
        <w:rPr>
          <w:spacing w:val="79"/>
        </w:rPr>
        <w:t xml:space="preserve"> </w:t>
      </w:r>
      <w:r>
        <w:t>мяча</w:t>
      </w:r>
      <w:r>
        <w:rPr>
          <w:spacing w:val="68"/>
        </w:rPr>
        <w:t xml:space="preserve"> </w:t>
      </w:r>
      <w:r>
        <w:t>на</w:t>
      </w:r>
      <w:r>
        <w:rPr>
          <w:spacing w:val="69"/>
        </w:rPr>
        <w:t xml:space="preserve"> </w:t>
      </w:r>
      <w:r>
        <w:t>точность</w:t>
      </w:r>
      <w:r>
        <w:rPr>
          <w:spacing w:val="79"/>
        </w:rPr>
        <w:t xml:space="preserve"> </w:t>
      </w:r>
      <w:r>
        <w:t>в</w:t>
      </w:r>
      <w:r>
        <w:rPr>
          <w:spacing w:val="68"/>
        </w:rPr>
        <w:t xml:space="preserve"> </w:t>
      </w:r>
      <w:r>
        <w:t>неподвижную,</w:t>
      </w:r>
      <w:r>
        <w:rPr>
          <w:spacing w:val="83"/>
        </w:rPr>
        <w:t xml:space="preserve"> </w:t>
      </w:r>
      <w:r>
        <w:t>качающуюся</w:t>
      </w:r>
    </w:p>
    <w:p w:rsidR="00445417" w:rsidRDefault="00DD4AEC">
      <w:pPr>
        <w:pStyle w:val="a3"/>
        <w:spacing w:before="8" w:line="272" w:lineRule="exact"/>
        <w:ind w:firstLine="0"/>
      </w:pPr>
      <w:r>
        <w:t>и</w:t>
      </w:r>
      <w:r>
        <w:rPr>
          <w:spacing w:val="-1"/>
        </w:rPr>
        <w:t xml:space="preserve"> </w:t>
      </w:r>
      <w:r>
        <w:t>катящуюся</w:t>
      </w:r>
      <w:r>
        <w:rPr>
          <w:spacing w:val="1"/>
        </w:rPr>
        <w:t xml:space="preserve"> </w:t>
      </w:r>
      <w:r>
        <w:t>с</w:t>
      </w:r>
      <w:r>
        <w:rPr>
          <w:spacing w:val="-2"/>
        </w:rPr>
        <w:t xml:space="preserve"> </w:t>
      </w:r>
      <w:r>
        <w:t>разной</w:t>
      </w:r>
      <w:r>
        <w:rPr>
          <w:spacing w:val="-5"/>
        </w:rPr>
        <w:t xml:space="preserve"> </w:t>
      </w:r>
      <w:r>
        <w:t>скоростью</w:t>
      </w:r>
      <w:r>
        <w:rPr>
          <w:spacing w:val="-9"/>
        </w:rPr>
        <w:t xml:space="preserve"> </w:t>
      </w:r>
      <w:r>
        <w:t>мишень;</w:t>
      </w:r>
    </w:p>
    <w:p w:rsidR="00445417" w:rsidRDefault="00DD4AEC">
      <w:pPr>
        <w:pStyle w:val="a3"/>
        <w:ind w:right="1057"/>
      </w:pPr>
      <w:r>
        <w:t>выполнять   переход   с   передвижения   попеременным   двухшажным    ходом</w:t>
      </w:r>
      <w:r>
        <w:rPr>
          <w:spacing w:val="1"/>
        </w:rPr>
        <w:t xml:space="preserve"> </w:t>
      </w:r>
      <w:r>
        <w:t>на       передвижение       одновременным       одношажным        ходом       и       обратно</w:t>
      </w:r>
      <w:r>
        <w:rPr>
          <w:spacing w:val="1"/>
        </w:rPr>
        <w:t xml:space="preserve"> </w:t>
      </w:r>
      <w:r>
        <w:t xml:space="preserve">во    время    прохождения    учебной    дистанции,     наблюдать    </w:t>
      </w:r>
      <w:r>
        <w:rPr>
          <w:spacing w:val="1"/>
        </w:rPr>
        <w:t xml:space="preserve"> </w:t>
      </w:r>
      <w:r>
        <w:t>и     анализировать</w:t>
      </w:r>
      <w:r>
        <w:rPr>
          <w:spacing w:val="1"/>
        </w:rPr>
        <w:t xml:space="preserve"> </w:t>
      </w:r>
      <w:r>
        <w:t>его выполнение другими обучающимися, сравнивая с заданным образцом, 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1"/>
        </w:rPr>
        <w:t xml:space="preserve"> </w:t>
      </w:r>
      <w:r>
        <w:t>перехода);</w:t>
      </w:r>
    </w:p>
    <w:p w:rsidR="00445417" w:rsidRDefault="00DD4AEC">
      <w:pPr>
        <w:pStyle w:val="a3"/>
        <w:spacing w:before="1" w:line="242" w:lineRule="auto"/>
        <w:ind w:right="1059"/>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3"/>
        </w:rPr>
        <w:t xml:space="preserve"> </w:t>
      </w:r>
      <w:r>
        <w:t>с</w:t>
      </w:r>
      <w:r>
        <w:rPr>
          <w:spacing w:val="-3"/>
        </w:rPr>
        <w:t xml:space="preserve"> </w:t>
      </w:r>
      <w:r>
        <w:t>учётом</w:t>
      </w:r>
      <w:r>
        <w:rPr>
          <w:spacing w:val="3"/>
        </w:rPr>
        <w:t xml:space="preserve"> </w:t>
      </w:r>
      <w:r>
        <w:t>индивидуальных</w:t>
      </w:r>
      <w:r>
        <w:rPr>
          <w:spacing w:val="-6"/>
        </w:rPr>
        <w:t xml:space="preserve"> </w:t>
      </w:r>
      <w:r>
        <w:t>и</w:t>
      </w:r>
      <w:r>
        <w:rPr>
          <w:spacing w:val="2"/>
        </w:rPr>
        <w:t xml:space="preserve"> </w:t>
      </w:r>
      <w:r>
        <w:t>возрастно-половых</w:t>
      </w:r>
      <w:r>
        <w:rPr>
          <w:spacing w:val="-7"/>
        </w:rPr>
        <w:t xml:space="preserve"> </w:t>
      </w:r>
      <w:r>
        <w:t>особенностей;</w:t>
      </w:r>
    </w:p>
    <w:p w:rsidR="00445417" w:rsidRDefault="00DD4AEC">
      <w:pPr>
        <w:pStyle w:val="a3"/>
        <w:tabs>
          <w:tab w:val="left" w:pos="3446"/>
          <w:tab w:val="left" w:pos="3787"/>
          <w:tab w:val="left" w:pos="5360"/>
          <w:tab w:val="left" w:pos="6842"/>
          <w:tab w:val="left" w:pos="7974"/>
          <w:tab w:val="left" w:pos="9418"/>
        </w:tabs>
        <w:spacing w:line="242" w:lineRule="auto"/>
        <w:ind w:right="1076"/>
        <w:jc w:val="right"/>
      </w:pPr>
      <w:r>
        <w:t>демонстрировать</w:t>
      </w:r>
      <w:r>
        <w:tab/>
        <w:t>и</w:t>
      </w:r>
      <w:r>
        <w:tab/>
        <w:t>использовать</w:t>
      </w:r>
      <w:r>
        <w:tab/>
        <w:t>технические</w:t>
      </w:r>
      <w:r>
        <w:tab/>
        <w:t>действия</w:t>
      </w:r>
      <w:r>
        <w:tab/>
        <w:t>спортивных</w:t>
      </w:r>
      <w:r>
        <w:tab/>
      </w:r>
      <w:r>
        <w:rPr>
          <w:spacing w:val="-2"/>
        </w:rPr>
        <w:t>игр:</w:t>
      </w:r>
      <w:r>
        <w:rPr>
          <w:spacing w:val="-57"/>
        </w:rPr>
        <w:t xml:space="preserve"> </w:t>
      </w:r>
      <w:r>
        <w:t>баскетбол</w:t>
      </w:r>
      <w:r>
        <w:rPr>
          <w:spacing w:val="1"/>
        </w:rPr>
        <w:t xml:space="preserve"> </w:t>
      </w:r>
      <w:r>
        <w:t>(передача</w:t>
      </w:r>
      <w:r>
        <w:rPr>
          <w:spacing w:val="1"/>
        </w:rPr>
        <w:t xml:space="preserve"> </w:t>
      </w:r>
      <w:r>
        <w:t>и</w:t>
      </w:r>
      <w:r>
        <w:rPr>
          <w:spacing w:val="60"/>
        </w:rPr>
        <w:t xml:space="preserve"> </w:t>
      </w:r>
      <w:r>
        <w:t>ловля</w:t>
      </w:r>
      <w:r>
        <w:rPr>
          <w:spacing w:val="60"/>
        </w:rPr>
        <w:t xml:space="preserve"> </w:t>
      </w:r>
      <w:r>
        <w:t>мяча</w:t>
      </w:r>
      <w:r>
        <w:rPr>
          <w:spacing w:val="60"/>
        </w:rPr>
        <w:t xml:space="preserve"> </w:t>
      </w:r>
      <w:r>
        <w:t>после</w:t>
      </w:r>
      <w:r>
        <w:rPr>
          <w:spacing w:val="60"/>
        </w:rPr>
        <w:t xml:space="preserve"> </w:t>
      </w:r>
      <w:r>
        <w:t>отскока</w:t>
      </w:r>
      <w:r>
        <w:rPr>
          <w:spacing w:val="60"/>
        </w:rPr>
        <w:t xml:space="preserve"> </w:t>
      </w:r>
      <w:r>
        <w:t>от</w:t>
      </w:r>
      <w:r>
        <w:rPr>
          <w:spacing w:val="60"/>
        </w:rPr>
        <w:t xml:space="preserve"> </w:t>
      </w:r>
      <w:r>
        <w:t>пола,</w:t>
      </w:r>
      <w:r>
        <w:rPr>
          <w:spacing w:val="60"/>
        </w:rPr>
        <w:t xml:space="preserve"> </w:t>
      </w:r>
      <w:r>
        <w:t>броски</w:t>
      </w:r>
      <w:r>
        <w:rPr>
          <w:spacing w:val="60"/>
        </w:rPr>
        <w:t xml:space="preserve"> </w:t>
      </w:r>
      <w:r>
        <w:t>мяча</w:t>
      </w:r>
      <w:r>
        <w:rPr>
          <w:spacing w:val="60"/>
        </w:rPr>
        <w:t xml:space="preserve"> </w:t>
      </w:r>
      <w:r>
        <w:t>двумя</w:t>
      </w:r>
      <w:r>
        <w:rPr>
          <w:spacing w:val="1"/>
        </w:rPr>
        <w:t xml:space="preserve"> </w:t>
      </w:r>
      <w:r>
        <w:t>руками</w:t>
      </w:r>
      <w:r>
        <w:rPr>
          <w:spacing w:val="3"/>
        </w:rPr>
        <w:t xml:space="preserve"> </w:t>
      </w:r>
      <w:r>
        <w:t>снизу</w:t>
      </w:r>
      <w:r>
        <w:rPr>
          <w:spacing w:val="-5"/>
        </w:rPr>
        <w:t xml:space="preserve"> </w:t>
      </w:r>
      <w:r>
        <w:t>и</w:t>
      </w:r>
      <w:r>
        <w:rPr>
          <w:spacing w:val="4"/>
        </w:rPr>
        <w:t xml:space="preserve"> </w:t>
      </w:r>
      <w:r>
        <w:t>от</w:t>
      </w:r>
      <w:r>
        <w:rPr>
          <w:spacing w:val="4"/>
        </w:rPr>
        <w:t xml:space="preserve"> </w:t>
      </w:r>
      <w:r>
        <w:t>груди</w:t>
      </w:r>
      <w:r>
        <w:rPr>
          <w:spacing w:val="4"/>
        </w:rPr>
        <w:t xml:space="preserve"> </w:t>
      </w:r>
      <w:r>
        <w:t>в</w:t>
      </w:r>
      <w:r>
        <w:rPr>
          <w:spacing w:val="5"/>
        </w:rPr>
        <w:t xml:space="preserve"> </w:t>
      </w:r>
      <w:r>
        <w:t>движении,</w:t>
      </w:r>
      <w:r>
        <w:rPr>
          <w:spacing w:val="6"/>
        </w:rPr>
        <w:t xml:space="preserve"> </w:t>
      </w:r>
      <w:r>
        <w:t>использование</w:t>
      </w:r>
      <w:r>
        <w:rPr>
          <w:spacing w:val="3"/>
        </w:rPr>
        <w:t xml:space="preserve"> </w:t>
      </w:r>
      <w:r>
        <w:t>разученных</w:t>
      </w:r>
      <w:r>
        <w:rPr>
          <w:spacing w:val="-1"/>
        </w:rPr>
        <w:t xml:space="preserve"> </w:t>
      </w:r>
      <w:r>
        <w:t>технических</w:t>
      </w:r>
      <w:r>
        <w:rPr>
          <w:spacing w:val="-1"/>
        </w:rPr>
        <w:t xml:space="preserve"> </w:t>
      </w:r>
      <w:r>
        <w:t>действий</w:t>
      </w:r>
    </w:p>
    <w:p w:rsidR="00445417" w:rsidRDefault="00DD4AEC">
      <w:pPr>
        <w:pStyle w:val="a3"/>
        <w:spacing w:line="275" w:lineRule="exact"/>
        <w:ind w:firstLine="0"/>
      </w:pPr>
      <w:r>
        <w:t>в</w:t>
      </w:r>
      <w:r>
        <w:rPr>
          <w:spacing w:val="4"/>
        </w:rPr>
        <w:t xml:space="preserve"> </w:t>
      </w:r>
      <w:r>
        <w:t>условиях</w:t>
      </w:r>
      <w:r>
        <w:rPr>
          <w:spacing w:val="-10"/>
        </w:rPr>
        <w:t xml:space="preserve"> </w:t>
      </w:r>
      <w:r>
        <w:t>игровой деятельности);</w:t>
      </w:r>
    </w:p>
    <w:p w:rsidR="00445417" w:rsidRDefault="00DD4AEC">
      <w:pPr>
        <w:pStyle w:val="a3"/>
        <w:spacing w:before="2" w:line="242" w:lineRule="auto"/>
        <w:ind w:right="1083"/>
      </w:pPr>
      <w:r>
        <w:t>волейбол</w:t>
      </w:r>
      <w:r>
        <w:rPr>
          <w:spacing w:val="1"/>
        </w:rPr>
        <w:t xml:space="preserve"> </w:t>
      </w:r>
      <w:r>
        <w:t>(передача</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на</w:t>
      </w:r>
      <w:r>
        <w:rPr>
          <w:spacing w:val="1"/>
        </w:rPr>
        <w:t xml:space="preserve"> </w:t>
      </w:r>
      <w:r>
        <w:t>своей</w:t>
      </w:r>
      <w:r>
        <w:rPr>
          <w:spacing w:val="1"/>
        </w:rPr>
        <w:t xml:space="preserve"> </w:t>
      </w:r>
      <w:r>
        <w:t>площадке</w:t>
      </w:r>
      <w:r>
        <w:rPr>
          <w:spacing w:val="1"/>
        </w:rPr>
        <w:t xml:space="preserve"> </w:t>
      </w:r>
      <w:r>
        <w:t>и</w:t>
      </w:r>
      <w:r>
        <w:rPr>
          <w:spacing w:val="1"/>
        </w:rPr>
        <w:t xml:space="preserve"> </w:t>
      </w:r>
      <w:r>
        <w:t>через</w:t>
      </w:r>
      <w:r>
        <w:rPr>
          <w:spacing w:val="1"/>
        </w:rPr>
        <w:t xml:space="preserve"> </w:t>
      </w:r>
      <w:r>
        <w:t>сетку,</w:t>
      </w:r>
      <w:r>
        <w:rPr>
          <w:spacing w:val="1"/>
        </w:rPr>
        <w:t xml:space="preserve"> </w:t>
      </w:r>
      <w:r>
        <w:t>использование разученных</w:t>
      </w:r>
      <w:r>
        <w:rPr>
          <w:spacing w:val="-8"/>
        </w:rPr>
        <w:t xml:space="preserve"> </w:t>
      </w:r>
      <w:r>
        <w:t>технических</w:t>
      </w:r>
      <w:r>
        <w:rPr>
          <w:spacing w:val="-9"/>
        </w:rPr>
        <w:t xml:space="preserve"> </w:t>
      </w:r>
      <w:r>
        <w:t>действий</w:t>
      </w:r>
      <w:r>
        <w:rPr>
          <w:spacing w:val="1"/>
        </w:rPr>
        <w:t xml:space="preserve"> </w:t>
      </w:r>
      <w:r>
        <w:t>в</w:t>
      </w:r>
      <w:r>
        <w:rPr>
          <w:spacing w:val="-4"/>
        </w:rPr>
        <w:t xml:space="preserve"> </w:t>
      </w:r>
      <w:r>
        <w:t>условиях</w:t>
      </w:r>
      <w:r>
        <w:rPr>
          <w:spacing w:val="-8"/>
        </w:rPr>
        <w:t xml:space="preserve"> </w:t>
      </w:r>
      <w:r>
        <w:t>игровой</w:t>
      </w:r>
      <w:r>
        <w:rPr>
          <w:spacing w:val="-4"/>
        </w:rPr>
        <w:t xml:space="preserve"> </w:t>
      </w:r>
      <w:r>
        <w:t>деятельности);</w:t>
      </w:r>
    </w:p>
    <w:p w:rsidR="00445417" w:rsidRDefault="00DD4AEC">
      <w:pPr>
        <w:pStyle w:val="a3"/>
        <w:ind w:right="1064"/>
      </w:pPr>
      <w:r>
        <w:t>футбол (средние и длинные передачи футбольного мяча, тактические 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использование</w:t>
      </w:r>
      <w:r>
        <w:rPr>
          <w:spacing w:val="1"/>
        </w:rPr>
        <w:t xml:space="preserve"> </w:t>
      </w:r>
      <w:r>
        <w:t>разученных</w:t>
      </w:r>
      <w:r>
        <w:rPr>
          <w:spacing w:val="-8"/>
        </w:rPr>
        <w:t xml:space="preserve"> </w:t>
      </w:r>
      <w:r>
        <w:t>технических</w:t>
      </w:r>
      <w:r>
        <w:rPr>
          <w:spacing w:val="-8"/>
        </w:rPr>
        <w:t xml:space="preserve"> </w:t>
      </w:r>
      <w:r>
        <w:t>действий</w:t>
      </w:r>
      <w:r>
        <w:rPr>
          <w:spacing w:val="1"/>
        </w:rPr>
        <w:t xml:space="preserve"> </w:t>
      </w:r>
      <w:r>
        <w:t>в</w:t>
      </w:r>
      <w:r>
        <w:rPr>
          <w:spacing w:val="-8"/>
        </w:rPr>
        <w:t xml:space="preserve"> </w:t>
      </w:r>
      <w:r>
        <w:t>условиях</w:t>
      </w:r>
      <w:r>
        <w:rPr>
          <w:spacing w:val="-8"/>
        </w:rPr>
        <w:t xml:space="preserve"> </w:t>
      </w:r>
      <w:r>
        <w:t>игровой</w:t>
      </w:r>
      <w:r>
        <w:rPr>
          <w:spacing w:val="-4"/>
        </w:rPr>
        <w:t xml:space="preserve"> </w:t>
      </w:r>
      <w:r>
        <w:t>деятельности).</w:t>
      </w:r>
    </w:p>
    <w:p w:rsidR="00445417" w:rsidRDefault="00DD4AEC">
      <w:pPr>
        <w:pStyle w:val="a3"/>
        <w:spacing w:before="3" w:line="272" w:lineRule="exact"/>
        <w:ind w:left="1470" w:firstLine="0"/>
      </w:pPr>
      <w:r>
        <w:rPr>
          <w:spacing w:val="-1"/>
        </w:rPr>
        <w:t>К</w:t>
      </w:r>
      <w:r>
        <w:rPr>
          <w:spacing w:val="-5"/>
        </w:rPr>
        <w:t xml:space="preserve"> </w:t>
      </w:r>
      <w:r>
        <w:rPr>
          <w:spacing w:val="-1"/>
        </w:rPr>
        <w:t>концу</w:t>
      </w:r>
      <w:r>
        <w:rPr>
          <w:spacing w:val="-16"/>
        </w:rPr>
        <w:t xml:space="preserve"> </w:t>
      </w:r>
      <w:r>
        <w:rPr>
          <w:spacing w:val="-1"/>
        </w:rPr>
        <w:t>обучения</w:t>
      </w:r>
      <w:r>
        <w:rPr>
          <w:spacing w:val="3"/>
        </w:rPr>
        <w:t xml:space="preserve"> </w:t>
      </w:r>
      <w:r>
        <w:rPr>
          <w:spacing w:val="-1"/>
        </w:rPr>
        <w:t>в</w:t>
      </w:r>
      <w:r>
        <w:rPr>
          <w:spacing w:val="3"/>
        </w:rPr>
        <w:t xml:space="preserve"> </w:t>
      </w:r>
      <w:r>
        <w:rPr>
          <w:spacing w:val="-1"/>
        </w:rPr>
        <w:t>8 классе</w:t>
      </w:r>
      <w:r>
        <w:rPr>
          <w:spacing w:val="-2"/>
        </w:rPr>
        <w:t xml:space="preserve"> </w:t>
      </w:r>
      <w:r>
        <w:t>обучающийся</w:t>
      </w:r>
      <w:r>
        <w:rPr>
          <w:spacing w:val="2"/>
        </w:rPr>
        <w:t xml:space="preserve"> </w:t>
      </w:r>
      <w:r>
        <w:t>научится:</w:t>
      </w:r>
    </w:p>
    <w:p w:rsidR="00445417" w:rsidRDefault="00DD4AEC">
      <w:pPr>
        <w:pStyle w:val="a3"/>
        <w:ind w:right="1074"/>
      </w:pPr>
      <w:r>
        <w:t>проводить</w:t>
      </w:r>
      <w:r>
        <w:rPr>
          <w:spacing w:val="60"/>
        </w:rPr>
        <w:t xml:space="preserve"> </w:t>
      </w:r>
      <w:r>
        <w:t xml:space="preserve">анализ   основных  </w:t>
      </w:r>
      <w:r>
        <w:rPr>
          <w:spacing w:val="1"/>
        </w:rPr>
        <w:t xml:space="preserve"> </w:t>
      </w:r>
      <w:r>
        <w:t>направлений   развития    физической    культуры</w:t>
      </w:r>
      <w:r>
        <w:rPr>
          <w:spacing w:val="-57"/>
        </w:rPr>
        <w:t xml:space="preserve"> </w:t>
      </w:r>
      <w:r>
        <w:t>в     Российской     Федерации,      характеризовать      содержание     основных     форм</w:t>
      </w:r>
      <w:r>
        <w:rPr>
          <w:spacing w:val="1"/>
        </w:rPr>
        <w:t xml:space="preserve"> </w:t>
      </w:r>
      <w:r>
        <w:t>их</w:t>
      </w:r>
      <w:r>
        <w:rPr>
          <w:spacing w:val="-7"/>
        </w:rPr>
        <w:t xml:space="preserve"> </w:t>
      </w:r>
      <w:r>
        <w:t>организации;</w:t>
      </w:r>
    </w:p>
    <w:p w:rsidR="00445417" w:rsidRDefault="00DD4AEC">
      <w:pPr>
        <w:pStyle w:val="a3"/>
        <w:spacing w:line="274" w:lineRule="exact"/>
        <w:ind w:left="1470" w:firstLine="0"/>
      </w:pPr>
      <w:r>
        <w:t>анализировать</w:t>
      </w:r>
      <w:r>
        <w:rPr>
          <w:spacing w:val="17"/>
        </w:rPr>
        <w:t xml:space="preserve"> </w:t>
      </w:r>
      <w:r>
        <w:t>понятие</w:t>
      </w:r>
      <w:r>
        <w:rPr>
          <w:spacing w:val="11"/>
        </w:rPr>
        <w:t xml:space="preserve"> </w:t>
      </w:r>
      <w:r>
        <w:t>«всестороннее</w:t>
      </w:r>
      <w:r>
        <w:rPr>
          <w:spacing w:val="71"/>
        </w:rPr>
        <w:t xml:space="preserve"> </w:t>
      </w:r>
      <w:r>
        <w:t>и</w:t>
      </w:r>
      <w:r>
        <w:rPr>
          <w:spacing w:val="61"/>
        </w:rPr>
        <w:t xml:space="preserve"> </w:t>
      </w:r>
      <w:r>
        <w:t>гармоничное</w:t>
      </w:r>
      <w:r>
        <w:rPr>
          <w:spacing w:val="71"/>
        </w:rPr>
        <w:t xml:space="preserve"> </w:t>
      </w:r>
      <w:r>
        <w:t>физическое</w:t>
      </w:r>
      <w:r>
        <w:rPr>
          <w:spacing w:val="69"/>
        </w:rPr>
        <w:t xml:space="preserve"> </w:t>
      </w:r>
      <w:r>
        <w:t>развитие»,</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0" w:line="242" w:lineRule="auto"/>
        <w:ind w:right="1074" w:firstLine="0"/>
      </w:pPr>
      <w:r>
        <w:t>раскрывать критерии и приводить примеры, устанавливать связь с наследственными</w:t>
      </w:r>
      <w:r>
        <w:rPr>
          <w:spacing w:val="1"/>
        </w:rPr>
        <w:t xml:space="preserve"> </w:t>
      </w:r>
      <w:r>
        <w:t>факторами</w:t>
      </w:r>
      <w:r>
        <w:rPr>
          <w:spacing w:val="3"/>
        </w:rPr>
        <w:t xml:space="preserve"> </w:t>
      </w:r>
      <w:r>
        <w:t>и</w:t>
      </w:r>
      <w:r>
        <w:rPr>
          <w:spacing w:val="-1"/>
        </w:rPr>
        <w:t xml:space="preserve"> </w:t>
      </w:r>
      <w:r>
        <w:t>занятиями</w:t>
      </w:r>
      <w:r>
        <w:rPr>
          <w:spacing w:val="-1"/>
        </w:rPr>
        <w:t xml:space="preserve"> </w:t>
      </w:r>
      <w:r>
        <w:t>физической</w:t>
      </w:r>
      <w:r>
        <w:rPr>
          <w:spacing w:val="4"/>
        </w:rPr>
        <w:t xml:space="preserve"> </w:t>
      </w:r>
      <w:r>
        <w:t>культурой</w:t>
      </w:r>
      <w:r>
        <w:rPr>
          <w:spacing w:val="-1"/>
        </w:rPr>
        <w:t xml:space="preserve"> </w:t>
      </w:r>
      <w:r>
        <w:t>и</w:t>
      </w:r>
      <w:r>
        <w:rPr>
          <w:spacing w:val="2"/>
        </w:rPr>
        <w:t xml:space="preserve"> </w:t>
      </w:r>
      <w:r>
        <w:t>спортом;</w:t>
      </w:r>
    </w:p>
    <w:p w:rsidR="00445417" w:rsidRDefault="00DD4AEC">
      <w:pPr>
        <w:pStyle w:val="a3"/>
        <w:spacing w:line="242" w:lineRule="auto"/>
        <w:ind w:right="1076"/>
      </w:pPr>
      <w:r>
        <w:t>проводить занятия оздоровительной гимнастикой по коррекции индивидуальной</w:t>
      </w:r>
      <w:r>
        <w:rPr>
          <w:spacing w:val="-57"/>
        </w:rPr>
        <w:t xml:space="preserve"> </w:t>
      </w:r>
      <w:r>
        <w:t>формы</w:t>
      </w:r>
      <w:r>
        <w:rPr>
          <w:spacing w:val="-10"/>
        </w:rPr>
        <w:t xml:space="preserve"> </w:t>
      </w:r>
      <w:r>
        <w:t>осанки</w:t>
      </w:r>
      <w:r>
        <w:rPr>
          <w:spacing w:val="4"/>
        </w:rPr>
        <w:t xml:space="preserve"> </w:t>
      </w:r>
      <w:r>
        <w:t>и</w:t>
      </w:r>
      <w:r>
        <w:rPr>
          <w:spacing w:val="-2"/>
        </w:rPr>
        <w:t xml:space="preserve"> </w:t>
      </w:r>
      <w:r>
        <w:t>избыточной массы</w:t>
      </w:r>
      <w:r>
        <w:rPr>
          <w:spacing w:val="4"/>
        </w:rPr>
        <w:t xml:space="preserve"> </w:t>
      </w:r>
      <w:r>
        <w:t>тела;</w:t>
      </w:r>
    </w:p>
    <w:p w:rsidR="00445417" w:rsidRDefault="00DD4AEC">
      <w:pPr>
        <w:pStyle w:val="a3"/>
        <w:ind w:right="1052"/>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7"/>
        </w:rPr>
        <w:t xml:space="preserve"> </w:t>
      </w:r>
      <w:r>
        <w:t>качеств;</w:t>
      </w:r>
    </w:p>
    <w:p w:rsidR="00445417" w:rsidRDefault="00DD4AEC">
      <w:pPr>
        <w:pStyle w:val="a3"/>
        <w:ind w:right="1060"/>
      </w:pPr>
      <w:r>
        <w:t>выполнять</w:t>
      </w:r>
      <w:r>
        <w:rPr>
          <w:spacing w:val="1"/>
        </w:rPr>
        <w:t xml:space="preserve"> </w:t>
      </w:r>
      <w:r>
        <w:t>гимнастическую</w:t>
      </w:r>
      <w:r>
        <w:rPr>
          <w:spacing w:val="1"/>
        </w:rPr>
        <w:t xml:space="preserve"> </w:t>
      </w:r>
      <w:r>
        <w:t>комбинацию</w:t>
      </w:r>
      <w:r>
        <w:rPr>
          <w:spacing w:val="1"/>
        </w:rPr>
        <w:t xml:space="preserve"> </w:t>
      </w:r>
      <w:r>
        <w:t>на 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элементов</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w:t>
      </w:r>
      <w:r>
        <w:rPr>
          <w:spacing w:val="-5"/>
        </w:rPr>
        <w:t xml:space="preserve"> </w:t>
      </w:r>
      <w:r>
        <w:t>(девушки);</w:t>
      </w:r>
    </w:p>
    <w:p w:rsidR="00445417" w:rsidRDefault="00DD4AEC">
      <w:pPr>
        <w:pStyle w:val="a3"/>
        <w:ind w:right="1069"/>
      </w:pPr>
      <w:r>
        <w:t>выполнять</w:t>
      </w:r>
      <w:r>
        <w:rPr>
          <w:spacing w:val="13"/>
        </w:rPr>
        <w:t xml:space="preserve"> </w:t>
      </w:r>
      <w:r>
        <w:t>комбинацию</w:t>
      </w:r>
      <w:r>
        <w:rPr>
          <w:spacing w:val="68"/>
        </w:rPr>
        <w:t xml:space="preserve"> </w:t>
      </w:r>
      <w:r>
        <w:t>на</w:t>
      </w:r>
      <w:r>
        <w:rPr>
          <w:spacing w:val="73"/>
        </w:rPr>
        <w:t xml:space="preserve"> </w:t>
      </w:r>
      <w:r>
        <w:t>параллельных</w:t>
      </w:r>
      <w:r>
        <w:rPr>
          <w:spacing w:val="8"/>
        </w:rPr>
        <w:t xml:space="preserve"> </w:t>
      </w:r>
      <w:r>
        <w:t>брусьях</w:t>
      </w:r>
      <w:r>
        <w:rPr>
          <w:spacing w:val="8"/>
        </w:rPr>
        <w:t xml:space="preserve"> </w:t>
      </w:r>
      <w:r>
        <w:t>с</w:t>
      </w:r>
      <w:r>
        <w:rPr>
          <w:spacing w:val="76"/>
        </w:rPr>
        <w:t xml:space="preserve"> </w:t>
      </w:r>
      <w:r>
        <w:t>включением</w:t>
      </w:r>
      <w:r>
        <w:rPr>
          <w:spacing w:val="76"/>
        </w:rPr>
        <w:t xml:space="preserve"> </w:t>
      </w:r>
      <w:r>
        <w:t>упражнений</w:t>
      </w:r>
      <w:r>
        <w:rPr>
          <w:spacing w:val="-58"/>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 xml:space="preserve">обучающимися  </w:t>
      </w:r>
      <w:r>
        <w:rPr>
          <w:spacing w:val="24"/>
        </w:rPr>
        <w:t xml:space="preserve"> </w:t>
      </w:r>
      <w:r>
        <w:t xml:space="preserve">и  </w:t>
      </w:r>
      <w:r>
        <w:rPr>
          <w:spacing w:val="25"/>
        </w:rPr>
        <w:t xml:space="preserve"> </w:t>
      </w:r>
      <w:r>
        <w:t xml:space="preserve">сравнивать   </w:t>
      </w:r>
      <w:r>
        <w:rPr>
          <w:spacing w:val="26"/>
        </w:rPr>
        <w:t xml:space="preserve"> </w:t>
      </w:r>
      <w:r>
        <w:t xml:space="preserve">с   </w:t>
      </w:r>
      <w:r>
        <w:rPr>
          <w:spacing w:val="24"/>
        </w:rPr>
        <w:t xml:space="preserve"> </w:t>
      </w:r>
      <w:r>
        <w:t xml:space="preserve">заданным   </w:t>
      </w:r>
      <w:r>
        <w:rPr>
          <w:spacing w:val="21"/>
        </w:rPr>
        <w:t xml:space="preserve"> </w:t>
      </w:r>
      <w:r>
        <w:t xml:space="preserve">образцом,   </w:t>
      </w:r>
      <w:r>
        <w:rPr>
          <w:spacing w:val="27"/>
        </w:rPr>
        <w:t xml:space="preserve"> </w:t>
      </w:r>
      <w:r>
        <w:t xml:space="preserve">анализировать   </w:t>
      </w:r>
      <w:r>
        <w:rPr>
          <w:spacing w:val="18"/>
        </w:rPr>
        <w:t xml:space="preserve"> </w:t>
      </w:r>
      <w:r>
        <w:t>ошибки</w:t>
      </w:r>
      <w:r>
        <w:rPr>
          <w:spacing w:val="-58"/>
        </w:rPr>
        <w:t xml:space="preserve"> </w:t>
      </w:r>
      <w:r>
        <w:t>и</w:t>
      </w:r>
      <w:r>
        <w:rPr>
          <w:spacing w:val="3"/>
        </w:rPr>
        <w:t xml:space="preserve"> </w:t>
      </w:r>
      <w:r>
        <w:t>причины</w:t>
      </w:r>
      <w:r>
        <w:rPr>
          <w:spacing w:val="-1"/>
        </w:rPr>
        <w:t xml:space="preserve"> </w:t>
      </w:r>
      <w:r>
        <w:t>их</w:t>
      </w:r>
      <w:r>
        <w:rPr>
          <w:spacing w:val="-7"/>
        </w:rPr>
        <w:t xml:space="preserve"> </w:t>
      </w:r>
      <w:r>
        <w:t>появления,</w:t>
      </w:r>
      <w:r>
        <w:rPr>
          <w:spacing w:val="-4"/>
        </w:rPr>
        <w:t xml:space="preserve"> </w:t>
      </w:r>
      <w:r>
        <w:t>находить</w:t>
      </w:r>
      <w:r>
        <w:rPr>
          <w:spacing w:val="5"/>
        </w:rPr>
        <w:t xml:space="preserve"> </w:t>
      </w:r>
      <w:r>
        <w:t>способы</w:t>
      </w:r>
      <w:r>
        <w:rPr>
          <w:spacing w:val="8"/>
        </w:rPr>
        <w:t xml:space="preserve"> </w:t>
      </w:r>
      <w:r>
        <w:t>устранения</w:t>
      </w:r>
      <w:r>
        <w:rPr>
          <w:spacing w:val="2"/>
        </w:rPr>
        <w:t xml:space="preserve"> </w:t>
      </w:r>
      <w:r>
        <w:t>(юноши);</w:t>
      </w:r>
    </w:p>
    <w:p w:rsidR="00445417" w:rsidRDefault="00DD4AEC">
      <w:pPr>
        <w:pStyle w:val="a3"/>
        <w:ind w:right="1075"/>
      </w:pPr>
      <w:r>
        <w:t>выполнять</w:t>
      </w:r>
      <w:r>
        <w:rPr>
          <w:spacing w:val="60"/>
        </w:rPr>
        <w:t xml:space="preserve"> </w:t>
      </w:r>
      <w:r>
        <w:t>прыжок</w:t>
      </w:r>
      <w:r>
        <w:rPr>
          <w:spacing w:val="60"/>
        </w:rPr>
        <w:t xml:space="preserve"> </w:t>
      </w:r>
      <w:r>
        <w:t>в</w:t>
      </w:r>
      <w:r>
        <w:rPr>
          <w:spacing w:val="60"/>
        </w:rPr>
        <w:t xml:space="preserve"> </w:t>
      </w:r>
      <w:r>
        <w:t>длину</w:t>
      </w:r>
      <w:r>
        <w:rPr>
          <w:spacing w:val="60"/>
        </w:rPr>
        <w:t xml:space="preserve"> </w:t>
      </w:r>
      <w:r>
        <w:t>с</w:t>
      </w:r>
      <w:r>
        <w:rPr>
          <w:spacing w:val="60"/>
        </w:rPr>
        <w:t xml:space="preserve"> </w:t>
      </w:r>
      <w:r>
        <w:t>разбега</w:t>
      </w:r>
      <w:r>
        <w:rPr>
          <w:spacing w:val="60"/>
        </w:rPr>
        <w:t xml:space="preserve"> </w:t>
      </w:r>
      <w:r>
        <w:t>способом</w:t>
      </w:r>
      <w:r>
        <w:rPr>
          <w:spacing w:val="60"/>
        </w:rPr>
        <w:t xml:space="preserve"> </w:t>
      </w:r>
      <w:r>
        <w:t>«прогнувшись»,   наблюдать</w:t>
      </w:r>
      <w:r>
        <w:rPr>
          <w:spacing w:val="1"/>
        </w:rPr>
        <w:t xml:space="preserve"> </w:t>
      </w:r>
      <w:r>
        <w:t>и</w:t>
      </w:r>
      <w:r>
        <w:rPr>
          <w:spacing w:val="1"/>
        </w:rPr>
        <w:t xml:space="preserve"> </w:t>
      </w:r>
      <w:r>
        <w:t>анализировать</w:t>
      </w:r>
      <w:r>
        <w:rPr>
          <w:spacing w:val="1"/>
        </w:rPr>
        <w:t xml:space="preserve"> </w:t>
      </w:r>
      <w:r>
        <w:t>технические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другими</w:t>
      </w:r>
      <w:r>
        <w:rPr>
          <w:spacing w:val="1"/>
        </w:rPr>
        <w:t xml:space="preserve"> </w:t>
      </w:r>
      <w:r>
        <w:t>обучающимися,</w:t>
      </w:r>
      <w:r>
        <w:rPr>
          <w:spacing w:val="1"/>
        </w:rPr>
        <w:t xml:space="preserve"> </w:t>
      </w:r>
      <w:r>
        <w:t>выявлять</w:t>
      </w:r>
      <w:r>
        <w:rPr>
          <w:spacing w:val="-7"/>
        </w:rPr>
        <w:t xml:space="preserve"> </w:t>
      </w:r>
      <w:r>
        <w:t>ошибки</w:t>
      </w:r>
      <w:r>
        <w:rPr>
          <w:spacing w:val="9"/>
        </w:rPr>
        <w:t xml:space="preserve"> </w:t>
      </w:r>
      <w:r>
        <w:t>и</w:t>
      </w:r>
      <w:r>
        <w:rPr>
          <w:spacing w:val="-2"/>
        </w:rPr>
        <w:t xml:space="preserve"> </w:t>
      </w:r>
      <w:r>
        <w:t>предлагать</w:t>
      </w:r>
      <w:r>
        <w:rPr>
          <w:spacing w:val="4"/>
        </w:rPr>
        <w:t xml:space="preserve"> </w:t>
      </w:r>
      <w:r>
        <w:t>способы устранения;</w:t>
      </w:r>
    </w:p>
    <w:p w:rsidR="00445417" w:rsidRDefault="00DD4AEC">
      <w:pPr>
        <w:pStyle w:val="a3"/>
        <w:ind w:right="1067"/>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w:t>
      </w:r>
      <w:r>
        <w:rPr>
          <w:spacing w:val="60"/>
        </w:rPr>
        <w:t xml:space="preserve"> </w:t>
      </w:r>
      <w:r>
        <w:t>дисциплинах</w:t>
      </w:r>
      <w:r>
        <w:rPr>
          <w:spacing w:val="61"/>
        </w:rPr>
        <w:t xml:space="preserve"> </w:t>
      </w:r>
      <w:r>
        <w:t>в   соответствии   с   установленными   требованиями</w:t>
      </w:r>
      <w:r>
        <w:rPr>
          <w:spacing w:val="-57"/>
        </w:rPr>
        <w:t xml:space="preserve"> </w:t>
      </w:r>
      <w:r>
        <w:t>к их</w:t>
      </w:r>
      <w:r>
        <w:rPr>
          <w:spacing w:val="-8"/>
        </w:rPr>
        <w:t xml:space="preserve"> </w:t>
      </w:r>
      <w:r>
        <w:t>технике;</w:t>
      </w:r>
    </w:p>
    <w:p w:rsidR="00445417" w:rsidRDefault="00DD4AEC">
      <w:pPr>
        <w:pStyle w:val="a3"/>
        <w:ind w:right="1067"/>
      </w:pPr>
      <w:r>
        <w:t>выполнять передвижение на лыжах одновременным бесшажным ходом, переход</w:t>
      </w:r>
      <w:r>
        <w:rPr>
          <w:spacing w:val="1"/>
        </w:rPr>
        <w:t xml:space="preserve"> </w:t>
      </w:r>
      <w:r>
        <w:t>с попеременного двухшажного хода на одновременный бесшажный ход, преодоление</w:t>
      </w:r>
      <w:r>
        <w:rPr>
          <w:spacing w:val="1"/>
        </w:rPr>
        <w:t xml:space="preserve"> </w:t>
      </w:r>
      <w:r>
        <w:t>естественных препятствий на лыжах широким шагом, перешагиванием, перелазанием</w:t>
      </w:r>
      <w:r>
        <w:rPr>
          <w:spacing w:val="1"/>
        </w:rPr>
        <w:t xml:space="preserve"> </w:t>
      </w:r>
      <w:r>
        <w:t>(для</w:t>
      </w:r>
      <w:r>
        <w:rPr>
          <w:spacing w:val="2"/>
        </w:rPr>
        <w:t xml:space="preserve"> </w:t>
      </w:r>
      <w:r>
        <w:t>бесснежных</w:t>
      </w:r>
      <w:r>
        <w:rPr>
          <w:spacing w:val="-6"/>
        </w:rPr>
        <w:t xml:space="preserve"> </w:t>
      </w:r>
      <w:r>
        <w:t>районов</w:t>
      </w:r>
      <w:r>
        <w:rPr>
          <w:spacing w:val="10"/>
        </w:rPr>
        <w:t xml:space="preserve"> </w:t>
      </w:r>
      <w:r>
        <w:t>–</w:t>
      </w:r>
      <w:r>
        <w:rPr>
          <w:spacing w:val="-8"/>
        </w:rPr>
        <w:t xml:space="preserve"> </w:t>
      </w:r>
      <w:r>
        <w:t>имитация</w:t>
      </w:r>
      <w:r>
        <w:rPr>
          <w:spacing w:val="-2"/>
        </w:rPr>
        <w:t xml:space="preserve"> </w:t>
      </w:r>
      <w:r>
        <w:t>передвижения);</w:t>
      </w:r>
    </w:p>
    <w:p w:rsidR="00445417" w:rsidRDefault="00DD4AEC">
      <w:pPr>
        <w:pStyle w:val="a3"/>
        <w:spacing w:before="1" w:line="242" w:lineRule="auto"/>
        <w:ind w:right="1063"/>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445417" w:rsidRDefault="00DD4AEC">
      <w:pPr>
        <w:pStyle w:val="a3"/>
        <w:spacing w:line="267" w:lineRule="exact"/>
        <w:ind w:left="1470" w:firstLine="0"/>
      </w:pPr>
      <w:r>
        <w:rPr>
          <w:spacing w:val="-1"/>
        </w:rPr>
        <w:t>выполнять</w:t>
      </w:r>
      <w:r>
        <w:rPr>
          <w:spacing w:val="5"/>
        </w:rPr>
        <w:t xml:space="preserve"> </w:t>
      </w:r>
      <w:r>
        <w:rPr>
          <w:spacing w:val="-1"/>
        </w:rPr>
        <w:t>прыжки</w:t>
      </w:r>
      <w:r>
        <w:rPr>
          <w:spacing w:val="-4"/>
        </w:rPr>
        <w:t xml:space="preserve"> </w:t>
      </w:r>
      <w:r>
        <w:rPr>
          <w:spacing w:val="-1"/>
        </w:rPr>
        <w:t>в воду</w:t>
      </w:r>
      <w:r>
        <w:rPr>
          <w:spacing w:val="-16"/>
        </w:rPr>
        <w:t xml:space="preserve"> </w:t>
      </w:r>
      <w:r>
        <w:t>со</w:t>
      </w:r>
      <w:r>
        <w:rPr>
          <w:spacing w:val="12"/>
        </w:rPr>
        <w:t xml:space="preserve"> </w:t>
      </w:r>
      <w:r>
        <w:t>стартовой</w:t>
      </w:r>
      <w:r>
        <w:rPr>
          <w:spacing w:val="-5"/>
        </w:rPr>
        <w:t xml:space="preserve"> </w:t>
      </w:r>
      <w:r>
        <w:t>тумбы;</w:t>
      </w:r>
    </w:p>
    <w:p w:rsidR="00445417" w:rsidRDefault="00DD4AEC">
      <w:pPr>
        <w:pStyle w:val="a3"/>
        <w:spacing w:line="237" w:lineRule="auto"/>
        <w:ind w:right="1059"/>
      </w:pPr>
      <w:r>
        <w:t>выполнять</w:t>
      </w:r>
      <w:r>
        <w:rPr>
          <w:spacing w:val="60"/>
        </w:rPr>
        <w:t xml:space="preserve"> </w:t>
      </w:r>
      <w:r>
        <w:t>технические</w:t>
      </w:r>
      <w:r>
        <w:rPr>
          <w:spacing w:val="60"/>
        </w:rPr>
        <w:t xml:space="preserve"> </w:t>
      </w:r>
      <w:r>
        <w:t>элементы</w:t>
      </w:r>
      <w:r>
        <w:rPr>
          <w:spacing w:val="60"/>
        </w:rPr>
        <w:t xml:space="preserve"> </w:t>
      </w:r>
      <w:r>
        <w:t>плавания</w:t>
      </w:r>
      <w:r>
        <w:rPr>
          <w:spacing w:val="60"/>
        </w:rPr>
        <w:t xml:space="preserve"> </w:t>
      </w:r>
      <w:r>
        <w:t>кролем</w:t>
      </w:r>
      <w:r>
        <w:rPr>
          <w:spacing w:val="60"/>
        </w:rPr>
        <w:t xml:space="preserve"> </w:t>
      </w:r>
      <w:r>
        <w:t>на</w:t>
      </w:r>
      <w:r>
        <w:rPr>
          <w:spacing w:val="60"/>
        </w:rPr>
        <w:t xml:space="preserve"> </w:t>
      </w:r>
      <w:r>
        <w:t>груди</w:t>
      </w:r>
      <w:r>
        <w:rPr>
          <w:spacing w:val="60"/>
        </w:rPr>
        <w:t xml:space="preserve"> </w:t>
      </w:r>
      <w:r>
        <w:t>в</w:t>
      </w:r>
      <w:r>
        <w:rPr>
          <w:spacing w:val="60"/>
        </w:rPr>
        <w:t xml:space="preserve"> </w:t>
      </w:r>
      <w:r>
        <w:t>согласовании</w:t>
      </w:r>
      <w:r>
        <w:rPr>
          <w:spacing w:val="1"/>
        </w:rPr>
        <w:t xml:space="preserve"> </w:t>
      </w:r>
      <w:r>
        <w:t>с дыханием;</w:t>
      </w:r>
    </w:p>
    <w:p w:rsidR="00445417" w:rsidRDefault="00DD4AEC">
      <w:pPr>
        <w:pStyle w:val="a3"/>
        <w:spacing w:line="237" w:lineRule="auto"/>
        <w:ind w:right="1069"/>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3"/>
        </w:rPr>
        <w:t xml:space="preserve"> </w:t>
      </w:r>
      <w:r>
        <w:t>с</w:t>
      </w:r>
      <w:r>
        <w:rPr>
          <w:spacing w:val="-3"/>
        </w:rPr>
        <w:t xml:space="preserve"> </w:t>
      </w:r>
      <w:r>
        <w:t>учётом</w:t>
      </w:r>
      <w:r>
        <w:rPr>
          <w:spacing w:val="3"/>
        </w:rPr>
        <w:t xml:space="preserve"> </w:t>
      </w:r>
      <w:r>
        <w:t>индивидуальных</w:t>
      </w:r>
      <w:r>
        <w:rPr>
          <w:spacing w:val="-6"/>
        </w:rPr>
        <w:t xml:space="preserve"> </w:t>
      </w:r>
      <w:r>
        <w:t>и</w:t>
      </w:r>
      <w:r>
        <w:rPr>
          <w:spacing w:val="2"/>
        </w:rPr>
        <w:t xml:space="preserve"> </w:t>
      </w:r>
      <w:r>
        <w:t>возрастно-половых</w:t>
      </w:r>
      <w:r>
        <w:rPr>
          <w:spacing w:val="-7"/>
        </w:rPr>
        <w:t xml:space="preserve"> </w:t>
      </w:r>
      <w:r>
        <w:t>особенностей;</w:t>
      </w:r>
    </w:p>
    <w:p w:rsidR="00445417" w:rsidRDefault="00DD4AEC">
      <w:pPr>
        <w:pStyle w:val="a3"/>
        <w:spacing w:before="6" w:line="237" w:lineRule="auto"/>
        <w:ind w:left="1470" w:right="1087" w:firstLine="0"/>
      </w:pPr>
      <w:r>
        <w:t>демонстрировать</w:t>
      </w:r>
      <w:r>
        <w:rPr>
          <w:spacing w:val="1"/>
        </w:rPr>
        <w:t xml:space="preserve"> </w:t>
      </w:r>
      <w:r>
        <w:t>и</w:t>
      </w:r>
      <w:r>
        <w:rPr>
          <w:spacing w:val="1"/>
        </w:rPr>
        <w:t xml:space="preserve"> </w:t>
      </w:r>
      <w:r>
        <w:t>использовать</w:t>
      </w:r>
      <w:r>
        <w:rPr>
          <w:spacing w:val="1"/>
        </w:rPr>
        <w:t xml:space="preserve"> </w:t>
      </w:r>
      <w:r>
        <w:t>технические</w:t>
      </w:r>
      <w:r>
        <w:rPr>
          <w:spacing w:val="1"/>
        </w:rPr>
        <w:t xml:space="preserve"> </w:t>
      </w:r>
      <w:r>
        <w:t>действия</w:t>
      </w:r>
      <w:r>
        <w:rPr>
          <w:spacing w:val="1"/>
        </w:rPr>
        <w:t xml:space="preserve"> </w:t>
      </w:r>
      <w:r>
        <w:t>спортивных</w:t>
      </w:r>
      <w:r>
        <w:rPr>
          <w:spacing w:val="1"/>
        </w:rPr>
        <w:t xml:space="preserve"> </w:t>
      </w:r>
      <w:r>
        <w:t>игр:</w:t>
      </w:r>
      <w:r>
        <w:rPr>
          <w:spacing w:val="1"/>
        </w:rPr>
        <w:t xml:space="preserve"> </w:t>
      </w:r>
      <w:r>
        <w:t>баскетбол</w:t>
      </w:r>
      <w:r>
        <w:rPr>
          <w:spacing w:val="5"/>
        </w:rPr>
        <w:t xml:space="preserve"> </w:t>
      </w:r>
      <w:r>
        <w:t>(передача</w:t>
      </w:r>
      <w:r>
        <w:rPr>
          <w:spacing w:val="5"/>
        </w:rPr>
        <w:t xml:space="preserve"> </w:t>
      </w:r>
      <w:r>
        <w:t>мяча</w:t>
      </w:r>
      <w:r>
        <w:rPr>
          <w:spacing w:val="-7"/>
        </w:rPr>
        <w:t xml:space="preserve"> </w:t>
      </w:r>
      <w:r>
        <w:t>одной</w:t>
      </w:r>
      <w:r>
        <w:rPr>
          <w:spacing w:val="7"/>
        </w:rPr>
        <w:t xml:space="preserve"> </w:t>
      </w:r>
      <w:r>
        <w:t>рукой</w:t>
      </w:r>
      <w:r>
        <w:rPr>
          <w:spacing w:val="5"/>
        </w:rPr>
        <w:t xml:space="preserve"> </w:t>
      </w:r>
      <w:r>
        <w:t>снизу</w:t>
      </w:r>
      <w:r>
        <w:rPr>
          <w:spacing w:val="-12"/>
        </w:rPr>
        <w:t xml:space="preserve"> </w:t>
      </w:r>
      <w:r>
        <w:t>и</w:t>
      </w:r>
      <w:r>
        <w:rPr>
          <w:spacing w:val="5"/>
        </w:rPr>
        <w:t xml:space="preserve"> </w:t>
      </w:r>
      <w:r>
        <w:t>от</w:t>
      </w:r>
      <w:r>
        <w:rPr>
          <w:spacing w:val="-4"/>
        </w:rPr>
        <w:t xml:space="preserve"> </w:t>
      </w:r>
      <w:r>
        <w:t>плеча,</w:t>
      </w:r>
      <w:r>
        <w:rPr>
          <w:spacing w:val="7"/>
        </w:rPr>
        <w:t xml:space="preserve"> </w:t>
      </w:r>
      <w:r>
        <w:t>бросок</w:t>
      </w:r>
      <w:r>
        <w:rPr>
          <w:spacing w:val="-5"/>
        </w:rPr>
        <w:t xml:space="preserve"> </w:t>
      </w:r>
      <w:r>
        <w:t>в</w:t>
      </w:r>
      <w:r>
        <w:rPr>
          <w:spacing w:val="2"/>
        </w:rPr>
        <w:t xml:space="preserve"> </w:t>
      </w:r>
      <w:r>
        <w:t>корзину</w:t>
      </w:r>
      <w:r>
        <w:rPr>
          <w:spacing w:val="-13"/>
        </w:rPr>
        <w:t xml:space="preserve"> </w:t>
      </w:r>
      <w:r>
        <w:t>двумя</w:t>
      </w:r>
    </w:p>
    <w:p w:rsidR="00445417" w:rsidRDefault="00DD4AEC">
      <w:pPr>
        <w:pStyle w:val="a3"/>
        <w:spacing w:before="5" w:line="237" w:lineRule="auto"/>
        <w:ind w:right="1078" w:firstLine="0"/>
      </w:pPr>
      <w:r>
        <w:t>и одной рукой в прыжке, тактические действия в защите и нападении, использование</w:t>
      </w:r>
      <w:r>
        <w:rPr>
          <w:spacing w:val="1"/>
        </w:rPr>
        <w:t xml:space="preserve"> </w:t>
      </w:r>
      <w:r>
        <w:t>разученных</w:t>
      </w:r>
      <w:r>
        <w:rPr>
          <w:spacing w:val="-8"/>
        </w:rPr>
        <w:t xml:space="preserve"> </w:t>
      </w:r>
      <w:r>
        <w:t>технических</w:t>
      </w:r>
      <w:r>
        <w:rPr>
          <w:spacing w:val="-7"/>
        </w:rPr>
        <w:t xml:space="preserve"> </w:t>
      </w:r>
      <w:r>
        <w:t>и</w:t>
      </w:r>
      <w:r>
        <w:rPr>
          <w:spacing w:val="2"/>
        </w:rPr>
        <w:t xml:space="preserve"> </w:t>
      </w:r>
      <w:r>
        <w:t>тактических</w:t>
      </w:r>
      <w:r>
        <w:rPr>
          <w:spacing w:val="-8"/>
        </w:rPr>
        <w:t xml:space="preserve"> </w:t>
      </w:r>
      <w:r>
        <w:t>действий</w:t>
      </w:r>
      <w:r>
        <w:rPr>
          <w:spacing w:val="3"/>
        </w:rPr>
        <w:t xml:space="preserve"> </w:t>
      </w:r>
      <w:r>
        <w:t>в</w:t>
      </w:r>
      <w:r>
        <w:rPr>
          <w:spacing w:val="-2"/>
        </w:rPr>
        <w:t xml:space="preserve"> </w:t>
      </w:r>
      <w:r>
        <w:t>условиях</w:t>
      </w:r>
      <w:r>
        <w:rPr>
          <w:spacing w:val="-7"/>
        </w:rPr>
        <w:t xml:space="preserve"> </w:t>
      </w:r>
      <w:r>
        <w:t>игровой</w:t>
      </w:r>
      <w:r>
        <w:rPr>
          <w:spacing w:val="-2"/>
        </w:rPr>
        <w:t xml:space="preserve"> </w:t>
      </w:r>
      <w:r>
        <w:t>деятельности);</w:t>
      </w:r>
    </w:p>
    <w:p w:rsidR="00445417" w:rsidRDefault="00DD4AEC">
      <w:pPr>
        <w:pStyle w:val="a3"/>
        <w:spacing w:before="7" w:line="237" w:lineRule="auto"/>
        <w:ind w:right="1060"/>
      </w:pPr>
      <w:r>
        <w:t>волейбол</w:t>
      </w:r>
      <w:r>
        <w:rPr>
          <w:spacing w:val="34"/>
        </w:rPr>
        <w:t xml:space="preserve"> </w:t>
      </w:r>
      <w:r>
        <w:t>(прямой</w:t>
      </w:r>
      <w:r>
        <w:rPr>
          <w:spacing w:val="37"/>
        </w:rPr>
        <w:t xml:space="preserve"> </w:t>
      </w:r>
      <w:r>
        <w:t>нападающий</w:t>
      </w:r>
      <w:r>
        <w:rPr>
          <w:spacing w:val="100"/>
        </w:rPr>
        <w:t xml:space="preserve"> </w:t>
      </w:r>
      <w:r>
        <w:t>удар</w:t>
      </w:r>
      <w:r>
        <w:rPr>
          <w:spacing w:val="98"/>
        </w:rPr>
        <w:t xml:space="preserve"> </w:t>
      </w:r>
      <w:r>
        <w:t>и</w:t>
      </w:r>
      <w:r>
        <w:rPr>
          <w:spacing w:val="99"/>
        </w:rPr>
        <w:t xml:space="preserve"> </w:t>
      </w:r>
      <w:r>
        <w:t>индивидуальное</w:t>
      </w:r>
      <w:r>
        <w:rPr>
          <w:spacing w:val="100"/>
        </w:rPr>
        <w:t xml:space="preserve"> </w:t>
      </w:r>
      <w:r>
        <w:t>блокирование</w:t>
      </w:r>
      <w:r>
        <w:rPr>
          <w:spacing w:val="90"/>
        </w:rPr>
        <w:t xml:space="preserve"> </w:t>
      </w:r>
      <w:r>
        <w:t>мяча</w:t>
      </w:r>
      <w:r>
        <w:rPr>
          <w:spacing w:val="-58"/>
        </w:rPr>
        <w:t xml:space="preserve"> </w:t>
      </w:r>
      <w:r>
        <w:t>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8"/>
        </w:rPr>
        <w:t xml:space="preserve"> </w:t>
      </w:r>
      <w:r>
        <w:t>технических</w:t>
      </w:r>
      <w:r>
        <w:rPr>
          <w:spacing w:val="-7"/>
        </w:rPr>
        <w:t xml:space="preserve"> </w:t>
      </w:r>
      <w:r>
        <w:t>и</w:t>
      </w:r>
      <w:r>
        <w:rPr>
          <w:spacing w:val="1"/>
        </w:rPr>
        <w:t xml:space="preserve"> </w:t>
      </w:r>
      <w:r>
        <w:t>тактических</w:t>
      </w:r>
      <w:r>
        <w:rPr>
          <w:spacing w:val="-8"/>
        </w:rPr>
        <w:t xml:space="preserve"> </w:t>
      </w:r>
      <w:r>
        <w:t>действий</w:t>
      </w:r>
      <w:r>
        <w:rPr>
          <w:spacing w:val="2"/>
        </w:rPr>
        <w:t xml:space="preserve"> </w:t>
      </w:r>
      <w:r>
        <w:t>в</w:t>
      </w:r>
      <w:r>
        <w:rPr>
          <w:spacing w:val="-2"/>
        </w:rPr>
        <w:t xml:space="preserve"> </w:t>
      </w:r>
      <w:r>
        <w:t>условиях</w:t>
      </w:r>
      <w:r>
        <w:rPr>
          <w:spacing w:val="-7"/>
        </w:rPr>
        <w:t xml:space="preserve"> </w:t>
      </w:r>
      <w:r>
        <w:t>игровой</w:t>
      </w:r>
      <w:r>
        <w:rPr>
          <w:spacing w:val="7"/>
        </w:rPr>
        <w:t xml:space="preserve"> </w:t>
      </w:r>
      <w:r>
        <w:t>деятельности);</w:t>
      </w:r>
    </w:p>
    <w:p w:rsidR="00445417" w:rsidRDefault="00DD4AEC">
      <w:pPr>
        <w:pStyle w:val="a3"/>
        <w:spacing w:before="3"/>
        <w:ind w:right="1069"/>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87"/>
        </w:rPr>
        <w:t xml:space="preserve"> </w:t>
      </w:r>
      <w:r>
        <w:t>и</w:t>
      </w:r>
      <w:r>
        <w:rPr>
          <w:spacing w:val="88"/>
        </w:rPr>
        <w:t xml:space="preserve"> </w:t>
      </w:r>
      <w:r>
        <w:t xml:space="preserve">внешней  </w:t>
      </w:r>
      <w:r>
        <w:rPr>
          <w:spacing w:val="28"/>
        </w:rPr>
        <w:t xml:space="preserve"> </w:t>
      </w:r>
      <w:r>
        <w:t xml:space="preserve">частью  </w:t>
      </w:r>
      <w:r>
        <w:rPr>
          <w:spacing w:val="25"/>
        </w:rPr>
        <w:t xml:space="preserve"> </w:t>
      </w:r>
      <w:r>
        <w:t xml:space="preserve">подъёма  </w:t>
      </w:r>
      <w:r>
        <w:rPr>
          <w:spacing w:val="26"/>
        </w:rPr>
        <w:t xml:space="preserve"> </w:t>
      </w:r>
      <w:r>
        <w:t xml:space="preserve">стопы,  </w:t>
      </w:r>
      <w:r>
        <w:rPr>
          <w:spacing w:val="24"/>
        </w:rPr>
        <w:t xml:space="preserve"> </w:t>
      </w:r>
      <w:r>
        <w:t xml:space="preserve">тактические  </w:t>
      </w:r>
      <w:r>
        <w:rPr>
          <w:spacing w:val="26"/>
        </w:rPr>
        <w:t xml:space="preserve"> </w:t>
      </w:r>
      <w:r>
        <w:t xml:space="preserve">действия  </w:t>
      </w:r>
      <w:r>
        <w:rPr>
          <w:spacing w:val="27"/>
        </w:rPr>
        <w:t xml:space="preserve"> </w:t>
      </w:r>
      <w:r>
        <w:t>игроков</w:t>
      </w:r>
      <w:r>
        <w:rPr>
          <w:spacing w:val="-58"/>
        </w:rPr>
        <w:t xml:space="preserve"> </w:t>
      </w:r>
      <w:r>
        <w:t>в нападении и защите, использование разученных технических и тактических действий</w:t>
      </w:r>
      <w:r>
        <w:rPr>
          <w:spacing w:val="1"/>
        </w:rPr>
        <w:t xml:space="preserve"> </w:t>
      </w:r>
      <w:r>
        <w:t>в</w:t>
      </w:r>
      <w:r>
        <w:rPr>
          <w:spacing w:val="8"/>
        </w:rPr>
        <w:t xml:space="preserve"> </w:t>
      </w:r>
      <w:r>
        <w:t>условиях</w:t>
      </w:r>
      <w:r>
        <w:rPr>
          <w:spacing w:val="-7"/>
        </w:rPr>
        <w:t xml:space="preserve"> </w:t>
      </w:r>
      <w:r>
        <w:t>игровой</w:t>
      </w:r>
      <w:r>
        <w:rPr>
          <w:spacing w:val="4"/>
        </w:rPr>
        <w:t xml:space="preserve"> </w:t>
      </w:r>
      <w:r>
        <w:t>деятельности).</w:t>
      </w:r>
    </w:p>
    <w:p w:rsidR="00445417" w:rsidRDefault="00DD4AEC">
      <w:pPr>
        <w:pStyle w:val="a3"/>
        <w:spacing w:before="1"/>
        <w:ind w:left="1470" w:firstLine="0"/>
      </w:pPr>
      <w:r>
        <w:rPr>
          <w:spacing w:val="-1"/>
        </w:rPr>
        <w:t>К</w:t>
      </w:r>
      <w:r>
        <w:rPr>
          <w:spacing w:val="-5"/>
        </w:rPr>
        <w:t xml:space="preserve"> </w:t>
      </w:r>
      <w:r>
        <w:rPr>
          <w:spacing w:val="-1"/>
        </w:rPr>
        <w:t>концу</w:t>
      </w:r>
      <w:r>
        <w:rPr>
          <w:spacing w:val="-16"/>
        </w:rPr>
        <w:t xml:space="preserve"> </w:t>
      </w:r>
      <w:r>
        <w:rPr>
          <w:spacing w:val="-1"/>
        </w:rPr>
        <w:t>обучения</w:t>
      </w:r>
      <w:r>
        <w:rPr>
          <w:spacing w:val="3"/>
        </w:rPr>
        <w:t xml:space="preserve"> </w:t>
      </w:r>
      <w:r>
        <w:rPr>
          <w:spacing w:val="-1"/>
        </w:rPr>
        <w:t>в</w:t>
      </w:r>
      <w:r>
        <w:rPr>
          <w:spacing w:val="3"/>
        </w:rPr>
        <w:t xml:space="preserve"> </w:t>
      </w:r>
      <w:r>
        <w:rPr>
          <w:spacing w:val="-1"/>
        </w:rPr>
        <w:t>9 классе</w:t>
      </w:r>
      <w:r>
        <w:rPr>
          <w:spacing w:val="-2"/>
        </w:rPr>
        <w:t xml:space="preserve"> </w:t>
      </w:r>
      <w:r>
        <w:t>обучающийся</w:t>
      </w:r>
      <w:r>
        <w:rPr>
          <w:spacing w:val="2"/>
        </w:rPr>
        <w:t xml:space="preserve"> </w:t>
      </w:r>
      <w:r>
        <w:t>научится:</w:t>
      </w:r>
    </w:p>
    <w:p w:rsidR="00445417" w:rsidRDefault="00DD4AEC">
      <w:pPr>
        <w:pStyle w:val="a3"/>
        <w:spacing w:before="2"/>
        <w:ind w:right="1061"/>
      </w:pPr>
      <w:r>
        <w:t>отстаивать</w:t>
      </w:r>
      <w:r>
        <w:rPr>
          <w:spacing w:val="60"/>
        </w:rPr>
        <w:t xml:space="preserve"> </w:t>
      </w:r>
      <w:r>
        <w:t>принципы</w:t>
      </w:r>
      <w:r>
        <w:rPr>
          <w:spacing w:val="60"/>
        </w:rPr>
        <w:t xml:space="preserve"> </w:t>
      </w:r>
      <w:r>
        <w:t>здорового</w:t>
      </w:r>
      <w:r>
        <w:rPr>
          <w:spacing w:val="60"/>
        </w:rPr>
        <w:t xml:space="preserve"> </w:t>
      </w:r>
      <w:r>
        <w:t>образа</w:t>
      </w:r>
      <w:r>
        <w:rPr>
          <w:spacing w:val="60"/>
        </w:rPr>
        <w:t xml:space="preserve"> </w:t>
      </w:r>
      <w:r>
        <w:t>жизни,</w:t>
      </w:r>
      <w:r>
        <w:rPr>
          <w:spacing w:val="60"/>
        </w:rPr>
        <w:t xml:space="preserve"> </w:t>
      </w:r>
      <w:r>
        <w:t xml:space="preserve">раскрывать  </w:t>
      </w:r>
      <w:r>
        <w:rPr>
          <w:spacing w:val="1"/>
        </w:rPr>
        <w:t xml:space="preserve"> </w:t>
      </w:r>
      <w:r>
        <w:t>эффективность</w:t>
      </w:r>
      <w:r>
        <w:rPr>
          <w:spacing w:val="1"/>
        </w:rPr>
        <w:t xml:space="preserve"> </w:t>
      </w:r>
      <w:r>
        <w:t>его форм в профилактике вредных привычек, обосновывать пагубное влияние вредных</w:t>
      </w:r>
      <w:r>
        <w:rPr>
          <w:spacing w:val="1"/>
        </w:rPr>
        <w:t xml:space="preserve"> </w:t>
      </w:r>
      <w:r>
        <w:t>привычек</w:t>
      </w:r>
      <w:r>
        <w:rPr>
          <w:spacing w:val="-6"/>
        </w:rPr>
        <w:t xml:space="preserve"> </w:t>
      </w:r>
      <w:r>
        <w:t>на</w:t>
      </w:r>
      <w:r>
        <w:rPr>
          <w:spacing w:val="-9"/>
        </w:rPr>
        <w:t xml:space="preserve"> </w:t>
      </w:r>
      <w:r>
        <w:t>здоровье</w:t>
      </w:r>
      <w:r>
        <w:rPr>
          <w:spacing w:val="-5"/>
        </w:rPr>
        <w:t xml:space="preserve"> </w:t>
      </w:r>
      <w:r>
        <w:t>человека,</w:t>
      </w:r>
      <w:r>
        <w:rPr>
          <w:spacing w:val="2"/>
        </w:rPr>
        <w:t xml:space="preserve"> </w:t>
      </w:r>
      <w:r>
        <w:t>его социальную и производственную</w:t>
      </w:r>
      <w:r>
        <w:rPr>
          <w:spacing w:val="1"/>
        </w:rPr>
        <w:t xml:space="preserve"> </w:t>
      </w:r>
      <w:r>
        <w:t>деятельность;</w:t>
      </w:r>
    </w:p>
    <w:p w:rsidR="00445417" w:rsidRDefault="00DD4AEC">
      <w:pPr>
        <w:pStyle w:val="a3"/>
        <w:ind w:right="1072"/>
      </w:pPr>
      <w:r>
        <w:t>понимать пользу туристских подходов как формы организации здорового образа</w:t>
      </w:r>
      <w:r>
        <w:rPr>
          <w:spacing w:val="1"/>
        </w:rPr>
        <w:t xml:space="preserve"> </w:t>
      </w:r>
      <w:r>
        <w:t>жизни, выполнять правила подготовки к пешим походам, требования безопасности при</w:t>
      </w:r>
      <w:r>
        <w:rPr>
          <w:spacing w:val="1"/>
        </w:rPr>
        <w:t xml:space="preserve"> </w:t>
      </w:r>
      <w:r>
        <w:t>передвижении и</w:t>
      </w:r>
      <w:r>
        <w:rPr>
          <w:spacing w:val="-7"/>
        </w:rPr>
        <w:t xml:space="preserve"> </w:t>
      </w:r>
      <w:r>
        <w:t>организации</w:t>
      </w:r>
      <w:r>
        <w:rPr>
          <w:spacing w:val="5"/>
        </w:rPr>
        <w:t xml:space="preserve"> </w:t>
      </w:r>
      <w:r>
        <w:t>бивуака;</w:t>
      </w:r>
    </w:p>
    <w:p w:rsidR="00445417" w:rsidRDefault="00DD4AEC">
      <w:pPr>
        <w:pStyle w:val="a3"/>
        <w:spacing w:before="1"/>
        <w:ind w:right="1060"/>
      </w:pPr>
      <w:r>
        <w:t xml:space="preserve">объяснять   понятие   «профессионально-прикладная   </w:t>
      </w:r>
      <w:r>
        <w:rPr>
          <w:spacing w:val="1"/>
        </w:rPr>
        <w:t xml:space="preserve"> </w:t>
      </w:r>
      <w:r>
        <w:t>физическая    культура»,</w:t>
      </w:r>
      <w:r>
        <w:rPr>
          <w:spacing w:val="1"/>
        </w:rPr>
        <w:t xml:space="preserve"> </w:t>
      </w:r>
      <w:r>
        <w:t>её</w:t>
      </w:r>
      <w:r>
        <w:rPr>
          <w:spacing w:val="1"/>
        </w:rPr>
        <w:t xml:space="preserve"> </w:t>
      </w:r>
      <w:r>
        <w:t>целевое предназначение,</w:t>
      </w:r>
      <w:r>
        <w:rPr>
          <w:spacing w:val="1"/>
        </w:rPr>
        <w:t xml:space="preserve"> </w:t>
      </w:r>
      <w:r>
        <w:t>связь с</w:t>
      </w:r>
      <w:r>
        <w:rPr>
          <w:spacing w:val="1"/>
        </w:rPr>
        <w:t xml:space="preserve"> </w:t>
      </w:r>
      <w:r>
        <w:t>характером и особенностями профессиональной</w:t>
      </w:r>
      <w:r>
        <w:rPr>
          <w:spacing w:val="1"/>
        </w:rPr>
        <w:t xml:space="preserve"> </w:t>
      </w:r>
      <w:r>
        <w:t>деятельности,</w:t>
      </w:r>
      <w:r>
        <w:rPr>
          <w:spacing w:val="59"/>
        </w:rPr>
        <w:t xml:space="preserve"> </w:t>
      </w:r>
      <w:r>
        <w:t>понимать</w:t>
      </w:r>
      <w:r>
        <w:rPr>
          <w:spacing w:val="54"/>
        </w:rPr>
        <w:t xml:space="preserve"> </w:t>
      </w:r>
      <w:r>
        <w:t>необходимость</w:t>
      </w:r>
      <w:r>
        <w:rPr>
          <w:spacing w:val="54"/>
        </w:rPr>
        <w:t xml:space="preserve"> </w:t>
      </w:r>
      <w:r>
        <w:t>занятий</w:t>
      </w:r>
      <w:r>
        <w:rPr>
          <w:spacing w:val="53"/>
        </w:rPr>
        <w:t xml:space="preserve"> </w:t>
      </w:r>
      <w:r>
        <w:t>профессионально-прикладной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left="1470" w:right="1078" w:hanging="711"/>
      </w:pPr>
      <w:r>
        <w:t>физической</w:t>
      </w:r>
      <w:r>
        <w:rPr>
          <w:spacing w:val="1"/>
        </w:rPr>
        <w:t xml:space="preserve"> </w:t>
      </w:r>
      <w:r>
        <w:t>подготовкой</w:t>
      </w:r>
      <w:r>
        <w:rPr>
          <w:spacing w:val="1"/>
        </w:rPr>
        <w:t xml:space="preserve"> </w:t>
      </w:r>
      <w:r>
        <w:t>обучающихся</w:t>
      </w:r>
      <w:r>
        <w:rPr>
          <w:spacing w:val="1"/>
        </w:rPr>
        <w:t xml:space="preserve"> </w:t>
      </w:r>
      <w:r>
        <w:t>общеобразовательной</w:t>
      </w:r>
      <w:r>
        <w:rPr>
          <w:spacing w:val="1"/>
        </w:rPr>
        <w:t xml:space="preserve"> </w:t>
      </w:r>
      <w:r>
        <w:t>организации;</w:t>
      </w:r>
      <w:r>
        <w:rPr>
          <w:spacing w:val="1"/>
        </w:rPr>
        <w:t xml:space="preserve"> </w:t>
      </w:r>
      <w:r>
        <w:t>использовать</w:t>
      </w:r>
      <w:r>
        <w:rPr>
          <w:spacing w:val="8"/>
        </w:rPr>
        <w:t xml:space="preserve"> </w:t>
      </w:r>
      <w:r>
        <w:t>приёмы</w:t>
      </w:r>
      <w:r>
        <w:rPr>
          <w:spacing w:val="8"/>
        </w:rPr>
        <w:t xml:space="preserve"> </w:t>
      </w:r>
      <w:r>
        <w:t>массажа</w:t>
      </w:r>
      <w:r>
        <w:rPr>
          <w:spacing w:val="10"/>
        </w:rPr>
        <w:t xml:space="preserve"> </w:t>
      </w:r>
      <w:r>
        <w:t>и</w:t>
      </w:r>
      <w:r>
        <w:rPr>
          <w:spacing w:val="15"/>
        </w:rPr>
        <w:t xml:space="preserve"> </w:t>
      </w:r>
      <w:r>
        <w:t>применять</w:t>
      </w:r>
      <w:r>
        <w:rPr>
          <w:spacing w:val="9"/>
        </w:rPr>
        <w:t xml:space="preserve"> </w:t>
      </w:r>
      <w:r>
        <w:t>их в</w:t>
      </w:r>
      <w:r>
        <w:rPr>
          <w:spacing w:val="17"/>
        </w:rPr>
        <w:t xml:space="preserve"> </w:t>
      </w:r>
      <w:r>
        <w:t>процессе</w:t>
      </w:r>
      <w:r>
        <w:rPr>
          <w:spacing w:val="10"/>
        </w:rPr>
        <w:t xml:space="preserve"> </w:t>
      </w:r>
      <w:r>
        <w:t>самостоятельных</w:t>
      </w:r>
    </w:p>
    <w:p w:rsidR="00445417" w:rsidRDefault="00DD4AEC">
      <w:pPr>
        <w:pStyle w:val="a3"/>
        <w:spacing w:line="242" w:lineRule="auto"/>
        <w:ind w:right="1067" w:firstLine="0"/>
      </w:pPr>
      <w:r>
        <w:t>занятий</w:t>
      </w:r>
      <w:r>
        <w:rPr>
          <w:spacing w:val="60"/>
        </w:rPr>
        <w:t xml:space="preserve"> </w:t>
      </w:r>
      <w:r>
        <w:t>физической</w:t>
      </w:r>
      <w:r>
        <w:rPr>
          <w:spacing w:val="61"/>
        </w:rPr>
        <w:t xml:space="preserve"> </w:t>
      </w:r>
      <w:r>
        <w:t>культурой   и   спортом,   выполнять   гигиенические   требования</w:t>
      </w:r>
      <w:r>
        <w:rPr>
          <w:spacing w:val="-57"/>
        </w:rPr>
        <w:t xml:space="preserve"> </w:t>
      </w:r>
      <w:r>
        <w:t>к процедурам</w:t>
      </w:r>
      <w:r>
        <w:rPr>
          <w:spacing w:val="10"/>
        </w:rPr>
        <w:t xml:space="preserve"> </w:t>
      </w:r>
      <w:r>
        <w:t>массажа;</w:t>
      </w:r>
    </w:p>
    <w:p w:rsidR="00445417" w:rsidRDefault="00DD4AEC">
      <w:pPr>
        <w:pStyle w:val="a3"/>
        <w:ind w:right="1058"/>
      </w:pPr>
      <w:r>
        <w:t>измерять индивидуальные функциональные резервы организма с помощью проб</w:t>
      </w:r>
      <w:r>
        <w:rPr>
          <w:spacing w:val="1"/>
        </w:rPr>
        <w:t xml:space="preserve"> </w:t>
      </w:r>
      <w:r>
        <w:t>Штанге,</w:t>
      </w:r>
      <w:r>
        <w:rPr>
          <w:spacing w:val="1"/>
        </w:rPr>
        <w:t xml:space="preserve"> </w:t>
      </w:r>
      <w:r>
        <w:t>Генча,</w:t>
      </w:r>
      <w:r>
        <w:rPr>
          <w:spacing w:val="1"/>
        </w:rPr>
        <w:t xml:space="preserve"> </w:t>
      </w:r>
      <w:r>
        <w:t>«задержки</w:t>
      </w:r>
      <w:r>
        <w:rPr>
          <w:spacing w:val="1"/>
        </w:rPr>
        <w:t xml:space="preserve"> </w:t>
      </w:r>
      <w:r>
        <w:t>дыхания»,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планирования</w:t>
      </w:r>
      <w:r>
        <w:rPr>
          <w:spacing w:val="1"/>
        </w:rPr>
        <w:t xml:space="preserve"> </w:t>
      </w:r>
      <w:r>
        <w:t>индивидуальных</w:t>
      </w:r>
      <w:r>
        <w:rPr>
          <w:spacing w:val="1"/>
        </w:rPr>
        <w:t xml:space="preserve"> </w:t>
      </w:r>
      <w:r>
        <w:t>занятий</w:t>
      </w:r>
      <w:r>
        <w:rPr>
          <w:spacing w:val="1"/>
        </w:rPr>
        <w:t xml:space="preserve"> </w:t>
      </w:r>
      <w:r>
        <w:t>спортивной</w:t>
      </w:r>
      <w:r>
        <w:rPr>
          <w:spacing w:val="1"/>
        </w:rPr>
        <w:t xml:space="preserve"> </w:t>
      </w:r>
      <w:r>
        <w:t>и</w:t>
      </w:r>
      <w:r>
        <w:rPr>
          <w:spacing w:val="1"/>
        </w:rPr>
        <w:t xml:space="preserve"> </w:t>
      </w:r>
      <w:r>
        <w:t>профессионально-прикладной</w:t>
      </w:r>
      <w:r>
        <w:rPr>
          <w:spacing w:val="1"/>
        </w:rPr>
        <w:t xml:space="preserve"> </w:t>
      </w:r>
      <w:r>
        <w:t>физической</w:t>
      </w:r>
      <w:r>
        <w:rPr>
          <w:spacing w:val="1"/>
        </w:rPr>
        <w:t xml:space="preserve"> </w:t>
      </w:r>
      <w:r>
        <w:t>подготовкой;</w:t>
      </w:r>
    </w:p>
    <w:p w:rsidR="00445417" w:rsidRDefault="00DD4AEC">
      <w:pPr>
        <w:pStyle w:val="a3"/>
        <w:ind w:right="1058"/>
      </w:pPr>
      <w:r>
        <w:t>определять</w:t>
      </w:r>
      <w:r>
        <w:rPr>
          <w:spacing w:val="1"/>
        </w:rPr>
        <w:t xml:space="preserve"> </w:t>
      </w:r>
      <w:r>
        <w:t>характер</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встречающихся</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во</w:t>
      </w:r>
      <w:r>
        <w:rPr>
          <w:spacing w:val="1"/>
        </w:rPr>
        <w:t xml:space="preserve"> </w:t>
      </w:r>
      <w:r>
        <w:t>время</w:t>
      </w:r>
      <w:r>
        <w:rPr>
          <w:spacing w:val="1"/>
        </w:rPr>
        <w:t xml:space="preserve"> </w:t>
      </w:r>
      <w:r>
        <w:t>активного</w:t>
      </w:r>
      <w:r>
        <w:rPr>
          <w:spacing w:val="60"/>
        </w:rPr>
        <w:t xml:space="preserve"> </w:t>
      </w:r>
      <w:r>
        <w:t>отдыха,</w:t>
      </w:r>
      <w:r>
        <w:rPr>
          <w:spacing w:val="61"/>
        </w:rPr>
        <w:t xml:space="preserve"> </w:t>
      </w:r>
      <w:r>
        <w:t>применять</w:t>
      </w:r>
      <w:r>
        <w:rPr>
          <w:spacing w:val="1"/>
        </w:rPr>
        <w:t xml:space="preserve"> </w:t>
      </w:r>
      <w:r>
        <w:t>способы</w:t>
      </w:r>
      <w:r>
        <w:rPr>
          <w:spacing w:val="-6"/>
        </w:rPr>
        <w:t xml:space="preserve"> </w:t>
      </w:r>
      <w:r>
        <w:t>оказания</w:t>
      </w:r>
      <w:r>
        <w:rPr>
          <w:spacing w:val="-2"/>
        </w:rPr>
        <w:t xml:space="preserve"> </w:t>
      </w:r>
      <w:r>
        <w:t>первой</w:t>
      </w:r>
      <w:r>
        <w:rPr>
          <w:spacing w:val="4"/>
        </w:rPr>
        <w:t xml:space="preserve"> </w:t>
      </w:r>
      <w:r>
        <w:t>помощи;</w:t>
      </w:r>
    </w:p>
    <w:p w:rsidR="00445417" w:rsidRDefault="00DD4AEC">
      <w:pPr>
        <w:pStyle w:val="a3"/>
        <w:tabs>
          <w:tab w:val="left" w:pos="2786"/>
          <w:tab w:val="left" w:pos="3660"/>
          <w:tab w:val="left" w:pos="5936"/>
          <w:tab w:val="left" w:pos="8140"/>
          <w:tab w:val="left" w:pos="9018"/>
        </w:tabs>
        <w:ind w:right="1078"/>
      </w:pPr>
      <w:r>
        <w:t>составлять и выполнять комплексы упражнений из разученных акробатических</w:t>
      </w:r>
      <w:r>
        <w:rPr>
          <w:spacing w:val="1"/>
        </w:rPr>
        <w:t xml:space="preserve"> </w:t>
      </w:r>
      <w:r>
        <w:t>упражнений</w:t>
      </w:r>
      <w:r>
        <w:tab/>
        <w:t>с</w:t>
      </w:r>
      <w:r>
        <w:tab/>
        <w:t>повышенными</w:t>
      </w:r>
      <w:r>
        <w:tab/>
        <w:t>требованиями</w:t>
      </w:r>
      <w:r>
        <w:tab/>
        <w:t>к</w:t>
      </w:r>
      <w:r>
        <w:tab/>
      </w:r>
      <w:r>
        <w:rPr>
          <w:spacing w:val="-1"/>
        </w:rPr>
        <w:t>технике</w:t>
      </w:r>
      <w:r>
        <w:rPr>
          <w:spacing w:val="-58"/>
        </w:rPr>
        <w:t xml:space="preserve"> </w:t>
      </w:r>
      <w:r>
        <w:t>их</w:t>
      </w:r>
      <w:r>
        <w:rPr>
          <w:spacing w:val="-7"/>
        </w:rPr>
        <w:t xml:space="preserve"> </w:t>
      </w:r>
      <w:r>
        <w:t>выполнения</w:t>
      </w:r>
      <w:r>
        <w:rPr>
          <w:spacing w:val="-7"/>
        </w:rPr>
        <w:t xml:space="preserve"> </w:t>
      </w:r>
      <w:r>
        <w:t>(юноши);</w:t>
      </w:r>
    </w:p>
    <w:p w:rsidR="00445417" w:rsidRDefault="00DD4AEC">
      <w:pPr>
        <w:pStyle w:val="a3"/>
        <w:ind w:right="1063"/>
      </w:pPr>
      <w:r>
        <w:t>составлять и выполнять гимнастическую</w:t>
      </w:r>
      <w:r>
        <w:rPr>
          <w:spacing w:val="60"/>
        </w:rPr>
        <w:t xml:space="preserve"> </w:t>
      </w:r>
      <w:r>
        <w:t>комбинацию на высокой перекладине</w:t>
      </w:r>
      <w:r>
        <w:rPr>
          <w:spacing w:val="1"/>
        </w:rPr>
        <w:t xml:space="preserve"> </w:t>
      </w:r>
      <w:r>
        <w:t>из      разученных       упражнений,       с      включением       элементов       размахивания</w:t>
      </w:r>
      <w:r>
        <w:rPr>
          <w:spacing w:val="1"/>
        </w:rPr>
        <w:t xml:space="preserve"> </w:t>
      </w:r>
      <w:r>
        <w:t>и</w:t>
      </w:r>
      <w:r>
        <w:rPr>
          <w:spacing w:val="3"/>
        </w:rPr>
        <w:t xml:space="preserve"> </w:t>
      </w:r>
      <w:r>
        <w:t>соскока</w:t>
      </w:r>
      <w:r>
        <w:rPr>
          <w:spacing w:val="-3"/>
        </w:rPr>
        <w:t xml:space="preserve"> </w:t>
      </w:r>
      <w:r>
        <w:t>вперёд способом</w:t>
      </w:r>
      <w:r>
        <w:rPr>
          <w:spacing w:val="5"/>
        </w:rPr>
        <w:t xml:space="preserve"> </w:t>
      </w:r>
      <w:r>
        <w:t>«прогнувшись»</w:t>
      </w:r>
      <w:r>
        <w:rPr>
          <w:spacing w:val="-5"/>
        </w:rPr>
        <w:t xml:space="preserve"> </w:t>
      </w:r>
      <w:r>
        <w:t>(юноши);</w:t>
      </w:r>
    </w:p>
    <w:p w:rsidR="00445417" w:rsidRDefault="00DD4AEC">
      <w:pPr>
        <w:pStyle w:val="a3"/>
        <w:spacing w:before="5" w:line="232" w:lineRule="auto"/>
        <w:ind w:right="1064"/>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57"/>
        </w:rPr>
        <w:t xml:space="preserve"> </w:t>
      </w:r>
      <w:r>
        <w:t>пирамид,</w:t>
      </w:r>
      <w:r>
        <w:rPr>
          <w:spacing w:val="5"/>
        </w:rPr>
        <w:t xml:space="preserve"> </w:t>
      </w:r>
      <w:r>
        <w:t>элементами</w:t>
      </w:r>
      <w:r>
        <w:rPr>
          <w:spacing w:val="3"/>
        </w:rPr>
        <w:t xml:space="preserve"> </w:t>
      </w:r>
      <w:r>
        <w:t>степ-аэробики</w:t>
      </w:r>
      <w:r>
        <w:rPr>
          <w:spacing w:val="-1"/>
        </w:rPr>
        <w:t xml:space="preserve"> </w:t>
      </w:r>
      <w:r>
        <w:t>и</w:t>
      </w:r>
      <w:r>
        <w:rPr>
          <w:spacing w:val="2"/>
        </w:rPr>
        <w:t xml:space="preserve"> </w:t>
      </w:r>
      <w:r>
        <w:t>акробатики</w:t>
      </w:r>
      <w:r>
        <w:rPr>
          <w:spacing w:val="3"/>
        </w:rPr>
        <w:t xml:space="preserve"> </w:t>
      </w:r>
      <w:r>
        <w:t>(девушки);</w:t>
      </w:r>
    </w:p>
    <w:p w:rsidR="00445417" w:rsidRDefault="00DD4AEC">
      <w:pPr>
        <w:pStyle w:val="a3"/>
        <w:ind w:right="1062"/>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художественной</w:t>
      </w:r>
      <w:r>
        <w:rPr>
          <w:spacing w:val="1"/>
        </w:rPr>
        <w:t xml:space="preserve"> </w:t>
      </w:r>
      <w:r>
        <w:t>гимнастики,</w:t>
      </w:r>
      <w:r>
        <w:rPr>
          <w:spacing w:val="1"/>
        </w:rPr>
        <w:t xml:space="preserve"> </w:t>
      </w:r>
      <w:r>
        <w:t>упражнений</w:t>
      </w:r>
      <w:r>
        <w:rPr>
          <w:spacing w:val="1"/>
        </w:rPr>
        <w:t xml:space="preserve"> </w:t>
      </w:r>
      <w:r>
        <w:t>на</w:t>
      </w:r>
      <w:r>
        <w:rPr>
          <w:spacing w:val="1"/>
        </w:rPr>
        <w:t xml:space="preserve"> </w:t>
      </w:r>
      <w:r>
        <w:t>гибкость</w:t>
      </w:r>
      <w:r>
        <w:rPr>
          <w:spacing w:val="1"/>
        </w:rPr>
        <w:t xml:space="preserve"> </w:t>
      </w:r>
      <w:r>
        <w:t>и</w:t>
      </w:r>
      <w:r>
        <w:rPr>
          <w:spacing w:val="1"/>
        </w:rPr>
        <w:t xml:space="preserve"> </w:t>
      </w:r>
      <w:r>
        <w:t>равновесие</w:t>
      </w:r>
      <w:r>
        <w:rPr>
          <w:spacing w:val="1"/>
        </w:rPr>
        <w:t xml:space="preserve"> </w:t>
      </w:r>
      <w:r>
        <w:t>(девушки);</w:t>
      </w:r>
    </w:p>
    <w:p w:rsidR="00445417" w:rsidRDefault="00DD4AEC">
      <w:pPr>
        <w:pStyle w:val="a3"/>
        <w:spacing w:before="3"/>
        <w:ind w:right="1063"/>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57"/>
        </w:rPr>
        <w:t xml:space="preserve"> </w:t>
      </w:r>
      <w:r>
        <w:t>требований</w:t>
      </w:r>
      <w:r>
        <w:rPr>
          <w:spacing w:val="-6"/>
        </w:rPr>
        <w:t xml:space="preserve"> </w:t>
      </w:r>
      <w:r>
        <w:t>комплекса</w:t>
      </w:r>
      <w:r>
        <w:rPr>
          <w:spacing w:val="2"/>
        </w:rPr>
        <w:t xml:space="preserve"> </w:t>
      </w:r>
      <w:r>
        <w:t>ГТО;</w:t>
      </w:r>
    </w:p>
    <w:p w:rsidR="00445417" w:rsidRDefault="00DD4AEC">
      <w:pPr>
        <w:pStyle w:val="a3"/>
        <w:ind w:right="1066"/>
      </w:pPr>
      <w:r>
        <w:t>совершенствовать</w:t>
      </w:r>
      <w:r>
        <w:rPr>
          <w:spacing w:val="1"/>
        </w:rPr>
        <w:t xml:space="preserve"> </w:t>
      </w:r>
      <w:r>
        <w:t>технику</w:t>
      </w:r>
      <w:r>
        <w:rPr>
          <w:spacing w:val="1"/>
        </w:rPr>
        <w:t xml:space="preserve"> </w:t>
      </w:r>
      <w:r>
        <w:t>передвижения</w:t>
      </w:r>
      <w:r>
        <w:rPr>
          <w:spacing w:val="1"/>
        </w:rPr>
        <w:t xml:space="preserve"> </w:t>
      </w:r>
      <w:r>
        <w:t>лыжными</w:t>
      </w:r>
      <w:r>
        <w:rPr>
          <w:spacing w:val="1"/>
        </w:rPr>
        <w:t xml:space="preserve"> </w:t>
      </w:r>
      <w:r>
        <w:t>ходами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57"/>
        </w:rPr>
        <w:t xml:space="preserve"> </w:t>
      </w:r>
      <w:r>
        <w:t>требований</w:t>
      </w:r>
      <w:r>
        <w:rPr>
          <w:spacing w:val="-6"/>
        </w:rPr>
        <w:t xml:space="preserve"> </w:t>
      </w:r>
      <w:r>
        <w:t>комплекса</w:t>
      </w:r>
      <w:r>
        <w:rPr>
          <w:spacing w:val="2"/>
        </w:rPr>
        <w:t xml:space="preserve"> </w:t>
      </w:r>
      <w:r>
        <w:t>ГТО;</w:t>
      </w:r>
    </w:p>
    <w:p w:rsidR="00445417" w:rsidRDefault="00DD4AEC">
      <w:pPr>
        <w:pStyle w:val="a3"/>
        <w:spacing w:before="5" w:line="242" w:lineRule="auto"/>
        <w:ind w:right="1063"/>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445417" w:rsidRDefault="00DD4AEC">
      <w:pPr>
        <w:pStyle w:val="a3"/>
        <w:spacing w:line="267" w:lineRule="exact"/>
        <w:ind w:left="1470" w:firstLine="0"/>
      </w:pPr>
      <w:r>
        <w:t>выполнять</w:t>
      </w:r>
      <w:r>
        <w:rPr>
          <w:spacing w:val="-4"/>
        </w:rPr>
        <w:t xml:space="preserve"> </w:t>
      </w:r>
      <w:r>
        <w:t>повороты</w:t>
      </w:r>
      <w:r>
        <w:rPr>
          <w:spacing w:val="-4"/>
        </w:rPr>
        <w:t xml:space="preserve"> </w:t>
      </w:r>
      <w:r>
        <w:t>кувырком,</w:t>
      </w:r>
      <w:r>
        <w:rPr>
          <w:spacing w:val="-7"/>
        </w:rPr>
        <w:t xml:space="preserve"> </w:t>
      </w:r>
      <w:r>
        <w:t>маятником;</w:t>
      </w:r>
    </w:p>
    <w:p w:rsidR="00445417" w:rsidRDefault="00DD4AEC">
      <w:pPr>
        <w:pStyle w:val="a3"/>
        <w:spacing w:line="237" w:lineRule="auto"/>
        <w:ind w:left="1470" w:right="1078" w:firstLine="0"/>
      </w:pPr>
      <w:r>
        <w:t>выполнять</w:t>
      </w:r>
      <w:r>
        <w:rPr>
          <w:spacing w:val="1"/>
        </w:rPr>
        <w:t xml:space="preserve"> </w:t>
      </w:r>
      <w:r>
        <w:t>технические</w:t>
      </w:r>
      <w:r>
        <w:rPr>
          <w:spacing w:val="1"/>
        </w:rPr>
        <w:t xml:space="preserve"> </w:t>
      </w:r>
      <w:r>
        <w:t>элементы</w:t>
      </w:r>
      <w:r>
        <w:rPr>
          <w:spacing w:val="1"/>
        </w:rPr>
        <w:t xml:space="preserve"> </w:t>
      </w:r>
      <w:r>
        <w:t>брассом</w:t>
      </w:r>
      <w:r>
        <w:rPr>
          <w:spacing w:val="1"/>
        </w:rPr>
        <w:t xml:space="preserve"> </w:t>
      </w:r>
      <w:r>
        <w:t>в</w:t>
      </w:r>
      <w:r>
        <w:rPr>
          <w:spacing w:val="1"/>
        </w:rPr>
        <w:t xml:space="preserve"> </w:t>
      </w:r>
      <w:r>
        <w:t>согласовании</w:t>
      </w:r>
      <w:r>
        <w:rPr>
          <w:spacing w:val="1"/>
        </w:rPr>
        <w:t xml:space="preserve"> </w:t>
      </w:r>
      <w:r>
        <w:t>с</w:t>
      </w:r>
      <w:r>
        <w:rPr>
          <w:spacing w:val="1"/>
        </w:rPr>
        <w:t xml:space="preserve"> </w:t>
      </w:r>
      <w:r>
        <w:t>дыханием;</w:t>
      </w:r>
      <w:r>
        <w:rPr>
          <w:spacing w:val="1"/>
        </w:rPr>
        <w:t xml:space="preserve"> </w:t>
      </w:r>
      <w:r>
        <w:t>совершенствовать</w:t>
      </w:r>
      <w:r>
        <w:rPr>
          <w:spacing w:val="21"/>
        </w:rPr>
        <w:t xml:space="preserve"> </w:t>
      </w:r>
      <w:r>
        <w:t>технические</w:t>
      </w:r>
      <w:r>
        <w:rPr>
          <w:spacing w:val="19"/>
        </w:rPr>
        <w:t xml:space="preserve"> </w:t>
      </w:r>
      <w:r>
        <w:t>действия</w:t>
      </w:r>
      <w:r>
        <w:rPr>
          <w:spacing w:val="25"/>
        </w:rPr>
        <w:t xml:space="preserve"> </w:t>
      </w:r>
      <w:r>
        <w:t>в</w:t>
      </w:r>
      <w:r>
        <w:rPr>
          <w:spacing w:val="21"/>
        </w:rPr>
        <w:t xml:space="preserve"> </w:t>
      </w:r>
      <w:r>
        <w:t>спортивных</w:t>
      </w:r>
      <w:r>
        <w:rPr>
          <w:spacing w:val="11"/>
        </w:rPr>
        <w:t xml:space="preserve"> </w:t>
      </w:r>
      <w:r>
        <w:t>играх:</w:t>
      </w:r>
      <w:r>
        <w:rPr>
          <w:spacing w:val="25"/>
        </w:rPr>
        <w:t xml:space="preserve"> </w:t>
      </w:r>
      <w:r>
        <w:t>баскетбол,</w:t>
      </w:r>
    </w:p>
    <w:p w:rsidR="00445417" w:rsidRDefault="00DD4AEC">
      <w:pPr>
        <w:pStyle w:val="a3"/>
        <w:spacing w:before="4" w:line="237" w:lineRule="auto"/>
        <w:ind w:right="1077" w:firstLine="0"/>
      </w:pPr>
      <w:r>
        <w:t>волейбол, футбол, взаимодействовать с игроками своих команд в условиях игровой</w:t>
      </w:r>
      <w:r>
        <w:rPr>
          <w:spacing w:val="1"/>
        </w:rPr>
        <w:t xml:space="preserve"> </w:t>
      </w:r>
      <w:r>
        <w:t>деятельности,</w:t>
      </w:r>
      <w:r>
        <w:rPr>
          <w:spacing w:val="5"/>
        </w:rPr>
        <w:t xml:space="preserve"> </w:t>
      </w:r>
      <w:r>
        <w:t>при</w:t>
      </w:r>
      <w:r>
        <w:rPr>
          <w:spacing w:val="-7"/>
        </w:rPr>
        <w:t xml:space="preserve"> </w:t>
      </w:r>
      <w:r>
        <w:t>организации</w:t>
      </w:r>
      <w:r>
        <w:rPr>
          <w:spacing w:val="4"/>
        </w:rPr>
        <w:t xml:space="preserve"> </w:t>
      </w:r>
      <w:r>
        <w:t>тактических</w:t>
      </w:r>
      <w:r>
        <w:rPr>
          <w:spacing w:val="-7"/>
        </w:rPr>
        <w:t xml:space="preserve"> </w:t>
      </w:r>
      <w:r>
        <w:t>действий</w:t>
      </w:r>
      <w:r>
        <w:rPr>
          <w:spacing w:val="-6"/>
        </w:rPr>
        <w:t xml:space="preserve"> </w:t>
      </w:r>
      <w:r>
        <w:t>в</w:t>
      </w:r>
      <w:r>
        <w:rPr>
          <w:spacing w:val="-1"/>
        </w:rPr>
        <w:t xml:space="preserve"> </w:t>
      </w:r>
      <w:r>
        <w:t>нападении</w:t>
      </w:r>
      <w:r>
        <w:rPr>
          <w:spacing w:val="4"/>
        </w:rPr>
        <w:t xml:space="preserve"> </w:t>
      </w:r>
      <w:r>
        <w:t>и</w:t>
      </w:r>
      <w:r>
        <w:rPr>
          <w:spacing w:val="-8"/>
        </w:rPr>
        <w:t xml:space="preserve"> </w:t>
      </w:r>
      <w:r>
        <w:t>защите;</w:t>
      </w:r>
    </w:p>
    <w:p w:rsidR="00445417" w:rsidRDefault="00DD4AEC">
      <w:pPr>
        <w:pStyle w:val="a3"/>
        <w:spacing w:before="7" w:line="237" w:lineRule="auto"/>
        <w:ind w:right="1069"/>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4"/>
        </w:rPr>
        <w:t xml:space="preserve"> </w:t>
      </w:r>
      <w:r>
        <w:t>с</w:t>
      </w:r>
      <w:r>
        <w:rPr>
          <w:spacing w:val="-4"/>
        </w:rPr>
        <w:t xml:space="preserve"> </w:t>
      </w:r>
      <w:r>
        <w:t>учётом</w:t>
      </w:r>
      <w:r>
        <w:rPr>
          <w:spacing w:val="-2"/>
        </w:rPr>
        <w:t xml:space="preserve"> </w:t>
      </w:r>
      <w:r>
        <w:t>индивидуальных</w:t>
      </w:r>
      <w:r>
        <w:rPr>
          <w:spacing w:val="-6"/>
        </w:rPr>
        <w:t xml:space="preserve"> </w:t>
      </w:r>
      <w:r>
        <w:t>и</w:t>
      </w:r>
      <w:r>
        <w:rPr>
          <w:spacing w:val="7"/>
        </w:rPr>
        <w:t xml:space="preserve"> </w:t>
      </w:r>
      <w:r>
        <w:t>возрастно-половых</w:t>
      </w:r>
      <w:r>
        <w:rPr>
          <w:spacing w:val="-9"/>
        </w:rPr>
        <w:t xml:space="preserve"> </w:t>
      </w:r>
      <w:r>
        <w:t>особенностей.</w:t>
      </w:r>
    </w:p>
    <w:p w:rsidR="00445417" w:rsidRDefault="00445417">
      <w:pPr>
        <w:pStyle w:val="a3"/>
        <w:spacing w:before="3"/>
        <w:ind w:left="0" w:firstLine="0"/>
        <w:jc w:val="left"/>
        <w:rPr>
          <w:sz w:val="38"/>
        </w:rPr>
      </w:pPr>
    </w:p>
    <w:p w:rsidR="00445417" w:rsidRDefault="00DD4AEC" w:rsidP="005B10F6">
      <w:pPr>
        <w:pStyle w:val="1"/>
        <w:numPr>
          <w:ilvl w:val="1"/>
          <w:numId w:val="40"/>
        </w:numPr>
        <w:tabs>
          <w:tab w:val="left" w:pos="3402"/>
        </w:tabs>
        <w:spacing w:line="272" w:lineRule="exact"/>
        <w:ind w:left="3401" w:hanging="861"/>
        <w:jc w:val="both"/>
      </w:pPr>
      <w:bookmarkStart w:id="23" w:name="2.17_Федеральная_рабочая_программа_по_уч"/>
      <w:bookmarkEnd w:id="23"/>
      <w:r>
        <w:t>Федеральная</w:t>
      </w:r>
      <w:r>
        <w:rPr>
          <w:spacing w:val="63"/>
        </w:rPr>
        <w:t xml:space="preserve"> </w:t>
      </w:r>
      <w:r>
        <w:t>рабочая</w:t>
      </w:r>
      <w:r>
        <w:rPr>
          <w:spacing w:val="63"/>
        </w:rPr>
        <w:t xml:space="preserve"> </w:t>
      </w:r>
      <w:r>
        <w:t>программа</w:t>
      </w:r>
      <w:r>
        <w:rPr>
          <w:spacing w:val="63"/>
        </w:rPr>
        <w:t xml:space="preserve"> </w:t>
      </w:r>
      <w:r>
        <w:t>по</w:t>
      </w:r>
      <w:r>
        <w:rPr>
          <w:spacing w:val="67"/>
        </w:rPr>
        <w:t xml:space="preserve"> </w:t>
      </w:r>
      <w:r>
        <w:t>учебному</w:t>
      </w:r>
      <w:r>
        <w:rPr>
          <w:spacing w:val="68"/>
        </w:rPr>
        <w:t xml:space="preserve"> </w:t>
      </w:r>
      <w:r>
        <w:t>предмету</w:t>
      </w:r>
    </w:p>
    <w:p w:rsidR="00445417" w:rsidRDefault="00DD4AEC">
      <w:pPr>
        <w:spacing w:line="281" w:lineRule="exact"/>
        <w:ind w:left="1830"/>
        <w:jc w:val="both"/>
        <w:rPr>
          <w:b/>
          <w:sz w:val="24"/>
        </w:rPr>
      </w:pPr>
      <w:r>
        <w:rPr>
          <w:b/>
          <w:sz w:val="24"/>
        </w:rPr>
        <w:t>«</w:t>
      </w:r>
      <w:r>
        <w:rPr>
          <w:b/>
          <w:position w:val="1"/>
          <w:sz w:val="24"/>
        </w:rPr>
        <w:t>Основы безопасности</w:t>
      </w:r>
      <w:r>
        <w:rPr>
          <w:b/>
          <w:spacing w:val="1"/>
          <w:position w:val="1"/>
          <w:sz w:val="24"/>
        </w:rPr>
        <w:t xml:space="preserve"> </w:t>
      </w:r>
      <w:r>
        <w:rPr>
          <w:b/>
          <w:position w:val="1"/>
          <w:sz w:val="24"/>
        </w:rPr>
        <w:t>жизнедеятельности</w:t>
      </w:r>
      <w:r>
        <w:rPr>
          <w:b/>
          <w:sz w:val="24"/>
        </w:rPr>
        <w:t>».</w:t>
      </w:r>
    </w:p>
    <w:p w:rsidR="00445417" w:rsidRDefault="00DD4AEC">
      <w:pPr>
        <w:pStyle w:val="a3"/>
        <w:tabs>
          <w:tab w:val="left" w:pos="3540"/>
          <w:tab w:val="left" w:pos="5465"/>
          <w:tab w:val="left" w:pos="6920"/>
          <w:tab w:val="left" w:pos="8913"/>
        </w:tabs>
        <w:ind w:right="1057"/>
      </w:pPr>
      <w:r>
        <w:t>Федеральная рабочая программа по учебному предмету «</w:t>
      </w:r>
      <w:r>
        <w:rPr>
          <w:position w:val="1"/>
        </w:rPr>
        <w:t>Основы безопасности</w:t>
      </w:r>
      <w:r>
        <w:rPr>
          <w:spacing w:val="1"/>
          <w:position w:val="1"/>
        </w:rPr>
        <w:t xml:space="preserve"> </w:t>
      </w:r>
      <w:r>
        <w:rPr>
          <w:position w:val="1"/>
        </w:rPr>
        <w:t>жизнедеятельности</w:t>
      </w:r>
      <w:r>
        <w:t>»</w:t>
      </w:r>
      <w:r>
        <w:tab/>
        <w:t>(предметная</w:t>
      </w:r>
      <w:r>
        <w:tab/>
        <w:t>область</w:t>
      </w:r>
      <w:r>
        <w:tab/>
        <w:t>«Физическая</w:t>
      </w:r>
      <w:r>
        <w:tab/>
        <w:t>культура</w:t>
      </w:r>
      <w:r>
        <w:rPr>
          <w:spacing w:val="-58"/>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61"/>
        </w:rPr>
        <w:t xml:space="preserve"> </w:t>
      </w:r>
      <w:r>
        <w:t>(далее</w:t>
      </w:r>
      <w:r>
        <w:rPr>
          <w:spacing w:val="61"/>
        </w:rPr>
        <w:t xml:space="preserve"> </w:t>
      </w:r>
      <w:r>
        <w:t>соответственно</w:t>
      </w:r>
      <w:r>
        <w:rPr>
          <w:spacing w:val="61"/>
        </w:rPr>
        <w:t xml:space="preserve"> </w:t>
      </w:r>
      <w:r>
        <w:t>–</w:t>
      </w:r>
      <w:r>
        <w:rPr>
          <w:spacing w:val="61"/>
        </w:rPr>
        <w:t xml:space="preserve"> </w:t>
      </w:r>
      <w:r>
        <w:t>программа</w:t>
      </w:r>
      <w:r>
        <w:rPr>
          <w:spacing w:val="1"/>
        </w:rPr>
        <w:t xml:space="preserve"> </w:t>
      </w:r>
      <w:r>
        <w:t>ОБЖ,</w:t>
      </w:r>
      <w:r>
        <w:rPr>
          <w:spacing w:val="1"/>
        </w:rPr>
        <w:t xml:space="preserve"> </w:t>
      </w:r>
      <w:r>
        <w:t>ОБЖ)</w:t>
      </w:r>
      <w:r>
        <w:rPr>
          <w:spacing w:val="1"/>
        </w:rPr>
        <w:t xml:space="preserve"> </w:t>
      </w:r>
      <w:r>
        <w:t>включает</w:t>
      </w:r>
      <w:r>
        <w:rPr>
          <w:spacing w:val="1"/>
        </w:rPr>
        <w:t xml:space="preserve"> </w:t>
      </w:r>
      <w:r>
        <w:t>пояснительную 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4"/>
        </w:rPr>
        <w:t xml:space="preserve"> </w:t>
      </w:r>
      <w:r>
        <w:t>освоения</w:t>
      </w:r>
      <w:r>
        <w:rPr>
          <w:spacing w:val="-6"/>
        </w:rPr>
        <w:t xml:space="preserve"> </w:t>
      </w:r>
      <w:r>
        <w:t>программы</w:t>
      </w:r>
      <w:r>
        <w:rPr>
          <w:spacing w:val="1"/>
        </w:rPr>
        <w:t xml:space="preserve"> </w:t>
      </w:r>
      <w:r>
        <w:t>по</w:t>
      </w:r>
      <w:r>
        <w:rPr>
          <w:spacing w:val="12"/>
        </w:rPr>
        <w:t xml:space="preserve"> </w:t>
      </w:r>
      <w:r>
        <w:t>ОБЖ.</w:t>
      </w:r>
    </w:p>
    <w:p w:rsidR="00445417" w:rsidRDefault="00DD4AEC">
      <w:pPr>
        <w:pStyle w:val="a3"/>
        <w:spacing w:before="1" w:line="273" w:lineRule="exact"/>
        <w:ind w:left="1470" w:firstLine="0"/>
      </w:pPr>
      <w:r>
        <w:t>Пояснительная</w:t>
      </w:r>
      <w:r>
        <w:rPr>
          <w:spacing w:val="-5"/>
        </w:rPr>
        <w:t xml:space="preserve"> </w:t>
      </w:r>
      <w:r>
        <w:t>записка.</w:t>
      </w:r>
    </w:p>
    <w:p w:rsidR="00445417" w:rsidRDefault="00DD4AEC">
      <w:pPr>
        <w:pStyle w:val="a3"/>
        <w:ind w:right="1058"/>
      </w:pPr>
      <w:r>
        <w:t>Программа</w:t>
      </w:r>
      <w:r>
        <w:rPr>
          <w:spacing w:val="1"/>
        </w:rPr>
        <w:t xml:space="preserve"> </w:t>
      </w:r>
      <w:r>
        <w:t>ОБЖ</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61"/>
        </w:rPr>
        <w:t xml:space="preserve"> </w:t>
      </w:r>
      <w:r>
        <w:t>ООО,</w:t>
      </w:r>
      <w:r>
        <w:rPr>
          <w:spacing w:val="-57"/>
        </w:rPr>
        <w:t xml:space="preserve"> </w:t>
      </w:r>
      <w:r>
        <w:t>федеральной</w:t>
      </w:r>
      <w:r>
        <w:rPr>
          <w:spacing w:val="24"/>
        </w:rPr>
        <w:t xml:space="preserve"> </w:t>
      </w:r>
      <w:r>
        <w:t>программы</w:t>
      </w:r>
      <w:r>
        <w:rPr>
          <w:spacing w:val="19"/>
        </w:rPr>
        <w:t xml:space="preserve"> </w:t>
      </w:r>
      <w:r>
        <w:t>воспитания,</w:t>
      </w:r>
      <w:r>
        <w:rPr>
          <w:spacing w:val="26"/>
        </w:rPr>
        <w:t xml:space="preserve"> </w:t>
      </w:r>
      <w:r>
        <w:t>Концепции</w:t>
      </w:r>
      <w:r>
        <w:rPr>
          <w:spacing w:val="23"/>
        </w:rPr>
        <w:t xml:space="preserve"> </w:t>
      </w:r>
      <w:r>
        <w:t>преподавания</w:t>
      </w:r>
      <w:r>
        <w:rPr>
          <w:spacing w:val="19"/>
        </w:rPr>
        <w:t xml:space="preserve"> </w:t>
      </w:r>
      <w:r>
        <w:t>учебного</w:t>
      </w:r>
      <w:r>
        <w:rPr>
          <w:spacing w:val="27"/>
        </w:rPr>
        <w:t xml:space="preserve"> </w:t>
      </w:r>
      <w:r>
        <w:t>предмета</w:t>
      </w:r>
    </w:p>
    <w:p w:rsidR="00445417" w:rsidRDefault="00DD4AEC">
      <w:pPr>
        <w:pStyle w:val="a3"/>
        <w:spacing w:line="237" w:lineRule="auto"/>
        <w:ind w:right="1067" w:firstLine="0"/>
      </w:pP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57"/>
        </w:rPr>
        <w:t xml:space="preserve"> </w:t>
      </w:r>
      <w:r>
        <w:t>применение</w:t>
      </w:r>
      <w:r>
        <w:rPr>
          <w:spacing w:val="-7"/>
        </w:rPr>
        <w:t xml:space="preserve"> </w:t>
      </w:r>
      <w:r>
        <w:t>при</w:t>
      </w:r>
      <w:r>
        <w:rPr>
          <w:spacing w:val="-1"/>
        </w:rPr>
        <w:t xml:space="preserve"> </w:t>
      </w:r>
      <w:r>
        <w:t>реализации ООП</w:t>
      </w:r>
      <w:r>
        <w:rPr>
          <w:spacing w:val="1"/>
        </w:rPr>
        <w:t xml:space="preserve"> </w:t>
      </w:r>
      <w:r>
        <w:t>ООО.</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right="1064"/>
      </w:pPr>
      <w:r>
        <w:t>Программа ОБЖ позволит учителю построить освоение содержания в логике</w:t>
      </w:r>
      <w:r>
        <w:rPr>
          <w:spacing w:val="1"/>
        </w:rPr>
        <w:t xml:space="preserve"> </w:t>
      </w:r>
      <w:r>
        <w:t>последовательного    нарастания     факторов     опасности     от     опасной     ситуации</w:t>
      </w:r>
      <w:r>
        <w:rPr>
          <w:spacing w:val="1"/>
        </w:rPr>
        <w:t xml:space="preserve"> </w:t>
      </w:r>
      <w:r>
        <w:t>до</w:t>
      </w:r>
      <w:r>
        <w:rPr>
          <w:spacing w:val="1"/>
        </w:rPr>
        <w:t xml:space="preserve"> </w:t>
      </w:r>
      <w:r>
        <w:t>чрезвычайной</w:t>
      </w:r>
      <w:r>
        <w:rPr>
          <w:spacing w:val="1"/>
        </w:rPr>
        <w:t xml:space="preserve"> </w:t>
      </w: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61"/>
        </w:rPr>
        <w:t xml:space="preserve"> </w:t>
      </w:r>
      <w:r>
        <w:t>окружающей</w:t>
      </w:r>
      <w:r>
        <w:rPr>
          <w:spacing w:val="1"/>
        </w:rPr>
        <w:t xml:space="preserve"> </w:t>
      </w:r>
      <w:r>
        <w:t>средой,       учесть       преемственность       приобретения       обучающимися       знаний</w:t>
      </w:r>
      <w:r>
        <w:rPr>
          <w:spacing w:val="1"/>
        </w:rPr>
        <w:t xml:space="preserve"> </w:t>
      </w:r>
      <w:r>
        <w:rPr>
          <w:spacing w:val="-1"/>
        </w:rPr>
        <w:t>и</w:t>
      </w:r>
      <w:r>
        <w:rPr>
          <w:spacing w:val="4"/>
        </w:rPr>
        <w:t xml:space="preserve"> </w:t>
      </w:r>
      <w:r>
        <w:rPr>
          <w:spacing w:val="-1"/>
        </w:rPr>
        <w:t>формирования</w:t>
      </w:r>
      <w:r>
        <w:rPr>
          <w:spacing w:val="2"/>
        </w:rPr>
        <w:t xml:space="preserve"> </w:t>
      </w:r>
      <w:r>
        <w:rPr>
          <w:spacing w:val="-1"/>
        </w:rPr>
        <w:t>у</w:t>
      </w:r>
      <w:r>
        <w:rPr>
          <w:spacing w:val="-15"/>
        </w:rPr>
        <w:t xml:space="preserve"> </w:t>
      </w:r>
      <w:r>
        <w:rPr>
          <w:spacing w:val="-1"/>
        </w:rPr>
        <w:t>них</w:t>
      </w:r>
      <w:r>
        <w:rPr>
          <w:spacing w:val="3"/>
        </w:rPr>
        <w:t xml:space="preserve"> </w:t>
      </w:r>
      <w:r>
        <w:rPr>
          <w:spacing w:val="-1"/>
        </w:rPr>
        <w:t>умений</w:t>
      </w:r>
      <w:r>
        <w:rPr>
          <w:spacing w:val="3"/>
        </w:rPr>
        <w:t xml:space="preserve"> </w:t>
      </w:r>
      <w:r>
        <w:rPr>
          <w:spacing w:val="-1"/>
        </w:rPr>
        <w:t>и</w:t>
      </w:r>
      <w:r>
        <w:rPr>
          <w:spacing w:val="-2"/>
        </w:rPr>
        <w:t xml:space="preserve"> </w:t>
      </w:r>
      <w:r>
        <w:rPr>
          <w:spacing w:val="-1"/>
        </w:rPr>
        <w:t>навыков</w:t>
      </w:r>
      <w:r>
        <w:rPr>
          <w:spacing w:val="2"/>
        </w:rPr>
        <w:t xml:space="preserve"> </w:t>
      </w:r>
      <w:r>
        <w:rPr>
          <w:spacing w:val="-1"/>
        </w:rPr>
        <w:t>в</w:t>
      </w:r>
      <w:r>
        <w:rPr>
          <w:spacing w:val="-10"/>
        </w:rPr>
        <w:t xml:space="preserve"> </w:t>
      </w:r>
      <w:r>
        <w:rPr>
          <w:spacing w:val="-1"/>
        </w:rPr>
        <w:t>области</w:t>
      </w:r>
      <w:r>
        <w:rPr>
          <w:spacing w:val="3"/>
        </w:rPr>
        <w:t xml:space="preserve"> </w:t>
      </w:r>
      <w:r>
        <w:t>безопасности</w:t>
      </w:r>
      <w:r>
        <w:rPr>
          <w:spacing w:val="-3"/>
        </w:rPr>
        <w:t xml:space="preserve"> </w:t>
      </w:r>
      <w:r>
        <w:t>жизнедеятельности.</w:t>
      </w:r>
    </w:p>
    <w:p w:rsidR="00445417" w:rsidRDefault="00DD4AEC">
      <w:pPr>
        <w:pStyle w:val="a3"/>
        <w:spacing w:before="8" w:line="282" w:lineRule="exact"/>
        <w:ind w:left="1470" w:firstLine="0"/>
      </w:pPr>
      <w:r>
        <w:t>Программа</w:t>
      </w:r>
      <w:r>
        <w:rPr>
          <w:spacing w:val="-4"/>
        </w:rPr>
        <w:t xml:space="preserve"> </w:t>
      </w:r>
      <w:r>
        <w:t>ОБЖ</w:t>
      </w:r>
      <w:r>
        <w:rPr>
          <w:spacing w:val="-7"/>
        </w:rPr>
        <w:t xml:space="preserve"> </w:t>
      </w:r>
      <w:r>
        <w:rPr>
          <w:position w:val="1"/>
        </w:rPr>
        <w:t>обеспечивает:</w:t>
      </w:r>
    </w:p>
    <w:p w:rsidR="00445417" w:rsidRDefault="00DD4AEC">
      <w:pPr>
        <w:pStyle w:val="a3"/>
        <w:ind w:right="1064"/>
      </w:pPr>
      <w:r>
        <w:t xml:space="preserve">ясное    понимание   </w:t>
      </w:r>
      <w:r>
        <w:rPr>
          <w:spacing w:val="1"/>
        </w:rPr>
        <w:t xml:space="preserve"> </w:t>
      </w:r>
      <w:r>
        <w:t>обучающимися     современных     проблем     безопасности</w:t>
      </w:r>
      <w:r>
        <w:rPr>
          <w:spacing w:val="-57"/>
        </w:rPr>
        <w:t xml:space="preserve"> </w:t>
      </w:r>
      <w:r>
        <w:t>и формирование у подрастающего поколения базового уровня культуры безопасного</w:t>
      </w:r>
      <w:r>
        <w:rPr>
          <w:spacing w:val="1"/>
        </w:rPr>
        <w:t xml:space="preserve"> </w:t>
      </w:r>
      <w:r>
        <w:t>поведения;</w:t>
      </w:r>
    </w:p>
    <w:p w:rsidR="00445417" w:rsidRDefault="00DD4AEC">
      <w:pPr>
        <w:pStyle w:val="a3"/>
        <w:ind w:right="1065"/>
      </w:pPr>
      <w:r>
        <w:t>прочное</w:t>
      </w:r>
      <w:r>
        <w:rPr>
          <w:spacing w:val="1"/>
        </w:rPr>
        <w:t xml:space="preserve"> </w:t>
      </w:r>
      <w:r>
        <w:t>усвоение</w:t>
      </w:r>
      <w:r>
        <w:rPr>
          <w:spacing w:val="1"/>
        </w:rPr>
        <w:t xml:space="preserve"> </w:t>
      </w:r>
      <w:r>
        <w:t>обучающимися</w:t>
      </w:r>
      <w:r>
        <w:rPr>
          <w:spacing w:val="1"/>
        </w:rPr>
        <w:t xml:space="preserve"> </w:t>
      </w:r>
      <w:r>
        <w:t>основных</w:t>
      </w:r>
      <w:r>
        <w:rPr>
          <w:spacing w:val="1"/>
        </w:rPr>
        <w:t xml:space="preserve"> </w:t>
      </w:r>
      <w:r>
        <w:t>ключевых</w:t>
      </w:r>
      <w:r>
        <w:rPr>
          <w:spacing w:val="61"/>
        </w:rPr>
        <w:t xml:space="preserve"> </w:t>
      </w:r>
      <w:r>
        <w:t>понятий,</w:t>
      </w:r>
      <w:r>
        <w:rPr>
          <w:spacing w:val="1"/>
        </w:rPr>
        <w:t xml:space="preserve"> </w:t>
      </w:r>
      <w:r>
        <w:t>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61"/>
        </w:rPr>
        <w:t xml:space="preserve"> </w:t>
      </w:r>
      <w:r>
        <w:t>комплексной</w:t>
      </w:r>
      <w:r>
        <w:rPr>
          <w:spacing w:val="61"/>
        </w:rPr>
        <w:t xml:space="preserve"> </w:t>
      </w:r>
      <w:r>
        <w:t>безопасности</w:t>
      </w:r>
      <w:r>
        <w:rPr>
          <w:spacing w:val="1"/>
        </w:rPr>
        <w:t xml:space="preserve"> </w:t>
      </w:r>
      <w:r>
        <w:t>личности</w:t>
      </w:r>
      <w:r>
        <w:rPr>
          <w:spacing w:val="3"/>
        </w:rPr>
        <w:t xml:space="preserve"> </w:t>
      </w:r>
      <w:r>
        <w:t>на</w:t>
      </w:r>
      <w:r>
        <w:rPr>
          <w:spacing w:val="-3"/>
        </w:rPr>
        <w:t xml:space="preserve"> </w:t>
      </w:r>
      <w:r>
        <w:t>следующем</w:t>
      </w:r>
      <w:r>
        <w:rPr>
          <w:spacing w:val="14"/>
        </w:rPr>
        <w:t xml:space="preserve"> </w:t>
      </w:r>
      <w:r>
        <w:t>уровне</w:t>
      </w:r>
      <w:r>
        <w:rPr>
          <w:spacing w:val="-4"/>
        </w:rPr>
        <w:t xml:space="preserve"> </w:t>
      </w:r>
      <w:r>
        <w:t>образования;</w:t>
      </w:r>
    </w:p>
    <w:p w:rsidR="00445417" w:rsidRDefault="00DD4AEC">
      <w:pPr>
        <w:pStyle w:val="a3"/>
        <w:spacing w:before="2" w:line="242" w:lineRule="auto"/>
        <w:ind w:right="1061"/>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w:t>
      </w:r>
      <w:r>
        <w:rPr>
          <w:spacing w:val="-6"/>
        </w:rPr>
        <w:t xml:space="preserve"> </w:t>
      </w:r>
      <w:r>
        <w:t>для</w:t>
      </w:r>
      <w:r>
        <w:rPr>
          <w:spacing w:val="2"/>
        </w:rPr>
        <w:t xml:space="preserve"> </w:t>
      </w:r>
      <w:r>
        <w:t>последующей</w:t>
      </w:r>
      <w:r>
        <w:rPr>
          <w:spacing w:val="9"/>
        </w:rPr>
        <w:t xml:space="preserve"> </w:t>
      </w:r>
      <w:r>
        <w:t>жизни;</w:t>
      </w:r>
    </w:p>
    <w:p w:rsidR="00445417" w:rsidRDefault="00DD4AEC">
      <w:pPr>
        <w:pStyle w:val="a3"/>
        <w:spacing w:line="242" w:lineRule="auto"/>
        <w:ind w:right="1067"/>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 современности;</w:t>
      </w:r>
    </w:p>
    <w:p w:rsidR="00445417" w:rsidRDefault="00DD4AEC">
      <w:pPr>
        <w:pStyle w:val="a3"/>
        <w:ind w:right="1067"/>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 xml:space="preserve">взаимодополнение,      </w:t>
      </w:r>
      <w:r>
        <w:rPr>
          <w:spacing w:val="1"/>
        </w:rPr>
        <w:t xml:space="preserve"> </w:t>
      </w:r>
      <w:r>
        <w:t>способствующее       формированию      практических      умений</w:t>
      </w:r>
      <w:r>
        <w:rPr>
          <w:spacing w:val="-57"/>
        </w:rPr>
        <w:t xml:space="preserve"> </w:t>
      </w:r>
      <w:r>
        <w:t>и</w:t>
      </w:r>
      <w:r>
        <w:rPr>
          <w:spacing w:val="3"/>
        </w:rPr>
        <w:t xml:space="preserve"> </w:t>
      </w:r>
      <w:r>
        <w:t>навыков.</w:t>
      </w:r>
    </w:p>
    <w:p w:rsidR="00445417" w:rsidRDefault="00DD4AEC">
      <w:pPr>
        <w:pStyle w:val="a3"/>
        <w:ind w:right="1068"/>
      </w:pPr>
      <w:r>
        <w:t>В</w:t>
      </w:r>
      <w:r>
        <w:rPr>
          <w:spacing w:val="1"/>
        </w:rPr>
        <w:t xml:space="preserve"> </w:t>
      </w:r>
      <w:r>
        <w:t>программе</w:t>
      </w:r>
      <w:r>
        <w:rPr>
          <w:spacing w:val="1"/>
        </w:rPr>
        <w:t xml:space="preserve"> </w:t>
      </w:r>
      <w:r>
        <w:t>ОБЖ</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структурно</w:t>
      </w:r>
      <w:r>
        <w:rPr>
          <w:spacing w:val="1"/>
        </w:rPr>
        <w:t xml:space="preserve"> </w:t>
      </w:r>
      <w:r>
        <w:t>представлено</w:t>
      </w:r>
      <w:r>
        <w:rPr>
          <w:spacing w:val="1"/>
        </w:rPr>
        <w:t xml:space="preserve"> </w:t>
      </w:r>
      <w:r>
        <w:t>десятью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57"/>
        </w:rPr>
        <w:t xml:space="preserve"> </w:t>
      </w:r>
      <w:r>
        <w:t>непрерывность</w:t>
      </w:r>
      <w:r>
        <w:rPr>
          <w:spacing w:val="60"/>
        </w:rPr>
        <w:t xml:space="preserve"> </w:t>
      </w:r>
      <w:r>
        <w:t xml:space="preserve">изучения  </w:t>
      </w:r>
      <w:r>
        <w:rPr>
          <w:spacing w:val="1"/>
        </w:rPr>
        <w:t xml:space="preserve"> </w:t>
      </w:r>
      <w:r>
        <w:t>предмета    на    уровне    основного    общего    образования</w:t>
      </w:r>
      <w:r>
        <w:rPr>
          <w:spacing w:val="1"/>
        </w:rPr>
        <w:t xml:space="preserve"> </w:t>
      </w:r>
      <w:r>
        <w:t>и</w:t>
      </w:r>
      <w:r>
        <w:rPr>
          <w:spacing w:val="1"/>
        </w:rPr>
        <w:t xml:space="preserve"> </w:t>
      </w:r>
      <w:r>
        <w:t>преемственность</w:t>
      </w:r>
      <w:r>
        <w:rPr>
          <w:spacing w:val="2"/>
        </w:rPr>
        <w:t xml:space="preserve"> </w:t>
      </w:r>
      <w:r>
        <w:t>учебного</w:t>
      </w:r>
      <w:r>
        <w:rPr>
          <w:spacing w:val="4"/>
        </w:rPr>
        <w:t xml:space="preserve"> </w:t>
      </w:r>
      <w:r>
        <w:t>процесса</w:t>
      </w:r>
      <w:r>
        <w:rPr>
          <w:spacing w:val="-1"/>
        </w:rPr>
        <w:t xml:space="preserve"> </w:t>
      </w:r>
      <w:r>
        <w:t>на</w:t>
      </w:r>
      <w:r>
        <w:rPr>
          <w:spacing w:val="-3"/>
        </w:rPr>
        <w:t xml:space="preserve"> </w:t>
      </w:r>
      <w:r>
        <w:t>уровне</w:t>
      </w:r>
      <w:r>
        <w:rPr>
          <w:spacing w:val="-1"/>
        </w:rPr>
        <w:t xml:space="preserve"> </w:t>
      </w:r>
      <w:r>
        <w:t>среднего</w:t>
      </w:r>
      <w:r>
        <w:rPr>
          <w:spacing w:val="-3"/>
        </w:rPr>
        <w:t xml:space="preserve"> </w:t>
      </w:r>
      <w:r>
        <w:t>общего образования:</w:t>
      </w:r>
    </w:p>
    <w:p w:rsidR="00445417" w:rsidRDefault="00DD4AEC">
      <w:pPr>
        <w:pStyle w:val="a3"/>
        <w:spacing w:line="237" w:lineRule="auto"/>
        <w:ind w:right="1060"/>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rsidR="00445417" w:rsidRDefault="00DD4AEC">
      <w:pPr>
        <w:pStyle w:val="a3"/>
        <w:spacing w:line="237" w:lineRule="auto"/>
        <w:ind w:left="1470" w:right="5000" w:firstLine="0"/>
        <w:jc w:val="left"/>
      </w:pPr>
      <w:r>
        <w:t>модуль</w:t>
      </w:r>
      <w:r>
        <w:rPr>
          <w:spacing w:val="7"/>
        </w:rPr>
        <w:t xml:space="preserve"> </w:t>
      </w:r>
      <w:r>
        <w:t>№</w:t>
      </w:r>
      <w:r>
        <w:rPr>
          <w:spacing w:val="7"/>
        </w:rPr>
        <w:t xml:space="preserve"> </w:t>
      </w:r>
      <w:r>
        <w:t>2</w:t>
      </w:r>
      <w:r>
        <w:rPr>
          <w:spacing w:val="5"/>
        </w:rPr>
        <w:t xml:space="preserve"> </w:t>
      </w:r>
      <w:r>
        <w:t>«Безопасность</w:t>
      </w:r>
      <w:r>
        <w:rPr>
          <w:spacing w:val="4"/>
        </w:rPr>
        <w:t xml:space="preserve"> </w:t>
      </w:r>
      <w:r>
        <w:t>в</w:t>
      </w:r>
      <w:r>
        <w:rPr>
          <w:spacing w:val="2"/>
        </w:rPr>
        <w:t xml:space="preserve"> </w:t>
      </w:r>
      <w:r>
        <w:t>быту»;</w:t>
      </w:r>
      <w:r>
        <w:rPr>
          <w:spacing w:val="1"/>
        </w:rPr>
        <w:t xml:space="preserve"> </w:t>
      </w:r>
      <w:r>
        <w:t>модуль</w:t>
      </w:r>
      <w:r>
        <w:rPr>
          <w:spacing w:val="-2"/>
        </w:rPr>
        <w:t xml:space="preserve"> </w:t>
      </w:r>
      <w:r>
        <w:t>№</w:t>
      </w:r>
      <w:r>
        <w:rPr>
          <w:spacing w:val="-2"/>
        </w:rPr>
        <w:t xml:space="preserve"> </w:t>
      </w:r>
      <w:r>
        <w:t>3</w:t>
      </w:r>
      <w:r>
        <w:rPr>
          <w:spacing w:val="-8"/>
        </w:rPr>
        <w:t xml:space="preserve"> </w:t>
      </w:r>
      <w:r>
        <w:t>«Безопасность</w:t>
      </w:r>
      <w:r>
        <w:rPr>
          <w:spacing w:val="-6"/>
        </w:rPr>
        <w:t xml:space="preserve"> </w:t>
      </w:r>
      <w:r>
        <w:t>на</w:t>
      </w:r>
      <w:r>
        <w:rPr>
          <w:spacing w:val="-12"/>
        </w:rPr>
        <w:t xml:space="preserve"> </w:t>
      </w:r>
      <w:r>
        <w:t>транспорте»;</w:t>
      </w:r>
    </w:p>
    <w:p w:rsidR="00445417" w:rsidRDefault="00DD4AEC">
      <w:pPr>
        <w:pStyle w:val="a3"/>
        <w:spacing w:line="237" w:lineRule="auto"/>
        <w:ind w:left="1470" w:right="3999" w:firstLine="0"/>
        <w:jc w:val="left"/>
      </w:pPr>
      <w:r>
        <w:t>модуль</w:t>
      </w:r>
      <w:r>
        <w:rPr>
          <w:spacing w:val="-1"/>
        </w:rPr>
        <w:t xml:space="preserve"> </w:t>
      </w:r>
      <w:r>
        <w:t>№</w:t>
      </w:r>
      <w:r>
        <w:rPr>
          <w:spacing w:val="-1"/>
        </w:rPr>
        <w:t xml:space="preserve"> </w:t>
      </w:r>
      <w:r>
        <w:t>4</w:t>
      </w:r>
      <w:r>
        <w:rPr>
          <w:spacing w:val="-2"/>
        </w:rPr>
        <w:t xml:space="preserve"> </w:t>
      </w:r>
      <w:r>
        <w:t>«Безопасность</w:t>
      </w:r>
      <w:r>
        <w:rPr>
          <w:spacing w:val="-6"/>
        </w:rPr>
        <w:t xml:space="preserve"> </w:t>
      </w:r>
      <w:r>
        <w:t>в</w:t>
      </w:r>
      <w:r>
        <w:rPr>
          <w:spacing w:val="-5"/>
        </w:rPr>
        <w:t xml:space="preserve"> </w:t>
      </w:r>
      <w:r>
        <w:t>общественных</w:t>
      </w:r>
      <w:r>
        <w:rPr>
          <w:spacing w:val="-6"/>
        </w:rPr>
        <w:t xml:space="preserve"> </w:t>
      </w:r>
      <w:r>
        <w:t>местах»;</w:t>
      </w:r>
      <w:r>
        <w:rPr>
          <w:spacing w:val="-57"/>
        </w:rPr>
        <w:t xml:space="preserve"> </w:t>
      </w:r>
      <w:r>
        <w:t>модуль</w:t>
      </w:r>
      <w:r>
        <w:rPr>
          <w:spacing w:val="1"/>
        </w:rPr>
        <w:t xml:space="preserve"> </w:t>
      </w:r>
      <w:r>
        <w:t>№</w:t>
      </w:r>
      <w:r>
        <w:rPr>
          <w:spacing w:val="3"/>
        </w:rPr>
        <w:t xml:space="preserve"> </w:t>
      </w:r>
      <w:r>
        <w:t>5</w:t>
      </w:r>
      <w:r>
        <w:rPr>
          <w:spacing w:val="1"/>
        </w:rPr>
        <w:t xml:space="preserve"> </w:t>
      </w:r>
      <w:r>
        <w:t>«Безопасность</w:t>
      </w:r>
      <w:r>
        <w:rPr>
          <w:spacing w:val="-6"/>
        </w:rPr>
        <w:t xml:space="preserve"> </w:t>
      </w:r>
      <w:r>
        <w:t>в</w:t>
      </w:r>
      <w:r>
        <w:rPr>
          <w:spacing w:val="-2"/>
        </w:rPr>
        <w:t xml:space="preserve"> </w:t>
      </w:r>
      <w:r>
        <w:t>природной</w:t>
      </w:r>
      <w:r>
        <w:rPr>
          <w:spacing w:val="2"/>
        </w:rPr>
        <w:t xml:space="preserve"> </w:t>
      </w:r>
      <w:r>
        <w:t>среде»;</w:t>
      </w:r>
    </w:p>
    <w:p w:rsidR="00445417" w:rsidRDefault="00DD4AEC">
      <w:pPr>
        <w:pStyle w:val="a3"/>
        <w:spacing w:before="2" w:line="237" w:lineRule="auto"/>
        <w:ind w:left="1470" w:right="1339" w:firstLine="0"/>
        <w:jc w:val="left"/>
      </w:pPr>
      <w:r>
        <w:t>модуль</w:t>
      </w:r>
      <w:r>
        <w:rPr>
          <w:spacing w:val="-1"/>
        </w:rPr>
        <w:t xml:space="preserve"> </w:t>
      </w:r>
      <w:r>
        <w:t>№</w:t>
      </w:r>
      <w:r>
        <w:rPr>
          <w:spacing w:val="-2"/>
        </w:rPr>
        <w:t xml:space="preserve"> </w:t>
      </w:r>
      <w:r>
        <w:t>6</w:t>
      </w:r>
      <w:r>
        <w:rPr>
          <w:spacing w:val="-8"/>
        </w:rPr>
        <w:t xml:space="preserve"> </w:t>
      </w:r>
      <w:r>
        <w:t>«Здоровье</w:t>
      </w:r>
      <w:r>
        <w:rPr>
          <w:spacing w:val="-11"/>
        </w:rPr>
        <w:t xml:space="preserve"> </w:t>
      </w:r>
      <w:r>
        <w:t>и</w:t>
      </w:r>
      <w:r>
        <w:rPr>
          <w:spacing w:val="-6"/>
        </w:rPr>
        <w:t xml:space="preserve"> </w:t>
      </w:r>
      <w:r>
        <w:t>как</w:t>
      </w:r>
      <w:r>
        <w:rPr>
          <w:spacing w:val="-9"/>
        </w:rPr>
        <w:t xml:space="preserve"> </w:t>
      </w:r>
      <w:r>
        <w:t>его</w:t>
      </w:r>
      <w:r>
        <w:rPr>
          <w:spacing w:val="-3"/>
        </w:rPr>
        <w:t xml:space="preserve"> </w:t>
      </w:r>
      <w:r>
        <w:t>сохранить.</w:t>
      </w:r>
      <w:r>
        <w:rPr>
          <w:spacing w:val="1"/>
        </w:rPr>
        <w:t xml:space="preserve"> </w:t>
      </w:r>
      <w:r>
        <w:t>Основы</w:t>
      </w:r>
      <w:r>
        <w:rPr>
          <w:spacing w:val="-9"/>
        </w:rPr>
        <w:t xml:space="preserve"> </w:t>
      </w:r>
      <w:r>
        <w:t>медицинских</w:t>
      </w:r>
      <w:r>
        <w:rPr>
          <w:spacing w:val="-15"/>
        </w:rPr>
        <w:t xml:space="preserve"> </w:t>
      </w:r>
      <w:r>
        <w:t>знаний»;</w:t>
      </w:r>
      <w:r>
        <w:rPr>
          <w:spacing w:val="-57"/>
        </w:rPr>
        <w:t xml:space="preserve"> </w:t>
      </w:r>
      <w:r>
        <w:t>модуль</w:t>
      </w:r>
      <w:r>
        <w:rPr>
          <w:spacing w:val="3"/>
        </w:rPr>
        <w:t xml:space="preserve"> </w:t>
      </w:r>
      <w:r>
        <w:t>№</w:t>
      </w:r>
      <w:r>
        <w:rPr>
          <w:spacing w:val="8"/>
        </w:rPr>
        <w:t xml:space="preserve"> </w:t>
      </w:r>
      <w:r>
        <w:t>7</w:t>
      </w:r>
      <w:r>
        <w:rPr>
          <w:spacing w:val="2"/>
        </w:rPr>
        <w:t xml:space="preserve"> </w:t>
      </w:r>
      <w:r>
        <w:t>«Безопасность</w:t>
      </w:r>
      <w:r>
        <w:rPr>
          <w:spacing w:val="-5"/>
        </w:rPr>
        <w:t xml:space="preserve"> </w:t>
      </w:r>
      <w:r>
        <w:t>в</w:t>
      </w:r>
      <w:r>
        <w:rPr>
          <w:spacing w:val="4"/>
        </w:rPr>
        <w:t xml:space="preserve"> </w:t>
      </w:r>
      <w:r>
        <w:t>социуме»;</w:t>
      </w:r>
    </w:p>
    <w:p w:rsidR="00445417" w:rsidRDefault="00DD4AEC">
      <w:pPr>
        <w:pStyle w:val="a3"/>
        <w:spacing w:before="5" w:line="237" w:lineRule="auto"/>
        <w:ind w:left="1470" w:right="2310" w:firstLine="0"/>
        <w:jc w:val="left"/>
      </w:pPr>
      <w:r>
        <w:t>модуль № 8 «Безопасность в информационном пространстве»;</w:t>
      </w:r>
      <w:r>
        <w:rPr>
          <w:spacing w:val="1"/>
        </w:rPr>
        <w:t xml:space="preserve"> </w:t>
      </w:r>
      <w:r>
        <w:rPr>
          <w:spacing w:val="-1"/>
        </w:rPr>
        <w:t>модуль</w:t>
      </w:r>
      <w:r>
        <w:rPr>
          <w:spacing w:val="5"/>
        </w:rPr>
        <w:t xml:space="preserve"> </w:t>
      </w:r>
      <w:r>
        <w:rPr>
          <w:spacing w:val="-1"/>
        </w:rPr>
        <w:t>№</w:t>
      </w:r>
      <w:r>
        <w:rPr>
          <w:spacing w:val="5"/>
        </w:rPr>
        <w:t xml:space="preserve"> </w:t>
      </w:r>
      <w:r>
        <w:rPr>
          <w:spacing w:val="-1"/>
        </w:rPr>
        <w:t>9</w:t>
      </w:r>
      <w:r>
        <w:rPr>
          <w:spacing w:val="3"/>
        </w:rPr>
        <w:t xml:space="preserve"> </w:t>
      </w:r>
      <w:r>
        <w:rPr>
          <w:spacing w:val="-1"/>
        </w:rPr>
        <w:t>«Основы</w:t>
      </w:r>
      <w:r>
        <w:rPr>
          <w:spacing w:val="-3"/>
        </w:rPr>
        <w:t xml:space="preserve"> </w:t>
      </w:r>
      <w:r>
        <w:rPr>
          <w:spacing w:val="-1"/>
        </w:rPr>
        <w:t>противодействия</w:t>
      </w:r>
      <w:r>
        <w:t xml:space="preserve"> </w:t>
      </w:r>
      <w:r>
        <w:rPr>
          <w:spacing w:val="-1"/>
        </w:rPr>
        <w:t>экстремизму</w:t>
      </w:r>
      <w:r>
        <w:rPr>
          <w:spacing w:val="-14"/>
        </w:rPr>
        <w:t xml:space="preserve"> </w:t>
      </w:r>
      <w:r>
        <w:t>и</w:t>
      </w:r>
      <w:r>
        <w:rPr>
          <w:spacing w:val="5"/>
        </w:rPr>
        <w:t xml:space="preserve"> </w:t>
      </w:r>
      <w:r>
        <w:t>терроризму»;</w:t>
      </w:r>
    </w:p>
    <w:p w:rsidR="00445417" w:rsidRDefault="00DD4AEC">
      <w:pPr>
        <w:pStyle w:val="a3"/>
        <w:spacing w:before="1" w:line="237" w:lineRule="auto"/>
        <w:ind w:right="1088"/>
      </w:pPr>
      <w:r>
        <w:t>модуль    №     10     «Взаимодействие     личности,    общества     и    государства</w:t>
      </w:r>
      <w:r>
        <w:rPr>
          <w:spacing w:val="1"/>
        </w:rPr>
        <w:t xml:space="preserve"> </w:t>
      </w:r>
      <w:r>
        <w:t>в</w:t>
      </w:r>
      <w:r>
        <w:rPr>
          <w:spacing w:val="-2"/>
        </w:rPr>
        <w:t xml:space="preserve"> </w:t>
      </w:r>
      <w:r>
        <w:t>обеспечении</w:t>
      </w:r>
      <w:r>
        <w:rPr>
          <w:spacing w:val="4"/>
        </w:rPr>
        <w:t xml:space="preserve"> </w:t>
      </w:r>
      <w:r>
        <w:t>безопасности</w:t>
      </w:r>
      <w:r>
        <w:rPr>
          <w:spacing w:val="-1"/>
        </w:rPr>
        <w:t xml:space="preserve"> </w:t>
      </w:r>
      <w:r>
        <w:t>жизни</w:t>
      </w:r>
      <w:r>
        <w:rPr>
          <w:spacing w:val="-5"/>
        </w:rPr>
        <w:t xml:space="preserve"> </w:t>
      </w:r>
      <w:r>
        <w:t>и</w:t>
      </w:r>
      <w:r>
        <w:rPr>
          <w:spacing w:val="2"/>
        </w:rPr>
        <w:t xml:space="preserve"> </w:t>
      </w:r>
      <w:r>
        <w:t>здоровья</w:t>
      </w:r>
      <w:r>
        <w:rPr>
          <w:spacing w:val="-6"/>
        </w:rPr>
        <w:t xml:space="preserve"> </w:t>
      </w:r>
      <w:r>
        <w:t>населения».</w:t>
      </w:r>
    </w:p>
    <w:p w:rsidR="00445417" w:rsidRDefault="00DD4AEC">
      <w:pPr>
        <w:pStyle w:val="a3"/>
        <w:spacing w:before="4"/>
        <w:ind w:right="1057"/>
      </w:pPr>
      <w:r>
        <w:t>В целях обеспечения системного подхода в изучении учебного предмета ОБЖ на</w:t>
      </w:r>
      <w:r>
        <w:rPr>
          <w:spacing w:val="-57"/>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ОБЖ</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6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2"/>
        </w:rPr>
        <w:t xml:space="preserve"> </w:t>
      </w:r>
      <w:r>
        <w:t>→</w:t>
      </w:r>
      <w:r>
        <w:rPr>
          <w:spacing w:val="-8"/>
        </w:rPr>
        <w:t xml:space="preserve"> </w:t>
      </w:r>
      <w:r>
        <w:t>по</w:t>
      </w:r>
      <w:r>
        <w:rPr>
          <w:spacing w:val="6"/>
        </w:rPr>
        <w:t xml:space="preserve"> </w:t>
      </w:r>
      <w:r>
        <w:t>возможности её</w:t>
      </w:r>
      <w:r>
        <w:rPr>
          <w:spacing w:val="-5"/>
        </w:rPr>
        <w:t xml:space="preserve"> </w:t>
      </w:r>
      <w:r>
        <w:t>избегать</w:t>
      </w:r>
      <w:r>
        <w:rPr>
          <w:spacing w:val="-1"/>
        </w:rPr>
        <w:t xml:space="preserve"> </w:t>
      </w:r>
      <w:r>
        <w:t>→</w:t>
      </w:r>
      <w:r>
        <w:rPr>
          <w:spacing w:val="1"/>
        </w:rPr>
        <w:t xml:space="preserve"> </w:t>
      </w:r>
      <w:r>
        <w:t>при</w:t>
      </w:r>
      <w:r>
        <w:rPr>
          <w:spacing w:val="3"/>
        </w:rPr>
        <w:t xml:space="preserve"> </w:t>
      </w:r>
      <w:r>
        <w:t>необходимости действовать».</w:t>
      </w:r>
    </w:p>
    <w:p w:rsidR="00445417" w:rsidRDefault="00DD4AEC">
      <w:pPr>
        <w:pStyle w:val="a3"/>
        <w:spacing w:before="3" w:line="242" w:lineRule="auto"/>
        <w:ind w:right="1069"/>
      </w:pPr>
      <w:r>
        <w:t>Учебный</w:t>
      </w:r>
      <w:r>
        <w:rPr>
          <w:spacing w:val="60"/>
        </w:rPr>
        <w:t xml:space="preserve"> </w:t>
      </w:r>
      <w:r>
        <w:t>материал систематизирован по сферам возможных проявлений рисков</w:t>
      </w:r>
      <w:r>
        <w:rPr>
          <w:spacing w:val="1"/>
        </w:rPr>
        <w:t xml:space="preserve"> </w:t>
      </w:r>
      <w:r>
        <w:t>и</w:t>
      </w:r>
      <w:r>
        <w:rPr>
          <w:spacing w:val="-1"/>
        </w:rPr>
        <w:t xml:space="preserve"> </w:t>
      </w:r>
      <w:r>
        <w:t>опасностей:</w:t>
      </w:r>
    </w:p>
    <w:p w:rsidR="00445417" w:rsidRDefault="00DD4AEC">
      <w:pPr>
        <w:pStyle w:val="a3"/>
        <w:spacing w:line="270" w:lineRule="exact"/>
        <w:ind w:left="1470" w:firstLine="0"/>
      </w:pPr>
      <w:r>
        <w:t>помещения</w:t>
      </w:r>
      <w:r>
        <w:rPr>
          <w:spacing w:val="-9"/>
        </w:rPr>
        <w:t xml:space="preserve"> </w:t>
      </w:r>
      <w:r>
        <w:t>и</w:t>
      </w:r>
      <w:r>
        <w:rPr>
          <w:spacing w:val="-5"/>
        </w:rPr>
        <w:t xml:space="preserve"> </w:t>
      </w:r>
      <w:r>
        <w:t>бытовые</w:t>
      </w:r>
      <w:r>
        <w:rPr>
          <w:spacing w:val="-5"/>
        </w:rPr>
        <w:t xml:space="preserve"> </w:t>
      </w:r>
      <w:r>
        <w:t>условия;</w:t>
      </w:r>
      <w:r>
        <w:rPr>
          <w:spacing w:val="-3"/>
        </w:rPr>
        <w:t xml:space="preserve"> </w:t>
      </w:r>
      <w:r>
        <w:t>улица</w:t>
      </w:r>
      <w:r>
        <w:rPr>
          <w:spacing w:val="-2"/>
        </w:rPr>
        <w:t xml:space="preserve"> </w:t>
      </w:r>
      <w:r>
        <w:t>и общественные</w:t>
      </w:r>
      <w:r>
        <w:rPr>
          <w:spacing w:val="-9"/>
        </w:rPr>
        <w:t xml:space="preserve"> </w:t>
      </w:r>
      <w:r>
        <w:t>места;</w:t>
      </w:r>
    </w:p>
    <w:p w:rsidR="00445417" w:rsidRDefault="00DD4AEC">
      <w:pPr>
        <w:pStyle w:val="a3"/>
        <w:spacing w:before="1" w:line="237" w:lineRule="auto"/>
        <w:ind w:right="1073"/>
      </w:pPr>
      <w:r>
        <w:t>природные     условия;     коммуникационные     связи     и      каналы;     объекты</w:t>
      </w:r>
      <w:r>
        <w:rPr>
          <w:spacing w:val="1"/>
        </w:rPr>
        <w:t xml:space="preserve"> </w:t>
      </w:r>
      <w:r>
        <w:t>и</w:t>
      </w:r>
      <w:r>
        <w:rPr>
          <w:spacing w:val="7"/>
        </w:rPr>
        <w:t xml:space="preserve"> </w:t>
      </w:r>
      <w:r>
        <w:t>учреждения</w:t>
      </w:r>
      <w:r>
        <w:rPr>
          <w:spacing w:val="3"/>
        </w:rPr>
        <w:t xml:space="preserve"> </w:t>
      </w:r>
      <w:r>
        <w:t>культуры</w:t>
      </w:r>
      <w:r>
        <w:rPr>
          <w:spacing w:val="9"/>
        </w:rPr>
        <w:t xml:space="preserve"> </w:t>
      </w:r>
      <w:r>
        <w:t>и</w:t>
      </w:r>
      <w:r>
        <w:rPr>
          <w:spacing w:val="3"/>
        </w:rPr>
        <w:t xml:space="preserve"> </w:t>
      </w:r>
      <w:r>
        <w:t>другие.</w:t>
      </w:r>
    </w:p>
    <w:p w:rsidR="00445417" w:rsidRDefault="00DD4AEC">
      <w:pPr>
        <w:pStyle w:val="a3"/>
        <w:spacing w:before="3"/>
        <w:ind w:right="1048"/>
      </w:pPr>
      <w:r>
        <w:t>Программой</w:t>
      </w:r>
      <w:r>
        <w:rPr>
          <w:spacing w:val="1"/>
        </w:rPr>
        <w:t xml:space="preserve"> </w:t>
      </w:r>
      <w:r>
        <w:t>ОБЖ</w:t>
      </w:r>
      <w:r>
        <w:rPr>
          <w:spacing w:val="1"/>
        </w:rPr>
        <w:t xml:space="preserve"> </w:t>
      </w:r>
      <w:r>
        <w:t>предусматривается</w:t>
      </w:r>
      <w:r>
        <w:rPr>
          <w:spacing w:val="1"/>
        </w:rPr>
        <w:t xml:space="preserve"> </w:t>
      </w:r>
      <w:r>
        <w:t>использование</w:t>
      </w:r>
      <w:r>
        <w:rPr>
          <w:spacing w:val="61"/>
        </w:rPr>
        <w:t xml:space="preserve"> </w:t>
      </w:r>
      <w:r>
        <w:t>практико-</w:t>
      </w:r>
      <w:r>
        <w:rPr>
          <w:spacing w:val="1"/>
        </w:rPr>
        <w:t xml:space="preserve"> </w:t>
      </w:r>
      <w:r>
        <w:t>ориентированных       интерактивных       форм       организации       учебных       занятий</w:t>
      </w:r>
      <w:r>
        <w:rPr>
          <w:spacing w:val="1"/>
        </w:rPr>
        <w:t xml:space="preserve"> </w:t>
      </w:r>
      <w:r>
        <w:t xml:space="preserve">с   возможностью   применения   тренажёрных   систем   и   </w:t>
      </w:r>
      <w:r>
        <w:rPr>
          <w:spacing w:val="1"/>
        </w:rPr>
        <w:t xml:space="preserve"> </w:t>
      </w:r>
      <w:r>
        <w:t xml:space="preserve">виртуальных   </w:t>
      </w:r>
      <w:r>
        <w:rPr>
          <w:spacing w:val="1"/>
        </w:rPr>
        <w:t xml:space="preserve"> </w:t>
      </w:r>
      <w:r>
        <w:t>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60"/>
        </w:rPr>
        <w:t xml:space="preserve"> </w:t>
      </w:r>
      <w:r>
        <w:t>учебных</w:t>
      </w:r>
      <w:r>
        <w:rPr>
          <w:spacing w:val="61"/>
        </w:rPr>
        <w:t xml:space="preserve"> </w:t>
      </w:r>
      <w:r>
        <w:t>занятиях</w:t>
      </w:r>
      <w:r>
        <w:rPr>
          <w:spacing w:val="1"/>
        </w:rPr>
        <w:t xml:space="preserve"> </w:t>
      </w:r>
      <w:r>
        <w:t>должно быть разумным, компьютер и дистанционные образовательные технологии не</w:t>
      </w:r>
      <w:r>
        <w:rPr>
          <w:spacing w:val="1"/>
        </w:rPr>
        <w:t xml:space="preserve"> </w:t>
      </w:r>
      <w:r>
        <w:t>способны</w:t>
      </w:r>
      <w:r>
        <w:rPr>
          <w:spacing w:val="-1"/>
        </w:rPr>
        <w:t xml:space="preserve"> </w:t>
      </w:r>
      <w:r>
        <w:t>полностью</w:t>
      </w:r>
      <w:r>
        <w:rPr>
          <w:spacing w:val="-10"/>
        </w:rPr>
        <w:t xml:space="preserve"> </w:t>
      </w:r>
      <w:r>
        <w:t>заменить</w:t>
      </w:r>
      <w:r>
        <w:rPr>
          <w:spacing w:val="-2"/>
        </w:rPr>
        <w:t xml:space="preserve"> </w:t>
      </w:r>
      <w:r>
        <w:t>педагога</w:t>
      </w:r>
      <w:r>
        <w:rPr>
          <w:spacing w:val="-8"/>
        </w:rPr>
        <w:t xml:space="preserve"> </w:t>
      </w:r>
      <w:r>
        <w:t>и</w:t>
      </w:r>
      <w:r>
        <w:rPr>
          <w:spacing w:val="-3"/>
        </w:rPr>
        <w:t xml:space="preserve"> </w:t>
      </w:r>
      <w:r>
        <w:t>практические</w:t>
      </w:r>
      <w:r>
        <w:rPr>
          <w:spacing w:val="-1"/>
        </w:rPr>
        <w:t xml:space="preserve"> </w:t>
      </w:r>
      <w:r>
        <w:t>действия</w:t>
      </w:r>
      <w:r>
        <w:rPr>
          <w:spacing w:val="-6"/>
        </w:rPr>
        <w:t xml:space="preserve"> </w:t>
      </w:r>
      <w:r>
        <w:t>обучающихся.</w:t>
      </w:r>
    </w:p>
    <w:p w:rsidR="00445417" w:rsidRDefault="00DD4AEC">
      <w:pPr>
        <w:pStyle w:val="a3"/>
        <w:spacing w:before="1"/>
        <w:ind w:left="1470" w:firstLine="0"/>
      </w:pPr>
      <w:r>
        <w:t>В</w:t>
      </w:r>
      <w:r>
        <w:rPr>
          <w:spacing w:val="92"/>
        </w:rPr>
        <w:t xml:space="preserve"> </w:t>
      </w:r>
      <w:r>
        <w:t>условиях</w:t>
      </w:r>
      <w:r>
        <w:rPr>
          <w:spacing w:val="79"/>
        </w:rPr>
        <w:t xml:space="preserve"> </w:t>
      </w:r>
      <w:r>
        <w:t xml:space="preserve">современного  </w:t>
      </w:r>
      <w:r>
        <w:rPr>
          <w:spacing w:val="28"/>
        </w:rPr>
        <w:t xml:space="preserve"> </w:t>
      </w:r>
      <w:r>
        <w:t xml:space="preserve">исторического  </w:t>
      </w:r>
      <w:r>
        <w:rPr>
          <w:spacing w:val="22"/>
        </w:rPr>
        <w:t xml:space="preserve"> </w:t>
      </w:r>
      <w:r>
        <w:t xml:space="preserve">процесса  </w:t>
      </w:r>
      <w:r>
        <w:rPr>
          <w:spacing w:val="22"/>
        </w:rPr>
        <w:t xml:space="preserve"> </w:t>
      </w:r>
      <w:r>
        <w:t xml:space="preserve">с  </w:t>
      </w:r>
      <w:r>
        <w:rPr>
          <w:spacing w:val="21"/>
        </w:rPr>
        <w:t xml:space="preserve"> </w:t>
      </w:r>
      <w:r>
        <w:t xml:space="preserve">появлением  </w:t>
      </w:r>
      <w:r>
        <w:rPr>
          <w:spacing w:val="19"/>
        </w:rPr>
        <w:t xml:space="preserve"> </w:t>
      </w:r>
      <w:r>
        <w:t>новых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53" w:firstLine="0"/>
      </w:pPr>
      <w:r>
        <w:t>глобальных и</w:t>
      </w:r>
      <w:r>
        <w:rPr>
          <w:spacing w:val="1"/>
        </w:rPr>
        <w:t xml:space="preserve"> </w:t>
      </w:r>
      <w:r>
        <w:t>региональных природных,</w:t>
      </w:r>
      <w:r>
        <w:rPr>
          <w:spacing w:val="1"/>
        </w:rPr>
        <w:t xml:space="preserve"> </w:t>
      </w:r>
      <w:r>
        <w:t>техногенных,</w:t>
      </w:r>
      <w:r>
        <w:rPr>
          <w:spacing w:val="1"/>
        </w:rPr>
        <w:t xml:space="preserve"> </w:t>
      </w:r>
      <w:r>
        <w:t>социальных вызовов и</w:t>
      </w:r>
      <w:r>
        <w:rPr>
          <w:spacing w:val="1"/>
        </w:rPr>
        <w:t xml:space="preserve"> </w:t>
      </w:r>
      <w:r>
        <w:t>угроз</w:t>
      </w:r>
      <w:r>
        <w:rPr>
          <w:spacing w:val="1"/>
        </w:rPr>
        <w:t xml:space="preserve"> </w:t>
      </w:r>
      <w:r>
        <w:t>безопасности</w:t>
      </w:r>
      <w:r>
        <w:rPr>
          <w:spacing w:val="1"/>
        </w:rPr>
        <w:t xml:space="preserve"> </w:t>
      </w:r>
      <w:r>
        <w:t>России</w:t>
      </w:r>
      <w:r>
        <w:rPr>
          <w:spacing w:val="1"/>
        </w:rPr>
        <w:t xml:space="preserve"> </w:t>
      </w:r>
      <w:r>
        <w:t>(критичные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1"/>
        </w:rPr>
        <w:t xml:space="preserve"> </w:t>
      </w:r>
      <w:r>
        <w:t>медико-</w:t>
      </w:r>
      <w:r>
        <w:rPr>
          <w:spacing w:val="1"/>
        </w:rPr>
        <w:t xml:space="preserve"> </w:t>
      </w:r>
      <w:r>
        <w:t>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w:t>
      </w:r>
      <w:r>
        <w:rPr>
          <w:spacing w:val="1"/>
        </w:rPr>
        <w:t xml:space="preserve"> </w:t>
      </w:r>
      <w:r>
        <w:t>условия</w:t>
      </w:r>
      <w:r>
        <w:rPr>
          <w:spacing w:val="1"/>
        </w:rPr>
        <w:t xml:space="preserve"> </w:t>
      </w:r>
      <w:r>
        <w:t>жизнедеятельности)   возрастает   приоритет   вопросов    безопасности,   их   значение</w:t>
      </w:r>
      <w:r>
        <w:rPr>
          <w:spacing w:val="1"/>
        </w:rPr>
        <w:t xml:space="preserve"> </w:t>
      </w:r>
      <w:r>
        <w:t>не</w:t>
      </w:r>
      <w:r>
        <w:rPr>
          <w:spacing w:val="1"/>
        </w:rPr>
        <w:t xml:space="preserve"> </w:t>
      </w:r>
      <w:r>
        <w:t>только</w:t>
      </w:r>
      <w:r>
        <w:rPr>
          <w:spacing w:val="1"/>
        </w:rPr>
        <w:t xml:space="preserve"> </w:t>
      </w:r>
      <w:r>
        <w:t>для</w:t>
      </w:r>
      <w:r>
        <w:rPr>
          <w:spacing w:val="1"/>
        </w:rPr>
        <w:t xml:space="preserve"> </w:t>
      </w:r>
      <w:r>
        <w:t>самого</w:t>
      </w:r>
      <w:r>
        <w:rPr>
          <w:spacing w:val="1"/>
        </w:rPr>
        <w:t xml:space="preserve"> </w:t>
      </w:r>
      <w:r>
        <w:t>человека,</w:t>
      </w:r>
      <w:r>
        <w:rPr>
          <w:spacing w:val="1"/>
        </w:rPr>
        <w:t xml:space="preserve"> </w:t>
      </w:r>
      <w:r>
        <w:t>но</w:t>
      </w:r>
      <w:r>
        <w:rPr>
          <w:spacing w:val="1"/>
        </w:rPr>
        <w:t xml:space="preserve"> </w:t>
      </w:r>
      <w:r>
        <w:t>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 проблемой безопасности жизнедеятельности остаётся сохранение жизни и</w:t>
      </w:r>
      <w:r>
        <w:rPr>
          <w:spacing w:val="1"/>
        </w:rPr>
        <w:t xml:space="preserve"> </w:t>
      </w:r>
      <w:r>
        <w:t>здоровья</w:t>
      </w:r>
      <w:r>
        <w:rPr>
          <w:spacing w:val="-7"/>
        </w:rPr>
        <w:t xml:space="preserve"> </w:t>
      </w:r>
      <w:r>
        <w:t>каждого</w:t>
      </w:r>
      <w:r>
        <w:rPr>
          <w:spacing w:val="12"/>
        </w:rPr>
        <w:t xml:space="preserve"> </w:t>
      </w:r>
      <w:r>
        <w:t>человека.</w:t>
      </w:r>
    </w:p>
    <w:p w:rsidR="00445417" w:rsidRDefault="00DD4AEC">
      <w:pPr>
        <w:pStyle w:val="a3"/>
        <w:tabs>
          <w:tab w:val="left" w:pos="3617"/>
          <w:tab w:val="left" w:pos="6406"/>
          <w:tab w:val="left" w:pos="8634"/>
        </w:tabs>
        <w:spacing w:before="3"/>
        <w:ind w:right="1052"/>
      </w:pPr>
      <w:r>
        <w:t>В</w:t>
      </w:r>
      <w:r>
        <w:rPr>
          <w:spacing w:val="1"/>
        </w:rPr>
        <w:t xml:space="preserve"> </w:t>
      </w:r>
      <w:r>
        <w:t>данных</w:t>
      </w:r>
      <w:r>
        <w:rPr>
          <w:spacing w:val="1"/>
        </w:rPr>
        <w:t xml:space="preserve"> </w:t>
      </w:r>
      <w:r>
        <w:t>обстоятельствах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57"/>
        </w:rPr>
        <w:t xml:space="preserve"> </w:t>
      </w:r>
      <w:r>
        <w:t>гражданской</w:t>
      </w:r>
      <w:r>
        <w:rPr>
          <w:spacing w:val="1"/>
        </w:rPr>
        <w:t xml:space="preserve"> </w:t>
      </w:r>
      <w:r>
        <w:t>идентичности,</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овладение</w:t>
      </w:r>
      <w:r>
        <w:rPr>
          <w:spacing w:val="1"/>
        </w:rPr>
        <w:t xml:space="preserve"> </w:t>
      </w:r>
      <w:r>
        <w:t>знаниями,   умениями,   навыками   и   компетенцией   для   обеспечения   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 учебного процесса по предмету ОБЖ определяется 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Стратегия</w:t>
      </w:r>
      <w:r>
        <w:rPr>
          <w:spacing w:val="1"/>
        </w:rPr>
        <w:t xml:space="preserve"> </w:t>
      </w:r>
      <w:r>
        <w:t>национальной</w:t>
      </w:r>
      <w:r>
        <w:rPr>
          <w:spacing w:val="1"/>
        </w:rPr>
        <w:t xml:space="preserve"> </w:t>
      </w:r>
      <w:r>
        <w:t>безопасности</w:t>
      </w:r>
      <w:r>
        <w:rPr>
          <w:spacing w:val="1"/>
        </w:rPr>
        <w:t xml:space="preserve"> </w:t>
      </w:r>
      <w:r>
        <w:t>Российской</w:t>
      </w:r>
      <w:r>
        <w:tab/>
        <w:t>Федерации</w:t>
      </w:r>
      <w:r>
        <w:tab/>
        <w:t>(Указ</w:t>
      </w:r>
      <w:r>
        <w:tab/>
        <w:t>Президента</w:t>
      </w:r>
      <w:r>
        <w:rPr>
          <w:spacing w:val="-58"/>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Доктрина</w:t>
      </w:r>
      <w:r>
        <w:rPr>
          <w:spacing w:val="1"/>
        </w:rPr>
        <w:t xml:space="preserve"> </w:t>
      </w:r>
      <w:r>
        <w:t>информационной</w:t>
      </w:r>
      <w:r>
        <w:rPr>
          <w:spacing w:val="1"/>
        </w:rPr>
        <w:t xml:space="preserve"> </w:t>
      </w:r>
      <w:r>
        <w:t>безопасности   Российской   Федерации   (Указ   Президента   Российской   Федерации</w:t>
      </w:r>
      <w:r>
        <w:rPr>
          <w:spacing w:val="1"/>
        </w:rPr>
        <w:t xml:space="preserve"> </w:t>
      </w:r>
      <w:r>
        <w:t>от 5 декабря</w:t>
      </w:r>
      <w:r>
        <w:rPr>
          <w:spacing w:val="60"/>
        </w:rPr>
        <w:t xml:space="preserve"> </w:t>
      </w:r>
      <w:r>
        <w:t>2016</w:t>
      </w:r>
      <w:r>
        <w:rPr>
          <w:spacing w:val="60"/>
        </w:rPr>
        <w:t xml:space="preserve"> </w:t>
      </w:r>
      <w:r>
        <w:t>г.</w:t>
      </w:r>
      <w:r>
        <w:rPr>
          <w:spacing w:val="60"/>
        </w:rPr>
        <w:t xml:space="preserve"> </w:t>
      </w:r>
      <w:r>
        <w:t>№</w:t>
      </w:r>
      <w:r>
        <w:rPr>
          <w:spacing w:val="60"/>
        </w:rPr>
        <w:t xml:space="preserve"> </w:t>
      </w:r>
      <w:r>
        <w:t>646),</w:t>
      </w:r>
      <w:r>
        <w:rPr>
          <w:spacing w:val="60"/>
        </w:rPr>
        <w:t xml:space="preserve"> </w:t>
      </w:r>
      <w:r>
        <w:t>Национальные цели</w:t>
      </w:r>
      <w:r>
        <w:rPr>
          <w:spacing w:val="60"/>
        </w:rPr>
        <w:t xml:space="preserve"> </w:t>
      </w:r>
      <w:r>
        <w:t>развития</w:t>
      </w:r>
      <w:r>
        <w:rPr>
          <w:spacing w:val="60"/>
        </w:rPr>
        <w:t xml:space="preserve"> </w:t>
      </w:r>
      <w:r>
        <w:t>Российской</w:t>
      </w:r>
      <w:r>
        <w:rPr>
          <w:spacing w:val="60"/>
        </w:rPr>
        <w:t xml:space="preserve"> </w:t>
      </w:r>
      <w:r>
        <w:t>Федерации</w:t>
      </w:r>
      <w:r>
        <w:rPr>
          <w:spacing w:val="1"/>
        </w:rPr>
        <w:t xml:space="preserve"> </w:t>
      </w:r>
      <w:r>
        <w:t xml:space="preserve">на      период      до       </w:t>
      </w:r>
      <w:r>
        <w:rPr>
          <w:position w:val="1"/>
        </w:rPr>
        <w:t>2030     года     (Указ     Президента      Российской     Федерации</w:t>
      </w:r>
      <w:r>
        <w:rPr>
          <w:spacing w:val="1"/>
          <w:position w:val="1"/>
        </w:rPr>
        <w:t xml:space="preserve"> </w:t>
      </w:r>
      <w:r>
        <w:t>от</w:t>
      </w:r>
      <w:r>
        <w:rPr>
          <w:spacing w:val="31"/>
        </w:rPr>
        <w:t xml:space="preserve"> </w:t>
      </w:r>
      <w:r>
        <w:t>21</w:t>
      </w:r>
      <w:r>
        <w:rPr>
          <w:spacing w:val="35"/>
        </w:rPr>
        <w:t xml:space="preserve"> </w:t>
      </w:r>
      <w:r>
        <w:t>июля</w:t>
      </w:r>
      <w:r>
        <w:rPr>
          <w:spacing w:val="35"/>
        </w:rPr>
        <w:t xml:space="preserve"> </w:t>
      </w:r>
      <w:r>
        <w:t>2020</w:t>
      </w:r>
      <w:r>
        <w:rPr>
          <w:spacing w:val="26"/>
        </w:rPr>
        <w:t xml:space="preserve"> </w:t>
      </w:r>
      <w:r>
        <w:t>г.</w:t>
      </w:r>
      <w:r>
        <w:rPr>
          <w:spacing w:val="37"/>
        </w:rPr>
        <w:t xml:space="preserve"> </w:t>
      </w:r>
      <w:r>
        <w:t>№</w:t>
      </w:r>
      <w:r>
        <w:rPr>
          <w:spacing w:val="37"/>
        </w:rPr>
        <w:t xml:space="preserve"> </w:t>
      </w:r>
      <w:r>
        <w:t>474),</w:t>
      </w:r>
      <w:r>
        <w:rPr>
          <w:spacing w:val="33"/>
        </w:rPr>
        <w:t xml:space="preserve"> </w:t>
      </w:r>
      <w:r>
        <w:t>государственная</w:t>
      </w:r>
      <w:r>
        <w:rPr>
          <w:spacing w:val="36"/>
        </w:rPr>
        <w:t xml:space="preserve"> </w:t>
      </w:r>
      <w:r>
        <w:t>программа</w:t>
      </w:r>
      <w:r>
        <w:rPr>
          <w:spacing w:val="30"/>
        </w:rPr>
        <w:t xml:space="preserve"> </w:t>
      </w:r>
      <w:r>
        <w:t>Российской</w:t>
      </w:r>
      <w:r>
        <w:rPr>
          <w:spacing w:val="28"/>
        </w:rPr>
        <w:t xml:space="preserve"> </w:t>
      </w:r>
      <w:r>
        <w:t>Федерации</w:t>
      </w:r>
    </w:p>
    <w:p w:rsidR="00445417" w:rsidRDefault="00DD4AEC">
      <w:pPr>
        <w:pStyle w:val="a3"/>
        <w:spacing w:before="4" w:line="242" w:lineRule="auto"/>
        <w:ind w:right="1084" w:firstLine="0"/>
      </w:pPr>
      <w:r>
        <w:t>«Развитие   образования»   (постановление   Правительства    Российской    Федерации</w:t>
      </w:r>
      <w:r>
        <w:rPr>
          <w:spacing w:val="1"/>
        </w:rPr>
        <w:t xml:space="preserve"> </w:t>
      </w:r>
      <w:r>
        <w:t>от</w:t>
      </w:r>
      <w:r>
        <w:rPr>
          <w:spacing w:val="-3"/>
        </w:rPr>
        <w:t xml:space="preserve"> </w:t>
      </w:r>
      <w:r>
        <w:t>26</w:t>
      </w:r>
      <w:r>
        <w:rPr>
          <w:spacing w:val="2"/>
        </w:rPr>
        <w:t xml:space="preserve"> </w:t>
      </w:r>
      <w:r>
        <w:t>декабря</w:t>
      </w:r>
      <w:r>
        <w:rPr>
          <w:spacing w:val="2"/>
        </w:rPr>
        <w:t xml:space="preserve"> </w:t>
      </w:r>
      <w:r>
        <w:t>2017</w:t>
      </w:r>
      <w:r>
        <w:rPr>
          <w:spacing w:val="2"/>
        </w:rPr>
        <w:t xml:space="preserve"> </w:t>
      </w:r>
      <w:r>
        <w:t>г.</w:t>
      </w:r>
      <w:r>
        <w:rPr>
          <w:spacing w:val="4"/>
        </w:rPr>
        <w:t xml:space="preserve"> </w:t>
      </w:r>
      <w:r>
        <w:t>№</w:t>
      </w:r>
      <w:r>
        <w:rPr>
          <w:spacing w:val="-1"/>
        </w:rPr>
        <w:t xml:space="preserve"> </w:t>
      </w:r>
      <w:r>
        <w:t>1642).</w:t>
      </w:r>
    </w:p>
    <w:p w:rsidR="00445417" w:rsidRDefault="00DD4AEC">
      <w:pPr>
        <w:pStyle w:val="a3"/>
        <w:ind w:right="1057"/>
      </w:pPr>
      <w:r>
        <w:t>ОБЖ</w:t>
      </w:r>
      <w:r>
        <w:rPr>
          <w:spacing w:val="1"/>
        </w:rPr>
        <w:t xml:space="preserve"> </w:t>
      </w:r>
      <w:r>
        <w:t>является</w:t>
      </w:r>
      <w:r>
        <w:rPr>
          <w:spacing w:val="1"/>
        </w:rPr>
        <w:t xml:space="preserve"> </w:t>
      </w:r>
      <w:r>
        <w:t>системообразующим</w:t>
      </w:r>
      <w:r>
        <w:rPr>
          <w:spacing w:val="1"/>
        </w:rPr>
        <w:t xml:space="preserve"> </w:t>
      </w:r>
      <w:r>
        <w:t>учебным</w:t>
      </w:r>
      <w:r>
        <w:rPr>
          <w:spacing w:val="1"/>
        </w:rPr>
        <w:t xml:space="preserve"> </w:t>
      </w:r>
      <w:r>
        <w:t>предметом,</w:t>
      </w:r>
      <w:r>
        <w:rPr>
          <w:spacing w:val="1"/>
        </w:rPr>
        <w:t xml:space="preserve"> </w:t>
      </w:r>
      <w:r>
        <w:t>имеет</w:t>
      </w:r>
      <w:r>
        <w:rPr>
          <w:spacing w:val="1"/>
        </w:rPr>
        <w:t xml:space="preserve"> </w:t>
      </w:r>
      <w:r>
        <w:t>свои</w:t>
      </w:r>
      <w:r>
        <w:rPr>
          <w:spacing w:val="1"/>
        </w:rPr>
        <w:t xml:space="preserve"> </w:t>
      </w:r>
      <w:r>
        <w:t>дидактические    компоненты     во    всех    без     исключения    предметных    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 взаимосвязанных навыков и умений, формирование компетенций в области</w:t>
      </w:r>
      <w:r>
        <w:rPr>
          <w:spacing w:val="1"/>
        </w:rPr>
        <w:t xml:space="preserve"> </w:t>
      </w:r>
      <w:r>
        <w:t>безопасности,</w:t>
      </w:r>
      <w:r>
        <w:rPr>
          <w:spacing w:val="1"/>
        </w:rPr>
        <w:t xml:space="preserve"> </w:t>
      </w:r>
      <w:r>
        <w:t>поддержанных согласованным</w:t>
      </w:r>
      <w:r>
        <w:rPr>
          <w:spacing w:val="1"/>
        </w:rPr>
        <w:t xml:space="preserve"> </w:t>
      </w:r>
      <w:r>
        <w:t>изучением</w:t>
      </w:r>
      <w:r>
        <w:rPr>
          <w:spacing w:val="1"/>
        </w:rPr>
        <w:t xml:space="preserve"> </w:t>
      </w:r>
      <w:r>
        <w:t>других</w:t>
      </w:r>
      <w:r>
        <w:rPr>
          <w:spacing w:val="1"/>
        </w:rPr>
        <w:t xml:space="preserve"> </w:t>
      </w:r>
      <w:r>
        <w:t>учебных предметов.</w:t>
      </w:r>
      <w:r>
        <w:rPr>
          <w:spacing w:val="1"/>
        </w:rPr>
        <w:t xml:space="preserve"> </w:t>
      </w:r>
      <w:r>
        <w:t>Научной базой учебного предмета ОБЖ является общая теория безопасности, исходя из</w:t>
      </w:r>
      <w:r>
        <w:rPr>
          <w:spacing w:val="-57"/>
        </w:rPr>
        <w:t xml:space="preserve"> </w:t>
      </w:r>
      <w:r>
        <w:t>которой он должен обеспечивать формирование целостного видения всего комплекса</w:t>
      </w:r>
      <w:r>
        <w:rPr>
          <w:spacing w:val="1"/>
        </w:rPr>
        <w:t xml:space="preserve"> </w:t>
      </w:r>
      <w:r>
        <w:t>проблем</w:t>
      </w:r>
      <w:r>
        <w:rPr>
          <w:spacing w:val="1"/>
        </w:rPr>
        <w:t xml:space="preserve"> </w:t>
      </w:r>
      <w:r>
        <w:t>безопасности, включая глобальные, что</w:t>
      </w:r>
      <w:r>
        <w:rPr>
          <w:spacing w:val="1"/>
        </w:rPr>
        <w:t xml:space="preserve"> </w:t>
      </w:r>
      <w:r>
        <w:t>позволит обосновать 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w:t>
      </w:r>
      <w:r>
        <w:rPr>
          <w:spacing w:val="1"/>
        </w:rPr>
        <w:t xml:space="preserve"> </w:t>
      </w:r>
      <w:r>
        <w:t>также</w:t>
      </w:r>
      <w:r>
        <w:rPr>
          <w:spacing w:val="1"/>
        </w:rPr>
        <w:t xml:space="preserve"> </w:t>
      </w:r>
      <w:r>
        <w:t>актуализировать</w:t>
      </w:r>
      <w:r>
        <w:rPr>
          <w:spacing w:val="1"/>
        </w:rPr>
        <w:t xml:space="preserve"> </w:t>
      </w:r>
      <w:r>
        <w:t>для обучающихся</w:t>
      </w:r>
      <w:r>
        <w:rPr>
          <w:spacing w:val="1"/>
        </w:rPr>
        <w:t xml:space="preserve"> </w:t>
      </w:r>
      <w:r>
        <w:t>построение</w:t>
      </w:r>
      <w:r>
        <w:rPr>
          <w:spacing w:val="1"/>
        </w:rPr>
        <w:t xml:space="preserve"> </w:t>
      </w:r>
      <w:r>
        <w:t>адекватной</w:t>
      </w:r>
      <w:r>
        <w:rPr>
          <w:spacing w:val="1"/>
        </w:rPr>
        <w:t xml:space="preserve"> </w:t>
      </w:r>
      <w:r>
        <w:t>модели</w:t>
      </w:r>
      <w:r>
        <w:rPr>
          <w:spacing w:val="1"/>
        </w:rPr>
        <w:t xml:space="preserve"> </w:t>
      </w:r>
      <w:r>
        <w:t>индивидуального</w:t>
      </w:r>
      <w:r>
        <w:rPr>
          <w:spacing w:val="1"/>
        </w:rPr>
        <w:t xml:space="preserve"> </w:t>
      </w:r>
      <w:r>
        <w:t>безопасного          поведения          в          повседневной          жизни,          сформировать</w:t>
      </w:r>
      <w:r>
        <w:rPr>
          <w:spacing w:val="1"/>
        </w:rPr>
        <w:t xml:space="preserve"> </w:t>
      </w:r>
      <w:r>
        <w:t>у</w:t>
      </w:r>
      <w:r>
        <w:rPr>
          <w:spacing w:val="-13"/>
        </w:rPr>
        <w:t xml:space="preserve"> </w:t>
      </w:r>
      <w:r>
        <w:t>них</w:t>
      </w:r>
      <w:r>
        <w:rPr>
          <w:spacing w:val="-8"/>
        </w:rPr>
        <w:t xml:space="preserve"> </w:t>
      </w:r>
      <w:r>
        <w:t>базовый</w:t>
      </w:r>
      <w:r>
        <w:rPr>
          <w:spacing w:val="-1"/>
        </w:rPr>
        <w:t xml:space="preserve"> </w:t>
      </w:r>
      <w:r>
        <w:t>уровень</w:t>
      </w:r>
      <w:r>
        <w:rPr>
          <w:spacing w:val="3"/>
        </w:rPr>
        <w:t xml:space="preserve"> </w:t>
      </w:r>
      <w:r>
        <w:t>культуры</w:t>
      </w:r>
      <w:r>
        <w:rPr>
          <w:spacing w:val="10"/>
        </w:rPr>
        <w:t xml:space="preserve"> </w:t>
      </w:r>
      <w:r>
        <w:t>безопасности</w:t>
      </w:r>
      <w:r>
        <w:rPr>
          <w:spacing w:val="-5"/>
        </w:rPr>
        <w:t xml:space="preserve"> </w:t>
      </w:r>
      <w:r>
        <w:t>жизнедеятельности.</w:t>
      </w:r>
    </w:p>
    <w:p w:rsidR="00445417" w:rsidRDefault="00DD4AEC">
      <w:pPr>
        <w:pStyle w:val="a3"/>
        <w:ind w:right="1066"/>
      </w:pPr>
      <w:r>
        <w:t xml:space="preserve">В    настоящее   </w:t>
      </w:r>
      <w:r>
        <w:rPr>
          <w:spacing w:val="1"/>
        </w:rPr>
        <w:t xml:space="preserve"> </w:t>
      </w:r>
      <w:r>
        <w:t>время     с     учётом     новых     вызовов     и     угроз     подходы</w:t>
      </w:r>
      <w:r>
        <w:rPr>
          <w:spacing w:val="-57"/>
        </w:rPr>
        <w:t xml:space="preserve"> </w:t>
      </w:r>
      <w:r>
        <w:t>к</w:t>
      </w:r>
      <w:r>
        <w:rPr>
          <w:spacing w:val="1"/>
        </w:rPr>
        <w:t xml:space="preserve"> </w:t>
      </w:r>
      <w:r>
        <w:t>изучению</w:t>
      </w:r>
      <w:r>
        <w:rPr>
          <w:spacing w:val="1"/>
        </w:rPr>
        <w:t xml:space="preserve"> </w:t>
      </w:r>
      <w:r>
        <w:t>ОБЖ</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ind w:right="1053"/>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базового</w:t>
      </w:r>
      <w:r>
        <w:rPr>
          <w:spacing w:val="1"/>
        </w:rPr>
        <w:t xml:space="preserve"> </w:t>
      </w:r>
      <w:r>
        <w:t>уровня</w:t>
      </w:r>
      <w:r>
        <w:rPr>
          <w:spacing w:val="1"/>
        </w:rPr>
        <w:t xml:space="preserve"> </w:t>
      </w:r>
      <w:r>
        <w:t>культуры       безопасности      жизнедеятельности,      что      способствует      выработке</w:t>
      </w:r>
      <w:r>
        <w:rPr>
          <w:spacing w:val="1"/>
        </w:rPr>
        <w:t xml:space="preserve"> </w:t>
      </w:r>
      <w:r>
        <w:t>у обучающихся</w:t>
      </w:r>
      <w:r>
        <w:rPr>
          <w:spacing w:val="1"/>
        </w:rPr>
        <w:t xml:space="preserve"> </w:t>
      </w:r>
      <w:r>
        <w:t>умений распознавать угрозы, избегать опасности, нейтрализовывать</w:t>
      </w:r>
      <w:r>
        <w:rPr>
          <w:spacing w:val="1"/>
        </w:rPr>
        <w:t xml:space="preserve"> </w:t>
      </w:r>
      <w:r>
        <w:t>конфликтные</w:t>
      </w:r>
      <w:r>
        <w:rPr>
          <w:spacing w:val="1"/>
        </w:rPr>
        <w:t xml:space="preserve"> </w:t>
      </w:r>
      <w:r>
        <w:t>ситуации,</w:t>
      </w:r>
      <w:r>
        <w:rPr>
          <w:spacing w:val="1"/>
        </w:rPr>
        <w:t xml:space="preserve"> </w:t>
      </w:r>
      <w:r>
        <w:t>решать</w:t>
      </w:r>
      <w:r>
        <w:rPr>
          <w:spacing w:val="1"/>
        </w:rPr>
        <w:t xml:space="preserve"> </w:t>
      </w:r>
      <w:r>
        <w:t>сложные</w:t>
      </w:r>
      <w:r>
        <w:rPr>
          <w:spacing w:val="1"/>
        </w:rPr>
        <w:t xml:space="preserve"> </w:t>
      </w:r>
      <w:r>
        <w:t>вопросы</w:t>
      </w:r>
      <w:r>
        <w:rPr>
          <w:spacing w:val="1"/>
        </w:rPr>
        <w:t xml:space="preserve"> </w:t>
      </w:r>
      <w:r>
        <w:t>социального</w:t>
      </w:r>
      <w:r>
        <w:rPr>
          <w:spacing w:val="1"/>
        </w:rPr>
        <w:t xml:space="preserve"> </w:t>
      </w:r>
      <w:r>
        <w:t>характера,</w:t>
      </w:r>
      <w:r>
        <w:rPr>
          <w:spacing w:val="1"/>
        </w:rPr>
        <w:t xml:space="preserve"> </w:t>
      </w:r>
      <w:r>
        <w:t>грамотно</w:t>
      </w:r>
      <w:r>
        <w:rPr>
          <w:spacing w:val="-57"/>
        </w:rPr>
        <w:t xml:space="preserve"> </w:t>
      </w:r>
      <w:r>
        <w:t>вести</w:t>
      </w:r>
      <w:r>
        <w:rPr>
          <w:spacing w:val="1"/>
        </w:rPr>
        <w:t xml:space="preserve"> </w:t>
      </w:r>
      <w:r>
        <w:t>себя</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Такой</w:t>
      </w:r>
      <w:r>
        <w:rPr>
          <w:spacing w:val="1"/>
        </w:rPr>
        <w:t xml:space="preserve"> </w:t>
      </w:r>
      <w:r>
        <w:t>подход</w:t>
      </w:r>
      <w:r>
        <w:rPr>
          <w:spacing w:val="1"/>
        </w:rPr>
        <w:t xml:space="preserve"> </w:t>
      </w:r>
      <w:r>
        <w:t>содействует</w:t>
      </w:r>
      <w:r>
        <w:rPr>
          <w:spacing w:val="6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защиту</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формированию</w:t>
      </w:r>
      <w:r>
        <w:rPr>
          <w:spacing w:val="1"/>
        </w:rPr>
        <w:t xml:space="preserve"> </w:t>
      </w:r>
      <w:r>
        <w:t>необходимых</w:t>
      </w:r>
      <w:r>
        <w:rPr>
          <w:spacing w:val="1"/>
        </w:rPr>
        <w:t xml:space="preserve"> </w:t>
      </w:r>
      <w:r>
        <w:t>для</w:t>
      </w:r>
      <w:r>
        <w:rPr>
          <w:spacing w:val="1"/>
        </w:rPr>
        <w:t xml:space="preserve"> </w:t>
      </w:r>
      <w:r>
        <w:t>этого</w:t>
      </w:r>
      <w:r>
        <w:rPr>
          <w:spacing w:val="1"/>
        </w:rPr>
        <w:t xml:space="preserve"> </w:t>
      </w:r>
      <w:r>
        <w:t>волевых</w:t>
      </w:r>
      <w:r>
        <w:rPr>
          <w:spacing w:val="1"/>
        </w:rPr>
        <w:t xml:space="preserve"> </w:t>
      </w:r>
      <w:r>
        <w:t>и</w:t>
      </w:r>
      <w:r>
        <w:rPr>
          <w:spacing w:val="1"/>
        </w:rPr>
        <w:t xml:space="preserve"> </w:t>
      </w:r>
      <w:r>
        <w:t>морально-нравственных</w:t>
      </w:r>
      <w:r>
        <w:rPr>
          <w:spacing w:val="1"/>
        </w:rPr>
        <w:t xml:space="preserve"> </w:t>
      </w:r>
      <w:r>
        <w:t>качеств,</w:t>
      </w:r>
      <w:r>
        <w:rPr>
          <w:spacing w:val="1"/>
        </w:rPr>
        <w:t xml:space="preserve"> </w:t>
      </w:r>
      <w:r>
        <w:t>предоставляет широкие возможности для эффективной социализации, необходимой для</w:t>
      </w:r>
      <w:r>
        <w:rPr>
          <w:spacing w:val="-57"/>
        </w:rPr>
        <w:t xml:space="preserve"> </w:t>
      </w:r>
      <w:r>
        <w:t xml:space="preserve">успешной       адаптации       обучающихся       </w:t>
      </w:r>
      <w:r>
        <w:rPr>
          <w:spacing w:val="1"/>
        </w:rPr>
        <w:t xml:space="preserve"> </w:t>
      </w:r>
      <w:r>
        <w:t>к        современной       техно-социальной</w:t>
      </w:r>
      <w:r>
        <w:rPr>
          <w:spacing w:val="-57"/>
        </w:rPr>
        <w:t xml:space="preserve"> </w:t>
      </w:r>
      <w:r>
        <w:t>и информационной среде, способствует проведению мероприятий профилактического</w:t>
      </w:r>
      <w:r>
        <w:rPr>
          <w:spacing w:val="1"/>
        </w:rPr>
        <w:t xml:space="preserve"> </w:t>
      </w:r>
      <w:r>
        <w:t>характера</w:t>
      </w:r>
      <w:r>
        <w:rPr>
          <w:spacing w:val="1"/>
        </w:rPr>
        <w:t xml:space="preserve"> </w:t>
      </w:r>
      <w:r>
        <w:t>в</w:t>
      </w:r>
      <w:r>
        <w:rPr>
          <w:spacing w:val="9"/>
        </w:rPr>
        <w:t xml:space="preserve"> </w:t>
      </w:r>
      <w:r>
        <w:t>сфере</w:t>
      </w:r>
      <w:r>
        <w:rPr>
          <w:spacing w:val="1"/>
        </w:rPr>
        <w:t xml:space="preserve"> </w:t>
      </w:r>
      <w:r>
        <w:t>безопасности.</w:t>
      </w:r>
    </w:p>
    <w:p w:rsidR="00445417" w:rsidRDefault="00DD4AEC">
      <w:pPr>
        <w:pStyle w:val="a3"/>
        <w:ind w:right="1057"/>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3"/>
        </w:rPr>
        <w:t xml:space="preserve"> </w:t>
      </w:r>
      <w:r>
        <w:t>в соответствии</w:t>
      </w:r>
      <w:r>
        <w:rPr>
          <w:spacing w:val="-6"/>
        </w:rPr>
        <w:t xml:space="preserve"> </w:t>
      </w:r>
      <w:r>
        <w:t>с современными</w:t>
      </w:r>
      <w:r>
        <w:rPr>
          <w:spacing w:val="-4"/>
        </w:rPr>
        <w:t xml:space="preserve"> </w:t>
      </w:r>
      <w:r>
        <w:t>потребностями</w:t>
      </w:r>
      <w:r>
        <w:rPr>
          <w:spacing w:val="-1"/>
        </w:rPr>
        <w:t xml:space="preserve"> </w:t>
      </w:r>
      <w:r>
        <w:t>личности,</w:t>
      </w:r>
      <w:r>
        <w:rPr>
          <w:spacing w:val="-5"/>
        </w:rPr>
        <w:t xml:space="preserve"> </w:t>
      </w:r>
      <w:r>
        <w:t>общества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и</w:t>
      </w:r>
      <w:r>
        <w:rPr>
          <w:spacing w:val="-5"/>
        </w:rPr>
        <w:t xml:space="preserve"> </w:t>
      </w:r>
      <w:r>
        <w:t>государства,</w:t>
      </w:r>
      <w:r>
        <w:rPr>
          <w:spacing w:val="1"/>
        </w:rPr>
        <w:t xml:space="preserve"> </w:t>
      </w:r>
      <w:r>
        <w:t>что</w:t>
      </w:r>
      <w:r>
        <w:rPr>
          <w:spacing w:val="-1"/>
        </w:rPr>
        <w:t xml:space="preserve"> </w:t>
      </w:r>
      <w:r>
        <w:t>предполагает:</w:t>
      </w:r>
    </w:p>
    <w:p w:rsidR="00445417" w:rsidRDefault="00DD4AEC">
      <w:pPr>
        <w:pStyle w:val="a3"/>
        <w:spacing w:before="3"/>
        <w:ind w:right="1053"/>
      </w:pPr>
      <w:r>
        <w:t>способность</w:t>
      </w:r>
      <w:r>
        <w:rPr>
          <w:spacing w:val="60"/>
        </w:rPr>
        <w:t xml:space="preserve"> </w:t>
      </w:r>
      <w:r>
        <w:t xml:space="preserve">построения  </w:t>
      </w:r>
      <w:r>
        <w:rPr>
          <w:spacing w:val="1"/>
        </w:rPr>
        <w:t xml:space="preserve"> </w:t>
      </w:r>
      <w:r>
        <w:t xml:space="preserve">модели   индивидуального  </w:t>
      </w:r>
      <w:r>
        <w:rPr>
          <w:spacing w:val="1"/>
        </w:rPr>
        <w:t xml:space="preserve"> </w:t>
      </w:r>
      <w:r>
        <w:t>безопасного    поведения</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механизмов    возникновения     и     возможных     последствий     различных    опасных</w:t>
      </w:r>
      <w:r>
        <w:rPr>
          <w:spacing w:val="1"/>
        </w:rPr>
        <w:t xml:space="preserve"> </w:t>
      </w:r>
      <w:r>
        <w:t>и</w:t>
      </w:r>
      <w:r>
        <w:rPr>
          <w:spacing w:val="60"/>
        </w:rPr>
        <w:t xml:space="preserve"> </w:t>
      </w:r>
      <w:r>
        <w:t>чрезвычайных   ситуаций,   знаний   и   умений   применять   необходимые   средства</w:t>
      </w:r>
      <w:r>
        <w:rPr>
          <w:spacing w:val="1"/>
        </w:rPr>
        <w:t xml:space="preserve"> </w:t>
      </w:r>
      <w:r>
        <w:t>и</w:t>
      </w:r>
      <w:r>
        <w:rPr>
          <w:spacing w:val="3"/>
        </w:rPr>
        <w:t xml:space="preserve"> </w:t>
      </w:r>
      <w:r>
        <w:t>приемы</w:t>
      </w:r>
      <w:r>
        <w:rPr>
          <w:spacing w:val="3"/>
        </w:rPr>
        <w:t xml:space="preserve"> </w:t>
      </w:r>
      <w:r>
        <w:t>рационального</w:t>
      </w:r>
      <w:r>
        <w:rPr>
          <w:spacing w:val="8"/>
        </w:rPr>
        <w:t xml:space="preserve"> </w:t>
      </w:r>
      <w:r>
        <w:t>и</w:t>
      </w:r>
      <w:r>
        <w:rPr>
          <w:spacing w:val="-2"/>
        </w:rPr>
        <w:t xml:space="preserve"> </w:t>
      </w:r>
      <w:r>
        <w:t>безопасного</w:t>
      </w:r>
      <w:r>
        <w:rPr>
          <w:spacing w:val="2"/>
        </w:rPr>
        <w:t xml:space="preserve"> </w:t>
      </w:r>
      <w:r>
        <w:t>поведения</w:t>
      </w:r>
      <w:r>
        <w:rPr>
          <w:spacing w:val="2"/>
        </w:rPr>
        <w:t xml:space="preserve"> </w:t>
      </w:r>
      <w:r>
        <w:t>при</w:t>
      </w:r>
      <w:r>
        <w:rPr>
          <w:spacing w:val="-7"/>
        </w:rPr>
        <w:t xml:space="preserve"> </w:t>
      </w:r>
      <w:r>
        <w:t>их</w:t>
      </w:r>
      <w:r>
        <w:rPr>
          <w:spacing w:val="-7"/>
        </w:rPr>
        <w:t xml:space="preserve"> </w:t>
      </w:r>
      <w:r>
        <w:t>проявлении;</w:t>
      </w:r>
    </w:p>
    <w:p w:rsidR="00445417" w:rsidRDefault="00DD4AEC">
      <w:pPr>
        <w:pStyle w:val="a3"/>
        <w:ind w:right="1062"/>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безопасности</w:t>
      </w:r>
      <w:r>
        <w:rPr>
          <w:spacing w:val="1"/>
        </w:rPr>
        <w:t xml:space="preserve"> </w:t>
      </w:r>
      <w:r>
        <w:t>личности,</w:t>
      </w:r>
      <w:r>
        <w:rPr>
          <w:spacing w:val="1"/>
        </w:rPr>
        <w:t xml:space="preserve"> </w:t>
      </w:r>
      <w:r>
        <w:t>общества</w:t>
      </w:r>
      <w:r>
        <w:rPr>
          <w:spacing w:val="-8"/>
        </w:rPr>
        <w:t xml:space="preserve"> </w:t>
      </w:r>
      <w:r>
        <w:t>и</w:t>
      </w:r>
      <w:r>
        <w:rPr>
          <w:spacing w:val="-2"/>
        </w:rPr>
        <w:t xml:space="preserve"> </w:t>
      </w:r>
      <w:r>
        <w:t>государства;</w:t>
      </w:r>
    </w:p>
    <w:p w:rsidR="00445417" w:rsidRDefault="00DD4AEC">
      <w:pPr>
        <w:pStyle w:val="a3"/>
        <w:spacing w:before="3" w:line="237" w:lineRule="auto"/>
        <w:ind w:right="1078"/>
      </w:pPr>
      <w:r>
        <w:t>знание и понимание роли государства и общества в решении задач обеспечения</w:t>
      </w:r>
      <w:r>
        <w:rPr>
          <w:spacing w:val="1"/>
        </w:rPr>
        <w:t xml:space="preserve"> </w:t>
      </w:r>
      <w:r>
        <w:t>национальной         безопасности        и         защиты         населения         от        опасных</w:t>
      </w:r>
      <w:r>
        <w:rPr>
          <w:spacing w:val="1"/>
        </w:rPr>
        <w:t xml:space="preserve"> </w:t>
      </w:r>
      <w:r>
        <w:t>и чрезвычайных</w:t>
      </w:r>
      <w:r>
        <w:rPr>
          <w:spacing w:val="-7"/>
        </w:rPr>
        <w:t xml:space="preserve"> </w:t>
      </w:r>
      <w:r>
        <w:t>ситуаций</w:t>
      </w:r>
      <w:r>
        <w:rPr>
          <w:spacing w:val="2"/>
        </w:rPr>
        <w:t xml:space="preserve"> </w:t>
      </w:r>
      <w:r>
        <w:t>природного,</w:t>
      </w:r>
      <w:r>
        <w:rPr>
          <w:spacing w:val="-1"/>
        </w:rPr>
        <w:t xml:space="preserve"> </w:t>
      </w:r>
      <w:r>
        <w:t>техногенного</w:t>
      </w:r>
      <w:r>
        <w:rPr>
          <w:spacing w:val="-1"/>
        </w:rPr>
        <w:t xml:space="preserve"> </w:t>
      </w:r>
      <w:r>
        <w:t>и</w:t>
      </w:r>
      <w:r>
        <w:rPr>
          <w:spacing w:val="3"/>
        </w:rPr>
        <w:t xml:space="preserve"> </w:t>
      </w:r>
      <w:r>
        <w:t>социального характера.</w:t>
      </w:r>
    </w:p>
    <w:p w:rsidR="00445417" w:rsidRDefault="00DD4AEC">
      <w:pPr>
        <w:pStyle w:val="a3"/>
        <w:spacing w:before="4"/>
        <w:ind w:left="793" w:right="1038" w:firstLine="538"/>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ОБЖ</w:t>
      </w:r>
      <w:r>
        <w:rPr>
          <w:spacing w:val="1"/>
        </w:rPr>
        <w:t xml:space="preserve"> </w:t>
      </w:r>
      <w:r>
        <w:t>в</w:t>
      </w:r>
      <w:r>
        <w:rPr>
          <w:spacing w:val="1"/>
        </w:rPr>
        <w:t xml:space="preserve"> </w:t>
      </w:r>
      <w:r>
        <w:t>8-9</w:t>
      </w:r>
      <w:r>
        <w:rPr>
          <w:spacing w:val="61"/>
        </w:rPr>
        <w:t xml:space="preserve"> </w:t>
      </w:r>
      <w:r>
        <w:t>классах,</w:t>
      </w:r>
      <w:r>
        <w:rPr>
          <w:spacing w:val="1"/>
        </w:rPr>
        <w:t xml:space="preserve"> </w:t>
      </w:r>
      <w:r>
        <w:t>составляет 68 часов, по 1 часу в неделю за счет обязательной части учебного плана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Интегрировано</w:t>
      </w:r>
      <w:r>
        <w:rPr>
          <w:spacing w:val="1"/>
        </w:rPr>
        <w:t xml:space="preserve"> </w:t>
      </w:r>
      <w:r>
        <w:t>темы</w:t>
      </w:r>
      <w:r>
        <w:rPr>
          <w:spacing w:val="1"/>
        </w:rPr>
        <w:t xml:space="preserve"> </w:t>
      </w:r>
      <w:r>
        <w:t>по</w:t>
      </w:r>
      <w:r>
        <w:rPr>
          <w:spacing w:val="1"/>
        </w:rPr>
        <w:t xml:space="preserve"> </w:t>
      </w:r>
      <w:r>
        <w:t>курсу</w:t>
      </w:r>
      <w:r>
        <w:rPr>
          <w:spacing w:val="1"/>
        </w:rPr>
        <w:t xml:space="preserve"> </w:t>
      </w:r>
      <w:r>
        <w:t>ОБЖ</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изучаются</w:t>
      </w:r>
      <w:r>
        <w:rPr>
          <w:spacing w:val="1"/>
        </w:rPr>
        <w:t xml:space="preserve"> </w:t>
      </w:r>
      <w:r>
        <w:t>в</w:t>
      </w:r>
      <w:r>
        <w:rPr>
          <w:spacing w:val="3"/>
        </w:rPr>
        <w:t xml:space="preserve"> </w:t>
      </w:r>
      <w:r>
        <w:t>предметах</w:t>
      </w:r>
      <w:r>
        <w:rPr>
          <w:spacing w:val="-4"/>
        </w:rPr>
        <w:t xml:space="preserve"> </w:t>
      </w:r>
      <w:r>
        <w:t>география,</w:t>
      </w:r>
      <w:r>
        <w:rPr>
          <w:spacing w:val="-1"/>
        </w:rPr>
        <w:t xml:space="preserve"> </w:t>
      </w:r>
      <w:r>
        <w:t>биология,</w:t>
      </w:r>
      <w:r>
        <w:rPr>
          <w:spacing w:val="-2"/>
        </w:rPr>
        <w:t xml:space="preserve"> </w:t>
      </w:r>
      <w:r>
        <w:t>технология.</w:t>
      </w:r>
    </w:p>
    <w:p w:rsidR="00445417" w:rsidRDefault="00DD4AEC">
      <w:pPr>
        <w:pStyle w:val="a3"/>
        <w:ind w:right="1058"/>
      </w:pP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 линий</w:t>
      </w:r>
      <w:r>
        <w:rPr>
          <w:spacing w:val="1"/>
        </w:rPr>
        <w:t xml:space="preserve"> </w:t>
      </w:r>
      <w:r>
        <w:t>учебного предмета ОБЖ</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 их освоения.</w:t>
      </w:r>
      <w:r>
        <w:rPr>
          <w:spacing w:val="1"/>
        </w:rPr>
        <w:t xml:space="preserve"> </w:t>
      </w:r>
      <w:r>
        <w:t>Конкретное наполнение модулей может быть скорректировано и конкретизировано 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1"/>
        </w:rPr>
        <w:t xml:space="preserve"> </w:t>
      </w:r>
      <w:r>
        <w:t>и</w:t>
      </w:r>
      <w:r>
        <w:rPr>
          <w:spacing w:val="1"/>
        </w:rPr>
        <w:t xml:space="preserve"> </w:t>
      </w:r>
      <w:r>
        <w:t>другие),</w:t>
      </w:r>
      <w:r>
        <w:rPr>
          <w:spacing w:val="1"/>
        </w:rPr>
        <w:t xml:space="preserve"> </w:t>
      </w:r>
      <w:r>
        <w:t>а</w:t>
      </w:r>
      <w:r>
        <w:rPr>
          <w:spacing w:val="1"/>
        </w:rPr>
        <w:t xml:space="preserve"> </w:t>
      </w:r>
      <w:r>
        <w:t>также</w:t>
      </w:r>
      <w:r>
        <w:rPr>
          <w:spacing w:val="1"/>
        </w:rPr>
        <w:t xml:space="preserve"> </w:t>
      </w:r>
      <w:r>
        <w:t>бытовых</w:t>
      </w:r>
      <w:r>
        <w:rPr>
          <w:spacing w:val="-7"/>
        </w:rPr>
        <w:t xml:space="preserve"> </w:t>
      </w:r>
      <w:r>
        <w:t>и</w:t>
      </w:r>
      <w:r>
        <w:rPr>
          <w:spacing w:val="8"/>
        </w:rPr>
        <w:t xml:space="preserve"> </w:t>
      </w:r>
      <w:r>
        <w:t>других</w:t>
      </w:r>
      <w:r>
        <w:rPr>
          <w:spacing w:val="-7"/>
        </w:rPr>
        <w:t xml:space="preserve"> </w:t>
      </w:r>
      <w:r>
        <w:t>местных</w:t>
      </w:r>
      <w:r>
        <w:rPr>
          <w:spacing w:val="-6"/>
        </w:rPr>
        <w:t xml:space="preserve"> </w:t>
      </w:r>
      <w:r>
        <w:t>особенностей.</w:t>
      </w:r>
    </w:p>
    <w:p w:rsidR="00445417" w:rsidRDefault="00DD4AEC">
      <w:pPr>
        <w:pStyle w:val="a3"/>
        <w:spacing w:before="7" w:line="285" w:lineRule="exact"/>
        <w:ind w:left="1470" w:firstLine="0"/>
      </w:pPr>
      <w:r>
        <w:t>Содержание</w:t>
      </w:r>
      <w:r>
        <w:rPr>
          <w:spacing w:val="-15"/>
        </w:rPr>
        <w:t xml:space="preserve"> </w:t>
      </w:r>
      <w:r>
        <w:t>обучения</w:t>
      </w:r>
      <w:r>
        <w:rPr>
          <w:position w:val="1"/>
        </w:rPr>
        <w:t>.</w:t>
      </w:r>
    </w:p>
    <w:p w:rsidR="00445417" w:rsidRDefault="00DD4AEC">
      <w:pPr>
        <w:pStyle w:val="a3"/>
        <w:tabs>
          <w:tab w:val="left" w:pos="2949"/>
          <w:tab w:val="left" w:pos="4039"/>
          <w:tab w:val="left" w:pos="5792"/>
          <w:tab w:val="left" w:pos="7842"/>
        </w:tabs>
        <w:spacing w:line="242" w:lineRule="auto"/>
        <w:ind w:right="1070"/>
        <w:jc w:val="left"/>
      </w:pPr>
      <w:r>
        <w:t>Модуль</w:t>
      </w:r>
      <w:r>
        <w:tab/>
        <w:t>№</w:t>
      </w:r>
      <w:r>
        <w:rPr>
          <w:spacing w:val="9"/>
        </w:rPr>
        <w:t xml:space="preserve"> </w:t>
      </w:r>
      <w:r>
        <w:t>1</w:t>
      </w:r>
      <w:r>
        <w:tab/>
        <w:t>«Культура</w:t>
      </w:r>
      <w:r>
        <w:tab/>
        <w:t>безопасности</w:t>
      </w:r>
      <w:r>
        <w:tab/>
      </w:r>
      <w:r>
        <w:rPr>
          <w:spacing w:val="-1"/>
        </w:rPr>
        <w:t>жизнедеятельности</w:t>
      </w:r>
      <w:r>
        <w:rPr>
          <w:spacing w:val="-57"/>
        </w:rPr>
        <w:t xml:space="preserve"> </w:t>
      </w:r>
      <w:r>
        <w:t>в</w:t>
      </w:r>
      <w:r>
        <w:rPr>
          <w:spacing w:val="3"/>
        </w:rPr>
        <w:t xml:space="preserve"> </w:t>
      </w:r>
      <w:r>
        <w:t>современном обществе»:</w:t>
      </w:r>
    </w:p>
    <w:p w:rsidR="00445417" w:rsidRDefault="00DD4AEC">
      <w:pPr>
        <w:pStyle w:val="a3"/>
        <w:spacing w:line="242" w:lineRule="auto"/>
        <w:ind w:right="1503"/>
        <w:jc w:val="left"/>
      </w:pPr>
      <w:r>
        <w:t>цель и задачи</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его</w:t>
      </w:r>
      <w:r>
        <w:rPr>
          <w:spacing w:val="1"/>
        </w:rPr>
        <w:t xml:space="preserve"> </w:t>
      </w:r>
      <w:r>
        <w:t>ключевые</w:t>
      </w:r>
      <w:r>
        <w:rPr>
          <w:spacing w:val="60"/>
        </w:rPr>
        <w:t xml:space="preserve"> </w:t>
      </w:r>
      <w:r>
        <w:t>понятия</w:t>
      </w:r>
      <w:r>
        <w:rPr>
          <w:spacing w:val="60"/>
        </w:rPr>
        <w:t xml:space="preserve"> </w:t>
      </w:r>
      <w:r>
        <w:t>и</w:t>
      </w:r>
      <w:r>
        <w:rPr>
          <w:spacing w:val="60"/>
        </w:rPr>
        <w:t xml:space="preserve"> </w:t>
      </w:r>
      <w:r>
        <w:t>значение</w:t>
      </w:r>
      <w:r>
        <w:rPr>
          <w:spacing w:val="-57"/>
        </w:rPr>
        <w:t xml:space="preserve"> </w:t>
      </w:r>
      <w:r>
        <w:t>для</w:t>
      </w:r>
      <w:r>
        <w:rPr>
          <w:spacing w:val="2"/>
        </w:rPr>
        <w:t xml:space="preserve"> </w:t>
      </w:r>
      <w:r>
        <w:t>человека;</w:t>
      </w:r>
    </w:p>
    <w:p w:rsidR="00445417" w:rsidRDefault="00DD4AEC">
      <w:pPr>
        <w:pStyle w:val="a3"/>
        <w:spacing w:line="242" w:lineRule="auto"/>
        <w:jc w:val="left"/>
      </w:pPr>
      <w:r>
        <w:t>смысл</w:t>
      </w:r>
      <w:r>
        <w:rPr>
          <w:spacing w:val="1"/>
        </w:rPr>
        <w:t xml:space="preserve"> </w:t>
      </w:r>
      <w:r>
        <w:t>понятий «опасность»,</w:t>
      </w:r>
      <w:r>
        <w:rPr>
          <w:spacing w:val="1"/>
        </w:rPr>
        <w:t xml:space="preserve"> </w:t>
      </w:r>
      <w:r>
        <w:t>«безопасность»,</w:t>
      </w:r>
      <w:r>
        <w:rPr>
          <w:spacing w:val="1"/>
        </w:rPr>
        <w:t xml:space="preserve"> </w:t>
      </w:r>
      <w:r>
        <w:t>«риск»,</w:t>
      </w:r>
      <w:r>
        <w:rPr>
          <w:spacing w:val="1"/>
        </w:rPr>
        <w:t xml:space="preserve"> </w:t>
      </w:r>
      <w:r>
        <w:t>«культура</w:t>
      </w:r>
      <w:r>
        <w:rPr>
          <w:spacing w:val="1"/>
        </w:rPr>
        <w:t xml:space="preserve"> </w:t>
      </w:r>
      <w:r>
        <w:t>безопасности</w:t>
      </w:r>
      <w:r>
        <w:rPr>
          <w:spacing w:val="-57"/>
        </w:rPr>
        <w:t xml:space="preserve"> </w:t>
      </w:r>
      <w:r>
        <w:t>жизнедеятельности»;</w:t>
      </w:r>
    </w:p>
    <w:p w:rsidR="00445417" w:rsidRDefault="00DD4AEC">
      <w:pPr>
        <w:pStyle w:val="a3"/>
        <w:spacing w:line="242" w:lineRule="auto"/>
        <w:ind w:left="1470" w:right="4059" w:firstLine="0"/>
        <w:jc w:val="left"/>
      </w:pPr>
      <w:r>
        <w:t>источники и</w:t>
      </w:r>
      <w:r>
        <w:rPr>
          <w:spacing w:val="-3"/>
        </w:rPr>
        <w:t xml:space="preserve"> </w:t>
      </w:r>
      <w:r>
        <w:t>факторы</w:t>
      </w:r>
      <w:r>
        <w:rPr>
          <w:spacing w:val="-8"/>
        </w:rPr>
        <w:t xml:space="preserve"> </w:t>
      </w:r>
      <w:r>
        <w:t>опасности,</w:t>
      </w:r>
      <w:r>
        <w:rPr>
          <w:spacing w:val="-3"/>
        </w:rPr>
        <w:t xml:space="preserve"> </w:t>
      </w:r>
      <w:r>
        <w:t>их</w:t>
      </w:r>
      <w:r>
        <w:rPr>
          <w:spacing w:val="-5"/>
        </w:rPr>
        <w:t xml:space="preserve"> </w:t>
      </w:r>
      <w:r>
        <w:t>классификация;</w:t>
      </w:r>
      <w:r>
        <w:rPr>
          <w:spacing w:val="-57"/>
        </w:rPr>
        <w:t xml:space="preserve"> </w:t>
      </w:r>
      <w:r>
        <w:t>общие</w:t>
      </w:r>
      <w:r>
        <w:rPr>
          <w:spacing w:val="-8"/>
        </w:rPr>
        <w:t xml:space="preserve"> </w:t>
      </w:r>
      <w:r>
        <w:t>принципы</w:t>
      </w:r>
      <w:r>
        <w:rPr>
          <w:spacing w:val="4"/>
        </w:rPr>
        <w:t xml:space="preserve"> </w:t>
      </w:r>
      <w:r>
        <w:t>безопасного</w:t>
      </w:r>
      <w:r>
        <w:rPr>
          <w:spacing w:val="6"/>
        </w:rPr>
        <w:t xml:space="preserve"> </w:t>
      </w:r>
      <w:r>
        <w:t>поведения;</w:t>
      </w:r>
    </w:p>
    <w:p w:rsidR="00445417" w:rsidRDefault="00DD4AEC">
      <w:pPr>
        <w:pStyle w:val="a3"/>
        <w:spacing w:line="242" w:lineRule="auto"/>
        <w:ind w:right="1168"/>
        <w:jc w:val="left"/>
      </w:pPr>
      <w:r>
        <w:t>виды</w:t>
      </w:r>
      <w:r>
        <w:rPr>
          <w:spacing w:val="15"/>
        </w:rPr>
        <w:t xml:space="preserve"> </w:t>
      </w:r>
      <w:r>
        <w:t>чрезвычайных</w:t>
      </w:r>
      <w:r>
        <w:rPr>
          <w:spacing w:val="1"/>
        </w:rPr>
        <w:t xml:space="preserve"> </w:t>
      </w:r>
      <w:r>
        <w:t>ситуаций,</w:t>
      </w:r>
      <w:r>
        <w:rPr>
          <w:spacing w:val="76"/>
        </w:rPr>
        <w:t xml:space="preserve"> </w:t>
      </w:r>
      <w:r>
        <w:t>сходство</w:t>
      </w:r>
      <w:r>
        <w:rPr>
          <w:spacing w:val="72"/>
        </w:rPr>
        <w:t xml:space="preserve"> </w:t>
      </w:r>
      <w:r>
        <w:t>и</w:t>
      </w:r>
      <w:r>
        <w:rPr>
          <w:spacing w:val="64"/>
        </w:rPr>
        <w:t xml:space="preserve"> </w:t>
      </w:r>
      <w:r>
        <w:t>различия</w:t>
      </w:r>
      <w:r>
        <w:rPr>
          <w:spacing w:val="61"/>
        </w:rPr>
        <w:t xml:space="preserve"> </w:t>
      </w:r>
      <w:r>
        <w:t>опасной,</w:t>
      </w:r>
      <w:r>
        <w:rPr>
          <w:spacing w:val="71"/>
        </w:rPr>
        <w:t xml:space="preserve"> </w:t>
      </w:r>
      <w:r>
        <w:t>экстремальной</w:t>
      </w:r>
      <w:r>
        <w:rPr>
          <w:spacing w:val="-57"/>
        </w:rPr>
        <w:t xml:space="preserve"> </w:t>
      </w:r>
      <w:r>
        <w:t>и</w:t>
      </w:r>
      <w:r>
        <w:rPr>
          <w:spacing w:val="3"/>
        </w:rPr>
        <w:t xml:space="preserve"> </w:t>
      </w:r>
      <w:r>
        <w:t>чрезвычайной</w:t>
      </w:r>
      <w:r>
        <w:rPr>
          <w:spacing w:val="5"/>
        </w:rPr>
        <w:t xml:space="preserve"> </w:t>
      </w:r>
      <w:r>
        <w:t>ситуаций;</w:t>
      </w:r>
    </w:p>
    <w:p w:rsidR="00445417" w:rsidRDefault="00DD4AEC">
      <w:pPr>
        <w:pStyle w:val="a3"/>
        <w:spacing w:line="267" w:lineRule="exact"/>
        <w:ind w:left="1470" w:firstLine="0"/>
        <w:jc w:val="left"/>
      </w:pPr>
      <w:r>
        <w:t>уровни</w:t>
      </w:r>
      <w:r>
        <w:rPr>
          <w:spacing w:val="-9"/>
        </w:rPr>
        <w:t xml:space="preserve"> </w:t>
      </w:r>
      <w:r>
        <w:t>взаимодействия</w:t>
      </w:r>
      <w:r>
        <w:rPr>
          <w:spacing w:val="-4"/>
        </w:rPr>
        <w:t xml:space="preserve"> </w:t>
      </w:r>
      <w:r>
        <w:t>человека</w:t>
      </w:r>
      <w:r>
        <w:rPr>
          <w:spacing w:val="-6"/>
        </w:rPr>
        <w:t xml:space="preserve"> </w:t>
      </w:r>
      <w:r>
        <w:t>и</w:t>
      </w:r>
      <w:r>
        <w:rPr>
          <w:spacing w:val="-14"/>
        </w:rPr>
        <w:t xml:space="preserve"> </w:t>
      </w:r>
      <w:r>
        <w:t>окружающей</w:t>
      </w:r>
      <w:r>
        <w:rPr>
          <w:spacing w:val="1"/>
        </w:rPr>
        <w:t xml:space="preserve"> </w:t>
      </w:r>
      <w:r>
        <w:t>среды;</w:t>
      </w:r>
    </w:p>
    <w:p w:rsidR="00445417" w:rsidRDefault="00DD4AEC">
      <w:pPr>
        <w:pStyle w:val="a3"/>
        <w:spacing w:line="237" w:lineRule="auto"/>
        <w:ind w:right="1339"/>
        <w:jc w:val="left"/>
      </w:pPr>
      <w:r>
        <w:t>механизм</w:t>
      </w:r>
      <w:r>
        <w:rPr>
          <w:spacing w:val="1"/>
        </w:rPr>
        <w:t xml:space="preserve"> </w:t>
      </w:r>
      <w:r>
        <w:t>перерастания повседневной ситуации</w:t>
      </w:r>
      <w:r>
        <w:rPr>
          <w:spacing w:val="1"/>
        </w:rPr>
        <w:t xml:space="preserve"> </w:t>
      </w:r>
      <w:r>
        <w:t>в чрезвычайную</w:t>
      </w:r>
      <w:r>
        <w:rPr>
          <w:spacing w:val="1"/>
        </w:rPr>
        <w:t xml:space="preserve"> </w:t>
      </w:r>
      <w:r>
        <w:t>ситуацию,</w:t>
      </w:r>
      <w:r>
        <w:rPr>
          <w:spacing w:val="-57"/>
        </w:rPr>
        <w:t xml:space="preserve"> </w:t>
      </w:r>
      <w:r>
        <w:t>правила поведения</w:t>
      </w:r>
      <w:r>
        <w:rPr>
          <w:spacing w:val="5"/>
        </w:rPr>
        <w:t xml:space="preserve"> </w:t>
      </w:r>
      <w:r>
        <w:t>в</w:t>
      </w:r>
      <w:r>
        <w:rPr>
          <w:spacing w:val="-12"/>
        </w:rPr>
        <w:t xml:space="preserve"> </w:t>
      </w:r>
      <w:r>
        <w:t>опасных</w:t>
      </w:r>
      <w:r>
        <w:rPr>
          <w:spacing w:val="-6"/>
        </w:rPr>
        <w:t xml:space="preserve"> </w:t>
      </w:r>
      <w:r>
        <w:t>и</w:t>
      </w:r>
      <w:r>
        <w:rPr>
          <w:spacing w:val="-3"/>
        </w:rPr>
        <w:t xml:space="preserve"> </w:t>
      </w:r>
      <w:r>
        <w:t>чрезвычайных</w:t>
      </w:r>
      <w:r>
        <w:rPr>
          <w:spacing w:val="-1"/>
        </w:rPr>
        <w:t xml:space="preserve"> </w:t>
      </w:r>
      <w:r>
        <w:t>ситуациях.</w:t>
      </w:r>
    </w:p>
    <w:p w:rsidR="00445417" w:rsidRDefault="00DD4AEC">
      <w:pPr>
        <w:pStyle w:val="a3"/>
        <w:spacing w:line="275" w:lineRule="exact"/>
        <w:ind w:left="1470" w:firstLine="0"/>
        <w:jc w:val="left"/>
      </w:pPr>
      <w:r>
        <w:t>Модуль</w:t>
      </w:r>
      <w:r>
        <w:rPr>
          <w:spacing w:val="-1"/>
        </w:rPr>
        <w:t xml:space="preserve"> </w:t>
      </w:r>
      <w:r>
        <w:t>№</w:t>
      </w:r>
      <w:r>
        <w:rPr>
          <w:spacing w:val="-2"/>
        </w:rPr>
        <w:t xml:space="preserve"> </w:t>
      </w:r>
      <w:r>
        <w:t>2</w:t>
      </w:r>
      <w:r>
        <w:rPr>
          <w:spacing w:val="-7"/>
        </w:rPr>
        <w:t xml:space="preserve"> </w:t>
      </w:r>
      <w:r>
        <w:t>«Безопасность</w:t>
      </w:r>
      <w:r>
        <w:rPr>
          <w:spacing w:val="-8"/>
        </w:rPr>
        <w:t xml:space="preserve"> </w:t>
      </w:r>
      <w:r>
        <w:t>в</w:t>
      </w:r>
      <w:r>
        <w:rPr>
          <w:spacing w:val="-5"/>
        </w:rPr>
        <w:t xml:space="preserve"> </w:t>
      </w:r>
      <w:r>
        <w:t>быту»:</w:t>
      </w:r>
    </w:p>
    <w:p w:rsidR="00445417" w:rsidRDefault="00DD4AEC">
      <w:pPr>
        <w:pStyle w:val="a3"/>
        <w:spacing w:line="274" w:lineRule="exact"/>
        <w:ind w:left="1470" w:firstLine="0"/>
        <w:jc w:val="left"/>
      </w:pPr>
      <w:r>
        <w:rPr>
          <w:spacing w:val="-1"/>
        </w:rPr>
        <w:t>основные</w:t>
      </w:r>
      <w:r>
        <w:rPr>
          <w:spacing w:val="-7"/>
        </w:rPr>
        <w:t xml:space="preserve"> </w:t>
      </w:r>
      <w:r>
        <w:rPr>
          <w:spacing w:val="-1"/>
        </w:rPr>
        <w:t>источники</w:t>
      </w:r>
      <w:r>
        <w:rPr>
          <w:spacing w:val="-10"/>
        </w:rPr>
        <w:t xml:space="preserve"> </w:t>
      </w:r>
      <w:r>
        <w:t>опасности</w:t>
      </w:r>
      <w:r>
        <w:rPr>
          <w:spacing w:val="-4"/>
        </w:rPr>
        <w:t xml:space="preserve"> </w:t>
      </w:r>
      <w:r>
        <w:t>в</w:t>
      </w:r>
      <w:r>
        <w:rPr>
          <w:spacing w:val="3"/>
        </w:rPr>
        <w:t xml:space="preserve"> </w:t>
      </w:r>
      <w:r>
        <w:t>быту</w:t>
      </w:r>
      <w:r>
        <w:rPr>
          <w:spacing w:val="-16"/>
        </w:rPr>
        <w:t xml:space="preserve"> </w:t>
      </w:r>
      <w:r>
        <w:t>и</w:t>
      </w:r>
      <w:r>
        <w:rPr>
          <w:spacing w:val="4"/>
        </w:rPr>
        <w:t xml:space="preserve"> </w:t>
      </w:r>
      <w:r>
        <w:t>их</w:t>
      </w:r>
      <w:r>
        <w:rPr>
          <w:spacing w:val="-8"/>
        </w:rPr>
        <w:t xml:space="preserve"> </w:t>
      </w:r>
      <w:r>
        <w:t>классификация;</w:t>
      </w:r>
    </w:p>
    <w:p w:rsidR="00445417" w:rsidRDefault="00DD4AEC">
      <w:pPr>
        <w:pStyle w:val="a3"/>
        <w:spacing w:line="242" w:lineRule="auto"/>
        <w:ind w:left="1470" w:right="1339" w:firstLine="0"/>
        <w:jc w:val="left"/>
      </w:pPr>
      <w:r>
        <w:t>защита прав потребителя, сроки годности и состав продуктов питания;</w:t>
      </w:r>
      <w:r>
        <w:rPr>
          <w:spacing w:val="1"/>
        </w:rPr>
        <w:t xml:space="preserve"> </w:t>
      </w:r>
      <w:r>
        <w:t>бытовые</w:t>
      </w:r>
      <w:r>
        <w:rPr>
          <w:spacing w:val="50"/>
        </w:rPr>
        <w:t xml:space="preserve"> </w:t>
      </w:r>
      <w:r>
        <w:t>отравления</w:t>
      </w:r>
      <w:r>
        <w:rPr>
          <w:spacing w:val="1"/>
        </w:rPr>
        <w:t xml:space="preserve"> </w:t>
      </w:r>
      <w:r>
        <w:t>и</w:t>
      </w:r>
      <w:r>
        <w:rPr>
          <w:spacing w:val="-4"/>
        </w:rPr>
        <w:t xml:space="preserve"> </w:t>
      </w:r>
      <w:r>
        <w:t>причины</w:t>
      </w:r>
      <w:r>
        <w:rPr>
          <w:spacing w:val="3"/>
        </w:rPr>
        <w:t xml:space="preserve"> </w:t>
      </w:r>
      <w:r>
        <w:t>их</w:t>
      </w:r>
      <w:r>
        <w:rPr>
          <w:spacing w:val="-5"/>
        </w:rPr>
        <w:t xml:space="preserve"> </w:t>
      </w:r>
      <w:r>
        <w:t>возникновения,</w:t>
      </w:r>
      <w:r>
        <w:rPr>
          <w:spacing w:val="4"/>
        </w:rPr>
        <w:t xml:space="preserve"> </w:t>
      </w:r>
      <w:r>
        <w:t>классификация</w:t>
      </w:r>
      <w:r>
        <w:rPr>
          <w:spacing w:val="6"/>
        </w:rPr>
        <w:t xml:space="preserve"> </w:t>
      </w:r>
      <w:r>
        <w:t>ядовитых</w:t>
      </w:r>
    </w:p>
    <w:p w:rsidR="00445417" w:rsidRDefault="00DD4AEC">
      <w:pPr>
        <w:pStyle w:val="a3"/>
        <w:spacing w:line="275" w:lineRule="exact"/>
        <w:ind w:firstLine="0"/>
        <w:jc w:val="left"/>
      </w:pPr>
      <w:r>
        <w:t>веществ и</w:t>
      </w:r>
      <w:r>
        <w:rPr>
          <w:spacing w:val="5"/>
        </w:rPr>
        <w:t xml:space="preserve"> </w:t>
      </w:r>
      <w:r>
        <w:t>их</w:t>
      </w:r>
      <w:r>
        <w:rPr>
          <w:spacing w:val="-11"/>
        </w:rPr>
        <w:t xml:space="preserve"> </w:t>
      </w:r>
      <w:r>
        <w:t>опасности;</w:t>
      </w:r>
    </w:p>
    <w:p w:rsidR="00445417" w:rsidRDefault="00DD4AEC">
      <w:pPr>
        <w:pStyle w:val="a3"/>
        <w:spacing w:before="1" w:line="242" w:lineRule="auto"/>
        <w:ind w:left="1470" w:right="2553" w:firstLine="0"/>
        <w:jc w:val="left"/>
      </w:pPr>
      <w:r>
        <w:t>признаки отравления, приёмы и правила оказания первой помощи;</w:t>
      </w:r>
      <w:r>
        <w:rPr>
          <w:spacing w:val="-57"/>
        </w:rPr>
        <w:t xml:space="preserve"> </w:t>
      </w:r>
      <w:r>
        <w:t>правила комплектования</w:t>
      </w:r>
      <w:r>
        <w:rPr>
          <w:spacing w:val="-6"/>
        </w:rPr>
        <w:t xml:space="preserve"> </w:t>
      </w:r>
      <w:r>
        <w:t>и</w:t>
      </w:r>
      <w:r>
        <w:rPr>
          <w:spacing w:val="2"/>
        </w:rPr>
        <w:t xml:space="preserve"> </w:t>
      </w:r>
      <w:r>
        <w:t>хранения</w:t>
      </w:r>
      <w:r>
        <w:rPr>
          <w:spacing w:val="2"/>
        </w:rPr>
        <w:t xml:space="preserve"> </w:t>
      </w:r>
      <w:r>
        <w:t>домашней</w:t>
      </w:r>
      <w:r>
        <w:rPr>
          <w:spacing w:val="-6"/>
        </w:rPr>
        <w:t xml:space="preserve"> </w:t>
      </w:r>
      <w:r>
        <w:t>аптечки;</w:t>
      </w:r>
    </w:p>
    <w:p w:rsidR="00445417" w:rsidRDefault="00DD4AEC">
      <w:pPr>
        <w:pStyle w:val="a3"/>
        <w:spacing w:before="2" w:line="237" w:lineRule="auto"/>
        <w:ind w:right="1339"/>
        <w:jc w:val="left"/>
      </w:pPr>
      <w:r>
        <w:t>бытовые травмы и правила их предупреждения, приёмы и правила оказания</w:t>
      </w:r>
      <w:r>
        <w:rPr>
          <w:spacing w:val="-57"/>
        </w:rPr>
        <w:t xml:space="preserve"> </w:t>
      </w:r>
      <w:r>
        <w:t>первой</w:t>
      </w:r>
      <w:r>
        <w:rPr>
          <w:spacing w:val="3"/>
        </w:rPr>
        <w:t xml:space="preserve"> </w:t>
      </w:r>
      <w:r>
        <w:t>помощи;</w:t>
      </w:r>
    </w:p>
    <w:p w:rsidR="00445417" w:rsidRDefault="00DD4AEC">
      <w:pPr>
        <w:pStyle w:val="a3"/>
        <w:tabs>
          <w:tab w:val="left" w:pos="2517"/>
          <w:tab w:val="left" w:pos="3866"/>
          <w:tab w:val="left" w:pos="4193"/>
          <w:tab w:val="left" w:pos="5393"/>
          <w:tab w:val="left" w:pos="5749"/>
          <w:tab w:val="left" w:pos="7626"/>
          <w:tab w:val="left" w:pos="9038"/>
        </w:tabs>
        <w:spacing w:before="4" w:line="242" w:lineRule="auto"/>
        <w:ind w:right="1069"/>
        <w:jc w:val="left"/>
      </w:pPr>
      <w:r>
        <w:t>правила</w:t>
      </w:r>
      <w:r>
        <w:tab/>
        <w:t>обращения</w:t>
      </w:r>
      <w:r>
        <w:tab/>
        <w:t>с</w:t>
      </w:r>
      <w:r>
        <w:tab/>
        <w:t>газовыми</w:t>
      </w:r>
      <w:r>
        <w:tab/>
        <w:t>и</w:t>
      </w:r>
      <w:r>
        <w:tab/>
        <w:t>электрическими</w:t>
      </w:r>
      <w:r>
        <w:tab/>
        <w:t>приборами,</w:t>
      </w:r>
      <w:r>
        <w:tab/>
      </w:r>
      <w:r>
        <w:rPr>
          <w:spacing w:val="-1"/>
        </w:rPr>
        <w:t>приёмы</w:t>
      </w:r>
      <w:r>
        <w:rPr>
          <w:spacing w:val="-57"/>
        </w:rPr>
        <w:t xml:space="preserve"> </w:t>
      </w:r>
      <w:r>
        <w:t>и</w:t>
      </w:r>
      <w:r>
        <w:rPr>
          <w:spacing w:val="3"/>
        </w:rPr>
        <w:t xml:space="preserve"> </w:t>
      </w:r>
      <w:r>
        <w:t>правила</w:t>
      </w:r>
      <w:r>
        <w:rPr>
          <w:spacing w:val="-8"/>
        </w:rPr>
        <w:t xml:space="preserve"> </w:t>
      </w:r>
      <w:r>
        <w:t>оказания</w:t>
      </w:r>
      <w:r>
        <w:rPr>
          <w:spacing w:val="-6"/>
        </w:rPr>
        <w:t xml:space="preserve"> </w:t>
      </w:r>
      <w:r>
        <w:t>первой</w:t>
      </w:r>
      <w:r>
        <w:rPr>
          <w:spacing w:val="-1"/>
        </w:rPr>
        <w:t xml:space="preserve"> </w:t>
      </w:r>
      <w:r>
        <w:t>помощи;</w:t>
      </w:r>
    </w:p>
    <w:p w:rsidR="00445417" w:rsidRDefault="00DD4AEC">
      <w:pPr>
        <w:pStyle w:val="a3"/>
        <w:spacing w:before="95" w:line="247" w:lineRule="auto"/>
        <w:ind w:left="1470" w:right="1339" w:firstLine="0"/>
        <w:jc w:val="left"/>
      </w:pPr>
      <w:r>
        <w:t>правила</w:t>
      </w:r>
      <w:r>
        <w:rPr>
          <w:spacing w:val="-5"/>
        </w:rPr>
        <w:t xml:space="preserve"> </w:t>
      </w:r>
      <w:r>
        <w:t>поведения</w:t>
      </w:r>
      <w:r>
        <w:rPr>
          <w:spacing w:val="-4"/>
        </w:rPr>
        <w:t xml:space="preserve"> </w:t>
      </w:r>
      <w:r>
        <w:t>в</w:t>
      </w:r>
      <w:r>
        <w:rPr>
          <w:spacing w:val="-9"/>
        </w:rPr>
        <w:t xml:space="preserve"> </w:t>
      </w:r>
      <w:r>
        <w:t>подъезде</w:t>
      </w:r>
      <w:r>
        <w:rPr>
          <w:spacing w:val="-1"/>
        </w:rPr>
        <w:t xml:space="preserve"> </w:t>
      </w:r>
      <w:r>
        <w:t>и</w:t>
      </w:r>
      <w:r>
        <w:rPr>
          <w:spacing w:val="-5"/>
        </w:rPr>
        <w:t xml:space="preserve"> </w:t>
      </w:r>
      <w:r>
        <w:t>лифте,</w:t>
      </w:r>
      <w:r>
        <w:rPr>
          <w:spacing w:val="2"/>
        </w:rPr>
        <w:t xml:space="preserve"> </w:t>
      </w:r>
      <w:r>
        <w:t>а</w:t>
      </w:r>
      <w:r>
        <w:rPr>
          <w:spacing w:val="-10"/>
        </w:rPr>
        <w:t xml:space="preserve"> </w:t>
      </w:r>
      <w:r>
        <w:t>также</w:t>
      </w:r>
      <w:r>
        <w:rPr>
          <w:spacing w:val="-11"/>
        </w:rPr>
        <w:t xml:space="preserve"> </w:t>
      </w:r>
      <w:r>
        <w:t>при</w:t>
      </w:r>
      <w:r>
        <w:rPr>
          <w:spacing w:val="-4"/>
        </w:rPr>
        <w:t xml:space="preserve"> </w:t>
      </w:r>
      <w:r>
        <w:t>входе</w:t>
      </w:r>
      <w:r>
        <w:rPr>
          <w:spacing w:val="-5"/>
        </w:rPr>
        <w:t xml:space="preserve"> </w:t>
      </w:r>
      <w:r>
        <w:t>и</w:t>
      </w:r>
      <w:r>
        <w:rPr>
          <w:spacing w:val="-10"/>
        </w:rPr>
        <w:t xml:space="preserve"> </w:t>
      </w:r>
      <w:r>
        <w:t>выходе</w:t>
      </w:r>
      <w:r>
        <w:rPr>
          <w:spacing w:val="-1"/>
        </w:rPr>
        <w:t xml:space="preserve"> </w:t>
      </w:r>
      <w:r>
        <w:t>из них;</w:t>
      </w:r>
      <w:r>
        <w:rPr>
          <w:spacing w:val="-57"/>
        </w:rPr>
        <w:t xml:space="preserve"> </w:t>
      </w:r>
      <w:r>
        <w:t>пожар</w:t>
      </w:r>
      <w:r>
        <w:rPr>
          <w:spacing w:val="2"/>
        </w:rPr>
        <w:t xml:space="preserve"> </w:t>
      </w:r>
      <w:r>
        <w:t>и</w:t>
      </w:r>
      <w:r>
        <w:rPr>
          <w:spacing w:val="-2"/>
        </w:rPr>
        <w:t xml:space="preserve"> </w:t>
      </w:r>
      <w:r>
        <w:t>факторы</w:t>
      </w:r>
      <w:r>
        <w:rPr>
          <w:spacing w:val="5"/>
        </w:rPr>
        <w:t xml:space="preserve"> </w:t>
      </w:r>
      <w:r>
        <w:t>его</w:t>
      </w:r>
      <w:r>
        <w:rPr>
          <w:spacing w:val="7"/>
        </w:rPr>
        <w:t xml:space="preserve"> </w:t>
      </w:r>
      <w:r>
        <w:t>развития;</w:t>
      </w:r>
    </w:p>
    <w:p w:rsidR="00445417" w:rsidRDefault="00DD4AEC">
      <w:pPr>
        <w:pStyle w:val="a3"/>
        <w:spacing w:line="242" w:lineRule="auto"/>
        <w:ind w:left="793" w:right="1620" w:firstLine="0"/>
        <w:jc w:val="left"/>
      </w:pPr>
      <w:r>
        <w:t>условия и причины возникновения пожаров, их возможные последствия, приёмыи</w:t>
      </w:r>
      <w:r>
        <w:rPr>
          <w:spacing w:val="-57"/>
        </w:rPr>
        <w:t xml:space="preserve"> </w:t>
      </w:r>
      <w:r>
        <w:t>правила</w:t>
      </w:r>
      <w:r>
        <w:rPr>
          <w:spacing w:val="-8"/>
        </w:rPr>
        <w:t xml:space="preserve"> </w:t>
      </w:r>
      <w:r>
        <w:t>оказания</w:t>
      </w:r>
      <w:r>
        <w:rPr>
          <w:spacing w:val="-2"/>
        </w:rPr>
        <w:t xml:space="preserve"> </w:t>
      </w:r>
      <w:r>
        <w:t>первой</w:t>
      </w:r>
      <w:r>
        <w:rPr>
          <w:spacing w:val="-1"/>
        </w:rPr>
        <w:t xml:space="preserve"> </w:t>
      </w:r>
      <w:r>
        <w:t>помощи;</w:t>
      </w:r>
    </w:p>
    <w:p w:rsidR="00445417" w:rsidRDefault="00445417">
      <w:pPr>
        <w:spacing w:line="242" w:lineRule="auto"/>
        <w:sectPr w:rsidR="00445417">
          <w:pgSz w:w="11910" w:h="16840"/>
          <w:pgMar w:top="980" w:right="60" w:bottom="280" w:left="940" w:header="766" w:footer="0" w:gutter="0"/>
          <w:cols w:space="720"/>
        </w:sectPr>
      </w:pPr>
    </w:p>
    <w:p w:rsidR="00445417" w:rsidRDefault="00445417">
      <w:pPr>
        <w:pStyle w:val="a3"/>
        <w:spacing w:before="3"/>
        <w:ind w:left="0" w:firstLine="0"/>
        <w:jc w:val="left"/>
        <w:rPr>
          <w:sz w:val="23"/>
        </w:rPr>
      </w:pPr>
    </w:p>
    <w:p w:rsidR="00445417" w:rsidRDefault="00DD4AEC">
      <w:pPr>
        <w:pStyle w:val="a3"/>
        <w:spacing w:before="90" w:line="272" w:lineRule="exact"/>
        <w:ind w:left="1470" w:firstLine="0"/>
        <w:jc w:val="left"/>
      </w:pPr>
      <w:r>
        <w:t>первичные</w:t>
      </w:r>
      <w:r>
        <w:rPr>
          <w:spacing w:val="-11"/>
        </w:rPr>
        <w:t xml:space="preserve"> </w:t>
      </w:r>
      <w:r>
        <w:t>средства</w:t>
      </w:r>
      <w:r>
        <w:rPr>
          <w:spacing w:val="-7"/>
        </w:rPr>
        <w:t xml:space="preserve"> </w:t>
      </w:r>
      <w:r>
        <w:t>пожаротушения;</w:t>
      </w:r>
    </w:p>
    <w:p w:rsidR="00445417" w:rsidRDefault="00DD4AEC">
      <w:pPr>
        <w:pStyle w:val="a3"/>
        <w:tabs>
          <w:tab w:val="left" w:pos="2507"/>
          <w:tab w:val="left" w:pos="3425"/>
          <w:tab w:val="left" w:pos="4831"/>
          <w:tab w:val="left" w:pos="5677"/>
          <w:tab w:val="left" w:pos="6017"/>
          <w:tab w:val="left" w:pos="7064"/>
          <w:tab w:val="left" w:pos="8918"/>
          <w:tab w:val="left" w:pos="9235"/>
        </w:tabs>
        <w:spacing w:line="237" w:lineRule="auto"/>
        <w:ind w:right="1078"/>
        <w:jc w:val="left"/>
      </w:pPr>
      <w:r>
        <w:t>правила</w:t>
      </w:r>
      <w:r>
        <w:tab/>
        <w:t>вызова</w:t>
      </w:r>
      <w:r>
        <w:tab/>
        <w:t>экстренных</w:t>
      </w:r>
      <w:r>
        <w:tab/>
        <w:t>служб</w:t>
      </w:r>
      <w:r>
        <w:tab/>
        <w:t>и</w:t>
      </w:r>
      <w:r>
        <w:tab/>
        <w:t>порядок</w:t>
      </w:r>
      <w:r>
        <w:tab/>
        <w:t>взаимодействия</w:t>
      </w:r>
      <w:r>
        <w:tab/>
        <w:t>с</w:t>
      </w:r>
      <w:r>
        <w:tab/>
      </w:r>
      <w:r>
        <w:rPr>
          <w:spacing w:val="-2"/>
        </w:rPr>
        <w:t>ними,</w:t>
      </w:r>
      <w:r>
        <w:rPr>
          <w:spacing w:val="-57"/>
        </w:rPr>
        <w:t xml:space="preserve"> </w:t>
      </w:r>
      <w:r>
        <w:t>ответственность</w:t>
      </w:r>
      <w:r>
        <w:rPr>
          <w:spacing w:val="-5"/>
        </w:rPr>
        <w:t xml:space="preserve"> </w:t>
      </w:r>
      <w:r>
        <w:t>за</w:t>
      </w:r>
      <w:r>
        <w:rPr>
          <w:spacing w:val="1"/>
        </w:rPr>
        <w:t xml:space="preserve"> </w:t>
      </w:r>
      <w:r>
        <w:t>ложные</w:t>
      </w:r>
      <w:r>
        <w:rPr>
          <w:spacing w:val="2"/>
        </w:rPr>
        <w:t xml:space="preserve"> </w:t>
      </w:r>
      <w:r>
        <w:t>сообщения;</w:t>
      </w:r>
    </w:p>
    <w:p w:rsidR="00445417" w:rsidRDefault="00DD4AEC">
      <w:pPr>
        <w:pStyle w:val="a3"/>
        <w:tabs>
          <w:tab w:val="left" w:pos="2373"/>
          <w:tab w:val="left" w:pos="3905"/>
          <w:tab w:val="left" w:pos="4298"/>
          <w:tab w:val="left" w:pos="6243"/>
          <w:tab w:val="left" w:pos="7357"/>
          <w:tab w:val="left" w:pos="7736"/>
          <w:tab w:val="left" w:pos="8812"/>
        </w:tabs>
        <w:spacing w:before="2"/>
        <w:ind w:right="1083"/>
        <w:jc w:val="left"/>
      </w:pPr>
      <w:r>
        <w:t>права,</w:t>
      </w:r>
      <w:r>
        <w:tab/>
        <w:t>обязанности</w:t>
      </w:r>
      <w:r>
        <w:tab/>
        <w:t>и</w:t>
      </w:r>
      <w:r>
        <w:tab/>
        <w:t>ответственность</w:t>
      </w:r>
      <w:r>
        <w:tab/>
        <w:t>граждан</w:t>
      </w:r>
      <w:r>
        <w:tab/>
        <w:t>в</w:t>
      </w:r>
      <w:r>
        <w:tab/>
        <w:t>области</w:t>
      </w:r>
      <w:r>
        <w:tab/>
      </w:r>
      <w:r>
        <w:rPr>
          <w:spacing w:val="-2"/>
        </w:rPr>
        <w:t>пожарной</w:t>
      </w:r>
      <w:r>
        <w:rPr>
          <w:spacing w:val="-57"/>
        </w:rPr>
        <w:t xml:space="preserve"> </w:t>
      </w:r>
      <w:r>
        <w:t>безопасности;</w:t>
      </w:r>
    </w:p>
    <w:p w:rsidR="00445417" w:rsidRDefault="00DD4AEC">
      <w:pPr>
        <w:pStyle w:val="a3"/>
        <w:spacing w:before="3" w:line="237" w:lineRule="auto"/>
        <w:ind w:right="1339"/>
        <w:jc w:val="left"/>
      </w:pPr>
      <w:r>
        <w:t>ситуации криминального характера, правила</w:t>
      </w:r>
      <w:r>
        <w:rPr>
          <w:spacing w:val="1"/>
        </w:rPr>
        <w:t xml:space="preserve"> </w:t>
      </w:r>
      <w:r>
        <w:t>поведения</w:t>
      </w:r>
      <w:r>
        <w:rPr>
          <w:spacing w:val="1"/>
        </w:rPr>
        <w:t xml:space="preserve"> </w:t>
      </w:r>
      <w:r>
        <w:t>с</w:t>
      </w:r>
      <w:r>
        <w:rPr>
          <w:spacing w:val="1"/>
        </w:rPr>
        <w:t xml:space="preserve"> </w:t>
      </w:r>
      <w:r>
        <w:t>малознакомыми</w:t>
      </w:r>
      <w:r>
        <w:rPr>
          <w:spacing w:val="-57"/>
        </w:rPr>
        <w:t xml:space="preserve"> </w:t>
      </w:r>
      <w:r>
        <w:t>людьми;</w:t>
      </w:r>
    </w:p>
    <w:p w:rsidR="00445417" w:rsidRDefault="00DD4AEC">
      <w:pPr>
        <w:pStyle w:val="a3"/>
        <w:spacing w:before="1" w:line="237" w:lineRule="auto"/>
        <w:ind w:right="1339"/>
        <w:jc w:val="left"/>
      </w:pPr>
      <w:r>
        <w:t>меры</w:t>
      </w:r>
      <w:r>
        <w:rPr>
          <w:spacing w:val="9"/>
        </w:rPr>
        <w:t xml:space="preserve"> </w:t>
      </w:r>
      <w:r>
        <w:t>по</w:t>
      </w:r>
      <w:r>
        <w:rPr>
          <w:spacing w:val="8"/>
        </w:rPr>
        <w:t xml:space="preserve"> </w:t>
      </w:r>
      <w:r>
        <w:t>предотвращению</w:t>
      </w:r>
      <w:r>
        <w:rPr>
          <w:spacing w:val="2"/>
        </w:rPr>
        <w:t xml:space="preserve"> </w:t>
      </w:r>
      <w:r>
        <w:t>проникновения злоумышленников</w:t>
      </w:r>
      <w:r>
        <w:rPr>
          <w:spacing w:val="7"/>
        </w:rPr>
        <w:t xml:space="preserve"> </w:t>
      </w:r>
      <w:r>
        <w:t>в</w:t>
      </w:r>
      <w:r>
        <w:rPr>
          <w:spacing w:val="5"/>
        </w:rPr>
        <w:t xml:space="preserve"> </w:t>
      </w:r>
      <w:r>
        <w:t>дом,</w:t>
      </w:r>
      <w:r>
        <w:rPr>
          <w:spacing w:val="5"/>
        </w:rPr>
        <w:t xml:space="preserve"> </w:t>
      </w:r>
      <w:r>
        <w:t>правила</w:t>
      </w:r>
      <w:r>
        <w:rPr>
          <w:spacing w:val="-57"/>
        </w:rPr>
        <w:t xml:space="preserve"> </w:t>
      </w:r>
      <w:r>
        <w:t>поведения</w:t>
      </w:r>
      <w:r>
        <w:rPr>
          <w:spacing w:val="2"/>
        </w:rPr>
        <w:t xml:space="preserve"> </w:t>
      </w:r>
      <w:r>
        <w:t>при</w:t>
      </w:r>
      <w:r>
        <w:rPr>
          <w:spacing w:val="-2"/>
        </w:rPr>
        <w:t xml:space="preserve"> </w:t>
      </w:r>
      <w:r>
        <w:t>попытке</w:t>
      </w:r>
      <w:r>
        <w:rPr>
          <w:spacing w:val="1"/>
        </w:rPr>
        <w:t xml:space="preserve"> </w:t>
      </w:r>
      <w:r>
        <w:t>проникновения</w:t>
      </w:r>
      <w:r>
        <w:rPr>
          <w:spacing w:val="-1"/>
        </w:rPr>
        <w:t xml:space="preserve"> </w:t>
      </w:r>
      <w:r>
        <w:t>в</w:t>
      </w:r>
      <w:r>
        <w:rPr>
          <w:spacing w:val="-2"/>
        </w:rPr>
        <w:t xml:space="preserve"> </w:t>
      </w:r>
      <w:r>
        <w:t>дом</w:t>
      </w:r>
      <w:r>
        <w:rPr>
          <w:spacing w:val="3"/>
        </w:rPr>
        <w:t xml:space="preserve"> </w:t>
      </w:r>
      <w:r>
        <w:t>посторонних;</w:t>
      </w:r>
    </w:p>
    <w:p w:rsidR="00445417" w:rsidRDefault="00DD4AEC">
      <w:pPr>
        <w:pStyle w:val="a3"/>
        <w:tabs>
          <w:tab w:val="left" w:pos="3458"/>
          <w:tab w:val="left" w:pos="4999"/>
          <w:tab w:val="left" w:pos="6387"/>
          <w:tab w:val="left" w:pos="6935"/>
          <w:tab w:val="left" w:pos="8894"/>
        </w:tabs>
        <w:spacing w:before="3"/>
        <w:ind w:right="1081"/>
        <w:jc w:val="left"/>
      </w:pPr>
      <w:r>
        <w:t>классификация</w:t>
      </w:r>
      <w:r>
        <w:tab/>
        <w:t>аварийных</w:t>
      </w:r>
      <w:r>
        <w:tab/>
        <w:t>ситуаций</w:t>
      </w:r>
      <w:r>
        <w:tab/>
        <w:t>в</w:t>
      </w:r>
      <w:r>
        <w:tab/>
        <w:t>коммунальных</w:t>
      </w:r>
      <w:r>
        <w:tab/>
      </w:r>
      <w:r>
        <w:rPr>
          <w:spacing w:val="-1"/>
        </w:rPr>
        <w:t>системах</w:t>
      </w:r>
      <w:r>
        <w:rPr>
          <w:spacing w:val="-57"/>
        </w:rPr>
        <w:t xml:space="preserve"> </w:t>
      </w:r>
      <w:r>
        <w:t>жизнеобеспечения;</w:t>
      </w:r>
    </w:p>
    <w:p w:rsidR="00445417" w:rsidRDefault="00DD4AEC">
      <w:pPr>
        <w:pStyle w:val="a3"/>
        <w:spacing w:before="3" w:line="237" w:lineRule="auto"/>
        <w:ind w:right="1070"/>
        <w:jc w:val="left"/>
      </w:pPr>
      <w:r>
        <w:t>правила</w:t>
      </w:r>
      <w:r>
        <w:rPr>
          <w:spacing w:val="8"/>
        </w:rPr>
        <w:t xml:space="preserve"> </w:t>
      </w:r>
      <w:r>
        <w:t>подготовки</w:t>
      </w:r>
      <w:r>
        <w:rPr>
          <w:spacing w:val="15"/>
        </w:rPr>
        <w:t xml:space="preserve"> </w:t>
      </w:r>
      <w:r>
        <w:t>к</w:t>
      </w:r>
      <w:r>
        <w:rPr>
          <w:spacing w:val="7"/>
        </w:rPr>
        <w:t xml:space="preserve"> </w:t>
      </w:r>
      <w:r>
        <w:t>возможным</w:t>
      </w:r>
      <w:r>
        <w:rPr>
          <w:spacing w:val="15"/>
        </w:rPr>
        <w:t xml:space="preserve"> </w:t>
      </w:r>
      <w:r>
        <w:t>авариям</w:t>
      </w:r>
      <w:r>
        <w:rPr>
          <w:spacing w:val="10"/>
        </w:rPr>
        <w:t xml:space="preserve"> </w:t>
      </w:r>
      <w:r>
        <w:t>на</w:t>
      </w:r>
      <w:r>
        <w:rPr>
          <w:spacing w:val="3"/>
        </w:rPr>
        <w:t xml:space="preserve"> </w:t>
      </w:r>
      <w:r>
        <w:t>коммунальных</w:t>
      </w:r>
      <w:r>
        <w:rPr>
          <w:spacing w:val="6"/>
        </w:rPr>
        <w:t xml:space="preserve"> </w:t>
      </w:r>
      <w:r>
        <w:t>системах,</w:t>
      </w:r>
      <w:r>
        <w:rPr>
          <w:spacing w:val="16"/>
        </w:rPr>
        <w:t xml:space="preserve"> </w:t>
      </w:r>
      <w:r>
        <w:t>порядок</w:t>
      </w:r>
      <w:r>
        <w:rPr>
          <w:spacing w:val="-57"/>
        </w:rPr>
        <w:t xml:space="preserve"> </w:t>
      </w:r>
      <w:r>
        <w:t>действий</w:t>
      </w:r>
      <w:r>
        <w:rPr>
          <w:spacing w:val="3"/>
        </w:rPr>
        <w:t xml:space="preserve"> </w:t>
      </w:r>
      <w:r>
        <w:t>при</w:t>
      </w:r>
      <w:r>
        <w:rPr>
          <w:spacing w:val="-1"/>
        </w:rPr>
        <w:t xml:space="preserve"> </w:t>
      </w:r>
      <w:r>
        <w:t>авариях</w:t>
      </w:r>
      <w:r>
        <w:rPr>
          <w:spacing w:val="-7"/>
        </w:rPr>
        <w:t xml:space="preserve"> </w:t>
      </w:r>
      <w:r>
        <w:t>на коммунальных</w:t>
      </w:r>
      <w:r>
        <w:rPr>
          <w:spacing w:val="-5"/>
        </w:rPr>
        <w:t xml:space="preserve"> </w:t>
      </w:r>
      <w:r>
        <w:t>системах.</w:t>
      </w:r>
    </w:p>
    <w:p w:rsidR="00445417" w:rsidRDefault="00DD4AEC">
      <w:pPr>
        <w:pStyle w:val="a3"/>
        <w:spacing w:before="8" w:line="275" w:lineRule="exact"/>
        <w:ind w:left="1470" w:firstLine="0"/>
        <w:jc w:val="left"/>
      </w:pPr>
      <w:r>
        <w:t>Модуль</w:t>
      </w:r>
      <w:r>
        <w:rPr>
          <w:spacing w:val="1"/>
        </w:rPr>
        <w:t xml:space="preserve"> </w:t>
      </w:r>
      <w:r>
        <w:t>№ 3</w:t>
      </w:r>
      <w:r>
        <w:rPr>
          <w:spacing w:val="-6"/>
        </w:rPr>
        <w:t xml:space="preserve"> </w:t>
      </w:r>
      <w:r>
        <w:t>«Безопасность</w:t>
      </w:r>
      <w:r>
        <w:rPr>
          <w:spacing w:val="-6"/>
        </w:rPr>
        <w:t xml:space="preserve"> </w:t>
      </w:r>
      <w:r>
        <w:t>на</w:t>
      </w:r>
      <w:r>
        <w:rPr>
          <w:spacing w:val="-6"/>
        </w:rPr>
        <w:t xml:space="preserve"> </w:t>
      </w:r>
      <w:r>
        <w:t>транспорте»:</w:t>
      </w:r>
    </w:p>
    <w:p w:rsidR="00445417" w:rsidRDefault="00DD4AEC">
      <w:pPr>
        <w:pStyle w:val="a3"/>
        <w:spacing w:line="242" w:lineRule="auto"/>
        <w:jc w:val="left"/>
      </w:pPr>
      <w:r>
        <w:t>правила</w:t>
      </w:r>
      <w:r>
        <w:rPr>
          <w:spacing w:val="7"/>
        </w:rPr>
        <w:t xml:space="preserve"> </w:t>
      </w:r>
      <w:r>
        <w:t>дорожного</w:t>
      </w:r>
      <w:r>
        <w:rPr>
          <w:spacing w:val="14"/>
        </w:rPr>
        <w:t xml:space="preserve"> </w:t>
      </w:r>
      <w:r>
        <w:t>движения</w:t>
      </w:r>
      <w:r>
        <w:rPr>
          <w:spacing w:val="4"/>
        </w:rPr>
        <w:t xml:space="preserve"> </w:t>
      </w:r>
      <w:r>
        <w:t>и</w:t>
      </w:r>
      <w:r>
        <w:rPr>
          <w:spacing w:val="4"/>
        </w:rPr>
        <w:t xml:space="preserve"> </w:t>
      </w:r>
      <w:r>
        <w:t>их</w:t>
      </w:r>
      <w:r>
        <w:rPr>
          <w:spacing w:val="-2"/>
        </w:rPr>
        <w:t xml:space="preserve"> </w:t>
      </w:r>
      <w:r>
        <w:t>значение,</w:t>
      </w:r>
      <w:r>
        <w:rPr>
          <w:spacing w:val="6"/>
        </w:rPr>
        <w:t xml:space="preserve"> </w:t>
      </w:r>
      <w:r>
        <w:t>условия</w:t>
      </w:r>
      <w:r>
        <w:rPr>
          <w:spacing w:val="-1"/>
        </w:rPr>
        <w:t xml:space="preserve"> </w:t>
      </w:r>
      <w:r>
        <w:t>обеспечения</w:t>
      </w:r>
      <w:r>
        <w:rPr>
          <w:spacing w:val="14"/>
        </w:rPr>
        <w:t xml:space="preserve"> </w:t>
      </w:r>
      <w:r>
        <w:t>безопасности</w:t>
      </w:r>
      <w:r>
        <w:rPr>
          <w:spacing w:val="-57"/>
        </w:rPr>
        <w:t xml:space="preserve"> </w:t>
      </w:r>
      <w:r>
        <w:t>участников</w:t>
      </w:r>
      <w:r>
        <w:rPr>
          <w:spacing w:val="-1"/>
        </w:rPr>
        <w:t xml:space="preserve"> </w:t>
      </w:r>
      <w:r>
        <w:t>дорожного</w:t>
      </w:r>
      <w:r>
        <w:rPr>
          <w:spacing w:val="13"/>
        </w:rPr>
        <w:t xml:space="preserve"> </w:t>
      </w:r>
      <w:r>
        <w:t>движения;</w:t>
      </w:r>
    </w:p>
    <w:p w:rsidR="00445417" w:rsidRDefault="00DD4AEC">
      <w:pPr>
        <w:pStyle w:val="a3"/>
        <w:spacing w:line="268" w:lineRule="exact"/>
        <w:ind w:left="1470" w:firstLine="0"/>
        <w:jc w:val="left"/>
      </w:pPr>
      <w:r>
        <w:t>правила</w:t>
      </w:r>
      <w:r>
        <w:rPr>
          <w:spacing w:val="-6"/>
        </w:rPr>
        <w:t xml:space="preserve"> </w:t>
      </w:r>
      <w:r>
        <w:t>дорожного</w:t>
      </w:r>
      <w:r>
        <w:rPr>
          <w:spacing w:val="-1"/>
        </w:rPr>
        <w:t xml:space="preserve"> </w:t>
      </w:r>
      <w:r>
        <w:t>движения</w:t>
      </w:r>
      <w:r>
        <w:rPr>
          <w:spacing w:val="-10"/>
        </w:rPr>
        <w:t xml:space="preserve"> </w:t>
      </w:r>
      <w:r>
        <w:t>и</w:t>
      </w:r>
      <w:r>
        <w:rPr>
          <w:spacing w:val="-6"/>
        </w:rPr>
        <w:t xml:space="preserve"> </w:t>
      </w:r>
      <w:r>
        <w:t>дорожные</w:t>
      </w:r>
      <w:r>
        <w:rPr>
          <w:spacing w:val="-10"/>
        </w:rPr>
        <w:t xml:space="preserve"> </w:t>
      </w:r>
      <w:r>
        <w:t>знаки для</w:t>
      </w:r>
      <w:r>
        <w:rPr>
          <w:spacing w:val="-6"/>
        </w:rPr>
        <w:t xml:space="preserve"> </w:t>
      </w:r>
      <w:r>
        <w:t>пешеходов;</w:t>
      </w:r>
    </w:p>
    <w:p w:rsidR="00445417" w:rsidRDefault="00DD4AEC">
      <w:pPr>
        <w:pStyle w:val="a3"/>
        <w:spacing w:line="237" w:lineRule="auto"/>
        <w:ind w:right="1339"/>
        <w:jc w:val="left"/>
      </w:pPr>
      <w:r>
        <w:t>«дорожные ловушки» и правила их предупреждения; световозвращающие</w:t>
      </w:r>
      <w:r>
        <w:rPr>
          <w:spacing w:val="1"/>
        </w:rPr>
        <w:t xml:space="preserve"> </w:t>
      </w:r>
      <w:r>
        <w:t>элементы</w:t>
      </w:r>
      <w:r>
        <w:rPr>
          <w:spacing w:val="1"/>
        </w:rPr>
        <w:t xml:space="preserve"> </w:t>
      </w:r>
      <w:r>
        <w:t>и</w:t>
      </w:r>
      <w:r>
        <w:rPr>
          <w:spacing w:val="-6"/>
        </w:rPr>
        <w:t xml:space="preserve"> </w:t>
      </w:r>
      <w:r>
        <w:t>правила</w:t>
      </w:r>
      <w:r>
        <w:rPr>
          <w:spacing w:val="-10"/>
        </w:rPr>
        <w:t xml:space="preserve"> </w:t>
      </w:r>
      <w:r>
        <w:t>их</w:t>
      </w:r>
      <w:r>
        <w:rPr>
          <w:spacing w:val="-12"/>
        </w:rPr>
        <w:t xml:space="preserve"> </w:t>
      </w:r>
      <w:r>
        <w:t>применения;</w:t>
      </w:r>
      <w:r>
        <w:rPr>
          <w:spacing w:val="-9"/>
        </w:rPr>
        <w:t xml:space="preserve"> </w:t>
      </w:r>
      <w:r>
        <w:t>правила</w:t>
      </w:r>
      <w:r>
        <w:rPr>
          <w:spacing w:val="-2"/>
        </w:rPr>
        <w:t xml:space="preserve"> </w:t>
      </w:r>
      <w:r>
        <w:t>дорожного</w:t>
      </w:r>
      <w:r>
        <w:rPr>
          <w:spacing w:val="-2"/>
        </w:rPr>
        <w:t xml:space="preserve"> </w:t>
      </w:r>
      <w:r>
        <w:t>движения</w:t>
      </w:r>
      <w:r>
        <w:rPr>
          <w:spacing w:val="1"/>
        </w:rPr>
        <w:t xml:space="preserve"> </w:t>
      </w:r>
      <w:r>
        <w:t>для</w:t>
      </w:r>
      <w:r>
        <w:rPr>
          <w:spacing w:val="-6"/>
        </w:rPr>
        <w:t xml:space="preserve"> </w:t>
      </w:r>
      <w:r>
        <w:t>пассажиров;</w:t>
      </w:r>
    </w:p>
    <w:p w:rsidR="00445417" w:rsidRDefault="00DD4AEC">
      <w:pPr>
        <w:pStyle w:val="a3"/>
        <w:tabs>
          <w:tab w:val="left" w:pos="3054"/>
          <w:tab w:val="left" w:pos="4567"/>
          <w:tab w:val="left" w:pos="6185"/>
          <w:tab w:val="left" w:pos="7952"/>
          <w:tab w:val="left" w:pos="9105"/>
        </w:tabs>
        <w:spacing w:before="3" w:line="237" w:lineRule="auto"/>
        <w:ind w:right="1078"/>
        <w:jc w:val="left"/>
      </w:pPr>
      <w:r>
        <w:t>обязанности</w:t>
      </w:r>
      <w:r>
        <w:tab/>
        <w:t>пассажиров</w:t>
      </w:r>
      <w:r>
        <w:tab/>
        <w:t>маршрутных</w:t>
      </w:r>
      <w:r>
        <w:tab/>
        <w:t>транспортных</w:t>
      </w:r>
      <w:r>
        <w:tab/>
        <w:t>средств,</w:t>
      </w:r>
      <w:r>
        <w:tab/>
      </w:r>
      <w:r>
        <w:rPr>
          <w:spacing w:val="-1"/>
        </w:rPr>
        <w:t>ремень</w:t>
      </w:r>
      <w:r>
        <w:rPr>
          <w:spacing w:val="-57"/>
        </w:rPr>
        <w:t xml:space="preserve"> </w:t>
      </w:r>
      <w:r>
        <w:t>безопасности и</w:t>
      </w:r>
      <w:r>
        <w:rPr>
          <w:spacing w:val="3"/>
        </w:rPr>
        <w:t xml:space="preserve"> </w:t>
      </w:r>
      <w:r>
        <w:t>правила</w:t>
      </w:r>
      <w:r>
        <w:rPr>
          <w:spacing w:val="2"/>
        </w:rPr>
        <w:t xml:space="preserve"> </w:t>
      </w:r>
      <w:r>
        <w:t>его</w:t>
      </w:r>
      <w:r>
        <w:rPr>
          <w:spacing w:val="7"/>
        </w:rPr>
        <w:t xml:space="preserve"> </w:t>
      </w:r>
      <w:r>
        <w:t>применения;</w:t>
      </w:r>
    </w:p>
    <w:p w:rsidR="00445417" w:rsidRDefault="00DD4AEC">
      <w:pPr>
        <w:pStyle w:val="a3"/>
        <w:spacing w:before="4"/>
        <w:ind w:right="1339"/>
        <w:jc w:val="left"/>
      </w:pPr>
      <w:r>
        <w:t>порядок</w:t>
      </w:r>
      <w:r>
        <w:rPr>
          <w:spacing w:val="2"/>
        </w:rPr>
        <w:t xml:space="preserve"> </w:t>
      </w:r>
      <w:r>
        <w:t>действий пассажиров</w:t>
      </w:r>
      <w:r>
        <w:rPr>
          <w:spacing w:val="2"/>
        </w:rPr>
        <w:t xml:space="preserve"> </w:t>
      </w:r>
      <w:r>
        <w:t>при</w:t>
      </w:r>
      <w:r>
        <w:rPr>
          <w:spacing w:val="4"/>
        </w:rPr>
        <w:t xml:space="preserve"> </w:t>
      </w:r>
      <w:r>
        <w:t>различных</w:t>
      </w:r>
      <w:r>
        <w:rPr>
          <w:spacing w:val="-4"/>
        </w:rPr>
        <w:t xml:space="preserve"> </w:t>
      </w:r>
      <w:r>
        <w:t>происшествиях</w:t>
      </w:r>
      <w:r>
        <w:rPr>
          <w:spacing w:val="-4"/>
        </w:rPr>
        <w:t xml:space="preserve"> </w:t>
      </w:r>
      <w:r>
        <w:t>в</w:t>
      </w:r>
      <w:r>
        <w:rPr>
          <w:spacing w:val="5"/>
        </w:rPr>
        <w:t xml:space="preserve"> </w:t>
      </w:r>
      <w:r>
        <w:t>маршрутных</w:t>
      </w:r>
      <w:r>
        <w:rPr>
          <w:spacing w:val="-57"/>
        </w:rPr>
        <w:t xml:space="preserve"> </w:t>
      </w:r>
      <w:r>
        <w:t>транспортных</w:t>
      </w:r>
      <w:r>
        <w:rPr>
          <w:spacing w:val="-7"/>
        </w:rPr>
        <w:t xml:space="preserve"> </w:t>
      </w:r>
      <w:r>
        <w:t>средствах,</w:t>
      </w:r>
      <w:r>
        <w:rPr>
          <w:spacing w:val="9"/>
        </w:rPr>
        <w:t xml:space="preserve"> </w:t>
      </w:r>
      <w:r>
        <w:t>в</w:t>
      </w:r>
      <w:r>
        <w:rPr>
          <w:spacing w:val="3"/>
        </w:rPr>
        <w:t xml:space="preserve"> </w:t>
      </w:r>
      <w:r>
        <w:t>том</w:t>
      </w:r>
      <w:r>
        <w:rPr>
          <w:spacing w:val="-2"/>
        </w:rPr>
        <w:t xml:space="preserve"> </w:t>
      </w:r>
      <w:r>
        <w:t>числе</w:t>
      </w:r>
      <w:r>
        <w:rPr>
          <w:spacing w:val="-9"/>
        </w:rPr>
        <w:t xml:space="preserve"> </w:t>
      </w:r>
      <w:r>
        <w:t>вызванных</w:t>
      </w:r>
      <w:r>
        <w:rPr>
          <w:spacing w:val="-7"/>
        </w:rPr>
        <w:t xml:space="preserve"> </w:t>
      </w:r>
      <w:r>
        <w:t>террористическим</w:t>
      </w:r>
      <w:r>
        <w:rPr>
          <w:spacing w:val="4"/>
        </w:rPr>
        <w:t xml:space="preserve"> </w:t>
      </w:r>
      <w:r>
        <w:t>актом;</w:t>
      </w:r>
    </w:p>
    <w:p w:rsidR="00445417" w:rsidRDefault="00DD4AEC">
      <w:pPr>
        <w:pStyle w:val="a3"/>
        <w:spacing w:before="5" w:line="272" w:lineRule="exact"/>
        <w:ind w:left="1470" w:firstLine="0"/>
        <w:jc w:val="left"/>
      </w:pPr>
      <w:r>
        <w:t>правила</w:t>
      </w:r>
      <w:r>
        <w:rPr>
          <w:spacing w:val="-6"/>
        </w:rPr>
        <w:t xml:space="preserve"> </w:t>
      </w:r>
      <w:r>
        <w:t>поведения</w:t>
      </w:r>
      <w:r>
        <w:rPr>
          <w:spacing w:val="-5"/>
        </w:rPr>
        <w:t xml:space="preserve"> </w:t>
      </w:r>
      <w:r>
        <w:t>пассажира</w:t>
      </w:r>
      <w:r>
        <w:rPr>
          <w:spacing w:val="-10"/>
        </w:rPr>
        <w:t xml:space="preserve"> </w:t>
      </w:r>
      <w:r>
        <w:t>мотоцикла;</w:t>
      </w:r>
    </w:p>
    <w:p w:rsidR="00445417" w:rsidRDefault="00DD4AEC">
      <w:pPr>
        <w:pStyle w:val="a3"/>
        <w:ind w:right="1076"/>
      </w:pPr>
      <w:r>
        <w:t>правила дорожного движения для водителя велосипеда и иных индивидуальных</w:t>
      </w:r>
      <w:r>
        <w:rPr>
          <w:spacing w:val="1"/>
        </w:rPr>
        <w:t xml:space="preserve"> </w:t>
      </w:r>
      <w:r>
        <w:t>средств передвижения (электросамокаты, гироскутеры, моноколёса, сигвеи и другие),</w:t>
      </w:r>
      <w:r>
        <w:rPr>
          <w:spacing w:val="1"/>
        </w:rPr>
        <w:t xml:space="preserve"> </w:t>
      </w:r>
      <w:r>
        <w:t>правила</w:t>
      </w:r>
      <w:r>
        <w:rPr>
          <w:spacing w:val="1"/>
        </w:rPr>
        <w:t xml:space="preserve"> </w:t>
      </w:r>
      <w:r>
        <w:t>безопасного</w:t>
      </w:r>
      <w:r>
        <w:rPr>
          <w:spacing w:val="7"/>
        </w:rPr>
        <w:t xml:space="preserve"> </w:t>
      </w:r>
      <w:r>
        <w:t>использования</w:t>
      </w:r>
      <w:r>
        <w:rPr>
          <w:spacing w:val="-6"/>
        </w:rPr>
        <w:t xml:space="preserve"> </w:t>
      </w:r>
      <w:r>
        <w:t>мототранспорта</w:t>
      </w:r>
      <w:r>
        <w:rPr>
          <w:spacing w:val="-8"/>
        </w:rPr>
        <w:t xml:space="preserve"> </w:t>
      </w:r>
      <w:r>
        <w:t>(мопедов и</w:t>
      </w:r>
      <w:r>
        <w:rPr>
          <w:spacing w:val="-8"/>
        </w:rPr>
        <w:t xml:space="preserve"> </w:t>
      </w:r>
      <w:r>
        <w:t>мотоциклов);</w:t>
      </w:r>
    </w:p>
    <w:p w:rsidR="00445417" w:rsidRDefault="00DD4AEC">
      <w:pPr>
        <w:pStyle w:val="a3"/>
        <w:ind w:left="1470" w:right="2531" w:firstLine="0"/>
        <w:jc w:val="left"/>
      </w:pPr>
      <w:r>
        <w:t>дорожные знаки для водителя велосипеда, сигналы велосипедиста;</w:t>
      </w:r>
      <w:r>
        <w:rPr>
          <w:spacing w:val="-57"/>
        </w:rPr>
        <w:t xml:space="preserve"> </w:t>
      </w:r>
      <w:r>
        <w:t>правила подготовки велосипеда к</w:t>
      </w:r>
      <w:r>
        <w:rPr>
          <w:spacing w:val="-1"/>
        </w:rPr>
        <w:t xml:space="preserve"> </w:t>
      </w:r>
      <w:r>
        <w:t>пользованию;</w:t>
      </w:r>
    </w:p>
    <w:p w:rsidR="00445417" w:rsidRDefault="00DD4AEC">
      <w:pPr>
        <w:pStyle w:val="a3"/>
        <w:spacing w:before="4" w:line="275" w:lineRule="exact"/>
        <w:ind w:left="1470" w:firstLine="0"/>
        <w:jc w:val="left"/>
      </w:pPr>
      <w:r>
        <w:t>дорожно-транспортные</w:t>
      </w:r>
      <w:r>
        <w:rPr>
          <w:spacing w:val="-7"/>
        </w:rPr>
        <w:t xml:space="preserve"> </w:t>
      </w:r>
      <w:r>
        <w:t>происшествия</w:t>
      </w:r>
      <w:r>
        <w:rPr>
          <w:spacing w:val="-9"/>
        </w:rPr>
        <w:t xml:space="preserve"> </w:t>
      </w:r>
      <w:r>
        <w:t>и</w:t>
      </w:r>
      <w:r>
        <w:rPr>
          <w:spacing w:val="-9"/>
        </w:rPr>
        <w:t xml:space="preserve"> </w:t>
      </w:r>
      <w:r>
        <w:t>причины их</w:t>
      </w:r>
      <w:r>
        <w:rPr>
          <w:spacing w:val="-13"/>
        </w:rPr>
        <w:t xml:space="preserve"> </w:t>
      </w:r>
      <w:r>
        <w:t>возникновения;</w:t>
      </w:r>
    </w:p>
    <w:p w:rsidR="00445417" w:rsidRDefault="00DD4AEC">
      <w:pPr>
        <w:pStyle w:val="a3"/>
        <w:spacing w:line="242" w:lineRule="auto"/>
        <w:ind w:left="1470" w:right="1166" w:firstLine="0"/>
        <w:jc w:val="left"/>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6"/>
        </w:rPr>
        <w:t xml:space="preserve"> </w:t>
      </w:r>
      <w:r>
        <w:t>очевидца дорожно-транспортного</w:t>
      </w:r>
      <w:r>
        <w:rPr>
          <w:spacing w:val="6"/>
        </w:rPr>
        <w:t xml:space="preserve"> </w:t>
      </w:r>
      <w:r>
        <w:t>происшествия;</w:t>
      </w:r>
    </w:p>
    <w:p w:rsidR="00445417" w:rsidRDefault="00DD4AEC">
      <w:pPr>
        <w:pStyle w:val="a3"/>
        <w:spacing w:line="269" w:lineRule="exact"/>
        <w:ind w:left="1470" w:firstLine="0"/>
        <w:jc w:val="left"/>
      </w:pPr>
      <w:r>
        <w:t>порядок</w:t>
      </w:r>
      <w:r>
        <w:rPr>
          <w:spacing w:val="-1"/>
        </w:rPr>
        <w:t xml:space="preserve"> </w:t>
      </w:r>
      <w:r>
        <w:t>действий</w:t>
      </w:r>
      <w:r>
        <w:rPr>
          <w:spacing w:val="1"/>
        </w:rPr>
        <w:t xml:space="preserve"> </w:t>
      </w:r>
      <w:r>
        <w:t>при</w:t>
      </w:r>
      <w:r>
        <w:rPr>
          <w:spacing w:val="1"/>
        </w:rPr>
        <w:t xml:space="preserve"> </w:t>
      </w:r>
      <w:r>
        <w:t>пожаре</w:t>
      </w:r>
      <w:r>
        <w:rPr>
          <w:spacing w:val="-1"/>
        </w:rPr>
        <w:t xml:space="preserve"> </w:t>
      </w:r>
      <w:r>
        <w:t>на</w:t>
      </w:r>
      <w:r>
        <w:rPr>
          <w:spacing w:val="-11"/>
        </w:rPr>
        <w:t xml:space="preserve"> </w:t>
      </w:r>
      <w:r>
        <w:t>транспорте;</w:t>
      </w:r>
    </w:p>
    <w:p w:rsidR="00445417" w:rsidRDefault="00DD4AEC">
      <w:pPr>
        <w:pStyle w:val="a3"/>
        <w:ind w:right="1339"/>
        <w:jc w:val="left"/>
      </w:pPr>
      <w:r>
        <w:t>особенности</w:t>
      </w:r>
      <w:r>
        <w:rPr>
          <w:spacing w:val="53"/>
        </w:rPr>
        <w:t xml:space="preserve"> </w:t>
      </w:r>
      <w:r>
        <w:t>различных</w:t>
      </w:r>
      <w:r>
        <w:rPr>
          <w:spacing w:val="42"/>
        </w:rPr>
        <w:t xml:space="preserve"> </w:t>
      </w:r>
      <w:r>
        <w:t>видов</w:t>
      </w:r>
      <w:r>
        <w:rPr>
          <w:spacing w:val="49"/>
        </w:rPr>
        <w:t xml:space="preserve"> </w:t>
      </w:r>
      <w:r>
        <w:t>транспорта</w:t>
      </w:r>
      <w:r>
        <w:rPr>
          <w:spacing w:val="42"/>
        </w:rPr>
        <w:t xml:space="preserve"> </w:t>
      </w:r>
      <w:r>
        <w:t>(подземного,</w:t>
      </w:r>
      <w:r>
        <w:rPr>
          <w:spacing w:val="45"/>
        </w:rPr>
        <w:t xml:space="preserve"> </w:t>
      </w:r>
      <w:r>
        <w:t>железнодорожного,</w:t>
      </w:r>
      <w:r>
        <w:rPr>
          <w:spacing w:val="-57"/>
        </w:rPr>
        <w:t xml:space="preserve"> </w:t>
      </w:r>
      <w:r>
        <w:t>водного,</w:t>
      </w:r>
      <w:r>
        <w:rPr>
          <w:spacing w:val="-5"/>
        </w:rPr>
        <w:t xml:space="preserve"> </w:t>
      </w:r>
      <w:r>
        <w:t>воздушного);</w:t>
      </w:r>
    </w:p>
    <w:p w:rsidR="00445417" w:rsidRDefault="00DD4AEC">
      <w:pPr>
        <w:pStyle w:val="a3"/>
        <w:spacing w:line="237" w:lineRule="auto"/>
        <w:ind w:right="1070"/>
        <w:jc w:val="left"/>
      </w:pPr>
      <w:r>
        <w:t>обязанности и</w:t>
      </w:r>
      <w:r>
        <w:rPr>
          <w:spacing w:val="1"/>
        </w:rPr>
        <w:t xml:space="preserve"> </w:t>
      </w:r>
      <w:r>
        <w:t>порядок</w:t>
      </w:r>
      <w:r>
        <w:rPr>
          <w:spacing w:val="1"/>
        </w:rPr>
        <w:t xml:space="preserve"> </w:t>
      </w:r>
      <w:r>
        <w:t>действий пассажиров при</w:t>
      </w:r>
      <w:r>
        <w:rPr>
          <w:spacing w:val="1"/>
        </w:rPr>
        <w:t xml:space="preserve"> </w:t>
      </w:r>
      <w:r>
        <w:t>различных происшествиях на</w:t>
      </w:r>
      <w:r>
        <w:rPr>
          <w:spacing w:val="-57"/>
        </w:rPr>
        <w:t xml:space="preserve"> </w:t>
      </w:r>
      <w:r>
        <w:t>отдельных</w:t>
      </w:r>
      <w:r>
        <w:rPr>
          <w:spacing w:val="-8"/>
        </w:rPr>
        <w:t xml:space="preserve"> </w:t>
      </w:r>
      <w:r>
        <w:t>видах</w:t>
      </w:r>
      <w:r>
        <w:rPr>
          <w:spacing w:val="-8"/>
        </w:rPr>
        <w:t xml:space="preserve"> </w:t>
      </w:r>
      <w:r>
        <w:t>транспорта, в</w:t>
      </w:r>
      <w:r>
        <w:rPr>
          <w:spacing w:val="-2"/>
        </w:rPr>
        <w:t xml:space="preserve"> </w:t>
      </w:r>
      <w:r>
        <w:t>том</w:t>
      </w:r>
      <w:r>
        <w:rPr>
          <w:spacing w:val="-2"/>
        </w:rPr>
        <w:t xml:space="preserve"> </w:t>
      </w:r>
      <w:r>
        <w:t>числе</w:t>
      </w:r>
      <w:r>
        <w:rPr>
          <w:spacing w:val="-1"/>
        </w:rPr>
        <w:t xml:space="preserve"> </w:t>
      </w:r>
      <w:r>
        <w:t>вызванных</w:t>
      </w:r>
      <w:r>
        <w:rPr>
          <w:spacing w:val="-7"/>
        </w:rPr>
        <w:t xml:space="preserve"> </w:t>
      </w:r>
      <w:r>
        <w:t>террористическим</w:t>
      </w:r>
      <w:r>
        <w:rPr>
          <w:spacing w:val="18"/>
        </w:rPr>
        <w:t xml:space="preserve"> </w:t>
      </w:r>
      <w:r>
        <w:t>актом;</w:t>
      </w:r>
    </w:p>
    <w:p w:rsidR="00445417" w:rsidRDefault="00DD4AEC">
      <w:pPr>
        <w:pStyle w:val="a3"/>
        <w:spacing w:before="4" w:line="275" w:lineRule="exact"/>
        <w:ind w:left="1470" w:firstLine="0"/>
        <w:jc w:val="left"/>
      </w:pPr>
      <w:r>
        <w:t>первая</w:t>
      </w:r>
      <w:r>
        <w:rPr>
          <w:spacing w:val="-1"/>
        </w:rPr>
        <w:t xml:space="preserve"> </w:t>
      </w:r>
      <w:r>
        <w:t>помощь</w:t>
      </w:r>
      <w:r>
        <w:rPr>
          <w:spacing w:val="-8"/>
        </w:rPr>
        <w:t xml:space="preserve"> </w:t>
      </w:r>
      <w:r>
        <w:t>и</w:t>
      </w:r>
      <w:r>
        <w:rPr>
          <w:spacing w:val="-4"/>
        </w:rPr>
        <w:t xml:space="preserve"> </w:t>
      </w:r>
      <w:r>
        <w:t>последовательность</w:t>
      </w:r>
      <w:r>
        <w:rPr>
          <w:spacing w:val="1"/>
        </w:rPr>
        <w:t xml:space="preserve"> </w:t>
      </w:r>
      <w:r>
        <w:t>её</w:t>
      </w:r>
      <w:r>
        <w:rPr>
          <w:spacing w:val="-10"/>
        </w:rPr>
        <w:t xml:space="preserve"> </w:t>
      </w:r>
      <w:r>
        <w:t>оказания;</w:t>
      </w:r>
    </w:p>
    <w:p w:rsidR="00445417" w:rsidRDefault="00DD4AEC">
      <w:pPr>
        <w:pStyle w:val="a3"/>
        <w:tabs>
          <w:tab w:val="left" w:pos="2526"/>
          <w:tab w:val="left" w:pos="2882"/>
          <w:tab w:val="left" w:pos="3909"/>
          <w:tab w:val="left" w:pos="5057"/>
          <w:tab w:val="left" w:pos="6003"/>
          <w:tab w:val="left" w:pos="7069"/>
          <w:tab w:val="left" w:pos="7679"/>
          <w:tab w:val="left" w:pos="9004"/>
        </w:tabs>
        <w:spacing w:line="242" w:lineRule="auto"/>
        <w:ind w:right="1081"/>
        <w:jc w:val="left"/>
      </w:pPr>
      <w:r>
        <w:t>правила</w:t>
      </w:r>
      <w:r>
        <w:tab/>
        <w:t>и</w:t>
      </w:r>
      <w:r>
        <w:tab/>
        <w:t>приёмы</w:t>
      </w:r>
      <w:r>
        <w:tab/>
        <w:t>оказания</w:t>
      </w:r>
      <w:r>
        <w:tab/>
        <w:t>первой</w:t>
      </w:r>
      <w:r>
        <w:tab/>
        <w:t>помощи</w:t>
      </w:r>
      <w:r>
        <w:tab/>
        <w:t>при</w:t>
      </w:r>
      <w:r>
        <w:tab/>
        <w:t>различных</w:t>
      </w:r>
      <w:r>
        <w:tab/>
      </w:r>
      <w:r>
        <w:rPr>
          <w:spacing w:val="-1"/>
        </w:rPr>
        <w:t>травмах</w:t>
      </w:r>
      <w:r>
        <w:rPr>
          <w:spacing w:val="-57"/>
        </w:rPr>
        <w:t xml:space="preserve"> </w:t>
      </w:r>
      <w:r>
        <w:t>в</w:t>
      </w:r>
      <w:r>
        <w:rPr>
          <w:spacing w:val="3"/>
        </w:rPr>
        <w:t xml:space="preserve"> </w:t>
      </w:r>
      <w:r>
        <w:t>результате</w:t>
      </w:r>
      <w:r>
        <w:rPr>
          <w:spacing w:val="2"/>
        </w:rPr>
        <w:t xml:space="preserve"> </w:t>
      </w:r>
      <w:r>
        <w:t>чрезвычайных</w:t>
      </w:r>
      <w:r>
        <w:rPr>
          <w:spacing w:val="-6"/>
        </w:rPr>
        <w:t xml:space="preserve"> </w:t>
      </w:r>
      <w:r>
        <w:t>ситуаций</w:t>
      </w:r>
      <w:r>
        <w:rPr>
          <w:spacing w:val="8"/>
        </w:rPr>
        <w:t xml:space="preserve"> </w:t>
      </w:r>
      <w:r>
        <w:t>на</w:t>
      </w:r>
      <w:r>
        <w:rPr>
          <w:spacing w:val="1"/>
        </w:rPr>
        <w:t xml:space="preserve"> </w:t>
      </w:r>
      <w:r>
        <w:t>транспорте.</w:t>
      </w:r>
    </w:p>
    <w:p w:rsidR="00445417" w:rsidRDefault="00DD4AEC">
      <w:pPr>
        <w:pStyle w:val="a3"/>
        <w:spacing w:line="270" w:lineRule="exact"/>
        <w:ind w:left="1470" w:firstLine="0"/>
        <w:jc w:val="left"/>
      </w:pPr>
      <w:r>
        <w:t>Модуль</w:t>
      </w:r>
      <w:r>
        <w:rPr>
          <w:spacing w:val="-1"/>
        </w:rPr>
        <w:t xml:space="preserve"> </w:t>
      </w:r>
      <w:r>
        <w:t>№</w:t>
      </w:r>
      <w:r>
        <w:rPr>
          <w:spacing w:val="-1"/>
        </w:rPr>
        <w:t xml:space="preserve"> </w:t>
      </w:r>
      <w:r>
        <w:t>4</w:t>
      </w:r>
      <w:r>
        <w:rPr>
          <w:spacing w:val="-7"/>
        </w:rPr>
        <w:t xml:space="preserve"> </w:t>
      </w:r>
      <w:r>
        <w:t>«Безопасность</w:t>
      </w:r>
      <w:r>
        <w:rPr>
          <w:spacing w:val="-8"/>
        </w:rPr>
        <w:t xml:space="preserve"> </w:t>
      </w:r>
      <w:r>
        <w:t>в</w:t>
      </w:r>
      <w:r>
        <w:rPr>
          <w:spacing w:val="-9"/>
        </w:rPr>
        <w:t xml:space="preserve"> </w:t>
      </w:r>
      <w:r>
        <w:t>общественных</w:t>
      </w:r>
      <w:r>
        <w:rPr>
          <w:spacing w:val="-10"/>
        </w:rPr>
        <w:t xml:space="preserve"> </w:t>
      </w:r>
      <w:r>
        <w:t>местах»:</w:t>
      </w:r>
    </w:p>
    <w:p w:rsidR="00445417" w:rsidRDefault="00DD4AEC">
      <w:pPr>
        <w:pStyle w:val="a3"/>
        <w:spacing w:line="237" w:lineRule="auto"/>
        <w:ind w:right="1070"/>
        <w:jc w:val="left"/>
      </w:pPr>
      <w:r>
        <w:t>общественные</w:t>
      </w:r>
      <w:r>
        <w:rPr>
          <w:spacing w:val="9"/>
        </w:rPr>
        <w:t xml:space="preserve"> </w:t>
      </w:r>
      <w:r>
        <w:t>места</w:t>
      </w:r>
      <w:r>
        <w:rPr>
          <w:spacing w:val="9"/>
        </w:rPr>
        <w:t xml:space="preserve"> </w:t>
      </w:r>
      <w:r>
        <w:t>и</w:t>
      </w:r>
      <w:r>
        <w:rPr>
          <w:spacing w:val="13"/>
        </w:rPr>
        <w:t xml:space="preserve"> </w:t>
      </w:r>
      <w:r>
        <w:t>их</w:t>
      </w:r>
      <w:r>
        <w:rPr>
          <w:spacing w:val="5"/>
        </w:rPr>
        <w:t xml:space="preserve"> </w:t>
      </w:r>
      <w:r>
        <w:t>характеристики,</w:t>
      </w:r>
      <w:r>
        <w:rPr>
          <w:spacing w:val="16"/>
        </w:rPr>
        <w:t xml:space="preserve"> </w:t>
      </w:r>
      <w:r>
        <w:t>потенциальные</w:t>
      </w:r>
      <w:r>
        <w:rPr>
          <w:spacing w:val="11"/>
        </w:rPr>
        <w:t xml:space="preserve"> </w:t>
      </w:r>
      <w:r>
        <w:t>источники</w:t>
      </w:r>
      <w:r>
        <w:rPr>
          <w:spacing w:val="1"/>
        </w:rPr>
        <w:t xml:space="preserve"> </w:t>
      </w:r>
      <w:r>
        <w:t>опасности</w:t>
      </w:r>
      <w:r>
        <w:rPr>
          <w:spacing w:val="-57"/>
        </w:rPr>
        <w:t xml:space="preserve"> </w:t>
      </w:r>
      <w:r>
        <w:t>в</w:t>
      </w:r>
      <w:r>
        <w:rPr>
          <w:spacing w:val="-2"/>
        </w:rPr>
        <w:t xml:space="preserve"> </w:t>
      </w:r>
      <w:r>
        <w:t>общественных</w:t>
      </w:r>
      <w:r>
        <w:rPr>
          <w:spacing w:val="-6"/>
        </w:rPr>
        <w:t xml:space="preserve"> </w:t>
      </w:r>
      <w:r>
        <w:t>местах;</w:t>
      </w:r>
    </w:p>
    <w:p w:rsidR="00445417" w:rsidRDefault="00DD4AEC">
      <w:pPr>
        <w:pStyle w:val="a3"/>
        <w:spacing w:before="10" w:line="237" w:lineRule="auto"/>
        <w:ind w:left="1470" w:right="1339" w:firstLine="0"/>
        <w:jc w:val="left"/>
      </w:pPr>
      <w:r>
        <w:t>правила вызова экстренных служб и порядок взаимодействия с ними;</w:t>
      </w:r>
      <w:r>
        <w:rPr>
          <w:spacing w:val="1"/>
        </w:rPr>
        <w:t xml:space="preserve"> </w:t>
      </w:r>
      <w:r>
        <w:t>массовые мероприятия</w:t>
      </w:r>
      <w:r>
        <w:rPr>
          <w:spacing w:val="2"/>
        </w:rPr>
        <w:t xml:space="preserve"> </w:t>
      </w:r>
      <w:r>
        <w:t>и</w:t>
      </w:r>
      <w:r>
        <w:rPr>
          <w:spacing w:val="-3"/>
        </w:rPr>
        <w:t xml:space="preserve"> </w:t>
      </w:r>
      <w:r>
        <w:t>правила</w:t>
      </w:r>
      <w:r>
        <w:rPr>
          <w:spacing w:val="-4"/>
        </w:rPr>
        <w:t xml:space="preserve"> </w:t>
      </w:r>
      <w:r>
        <w:t>подготовки</w:t>
      </w:r>
      <w:r>
        <w:rPr>
          <w:spacing w:val="-1"/>
        </w:rPr>
        <w:t xml:space="preserve"> </w:t>
      </w:r>
      <w:r>
        <w:t>к</w:t>
      </w:r>
      <w:r>
        <w:rPr>
          <w:spacing w:val="-6"/>
        </w:rPr>
        <w:t xml:space="preserve"> </w:t>
      </w:r>
      <w:r>
        <w:t>ним,</w:t>
      </w:r>
      <w:r>
        <w:rPr>
          <w:spacing w:val="-5"/>
        </w:rPr>
        <w:t xml:space="preserve"> </w:t>
      </w:r>
      <w:r>
        <w:t>оборудование</w:t>
      </w:r>
      <w:r>
        <w:rPr>
          <w:spacing w:val="1"/>
        </w:rPr>
        <w:t xml:space="preserve"> </w:t>
      </w:r>
      <w:r>
        <w:t>мест</w:t>
      </w:r>
    </w:p>
    <w:p w:rsidR="00445417" w:rsidRDefault="00DD4AEC">
      <w:pPr>
        <w:pStyle w:val="a3"/>
        <w:spacing w:before="3"/>
        <w:ind w:firstLine="0"/>
        <w:jc w:val="left"/>
      </w:pPr>
      <w:r>
        <w:t>массового</w:t>
      </w:r>
      <w:r>
        <w:rPr>
          <w:spacing w:val="6"/>
        </w:rPr>
        <w:t xml:space="preserve"> </w:t>
      </w:r>
      <w:r>
        <w:t>пребывания</w:t>
      </w:r>
      <w:r>
        <w:rPr>
          <w:spacing w:val="-2"/>
        </w:rPr>
        <w:t xml:space="preserve"> </w:t>
      </w:r>
      <w:r>
        <w:t>людей;</w:t>
      </w:r>
    </w:p>
    <w:p w:rsidR="00445417" w:rsidRDefault="00DD4AEC">
      <w:pPr>
        <w:pStyle w:val="a3"/>
        <w:spacing w:before="3" w:line="242" w:lineRule="auto"/>
        <w:ind w:left="1470" w:right="1339" w:firstLine="0"/>
        <w:jc w:val="left"/>
      </w:pPr>
      <w:r>
        <w:t>порядок</w:t>
      </w:r>
      <w:r>
        <w:rPr>
          <w:spacing w:val="-5"/>
        </w:rPr>
        <w:t xml:space="preserve"> </w:t>
      </w:r>
      <w:r>
        <w:t>действий</w:t>
      </w:r>
      <w:r>
        <w:rPr>
          <w:spacing w:val="-2"/>
        </w:rPr>
        <w:t xml:space="preserve"> </w:t>
      </w:r>
      <w:r>
        <w:t>при</w:t>
      </w:r>
      <w:r>
        <w:rPr>
          <w:spacing w:val="-3"/>
        </w:rPr>
        <w:t xml:space="preserve"> </w:t>
      </w:r>
      <w:r>
        <w:t>беспорядках</w:t>
      </w:r>
      <w:r>
        <w:rPr>
          <w:spacing w:val="-7"/>
        </w:rPr>
        <w:t xml:space="preserve"> </w:t>
      </w:r>
      <w:r>
        <w:t>в</w:t>
      </w:r>
      <w:r>
        <w:rPr>
          <w:spacing w:val="-2"/>
        </w:rPr>
        <w:t xml:space="preserve"> </w:t>
      </w:r>
      <w:r>
        <w:t>местах</w:t>
      </w:r>
      <w:r>
        <w:rPr>
          <w:spacing w:val="-8"/>
        </w:rPr>
        <w:t xml:space="preserve"> </w:t>
      </w:r>
      <w:r>
        <w:t>массового</w:t>
      </w:r>
      <w:r>
        <w:rPr>
          <w:spacing w:val="1"/>
        </w:rPr>
        <w:t xml:space="preserve"> </w:t>
      </w:r>
      <w:r>
        <w:t>пребывания</w:t>
      </w:r>
      <w:r>
        <w:rPr>
          <w:spacing w:val="-3"/>
        </w:rPr>
        <w:t xml:space="preserve"> </w:t>
      </w:r>
      <w:r>
        <w:t>людей;</w:t>
      </w:r>
      <w:r>
        <w:rPr>
          <w:spacing w:val="-57"/>
        </w:rPr>
        <w:t xml:space="preserve"> </w:t>
      </w:r>
      <w:r>
        <w:rPr>
          <w:spacing w:val="-1"/>
        </w:rPr>
        <w:t>порядок</w:t>
      </w:r>
      <w:r>
        <w:rPr>
          <w:spacing w:val="2"/>
        </w:rPr>
        <w:t xml:space="preserve"> </w:t>
      </w:r>
      <w:r>
        <w:rPr>
          <w:spacing w:val="-1"/>
        </w:rPr>
        <w:t>действий</w:t>
      </w:r>
      <w:r>
        <w:rPr>
          <w:spacing w:val="4"/>
        </w:rPr>
        <w:t xml:space="preserve"> </w:t>
      </w:r>
      <w:r>
        <w:rPr>
          <w:spacing w:val="-1"/>
        </w:rPr>
        <w:t>при</w:t>
      </w:r>
      <w:r>
        <w:rPr>
          <w:spacing w:val="3"/>
        </w:rPr>
        <w:t xml:space="preserve"> </w:t>
      </w:r>
      <w:r>
        <w:rPr>
          <w:spacing w:val="-1"/>
        </w:rPr>
        <w:t>попадании</w:t>
      </w:r>
      <w:r>
        <w:rPr>
          <w:spacing w:val="4"/>
        </w:rPr>
        <w:t xml:space="preserve"> </w:t>
      </w:r>
      <w:r>
        <w:t>в</w:t>
      </w:r>
      <w:r>
        <w:rPr>
          <w:spacing w:val="-1"/>
        </w:rPr>
        <w:t xml:space="preserve"> </w:t>
      </w:r>
      <w:r>
        <w:t>толпу</w:t>
      </w:r>
      <w:r>
        <w:rPr>
          <w:spacing w:val="-16"/>
        </w:rPr>
        <w:t xml:space="preserve"> </w:t>
      </w:r>
      <w:r>
        <w:t>и</w:t>
      </w:r>
      <w:r>
        <w:rPr>
          <w:spacing w:val="3"/>
        </w:rPr>
        <w:t xml:space="preserve"> </w:t>
      </w:r>
      <w:r>
        <w:t>давку;</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2479" w:firstLine="0"/>
      </w:pPr>
      <w:r>
        <w:t>порядок действий при обнаружении угрозы возникновения пожара;</w:t>
      </w:r>
      <w:r>
        <w:rPr>
          <w:spacing w:val="-57"/>
        </w:rPr>
        <w:t xml:space="preserve"> </w:t>
      </w:r>
      <w:r>
        <w:t>порядок</w:t>
      </w:r>
      <w:r>
        <w:rPr>
          <w:spacing w:val="-5"/>
        </w:rPr>
        <w:t xml:space="preserve"> </w:t>
      </w:r>
      <w:r>
        <w:t>действий</w:t>
      </w:r>
      <w:r>
        <w:rPr>
          <w:spacing w:val="-4"/>
        </w:rPr>
        <w:t xml:space="preserve"> </w:t>
      </w:r>
      <w:r>
        <w:t>при</w:t>
      </w:r>
      <w:r>
        <w:rPr>
          <w:spacing w:val="3"/>
        </w:rPr>
        <w:t xml:space="preserve"> </w:t>
      </w:r>
      <w:r>
        <w:t>эвакуации</w:t>
      </w:r>
      <w:r>
        <w:rPr>
          <w:spacing w:val="1"/>
        </w:rPr>
        <w:t xml:space="preserve"> </w:t>
      </w:r>
      <w:r>
        <w:t>из</w:t>
      </w:r>
      <w:r>
        <w:rPr>
          <w:spacing w:val="-10"/>
        </w:rPr>
        <w:t xml:space="preserve"> </w:t>
      </w:r>
      <w:r>
        <w:t>общественных</w:t>
      </w:r>
      <w:r>
        <w:rPr>
          <w:spacing w:val="-8"/>
        </w:rPr>
        <w:t xml:space="preserve"> </w:t>
      </w:r>
      <w:r>
        <w:t>мест</w:t>
      </w:r>
      <w:r>
        <w:rPr>
          <w:spacing w:val="1"/>
        </w:rPr>
        <w:t xml:space="preserve"> </w:t>
      </w:r>
      <w:r>
        <w:t>и</w:t>
      </w:r>
      <w:r>
        <w:rPr>
          <w:spacing w:val="-8"/>
        </w:rPr>
        <w:t xml:space="preserve"> </w:t>
      </w:r>
      <w:r>
        <w:t>зданий;</w:t>
      </w:r>
    </w:p>
    <w:p w:rsidR="00445417" w:rsidRDefault="00DD4AEC">
      <w:pPr>
        <w:pStyle w:val="a3"/>
        <w:spacing w:line="242" w:lineRule="auto"/>
        <w:ind w:right="1054"/>
      </w:pPr>
      <w:r>
        <w:t>опасности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в</w:t>
      </w:r>
      <w:r>
        <w:rPr>
          <w:spacing w:val="1"/>
        </w:rPr>
        <w:t xml:space="preserve"> </w:t>
      </w:r>
      <w:r>
        <w:t>общественных</w:t>
      </w:r>
      <w:r>
        <w:rPr>
          <w:spacing w:val="1"/>
        </w:rPr>
        <w:t xml:space="preserve"> </w:t>
      </w:r>
      <w:r>
        <w:t>местах,</w:t>
      </w:r>
      <w:r>
        <w:rPr>
          <w:spacing w:val="9"/>
        </w:rPr>
        <w:t xml:space="preserve"> </w:t>
      </w:r>
      <w:r>
        <w:t>порядок действий при</w:t>
      </w:r>
      <w:r>
        <w:rPr>
          <w:spacing w:val="-7"/>
        </w:rPr>
        <w:t xml:space="preserve"> </w:t>
      </w:r>
      <w:r>
        <w:t>их</w:t>
      </w:r>
      <w:r>
        <w:rPr>
          <w:spacing w:val="-8"/>
        </w:rPr>
        <w:t xml:space="preserve"> </w:t>
      </w:r>
      <w:r>
        <w:t>возникновении;</w:t>
      </w:r>
    </w:p>
    <w:p w:rsidR="00445417" w:rsidRDefault="00DD4AEC">
      <w:pPr>
        <w:pStyle w:val="a3"/>
        <w:ind w:right="1065"/>
      </w:pPr>
      <w:r>
        <w:t>порядок действий при обнаружении бесхозных (потенциально опасных) вещей и</w:t>
      </w:r>
      <w:r>
        <w:rPr>
          <w:spacing w:val="1"/>
        </w:rPr>
        <w:t xml:space="preserve"> </w:t>
      </w:r>
      <w:r>
        <w:t>предметов, а также в условиях совершения террористического акта, в том числе при</w:t>
      </w:r>
      <w:r>
        <w:rPr>
          <w:spacing w:val="1"/>
        </w:rPr>
        <w:t xml:space="preserve"> </w:t>
      </w:r>
      <w:r>
        <w:t>захвате и</w:t>
      </w:r>
      <w:r>
        <w:rPr>
          <w:spacing w:val="4"/>
        </w:rPr>
        <w:t xml:space="preserve"> </w:t>
      </w:r>
      <w:r>
        <w:t>освобождении</w:t>
      </w:r>
      <w:r>
        <w:rPr>
          <w:spacing w:val="1"/>
        </w:rPr>
        <w:t xml:space="preserve"> </w:t>
      </w:r>
      <w:r>
        <w:t>заложников;</w:t>
      </w:r>
    </w:p>
    <w:p w:rsidR="00445417" w:rsidRDefault="00DD4AEC">
      <w:pPr>
        <w:pStyle w:val="a3"/>
        <w:spacing w:before="4" w:line="232" w:lineRule="auto"/>
        <w:ind w:left="1470" w:right="1828" w:firstLine="0"/>
      </w:pPr>
      <w:r>
        <w:t>порядок</w:t>
      </w:r>
      <w:r>
        <w:rPr>
          <w:spacing w:val="-5"/>
        </w:rPr>
        <w:t xml:space="preserve"> </w:t>
      </w:r>
      <w:r>
        <w:t>действий</w:t>
      </w:r>
      <w:r>
        <w:rPr>
          <w:spacing w:val="-6"/>
        </w:rPr>
        <w:t xml:space="preserve"> </w:t>
      </w:r>
      <w:r>
        <w:t>при</w:t>
      </w:r>
      <w:r>
        <w:rPr>
          <w:spacing w:val="-5"/>
        </w:rPr>
        <w:t xml:space="preserve"> </w:t>
      </w:r>
      <w:r>
        <w:t>взаимодействии</w:t>
      </w:r>
      <w:r>
        <w:rPr>
          <w:spacing w:val="-6"/>
        </w:rPr>
        <w:t xml:space="preserve"> </w:t>
      </w:r>
      <w:r>
        <w:t>с</w:t>
      </w:r>
      <w:r>
        <w:rPr>
          <w:spacing w:val="-4"/>
        </w:rPr>
        <w:t xml:space="preserve"> </w:t>
      </w:r>
      <w:r>
        <w:t>правоохранительными</w:t>
      </w:r>
      <w:r>
        <w:rPr>
          <w:spacing w:val="-6"/>
        </w:rPr>
        <w:t xml:space="preserve"> </w:t>
      </w:r>
      <w:r>
        <w:t>органами.</w:t>
      </w:r>
      <w:r>
        <w:rPr>
          <w:spacing w:val="-57"/>
        </w:rPr>
        <w:t xml:space="preserve"> </w:t>
      </w:r>
      <w:r>
        <w:t>Модуль</w:t>
      </w:r>
      <w:r>
        <w:rPr>
          <w:spacing w:val="3"/>
        </w:rPr>
        <w:t xml:space="preserve"> </w:t>
      </w:r>
      <w:r>
        <w:t>№</w:t>
      </w:r>
      <w:r>
        <w:rPr>
          <w:spacing w:val="2"/>
        </w:rPr>
        <w:t xml:space="preserve"> </w:t>
      </w:r>
      <w:r>
        <w:t>5</w:t>
      </w:r>
      <w:r>
        <w:rPr>
          <w:spacing w:val="2"/>
        </w:rPr>
        <w:t xml:space="preserve"> </w:t>
      </w:r>
      <w:r>
        <w:t>«Безопасность в</w:t>
      </w:r>
      <w:r>
        <w:rPr>
          <w:spacing w:val="3"/>
        </w:rPr>
        <w:t xml:space="preserve"> </w:t>
      </w:r>
      <w:r>
        <w:t>природной</w:t>
      </w:r>
      <w:r>
        <w:rPr>
          <w:spacing w:val="4"/>
        </w:rPr>
        <w:t xml:space="preserve"> </w:t>
      </w:r>
      <w:r>
        <w:t>среде»:</w:t>
      </w:r>
    </w:p>
    <w:p w:rsidR="00445417" w:rsidRDefault="00DD4AEC">
      <w:pPr>
        <w:pStyle w:val="a3"/>
        <w:spacing w:before="5"/>
        <w:ind w:left="1470" w:firstLine="0"/>
      </w:pPr>
      <w:r>
        <w:rPr>
          <w:spacing w:val="-1"/>
        </w:rPr>
        <w:t>чрезвычайные</w:t>
      </w:r>
      <w:r>
        <w:rPr>
          <w:spacing w:val="-10"/>
        </w:rPr>
        <w:t xml:space="preserve"> </w:t>
      </w:r>
      <w:r>
        <w:rPr>
          <w:spacing w:val="-1"/>
        </w:rPr>
        <w:t>ситуации</w:t>
      </w:r>
      <w:r>
        <w:rPr>
          <w:spacing w:val="1"/>
        </w:rPr>
        <w:t xml:space="preserve"> </w:t>
      </w:r>
      <w:r>
        <w:t>природного</w:t>
      </w:r>
      <w:r>
        <w:rPr>
          <w:spacing w:val="2"/>
        </w:rPr>
        <w:t xml:space="preserve"> </w:t>
      </w:r>
      <w:r>
        <w:t>характера</w:t>
      </w:r>
      <w:r>
        <w:rPr>
          <w:spacing w:val="-5"/>
        </w:rPr>
        <w:t xml:space="preserve"> </w:t>
      </w:r>
      <w:r>
        <w:t>и их</w:t>
      </w:r>
      <w:r>
        <w:rPr>
          <w:spacing w:val="-14"/>
        </w:rPr>
        <w:t xml:space="preserve"> </w:t>
      </w:r>
      <w:r>
        <w:t>классификация;</w:t>
      </w:r>
    </w:p>
    <w:p w:rsidR="00445417" w:rsidRDefault="00DD4AEC">
      <w:pPr>
        <w:pStyle w:val="a3"/>
        <w:spacing w:before="3" w:line="242" w:lineRule="auto"/>
        <w:ind w:right="1064"/>
      </w:pPr>
      <w:r>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 порядок действий при встрече с ними; порядок действий при укусах диких</w:t>
      </w:r>
      <w:r>
        <w:rPr>
          <w:spacing w:val="1"/>
        </w:rPr>
        <w:t xml:space="preserve"> </w:t>
      </w:r>
      <w:r>
        <w:t>животных,</w:t>
      </w:r>
      <w:r>
        <w:rPr>
          <w:spacing w:val="5"/>
        </w:rPr>
        <w:t xml:space="preserve"> </w:t>
      </w:r>
      <w:r>
        <w:t>змей,</w:t>
      </w:r>
      <w:r>
        <w:rPr>
          <w:spacing w:val="1"/>
        </w:rPr>
        <w:t xml:space="preserve"> </w:t>
      </w:r>
      <w:r>
        <w:t>пауков,</w:t>
      </w:r>
      <w:r>
        <w:rPr>
          <w:spacing w:val="5"/>
        </w:rPr>
        <w:t xml:space="preserve"> </w:t>
      </w:r>
      <w:r>
        <w:rPr>
          <w:position w:val="1"/>
        </w:rPr>
        <w:t>клещей</w:t>
      </w:r>
      <w:r>
        <w:rPr>
          <w:spacing w:val="-1"/>
          <w:position w:val="1"/>
        </w:rPr>
        <w:t xml:space="preserve"> </w:t>
      </w:r>
      <w:r>
        <w:rPr>
          <w:position w:val="1"/>
        </w:rPr>
        <w:t>и</w:t>
      </w:r>
      <w:r>
        <w:rPr>
          <w:spacing w:val="3"/>
          <w:position w:val="1"/>
        </w:rPr>
        <w:t xml:space="preserve"> </w:t>
      </w:r>
      <w:r>
        <w:rPr>
          <w:position w:val="1"/>
        </w:rPr>
        <w:t>насекомых;</w:t>
      </w:r>
    </w:p>
    <w:p w:rsidR="00445417" w:rsidRDefault="00DD4AEC">
      <w:pPr>
        <w:pStyle w:val="a3"/>
        <w:spacing w:line="237" w:lineRule="auto"/>
        <w:ind w:right="1065"/>
      </w:pPr>
      <w:r>
        <w:t>различия</w:t>
      </w:r>
      <w:r>
        <w:rPr>
          <w:spacing w:val="1"/>
        </w:rPr>
        <w:t xml:space="preserve"> </w:t>
      </w:r>
      <w:r>
        <w:t>съедобных</w:t>
      </w:r>
      <w:r>
        <w:rPr>
          <w:spacing w:val="1"/>
        </w:rPr>
        <w:t xml:space="preserve"> </w:t>
      </w:r>
      <w:r>
        <w:t>и</w:t>
      </w:r>
      <w:r>
        <w:rPr>
          <w:spacing w:val="1"/>
        </w:rPr>
        <w:t xml:space="preserve"> </w:t>
      </w:r>
      <w:r>
        <w:t>ядовитых</w:t>
      </w:r>
      <w:r>
        <w:rPr>
          <w:spacing w:val="1"/>
        </w:rPr>
        <w:t xml:space="preserve"> </w:t>
      </w:r>
      <w:r>
        <w:t>грибов</w:t>
      </w:r>
      <w:r>
        <w:rPr>
          <w:spacing w:val="1"/>
        </w:rPr>
        <w:t xml:space="preserve"> </w:t>
      </w:r>
      <w:r>
        <w:t>и</w:t>
      </w:r>
      <w:r>
        <w:rPr>
          <w:spacing w:val="1"/>
        </w:rPr>
        <w:t xml:space="preserve"> </w:t>
      </w:r>
      <w:r>
        <w:t>растений,</w:t>
      </w:r>
      <w:r>
        <w:rPr>
          <w:spacing w:val="1"/>
        </w:rPr>
        <w:t xml:space="preserve"> </w:t>
      </w:r>
      <w:r>
        <w:t>правила</w:t>
      </w:r>
      <w:r>
        <w:rPr>
          <w:spacing w:val="1"/>
        </w:rPr>
        <w:t xml:space="preserve"> </w:t>
      </w:r>
      <w:r>
        <w:t>поведения,</w:t>
      </w:r>
      <w:r>
        <w:rPr>
          <w:spacing w:val="1"/>
        </w:rPr>
        <w:t xml:space="preserve"> </w:t>
      </w:r>
      <w:r>
        <w:t>необходимые</w:t>
      </w:r>
      <w:r>
        <w:rPr>
          <w:spacing w:val="-8"/>
        </w:rPr>
        <w:t xml:space="preserve"> </w:t>
      </w:r>
      <w:r>
        <w:t>для</w:t>
      </w:r>
      <w:r>
        <w:rPr>
          <w:spacing w:val="1"/>
        </w:rPr>
        <w:t xml:space="preserve"> </w:t>
      </w:r>
      <w:r>
        <w:t>снижения</w:t>
      </w:r>
      <w:r>
        <w:rPr>
          <w:spacing w:val="2"/>
        </w:rPr>
        <w:t xml:space="preserve"> </w:t>
      </w:r>
      <w:r>
        <w:t>риска</w:t>
      </w:r>
      <w:r>
        <w:rPr>
          <w:spacing w:val="-10"/>
        </w:rPr>
        <w:t xml:space="preserve"> </w:t>
      </w:r>
      <w:r>
        <w:t>отравления</w:t>
      </w:r>
      <w:r>
        <w:rPr>
          <w:spacing w:val="-7"/>
        </w:rPr>
        <w:t xml:space="preserve"> </w:t>
      </w:r>
      <w:r>
        <w:t>ядовитыми</w:t>
      </w:r>
      <w:r>
        <w:rPr>
          <w:spacing w:val="-6"/>
        </w:rPr>
        <w:t xml:space="preserve"> </w:t>
      </w:r>
      <w:r>
        <w:t>грибами</w:t>
      </w:r>
      <w:r>
        <w:rPr>
          <w:spacing w:val="-1"/>
        </w:rPr>
        <w:t xml:space="preserve"> </w:t>
      </w:r>
      <w:r>
        <w:t>и</w:t>
      </w:r>
      <w:r>
        <w:rPr>
          <w:spacing w:val="-4"/>
        </w:rPr>
        <w:t xml:space="preserve"> </w:t>
      </w:r>
      <w:r>
        <w:t>растениями;</w:t>
      </w:r>
    </w:p>
    <w:p w:rsidR="00445417" w:rsidRDefault="00DD4AEC">
      <w:pPr>
        <w:pStyle w:val="a3"/>
        <w:spacing w:line="237" w:lineRule="auto"/>
        <w:ind w:right="1064"/>
      </w:pPr>
      <w:r>
        <w:t>автономные</w:t>
      </w:r>
      <w:r>
        <w:rPr>
          <w:spacing w:val="60"/>
        </w:rPr>
        <w:t xml:space="preserve"> </w:t>
      </w:r>
      <w:r>
        <w:t>условия,    их   особенности    и   опасности,    правила   подготовки</w:t>
      </w:r>
      <w:r>
        <w:rPr>
          <w:spacing w:val="1"/>
        </w:rPr>
        <w:t xml:space="preserve"> </w:t>
      </w:r>
      <w:r>
        <w:t>к</w:t>
      </w:r>
      <w:r>
        <w:rPr>
          <w:spacing w:val="1"/>
        </w:rPr>
        <w:t xml:space="preserve"> </w:t>
      </w:r>
      <w:r>
        <w:t>длительному</w:t>
      </w:r>
      <w:r>
        <w:rPr>
          <w:spacing w:val="-16"/>
        </w:rPr>
        <w:t xml:space="preserve"> </w:t>
      </w:r>
      <w:r>
        <w:t>автономному</w:t>
      </w:r>
      <w:r>
        <w:rPr>
          <w:spacing w:val="-15"/>
        </w:rPr>
        <w:t xml:space="preserve"> </w:t>
      </w:r>
      <w:r>
        <w:t>существованию;</w:t>
      </w:r>
    </w:p>
    <w:p w:rsidR="00445417" w:rsidRDefault="00DD4AEC">
      <w:pPr>
        <w:pStyle w:val="a3"/>
        <w:tabs>
          <w:tab w:val="left" w:pos="2910"/>
          <w:tab w:val="left" w:pos="4077"/>
          <w:tab w:val="left" w:pos="4630"/>
          <w:tab w:val="left" w:pos="5455"/>
          <w:tab w:val="left" w:pos="5883"/>
          <w:tab w:val="left" w:pos="7300"/>
          <w:tab w:val="left" w:pos="8486"/>
          <w:tab w:val="left" w:pos="8918"/>
        </w:tabs>
        <w:ind w:left="1470" w:right="1079" w:firstLine="0"/>
        <w:jc w:val="left"/>
      </w:pPr>
      <w:r>
        <w:t>порядок</w:t>
      </w:r>
      <w:r>
        <w:rPr>
          <w:spacing w:val="11"/>
        </w:rPr>
        <w:t xml:space="preserve"> </w:t>
      </w:r>
      <w:r>
        <w:t>действий</w:t>
      </w:r>
      <w:r>
        <w:rPr>
          <w:spacing w:val="8"/>
        </w:rPr>
        <w:t xml:space="preserve"> </w:t>
      </w:r>
      <w:r>
        <w:t>при</w:t>
      </w:r>
      <w:r>
        <w:rPr>
          <w:spacing w:val="8"/>
        </w:rPr>
        <w:t xml:space="preserve"> </w:t>
      </w:r>
      <w:r>
        <w:t>автономном</w:t>
      </w:r>
      <w:r>
        <w:rPr>
          <w:spacing w:val="72"/>
        </w:rPr>
        <w:t xml:space="preserve"> </w:t>
      </w:r>
      <w:r>
        <w:t>существовании</w:t>
      </w:r>
      <w:r>
        <w:rPr>
          <w:spacing w:val="67"/>
        </w:rPr>
        <w:t xml:space="preserve"> </w:t>
      </w:r>
      <w:r>
        <w:t>в</w:t>
      </w:r>
      <w:r>
        <w:rPr>
          <w:spacing w:val="73"/>
        </w:rPr>
        <w:t xml:space="preserve"> </w:t>
      </w:r>
      <w:r>
        <w:t>природной</w:t>
      </w:r>
      <w:r>
        <w:rPr>
          <w:spacing w:val="72"/>
        </w:rPr>
        <w:t xml:space="preserve"> </w:t>
      </w:r>
      <w:r>
        <w:t>среде;</w:t>
      </w:r>
      <w:r>
        <w:rPr>
          <w:spacing w:val="1"/>
        </w:rPr>
        <w:t xml:space="preserve"> </w:t>
      </w:r>
      <w:r>
        <w:t>правила ориентирования на местности, способы подачи сигналов бедствия;</w:t>
      </w:r>
      <w:r>
        <w:rPr>
          <w:spacing w:val="1"/>
        </w:rPr>
        <w:t xml:space="preserve"> </w:t>
      </w:r>
      <w:r>
        <w:t>природные</w:t>
      </w:r>
      <w:r>
        <w:tab/>
        <w:t>пожары,</w:t>
      </w:r>
      <w:r>
        <w:tab/>
        <w:t>их</w:t>
      </w:r>
      <w:r>
        <w:tab/>
        <w:t>виды</w:t>
      </w:r>
      <w:r>
        <w:tab/>
        <w:t>и</w:t>
      </w:r>
      <w:r>
        <w:tab/>
        <w:t>опасности,</w:t>
      </w:r>
      <w:r>
        <w:tab/>
        <w:t>факторы</w:t>
      </w:r>
      <w:r>
        <w:tab/>
        <w:t>и</w:t>
      </w:r>
      <w:r>
        <w:tab/>
      </w:r>
      <w:r>
        <w:rPr>
          <w:spacing w:val="-2"/>
        </w:rPr>
        <w:t>причины</w:t>
      </w:r>
    </w:p>
    <w:p w:rsidR="00445417" w:rsidRDefault="00DD4AEC">
      <w:pPr>
        <w:pStyle w:val="a3"/>
        <w:spacing w:line="242" w:lineRule="auto"/>
        <w:ind w:left="1470" w:right="1070" w:hanging="711"/>
        <w:jc w:val="left"/>
      </w:pPr>
      <w:r>
        <w:t>их возникновения, порядок действий при нахождении в зоне природного пожара;</w:t>
      </w:r>
      <w:r>
        <w:rPr>
          <w:spacing w:val="1"/>
        </w:rPr>
        <w:t xml:space="preserve"> </w:t>
      </w:r>
      <w:r>
        <w:t>устройство</w:t>
      </w:r>
      <w:r>
        <w:rPr>
          <w:spacing w:val="16"/>
        </w:rPr>
        <w:t xml:space="preserve"> </w:t>
      </w:r>
      <w:r>
        <w:t>гор</w:t>
      </w:r>
      <w:r>
        <w:rPr>
          <w:spacing w:val="12"/>
        </w:rPr>
        <w:t xml:space="preserve"> </w:t>
      </w:r>
      <w:r>
        <w:t>и</w:t>
      </w:r>
      <w:r>
        <w:rPr>
          <w:spacing w:val="8"/>
        </w:rPr>
        <w:t xml:space="preserve"> </w:t>
      </w:r>
      <w:r>
        <w:t>классификация</w:t>
      </w:r>
      <w:r>
        <w:rPr>
          <w:spacing w:val="13"/>
        </w:rPr>
        <w:t xml:space="preserve"> </w:t>
      </w:r>
      <w:r>
        <w:t>горных</w:t>
      </w:r>
      <w:r>
        <w:rPr>
          <w:spacing w:val="7"/>
        </w:rPr>
        <w:t xml:space="preserve"> </w:t>
      </w:r>
      <w:r>
        <w:t>пород,</w:t>
      </w:r>
      <w:r>
        <w:rPr>
          <w:spacing w:val="14"/>
        </w:rPr>
        <w:t xml:space="preserve"> </w:t>
      </w:r>
      <w:r>
        <w:t>правила</w:t>
      </w:r>
      <w:r>
        <w:rPr>
          <w:spacing w:val="7"/>
        </w:rPr>
        <w:t xml:space="preserve"> </w:t>
      </w:r>
      <w:r>
        <w:t>безопасного</w:t>
      </w:r>
      <w:r>
        <w:rPr>
          <w:spacing w:val="17"/>
        </w:rPr>
        <w:t xml:space="preserve"> </w:t>
      </w:r>
      <w:r>
        <w:t>поведения</w:t>
      </w:r>
    </w:p>
    <w:p w:rsidR="00445417" w:rsidRDefault="00DD4AEC">
      <w:pPr>
        <w:pStyle w:val="a3"/>
        <w:spacing w:line="271" w:lineRule="exact"/>
        <w:ind w:firstLine="0"/>
        <w:jc w:val="left"/>
      </w:pPr>
      <w:r>
        <w:t>в</w:t>
      </w:r>
      <w:r>
        <w:rPr>
          <w:spacing w:val="1"/>
        </w:rPr>
        <w:t xml:space="preserve"> </w:t>
      </w:r>
      <w:r>
        <w:t>горах;</w:t>
      </w:r>
    </w:p>
    <w:p w:rsidR="00445417" w:rsidRDefault="00DD4AEC">
      <w:pPr>
        <w:pStyle w:val="a3"/>
        <w:tabs>
          <w:tab w:val="left" w:pos="2632"/>
          <w:tab w:val="left" w:pos="3693"/>
          <w:tab w:val="left" w:pos="4193"/>
          <w:tab w:val="left" w:pos="6056"/>
          <w:tab w:val="left" w:pos="6435"/>
          <w:tab w:val="left" w:pos="7804"/>
          <w:tab w:val="left" w:pos="8898"/>
        </w:tabs>
        <w:spacing w:line="237" w:lineRule="auto"/>
        <w:ind w:right="1068"/>
        <w:jc w:val="left"/>
      </w:pPr>
      <w:r>
        <w:t>снежные</w:t>
      </w:r>
      <w:r>
        <w:tab/>
        <w:t>лавины,</w:t>
      </w:r>
      <w:r>
        <w:tab/>
        <w:t>их</w:t>
      </w:r>
      <w:r>
        <w:tab/>
        <w:t>характеристики</w:t>
      </w:r>
      <w:r>
        <w:tab/>
        <w:t>и</w:t>
      </w:r>
      <w:r>
        <w:tab/>
        <w:t>опасности,</w:t>
      </w:r>
      <w:r>
        <w:tab/>
        <w:t>порядок</w:t>
      </w:r>
      <w:r>
        <w:tab/>
      </w:r>
      <w:r>
        <w:rPr>
          <w:spacing w:val="-1"/>
        </w:rPr>
        <w:t>действий</w:t>
      </w:r>
      <w:r>
        <w:rPr>
          <w:spacing w:val="-57"/>
        </w:rPr>
        <w:t xml:space="preserve"> </w:t>
      </w:r>
      <w:r>
        <w:t>при</w:t>
      </w:r>
      <w:r>
        <w:rPr>
          <w:spacing w:val="3"/>
        </w:rPr>
        <w:t xml:space="preserve"> </w:t>
      </w:r>
      <w:r>
        <w:t>попадании в</w:t>
      </w:r>
      <w:r>
        <w:rPr>
          <w:spacing w:val="-1"/>
        </w:rPr>
        <w:t xml:space="preserve"> </w:t>
      </w:r>
      <w:r>
        <w:t>лавину;</w:t>
      </w:r>
    </w:p>
    <w:p w:rsidR="00445417" w:rsidRDefault="00DD4AEC">
      <w:pPr>
        <w:pStyle w:val="a3"/>
        <w:spacing w:line="237" w:lineRule="auto"/>
        <w:ind w:right="1070"/>
        <w:jc w:val="left"/>
      </w:pPr>
      <w:r>
        <w:t>камнепады,</w:t>
      </w:r>
      <w:r>
        <w:rPr>
          <w:spacing w:val="-1"/>
        </w:rPr>
        <w:t xml:space="preserve"> </w:t>
      </w:r>
      <w:r>
        <w:t>их</w:t>
      </w:r>
      <w:r>
        <w:rPr>
          <w:spacing w:val="-6"/>
        </w:rPr>
        <w:t xml:space="preserve"> </w:t>
      </w:r>
      <w:r>
        <w:t>характеристики</w:t>
      </w:r>
      <w:r>
        <w:rPr>
          <w:spacing w:val="-2"/>
        </w:rPr>
        <w:t xml:space="preserve"> </w:t>
      </w:r>
      <w:r>
        <w:t>и</w:t>
      </w:r>
      <w:r>
        <w:rPr>
          <w:spacing w:val="-5"/>
        </w:rPr>
        <w:t xml:space="preserve"> </w:t>
      </w:r>
      <w:r>
        <w:t>опасности,</w:t>
      </w:r>
      <w:r>
        <w:rPr>
          <w:spacing w:val="-1"/>
        </w:rPr>
        <w:t xml:space="preserve"> </w:t>
      </w:r>
      <w:r>
        <w:t>порядок</w:t>
      </w:r>
      <w:r>
        <w:rPr>
          <w:spacing w:val="-4"/>
        </w:rPr>
        <w:t xml:space="preserve"> </w:t>
      </w:r>
      <w:r>
        <w:t>действий,</w:t>
      </w:r>
      <w:r>
        <w:rPr>
          <w:spacing w:val="-5"/>
        </w:rPr>
        <w:t xml:space="preserve"> </w:t>
      </w:r>
      <w:r>
        <w:t>необходимых</w:t>
      </w:r>
      <w:r>
        <w:rPr>
          <w:spacing w:val="-6"/>
        </w:rPr>
        <w:t xml:space="preserve"> </w:t>
      </w:r>
      <w:r>
        <w:t>для</w:t>
      </w:r>
      <w:r>
        <w:rPr>
          <w:spacing w:val="-57"/>
        </w:rPr>
        <w:t xml:space="preserve"> </w:t>
      </w:r>
      <w:r>
        <w:t>снижения</w:t>
      </w:r>
      <w:r>
        <w:rPr>
          <w:spacing w:val="-2"/>
        </w:rPr>
        <w:t xml:space="preserve"> </w:t>
      </w:r>
      <w:r>
        <w:t>риска</w:t>
      </w:r>
      <w:r>
        <w:rPr>
          <w:spacing w:val="2"/>
        </w:rPr>
        <w:t xml:space="preserve"> </w:t>
      </w:r>
      <w:r>
        <w:t>попадания</w:t>
      </w:r>
      <w:r>
        <w:rPr>
          <w:spacing w:val="-1"/>
        </w:rPr>
        <w:t xml:space="preserve"> </w:t>
      </w:r>
      <w:r>
        <w:t>под камнепад;</w:t>
      </w:r>
    </w:p>
    <w:p w:rsidR="00445417" w:rsidRDefault="00DD4AEC">
      <w:pPr>
        <w:pStyle w:val="a3"/>
        <w:ind w:left="1470" w:firstLine="0"/>
        <w:jc w:val="left"/>
      </w:pPr>
      <w:r>
        <w:t>сели,</w:t>
      </w:r>
      <w:r>
        <w:rPr>
          <w:spacing w:val="32"/>
        </w:rPr>
        <w:t xml:space="preserve"> </w:t>
      </w:r>
      <w:r>
        <w:t>их</w:t>
      </w:r>
      <w:r>
        <w:rPr>
          <w:spacing w:val="24"/>
        </w:rPr>
        <w:t xml:space="preserve"> </w:t>
      </w:r>
      <w:r>
        <w:t>характеристики</w:t>
      </w:r>
      <w:r>
        <w:rPr>
          <w:spacing w:val="35"/>
        </w:rPr>
        <w:t xml:space="preserve"> </w:t>
      </w:r>
      <w:r>
        <w:t>и</w:t>
      </w:r>
      <w:r>
        <w:rPr>
          <w:spacing w:val="25"/>
        </w:rPr>
        <w:t xml:space="preserve"> </w:t>
      </w:r>
      <w:r>
        <w:t>опасности,</w:t>
      </w:r>
      <w:r>
        <w:rPr>
          <w:spacing w:val="24"/>
        </w:rPr>
        <w:t xml:space="preserve"> </w:t>
      </w:r>
      <w:r>
        <w:t>порядок</w:t>
      </w:r>
      <w:r>
        <w:rPr>
          <w:spacing w:val="23"/>
        </w:rPr>
        <w:t xml:space="preserve"> </w:t>
      </w:r>
      <w:r>
        <w:t>действий</w:t>
      </w:r>
      <w:r>
        <w:rPr>
          <w:spacing w:val="31"/>
        </w:rPr>
        <w:t xml:space="preserve"> </w:t>
      </w:r>
      <w:r>
        <w:t>при</w:t>
      </w:r>
      <w:r>
        <w:rPr>
          <w:spacing w:val="27"/>
        </w:rPr>
        <w:t xml:space="preserve"> </w:t>
      </w:r>
      <w:r>
        <w:t>попадании</w:t>
      </w:r>
      <w:r>
        <w:rPr>
          <w:spacing w:val="27"/>
        </w:rPr>
        <w:t xml:space="preserve"> </w:t>
      </w:r>
      <w:r>
        <w:t>в</w:t>
      </w:r>
      <w:r>
        <w:rPr>
          <w:spacing w:val="26"/>
        </w:rPr>
        <w:t xml:space="preserve"> </w:t>
      </w:r>
      <w:r>
        <w:t>зону</w:t>
      </w:r>
    </w:p>
    <w:p w:rsidR="00445417" w:rsidRDefault="00445417">
      <w:pPr>
        <w:sectPr w:rsidR="00445417">
          <w:pgSz w:w="11910" w:h="16840"/>
          <w:pgMar w:top="980" w:right="60" w:bottom="280" w:left="940" w:header="766" w:footer="0" w:gutter="0"/>
          <w:cols w:space="720"/>
        </w:sectPr>
      </w:pPr>
    </w:p>
    <w:p w:rsidR="00445417" w:rsidRDefault="00DD4AEC">
      <w:pPr>
        <w:pStyle w:val="a3"/>
        <w:ind w:firstLine="0"/>
        <w:jc w:val="left"/>
      </w:pPr>
      <w:r>
        <w:rPr>
          <w:spacing w:val="-1"/>
        </w:rPr>
        <w:t>селя;</w:t>
      </w:r>
    </w:p>
    <w:p w:rsidR="00445417" w:rsidRDefault="00DD4AEC">
      <w:pPr>
        <w:pStyle w:val="a3"/>
        <w:ind w:left="0" w:firstLine="0"/>
        <w:jc w:val="left"/>
      </w:pPr>
      <w:r>
        <w:br w:type="column"/>
      </w:r>
    </w:p>
    <w:p w:rsidR="00445417" w:rsidRDefault="00DD4AEC">
      <w:pPr>
        <w:pStyle w:val="a3"/>
        <w:tabs>
          <w:tab w:val="left" w:pos="1065"/>
          <w:tab w:val="left" w:pos="2117"/>
          <w:tab w:val="left" w:pos="3605"/>
          <w:tab w:val="left" w:pos="4902"/>
          <w:tab w:val="left" w:pos="5367"/>
          <w:tab w:val="left" w:pos="6626"/>
          <w:tab w:val="left" w:pos="7682"/>
        </w:tabs>
        <w:spacing w:line="237" w:lineRule="auto"/>
        <w:ind w:left="162" w:right="1086" w:firstLine="0"/>
        <w:jc w:val="left"/>
      </w:pPr>
      <w:r>
        <w:t>оползни, их характеристики и опасности, порядок действий при начале оползня;</w:t>
      </w:r>
      <w:r>
        <w:rPr>
          <w:spacing w:val="1"/>
        </w:rPr>
        <w:t xml:space="preserve"> </w:t>
      </w:r>
      <w:r>
        <w:t>общие</w:t>
      </w:r>
      <w:r>
        <w:tab/>
        <w:t>правила</w:t>
      </w:r>
      <w:r>
        <w:tab/>
        <w:t>безопасного</w:t>
      </w:r>
      <w:r>
        <w:tab/>
        <w:t>поведения</w:t>
      </w:r>
      <w:r>
        <w:tab/>
        <w:t>на</w:t>
      </w:r>
      <w:r>
        <w:tab/>
        <w:t>водоёмах,</w:t>
      </w:r>
      <w:r>
        <w:tab/>
        <w:t>правила</w:t>
      </w:r>
      <w:r>
        <w:tab/>
      </w:r>
      <w:r>
        <w:rPr>
          <w:spacing w:val="-2"/>
        </w:rPr>
        <w:t>купания</w:t>
      </w:r>
    </w:p>
    <w:p w:rsidR="00445417" w:rsidRDefault="00445417">
      <w:pPr>
        <w:spacing w:line="237" w:lineRule="auto"/>
        <w:sectPr w:rsidR="00445417">
          <w:type w:val="continuous"/>
          <w:pgSz w:w="11910" w:h="16840"/>
          <w:pgMar w:top="980" w:right="60" w:bottom="280" w:left="940" w:header="720" w:footer="720" w:gutter="0"/>
          <w:cols w:num="2" w:space="720" w:equalWidth="0">
            <w:col w:w="1268" w:space="40"/>
            <w:col w:w="9602"/>
          </w:cols>
        </w:sectPr>
      </w:pPr>
    </w:p>
    <w:p w:rsidR="00445417" w:rsidRDefault="00DD4AEC">
      <w:pPr>
        <w:pStyle w:val="a3"/>
        <w:spacing w:before="9" w:line="275" w:lineRule="exact"/>
        <w:ind w:firstLine="0"/>
      </w:pPr>
      <w:r>
        <w:t>в</w:t>
      </w:r>
      <w:r>
        <w:rPr>
          <w:spacing w:val="-6"/>
        </w:rPr>
        <w:t xml:space="preserve"> </w:t>
      </w:r>
      <w:r>
        <w:t>подготовленных</w:t>
      </w:r>
      <w:r>
        <w:rPr>
          <w:spacing w:val="-10"/>
        </w:rPr>
        <w:t xml:space="preserve"> </w:t>
      </w:r>
      <w:r>
        <w:t>и</w:t>
      </w:r>
      <w:r>
        <w:rPr>
          <w:spacing w:val="-7"/>
        </w:rPr>
        <w:t xml:space="preserve"> </w:t>
      </w:r>
      <w:r>
        <w:t>неподготовленных</w:t>
      </w:r>
      <w:r>
        <w:rPr>
          <w:spacing w:val="-9"/>
        </w:rPr>
        <w:t xml:space="preserve"> </w:t>
      </w:r>
      <w:r>
        <w:t>местах;</w:t>
      </w:r>
    </w:p>
    <w:p w:rsidR="00445417" w:rsidRDefault="00DD4AEC">
      <w:pPr>
        <w:pStyle w:val="a3"/>
        <w:spacing w:line="242" w:lineRule="auto"/>
        <w:ind w:right="1068"/>
      </w:pPr>
      <w:r>
        <w:t>порядок действий при обнаружении тонущего человека; правила поведения при</w:t>
      </w:r>
      <w:r>
        <w:rPr>
          <w:spacing w:val="1"/>
        </w:rPr>
        <w:t xml:space="preserve"> </w:t>
      </w:r>
      <w:r>
        <w:t>нахождении на плавсредствах; правила поведения при нахождении на льду, порядок</w:t>
      </w:r>
      <w:r>
        <w:rPr>
          <w:spacing w:val="1"/>
        </w:rPr>
        <w:t xml:space="preserve"> </w:t>
      </w:r>
      <w:r>
        <w:t>дей</w:t>
      </w:r>
      <w:r>
        <w:rPr>
          <w:position w:val="1"/>
        </w:rPr>
        <w:t>ствий</w:t>
      </w:r>
      <w:r>
        <w:rPr>
          <w:spacing w:val="3"/>
          <w:position w:val="1"/>
        </w:rPr>
        <w:t xml:space="preserve"> </w:t>
      </w:r>
      <w:r>
        <w:rPr>
          <w:position w:val="1"/>
        </w:rPr>
        <w:t>при</w:t>
      </w:r>
      <w:r>
        <w:rPr>
          <w:spacing w:val="-11"/>
          <w:position w:val="1"/>
        </w:rPr>
        <w:t xml:space="preserve"> </w:t>
      </w:r>
      <w:r>
        <w:rPr>
          <w:position w:val="1"/>
        </w:rPr>
        <w:t>обнаружении</w:t>
      </w:r>
      <w:r>
        <w:rPr>
          <w:spacing w:val="10"/>
          <w:position w:val="1"/>
        </w:rPr>
        <w:t xml:space="preserve"> </w:t>
      </w:r>
      <w:r>
        <w:rPr>
          <w:position w:val="1"/>
        </w:rPr>
        <w:t>человека</w:t>
      </w:r>
      <w:r>
        <w:rPr>
          <w:spacing w:val="-4"/>
          <w:position w:val="1"/>
        </w:rPr>
        <w:t xml:space="preserve"> </w:t>
      </w:r>
      <w:r>
        <w:rPr>
          <w:position w:val="1"/>
        </w:rPr>
        <w:t>в</w:t>
      </w:r>
      <w:r>
        <w:rPr>
          <w:spacing w:val="-1"/>
          <w:position w:val="1"/>
        </w:rPr>
        <w:t xml:space="preserve"> </w:t>
      </w:r>
      <w:r>
        <w:rPr>
          <w:position w:val="1"/>
        </w:rPr>
        <w:t>полынье;</w:t>
      </w:r>
    </w:p>
    <w:p w:rsidR="00445417" w:rsidRDefault="00DD4AEC">
      <w:pPr>
        <w:pStyle w:val="a3"/>
        <w:spacing w:line="232" w:lineRule="auto"/>
        <w:ind w:right="1068"/>
      </w:pPr>
      <w:r>
        <w:t xml:space="preserve">наводнения,     их     характеристики     и     опасности,     </w:t>
      </w:r>
      <w:r>
        <w:rPr>
          <w:spacing w:val="1"/>
        </w:rPr>
        <w:t xml:space="preserve"> </w:t>
      </w:r>
      <w:r>
        <w:t>порядок      действий</w:t>
      </w:r>
      <w:r>
        <w:rPr>
          <w:spacing w:val="1"/>
        </w:rPr>
        <w:t xml:space="preserve"> </w:t>
      </w:r>
      <w:r>
        <w:t>при</w:t>
      </w:r>
      <w:r>
        <w:rPr>
          <w:spacing w:val="3"/>
        </w:rPr>
        <w:t xml:space="preserve"> </w:t>
      </w:r>
      <w:r>
        <w:t>наводнении;</w:t>
      </w:r>
    </w:p>
    <w:p w:rsidR="00445417" w:rsidRDefault="00DD4AEC">
      <w:pPr>
        <w:pStyle w:val="a3"/>
        <w:spacing w:before="2" w:line="237" w:lineRule="auto"/>
        <w:ind w:right="1064"/>
      </w:pPr>
      <w:r>
        <w:t>цунами,</w:t>
      </w:r>
      <w:r>
        <w:rPr>
          <w:spacing w:val="60"/>
        </w:rPr>
        <w:t xml:space="preserve"> </w:t>
      </w:r>
      <w:r>
        <w:t>их</w:t>
      </w:r>
      <w:r>
        <w:rPr>
          <w:spacing w:val="60"/>
        </w:rPr>
        <w:t xml:space="preserve"> </w:t>
      </w:r>
      <w:r>
        <w:t>характеристики</w:t>
      </w:r>
      <w:r>
        <w:rPr>
          <w:spacing w:val="60"/>
        </w:rPr>
        <w:t xml:space="preserve"> </w:t>
      </w:r>
      <w:r>
        <w:t>и</w:t>
      </w:r>
      <w:r>
        <w:rPr>
          <w:spacing w:val="60"/>
        </w:rPr>
        <w:t xml:space="preserve"> </w:t>
      </w:r>
      <w:r>
        <w:t>опасности,</w:t>
      </w:r>
      <w:r>
        <w:rPr>
          <w:spacing w:val="60"/>
        </w:rPr>
        <w:t xml:space="preserve"> </w:t>
      </w:r>
      <w:r>
        <w:t>порядок</w:t>
      </w:r>
      <w:r>
        <w:rPr>
          <w:spacing w:val="60"/>
        </w:rPr>
        <w:t xml:space="preserve"> </w:t>
      </w:r>
      <w:r>
        <w:t>действий</w:t>
      </w:r>
      <w:r>
        <w:rPr>
          <w:spacing w:val="60"/>
        </w:rPr>
        <w:t xml:space="preserve"> </w:t>
      </w:r>
      <w:r>
        <w:t>при</w:t>
      </w:r>
      <w:r>
        <w:rPr>
          <w:spacing w:val="60"/>
        </w:rPr>
        <w:t xml:space="preserve"> </w:t>
      </w:r>
      <w:r>
        <w:t>нахождении</w:t>
      </w:r>
      <w:r>
        <w:rPr>
          <w:spacing w:val="1"/>
        </w:rPr>
        <w:t xml:space="preserve"> </w:t>
      </w:r>
      <w:r>
        <w:t>в</w:t>
      </w:r>
      <w:r>
        <w:rPr>
          <w:spacing w:val="3"/>
        </w:rPr>
        <w:t xml:space="preserve"> </w:t>
      </w:r>
      <w:r>
        <w:t>зоне</w:t>
      </w:r>
      <w:r>
        <w:rPr>
          <w:spacing w:val="-3"/>
        </w:rPr>
        <w:t xml:space="preserve"> </w:t>
      </w:r>
      <w:r>
        <w:t>цунами;</w:t>
      </w:r>
    </w:p>
    <w:p w:rsidR="00445417" w:rsidRDefault="00DD4AEC">
      <w:pPr>
        <w:pStyle w:val="a3"/>
        <w:spacing w:before="6" w:line="237" w:lineRule="auto"/>
        <w:ind w:right="1064"/>
      </w:pPr>
      <w:r>
        <w:t>ураганы, бури,</w:t>
      </w:r>
      <w:r>
        <w:rPr>
          <w:spacing w:val="60"/>
        </w:rPr>
        <w:t xml:space="preserve"> </w:t>
      </w:r>
      <w:r>
        <w:t>смерчи,</w:t>
      </w:r>
      <w:r>
        <w:rPr>
          <w:spacing w:val="60"/>
        </w:rPr>
        <w:t xml:space="preserve"> </w:t>
      </w:r>
      <w:r>
        <w:t>их</w:t>
      </w:r>
      <w:r>
        <w:rPr>
          <w:spacing w:val="60"/>
        </w:rPr>
        <w:t xml:space="preserve"> </w:t>
      </w:r>
      <w:r>
        <w:t>характеристики</w:t>
      </w:r>
      <w:r>
        <w:rPr>
          <w:spacing w:val="60"/>
        </w:rPr>
        <w:t xml:space="preserve"> </w:t>
      </w:r>
      <w:r>
        <w:t>и</w:t>
      </w:r>
      <w:r>
        <w:rPr>
          <w:spacing w:val="60"/>
        </w:rPr>
        <w:t xml:space="preserve"> </w:t>
      </w:r>
      <w:r>
        <w:t>опасности,</w:t>
      </w:r>
      <w:r>
        <w:rPr>
          <w:spacing w:val="60"/>
        </w:rPr>
        <w:t xml:space="preserve"> </w:t>
      </w:r>
      <w:r>
        <w:t>порядок</w:t>
      </w:r>
      <w:r>
        <w:rPr>
          <w:spacing w:val="60"/>
        </w:rPr>
        <w:t xml:space="preserve"> </w:t>
      </w:r>
      <w:r>
        <w:t>действий</w:t>
      </w:r>
      <w:r>
        <w:rPr>
          <w:spacing w:val="1"/>
        </w:rPr>
        <w:t xml:space="preserve"> </w:t>
      </w:r>
      <w:r>
        <w:t>при</w:t>
      </w:r>
      <w:r>
        <w:rPr>
          <w:spacing w:val="3"/>
        </w:rPr>
        <w:t xml:space="preserve"> </w:t>
      </w:r>
      <w:r>
        <w:t>ураганах,</w:t>
      </w:r>
      <w:r>
        <w:rPr>
          <w:spacing w:val="10"/>
        </w:rPr>
        <w:t xml:space="preserve"> </w:t>
      </w:r>
      <w:r>
        <w:t>бурях</w:t>
      </w:r>
      <w:r>
        <w:rPr>
          <w:spacing w:val="-7"/>
        </w:rPr>
        <w:t xml:space="preserve"> </w:t>
      </w:r>
      <w:r>
        <w:t>и</w:t>
      </w:r>
      <w:r>
        <w:rPr>
          <w:spacing w:val="8"/>
        </w:rPr>
        <w:t xml:space="preserve"> </w:t>
      </w:r>
      <w:r>
        <w:t>смерчах;</w:t>
      </w:r>
    </w:p>
    <w:p w:rsidR="00445417" w:rsidRDefault="00DD4AEC">
      <w:pPr>
        <w:pStyle w:val="a3"/>
        <w:spacing w:before="6" w:line="237" w:lineRule="auto"/>
        <w:ind w:right="1064"/>
      </w:pPr>
      <w:r>
        <w:t>грозы,</w:t>
      </w:r>
      <w:r>
        <w:rPr>
          <w:spacing w:val="60"/>
        </w:rPr>
        <w:t xml:space="preserve"> </w:t>
      </w:r>
      <w:r>
        <w:t>их</w:t>
      </w:r>
      <w:r>
        <w:rPr>
          <w:spacing w:val="60"/>
        </w:rPr>
        <w:t xml:space="preserve"> </w:t>
      </w:r>
      <w:r>
        <w:t>характеристики   и   опасности,   порядок   действий   при</w:t>
      </w:r>
      <w:r>
        <w:rPr>
          <w:spacing w:val="60"/>
        </w:rPr>
        <w:t xml:space="preserve"> </w:t>
      </w:r>
      <w:r>
        <w:t>попадании</w:t>
      </w:r>
      <w:r>
        <w:rPr>
          <w:spacing w:val="1"/>
        </w:rPr>
        <w:t xml:space="preserve"> </w:t>
      </w:r>
      <w:r>
        <w:t>в</w:t>
      </w:r>
      <w:r>
        <w:rPr>
          <w:spacing w:val="3"/>
        </w:rPr>
        <w:t xml:space="preserve"> </w:t>
      </w:r>
      <w:r>
        <w:t>грозу;</w:t>
      </w:r>
    </w:p>
    <w:p w:rsidR="00445417" w:rsidRDefault="00DD4AEC">
      <w:pPr>
        <w:pStyle w:val="a3"/>
        <w:spacing w:before="5" w:line="237" w:lineRule="auto"/>
        <w:ind w:right="1050"/>
      </w:pPr>
      <w:r>
        <w:t>землетрясения и извержения вулканов, их характеристики и опасности, порядок</w:t>
      </w:r>
      <w:r>
        <w:rPr>
          <w:spacing w:val="1"/>
        </w:rPr>
        <w:t xml:space="preserve"> </w:t>
      </w:r>
      <w:r>
        <w:t>действий    при    землетрясении,    в    том    числе     при     попадании    под     завал,</w:t>
      </w:r>
      <w:r>
        <w:rPr>
          <w:spacing w:val="1"/>
        </w:rPr>
        <w:t xml:space="preserve"> </w:t>
      </w:r>
      <w:r>
        <w:t>при</w:t>
      </w:r>
      <w:r>
        <w:rPr>
          <w:spacing w:val="3"/>
        </w:rPr>
        <w:t xml:space="preserve"> </w:t>
      </w:r>
      <w:r>
        <w:t>нахождении</w:t>
      </w:r>
      <w:r>
        <w:rPr>
          <w:spacing w:val="-5"/>
        </w:rPr>
        <w:t xml:space="preserve"> </w:t>
      </w:r>
      <w:r>
        <w:t>в</w:t>
      </w:r>
      <w:r>
        <w:rPr>
          <w:spacing w:val="4"/>
        </w:rPr>
        <w:t xml:space="preserve"> </w:t>
      </w:r>
      <w:r>
        <w:t>зоне извержения вулкана;</w:t>
      </w:r>
    </w:p>
    <w:p w:rsidR="00445417" w:rsidRDefault="00DD4AEC">
      <w:pPr>
        <w:pStyle w:val="a3"/>
        <w:spacing w:before="9" w:line="242" w:lineRule="auto"/>
        <w:ind w:right="1077"/>
      </w:pPr>
      <w:r>
        <w:t>смысл понятий «экология» и «экологическая культура», значение экологии для</w:t>
      </w:r>
      <w:r>
        <w:rPr>
          <w:spacing w:val="1"/>
        </w:rPr>
        <w:t xml:space="preserve"> </w:t>
      </w:r>
      <w:r>
        <w:t>устойчивого</w:t>
      </w:r>
      <w:r>
        <w:rPr>
          <w:spacing w:val="3"/>
        </w:rPr>
        <w:t xml:space="preserve"> </w:t>
      </w:r>
      <w:r>
        <w:t>развития</w:t>
      </w:r>
      <w:r>
        <w:rPr>
          <w:spacing w:val="-7"/>
        </w:rPr>
        <w:t xml:space="preserve"> </w:t>
      </w:r>
      <w:r>
        <w:t>общества;</w:t>
      </w:r>
    </w:p>
    <w:p w:rsidR="00445417" w:rsidRDefault="00DD4AEC">
      <w:pPr>
        <w:pStyle w:val="a3"/>
        <w:tabs>
          <w:tab w:val="left" w:pos="2325"/>
          <w:tab w:val="left" w:pos="5062"/>
          <w:tab w:val="left" w:pos="7136"/>
          <w:tab w:val="left" w:pos="8164"/>
          <w:tab w:val="left" w:pos="8615"/>
        </w:tabs>
        <w:ind w:left="1470" w:right="1076" w:firstLine="0"/>
        <w:jc w:val="left"/>
      </w:pPr>
      <w:r>
        <w:t>правила безопасного поведения при неблагоприятной экологической обстановке.</w:t>
      </w:r>
      <w:r>
        <w:rPr>
          <w:spacing w:val="-57"/>
        </w:rPr>
        <w:t xml:space="preserve"> </w:t>
      </w:r>
      <w:r>
        <w:t>Модуль № 6 «Здоровье и как его сохранить. Основы медицинских знаний»:</w:t>
      </w:r>
      <w:r>
        <w:rPr>
          <w:spacing w:val="1"/>
        </w:rPr>
        <w:t xml:space="preserve"> </w:t>
      </w:r>
      <w:r>
        <w:t>смысл</w:t>
      </w:r>
      <w:r>
        <w:tab/>
        <w:t xml:space="preserve">понятий  </w:t>
      </w:r>
      <w:r>
        <w:rPr>
          <w:spacing w:val="19"/>
        </w:rPr>
        <w:t xml:space="preserve"> </w:t>
      </w:r>
      <w:r>
        <w:t xml:space="preserve">«здоровье»  </w:t>
      </w:r>
      <w:r>
        <w:rPr>
          <w:spacing w:val="18"/>
        </w:rPr>
        <w:t xml:space="preserve"> </w:t>
      </w:r>
      <w:r>
        <w:t>и</w:t>
      </w:r>
      <w:r>
        <w:tab/>
        <w:t xml:space="preserve">«здоровый  </w:t>
      </w:r>
      <w:r>
        <w:rPr>
          <w:spacing w:val="18"/>
        </w:rPr>
        <w:t xml:space="preserve"> </w:t>
      </w:r>
      <w:r>
        <w:t>образ</w:t>
      </w:r>
      <w:r>
        <w:tab/>
        <w:t>жизни»,</w:t>
      </w:r>
      <w:r>
        <w:tab/>
        <w:t>их</w:t>
      </w:r>
      <w:r>
        <w:tab/>
        <w:t>содержание</w:t>
      </w:r>
    </w:p>
    <w:p w:rsidR="00445417" w:rsidRDefault="00DD4AEC">
      <w:pPr>
        <w:pStyle w:val="a3"/>
        <w:spacing w:line="274" w:lineRule="exact"/>
        <w:ind w:firstLine="0"/>
        <w:jc w:val="left"/>
      </w:pPr>
      <w:r>
        <w:t>и значение</w:t>
      </w:r>
      <w:r>
        <w:rPr>
          <w:spacing w:val="-10"/>
        </w:rPr>
        <w:t xml:space="preserve"> </w:t>
      </w:r>
      <w:r>
        <w:t>для человека;</w:t>
      </w:r>
    </w:p>
    <w:p w:rsidR="00445417" w:rsidRDefault="00445417">
      <w:pPr>
        <w:spacing w:line="274" w:lineRule="exact"/>
        <w:sectPr w:rsidR="00445417">
          <w:type w:val="continuous"/>
          <w:pgSz w:w="11910" w:h="16840"/>
          <w:pgMar w:top="980" w:right="60" w:bottom="280" w:left="940" w:header="720" w:footer="720" w:gutter="0"/>
          <w:cols w:space="720"/>
        </w:sectPr>
      </w:pPr>
    </w:p>
    <w:p w:rsidR="00445417" w:rsidRDefault="00DD4AEC">
      <w:pPr>
        <w:pStyle w:val="a3"/>
        <w:spacing w:before="180"/>
        <w:ind w:right="1059"/>
      </w:pPr>
      <w:r>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опасность</w:t>
      </w:r>
      <w:r>
        <w:rPr>
          <w:spacing w:val="1"/>
        </w:rPr>
        <w:t xml:space="preserve"> </w:t>
      </w:r>
      <w:r>
        <w:t>вредных</w:t>
      </w:r>
      <w:r>
        <w:rPr>
          <w:spacing w:val="1"/>
        </w:rPr>
        <w:t xml:space="preserve"> </w:t>
      </w:r>
      <w:r>
        <w:t>привычек</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чрезмерное</w:t>
      </w:r>
      <w:r>
        <w:rPr>
          <w:spacing w:val="1"/>
        </w:rPr>
        <w:t xml:space="preserve"> </w:t>
      </w:r>
      <w:r>
        <w:t>увлечение</w:t>
      </w:r>
      <w:r>
        <w:rPr>
          <w:spacing w:val="1"/>
        </w:rPr>
        <w:t xml:space="preserve"> </w:t>
      </w:r>
      <w:r>
        <w:t>электронными</w:t>
      </w:r>
      <w:r>
        <w:rPr>
          <w:spacing w:val="1"/>
        </w:rPr>
        <w:t xml:space="preserve"> </w:t>
      </w:r>
      <w:r>
        <w:t>изделиями</w:t>
      </w:r>
      <w:r>
        <w:rPr>
          <w:spacing w:val="1"/>
        </w:rPr>
        <w:t xml:space="preserve"> </w:t>
      </w:r>
      <w:r>
        <w:t>бытового</w:t>
      </w:r>
      <w:r>
        <w:rPr>
          <w:spacing w:val="1"/>
        </w:rPr>
        <w:t xml:space="preserve"> </w:t>
      </w:r>
      <w:r>
        <w:t>назначения</w:t>
      </w:r>
      <w:r>
        <w:rPr>
          <w:spacing w:val="1"/>
        </w:rPr>
        <w:t xml:space="preserve"> </w:t>
      </w:r>
      <w:r>
        <w:t>(игровые</w:t>
      </w:r>
      <w:r>
        <w:rPr>
          <w:spacing w:val="1"/>
        </w:rPr>
        <w:t xml:space="preserve"> </w:t>
      </w:r>
      <w:r>
        <w:t>приставки,</w:t>
      </w:r>
      <w:r>
        <w:rPr>
          <w:spacing w:val="1"/>
        </w:rPr>
        <w:t xml:space="preserve"> </w:t>
      </w:r>
      <w:r>
        <w:t>мобильные</w:t>
      </w:r>
      <w:r>
        <w:rPr>
          <w:spacing w:val="1"/>
        </w:rPr>
        <w:t xml:space="preserve"> </w:t>
      </w:r>
      <w:r>
        <w:t>телефоны</w:t>
      </w:r>
      <w:r>
        <w:rPr>
          <w:spacing w:val="1"/>
        </w:rPr>
        <w:t xml:space="preserve"> </w:t>
      </w:r>
      <w:r>
        <w:t>сотовой</w:t>
      </w:r>
      <w:r>
        <w:rPr>
          <w:spacing w:val="-57"/>
        </w:rPr>
        <w:t xml:space="preserve"> </w:t>
      </w:r>
      <w:r>
        <w:t>связи</w:t>
      </w:r>
      <w:r>
        <w:rPr>
          <w:spacing w:val="3"/>
        </w:rPr>
        <w:t xml:space="preserve"> </w:t>
      </w:r>
      <w:r>
        <w:t>и</w:t>
      </w:r>
      <w:r>
        <w:rPr>
          <w:spacing w:val="-2"/>
        </w:rPr>
        <w:t xml:space="preserve"> </w:t>
      </w:r>
      <w:r>
        <w:t>другие);</w:t>
      </w:r>
    </w:p>
    <w:p w:rsidR="00445417" w:rsidRDefault="00DD4AEC">
      <w:pPr>
        <w:pStyle w:val="a3"/>
        <w:spacing w:before="1" w:line="247" w:lineRule="auto"/>
        <w:ind w:left="1470" w:right="1591" w:firstLine="0"/>
      </w:pPr>
      <w:r>
        <w:t>элементы здорового образа жизни, ответственность за сохранение здоровья;</w:t>
      </w:r>
      <w:r>
        <w:rPr>
          <w:spacing w:val="-57"/>
        </w:rPr>
        <w:t xml:space="preserve"> </w:t>
      </w:r>
      <w:r>
        <w:t>понятие «инфекционные</w:t>
      </w:r>
      <w:r>
        <w:rPr>
          <w:spacing w:val="-8"/>
        </w:rPr>
        <w:t xml:space="preserve"> </w:t>
      </w:r>
      <w:r>
        <w:t>заболевания»,</w:t>
      </w:r>
      <w:r>
        <w:rPr>
          <w:spacing w:val="5"/>
        </w:rPr>
        <w:t xml:space="preserve"> </w:t>
      </w:r>
      <w:r>
        <w:t>причины</w:t>
      </w:r>
      <w:r>
        <w:rPr>
          <w:spacing w:val="3"/>
        </w:rPr>
        <w:t xml:space="preserve"> </w:t>
      </w:r>
      <w:r>
        <w:t>их</w:t>
      </w:r>
      <w:r>
        <w:rPr>
          <w:spacing w:val="-8"/>
        </w:rPr>
        <w:t xml:space="preserve"> </w:t>
      </w:r>
      <w:r>
        <w:t>возникновения;</w:t>
      </w:r>
    </w:p>
    <w:p w:rsidR="00445417" w:rsidRDefault="00DD4AEC">
      <w:pPr>
        <w:pStyle w:val="a3"/>
        <w:tabs>
          <w:tab w:val="left" w:pos="9298"/>
        </w:tabs>
        <w:spacing w:line="242" w:lineRule="auto"/>
        <w:ind w:right="1073"/>
      </w:pPr>
      <w:r>
        <w:t xml:space="preserve">механизм       </w:t>
      </w:r>
      <w:r>
        <w:rPr>
          <w:spacing w:val="52"/>
        </w:rPr>
        <w:t xml:space="preserve"> </w:t>
      </w:r>
      <w:r>
        <w:t xml:space="preserve">распространения       </w:t>
      </w:r>
      <w:r>
        <w:rPr>
          <w:spacing w:val="52"/>
        </w:rPr>
        <w:t xml:space="preserve"> </w:t>
      </w:r>
      <w:r>
        <w:t xml:space="preserve">инфекционных       </w:t>
      </w:r>
      <w:r>
        <w:rPr>
          <w:spacing w:val="47"/>
        </w:rPr>
        <w:t xml:space="preserve"> </w:t>
      </w:r>
      <w:r>
        <w:t>заболеваний,</w:t>
      </w:r>
      <w:r>
        <w:tab/>
      </w:r>
      <w:r>
        <w:rPr>
          <w:spacing w:val="-2"/>
        </w:rPr>
        <w:t>меры</w:t>
      </w:r>
      <w:r>
        <w:rPr>
          <w:spacing w:val="-57"/>
        </w:rPr>
        <w:t xml:space="preserve"> </w:t>
      </w:r>
      <w:r>
        <w:t>их</w:t>
      </w:r>
      <w:r>
        <w:rPr>
          <w:spacing w:val="-8"/>
        </w:rPr>
        <w:t xml:space="preserve"> </w:t>
      </w:r>
      <w:r>
        <w:t>профилактики и</w:t>
      </w:r>
      <w:r>
        <w:rPr>
          <w:spacing w:val="3"/>
        </w:rPr>
        <w:t xml:space="preserve"> </w:t>
      </w:r>
      <w:r>
        <w:t>защиты</w:t>
      </w:r>
      <w:r>
        <w:rPr>
          <w:spacing w:val="-9"/>
        </w:rPr>
        <w:t xml:space="preserve"> </w:t>
      </w:r>
      <w:r>
        <w:t>от</w:t>
      </w:r>
      <w:r>
        <w:rPr>
          <w:spacing w:val="-2"/>
        </w:rPr>
        <w:t xml:space="preserve"> </w:t>
      </w:r>
      <w:r>
        <w:t>них;</w:t>
      </w:r>
    </w:p>
    <w:p w:rsidR="00445417" w:rsidRDefault="00DD4AEC">
      <w:pPr>
        <w:pStyle w:val="a3"/>
        <w:ind w:right="1052"/>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6"/>
        </w:rPr>
        <w:t xml:space="preserve"> </w:t>
      </w:r>
      <w:r>
        <w:t>си</w:t>
      </w:r>
      <w:r>
        <w:rPr>
          <w:position w:val="1"/>
        </w:rPr>
        <w:t>туаций</w:t>
      </w:r>
      <w:r>
        <w:rPr>
          <w:spacing w:val="4"/>
          <w:position w:val="1"/>
        </w:rPr>
        <w:t xml:space="preserve"> </w:t>
      </w:r>
      <w:r>
        <w:rPr>
          <w:position w:val="1"/>
        </w:rPr>
        <w:t>биолого-социального</w:t>
      </w:r>
      <w:r>
        <w:rPr>
          <w:spacing w:val="2"/>
          <w:position w:val="1"/>
        </w:rPr>
        <w:t xml:space="preserve"> </w:t>
      </w:r>
      <w:r>
        <w:rPr>
          <w:position w:val="1"/>
        </w:rPr>
        <w:t>происхождения;</w:t>
      </w:r>
    </w:p>
    <w:p w:rsidR="00445417" w:rsidRDefault="00DD4AEC">
      <w:pPr>
        <w:pStyle w:val="a3"/>
        <w:spacing w:line="242" w:lineRule="auto"/>
        <w:ind w:right="1066"/>
      </w:pPr>
      <w:r>
        <w:t>понятие «неинфекционные заболевания» и их классификация,</w:t>
      </w:r>
      <w:r>
        <w:rPr>
          <w:spacing w:val="1"/>
        </w:rPr>
        <w:t xml:space="preserve"> </w:t>
      </w:r>
      <w:r>
        <w:t>факторы риска</w:t>
      </w:r>
      <w:r>
        <w:rPr>
          <w:spacing w:val="1"/>
        </w:rPr>
        <w:t xml:space="preserve"> </w:t>
      </w:r>
      <w:r>
        <w:t>неинфекционных</w:t>
      </w:r>
      <w:r>
        <w:rPr>
          <w:spacing w:val="-6"/>
        </w:rPr>
        <w:t xml:space="preserve"> </w:t>
      </w:r>
      <w:r>
        <w:t>заболеваний;</w:t>
      </w:r>
    </w:p>
    <w:p w:rsidR="00445417" w:rsidRDefault="00DD4AEC">
      <w:pPr>
        <w:pStyle w:val="a3"/>
        <w:spacing w:line="242" w:lineRule="auto"/>
        <w:ind w:left="1470" w:right="2364" w:firstLine="0"/>
      </w:pPr>
      <w:r>
        <w:t>меры профилактики неинфекционных заболеваний и защиты от них;</w:t>
      </w:r>
      <w:r>
        <w:rPr>
          <w:spacing w:val="-57"/>
        </w:rPr>
        <w:t xml:space="preserve"> </w:t>
      </w:r>
      <w:r>
        <w:t>диспансеризация</w:t>
      </w:r>
      <w:r>
        <w:rPr>
          <w:spacing w:val="4"/>
        </w:rPr>
        <w:t xml:space="preserve"> </w:t>
      </w:r>
      <w:r>
        <w:t>и</w:t>
      </w:r>
      <w:r>
        <w:rPr>
          <w:spacing w:val="-2"/>
        </w:rPr>
        <w:t xml:space="preserve"> </w:t>
      </w:r>
      <w:r>
        <w:t>её</w:t>
      </w:r>
      <w:r>
        <w:rPr>
          <w:spacing w:val="1"/>
        </w:rPr>
        <w:t xml:space="preserve"> </w:t>
      </w:r>
      <w:r>
        <w:t>задачи;</w:t>
      </w:r>
    </w:p>
    <w:p w:rsidR="00445417" w:rsidRDefault="00DD4AEC">
      <w:pPr>
        <w:pStyle w:val="a3"/>
        <w:tabs>
          <w:tab w:val="left" w:pos="2608"/>
          <w:tab w:val="left" w:pos="4313"/>
          <w:tab w:val="left" w:pos="5638"/>
          <w:tab w:val="left" w:pos="6070"/>
          <w:tab w:val="left" w:pos="8241"/>
        </w:tabs>
        <w:spacing w:line="242" w:lineRule="auto"/>
        <w:ind w:right="1093"/>
        <w:jc w:val="left"/>
      </w:pPr>
      <w:r>
        <w:t>понятия</w:t>
      </w:r>
      <w:r>
        <w:tab/>
        <w:t>«психическое</w:t>
      </w:r>
      <w:r>
        <w:tab/>
        <w:t>здоровье»</w:t>
      </w:r>
      <w:r>
        <w:tab/>
        <w:t>и</w:t>
      </w:r>
      <w:r>
        <w:tab/>
        <w:t>«психологическое</w:t>
      </w:r>
      <w:r>
        <w:tab/>
      </w:r>
      <w:r>
        <w:rPr>
          <w:spacing w:val="-2"/>
        </w:rPr>
        <w:t>благополучие»,</w:t>
      </w:r>
      <w:r>
        <w:rPr>
          <w:spacing w:val="-57"/>
        </w:rPr>
        <w:t xml:space="preserve"> </w:t>
      </w:r>
      <w:r>
        <w:t>современные</w:t>
      </w:r>
      <w:r>
        <w:rPr>
          <w:spacing w:val="-7"/>
        </w:rPr>
        <w:t xml:space="preserve"> </w:t>
      </w:r>
      <w:r>
        <w:t>модели</w:t>
      </w:r>
      <w:r>
        <w:rPr>
          <w:spacing w:val="4"/>
        </w:rPr>
        <w:t xml:space="preserve"> </w:t>
      </w:r>
      <w:r>
        <w:t>психического</w:t>
      </w:r>
      <w:r>
        <w:rPr>
          <w:spacing w:val="8"/>
        </w:rPr>
        <w:t xml:space="preserve"> </w:t>
      </w:r>
      <w:r>
        <w:t>здоровья</w:t>
      </w:r>
      <w:r>
        <w:rPr>
          <w:spacing w:val="-7"/>
        </w:rPr>
        <w:t xml:space="preserve"> </w:t>
      </w:r>
      <w:r>
        <w:t>и</w:t>
      </w:r>
      <w:r>
        <w:rPr>
          <w:spacing w:val="-6"/>
        </w:rPr>
        <w:t xml:space="preserve"> </w:t>
      </w:r>
      <w:r>
        <w:t>здоровой</w:t>
      </w:r>
      <w:r>
        <w:rPr>
          <w:spacing w:val="-2"/>
        </w:rPr>
        <w:t xml:space="preserve"> </w:t>
      </w:r>
      <w:r>
        <w:t>личности;</w:t>
      </w:r>
    </w:p>
    <w:p w:rsidR="00445417" w:rsidRDefault="00DD4AEC">
      <w:pPr>
        <w:pStyle w:val="a3"/>
        <w:spacing w:line="242" w:lineRule="auto"/>
        <w:ind w:right="2040"/>
        <w:jc w:val="left"/>
      </w:pPr>
      <w:r>
        <w:t>стресс и его влияние на человека, меры профилактики стресса, способы</w:t>
      </w:r>
      <w:r>
        <w:rPr>
          <w:spacing w:val="-57"/>
        </w:rPr>
        <w:t xml:space="preserve"> </w:t>
      </w:r>
      <w:r>
        <w:t>самоконтроля</w:t>
      </w:r>
      <w:r>
        <w:rPr>
          <w:spacing w:val="-6"/>
        </w:rPr>
        <w:t xml:space="preserve"> </w:t>
      </w:r>
      <w:r>
        <w:t>и</w:t>
      </w:r>
      <w:r>
        <w:rPr>
          <w:spacing w:val="3"/>
        </w:rPr>
        <w:t xml:space="preserve"> </w:t>
      </w:r>
      <w:r>
        <w:t>саморегуляции</w:t>
      </w:r>
      <w:r>
        <w:rPr>
          <w:spacing w:val="4"/>
        </w:rPr>
        <w:t xml:space="preserve"> </w:t>
      </w:r>
      <w:r>
        <w:t>эмоциональных</w:t>
      </w:r>
      <w:r>
        <w:rPr>
          <w:spacing w:val="-5"/>
        </w:rPr>
        <w:t xml:space="preserve"> </w:t>
      </w:r>
      <w:r>
        <w:t>состояний;</w:t>
      </w:r>
    </w:p>
    <w:p w:rsidR="00445417" w:rsidRDefault="00DD4AEC">
      <w:pPr>
        <w:pStyle w:val="a3"/>
        <w:spacing w:line="242" w:lineRule="auto"/>
        <w:ind w:right="1914"/>
        <w:jc w:val="left"/>
      </w:pPr>
      <w:r>
        <w:t>понятие «первая помощь» и обязанность по её оказанию, универсальный</w:t>
      </w:r>
      <w:r>
        <w:rPr>
          <w:spacing w:val="-57"/>
        </w:rPr>
        <w:t xml:space="preserve"> </w:t>
      </w:r>
      <w:r>
        <w:t>алгоритм</w:t>
      </w:r>
      <w:r>
        <w:rPr>
          <w:spacing w:val="-10"/>
        </w:rPr>
        <w:t xml:space="preserve"> </w:t>
      </w:r>
      <w:r>
        <w:t>оказания</w:t>
      </w:r>
      <w:r>
        <w:rPr>
          <w:spacing w:val="3"/>
        </w:rPr>
        <w:t xml:space="preserve"> </w:t>
      </w:r>
      <w:r>
        <w:t>первой</w:t>
      </w:r>
      <w:r>
        <w:rPr>
          <w:spacing w:val="-1"/>
        </w:rPr>
        <w:t xml:space="preserve"> </w:t>
      </w:r>
      <w:r>
        <w:t>помощи;</w:t>
      </w:r>
    </w:p>
    <w:p w:rsidR="00445417" w:rsidRDefault="00DD4AEC">
      <w:pPr>
        <w:pStyle w:val="a3"/>
        <w:spacing w:line="270" w:lineRule="exact"/>
        <w:ind w:left="1470" w:firstLine="0"/>
        <w:jc w:val="left"/>
      </w:pPr>
      <w:r>
        <w:t>назначение</w:t>
      </w:r>
      <w:r>
        <w:rPr>
          <w:spacing w:val="-5"/>
        </w:rPr>
        <w:t xml:space="preserve"> </w:t>
      </w:r>
      <w:r>
        <w:t>и</w:t>
      </w:r>
      <w:r>
        <w:rPr>
          <w:spacing w:val="-4"/>
        </w:rPr>
        <w:t xml:space="preserve"> </w:t>
      </w:r>
      <w:r>
        <w:t>состав</w:t>
      </w:r>
      <w:r>
        <w:rPr>
          <w:spacing w:val="2"/>
        </w:rPr>
        <w:t xml:space="preserve"> </w:t>
      </w:r>
      <w:r>
        <w:t>аптечки</w:t>
      </w:r>
      <w:r>
        <w:rPr>
          <w:spacing w:val="-8"/>
        </w:rPr>
        <w:t xml:space="preserve"> </w:t>
      </w:r>
      <w:r>
        <w:t>первой</w:t>
      </w:r>
      <w:r>
        <w:rPr>
          <w:spacing w:val="-8"/>
        </w:rPr>
        <w:t xml:space="preserve"> </w:t>
      </w:r>
      <w:r>
        <w:t>помощи;</w:t>
      </w:r>
    </w:p>
    <w:p w:rsidR="00445417" w:rsidRDefault="00DD4AEC">
      <w:pPr>
        <w:pStyle w:val="a3"/>
        <w:spacing w:line="232" w:lineRule="auto"/>
        <w:jc w:val="left"/>
      </w:pPr>
      <w:r>
        <w:t>порядок</w:t>
      </w:r>
      <w:r>
        <w:rPr>
          <w:spacing w:val="-1"/>
        </w:rPr>
        <w:t xml:space="preserve"> </w:t>
      </w:r>
      <w:r>
        <w:t>действий</w:t>
      </w:r>
      <w:r>
        <w:rPr>
          <w:spacing w:val="2"/>
        </w:rPr>
        <w:t xml:space="preserve"> </w:t>
      </w:r>
      <w:r>
        <w:t>при</w:t>
      </w:r>
      <w:r>
        <w:rPr>
          <w:spacing w:val="-8"/>
        </w:rPr>
        <w:t xml:space="preserve"> </w:t>
      </w:r>
      <w:r>
        <w:t>оказании</w:t>
      </w:r>
      <w:r>
        <w:rPr>
          <w:spacing w:val="1"/>
        </w:rPr>
        <w:t xml:space="preserve"> </w:t>
      </w:r>
      <w:r>
        <w:t>первой помощи</w:t>
      </w:r>
      <w:r>
        <w:rPr>
          <w:spacing w:val="7"/>
        </w:rPr>
        <w:t xml:space="preserve"> </w:t>
      </w:r>
      <w:r>
        <w:t>в</w:t>
      </w:r>
      <w:r>
        <w:rPr>
          <w:spacing w:val="2"/>
        </w:rPr>
        <w:t xml:space="preserve"> </w:t>
      </w:r>
      <w:r>
        <w:t>различных</w:t>
      </w:r>
      <w:r>
        <w:rPr>
          <w:spacing w:val="-5"/>
        </w:rPr>
        <w:t xml:space="preserve"> </w:t>
      </w:r>
      <w:r>
        <w:t>ситуациях,</w:t>
      </w:r>
      <w:r>
        <w:rPr>
          <w:spacing w:val="14"/>
        </w:rPr>
        <w:t xml:space="preserve"> </w:t>
      </w:r>
      <w:r>
        <w:t>приёмы</w:t>
      </w:r>
      <w:r>
        <w:rPr>
          <w:spacing w:val="-57"/>
        </w:rPr>
        <w:t xml:space="preserve"> </w:t>
      </w:r>
      <w:r>
        <w:t>психологической</w:t>
      </w:r>
      <w:r>
        <w:rPr>
          <w:spacing w:val="4"/>
        </w:rPr>
        <w:t xml:space="preserve"> </w:t>
      </w:r>
      <w:r>
        <w:t>поддержки</w:t>
      </w:r>
      <w:r>
        <w:rPr>
          <w:spacing w:val="9"/>
        </w:rPr>
        <w:t xml:space="preserve"> </w:t>
      </w:r>
      <w:r>
        <w:t>пострадавшего.</w:t>
      </w:r>
    </w:p>
    <w:p w:rsidR="00445417" w:rsidRDefault="00DD4AEC">
      <w:pPr>
        <w:pStyle w:val="a3"/>
        <w:ind w:left="1470" w:firstLine="0"/>
        <w:jc w:val="left"/>
      </w:pPr>
      <w:r>
        <w:t>Модуль</w:t>
      </w:r>
      <w:r>
        <w:rPr>
          <w:spacing w:val="-6"/>
        </w:rPr>
        <w:t xml:space="preserve"> </w:t>
      </w:r>
      <w:r>
        <w:t>№</w:t>
      </w:r>
      <w:r>
        <w:rPr>
          <w:spacing w:val="-2"/>
        </w:rPr>
        <w:t xml:space="preserve"> </w:t>
      </w:r>
      <w:r>
        <w:t>7</w:t>
      </w:r>
      <w:r>
        <w:rPr>
          <w:spacing w:val="-7"/>
        </w:rPr>
        <w:t xml:space="preserve"> </w:t>
      </w:r>
      <w:r>
        <w:t>«Безопасность</w:t>
      </w:r>
      <w:r>
        <w:rPr>
          <w:spacing w:val="-9"/>
        </w:rPr>
        <w:t xml:space="preserve"> </w:t>
      </w:r>
      <w:r>
        <w:t>в</w:t>
      </w:r>
      <w:r>
        <w:rPr>
          <w:spacing w:val="-5"/>
        </w:rPr>
        <w:t xml:space="preserve"> </w:t>
      </w:r>
      <w:r>
        <w:t>социуме»:</w:t>
      </w:r>
    </w:p>
    <w:p w:rsidR="00445417" w:rsidRDefault="00DD4AEC">
      <w:pPr>
        <w:pStyle w:val="a3"/>
        <w:spacing w:line="242" w:lineRule="auto"/>
        <w:ind w:right="1168"/>
        <w:jc w:val="left"/>
      </w:pPr>
      <w:r>
        <w:t>общение</w:t>
      </w:r>
      <w:r>
        <w:rPr>
          <w:spacing w:val="14"/>
        </w:rPr>
        <w:t xml:space="preserve"> </w:t>
      </w:r>
      <w:r>
        <w:t>и</w:t>
      </w:r>
      <w:r>
        <w:rPr>
          <w:spacing w:val="17"/>
        </w:rPr>
        <w:t xml:space="preserve"> </w:t>
      </w:r>
      <w:r>
        <w:t>его</w:t>
      </w:r>
      <w:r>
        <w:rPr>
          <w:spacing w:val="80"/>
        </w:rPr>
        <w:t xml:space="preserve"> </w:t>
      </w:r>
      <w:r>
        <w:t>значение</w:t>
      </w:r>
      <w:r>
        <w:rPr>
          <w:spacing w:val="76"/>
        </w:rPr>
        <w:t xml:space="preserve"> </w:t>
      </w:r>
      <w:r>
        <w:t>для</w:t>
      </w:r>
      <w:r>
        <w:rPr>
          <w:spacing w:val="80"/>
        </w:rPr>
        <w:t xml:space="preserve"> </w:t>
      </w:r>
      <w:r>
        <w:t>человека,</w:t>
      </w:r>
      <w:r>
        <w:rPr>
          <w:spacing w:val="83"/>
        </w:rPr>
        <w:t xml:space="preserve"> </w:t>
      </w:r>
      <w:r>
        <w:t>способы</w:t>
      </w:r>
      <w:r>
        <w:rPr>
          <w:spacing w:val="73"/>
        </w:rPr>
        <w:t xml:space="preserve"> </w:t>
      </w:r>
      <w:r>
        <w:t>организации</w:t>
      </w:r>
      <w:r>
        <w:rPr>
          <w:spacing w:val="78"/>
        </w:rPr>
        <w:t xml:space="preserve"> </w:t>
      </w:r>
      <w:r>
        <w:t>эффективного</w:t>
      </w:r>
      <w:r>
        <w:rPr>
          <w:spacing w:val="-57"/>
        </w:rPr>
        <w:t xml:space="preserve"> </w:t>
      </w:r>
      <w:r>
        <w:t>и</w:t>
      </w:r>
      <w:r>
        <w:rPr>
          <w:spacing w:val="3"/>
        </w:rPr>
        <w:t xml:space="preserve"> </w:t>
      </w:r>
      <w:r>
        <w:t>позитивного</w:t>
      </w:r>
      <w:r>
        <w:rPr>
          <w:spacing w:val="-2"/>
        </w:rPr>
        <w:t xml:space="preserve"> </w:t>
      </w:r>
      <w:r>
        <w:t>общения;</w:t>
      </w:r>
    </w:p>
    <w:p w:rsidR="00445417" w:rsidRDefault="00DD4AEC">
      <w:pPr>
        <w:pStyle w:val="a3"/>
        <w:spacing w:line="242" w:lineRule="auto"/>
        <w:jc w:val="left"/>
      </w:pPr>
      <w:r>
        <w:t>приёмы</w:t>
      </w:r>
      <w:r>
        <w:rPr>
          <w:spacing w:val="49"/>
        </w:rPr>
        <w:t xml:space="preserve"> </w:t>
      </w:r>
      <w:r>
        <w:t>и</w:t>
      </w:r>
      <w:r>
        <w:rPr>
          <w:spacing w:val="42"/>
        </w:rPr>
        <w:t xml:space="preserve"> </w:t>
      </w:r>
      <w:r>
        <w:t>правила</w:t>
      </w:r>
      <w:r>
        <w:rPr>
          <w:spacing w:val="51"/>
        </w:rPr>
        <w:t xml:space="preserve"> </w:t>
      </w:r>
      <w:r>
        <w:t>безопасной</w:t>
      </w:r>
      <w:r>
        <w:rPr>
          <w:spacing w:val="39"/>
        </w:rPr>
        <w:t xml:space="preserve"> </w:t>
      </w:r>
      <w:r>
        <w:t>межличностной</w:t>
      </w:r>
      <w:r>
        <w:rPr>
          <w:spacing w:val="53"/>
        </w:rPr>
        <w:t xml:space="preserve"> </w:t>
      </w:r>
      <w:r>
        <w:t>коммуникации</w:t>
      </w:r>
      <w:r>
        <w:rPr>
          <w:spacing w:val="54"/>
        </w:rPr>
        <w:t xml:space="preserve"> </w:t>
      </w:r>
      <w:r>
        <w:t>и</w:t>
      </w:r>
      <w:r>
        <w:rPr>
          <w:spacing w:val="52"/>
        </w:rPr>
        <w:t xml:space="preserve"> </w:t>
      </w:r>
      <w:r>
        <w:t>комфортного</w:t>
      </w:r>
      <w:r>
        <w:rPr>
          <w:spacing w:val="-57"/>
        </w:rPr>
        <w:t xml:space="preserve"> </w:t>
      </w:r>
      <w:r>
        <w:t>взаимодействия</w:t>
      </w:r>
      <w:r>
        <w:rPr>
          <w:spacing w:val="-7"/>
        </w:rPr>
        <w:t xml:space="preserve"> </w:t>
      </w:r>
      <w:r>
        <w:t>в</w:t>
      </w:r>
      <w:r>
        <w:rPr>
          <w:spacing w:val="-8"/>
        </w:rPr>
        <w:t xml:space="preserve"> </w:t>
      </w:r>
      <w:r>
        <w:t>группе,</w:t>
      </w:r>
      <w:r>
        <w:rPr>
          <w:spacing w:val="3"/>
        </w:rPr>
        <w:t xml:space="preserve"> </w:t>
      </w:r>
      <w:r>
        <w:t>признаки</w:t>
      </w:r>
      <w:r>
        <w:rPr>
          <w:spacing w:val="2"/>
        </w:rPr>
        <w:t xml:space="preserve"> </w:t>
      </w:r>
      <w:r>
        <w:t>конструктивного и</w:t>
      </w:r>
      <w:r>
        <w:rPr>
          <w:spacing w:val="3"/>
        </w:rPr>
        <w:t xml:space="preserve"> </w:t>
      </w:r>
      <w:r>
        <w:t>деструктивного</w:t>
      </w:r>
      <w:r>
        <w:rPr>
          <w:spacing w:val="-3"/>
        </w:rPr>
        <w:t xml:space="preserve"> </w:t>
      </w:r>
      <w:r>
        <w:t>общения;</w:t>
      </w:r>
    </w:p>
    <w:p w:rsidR="00445417" w:rsidRDefault="00DD4AEC">
      <w:pPr>
        <w:pStyle w:val="a3"/>
        <w:spacing w:line="242" w:lineRule="auto"/>
        <w:ind w:right="1870"/>
        <w:jc w:val="left"/>
      </w:pPr>
      <w:r>
        <w:t>понятие «конфликт» и стадии его развития, факторы и причины развития</w:t>
      </w:r>
      <w:r>
        <w:rPr>
          <w:spacing w:val="-57"/>
        </w:rPr>
        <w:t xml:space="preserve"> </w:t>
      </w:r>
      <w:r>
        <w:t>конфликта;</w:t>
      </w:r>
    </w:p>
    <w:p w:rsidR="00445417" w:rsidRDefault="00DD4AEC">
      <w:pPr>
        <w:pStyle w:val="a3"/>
        <w:spacing w:line="242" w:lineRule="auto"/>
        <w:jc w:val="left"/>
      </w:pPr>
      <w:r>
        <w:t>условия</w:t>
      </w:r>
      <w:r>
        <w:rPr>
          <w:spacing w:val="35"/>
        </w:rPr>
        <w:t xml:space="preserve"> </w:t>
      </w:r>
      <w:r>
        <w:t>и</w:t>
      </w:r>
      <w:r>
        <w:rPr>
          <w:spacing w:val="40"/>
        </w:rPr>
        <w:t xml:space="preserve"> </w:t>
      </w:r>
      <w:r>
        <w:t>ситуации</w:t>
      </w:r>
      <w:r>
        <w:rPr>
          <w:spacing w:val="46"/>
        </w:rPr>
        <w:t xml:space="preserve"> </w:t>
      </w:r>
      <w:r>
        <w:t>возникновения</w:t>
      </w:r>
      <w:r>
        <w:rPr>
          <w:spacing w:val="37"/>
        </w:rPr>
        <w:t xml:space="preserve"> </w:t>
      </w:r>
      <w:r>
        <w:t>межличностных</w:t>
      </w:r>
      <w:r>
        <w:rPr>
          <w:spacing w:val="36"/>
        </w:rPr>
        <w:t xml:space="preserve"> </w:t>
      </w:r>
      <w:r>
        <w:t>и</w:t>
      </w:r>
      <w:r>
        <w:rPr>
          <w:spacing w:val="36"/>
        </w:rPr>
        <w:t xml:space="preserve"> </w:t>
      </w:r>
      <w:r>
        <w:t>групповых</w:t>
      </w:r>
      <w:r>
        <w:rPr>
          <w:spacing w:val="36"/>
        </w:rPr>
        <w:t xml:space="preserve"> </w:t>
      </w:r>
      <w:r>
        <w:t>конфликтов,</w:t>
      </w:r>
      <w:r>
        <w:rPr>
          <w:spacing w:val="-57"/>
        </w:rPr>
        <w:t xml:space="preserve"> </w:t>
      </w:r>
      <w:r>
        <w:t>безопасные</w:t>
      </w:r>
      <w:r>
        <w:rPr>
          <w:spacing w:val="-10"/>
        </w:rPr>
        <w:t xml:space="preserve"> </w:t>
      </w:r>
      <w:r>
        <w:t>и эффективные</w:t>
      </w:r>
      <w:r>
        <w:rPr>
          <w:spacing w:val="-5"/>
        </w:rPr>
        <w:t xml:space="preserve"> </w:t>
      </w:r>
      <w:r>
        <w:t>способы</w:t>
      </w:r>
      <w:r>
        <w:rPr>
          <w:spacing w:val="-3"/>
        </w:rPr>
        <w:t xml:space="preserve"> </w:t>
      </w:r>
      <w:r>
        <w:t>избегания</w:t>
      </w:r>
      <w:r>
        <w:rPr>
          <w:spacing w:val="-13"/>
        </w:rPr>
        <w:t xml:space="preserve"> </w:t>
      </w:r>
      <w:r>
        <w:t>и разрешения</w:t>
      </w:r>
      <w:r>
        <w:rPr>
          <w:spacing w:val="-9"/>
        </w:rPr>
        <w:t xml:space="preserve"> </w:t>
      </w:r>
      <w:r>
        <w:t>конфликтных</w:t>
      </w:r>
      <w:r>
        <w:rPr>
          <w:spacing w:val="-9"/>
        </w:rPr>
        <w:t xml:space="preserve"> </w:t>
      </w:r>
      <w:r>
        <w:t>ситуаций;</w:t>
      </w:r>
    </w:p>
    <w:p w:rsidR="00445417" w:rsidRDefault="00DD4AEC">
      <w:pPr>
        <w:pStyle w:val="a3"/>
        <w:spacing w:line="242" w:lineRule="auto"/>
        <w:ind w:right="1503"/>
        <w:jc w:val="left"/>
      </w:pPr>
      <w:r>
        <w:t>правила</w:t>
      </w:r>
      <w:r>
        <w:rPr>
          <w:spacing w:val="8"/>
        </w:rPr>
        <w:t xml:space="preserve"> </w:t>
      </w:r>
      <w:r>
        <w:t>поведения</w:t>
      </w:r>
      <w:r>
        <w:rPr>
          <w:spacing w:val="8"/>
        </w:rPr>
        <w:t xml:space="preserve"> </w:t>
      </w:r>
      <w:r>
        <w:t>для</w:t>
      </w:r>
      <w:r>
        <w:rPr>
          <w:spacing w:val="70"/>
        </w:rPr>
        <w:t xml:space="preserve"> </w:t>
      </w:r>
      <w:r>
        <w:t>снижения</w:t>
      </w:r>
      <w:r>
        <w:rPr>
          <w:spacing w:val="63"/>
        </w:rPr>
        <w:t xml:space="preserve"> </w:t>
      </w:r>
      <w:r>
        <w:t>риска</w:t>
      </w:r>
      <w:r>
        <w:rPr>
          <w:spacing w:val="66"/>
        </w:rPr>
        <w:t xml:space="preserve"> </w:t>
      </w:r>
      <w:r>
        <w:t>конфликта</w:t>
      </w:r>
      <w:r>
        <w:rPr>
          <w:spacing w:val="68"/>
        </w:rPr>
        <w:t xml:space="preserve"> </w:t>
      </w:r>
      <w:r>
        <w:t>и</w:t>
      </w:r>
      <w:r>
        <w:rPr>
          <w:spacing w:val="64"/>
        </w:rPr>
        <w:t xml:space="preserve"> </w:t>
      </w:r>
      <w:r>
        <w:t>порядок</w:t>
      </w:r>
      <w:r>
        <w:rPr>
          <w:spacing w:val="67"/>
        </w:rPr>
        <w:t xml:space="preserve"> </w:t>
      </w:r>
      <w:r>
        <w:t>действий</w:t>
      </w:r>
      <w:r>
        <w:rPr>
          <w:spacing w:val="-57"/>
        </w:rPr>
        <w:t xml:space="preserve"> </w:t>
      </w:r>
      <w:r>
        <w:t>при</w:t>
      </w:r>
      <w:r>
        <w:rPr>
          <w:spacing w:val="3"/>
        </w:rPr>
        <w:t xml:space="preserve"> </w:t>
      </w:r>
      <w:r>
        <w:t>его</w:t>
      </w:r>
      <w:r>
        <w:rPr>
          <w:spacing w:val="-3"/>
        </w:rPr>
        <w:t xml:space="preserve"> </w:t>
      </w:r>
      <w:r>
        <w:t>опасных</w:t>
      </w:r>
      <w:r>
        <w:rPr>
          <w:spacing w:val="-7"/>
        </w:rPr>
        <w:t xml:space="preserve"> </w:t>
      </w:r>
      <w:r>
        <w:t>проявлениях;</w:t>
      </w:r>
    </w:p>
    <w:p w:rsidR="00445417" w:rsidRDefault="00DD4AEC">
      <w:pPr>
        <w:pStyle w:val="a3"/>
        <w:tabs>
          <w:tab w:val="left" w:pos="2608"/>
          <w:tab w:val="left" w:pos="3593"/>
          <w:tab w:val="left" w:pos="5047"/>
          <w:tab w:val="left" w:pos="6488"/>
          <w:tab w:val="left" w:pos="7708"/>
          <w:tab w:val="left" w:pos="9009"/>
        </w:tabs>
        <w:spacing w:line="237" w:lineRule="auto"/>
        <w:ind w:left="1470" w:right="1071" w:firstLine="0"/>
        <w:jc w:val="left"/>
      </w:pPr>
      <w:r>
        <w:rPr>
          <w:position w:val="1"/>
        </w:rPr>
        <w:t xml:space="preserve">способ разрешения конфликта с помощью третьей стороны </w:t>
      </w:r>
      <w:r>
        <w:t>(</w:t>
      </w:r>
      <w:r>
        <w:rPr>
          <w:position w:val="1"/>
        </w:rPr>
        <w:t>модератора);</w:t>
      </w:r>
      <w:r>
        <w:rPr>
          <w:spacing w:val="1"/>
          <w:position w:val="1"/>
        </w:rPr>
        <w:t xml:space="preserve"> </w:t>
      </w:r>
      <w:r>
        <w:t>опасные</w:t>
      </w:r>
      <w:r>
        <w:tab/>
        <w:t>формы</w:t>
      </w:r>
      <w:r>
        <w:tab/>
        <w:t>проявления</w:t>
      </w:r>
      <w:r>
        <w:tab/>
        <w:t>конфликта:</w:t>
      </w:r>
      <w:r>
        <w:tab/>
        <w:t>агрессия,</w:t>
      </w:r>
      <w:r>
        <w:tab/>
        <w:t>домашнее</w:t>
      </w:r>
      <w:r>
        <w:tab/>
      </w:r>
      <w:r>
        <w:rPr>
          <w:spacing w:val="-1"/>
        </w:rPr>
        <w:t>насилие</w:t>
      </w:r>
    </w:p>
    <w:p w:rsidR="00445417" w:rsidRDefault="00DD4AEC">
      <w:pPr>
        <w:pStyle w:val="a3"/>
        <w:spacing w:line="272" w:lineRule="exact"/>
        <w:ind w:firstLine="0"/>
        <w:jc w:val="left"/>
      </w:pPr>
      <w:r>
        <w:t>и буллинг;</w:t>
      </w:r>
    </w:p>
    <w:p w:rsidR="00445417" w:rsidRDefault="00DD4AEC">
      <w:pPr>
        <w:pStyle w:val="a3"/>
        <w:spacing w:line="237" w:lineRule="auto"/>
        <w:ind w:right="1063"/>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приёмы</w:t>
      </w:r>
      <w:r>
        <w:rPr>
          <w:spacing w:val="1"/>
        </w:rPr>
        <w:t xml:space="preserve"> </w:t>
      </w:r>
      <w:r>
        <w:t>распознавания</w:t>
      </w:r>
      <w:r>
        <w:rPr>
          <w:spacing w:val="1"/>
        </w:rPr>
        <w:t xml:space="preserve"> </w:t>
      </w:r>
      <w:r>
        <w:t>манипуляций</w:t>
      </w:r>
      <w:r>
        <w:rPr>
          <w:spacing w:val="4"/>
        </w:rPr>
        <w:t xml:space="preserve"> </w:t>
      </w:r>
      <w:r>
        <w:t>и</w:t>
      </w:r>
      <w:r>
        <w:rPr>
          <w:spacing w:val="8"/>
        </w:rPr>
        <w:t xml:space="preserve"> </w:t>
      </w:r>
      <w:r>
        <w:t>способы противостояния</w:t>
      </w:r>
      <w:r>
        <w:rPr>
          <w:spacing w:val="-6"/>
        </w:rPr>
        <w:t xml:space="preserve"> </w:t>
      </w:r>
      <w:r>
        <w:t>им;</w:t>
      </w:r>
    </w:p>
    <w:p w:rsidR="00445417" w:rsidRDefault="00DD4AEC">
      <w:pPr>
        <w:pStyle w:val="a3"/>
        <w:ind w:right="1074"/>
      </w:pP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1"/>
        </w:rPr>
        <w:t xml:space="preserve"> </w:t>
      </w:r>
      <w:r>
        <w:t>(мошенничество,</w:t>
      </w:r>
      <w:r>
        <w:rPr>
          <w:spacing w:val="1"/>
        </w:rPr>
        <w:t xml:space="preserve"> </w:t>
      </w:r>
      <w:r>
        <w:t>вымогательство,</w:t>
      </w:r>
      <w:r>
        <w:rPr>
          <w:spacing w:val="1"/>
        </w:rPr>
        <w:t xml:space="preserve"> </w:t>
      </w:r>
      <w:r>
        <w:t>подстрекательство</w:t>
      </w:r>
      <w:r>
        <w:rPr>
          <w:spacing w:val="1"/>
        </w:rPr>
        <w:t xml:space="preserve"> </w:t>
      </w:r>
      <w:r>
        <w:t>к</w:t>
      </w:r>
      <w:r>
        <w:rPr>
          <w:spacing w:val="1"/>
        </w:rPr>
        <w:t xml:space="preserve"> </w:t>
      </w:r>
      <w:r>
        <w:t>действиям,</w:t>
      </w:r>
      <w:r>
        <w:rPr>
          <w:spacing w:val="1"/>
        </w:rPr>
        <w:t xml:space="preserve"> </w:t>
      </w:r>
      <w:r>
        <w:t>которые</w:t>
      </w:r>
      <w:r>
        <w:rPr>
          <w:spacing w:val="1"/>
        </w:rPr>
        <w:t xml:space="preserve"> </w:t>
      </w:r>
      <w:r>
        <w:t>могут</w:t>
      </w:r>
      <w:r>
        <w:rPr>
          <w:spacing w:val="1"/>
        </w:rPr>
        <w:t xml:space="preserve"> </w:t>
      </w:r>
      <w:r>
        <w:t>причинить</w:t>
      </w:r>
      <w:r>
        <w:rPr>
          <w:spacing w:val="60"/>
        </w:rPr>
        <w:t xml:space="preserve"> </w:t>
      </w:r>
      <w:r>
        <w:t>вред</w:t>
      </w:r>
      <w:r>
        <w:rPr>
          <w:spacing w:val="60"/>
        </w:rPr>
        <w:t xml:space="preserve"> </w:t>
      </w:r>
      <w:r>
        <w:t>жизни</w:t>
      </w:r>
      <w:r>
        <w:rPr>
          <w:spacing w:val="60"/>
        </w:rPr>
        <w:t xml:space="preserve"> </w:t>
      </w:r>
      <w:r>
        <w:t>и</w:t>
      </w:r>
      <w:r>
        <w:rPr>
          <w:spacing w:val="60"/>
        </w:rPr>
        <w:t xml:space="preserve"> </w:t>
      </w:r>
      <w:r>
        <w:t>здоровью,   и</w:t>
      </w:r>
      <w:r>
        <w:rPr>
          <w:spacing w:val="60"/>
        </w:rPr>
        <w:t xml:space="preserve"> </w:t>
      </w:r>
      <w:r>
        <w:t xml:space="preserve">вовлечение   в   преступную,  </w:t>
      </w:r>
      <w:r>
        <w:rPr>
          <w:spacing w:val="1"/>
        </w:rPr>
        <w:t xml:space="preserve"> </w:t>
      </w:r>
      <w:r>
        <w:t>асоциальную</w:t>
      </w:r>
      <w:r>
        <w:rPr>
          <w:spacing w:val="1"/>
        </w:rPr>
        <w:t xml:space="preserve"> </w:t>
      </w:r>
      <w:r>
        <w:t>или</w:t>
      </w:r>
      <w:r>
        <w:rPr>
          <w:spacing w:val="3"/>
        </w:rPr>
        <w:t xml:space="preserve"> </w:t>
      </w:r>
      <w:r>
        <w:t>деструктивную деятельность)</w:t>
      </w:r>
      <w:r>
        <w:rPr>
          <w:spacing w:val="1"/>
        </w:rPr>
        <w:t xml:space="preserve"> </w:t>
      </w:r>
      <w:r>
        <w:t>и</w:t>
      </w:r>
      <w:r>
        <w:rPr>
          <w:spacing w:val="-1"/>
        </w:rPr>
        <w:t xml:space="preserve"> </w:t>
      </w:r>
      <w:r>
        <w:t>способы защиты</w:t>
      </w:r>
      <w:r>
        <w:rPr>
          <w:spacing w:val="-10"/>
        </w:rPr>
        <w:t xml:space="preserve"> </w:t>
      </w:r>
      <w:r>
        <w:t>от</w:t>
      </w:r>
      <w:r>
        <w:rPr>
          <w:spacing w:val="-2"/>
        </w:rPr>
        <w:t xml:space="preserve"> </w:t>
      </w:r>
      <w:r>
        <w:t>них;</w:t>
      </w:r>
    </w:p>
    <w:p w:rsidR="00445417" w:rsidRDefault="00DD4AEC">
      <w:pPr>
        <w:pStyle w:val="a3"/>
        <w:spacing w:line="232" w:lineRule="auto"/>
        <w:ind w:right="1055"/>
      </w:pPr>
      <w:r>
        <w:t>современные молодёжные увлечения и опасности, связанные с ними, правила</w:t>
      </w:r>
      <w:r>
        <w:rPr>
          <w:spacing w:val="1"/>
        </w:rPr>
        <w:t xml:space="preserve"> </w:t>
      </w:r>
      <w:r>
        <w:t>безопасного</w:t>
      </w:r>
      <w:r>
        <w:rPr>
          <w:spacing w:val="3"/>
        </w:rPr>
        <w:t xml:space="preserve"> </w:t>
      </w:r>
      <w:r>
        <w:t>поведения;</w:t>
      </w:r>
    </w:p>
    <w:p w:rsidR="00445417" w:rsidRDefault="00DD4AEC">
      <w:pPr>
        <w:pStyle w:val="a3"/>
        <w:spacing w:line="237" w:lineRule="auto"/>
        <w:ind w:left="1470" w:right="2955" w:firstLine="0"/>
      </w:pPr>
      <w:r>
        <w:t>правила безопасной коммуникации</w:t>
      </w:r>
      <w:r>
        <w:rPr>
          <w:spacing w:val="1"/>
        </w:rPr>
        <w:t xml:space="preserve"> </w:t>
      </w:r>
      <w:r>
        <w:t>с незнакомыми людьми.</w:t>
      </w:r>
      <w:r>
        <w:rPr>
          <w:spacing w:val="1"/>
        </w:rPr>
        <w:t xml:space="preserve"> </w:t>
      </w:r>
      <w:r>
        <w:t>Модуль</w:t>
      </w:r>
      <w:r>
        <w:rPr>
          <w:spacing w:val="-6"/>
        </w:rPr>
        <w:t xml:space="preserve"> </w:t>
      </w:r>
      <w:r>
        <w:t>№</w:t>
      </w:r>
      <w:r>
        <w:rPr>
          <w:spacing w:val="-2"/>
        </w:rPr>
        <w:t xml:space="preserve"> </w:t>
      </w:r>
      <w:r>
        <w:t>8</w:t>
      </w:r>
      <w:r>
        <w:rPr>
          <w:spacing w:val="-8"/>
        </w:rPr>
        <w:t xml:space="preserve"> </w:t>
      </w:r>
      <w:r>
        <w:t>«Безопасность</w:t>
      </w:r>
      <w:r>
        <w:rPr>
          <w:spacing w:val="-9"/>
        </w:rPr>
        <w:t xml:space="preserve"> </w:t>
      </w:r>
      <w:r>
        <w:t>в</w:t>
      </w:r>
      <w:r>
        <w:rPr>
          <w:spacing w:val="-6"/>
        </w:rPr>
        <w:t xml:space="preserve"> </w:t>
      </w:r>
      <w:r>
        <w:t>информационном</w:t>
      </w:r>
      <w:r>
        <w:rPr>
          <w:spacing w:val="-13"/>
        </w:rPr>
        <w:t xml:space="preserve"> </w:t>
      </w:r>
      <w:r>
        <w:t>пространстве»:</w:t>
      </w:r>
    </w:p>
    <w:p w:rsidR="00445417" w:rsidRDefault="00DD4AEC">
      <w:pPr>
        <w:pStyle w:val="a3"/>
        <w:spacing w:before="5" w:line="232" w:lineRule="auto"/>
        <w:ind w:right="1063"/>
      </w:pPr>
      <w:r>
        <w:t>понятие</w:t>
      </w:r>
      <w:r>
        <w:rPr>
          <w:spacing w:val="28"/>
        </w:rPr>
        <w:t xml:space="preserve"> </w:t>
      </w:r>
      <w:r>
        <w:t>«цифровая</w:t>
      </w:r>
      <w:r>
        <w:rPr>
          <w:spacing w:val="31"/>
        </w:rPr>
        <w:t xml:space="preserve"> </w:t>
      </w:r>
      <w:r>
        <w:t>среда»,</w:t>
      </w:r>
      <w:r>
        <w:rPr>
          <w:spacing w:val="90"/>
        </w:rPr>
        <w:t xml:space="preserve"> </w:t>
      </w:r>
      <w:r>
        <w:t>её</w:t>
      </w:r>
      <w:r>
        <w:rPr>
          <w:spacing w:val="87"/>
        </w:rPr>
        <w:t xml:space="preserve"> </w:t>
      </w:r>
      <w:r>
        <w:t>характеристики</w:t>
      </w:r>
      <w:r>
        <w:rPr>
          <w:spacing w:val="90"/>
        </w:rPr>
        <w:t xml:space="preserve"> </w:t>
      </w:r>
      <w:r>
        <w:t>и</w:t>
      </w:r>
      <w:r>
        <w:rPr>
          <w:spacing w:val="90"/>
        </w:rPr>
        <w:t xml:space="preserve"> </w:t>
      </w:r>
      <w:r>
        <w:t>примеры</w:t>
      </w:r>
      <w:r>
        <w:rPr>
          <w:spacing w:val="86"/>
        </w:rPr>
        <w:t xml:space="preserve"> </w:t>
      </w:r>
      <w:r>
        <w:t>информационных</w:t>
      </w:r>
      <w:r>
        <w:rPr>
          <w:spacing w:val="-58"/>
        </w:rPr>
        <w:t xml:space="preserve"> </w:t>
      </w:r>
      <w:r>
        <w:t>и</w:t>
      </w:r>
      <w:r>
        <w:rPr>
          <w:spacing w:val="3"/>
        </w:rPr>
        <w:t xml:space="preserve"> </w:t>
      </w:r>
      <w:r>
        <w:t>компьютерных</w:t>
      </w:r>
      <w:r>
        <w:rPr>
          <w:spacing w:val="3"/>
        </w:rPr>
        <w:t xml:space="preserve"> </w:t>
      </w:r>
      <w:r>
        <w:t>угроз, положительные возможности</w:t>
      </w:r>
      <w:r>
        <w:rPr>
          <w:spacing w:val="1"/>
        </w:rPr>
        <w:t xml:space="preserve"> </w:t>
      </w:r>
      <w:r>
        <w:t>цифровой</w:t>
      </w:r>
      <w:r>
        <w:rPr>
          <w:spacing w:val="4"/>
        </w:rPr>
        <w:t xml:space="preserve"> </w:t>
      </w:r>
      <w:r>
        <w:t>среды;</w:t>
      </w:r>
    </w:p>
    <w:p w:rsidR="00445417" w:rsidRDefault="00DD4AEC">
      <w:pPr>
        <w:pStyle w:val="a3"/>
        <w:ind w:left="1470" w:firstLine="0"/>
      </w:pPr>
      <w:r>
        <w:t>риски</w:t>
      </w:r>
      <w:r>
        <w:rPr>
          <w:spacing w:val="41"/>
        </w:rPr>
        <w:t xml:space="preserve"> </w:t>
      </w:r>
      <w:r>
        <w:t>и</w:t>
      </w:r>
      <w:r>
        <w:rPr>
          <w:spacing w:val="32"/>
        </w:rPr>
        <w:t xml:space="preserve"> </w:t>
      </w:r>
      <w:r>
        <w:t>угрозы</w:t>
      </w:r>
      <w:r>
        <w:rPr>
          <w:spacing w:val="34"/>
        </w:rPr>
        <w:t xml:space="preserve"> </w:t>
      </w:r>
      <w:r>
        <w:t>при</w:t>
      </w:r>
      <w:r>
        <w:rPr>
          <w:spacing w:val="28"/>
        </w:rPr>
        <w:t xml:space="preserve"> </w:t>
      </w:r>
      <w:r>
        <w:t>использовании</w:t>
      </w:r>
      <w:r>
        <w:rPr>
          <w:spacing w:val="38"/>
        </w:rPr>
        <w:t xml:space="preserve"> </w:t>
      </w:r>
      <w:r>
        <w:t>Интернета</w:t>
      </w:r>
      <w:r>
        <w:rPr>
          <w:spacing w:val="35"/>
        </w:rPr>
        <w:t xml:space="preserve"> </w:t>
      </w:r>
      <w:r>
        <w:t>электронных</w:t>
      </w:r>
      <w:r>
        <w:rPr>
          <w:spacing w:val="32"/>
        </w:rPr>
        <w:t xml:space="preserve"> </w:t>
      </w:r>
      <w:r>
        <w:t>изделий</w:t>
      </w:r>
      <w:r>
        <w:rPr>
          <w:spacing w:val="37"/>
        </w:rPr>
        <w:t xml:space="preserve"> </w:t>
      </w:r>
      <w:r>
        <w:t>бытового</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назначения</w:t>
      </w:r>
      <w:r>
        <w:rPr>
          <w:spacing w:val="-6"/>
        </w:rPr>
        <w:t xml:space="preserve"> </w:t>
      </w:r>
      <w:r>
        <w:t>(игровых</w:t>
      </w:r>
      <w:r>
        <w:rPr>
          <w:spacing w:val="-10"/>
        </w:rPr>
        <w:t xml:space="preserve"> </w:t>
      </w:r>
      <w:r>
        <w:t>приставок,</w:t>
      </w:r>
      <w:r>
        <w:rPr>
          <w:spacing w:val="-8"/>
        </w:rPr>
        <w:t xml:space="preserve"> </w:t>
      </w:r>
      <w:r>
        <w:t>мобильных</w:t>
      </w:r>
      <w:r>
        <w:rPr>
          <w:spacing w:val="-10"/>
        </w:rPr>
        <w:t xml:space="preserve"> </w:t>
      </w:r>
      <w:r>
        <w:t>телефонов</w:t>
      </w:r>
      <w:r>
        <w:rPr>
          <w:spacing w:val="-4"/>
        </w:rPr>
        <w:t xml:space="preserve"> </w:t>
      </w:r>
      <w:r>
        <w:t>сотовой</w:t>
      </w:r>
      <w:r>
        <w:rPr>
          <w:spacing w:val="-9"/>
        </w:rPr>
        <w:t xml:space="preserve"> </w:t>
      </w:r>
      <w:r>
        <w:t>связи</w:t>
      </w:r>
      <w:r>
        <w:rPr>
          <w:spacing w:val="-10"/>
        </w:rPr>
        <w:t xml:space="preserve"> </w:t>
      </w:r>
      <w:r>
        <w:t>и</w:t>
      </w:r>
      <w:r>
        <w:rPr>
          <w:spacing w:val="-10"/>
        </w:rPr>
        <w:t xml:space="preserve"> </w:t>
      </w:r>
      <w:r>
        <w:t>другие);</w:t>
      </w:r>
    </w:p>
    <w:p w:rsidR="00445417" w:rsidRDefault="00DD4AEC">
      <w:pPr>
        <w:pStyle w:val="a3"/>
        <w:spacing w:before="5" w:line="237" w:lineRule="auto"/>
        <w:ind w:right="1073"/>
      </w:pPr>
      <w:r>
        <w:t>общие</w:t>
      </w:r>
      <w:r>
        <w:rPr>
          <w:spacing w:val="1"/>
        </w:rPr>
        <w:t xml:space="preserve"> </w:t>
      </w:r>
      <w:r>
        <w:t>принципы</w:t>
      </w:r>
      <w:r>
        <w:rPr>
          <w:spacing w:val="1"/>
        </w:rPr>
        <w:t xml:space="preserve"> </w:t>
      </w:r>
      <w:r>
        <w:t>безопасного</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2"/>
        </w:rPr>
        <w:t xml:space="preserve"> </w:t>
      </w:r>
      <w:r>
        <w:t>сложных</w:t>
      </w:r>
      <w:r>
        <w:rPr>
          <w:spacing w:val="-7"/>
        </w:rPr>
        <w:t xml:space="preserve"> </w:t>
      </w:r>
      <w:r>
        <w:t>и</w:t>
      </w:r>
      <w:r>
        <w:rPr>
          <w:spacing w:val="-12"/>
        </w:rPr>
        <w:t xml:space="preserve"> </w:t>
      </w:r>
      <w:r>
        <w:t>опасных</w:t>
      </w:r>
      <w:r>
        <w:rPr>
          <w:spacing w:val="-7"/>
        </w:rPr>
        <w:t xml:space="preserve"> </w:t>
      </w:r>
      <w:r>
        <w:t>ситуаций</w:t>
      </w:r>
      <w:r>
        <w:rPr>
          <w:spacing w:val="3"/>
        </w:rPr>
        <w:t xml:space="preserve"> </w:t>
      </w:r>
      <w:r>
        <w:t>в</w:t>
      </w:r>
      <w:r>
        <w:rPr>
          <w:spacing w:val="-2"/>
        </w:rPr>
        <w:t xml:space="preserve"> </w:t>
      </w:r>
      <w:r>
        <w:t>личном</w:t>
      </w:r>
      <w:r>
        <w:rPr>
          <w:spacing w:val="-2"/>
        </w:rPr>
        <w:t xml:space="preserve"> </w:t>
      </w:r>
      <w:r>
        <w:t>цифровом</w:t>
      </w:r>
      <w:r>
        <w:rPr>
          <w:spacing w:val="-1"/>
        </w:rPr>
        <w:t xml:space="preserve"> </w:t>
      </w:r>
      <w:r>
        <w:t>пространстве;</w:t>
      </w:r>
    </w:p>
    <w:p w:rsidR="00445417" w:rsidRDefault="00DD4AEC">
      <w:pPr>
        <w:pStyle w:val="a3"/>
        <w:spacing w:before="3"/>
        <w:ind w:right="1063"/>
      </w:pPr>
      <w:r>
        <w:t>опасные</w:t>
      </w:r>
      <w:r>
        <w:rPr>
          <w:spacing w:val="60"/>
        </w:rPr>
        <w:t xml:space="preserve"> </w:t>
      </w:r>
      <w:r>
        <w:t>явления</w:t>
      </w:r>
      <w:r>
        <w:rPr>
          <w:spacing w:val="60"/>
        </w:rPr>
        <w:t xml:space="preserve"> </w:t>
      </w:r>
      <w:r>
        <w:t>цифровой   среды:</w:t>
      </w:r>
      <w:r>
        <w:rPr>
          <w:spacing w:val="60"/>
        </w:rPr>
        <w:t xml:space="preserve"> </w:t>
      </w:r>
      <w:r>
        <w:t>вредоносные   программы   и</w:t>
      </w:r>
      <w:r>
        <w:rPr>
          <w:spacing w:val="60"/>
        </w:rPr>
        <w:t xml:space="preserve"> </w:t>
      </w:r>
      <w:r>
        <w:t>приложения</w:t>
      </w:r>
      <w:r>
        <w:rPr>
          <w:spacing w:val="1"/>
        </w:rPr>
        <w:t xml:space="preserve"> </w:t>
      </w:r>
      <w:r>
        <w:t>и</w:t>
      </w:r>
      <w:r>
        <w:rPr>
          <w:spacing w:val="3"/>
        </w:rPr>
        <w:t xml:space="preserve"> </w:t>
      </w:r>
      <w:r>
        <w:t>их</w:t>
      </w:r>
      <w:r>
        <w:rPr>
          <w:spacing w:val="-8"/>
        </w:rPr>
        <w:t xml:space="preserve"> </w:t>
      </w:r>
      <w:r>
        <w:t>разновидности;</w:t>
      </w:r>
    </w:p>
    <w:p w:rsidR="00445417" w:rsidRDefault="00DD4AEC">
      <w:pPr>
        <w:pStyle w:val="a3"/>
        <w:spacing w:before="1"/>
        <w:ind w:right="1063"/>
      </w:pPr>
      <w:r>
        <w:t>правила</w:t>
      </w:r>
      <w:r>
        <w:rPr>
          <w:spacing w:val="1"/>
        </w:rPr>
        <w:t xml:space="preserve"> </w:t>
      </w:r>
      <w:r>
        <w:t>кибергигиены,</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97"/>
        </w:rPr>
        <w:t xml:space="preserve"> </w:t>
      </w:r>
      <w:r>
        <w:t>и</w:t>
      </w:r>
      <w:r>
        <w:rPr>
          <w:spacing w:val="105"/>
        </w:rPr>
        <w:t xml:space="preserve"> </w:t>
      </w:r>
      <w:r>
        <w:t xml:space="preserve">опасных  </w:t>
      </w:r>
      <w:r>
        <w:rPr>
          <w:spacing w:val="44"/>
        </w:rPr>
        <w:t xml:space="preserve"> </w:t>
      </w:r>
      <w:r>
        <w:t xml:space="preserve">ситуаций  </w:t>
      </w:r>
      <w:r>
        <w:rPr>
          <w:spacing w:val="59"/>
        </w:rPr>
        <w:t xml:space="preserve"> </w:t>
      </w:r>
      <w:r>
        <w:t xml:space="preserve">в  </w:t>
      </w:r>
      <w:r>
        <w:rPr>
          <w:spacing w:val="54"/>
        </w:rPr>
        <w:t xml:space="preserve"> </w:t>
      </w:r>
      <w:r>
        <w:t xml:space="preserve">цифровой  </w:t>
      </w:r>
      <w:r>
        <w:rPr>
          <w:spacing w:val="50"/>
        </w:rPr>
        <w:t xml:space="preserve"> </w:t>
      </w:r>
      <w:r>
        <w:t xml:space="preserve">среде;  </w:t>
      </w:r>
      <w:r>
        <w:rPr>
          <w:spacing w:val="48"/>
        </w:rPr>
        <w:t xml:space="preserve"> </w:t>
      </w:r>
      <w:r>
        <w:t xml:space="preserve">основные  </w:t>
      </w:r>
      <w:r>
        <w:rPr>
          <w:spacing w:val="47"/>
        </w:rPr>
        <w:t xml:space="preserve"> </w:t>
      </w:r>
      <w:r>
        <w:t xml:space="preserve">виды  </w:t>
      </w:r>
      <w:r>
        <w:rPr>
          <w:spacing w:val="45"/>
        </w:rPr>
        <w:t xml:space="preserve"> </w:t>
      </w:r>
      <w:r>
        <w:t>опасного</w:t>
      </w:r>
      <w:r>
        <w:rPr>
          <w:spacing w:val="-58"/>
        </w:rPr>
        <w:t xml:space="preserve"> </w:t>
      </w:r>
      <w:r>
        <w:t>и</w:t>
      </w:r>
      <w:r>
        <w:rPr>
          <w:spacing w:val="1"/>
        </w:rPr>
        <w:t xml:space="preserve"> </w:t>
      </w:r>
      <w:r>
        <w:t>запрещённого</w:t>
      </w:r>
      <w:r>
        <w:rPr>
          <w:spacing w:val="1"/>
        </w:rPr>
        <w:t xml:space="preserve"> </w:t>
      </w:r>
      <w:r>
        <w:t>контента</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приёмы</w:t>
      </w:r>
      <w:r>
        <w:rPr>
          <w:spacing w:val="1"/>
        </w:rPr>
        <w:t xml:space="preserve"> </w:t>
      </w:r>
      <w:r>
        <w:t>распознавания</w:t>
      </w:r>
      <w:r>
        <w:rPr>
          <w:spacing w:val="1"/>
        </w:rPr>
        <w:t xml:space="preserve"> </w:t>
      </w:r>
      <w:r>
        <w:t>опасностей</w:t>
      </w:r>
      <w:r>
        <w:rPr>
          <w:spacing w:val="-6"/>
        </w:rPr>
        <w:t xml:space="preserve"> </w:t>
      </w:r>
      <w:r>
        <w:t>при</w:t>
      </w:r>
      <w:r>
        <w:rPr>
          <w:spacing w:val="-1"/>
        </w:rPr>
        <w:t xml:space="preserve"> </w:t>
      </w:r>
      <w:r>
        <w:rPr>
          <w:position w:val="1"/>
        </w:rPr>
        <w:t>использовании</w:t>
      </w:r>
      <w:r>
        <w:rPr>
          <w:spacing w:val="1"/>
          <w:position w:val="1"/>
        </w:rPr>
        <w:t xml:space="preserve"> </w:t>
      </w:r>
      <w:r>
        <w:rPr>
          <w:position w:val="1"/>
        </w:rPr>
        <w:t>Интернета;</w:t>
      </w:r>
    </w:p>
    <w:p w:rsidR="00445417" w:rsidRDefault="00DD4AEC">
      <w:pPr>
        <w:pStyle w:val="a3"/>
        <w:spacing w:line="275" w:lineRule="exact"/>
        <w:ind w:left="1470" w:firstLine="0"/>
      </w:pPr>
      <w:r>
        <w:t>противоправные</w:t>
      </w:r>
      <w:r>
        <w:rPr>
          <w:spacing w:val="-4"/>
        </w:rPr>
        <w:t xml:space="preserve"> </w:t>
      </w:r>
      <w:r>
        <w:t>действия</w:t>
      </w:r>
      <w:r>
        <w:rPr>
          <w:spacing w:val="-9"/>
        </w:rPr>
        <w:t xml:space="preserve"> </w:t>
      </w:r>
      <w:r>
        <w:t>в</w:t>
      </w:r>
      <w:r>
        <w:rPr>
          <w:spacing w:val="-3"/>
        </w:rPr>
        <w:t xml:space="preserve"> </w:t>
      </w:r>
      <w:r>
        <w:t>Интернете;</w:t>
      </w:r>
    </w:p>
    <w:p w:rsidR="00445417" w:rsidRDefault="00DD4AEC">
      <w:pPr>
        <w:pStyle w:val="a3"/>
        <w:ind w:right="1062"/>
      </w:pPr>
      <w:r>
        <w:t>правила</w:t>
      </w:r>
      <w:r>
        <w:rPr>
          <w:spacing w:val="60"/>
        </w:rPr>
        <w:t xml:space="preserve"> </w:t>
      </w:r>
      <w:r>
        <w:t>цифрового   поведения,   необходимого   для   предотвращения   рисков</w:t>
      </w:r>
      <w:r>
        <w:rPr>
          <w:spacing w:val="1"/>
        </w:rPr>
        <w:t xml:space="preserve"> </w:t>
      </w:r>
      <w:r>
        <w:t>и</w:t>
      </w:r>
      <w:r>
        <w:rPr>
          <w:spacing w:val="1"/>
        </w:rPr>
        <w:t xml:space="preserve"> </w:t>
      </w:r>
      <w:r>
        <w:t>угроз</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(кибербуллинга,</w:t>
      </w:r>
      <w:r>
        <w:rPr>
          <w:spacing w:val="1"/>
        </w:rPr>
        <w:t xml:space="preserve"> </w:t>
      </w:r>
      <w:r>
        <w:t>вербовки</w:t>
      </w:r>
      <w:r>
        <w:rPr>
          <w:spacing w:val="1"/>
        </w:rPr>
        <w:t xml:space="preserve"> </w:t>
      </w:r>
      <w:r>
        <w:t>в</w:t>
      </w:r>
      <w:r>
        <w:rPr>
          <w:spacing w:val="1"/>
        </w:rPr>
        <w:t xml:space="preserve"> </w:t>
      </w:r>
      <w:r>
        <w:t>различные</w:t>
      </w:r>
      <w:r>
        <w:rPr>
          <w:spacing w:val="1"/>
        </w:rPr>
        <w:t xml:space="preserve"> </w:t>
      </w:r>
      <w:r>
        <w:t>организации</w:t>
      </w:r>
      <w:r>
        <w:rPr>
          <w:spacing w:val="4"/>
        </w:rPr>
        <w:t xml:space="preserve"> </w:t>
      </w:r>
      <w:r>
        <w:t>и</w:t>
      </w:r>
      <w:r>
        <w:rPr>
          <w:spacing w:val="-2"/>
        </w:rPr>
        <w:t xml:space="preserve"> </w:t>
      </w:r>
      <w:r>
        <w:t>группы);</w:t>
      </w:r>
    </w:p>
    <w:p w:rsidR="00445417" w:rsidRDefault="00DD4AEC">
      <w:pPr>
        <w:pStyle w:val="a3"/>
        <w:spacing w:before="4" w:line="237" w:lineRule="auto"/>
        <w:ind w:right="1062"/>
      </w:pPr>
      <w:r>
        <w:t>деструктивные</w:t>
      </w:r>
      <w:r>
        <w:rPr>
          <w:spacing w:val="1"/>
        </w:rPr>
        <w:t xml:space="preserve"> </w:t>
      </w:r>
      <w:r>
        <w:t>течения</w:t>
      </w:r>
      <w:r>
        <w:rPr>
          <w:spacing w:val="1"/>
        </w:rPr>
        <w:t xml:space="preserve"> </w:t>
      </w:r>
      <w:r>
        <w:t>в</w:t>
      </w:r>
      <w:r>
        <w:rPr>
          <w:spacing w:val="1"/>
        </w:rPr>
        <w:t xml:space="preserve"> </w:t>
      </w:r>
      <w:r>
        <w:t>Интернете,</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безопасного использования Интернета по предотвращению рисков и угроз вовлечения в</w:t>
      </w:r>
      <w:r>
        <w:rPr>
          <w:spacing w:val="-57"/>
        </w:rPr>
        <w:t xml:space="preserve"> </w:t>
      </w:r>
      <w:r>
        <w:t>различную деструктивную деятельность.</w:t>
      </w:r>
    </w:p>
    <w:p w:rsidR="00445417" w:rsidRDefault="00DD4AEC">
      <w:pPr>
        <w:pStyle w:val="a3"/>
        <w:spacing w:before="8" w:line="275" w:lineRule="exact"/>
        <w:ind w:left="1470" w:firstLine="0"/>
      </w:pPr>
      <w:r>
        <w:rPr>
          <w:spacing w:val="-1"/>
        </w:rPr>
        <w:t>Модуль</w:t>
      </w:r>
      <w:r>
        <w:rPr>
          <w:spacing w:val="5"/>
        </w:rPr>
        <w:t xml:space="preserve"> </w:t>
      </w:r>
      <w:r>
        <w:rPr>
          <w:spacing w:val="-1"/>
        </w:rPr>
        <w:t>№</w:t>
      </w:r>
      <w:r>
        <w:rPr>
          <w:spacing w:val="4"/>
        </w:rPr>
        <w:t xml:space="preserve"> </w:t>
      </w:r>
      <w:r>
        <w:rPr>
          <w:spacing w:val="-1"/>
        </w:rPr>
        <w:t>9</w:t>
      </w:r>
      <w:r>
        <w:rPr>
          <w:spacing w:val="-2"/>
        </w:rPr>
        <w:t xml:space="preserve"> </w:t>
      </w:r>
      <w:r>
        <w:rPr>
          <w:spacing w:val="-1"/>
        </w:rPr>
        <w:t>«Основы</w:t>
      </w:r>
      <w:r>
        <w:rPr>
          <w:spacing w:val="-5"/>
        </w:rPr>
        <w:t xml:space="preserve"> </w:t>
      </w:r>
      <w:r>
        <w:rPr>
          <w:spacing w:val="-1"/>
        </w:rPr>
        <w:t>противодействия</w:t>
      </w:r>
      <w:r>
        <w:t xml:space="preserve"> </w:t>
      </w:r>
      <w:r>
        <w:rPr>
          <w:spacing w:val="-1"/>
        </w:rPr>
        <w:t>экстремизму</w:t>
      </w:r>
      <w:r>
        <w:rPr>
          <w:spacing w:val="-19"/>
        </w:rPr>
        <w:t xml:space="preserve"> </w:t>
      </w:r>
      <w:r>
        <w:t>и</w:t>
      </w:r>
      <w:r>
        <w:rPr>
          <w:spacing w:val="4"/>
        </w:rPr>
        <w:t xml:space="preserve"> </w:t>
      </w:r>
      <w:r>
        <w:t>терроризму»:</w:t>
      </w:r>
    </w:p>
    <w:p w:rsidR="00445417" w:rsidRDefault="00DD4AEC">
      <w:pPr>
        <w:pStyle w:val="a3"/>
        <w:spacing w:before="2" w:line="237" w:lineRule="auto"/>
        <w:ind w:right="1339"/>
        <w:jc w:val="left"/>
      </w:pPr>
      <w:r>
        <w:t>понятия</w:t>
      </w:r>
      <w:r>
        <w:rPr>
          <w:spacing w:val="4"/>
        </w:rPr>
        <w:t xml:space="preserve"> </w:t>
      </w:r>
      <w:r>
        <w:t>«экстремизм»</w:t>
      </w:r>
      <w:r>
        <w:rPr>
          <w:spacing w:val="4"/>
        </w:rPr>
        <w:t xml:space="preserve"> </w:t>
      </w:r>
      <w:r>
        <w:t>и</w:t>
      </w:r>
      <w:r>
        <w:rPr>
          <w:spacing w:val="13"/>
        </w:rPr>
        <w:t xml:space="preserve"> </w:t>
      </w:r>
      <w:r>
        <w:t>«терроризм»,</w:t>
      </w:r>
      <w:r>
        <w:rPr>
          <w:spacing w:val="16"/>
        </w:rPr>
        <w:t xml:space="preserve"> </w:t>
      </w:r>
      <w:r>
        <w:t>их</w:t>
      </w:r>
      <w:r>
        <w:rPr>
          <w:spacing w:val="3"/>
        </w:rPr>
        <w:t xml:space="preserve"> </w:t>
      </w:r>
      <w:r>
        <w:t>содержание,</w:t>
      </w:r>
      <w:r>
        <w:rPr>
          <w:spacing w:val="16"/>
        </w:rPr>
        <w:t xml:space="preserve"> </w:t>
      </w:r>
      <w:r>
        <w:t>причины,</w:t>
      </w:r>
      <w:r>
        <w:rPr>
          <w:spacing w:val="6"/>
        </w:rPr>
        <w:t xml:space="preserve"> </w:t>
      </w:r>
      <w:r>
        <w:t>возможные</w:t>
      </w:r>
      <w:r>
        <w:rPr>
          <w:spacing w:val="-57"/>
        </w:rPr>
        <w:t xml:space="preserve"> </w:t>
      </w:r>
      <w:r>
        <w:t>варианты проявления</w:t>
      </w:r>
      <w:r>
        <w:rPr>
          <w:spacing w:val="4"/>
        </w:rPr>
        <w:t xml:space="preserve"> </w:t>
      </w:r>
      <w:r>
        <w:t>и</w:t>
      </w:r>
      <w:r>
        <w:rPr>
          <w:spacing w:val="-1"/>
        </w:rPr>
        <w:t xml:space="preserve"> </w:t>
      </w:r>
      <w:r>
        <w:t>последствия;</w:t>
      </w:r>
    </w:p>
    <w:p w:rsidR="00445417" w:rsidRDefault="00DD4AEC">
      <w:pPr>
        <w:pStyle w:val="a3"/>
        <w:spacing w:before="10" w:line="232" w:lineRule="auto"/>
        <w:jc w:val="left"/>
      </w:pPr>
      <w:r>
        <w:t>цели</w:t>
      </w:r>
      <w:r>
        <w:rPr>
          <w:spacing w:val="13"/>
        </w:rPr>
        <w:t xml:space="preserve"> </w:t>
      </w:r>
      <w:r>
        <w:t>и</w:t>
      </w:r>
      <w:r>
        <w:rPr>
          <w:spacing w:val="10"/>
        </w:rPr>
        <w:t xml:space="preserve"> </w:t>
      </w:r>
      <w:r>
        <w:t>формы</w:t>
      </w:r>
      <w:r>
        <w:rPr>
          <w:spacing w:val="10"/>
        </w:rPr>
        <w:t xml:space="preserve"> </w:t>
      </w:r>
      <w:r>
        <w:t>проявления</w:t>
      </w:r>
      <w:r>
        <w:rPr>
          <w:spacing w:val="5"/>
        </w:rPr>
        <w:t xml:space="preserve"> </w:t>
      </w:r>
      <w:r>
        <w:t>террористических</w:t>
      </w:r>
      <w:r>
        <w:rPr>
          <w:spacing w:val="9"/>
        </w:rPr>
        <w:t xml:space="preserve"> </w:t>
      </w:r>
      <w:r>
        <w:t>актов,</w:t>
      </w:r>
      <w:r>
        <w:rPr>
          <w:spacing w:val="11"/>
        </w:rPr>
        <w:t xml:space="preserve"> </w:t>
      </w:r>
      <w:r>
        <w:t>их</w:t>
      </w:r>
      <w:r>
        <w:rPr>
          <w:spacing w:val="-1"/>
        </w:rPr>
        <w:t xml:space="preserve"> </w:t>
      </w:r>
      <w:r>
        <w:t>последствия,</w:t>
      </w:r>
      <w:r>
        <w:rPr>
          <w:spacing w:val="11"/>
        </w:rPr>
        <w:t xml:space="preserve"> </w:t>
      </w:r>
      <w:r>
        <w:t>уровни</w:t>
      </w:r>
      <w:r>
        <w:rPr>
          <w:spacing w:val="-57"/>
        </w:rPr>
        <w:t xml:space="preserve"> </w:t>
      </w:r>
      <w:r>
        <w:t>террористической</w:t>
      </w:r>
      <w:r>
        <w:rPr>
          <w:spacing w:val="-5"/>
        </w:rPr>
        <w:t xml:space="preserve"> </w:t>
      </w:r>
      <w:r>
        <w:t>опасности;</w:t>
      </w:r>
    </w:p>
    <w:p w:rsidR="00445417" w:rsidRDefault="00DD4AEC">
      <w:pPr>
        <w:pStyle w:val="a3"/>
        <w:spacing w:before="7" w:line="237" w:lineRule="auto"/>
        <w:jc w:val="left"/>
      </w:pPr>
      <w:r>
        <w:t>основы общественно-государственной системы</w:t>
      </w:r>
      <w:r>
        <w:rPr>
          <w:spacing w:val="1"/>
        </w:rPr>
        <w:t xml:space="preserve"> </w:t>
      </w:r>
      <w:r>
        <w:t>противодействия экстремизму и</w:t>
      </w:r>
      <w:r>
        <w:rPr>
          <w:spacing w:val="-57"/>
        </w:rPr>
        <w:t xml:space="preserve"> </w:t>
      </w:r>
      <w:r>
        <w:t>терроризму,</w:t>
      </w:r>
      <w:r>
        <w:rPr>
          <w:spacing w:val="10"/>
        </w:rPr>
        <w:t xml:space="preserve"> </w:t>
      </w:r>
      <w:r>
        <w:t>контртеррористическая операция</w:t>
      </w:r>
      <w:r>
        <w:rPr>
          <w:spacing w:val="-11"/>
        </w:rPr>
        <w:t xml:space="preserve"> </w:t>
      </w:r>
      <w:r>
        <w:t>и</w:t>
      </w:r>
      <w:r>
        <w:rPr>
          <w:spacing w:val="2"/>
        </w:rPr>
        <w:t xml:space="preserve"> </w:t>
      </w:r>
      <w:r>
        <w:t>её</w:t>
      </w:r>
      <w:r>
        <w:rPr>
          <w:spacing w:val="1"/>
        </w:rPr>
        <w:t xml:space="preserve"> </w:t>
      </w:r>
      <w:r>
        <w:t>цели;</w:t>
      </w:r>
    </w:p>
    <w:p w:rsidR="00445417" w:rsidRDefault="00DD4AEC">
      <w:pPr>
        <w:pStyle w:val="a3"/>
        <w:tabs>
          <w:tab w:val="left" w:pos="2824"/>
          <w:tab w:val="left" w:pos="4385"/>
          <w:tab w:val="left" w:pos="4894"/>
          <w:tab w:val="left" w:pos="7194"/>
          <w:tab w:val="left" w:pos="9009"/>
        </w:tabs>
        <w:spacing w:before="6" w:line="237" w:lineRule="auto"/>
        <w:ind w:right="1076"/>
        <w:jc w:val="left"/>
      </w:pPr>
      <w:r>
        <w:t>признаки</w:t>
      </w:r>
      <w:r>
        <w:tab/>
        <w:t>вовлечения</w:t>
      </w:r>
      <w:r>
        <w:tab/>
        <w:t>в</w:t>
      </w:r>
      <w:r>
        <w:tab/>
        <w:t>террористическую</w:t>
      </w:r>
      <w:r>
        <w:tab/>
        <w:t>деятельность,</w:t>
      </w:r>
      <w:r>
        <w:tab/>
      </w:r>
      <w:r>
        <w:rPr>
          <w:spacing w:val="-1"/>
        </w:rPr>
        <w:t>правила</w:t>
      </w:r>
      <w:r>
        <w:rPr>
          <w:spacing w:val="-57"/>
        </w:rPr>
        <w:t xml:space="preserve"> </w:t>
      </w:r>
      <w:r>
        <w:t>антитеррористического</w:t>
      </w:r>
      <w:r>
        <w:rPr>
          <w:spacing w:val="13"/>
        </w:rPr>
        <w:t xml:space="preserve"> </w:t>
      </w:r>
      <w:r>
        <w:t>поведения;</w:t>
      </w:r>
    </w:p>
    <w:p w:rsidR="00445417" w:rsidRDefault="00DD4AEC">
      <w:pPr>
        <w:pStyle w:val="a3"/>
        <w:spacing w:before="5" w:line="237" w:lineRule="auto"/>
        <w:ind w:right="1503"/>
        <w:jc w:val="left"/>
      </w:pPr>
      <w:r>
        <w:t>признаки</w:t>
      </w:r>
      <w:r>
        <w:rPr>
          <w:spacing w:val="1"/>
        </w:rPr>
        <w:t xml:space="preserve"> </w:t>
      </w:r>
      <w:r>
        <w:t>угроз</w:t>
      </w:r>
      <w:r>
        <w:rPr>
          <w:spacing w:val="1"/>
        </w:rPr>
        <w:t xml:space="preserve"> </w:t>
      </w:r>
      <w:r>
        <w:t>и подготовки различных форм</w:t>
      </w:r>
      <w:r>
        <w:rPr>
          <w:spacing w:val="1"/>
        </w:rPr>
        <w:t xml:space="preserve"> </w:t>
      </w:r>
      <w:r>
        <w:t>терактов,</w:t>
      </w:r>
      <w:r>
        <w:rPr>
          <w:spacing w:val="1"/>
        </w:rPr>
        <w:t xml:space="preserve"> </w:t>
      </w:r>
      <w:r>
        <w:t>порядок</w:t>
      </w:r>
      <w:r>
        <w:rPr>
          <w:spacing w:val="60"/>
        </w:rPr>
        <w:t xml:space="preserve"> </w:t>
      </w:r>
      <w:r>
        <w:t>действий</w:t>
      </w:r>
      <w:r>
        <w:rPr>
          <w:spacing w:val="-57"/>
        </w:rPr>
        <w:t xml:space="preserve"> </w:t>
      </w:r>
      <w:r>
        <w:t>при</w:t>
      </w:r>
      <w:r>
        <w:rPr>
          <w:spacing w:val="3"/>
        </w:rPr>
        <w:t xml:space="preserve"> </w:t>
      </w:r>
      <w:r>
        <w:t>их</w:t>
      </w:r>
      <w:r>
        <w:rPr>
          <w:spacing w:val="-12"/>
        </w:rPr>
        <w:t xml:space="preserve"> </w:t>
      </w:r>
      <w:r>
        <w:t>обнаружении;</w:t>
      </w:r>
    </w:p>
    <w:p w:rsidR="00445417" w:rsidRDefault="00DD4AEC">
      <w:pPr>
        <w:pStyle w:val="a3"/>
        <w:spacing w:before="4" w:line="272" w:lineRule="exact"/>
        <w:ind w:left="1470" w:firstLine="0"/>
        <w:jc w:val="left"/>
      </w:pPr>
      <w:r>
        <w:t>правила</w:t>
      </w:r>
      <w:r>
        <w:rPr>
          <w:spacing w:val="-6"/>
        </w:rPr>
        <w:t xml:space="preserve"> </w:t>
      </w:r>
      <w:r>
        <w:t>безопасного</w:t>
      </w:r>
      <w:r>
        <w:rPr>
          <w:spacing w:val="-1"/>
        </w:rPr>
        <w:t xml:space="preserve"> </w:t>
      </w:r>
      <w:r>
        <w:t>поведения</w:t>
      </w:r>
      <w:r>
        <w:rPr>
          <w:spacing w:val="-9"/>
        </w:rPr>
        <w:t xml:space="preserve"> </w:t>
      </w:r>
      <w:r>
        <w:t>в</w:t>
      </w:r>
      <w:r>
        <w:rPr>
          <w:spacing w:val="-5"/>
        </w:rPr>
        <w:t xml:space="preserve"> </w:t>
      </w:r>
      <w:r>
        <w:t>условиях</w:t>
      </w:r>
      <w:r>
        <w:rPr>
          <w:spacing w:val="-11"/>
        </w:rPr>
        <w:t xml:space="preserve"> </w:t>
      </w:r>
      <w:r>
        <w:t>совершения теракта;</w:t>
      </w:r>
    </w:p>
    <w:p w:rsidR="00445417" w:rsidRDefault="00DD4AEC">
      <w:pPr>
        <w:pStyle w:val="a3"/>
        <w:ind w:right="1066"/>
      </w:pPr>
      <w:r>
        <w:t>порядок действий при совершении теракта (нападение террористов и 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1"/>
        </w:rPr>
        <w:t xml:space="preserve"> </w:t>
      </w:r>
      <w:r>
        <w:t>транспортного</w:t>
      </w:r>
      <w:r>
        <w:rPr>
          <w:spacing w:val="1"/>
        </w:rPr>
        <w:t xml:space="preserve"> </w:t>
      </w:r>
      <w:r>
        <w:t>средства,</w:t>
      </w:r>
      <w:r>
        <w:rPr>
          <w:spacing w:val="9"/>
        </w:rPr>
        <w:t xml:space="preserve"> </w:t>
      </w:r>
      <w:r>
        <w:t>подрыв взрывного</w:t>
      </w:r>
      <w:r>
        <w:rPr>
          <w:spacing w:val="8"/>
        </w:rPr>
        <w:t xml:space="preserve"> </w:t>
      </w:r>
      <w:r>
        <w:t>устройства).</w:t>
      </w:r>
    </w:p>
    <w:p w:rsidR="00445417" w:rsidRDefault="00DD4AEC">
      <w:pPr>
        <w:pStyle w:val="a3"/>
        <w:spacing w:before="11" w:line="232" w:lineRule="auto"/>
        <w:ind w:right="1089"/>
      </w:pPr>
      <w:r>
        <w:t>Модуль     №     10    «Взаимодействие     личности,    общества    и    государства</w:t>
      </w:r>
      <w:r>
        <w:rPr>
          <w:spacing w:val="1"/>
        </w:rPr>
        <w:t xml:space="preserve"> </w:t>
      </w:r>
      <w:r>
        <w:t>в</w:t>
      </w:r>
      <w:r>
        <w:rPr>
          <w:spacing w:val="-2"/>
        </w:rPr>
        <w:t xml:space="preserve"> </w:t>
      </w:r>
      <w:r>
        <w:t>обеспечении</w:t>
      </w:r>
      <w:r>
        <w:rPr>
          <w:spacing w:val="4"/>
        </w:rPr>
        <w:t xml:space="preserve"> </w:t>
      </w:r>
      <w:r>
        <w:t>безопасности</w:t>
      </w:r>
      <w:r>
        <w:rPr>
          <w:spacing w:val="-1"/>
        </w:rPr>
        <w:t xml:space="preserve"> </w:t>
      </w:r>
      <w:r>
        <w:t>жизни</w:t>
      </w:r>
      <w:r>
        <w:rPr>
          <w:spacing w:val="-5"/>
        </w:rPr>
        <w:t xml:space="preserve"> </w:t>
      </w:r>
      <w:r>
        <w:t>и</w:t>
      </w:r>
      <w:r>
        <w:rPr>
          <w:spacing w:val="2"/>
        </w:rPr>
        <w:t xml:space="preserve"> </w:t>
      </w:r>
      <w:r>
        <w:t>здоровья</w:t>
      </w:r>
      <w:r>
        <w:rPr>
          <w:spacing w:val="-6"/>
        </w:rPr>
        <w:t xml:space="preserve"> </w:t>
      </w:r>
      <w:r>
        <w:t>населения»:</w:t>
      </w:r>
    </w:p>
    <w:p w:rsidR="00445417" w:rsidRDefault="00DD4AEC">
      <w:pPr>
        <w:pStyle w:val="a3"/>
        <w:spacing w:before="7" w:line="237" w:lineRule="auto"/>
        <w:ind w:left="1470" w:right="1077" w:firstLine="0"/>
      </w:pPr>
      <w:r>
        <w:t>классификация чрезвычайных ситуаций природного и техногенного характера;</w:t>
      </w:r>
      <w:r>
        <w:rPr>
          <w:spacing w:val="1"/>
        </w:rPr>
        <w:t xml:space="preserve"> </w:t>
      </w:r>
      <w:r>
        <w:t>единая</w:t>
      </w:r>
      <w:r>
        <w:rPr>
          <w:spacing w:val="35"/>
        </w:rPr>
        <w:t xml:space="preserve"> </w:t>
      </w:r>
      <w:r>
        <w:t>государственная</w:t>
      </w:r>
      <w:r>
        <w:rPr>
          <w:spacing w:val="37"/>
        </w:rPr>
        <w:t xml:space="preserve"> </w:t>
      </w:r>
      <w:r>
        <w:t>система</w:t>
      </w:r>
      <w:r>
        <w:rPr>
          <w:spacing w:val="31"/>
        </w:rPr>
        <w:t xml:space="preserve"> </w:t>
      </w:r>
      <w:r>
        <w:t>предупреждения</w:t>
      </w:r>
      <w:r>
        <w:rPr>
          <w:spacing w:val="32"/>
        </w:rPr>
        <w:t xml:space="preserve"> </w:t>
      </w:r>
      <w:r>
        <w:t>и</w:t>
      </w:r>
      <w:r>
        <w:rPr>
          <w:spacing w:val="28"/>
        </w:rPr>
        <w:t xml:space="preserve"> </w:t>
      </w:r>
      <w:r>
        <w:t>ликвидации</w:t>
      </w:r>
      <w:r>
        <w:rPr>
          <w:spacing w:val="32"/>
        </w:rPr>
        <w:t xml:space="preserve"> </w:t>
      </w:r>
      <w:r>
        <w:t>чрезвычайных</w:t>
      </w:r>
    </w:p>
    <w:p w:rsidR="00445417" w:rsidRDefault="00DD4AEC">
      <w:pPr>
        <w:pStyle w:val="a3"/>
        <w:spacing w:before="9" w:line="275" w:lineRule="exact"/>
        <w:ind w:firstLine="0"/>
      </w:pPr>
      <w:r>
        <w:t>ситуаций</w:t>
      </w:r>
      <w:r>
        <w:rPr>
          <w:spacing w:val="-6"/>
        </w:rPr>
        <w:t xml:space="preserve"> </w:t>
      </w:r>
      <w:r>
        <w:t>(РСЧС),</w:t>
      </w:r>
      <w:r>
        <w:rPr>
          <w:spacing w:val="-9"/>
        </w:rPr>
        <w:t xml:space="preserve"> </w:t>
      </w:r>
      <w:r>
        <w:t>её</w:t>
      </w:r>
      <w:r>
        <w:rPr>
          <w:spacing w:val="-9"/>
        </w:rPr>
        <w:t xml:space="preserve"> </w:t>
      </w:r>
      <w:r>
        <w:t>задачи,</w:t>
      </w:r>
      <w:r>
        <w:rPr>
          <w:spacing w:val="-8"/>
        </w:rPr>
        <w:t xml:space="preserve"> </w:t>
      </w:r>
      <w:r>
        <w:t>структура,</w:t>
      </w:r>
      <w:r>
        <w:rPr>
          <w:spacing w:val="-1"/>
        </w:rPr>
        <w:t xml:space="preserve"> </w:t>
      </w:r>
      <w:r>
        <w:t>режимы</w:t>
      </w:r>
      <w:r>
        <w:rPr>
          <w:spacing w:val="-5"/>
        </w:rPr>
        <w:t xml:space="preserve"> </w:t>
      </w:r>
      <w:r>
        <w:t>функционирования;</w:t>
      </w:r>
    </w:p>
    <w:p w:rsidR="00445417" w:rsidRDefault="00DD4AEC">
      <w:pPr>
        <w:pStyle w:val="a3"/>
        <w:tabs>
          <w:tab w:val="left" w:pos="3458"/>
          <w:tab w:val="left" w:pos="4486"/>
          <w:tab w:val="left" w:pos="6013"/>
          <w:tab w:val="left" w:pos="7679"/>
          <w:tab w:val="left" w:pos="8164"/>
          <w:tab w:val="left" w:pos="8870"/>
          <w:tab w:val="left" w:pos="9240"/>
        </w:tabs>
        <w:spacing w:line="242" w:lineRule="auto"/>
        <w:ind w:right="1075"/>
        <w:jc w:val="left"/>
      </w:pPr>
      <w:r>
        <w:t>государственные</w:t>
      </w:r>
      <w:r>
        <w:tab/>
        <w:t>службы</w:t>
      </w:r>
      <w:r>
        <w:tab/>
        <w:t>обеспечения</w:t>
      </w:r>
      <w:r>
        <w:tab/>
        <w:t>безопасности,</w:t>
      </w:r>
      <w:r>
        <w:tab/>
        <w:t>их</w:t>
      </w:r>
      <w:r>
        <w:tab/>
        <w:t>роль</w:t>
      </w:r>
      <w:r>
        <w:tab/>
        <w:t>и</w:t>
      </w:r>
      <w:r>
        <w:tab/>
      </w:r>
      <w:r>
        <w:rPr>
          <w:spacing w:val="-2"/>
        </w:rPr>
        <w:t>сфера</w:t>
      </w:r>
      <w:r>
        <w:rPr>
          <w:spacing w:val="-57"/>
        </w:rPr>
        <w:t xml:space="preserve"> </w:t>
      </w:r>
      <w:r>
        <w:t>ответственности,</w:t>
      </w:r>
      <w:r>
        <w:rPr>
          <w:spacing w:val="1"/>
        </w:rPr>
        <w:t xml:space="preserve"> </w:t>
      </w:r>
      <w:r>
        <w:t>порядок</w:t>
      </w:r>
      <w:r>
        <w:rPr>
          <w:spacing w:val="-3"/>
        </w:rPr>
        <w:t xml:space="preserve"> </w:t>
      </w:r>
      <w:r>
        <w:t>взаимодействия</w:t>
      </w:r>
      <w:r>
        <w:rPr>
          <w:spacing w:val="4"/>
        </w:rPr>
        <w:t xml:space="preserve"> </w:t>
      </w:r>
      <w:r>
        <w:t>с</w:t>
      </w:r>
      <w:r>
        <w:rPr>
          <w:spacing w:val="1"/>
        </w:rPr>
        <w:t xml:space="preserve"> </w:t>
      </w:r>
      <w:r>
        <w:t>ними;</w:t>
      </w:r>
    </w:p>
    <w:p w:rsidR="00445417" w:rsidRDefault="00DD4AEC">
      <w:pPr>
        <w:pStyle w:val="a3"/>
        <w:spacing w:line="242" w:lineRule="auto"/>
        <w:ind w:right="1070"/>
        <w:jc w:val="left"/>
      </w:pPr>
      <w:r>
        <w:t>общественные институты и их место в системе обеспечения безопасности жизни</w:t>
      </w:r>
      <w:r>
        <w:rPr>
          <w:spacing w:val="-57"/>
        </w:rPr>
        <w:t xml:space="preserve"> </w:t>
      </w:r>
      <w:r>
        <w:t>и</w:t>
      </w:r>
      <w:r>
        <w:rPr>
          <w:spacing w:val="3"/>
        </w:rPr>
        <w:t xml:space="preserve"> </w:t>
      </w:r>
      <w:r>
        <w:t>здоровья</w:t>
      </w:r>
      <w:r>
        <w:rPr>
          <w:spacing w:val="-2"/>
        </w:rPr>
        <w:t xml:space="preserve"> </w:t>
      </w:r>
      <w:r>
        <w:t>населения;</w:t>
      </w:r>
    </w:p>
    <w:p w:rsidR="00445417" w:rsidRDefault="00DD4AEC">
      <w:pPr>
        <w:pStyle w:val="a3"/>
        <w:spacing w:line="242" w:lineRule="auto"/>
        <w:ind w:right="1070"/>
        <w:jc w:val="left"/>
      </w:pPr>
      <w:r>
        <w:t>права,</w:t>
      </w:r>
      <w:r>
        <w:rPr>
          <w:spacing w:val="41"/>
        </w:rPr>
        <w:t xml:space="preserve"> </w:t>
      </w:r>
      <w:r>
        <w:t>обязанности</w:t>
      </w:r>
      <w:r>
        <w:rPr>
          <w:spacing w:val="42"/>
        </w:rPr>
        <w:t xml:space="preserve"> </w:t>
      </w:r>
      <w:r>
        <w:t>и</w:t>
      </w:r>
      <w:r>
        <w:rPr>
          <w:spacing w:val="44"/>
        </w:rPr>
        <w:t xml:space="preserve"> </w:t>
      </w:r>
      <w:r>
        <w:t>роль</w:t>
      </w:r>
      <w:r>
        <w:rPr>
          <w:spacing w:val="40"/>
        </w:rPr>
        <w:t xml:space="preserve"> </w:t>
      </w:r>
      <w:r>
        <w:t>граждан</w:t>
      </w:r>
      <w:r>
        <w:rPr>
          <w:spacing w:val="49"/>
        </w:rPr>
        <w:t xml:space="preserve"> </w:t>
      </w:r>
      <w:r>
        <w:t>Российской</w:t>
      </w:r>
      <w:r>
        <w:rPr>
          <w:spacing w:val="41"/>
        </w:rPr>
        <w:t xml:space="preserve"> </w:t>
      </w:r>
      <w:r>
        <w:t>Федерации</w:t>
      </w:r>
      <w:r>
        <w:rPr>
          <w:spacing w:val="41"/>
        </w:rPr>
        <w:t xml:space="preserve"> </w:t>
      </w:r>
      <w:r>
        <w:t>в</w:t>
      </w:r>
      <w:r>
        <w:rPr>
          <w:spacing w:val="40"/>
        </w:rPr>
        <w:t xml:space="preserve"> </w:t>
      </w:r>
      <w:r>
        <w:t>области</w:t>
      </w:r>
      <w:r>
        <w:rPr>
          <w:spacing w:val="50"/>
        </w:rPr>
        <w:t xml:space="preserve"> </w:t>
      </w:r>
      <w:r>
        <w:t>защиты</w:t>
      </w:r>
      <w:r>
        <w:rPr>
          <w:spacing w:val="-57"/>
        </w:rPr>
        <w:t xml:space="preserve"> </w:t>
      </w:r>
      <w:r>
        <w:t>населения</w:t>
      </w:r>
      <w:r>
        <w:rPr>
          <w:spacing w:val="-3"/>
        </w:rPr>
        <w:t xml:space="preserve"> </w:t>
      </w:r>
      <w:r>
        <w:t>от</w:t>
      </w:r>
      <w:r>
        <w:rPr>
          <w:spacing w:val="3"/>
        </w:rPr>
        <w:t xml:space="preserve"> </w:t>
      </w:r>
      <w:r>
        <w:t>чрезвычайных</w:t>
      </w:r>
      <w:r>
        <w:rPr>
          <w:spacing w:val="-6"/>
        </w:rPr>
        <w:t xml:space="preserve"> </w:t>
      </w:r>
      <w:r>
        <w:t>ситуаций;</w:t>
      </w:r>
    </w:p>
    <w:p w:rsidR="00445417" w:rsidRDefault="00DD4AEC">
      <w:pPr>
        <w:pStyle w:val="a3"/>
        <w:spacing w:line="242" w:lineRule="auto"/>
        <w:ind w:right="1339"/>
        <w:jc w:val="left"/>
      </w:pPr>
      <w:r>
        <w:t>антикоррупционное</w:t>
      </w:r>
      <w:r>
        <w:rPr>
          <w:spacing w:val="1"/>
        </w:rPr>
        <w:t xml:space="preserve"> </w:t>
      </w:r>
      <w:r>
        <w:t>поведение как элемент общественной и государственной</w:t>
      </w:r>
      <w:r>
        <w:rPr>
          <w:spacing w:val="-57"/>
        </w:rPr>
        <w:t xml:space="preserve"> </w:t>
      </w:r>
      <w:r>
        <w:t>безопасности;</w:t>
      </w:r>
    </w:p>
    <w:p w:rsidR="00445417" w:rsidRDefault="00DD4AEC">
      <w:pPr>
        <w:pStyle w:val="a3"/>
        <w:spacing w:line="242" w:lineRule="auto"/>
        <w:ind w:right="1070"/>
        <w:jc w:val="left"/>
      </w:pPr>
      <w:r>
        <w:t>информирование</w:t>
      </w:r>
      <w:r>
        <w:rPr>
          <w:spacing w:val="18"/>
        </w:rPr>
        <w:t xml:space="preserve"> </w:t>
      </w:r>
      <w:r>
        <w:t>и</w:t>
      </w:r>
      <w:r>
        <w:rPr>
          <w:spacing w:val="23"/>
        </w:rPr>
        <w:t xml:space="preserve"> </w:t>
      </w:r>
      <w:r>
        <w:t>оповещение</w:t>
      </w:r>
      <w:r>
        <w:rPr>
          <w:spacing w:val="27"/>
        </w:rPr>
        <w:t xml:space="preserve"> </w:t>
      </w:r>
      <w:r>
        <w:t>населения</w:t>
      </w:r>
      <w:r>
        <w:rPr>
          <w:spacing w:val="22"/>
        </w:rPr>
        <w:t xml:space="preserve"> </w:t>
      </w:r>
      <w:r>
        <w:t>о</w:t>
      </w:r>
      <w:r>
        <w:rPr>
          <w:spacing w:val="35"/>
        </w:rPr>
        <w:t xml:space="preserve"> </w:t>
      </w:r>
      <w:r>
        <w:t>чрезвычайных</w:t>
      </w:r>
      <w:r>
        <w:rPr>
          <w:spacing w:val="24"/>
        </w:rPr>
        <w:t xml:space="preserve"> </w:t>
      </w:r>
      <w:r>
        <w:t>ситуациях,</w:t>
      </w:r>
      <w:r>
        <w:rPr>
          <w:spacing w:val="34"/>
        </w:rPr>
        <w:t xml:space="preserve"> </w:t>
      </w:r>
      <w:r>
        <w:t>система</w:t>
      </w:r>
      <w:r>
        <w:rPr>
          <w:spacing w:val="-57"/>
        </w:rPr>
        <w:t xml:space="preserve"> </w:t>
      </w:r>
      <w:r>
        <w:t>ОКСИОН;</w:t>
      </w:r>
    </w:p>
    <w:p w:rsidR="00445417" w:rsidRDefault="00DD4AEC">
      <w:pPr>
        <w:pStyle w:val="a3"/>
        <w:spacing w:line="242" w:lineRule="auto"/>
        <w:ind w:right="1168"/>
        <w:jc w:val="left"/>
      </w:pPr>
      <w:r>
        <w:t>сигнал</w:t>
      </w:r>
      <w:r>
        <w:rPr>
          <w:spacing w:val="14"/>
        </w:rPr>
        <w:t xml:space="preserve"> </w:t>
      </w:r>
      <w:r>
        <w:t>«Внимание</w:t>
      </w:r>
      <w:r>
        <w:rPr>
          <w:spacing w:val="4"/>
        </w:rPr>
        <w:t xml:space="preserve"> </w:t>
      </w:r>
      <w:r>
        <w:t>всем!»,</w:t>
      </w:r>
      <w:r>
        <w:rPr>
          <w:spacing w:val="75"/>
        </w:rPr>
        <w:t xml:space="preserve"> </w:t>
      </w:r>
      <w:r>
        <w:t>порядок</w:t>
      </w:r>
      <w:r>
        <w:rPr>
          <w:spacing w:val="66"/>
        </w:rPr>
        <w:t xml:space="preserve"> </w:t>
      </w:r>
      <w:r>
        <w:t>действий</w:t>
      </w:r>
      <w:r>
        <w:rPr>
          <w:spacing w:val="65"/>
        </w:rPr>
        <w:t xml:space="preserve"> </w:t>
      </w:r>
      <w:r>
        <w:t>населения</w:t>
      </w:r>
      <w:r>
        <w:rPr>
          <w:spacing w:val="68"/>
        </w:rPr>
        <w:t xml:space="preserve"> </w:t>
      </w:r>
      <w:r>
        <w:t>при</w:t>
      </w:r>
      <w:r>
        <w:rPr>
          <w:spacing w:val="69"/>
        </w:rPr>
        <w:t xml:space="preserve"> </w:t>
      </w:r>
      <w:r>
        <w:t>его</w:t>
      </w:r>
      <w:r>
        <w:rPr>
          <w:spacing w:val="73"/>
        </w:rPr>
        <w:t xml:space="preserve"> </w:t>
      </w:r>
      <w:r>
        <w:t>получении,</w:t>
      </w:r>
      <w:r>
        <w:rPr>
          <w:spacing w:val="-57"/>
        </w:rPr>
        <w:t xml:space="preserve"> </w:t>
      </w:r>
      <w:r>
        <w:t>в</w:t>
      </w:r>
      <w:r>
        <w:rPr>
          <w:spacing w:val="3"/>
        </w:rPr>
        <w:t xml:space="preserve"> </w:t>
      </w:r>
      <w:r>
        <w:t>том</w:t>
      </w:r>
      <w:r>
        <w:rPr>
          <w:spacing w:val="-2"/>
        </w:rPr>
        <w:t xml:space="preserve"> </w:t>
      </w:r>
      <w:r>
        <w:t>числе</w:t>
      </w:r>
      <w:r>
        <w:rPr>
          <w:spacing w:val="2"/>
        </w:rPr>
        <w:t xml:space="preserve"> </w:t>
      </w:r>
      <w:r>
        <w:t>при</w:t>
      </w:r>
      <w:r>
        <w:rPr>
          <w:spacing w:val="-2"/>
        </w:rPr>
        <w:t xml:space="preserve"> </w:t>
      </w:r>
      <w:r>
        <w:t>авариях</w:t>
      </w:r>
      <w:r>
        <w:rPr>
          <w:spacing w:val="-8"/>
        </w:rPr>
        <w:t xml:space="preserve"> </w:t>
      </w:r>
      <w:r>
        <w:t>с</w:t>
      </w:r>
      <w:r>
        <w:rPr>
          <w:spacing w:val="-4"/>
        </w:rPr>
        <w:t xml:space="preserve"> </w:t>
      </w:r>
      <w:r>
        <w:t>выбросом</w:t>
      </w:r>
      <w:r>
        <w:rPr>
          <w:spacing w:val="4"/>
        </w:rPr>
        <w:t xml:space="preserve"> </w:t>
      </w:r>
      <w:r>
        <w:t>химических</w:t>
      </w:r>
      <w:r>
        <w:rPr>
          <w:spacing w:val="-7"/>
        </w:rPr>
        <w:t xml:space="preserve"> </w:t>
      </w:r>
      <w:r>
        <w:t>и</w:t>
      </w:r>
      <w:r>
        <w:rPr>
          <w:spacing w:val="8"/>
        </w:rPr>
        <w:t xml:space="preserve"> </w:t>
      </w:r>
      <w:r>
        <w:t>радиоактивных</w:t>
      </w:r>
      <w:r>
        <w:rPr>
          <w:spacing w:val="-7"/>
        </w:rPr>
        <w:t xml:space="preserve"> </w:t>
      </w:r>
      <w:r>
        <w:t>веществ;</w:t>
      </w:r>
    </w:p>
    <w:p w:rsidR="00445417" w:rsidRDefault="00DD4AEC">
      <w:pPr>
        <w:pStyle w:val="a3"/>
        <w:tabs>
          <w:tab w:val="left" w:pos="2608"/>
          <w:tab w:val="left" w:pos="4563"/>
          <w:tab w:val="left" w:pos="4942"/>
          <w:tab w:val="left" w:pos="6613"/>
          <w:tab w:val="left" w:pos="7645"/>
          <w:tab w:val="left" w:pos="8994"/>
        </w:tabs>
        <w:spacing w:line="242" w:lineRule="auto"/>
        <w:ind w:right="1071"/>
        <w:jc w:val="left"/>
      </w:pPr>
      <w:r>
        <w:t>средства</w:t>
      </w:r>
      <w:r>
        <w:tab/>
        <w:t>индивидуальной</w:t>
      </w:r>
      <w:r>
        <w:tab/>
        <w:t>и</w:t>
      </w:r>
      <w:r>
        <w:tab/>
        <w:t>коллективной</w:t>
      </w:r>
      <w:r>
        <w:tab/>
        <w:t>защиты</w:t>
      </w:r>
      <w:r>
        <w:tab/>
        <w:t>населения,</w:t>
      </w:r>
      <w:r>
        <w:tab/>
        <w:t>порядок</w:t>
      </w:r>
      <w:r>
        <w:rPr>
          <w:spacing w:val="-57"/>
        </w:rPr>
        <w:t xml:space="preserve"> </w:t>
      </w:r>
      <w:r>
        <w:t>пользования</w:t>
      </w:r>
      <w:r>
        <w:rPr>
          <w:spacing w:val="-6"/>
        </w:rPr>
        <w:t xml:space="preserve"> </w:t>
      </w:r>
      <w:r>
        <w:t>фильтрующим</w:t>
      </w:r>
      <w:r>
        <w:rPr>
          <w:spacing w:val="10"/>
        </w:rPr>
        <w:t xml:space="preserve"> </w:t>
      </w:r>
      <w:r>
        <w:t>противогазом;</w:t>
      </w:r>
    </w:p>
    <w:p w:rsidR="00445417" w:rsidRDefault="00DD4AEC">
      <w:pPr>
        <w:pStyle w:val="a3"/>
        <w:spacing w:line="242" w:lineRule="auto"/>
        <w:ind w:right="1339"/>
        <w:jc w:val="left"/>
      </w:pPr>
      <w:r>
        <w:t>эвакуация</w:t>
      </w:r>
      <w:r>
        <w:rPr>
          <w:spacing w:val="14"/>
        </w:rPr>
        <w:t xml:space="preserve"> </w:t>
      </w:r>
      <w:r>
        <w:t>населения</w:t>
      </w:r>
      <w:r>
        <w:rPr>
          <w:spacing w:val="14"/>
        </w:rPr>
        <w:t xml:space="preserve"> </w:t>
      </w:r>
      <w:r>
        <w:t>в</w:t>
      </w:r>
      <w:r>
        <w:rPr>
          <w:spacing w:val="10"/>
        </w:rPr>
        <w:t xml:space="preserve"> </w:t>
      </w:r>
      <w:r>
        <w:t>условиях</w:t>
      </w:r>
      <w:r>
        <w:rPr>
          <w:spacing w:val="5"/>
        </w:rPr>
        <w:t xml:space="preserve"> </w:t>
      </w:r>
      <w:r>
        <w:t>чрезвычайных</w:t>
      </w:r>
      <w:r>
        <w:rPr>
          <w:spacing w:val="5"/>
        </w:rPr>
        <w:t xml:space="preserve"> </w:t>
      </w:r>
      <w:r>
        <w:t>ситуаций,</w:t>
      </w:r>
      <w:r>
        <w:rPr>
          <w:spacing w:val="16"/>
        </w:rPr>
        <w:t xml:space="preserve"> </w:t>
      </w:r>
      <w:r>
        <w:t>порядок</w:t>
      </w:r>
      <w:r>
        <w:rPr>
          <w:spacing w:val="8"/>
        </w:rPr>
        <w:t xml:space="preserve"> </w:t>
      </w:r>
      <w:r>
        <w:t>действий</w:t>
      </w:r>
      <w:r>
        <w:rPr>
          <w:spacing w:val="-57"/>
        </w:rPr>
        <w:t xml:space="preserve"> </w:t>
      </w:r>
      <w:r>
        <w:t>населения</w:t>
      </w:r>
      <w:r>
        <w:rPr>
          <w:spacing w:val="2"/>
        </w:rPr>
        <w:t xml:space="preserve"> </w:t>
      </w:r>
      <w:r>
        <w:t>при</w:t>
      </w:r>
      <w:r>
        <w:rPr>
          <w:spacing w:val="-11"/>
        </w:rPr>
        <w:t xml:space="preserve"> </w:t>
      </w:r>
      <w:r>
        <w:t>объявлении эвакуации.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pPr>
      <w:r>
        <w:t>Планируемые</w:t>
      </w:r>
      <w:r>
        <w:rPr>
          <w:spacing w:val="-2"/>
        </w:rPr>
        <w:t xml:space="preserve"> </w:t>
      </w:r>
      <w:r>
        <w:t>результаты</w:t>
      </w:r>
      <w:r>
        <w:rPr>
          <w:spacing w:val="-3"/>
        </w:rPr>
        <w:t xml:space="preserve"> </w:t>
      </w:r>
      <w:r>
        <w:t>освоения</w:t>
      </w:r>
      <w:r>
        <w:rPr>
          <w:spacing w:val="-10"/>
        </w:rPr>
        <w:t xml:space="preserve"> </w:t>
      </w:r>
      <w:r>
        <w:t>программы</w:t>
      </w:r>
      <w:r>
        <w:rPr>
          <w:spacing w:val="-12"/>
        </w:rPr>
        <w:t xml:space="preserve"> </w:t>
      </w:r>
      <w:r>
        <w:t>ОБЖ.</w:t>
      </w:r>
    </w:p>
    <w:p w:rsidR="00445417" w:rsidRDefault="00DD4AEC">
      <w:pPr>
        <w:pStyle w:val="a3"/>
        <w:tabs>
          <w:tab w:val="left" w:pos="2858"/>
          <w:tab w:val="left" w:pos="4332"/>
          <w:tab w:val="left" w:pos="6277"/>
          <w:tab w:val="left" w:pos="8702"/>
        </w:tabs>
        <w:spacing w:before="3"/>
        <w:ind w:right="1051"/>
      </w:pPr>
      <w:r>
        <w:t>Личностные         результаты         достигаются         в         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   саморазвития,    формирования   внутренней    позиции    личности</w:t>
      </w:r>
      <w:r>
        <w:rPr>
          <w:spacing w:val="1"/>
        </w:rPr>
        <w:t xml:space="preserve"> </w:t>
      </w:r>
      <w:r>
        <w:t>и проявляются в индивидуальных социально значимых качествах, которые выражаются</w:t>
      </w:r>
      <w:r>
        <w:rPr>
          <w:spacing w:val="-57"/>
        </w:rPr>
        <w:t xml:space="preserve"> </w:t>
      </w:r>
      <w:r>
        <w:t>прежде</w:t>
      </w:r>
      <w:r>
        <w:rPr>
          <w:spacing w:val="1"/>
        </w:rPr>
        <w:t xml:space="preserve"> </w:t>
      </w:r>
      <w:r>
        <w:t>всего</w:t>
      </w:r>
      <w:r>
        <w:rPr>
          <w:spacing w:val="1"/>
        </w:rPr>
        <w:t xml:space="preserve"> </w:t>
      </w:r>
      <w:r>
        <w:t>в</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инициативе</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осмысленному</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к</w:t>
      </w:r>
      <w:r>
        <w:rPr>
          <w:spacing w:val="1"/>
        </w:rPr>
        <w:t xml:space="preserve"> </w:t>
      </w:r>
      <w:r>
        <w:t>целенаправленной социально значимой деятельности; принятию внутренней позиции</w:t>
      </w:r>
      <w:r>
        <w:rPr>
          <w:spacing w:val="1"/>
        </w:rPr>
        <w:t xml:space="preserve"> </w:t>
      </w:r>
      <w:r>
        <w:t>личности</w:t>
      </w:r>
      <w:r>
        <w:tab/>
        <w:t>как</w:t>
      </w:r>
      <w:r>
        <w:tab/>
        <w:t>особого</w:t>
      </w:r>
      <w:r>
        <w:tab/>
        <w:t>ценностного</w:t>
      </w:r>
      <w:r>
        <w:tab/>
        <w:t>отношения</w:t>
      </w:r>
      <w:r>
        <w:rPr>
          <w:spacing w:val="-58"/>
        </w:rPr>
        <w:t xml:space="preserve"> </w:t>
      </w:r>
      <w:r>
        <w:t>к себе,</w:t>
      </w:r>
      <w:r>
        <w:rPr>
          <w:spacing w:val="9"/>
        </w:rPr>
        <w:t xml:space="preserve"> </w:t>
      </w:r>
      <w:r>
        <w:t>к</w:t>
      </w:r>
      <w:r>
        <w:rPr>
          <w:spacing w:val="-5"/>
        </w:rPr>
        <w:t xml:space="preserve"> </w:t>
      </w:r>
      <w:r>
        <w:t>окружающим</w:t>
      </w:r>
      <w:r>
        <w:rPr>
          <w:spacing w:val="10"/>
        </w:rPr>
        <w:t xml:space="preserve"> </w:t>
      </w:r>
      <w:r>
        <w:t>людям</w:t>
      </w:r>
      <w:r>
        <w:rPr>
          <w:spacing w:val="9"/>
        </w:rPr>
        <w:t xml:space="preserve"> </w:t>
      </w:r>
      <w:r>
        <w:t>и</w:t>
      </w:r>
      <w:r>
        <w:rPr>
          <w:spacing w:val="-8"/>
        </w:rPr>
        <w:t xml:space="preserve"> </w:t>
      </w:r>
      <w:r>
        <w:t>к жизни</w:t>
      </w:r>
      <w:r>
        <w:rPr>
          <w:spacing w:val="-5"/>
        </w:rPr>
        <w:t xml:space="preserve"> </w:t>
      </w:r>
      <w:r>
        <w:t>в</w:t>
      </w:r>
      <w:r>
        <w:rPr>
          <w:spacing w:val="-2"/>
        </w:rPr>
        <w:t xml:space="preserve"> </w:t>
      </w:r>
      <w:r>
        <w:t>целом.</w:t>
      </w:r>
    </w:p>
    <w:p w:rsidR="00445417" w:rsidRDefault="00DD4AEC">
      <w:pPr>
        <w:pStyle w:val="a3"/>
        <w:spacing w:before="1"/>
        <w:ind w:right="1063"/>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61"/>
        </w:rPr>
        <w:t xml:space="preserve"> </w:t>
      </w:r>
      <w:r>
        <w:t>предмета</w:t>
      </w:r>
      <w:r>
        <w:rPr>
          <w:spacing w:val="1"/>
        </w:rPr>
        <w:t xml:space="preserve"> </w:t>
      </w:r>
      <w:r>
        <w:t>ОБЖ,</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     ценностных     ориентаций      и     расширение     опыта     деятельности</w:t>
      </w:r>
      <w:r>
        <w:rPr>
          <w:spacing w:val="1"/>
        </w:rPr>
        <w:t xml:space="preserve"> </w:t>
      </w:r>
      <w:r>
        <w:t>на</w:t>
      </w:r>
      <w:r>
        <w:rPr>
          <w:spacing w:val="1"/>
        </w:rPr>
        <w:t xml:space="preserve"> </w:t>
      </w:r>
      <w:r>
        <w:t>её</w:t>
      </w:r>
      <w:r>
        <w:rPr>
          <w:spacing w:val="-5"/>
        </w:rPr>
        <w:t xml:space="preserve"> </w:t>
      </w:r>
      <w:r>
        <w:t>основе.</w:t>
      </w:r>
    </w:p>
    <w:p w:rsidR="00445417" w:rsidRDefault="00DD4AEC">
      <w:pPr>
        <w:pStyle w:val="a3"/>
        <w:spacing w:before="6" w:line="275" w:lineRule="exact"/>
        <w:ind w:left="1470" w:firstLine="0"/>
      </w:pPr>
      <w:r>
        <w:t>Личностные</w:t>
      </w:r>
      <w:r>
        <w:rPr>
          <w:spacing w:val="-13"/>
        </w:rPr>
        <w:t xml:space="preserve"> </w:t>
      </w:r>
      <w:r>
        <w:t>результаты</w:t>
      </w:r>
      <w:r>
        <w:rPr>
          <w:spacing w:val="-2"/>
        </w:rPr>
        <w:t xml:space="preserve"> </w:t>
      </w:r>
      <w:r>
        <w:t>изучения</w:t>
      </w:r>
      <w:r>
        <w:rPr>
          <w:spacing w:val="-8"/>
        </w:rPr>
        <w:t xml:space="preserve"> </w:t>
      </w:r>
      <w:r>
        <w:t>ОБЖ</w:t>
      </w:r>
      <w:r>
        <w:rPr>
          <w:spacing w:val="-7"/>
        </w:rPr>
        <w:t xml:space="preserve"> </w:t>
      </w:r>
      <w:r>
        <w:t>включают:</w:t>
      </w:r>
    </w:p>
    <w:p w:rsidR="00445417" w:rsidRDefault="00DD4AEC">
      <w:pPr>
        <w:pStyle w:val="a6"/>
        <w:numPr>
          <w:ilvl w:val="0"/>
          <w:numId w:val="1"/>
        </w:numPr>
        <w:tabs>
          <w:tab w:val="left" w:pos="1735"/>
        </w:tabs>
        <w:spacing w:line="274" w:lineRule="exact"/>
        <w:ind w:hanging="265"/>
        <w:jc w:val="both"/>
        <w:rPr>
          <w:sz w:val="24"/>
        </w:rPr>
      </w:pPr>
      <w:r>
        <w:rPr>
          <w:sz w:val="24"/>
        </w:rPr>
        <w:t>патриотическое</w:t>
      </w:r>
      <w:r>
        <w:rPr>
          <w:spacing w:val="-9"/>
          <w:sz w:val="24"/>
        </w:rPr>
        <w:t xml:space="preserve"> </w:t>
      </w:r>
      <w:r>
        <w:rPr>
          <w:sz w:val="24"/>
        </w:rPr>
        <w:t>воспитание:</w:t>
      </w:r>
    </w:p>
    <w:p w:rsidR="00445417" w:rsidRDefault="00DD4AEC">
      <w:pPr>
        <w:pStyle w:val="a3"/>
        <w:ind w:right="1067"/>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истории, культуры Российской Федерации, своего края, народов России; 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 боевым подвигам и трудовым достижениям народа; уважение к символам</w:t>
      </w:r>
      <w:r>
        <w:rPr>
          <w:spacing w:val="-57"/>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4"/>
        </w:rPr>
        <w:t xml:space="preserve"> </w:t>
      </w:r>
      <w:r>
        <w:t>традициям</w:t>
      </w:r>
      <w:r>
        <w:rPr>
          <w:spacing w:val="4"/>
        </w:rPr>
        <w:t xml:space="preserve"> </w:t>
      </w:r>
      <w:r>
        <w:t>разных</w:t>
      </w:r>
      <w:r>
        <w:rPr>
          <w:spacing w:val="-7"/>
        </w:rPr>
        <w:t xml:space="preserve"> </w:t>
      </w:r>
      <w:r>
        <w:t>народов, проживающих</w:t>
      </w:r>
      <w:r>
        <w:rPr>
          <w:spacing w:val="-6"/>
        </w:rPr>
        <w:t xml:space="preserve"> </w:t>
      </w:r>
      <w:r>
        <w:t>в</w:t>
      </w:r>
      <w:r>
        <w:rPr>
          <w:spacing w:val="3"/>
        </w:rPr>
        <w:t xml:space="preserve"> </w:t>
      </w:r>
      <w:r>
        <w:t>родной</w:t>
      </w:r>
      <w:r>
        <w:rPr>
          <w:spacing w:val="-2"/>
        </w:rPr>
        <w:t xml:space="preserve"> </w:t>
      </w:r>
      <w:r>
        <w:t>стране;</w:t>
      </w:r>
    </w:p>
    <w:p w:rsidR="00445417" w:rsidRDefault="00DD4AEC">
      <w:pPr>
        <w:pStyle w:val="a3"/>
        <w:spacing w:before="1" w:line="242" w:lineRule="auto"/>
        <w:ind w:right="1063"/>
      </w:pPr>
      <w:r>
        <w:t>формирование</w:t>
      </w:r>
      <w:r>
        <w:rPr>
          <w:spacing w:val="60"/>
        </w:rPr>
        <w:t xml:space="preserve"> </w:t>
      </w:r>
      <w:r>
        <w:t>чувства</w:t>
      </w:r>
      <w:r>
        <w:rPr>
          <w:spacing w:val="60"/>
        </w:rPr>
        <w:t xml:space="preserve"> </w:t>
      </w:r>
      <w:r>
        <w:t>гордости</w:t>
      </w:r>
      <w:r>
        <w:rPr>
          <w:spacing w:val="60"/>
        </w:rPr>
        <w:t xml:space="preserve"> </w:t>
      </w:r>
      <w:r>
        <w:t>за</w:t>
      </w:r>
      <w:r>
        <w:rPr>
          <w:spacing w:val="60"/>
        </w:rPr>
        <w:t xml:space="preserve"> </w:t>
      </w:r>
      <w:r>
        <w:t>свою</w:t>
      </w:r>
      <w:r>
        <w:rPr>
          <w:spacing w:val="60"/>
        </w:rPr>
        <w:t xml:space="preserve"> </w:t>
      </w:r>
      <w:r>
        <w:t>Родину,</w:t>
      </w:r>
      <w:r>
        <w:rPr>
          <w:spacing w:val="60"/>
        </w:rPr>
        <w:t xml:space="preserve"> </w:t>
      </w:r>
      <w:r>
        <w:t>ответственного</w:t>
      </w:r>
      <w:r>
        <w:rPr>
          <w:spacing w:val="60"/>
        </w:rPr>
        <w:t xml:space="preserve"> </w:t>
      </w:r>
      <w:r>
        <w:t>отношения</w:t>
      </w:r>
      <w:r>
        <w:rPr>
          <w:spacing w:val="1"/>
        </w:rPr>
        <w:t xml:space="preserve"> </w:t>
      </w:r>
      <w:r>
        <w:t>к выполнению</w:t>
      </w:r>
      <w:r>
        <w:rPr>
          <w:spacing w:val="1"/>
        </w:rPr>
        <w:t xml:space="preserve"> </w:t>
      </w:r>
      <w:r>
        <w:t>конституционного</w:t>
      </w:r>
      <w:r>
        <w:rPr>
          <w:spacing w:val="9"/>
        </w:rPr>
        <w:t xml:space="preserve"> </w:t>
      </w:r>
      <w:r>
        <w:t>долга</w:t>
      </w:r>
      <w:r>
        <w:rPr>
          <w:spacing w:val="1"/>
        </w:rPr>
        <w:t xml:space="preserve"> </w:t>
      </w:r>
      <w:r>
        <w:t>–</w:t>
      </w:r>
      <w:r>
        <w:rPr>
          <w:spacing w:val="-3"/>
        </w:rPr>
        <w:t xml:space="preserve"> </w:t>
      </w:r>
      <w:r>
        <w:t>защите Отечества;</w:t>
      </w:r>
    </w:p>
    <w:p w:rsidR="00445417" w:rsidRDefault="00DD4AEC">
      <w:pPr>
        <w:pStyle w:val="a6"/>
        <w:numPr>
          <w:ilvl w:val="0"/>
          <w:numId w:val="1"/>
        </w:numPr>
        <w:tabs>
          <w:tab w:val="left" w:pos="1735"/>
        </w:tabs>
        <w:spacing w:line="270" w:lineRule="exact"/>
        <w:ind w:hanging="265"/>
        <w:jc w:val="both"/>
        <w:rPr>
          <w:sz w:val="24"/>
        </w:rPr>
      </w:pPr>
      <w:r>
        <w:rPr>
          <w:sz w:val="24"/>
        </w:rPr>
        <w:t>гражданское</w:t>
      </w:r>
      <w:r>
        <w:rPr>
          <w:spacing w:val="-15"/>
          <w:sz w:val="24"/>
        </w:rPr>
        <w:t xml:space="preserve"> </w:t>
      </w:r>
      <w:r>
        <w:rPr>
          <w:sz w:val="24"/>
        </w:rPr>
        <w:t>воспитание:</w:t>
      </w:r>
    </w:p>
    <w:p w:rsidR="00445417" w:rsidRDefault="00DD4AEC">
      <w:pPr>
        <w:pStyle w:val="a3"/>
        <w:ind w:right="1055"/>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60"/>
        </w:rPr>
        <w:t xml:space="preserve"> </w:t>
      </w:r>
      <w:r>
        <w:t>прав,   свобод   и</w:t>
      </w:r>
      <w:r>
        <w:rPr>
          <w:spacing w:val="60"/>
        </w:rPr>
        <w:t xml:space="preserve"> </w:t>
      </w:r>
      <w:r>
        <w:t>законных   интересов   других   людей;   активное   участие</w:t>
      </w:r>
      <w:r>
        <w:rPr>
          <w:spacing w:val="1"/>
        </w:rPr>
        <w:t xml:space="preserve"> </w:t>
      </w:r>
      <w:r>
        <w:t>в жизни семьи, организации, местного сообщества, родного края, страны; 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 роли</w:t>
      </w:r>
      <w:r>
        <w:rPr>
          <w:spacing w:val="1"/>
        </w:rPr>
        <w:t xml:space="preserve"> </w:t>
      </w:r>
      <w:r>
        <w:t>различных социальных</w:t>
      </w:r>
      <w:r>
        <w:rPr>
          <w:spacing w:val="1"/>
        </w:rPr>
        <w:t xml:space="preserve"> </w:t>
      </w:r>
      <w:r>
        <w:t>институтов</w:t>
      </w:r>
      <w:r>
        <w:rPr>
          <w:spacing w:val="108"/>
        </w:rPr>
        <w:t xml:space="preserve"> </w:t>
      </w:r>
      <w:r>
        <w:t>в</w:t>
      </w:r>
      <w:r>
        <w:rPr>
          <w:spacing w:val="104"/>
        </w:rPr>
        <w:t xml:space="preserve"> </w:t>
      </w:r>
      <w:r>
        <w:t xml:space="preserve">жизни  </w:t>
      </w:r>
      <w:r>
        <w:rPr>
          <w:spacing w:val="48"/>
        </w:rPr>
        <w:t xml:space="preserve"> </w:t>
      </w:r>
      <w:r>
        <w:t xml:space="preserve">человека;  </w:t>
      </w:r>
      <w:r>
        <w:rPr>
          <w:spacing w:val="47"/>
        </w:rPr>
        <w:t xml:space="preserve"> </w:t>
      </w:r>
      <w:r>
        <w:t xml:space="preserve">представление  </w:t>
      </w:r>
      <w:r>
        <w:rPr>
          <w:spacing w:val="42"/>
        </w:rPr>
        <w:t xml:space="preserve"> </w:t>
      </w:r>
      <w:r>
        <w:t xml:space="preserve">об  </w:t>
      </w:r>
      <w:r>
        <w:rPr>
          <w:spacing w:val="34"/>
        </w:rPr>
        <w:t xml:space="preserve"> </w:t>
      </w:r>
      <w:r>
        <w:t xml:space="preserve">основных  </w:t>
      </w:r>
      <w:r>
        <w:rPr>
          <w:spacing w:val="43"/>
        </w:rPr>
        <w:t xml:space="preserve"> </w:t>
      </w:r>
      <w:r>
        <w:t xml:space="preserve">правах,  </w:t>
      </w:r>
      <w:r>
        <w:rPr>
          <w:spacing w:val="54"/>
        </w:rPr>
        <w:t xml:space="preserve"> </w:t>
      </w:r>
      <w:r>
        <w:t>свободах</w:t>
      </w:r>
      <w:r>
        <w:rPr>
          <w:spacing w:val="-58"/>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61"/>
        </w:rPr>
        <w:t xml:space="preserve"> </w:t>
      </w:r>
      <w:r>
        <w:t>межличностных</w:t>
      </w:r>
      <w:r>
        <w:rPr>
          <w:spacing w:val="1"/>
        </w:rPr>
        <w:t xml:space="preserve"> </w:t>
      </w:r>
      <w:r>
        <w:t>отношений в</w:t>
      </w:r>
      <w:r>
        <w:rPr>
          <w:spacing w:val="60"/>
        </w:rPr>
        <w:t xml:space="preserve"> </w:t>
      </w:r>
      <w:r>
        <w:t>поликультурном   и   многоконфессиональном</w:t>
      </w:r>
      <w:r>
        <w:rPr>
          <w:spacing w:val="60"/>
        </w:rPr>
        <w:t xml:space="preserve"> </w:t>
      </w:r>
      <w:r>
        <w:t>обществе;</w:t>
      </w:r>
      <w:r>
        <w:rPr>
          <w:spacing w:val="60"/>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   стремление</w:t>
      </w:r>
      <w:r>
        <w:rPr>
          <w:spacing w:val="60"/>
        </w:rPr>
        <w:t xml:space="preserve"> </w:t>
      </w:r>
      <w:r>
        <w:t>к</w:t>
      </w:r>
      <w:r>
        <w:rPr>
          <w:spacing w:val="60"/>
        </w:rPr>
        <w:t xml:space="preserve"> </w:t>
      </w:r>
      <w:r>
        <w:t>взаимопониманию</w:t>
      </w:r>
      <w:r>
        <w:rPr>
          <w:spacing w:val="60"/>
        </w:rPr>
        <w:t xml:space="preserve"> </w:t>
      </w:r>
      <w:r>
        <w:t>и</w:t>
      </w:r>
      <w:r>
        <w:rPr>
          <w:spacing w:val="60"/>
        </w:rPr>
        <w:t xml:space="preserve"> </w:t>
      </w:r>
      <w:r>
        <w:t>взаимопомощи,</w:t>
      </w:r>
      <w:r>
        <w:rPr>
          <w:spacing w:val="60"/>
        </w:rPr>
        <w:t xml:space="preserve"> </w:t>
      </w:r>
      <w:r>
        <w:t>активное</w:t>
      </w:r>
      <w:r>
        <w:rPr>
          <w:spacing w:val="60"/>
        </w:rPr>
        <w:t xml:space="preserve"> </w:t>
      </w:r>
      <w:r>
        <w:t>участие</w:t>
      </w:r>
      <w:r>
        <w:rPr>
          <w:spacing w:val="1"/>
        </w:rPr>
        <w:t xml:space="preserve"> </w:t>
      </w:r>
      <w:r>
        <w:t>в</w:t>
      </w:r>
      <w:r>
        <w:rPr>
          <w:spacing w:val="1"/>
        </w:rPr>
        <w:t xml:space="preserve"> </w:t>
      </w:r>
      <w:r>
        <w:t>школьном</w:t>
      </w:r>
      <w:r>
        <w:rPr>
          <w:spacing w:val="1"/>
        </w:rPr>
        <w:t xml:space="preserve"> </w:t>
      </w:r>
      <w:r>
        <w:t>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 помощь</w:t>
      </w:r>
      <w:r>
        <w:rPr>
          <w:spacing w:val="4"/>
        </w:rPr>
        <w:t xml:space="preserve"> </w:t>
      </w:r>
      <w:r>
        <w:t>людям, нуждающимся</w:t>
      </w:r>
      <w:r>
        <w:rPr>
          <w:spacing w:val="3"/>
        </w:rPr>
        <w:t xml:space="preserve"> </w:t>
      </w:r>
      <w:r>
        <w:t>в</w:t>
      </w:r>
      <w:r>
        <w:rPr>
          <w:spacing w:val="4"/>
        </w:rPr>
        <w:t xml:space="preserve"> </w:t>
      </w:r>
      <w:r>
        <w:t>ней);</w:t>
      </w:r>
    </w:p>
    <w:p w:rsidR="00445417" w:rsidRDefault="00DD4AEC">
      <w:pPr>
        <w:pStyle w:val="a3"/>
        <w:spacing w:before="3" w:line="242" w:lineRule="auto"/>
        <w:ind w:right="1071"/>
      </w:pPr>
      <w:r>
        <w:t>сформированность</w:t>
      </w:r>
      <w:r>
        <w:rPr>
          <w:spacing w:val="1"/>
        </w:rPr>
        <w:t xml:space="preserve"> </w:t>
      </w:r>
      <w:r>
        <w:t>активной жизненной позиции,</w:t>
      </w:r>
      <w:r>
        <w:rPr>
          <w:spacing w:val="1"/>
        </w:rPr>
        <w:t xml:space="preserve"> </w:t>
      </w:r>
      <w:r>
        <w:t>умений</w:t>
      </w:r>
      <w:r>
        <w:rPr>
          <w:spacing w:val="1"/>
        </w:rPr>
        <w:t xml:space="preserve"> </w:t>
      </w:r>
      <w:r>
        <w:t>и навыков</w:t>
      </w:r>
      <w:r>
        <w:rPr>
          <w:spacing w:val="1"/>
        </w:rPr>
        <w:t xml:space="preserve"> </w:t>
      </w:r>
      <w:r>
        <w:t>личного</w:t>
      </w:r>
      <w:r>
        <w:rPr>
          <w:spacing w:val="1"/>
        </w:rPr>
        <w:t xml:space="preserve"> </w:t>
      </w:r>
      <w:r>
        <w:t>участия</w:t>
      </w:r>
      <w:r>
        <w:rPr>
          <w:spacing w:val="2"/>
        </w:rPr>
        <w:t xml:space="preserve"> </w:t>
      </w:r>
      <w:r>
        <w:t>в</w:t>
      </w:r>
      <w:r>
        <w:rPr>
          <w:spacing w:val="-2"/>
        </w:rPr>
        <w:t xml:space="preserve"> </w:t>
      </w:r>
      <w:r>
        <w:t>обеспечении</w:t>
      </w:r>
      <w:r>
        <w:rPr>
          <w:spacing w:val="-6"/>
        </w:rPr>
        <w:t xml:space="preserve"> </w:t>
      </w:r>
      <w:r>
        <w:t>мер</w:t>
      </w:r>
      <w:r>
        <w:rPr>
          <w:spacing w:val="2"/>
        </w:rPr>
        <w:t xml:space="preserve"> </w:t>
      </w:r>
      <w:r>
        <w:t>безопасности</w:t>
      </w:r>
      <w:r>
        <w:rPr>
          <w:spacing w:val="3"/>
        </w:rPr>
        <w:t xml:space="preserve"> </w:t>
      </w:r>
      <w:r>
        <w:t>личности,</w:t>
      </w:r>
      <w:r>
        <w:rPr>
          <w:spacing w:val="-5"/>
        </w:rPr>
        <w:t xml:space="preserve"> </w:t>
      </w:r>
      <w:r>
        <w:t>общества</w:t>
      </w:r>
      <w:r>
        <w:rPr>
          <w:spacing w:val="-4"/>
        </w:rPr>
        <w:t xml:space="preserve"> </w:t>
      </w:r>
      <w:r>
        <w:t>и</w:t>
      </w:r>
      <w:r>
        <w:rPr>
          <w:spacing w:val="-8"/>
        </w:rPr>
        <w:t xml:space="preserve"> </w:t>
      </w:r>
      <w:r>
        <w:t>государства;</w:t>
      </w:r>
    </w:p>
    <w:p w:rsidR="00445417" w:rsidRDefault="00DD4AEC">
      <w:pPr>
        <w:pStyle w:val="a3"/>
        <w:ind w:right="1069"/>
      </w:pPr>
      <w:r>
        <w:t>понимание</w:t>
      </w:r>
      <w:r>
        <w:rPr>
          <w:spacing w:val="10"/>
        </w:rPr>
        <w:t xml:space="preserve"> </w:t>
      </w:r>
      <w:r>
        <w:t>и</w:t>
      </w:r>
      <w:r>
        <w:rPr>
          <w:spacing w:val="16"/>
        </w:rPr>
        <w:t xml:space="preserve"> </w:t>
      </w:r>
      <w:r>
        <w:t>признание</w:t>
      </w:r>
      <w:r>
        <w:rPr>
          <w:spacing w:val="8"/>
        </w:rPr>
        <w:t xml:space="preserve"> </w:t>
      </w:r>
      <w:r>
        <w:t>особой</w:t>
      </w:r>
      <w:r>
        <w:rPr>
          <w:spacing w:val="73"/>
        </w:rPr>
        <w:t xml:space="preserve"> </w:t>
      </w:r>
      <w:r>
        <w:t>роли</w:t>
      </w:r>
      <w:r>
        <w:rPr>
          <w:spacing w:val="72"/>
        </w:rPr>
        <w:t xml:space="preserve"> </w:t>
      </w:r>
      <w:r>
        <w:t>России</w:t>
      </w:r>
      <w:r>
        <w:rPr>
          <w:spacing w:val="74"/>
        </w:rPr>
        <w:t xml:space="preserve"> </w:t>
      </w:r>
      <w:r>
        <w:t>в</w:t>
      </w:r>
      <w:r>
        <w:rPr>
          <w:spacing w:val="68"/>
        </w:rPr>
        <w:t xml:space="preserve"> </w:t>
      </w:r>
      <w:r>
        <w:t>обеспечении</w:t>
      </w:r>
      <w:r>
        <w:rPr>
          <w:spacing w:val="75"/>
        </w:rPr>
        <w:t xml:space="preserve"> </w:t>
      </w:r>
      <w:r>
        <w:t>государственной</w:t>
      </w:r>
      <w:r>
        <w:rPr>
          <w:spacing w:val="-58"/>
        </w:rPr>
        <w:t xml:space="preserve"> </w:t>
      </w:r>
      <w:r>
        <w:t>и</w:t>
      </w:r>
      <w:r>
        <w:rPr>
          <w:spacing w:val="60"/>
        </w:rPr>
        <w:t xml:space="preserve"> </w:t>
      </w:r>
      <w:r>
        <w:t>международной   безопасности,   обороны   страны,</w:t>
      </w:r>
      <w:r>
        <w:rPr>
          <w:spacing w:val="60"/>
        </w:rPr>
        <w:t xml:space="preserve"> </w:t>
      </w:r>
      <w:r>
        <w:t>осмысление   роли   государства</w:t>
      </w:r>
      <w:r>
        <w:rPr>
          <w:spacing w:val="1"/>
        </w:rPr>
        <w:t xml:space="preserve"> </w:t>
      </w:r>
      <w:r>
        <w:t>и общества в решении задачи защиты населения от опасных и чрезвычайных ситуаций</w:t>
      </w:r>
      <w:r>
        <w:rPr>
          <w:spacing w:val="1"/>
        </w:rPr>
        <w:t xml:space="preserve"> </w:t>
      </w:r>
      <w:r>
        <w:t>природного,</w:t>
      </w:r>
      <w:r>
        <w:rPr>
          <w:spacing w:val="1"/>
        </w:rPr>
        <w:t xml:space="preserve"> </w:t>
      </w:r>
      <w:r>
        <w:t>техногенного</w:t>
      </w:r>
      <w:r>
        <w:rPr>
          <w:spacing w:val="7"/>
        </w:rPr>
        <w:t xml:space="preserve"> </w:t>
      </w:r>
      <w:r>
        <w:t>и</w:t>
      </w:r>
      <w:r>
        <w:rPr>
          <w:spacing w:val="-2"/>
        </w:rPr>
        <w:t xml:space="preserve"> </w:t>
      </w:r>
      <w:r>
        <w:t>социального</w:t>
      </w:r>
      <w:r>
        <w:rPr>
          <w:spacing w:val="8"/>
        </w:rPr>
        <w:t xml:space="preserve"> </w:t>
      </w:r>
      <w:r>
        <w:t>характера;</w:t>
      </w:r>
    </w:p>
    <w:p w:rsidR="00445417" w:rsidRDefault="00DD4AEC">
      <w:pPr>
        <w:pStyle w:val="a3"/>
        <w:ind w:right="1053"/>
      </w:pPr>
      <w:r>
        <w:t>знание и понимание роли</w:t>
      </w:r>
      <w:r>
        <w:rPr>
          <w:spacing w:val="1"/>
        </w:rPr>
        <w:t xml:space="preserve"> </w:t>
      </w:r>
      <w:r>
        <w:t>государства</w:t>
      </w:r>
      <w:r>
        <w:rPr>
          <w:spacing w:val="1"/>
        </w:rPr>
        <w:t xml:space="preserve"> </w:t>
      </w:r>
      <w:r>
        <w:t>в</w:t>
      </w:r>
      <w:r>
        <w:rPr>
          <w:spacing w:val="1"/>
        </w:rPr>
        <w:t xml:space="preserve"> </w:t>
      </w:r>
      <w:r>
        <w:t>противодействии основным 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незаконному</w:t>
      </w:r>
      <w:r>
        <w:rPr>
          <w:spacing w:val="1"/>
        </w:rPr>
        <w:t xml:space="preserve"> </w:t>
      </w:r>
      <w:r>
        <w:t>распространению</w:t>
      </w:r>
      <w:r>
        <w:rPr>
          <w:spacing w:val="1"/>
        </w:rPr>
        <w:t xml:space="preserve"> </w:t>
      </w:r>
      <w:r>
        <w:t>наркотических</w:t>
      </w:r>
      <w:r>
        <w:rPr>
          <w:spacing w:val="1"/>
        </w:rPr>
        <w:t xml:space="preserve"> </w:t>
      </w:r>
      <w:r>
        <w:t>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60"/>
        </w:rPr>
        <w:t xml:space="preserve"> </w:t>
      </w:r>
      <w:r>
        <w:t>веротерпимости,    уважительного    и   доброжелательного   отношения</w:t>
      </w:r>
      <w:r>
        <w:rPr>
          <w:spacing w:val="1"/>
        </w:rPr>
        <w:t xml:space="preserve"> </w:t>
      </w:r>
      <w:r>
        <w:t>к другому человеку, его мнению, развитие способности к конструктивному диалогу с</w:t>
      </w:r>
      <w:r>
        <w:rPr>
          <w:spacing w:val="1"/>
        </w:rPr>
        <w:t xml:space="preserve"> </w:t>
      </w:r>
      <w:r>
        <w:t>другими</w:t>
      </w:r>
      <w:r>
        <w:rPr>
          <w:spacing w:val="4"/>
        </w:rPr>
        <w:t xml:space="preserve"> </w:t>
      </w:r>
      <w:r>
        <w:t>людьми;</w:t>
      </w:r>
    </w:p>
    <w:p w:rsidR="00445417" w:rsidRDefault="00445417">
      <w:pPr>
        <w:sectPr w:rsidR="00445417">
          <w:pgSz w:w="11910" w:h="16840"/>
          <w:pgMar w:top="980" w:right="60" w:bottom="280" w:left="940" w:header="766" w:footer="0" w:gutter="0"/>
          <w:cols w:space="720"/>
        </w:sectPr>
      </w:pPr>
    </w:p>
    <w:p w:rsidR="00445417" w:rsidRDefault="00DD4AEC">
      <w:pPr>
        <w:pStyle w:val="a6"/>
        <w:numPr>
          <w:ilvl w:val="0"/>
          <w:numId w:val="1"/>
        </w:numPr>
        <w:tabs>
          <w:tab w:val="left" w:pos="1735"/>
        </w:tabs>
        <w:spacing w:before="180"/>
        <w:ind w:hanging="265"/>
        <w:jc w:val="both"/>
        <w:rPr>
          <w:sz w:val="24"/>
        </w:rPr>
      </w:pPr>
      <w:r>
        <w:rPr>
          <w:sz w:val="24"/>
        </w:rPr>
        <w:t>духовно-нравственное</w:t>
      </w:r>
      <w:r>
        <w:rPr>
          <w:spacing w:val="-10"/>
          <w:sz w:val="24"/>
        </w:rPr>
        <w:t xml:space="preserve"> </w:t>
      </w:r>
      <w:r>
        <w:rPr>
          <w:sz w:val="24"/>
        </w:rPr>
        <w:t>воспитание:</w:t>
      </w:r>
    </w:p>
    <w:p w:rsidR="00445417" w:rsidRDefault="00DD4AEC">
      <w:pPr>
        <w:pStyle w:val="a3"/>
        <w:spacing w:before="3"/>
        <w:ind w:right="1065"/>
      </w:pPr>
      <w:r>
        <w:t>ориентация на моральные ценности и нормы в ситуациях нравственного выбора;</w:t>
      </w:r>
      <w:r>
        <w:rPr>
          <w:spacing w:val="1"/>
        </w:rPr>
        <w:t xml:space="preserve"> </w:t>
      </w:r>
      <w:r>
        <w:t>готовность     оценивать     своё     поведение     и     поступки,     а     также     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61"/>
        </w:rPr>
        <w:t xml:space="preserve"> </w:t>
      </w:r>
      <w:r>
        <w:t>с</w:t>
      </w:r>
      <w:r>
        <w:rPr>
          <w:spacing w:val="6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61"/>
        </w:rPr>
        <w:t xml:space="preserve"> </w:t>
      </w:r>
      <w:r>
        <w:t>поступков,</w:t>
      </w:r>
      <w:r>
        <w:rPr>
          <w:spacing w:val="-57"/>
        </w:rPr>
        <w:t xml:space="preserve"> </w:t>
      </w:r>
      <w:r>
        <w:t>свобода</w:t>
      </w:r>
      <w:r>
        <w:rPr>
          <w:spacing w:val="1"/>
        </w:rPr>
        <w:t xml:space="preserve"> </w:t>
      </w:r>
      <w:r>
        <w:t>и ответственность</w:t>
      </w:r>
      <w:r>
        <w:rPr>
          <w:spacing w:val="1"/>
        </w:rPr>
        <w:t xml:space="preserve"> </w:t>
      </w:r>
      <w:r>
        <w:t>личности</w:t>
      </w:r>
      <w:r>
        <w:rPr>
          <w:spacing w:val="1"/>
        </w:rPr>
        <w:t xml:space="preserve"> </w:t>
      </w:r>
      <w:r>
        <w:t>в</w:t>
      </w:r>
      <w:r>
        <w:rPr>
          <w:spacing w:val="1"/>
        </w:rPr>
        <w:t xml:space="preserve"> </w:t>
      </w:r>
      <w:r>
        <w:t>условиях индивидуального</w:t>
      </w:r>
      <w:r>
        <w:rPr>
          <w:spacing w:val="1"/>
        </w:rPr>
        <w:t xml:space="preserve"> </w:t>
      </w:r>
      <w:r>
        <w:t>и общественного</w:t>
      </w:r>
      <w:r>
        <w:rPr>
          <w:spacing w:val="1"/>
        </w:rPr>
        <w:t xml:space="preserve"> </w:t>
      </w:r>
      <w:r>
        <w:t>пространства;</w:t>
      </w:r>
    </w:p>
    <w:p w:rsidR="00445417" w:rsidRDefault="00DD4AEC">
      <w:pPr>
        <w:pStyle w:val="a3"/>
        <w:ind w:right="1060"/>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rPr>
          <w:position w:val="1"/>
        </w:rPr>
        <w:t>исключающего употребление наркотиков, алкого</w:t>
      </w:r>
      <w:r>
        <w:t>ля, курения и нанесение иного вреда</w:t>
      </w:r>
      <w:r>
        <w:rPr>
          <w:spacing w:val="1"/>
        </w:rPr>
        <w:t xml:space="preserve"> </w:t>
      </w:r>
      <w:r>
        <w:rPr>
          <w:spacing w:val="-1"/>
        </w:rPr>
        <w:t>собственному</w:t>
      </w:r>
      <w:r>
        <w:rPr>
          <w:spacing w:val="-15"/>
        </w:rPr>
        <w:t xml:space="preserve"> </w:t>
      </w:r>
      <w:r>
        <w:t>здоровью</w:t>
      </w:r>
      <w:r>
        <w:rPr>
          <w:spacing w:val="-8"/>
        </w:rPr>
        <w:t xml:space="preserve"> </w:t>
      </w:r>
      <w:r>
        <w:t>и</w:t>
      </w:r>
      <w:r>
        <w:rPr>
          <w:spacing w:val="3"/>
        </w:rPr>
        <w:t xml:space="preserve"> </w:t>
      </w:r>
      <w:r>
        <w:t>здоровью</w:t>
      </w:r>
      <w:r>
        <w:rPr>
          <w:spacing w:val="-8"/>
        </w:rPr>
        <w:t xml:space="preserve"> </w:t>
      </w:r>
      <w:r>
        <w:t>окружающих;</w:t>
      </w:r>
    </w:p>
    <w:p w:rsidR="00445417" w:rsidRDefault="00DD4AEC">
      <w:pPr>
        <w:pStyle w:val="a3"/>
        <w:spacing w:before="3" w:line="242" w:lineRule="auto"/>
        <w:ind w:right="1072"/>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7"/>
        </w:rPr>
        <w:t xml:space="preserve"> </w:t>
      </w:r>
      <w:r>
        <w:t>к личной</w:t>
      </w:r>
      <w:r>
        <w:rPr>
          <w:spacing w:val="-1"/>
        </w:rPr>
        <w:t xml:space="preserve"> </w:t>
      </w:r>
      <w:r>
        <w:t>безопасности</w:t>
      </w:r>
      <w:r>
        <w:rPr>
          <w:spacing w:val="-4"/>
        </w:rPr>
        <w:t xml:space="preserve"> </w:t>
      </w:r>
      <w:r>
        <w:t>и</w:t>
      </w:r>
      <w:r>
        <w:rPr>
          <w:spacing w:val="2"/>
        </w:rPr>
        <w:t xml:space="preserve"> </w:t>
      </w:r>
      <w:r>
        <w:t>безопасности</w:t>
      </w:r>
      <w:r>
        <w:rPr>
          <w:spacing w:val="5"/>
        </w:rPr>
        <w:t xml:space="preserve"> </w:t>
      </w:r>
      <w:r>
        <w:t>других</w:t>
      </w:r>
      <w:r>
        <w:rPr>
          <w:spacing w:val="-7"/>
        </w:rPr>
        <w:t xml:space="preserve"> </w:t>
      </w:r>
      <w:r>
        <w:t>людей;</w:t>
      </w:r>
    </w:p>
    <w:p w:rsidR="00445417" w:rsidRDefault="00DD4AEC">
      <w:pPr>
        <w:pStyle w:val="a6"/>
        <w:numPr>
          <w:ilvl w:val="0"/>
          <w:numId w:val="1"/>
        </w:numPr>
        <w:tabs>
          <w:tab w:val="left" w:pos="1735"/>
        </w:tabs>
        <w:spacing w:line="267" w:lineRule="exact"/>
        <w:ind w:hanging="265"/>
        <w:jc w:val="both"/>
        <w:rPr>
          <w:sz w:val="24"/>
        </w:rPr>
      </w:pPr>
      <w:r>
        <w:rPr>
          <w:sz w:val="24"/>
        </w:rPr>
        <w:t>эстетическое</w:t>
      </w:r>
      <w:r>
        <w:rPr>
          <w:spacing w:val="-11"/>
          <w:sz w:val="24"/>
        </w:rPr>
        <w:t xml:space="preserve"> </w:t>
      </w:r>
      <w:r>
        <w:rPr>
          <w:sz w:val="24"/>
        </w:rPr>
        <w:t>воспитание:</w:t>
      </w:r>
    </w:p>
    <w:p w:rsidR="00445417" w:rsidRDefault="00DD4AEC">
      <w:pPr>
        <w:pStyle w:val="a3"/>
        <w:spacing w:line="237" w:lineRule="auto"/>
        <w:ind w:right="1065"/>
      </w:pPr>
      <w:r>
        <w:t>формирование</w:t>
      </w:r>
      <w:r>
        <w:rPr>
          <w:spacing w:val="1"/>
        </w:rPr>
        <w:t xml:space="preserve"> </w:t>
      </w:r>
      <w:r>
        <w:t>гармоничной</w:t>
      </w:r>
      <w:r>
        <w:rPr>
          <w:spacing w:val="1"/>
        </w:rPr>
        <w:t xml:space="preserve"> </w:t>
      </w:r>
      <w:r>
        <w:t>личности,</w:t>
      </w:r>
      <w:r>
        <w:rPr>
          <w:spacing w:val="1"/>
        </w:rPr>
        <w:t xml:space="preserve"> </w:t>
      </w:r>
      <w:r>
        <w:t>развитие</w:t>
      </w:r>
      <w:r>
        <w:rPr>
          <w:spacing w:val="1"/>
        </w:rPr>
        <w:t xml:space="preserve"> </w:t>
      </w:r>
      <w:r>
        <w:t>способности</w:t>
      </w:r>
      <w:r>
        <w:rPr>
          <w:spacing w:val="1"/>
        </w:rPr>
        <w:t xml:space="preserve"> </w:t>
      </w:r>
      <w:r>
        <w:t>воспринимать,</w:t>
      </w:r>
      <w:r>
        <w:rPr>
          <w:spacing w:val="1"/>
        </w:rPr>
        <w:t xml:space="preserve"> </w:t>
      </w:r>
      <w:r>
        <w:t>ценить</w:t>
      </w:r>
      <w:r>
        <w:rPr>
          <w:spacing w:val="-1"/>
        </w:rPr>
        <w:t xml:space="preserve"> </w:t>
      </w:r>
      <w:r>
        <w:t>и</w:t>
      </w:r>
      <w:r>
        <w:rPr>
          <w:spacing w:val="3"/>
        </w:rPr>
        <w:t xml:space="preserve"> </w:t>
      </w:r>
      <w:r>
        <w:t>создавать прекрасное</w:t>
      </w:r>
      <w:r>
        <w:rPr>
          <w:spacing w:val="-7"/>
        </w:rPr>
        <w:t xml:space="preserve"> </w:t>
      </w:r>
      <w:r>
        <w:t>в</w:t>
      </w:r>
      <w:r>
        <w:rPr>
          <w:spacing w:val="-1"/>
        </w:rPr>
        <w:t xml:space="preserve"> </w:t>
      </w:r>
      <w:r>
        <w:t>повседневной</w:t>
      </w:r>
      <w:r>
        <w:rPr>
          <w:spacing w:val="-9"/>
        </w:rPr>
        <w:t xml:space="preserve"> </w:t>
      </w:r>
      <w:r>
        <w:t>жизни;</w:t>
      </w:r>
    </w:p>
    <w:p w:rsidR="00445417" w:rsidRDefault="00DD4AEC">
      <w:pPr>
        <w:pStyle w:val="a3"/>
        <w:spacing w:before="4" w:line="237" w:lineRule="auto"/>
        <w:ind w:right="1077"/>
      </w:pPr>
      <w:r>
        <w:t>понимание взаимозависимости счастливого юношества и безопасного личного</w:t>
      </w:r>
      <w:r>
        <w:rPr>
          <w:spacing w:val="1"/>
        </w:rPr>
        <w:t xml:space="preserve"> </w:t>
      </w:r>
      <w:r>
        <w:t>поведения</w:t>
      </w:r>
      <w:r>
        <w:rPr>
          <w:spacing w:val="2"/>
        </w:rPr>
        <w:t xml:space="preserve"> </w:t>
      </w:r>
      <w:r>
        <w:t>в</w:t>
      </w:r>
      <w:r>
        <w:rPr>
          <w:spacing w:val="-1"/>
        </w:rPr>
        <w:t xml:space="preserve"> </w:t>
      </w:r>
      <w:r>
        <w:t>повседневной</w:t>
      </w:r>
      <w:r>
        <w:rPr>
          <w:spacing w:val="5"/>
        </w:rPr>
        <w:t xml:space="preserve"> </w:t>
      </w:r>
      <w:r>
        <w:t>жизни;</w:t>
      </w:r>
    </w:p>
    <w:p w:rsidR="00445417" w:rsidRDefault="00DD4AEC">
      <w:pPr>
        <w:pStyle w:val="a6"/>
        <w:numPr>
          <w:ilvl w:val="0"/>
          <w:numId w:val="1"/>
        </w:numPr>
        <w:tabs>
          <w:tab w:val="left" w:pos="1735"/>
        </w:tabs>
        <w:spacing w:before="9" w:line="272" w:lineRule="exact"/>
        <w:ind w:hanging="265"/>
        <w:jc w:val="both"/>
        <w:rPr>
          <w:sz w:val="24"/>
        </w:rPr>
      </w:pPr>
      <w:r>
        <w:rPr>
          <w:sz w:val="24"/>
        </w:rPr>
        <w:t>ценности</w:t>
      </w:r>
      <w:r>
        <w:rPr>
          <w:spacing w:val="-6"/>
          <w:sz w:val="24"/>
        </w:rPr>
        <w:t xml:space="preserve"> </w:t>
      </w:r>
      <w:r>
        <w:rPr>
          <w:sz w:val="24"/>
        </w:rPr>
        <w:t>научного</w:t>
      </w:r>
      <w:r>
        <w:rPr>
          <w:spacing w:val="-2"/>
          <w:sz w:val="24"/>
        </w:rPr>
        <w:t xml:space="preserve"> </w:t>
      </w:r>
      <w:r>
        <w:rPr>
          <w:sz w:val="24"/>
        </w:rPr>
        <w:t>познания:</w:t>
      </w:r>
    </w:p>
    <w:p w:rsidR="00445417" w:rsidRDefault="00DD4AEC">
      <w:pPr>
        <w:pStyle w:val="a3"/>
        <w:ind w:right="1059"/>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2"/>
        </w:rPr>
        <w:t xml:space="preserve"> </w:t>
      </w:r>
      <w:r>
        <w:t>благополучия;</w:t>
      </w:r>
    </w:p>
    <w:p w:rsidR="00445417" w:rsidRDefault="00DD4AEC">
      <w:pPr>
        <w:pStyle w:val="a3"/>
        <w:ind w:right="1056"/>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1"/>
        </w:rPr>
        <w:t xml:space="preserve"> </w:t>
      </w:r>
      <w:r>
        <w:t>причин,</w:t>
      </w:r>
      <w:r>
        <w:rPr>
          <w:spacing w:val="1"/>
        </w:rPr>
        <w:t xml:space="preserve"> </w:t>
      </w:r>
      <w:r>
        <w:t>механизмов    возникновения    и    последствий    распространённых    видов    опасных</w:t>
      </w:r>
      <w:r>
        <w:rPr>
          <w:spacing w:val="1"/>
        </w:rPr>
        <w:t xml:space="preserve"> </w:t>
      </w:r>
      <w:r>
        <w:t xml:space="preserve">и   чрезвычайных  </w:t>
      </w:r>
      <w:r>
        <w:rPr>
          <w:spacing w:val="1"/>
        </w:rPr>
        <w:t xml:space="preserve"> </w:t>
      </w:r>
      <w:r>
        <w:t>ситуаций,    которые    могут    произойти    во    время    пребывания</w:t>
      </w:r>
      <w:r>
        <w:rPr>
          <w:spacing w:val="-57"/>
        </w:rPr>
        <w:t xml:space="preserve"> </w:t>
      </w:r>
      <w:r>
        <w:t>в   различных</w:t>
      </w:r>
      <w:r>
        <w:rPr>
          <w:spacing w:val="60"/>
        </w:rPr>
        <w:t xml:space="preserve"> </w:t>
      </w:r>
      <w:r>
        <w:t>средах</w:t>
      </w:r>
      <w:r>
        <w:rPr>
          <w:spacing w:val="60"/>
        </w:rPr>
        <w:t xml:space="preserve"> </w:t>
      </w:r>
      <w:r>
        <w:t>(бытовые   условия,</w:t>
      </w:r>
      <w:r>
        <w:rPr>
          <w:spacing w:val="60"/>
        </w:rPr>
        <w:t xml:space="preserve"> </w:t>
      </w:r>
      <w:r>
        <w:t>дорожное   движение,</w:t>
      </w:r>
      <w:r>
        <w:rPr>
          <w:spacing w:val="60"/>
        </w:rPr>
        <w:t xml:space="preserve"> </w:t>
      </w:r>
      <w:r>
        <w:t>общественные</w:t>
      </w:r>
      <w:r>
        <w:rPr>
          <w:spacing w:val="60"/>
        </w:rPr>
        <w:t xml:space="preserve"> </w:t>
      </w:r>
      <w:r>
        <w:t>места</w:t>
      </w:r>
      <w:r>
        <w:rPr>
          <w:spacing w:val="1"/>
        </w:rPr>
        <w:t xml:space="preserve"> </w:t>
      </w:r>
      <w:r>
        <w:t>и</w:t>
      </w:r>
      <w:r>
        <w:rPr>
          <w:spacing w:val="3"/>
        </w:rPr>
        <w:t xml:space="preserve"> </w:t>
      </w:r>
      <w:r>
        <w:t>социум,</w:t>
      </w:r>
      <w:r>
        <w:rPr>
          <w:spacing w:val="9"/>
        </w:rPr>
        <w:t xml:space="preserve"> </w:t>
      </w:r>
      <w:r>
        <w:t>природа,</w:t>
      </w:r>
      <w:r>
        <w:rPr>
          <w:spacing w:val="10"/>
        </w:rPr>
        <w:t xml:space="preserve"> </w:t>
      </w:r>
      <w:r>
        <w:t>коммуникационные</w:t>
      </w:r>
      <w:r>
        <w:rPr>
          <w:spacing w:val="-5"/>
        </w:rPr>
        <w:t xml:space="preserve"> </w:t>
      </w:r>
      <w:r>
        <w:t>связи</w:t>
      </w:r>
      <w:r>
        <w:rPr>
          <w:spacing w:val="2"/>
        </w:rPr>
        <w:t xml:space="preserve"> </w:t>
      </w:r>
      <w:r>
        <w:t>и</w:t>
      </w:r>
      <w:r>
        <w:rPr>
          <w:spacing w:val="-7"/>
        </w:rPr>
        <w:t xml:space="preserve"> </w:t>
      </w:r>
      <w:r>
        <w:t>каналы);</w:t>
      </w:r>
    </w:p>
    <w:p w:rsidR="00445417" w:rsidRDefault="00DD4AEC">
      <w:pPr>
        <w:pStyle w:val="a3"/>
        <w:spacing w:before="5"/>
        <w:ind w:right="1062"/>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1"/>
        </w:rPr>
        <w:t xml:space="preserve"> </w:t>
      </w:r>
      <w:r>
        <w:t>способностью</w:t>
      </w:r>
      <w:r>
        <w:rPr>
          <w:spacing w:val="60"/>
        </w:rPr>
        <w:t xml:space="preserve"> </w:t>
      </w:r>
      <w:r>
        <w:t>оценивать</w:t>
      </w:r>
      <w:r>
        <w:rPr>
          <w:spacing w:val="60"/>
        </w:rPr>
        <w:t xml:space="preserve"> </w:t>
      </w:r>
      <w:r>
        <w:t>и   прогнозировать   неблагоприятные   факторы</w:t>
      </w:r>
      <w:r>
        <w:rPr>
          <w:spacing w:val="60"/>
        </w:rPr>
        <w:t xml:space="preserve"> </w:t>
      </w:r>
      <w:r>
        <w:t>обстановки</w:t>
      </w:r>
      <w:r>
        <w:rPr>
          <w:spacing w:val="1"/>
        </w:rPr>
        <w:t xml:space="preserve"> </w:t>
      </w:r>
      <w:r>
        <w:t>и</w:t>
      </w:r>
      <w:r>
        <w:rPr>
          <w:spacing w:val="1"/>
        </w:rPr>
        <w:t xml:space="preserve"> </w:t>
      </w:r>
      <w:r>
        <w:t>принимать</w:t>
      </w:r>
      <w:r>
        <w:rPr>
          <w:spacing w:val="1"/>
        </w:rPr>
        <w:t xml:space="preserve"> </w:t>
      </w:r>
      <w:r>
        <w:t>обоснованные</w:t>
      </w:r>
      <w:r>
        <w:rPr>
          <w:spacing w:val="1"/>
        </w:rPr>
        <w:t xml:space="preserve"> </w:t>
      </w:r>
      <w:r>
        <w:t>решения</w:t>
      </w:r>
      <w:r>
        <w:rPr>
          <w:spacing w:val="1"/>
        </w:rPr>
        <w:t xml:space="preserve"> </w:t>
      </w:r>
      <w:r>
        <w:t>в</w:t>
      </w:r>
      <w:r>
        <w:rPr>
          <w:spacing w:val="1"/>
        </w:rPr>
        <w:t xml:space="preserve"> </w:t>
      </w:r>
      <w:r>
        <w:t>опасной</w:t>
      </w:r>
      <w:r>
        <w:rPr>
          <w:spacing w:val="1"/>
        </w:rPr>
        <w:t xml:space="preserve"> </w:t>
      </w:r>
      <w:r>
        <w:t>(чрезвычайной)</w:t>
      </w:r>
      <w:r>
        <w:rPr>
          <w:spacing w:val="1"/>
        </w:rPr>
        <w:t xml:space="preserve"> </w:t>
      </w:r>
      <w:r>
        <w:t>ситуации</w:t>
      </w:r>
      <w:r>
        <w:rPr>
          <w:spacing w:val="1"/>
        </w:rPr>
        <w:t xml:space="preserve"> </w:t>
      </w:r>
      <w:r>
        <w:t>с</w:t>
      </w:r>
      <w:r>
        <w:rPr>
          <w:spacing w:val="1"/>
        </w:rPr>
        <w:t xml:space="preserve"> </w:t>
      </w:r>
      <w:r>
        <w:t>учётом</w:t>
      </w:r>
      <w:r>
        <w:rPr>
          <w:spacing w:val="1"/>
        </w:rPr>
        <w:t xml:space="preserve"> </w:t>
      </w:r>
      <w:r>
        <w:t>реальных</w:t>
      </w:r>
      <w:r>
        <w:rPr>
          <w:spacing w:val="2"/>
        </w:rPr>
        <w:t xml:space="preserve"> </w:t>
      </w:r>
      <w:r>
        <w:t>условий</w:t>
      </w:r>
      <w:r>
        <w:rPr>
          <w:spacing w:val="-1"/>
        </w:rPr>
        <w:t xml:space="preserve"> </w:t>
      </w:r>
      <w:r>
        <w:t>и</w:t>
      </w:r>
      <w:r>
        <w:rPr>
          <w:spacing w:val="3"/>
        </w:rPr>
        <w:t xml:space="preserve"> </w:t>
      </w:r>
      <w:r>
        <w:t>возможностей;</w:t>
      </w:r>
    </w:p>
    <w:p w:rsidR="00445417" w:rsidRDefault="00DD4AEC">
      <w:pPr>
        <w:pStyle w:val="a6"/>
        <w:numPr>
          <w:ilvl w:val="0"/>
          <w:numId w:val="1"/>
        </w:numPr>
        <w:tabs>
          <w:tab w:val="left" w:pos="1735"/>
        </w:tabs>
        <w:spacing w:line="237" w:lineRule="auto"/>
        <w:ind w:left="759" w:right="1063" w:firstLine="710"/>
        <w:jc w:val="both"/>
        <w:rPr>
          <w:sz w:val="24"/>
        </w:rPr>
      </w:pPr>
      <w:r>
        <w:rPr>
          <w:sz w:val="24"/>
        </w:rPr>
        <w:t>физическое         воспитание,         формирование         культуры          здоровья</w:t>
      </w:r>
      <w:r>
        <w:rPr>
          <w:spacing w:val="1"/>
          <w:sz w:val="24"/>
        </w:rPr>
        <w:t xml:space="preserve"> </w:t>
      </w:r>
      <w:r>
        <w:rPr>
          <w:sz w:val="24"/>
        </w:rPr>
        <w:t>и</w:t>
      </w:r>
      <w:r>
        <w:rPr>
          <w:spacing w:val="3"/>
          <w:sz w:val="24"/>
        </w:rPr>
        <w:t xml:space="preserve"> </w:t>
      </w:r>
      <w:r>
        <w:rPr>
          <w:sz w:val="24"/>
        </w:rPr>
        <w:t>эмоционального</w:t>
      </w:r>
      <w:r>
        <w:rPr>
          <w:spacing w:val="8"/>
          <w:sz w:val="24"/>
        </w:rPr>
        <w:t xml:space="preserve"> </w:t>
      </w:r>
      <w:r>
        <w:rPr>
          <w:sz w:val="24"/>
        </w:rPr>
        <w:t>благополучия:</w:t>
      </w:r>
    </w:p>
    <w:p w:rsidR="00445417" w:rsidRDefault="00DD4AEC">
      <w:pPr>
        <w:pStyle w:val="a3"/>
        <w:spacing w:before="1"/>
        <w:ind w:right="1052"/>
      </w:pPr>
      <w:r>
        <w:t>понимание личностного смысла изучения учебного предмета ОБЖ, его значения</w:t>
      </w:r>
      <w:r>
        <w:rPr>
          <w:spacing w:val="1"/>
        </w:rPr>
        <w:t xml:space="preserve"> </w:t>
      </w:r>
      <w:r>
        <w:t xml:space="preserve">для     безопасной    </w:t>
      </w:r>
      <w:r>
        <w:rPr>
          <w:spacing w:val="1"/>
        </w:rPr>
        <w:t xml:space="preserve"> </w:t>
      </w:r>
      <w:r>
        <w:t>и      продуктивной      жизнедеятельности      человека,     общества</w:t>
      </w:r>
      <w:r>
        <w:rPr>
          <w:spacing w:val="-57"/>
        </w:rPr>
        <w:t xml:space="preserve"> </w:t>
      </w:r>
      <w:r>
        <w:t>и</w:t>
      </w:r>
      <w:r>
        <w:rPr>
          <w:spacing w:val="3"/>
        </w:rPr>
        <w:t xml:space="preserve"> </w:t>
      </w:r>
      <w:r>
        <w:t>государства;</w:t>
      </w:r>
    </w:p>
    <w:p w:rsidR="00445417" w:rsidRDefault="00DD4AEC">
      <w:pPr>
        <w:pStyle w:val="a3"/>
        <w:spacing w:before="2"/>
        <w:ind w:right="1062"/>
      </w:pPr>
      <w:r>
        <w:t>осознание</w:t>
      </w:r>
      <w:r>
        <w:rPr>
          <w:spacing w:val="69"/>
        </w:rPr>
        <w:t xml:space="preserve"> </w:t>
      </w:r>
      <w:r>
        <w:t>ценности</w:t>
      </w:r>
      <w:r>
        <w:rPr>
          <w:spacing w:val="67"/>
        </w:rPr>
        <w:t xml:space="preserve"> </w:t>
      </w:r>
      <w:r>
        <w:t>жизни;</w:t>
      </w:r>
      <w:r>
        <w:rPr>
          <w:spacing w:val="78"/>
        </w:rPr>
        <w:t xml:space="preserve"> </w:t>
      </w:r>
      <w:r>
        <w:t xml:space="preserve">ответственное  </w:t>
      </w:r>
      <w:r>
        <w:rPr>
          <w:spacing w:val="18"/>
        </w:rPr>
        <w:t xml:space="preserve"> </w:t>
      </w:r>
      <w:r>
        <w:t xml:space="preserve">отношение  </w:t>
      </w:r>
      <w:r>
        <w:rPr>
          <w:spacing w:val="18"/>
        </w:rPr>
        <w:t xml:space="preserve"> </w:t>
      </w:r>
      <w:r>
        <w:t xml:space="preserve">к  </w:t>
      </w:r>
      <w:r>
        <w:rPr>
          <w:spacing w:val="18"/>
        </w:rPr>
        <w:t xml:space="preserve"> </w:t>
      </w:r>
      <w:r>
        <w:t xml:space="preserve">своему  </w:t>
      </w:r>
      <w:r>
        <w:rPr>
          <w:spacing w:val="11"/>
        </w:rPr>
        <w:t xml:space="preserve"> </w:t>
      </w:r>
      <w:r>
        <w:t>здоровью</w:t>
      </w:r>
      <w:r>
        <w:rPr>
          <w:spacing w:val="-58"/>
        </w:rPr>
        <w:t xml:space="preserve"> </w:t>
      </w:r>
      <w:r>
        <w:t>и установка на здоровый образ жизни (здоровое питание, соблюдение 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rPr>
          <w:position w:val="1"/>
        </w:rPr>
        <w:t>активность);</w:t>
      </w:r>
      <w:r>
        <w:rPr>
          <w:spacing w:val="1"/>
          <w:position w:val="1"/>
        </w:rPr>
        <w:t xml:space="preserve"> </w:t>
      </w:r>
      <w:r>
        <w:rPr>
          <w:position w:val="1"/>
        </w:rPr>
        <w:t>осознание</w:t>
      </w:r>
      <w:r>
        <w:rPr>
          <w:spacing w:val="1"/>
          <w:position w:val="1"/>
        </w:rPr>
        <w:t xml:space="preserve"> </w:t>
      </w:r>
      <w:r>
        <w:rPr>
          <w:position w:val="1"/>
        </w:rPr>
        <w:t>последствий</w:t>
      </w:r>
      <w:r>
        <w:rPr>
          <w:spacing w:val="1"/>
          <w:position w:val="1"/>
        </w:rPr>
        <w:t xml:space="preserve"> </w:t>
      </w:r>
      <w:r>
        <w:rPr>
          <w:position w:val="1"/>
        </w:rPr>
        <w:t>и</w:t>
      </w:r>
      <w:r>
        <w:rPr>
          <w:spacing w:val="1"/>
          <w:position w:val="1"/>
        </w:rPr>
        <w:t xml:space="preserve"> </w:t>
      </w:r>
      <w:r>
        <w:rPr>
          <w:position w:val="1"/>
        </w:rPr>
        <w:t>неприятие</w:t>
      </w:r>
      <w:r>
        <w:rPr>
          <w:spacing w:val="1"/>
          <w:position w:val="1"/>
        </w:rPr>
        <w:t xml:space="preserve"> </w:t>
      </w:r>
      <w:r>
        <w:rPr>
          <w:position w:val="1"/>
        </w:rPr>
        <w:t>вредных</w:t>
      </w:r>
      <w:r>
        <w:rPr>
          <w:spacing w:val="1"/>
          <w:position w:val="1"/>
        </w:rPr>
        <w:t xml:space="preserve"> </w:t>
      </w:r>
      <w:r>
        <w:rPr>
          <w:position w:val="1"/>
        </w:rPr>
        <w:t>привычек</w:t>
      </w:r>
      <w:r>
        <w:rPr>
          <w:spacing w:val="1"/>
          <w:position w:val="1"/>
        </w:rPr>
        <w:t xml:space="preserve"> </w:t>
      </w:r>
      <w:r>
        <w:t>(</w:t>
      </w:r>
      <w:r>
        <w:rPr>
          <w:position w:val="1"/>
        </w:rPr>
        <w:t>употребление</w:t>
      </w:r>
      <w:r>
        <w:rPr>
          <w:spacing w:val="1"/>
          <w:position w:val="1"/>
        </w:rPr>
        <w:t xml:space="preserve"> </w:t>
      </w:r>
      <w:r>
        <w:t>алкоголя, наркотиков, курение) и иных форм вреда для физического и психического</w:t>
      </w:r>
      <w:r>
        <w:rPr>
          <w:spacing w:val="1"/>
        </w:rPr>
        <w:t xml:space="preserve"> </w:t>
      </w:r>
      <w:r>
        <w:rPr>
          <w:position w:val="1"/>
        </w:rPr>
        <w:t>здоровья;</w:t>
      </w:r>
      <w:r>
        <w:rPr>
          <w:spacing w:val="1"/>
          <w:position w:val="1"/>
        </w:rPr>
        <w:t xml:space="preserve"> </w:t>
      </w:r>
      <w:r>
        <w:rPr>
          <w:position w:val="1"/>
        </w:rPr>
        <w:t>соблюдение</w:t>
      </w:r>
      <w:r>
        <w:rPr>
          <w:spacing w:val="1"/>
          <w:position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 в интернет-среде; способность адаптироваться к стрессовым ситуациям и</w:t>
      </w:r>
      <w:r>
        <w:rPr>
          <w:spacing w:val="1"/>
        </w:rPr>
        <w:t xml:space="preserve"> </w:t>
      </w:r>
      <w:r>
        <w:t>меняющимся       социальным,       информационным       и       природным       условиям,</w:t>
      </w:r>
      <w:r>
        <w:rPr>
          <w:spacing w:val="1"/>
        </w:rPr>
        <w:t xml:space="preserve"> </w:t>
      </w:r>
      <w:r>
        <w:t>в</w:t>
      </w:r>
      <w:r>
        <w:rPr>
          <w:spacing w:val="3"/>
        </w:rPr>
        <w:t xml:space="preserve"> </w:t>
      </w:r>
      <w:r>
        <w:t>том</w:t>
      </w:r>
      <w:r>
        <w:rPr>
          <w:spacing w:val="-2"/>
        </w:rPr>
        <w:t xml:space="preserve"> </w:t>
      </w:r>
      <w:r>
        <w:t>числе</w:t>
      </w:r>
      <w:r>
        <w:rPr>
          <w:spacing w:val="-8"/>
        </w:rPr>
        <w:t xml:space="preserve"> </w:t>
      </w:r>
      <w:r>
        <w:t>осмысливая</w:t>
      </w:r>
      <w:r>
        <w:rPr>
          <w:spacing w:val="-2"/>
        </w:rPr>
        <w:t xml:space="preserve"> </w:t>
      </w:r>
      <w:r>
        <w:t>собственный</w:t>
      </w:r>
      <w:r>
        <w:rPr>
          <w:spacing w:val="-11"/>
        </w:rPr>
        <w:t xml:space="preserve"> </w:t>
      </w:r>
      <w:r>
        <w:t>опыт</w:t>
      </w:r>
      <w:r>
        <w:rPr>
          <w:spacing w:val="3"/>
        </w:rPr>
        <w:t xml:space="preserve"> </w:t>
      </w:r>
      <w:r>
        <w:t>и</w:t>
      </w:r>
      <w:r>
        <w:rPr>
          <w:spacing w:val="-8"/>
        </w:rPr>
        <w:t xml:space="preserve"> </w:t>
      </w:r>
      <w:r>
        <w:t>выстраивая</w:t>
      </w:r>
      <w:r>
        <w:rPr>
          <w:spacing w:val="2"/>
        </w:rPr>
        <w:t xml:space="preserve"> </w:t>
      </w:r>
      <w:r>
        <w:t>дальнейшие</w:t>
      </w:r>
      <w:r>
        <w:rPr>
          <w:spacing w:val="3"/>
        </w:rPr>
        <w:t xml:space="preserve"> </w:t>
      </w:r>
      <w:r>
        <w:t>цели;</w:t>
      </w:r>
    </w:p>
    <w:p w:rsidR="00445417" w:rsidRDefault="00DD4AEC">
      <w:pPr>
        <w:pStyle w:val="a3"/>
        <w:spacing w:before="3"/>
        <w:ind w:left="1470" w:firstLine="0"/>
      </w:pPr>
      <w:r>
        <w:t>умение</w:t>
      </w:r>
      <w:r>
        <w:rPr>
          <w:spacing w:val="-7"/>
        </w:rPr>
        <w:t xml:space="preserve"> </w:t>
      </w:r>
      <w:r>
        <w:t>принимать</w:t>
      </w:r>
      <w:r>
        <w:rPr>
          <w:spacing w:val="-7"/>
        </w:rPr>
        <w:t xml:space="preserve"> </w:t>
      </w:r>
      <w:r>
        <w:t>себя</w:t>
      </w:r>
      <w:r>
        <w:rPr>
          <w:spacing w:val="-7"/>
        </w:rPr>
        <w:t xml:space="preserve"> </w:t>
      </w:r>
      <w:r>
        <w:t>и</w:t>
      </w:r>
      <w:r>
        <w:rPr>
          <w:spacing w:val="-1"/>
        </w:rPr>
        <w:t xml:space="preserve"> </w:t>
      </w:r>
      <w:r>
        <w:t>других,</w:t>
      </w:r>
      <w:r>
        <w:rPr>
          <w:spacing w:val="1"/>
        </w:rPr>
        <w:t xml:space="preserve"> </w:t>
      </w:r>
      <w:r>
        <w:t>не</w:t>
      </w:r>
      <w:r>
        <w:rPr>
          <w:spacing w:val="-12"/>
        </w:rPr>
        <w:t xml:space="preserve"> </w:t>
      </w:r>
      <w:r>
        <w:t>осуждая;</w:t>
      </w:r>
    </w:p>
    <w:p w:rsidR="00445417" w:rsidRDefault="00DD4AEC">
      <w:pPr>
        <w:pStyle w:val="a3"/>
        <w:spacing w:before="3" w:line="242" w:lineRule="auto"/>
        <w:ind w:right="1074"/>
      </w:pPr>
      <w:r>
        <w:t>умение осознавать эмоциональное состояние своё и</w:t>
      </w:r>
      <w:r>
        <w:rPr>
          <w:spacing w:val="1"/>
        </w:rPr>
        <w:t xml:space="preserve"> </w:t>
      </w:r>
      <w:r>
        <w:t>других,</w:t>
      </w:r>
      <w:r>
        <w:rPr>
          <w:spacing w:val="1"/>
        </w:rPr>
        <w:t xml:space="preserve"> </w:t>
      </w:r>
      <w:r>
        <w:t>уметь</w:t>
      </w:r>
      <w:r>
        <w:rPr>
          <w:spacing w:val="1"/>
        </w:rPr>
        <w:t xml:space="preserve"> </w:t>
      </w:r>
      <w:r>
        <w:t>управлять</w:t>
      </w:r>
      <w:r>
        <w:rPr>
          <w:spacing w:val="1"/>
        </w:rPr>
        <w:t xml:space="preserve"> </w:t>
      </w:r>
      <w:r>
        <w:t>собственным</w:t>
      </w:r>
      <w:r>
        <w:rPr>
          <w:spacing w:val="4"/>
        </w:rPr>
        <w:t xml:space="preserve"> </w:t>
      </w:r>
      <w:r>
        <w:t>эмоциональным</w:t>
      </w:r>
      <w:r>
        <w:rPr>
          <w:spacing w:val="5"/>
        </w:rPr>
        <w:t xml:space="preserve"> </w:t>
      </w:r>
      <w:r>
        <w:t>состоянием;</w:t>
      </w:r>
    </w:p>
    <w:p w:rsidR="00445417" w:rsidRDefault="00DD4AEC">
      <w:pPr>
        <w:pStyle w:val="a3"/>
        <w:spacing w:line="242" w:lineRule="auto"/>
        <w:ind w:right="1062"/>
      </w:pPr>
      <w:r>
        <w:t>сформированность</w:t>
      </w:r>
      <w:r>
        <w:rPr>
          <w:spacing w:val="60"/>
        </w:rPr>
        <w:t xml:space="preserve"> </w:t>
      </w:r>
      <w:r>
        <w:t>навыка   рефлексии,   признание   своего   права   на</w:t>
      </w:r>
      <w:r>
        <w:rPr>
          <w:spacing w:val="60"/>
        </w:rPr>
        <w:t xml:space="preserve"> </w:t>
      </w:r>
      <w:r>
        <w:t>ошибку</w:t>
      </w:r>
      <w:r>
        <w:rPr>
          <w:spacing w:val="1"/>
        </w:rPr>
        <w:t xml:space="preserve"> </w:t>
      </w:r>
      <w:r>
        <w:t>и</w:t>
      </w:r>
      <w:r>
        <w:rPr>
          <w:spacing w:val="3"/>
        </w:rPr>
        <w:t xml:space="preserve"> </w:t>
      </w:r>
      <w:r>
        <w:t>такого</w:t>
      </w:r>
      <w:r>
        <w:rPr>
          <w:spacing w:val="7"/>
        </w:rPr>
        <w:t xml:space="preserve"> </w:t>
      </w:r>
      <w:r>
        <w:t>же</w:t>
      </w:r>
      <w:r>
        <w:rPr>
          <w:spacing w:val="1"/>
        </w:rPr>
        <w:t xml:space="preserve"> </w:t>
      </w:r>
      <w:r>
        <w:t>права</w:t>
      </w:r>
      <w:r>
        <w:rPr>
          <w:spacing w:val="1"/>
        </w:rPr>
        <w:t xml:space="preserve"> </w:t>
      </w:r>
      <w:r>
        <w:t>другого</w:t>
      </w:r>
      <w:r>
        <w:rPr>
          <w:spacing w:val="8"/>
        </w:rPr>
        <w:t xml:space="preserve"> </w:t>
      </w:r>
      <w:r>
        <w:t>человека;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6"/>
        <w:numPr>
          <w:ilvl w:val="0"/>
          <w:numId w:val="1"/>
        </w:numPr>
        <w:tabs>
          <w:tab w:val="left" w:pos="1735"/>
        </w:tabs>
        <w:spacing w:before="180"/>
        <w:ind w:hanging="265"/>
        <w:jc w:val="both"/>
        <w:rPr>
          <w:sz w:val="24"/>
        </w:rPr>
      </w:pPr>
      <w:r>
        <w:rPr>
          <w:sz w:val="24"/>
        </w:rPr>
        <w:t>трудовое</w:t>
      </w:r>
      <w:r>
        <w:rPr>
          <w:spacing w:val="-9"/>
          <w:sz w:val="24"/>
        </w:rPr>
        <w:t xml:space="preserve"> </w:t>
      </w:r>
      <w:r>
        <w:rPr>
          <w:sz w:val="24"/>
        </w:rPr>
        <w:t>воспитание:</w:t>
      </w:r>
    </w:p>
    <w:p w:rsidR="00445417" w:rsidRDefault="00DD4AEC">
      <w:pPr>
        <w:pStyle w:val="a3"/>
        <w:spacing w:before="3"/>
        <w:ind w:right="1053"/>
      </w:pPr>
      <w:r>
        <w:t>установка на активное участие в решении практических задач (в рамках семьи,</w:t>
      </w:r>
      <w:r>
        <w:rPr>
          <w:spacing w:val="1"/>
        </w:rPr>
        <w:t xml:space="preserve"> </w:t>
      </w:r>
      <w:r>
        <w:t>организации,</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6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6"/>
        </w:rPr>
        <w:t xml:space="preserve"> </w:t>
      </w:r>
      <w:r>
        <w:t>интерес</w:t>
      </w:r>
      <w:r>
        <w:rPr>
          <w:spacing w:val="18"/>
        </w:rPr>
        <w:t xml:space="preserve"> </w:t>
      </w:r>
      <w:r>
        <w:t>к</w:t>
      </w:r>
      <w:r>
        <w:rPr>
          <w:spacing w:val="14"/>
        </w:rPr>
        <w:t xml:space="preserve"> </w:t>
      </w:r>
      <w:r>
        <w:t>практическому</w:t>
      </w:r>
      <w:r>
        <w:rPr>
          <w:spacing w:val="5"/>
        </w:rPr>
        <w:t xml:space="preserve"> </w:t>
      </w:r>
      <w:r>
        <w:t>изучению</w:t>
      </w:r>
      <w:r>
        <w:rPr>
          <w:spacing w:val="19"/>
        </w:rPr>
        <w:t xml:space="preserve"> </w:t>
      </w:r>
      <w:r>
        <w:t>профессий</w:t>
      </w:r>
      <w:r>
        <w:rPr>
          <w:spacing w:val="16"/>
        </w:rPr>
        <w:t xml:space="preserve"> </w:t>
      </w:r>
      <w:r>
        <w:t>и</w:t>
      </w:r>
      <w:r>
        <w:rPr>
          <w:spacing w:val="14"/>
        </w:rPr>
        <w:t xml:space="preserve"> </w:t>
      </w:r>
      <w:r>
        <w:t>труда</w:t>
      </w:r>
      <w:r>
        <w:rPr>
          <w:spacing w:val="19"/>
        </w:rPr>
        <w:t xml:space="preserve"> </w:t>
      </w:r>
      <w:r>
        <w:t>различного</w:t>
      </w:r>
      <w:r>
        <w:rPr>
          <w:spacing w:val="24"/>
        </w:rPr>
        <w:t xml:space="preserve"> </w:t>
      </w:r>
      <w:r>
        <w:t>рода,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60"/>
        </w:rPr>
        <w:t xml:space="preserve"> </w:t>
      </w:r>
      <w:r>
        <w:t>знания;</w:t>
      </w:r>
      <w:r>
        <w:rPr>
          <w:spacing w:val="61"/>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 и развитие необходимых умений для этого; готовность адаптироваться 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 xml:space="preserve">осознанный   </w:t>
      </w:r>
      <w:r>
        <w:rPr>
          <w:spacing w:val="10"/>
        </w:rPr>
        <w:t xml:space="preserve"> </w:t>
      </w:r>
      <w:r>
        <w:t xml:space="preserve">выбор   </w:t>
      </w:r>
      <w:r>
        <w:rPr>
          <w:spacing w:val="12"/>
        </w:rPr>
        <w:t xml:space="preserve"> </w:t>
      </w:r>
      <w:r>
        <w:t xml:space="preserve">и    </w:t>
      </w:r>
      <w:r>
        <w:rPr>
          <w:spacing w:val="18"/>
        </w:rPr>
        <w:t xml:space="preserve"> </w:t>
      </w:r>
      <w:r>
        <w:t xml:space="preserve">построение    </w:t>
      </w:r>
      <w:r>
        <w:rPr>
          <w:spacing w:val="15"/>
        </w:rPr>
        <w:t xml:space="preserve"> </w:t>
      </w:r>
      <w:r>
        <w:t xml:space="preserve">индивидуальной    </w:t>
      </w:r>
      <w:r>
        <w:rPr>
          <w:spacing w:val="17"/>
        </w:rPr>
        <w:t xml:space="preserve"> </w:t>
      </w:r>
      <w:r>
        <w:t xml:space="preserve">траектории   </w:t>
      </w:r>
      <w:r>
        <w:rPr>
          <w:spacing w:val="6"/>
        </w:rPr>
        <w:t xml:space="preserve"> </w:t>
      </w:r>
      <w:r>
        <w:t>образования</w:t>
      </w:r>
      <w:r>
        <w:rPr>
          <w:spacing w:val="-58"/>
        </w:rPr>
        <w:t xml:space="preserve"> </w:t>
      </w:r>
      <w:r>
        <w:t>и</w:t>
      </w:r>
      <w:r>
        <w:rPr>
          <w:spacing w:val="2"/>
        </w:rPr>
        <w:t xml:space="preserve"> </w:t>
      </w:r>
      <w:r>
        <w:t>жизненных</w:t>
      </w:r>
      <w:r>
        <w:rPr>
          <w:spacing w:val="-6"/>
        </w:rPr>
        <w:t xml:space="preserve"> </w:t>
      </w:r>
      <w:r>
        <w:t>планов</w:t>
      </w:r>
      <w:r>
        <w:rPr>
          <w:spacing w:val="2"/>
        </w:rPr>
        <w:t xml:space="preserve"> </w:t>
      </w:r>
      <w:r>
        <w:t>с</w:t>
      </w:r>
      <w:r>
        <w:rPr>
          <w:spacing w:val="-9"/>
        </w:rPr>
        <w:t xml:space="preserve"> </w:t>
      </w:r>
      <w:r>
        <w:t>учётом</w:t>
      </w:r>
      <w:r>
        <w:rPr>
          <w:spacing w:val="3"/>
        </w:rPr>
        <w:t xml:space="preserve"> </w:t>
      </w:r>
      <w:r>
        <w:t>личных</w:t>
      </w:r>
      <w:r>
        <w:rPr>
          <w:spacing w:val="-7"/>
        </w:rPr>
        <w:t xml:space="preserve"> </w:t>
      </w:r>
      <w:r>
        <w:t>и</w:t>
      </w:r>
      <w:r>
        <w:rPr>
          <w:spacing w:val="-8"/>
        </w:rPr>
        <w:t xml:space="preserve"> </w:t>
      </w:r>
      <w:r>
        <w:t>общественных</w:t>
      </w:r>
      <w:r>
        <w:rPr>
          <w:spacing w:val="-7"/>
        </w:rPr>
        <w:t xml:space="preserve"> </w:t>
      </w:r>
      <w:r>
        <w:t>интересов</w:t>
      </w:r>
      <w:r>
        <w:rPr>
          <w:spacing w:val="-1"/>
        </w:rPr>
        <w:t xml:space="preserve"> </w:t>
      </w:r>
      <w:r>
        <w:t>и</w:t>
      </w:r>
      <w:r>
        <w:rPr>
          <w:spacing w:val="-3"/>
        </w:rPr>
        <w:t xml:space="preserve"> </w:t>
      </w:r>
      <w:r>
        <w:t>потребностей;</w:t>
      </w:r>
    </w:p>
    <w:p w:rsidR="00445417" w:rsidRDefault="00DD4AEC">
      <w:pPr>
        <w:pStyle w:val="a3"/>
        <w:spacing w:before="1"/>
        <w:ind w:right="1072"/>
      </w:pPr>
      <w:r>
        <w:t>укрепление ответственного отношения к учёбе, способности применять меры и</w:t>
      </w:r>
      <w:r>
        <w:rPr>
          <w:spacing w:val="1"/>
        </w:rPr>
        <w:t xml:space="preserve"> </w:t>
      </w:r>
      <w:r>
        <w:t>средства индивидуальной защиты, приёмы рационального и безопасного поведения в</w:t>
      </w:r>
      <w:r>
        <w:rPr>
          <w:spacing w:val="1"/>
        </w:rPr>
        <w:t xml:space="preserve"> </w:t>
      </w:r>
      <w:r>
        <w:t>опасных</w:t>
      </w:r>
      <w:r>
        <w:rPr>
          <w:spacing w:val="-7"/>
        </w:rPr>
        <w:t xml:space="preserve"> </w:t>
      </w:r>
      <w:r>
        <w:t>и</w:t>
      </w:r>
      <w:r>
        <w:rPr>
          <w:spacing w:val="8"/>
        </w:rPr>
        <w:t xml:space="preserve"> </w:t>
      </w:r>
      <w:r>
        <w:t>чрезвычайных</w:t>
      </w:r>
      <w:r>
        <w:rPr>
          <w:spacing w:val="-5"/>
        </w:rPr>
        <w:t xml:space="preserve"> </w:t>
      </w:r>
      <w:r>
        <w:t>ситуациях;</w:t>
      </w:r>
    </w:p>
    <w:p w:rsidR="00445417" w:rsidRDefault="00DD4AEC">
      <w:pPr>
        <w:pStyle w:val="a3"/>
        <w:ind w:right="1060"/>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60"/>
        </w:rPr>
        <w:t xml:space="preserve"> </w:t>
      </w:r>
      <w:r>
        <w:t>остановке</w:t>
      </w:r>
      <w:r>
        <w:rPr>
          <w:spacing w:val="60"/>
        </w:rPr>
        <w:t xml:space="preserve"> </w:t>
      </w:r>
      <w:r>
        <w:t>дыхания,</w:t>
      </w:r>
      <w:r>
        <w:rPr>
          <w:spacing w:val="60"/>
        </w:rPr>
        <w:t xml:space="preserve"> </w:t>
      </w:r>
      <w:r>
        <w:t>наружных</w:t>
      </w:r>
      <w:r>
        <w:rPr>
          <w:spacing w:val="60"/>
        </w:rPr>
        <w:t xml:space="preserve"> </w:t>
      </w:r>
      <w:r>
        <w:t>кровотечениях,</w:t>
      </w:r>
      <w:r>
        <w:rPr>
          <w:spacing w:val="60"/>
        </w:rPr>
        <w:t xml:space="preserve"> </w:t>
      </w:r>
      <w:r>
        <w:t>попадании</w:t>
      </w:r>
      <w:r>
        <w:rPr>
          <w:spacing w:val="60"/>
        </w:rPr>
        <w:t xml:space="preserve"> </w:t>
      </w:r>
      <w:r>
        <w:t>инородных</w:t>
      </w:r>
      <w:r>
        <w:rPr>
          <w:spacing w:val="60"/>
        </w:rPr>
        <w:t xml:space="preserve"> </w:t>
      </w:r>
      <w:r>
        <w:t>тел</w:t>
      </w:r>
      <w:r>
        <w:rPr>
          <w:spacing w:val="1"/>
        </w:rPr>
        <w:t xml:space="preserve"> </w:t>
      </w:r>
      <w:r>
        <w:t>в верхние дыхательные пути, травмах различных областей тела, ожогах, отморожениях,</w:t>
      </w:r>
      <w:r>
        <w:rPr>
          <w:spacing w:val="-57"/>
        </w:rPr>
        <w:t xml:space="preserve"> </w:t>
      </w:r>
      <w:r>
        <w:t>отравлениях;</w:t>
      </w:r>
    </w:p>
    <w:p w:rsidR="00445417" w:rsidRDefault="00DD4AEC">
      <w:pPr>
        <w:pStyle w:val="a3"/>
        <w:ind w:right="1063"/>
      </w:pPr>
      <w:r>
        <w:t>установка   на   овладение   знаниями   и   умениями   предупреждения   опасных</w:t>
      </w:r>
      <w:r>
        <w:rPr>
          <w:spacing w:val="1"/>
        </w:rPr>
        <w:t xml:space="preserve"> </w:t>
      </w:r>
      <w:r>
        <w:t>и чрезвычайных ситуаций, во время пребывания в различных средах (в помещении, 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и</w:t>
      </w:r>
      <w:r>
        <w:rPr>
          <w:spacing w:val="1"/>
        </w:rPr>
        <w:t xml:space="preserve"> </w:t>
      </w:r>
      <w:r>
        <w:t>на</w:t>
      </w:r>
      <w:r>
        <w:rPr>
          <w:spacing w:val="1"/>
        </w:rPr>
        <w:t xml:space="preserve"> </w:t>
      </w:r>
      <w:r>
        <w:t>массовых</w:t>
      </w:r>
      <w:r>
        <w:rPr>
          <w:spacing w:val="1"/>
        </w:rPr>
        <w:t xml:space="preserve"> </w:t>
      </w:r>
      <w:r>
        <w:t>мероприятиях,</w:t>
      </w:r>
      <w:r>
        <w:rPr>
          <w:spacing w:val="1"/>
        </w:rPr>
        <w:t xml:space="preserve"> </w:t>
      </w:r>
      <w:r>
        <w:t>при</w:t>
      </w:r>
      <w:r>
        <w:rPr>
          <w:spacing w:val="1"/>
        </w:rPr>
        <w:t xml:space="preserve"> </w:t>
      </w:r>
      <w:r>
        <w:t>коммуникации,</w:t>
      </w:r>
      <w:r>
        <w:rPr>
          <w:spacing w:val="6"/>
        </w:rPr>
        <w:t xml:space="preserve"> </w:t>
      </w:r>
      <w:r>
        <w:t>при</w:t>
      </w:r>
      <w:r>
        <w:rPr>
          <w:spacing w:val="-6"/>
        </w:rPr>
        <w:t xml:space="preserve"> </w:t>
      </w:r>
      <w:r>
        <w:t>воздействии</w:t>
      </w:r>
      <w:r>
        <w:rPr>
          <w:spacing w:val="-1"/>
        </w:rPr>
        <w:t xml:space="preserve"> </w:t>
      </w:r>
      <w:r>
        <w:t>рисков культурной</w:t>
      </w:r>
      <w:r>
        <w:rPr>
          <w:spacing w:val="8"/>
        </w:rPr>
        <w:t xml:space="preserve"> </w:t>
      </w:r>
      <w:r>
        <w:t>среды);</w:t>
      </w:r>
    </w:p>
    <w:p w:rsidR="00445417" w:rsidRDefault="00DD4AEC">
      <w:pPr>
        <w:pStyle w:val="a6"/>
        <w:numPr>
          <w:ilvl w:val="0"/>
          <w:numId w:val="1"/>
        </w:numPr>
        <w:tabs>
          <w:tab w:val="left" w:pos="1735"/>
        </w:tabs>
        <w:ind w:hanging="265"/>
        <w:jc w:val="both"/>
        <w:rPr>
          <w:sz w:val="24"/>
        </w:rPr>
      </w:pPr>
      <w:r>
        <w:rPr>
          <w:sz w:val="24"/>
        </w:rPr>
        <w:t>экологическое</w:t>
      </w:r>
      <w:r>
        <w:rPr>
          <w:spacing w:val="-13"/>
          <w:sz w:val="24"/>
        </w:rPr>
        <w:t xml:space="preserve"> </w:t>
      </w:r>
      <w:r>
        <w:rPr>
          <w:sz w:val="24"/>
        </w:rPr>
        <w:t>воспитание:</w:t>
      </w:r>
    </w:p>
    <w:p w:rsidR="00445417" w:rsidRDefault="00DD4AEC">
      <w:pPr>
        <w:pStyle w:val="a3"/>
        <w:spacing w:before="1"/>
        <w:ind w:right="1055"/>
      </w:pPr>
      <w:r>
        <w:t>ориентация</w:t>
      </w:r>
      <w:r>
        <w:rPr>
          <w:spacing w:val="60"/>
        </w:rPr>
        <w:t xml:space="preserve"> </w:t>
      </w:r>
      <w:r>
        <w:t>на</w:t>
      </w:r>
      <w:r>
        <w:rPr>
          <w:spacing w:val="60"/>
        </w:rPr>
        <w:t xml:space="preserve"> </w:t>
      </w:r>
      <w:r>
        <w:t>применение</w:t>
      </w:r>
      <w:r>
        <w:rPr>
          <w:spacing w:val="60"/>
        </w:rPr>
        <w:t xml:space="preserve"> </w:t>
      </w:r>
      <w:r>
        <w:t>знаний   из   социальных   и   естественных   наук</w:t>
      </w:r>
      <w:r>
        <w:rPr>
          <w:spacing w:val="1"/>
        </w:rPr>
        <w:t xml:space="preserve"> </w:t>
      </w:r>
      <w:r>
        <w:t>для решения задач в области окружающей среды, планирования поступков и оценки их</w:t>
      </w:r>
      <w:r>
        <w:rPr>
          <w:spacing w:val="1"/>
        </w:rPr>
        <w:t xml:space="preserve"> </w:t>
      </w:r>
      <w:r>
        <w:t>возможных последствий</w:t>
      </w:r>
      <w:r>
        <w:rPr>
          <w:spacing w:val="1"/>
        </w:rPr>
        <w:t xml:space="preserve"> </w:t>
      </w:r>
      <w:r>
        <w:t>для окружающей</w:t>
      </w:r>
      <w:r>
        <w:rPr>
          <w:spacing w:val="1"/>
        </w:rPr>
        <w:t xml:space="preserve"> </w:t>
      </w:r>
      <w:r>
        <w:t>среды;</w:t>
      </w:r>
      <w:r>
        <w:rPr>
          <w:spacing w:val="1"/>
        </w:rPr>
        <w:t xml:space="preserve"> </w:t>
      </w:r>
      <w:r>
        <w:t>повышение</w:t>
      </w:r>
      <w:r>
        <w:rPr>
          <w:spacing w:val="1"/>
        </w:rPr>
        <w:t xml:space="preserve"> </w:t>
      </w:r>
      <w:r>
        <w:t>уровня экологической</w:t>
      </w:r>
      <w:r>
        <w:rPr>
          <w:spacing w:val="1"/>
        </w:rPr>
        <w:t xml:space="preserve"> </w:t>
      </w:r>
      <w:r>
        <w:rPr>
          <w:position w:val="1"/>
        </w:rPr>
        <w:t>культу</w:t>
      </w:r>
      <w:r>
        <w:t>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61"/>
        </w:rPr>
        <w:t xml:space="preserve"> </w:t>
      </w:r>
      <w:r>
        <w:t>взаимосвязи</w:t>
      </w:r>
      <w:r>
        <w:rPr>
          <w:spacing w:val="1"/>
        </w:rPr>
        <w:t xml:space="preserve"> </w:t>
      </w:r>
      <w:r>
        <w:t xml:space="preserve">природной,   </w:t>
      </w:r>
      <w:r>
        <w:rPr>
          <w:spacing w:val="12"/>
        </w:rPr>
        <w:t xml:space="preserve"> </w:t>
      </w:r>
      <w:r>
        <w:t xml:space="preserve">технологической    </w:t>
      </w:r>
      <w:r>
        <w:rPr>
          <w:spacing w:val="13"/>
        </w:rPr>
        <w:t xml:space="preserve"> </w:t>
      </w:r>
      <w:r>
        <w:t xml:space="preserve">и    </w:t>
      </w:r>
      <w:r>
        <w:rPr>
          <w:spacing w:val="9"/>
        </w:rPr>
        <w:t xml:space="preserve"> </w:t>
      </w:r>
      <w:r>
        <w:t xml:space="preserve">социальной    </w:t>
      </w:r>
      <w:r>
        <w:rPr>
          <w:spacing w:val="8"/>
        </w:rPr>
        <w:t xml:space="preserve"> </w:t>
      </w:r>
      <w:r>
        <w:t xml:space="preserve">сред;    </w:t>
      </w:r>
      <w:r>
        <w:rPr>
          <w:spacing w:val="14"/>
        </w:rPr>
        <w:t xml:space="preserve"> </w:t>
      </w:r>
      <w:r>
        <w:t xml:space="preserve">готовность    </w:t>
      </w:r>
      <w:r>
        <w:rPr>
          <w:spacing w:val="15"/>
        </w:rPr>
        <w:t xml:space="preserve"> </w:t>
      </w:r>
      <w:r>
        <w:t xml:space="preserve">к    </w:t>
      </w:r>
      <w:r>
        <w:rPr>
          <w:spacing w:val="11"/>
        </w:rPr>
        <w:t xml:space="preserve"> </w:t>
      </w:r>
      <w:r>
        <w:t>участию</w:t>
      </w:r>
      <w:r>
        <w:rPr>
          <w:spacing w:val="-58"/>
        </w:rPr>
        <w:t xml:space="preserve"> </w:t>
      </w:r>
      <w:r>
        <w:t>в</w:t>
      </w:r>
      <w:r>
        <w:rPr>
          <w:spacing w:val="3"/>
        </w:rPr>
        <w:t xml:space="preserve"> </w:t>
      </w:r>
      <w:r>
        <w:t>практической</w:t>
      </w:r>
      <w:r>
        <w:rPr>
          <w:spacing w:val="4"/>
        </w:rPr>
        <w:t xml:space="preserve"> </w:t>
      </w:r>
      <w:r>
        <w:t>деятельности</w:t>
      </w:r>
      <w:r>
        <w:rPr>
          <w:spacing w:val="-1"/>
        </w:rPr>
        <w:t xml:space="preserve"> </w:t>
      </w:r>
      <w:r>
        <w:t>экологической</w:t>
      </w:r>
      <w:r>
        <w:rPr>
          <w:spacing w:val="-5"/>
        </w:rPr>
        <w:t xml:space="preserve"> </w:t>
      </w:r>
      <w:r>
        <w:t>направленности;</w:t>
      </w:r>
    </w:p>
    <w:p w:rsidR="00445417" w:rsidRDefault="00DD4AEC">
      <w:pPr>
        <w:pStyle w:val="a3"/>
        <w:ind w:right="1064"/>
      </w:pPr>
      <w:r>
        <w:t>освоение основ экологической культуры, методов проектирования собственной</w:t>
      </w:r>
      <w:r>
        <w:rPr>
          <w:spacing w:val="1"/>
        </w:rPr>
        <w:t xml:space="preserve"> </w:t>
      </w:r>
      <w:r>
        <w:t>безопасной        жизнедеятельности         с        учётом        природных,        техногенных</w:t>
      </w:r>
      <w:r>
        <w:rPr>
          <w:spacing w:val="1"/>
        </w:rPr>
        <w:t xml:space="preserve"> </w:t>
      </w:r>
      <w:r>
        <w:t>и</w:t>
      </w:r>
      <w:r>
        <w:rPr>
          <w:spacing w:val="3"/>
        </w:rPr>
        <w:t xml:space="preserve"> </w:t>
      </w:r>
      <w:r>
        <w:t>социальных</w:t>
      </w:r>
      <w:r>
        <w:rPr>
          <w:spacing w:val="-6"/>
        </w:rPr>
        <w:t xml:space="preserve"> </w:t>
      </w:r>
      <w:r>
        <w:t>рисков</w:t>
      </w:r>
      <w:r>
        <w:rPr>
          <w:spacing w:val="-1"/>
        </w:rPr>
        <w:t xml:space="preserve"> </w:t>
      </w:r>
      <w:r>
        <w:t>на</w:t>
      </w:r>
      <w:r>
        <w:rPr>
          <w:spacing w:val="-3"/>
        </w:rPr>
        <w:t xml:space="preserve"> </w:t>
      </w:r>
      <w:r>
        <w:t>территории</w:t>
      </w:r>
      <w:r>
        <w:rPr>
          <w:spacing w:val="-2"/>
        </w:rPr>
        <w:t xml:space="preserve"> </w:t>
      </w:r>
      <w:r>
        <w:t>проживания.</w:t>
      </w:r>
    </w:p>
    <w:p w:rsidR="00445417" w:rsidRDefault="00DD4AEC">
      <w:pPr>
        <w:pStyle w:val="a3"/>
        <w:ind w:right="1056"/>
      </w:pPr>
      <w:r>
        <w:t>В</w:t>
      </w:r>
      <w:r>
        <w:rPr>
          <w:spacing w:val="1"/>
        </w:rPr>
        <w:t xml:space="preserve"> </w:t>
      </w:r>
      <w:r>
        <w:t>результате</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5"/>
        </w:rPr>
        <w:t xml:space="preserve"> </w:t>
      </w:r>
      <w:r>
        <w:t>совместная</w:t>
      </w:r>
      <w:r>
        <w:rPr>
          <w:spacing w:val="3"/>
        </w:rPr>
        <w:t xml:space="preserve"> </w:t>
      </w:r>
      <w:r>
        <w:t>деятельность.</w:t>
      </w:r>
    </w:p>
    <w:p w:rsidR="00445417" w:rsidRDefault="00DD4AEC">
      <w:pPr>
        <w:pStyle w:val="a3"/>
        <w:spacing w:before="4" w:line="242" w:lineRule="auto"/>
        <w:ind w:right="1067"/>
      </w:pPr>
      <w:r>
        <w:t>У обучающегося будут сформированы следующие базовые логические действия</w:t>
      </w:r>
      <w:r>
        <w:rPr>
          <w:spacing w:val="1"/>
        </w:rPr>
        <w:t xml:space="preserve"> </w:t>
      </w:r>
      <w:r>
        <w:t>как часть</w:t>
      </w:r>
      <w:r>
        <w:rPr>
          <w:spacing w:val="7"/>
        </w:rPr>
        <w:t xml:space="preserve"> </w:t>
      </w:r>
      <w:r>
        <w:t>познавательных</w:t>
      </w:r>
      <w:r>
        <w:rPr>
          <w:spacing w:val="4"/>
        </w:rPr>
        <w:t xml:space="preserve"> </w:t>
      </w:r>
      <w:r>
        <w:t>универсальных</w:t>
      </w:r>
      <w:r>
        <w:rPr>
          <w:spacing w:val="3"/>
        </w:rPr>
        <w:t xml:space="preserve"> </w:t>
      </w:r>
      <w:r>
        <w:t>учебных</w:t>
      </w:r>
      <w:r>
        <w:rPr>
          <w:spacing w:val="-6"/>
        </w:rPr>
        <w:t xml:space="preserve"> </w:t>
      </w:r>
      <w:r>
        <w:t>действий:</w:t>
      </w:r>
    </w:p>
    <w:p w:rsidR="00445417" w:rsidRDefault="00DD4AEC">
      <w:pPr>
        <w:pStyle w:val="a3"/>
        <w:spacing w:line="242" w:lineRule="auto"/>
        <w:ind w:left="1470" w:right="1073"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t>(явлений);</w:t>
      </w:r>
      <w:r>
        <w:rPr>
          <w:spacing w:val="1"/>
        </w:rPr>
        <w:t xml:space="preserve"> </w:t>
      </w:r>
      <w:r>
        <w:t>устанавливать</w:t>
      </w:r>
      <w:r>
        <w:rPr>
          <w:spacing w:val="51"/>
        </w:rPr>
        <w:t xml:space="preserve"> </w:t>
      </w:r>
      <w:r>
        <w:t>существенный</w:t>
      </w:r>
      <w:r>
        <w:rPr>
          <w:spacing w:val="46"/>
        </w:rPr>
        <w:t xml:space="preserve"> </w:t>
      </w:r>
      <w:r>
        <w:t>признак</w:t>
      </w:r>
      <w:r>
        <w:rPr>
          <w:spacing w:val="38"/>
        </w:rPr>
        <w:t xml:space="preserve"> </w:t>
      </w:r>
      <w:r>
        <w:t>классификации,</w:t>
      </w:r>
      <w:r>
        <w:rPr>
          <w:spacing w:val="43"/>
        </w:rPr>
        <w:t xml:space="preserve"> </w:t>
      </w:r>
      <w:r>
        <w:t>основания</w:t>
      </w:r>
    </w:p>
    <w:p w:rsidR="00445417" w:rsidRDefault="00DD4AEC">
      <w:pPr>
        <w:pStyle w:val="a3"/>
        <w:spacing w:line="270" w:lineRule="exact"/>
        <w:ind w:firstLine="0"/>
      </w:pPr>
      <w:r>
        <w:t>для</w:t>
      </w:r>
      <w:r>
        <w:rPr>
          <w:spacing w:val="-6"/>
        </w:rPr>
        <w:t xml:space="preserve"> </w:t>
      </w:r>
      <w:r>
        <w:t>обобщения</w:t>
      </w:r>
      <w:r>
        <w:rPr>
          <w:spacing w:val="-10"/>
        </w:rPr>
        <w:t xml:space="preserve"> </w:t>
      </w:r>
      <w:r>
        <w:t>и</w:t>
      </w:r>
      <w:r>
        <w:rPr>
          <w:spacing w:val="-5"/>
        </w:rPr>
        <w:t xml:space="preserve"> </w:t>
      </w:r>
      <w:r>
        <w:t>сравнения,</w:t>
      </w:r>
      <w:r>
        <w:rPr>
          <w:spacing w:val="-3"/>
        </w:rPr>
        <w:t xml:space="preserve"> </w:t>
      </w:r>
      <w:r>
        <w:t>критерии</w:t>
      </w:r>
      <w:r>
        <w:rPr>
          <w:spacing w:val="-10"/>
        </w:rPr>
        <w:t xml:space="preserve"> </w:t>
      </w:r>
      <w:r>
        <w:t>проводимого</w:t>
      </w:r>
      <w:r>
        <w:rPr>
          <w:spacing w:val="4"/>
        </w:rPr>
        <w:t xml:space="preserve"> </w:t>
      </w:r>
      <w:r>
        <w:t>анализа;</w:t>
      </w:r>
    </w:p>
    <w:p w:rsidR="00445417" w:rsidRDefault="00DD4AEC">
      <w:pPr>
        <w:pStyle w:val="a3"/>
        <w:ind w:right="1054"/>
      </w:pPr>
      <w:r>
        <w:t>с</w:t>
      </w:r>
      <w:r>
        <w:rPr>
          <w:spacing w:val="60"/>
        </w:rPr>
        <w:t xml:space="preserve"> </w:t>
      </w:r>
      <w:r>
        <w:t>учётом   предложенной   задачи   выявлять   закономерности</w:t>
      </w:r>
      <w:r>
        <w:rPr>
          <w:spacing w:val="60"/>
        </w:rPr>
        <w:t xml:space="preserve"> </w:t>
      </w:r>
      <w:r>
        <w:t>и   противоречия</w:t>
      </w:r>
      <w:r>
        <w:rPr>
          <w:spacing w:val="1"/>
        </w:rPr>
        <w:t xml:space="preserve"> </w:t>
      </w:r>
      <w:r>
        <w:t>в    рассматриваемых    фактах,    данных    и    наблюдениях;    предлагать    критерии</w:t>
      </w:r>
      <w:r>
        <w:rPr>
          <w:spacing w:val="1"/>
        </w:rPr>
        <w:t xml:space="preserve"> </w:t>
      </w:r>
      <w:r>
        <w:t>для</w:t>
      </w:r>
      <w:r>
        <w:rPr>
          <w:spacing w:val="2"/>
        </w:rPr>
        <w:t xml:space="preserve"> </w:t>
      </w:r>
      <w:r>
        <w:t>выявления</w:t>
      </w:r>
      <w:r>
        <w:rPr>
          <w:spacing w:val="-1"/>
        </w:rPr>
        <w:t xml:space="preserve"> </w:t>
      </w:r>
      <w:r>
        <w:t>закономерностей и</w:t>
      </w:r>
      <w:r>
        <w:rPr>
          <w:spacing w:val="-2"/>
        </w:rPr>
        <w:t xml:space="preserve"> </w:t>
      </w:r>
      <w:r>
        <w:t>противоречий;</w:t>
      </w:r>
    </w:p>
    <w:p w:rsidR="00445417" w:rsidRDefault="00DD4AEC">
      <w:pPr>
        <w:pStyle w:val="a3"/>
        <w:spacing w:line="242" w:lineRule="auto"/>
        <w:ind w:right="1062"/>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445417" w:rsidRDefault="00DD4AEC">
      <w:pPr>
        <w:pStyle w:val="a3"/>
        <w:ind w:right="1058"/>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3"/>
        </w:rPr>
        <w:t xml:space="preserve"> </w:t>
      </w:r>
      <w:r>
        <w:t>по</w:t>
      </w:r>
      <w:r>
        <w:rPr>
          <w:spacing w:val="6"/>
        </w:rPr>
        <w:t xml:space="preserve"> </w:t>
      </w:r>
      <w:r>
        <w:t>аналогии,</w:t>
      </w:r>
      <w:r>
        <w:rPr>
          <w:spacing w:val="9"/>
        </w:rPr>
        <w:t xml:space="preserve"> </w:t>
      </w:r>
      <w:r>
        <w:t>формулировать</w:t>
      </w:r>
      <w:r>
        <w:rPr>
          <w:spacing w:val="-5"/>
        </w:rPr>
        <w:t xml:space="preserve"> </w:t>
      </w:r>
      <w:r>
        <w:t>гипотезы</w:t>
      </w:r>
      <w:r>
        <w:rPr>
          <w:spacing w:val="-10"/>
        </w:rPr>
        <w:t xml:space="preserve"> </w:t>
      </w:r>
      <w:r>
        <w:t>о</w:t>
      </w:r>
      <w:r>
        <w:rPr>
          <w:spacing w:val="1"/>
        </w:rPr>
        <w:t xml:space="preserve"> </w:t>
      </w:r>
      <w:r>
        <w:t>взаимосвязях;</w:t>
      </w:r>
    </w:p>
    <w:p w:rsidR="00445417" w:rsidRDefault="00DD4AEC">
      <w:pPr>
        <w:pStyle w:val="a3"/>
        <w:ind w:left="1470" w:firstLine="0"/>
      </w:pPr>
      <w:r>
        <w:t>самостоятельно</w:t>
      </w:r>
      <w:r>
        <w:rPr>
          <w:spacing w:val="113"/>
        </w:rPr>
        <w:t xml:space="preserve"> </w:t>
      </w:r>
      <w:r>
        <w:t xml:space="preserve">выбирать  </w:t>
      </w:r>
      <w:r>
        <w:rPr>
          <w:spacing w:val="53"/>
        </w:rPr>
        <w:t xml:space="preserve"> </w:t>
      </w:r>
      <w:r>
        <w:t xml:space="preserve">способ  </w:t>
      </w:r>
      <w:r>
        <w:rPr>
          <w:spacing w:val="53"/>
        </w:rPr>
        <w:t xml:space="preserve"> </w:t>
      </w:r>
      <w:r>
        <w:t xml:space="preserve">решения  </w:t>
      </w:r>
      <w:r>
        <w:rPr>
          <w:spacing w:val="51"/>
        </w:rPr>
        <w:t xml:space="preserve"> </w:t>
      </w:r>
      <w:r>
        <w:t xml:space="preserve">учебной   задачи  </w:t>
      </w:r>
      <w:r>
        <w:rPr>
          <w:spacing w:val="56"/>
        </w:rPr>
        <w:t xml:space="preserve"> </w:t>
      </w:r>
      <w:r>
        <w:t>(сравнивать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68" w:firstLine="0"/>
      </w:pP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3"/>
        </w:rPr>
        <w:t xml:space="preserve"> </w:t>
      </w:r>
      <w:r>
        <w:t>выделенных</w:t>
      </w:r>
      <w:r>
        <w:rPr>
          <w:spacing w:val="-6"/>
        </w:rPr>
        <w:t xml:space="preserve"> </w:t>
      </w:r>
      <w:r>
        <w:t>критериев).</w:t>
      </w:r>
    </w:p>
    <w:p w:rsidR="00445417" w:rsidRDefault="00DD4AEC">
      <w:pPr>
        <w:pStyle w:val="a3"/>
        <w:spacing w:line="242" w:lineRule="auto"/>
        <w:ind w:right="1071"/>
      </w:pPr>
      <w:r>
        <w:t>У обучающегося будут сформированы следующие базовые исследовательские</w:t>
      </w:r>
      <w:r>
        <w:rPr>
          <w:spacing w:val="1"/>
        </w:rPr>
        <w:t xml:space="preserve"> </w:t>
      </w:r>
      <w:r>
        <w:t>действия</w:t>
      </w:r>
      <w:r>
        <w:rPr>
          <w:spacing w:val="2"/>
        </w:rPr>
        <w:t xml:space="preserve"> </w:t>
      </w:r>
      <w:r>
        <w:t>как часть</w:t>
      </w:r>
      <w:r>
        <w:rPr>
          <w:spacing w:val="7"/>
        </w:rPr>
        <w:t xml:space="preserve"> </w:t>
      </w:r>
      <w:r>
        <w:t>познавательных</w:t>
      </w:r>
      <w:r>
        <w:rPr>
          <w:spacing w:val="-6"/>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ind w:right="1057"/>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повседневной</w:t>
      </w:r>
      <w:r>
        <w:rPr>
          <w:spacing w:val="-1"/>
        </w:rPr>
        <w:t xml:space="preserve"> </w:t>
      </w:r>
      <w:r>
        <w:t>жизни;</w:t>
      </w:r>
    </w:p>
    <w:p w:rsidR="00445417" w:rsidRDefault="00DD4AEC">
      <w:pPr>
        <w:pStyle w:val="a3"/>
        <w:ind w:right="1064"/>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гипотезы,   аргументировать   свою   точку   зрения,     делать   обоснованные   выводы</w:t>
      </w:r>
      <w:r>
        <w:rPr>
          <w:spacing w:val="1"/>
        </w:rPr>
        <w:t xml:space="preserve"> </w:t>
      </w:r>
      <w:r>
        <w:t>по</w:t>
      </w:r>
      <w:r>
        <w:rPr>
          <w:spacing w:val="1"/>
        </w:rPr>
        <w:t xml:space="preserve"> </w:t>
      </w:r>
      <w:r>
        <w:t>результатам</w:t>
      </w:r>
      <w:r>
        <w:rPr>
          <w:spacing w:val="9"/>
        </w:rPr>
        <w:t xml:space="preserve"> </w:t>
      </w:r>
      <w:r>
        <w:t>исследования;</w:t>
      </w:r>
    </w:p>
    <w:p w:rsidR="00445417" w:rsidRDefault="00DD4AEC">
      <w:pPr>
        <w:pStyle w:val="a3"/>
        <w:spacing w:line="242" w:lineRule="auto"/>
        <w:ind w:right="1062"/>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w:t>
      </w:r>
      <w:r>
        <w:rPr>
          <w:spacing w:val="-8"/>
        </w:rPr>
        <w:t xml:space="preserve"> </w:t>
      </w:r>
      <w:r>
        <w:t>объекта (явления),</w:t>
      </w:r>
      <w:r>
        <w:rPr>
          <w:spacing w:val="6"/>
        </w:rPr>
        <w:t xml:space="preserve"> </w:t>
      </w:r>
      <w:r>
        <w:t>устанавливать</w:t>
      </w:r>
      <w:r>
        <w:rPr>
          <w:spacing w:val="3"/>
        </w:rPr>
        <w:t xml:space="preserve"> </w:t>
      </w:r>
      <w:r>
        <w:t>причинно-следственные</w:t>
      </w:r>
      <w:r>
        <w:rPr>
          <w:spacing w:val="1"/>
        </w:rPr>
        <w:t xml:space="preserve"> </w:t>
      </w:r>
      <w:r>
        <w:t>связи;</w:t>
      </w:r>
    </w:p>
    <w:p w:rsidR="00445417" w:rsidRDefault="00DD4AEC">
      <w:pPr>
        <w:pStyle w:val="a3"/>
        <w:ind w:right="1064"/>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6"/>
        </w:rPr>
        <w:t xml:space="preserve"> </w:t>
      </w:r>
      <w:r>
        <w:t>об</w:t>
      </w:r>
      <w:r>
        <w:rPr>
          <w:spacing w:val="-5"/>
        </w:rPr>
        <w:t xml:space="preserve"> </w:t>
      </w:r>
      <w:r>
        <w:t>их</w:t>
      </w:r>
      <w:r>
        <w:rPr>
          <w:spacing w:val="-9"/>
        </w:rPr>
        <w:t xml:space="preserve"> </w:t>
      </w:r>
      <w:r>
        <w:t>развитии в</w:t>
      </w:r>
      <w:r>
        <w:rPr>
          <w:spacing w:val="-2"/>
        </w:rPr>
        <w:t xml:space="preserve"> </w:t>
      </w:r>
      <w:r>
        <w:t>новых</w:t>
      </w:r>
      <w:r>
        <w:rPr>
          <w:spacing w:val="3"/>
        </w:rPr>
        <w:t xml:space="preserve"> </w:t>
      </w:r>
      <w:r>
        <w:t>условиях</w:t>
      </w:r>
      <w:r>
        <w:rPr>
          <w:spacing w:val="-7"/>
        </w:rPr>
        <w:t xml:space="preserve"> </w:t>
      </w:r>
      <w:r>
        <w:t>и</w:t>
      </w:r>
      <w:r>
        <w:rPr>
          <w:spacing w:val="7"/>
        </w:rPr>
        <w:t xml:space="preserve"> </w:t>
      </w:r>
      <w:r>
        <w:t>контекстах.</w:t>
      </w:r>
    </w:p>
    <w:p w:rsidR="00445417" w:rsidRDefault="00DD4AEC">
      <w:pPr>
        <w:pStyle w:val="a3"/>
        <w:spacing w:line="237" w:lineRule="auto"/>
        <w:ind w:right="1076"/>
      </w:pPr>
      <w:r>
        <w:t>У    обучающегося    будут     сформированы     следующие     умения     работать</w:t>
      </w:r>
      <w:r>
        <w:rPr>
          <w:spacing w:val="1"/>
        </w:rPr>
        <w:t xml:space="preserve"> </w:t>
      </w:r>
      <w:r>
        <w:t>с</w:t>
      </w:r>
      <w:r>
        <w:rPr>
          <w:spacing w:val="-1"/>
        </w:rPr>
        <w:t xml:space="preserve"> </w:t>
      </w:r>
      <w:r>
        <w:t>информацией</w:t>
      </w:r>
      <w:r>
        <w:rPr>
          <w:spacing w:val="-1"/>
        </w:rPr>
        <w:t xml:space="preserve"> </w:t>
      </w:r>
      <w:r>
        <w:t>как 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5"/>
        </w:rPr>
        <w:t xml:space="preserve"> </w:t>
      </w:r>
      <w:r>
        <w:t>действий:</w:t>
      </w:r>
    </w:p>
    <w:p w:rsidR="00445417" w:rsidRDefault="00DD4AEC">
      <w:pPr>
        <w:pStyle w:val="a3"/>
        <w:ind w:right="106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 или   данных</w:t>
      </w:r>
      <w:r>
        <w:rPr>
          <w:spacing w:val="60"/>
        </w:rPr>
        <w:t xml:space="preserve"> </w:t>
      </w:r>
      <w:r>
        <w:t>из</w:t>
      </w:r>
      <w:r>
        <w:rPr>
          <w:spacing w:val="60"/>
        </w:rPr>
        <w:t xml:space="preserve"> </w:t>
      </w:r>
      <w:r>
        <w:t>источников   с</w:t>
      </w:r>
      <w:r>
        <w:rPr>
          <w:spacing w:val="60"/>
        </w:rPr>
        <w:t xml:space="preserve"> </w:t>
      </w:r>
      <w:r>
        <w:t>учётом   предложенной   учебной   задачи</w:t>
      </w:r>
      <w:r>
        <w:rPr>
          <w:spacing w:val="1"/>
        </w:rPr>
        <w:t xml:space="preserve"> </w:t>
      </w:r>
      <w:r>
        <w:t>и</w:t>
      </w:r>
      <w:r>
        <w:rPr>
          <w:spacing w:val="3"/>
        </w:rPr>
        <w:t xml:space="preserve"> </w:t>
      </w:r>
      <w:r>
        <w:t>заданных</w:t>
      </w:r>
      <w:r>
        <w:rPr>
          <w:spacing w:val="-7"/>
        </w:rPr>
        <w:t xml:space="preserve"> </w:t>
      </w:r>
      <w:r>
        <w:t>критериев;</w:t>
      </w:r>
    </w:p>
    <w:p w:rsidR="00445417" w:rsidRDefault="00DD4AEC">
      <w:pPr>
        <w:pStyle w:val="a3"/>
        <w:spacing w:before="1" w:line="242" w:lineRule="auto"/>
        <w:ind w:right="1070"/>
      </w:pPr>
      <w:r>
        <w:t>выбирать, анализировать, систематизировать и интерпретировать информацию</w:t>
      </w:r>
      <w:r>
        <w:rPr>
          <w:spacing w:val="1"/>
        </w:rPr>
        <w:t xml:space="preserve"> </w:t>
      </w:r>
      <w:r>
        <w:t>различных</w:t>
      </w:r>
      <w:r>
        <w:rPr>
          <w:spacing w:val="-7"/>
        </w:rPr>
        <w:t xml:space="preserve"> </w:t>
      </w:r>
      <w:r>
        <w:t>видов и</w:t>
      </w:r>
      <w:r>
        <w:rPr>
          <w:spacing w:val="3"/>
        </w:rPr>
        <w:t xml:space="preserve"> </w:t>
      </w:r>
      <w:r>
        <w:t>форм представления;</w:t>
      </w:r>
    </w:p>
    <w:p w:rsidR="00445417" w:rsidRDefault="00DD4AEC">
      <w:pPr>
        <w:pStyle w:val="a3"/>
        <w:spacing w:line="242" w:lineRule="auto"/>
        <w:ind w:right="1057"/>
      </w:pPr>
      <w:r>
        <w:t xml:space="preserve">находить  </w:t>
      </w:r>
      <w:r>
        <w:rPr>
          <w:spacing w:val="1"/>
        </w:rPr>
        <w:t xml:space="preserve"> </w:t>
      </w:r>
      <w:r>
        <w:t>сходные   аргументы    (подтверждающие   или</w:t>
      </w:r>
      <w:r>
        <w:rPr>
          <w:spacing w:val="60"/>
        </w:rPr>
        <w:t xml:space="preserve"> </w:t>
      </w:r>
      <w:r>
        <w:t>опровергающие</w:t>
      </w:r>
      <w:r>
        <w:rPr>
          <w:spacing w:val="60"/>
        </w:rPr>
        <w:t xml:space="preserve"> </w:t>
      </w:r>
      <w:r>
        <w:t>одну</w:t>
      </w:r>
      <w:r>
        <w:rPr>
          <w:spacing w:val="-57"/>
        </w:rPr>
        <w:t xml:space="preserve"> </w:t>
      </w:r>
      <w:r>
        <w:rPr>
          <w:spacing w:val="-1"/>
        </w:rPr>
        <w:t>и</w:t>
      </w:r>
      <w:r>
        <w:rPr>
          <w:spacing w:val="4"/>
        </w:rPr>
        <w:t xml:space="preserve"> </w:t>
      </w:r>
      <w:r>
        <w:rPr>
          <w:spacing w:val="-1"/>
        </w:rPr>
        <w:t>ту</w:t>
      </w:r>
      <w:r>
        <w:rPr>
          <w:spacing w:val="-17"/>
        </w:rPr>
        <w:t xml:space="preserve"> </w:t>
      </w:r>
      <w:r>
        <w:rPr>
          <w:spacing w:val="-1"/>
        </w:rPr>
        <w:t>же</w:t>
      </w:r>
      <w:r>
        <w:rPr>
          <w:spacing w:val="1"/>
        </w:rPr>
        <w:t xml:space="preserve"> </w:t>
      </w:r>
      <w:r>
        <w:rPr>
          <w:spacing w:val="-1"/>
        </w:rPr>
        <w:t>идею,</w:t>
      </w:r>
      <w:r>
        <w:rPr>
          <w:spacing w:val="10"/>
        </w:rPr>
        <w:t xml:space="preserve"> </w:t>
      </w:r>
      <w:r>
        <w:rPr>
          <w:spacing w:val="-1"/>
        </w:rPr>
        <w:t>версию) в</w:t>
      </w:r>
      <w:r>
        <w:rPr>
          <w:spacing w:val="5"/>
        </w:rPr>
        <w:t xml:space="preserve"> </w:t>
      </w:r>
      <w:r>
        <w:rPr>
          <w:spacing w:val="-1"/>
        </w:rPr>
        <w:t>различных</w:t>
      </w:r>
      <w:r>
        <w:rPr>
          <w:spacing w:val="-6"/>
        </w:rPr>
        <w:t xml:space="preserve"> </w:t>
      </w:r>
      <w:r>
        <w:t>информационных</w:t>
      </w:r>
      <w:r>
        <w:rPr>
          <w:spacing w:val="-5"/>
        </w:rPr>
        <w:t xml:space="preserve"> </w:t>
      </w:r>
      <w:r>
        <w:t>источниках;</w:t>
      </w:r>
    </w:p>
    <w:p w:rsidR="00445417" w:rsidRDefault="00DD4AEC">
      <w:pPr>
        <w:pStyle w:val="a3"/>
        <w:ind w:right="1058"/>
      </w:pPr>
      <w:r>
        <w:t>самостоятельно</w:t>
      </w:r>
      <w:r>
        <w:rPr>
          <w:spacing w:val="60"/>
        </w:rPr>
        <w:t xml:space="preserve"> </w:t>
      </w:r>
      <w:r>
        <w:t>выбирать   оптимальную   форму   представления   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7"/>
        </w:rPr>
        <w:t xml:space="preserve"> </w:t>
      </w:r>
      <w:r>
        <w:t>их</w:t>
      </w:r>
      <w:r>
        <w:rPr>
          <w:spacing w:val="-7"/>
        </w:rPr>
        <w:t xml:space="preserve"> </w:t>
      </w:r>
      <w:r>
        <w:t>комбинациями;</w:t>
      </w:r>
    </w:p>
    <w:p w:rsidR="00445417" w:rsidRDefault="00DD4AEC">
      <w:pPr>
        <w:pStyle w:val="a3"/>
        <w:spacing w:line="237" w:lineRule="auto"/>
        <w:ind w:right="1065"/>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5"/>
        </w:rPr>
        <w:t xml:space="preserve"> </w:t>
      </w:r>
      <w:r>
        <w:t>работником</w:t>
      </w:r>
      <w:r>
        <w:rPr>
          <w:spacing w:val="-1"/>
        </w:rPr>
        <w:t xml:space="preserve"> </w:t>
      </w:r>
      <w:r>
        <w:t>или</w:t>
      </w:r>
      <w:r>
        <w:rPr>
          <w:spacing w:val="-2"/>
        </w:rPr>
        <w:t xml:space="preserve"> </w:t>
      </w:r>
      <w:r>
        <w:t>сформулированным</w:t>
      </w:r>
      <w:r>
        <w:rPr>
          <w:spacing w:val="1"/>
        </w:rPr>
        <w:t xml:space="preserve"> </w:t>
      </w:r>
      <w:r>
        <w:t>самостоятельно;</w:t>
      </w:r>
    </w:p>
    <w:p w:rsidR="00445417" w:rsidRDefault="00DD4AEC">
      <w:pPr>
        <w:pStyle w:val="a3"/>
        <w:spacing w:line="275" w:lineRule="exact"/>
        <w:ind w:left="1470" w:firstLine="0"/>
      </w:pPr>
      <w:r>
        <w:t>эффективно</w:t>
      </w:r>
      <w:r>
        <w:rPr>
          <w:spacing w:val="-8"/>
        </w:rPr>
        <w:t xml:space="preserve"> </w:t>
      </w:r>
      <w:r>
        <w:t>запоминать</w:t>
      </w:r>
      <w:r>
        <w:rPr>
          <w:spacing w:val="-9"/>
        </w:rPr>
        <w:t xml:space="preserve"> </w:t>
      </w:r>
      <w:r>
        <w:t>и</w:t>
      </w:r>
      <w:r>
        <w:rPr>
          <w:spacing w:val="-8"/>
        </w:rPr>
        <w:t xml:space="preserve"> </w:t>
      </w:r>
      <w:r>
        <w:t>систематизировать</w:t>
      </w:r>
      <w:r>
        <w:rPr>
          <w:spacing w:val="-12"/>
        </w:rPr>
        <w:t xml:space="preserve"> </w:t>
      </w:r>
      <w:r>
        <w:t>информацию;</w:t>
      </w:r>
    </w:p>
    <w:p w:rsidR="00445417" w:rsidRDefault="00DD4AEC">
      <w:pPr>
        <w:pStyle w:val="a3"/>
        <w:spacing w:line="242" w:lineRule="auto"/>
        <w:ind w:right="1068"/>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5"/>
        </w:rPr>
        <w:t xml:space="preserve"> </w:t>
      </w:r>
      <w:r>
        <w:t>когнитивных</w:t>
      </w:r>
      <w:r>
        <w:rPr>
          <w:spacing w:val="-6"/>
        </w:rPr>
        <w:t xml:space="preserve"> </w:t>
      </w:r>
      <w:r>
        <w:t>навыков</w:t>
      </w:r>
      <w:r>
        <w:rPr>
          <w:spacing w:val="-10"/>
        </w:rPr>
        <w:t xml:space="preserve"> </w:t>
      </w:r>
      <w:r>
        <w:t>обучающихся.</w:t>
      </w:r>
    </w:p>
    <w:p w:rsidR="00445417" w:rsidRDefault="00DD4AEC">
      <w:pPr>
        <w:pStyle w:val="a3"/>
        <w:spacing w:line="242" w:lineRule="auto"/>
        <w:ind w:right="1078"/>
      </w:pPr>
      <w:r>
        <w:t>У обучающегося будут сформированы следующие умения общения как часть</w:t>
      </w:r>
      <w:r>
        <w:rPr>
          <w:spacing w:val="1"/>
        </w:rPr>
        <w:t xml:space="preserve"> </w:t>
      </w:r>
      <w:r>
        <w:t>коммуникативных</w:t>
      </w:r>
      <w:r>
        <w:rPr>
          <w:spacing w:val="4"/>
        </w:rPr>
        <w:t xml:space="preserve"> </w:t>
      </w:r>
      <w:r>
        <w:t>универсальных</w:t>
      </w:r>
      <w:r>
        <w:rPr>
          <w:spacing w:val="4"/>
        </w:rPr>
        <w:t xml:space="preserve"> </w:t>
      </w:r>
      <w:r>
        <w:t>учебных</w:t>
      </w:r>
      <w:r>
        <w:rPr>
          <w:spacing w:val="-7"/>
        </w:rPr>
        <w:t xml:space="preserve"> </w:t>
      </w:r>
      <w:r>
        <w:t>действий:</w:t>
      </w:r>
    </w:p>
    <w:p w:rsidR="00445417" w:rsidRDefault="00DD4AEC">
      <w:pPr>
        <w:pStyle w:val="a3"/>
        <w:ind w:right="1055"/>
      </w:pPr>
      <w:r>
        <w:t>уверенно высказывать свою точку зрения в устной и письменной речи, выражать</w:t>
      </w:r>
      <w:r>
        <w:rPr>
          <w:spacing w:val="-57"/>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1"/>
        </w:rPr>
        <w:t xml:space="preserve"> </w:t>
      </w:r>
      <w:r>
        <w:t>общение</w:t>
      </w:r>
      <w:r>
        <w:rPr>
          <w:spacing w:val="1"/>
        </w:rPr>
        <w:t xml:space="preserve"> </w:t>
      </w:r>
      <w:r>
        <w:t>для</w:t>
      </w:r>
      <w:r>
        <w:rPr>
          <w:spacing w:val="1"/>
        </w:rPr>
        <w:t xml:space="preserve"> </w:t>
      </w:r>
      <w:r>
        <w:t>их</w:t>
      </w:r>
      <w:r>
        <w:rPr>
          <w:spacing w:val="1"/>
        </w:rPr>
        <w:t xml:space="preserve"> </w:t>
      </w:r>
      <w:r>
        <w:t>смягчения;</w:t>
      </w:r>
    </w:p>
    <w:p w:rsidR="00445417" w:rsidRDefault="00DD4AEC">
      <w:pPr>
        <w:pStyle w:val="a3"/>
        <w:ind w:right="1069"/>
      </w:pPr>
      <w:r>
        <w:t>распознавать невербальные средства общения, понимать значение социальных</w:t>
      </w:r>
      <w:r>
        <w:rPr>
          <w:spacing w:val="1"/>
        </w:rPr>
        <w:t xml:space="preserve"> </w:t>
      </w:r>
      <w:r>
        <w:t>знаков и намерения других,</w:t>
      </w:r>
      <w:r>
        <w:rPr>
          <w:spacing w:val="1"/>
        </w:rPr>
        <w:t xml:space="preserve"> </w:t>
      </w:r>
      <w:r>
        <w:t>уважительно, в корректной форме формулировать свои</w:t>
      </w:r>
      <w:r>
        <w:rPr>
          <w:spacing w:val="1"/>
        </w:rPr>
        <w:t xml:space="preserve"> </w:t>
      </w:r>
      <w:r>
        <w:t>взгляды;</w:t>
      </w:r>
    </w:p>
    <w:p w:rsidR="00445417" w:rsidRDefault="00DD4AEC">
      <w:pPr>
        <w:pStyle w:val="a3"/>
        <w:spacing w:line="237" w:lineRule="auto"/>
        <w:ind w:right="106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5"/>
        </w:rPr>
        <w:t xml:space="preserve"> </w:t>
      </w:r>
      <w:r>
        <w:t>различие</w:t>
      </w:r>
      <w:r>
        <w:rPr>
          <w:spacing w:val="2"/>
        </w:rPr>
        <w:t xml:space="preserve"> </w:t>
      </w:r>
      <w:r>
        <w:t>и</w:t>
      </w:r>
      <w:r>
        <w:rPr>
          <w:spacing w:val="-2"/>
        </w:rPr>
        <w:t xml:space="preserve"> </w:t>
      </w:r>
      <w:r>
        <w:t>сходство</w:t>
      </w:r>
      <w:r>
        <w:rPr>
          <w:spacing w:val="11"/>
        </w:rPr>
        <w:t xml:space="preserve"> </w:t>
      </w:r>
      <w:r>
        <w:t>позиций;</w:t>
      </w:r>
    </w:p>
    <w:p w:rsidR="00445417" w:rsidRDefault="00DD4AEC">
      <w:pPr>
        <w:pStyle w:val="a3"/>
        <w:ind w:right="1055"/>
      </w:pPr>
      <w:r>
        <w:t>в ходе общения задавать вопросы и выдавать ответы по</w:t>
      </w:r>
      <w:r>
        <w:rPr>
          <w:spacing w:val="1"/>
        </w:rPr>
        <w:t xml:space="preserve"> </w:t>
      </w:r>
      <w:r>
        <w:t>существу решаемой</w:t>
      </w:r>
      <w:r>
        <w:rPr>
          <w:spacing w:val="1"/>
        </w:rPr>
        <w:t xml:space="preserve"> </w:t>
      </w:r>
      <w:r>
        <w:t>учебной</w:t>
      </w:r>
      <w:r>
        <w:rPr>
          <w:spacing w:val="1"/>
        </w:rPr>
        <w:t xml:space="preserve"> </w:t>
      </w:r>
      <w:r>
        <w:t>задачи,</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других</w:t>
      </w:r>
      <w:r>
        <w:rPr>
          <w:spacing w:val="61"/>
        </w:rPr>
        <w:t xml:space="preserve"> </w:t>
      </w:r>
      <w:r>
        <w:t>участников</w:t>
      </w:r>
      <w:r>
        <w:rPr>
          <w:spacing w:val="1"/>
        </w:rPr>
        <w:t xml:space="preserve"> </w:t>
      </w:r>
      <w:r>
        <w:t>диалога;</w:t>
      </w:r>
    </w:p>
    <w:p w:rsidR="00445417" w:rsidRDefault="00DD4AEC">
      <w:pPr>
        <w:pStyle w:val="a3"/>
        <w:ind w:right="1067"/>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1"/>
        </w:rPr>
        <w:t xml:space="preserve"> </w:t>
      </w:r>
      <w:r>
        <w:t>различные</w:t>
      </w:r>
      <w:r>
        <w:rPr>
          <w:spacing w:val="-57"/>
        </w:rPr>
        <w:t xml:space="preserve"> </w:t>
      </w:r>
      <w:r>
        <w:t>презентационные</w:t>
      </w:r>
      <w:r>
        <w:rPr>
          <w:spacing w:val="3"/>
        </w:rPr>
        <w:t xml:space="preserve"> </w:t>
      </w:r>
      <w:r>
        <w:t>материалы.</w:t>
      </w:r>
    </w:p>
    <w:p w:rsidR="00445417" w:rsidRDefault="00DD4AEC">
      <w:pPr>
        <w:pStyle w:val="a3"/>
        <w:spacing w:line="232" w:lineRule="auto"/>
        <w:ind w:right="1076"/>
      </w:pPr>
      <w:r>
        <w:t>У обучающегося будут сформированы следующие умения самоорганизации как</w:t>
      </w:r>
      <w:r>
        <w:rPr>
          <w:spacing w:val="1"/>
        </w:rPr>
        <w:t xml:space="preserve"> </w:t>
      </w:r>
      <w:r>
        <w:t>части</w:t>
      </w:r>
      <w:r>
        <w:rPr>
          <w:spacing w:val="8"/>
        </w:rPr>
        <w:t xml:space="preserve"> </w:t>
      </w:r>
      <w:r>
        <w:t>регулятивных</w:t>
      </w:r>
      <w:r>
        <w:rPr>
          <w:spacing w:val="4"/>
        </w:rPr>
        <w:t xml:space="preserve"> </w:t>
      </w:r>
      <w:r>
        <w:t>универсальных</w:t>
      </w:r>
      <w:r>
        <w:rPr>
          <w:spacing w:val="3"/>
        </w:rPr>
        <w:t xml:space="preserve"> </w:t>
      </w:r>
      <w:r>
        <w:t>учебных</w:t>
      </w:r>
      <w:r>
        <w:rPr>
          <w:spacing w:val="-7"/>
        </w:rPr>
        <w:t xml:space="preserve"> </w:t>
      </w:r>
      <w:r>
        <w:t>действий:</w:t>
      </w:r>
    </w:p>
    <w:p w:rsidR="00445417" w:rsidRDefault="00DD4AEC">
      <w:pPr>
        <w:pStyle w:val="a3"/>
        <w:ind w:left="1470" w:firstLine="0"/>
      </w:pPr>
      <w:r>
        <w:t>выявлять</w:t>
      </w:r>
      <w:r>
        <w:rPr>
          <w:spacing w:val="43"/>
        </w:rPr>
        <w:t xml:space="preserve"> </w:t>
      </w:r>
      <w:r>
        <w:t>проблемные</w:t>
      </w:r>
      <w:r>
        <w:rPr>
          <w:spacing w:val="43"/>
        </w:rPr>
        <w:t xml:space="preserve"> </w:t>
      </w:r>
      <w:r>
        <w:t>вопросы,</w:t>
      </w:r>
      <w:r>
        <w:rPr>
          <w:spacing w:val="41"/>
        </w:rPr>
        <w:t xml:space="preserve"> </w:t>
      </w:r>
      <w:r>
        <w:t>требующие</w:t>
      </w:r>
      <w:r>
        <w:rPr>
          <w:spacing w:val="46"/>
        </w:rPr>
        <w:t xml:space="preserve"> </w:t>
      </w:r>
      <w:r>
        <w:t>решения</w:t>
      </w:r>
      <w:r>
        <w:rPr>
          <w:spacing w:val="43"/>
        </w:rPr>
        <w:t xml:space="preserve"> </w:t>
      </w:r>
      <w:r>
        <w:t>в</w:t>
      </w:r>
      <w:r>
        <w:rPr>
          <w:spacing w:val="44"/>
        </w:rPr>
        <w:t xml:space="preserve"> </w:t>
      </w:r>
      <w:r>
        <w:t>жизненных</w:t>
      </w:r>
      <w:r>
        <w:rPr>
          <w:spacing w:val="43"/>
        </w:rPr>
        <w:t xml:space="preserve"> </w:t>
      </w:r>
      <w:r>
        <w:t>и</w:t>
      </w:r>
      <w:r>
        <w:rPr>
          <w:spacing w:val="43"/>
        </w:rPr>
        <w:t xml:space="preserve"> </w:t>
      </w:r>
      <w:r>
        <w:t>учебных</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t>ситуациях;</w:t>
      </w:r>
    </w:p>
    <w:p w:rsidR="00445417" w:rsidRDefault="00DD4AEC">
      <w:pPr>
        <w:pStyle w:val="a3"/>
        <w:spacing w:before="5" w:line="237" w:lineRule="auto"/>
        <w:ind w:right="1060"/>
      </w:pP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57"/>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(часть</w:t>
      </w:r>
      <w:r>
        <w:rPr>
          <w:spacing w:val="1"/>
        </w:rPr>
        <w:t xml:space="preserve"> </w:t>
      </w:r>
      <w:r>
        <w:t>алгоритма)</w:t>
      </w:r>
      <w:r>
        <w:rPr>
          <w:spacing w:val="1"/>
        </w:rPr>
        <w:t xml:space="preserve"> </w:t>
      </w:r>
      <w:r>
        <w:t>и</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3"/>
        </w:rPr>
        <w:t xml:space="preserve"> </w:t>
      </w:r>
      <w:r>
        <w:t>с</w:t>
      </w:r>
      <w:r>
        <w:rPr>
          <w:spacing w:val="10"/>
        </w:rPr>
        <w:t xml:space="preserve"> </w:t>
      </w:r>
      <w:r>
        <w:t>учётом</w:t>
      </w:r>
      <w:r>
        <w:rPr>
          <w:spacing w:val="3"/>
        </w:rPr>
        <w:t xml:space="preserve"> </w:t>
      </w:r>
      <w:r>
        <w:t>собственных</w:t>
      </w:r>
      <w:r>
        <w:rPr>
          <w:spacing w:val="-6"/>
        </w:rPr>
        <w:t xml:space="preserve"> </w:t>
      </w:r>
      <w:r>
        <w:t>возможностей</w:t>
      </w:r>
      <w:r>
        <w:rPr>
          <w:spacing w:val="-2"/>
        </w:rPr>
        <w:t xml:space="preserve"> </w:t>
      </w:r>
      <w:r>
        <w:t>и</w:t>
      </w:r>
      <w:r>
        <w:rPr>
          <w:spacing w:val="2"/>
        </w:rPr>
        <w:t xml:space="preserve"> </w:t>
      </w:r>
      <w:r>
        <w:t>имеющихся</w:t>
      </w:r>
      <w:r>
        <w:rPr>
          <w:spacing w:val="4"/>
        </w:rPr>
        <w:t xml:space="preserve"> </w:t>
      </w:r>
      <w:r>
        <w:t>ресурсов;</w:t>
      </w:r>
    </w:p>
    <w:p w:rsidR="00445417" w:rsidRDefault="00DD4AEC">
      <w:pPr>
        <w:pStyle w:val="a3"/>
        <w:spacing w:before="4"/>
        <w:ind w:right="1065"/>
      </w:pPr>
      <w:r>
        <w:t xml:space="preserve">составлять      </w:t>
      </w:r>
      <w:r>
        <w:rPr>
          <w:spacing w:val="1"/>
        </w:rPr>
        <w:t xml:space="preserve"> </w:t>
      </w:r>
      <w:r>
        <w:t xml:space="preserve">план      </w:t>
      </w:r>
      <w:r>
        <w:rPr>
          <w:spacing w:val="1"/>
        </w:rPr>
        <w:t xml:space="preserve"> </w:t>
      </w:r>
      <w:r>
        <w:t xml:space="preserve">действий,       </w:t>
      </w:r>
      <w:r>
        <w:rPr>
          <w:spacing w:val="1"/>
        </w:rPr>
        <w:t xml:space="preserve"> </w:t>
      </w:r>
      <w:r>
        <w:t xml:space="preserve">находить       </w:t>
      </w:r>
      <w:r>
        <w:rPr>
          <w:spacing w:val="1"/>
        </w:rPr>
        <w:t xml:space="preserve"> </w:t>
      </w:r>
      <w:r>
        <w:t xml:space="preserve">необходимые       </w:t>
      </w:r>
      <w:r>
        <w:rPr>
          <w:spacing w:val="1"/>
        </w:rPr>
        <w:t xml:space="preserve"> </w:t>
      </w:r>
      <w:r>
        <w:t>ресурсы</w:t>
      </w:r>
      <w:r>
        <w:rPr>
          <w:spacing w:val="-57"/>
        </w:rPr>
        <w:t xml:space="preserve"> </w:t>
      </w:r>
      <w:r>
        <w:t>для</w:t>
      </w:r>
      <w:r>
        <w:rPr>
          <w:spacing w:val="1"/>
        </w:rPr>
        <w:t xml:space="preserve"> </w:t>
      </w:r>
      <w:r>
        <w:t>его</w:t>
      </w:r>
      <w:r>
        <w:rPr>
          <w:spacing w:val="1"/>
        </w:rPr>
        <w:t xml:space="preserve"> </w:t>
      </w:r>
      <w:r>
        <w:t>выполнения,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предложенный</w:t>
      </w:r>
      <w:r>
        <w:rPr>
          <w:spacing w:val="61"/>
        </w:rPr>
        <w:t xml:space="preserve"> </w:t>
      </w:r>
      <w:r>
        <w:t>алгоритм,</w:t>
      </w:r>
      <w:r>
        <w:rPr>
          <w:spacing w:val="1"/>
        </w:rPr>
        <w:t xml:space="preserve"> </w:t>
      </w:r>
      <w:r>
        <w:t>брать</w:t>
      </w:r>
      <w:r>
        <w:rPr>
          <w:spacing w:val="3"/>
        </w:rPr>
        <w:t xml:space="preserve"> </w:t>
      </w:r>
      <w:r>
        <w:t>ответственность за</w:t>
      </w:r>
      <w:r>
        <w:rPr>
          <w:spacing w:val="-3"/>
        </w:rPr>
        <w:t xml:space="preserve"> </w:t>
      </w:r>
      <w:r>
        <w:t>принятое</w:t>
      </w:r>
      <w:r>
        <w:rPr>
          <w:spacing w:val="1"/>
        </w:rPr>
        <w:t xml:space="preserve"> </w:t>
      </w:r>
      <w:r>
        <w:t>решение.</w:t>
      </w:r>
    </w:p>
    <w:p w:rsidR="00445417" w:rsidRDefault="00DD4AEC">
      <w:pPr>
        <w:pStyle w:val="a3"/>
        <w:tabs>
          <w:tab w:val="left" w:pos="4438"/>
          <w:tab w:val="left" w:pos="7544"/>
        </w:tabs>
        <w:spacing w:before="3"/>
        <w:ind w:left="798" w:right="1064" w:firstLine="806"/>
        <w:jc w:val="right"/>
      </w:pPr>
      <w:r>
        <w:t xml:space="preserve">У  </w:t>
      </w:r>
      <w:r>
        <w:rPr>
          <w:spacing w:val="3"/>
        </w:rPr>
        <w:t xml:space="preserve"> </w:t>
      </w:r>
      <w:r>
        <w:t xml:space="preserve">обучающегося  </w:t>
      </w:r>
      <w:r>
        <w:rPr>
          <w:spacing w:val="11"/>
        </w:rPr>
        <w:t xml:space="preserve"> </w:t>
      </w:r>
      <w:r>
        <w:t>будут</w:t>
      </w:r>
      <w:r>
        <w:tab/>
        <w:t xml:space="preserve">сформированы  </w:t>
      </w:r>
      <w:r>
        <w:rPr>
          <w:spacing w:val="6"/>
        </w:rPr>
        <w:t xml:space="preserve"> </w:t>
      </w:r>
      <w:r>
        <w:t>следующие</w:t>
      </w:r>
      <w:r>
        <w:tab/>
        <w:t>умения 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давать</w:t>
      </w:r>
      <w:r>
        <w:rPr>
          <w:spacing w:val="2"/>
        </w:rPr>
        <w:t xml:space="preserve"> </w:t>
      </w:r>
      <w:r>
        <w:t>адекватную оценку</w:t>
      </w:r>
      <w:r>
        <w:rPr>
          <w:spacing w:val="-9"/>
        </w:rPr>
        <w:t xml:space="preserve"> </w:t>
      </w:r>
      <w:r>
        <w:t>ситуации,</w:t>
      </w:r>
      <w:r>
        <w:rPr>
          <w:spacing w:val="5"/>
        </w:rPr>
        <w:t xml:space="preserve"> </w:t>
      </w:r>
      <w:r>
        <w:t>предвидеть</w:t>
      </w:r>
      <w:r>
        <w:rPr>
          <w:spacing w:val="64"/>
        </w:rPr>
        <w:t xml:space="preserve"> </w:t>
      </w:r>
      <w:r>
        <w:t>трудности,</w:t>
      </w:r>
      <w:r>
        <w:rPr>
          <w:spacing w:val="65"/>
        </w:rPr>
        <w:t xml:space="preserve"> </w:t>
      </w:r>
      <w:r>
        <w:t>которые</w:t>
      </w:r>
      <w:r>
        <w:rPr>
          <w:spacing w:val="57"/>
        </w:rPr>
        <w:t xml:space="preserve"> </w:t>
      </w:r>
      <w:r>
        <w:t>могут</w:t>
      </w:r>
      <w:r>
        <w:rPr>
          <w:spacing w:val="1"/>
        </w:rPr>
        <w:t xml:space="preserve"> </w:t>
      </w:r>
      <w:r>
        <w:t>возникнуть</w:t>
      </w:r>
      <w:r>
        <w:rPr>
          <w:spacing w:val="41"/>
        </w:rPr>
        <w:t xml:space="preserve"> </w:t>
      </w:r>
      <w:r>
        <w:t>при</w:t>
      </w:r>
      <w:r>
        <w:rPr>
          <w:spacing w:val="34"/>
        </w:rPr>
        <w:t xml:space="preserve"> </w:t>
      </w:r>
      <w:r>
        <w:t>решении</w:t>
      </w:r>
      <w:r>
        <w:rPr>
          <w:spacing w:val="36"/>
        </w:rPr>
        <w:t xml:space="preserve"> </w:t>
      </w:r>
      <w:r>
        <w:t>учебной</w:t>
      </w:r>
      <w:r>
        <w:rPr>
          <w:spacing w:val="39"/>
        </w:rPr>
        <w:t xml:space="preserve"> </w:t>
      </w:r>
      <w:r>
        <w:t>задачи,</w:t>
      </w:r>
      <w:r>
        <w:rPr>
          <w:spacing w:val="32"/>
        </w:rPr>
        <w:t xml:space="preserve"> </w:t>
      </w:r>
      <w:r>
        <w:t>и</w:t>
      </w:r>
      <w:r>
        <w:rPr>
          <w:spacing w:val="29"/>
        </w:rPr>
        <w:t xml:space="preserve"> </w:t>
      </w:r>
      <w:r>
        <w:t>вносить</w:t>
      </w:r>
      <w:r>
        <w:rPr>
          <w:spacing w:val="36"/>
        </w:rPr>
        <w:t xml:space="preserve"> </w:t>
      </w:r>
      <w:r>
        <w:t>коррективы</w:t>
      </w:r>
      <w:r>
        <w:rPr>
          <w:spacing w:val="27"/>
        </w:rPr>
        <w:t xml:space="preserve"> </w:t>
      </w:r>
      <w:r>
        <w:t>в</w:t>
      </w:r>
      <w:r>
        <w:rPr>
          <w:spacing w:val="34"/>
        </w:rPr>
        <w:t xml:space="preserve"> </w:t>
      </w:r>
      <w:r>
        <w:t>деятельность</w:t>
      </w:r>
    </w:p>
    <w:p w:rsidR="00445417" w:rsidRDefault="00DD4AEC">
      <w:pPr>
        <w:pStyle w:val="a3"/>
        <w:spacing w:before="5" w:line="272" w:lineRule="exact"/>
        <w:ind w:firstLine="0"/>
      </w:pPr>
      <w:r>
        <w:t>на</w:t>
      </w:r>
      <w:r>
        <w:rPr>
          <w:spacing w:val="-4"/>
        </w:rPr>
        <w:t xml:space="preserve"> </w:t>
      </w:r>
      <w:r>
        <w:t>основе</w:t>
      </w:r>
      <w:r>
        <w:rPr>
          <w:spacing w:val="-4"/>
        </w:rPr>
        <w:t xml:space="preserve"> </w:t>
      </w:r>
      <w:r>
        <w:t>новых</w:t>
      </w:r>
      <w:r>
        <w:rPr>
          <w:spacing w:val="-12"/>
        </w:rPr>
        <w:t xml:space="preserve"> </w:t>
      </w:r>
      <w:r>
        <w:t>обстоятельств;</w:t>
      </w:r>
    </w:p>
    <w:p w:rsidR="00445417" w:rsidRDefault="00DD4AEC">
      <w:pPr>
        <w:pStyle w:val="a3"/>
        <w:ind w:right="106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7"/>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rsidR="00445417" w:rsidRDefault="00DD4AEC">
      <w:pPr>
        <w:pStyle w:val="a3"/>
        <w:spacing w:before="4" w:line="275" w:lineRule="exact"/>
        <w:ind w:left="1470" w:firstLine="0"/>
      </w:pPr>
      <w:r>
        <w:t>оценивать</w:t>
      </w:r>
      <w:r>
        <w:rPr>
          <w:spacing w:val="-9"/>
        </w:rPr>
        <w:t xml:space="preserve"> </w:t>
      </w:r>
      <w:r>
        <w:t>соответствие</w:t>
      </w:r>
      <w:r>
        <w:rPr>
          <w:spacing w:val="-1"/>
        </w:rPr>
        <w:t xml:space="preserve"> </w:t>
      </w:r>
      <w:r>
        <w:t>результата</w:t>
      </w:r>
      <w:r>
        <w:rPr>
          <w:spacing w:val="-1"/>
        </w:rPr>
        <w:t xml:space="preserve"> </w:t>
      </w:r>
      <w:r>
        <w:t>цели</w:t>
      </w:r>
      <w:r>
        <w:rPr>
          <w:spacing w:val="-5"/>
        </w:rPr>
        <w:t xml:space="preserve"> </w:t>
      </w:r>
      <w:r>
        <w:t>и условиям;</w:t>
      </w:r>
    </w:p>
    <w:p w:rsidR="00445417" w:rsidRDefault="00DD4AEC">
      <w:pPr>
        <w:pStyle w:val="a3"/>
        <w:spacing w:line="242" w:lineRule="auto"/>
        <w:ind w:right="1064"/>
      </w:pPr>
      <w:r>
        <w:t>управлять собственными эмоциями и не поддаваться эмоциям других,</w:t>
      </w:r>
      <w:r>
        <w:rPr>
          <w:spacing w:val="60"/>
        </w:rPr>
        <w:t xml:space="preserve"> </w:t>
      </w:r>
      <w:r>
        <w:t>выявлять</w:t>
      </w:r>
      <w:r>
        <w:rPr>
          <w:spacing w:val="1"/>
        </w:rPr>
        <w:t xml:space="preserve"> </w:t>
      </w:r>
      <w:r>
        <w:t>и</w:t>
      </w:r>
      <w:r>
        <w:rPr>
          <w:spacing w:val="3"/>
        </w:rPr>
        <w:t xml:space="preserve"> </w:t>
      </w:r>
      <w:r>
        <w:t>анализировать их</w:t>
      </w:r>
      <w:r>
        <w:rPr>
          <w:spacing w:val="-8"/>
        </w:rPr>
        <w:t xml:space="preserve"> </w:t>
      </w:r>
      <w:r>
        <w:t>причины;</w:t>
      </w:r>
    </w:p>
    <w:p w:rsidR="00445417" w:rsidRDefault="00DD4AEC">
      <w:pPr>
        <w:pStyle w:val="a3"/>
        <w:spacing w:line="242" w:lineRule="auto"/>
        <w:ind w:right="1070"/>
      </w:pPr>
      <w:r>
        <w:t>ставить себя на место другого человека, понимать мотивы и намерения другого,</w:t>
      </w:r>
      <w:r>
        <w:rPr>
          <w:spacing w:val="1"/>
        </w:rPr>
        <w:t xml:space="preserve"> </w:t>
      </w:r>
      <w:r>
        <w:t>регулировать способ выражения</w:t>
      </w:r>
      <w:r>
        <w:rPr>
          <w:spacing w:val="-5"/>
        </w:rPr>
        <w:t xml:space="preserve"> </w:t>
      </w:r>
      <w:r>
        <w:t>эмоций;</w:t>
      </w:r>
    </w:p>
    <w:p w:rsidR="00445417" w:rsidRDefault="00DD4AEC">
      <w:pPr>
        <w:pStyle w:val="a3"/>
        <w:spacing w:line="242" w:lineRule="auto"/>
        <w:ind w:right="1071"/>
      </w:pPr>
      <w:r>
        <w:t>осознанно</w:t>
      </w:r>
      <w:r>
        <w:rPr>
          <w:spacing w:val="60"/>
        </w:rPr>
        <w:t xml:space="preserve"> </w:t>
      </w:r>
      <w:r>
        <w:t>относиться</w:t>
      </w:r>
      <w:r>
        <w:rPr>
          <w:spacing w:val="60"/>
        </w:rPr>
        <w:t xml:space="preserve"> </w:t>
      </w:r>
      <w:r>
        <w:t>к</w:t>
      </w:r>
      <w:r>
        <w:rPr>
          <w:spacing w:val="60"/>
        </w:rPr>
        <w:t xml:space="preserve"> </w:t>
      </w:r>
      <w:r>
        <w:t>другому</w:t>
      </w:r>
      <w:r>
        <w:rPr>
          <w:spacing w:val="60"/>
        </w:rPr>
        <w:t xml:space="preserve"> </w:t>
      </w:r>
      <w:r>
        <w:t>человеку,</w:t>
      </w:r>
      <w:r>
        <w:rPr>
          <w:spacing w:val="60"/>
        </w:rPr>
        <w:t xml:space="preserve"> </w:t>
      </w:r>
      <w:r>
        <w:t>его   мнению,   признавать</w:t>
      </w:r>
      <w:r>
        <w:rPr>
          <w:spacing w:val="60"/>
        </w:rPr>
        <w:t xml:space="preserve"> </w:t>
      </w:r>
      <w:r>
        <w:t>право</w:t>
      </w:r>
      <w:r>
        <w:rPr>
          <w:spacing w:val="1"/>
        </w:rPr>
        <w:t xml:space="preserve"> </w:t>
      </w:r>
      <w:r>
        <w:t>на</w:t>
      </w:r>
      <w:r>
        <w:rPr>
          <w:spacing w:val="-9"/>
        </w:rPr>
        <w:t xml:space="preserve"> </w:t>
      </w:r>
      <w:r>
        <w:t>ошибку</w:t>
      </w:r>
      <w:r>
        <w:rPr>
          <w:spacing w:val="-17"/>
        </w:rPr>
        <w:t xml:space="preserve"> </w:t>
      </w:r>
      <w:r>
        <w:t>свою и</w:t>
      </w:r>
      <w:r>
        <w:rPr>
          <w:spacing w:val="9"/>
        </w:rPr>
        <w:t xml:space="preserve"> </w:t>
      </w:r>
      <w:r>
        <w:t>чужую;</w:t>
      </w:r>
    </w:p>
    <w:p w:rsidR="00445417" w:rsidRDefault="00DD4AEC">
      <w:pPr>
        <w:pStyle w:val="a3"/>
        <w:spacing w:line="242" w:lineRule="auto"/>
        <w:ind w:right="1071"/>
      </w:pPr>
      <w:r>
        <w:t>быть</w:t>
      </w:r>
      <w:r>
        <w:rPr>
          <w:spacing w:val="1"/>
        </w:rPr>
        <w:t xml:space="preserve"> </w:t>
      </w:r>
      <w:r>
        <w:t>открытым</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1"/>
        </w:rPr>
        <w:t xml:space="preserve"> </w:t>
      </w:r>
      <w:r>
        <w:t>невозможность</w:t>
      </w:r>
      <w:r>
        <w:rPr>
          <w:spacing w:val="60"/>
        </w:rPr>
        <w:t xml:space="preserve"> </w:t>
      </w:r>
      <w:r>
        <w:t>контроля</w:t>
      </w:r>
      <w:r>
        <w:rPr>
          <w:spacing w:val="61"/>
        </w:rPr>
        <w:t xml:space="preserve"> </w:t>
      </w:r>
      <w:r>
        <w:t>всего</w:t>
      </w:r>
      <w:r>
        <w:rPr>
          <w:spacing w:val="1"/>
        </w:rPr>
        <w:t xml:space="preserve"> </w:t>
      </w:r>
      <w:r>
        <w:t>вокруг.</w:t>
      </w:r>
    </w:p>
    <w:p w:rsidR="00445417" w:rsidRDefault="00DD4AEC">
      <w:pPr>
        <w:pStyle w:val="a3"/>
        <w:spacing w:line="242" w:lineRule="auto"/>
        <w:ind w:right="10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rsidR="00445417" w:rsidRDefault="00DD4AEC">
      <w:pPr>
        <w:pStyle w:val="a3"/>
        <w:spacing w:line="242" w:lineRule="auto"/>
        <w:ind w:right="1076"/>
      </w:pPr>
      <w:r>
        <w:t>понимать и использовать преимущества командной и индивидуальной работы</w:t>
      </w:r>
      <w:r>
        <w:rPr>
          <w:spacing w:val="1"/>
        </w:rPr>
        <w:t xml:space="preserve"> </w:t>
      </w:r>
      <w:r>
        <w:t>при</w:t>
      </w:r>
      <w:r>
        <w:rPr>
          <w:spacing w:val="3"/>
        </w:rPr>
        <w:t xml:space="preserve"> </w:t>
      </w:r>
      <w:r>
        <w:t>решении</w:t>
      </w:r>
      <w:r>
        <w:rPr>
          <w:spacing w:val="4"/>
        </w:rPr>
        <w:t xml:space="preserve"> </w:t>
      </w:r>
      <w:r>
        <w:t>конкретной</w:t>
      </w:r>
      <w:r>
        <w:rPr>
          <w:spacing w:val="4"/>
        </w:rPr>
        <w:t xml:space="preserve"> </w:t>
      </w:r>
      <w:r>
        <w:t>учебной</w:t>
      </w:r>
      <w:r>
        <w:rPr>
          <w:spacing w:val="3"/>
        </w:rPr>
        <w:t xml:space="preserve"> </w:t>
      </w:r>
      <w:r>
        <w:t>задачи;</w:t>
      </w:r>
    </w:p>
    <w:p w:rsidR="00445417" w:rsidRDefault="00DD4AEC">
      <w:pPr>
        <w:pStyle w:val="a3"/>
        <w:ind w:right="1069"/>
      </w:pPr>
      <w:r>
        <w:t>планировать   организацию    совместной    деятельности    (распределять    роли</w:t>
      </w:r>
      <w:r>
        <w:rPr>
          <w:spacing w:val="1"/>
        </w:rPr>
        <w:t xml:space="preserve"> </w:t>
      </w:r>
      <w:r>
        <w:t>и</w:t>
      </w:r>
      <w:r>
        <w:rPr>
          <w:spacing w:val="1"/>
        </w:rPr>
        <w:t xml:space="preserve"> </w:t>
      </w:r>
      <w:r>
        <w:t>понимать</w:t>
      </w:r>
      <w:r>
        <w:rPr>
          <w:spacing w:val="1"/>
        </w:rPr>
        <w:t xml:space="preserve"> </w:t>
      </w:r>
      <w:r>
        <w:t>свою</w:t>
      </w:r>
      <w:r>
        <w:rPr>
          <w:spacing w:val="1"/>
        </w:rPr>
        <w:t xml:space="preserve"> </w:t>
      </w:r>
      <w:r>
        <w:t>роль,</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 и результат совместной работы, подчиняться, выделять общую точку зрения,</w:t>
      </w:r>
      <w:r>
        <w:rPr>
          <w:spacing w:val="1"/>
        </w:rPr>
        <w:t xml:space="preserve"> </w:t>
      </w:r>
      <w:r>
        <w:t>договариваться</w:t>
      </w:r>
      <w:r>
        <w:rPr>
          <w:spacing w:val="-6"/>
        </w:rPr>
        <w:t xml:space="preserve"> </w:t>
      </w:r>
      <w:r>
        <w:t>о</w:t>
      </w:r>
      <w:r>
        <w:rPr>
          <w:spacing w:val="7"/>
        </w:rPr>
        <w:t xml:space="preserve"> </w:t>
      </w:r>
      <w:r>
        <w:t>результатах);</w:t>
      </w:r>
    </w:p>
    <w:p w:rsidR="00445417" w:rsidRDefault="00DD4AEC">
      <w:pPr>
        <w:pStyle w:val="a3"/>
        <w:ind w:right="1057"/>
      </w:pPr>
      <w:r>
        <w:t>определять   свои    действия    и    действия    партнёра,    которые    помогали</w:t>
      </w:r>
      <w:r>
        <w:rPr>
          <w:spacing w:val="1"/>
        </w:rPr>
        <w:t xml:space="preserve"> </w:t>
      </w:r>
      <w:r>
        <w:t>или</w:t>
      </w:r>
      <w:r>
        <w:rPr>
          <w:spacing w:val="60"/>
        </w:rPr>
        <w:t xml:space="preserve"> </w:t>
      </w:r>
      <w:r>
        <w:t>затрудняли   нахождение</w:t>
      </w:r>
      <w:r>
        <w:rPr>
          <w:spacing w:val="60"/>
        </w:rPr>
        <w:t xml:space="preserve"> </w:t>
      </w:r>
      <w:r>
        <w:t>общего   решения,</w:t>
      </w:r>
      <w:r>
        <w:rPr>
          <w:spacing w:val="60"/>
        </w:rPr>
        <w:t xml:space="preserve"> </w:t>
      </w:r>
      <w:r>
        <w:t>оценивать   качество   своего   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заданным</w:t>
      </w:r>
      <w:r>
        <w:rPr>
          <w:spacing w:val="1"/>
        </w:rPr>
        <w:t xml:space="preserve"> </w:t>
      </w:r>
      <w:r>
        <w:t>участниками</w:t>
      </w:r>
      <w:r>
        <w:rPr>
          <w:spacing w:val="1"/>
        </w:rPr>
        <w:t xml:space="preserve"> </w:t>
      </w:r>
      <w:r>
        <w:t>группы</w:t>
      </w:r>
      <w:r>
        <w:rPr>
          <w:spacing w:val="1"/>
        </w:rPr>
        <w:t xml:space="preserve"> </w:t>
      </w:r>
      <w:r>
        <w:t>критериям,</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5"/>
        </w:rPr>
        <w:t xml:space="preserve"> </w:t>
      </w:r>
      <w:r>
        <w:t>и</w:t>
      </w:r>
      <w:r>
        <w:rPr>
          <w:spacing w:val="-3"/>
        </w:rPr>
        <w:t xml:space="preserve"> </w:t>
      </w:r>
      <w:r>
        <w:t>проявлять</w:t>
      </w:r>
      <w:r>
        <w:rPr>
          <w:spacing w:val="-1"/>
        </w:rPr>
        <w:t xml:space="preserve"> </w:t>
      </w:r>
      <w:r>
        <w:t>готовность</w:t>
      </w:r>
      <w:r>
        <w:rPr>
          <w:spacing w:val="4"/>
        </w:rPr>
        <w:t xml:space="preserve"> </w:t>
      </w:r>
      <w:r>
        <w:t>к</w:t>
      </w:r>
      <w:r>
        <w:rPr>
          <w:spacing w:val="-10"/>
        </w:rPr>
        <w:t xml:space="preserve"> </w:t>
      </w:r>
      <w:r>
        <w:t>предоставлению</w:t>
      </w:r>
      <w:r>
        <w:rPr>
          <w:spacing w:val="-8"/>
        </w:rPr>
        <w:t xml:space="preserve"> </w:t>
      </w:r>
      <w:r>
        <w:t>отчёта перед</w:t>
      </w:r>
      <w:r>
        <w:rPr>
          <w:spacing w:val="-5"/>
        </w:rPr>
        <w:t xml:space="preserve"> </w:t>
      </w:r>
      <w:r>
        <w:t>группой.</w:t>
      </w:r>
    </w:p>
    <w:p w:rsidR="00445417" w:rsidRDefault="00DD4AEC">
      <w:pPr>
        <w:pStyle w:val="a3"/>
        <w:spacing w:line="242" w:lineRule="auto"/>
        <w:ind w:right="1062"/>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7"/>
        </w:rPr>
        <w:t xml:space="preserve"> </w:t>
      </w:r>
      <w:r>
        <w:t>образования</w:t>
      </w:r>
    </w:p>
    <w:p w:rsidR="00445417" w:rsidRDefault="00DD4AEC">
      <w:pPr>
        <w:pStyle w:val="a3"/>
        <w:tabs>
          <w:tab w:val="left" w:pos="3516"/>
          <w:tab w:val="left" w:pos="5422"/>
          <w:tab w:val="left" w:pos="7708"/>
        </w:tabs>
        <w:ind w:right="1062"/>
      </w:pPr>
      <w:r>
        <w:t>Предметные</w:t>
      </w:r>
      <w:r>
        <w:tab/>
        <w:t>результаты</w:t>
      </w:r>
      <w:r>
        <w:tab/>
        <w:t>характеризуют</w:t>
      </w:r>
      <w:r>
        <w:tab/>
        <w:t>сформированностью</w:t>
      </w:r>
      <w:r>
        <w:rPr>
          <w:spacing w:val="-58"/>
        </w:rPr>
        <w:t xml:space="preserve"> </w:t>
      </w:r>
      <w:r>
        <w:t>у обучающихся   основ   культуры   безопасности   жизнедеятельности   и</w:t>
      </w:r>
      <w:r>
        <w:rPr>
          <w:spacing w:val="60"/>
        </w:rPr>
        <w:t xml:space="preserve"> </w:t>
      </w:r>
      <w:r>
        <w:t>проявляются</w:t>
      </w:r>
      <w:r>
        <w:rPr>
          <w:spacing w:val="1"/>
        </w:rPr>
        <w:t xml:space="preserve"> </w:t>
      </w:r>
      <w:r>
        <w:t>в</w:t>
      </w:r>
      <w:r>
        <w:rPr>
          <w:spacing w:val="1"/>
        </w:rPr>
        <w:t xml:space="preserve"> </w:t>
      </w:r>
      <w:r>
        <w:t>способности</w:t>
      </w:r>
      <w:r>
        <w:rPr>
          <w:spacing w:val="1"/>
        </w:rPr>
        <w:t xml:space="preserve"> </w:t>
      </w:r>
      <w:r>
        <w:t>построения</w:t>
      </w:r>
      <w:r>
        <w:rPr>
          <w:spacing w:val="1"/>
        </w:rPr>
        <w:t xml:space="preserve"> </w:t>
      </w:r>
      <w:r>
        <w:t>и</w:t>
      </w:r>
      <w:r>
        <w:rPr>
          <w:spacing w:val="1"/>
        </w:rPr>
        <w:t xml:space="preserve"> </w:t>
      </w:r>
      <w:r>
        <w:t>следования</w:t>
      </w:r>
      <w:r>
        <w:rPr>
          <w:spacing w:val="1"/>
        </w:rPr>
        <w:t xml:space="preserve"> </w:t>
      </w:r>
      <w:r>
        <w:t>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2"/>
        </w:rPr>
        <w:t xml:space="preserve"> </w:t>
      </w:r>
      <w:r>
        <w:t>и</w:t>
      </w:r>
      <w:r>
        <w:rPr>
          <w:spacing w:val="-11"/>
        </w:rPr>
        <w:t xml:space="preserve"> </w:t>
      </w:r>
      <w:r>
        <w:t>опыте</w:t>
      </w:r>
      <w:r>
        <w:rPr>
          <w:spacing w:val="-3"/>
        </w:rPr>
        <w:t xml:space="preserve"> </w:t>
      </w:r>
      <w:r>
        <w:t>её применения</w:t>
      </w:r>
      <w:r>
        <w:rPr>
          <w:spacing w:val="-1"/>
        </w:rPr>
        <w:t xml:space="preserve"> </w:t>
      </w:r>
      <w:r>
        <w:t>в</w:t>
      </w:r>
      <w:r>
        <w:rPr>
          <w:spacing w:val="-1"/>
        </w:rPr>
        <w:t xml:space="preserve"> </w:t>
      </w:r>
      <w:r>
        <w:t>повседневной</w:t>
      </w:r>
      <w:r>
        <w:rPr>
          <w:spacing w:val="-6"/>
        </w:rPr>
        <w:t xml:space="preserve"> </w:t>
      </w:r>
      <w:r>
        <w:t>жизни.</w:t>
      </w:r>
    </w:p>
    <w:p w:rsidR="00445417" w:rsidRDefault="00DD4AEC">
      <w:pPr>
        <w:pStyle w:val="a3"/>
        <w:ind w:right="1060"/>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w:t>
      </w:r>
      <w:r>
        <w:rPr>
          <w:spacing w:val="1"/>
        </w:rPr>
        <w:t xml:space="preserve"> </w:t>
      </w:r>
      <w:r>
        <w:t>обучающимися</w:t>
      </w:r>
      <w:r>
        <w:rPr>
          <w:spacing w:val="1"/>
        </w:rPr>
        <w:t xml:space="preserve"> </w:t>
      </w:r>
      <w:r>
        <w:t>минимума</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которые</w:t>
      </w:r>
      <w:r>
        <w:rPr>
          <w:spacing w:val="1"/>
        </w:rPr>
        <w:t xml:space="preserve"> </w:t>
      </w:r>
      <w:r>
        <w:t>в</w:t>
      </w:r>
      <w:r>
        <w:rPr>
          <w:spacing w:val="1"/>
        </w:rPr>
        <w:t xml:space="preserve"> </w:t>
      </w:r>
      <w:r>
        <w:t>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57"/>
        </w:rPr>
        <w:t xml:space="preserve"> </w:t>
      </w:r>
      <w:r>
        <w:t>приобретении</w:t>
      </w:r>
      <w:r>
        <w:rPr>
          <w:spacing w:val="1"/>
        </w:rPr>
        <w:t xml:space="preserve"> </w:t>
      </w:r>
      <w:r>
        <w:t>систематизированных</w:t>
      </w:r>
      <w:r>
        <w:rPr>
          <w:spacing w:val="1"/>
        </w:rPr>
        <w:t xml:space="preserve"> </w:t>
      </w:r>
      <w:r>
        <w:t>знаний</w:t>
      </w:r>
      <w:r>
        <w:rPr>
          <w:spacing w:val="1"/>
        </w:rPr>
        <w:t xml:space="preserve"> </w:t>
      </w:r>
      <w:r>
        <w:t>основ</w:t>
      </w:r>
      <w:r>
        <w:rPr>
          <w:spacing w:val="1"/>
        </w:rPr>
        <w:t xml:space="preserve"> </w:t>
      </w:r>
      <w:r>
        <w:t>комплексной</w:t>
      </w:r>
      <w:r>
        <w:rPr>
          <w:spacing w:val="61"/>
        </w:rPr>
        <w:t xml:space="preserve"> </w:t>
      </w:r>
      <w:r>
        <w:t>безопасности</w:t>
      </w:r>
      <w:r>
        <w:rPr>
          <w:spacing w:val="1"/>
        </w:rPr>
        <w:t xml:space="preserve"> </w:t>
      </w:r>
      <w:r>
        <w:t>личности, общества и государства, индивидуальной системы здорового образа 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1"/>
        </w:rPr>
        <w:t xml:space="preserve"> </w:t>
      </w:r>
      <w:r>
        <w:t>овладении</w:t>
      </w:r>
      <w:r>
        <w:rPr>
          <w:spacing w:val="1"/>
        </w:rPr>
        <w:t xml:space="preserve"> </w:t>
      </w:r>
      <w:r>
        <w:t>базовыми медицинскими знаниями и практическими</w:t>
      </w:r>
      <w:r>
        <w:rPr>
          <w:spacing w:val="1"/>
        </w:rPr>
        <w:t xml:space="preserve"> </w:t>
      </w:r>
      <w:r>
        <w:t>умениями безопасного</w:t>
      </w:r>
      <w:r>
        <w:rPr>
          <w:spacing w:val="60"/>
        </w:rPr>
        <w:t xml:space="preserve"> </w:t>
      </w:r>
      <w:r>
        <w:t>поведения</w:t>
      </w:r>
      <w:r>
        <w:rPr>
          <w:spacing w:val="-57"/>
        </w:rPr>
        <w:t xml:space="preserve"> </w:t>
      </w:r>
      <w:r>
        <w:t>в</w:t>
      </w:r>
      <w:r>
        <w:rPr>
          <w:spacing w:val="3"/>
        </w:rPr>
        <w:t xml:space="preserve"> </w:t>
      </w:r>
      <w:r>
        <w:t>повседневной</w:t>
      </w:r>
      <w:r>
        <w:rPr>
          <w:spacing w:val="-5"/>
        </w:rPr>
        <w:t xml:space="preserve"> </w:t>
      </w:r>
      <w:r>
        <w:t>жизни.</w:t>
      </w:r>
    </w:p>
    <w:p w:rsidR="00445417" w:rsidRDefault="00DD4AEC">
      <w:pPr>
        <w:pStyle w:val="a3"/>
        <w:spacing w:line="275" w:lineRule="exact"/>
        <w:ind w:left="1470" w:firstLine="0"/>
      </w:pPr>
      <w:r>
        <w:rPr>
          <w:spacing w:val="-1"/>
        </w:rPr>
        <w:t>Предметные</w:t>
      </w:r>
      <w:r>
        <w:rPr>
          <w:spacing w:val="-4"/>
        </w:rPr>
        <w:t xml:space="preserve"> </w:t>
      </w:r>
      <w:r>
        <w:rPr>
          <w:spacing w:val="-1"/>
        </w:rPr>
        <w:t>результаты</w:t>
      </w:r>
      <w:r>
        <w:rPr>
          <w:spacing w:val="4"/>
        </w:rPr>
        <w:t xml:space="preserve"> </w:t>
      </w:r>
      <w:r>
        <w:t>по</w:t>
      </w:r>
      <w:r>
        <w:rPr>
          <w:spacing w:val="4"/>
        </w:rPr>
        <w:t xml:space="preserve"> </w:t>
      </w:r>
      <w:r>
        <w:t>ОБЖ</w:t>
      </w:r>
      <w:r>
        <w:rPr>
          <w:spacing w:val="-6"/>
        </w:rPr>
        <w:t xml:space="preserve"> </w:t>
      </w:r>
      <w:r>
        <w:t>должны</w:t>
      </w:r>
      <w:r>
        <w:rPr>
          <w:spacing w:val="-14"/>
        </w:rPr>
        <w:t xml:space="preserve"> </w:t>
      </w:r>
      <w:r>
        <w:t>обеспечивать:</w:t>
      </w:r>
    </w:p>
    <w:p w:rsidR="00445417" w:rsidRDefault="00DD4AEC" w:rsidP="005B10F6">
      <w:pPr>
        <w:pStyle w:val="a6"/>
        <w:numPr>
          <w:ilvl w:val="0"/>
          <w:numId w:val="13"/>
        </w:numPr>
        <w:tabs>
          <w:tab w:val="left" w:pos="1836"/>
        </w:tabs>
        <w:spacing w:line="275" w:lineRule="exact"/>
        <w:ind w:hanging="366"/>
        <w:jc w:val="both"/>
        <w:rPr>
          <w:sz w:val="24"/>
        </w:rPr>
      </w:pPr>
      <w:r>
        <w:rPr>
          <w:sz w:val="24"/>
        </w:rPr>
        <w:t>сформированность</w:t>
      </w:r>
      <w:r>
        <w:rPr>
          <w:spacing w:val="36"/>
          <w:sz w:val="24"/>
        </w:rPr>
        <w:t xml:space="preserve"> </w:t>
      </w:r>
      <w:r>
        <w:rPr>
          <w:sz w:val="24"/>
        </w:rPr>
        <w:t>культуры</w:t>
      </w:r>
      <w:r>
        <w:rPr>
          <w:spacing w:val="37"/>
          <w:sz w:val="24"/>
        </w:rPr>
        <w:t xml:space="preserve"> </w:t>
      </w:r>
      <w:r>
        <w:rPr>
          <w:sz w:val="24"/>
        </w:rPr>
        <w:t>безопасности</w:t>
      </w:r>
      <w:r>
        <w:rPr>
          <w:spacing w:val="88"/>
          <w:sz w:val="24"/>
        </w:rPr>
        <w:t xml:space="preserve"> </w:t>
      </w:r>
      <w:r>
        <w:rPr>
          <w:sz w:val="24"/>
        </w:rPr>
        <w:t>жизнедеятельности</w:t>
      </w:r>
      <w:r>
        <w:rPr>
          <w:spacing w:val="92"/>
          <w:sz w:val="24"/>
        </w:rPr>
        <w:t xml:space="preserve"> </w:t>
      </w:r>
      <w:r>
        <w:rPr>
          <w:sz w:val="24"/>
        </w:rPr>
        <w:t>на</w:t>
      </w:r>
      <w:r>
        <w:rPr>
          <w:spacing w:val="79"/>
          <w:sz w:val="24"/>
        </w:rPr>
        <w:t xml:space="preserve"> </w:t>
      </w:r>
      <w:r>
        <w:rPr>
          <w:sz w:val="24"/>
        </w:rPr>
        <w:t>основе</w:t>
      </w:r>
    </w:p>
    <w:p w:rsidR="00445417" w:rsidRDefault="00445417">
      <w:pPr>
        <w:spacing w:line="275" w:lineRule="exact"/>
        <w:jc w:val="both"/>
        <w:rPr>
          <w:sz w:val="24"/>
        </w:rPr>
        <w:sectPr w:rsidR="00445417">
          <w:pgSz w:w="11910" w:h="16840"/>
          <w:pgMar w:top="980" w:right="60" w:bottom="280" w:left="940" w:header="766" w:footer="0" w:gutter="0"/>
          <w:cols w:space="720"/>
        </w:sectPr>
      </w:pPr>
    </w:p>
    <w:p w:rsidR="00445417" w:rsidRDefault="00DD4AEC">
      <w:pPr>
        <w:pStyle w:val="a3"/>
        <w:spacing w:before="183" w:line="237" w:lineRule="auto"/>
        <w:ind w:right="1065" w:firstLine="0"/>
      </w:pPr>
      <w:r>
        <w:t>освоенных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системного</w:t>
      </w:r>
      <w:r>
        <w:rPr>
          <w:spacing w:val="1"/>
        </w:rPr>
        <w:t xml:space="preserve"> </w:t>
      </w:r>
      <w:r>
        <w:t>и</w:t>
      </w:r>
      <w:r>
        <w:rPr>
          <w:spacing w:val="1"/>
        </w:rPr>
        <w:t xml:space="preserve"> </w:t>
      </w:r>
      <w:r>
        <w:t>комплексного</w:t>
      </w:r>
      <w:r>
        <w:rPr>
          <w:spacing w:val="1"/>
        </w:rPr>
        <w:t xml:space="preserve"> </w:t>
      </w:r>
      <w:r>
        <w:t>понимания</w:t>
      </w:r>
      <w:r>
        <w:rPr>
          <w:spacing w:val="1"/>
        </w:rPr>
        <w:t xml:space="preserve"> </w:t>
      </w:r>
      <w:r>
        <w:t>значимости</w:t>
      </w:r>
      <w:r>
        <w:rPr>
          <w:spacing w:val="1"/>
        </w:rPr>
        <w:t xml:space="preserve"> </w:t>
      </w:r>
      <w:r>
        <w:t>безопасного поведения в условиях опасных и чрезвычайных ситуаций для личности,</w:t>
      </w:r>
      <w:r>
        <w:rPr>
          <w:spacing w:val="1"/>
        </w:rPr>
        <w:t xml:space="preserve"> </w:t>
      </w:r>
      <w:r>
        <w:t>общества</w:t>
      </w:r>
      <w:r>
        <w:rPr>
          <w:spacing w:val="-9"/>
        </w:rPr>
        <w:t xml:space="preserve"> </w:t>
      </w:r>
      <w:r>
        <w:t>и</w:t>
      </w:r>
      <w:r>
        <w:rPr>
          <w:spacing w:val="-2"/>
        </w:rPr>
        <w:t xml:space="preserve"> </w:t>
      </w:r>
      <w:r>
        <w:t>государства;</w:t>
      </w:r>
    </w:p>
    <w:p w:rsidR="00445417" w:rsidRDefault="00DD4AEC" w:rsidP="005B10F6">
      <w:pPr>
        <w:pStyle w:val="a6"/>
        <w:numPr>
          <w:ilvl w:val="0"/>
          <w:numId w:val="13"/>
        </w:numPr>
        <w:tabs>
          <w:tab w:val="left" w:pos="1735"/>
        </w:tabs>
        <w:spacing w:before="10" w:line="237" w:lineRule="auto"/>
        <w:ind w:left="759" w:right="1066" w:firstLine="710"/>
        <w:jc w:val="both"/>
        <w:rPr>
          <w:sz w:val="24"/>
        </w:rPr>
      </w:pPr>
      <w:r>
        <w:rPr>
          <w:sz w:val="24"/>
        </w:rPr>
        <w:t>сформированность</w:t>
      </w:r>
      <w:r>
        <w:rPr>
          <w:spacing w:val="1"/>
          <w:sz w:val="24"/>
        </w:rPr>
        <w:t xml:space="preserve"> </w:t>
      </w:r>
      <w:r>
        <w:rPr>
          <w:sz w:val="24"/>
        </w:rPr>
        <w:t>социально</w:t>
      </w:r>
      <w:r>
        <w:rPr>
          <w:spacing w:val="1"/>
          <w:sz w:val="24"/>
        </w:rPr>
        <w:t xml:space="preserve"> </w:t>
      </w:r>
      <w:r>
        <w:rPr>
          <w:sz w:val="24"/>
        </w:rPr>
        <w:t>ответственного</w:t>
      </w:r>
      <w:r>
        <w:rPr>
          <w:spacing w:val="1"/>
          <w:sz w:val="24"/>
        </w:rPr>
        <w:t xml:space="preserve"> </w:t>
      </w:r>
      <w:r>
        <w:rPr>
          <w:sz w:val="24"/>
        </w:rPr>
        <w:t>отношения</w:t>
      </w:r>
      <w:r>
        <w:rPr>
          <w:spacing w:val="61"/>
          <w:sz w:val="24"/>
        </w:rPr>
        <w:t xml:space="preserve"> </w:t>
      </w:r>
      <w:r>
        <w:rPr>
          <w:sz w:val="24"/>
        </w:rPr>
        <w:t>к</w:t>
      </w:r>
      <w:r>
        <w:rPr>
          <w:spacing w:val="61"/>
          <w:sz w:val="24"/>
        </w:rPr>
        <w:t xml:space="preserve"> </w:t>
      </w:r>
      <w:r>
        <w:rPr>
          <w:sz w:val="24"/>
        </w:rPr>
        <w:t>ведению</w:t>
      </w:r>
      <w:r>
        <w:rPr>
          <w:spacing w:val="1"/>
          <w:sz w:val="24"/>
        </w:rPr>
        <w:t xml:space="preserve"> </w:t>
      </w:r>
      <w:r>
        <w:rPr>
          <w:sz w:val="24"/>
        </w:rPr>
        <w:t>здорового образа жизни, исключающего употребление наркотиков, алкоголя, курения и</w:t>
      </w:r>
      <w:r>
        <w:rPr>
          <w:spacing w:val="-57"/>
          <w:sz w:val="24"/>
        </w:rPr>
        <w:t xml:space="preserve"> </w:t>
      </w:r>
      <w:r>
        <w:rPr>
          <w:spacing w:val="-1"/>
          <w:sz w:val="24"/>
        </w:rPr>
        <w:t>нанесения</w:t>
      </w:r>
      <w:r>
        <w:rPr>
          <w:spacing w:val="3"/>
          <w:sz w:val="24"/>
        </w:rPr>
        <w:t xml:space="preserve"> </w:t>
      </w:r>
      <w:r>
        <w:rPr>
          <w:spacing w:val="-1"/>
          <w:sz w:val="24"/>
        </w:rPr>
        <w:t>иного</w:t>
      </w:r>
      <w:r>
        <w:rPr>
          <w:spacing w:val="7"/>
          <w:sz w:val="24"/>
        </w:rPr>
        <w:t xml:space="preserve"> </w:t>
      </w:r>
      <w:r>
        <w:rPr>
          <w:spacing w:val="-1"/>
          <w:sz w:val="24"/>
        </w:rPr>
        <w:t>вреда</w:t>
      </w:r>
      <w:r>
        <w:rPr>
          <w:spacing w:val="1"/>
          <w:sz w:val="24"/>
        </w:rPr>
        <w:t xml:space="preserve"> </w:t>
      </w:r>
      <w:r>
        <w:rPr>
          <w:spacing w:val="-1"/>
          <w:sz w:val="24"/>
        </w:rPr>
        <w:t>собственному</w:t>
      </w:r>
      <w:r>
        <w:rPr>
          <w:spacing w:val="-15"/>
          <w:sz w:val="24"/>
        </w:rPr>
        <w:t xml:space="preserve"> </w:t>
      </w:r>
      <w:r>
        <w:rPr>
          <w:sz w:val="24"/>
        </w:rPr>
        <w:t>здоровью</w:t>
      </w:r>
      <w:r>
        <w:rPr>
          <w:spacing w:val="-2"/>
          <w:sz w:val="24"/>
        </w:rPr>
        <w:t xml:space="preserve"> </w:t>
      </w:r>
      <w:r>
        <w:rPr>
          <w:sz w:val="24"/>
        </w:rPr>
        <w:t>и</w:t>
      </w:r>
      <w:r>
        <w:rPr>
          <w:spacing w:val="-2"/>
          <w:sz w:val="24"/>
        </w:rPr>
        <w:t xml:space="preserve"> </w:t>
      </w:r>
      <w:r>
        <w:rPr>
          <w:sz w:val="24"/>
        </w:rPr>
        <w:t>здоровью</w:t>
      </w:r>
      <w:r>
        <w:rPr>
          <w:spacing w:val="-12"/>
          <w:sz w:val="24"/>
        </w:rPr>
        <w:t xml:space="preserve"> </w:t>
      </w:r>
      <w:r>
        <w:rPr>
          <w:sz w:val="24"/>
        </w:rPr>
        <w:t>окружающих;</w:t>
      </w:r>
    </w:p>
    <w:p w:rsidR="00445417" w:rsidRDefault="00DD4AEC" w:rsidP="005B10F6">
      <w:pPr>
        <w:pStyle w:val="a6"/>
        <w:numPr>
          <w:ilvl w:val="0"/>
          <w:numId w:val="13"/>
        </w:numPr>
        <w:tabs>
          <w:tab w:val="left" w:pos="1735"/>
        </w:tabs>
        <w:spacing w:before="9" w:line="242" w:lineRule="auto"/>
        <w:ind w:left="759" w:right="1079" w:firstLine="710"/>
        <w:jc w:val="both"/>
        <w:rPr>
          <w:sz w:val="24"/>
        </w:rPr>
      </w:pPr>
      <w:r>
        <w:rPr>
          <w:sz w:val="24"/>
        </w:rPr>
        <w:t>сформированность активной жизненной позиции, умений и навыков личного</w:t>
      </w:r>
      <w:r>
        <w:rPr>
          <w:spacing w:val="1"/>
          <w:sz w:val="24"/>
        </w:rPr>
        <w:t xml:space="preserve"> </w:t>
      </w:r>
      <w:r>
        <w:rPr>
          <w:sz w:val="24"/>
        </w:rPr>
        <w:t>участия</w:t>
      </w:r>
      <w:r>
        <w:rPr>
          <w:spacing w:val="2"/>
          <w:sz w:val="24"/>
        </w:rPr>
        <w:t xml:space="preserve"> </w:t>
      </w:r>
      <w:r>
        <w:rPr>
          <w:sz w:val="24"/>
        </w:rPr>
        <w:t>в</w:t>
      </w:r>
      <w:r>
        <w:rPr>
          <w:spacing w:val="-2"/>
          <w:sz w:val="24"/>
        </w:rPr>
        <w:t xml:space="preserve"> </w:t>
      </w:r>
      <w:r>
        <w:rPr>
          <w:sz w:val="24"/>
        </w:rPr>
        <w:t>обеспечении</w:t>
      </w:r>
      <w:r>
        <w:rPr>
          <w:spacing w:val="-6"/>
          <w:sz w:val="24"/>
        </w:rPr>
        <w:t xml:space="preserve"> </w:t>
      </w:r>
      <w:r>
        <w:rPr>
          <w:sz w:val="24"/>
        </w:rPr>
        <w:t>мер</w:t>
      </w:r>
      <w:r>
        <w:rPr>
          <w:spacing w:val="2"/>
          <w:sz w:val="24"/>
        </w:rPr>
        <w:t xml:space="preserve"> </w:t>
      </w:r>
      <w:r>
        <w:rPr>
          <w:sz w:val="24"/>
        </w:rPr>
        <w:t>безопасности</w:t>
      </w:r>
      <w:r>
        <w:rPr>
          <w:spacing w:val="3"/>
          <w:sz w:val="24"/>
        </w:rPr>
        <w:t xml:space="preserve"> </w:t>
      </w:r>
      <w:r>
        <w:rPr>
          <w:sz w:val="24"/>
        </w:rPr>
        <w:t>личности,</w:t>
      </w:r>
      <w:r>
        <w:rPr>
          <w:spacing w:val="-5"/>
          <w:sz w:val="24"/>
        </w:rPr>
        <w:t xml:space="preserve"> </w:t>
      </w:r>
      <w:r>
        <w:rPr>
          <w:sz w:val="24"/>
        </w:rPr>
        <w:t>общества</w:t>
      </w:r>
      <w:r>
        <w:rPr>
          <w:spacing w:val="-4"/>
          <w:sz w:val="24"/>
        </w:rPr>
        <w:t xml:space="preserve"> </w:t>
      </w:r>
      <w:r>
        <w:rPr>
          <w:sz w:val="24"/>
        </w:rPr>
        <w:t>и</w:t>
      </w:r>
      <w:r>
        <w:rPr>
          <w:spacing w:val="-8"/>
          <w:sz w:val="24"/>
        </w:rPr>
        <w:t xml:space="preserve"> </w:t>
      </w:r>
      <w:r>
        <w:rPr>
          <w:sz w:val="24"/>
        </w:rPr>
        <w:t>государства;</w:t>
      </w:r>
    </w:p>
    <w:p w:rsidR="00445417" w:rsidRDefault="00DD4AEC" w:rsidP="005B10F6">
      <w:pPr>
        <w:pStyle w:val="a6"/>
        <w:numPr>
          <w:ilvl w:val="0"/>
          <w:numId w:val="13"/>
        </w:numPr>
        <w:tabs>
          <w:tab w:val="left" w:pos="1735"/>
          <w:tab w:val="left" w:pos="3837"/>
          <w:tab w:val="left" w:pos="6709"/>
          <w:tab w:val="left" w:pos="9042"/>
        </w:tabs>
        <w:ind w:left="759" w:right="1065" w:firstLine="710"/>
        <w:jc w:val="both"/>
        <w:rPr>
          <w:sz w:val="24"/>
        </w:rPr>
      </w:pPr>
      <w:r>
        <w:rPr>
          <w:sz w:val="24"/>
        </w:rPr>
        <w:t>понимание и признание особой роли России в обеспечении государственной и</w:t>
      </w:r>
      <w:r>
        <w:rPr>
          <w:spacing w:val="-57"/>
          <w:sz w:val="24"/>
        </w:rPr>
        <w:t xml:space="preserve"> </w:t>
      </w:r>
      <w:r>
        <w:rPr>
          <w:sz w:val="24"/>
        </w:rPr>
        <w:t>международной</w:t>
      </w:r>
      <w:r>
        <w:rPr>
          <w:sz w:val="24"/>
        </w:rPr>
        <w:tab/>
        <w:t>безопасности,</w:t>
      </w:r>
      <w:r>
        <w:rPr>
          <w:sz w:val="24"/>
        </w:rPr>
        <w:tab/>
        <w:t>обороны</w:t>
      </w:r>
      <w:r>
        <w:rPr>
          <w:sz w:val="24"/>
        </w:rPr>
        <w:tab/>
        <w:t>страны,</w:t>
      </w:r>
      <w:r>
        <w:rPr>
          <w:spacing w:val="-58"/>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1"/>
          <w:sz w:val="24"/>
        </w:rPr>
        <w:t xml:space="preserve"> </w:t>
      </w:r>
      <w:r>
        <w:rPr>
          <w:sz w:val="24"/>
        </w:rPr>
        <w:t>терроризму,</w:t>
      </w:r>
      <w:r>
        <w:rPr>
          <w:spacing w:val="1"/>
          <w:sz w:val="24"/>
        </w:rPr>
        <w:t xml:space="preserve"> </w:t>
      </w:r>
      <w:r>
        <w:rPr>
          <w:sz w:val="24"/>
        </w:rPr>
        <w:t>экстремизму,</w:t>
      </w:r>
      <w:r>
        <w:rPr>
          <w:spacing w:val="1"/>
          <w:sz w:val="24"/>
        </w:rPr>
        <w:t xml:space="preserve"> </w:t>
      </w:r>
      <w:r>
        <w:rPr>
          <w:spacing w:val="-1"/>
          <w:sz w:val="24"/>
        </w:rPr>
        <w:t>незаконному</w:t>
      </w:r>
      <w:r>
        <w:rPr>
          <w:spacing w:val="-15"/>
          <w:sz w:val="24"/>
        </w:rPr>
        <w:t xml:space="preserve"> </w:t>
      </w:r>
      <w:r>
        <w:rPr>
          <w:spacing w:val="-1"/>
          <w:sz w:val="24"/>
        </w:rPr>
        <w:t>распространению</w:t>
      </w:r>
      <w:r>
        <w:rPr>
          <w:sz w:val="24"/>
        </w:rPr>
        <w:t xml:space="preserve"> наркотических</w:t>
      </w:r>
      <w:r>
        <w:rPr>
          <w:spacing w:val="1"/>
          <w:sz w:val="24"/>
        </w:rPr>
        <w:t xml:space="preserve"> </w:t>
      </w:r>
      <w:r>
        <w:rPr>
          <w:sz w:val="24"/>
        </w:rPr>
        <w:t>средств;</w:t>
      </w:r>
    </w:p>
    <w:p w:rsidR="00445417" w:rsidRDefault="00DD4AEC" w:rsidP="005B10F6">
      <w:pPr>
        <w:pStyle w:val="a6"/>
        <w:numPr>
          <w:ilvl w:val="0"/>
          <w:numId w:val="13"/>
        </w:numPr>
        <w:tabs>
          <w:tab w:val="left" w:pos="1735"/>
        </w:tabs>
        <w:spacing w:line="242" w:lineRule="auto"/>
        <w:ind w:left="759" w:right="1067" w:firstLine="710"/>
        <w:jc w:val="both"/>
        <w:rPr>
          <w:sz w:val="24"/>
        </w:rPr>
      </w:pPr>
      <w:r>
        <w:rPr>
          <w:sz w:val="24"/>
        </w:rPr>
        <w:t>сформированность</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ответственного</w:t>
      </w:r>
      <w:r>
        <w:rPr>
          <w:spacing w:val="1"/>
          <w:sz w:val="24"/>
        </w:rPr>
        <w:t xml:space="preserve"> </w:t>
      </w:r>
      <w:r>
        <w:rPr>
          <w:sz w:val="24"/>
        </w:rPr>
        <w:t>отношения</w:t>
      </w:r>
      <w:r>
        <w:rPr>
          <w:spacing w:val="-7"/>
          <w:sz w:val="24"/>
        </w:rPr>
        <w:t xml:space="preserve"> </w:t>
      </w:r>
      <w:r>
        <w:rPr>
          <w:sz w:val="24"/>
        </w:rPr>
        <w:t>к выполнению</w:t>
      </w:r>
      <w:r>
        <w:rPr>
          <w:spacing w:val="1"/>
          <w:sz w:val="24"/>
        </w:rPr>
        <w:t xml:space="preserve"> </w:t>
      </w:r>
      <w:r>
        <w:rPr>
          <w:sz w:val="24"/>
        </w:rPr>
        <w:t>конституционного</w:t>
      </w:r>
      <w:r>
        <w:rPr>
          <w:spacing w:val="13"/>
          <w:sz w:val="24"/>
        </w:rPr>
        <w:t xml:space="preserve"> </w:t>
      </w:r>
      <w:r>
        <w:rPr>
          <w:sz w:val="24"/>
        </w:rPr>
        <w:t>долга</w:t>
      </w:r>
      <w:r>
        <w:rPr>
          <w:spacing w:val="6"/>
          <w:sz w:val="24"/>
        </w:rPr>
        <w:t xml:space="preserve"> </w:t>
      </w:r>
      <w:r>
        <w:rPr>
          <w:sz w:val="24"/>
        </w:rPr>
        <w:t>–</w:t>
      </w:r>
      <w:r>
        <w:rPr>
          <w:spacing w:val="-4"/>
          <w:sz w:val="24"/>
        </w:rPr>
        <w:t xml:space="preserve"> </w:t>
      </w:r>
      <w:r>
        <w:rPr>
          <w:sz w:val="24"/>
        </w:rPr>
        <w:t>защите</w:t>
      </w:r>
      <w:r>
        <w:rPr>
          <w:spacing w:val="-3"/>
          <w:sz w:val="24"/>
        </w:rPr>
        <w:t xml:space="preserve"> </w:t>
      </w:r>
      <w:r>
        <w:rPr>
          <w:sz w:val="24"/>
        </w:rPr>
        <w:t>Отечества;</w:t>
      </w:r>
    </w:p>
    <w:p w:rsidR="00445417" w:rsidRDefault="00DD4AEC" w:rsidP="005B10F6">
      <w:pPr>
        <w:pStyle w:val="a6"/>
        <w:numPr>
          <w:ilvl w:val="0"/>
          <w:numId w:val="13"/>
        </w:numPr>
        <w:tabs>
          <w:tab w:val="left" w:pos="1735"/>
        </w:tabs>
        <w:ind w:left="759" w:right="1061" w:firstLine="710"/>
        <w:jc w:val="both"/>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задачи</w:t>
      </w:r>
      <w:r>
        <w:rPr>
          <w:spacing w:val="-57"/>
          <w:sz w:val="24"/>
        </w:rPr>
        <w:t xml:space="preserve"> </w:t>
      </w:r>
      <w:r>
        <w:rPr>
          <w:sz w:val="24"/>
        </w:rPr>
        <w:t>обеспечения    национальной    безопасности    и     защиты      населения    от    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террористического) характера;</w:t>
      </w:r>
    </w:p>
    <w:p w:rsidR="00445417" w:rsidRDefault="00DD4AEC" w:rsidP="005B10F6">
      <w:pPr>
        <w:pStyle w:val="a6"/>
        <w:numPr>
          <w:ilvl w:val="0"/>
          <w:numId w:val="13"/>
        </w:numPr>
        <w:tabs>
          <w:tab w:val="left" w:pos="1735"/>
        </w:tabs>
        <w:ind w:left="759" w:right="1059" w:firstLine="710"/>
        <w:jc w:val="both"/>
        <w:rPr>
          <w:sz w:val="24"/>
        </w:rPr>
      </w:pPr>
      <w:r>
        <w:rPr>
          <w:sz w:val="24"/>
        </w:rPr>
        <w:t>понимание</w:t>
      </w:r>
      <w:r>
        <w:rPr>
          <w:spacing w:val="1"/>
          <w:sz w:val="24"/>
        </w:rPr>
        <w:t xml:space="preserve"> </w:t>
      </w:r>
      <w:r>
        <w:rPr>
          <w:sz w:val="24"/>
        </w:rPr>
        <w:t>причин,</w:t>
      </w:r>
      <w:r>
        <w:rPr>
          <w:spacing w:val="1"/>
          <w:sz w:val="24"/>
        </w:rPr>
        <w:t xml:space="preserve"> </w:t>
      </w:r>
      <w:r>
        <w:rPr>
          <w:sz w:val="24"/>
        </w:rPr>
        <w:t>механизмов</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последствий</w:t>
      </w:r>
      <w:r>
        <w:rPr>
          <w:spacing w:val="1"/>
          <w:sz w:val="24"/>
        </w:rPr>
        <w:t xml:space="preserve"> </w:t>
      </w:r>
      <w:r>
        <w:rPr>
          <w:sz w:val="24"/>
        </w:rPr>
        <w:t>распространённых видов опасных и чрезвычайных ситуаций, которые могут произойти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1"/>
          <w:sz w:val="24"/>
        </w:rPr>
        <w:t xml:space="preserve"> </w:t>
      </w:r>
      <w:r>
        <w:rPr>
          <w:sz w:val="24"/>
        </w:rPr>
        <w:t>общественные      места       и       социум,       природа,       коммуникационные       связи</w:t>
      </w:r>
      <w:r>
        <w:rPr>
          <w:spacing w:val="1"/>
          <w:sz w:val="24"/>
        </w:rPr>
        <w:t xml:space="preserve"> </w:t>
      </w:r>
      <w:r>
        <w:rPr>
          <w:sz w:val="24"/>
        </w:rPr>
        <w:t>и</w:t>
      </w:r>
      <w:r>
        <w:rPr>
          <w:spacing w:val="3"/>
          <w:sz w:val="24"/>
        </w:rPr>
        <w:t xml:space="preserve"> </w:t>
      </w:r>
      <w:r>
        <w:rPr>
          <w:sz w:val="24"/>
        </w:rPr>
        <w:t>каналы);</w:t>
      </w:r>
    </w:p>
    <w:p w:rsidR="00445417" w:rsidRDefault="00DD4AEC" w:rsidP="005B10F6">
      <w:pPr>
        <w:pStyle w:val="a6"/>
        <w:numPr>
          <w:ilvl w:val="0"/>
          <w:numId w:val="13"/>
        </w:numPr>
        <w:tabs>
          <w:tab w:val="left" w:pos="1730"/>
          <w:tab w:val="left" w:pos="3785"/>
          <w:tab w:val="left" w:pos="6003"/>
          <w:tab w:val="left" w:pos="6824"/>
          <w:tab w:val="left" w:pos="8769"/>
        </w:tabs>
        <w:ind w:left="759" w:right="1072" w:firstLine="710"/>
        <w:jc w:val="both"/>
        <w:rPr>
          <w:sz w:val="24"/>
        </w:rPr>
      </w:pPr>
      <w:r>
        <w:rPr>
          <w:sz w:val="24"/>
        </w:rPr>
        <w:t>овладение знаниями и умениями применять меры и средства индивидуальной</w:t>
      </w:r>
      <w:r>
        <w:rPr>
          <w:spacing w:val="1"/>
          <w:sz w:val="24"/>
        </w:rPr>
        <w:t xml:space="preserve"> </w:t>
      </w:r>
      <w:r>
        <w:rPr>
          <w:sz w:val="24"/>
        </w:rPr>
        <w:t>защиты,</w:t>
      </w:r>
      <w:r>
        <w:rPr>
          <w:spacing w:val="67"/>
          <w:sz w:val="24"/>
        </w:rPr>
        <w:t xml:space="preserve"> </w:t>
      </w:r>
      <w:r>
        <w:rPr>
          <w:sz w:val="24"/>
        </w:rPr>
        <w:t>приёмы</w:t>
      </w:r>
      <w:r>
        <w:rPr>
          <w:sz w:val="24"/>
        </w:rPr>
        <w:tab/>
        <w:t>рационального</w:t>
      </w:r>
      <w:r>
        <w:rPr>
          <w:sz w:val="24"/>
        </w:rPr>
        <w:tab/>
        <w:t>и</w:t>
      </w:r>
      <w:r>
        <w:rPr>
          <w:sz w:val="24"/>
        </w:rPr>
        <w:tab/>
        <w:t>безопасного</w:t>
      </w:r>
      <w:r>
        <w:rPr>
          <w:sz w:val="24"/>
        </w:rPr>
        <w:tab/>
      </w:r>
      <w:r>
        <w:rPr>
          <w:spacing w:val="-1"/>
          <w:sz w:val="24"/>
        </w:rPr>
        <w:t>поведения</w:t>
      </w:r>
      <w:r>
        <w:rPr>
          <w:spacing w:val="-58"/>
          <w:sz w:val="24"/>
        </w:rPr>
        <w:t xml:space="preserve"> </w:t>
      </w:r>
      <w:r>
        <w:rPr>
          <w:sz w:val="24"/>
        </w:rPr>
        <w:t>в</w:t>
      </w:r>
      <w:r>
        <w:rPr>
          <w:spacing w:val="-2"/>
          <w:sz w:val="24"/>
        </w:rPr>
        <w:t xml:space="preserve"> </w:t>
      </w:r>
      <w:r>
        <w:rPr>
          <w:sz w:val="24"/>
        </w:rPr>
        <w:t>опасных</w:t>
      </w:r>
      <w:r>
        <w:rPr>
          <w:spacing w:val="-7"/>
          <w:sz w:val="24"/>
        </w:rPr>
        <w:t xml:space="preserve"> </w:t>
      </w:r>
      <w:r>
        <w:rPr>
          <w:sz w:val="24"/>
        </w:rPr>
        <w:t>и</w:t>
      </w:r>
      <w:r>
        <w:rPr>
          <w:spacing w:val="3"/>
          <w:sz w:val="24"/>
        </w:rPr>
        <w:t xml:space="preserve"> </w:t>
      </w:r>
      <w:r>
        <w:rPr>
          <w:sz w:val="24"/>
        </w:rPr>
        <w:t>чрезвычайных</w:t>
      </w:r>
      <w:r>
        <w:rPr>
          <w:spacing w:val="-6"/>
          <w:sz w:val="24"/>
        </w:rPr>
        <w:t xml:space="preserve"> </w:t>
      </w:r>
      <w:r>
        <w:rPr>
          <w:sz w:val="24"/>
        </w:rPr>
        <w:t>ситуациях;</w:t>
      </w:r>
    </w:p>
    <w:p w:rsidR="00445417" w:rsidRDefault="00DD4AEC" w:rsidP="005B10F6">
      <w:pPr>
        <w:pStyle w:val="a6"/>
        <w:numPr>
          <w:ilvl w:val="0"/>
          <w:numId w:val="13"/>
        </w:numPr>
        <w:tabs>
          <w:tab w:val="left" w:pos="1730"/>
        </w:tabs>
        <w:ind w:left="759" w:right="1068" w:firstLine="710"/>
        <w:jc w:val="both"/>
        <w:rPr>
          <w:sz w:val="24"/>
        </w:rPr>
      </w:pPr>
      <w:r>
        <w:rPr>
          <w:sz w:val="24"/>
        </w:rPr>
        <w:t>освоение основ медицинских знаний и владение умениями оказывать первую</w:t>
      </w:r>
      <w:r>
        <w:rPr>
          <w:spacing w:val="1"/>
          <w:sz w:val="24"/>
        </w:rPr>
        <w:t xml:space="preserve"> </w:t>
      </w:r>
      <w:r>
        <w:rPr>
          <w:sz w:val="24"/>
        </w:rPr>
        <w:t>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57"/>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7"/>
          <w:sz w:val="24"/>
        </w:rPr>
        <w:t xml:space="preserve"> </w:t>
      </w:r>
      <w:r>
        <w:rPr>
          <w:sz w:val="24"/>
        </w:rPr>
        <w:t>областей</w:t>
      </w:r>
      <w:r>
        <w:rPr>
          <w:spacing w:val="4"/>
          <w:sz w:val="24"/>
        </w:rPr>
        <w:t xml:space="preserve"> </w:t>
      </w:r>
      <w:r>
        <w:rPr>
          <w:sz w:val="24"/>
        </w:rPr>
        <w:t>тела,</w:t>
      </w:r>
      <w:r>
        <w:rPr>
          <w:spacing w:val="-6"/>
          <w:sz w:val="24"/>
        </w:rPr>
        <w:t xml:space="preserve"> </w:t>
      </w:r>
      <w:r>
        <w:rPr>
          <w:sz w:val="24"/>
        </w:rPr>
        <w:t>ожогах, отморожениях,</w:t>
      </w:r>
      <w:r>
        <w:rPr>
          <w:spacing w:val="10"/>
          <w:sz w:val="24"/>
        </w:rPr>
        <w:t xml:space="preserve"> </w:t>
      </w:r>
      <w:r>
        <w:rPr>
          <w:sz w:val="24"/>
        </w:rPr>
        <w:t>отравлениях;</w:t>
      </w:r>
    </w:p>
    <w:p w:rsidR="00445417" w:rsidRDefault="00DD4AEC" w:rsidP="005B10F6">
      <w:pPr>
        <w:pStyle w:val="a6"/>
        <w:numPr>
          <w:ilvl w:val="0"/>
          <w:numId w:val="13"/>
        </w:numPr>
        <w:tabs>
          <w:tab w:val="left" w:pos="1855"/>
        </w:tabs>
        <w:ind w:left="759" w:right="1068" w:firstLine="710"/>
        <w:jc w:val="both"/>
        <w:rPr>
          <w:sz w:val="24"/>
        </w:rPr>
      </w:pPr>
      <w:r>
        <w:rPr>
          <w:sz w:val="24"/>
        </w:rPr>
        <w:t>умение оценивать и прогнозировать неблагоприятные факторы обстановки и</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опасной</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реальных</w:t>
      </w:r>
      <w:r>
        <w:rPr>
          <w:spacing w:val="2"/>
          <w:sz w:val="24"/>
        </w:rPr>
        <w:t xml:space="preserve"> </w:t>
      </w:r>
      <w:r>
        <w:rPr>
          <w:sz w:val="24"/>
        </w:rPr>
        <w:t>условий</w:t>
      </w:r>
      <w:r>
        <w:rPr>
          <w:spacing w:val="-1"/>
          <w:sz w:val="24"/>
        </w:rPr>
        <w:t xml:space="preserve"> </w:t>
      </w:r>
      <w:r>
        <w:rPr>
          <w:sz w:val="24"/>
        </w:rPr>
        <w:t>и</w:t>
      </w:r>
      <w:r>
        <w:rPr>
          <w:spacing w:val="3"/>
          <w:sz w:val="24"/>
        </w:rPr>
        <w:t xml:space="preserve"> </w:t>
      </w:r>
      <w:r>
        <w:rPr>
          <w:sz w:val="24"/>
        </w:rPr>
        <w:t>возможностей;</w:t>
      </w:r>
    </w:p>
    <w:p w:rsidR="00445417" w:rsidRDefault="00DD4AEC" w:rsidP="005B10F6">
      <w:pPr>
        <w:pStyle w:val="a6"/>
        <w:numPr>
          <w:ilvl w:val="0"/>
          <w:numId w:val="13"/>
        </w:numPr>
        <w:tabs>
          <w:tab w:val="left" w:pos="1850"/>
        </w:tabs>
        <w:ind w:left="759" w:right="1053" w:firstLine="710"/>
        <w:jc w:val="both"/>
        <w:rPr>
          <w:sz w:val="24"/>
        </w:rPr>
      </w:pPr>
      <w:r>
        <w:rPr>
          <w:sz w:val="24"/>
        </w:rPr>
        <w:t>освоение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методов</w:t>
      </w:r>
      <w:r>
        <w:rPr>
          <w:spacing w:val="1"/>
          <w:sz w:val="24"/>
        </w:rPr>
        <w:t xml:space="preserve"> </w:t>
      </w:r>
      <w:r>
        <w:rPr>
          <w:sz w:val="24"/>
        </w:rPr>
        <w:t>проектирования</w:t>
      </w:r>
      <w:r>
        <w:rPr>
          <w:spacing w:val="1"/>
          <w:sz w:val="24"/>
        </w:rPr>
        <w:t xml:space="preserve"> </w:t>
      </w:r>
      <w:r>
        <w:rPr>
          <w:sz w:val="24"/>
        </w:rPr>
        <w:t>собственной</w:t>
      </w:r>
      <w:r>
        <w:rPr>
          <w:spacing w:val="60"/>
          <w:sz w:val="24"/>
        </w:rPr>
        <w:t xml:space="preserve"> </w:t>
      </w:r>
      <w:r>
        <w:rPr>
          <w:sz w:val="24"/>
        </w:rPr>
        <w:t>безопасной   жизнедеятельности    с   учётом    природных,    техногенных</w:t>
      </w:r>
      <w:r>
        <w:rPr>
          <w:spacing w:val="1"/>
          <w:sz w:val="24"/>
        </w:rPr>
        <w:t xml:space="preserve"> </w:t>
      </w:r>
      <w:r>
        <w:rPr>
          <w:sz w:val="24"/>
        </w:rPr>
        <w:t>и</w:t>
      </w:r>
      <w:r>
        <w:rPr>
          <w:spacing w:val="3"/>
          <w:sz w:val="24"/>
        </w:rPr>
        <w:t xml:space="preserve"> </w:t>
      </w:r>
      <w:r>
        <w:rPr>
          <w:sz w:val="24"/>
        </w:rPr>
        <w:t>социальных</w:t>
      </w:r>
      <w:r>
        <w:rPr>
          <w:spacing w:val="-6"/>
          <w:sz w:val="24"/>
        </w:rPr>
        <w:t xml:space="preserve"> </w:t>
      </w:r>
      <w:r>
        <w:rPr>
          <w:sz w:val="24"/>
        </w:rPr>
        <w:t>рисков</w:t>
      </w:r>
      <w:r>
        <w:rPr>
          <w:spacing w:val="-1"/>
          <w:sz w:val="24"/>
        </w:rPr>
        <w:t xml:space="preserve"> </w:t>
      </w:r>
      <w:r>
        <w:rPr>
          <w:sz w:val="24"/>
        </w:rPr>
        <w:t>на</w:t>
      </w:r>
      <w:r>
        <w:rPr>
          <w:spacing w:val="-3"/>
          <w:sz w:val="24"/>
        </w:rPr>
        <w:t xml:space="preserve"> </w:t>
      </w:r>
      <w:r>
        <w:rPr>
          <w:sz w:val="24"/>
        </w:rPr>
        <w:t>территории</w:t>
      </w:r>
      <w:r>
        <w:rPr>
          <w:spacing w:val="-2"/>
          <w:sz w:val="24"/>
        </w:rPr>
        <w:t xml:space="preserve"> </w:t>
      </w:r>
      <w:r>
        <w:rPr>
          <w:sz w:val="24"/>
        </w:rPr>
        <w:t>проживания;</w:t>
      </w:r>
    </w:p>
    <w:p w:rsidR="00445417" w:rsidRDefault="00DD4AEC" w:rsidP="005B10F6">
      <w:pPr>
        <w:pStyle w:val="a6"/>
        <w:numPr>
          <w:ilvl w:val="0"/>
          <w:numId w:val="13"/>
        </w:numPr>
        <w:tabs>
          <w:tab w:val="left" w:pos="1850"/>
        </w:tabs>
        <w:ind w:left="759" w:right="1067" w:firstLine="710"/>
        <w:jc w:val="both"/>
        <w:rPr>
          <w:sz w:val="24"/>
        </w:rPr>
      </w:pPr>
      <w:r>
        <w:rPr>
          <w:sz w:val="24"/>
        </w:rPr>
        <w:t>овладение       знаниями       и       умениями       предупреждения       опасных</w:t>
      </w:r>
      <w:r>
        <w:rPr>
          <w:spacing w:val="1"/>
          <w:sz w:val="24"/>
        </w:rPr>
        <w:t xml:space="preserve"> </w:t>
      </w:r>
      <w:r>
        <w:rPr>
          <w:sz w:val="24"/>
        </w:rPr>
        <w:t>и чрезвычайных ситуаций во время пребывания в различных средах (бытовые условия,</w:t>
      </w:r>
      <w:r>
        <w:rPr>
          <w:spacing w:val="1"/>
          <w:sz w:val="24"/>
        </w:rPr>
        <w:t xml:space="preserve"> </w:t>
      </w:r>
      <w:r>
        <w:rPr>
          <w:sz w:val="24"/>
        </w:rPr>
        <w:t>дорожное движение, общественные места и социум, природа, коммуникационные связи</w:t>
      </w:r>
      <w:r>
        <w:rPr>
          <w:spacing w:val="-57"/>
          <w:sz w:val="24"/>
        </w:rPr>
        <w:t xml:space="preserve"> </w:t>
      </w:r>
      <w:r>
        <w:rPr>
          <w:sz w:val="24"/>
        </w:rPr>
        <w:t>и</w:t>
      </w:r>
      <w:r>
        <w:rPr>
          <w:spacing w:val="3"/>
          <w:sz w:val="24"/>
        </w:rPr>
        <w:t xml:space="preserve"> </w:t>
      </w:r>
      <w:r>
        <w:rPr>
          <w:sz w:val="24"/>
        </w:rPr>
        <w:t>каналы).</w:t>
      </w:r>
    </w:p>
    <w:p w:rsidR="00445417" w:rsidRDefault="00DD4AEC">
      <w:pPr>
        <w:pStyle w:val="a3"/>
        <w:spacing w:before="2" w:line="242" w:lineRule="auto"/>
        <w:ind w:right="1073"/>
      </w:pPr>
      <w:r>
        <w:t>Достижение результатов освоения программы ОБЖ обеспечивается посредством</w:t>
      </w:r>
      <w:r>
        <w:rPr>
          <w:spacing w:val="-57"/>
        </w:rPr>
        <w:t xml:space="preserve"> </w:t>
      </w:r>
      <w:r>
        <w:rPr>
          <w:spacing w:val="-1"/>
        </w:rPr>
        <w:t>включения</w:t>
      </w:r>
      <w:r>
        <w:rPr>
          <w:spacing w:val="2"/>
        </w:rPr>
        <w:t xml:space="preserve"> </w:t>
      </w:r>
      <w:r>
        <w:rPr>
          <w:spacing w:val="-1"/>
        </w:rPr>
        <w:t>в</w:t>
      </w:r>
      <w:r>
        <w:rPr>
          <w:spacing w:val="6"/>
        </w:rPr>
        <w:t xml:space="preserve"> </w:t>
      </w:r>
      <w:r>
        <w:rPr>
          <w:spacing w:val="-1"/>
        </w:rPr>
        <w:t>указанную</w:t>
      </w:r>
      <w:r>
        <w:rPr>
          <w:spacing w:val="2"/>
        </w:rPr>
        <w:t xml:space="preserve"> </w:t>
      </w:r>
      <w:r>
        <w:rPr>
          <w:spacing w:val="-1"/>
        </w:rPr>
        <w:t>программу</w:t>
      </w:r>
      <w:r>
        <w:rPr>
          <w:spacing w:val="-16"/>
        </w:rPr>
        <w:t xml:space="preserve"> </w:t>
      </w:r>
      <w:r>
        <w:t>предметных</w:t>
      </w:r>
      <w:r>
        <w:rPr>
          <w:spacing w:val="-6"/>
        </w:rPr>
        <w:t xml:space="preserve"> </w:t>
      </w:r>
      <w:r>
        <w:t>результатов</w:t>
      </w:r>
      <w:r>
        <w:rPr>
          <w:spacing w:val="-4"/>
        </w:rPr>
        <w:t xml:space="preserve"> </w:t>
      </w:r>
      <w:r>
        <w:t>освоения</w:t>
      </w:r>
      <w:r>
        <w:rPr>
          <w:spacing w:val="-6"/>
        </w:rPr>
        <w:t xml:space="preserve"> </w:t>
      </w:r>
      <w:r>
        <w:t>модулей</w:t>
      </w:r>
      <w:r>
        <w:rPr>
          <w:spacing w:val="4"/>
        </w:rPr>
        <w:t xml:space="preserve"> </w:t>
      </w:r>
      <w:r>
        <w:t>ОБЖ.</w:t>
      </w:r>
    </w:p>
    <w:p w:rsidR="00445417" w:rsidRDefault="00DD4AEC">
      <w:pPr>
        <w:pStyle w:val="a3"/>
        <w:spacing w:line="242" w:lineRule="auto"/>
        <w:ind w:right="1063"/>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 для</w:t>
      </w:r>
      <w:r>
        <w:rPr>
          <w:spacing w:val="-7"/>
        </w:rPr>
        <w:t xml:space="preserve"> </w:t>
      </w:r>
      <w:r>
        <w:t>освоения</w:t>
      </w:r>
      <w:r>
        <w:rPr>
          <w:spacing w:val="-13"/>
        </w:rPr>
        <w:t xml:space="preserve"> </w:t>
      </w:r>
      <w:r>
        <w:t>обучающимися</w:t>
      </w:r>
      <w:r>
        <w:rPr>
          <w:spacing w:val="4"/>
        </w:rPr>
        <w:t xml:space="preserve"> </w:t>
      </w:r>
      <w:r>
        <w:t>модулей</w:t>
      </w:r>
      <w:r>
        <w:rPr>
          <w:spacing w:val="3"/>
        </w:rPr>
        <w:t xml:space="preserve"> </w:t>
      </w:r>
      <w:r>
        <w:t>ОБЖ.</w:t>
      </w:r>
    </w:p>
    <w:p w:rsidR="00445417" w:rsidRDefault="00DD4AEC">
      <w:pPr>
        <w:pStyle w:val="a3"/>
        <w:spacing w:line="242" w:lineRule="auto"/>
        <w:ind w:right="1075"/>
      </w:pPr>
      <w:r>
        <w:t>Предлагается</w:t>
      </w:r>
      <w:r>
        <w:rPr>
          <w:spacing w:val="1"/>
        </w:rPr>
        <w:t xml:space="preserve"> </w:t>
      </w:r>
      <w:r>
        <w:t>распределение</w:t>
      </w:r>
      <w:r>
        <w:rPr>
          <w:spacing w:val="1"/>
        </w:rPr>
        <w:t xml:space="preserve"> </w:t>
      </w:r>
      <w:r>
        <w:t>предметных</w:t>
      </w:r>
      <w:r>
        <w:rPr>
          <w:spacing w:val="1"/>
        </w:rPr>
        <w:t xml:space="preserve"> </w:t>
      </w:r>
      <w:r>
        <w:t>результатов,</w:t>
      </w:r>
      <w:r>
        <w:rPr>
          <w:spacing w:val="1"/>
        </w:rPr>
        <w:t xml:space="preserve"> </w:t>
      </w:r>
      <w:r>
        <w:t>формируемых</w:t>
      </w:r>
      <w:r>
        <w:rPr>
          <w:spacing w:val="1"/>
        </w:rPr>
        <w:t xml:space="preserve"> </w:t>
      </w:r>
      <w:r>
        <w:t>в</w:t>
      </w:r>
      <w:r>
        <w:rPr>
          <w:spacing w:val="1"/>
        </w:rPr>
        <w:t xml:space="preserve"> </w:t>
      </w:r>
      <w:r>
        <w:t>ходе</w:t>
      </w:r>
      <w:r>
        <w:rPr>
          <w:spacing w:val="1"/>
        </w:rPr>
        <w:t xml:space="preserve"> </w:t>
      </w:r>
      <w:r>
        <w:t>изучения</w:t>
      </w:r>
      <w:r>
        <w:rPr>
          <w:spacing w:val="10"/>
        </w:rPr>
        <w:t xml:space="preserve"> </w:t>
      </w:r>
      <w:r>
        <w:t>учебного предмета ОБЖ,</w:t>
      </w:r>
      <w:r>
        <w:rPr>
          <w:spacing w:val="5"/>
        </w:rPr>
        <w:t xml:space="preserve"> </w:t>
      </w:r>
      <w:r>
        <w:t>сгруппировать</w:t>
      </w:r>
      <w:r>
        <w:rPr>
          <w:spacing w:val="4"/>
        </w:rPr>
        <w:t xml:space="preserve"> </w:t>
      </w:r>
      <w:r>
        <w:t>по</w:t>
      </w:r>
      <w:r>
        <w:rPr>
          <w:spacing w:val="9"/>
        </w:rPr>
        <w:t xml:space="preserve"> </w:t>
      </w:r>
      <w:r>
        <w:t>учебным</w:t>
      </w:r>
      <w:r>
        <w:rPr>
          <w:spacing w:val="3"/>
        </w:rPr>
        <w:t xml:space="preserve"> </w:t>
      </w:r>
      <w:r>
        <w:t>модулям:</w:t>
      </w:r>
    </w:p>
    <w:p w:rsidR="00445417" w:rsidRDefault="00DD4AEC">
      <w:pPr>
        <w:pStyle w:val="a3"/>
        <w:spacing w:line="242" w:lineRule="auto"/>
        <w:ind w:right="1060"/>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rsidR="00445417" w:rsidRDefault="00DD4AEC">
      <w:pPr>
        <w:pStyle w:val="a3"/>
        <w:ind w:right="1065"/>
      </w:pPr>
      <w:r>
        <w:t>объяснять    понятия    опасной    и    чрезвычайной    ситуации,    анализировать,</w:t>
      </w:r>
      <w:r>
        <w:rPr>
          <w:spacing w:val="1"/>
        </w:rPr>
        <w:t xml:space="preserve"> </w:t>
      </w:r>
      <w:r>
        <w:t>в</w:t>
      </w:r>
      <w:r>
        <w:rPr>
          <w:spacing w:val="1"/>
        </w:rPr>
        <w:t xml:space="preserve"> </w:t>
      </w:r>
      <w:r>
        <w:t>чём</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(виды</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террористического</w:t>
      </w:r>
      <w:r>
        <w:rPr>
          <w:spacing w:val="8"/>
        </w:rPr>
        <w:t xml:space="preserve"> </w:t>
      </w:r>
      <w:r>
        <w:t>характера);</w:t>
      </w:r>
    </w:p>
    <w:p w:rsidR="00445417" w:rsidRDefault="00DD4AEC">
      <w:pPr>
        <w:pStyle w:val="a3"/>
        <w:ind w:left="1470" w:firstLine="0"/>
      </w:pPr>
      <w:r>
        <w:t>раскрывать</w:t>
      </w:r>
      <w:r>
        <w:rPr>
          <w:spacing w:val="3"/>
        </w:rPr>
        <w:t xml:space="preserve"> </w:t>
      </w:r>
      <w:r>
        <w:t>смысл</w:t>
      </w:r>
      <w:r>
        <w:rPr>
          <w:spacing w:val="-7"/>
        </w:rPr>
        <w:t xml:space="preserve"> </w:t>
      </w:r>
      <w:r>
        <w:t>понятия</w:t>
      </w:r>
      <w:r>
        <w:rPr>
          <w:spacing w:val="-7"/>
        </w:rPr>
        <w:t xml:space="preserve"> </w:t>
      </w:r>
      <w:r>
        <w:t>культуры</w:t>
      </w:r>
      <w:r>
        <w:rPr>
          <w:spacing w:val="5"/>
        </w:rPr>
        <w:t xml:space="preserve"> </w:t>
      </w:r>
      <w:r>
        <w:t>безопасности</w:t>
      </w:r>
      <w:r>
        <w:rPr>
          <w:spacing w:val="5"/>
        </w:rPr>
        <w:t xml:space="preserve"> </w:t>
      </w:r>
      <w:r>
        <w:t>(как</w:t>
      </w:r>
      <w:r>
        <w:rPr>
          <w:spacing w:val="-9"/>
        </w:rPr>
        <w:t xml:space="preserve"> </w:t>
      </w:r>
      <w:r>
        <w:t>способности</w:t>
      </w:r>
      <w:r>
        <w:rPr>
          <w:spacing w:val="-9"/>
        </w:rPr>
        <w:t xml:space="preserve"> </w:t>
      </w:r>
      <w:r>
        <w:t>предвидеть,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pPr>
      <w:r>
        <w:t>по</w:t>
      </w:r>
      <w:r>
        <w:rPr>
          <w:spacing w:val="-7"/>
        </w:rPr>
        <w:t xml:space="preserve"> </w:t>
      </w:r>
      <w:r>
        <w:t>возможности</w:t>
      </w:r>
      <w:r>
        <w:rPr>
          <w:spacing w:val="-4"/>
        </w:rPr>
        <w:t xml:space="preserve"> </w:t>
      </w:r>
      <w:r>
        <w:t>избегать,</w:t>
      </w:r>
      <w:r>
        <w:rPr>
          <w:spacing w:val="-3"/>
        </w:rPr>
        <w:t xml:space="preserve"> </w:t>
      </w:r>
      <w:r>
        <w:t>действовать</w:t>
      </w:r>
      <w:r>
        <w:rPr>
          <w:spacing w:val="-9"/>
        </w:rPr>
        <w:t xml:space="preserve"> </w:t>
      </w:r>
      <w:r>
        <w:t>в</w:t>
      </w:r>
      <w:r>
        <w:rPr>
          <w:spacing w:val="-14"/>
        </w:rPr>
        <w:t xml:space="preserve"> </w:t>
      </w:r>
      <w:r>
        <w:t>опасных</w:t>
      </w:r>
      <w:r>
        <w:rPr>
          <w:spacing w:val="-11"/>
        </w:rPr>
        <w:t xml:space="preserve"> </w:t>
      </w:r>
      <w:r>
        <w:t>ситуациях);</w:t>
      </w:r>
    </w:p>
    <w:p w:rsidR="00445417" w:rsidRDefault="00DD4AEC">
      <w:pPr>
        <w:pStyle w:val="a3"/>
        <w:spacing w:before="5" w:line="237" w:lineRule="auto"/>
        <w:ind w:right="1066"/>
      </w:pPr>
      <w:r>
        <w:t>приводить</w:t>
      </w:r>
      <w:r>
        <w:rPr>
          <w:spacing w:val="1"/>
        </w:rPr>
        <w:t xml:space="preserve"> </w:t>
      </w:r>
      <w:r>
        <w:t>примеры</w:t>
      </w:r>
      <w:r>
        <w:rPr>
          <w:spacing w:val="1"/>
        </w:rPr>
        <w:t xml:space="preserve"> </w:t>
      </w:r>
      <w:r>
        <w:t>угрозы</w:t>
      </w:r>
      <w:r>
        <w:rPr>
          <w:spacing w:val="1"/>
        </w:rPr>
        <w:t xml:space="preserve"> </w:t>
      </w:r>
      <w:r>
        <w:t>физическому,</w:t>
      </w:r>
      <w:r>
        <w:rPr>
          <w:spacing w:val="1"/>
        </w:rPr>
        <w:t xml:space="preserve"> </w:t>
      </w:r>
      <w:r>
        <w:t>психическому</w:t>
      </w:r>
      <w:r>
        <w:rPr>
          <w:spacing w:val="1"/>
        </w:rPr>
        <w:t xml:space="preserve"> </w:t>
      </w:r>
      <w:r>
        <w:t>здоровью</w:t>
      </w:r>
      <w:r>
        <w:rPr>
          <w:spacing w:val="1"/>
        </w:rPr>
        <w:t xml:space="preserve"> </w:t>
      </w:r>
      <w:r>
        <w:t>человека</w:t>
      </w:r>
      <w:r>
        <w:rPr>
          <w:spacing w:val="1"/>
        </w:rPr>
        <w:t xml:space="preserve"> </w:t>
      </w:r>
      <w:r>
        <w:t>и/или</w:t>
      </w:r>
      <w:r>
        <w:rPr>
          <w:spacing w:val="-8"/>
        </w:rPr>
        <w:t xml:space="preserve"> </w:t>
      </w:r>
      <w:r>
        <w:t>нанесения</w:t>
      </w:r>
      <w:r>
        <w:rPr>
          <w:spacing w:val="-1"/>
        </w:rPr>
        <w:t xml:space="preserve"> </w:t>
      </w:r>
      <w:r>
        <w:t>ущерба</w:t>
      </w:r>
      <w:r>
        <w:rPr>
          <w:spacing w:val="1"/>
        </w:rPr>
        <w:t xml:space="preserve"> </w:t>
      </w:r>
      <w:r>
        <w:t>имуществу,</w:t>
      </w:r>
      <w:r>
        <w:rPr>
          <w:spacing w:val="3"/>
        </w:rPr>
        <w:t xml:space="preserve"> </w:t>
      </w:r>
      <w:r>
        <w:t>безопасности</w:t>
      </w:r>
      <w:r>
        <w:rPr>
          <w:spacing w:val="2"/>
        </w:rPr>
        <w:t xml:space="preserve"> </w:t>
      </w:r>
      <w:r>
        <w:t>личности,</w:t>
      </w:r>
      <w:r>
        <w:rPr>
          <w:spacing w:val="-6"/>
        </w:rPr>
        <w:t xml:space="preserve"> </w:t>
      </w:r>
      <w:r>
        <w:t>общества,</w:t>
      </w:r>
      <w:r>
        <w:rPr>
          <w:spacing w:val="-7"/>
        </w:rPr>
        <w:t xml:space="preserve"> </w:t>
      </w:r>
      <w:r>
        <w:t>государства;</w:t>
      </w:r>
    </w:p>
    <w:p w:rsidR="00445417" w:rsidRDefault="00DD4AEC">
      <w:pPr>
        <w:pStyle w:val="a3"/>
        <w:spacing w:before="3"/>
        <w:ind w:right="1064"/>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w:t>
      </w:r>
      <w:r>
        <w:rPr>
          <w:spacing w:val="1"/>
        </w:rPr>
        <w:t xml:space="preserve"> </w:t>
      </w:r>
      <w:r>
        <w:t>химические,</w:t>
      </w:r>
      <w:r>
        <w:rPr>
          <w:spacing w:val="1"/>
        </w:rPr>
        <w:t xml:space="preserve"> </w:t>
      </w:r>
      <w:r>
        <w:t>психологические,</w:t>
      </w:r>
      <w:r>
        <w:rPr>
          <w:spacing w:val="1"/>
        </w:rPr>
        <w:t xml:space="preserve"> </w:t>
      </w:r>
      <w:r>
        <w:t>социальные</w:t>
      </w:r>
      <w:r>
        <w:rPr>
          <w:spacing w:val="1"/>
        </w:rPr>
        <w:t xml:space="preserve"> </w:t>
      </w:r>
      <w:r>
        <w:t>источники</w:t>
      </w:r>
      <w:r>
        <w:rPr>
          <w:spacing w:val="1"/>
        </w:rPr>
        <w:t xml:space="preserve"> </w:t>
      </w:r>
      <w:r>
        <w:t>опасности –</w:t>
      </w:r>
      <w:r>
        <w:rPr>
          <w:spacing w:val="60"/>
        </w:rPr>
        <w:t xml:space="preserve"> </w:t>
      </w:r>
      <w:r>
        <w:t>люди,</w:t>
      </w:r>
      <w:r>
        <w:rPr>
          <w:spacing w:val="60"/>
        </w:rPr>
        <w:t xml:space="preserve"> </w:t>
      </w:r>
      <w:r>
        <w:t>животные,</w:t>
      </w:r>
      <w:r>
        <w:rPr>
          <w:spacing w:val="60"/>
        </w:rPr>
        <w:t xml:space="preserve"> </w:t>
      </w:r>
      <w:r>
        <w:t>вирусы</w:t>
      </w:r>
      <w:r>
        <w:rPr>
          <w:spacing w:val="60"/>
        </w:rPr>
        <w:t xml:space="preserve"> </w:t>
      </w:r>
      <w:r>
        <w:t>и</w:t>
      </w:r>
      <w:r>
        <w:rPr>
          <w:spacing w:val="60"/>
        </w:rPr>
        <w:t xml:space="preserve"> </w:t>
      </w:r>
      <w:r>
        <w:t>бактерии;</w:t>
      </w:r>
      <w:r>
        <w:rPr>
          <w:spacing w:val="60"/>
        </w:rPr>
        <w:t xml:space="preserve"> </w:t>
      </w:r>
      <w:r>
        <w:t>вещества,</w:t>
      </w:r>
      <w:r>
        <w:rPr>
          <w:spacing w:val="60"/>
        </w:rPr>
        <w:t xml:space="preserve"> </w:t>
      </w:r>
      <w:r>
        <w:t>предметы</w:t>
      </w:r>
      <w:r>
        <w:rPr>
          <w:spacing w:val="60"/>
        </w:rPr>
        <w:t xml:space="preserve"> </w:t>
      </w:r>
      <w:r>
        <w:t>и</w:t>
      </w:r>
      <w:r>
        <w:rPr>
          <w:spacing w:val="60"/>
        </w:rPr>
        <w:t xml:space="preserve"> </w:t>
      </w:r>
      <w:r>
        <w:t>явления),</w:t>
      </w:r>
      <w:r>
        <w:rPr>
          <w:spacing w:val="1"/>
        </w:rPr>
        <w:t xml:space="preserve"> </w:t>
      </w:r>
      <w:r>
        <w:t>в</w:t>
      </w:r>
      <w:r>
        <w:rPr>
          <w:spacing w:val="3"/>
        </w:rPr>
        <w:t xml:space="preserve"> </w:t>
      </w:r>
      <w:r>
        <w:t>том</w:t>
      </w:r>
      <w:r>
        <w:rPr>
          <w:spacing w:val="-1"/>
        </w:rPr>
        <w:t xml:space="preserve"> </w:t>
      </w:r>
      <w:r>
        <w:t>числе</w:t>
      </w:r>
      <w:r>
        <w:rPr>
          <w:spacing w:val="2"/>
        </w:rPr>
        <w:t xml:space="preserve"> </w:t>
      </w:r>
      <w:r>
        <w:t>техногенного</w:t>
      </w:r>
      <w:r>
        <w:rPr>
          <w:spacing w:val="8"/>
        </w:rPr>
        <w:t xml:space="preserve"> </w:t>
      </w:r>
      <w:r>
        <w:t>происхождения;</w:t>
      </w:r>
    </w:p>
    <w:p w:rsidR="00445417" w:rsidRDefault="00DD4AEC">
      <w:pPr>
        <w:pStyle w:val="a3"/>
        <w:spacing w:line="237" w:lineRule="auto"/>
        <w:ind w:left="1470" w:right="3936" w:firstLine="0"/>
      </w:pPr>
      <w:r>
        <w:t>раскрывать общие принципы безопасного поведения;</w:t>
      </w:r>
      <w:r>
        <w:rPr>
          <w:spacing w:val="-58"/>
        </w:rPr>
        <w:t xml:space="preserve"> </w:t>
      </w:r>
      <w:r>
        <w:t>модуль</w:t>
      </w:r>
      <w:r>
        <w:rPr>
          <w:spacing w:val="3"/>
        </w:rPr>
        <w:t xml:space="preserve"> </w:t>
      </w:r>
      <w:r>
        <w:t>№</w:t>
      </w:r>
      <w:r>
        <w:rPr>
          <w:spacing w:val="2"/>
        </w:rPr>
        <w:t xml:space="preserve"> </w:t>
      </w:r>
      <w:r>
        <w:t>2</w:t>
      </w:r>
      <w:r>
        <w:rPr>
          <w:spacing w:val="1"/>
        </w:rPr>
        <w:t xml:space="preserve"> </w:t>
      </w:r>
      <w:r>
        <w:t>«Безопасность в</w:t>
      </w:r>
      <w:r>
        <w:rPr>
          <w:spacing w:val="3"/>
        </w:rPr>
        <w:t xml:space="preserve"> </w:t>
      </w:r>
      <w:r>
        <w:t>быту»:</w:t>
      </w:r>
    </w:p>
    <w:p w:rsidR="00445417" w:rsidRDefault="00DD4AEC">
      <w:pPr>
        <w:pStyle w:val="a3"/>
        <w:spacing w:before="7" w:line="275" w:lineRule="exact"/>
        <w:ind w:left="1470" w:firstLine="0"/>
      </w:pPr>
      <w:r>
        <w:rPr>
          <w:spacing w:val="-1"/>
        </w:rPr>
        <w:t>объяснять</w:t>
      </w:r>
      <w:r>
        <w:rPr>
          <w:spacing w:val="-14"/>
        </w:rPr>
        <w:t xml:space="preserve"> </w:t>
      </w:r>
      <w:r>
        <w:rPr>
          <w:spacing w:val="-1"/>
        </w:rPr>
        <w:t>особенности</w:t>
      </w:r>
      <w:r>
        <w:rPr>
          <w:spacing w:val="-4"/>
        </w:rPr>
        <w:t xml:space="preserve"> </w:t>
      </w:r>
      <w:r>
        <w:t>жизнеобеспечения жилища;</w:t>
      </w:r>
    </w:p>
    <w:p w:rsidR="00445417" w:rsidRDefault="00DD4AEC">
      <w:pPr>
        <w:pStyle w:val="a3"/>
        <w:spacing w:line="242" w:lineRule="auto"/>
        <w:jc w:val="left"/>
      </w:pPr>
      <w:r>
        <w:t>классифицировать</w:t>
      </w:r>
      <w:r>
        <w:rPr>
          <w:spacing w:val="1"/>
        </w:rPr>
        <w:t xml:space="preserve"> </w:t>
      </w:r>
      <w:r>
        <w:t>источники опасности в</w:t>
      </w:r>
      <w:r>
        <w:rPr>
          <w:spacing w:val="1"/>
        </w:rPr>
        <w:t xml:space="preserve"> </w:t>
      </w:r>
      <w:r>
        <w:t>быту (пожароопасные</w:t>
      </w:r>
      <w:r>
        <w:rPr>
          <w:spacing w:val="1"/>
        </w:rPr>
        <w:t xml:space="preserve"> </w:t>
      </w:r>
      <w:r>
        <w:t>предметы,</w:t>
      </w:r>
      <w:r>
        <w:rPr>
          <w:spacing w:val="-57"/>
        </w:rPr>
        <w:t xml:space="preserve"> </w:t>
      </w:r>
      <w:r>
        <w:t>электроприборы,</w:t>
      </w:r>
      <w:r>
        <w:rPr>
          <w:spacing w:val="-5"/>
        </w:rPr>
        <w:t xml:space="preserve"> </w:t>
      </w:r>
      <w:r>
        <w:t>газовое</w:t>
      </w:r>
      <w:r>
        <w:rPr>
          <w:spacing w:val="-7"/>
        </w:rPr>
        <w:t xml:space="preserve"> </w:t>
      </w:r>
      <w:r>
        <w:t>оборудование,</w:t>
      </w:r>
      <w:r>
        <w:rPr>
          <w:spacing w:val="4"/>
        </w:rPr>
        <w:t xml:space="preserve"> </w:t>
      </w:r>
      <w:r>
        <w:t>бытовая</w:t>
      </w:r>
      <w:r>
        <w:rPr>
          <w:spacing w:val="2"/>
        </w:rPr>
        <w:t xml:space="preserve"> </w:t>
      </w:r>
      <w:r>
        <w:t>химия,</w:t>
      </w:r>
      <w:r>
        <w:rPr>
          <w:spacing w:val="-1"/>
        </w:rPr>
        <w:t xml:space="preserve"> </w:t>
      </w:r>
      <w:r>
        <w:t>медикаменты);</w:t>
      </w:r>
    </w:p>
    <w:p w:rsidR="00445417" w:rsidRDefault="00DD4AEC">
      <w:pPr>
        <w:pStyle w:val="a3"/>
        <w:spacing w:line="242" w:lineRule="auto"/>
        <w:ind w:right="1339"/>
        <w:jc w:val="left"/>
      </w:pPr>
      <w:r>
        <w:t>знать</w:t>
      </w:r>
      <w:r>
        <w:rPr>
          <w:spacing w:val="41"/>
        </w:rPr>
        <w:t xml:space="preserve"> </w:t>
      </w:r>
      <w:r>
        <w:t>права,</w:t>
      </w:r>
      <w:r>
        <w:rPr>
          <w:spacing w:val="32"/>
        </w:rPr>
        <w:t xml:space="preserve"> </w:t>
      </w:r>
      <w:r>
        <w:t>обязанности</w:t>
      </w:r>
      <w:r>
        <w:rPr>
          <w:spacing w:val="42"/>
        </w:rPr>
        <w:t xml:space="preserve"> </w:t>
      </w:r>
      <w:r>
        <w:t>и</w:t>
      </w:r>
      <w:r>
        <w:rPr>
          <w:spacing w:val="30"/>
        </w:rPr>
        <w:t xml:space="preserve"> </w:t>
      </w:r>
      <w:r>
        <w:t>ответственность</w:t>
      </w:r>
      <w:r>
        <w:rPr>
          <w:spacing w:val="42"/>
        </w:rPr>
        <w:t xml:space="preserve"> </w:t>
      </w:r>
      <w:r>
        <w:t>граждан</w:t>
      </w:r>
      <w:r>
        <w:rPr>
          <w:spacing w:val="50"/>
        </w:rPr>
        <w:t xml:space="preserve"> </w:t>
      </w:r>
      <w:r>
        <w:t>в</w:t>
      </w:r>
      <w:r>
        <w:rPr>
          <w:spacing w:val="31"/>
        </w:rPr>
        <w:t xml:space="preserve"> </w:t>
      </w:r>
      <w:r>
        <w:t>области</w:t>
      </w:r>
      <w:r>
        <w:rPr>
          <w:spacing w:val="46"/>
        </w:rPr>
        <w:t xml:space="preserve"> </w:t>
      </w:r>
      <w:r>
        <w:t>пожарной</w:t>
      </w:r>
      <w:r>
        <w:rPr>
          <w:spacing w:val="-57"/>
        </w:rPr>
        <w:t xml:space="preserve"> </w:t>
      </w:r>
      <w:r>
        <w:t>безопасности;</w:t>
      </w:r>
    </w:p>
    <w:p w:rsidR="00445417" w:rsidRDefault="00DD4AEC">
      <w:pPr>
        <w:pStyle w:val="a3"/>
        <w:tabs>
          <w:tab w:val="left" w:pos="2814"/>
          <w:tab w:val="left" w:pos="3890"/>
          <w:tab w:val="left" w:pos="5383"/>
          <w:tab w:val="left" w:pos="6757"/>
          <w:tab w:val="left" w:pos="8414"/>
        </w:tabs>
        <w:spacing w:line="242" w:lineRule="auto"/>
        <w:ind w:right="1088"/>
        <w:jc w:val="left"/>
      </w:pPr>
      <w:r>
        <w:t>соблюдать</w:t>
      </w:r>
      <w:r>
        <w:tab/>
        <w:t>правила</w:t>
      </w:r>
      <w:r>
        <w:tab/>
        <w:t>безопасного</w:t>
      </w:r>
      <w:r>
        <w:tab/>
        <w:t>поведения,</w:t>
      </w:r>
      <w:r>
        <w:tab/>
        <w:t>позволяющие</w:t>
      </w:r>
      <w:r>
        <w:tab/>
      </w:r>
      <w:r>
        <w:rPr>
          <w:spacing w:val="-2"/>
        </w:rPr>
        <w:t>предупредить</w:t>
      </w:r>
      <w:r>
        <w:rPr>
          <w:spacing w:val="-57"/>
        </w:rPr>
        <w:t xml:space="preserve"> </w:t>
      </w:r>
      <w:r>
        <w:t>возникновение</w:t>
      </w:r>
      <w:r>
        <w:rPr>
          <w:spacing w:val="-7"/>
        </w:rPr>
        <w:t xml:space="preserve"> </w:t>
      </w:r>
      <w:r>
        <w:t>опасных</w:t>
      </w:r>
      <w:r>
        <w:rPr>
          <w:spacing w:val="-6"/>
        </w:rPr>
        <w:t xml:space="preserve"> </w:t>
      </w:r>
      <w:r>
        <w:t>ситуаций</w:t>
      </w:r>
      <w:r>
        <w:rPr>
          <w:spacing w:val="9"/>
        </w:rPr>
        <w:t xml:space="preserve"> </w:t>
      </w:r>
      <w:r>
        <w:t>в</w:t>
      </w:r>
      <w:r>
        <w:rPr>
          <w:spacing w:val="4"/>
        </w:rPr>
        <w:t xml:space="preserve"> </w:t>
      </w:r>
      <w:r>
        <w:t>быту;</w:t>
      </w:r>
    </w:p>
    <w:p w:rsidR="00445417" w:rsidRDefault="00DD4AEC">
      <w:pPr>
        <w:pStyle w:val="a3"/>
        <w:spacing w:line="267" w:lineRule="exact"/>
        <w:ind w:left="1470" w:firstLine="0"/>
        <w:jc w:val="left"/>
      </w:pPr>
      <w:r>
        <w:t>распознавать</w:t>
      </w:r>
      <w:r>
        <w:rPr>
          <w:spacing w:val="-7"/>
        </w:rPr>
        <w:t xml:space="preserve"> </w:t>
      </w:r>
      <w:r>
        <w:t>ситуации</w:t>
      </w:r>
      <w:r>
        <w:rPr>
          <w:spacing w:val="-6"/>
        </w:rPr>
        <w:t xml:space="preserve"> </w:t>
      </w:r>
      <w:r>
        <w:t>криминального</w:t>
      </w:r>
      <w:r>
        <w:rPr>
          <w:spacing w:val="-6"/>
        </w:rPr>
        <w:t xml:space="preserve"> </w:t>
      </w:r>
      <w:r>
        <w:t>характера;</w:t>
      </w:r>
    </w:p>
    <w:p w:rsidR="00445417" w:rsidRDefault="00DD4AEC">
      <w:pPr>
        <w:pStyle w:val="a3"/>
        <w:spacing w:line="237" w:lineRule="auto"/>
        <w:ind w:right="1061"/>
      </w:pPr>
      <w:r>
        <w:t>знать</w:t>
      </w:r>
      <w:r>
        <w:rPr>
          <w:spacing w:val="1"/>
        </w:rPr>
        <w:t xml:space="preserve"> </w:t>
      </w:r>
      <w:r>
        <w:t>о</w:t>
      </w:r>
      <w:r>
        <w:rPr>
          <w:spacing w:val="1"/>
        </w:rPr>
        <w:t xml:space="preserve"> </w:t>
      </w:r>
      <w:r>
        <w:t>правилах</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и</w:t>
      </w:r>
      <w:r>
        <w:rPr>
          <w:spacing w:val="1"/>
        </w:rPr>
        <w:t xml:space="preserve"> </w:t>
      </w:r>
      <w:r>
        <w:t>ответственности</w:t>
      </w:r>
      <w:r>
        <w:rPr>
          <w:spacing w:val="1"/>
        </w:rPr>
        <w:t xml:space="preserve"> </w:t>
      </w:r>
      <w:r>
        <w:t>за</w:t>
      </w:r>
      <w:r>
        <w:rPr>
          <w:spacing w:val="1"/>
        </w:rPr>
        <w:t xml:space="preserve"> </w:t>
      </w:r>
      <w:r>
        <w:t>ложные</w:t>
      </w:r>
      <w:r>
        <w:rPr>
          <w:spacing w:val="1"/>
        </w:rPr>
        <w:t xml:space="preserve"> </w:t>
      </w:r>
      <w:r>
        <w:t>сообщения;</w:t>
      </w:r>
    </w:p>
    <w:p w:rsidR="00445417" w:rsidRDefault="00DD4AEC">
      <w:pPr>
        <w:pStyle w:val="a3"/>
        <w:ind w:right="1058"/>
      </w:pPr>
      <w:r>
        <w:t>безопасно</w:t>
      </w:r>
      <w:r>
        <w:rPr>
          <w:spacing w:val="1"/>
        </w:rPr>
        <w:t xml:space="preserve"> </w:t>
      </w:r>
      <w:r>
        <w:t>действовать при возникновении аварийных ситуаций</w:t>
      </w:r>
      <w:r>
        <w:rPr>
          <w:spacing w:val="1"/>
        </w:rPr>
        <w:t xml:space="preserve"> </w:t>
      </w:r>
      <w:r>
        <w:t>техногенного</w:t>
      </w:r>
      <w:r>
        <w:rPr>
          <w:spacing w:val="1"/>
        </w:rPr>
        <w:t xml:space="preserve"> </w:t>
      </w:r>
      <w:r>
        <w:t>происхождения       в       коммунальных        системах        жизнеобеспечения        (водо-</w:t>
      </w:r>
      <w:r>
        <w:rPr>
          <w:spacing w:val="1"/>
        </w:rPr>
        <w:t xml:space="preserve"> </w:t>
      </w:r>
      <w:r>
        <w:t>и</w:t>
      </w:r>
      <w:r>
        <w:rPr>
          <w:spacing w:val="3"/>
        </w:rPr>
        <w:t xml:space="preserve"> </w:t>
      </w:r>
      <w:r>
        <w:t>газоснабжение,</w:t>
      </w:r>
      <w:r>
        <w:rPr>
          <w:spacing w:val="4"/>
        </w:rPr>
        <w:t xml:space="preserve"> </w:t>
      </w:r>
      <w:r>
        <w:t>канализация, электроэнергетические</w:t>
      </w:r>
      <w:r>
        <w:rPr>
          <w:spacing w:val="1"/>
        </w:rPr>
        <w:t xml:space="preserve"> </w:t>
      </w:r>
      <w:r>
        <w:t>и</w:t>
      </w:r>
      <w:r>
        <w:rPr>
          <w:spacing w:val="4"/>
        </w:rPr>
        <w:t xml:space="preserve"> </w:t>
      </w:r>
      <w:r>
        <w:t>тепловые сети);</w:t>
      </w:r>
    </w:p>
    <w:p w:rsidR="00445417" w:rsidRDefault="00DD4AEC">
      <w:pPr>
        <w:pStyle w:val="a3"/>
        <w:spacing w:before="2" w:line="273" w:lineRule="exact"/>
        <w:ind w:left="1470" w:firstLine="0"/>
      </w:pPr>
      <w:r>
        <w:rPr>
          <w:spacing w:val="-1"/>
        </w:rPr>
        <w:t>безопасно</w:t>
      </w:r>
      <w:r>
        <w:rPr>
          <w:spacing w:val="3"/>
        </w:rPr>
        <w:t xml:space="preserve"> </w:t>
      </w:r>
      <w:r>
        <w:t>действовать</w:t>
      </w:r>
      <w:r>
        <w:rPr>
          <w:spacing w:val="-8"/>
        </w:rPr>
        <w:t xml:space="preserve"> </w:t>
      </w:r>
      <w:r>
        <w:t>в</w:t>
      </w:r>
      <w:r>
        <w:rPr>
          <w:spacing w:val="-5"/>
        </w:rPr>
        <w:t xml:space="preserve"> </w:t>
      </w:r>
      <w:r>
        <w:t>ситуациях</w:t>
      </w:r>
      <w:r>
        <w:rPr>
          <w:spacing w:val="-14"/>
        </w:rPr>
        <w:t xml:space="preserve"> </w:t>
      </w:r>
      <w:r>
        <w:t>криминального</w:t>
      </w:r>
      <w:r>
        <w:rPr>
          <w:spacing w:val="-2"/>
        </w:rPr>
        <w:t xml:space="preserve"> </w:t>
      </w:r>
      <w:r>
        <w:t>характера;</w:t>
      </w:r>
    </w:p>
    <w:p w:rsidR="00445417" w:rsidRDefault="00DD4AEC">
      <w:pPr>
        <w:pStyle w:val="a3"/>
        <w:spacing w:line="237" w:lineRule="auto"/>
        <w:ind w:right="1070"/>
      </w:pPr>
      <w:r>
        <w:t>безопасно</w:t>
      </w:r>
      <w:r>
        <w:rPr>
          <w:spacing w:val="96"/>
        </w:rPr>
        <w:t xml:space="preserve"> </w:t>
      </w:r>
      <w:r>
        <w:t>действовать</w:t>
      </w:r>
      <w:r>
        <w:rPr>
          <w:spacing w:val="96"/>
        </w:rPr>
        <w:t xml:space="preserve"> </w:t>
      </w:r>
      <w:r>
        <w:t xml:space="preserve">при  </w:t>
      </w:r>
      <w:r>
        <w:rPr>
          <w:spacing w:val="30"/>
        </w:rPr>
        <w:t xml:space="preserve"> </w:t>
      </w:r>
      <w:r>
        <w:t xml:space="preserve">пожаре  </w:t>
      </w:r>
      <w:r>
        <w:rPr>
          <w:spacing w:val="27"/>
        </w:rPr>
        <w:t xml:space="preserve"> </w:t>
      </w:r>
      <w:r>
        <w:t xml:space="preserve">в  </w:t>
      </w:r>
      <w:r>
        <w:rPr>
          <w:spacing w:val="34"/>
        </w:rPr>
        <w:t xml:space="preserve"> </w:t>
      </w:r>
      <w:r>
        <w:t xml:space="preserve">жилых  </w:t>
      </w:r>
      <w:r>
        <w:rPr>
          <w:spacing w:val="33"/>
        </w:rPr>
        <w:t xml:space="preserve"> </w:t>
      </w:r>
      <w:r>
        <w:t xml:space="preserve">и  </w:t>
      </w:r>
      <w:r>
        <w:rPr>
          <w:spacing w:val="29"/>
        </w:rPr>
        <w:t xml:space="preserve"> </w:t>
      </w:r>
      <w:r>
        <w:t xml:space="preserve">общественных  </w:t>
      </w:r>
      <w:r>
        <w:rPr>
          <w:spacing w:val="33"/>
        </w:rPr>
        <w:t xml:space="preserve"> </w:t>
      </w:r>
      <w:r>
        <w:t>зданиях,</w:t>
      </w:r>
      <w:r>
        <w:rPr>
          <w:spacing w:val="-58"/>
        </w:rPr>
        <w:t xml:space="preserve"> </w:t>
      </w:r>
      <w:r>
        <w:t>в</w:t>
      </w:r>
      <w:r>
        <w:rPr>
          <w:spacing w:val="2"/>
        </w:rPr>
        <w:t xml:space="preserve"> </w:t>
      </w:r>
      <w:r>
        <w:t>том</w:t>
      </w:r>
      <w:r>
        <w:rPr>
          <w:spacing w:val="-2"/>
        </w:rPr>
        <w:t xml:space="preserve"> </w:t>
      </w:r>
      <w:r>
        <w:t>числе</w:t>
      </w:r>
      <w:r>
        <w:rPr>
          <w:spacing w:val="-5"/>
        </w:rPr>
        <w:t xml:space="preserve"> </w:t>
      </w:r>
      <w:r>
        <w:t>правильно</w:t>
      </w:r>
      <w:r>
        <w:rPr>
          <w:spacing w:val="5"/>
        </w:rPr>
        <w:t xml:space="preserve"> </w:t>
      </w:r>
      <w:r>
        <w:t>использовать</w:t>
      </w:r>
      <w:r>
        <w:rPr>
          <w:spacing w:val="-4"/>
        </w:rPr>
        <w:t xml:space="preserve"> </w:t>
      </w:r>
      <w:r>
        <w:t>первичные средства пожаротушения;</w:t>
      </w:r>
    </w:p>
    <w:p w:rsidR="00445417" w:rsidRDefault="00DD4AEC">
      <w:pPr>
        <w:pStyle w:val="a3"/>
        <w:spacing w:before="7" w:line="272" w:lineRule="exact"/>
        <w:ind w:left="1470" w:firstLine="0"/>
      </w:pPr>
      <w:r>
        <w:t>модуль №</w:t>
      </w:r>
      <w:r>
        <w:rPr>
          <w:spacing w:val="-1"/>
        </w:rPr>
        <w:t xml:space="preserve"> </w:t>
      </w:r>
      <w:r>
        <w:t>3</w:t>
      </w:r>
      <w:r>
        <w:rPr>
          <w:spacing w:val="-7"/>
        </w:rPr>
        <w:t xml:space="preserve"> </w:t>
      </w:r>
      <w:r>
        <w:t>«Безопасность</w:t>
      </w:r>
      <w:r>
        <w:rPr>
          <w:spacing w:val="-2"/>
        </w:rPr>
        <w:t xml:space="preserve"> </w:t>
      </w:r>
      <w:r>
        <w:t>на</w:t>
      </w:r>
      <w:r>
        <w:rPr>
          <w:spacing w:val="-12"/>
        </w:rPr>
        <w:t xml:space="preserve"> </w:t>
      </w:r>
      <w:r>
        <w:t>транспорте»:</w:t>
      </w:r>
    </w:p>
    <w:p w:rsidR="00445417" w:rsidRDefault="00DD4AEC">
      <w:pPr>
        <w:pStyle w:val="a3"/>
        <w:spacing w:line="242" w:lineRule="auto"/>
        <w:ind w:right="1070"/>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1"/>
        </w:rPr>
        <w:t xml:space="preserve"> </w:t>
      </w:r>
      <w:r>
        <w:t>водный,</w:t>
      </w:r>
      <w:r>
        <w:rPr>
          <w:spacing w:val="1"/>
        </w:rPr>
        <w:t xml:space="preserve"> </w:t>
      </w:r>
      <w:r>
        <w:t>воздушный);</w:t>
      </w:r>
    </w:p>
    <w:p w:rsidR="00445417" w:rsidRDefault="00DD4AEC">
      <w:pPr>
        <w:pStyle w:val="a3"/>
        <w:spacing w:line="242" w:lineRule="auto"/>
        <w:ind w:right="1070"/>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1"/>
        </w:rPr>
        <w:t xml:space="preserve"> </w:t>
      </w:r>
      <w:r>
        <w:t>пассажира,</w:t>
      </w:r>
      <w:r>
        <w:rPr>
          <w:spacing w:val="5"/>
        </w:rPr>
        <w:t xml:space="preserve"> </w:t>
      </w:r>
      <w:r>
        <w:t>водителя</w:t>
      </w:r>
      <w:r>
        <w:rPr>
          <w:spacing w:val="-3"/>
        </w:rPr>
        <w:t xml:space="preserve"> </w:t>
      </w:r>
      <w:r>
        <w:t>велосипеда</w:t>
      </w:r>
      <w:r>
        <w:rPr>
          <w:spacing w:val="1"/>
        </w:rPr>
        <w:t xml:space="preserve"> </w:t>
      </w:r>
      <w:r>
        <w:t>и</w:t>
      </w:r>
      <w:r>
        <w:rPr>
          <w:spacing w:val="-1"/>
        </w:rPr>
        <w:t xml:space="preserve"> </w:t>
      </w:r>
      <w:r>
        <w:t>иных</w:t>
      </w:r>
      <w:r>
        <w:rPr>
          <w:spacing w:val="-7"/>
        </w:rPr>
        <w:t xml:space="preserve"> </w:t>
      </w:r>
      <w:r>
        <w:t>средств</w:t>
      </w:r>
      <w:r>
        <w:rPr>
          <w:spacing w:val="4"/>
        </w:rPr>
        <w:t xml:space="preserve"> </w:t>
      </w:r>
      <w:r>
        <w:t>передвижения;</w:t>
      </w:r>
    </w:p>
    <w:p w:rsidR="00445417" w:rsidRDefault="00DD4AEC">
      <w:pPr>
        <w:pStyle w:val="a3"/>
        <w:spacing w:line="242" w:lineRule="auto"/>
        <w:ind w:right="1069"/>
      </w:pPr>
      <w:r>
        <w:t>предупреждать</w:t>
      </w:r>
      <w:r>
        <w:rPr>
          <w:spacing w:val="60"/>
        </w:rPr>
        <w:t xml:space="preserve"> </w:t>
      </w:r>
      <w:r>
        <w:t>возникновение</w:t>
      </w:r>
      <w:r>
        <w:rPr>
          <w:spacing w:val="60"/>
        </w:rPr>
        <w:t xml:space="preserve"> </w:t>
      </w:r>
      <w:r>
        <w:t>сложных</w:t>
      </w:r>
      <w:r>
        <w:rPr>
          <w:spacing w:val="60"/>
        </w:rPr>
        <w:t xml:space="preserve"> </w:t>
      </w:r>
      <w:r>
        <w:t>и</w:t>
      </w:r>
      <w:r>
        <w:rPr>
          <w:spacing w:val="60"/>
        </w:rPr>
        <w:t xml:space="preserve"> </w:t>
      </w:r>
      <w:r>
        <w:t>опасных</w:t>
      </w:r>
      <w:r>
        <w:rPr>
          <w:spacing w:val="60"/>
        </w:rPr>
        <w:t xml:space="preserve"> </w:t>
      </w:r>
      <w:r>
        <w:t>ситуаций   на</w:t>
      </w:r>
      <w:r>
        <w:rPr>
          <w:spacing w:val="60"/>
        </w:rPr>
        <w:t xml:space="preserve"> </w:t>
      </w:r>
      <w:r>
        <w:t>транспорте,</w:t>
      </w:r>
      <w:r>
        <w:rPr>
          <w:spacing w:val="1"/>
        </w:rPr>
        <w:t xml:space="preserve"> </w:t>
      </w:r>
      <w:r>
        <w:t>в том</w:t>
      </w:r>
      <w:r>
        <w:rPr>
          <w:spacing w:val="-7"/>
        </w:rPr>
        <w:t xml:space="preserve"> </w:t>
      </w:r>
      <w:r>
        <w:t>числе криминогенного</w:t>
      </w:r>
      <w:r>
        <w:rPr>
          <w:spacing w:val="-1"/>
        </w:rPr>
        <w:t xml:space="preserve"> </w:t>
      </w:r>
      <w:r>
        <w:t>характера</w:t>
      </w:r>
      <w:r>
        <w:rPr>
          <w:spacing w:val="-4"/>
        </w:rPr>
        <w:t xml:space="preserve"> </w:t>
      </w:r>
      <w:r>
        <w:t>и ситуации</w:t>
      </w:r>
      <w:r>
        <w:rPr>
          <w:spacing w:val="1"/>
        </w:rPr>
        <w:t xml:space="preserve"> </w:t>
      </w:r>
      <w:r>
        <w:t>угрозы</w:t>
      </w:r>
      <w:r>
        <w:rPr>
          <w:spacing w:val="-4"/>
        </w:rPr>
        <w:t xml:space="preserve"> </w:t>
      </w:r>
      <w:r>
        <w:t>террористического</w:t>
      </w:r>
      <w:r>
        <w:rPr>
          <w:spacing w:val="5"/>
        </w:rPr>
        <w:t xml:space="preserve"> </w:t>
      </w:r>
      <w:r>
        <w:t>акта;</w:t>
      </w:r>
    </w:p>
    <w:p w:rsidR="00445417" w:rsidRDefault="00DD4AEC">
      <w:pPr>
        <w:pStyle w:val="a3"/>
        <w:ind w:right="1064"/>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человек</w:t>
      </w:r>
      <w:r>
        <w:rPr>
          <w:spacing w:val="1"/>
        </w:rPr>
        <w:t xml:space="preserve"> </w:t>
      </w:r>
      <w:r>
        <w:t>стал</w:t>
      </w:r>
      <w:r>
        <w:rPr>
          <w:spacing w:val="1"/>
        </w:rPr>
        <w:t xml:space="preserve"> </w:t>
      </w:r>
      <w:r>
        <w:t>участником</w:t>
      </w:r>
      <w:r>
        <w:rPr>
          <w:spacing w:val="1"/>
        </w:rPr>
        <w:t xml:space="preserve"> </w:t>
      </w:r>
      <w:r>
        <w:t>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57"/>
        </w:rPr>
        <w:t xml:space="preserve"> </w:t>
      </w:r>
      <w:r>
        <w:t>водном),</w:t>
      </w:r>
      <w:r>
        <w:rPr>
          <w:spacing w:val="-5"/>
        </w:rPr>
        <w:t xml:space="preserve"> </w:t>
      </w:r>
      <w:r>
        <w:t>в</w:t>
      </w:r>
      <w:r>
        <w:rPr>
          <w:spacing w:val="-1"/>
        </w:rPr>
        <w:t xml:space="preserve"> </w:t>
      </w:r>
      <w:r>
        <w:t>том</w:t>
      </w:r>
      <w:r>
        <w:rPr>
          <w:spacing w:val="-1"/>
        </w:rPr>
        <w:t xml:space="preserve"> </w:t>
      </w:r>
      <w:r>
        <w:t>числе</w:t>
      </w:r>
      <w:r>
        <w:rPr>
          <w:spacing w:val="-4"/>
        </w:rPr>
        <w:t xml:space="preserve"> </w:t>
      </w:r>
      <w:r>
        <w:t>вызванного</w:t>
      </w:r>
      <w:r>
        <w:rPr>
          <w:spacing w:val="4"/>
        </w:rPr>
        <w:t xml:space="preserve"> </w:t>
      </w:r>
      <w:r>
        <w:t>террористическим</w:t>
      </w:r>
      <w:r>
        <w:rPr>
          <w:spacing w:val="5"/>
        </w:rPr>
        <w:t xml:space="preserve"> </w:t>
      </w:r>
      <w:r>
        <w:t>актом;</w:t>
      </w:r>
    </w:p>
    <w:p w:rsidR="00445417" w:rsidRDefault="00DD4AEC">
      <w:pPr>
        <w:pStyle w:val="a3"/>
        <w:spacing w:line="272" w:lineRule="exact"/>
        <w:ind w:left="1470" w:firstLine="0"/>
      </w:pPr>
      <w:r>
        <w:t>модуль №</w:t>
      </w:r>
      <w:r>
        <w:rPr>
          <w:spacing w:val="-1"/>
        </w:rPr>
        <w:t xml:space="preserve"> </w:t>
      </w:r>
      <w:r>
        <w:t>4</w:t>
      </w:r>
      <w:r>
        <w:rPr>
          <w:spacing w:val="-7"/>
        </w:rPr>
        <w:t xml:space="preserve"> </w:t>
      </w:r>
      <w:r>
        <w:t>«Безопасность</w:t>
      </w:r>
      <w:r>
        <w:rPr>
          <w:spacing w:val="-8"/>
        </w:rPr>
        <w:t xml:space="preserve"> </w:t>
      </w:r>
      <w:r>
        <w:t>в</w:t>
      </w:r>
      <w:r>
        <w:rPr>
          <w:spacing w:val="-9"/>
        </w:rPr>
        <w:t xml:space="preserve"> </w:t>
      </w:r>
      <w:r>
        <w:t>общественных</w:t>
      </w:r>
      <w:r>
        <w:rPr>
          <w:spacing w:val="-14"/>
        </w:rPr>
        <w:t xml:space="preserve"> </w:t>
      </w:r>
      <w:r>
        <w:t>местах»:</w:t>
      </w:r>
    </w:p>
    <w:p w:rsidR="00445417" w:rsidRDefault="00DD4AEC">
      <w:pPr>
        <w:pStyle w:val="a3"/>
        <w:ind w:right="1065"/>
      </w:pPr>
      <w:r>
        <w:t>характеризовать потенциальные источники опасности в общественных местах, 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(кража,</w:t>
      </w:r>
      <w:r>
        <w:rPr>
          <w:spacing w:val="1"/>
        </w:rPr>
        <w:t xml:space="preserve"> </w:t>
      </w:r>
      <w:r>
        <w:t>грабёж,</w:t>
      </w:r>
      <w:r>
        <w:rPr>
          <w:spacing w:val="1"/>
        </w:rPr>
        <w:t xml:space="preserve"> </w:t>
      </w:r>
      <w:r>
        <w:t>мошенничество,</w:t>
      </w:r>
      <w:r>
        <w:rPr>
          <w:spacing w:val="1"/>
        </w:rPr>
        <w:t xml:space="preserve"> </w:t>
      </w:r>
      <w:r>
        <w:t>хулиганство,</w:t>
      </w:r>
      <w:r>
        <w:rPr>
          <w:spacing w:val="5"/>
        </w:rPr>
        <w:t xml:space="preserve"> </w:t>
      </w:r>
      <w:r>
        <w:t>ксенофобия);</w:t>
      </w:r>
    </w:p>
    <w:p w:rsidR="00445417" w:rsidRDefault="00DD4AEC">
      <w:pPr>
        <w:pStyle w:val="a3"/>
        <w:spacing w:line="242" w:lineRule="auto"/>
        <w:ind w:right="1063"/>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3"/>
        </w:rPr>
        <w:t xml:space="preserve"> </w:t>
      </w:r>
      <w:r>
        <w:t>(в</w:t>
      </w:r>
      <w:r>
        <w:rPr>
          <w:spacing w:val="9"/>
        </w:rPr>
        <w:t xml:space="preserve"> </w:t>
      </w:r>
      <w:r>
        <w:t>толпе);</w:t>
      </w:r>
    </w:p>
    <w:p w:rsidR="00445417" w:rsidRDefault="00DD4AEC">
      <w:pPr>
        <w:pStyle w:val="a3"/>
        <w:spacing w:line="267" w:lineRule="exact"/>
        <w:ind w:left="1470" w:firstLine="0"/>
      </w:pPr>
      <w:r>
        <w:t>знать</w:t>
      </w:r>
      <w:r>
        <w:rPr>
          <w:spacing w:val="-5"/>
        </w:rPr>
        <w:t xml:space="preserve"> </w:t>
      </w:r>
      <w:r>
        <w:t>правила</w:t>
      </w:r>
      <w:r>
        <w:rPr>
          <w:spacing w:val="-11"/>
        </w:rPr>
        <w:t xml:space="preserve"> </w:t>
      </w:r>
      <w:r>
        <w:t>информирования</w:t>
      </w:r>
      <w:r>
        <w:rPr>
          <w:spacing w:val="1"/>
        </w:rPr>
        <w:t xml:space="preserve"> </w:t>
      </w:r>
      <w:r>
        <w:t>экстренных</w:t>
      </w:r>
      <w:r>
        <w:rPr>
          <w:spacing w:val="-11"/>
        </w:rPr>
        <w:t xml:space="preserve"> </w:t>
      </w:r>
      <w:r>
        <w:t>служб;</w:t>
      </w:r>
    </w:p>
    <w:p w:rsidR="00445417" w:rsidRDefault="00DD4AEC">
      <w:pPr>
        <w:pStyle w:val="a3"/>
        <w:spacing w:line="237" w:lineRule="auto"/>
        <w:ind w:right="1063"/>
      </w:pPr>
      <w:r>
        <w:t>безопасно</w:t>
      </w:r>
      <w:r>
        <w:rPr>
          <w:spacing w:val="1"/>
        </w:rPr>
        <w:t xml:space="preserve"> </w:t>
      </w:r>
      <w:r>
        <w:t>действовать</w:t>
      </w:r>
      <w:r>
        <w:rPr>
          <w:spacing w:val="1"/>
        </w:rPr>
        <w:t xml:space="preserve"> </w:t>
      </w:r>
      <w:r>
        <w:t>при</w:t>
      </w:r>
      <w:r>
        <w:rPr>
          <w:spacing w:val="1"/>
        </w:rPr>
        <w:t xml:space="preserve"> </w:t>
      </w:r>
      <w:r>
        <w:t>обнаружении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бесхозных</w:t>
      </w:r>
      <w:r>
        <w:rPr>
          <w:spacing w:val="1"/>
        </w:rPr>
        <w:t xml:space="preserve"> </w:t>
      </w:r>
      <w:r>
        <w:t>(потенциально</w:t>
      </w:r>
      <w:r>
        <w:rPr>
          <w:spacing w:val="3"/>
        </w:rPr>
        <w:t xml:space="preserve"> </w:t>
      </w:r>
      <w:r>
        <w:t>опасных)</w:t>
      </w:r>
      <w:r>
        <w:rPr>
          <w:spacing w:val="5"/>
        </w:rPr>
        <w:t xml:space="preserve"> </w:t>
      </w:r>
      <w:r>
        <w:t>вещей</w:t>
      </w:r>
      <w:r>
        <w:rPr>
          <w:spacing w:val="-6"/>
        </w:rPr>
        <w:t xml:space="preserve"> </w:t>
      </w:r>
      <w:r>
        <w:t>и</w:t>
      </w:r>
      <w:r>
        <w:rPr>
          <w:spacing w:val="-2"/>
        </w:rPr>
        <w:t xml:space="preserve"> </w:t>
      </w:r>
      <w:r>
        <w:t>предметов;</w:t>
      </w:r>
    </w:p>
    <w:p w:rsidR="00445417" w:rsidRDefault="00DD4AEC">
      <w:pPr>
        <w:pStyle w:val="a3"/>
        <w:spacing w:before="1" w:line="275" w:lineRule="exact"/>
        <w:ind w:left="1470" w:firstLine="0"/>
      </w:pPr>
      <w:r>
        <w:t>эвакуироваться</w:t>
      </w:r>
      <w:r>
        <w:rPr>
          <w:spacing w:val="1"/>
        </w:rPr>
        <w:t xml:space="preserve"> </w:t>
      </w:r>
      <w:r>
        <w:t>из</w:t>
      </w:r>
      <w:r>
        <w:rPr>
          <w:spacing w:val="-13"/>
        </w:rPr>
        <w:t xml:space="preserve"> </w:t>
      </w:r>
      <w:r>
        <w:t>общественных</w:t>
      </w:r>
      <w:r>
        <w:rPr>
          <w:spacing w:val="-13"/>
        </w:rPr>
        <w:t xml:space="preserve"> </w:t>
      </w:r>
      <w:r>
        <w:t>мест и</w:t>
      </w:r>
      <w:r>
        <w:rPr>
          <w:spacing w:val="-8"/>
        </w:rPr>
        <w:t xml:space="preserve"> </w:t>
      </w:r>
      <w:r>
        <w:t>зданий;</w:t>
      </w:r>
    </w:p>
    <w:p w:rsidR="00445417" w:rsidRDefault="00DD4AEC">
      <w:pPr>
        <w:pStyle w:val="a3"/>
        <w:tabs>
          <w:tab w:val="left" w:pos="2790"/>
          <w:tab w:val="left" w:pos="4313"/>
          <w:tab w:val="left" w:pos="4975"/>
          <w:tab w:val="left" w:pos="6810"/>
          <w:tab w:val="left" w:pos="7837"/>
          <w:tab w:val="left" w:pos="8250"/>
        </w:tabs>
        <w:spacing w:line="242" w:lineRule="auto"/>
        <w:ind w:right="1072"/>
        <w:jc w:val="left"/>
      </w:pPr>
      <w:r>
        <w:t>безопасно</w:t>
      </w:r>
      <w:r>
        <w:tab/>
        <w:t>действовать</w:t>
      </w:r>
      <w:r>
        <w:tab/>
        <w:t>при</w:t>
      </w:r>
      <w:r>
        <w:tab/>
        <w:t>возникновении</w:t>
      </w:r>
      <w:r>
        <w:tab/>
        <w:t>пожара</w:t>
      </w:r>
      <w:r>
        <w:tab/>
        <w:t>и</w:t>
      </w:r>
      <w:r>
        <w:tab/>
        <w:t>происшествиях</w:t>
      </w:r>
      <w:r>
        <w:rPr>
          <w:spacing w:val="-57"/>
        </w:rPr>
        <w:t xml:space="preserve"> </w:t>
      </w:r>
      <w:r>
        <w:t>в</w:t>
      </w:r>
      <w:r>
        <w:rPr>
          <w:spacing w:val="-2"/>
        </w:rPr>
        <w:t xml:space="preserve"> </w:t>
      </w:r>
      <w:r>
        <w:t>общественных</w:t>
      </w:r>
      <w:r>
        <w:rPr>
          <w:spacing w:val="-1"/>
        </w:rPr>
        <w:t xml:space="preserve"> </w:t>
      </w:r>
      <w:r>
        <w:t>местах;</w:t>
      </w:r>
    </w:p>
    <w:p w:rsidR="00445417" w:rsidRDefault="00DD4AEC">
      <w:pPr>
        <w:pStyle w:val="a3"/>
        <w:tabs>
          <w:tab w:val="left" w:pos="2738"/>
          <w:tab w:val="left" w:pos="4197"/>
          <w:tab w:val="left" w:pos="4539"/>
          <w:tab w:val="left" w:pos="5701"/>
          <w:tab w:val="left" w:pos="7160"/>
          <w:tab w:val="left" w:pos="9336"/>
        </w:tabs>
        <w:spacing w:line="242" w:lineRule="auto"/>
        <w:ind w:right="1078"/>
        <w:jc w:val="left"/>
      </w:pPr>
      <w:r>
        <w:t>безопасно</w:t>
      </w:r>
      <w:r>
        <w:tab/>
        <w:t>действовать</w:t>
      </w:r>
      <w:r>
        <w:tab/>
        <w:t>в</w:t>
      </w:r>
      <w:r>
        <w:tab/>
        <w:t>условиях</w:t>
      </w:r>
      <w:r>
        <w:tab/>
        <w:t>совершения</w:t>
      </w:r>
      <w:r>
        <w:tab/>
        <w:t>террористического</w:t>
      </w:r>
      <w:r>
        <w:tab/>
      </w:r>
      <w:r>
        <w:rPr>
          <w:spacing w:val="-2"/>
        </w:rPr>
        <w:t>акта,</w:t>
      </w:r>
      <w:r>
        <w:rPr>
          <w:spacing w:val="-57"/>
        </w:rPr>
        <w:t xml:space="preserve"> </w:t>
      </w:r>
      <w:r>
        <w:t>в</w:t>
      </w:r>
      <w:r>
        <w:rPr>
          <w:spacing w:val="3"/>
        </w:rPr>
        <w:t xml:space="preserve"> </w:t>
      </w:r>
      <w:r>
        <w:t>том</w:t>
      </w:r>
      <w:r>
        <w:rPr>
          <w:spacing w:val="-1"/>
        </w:rPr>
        <w:t xml:space="preserve"> </w:t>
      </w:r>
      <w:r>
        <w:t>числе</w:t>
      </w:r>
      <w:r>
        <w:rPr>
          <w:spacing w:val="2"/>
        </w:rPr>
        <w:t xml:space="preserve"> </w:t>
      </w:r>
      <w:r>
        <w:t>при</w:t>
      </w:r>
      <w:r>
        <w:rPr>
          <w:spacing w:val="-2"/>
        </w:rPr>
        <w:t xml:space="preserve"> </w:t>
      </w:r>
      <w:r>
        <w:t>захвате</w:t>
      </w:r>
      <w:r>
        <w:rPr>
          <w:spacing w:val="3"/>
        </w:rPr>
        <w:t xml:space="preserve"> </w:t>
      </w:r>
      <w:r>
        <w:t>и</w:t>
      </w:r>
      <w:r>
        <w:rPr>
          <w:spacing w:val="-7"/>
        </w:rPr>
        <w:t xml:space="preserve"> </w:t>
      </w:r>
      <w:r>
        <w:t>освобождении</w:t>
      </w:r>
      <w:r>
        <w:rPr>
          <w:spacing w:val="-5"/>
        </w:rPr>
        <w:t xml:space="preserve"> </w:t>
      </w:r>
      <w:r>
        <w:t>заложников;</w:t>
      </w:r>
    </w:p>
    <w:p w:rsidR="00445417" w:rsidRDefault="00DD4AEC">
      <w:pPr>
        <w:pStyle w:val="a3"/>
        <w:spacing w:line="242" w:lineRule="auto"/>
        <w:ind w:right="1339"/>
        <w:jc w:val="left"/>
      </w:pPr>
      <w:r>
        <w:t>безопасно</w:t>
      </w:r>
      <w:r>
        <w:rPr>
          <w:spacing w:val="1"/>
        </w:rPr>
        <w:t xml:space="preserve"> </w:t>
      </w:r>
      <w:r>
        <w:t>действовать</w:t>
      </w:r>
      <w:r>
        <w:rPr>
          <w:spacing w:val="1"/>
        </w:rPr>
        <w:t xml:space="preserve"> </w:t>
      </w:r>
      <w:r>
        <w:t>в</w:t>
      </w:r>
      <w:r>
        <w:rPr>
          <w:spacing w:val="1"/>
        </w:rPr>
        <w:t xml:space="preserve"> </w:t>
      </w:r>
      <w:r>
        <w:t>ситуациях криминогенного</w:t>
      </w:r>
      <w:r>
        <w:rPr>
          <w:spacing w:val="1"/>
        </w:rPr>
        <w:t xml:space="preserve"> </w:t>
      </w:r>
      <w:r>
        <w:t>и</w:t>
      </w:r>
      <w:r>
        <w:rPr>
          <w:spacing w:val="1"/>
        </w:rPr>
        <w:t xml:space="preserve"> </w:t>
      </w:r>
      <w:r>
        <w:t>антиобщественного</w:t>
      </w:r>
      <w:r>
        <w:rPr>
          <w:spacing w:val="-57"/>
        </w:rPr>
        <w:t xml:space="preserve"> </w:t>
      </w:r>
      <w:r>
        <w:t>характера;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t>модуль</w:t>
      </w:r>
      <w:r>
        <w:rPr>
          <w:spacing w:val="-1"/>
        </w:rPr>
        <w:t xml:space="preserve"> </w:t>
      </w:r>
      <w:r>
        <w:t>№</w:t>
      </w:r>
      <w:r>
        <w:rPr>
          <w:spacing w:val="-1"/>
        </w:rPr>
        <w:t xml:space="preserve"> </w:t>
      </w:r>
      <w:r>
        <w:t>5</w:t>
      </w:r>
      <w:r>
        <w:rPr>
          <w:spacing w:val="-7"/>
        </w:rPr>
        <w:t xml:space="preserve"> </w:t>
      </w:r>
      <w:r>
        <w:t>«Безопасность</w:t>
      </w:r>
      <w:r>
        <w:rPr>
          <w:spacing w:val="-8"/>
        </w:rPr>
        <w:t xml:space="preserve"> </w:t>
      </w:r>
      <w:r>
        <w:t>в</w:t>
      </w:r>
      <w:r>
        <w:rPr>
          <w:spacing w:val="-6"/>
        </w:rPr>
        <w:t xml:space="preserve"> </w:t>
      </w:r>
      <w:r>
        <w:t>природной</w:t>
      </w:r>
      <w:r>
        <w:rPr>
          <w:spacing w:val="-4"/>
        </w:rPr>
        <w:t xml:space="preserve"> </w:t>
      </w:r>
      <w:r>
        <w:t>среде»:</w:t>
      </w:r>
    </w:p>
    <w:p w:rsidR="00445417" w:rsidRDefault="00DD4AEC">
      <w:pPr>
        <w:pStyle w:val="a3"/>
        <w:tabs>
          <w:tab w:val="left" w:pos="2853"/>
          <w:tab w:val="left" w:pos="3708"/>
          <w:tab w:val="left" w:pos="4745"/>
          <w:tab w:val="left" w:pos="5955"/>
          <w:tab w:val="left" w:pos="7669"/>
          <w:tab w:val="left" w:pos="8913"/>
        </w:tabs>
        <w:spacing w:before="5" w:line="237" w:lineRule="auto"/>
        <w:ind w:right="1076"/>
        <w:jc w:val="left"/>
      </w:pPr>
      <w:r>
        <w:t>раскрывать</w:t>
      </w:r>
      <w:r>
        <w:tab/>
        <w:t>смысл</w:t>
      </w:r>
      <w:r>
        <w:tab/>
        <w:t>понятия</w:t>
      </w:r>
      <w:r>
        <w:tab/>
        <w:t>экологии,</w:t>
      </w:r>
      <w:r>
        <w:tab/>
        <w:t>экологической</w:t>
      </w:r>
      <w:r>
        <w:tab/>
        <w:t>культуры,</w:t>
      </w:r>
      <w:r>
        <w:tab/>
      </w:r>
      <w:r>
        <w:rPr>
          <w:spacing w:val="-1"/>
        </w:rPr>
        <w:t>значение</w:t>
      </w:r>
      <w:r>
        <w:rPr>
          <w:spacing w:val="-57"/>
        </w:rPr>
        <w:t xml:space="preserve"> </w:t>
      </w:r>
      <w:r>
        <w:t>экологии</w:t>
      </w:r>
      <w:r>
        <w:rPr>
          <w:spacing w:val="-2"/>
        </w:rPr>
        <w:t xml:space="preserve"> </w:t>
      </w:r>
      <w:r>
        <w:t>для</w:t>
      </w:r>
      <w:r>
        <w:rPr>
          <w:spacing w:val="3"/>
        </w:rPr>
        <w:t xml:space="preserve"> </w:t>
      </w:r>
      <w:r>
        <w:t>устойчивого</w:t>
      </w:r>
      <w:r>
        <w:rPr>
          <w:spacing w:val="8"/>
        </w:rPr>
        <w:t xml:space="preserve"> </w:t>
      </w:r>
      <w:r>
        <w:t>развития</w:t>
      </w:r>
      <w:r>
        <w:rPr>
          <w:spacing w:val="-7"/>
        </w:rPr>
        <w:t xml:space="preserve"> </w:t>
      </w:r>
      <w:r>
        <w:t>общества;</w:t>
      </w:r>
    </w:p>
    <w:p w:rsidR="00445417" w:rsidRDefault="00DD4AEC">
      <w:pPr>
        <w:pStyle w:val="a3"/>
        <w:spacing w:before="3"/>
        <w:ind w:right="1618"/>
        <w:jc w:val="left"/>
      </w:pPr>
      <w:r>
        <w:t>помнить и выполнять правила безопасного поведения при неблагоприятной</w:t>
      </w:r>
      <w:r>
        <w:rPr>
          <w:spacing w:val="-57"/>
        </w:rPr>
        <w:t xml:space="preserve"> </w:t>
      </w:r>
      <w:r>
        <w:t>экологической</w:t>
      </w:r>
      <w:r>
        <w:rPr>
          <w:spacing w:val="-15"/>
        </w:rPr>
        <w:t xml:space="preserve"> </w:t>
      </w:r>
      <w:r>
        <w:t>обстановке;</w:t>
      </w:r>
    </w:p>
    <w:p w:rsidR="00445417" w:rsidRDefault="00DD4AEC">
      <w:pPr>
        <w:pStyle w:val="a3"/>
        <w:spacing w:before="6" w:line="275" w:lineRule="exact"/>
        <w:ind w:left="1470" w:firstLine="0"/>
        <w:jc w:val="left"/>
      </w:pPr>
      <w:r>
        <w:t>соблюдать</w:t>
      </w:r>
      <w:r>
        <w:rPr>
          <w:spacing w:val="-5"/>
        </w:rPr>
        <w:t xml:space="preserve"> </w:t>
      </w:r>
      <w:r>
        <w:t>правила</w:t>
      </w:r>
      <w:r>
        <w:rPr>
          <w:spacing w:val="-5"/>
        </w:rPr>
        <w:t xml:space="preserve"> </w:t>
      </w:r>
      <w:r>
        <w:t>безопасного</w:t>
      </w:r>
      <w:r>
        <w:rPr>
          <w:spacing w:val="-2"/>
        </w:rPr>
        <w:t xml:space="preserve"> </w:t>
      </w:r>
      <w:r>
        <w:t>поведения</w:t>
      </w:r>
      <w:r>
        <w:rPr>
          <w:spacing w:val="-4"/>
        </w:rPr>
        <w:t xml:space="preserve"> </w:t>
      </w:r>
      <w:r>
        <w:t>на</w:t>
      </w:r>
      <w:r>
        <w:rPr>
          <w:spacing w:val="-12"/>
        </w:rPr>
        <w:t xml:space="preserve"> </w:t>
      </w:r>
      <w:r>
        <w:t>природе;</w:t>
      </w:r>
    </w:p>
    <w:p w:rsidR="00445417" w:rsidRDefault="00DD4AEC">
      <w:pPr>
        <w:pStyle w:val="a3"/>
        <w:tabs>
          <w:tab w:val="left" w:pos="2728"/>
          <w:tab w:val="left" w:pos="4188"/>
          <w:tab w:val="left" w:pos="4524"/>
          <w:tab w:val="left" w:pos="5412"/>
          <w:tab w:val="left" w:pos="7175"/>
          <w:tab w:val="left" w:pos="8879"/>
        </w:tabs>
        <w:spacing w:line="242" w:lineRule="auto"/>
        <w:ind w:left="1470" w:right="1083" w:firstLine="0"/>
        <w:jc w:val="left"/>
      </w:pPr>
      <w:r>
        <w:t>объяснять правила безопасного поведения на водоёмах в различное время года;</w:t>
      </w:r>
      <w:r>
        <w:rPr>
          <w:spacing w:val="1"/>
        </w:rPr>
        <w:t xml:space="preserve"> </w:t>
      </w:r>
      <w:r>
        <w:t>безопасно</w:t>
      </w:r>
      <w:r>
        <w:tab/>
        <w:t>действовать</w:t>
      </w:r>
      <w:r>
        <w:tab/>
        <w:t>в</w:t>
      </w:r>
      <w:r>
        <w:tab/>
        <w:t>случае</w:t>
      </w:r>
      <w:r>
        <w:tab/>
        <w:t>возникновения</w:t>
      </w:r>
      <w:r>
        <w:tab/>
        <w:t>чрезвычайных</w:t>
      </w:r>
      <w:r>
        <w:tab/>
      </w:r>
      <w:r>
        <w:rPr>
          <w:spacing w:val="-2"/>
        </w:rPr>
        <w:t>ситуаций</w:t>
      </w:r>
    </w:p>
    <w:p w:rsidR="00445417" w:rsidRDefault="00DD4AEC">
      <w:pPr>
        <w:pStyle w:val="a3"/>
        <w:ind w:right="1065" w:firstLine="0"/>
      </w:pPr>
      <w:r>
        <w:t>геологического</w:t>
      </w:r>
      <w:r>
        <w:rPr>
          <w:spacing w:val="1"/>
        </w:rPr>
        <w:t xml:space="preserve"> </w:t>
      </w:r>
      <w:r>
        <w:t>происхождения (землетрясения,</w:t>
      </w:r>
      <w:r>
        <w:rPr>
          <w:spacing w:val="1"/>
        </w:rPr>
        <w:t xml:space="preserve"> </w:t>
      </w:r>
      <w:r>
        <w:t>извержения вулкана),</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происхождения</w:t>
      </w:r>
      <w:r>
        <w:rPr>
          <w:spacing w:val="1"/>
        </w:rPr>
        <w:t xml:space="preserve"> </w:t>
      </w:r>
      <w:r>
        <w:t>(ураганы,</w:t>
      </w:r>
      <w:r>
        <w:rPr>
          <w:spacing w:val="1"/>
        </w:rPr>
        <w:t xml:space="preserve"> </w:t>
      </w:r>
      <w:r>
        <w:t>бури,</w:t>
      </w:r>
      <w:r>
        <w:rPr>
          <w:spacing w:val="1"/>
        </w:rPr>
        <w:t xml:space="preserve"> </w:t>
      </w:r>
      <w:r>
        <w:t>смерчи),</w:t>
      </w:r>
      <w:r>
        <w:rPr>
          <w:spacing w:val="1"/>
        </w:rPr>
        <w:t xml:space="preserve"> </w:t>
      </w:r>
      <w:r>
        <w:t>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1"/>
        </w:rPr>
        <w:t xml:space="preserve"> </w:t>
      </w:r>
      <w:r>
        <w:t>лавины),</w:t>
      </w:r>
      <w:r>
        <w:rPr>
          <w:spacing w:val="1"/>
        </w:rPr>
        <w:t xml:space="preserve"> </w:t>
      </w:r>
      <w:r>
        <w:t>природных</w:t>
      </w:r>
      <w:r>
        <w:rPr>
          <w:spacing w:val="-7"/>
        </w:rPr>
        <w:t xml:space="preserve"> </w:t>
      </w:r>
      <w:r>
        <w:t>пожаров (лесные,</w:t>
      </w:r>
      <w:r>
        <w:rPr>
          <w:spacing w:val="6"/>
        </w:rPr>
        <w:t xml:space="preserve"> </w:t>
      </w:r>
      <w:r>
        <w:t>торфяные,</w:t>
      </w:r>
      <w:r>
        <w:rPr>
          <w:spacing w:val="5"/>
        </w:rPr>
        <w:t xml:space="preserve"> </w:t>
      </w:r>
      <w:r>
        <w:t>степные);</w:t>
      </w:r>
    </w:p>
    <w:p w:rsidR="00445417" w:rsidRDefault="00DD4AEC">
      <w:pPr>
        <w:pStyle w:val="a3"/>
        <w:spacing w:before="1" w:line="237" w:lineRule="auto"/>
        <w:ind w:left="1470" w:right="1073" w:firstLine="0"/>
      </w:pPr>
      <w:r>
        <w:t>характеризовать правила само- и взаимопомощи терпящим бедствие на воде;</w:t>
      </w:r>
      <w:r>
        <w:rPr>
          <w:spacing w:val="1"/>
        </w:rPr>
        <w:t xml:space="preserve"> </w:t>
      </w:r>
      <w:r>
        <w:t>безопасно</w:t>
      </w:r>
      <w:r>
        <w:rPr>
          <w:spacing w:val="37"/>
        </w:rPr>
        <w:t xml:space="preserve"> </w:t>
      </w:r>
      <w:r>
        <w:t>действовать</w:t>
      </w:r>
      <w:r>
        <w:rPr>
          <w:spacing w:val="26"/>
        </w:rPr>
        <w:t xml:space="preserve"> </w:t>
      </w:r>
      <w:r>
        <w:t>при</w:t>
      </w:r>
      <w:r>
        <w:rPr>
          <w:spacing w:val="25"/>
        </w:rPr>
        <w:t xml:space="preserve"> </w:t>
      </w:r>
      <w:r>
        <w:t>автономном</w:t>
      </w:r>
      <w:r>
        <w:rPr>
          <w:spacing w:val="25"/>
        </w:rPr>
        <w:t xml:space="preserve"> </w:t>
      </w:r>
      <w:r>
        <w:t>существовании</w:t>
      </w:r>
      <w:r>
        <w:rPr>
          <w:spacing w:val="21"/>
        </w:rPr>
        <w:t xml:space="preserve"> </w:t>
      </w:r>
      <w:r>
        <w:t>в</w:t>
      </w:r>
      <w:r>
        <w:rPr>
          <w:spacing w:val="21"/>
        </w:rPr>
        <w:t xml:space="preserve"> </w:t>
      </w:r>
      <w:r>
        <w:t>природной</w:t>
      </w:r>
      <w:r>
        <w:rPr>
          <w:spacing w:val="24"/>
        </w:rPr>
        <w:t xml:space="preserve"> </w:t>
      </w:r>
      <w:r>
        <w:t>среде,</w:t>
      </w:r>
    </w:p>
    <w:p w:rsidR="00445417" w:rsidRDefault="00DD4AEC">
      <w:pPr>
        <w:pStyle w:val="a3"/>
        <w:ind w:right="1064" w:firstLine="0"/>
      </w:pPr>
      <w:r>
        <w:t>учитывая</w:t>
      </w:r>
      <w:r>
        <w:rPr>
          <w:spacing w:val="1"/>
        </w:rPr>
        <w:t xml:space="preserve"> </w:t>
      </w:r>
      <w:r>
        <w:t>вероятность</w:t>
      </w:r>
      <w:r>
        <w:rPr>
          <w:spacing w:val="1"/>
        </w:rPr>
        <w:t xml:space="preserve"> </w:t>
      </w:r>
      <w:r>
        <w:t>потери</w:t>
      </w:r>
      <w:r>
        <w:rPr>
          <w:spacing w:val="1"/>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w:t>
      </w:r>
      <w:r>
        <w:rPr>
          <w:spacing w:val="60"/>
        </w:rPr>
        <w:t xml:space="preserve"> </w:t>
      </w:r>
      <w:r>
        <w:t xml:space="preserve">опасными  </w:t>
      </w:r>
      <w:r>
        <w:rPr>
          <w:spacing w:val="1"/>
        </w:rPr>
        <w:t xml:space="preserve"> </w:t>
      </w:r>
      <w:r>
        <w:t>насекомыми,    клещами    и    змеями,    ядовитыми    грибами</w:t>
      </w:r>
      <w:r>
        <w:rPr>
          <w:spacing w:val="-57"/>
        </w:rPr>
        <w:t xml:space="preserve"> </w:t>
      </w:r>
      <w:r>
        <w:t>и</w:t>
      </w:r>
      <w:r>
        <w:rPr>
          <w:spacing w:val="7"/>
        </w:rPr>
        <w:t xml:space="preserve"> </w:t>
      </w:r>
      <w:r>
        <w:t>растениями;</w:t>
      </w:r>
    </w:p>
    <w:p w:rsidR="00445417" w:rsidRDefault="00DD4AEC">
      <w:pPr>
        <w:pStyle w:val="a3"/>
        <w:spacing w:before="6" w:line="275" w:lineRule="exact"/>
        <w:ind w:left="1470" w:firstLine="0"/>
      </w:pPr>
      <w:r>
        <w:t>знать и</w:t>
      </w:r>
      <w:r>
        <w:rPr>
          <w:spacing w:val="-8"/>
        </w:rPr>
        <w:t xml:space="preserve"> </w:t>
      </w:r>
      <w:r>
        <w:t>применять</w:t>
      </w:r>
      <w:r>
        <w:rPr>
          <w:spacing w:val="-3"/>
        </w:rPr>
        <w:t xml:space="preserve"> </w:t>
      </w:r>
      <w:r>
        <w:t>способы</w:t>
      </w:r>
      <w:r>
        <w:rPr>
          <w:spacing w:val="-3"/>
        </w:rPr>
        <w:t xml:space="preserve"> </w:t>
      </w:r>
      <w:r>
        <w:t>подачи сигнала</w:t>
      </w:r>
      <w:r>
        <w:rPr>
          <w:spacing w:val="-9"/>
        </w:rPr>
        <w:t xml:space="preserve"> </w:t>
      </w:r>
      <w:r>
        <w:t>о</w:t>
      </w:r>
      <w:r>
        <w:rPr>
          <w:spacing w:val="-1"/>
        </w:rPr>
        <w:t xml:space="preserve"> </w:t>
      </w:r>
      <w:r>
        <w:t>помощи;</w:t>
      </w:r>
    </w:p>
    <w:p w:rsidR="00445417" w:rsidRDefault="00DD4AEC">
      <w:pPr>
        <w:pStyle w:val="a3"/>
        <w:spacing w:line="242" w:lineRule="auto"/>
        <w:ind w:left="1470" w:right="1078" w:firstLine="0"/>
      </w:pPr>
      <w:r>
        <w:t>модуль</w:t>
      </w:r>
      <w:r>
        <w:rPr>
          <w:spacing w:val="1"/>
        </w:rPr>
        <w:t xml:space="preserve"> </w:t>
      </w:r>
      <w:r>
        <w:t>№</w:t>
      </w:r>
      <w:r>
        <w:rPr>
          <w:spacing w:val="1"/>
        </w:rPr>
        <w:t xml:space="preserve"> </w:t>
      </w:r>
      <w:r>
        <w:t>6</w:t>
      </w:r>
      <w:r>
        <w:rPr>
          <w:spacing w:val="1"/>
        </w:rPr>
        <w:t xml:space="preserve"> </w:t>
      </w:r>
      <w:r>
        <w:t>«Здоровье</w:t>
      </w:r>
      <w:r>
        <w:rPr>
          <w:spacing w:val="1"/>
        </w:rPr>
        <w:t xml:space="preserve"> </w:t>
      </w:r>
      <w:r>
        <w:t>и</w:t>
      </w:r>
      <w:r>
        <w:rPr>
          <w:spacing w:val="1"/>
        </w:rPr>
        <w:t xml:space="preserve"> </w:t>
      </w:r>
      <w:r>
        <w:t>как</w:t>
      </w:r>
      <w:r>
        <w:rPr>
          <w:spacing w:val="1"/>
        </w:rPr>
        <w:t xml:space="preserve"> </w:t>
      </w:r>
      <w:r>
        <w:t>его</w:t>
      </w:r>
      <w:r>
        <w:rPr>
          <w:spacing w:val="1"/>
        </w:rPr>
        <w:t xml:space="preserve"> </w:t>
      </w:r>
      <w:r>
        <w:t>сохранить.</w:t>
      </w:r>
      <w:r>
        <w:rPr>
          <w:spacing w:val="1"/>
        </w:rPr>
        <w:t xml:space="preserve"> </w:t>
      </w:r>
      <w:r>
        <w:t>Основы</w:t>
      </w:r>
      <w:r>
        <w:rPr>
          <w:spacing w:val="1"/>
        </w:rPr>
        <w:t xml:space="preserve"> </w:t>
      </w:r>
      <w:r>
        <w:t>медицинских</w:t>
      </w:r>
      <w:r>
        <w:rPr>
          <w:spacing w:val="1"/>
        </w:rPr>
        <w:t xml:space="preserve"> </w:t>
      </w:r>
      <w:r>
        <w:t>знаний»:</w:t>
      </w:r>
      <w:r>
        <w:rPr>
          <w:spacing w:val="-57"/>
        </w:rPr>
        <w:t xml:space="preserve"> </w:t>
      </w:r>
      <w:r>
        <w:t>раскрывать</w:t>
      </w:r>
      <w:r>
        <w:rPr>
          <w:spacing w:val="6"/>
        </w:rPr>
        <w:t xml:space="preserve"> </w:t>
      </w:r>
      <w:r>
        <w:t>смысл</w:t>
      </w:r>
      <w:r>
        <w:rPr>
          <w:spacing w:val="53"/>
        </w:rPr>
        <w:t xml:space="preserve"> </w:t>
      </w:r>
      <w:r>
        <w:t>понятий</w:t>
      </w:r>
      <w:r>
        <w:rPr>
          <w:spacing w:val="55"/>
        </w:rPr>
        <w:t xml:space="preserve"> </w:t>
      </w:r>
      <w:r>
        <w:t>здоровья</w:t>
      </w:r>
      <w:r>
        <w:rPr>
          <w:spacing w:val="54"/>
        </w:rPr>
        <w:t xml:space="preserve"> </w:t>
      </w:r>
      <w:r>
        <w:t>(физического</w:t>
      </w:r>
      <w:r>
        <w:rPr>
          <w:spacing w:val="59"/>
        </w:rPr>
        <w:t xml:space="preserve"> </w:t>
      </w:r>
      <w:r>
        <w:t>и</w:t>
      </w:r>
      <w:r>
        <w:rPr>
          <w:spacing w:val="59"/>
        </w:rPr>
        <w:t xml:space="preserve"> </w:t>
      </w:r>
      <w:r>
        <w:t>психического)</w:t>
      </w:r>
    </w:p>
    <w:p w:rsidR="00445417" w:rsidRDefault="00DD4AEC">
      <w:pPr>
        <w:pStyle w:val="a3"/>
        <w:spacing w:line="271" w:lineRule="exact"/>
        <w:ind w:firstLine="0"/>
      </w:pPr>
      <w:r>
        <w:t>и здорового</w:t>
      </w:r>
      <w:r>
        <w:rPr>
          <w:spacing w:val="-7"/>
        </w:rPr>
        <w:t xml:space="preserve"> </w:t>
      </w:r>
      <w:r>
        <w:t>образа</w:t>
      </w:r>
      <w:r>
        <w:rPr>
          <w:spacing w:val="-5"/>
        </w:rPr>
        <w:t xml:space="preserve"> </w:t>
      </w:r>
      <w:r>
        <w:t>жизни;</w:t>
      </w:r>
    </w:p>
    <w:p w:rsidR="00445417" w:rsidRDefault="00DD4AEC">
      <w:pPr>
        <w:pStyle w:val="a3"/>
        <w:spacing w:before="1" w:line="272" w:lineRule="exact"/>
        <w:ind w:left="1470" w:firstLine="0"/>
      </w:pPr>
      <w:r>
        <w:t>характеризовать</w:t>
      </w:r>
      <w:r>
        <w:rPr>
          <w:spacing w:val="-8"/>
        </w:rPr>
        <w:t xml:space="preserve"> </w:t>
      </w:r>
      <w:r>
        <w:t>факторы,</w:t>
      </w:r>
      <w:r>
        <w:rPr>
          <w:spacing w:val="-8"/>
        </w:rPr>
        <w:t xml:space="preserve"> </w:t>
      </w:r>
      <w:r>
        <w:t>влияющие</w:t>
      </w:r>
      <w:r>
        <w:rPr>
          <w:spacing w:val="-6"/>
        </w:rPr>
        <w:t xml:space="preserve"> </w:t>
      </w:r>
      <w:r>
        <w:t>на</w:t>
      </w:r>
      <w:r>
        <w:rPr>
          <w:spacing w:val="-11"/>
        </w:rPr>
        <w:t xml:space="preserve"> </w:t>
      </w:r>
      <w:r>
        <w:t>здоровье</w:t>
      </w:r>
      <w:r>
        <w:rPr>
          <w:spacing w:val="-1"/>
        </w:rPr>
        <w:t xml:space="preserve"> </w:t>
      </w:r>
      <w:r>
        <w:t>человека;</w:t>
      </w:r>
    </w:p>
    <w:p w:rsidR="00445417" w:rsidRDefault="00DD4AEC">
      <w:pPr>
        <w:pStyle w:val="a3"/>
        <w:ind w:right="1058"/>
      </w:pPr>
      <w:r>
        <w:t>раскрывать</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1"/>
        </w:rPr>
        <w:t xml:space="preserve"> </w:t>
      </w:r>
      <w:r>
        <w:t>(физических</w:t>
      </w:r>
      <w:r>
        <w:rPr>
          <w:spacing w:val="1"/>
        </w:rPr>
        <w:t xml:space="preserve"> </w:t>
      </w:r>
      <w:r>
        <w:t>нагрузок,      режима      труда      и      отдыха,      питания,      психического      здоровья</w:t>
      </w:r>
      <w:r>
        <w:rPr>
          <w:spacing w:val="1"/>
        </w:rPr>
        <w:t xml:space="preserve"> </w:t>
      </w:r>
      <w:r>
        <w:t>и</w:t>
      </w:r>
      <w:r>
        <w:rPr>
          <w:spacing w:val="3"/>
        </w:rPr>
        <w:t xml:space="preserve"> </w:t>
      </w:r>
      <w:r>
        <w:t>психологического</w:t>
      </w:r>
      <w:r>
        <w:rPr>
          <w:spacing w:val="14"/>
        </w:rPr>
        <w:t xml:space="preserve"> </w:t>
      </w:r>
      <w:r>
        <w:t>благополучия);</w:t>
      </w:r>
    </w:p>
    <w:p w:rsidR="00445417" w:rsidRDefault="00DD4AEC">
      <w:pPr>
        <w:pStyle w:val="a3"/>
        <w:spacing w:line="237" w:lineRule="auto"/>
        <w:ind w:right="1065"/>
      </w:pPr>
      <w:r>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игровая</w:t>
      </w:r>
      <w:r>
        <w:rPr>
          <w:spacing w:val="3"/>
        </w:rPr>
        <w:t xml:space="preserve"> </w:t>
      </w:r>
      <w:r>
        <w:t>зависимость);</w:t>
      </w:r>
    </w:p>
    <w:p w:rsidR="00445417" w:rsidRDefault="00DD4AEC">
      <w:pPr>
        <w:pStyle w:val="a3"/>
        <w:spacing w:line="237" w:lineRule="auto"/>
        <w:ind w:right="1059"/>
      </w:pPr>
      <w:r>
        <w:t>приводить</w:t>
      </w:r>
      <w:r>
        <w:rPr>
          <w:spacing w:val="1"/>
        </w:rPr>
        <w:t xml:space="preserve"> </w:t>
      </w:r>
      <w:r>
        <w:t>примеры</w:t>
      </w:r>
      <w:r>
        <w:rPr>
          <w:spacing w:val="1"/>
        </w:rPr>
        <w:t xml:space="preserve"> </w:t>
      </w:r>
      <w:r>
        <w:t>мер</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и</w:t>
      </w:r>
      <w:r>
        <w:rPr>
          <w:spacing w:val="1"/>
        </w:rPr>
        <w:t xml:space="preserve"> </w:t>
      </w:r>
      <w:r>
        <w:t>неинфекционных</w:t>
      </w:r>
      <w:r>
        <w:rPr>
          <w:spacing w:val="1"/>
        </w:rPr>
        <w:t xml:space="preserve"> </w:t>
      </w:r>
      <w:r>
        <w:t>заболеваний;</w:t>
      </w:r>
    </w:p>
    <w:p w:rsidR="00445417" w:rsidRDefault="00DD4AEC">
      <w:pPr>
        <w:pStyle w:val="a3"/>
        <w:spacing w:before="4" w:line="237" w:lineRule="auto"/>
        <w:ind w:right="1078"/>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7"/>
        </w:rPr>
        <w:t xml:space="preserve"> </w:t>
      </w:r>
      <w:r>
        <w:t>происхождения</w:t>
      </w:r>
      <w:r>
        <w:rPr>
          <w:spacing w:val="-1"/>
        </w:rPr>
        <w:t xml:space="preserve"> </w:t>
      </w:r>
      <w:r>
        <w:t>(эпидемии,</w:t>
      </w:r>
      <w:r>
        <w:rPr>
          <w:spacing w:val="5"/>
        </w:rPr>
        <w:t xml:space="preserve"> </w:t>
      </w:r>
      <w:r>
        <w:t>пандемии);</w:t>
      </w:r>
    </w:p>
    <w:p w:rsidR="00445417" w:rsidRDefault="00DD4AEC">
      <w:pPr>
        <w:pStyle w:val="a3"/>
        <w:spacing w:before="5" w:line="237" w:lineRule="auto"/>
        <w:ind w:right="1083"/>
      </w:pPr>
      <w:r>
        <w:t>характеризовать основные мероприятия, проводимые в Российской Федерации</w:t>
      </w:r>
      <w:r>
        <w:rPr>
          <w:spacing w:val="1"/>
        </w:rPr>
        <w:t xml:space="preserve"> </w:t>
      </w:r>
      <w:r>
        <w:t>по обеспечению безопасности населения при угрозе и во время чрезвычайных ситуаций</w:t>
      </w:r>
      <w:r>
        <w:rPr>
          <w:spacing w:val="-57"/>
        </w:rPr>
        <w:t xml:space="preserve"> </w:t>
      </w:r>
      <w:r>
        <w:t>биолого-социального</w:t>
      </w:r>
      <w:r>
        <w:rPr>
          <w:spacing w:val="11"/>
        </w:rPr>
        <w:t xml:space="preserve"> </w:t>
      </w:r>
      <w:r>
        <w:t>характера;</w:t>
      </w:r>
    </w:p>
    <w:p w:rsidR="00445417" w:rsidRDefault="00DD4AEC">
      <w:pPr>
        <w:pStyle w:val="a3"/>
        <w:spacing w:before="9" w:line="242" w:lineRule="auto"/>
        <w:ind w:left="1470" w:right="1918" w:firstLine="0"/>
        <w:jc w:val="left"/>
      </w:pPr>
      <w:r>
        <w:t>оказывать</w:t>
      </w:r>
      <w:r>
        <w:rPr>
          <w:spacing w:val="-4"/>
        </w:rPr>
        <w:t xml:space="preserve"> </w:t>
      </w:r>
      <w:r>
        <w:t>первую</w:t>
      </w:r>
      <w:r>
        <w:rPr>
          <w:spacing w:val="-8"/>
        </w:rPr>
        <w:t xml:space="preserve"> </w:t>
      </w:r>
      <w:r>
        <w:t>помощь</w:t>
      </w:r>
      <w:r>
        <w:rPr>
          <w:spacing w:val="-9"/>
        </w:rPr>
        <w:t xml:space="preserve"> </w:t>
      </w:r>
      <w:r>
        <w:t>и</w:t>
      </w:r>
      <w:r>
        <w:rPr>
          <w:spacing w:val="-5"/>
        </w:rPr>
        <w:t xml:space="preserve"> </w:t>
      </w:r>
      <w:r>
        <w:t>самопомощь</w:t>
      </w:r>
      <w:r>
        <w:rPr>
          <w:spacing w:val="-10"/>
        </w:rPr>
        <w:t xml:space="preserve"> </w:t>
      </w:r>
      <w:r>
        <w:t>при</w:t>
      </w:r>
      <w:r>
        <w:rPr>
          <w:spacing w:val="-9"/>
        </w:rPr>
        <w:t xml:space="preserve"> </w:t>
      </w:r>
      <w:r>
        <w:t>неотложных</w:t>
      </w:r>
      <w:r>
        <w:rPr>
          <w:spacing w:val="-10"/>
        </w:rPr>
        <w:t xml:space="preserve"> </w:t>
      </w:r>
      <w:r>
        <w:t>состояниях;</w:t>
      </w:r>
      <w:r>
        <w:rPr>
          <w:spacing w:val="-57"/>
        </w:rPr>
        <w:t xml:space="preserve"> </w:t>
      </w:r>
      <w:r>
        <w:t>модуль</w:t>
      </w:r>
      <w:r>
        <w:rPr>
          <w:spacing w:val="3"/>
        </w:rPr>
        <w:t xml:space="preserve"> </w:t>
      </w:r>
      <w:r>
        <w:t>№</w:t>
      </w:r>
      <w:r>
        <w:rPr>
          <w:spacing w:val="3"/>
        </w:rPr>
        <w:t xml:space="preserve"> </w:t>
      </w:r>
      <w:r>
        <w:t>7</w:t>
      </w:r>
      <w:r>
        <w:rPr>
          <w:spacing w:val="1"/>
        </w:rPr>
        <w:t xml:space="preserve"> </w:t>
      </w:r>
      <w:r>
        <w:t>«Безопасность</w:t>
      </w:r>
      <w:r>
        <w:rPr>
          <w:spacing w:val="-4"/>
        </w:rPr>
        <w:t xml:space="preserve"> </w:t>
      </w:r>
      <w:r>
        <w:t>в</w:t>
      </w:r>
      <w:r>
        <w:rPr>
          <w:spacing w:val="4"/>
        </w:rPr>
        <w:t xml:space="preserve"> </w:t>
      </w:r>
      <w:r>
        <w:t>социуме»:</w:t>
      </w:r>
    </w:p>
    <w:p w:rsidR="00445417" w:rsidRDefault="00DD4AEC">
      <w:pPr>
        <w:pStyle w:val="a3"/>
        <w:spacing w:line="242" w:lineRule="auto"/>
        <w:ind w:left="1470" w:right="1339" w:firstLine="0"/>
        <w:jc w:val="left"/>
      </w:pPr>
      <w:r>
        <w:t>приводить примеры межличностного и группового конфликта;</w:t>
      </w:r>
      <w:r>
        <w:rPr>
          <w:spacing w:val="1"/>
        </w:rPr>
        <w:t xml:space="preserve"> </w:t>
      </w:r>
      <w:r>
        <w:t>характеризовать</w:t>
      </w:r>
      <w:r>
        <w:rPr>
          <w:spacing w:val="-8"/>
        </w:rPr>
        <w:t xml:space="preserve"> </w:t>
      </w:r>
      <w:r>
        <w:t>способы</w:t>
      </w:r>
      <w:r>
        <w:rPr>
          <w:spacing w:val="-9"/>
        </w:rPr>
        <w:t xml:space="preserve"> </w:t>
      </w:r>
      <w:r>
        <w:t>избегания</w:t>
      </w:r>
      <w:r>
        <w:rPr>
          <w:spacing w:val="-15"/>
        </w:rPr>
        <w:t xml:space="preserve"> </w:t>
      </w:r>
      <w:r>
        <w:t>и</w:t>
      </w:r>
      <w:r>
        <w:rPr>
          <w:spacing w:val="-6"/>
        </w:rPr>
        <w:t xml:space="preserve"> </w:t>
      </w:r>
      <w:r>
        <w:t>разрешения</w:t>
      </w:r>
      <w:r>
        <w:rPr>
          <w:spacing w:val="-6"/>
        </w:rPr>
        <w:t xml:space="preserve"> </w:t>
      </w:r>
      <w:r>
        <w:t>конфликтных</w:t>
      </w:r>
      <w:r>
        <w:rPr>
          <w:spacing w:val="-14"/>
        </w:rPr>
        <w:t xml:space="preserve"> </w:t>
      </w:r>
      <w:r>
        <w:t>ситуаций;</w:t>
      </w:r>
    </w:p>
    <w:p w:rsidR="00445417" w:rsidRDefault="00DD4AEC">
      <w:pPr>
        <w:pStyle w:val="a3"/>
        <w:spacing w:line="242" w:lineRule="auto"/>
        <w:ind w:right="1084"/>
      </w:pPr>
      <w:r>
        <w:t>характеризовать опасные проявления конфликтов (в том числе насилие, буллинг</w:t>
      </w:r>
      <w:r>
        <w:rPr>
          <w:spacing w:val="-57"/>
        </w:rPr>
        <w:t xml:space="preserve"> </w:t>
      </w:r>
      <w:r>
        <w:t>(травля);</w:t>
      </w:r>
    </w:p>
    <w:p w:rsidR="00445417" w:rsidRDefault="00DD4AEC">
      <w:pPr>
        <w:pStyle w:val="a3"/>
        <w:ind w:right="1059"/>
      </w:pPr>
      <w:r>
        <w:t>приводить    примеры    манипуляций    (в    том    числе    в    целях    вовлечения</w:t>
      </w:r>
      <w:r>
        <w:rPr>
          <w:spacing w:val="1"/>
        </w:rPr>
        <w:t xml:space="preserve"> </w:t>
      </w:r>
      <w:r>
        <w:t>в    экстремистскую,     террористическую    и     иную    деструктивную    деятельность,</w:t>
      </w:r>
      <w:r>
        <w:rPr>
          <w:spacing w:val="1"/>
        </w:rPr>
        <w:t xml:space="preserve"> </w:t>
      </w:r>
      <w:r>
        <w:t>в    субкультуры     и    формируемые    на    их    основе    сообщества    экстремистской</w:t>
      </w:r>
      <w:r>
        <w:rPr>
          <w:spacing w:val="1"/>
        </w:rPr>
        <w:t xml:space="preserve"> </w:t>
      </w:r>
      <w:r>
        <w:t>и</w:t>
      </w:r>
      <w:r>
        <w:rPr>
          <w:spacing w:val="2"/>
        </w:rPr>
        <w:t xml:space="preserve"> </w:t>
      </w:r>
      <w:r>
        <w:t>суицидальной</w:t>
      </w:r>
      <w:r>
        <w:rPr>
          <w:spacing w:val="-1"/>
        </w:rPr>
        <w:t xml:space="preserve"> </w:t>
      </w:r>
      <w:r>
        <w:t>направленности) и</w:t>
      </w:r>
      <w:r>
        <w:rPr>
          <w:spacing w:val="-3"/>
        </w:rPr>
        <w:t xml:space="preserve"> </w:t>
      </w:r>
      <w:r>
        <w:t>способов</w:t>
      </w:r>
      <w:r>
        <w:rPr>
          <w:spacing w:val="-1"/>
        </w:rPr>
        <w:t xml:space="preserve"> </w:t>
      </w:r>
      <w:r>
        <w:t>противостоять манипуляциям;</w:t>
      </w:r>
    </w:p>
    <w:p w:rsidR="00445417" w:rsidRDefault="00DD4AEC">
      <w:pPr>
        <w:pStyle w:val="a3"/>
        <w:spacing w:line="242" w:lineRule="auto"/>
        <w:ind w:right="1068"/>
      </w:pPr>
      <w:r>
        <w:t>соблюдать   правила   коммуникации   с   незнакомыми   людьми</w:t>
      </w:r>
      <w:r>
        <w:rPr>
          <w:spacing w:val="60"/>
        </w:rPr>
        <w:t xml:space="preserve"> </w:t>
      </w:r>
      <w:r>
        <w:t>(в   том   числе</w:t>
      </w:r>
      <w:r>
        <w:rPr>
          <w:spacing w:val="1"/>
        </w:rPr>
        <w:t xml:space="preserve"> </w:t>
      </w:r>
      <w:r>
        <w:rPr>
          <w:spacing w:val="-1"/>
        </w:rPr>
        <w:t>с</w:t>
      </w:r>
      <w:r>
        <w:rPr>
          <w:spacing w:val="1"/>
        </w:rPr>
        <w:t xml:space="preserve"> </w:t>
      </w:r>
      <w:r>
        <w:rPr>
          <w:spacing w:val="-1"/>
        </w:rPr>
        <w:t>подозрительными</w:t>
      </w:r>
      <w:r>
        <w:rPr>
          <w:spacing w:val="-2"/>
        </w:rPr>
        <w:t xml:space="preserve"> </w:t>
      </w:r>
      <w:r>
        <w:rPr>
          <w:spacing w:val="-1"/>
        </w:rPr>
        <w:t>людьми,</w:t>
      </w:r>
      <w:r>
        <w:rPr>
          <w:spacing w:val="3"/>
        </w:rPr>
        <w:t xml:space="preserve"> </w:t>
      </w:r>
      <w:r>
        <w:rPr>
          <w:spacing w:val="-1"/>
        </w:rPr>
        <w:t>у</w:t>
      </w:r>
      <w:r>
        <w:rPr>
          <w:spacing w:val="-17"/>
        </w:rPr>
        <w:t xml:space="preserve"> </w:t>
      </w:r>
      <w:r>
        <w:rPr>
          <w:spacing w:val="-1"/>
        </w:rPr>
        <w:t>которых</w:t>
      </w:r>
      <w:r>
        <w:rPr>
          <w:spacing w:val="-7"/>
        </w:rPr>
        <w:t xml:space="preserve"> </w:t>
      </w:r>
      <w:r>
        <w:t>могут</w:t>
      </w:r>
      <w:r>
        <w:rPr>
          <w:spacing w:val="4"/>
        </w:rPr>
        <w:t xml:space="preserve"> </w:t>
      </w:r>
      <w:r>
        <w:t>иметься</w:t>
      </w:r>
      <w:r>
        <w:rPr>
          <w:spacing w:val="3"/>
        </w:rPr>
        <w:t xml:space="preserve"> </w:t>
      </w:r>
      <w:r>
        <w:t>преступные</w:t>
      </w:r>
      <w:r>
        <w:rPr>
          <w:spacing w:val="1"/>
        </w:rPr>
        <w:t xml:space="preserve"> </w:t>
      </w:r>
      <w:r>
        <w:t>намерения);</w:t>
      </w:r>
    </w:p>
    <w:p w:rsidR="00445417" w:rsidRDefault="00DD4AEC">
      <w:pPr>
        <w:pStyle w:val="a3"/>
        <w:ind w:right="1062"/>
      </w:pPr>
      <w:r>
        <w:t>соблюдать правила безопасного и комфортного существования со 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коллективе</w:t>
      </w:r>
      <w:r>
        <w:rPr>
          <w:spacing w:val="1"/>
        </w:rPr>
        <w:t xml:space="preserve"> </w:t>
      </w:r>
      <w:r>
        <w:t>кружка/секции/спортивной</w:t>
      </w:r>
      <w:r>
        <w:rPr>
          <w:spacing w:val="1"/>
        </w:rPr>
        <w:t xml:space="preserve"> </w:t>
      </w:r>
      <w:r>
        <w:t>команды,</w:t>
      </w:r>
      <w:r>
        <w:rPr>
          <w:spacing w:val="1"/>
        </w:rPr>
        <w:t xml:space="preserve"> </w:t>
      </w:r>
      <w:r>
        <w:t>группе</w:t>
      </w:r>
      <w:r>
        <w:rPr>
          <w:spacing w:val="1"/>
        </w:rPr>
        <w:t xml:space="preserve"> </w:t>
      </w:r>
      <w:r>
        <w:t>друзей;</w:t>
      </w:r>
    </w:p>
    <w:p w:rsidR="00445417" w:rsidRDefault="00DD4AEC">
      <w:pPr>
        <w:pStyle w:val="a3"/>
        <w:spacing w:line="237" w:lineRule="auto"/>
        <w:ind w:right="1076"/>
      </w:pPr>
      <w:r>
        <w:t>распознавать    опасности    и    соблюдать    правила    безопасного     поведения</w:t>
      </w:r>
      <w:r>
        <w:rPr>
          <w:spacing w:val="1"/>
        </w:rPr>
        <w:t xml:space="preserve"> </w:t>
      </w:r>
      <w:r>
        <w:t>в</w:t>
      </w:r>
      <w:r>
        <w:rPr>
          <w:spacing w:val="3"/>
        </w:rPr>
        <w:t xml:space="preserve"> </w:t>
      </w:r>
      <w:r>
        <w:t>практике</w:t>
      </w:r>
      <w:r>
        <w:rPr>
          <w:spacing w:val="2"/>
        </w:rPr>
        <w:t xml:space="preserve"> </w:t>
      </w:r>
      <w:r>
        <w:t>современных</w:t>
      </w:r>
      <w:r>
        <w:rPr>
          <w:spacing w:val="-6"/>
        </w:rPr>
        <w:t xml:space="preserve"> </w:t>
      </w:r>
      <w:r>
        <w:t>молодёжных</w:t>
      </w:r>
      <w:r>
        <w:rPr>
          <w:spacing w:val="4"/>
        </w:rPr>
        <w:t xml:space="preserve"> </w:t>
      </w:r>
      <w:r>
        <w:t>увлечений;</w:t>
      </w:r>
    </w:p>
    <w:p w:rsidR="00445417" w:rsidRDefault="00DD4AEC">
      <w:pPr>
        <w:pStyle w:val="a3"/>
        <w:spacing w:line="275" w:lineRule="exact"/>
        <w:ind w:left="1470" w:firstLine="0"/>
      </w:pPr>
      <w:r>
        <w:t>безопасно</w:t>
      </w:r>
      <w:r>
        <w:rPr>
          <w:spacing w:val="38"/>
        </w:rPr>
        <w:t xml:space="preserve"> </w:t>
      </w:r>
      <w:r>
        <w:t>действовать</w:t>
      </w:r>
      <w:r>
        <w:rPr>
          <w:spacing w:val="26"/>
        </w:rPr>
        <w:t xml:space="preserve"> </w:t>
      </w:r>
      <w:r>
        <w:t>при</w:t>
      </w:r>
      <w:r>
        <w:rPr>
          <w:spacing w:val="26"/>
        </w:rPr>
        <w:t xml:space="preserve"> </w:t>
      </w:r>
      <w:r>
        <w:t>опасных</w:t>
      </w:r>
      <w:r>
        <w:rPr>
          <w:spacing w:val="25"/>
        </w:rPr>
        <w:t xml:space="preserve"> </w:t>
      </w:r>
      <w:r>
        <w:t>проявлениях</w:t>
      </w:r>
      <w:r>
        <w:rPr>
          <w:spacing w:val="24"/>
        </w:rPr>
        <w:t xml:space="preserve"> </w:t>
      </w:r>
      <w:r>
        <w:t>конфликта</w:t>
      </w:r>
      <w:r>
        <w:rPr>
          <w:spacing w:val="35"/>
        </w:rPr>
        <w:t xml:space="preserve"> </w:t>
      </w:r>
      <w:r>
        <w:t>и</w:t>
      </w:r>
      <w:r>
        <w:rPr>
          <w:spacing w:val="29"/>
        </w:rPr>
        <w:t xml:space="preserve"> </w:t>
      </w:r>
      <w:r>
        <w:t>при</w:t>
      </w:r>
      <w:r>
        <w:rPr>
          <w:spacing w:val="25"/>
        </w:rPr>
        <w:t xml:space="preserve"> </w:t>
      </w:r>
      <w:r>
        <w:t>возможных</w:t>
      </w:r>
    </w:p>
    <w:p w:rsidR="00445417" w:rsidRDefault="00445417">
      <w:pPr>
        <w:spacing w:line="275" w:lineRule="exact"/>
        <w:sectPr w:rsidR="00445417">
          <w:pgSz w:w="11910" w:h="16840"/>
          <w:pgMar w:top="980" w:right="60" w:bottom="280" w:left="940" w:header="766" w:footer="0" w:gutter="0"/>
          <w:cols w:space="720"/>
        </w:sectPr>
      </w:pPr>
    </w:p>
    <w:p w:rsidR="00445417" w:rsidRDefault="00DD4AEC">
      <w:pPr>
        <w:pStyle w:val="a3"/>
        <w:spacing w:before="180"/>
        <w:ind w:firstLine="0"/>
        <w:jc w:val="left"/>
      </w:pPr>
      <w:r>
        <w:t>манипуляциях;</w:t>
      </w:r>
    </w:p>
    <w:p w:rsidR="00445417" w:rsidRDefault="00DD4AEC">
      <w:pPr>
        <w:pStyle w:val="a3"/>
        <w:spacing w:before="12" w:line="282" w:lineRule="exact"/>
        <w:ind w:left="1470" w:firstLine="0"/>
      </w:pPr>
      <w:r>
        <w:t>модуль</w:t>
      </w:r>
      <w:r>
        <w:rPr>
          <w:spacing w:val="-6"/>
        </w:rPr>
        <w:t xml:space="preserve"> </w:t>
      </w:r>
      <w:r>
        <w:t>№</w:t>
      </w:r>
      <w:r>
        <w:rPr>
          <w:spacing w:val="-1"/>
        </w:rPr>
        <w:t xml:space="preserve"> </w:t>
      </w:r>
      <w:r>
        <w:t>8</w:t>
      </w:r>
      <w:r>
        <w:rPr>
          <w:spacing w:val="-3"/>
        </w:rPr>
        <w:t xml:space="preserve"> </w:t>
      </w:r>
      <w:r>
        <w:t>«Безопасность</w:t>
      </w:r>
      <w:r>
        <w:rPr>
          <w:spacing w:val="-8"/>
        </w:rPr>
        <w:t xml:space="preserve"> </w:t>
      </w:r>
      <w:r>
        <w:rPr>
          <w:position w:val="1"/>
        </w:rPr>
        <w:t>в</w:t>
      </w:r>
      <w:r>
        <w:rPr>
          <w:spacing w:val="-5"/>
          <w:position w:val="1"/>
        </w:rPr>
        <w:t xml:space="preserve"> </w:t>
      </w:r>
      <w:r>
        <w:rPr>
          <w:position w:val="1"/>
        </w:rPr>
        <w:t>информационном</w:t>
      </w:r>
      <w:r>
        <w:rPr>
          <w:spacing w:val="-13"/>
          <w:position w:val="1"/>
        </w:rPr>
        <w:t xml:space="preserve"> </w:t>
      </w:r>
      <w:r>
        <w:rPr>
          <w:position w:val="1"/>
        </w:rPr>
        <w:t>пространстве»:</w:t>
      </w:r>
    </w:p>
    <w:p w:rsidR="00445417" w:rsidRDefault="00DD4AEC">
      <w:pPr>
        <w:pStyle w:val="a3"/>
        <w:tabs>
          <w:tab w:val="left" w:pos="6176"/>
          <w:tab w:val="left" w:pos="7213"/>
          <w:tab w:val="left" w:pos="9403"/>
        </w:tabs>
        <w:ind w:right="1058"/>
      </w:pPr>
      <w:r>
        <w:t>приводить примеры информационных и компьютерных угроз; характеризовать</w:t>
      </w:r>
      <w:r>
        <w:rPr>
          <w:spacing w:val="1"/>
        </w:rPr>
        <w:t xml:space="preserve"> </w:t>
      </w:r>
      <w:r>
        <w:t xml:space="preserve">потенциальные        </w:t>
      </w:r>
      <w:r>
        <w:rPr>
          <w:spacing w:val="35"/>
        </w:rPr>
        <w:t xml:space="preserve"> </w:t>
      </w:r>
      <w:r>
        <w:t xml:space="preserve">риски        </w:t>
      </w:r>
      <w:r>
        <w:rPr>
          <w:spacing w:val="32"/>
        </w:rPr>
        <w:t xml:space="preserve"> </w:t>
      </w:r>
      <w:r>
        <w:t xml:space="preserve">и        </w:t>
      </w:r>
      <w:r>
        <w:rPr>
          <w:spacing w:val="36"/>
        </w:rPr>
        <w:t xml:space="preserve"> </w:t>
      </w:r>
      <w:r>
        <w:t>угрозы</w:t>
      </w:r>
      <w:r>
        <w:tab/>
        <w:t>при</w:t>
      </w:r>
      <w:r>
        <w:tab/>
        <w:t>использовании</w:t>
      </w:r>
      <w:r>
        <w:tab/>
      </w:r>
      <w:r>
        <w:rPr>
          <w:spacing w:val="-2"/>
        </w:rPr>
        <w:t>сети</w:t>
      </w:r>
      <w:r>
        <w:rPr>
          <w:spacing w:val="-58"/>
        </w:rPr>
        <w:t xml:space="preserve"> </w:t>
      </w:r>
      <w:r>
        <w:t>Интернет,</w:t>
      </w:r>
      <w:r>
        <w:rPr>
          <w:spacing w:val="41"/>
        </w:rPr>
        <w:t xml:space="preserve"> </w:t>
      </w:r>
      <w:r>
        <w:t>предупреждать</w:t>
      </w:r>
      <w:r>
        <w:rPr>
          <w:spacing w:val="44"/>
        </w:rPr>
        <w:t xml:space="preserve"> </w:t>
      </w:r>
      <w:r>
        <w:t>риски</w:t>
      </w:r>
      <w:r>
        <w:rPr>
          <w:spacing w:val="101"/>
        </w:rPr>
        <w:t xml:space="preserve"> </w:t>
      </w:r>
      <w:r>
        <w:t>и</w:t>
      </w:r>
      <w:r>
        <w:rPr>
          <w:spacing w:val="106"/>
        </w:rPr>
        <w:t xml:space="preserve"> </w:t>
      </w:r>
      <w:r>
        <w:t>угрозы</w:t>
      </w:r>
      <w:r>
        <w:rPr>
          <w:spacing w:val="93"/>
        </w:rPr>
        <w:t xml:space="preserve"> </w:t>
      </w:r>
      <w:r>
        <w:t>в</w:t>
      </w:r>
      <w:r>
        <w:rPr>
          <w:spacing w:val="92"/>
        </w:rPr>
        <w:t xml:space="preserve"> </w:t>
      </w:r>
      <w:r>
        <w:t>Интернете</w:t>
      </w:r>
      <w:r>
        <w:rPr>
          <w:spacing w:val="96"/>
        </w:rPr>
        <w:t xml:space="preserve"> </w:t>
      </w:r>
      <w:r>
        <w:t>(в</w:t>
      </w:r>
      <w:r>
        <w:rPr>
          <w:spacing w:val="92"/>
        </w:rPr>
        <w:t xml:space="preserve"> </w:t>
      </w:r>
      <w:r>
        <w:t>том</w:t>
      </w:r>
      <w:r>
        <w:rPr>
          <w:spacing w:val="96"/>
        </w:rPr>
        <w:t xml:space="preserve"> </w:t>
      </w:r>
      <w:r>
        <w:t>числе</w:t>
      </w:r>
      <w:r>
        <w:rPr>
          <w:spacing w:val="95"/>
        </w:rPr>
        <w:t xml:space="preserve"> </w:t>
      </w:r>
      <w:r>
        <w:t>вовлечения</w:t>
      </w:r>
      <w:r>
        <w:rPr>
          <w:spacing w:val="-58"/>
        </w:rPr>
        <w:t xml:space="preserve"> </w:t>
      </w:r>
      <w:r>
        <w:t>в экстремистские,</w:t>
      </w:r>
      <w:r>
        <w:rPr>
          <w:spacing w:val="5"/>
        </w:rPr>
        <w:t xml:space="preserve"> </w:t>
      </w:r>
      <w:r>
        <w:t>террористические</w:t>
      </w:r>
      <w:r>
        <w:rPr>
          <w:spacing w:val="1"/>
        </w:rPr>
        <w:t xml:space="preserve"> </w:t>
      </w:r>
      <w:r>
        <w:t>и</w:t>
      </w:r>
      <w:r>
        <w:rPr>
          <w:spacing w:val="-4"/>
        </w:rPr>
        <w:t xml:space="preserve"> </w:t>
      </w:r>
      <w:r>
        <w:t>иные</w:t>
      </w:r>
      <w:r>
        <w:rPr>
          <w:spacing w:val="-1"/>
        </w:rPr>
        <w:t xml:space="preserve"> </w:t>
      </w:r>
      <w:r>
        <w:t>деструктивные</w:t>
      </w:r>
      <w:r>
        <w:rPr>
          <w:spacing w:val="2"/>
        </w:rPr>
        <w:t xml:space="preserve"> </w:t>
      </w:r>
      <w:r>
        <w:t>интернет</w:t>
      </w:r>
      <w:r>
        <w:rPr>
          <w:position w:val="1"/>
        </w:rPr>
        <w:t>сообщества);</w:t>
      </w:r>
    </w:p>
    <w:p w:rsidR="00445417" w:rsidRDefault="00DD4AEC">
      <w:pPr>
        <w:pStyle w:val="a3"/>
        <w:ind w:right="1062"/>
      </w:pPr>
      <w:r>
        <w:t>владеть</w:t>
      </w:r>
      <w:r>
        <w:rPr>
          <w:spacing w:val="1"/>
        </w:rPr>
        <w:t xml:space="preserve"> </w:t>
      </w:r>
      <w:r>
        <w:t>принципами</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электронных</w:t>
      </w:r>
      <w:r>
        <w:rPr>
          <w:spacing w:val="1"/>
        </w:rPr>
        <w:t xml:space="preserve"> </w:t>
      </w:r>
      <w:r>
        <w:t>изделий бытового назначения (игровые приставки, мобильные телефоны сотовой связи</w:t>
      </w:r>
      <w:r>
        <w:rPr>
          <w:spacing w:val="1"/>
        </w:rPr>
        <w:t xml:space="preserve"> </w:t>
      </w:r>
      <w:r>
        <w:t>и</w:t>
      </w:r>
      <w:r>
        <w:rPr>
          <w:spacing w:val="3"/>
        </w:rPr>
        <w:t xml:space="preserve"> </w:t>
      </w:r>
      <w:r>
        <w:t>другие);</w:t>
      </w:r>
    </w:p>
    <w:p w:rsidR="00445417" w:rsidRDefault="00DD4AEC">
      <w:pPr>
        <w:pStyle w:val="a3"/>
        <w:spacing w:line="275" w:lineRule="exact"/>
        <w:ind w:left="1470" w:firstLine="0"/>
      </w:pPr>
      <w:r>
        <w:rPr>
          <w:spacing w:val="-1"/>
        </w:rPr>
        <w:t>предупреждать</w:t>
      </w:r>
      <w:r>
        <w:rPr>
          <w:spacing w:val="6"/>
        </w:rPr>
        <w:t xml:space="preserve"> </w:t>
      </w:r>
      <w:r>
        <w:rPr>
          <w:spacing w:val="-1"/>
        </w:rPr>
        <w:t>возникновение</w:t>
      </w:r>
      <w:r>
        <w:rPr>
          <w:spacing w:val="-5"/>
        </w:rPr>
        <w:t xml:space="preserve"> </w:t>
      </w:r>
      <w:r>
        <w:rPr>
          <w:spacing w:val="-1"/>
        </w:rPr>
        <w:t>сложных</w:t>
      </w:r>
      <w:r>
        <w:rPr>
          <w:spacing w:val="-7"/>
        </w:rPr>
        <w:t xml:space="preserve"> </w:t>
      </w:r>
      <w:r>
        <w:t>и</w:t>
      </w:r>
      <w:r>
        <w:rPr>
          <w:spacing w:val="-15"/>
        </w:rPr>
        <w:t xml:space="preserve"> </w:t>
      </w:r>
      <w:r>
        <w:t>опасных</w:t>
      </w:r>
      <w:r>
        <w:rPr>
          <w:spacing w:val="-6"/>
        </w:rPr>
        <w:t xml:space="preserve"> </w:t>
      </w:r>
      <w:r>
        <w:t>ситуаций;</w:t>
      </w:r>
    </w:p>
    <w:p w:rsidR="00445417" w:rsidRDefault="00DD4AEC">
      <w:pPr>
        <w:pStyle w:val="a3"/>
        <w:ind w:right="1066"/>
      </w:pPr>
      <w:r>
        <w:t xml:space="preserve">характеризовать    и    предотвращать     потенциальные    </w:t>
      </w:r>
      <w:r>
        <w:rPr>
          <w:spacing w:val="1"/>
        </w:rPr>
        <w:t xml:space="preserve"> </w:t>
      </w:r>
      <w:r>
        <w:t xml:space="preserve">риски    </w:t>
      </w:r>
      <w:r>
        <w:rPr>
          <w:spacing w:val="1"/>
        </w:rPr>
        <w:t xml:space="preserve"> </w:t>
      </w:r>
      <w:r>
        <w:t xml:space="preserve">и    </w:t>
      </w:r>
      <w:r>
        <w:rPr>
          <w:spacing w:val="1"/>
        </w:rPr>
        <w:t xml:space="preserve"> </w:t>
      </w:r>
      <w:r>
        <w:t>угрозы</w:t>
      </w:r>
      <w:r>
        <w:rPr>
          <w:spacing w:val="1"/>
        </w:rPr>
        <w:t xml:space="preserve"> </w:t>
      </w:r>
      <w:r>
        <w:t>при использовании Интернета (например: мошенничество, игромания, деструктивные</w:t>
      </w:r>
      <w:r>
        <w:rPr>
          <w:spacing w:val="1"/>
        </w:rPr>
        <w:t xml:space="preserve"> </w:t>
      </w:r>
      <w:r>
        <w:t>сообщества</w:t>
      </w:r>
      <w:r>
        <w:rPr>
          <w:spacing w:val="-8"/>
        </w:rPr>
        <w:t xml:space="preserve"> </w:t>
      </w:r>
      <w:r>
        <w:t>в</w:t>
      </w:r>
      <w:r>
        <w:rPr>
          <w:spacing w:val="4"/>
        </w:rPr>
        <w:t xml:space="preserve"> </w:t>
      </w:r>
      <w:r>
        <w:t>социальных</w:t>
      </w:r>
      <w:r>
        <w:rPr>
          <w:spacing w:val="-6"/>
        </w:rPr>
        <w:t xml:space="preserve"> </w:t>
      </w:r>
      <w:r>
        <w:t>сетях);</w:t>
      </w:r>
    </w:p>
    <w:p w:rsidR="00445417" w:rsidRDefault="00DD4AEC">
      <w:pPr>
        <w:pStyle w:val="a3"/>
        <w:spacing w:before="1" w:line="242" w:lineRule="auto"/>
        <w:ind w:left="1470" w:right="1339" w:firstLine="0"/>
        <w:jc w:val="left"/>
      </w:pPr>
      <w:r>
        <w:t>модуль</w:t>
      </w:r>
      <w:r>
        <w:rPr>
          <w:spacing w:val="14"/>
        </w:rPr>
        <w:t xml:space="preserve"> </w:t>
      </w:r>
      <w:r>
        <w:t>№</w:t>
      </w:r>
      <w:r>
        <w:rPr>
          <w:spacing w:val="13"/>
        </w:rPr>
        <w:t xml:space="preserve"> </w:t>
      </w:r>
      <w:r>
        <w:t>9</w:t>
      </w:r>
      <w:r>
        <w:rPr>
          <w:spacing w:val="71"/>
        </w:rPr>
        <w:t xml:space="preserve"> </w:t>
      </w:r>
      <w:r>
        <w:t>«Основы</w:t>
      </w:r>
      <w:r>
        <w:rPr>
          <w:spacing w:val="73"/>
        </w:rPr>
        <w:t xml:space="preserve"> </w:t>
      </w:r>
      <w:r>
        <w:t>противодействия</w:t>
      </w:r>
      <w:r>
        <w:rPr>
          <w:spacing w:val="71"/>
        </w:rPr>
        <w:t xml:space="preserve"> </w:t>
      </w:r>
      <w:r>
        <w:t>экстремизму</w:t>
      </w:r>
      <w:r>
        <w:rPr>
          <w:spacing w:val="62"/>
        </w:rPr>
        <w:t xml:space="preserve"> </w:t>
      </w:r>
      <w:r>
        <w:t>и</w:t>
      </w:r>
      <w:r>
        <w:rPr>
          <w:spacing w:val="72"/>
        </w:rPr>
        <w:t xml:space="preserve"> </w:t>
      </w:r>
      <w:r>
        <w:t>терроризму»:</w:t>
      </w:r>
      <w:r>
        <w:rPr>
          <w:spacing w:val="1"/>
        </w:rPr>
        <w:t xml:space="preserve"> </w:t>
      </w:r>
      <w:r>
        <w:t>объяснять понятия экстремизма, терроризма, их причины и последствия;</w:t>
      </w:r>
      <w:r>
        <w:rPr>
          <w:spacing w:val="1"/>
        </w:rPr>
        <w:t xml:space="preserve"> </w:t>
      </w:r>
      <w:r>
        <w:t>сформировать</w:t>
      </w:r>
      <w:r>
        <w:rPr>
          <w:spacing w:val="33"/>
        </w:rPr>
        <w:t xml:space="preserve"> </w:t>
      </w:r>
      <w:r>
        <w:t>негативное</w:t>
      </w:r>
      <w:r>
        <w:rPr>
          <w:spacing w:val="27"/>
        </w:rPr>
        <w:t xml:space="preserve"> </w:t>
      </w:r>
      <w:r>
        <w:t>отношение</w:t>
      </w:r>
      <w:r>
        <w:rPr>
          <w:spacing w:val="31"/>
        </w:rPr>
        <w:t xml:space="preserve"> </w:t>
      </w:r>
      <w:r>
        <w:t>к</w:t>
      </w:r>
      <w:r>
        <w:rPr>
          <w:spacing w:val="29"/>
        </w:rPr>
        <w:t xml:space="preserve"> </w:t>
      </w:r>
      <w:r>
        <w:t>экстремистской</w:t>
      </w:r>
      <w:r>
        <w:rPr>
          <w:spacing w:val="28"/>
        </w:rPr>
        <w:t xml:space="preserve"> </w:t>
      </w:r>
      <w:r>
        <w:t>и</w:t>
      </w:r>
      <w:r>
        <w:rPr>
          <w:spacing w:val="32"/>
        </w:rPr>
        <w:t xml:space="preserve"> </w:t>
      </w:r>
      <w:r>
        <w:t>террористической</w:t>
      </w:r>
    </w:p>
    <w:p w:rsidR="00445417" w:rsidRDefault="00DD4AEC">
      <w:pPr>
        <w:pStyle w:val="a3"/>
        <w:spacing w:line="276" w:lineRule="exact"/>
        <w:ind w:firstLine="0"/>
        <w:jc w:val="left"/>
      </w:pPr>
      <w:r>
        <w:t>деятельности;</w:t>
      </w:r>
    </w:p>
    <w:p w:rsidR="00445417" w:rsidRDefault="00DD4AEC">
      <w:pPr>
        <w:pStyle w:val="a3"/>
        <w:spacing w:before="2" w:line="242" w:lineRule="auto"/>
        <w:ind w:right="1068"/>
      </w:pPr>
      <w:r>
        <w:t>объяснять   организационные   основы   системы   противодействия   терроризму</w:t>
      </w:r>
      <w:r>
        <w:rPr>
          <w:spacing w:val="1"/>
        </w:rPr>
        <w:t xml:space="preserve"> </w:t>
      </w:r>
      <w:r>
        <w:t>и</w:t>
      </w:r>
      <w:r>
        <w:rPr>
          <w:spacing w:val="3"/>
        </w:rPr>
        <w:t xml:space="preserve"> </w:t>
      </w:r>
      <w:r>
        <w:t>экстремизму</w:t>
      </w:r>
      <w:r>
        <w:rPr>
          <w:spacing w:val="-16"/>
        </w:rPr>
        <w:t xml:space="preserve"> </w:t>
      </w:r>
      <w:r>
        <w:t>в</w:t>
      </w:r>
      <w:r>
        <w:rPr>
          <w:spacing w:val="9"/>
        </w:rPr>
        <w:t xml:space="preserve"> </w:t>
      </w:r>
      <w:r>
        <w:t>Российской</w:t>
      </w:r>
      <w:r>
        <w:rPr>
          <w:spacing w:val="-5"/>
        </w:rPr>
        <w:t xml:space="preserve"> </w:t>
      </w:r>
      <w:r>
        <w:t>Федерации;</w:t>
      </w:r>
    </w:p>
    <w:p w:rsidR="00445417" w:rsidRDefault="00DD4AEC">
      <w:pPr>
        <w:pStyle w:val="a3"/>
        <w:spacing w:line="242" w:lineRule="auto"/>
        <w:ind w:right="1076"/>
      </w:pPr>
      <w:r>
        <w:t>распознавать      ситуации       угрозы      террористического      акта      в      доме,</w:t>
      </w:r>
      <w:r>
        <w:rPr>
          <w:spacing w:val="1"/>
        </w:rPr>
        <w:t xml:space="preserve"> </w:t>
      </w:r>
      <w:r>
        <w:t>в</w:t>
      </w:r>
      <w:r>
        <w:rPr>
          <w:spacing w:val="-2"/>
        </w:rPr>
        <w:t xml:space="preserve"> </w:t>
      </w:r>
      <w:r>
        <w:t>общественном месте;</w:t>
      </w:r>
    </w:p>
    <w:p w:rsidR="00445417" w:rsidRDefault="00DD4AEC">
      <w:pPr>
        <w:pStyle w:val="a3"/>
        <w:spacing w:line="237" w:lineRule="auto"/>
        <w:ind w:right="1065"/>
      </w:pPr>
      <w:r>
        <w:t>безопасно действовать при обнаружении в общественных местах бесхозных (или</w:t>
      </w:r>
      <w:r>
        <w:rPr>
          <w:spacing w:val="-57"/>
        </w:rPr>
        <w:t xml:space="preserve"> </w:t>
      </w:r>
      <w:r>
        <w:t>опасных)</w:t>
      </w:r>
      <w:r>
        <w:rPr>
          <w:spacing w:val="4"/>
        </w:rPr>
        <w:t xml:space="preserve"> </w:t>
      </w:r>
      <w:r>
        <w:t>вещей</w:t>
      </w:r>
      <w:r>
        <w:rPr>
          <w:spacing w:val="-1"/>
        </w:rPr>
        <w:t xml:space="preserve"> </w:t>
      </w:r>
      <w:r>
        <w:t>и</w:t>
      </w:r>
      <w:r>
        <w:rPr>
          <w:spacing w:val="-2"/>
        </w:rPr>
        <w:t xml:space="preserve"> </w:t>
      </w:r>
      <w:r>
        <w:t>предметов;</w:t>
      </w:r>
    </w:p>
    <w:p w:rsidR="00445417" w:rsidRDefault="00DD4AEC">
      <w:pPr>
        <w:pStyle w:val="a3"/>
        <w:spacing w:line="237" w:lineRule="auto"/>
        <w:ind w:right="1079"/>
      </w:pPr>
      <w:r>
        <w:t>безопасно   действовать    в   условиях   совершения    террористического    акта,</w:t>
      </w:r>
      <w:r>
        <w:rPr>
          <w:spacing w:val="1"/>
        </w:rPr>
        <w:t xml:space="preserve"> </w:t>
      </w:r>
      <w:r>
        <w:t>в</w:t>
      </w:r>
      <w:r>
        <w:rPr>
          <w:spacing w:val="3"/>
        </w:rPr>
        <w:t xml:space="preserve"> </w:t>
      </w:r>
      <w:r>
        <w:t>том</w:t>
      </w:r>
      <w:r>
        <w:rPr>
          <w:spacing w:val="-1"/>
        </w:rPr>
        <w:t xml:space="preserve"> </w:t>
      </w:r>
      <w:r>
        <w:t>числе</w:t>
      </w:r>
      <w:r>
        <w:rPr>
          <w:spacing w:val="2"/>
        </w:rPr>
        <w:t xml:space="preserve"> </w:t>
      </w:r>
      <w:r>
        <w:t>при</w:t>
      </w:r>
      <w:r>
        <w:rPr>
          <w:spacing w:val="-2"/>
        </w:rPr>
        <w:t xml:space="preserve"> </w:t>
      </w:r>
      <w:r>
        <w:t>захвате</w:t>
      </w:r>
      <w:r>
        <w:rPr>
          <w:spacing w:val="3"/>
        </w:rPr>
        <w:t xml:space="preserve"> </w:t>
      </w:r>
      <w:r>
        <w:t>и</w:t>
      </w:r>
      <w:r>
        <w:rPr>
          <w:spacing w:val="-7"/>
        </w:rPr>
        <w:t xml:space="preserve"> </w:t>
      </w:r>
      <w:r>
        <w:t>освобождении</w:t>
      </w:r>
      <w:r>
        <w:rPr>
          <w:spacing w:val="-5"/>
        </w:rPr>
        <w:t xml:space="preserve"> </w:t>
      </w:r>
      <w:r>
        <w:t>заложников;</w:t>
      </w:r>
    </w:p>
    <w:p w:rsidR="00445417" w:rsidRDefault="00DD4AEC">
      <w:pPr>
        <w:pStyle w:val="a3"/>
        <w:spacing w:line="237" w:lineRule="auto"/>
        <w:ind w:right="1076"/>
      </w:pPr>
      <w:r>
        <w:t>модуль    №     10     «Взаимодействие     личности,    общества     и    государства</w:t>
      </w:r>
      <w:r>
        <w:rPr>
          <w:spacing w:val="1"/>
        </w:rPr>
        <w:t xml:space="preserve"> </w:t>
      </w:r>
      <w:r>
        <w:t>в</w:t>
      </w:r>
      <w:r>
        <w:rPr>
          <w:spacing w:val="-2"/>
        </w:rPr>
        <w:t xml:space="preserve"> </w:t>
      </w:r>
      <w:r>
        <w:t>обеспечении</w:t>
      </w:r>
      <w:r>
        <w:rPr>
          <w:spacing w:val="4"/>
        </w:rPr>
        <w:t xml:space="preserve"> </w:t>
      </w:r>
      <w:r>
        <w:t>безопасности</w:t>
      </w:r>
      <w:r>
        <w:rPr>
          <w:spacing w:val="-1"/>
        </w:rPr>
        <w:t xml:space="preserve"> </w:t>
      </w:r>
      <w:r>
        <w:t>жизни</w:t>
      </w:r>
      <w:r>
        <w:rPr>
          <w:spacing w:val="-5"/>
        </w:rPr>
        <w:t xml:space="preserve"> </w:t>
      </w:r>
      <w:r>
        <w:t>и</w:t>
      </w:r>
      <w:r>
        <w:rPr>
          <w:spacing w:val="2"/>
        </w:rPr>
        <w:t xml:space="preserve"> </w:t>
      </w:r>
      <w:r>
        <w:t>здоровья</w:t>
      </w:r>
      <w:r>
        <w:rPr>
          <w:spacing w:val="-6"/>
        </w:rPr>
        <w:t xml:space="preserve"> </w:t>
      </w:r>
      <w:r>
        <w:t>населения»:</w:t>
      </w:r>
    </w:p>
    <w:p w:rsidR="00445417" w:rsidRDefault="00DD4AEC">
      <w:pPr>
        <w:pStyle w:val="a3"/>
        <w:spacing w:line="232" w:lineRule="auto"/>
        <w:ind w:right="1069"/>
      </w:pPr>
      <w:r>
        <w:t>характеризовать</w:t>
      </w:r>
      <w:r>
        <w:rPr>
          <w:spacing w:val="1"/>
        </w:rPr>
        <w:t xml:space="preserve"> </w:t>
      </w:r>
      <w:r>
        <w:t>роль</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обеспечении</w:t>
      </w:r>
      <w:r>
        <w:rPr>
          <w:spacing w:val="1"/>
        </w:rPr>
        <w:t xml:space="preserve"> </w:t>
      </w:r>
      <w:r>
        <w:t>безопасности жизни</w:t>
      </w:r>
      <w:r>
        <w:rPr>
          <w:spacing w:val="-7"/>
        </w:rPr>
        <w:t xml:space="preserve"> </w:t>
      </w:r>
      <w:r>
        <w:t>и</w:t>
      </w:r>
      <w:r>
        <w:rPr>
          <w:spacing w:val="3"/>
        </w:rPr>
        <w:t xml:space="preserve"> </w:t>
      </w:r>
      <w:r>
        <w:t>здоровья</w:t>
      </w:r>
      <w:r>
        <w:rPr>
          <w:spacing w:val="-2"/>
        </w:rPr>
        <w:t xml:space="preserve"> </w:t>
      </w:r>
      <w:r>
        <w:t>населения</w:t>
      </w:r>
      <w:r>
        <w:rPr>
          <w:spacing w:val="-2"/>
        </w:rPr>
        <w:t xml:space="preserve"> </w:t>
      </w:r>
      <w:r>
        <w:t>в</w:t>
      </w:r>
      <w:r>
        <w:rPr>
          <w:spacing w:val="-2"/>
        </w:rPr>
        <w:t xml:space="preserve"> </w:t>
      </w:r>
      <w:r>
        <w:t>Российской</w:t>
      </w:r>
      <w:r>
        <w:rPr>
          <w:spacing w:val="-5"/>
        </w:rPr>
        <w:t xml:space="preserve"> </w:t>
      </w:r>
      <w:r>
        <w:t>Федерации;</w:t>
      </w:r>
    </w:p>
    <w:p w:rsidR="00445417" w:rsidRDefault="00DD4AEC">
      <w:pPr>
        <w:pStyle w:val="a3"/>
        <w:ind w:right="1062"/>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w:t>
      </w:r>
      <w:r>
        <w:rPr>
          <w:spacing w:val="60"/>
        </w:rPr>
        <w:t xml:space="preserve"> </w:t>
      </w:r>
      <w:r>
        <w:t>при</w:t>
      </w:r>
      <w:r>
        <w:rPr>
          <w:spacing w:val="60"/>
        </w:rPr>
        <w:t xml:space="preserve"> </w:t>
      </w:r>
      <w:r>
        <w:t>возникновении</w:t>
      </w:r>
      <w:r>
        <w:rPr>
          <w:spacing w:val="60"/>
        </w:rPr>
        <w:t xml:space="preserve"> </w:t>
      </w:r>
      <w:r>
        <w:t>и   ликвидации</w:t>
      </w:r>
      <w:r>
        <w:rPr>
          <w:spacing w:val="60"/>
        </w:rPr>
        <w:t xml:space="preserve"> </w:t>
      </w:r>
      <w:r>
        <w:t>последствий   чрезвычайных</w:t>
      </w:r>
      <w:r>
        <w:rPr>
          <w:spacing w:val="60"/>
        </w:rPr>
        <w:t xml:space="preserve"> </w:t>
      </w:r>
      <w:r>
        <w:t>ситуаций</w:t>
      </w:r>
      <w:r>
        <w:rPr>
          <w:spacing w:val="1"/>
        </w:rPr>
        <w:t xml:space="preserve"> </w:t>
      </w:r>
      <w:r>
        <w:t>в   современных   условиях;    характеризовать   основные   мероприятия,    проводимые</w:t>
      </w:r>
      <w:r>
        <w:rPr>
          <w:spacing w:val="1"/>
        </w:rPr>
        <w:t xml:space="preserve"> </w:t>
      </w:r>
      <w:r>
        <w:t>в   Российской   Федерации,   по   обеспечению   безопасности   населения   при   угрозе</w:t>
      </w:r>
      <w:r>
        <w:rPr>
          <w:spacing w:val="1"/>
        </w:rPr>
        <w:t xml:space="preserve"> </w:t>
      </w:r>
      <w:r>
        <w:t>и</w:t>
      </w:r>
      <w:r>
        <w:rPr>
          <w:spacing w:val="3"/>
        </w:rPr>
        <w:t xml:space="preserve"> </w:t>
      </w:r>
      <w:r>
        <w:t>во</w:t>
      </w:r>
      <w:r>
        <w:rPr>
          <w:spacing w:val="6"/>
        </w:rPr>
        <w:t xml:space="preserve"> </w:t>
      </w:r>
      <w:r>
        <w:t>время</w:t>
      </w:r>
      <w:r>
        <w:rPr>
          <w:spacing w:val="-7"/>
        </w:rPr>
        <w:t xml:space="preserve"> </w:t>
      </w:r>
      <w:r>
        <w:t>чрезвычайных</w:t>
      </w:r>
      <w:r>
        <w:rPr>
          <w:spacing w:val="-5"/>
        </w:rPr>
        <w:t xml:space="preserve"> </w:t>
      </w:r>
      <w:r>
        <w:t>ситуаций</w:t>
      </w:r>
      <w:r>
        <w:rPr>
          <w:spacing w:val="8"/>
        </w:rPr>
        <w:t xml:space="preserve"> </w:t>
      </w:r>
      <w:r>
        <w:t>различного</w:t>
      </w:r>
      <w:r>
        <w:rPr>
          <w:spacing w:val="3"/>
        </w:rPr>
        <w:t xml:space="preserve"> </w:t>
      </w:r>
      <w:r>
        <w:t>ха</w:t>
      </w:r>
      <w:r>
        <w:rPr>
          <w:position w:val="1"/>
        </w:rPr>
        <w:t>рактера;</w:t>
      </w:r>
    </w:p>
    <w:p w:rsidR="00445417" w:rsidRDefault="00DD4AEC">
      <w:pPr>
        <w:pStyle w:val="a3"/>
        <w:spacing w:before="6"/>
        <w:ind w:right="1073"/>
      </w:pPr>
      <w:r>
        <w:t>объяснять правила оповещения и эвакуации населения в условиях чрезвычайных</w:t>
      </w:r>
      <w:r>
        <w:rPr>
          <w:spacing w:val="-57"/>
        </w:rPr>
        <w:t xml:space="preserve"> </w:t>
      </w:r>
      <w:r>
        <w:t>ситуаций;</w:t>
      </w:r>
    </w:p>
    <w:p w:rsidR="00445417" w:rsidRDefault="00DD4AEC">
      <w:pPr>
        <w:pStyle w:val="a3"/>
        <w:spacing w:line="237" w:lineRule="auto"/>
        <w:ind w:right="1064"/>
      </w:pPr>
      <w:r>
        <w:t>помнить</w:t>
      </w:r>
      <w:r>
        <w:rPr>
          <w:spacing w:val="31"/>
        </w:rPr>
        <w:t xml:space="preserve"> </w:t>
      </w:r>
      <w:r>
        <w:t>и</w:t>
      </w:r>
      <w:r>
        <w:rPr>
          <w:spacing w:val="27"/>
        </w:rPr>
        <w:t xml:space="preserve"> </w:t>
      </w:r>
      <w:r>
        <w:t>объяснять</w:t>
      </w:r>
      <w:r>
        <w:rPr>
          <w:spacing w:val="97"/>
        </w:rPr>
        <w:t xml:space="preserve"> </w:t>
      </w:r>
      <w:r>
        <w:t>права</w:t>
      </w:r>
      <w:r>
        <w:rPr>
          <w:spacing w:val="95"/>
        </w:rPr>
        <w:t xml:space="preserve"> </w:t>
      </w:r>
      <w:r>
        <w:t>и</w:t>
      </w:r>
      <w:r>
        <w:rPr>
          <w:spacing w:val="85"/>
        </w:rPr>
        <w:t xml:space="preserve"> </w:t>
      </w:r>
      <w:r>
        <w:t>обязанности</w:t>
      </w:r>
      <w:r>
        <w:rPr>
          <w:spacing w:val="88"/>
        </w:rPr>
        <w:t xml:space="preserve"> </w:t>
      </w:r>
      <w:r>
        <w:t>граждан</w:t>
      </w:r>
      <w:r>
        <w:rPr>
          <w:spacing w:val="102"/>
        </w:rPr>
        <w:t xml:space="preserve"> </w:t>
      </w:r>
      <w:r>
        <w:t>Российской</w:t>
      </w:r>
      <w:r>
        <w:rPr>
          <w:spacing w:val="91"/>
        </w:rPr>
        <w:t xml:space="preserve"> </w:t>
      </w:r>
      <w:r>
        <w:t>Федерации</w:t>
      </w:r>
      <w:r>
        <w:rPr>
          <w:spacing w:val="-58"/>
        </w:rPr>
        <w:t xml:space="preserve"> </w:t>
      </w:r>
      <w:r>
        <w:t>в</w:t>
      </w:r>
      <w:r>
        <w:rPr>
          <w:spacing w:val="1"/>
        </w:rPr>
        <w:t xml:space="preserve"> </w:t>
      </w:r>
      <w:r>
        <w:t>области</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мирного</w:t>
      </w:r>
      <w:r>
        <w:rPr>
          <w:spacing w:val="1"/>
        </w:rPr>
        <w:t xml:space="preserve"> </w:t>
      </w:r>
      <w:r>
        <w:t>и</w:t>
      </w:r>
      <w:r>
        <w:rPr>
          <w:spacing w:val="1"/>
        </w:rPr>
        <w:t xml:space="preserve"> </w:t>
      </w:r>
      <w:r>
        <w:t>военного</w:t>
      </w:r>
      <w:r>
        <w:rPr>
          <w:spacing w:val="1"/>
        </w:rPr>
        <w:t xml:space="preserve"> </w:t>
      </w:r>
      <w:r>
        <w:t>времени;</w:t>
      </w:r>
    </w:p>
    <w:p w:rsidR="00445417" w:rsidRDefault="00DD4AEC">
      <w:pPr>
        <w:pStyle w:val="a3"/>
        <w:spacing w:before="4" w:line="237" w:lineRule="auto"/>
        <w:ind w:right="1072"/>
      </w:pPr>
      <w:r>
        <w:t>владеть     правилами    безопасного     поведения     и    безопасно     действовать</w:t>
      </w:r>
      <w:r>
        <w:rPr>
          <w:spacing w:val="1"/>
        </w:rPr>
        <w:t xml:space="preserve"> </w:t>
      </w:r>
      <w:r>
        <w:t>в</w:t>
      </w:r>
      <w:r>
        <w:rPr>
          <w:spacing w:val="3"/>
        </w:rPr>
        <w:t xml:space="preserve"> </w:t>
      </w:r>
      <w:r>
        <w:t>различных</w:t>
      </w:r>
      <w:r>
        <w:rPr>
          <w:spacing w:val="-6"/>
        </w:rPr>
        <w:t xml:space="preserve"> </w:t>
      </w:r>
      <w:r>
        <w:t>ситуациях;</w:t>
      </w:r>
    </w:p>
    <w:p w:rsidR="00445417" w:rsidRDefault="00DD4AEC">
      <w:pPr>
        <w:pStyle w:val="a3"/>
        <w:spacing w:before="6" w:line="237" w:lineRule="auto"/>
        <w:ind w:right="1063"/>
      </w:pPr>
      <w:r>
        <w:t>владеть</w:t>
      </w:r>
      <w:r>
        <w:rPr>
          <w:spacing w:val="1"/>
        </w:rPr>
        <w:t xml:space="preserve"> </w:t>
      </w:r>
      <w:r>
        <w:t>способами</w:t>
      </w:r>
      <w:r>
        <w:rPr>
          <w:spacing w:val="1"/>
        </w:rPr>
        <w:t xml:space="preserve"> </w:t>
      </w:r>
      <w:r>
        <w:t>антикоррупционного</w:t>
      </w:r>
      <w:r>
        <w:rPr>
          <w:spacing w:val="1"/>
        </w:rPr>
        <w:t xml:space="preserve"> </w:t>
      </w:r>
      <w:r>
        <w:t>поведения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обязанностей;</w:t>
      </w:r>
    </w:p>
    <w:p w:rsidR="00445417" w:rsidRDefault="00DD4AEC">
      <w:pPr>
        <w:pStyle w:val="a3"/>
        <w:spacing w:before="10" w:line="232" w:lineRule="auto"/>
        <w:ind w:right="1068"/>
      </w:pPr>
      <w:r>
        <w:t>информировать население и соответствующие органы о возникновении опасных</w:t>
      </w:r>
      <w:r>
        <w:rPr>
          <w:spacing w:val="1"/>
        </w:rPr>
        <w:t xml:space="preserve"> </w:t>
      </w:r>
      <w:r>
        <w:t>ситуаций.</w:t>
      </w:r>
    </w:p>
    <w:p w:rsidR="00445417" w:rsidRDefault="00445417">
      <w:pPr>
        <w:pStyle w:val="a3"/>
        <w:spacing w:before="1"/>
        <w:ind w:left="0" w:firstLine="0"/>
        <w:jc w:val="left"/>
        <w:rPr>
          <w:sz w:val="25"/>
        </w:rPr>
      </w:pPr>
    </w:p>
    <w:p w:rsidR="00445417" w:rsidRDefault="00DD4AEC" w:rsidP="005B10F6">
      <w:pPr>
        <w:pStyle w:val="1"/>
        <w:numPr>
          <w:ilvl w:val="1"/>
          <w:numId w:val="40"/>
        </w:numPr>
        <w:tabs>
          <w:tab w:val="left" w:pos="2014"/>
        </w:tabs>
        <w:spacing w:line="275" w:lineRule="exact"/>
        <w:ind w:left="2013" w:hanging="544"/>
        <w:jc w:val="left"/>
      </w:pPr>
      <w:bookmarkStart w:id="24" w:name="2.18_Программа_формирования_универсальны"/>
      <w:bookmarkEnd w:id="24"/>
      <w:r>
        <w:t>Программа</w:t>
      </w:r>
      <w:r>
        <w:rPr>
          <w:spacing w:val="-11"/>
        </w:rPr>
        <w:t xml:space="preserve"> </w:t>
      </w:r>
      <w:r>
        <w:t>формирования</w:t>
      </w:r>
      <w:r>
        <w:rPr>
          <w:spacing w:val="-9"/>
        </w:rPr>
        <w:t xml:space="preserve"> </w:t>
      </w:r>
      <w:r>
        <w:t>универсальных</w:t>
      </w:r>
      <w:r>
        <w:rPr>
          <w:spacing w:val="-9"/>
        </w:rPr>
        <w:t xml:space="preserve"> </w:t>
      </w:r>
      <w:r>
        <w:t>учебных</w:t>
      </w:r>
      <w:r>
        <w:rPr>
          <w:spacing w:val="-10"/>
        </w:rPr>
        <w:t xml:space="preserve"> </w:t>
      </w:r>
      <w:r>
        <w:t>действий</w:t>
      </w:r>
    </w:p>
    <w:p w:rsidR="00445417" w:rsidRDefault="00DD4AEC">
      <w:pPr>
        <w:pStyle w:val="a3"/>
        <w:spacing w:line="274" w:lineRule="exact"/>
        <w:ind w:left="1470" w:firstLine="0"/>
        <w:jc w:val="left"/>
      </w:pPr>
      <w:r>
        <w:t>Целевой</w:t>
      </w:r>
      <w:r>
        <w:rPr>
          <w:spacing w:val="-8"/>
        </w:rPr>
        <w:t xml:space="preserve"> </w:t>
      </w:r>
      <w:r>
        <w:t>раздел.</w:t>
      </w:r>
    </w:p>
    <w:p w:rsidR="00445417" w:rsidRDefault="00DD4AEC">
      <w:pPr>
        <w:pStyle w:val="a3"/>
        <w:spacing w:line="242" w:lineRule="auto"/>
        <w:ind w:right="1339"/>
        <w:jc w:val="left"/>
      </w:pPr>
      <w:r>
        <w:t>Программа</w:t>
      </w:r>
      <w:r>
        <w:rPr>
          <w:spacing w:val="1"/>
        </w:rPr>
        <w:t xml:space="preserve"> </w:t>
      </w:r>
      <w:r>
        <w:t>формирования универсальных</w:t>
      </w:r>
      <w:r>
        <w:rPr>
          <w:spacing w:val="1"/>
        </w:rPr>
        <w:t xml:space="preserve"> </w:t>
      </w:r>
      <w:r>
        <w:t>учебных действий</w:t>
      </w:r>
      <w:r>
        <w:rPr>
          <w:spacing w:val="1"/>
        </w:rPr>
        <w:t xml:space="preserve"> </w:t>
      </w:r>
      <w:r>
        <w:t>(далее</w:t>
      </w:r>
      <w:r>
        <w:rPr>
          <w:spacing w:val="1"/>
        </w:rPr>
        <w:t xml:space="preserve"> </w:t>
      </w:r>
      <w:r>
        <w:t>–</w:t>
      </w:r>
      <w:r>
        <w:rPr>
          <w:spacing w:val="1"/>
        </w:rPr>
        <w:t xml:space="preserve"> </w:t>
      </w:r>
      <w:r>
        <w:t>УУД)</w:t>
      </w:r>
      <w:r>
        <w:rPr>
          <w:spacing w:val="1"/>
        </w:rPr>
        <w:t xml:space="preserve"> </w:t>
      </w:r>
      <w:r>
        <w:t>у</w:t>
      </w:r>
      <w:r>
        <w:rPr>
          <w:spacing w:val="-57"/>
        </w:rPr>
        <w:t xml:space="preserve"> </w:t>
      </w:r>
      <w:r>
        <w:t>обучающихся</w:t>
      </w:r>
      <w:r>
        <w:rPr>
          <w:spacing w:val="3"/>
        </w:rPr>
        <w:t xml:space="preserve"> </w:t>
      </w:r>
      <w:r>
        <w:t>должна</w:t>
      </w:r>
      <w:r>
        <w:rPr>
          <w:spacing w:val="-13"/>
        </w:rPr>
        <w:t xml:space="preserve"> </w:t>
      </w:r>
      <w:r>
        <w:t>обеспечивать:</w:t>
      </w:r>
    </w:p>
    <w:p w:rsidR="00445417" w:rsidRDefault="00DD4AEC">
      <w:pPr>
        <w:pStyle w:val="a3"/>
        <w:spacing w:line="242" w:lineRule="auto"/>
        <w:ind w:left="1470" w:right="1105" w:firstLine="0"/>
        <w:jc w:val="left"/>
      </w:pPr>
      <w:r>
        <w:t>развитие</w:t>
      </w:r>
      <w:r>
        <w:rPr>
          <w:spacing w:val="6"/>
        </w:rPr>
        <w:t xml:space="preserve"> </w:t>
      </w:r>
      <w:r>
        <w:t>способности</w:t>
      </w:r>
      <w:r>
        <w:rPr>
          <w:spacing w:val="4"/>
        </w:rPr>
        <w:t xml:space="preserve"> </w:t>
      </w:r>
      <w:r>
        <w:t>к</w:t>
      </w:r>
      <w:r>
        <w:rPr>
          <w:spacing w:val="4"/>
        </w:rPr>
        <w:t xml:space="preserve"> </w:t>
      </w:r>
      <w:r>
        <w:t>саморазвитию</w:t>
      </w:r>
      <w:r>
        <w:rPr>
          <w:spacing w:val="-6"/>
        </w:rPr>
        <w:t xml:space="preserve"> </w:t>
      </w:r>
      <w:r>
        <w:t>и</w:t>
      </w:r>
      <w:r>
        <w:rPr>
          <w:spacing w:val="13"/>
        </w:rPr>
        <w:t xml:space="preserve"> </w:t>
      </w:r>
      <w:r>
        <w:t>самосовершенствованию;</w:t>
      </w:r>
      <w:r>
        <w:rPr>
          <w:spacing w:val="1"/>
        </w:rPr>
        <w:t xml:space="preserve"> </w:t>
      </w:r>
      <w:r>
        <w:t>формирование</w:t>
      </w:r>
      <w:r>
        <w:rPr>
          <w:spacing w:val="38"/>
        </w:rPr>
        <w:t xml:space="preserve"> </w:t>
      </w:r>
      <w:r>
        <w:t>внутренней</w:t>
      </w:r>
      <w:r>
        <w:rPr>
          <w:spacing w:val="50"/>
        </w:rPr>
        <w:t xml:space="preserve"> </w:t>
      </w:r>
      <w:r>
        <w:t>позиции</w:t>
      </w:r>
      <w:r>
        <w:rPr>
          <w:spacing w:val="45"/>
        </w:rPr>
        <w:t xml:space="preserve"> </w:t>
      </w:r>
      <w:r>
        <w:t>личности,</w:t>
      </w:r>
      <w:r>
        <w:rPr>
          <w:spacing w:val="50"/>
        </w:rPr>
        <w:t xml:space="preserve"> </w:t>
      </w:r>
      <w:r>
        <w:t>регулятивных,</w:t>
      </w:r>
      <w:r>
        <w:rPr>
          <w:spacing w:val="56"/>
        </w:rPr>
        <w:t xml:space="preserve"> </w:t>
      </w:r>
      <w:r>
        <w:t>познавательных,</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rPr>
          <w:spacing w:val="-1"/>
        </w:rPr>
        <w:t>коммуникативных</w:t>
      </w:r>
      <w:r>
        <w:rPr>
          <w:spacing w:val="-5"/>
        </w:rPr>
        <w:t xml:space="preserve"> </w:t>
      </w:r>
      <w:r>
        <w:t>УУД</w:t>
      </w:r>
      <w:r>
        <w:rPr>
          <w:spacing w:val="8"/>
        </w:rPr>
        <w:t xml:space="preserve"> </w:t>
      </w:r>
      <w:r>
        <w:t>у</w:t>
      </w:r>
      <w:r>
        <w:rPr>
          <w:spacing w:val="-17"/>
        </w:rPr>
        <w:t xml:space="preserve"> </w:t>
      </w:r>
      <w:r>
        <w:t>обучающихся;</w:t>
      </w:r>
    </w:p>
    <w:p w:rsidR="00445417" w:rsidRDefault="00DD4AEC">
      <w:pPr>
        <w:pStyle w:val="a3"/>
        <w:spacing w:before="5" w:line="237" w:lineRule="auto"/>
        <w:ind w:right="1062"/>
      </w:pPr>
      <w:r>
        <w:t>формирование опыта применения</w:t>
      </w:r>
      <w:r>
        <w:rPr>
          <w:spacing w:val="1"/>
        </w:rPr>
        <w:t xml:space="preserve"> </w:t>
      </w:r>
      <w:r>
        <w:t>УУД</w:t>
      </w:r>
      <w:r>
        <w:rPr>
          <w:spacing w:val="1"/>
        </w:rPr>
        <w:t xml:space="preserve"> </w:t>
      </w:r>
      <w:r>
        <w:t>в жизненных ситуациях для</w:t>
      </w:r>
      <w:r>
        <w:rPr>
          <w:spacing w:val="1"/>
        </w:rPr>
        <w:t xml:space="preserve"> </w:t>
      </w:r>
      <w:r>
        <w:t>решения</w:t>
      </w:r>
      <w:r>
        <w:rPr>
          <w:spacing w:val="1"/>
        </w:rPr>
        <w:t xml:space="preserve"> </w:t>
      </w:r>
      <w:r>
        <w:t>задач</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готовности</w:t>
      </w:r>
      <w:r>
        <w:rPr>
          <w:spacing w:val="4"/>
        </w:rPr>
        <w:t xml:space="preserve"> </w:t>
      </w:r>
      <w:r>
        <w:t>к решению</w:t>
      </w:r>
      <w:r>
        <w:rPr>
          <w:spacing w:val="-5"/>
        </w:rPr>
        <w:t xml:space="preserve"> </w:t>
      </w:r>
      <w:r>
        <w:t>практических</w:t>
      </w:r>
      <w:r>
        <w:rPr>
          <w:spacing w:val="-4"/>
        </w:rPr>
        <w:t xml:space="preserve"> </w:t>
      </w:r>
      <w:r>
        <w:t>задач;</w:t>
      </w:r>
    </w:p>
    <w:p w:rsidR="00445417" w:rsidRDefault="00DD4AEC">
      <w:pPr>
        <w:pStyle w:val="a3"/>
        <w:spacing w:before="4"/>
        <w:ind w:right="1062"/>
      </w:pPr>
      <w:r>
        <w:t>повышение эффективности усвоения знаний и учебных действий, формирования</w:t>
      </w:r>
      <w:r>
        <w:rPr>
          <w:spacing w:val="-57"/>
        </w:rPr>
        <w:t xml:space="preserve"> </w:t>
      </w:r>
      <w:r>
        <w:t>компетенций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57"/>
        </w:rPr>
        <w:t xml:space="preserve"> </w:t>
      </w:r>
      <w:r>
        <w:t>деятельности;</w:t>
      </w:r>
    </w:p>
    <w:p w:rsidR="00445417" w:rsidRDefault="00DD4AEC">
      <w:pPr>
        <w:pStyle w:val="a3"/>
        <w:spacing w:before="5" w:line="237" w:lineRule="auto"/>
        <w:ind w:right="1053"/>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 научных</w:t>
      </w:r>
      <w:r>
        <w:rPr>
          <w:spacing w:val="-8"/>
        </w:rPr>
        <w:t xml:space="preserve"> </w:t>
      </w:r>
      <w:r>
        <w:t>обществах,</w:t>
      </w:r>
      <w:r>
        <w:rPr>
          <w:spacing w:val="1"/>
        </w:rPr>
        <w:t xml:space="preserve"> </w:t>
      </w:r>
      <w:r>
        <w:t>научно-практических</w:t>
      </w:r>
      <w:r>
        <w:rPr>
          <w:spacing w:val="-10"/>
        </w:rPr>
        <w:t xml:space="preserve"> </w:t>
      </w:r>
      <w:r>
        <w:t>конференциях, олимпиадах;</w:t>
      </w:r>
    </w:p>
    <w:p w:rsidR="00445417" w:rsidRDefault="00DD4AEC">
      <w:pPr>
        <w:pStyle w:val="a3"/>
        <w:spacing w:before="4"/>
        <w:ind w:right="1058"/>
      </w:pPr>
      <w:r>
        <w:t>овладение приемами учебного сотрудничества и социального взаимодействия 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и</w:t>
      </w:r>
      <w:r>
        <w:rPr>
          <w:spacing w:val="1"/>
        </w:rPr>
        <w:t xml:space="preserve"> </w:t>
      </w:r>
      <w:r>
        <w:t>взрослыми</w:t>
      </w:r>
      <w:r>
        <w:rPr>
          <w:spacing w:val="61"/>
        </w:rPr>
        <w:t xml:space="preserve"> </w:t>
      </w:r>
      <w:r>
        <w:t>в</w:t>
      </w:r>
      <w:r>
        <w:rPr>
          <w:spacing w:val="1"/>
        </w:rPr>
        <w:t xml:space="preserve"> </w:t>
      </w:r>
      <w:r>
        <w:t>совместной</w:t>
      </w:r>
      <w:r>
        <w:rPr>
          <w:spacing w:val="4"/>
        </w:rPr>
        <w:t xml:space="preserve"> </w:t>
      </w:r>
      <w:r>
        <w:t>учебно-исследовательской</w:t>
      </w:r>
      <w:r>
        <w:rPr>
          <w:spacing w:val="1"/>
        </w:rPr>
        <w:t xml:space="preserve"> </w:t>
      </w:r>
      <w:r>
        <w:t>и</w:t>
      </w:r>
      <w:r>
        <w:rPr>
          <w:spacing w:val="-3"/>
        </w:rPr>
        <w:t xml:space="preserve"> </w:t>
      </w:r>
      <w:r>
        <w:t>проектной</w:t>
      </w:r>
      <w:r>
        <w:rPr>
          <w:spacing w:val="4"/>
        </w:rPr>
        <w:t xml:space="preserve"> </w:t>
      </w:r>
      <w:r>
        <w:t>деятельности;</w:t>
      </w:r>
    </w:p>
    <w:p w:rsidR="00445417" w:rsidRDefault="00DD4AEC">
      <w:pPr>
        <w:pStyle w:val="a3"/>
        <w:spacing w:before="3"/>
        <w:ind w:left="1470" w:firstLine="0"/>
      </w:pPr>
      <w:r>
        <w:t>формирование</w:t>
      </w:r>
      <w:r>
        <w:rPr>
          <w:spacing w:val="23"/>
        </w:rPr>
        <w:t xml:space="preserve"> </w:t>
      </w:r>
      <w:r>
        <w:t>и</w:t>
      </w:r>
      <w:r>
        <w:rPr>
          <w:spacing w:val="20"/>
        </w:rPr>
        <w:t xml:space="preserve"> </w:t>
      </w:r>
      <w:r>
        <w:t>развитие</w:t>
      </w:r>
      <w:r>
        <w:rPr>
          <w:spacing w:val="23"/>
        </w:rPr>
        <w:t xml:space="preserve"> </w:t>
      </w:r>
      <w:r>
        <w:t>компетенций</w:t>
      </w:r>
      <w:r>
        <w:rPr>
          <w:spacing w:val="16"/>
        </w:rPr>
        <w:t xml:space="preserve"> </w:t>
      </w:r>
      <w:r>
        <w:t>обучающихся</w:t>
      </w:r>
      <w:r>
        <w:rPr>
          <w:spacing w:val="25"/>
        </w:rPr>
        <w:t xml:space="preserve"> </w:t>
      </w:r>
      <w:r>
        <w:t>в</w:t>
      </w:r>
      <w:r>
        <w:rPr>
          <w:spacing w:val="30"/>
        </w:rPr>
        <w:t xml:space="preserve"> </w:t>
      </w:r>
      <w:r>
        <w:t>области</w:t>
      </w:r>
      <w:r>
        <w:rPr>
          <w:spacing w:val="24"/>
        </w:rPr>
        <w:t xml:space="preserve"> </w:t>
      </w:r>
      <w:r>
        <w:t>использования</w:t>
      </w:r>
    </w:p>
    <w:p w:rsidR="00445417" w:rsidRDefault="00DD4AEC">
      <w:pPr>
        <w:pStyle w:val="a3"/>
        <w:spacing w:before="2" w:line="275" w:lineRule="exact"/>
        <w:ind w:firstLine="0"/>
        <w:jc w:val="left"/>
      </w:pPr>
      <w:r>
        <w:t>ИКТ;</w:t>
      </w:r>
    </w:p>
    <w:p w:rsidR="00445417" w:rsidRDefault="00DD4AEC">
      <w:pPr>
        <w:pStyle w:val="a3"/>
        <w:spacing w:line="275" w:lineRule="exact"/>
        <w:ind w:left="393" w:right="26" w:firstLine="0"/>
        <w:jc w:val="center"/>
      </w:pPr>
      <w:r>
        <w:t>на</w:t>
      </w:r>
      <w:r>
        <w:rPr>
          <w:spacing w:val="45"/>
        </w:rPr>
        <w:t xml:space="preserve"> </w:t>
      </w:r>
      <w:r>
        <w:t>уровне</w:t>
      </w:r>
      <w:r>
        <w:rPr>
          <w:spacing w:val="32"/>
        </w:rPr>
        <w:t xml:space="preserve"> </w:t>
      </w:r>
      <w:r>
        <w:t>общего</w:t>
      </w:r>
      <w:r>
        <w:rPr>
          <w:spacing w:val="47"/>
        </w:rPr>
        <w:t xml:space="preserve"> </w:t>
      </w:r>
      <w:r>
        <w:t>пользования,</w:t>
      </w:r>
      <w:r>
        <w:rPr>
          <w:spacing w:val="40"/>
        </w:rPr>
        <w:t xml:space="preserve"> </w:t>
      </w:r>
      <w:r>
        <w:t>включая</w:t>
      </w:r>
      <w:r>
        <w:rPr>
          <w:spacing w:val="47"/>
        </w:rPr>
        <w:t xml:space="preserve"> </w:t>
      </w:r>
      <w:r>
        <w:t>владение</w:t>
      </w:r>
      <w:r>
        <w:rPr>
          <w:spacing w:val="42"/>
        </w:rPr>
        <w:t xml:space="preserve"> </w:t>
      </w:r>
      <w:r>
        <w:t>ИКТ,</w:t>
      </w:r>
      <w:r>
        <w:rPr>
          <w:spacing w:val="39"/>
        </w:rPr>
        <w:t xml:space="preserve"> </w:t>
      </w:r>
      <w:r>
        <w:t>поиском,</w:t>
      </w:r>
      <w:r>
        <w:rPr>
          <w:spacing w:val="49"/>
        </w:rPr>
        <w:t xml:space="preserve"> </w:t>
      </w:r>
      <w:r>
        <w:t>анализом</w:t>
      </w:r>
      <w:r>
        <w:rPr>
          <w:spacing w:val="39"/>
        </w:rPr>
        <w:t xml:space="preserve"> </w:t>
      </w:r>
      <w:r>
        <w:t>и</w:t>
      </w:r>
    </w:p>
    <w:p w:rsidR="00445417" w:rsidRDefault="00DD4AEC">
      <w:pPr>
        <w:pStyle w:val="a3"/>
        <w:ind w:right="1069" w:firstLine="0"/>
      </w:pPr>
      <w:r>
        <w:t>передачей информации, презентацией выполненных работ, основами 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Интернет,</w:t>
      </w:r>
      <w:r>
        <w:rPr>
          <w:spacing w:val="1"/>
        </w:rPr>
        <w:t xml:space="preserve"> </w:t>
      </w:r>
      <w:r>
        <w:t>формирование</w:t>
      </w:r>
      <w:r>
        <w:rPr>
          <w:spacing w:val="2"/>
        </w:rPr>
        <w:t xml:space="preserve"> </w:t>
      </w:r>
      <w:r>
        <w:t>культуры</w:t>
      </w:r>
      <w:r>
        <w:rPr>
          <w:spacing w:val="10"/>
        </w:rPr>
        <w:t xml:space="preserve"> </w:t>
      </w:r>
      <w:r>
        <w:t>пользования</w:t>
      </w:r>
      <w:r>
        <w:rPr>
          <w:spacing w:val="3"/>
        </w:rPr>
        <w:t xml:space="preserve"> </w:t>
      </w:r>
      <w:r>
        <w:t>ИКТ;</w:t>
      </w:r>
    </w:p>
    <w:p w:rsidR="00445417" w:rsidRDefault="00DD4AEC">
      <w:pPr>
        <w:pStyle w:val="a3"/>
        <w:spacing w:before="3" w:line="237" w:lineRule="auto"/>
        <w:ind w:right="1062"/>
      </w:pPr>
      <w:r>
        <w:t>формирование</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финансовой</w:t>
      </w:r>
      <w:r>
        <w:rPr>
          <w:spacing w:val="1"/>
        </w:rPr>
        <w:t xml:space="preserve"> </w:t>
      </w:r>
      <w:r>
        <w:t>грамотности</w:t>
      </w:r>
      <w:r>
        <w:rPr>
          <w:spacing w:val="1"/>
        </w:rPr>
        <w:t xml:space="preserve"> </w:t>
      </w:r>
      <w:r>
        <w:t>и</w:t>
      </w:r>
      <w:r>
        <w:rPr>
          <w:spacing w:val="1"/>
        </w:rPr>
        <w:t xml:space="preserve"> </w:t>
      </w:r>
      <w:r>
        <w:t>устойчивого</w:t>
      </w:r>
      <w:r>
        <w:rPr>
          <w:spacing w:val="3"/>
        </w:rPr>
        <w:t xml:space="preserve"> </w:t>
      </w:r>
      <w:r>
        <w:t>развития</w:t>
      </w:r>
      <w:r>
        <w:rPr>
          <w:spacing w:val="-7"/>
        </w:rPr>
        <w:t xml:space="preserve"> </w:t>
      </w:r>
      <w:r>
        <w:t>общества.</w:t>
      </w:r>
    </w:p>
    <w:p w:rsidR="00445417" w:rsidRDefault="00DD4AEC">
      <w:pPr>
        <w:pStyle w:val="a3"/>
        <w:spacing w:before="5" w:line="237" w:lineRule="auto"/>
        <w:ind w:right="1078"/>
      </w:pPr>
      <w:r>
        <w:t>УУД позволяют решать широкий круг задач в различных предметных областях и</w:t>
      </w:r>
      <w:r>
        <w:rPr>
          <w:spacing w:val="-58"/>
        </w:rPr>
        <w:t xml:space="preserve"> </w:t>
      </w:r>
      <w:r>
        <w:t>являющиеся</w:t>
      </w:r>
      <w:r>
        <w:rPr>
          <w:spacing w:val="3"/>
        </w:rPr>
        <w:t xml:space="preserve"> </w:t>
      </w:r>
      <w:r>
        <w:t>результатами</w:t>
      </w:r>
      <w:r>
        <w:rPr>
          <w:spacing w:val="5"/>
        </w:rPr>
        <w:t xml:space="preserve"> </w:t>
      </w:r>
      <w:r>
        <w:t>освоения</w:t>
      </w:r>
      <w:r>
        <w:rPr>
          <w:spacing w:val="-7"/>
        </w:rPr>
        <w:t xml:space="preserve"> </w:t>
      </w:r>
      <w:r>
        <w:t>обучающимися</w:t>
      </w:r>
      <w:r>
        <w:rPr>
          <w:spacing w:val="4"/>
        </w:rPr>
        <w:t xml:space="preserve"> </w:t>
      </w:r>
      <w:r>
        <w:t>ООП ООО.</w:t>
      </w:r>
    </w:p>
    <w:p w:rsidR="00445417" w:rsidRDefault="00DD4AEC">
      <w:pPr>
        <w:pStyle w:val="a3"/>
        <w:spacing w:before="4"/>
        <w:ind w:right="1058"/>
      </w:pPr>
      <w:r>
        <w:t>Достижения</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учебных</w:t>
      </w:r>
      <w:r>
        <w:rPr>
          <w:spacing w:val="1"/>
        </w:rPr>
        <w:t xml:space="preserve"> </w:t>
      </w:r>
      <w:r>
        <w:t>предметов, учебных курсов, модулей, характеризующие совокупность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УУД</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 на практике УУД, составляющие умение овладевать учебными знаково-</w:t>
      </w:r>
      <w:r>
        <w:rPr>
          <w:spacing w:val="1"/>
        </w:rPr>
        <w:t xml:space="preserve"> </w:t>
      </w:r>
      <w:r>
        <w:t>символическими средствами,</w:t>
      </w:r>
      <w:r>
        <w:rPr>
          <w:spacing w:val="1"/>
        </w:rPr>
        <w:t xml:space="preserve"> </w:t>
      </w:r>
      <w:r>
        <w:t>направленными</w:t>
      </w:r>
      <w:r>
        <w:rPr>
          <w:spacing w:val="5"/>
        </w:rPr>
        <w:t xml:space="preserve"> </w:t>
      </w:r>
      <w:r>
        <w:t>на:</w:t>
      </w:r>
    </w:p>
    <w:p w:rsidR="00445417" w:rsidRDefault="00DD4AEC">
      <w:pPr>
        <w:pStyle w:val="a3"/>
        <w:ind w:right="1065"/>
      </w:pPr>
      <w:r>
        <w:t>овладение умениями замещения, моделирования, кодирования и декодирования</w:t>
      </w:r>
      <w:r>
        <w:rPr>
          <w:spacing w:val="1"/>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(универсальные учебные</w:t>
      </w:r>
      <w:r>
        <w:rPr>
          <w:spacing w:val="5"/>
        </w:rPr>
        <w:t xml:space="preserve"> </w:t>
      </w:r>
      <w:r>
        <w:t>познавательные</w:t>
      </w:r>
      <w:r>
        <w:rPr>
          <w:spacing w:val="1"/>
        </w:rPr>
        <w:t xml:space="preserve"> </w:t>
      </w:r>
      <w:r>
        <w:t>действия);</w:t>
      </w:r>
    </w:p>
    <w:p w:rsidR="00445417" w:rsidRDefault="00DD4AEC">
      <w:pPr>
        <w:pStyle w:val="a3"/>
        <w:spacing w:before="1"/>
        <w:ind w:right="1055"/>
      </w:pPr>
      <w:r>
        <w:t>приобретение ими умения учитывать позицию собеседника, организовывать и</w:t>
      </w:r>
      <w:r>
        <w:rPr>
          <w:spacing w:val="1"/>
        </w:rPr>
        <w:t xml:space="preserve"> </w:t>
      </w:r>
      <w:r>
        <w:t>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60"/>
        </w:rPr>
        <w:t xml:space="preserve"> </w:t>
      </w:r>
      <w:r>
        <w:t>содержание</w:t>
      </w:r>
      <w:r>
        <w:rPr>
          <w:spacing w:val="61"/>
        </w:rPr>
        <w:t xml:space="preserve"> </w:t>
      </w:r>
      <w:r>
        <w:t>и</w:t>
      </w:r>
      <w:r>
        <w:rPr>
          <w:spacing w:val="1"/>
        </w:rPr>
        <w:t xml:space="preserve"> </w:t>
      </w:r>
      <w:r>
        <w:t>условия деятельности и речи, учитывать разные мнения и интересы, аргументировать 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1"/>
        </w:rPr>
        <w:t xml:space="preserve"> </w:t>
      </w:r>
      <w:r>
        <w:t>учебные</w:t>
      </w:r>
      <w:r>
        <w:rPr>
          <w:spacing w:val="1"/>
        </w:rPr>
        <w:t xml:space="preserve"> </w:t>
      </w:r>
      <w:r>
        <w:t>коммуникативные действия);</w:t>
      </w:r>
    </w:p>
    <w:p w:rsidR="00445417" w:rsidRDefault="00DD4AEC">
      <w:pPr>
        <w:pStyle w:val="a3"/>
        <w:ind w:right="1059"/>
      </w:pPr>
      <w:r>
        <w:t>прибретение</w:t>
      </w:r>
      <w:r>
        <w:rPr>
          <w:spacing w:val="1"/>
        </w:rPr>
        <w:t xml:space="preserve"> </w:t>
      </w:r>
      <w:r>
        <w:t>способности</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 и</w:t>
      </w:r>
      <w:r>
        <w:rPr>
          <w:spacing w:val="1"/>
        </w:rPr>
        <w:t xml:space="preserve"> </w:t>
      </w:r>
      <w:r>
        <w:t>способу 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61"/>
        </w:rPr>
        <w:t xml:space="preserve"> </w:t>
      </w:r>
      <w:r>
        <w:t>внимания</w:t>
      </w:r>
      <w:r>
        <w:rPr>
          <w:spacing w:val="61"/>
        </w:rPr>
        <w:t xml:space="preserve"> </w:t>
      </w:r>
      <w:r>
        <w:t>(универсальные</w:t>
      </w:r>
      <w:r>
        <w:rPr>
          <w:spacing w:val="1"/>
        </w:rPr>
        <w:t xml:space="preserve"> </w:t>
      </w:r>
      <w:r>
        <w:t>регулятивные действия).</w:t>
      </w:r>
    </w:p>
    <w:p w:rsidR="00445417" w:rsidRDefault="00DD4AEC">
      <w:pPr>
        <w:pStyle w:val="a3"/>
        <w:spacing w:before="6" w:line="275" w:lineRule="exact"/>
        <w:ind w:left="1470" w:firstLine="0"/>
      </w:pPr>
      <w:r>
        <w:t>Содержательный</w:t>
      </w:r>
      <w:r>
        <w:rPr>
          <w:spacing w:val="-7"/>
        </w:rPr>
        <w:t xml:space="preserve"> </w:t>
      </w:r>
      <w:r>
        <w:t>раздел.</w:t>
      </w:r>
    </w:p>
    <w:p w:rsidR="00445417" w:rsidRDefault="00DD4AEC">
      <w:pPr>
        <w:pStyle w:val="a3"/>
        <w:spacing w:line="274" w:lineRule="exact"/>
        <w:ind w:left="1470" w:firstLine="0"/>
      </w:pPr>
      <w:r>
        <w:rPr>
          <w:spacing w:val="-1"/>
        </w:rPr>
        <w:t>Программа</w:t>
      </w:r>
      <w:r>
        <w:rPr>
          <w:spacing w:val="-2"/>
        </w:rPr>
        <w:t xml:space="preserve"> </w:t>
      </w:r>
      <w:r>
        <w:rPr>
          <w:spacing w:val="-1"/>
        </w:rPr>
        <w:t>формирования УУД</w:t>
      </w:r>
      <w:r>
        <w:rPr>
          <w:spacing w:val="2"/>
        </w:rPr>
        <w:t xml:space="preserve"> </w:t>
      </w:r>
      <w:r>
        <w:t>у</w:t>
      </w:r>
      <w:r>
        <w:rPr>
          <w:spacing w:val="-17"/>
        </w:rPr>
        <w:t xml:space="preserve"> </w:t>
      </w:r>
      <w:r>
        <w:t>обучающихся</w:t>
      </w:r>
      <w:r>
        <w:rPr>
          <w:spacing w:val="4"/>
        </w:rPr>
        <w:t xml:space="preserve"> </w:t>
      </w:r>
      <w:r>
        <w:t>должна</w:t>
      </w:r>
      <w:r>
        <w:rPr>
          <w:spacing w:val="-2"/>
        </w:rPr>
        <w:t xml:space="preserve"> </w:t>
      </w:r>
      <w:r>
        <w:t>содержать:</w:t>
      </w:r>
    </w:p>
    <w:p w:rsidR="00445417" w:rsidRDefault="00DD4AEC">
      <w:pPr>
        <w:pStyle w:val="a3"/>
        <w:tabs>
          <w:tab w:val="left" w:pos="2642"/>
          <w:tab w:val="left" w:pos="4121"/>
          <w:tab w:val="left" w:pos="5907"/>
          <w:tab w:val="left" w:pos="6997"/>
          <w:tab w:val="left" w:pos="8154"/>
          <w:tab w:val="left" w:pos="8471"/>
        </w:tabs>
        <w:spacing w:before="1" w:line="237" w:lineRule="auto"/>
        <w:ind w:right="1079"/>
        <w:jc w:val="left"/>
      </w:pPr>
      <w:r>
        <w:t>описание</w:t>
      </w:r>
      <w:r>
        <w:tab/>
        <w:t>взаимосвязи</w:t>
      </w:r>
      <w:r>
        <w:tab/>
        <w:t>универсальных</w:t>
      </w:r>
      <w:r>
        <w:tab/>
        <w:t>учебных</w:t>
      </w:r>
      <w:r>
        <w:tab/>
        <w:t>действий</w:t>
      </w:r>
      <w:r>
        <w:tab/>
        <w:t>с</w:t>
      </w:r>
      <w:r>
        <w:tab/>
      </w:r>
      <w:r>
        <w:rPr>
          <w:spacing w:val="-1"/>
        </w:rPr>
        <w:t>содержанием</w:t>
      </w:r>
      <w:r>
        <w:rPr>
          <w:spacing w:val="-57"/>
        </w:rPr>
        <w:t xml:space="preserve"> </w:t>
      </w:r>
      <w:r>
        <w:t>учебных</w:t>
      </w:r>
      <w:r>
        <w:rPr>
          <w:spacing w:val="-7"/>
        </w:rPr>
        <w:t xml:space="preserve"> </w:t>
      </w:r>
      <w:r>
        <w:t>предметов;</w:t>
      </w:r>
    </w:p>
    <w:p w:rsidR="00445417" w:rsidRDefault="00DD4AEC">
      <w:pPr>
        <w:pStyle w:val="a3"/>
        <w:spacing w:before="6" w:line="237" w:lineRule="auto"/>
        <w:jc w:val="left"/>
      </w:pPr>
      <w:r>
        <w:t>описание особенностей</w:t>
      </w:r>
      <w:r>
        <w:rPr>
          <w:spacing w:val="1"/>
        </w:rPr>
        <w:t xml:space="preserve"> </w:t>
      </w:r>
      <w:r>
        <w:t>реализации основных направлений</w:t>
      </w:r>
      <w:r>
        <w:rPr>
          <w:spacing w:val="1"/>
        </w:rPr>
        <w:t xml:space="preserve"> </w:t>
      </w:r>
      <w:r>
        <w:t>и</w:t>
      </w:r>
      <w:r>
        <w:rPr>
          <w:spacing w:val="1"/>
        </w:rPr>
        <w:t xml:space="preserve"> </w:t>
      </w:r>
      <w:r>
        <w:t>форм учебно-</w:t>
      </w:r>
      <w:r>
        <w:rPr>
          <w:spacing w:val="-57"/>
        </w:rPr>
        <w:t xml:space="preserve"> </w:t>
      </w:r>
      <w:r>
        <w:t>исследовательской</w:t>
      </w:r>
      <w:r>
        <w:rPr>
          <w:spacing w:val="-5"/>
        </w:rPr>
        <w:t xml:space="preserve"> </w:t>
      </w:r>
      <w:r>
        <w:t>деятельности</w:t>
      </w:r>
      <w:r>
        <w:rPr>
          <w:spacing w:val="-1"/>
        </w:rPr>
        <w:t xml:space="preserve"> </w:t>
      </w:r>
      <w:r>
        <w:t>в</w:t>
      </w:r>
      <w:r>
        <w:rPr>
          <w:spacing w:val="3"/>
        </w:rPr>
        <w:t xml:space="preserve"> </w:t>
      </w:r>
      <w:r>
        <w:t>рамках</w:t>
      </w:r>
      <w:r>
        <w:rPr>
          <w:spacing w:val="2"/>
        </w:rPr>
        <w:t xml:space="preserve"> </w:t>
      </w:r>
      <w:r>
        <w:t>урочной</w:t>
      </w:r>
      <w:r>
        <w:rPr>
          <w:spacing w:val="-6"/>
        </w:rPr>
        <w:t xml:space="preserve"> </w:t>
      </w:r>
      <w:r>
        <w:t>и</w:t>
      </w:r>
      <w:r>
        <w:rPr>
          <w:spacing w:val="-3"/>
        </w:rPr>
        <w:t xml:space="preserve"> </w:t>
      </w:r>
      <w:r>
        <w:t>внеурочной</w:t>
      </w:r>
      <w:r>
        <w:rPr>
          <w:spacing w:val="4"/>
        </w:rPr>
        <w:t xml:space="preserve"> </w:t>
      </w:r>
      <w:r>
        <w:t>работы.</w:t>
      </w:r>
    </w:p>
    <w:p w:rsidR="00445417" w:rsidRDefault="00DD4AEC">
      <w:pPr>
        <w:pStyle w:val="a3"/>
        <w:spacing w:before="3"/>
        <w:ind w:left="1470" w:firstLine="0"/>
        <w:jc w:val="left"/>
      </w:pPr>
      <w:r>
        <w:t>Описание</w:t>
      </w:r>
      <w:r>
        <w:rPr>
          <w:spacing w:val="-7"/>
        </w:rPr>
        <w:t xml:space="preserve"> </w:t>
      </w:r>
      <w:r>
        <w:t>взаимосвязи</w:t>
      </w:r>
      <w:r>
        <w:rPr>
          <w:spacing w:val="-4"/>
        </w:rPr>
        <w:t xml:space="preserve"> </w:t>
      </w:r>
      <w:r>
        <w:t>УУД</w:t>
      </w:r>
      <w:r>
        <w:rPr>
          <w:spacing w:val="-7"/>
        </w:rPr>
        <w:t xml:space="preserve"> </w:t>
      </w:r>
      <w:r>
        <w:t>с</w:t>
      </w:r>
      <w:r>
        <w:rPr>
          <w:spacing w:val="-8"/>
        </w:rPr>
        <w:t xml:space="preserve"> </w:t>
      </w:r>
      <w:r>
        <w:t>содержанием</w:t>
      </w:r>
      <w:r>
        <w:rPr>
          <w:spacing w:val="-4"/>
        </w:rPr>
        <w:t xml:space="preserve"> </w:t>
      </w:r>
      <w:r>
        <w:t>учебных</w:t>
      </w:r>
      <w:r>
        <w:rPr>
          <w:spacing w:val="-10"/>
        </w:rPr>
        <w:t xml:space="preserve"> </w:t>
      </w:r>
      <w:r>
        <w:t>предметов.</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9"/>
      </w:pPr>
      <w:r>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61"/>
        </w:rPr>
        <w:t xml:space="preserve"> </w:t>
      </w:r>
      <w:r>
        <w:t>определяется</w:t>
      </w:r>
      <w:r>
        <w:rPr>
          <w:spacing w:val="6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Предметное</w:t>
      </w:r>
      <w:r>
        <w:rPr>
          <w:spacing w:val="1"/>
        </w:rPr>
        <w:t xml:space="preserve"> </w:t>
      </w:r>
      <w:r>
        <w:t>учебное</w:t>
      </w:r>
      <w:r>
        <w:rPr>
          <w:spacing w:val="1"/>
        </w:rPr>
        <w:t xml:space="preserve"> </w:t>
      </w:r>
      <w:r>
        <w:t>содержание</w:t>
      </w:r>
      <w:r>
        <w:rPr>
          <w:spacing w:val="1"/>
        </w:rPr>
        <w:t xml:space="preserve"> </w:t>
      </w:r>
      <w:r>
        <w:t>фиксируется</w:t>
      </w:r>
      <w:r>
        <w:rPr>
          <w:spacing w:val="1"/>
        </w:rPr>
        <w:t xml:space="preserve"> </w:t>
      </w:r>
      <w:r>
        <w:t>в</w:t>
      </w:r>
      <w:r>
        <w:rPr>
          <w:spacing w:val="1"/>
        </w:rPr>
        <w:t xml:space="preserve"> </w:t>
      </w:r>
      <w:r>
        <w:t>рабочих</w:t>
      </w:r>
      <w:r>
        <w:rPr>
          <w:spacing w:val="-8"/>
        </w:rPr>
        <w:t xml:space="preserve"> </w:t>
      </w:r>
      <w:r>
        <w:t>программах.</w:t>
      </w:r>
    </w:p>
    <w:p w:rsidR="00445417" w:rsidRDefault="00DD4AEC">
      <w:pPr>
        <w:pStyle w:val="a3"/>
        <w:spacing w:before="8"/>
        <w:ind w:right="1070"/>
      </w:pPr>
      <w:r>
        <w:t>Разработанные по всем учебным предметам федеральные рабочие программы</w:t>
      </w:r>
      <w:r>
        <w:rPr>
          <w:spacing w:val="1"/>
        </w:rPr>
        <w:t xml:space="preserve"> </w:t>
      </w:r>
      <w:r>
        <w:rPr>
          <w:spacing w:val="-1"/>
        </w:rPr>
        <w:t>(далее</w:t>
      </w:r>
      <w:r>
        <w:rPr>
          <w:spacing w:val="2"/>
        </w:rPr>
        <w:t xml:space="preserve"> </w:t>
      </w:r>
      <w:r>
        <w:rPr>
          <w:spacing w:val="-1"/>
        </w:rPr>
        <w:t>–</w:t>
      </w:r>
      <w:r>
        <w:rPr>
          <w:spacing w:val="2"/>
        </w:rPr>
        <w:t xml:space="preserve"> </w:t>
      </w:r>
      <w:r>
        <w:rPr>
          <w:spacing w:val="-1"/>
        </w:rPr>
        <w:t>ФРП)</w:t>
      </w:r>
      <w:r>
        <w:rPr>
          <w:spacing w:val="-15"/>
        </w:rPr>
        <w:t xml:space="preserve"> </w:t>
      </w:r>
      <w:r>
        <w:rPr>
          <w:spacing w:val="-1"/>
        </w:rPr>
        <w:t>отражают</w:t>
      </w:r>
      <w:r>
        <w:rPr>
          <w:spacing w:val="-6"/>
        </w:rPr>
        <w:t xml:space="preserve"> </w:t>
      </w:r>
      <w:r>
        <w:rPr>
          <w:spacing w:val="-1"/>
        </w:rPr>
        <w:t xml:space="preserve">определенные </w:t>
      </w:r>
      <w:r>
        <w:t>во</w:t>
      </w:r>
      <w:r>
        <w:rPr>
          <w:spacing w:val="2"/>
        </w:rPr>
        <w:t xml:space="preserve"> </w:t>
      </w:r>
      <w:r>
        <w:t>ФГОС</w:t>
      </w:r>
      <w:r>
        <w:rPr>
          <w:spacing w:val="1"/>
        </w:rPr>
        <w:t xml:space="preserve"> </w:t>
      </w:r>
      <w:r>
        <w:t>ООО</w:t>
      </w:r>
      <w:r>
        <w:rPr>
          <w:spacing w:val="1"/>
        </w:rPr>
        <w:t xml:space="preserve"> </w:t>
      </w:r>
      <w:r>
        <w:t>УУД</w:t>
      </w:r>
      <w:r>
        <w:rPr>
          <w:spacing w:val="2"/>
        </w:rPr>
        <w:t xml:space="preserve"> </w:t>
      </w:r>
      <w:r>
        <w:t>в</w:t>
      </w:r>
      <w:r>
        <w:rPr>
          <w:spacing w:val="5"/>
        </w:rPr>
        <w:t xml:space="preserve"> </w:t>
      </w:r>
      <w:r>
        <w:t>трех</w:t>
      </w:r>
      <w:r>
        <w:rPr>
          <w:spacing w:val="-8"/>
        </w:rPr>
        <w:t xml:space="preserve"> </w:t>
      </w:r>
      <w:r>
        <w:t>своих</w:t>
      </w:r>
      <w:r>
        <w:rPr>
          <w:spacing w:val="-7"/>
        </w:rPr>
        <w:t xml:space="preserve"> </w:t>
      </w:r>
      <w:r>
        <w:t>компонентах:</w:t>
      </w:r>
    </w:p>
    <w:p w:rsidR="00445417" w:rsidRDefault="00DD4AEC">
      <w:pPr>
        <w:pStyle w:val="a3"/>
        <w:spacing w:line="237" w:lineRule="auto"/>
        <w:ind w:right="1077"/>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2"/>
        </w:rPr>
        <w:t xml:space="preserve"> </w:t>
      </w:r>
      <w:r>
        <w:t>освоения учебного</w:t>
      </w:r>
      <w:r>
        <w:rPr>
          <w:spacing w:val="3"/>
        </w:rPr>
        <w:t xml:space="preserve"> </w:t>
      </w:r>
      <w:r>
        <w:t>предмета</w:t>
      </w:r>
      <w:r>
        <w:rPr>
          <w:spacing w:val="-5"/>
        </w:rPr>
        <w:t xml:space="preserve"> </w:t>
      </w:r>
      <w:r>
        <w:t>на</w:t>
      </w:r>
      <w:r>
        <w:rPr>
          <w:spacing w:val="-6"/>
        </w:rPr>
        <w:t xml:space="preserve"> </w:t>
      </w:r>
      <w:r>
        <w:t>уровне</w:t>
      </w:r>
      <w:r>
        <w:rPr>
          <w:spacing w:val="-9"/>
        </w:rPr>
        <w:t xml:space="preserve"> </w:t>
      </w:r>
      <w:r>
        <w:t>основного</w:t>
      </w:r>
      <w:r>
        <w:rPr>
          <w:spacing w:val="-7"/>
        </w:rPr>
        <w:t xml:space="preserve"> </w:t>
      </w:r>
      <w:r>
        <w:t>общего</w:t>
      </w:r>
      <w:r>
        <w:rPr>
          <w:spacing w:val="-10"/>
        </w:rPr>
        <w:t xml:space="preserve"> </w:t>
      </w:r>
      <w:r>
        <w:t>образования»;</w:t>
      </w:r>
    </w:p>
    <w:p w:rsidR="00445417" w:rsidRDefault="00DD4AEC">
      <w:pPr>
        <w:pStyle w:val="a3"/>
        <w:spacing w:before="4" w:line="237" w:lineRule="auto"/>
        <w:ind w:right="1054"/>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2"/>
        </w:rPr>
        <w:t xml:space="preserve"> </w:t>
      </w:r>
      <w:r>
        <w:t>содержания;</w:t>
      </w:r>
    </w:p>
    <w:p w:rsidR="00445417" w:rsidRDefault="00DD4AEC">
      <w:pPr>
        <w:pStyle w:val="a3"/>
        <w:spacing w:before="8" w:line="275" w:lineRule="exact"/>
        <w:ind w:left="1470" w:firstLine="0"/>
      </w:pPr>
      <w:r>
        <w:t>в</w:t>
      </w:r>
      <w:r>
        <w:rPr>
          <w:spacing w:val="-2"/>
        </w:rPr>
        <w:t xml:space="preserve"> </w:t>
      </w:r>
      <w:r>
        <w:t>разделе</w:t>
      </w:r>
      <w:r>
        <w:rPr>
          <w:spacing w:val="-7"/>
        </w:rPr>
        <w:t xml:space="preserve"> </w:t>
      </w:r>
      <w:r>
        <w:t>«Основные</w:t>
      </w:r>
      <w:r>
        <w:rPr>
          <w:spacing w:val="-12"/>
        </w:rPr>
        <w:t xml:space="preserve"> </w:t>
      </w:r>
      <w:r>
        <w:t>виды</w:t>
      </w:r>
      <w:r>
        <w:rPr>
          <w:spacing w:val="-4"/>
        </w:rPr>
        <w:t xml:space="preserve"> </w:t>
      </w:r>
      <w:r>
        <w:t>деятельности»</w:t>
      </w:r>
      <w:r>
        <w:rPr>
          <w:spacing w:val="-11"/>
        </w:rPr>
        <w:t xml:space="preserve"> </w:t>
      </w:r>
      <w:r>
        <w:t>тематического</w:t>
      </w:r>
      <w:r>
        <w:rPr>
          <w:spacing w:val="-2"/>
        </w:rPr>
        <w:t xml:space="preserve"> </w:t>
      </w:r>
      <w:r>
        <w:t>планирования.</w:t>
      </w:r>
    </w:p>
    <w:p w:rsidR="00445417" w:rsidRDefault="00DD4AEC">
      <w:pPr>
        <w:pStyle w:val="a3"/>
        <w:spacing w:line="242" w:lineRule="auto"/>
        <w:ind w:right="1082"/>
      </w:pPr>
      <w:r>
        <w:t>Описание реализации требований формирования УУД в предметных результатах</w:t>
      </w:r>
      <w:r>
        <w:rPr>
          <w:spacing w:val="-58"/>
        </w:rPr>
        <w:t xml:space="preserve"> </w:t>
      </w:r>
      <w:r>
        <w:t>и</w:t>
      </w:r>
      <w:r>
        <w:rPr>
          <w:spacing w:val="3"/>
        </w:rPr>
        <w:t xml:space="preserve"> </w:t>
      </w:r>
      <w:r>
        <w:t>тематическом</w:t>
      </w:r>
      <w:r>
        <w:rPr>
          <w:spacing w:val="-5"/>
        </w:rPr>
        <w:t xml:space="preserve"> </w:t>
      </w:r>
      <w:r>
        <w:t>планировании</w:t>
      </w:r>
      <w:r>
        <w:rPr>
          <w:spacing w:val="-1"/>
        </w:rPr>
        <w:t xml:space="preserve"> </w:t>
      </w:r>
      <w:r>
        <w:t>по</w:t>
      </w:r>
      <w:r>
        <w:rPr>
          <w:spacing w:val="2"/>
        </w:rPr>
        <w:t xml:space="preserve"> </w:t>
      </w:r>
      <w:r>
        <w:t>отдельным</w:t>
      </w:r>
      <w:r>
        <w:rPr>
          <w:spacing w:val="-1"/>
        </w:rPr>
        <w:t xml:space="preserve"> </w:t>
      </w:r>
      <w:r>
        <w:t>предметным</w:t>
      </w:r>
      <w:r>
        <w:rPr>
          <w:spacing w:val="-4"/>
        </w:rPr>
        <w:t xml:space="preserve"> </w:t>
      </w:r>
      <w:r>
        <w:t>областям.</w:t>
      </w:r>
    </w:p>
    <w:p w:rsidR="00445417" w:rsidRDefault="00DD4AEC">
      <w:pPr>
        <w:pStyle w:val="a3"/>
        <w:spacing w:line="269" w:lineRule="exact"/>
        <w:ind w:left="1470" w:firstLine="0"/>
      </w:pPr>
      <w:r>
        <w:t>Русский</w:t>
      </w:r>
      <w:r>
        <w:rPr>
          <w:spacing w:val="-1"/>
        </w:rPr>
        <w:t xml:space="preserve"> </w:t>
      </w:r>
      <w:r>
        <w:t>язык</w:t>
      </w:r>
      <w:r>
        <w:rPr>
          <w:spacing w:val="-8"/>
        </w:rPr>
        <w:t xml:space="preserve"> </w:t>
      </w:r>
      <w:r>
        <w:t>и</w:t>
      </w:r>
      <w:r>
        <w:rPr>
          <w:spacing w:val="-7"/>
        </w:rPr>
        <w:t xml:space="preserve"> </w:t>
      </w:r>
      <w:r>
        <w:t>литература.</w:t>
      </w:r>
    </w:p>
    <w:p w:rsidR="00445417" w:rsidRDefault="00DD4AEC">
      <w:pPr>
        <w:pStyle w:val="a3"/>
        <w:spacing w:line="237"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логических</w:t>
      </w:r>
      <w:r>
        <w:rPr>
          <w:spacing w:val="-7"/>
        </w:rPr>
        <w:t xml:space="preserve"> </w:t>
      </w:r>
      <w:r>
        <w:t>действий.</w:t>
      </w:r>
    </w:p>
    <w:p w:rsidR="00445417" w:rsidRDefault="00DD4AEC">
      <w:pPr>
        <w:pStyle w:val="a3"/>
        <w:spacing w:before="3"/>
        <w:ind w:right="1051"/>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 различных функциональных разновидностей языка, функционально-смысловых</w:t>
      </w:r>
      <w:r>
        <w:rPr>
          <w:spacing w:val="1"/>
        </w:rPr>
        <w:t xml:space="preserve"> </w:t>
      </w:r>
      <w:r>
        <w:t>типов</w:t>
      </w:r>
      <w:r>
        <w:rPr>
          <w:spacing w:val="-1"/>
        </w:rPr>
        <w:t xml:space="preserve"> </w:t>
      </w:r>
      <w:r>
        <w:t>речи</w:t>
      </w:r>
      <w:r>
        <w:rPr>
          <w:spacing w:val="3"/>
        </w:rPr>
        <w:t xml:space="preserve"> </w:t>
      </w:r>
      <w:r>
        <w:t>и</w:t>
      </w:r>
      <w:r>
        <w:rPr>
          <w:spacing w:val="-1"/>
        </w:rPr>
        <w:t xml:space="preserve"> </w:t>
      </w:r>
      <w:r>
        <w:t>жанров.</w:t>
      </w:r>
    </w:p>
    <w:p w:rsidR="00445417" w:rsidRDefault="00DD4AEC">
      <w:pPr>
        <w:pStyle w:val="a3"/>
        <w:ind w:right="1060"/>
      </w:pPr>
      <w:r>
        <w:t>Выявлять и характеризовать существенные признаки классификации, основания</w:t>
      </w:r>
      <w:r>
        <w:rPr>
          <w:spacing w:val="1"/>
        </w:rPr>
        <w:t xml:space="preserve"> </w:t>
      </w:r>
      <w:r>
        <w:t>для обобщения и сравнения, критерии проводимого анализа языковых единиц, текстов</w:t>
      </w:r>
      <w:r>
        <w:rPr>
          <w:spacing w:val="1"/>
        </w:rPr>
        <w:t xml:space="preserve"> </w:t>
      </w:r>
      <w:r>
        <w:t>различных функциональных разновидностей языка, функционально-смысловых типов</w:t>
      </w:r>
      <w:r>
        <w:rPr>
          <w:spacing w:val="1"/>
        </w:rPr>
        <w:t xml:space="preserve"> </w:t>
      </w:r>
      <w:r>
        <w:t>речи</w:t>
      </w:r>
      <w:r>
        <w:rPr>
          <w:spacing w:val="3"/>
        </w:rPr>
        <w:t xml:space="preserve"> </w:t>
      </w:r>
      <w:r>
        <w:t>и</w:t>
      </w:r>
      <w:r>
        <w:rPr>
          <w:spacing w:val="-2"/>
        </w:rPr>
        <w:t xml:space="preserve"> </w:t>
      </w:r>
      <w:r>
        <w:t>жанров.</w:t>
      </w:r>
    </w:p>
    <w:p w:rsidR="00445417" w:rsidRDefault="00DD4AEC">
      <w:pPr>
        <w:pStyle w:val="a3"/>
        <w:ind w:right="1065"/>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57"/>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3"/>
        </w:rPr>
        <w:t xml:space="preserve"> </w:t>
      </w:r>
      <w:r>
        <w:t>критерии</w:t>
      </w:r>
      <w:r>
        <w:rPr>
          <w:spacing w:val="-1"/>
        </w:rPr>
        <w:t xml:space="preserve"> </w:t>
      </w:r>
      <w:r>
        <w:t>проводимого</w:t>
      </w:r>
      <w:r>
        <w:rPr>
          <w:spacing w:val="13"/>
        </w:rPr>
        <w:t xml:space="preserve"> </w:t>
      </w:r>
      <w:r>
        <w:t>анализа.</w:t>
      </w:r>
    </w:p>
    <w:p w:rsidR="00445417" w:rsidRDefault="00DD4AEC">
      <w:pPr>
        <w:pStyle w:val="a3"/>
        <w:spacing w:before="1"/>
        <w:ind w:right="1061"/>
      </w:pPr>
      <w:r>
        <w:t>Выявлять закономерности при изучении языковых процессов; 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61"/>
        </w:rPr>
        <w:t xml:space="preserve"> </w:t>
      </w:r>
      <w:r>
        <w:t>умозаключений,</w:t>
      </w:r>
      <w:r>
        <w:rPr>
          <w:spacing w:val="1"/>
        </w:rPr>
        <w:t xml:space="preserve"> </w:t>
      </w:r>
      <w:r>
        <w:t>умозаключений</w:t>
      </w:r>
      <w:r>
        <w:rPr>
          <w:spacing w:val="4"/>
        </w:rPr>
        <w:t xml:space="preserve"> </w:t>
      </w:r>
      <w:r>
        <w:t>по</w:t>
      </w:r>
      <w:r>
        <w:rPr>
          <w:spacing w:val="7"/>
        </w:rPr>
        <w:t xml:space="preserve"> </w:t>
      </w:r>
      <w:r>
        <w:t>аналогии.</w:t>
      </w:r>
    </w:p>
    <w:p w:rsidR="00445417" w:rsidRDefault="00DD4AEC">
      <w:pPr>
        <w:pStyle w:val="a3"/>
        <w:ind w:right="1073"/>
      </w:pPr>
      <w:r>
        <w:t>Самостоятельно выбирать способ решения учебной задачи при работе с разными</w:t>
      </w:r>
      <w:r>
        <w:rPr>
          <w:spacing w:val="-57"/>
        </w:rPr>
        <w:t xml:space="preserve"> </w:t>
      </w:r>
      <w:r>
        <w:t>единицами языка, разными типами текстов, сравнивая варианты решения и выбирая</w:t>
      </w:r>
      <w:r>
        <w:rPr>
          <w:spacing w:val="1"/>
        </w:rPr>
        <w:t xml:space="preserve"> </w:t>
      </w:r>
      <w:r>
        <w:t>оптимальный</w:t>
      </w:r>
      <w:r>
        <w:rPr>
          <w:spacing w:val="-5"/>
        </w:rPr>
        <w:t xml:space="preserve"> </w:t>
      </w:r>
      <w:r>
        <w:t>вариант</w:t>
      </w:r>
      <w:r>
        <w:rPr>
          <w:spacing w:val="-2"/>
        </w:rPr>
        <w:t xml:space="preserve"> </w:t>
      </w:r>
      <w:r>
        <w:t>с учётом</w:t>
      </w:r>
      <w:r>
        <w:rPr>
          <w:spacing w:val="9"/>
        </w:rPr>
        <w:t xml:space="preserve"> </w:t>
      </w:r>
      <w:r>
        <w:t>самостоятельно</w:t>
      </w:r>
      <w:r>
        <w:rPr>
          <w:spacing w:val="2"/>
        </w:rPr>
        <w:t xml:space="preserve"> </w:t>
      </w:r>
      <w:r>
        <w:t>выделенных</w:t>
      </w:r>
      <w:r>
        <w:rPr>
          <w:spacing w:val="-6"/>
        </w:rPr>
        <w:t xml:space="preserve"> </w:t>
      </w:r>
      <w:r>
        <w:t>критериев.</w:t>
      </w:r>
    </w:p>
    <w:p w:rsidR="00445417" w:rsidRDefault="00DD4AEC">
      <w:pPr>
        <w:pStyle w:val="a3"/>
        <w:spacing w:before="1"/>
        <w:ind w:right="1067"/>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7"/>
        </w:rPr>
        <w:t xml:space="preserve"> </w:t>
      </w:r>
      <w:r>
        <w:t>над текстом.</w:t>
      </w:r>
    </w:p>
    <w:p w:rsidR="00445417" w:rsidRDefault="00DD4AEC">
      <w:pPr>
        <w:pStyle w:val="a3"/>
        <w:spacing w:before="2" w:line="242" w:lineRule="auto"/>
        <w:ind w:right="1063"/>
      </w:pPr>
      <w:r>
        <w:t>Выявлять дефицит литературной и другой информации, данных, необходимых</w:t>
      </w:r>
      <w:r>
        <w:rPr>
          <w:spacing w:val="1"/>
        </w:rPr>
        <w:t xml:space="preserve"> </w:t>
      </w:r>
      <w:r>
        <w:t>для</w:t>
      </w:r>
      <w:r>
        <w:rPr>
          <w:spacing w:val="2"/>
        </w:rPr>
        <w:t xml:space="preserve"> </w:t>
      </w:r>
      <w:r>
        <w:t>решения</w:t>
      </w:r>
      <w:r>
        <w:rPr>
          <w:spacing w:val="-2"/>
        </w:rPr>
        <w:t xml:space="preserve"> </w:t>
      </w:r>
      <w:r>
        <w:t>поставленной учебной</w:t>
      </w:r>
      <w:r>
        <w:rPr>
          <w:spacing w:val="8"/>
        </w:rPr>
        <w:t xml:space="preserve"> </w:t>
      </w:r>
      <w:r>
        <w:t>задачи.</w:t>
      </w:r>
    </w:p>
    <w:p w:rsidR="00445417" w:rsidRDefault="00DD4AEC">
      <w:pPr>
        <w:pStyle w:val="a3"/>
        <w:spacing w:line="242" w:lineRule="auto"/>
        <w:ind w:right="1067"/>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7"/>
        </w:rPr>
        <w:t xml:space="preserve"> </w:t>
      </w:r>
      <w:r>
        <w:t>процессов, формулировать</w:t>
      </w:r>
      <w:r>
        <w:rPr>
          <w:spacing w:val="6"/>
        </w:rPr>
        <w:t xml:space="preserve"> </w:t>
      </w:r>
      <w:r>
        <w:t>гипотезы об</w:t>
      </w:r>
      <w:r>
        <w:rPr>
          <w:spacing w:val="-6"/>
        </w:rPr>
        <w:t xml:space="preserve"> </w:t>
      </w:r>
      <w:r>
        <w:t>их</w:t>
      </w:r>
      <w:r>
        <w:rPr>
          <w:spacing w:val="-8"/>
        </w:rPr>
        <w:t xml:space="preserve"> </w:t>
      </w:r>
      <w:r>
        <w:t>взаимосвязях.</w:t>
      </w:r>
    </w:p>
    <w:p w:rsidR="00445417" w:rsidRDefault="00DD4AEC">
      <w:pPr>
        <w:pStyle w:val="a3"/>
        <w:spacing w:line="242" w:lineRule="auto"/>
        <w:ind w:right="1058"/>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исследовательских</w:t>
      </w:r>
      <w:r>
        <w:rPr>
          <w:spacing w:val="-5"/>
        </w:rPr>
        <w:t xml:space="preserve"> </w:t>
      </w:r>
      <w:r>
        <w:t>действий.</w:t>
      </w:r>
    </w:p>
    <w:p w:rsidR="00445417" w:rsidRDefault="00DD4AEC">
      <w:pPr>
        <w:pStyle w:val="a3"/>
        <w:ind w:right="1053"/>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1"/>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p>
    <w:p w:rsidR="00445417" w:rsidRDefault="00DD4AEC">
      <w:pPr>
        <w:pStyle w:val="a3"/>
        <w:ind w:right="1058"/>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rPr>
          <w:spacing w:val="-1"/>
        </w:rPr>
        <w:t>проверку</w:t>
      </w:r>
      <w:r>
        <w:rPr>
          <w:spacing w:val="-16"/>
        </w:rPr>
        <w:t xml:space="preserve"> </w:t>
      </w:r>
      <w:r>
        <w:rPr>
          <w:spacing w:val="-1"/>
        </w:rPr>
        <w:t>гипотезы;</w:t>
      </w:r>
      <w:r>
        <w:rPr>
          <w:spacing w:val="-6"/>
        </w:rPr>
        <w:t xml:space="preserve"> </w:t>
      </w:r>
      <w:r>
        <w:t>аргументировать</w:t>
      </w:r>
      <w:r>
        <w:rPr>
          <w:spacing w:val="6"/>
        </w:rPr>
        <w:t xml:space="preserve"> </w:t>
      </w:r>
      <w:r>
        <w:t>свою</w:t>
      </w:r>
      <w:r>
        <w:rPr>
          <w:spacing w:val="-9"/>
        </w:rPr>
        <w:t xml:space="preserve"> </w:t>
      </w:r>
      <w:r>
        <w:t>позицию,</w:t>
      </w:r>
      <w:r>
        <w:rPr>
          <w:spacing w:val="1"/>
        </w:rPr>
        <w:t xml:space="preserve"> </w:t>
      </w:r>
      <w:r>
        <w:t>мнение.</w:t>
      </w:r>
    </w:p>
    <w:p w:rsidR="00445417" w:rsidRDefault="00DD4AEC">
      <w:pPr>
        <w:pStyle w:val="a3"/>
        <w:ind w:right="1064"/>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rPr>
          <w:spacing w:val="-1"/>
        </w:rPr>
        <w:t>причинно-следственных</w:t>
      </w:r>
      <w:r>
        <w:rPr>
          <w:spacing w:val="-6"/>
        </w:rPr>
        <w:t xml:space="preserve"> </w:t>
      </w:r>
      <w:r>
        <w:t>связей</w:t>
      </w:r>
      <w:r>
        <w:rPr>
          <w:spacing w:val="-1"/>
        </w:rPr>
        <w:t xml:space="preserve"> </w:t>
      </w:r>
      <w:r>
        <w:t>и</w:t>
      </w:r>
      <w:r>
        <w:rPr>
          <w:spacing w:val="3"/>
        </w:rPr>
        <w:t xml:space="preserve"> </w:t>
      </w:r>
      <w:r>
        <w:t>зависимостей</w:t>
      </w:r>
      <w:r>
        <w:rPr>
          <w:spacing w:val="-10"/>
        </w:rPr>
        <w:t xml:space="preserve"> </w:t>
      </w:r>
      <w:r>
        <w:t>объектов между</w:t>
      </w:r>
      <w:r>
        <w:rPr>
          <w:spacing w:val="-15"/>
        </w:rPr>
        <w:t xml:space="preserve"> </w:t>
      </w:r>
      <w:r>
        <w:t>собой.</w:t>
      </w:r>
    </w:p>
    <w:p w:rsidR="00445417" w:rsidRDefault="00DD4AEC">
      <w:pPr>
        <w:pStyle w:val="a3"/>
        <w:ind w:right="107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w:t>
      </w:r>
      <w:r>
        <w:rPr>
          <w:spacing w:val="7"/>
        </w:rPr>
        <w:t xml:space="preserve"> </w:t>
      </w:r>
      <w:r>
        <w:t>мини-исследования,</w:t>
      </w:r>
      <w:r>
        <w:rPr>
          <w:spacing w:val="4"/>
        </w:rPr>
        <w:t xml:space="preserve"> </w:t>
      </w:r>
      <w:r>
        <w:t>представлять</w:t>
      </w:r>
      <w:r>
        <w:rPr>
          <w:spacing w:val="3"/>
        </w:rPr>
        <w:t xml:space="preserve"> </w:t>
      </w:r>
      <w:r>
        <w:t>результаты</w:t>
      </w:r>
      <w:r>
        <w:rPr>
          <w:spacing w:val="4"/>
        </w:rPr>
        <w:t xml:space="preserve"> </w:t>
      </w:r>
      <w:r>
        <w:t>исследования</w:t>
      </w:r>
      <w:r>
        <w:rPr>
          <w:spacing w:val="-2"/>
        </w:rPr>
        <w:t xml:space="preserve"> </w:t>
      </w:r>
      <w:r>
        <w:t>в</w:t>
      </w:r>
      <w:r>
        <w:rPr>
          <w:spacing w:val="3"/>
        </w:rPr>
        <w:t xml:space="preserve"> </w:t>
      </w:r>
      <w:r>
        <w:t>устной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070" w:firstLine="0"/>
      </w:pPr>
      <w:r>
        <w:t>и письменной форме, в виде электронной презентации, схемы, таблицы, диаграммы и</w:t>
      </w:r>
      <w:r>
        <w:rPr>
          <w:spacing w:val="1"/>
        </w:rPr>
        <w:t xml:space="preserve"> </w:t>
      </w:r>
      <w:r>
        <w:t>других.</w:t>
      </w:r>
    </w:p>
    <w:p w:rsidR="00445417" w:rsidRDefault="00DD4AEC">
      <w:pPr>
        <w:pStyle w:val="a3"/>
        <w:ind w:right="1067"/>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в</w:t>
      </w:r>
      <w:r>
        <w:rPr>
          <w:spacing w:val="1"/>
        </w:rPr>
        <w:t xml:space="preserve"> </w:t>
      </w:r>
      <w:r>
        <w:t>выборе</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объекта исследования.</w:t>
      </w:r>
    </w:p>
    <w:p w:rsidR="00445417" w:rsidRDefault="00DD4AEC">
      <w:pPr>
        <w:pStyle w:val="a3"/>
        <w:ind w:right="1057"/>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1"/>
        </w:rPr>
        <w:t xml:space="preserve"> </w:t>
      </w:r>
      <w:r>
        <w:t>между</w:t>
      </w:r>
      <w:r>
        <w:rPr>
          <w:spacing w:val="1"/>
        </w:rPr>
        <w:t xml:space="preserve"> </w:t>
      </w:r>
      <w:r>
        <w:t>собой.</w:t>
      </w:r>
    </w:p>
    <w:p w:rsidR="00445417" w:rsidRDefault="00DD4AEC">
      <w:pPr>
        <w:pStyle w:val="a3"/>
        <w:spacing w:line="242" w:lineRule="auto"/>
        <w:ind w:right="1057"/>
      </w:pPr>
      <w:r>
        <w:t>Овладеть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1"/>
        </w:rPr>
        <w:t xml:space="preserve"> </w:t>
      </w:r>
      <w:r>
        <w:t>обобщений.</w:t>
      </w:r>
    </w:p>
    <w:p w:rsidR="00445417" w:rsidRDefault="00DD4AEC">
      <w:pPr>
        <w:pStyle w:val="a3"/>
        <w:ind w:right="1065"/>
      </w:pPr>
      <w:r>
        <w:t>Прогнозировать возможное дальнейшее развитие событий и их последствия 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61"/>
        </w:rPr>
        <w:t xml:space="preserve"> </w:t>
      </w:r>
      <w:r>
        <w:t>их</w:t>
      </w:r>
      <w:r>
        <w:rPr>
          <w:spacing w:val="1"/>
        </w:rPr>
        <w:t xml:space="preserve"> </w:t>
      </w:r>
      <w:r>
        <w:t>развитии</w:t>
      </w:r>
      <w:r>
        <w:rPr>
          <w:spacing w:val="-8"/>
        </w:rPr>
        <w:t xml:space="preserve"> </w:t>
      </w:r>
      <w:r>
        <w:t>в</w:t>
      </w:r>
      <w:r>
        <w:rPr>
          <w:spacing w:val="-3"/>
        </w:rPr>
        <w:t xml:space="preserve"> </w:t>
      </w:r>
      <w:r>
        <w:t>новых</w:t>
      </w:r>
      <w:r>
        <w:rPr>
          <w:spacing w:val="-5"/>
        </w:rPr>
        <w:t xml:space="preserve"> </w:t>
      </w:r>
      <w:r>
        <w:t>условиях</w:t>
      </w:r>
      <w:r>
        <w:rPr>
          <w:spacing w:val="-7"/>
        </w:rPr>
        <w:t xml:space="preserve"> </w:t>
      </w:r>
      <w:r>
        <w:t>и</w:t>
      </w:r>
      <w:r>
        <w:rPr>
          <w:spacing w:val="1"/>
        </w:rPr>
        <w:t xml:space="preserve"> </w:t>
      </w:r>
      <w:r>
        <w:t>контекстах,</w:t>
      </w:r>
      <w:r>
        <w:rPr>
          <w:spacing w:val="2"/>
        </w:rPr>
        <w:t xml:space="preserve"> </w:t>
      </w:r>
      <w:r>
        <w:t>в</w:t>
      </w:r>
      <w:r>
        <w:rPr>
          <w:spacing w:val="-3"/>
        </w:rPr>
        <w:t xml:space="preserve"> </w:t>
      </w:r>
      <w:r>
        <w:t>том</w:t>
      </w:r>
      <w:r>
        <w:rPr>
          <w:spacing w:val="-12"/>
        </w:rPr>
        <w:t xml:space="preserve"> </w:t>
      </w:r>
      <w:r>
        <w:t>числе</w:t>
      </w:r>
      <w:r>
        <w:rPr>
          <w:spacing w:val="-1"/>
        </w:rPr>
        <w:t xml:space="preserve"> </w:t>
      </w:r>
      <w:r>
        <w:t>в</w:t>
      </w:r>
      <w:r>
        <w:rPr>
          <w:spacing w:val="2"/>
        </w:rPr>
        <w:t xml:space="preserve"> </w:t>
      </w:r>
      <w:r>
        <w:t>литературных</w:t>
      </w:r>
      <w:r>
        <w:rPr>
          <w:spacing w:val="-8"/>
        </w:rPr>
        <w:t xml:space="preserve"> </w:t>
      </w:r>
      <w:r>
        <w:t>произведениях.</w:t>
      </w:r>
    </w:p>
    <w:p w:rsidR="00445417" w:rsidRDefault="00DD4AEC">
      <w:pPr>
        <w:pStyle w:val="a3"/>
        <w:ind w:right="1064"/>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1"/>
        </w:rPr>
        <w:t xml:space="preserve"> </w:t>
      </w:r>
      <w:r>
        <w:t>проектной</w:t>
      </w:r>
      <w:r>
        <w:rPr>
          <w:spacing w:val="1"/>
        </w:rPr>
        <w:t xml:space="preserve"> </w:t>
      </w:r>
      <w:r>
        <w:t>деятельности на уроке или во внеурочной деятельности (устный журнал, виртуальная</w:t>
      </w:r>
      <w:r>
        <w:rPr>
          <w:spacing w:val="1"/>
        </w:rPr>
        <w:t xml:space="preserve"> </w:t>
      </w:r>
      <w:r>
        <w:t>экскурсия,</w:t>
      </w:r>
      <w:r>
        <w:rPr>
          <w:spacing w:val="9"/>
        </w:rPr>
        <w:t xml:space="preserve"> </w:t>
      </w:r>
      <w:r>
        <w:t>научная</w:t>
      </w:r>
      <w:r>
        <w:rPr>
          <w:spacing w:val="2"/>
        </w:rPr>
        <w:t xml:space="preserve"> </w:t>
      </w:r>
      <w:r>
        <w:t>конференция,</w:t>
      </w:r>
      <w:r>
        <w:rPr>
          <w:spacing w:val="5"/>
        </w:rPr>
        <w:t xml:space="preserve"> </w:t>
      </w:r>
      <w:r>
        <w:t>стендовый</w:t>
      </w:r>
      <w:r>
        <w:rPr>
          <w:spacing w:val="-1"/>
        </w:rPr>
        <w:t xml:space="preserve"> </w:t>
      </w:r>
      <w:r>
        <w:t>доклад</w:t>
      </w:r>
      <w:r>
        <w:rPr>
          <w:spacing w:val="-1"/>
        </w:rPr>
        <w:t xml:space="preserve"> </w:t>
      </w:r>
      <w:r>
        <w:t>и</w:t>
      </w:r>
      <w:r>
        <w:rPr>
          <w:spacing w:val="2"/>
        </w:rPr>
        <w:t xml:space="preserve"> </w:t>
      </w:r>
      <w:r>
        <w:t>другие).</w:t>
      </w:r>
    </w:p>
    <w:p w:rsidR="00445417" w:rsidRDefault="00DD4AEC">
      <w:pPr>
        <w:pStyle w:val="a3"/>
        <w:spacing w:line="242" w:lineRule="auto"/>
        <w:ind w:right="1058"/>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1"/>
        </w:rPr>
        <w:t xml:space="preserve"> </w:t>
      </w:r>
      <w:r>
        <w:t>работы</w:t>
      </w:r>
      <w:r>
        <w:rPr>
          <w:spacing w:val="4"/>
        </w:rPr>
        <w:t xml:space="preserve"> </w:t>
      </w:r>
      <w:r>
        <w:t>с</w:t>
      </w:r>
      <w:r>
        <w:rPr>
          <w:spacing w:val="-4"/>
        </w:rPr>
        <w:t xml:space="preserve"> </w:t>
      </w:r>
      <w:r>
        <w:t>информацией.</w:t>
      </w:r>
    </w:p>
    <w:p w:rsidR="00445417" w:rsidRDefault="00DD4AEC">
      <w:pPr>
        <w:pStyle w:val="a3"/>
        <w:ind w:right="1056"/>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 представленную в текстах, таблицах, схемах; представлять текст в виде</w:t>
      </w:r>
      <w:r>
        <w:rPr>
          <w:spacing w:val="1"/>
        </w:rPr>
        <w:t xml:space="preserve"> </w:t>
      </w:r>
      <w:r>
        <w:t>таблицы, графики; извлекать информацию из различных источников (энциклопедий,</w:t>
      </w:r>
      <w:r>
        <w:rPr>
          <w:spacing w:val="1"/>
        </w:rPr>
        <w:t xml:space="preserve"> </w:t>
      </w:r>
      <w:r>
        <w:t>словарей, справочников; средств массовой информации, государственных электронных</w:t>
      </w:r>
      <w:r>
        <w:rPr>
          <w:spacing w:val="1"/>
        </w:rPr>
        <w:t xml:space="preserve"> </w:t>
      </w:r>
      <w:r>
        <w:t>ресурсов</w:t>
      </w:r>
      <w:r>
        <w:rPr>
          <w:spacing w:val="14"/>
        </w:rPr>
        <w:t xml:space="preserve"> </w:t>
      </w:r>
      <w:r>
        <w:t>учебного</w:t>
      </w:r>
      <w:r>
        <w:rPr>
          <w:spacing w:val="21"/>
        </w:rPr>
        <w:t xml:space="preserve"> </w:t>
      </w:r>
      <w:r>
        <w:t>назначения),</w:t>
      </w:r>
      <w:r>
        <w:rPr>
          <w:spacing w:val="20"/>
        </w:rPr>
        <w:t xml:space="preserve"> </w:t>
      </w:r>
      <w:r>
        <w:t>передавать</w:t>
      </w:r>
      <w:r>
        <w:rPr>
          <w:spacing w:val="15"/>
        </w:rPr>
        <w:t xml:space="preserve"> </w:t>
      </w:r>
      <w:r>
        <w:t>информацию</w:t>
      </w:r>
      <w:r>
        <w:rPr>
          <w:spacing w:val="8"/>
        </w:rPr>
        <w:t xml:space="preserve"> </w:t>
      </w:r>
      <w:r>
        <w:t>в</w:t>
      </w:r>
      <w:r>
        <w:rPr>
          <w:spacing w:val="18"/>
        </w:rPr>
        <w:t xml:space="preserve"> </w:t>
      </w:r>
      <w:r>
        <w:t>сжатом</w:t>
      </w:r>
      <w:r>
        <w:rPr>
          <w:spacing w:val="19"/>
        </w:rPr>
        <w:t xml:space="preserve"> </w:t>
      </w:r>
      <w:r>
        <w:t>и</w:t>
      </w:r>
      <w:r>
        <w:rPr>
          <w:spacing w:val="13"/>
        </w:rPr>
        <w:t xml:space="preserve"> </w:t>
      </w:r>
      <w:r>
        <w:t>развёрнутом</w:t>
      </w:r>
      <w:r>
        <w:rPr>
          <w:spacing w:val="19"/>
        </w:rPr>
        <w:t xml:space="preserve"> </w:t>
      </w:r>
      <w:r>
        <w:t>виде</w:t>
      </w:r>
      <w:r>
        <w:rPr>
          <w:spacing w:val="-57"/>
        </w:rPr>
        <w:t xml:space="preserve"> </w:t>
      </w:r>
      <w:r>
        <w:t>в</w:t>
      </w:r>
      <w:r>
        <w:rPr>
          <w:spacing w:val="3"/>
        </w:rPr>
        <w:t xml:space="preserve"> </w:t>
      </w:r>
      <w:r>
        <w:t>соответствии</w:t>
      </w:r>
      <w:r>
        <w:rPr>
          <w:spacing w:val="-1"/>
        </w:rPr>
        <w:t xml:space="preserve"> </w:t>
      </w:r>
      <w:r>
        <w:t>с</w:t>
      </w:r>
      <w:r>
        <w:rPr>
          <w:spacing w:val="1"/>
        </w:rPr>
        <w:t xml:space="preserve"> </w:t>
      </w:r>
      <w:r>
        <w:t>учебной</w:t>
      </w:r>
      <w:r>
        <w:rPr>
          <w:spacing w:val="4"/>
        </w:rPr>
        <w:t xml:space="preserve"> </w:t>
      </w:r>
      <w:r>
        <w:t>задачей.</w:t>
      </w:r>
    </w:p>
    <w:p w:rsidR="00445417" w:rsidRDefault="00DD4AEC">
      <w:pPr>
        <w:pStyle w:val="a3"/>
        <w:ind w:right="1061"/>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57"/>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 из прослушанных и</w:t>
      </w:r>
      <w:r>
        <w:rPr>
          <w:spacing w:val="1"/>
        </w:rPr>
        <w:t xml:space="preserve"> </w:t>
      </w:r>
      <w:r>
        <w:t>прочитанных текстов</w:t>
      </w:r>
      <w:r>
        <w:rPr>
          <w:spacing w:val="1"/>
        </w:rPr>
        <w:t xml:space="preserve"> </w:t>
      </w:r>
      <w:r>
        <w:t>различных функциональных</w:t>
      </w:r>
      <w:r>
        <w:rPr>
          <w:spacing w:val="1"/>
        </w:rPr>
        <w:t xml:space="preserve"> </w:t>
      </w:r>
      <w:r>
        <w:t>разновидностей языка и жанров; оценивать прочитанный или прослушанный текст 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w:t>
      </w:r>
      <w:r>
        <w:rPr>
          <w:spacing w:val="-7"/>
        </w:rPr>
        <w:t xml:space="preserve"> </w:t>
      </w:r>
      <w:r>
        <w:t>в</w:t>
      </w:r>
      <w:r>
        <w:rPr>
          <w:spacing w:val="4"/>
        </w:rPr>
        <w:t xml:space="preserve"> </w:t>
      </w:r>
      <w:r>
        <w:t>тексте</w:t>
      </w:r>
      <w:r>
        <w:rPr>
          <w:spacing w:val="2"/>
        </w:rPr>
        <w:t xml:space="preserve"> </w:t>
      </w:r>
      <w:r>
        <w:t>информации.</w:t>
      </w:r>
    </w:p>
    <w:p w:rsidR="00445417" w:rsidRDefault="00DD4AEC">
      <w:pPr>
        <w:pStyle w:val="a3"/>
        <w:ind w:right="1063"/>
      </w:pPr>
      <w:r>
        <w:t>Выделять главную и дополнительную информацию текстов; выявлять дефицит</w:t>
      </w:r>
      <w:r>
        <w:rPr>
          <w:spacing w:val="1"/>
        </w:rPr>
        <w:t xml:space="preserve"> </w:t>
      </w:r>
      <w:r>
        <w:t>информации текста, необходимой для решения поставленной задачи, и восполнять его</w:t>
      </w:r>
      <w:r>
        <w:rPr>
          <w:spacing w:val="1"/>
        </w:rPr>
        <w:t xml:space="preserve"> </w:t>
      </w:r>
      <w:r>
        <w:t>путем</w:t>
      </w:r>
      <w:r>
        <w:rPr>
          <w:spacing w:val="3"/>
        </w:rPr>
        <w:t xml:space="preserve"> </w:t>
      </w:r>
      <w:r>
        <w:t>использования</w:t>
      </w:r>
      <w:r>
        <w:rPr>
          <w:spacing w:val="4"/>
        </w:rPr>
        <w:t xml:space="preserve"> </w:t>
      </w:r>
      <w:r>
        <w:t>других</w:t>
      </w:r>
      <w:r>
        <w:rPr>
          <w:spacing w:val="-8"/>
        </w:rPr>
        <w:t xml:space="preserve"> </w:t>
      </w:r>
      <w:r>
        <w:t>источников</w:t>
      </w:r>
      <w:r>
        <w:rPr>
          <w:spacing w:val="5"/>
        </w:rPr>
        <w:t xml:space="preserve"> </w:t>
      </w:r>
      <w:r>
        <w:t>информации.</w:t>
      </w:r>
    </w:p>
    <w:p w:rsidR="00445417" w:rsidRDefault="00DD4AEC">
      <w:pPr>
        <w:pStyle w:val="a3"/>
        <w:ind w:right="1060"/>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(по</w:t>
      </w:r>
      <w:r>
        <w:rPr>
          <w:spacing w:val="1"/>
        </w:rPr>
        <w:t xml:space="preserve"> </w:t>
      </w:r>
      <w:r>
        <w:t>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 о дальнейшем развитии мысли автора и проверять их в процессе чтения</w:t>
      </w:r>
      <w:r>
        <w:rPr>
          <w:spacing w:val="-57"/>
        </w:rPr>
        <w:t xml:space="preserve"> </w:t>
      </w:r>
      <w:r>
        <w:t>текста,</w:t>
      </w:r>
      <w:r>
        <w:rPr>
          <w:spacing w:val="8"/>
        </w:rPr>
        <w:t xml:space="preserve"> </w:t>
      </w:r>
      <w:r>
        <w:t>вести</w:t>
      </w:r>
      <w:r>
        <w:rPr>
          <w:spacing w:val="4"/>
        </w:rPr>
        <w:t xml:space="preserve"> </w:t>
      </w:r>
      <w:r>
        <w:t>диалог</w:t>
      </w:r>
      <w:r>
        <w:rPr>
          <w:spacing w:val="5"/>
        </w:rPr>
        <w:t xml:space="preserve"> </w:t>
      </w:r>
      <w:r>
        <w:t>с</w:t>
      </w:r>
      <w:r>
        <w:rPr>
          <w:spacing w:val="-4"/>
        </w:rPr>
        <w:t xml:space="preserve"> </w:t>
      </w:r>
      <w:r>
        <w:t>текстом.</w:t>
      </w:r>
    </w:p>
    <w:p w:rsidR="00445417" w:rsidRDefault="00DD4AEC">
      <w:pPr>
        <w:pStyle w:val="a3"/>
        <w:ind w:right="1058"/>
      </w:pPr>
      <w:r>
        <w:t>Находить и формулировать аргументы, подтверждающую или опровергающую</w:t>
      </w:r>
      <w:r>
        <w:rPr>
          <w:spacing w:val="1"/>
        </w:rPr>
        <w:t xml:space="preserve"> </w:t>
      </w:r>
      <w:r>
        <w:t>позицию</w:t>
      </w:r>
      <w:r>
        <w:rPr>
          <w:spacing w:val="1"/>
        </w:rPr>
        <w:t xml:space="preserve"> </w:t>
      </w:r>
      <w:r>
        <w:t>автора</w:t>
      </w:r>
      <w:r>
        <w:rPr>
          <w:spacing w:val="1"/>
        </w:rPr>
        <w:t xml:space="preserve"> </w:t>
      </w:r>
      <w:r>
        <w:t>текста</w:t>
      </w:r>
      <w:r>
        <w:rPr>
          <w:spacing w:val="1"/>
        </w:rPr>
        <w:t xml:space="preserve"> </w:t>
      </w:r>
      <w:r>
        <w:t>и</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проблему</w:t>
      </w:r>
      <w:r>
        <w:rPr>
          <w:spacing w:val="1"/>
        </w:rPr>
        <w:t xml:space="preserve"> </w:t>
      </w:r>
      <w:r>
        <w:t>текста,</w:t>
      </w:r>
      <w:r>
        <w:rPr>
          <w:spacing w:val="1"/>
        </w:rPr>
        <w:t xml:space="preserve"> </w:t>
      </w:r>
      <w:r>
        <w:t>в</w:t>
      </w:r>
      <w:r>
        <w:rPr>
          <w:spacing w:val="1"/>
        </w:rPr>
        <w:t xml:space="preserve"> </w:t>
      </w:r>
      <w:r>
        <w:t>анализируемом тексте</w:t>
      </w:r>
      <w:r>
        <w:rPr>
          <w:spacing w:val="2"/>
        </w:rPr>
        <w:t xml:space="preserve"> </w:t>
      </w:r>
      <w:r>
        <w:t>и</w:t>
      </w:r>
      <w:r>
        <w:rPr>
          <w:spacing w:val="4"/>
        </w:rPr>
        <w:t xml:space="preserve"> </w:t>
      </w:r>
      <w:r>
        <w:t>других</w:t>
      </w:r>
      <w:r>
        <w:rPr>
          <w:spacing w:val="-7"/>
        </w:rPr>
        <w:t xml:space="preserve"> </w:t>
      </w:r>
      <w:r>
        <w:t>источниках.</w:t>
      </w:r>
    </w:p>
    <w:p w:rsidR="00445417" w:rsidRDefault="00DD4AEC">
      <w:pPr>
        <w:pStyle w:val="a3"/>
        <w:ind w:right="1057"/>
      </w:pPr>
      <w:r>
        <w:t>Самостоятельно выбирать оптимальную форму представления литературной 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5"/>
        </w:rPr>
        <w:t xml:space="preserve"> </w:t>
      </w:r>
      <w:r>
        <w:t>установки.</w:t>
      </w:r>
    </w:p>
    <w:p w:rsidR="00445417" w:rsidRDefault="00DD4AEC">
      <w:pPr>
        <w:pStyle w:val="a3"/>
        <w:ind w:right="1065"/>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1"/>
        </w:rPr>
        <w:t xml:space="preserve"> </w:t>
      </w:r>
      <w:r>
        <w:rPr>
          <w:spacing w:val="-1"/>
        </w:rPr>
        <w:t>запоминать</w:t>
      </w:r>
      <w:r>
        <w:rPr>
          <w:spacing w:val="-4"/>
        </w:rPr>
        <w:t xml:space="preserve"> </w:t>
      </w:r>
      <w:r>
        <w:rPr>
          <w:spacing w:val="-1"/>
        </w:rPr>
        <w:t>и</w:t>
      </w:r>
      <w:r>
        <w:rPr>
          <w:spacing w:val="3"/>
        </w:rPr>
        <w:t xml:space="preserve"> </w:t>
      </w:r>
      <w:r>
        <w:rPr>
          <w:spacing w:val="-1"/>
        </w:rPr>
        <w:t>систематизировать</w:t>
      </w:r>
      <w:r>
        <w:rPr>
          <w:spacing w:val="1"/>
        </w:rPr>
        <w:t xml:space="preserve"> </w:t>
      </w:r>
      <w:r>
        <w:t>эту</w:t>
      </w:r>
      <w:r>
        <w:rPr>
          <w:spacing w:val="-17"/>
        </w:rPr>
        <w:t xml:space="preserve"> </w:t>
      </w:r>
      <w:r>
        <w:t>информацию.</w:t>
      </w:r>
    </w:p>
    <w:p w:rsidR="00445417" w:rsidRDefault="00DD4AEC">
      <w:pPr>
        <w:pStyle w:val="a3"/>
        <w:spacing w:before="6" w:line="272" w:lineRule="exact"/>
        <w:ind w:left="1470" w:firstLine="0"/>
      </w:pPr>
      <w:r>
        <w:rPr>
          <w:spacing w:val="-1"/>
        </w:rPr>
        <w:t>Формирование</w:t>
      </w:r>
      <w:r>
        <w:rPr>
          <w:spacing w:val="-6"/>
        </w:rPr>
        <w:t xml:space="preserve"> </w:t>
      </w:r>
      <w:r>
        <w:t>универсальных</w:t>
      </w:r>
      <w:r>
        <w:rPr>
          <w:spacing w:val="-4"/>
        </w:rPr>
        <w:t xml:space="preserve"> </w:t>
      </w:r>
      <w:r>
        <w:t>учебных</w:t>
      </w:r>
      <w:r>
        <w:rPr>
          <w:spacing w:val="-15"/>
        </w:rPr>
        <w:t xml:space="preserve"> </w:t>
      </w:r>
      <w:r>
        <w:t>коммуникативных</w:t>
      </w:r>
      <w:r>
        <w:rPr>
          <w:spacing w:val="-13"/>
        </w:rPr>
        <w:t xml:space="preserve"> </w:t>
      </w:r>
      <w:r>
        <w:t>действий.</w:t>
      </w:r>
    </w:p>
    <w:p w:rsidR="00445417" w:rsidRDefault="00DD4AEC">
      <w:pPr>
        <w:pStyle w:val="a3"/>
        <w:ind w:right="1065"/>
      </w:pPr>
      <w:r>
        <w:t>Владеть</w:t>
      </w:r>
      <w:r>
        <w:rPr>
          <w:spacing w:val="1"/>
        </w:rPr>
        <w:t xml:space="preserve"> </w:t>
      </w:r>
      <w:r>
        <w:t>различными видами монолога и диалога, формулировать в устной 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 учебные темы в соответствии с темой, целью, сферой и ситуацией общения;</w:t>
      </w:r>
      <w:r>
        <w:rPr>
          <w:spacing w:val="1"/>
        </w:rPr>
        <w:t xml:space="preserve"> </w:t>
      </w:r>
      <w:r>
        <w:t>правильно,</w:t>
      </w:r>
      <w:r>
        <w:rPr>
          <w:spacing w:val="43"/>
        </w:rPr>
        <w:t xml:space="preserve"> </w:t>
      </w:r>
      <w:r>
        <w:t>логично,</w:t>
      </w:r>
      <w:r>
        <w:rPr>
          <w:spacing w:val="43"/>
        </w:rPr>
        <w:t xml:space="preserve"> </w:t>
      </w:r>
      <w:r>
        <w:t>аргументированно</w:t>
      </w:r>
      <w:r>
        <w:rPr>
          <w:spacing w:val="43"/>
        </w:rPr>
        <w:t xml:space="preserve"> </w:t>
      </w:r>
      <w:r>
        <w:t>излагать</w:t>
      </w:r>
      <w:r>
        <w:rPr>
          <w:spacing w:val="42"/>
        </w:rPr>
        <w:t xml:space="preserve"> </w:t>
      </w:r>
      <w:r>
        <w:t>свою</w:t>
      </w:r>
      <w:r>
        <w:rPr>
          <w:spacing w:val="25"/>
        </w:rPr>
        <w:t xml:space="preserve"> </w:t>
      </w:r>
      <w:r>
        <w:t>точку</w:t>
      </w:r>
      <w:r>
        <w:rPr>
          <w:spacing w:val="23"/>
        </w:rPr>
        <w:t xml:space="preserve"> </w:t>
      </w:r>
      <w:r>
        <w:t>зрения</w:t>
      </w:r>
      <w:r>
        <w:rPr>
          <w:spacing w:val="36"/>
        </w:rPr>
        <w:t xml:space="preserve"> </w:t>
      </w:r>
      <w:r>
        <w:t>по</w:t>
      </w:r>
      <w:r>
        <w:rPr>
          <w:spacing w:val="40"/>
        </w:rPr>
        <w:t xml:space="preserve"> </w:t>
      </w:r>
      <w:r>
        <w:t>поставленной</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t>проблеме.</w:t>
      </w:r>
    </w:p>
    <w:p w:rsidR="00445417" w:rsidRDefault="00DD4AEC">
      <w:pPr>
        <w:pStyle w:val="a3"/>
        <w:spacing w:before="3"/>
        <w:ind w:right="1071"/>
      </w:pPr>
      <w:r>
        <w:t>Выражать свою точку зрения и аргументировать ее в диалогах и дискуссиях;</w:t>
      </w:r>
      <w:r>
        <w:rPr>
          <w:spacing w:val="1"/>
        </w:rPr>
        <w:t xml:space="preserve"> </w:t>
      </w:r>
      <w:r>
        <w:t>сопоставлять свои 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и полилога,</w:t>
      </w:r>
      <w:r>
        <w:rPr>
          <w:spacing w:val="1"/>
        </w:rPr>
        <w:t xml:space="preserve"> </w:t>
      </w:r>
      <w:r>
        <w:t>обнаруживать различие и сходство позиций; корректно выражать свое отношение к</w:t>
      </w:r>
      <w:r>
        <w:rPr>
          <w:spacing w:val="1"/>
        </w:rPr>
        <w:t xml:space="preserve"> </w:t>
      </w:r>
      <w:r>
        <w:t>суждениям</w:t>
      </w:r>
      <w:r>
        <w:rPr>
          <w:spacing w:val="4"/>
        </w:rPr>
        <w:t xml:space="preserve"> </w:t>
      </w:r>
      <w:r>
        <w:t>собеседников.</w:t>
      </w:r>
    </w:p>
    <w:p w:rsidR="00445417" w:rsidRDefault="00DD4AEC">
      <w:pPr>
        <w:pStyle w:val="a3"/>
        <w:ind w:right="1063"/>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 результата</w:t>
      </w:r>
      <w:r>
        <w:rPr>
          <w:spacing w:val="3"/>
        </w:rPr>
        <w:t xml:space="preserve"> </w:t>
      </w:r>
      <w:r>
        <w:t>деятельности.</w:t>
      </w:r>
    </w:p>
    <w:p w:rsidR="00445417" w:rsidRDefault="00DD4AEC">
      <w:pPr>
        <w:pStyle w:val="a3"/>
        <w:ind w:right="1054"/>
      </w:pPr>
      <w:r>
        <w:t>Осуществлять речевую рефлексию (выявлять коммуникативные неудачи и их</w:t>
      </w:r>
      <w:r>
        <w:rPr>
          <w:spacing w:val="1"/>
        </w:rPr>
        <w:t xml:space="preserve"> </w:t>
      </w:r>
      <w:r>
        <w:t>причины, уметь предупреждать их), давать оценку приобретенному речевому опыту 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 результата</w:t>
      </w:r>
      <w:r>
        <w:rPr>
          <w:spacing w:val="5"/>
        </w:rPr>
        <w:t xml:space="preserve"> </w:t>
      </w:r>
      <w:r>
        <w:t>поставленной</w:t>
      </w:r>
      <w:r>
        <w:rPr>
          <w:spacing w:val="-1"/>
        </w:rPr>
        <w:t xml:space="preserve"> </w:t>
      </w:r>
      <w:r>
        <w:t>цели</w:t>
      </w:r>
      <w:r>
        <w:rPr>
          <w:spacing w:val="-1"/>
        </w:rPr>
        <w:t xml:space="preserve"> </w:t>
      </w:r>
      <w:r>
        <w:t>и</w:t>
      </w:r>
      <w:r>
        <w:rPr>
          <w:spacing w:val="-2"/>
        </w:rPr>
        <w:t xml:space="preserve"> </w:t>
      </w:r>
      <w:r>
        <w:t>условиям</w:t>
      </w:r>
      <w:r>
        <w:rPr>
          <w:spacing w:val="-6"/>
        </w:rPr>
        <w:t xml:space="preserve"> </w:t>
      </w:r>
      <w:r>
        <w:t>общения.</w:t>
      </w:r>
    </w:p>
    <w:p w:rsidR="00445417" w:rsidRDefault="00DD4AEC">
      <w:pPr>
        <w:pStyle w:val="a3"/>
        <w:spacing w:before="3" w:line="242" w:lineRule="auto"/>
        <w:ind w:right="1082"/>
      </w:pPr>
      <w:r>
        <w:t>Управлять собственными эмоциями, корректно выражать их в процессе речевого</w:t>
      </w:r>
      <w:r>
        <w:rPr>
          <w:spacing w:val="-57"/>
        </w:rPr>
        <w:t xml:space="preserve"> </w:t>
      </w:r>
      <w:r>
        <w:t>общения.</w:t>
      </w:r>
    </w:p>
    <w:p w:rsidR="00445417" w:rsidRDefault="00DD4AEC">
      <w:pPr>
        <w:pStyle w:val="a3"/>
        <w:spacing w:line="269" w:lineRule="exact"/>
        <w:ind w:left="1470" w:firstLine="0"/>
      </w:pPr>
      <w:r>
        <w:t>Формирование</w:t>
      </w:r>
      <w:r>
        <w:rPr>
          <w:spacing w:val="-7"/>
        </w:rPr>
        <w:t xml:space="preserve"> </w:t>
      </w:r>
      <w:r>
        <w:t>универсальных</w:t>
      </w:r>
      <w:r>
        <w:rPr>
          <w:spacing w:val="-5"/>
        </w:rPr>
        <w:t xml:space="preserve"> </w:t>
      </w:r>
      <w:r>
        <w:t>учебных</w:t>
      </w:r>
      <w:r>
        <w:rPr>
          <w:spacing w:val="-15"/>
        </w:rPr>
        <w:t xml:space="preserve"> </w:t>
      </w:r>
      <w:r>
        <w:t>регулятивных</w:t>
      </w:r>
      <w:r>
        <w:rPr>
          <w:spacing w:val="-14"/>
        </w:rPr>
        <w:t xml:space="preserve"> </w:t>
      </w:r>
      <w:r>
        <w:t>действий.</w:t>
      </w:r>
    </w:p>
    <w:p w:rsidR="00445417" w:rsidRDefault="00DD4AEC">
      <w:pPr>
        <w:pStyle w:val="a3"/>
        <w:ind w:right="1063"/>
      </w:pPr>
      <w:r>
        <w:t>Владеть</w:t>
      </w:r>
      <w:r>
        <w:rPr>
          <w:spacing w:val="1"/>
        </w:rPr>
        <w:t xml:space="preserve"> </w:t>
      </w:r>
      <w:r>
        <w:t>социокультурными</w:t>
      </w:r>
      <w:r>
        <w:rPr>
          <w:spacing w:val="1"/>
        </w:rPr>
        <w:t xml:space="preserve"> </w:t>
      </w:r>
      <w:r>
        <w:t>нормами</w:t>
      </w:r>
      <w:r>
        <w:rPr>
          <w:spacing w:val="1"/>
        </w:rPr>
        <w:t xml:space="preserve"> </w:t>
      </w:r>
      <w:r>
        <w:t>и</w:t>
      </w:r>
      <w:r>
        <w:rPr>
          <w:spacing w:val="1"/>
        </w:rPr>
        <w:t xml:space="preserve"> </w:t>
      </w:r>
      <w:r>
        <w:t>нормами</w:t>
      </w:r>
      <w:r>
        <w:rPr>
          <w:spacing w:val="1"/>
        </w:rPr>
        <w:t xml:space="preserve"> </w:t>
      </w:r>
      <w:r>
        <w:t>речевого</w:t>
      </w:r>
      <w:r>
        <w:rPr>
          <w:spacing w:val="1"/>
        </w:rPr>
        <w:t xml:space="preserve"> </w:t>
      </w:r>
      <w:r>
        <w:t>поведения</w:t>
      </w:r>
      <w:r>
        <w:rPr>
          <w:spacing w:val="1"/>
        </w:rPr>
        <w:t xml:space="preserve"> </w:t>
      </w:r>
      <w:r>
        <w:t>в</w:t>
      </w:r>
      <w:r>
        <w:rPr>
          <w:spacing w:val="1"/>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и нормы речевого этикета; уместно пользоваться внеязыковыми</w:t>
      </w:r>
      <w:r>
        <w:rPr>
          <w:spacing w:val="1"/>
        </w:rPr>
        <w:t xml:space="preserve"> </w:t>
      </w:r>
      <w:r>
        <w:t>средствами</w:t>
      </w:r>
      <w:r>
        <w:rPr>
          <w:spacing w:val="3"/>
        </w:rPr>
        <w:t xml:space="preserve"> </w:t>
      </w:r>
      <w:r>
        <w:t>общения</w:t>
      </w:r>
      <w:r>
        <w:rPr>
          <w:spacing w:val="-6"/>
        </w:rPr>
        <w:t xml:space="preserve"> </w:t>
      </w:r>
      <w:r>
        <w:t>(жестами,</w:t>
      </w:r>
      <w:r>
        <w:rPr>
          <w:spacing w:val="1"/>
        </w:rPr>
        <w:t xml:space="preserve"> </w:t>
      </w:r>
      <w:r>
        <w:t>мимикой).</w:t>
      </w:r>
    </w:p>
    <w:p w:rsidR="00445417" w:rsidRDefault="00DD4AEC">
      <w:pPr>
        <w:pStyle w:val="a3"/>
        <w:ind w:right="1063"/>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 лингвистического эксперимента, исследования, проекта; самостоятельно</w:t>
      </w:r>
      <w:r>
        <w:rPr>
          <w:spacing w:val="-57"/>
        </w:rPr>
        <w:t xml:space="preserve"> </w:t>
      </w:r>
      <w:r>
        <w:t>выбирать формат выступления с учетом цели презентации и особенностей аудитории 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иллюстративного</w:t>
      </w:r>
      <w:r>
        <w:rPr>
          <w:spacing w:val="3"/>
        </w:rPr>
        <w:t xml:space="preserve"> </w:t>
      </w:r>
      <w:r>
        <w:t>материала.</w:t>
      </w:r>
    </w:p>
    <w:p w:rsidR="00445417" w:rsidRDefault="00DD4AEC">
      <w:pPr>
        <w:pStyle w:val="a3"/>
        <w:spacing w:before="3" w:line="275" w:lineRule="exact"/>
        <w:ind w:left="1470" w:firstLine="0"/>
      </w:pPr>
      <w:r>
        <w:t>Иностранный</w:t>
      </w:r>
      <w:r>
        <w:rPr>
          <w:spacing w:val="-3"/>
        </w:rPr>
        <w:t xml:space="preserve"> </w:t>
      </w:r>
      <w:r>
        <w:t>язык.</w:t>
      </w:r>
    </w:p>
    <w:p w:rsidR="00445417" w:rsidRDefault="00DD4AEC">
      <w:pPr>
        <w:pStyle w:val="a3"/>
        <w:spacing w:before="1" w:line="237" w:lineRule="auto"/>
        <w:ind w:right="1058"/>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логических</w:t>
      </w:r>
      <w:r>
        <w:rPr>
          <w:spacing w:val="-7"/>
        </w:rPr>
        <w:t xml:space="preserve"> </w:t>
      </w:r>
      <w:r>
        <w:t>действий.</w:t>
      </w:r>
    </w:p>
    <w:p w:rsidR="00445417" w:rsidRDefault="00DD4AEC">
      <w:pPr>
        <w:pStyle w:val="a3"/>
        <w:spacing w:before="5" w:line="237" w:lineRule="auto"/>
        <w:ind w:right="1068"/>
      </w:pPr>
      <w:r>
        <w:t>Выявлять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иностранного</w:t>
      </w:r>
      <w:r>
        <w:rPr>
          <w:spacing w:val="3"/>
        </w:rPr>
        <w:t xml:space="preserve"> </w:t>
      </w:r>
      <w:r>
        <w:t>языка;</w:t>
      </w:r>
      <w:r>
        <w:rPr>
          <w:spacing w:val="-8"/>
        </w:rPr>
        <w:t xml:space="preserve"> </w:t>
      </w:r>
      <w:r>
        <w:t>применять изученные правила,</w:t>
      </w:r>
      <w:r>
        <w:rPr>
          <w:spacing w:val="2"/>
        </w:rPr>
        <w:t xml:space="preserve"> </w:t>
      </w:r>
      <w:r>
        <w:t>алгоритмы.</w:t>
      </w:r>
    </w:p>
    <w:p w:rsidR="00445417" w:rsidRDefault="00DD4AEC">
      <w:pPr>
        <w:pStyle w:val="a3"/>
        <w:spacing w:before="11" w:line="232" w:lineRule="auto"/>
        <w:ind w:right="1068"/>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 способами выражения мысли</w:t>
      </w:r>
      <w:r>
        <w:rPr>
          <w:spacing w:val="1"/>
        </w:rPr>
        <w:t xml:space="preserve"> </w:t>
      </w:r>
      <w:r>
        <w:t>средствами</w:t>
      </w:r>
      <w:r>
        <w:rPr>
          <w:spacing w:val="8"/>
        </w:rPr>
        <w:t xml:space="preserve"> </w:t>
      </w:r>
      <w:r>
        <w:t>родного</w:t>
      </w:r>
      <w:r>
        <w:rPr>
          <w:spacing w:val="3"/>
        </w:rPr>
        <w:t xml:space="preserve"> </w:t>
      </w:r>
      <w:r>
        <w:t>и</w:t>
      </w:r>
      <w:r>
        <w:rPr>
          <w:spacing w:val="3"/>
        </w:rPr>
        <w:t xml:space="preserve"> </w:t>
      </w:r>
      <w:r>
        <w:t>иностранного</w:t>
      </w:r>
      <w:r>
        <w:rPr>
          <w:spacing w:val="7"/>
        </w:rPr>
        <w:t xml:space="preserve"> </w:t>
      </w:r>
      <w:r>
        <w:t>языков.</w:t>
      </w:r>
    </w:p>
    <w:p w:rsidR="00445417" w:rsidRDefault="00DD4AEC">
      <w:pPr>
        <w:pStyle w:val="a3"/>
        <w:spacing w:before="7" w:line="237" w:lineRule="auto"/>
        <w:ind w:right="1074"/>
      </w:pPr>
      <w:r>
        <w:t>Сравнивать, упорядочивать, классифицировать языковые единицы и языковые</w:t>
      </w:r>
      <w:r>
        <w:rPr>
          <w:spacing w:val="1"/>
        </w:rPr>
        <w:t xml:space="preserve"> </w:t>
      </w:r>
      <w:r>
        <w:t>явления</w:t>
      </w:r>
      <w:r>
        <w:rPr>
          <w:spacing w:val="-3"/>
        </w:rPr>
        <w:t xml:space="preserve"> </w:t>
      </w:r>
      <w:r>
        <w:t>иностранного</w:t>
      </w:r>
      <w:r>
        <w:rPr>
          <w:spacing w:val="8"/>
        </w:rPr>
        <w:t xml:space="preserve"> </w:t>
      </w:r>
      <w:r>
        <w:t>языка,</w:t>
      </w:r>
      <w:r>
        <w:rPr>
          <w:spacing w:val="4"/>
        </w:rPr>
        <w:t xml:space="preserve"> </w:t>
      </w:r>
      <w:r>
        <w:t>разные</w:t>
      </w:r>
      <w:r>
        <w:rPr>
          <w:spacing w:val="2"/>
        </w:rPr>
        <w:t xml:space="preserve"> </w:t>
      </w:r>
      <w:r>
        <w:t>типы</w:t>
      </w:r>
      <w:r>
        <w:rPr>
          <w:spacing w:val="-2"/>
        </w:rPr>
        <w:t xml:space="preserve"> </w:t>
      </w:r>
      <w:r>
        <w:t>высказывания.</w:t>
      </w:r>
    </w:p>
    <w:p w:rsidR="00445417" w:rsidRDefault="00DD4AEC">
      <w:pPr>
        <w:pStyle w:val="a3"/>
        <w:spacing w:before="6" w:line="237" w:lineRule="auto"/>
        <w:ind w:right="1070"/>
      </w:pPr>
      <w:r>
        <w:t>Моделировать</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(членами</w:t>
      </w:r>
      <w:r>
        <w:rPr>
          <w:spacing w:val="1"/>
        </w:rPr>
        <w:t xml:space="preserve"> </w:t>
      </w:r>
      <w:r>
        <w:t>предложения,</w:t>
      </w:r>
      <w:r>
        <w:rPr>
          <w:spacing w:val="1"/>
        </w:rPr>
        <w:t xml:space="preserve"> </w:t>
      </w:r>
      <w:r>
        <w:t>структурными</w:t>
      </w:r>
      <w:r>
        <w:rPr>
          <w:spacing w:val="4"/>
        </w:rPr>
        <w:t xml:space="preserve"> </w:t>
      </w:r>
      <w:r>
        <w:t>единицами диалога</w:t>
      </w:r>
      <w:r>
        <w:rPr>
          <w:spacing w:val="-3"/>
        </w:rPr>
        <w:t xml:space="preserve"> </w:t>
      </w:r>
      <w:r>
        <w:t>и</w:t>
      </w:r>
      <w:r>
        <w:rPr>
          <w:spacing w:val="2"/>
        </w:rPr>
        <w:t xml:space="preserve"> </w:t>
      </w:r>
      <w:r>
        <w:t>другие).</w:t>
      </w:r>
    </w:p>
    <w:p w:rsidR="00445417" w:rsidRDefault="00DD4AEC">
      <w:pPr>
        <w:pStyle w:val="a3"/>
        <w:spacing w:before="6" w:line="237" w:lineRule="auto"/>
        <w:ind w:right="1070"/>
      </w:pPr>
      <w:r>
        <w:t>Использовать</w:t>
      </w:r>
      <w:r>
        <w:rPr>
          <w:spacing w:val="1"/>
        </w:rPr>
        <w:t xml:space="preserve"> </w:t>
      </w:r>
      <w:r>
        <w:t>информацию,</w:t>
      </w:r>
      <w:r>
        <w:rPr>
          <w:spacing w:val="1"/>
        </w:rPr>
        <w:t xml:space="preserve"> </w:t>
      </w:r>
      <w:r>
        <w:t>извлеченную</w:t>
      </w:r>
      <w:r>
        <w:rPr>
          <w:spacing w:val="1"/>
        </w:rPr>
        <w:t xml:space="preserve"> </w:t>
      </w:r>
      <w:r>
        <w:t>из</w:t>
      </w:r>
      <w:r>
        <w:rPr>
          <w:spacing w:val="1"/>
        </w:rPr>
        <w:t xml:space="preserve"> </w:t>
      </w:r>
      <w:r>
        <w:t>несплошных</w:t>
      </w:r>
      <w:r>
        <w:rPr>
          <w:spacing w:val="1"/>
        </w:rPr>
        <w:t xml:space="preserve"> </w:t>
      </w:r>
      <w:r>
        <w:t>текстов</w:t>
      </w:r>
      <w:r>
        <w:rPr>
          <w:spacing w:val="1"/>
        </w:rPr>
        <w:t xml:space="preserve"> </w:t>
      </w:r>
      <w:r>
        <w:t>(таблицы,</w:t>
      </w:r>
      <w:r>
        <w:rPr>
          <w:spacing w:val="1"/>
        </w:rPr>
        <w:t xml:space="preserve"> </w:t>
      </w:r>
      <w:r>
        <w:t>диаграммы),</w:t>
      </w:r>
      <w:r>
        <w:rPr>
          <w:spacing w:val="1"/>
        </w:rPr>
        <w:t xml:space="preserve"> </w:t>
      </w:r>
      <w:r>
        <w:t>в</w:t>
      </w:r>
      <w:r>
        <w:rPr>
          <w:spacing w:val="3"/>
        </w:rPr>
        <w:t xml:space="preserve"> </w:t>
      </w:r>
      <w:r>
        <w:t>собственных</w:t>
      </w:r>
      <w:r>
        <w:rPr>
          <w:spacing w:val="3"/>
        </w:rPr>
        <w:t xml:space="preserve"> </w:t>
      </w:r>
      <w:r>
        <w:t>устных</w:t>
      </w:r>
      <w:r>
        <w:rPr>
          <w:spacing w:val="-8"/>
        </w:rPr>
        <w:t xml:space="preserve"> </w:t>
      </w:r>
      <w:r>
        <w:t>и</w:t>
      </w:r>
      <w:r>
        <w:rPr>
          <w:spacing w:val="2"/>
        </w:rPr>
        <w:t xml:space="preserve"> </w:t>
      </w:r>
      <w:r>
        <w:t>письменных</w:t>
      </w:r>
      <w:r>
        <w:rPr>
          <w:spacing w:val="-6"/>
        </w:rPr>
        <w:t xml:space="preserve"> </w:t>
      </w:r>
      <w:r>
        <w:t>высказываниях.</w:t>
      </w:r>
    </w:p>
    <w:p w:rsidR="00445417" w:rsidRDefault="00DD4AEC">
      <w:pPr>
        <w:pStyle w:val="a3"/>
        <w:spacing w:before="1" w:line="237" w:lineRule="auto"/>
        <w:ind w:right="1061"/>
      </w:pPr>
      <w:r>
        <w:t>Выдвигать гипотезы (например, об употреблении глагола-связки в иностранном</w:t>
      </w:r>
      <w:r>
        <w:rPr>
          <w:spacing w:val="1"/>
        </w:rPr>
        <w:t xml:space="preserve"> </w:t>
      </w:r>
      <w:r>
        <w:t>языке);</w:t>
      </w:r>
      <w:r>
        <w:rPr>
          <w:spacing w:val="-7"/>
        </w:rPr>
        <w:t xml:space="preserve"> </w:t>
      </w:r>
      <w:r>
        <w:t>обосновывать,</w:t>
      </w:r>
      <w:r>
        <w:rPr>
          <w:spacing w:val="6"/>
        </w:rPr>
        <w:t xml:space="preserve"> </w:t>
      </w:r>
      <w:r>
        <w:t>аргументировать</w:t>
      </w:r>
      <w:r>
        <w:rPr>
          <w:spacing w:val="5"/>
        </w:rPr>
        <w:t xml:space="preserve"> </w:t>
      </w:r>
      <w:r>
        <w:t>свои</w:t>
      </w:r>
      <w:r>
        <w:rPr>
          <w:spacing w:val="2"/>
        </w:rPr>
        <w:t xml:space="preserve"> </w:t>
      </w:r>
      <w:r>
        <w:t>суждения,</w:t>
      </w:r>
      <w:r>
        <w:rPr>
          <w:spacing w:val="1"/>
        </w:rPr>
        <w:t xml:space="preserve"> </w:t>
      </w:r>
      <w:r>
        <w:t>выводы.</w:t>
      </w:r>
    </w:p>
    <w:p w:rsidR="00445417" w:rsidRDefault="00DD4AEC">
      <w:pPr>
        <w:pStyle w:val="a3"/>
        <w:spacing w:before="5" w:line="237" w:lineRule="auto"/>
        <w:ind w:right="1068"/>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10"/>
        </w:rPr>
        <w:t xml:space="preserve"> </w:t>
      </w:r>
      <w:r>
        <w:t>с</w:t>
      </w:r>
      <w:r>
        <w:rPr>
          <w:spacing w:val="-8"/>
        </w:rPr>
        <w:t xml:space="preserve"> </w:t>
      </w:r>
      <w:r>
        <w:t>помощью словообразовательных</w:t>
      </w:r>
      <w:r>
        <w:rPr>
          <w:spacing w:val="-5"/>
        </w:rPr>
        <w:t xml:space="preserve"> </w:t>
      </w:r>
      <w:r>
        <w:t>элементов).</w:t>
      </w:r>
    </w:p>
    <w:p w:rsidR="00445417" w:rsidRDefault="00DD4AEC">
      <w:pPr>
        <w:pStyle w:val="a3"/>
        <w:spacing w:before="6" w:line="237" w:lineRule="auto"/>
        <w:ind w:right="1079"/>
      </w:pPr>
      <w:r>
        <w:t>Сравнивать языковые единицы разного уровня (звуки, буквы, слова, речевые</w:t>
      </w:r>
      <w:r>
        <w:rPr>
          <w:spacing w:val="1"/>
        </w:rPr>
        <w:t xml:space="preserve"> </w:t>
      </w:r>
      <w:r>
        <w:t>клише,</w:t>
      </w:r>
      <w:r>
        <w:rPr>
          <w:spacing w:val="-1"/>
        </w:rPr>
        <w:t xml:space="preserve"> </w:t>
      </w:r>
      <w:r>
        <w:t>грамматические</w:t>
      </w:r>
      <w:r>
        <w:rPr>
          <w:spacing w:val="3"/>
        </w:rPr>
        <w:t xml:space="preserve"> </w:t>
      </w:r>
      <w:r>
        <w:t>явления,</w:t>
      </w:r>
      <w:r>
        <w:rPr>
          <w:spacing w:val="5"/>
        </w:rPr>
        <w:t xml:space="preserve"> </w:t>
      </w:r>
      <w:r>
        <w:t>тексты</w:t>
      </w:r>
      <w:r>
        <w:rPr>
          <w:spacing w:val="3"/>
        </w:rPr>
        <w:t xml:space="preserve"> </w:t>
      </w:r>
      <w:r>
        <w:t>и</w:t>
      </w:r>
      <w:r>
        <w:rPr>
          <w:spacing w:val="4"/>
        </w:rPr>
        <w:t xml:space="preserve"> </w:t>
      </w:r>
      <w:r>
        <w:t>другие).</w:t>
      </w:r>
    </w:p>
    <w:p w:rsidR="00445417" w:rsidRDefault="00DD4AEC">
      <w:pPr>
        <w:pStyle w:val="a3"/>
        <w:spacing w:before="6" w:line="237" w:lineRule="auto"/>
        <w:ind w:right="1062"/>
      </w:pPr>
      <w:r>
        <w:t>Пользоваться</w:t>
      </w:r>
      <w:r>
        <w:rPr>
          <w:spacing w:val="1"/>
        </w:rPr>
        <w:t xml:space="preserve"> </w:t>
      </w:r>
      <w:r>
        <w:t>классификациями</w:t>
      </w:r>
      <w:r>
        <w:rPr>
          <w:spacing w:val="1"/>
        </w:rPr>
        <w:t xml:space="preserve"> </w:t>
      </w:r>
      <w:r>
        <w:t>(по</w:t>
      </w:r>
      <w:r>
        <w:rPr>
          <w:spacing w:val="1"/>
        </w:rPr>
        <w:t xml:space="preserve"> </w:t>
      </w:r>
      <w:r>
        <w:t>типу</w:t>
      </w:r>
      <w:r>
        <w:rPr>
          <w:spacing w:val="1"/>
        </w:rPr>
        <w:t xml:space="preserve"> </w:t>
      </w:r>
      <w:r>
        <w:t>чтения,</w:t>
      </w:r>
      <w:r>
        <w:rPr>
          <w:spacing w:val="1"/>
        </w:rPr>
        <w:t xml:space="preserve"> </w:t>
      </w:r>
      <w:r>
        <w:t>по</w:t>
      </w:r>
      <w:r>
        <w:rPr>
          <w:spacing w:val="1"/>
        </w:rPr>
        <w:t xml:space="preserve"> </w:t>
      </w:r>
      <w:r>
        <w:t>типу</w:t>
      </w:r>
      <w:r>
        <w:rPr>
          <w:spacing w:val="1"/>
        </w:rPr>
        <w:t xml:space="preserve"> </w:t>
      </w:r>
      <w:r>
        <w:t>высказывания</w:t>
      </w:r>
      <w:r>
        <w:rPr>
          <w:spacing w:val="1"/>
        </w:rPr>
        <w:t xml:space="preserve"> </w:t>
      </w:r>
      <w:r>
        <w:t>и</w:t>
      </w:r>
      <w:r>
        <w:rPr>
          <w:spacing w:val="1"/>
        </w:rPr>
        <w:t xml:space="preserve"> </w:t>
      </w:r>
      <w:r>
        <w:t>другим).</w:t>
      </w:r>
    </w:p>
    <w:p w:rsidR="00445417" w:rsidRDefault="00DD4AEC">
      <w:pPr>
        <w:pStyle w:val="a3"/>
        <w:spacing w:before="5" w:line="237" w:lineRule="auto"/>
        <w:ind w:right="1073"/>
      </w:pPr>
      <w:r>
        <w:t>Выбирать,</w:t>
      </w:r>
      <w:r>
        <w:rPr>
          <w:spacing w:val="1"/>
        </w:rPr>
        <w:t xml:space="preserve"> </w:t>
      </w:r>
      <w:r>
        <w:t>анализировать, интерпретировать, систематизировать информацию,</w:t>
      </w:r>
      <w:r>
        <w:rPr>
          <w:spacing w:val="1"/>
        </w:rPr>
        <w:t xml:space="preserve"> </w:t>
      </w:r>
      <w:r>
        <w:t>представленную в разных формах: сплошных текстах, иллюстрациях, графически (в</w:t>
      </w:r>
      <w:r>
        <w:rPr>
          <w:spacing w:val="1"/>
        </w:rPr>
        <w:t xml:space="preserve"> </w:t>
      </w:r>
      <w:r>
        <w:t>таблицах,</w:t>
      </w:r>
      <w:r>
        <w:rPr>
          <w:spacing w:val="9"/>
        </w:rPr>
        <w:t xml:space="preserve"> </w:t>
      </w:r>
      <w:r>
        <w:t>диаграммах).</w:t>
      </w:r>
    </w:p>
    <w:p w:rsidR="00445417" w:rsidRDefault="00DD4AEC">
      <w:pPr>
        <w:pStyle w:val="a3"/>
        <w:spacing w:before="9"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1"/>
        </w:rPr>
        <w:t xml:space="preserve"> </w:t>
      </w:r>
      <w:r>
        <w:t>работы</w:t>
      </w:r>
      <w:r>
        <w:rPr>
          <w:spacing w:val="4"/>
        </w:rPr>
        <w:t xml:space="preserve"> </w:t>
      </w:r>
      <w:r>
        <w:t>с</w:t>
      </w:r>
      <w:r>
        <w:rPr>
          <w:spacing w:val="-4"/>
        </w:rPr>
        <w:t xml:space="preserve"> </w:t>
      </w:r>
      <w:r>
        <w:t>информацией.</w:t>
      </w:r>
    </w:p>
    <w:p w:rsidR="00445417" w:rsidRDefault="00DD4AEC">
      <w:pPr>
        <w:pStyle w:val="a3"/>
        <w:spacing w:line="242" w:lineRule="auto"/>
        <w:ind w:right="1073"/>
      </w:pPr>
      <w:r>
        <w:t>Использовать в соответствии с коммуникативной задачей различные стратегии</w:t>
      </w:r>
      <w:r>
        <w:rPr>
          <w:spacing w:val="1"/>
        </w:rPr>
        <w:t xml:space="preserve"> </w:t>
      </w:r>
      <w:r>
        <w:t>чтения</w:t>
      </w:r>
      <w:r>
        <w:rPr>
          <w:spacing w:val="25"/>
        </w:rPr>
        <w:t xml:space="preserve"> </w:t>
      </w:r>
      <w:r>
        <w:t>и</w:t>
      </w:r>
      <w:r>
        <w:rPr>
          <w:spacing w:val="26"/>
        </w:rPr>
        <w:t xml:space="preserve"> </w:t>
      </w:r>
      <w:r>
        <w:t>аудирования</w:t>
      </w:r>
      <w:r>
        <w:rPr>
          <w:spacing w:val="26"/>
        </w:rPr>
        <w:t xml:space="preserve"> </w:t>
      </w:r>
      <w:r>
        <w:t>для</w:t>
      </w:r>
      <w:r>
        <w:rPr>
          <w:spacing w:val="26"/>
        </w:rPr>
        <w:t xml:space="preserve"> </w:t>
      </w:r>
      <w:r>
        <w:t>получения</w:t>
      </w:r>
      <w:r>
        <w:rPr>
          <w:spacing w:val="25"/>
        </w:rPr>
        <w:t xml:space="preserve"> </w:t>
      </w:r>
      <w:r>
        <w:t>информации</w:t>
      </w:r>
      <w:r>
        <w:rPr>
          <w:spacing w:val="28"/>
        </w:rPr>
        <w:t xml:space="preserve"> </w:t>
      </w:r>
      <w:r>
        <w:t>(с</w:t>
      </w:r>
      <w:r>
        <w:rPr>
          <w:spacing w:val="24"/>
        </w:rPr>
        <w:t xml:space="preserve"> </w:t>
      </w:r>
      <w:r>
        <w:t>пониманием</w:t>
      </w:r>
      <w:r>
        <w:rPr>
          <w:spacing w:val="18"/>
        </w:rPr>
        <w:t xml:space="preserve"> </w:t>
      </w:r>
      <w:r>
        <w:t>основного</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t>содержания,</w:t>
      </w:r>
      <w:r>
        <w:rPr>
          <w:spacing w:val="-8"/>
        </w:rPr>
        <w:t xml:space="preserve"> </w:t>
      </w:r>
      <w:r>
        <w:t>с</w:t>
      </w:r>
      <w:r>
        <w:rPr>
          <w:spacing w:val="-12"/>
        </w:rPr>
        <w:t xml:space="preserve"> </w:t>
      </w:r>
      <w:r>
        <w:t>пониманием</w:t>
      </w:r>
      <w:r>
        <w:rPr>
          <w:spacing w:val="-4"/>
        </w:rPr>
        <w:t xml:space="preserve"> </w:t>
      </w:r>
      <w:r>
        <w:t>запрашиваемой</w:t>
      </w:r>
      <w:r>
        <w:rPr>
          <w:spacing w:val="-8"/>
        </w:rPr>
        <w:t xml:space="preserve"> </w:t>
      </w:r>
      <w:r>
        <w:t>информации,</w:t>
      </w:r>
      <w:r>
        <w:rPr>
          <w:spacing w:val="-8"/>
        </w:rPr>
        <w:t xml:space="preserve"> </w:t>
      </w:r>
      <w:r>
        <w:t>с</w:t>
      </w:r>
      <w:r>
        <w:rPr>
          <w:spacing w:val="-7"/>
        </w:rPr>
        <w:t xml:space="preserve"> </w:t>
      </w:r>
      <w:r>
        <w:t>полным</w:t>
      </w:r>
      <w:r>
        <w:rPr>
          <w:spacing w:val="-5"/>
        </w:rPr>
        <w:t xml:space="preserve"> </w:t>
      </w:r>
      <w:r>
        <w:t>пониманием).</w:t>
      </w:r>
    </w:p>
    <w:p w:rsidR="00445417" w:rsidRDefault="00DD4AEC">
      <w:pPr>
        <w:pStyle w:val="a3"/>
        <w:spacing w:before="5" w:line="237" w:lineRule="auto"/>
        <w:ind w:right="1063"/>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15"/>
        </w:rPr>
        <w:t xml:space="preserve"> </w:t>
      </w:r>
      <w:r>
        <w:t>основных</w:t>
      </w:r>
      <w:r>
        <w:rPr>
          <w:spacing w:val="-8"/>
        </w:rPr>
        <w:t xml:space="preserve"> </w:t>
      </w:r>
      <w:r>
        <w:t>фактов;</w:t>
      </w:r>
      <w:r>
        <w:rPr>
          <w:spacing w:val="-8"/>
        </w:rPr>
        <w:t xml:space="preserve"> </w:t>
      </w:r>
      <w:r>
        <w:t>восстанавливать</w:t>
      </w:r>
      <w:r>
        <w:rPr>
          <w:spacing w:val="-1"/>
        </w:rPr>
        <w:t xml:space="preserve"> </w:t>
      </w:r>
      <w:r>
        <w:t>текст</w:t>
      </w:r>
      <w:r>
        <w:rPr>
          <w:spacing w:val="1"/>
        </w:rPr>
        <w:t xml:space="preserve"> </w:t>
      </w:r>
      <w:r>
        <w:t>из</w:t>
      </w:r>
      <w:r>
        <w:rPr>
          <w:spacing w:val="-4"/>
        </w:rPr>
        <w:t xml:space="preserve"> </w:t>
      </w:r>
      <w:r>
        <w:t>разрозненных</w:t>
      </w:r>
      <w:r>
        <w:rPr>
          <w:spacing w:val="-8"/>
        </w:rPr>
        <w:t xml:space="preserve"> </w:t>
      </w:r>
      <w:r>
        <w:t>абзацев.</w:t>
      </w:r>
    </w:p>
    <w:p w:rsidR="00445417" w:rsidRDefault="00DD4AEC">
      <w:pPr>
        <w:pStyle w:val="a3"/>
        <w:spacing w:before="4"/>
        <w:ind w:right="1062"/>
      </w:pPr>
      <w:r>
        <w:t>Полно</w:t>
      </w:r>
      <w:r>
        <w:rPr>
          <w:spacing w:val="1"/>
        </w:rPr>
        <w:t xml:space="preserve"> </w:t>
      </w:r>
      <w:r>
        <w:t>и точно понимать прочитанный текст</w:t>
      </w:r>
      <w:r>
        <w:rPr>
          <w:spacing w:val="1"/>
        </w:rPr>
        <w:t xml:space="preserve"> </w:t>
      </w:r>
      <w:r>
        <w:t>на основе 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5"/>
        </w:rPr>
        <w:t xml:space="preserve"> </w:t>
      </w:r>
      <w:r>
        <w:t>иллюстрации,</w:t>
      </w:r>
      <w:r>
        <w:rPr>
          <w:spacing w:val="5"/>
        </w:rPr>
        <w:t xml:space="preserve"> </w:t>
      </w:r>
      <w:r>
        <w:t>сноски)</w:t>
      </w:r>
      <w:r>
        <w:rPr>
          <w:spacing w:val="3"/>
        </w:rPr>
        <w:t xml:space="preserve"> </w:t>
      </w:r>
      <w:r>
        <w:t>для</w:t>
      </w:r>
      <w:r>
        <w:rPr>
          <w:spacing w:val="-4"/>
        </w:rPr>
        <w:t xml:space="preserve"> </w:t>
      </w:r>
      <w:r>
        <w:t>понимания</w:t>
      </w:r>
      <w:r>
        <w:rPr>
          <w:spacing w:val="3"/>
        </w:rPr>
        <w:t xml:space="preserve"> </w:t>
      </w:r>
      <w:r>
        <w:t>его</w:t>
      </w:r>
      <w:r>
        <w:rPr>
          <w:spacing w:val="1"/>
        </w:rPr>
        <w:t xml:space="preserve"> </w:t>
      </w:r>
      <w:r>
        <w:t>содержания.</w:t>
      </w:r>
    </w:p>
    <w:p w:rsidR="00445417" w:rsidRDefault="00DD4AEC">
      <w:pPr>
        <w:pStyle w:val="a3"/>
        <w:spacing w:before="5" w:line="242" w:lineRule="auto"/>
        <w:ind w:right="1064"/>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p>
    <w:p w:rsidR="00445417" w:rsidRDefault="00DD4AEC">
      <w:pPr>
        <w:pStyle w:val="a3"/>
        <w:spacing w:line="242" w:lineRule="auto"/>
        <w:ind w:left="1470" w:right="1075" w:firstLine="0"/>
      </w:pPr>
      <w:r>
        <w:t>Оценивать достоверность информации, полученной из иноязычных источников.</w:t>
      </w:r>
      <w:r>
        <w:rPr>
          <w:spacing w:val="1"/>
        </w:rPr>
        <w:t xml:space="preserve"> </w:t>
      </w:r>
      <w:r>
        <w:t>Находить</w:t>
      </w:r>
      <w:r>
        <w:rPr>
          <w:spacing w:val="15"/>
        </w:rPr>
        <w:t xml:space="preserve"> </w:t>
      </w:r>
      <w:r>
        <w:t>аргументы,</w:t>
      </w:r>
      <w:r>
        <w:rPr>
          <w:spacing w:val="17"/>
        </w:rPr>
        <w:t xml:space="preserve"> </w:t>
      </w:r>
      <w:r>
        <w:t>подтверждающие</w:t>
      </w:r>
      <w:r>
        <w:rPr>
          <w:spacing w:val="15"/>
        </w:rPr>
        <w:t xml:space="preserve"> </w:t>
      </w:r>
      <w:r>
        <w:t>или</w:t>
      </w:r>
      <w:r>
        <w:rPr>
          <w:spacing w:val="6"/>
        </w:rPr>
        <w:t xml:space="preserve"> </w:t>
      </w:r>
      <w:r>
        <w:t>опровергающие</w:t>
      </w:r>
      <w:r>
        <w:rPr>
          <w:spacing w:val="5"/>
        </w:rPr>
        <w:t xml:space="preserve"> </w:t>
      </w:r>
      <w:r>
        <w:t>одну</w:t>
      </w:r>
      <w:r>
        <w:rPr>
          <w:spacing w:val="-4"/>
        </w:rPr>
        <w:t xml:space="preserve"> </w:t>
      </w:r>
      <w:r>
        <w:t>и</w:t>
      </w:r>
      <w:r>
        <w:rPr>
          <w:spacing w:val="14"/>
        </w:rPr>
        <w:t xml:space="preserve"> </w:t>
      </w:r>
      <w:r>
        <w:t>ту</w:t>
      </w:r>
      <w:r>
        <w:rPr>
          <w:spacing w:val="-1"/>
        </w:rPr>
        <w:t xml:space="preserve"> </w:t>
      </w:r>
      <w:r>
        <w:t>же</w:t>
      </w:r>
      <w:r>
        <w:rPr>
          <w:spacing w:val="23"/>
        </w:rPr>
        <w:t xml:space="preserve"> </w:t>
      </w:r>
      <w:r>
        <w:t>идею,</w:t>
      </w:r>
    </w:p>
    <w:p w:rsidR="00445417" w:rsidRDefault="00DD4AEC">
      <w:pPr>
        <w:pStyle w:val="a3"/>
        <w:spacing w:line="242" w:lineRule="auto"/>
        <w:ind w:right="1076" w:firstLine="0"/>
      </w:pPr>
      <w:r>
        <w:t>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1"/>
        </w:rPr>
        <w:t xml:space="preserve"> </w:t>
      </w:r>
      <w:r>
        <w:t>о</w:t>
      </w:r>
      <w:r>
        <w:rPr>
          <w:spacing w:val="-57"/>
        </w:rPr>
        <w:t xml:space="preserve"> </w:t>
      </w:r>
      <w:r>
        <w:t>значении</w:t>
      </w:r>
      <w:r>
        <w:rPr>
          <w:spacing w:val="4"/>
        </w:rPr>
        <w:t xml:space="preserve"> </w:t>
      </w:r>
      <w:r>
        <w:t>слова</w:t>
      </w:r>
      <w:r>
        <w:rPr>
          <w:spacing w:val="-8"/>
        </w:rPr>
        <w:t xml:space="preserve"> </w:t>
      </w:r>
      <w:r>
        <w:t>в</w:t>
      </w:r>
      <w:r>
        <w:rPr>
          <w:spacing w:val="4"/>
        </w:rPr>
        <w:t xml:space="preserve"> </w:t>
      </w:r>
      <w:r>
        <w:t>контексте)</w:t>
      </w:r>
      <w:r>
        <w:rPr>
          <w:spacing w:val="4"/>
        </w:rPr>
        <w:t xml:space="preserve"> </w:t>
      </w:r>
      <w:r>
        <w:t>и</w:t>
      </w:r>
      <w:r>
        <w:rPr>
          <w:spacing w:val="-2"/>
        </w:rPr>
        <w:t xml:space="preserve"> </w:t>
      </w:r>
      <w:r>
        <w:t>аргументировать</w:t>
      </w:r>
      <w:r>
        <w:rPr>
          <w:spacing w:val="1"/>
        </w:rPr>
        <w:t xml:space="preserve"> </w:t>
      </w:r>
      <w:r>
        <w:t>его.</w:t>
      </w:r>
    </w:p>
    <w:p w:rsidR="00445417" w:rsidRDefault="00DD4AEC">
      <w:pPr>
        <w:pStyle w:val="a3"/>
        <w:spacing w:line="267" w:lineRule="exact"/>
        <w:ind w:left="1470" w:firstLine="0"/>
      </w:pPr>
      <w:r>
        <w:rPr>
          <w:spacing w:val="-1"/>
        </w:rPr>
        <w:t>Формирование</w:t>
      </w:r>
      <w:r>
        <w:rPr>
          <w:spacing w:val="-6"/>
        </w:rPr>
        <w:t xml:space="preserve"> </w:t>
      </w:r>
      <w:r>
        <w:t>универсальных</w:t>
      </w:r>
      <w:r>
        <w:rPr>
          <w:spacing w:val="-4"/>
        </w:rPr>
        <w:t xml:space="preserve"> </w:t>
      </w:r>
      <w:r>
        <w:t>учебных</w:t>
      </w:r>
      <w:r>
        <w:rPr>
          <w:spacing w:val="-15"/>
        </w:rPr>
        <w:t xml:space="preserve"> </w:t>
      </w:r>
      <w:r>
        <w:t>коммуникативных</w:t>
      </w:r>
      <w:r>
        <w:rPr>
          <w:spacing w:val="-13"/>
        </w:rPr>
        <w:t xml:space="preserve"> </w:t>
      </w:r>
      <w:r>
        <w:t>действий.</w:t>
      </w:r>
    </w:p>
    <w:p w:rsidR="00445417" w:rsidRDefault="00DD4AEC">
      <w:pPr>
        <w:pStyle w:val="a3"/>
        <w:ind w:right="1049"/>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участвуя</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выражать</w:t>
      </w:r>
      <w:r>
        <w:rPr>
          <w:spacing w:val="1"/>
        </w:rPr>
        <w:t xml:space="preserve"> </w:t>
      </w:r>
      <w:r>
        <w:t>эмоции</w:t>
      </w:r>
      <w:r>
        <w:rPr>
          <w:spacing w:val="61"/>
        </w:rPr>
        <w:t xml:space="preserve"> </w:t>
      </w:r>
      <w:r>
        <w:t>в</w:t>
      </w:r>
      <w:r>
        <w:rPr>
          <w:spacing w:val="-57"/>
        </w:rPr>
        <w:t xml:space="preserve"> </w:t>
      </w:r>
      <w:r>
        <w:t>соответствии</w:t>
      </w:r>
      <w:r>
        <w:rPr>
          <w:spacing w:val="-1"/>
        </w:rPr>
        <w:t xml:space="preserve"> </w:t>
      </w:r>
      <w:r>
        <w:t>с</w:t>
      </w:r>
      <w:r>
        <w:rPr>
          <w:spacing w:val="1"/>
        </w:rPr>
        <w:t xml:space="preserve"> </w:t>
      </w:r>
      <w:r>
        <w:t>условиями и</w:t>
      </w:r>
      <w:r>
        <w:rPr>
          <w:spacing w:val="-2"/>
        </w:rPr>
        <w:t xml:space="preserve"> </w:t>
      </w:r>
      <w:r>
        <w:t>целями</w:t>
      </w:r>
      <w:r>
        <w:rPr>
          <w:spacing w:val="-10"/>
        </w:rPr>
        <w:t xml:space="preserve"> </w:t>
      </w:r>
      <w:r>
        <w:t>общения.</w:t>
      </w:r>
    </w:p>
    <w:p w:rsidR="00445417" w:rsidRDefault="00DD4AEC">
      <w:pPr>
        <w:pStyle w:val="a3"/>
        <w:ind w:right="1057"/>
      </w:pPr>
      <w:r>
        <w:t>Осуществлять смысловое чтение текста с учетом коммуникативной задачи</w:t>
      </w:r>
      <w:r>
        <w:rPr>
          <w:spacing w:val="60"/>
        </w:rPr>
        <w:t xml:space="preserve"> </w:t>
      </w:r>
      <w:r>
        <w:t>и</w:t>
      </w:r>
      <w:r>
        <w:rPr>
          <w:spacing w:val="1"/>
        </w:rPr>
        <w:t xml:space="preserve"> </w:t>
      </w:r>
      <w:r>
        <w:t>вида текста, используя разные стратегии чтения (с пониманием основного</w:t>
      </w:r>
      <w:r>
        <w:rPr>
          <w:spacing w:val="60"/>
        </w:rPr>
        <w:t xml:space="preserve"> </w:t>
      </w:r>
      <w:r>
        <w:t>содержания,</w:t>
      </w:r>
      <w:r>
        <w:rPr>
          <w:spacing w:val="1"/>
        </w:rPr>
        <w:t xml:space="preserve"> </w:t>
      </w:r>
      <w:r>
        <w:t>с полным</w:t>
      </w:r>
      <w:r>
        <w:rPr>
          <w:spacing w:val="4"/>
        </w:rPr>
        <w:t xml:space="preserve"> </w:t>
      </w:r>
      <w:r>
        <w:t>пониманием,</w:t>
      </w:r>
      <w:r>
        <w:rPr>
          <w:spacing w:val="1"/>
        </w:rPr>
        <w:t xml:space="preserve"> </w:t>
      </w:r>
      <w:r>
        <w:t>с нахождением</w:t>
      </w:r>
      <w:r>
        <w:rPr>
          <w:spacing w:val="4"/>
        </w:rPr>
        <w:t xml:space="preserve"> </w:t>
      </w:r>
      <w:r>
        <w:t>интересующей</w:t>
      </w:r>
      <w:r>
        <w:rPr>
          <w:spacing w:val="3"/>
        </w:rPr>
        <w:t xml:space="preserve"> </w:t>
      </w:r>
      <w:r>
        <w:t>информации).</w:t>
      </w:r>
    </w:p>
    <w:p w:rsidR="00445417" w:rsidRDefault="00DD4AEC">
      <w:pPr>
        <w:pStyle w:val="a3"/>
        <w:spacing w:line="237" w:lineRule="auto"/>
        <w:ind w:right="1071"/>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rsidR="00445417" w:rsidRDefault="00DD4AEC">
      <w:pPr>
        <w:pStyle w:val="a3"/>
        <w:ind w:right="1056"/>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(например,</w:t>
      </w:r>
      <w:r>
        <w:rPr>
          <w:spacing w:val="1"/>
        </w:rPr>
        <w:t xml:space="preserve"> </w:t>
      </w:r>
      <w:r>
        <w:t>в</w:t>
      </w:r>
      <w:r>
        <w:rPr>
          <w:spacing w:val="1"/>
        </w:rPr>
        <w:t xml:space="preserve"> </w:t>
      </w:r>
      <w:r>
        <w:t>виде</w:t>
      </w:r>
      <w:r>
        <w:rPr>
          <w:spacing w:val="1"/>
        </w:rPr>
        <w:t xml:space="preserve"> </w:t>
      </w:r>
      <w:r>
        <w:t>плана</w:t>
      </w:r>
      <w:r>
        <w:rPr>
          <w:spacing w:val="1"/>
        </w:rPr>
        <w:t xml:space="preserve"> </w:t>
      </w:r>
      <w:r>
        <w:t>высказывания,</w:t>
      </w:r>
      <w:r>
        <w:rPr>
          <w:spacing w:val="1"/>
        </w:rPr>
        <w:t xml:space="preserve"> </w:t>
      </w:r>
      <w:r>
        <w:t>состоящего</w:t>
      </w:r>
      <w:r>
        <w:rPr>
          <w:spacing w:val="1"/>
        </w:rPr>
        <w:t xml:space="preserve"> </w:t>
      </w:r>
      <w:r>
        <w:t>из</w:t>
      </w:r>
      <w:r>
        <w:rPr>
          <w:spacing w:val="1"/>
        </w:rPr>
        <w:t xml:space="preserve"> </w:t>
      </w:r>
      <w:r>
        <w:t>вопросов</w:t>
      </w:r>
      <w:r>
        <w:rPr>
          <w:spacing w:val="-1"/>
        </w:rPr>
        <w:t xml:space="preserve"> </w:t>
      </w:r>
      <w:r>
        <w:t>или</w:t>
      </w:r>
      <w:r>
        <w:rPr>
          <w:spacing w:val="4"/>
        </w:rPr>
        <w:t xml:space="preserve"> </w:t>
      </w:r>
      <w:r>
        <w:t>утверждений).</w:t>
      </w:r>
    </w:p>
    <w:p w:rsidR="00445417" w:rsidRDefault="00DD4AEC">
      <w:pPr>
        <w:pStyle w:val="a3"/>
        <w:ind w:right="1063"/>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61"/>
        </w:rPr>
        <w:t xml:space="preserve"> </w:t>
      </w:r>
      <w:r>
        <w:t>учетом</w:t>
      </w:r>
      <w:r>
        <w:rPr>
          <w:spacing w:val="1"/>
        </w:rPr>
        <w:t xml:space="preserve"> </w:t>
      </w:r>
      <w:r>
        <w:t>особенностей</w:t>
      </w:r>
      <w:r>
        <w:rPr>
          <w:spacing w:val="1"/>
        </w:rPr>
        <w:t xml:space="preserve"> </w:t>
      </w:r>
      <w:r>
        <w:t>аудитории.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p>
    <w:p w:rsidR="00445417" w:rsidRDefault="00DD4AEC">
      <w:pPr>
        <w:pStyle w:val="a3"/>
        <w:spacing w:before="1" w:line="242" w:lineRule="auto"/>
        <w:ind w:right="1074"/>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57"/>
        </w:rPr>
        <w:t xml:space="preserve"> </w:t>
      </w:r>
      <w:r>
        <w:t>выбирать</w:t>
      </w:r>
      <w:r>
        <w:rPr>
          <w:spacing w:val="-1"/>
        </w:rPr>
        <w:t xml:space="preserve"> </w:t>
      </w:r>
      <w:r>
        <w:t>и</w:t>
      </w:r>
      <w:r>
        <w:rPr>
          <w:spacing w:val="3"/>
        </w:rPr>
        <w:t xml:space="preserve"> </w:t>
      </w:r>
      <w:r>
        <w:t>аргументировать</w:t>
      </w:r>
      <w:r>
        <w:rPr>
          <w:spacing w:val="10"/>
        </w:rPr>
        <w:t xml:space="preserve"> </w:t>
      </w:r>
      <w:r>
        <w:t>способ</w:t>
      </w:r>
      <w:r>
        <w:rPr>
          <w:spacing w:val="-5"/>
        </w:rPr>
        <w:t xml:space="preserve"> </w:t>
      </w:r>
      <w:r>
        <w:t>деятельности.</w:t>
      </w:r>
    </w:p>
    <w:p w:rsidR="00445417" w:rsidRDefault="00DD4AEC">
      <w:pPr>
        <w:pStyle w:val="a3"/>
        <w:ind w:right="1062"/>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61"/>
        </w:rPr>
        <w:t xml:space="preserve"> </w:t>
      </w:r>
      <w:r>
        <w:t>формах</w:t>
      </w:r>
      <w:r>
        <w:rPr>
          <w:spacing w:val="1"/>
        </w:rPr>
        <w:t xml:space="preserve"> </w:t>
      </w:r>
      <w:r>
        <w:t>работы.</w:t>
      </w:r>
    </w:p>
    <w:p w:rsidR="00445417" w:rsidRDefault="00DD4AEC">
      <w:pPr>
        <w:pStyle w:val="a3"/>
        <w:spacing w:line="237" w:lineRule="auto"/>
        <w:ind w:right="1071"/>
      </w:pPr>
      <w:r>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1"/>
        </w:rPr>
        <w:t xml:space="preserve"> </w:t>
      </w:r>
      <w:r>
        <w:t>его</w:t>
      </w:r>
      <w:r>
        <w:rPr>
          <w:spacing w:val="1"/>
        </w:rPr>
        <w:t xml:space="preserve"> </w:t>
      </w:r>
      <w:r>
        <w:t>продолжать</w:t>
      </w:r>
      <w:r>
        <w:rPr>
          <w:spacing w:val="-5"/>
        </w:rPr>
        <w:t xml:space="preserve"> </w:t>
      </w:r>
      <w:r>
        <w:t>поиск</w:t>
      </w:r>
      <w:r>
        <w:rPr>
          <w:spacing w:val="-4"/>
        </w:rPr>
        <w:t xml:space="preserve"> </w:t>
      </w:r>
      <w:r>
        <w:t>совместного</w:t>
      </w:r>
      <w:r>
        <w:rPr>
          <w:spacing w:val="7"/>
        </w:rPr>
        <w:t xml:space="preserve"> </w:t>
      </w:r>
      <w:r>
        <w:t>решения</w:t>
      </w:r>
      <w:r>
        <w:rPr>
          <w:spacing w:val="-7"/>
        </w:rPr>
        <w:t xml:space="preserve"> </w:t>
      </w:r>
      <w:r>
        <w:t>поставленной</w:t>
      </w:r>
      <w:r>
        <w:rPr>
          <w:spacing w:val="4"/>
        </w:rPr>
        <w:t xml:space="preserve"> </w:t>
      </w:r>
      <w:r>
        <w:t>задачи).</w:t>
      </w:r>
    </w:p>
    <w:p w:rsidR="00445417" w:rsidRDefault="00DD4AEC">
      <w:pPr>
        <w:pStyle w:val="a3"/>
        <w:spacing w:line="237" w:lineRule="auto"/>
        <w:ind w:right="1072"/>
      </w:pPr>
      <w:r>
        <w:t>Корректировать деятельность с учетом возникших трудностей, ошибок, новых</w:t>
      </w:r>
      <w:r>
        <w:rPr>
          <w:spacing w:val="1"/>
        </w:rPr>
        <w:t xml:space="preserve"> </w:t>
      </w:r>
      <w:r>
        <w:t>данных</w:t>
      </w:r>
      <w:r>
        <w:rPr>
          <w:spacing w:val="-7"/>
        </w:rPr>
        <w:t xml:space="preserve"> </w:t>
      </w:r>
      <w:r>
        <w:t>или</w:t>
      </w:r>
      <w:r>
        <w:rPr>
          <w:spacing w:val="9"/>
        </w:rPr>
        <w:t xml:space="preserve"> </w:t>
      </w:r>
      <w:r>
        <w:t>информации.</w:t>
      </w:r>
    </w:p>
    <w:p w:rsidR="00445417" w:rsidRDefault="00DD4AEC">
      <w:pPr>
        <w:pStyle w:val="a3"/>
        <w:spacing w:before="1" w:line="237" w:lineRule="auto"/>
        <w:ind w:right="1065"/>
      </w:pPr>
      <w:r>
        <w:t>Оценивать процесс и общий результат деятельности; анализировать и оценивать</w:t>
      </w:r>
      <w:r>
        <w:rPr>
          <w:spacing w:val="1"/>
        </w:rPr>
        <w:t xml:space="preserve"> </w:t>
      </w:r>
      <w:r>
        <w:t>собственную</w:t>
      </w:r>
      <w:r>
        <w:rPr>
          <w:spacing w:val="1"/>
        </w:rPr>
        <w:t xml:space="preserve"> </w:t>
      </w:r>
      <w:r>
        <w:t>работу:</w:t>
      </w:r>
      <w:r>
        <w:rPr>
          <w:spacing w:val="1"/>
        </w:rPr>
        <w:t xml:space="preserve"> </w:t>
      </w:r>
      <w:r>
        <w:t>меру 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3"/>
        </w:rPr>
        <w:t xml:space="preserve"> </w:t>
      </w:r>
      <w:r>
        <w:t>и</w:t>
      </w:r>
      <w:r>
        <w:rPr>
          <w:spacing w:val="-2"/>
        </w:rPr>
        <w:t xml:space="preserve"> </w:t>
      </w:r>
      <w:r>
        <w:t>другие.</w:t>
      </w:r>
    </w:p>
    <w:p w:rsidR="00445417" w:rsidRDefault="00DD4AEC">
      <w:pPr>
        <w:pStyle w:val="a3"/>
        <w:spacing w:before="9" w:line="275" w:lineRule="exact"/>
        <w:ind w:left="1470" w:firstLine="0"/>
      </w:pPr>
      <w:r>
        <w:t>Математика</w:t>
      </w:r>
      <w:r>
        <w:rPr>
          <w:spacing w:val="-2"/>
        </w:rPr>
        <w:t xml:space="preserve"> </w:t>
      </w:r>
      <w:r>
        <w:t>и</w:t>
      </w:r>
      <w:r>
        <w:rPr>
          <w:spacing w:val="-4"/>
        </w:rPr>
        <w:t xml:space="preserve"> </w:t>
      </w:r>
      <w:r>
        <w:t>информатика.</w:t>
      </w:r>
    </w:p>
    <w:p w:rsidR="00445417" w:rsidRDefault="00DD4AEC">
      <w:pPr>
        <w:pStyle w:val="a3"/>
        <w:spacing w:before="1" w:line="237" w:lineRule="auto"/>
        <w:ind w:right="1058"/>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логических</w:t>
      </w:r>
      <w:r>
        <w:rPr>
          <w:spacing w:val="-7"/>
        </w:rPr>
        <w:t xml:space="preserve"> </w:t>
      </w:r>
      <w:r>
        <w:t>действий.</w:t>
      </w:r>
    </w:p>
    <w:p w:rsidR="00445417" w:rsidRDefault="00DD4AEC">
      <w:pPr>
        <w:pStyle w:val="a3"/>
        <w:spacing w:before="1" w:line="237" w:lineRule="auto"/>
        <w:ind w:left="1470" w:right="1980" w:firstLine="0"/>
      </w:pPr>
      <w:r>
        <w:t>Выявлять качества, свойства, характеристики математических объектов.</w:t>
      </w:r>
      <w:r>
        <w:rPr>
          <w:spacing w:val="-57"/>
        </w:rPr>
        <w:t xml:space="preserve"> </w:t>
      </w:r>
      <w:r>
        <w:t>Различать</w:t>
      </w:r>
      <w:r>
        <w:rPr>
          <w:spacing w:val="4"/>
        </w:rPr>
        <w:t xml:space="preserve"> </w:t>
      </w:r>
      <w:r>
        <w:t>свойства</w:t>
      </w:r>
      <w:r>
        <w:rPr>
          <w:spacing w:val="-3"/>
        </w:rPr>
        <w:t xml:space="preserve"> </w:t>
      </w:r>
      <w:r>
        <w:t>и</w:t>
      </w:r>
      <w:r>
        <w:rPr>
          <w:spacing w:val="-2"/>
        </w:rPr>
        <w:t xml:space="preserve"> </w:t>
      </w:r>
      <w:r>
        <w:t>признаки</w:t>
      </w:r>
      <w:r>
        <w:rPr>
          <w:spacing w:val="-5"/>
        </w:rPr>
        <w:t xml:space="preserve"> </w:t>
      </w:r>
      <w:r>
        <w:t>объектов.</w:t>
      </w:r>
    </w:p>
    <w:p w:rsidR="00445417" w:rsidRDefault="00DD4AEC">
      <w:pPr>
        <w:pStyle w:val="a3"/>
        <w:spacing w:before="6" w:line="237" w:lineRule="auto"/>
        <w:ind w:right="1339"/>
        <w:jc w:val="left"/>
      </w:pPr>
      <w:r>
        <w:t>Сравнивать,</w:t>
      </w:r>
      <w:r>
        <w:rPr>
          <w:spacing w:val="9"/>
        </w:rPr>
        <w:t xml:space="preserve"> </w:t>
      </w:r>
      <w:r>
        <w:t>упорядочивать,</w:t>
      </w:r>
      <w:r>
        <w:rPr>
          <w:spacing w:val="19"/>
        </w:rPr>
        <w:t xml:space="preserve"> </w:t>
      </w:r>
      <w:r>
        <w:t>классифицировать</w:t>
      </w:r>
      <w:r>
        <w:rPr>
          <w:spacing w:val="13"/>
        </w:rPr>
        <w:t xml:space="preserve"> </w:t>
      </w:r>
      <w:r>
        <w:t>числа,</w:t>
      </w:r>
      <w:r>
        <w:rPr>
          <w:spacing w:val="13"/>
        </w:rPr>
        <w:t xml:space="preserve"> </w:t>
      </w:r>
      <w:r>
        <w:t>величины,</w:t>
      </w:r>
      <w:r>
        <w:rPr>
          <w:spacing w:val="8"/>
        </w:rPr>
        <w:t xml:space="preserve"> </w:t>
      </w:r>
      <w:r>
        <w:t>выражения,</w:t>
      </w:r>
      <w:r>
        <w:rPr>
          <w:spacing w:val="-57"/>
        </w:rPr>
        <w:t xml:space="preserve"> </w:t>
      </w:r>
      <w:r>
        <w:t>формулы,</w:t>
      </w:r>
      <w:r>
        <w:rPr>
          <w:spacing w:val="9"/>
        </w:rPr>
        <w:t xml:space="preserve"> </w:t>
      </w:r>
      <w:r>
        <w:t>графики,</w:t>
      </w:r>
      <w:r>
        <w:rPr>
          <w:spacing w:val="-5"/>
        </w:rPr>
        <w:t xml:space="preserve"> </w:t>
      </w:r>
      <w:r>
        <w:t>геометрические</w:t>
      </w:r>
      <w:r>
        <w:rPr>
          <w:spacing w:val="8"/>
        </w:rPr>
        <w:t xml:space="preserve"> </w:t>
      </w:r>
      <w:r>
        <w:t>фигуры</w:t>
      </w:r>
      <w:r>
        <w:rPr>
          <w:spacing w:val="3"/>
        </w:rPr>
        <w:t xml:space="preserve"> </w:t>
      </w:r>
      <w:r>
        <w:t>и</w:t>
      </w:r>
      <w:r>
        <w:rPr>
          <w:spacing w:val="8"/>
        </w:rPr>
        <w:t xml:space="preserve"> </w:t>
      </w:r>
      <w:r>
        <w:t>другие.</w:t>
      </w:r>
    </w:p>
    <w:p w:rsidR="00445417" w:rsidRDefault="00DD4AEC">
      <w:pPr>
        <w:pStyle w:val="a3"/>
        <w:tabs>
          <w:tab w:val="left" w:pos="3257"/>
          <w:tab w:val="left" w:pos="4068"/>
          <w:tab w:val="left" w:pos="4447"/>
          <w:tab w:val="left" w:pos="5902"/>
          <w:tab w:val="left" w:pos="7232"/>
          <w:tab w:val="left" w:pos="8486"/>
        </w:tabs>
        <w:spacing w:before="5" w:line="237" w:lineRule="auto"/>
        <w:ind w:right="1074"/>
        <w:jc w:val="left"/>
      </w:pPr>
      <w:r>
        <w:t>Устанавливать</w:t>
      </w:r>
      <w:r>
        <w:tab/>
        <w:t>связи</w:t>
      </w:r>
      <w:r>
        <w:tab/>
        <w:t>и</w:t>
      </w:r>
      <w:r>
        <w:tab/>
        <w:t>отношения,</w:t>
      </w:r>
      <w:r>
        <w:tab/>
        <w:t>проводить</w:t>
      </w:r>
      <w:r>
        <w:tab/>
        <w:t>аналогии,</w:t>
      </w:r>
      <w:r>
        <w:tab/>
      </w:r>
      <w:r>
        <w:rPr>
          <w:spacing w:val="-1"/>
        </w:rPr>
        <w:t>распознавать</w:t>
      </w:r>
      <w:r>
        <w:rPr>
          <w:spacing w:val="-57"/>
        </w:rPr>
        <w:t xml:space="preserve"> </w:t>
      </w:r>
      <w:r>
        <w:t>зависимости</w:t>
      </w:r>
      <w:r>
        <w:rPr>
          <w:spacing w:val="-4"/>
        </w:rPr>
        <w:t xml:space="preserve"> </w:t>
      </w:r>
      <w:r>
        <w:t>между</w:t>
      </w:r>
      <w:r>
        <w:rPr>
          <w:spacing w:val="-18"/>
        </w:rPr>
        <w:t xml:space="preserve"> </w:t>
      </w:r>
      <w:r>
        <w:t>объектами.</w:t>
      </w:r>
    </w:p>
    <w:p w:rsidR="00445417" w:rsidRDefault="00DD4AEC">
      <w:pPr>
        <w:pStyle w:val="a3"/>
        <w:spacing w:before="4"/>
        <w:ind w:left="1470" w:firstLine="0"/>
        <w:jc w:val="left"/>
      </w:pPr>
      <w:r>
        <w:t>Анализировать</w:t>
      </w:r>
      <w:r>
        <w:rPr>
          <w:spacing w:val="-8"/>
        </w:rPr>
        <w:t xml:space="preserve"> </w:t>
      </w:r>
      <w:r>
        <w:t>изменения</w:t>
      </w:r>
      <w:r>
        <w:rPr>
          <w:spacing w:val="-10"/>
        </w:rPr>
        <w:t xml:space="preserve"> </w:t>
      </w:r>
      <w:r>
        <w:t>и</w:t>
      </w:r>
      <w:r>
        <w:rPr>
          <w:spacing w:val="-10"/>
        </w:rPr>
        <w:t xml:space="preserve"> </w:t>
      </w:r>
      <w:r>
        <w:t>находить</w:t>
      </w:r>
      <w:r>
        <w:rPr>
          <w:spacing w:val="-5"/>
        </w:rPr>
        <w:t xml:space="preserve"> </w:t>
      </w:r>
      <w:r>
        <w:t>закономерности.</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line="242" w:lineRule="auto"/>
        <w:ind w:right="1339"/>
        <w:jc w:val="left"/>
      </w:pPr>
      <w:r>
        <w:t>Формулировать</w:t>
      </w:r>
      <w:r>
        <w:rPr>
          <w:spacing w:val="2"/>
        </w:rPr>
        <w:t xml:space="preserve"> </w:t>
      </w:r>
      <w:r>
        <w:t>и</w:t>
      </w:r>
      <w:r>
        <w:rPr>
          <w:spacing w:val="1"/>
        </w:rPr>
        <w:t xml:space="preserve"> </w:t>
      </w:r>
      <w:r>
        <w:t>использовать</w:t>
      </w:r>
      <w:r>
        <w:rPr>
          <w:spacing w:val="53"/>
        </w:rPr>
        <w:t xml:space="preserve"> </w:t>
      </w:r>
      <w:r>
        <w:t>определения</w:t>
      </w:r>
      <w:r>
        <w:rPr>
          <w:spacing w:val="5"/>
        </w:rPr>
        <w:t xml:space="preserve"> </w:t>
      </w:r>
      <w:r>
        <w:t>понятий,</w:t>
      </w:r>
      <w:r>
        <w:rPr>
          <w:spacing w:val="3"/>
        </w:rPr>
        <w:t xml:space="preserve"> </w:t>
      </w:r>
      <w:r>
        <w:t>теоремы;</w:t>
      </w:r>
      <w:r>
        <w:rPr>
          <w:spacing w:val="-3"/>
        </w:rPr>
        <w:t xml:space="preserve"> </w:t>
      </w:r>
      <w:r>
        <w:t>выводить</w:t>
      </w:r>
      <w:r>
        <w:rPr>
          <w:spacing w:val="-57"/>
        </w:rPr>
        <w:t xml:space="preserve"> </w:t>
      </w:r>
      <w:r>
        <w:t>следствия,</w:t>
      </w:r>
      <w:r>
        <w:rPr>
          <w:spacing w:val="9"/>
        </w:rPr>
        <w:t xml:space="preserve"> </w:t>
      </w:r>
      <w:r>
        <w:t>строить</w:t>
      </w:r>
      <w:r>
        <w:rPr>
          <w:spacing w:val="-11"/>
        </w:rPr>
        <w:t xml:space="preserve"> </w:t>
      </w:r>
      <w:r>
        <w:t>отрицания,</w:t>
      </w:r>
      <w:r>
        <w:rPr>
          <w:spacing w:val="1"/>
        </w:rPr>
        <w:t xml:space="preserve"> </w:t>
      </w:r>
      <w:r>
        <w:t>формулировать обратные</w:t>
      </w:r>
      <w:r>
        <w:rPr>
          <w:spacing w:val="-4"/>
        </w:rPr>
        <w:t xml:space="preserve"> </w:t>
      </w:r>
      <w:r>
        <w:t>теоремы.</w:t>
      </w:r>
    </w:p>
    <w:p w:rsidR="00445417" w:rsidRDefault="00DD4AEC">
      <w:pPr>
        <w:pStyle w:val="a3"/>
        <w:spacing w:line="271" w:lineRule="exact"/>
        <w:ind w:left="1470" w:firstLine="0"/>
        <w:jc w:val="left"/>
      </w:pPr>
      <w:r>
        <w:t>Использовать</w:t>
      </w:r>
      <w:r>
        <w:rPr>
          <w:spacing w:val="-10"/>
        </w:rPr>
        <w:t xml:space="preserve"> </w:t>
      </w:r>
      <w:r>
        <w:t>логические</w:t>
      </w:r>
      <w:r>
        <w:rPr>
          <w:spacing w:val="-6"/>
        </w:rPr>
        <w:t xml:space="preserve"> </w:t>
      </w:r>
      <w:r>
        <w:t>связки</w:t>
      </w:r>
      <w:r>
        <w:rPr>
          <w:spacing w:val="-6"/>
        </w:rPr>
        <w:t xml:space="preserve"> </w:t>
      </w:r>
      <w:r>
        <w:t>«и», «или», «если</w:t>
      </w:r>
      <w:r>
        <w:rPr>
          <w:spacing w:val="-6"/>
        </w:rPr>
        <w:t xml:space="preserve"> </w:t>
      </w:r>
      <w:r>
        <w:t>...,</w:t>
      </w:r>
      <w:r>
        <w:rPr>
          <w:spacing w:val="-4"/>
        </w:rPr>
        <w:t xml:space="preserve"> </w:t>
      </w:r>
      <w:r>
        <w:t>то</w:t>
      </w:r>
      <w:r>
        <w:rPr>
          <w:spacing w:val="-7"/>
        </w:rPr>
        <w:t xml:space="preserve"> </w:t>
      </w:r>
      <w:r>
        <w:t>...».</w:t>
      </w:r>
    </w:p>
    <w:p w:rsidR="00445417" w:rsidRDefault="00DD4AEC">
      <w:pPr>
        <w:pStyle w:val="a3"/>
        <w:spacing w:before="3"/>
        <w:ind w:right="1070"/>
        <w:jc w:val="left"/>
      </w:pPr>
      <w:r>
        <w:t>Обобщать</w:t>
      </w:r>
      <w:r>
        <w:rPr>
          <w:spacing w:val="27"/>
        </w:rPr>
        <w:t xml:space="preserve"> </w:t>
      </w:r>
      <w:r>
        <w:t>и</w:t>
      </w:r>
      <w:r>
        <w:rPr>
          <w:spacing w:val="26"/>
        </w:rPr>
        <w:t xml:space="preserve"> </w:t>
      </w:r>
      <w:r>
        <w:t>конкретизировать;</w:t>
      </w:r>
      <w:r>
        <w:rPr>
          <w:spacing w:val="22"/>
        </w:rPr>
        <w:t xml:space="preserve"> </w:t>
      </w:r>
      <w:r>
        <w:t>строить</w:t>
      </w:r>
      <w:r>
        <w:rPr>
          <w:spacing w:val="23"/>
        </w:rPr>
        <w:t xml:space="preserve"> </w:t>
      </w:r>
      <w:r>
        <w:t>заключения</w:t>
      </w:r>
      <w:r>
        <w:rPr>
          <w:spacing w:val="26"/>
        </w:rPr>
        <w:t xml:space="preserve"> </w:t>
      </w:r>
      <w:r>
        <w:t>от</w:t>
      </w:r>
      <w:r>
        <w:rPr>
          <w:spacing w:val="15"/>
        </w:rPr>
        <w:t xml:space="preserve"> </w:t>
      </w:r>
      <w:r>
        <w:t>общего</w:t>
      </w:r>
      <w:r>
        <w:rPr>
          <w:spacing w:val="31"/>
        </w:rPr>
        <w:t xml:space="preserve"> </w:t>
      </w:r>
      <w:r>
        <w:t>к</w:t>
      </w:r>
      <w:r>
        <w:rPr>
          <w:spacing w:val="24"/>
        </w:rPr>
        <w:t xml:space="preserve"> </w:t>
      </w:r>
      <w:r>
        <w:t>частному</w:t>
      </w:r>
      <w:r>
        <w:rPr>
          <w:spacing w:val="11"/>
        </w:rPr>
        <w:t xml:space="preserve"> </w:t>
      </w:r>
      <w:r>
        <w:t>и</w:t>
      </w:r>
      <w:r>
        <w:rPr>
          <w:spacing w:val="26"/>
        </w:rPr>
        <w:t xml:space="preserve"> </w:t>
      </w:r>
      <w:r>
        <w:t>от</w:t>
      </w:r>
      <w:r>
        <w:rPr>
          <w:spacing w:val="-57"/>
        </w:rPr>
        <w:t xml:space="preserve"> </w:t>
      </w:r>
      <w:r>
        <w:t>частного</w:t>
      </w:r>
      <w:r>
        <w:rPr>
          <w:spacing w:val="2"/>
        </w:rPr>
        <w:t xml:space="preserve"> </w:t>
      </w:r>
      <w:r>
        <w:t>к</w:t>
      </w:r>
      <w:r>
        <w:rPr>
          <w:spacing w:val="-9"/>
        </w:rPr>
        <w:t xml:space="preserve"> </w:t>
      </w:r>
      <w:r>
        <w:t>общему.</w:t>
      </w:r>
    </w:p>
    <w:p w:rsidR="00445417" w:rsidRDefault="00DD4AEC">
      <w:pPr>
        <w:pStyle w:val="a3"/>
        <w:spacing w:line="237" w:lineRule="auto"/>
        <w:ind w:right="1070"/>
        <w:jc w:val="left"/>
      </w:pPr>
      <w:r>
        <w:t>Использовать</w:t>
      </w:r>
      <w:r>
        <w:rPr>
          <w:spacing w:val="11"/>
        </w:rPr>
        <w:t xml:space="preserve"> </w:t>
      </w:r>
      <w:r>
        <w:t>кванторы</w:t>
      </w:r>
      <w:r>
        <w:rPr>
          <w:spacing w:val="12"/>
        </w:rPr>
        <w:t xml:space="preserve"> </w:t>
      </w:r>
      <w:r>
        <w:t>«все»,</w:t>
      </w:r>
      <w:r>
        <w:rPr>
          <w:spacing w:val="16"/>
        </w:rPr>
        <w:t xml:space="preserve"> </w:t>
      </w:r>
      <w:r>
        <w:t>«всякий»,</w:t>
      </w:r>
      <w:r>
        <w:rPr>
          <w:spacing w:val="17"/>
        </w:rPr>
        <w:t xml:space="preserve"> </w:t>
      </w:r>
      <w:r>
        <w:t>«любой»,</w:t>
      </w:r>
      <w:r>
        <w:rPr>
          <w:spacing w:val="17"/>
        </w:rPr>
        <w:t xml:space="preserve"> </w:t>
      </w:r>
      <w:r>
        <w:t>«некоторый»,</w:t>
      </w:r>
      <w:r>
        <w:rPr>
          <w:spacing w:val="17"/>
        </w:rPr>
        <w:t xml:space="preserve"> </w:t>
      </w:r>
      <w:r>
        <w:t>«существует»;</w:t>
      </w:r>
      <w:r>
        <w:rPr>
          <w:spacing w:val="-57"/>
        </w:rPr>
        <w:t xml:space="preserve"> </w:t>
      </w:r>
      <w:r>
        <w:t>приводить</w:t>
      </w:r>
      <w:r>
        <w:rPr>
          <w:spacing w:val="-1"/>
        </w:rPr>
        <w:t xml:space="preserve"> </w:t>
      </w:r>
      <w:r>
        <w:t>пример</w:t>
      </w:r>
      <w:r>
        <w:rPr>
          <w:spacing w:val="-2"/>
        </w:rPr>
        <w:t xml:space="preserve"> </w:t>
      </w:r>
      <w:r>
        <w:t>и</w:t>
      </w:r>
      <w:r>
        <w:rPr>
          <w:spacing w:val="3"/>
        </w:rPr>
        <w:t xml:space="preserve"> </w:t>
      </w:r>
      <w:r>
        <w:t>контрпример.</w:t>
      </w:r>
    </w:p>
    <w:p w:rsidR="00445417" w:rsidRDefault="00DD4AEC">
      <w:pPr>
        <w:pStyle w:val="a3"/>
        <w:spacing w:before="6"/>
        <w:ind w:left="1470" w:firstLine="0"/>
        <w:jc w:val="left"/>
      </w:pPr>
      <w:r>
        <w:t>Различать,</w:t>
      </w:r>
      <w:r>
        <w:rPr>
          <w:spacing w:val="-7"/>
        </w:rPr>
        <w:t xml:space="preserve"> </w:t>
      </w:r>
      <w:r>
        <w:t>распознавать</w:t>
      </w:r>
      <w:r>
        <w:rPr>
          <w:spacing w:val="-7"/>
        </w:rPr>
        <w:t xml:space="preserve"> </w:t>
      </w:r>
      <w:r>
        <w:t>верные</w:t>
      </w:r>
      <w:r>
        <w:rPr>
          <w:spacing w:val="-6"/>
        </w:rPr>
        <w:t xml:space="preserve"> </w:t>
      </w:r>
      <w:r>
        <w:t>и</w:t>
      </w:r>
      <w:r>
        <w:rPr>
          <w:spacing w:val="-10"/>
        </w:rPr>
        <w:t xml:space="preserve"> </w:t>
      </w:r>
      <w:r>
        <w:t>неверные</w:t>
      </w:r>
      <w:r>
        <w:rPr>
          <w:spacing w:val="-5"/>
        </w:rPr>
        <w:t xml:space="preserve"> </w:t>
      </w:r>
      <w:r>
        <w:t>утверждения.</w:t>
      </w:r>
    </w:p>
    <w:p w:rsidR="00445417" w:rsidRDefault="00DD4AEC">
      <w:pPr>
        <w:pStyle w:val="a3"/>
        <w:spacing w:before="5" w:line="237" w:lineRule="auto"/>
        <w:ind w:right="1339"/>
        <w:jc w:val="left"/>
      </w:pPr>
      <w:r>
        <w:t>Выражать</w:t>
      </w:r>
      <w:r>
        <w:rPr>
          <w:spacing w:val="2"/>
        </w:rPr>
        <w:t xml:space="preserve"> </w:t>
      </w:r>
      <w:r>
        <w:t>отношения,</w:t>
      </w:r>
      <w:r>
        <w:rPr>
          <w:spacing w:val="4"/>
        </w:rPr>
        <w:t xml:space="preserve"> </w:t>
      </w:r>
      <w:r>
        <w:t>зависимости,</w:t>
      </w:r>
      <w:r>
        <w:rPr>
          <w:spacing w:val="4"/>
        </w:rPr>
        <w:t xml:space="preserve"> </w:t>
      </w:r>
      <w:r>
        <w:t>правила,</w:t>
      </w:r>
      <w:r>
        <w:rPr>
          <w:spacing w:val="7"/>
        </w:rPr>
        <w:t xml:space="preserve"> </w:t>
      </w:r>
      <w:r>
        <w:t>закономерности</w:t>
      </w:r>
      <w:r>
        <w:rPr>
          <w:spacing w:val="8"/>
        </w:rPr>
        <w:t xml:space="preserve"> </w:t>
      </w:r>
      <w:r>
        <w:t>с</w:t>
      </w:r>
      <w:r>
        <w:rPr>
          <w:spacing w:val="4"/>
        </w:rPr>
        <w:t xml:space="preserve"> </w:t>
      </w:r>
      <w:r>
        <w:t>помощью</w:t>
      </w:r>
      <w:r>
        <w:rPr>
          <w:spacing w:val="-57"/>
        </w:rPr>
        <w:t xml:space="preserve"> </w:t>
      </w:r>
      <w:r>
        <w:t>формул.</w:t>
      </w:r>
    </w:p>
    <w:p w:rsidR="00445417" w:rsidRDefault="00DD4AEC">
      <w:pPr>
        <w:pStyle w:val="a3"/>
        <w:tabs>
          <w:tab w:val="left" w:pos="6694"/>
        </w:tabs>
        <w:spacing w:before="3" w:line="242" w:lineRule="auto"/>
        <w:ind w:right="1326"/>
        <w:jc w:val="left"/>
      </w:pPr>
      <w:r>
        <w:t xml:space="preserve">Моделировать  </w:t>
      </w:r>
      <w:r>
        <w:rPr>
          <w:spacing w:val="11"/>
        </w:rPr>
        <w:t xml:space="preserve"> </w:t>
      </w:r>
      <w:r>
        <w:t xml:space="preserve">отношения  </w:t>
      </w:r>
      <w:r>
        <w:rPr>
          <w:spacing w:val="11"/>
        </w:rPr>
        <w:t xml:space="preserve"> </w:t>
      </w:r>
      <w:r>
        <w:t xml:space="preserve">между  </w:t>
      </w:r>
      <w:r>
        <w:rPr>
          <w:spacing w:val="4"/>
        </w:rPr>
        <w:t xml:space="preserve"> </w:t>
      </w:r>
      <w:r>
        <w:t>объектами,</w:t>
      </w:r>
      <w:r>
        <w:tab/>
        <w:t>использовать</w:t>
      </w:r>
      <w:r>
        <w:rPr>
          <w:spacing w:val="14"/>
        </w:rPr>
        <w:t xml:space="preserve"> </w:t>
      </w:r>
      <w:r>
        <w:t>символьные</w:t>
      </w:r>
      <w:r>
        <w:rPr>
          <w:spacing w:val="6"/>
        </w:rPr>
        <w:t xml:space="preserve"> </w:t>
      </w:r>
      <w:r>
        <w:t>и</w:t>
      </w:r>
      <w:r>
        <w:rPr>
          <w:spacing w:val="-57"/>
        </w:rPr>
        <w:t xml:space="preserve"> </w:t>
      </w:r>
      <w:r>
        <w:t>графические модели.</w:t>
      </w:r>
    </w:p>
    <w:p w:rsidR="00445417" w:rsidRDefault="00DD4AEC">
      <w:pPr>
        <w:pStyle w:val="a3"/>
        <w:spacing w:line="242" w:lineRule="auto"/>
        <w:ind w:right="1339"/>
        <w:jc w:val="left"/>
      </w:pPr>
      <w:r>
        <w:t>Воспроизводить</w:t>
      </w:r>
      <w:r>
        <w:rPr>
          <w:spacing w:val="30"/>
        </w:rPr>
        <w:t xml:space="preserve"> </w:t>
      </w:r>
      <w:r>
        <w:t>и</w:t>
      </w:r>
      <w:r>
        <w:rPr>
          <w:spacing w:val="29"/>
        </w:rPr>
        <w:t xml:space="preserve"> </w:t>
      </w:r>
      <w:r>
        <w:t>строить</w:t>
      </w:r>
      <w:r>
        <w:rPr>
          <w:spacing w:val="28"/>
        </w:rPr>
        <w:t xml:space="preserve"> </w:t>
      </w:r>
      <w:r>
        <w:t>логические</w:t>
      </w:r>
      <w:r>
        <w:rPr>
          <w:spacing w:val="27"/>
        </w:rPr>
        <w:t xml:space="preserve"> </w:t>
      </w:r>
      <w:r>
        <w:t>цепочки</w:t>
      </w:r>
      <w:r>
        <w:rPr>
          <w:spacing w:val="37"/>
        </w:rPr>
        <w:t xml:space="preserve"> </w:t>
      </w:r>
      <w:r>
        <w:t>утверждений,</w:t>
      </w:r>
      <w:r>
        <w:rPr>
          <w:spacing w:val="31"/>
        </w:rPr>
        <w:t xml:space="preserve"> </w:t>
      </w:r>
      <w:r>
        <w:t>прямые</w:t>
      </w:r>
      <w:r>
        <w:rPr>
          <w:spacing w:val="23"/>
        </w:rPr>
        <w:t xml:space="preserve"> </w:t>
      </w:r>
      <w:r>
        <w:t>и</w:t>
      </w:r>
      <w:r>
        <w:rPr>
          <w:spacing w:val="18"/>
        </w:rPr>
        <w:t xml:space="preserve"> </w:t>
      </w:r>
      <w:r>
        <w:t>от</w:t>
      </w:r>
      <w:r>
        <w:rPr>
          <w:spacing w:val="-57"/>
        </w:rPr>
        <w:t xml:space="preserve"> </w:t>
      </w:r>
      <w:r>
        <w:t>противного.</w:t>
      </w:r>
    </w:p>
    <w:p w:rsidR="00445417" w:rsidRDefault="00DD4AEC">
      <w:pPr>
        <w:pStyle w:val="a3"/>
        <w:spacing w:line="269" w:lineRule="exact"/>
        <w:ind w:left="1470" w:firstLine="0"/>
        <w:jc w:val="left"/>
      </w:pPr>
      <w:r>
        <w:t>Устанавливать</w:t>
      </w:r>
      <w:r>
        <w:rPr>
          <w:spacing w:val="-5"/>
        </w:rPr>
        <w:t xml:space="preserve"> </w:t>
      </w:r>
      <w:r>
        <w:t>противоречия</w:t>
      </w:r>
      <w:r>
        <w:rPr>
          <w:spacing w:val="-11"/>
        </w:rPr>
        <w:t xml:space="preserve"> </w:t>
      </w:r>
      <w:r>
        <w:t>в</w:t>
      </w:r>
      <w:r>
        <w:rPr>
          <w:spacing w:val="-10"/>
        </w:rPr>
        <w:t xml:space="preserve"> </w:t>
      </w:r>
      <w:r>
        <w:t>рассуждениях.</w:t>
      </w:r>
    </w:p>
    <w:p w:rsidR="00445417" w:rsidRDefault="00DD4AEC">
      <w:pPr>
        <w:pStyle w:val="a3"/>
        <w:spacing w:before="5" w:line="232" w:lineRule="auto"/>
        <w:ind w:right="1083"/>
      </w:pPr>
      <w:r>
        <w:t>Создавать, применять и преобразовывать знаки и символы, модели и схемы для</w:t>
      </w:r>
      <w:r>
        <w:rPr>
          <w:spacing w:val="1"/>
        </w:rPr>
        <w:t xml:space="preserve"> </w:t>
      </w:r>
      <w:r>
        <w:t>решения</w:t>
      </w:r>
      <w:r>
        <w:rPr>
          <w:spacing w:val="2"/>
        </w:rPr>
        <w:t xml:space="preserve"> </w:t>
      </w:r>
      <w:r>
        <w:t>учебных</w:t>
      </w:r>
      <w:r>
        <w:rPr>
          <w:spacing w:val="-7"/>
        </w:rPr>
        <w:t xml:space="preserve"> </w:t>
      </w:r>
      <w:r>
        <w:t>и</w:t>
      </w:r>
      <w:r>
        <w:rPr>
          <w:spacing w:val="8"/>
        </w:rPr>
        <w:t xml:space="preserve"> </w:t>
      </w:r>
      <w:r>
        <w:t>познавательных</w:t>
      </w:r>
      <w:r>
        <w:rPr>
          <w:spacing w:val="-5"/>
        </w:rPr>
        <w:t xml:space="preserve"> </w:t>
      </w:r>
      <w:r>
        <w:t>задач.</w:t>
      </w:r>
    </w:p>
    <w:p w:rsidR="00445417" w:rsidRDefault="00DD4AEC">
      <w:pPr>
        <w:pStyle w:val="a3"/>
        <w:spacing w:before="1"/>
        <w:ind w:right="1061"/>
      </w:pPr>
      <w:r>
        <w:t>Применять</w:t>
      </w:r>
      <w:r>
        <w:rPr>
          <w:spacing w:val="1"/>
        </w:rPr>
        <w:t xml:space="preserve"> </w:t>
      </w:r>
      <w:r>
        <w:t>различные 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 отборе</w:t>
      </w:r>
      <w:r>
        <w:rPr>
          <w:spacing w:val="1"/>
        </w:rPr>
        <w:t xml:space="preserve"> </w:t>
      </w:r>
      <w:r>
        <w:t>информации</w:t>
      </w:r>
      <w:r>
        <w:rPr>
          <w:spacing w:val="1"/>
        </w:rPr>
        <w:t xml:space="preserve"> </w:t>
      </w:r>
      <w:r>
        <w:t>или</w:t>
      </w:r>
      <w:r>
        <w:rPr>
          <w:spacing w:val="1"/>
        </w:rPr>
        <w:t xml:space="preserve"> </w:t>
      </w:r>
      <w:r>
        <w:t>данных 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7"/>
        </w:rPr>
        <w:t xml:space="preserve"> </w:t>
      </w:r>
      <w:r>
        <w:t>критериев.</w:t>
      </w:r>
    </w:p>
    <w:p w:rsidR="00445417" w:rsidRDefault="00DD4AEC">
      <w:pPr>
        <w:pStyle w:val="a3"/>
        <w:spacing w:before="7"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исследовательских</w:t>
      </w:r>
      <w:r>
        <w:rPr>
          <w:spacing w:val="-5"/>
        </w:rPr>
        <w:t xml:space="preserve"> </w:t>
      </w:r>
      <w:r>
        <w:t>действий.</w:t>
      </w:r>
    </w:p>
    <w:p w:rsidR="00445417" w:rsidRDefault="00DD4AEC">
      <w:pPr>
        <w:pStyle w:val="a3"/>
        <w:ind w:right="1058"/>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 объектов, влиянии на свойства отдельных элементов и параметров;</w:t>
      </w:r>
      <w:r>
        <w:rPr>
          <w:spacing w:val="1"/>
        </w:rPr>
        <w:t xml:space="preserve"> </w:t>
      </w:r>
      <w:r>
        <w:t>выдвигать гипотезы, разбирать различные варианты; использовать пример, аналогию и</w:t>
      </w:r>
      <w:r>
        <w:rPr>
          <w:spacing w:val="1"/>
        </w:rPr>
        <w:t xml:space="preserve"> </w:t>
      </w:r>
      <w:r>
        <w:t>обобщение.</w:t>
      </w:r>
    </w:p>
    <w:p w:rsidR="00445417" w:rsidRDefault="00DD4AEC">
      <w:pPr>
        <w:pStyle w:val="a3"/>
        <w:spacing w:line="242" w:lineRule="auto"/>
        <w:ind w:right="1065"/>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4"/>
        </w:rPr>
        <w:t xml:space="preserve"> </w:t>
      </w:r>
      <w:r>
        <w:t>и</w:t>
      </w:r>
      <w:r>
        <w:rPr>
          <w:spacing w:val="-2"/>
        </w:rPr>
        <w:t xml:space="preserve"> </w:t>
      </w:r>
      <w:r>
        <w:t>результаты.</w:t>
      </w:r>
    </w:p>
    <w:p w:rsidR="00445417" w:rsidRDefault="00DD4AEC">
      <w:pPr>
        <w:pStyle w:val="a3"/>
        <w:spacing w:line="242" w:lineRule="auto"/>
        <w:ind w:right="1070"/>
      </w:pPr>
      <w:r>
        <w:t>Дописывать</w:t>
      </w:r>
      <w:r>
        <w:rPr>
          <w:spacing w:val="1"/>
        </w:rPr>
        <w:t xml:space="preserve"> </w:t>
      </w:r>
      <w:r>
        <w:t>выводы,</w:t>
      </w:r>
      <w:r>
        <w:rPr>
          <w:spacing w:val="1"/>
        </w:rPr>
        <w:t xml:space="preserve"> </w:t>
      </w:r>
      <w:r>
        <w:t>результаты</w:t>
      </w:r>
      <w:r>
        <w:rPr>
          <w:spacing w:val="1"/>
        </w:rPr>
        <w:t xml:space="preserve"> </w:t>
      </w:r>
      <w:r>
        <w:t>опытов,</w:t>
      </w:r>
      <w:r>
        <w:rPr>
          <w:spacing w:val="1"/>
        </w:rPr>
        <w:t xml:space="preserve"> </w:t>
      </w:r>
      <w:r>
        <w:t>экспериментов,</w:t>
      </w:r>
      <w:r>
        <w:rPr>
          <w:spacing w:val="1"/>
        </w:rPr>
        <w:t xml:space="preserve"> </w:t>
      </w:r>
      <w:r>
        <w:t>исследований,</w:t>
      </w:r>
      <w:r>
        <w:rPr>
          <w:spacing w:val="-57"/>
        </w:rPr>
        <w:t xml:space="preserve"> </w:t>
      </w:r>
      <w:r>
        <w:t>используя</w:t>
      </w:r>
      <w:r>
        <w:rPr>
          <w:spacing w:val="3"/>
        </w:rPr>
        <w:t xml:space="preserve"> </w:t>
      </w:r>
      <w:r>
        <w:t>математический</w:t>
      </w:r>
      <w:r>
        <w:rPr>
          <w:spacing w:val="10"/>
        </w:rPr>
        <w:t xml:space="preserve"> </w:t>
      </w:r>
      <w:r>
        <w:t>язык</w:t>
      </w:r>
      <w:r>
        <w:rPr>
          <w:spacing w:val="-4"/>
        </w:rPr>
        <w:t xml:space="preserve"> </w:t>
      </w:r>
      <w:r>
        <w:t>и</w:t>
      </w:r>
      <w:r>
        <w:rPr>
          <w:spacing w:val="-3"/>
        </w:rPr>
        <w:t xml:space="preserve"> </w:t>
      </w:r>
      <w:r>
        <w:t>символику.</w:t>
      </w:r>
    </w:p>
    <w:p w:rsidR="00445417" w:rsidRDefault="00DD4AEC">
      <w:pPr>
        <w:pStyle w:val="a3"/>
        <w:spacing w:line="242" w:lineRule="auto"/>
        <w:ind w:right="1078"/>
      </w:pPr>
      <w:r>
        <w:t>Оценивать надежность информации по критериям, предложенным учителем или</w:t>
      </w:r>
      <w:r>
        <w:rPr>
          <w:spacing w:val="-57"/>
        </w:rPr>
        <w:t xml:space="preserve"> </w:t>
      </w:r>
      <w:r>
        <w:t>сформулированным</w:t>
      </w:r>
      <w:r>
        <w:rPr>
          <w:spacing w:val="5"/>
        </w:rPr>
        <w:t xml:space="preserve"> </w:t>
      </w:r>
      <w:r>
        <w:t>самостоятельно.</w:t>
      </w:r>
    </w:p>
    <w:p w:rsidR="00445417" w:rsidRDefault="00DD4AEC">
      <w:pPr>
        <w:pStyle w:val="a3"/>
        <w:spacing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1"/>
        </w:rPr>
        <w:t xml:space="preserve"> </w:t>
      </w:r>
      <w:r>
        <w:t>работы</w:t>
      </w:r>
      <w:r>
        <w:rPr>
          <w:spacing w:val="4"/>
        </w:rPr>
        <w:t xml:space="preserve"> </w:t>
      </w:r>
      <w:r>
        <w:t>с</w:t>
      </w:r>
      <w:r>
        <w:rPr>
          <w:spacing w:val="-4"/>
        </w:rPr>
        <w:t xml:space="preserve"> </w:t>
      </w:r>
      <w:r>
        <w:t>информацией.</w:t>
      </w:r>
    </w:p>
    <w:p w:rsidR="00445417" w:rsidRDefault="00DD4AEC">
      <w:pPr>
        <w:pStyle w:val="a3"/>
        <w:spacing w:line="242" w:lineRule="auto"/>
        <w:ind w:right="1058"/>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1"/>
        </w:rPr>
        <w:t xml:space="preserve"> </w:t>
      </w:r>
      <w:r>
        <w:t>графические способы представления</w:t>
      </w:r>
      <w:r>
        <w:rPr>
          <w:spacing w:val="2"/>
        </w:rPr>
        <w:t xml:space="preserve"> </w:t>
      </w:r>
      <w:r>
        <w:t>данных.</w:t>
      </w:r>
    </w:p>
    <w:p w:rsidR="00445417" w:rsidRDefault="00DD4AEC">
      <w:pPr>
        <w:pStyle w:val="a3"/>
        <w:spacing w:line="268" w:lineRule="exact"/>
        <w:ind w:left="1470" w:firstLine="0"/>
      </w:pPr>
      <w:r>
        <w:rPr>
          <w:spacing w:val="-1"/>
        </w:rPr>
        <w:t>Переводить</w:t>
      </w:r>
      <w:r>
        <w:rPr>
          <w:spacing w:val="-5"/>
        </w:rPr>
        <w:t xml:space="preserve"> </w:t>
      </w:r>
      <w:r>
        <w:rPr>
          <w:spacing w:val="-1"/>
        </w:rPr>
        <w:t>вербальную</w:t>
      </w:r>
      <w:r>
        <w:rPr>
          <w:spacing w:val="-3"/>
        </w:rPr>
        <w:t xml:space="preserve"> </w:t>
      </w:r>
      <w:r>
        <w:t>информацию</w:t>
      </w:r>
      <w:r>
        <w:rPr>
          <w:spacing w:val="-3"/>
        </w:rPr>
        <w:t xml:space="preserve"> </w:t>
      </w:r>
      <w:r>
        <w:t>в</w:t>
      </w:r>
      <w:r>
        <w:rPr>
          <w:spacing w:val="-5"/>
        </w:rPr>
        <w:t xml:space="preserve"> </w:t>
      </w:r>
      <w:r>
        <w:t>графическую</w:t>
      </w:r>
      <w:r>
        <w:rPr>
          <w:spacing w:val="3"/>
        </w:rPr>
        <w:t xml:space="preserve"> </w:t>
      </w:r>
      <w:r>
        <w:t>форму</w:t>
      </w:r>
      <w:r>
        <w:rPr>
          <w:spacing w:val="-17"/>
        </w:rPr>
        <w:t xml:space="preserve"> </w:t>
      </w:r>
      <w:r>
        <w:t>и</w:t>
      </w:r>
      <w:r>
        <w:rPr>
          <w:spacing w:val="3"/>
        </w:rPr>
        <w:t xml:space="preserve"> </w:t>
      </w:r>
      <w:r>
        <w:t>наоборот.</w:t>
      </w:r>
    </w:p>
    <w:p w:rsidR="00445417" w:rsidRDefault="00DD4AEC">
      <w:pPr>
        <w:pStyle w:val="a3"/>
        <w:spacing w:line="237" w:lineRule="auto"/>
        <w:ind w:right="1073"/>
      </w:pPr>
      <w:r>
        <w:t>Выявлять недостаточность и избыточность информации, данных, необходимых</w:t>
      </w:r>
      <w:r>
        <w:rPr>
          <w:spacing w:val="1"/>
        </w:rPr>
        <w:t xml:space="preserve"> </w:t>
      </w:r>
      <w:r>
        <w:t>для</w:t>
      </w:r>
      <w:r>
        <w:rPr>
          <w:spacing w:val="2"/>
        </w:rPr>
        <w:t xml:space="preserve"> </w:t>
      </w:r>
      <w:r>
        <w:t>решения</w:t>
      </w:r>
      <w:r>
        <w:rPr>
          <w:spacing w:val="3"/>
        </w:rPr>
        <w:t xml:space="preserve"> </w:t>
      </w:r>
      <w:r>
        <w:t>учебной</w:t>
      </w:r>
      <w:r>
        <w:rPr>
          <w:spacing w:val="-1"/>
        </w:rPr>
        <w:t xml:space="preserve"> </w:t>
      </w:r>
      <w:r>
        <w:t>или</w:t>
      </w:r>
      <w:r>
        <w:rPr>
          <w:spacing w:val="-2"/>
        </w:rPr>
        <w:t xml:space="preserve"> </w:t>
      </w:r>
      <w:r>
        <w:t>практической</w:t>
      </w:r>
      <w:r>
        <w:rPr>
          <w:spacing w:val="-1"/>
        </w:rPr>
        <w:t xml:space="preserve"> </w:t>
      </w:r>
      <w:r>
        <w:t>задачи.</w:t>
      </w:r>
    </w:p>
    <w:p w:rsidR="00445417" w:rsidRDefault="00DD4AEC">
      <w:pPr>
        <w:pStyle w:val="a3"/>
        <w:spacing w:line="237" w:lineRule="auto"/>
        <w:ind w:right="1074"/>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57"/>
        </w:rPr>
        <w:t xml:space="preserve"> </w:t>
      </w:r>
      <w:r>
        <w:t>противоречия</w:t>
      </w:r>
      <w:r>
        <w:rPr>
          <w:spacing w:val="-7"/>
        </w:rPr>
        <w:t xml:space="preserve"> </w:t>
      </w:r>
      <w:r>
        <w:t>в</w:t>
      </w:r>
      <w:r>
        <w:rPr>
          <w:spacing w:val="4"/>
        </w:rPr>
        <w:t xml:space="preserve"> </w:t>
      </w:r>
      <w:r>
        <w:t>фактах,</w:t>
      </w:r>
      <w:r>
        <w:rPr>
          <w:spacing w:val="10"/>
        </w:rPr>
        <w:t xml:space="preserve"> </w:t>
      </w:r>
      <w:r>
        <w:t>данных.</w:t>
      </w:r>
    </w:p>
    <w:p w:rsidR="00445417" w:rsidRDefault="00DD4AEC">
      <w:pPr>
        <w:pStyle w:val="a3"/>
        <w:spacing w:line="275" w:lineRule="exact"/>
        <w:ind w:left="1470" w:firstLine="0"/>
      </w:pPr>
      <w:r>
        <w:t>Находить</w:t>
      </w:r>
      <w:r>
        <w:rPr>
          <w:spacing w:val="-4"/>
        </w:rPr>
        <w:t xml:space="preserve"> </w:t>
      </w:r>
      <w:r>
        <w:t>ошибки</w:t>
      </w:r>
      <w:r>
        <w:rPr>
          <w:spacing w:val="-5"/>
        </w:rPr>
        <w:t xml:space="preserve"> </w:t>
      </w:r>
      <w:r>
        <w:t>в</w:t>
      </w:r>
      <w:r>
        <w:rPr>
          <w:spacing w:val="-4"/>
        </w:rPr>
        <w:t xml:space="preserve"> </w:t>
      </w:r>
      <w:r>
        <w:t>неверных</w:t>
      </w:r>
      <w:r>
        <w:rPr>
          <w:spacing w:val="-6"/>
        </w:rPr>
        <w:t xml:space="preserve"> </w:t>
      </w:r>
      <w:r>
        <w:t>утверждениях</w:t>
      </w:r>
      <w:r>
        <w:rPr>
          <w:spacing w:val="-9"/>
        </w:rPr>
        <w:t xml:space="preserve"> </w:t>
      </w:r>
      <w:r>
        <w:t>и</w:t>
      </w:r>
      <w:r>
        <w:rPr>
          <w:spacing w:val="-5"/>
        </w:rPr>
        <w:t xml:space="preserve"> </w:t>
      </w:r>
      <w:r>
        <w:t>исправлять</w:t>
      </w:r>
      <w:r>
        <w:rPr>
          <w:spacing w:val="-9"/>
        </w:rPr>
        <w:t xml:space="preserve"> </w:t>
      </w:r>
      <w:r>
        <w:t>их.</w:t>
      </w:r>
    </w:p>
    <w:p w:rsidR="00445417" w:rsidRDefault="00DD4AEC">
      <w:pPr>
        <w:pStyle w:val="a3"/>
        <w:spacing w:line="242" w:lineRule="auto"/>
        <w:ind w:right="1083"/>
      </w:pPr>
      <w:r>
        <w:t>Оценивать надежность информации по критериям, предложенным учителем или</w:t>
      </w:r>
      <w:r>
        <w:rPr>
          <w:spacing w:val="-57"/>
        </w:rPr>
        <w:t xml:space="preserve"> </w:t>
      </w:r>
      <w:r>
        <w:t>сформулированным</w:t>
      </w:r>
      <w:r>
        <w:rPr>
          <w:spacing w:val="5"/>
        </w:rPr>
        <w:t xml:space="preserve"> </w:t>
      </w:r>
      <w:r>
        <w:t>самостоятельно.</w:t>
      </w:r>
    </w:p>
    <w:p w:rsidR="00445417" w:rsidRDefault="00DD4AEC">
      <w:pPr>
        <w:pStyle w:val="a3"/>
        <w:spacing w:line="242" w:lineRule="auto"/>
        <w:ind w:left="1470" w:right="1073" w:firstLine="0"/>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57"/>
        </w:rPr>
        <w:t xml:space="preserve"> </w:t>
      </w:r>
      <w:r>
        <w:t>Выстраивать</w:t>
      </w:r>
      <w:r>
        <w:rPr>
          <w:spacing w:val="32"/>
        </w:rPr>
        <w:t xml:space="preserve"> </w:t>
      </w:r>
      <w:r>
        <w:t>и</w:t>
      </w:r>
      <w:r>
        <w:rPr>
          <w:spacing w:val="36"/>
        </w:rPr>
        <w:t xml:space="preserve"> </w:t>
      </w:r>
      <w:r>
        <w:t>представлять</w:t>
      </w:r>
      <w:r>
        <w:rPr>
          <w:spacing w:val="27"/>
        </w:rPr>
        <w:t xml:space="preserve"> </w:t>
      </w:r>
      <w:r>
        <w:t>в</w:t>
      </w:r>
      <w:r>
        <w:rPr>
          <w:spacing w:val="32"/>
        </w:rPr>
        <w:t xml:space="preserve"> </w:t>
      </w:r>
      <w:r>
        <w:t>письменной</w:t>
      </w:r>
      <w:r>
        <w:rPr>
          <w:spacing w:val="28"/>
        </w:rPr>
        <w:t xml:space="preserve"> </w:t>
      </w:r>
      <w:r>
        <w:t>форме</w:t>
      </w:r>
      <w:r>
        <w:rPr>
          <w:spacing w:val="30"/>
        </w:rPr>
        <w:t xml:space="preserve"> </w:t>
      </w:r>
      <w:r>
        <w:t>логику</w:t>
      </w:r>
      <w:r>
        <w:rPr>
          <w:spacing w:val="15"/>
        </w:rPr>
        <w:t xml:space="preserve"> </w:t>
      </w:r>
      <w:r>
        <w:t>решения</w:t>
      </w:r>
      <w:r>
        <w:rPr>
          <w:spacing w:val="36"/>
        </w:rPr>
        <w:t xml:space="preserve"> </w:t>
      </w:r>
      <w:r>
        <w:t>задачи,</w:t>
      </w:r>
    </w:p>
    <w:p w:rsidR="00445417" w:rsidRDefault="00DD4AEC">
      <w:pPr>
        <w:pStyle w:val="a3"/>
        <w:spacing w:line="242" w:lineRule="auto"/>
        <w:ind w:right="1079" w:firstLine="0"/>
      </w:pPr>
      <w:r>
        <w:t>доказательства, исследования, подкрепляя пояснениями, обоснованиями в текстовом и</w:t>
      </w:r>
      <w:r>
        <w:rPr>
          <w:spacing w:val="1"/>
        </w:rPr>
        <w:t xml:space="preserve"> </w:t>
      </w:r>
      <w:r>
        <w:t>графическом виде.</w:t>
      </w:r>
    </w:p>
    <w:p w:rsidR="00445417" w:rsidRDefault="00DD4AEC">
      <w:pPr>
        <w:pStyle w:val="a3"/>
        <w:ind w:right="1059"/>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57"/>
        </w:rPr>
        <w:t xml:space="preserve"> </w:t>
      </w:r>
      <w:r>
        <w:t>формы</w:t>
      </w:r>
      <w:r>
        <w:rPr>
          <w:spacing w:val="1"/>
        </w:rPr>
        <w:t xml:space="preserve"> </w:t>
      </w:r>
      <w:r>
        <w:t>социальной жизни</w:t>
      </w:r>
      <w:r>
        <w:rPr>
          <w:spacing w:val="1"/>
        </w:rPr>
        <w:t xml:space="preserve"> </w:t>
      </w:r>
      <w:r>
        <w:t>в</w:t>
      </w:r>
      <w:r>
        <w:rPr>
          <w:spacing w:val="1"/>
        </w:rPr>
        <w:t xml:space="preserve"> </w:t>
      </w:r>
      <w:r>
        <w:t>группах и</w:t>
      </w:r>
      <w:r>
        <w:rPr>
          <w:spacing w:val="1"/>
        </w:rPr>
        <w:t xml:space="preserve"> </w:t>
      </w:r>
      <w:r>
        <w:t>сообществах,</w:t>
      </w:r>
      <w:r>
        <w:rPr>
          <w:spacing w:val="1"/>
        </w:rPr>
        <w:t xml:space="preserve"> </w:t>
      </w:r>
      <w:r>
        <w:t>существующих в</w:t>
      </w:r>
      <w:r>
        <w:rPr>
          <w:spacing w:val="1"/>
        </w:rPr>
        <w:t xml:space="preserve"> </w:t>
      </w:r>
      <w:r>
        <w:t>виртуальном</w:t>
      </w:r>
      <w:r>
        <w:rPr>
          <w:spacing w:val="1"/>
        </w:rPr>
        <w:t xml:space="preserve"> </w:t>
      </w:r>
      <w:r>
        <w:t>пространстве.</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3" w:line="237" w:lineRule="auto"/>
        <w:ind w:right="1065"/>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w:t>
      </w:r>
      <w:r>
        <w:rPr>
          <w:spacing w:val="1"/>
        </w:rPr>
        <w:t xml:space="preserve"> </w:t>
      </w:r>
      <w:r>
        <w:t>продукта.</w:t>
      </w:r>
    </w:p>
    <w:p w:rsidR="00445417" w:rsidRDefault="00DD4AEC">
      <w:pPr>
        <w:pStyle w:val="a3"/>
        <w:spacing w:before="8"/>
        <w:ind w:right="1078"/>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61"/>
        </w:rPr>
        <w:t xml:space="preserve"> </w:t>
      </w:r>
      <w:r>
        <w:t>сбору,</w:t>
      </w:r>
      <w:r>
        <w:rPr>
          <w:spacing w:val="1"/>
        </w:rPr>
        <w:t xml:space="preserve"> </w:t>
      </w:r>
      <w:r>
        <w:t>обработке, передаче,</w:t>
      </w:r>
      <w:r>
        <w:rPr>
          <w:spacing w:val="10"/>
        </w:rPr>
        <w:t xml:space="preserve"> </w:t>
      </w:r>
      <w:r>
        <w:t>формализации информации.</w:t>
      </w:r>
    </w:p>
    <w:p w:rsidR="00445417" w:rsidRDefault="00DD4AEC">
      <w:pPr>
        <w:pStyle w:val="a3"/>
        <w:spacing w:line="237" w:lineRule="auto"/>
        <w:ind w:right="1059"/>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9"/>
        </w:rPr>
        <w:t xml:space="preserve"> </w:t>
      </w:r>
      <w:r>
        <w:t>обсуждать</w:t>
      </w:r>
      <w:r>
        <w:rPr>
          <w:spacing w:val="9"/>
        </w:rPr>
        <w:t xml:space="preserve"> </w:t>
      </w:r>
      <w:r>
        <w:t>процесс</w:t>
      </w:r>
      <w:r>
        <w:rPr>
          <w:spacing w:val="-4"/>
        </w:rPr>
        <w:t xml:space="preserve"> </w:t>
      </w:r>
      <w:r>
        <w:t>и</w:t>
      </w:r>
      <w:r>
        <w:rPr>
          <w:spacing w:val="2"/>
        </w:rPr>
        <w:t xml:space="preserve"> </w:t>
      </w:r>
      <w:r>
        <w:t>результат</w:t>
      </w:r>
      <w:r>
        <w:rPr>
          <w:spacing w:val="3"/>
        </w:rPr>
        <w:t xml:space="preserve"> </w:t>
      </w:r>
      <w:r>
        <w:t>совместной</w:t>
      </w:r>
      <w:r>
        <w:rPr>
          <w:spacing w:val="-1"/>
        </w:rPr>
        <w:t xml:space="preserve"> </w:t>
      </w:r>
      <w:r>
        <w:t>работы.</w:t>
      </w:r>
    </w:p>
    <w:p w:rsidR="00445417" w:rsidRDefault="00DD4AEC">
      <w:pPr>
        <w:pStyle w:val="a3"/>
        <w:spacing w:before="1"/>
        <w:ind w:right="1068"/>
      </w:pPr>
      <w:r>
        <w:t>Выполнять свою часть работы с информацией или информационным продуктом,</w:t>
      </w:r>
      <w:r>
        <w:rPr>
          <w:spacing w:val="-57"/>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2"/>
        </w:rPr>
        <w:t xml:space="preserve"> </w:t>
      </w:r>
      <w:r>
        <w:t>с</w:t>
      </w:r>
      <w:r>
        <w:rPr>
          <w:spacing w:val="1"/>
        </w:rPr>
        <w:t xml:space="preserve"> </w:t>
      </w:r>
      <w:r>
        <w:t>другими</w:t>
      </w:r>
      <w:r>
        <w:rPr>
          <w:spacing w:val="9"/>
        </w:rPr>
        <w:t xml:space="preserve"> </w:t>
      </w:r>
      <w:r>
        <w:t>членами</w:t>
      </w:r>
      <w:r>
        <w:rPr>
          <w:spacing w:val="3"/>
        </w:rPr>
        <w:t xml:space="preserve"> </w:t>
      </w:r>
      <w:r>
        <w:t>команды.</w:t>
      </w:r>
    </w:p>
    <w:p w:rsidR="00445417" w:rsidRDefault="00DD4AEC">
      <w:pPr>
        <w:pStyle w:val="a3"/>
        <w:spacing w:before="8" w:line="242" w:lineRule="auto"/>
        <w:ind w:right="107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0"/>
        </w:rPr>
        <w:t xml:space="preserve"> </w:t>
      </w:r>
      <w:r>
        <w:t>сформулированным</w:t>
      </w:r>
      <w:r>
        <w:rPr>
          <w:spacing w:val="4"/>
        </w:rPr>
        <w:t xml:space="preserve"> </w:t>
      </w:r>
      <w:r>
        <w:t>участниками</w:t>
      </w:r>
      <w:r>
        <w:rPr>
          <w:spacing w:val="3"/>
        </w:rPr>
        <w:t xml:space="preserve"> </w:t>
      </w:r>
      <w:r>
        <w:t>взаимодействия.</w:t>
      </w:r>
    </w:p>
    <w:p w:rsidR="00445417" w:rsidRDefault="00DD4AEC">
      <w:pPr>
        <w:pStyle w:val="a3"/>
        <w:spacing w:line="242" w:lineRule="auto"/>
        <w:ind w:left="1470" w:right="2787" w:firstLine="0"/>
      </w:pPr>
      <w:r>
        <w:t>Формирование универсальных учебных регулятивных действий.</w:t>
      </w:r>
      <w:r>
        <w:rPr>
          <w:spacing w:val="-58"/>
        </w:rPr>
        <w:t xml:space="preserve"> </w:t>
      </w:r>
      <w:r>
        <w:t>Удерживать</w:t>
      </w:r>
      <w:r>
        <w:rPr>
          <w:spacing w:val="4"/>
        </w:rPr>
        <w:t xml:space="preserve"> </w:t>
      </w:r>
      <w:r>
        <w:t>цель</w:t>
      </w:r>
      <w:r>
        <w:rPr>
          <w:spacing w:val="-1"/>
        </w:rPr>
        <w:t xml:space="preserve"> </w:t>
      </w:r>
      <w:r>
        <w:t>деятельности.</w:t>
      </w:r>
    </w:p>
    <w:p w:rsidR="00445417" w:rsidRDefault="00DD4AEC">
      <w:pPr>
        <w:pStyle w:val="a3"/>
        <w:spacing w:line="242" w:lineRule="auto"/>
        <w:jc w:val="left"/>
      </w:pPr>
      <w:r>
        <w:t>Планировать</w:t>
      </w:r>
      <w:r>
        <w:rPr>
          <w:spacing w:val="28"/>
        </w:rPr>
        <w:t xml:space="preserve"> </w:t>
      </w:r>
      <w:r>
        <w:t>выполнение</w:t>
      </w:r>
      <w:r>
        <w:rPr>
          <w:spacing w:val="22"/>
        </w:rPr>
        <w:t xml:space="preserve"> </w:t>
      </w:r>
      <w:r>
        <w:t>учебной</w:t>
      </w:r>
      <w:r>
        <w:rPr>
          <w:spacing w:val="28"/>
        </w:rPr>
        <w:t xml:space="preserve"> </w:t>
      </w:r>
      <w:r>
        <w:t>задачи,</w:t>
      </w:r>
      <w:r>
        <w:rPr>
          <w:spacing w:val="33"/>
        </w:rPr>
        <w:t xml:space="preserve"> </w:t>
      </w:r>
      <w:r>
        <w:t>выбирать</w:t>
      </w:r>
      <w:r>
        <w:rPr>
          <w:spacing w:val="33"/>
        </w:rPr>
        <w:t xml:space="preserve"> </w:t>
      </w:r>
      <w:r>
        <w:t>и</w:t>
      </w:r>
      <w:r>
        <w:rPr>
          <w:spacing w:val="27"/>
        </w:rPr>
        <w:t xml:space="preserve"> </w:t>
      </w:r>
      <w:r>
        <w:t>аргументировать</w:t>
      </w:r>
      <w:r>
        <w:rPr>
          <w:spacing w:val="28"/>
        </w:rPr>
        <w:t xml:space="preserve"> </w:t>
      </w:r>
      <w:r>
        <w:t>способ</w:t>
      </w:r>
      <w:r>
        <w:rPr>
          <w:spacing w:val="-57"/>
        </w:rPr>
        <w:t xml:space="preserve"> </w:t>
      </w:r>
      <w:r>
        <w:t>деятельности.</w:t>
      </w:r>
    </w:p>
    <w:p w:rsidR="00445417" w:rsidRDefault="00DD4AEC">
      <w:pPr>
        <w:pStyle w:val="a3"/>
        <w:spacing w:line="242" w:lineRule="auto"/>
        <w:ind w:right="1070"/>
        <w:jc w:val="left"/>
      </w:pPr>
      <w:r>
        <w:t>Корректировать</w:t>
      </w:r>
      <w:r>
        <w:rPr>
          <w:spacing w:val="30"/>
        </w:rPr>
        <w:t xml:space="preserve"> </w:t>
      </w:r>
      <w:r>
        <w:t>деятельность</w:t>
      </w:r>
      <w:r>
        <w:rPr>
          <w:spacing w:val="35"/>
        </w:rPr>
        <w:t xml:space="preserve"> </w:t>
      </w:r>
      <w:r>
        <w:t>с</w:t>
      </w:r>
      <w:r>
        <w:rPr>
          <w:spacing w:val="32"/>
        </w:rPr>
        <w:t xml:space="preserve"> </w:t>
      </w:r>
      <w:r>
        <w:t>учетом</w:t>
      </w:r>
      <w:r>
        <w:rPr>
          <w:spacing w:val="35"/>
        </w:rPr>
        <w:t xml:space="preserve"> </w:t>
      </w:r>
      <w:r>
        <w:t>возникших</w:t>
      </w:r>
      <w:r>
        <w:rPr>
          <w:spacing w:val="30"/>
        </w:rPr>
        <w:t xml:space="preserve"> </w:t>
      </w:r>
      <w:r>
        <w:t>трудностей,</w:t>
      </w:r>
      <w:r>
        <w:rPr>
          <w:spacing w:val="26"/>
        </w:rPr>
        <w:t xml:space="preserve"> </w:t>
      </w:r>
      <w:r>
        <w:t>ошибок,</w:t>
      </w:r>
      <w:r>
        <w:rPr>
          <w:spacing w:val="31"/>
        </w:rPr>
        <w:t xml:space="preserve"> </w:t>
      </w:r>
      <w:r>
        <w:t>новых</w:t>
      </w:r>
      <w:r>
        <w:rPr>
          <w:spacing w:val="-57"/>
        </w:rPr>
        <w:t xml:space="preserve"> </w:t>
      </w:r>
      <w:r>
        <w:t>данных</w:t>
      </w:r>
      <w:r>
        <w:rPr>
          <w:spacing w:val="-7"/>
        </w:rPr>
        <w:t xml:space="preserve"> </w:t>
      </w:r>
      <w:r>
        <w:t>или</w:t>
      </w:r>
      <w:r>
        <w:rPr>
          <w:spacing w:val="9"/>
        </w:rPr>
        <w:t xml:space="preserve"> </w:t>
      </w:r>
      <w:r>
        <w:t>информации.</w:t>
      </w:r>
    </w:p>
    <w:p w:rsidR="00445417" w:rsidRDefault="00DD4AEC">
      <w:pPr>
        <w:pStyle w:val="a3"/>
        <w:tabs>
          <w:tab w:val="left" w:pos="3319"/>
          <w:tab w:val="left" w:pos="3732"/>
          <w:tab w:val="left" w:pos="5076"/>
          <w:tab w:val="left" w:pos="6699"/>
          <w:tab w:val="left" w:pos="7751"/>
          <w:tab w:val="left" w:pos="8538"/>
        </w:tabs>
        <w:spacing w:line="242" w:lineRule="auto"/>
        <w:ind w:right="1078"/>
        <w:jc w:val="left"/>
      </w:pPr>
      <w:r>
        <w:t>Анализировать</w:t>
      </w:r>
      <w:r>
        <w:tab/>
        <w:t>и</w:t>
      </w:r>
      <w:r>
        <w:tab/>
        <w:t>оценивать</w:t>
      </w:r>
      <w:r>
        <w:tab/>
        <w:t>собственную</w:t>
      </w:r>
      <w:r>
        <w:tab/>
        <w:t>работу:</w:t>
      </w:r>
      <w:r>
        <w:tab/>
        <w:t>меру</w:t>
      </w:r>
      <w:r>
        <w:tab/>
        <w:t>собственной</w:t>
      </w:r>
      <w:r>
        <w:rPr>
          <w:spacing w:val="-57"/>
        </w:rPr>
        <w:t xml:space="preserve"> </w:t>
      </w:r>
      <w:r>
        <w:t>самостоятельности,</w:t>
      </w:r>
      <w:r>
        <w:rPr>
          <w:spacing w:val="1"/>
        </w:rPr>
        <w:t xml:space="preserve"> </w:t>
      </w:r>
      <w:r>
        <w:t>затруднения,</w:t>
      </w:r>
      <w:r>
        <w:rPr>
          <w:spacing w:val="10"/>
        </w:rPr>
        <w:t xml:space="preserve"> </w:t>
      </w:r>
      <w:r>
        <w:t>дефициты, ошибки</w:t>
      </w:r>
      <w:r>
        <w:rPr>
          <w:spacing w:val="3"/>
        </w:rPr>
        <w:t xml:space="preserve"> </w:t>
      </w:r>
      <w:r>
        <w:t>и</w:t>
      </w:r>
      <w:r>
        <w:rPr>
          <w:spacing w:val="-2"/>
        </w:rPr>
        <w:t xml:space="preserve"> </w:t>
      </w:r>
      <w:r>
        <w:t>другое.</w:t>
      </w:r>
    </w:p>
    <w:p w:rsidR="00445417" w:rsidRDefault="00DD4AEC">
      <w:pPr>
        <w:pStyle w:val="a3"/>
        <w:spacing w:line="267" w:lineRule="exact"/>
        <w:ind w:left="1470" w:firstLine="0"/>
        <w:jc w:val="left"/>
      </w:pPr>
      <w:r>
        <w:t>Естественнонаучные</w:t>
      </w:r>
      <w:r>
        <w:rPr>
          <w:spacing w:val="-7"/>
        </w:rPr>
        <w:t xml:space="preserve"> </w:t>
      </w:r>
      <w:r>
        <w:t>предметы.</w:t>
      </w:r>
    </w:p>
    <w:p w:rsidR="00445417" w:rsidRDefault="00DD4AEC">
      <w:pPr>
        <w:pStyle w:val="a3"/>
        <w:spacing w:line="237" w:lineRule="auto"/>
        <w:ind w:right="1062"/>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логических</w:t>
      </w:r>
      <w:r>
        <w:rPr>
          <w:spacing w:val="-7"/>
        </w:rPr>
        <w:t xml:space="preserve"> </w:t>
      </w:r>
      <w:r>
        <w:t>действий.</w:t>
      </w:r>
    </w:p>
    <w:p w:rsidR="00445417" w:rsidRDefault="00DD4AEC">
      <w:pPr>
        <w:pStyle w:val="a3"/>
        <w:ind w:right="1062"/>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1"/>
        </w:rPr>
        <w:t xml:space="preserve"> </w:t>
      </w:r>
      <w:r>
        <w:t>останавливается движущееся по горизонтальной поверхности тело; почему в жаркую</w:t>
      </w:r>
      <w:r>
        <w:rPr>
          <w:spacing w:val="1"/>
        </w:rPr>
        <w:t xml:space="preserve"> </w:t>
      </w:r>
      <w:r>
        <w:rPr>
          <w:spacing w:val="-1"/>
        </w:rPr>
        <w:t>погоду</w:t>
      </w:r>
      <w:r>
        <w:rPr>
          <w:spacing w:val="-16"/>
        </w:rPr>
        <w:t xml:space="preserve"> </w:t>
      </w:r>
      <w:r>
        <w:rPr>
          <w:spacing w:val="-1"/>
        </w:rPr>
        <w:t>в</w:t>
      </w:r>
      <w:r>
        <w:rPr>
          <w:spacing w:val="9"/>
        </w:rPr>
        <w:t xml:space="preserve"> </w:t>
      </w:r>
      <w:r>
        <w:rPr>
          <w:spacing w:val="-1"/>
        </w:rPr>
        <w:t>светлой</w:t>
      </w:r>
      <w:r>
        <w:rPr>
          <w:spacing w:val="-10"/>
        </w:rPr>
        <w:t xml:space="preserve"> </w:t>
      </w:r>
      <w:r>
        <w:rPr>
          <w:spacing w:val="-1"/>
        </w:rPr>
        <w:t>одежде</w:t>
      </w:r>
      <w:r>
        <w:rPr>
          <w:spacing w:val="2"/>
        </w:rPr>
        <w:t xml:space="preserve"> </w:t>
      </w:r>
      <w:r>
        <w:t>прохладнее,</w:t>
      </w:r>
      <w:r>
        <w:rPr>
          <w:spacing w:val="10"/>
        </w:rPr>
        <w:t xml:space="preserve"> </w:t>
      </w:r>
      <w:r>
        <w:t>чем</w:t>
      </w:r>
      <w:r>
        <w:rPr>
          <w:spacing w:val="4"/>
        </w:rPr>
        <w:t xml:space="preserve"> </w:t>
      </w:r>
      <w:r>
        <w:t>в</w:t>
      </w:r>
      <w:r>
        <w:rPr>
          <w:spacing w:val="-1"/>
        </w:rPr>
        <w:t xml:space="preserve"> </w:t>
      </w:r>
      <w:r>
        <w:t>темной.</w:t>
      </w:r>
    </w:p>
    <w:p w:rsidR="00445417" w:rsidRDefault="00DD4AEC">
      <w:pPr>
        <w:pStyle w:val="a3"/>
        <w:spacing w:line="242" w:lineRule="auto"/>
        <w:ind w:right="1085"/>
      </w:pPr>
      <w:r>
        <w:t>Строить простейшие модели физических явлений (в виде рисунков или схем),</w:t>
      </w:r>
      <w:r>
        <w:rPr>
          <w:spacing w:val="1"/>
        </w:rPr>
        <w:t xml:space="preserve"> </w:t>
      </w:r>
      <w:r>
        <w:t>например:</w:t>
      </w:r>
      <w:r>
        <w:rPr>
          <w:spacing w:val="-2"/>
        </w:rPr>
        <w:t xml:space="preserve"> </w:t>
      </w:r>
      <w:r>
        <w:t>падение предмета;</w:t>
      </w:r>
      <w:r>
        <w:rPr>
          <w:spacing w:val="-5"/>
        </w:rPr>
        <w:t xml:space="preserve"> </w:t>
      </w:r>
      <w:r>
        <w:t>отражение света</w:t>
      </w:r>
      <w:r>
        <w:rPr>
          <w:spacing w:val="-6"/>
        </w:rPr>
        <w:t xml:space="preserve"> </w:t>
      </w:r>
      <w:r>
        <w:t>от</w:t>
      </w:r>
      <w:r>
        <w:rPr>
          <w:spacing w:val="-8"/>
        </w:rPr>
        <w:t xml:space="preserve"> </w:t>
      </w:r>
      <w:r>
        <w:t>зеркальной поверхности.</w:t>
      </w:r>
    </w:p>
    <w:p w:rsidR="00445417" w:rsidRDefault="00DD4AEC">
      <w:pPr>
        <w:pStyle w:val="a3"/>
        <w:spacing w:line="242" w:lineRule="auto"/>
        <w:ind w:right="1065"/>
      </w:pPr>
      <w:r>
        <w:t>Прогнозировать</w:t>
      </w:r>
      <w:r>
        <w:rPr>
          <w:spacing w:val="1"/>
        </w:rPr>
        <w:t xml:space="preserve"> </w:t>
      </w:r>
      <w:r>
        <w:t>свойства</w:t>
      </w:r>
      <w:r>
        <w:rPr>
          <w:spacing w:val="1"/>
        </w:rPr>
        <w:t xml:space="preserve"> </w:t>
      </w:r>
      <w:r>
        <w:t>веществ</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химических</w:t>
      </w:r>
      <w:r>
        <w:rPr>
          <w:spacing w:val="1"/>
        </w:rPr>
        <w:t xml:space="preserve"> </w:t>
      </w:r>
      <w:r>
        <w:t>свойств</w:t>
      </w:r>
      <w:r>
        <w:rPr>
          <w:spacing w:val="1"/>
        </w:rPr>
        <w:t xml:space="preserve"> </w:t>
      </w:r>
      <w:r>
        <w:t>изученных</w:t>
      </w:r>
      <w:r>
        <w:rPr>
          <w:spacing w:val="-7"/>
        </w:rPr>
        <w:t xml:space="preserve"> </w:t>
      </w:r>
      <w:r>
        <w:t>классов</w:t>
      </w:r>
      <w:r>
        <w:rPr>
          <w:spacing w:val="8"/>
        </w:rPr>
        <w:t xml:space="preserve"> </w:t>
      </w:r>
      <w:r>
        <w:t>(групп)</w:t>
      </w:r>
      <w:r>
        <w:rPr>
          <w:spacing w:val="10"/>
        </w:rPr>
        <w:t xml:space="preserve"> </w:t>
      </w:r>
      <w:r>
        <w:t>веществ,</w:t>
      </w:r>
      <w:r>
        <w:rPr>
          <w:spacing w:val="-1"/>
        </w:rPr>
        <w:t xml:space="preserve"> </w:t>
      </w:r>
      <w:r>
        <w:t>к</w:t>
      </w:r>
      <w:r>
        <w:rPr>
          <w:spacing w:val="1"/>
        </w:rPr>
        <w:t xml:space="preserve"> </w:t>
      </w:r>
      <w:r>
        <w:t>которым</w:t>
      </w:r>
      <w:r>
        <w:rPr>
          <w:spacing w:val="-11"/>
        </w:rPr>
        <w:t xml:space="preserve"> </w:t>
      </w:r>
      <w:r>
        <w:t>они</w:t>
      </w:r>
      <w:r>
        <w:rPr>
          <w:spacing w:val="-11"/>
        </w:rPr>
        <w:t xml:space="preserve"> </w:t>
      </w:r>
      <w:r>
        <w:t>относятся.</w:t>
      </w:r>
    </w:p>
    <w:p w:rsidR="00445417" w:rsidRDefault="00DD4AEC">
      <w:pPr>
        <w:pStyle w:val="a3"/>
        <w:spacing w:line="242" w:lineRule="auto"/>
        <w:ind w:right="1077"/>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2"/>
        </w:rPr>
        <w:t xml:space="preserve"> </w:t>
      </w:r>
      <w:r>
        <w:t>на</w:t>
      </w:r>
      <w:r>
        <w:rPr>
          <w:spacing w:val="-3"/>
        </w:rPr>
        <w:t xml:space="preserve"> </w:t>
      </w:r>
      <w:r>
        <w:t>примере сопоставления</w:t>
      </w:r>
      <w:r>
        <w:rPr>
          <w:spacing w:val="3"/>
        </w:rPr>
        <w:t xml:space="preserve"> </w:t>
      </w:r>
      <w:r>
        <w:t>биологических</w:t>
      </w:r>
      <w:r>
        <w:rPr>
          <w:spacing w:val="-6"/>
        </w:rPr>
        <w:t xml:space="preserve"> </w:t>
      </w:r>
      <w:r>
        <w:t>растительных</w:t>
      </w:r>
      <w:r>
        <w:rPr>
          <w:spacing w:val="-7"/>
        </w:rPr>
        <w:t xml:space="preserve"> </w:t>
      </w:r>
      <w:r>
        <w:t>объектов.</w:t>
      </w:r>
    </w:p>
    <w:p w:rsidR="00445417" w:rsidRDefault="00DD4AEC">
      <w:pPr>
        <w:pStyle w:val="a3"/>
        <w:spacing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исследовательских</w:t>
      </w:r>
      <w:r>
        <w:rPr>
          <w:spacing w:val="-5"/>
        </w:rPr>
        <w:t xml:space="preserve"> </w:t>
      </w:r>
      <w:r>
        <w:t>действий.</w:t>
      </w:r>
    </w:p>
    <w:p w:rsidR="00445417" w:rsidRDefault="00DD4AEC">
      <w:pPr>
        <w:pStyle w:val="a3"/>
        <w:spacing w:line="242" w:lineRule="auto"/>
        <w:ind w:left="1470" w:right="1233" w:firstLine="0"/>
      </w:pPr>
      <w:r>
        <w:t>Исследование явления теплообмена при смешивании холодной и горячей воды.</w:t>
      </w:r>
      <w:r>
        <w:rPr>
          <w:spacing w:val="-57"/>
        </w:rPr>
        <w:t xml:space="preserve"> </w:t>
      </w:r>
      <w:r>
        <w:t>Исследование процесса испарения</w:t>
      </w:r>
      <w:r>
        <w:rPr>
          <w:spacing w:val="7"/>
        </w:rPr>
        <w:t xml:space="preserve"> </w:t>
      </w:r>
      <w:r>
        <w:t>различных</w:t>
      </w:r>
      <w:r>
        <w:rPr>
          <w:spacing w:val="-12"/>
        </w:rPr>
        <w:t xml:space="preserve"> </w:t>
      </w:r>
      <w:r>
        <w:t>жидкостей.</w:t>
      </w:r>
    </w:p>
    <w:p w:rsidR="00445417" w:rsidRDefault="00DD4AEC">
      <w:pPr>
        <w:pStyle w:val="a3"/>
        <w:ind w:right="1065"/>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6"/>
        </w:rPr>
        <w:t xml:space="preserve"> </w:t>
      </w:r>
      <w:r>
        <w:t>сульфат-ионов,</w:t>
      </w:r>
      <w:r>
        <w:rPr>
          <w:spacing w:val="-2"/>
        </w:rPr>
        <w:t xml:space="preserve"> </w:t>
      </w:r>
      <w:r>
        <w:t>взаимодействие</w:t>
      </w:r>
      <w:r>
        <w:rPr>
          <w:spacing w:val="-5"/>
        </w:rPr>
        <w:t xml:space="preserve"> </w:t>
      </w:r>
      <w:r>
        <w:t>разбавленной</w:t>
      </w:r>
      <w:r>
        <w:rPr>
          <w:spacing w:val="-7"/>
        </w:rPr>
        <w:t xml:space="preserve"> </w:t>
      </w:r>
      <w:r>
        <w:t>серной</w:t>
      </w:r>
      <w:r>
        <w:rPr>
          <w:spacing w:val="-10"/>
        </w:rPr>
        <w:t xml:space="preserve"> </w:t>
      </w:r>
      <w:r>
        <w:t>кислоты</w:t>
      </w:r>
      <w:r>
        <w:rPr>
          <w:spacing w:val="-4"/>
        </w:rPr>
        <w:t xml:space="preserve"> </w:t>
      </w:r>
      <w:r>
        <w:t>с</w:t>
      </w:r>
      <w:r>
        <w:rPr>
          <w:spacing w:val="-10"/>
        </w:rPr>
        <w:t xml:space="preserve"> </w:t>
      </w:r>
      <w:r>
        <w:t>цинком.</w:t>
      </w:r>
    </w:p>
    <w:p w:rsidR="00445417" w:rsidRDefault="00DD4AEC">
      <w:pPr>
        <w:pStyle w:val="a3"/>
        <w:spacing w:line="237"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1"/>
        </w:rPr>
        <w:t xml:space="preserve"> </w:t>
      </w:r>
      <w:r>
        <w:t>работы</w:t>
      </w:r>
      <w:r>
        <w:rPr>
          <w:spacing w:val="4"/>
        </w:rPr>
        <w:t xml:space="preserve"> </w:t>
      </w:r>
      <w:r>
        <w:t>с</w:t>
      </w:r>
      <w:r>
        <w:rPr>
          <w:spacing w:val="-4"/>
        </w:rPr>
        <w:t xml:space="preserve"> </w:t>
      </w:r>
      <w:r>
        <w:t>информацией.</w:t>
      </w:r>
    </w:p>
    <w:p w:rsidR="00445417" w:rsidRDefault="00DD4AEC">
      <w:pPr>
        <w:pStyle w:val="a3"/>
        <w:spacing w:line="232" w:lineRule="auto"/>
        <w:ind w:right="1058"/>
      </w:pPr>
      <w:r>
        <w:t>Анализировать оригинальный</w:t>
      </w:r>
      <w:r>
        <w:rPr>
          <w:spacing w:val="1"/>
        </w:rPr>
        <w:t xml:space="preserve"> </w:t>
      </w:r>
      <w:r>
        <w:t>текст,</w:t>
      </w:r>
      <w:r>
        <w:rPr>
          <w:spacing w:val="1"/>
        </w:rPr>
        <w:t xml:space="preserve"> </w:t>
      </w:r>
      <w:r>
        <w:t>посвященный</w:t>
      </w:r>
      <w:r>
        <w:rPr>
          <w:spacing w:val="1"/>
        </w:rPr>
        <w:t xml:space="preserve"> </w:t>
      </w:r>
      <w:r>
        <w:t>использованию</w:t>
      </w:r>
      <w:r>
        <w:rPr>
          <w:spacing w:val="1"/>
        </w:rPr>
        <w:t xml:space="preserve"> </w:t>
      </w:r>
      <w:r>
        <w:t>звука</w:t>
      </w:r>
      <w:r>
        <w:rPr>
          <w:spacing w:val="1"/>
        </w:rPr>
        <w:t xml:space="preserve"> </w:t>
      </w:r>
      <w:r>
        <w:t>(или</w:t>
      </w:r>
      <w:r>
        <w:rPr>
          <w:spacing w:val="1"/>
        </w:rPr>
        <w:t xml:space="preserve"> </w:t>
      </w:r>
      <w:r>
        <w:t>ультразвука)</w:t>
      </w:r>
      <w:r>
        <w:rPr>
          <w:spacing w:val="4"/>
        </w:rPr>
        <w:t xml:space="preserve"> </w:t>
      </w:r>
      <w:r>
        <w:t>в</w:t>
      </w:r>
      <w:r>
        <w:rPr>
          <w:spacing w:val="3"/>
        </w:rPr>
        <w:t xml:space="preserve"> </w:t>
      </w:r>
      <w:r>
        <w:t>технике (эхолокация,</w:t>
      </w:r>
      <w:r>
        <w:rPr>
          <w:spacing w:val="1"/>
        </w:rPr>
        <w:t xml:space="preserve"> </w:t>
      </w:r>
      <w:r>
        <w:t>ультразвук</w:t>
      </w:r>
      <w:r>
        <w:rPr>
          <w:spacing w:val="1"/>
        </w:rPr>
        <w:t xml:space="preserve"> </w:t>
      </w:r>
      <w:r>
        <w:t>в</w:t>
      </w:r>
      <w:r>
        <w:rPr>
          <w:spacing w:val="3"/>
        </w:rPr>
        <w:t xml:space="preserve"> </w:t>
      </w:r>
      <w:r>
        <w:t>медицине</w:t>
      </w:r>
      <w:r>
        <w:rPr>
          <w:spacing w:val="-1"/>
        </w:rPr>
        <w:t xml:space="preserve"> </w:t>
      </w:r>
      <w:r>
        <w:t>и</w:t>
      </w:r>
      <w:r>
        <w:rPr>
          <w:spacing w:val="-1"/>
        </w:rPr>
        <w:t xml:space="preserve"> </w:t>
      </w:r>
      <w:r>
        <w:t>другие).</w:t>
      </w:r>
    </w:p>
    <w:p w:rsidR="00445417" w:rsidRDefault="00DD4AEC">
      <w:pPr>
        <w:pStyle w:val="a3"/>
        <w:spacing w:before="2" w:line="275" w:lineRule="exact"/>
        <w:ind w:left="1470" w:firstLine="0"/>
      </w:pPr>
      <w:r>
        <w:rPr>
          <w:spacing w:val="-1"/>
        </w:rPr>
        <w:t>Выполнять</w:t>
      </w:r>
      <w:r>
        <w:rPr>
          <w:spacing w:val="-5"/>
        </w:rPr>
        <w:t xml:space="preserve"> </w:t>
      </w:r>
      <w:r>
        <w:rPr>
          <w:spacing w:val="-1"/>
        </w:rPr>
        <w:t>задания</w:t>
      </w:r>
      <w:r>
        <w:rPr>
          <w:spacing w:val="4"/>
        </w:rPr>
        <w:t xml:space="preserve"> </w:t>
      </w:r>
      <w:r>
        <w:t>по</w:t>
      </w:r>
      <w:r>
        <w:rPr>
          <w:spacing w:val="2"/>
        </w:rPr>
        <w:t xml:space="preserve"> </w:t>
      </w:r>
      <w:r>
        <w:t>тексту</w:t>
      </w:r>
      <w:r>
        <w:rPr>
          <w:spacing w:val="-15"/>
        </w:rPr>
        <w:t xml:space="preserve"> </w:t>
      </w:r>
      <w:r>
        <w:t>(смысловое</w:t>
      </w:r>
      <w:r>
        <w:rPr>
          <w:spacing w:val="-1"/>
        </w:rPr>
        <w:t xml:space="preserve"> </w:t>
      </w:r>
      <w:r>
        <w:t>чтение).</w:t>
      </w:r>
    </w:p>
    <w:p w:rsidR="00445417" w:rsidRDefault="00DD4AEC">
      <w:pPr>
        <w:pStyle w:val="a3"/>
        <w:ind w:right="1071"/>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57"/>
        </w:rPr>
        <w:t xml:space="preserve"> </w:t>
      </w:r>
      <w:r>
        <w:t>содержания, справочные</w:t>
      </w:r>
      <w:r>
        <w:rPr>
          <w:spacing w:val="-2"/>
        </w:rPr>
        <w:t xml:space="preserve"> </w:t>
      </w:r>
      <w:r>
        <w:t>материалы, ресурсы</w:t>
      </w:r>
      <w:r>
        <w:rPr>
          <w:spacing w:val="9"/>
        </w:rPr>
        <w:t xml:space="preserve"> </w:t>
      </w:r>
      <w:r>
        <w:t>Интернета.</w:t>
      </w:r>
    </w:p>
    <w:p w:rsidR="00445417" w:rsidRDefault="00DD4AEC">
      <w:pPr>
        <w:pStyle w:val="a3"/>
        <w:spacing w:before="1" w:line="275" w:lineRule="exact"/>
        <w:ind w:left="1470" w:firstLine="0"/>
      </w:pPr>
      <w:r>
        <w:t>Анализировать</w:t>
      </w:r>
      <w:r>
        <w:rPr>
          <w:spacing w:val="112"/>
        </w:rPr>
        <w:t xml:space="preserve"> </w:t>
      </w:r>
      <w:r>
        <w:t>современные</w:t>
      </w:r>
      <w:r>
        <w:rPr>
          <w:spacing w:val="103"/>
        </w:rPr>
        <w:t xml:space="preserve"> </w:t>
      </w:r>
      <w:r>
        <w:t xml:space="preserve">источники  </w:t>
      </w:r>
      <w:r>
        <w:rPr>
          <w:spacing w:val="44"/>
        </w:rPr>
        <w:t xml:space="preserve"> </w:t>
      </w:r>
      <w:r>
        <w:t xml:space="preserve">о  </w:t>
      </w:r>
      <w:r>
        <w:rPr>
          <w:spacing w:val="50"/>
        </w:rPr>
        <w:t xml:space="preserve"> </w:t>
      </w:r>
      <w:r>
        <w:t xml:space="preserve">вакцинах  </w:t>
      </w:r>
      <w:r>
        <w:rPr>
          <w:spacing w:val="47"/>
        </w:rPr>
        <w:t xml:space="preserve"> </w:t>
      </w:r>
      <w:r>
        <w:t xml:space="preserve">и  </w:t>
      </w:r>
      <w:r>
        <w:rPr>
          <w:spacing w:val="46"/>
        </w:rPr>
        <w:t xml:space="preserve"> </w:t>
      </w:r>
      <w:r>
        <w:t>вакцинировании.</w:t>
      </w:r>
    </w:p>
    <w:p w:rsidR="00445417" w:rsidRDefault="00DD4AEC">
      <w:pPr>
        <w:pStyle w:val="a3"/>
        <w:spacing w:line="275" w:lineRule="exact"/>
        <w:ind w:firstLine="0"/>
      </w:pPr>
      <w:r>
        <w:rPr>
          <w:spacing w:val="-1"/>
        </w:rPr>
        <w:t>Обсуждать</w:t>
      </w:r>
      <w:r>
        <w:t xml:space="preserve"> </w:t>
      </w:r>
      <w:r>
        <w:rPr>
          <w:spacing w:val="-1"/>
        </w:rPr>
        <w:t>роли</w:t>
      </w:r>
      <w:r>
        <w:rPr>
          <w:spacing w:val="-6"/>
        </w:rPr>
        <w:t xml:space="preserve"> </w:t>
      </w:r>
      <w:r>
        <w:t>вакцин</w:t>
      </w:r>
      <w:r>
        <w:rPr>
          <w:spacing w:val="-8"/>
        </w:rPr>
        <w:t xml:space="preserve"> </w:t>
      </w:r>
      <w:r>
        <w:t>и</w:t>
      </w:r>
      <w:r>
        <w:rPr>
          <w:spacing w:val="-9"/>
        </w:rPr>
        <w:t xml:space="preserve"> </w:t>
      </w:r>
      <w:r>
        <w:t>лечебных</w:t>
      </w:r>
      <w:r>
        <w:rPr>
          <w:spacing w:val="-9"/>
        </w:rPr>
        <w:t xml:space="preserve"> </w:t>
      </w:r>
      <w:r>
        <w:t>сывороток</w:t>
      </w:r>
      <w:r>
        <w:rPr>
          <w:spacing w:val="-15"/>
        </w:rPr>
        <w:t xml:space="preserve"> </w:t>
      </w:r>
      <w:r>
        <w:t>для сохранения</w:t>
      </w:r>
      <w:r>
        <w:rPr>
          <w:spacing w:val="1"/>
        </w:rPr>
        <w:t xml:space="preserve"> </w:t>
      </w:r>
      <w:r>
        <w:t>здоровья</w:t>
      </w:r>
      <w:r>
        <w:rPr>
          <w:spacing w:val="-4"/>
        </w:rPr>
        <w:t xml:space="preserve"> </w:t>
      </w:r>
      <w:r>
        <w:t>человека.</w:t>
      </w:r>
    </w:p>
    <w:p w:rsidR="00445417" w:rsidRDefault="00DD4AEC">
      <w:pPr>
        <w:pStyle w:val="a3"/>
        <w:spacing w:before="3" w:line="275" w:lineRule="exact"/>
        <w:ind w:left="1470" w:firstLine="0"/>
      </w:pPr>
      <w:r>
        <w:rPr>
          <w:spacing w:val="-1"/>
        </w:rPr>
        <w:t>Формирование</w:t>
      </w:r>
      <w:r>
        <w:rPr>
          <w:spacing w:val="-6"/>
        </w:rPr>
        <w:t xml:space="preserve"> </w:t>
      </w:r>
      <w:r>
        <w:t>универсальных</w:t>
      </w:r>
      <w:r>
        <w:rPr>
          <w:spacing w:val="-4"/>
        </w:rPr>
        <w:t xml:space="preserve"> </w:t>
      </w:r>
      <w:r>
        <w:t>учебных</w:t>
      </w:r>
      <w:r>
        <w:rPr>
          <w:spacing w:val="-15"/>
        </w:rPr>
        <w:t xml:space="preserve"> </w:t>
      </w:r>
      <w:r>
        <w:t>коммуникативных</w:t>
      </w:r>
      <w:r>
        <w:rPr>
          <w:spacing w:val="-13"/>
        </w:rPr>
        <w:t xml:space="preserve"> </w:t>
      </w:r>
      <w:r>
        <w:t>действий.</w:t>
      </w:r>
    </w:p>
    <w:p w:rsidR="00445417" w:rsidRDefault="00DD4AEC">
      <w:pPr>
        <w:pStyle w:val="a3"/>
        <w:spacing w:line="242" w:lineRule="auto"/>
        <w:ind w:right="1079"/>
      </w:pPr>
      <w:r>
        <w:t>Сопоставлять свои суждения с суждениями других участников дискуссии, при</w:t>
      </w:r>
      <w:r>
        <w:rPr>
          <w:spacing w:val="1"/>
        </w:rPr>
        <w:t xml:space="preserve"> </w:t>
      </w:r>
      <w:r>
        <w:t>выявлении</w:t>
      </w:r>
      <w:r>
        <w:rPr>
          <w:spacing w:val="32"/>
        </w:rPr>
        <w:t xml:space="preserve"> </w:t>
      </w:r>
      <w:r>
        <w:t>различий</w:t>
      </w:r>
      <w:r>
        <w:rPr>
          <w:spacing w:val="27"/>
        </w:rPr>
        <w:t xml:space="preserve"> </w:t>
      </w:r>
      <w:r>
        <w:t>и</w:t>
      </w:r>
      <w:r>
        <w:rPr>
          <w:spacing w:val="36"/>
        </w:rPr>
        <w:t xml:space="preserve"> </w:t>
      </w:r>
      <w:r>
        <w:t>сходства</w:t>
      </w:r>
      <w:r>
        <w:rPr>
          <w:spacing w:val="29"/>
        </w:rPr>
        <w:t xml:space="preserve"> </w:t>
      </w:r>
      <w:r>
        <w:t>позиций</w:t>
      </w:r>
      <w:r>
        <w:rPr>
          <w:spacing w:val="32"/>
        </w:rPr>
        <w:t xml:space="preserve"> </w:t>
      </w:r>
      <w:r>
        <w:t>по</w:t>
      </w:r>
      <w:r>
        <w:rPr>
          <w:spacing w:val="30"/>
        </w:rPr>
        <w:t xml:space="preserve"> </w:t>
      </w:r>
      <w:r>
        <w:t>отношению</w:t>
      </w:r>
      <w:r>
        <w:rPr>
          <w:spacing w:val="35"/>
        </w:rPr>
        <w:t xml:space="preserve"> </w:t>
      </w:r>
      <w:r>
        <w:t>к</w:t>
      </w:r>
      <w:r>
        <w:rPr>
          <w:spacing w:val="14"/>
        </w:rPr>
        <w:t xml:space="preserve"> </w:t>
      </w:r>
      <w:r>
        <w:t>обсуждаемой</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t>естественнонаучной</w:t>
      </w:r>
      <w:r>
        <w:rPr>
          <w:spacing w:val="-7"/>
        </w:rPr>
        <w:t xml:space="preserve"> </w:t>
      </w:r>
      <w:r>
        <w:t>проблеме.</w:t>
      </w:r>
    </w:p>
    <w:p w:rsidR="00445417" w:rsidRDefault="00DD4AEC">
      <w:pPr>
        <w:pStyle w:val="a3"/>
        <w:spacing w:before="5" w:line="237" w:lineRule="auto"/>
        <w:ind w:right="1083"/>
      </w:pPr>
      <w:r>
        <w:t>Выражать свою точку зрения на решение естественнонаучной задачи в устных и</w:t>
      </w:r>
      <w:r>
        <w:rPr>
          <w:spacing w:val="1"/>
        </w:rPr>
        <w:t xml:space="preserve"> </w:t>
      </w:r>
      <w:r>
        <w:t>письменных</w:t>
      </w:r>
      <w:r>
        <w:rPr>
          <w:spacing w:val="-6"/>
        </w:rPr>
        <w:t xml:space="preserve"> </w:t>
      </w:r>
      <w:r>
        <w:t>текстах.</w:t>
      </w:r>
    </w:p>
    <w:p w:rsidR="00445417" w:rsidRDefault="00DD4AEC">
      <w:pPr>
        <w:pStyle w:val="a3"/>
        <w:spacing w:before="6" w:line="237" w:lineRule="auto"/>
        <w:ind w:right="107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w:t>
      </w:r>
      <w:r>
        <w:rPr>
          <w:spacing w:val="1"/>
        </w:rPr>
        <w:t xml:space="preserve"> </w:t>
      </w:r>
      <w:r>
        <w:t>наблюдения.</w:t>
      </w:r>
    </w:p>
    <w:p w:rsidR="00445417" w:rsidRDefault="00DD4AEC">
      <w:pPr>
        <w:pStyle w:val="a3"/>
        <w:spacing w:before="4"/>
        <w:ind w:right="1065"/>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57"/>
        </w:rPr>
        <w:t xml:space="preserve"> </w:t>
      </w:r>
      <w:r>
        <w:t>естественнонаучной проблемы, организация действий по ее достижению: обсуждение</w:t>
      </w:r>
      <w:r>
        <w:rPr>
          <w:spacing w:val="1"/>
        </w:rPr>
        <w:t xml:space="preserve"> </w:t>
      </w:r>
      <w:r>
        <w:t>процесса и</w:t>
      </w:r>
      <w:r>
        <w:rPr>
          <w:spacing w:val="1"/>
        </w:rPr>
        <w:t xml:space="preserve"> </w:t>
      </w:r>
      <w:r>
        <w:t>результатов</w:t>
      </w:r>
      <w:r>
        <w:rPr>
          <w:spacing w:val="2"/>
        </w:rPr>
        <w:t xml:space="preserve"> </w:t>
      </w:r>
      <w:r>
        <w:t>совместной работы;</w:t>
      </w:r>
      <w:r>
        <w:rPr>
          <w:spacing w:val="-12"/>
        </w:rPr>
        <w:t xml:space="preserve"> </w:t>
      </w:r>
      <w:r>
        <w:t>обобщение</w:t>
      </w:r>
      <w:r>
        <w:rPr>
          <w:spacing w:val="-8"/>
        </w:rPr>
        <w:t xml:space="preserve"> </w:t>
      </w:r>
      <w:r>
        <w:t>мнений</w:t>
      </w:r>
      <w:r>
        <w:rPr>
          <w:spacing w:val="-6"/>
        </w:rPr>
        <w:t xml:space="preserve"> </w:t>
      </w:r>
      <w:r>
        <w:t>нескольких человек.</w:t>
      </w:r>
    </w:p>
    <w:p w:rsidR="00445417" w:rsidRDefault="00DD4AEC">
      <w:pPr>
        <w:pStyle w:val="a3"/>
        <w:spacing w:before="2"/>
        <w:ind w:right="1068"/>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61"/>
        </w:rPr>
        <w:t xml:space="preserve"> </w:t>
      </w:r>
      <w:r>
        <w:t>решении</w:t>
      </w:r>
      <w:r>
        <w:rPr>
          <w:spacing w:val="1"/>
        </w:rPr>
        <w:t xml:space="preserve"> </w:t>
      </w:r>
      <w:r>
        <w:t>задачи,</w:t>
      </w:r>
      <w:r>
        <w:rPr>
          <w:spacing w:val="8"/>
        </w:rPr>
        <w:t xml:space="preserve"> </w:t>
      </w:r>
      <w:r>
        <w:t>выполнении</w:t>
      </w:r>
      <w:r>
        <w:rPr>
          <w:spacing w:val="-1"/>
        </w:rPr>
        <w:t xml:space="preserve"> </w:t>
      </w:r>
      <w:r>
        <w:t>естественнонаучного</w:t>
      </w:r>
      <w:r>
        <w:rPr>
          <w:spacing w:val="8"/>
        </w:rPr>
        <w:t xml:space="preserve"> </w:t>
      </w:r>
      <w:r>
        <w:t>исследования</w:t>
      </w:r>
      <w:r>
        <w:rPr>
          <w:spacing w:val="-2"/>
        </w:rPr>
        <w:t xml:space="preserve"> </w:t>
      </w:r>
      <w:r>
        <w:t>или</w:t>
      </w:r>
      <w:r>
        <w:rPr>
          <w:spacing w:val="-2"/>
        </w:rPr>
        <w:t xml:space="preserve"> </w:t>
      </w:r>
      <w:r>
        <w:t>проекта.</w:t>
      </w:r>
    </w:p>
    <w:p w:rsidR="00445417" w:rsidRDefault="00DD4AEC">
      <w:pPr>
        <w:pStyle w:val="a3"/>
        <w:spacing w:line="237" w:lineRule="auto"/>
        <w:ind w:right="1084"/>
      </w:pPr>
      <w:r>
        <w:t>Оценивать свой вклад в решение естественнонаучной проблемы по критериям,</w:t>
      </w:r>
      <w:r>
        <w:rPr>
          <w:spacing w:val="1"/>
        </w:rPr>
        <w:t xml:space="preserve"> </w:t>
      </w:r>
      <w:r>
        <w:t>самостоятельно</w:t>
      </w:r>
      <w:r>
        <w:rPr>
          <w:spacing w:val="3"/>
        </w:rPr>
        <w:t xml:space="preserve"> </w:t>
      </w:r>
      <w:r>
        <w:t>сформулированным</w:t>
      </w:r>
      <w:r>
        <w:rPr>
          <w:spacing w:val="6"/>
        </w:rPr>
        <w:t xml:space="preserve"> </w:t>
      </w:r>
      <w:r>
        <w:t>участниками</w:t>
      </w:r>
      <w:r>
        <w:rPr>
          <w:spacing w:val="9"/>
        </w:rPr>
        <w:t xml:space="preserve"> </w:t>
      </w:r>
      <w:r>
        <w:t>команды.</w:t>
      </w:r>
    </w:p>
    <w:p w:rsidR="00445417" w:rsidRDefault="00DD4AEC">
      <w:pPr>
        <w:pStyle w:val="a3"/>
        <w:spacing w:before="6" w:line="275" w:lineRule="exact"/>
        <w:ind w:left="1470" w:firstLine="0"/>
      </w:pPr>
      <w:r>
        <w:t>Формирование</w:t>
      </w:r>
      <w:r>
        <w:rPr>
          <w:spacing w:val="-7"/>
        </w:rPr>
        <w:t xml:space="preserve"> </w:t>
      </w:r>
      <w:r>
        <w:t>универсальных</w:t>
      </w:r>
      <w:r>
        <w:rPr>
          <w:spacing w:val="-5"/>
        </w:rPr>
        <w:t xml:space="preserve"> </w:t>
      </w:r>
      <w:r>
        <w:t>учебных</w:t>
      </w:r>
      <w:r>
        <w:rPr>
          <w:spacing w:val="-15"/>
        </w:rPr>
        <w:t xml:space="preserve"> </w:t>
      </w:r>
      <w:r>
        <w:t>регулятивных</w:t>
      </w:r>
      <w:r>
        <w:rPr>
          <w:spacing w:val="-14"/>
        </w:rPr>
        <w:t xml:space="preserve"> </w:t>
      </w:r>
      <w:r>
        <w:t>действий.</w:t>
      </w:r>
    </w:p>
    <w:p w:rsidR="00445417" w:rsidRDefault="00DD4AEC">
      <w:pPr>
        <w:pStyle w:val="a3"/>
        <w:spacing w:line="242" w:lineRule="auto"/>
        <w:ind w:right="1071"/>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60"/>
        </w:rPr>
        <w:t xml:space="preserve"> </w:t>
      </w:r>
      <w:r>
        <w:t>требующих</w:t>
      </w:r>
      <w:r>
        <w:rPr>
          <w:spacing w:val="61"/>
        </w:rPr>
        <w:t xml:space="preserve"> </w:t>
      </w:r>
      <w:r>
        <w:t>для</w:t>
      </w:r>
      <w:r>
        <w:rPr>
          <w:spacing w:val="1"/>
        </w:rPr>
        <w:t xml:space="preserve"> </w:t>
      </w:r>
      <w:r>
        <w:t>решения</w:t>
      </w:r>
      <w:r>
        <w:rPr>
          <w:spacing w:val="2"/>
        </w:rPr>
        <w:t xml:space="preserve"> </w:t>
      </w:r>
      <w:r>
        <w:t>проявлений естественнонаучной грамотности.</w:t>
      </w:r>
    </w:p>
    <w:p w:rsidR="00445417" w:rsidRDefault="00DD4AEC">
      <w:pPr>
        <w:pStyle w:val="a3"/>
        <w:ind w:right="1064"/>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w:t>
      </w:r>
      <w:r>
        <w:rPr>
          <w:spacing w:val="1"/>
        </w:rPr>
        <w:t xml:space="preserve"> </w:t>
      </w:r>
      <w:r>
        <w:t>принятие</w:t>
      </w:r>
      <w:r>
        <w:rPr>
          <w:spacing w:val="1"/>
        </w:rPr>
        <w:t xml:space="preserve"> </w:t>
      </w:r>
      <w:r>
        <w:t>решений</w:t>
      </w:r>
      <w:r>
        <w:rPr>
          <w:spacing w:val="1"/>
        </w:rPr>
        <w:t xml:space="preserve"> </w:t>
      </w:r>
      <w:r>
        <w:t>группой).</w:t>
      </w:r>
    </w:p>
    <w:p w:rsidR="00445417" w:rsidRDefault="00DD4AEC">
      <w:pPr>
        <w:pStyle w:val="a3"/>
        <w:spacing w:line="242" w:lineRule="auto"/>
        <w:ind w:right="1077"/>
      </w:pPr>
      <w:r>
        <w:t>Самостоятельное составление алгоритмов решения естественнонаучной задачи</w:t>
      </w:r>
      <w:r>
        <w:rPr>
          <w:spacing w:val="1"/>
        </w:rPr>
        <w:t xml:space="preserve"> </w:t>
      </w:r>
      <w:r>
        <w:t>или плана</w:t>
      </w:r>
      <w:r>
        <w:rPr>
          <w:spacing w:val="-9"/>
        </w:rPr>
        <w:t xml:space="preserve"> </w:t>
      </w:r>
      <w:r>
        <w:t>естественнонаучного</w:t>
      </w:r>
      <w:r>
        <w:rPr>
          <w:spacing w:val="6"/>
        </w:rPr>
        <w:t xml:space="preserve"> </w:t>
      </w:r>
      <w:r>
        <w:t>исследования</w:t>
      </w:r>
      <w:r>
        <w:rPr>
          <w:spacing w:val="-4"/>
        </w:rPr>
        <w:t xml:space="preserve"> </w:t>
      </w:r>
      <w:r>
        <w:t>с</w:t>
      </w:r>
      <w:r>
        <w:rPr>
          <w:spacing w:val="-5"/>
        </w:rPr>
        <w:t xml:space="preserve"> </w:t>
      </w:r>
      <w:r>
        <w:t>учетом</w:t>
      </w:r>
      <w:r>
        <w:rPr>
          <w:spacing w:val="2"/>
        </w:rPr>
        <w:t xml:space="preserve"> </w:t>
      </w:r>
      <w:r>
        <w:t>собственных</w:t>
      </w:r>
      <w:r>
        <w:rPr>
          <w:spacing w:val="-8"/>
        </w:rPr>
        <w:t xml:space="preserve"> </w:t>
      </w:r>
      <w:r>
        <w:t>возможностей.</w:t>
      </w:r>
    </w:p>
    <w:p w:rsidR="00445417" w:rsidRDefault="00DD4AEC">
      <w:pPr>
        <w:pStyle w:val="a3"/>
        <w:spacing w:line="242" w:lineRule="auto"/>
        <w:ind w:right="1074"/>
      </w:pPr>
      <w:r>
        <w:t>Выработка</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w:t>
      </w:r>
      <w:r>
        <w:rPr>
          <w:spacing w:val="1"/>
        </w:rPr>
        <w:t xml:space="preserve"> </w:t>
      </w:r>
      <w:r>
        <w:t>задачи,</w:t>
      </w:r>
      <w:r>
        <w:rPr>
          <w:spacing w:val="3"/>
        </w:rPr>
        <w:t xml:space="preserve"> </w:t>
      </w:r>
      <w:r>
        <w:t>и</w:t>
      </w:r>
      <w:r>
        <w:rPr>
          <w:spacing w:val="-4"/>
        </w:rPr>
        <w:t xml:space="preserve"> </w:t>
      </w:r>
      <w:r>
        <w:t>при</w:t>
      </w:r>
      <w:r>
        <w:rPr>
          <w:spacing w:val="-7"/>
        </w:rPr>
        <w:t xml:space="preserve"> </w:t>
      </w:r>
      <w:r>
        <w:t>выдвижении</w:t>
      </w:r>
      <w:r>
        <w:rPr>
          <w:spacing w:val="-6"/>
        </w:rPr>
        <w:t xml:space="preserve"> </w:t>
      </w:r>
      <w:r>
        <w:t>плана</w:t>
      </w:r>
      <w:r>
        <w:rPr>
          <w:spacing w:val="-4"/>
        </w:rPr>
        <w:t xml:space="preserve"> </w:t>
      </w:r>
      <w:r>
        <w:t>изменения</w:t>
      </w:r>
      <w:r>
        <w:rPr>
          <w:spacing w:val="-5"/>
        </w:rPr>
        <w:t xml:space="preserve"> </w:t>
      </w:r>
      <w:r>
        <w:t>ситуации</w:t>
      </w:r>
      <w:r>
        <w:rPr>
          <w:spacing w:val="4"/>
        </w:rPr>
        <w:t xml:space="preserve"> </w:t>
      </w:r>
      <w:r>
        <w:t>в</w:t>
      </w:r>
      <w:r>
        <w:rPr>
          <w:spacing w:val="3"/>
        </w:rPr>
        <w:t xml:space="preserve"> </w:t>
      </w:r>
      <w:r>
        <w:t>случае необходимости.</w:t>
      </w:r>
    </w:p>
    <w:p w:rsidR="00445417" w:rsidRDefault="00DD4AEC">
      <w:pPr>
        <w:pStyle w:val="a3"/>
        <w:spacing w:line="242" w:lineRule="auto"/>
        <w:ind w:left="822" w:right="1055" w:firstLine="691"/>
        <w:jc w:val="right"/>
      </w:pPr>
      <w:r>
        <w:t>Объяснение</w:t>
      </w:r>
      <w:r>
        <w:rPr>
          <w:spacing w:val="1"/>
        </w:rPr>
        <w:t xml:space="preserve"> </w:t>
      </w:r>
      <w:r>
        <w:t>причин</w:t>
      </w:r>
      <w:r>
        <w:rPr>
          <w:spacing w:val="1"/>
        </w:rPr>
        <w:t xml:space="preserve"> </w:t>
      </w:r>
      <w:r>
        <w:t>достижения (недостижения)</w:t>
      </w:r>
      <w:r>
        <w:rPr>
          <w:spacing w:val="1"/>
        </w:rPr>
        <w:t xml:space="preserve"> </w:t>
      </w:r>
      <w:r>
        <w:t>результатов</w:t>
      </w:r>
      <w:r>
        <w:rPr>
          <w:spacing w:val="1"/>
        </w:rPr>
        <w:t xml:space="preserve"> </w:t>
      </w:r>
      <w:r>
        <w:t>деятельности</w:t>
      </w:r>
      <w:r>
        <w:rPr>
          <w:spacing w:val="1"/>
        </w:rPr>
        <w:t xml:space="preserve"> </w:t>
      </w:r>
      <w:r>
        <w:t>по</w:t>
      </w:r>
      <w:r>
        <w:rPr>
          <w:spacing w:val="-57"/>
        </w:rPr>
        <w:t xml:space="preserve"> </w:t>
      </w:r>
      <w:r>
        <w:t>решению</w:t>
      </w:r>
      <w:r>
        <w:rPr>
          <w:spacing w:val="-12"/>
        </w:rPr>
        <w:t xml:space="preserve"> </w:t>
      </w:r>
      <w:r>
        <w:t>естественнонаучной</w:t>
      </w:r>
      <w:r>
        <w:rPr>
          <w:spacing w:val="-11"/>
        </w:rPr>
        <w:t xml:space="preserve"> </w:t>
      </w:r>
      <w:r>
        <w:t>задачи,</w:t>
      </w:r>
      <w:r>
        <w:rPr>
          <w:spacing w:val="-11"/>
        </w:rPr>
        <w:t xml:space="preserve"> </w:t>
      </w:r>
      <w:r>
        <w:t>выполнении</w:t>
      </w:r>
      <w:r>
        <w:rPr>
          <w:spacing w:val="-8"/>
        </w:rPr>
        <w:t xml:space="preserve"> </w:t>
      </w:r>
      <w:r>
        <w:t>естественно-научного</w:t>
      </w:r>
      <w:r>
        <w:rPr>
          <w:spacing w:val="-9"/>
        </w:rPr>
        <w:t xml:space="preserve"> </w:t>
      </w:r>
      <w:r>
        <w:t>исследования.</w:t>
      </w:r>
    </w:p>
    <w:p w:rsidR="00445417" w:rsidRDefault="00DD4AEC">
      <w:pPr>
        <w:pStyle w:val="a3"/>
        <w:spacing w:line="242" w:lineRule="auto"/>
        <w:ind w:right="1055"/>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5"/>
        </w:rPr>
        <w:t xml:space="preserve"> </w:t>
      </w:r>
      <w:r>
        <w:t>целям</w:t>
      </w:r>
      <w:r>
        <w:rPr>
          <w:spacing w:val="4"/>
        </w:rPr>
        <w:t xml:space="preserve"> </w:t>
      </w:r>
      <w:r>
        <w:t>и</w:t>
      </w:r>
      <w:r>
        <w:rPr>
          <w:spacing w:val="-2"/>
        </w:rPr>
        <w:t xml:space="preserve"> </w:t>
      </w:r>
      <w:r>
        <w:t>условиям.</w:t>
      </w:r>
    </w:p>
    <w:p w:rsidR="00445417" w:rsidRDefault="00DD4AEC">
      <w:pPr>
        <w:pStyle w:val="a3"/>
        <w:ind w:right="1073"/>
      </w:pPr>
      <w:r>
        <w:t>Готовность ставить себя на место другого человека в ходе спора или 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rPr>
          <w:spacing w:val="-1"/>
        </w:rPr>
        <w:t>исследования;</w:t>
      </w:r>
      <w:r>
        <w:rPr>
          <w:spacing w:val="-5"/>
        </w:rPr>
        <w:t xml:space="preserve"> </w:t>
      </w:r>
      <w:r>
        <w:rPr>
          <w:spacing w:val="-1"/>
        </w:rPr>
        <w:t>готовность</w:t>
      </w:r>
      <w:r>
        <w:t xml:space="preserve"> </w:t>
      </w:r>
      <w:r>
        <w:rPr>
          <w:spacing w:val="-1"/>
        </w:rPr>
        <w:t>понимать</w:t>
      </w:r>
      <w:r>
        <w:t xml:space="preserve"> мотивы, намерения</w:t>
      </w:r>
      <w:r>
        <w:rPr>
          <w:spacing w:val="4"/>
        </w:rPr>
        <w:t xml:space="preserve"> </w:t>
      </w:r>
      <w:r>
        <w:t>и</w:t>
      </w:r>
      <w:r>
        <w:rPr>
          <w:spacing w:val="-2"/>
        </w:rPr>
        <w:t xml:space="preserve"> </w:t>
      </w:r>
      <w:r>
        <w:t>логику</w:t>
      </w:r>
      <w:r>
        <w:rPr>
          <w:spacing w:val="-16"/>
        </w:rPr>
        <w:t xml:space="preserve"> </w:t>
      </w:r>
      <w:r>
        <w:t>другого.</w:t>
      </w:r>
    </w:p>
    <w:p w:rsidR="00445417" w:rsidRDefault="00DD4AEC">
      <w:pPr>
        <w:pStyle w:val="a3"/>
        <w:spacing w:line="275" w:lineRule="exact"/>
        <w:ind w:left="1470" w:firstLine="0"/>
      </w:pPr>
      <w:r>
        <w:t>Общественно-научные</w:t>
      </w:r>
      <w:r>
        <w:rPr>
          <w:spacing w:val="-8"/>
        </w:rPr>
        <w:t xml:space="preserve"> </w:t>
      </w:r>
      <w:r>
        <w:t>предметы.</w:t>
      </w:r>
    </w:p>
    <w:p w:rsidR="00445417" w:rsidRDefault="00DD4AEC">
      <w:pPr>
        <w:pStyle w:val="a3"/>
        <w:spacing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логических</w:t>
      </w:r>
      <w:r>
        <w:rPr>
          <w:spacing w:val="-7"/>
        </w:rPr>
        <w:t xml:space="preserve"> </w:t>
      </w:r>
      <w:r>
        <w:t>действий.</w:t>
      </w:r>
    </w:p>
    <w:p w:rsidR="00445417" w:rsidRDefault="00DD4AEC">
      <w:pPr>
        <w:pStyle w:val="a3"/>
        <w:spacing w:line="242" w:lineRule="auto"/>
        <w:ind w:left="1470" w:right="1971" w:firstLine="0"/>
      </w:pPr>
      <w:r>
        <w:t>Систематизировать,</w:t>
      </w:r>
      <w:r>
        <w:rPr>
          <w:spacing w:val="-3"/>
        </w:rPr>
        <w:t xml:space="preserve"> </w:t>
      </w:r>
      <w:r>
        <w:t>классифицировать</w:t>
      </w:r>
      <w:r>
        <w:rPr>
          <w:spacing w:val="-5"/>
        </w:rPr>
        <w:t xml:space="preserve"> </w:t>
      </w:r>
      <w:r>
        <w:t>и</w:t>
      </w:r>
      <w:r>
        <w:rPr>
          <w:spacing w:val="-13"/>
        </w:rPr>
        <w:t xml:space="preserve"> </w:t>
      </w:r>
      <w:r>
        <w:t>обобщать</w:t>
      </w:r>
      <w:r>
        <w:rPr>
          <w:spacing w:val="-4"/>
        </w:rPr>
        <w:t xml:space="preserve"> </w:t>
      </w:r>
      <w:r>
        <w:t>исторические</w:t>
      </w:r>
      <w:r>
        <w:rPr>
          <w:spacing w:val="-5"/>
        </w:rPr>
        <w:t xml:space="preserve"> </w:t>
      </w:r>
      <w:r>
        <w:t>факты.</w:t>
      </w:r>
      <w:r>
        <w:rPr>
          <w:spacing w:val="-58"/>
        </w:rPr>
        <w:t xml:space="preserve"> </w:t>
      </w:r>
      <w:r>
        <w:t>Составлять</w:t>
      </w:r>
      <w:r>
        <w:rPr>
          <w:spacing w:val="-2"/>
        </w:rPr>
        <w:t xml:space="preserve"> </w:t>
      </w:r>
      <w:r>
        <w:t>синхронистические и</w:t>
      </w:r>
      <w:r>
        <w:rPr>
          <w:spacing w:val="5"/>
        </w:rPr>
        <w:t xml:space="preserve"> </w:t>
      </w:r>
      <w:r>
        <w:t>систематические таблицы.</w:t>
      </w:r>
    </w:p>
    <w:p w:rsidR="00445417" w:rsidRDefault="00DD4AEC">
      <w:pPr>
        <w:pStyle w:val="a3"/>
        <w:spacing w:line="242" w:lineRule="auto"/>
        <w:ind w:right="1065"/>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1"/>
        </w:rPr>
        <w:t xml:space="preserve"> </w:t>
      </w:r>
      <w:r>
        <w:t>процессов.</w:t>
      </w:r>
    </w:p>
    <w:p w:rsidR="00445417" w:rsidRDefault="00DD4AEC">
      <w:pPr>
        <w:pStyle w:val="a3"/>
        <w:ind w:right="1067"/>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1"/>
        </w:rPr>
        <w:t xml:space="preserve"> </w:t>
      </w: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горизонтали</w:t>
      </w:r>
      <w:r>
        <w:rPr>
          <w:spacing w:val="15"/>
        </w:rPr>
        <w:t xml:space="preserve"> </w:t>
      </w:r>
      <w:r>
        <w:t>(существовавшие</w:t>
      </w:r>
      <w:r>
        <w:rPr>
          <w:spacing w:val="14"/>
        </w:rPr>
        <w:t xml:space="preserve"> </w:t>
      </w:r>
      <w:r>
        <w:t>синхронно</w:t>
      </w:r>
      <w:r>
        <w:rPr>
          <w:spacing w:val="14"/>
        </w:rPr>
        <w:t xml:space="preserve"> </w:t>
      </w:r>
      <w:r>
        <w:t>в</w:t>
      </w:r>
      <w:r>
        <w:rPr>
          <w:spacing w:val="19"/>
        </w:rPr>
        <w:t xml:space="preserve"> </w:t>
      </w:r>
      <w:r>
        <w:t>разных</w:t>
      </w:r>
      <w:r>
        <w:rPr>
          <w:spacing w:val="8"/>
        </w:rPr>
        <w:t xml:space="preserve"> </w:t>
      </w:r>
      <w:r>
        <w:t>сообществах)</w:t>
      </w:r>
      <w:r>
        <w:rPr>
          <w:spacing w:val="20"/>
        </w:rPr>
        <w:t xml:space="preserve"> </w:t>
      </w:r>
      <w:r>
        <w:t>и</w:t>
      </w:r>
      <w:r>
        <w:rPr>
          <w:spacing w:val="9"/>
        </w:rPr>
        <w:t xml:space="preserve"> </w:t>
      </w:r>
      <w:r>
        <w:t>в</w:t>
      </w:r>
      <w:r>
        <w:rPr>
          <w:spacing w:val="16"/>
        </w:rPr>
        <w:t xml:space="preserve"> </w:t>
      </w:r>
      <w:r>
        <w:t>динамике</w:t>
      </w:r>
      <w:r>
        <w:rPr>
          <w:spacing w:val="12"/>
        </w:rPr>
        <w:t xml:space="preserve"> </w:t>
      </w:r>
      <w:r>
        <w:t>(«было</w:t>
      </w:r>
    </w:p>
    <w:p w:rsidR="00445417" w:rsidRDefault="00DD4AEC">
      <w:pPr>
        <w:pStyle w:val="a3"/>
        <w:spacing w:line="275" w:lineRule="exact"/>
        <w:ind w:firstLine="0"/>
      </w:pPr>
      <w:r>
        <w:t>–</w:t>
      </w:r>
      <w:r>
        <w:rPr>
          <w:spacing w:val="-2"/>
        </w:rPr>
        <w:t xml:space="preserve"> </w:t>
      </w:r>
      <w:r>
        <w:t>стало»)</w:t>
      </w:r>
      <w:r>
        <w:rPr>
          <w:spacing w:val="-3"/>
        </w:rPr>
        <w:t xml:space="preserve"> </w:t>
      </w:r>
      <w:r>
        <w:t>по</w:t>
      </w:r>
      <w:r>
        <w:rPr>
          <w:spacing w:val="-2"/>
        </w:rPr>
        <w:t xml:space="preserve"> </w:t>
      </w:r>
      <w:r>
        <w:t>заданным</w:t>
      </w:r>
      <w:r>
        <w:rPr>
          <w:spacing w:val="-7"/>
        </w:rPr>
        <w:t xml:space="preserve"> </w:t>
      </w:r>
      <w:r>
        <w:t>или</w:t>
      </w:r>
      <w:r>
        <w:rPr>
          <w:spacing w:val="-4"/>
        </w:rPr>
        <w:t xml:space="preserve"> </w:t>
      </w:r>
      <w:r>
        <w:t>самостоятельно</w:t>
      </w:r>
      <w:r>
        <w:rPr>
          <w:spacing w:val="-5"/>
        </w:rPr>
        <w:t xml:space="preserve"> </w:t>
      </w:r>
      <w:r>
        <w:t>определенным</w:t>
      </w:r>
      <w:r>
        <w:rPr>
          <w:spacing w:val="-12"/>
        </w:rPr>
        <w:t xml:space="preserve"> </w:t>
      </w:r>
      <w:r>
        <w:t>основаниям.</w:t>
      </w:r>
    </w:p>
    <w:p w:rsidR="00445417" w:rsidRDefault="00DD4AEC">
      <w:pPr>
        <w:pStyle w:val="a3"/>
        <w:spacing w:line="242" w:lineRule="auto"/>
        <w:ind w:right="1084"/>
      </w:pPr>
      <w:r>
        <w:t>Использовать понятия и категории современного исторического знания (эпоха,</w:t>
      </w:r>
      <w:r>
        <w:rPr>
          <w:spacing w:val="1"/>
        </w:rPr>
        <w:t xml:space="preserve"> </w:t>
      </w:r>
      <w:r>
        <w:t>цивилизация,</w:t>
      </w:r>
      <w:r>
        <w:rPr>
          <w:spacing w:val="-5"/>
        </w:rPr>
        <w:t xml:space="preserve"> </w:t>
      </w:r>
      <w:r>
        <w:t>исторический</w:t>
      </w:r>
      <w:r>
        <w:rPr>
          <w:spacing w:val="-3"/>
        </w:rPr>
        <w:t xml:space="preserve"> </w:t>
      </w:r>
      <w:r>
        <w:t>источник,</w:t>
      </w:r>
      <w:r>
        <w:rPr>
          <w:spacing w:val="-1"/>
        </w:rPr>
        <w:t xml:space="preserve"> </w:t>
      </w:r>
      <w:r>
        <w:t>исторический</w:t>
      </w:r>
      <w:r>
        <w:rPr>
          <w:spacing w:val="2"/>
        </w:rPr>
        <w:t xml:space="preserve"> </w:t>
      </w:r>
      <w:r>
        <w:t>факт,</w:t>
      </w:r>
      <w:r>
        <w:rPr>
          <w:spacing w:val="8"/>
        </w:rPr>
        <w:t xml:space="preserve"> </w:t>
      </w:r>
      <w:r>
        <w:t>историзм</w:t>
      </w:r>
      <w:r>
        <w:rPr>
          <w:spacing w:val="-2"/>
        </w:rPr>
        <w:t xml:space="preserve"> </w:t>
      </w:r>
      <w:r>
        <w:t>и</w:t>
      </w:r>
      <w:r>
        <w:rPr>
          <w:spacing w:val="-4"/>
        </w:rPr>
        <w:t xml:space="preserve"> </w:t>
      </w:r>
      <w:r>
        <w:t>другие).</w:t>
      </w:r>
    </w:p>
    <w:p w:rsidR="00445417" w:rsidRDefault="00DD4AEC">
      <w:pPr>
        <w:pStyle w:val="a3"/>
        <w:spacing w:line="269" w:lineRule="exact"/>
        <w:ind w:left="1470" w:firstLine="0"/>
      </w:pPr>
      <w:r>
        <w:t>Выявлять</w:t>
      </w:r>
      <w:r>
        <w:rPr>
          <w:spacing w:val="-9"/>
        </w:rPr>
        <w:t xml:space="preserve"> </w:t>
      </w:r>
      <w:r>
        <w:t>причины</w:t>
      </w:r>
      <w:r>
        <w:rPr>
          <w:spacing w:val="-5"/>
        </w:rPr>
        <w:t xml:space="preserve"> </w:t>
      </w:r>
      <w:r>
        <w:t>и</w:t>
      </w:r>
      <w:r>
        <w:rPr>
          <w:spacing w:val="-3"/>
        </w:rPr>
        <w:t xml:space="preserve"> </w:t>
      </w:r>
      <w:r>
        <w:t>следствия</w:t>
      </w:r>
      <w:r>
        <w:rPr>
          <w:spacing w:val="-5"/>
        </w:rPr>
        <w:t xml:space="preserve"> </w:t>
      </w:r>
      <w:r>
        <w:t>исторических</w:t>
      </w:r>
      <w:r>
        <w:rPr>
          <w:spacing w:val="-9"/>
        </w:rPr>
        <w:t xml:space="preserve"> </w:t>
      </w:r>
      <w:r>
        <w:t>событий и</w:t>
      </w:r>
      <w:r>
        <w:rPr>
          <w:spacing w:val="-8"/>
        </w:rPr>
        <w:t xml:space="preserve"> </w:t>
      </w:r>
      <w:r>
        <w:t>процессов.</w:t>
      </w:r>
    </w:p>
    <w:p w:rsidR="00445417" w:rsidRDefault="00DD4AEC">
      <w:pPr>
        <w:pStyle w:val="a3"/>
        <w:ind w:right="1068"/>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1"/>
        </w:rPr>
        <w:t xml:space="preserve"> </w:t>
      </w:r>
      <w:r>
        <w:t>исследовательский</w:t>
      </w:r>
      <w:r>
        <w:rPr>
          <w:spacing w:val="1"/>
        </w:rPr>
        <w:t xml:space="preserve"> </w:t>
      </w:r>
      <w:r>
        <w:t>проект</w:t>
      </w:r>
      <w:r>
        <w:rPr>
          <w:spacing w:val="1"/>
        </w:rPr>
        <w:t xml:space="preserve"> </w:t>
      </w:r>
      <w:r>
        <w:t>по</w:t>
      </w:r>
      <w:r>
        <w:rPr>
          <w:spacing w:val="1"/>
        </w:rPr>
        <w:t xml:space="preserve"> </w:t>
      </w:r>
      <w:r>
        <w:t>истории</w:t>
      </w:r>
      <w:r>
        <w:rPr>
          <w:spacing w:val="1"/>
        </w:rPr>
        <w:t xml:space="preserve"> </w:t>
      </w:r>
      <w:r>
        <w:t>(например,</w:t>
      </w:r>
      <w:r>
        <w:rPr>
          <w:spacing w:val="1"/>
        </w:rPr>
        <w:t xml:space="preserve"> </w:t>
      </w:r>
      <w:r>
        <w:t>по</w:t>
      </w:r>
      <w:r>
        <w:rPr>
          <w:spacing w:val="1"/>
        </w:rPr>
        <w:t xml:space="preserve"> </w:t>
      </w:r>
      <w:r>
        <w:t>истории</w:t>
      </w:r>
      <w:r>
        <w:rPr>
          <w:spacing w:val="1"/>
        </w:rPr>
        <w:t xml:space="preserve"> </w:t>
      </w:r>
      <w:r>
        <w:t>своего</w:t>
      </w:r>
      <w:r>
        <w:rPr>
          <w:spacing w:val="1"/>
        </w:rPr>
        <w:t xml:space="preserve"> </w:t>
      </w:r>
      <w:r>
        <w:t>родного</w:t>
      </w:r>
      <w:r>
        <w:rPr>
          <w:spacing w:val="1"/>
        </w:rPr>
        <w:t xml:space="preserve"> </w:t>
      </w:r>
      <w:r>
        <w:t>края,</w:t>
      </w:r>
      <w:r>
        <w:rPr>
          <w:spacing w:val="-57"/>
        </w:rPr>
        <w:t xml:space="preserve"> </w:t>
      </w:r>
      <w:r>
        <w:t>населенного</w:t>
      </w:r>
      <w:r>
        <w:rPr>
          <w:spacing w:val="11"/>
        </w:rPr>
        <w:t xml:space="preserve"> </w:t>
      </w:r>
      <w:r>
        <w:t>пункта),</w:t>
      </w:r>
      <w:r>
        <w:rPr>
          <w:spacing w:val="9"/>
        </w:rPr>
        <w:t xml:space="preserve"> </w:t>
      </w:r>
      <w:r>
        <w:t>привлекая</w:t>
      </w:r>
      <w:r>
        <w:rPr>
          <w:spacing w:val="1"/>
        </w:rPr>
        <w:t xml:space="preserve"> </w:t>
      </w:r>
      <w:r>
        <w:t>материалы</w:t>
      </w:r>
      <w:r>
        <w:rPr>
          <w:spacing w:val="-6"/>
        </w:rPr>
        <w:t xml:space="preserve"> </w:t>
      </w:r>
      <w:r>
        <w:t>музеев,</w:t>
      </w:r>
      <w:r>
        <w:rPr>
          <w:spacing w:val="14"/>
        </w:rPr>
        <w:t xml:space="preserve"> </w:t>
      </w:r>
      <w:r>
        <w:t>библиотек,</w:t>
      </w:r>
      <w:r>
        <w:rPr>
          <w:spacing w:val="4"/>
        </w:rPr>
        <w:t xml:space="preserve"> </w:t>
      </w:r>
      <w:r>
        <w:t>СМИ.</w:t>
      </w:r>
    </w:p>
    <w:p w:rsidR="00445417" w:rsidRDefault="00DD4AEC">
      <w:pPr>
        <w:pStyle w:val="a3"/>
        <w:spacing w:line="242" w:lineRule="auto"/>
        <w:ind w:right="1065"/>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1"/>
        </w:rPr>
        <w:t xml:space="preserve"> </w:t>
      </w:r>
      <w:r>
        <w:t>оценивать</w:t>
      </w:r>
      <w:r>
        <w:rPr>
          <w:spacing w:val="-1"/>
        </w:rPr>
        <w:t xml:space="preserve"> </w:t>
      </w:r>
      <w:r>
        <w:t>их</w:t>
      </w:r>
      <w:r>
        <w:rPr>
          <w:spacing w:val="-7"/>
        </w:rPr>
        <w:t xml:space="preserve"> </w:t>
      </w:r>
      <w:r>
        <w:t>значимость.</w:t>
      </w:r>
    </w:p>
    <w:p w:rsidR="00445417" w:rsidRDefault="00DD4AEC">
      <w:pPr>
        <w:pStyle w:val="a3"/>
        <w:spacing w:line="242" w:lineRule="auto"/>
        <w:ind w:right="1078"/>
      </w:pPr>
      <w:r>
        <w:t>Классифицировать (выделять основания, заполнять составлять схему, таблицу)</w:t>
      </w:r>
      <w:r>
        <w:rPr>
          <w:spacing w:val="1"/>
        </w:rPr>
        <w:t xml:space="preserve"> </w:t>
      </w:r>
      <w:r>
        <w:t>виды</w:t>
      </w:r>
      <w:r>
        <w:rPr>
          <w:spacing w:val="38"/>
        </w:rPr>
        <w:t xml:space="preserve"> </w:t>
      </w:r>
      <w:r>
        <w:t>деятельности</w:t>
      </w:r>
      <w:r>
        <w:rPr>
          <w:spacing w:val="35"/>
        </w:rPr>
        <w:t xml:space="preserve"> </w:t>
      </w:r>
      <w:r>
        <w:t>человека:</w:t>
      </w:r>
      <w:r>
        <w:rPr>
          <w:spacing w:val="33"/>
        </w:rPr>
        <w:t xml:space="preserve"> </w:t>
      </w:r>
      <w:r>
        <w:t>виды</w:t>
      </w:r>
      <w:r>
        <w:rPr>
          <w:spacing w:val="34"/>
        </w:rPr>
        <w:t xml:space="preserve"> </w:t>
      </w:r>
      <w:r>
        <w:t>юридической</w:t>
      </w:r>
      <w:r>
        <w:rPr>
          <w:spacing w:val="20"/>
        </w:rPr>
        <w:t xml:space="preserve"> </w:t>
      </w:r>
      <w:r>
        <w:t>ответственности</w:t>
      </w:r>
      <w:r>
        <w:rPr>
          <w:spacing w:val="30"/>
        </w:rPr>
        <w:t xml:space="preserve"> </w:t>
      </w:r>
      <w:r>
        <w:t>по</w:t>
      </w:r>
      <w:r>
        <w:rPr>
          <w:spacing w:val="32"/>
        </w:rPr>
        <w:t xml:space="preserve"> </w:t>
      </w:r>
      <w:r>
        <w:t>отраслям</w:t>
      </w:r>
      <w:r>
        <w:rPr>
          <w:spacing w:val="30"/>
        </w:rPr>
        <w:t xml:space="preserve"> </w:t>
      </w:r>
      <w:r>
        <w:t>права,</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3" w:line="237" w:lineRule="auto"/>
        <w:ind w:right="1069" w:firstLine="0"/>
      </w:pPr>
      <w:r>
        <w:t>механизмы государственного регулирования экономики: современные государства по</w:t>
      </w:r>
      <w:r>
        <w:rPr>
          <w:spacing w:val="1"/>
        </w:rPr>
        <w:t xml:space="preserve"> </w:t>
      </w:r>
      <w:r>
        <w:t>форме правления, государственно-территориальному устройству, типы политических</w:t>
      </w:r>
      <w:r>
        <w:rPr>
          <w:spacing w:val="1"/>
        </w:rPr>
        <w:t xml:space="preserve"> </w:t>
      </w:r>
      <w:r>
        <w:t>партий,</w:t>
      </w:r>
      <w:r>
        <w:rPr>
          <w:spacing w:val="-10"/>
        </w:rPr>
        <w:t xml:space="preserve"> </w:t>
      </w:r>
      <w:r>
        <w:t>общественно-политических</w:t>
      </w:r>
      <w:r>
        <w:rPr>
          <w:spacing w:val="-6"/>
        </w:rPr>
        <w:t xml:space="preserve"> </w:t>
      </w:r>
      <w:r>
        <w:t>организаций.</w:t>
      </w:r>
    </w:p>
    <w:p w:rsidR="00445417" w:rsidRDefault="00DD4AEC">
      <w:pPr>
        <w:pStyle w:val="a3"/>
        <w:spacing w:before="10" w:line="237" w:lineRule="auto"/>
        <w:ind w:right="1057"/>
      </w:pPr>
      <w:r>
        <w:t>Сравнивать формы политического участия (выборы и референдум), проступок 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w:t>
      </w:r>
      <w:r>
        <w:rPr>
          <w:spacing w:val="-6"/>
        </w:rPr>
        <w:t xml:space="preserve"> </w:t>
      </w:r>
      <w:r>
        <w:t>в</w:t>
      </w:r>
      <w:r>
        <w:rPr>
          <w:spacing w:val="-1"/>
        </w:rPr>
        <w:t xml:space="preserve"> </w:t>
      </w:r>
      <w:r>
        <w:t>возрасте</w:t>
      </w:r>
      <w:r>
        <w:rPr>
          <w:spacing w:val="-7"/>
        </w:rPr>
        <w:t xml:space="preserve"> </w:t>
      </w:r>
      <w:r>
        <w:t>от</w:t>
      </w:r>
      <w:r>
        <w:rPr>
          <w:spacing w:val="-2"/>
        </w:rPr>
        <w:t xml:space="preserve"> </w:t>
      </w:r>
      <w:r>
        <w:t>14</w:t>
      </w:r>
      <w:r>
        <w:rPr>
          <w:spacing w:val="-2"/>
        </w:rPr>
        <w:t xml:space="preserve"> </w:t>
      </w:r>
      <w:r>
        <w:t>до</w:t>
      </w:r>
      <w:r>
        <w:rPr>
          <w:spacing w:val="2"/>
        </w:rPr>
        <w:t xml:space="preserve"> </w:t>
      </w:r>
      <w:r>
        <w:t>18</w:t>
      </w:r>
      <w:r>
        <w:rPr>
          <w:spacing w:val="1"/>
        </w:rPr>
        <w:t xml:space="preserve"> </w:t>
      </w:r>
      <w:r>
        <w:t>лет,</w:t>
      </w:r>
      <w:r>
        <w:rPr>
          <w:spacing w:val="5"/>
        </w:rPr>
        <w:t xml:space="preserve"> </w:t>
      </w:r>
      <w:r>
        <w:t>мораль</w:t>
      </w:r>
      <w:r>
        <w:rPr>
          <w:spacing w:val="-1"/>
        </w:rPr>
        <w:t xml:space="preserve"> </w:t>
      </w:r>
      <w:r>
        <w:t>и</w:t>
      </w:r>
      <w:r>
        <w:rPr>
          <w:spacing w:val="-7"/>
        </w:rPr>
        <w:t xml:space="preserve"> </w:t>
      </w:r>
      <w:r>
        <w:t>право.</w:t>
      </w:r>
    </w:p>
    <w:p w:rsidR="00445417" w:rsidRDefault="00DD4AEC">
      <w:pPr>
        <w:pStyle w:val="a3"/>
        <w:spacing w:before="9" w:line="242" w:lineRule="auto"/>
        <w:ind w:right="1075"/>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4"/>
        </w:rPr>
        <w:t xml:space="preserve"> </w:t>
      </w:r>
      <w:r>
        <w:t>конструктивное</w:t>
      </w:r>
      <w:r>
        <w:rPr>
          <w:spacing w:val="-1"/>
        </w:rPr>
        <w:t xml:space="preserve"> </w:t>
      </w:r>
      <w:r>
        <w:t>разрешение</w:t>
      </w:r>
      <w:r>
        <w:rPr>
          <w:spacing w:val="-3"/>
        </w:rPr>
        <w:t xml:space="preserve"> </w:t>
      </w:r>
      <w:r>
        <w:t>конфликта.</w:t>
      </w:r>
    </w:p>
    <w:p w:rsidR="00445417" w:rsidRDefault="00DD4AEC">
      <w:pPr>
        <w:pStyle w:val="a3"/>
        <w:spacing w:line="242" w:lineRule="auto"/>
        <w:ind w:right="1058"/>
      </w:pPr>
      <w:r>
        <w:t>Преобразовывать</w:t>
      </w:r>
      <w:r>
        <w:rPr>
          <w:spacing w:val="1"/>
        </w:rPr>
        <w:t xml:space="preserve"> </w:t>
      </w:r>
      <w:r>
        <w:t>статистическую</w:t>
      </w:r>
      <w:r>
        <w:rPr>
          <w:spacing w:val="1"/>
        </w:rPr>
        <w:t xml:space="preserve"> </w:t>
      </w:r>
      <w:r>
        <w:t>и</w:t>
      </w:r>
      <w:r>
        <w:rPr>
          <w:spacing w:val="1"/>
        </w:rPr>
        <w:t xml:space="preserve"> </w:t>
      </w:r>
      <w:r>
        <w:t>визуальную</w:t>
      </w:r>
      <w:r>
        <w:rPr>
          <w:spacing w:val="1"/>
        </w:rPr>
        <w:t xml:space="preserve"> </w:t>
      </w:r>
      <w:r>
        <w:t>информацию</w:t>
      </w:r>
      <w:r>
        <w:rPr>
          <w:spacing w:val="1"/>
        </w:rPr>
        <w:t xml:space="preserve"> </w:t>
      </w:r>
      <w:r>
        <w:t>о</w:t>
      </w:r>
      <w:r>
        <w:rPr>
          <w:spacing w:val="1"/>
        </w:rPr>
        <w:t xml:space="preserve"> </w:t>
      </w:r>
      <w:r>
        <w:t>достижениях</w:t>
      </w:r>
      <w:r>
        <w:rPr>
          <w:spacing w:val="1"/>
        </w:rPr>
        <w:t xml:space="preserve"> </w:t>
      </w:r>
      <w:r>
        <w:t>России</w:t>
      </w:r>
      <w:r>
        <w:rPr>
          <w:spacing w:val="-5"/>
        </w:rPr>
        <w:t xml:space="preserve"> </w:t>
      </w:r>
      <w:r>
        <w:t>в</w:t>
      </w:r>
      <w:r>
        <w:rPr>
          <w:spacing w:val="-2"/>
        </w:rPr>
        <w:t xml:space="preserve"> </w:t>
      </w:r>
      <w:r>
        <w:t>текст.</w:t>
      </w:r>
    </w:p>
    <w:p w:rsidR="00445417" w:rsidRDefault="00DD4AEC">
      <w:pPr>
        <w:pStyle w:val="a3"/>
        <w:spacing w:line="242" w:lineRule="auto"/>
        <w:ind w:right="1070"/>
      </w:pPr>
      <w:r>
        <w:t>Вносить коррективы в моделируемую экономическую деятельность на основе</w:t>
      </w:r>
      <w:r>
        <w:rPr>
          <w:spacing w:val="1"/>
        </w:rPr>
        <w:t xml:space="preserve"> </w:t>
      </w:r>
      <w:r>
        <w:t>изменившихся</w:t>
      </w:r>
      <w:r>
        <w:rPr>
          <w:spacing w:val="4"/>
        </w:rPr>
        <w:t xml:space="preserve"> </w:t>
      </w:r>
      <w:r>
        <w:t>ситуаций.</w:t>
      </w:r>
    </w:p>
    <w:p w:rsidR="00445417" w:rsidRDefault="00DD4AEC">
      <w:pPr>
        <w:pStyle w:val="a3"/>
        <w:spacing w:line="242" w:lineRule="auto"/>
        <w:ind w:right="1061"/>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57"/>
        </w:rPr>
        <w:t xml:space="preserve"> </w:t>
      </w:r>
      <w:r>
        <w:t>своей</w:t>
      </w:r>
      <w:r>
        <w:rPr>
          <w:spacing w:val="-2"/>
        </w:rPr>
        <w:t xml:space="preserve"> </w:t>
      </w:r>
      <w:r>
        <w:t>деятельности</w:t>
      </w:r>
      <w:r>
        <w:rPr>
          <w:spacing w:val="-5"/>
        </w:rPr>
        <w:t xml:space="preserve"> </w:t>
      </w:r>
      <w:r>
        <w:t>в</w:t>
      </w:r>
      <w:r>
        <w:rPr>
          <w:spacing w:val="9"/>
        </w:rPr>
        <w:t xml:space="preserve"> </w:t>
      </w:r>
      <w:r>
        <w:t>сфере</w:t>
      </w:r>
      <w:r>
        <w:rPr>
          <w:spacing w:val="1"/>
        </w:rPr>
        <w:t xml:space="preserve"> </w:t>
      </w:r>
      <w:r>
        <w:t>духовной культуры.</w:t>
      </w:r>
    </w:p>
    <w:p w:rsidR="00445417" w:rsidRDefault="00DD4AEC">
      <w:pPr>
        <w:pStyle w:val="a3"/>
        <w:spacing w:line="242" w:lineRule="auto"/>
        <w:ind w:right="1067"/>
      </w:pPr>
      <w:r>
        <w:t>Выступать</w:t>
      </w:r>
      <w:r>
        <w:rPr>
          <w:spacing w:val="1"/>
        </w:rPr>
        <w:t xml:space="preserve"> </w:t>
      </w:r>
      <w:r>
        <w:t>с</w:t>
      </w:r>
      <w:r>
        <w:rPr>
          <w:spacing w:val="1"/>
        </w:rPr>
        <w:t xml:space="preserve"> </w:t>
      </w:r>
      <w:r>
        <w:t>сообщениями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rsidR="00445417" w:rsidRDefault="00DD4AEC">
      <w:pPr>
        <w:pStyle w:val="a3"/>
        <w:spacing w:line="237" w:lineRule="auto"/>
        <w:ind w:right="1062"/>
      </w:pPr>
      <w:r>
        <w:t>Устанавливать</w:t>
      </w:r>
      <w:r>
        <w:rPr>
          <w:spacing w:val="26"/>
        </w:rPr>
        <w:t xml:space="preserve"> </w:t>
      </w:r>
      <w:r>
        <w:t>и</w:t>
      </w:r>
      <w:r>
        <w:rPr>
          <w:spacing w:val="6"/>
        </w:rPr>
        <w:t xml:space="preserve"> </w:t>
      </w:r>
      <w:r>
        <w:t>объяснять</w:t>
      </w:r>
      <w:r>
        <w:rPr>
          <w:spacing w:val="21"/>
        </w:rPr>
        <w:t xml:space="preserve"> </w:t>
      </w:r>
      <w:r>
        <w:t>взаимосвязи</w:t>
      </w:r>
      <w:r>
        <w:rPr>
          <w:spacing w:val="17"/>
        </w:rPr>
        <w:t xml:space="preserve"> </w:t>
      </w:r>
      <w:r>
        <w:t>между</w:t>
      </w:r>
      <w:r>
        <w:rPr>
          <w:spacing w:val="10"/>
        </w:rPr>
        <w:t xml:space="preserve"> </w:t>
      </w:r>
      <w:r>
        <w:t>правами</w:t>
      </w:r>
      <w:r>
        <w:rPr>
          <w:spacing w:val="25"/>
        </w:rPr>
        <w:t xml:space="preserve"> </w:t>
      </w:r>
      <w:r>
        <w:t>человека</w:t>
      </w:r>
      <w:r>
        <w:rPr>
          <w:spacing w:val="24"/>
        </w:rPr>
        <w:t xml:space="preserve"> </w:t>
      </w:r>
      <w:r>
        <w:t>и</w:t>
      </w:r>
      <w:r>
        <w:rPr>
          <w:spacing w:val="14"/>
        </w:rPr>
        <w:t xml:space="preserve"> </w:t>
      </w:r>
      <w:r>
        <w:t>гражданина</w:t>
      </w:r>
      <w:r>
        <w:rPr>
          <w:spacing w:val="-57"/>
        </w:rPr>
        <w:t xml:space="preserve"> </w:t>
      </w:r>
      <w:r>
        <w:t>и</w:t>
      </w:r>
      <w:r>
        <w:rPr>
          <w:spacing w:val="-2"/>
        </w:rPr>
        <w:t xml:space="preserve"> </w:t>
      </w:r>
      <w:r>
        <w:t>обязанностями</w:t>
      </w:r>
      <w:r>
        <w:rPr>
          <w:spacing w:val="-5"/>
        </w:rPr>
        <w:t xml:space="preserve"> </w:t>
      </w:r>
      <w:r>
        <w:t>граждан.</w:t>
      </w:r>
    </w:p>
    <w:p w:rsidR="00445417" w:rsidRDefault="00DD4AEC">
      <w:pPr>
        <w:pStyle w:val="a3"/>
        <w:spacing w:line="273" w:lineRule="exact"/>
        <w:ind w:left="1470" w:firstLine="0"/>
      </w:pPr>
      <w:r>
        <w:t>Объяснять</w:t>
      </w:r>
      <w:r>
        <w:rPr>
          <w:spacing w:val="-1"/>
        </w:rPr>
        <w:t xml:space="preserve"> </w:t>
      </w:r>
      <w:r>
        <w:t>причины</w:t>
      </w:r>
      <w:r>
        <w:rPr>
          <w:spacing w:val="8"/>
        </w:rPr>
        <w:t xml:space="preserve"> </w:t>
      </w:r>
      <w:r>
        <w:t>смены</w:t>
      </w:r>
      <w:r>
        <w:rPr>
          <w:spacing w:val="-5"/>
        </w:rPr>
        <w:t xml:space="preserve"> </w:t>
      </w:r>
      <w:r>
        <w:t>дня</w:t>
      </w:r>
      <w:r>
        <w:rPr>
          <w:spacing w:val="-5"/>
        </w:rPr>
        <w:t xml:space="preserve"> </w:t>
      </w:r>
      <w:r>
        <w:t>и</w:t>
      </w:r>
      <w:r>
        <w:rPr>
          <w:spacing w:val="-9"/>
        </w:rPr>
        <w:t xml:space="preserve"> </w:t>
      </w:r>
      <w:r>
        <w:t>ночи</w:t>
      </w:r>
      <w:r>
        <w:rPr>
          <w:spacing w:val="-9"/>
        </w:rPr>
        <w:t xml:space="preserve"> </w:t>
      </w:r>
      <w:r>
        <w:t>и</w:t>
      </w:r>
      <w:r>
        <w:rPr>
          <w:spacing w:val="-4"/>
        </w:rPr>
        <w:t xml:space="preserve"> </w:t>
      </w:r>
      <w:r>
        <w:t>времен</w:t>
      </w:r>
      <w:r>
        <w:rPr>
          <w:spacing w:val="-5"/>
        </w:rPr>
        <w:t xml:space="preserve"> </w:t>
      </w:r>
      <w:r>
        <w:t>года.</w:t>
      </w:r>
    </w:p>
    <w:p w:rsidR="00445417" w:rsidRDefault="00DD4AEC">
      <w:pPr>
        <w:pStyle w:val="a3"/>
        <w:ind w:right="1062"/>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 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6"/>
        </w:rPr>
        <w:t xml:space="preserve"> </w:t>
      </w:r>
      <w:r>
        <w:t>широтой</w:t>
      </w:r>
      <w:r>
        <w:rPr>
          <w:spacing w:val="-1"/>
        </w:rPr>
        <w:t xml:space="preserve"> </w:t>
      </w:r>
      <w:r>
        <w:t>местности</w:t>
      </w:r>
      <w:r>
        <w:rPr>
          <w:spacing w:val="5"/>
        </w:rPr>
        <w:t xml:space="preserve"> </w:t>
      </w:r>
      <w:r>
        <w:t>на</w:t>
      </w:r>
      <w:r>
        <w:rPr>
          <w:spacing w:val="-14"/>
        </w:rPr>
        <w:t xml:space="preserve"> </w:t>
      </w:r>
      <w:r>
        <w:t>основе</w:t>
      </w:r>
      <w:r>
        <w:rPr>
          <w:spacing w:val="-13"/>
        </w:rPr>
        <w:t xml:space="preserve"> </w:t>
      </w:r>
      <w:r>
        <w:t>анализа</w:t>
      </w:r>
      <w:r>
        <w:rPr>
          <w:spacing w:val="1"/>
        </w:rPr>
        <w:t xml:space="preserve"> </w:t>
      </w:r>
      <w:r>
        <w:t>данных</w:t>
      </w:r>
      <w:r>
        <w:rPr>
          <w:spacing w:val="-6"/>
        </w:rPr>
        <w:t xml:space="preserve"> </w:t>
      </w:r>
      <w:r>
        <w:t>наблюдений.</w:t>
      </w:r>
    </w:p>
    <w:p w:rsidR="00445417" w:rsidRDefault="00DD4AEC">
      <w:pPr>
        <w:pStyle w:val="a3"/>
        <w:spacing w:before="2" w:line="242" w:lineRule="auto"/>
        <w:ind w:left="1470" w:right="1718" w:firstLine="0"/>
      </w:pPr>
      <w:r>
        <w:rPr>
          <w:spacing w:val="-1"/>
        </w:rPr>
        <w:t xml:space="preserve">Классифицировать формы рельефа суши </w:t>
      </w:r>
      <w:r>
        <w:t>по высоте и по внешнему облику.</w:t>
      </w:r>
      <w:r>
        <w:rPr>
          <w:spacing w:val="-57"/>
        </w:rPr>
        <w:t xml:space="preserve"> </w:t>
      </w:r>
      <w:r>
        <w:t>Классифицировать</w:t>
      </w:r>
      <w:r>
        <w:rPr>
          <w:spacing w:val="-9"/>
        </w:rPr>
        <w:t xml:space="preserve"> </w:t>
      </w:r>
      <w:r>
        <w:t>острова</w:t>
      </w:r>
      <w:r>
        <w:rPr>
          <w:spacing w:val="-3"/>
        </w:rPr>
        <w:t xml:space="preserve"> </w:t>
      </w:r>
      <w:r>
        <w:t>по</w:t>
      </w:r>
      <w:r>
        <w:rPr>
          <w:spacing w:val="7"/>
        </w:rPr>
        <w:t xml:space="preserve"> </w:t>
      </w:r>
      <w:r>
        <w:t>происхождению.</w:t>
      </w:r>
    </w:p>
    <w:p w:rsidR="00445417" w:rsidRDefault="00DD4AEC">
      <w:pPr>
        <w:pStyle w:val="a3"/>
        <w:ind w:right="1065"/>
      </w:pPr>
      <w:r>
        <w:t>Формулировать оценочные суждения о последствиях изменений 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57"/>
        </w:rPr>
        <w:t xml:space="preserve"> </w:t>
      </w:r>
      <w:r>
        <w:t>географической</w:t>
      </w:r>
      <w:r>
        <w:rPr>
          <w:spacing w:val="-1"/>
        </w:rPr>
        <w:t xml:space="preserve"> </w:t>
      </w:r>
      <w:r>
        <w:t>информации.</w:t>
      </w:r>
    </w:p>
    <w:p w:rsidR="00445417" w:rsidRDefault="00DD4AEC">
      <w:pPr>
        <w:pStyle w:val="a3"/>
        <w:spacing w:before="2" w:line="275" w:lineRule="exact"/>
        <w:ind w:left="1470" w:firstLine="0"/>
      </w:pPr>
      <w:r>
        <w:t>Самостоятельно составлять</w:t>
      </w:r>
      <w:r>
        <w:rPr>
          <w:spacing w:val="-3"/>
        </w:rPr>
        <w:t xml:space="preserve"> </w:t>
      </w:r>
      <w:r>
        <w:t>план</w:t>
      </w:r>
      <w:r>
        <w:rPr>
          <w:spacing w:val="-9"/>
        </w:rPr>
        <w:t xml:space="preserve"> </w:t>
      </w:r>
      <w:r>
        <w:t>решения</w:t>
      </w:r>
      <w:r>
        <w:rPr>
          <w:spacing w:val="-10"/>
        </w:rPr>
        <w:t xml:space="preserve"> </w:t>
      </w:r>
      <w:r>
        <w:t>учебной</w:t>
      </w:r>
      <w:r>
        <w:rPr>
          <w:spacing w:val="-12"/>
        </w:rPr>
        <w:t xml:space="preserve"> </w:t>
      </w:r>
      <w:r>
        <w:t>географической</w:t>
      </w:r>
      <w:r>
        <w:rPr>
          <w:spacing w:val="-8"/>
        </w:rPr>
        <w:t xml:space="preserve"> </w:t>
      </w:r>
      <w:r>
        <w:t>задачи.</w:t>
      </w:r>
    </w:p>
    <w:p w:rsidR="00445417" w:rsidRDefault="00DD4AEC">
      <w:pPr>
        <w:pStyle w:val="a3"/>
        <w:spacing w:line="242" w:lineRule="auto"/>
        <w:ind w:right="106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1"/>
        </w:rPr>
        <w:t xml:space="preserve"> </w:t>
      </w:r>
      <w:r>
        <w:t>части</w:t>
      </w:r>
      <w:r>
        <w:rPr>
          <w:spacing w:val="-57"/>
        </w:rPr>
        <w:t xml:space="preserve"> </w:t>
      </w:r>
      <w:r>
        <w:t>базовых</w:t>
      </w:r>
      <w:r>
        <w:rPr>
          <w:spacing w:val="-7"/>
        </w:rPr>
        <w:t xml:space="preserve"> </w:t>
      </w:r>
      <w:r>
        <w:t>исследовательских</w:t>
      </w:r>
      <w:r>
        <w:rPr>
          <w:spacing w:val="-5"/>
        </w:rPr>
        <w:t xml:space="preserve"> </w:t>
      </w:r>
      <w:r>
        <w:t>действий.</w:t>
      </w:r>
    </w:p>
    <w:p w:rsidR="00445417" w:rsidRDefault="00DD4AEC">
      <w:pPr>
        <w:pStyle w:val="a3"/>
        <w:ind w:right="1055"/>
      </w:pPr>
      <w:r>
        <w:t>Проводить измерения температуры воздуха, атмосферного давления, скорости 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 барометр, анемометр, флюгер) и представлять результаты наблюдений в</w:t>
      </w:r>
      <w:r>
        <w:rPr>
          <w:spacing w:val="1"/>
        </w:rPr>
        <w:t xml:space="preserve"> </w:t>
      </w:r>
      <w:r>
        <w:t>табличной</w:t>
      </w:r>
      <w:r>
        <w:rPr>
          <w:spacing w:val="-6"/>
        </w:rPr>
        <w:t xml:space="preserve"> </w:t>
      </w:r>
      <w:r>
        <w:t>и</w:t>
      </w:r>
      <w:r>
        <w:rPr>
          <w:spacing w:val="-1"/>
        </w:rPr>
        <w:t xml:space="preserve"> </w:t>
      </w:r>
      <w:r>
        <w:t>(или)</w:t>
      </w:r>
      <w:r>
        <w:rPr>
          <w:spacing w:val="-1"/>
        </w:rPr>
        <w:t xml:space="preserve"> </w:t>
      </w:r>
      <w:r>
        <w:t>графической</w:t>
      </w:r>
      <w:r>
        <w:rPr>
          <w:spacing w:val="4"/>
        </w:rPr>
        <w:t xml:space="preserve"> </w:t>
      </w:r>
      <w:r>
        <w:t>форме.</w:t>
      </w:r>
    </w:p>
    <w:p w:rsidR="00445417" w:rsidRDefault="00DD4AEC">
      <w:pPr>
        <w:pStyle w:val="a3"/>
        <w:tabs>
          <w:tab w:val="left" w:pos="3372"/>
          <w:tab w:val="left" w:pos="4567"/>
          <w:tab w:val="left" w:pos="5431"/>
          <w:tab w:val="left" w:pos="6483"/>
          <w:tab w:val="left" w:pos="6988"/>
          <w:tab w:val="left" w:pos="8106"/>
          <w:tab w:val="left" w:pos="9499"/>
        </w:tabs>
        <w:spacing w:line="242" w:lineRule="auto"/>
        <w:ind w:left="841" w:right="1057" w:firstLine="638"/>
        <w:jc w:val="right"/>
      </w:pPr>
      <w:r>
        <w:t>Формулировать</w:t>
      </w:r>
      <w:r>
        <w:tab/>
        <w:t>вопросы,</w:t>
      </w:r>
      <w:r>
        <w:tab/>
        <w:t>поиск</w:t>
      </w:r>
      <w:r>
        <w:tab/>
        <w:t>ответов</w:t>
      </w:r>
      <w:r>
        <w:tab/>
        <w:t>на</w:t>
      </w:r>
      <w:r>
        <w:tab/>
        <w:t>которые</w:t>
      </w:r>
      <w:r>
        <w:tab/>
        <w:t>необходим</w:t>
      </w:r>
      <w:r>
        <w:tab/>
      </w:r>
      <w:r>
        <w:rPr>
          <w:spacing w:val="-2"/>
        </w:rPr>
        <w:t>для</w:t>
      </w:r>
      <w:r>
        <w:rPr>
          <w:spacing w:val="-57"/>
        </w:rPr>
        <w:t xml:space="preserve"> </w:t>
      </w:r>
      <w:r>
        <w:t>прогнозирования</w:t>
      </w:r>
      <w:r>
        <w:rPr>
          <w:spacing w:val="-15"/>
        </w:rPr>
        <w:t xml:space="preserve"> </w:t>
      </w:r>
      <w:r>
        <w:t>изменения</w:t>
      </w:r>
      <w:r>
        <w:rPr>
          <w:spacing w:val="-6"/>
        </w:rPr>
        <w:t xml:space="preserve"> </w:t>
      </w:r>
      <w:r>
        <w:t>численности</w:t>
      </w:r>
      <w:r>
        <w:rPr>
          <w:spacing w:val="-10"/>
        </w:rPr>
        <w:t xml:space="preserve"> </w:t>
      </w:r>
      <w:r>
        <w:t>населения</w:t>
      </w:r>
      <w:r>
        <w:rPr>
          <w:spacing w:val="-8"/>
        </w:rPr>
        <w:t xml:space="preserve"> </w:t>
      </w:r>
      <w:r>
        <w:t>Российской</w:t>
      </w:r>
      <w:r>
        <w:rPr>
          <w:spacing w:val="-10"/>
        </w:rPr>
        <w:t xml:space="preserve"> </w:t>
      </w:r>
      <w:r>
        <w:t>Федерации</w:t>
      </w:r>
      <w:r>
        <w:rPr>
          <w:spacing w:val="-10"/>
        </w:rPr>
        <w:t xml:space="preserve"> </w:t>
      </w:r>
      <w:r>
        <w:t>в</w:t>
      </w:r>
      <w:r>
        <w:rPr>
          <w:spacing w:val="-6"/>
        </w:rPr>
        <w:t xml:space="preserve"> </w:t>
      </w:r>
      <w:r>
        <w:t>будущем.</w:t>
      </w:r>
    </w:p>
    <w:p w:rsidR="00445417" w:rsidRDefault="00DD4AEC">
      <w:pPr>
        <w:pStyle w:val="a3"/>
        <w:spacing w:line="242" w:lineRule="auto"/>
        <w:ind w:right="1078"/>
      </w:pPr>
      <w:r>
        <w:t>Представлять результаты фенологических наблюдений и наблюдений за погодой</w:t>
      </w:r>
      <w:r>
        <w:rPr>
          <w:spacing w:val="-57"/>
        </w:rPr>
        <w:t xml:space="preserve"> </w:t>
      </w:r>
      <w:r>
        <w:t>в</w:t>
      </w:r>
      <w:r>
        <w:rPr>
          <w:spacing w:val="3"/>
        </w:rPr>
        <w:t xml:space="preserve"> </w:t>
      </w:r>
      <w:r>
        <w:t>различной</w:t>
      </w:r>
      <w:r>
        <w:rPr>
          <w:spacing w:val="3"/>
        </w:rPr>
        <w:t xml:space="preserve"> </w:t>
      </w:r>
      <w:r>
        <w:t>форме</w:t>
      </w:r>
      <w:r>
        <w:rPr>
          <w:spacing w:val="-9"/>
        </w:rPr>
        <w:t xml:space="preserve"> </w:t>
      </w:r>
      <w:r>
        <w:t>(табличной, графической, географического</w:t>
      </w:r>
      <w:r>
        <w:rPr>
          <w:spacing w:val="4"/>
        </w:rPr>
        <w:t xml:space="preserve"> </w:t>
      </w:r>
      <w:r>
        <w:t>описания).</w:t>
      </w:r>
    </w:p>
    <w:p w:rsidR="00445417" w:rsidRDefault="00DD4AEC">
      <w:pPr>
        <w:pStyle w:val="a3"/>
        <w:spacing w:line="242" w:lineRule="auto"/>
        <w:ind w:right="1067"/>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 небольшое</w:t>
      </w:r>
      <w:r>
        <w:rPr>
          <w:spacing w:val="1"/>
        </w:rPr>
        <w:t xml:space="preserve"> </w:t>
      </w:r>
      <w:r>
        <w:t>исследование</w:t>
      </w:r>
      <w:r>
        <w:rPr>
          <w:spacing w:val="1"/>
        </w:rPr>
        <w:t xml:space="preserve"> </w:t>
      </w:r>
      <w:r>
        <w:t>роли</w:t>
      </w:r>
      <w:r>
        <w:rPr>
          <w:spacing w:val="-1"/>
        </w:rPr>
        <w:t xml:space="preserve"> </w:t>
      </w:r>
      <w:r>
        <w:t>традиций</w:t>
      </w:r>
      <w:r>
        <w:rPr>
          <w:spacing w:val="-2"/>
        </w:rPr>
        <w:t xml:space="preserve"> </w:t>
      </w:r>
      <w:r>
        <w:t>в</w:t>
      </w:r>
      <w:r>
        <w:rPr>
          <w:spacing w:val="-11"/>
        </w:rPr>
        <w:t xml:space="preserve"> </w:t>
      </w:r>
      <w:r>
        <w:t>обществе.</w:t>
      </w:r>
    </w:p>
    <w:p w:rsidR="00445417" w:rsidRDefault="00DD4AEC">
      <w:pPr>
        <w:pStyle w:val="a3"/>
        <w:spacing w:line="242" w:lineRule="auto"/>
        <w:ind w:right="1074"/>
      </w:pPr>
      <w:r>
        <w:t>Исследовать несложные практические ситуации, связанные с использованием</w:t>
      </w:r>
      <w:r>
        <w:rPr>
          <w:spacing w:val="1"/>
        </w:rPr>
        <w:t xml:space="preserve"> </w:t>
      </w:r>
      <w:r>
        <w:t>различных</w:t>
      </w:r>
      <w:r>
        <w:rPr>
          <w:spacing w:val="-7"/>
        </w:rPr>
        <w:t xml:space="preserve"> </w:t>
      </w:r>
      <w:r>
        <w:t>способов повышения</w:t>
      </w:r>
      <w:r>
        <w:rPr>
          <w:spacing w:val="2"/>
        </w:rPr>
        <w:t xml:space="preserve"> </w:t>
      </w:r>
      <w:r>
        <w:t>эффективности</w:t>
      </w:r>
      <w:r>
        <w:rPr>
          <w:spacing w:val="4"/>
        </w:rPr>
        <w:t xml:space="preserve"> </w:t>
      </w:r>
      <w:r>
        <w:t>производства.</w:t>
      </w:r>
    </w:p>
    <w:p w:rsidR="00445417" w:rsidRDefault="00DD4AEC">
      <w:pPr>
        <w:pStyle w:val="a3"/>
        <w:spacing w:line="242" w:lineRule="auto"/>
        <w:ind w:right="1053"/>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w:t>
      </w:r>
      <w:r>
        <w:rPr>
          <w:spacing w:val="61"/>
        </w:rPr>
        <w:t xml:space="preserve"> </w:t>
      </w:r>
      <w:r>
        <w:t>части</w:t>
      </w:r>
      <w:r>
        <w:rPr>
          <w:spacing w:val="1"/>
        </w:rPr>
        <w:t xml:space="preserve"> </w:t>
      </w:r>
      <w:r>
        <w:t>работы</w:t>
      </w:r>
      <w:r>
        <w:rPr>
          <w:spacing w:val="4"/>
        </w:rPr>
        <w:t xml:space="preserve"> </w:t>
      </w:r>
      <w:r>
        <w:t>с</w:t>
      </w:r>
      <w:r>
        <w:rPr>
          <w:spacing w:val="-4"/>
        </w:rPr>
        <w:t xml:space="preserve"> </w:t>
      </w:r>
      <w:r>
        <w:t>информацией.</w:t>
      </w:r>
    </w:p>
    <w:p w:rsidR="00445417" w:rsidRDefault="00DD4AEC">
      <w:pPr>
        <w:pStyle w:val="a3"/>
        <w:ind w:right="1075"/>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 в</w:t>
      </w:r>
      <w:r>
        <w:rPr>
          <w:spacing w:val="2"/>
        </w:rPr>
        <w:t xml:space="preserve"> </w:t>
      </w:r>
      <w:r>
        <w:t>соответствии</w:t>
      </w:r>
      <w:r>
        <w:rPr>
          <w:spacing w:val="-3"/>
        </w:rPr>
        <w:t xml:space="preserve"> </w:t>
      </w:r>
      <w:r>
        <w:t>с</w:t>
      </w:r>
      <w:r>
        <w:rPr>
          <w:spacing w:val="-6"/>
        </w:rPr>
        <w:t xml:space="preserve"> </w:t>
      </w:r>
      <w:r>
        <w:t>предложенной</w:t>
      </w:r>
      <w:r>
        <w:rPr>
          <w:spacing w:val="-6"/>
        </w:rPr>
        <w:t xml:space="preserve"> </w:t>
      </w:r>
      <w:r>
        <w:t>познавательной</w:t>
      </w:r>
      <w:r>
        <w:rPr>
          <w:spacing w:val="-2"/>
        </w:rPr>
        <w:t xml:space="preserve"> </w:t>
      </w:r>
      <w:r>
        <w:t>задачей.</w:t>
      </w:r>
    </w:p>
    <w:p w:rsidR="00445417" w:rsidRDefault="00DD4AEC">
      <w:pPr>
        <w:pStyle w:val="a3"/>
        <w:ind w:right="1059"/>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9"/>
        </w:rPr>
        <w:t xml:space="preserve"> </w:t>
      </w:r>
      <w:r>
        <w:t>и ценности</w:t>
      </w:r>
      <w:r>
        <w:rPr>
          <w:spacing w:val="-8"/>
        </w:rPr>
        <w:t xml:space="preserve"> </w:t>
      </w:r>
      <w:r>
        <w:t>(по</w:t>
      </w:r>
      <w:r>
        <w:rPr>
          <w:spacing w:val="-1"/>
        </w:rPr>
        <w:t xml:space="preserve"> </w:t>
      </w:r>
      <w:r>
        <w:t>заданным</w:t>
      </w:r>
      <w:r>
        <w:rPr>
          <w:spacing w:val="-8"/>
        </w:rPr>
        <w:t xml:space="preserve"> </w:t>
      </w:r>
      <w:r>
        <w:t>или</w:t>
      </w:r>
      <w:r>
        <w:rPr>
          <w:spacing w:val="-9"/>
        </w:rPr>
        <w:t xml:space="preserve"> </w:t>
      </w:r>
      <w:r>
        <w:t>самостоятельно</w:t>
      </w:r>
      <w:r>
        <w:rPr>
          <w:spacing w:val="-9"/>
        </w:rPr>
        <w:t xml:space="preserve"> </w:t>
      </w:r>
      <w:r>
        <w:t>определяемым</w:t>
      </w:r>
      <w:r>
        <w:rPr>
          <w:spacing w:val="-4"/>
        </w:rPr>
        <w:t xml:space="preserve"> </w:t>
      </w:r>
      <w:r>
        <w:t>критериям).</w:t>
      </w:r>
    </w:p>
    <w:p w:rsidR="00445417" w:rsidRDefault="00DD4AEC">
      <w:pPr>
        <w:pStyle w:val="a3"/>
        <w:spacing w:line="242" w:lineRule="auto"/>
        <w:ind w:right="1063"/>
      </w:pPr>
      <w:r>
        <w:t>Сравнивать данные разных источников исторической информации, выявлять их</w:t>
      </w:r>
      <w:r>
        <w:rPr>
          <w:spacing w:val="1"/>
        </w:rPr>
        <w:t xml:space="preserve"> </w:t>
      </w:r>
      <w:r>
        <w:t>сходство</w:t>
      </w:r>
      <w:r>
        <w:rPr>
          <w:spacing w:val="29"/>
        </w:rPr>
        <w:t xml:space="preserve"> </w:t>
      </w:r>
      <w:r>
        <w:t>и</w:t>
      </w:r>
      <w:r>
        <w:rPr>
          <w:spacing w:val="11"/>
        </w:rPr>
        <w:t xml:space="preserve"> </w:t>
      </w:r>
      <w:r>
        <w:t>различия,</w:t>
      </w:r>
      <w:r>
        <w:rPr>
          <w:spacing w:val="17"/>
        </w:rPr>
        <w:t xml:space="preserve"> </w:t>
      </w:r>
      <w:r>
        <w:t>в</w:t>
      </w:r>
      <w:r>
        <w:rPr>
          <w:spacing w:val="22"/>
        </w:rPr>
        <w:t xml:space="preserve"> </w:t>
      </w:r>
      <w:r>
        <w:t>том</w:t>
      </w:r>
      <w:r>
        <w:rPr>
          <w:spacing w:val="21"/>
        </w:rPr>
        <w:t xml:space="preserve"> </w:t>
      </w:r>
      <w:r>
        <w:t>числе,</w:t>
      </w:r>
      <w:r>
        <w:rPr>
          <w:spacing w:val="21"/>
        </w:rPr>
        <w:t xml:space="preserve"> </w:t>
      </w:r>
      <w:r>
        <w:t>связанные</w:t>
      </w:r>
      <w:r>
        <w:rPr>
          <w:spacing w:val="15"/>
        </w:rPr>
        <w:t xml:space="preserve"> </w:t>
      </w:r>
      <w:r>
        <w:t>со</w:t>
      </w:r>
      <w:r>
        <w:rPr>
          <w:spacing w:val="23"/>
        </w:rPr>
        <w:t xml:space="preserve"> </w:t>
      </w:r>
      <w:r>
        <w:t>степенью</w:t>
      </w:r>
      <w:r>
        <w:rPr>
          <w:spacing w:val="14"/>
        </w:rPr>
        <w:t xml:space="preserve"> </w:t>
      </w:r>
      <w:r>
        <w:t>информированности</w:t>
      </w:r>
      <w:r>
        <w:rPr>
          <w:spacing w:val="18"/>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pPr>
      <w:r>
        <w:t>позицией</w:t>
      </w:r>
      <w:r>
        <w:rPr>
          <w:spacing w:val="-8"/>
        </w:rPr>
        <w:t xml:space="preserve"> </w:t>
      </w:r>
      <w:r>
        <w:t>авторов.</w:t>
      </w:r>
    </w:p>
    <w:p w:rsidR="00445417" w:rsidRDefault="00DD4AEC">
      <w:pPr>
        <w:pStyle w:val="a3"/>
        <w:spacing w:before="5" w:line="237" w:lineRule="auto"/>
        <w:ind w:right="1064"/>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 с исторической информацией (сообщение, эссе, презентация, учебный проект и</w:t>
      </w:r>
      <w:r>
        <w:rPr>
          <w:spacing w:val="1"/>
        </w:rPr>
        <w:t xml:space="preserve"> </w:t>
      </w:r>
      <w:r>
        <w:t>другие).</w:t>
      </w:r>
    </w:p>
    <w:p w:rsidR="00445417" w:rsidRDefault="00DD4AEC">
      <w:pPr>
        <w:pStyle w:val="a3"/>
        <w:spacing w:before="4"/>
        <w:ind w:right="1075"/>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 в</w:t>
      </w:r>
      <w:r>
        <w:rPr>
          <w:spacing w:val="2"/>
        </w:rPr>
        <w:t xml:space="preserve"> </w:t>
      </w:r>
      <w:r>
        <w:t>соответствии</w:t>
      </w:r>
      <w:r>
        <w:rPr>
          <w:spacing w:val="-3"/>
        </w:rPr>
        <w:t xml:space="preserve"> </w:t>
      </w:r>
      <w:r>
        <w:t>с</w:t>
      </w:r>
      <w:r>
        <w:rPr>
          <w:spacing w:val="-6"/>
        </w:rPr>
        <w:t xml:space="preserve"> </w:t>
      </w:r>
      <w:r>
        <w:t>предложенной</w:t>
      </w:r>
      <w:r>
        <w:rPr>
          <w:spacing w:val="-6"/>
        </w:rPr>
        <w:t xml:space="preserve"> </w:t>
      </w:r>
      <w:r>
        <w:t>познавательной</w:t>
      </w:r>
      <w:r>
        <w:rPr>
          <w:spacing w:val="-2"/>
        </w:rPr>
        <w:t xml:space="preserve"> </w:t>
      </w:r>
      <w:r>
        <w:t>задачей.</w:t>
      </w:r>
    </w:p>
    <w:p w:rsidR="00445417" w:rsidRDefault="00DD4AEC">
      <w:pPr>
        <w:pStyle w:val="a3"/>
        <w:spacing w:before="5" w:line="237" w:lineRule="auto"/>
        <w:ind w:right="1059"/>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9"/>
        </w:rPr>
        <w:t xml:space="preserve"> </w:t>
      </w:r>
      <w:r>
        <w:t>и ценности</w:t>
      </w:r>
      <w:r>
        <w:rPr>
          <w:spacing w:val="-8"/>
        </w:rPr>
        <w:t xml:space="preserve"> </w:t>
      </w:r>
      <w:r>
        <w:t>(по</w:t>
      </w:r>
      <w:r>
        <w:rPr>
          <w:spacing w:val="-1"/>
        </w:rPr>
        <w:t xml:space="preserve"> </w:t>
      </w:r>
      <w:r>
        <w:t>заданным</w:t>
      </w:r>
      <w:r>
        <w:rPr>
          <w:spacing w:val="-8"/>
        </w:rPr>
        <w:t xml:space="preserve"> </w:t>
      </w:r>
      <w:r>
        <w:t>или</w:t>
      </w:r>
      <w:r>
        <w:rPr>
          <w:spacing w:val="-9"/>
        </w:rPr>
        <w:t xml:space="preserve"> </w:t>
      </w:r>
      <w:r>
        <w:t>самостоятельно</w:t>
      </w:r>
      <w:r>
        <w:rPr>
          <w:spacing w:val="-9"/>
        </w:rPr>
        <w:t xml:space="preserve"> </w:t>
      </w:r>
      <w:r>
        <w:t>определяемым</w:t>
      </w:r>
      <w:r>
        <w:rPr>
          <w:spacing w:val="-4"/>
        </w:rPr>
        <w:t xml:space="preserve"> </w:t>
      </w:r>
      <w:r>
        <w:t>критериям).</w:t>
      </w:r>
    </w:p>
    <w:p w:rsidR="00445417" w:rsidRDefault="00DD4AEC">
      <w:pPr>
        <w:pStyle w:val="a3"/>
        <w:spacing w:before="4"/>
        <w:ind w:right="1064"/>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7"/>
        </w:rPr>
        <w:t xml:space="preserve"> </w:t>
      </w:r>
      <w:r>
        <w:t>для</w:t>
      </w:r>
      <w:r>
        <w:rPr>
          <w:spacing w:val="2"/>
        </w:rPr>
        <w:t xml:space="preserve"> </w:t>
      </w:r>
      <w:r>
        <w:t>изучения</w:t>
      </w:r>
      <w:r>
        <w:rPr>
          <w:spacing w:val="2"/>
        </w:rPr>
        <w:t xml:space="preserve"> </w:t>
      </w:r>
      <w:r>
        <w:t>особенностей</w:t>
      </w:r>
      <w:r>
        <w:rPr>
          <w:spacing w:val="4"/>
        </w:rPr>
        <w:t xml:space="preserve"> </w:t>
      </w:r>
      <w:r>
        <w:t>хозяйства</w:t>
      </w:r>
      <w:r>
        <w:rPr>
          <w:spacing w:val="1"/>
        </w:rPr>
        <w:t xml:space="preserve"> </w:t>
      </w:r>
      <w:r>
        <w:t>России.</w:t>
      </w:r>
    </w:p>
    <w:p w:rsidR="00445417" w:rsidRDefault="00DD4AEC">
      <w:pPr>
        <w:pStyle w:val="a3"/>
        <w:spacing w:before="3"/>
        <w:ind w:right="1060"/>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 географическую информацию, которая является противоречивой или может</w:t>
      </w:r>
      <w:r>
        <w:rPr>
          <w:spacing w:val="1"/>
        </w:rPr>
        <w:t xml:space="preserve"> </w:t>
      </w:r>
      <w:r>
        <w:t>быть</w:t>
      </w:r>
      <w:r>
        <w:rPr>
          <w:spacing w:val="3"/>
        </w:rPr>
        <w:t xml:space="preserve"> </w:t>
      </w:r>
      <w:r>
        <w:t>недостоверной.</w:t>
      </w:r>
    </w:p>
    <w:p w:rsidR="00445417" w:rsidRDefault="00DD4AEC">
      <w:pPr>
        <w:pStyle w:val="a3"/>
        <w:spacing w:before="5" w:line="272" w:lineRule="exact"/>
        <w:ind w:left="1470" w:firstLine="0"/>
      </w:pPr>
      <w:r>
        <w:t>Определять</w:t>
      </w:r>
      <w:r>
        <w:rPr>
          <w:spacing w:val="-6"/>
        </w:rPr>
        <w:t xml:space="preserve"> </w:t>
      </w:r>
      <w:r>
        <w:t>информацию,</w:t>
      </w:r>
      <w:r>
        <w:rPr>
          <w:spacing w:val="-3"/>
        </w:rPr>
        <w:t xml:space="preserve"> </w:t>
      </w:r>
      <w:r>
        <w:t>недостающую</w:t>
      </w:r>
      <w:r>
        <w:rPr>
          <w:spacing w:val="-7"/>
        </w:rPr>
        <w:t xml:space="preserve"> </w:t>
      </w:r>
      <w:r>
        <w:t>для</w:t>
      </w:r>
      <w:r>
        <w:rPr>
          <w:spacing w:val="-2"/>
        </w:rPr>
        <w:t xml:space="preserve"> </w:t>
      </w:r>
      <w:r>
        <w:t>решения</w:t>
      </w:r>
      <w:r>
        <w:rPr>
          <w:spacing w:val="-7"/>
        </w:rPr>
        <w:t xml:space="preserve"> </w:t>
      </w:r>
      <w:r>
        <w:t>той</w:t>
      </w:r>
      <w:r>
        <w:rPr>
          <w:spacing w:val="-5"/>
        </w:rPr>
        <w:t xml:space="preserve"> </w:t>
      </w:r>
      <w:r>
        <w:t>или</w:t>
      </w:r>
      <w:r>
        <w:rPr>
          <w:spacing w:val="-5"/>
        </w:rPr>
        <w:t xml:space="preserve"> </w:t>
      </w:r>
      <w:r>
        <w:t>иной</w:t>
      </w:r>
      <w:r>
        <w:rPr>
          <w:spacing w:val="-10"/>
        </w:rPr>
        <w:t xml:space="preserve"> </w:t>
      </w:r>
      <w:r>
        <w:t>задачи.</w:t>
      </w:r>
    </w:p>
    <w:p w:rsidR="00445417" w:rsidRDefault="00DD4AEC">
      <w:pPr>
        <w:pStyle w:val="a3"/>
        <w:ind w:right="1057"/>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из</w:t>
      </w:r>
      <w:r>
        <w:rPr>
          <w:spacing w:val="1"/>
        </w:rPr>
        <w:t xml:space="preserve"> </w:t>
      </w:r>
      <w:r>
        <w:t>разных</w:t>
      </w:r>
      <w:r>
        <w:rPr>
          <w:spacing w:val="1"/>
        </w:rPr>
        <w:t xml:space="preserve"> </w:t>
      </w:r>
      <w:r>
        <w:t>адаптированных источников (в том числе учебных материалов): заполнять таблицу и</w:t>
      </w:r>
      <w:r>
        <w:rPr>
          <w:spacing w:val="1"/>
        </w:rPr>
        <w:t xml:space="preserve"> </w:t>
      </w:r>
      <w:r>
        <w:t>составлять</w:t>
      </w:r>
      <w:r>
        <w:rPr>
          <w:spacing w:val="-5"/>
        </w:rPr>
        <w:t xml:space="preserve"> </w:t>
      </w:r>
      <w:r>
        <w:t>план.</w:t>
      </w:r>
    </w:p>
    <w:p w:rsidR="00445417" w:rsidRDefault="00DD4AEC">
      <w:pPr>
        <w:pStyle w:val="a3"/>
        <w:ind w:right="1059"/>
      </w:pPr>
      <w:r>
        <w:t>Анализировать</w:t>
      </w:r>
      <w:r>
        <w:rPr>
          <w:spacing w:val="1"/>
        </w:rPr>
        <w:t xml:space="preserve"> </w:t>
      </w:r>
      <w:r>
        <w:t>и</w:t>
      </w:r>
      <w:r>
        <w:rPr>
          <w:spacing w:val="1"/>
        </w:rPr>
        <w:t xml:space="preserve"> </w:t>
      </w:r>
      <w:r>
        <w:t>обобщать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из</w:t>
      </w:r>
      <w:r>
        <w:rPr>
          <w:spacing w:val="1"/>
        </w:rPr>
        <w:t xml:space="preserve"> </w:t>
      </w:r>
      <w:r>
        <w:t>адаптированных</w:t>
      </w:r>
      <w:r>
        <w:rPr>
          <w:spacing w:val="-8"/>
        </w:rPr>
        <w:t xml:space="preserve"> </w:t>
      </w:r>
      <w:r>
        <w:t>источников</w:t>
      </w:r>
      <w:r>
        <w:rPr>
          <w:spacing w:val="-7"/>
        </w:rPr>
        <w:t xml:space="preserve"> </w:t>
      </w:r>
      <w:r>
        <w:t>(в</w:t>
      </w:r>
      <w:r>
        <w:rPr>
          <w:spacing w:val="-3"/>
        </w:rPr>
        <w:t xml:space="preserve"> </w:t>
      </w:r>
      <w:r>
        <w:t>том</w:t>
      </w:r>
      <w:r>
        <w:rPr>
          <w:spacing w:val="-4"/>
        </w:rPr>
        <w:t xml:space="preserve"> </w:t>
      </w:r>
      <w:r>
        <w:t>числе</w:t>
      </w:r>
      <w:r>
        <w:rPr>
          <w:spacing w:val="-2"/>
        </w:rPr>
        <w:t xml:space="preserve"> </w:t>
      </w:r>
      <w:r>
        <w:t>учебных</w:t>
      </w:r>
      <w:r>
        <w:rPr>
          <w:spacing w:val="-9"/>
        </w:rPr>
        <w:t xml:space="preserve"> </w:t>
      </w:r>
      <w:r>
        <w:t>материалов)</w:t>
      </w:r>
      <w:r>
        <w:rPr>
          <w:spacing w:val="-8"/>
        </w:rPr>
        <w:t xml:space="preserve"> </w:t>
      </w:r>
      <w:r>
        <w:t>и</w:t>
      </w:r>
      <w:r>
        <w:rPr>
          <w:spacing w:val="-4"/>
        </w:rPr>
        <w:t xml:space="preserve"> </w:t>
      </w:r>
      <w:r>
        <w:t>публикаций</w:t>
      </w:r>
      <w:r>
        <w:rPr>
          <w:spacing w:val="1"/>
        </w:rPr>
        <w:t xml:space="preserve"> </w:t>
      </w:r>
      <w:r>
        <w:t>СМИ.</w:t>
      </w:r>
    </w:p>
    <w:p w:rsidR="00445417" w:rsidRDefault="00DD4AEC">
      <w:pPr>
        <w:pStyle w:val="a3"/>
        <w:spacing w:before="2" w:line="275" w:lineRule="exact"/>
        <w:ind w:left="1470" w:firstLine="0"/>
      </w:pPr>
      <w:r>
        <w:t>Представлять</w:t>
      </w:r>
      <w:r>
        <w:rPr>
          <w:spacing w:val="1"/>
        </w:rPr>
        <w:t xml:space="preserve"> </w:t>
      </w:r>
      <w:r>
        <w:t>информацию</w:t>
      </w:r>
      <w:r>
        <w:rPr>
          <w:spacing w:val="-10"/>
        </w:rPr>
        <w:t xml:space="preserve"> </w:t>
      </w:r>
      <w:r>
        <w:t>в</w:t>
      </w:r>
      <w:r>
        <w:rPr>
          <w:spacing w:val="-7"/>
        </w:rPr>
        <w:t xml:space="preserve"> </w:t>
      </w:r>
      <w:r>
        <w:t>виде</w:t>
      </w:r>
      <w:r>
        <w:rPr>
          <w:spacing w:val="-6"/>
        </w:rPr>
        <w:t xml:space="preserve"> </w:t>
      </w:r>
      <w:r>
        <w:t>кратких</w:t>
      </w:r>
      <w:r>
        <w:rPr>
          <w:spacing w:val="-9"/>
        </w:rPr>
        <w:t xml:space="preserve"> </w:t>
      </w:r>
      <w:r>
        <w:t>выводов</w:t>
      </w:r>
      <w:r>
        <w:rPr>
          <w:spacing w:val="-7"/>
        </w:rPr>
        <w:t xml:space="preserve"> </w:t>
      </w:r>
      <w:r>
        <w:t>и</w:t>
      </w:r>
      <w:r>
        <w:rPr>
          <w:spacing w:val="-9"/>
        </w:rPr>
        <w:t xml:space="preserve"> </w:t>
      </w:r>
      <w:r>
        <w:t>обобщений.</w:t>
      </w:r>
    </w:p>
    <w:p w:rsidR="00445417" w:rsidRDefault="00DD4AEC">
      <w:pPr>
        <w:pStyle w:val="a3"/>
        <w:ind w:right="1058"/>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 обществе в разных источниках информации: сопоставлять</w:t>
      </w:r>
      <w:r>
        <w:rPr>
          <w:spacing w:val="1"/>
        </w:rPr>
        <w:t xml:space="preserve"> </w:t>
      </w:r>
      <w:r>
        <w:t>и 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p>
    <w:p w:rsidR="00445417" w:rsidRDefault="00DD4AEC">
      <w:pPr>
        <w:pStyle w:val="a3"/>
        <w:spacing w:before="4" w:line="275" w:lineRule="exact"/>
        <w:ind w:left="1470" w:firstLine="0"/>
      </w:pPr>
      <w:r>
        <w:rPr>
          <w:spacing w:val="-1"/>
        </w:rPr>
        <w:t>Формирование</w:t>
      </w:r>
      <w:r>
        <w:rPr>
          <w:spacing w:val="-6"/>
        </w:rPr>
        <w:t xml:space="preserve"> </w:t>
      </w:r>
      <w:r>
        <w:t>универсальных</w:t>
      </w:r>
      <w:r>
        <w:rPr>
          <w:spacing w:val="-4"/>
        </w:rPr>
        <w:t xml:space="preserve"> </w:t>
      </w:r>
      <w:r>
        <w:t>учебных</w:t>
      </w:r>
      <w:r>
        <w:rPr>
          <w:spacing w:val="-15"/>
        </w:rPr>
        <w:t xml:space="preserve"> </w:t>
      </w:r>
      <w:r>
        <w:t>коммуникативных</w:t>
      </w:r>
      <w:r>
        <w:rPr>
          <w:spacing w:val="-13"/>
        </w:rPr>
        <w:t xml:space="preserve"> </w:t>
      </w:r>
      <w:r>
        <w:t>действий.</w:t>
      </w:r>
    </w:p>
    <w:p w:rsidR="00445417" w:rsidRDefault="00DD4AEC">
      <w:pPr>
        <w:pStyle w:val="a3"/>
        <w:spacing w:line="242" w:lineRule="auto"/>
        <w:ind w:right="1339"/>
        <w:jc w:val="left"/>
      </w:pPr>
      <w:r>
        <w:t>Определять</w:t>
      </w:r>
      <w:r>
        <w:rPr>
          <w:spacing w:val="1"/>
        </w:rPr>
        <w:t xml:space="preserve"> </w:t>
      </w:r>
      <w:r>
        <w:t>характер</w:t>
      </w:r>
      <w:r>
        <w:rPr>
          <w:spacing w:val="1"/>
        </w:rPr>
        <w:t xml:space="preserve"> </w:t>
      </w:r>
      <w:r>
        <w:t>отношений</w:t>
      </w:r>
      <w:r>
        <w:rPr>
          <w:spacing w:val="1"/>
        </w:rPr>
        <w:t xml:space="preserve"> </w:t>
      </w:r>
      <w:r>
        <w:t>между людьми</w:t>
      </w:r>
      <w:r>
        <w:rPr>
          <w:spacing w:val="1"/>
        </w:rPr>
        <w:t xml:space="preserve"> </w:t>
      </w:r>
      <w:r>
        <w:t>в</w:t>
      </w:r>
      <w:r>
        <w:rPr>
          <w:spacing w:val="1"/>
        </w:rPr>
        <w:t xml:space="preserve"> </w:t>
      </w:r>
      <w:r>
        <w:t>различных исторических</w:t>
      </w:r>
      <w:r>
        <w:rPr>
          <w:spacing w:val="1"/>
        </w:rPr>
        <w:t xml:space="preserve"> </w:t>
      </w:r>
      <w:r>
        <w:t>и</w:t>
      </w:r>
      <w:r>
        <w:rPr>
          <w:spacing w:val="-57"/>
        </w:rPr>
        <w:t xml:space="preserve"> </w:t>
      </w:r>
      <w:r>
        <w:t>современных</w:t>
      </w:r>
      <w:r>
        <w:rPr>
          <w:spacing w:val="-7"/>
        </w:rPr>
        <w:t xml:space="preserve"> </w:t>
      </w:r>
      <w:r>
        <w:t>ситуациях,</w:t>
      </w:r>
      <w:r>
        <w:rPr>
          <w:spacing w:val="10"/>
        </w:rPr>
        <w:t xml:space="preserve"> </w:t>
      </w:r>
      <w:r>
        <w:t>событиях.</w:t>
      </w:r>
    </w:p>
    <w:p w:rsidR="00445417" w:rsidRDefault="00DD4AEC">
      <w:pPr>
        <w:pStyle w:val="a3"/>
        <w:spacing w:line="242" w:lineRule="auto"/>
        <w:ind w:right="1070"/>
        <w:jc w:val="left"/>
      </w:pPr>
      <w:r>
        <w:t>Раскрывать</w:t>
      </w:r>
      <w:r>
        <w:rPr>
          <w:spacing w:val="9"/>
        </w:rPr>
        <w:t xml:space="preserve"> </w:t>
      </w:r>
      <w:r>
        <w:t>значение</w:t>
      </w:r>
      <w:r>
        <w:rPr>
          <w:spacing w:val="4"/>
        </w:rPr>
        <w:t xml:space="preserve"> </w:t>
      </w:r>
      <w:r>
        <w:t>совместной</w:t>
      </w:r>
      <w:r>
        <w:rPr>
          <w:spacing w:val="10"/>
        </w:rPr>
        <w:t xml:space="preserve"> </w:t>
      </w:r>
      <w:r>
        <w:t>деятельности,</w:t>
      </w:r>
      <w:r>
        <w:rPr>
          <w:spacing w:val="15"/>
        </w:rPr>
        <w:t xml:space="preserve"> </w:t>
      </w:r>
      <w:r>
        <w:t>сотрудничества</w:t>
      </w:r>
      <w:r>
        <w:rPr>
          <w:spacing w:val="13"/>
        </w:rPr>
        <w:t xml:space="preserve"> </w:t>
      </w:r>
      <w:r>
        <w:t>людей</w:t>
      </w:r>
      <w:r>
        <w:rPr>
          <w:spacing w:val="13"/>
        </w:rPr>
        <w:t xml:space="preserve"> </w:t>
      </w:r>
      <w:r>
        <w:t>в</w:t>
      </w:r>
      <w:r>
        <w:rPr>
          <w:spacing w:val="9"/>
        </w:rPr>
        <w:t xml:space="preserve"> </w:t>
      </w:r>
      <w:r>
        <w:t>разных</w:t>
      </w:r>
      <w:r>
        <w:rPr>
          <w:spacing w:val="-57"/>
        </w:rPr>
        <w:t xml:space="preserve"> </w:t>
      </w:r>
      <w:r>
        <w:t>сферах</w:t>
      </w:r>
      <w:r>
        <w:rPr>
          <w:spacing w:val="-8"/>
        </w:rPr>
        <w:t xml:space="preserve"> </w:t>
      </w:r>
      <w:r>
        <w:t>в</w:t>
      </w:r>
      <w:r>
        <w:rPr>
          <w:spacing w:val="9"/>
        </w:rPr>
        <w:t xml:space="preserve"> </w:t>
      </w:r>
      <w:r>
        <w:t>различные</w:t>
      </w:r>
      <w:r>
        <w:rPr>
          <w:spacing w:val="-3"/>
        </w:rPr>
        <w:t xml:space="preserve"> </w:t>
      </w:r>
      <w:r>
        <w:t>исторические</w:t>
      </w:r>
      <w:r>
        <w:rPr>
          <w:spacing w:val="3"/>
        </w:rPr>
        <w:t xml:space="preserve"> </w:t>
      </w:r>
      <w:r>
        <w:t>эпохи.</w:t>
      </w:r>
    </w:p>
    <w:p w:rsidR="00445417" w:rsidRDefault="00DD4AEC">
      <w:pPr>
        <w:pStyle w:val="a3"/>
        <w:spacing w:line="242" w:lineRule="auto"/>
        <w:ind w:right="1339"/>
        <w:jc w:val="left"/>
      </w:pPr>
      <w:r>
        <w:t>Принимать</w:t>
      </w:r>
      <w:r>
        <w:rPr>
          <w:spacing w:val="28"/>
        </w:rPr>
        <w:t xml:space="preserve"> </w:t>
      </w:r>
      <w:r>
        <w:t>участие</w:t>
      </w:r>
      <w:r>
        <w:rPr>
          <w:spacing w:val="25"/>
        </w:rPr>
        <w:t xml:space="preserve"> </w:t>
      </w:r>
      <w:r>
        <w:t>в</w:t>
      </w:r>
      <w:r>
        <w:rPr>
          <w:spacing w:val="28"/>
        </w:rPr>
        <w:t xml:space="preserve"> </w:t>
      </w:r>
      <w:r>
        <w:t>обсуждении</w:t>
      </w:r>
      <w:r>
        <w:rPr>
          <w:spacing w:val="27"/>
        </w:rPr>
        <w:t xml:space="preserve"> </w:t>
      </w:r>
      <w:r>
        <w:t>открытых</w:t>
      </w:r>
      <w:r>
        <w:rPr>
          <w:spacing w:val="17"/>
        </w:rPr>
        <w:t xml:space="preserve"> </w:t>
      </w:r>
      <w:r>
        <w:t>(в</w:t>
      </w:r>
      <w:r>
        <w:rPr>
          <w:spacing w:val="28"/>
        </w:rPr>
        <w:t xml:space="preserve"> </w:t>
      </w:r>
      <w:r>
        <w:t>том</w:t>
      </w:r>
      <w:r>
        <w:rPr>
          <w:spacing w:val="27"/>
        </w:rPr>
        <w:t xml:space="preserve"> </w:t>
      </w:r>
      <w:r>
        <w:t>числе</w:t>
      </w:r>
      <w:r>
        <w:rPr>
          <w:spacing w:val="25"/>
        </w:rPr>
        <w:t xml:space="preserve"> </w:t>
      </w:r>
      <w:r>
        <w:t>дискуссионных)</w:t>
      </w:r>
      <w:r>
        <w:rPr>
          <w:spacing w:val="-57"/>
        </w:rPr>
        <w:t xml:space="preserve"> </w:t>
      </w:r>
      <w:r>
        <w:t>вопросов</w:t>
      </w:r>
      <w:r>
        <w:rPr>
          <w:spacing w:val="-1"/>
        </w:rPr>
        <w:t xml:space="preserve"> </w:t>
      </w:r>
      <w:r>
        <w:t>истории,</w:t>
      </w:r>
      <w:r>
        <w:rPr>
          <w:spacing w:val="4"/>
        </w:rPr>
        <w:t xml:space="preserve"> </w:t>
      </w:r>
      <w:r>
        <w:t>высказывая</w:t>
      </w:r>
      <w:r>
        <w:rPr>
          <w:spacing w:val="-2"/>
        </w:rPr>
        <w:t xml:space="preserve"> </w:t>
      </w:r>
      <w:r>
        <w:t>и</w:t>
      </w:r>
      <w:r>
        <w:rPr>
          <w:spacing w:val="2"/>
        </w:rPr>
        <w:t xml:space="preserve"> </w:t>
      </w:r>
      <w:r>
        <w:t>аргументируя</w:t>
      </w:r>
      <w:r>
        <w:rPr>
          <w:spacing w:val="4"/>
        </w:rPr>
        <w:t xml:space="preserve"> </w:t>
      </w:r>
      <w:r>
        <w:t>свои</w:t>
      </w:r>
      <w:r>
        <w:rPr>
          <w:spacing w:val="-7"/>
        </w:rPr>
        <w:t xml:space="preserve"> </w:t>
      </w:r>
      <w:r>
        <w:t>суждения.</w:t>
      </w:r>
    </w:p>
    <w:p w:rsidR="00445417" w:rsidRDefault="00DD4AEC">
      <w:pPr>
        <w:pStyle w:val="a3"/>
        <w:spacing w:line="242" w:lineRule="auto"/>
        <w:ind w:right="1070"/>
        <w:jc w:val="left"/>
      </w:pPr>
      <w:r>
        <w:t>Осуществлять</w:t>
      </w:r>
      <w:r>
        <w:rPr>
          <w:spacing w:val="26"/>
        </w:rPr>
        <w:t xml:space="preserve"> </w:t>
      </w:r>
      <w:r>
        <w:t>презентацию</w:t>
      </w:r>
      <w:r>
        <w:rPr>
          <w:spacing w:val="21"/>
        </w:rPr>
        <w:t xml:space="preserve"> </w:t>
      </w:r>
      <w:r>
        <w:t>выполненной</w:t>
      </w:r>
      <w:r>
        <w:rPr>
          <w:spacing w:val="22"/>
        </w:rPr>
        <w:t xml:space="preserve"> </w:t>
      </w:r>
      <w:r>
        <w:t>самостоятельной</w:t>
      </w:r>
      <w:r>
        <w:rPr>
          <w:spacing w:val="27"/>
        </w:rPr>
        <w:t xml:space="preserve"> </w:t>
      </w:r>
      <w:r>
        <w:t>работы</w:t>
      </w:r>
      <w:r>
        <w:rPr>
          <w:spacing w:val="23"/>
        </w:rPr>
        <w:t xml:space="preserve"> </w:t>
      </w:r>
      <w:r>
        <w:t>по</w:t>
      </w:r>
      <w:r>
        <w:rPr>
          <w:spacing w:val="30"/>
        </w:rPr>
        <w:t xml:space="preserve"> </w:t>
      </w:r>
      <w:r>
        <w:t>истории,</w:t>
      </w:r>
      <w:r>
        <w:rPr>
          <w:spacing w:val="-57"/>
        </w:rPr>
        <w:t xml:space="preserve"> </w:t>
      </w:r>
      <w:r>
        <w:t>проявляя</w:t>
      </w:r>
      <w:r>
        <w:rPr>
          <w:spacing w:val="2"/>
        </w:rPr>
        <w:t xml:space="preserve"> </w:t>
      </w:r>
      <w:r>
        <w:t>способность к диалогу</w:t>
      </w:r>
      <w:r>
        <w:rPr>
          <w:spacing w:val="-16"/>
        </w:rPr>
        <w:t xml:space="preserve"> </w:t>
      </w:r>
      <w:r>
        <w:t>с</w:t>
      </w:r>
      <w:r>
        <w:rPr>
          <w:spacing w:val="1"/>
        </w:rPr>
        <w:t xml:space="preserve"> </w:t>
      </w:r>
      <w:r>
        <w:t>аудиторией.</w:t>
      </w:r>
    </w:p>
    <w:p w:rsidR="00445417" w:rsidRDefault="00DD4AEC">
      <w:pPr>
        <w:pStyle w:val="a3"/>
        <w:spacing w:line="242" w:lineRule="auto"/>
        <w:jc w:val="left"/>
      </w:pPr>
      <w:r>
        <w:t>Оценивать собственные поступки</w:t>
      </w:r>
      <w:r>
        <w:rPr>
          <w:spacing w:val="1"/>
        </w:rPr>
        <w:t xml:space="preserve"> </w:t>
      </w:r>
      <w:r>
        <w:t>и поведение</w:t>
      </w:r>
      <w:r>
        <w:rPr>
          <w:spacing w:val="1"/>
        </w:rPr>
        <w:t xml:space="preserve"> </w:t>
      </w:r>
      <w:r>
        <w:t>других людей</w:t>
      </w:r>
      <w:r>
        <w:rPr>
          <w:spacing w:val="1"/>
        </w:rPr>
        <w:t xml:space="preserve"> </w:t>
      </w:r>
      <w:r>
        <w:t>с точки зрения их</w:t>
      </w:r>
      <w:r>
        <w:rPr>
          <w:spacing w:val="-57"/>
        </w:rPr>
        <w:t xml:space="preserve"> </w:t>
      </w:r>
      <w:r>
        <w:t>соответствия</w:t>
      </w:r>
      <w:r>
        <w:rPr>
          <w:spacing w:val="-7"/>
        </w:rPr>
        <w:t xml:space="preserve"> </w:t>
      </w:r>
      <w:r>
        <w:t>правовым и</w:t>
      </w:r>
      <w:r>
        <w:rPr>
          <w:spacing w:val="-2"/>
        </w:rPr>
        <w:t xml:space="preserve"> </w:t>
      </w:r>
      <w:r>
        <w:t>нравственным нормам.</w:t>
      </w:r>
    </w:p>
    <w:p w:rsidR="00445417" w:rsidRDefault="00DD4AEC">
      <w:pPr>
        <w:pStyle w:val="a3"/>
        <w:tabs>
          <w:tab w:val="left" w:pos="3348"/>
          <w:tab w:val="left" w:pos="4577"/>
          <w:tab w:val="left" w:pos="6128"/>
          <w:tab w:val="left" w:pos="6574"/>
          <w:tab w:val="left" w:pos="8558"/>
        </w:tabs>
        <w:spacing w:line="242" w:lineRule="auto"/>
        <w:ind w:right="1074"/>
        <w:jc w:val="left"/>
      </w:pPr>
      <w:r>
        <w:t>Анализировать</w:t>
      </w:r>
      <w:r>
        <w:tab/>
        <w:t>причины</w:t>
      </w:r>
      <w:r>
        <w:tab/>
        <w:t>социальных</w:t>
      </w:r>
      <w:r>
        <w:tab/>
        <w:t>и</w:t>
      </w:r>
      <w:r>
        <w:tab/>
        <w:t>межличностных</w:t>
      </w:r>
      <w:r>
        <w:tab/>
      </w:r>
      <w:r>
        <w:rPr>
          <w:spacing w:val="-2"/>
        </w:rPr>
        <w:t>конфликтов,</w:t>
      </w:r>
      <w:r>
        <w:rPr>
          <w:spacing w:val="-57"/>
        </w:rPr>
        <w:t xml:space="preserve"> </w:t>
      </w:r>
      <w:r>
        <w:t>моделировать</w:t>
      </w:r>
      <w:r>
        <w:rPr>
          <w:spacing w:val="-1"/>
        </w:rPr>
        <w:t xml:space="preserve"> </w:t>
      </w:r>
      <w:r>
        <w:t>варианты</w:t>
      </w:r>
      <w:r>
        <w:rPr>
          <w:spacing w:val="-1"/>
        </w:rPr>
        <w:t xml:space="preserve"> </w:t>
      </w:r>
      <w:r>
        <w:t>выхода</w:t>
      </w:r>
      <w:r>
        <w:rPr>
          <w:spacing w:val="2"/>
        </w:rPr>
        <w:t xml:space="preserve"> </w:t>
      </w:r>
      <w:r>
        <w:t>из</w:t>
      </w:r>
      <w:r>
        <w:rPr>
          <w:spacing w:val="2"/>
        </w:rPr>
        <w:t xml:space="preserve"> </w:t>
      </w:r>
      <w:r>
        <w:t>конфликтной</w:t>
      </w:r>
      <w:r>
        <w:rPr>
          <w:spacing w:val="8"/>
        </w:rPr>
        <w:t xml:space="preserve"> </w:t>
      </w:r>
      <w:r>
        <w:t>ситуации.</w:t>
      </w:r>
    </w:p>
    <w:p w:rsidR="00445417" w:rsidRDefault="00DD4AEC">
      <w:pPr>
        <w:pStyle w:val="a3"/>
        <w:spacing w:line="267" w:lineRule="exact"/>
        <w:ind w:left="1470" w:firstLine="0"/>
        <w:jc w:val="left"/>
      </w:pPr>
      <w:r>
        <w:rPr>
          <w:spacing w:val="-1"/>
        </w:rPr>
        <w:t>Выражать</w:t>
      </w:r>
      <w:r>
        <w:rPr>
          <w:spacing w:val="5"/>
        </w:rPr>
        <w:t xml:space="preserve"> </w:t>
      </w:r>
      <w:r>
        <w:rPr>
          <w:spacing w:val="-1"/>
        </w:rPr>
        <w:t>свою</w:t>
      </w:r>
      <w:r>
        <w:rPr>
          <w:spacing w:val="-8"/>
        </w:rPr>
        <w:t xml:space="preserve"> </w:t>
      </w:r>
      <w:r>
        <w:rPr>
          <w:spacing w:val="-1"/>
        </w:rPr>
        <w:t>точку</w:t>
      </w:r>
      <w:r>
        <w:rPr>
          <w:spacing w:val="-15"/>
        </w:rPr>
        <w:t xml:space="preserve"> </w:t>
      </w:r>
      <w:r>
        <w:rPr>
          <w:spacing w:val="-1"/>
        </w:rPr>
        <w:t>зрения,</w:t>
      </w:r>
      <w:r>
        <w:rPr>
          <w:spacing w:val="6"/>
        </w:rPr>
        <w:t xml:space="preserve"> </w:t>
      </w:r>
      <w:r>
        <w:rPr>
          <w:spacing w:val="-1"/>
        </w:rPr>
        <w:t>участвовать</w:t>
      </w:r>
      <w:r>
        <w:t xml:space="preserve"> в дискуссии.</w:t>
      </w:r>
    </w:p>
    <w:p w:rsidR="00445417" w:rsidRDefault="00DD4AEC">
      <w:pPr>
        <w:pStyle w:val="a3"/>
        <w:ind w:right="105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 ценностей, взаимопонимания между людьми разных культур с точки</w:t>
      </w:r>
      <w:r>
        <w:rPr>
          <w:spacing w:val="1"/>
        </w:rPr>
        <w:t xml:space="preserve"> </w:t>
      </w:r>
      <w:r>
        <w:t>зрения</w:t>
      </w:r>
      <w:r>
        <w:rPr>
          <w:spacing w:val="2"/>
        </w:rPr>
        <w:t xml:space="preserve"> </w:t>
      </w:r>
      <w:r>
        <w:t>их</w:t>
      </w:r>
      <w:r>
        <w:rPr>
          <w:spacing w:val="-8"/>
        </w:rPr>
        <w:t xml:space="preserve"> </w:t>
      </w:r>
      <w:r>
        <w:t>соответствия</w:t>
      </w:r>
      <w:r>
        <w:rPr>
          <w:spacing w:val="4"/>
        </w:rPr>
        <w:t xml:space="preserve"> </w:t>
      </w:r>
      <w:r>
        <w:t>духовным</w:t>
      </w:r>
      <w:r>
        <w:rPr>
          <w:spacing w:val="-1"/>
        </w:rPr>
        <w:t xml:space="preserve"> </w:t>
      </w:r>
      <w:r>
        <w:t>традициям</w:t>
      </w:r>
      <w:r>
        <w:rPr>
          <w:spacing w:val="-10"/>
        </w:rPr>
        <w:t xml:space="preserve"> </w:t>
      </w:r>
      <w:r>
        <w:t>общества.</w:t>
      </w:r>
    </w:p>
    <w:p w:rsidR="00445417" w:rsidRDefault="00DD4AEC">
      <w:pPr>
        <w:pStyle w:val="a3"/>
        <w:ind w:right="1060"/>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 задачей и оценивать вклад каждого члена команды в достижение результатов,</w:t>
      </w:r>
      <w:r>
        <w:rPr>
          <w:spacing w:val="-57"/>
        </w:rPr>
        <w:t xml:space="preserve"> </w:t>
      </w:r>
      <w:r>
        <w:t>разделять</w:t>
      </w:r>
      <w:r>
        <w:rPr>
          <w:spacing w:val="4"/>
        </w:rPr>
        <w:t xml:space="preserve"> </w:t>
      </w:r>
      <w:r>
        <w:t>сферу</w:t>
      </w:r>
      <w:r>
        <w:rPr>
          <w:spacing w:val="-17"/>
        </w:rPr>
        <w:t xml:space="preserve"> </w:t>
      </w:r>
      <w:r>
        <w:t>ответственности.</w:t>
      </w:r>
    </w:p>
    <w:p w:rsidR="00445417" w:rsidRDefault="00DD4AEC">
      <w:pPr>
        <w:pStyle w:val="a3"/>
        <w:spacing w:line="242" w:lineRule="auto"/>
        <w:ind w:right="1072"/>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61"/>
        </w:rPr>
        <w:t xml:space="preserve"> </w:t>
      </w:r>
      <w:r>
        <w:t>учебного</w:t>
      </w:r>
      <w:r>
        <w:rPr>
          <w:spacing w:val="1"/>
        </w:rPr>
        <w:t xml:space="preserve"> </w:t>
      </w:r>
      <w:r>
        <w:t>проекта</w:t>
      </w:r>
      <w:r>
        <w:rPr>
          <w:spacing w:val="24"/>
        </w:rPr>
        <w:t xml:space="preserve"> </w:t>
      </w:r>
      <w:r>
        <w:t>о</w:t>
      </w:r>
      <w:r>
        <w:rPr>
          <w:spacing w:val="42"/>
        </w:rPr>
        <w:t xml:space="preserve"> </w:t>
      </w:r>
      <w:r>
        <w:t>повышении</w:t>
      </w:r>
      <w:r>
        <w:rPr>
          <w:spacing w:val="39"/>
        </w:rPr>
        <w:t xml:space="preserve"> </w:t>
      </w:r>
      <w:r>
        <w:t>уровня</w:t>
      </w:r>
      <w:r>
        <w:rPr>
          <w:spacing w:val="39"/>
        </w:rPr>
        <w:t xml:space="preserve"> </w:t>
      </w:r>
      <w:r>
        <w:t>Мирового</w:t>
      </w:r>
      <w:r>
        <w:rPr>
          <w:spacing w:val="33"/>
        </w:rPr>
        <w:t xml:space="preserve"> </w:t>
      </w:r>
      <w:r>
        <w:t>океана</w:t>
      </w:r>
      <w:r>
        <w:rPr>
          <w:spacing w:val="37"/>
        </w:rPr>
        <w:t xml:space="preserve"> </w:t>
      </w:r>
      <w:r>
        <w:t>в</w:t>
      </w:r>
      <w:r>
        <w:rPr>
          <w:spacing w:val="39"/>
        </w:rPr>
        <w:t xml:space="preserve"> </w:t>
      </w:r>
      <w:r>
        <w:t>связи</w:t>
      </w:r>
      <w:r>
        <w:rPr>
          <w:spacing w:val="34"/>
        </w:rPr>
        <w:t xml:space="preserve"> </w:t>
      </w:r>
      <w:r>
        <w:t>с</w:t>
      </w:r>
      <w:r>
        <w:rPr>
          <w:spacing w:val="32"/>
        </w:rPr>
        <w:t xml:space="preserve"> </w:t>
      </w:r>
      <w:r>
        <w:t>глобальными</w:t>
      </w:r>
      <w:r>
        <w:rPr>
          <w:spacing w:val="35"/>
        </w:rPr>
        <w:t xml:space="preserve"> </w:t>
      </w:r>
      <w:r>
        <w:t>изменениями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firstLine="0"/>
        <w:jc w:val="left"/>
      </w:pPr>
      <w:r>
        <w:t>климата.</w:t>
      </w:r>
    </w:p>
    <w:p w:rsidR="00445417" w:rsidRDefault="00DD4AEC">
      <w:pPr>
        <w:pStyle w:val="a3"/>
        <w:spacing w:before="3"/>
        <w:ind w:right="1058"/>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1"/>
        </w:rPr>
        <w:t xml:space="preserve"> </w:t>
      </w:r>
      <w:r>
        <w:t>обмениваться</w:t>
      </w:r>
      <w:r>
        <w:rPr>
          <w:spacing w:val="1"/>
        </w:rPr>
        <w:t xml:space="preserve"> </w:t>
      </w:r>
      <w:r>
        <w:t>с</w:t>
      </w:r>
      <w:r>
        <w:rPr>
          <w:spacing w:val="1"/>
        </w:rPr>
        <w:t xml:space="preserve"> </w:t>
      </w:r>
      <w:r>
        <w:t>партнером</w:t>
      </w:r>
      <w:r>
        <w:rPr>
          <w:spacing w:val="1"/>
        </w:rPr>
        <w:t xml:space="preserve"> </w:t>
      </w:r>
      <w:r>
        <w:t>важной</w:t>
      </w:r>
      <w:r>
        <w:rPr>
          <w:spacing w:val="1"/>
        </w:rPr>
        <w:t xml:space="preserve"> </w:t>
      </w:r>
      <w:r>
        <w:t>информацией,</w:t>
      </w:r>
      <w:r>
        <w:rPr>
          <w:spacing w:val="1"/>
        </w:rPr>
        <w:t xml:space="preserve"> </w:t>
      </w:r>
      <w:r>
        <w:t>участвовать</w:t>
      </w:r>
      <w:r>
        <w:rPr>
          <w:spacing w:val="1"/>
        </w:rPr>
        <w:t xml:space="preserve"> </w:t>
      </w:r>
      <w:r>
        <w:t>в</w:t>
      </w:r>
      <w:r>
        <w:rPr>
          <w:spacing w:val="1"/>
        </w:rPr>
        <w:t xml:space="preserve"> </w:t>
      </w:r>
      <w:r>
        <w:t>обсуждении.</w:t>
      </w:r>
    </w:p>
    <w:p w:rsidR="00445417" w:rsidRDefault="00DD4AEC">
      <w:pPr>
        <w:pStyle w:val="a3"/>
        <w:spacing w:line="237" w:lineRule="auto"/>
        <w:ind w:right="1055"/>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7"/>
        </w:rPr>
        <w:t xml:space="preserve"> </w:t>
      </w:r>
      <w:r>
        <w:t>задачей</w:t>
      </w:r>
      <w:r>
        <w:rPr>
          <w:spacing w:val="3"/>
        </w:rPr>
        <w:t xml:space="preserve"> </w:t>
      </w:r>
      <w:r>
        <w:t>и</w:t>
      </w:r>
      <w:r>
        <w:rPr>
          <w:spacing w:val="-4"/>
        </w:rPr>
        <w:t xml:space="preserve"> </w:t>
      </w:r>
      <w:r>
        <w:t>вклад каждого</w:t>
      </w:r>
      <w:r>
        <w:rPr>
          <w:spacing w:val="5"/>
        </w:rPr>
        <w:t xml:space="preserve"> </w:t>
      </w:r>
      <w:r>
        <w:t>члена</w:t>
      </w:r>
      <w:r>
        <w:rPr>
          <w:spacing w:val="-6"/>
        </w:rPr>
        <w:t xml:space="preserve"> </w:t>
      </w:r>
      <w:r>
        <w:t>команды</w:t>
      </w:r>
      <w:r>
        <w:rPr>
          <w:spacing w:val="5"/>
        </w:rPr>
        <w:t xml:space="preserve"> </w:t>
      </w:r>
      <w:r>
        <w:t>в</w:t>
      </w:r>
      <w:r>
        <w:rPr>
          <w:spacing w:val="2"/>
        </w:rPr>
        <w:t xml:space="preserve"> </w:t>
      </w:r>
      <w:r>
        <w:t>достижение</w:t>
      </w:r>
      <w:r>
        <w:rPr>
          <w:spacing w:val="-3"/>
        </w:rPr>
        <w:t xml:space="preserve"> </w:t>
      </w:r>
      <w:r>
        <w:t>результатов.</w:t>
      </w:r>
    </w:p>
    <w:p w:rsidR="00445417" w:rsidRDefault="00DD4AEC">
      <w:pPr>
        <w:pStyle w:val="a3"/>
        <w:spacing w:before="6"/>
        <w:ind w:left="1470" w:firstLine="0"/>
      </w:pPr>
      <w:r>
        <w:rPr>
          <w:spacing w:val="-1"/>
        </w:rPr>
        <w:t>Разделять</w:t>
      </w:r>
      <w:r>
        <w:rPr>
          <w:spacing w:val="3"/>
        </w:rPr>
        <w:t xml:space="preserve"> </w:t>
      </w:r>
      <w:r>
        <w:t>сферу</w:t>
      </w:r>
      <w:r>
        <w:rPr>
          <w:spacing w:val="-14"/>
        </w:rPr>
        <w:t xml:space="preserve"> </w:t>
      </w:r>
      <w:r>
        <w:t>ответственности.</w:t>
      </w:r>
    </w:p>
    <w:p w:rsidR="00445417" w:rsidRDefault="00DD4AEC">
      <w:pPr>
        <w:pStyle w:val="a3"/>
        <w:spacing w:before="2"/>
        <w:ind w:left="1470" w:firstLine="0"/>
      </w:pPr>
      <w:r>
        <w:t>Формирование</w:t>
      </w:r>
      <w:r>
        <w:rPr>
          <w:spacing w:val="-7"/>
        </w:rPr>
        <w:t xml:space="preserve"> </w:t>
      </w:r>
      <w:r>
        <w:t>универсальных</w:t>
      </w:r>
      <w:r>
        <w:rPr>
          <w:spacing w:val="-5"/>
        </w:rPr>
        <w:t xml:space="preserve"> </w:t>
      </w:r>
      <w:r>
        <w:t>учебных</w:t>
      </w:r>
      <w:r>
        <w:rPr>
          <w:spacing w:val="-15"/>
        </w:rPr>
        <w:t xml:space="preserve"> </w:t>
      </w:r>
      <w:r>
        <w:t>регулятивных</w:t>
      </w:r>
      <w:r>
        <w:rPr>
          <w:spacing w:val="-14"/>
        </w:rPr>
        <w:t xml:space="preserve"> </w:t>
      </w:r>
      <w:r>
        <w:t>действий.</w:t>
      </w:r>
    </w:p>
    <w:p w:rsidR="00445417" w:rsidRDefault="00DD4AEC">
      <w:pPr>
        <w:pStyle w:val="a3"/>
        <w:spacing w:before="3" w:line="273" w:lineRule="exact"/>
        <w:ind w:left="1470" w:firstLine="0"/>
      </w:pPr>
      <w:r>
        <w:t>Раскрывать</w:t>
      </w:r>
      <w:r>
        <w:rPr>
          <w:spacing w:val="20"/>
        </w:rPr>
        <w:t xml:space="preserve"> </w:t>
      </w:r>
      <w:r>
        <w:t>смысл</w:t>
      </w:r>
      <w:r>
        <w:rPr>
          <w:spacing w:val="9"/>
        </w:rPr>
        <w:t xml:space="preserve"> </w:t>
      </w:r>
      <w:r>
        <w:t>и</w:t>
      </w:r>
      <w:r>
        <w:rPr>
          <w:spacing w:val="10"/>
        </w:rPr>
        <w:t xml:space="preserve"> </w:t>
      </w:r>
      <w:r>
        <w:t>значение</w:t>
      </w:r>
      <w:r>
        <w:rPr>
          <w:spacing w:val="8"/>
        </w:rPr>
        <w:t xml:space="preserve"> </w:t>
      </w:r>
      <w:r>
        <w:t>целенаправленной</w:t>
      </w:r>
      <w:r>
        <w:rPr>
          <w:spacing w:val="11"/>
        </w:rPr>
        <w:t xml:space="preserve"> </w:t>
      </w:r>
      <w:r>
        <w:t>деятельности</w:t>
      </w:r>
      <w:r>
        <w:rPr>
          <w:spacing w:val="11"/>
        </w:rPr>
        <w:t xml:space="preserve"> </w:t>
      </w:r>
      <w:r>
        <w:t>людей</w:t>
      </w:r>
      <w:r>
        <w:rPr>
          <w:spacing w:val="14"/>
        </w:rPr>
        <w:t xml:space="preserve"> </w:t>
      </w:r>
      <w:r>
        <w:t>в</w:t>
      </w:r>
      <w:r>
        <w:rPr>
          <w:spacing w:val="9"/>
        </w:rPr>
        <w:t xml:space="preserve"> </w:t>
      </w:r>
      <w:r>
        <w:t>истории</w:t>
      </w:r>
    </w:p>
    <w:p w:rsidR="00445417" w:rsidRDefault="00DD4AEC">
      <w:pPr>
        <w:pStyle w:val="a3"/>
        <w:ind w:right="1088" w:firstLine="0"/>
      </w:pPr>
      <w:r>
        <w:t>– на уровне отдельно взятых личностей (правителей, общественных деятелей, ученых,</w:t>
      </w:r>
      <w:r>
        <w:rPr>
          <w:spacing w:val="1"/>
        </w:rPr>
        <w:t xml:space="preserve"> </w:t>
      </w:r>
      <w:r>
        <w:t>деятелей культуры и другие) и общества в целом (при характеристике целей и задач</w:t>
      </w:r>
      <w:r>
        <w:rPr>
          <w:spacing w:val="1"/>
        </w:rPr>
        <w:t xml:space="preserve"> </w:t>
      </w:r>
      <w:r>
        <w:t>социальных</w:t>
      </w:r>
      <w:r>
        <w:rPr>
          <w:spacing w:val="-7"/>
        </w:rPr>
        <w:t xml:space="preserve"> </w:t>
      </w:r>
      <w:r>
        <w:t>движений,</w:t>
      </w:r>
      <w:r>
        <w:rPr>
          <w:spacing w:val="1"/>
        </w:rPr>
        <w:t xml:space="preserve"> </w:t>
      </w:r>
      <w:r>
        <w:t>реформ</w:t>
      </w:r>
      <w:r>
        <w:rPr>
          <w:spacing w:val="5"/>
        </w:rPr>
        <w:t xml:space="preserve"> </w:t>
      </w:r>
      <w:r>
        <w:t>и</w:t>
      </w:r>
      <w:r>
        <w:rPr>
          <w:spacing w:val="-2"/>
        </w:rPr>
        <w:t xml:space="preserve"> </w:t>
      </w:r>
      <w:r>
        <w:t>революций</w:t>
      </w:r>
      <w:r>
        <w:rPr>
          <w:spacing w:val="-6"/>
        </w:rPr>
        <w:t xml:space="preserve"> </w:t>
      </w:r>
      <w:r>
        <w:t>и</w:t>
      </w:r>
      <w:r>
        <w:rPr>
          <w:spacing w:val="-11"/>
        </w:rPr>
        <w:t xml:space="preserve"> </w:t>
      </w:r>
      <w:r>
        <w:t>другого).</w:t>
      </w:r>
    </w:p>
    <w:p w:rsidR="00445417" w:rsidRDefault="00DD4AEC">
      <w:pPr>
        <w:pStyle w:val="a3"/>
        <w:ind w:right="1070"/>
      </w:pPr>
      <w:r>
        <w:t>Определять способ решения поисковых, исследовательских, творческих задач по</w:t>
      </w:r>
      <w:r>
        <w:rPr>
          <w:spacing w:val="-57"/>
        </w:rPr>
        <w:t xml:space="preserve"> </w:t>
      </w:r>
      <w:r>
        <w:t>истории (включая использование на разных этапах обучения сначала предложенных, а</w:t>
      </w:r>
      <w:r>
        <w:rPr>
          <w:spacing w:val="1"/>
        </w:rPr>
        <w:t xml:space="preserve"> </w:t>
      </w:r>
      <w:r>
        <w:t>затем</w:t>
      </w:r>
      <w:r>
        <w:rPr>
          <w:spacing w:val="3"/>
        </w:rPr>
        <w:t xml:space="preserve"> </w:t>
      </w:r>
      <w:r>
        <w:t>самостоятельно</w:t>
      </w:r>
      <w:r>
        <w:rPr>
          <w:spacing w:val="-3"/>
        </w:rPr>
        <w:t xml:space="preserve"> </w:t>
      </w:r>
      <w:r>
        <w:t>определяемых</w:t>
      </w:r>
      <w:r>
        <w:rPr>
          <w:spacing w:val="-6"/>
        </w:rPr>
        <w:t xml:space="preserve"> </w:t>
      </w:r>
      <w:r>
        <w:t>плана</w:t>
      </w:r>
      <w:r>
        <w:rPr>
          <w:spacing w:val="-5"/>
        </w:rPr>
        <w:t xml:space="preserve"> </w:t>
      </w:r>
      <w:r>
        <w:t>и</w:t>
      </w:r>
      <w:r>
        <w:rPr>
          <w:spacing w:val="-2"/>
        </w:rPr>
        <w:t xml:space="preserve"> </w:t>
      </w:r>
      <w:r>
        <w:t>источников</w:t>
      </w:r>
      <w:r>
        <w:rPr>
          <w:spacing w:val="4"/>
        </w:rPr>
        <w:t xml:space="preserve"> </w:t>
      </w:r>
      <w:r>
        <w:t>информации).</w:t>
      </w:r>
    </w:p>
    <w:p w:rsidR="00445417" w:rsidRDefault="00DD4AEC">
      <w:pPr>
        <w:pStyle w:val="a3"/>
        <w:ind w:right="1063"/>
      </w:pPr>
      <w:r>
        <w:t>Осуществлять самоконтроль и рефлексию применительно к результатам своей</w:t>
      </w:r>
      <w:r>
        <w:rPr>
          <w:spacing w:val="1"/>
        </w:rPr>
        <w:t xml:space="preserve"> </w:t>
      </w:r>
      <w:r>
        <w:t>учебной</w:t>
      </w:r>
      <w:r>
        <w:rPr>
          <w:spacing w:val="1"/>
        </w:rPr>
        <w:t xml:space="preserve"> </w:t>
      </w:r>
      <w:r>
        <w:t>деятельности,</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содержащейся</w:t>
      </w:r>
      <w:r>
        <w:rPr>
          <w:spacing w:val="1"/>
        </w:rPr>
        <w:t xml:space="preserve"> </w:t>
      </w:r>
      <w:r>
        <w:t>в</w:t>
      </w:r>
      <w:r>
        <w:rPr>
          <w:spacing w:val="1"/>
        </w:rPr>
        <w:t xml:space="preserve"> </w:t>
      </w:r>
      <w:r>
        <w:t>учебной</w:t>
      </w:r>
      <w:r>
        <w:rPr>
          <w:spacing w:val="3"/>
        </w:rPr>
        <w:t xml:space="preserve"> </w:t>
      </w:r>
      <w:r>
        <w:t>и</w:t>
      </w:r>
      <w:r>
        <w:rPr>
          <w:spacing w:val="-2"/>
        </w:rPr>
        <w:t xml:space="preserve"> </w:t>
      </w:r>
      <w:r>
        <w:t>исторической</w:t>
      </w:r>
      <w:r>
        <w:rPr>
          <w:spacing w:val="5"/>
        </w:rPr>
        <w:t xml:space="preserve"> </w:t>
      </w:r>
      <w:r>
        <w:t>литературе.</w:t>
      </w:r>
    </w:p>
    <w:p w:rsidR="00445417" w:rsidRDefault="00DD4AEC">
      <w:pPr>
        <w:pStyle w:val="a3"/>
        <w:ind w:right="1070"/>
      </w:pPr>
      <w:r>
        <w:t>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5"/>
        </w:rPr>
        <w:t xml:space="preserve"> </w:t>
      </w:r>
      <w:r>
        <w:t>предлагаемые</w:t>
      </w:r>
      <w:r>
        <w:rPr>
          <w:spacing w:val="-2"/>
        </w:rPr>
        <w:t xml:space="preserve"> </w:t>
      </w:r>
      <w:r>
        <w:t>варианты</w:t>
      </w:r>
      <w:r>
        <w:rPr>
          <w:spacing w:val="6"/>
        </w:rPr>
        <w:t xml:space="preserve"> </w:t>
      </w:r>
      <w:r>
        <w:t>решений.</w:t>
      </w:r>
    </w:p>
    <w:p w:rsidR="00445417" w:rsidRDefault="00DD4AEC">
      <w:pPr>
        <w:pStyle w:val="a3"/>
        <w:ind w:right="1053"/>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445417" w:rsidRDefault="00DD4AEC">
      <w:pPr>
        <w:pStyle w:val="a3"/>
        <w:ind w:right="1063"/>
      </w:pPr>
      <w:r>
        <w:t>Одним из важнейших путей формирования УУД на уровне основного общего</w:t>
      </w:r>
      <w:r>
        <w:rPr>
          <w:spacing w:val="1"/>
        </w:rPr>
        <w:t xml:space="preserve"> </w:t>
      </w:r>
      <w:r>
        <w:t>образования</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 деятельность (далее – УИПД), которая должна быть организована во всех</w:t>
      </w:r>
      <w:r>
        <w:rPr>
          <w:spacing w:val="1"/>
        </w:rPr>
        <w:t xml:space="preserve"> </w:t>
      </w:r>
      <w:r>
        <w:t>видах образовательных организаций при получении основного общего образования на</w:t>
      </w:r>
      <w:r>
        <w:rPr>
          <w:spacing w:val="1"/>
        </w:rPr>
        <w:t xml:space="preserve"> </w:t>
      </w:r>
      <w:r>
        <w:t>основе</w:t>
      </w:r>
      <w:r>
        <w:rPr>
          <w:spacing w:val="-9"/>
        </w:rPr>
        <w:t xml:space="preserve"> </w:t>
      </w:r>
      <w:r>
        <w:t>программы</w:t>
      </w:r>
      <w:r>
        <w:rPr>
          <w:spacing w:val="-1"/>
        </w:rPr>
        <w:t xml:space="preserve"> </w:t>
      </w:r>
      <w:r>
        <w:t>формирования</w:t>
      </w:r>
      <w:r>
        <w:rPr>
          <w:spacing w:val="2"/>
        </w:rPr>
        <w:t xml:space="preserve"> </w:t>
      </w:r>
      <w:r>
        <w:t>УУД,</w:t>
      </w:r>
      <w:r>
        <w:rPr>
          <w:spacing w:val="3"/>
        </w:rPr>
        <w:t xml:space="preserve"> </w:t>
      </w:r>
      <w:r>
        <w:t>разработанной</w:t>
      </w:r>
      <w:r>
        <w:rPr>
          <w:spacing w:val="-2"/>
        </w:rPr>
        <w:t xml:space="preserve"> </w:t>
      </w:r>
      <w:r>
        <w:t>в</w:t>
      </w:r>
      <w:r>
        <w:rPr>
          <w:spacing w:val="2"/>
        </w:rPr>
        <w:t xml:space="preserve"> </w:t>
      </w:r>
      <w:r>
        <w:t>каждой</w:t>
      </w:r>
      <w:r>
        <w:rPr>
          <w:spacing w:val="-6"/>
        </w:rPr>
        <w:t xml:space="preserve"> </w:t>
      </w:r>
      <w:r>
        <w:t>организации.</w:t>
      </w:r>
    </w:p>
    <w:p w:rsidR="00445417" w:rsidRDefault="00DD4AEC">
      <w:pPr>
        <w:pStyle w:val="a3"/>
        <w:ind w:right="1067"/>
      </w:pPr>
      <w:r>
        <w:t>Организация</w:t>
      </w:r>
      <w:r>
        <w:rPr>
          <w:spacing w:val="1"/>
        </w:rPr>
        <w:t xml:space="preserve"> </w:t>
      </w:r>
      <w:r>
        <w:t>УИПД</w:t>
      </w:r>
      <w:r>
        <w:rPr>
          <w:spacing w:val="1"/>
        </w:rPr>
        <w:t xml:space="preserve"> </w:t>
      </w:r>
      <w:r>
        <w:t>призвана</w:t>
      </w:r>
      <w:r>
        <w:rPr>
          <w:spacing w:val="1"/>
        </w:rPr>
        <w:t xml:space="preserve"> </w:t>
      </w:r>
      <w:r>
        <w:t>обеспечивать</w:t>
      </w:r>
      <w:r>
        <w:rPr>
          <w:spacing w:val="1"/>
        </w:rPr>
        <w:t xml:space="preserve"> </w:t>
      </w:r>
      <w:r>
        <w:t>формирование</w:t>
      </w:r>
      <w:r>
        <w:rPr>
          <w:spacing w:val="1"/>
        </w:rPr>
        <w:t xml:space="preserve"> </w:t>
      </w:r>
      <w:r>
        <w:t>у</w:t>
      </w:r>
      <w:r>
        <w:rPr>
          <w:spacing w:val="61"/>
        </w:rPr>
        <w:t xml:space="preserve"> </w:t>
      </w:r>
      <w:r>
        <w:t>обучающихся</w:t>
      </w:r>
      <w:r>
        <w:rPr>
          <w:spacing w:val="1"/>
        </w:rPr>
        <w:t xml:space="preserve"> </w:t>
      </w:r>
      <w:r>
        <w:t>опыта применения УУД в жизненных ситуациях, навыков учебного сотрудничества и</w:t>
      </w:r>
      <w:r>
        <w:rPr>
          <w:spacing w:val="1"/>
        </w:rPr>
        <w:t xml:space="preserve"> </w:t>
      </w:r>
      <w:r>
        <w:t>социального взаимодействия со сверстниками, обучающимися младшего и старшего</w:t>
      </w:r>
      <w:r>
        <w:rPr>
          <w:spacing w:val="1"/>
        </w:rPr>
        <w:t xml:space="preserve"> </w:t>
      </w:r>
      <w:r>
        <w:t>возраста,</w:t>
      </w:r>
      <w:r>
        <w:rPr>
          <w:spacing w:val="-1"/>
        </w:rPr>
        <w:t xml:space="preserve"> </w:t>
      </w:r>
      <w:r>
        <w:t>взрослыми.</w:t>
      </w:r>
    </w:p>
    <w:p w:rsidR="00445417" w:rsidRDefault="00DD4AEC">
      <w:pPr>
        <w:pStyle w:val="a3"/>
        <w:ind w:right="1055"/>
      </w:pPr>
      <w:r>
        <w:t>УИПД</w:t>
      </w:r>
      <w:r>
        <w:rPr>
          <w:spacing w:val="15"/>
        </w:rPr>
        <w:t xml:space="preserve"> </w:t>
      </w:r>
      <w:r>
        <w:t>обучающихся</w:t>
      </w:r>
      <w:r>
        <w:rPr>
          <w:spacing w:val="18"/>
        </w:rPr>
        <w:t xml:space="preserve"> </w:t>
      </w:r>
      <w:r>
        <w:t>должна</w:t>
      </w:r>
      <w:r>
        <w:rPr>
          <w:spacing w:val="16"/>
        </w:rPr>
        <w:t xml:space="preserve"> </w:t>
      </w:r>
      <w:r>
        <w:t>быть</w:t>
      </w:r>
      <w:r>
        <w:rPr>
          <w:spacing w:val="13"/>
        </w:rPr>
        <w:t xml:space="preserve"> </w:t>
      </w:r>
      <w:r>
        <w:t>сориентирована</w:t>
      </w:r>
      <w:r>
        <w:rPr>
          <w:spacing w:val="18"/>
        </w:rPr>
        <w:t xml:space="preserve"> </w:t>
      </w:r>
      <w:r>
        <w:t>на</w:t>
      </w:r>
      <w:r>
        <w:rPr>
          <w:spacing w:val="10"/>
        </w:rPr>
        <w:t xml:space="preserve"> </w:t>
      </w:r>
      <w:r>
        <w:t>формирование</w:t>
      </w:r>
      <w:r>
        <w:rPr>
          <w:spacing w:val="8"/>
        </w:rPr>
        <w:t xml:space="preserve"> </w:t>
      </w:r>
      <w:r>
        <w:t>и</w:t>
      </w:r>
      <w:r>
        <w:rPr>
          <w:spacing w:val="12"/>
        </w:rPr>
        <w:t xml:space="preserve"> </w:t>
      </w:r>
      <w:r>
        <w:t>развитие</w:t>
      </w:r>
      <w:r>
        <w:rPr>
          <w:spacing w:val="-58"/>
        </w:rPr>
        <w:t xml:space="preserve"> </w:t>
      </w:r>
      <w:r>
        <w:t>у обучающихся научного способа мышления, устойчивого познавательного интереса,</w:t>
      </w:r>
      <w:r>
        <w:rPr>
          <w:spacing w:val="1"/>
        </w:rPr>
        <w:t xml:space="preserve"> </w:t>
      </w:r>
      <w:r>
        <w:t>готовности</w:t>
      </w:r>
      <w:r>
        <w:rPr>
          <w:spacing w:val="1"/>
        </w:rPr>
        <w:t xml:space="preserve"> </w:t>
      </w:r>
      <w:r>
        <w:t>к</w:t>
      </w:r>
      <w:r>
        <w:rPr>
          <w:spacing w:val="1"/>
        </w:rPr>
        <w:t xml:space="preserve"> </w:t>
      </w:r>
      <w:r>
        <w:t>постоянному</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способности</w:t>
      </w:r>
      <w:r>
        <w:rPr>
          <w:spacing w:val="1"/>
        </w:rPr>
        <w:t xml:space="preserve"> </w:t>
      </w:r>
      <w:r>
        <w:t>к</w:t>
      </w:r>
      <w:r>
        <w:rPr>
          <w:spacing w:val="1"/>
        </w:rPr>
        <w:t xml:space="preserve"> </w:t>
      </w:r>
      <w:r>
        <w:t>проявлению</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при</w:t>
      </w:r>
      <w:r>
        <w:rPr>
          <w:spacing w:val="1"/>
        </w:rPr>
        <w:t xml:space="preserve"> </w:t>
      </w:r>
      <w:r>
        <w:t>решении</w:t>
      </w:r>
      <w:r>
        <w:rPr>
          <w:spacing w:val="1"/>
        </w:rPr>
        <w:t xml:space="preserve"> </w:t>
      </w:r>
      <w:r>
        <w:t>личностно</w:t>
      </w:r>
      <w:r>
        <w:rPr>
          <w:spacing w:val="1"/>
        </w:rPr>
        <w:t xml:space="preserve"> </w:t>
      </w:r>
      <w:r>
        <w:t>и</w:t>
      </w:r>
      <w:r>
        <w:rPr>
          <w:spacing w:val="1"/>
        </w:rPr>
        <w:t xml:space="preserve"> </w:t>
      </w:r>
      <w:r>
        <w:t>социально</w:t>
      </w:r>
      <w:r>
        <w:rPr>
          <w:spacing w:val="1"/>
        </w:rPr>
        <w:t xml:space="preserve"> </w:t>
      </w:r>
      <w:r>
        <w:t>значимых</w:t>
      </w:r>
      <w:r>
        <w:rPr>
          <w:spacing w:val="-7"/>
        </w:rPr>
        <w:t xml:space="preserve"> </w:t>
      </w:r>
      <w:r>
        <w:t>проблем.</w:t>
      </w:r>
    </w:p>
    <w:p w:rsidR="00445417" w:rsidRDefault="00DD4AEC">
      <w:pPr>
        <w:pStyle w:val="a3"/>
        <w:spacing w:before="4" w:line="237" w:lineRule="auto"/>
        <w:ind w:right="1074"/>
      </w:pPr>
      <w:r>
        <w:t>УИПД может осуществляться обучающимися индивидуально и коллективно (в</w:t>
      </w:r>
      <w:r>
        <w:rPr>
          <w:spacing w:val="1"/>
        </w:rPr>
        <w:t xml:space="preserve"> </w:t>
      </w:r>
      <w:r>
        <w:t>составе</w:t>
      </w:r>
      <w:r>
        <w:rPr>
          <w:spacing w:val="-9"/>
        </w:rPr>
        <w:t xml:space="preserve"> </w:t>
      </w:r>
      <w:r>
        <w:t>малых</w:t>
      </w:r>
      <w:r>
        <w:rPr>
          <w:spacing w:val="-7"/>
        </w:rPr>
        <w:t xml:space="preserve"> </w:t>
      </w:r>
      <w:r>
        <w:t>групп,</w:t>
      </w:r>
      <w:r>
        <w:rPr>
          <w:spacing w:val="10"/>
        </w:rPr>
        <w:t xml:space="preserve"> </w:t>
      </w:r>
      <w:r>
        <w:t>класса).</w:t>
      </w:r>
    </w:p>
    <w:p w:rsidR="00445417" w:rsidRDefault="00DD4AEC">
      <w:pPr>
        <w:pStyle w:val="a3"/>
        <w:spacing w:before="3"/>
        <w:ind w:right="1054"/>
      </w:pPr>
      <w:r>
        <w:t>Результаты учебных исследований и проектов, реализуемых обучающимися 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обучающихся</w:t>
      </w:r>
      <w:r>
        <w:rPr>
          <w:spacing w:val="1"/>
        </w:rPr>
        <w:t xml:space="preserve"> </w:t>
      </w:r>
      <w:r>
        <w:t>комплекса</w:t>
      </w:r>
      <w:r>
        <w:rPr>
          <w:spacing w:val="1"/>
        </w:rPr>
        <w:t xml:space="preserve"> </w:t>
      </w:r>
      <w:r>
        <w:t>познавательных,</w:t>
      </w:r>
      <w:r>
        <w:rPr>
          <w:spacing w:val="1"/>
        </w:rPr>
        <w:t xml:space="preserve"> </w:t>
      </w:r>
      <w:r>
        <w:t>коммуникативных и регулятивных учебных действий, исследовательских и проектных</w:t>
      </w:r>
      <w:r>
        <w:rPr>
          <w:spacing w:val="1"/>
        </w:rPr>
        <w:t xml:space="preserve"> </w:t>
      </w:r>
      <w:r>
        <w:t>компетенций, предметных и междисциплинарных знаний. В ходе оценивания 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 на</w:t>
      </w:r>
      <w:r>
        <w:rPr>
          <w:spacing w:val="-6"/>
        </w:rPr>
        <w:t xml:space="preserve"> </w:t>
      </w:r>
      <w:r>
        <w:t>протяжении всего</w:t>
      </w:r>
      <w:r>
        <w:rPr>
          <w:spacing w:val="1"/>
        </w:rPr>
        <w:t xml:space="preserve"> </w:t>
      </w:r>
      <w:r>
        <w:t>процесса</w:t>
      </w:r>
      <w:r>
        <w:rPr>
          <w:spacing w:val="2"/>
        </w:rPr>
        <w:t xml:space="preserve"> </w:t>
      </w:r>
      <w:r>
        <w:t>их</w:t>
      </w:r>
      <w:r>
        <w:rPr>
          <w:spacing w:val="-7"/>
        </w:rPr>
        <w:t xml:space="preserve"> </w:t>
      </w:r>
      <w:r>
        <w:t>формирования.</w:t>
      </w:r>
    </w:p>
    <w:p w:rsidR="00445417" w:rsidRDefault="00DD4AEC">
      <w:pPr>
        <w:pStyle w:val="a3"/>
        <w:spacing w:before="4" w:line="242" w:lineRule="auto"/>
        <w:ind w:right="1067"/>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 возможность</w:t>
      </w:r>
      <w:r>
        <w:rPr>
          <w:spacing w:val="-1"/>
        </w:rPr>
        <w:t xml:space="preserve"> </w:t>
      </w:r>
      <w:r>
        <w:t>включения</w:t>
      </w:r>
      <w:r>
        <w:rPr>
          <w:spacing w:val="-3"/>
        </w:rPr>
        <w:t xml:space="preserve"> </w:t>
      </w:r>
      <w:r>
        <w:t>всех</w:t>
      </w:r>
      <w:r>
        <w:rPr>
          <w:spacing w:val="-8"/>
        </w:rPr>
        <w:t xml:space="preserve"> </w:t>
      </w:r>
      <w:r>
        <w:t>обучающихся</w:t>
      </w:r>
      <w:r>
        <w:rPr>
          <w:spacing w:val="3"/>
        </w:rPr>
        <w:t xml:space="preserve"> </w:t>
      </w:r>
      <w:r>
        <w:t>в</w:t>
      </w:r>
      <w:r>
        <w:rPr>
          <w:spacing w:val="3"/>
        </w:rPr>
        <w:t xml:space="preserve"> </w:t>
      </w:r>
      <w:r>
        <w:t>УИПД.</w:t>
      </w:r>
    </w:p>
    <w:p w:rsidR="00445417" w:rsidRDefault="00DD4AEC">
      <w:pPr>
        <w:pStyle w:val="a3"/>
        <w:spacing w:line="242" w:lineRule="auto"/>
        <w:ind w:right="1064"/>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34"/>
        </w:rPr>
        <w:t xml:space="preserve"> </w:t>
      </w:r>
      <w:r>
        <w:t>процесса</w:t>
      </w:r>
      <w:r>
        <w:rPr>
          <w:spacing w:val="29"/>
        </w:rPr>
        <w:t xml:space="preserve"> </w:t>
      </w:r>
      <w:r>
        <w:t>(сложные</w:t>
      </w:r>
      <w:r>
        <w:rPr>
          <w:spacing w:val="23"/>
        </w:rPr>
        <w:t xml:space="preserve"> </w:t>
      </w:r>
      <w:r>
        <w:t>погодные</w:t>
      </w:r>
      <w:r>
        <w:rPr>
          <w:spacing w:val="33"/>
        </w:rPr>
        <w:t xml:space="preserve"> </w:t>
      </w:r>
      <w:r>
        <w:t>условия</w:t>
      </w:r>
      <w:r>
        <w:rPr>
          <w:spacing w:val="25"/>
        </w:rPr>
        <w:t xml:space="preserve"> </w:t>
      </w:r>
      <w:r>
        <w:t>и</w:t>
      </w:r>
      <w:r>
        <w:rPr>
          <w:spacing w:val="25"/>
        </w:rPr>
        <w:t xml:space="preserve"> </w:t>
      </w:r>
      <w:r>
        <w:t>эпидемиологическая</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ind w:right="1047" w:firstLine="0"/>
      </w:pPr>
      <w:r>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w:t>
      </w:r>
      <w:r>
        <w:rPr>
          <w:spacing w:val="1"/>
        </w:rPr>
        <w:t xml:space="preserve"> </w:t>
      </w:r>
      <w:r>
        <w:t>проблемы</w:t>
      </w:r>
      <w:r>
        <w:rPr>
          <w:spacing w:val="1"/>
        </w:rPr>
        <w:t xml:space="preserve"> </w:t>
      </w:r>
      <w:r>
        <w:t>со</w:t>
      </w:r>
      <w:r>
        <w:rPr>
          <w:spacing w:val="1"/>
        </w:rPr>
        <w:t xml:space="preserve"> </w:t>
      </w:r>
      <w:r>
        <w:t>здоровьем;</w:t>
      </w:r>
      <w:r>
        <w:rPr>
          <w:spacing w:val="1"/>
        </w:rPr>
        <w:t xml:space="preserve"> </w:t>
      </w:r>
      <w:r>
        <w:t>выбор</w:t>
      </w:r>
      <w:r>
        <w:rPr>
          <w:spacing w:val="1"/>
        </w:rPr>
        <w:t xml:space="preserve"> </w:t>
      </w:r>
      <w:r>
        <w:t>обучающимся индивидуальной траектории или заочной формы обучения) УИПД может</w:t>
      </w:r>
      <w:r>
        <w:rPr>
          <w:spacing w:val="-57"/>
        </w:rPr>
        <w:t xml:space="preserve"> </w:t>
      </w:r>
      <w:r>
        <w:t>быть</w:t>
      </w:r>
      <w:r>
        <w:rPr>
          <w:spacing w:val="3"/>
        </w:rPr>
        <w:t xml:space="preserve"> </w:t>
      </w:r>
      <w:r>
        <w:t>реализована</w:t>
      </w:r>
      <w:r>
        <w:rPr>
          <w:spacing w:val="-7"/>
        </w:rPr>
        <w:t xml:space="preserve"> </w:t>
      </w:r>
      <w:r>
        <w:t>в</w:t>
      </w:r>
      <w:r>
        <w:rPr>
          <w:spacing w:val="4"/>
        </w:rPr>
        <w:t xml:space="preserve"> </w:t>
      </w:r>
      <w:r>
        <w:t>дистанционном</w:t>
      </w:r>
      <w:r>
        <w:rPr>
          <w:spacing w:val="1"/>
        </w:rPr>
        <w:t xml:space="preserve"> </w:t>
      </w:r>
      <w:r>
        <w:t>формате.</w:t>
      </w:r>
    </w:p>
    <w:p w:rsidR="00445417" w:rsidRDefault="00DD4AEC">
      <w:pPr>
        <w:pStyle w:val="a3"/>
        <w:spacing w:before="1"/>
        <w:ind w:right="1055"/>
      </w:pPr>
      <w:r>
        <w:t>Особенность учебно-исследовательской деятельности (далее – УИД) состоит в</w:t>
      </w:r>
      <w:r>
        <w:rPr>
          <w:spacing w:val="1"/>
        </w:rPr>
        <w:t xml:space="preserve"> </w:t>
      </w:r>
      <w:r>
        <w:t>том, что она нацелена на решение обучающимися познавательной проблемы, носит</w:t>
      </w:r>
      <w:r>
        <w:rPr>
          <w:spacing w:val="1"/>
        </w:rPr>
        <w:t xml:space="preserve"> </w:t>
      </w:r>
      <w:r>
        <w:t>теоретический</w:t>
      </w:r>
      <w:r>
        <w:rPr>
          <w:spacing w:val="1"/>
        </w:rPr>
        <w:t xml:space="preserve"> </w:t>
      </w:r>
      <w:r>
        <w:t>характер,</w:t>
      </w:r>
      <w:r>
        <w:rPr>
          <w:spacing w:val="1"/>
        </w:rPr>
        <w:t xml:space="preserve"> </w:t>
      </w:r>
      <w:r>
        <w:t>ориентирована</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субъективно</w:t>
      </w:r>
      <w:r>
        <w:rPr>
          <w:spacing w:val="1"/>
        </w:rPr>
        <w:t xml:space="preserve"> </w:t>
      </w:r>
      <w:r>
        <w:t>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w:t>
      </w:r>
      <w:r>
        <w:rPr>
          <w:spacing w:val="1"/>
        </w:rPr>
        <w:t xml:space="preserve"> </w:t>
      </w:r>
      <w:r>
        <w:t>мало</w:t>
      </w:r>
      <w:r>
        <w:rPr>
          <w:spacing w:val="1"/>
        </w:rPr>
        <w:t xml:space="preserve"> </w:t>
      </w:r>
      <w:r>
        <w:t>известного),</w:t>
      </w:r>
      <w:r>
        <w:rPr>
          <w:spacing w:val="1"/>
        </w:rPr>
        <w:t xml:space="preserve"> </w:t>
      </w:r>
      <w:r>
        <w:t>на</w:t>
      </w:r>
      <w:r>
        <w:rPr>
          <w:spacing w:val="1"/>
        </w:rPr>
        <w:t xml:space="preserve"> </w:t>
      </w:r>
      <w:r>
        <w:t>организацию</w:t>
      </w:r>
      <w:r>
        <w:rPr>
          <w:spacing w:val="1"/>
        </w:rPr>
        <w:t xml:space="preserve"> </w:t>
      </w:r>
      <w:r>
        <w:t>его</w:t>
      </w:r>
      <w:r>
        <w:rPr>
          <w:spacing w:val="1"/>
        </w:rPr>
        <w:t xml:space="preserve"> </w:t>
      </w:r>
      <w:r>
        <w:t>теоретической</w:t>
      </w:r>
      <w:r>
        <w:rPr>
          <w:spacing w:val="-6"/>
        </w:rPr>
        <w:t xml:space="preserve"> </w:t>
      </w:r>
      <w:r>
        <w:t>опытно-экспериментальной проверки.</w:t>
      </w:r>
    </w:p>
    <w:p w:rsidR="00445417" w:rsidRDefault="00DD4AEC">
      <w:pPr>
        <w:pStyle w:val="a3"/>
        <w:spacing w:before="3"/>
        <w:ind w:right="1064"/>
      </w:pPr>
      <w:r>
        <w:t>Исследовательские</w:t>
      </w:r>
      <w:r>
        <w:rPr>
          <w:spacing w:val="1"/>
        </w:rPr>
        <w:t xml:space="preserve"> </w:t>
      </w:r>
      <w:r>
        <w:t>задачи</w:t>
      </w:r>
      <w:r>
        <w:rPr>
          <w:spacing w:val="1"/>
        </w:rPr>
        <w:t xml:space="preserve"> </w:t>
      </w:r>
      <w:r>
        <w:t>(особый</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ориентированы:</w:t>
      </w:r>
    </w:p>
    <w:p w:rsidR="00445417" w:rsidRDefault="00DD4AEC">
      <w:pPr>
        <w:pStyle w:val="a3"/>
        <w:ind w:right="1049"/>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 вопросы, предполагающие не использование имеющихся у обучающихся</w:t>
      </w:r>
      <w:r>
        <w:rPr>
          <w:spacing w:val="1"/>
        </w:rPr>
        <w:t xml:space="preserve"> </w:t>
      </w:r>
      <w:r>
        <w:t>знаний, а получение новых посредством размышлений, рассуждений, предположений,</w:t>
      </w:r>
      <w:r>
        <w:rPr>
          <w:spacing w:val="1"/>
        </w:rPr>
        <w:t xml:space="preserve"> </w:t>
      </w:r>
      <w:r>
        <w:t>экспериментирования;</w:t>
      </w:r>
    </w:p>
    <w:p w:rsidR="00445417" w:rsidRDefault="00DD4AEC">
      <w:pPr>
        <w:pStyle w:val="a3"/>
        <w:ind w:right="1058"/>
      </w:pPr>
      <w:r>
        <w:t>на овладение обучающимися основными научно-исследовательскими умениями</w:t>
      </w:r>
      <w:r>
        <w:rPr>
          <w:spacing w:val="1"/>
        </w:rPr>
        <w:t xml:space="preserve"> </w:t>
      </w:r>
      <w:r>
        <w:t>(умения</w:t>
      </w:r>
      <w:r>
        <w:rPr>
          <w:spacing w:val="20"/>
        </w:rPr>
        <w:t xml:space="preserve"> </w:t>
      </w:r>
      <w:r>
        <w:t>формулировать</w:t>
      </w:r>
      <w:r>
        <w:rPr>
          <w:spacing w:val="13"/>
        </w:rPr>
        <w:t xml:space="preserve"> </w:t>
      </w:r>
      <w:r>
        <w:t>гипотезу</w:t>
      </w:r>
      <w:r>
        <w:rPr>
          <w:spacing w:val="1"/>
        </w:rPr>
        <w:t xml:space="preserve"> </w:t>
      </w:r>
      <w:r>
        <w:t>и</w:t>
      </w:r>
      <w:r>
        <w:rPr>
          <w:spacing w:val="20"/>
        </w:rPr>
        <w:t xml:space="preserve"> </w:t>
      </w:r>
      <w:r>
        <w:t>прогноз,</w:t>
      </w:r>
      <w:r>
        <w:rPr>
          <w:spacing w:val="22"/>
        </w:rPr>
        <w:t xml:space="preserve"> </w:t>
      </w:r>
      <w:r>
        <w:t>планировать</w:t>
      </w:r>
      <w:r>
        <w:rPr>
          <w:spacing w:val="17"/>
        </w:rPr>
        <w:t xml:space="preserve"> </w:t>
      </w:r>
      <w:r>
        <w:t>и</w:t>
      </w:r>
      <w:r>
        <w:rPr>
          <w:spacing w:val="6"/>
        </w:rPr>
        <w:t xml:space="preserve"> </w:t>
      </w:r>
      <w:r>
        <w:t>осуществлять</w:t>
      </w:r>
      <w:r>
        <w:rPr>
          <w:spacing w:val="21"/>
        </w:rPr>
        <w:t xml:space="preserve"> </w:t>
      </w:r>
      <w:r>
        <w:t>анализ,</w:t>
      </w:r>
      <w:r>
        <w:rPr>
          <w:spacing w:val="7"/>
        </w:rPr>
        <w:t xml:space="preserve"> </w:t>
      </w:r>
      <w:r>
        <w:t>опыт</w:t>
      </w:r>
      <w:r>
        <w:rPr>
          <w:spacing w:val="-57"/>
        </w:rPr>
        <w:t xml:space="preserve"> </w:t>
      </w:r>
      <w:r>
        <w:t>и</w:t>
      </w:r>
      <w:r>
        <w:rPr>
          <w:spacing w:val="1"/>
        </w:rPr>
        <w:t xml:space="preserve"> </w:t>
      </w:r>
      <w:r>
        <w:t>эксперимент,</w:t>
      </w:r>
      <w:r>
        <w:rPr>
          <w:spacing w:val="1"/>
        </w:rPr>
        <w:t xml:space="preserve"> </w:t>
      </w:r>
      <w:r>
        <w:t>проводить</w:t>
      </w:r>
      <w:r>
        <w:rPr>
          <w:spacing w:val="1"/>
        </w:rPr>
        <w:t xml:space="preserve"> </w:t>
      </w:r>
      <w:r>
        <w:t>обобщения</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полученных</w:t>
      </w:r>
      <w:r>
        <w:rPr>
          <w:spacing w:val="-7"/>
        </w:rPr>
        <w:t xml:space="preserve"> </w:t>
      </w:r>
      <w:r>
        <w:t>данных).</w:t>
      </w:r>
    </w:p>
    <w:p w:rsidR="00445417" w:rsidRDefault="00DD4AEC">
      <w:pPr>
        <w:pStyle w:val="a3"/>
        <w:spacing w:before="1"/>
        <w:ind w:right="1061"/>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 посмотреть на различные проблемы с позиции ученых, занимающихся</w:t>
      </w:r>
      <w:r>
        <w:rPr>
          <w:spacing w:val="1"/>
        </w:rPr>
        <w:t xml:space="preserve"> </w:t>
      </w:r>
      <w:r>
        <w:t>научным</w:t>
      </w:r>
      <w:r>
        <w:rPr>
          <w:spacing w:val="4"/>
        </w:rPr>
        <w:t xml:space="preserve"> </w:t>
      </w:r>
      <w:r>
        <w:t>исследованием.</w:t>
      </w:r>
    </w:p>
    <w:p w:rsidR="00445417" w:rsidRDefault="00DD4AEC">
      <w:pPr>
        <w:pStyle w:val="a3"/>
        <w:spacing w:before="2" w:line="242" w:lineRule="auto"/>
        <w:ind w:left="1470" w:right="2693" w:firstLine="0"/>
      </w:pPr>
      <w:r>
        <w:t>Осуществление УИД обучающимися включает в себя ряд этапов:</w:t>
      </w:r>
      <w:r>
        <w:rPr>
          <w:spacing w:val="-57"/>
        </w:rPr>
        <w:t xml:space="preserve"> </w:t>
      </w:r>
      <w:r>
        <w:t>обоснование</w:t>
      </w:r>
      <w:r>
        <w:rPr>
          <w:spacing w:val="-8"/>
        </w:rPr>
        <w:t xml:space="preserve"> </w:t>
      </w:r>
      <w:r>
        <w:t>актуальности</w:t>
      </w:r>
      <w:r>
        <w:rPr>
          <w:spacing w:val="1"/>
        </w:rPr>
        <w:t xml:space="preserve"> </w:t>
      </w:r>
      <w:r>
        <w:t>исследования;</w:t>
      </w:r>
    </w:p>
    <w:p w:rsidR="00445417" w:rsidRDefault="00DD4AEC">
      <w:pPr>
        <w:pStyle w:val="a3"/>
        <w:spacing w:line="242" w:lineRule="auto"/>
        <w:ind w:right="1066"/>
      </w:pPr>
      <w:r>
        <w:t>планирование</w:t>
      </w:r>
      <w:r>
        <w:rPr>
          <w:spacing w:val="1"/>
        </w:rPr>
        <w:t xml:space="preserve"> </w:t>
      </w:r>
      <w:r>
        <w:t>(проектирование)</w:t>
      </w:r>
      <w:r>
        <w:rPr>
          <w:spacing w:val="1"/>
        </w:rPr>
        <w:t xml:space="preserve"> </w:t>
      </w:r>
      <w:r>
        <w:t>исследовательских</w:t>
      </w:r>
      <w:r>
        <w:rPr>
          <w:spacing w:val="1"/>
        </w:rPr>
        <w:t xml:space="preserve"> </w:t>
      </w:r>
      <w:r>
        <w:t>работ</w:t>
      </w:r>
      <w:r>
        <w:rPr>
          <w:spacing w:val="61"/>
        </w:rPr>
        <w:t xml:space="preserve"> </w:t>
      </w:r>
      <w:r>
        <w:t>(выдвижение</w:t>
      </w:r>
      <w:r>
        <w:rPr>
          <w:spacing w:val="1"/>
        </w:rPr>
        <w:t xml:space="preserve"> </w:t>
      </w:r>
      <w:r>
        <w:t>гипотезы,</w:t>
      </w:r>
      <w:r>
        <w:rPr>
          <w:spacing w:val="-7"/>
        </w:rPr>
        <w:t xml:space="preserve"> </w:t>
      </w:r>
      <w:r>
        <w:t>постановка</w:t>
      </w:r>
      <w:r>
        <w:rPr>
          <w:spacing w:val="-8"/>
        </w:rPr>
        <w:t xml:space="preserve"> </w:t>
      </w:r>
      <w:r>
        <w:t>цели</w:t>
      </w:r>
      <w:r>
        <w:rPr>
          <w:spacing w:val="1"/>
        </w:rPr>
        <w:t xml:space="preserve"> </w:t>
      </w:r>
      <w:r>
        <w:t>и</w:t>
      </w:r>
      <w:r>
        <w:rPr>
          <w:spacing w:val="-9"/>
        </w:rPr>
        <w:t xml:space="preserve"> </w:t>
      </w:r>
      <w:r>
        <w:t>задач),</w:t>
      </w:r>
      <w:r>
        <w:rPr>
          <w:spacing w:val="-2"/>
        </w:rPr>
        <w:t xml:space="preserve"> </w:t>
      </w:r>
      <w:r>
        <w:t>выбор</w:t>
      </w:r>
      <w:r>
        <w:rPr>
          <w:spacing w:val="-9"/>
        </w:rPr>
        <w:t xml:space="preserve"> </w:t>
      </w:r>
      <w:r>
        <w:t>необходимых</w:t>
      </w:r>
      <w:r>
        <w:rPr>
          <w:spacing w:val="-8"/>
        </w:rPr>
        <w:t xml:space="preserve"> </w:t>
      </w:r>
      <w:r>
        <w:t>средств</w:t>
      </w:r>
      <w:r>
        <w:rPr>
          <w:spacing w:val="3"/>
        </w:rPr>
        <w:t xml:space="preserve"> </w:t>
      </w:r>
      <w:r>
        <w:t>(инструментария);</w:t>
      </w:r>
    </w:p>
    <w:p w:rsidR="00445417" w:rsidRDefault="00DD4AEC">
      <w:pPr>
        <w:pStyle w:val="a3"/>
        <w:spacing w:line="242" w:lineRule="auto"/>
        <w:ind w:right="1073"/>
      </w:pPr>
      <w:r>
        <w:t>собственно проведение исследования с обязательным поэтапным контролем и</w:t>
      </w:r>
      <w:r>
        <w:rPr>
          <w:spacing w:val="1"/>
        </w:rPr>
        <w:t xml:space="preserve"> </w:t>
      </w:r>
      <w:r>
        <w:t>коррекцией</w:t>
      </w:r>
      <w:r>
        <w:rPr>
          <w:spacing w:val="4"/>
        </w:rPr>
        <w:t xml:space="preserve"> </w:t>
      </w:r>
      <w:r>
        <w:t>результатов</w:t>
      </w:r>
      <w:r>
        <w:rPr>
          <w:spacing w:val="5"/>
        </w:rPr>
        <w:t xml:space="preserve"> </w:t>
      </w:r>
      <w:r>
        <w:t>работ, проверка</w:t>
      </w:r>
      <w:r>
        <w:rPr>
          <w:spacing w:val="2"/>
        </w:rPr>
        <w:t xml:space="preserve"> </w:t>
      </w:r>
      <w:r>
        <w:t>гипотезы;</w:t>
      </w:r>
    </w:p>
    <w:p w:rsidR="00445417" w:rsidRDefault="00DD4AEC">
      <w:pPr>
        <w:pStyle w:val="a3"/>
        <w:spacing w:line="242" w:lineRule="auto"/>
        <w:ind w:right="1053"/>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5"/>
        </w:rPr>
        <w:t xml:space="preserve"> </w:t>
      </w:r>
      <w:r>
        <w:t>деятельности в</w:t>
      </w:r>
      <w:r>
        <w:rPr>
          <w:spacing w:val="-2"/>
        </w:rPr>
        <w:t xml:space="preserve"> </w:t>
      </w:r>
      <w:r>
        <w:t>виде</w:t>
      </w:r>
      <w:r>
        <w:rPr>
          <w:spacing w:val="1"/>
        </w:rPr>
        <w:t xml:space="preserve"> </w:t>
      </w:r>
      <w:r>
        <w:t>конечного</w:t>
      </w:r>
      <w:r>
        <w:rPr>
          <w:spacing w:val="3"/>
        </w:rPr>
        <w:t xml:space="preserve"> </w:t>
      </w:r>
      <w:r>
        <w:t>продукта;</w:t>
      </w:r>
    </w:p>
    <w:p w:rsidR="00445417" w:rsidRDefault="00DD4AEC">
      <w:pPr>
        <w:pStyle w:val="a3"/>
        <w:ind w:right="1059"/>
      </w:pPr>
      <w:r>
        <w:t>представление результатов исследования, где в любое исследование может быть</w:t>
      </w:r>
      <w:r>
        <w:rPr>
          <w:spacing w:val="1"/>
        </w:rPr>
        <w:t xml:space="preserve"> </w:t>
      </w:r>
      <w:r>
        <w:t>включена</w:t>
      </w:r>
      <w:r>
        <w:rPr>
          <w:spacing w:val="1"/>
        </w:rPr>
        <w:t xml:space="preserve"> </w:t>
      </w:r>
      <w:r>
        <w:t>прикладная</w:t>
      </w:r>
      <w:r>
        <w:rPr>
          <w:spacing w:val="1"/>
        </w:rPr>
        <w:t xml:space="preserve"> </w:t>
      </w:r>
      <w:r>
        <w:t>составляющая</w:t>
      </w:r>
      <w:r>
        <w:rPr>
          <w:spacing w:val="1"/>
        </w:rPr>
        <w:t xml:space="preserve"> </w:t>
      </w:r>
      <w:r>
        <w:t>в</w:t>
      </w:r>
      <w:r>
        <w:rPr>
          <w:spacing w:val="1"/>
        </w:rPr>
        <w:t xml:space="preserve"> </w:t>
      </w:r>
      <w:r>
        <w:t>виде</w:t>
      </w:r>
      <w:r>
        <w:rPr>
          <w:spacing w:val="1"/>
        </w:rPr>
        <w:t xml:space="preserve"> </w:t>
      </w:r>
      <w:r>
        <w:t>предложений</w:t>
      </w:r>
      <w:r>
        <w:rPr>
          <w:spacing w:val="61"/>
        </w:rPr>
        <w:t xml:space="preserve"> </w:t>
      </w:r>
      <w:r>
        <w:t>и</w:t>
      </w:r>
      <w:r>
        <w:rPr>
          <w:spacing w:val="61"/>
        </w:rPr>
        <w:t xml:space="preserve"> </w:t>
      </w:r>
      <w:r>
        <w:t>рекомендаций</w:t>
      </w:r>
      <w:r>
        <w:rPr>
          <w:spacing w:val="1"/>
        </w:rPr>
        <w:t xml:space="preserve"> </w:t>
      </w:r>
      <w:r>
        <w:t>относительно</w:t>
      </w:r>
      <w:r>
        <w:rPr>
          <w:spacing w:val="1"/>
        </w:rPr>
        <w:t xml:space="preserve"> </w:t>
      </w:r>
      <w:r>
        <w:t>того,</w:t>
      </w:r>
      <w:r>
        <w:rPr>
          <w:spacing w:val="1"/>
        </w:rPr>
        <w:t xml:space="preserve"> </w:t>
      </w:r>
      <w:r>
        <w:t>как полученные в</w:t>
      </w:r>
      <w:r>
        <w:rPr>
          <w:spacing w:val="1"/>
        </w:rPr>
        <w:t xml:space="preserve"> </w:t>
      </w:r>
      <w:r>
        <w:t>ходе исследования новые знания могут</w:t>
      </w:r>
      <w:r>
        <w:rPr>
          <w:spacing w:val="1"/>
        </w:rPr>
        <w:t xml:space="preserve"> </w:t>
      </w:r>
      <w:r>
        <w:t>быть</w:t>
      </w:r>
      <w:r>
        <w:rPr>
          <w:spacing w:val="1"/>
        </w:rPr>
        <w:t xml:space="preserve"> </w:t>
      </w:r>
      <w:r>
        <w:t>применены</w:t>
      </w:r>
      <w:r>
        <w:rPr>
          <w:spacing w:val="-5"/>
        </w:rPr>
        <w:t xml:space="preserve"> </w:t>
      </w:r>
      <w:r>
        <w:t>на</w:t>
      </w:r>
      <w:r>
        <w:rPr>
          <w:spacing w:val="-3"/>
        </w:rPr>
        <w:t xml:space="preserve"> </w:t>
      </w:r>
      <w:r>
        <w:t>практике.</w:t>
      </w:r>
    </w:p>
    <w:p w:rsidR="00445417" w:rsidRDefault="00DD4AEC">
      <w:pPr>
        <w:pStyle w:val="a3"/>
        <w:ind w:right="1054"/>
      </w:pPr>
      <w:r>
        <w:t>Особенность организации УИД обучающихся в рамках урочной деятельности</w:t>
      </w:r>
      <w:r>
        <w:rPr>
          <w:spacing w:val="1"/>
        </w:rPr>
        <w:t xml:space="preserve"> </w:t>
      </w:r>
      <w:r>
        <w:t>связана</w:t>
      </w:r>
      <w:r>
        <w:rPr>
          <w:spacing w:val="1"/>
        </w:rPr>
        <w:t xml:space="preserve"> </w:t>
      </w:r>
      <w:r>
        <w:t>с</w:t>
      </w:r>
      <w:r>
        <w:rPr>
          <w:spacing w:val="1"/>
        </w:rPr>
        <w:t xml:space="preserve"> </w:t>
      </w:r>
      <w:r>
        <w:t>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w:t>
      </w:r>
      <w:r>
        <w:rPr>
          <w:spacing w:val="1"/>
        </w:rPr>
        <w:t xml:space="preserve"> </w:t>
      </w:r>
      <w:r>
        <w:t>работы</w:t>
      </w:r>
      <w:r>
        <w:rPr>
          <w:spacing w:val="1"/>
        </w:rPr>
        <w:t xml:space="preserve"> </w:t>
      </w:r>
      <w:r>
        <w:t>в</w:t>
      </w:r>
      <w:r>
        <w:rPr>
          <w:spacing w:val="1"/>
        </w:rPr>
        <w:t xml:space="preserve"> </w:t>
      </w:r>
      <w:r>
        <w:t>классе</w:t>
      </w:r>
      <w:r>
        <w:rPr>
          <w:spacing w:val="1"/>
        </w:rPr>
        <w:t xml:space="preserve"> </w:t>
      </w:r>
      <w:r>
        <w:t>и</w:t>
      </w:r>
      <w:r>
        <w:rPr>
          <w:spacing w:val="1"/>
        </w:rPr>
        <w:t xml:space="preserve"> </w:t>
      </w:r>
      <w:r>
        <w:t>в</w:t>
      </w:r>
      <w:r>
        <w:rPr>
          <w:spacing w:val="61"/>
        </w:rPr>
        <w:t xml:space="preserve"> </w:t>
      </w:r>
      <w:r>
        <w:t>рамках</w:t>
      </w:r>
      <w:r>
        <w:rPr>
          <w:spacing w:val="1"/>
        </w:rPr>
        <w:t xml:space="preserve"> </w:t>
      </w:r>
      <w:r>
        <w:t>выполнения домашних заданий, крайне ограничено и ориентировано в первую очередь</w:t>
      </w:r>
      <w:r>
        <w:rPr>
          <w:spacing w:val="1"/>
        </w:rPr>
        <w:t xml:space="preserve"> </w:t>
      </w:r>
      <w:r>
        <w:t>на реализацию задач</w:t>
      </w:r>
      <w:r>
        <w:rPr>
          <w:spacing w:val="4"/>
        </w:rPr>
        <w:t xml:space="preserve"> </w:t>
      </w:r>
      <w:r>
        <w:t>предметного</w:t>
      </w:r>
      <w:r>
        <w:rPr>
          <w:spacing w:val="-2"/>
        </w:rPr>
        <w:t xml:space="preserve"> </w:t>
      </w:r>
      <w:r>
        <w:t>обучения.</w:t>
      </w:r>
    </w:p>
    <w:p w:rsidR="00445417" w:rsidRDefault="00DD4AEC">
      <w:pPr>
        <w:pStyle w:val="a3"/>
        <w:spacing w:line="237" w:lineRule="auto"/>
        <w:ind w:right="1077"/>
      </w:pP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6"/>
        </w:rPr>
        <w:t xml:space="preserve"> </w:t>
      </w:r>
      <w:r>
        <w:t>на реализацию</w:t>
      </w:r>
      <w:r>
        <w:rPr>
          <w:spacing w:val="-3"/>
        </w:rPr>
        <w:t xml:space="preserve"> </w:t>
      </w:r>
      <w:r>
        <w:t>двух</w:t>
      </w:r>
      <w:r>
        <w:rPr>
          <w:spacing w:val="-8"/>
        </w:rPr>
        <w:t xml:space="preserve"> </w:t>
      </w:r>
      <w:r>
        <w:t>основных</w:t>
      </w:r>
      <w:r>
        <w:rPr>
          <w:spacing w:val="-6"/>
        </w:rPr>
        <w:t xml:space="preserve"> </w:t>
      </w:r>
      <w:r>
        <w:t>направлений</w:t>
      </w:r>
      <w:r>
        <w:rPr>
          <w:spacing w:val="-1"/>
        </w:rPr>
        <w:t xml:space="preserve"> </w:t>
      </w:r>
      <w:r>
        <w:t>исследований:</w:t>
      </w:r>
    </w:p>
    <w:p w:rsidR="00445417" w:rsidRDefault="00DD4AEC">
      <w:pPr>
        <w:pStyle w:val="a3"/>
        <w:spacing w:line="237" w:lineRule="auto"/>
        <w:ind w:left="1470" w:right="4822" w:firstLine="0"/>
      </w:pPr>
      <w:r>
        <w:t>предметные</w:t>
      </w:r>
      <w:r>
        <w:rPr>
          <w:spacing w:val="1"/>
        </w:rPr>
        <w:t xml:space="preserve"> </w:t>
      </w:r>
      <w:r>
        <w:t>учебные</w:t>
      </w:r>
      <w:r>
        <w:rPr>
          <w:spacing w:val="1"/>
        </w:rPr>
        <w:t xml:space="preserve"> </w:t>
      </w:r>
      <w:r>
        <w:t>исследования;</w:t>
      </w:r>
      <w:r>
        <w:rPr>
          <w:spacing w:val="1"/>
        </w:rPr>
        <w:t xml:space="preserve"> </w:t>
      </w:r>
      <w:r>
        <w:rPr>
          <w:spacing w:val="-1"/>
        </w:rPr>
        <w:t>междисциплинарные</w:t>
      </w:r>
      <w:r>
        <w:rPr>
          <w:spacing w:val="-9"/>
        </w:rPr>
        <w:t xml:space="preserve"> </w:t>
      </w:r>
      <w:r>
        <w:t>учебные</w:t>
      </w:r>
      <w:r>
        <w:rPr>
          <w:spacing w:val="-9"/>
        </w:rPr>
        <w:t xml:space="preserve"> </w:t>
      </w:r>
      <w:r>
        <w:t>исследования.</w:t>
      </w:r>
    </w:p>
    <w:p w:rsidR="00445417" w:rsidRDefault="00DD4AEC">
      <w:pPr>
        <w:pStyle w:val="a3"/>
        <w:ind w:right="1077"/>
      </w:pPr>
      <w:r>
        <w:t>В отличие от предметных учебных исследований, нацеленных на решение задач</w:t>
      </w:r>
      <w:r>
        <w:rPr>
          <w:spacing w:val="1"/>
        </w:rPr>
        <w:t xml:space="preserve"> </w:t>
      </w:r>
      <w:r>
        <w:t>связанных с освоением содержания одного учебного предмета, междисциплинарные</w:t>
      </w:r>
      <w:r>
        <w:rPr>
          <w:spacing w:val="1"/>
        </w:rPr>
        <w:t xml:space="preserve"> </w:t>
      </w:r>
      <w:r>
        <w:t>учебные исследования ориентированы на интеграцию различных областей знания об</w:t>
      </w:r>
      <w:r>
        <w:rPr>
          <w:spacing w:val="1"/>
        </w:rPr>
        <w:t xml:space="preserve"> </w:t>
      </w:r>
      <w:r>
        <w:t>окружающем</w:t>
      </w:r>
      <w:r>
        <w:rPr>
          <w:spacing w:val="4"/>
        </w:rPr>
        <w:t xml:space="preserve"> </w:t>
      </w:r>
      <w:r>
        <w:t>мире,</w:t>
      </w:r>
      <w:r>
        <w:rPr>
          <w:spacing w:val="-1"/>
        </w:rPr>
        <w:t xml:space="preserve"> </w:t>
      </w:r>
      <w:r>
        <w:t>изучаемых</w:t>
      </w:r>
      <w:r>
        <w:rPr>
          <w:spacing w:val="-7"/>
        </w:rPr>
        <w:t xml:space="preserve"> </w:t>
      </w:r>
      <w:r>
        <w:t>на</w:t>
      </w:r>
      <w:r>
        <w:rPr>
          <w:spacing w:val="6"/>
        </w:rPr>
        <w:t xml:space="preserve"> </w:t>
      </w:r>
      <w:r>
        <w:t>нескольких</w:t>
      </w:r>
      <w:r>
        <w:rPr>
          <w:spacing w:val="2"/>
        </w:rPr>
        <w:t xml:space="preserve"> </w:t>
      </w:r>
      <w:r>
        <w:t>учебных</w:t>
      </w:r>
      <w:r>
        <w:rPr>
          <w:spacing w:val="-8"/>
        </w:rPr>
        <w:t xml:space="preserve"> </w:t>
      </w:r>
      <w:r>
        <w:t>предметах.</w:t>
      </w:r>
    </w:p>
    <w:p w:rsidR="00445417" w:rsidRDefault="00DD4AEC">
      <w:pPr>
        <w:pStyle w:val="a3"/>
        <w:ind w:right="1068"/>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61"/>
        </w:rPr>
        <w:t xml:space="preserve"> </w:t>
      </w:r>
      <w:r>
        <w:t>выполняется</w:t>
      </w:r>
      <w:r>
        <w:rPr>
          <w:spacing w:val="61"/>
        </w:rPr>
        <w:t xml:space="preserve"> </w:t>
      </w:r>
      <w:r>
        <w:t>обучающимся</w:t>
      </w:r>
      <w:r>
        <w:rPr>
          <w:spacing w:val="1"/>
        </w:rPr>
        <w:t xml:space="preserve"> </w:t>
      </w:r>
      <w:r>
        <w:t>самостоятельно под руководством учителя по выбранной теме в</w:t>
      </w:r>
      <w:r>
        <w:rPr>
          <w:spacing w:val="1"/>
        </w:rPr>
        <w:t xml:space="preserve"> </w:t>
      </w:r>
      <w:r>
        <w:t>рамках одного 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3"/>
        </w:rPr>
        <w:t xml:space="preserve"> </w:t>
      </w:r>
      <w:r>
        <w:t>деятельности</w:t>
      </w:r>
      <w:r>
        <w:rPr>
          <w:spacing w:val="-1"/>
        </w:rPr>
        <w:t xml:space="preserve"> </w:t>
      </w:r>
      <w:r>
        <w:t>в индивидуальном и</w:t>
      </w:r>
      <w:r>
        <w:rPr>
          <w:spacing w:val="-8"/>
        </w:rPr>
        <w:t xml:space="preserve"> </w:t>
      </w:r>
      <w:r>
        <w:t>групповом форматах.</w:t>
      </w:r>
    </w:p>
    <w:p w:rsidR="00445417" w:rsidRDefault="00DD4AEC">
      <w:pPr>
        <w:pStyle w:val="a3"/>
        <w:ind w:left="1470" w:firstLine="0"/>
      </w:pPr>
      <w:r>
        <w:t>Формы</w:t>
      </w:r>
      <w:r>
        <w:rPr>
          <w:spacing w:val="5"/>
        </w:rPr>
        <w:t xml:space="preserve"> </w:t>
      </w:r>
      <w:r>
        <w:t>организации</w:t>
      </w:r>
      <w:r>
        <w:rPr>
          <w:spacing w:val="16"/>
        </w:rPr>
        <w:t xml:space="preserve"> </w:t>
      </w:r>
      <w:r>
        <w:t>исследовательской</w:t>
      </w:r>
      <w:r>
        <w:rPr>
          <w:spacing w:val="19"/>
        </w:rPr>
        <w:t xml:space="preserve"> </w:t>
      </w:r>
      <w:r>
        <w:t>деятельности</w:t>
      </w:r>
      <w:r>
        <w:rPr>
          <w:spacing w:val="14"/>
        </w:rPr>
        <w:t xml:space="preserve"> </w:t>
      </w:r>
      <w:r>
        <w:t>обучающихся</w:t>
      </w:r>
      <w:r>
        <w:rPr>
          <w:spacing w:val="17"/>
        </w:rPr>
        <w:t xml:space="preserve"> </w:t>
      </w:r>
      <w:r>
        <w:t>могут</w:t>
      </w:r>
      <w:r>
        <w:rPr>
          <w:spacing w:val="23"/>
        </w:rPr>
        <w:t xml:space="preserve"> </w:t>
      </w:r>
      <w:r>
        <w:t>быть</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firstLine="0"/>
        <w:jc w:val="left"/>
      </w:pPr>
      <w:r>
        <w:t>следующие:</w:t>
      </w:r>
    </w:p>
    <w:p w:rsidR="00445417" w:rsidRDefault="00DD4AEC">
      <w:pPr>
        <w:pStyle w:val="a3"/>
        <w:spacing w:before="8" w:line="275" w:lineRule="exact"/>
        <w:ind w:left="1470" w:firstLine="0"/>
        <w:jc w:val="left"/>
      </w:pPr>
      <w:r>
        <w:t>урок-исследование;</w:t>
      </w:r>
    </w:p>
    <w:p w:rsidR="00445417" w:rsidRDefault="00DD4AEC">
      <w:pPr>
        <w:pStyle w:val="a3"/>
        <w:spacing w:line="274" w:lineRule="exact"/>
        <w:ind w:left="1470" w:firstLine="0"/>
        <w:jc w:val="left"/>
      </w:pPr>
      <w:r>
        <w:t>урок</w:t>
      </w:r>
      <w:r>
        <w:rPr>
          <w:spacing w:val="-9"/>
        </w:rPr>
        <w:t xml:space="preserve"> </w:t>
      </w:r>
      <w:r>
        <w:t>с</w:t>
      </w:r>
      <w:r>
        <w:rPr>
          <w:spacing w:val="-8"/>
        </w:rPr>
        <w:t xml:space="preserve"> </w:t>
      </w:r>
      <w:r>
        <w:t>использованием</w:t>
      </w:r>
      <w:r>
        <w:rPr>
          <w:spacing w:val="-8"/>
        </w:rPr>
        <w:t xml:space="preserve"> </w:t>
      </w:r>
      <w:r>
        <w:t>интерактивной</w:t>
      </w:r>
      <w:r>
        <w:rPr>
          <w:spacing w:val="-9"/>
        </w:rPr>
        <w:t xml:space="preserve"> </w:t>
      </w:r>
      <w:r>
        <w:t>беседы</w:t>
      </w:r>
      <w:r>
        <w:rPr>
          <w:spacing w:val="-1"/>
        </w:rPr>
        <w:t xml:space="preserve"> </w:t>
      </w:r>
      <w:r>
        <w:t>в</w:t>
      </w:r>
      <w:r>
        <w:rPr>
          <w:spacing w:val="-6"/>
        </w:rPr>
        <w:t xml:space="preserve"> </w:t>
      </w:r>
      <w:r>
        <w:t>исследовательском</w:t>
      </w:r>
      <w:r>
        <w:rPr>
          <w:spacing w:val="1"/>
        </w:rPr>
        <w:t xml:space="preserve"> </w:t>
      </w:r>
      <w:r>
        <w:t>ключе;</w:t>
      </w:r>
    </w:p>
    <w:p w:rsidR="00445417" w:rsidRDefault="00DD4AEC">
      <w:pPr>
        <w:pStyle w:val="a3"/>
        <w:ind w:right="1061"/>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w:t>
      </w:r>
      <w:r>
        <w:rPr>
          <w:spacing w:val="1"/>
        </w:rPr>
        <w:t xml:space="preserve"> </w:t>
      </w:r>
      <w:r>
        <w:t>обработка</w:t>
      </w:r>
      <w:r>
        <w:rPr>
          <w:spacing w:val="1"/>
        </w:rPr>
        <w:t xml:space="preserve"> </w:t>
      </w:r>
      <w:r>
        <w:t>и</w:t>
      </w:r>
      <w:r>
        <w:rPr>
          <w:spacing w:val="1"/>
        </w:rPr>
        <w:t xml:space="preserve"> </w:t>
      </w:r>
      <w:r>
        <w:t>анализ</w:t>
      </w:r>
      <w:r>
        <w:rPr>
          <w:spacing w:val="1"/>
        </w:rPr>
        <w:t xml:space="preserve"> </w:t>
      </w:r>
      <w:r>
        <w:t>его</w:t>
      </w:r>
      <w:r>
        <w:rPr>
          <w:spacing w:val="1"/>
        </w:rPr>
        <w:t xml:space="preserve"> </w:t>
      </w:r>
      <w:r>
        <w:t>результатов);</w:t>
      </w:r>
    </w:p>
    <w:p w:rsidR="00445417" w:rsidRDefault="00DD4AEC">
      <w:pPr>
        <w:pStyle w:val="a3"/>
        <w:spacing w:before="1"/>
        <w:ind w:left="1470" w:firstLine="0"/>
        <w:jc w:val="left"/>
      </w:pPr>
      <w:r>
        <w:t>урок-консультация;</w:t>
      </w:r>
    </w:p>
    <w:p w:rsidR="00445417" w:rsidRDefault="00DD4AEC">
      <w:pPr>
        <w:pStyle w:val="a3"/>
        <w:spacing w:before="3" w:line="272" w:lineRule="exact"/>
        <w:ind w:left="1470" w:firstLine="0"/>
        <w:jc w:val="left"/>
      </w:pPr>
      <w:r>
        <w:rPr>
          <w:spacing w:val="-1"/>
        </w:rPr>
        <w:t>мини-исследование</w:t>
      </w:r>
      <w:r>
        <w:rPr>
          <w:spacing w:val="-14"/>
        </w:rPr>
        <w:t xml:space="preserve"> </w:t>
      </w:r>
      <w:r>
        <w:t>в</w:t>
      </w:r>
      <w:r>
        <w:rPr>
          <w:spacing w:val="-3"/>
        </w:rPr>
        <w:t xml:space="preserve"> </w:t>
      </w:r>
      <w:r>
        <w:t>рамках</w:t>
      </w:r>
      <w:r>
        <w:rPr>
          <w:spacing w:val="-8"/>
        </w:rPr>
        <w:t xml:space="preserve"> </w:t>
      </w:r>
      <w:r>
        <w:t>домашнего</w:t>
      </w:r>
      <w:r>
        <w:rPr>
          <w:spacing w:val="6"/>
        </w:rPr>
        <w:t xml:space="preserve"> </w:t>
      </w:r>
      <w:r>
        <w:t>задания.</w:t>
      </w:r>
    </w:p>
    <w:p w:rsidR="00445417" w:rsidRDefault="00DD4AEC">
      <w:pPr>
        <w:pStyle w:val="a3"/>
        <w:ind w:right="1067"/>
      </w:pPr>
      <w:r>
        <w:t>В связи с недостаточностью времени на проведение развернутого полноценного</w:t>
      </w:r>
      <w:r>
        <w:rPr>
          <w:spacing w:val="1"/>
        </w:rPr>
        <w:t xml:space="preserve"> </w:t>
      </w:r>
      <w:r>
        <w:t>исследования</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 с точки</w:t>
      </w:r>
      <w:r>
        <w:rPr>
          <w:spacing w:val="-6"/>
        </w:rPr>
        <w:t xml:space="preserve"> </w:t>
      </w:r>
      <w:r>
        <w:t>зрения</w:t>
      </w:r>
      <w:r>
        <w:rPr>
          <w:spacing w:val="-7"/>
        </w:rPr>
        <w:t xml:space="preserve"> </w:t>
      </w:r>
      <w:r>
        <w:t>временных</w:t>
      </w:r>
      <w:r>
        <w:rPr>
          <w:spacing w:val="-6"/>
        </w:rPr>
        <w:t xml:space="preserve"> </w:t>
      </w:r>
      <w:r>
        <w:t>затрат</w:t>
      </w:r>
      <w:r>
        <w:rPr>
          <w:spacing w:val="-3"/>
        </w:rPr>
        <w:t xml:space="preserve"> </w:t>
      </w:r>
      <w:r>
        <w:t>является</w:t>
      </w:r>
      <w:r>
        <w:rPr>
          <w:spacing w:val="1"/>
        </w:rPr>
        <w:t xml:space="preserve"> </w:t>
      </w:r>
      <w:r>
        <w:t>использование:</w:t>
      </w:r>
    </w:p>
    <w:p w:rsidR="00445417" w:rsidRDefault="00DD4AEC">
      <w:pPr>
        <w:pStyle w:val="a3"/>
        <w:ind w:right="1068"/>
      </w:pPr>
      <w:r>
        <w:t>учебных исследовательских задач, предполагающих деятельность обучающихся</w:t>
      </w:r>
      <w:r>
        <w:rPr>
          <w:spacing w:val="1"/>
        </w:rPr>
        <w:t xml:space="preserve"> </w:t>
      </w:r>
      <w:r>
        <w:t>в</w:t>
      </w:r>
      <w:r>
        <w:rPr>
          <w:spacing w:val="1"/>
        </w:rPr>
        <w:t xml:space="preserve"> </w:t>
      </w:r>
      <w:r>
        <w:t>проблемной</w:t>
      </w:r>
      <w:r>
        <w:rPr>
          <w:spacing w:val="1"/>
        </w:rPr>
        <w:t xml:space="preserve"> </w:t>
      </w:r>
      <w:r>
        <w:t>ситуации,</w:t>
      </w:r>
      <w:r>
        <w:rPr>
          <w:spacing w:val="1"/>
        </w:rPr>
        <w:t xml:space="preserve"> </w:t>
      </w:r>
      <w:r>
        <w:t>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6"/>
        </w:rPr>
        <w:t xml:space="preserve"> </w:t>
      </w:r>
      <w:r>
        <w:t>вопросов:</w:t>
      </w:r>
    </w:p>
    <w:p w:rsidR="00445417" w:rsidRDefault="00DD4AEC">
      <w:pPr>
        <w:pStyle w:val="a3"/>
        <w:spacing w:before="2" w:line="242" w:lineRule="auto"/>
        <w:ind w:left="1470" w:right="2945" w:firstLine="0"/>
        <w:jc w:val="left"/>
      </w:pPr>
      <w:r>
        <w:t>Как (в каком направлении)... в какой степени… изменилось... ?</w:t>
      </w:r>
      <w:r>
        <w:rPr>
          <w:spacing w:val="-57"/>
        </w:rPr>
        <w:t xml:space="preserve"> </w:t>
      </w:r>
      <w:r>
        <w:t>Как</w:t>
      </w:r>
      <w:r>
        <w:rPr>
          <w:spacing w:val="-1"/>
        </w:rPr>
        <w:t xml:space="preserve"> </w:t>
      </w:r>
      <w:r>
        <w:t>(каким</w:t>
      </w:r>
      <w:r>
        <w:rPr>
          <w:spacing w:val="3"/>
        </w:rPr>
        <w:t xml:space="preserve"> </w:t>
      </w:r>
      <w:r>
        <w:t>образом)...</w:t>
      </w:r>
      <w:r>
        <w:rPr>
          <w:spacing w:val="-5"/>
        </w:rPr>
        <w:t xml:space="preserve"> </w:t>
      </w:r>
      <w:r>
        <w:t>в</w:t>
      </w:r>
      <w:r>
        <w:rPr>
          <w:spacing w:val="2"/>
        </w:rPr>
        <w:t xml:space="preserve"> </w:t>
      </w:r>
      <w:r>
        <w:t>какой</w:t>
      </w:r>
      <w:r>
        <w:rPr>
          <w:spacing w:val="-3"/>
        </w:rPr>
        <w:t xml:space="preserve"> </w:t>
      </w:r>
      <w:r>
        <w:t>степени</w:t>
      </w:r>
      <w:r>
        <w:rPr>
          <w:spacing w:val="-7"/>
        </w:rPr>
        <w:t xml:space="preserve"> </w:t>
      </w:r>
      <w:r>
        <w:t>повлияло...</w:t>
      </w:r>
      <w:r>
        <w:rPr>
          <w:spacing w:val="4"/>
        </w:rPr>
        <w:t xml:space="preserve"> </w:t>
      </w:r>
      <w:r>
        <w:t>на…</w:t>
      </w:r>
      <w:r>
        <w:rPr>
          <w:spacing w:val="-3"/>
        </w:rPr>
        <w:t xml:space="preserve"> </w:t>
      </w:r>
      <w:r>
        <w:t>?</w:t>
      </w:r>
    </w:p>
    <w:p w:rsidR="00445417" w:rsidRDefault="00DD4AEC">
      <w:pPr>
        <w:pStyle w:val="a3"/>
        <w:ind w:left="1470" w:right="2785" w:firstLine="0"/>
        <w:jc w:val="left"/>
      </w:pPr>
      <w:r>
        <w:t>Какой (в чем проявилась)... насколько важной… была роль... ?</w:t>
      </w:r>
      <w:r>
        <w:rPr>
          <w:spacing w:val="1"/>
        </w:rPr>
        <w:t xml:space="preserve"> </w:t>
      </w:r>
      <w:r>
        <w:t>Каково</w:t>
      </w:r>
      <w:r>
        <w:rPr>
          <w:spacing w:val="1"/>
        </w:rPr>
        <w:t xml:space="preserve"> </w:t>
      </w:r>
      <w:r>
        <w:t>(в</w:t>
      </w:r>
      <w:r>
        <w:rPr>
          <w:spacing w:val="-2"/>
        </w:rPr>
        <w:t xml:space="preserve"> </w:t>
      </w:r>
      <w:r>
        <w:t>чем</w:t>
      </w:r>
      <w:r>
        <w:rPr>
          <w:spacing w:val="-6"/>
        </w:rPr>
        <w:t xml:space="preserve"> </w:t>
      </w:r>
      <w:r>
        <w:t>проявилось)... как</w:t>
      </w:r>
      <w:r>
        <w:rPr>
          <w:spacing w:val="-5"/>
        </w:rPr>
        <w:t xml:space="preserve"> </w:t>
      </w:r>
      <w:r>
        <w:t>можно</w:t>
      </w:r>
      <w:r>
        <w:rPr>
          <w:spacing w:val="-7"/>
        </w:rPr>
        <w:t xml:space="preserve"> </w:t>
      </w:r>
      <w:r>
        <w:t>оценить…</w:t>
      </w:r>
      <w:r>
        <w:rPr>
          <w:spacing w:val="-3"/>
        </w:rPr>
        <w:t xml:space="preserve"> </w:t>
      </w:r>
      <w:r>
        <w:t>значение...</w:t>
      </w:r>
      <w:r>
        <w:rPr>
          <w:spacing w:val="-5"/>
        </w:rPr>
        <w:t xml:space="preserve"> </w:t>
      </w:r>
      <w:r>
        <w:t>?</w:t>
      </w:r>
      <w:r>
        <w:rPr>
          <w:spacing w:val="-57"/>
        </w:rPr>
        <w:t xml:space="preserve"> </w:t>
      </w:r>
      <w:r>
        <w:t>Что</w:t>
      </w:r>
      <w:r>
        <w:rPr>
          <w:spacing w:val="11"/>
        </w:rPr>
        <w:t xml:space="preserve"> </w:t>
      </w:r>
      <w:r>
        <w:t>произойдет...</w:t>
      </w:r>
      <w:r>
        <w:rPr>
          <w:spacing w:val="1"/>
        </w:rPr>
        <w:t xml:space="preserve"> </w:t>
      </w:r>
      <w:r>
        <w:t>как изменится...,</w:t>
      </w:r>
      <w:r>
        <w:rPr>
          <w:spacing w:val="6"/>
        </w:rPr>
        <w:t xml:space="preserve"> </w:t>
      </w:r>
      <w:r>
        <w:t>если...</w:t>
      </w:r>
      <w:r>
        <w:rPr>
          <w:spacing w:val="4"/>
        </w:rPr>
        <w:t xml:space="preserve"> </w:t>
      </w:r>
      <w:r>
        <w:t>?</w:t>
      </w:r>
    </w:p>
    <w:p w:rsidR="00445417" w:rsidRDefault="00DD4AEC">
      <w:pPr>
        <w:pStyle w:val="a3"/>
        <w:ind w:right="1065"/>
      </w:pPr>
      <w:r>
        <w:t>мини-исследований, организуемых педагогом в течение одного</w:t>
      </w:r>
      <w:r>
        <w:rPr>
          <w:spacing w:val="1"/>
        </w:rPr>
        <w:t xml:space="preserve"> </w:t>
      </w:r>
      <w:r>
        <w:t>или</w:t>
      </w:r>
      <w:r>
        <w:rPr>
          <w:spacing w:val="1"/>
        </w:rPr>
        <w:t xml:space="preserve"> </w:t>
      </w:r>
      <w:r>
        <w:t>2 уроков</w:t>
      </w:r>
      <w:r>
        <w:rPr>
          <w:spacing w:val="1"/>
        </w:rPr>
        <w:t xml:space="preserve"> </w:t>
      </w:r>
      <w:r>
        <w:t>(«сдвоенный урок») и ориентирующих обучающихся на поиск ответов на один или</w:t>
      </w:r>
      <w:r>
        <w:rPr>
          <w:spacing w:val="1"/>
        </w:rPr>
        <w:t xml:space="preserve"> </w:t>
      </w:r>
      <w:r>
        <w:t>несколько</w:t>
      </w:r>
      <w:r>
        <w:rPr>
          <w:spacing w:val="12"/>
        </w:rPr>
        <w:t xml:space="preserve"> </w:t>
      </w:r>
      <w:r>
        <w:t>проблемных</w:t>
      </w:r>
      <w:r>
        <w:rPr>
          <w:spacing w:val="-6"/>
        </w:rPr>
        <w:t xml:space="preserve"> </w:t>
      </w:r>
      <w:r>
        <w:t>вопросов.</w:t>
      </w:r>
    </w:p>
    <w:p w:rsidR="00445417" w:rsidRDefault="00DD4AEC">
      <w:pPr>
        <w:pStyle w:val="a3"/>
        <w:spacing w:line="242" w:lineRule="auto"/>
        <w:ind w:left="1470" w:right="1432" w:firstLine="0"/>
      </w:pPr>
      <w:r>
        <w:t>Основными</w:t>
      </w:r>
      <w:r>
        <w:rPr>
          <w:spacing w:val="-3"/>
        </w:rPr>
        <w:t xml:space="preserve"> </w:t>
      </w:r>
      <w:r>
        <w:t>формами</w:t>
      </w:r>
      <w:r>
        <w:rPr>
          <w:spacing w:val="-7"/>
        </w:rPr>
        <w:t xml:space="preserve"> </w:t>
      </w:r>
      <w:r>
        <w:t>представления</w:t>
      </w:r>
      <w:r>
        <w:rPr>
          <w:spacing w:val="-8"/>
        </w:rPr>
        <w:t xml:space="preserve"> </w:t>
      </w:r>
      <w:r>
        <w:t>итогов</w:t>
      </w:r>
      <w:r>
        <w:rPr>
          <w:spacing w:val="-2"/>
        </w:rPr>
        <w:t xml:space="preserve"> </w:t>
      </w:r>
      <w:r>
        <w:t>учебных</w:t>
      </w:r>
      <w:r>
        <w:rPr>
          <w:spacing w:val="-8"/>
        </w:rPr>
        <w:t xml:space="preserve"> </w:t>
      </w:r>
      <w:r>
        <w:t>исследований</w:t>
      </w:r>
      <w:r>
        <w:rPr>
          <w:spacing w:val="-3"/>
        </w:rPr>
        <w:t xml:space="preserve"> </w:t>
      </w:r>
      <w:r>
        <w:t>являются:</w:t>
      </w:r>
      <w:r>
        <w:rPr>
          <w:spacing w:val="-57"/>
        </w:rPr>
        <w:t xml:space="preserve"> </w:t>
      </w:r>
      <w:r>
        <w:t>доклад,</w:t>
      </w:r>
      <w:r>
        <w:rPr>
          <w:spacing w:val="9"/>
        </w:rPr>
        <w:t xml:space="preserve"> </w:t>
      </w:r>
      <w:r>
        <w:t>реферат;</w:t>
      </w:r>
    </w:p>
    <w:p w:rsidR="00445417" w:rsidRDefault="00DD4AEC">
      <w:pPr>
        <w:pStyle w:val="a3"/>
        <w:spacing w:line="242" w:lineRule="auto"/>
        <w:ind w:right="1073"/>
      </w:pPr>
      <w:r>
        <w:t>статьи, обзоры, отчеты и заключения по</w:t>
      </w:r>
      <w:r>
        <w:rPr>
          <w:spacing w:val="1"/>
        </w:rPr>
        <w:t xml:space="preserve"> </w:t>
      </w:r>
      <w:r>
        <w:t>итогам исследований по различным</w:t>
      </w:r>
      <w:r>
        <w:rPr>
          <w:spacing w:val="1"/>
        </w:rPr>
        <w:t xml:space="preserve"> </w:t>
      </w:r>
      <w:r>
        <w:t>предметным</w:t>
      </w:r>
      <w:r>
        <w:rPr>
          <w:spacing w:val="-4"/>
        </w:rPr>
        <w:t xml:space="preserve"> </w:t>
      </w:r>
      <w:r>
        <w:t>областям.</w:t>
      </w:r>
    </w:p>
    <w:p w:rsidR="00445417" w:rsidRDefault="00DD4AEC">
      <w:pPr>
        <w:pStyle w:val="a3"/>
        <w:spacing w:line="242" w:lineRule="auto"/>
        <w:ind w:left="1470" w:right="2456" w:firstLine="0"/>
      </w:pPr>
      <w:r>
        <w:t>Особенности организации УИД в рамках внеурочной деятельности.</w:t>
      </w:r>
      <w:r>
        <w:rPr>
          <w:spacing w:val="-57"/>
        </w:rPr>
        <w:t xml:space="preserve"> </w:t>
      </w:r>
      <w:r>
        <w:t>Особенности</w:t>
      </w:r>
      <w:r>
        <w:rPr>
          <w:spacing w:val="-9"/>
        </w:rPr>
        <w:t xml:space="preserve"> </w:t>
      </w:r>
      <w:r>
        <w:t>организации УИД</w:t>
      </w:r>
      <w:r>
        <w:rPr>
          <w:spacing w:val="-9"/>
        </w:rPr>
        <w:t xml:space="preserve"> </w:t>
      </w:r>
      <w:r>
        <w:t>в</w:t>
      </w:r>
      <w:r>
        <w:rPr>
          <w:spacing w:val="-4"/>
        </w:rPr>
        <w:t xml:space="preserve"> </w:t>
      </w:r>
      <w:r>
        <w:t>рамках</w:t>
      </w:r>
      <w:r>
        <w:rPr>
          <w:spacing w:val="-10"/>
        </w:rPr>
        <w:t xml:space="preserve"> </w:t>
      </w:r>
      <w:r>
        <w:t>внеурочной</w:t>
      </w:r>
      <w:r>
        <w:rPr>
          <w:spacing w:val="-8"/>
        </w:rPr>
        <w:t xml:space="preserve"> </w:t>
      </w:r>
      <w:r>
        <w:t>деятельности.</w:t>
      </w:r>
    </w:p>
    <w:p w:rsidR="00445417" w:rsidRDefault="00DD4AEC">
      <w:pPr>
        <w:pStyle w:val="a3"/>
        <w:ind w:right="1068"/>
      </w:pPr>
      <w:r>
        <w:t>Особенность УИД обучающихся в рамках внеурочной деятельности связана с</w:t>
      </w:r>
      <w:r>
        <w:rPr>
          <w:spacing w:val="1"/>
        </w:rPr>
        <w:t xml:space="preserve"> </w:t>
      </w:r>
      <w:r>
        <w:t>тем, что в данном случае имеется достаточно времени на организацию и проведение</w:t>
      </w:r>
      <w:r>
        <w:rPr>
          <w:spacing w:val="1"/>
        </w:rPr>
        <w:t xml:space="preserve"> </w:t>
      </w:r>
      <w:r>
        <w:t>развернутого</w:t>
      </w:r>
      <w:r>
        <w:rPr>
          <w:spacing w:val="3"/>
        </w:rPr>
        <w:t xml:space="preserve"> </w:t>
      </w:r>
      <w:r>
        <w:t>и</w:t>
      </w:r>
      <w:r>
        <w:rPr>
          <w:spacing w:val="-2"/>
        </w:rPr>
        <w:t xml:space="preserve"> </w:t>
      </w:r>
      <w:r>
        <w:t>полноценного</w:t>
      </w:r>
      <w:r>
        <w:rPr>
          <w:spacing w:val="3"/>
        </w:rPr>
        <w:t xml:space="preserve"> </w:t>
      </w:r>
      <w:r>
        <w:t>исследования.</w:t>
      </w:r>
    </w:p>
    <w:p w:rsidR="00445417" w:rsidRDefault="00DD4AEC">
      <w:pPr>
        <w:pStyle w:val="a3"/>
        <w:ind w:right="1062"/>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1"/>
        </w:rPr>
        <w:t xml:space="preserve"> </w:t>
      </w:r>
      <w:r>
        <w:t>исследований,</w:t>
      </w:r>
      <w:r>
        <w:rPr>
          <w:spacing w:val="-4"/>
        </w:rPr>
        <w:t xml:space="preserve"> </w:t>
      </w:r>
      <w:r>
        <w:t>основными</w:t>
      </w:r>
      <w:r>
        <w:rPr>
          <w:spacing w:val="5"/>
        </w:rPr>
        <w:t xml:space="preserve"> </w:t>
      </w:r>
      <w:r>
        <w:t>являются:</w:t>
      </w:r>
    </w:p>
    <w:p w:rsidR="00445417" w:rsidRDefault="00DD4AEC">
      <w:pPr>
        <w:pStyle w:val="a3"/>
        <w:ind w:left="1470" w:right="5899" w:firstLine="0"/>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t>информационно-технологическое;</w:t>
      </w:r>
      <w:r>
        <w:rPr>
          <w:spacing w:val="-57"/>
        </w:rPr>
        <w:t xml:space="preserve"> </w:t>
      </w:r>
      <w:r>
        <w:t>междисциплинарное.</w:t>
      </w:r>
    </w:p>
    <w:p w:rsidR="00445417" w:rsidRDefault="00DD4AEC">
      <w:pPr>
        <w:pStyle w:val="a3"/>
        <w:spacing w:line="237" w:lineRule="auto"/>
        <w:ind w:left="1470" w:right="1339" w:firstLine="0"/>
        <w:jc w:val="left"/>
      </w:pPr>
      <w:r>
        <w:t>Основными</w:t>
      </w:r>
      <w:r>
        <w:rPr>
          <w:spacing w:val="-1"/>
        </w:rPr>
        <w:t xml:space="preserve"> </w:t>
      </w:r>
      <w:r>
        <w:t>формами</w:t>
      </w:r>
      <w:r>
        <w:rPr>
          <w:spacing w:val="-5"/>
        </w:rPr>
        <w:t xml:space="preserve"> </w:t>
      </w:r>
      <w:r>
        <w:t>организации</w:t>
      </w:r>
      <w:r>
        <w:rPr>
          <w:spacing w:val="-1"/>
        </w:rPr>
        <w:t xml:space="preserve"> </w:t>
      </w:r>
      <w:r>
        <w:t>УИД</w:t>
      </w:r>
      <w:r>
        <w:rPr>
          <w:spacing w:val="-2"/>
        </w:rPr>
        <w:t xml:space="preserve"> </w:t>
      </w:r>
      <w:r>
        <w:t>во</w:t>
      </w:r>
      <w:r>
        <w:rPr>
          <w:spacing w:val="-2"/>
        </w:rPr>
        <w:t xml:space="preserve"> </w:t>
      </w:r>
      <w:r>
        <w:t>внеурочное</w:t>
      </w:r>
      <w:r>
        <w:rPr>
          <w:spacing w:val="-7"/>
        </w:rPr>
        <w:t xml:space="preserve"> </w:t>
      </w:r>
      <w:r>
        <w:t>время</w:t>
      </w:r>
      <w:r>
        <w:rPr>
          <w:spacing w:val="-6"/>
        </w:rPr>
        <w:t xml:space="preserve"> </w:t>
      </w:r>
      <w:r>
        <w:t>являются:</w:t>
      </w:r>
      <w:r>
        <w:rPr>
          <w:spacing w:val="-57"/>
        </w:rPr>
        <w:t xml:space="preserve"> </w:t>
      </w:r>
      <w:r>
        <w:t>конференция, семинар,</w:t>
      </w:r>
      <w:r>
        <w:rPr>
          <w:spacing w:val="4"/>
        </w:rPr>
        <w:t xml:space="preserve"> </w:t>
      </w:r>
      <w:r>
        <w:t>дискуссия,</w:t>
      </w:r>
      <w:r>
        <w:rPr>
          <w:spacing w:val="10"/>
        </w:rPr>
        <w:t xml:space="preserve"> </w:t>
      </w:r>
      <w:r>
        <w:t>диспут;</w:t>
      </w:r>
    </w:p>
    <w:p w:rsidR="00445417" w:rsidRDefault="00DD4AEC">
      <w:pPr>
        <w:pStyle w:val="a3"/>
        <w:spacing w:line="275" w:lineRule="exact"/>
        <w:ind w:left="1470" w:firstLine="0"/>
        <w:jc w:val="left"/>
      </w:pPr>
      <w:r>
        <w:t>брифинг,</w:t>
      </w:r>
      <w:r>
        <w:rPr>
          <w:spacing w:val="-8"/>
        </w:rPr>
        <w:t xml:space="preserve"> </w:t>
      </w:r>
      <w:r>
        <w:t>интервью,</w:t>
      </w:r>
      <w:r>
        <w:rPr>
          <w:spacing w:val="3"/>
        </w:rPr>
        <w:t xml:space="preserve"> </w:t>
      </w:r>
      <w:r>
        <w:t>телемост;</w:t>
      </w:r>
    </w:p>
    <w:p w:rsidR="00445417" w:rsidRDefault="00DD4AEC">
      <w:pPr>
        <w:pStyle w:val="a3"/>
        <w:spacing w:line="242" w:lineRule="auto"/>
        <w:ind w:right="1065"/>
      </w:pPr>
      <w:r>
        <w:t>исследовательская</w:t>
      </w:r>
      <w:r>
        <w:rPr>
          <w:spacing w:val="1"/>
        </w:rPr>
        <w:t xml:space="preserve"> </w:t>
      </w:r>
      <w:r>
        <w:t>практика,</w:t>
      </w:r>
      <w:r>
        <w:rPr>
          <w:spacing w:val="1"/>
        </w:rPr>
        <w:t xml:space="preserve"> </w:t>
      </w:r>
      <w:r>
        <w:t>образовательные</w:t>
      </w:r>
      <w:r>
        <w:rPr>
          <w:spacing w:val="1"/>
        </w:rPr>
        <w:t xml:space="preserve"> </w:t>
      </w:r>
      <w:r>
        <w:t>экспедиции,</w:t>
      </w:r>
      <w:r>
        <w:rPr>
          <w:spacing w:val="1"/>
        </w:rPr>
        <w:t xml:space="preserve"> </w:t>
      </w:r>
      <w:r>
        <w:t>походы,</w:t>
      </w:r>
      <w:r>
        <w:rPr>
          <w:spacing w:val="1"/>
        </w:rPr>
        <w:t xml:space="preserve"> </w:t>
      </w:r>
      <w:r>
        <w:t>поездки,</w:t>
      </w:r>
      <w:r>
        <w:rPr>
          <w:spacing w:val="1"/>
        </w:rPr>
        <w:t xml:space="preserve"> </w:t>
      </w:r>
      <w:r>
        <w:t>экскурсии;</w:t>
      </w:r>
    </w:p>
    <w:p w:rsidR="00445417" w:rsidRDefault="00DD4AEC">
      <w:pPr>
        <w:pStyle w:val="a3"/>
        <w:spacing w:line="267" w:lineRule="exact"/>
        <w:ind w:left="1470" w:firstLine="0"/>
      </w:pPr>
      <w:r>
        <w:rPr>
          <w:spacing w:val="-1"/>
        </w:rPr>
        <w:t>научно-исследовательское</w:t>
      </w:r>
      <w:r>
        <w:rPr>
          <w:spacing w:val="-12"/>
        </w:rPr>
        <w:t xml:space="preserve"> </w:t>
      </w:r>
      <w:r>
        <w:t>общество</w:t>
      </w:r>
      <w:r>
        <w:rPr>
          <w:spacing w:val="-7"/>
        </w:rPr>
        <w:t xml:space="preserve"> </w:t>
      </w:r>
      <w:r>
        <w:t>обучающихся.</w:t>
      </w:r>
    </w:p>
    <w:p w:rsidR="00445417" w:rsidRDefault="00DD4AEC">
      <w:pPr>
        <w:pStyle w:val="a3"/>
        <w:spacing w:line="237" w:lineRule="auto"/>
        <w:ind w:right="1081"/>
      </w:pPr>
      <w:r>
        <w:t>Для представления итогов УИД во внеурочное время наиболее целесообразно</w:t>
      </w:r>
      <w:r>
        <w:rPr>
          <w:spacing w:val="1"/>
        </w:rPr>
        <w:t xml:space="preserve"> </w:t>
      </w:r>
      <w:r>
        <w:t>использование следующих</w:t>
      </w:r>
      <w:r>
        <w:rPr>
          <w:spacing w:val="-3"/>
        </w:rPr>
        <w:t xml:space="preserve"> </w:t>
      </w:r>
      <w:r>
        <w:t>форм</w:t>
      </w:r>
      <w:r>
        <w:rPr>
          <w:spacing w:val="-1"/>
        </w:rPr>
        <w:t xml:space="preserve"> </w:t>
      </w:r>
      <w:r>
        <w:t>предъявления</w:t>
      </w:r>
      <w:r>
        <w:rPr>
          <w:spacing w:val="-11"/>
        </w:rPr>
        <w:t xml:space="preserve"> </w:t>
      </w:r>
      <w:r>
        <w:t>результатов:</w:t>
      </w:r>
    </w:p>
    <w:p w:rsidR="00445417" w:rsidRDefault="00DD4AEC">
      <w:pPr>
        <w:pStyle w:val="a3"/>
        <w:spacing w:line="275" w:lineRule="exact"/>
        <w:ind w:left="1470" w:firstLine="0"/>
      </w:pPr>
      <w:r>
        <w:t>письменная</w:t>
      </w:r>
      <w:r>
        <w:rPr>
          <w:spacing w:val="-11"/>
        </w:rPr>
        <w:t xml:space="preserve"> </w:t>
      </w:r>
      <w:r>
        <w:t>исследовательская</w:t>
      </w:r>
      <w:r>
        <w:rPr>
          <w:spacing w:val="-5"/>
        </w:rPr>
        <w:t xml:space="preserve"> </w:t>
      </w:r>
      <w:r>
        <w:t>работа</w:t>
      </w:r>
      <w:r>
        <w:rPr>
          <w:spacing w:val="-12"/>
        </w:rPr>
        <w:t xml:space="preserve"> </w:t>
      </w:r>
      <w:r>
        <w:t>(эссе, доклад, реферат);</w:t>
      </w:r>
    </w:p>
    <w:p w:rsidR="00445417" w:rsidRDefault="00DD4AEC">
      <w:pPr>
        <w:pStyle w:val="a3"/>
        <w:ind w:right="1069"/>
      </w:pPr>
      <w:r>
        <w:t>статьи, обзоры, отчеты и заключения по итогам исследований, проводимых 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61"/>
        </w:rPr>
        <w:t xml:space="preserve"> </w:t>
      </w:r>
      <w:r>
        <w:t>исследований</w:t>
      </w:r>
      <w:r>
        <w:rPr>
          <w:spacing w:val="61"/>
        </w:rPr>
        <w:t xml:space="preserve"> </w:t>
      </w:r>
      <w:r>
        <w:t>по</w:t>
      </w:r>
      <w:r>
        <w:rPr>
          <w:spacing w:val="1"/>
        </w:rPr>
        <w:t xml:space="preserve"> </w:t>
      </w:r>
      <w:r>
        <w:t>различным</w:t>
      </w:r>
      <w:r>
        <w:rPr>
          <w:spacing w:val="-1"/>
        </w:rPr>
        <w:t xml:space="preserve"> </w:t>
      </w:r>
      <w:r>
        <w:t>предметным</w:t>
      </w:r>
      <w:r>
        <w:rPr>
          <w:spacing w:val="-4"/>
        </w:rPr>
        <w:t xml:space="preserve"> </w:t>
      </w:r>
      <w:r>
        <w:t>областям.</w:t>
      </w:r>
    </w:p>
    <w:p w:rsidR="00445417" w:rsidRDefault="00DD4AEC">
      <w:pPr>
        <w:pStyle w:val="a3"/>
        <w:spacing w:line="274" w:lineRule="exact"/>
        <w:ind w:left="1470" w:firstLine="0"/>
      </w:pPr>
      <w:r>
        <w:t>При</w:t>
      </w:r>
      <w:r>
        <w:rPr>
          <w:spacing w:val="72"/>
        </w:rPr>
        <w:t xml:space="preserve"> </w:t>
      </w:r>
      <w:r>
        <w:t>оценивании</w:t>
      </w:r>
      <w:r>
        <w:rPr>
          <w:spacing w:val="81"/>
        </w:rPr>
        <w:t xml:space="preserve"> </w:t>
      </w:r>
      <w:r>
        <w:t xml:space="preserve">результатов  </w:t>
      </w:r>
      <w:r>
        <w:rPr>
          <w:spacing w:val="20"/>
        </w:rPr>
        <w:t xml:space="preserve"> </w:t>
      </w:r>
      <w:r>
        <w:t xml:space="preserve">УИД  </w:t>
      </w:r>
      <w:r>
        <w:rPr>
          <w:spacing w:val="12"/>
        </w:rPr>
        <w:t xml:space="preserve"> </w:t>
      </w:r>
      <w:r>
        <w:t xml:space="preserve">следует  </w:t>
      </w:r>
      <w:r>
        <w:rPr>
          <w:spacing w:val="17"/>
        </w:rPr>
        <w:t xml:space="preserve"> </w:t>
      </w:r>
      <w:r>
        <w:t xml:space="preserve">ориентироваться  </w:t>
      </w:r>
      <w:r>
        <w:rPr>
          <w:spacing w:val="15"/>
        </w:rPr>
        <w:t xml:space="preserve"> </w:t>
      </w:r>
      <w:r>
        <w:t xml:space="preserve">на  </w:t>
      </w:r>
      <w:r>
        <w:rPr>
          <w:spacing w:val="7"/>
        </w:rPr>
        <w:t xml:space="preserve"> </w:t>
      </w:r>
      <w:r>
        <w:t xml:space="preserve">то,  </w:t>
      </w:r>
      <w:r>
        <w:rPr>
          <w:spacing w:val="16"/>
        </w:rPr>
        <w:t xml:space="preserve"> </w:t>
      </w:r>
      <w:r>
        <w:t>что</w:t>
      </w:r>
    </w:p>
    <w:p w:rsidR="00445417" w:rsidRDefault="00445417">
      <w:pPr>
        <w:spacing w:line="274" w:lineRule="exact"/>
        <w:sectPr w:rsidR="00445417">
          <w:pgSz w:w="11910" w:h="16840"/>
          <w:pgMar w:top="980" w:right="60" w:bottom="280" w:left="940" w:header="766" w:footer="0" w:gutter="0"/>
          <w:cols w:space="720"/>
        </w:sectPr>
      </w:pPr>
    </w:p>
    <w:p w:rsidR="00445417" w:rsidRDefault="00DD4AEC">
      <w:pPr>
        <w:pStyle w:val="a3"/>
        <w:spacing w:before="183" w:line="237" w:lineRule="auto"/>
        <w:ind w:right="1062" w:firstLine="0"/>
      </w:pPr>
      <w:r>
        <w:t>основными критериями учебного исследования является то, насколько доказательно и</w:t>
      </w:r>
      <w:r>
        <w:rPr>
          <w:spacing w:val="1"/>
        </w:rPr>
        <w:t xml:space="preserve"> </w:t>
      </w:r>
      <w:r>
        <w:t>корректно</w:t>
      </w:r>
      <w:r>
        <w:rPr>
          <w:spacing w:val="1"/>
        </w:rPr>
        <w:t xml:space="preserve"> </w:t>
      </w:r>
      <w:r>
        <w:t>решена</w:t>
      </w:r>
      <w:r>
        <w:rPr>
          <w:spacing w:val="1"/>
        </w:rPr>
        <w:t xml:space="preserve"> </w:t>
      </w:r>
      <w:r>
        <w:t>поставленная</w:t>
      </w:r>
      <w:r>
        <w:rPr>
          <w:spacing w:val="1"/>
        </w:rPr>
        <w:t xml:space="preserve"> </w:t>
      </w:r>
      <w:r>
        <w:t>проблема,</w:t>
      </w:r>
      <w:r>
        <w:rPr>
          <w:spacing w:val="1"/>
        </w:rPr>
        <w:t xml:space="preserve"> </w:t>
      </w:r>
      <w:r>
        <w:t>насколько</w:t>
      </w:r>
      <w:r>
        <w:rPr>
          <w:spacing w:val="1"/>
        </w:rPr>
        <w:t xml:space="preserve"> </w:t>
      </w:r>
      <w:r>
        <w:t>полно</w:t>
      </w:r>
      <w:r>
        <w:rPr>
          <w:spacing w:val="1"/>
        </w:rPr>
        <w:t xml:space="preserve"> </w:t>
      </w:r>
      <w:r>
        <w:t>и</w:t>
      </w:r>
      <w:r>
        <w:rPr>
          <w:spacing w:val="1"/>
        </w:rPr>
        <w:t xml:space="preserve"> </w:t>
      </w:r>
      <w:r>
        <w:t>последовательно</w:t>
      </w:r>
      <w:r>
        <w:rPr>
          <w:spacing w:val="1"/>
        </w:rPr>
        <w:t xml:space="preserve"> </w:t>
      </w:r>
      <w:r>
        <w:t>достигнуты</w:t>
      </w:r>
      <w:r>
        <w:rPr>
          <w:spacing w:val="10"/>
        </w:rPr>
        <w:t xml:space="preserve"> </w:t>
      </w:r>
      <w:r>
        <w:t>сформулированные</w:t>
      </w:r>
      <w:r>
        <w:rPr>
          <w:spacing w:val="-1"/>
        </w:rPr>
        <w:t xml:space="preserve"> </w:t>
      </w:r>
      <w:r>
        <w:t>цель,</w:t>
      </w:r>
      <w:r>
        <w:rPr>
          <w:spacing w:val="-1"/>
        </w:rPr>
        <w:t xml:space="preserve"> </w:t>
      </w:r>
      <w:r>
        <w:t>задачи,</w:t>
      </w:r>
      <w:r>
        <w:rPr>
          <w:spacing w:val="5"/>
        </w:rPr>
        <w:t xml:space="preserve"> </w:t>
      </w:r>
      <w:r>
        <w:t>гипотеза.</w:t>
      </w:r>
    </w:p>
    <w:p w:rsidR="00445417" w:rsidRDefault="00DD4AEC">
      <w:pPr>
        <w:pStyle w:val="a3"/>
        <w:spacing w:before="10" w:line="237" w:lineRule="auto"/>
        <w:ind w:right="1053"/>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исследовательские действия:</w:t>
      </w:r>
    </w:p>
    <w:p w:rsidR="00445417" w:rsidRDefault="00DD4AEC">
      <w:pPr>
        <w:pStyle w:val="a3"/>
        <w:tabs>
          <w:tab w:val="left" w:pos="3160"/>
          <w:tab w:val="left" w:pos="4359"/>
          <w:tab w:val="left" w:pos="5021"/>
          <w:tab w:val="left" w:pos="7299"/>
          <w:tab w:val="left" w:pos="8820"/>
        </w:tabs>
        <w:spacing w:before="9" w:line="242" w:lineRule="auto"/>
        <w:ind w:left="1470" w:right="1070" w:firstLine="0"/>
        <w:jc w:val="right"/>
      </w:pPr>
      <w:r>
        <w:t>использовать</w:t>
      </w:r>
      <w:r>
        <w:tab/>
        <w:t>вопросы</w:t>
      </w:r>
      <w:r>
        <w:tab/>
        <w:t>как</w:t>
      </w:r>
      <w:r>
        <w:tab/>
        <w:t>исследовательский</w:t>
      </w:r>
      <w:r>
        <w:tab/>
        <w:t>инструмент</w:t>
      </w:r>
      <w:r>
        <w:tab/>
        <w:t>познания;</w:t>
      </w:r>
      <w:r>
        <w:rPr>
          <w:spacing w:val="-57"/>
        </w:rPr>
        <w:t xml:space="preserve"> </w:t>
      </w:r>
      <w:r>
        <w:t>формулировать вопросы,</w:t>
      </w:r>
      <w:r>
        <w:rPr>
          <w:spacing w:val="6"/>
        </w:rPr>
        <w:t xml:space="preserve"> </w:t>
      </w:r>
      <w:r>
        <w:t>фиксирующие</w:t>
      </w:r>
      <w:r>
        <w:rPr>
          <w:spacing w:val="4"/>
        </w:rPr>
        <w:t xml:space="preserve"> </w:t>
      </w:r>
      <w:r>
        <w:t>разрыв</w:t>
      </w:r>
      <w:r>
        <w:rPr>
          <w:spacing w:val="5"/>
        </w:rPr>
        <w:t xml:space="preserve"> </w:t>
      </w:r>
      <w:r>
        <w:t>между</w:t>
      </w:r>
      <w:r>
        <w:rPr>
          <w:spacing w:val="-11"/>
        </w:rPr>
        <w:t xml:space="preserve"> </w:t>
      </w:r>
      <w:r>
        <w:t>реальным</w:t>
      </w:r>
      <w:r>
        <w:rPr>
          <w:spacing w:val="6"/>
        </w:rPr>
        <w:t xml:space="preserve"> </w:t>
      </w:r>
      <w:r>
        <w:t>и</w:t>
      </w:r>
      <w:r>
        <w:rPr>
          <w:spacing w:val="-5"/>
        </w:rPr>
        <w:t xml:space="preserve"> </w:t>
      </w:r>
      <w:r>
        <w:t>желательным</w:t>
      </w:r>
    </w:p>
    <w:p w:rsidR="00445417" w:rsidRDefault="00DD4AEC">
      <w:pPr>
        <w:pStyle w:val="a3"/>
        <w:spacing w:line="242" w:lineRule="auto"/>
        <w:ind w:left="1470" w:right="1083" w:hanging="711"/>
        <w:jc w:val="right"/>
      </w:pPr>
      <w:r>
        <w:t>состоянием</w:t>
      </w:r>
      <w:r>
        <w:rPr>
          <w:spacing w:val="40"/>
        </w:rPr>
        <w:t xml:space="preserve"> </w:t>
      </w:r>
      <w:r>
        <w:t>ситуации,</w:t>
      </w:r>
      <w:r>
        <w:rPr>
          <w:spacing w:val="44"/>
        </w:rPr>
        <w:t xml:space="preserve"> </w:t>
      </w:r>
      <w:r>
        <w:t>объекта,</w:t>
      </w:r>
      <w:r>
        <w:rPr>
          <w:spacing w:val="44"/>
        </w:rPr>
        <w:t xml:space="preserve"> </w:t>
      </w:r>
      <w:r>
        <w:t>самостоятельно</w:t>
      </w:r>
      <w:r>
        <w:rPr>
          <w:spacing w:val="43"/>
        </w:rPr>
        <w:t xml:space="preserve"> </w:t>
      </w:r>
      <w:r>
        <w:t>устанавливать</w:t>
      </w:r>
      <w:r>
        <w:rPr>
          <w:spacing w:val="44"/>
        </w:rPr>
        <w:t xml:space="preserve"> </w:t>
      </w:r>
      <w:r>
        <w:t>искомое</w:t>
      </w:r>
      <w:r>
        <w:rPr>
          <w:spacing w:val="42"/>
        </w:rPr>
        <w:t xml:space="preserve"> </w:t>
      </w:r>
      <w:r>
        <w:t>и</w:t>
      </w:r>
      <w:r>
        <w:rPr>
          <w:spacing w:val="43"/>
        </w:rPr>
        <w:t xml:space="preserve"> </w:t>
      </w:r>
      <w:r>
        <w:t>данное;</w:t>
      </w:r>
      <w:r>
        <w:rPr>
          <w:spacing w:val="-57"/>
        </w:rPr>
        <w:t xml:space="preserve"> </w:t>
      </w:r>
      <w:r>
        <w:t>формировать</w:t>
      </w:r>
      <w:r>
        <w:rPr>
          <w:spacing w:val="105"/>
        </w:rPr>
        <w:t xml:space="preserve"> </w:t>
      </w:r>
      <w:r>
        <w:t>гипотезу</w:t>
      </w:r>
      <w:r>
        <w:rPr>
          <w:spacing w:val="94"/>
        </w:rPr>
        <w:t xml:space="preserve"> </w:t>
      </w:r>
      <w:r>
        <w:t>об</w:t>
      </w:r>
      <w:r>
        <w:rPr>
          <w:spacing w:val="106"/>
        </w:rPr>
        <w:t xml:space="preserve"> </w:t>
      </w:r>
      <w:r>
        <w:t>истинности</w:t>
      </w:r>
      <w:r>
        <w:rPr>
          <w:spacing w:val="109"/>
        </w:rPr>
        <w:t xml:space="preserve"> </w:t>
      </w:r>
      <w:r>
        <w:t>собственных</w:t>
      </w:r>
      <w:r>
        <w:rPr>
          <w:spacing w:val="104"/>
        </w:rPr>
        <w:t xml:space="preserve"> </w:t>
      </w:r>
      <w:r>
        <w:t>суждений</w:t>
      </w:r>
      <w:r>
        <w:rPr>
          <w:spacing w:val="113"/>
        </w:rPr>
        <w:t xml:space="preserve"> </w:t>
      </w:r>
      <w:r>
        <w:t>и</w:t>
      </w:r>
      <w:r>
        <w:rPr>
          <w:spacing w:val="108"/>
        </w:rPr>
        <w:t xml:space="preserve"> </w:t>
      </w:r>
      <w:r>
        <w:t>суждений</w:t>
      </w:r>
    </w:p>
    <w:p w:rsidR="00445417" w:rsidRDefault="00DD4AEC">
      <w:pPr>
        <w:pStyle w:val="a3"/>
        <w:spacing w:line="267" w:lineRule="exact"/>
        <w:ind w:firstLine="0"/>
      </w:pPr>
      <w:r>
        <w:t>других,</w:t>
      </w:r>
      <w:r>
        <w:rPr>
          <w:spacing w:val="1"/>
        </w:rPr>
        <w:t xml:space="preserve"> </w:t>
      </w:r>
      <w:r>
        <w:t>аргументировать</w:t>
      </w:r>
      <w:r>
        <w:rPr>
          <w:spacing w:val="-8"/>
        </w:rPr>
        <w:t xml:space="preserve"> </w:t>
      </w:r>
      <w:r>
        <w:t>свою</w:t>
      </w:r>
      <w:r>
        <w:rPr>
          <w:spacing w:val="-13"/>
        </w:rPr>
        <w:t xml:space="preserve"> </w:t>
      </w:r>
      <w:r>
        <w:t>позицию,</w:t>
      </w:r>
      <w:r>
        <w:rPr>
          <w:spacing w:val="-8"/>
        </w:rPr>
        <w:t xml:space="preserve"> </w:t>
      </w:r>
      <w:r>
        <w:t>мнение;</w:t>
      </w:r>
    </w:p>
    <w:p w:rsidR="00445417" w:rsidRDefault="00DD4AEC">
      <w:pPr>
        <w:pStyle w:val="a3"/>
        <w:spacing w:line="237" w:lineRule="auto"/>
        <w:ind w:right="1064"/>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1"/>
        </w:rPr>
        <w:t xml:space="preserve"> </w:t>
      </w:r>
      <w:r>
        <w:t>небольшое</w:t>
      </w:r>
      <w:r>
        <w:rPr>
          <w:spacing w:val="-3"/>
        </w:rPr>
        <w:t xml:space="preserve"> </w:t>
      </w:r>
      <w:r>
        <w:t>исследование;</w:t>
      </w:r>
    </w:p>
    <w:p w:rsidR="00445417" w:rsidRDefault="00DD4AEC">
      <w:pPr>
        <w:pStyle w:val="a3"/>
        <w:spacing w:line="237" w:lineRule="auto"/>
        <w:ind w:right="1087"/>
      </w:pPr>
      <w:r>
        <w:t>оценивать на применимость и достоверность информацию, полученную в ходе</w:t>
      </w:r>
      <w:r>
        <w:rPr>
          <w:spacing w:val="1"/>
        </w:rPr>
        <w:t xml:space="preserve"> </w:t>
      </w:r>
      <w:r>
        <w:t>исследования</w:t>
      </w:r>
      <w:r>
        <w:rPr>
          <w:spacing w:val="-7"/>
        </w:rPr>
        <w:t xml:space="preserve"> </w:t>
      </w:r>
      <w:r>
        <w:t>(эксперимента);</w:t>
      </w:r>
    </w:p>
    <w:p w:rsidR="00445417" w:rsidRDefault="00DD4AEC">
      <w:pPr>
        <w:pStyle w:val="a3"/>
        <w:spacing w:before="2"/>
        <w:ind w:right="107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 полученных</w:t>
      </w:r>
      <w:r>
        <w:rPr>
          <w:spacing w:val="-6"/>
        </w:rPr>
        <w:t xml:space="preserve"> </w:t>
      </w:r>
      <w:r>
        <w:t>выводов</w:t>
      </w:r>
      <w:r>
        <w:rPr>
          <w:spacing w:val="5"/>
        </w:rPr>
        <w:t xml:space="preserve"> </w:t>
      </w:r>
      <w:r>
        <w:t>и</w:t>
      </w:r>
      <w:r>
        <w:rPr>
          <w:spacing w:val="-11"/>
        </w:rPr>
        <w:t xml:space="preserve"> </w:t>
      </w:r>
      <w:r>
        <w:t>обобщений;</w:t>
      </w:r>
    </w:p>
    <w:p w:rsidR="00445417" w:rsidRDefault="00DD4AEC">
      <w:pPr>
        <w:pStyle w:val="a3"/>
        <w:ind w:right="106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1"/>
        </w:rPr>
        <w:t xml:space="preserve"> </w:t>
      </w:r>
      <w:r>
        <w:t>развитии</w:t>
      </w:r>
      <w:r>
        <w:rPr>
          <w:spacing w:val="-6"/>
        </w:rPr>
        <w:t xml:space="preserve"> </w:t>
      </w:r>
      <w:r>
        <w:t>в</w:t>
      </w:r>
      <w:r>
        <w:rPr>
          <w:spacing w:val="-1"/>
        </w:rPr>
        <w:t xml:space="preserve"> </w:t>
      </w:r>
      <w:r>
        <w:t>новых</w:t>
      </w:r>
      <w:r>
        <w:rPr>
          <w:spacing w:val="3"/>
        </w:rPr>
        <w:t xml:space="preserve"> </w:t>
      </w:r>
      <w:r>
        <w:t>условиях</w:t>
      </w:r>
      <w:r>
        <w:rPr>
          <w:spacing w:val="-6"/>
        </w:rPr>
        <w:t xml:space="preserve"> </w:t>
      </w:r>
      <w:r>
        <w:t>и</w:t>
      </w:r>
      <w:r>
        <w:rPr>
          <w:spacing w:val="3"/>
        </w:rPr>
        <w:t xml:space="preserve"> </w:t>
      </w:r>
      <w:r>
        <w:t>контекстах.</w:t>
      </w:r>
    </w:p>
    <w:p w:rsidR="00445417" w:rsidRDefault="00DD4AEC">
      <w:pPr>
        <w:pStyle w:val="a3"/>
        <w:spacing w:before="1"/>
        <w:ind w:right="1051"/>
      </w:pPr>
      <w:r>
        <w:t>Особенность проектной деятельности (далее – ПД) заключается в том, что она</w:t>
      </w:r>
      <w:r>
        <w:rPr>
          <w:spacing w:val="1"/>
        </w:rPr>
        <w:t xml:space="preserve"> </w:t>
      </w:r>
      <w:r>
        <w:t>нацелена на получение конкретного результата (далее – продукта), с учетом заранее</w:t>
      </w:r>
      <w:r>
        <w:rPr>
          <w:spacing w:val="1"/>
        </w:rPr>
        <w:t xml:space="preserve"> </w:t>
      </w:r>
      <w:r>
        <w:t>заданных требований и запланированных ресурсов. ПД имеет прикладной характер и</w:t>
      </w:r>
      <w:r>
        <w:rPr>
          <w:spacing w:val="1"/>
        </w:rPr>
        <w:t xml:space="preserve"> </w:t>
      </w:r>
      <w:r>
        <w:t>ориентирована</w:t>
      </w:r>
      <w:r>
        <w:rPr>
          <w:spacing w:val="1"/>
        </w:rPr>
        <w:t xml:space="preserve"> </w:t>
      </w:r>
      <w:r>
        <w:t>на</w:t>
      </w:r>
      <w:r>
        <w:rPr>
          <w:spacing w:val="1"/>
        </w:rPr>
        <w:t xml:space="preserve"> </w:t>
      </w:r>
      <w:r>
        <w:t>поиск,</w:t>
      </w:r>
      <w:r>
        <w:rPr>
          <w:spacing w:val="1"/>
        </w:rPr>
        <w:t xml:space="preserve"> </w:t>
      </w:r>
      <w:r>
        <w:t>нахождение</w:t>
      </w:r>
      <w:r>
        <w:rPr>
          <w:spacing w:val="1"/>
        </w:rPr>
        <w:t xml:space="preserve"> </w:t>
      </w:r>
      <w:r>
        <w:t>обучающимися</w:t>
      </w:r>
      <w:r>
        <w:rPr>
          <w:spacing w:val="1"/>
        </w:rPr>
        <w:t xml:space="preserve"> </w:t>
      </w:r>
      <w:r>
        <w:t>практического</w:t>
      </w:r>
      <w:r>
        <w:rPr>
          <w:spacing w:val="1"/>
        </w:rPr>
        <w:t xml:space="preserve"> </w:t>
      </w:r>
      <w:r>
        <w:t>средства</w:t>
      </w:r>
      <w:r>
        <w:rPr>
          <w:spacing w:val="-57"/>
        </w:rPr>
        <w:t xml:space="preserve"> </w:t>
      </w:r>
      <w:r>
        <w:t>(инструмента)</w:t>
      </w:r>
      <w:r>
        <w:rPr>
          <w:spacing w:val="1"/>
        </w:rPr>
        <w:t xml:space="preserve"> </w:t>
      </w:r>
      <w:r>
        <w:t>для</w:t>
      </w:r>
      <w:r>
        <w:rPr>
          <w:spacing w:val="1"/>
        </w:rPr>
        <w:t xml:space="preserve"> </w:t>
      </w:r>
      <w:r>
        <w:t>решения</w:t>
      </w:r>
      <w:r>
        <w:rPr>
          <w:spacing w:val="1"/>
        </w:rPr>
        <w:t xml:space="preserve"> </w:t>
      </w:r>
      <w:r>
        <w:t>жизненной,</w:t>
      </w:r>
      <w:r>
        <w:rPr>
          <w:spacing w:val="1"/>
        </w:rPr>
        <w:t xml:space="preserve"> </w:t>
      </w:r>
      <w:r>
        <w:t>социально-значимой</w:t>
      </w:r>
      <w:r>
        <w:rPr>
          <w:spacing w:val="1"/>
        </w:rPr>
        <w:t xml:space="preserve"> </w:t>
      </w:r>
      <w:r>
        <w:t>или</w:t>
      </w:r>
      <w:r>
        <w:rPr>
          <w:spacing w:val="1"/>
        </w:rPr>
        <w:t xml:space="preserve"> </w:t>
      </w:r>
      <w:r>
        <w:t>познавательной</w:t>
      </w:r>
      <w:r>
        <w:rPr>
          <w:spacing w:val="1"/>
        </w:rPr>
        <w:t xml:space="preserve"> </w:t>
      </w:r>
      <w:r>
        <w:t>проблемы.</w:t>
      </w:r>
    </w:p>
    <w:p w:rsidR="00445417" w:rsidRDefault="00DD4AEC">
      <w:pPr>
        <w:pStyle w:val="a3"/>
        <w:spacing w:before="3" w:line="237" w:lineRule="auto"/>
        <w:ind w:right="1076"/>
      </w:pPr>
      <w:r>
        <w:t>Проектные задачи отличаются от исследовательских иной логикой решения, а</w:t>
      </w:r>
      <w:r>
        <w:rPr>
          <w:spacing w:val="1"/>
        </w:rPr>
        <w:t xml:space="preserve"> </w:t>
      </w:r>
      <w:r>
        <w:rPr>
          <w:spacing w:val="-1"/>
        </w:rPr>
        <w:t>также</w:t>
      </w:r>
      <w:r>
        <w:rPr>
          <w:spacing w:val="2"/>
        </w:rPr>
        <w:t xml:space="preserve"> </w:t>
      </w:r>
      <w:r>
        <w:rPr>
          <w:spacing w:val="-1"/>
        </w:rPr>
        <w:t>тем,</w:t>
      </w:r>
      <w:r>
        <w:t xml:space="preserve"> </w:t>
      </w:r>
      <w:r>
        <w:rPr>
          <w:spacing w:val="-1"/>
        </w:rPr>
        <w:t>что</w:t>
      </w:r>
      <w:r>
        <w:rPr>
          <w:spacing w:val="2"/>
        </w:rPr>
        <w:t xml:space="preserve"> </w:t>
      </w:r>
      <w:r>
        <w:rPr>
          <w:spacing w:val="-1"/>
        </w:rPr>
        <w:t>нацелены</w:t>
      </w:r>
      <w:r>
        <w:rPr>
          <w:spacing w:val="-3"/>
        </w:rPr>
        <w:t xml:space="preserve"> </w:t>
      </w:r>
      <w:r>
        <w:rPr>
          <w:spacing w:val="-1"/>
        </w:rPr>
        <w:t>на</w:t>
      </w:r>
      <w:r>
        <w:rPr>
          <w:spacing w:val="1"/>
        </w:rPr>
        <w:t xml:space="preserve"> </w:t>
      </w:r>
      <w:r>
        <w:rPr>
          <w:spacing w:val="-1"/>
        </w:rPr>
        <w:t>формирование</w:t>
      </w:r>
      <w:r>
        <w:rPr>
          <w:spacing w:val="-4"/>
        </w:rPr>
        <w:t xml:space="preserve"> </w:t>
      </w:r>
      <w:r>
        <w:t>и</w:t>
      </w:r>
      <w:r>
        <w:rPr>
          <w:spacing w:val="1"/>
        </w:rPr>
        <w:t xml:space="preserve"> </w:t>
      </w:r>
      <w:r>
        <w:t>развитие</w:t>
      </w:r>
      <w:r>
        <w:rPr>
          <w:spacing w:val="-7"/>
        </w:rPr>
        <w:t xml:space="preserve"> </w:t>
      </w:r>
      <w:r>
        <w:t>у</w:t>
      </w:r>
      <w:r>
        <w:rPr>
          <w:spacing w:val="-17"/>
        </w:rPr>
        <w:t xml:space="preserve"> </w:t>
      </w:r>
      <w:r>
        <w:t>обучающихся</w:t>
      </w:r>
      <w:r>
        <w:rPr>
          <w:spacing w:val="14"/>
        </w:rPr>
        <w:t xml:space="preserve"> </w:t>
      </w:r>
      <w:r>
        <w:t>умений:</w:t>
      </w:r>
    </w:p>
    <w:p w:rsidR="00445417" w:rsidRDefault="00DD4AEC">
      <w:pPr>
        <w:pStyle w:val="a3"/>
        <w:spacing w:before="6" w:line="237" w:lineRule="auto"/>
        <w:ind w:right="1074"/>
      </w:pPr>
      <w:r>
        <w:t>определять оптимальный путь решения проблемного вопроса, прогнозировать</w:t>
      </w:r>
      <w:r>
        <w:rPr>
          <w:spacing w:val="1"/>
        </w:rPr>
        <w:t xml:space="preserve"> </w:t>
      </w:r>
      <w:r>
        <w:t>проектный</w:t>
      </w:r>
      <w:r>
        <w:rPr>
          <w:spacing w:val="3"/>
        </w:rPr>
        <w:t xml:space="preserve"> </w:t>
      </w:r>
      <w:r>
        <w:t>результат</w:t>
      </w:r>
      <w:r>
        <w:rPr>
          <w:spacing w:val="2"/>
        </w:rPr>
        <w:t xml:space="preserve"> </w:t>
      </w:r>
      <w:r>
        <w:t>и</w:t>
      </w:r>
      <w:r>
        <w:rPr>
          <w:spacing w:val="-3"/>
        </w:rPr>
        <w:t xml:space="preserve"> </w:t>
      </w:r>
      <w:r>
        <w:t>оформлять</w:t>
      </w:r>
      <w:r>
        <w:rPr>
          <w:spacing w:val="-6"/>
        </w:rPr>
        <w:t xml:space="preserve"> </w:t>
      </w:r>
      <w:r>
        <w:t>его</w:t>
      </w:r>
      <w:r>
        <w:rPr>
          <w:spacing w:val="1"/>
        </w:rPr>
        <w:t xml:space="preserve"> </w:t>
      </w:r>
      <w:r>
        <w:t>в</w:t>
      </w:r>
      <w:r>
        <w:rPr>
          <w:spacing w:val="-2"/>
        </w:rPr>
        <w:t xml:space="preserve"> </w:t>
      </w:r>
      <w:r>
        <w:t>виде реального</w:t>
      </w:r>
      <w:r>
        <w:rPr>
          <w:spacing w:val="12"/>
        </w:rPr>
        <w:t xml:space="preserve"> </w:t>
      </w:r>
      <w:r>
        <w:t>«продукта»;</w:t>
      </w:r>
    </w:p>
    <w:p w:rsidR="00445417" w:rsidRDefault="00DD4AEC">
      <w:pPr>
        <w:pStyle w:val="a3"/>
        <w:spacing w:before="3"/>
        <w:ind w:right="1055"/>
      </w:pPr>
      <w:r>
        <w:t>максимально</w:t>
      </w:r>
      <w:r>
        <w:rPr>
          <w:spacing w:val="1"/>
        </w:rPr>
        <w:t xml:space="preserve"> </w:t>
      </w:r>
      <w:r>
        <w:t>использовать</w:t>
      </w:r>
      <w:r>
        <w:rPr>
          <w:spacing w:val="1"/>
        </w:rPr>
        <w:t xml:space="preserve"> </w:t>
      </w:r>
      <w:r>
        <w:t>для</w:t>
      </w:r>
      <w:r>
        <w:rPr>
          <w:spacing w:val="1"/>
        </w:rPr>
        <w:t xml:space="preserve"> </w:t>
      </w:r>
      <w:r>
        <w:t>создания</w:t>
      </w:r>
      <w:r>
        <w:rPr>
          <w:spacing w:val="1"/>
        </w:rPr>
        <w:t xml:space="preserve"> </w:t>
      </w:r>
      <w:r>
        <w:t>проектного</w:t>
      </w:r>
      <w:r>
        <w:rPr>
          <w:spacing w:val="1"/>
        </w:rPr>
        <w:t xml:space="preserve"> </w:t>
      </w:r>
      <w:r>
        <w:t>«продукта»</w:t>
      </w:r>
      <w:r>
        <w:rPr>
          <w:spacing w:val="1"/>
        </w:rPr>
        <w:t xml:space="preserve"> </w:t>
      </w:r>
      <w:r>
        <w:t>имеющиеся</w:t>
      </w:r>
      <w:r>
        <w:rPr>
          <w:spacing w:val="1"/>
        </w:rPr>
        <w:t xml:space="preserve"> </w:t>
      </w:r>
      <w:r>
        <w:t>знания и освоенные способы действия,</w:t>
      </w:r>
      <w:r>
        <w:rPr>
          <w:spacing w:val="1"/>
        </w:rPr>
        <w:t xml:space="preserve"> </w:t>
      </w:r>
      <w:r>
        <w:t>а при их недостаточности</w:t>
      </w:r>
      <w:r>
        <w:rPr>
          <w:spacing w:val="60"/>
        </w:rPr>
        <w:t xml:space="preserve"> </w:t>
      </w:r>
      <w:r>
        <w:t>– производить</w:t>
      </w:r>
      <w:r>
        <w:rPr>
          <w:spacing w:val="60"/>
        </w:rPr>
        <w:t xml:space="preserve"> </w:t>
      </w:r>
      <w:r>
        <w:t>поиск</w:t>
      </w:r>
      <w:r>
        <w:rPr>
          <w:spacing w:val="-57"/>
        </w:rPr>
        <w:t xml:space="preserve"> </w:t>
      </w:r>
      <w:r>
        <w:t>и отбор необходимых знаний и методов (причем не только научных). Проектная работа</w:t>
      </w:r>
      <w:r>
        <w:rPr>
          <w:spacing w:val="1"/>
        </w:rPr>
        <w:t xml:space="preserve"> </w:t>
      </w:r>
      <w:r>
        <w:t>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спроводить</w:t>
      </w:r>
      <w:r>
        <w:rPr>
          <w:spacing w:val="1"/>
        </w:rPr>
        <w:t xml:space="preserve"> </w:t>
      </w:r>
      <w:r>
        <w:t>(сконструировать,</w:t>
      </w:r>
      <w:r>
        <w:rPr>
          <w:spacing w:val="-57"/>
        </w:rPr>
        <w:t xml:space="preserve"> </w:t>
      </w:r>
      <w:r>
        <w:t>смоделировать, изготовить и другие действия), чтобы решить реально существующую</w:t>
      </w:r>
      <w:r>
        <w:rPr>
          <w:spacing w:val="1"/>
        </w:rPr>
        <w:t xml:space="preserve"> </w:t>
      </w:r>
      <w:r>
        <w:t>или</w:t>
      </w:r>
      <w:r>
        <w:rPr>
          <w:spacing w:val="3"/>
        </w:rPr>
        <w:t xml:space="preserve"> </w:t>
      </w:r>
      <w:r>
        <w:t>потенциально</w:t>
      </w:r>
      <w:r>
        <w:rPr>
          <w:spacing w:val="8"/>
        </w:rPr>
        <w:t xml:space="preserve"> </w:t>
      </w:r>
      <w:r>
        <w:t>значимую</w:t>
      </w:r>
      <w:r>
        <w:rPr>
          <w:spacing w:val="-1"/>
        </w:rPr>
        <w:t xml:space="preserve"> </w:t>
      </w:r>
      <w:r>
        <w:t>проблему?».</w:t>
      </w:r>
    </w:p>
    <w:p w:rsidR="00445417" w:rsidRDefault="00DD4AEC">
      <w:pPr>
        <w:pStyle w:val="a3"/>
        <w:spacing w:line="242" w:lineRule="auto"/>
        <w:ind w:left="1470" w:right="2856" w:firstLine="0"/>
        <w:jc w:val="left"/>
      </w:pPr>
      <w:r>
        <w:t>Осуществление ПД обучающимися включает в себя ряд этапов:</w:t>
      </w:r>
      <w:r>
        <w:rPr>
          <w:spacing w:val="-57"/>
        </w:rPr>
        <w:t xml:space="preserve"> </w:t>
      </w:r>
      <w:r>
        <w:t>анализ</w:t>
      </w:r>
      <w:r>
        <w:rPr>
          <w:spacing w:val="3"/>
        </w:rPr>
        <w:t xml:space="preserve"> </w:t>
      </w:r>
      <w:r>
        <w:t>и</w:t>
      </w:r>
      <w:r>
        <w:rPr>
          <w:spacing w:val="-2"/>
        </w:rPr>
        <w:t xml:space="preserve"> </w:t>
      </w:r>
      <w:r>
        <w:t>формулирование</w:t>
      </w:r>
      <w:r>
        <w:rPr>
          <w:spacing w:val="3"/>
        </w:rPr>
        <w:t xml:space="preserve"> </w:t>
      </w:r>
      <w:r>
        <w:t>проблемы;</w:t>
      </w:r>
    </w:p>
    <w:p w:rsidR="00445417" w:rsidRDefault="00DD4AEC">
      <w:pPr>
        <w:pStyle w:val="a3"/>
        <w:spacing w:line="237" w:lineRule="auto"/>
        <w:ind w:left="1470" w:right="5996" w:firstLine="0"/>
        <w:jc w:val="left"/>
      </w:pPr>
      <w:r>
        <w:t>формулирование темы проекта;</w:t>
      </w:r>
      <w:r>
        <w:rPr>
          <w:spacing w:val="1"/>
        </w:rPr>
        <w:t xml:space="preserve"> </w:t>
      </w:r>
      <w:r>
        <w:t>постановка цели и задач проекта;</w:t>
      </w:r>
      <w:r>
        <w:rPr>
          <w:spacing w:val="-57"/>
        </w:rPr>
        <w:t xml:space="preserve"> </w:t>
      </w:r>
      <w:r>
        <w:t>составление</w:t>
      </w:r>
      <w:r>
        <w:rPr>
          <w:spacing w:val="-8"/>
        </w:rPr>
        <w:t xml:space="preserve"> </w:t>
      </w:r>
      <w:r>
        <w:t>плана</w:t>
      </w:r>
      <w:r>
        <w:rPr>
          <w:spacing w:val="2"/>
        </w:rPr>
        <w:t xml:space="preserve"> </w:t>
      </w:r>
      <w:r>
        <w:t>работы;</w:t>
      </w:r>
    </w:p>
    <w:p w:rsidR="00445417" w:rsidRDefault="00DD4AEC">
      <w:pPr>
        <w:pStyle w:val="a3"/>
        <w:spacing w:before="2"/>
        <w:ind w:left="1470" w:right="5607" w:firstLine="0"/>
        <w:jc w:val="left"/>
      </w:pPr>
      <w:r>
        <w:t>сбор информации (исследование);</w:t>
      </w:r>
      <w:r>
        <w:rPr>
          <w:spacing w:val="1"/>
        </w:rPr>
        <w:t xml:space="preserve"> </w:t>
      </w:r>
      <w:r>
        <w:t>выполнение технологического этапа;</w:t>
      </w:r>
      <w:r>
        <w:rPr>
          <w:spacing w:val="-57"/>
        </w:rPr>
        <w:t xml:space="preserve"> </w:t>
      </w:r>
      <w:r>
        <w:t>подготовка и</w:t>
      </w:r>
      <w:r>
        <w:rPr>
          <w:spacing w:val="-5"/>
        </w:rPr>
        <w:t xml:space="preserve"> </w:t>
      </w:r>
      <w:r>
        <w:t>защита</w:t>
      </w:r>
      <w:r>
        <w:rPr>
          <w:spacing w:val="-4"/>
        </w:rPr>
        <w:t xml:space="preserve"> </w:t>
      </w:r>
      <w:r>
        <w:t>проекта;</w:t>
      </w:r>
    </w:p>
    <w:p w:rsidR="00445417" w:rsidRDefault="00DD4AEC">
      <w:pPr>
        <w:pStyle w:val="a3"/>
        <w:spacing w:line="237" w:lineRule="auto"/>
        <w:ind w:right="1066"/>
      </w:pPr>
      <w:r>
        <w:t>рефлексия,</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оценка</w:t>
      </w:r>
      <w:r>
        <w:rPr>
          <w:spacing w:val="1"/>
        </w:rPr>
        <w:t xml:space="preserve"> </w:t>
      </w:r>
      <w:r>
        <w:t>качества</w:t>
      </w:r>
      <w:r>
        <w:rPr>
          <w:spacing w:val="1"/>
        </w:rPr>
        <w:t xml:space="preserve"> </w:t>
      </w:r>
      <w:r>
        <w:t>выполнения.</w:t>
      </w:r>
    </w:p>
    <w:p w:rsidR="00445417" w:rsidRDefault="00DD4AEC">
      <w:pPr>
        <w:pStyle w:val="a3"/>
        <w:spacing w:before="4"/>
        <w:ind w:right="1057"/>
      </w:pPr>
      <w:r>
        <w:t>При</w:t>
      </w:r>
      <w:r>
        <w:rPr>
          <w:spacing w:val="1"/>
        </w:rPr>
        <w:t xml:space="preserve"> </w:t>
      </w:r>
      <w:r>
        <w:t>организации</w:t>
      </w:r>
      <w:r>
        <w:rPr>
          <w:spacing w:val="1"/>
        </w:rPr>
        <w:t xml:space="preserve"> </w:t>
      </w:r>
      <w:r>
        <w:t>ПД</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в</w:t>
      </w:r>
      <w:r>
        <w:rPr>
          <w:spacing w:val="1"/>
        </w:rPr>
        <w:t xml:space="preserve"> </w:t>
      </w:r>
      <w:r>
        <w:t>любом</w:t>
      </w:r>
      <w:r>
        <w:rPr>
          <w:spacing w:val="1"/>
        </w:rPr>
        <w:t xml:space="preserve"> </w:t>
      </w:r>
      <w:r>
        <w:t>проекте</w:t>
      </w:r>
      <w:r>
        <w:rPr>
          <w:spacing w:val="1"/>
        </w:rPr>
        <w:t xml:space="preserve"> </w:t>
      </w:r>
      <w:r>
        <w:t>должна</w:t>
      </w:r>
      <w:r>
        <w:rPr>
          <w:spacing w:val="1"/>
        </w:rPr>
        <w:t xml:space="preserve"> </w:t>
      </w:r>
      <w:r>
        <w:t>присутствовать исследовательская составляющая, в связи с чем обучающиеся должны</w:t>
      </w:r>
      <w:r>
        <w:rPr>
          <w:spacing w:val="1"/>
        </w:rPr>
        <w:t xml:space="preserve"> </w:t>
      </w:r>
      <w:r>
        <w:t>быть сориентированы на то, что, прежде чем создать требуемое для решения проблемы</w:t>
      </w:r>
      <w:r>
        <w:rPr>
          <w:spacing w:val="1"/>
        </w:rPr>
        <w:t xml:space="preserve"> </w:t>
      </w:r>
      <w:r>
        <w:t>новое</w:t>
      </w:r>
      <w:r>
        <w:rPr>
          <w:spacing w:val="1"/>
        </w:rPr>
        <w:t xml:space="preserve"> </w:t>
      </w:r>
      <w:r>
        <w:t>практическое</w:t>
      </w:r>
      <w:r>
        <w:rPr>
          <w:spacing w:val="1"/>
        </w:rPr>
        <w:t xml:space="preserve"> </w:t>
      </w:r>
      <w:r>
        <w:t>средство,</w:t>
      </w:r>
      <w:r>
        <w:rPr>
          <w:spacing w:val="1"/>
        </w:rPr>
        <w:t xml:space="preserve"> </w:t>
      </w:r>
      <w:r>
        <w:t>им</w:t>
      </w:r>
      <w:r>
        <w:rPr>
          <w:spacing w:val="1"/>
        </w:rPr>
        <w:t xml:space="preserve"> </w:t>
      </w:r>
      <w:r>
        <w:t>сначала</w:t>
      </w:r>
      <w:r>
        <w:rPr>
          <w:spacing w:val="1"/>
        </w:rPr>
        <w:t xml:space="preserve"> </w:t>
      </w:r>
      <w:r>
        <w:t>предстоит</w:t>
      </w:r>
      <w:r>
        <w:rPr>
          <w:spacing w:val="1"/>
        </w:rPr>
        <w:t xml:space="preserve"> </w:t>
      </w:r>
      <w:r>
        <w:t>найти</w:t>
      </w:r>
      <w:r>
        <w:rPr>
          <w:spacing w:val="1"/>
        </w:rPr>
        <w:t xml:space="preserve"> </w:t>
      </w:r>
      <w:r>
        <w:t>основания</w:t>
      </w:r>
      <w:r>
        <w:rPr>
          <w:spacing w:val="61"/>
        </w:rPr>
        <w:t xml:space="preserve"> </w:t>
      </w:r>
      <w:r>
        <w:t>для</w:t>
      </w:r>
      <w:r>
        <w:rPr>
          <w:spacing w:val="-57"/>
        </w:rPr>
        <w:t xml:space="preserve"> </w:t>
      </w:r>
      <w:r>
        <w:t>доказательства</w:t>
      </w:r>
      <w:r>
        <w:rPr>
          <w:spacing w:val="1"/>
        </w:rPr>
        <w:t xml:space="preserve"> </w:t>
      </w:r>
      <w:r>
        <w:t>актуальности,</w:t>
      </w:r>
      <w:r>
        <w:rPr>
          <w:spacing w:val="5"/>
        </w:rPr>
        <w:t xml:space="preserve"> </w:t>
      </w:r>
      <w:r>
        <w:t>действенности</w:t>
      </w:r>
      <w:r>
        <w:rPr>
          <w:spacing w:val="-5"/>
        </w:rPr>
        <w:t xml:space="preserve"> </w:t>
      </w:r>
      <w:r>
        <w:t>и</w:t>
      </w:r>
      <w:r>
        <w:rPr>
          <w:spacing w:val="-7"/>
        </w:rPr>
        <w:t xml:space="preserve"> </w:t>
      </w:r>
      <w:r>
        <w:t>эффективности</w:t>
      </w:r>
      <w:r>
        <w:rPr>
          <w:spacing w:val="4"/>
        </w:rPr>
        <w:t xml:space="preserve"> </w:t>
      </w:r>
      <w:r>
        <w:t>продукта.</w:t>
      </w:r>
    </w:p>
    <w:p w:rsidR="00445417" w:rsidRDefault="00445417">
      <w:pPr>
        <w:sectPr w:rsidR="00445417">
          <w:pgSz w:w="11910" w:h="16840"/>
          <w:pgMar w:top="980" w:right="60" w:bottom="280" w:left="940" w:header="766" w:footer="0" w:gutter="0"/>
          <w:cols w:space="720"/>
        </w:sectPr>
      </w:pPr>
    </w:p>
    <w:p w:rsidR="00445417" w:rsidRDefault="00DD4AEC">
      <w:pPr>
        <w:pStyle w:val="a3"/>
        <w:spacing w:before="180"/>
        <w:ind w:right="1062"/>
      </w:pPr>
      <w:r>
        <w:t>Особенности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 деятельности так же, как и при организации учебных исследований, связаны с</w:t>
      </w:r>
      <w:r>
        <w:rPr>
          <w:spacing w:val="1"/>
        </w:rPr>
        <w:t xml:space="preserve"> </w:t>
      </w:r>
      <w:r>
        <w:t>тем, что учебное время ограничено и не может быть направлено на осуществление</w:t>
      </w:r>
      <w:r>
        <w:rPr>
          <w:spacing w:val="1"/>
        </w:rPr>
        <w:t xml:space="preserve"> </w:t>
      </w:r>
      <w:r>
        <w:t>полноценной</w:t>
      </w:r>
      <w:r>
        <w:rPr>
          <w:spacing w:val="-6"/>
        </w:rPr>
        <w:t xml:space="preserve"> </w:t>
      </w:r>
      <w:r>
        <w:t>проектной</w:t>
      </w:r>
      <w:r>
        <w:rPr>
          <w:spacing w:val="-2"/>
        </w:rPr>
        <w:t xml:space="preserve"> </w:t>
      </w:r>
      <w:r>
        <w:t>работы</w:t>
      </w:r>
      <w:r>
        <w:rPr>
          <w:spacing w:val="-7"/>
        </w:rPr>
        <w:t xml:space="preserve"> </w:t>
      </w:r>
      <w:r>
        <w:t>в</w:t>
      </w:r>
      <w:r>
        <w:rPr>
          <w:spacing w:val="2"/>
        </w:rPr>
        <w:t xml:space="preserve"> </w:t>
      </w:r>
      <w:r>
        <w:t>классе</w:t>
      </w:r>
      <w:r>
        <w:rPr>
          <w:spacing w:val="-1"/>
        </w:rPr>
        <w:t xml:space="preserve"> </w:t>
      </w:r>
      <w:r>
        <w:t>и</w:t>
      </w:r>
      <w:r>
        <w:rPr>
          <w:spacing w:val="-3"/>
        </w:rPr>
        <w:t xml:space="preserve"> </w:t>
      </w:r>
      <w:r>
        <w:t>в</w:t>
      </w:r>
      <w:r>
        <w:rPr>
          <w:spacing w:val="2"/>
        </w:rPr>
        <w:t xml:space="preserve"> </w:t>
      </w:r>
      <w:r>
        <w:t>рамках</w:t>
      </w:r>
      <w:r>
        <w:rPr>
          <w:spacing w:val="-9"/>
        </w:rPr>
        <w:t xml:space="preserve"> </w:t>
      </w:r>
      <w:r>
        <w:t>выполнения</w:t>
      </w:r>
      <w:r>
        <w:rPr>
          <w:spacing w:val="-2"/>
        </w:rPr>
        <w:t xml:space="preserve"> </w:t>
      </w:r>
      <w:r>
        <w:t>домашних</w:t>
      </w:r>
      <w:r>
        <w:rPr>
          <w:spacing w:val="-8"/>
        </w:rPr>
        <w:t xml:space="preserve"> </w:t>
      </w:r>
      <w:r>
        <w:t>заданий.</w:t>
      </w:r>
    </w:p>
    <w:p w:rsidR="00445417" w:rsidRDefault="00DD4AEC">
      <w:pPr>
        <w:pStyle w:val="a3"/>
        <w:spacing w:before="1"/>
        <w:ind w:right="1062"/>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основных</w:t>
      </w:r>
      <w:r>
        <w:rPr>
          <w:spacing w:val="1"/>
        </w:rPr>
        <w:t xml:space="preserve"> </w:t>
      </w:r>
      <w:r>
        <w:t>направлений</w:t>
      </w:r>
      <w:r>
        <w:rPr>
          <w:spacing w:val="1"/>
        </w:rPr>
        <w:t xml:space="preserve"> </w:t>
      </w:r>
      <w:r>
        <w:t>проектирования:</w:t>
      </w:r>
    </w:p>
    <w:p w:rsidR="00445417" w:rsidRDefault="00DD4AEC">
      <w:pPr>
        <w:pStyle w:val="a3"/>
        <w:spacing w:before="9" w:line="232" w:lineRule="auto"/>
        <w:ind w:left="1470" w:right="6741" w:firstLine="0"/>
      </w:pPr>
      <w:r>
        <w:t>предметные</w:t>
      </w:r>
      <w:r>
        <w:rPr>
          <w:spacing w:val="1"/>
        </w:rPr>
        <w:t xml:space="preserve"> </w:t>
      </w:r>
      <w:r>
        <w:t>проекты;</w:t>
      </w:r>
      <w:r>
        <w:rPr>
          <w:spacing w:val="-57"/>
        </w:rPr>
        <w:t xml:space="preserve"> </w:t>
      </w:r>
      <w:r>
        <w:t>метапредметные</w:t>
      </w:r>
      <w:r>
        <w:rPr>
          <w:spacing w:val="-9"/>
        </w:rPr>
        <w:t xml:space="preserve"> </w:t>
      </w:r>
      <w:r>
        <w:t>проекты.</w:t>
      </w:r>
    </w:p>
    <w:p w:rsidR="00445417" w:rsidRDefault="00DD4AEC">
      <w:pPr>
        <w:pStyle w:val="a3"/>
        <w:spacing w:before="5"/>
        <w:ind w:right="1062"/>
      </w:pPr>
      <w:r>
        <w:t>В отличие от предметных проектов, нацеленных на решение задач предметного</w:t>
      </w:r>
      <w:r>
        <w:rPr>
          <w:spacing w:val="1"/>
        </w:rPr>
        <w:t xml:space="preserve"> </w:t>
      </w:r>
      <w:r>
        <w:t>обучения,</w:t>
      </w:r>
      <w:r>
        <w:rPr>
          <w:spacing w:val="1"/>
        </w:rPr>
        <w:t xml:space="preserve"> </w:t>
      </w:r>
      <w:r>
        <w:t>метапредметные</w:t>
      </w:r>
      <w:r>
        <w:rPr>
          <w:spacing w:val="1"/>
        </w:rPr>
        <w:t xml:space="preserve"> </w:t>
      </w:r>
      <w:r>
        <w:t>проекты</w:t>
      </w:r>
      <w:r>
        <w:rPr>
          <w:spacing w:val="1"/>
        </w:rPr>
        <w:t xml:space="preserve"> </w:t>
      </w:r>
      <w:r>
        <w:t>могут</w:t>
      </w:r>
      <w:r>
        <w:rPr>
          <w:spacing w:val="1"/>
        </w:rPr>
        <w:t xml:space="preserve"> </w:t>
      </w:r>
      <w:r>
        <w:t>быть</w:t>
      </w:r>
      <w:r>
        <w:rPr>
          <w:spacing w:val="1"/>
        </w:rPr>
        <w:t xml:space="preserve"> </w:t>
      </w:r>
      <w:r>
        <w:t>сориентированы</w:t>
      </w:r>
      <w:r>
        <w:rPr>
          <w:spacing w:val="1"/>
        </w:rPr>
        <w:t xml:space="preserve"> </w:t>
      </w:r>
      <w:r>
        <w:t>на</w:t>
      </w:r>
      <w:r>
        <w:rPr>
          <w:spacing w:val="1"/>
        </w:rPr>
        <w:t xml:space="preserve"> </w:t>
      </w:r>
      <w:r>
        <w:t>решение</w:t>
      </w:r>
      <w:r>
        <w:rPr>
          <w:spacing w:val="1"/>
        </w:rPr>
        <w:t xml:space="preserve"> </w:t>
      </w:r>
      <w:r>
        <w:t>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1"/>
        </w:rPr>
        <w:t xml:space="preserve"> </w:t>
      </w:r>
      <w:r>
        <w:t>и</w:t>
      </w:r>
      <w:r>
        <w:rPr>
          <w:spacing w:val="2"/>
        </w:rPr>
        <w:t xml:space="preserve"> </w:t>
      </w:r>
      <w:r>
        <w:t>выходящих</w:t>
      </w:r>
      <w:r>
        <w:rPr>
          <w:spacing w:val="-6"/>
        </w:rPr>
        <w:t xml:space="preserve"> </w:t>
      </w:r>
      <w:r>
        <w:t>за рамки</w:t>
      </w:r>
      <w:r>
        <w:rPr>
          <w:spacing w:val="3"/>
        </w:rPr>
        <w:t xml:space="preserve"> </w:t>
      </w:r>
      <w:r>
        <w:t>содержания</w:t>
      </w:r>
      <w:r>
        <w:rPr>
          <w:spacing w:val="-7"/>
        </w:rPr>
        <w:t xml:space="preserve"> </w:t>
      </w:r>
      <w:r>
        <w:t>предметного</w:t>
      </w:r>
      <w:r>
        <w:rPr>
          <w:spacing w:val="-7"/>
        </w:rPr>
        <w:t xml:space="preserve"> </w:t>
      </w:r>
      <w:r>
        <w:t>обучения.</w:t>
      </w:r>
    </w:p>
    <w:p w:rsidR="00445417" w:rsidRDefault="00DD4AEC">
      <w:pPr>
        <w:pStyle w:val="a3"/>
        <w:spacing w:before="3" w:line="237" w:lineRule="auto"/>
        <w:ind w:left="1470" w:right="2955" w:firstLine="0"/>
      </w:pPr>
      <w:r>
        <w:t>Формы организации ПД обучающихся могут быть следующие:</w:t>
      </w:r>
      <w:r>
        <w:rPr>
          <w:spacing w:val="-57"/>
        </w:rPr>
        <w:t xml:space="preserve"> </w:t>
      </w:r>
      <w:r>
        <w:t>монопроект</w:t>
      </w:r>
      <w:r>
        <w:rPr>
          <w:spacing w:val="-3"/>
        </w:rPr>
        <w:t xml:space="preserve"> </w:t>
      </w:r>
      <w:r>
        <w:t>(использование</w:t>
      </w:r>
      <w:r>
        <w:rPr>
          <w:spacing w:val="-2"/>
        </w:rPr>
        <w:t xml:space="preserve"> </w:t>
      </w:r>
      <w:r>
        <w:t>содержания</w:t>
      </w:r>
      <w:r>
        <w:rPr>
          <w:spacing w:val="-13"/>
        </w:rPr>
        <w:t xml:space="preserve"> </w:t>
      </w:r>
      <w:r>
        <w:t>одного</w:t>
      </w:r>
      <w:r>
        <w:rPr>
          <w:spacing w:val="1"/>
        </w:rPr>
        <w:t xml:space="preserve"> </w:t>
      </w:r>
      <w:r>
        <w:t>предмета);</w:t>
      </w:r>
    </w:p>
    <w:p w:rsidR="00445417" w:rsidRDefault="00DD4AEC">
      <w:pPr>
        <w:pStyle w:val="a3"/>
        <w:spacing w:before="6" w:line="237" w:lineRule="auto"/>
        <w:ind w:right="1064"/>
      </w:pP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57"/>
        </w:rPr>
        <w:t xml:space="preserve"> </w:t>
      </w:r>
      <w:r>
        <w:t>учебной</w:t>
      </w:r>
      <w:r>
        <w:rPr>
          <w:spacing w:val="3"/>
        </w:rPr>
        <w:t xml:space="preserve"> </w:t>
      </w:r>
      <w:r>
        <w:t>деятельности различных</w:t>
      </w:r>
      <w:r>
        <w:rPr>
          <w:spacing w:val="-6"/>
        </w:rPr>
        <w:t xml:space="preserve"> </w:t>
      </w:r>
      <w:r>
        <w:t>предметов);</w:t>
      </w:r>
    </w:p>
    <w:p w:rsidR="00445417" w:rsidRDefault="00DD4AEC">
      <w:pPr>
        <w:pStyle w:val="a3"/>
        <w:spacing w:before="6" w:line="237" w:lineRule="auto"/>
        <w:ind w:right="1060"/>
      </w:pPr>
      <w:r>
        <w:t>метапроект</w:t>
      </w:r>
      <w:r>
        <w:rPr>
          <w:spacing w:val="1"/>
        </w:rPr>
        <w:t xml:space="preserve"> </w:t>
      </w:r>
      <w:r>
        <w:t>(использование</w:t>
      </w:r>
      <w:r>
        <w:rPr>
          <w:spacing w:val="1"/>
        </w:rPr>
        <w:t xml:space="preserve"> </w:t>
      </w:r>
      <w:r>
        <w:t>областей</w:t>
      </w:r>
      <w:r>
        <w:rPr>
          <w:spacing w:val="1"/>
        </w:rPr>
        <w:t xml:space="preserve"> </w:t>
      </w:r>
      <w:r>
        <w:t>знания</w:t>
      </w:r>
      <w:r>
        <w:rPr>
          <w:spacing w:val="1"/>
        </w:rPr>
        <w:t xml:space="preserve"> </w:t>
      </w:r>
      <w:r>
        <w:t>и</w:t>
      </w:r>
      <w:r>
        <w:rPr>
          <w:spacing w:val="61"/>
        </w:rPr>
        <w:t xml:space="preserve"> </w:t>
      </w:r>
      <w:r>
        <w:t>методов</w:t>
      </w:r>
      <w:r>
        <w:rPr>
          <w:spacing w:val="61"/>
        </w:rPr>
        <w:t xml:space="preserve"> </w:t>
      </w:r>
      <w:r>
        <w:t>деятельности,</w:t>
      </w:r>
      <w:r>
        <w:rPr>
          <w:spacing w:val="-57"/>
        </w:rPr>
        <w:t xml:space="preserve"> </w:t>
      </w:r>
      <w:r>
        <w:t>выходящих</w:t>
      </w:r>
      <w:r>
        <w:rPr>
          <w:spacing w:val="-7"/>
        </w:rPr>
        <w:t xml:space="preserve"> </w:t>
      </w:r>
      <w:r>
        <w:t>за</w:t>
      </w:r>
      <w:r>
        <w:rPr>
          <w:spacing w:val="1"/>
        </w:rPr>
        <w:t xml:space="preserve"> </w:t>
      </w:r>
      <w:r>
        <w:t>рамки</w:t>
      </w:r>
      <w:r>
        <w:rPr>
          <w:spacing w:val="-1"/>
        </w:rPr>
        <w:t xml:space="preserve"> </w:t>
      </w:r>
      <w:r>
        <w:t>предметного</w:t>
      </w:r>
      <w:r>
        <w:rPr>
          <w:spacing w:val="3"/>
        </w:rPr>
        <w:t xml:space="preserve"> </w:t>
      </w:r>
      <w:r>
        <w:t>обучения).</w:t>
      </w:r>
    </w:p>
    <w:p w:rsidR="00445417" w:rsidRDefault="00DD4AEC">
      <w:pPr>
        <w:pStyle w:val="a3"/>
        <w:spacing w:before="3"/>
        <w:ind w:right="1054"/>
      </w:pPr>
      <w:r>
        <w:t>В связи с недостаточностью времени на реализацию полноценного проекта на</w:t>
      </w:r>
      <w:r>
        <w:rPr>
          <w:spacing w:val="1"/>
        </w:rPr>
        <w:t xml:space="preserve"> </w:t>
      </w:r>
      <w:r>
        <w:t>уроке, наиболее целесообразным с методической точки зрения и оптимальным с точки</w:t>
      </w:r>
      <w:r>
        <w:rPr>
          <w:spacing w:val="1"/>
        </w:rPr>
        <w:t xml:space="preserve"> </w:t>
      </w:r>
      <w:r>
        <w:t>зрения</w:t>
      </w:r>
      <w:r>
        <w:rPr>
          <w:spacing w:val="1"/>
        </w:rPr>
        <w:t xml:space="preserve"> </w:t>
      </w:r>
      <w:r>
        <w:t>временных</w:t>
      </w:r>
      <w:r>
        <w:rPr>
          <w:spacing w:val="1"/>
        </w:rPr>
        <w:t xml:space="preserve"> </w:t>
      </w:r>
      <w:r>
        <w:t>затрат</w:t>
      </w:r>
      <w:r>
        <w:rPr>
          <w:spacing w:val="1"/>
        </w:rPr>
        <w:t xml:space="preserve"> </w:t>
      </w:r>
      <w:r>
        <w:t>является</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учебных</w:t>
      </w:r>
      <w:r>
        <w:rPr>
          <w:spacing w:val="1"/>
        </w:rPr>
        <w:t xml:space="preserve"> </w:t>
      </w:r>
      <w:r>
        <w:t>задач,</w:t>
      </w:r>
      <w:r>
        <w:rPr>
          <w:spacing w:val="1"/>
        </w:rPr>
        <w:t xml:space="preserve"> </w:t>
      </w:r>
      <w:r>
        <w:t>нацеливающих</w:t>
      </w:r>
      <w:r>
        <w:rPr>
          <w:spacing w:val="1"/>
        </w:rPr>
        <w:t xml:space="preserve"> </w:t>
      </w:r>
      <w:r>
        <w:t>обучающихся</w:t>
      </w:r>
      <w:r>
        <w:rPr>
          <w:spacing w:val="1"/>
        </w:rPr>
        <w:t xml:space="preserve"> </w:t>
      </w:r>
      <w:r>
        <w:t>на</w:t>
      </w:r>
      <w:r>
        <w:rPr>
          <w:spacing w:val="1"/>
        </w:rPr>
        <w:t xml:space="preserve"> </w:t>
      </w:r>
      <w:r>
        <w:t>решение</w:t>
      </w:r>
      <w:r>
        <w:rPr>
          <w:spacing w:val="1"/>
        </w:rPr>
        <w:t xml:space="preserve"> </w:t>
      </w:r>
      <w:r>
        <w:t>следующих</w:t>
      </w:r>
      <w:r>
        <w:rPr>
          <w:spacing w:val="1"/>
        </w:rPr>
        <w:t xml:space="preserve"> </w:t>
      </w:r>
      <w:r>
        <w:t>практико-ориентированных</w:t>
      </w:r>
      <w:r>
        <w:rPr>
          <w:spacing w:val="1"/>
        </w:rPr>
        <w:t xml:space="preserve"> </w:t>
      </w:r>
      <w:r>
        <w:t>проблем:</w:t>
      </w:r>
    </w:p>
    <w:p w:rsidR="00445417" w:rsidRDefault="00DD4AEC">
      <w:pPr>
        <w:pStyle w:val="a3"/>
        <w:spacing w:before="3" w:line="275" w:lineRule="exact"/>
        <w:ind w:left="1470" w:firstLine="0"/>
      </w:pPr>
      <w:r>
        <w:t>Какое</w:t>
      </w:r>
      <w:r>
        <w:rPr>
          <w:spacing w:val="-7"/>
        </w:rPr>
        <w:t xml:space="preserve"> </w:t>
      </w:r>
      <w:r>
        <w:t>средство</w:t>
      </w:r>
      <w:r>
        <w:rPr>
          <w:spacing w:val="-3"/>
        </w:rPr>
        <w:t xml:space="preserve"> </w:t>
      </w:r>
      <w:r>
        <w:t>поможет</w:t>
      </w:r>
      <w:r>
        <w:rPr>
          <w:spacing w:val="-5"/>
        </w:rPr>
        <w:t xml:space="preserve"> </w:t>
      </w:r>
      <w:r>
        <w:t>в</w:t>
      </w:r>
      <w:r>
        <w:rPr>
          <w:spacing w:val="-4"/>
        </w:rPr>
        <w:t xml:space="preserve"> </w:t>
      </w:r>
      <w:r>
        <w:t>решении</w:t>
      </w:r>
      <w:r>
        <w:rPr>
          <w:spacing w:val="-9"/>
        </w:rPr>
        <w:t xml:space="preserve"> </w:t>
      </w:r>
      <w:r>
        <w:t>проблемы...</w:t>
      </w:r>
      <w:r>
        <w:rPr>
          <w:spacing w:val="-1"/>
        </w:rPr>
        <w:t xml:space="preserve"> </w:t>
      </w:r>
      <w:r>
        <w:t>(опишите,</w:t>
      </w:r>
      <w:r>
        <w:rPr>
          <w:spacing w:val="-10"/>
        </w:rPr>
        <w:t xml:space="preserve"> </w:t>
      </w:r>
      <w:r>
        <w:t>объясните)?</w:t>
      </w:r>
    </w:p>
    <w:p w:rsidR="00445417" w:rsidRDefault="00DD4AEC">
      <w:pPr>
        <w:pStyle w:val="a3"/>
        <w:spacing w:before="1" w:line="237" w:lineRule="auto"/>
        <w:ind w:right="1070"/>
      </w:pPr>
      <w:r>
        <w:t>Каким</w:t>
      </w:r>
      <w:r>
        <w:rPr>
          <w:spacing w:val="1"/>
        </w:rPr>
        <w:t xml:space="preserve"> </w:t>
      </w:r>
      <w:r>
        <w:t>должно</w:t>
      </w:r>
      <w:r>
        <w:rPr>
          <w:spacing w:val="1"/>
        </w:rPr>
        <w:t xml:space="preserve"> </w:t>
      </w:r>
      <w:r>
        <w:t>быть</w:t>
      </w:r>
      <w:r>
        <w:rPr>
          <w:spacing w:val="1"/>
        </w:rPr>
        <w:t xml:space="preserve"> </w:t>
      </w:r>
      <w:r>
        <w:t>средство</w:t>
      </w:r>
      <w:r>
        <w:rPr>
          <w:spacing w:val="1"/>
        </w:rPr>
        <w:t xml:space="preserve"> </w:t>
      </w:r>
      <w:r>
        <w:t>для</w:t>
      </w:r>
      <w:r>
        <w:rPr>
          <w:spacing w:val="1"/>
        </w:rPr>
        <w:t xml:space="preserve"> </w:t>
      </w:r>
      <w:r>
        <w:t>решения</w:t>
      </w:r>
      <w:r>
        <w:rPr>
          <w:spacing w:val="1"/>
        </w:rPr>
        <w:t xml:space="preserve"> </w:t>
      </w:r>
      <w:r>
        <w:t>проблемы...</w:t>
      </w:r>
      <w:r>
        <w:rPr>
          <w:spacing w:val="61"/>
        </w:rPr>
        <w:t xml:space="preserve"> </w:t>
      </w:r>
      <w:r>
        <w:t>(опишите,</w:t>
      </w:r>
      <w:r>
        <w:rPr>
          <w:spacing w:val="1"/>
        </w:rPr>
        <w:t xml:space="preserve"> </w:t>
      </w:r>
      <w:r>
        <w:t>смоделируйте)?</w:t>
      </w:r>
    </w:p>
    <w:p w:rsidR="00445417" w:rsidRDefault="00DD4AEC">
      <w:pPr>
        <w:pStyle w:val="a3"/>
        <w:spacing w:before="10" w:line="232" w:lineRule="auto"/>
        <w:ind w:left="1470" w:right="2180" w:firstLine="0"/>
        <w:jc w:val="left"/>
      </w:pPr>
      <w:r>
        <w:t>Как спроводить средство для решения проблемы (дайте инструкцию)?</w:t>
      </w:r>
      <w:r>
        <w:rPr>
          <w:spacing w:val="-58"/>
        </w:rPr>
        <w:t xml:space="preserve"> </w:t>
      </w:r>
      <w:r>
        <w:t>Как выглядело...</w:t>
      </w:r>
      <w:r>
        <w:rPr>
          <w:spacing w:val="2"/>
        </w:rPr>
        <w:t xml:space="preserve"> </w:t>
      </w:r>
      <w:r>
        <w:t>(опишите,</w:t>
      </w:r>
      <w:r>
        <w:rPr>
          <w:spacing w:val="4"/>
        </w:rPr>
        <w:t xml:space="preserve"> </w:t>
      </w:r>
      <w:r>
        <w:t>реконструируйте)?</w:t>
      </w:r>
    </w:p>
    <w:p w:rsidR="00445417" w:rsidRDefault="00DD4AEC">
      <w:pPr>
        <w:pStyle w:val="a3"/>
        <w:spacing w:before="6"/>
        <w:ind w:left="1470" w:right="3428" w:firstLine="0"/>
        <w:jc w:val="left"/>
      </w:pPr>
      <w:r>
        <w:t>Как будет выглядеть... (опишите, спрогнозируйте)?</w:t>
      </w:r>
      <w:r>
        <w:rPr>
          <w:spacing w:val="1"/>
        </w:rPr>
        <w:t xml:space="preserve"> </w:t>
      </w:r>
      <w:r>
        <w:t>Основными формами представления итогов ПД являются:</w:t>
      </w:r>
      <w:r>
        <w:rPr>
          <w:spacing w:val="-58"/>
        </w:rPr>
        <w:t xml:space="preserve"> </w:t>
      </w:r>
      <w:r>
        <w:rPr>
          <w:spacing w:val="-1"/>
        </w:rPr>
        <w:t>материальный</w:t>
      </w:r>
      <w:r>
        <w:rPr>
          <w:spacing w:val="-15"/>
        </w:rPr>
        <w:t xml:space="preserve"> </w:t>
      </w:r>
      <w:r>
        <w:rPr>
          <w:spacing w:val="-1"/>
        </w:rPr>
        <w:t>объект,</w:t>
      </w:r>
      <w:r>
        <w:rPr>
          <w:spacing w:val="2"/>
        </w:rPr>
        <w:t xml:space="preserve"> </w:t>
      </w:r>
      <w:r>
        <w:t>макет,</w:t>
      </w:r>
      <w:r>
        <w:rPr>
          <w:spacing w:val="6"/>
        </w:rPr>
        <w:t xml:space="preserve"> </w:t>
      </w:r>
      <w:r>
        <w:t>конструкторское</w:t>
      </w:r>
      <w:r>
        <w:rPr>
          <w:spacing w:val="-6"/>
        </w:rPr>
        <w:t xml:space="preserve"> </w:t>
      </w:r>
      <w:r>
        <w:t>изделие;</w:t>
      </w:r>
    </w:p>
    <w:p w:rsidR="00445417" w:rsidRDefault="00DD4AEC">
      <w:pPr>
        <w:pStyle w:val="a3"/>
        <w:spacing w:before="7" w:line="275" w:lineRule="exact"/>
        <w:ind w:left="1470" w:firstLine="0"/>
        <w:jc w:val="left"/>
      </w:pPr>
      <w:r>
        <w:rPr>
          <w:spacing w:val="-1"/>
        </w:rPr>
        <w:t>отчетные</w:t>
      </w:r>
      <w:r>
        <w:rPr>
          <w:spacing w:val="-3"/>
        </w:rPr>
        <w:t xml:space="preserve"> </w:t>
      </w:r>
      <w:r>
        <w:rPr>
          <w:spacing w:val="-1"/>
        </w:rPr>
        <w:t>материалы</w:t>
      </w:r>
      <w:r>
        <w:t xml:space="preserve"> </w:t>
      </w:r>
      <w:r>
        <w:rPr>
          <w:spacing w:val="-1"/>
        </w:rPr>
        <w:t>по</w:t>
      </w:r>
      <w:r>
        <w:rPr>
          <w:spacing w:val="3"/>
        </w:rPr>
        <w:t xml:space="preserve"> </w:t>
      </w:r>
      <w:r>
        <w:rPr>
          <w:spacing w:val="-1"/>
        </w:rPr>
        <w:t>проекту</w:t>
      </w:r>
      <w:r>
        <w:rPr>
          <w:spacing w:val="-16"/>
        </w:rPr>
        <w:t xml:space="preserve"> </w:t>
      </w:r>
      <w:r>
        <w:rPr>
          <w:spacing w:val="-1"/>
        </w:rPr>
        <w:t>(тексты,</w:t>
      </w:r>
      <w:r>
        <w:rPr>
          <w:spacing w:val="5"/>
        </w:rPr>
        <w:t xml:space="preserve"> </w:t>
      </w:r>
      <w:r>
        <w:t>мультимедийные</w:t>
      </w:r>
      <w:r>
        <w:rPr>
          <w:spacing w:val="-5"/>
        </w:rPr>
        <w:t xml:space="preserve"> </w:t>
      </w:r>
      <w:r>
        <w:t>продукты).</w:t>
      </w:r>
    </w:p>
    <w:p w:rsidR="00445417" w:rsidRDefault="00DD4AEC">
      <w:pPr>
        <w:pStyle w:val="a3"/>
        <w:ind w:right="1066"/>
      </w:pPr>
      <w:r>
        <w:t>Особенности организации ПД обучающихся в рамках внеурочной деятельности</w:t>
      </w:r>
      <w:r>
        <w:rPr>
          <w:spacing w:val="1"/>
        </w:rPr>
        <w:t xml:space="preserve"> </w:t>
      </w:r>
      <w:r>
        <w:t>так же, как и при организации учебных исследований, связаны с тем, что имеющееся</w:t>
      </w:r>
      <w:r>
        <w:rPr>
          <w:spacing w:val="1"/>
        </w:rPr>
        <w:t xml:space="preserve"> </w:t>
      </w:r>
      <w:r>
        <w:t>время предоставляет большие возможности для организации, подготовки и реализации</w:t>
      </w:r>
      <w:r>
        <w:rPr>
          <w:spacing w:val="1"/>
        </w:rPr>
        <w:t xml:space="preserve"> </w:t>
      </w:r>
      <w:r>
        <w:t>развернутого</w:t>
      </w:r>
      <w:r>
        <w:rPr>
          <w:spacing w:val="3"/>
        </w:rPr>
        <w:t xml:space="preserve"> </w:t>
      </w:r>
      <w:r>
        <w:t>и</w:t>
      </w:r>
      <w:r>
        <w:rPr>
          <w:spacing w:val="-2"/>
        </w:rPr>
        <w:t xml:space="preserve"> </w:t>
      </w:r>
      <w:r>
        <w:t>полноценного</w:t>
      </w:r>
      <w:r>
        <w:rPr>
          <w:spacing w:val="2"/>
        </w:rPr>
        <w:t xml:space="preserve"> </w:t>
      </w:r>
      <w:r>
        <w:t>учебного</w:t>
      </w:r>
      <w:r>
        <w:rPr>
          <w:spacing w:val="12"/>
        </w:rPr>
        <w:t xml:space="preserve"> </w:t>
      </w:r>
      <w:r>
        <w:t>проекта.</w:t>
      </w:r>
    </w:p>
    <w:p w:rsidR="00445417" w:rsidRDefault="00DD4AEC">
      <w:pPr>
        <w:pStyle w:val="a3"/>
        <w:spacing w:before="2" w:line="237" w:lineRule="auto"/>
        <w:ind w:right="1057"/>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следующих</w:t>
      </w:r>
      <w:r>
        <w:rPr>
          <w:spacing w:val="1"/>
        </w:rPr>
        <w:t xml:space="preserve"> </w:t>
      </w:r>
      <w:r>
        <w:t>направлений</w:t>
      </w:r>
      <w:r>
        <w:rPr>
          <w:spacing w:val="1"/>
        </w:rPr>
        <w:t xml:space="preserve"> </w:t>
      </w:r>
      <w:r>
        <w:t>учебного</w:t>
      </w:r>
      <w:r>
        <w:rPr>
          <w:spacing w:val="1"/>
        </w:rPr>
        <w:t xml:space="preserve"> </w:t>
      </w:r>
      <w:r>
        <w:t>проектирования:</w:t>
      </w:r>
    </w:p>
    <w:p w:rsidR="00445417" w:rsidRDefault="00DD4AEC">
      <w:pPr>
        <w:pStyle w:val="a3"/>
        <w:spacing w:before="3"/>
        <w:ind w:left="1470" w:right="6438" w:firstLine="0"/>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445417" w:rsidRDefault="00DD4AEC">
      <w:pPr>
        <w:pStyle w:val="a3"/>
        <w:spacing w:line="242" w:lineRule="auto"/>
        <w:ind w:left="1470" w:right="1339" w:firstLine="0"/>
        <w:jc w:val="left"/>
      </w:pPr>
      <w:r>
        <w:t>В</w:t>
      </w:r>
      <w:r>
        <w:rPr>
          <w:spacing w:val="-4"/>
        </w:rPr>
        <w:t xml:space="preserve"> </w:t>
      </w:r>
      <w:r>
        <w:t>качестве</w:t>
      </w:r>
      <w:r>
        <w:rPr>
          <w:spacing w:val="-3"/>
        </w:rPr>
        <w:t xml:space="preserve"> </w:t>
      </w:r>
      <w:r>
        <w:t>основных</w:t>
      </w:r>
      <w:r>
        <w:rPr>
          <w:spacing w:val="-6"/>
        </w:rPr>
        <w:t xml:space="preserve"> </w:t>
      </w:r>
      <w:r>
        <w:t>форм</w:t>
      </w:r>
      <w:r>
        <w:rPr>
          <w:spacing w:val="-5"/>
        </w:rPr>
        <w:t xml:space="preserve"> </w:t>
      </w:r>
      <w:r>
        <w:t>организации</w:t>
      </w:r>
      <w:r>
        <w:rPr>
          <w:spacing w:val="-1"/>
        </w:rPr>
        <w:t xml:space="preserve"> </w:t>
      </w:r>
      <w:r>
        <w:t>ПД</w:t>
      </w:r>
      <w:r>
        <w:rPr>
          <w:spacing w:val="-7"/>
        </w:rPr>
        <w:t xml:space="preserve"> </w:t>
      </w:r>
      <w:r>
        <w:t>могут</w:t>
      </w:r>
      <w:r>
        <w:rPr>
          <w:spacing w:val="-2"/>
        </w:rPr>
        <w:t xml:space="preserve"> </w:t>
      </w:r>
      <w:r>
        <w:t>быть</w:t>
      </w:r>
      <w:r>
        <w:rPr>
          <w:spacing w:val="-1"/>
        </w:rPr>
        <w:t xml:space="preserve"> </w:t>
      </w:r>
      <w:r>
        <w:t>использованы:</w:t>
      </w:r>
      <w:r>
        <w:rPr>
          <w:spacing w:val="-57"/>
        </w:rPr>
        <w:t xml:space="preserve"> </w:t>
      </w:r>
      <w:r>
        <w:t>творческие мастерские;</w:t>
      </w:r>
    </w:p>
    <w:p w:rsidR="00445417" w:rsidRDefault="00DD4AEC">
      <w:pPr>
        <w:pStyle w:val="a3"/>
        <w:spacing w:before="1" w:line="237" w:lineRule="auto"/>
        <w:ind w:left="1470" w:right="5963" w:firstLine="0"/>
        <w:jc w:val="left"/>
      </w:pPr>
      <w:r>
        <w:t>экспериментальные лаборатории;</w:t>
      </w:r>
      <w:r>
        <w:rPr>
          <w:spacing w:val="-57"/>
        </w:rPr>
        <w:t xml:space="preserve"> </w:t>
      </w:r>
      <w:r>
        <w:t>конструкторское бюро;</w:t>
      </w:r>
      <w:r>
        <w:rPr>
          <w:spacing w:val="1"/>
        </w:rPr>
        <w:t xml:space="preserve"> </w:t>
      </w:r>
      <w:r>
        <w:t>проектные недели;</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180"/>
        <w:ind w:left="1470" w:firstLine="0"/>
        <w:jc w:val="left"/>
      </w:pPr>
      <w:r>
        <w:t>практикумы.</w:t>
      </w:r>
    </w:p>
    <w:p w:rsidR="00445417" w:rsidRDefault="00DD4AEC">
      <w:pPr>
        <w:pStyle w:val="a3"/>
        <w:spacing w:before="5" w:line="237" w:lineRule="auto"/>
        <w:ind w:left="1470" w:right="1339" w:firstLine="0"/>
        <w:jc w:val="left"/>
      </w:pPr>
      <w:r>
        <w:t>Формами представления итогов ПД во внеурочное время являются:</w:t>
      </w:r>
      <w:r>
        <w:rPr>
          <w:spacing w:val="1"/>
        </w:rPr>
        <w:t xml:space="preserve"> </w:t>
      </w:r>
      <w:r>
        <w:t>материальный продукт (объект, макет, конструкторское изделие и другие);</w:t>
      </w:r>
      <w:r>
        <w:rPr>
          <w:spacing w:val="1"/>
        </w:rPr>
        <w:t xml:space="preserve"> </w:t>
      </w:r>
      <w:r>
        <w:t>медийный</w:t>
      </w:r>
      <w:r>
        <w:rPr>
          <w:spacing w:val="9"/>
        </w:rPr>
        <w:t xml:space="preserve"> </w:t>
      </w:r>
      <w:r>
        <w:t>продукт</w:t>
      </w:r>
      <w:r>
        <w:rPr>
          <w:spacing w:val="18"/>
        </w:rPr>
        <w:t xml:space="preserve"> </w:t>
      </w:r>
      <w:r>
        <w:t>(плакат,</w:t>
      </w:r>
      <w:r>
        <w:rPr>
          <w:spacing w:val="19"/>
        </w:rPr>
        <w:t xml:space="preserve"> </w:t>
      </w:r>
      <w:r>
        <w:t>газета,</w:t>
      </w:r>
      <w:r>
        <w:rPr>
          <w:spacing w:val="10"/>
        </w:rPr>
        <w:t xml:space="preserve"> </w:t>
      </w:r>
      <w:r>
        <w:t>журнал,</w:t>
      </w:r>
      <w:r>
        <w:rPr>
          <w:spacing w:val="28"/>
        </w:rPr>
        <w:t xml:space="preserve"> </w:t>
      </w:r>
      <w:r>
        <w:t>рекламная</w:t>
      </w:r>
      <w:r>
        <w:rPr>
          <w:spacing w:val="17"/>
        </w:rPr>
        <w:t xml:space="preserve"> </w:t>
      </w:r>
      <w:r>
        <w:t>продукция,</w:t>
      </w:r>
      <w:r>
        <w:rPr>
          <w:spacing w:val="20"/>
        </w:rPr>
        <w:t xml:space="preserve"> </w:t>
      </w:r>
      <w:r>
        <w:t>фильм</w:t>
      </w:r>
      <w:r>
        <w:rPr>
          <w:spacing w:val="14"/>
        </w:rPr>
        <w:t xml:space="preserve"> </w:t>
      </w:r>
      <w:r>
        <w:t>и</w:t>
      </w:r>
    </w:p>
    <w:p w:rsidR="00445417" w:rsidRDefault="00DD4AEC">
      <w:pPr>
        <w:pStyle w:val="a3"/>
        <w:spacing w:before="9" w:line="275" w:lineRule="exact"/>
        <w:ind w:firstLine="0"/>
        <w:jc w:val="left"/>
      </w:pPr>
      <w:r>
        <w:t>другие);</w:t>
      </w:r>
    </w:p>
    <w:p w:rsidR="00445417" w:rsidRDefault="00DD4AEC">
      <w:pPr>
        <w:pStyle w:val="a3"/>
        <w:spacing w:before="6" w:line="232" w:lineRule="auto"/>
        <w:ind w:right="1062"/>
      </w:pPr>
      <w:r>
        <w:t>публичное</w:t>
      </w:r>
      <w:r>
        <w:rPr>
          <w:spacing w:val="1"/>
        </w:rPr>
        <w:t xml:space="preserve"> </w:t>
      </w:r>
      <w:r>
        <w:t>мероприятие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(акция), театральная</w:t>
      </w:r>
      <w:r>
        <w:rPr>
          <w:spacing w:val="-7"/>
        </w:rPr>
        <w:t xml:space="preserve"> </w:t>
      </w:r>
      <w:r>
        <w:t>постановка</w:t>
      </w:r>
      <w:r>
        <w:rPr>
          <w:spacing w:val="2"/>
        </w:rPr>
        <w:t xml:space="preserve"> </w:t>
      </w:r>
      <w:r>
        <w:t>и</w:t>
      </w:r>
      <w:r>
        <w:rPr>
          <w:spacing w:val="-2"/>
        </w:rPr>
        <w:t xml:space="preserve"> </w:t>
      </w:r>
      <w:r>
        <w:t>другие);</w:t>
      </w:r>
    </w:p>
    <w:p w:rsidR="00445417" w:rsidRDefault="00DD4AEC">
      <w:pPr>
        <w:pStyle w:val="a3"/>
        <w:spacing w:before="9" w:line="272" w:lineRule="exact"/>
        <w:ind w:left="1470" w:firstLine="0"/>
      </w:pPr>
      <w:r>
        <w:rPr>
          <w:spacing w:val="-1"/>
        </w:rPr>
        <w:t>отчетные</w:t>
      </w:r>
      <w:r>
        <w:rPr>
          <w:spacing w:val="-3"/>
        </w:rPr>
        <w:t xml:space="preserve"> </w:t>
      </w:r>
      <w:r>
        <w:rPr>
          <w:spacing w:val="-1"/>
        </w:rPr>
        <w:t>материалы</w:t>
      </w:r>
      <w:r>
        <w:t xml:space="preserve"> </w:t>
      </w:r>
      <w:r>
        <w:rPr>
          <w:spacing w:val="-1"/>
        </w:rPr>
        <w:t>по</w:t>
      </w:r>
      <w:r>
        <w:rPr>
          <w:spacing w:val="3"/>
        </w:rPr>
        <w:t xml:space="preserve"> </w:t>
      </w:r>
      <w:r>
        <w:rPr>
          <w:spacing w:val="-1"/>
        </w:rPr>
        <w:t>проекту</w:t>
      </w:r>
      <w:r>
        <w:rPr>
          <w:spacing w:val="-16"/>
        </w:rPr>
        <w:t xml:space="preserve"> </w:t>
      </w:r>
      <w:r>
        <w:rPr>
          <w:spacing w:val="-1"/>
        </w:rPr>
        <w:t>(тексты,</w:t>
      </w:r>
      <w:r>
        <w:rPr>
          <w:spacing w:val="5"/>
        </w:rPr>
        <w:t xml:space="preserve"> </w:t>
      </w:r>
      <w:r>
        <w:t>мультимедийные</w:t>
      </w:r>
      <w:r>
        <w:rPr>
          <w:spacing w:val="-5"/>
        </w:rPr>
        <w:t xml:space="preserve"> </w:t>
      </w:r>
      <w:r>
        <w:t>продукты).</w:t>
      </w:r>
    </w:p>
    <w:p w:rsidR="00445417" w:rsidRDefault="00DD4AEC">
      <w:pPr>
        <w:pStyle w:val="a3"/>
        <w:ind w:right="1064"/>
      </w:pPr>
      <w:r>
        <w:t>При оценивании результатов ПД следует ориентироваться на то, что основными</w:t>
      </w:r>
      <w:r>
        <w:rPr>
          <w:spacing w:val="1"/>
        </w:rPr>
        <w:t xml:space="preserve"> </w:t>
      </w:r>
      <w:r>
        <w:t>критериями учебного проекта является то, насколько практичен полученный результат,</w:t>
      </w:r>
      <w:r>
        <w:rPr>
          <w:spacing w:val="1"/>
        </w:rPr>
        <w:t xml:space="preserve"> </w:t>
      </w:r>
      <w:r>
        <w:t>то есть насколько эффективно этот результат (техническое устройство, программный</w:t>
      </w:r>
      <w:r>
        <w:rPr>
          <w:spacing w:val="1"/>
        </w:rPr>
        <w:t xml:space="preserve"> </w:t>
      </w:r>
      <w:r>
        <w:t>продукт, инженерная</w:t>
      </w:r>
      <w:r>
        <w:rPr>
          <w:spacing w:val="1"/>
        </w:rPr>
        <w:t xml:space="preserve"> </w:t>
      </w:r>
      <w:r>
        <w:t>конструкция</w:t>
      </w:r>
      <w:r>
        <w:rPr>
          <w:spacing w:val="-2"/>
        </w:rPr>
        <w:t xml:space="preserve"> </w:t>
      </w:r>
      <w:r>
        <w:t>и</w:t>
      </w:r>
      <w:r>
        <w:rPr>
          <w:spacing w:val="-1"/>
        </w:rPr>
        <w:t xml:space="preserve"> </w:t>
      </w:r>
      <w:r>
        <w:t>другие) помогает</w:t>
      </w:r>
      <w:r>
        <w:rPr>
          <w:spacing w:val="-5"/>
        </w:rPr>
        <w:t xml:space="preserve"> </w:t>
      </w:r>
      <w:r>
        <w:t>решить</w:t>
      </w:r>
      <w:r>
        <w:rPr>
          <w:spacing w:val="-11"/>
        </w:rPr>
        <w:t xml:space="preserve"> </w:t>
      </w:r>
      <w:r>
        <w:t>заявленную</w:t>
      </w:r>
      <w:r>
        <w:rPr>
          <w:spacing w:val="-7"/>
        </w:rPr>
        <w:t xml:space="preserve"> </w:t>
      </w:r>
      <w:r>
        <w:t>проблему.</w:t>
      </w:r>
    </w:p>
    <w:p w:rsidR="00445417" w:rsidRDefault="00DD4AEC">
      <w:pPr>
        <w:pStyle w:val="a3"/>
        <w:ind w:right="1067"/>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проектные</w:t>
      </w:r>
      <w:r>
        <w:rPr>
          <w:spacing w:val="1"/>
        </w:rPr>
        <w:t xml:space="preserve"> </w:t>
      </w:r>
      <w:r>
        <w:t>действия:</w:t>
      </w:r>
    </w:p>
    <w:p w:rsidR="00445417" w:rsidRDefault="00DD4AEC">
      <w:pPr>
        <w:pStyle w:val="a3"/>
        <w:spacing w:before="7" w:line="237" w:lineRule="auto"/>
        <w:ind w:left="1470" w:right="3380" w:firstLine="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57"/>
        </w:rPr>
        <w:t xml:space="preserve"> </w:t>
      </w:r>
      <w:r>
        <w:t>умение планировать</w:t>
      </w:r>
      <w:r>
        <w:rPr>
          <w:spacing w:val="1"/>
        </w:rPr>
        <w:t xml:space="preserve"> </w:t>
      </w:r>
      <w:r>
        <w:t>и</w:t>
      </w:r>
      <w:r>
        <w:rPr>
          <w:spacing w:val="3"/>
        </w:rPr>
        <w:t xml:space="preserve"> </w:t>
      </w:r>
      <w:r>
        <w:t>работать</w:t>
      </w:r>
      <w:r>
        <w:rPr>
          <w:spacing w:val="-2"/>
        </w:rPr>
        <w:t xml:space="preserve"> </w:t>
      </w:r>
      <w:r>
        <w:t>по</w:t>
      </w:r>
      <w:r>
        <w:rPr>
          <w:spacing w:val="1"/>
        </w:rPr>
        <w:t xml:space="preserve"> </w:t>
      </w:r>
      <w:r>
        <w:t>плану;</w:t>
      </w:r>
    </w:p>
    <w:p w:rsidR="00445417" w:rsidRDefault="00DD4AEC">
      <w:pPr>
        <w:pStyle w:val="a3"/>
        <w:spacing w:before="9"/>
        <w:ind w:left="1470" w:firstLine="0"/>
        <w:jc w:val="left"/>
      </w:pPr>
      <w:r>
        <w:t>умение</w:t>
      </w:r>
      <w:r>
        <w:rPr>
          <w:spacing w:val="28"/>
        </w:rPr>
        <w:t xml:space="preserve"> </w:t>
      </w:r>
      <w:r>
        <w:t>реализовать</w:t>
      </w:r>
      <w:r>
        <w:rPr>
          <w:spacing w:val="24"/>
        </w:rPr>
        <w:t xml:space="preserve"> </w:t>
      </w:r>
      <w:r>
        <w:t>проектный</w:t>
      </w:r>
      <w:r>
        <w:rPr>
          <w:spacing w:val="83"/>
        </w:rPr>
        <w:t xml:space="preserve"> </w:t>
      </w:r>
      <w:r>
        <w:t>замысел</w:t>
      </w:r>
      <w:r>
        <w:rPr>
          <w:spacing w:val="85"/>
        </w:rPr>
        <w:t xml:space="preserve"> </w:t>
      </w:r>
      <w:r>
        <w:t>и</w:t>
      </w:r>
      <w:r>
        <w:rPr>
          <w:spacing w:val="77"/>
        </w:rPr>
        <w:t xml:space="preserve"> </w:t>
      </w:r>
      <w:r>
        <w:t>оформить</w:t>
      </w:r>
      <w:r>
        <w:rPr>
          <w:spacing w:val="91"/>
        </w:rPr>
        <w:t xml:space="preserve"> </w:t>
      </w:r>
      <w:r>
        <w:t>его</w:t>
      </w:r>
      <w:r>
        <w:rPr>
          <w:spacing w:val="90"/>
        </w:rPr>
        <w:t xml:space="preserve"> </w:t>
      </w:r>
      <w:r>
        <w:t>в</w:t>
      </w:r>
      <w:r>
        <w:rPr>
          <w:spacing w:val="82"/>
        </w:rPr>
        <w:t xml:space="preserve"> </w:t>
      </w:r>
      <w:r>
        <w:t>виде</w:t>
      </w:r>
      <w:r>
        <w:rPr>
          <w:spacing w:val="85"/>
        </w:rPr>
        <w:t xml:space="preserve"> </w:t>
      </w:r>
      <w:r>
        <w:t>реального</w:t>
      </w:r>
    </w:p>
    <w:p w:rsidR="00445417" w:rsidRDefault="00DD4AEC">
      <w:pPr>
        <w:pStyle w:val="a3"/>
        <w:spacing w:before="2" w:line="275" w:lineRule="exact"/>
        <w:ind w:firstLine="0"/>
        <w:jc w:val="left"/>
      </w:pPr>
      <w:r>
        <w:t>«продукта»;</w:t>
      </w:r>
    </w:p>
    <w:p w:rsidR="00445417" w:rsidRDefault="00DD4AEC">
      <w:pPr>
        <w:pStyle w:val="a3"/>
        <w:spacing w:line="242" w:lineRule="auto"/>
        <w:ind w:right="1742"/>
        <w:jc w:val="left"/>
      </w:pPr>
      <w:r>
        <w:t>умение осуществлять самооценку деятельности и результата, взаимоценку</w:t>
      </w:r>
      <w:r>
        <w:rPr>
          <w:spacing w:val="-57"/>
        </w:rPr>
        <w:t xml:space="preserve"> </w:t>
      </w:r>
      <w:r>
        <w:t>деятельности в</w:t>
      </w:r>
      <w:r>
        <w:rPr>
          <w:spacing w:val="-6"/>
        </w:rPr>
        <w:t xml:space="preserve"> </w:t>
      </w:r>
      <w:r>
        <w:t>группе.</w:t>
      </w:r>
    </w:p>
    <w:p w:rsidR="00445417" w:rsidRDefault="00DD4AEC">
      <w:pPr>
        <w:pStyle w:val="a3"/>
        <w:spacing w:line="267" w:lineRule="exact"/>
        <w:ind w:left="1470" w:firstLine="0"/>
        <w:jc w:val="left"/>
      </w:pPr>
      <w:r>
        <w:t>В</w:t>
      </w:r>
      <w:r>
        <w:rPr>
          <w:spacing w:val="-8"/>
        </w:rPr>
        <w:t xml:space="preserve"> </w:t>
      </w:r>
      <w:r>
        <w:t>процессе</w:t>
      </w:r>
      <w:r>
        <w:rPr>
          <w:spacing w:val="-7"/>
        </w:rPr>
        <w:t xml:space="preserve"> </w:t>
      </w:r>
      <w:r>
        <w:t>публичной</w:t>
      </w:r>
      <w:r>
        <w:rPr>
          <w:spacing w:val="-3"/>
        </w:rPr>
        <w:t xml:space="preserve"> </w:t>
      </w:r>
      <w:r>
        <w:t>презентации</w:t>
      </w:r>
      <w:r>
        <w:rPr>
          <w:spacing w:val="-8"/>
        </w:rPr>
        <w:t xml:space="preserve"> </w:t>
      </w:r>
      <w:r>
        <w:t>результатов проекта</w:t>
      </w:r>
      <w:r>
        <w:rPr>
          <w:spacing w:val="-8"/>
        </w:rPr>
        <w:t xml:space="preserve"> </w:t>
      </w:r>
      <w:r>
        <w:t>оценивается:</w:t>
      </w:r>
    </w:p>
    <w:p w:rsidR="00445417" w:rsidRDefault="00DD4AEC">
      <w:pPr>
        <w:pStyle w:val="a3"/>
        <w:spacing w:line="237" w:lineRule="auto"/>
        <w:jc w:val="left"/>
      </w:pPr>
      <w:r>
        <w:t>качество</w:t>
      </w:r>
      <w:r>
        <w:rPr>
          <w:spacing w:val="7"/>
        </w:rPr>
        <w:t xml:space="preserve"> </w:t>
      </w:r>
      <w:r>
        <w:t>защиты</w:t>
      </w:r>
      <w:r>
        <w:rPr>
          <w:spacing w:val="2"/>
        </w:rPr>
        <w:t xml:space="preserve"> </w:t>
      </w:r>
      <w:r>
        <w:t>проекта</w:t>
      </w:r>
      <w:r>
        <w:rPr>
          <w:spacing w:val="-2"/>
        </w:rPr>
        <w:t xml:space="preserve"> </w:t>
      </w:r>
      <w:r>
        <w:t>(четкость</w:t>
      </w:r>
      <w:r>
        <w:rPr>
          <w:spacing w:val="-2"/>
        </w:rPr>
        <w:t xml:space="preserve"> </w:t>
      </w:r>
      <w:r>
        <w:t>и</w:t>
      </w:r>
      <w:r>
        <w:rPr>
          <w:spacing w:val="4"/>
        </w:rPr>
        <w:t xml:space="preserve"> </w:t>
      </w:r>
      <w:r>
        <w:t>ясность изложения задачи;</w:t>
      </w:r>
      <w:r>
        <w:rPr>
          <w:spacing w:val="4"/>
        </w:rPr>
        <w:t xml:space="preserve"> </w:t>
      </w:r>
      <w:r>
        <w:t>убедительность</w:t>
      </w:r>
      <w:r>
        <w:rPr>
          <w:spacing w:val="-57"/>
        </w:rPr>
        <w:t xml:space="preserve"> </w:t>
      </w:r>
      <w:r>
        <w:rPr>
          <w:spacing w:val="-1"/>
        </w:rPr>
        <w:t>рассуждений;</w:t>
      </w:r>
      <w:r>
        <w:rPr>
          <w:spacing w:val="-5"/>
        </w:rPr>
        <w:t xml:space="preserve"> </w:t>
      </w:r>
      <w:r>
        <w:rPr>
          <w:spacing w:val="-1"/>
        </w:rPr>
        <w:t>последовательность</w:t>
      </w:r>
      <w:r>
        <w:rPr>
          <w:spacing w:val="2"/>
        </w:rPr>
        <w:t xml:space="preserve"> </w:t>
      </w:r>
      <w:r>
        <w:t>в аргументации;</w:t>
      </w:r>
      <w:r>
        <w:rPr>
          <w:spacing w:val="-5"/>
        </w:rPr>
        <w:t xml:space="preserve"> </w:t>
      </w:r>
      <w:r>
        <w:t>логичность</w:t>
      </w:r>
      <w:r>
        <w:rPr>
          <w:spacing w:val="1"/>
        </w:rPr>
        <w:t xml:space="preserve"> </w:t>
      </w:r>
      <w:r>
        <w:t>и</w:t>
      </w:r>
      <w:r>
        <w:rPr>
          <w:spacing w:val="-15"/>
        </w:rPr>
        <w:t xml:space="preserve"> </w:t>
      </w:r>
      <w:r>
        <w:t>оригинальность);</w:t>
      </w:r>
    </w:p>
    <w:p w:rsidR="00445417" w:rsidRDefault="00DD4AEC">
      <w:pPr>
        <w:pStyle w:val="a3"/>
        <w:spacing w:before="4" w:line="237" w:lineRule="auto"/>
        <w:ind w:right="1559"/>
        <w:jc w:val="left"/>
      </w:pPr>
      <w:r>
        <w:t>качество наглядного представления проекта (использование рисунков, схем,</w:t>
      </w:r>
      <w:r>
        <w:rPr>
          <w:spacing w:val="-57"/>
        </w:rPr>
        <w:t xml:space="preserve"> </w:t>
      </w:r>
      <w:r>
        <w:t>графиков, моделей</w:t>
      </w:r>
      <w:r>
        <w:rPr>
          <w:spacing w:val="4"/>
        </w:rPr>
        <w:t xml:space="preserve"> </w:t>
      </w:r>
      <w:r>
        <w:t>и</w:t>
      </w:r>
      <w:r>
        <w:rPr>
          <w:spacing w:val="2"/>
        </w:rPr>
        <w:t xml:space="preserve"> </w:t>
      </w:r>
      <w:r>
        <w:t>других</w:t>
      </w:r>
      <w:r>
        <w:rPr>
          <w:spacing w:val="-6"/>
        </w:rPr>
        <w:t xml:space="preserve"> </w:t>
      </w:r>
      <w:r>
        <w:t>средств</w:t>
      </w:r>
      <w:r>
        <w:rPr>
          <w:spacing w:val="9"/>
        </w:rPr>
        <w:t xml:space="preserve"> </w:t>
      </w:r>
      <w:r>
        <w:t>наглядной</w:t>
      </w:r>
      <w:r>
        <w:rPr>
          <w:spacing w:val="-5"/>
        </w:rPr>
        <w:t xml:space="preserve"> </w:t>
      </w:r>
      <w:r>
        <w:t>презентации);</w:t>
      </w:r>
    </w:p>
    <w:p w:rsidR="00445417" w:rsidRDefault="00DD4AEC">
      <w:pPr>
        <w:pStyle w:val="a3"/>
        <w:tabs>
          <w:tab w:val="left" w:pos="2598"/>
          <w:tab w:val="left" w:pos="4149"/>
          <w:tab w:val="left" w:pos="5023"/>
          <w:tab w:val="left" w:pos="6661"/>
          <w:tab w:val="left" w:pos="7549"/>
          <w:tab w:val="left" w:pos="9038"/>
        </w:tabs>
        <w:spacing w:before="5" w:line="237" w:lineRule="auto"/>
        <w:ind w:right="1079"/>
        <w:jc w:val="left"/>
      </w:pPr>
      <w:r>
        <w:t>качество</w:t>
      </w:r>
      <w:r>
        <w:tab/>
        <w:t>письменного</w:t>
      </w:r>
      <w:r>
        <w:tab/>
        <w:t>текста</w:t>
      </w:r>
      <w:r>
        <w:tab/>
        <w:t>(соответствие</w:t>
      </w:r>
      <w:r>
        <w:tab/>
        <w:t>плану,</w:t>
      </w:r>
      <w:r>
        <w:tab/>
        <w:t>оформление</w:t>
      </w:r>
      <w:r>
        <w:tab/>
      </w:r>
      <w:r>
        <w:rPr>
          <w:spacing w:val="-2"/>
        </w:rPr>
        <w:t>работы,</w:t>
      </w:r>
      <w:r>
        <w:rPr>
          <w:spacing w:val="-57"/>
        </w:rPr>
        <w:t xml:space="preserve"> </w:t>
      </w:r>
      <w:r>
        <w:t>грамотность</w:t>
      </w:r>
      <w:r>
        <w:rPr>
          <w:spacing w:val="-1"/>
        </w:rPr>
        <w:t xml:space="preserve"> </w:t>
      </w:r>
      <w:r>
        <w:t>изложения);</w:t>
      </w:r>
    </w:p>
    <w:p w:rsidR="00445417" w:rsidRDefault="00DD4AEC">
      <w:pPr>
        <w:pStyle w:val="a3"/>
        <w:spacing w:before="6" w:line="237" w:lineRule="auto"/>
        <w:jc w:val="left"/>
      </w:pPr>
      <w:r>
        <w:t>уровень</w:t>
      </w:r>
      <w:r>
        <w:rPr>
          <w:spacing w:val="16"/>
        </w:rPr>
        <w:t xml:space="preserve"> </w:t>
      </w:r>
      <w:r>
        <w:t>коммуникативных</w:t>
      </w:r>
      <w:r>
        <w:rPr>
          <w:spacing w:val="18"/>
        </w:rPr>
        <w:t xml:space="preserve"> </w:t>
      </w:r>
      <w:r>
        <w:t>умений</w:t>
      </w:r>
      <w:r>
        <w:rPr>
          <w:spacing w:val="17"/>
        </w:rPr>
        <w:t xml:space="preserve"> </w:t>
      </w:r>
      <w:r>
        <w:t>(умение</w:t>
      </w:r>
      <w:r>
        <w:rPr>
          <w:spacing w:val="16"/>
        </w:rPr>
        <w:t xml:space="preserve"> </w:t>
      </w:r>
      <w:r>
        <w:t>отвечать</w:t>
      </w:r>
      <w:r>
        <w:rPr>
          <w:spacing w:val="18"/>
        </w:rPr>
        <w:t xml:space="preserve"> </w:t>
      </w:r>
      <w:r>
        <w:t>на</w:t>
      </w:r>
      <w:r>
        <w:rPr>
          <w:spacing w:val="10"/>
        </w:rPr>
        <w:t xml:space="preserve"> </w:t>
      </w:r>
      <w:r>
        <w:t>поставленные</w:t>
      </w:r>
      <w:r>
        <w:rPr>
          <w:spacing w:val="6"/>
        </w:rPr>
        <w:t xml:space="preserve"> </w:t>
      </w:r>
      <w:r>
        <w:t>вопросы,</w:t>
      </w:r>
      <w:r>
        <w:rPr>
          <w:spacing w:val="-57"/>
        </w:rPr>
        <w:t xml:space="preserve"> </w:t>
      </w:r>
      <w:r>
        <w:rPr>
          <w:spacing w:val="-1"/>
        </w:rPr>
        <w:t>аргументировать</w:t>
      </w:r>
      <w:r>
        <w:rPr>
          <w:spacing w:val="6"/>
        </w:rPr>
        <w:t xml:space="preserve"> </w:t>
      </w:r>
      <w:r>
        <w:rPr>
          <w:spacing w:val="-1"/>
        </w:rPr>
        <w:t>и</w:t>
      </w:r>
      <w:r>
        <w:rPr>
          <w:spacing w:val="-15"/>
        </w:rPr>
        <w:t xml:space="preserve"> </w:t>
      </w:r>
      <w:r>
        <w:rPr>
          <w:spacing w:val="-1"/>
        </w:rPr>
        <w:t>отстаивать</w:t>
      </w:r>
      <w:r>
        <w:t xml:space="preserve"> </w:t>
      </w:r>
      <w:r>
        <w:rPr>
          <w:spacing w:val="-1"/>
        </w:rPr>
        <w:t>собственную</w:t>
      </w:r>
      <w:r>
        <w:rPr>
          <w:spacing w:val="2"/>
        </w:rPr>
        <w:t xml:space="preserve"> </w:t>
      </w:r>
      <w:r>
        <w:t>точку</w:t>
      </w:r>
      <w:r>
        <w:rPr>
          <w:spacing w:val="-15"/>
        </w:rPr>
        <w:t xml:space="preserve"> </w:t>
      </w:r>
      <w:r>
        <w:t>зрения,</w:t>
      </w:r>
      <w:r>
        <w:rPr>
          <w:spacing w:val="10"/>
        </w:rPr>
        <w:t xml:space="preserve"> </w:t>
      </w:r>
      <w:r>
        <w:t>участвовать</w:t>
      </w:r>
      <w:r>
        <w:rPr>
          <w:spacing w:val="1"/>
        </w:rPr>
        <w:t xml:space="preserve"> </w:t>
      </w:r>
      <w:r>
        <w:t>в дискуссии).</w:t>
      </w:r>
    </w:p>
    <w:p w:rsidR="00445417" w:rsidRDefault="00DD4AEC">
      <w:pPr>
        <w:pStyle w:val="a3"/>
        <w:spacing w:before="8" w:line="275" w:lineRule="exact"/>
        <w:ind w:left="1470" w:firstLine="0"/>
        <w:jc w:val="left"/>
      </w:pPr>
      <w:r>
        <w:t>Организационный</w:t>
      </w:r>
      <w:r>
        <w:rPr>
          <w:spacing w:val="-9"/>
        </w:rPr>
        <w:t xml:space="preserve"> </w:t>
      </w:r>
      <w:r>
        <w:t>раздел.</w:t>
      </w:r>
    </w:p>
    <w:p w:rsidR="00445417" w:rsidRDefault="00DD4AEC">
      <w:pPr>
        <w:pStyle w:val="a3"/>
        <w:spacing w:line="242" w:lineRule="auto"/>
        <w:ind w:right="1073"/>
      </w:pPr>
      <w:r>
        <w:t>Формы взаимодействия участников образовательного процесса при создании и</w:t>
      </w:r>
      <w:r>
        <w:rPr>
          <w:spacing w:val="1"/>
        </w:rPr>
        <w:t xml:space="preserve"> </w:t>
      </w:r>
      <w:r>
        <w:t>реализации</w:t>
      </w:r>
      <w:r>
        <w:rPr>
          <w:spacing w:val="4"/>
        </w:rPr>
        <w:t xml:space="preserve"> </w:t>
      </w:r>
      <w:r>
        <w:t>программы</w:t>
      </w:r>
      <w:r>
        <w:rPr>
          <w:spacing w:val="10"/>
        </w:rPr>
        <w:t xml:space="preserve"> </w:t>
      </w:r>
      <w:r>
        <w:t>формирования</w:t>
      </w:r>
      <w:r>
        <w:rPr>
          <w:spacing w:val="-1"/>
        </w:rPr>
        <w:t xml:space="preserve"> </w:t>
      </w:r>
      <w:r>
        <w:t>УУД.</w:t>
      </w:r>
    </w:p>
    <w:p w:rsidR="00445417" w:rsidRDefault="00DD4AEC">
      <w:pPr>
        <w:pStyle w:val="a3"/>
        <w:ind w:right="1053"/>
      </w:pPr>
      <w:r>
        <w:t>C</w:t>
      </w:r>
      <w:r>
        <w:rPr>
          <w:spacing w:val="1"/>
        </w:rPr>
        <w:t xml:space="preserve"> </w:t>
      </w:r>
      <w:r>
        <w:t>целью</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образовательной организации может быть создана рабочая группа, реализующая свою</w:t>
      </w:r>
      <w:r>
        <w:rPr>
          <w:spacing w:val="1"/>
        </w:rPr>
        <w:t xml:space="preserve"> </w:t>
      </w:r>
      <w:r>
        <w:t>деятельность</w:t>
      </w:r>
      <w:r>
        <w:rPr>
          <w:spacing w:val="-1"/>
        </w:rPr>
        <w:t xml:space="preserve"> </w:t>
      </w:r>
      <w:r>
        <w:t>по</w:t>
      </w:r>
      <w:r>
        <w:rPr>
          <w:spacing w:val="12"/>
        </w:rPr>
        <w:t xml:space="preserve"> </w:t>
      </w:r>
      <w:r>
        <w:t>следующим</w:t>
      </w:r>
      <w:r>
        <w:rPr>
          <w:spacing w:val="5"/>
        </w:rPr>
        <w:t xml:space="preserve"> </w:t>
      </w:r>
      <w:r>
        <w:t>направлениям:</w:t>
      </w:r>
    </w:p>
    <w:p w:rsidR="00445417" w:rsidRDefault="00DD4AEC">
      <w:pPr>
        <w:pStyle w:val="a3"/>
        <w:ind w:right="1056"/>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 на формирование УУД на основе ФООП и ФРП, выделение общих для</w:t>
      </w:r>
      <w:r>
        <w:rPr>
          <w:spacing w:val="1"/>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1"/>
        </w:rPr>
        <w:t xml:space="preserve"> </w:t>
      </w:r>
      <w:r>
        <w:t>предметности,</w:t>
      </w:r>
      <w:r>
        <w:rPr>
          <w:spacing w:val="1"/>
        </w:rPr>
        <w:t xml:space="preserve"> </w:t>
      </w:r>
      <w:r>
        <w:t>которая</w:t>
      </w:r>
      <w:r>
        <w:rPr>
          <w:spacing w:val="1"/>
        </w:rPr>
        <w:t xml:space="preserve"> </w:t>
      </w:r>
      <w:r>
        <w:t>может</w:t>
      </w:r>
      <w:r>
        <w:rPr>
          <w:spacing w:val="1"/>
        </w:rPr>
        <w:t xml:space="preserve"> </w:t>
      </w:r>
      <w:r>
        <w:t>быть</w:t>
      </w:r>
      <w:r>
        <w:rPr>
          <w:spacing w:val="1"/>
        </w:rPr>
        <w:t xml:space="preserve"> </w:t>
      </w:r>
      <w:r>
        <w:t>положена</w:t>
      </w:r>
      <w:r>
        <w:rPr>
          <w:spacing w:val="1"/>
        </w:rPr>
        <w:t xml:space="preserve"> </w:t>
      </w:r>
      <w:r>
        <w:t>в</w:t>
      </w:r>
      <w:r>
        <w:rPr>
          <w:spacing w:val="1"/>
        </w:rPr>
        <w:t xml:space="preserve"> </w:t>
      </w:r>
      <w:r>
        <w:t>основу работы</w:t>
      </w:r>
      <w:r>
        <w:rPr>
          <w:spacing w:val="1"/>
        </w:rPr>
        <w:t xml:space="preserve"> </w:t>
      </w:r>
      <w:r>
        <w:t>по</w:t>
      </w:r>
      <w:r>
        <w:rPr>
          <w:spacing w:val="1"/>
        </w:rPr>
        <w:t xml:space="preserve"> </w:t>
      </w:r>
      <w:r>
        <w:t>развитию</w:t>
      </w:r>
      <w:r>
        <w:rPr>
          <w:spacing w:val="1"/>
        </w:rPr>
        <w:t xml:space="preserve"> </w:t>
      </w:r>
      <w:r>
        <w:t>УУД;</w:t>
      </w:r>
    </w:p>
    <w:p w:rsidR="00445417" w:rsidRDefault="00DD4AEC">
      <w:pPr>
        <w:pStyle w:val="a3"/>
        <w:ind w:right="1059"/>
      </w:pPr>
      <w:r>
        <w:t>определение</w:t>
      </w:r>
      <w:r>
        <w:rPr>
          <w:spacing w:val="1"/>
        </w:rPr>
        <w:t xml:space="preserve"> </w:t>
      </w:r>
      <w:r>
        <w:t>способов</w:t>
      </w:r>
      <w:r>
        <w:rPr>
          <w:spacing w:val="1"/>
        </w:rPr>
        <w:t xml:space="preserve"> </w:t>
      </w:r>
      <w:r>
        <w:t>межпредметной</w:t>
      </w:r>
      <w:r>
        <w:rPr>
          <w:spacing w:val="1"/>
        </w:rPr>
        <w:t xml:space="preserve"> </w:t>
      </w:r>
      <w:r>
        <w:t>интеграции,</w:t>
      </w:r>
      <w:r>
        <w:rPr>
          <w:spacing w:val="61"/>
        </w:rPr>
        <w:t xml:space="preserve"> </w:t>
      </w:r>
      <w:r>
        <w:t>обеспечивающей</w:t>
      </w:r>
      <w:r>
        <w:rPr>
          <w:spacing w:val="1"/>
        </w:rPr>
        <w:t xml:space="preserve"> </w:t>
      </w:r>
      <w:r>
        <w:t>достижение данных результатов (междисциплинарный модуль, интегративные уроки и</w:t>
      </w:r>
      <w:r>
        <w:rPr>
          <w:spacing w:val="1"/>
        </w:rPr>
        <w:t xml:space="preserve"> </w:t>
      </w:r>
      <w:r>
        <w:t>другое);</w:t>
      </w:r>
    </w:p>
    <w:p w:rsidR="00445417" w:rsidRDefault="00DD4AEC">
      <w:pPr>
        <w:pStyle w:val="a3"/>
        <w:spacing w:line="242" w:lineRule="auto"/>
        <w:ind w:right="1064"/>
      </w:pP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1"/>
        </w:rPr>
        <w:t xml:space="preserve"> </w:t>
      </w:r>
      <w:r>
        <w:t>обучающихся</w:t>
      </w:r>
      <w:r>
        <w:rPr>
          <w:spacing w:val="3"/>
        </w:rPr>
        <w:t xml:space="preserve"> </w:t>
      </w:r>
      <w:r>
        <w:t>по</w:t>
      </w:r>
      <w:r>
        <w:rPr>
          <w:spacing w:val="-3"/>
        </w:rPr>
        <w:t xml:space="preserve"> </w:t>
      </w:r>
      <w:r>
        <w:t>овладению УУД;</w:t>
      </w:r>
    </w:p>
    <w:p w:rsidR="00445417" w:rsidRDefault="00DD4AEC">
      <w:pPr>
        <w:pStyle w:val="a3"/>
        <w:spacing w:before="2" w:line="237" w:lineRule="auto"/>
        <w:ind w:right="1062"/>
      </w:pPr>
      <w:r>
        <w:t>разработка общего</w:t>
      </w:r>
      <w:r>
        <w:rPr>
          <w:spacing w:val="1"/>
        </w:rPr>
        <w:t xml:space="preserve"> </w:t>
      </w:r>
      <w:r>
        <w:t>алгоритма (технологической схемы)</w:t>
      </w:r>
      <w:r>
        <w:rPr>
          <w:spacing w:val="1"/>
        </w:rPr>
        <w:t xml:space="preserve"> </w:t>
      </w:r>
      <w:r>
        <w:t>урока,</w:t>
      </w:r>
      <w:r>
        <w:rPr>
          <w:spacing w:val="1"/>
        </w:rPr>
        <w:t xml:space="preserve"> </w:t>
      </w:r>
      <w:r>
        <w:t>имеющего два</w:t>
      </w:r>
      <w:r>
        <w:rPr>
          <w:spacing w:val="1"/>
        </w:rPr>
        <w:t xml:space="preserve"> </w:t>
      </w:r>
      <w:r>
        <w:t>целевых</w:t>
      </w:r>
      <w:r>
        <w:rPr>
          <w:spacing w:val="-7"/>
        </w:rPr>
        <w:t xml:space="preserve"> </w:t>
      </w:r>
      <w:r>
        <w:t>фокуса</w:t>
      </w:r>
      <w:r>
        <w:rPr>
          <w:spacing w:val="2"/>
        </w:rPr>
        <w:t xml:space="preserve"> </w:t>
      </w:r>
      <w:r>
        <w:t>(предметный и</w:t>
      </w:r>
      <w:r>
        <w:rPr>
          <w:spacing w:val="-2"/>
        </w:rPr>
        <w:t xml:space="preserve"> </w:t>
      </w:r>
      <w:r>
        <w:t>метапредметный);</w:t>
      </w:r>
    </w:p>
    <w:p w:rsidR="00445417" w:rsidRDefault="00DD4AEC">
      <w:pPr>
        <w:pStyle w:val="a3"/>
        <w:spacing w:before="3" w:line="242" w:lineRule="auto"/>
        <w:ind w:left="1470" w:right="1072" w:firstLine="0"/>
      </w:pPr>
      <w:r>
        <w:t>разработка основных подходов к конструированию задач на применение УУД;</w:t>
      </w:r>
      <w:r>
        <w:rPr>
          <w:spacing w:val="1"/>
        </w:rPr>
        <w:t xml:space="preserve"> </w:t>
      </w:r>
      <w:r>
        <w:t>конкретизация</w:t>
      </w:r>
      <w:r>
        <w:rPr>
          <w:spacing w:val="24"/>
        </w:rPr>
        <w:t xml:space="preserve"> </w:t>
      </w:r>
      <w:r>
        <w:t>основных</w:t>
      </w:r>
      <w:r>
        <w:rPr>
          <w:spacing w:val="33"/>
        </w:rPr>
        <w:t xml:space="preserve"> </w:t>
      </w:r>
      <w:r>
        <w:t>подходов</w:t>
      </w:r>
      <w:r>
        <w:rPr>
          <w:spacing w:val="43"/>
        </w:rPr>
        <w:t xml:space="preserve"> </w:t>
      </w:r>
      <w:r>
        <w:t>к</w:t>
      </w:r>
      <w:r>
        <w:rPr>
          <w:spacing w:val="22"/>
        </w:rPr>
        <w:t xml:space="preserve"> </w:t>
      </w:r>
      <w:r>
        <w:t>организации</w:t>
      </w:r>
      <w:r>
        <w:rPr>
          <w:spacing w:val="44"/>
        </w:rPr>
        <w:t xml:space="preserve"> </w:t>
      </w:r>
      <w:r>
        <w:t>учебно-исследовательской</w:t>
      </w:r>
      <w:r>
        <w:rPr>
          <w:spacing w:val="40"/>
        </w:rPr>
        <w:t xml:space="preserve"> </w:t>
      </w:r>
      <w:r>
        <w:t>и</w:t>
      </w:r>
    </w:p>
    <w:p w:rsidR="00445417" w:rsidRDefault="00445417">
      <w:pPr>
        <w:spacing w:line="242" w:lineRule="auto"/>
        <w:sectPr w:rsidR="00445417">
          <w:pgSz w:w="11910" w:h="16840"/>
          <w:pgMar w:top="980" w:right="60" w:bottom="280" w:left="940" w:header="766" w:footer="0" w:gutter="0"/>
          <w:cols w:space="720"/>
        </w:sectPr>
      </w:pPr>
    </w:p>
    <w:p w:rsidR="00445417" w:rsidRDefault="00DD4AEC">
      <w:pPr>
        <w:pStyle w:val="a3"/>
        <w:spacing w:before="180" w:line="242" w:lineRule="auto"/>
        <w:ind w:left="1470" w:right="1078" w:hanging="711"/>
      </w:pPr>
      <w:r>
        <w:t>проектной деятельности обучающихся в рамках урочной и внеурочной деятельности;</w:t>
      </w:r>
      <w:r>
        <w:rPr>
          <w:spacing w:val="1"/>
        </w:rPr>
        <w:t xml:space="preserve"> </w:t>
      </w:r>
      <w:r>
        <w:t>разработка</w:t>
      </w:r>
      <w:r>
        <w:rPr>
          <w:spacing w:val="14"/>
        </w:rPr>
        <w:t xml:space="preserve"> </w:t>
      </w:r>
      <w:r>
        <w:t>основных</w:t>
      </w:r>
      <w:r>
        <w:rPr>
          <w:spacing w:val="17"/>
        </w:rPr>
        <w:t xml:space="preserve"> </w:t>
      </w:r>
      <w:r>
        <w:t>подходов</w:t>
      </w:r>
      <w:r>
        <w:rPr>
          <w:spacing w:val="23"/>
        </w:rPr>
        <w:t xml:space="preserve"> </w:t>
      </w:r>
      <w:r>
        <w:t>к</w:t>
      </w:r>
      <w:r>
        <w:rPr>
          <w:spacing w:val="4"/>
        </w:rPr>
        <w:t xml:space="preserve"> </w:t>
      </w:r>
      <w:r>
        <w:t>организации</w:t>
      </w:r>
      <w:r>
        <w:rPr>
          <w:spacing w:val="12"/>
        </w:rPr>
        <w:t xml:space="preserve"> </w:t>
      </w:r>
      <w:r>
        <w:t>учебной</w:t>
      </w:r>
      <w:r>
        <w:rPr>
          <w:spacing w:val="27"/>
        </w:rPr>
        <w:t xml:space="preserve"> </w:t>
      </w:r>
      <w:r>
        <w:t>деятельности</w:t>
      </w:r>
      <w:r>
        <w:rPr>
          <w:spacing w:val="13"/>
        </w:rPr>
        <w:t xml:space="preserve"> </w:t>
      </w:r>
      <w:r>
        <w:t>по</w:t>
      </w:r>
    </w:p>
    <w:p w:rsidR="00445417" w:rsidRDefault="00DD4AEC">
      <w:pPr>
        <w:pStyle w:val="a3"/>
        <w:spacing w:line="271" w:lineRule="exact"/>
        <w:ind w:firstLine="0"/>
      </w:pPr>
      <w:r>
        <w:t>формированию</w:t>
      </w:r>
      <w:r>
        <w:rPr>
          <w:spacing w:val="-6"/>
        </w:rPr>
        <w:t xml:space="preserve"> </w:t>
      </w:r>
      <w:r>
        <w:t>и</w:t>
      </w:r>
      <w:r>
        <w:rPr>
          <w:spacing w:val="-10"/>
        </w:rPr>
        <w:t xml:space="preserve"> </w:t>
      </w:r>
      <w:r>
        <w:t>развитию</w:t>
      </w:r>
      <w:r>
        <w:rPr>
          <w:spacing w:val="-6"/>
        </w:rPr>
        <w:t xml:space="preserve"> </w:t>
      </w:r>
      <w:r>
        <w:t>ИКТ-компетенций;</w:t>
      </w:r>
    </w:p>
    <w:p w:rsidR="00445417" w:rsidRDefault="00DD4AEC">
      <w:pPr>
        <w:pStyle w:val="a3"/>
        <w:spacing w:before="3"/>
        <w:ind w:right="1064"/>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57"/>
        </w:rPr>
        <w:t xml:space="preserve"> </w:t>
      </w:r>
      <w:r>
        <w:rPr>
          <w:spacing w:val="-1"/>
        </w:rPr>
        <w:t>образовательной</w:t>
      </w:r>
      <w:r>
        <w:rPr>
          <w:spacing w:val="-5"/>
        </w:rPr>
        <w:t xml:space="preserve"> </w:t>
      </w:r>
      <w:r>
        <w:rPr>
          <w:spacing w:val="-1"/>
        </w:rPr>
        <w:t>организации</w:t>
      </w:r>
      <w:r>
        <w:rPr>
          <w:spacing w:val="6"/>
        </w:rPr>
        <w:t xml:space="preserve"> </w:t>
      </w:r>
      <w:r>
        <w:rPr>
          <w:spacing w:val="-1"/>
        </w:rPr>
        <w:t>по</w:t>
      </w:r>
      <w:r>
        <w:rPr>
          <w:spacing w:val="2"/>
        </w:rPr>
        <w:t xml:space="preserve"> </w:t>
      </w:r>
      <w:r>
        <w:rPr>
          <w:spacing w:val="-1"/>
        </w:rPr>
        <w:t>формированию</w:t>
      </w:r>
      <w:r>
        <w:rPr>
          <w:spacing w:val="4"/>
        </w:rPr>
        <w:t xml:space="preserve"> </w:t>
      </w:r>
      <w:r>
        <w:t>и</w:t>
      </w:r>
      <w:r>
        <w:rPr>
          <w:spacing w:val="4"/>
        </w:rPr>
        <w:t xml:space="preserve"> </w:t>
      </w:r>
      <w:r>
        <w:t>развитию</w:t>
      </w:r>
      <w:r>
        <w:rPr>
          <w:spacing w:val="-3"/>
        </w:rPr>
        <w:t xml:space="preserve"> </w:t>
      </w:r>
      <w:r>
        <w:t>УУД</w:t>
      </w:r>
      <w:r>
        <w:rPr>
          <w:spacing w:val="7"/>
        </w:rPr>
        <w:t xml:space="preserve"> </w:t>
      </w:r>
      <w:r>
        <w:t>у</w:t>
      </w:r>
      <w:r>
        <w:rPr>
          <w:spacing w:val="-17"/>
        </w:rPr>
        <w:t xml:space="preserve"> </w:t>
      </w:r>
      <w:r>
        <w:t>обучающихся;</w:t>
      </w:r>
    </w:p>
    <w:p w:rsidR="00445417" w:rsidRDefault="00DD4AEC">
      <w:pPr>
        <w:pStyle w:val="a3"/>
        <w:spacing w:line="237" w:lineRule="auto"/>
        <w:ind w:right="1073"/>
      </w:pPr>
      <w:r>
        <w:t>разработка методики</w:t>
      </w:r>
      <w:r>
        <w:rPr>
          <w:spacing w:val="1"/>
        </w:rPr>
        <w:t xml:space="preserve"> </w:t>
      </w:r>
      <w:r>
        <w:t>и</w:t>
      </w:r>
      <w:r>
        <w:rPr>
          <w:spacing w:val="1"/>
        </w:rPr>
        <w:t xml:space="preserve"> </w:t>
      </w:r>
      <w:r>
        <w:t>инструментария</w:t>
      </w:r>
      <w:r>
        <w:rPr>
          <w:spacing w:val="1"/>
        </w:rPr>
        <w:t xml:space="preserve"> </w:t>
      </w:r>
      <w:r>
        <w:t>мониторинга успешности освоения и</w:t>
      </w:r>
      <w:r>
        <w:rPr>
          <w:spacing w:val="1"/>
        </w:rPr>
        <w:t xml:space="preserve"> </w:t>
      </w:r>
      <w:r>
        <w:t>применения</w:t>
      </w:r>
      <w:r>
        <w:rPr>
          <w:spacing w:val="-16"/>
        </w:rPr>
        <w:t xml:space="preserve"> </w:t>
      </w:r>
      <w:r>
        <w:t>обучающимися</w:t>
      </w:r>
      <w:r>
        <w:rPr>
          <w:spacing w:val="4"/>
        </w:rPr>
        <w:t xml:space="preserve"> </w:t>
      </w:r>
      <w:r>
        <w:t>УУД;</w:t>
      </w:r>
    </w:p>
    <w:p w:rsidR="00445417" w:rsidRDefault="00DD4AEC">
      <w:pPr>
        <w:pStyle w:val="a3"/>
        <w:spacing w:before="1"/>
        <w:ind w:right="1054"/>
      </w:pPr>
      <w:r>
        <w:t>организация</w:t>
      </w:r>
      <w:r>
        <w:rPr>
          <w:spacing w:val="1"/>
        </w:rPr>
        <w:t xml:space="preserve"> </w:t>
      </w:r>
      <w:r>
        <w:t>и</w:t>
      </w:r>
      <w:r>
        <w:rPr>
          <w:spacing w:val="1"/>
        </w:rPr>
        <w:t xml:space="preserve"> </w:t>
      </w:r>
      <w:r>
        <w:t>проведение</w:t>
      </w:r>
      <w:r>
        <w:rPr>
          <w:spacing w:val="1"/>
        </w:rPr>
        <w:t xml:space="preserve"> </w:t>
      </w:r>
      <w:r>
        <w:t>серии</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работающими</w:t>
      </w:r>
      <w:r>
        <w:rPr>
          <w:spacing w:val="60"/>
        </w:rPr>
        <w:t xml:space="preserve"> </w:t>
      </w:r>
      <w:r>
        <w:t>на</w:t>
      </w:r>
      <w:r>
        <w:rPr>
          <w:spacing w:val="1"/>
        </w:rPr>
        <w:t xml:space="preserve"> </w:t>
      </w:r>
      <w:r>
        <w:t>уровне начального общего образования, в целях реализации принципа преемственности</w:t>
      </w:r>
      <w:r>
        <w:rPr>
          <w:spacing w:val="-57"/>
        </w:rPr>
        <w:t xml:space="preserve"> </w:t>
      </w:r>
      <w:r>
        <w:t>в</w:t>
      </w:r>
      <w:r>
        <w:rPr>
          <w:spacing w:val="3"/>
        </w:rPr>
        <w:t xml:space="preserve"> </w:t>
      </w:r>
      <w:r>
        <w:t>плане</w:t>
      </w:r>
      <w:r>
        <w:rPr>
          <w:spacing w:val="-3"/>
        </w:rPr>
        <w:t xml:space="preserve"> </w:t>
      </w:r>
      <w:r>
        <w:t>развития</w:t>
      </w:r>
      <w:r>
        <w:rPr>
          <w:spacing w:val="3"/>
        </w:rPr>
        <w:t xml:space="preserve"> </w:t>
      </w:r>
      <w:r>
        <w:t>УУД;</w:t>
      </w:r>
    </w:p>
    <w:p w:rsidR="00445417" w:rsidRDefault="00DD4AEC">
      <w:pPr>
        <w:pStyle w:val="a3"/>
        <w:spacing w:before="3"/>
        <w:ind w:right="1058"/>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445417" w:rsidRDefault="00DD4AEC">
      <w:pPr>
        <w:pStyle w:val="a3"/>
        <w:ind w:right="1058"/>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учителями-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rsidR="00445417" w:rsidRDefault="00DD4AEC">
      <w:pPr>
        <w:pStyle w:val="a3"/>
        <w:ind w:right="1058"/>
      </w:pPr>
      <w:r>
        <w:t>организация и проведение методических семинаров с учителями-предметниками</w:t>
      </w:r>
      <w:r>
        <w:rPr>
          <w:spacing w:val="-57"/>
        </w:rPr>
        <w:t xml:space="preserve"> </w:t>
      </w:r>
      <w:r>
        <w:t>и</w:t>
      </w:r>
      <w:r>
        <w:rPr>
          <w:spacing w:val="11"/>
        </w:rPr>
        <w:t xml:space="preserve"> </w:t>
      </w:r>
      <w:r>
        <w:t>педагогами-психологами</w:t>
      </w:r>
      <w:r>
        <w:rPr>
          <w:spacing w:val="8"/>
        </w:rPr>
        <w:t xml:space="preserve"> </w:t>
      </w:r>
      <w:r>
        <w:t>по</w:t>
      </w:r>
      <w:r>
        <w:rPr>
          <w:spacing w:val="15"/>
        </w:rPr>
        <w:t xml:space="preserve"> </w:t>
      </w:r>
      <w:r>
        <w:t>анализу</w:t>
      </w:r>
      <w:r>
        <w:rPr>
          <w:spacing w:val="2"/>
        </w:rPr>
        <w:t xml:space="preserve"> </w:t>
      </w:r>
      <w:r>
        <w:t>и</w:t>
      </w:r>
      <w:r>
        <w:rPr>
          <w:spacing w:val="12"/>
        </w:rPr>
        <w:t xml:space="preserve"> </w:t>
      </w:r>
      <w:r>
        <w:t>способам</w:t>
      </w:r>
      <w:r>
        <w:rPr>
          <w:spacing w:val="13"/>
        </w:rPr>
        <w:t xml:space="preserve"> </w:t>
      </w:r>
      <w:r>
        <w:t>минимизации</w:t>
      </w:r>
      <w:r>
        <w:rPr>
          <w:spacing w:val="7"/>
        </w:rPr>
        <w:t xml:space="preserve"> </w:t>
      </w:r>
      <w:r>
        <w:t>рисков</w:t>
      </w:r>
      <w:r>
        <w:rPr>
          <w:spacing w:val="8"/>
        </w:rPr>
        <w:t xml:space="preserve"> </w:t>
      </w:r>
      <w:r>
        <w:t>развития</w:t>
      </w:r>
      <w:r>
        <w:rPr>
          <w:spacing w:val="17"/>
        </w:rPr>
        <w:t xml:space="preserve"> </w:t>
      </w:r>
      <w:r>
        <w:t>УУД</w:t>
      </w:r>
      <w:r>
        <w:rPr>
          <w:spacing w:val="-58"/>
        </w:rPr>
        <w:t xml:space="preserve"> </w:t>
      </w:r>
      <w:r>
        <w:t>у</w:t>
      </w:r>
      <w:r>
        <w:rPr>
          <w:spacing w:val="-13"/>
        </w:rPr>
        <w:t xml:space="preserve"> </w:t>
      </w:r>
      <w:r>
        <w:t>обучающихся;</w:t>
      </w:r>
    </w:p>
    <w:p w:rsidR="00445417" w:rsidRDefault="00DD4AEC">
      <w:pPr>
        <w:pStyle w:val="a3"/>
        <w:spacing w:before="1" w:line="237" w:lineRule="auto"/>
        <w:ind w:right="1064"/>
      </w:pPr>
      <w:r>
        <w:t>организация</w:t>
      </w:r>
      <w:r>
        <w:rPr>
          <w:spacing w:val="1"/>
        </w:rPr>
        <w:t xml:space="preserve"> </w:t>
      </w:r>
      <w:r>
        <w:t>разъяснительной</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rPr>
          <w:spacing w:val="-1"/>
        </w:rPr>
        <w:t>(законными</w:t>
      </w:r>
      <w:r>
        <w:rPr>
          <w:spacing w:val="5"/>
        </w:rPr>
        <w:t xml:space="preserve"> </w:t>
      </w:r>
      <w:r>
        <w:rPr>
          <w:spacing w:val="-1"/>
        </w:rPr>
        <w:t>представителями)</w:t>
      </w:r>
      <w:r>
        <w:t xml:space="preserve"> </w:t>
      </w:r>
      <w:r>
        <w:rPr>
          <w:spacing w:val="-1"/>
        </w:rPr>
        <w:t>по</w:t>
      </w:r>
      <w:r>
        <w:rPr>
          <w:spacing w:val="2"/>
        </w:rPr>
        <w:t xml:space="preserve"> </w:t>
      </w:r>
      <w:r>
        <w:rPr>
          <w:spacing w:val="-1"/>
        </w:rPr>
        <w:t>проблемам</w:t>
      </w:r>
      <w:r>
        <w:rPr>
          <w:spacing w:val="5"/>
        </w:rPr>
        <w:t xml:space="preserve"> </w:t>
      </w:r>
      <w:r>
        <w:t>развития</w:t>
      </w:r>
      <w:r>
        <w:rPr>
          <w:spacing w:val="-6"/>
        </w:rPr>
        <w:t xml:space="preserve"> </w:t>
      </w:r>
      <w:r>
        <w:t>УУД</w:t>
      </w:r>
      <w:r>
        <w:rPr>
          <w:spacing w:val="12"/>
        </w:rPr>
        <w:t xml:space="preserve"> </w:t>
      </w:r>
      <w:r>
        <w:t>у</w:t>
      </w:r>
      <w:r>
        <w:rPr>
          <w:spacing w:val="-16"/>
        </w:rPr>
        <w:t xml:space="preserve"> </w:t>
      </w:r>
      <w:r>
        <w:t>обучающихся;</w:t>
      </w:r>
    </w:p>
    <w:p w:rsidR="00445417" w:rsidRDefault="00DD4AEC">
      <w:pPr>
        <w:pStyle w:val="a3"/>
        <w:spacing w:before="5" w:line="237" w:lineRule="auto"/>
        <w:ind w:right="1070"/>
      </w:pPr>
      <w:r>
        <w:t>организация</w:t>
      </w:r>
      <w:r>
        <w:rPr>
          <w:spacing w:val="1"/>
        </w:rPr>
        <w:t xml:space="preserve"> </w:t>
      </w:r>
      <w:r>
        <w:t>отражения</w:t>
      </w:r>
      <w:r>
        <w:rPr>
          <w:spacing w:val="1"/>
        </w:rPr>
        <w:t xml:space="preserve"> </w:t>
      </w:r>
      <w:r>
        <w:t>аналитических</w:t>
      </w:r>
      <w:r>
        <w:rPr>
          <w:spacing w:val="1"/>
        </w:rPr>
        <w:t xml:space="preserve"> </w:t>
      </w:r>
      <w:r>
        <w:t>материалов</w:t>
      </w:r>
      <w:r>
        <w:rPr>
          <w:spacing w:val="1"/>
        </w:rPr>
        <w:t xml:space="preserve"> </w:t>
      </w:r>
      <w:r>
        <w:t>о</w:t>
      </w:r>
      <w:r>
        <w:rPr>
          <w:spacing w:val="1"/>
        </w:rPr>
        <w:t xml:space="preserve"> </w:t>
      </w:r>
      <w:r>
        <w:t>результатах</w:t>
      </w:r>
      <w:r>
        <w:rPr>
          <w:spacing w:val="1"/>
        </w:rPr>
        <w:t xml:space="preserve"> </w:t>
      </w:r>
      <w:r>
        <w:t>работы</w:t>
      </w:r>
      <w:r>
        <w:rPr>
          <w:spacing w:val="1"/>
        </w:rPr>
        <w:t xml:space="preserve"> </w:t>
      </w:r>
      <w:r>
        <w:t>по</w:t>
      </w:r>
      <w:r>
        <w:rPr>
          <w:spacing w:val="1"/>
        </w:rPr>
        <w:t xml:space="preserve"> </w:t>
      </w:r>
      <w:r>
        <w:rPr>
          <w:spacing w:val="-1"/>
        </w:rPr>
        <w:t>формированию</w:t>
      </w:r>
      <w:r>
        <w:rPr>
          <w:spacing w:val="3"/>
        </w:rPr>
        <w:t xml:space="preserve"> </w:t>
      </w:r>
      <w:r>
        <w:rPr>
          <w:spacing w:val="-1"/>
        </w:rPr>
        <w:t>УУД</w:t>
      </w:r>
      <w:r>
        <w:rPr>
          <w:spacing w:val="1"/>
        </w:rPr>
        <w:t xml:space="preserve"> </w:t>
      </w:r>
      <w:r>
        <w:rPr>
          <w:spacing w:val="-1"/>
        </w:rPr>
        <w:t>у</w:t>
      </w:r>
      <w:r>
        <w:rPr>
          <w:spacing w:val="-17"/>
        </w:rPr>
        <w:t xml:space="preserve"> </w:t>
      </w:r>
      <w:r>
        <w:rPr>
          <w:spacing w:val="-1"/>
        </w:rPr>
        <w:t>обучающихся</w:t>
      </w:r>
      <w:r>
        <w:rPr>
          <w:spacing w:val="4"/>
        </w:rPr>
        <w:t xml:space="preserve"> </w:t>
      </w:r>
      <w:r>
        <w:t>на</w:t>
      </w:r>
      <w:r>
        <w:rPr>
          <w:spacing w:val="1"/>
        </w:rPr>
        <w:t xml:space="preserve"> </w:t>
      </w:r>
      <w:r>
        <w:t>сайте</w:t>
      </w:r>
      <w:r>
        <w:rPr>
          <w:spacing w:val="1"/>
        </w:rPr>
        <w:t xml:space="preserve"> </w:t>
      </w:r>
      <w:r>
        <w:t>образовательной</w:t>
      </w:r>
      <w:r>
        <w:rPr>
          <w:spacing w:val="-3"/>
        </w:rPr>
        <w:t xml:space="preserve"> </w:t>
      </w:r>
      <w:r>
        <w:t>организации.</w:t>
      </w:r>
    </w:p>
    <w:p w:rsidR="00445417" w:rsidRDefault="00DD4AEC">
      <w:pPr>
        <w:pStyle w:val="a3"/>
        <w:spacing w:before="4"/>
        <w:ind w:right="1074"/>
      </w:pPr>
      <w:r>
        <w:t>Рабочей</w:t>
      </w:r>
      <w:r>
        <w:rPr>
          <w:spacing w:val="1"/>
        </w:rPr>
        <w:t xml:space="preserve"> </w:t>
      </w:r>
      <w:r>
        <w:t>группой</w:t>
      </w:r>
      <w:r>
        <w:rPr>
          <w:spacing w:val="1"/>
        </w:rPr>
        <w:t xml:space="preserve"> </w:t>
      </w:r>
      <w:r>
        <w:t>может</w:t>
      </w:r>
      <w:r>
        <w:rPr>
          <w:spacing w:val="1"/>
        </w:rPr>
        <w:t xml:space="preserve"> </w:t>
      </w:r>
      <w:r>
        <w:t>быть</w:t>
      </w:r>
      <w:r>
        <w:rPr>
          <w:spacing w:val="1"/>
        </w:rPr>
        <w:t xml:space="preserve"> </w:t>
      </w:r>
      <w:r>
        <w:t>реализовано</w:t>
      </w:r>
      <w:r>
        <w:rPr>
          <w:spacing w:val="1"/>
        </w:rPr>
        <w:t xml:space="preserve"> </w:t>
      </w:r>
      <w:r>
        <w:t>несколько</w:t>
      </w:r>
      <w:r>
        <w:rPr>
          <w:spacing w:val="1"/>
        </w:rPr>
        <w:t xml:space="preserve"> </w:t>
      </w:r>
      <w:r>
        <w:t>этапов</w:t>
      </w:r>
      <w:r>
        <w:rPr>
          <w:spacing w:val="1"/>
        </w:rPr>
        <w:t xml:space="preserve"> </w:t>
      </w:r>
      <w:r>
        <w:t>с</w:t>
      </w:r>
      <w:r>
        <w:rPr>
          <w:spacing w:val="1"/>
        </w:rPr>
        <w:t xml:space="preserve"> </w:t>
      </w:r>
      <w:r>
        <w:t>соблюдением</w:t>
      </w:r>
      <w:r>
        <w:rPr>
          <w:spacing w:val="1"/>
        </w:rPr>
        <w:t xml:space="preserve"> </w:t>
      </w:r>
      <w:r>
        <w:t>необходимых процедур контроля, коррекции и согласования (конкретные процедуры</w:t>
      </w:r>
      <w:r>
        <w:rPr>
          <w:spacing w:val="1"/>
        </w:rPr>
        <w:t xml:space="preserve"> </w:t>
      </w:r>
      <w:r>
        <w:t>разрабатываются рабочей</w:t>
      </w:r>
      <w:r>
        <w:rPr>
          <w:spacing w:val="5"/>
        </w:rPr>
        <w:t xml:space="preserve"> </w:t>
      </w:r>
      <w:r>
        <w:t>группой</w:t>
      </w:r>
      <w:r>
        <w:rPr>
          <w:spacing w:val="-2"/>
        </w:rPr>
        <w:t xml:space="preserve"> </w:t>
      </w:r>
      <w:r>
        <w:t>и</w:t>
      </w:r>
      <w:r>
        <w:rPr>
          <w:spacing w:val="3"/>
        </w:rPr>
        <w:t xml:space="preserve"> </w:t>
      </w:r>
      <w:r>
        <w:t>утверждаются руководителем).</w:t>
      </w:r>
    </w:p>
    <w:p w:rsidR="00445417" w:rsidRDefault="00DD4AEC">
      <w:pPr>
        <w:pStyle w:val="a3"/>
        <w:spacing w:before="2" w:line="242" w:lineRule="auto"/>
        <w:ind w:right="1062"/>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провести</w:t>
      </w:r>
      <w:r>
        <w:rPr>
          <w:spacing w:val="4"/>
        </w:rPr>
        <w:t xml:space="preserve"> </w:t>
      </w:r>
      <w:r>
        <w:t>следующие</w:t>
      </w:r>
      <w:r>
        <w:rPr>
          <w:spacing w:val="2"/>
        </w:rPr>
        <w:t xml:space="preserve"> </w:t>
      </w:r>
      <w:r>
        <w:t>аналитические</w:t>
      </w:r>
      <w:r>
        <w:rPr>
          <w:spacing w:val="3"/>
        </w:rPr>
        <w:t xml:space="preserve"> </w:t>
      </w:r>
      <w:r>
        <w:t>работы:</w:t>
      </w:r>
    </w:p>
    <w:p w:rsidR="00445417" w:rsidRDefault="00DD4AEC">
      <w:pPr>
        <w:pStyle w:val="a3"/>
        <w:ind w:right="1061"/>
      </w:pPr>
      <w:r>
        <w:t>рассматривать,</w:t>
      </w:r>
      <w:r>
        <w:rPr>
          <w:spacing w:val="1"/>
        </w:rPr>
        <w:t xml:space="preserve"> </w:t>
      </w:r>
      <w:r>
        <w:t>какие</w:t>
      </w:r>
      <w:r>
        <w:rPr>
          <w:spacing w:val="1"/>
        </w:rPr>
        <w:t xml:space="preserve"> </w:t>
      </w:r>
      <w:r>
        <w:t>рекомендательные,</w:t>
      </w:r>
      <w:r>
        <w:rPr>
          <w:spacing w:val="1"/>
        </w:rPr>
        <w:t xml:space="preserve"> </w:t>
      </w:r>
      <w:r>
        <w:t>теоретические,</w:t>
      </w:r>
      <w:r>
        <w:rPr>
          <w:spacing w:val="1"/>
        </w:rPr>
        <w:t xml:space="preserve"> </w:t>
      </w:r>
      <w:r>
        <w:t>методические</w:t>
      </w:r>
      <w:r>
        <w:rPr>
          <w:spacing w:val="1"/>
        </w:rPr>
        <w:t xml:space="preserve"> </w:t>
      </w:r>
      <w:r>
        <w:t>материалы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наиболее</w:t>
      </w:r>
      <w:r>
        <w:rPr>
          <w:spacing w:val="-1"/>
        </w:rPr>
        <w:t xml:space="preserve"> </w:t>
      </w:r>
      <w:r>
        <w:t>эффективного</w:t>
      </w:r>
      <w:r>
        <w:rPr>
          <w:spacing w:val="4"/>
        </w:rPr>
        <w:t xml:space="preserve"> </w:t>
      </w:r>
      <w:r>
        <w:t>выполнения</w:t>
      </w:r>
      <w:r>
        <w:rPr>
          <w:spacing w:val="-7"/>
        </w:rPr>
        <w:t xml:space="preserve"> </w:t>
      </w:r>
      <w:r>
        <w:t>задач</w:t>
      </w:r>
      <w:r>
        <w:rPr>
          <w:spacing w:val="-1"/>
        </w:rPr>
        <w:t xml:space="preserve"> </w:t>
      </w:r>
      <w:r>
        <w:t>программы</w:t>
      </w:r>
      <w:r>
        <w:rPr>
          <w:spacing w:val="4"/>
        </w:rPr>
        <w:t xml:space="preserve"> </w:t>
      </w:r>
      <w:r>
        <w:t>формирования</w:t>
      </w:r>
      <w:r>
        <w:rPr>
          <w:spacing w:val="-6"/>
        </w:rPr>
        <w:t xml:space="preserve"> </w:t>
      </w:r>
      <w:r>
        <w:t>УУД;</w:t>
      </w:r>
    </w:p>
    <w:p w:rsidR="00445417" w:rsidRDefault="00DD4AEC">
      <w:pPr>
        <w:pStyle w:val="a3"/>
        <w:ind w:right="1063"/>
      </w:pPr>
      <w:r>
        <w:t>определять</w:t>
      </w:r>
      <w:r>
        <w:rPr>
          <w:spacing w:val="1"/>
        </w:rPr>
        <w:t xml:space="preserve"> </w:t>
      </w:r>
      <w:r>
        <w:t>состав</w:t>
      </w:r>
      <w:r>
        <w:rPr>
          <w:spacing w:val="1"/>
        </w:rPr>
        <w:t xml:space="preserve"> </w:t>
      </w:r>
      <w:r>
        <w:t>детей</w:t>
      </w:r>
      <w:r>
        <w:rPr>
          <w:spacing w:val="1"/>
        </w:rPr>
        <w:t xml:space="preserve"> </w:t>
      </w:r>
      <w:r>
        <w:t>с особыми образовательными потребностями,</w:t>
      </w:r>
      <w:r>
        <w:rPr>
          <w:spacing w:val="1"/>
        </w:rPr>
        <w:t xml:space="preserve"> </w:t>
      </w:r>
      <w:r>
        <w:t>в</w:t>
      </w:r>
      <w:r>
        <w:rPr>
          <w:spacing w:val="1"/>
        </w:rPr>
        <w:t xml:space="preserve"> </w:t>
      </w:r>
      <w:r>
        <w:t>том</w:t>
      </w:r>
      <w:r>
        <w:rPr>
          <w:spacing w:val="1"/>
        </w:rPr>
        <w:t xml:space="preserve"> </w:t>
      </w:r>
      <w:r>
        <w:t>числе лиц, проявивших выдающиеся способности, детей с ОВЗ, а также возможности</w:t>
      </w:r>
      <w:r>
        <w:rPr>
          <w:spacing w:val="1"/>
        </w:rPr>
        <w:t xml:space="preserve"> </w:t>
      </w:r>
      <w:r>
        <w:t>построения</w:t>
      </w:r>
      <w:r>
        <w:rPr>
          <w:spacing w:val="2"/>
        </w:rPr>
        <w:t xml:space="preserve"> </w:t>
      </w:r>
      <w:r>
        <w:t>их</w:t>
      </w:r>
      <w:r>
        <w:rPr>
          <w:spacing w:val="-7"/>
        </w:rPr>
        <w:t xml:space="preserve"> </w:t>
      </w:r>
      <w:r>
        <w:t>индивидуальных</w:t>
      </w:r>
      <w:r>
        <w:rPr>
          <w:spacing w:val="-5"/>
        </w:rPr>
        <w:t xml:space="preserve"> </w:t>
      </w:r>
      <w:r>
        <w:t>образовательных</w:t>
      </w:r>
      <w:r>
        <w:rPr>
          <w:spacing w:val="-7"/>
        </w:rPr>
        <w:t xml:space="preserve"> </w:t>
      </w:r>
      <w:r>
        <w:t>траекторий;</w:t>
      </w:r>
    </w:p>
    <w:p w:rsidR="00445417" w:rsidRDefault="00DD4AEC">
      <w:pPr>
        <w:pStyle w:val="a3"/>
        <w:spacing w:line="242" w:lineRule="auto"/>
        <w:ind w:right="1064"/>
      </w:pPr>
      <w:r>
        <w:t>анализировать</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61"/>
        </w:rPr>
        <w:t xml:space="preserve"> </w:t>
      </w:r>
      <w:r>
        <w:t>на</w:t>
      </w:r>
      <w:r>
        <w:rPr>
          <w:spacing w:val="-57"/>
        </w:rPr>
        <w:t xml:space="preserve"> </w:t>
      </w:r>
      <w:r>
        <w:t>предыдущем</w:t>
      </w:r>
      <w:r>
        <w:rPr>
          <w:spacing w:val="14"/>
        </w:rPr>
        <w:t xml:space="preserve"> </w:t>
      </w:r>
      <w:r>
        <w:t>уровне;</w:t>
      </w:r>
    </w:p>
    <w:p w:rsidR="00445417" w:rsidRDefault="00DD4AEC">
      <w:pPr>
        <w:pStyle w:val="a3"/>
        <w:spacing w:line="242" w:lineRule="auto"/>
        <w:ind w:right="1083"/>
      </w:pPr>
      <w:r>
        <w:t>анализировать и обсуждать опыт применения успешных практик, в том числе с</w:t>
      </w:r>
      <w:r>
        <w:rPr>
          <w:spacing w:val="1"/>
        </w:rPr>
        <w:t xml:space="preserve"> </w:t>
      </w:r>
      <w:r>
        <w:t>использованием</w:t>
      </w:r>
      <w:r>
        <w:rPr>
          <w:spacing w:val="5"/>
        </w:rPr>
        <w:t xml:space="preserve"> </w:t>
      </w:r>
      <w:r>
        <w:t>информационных</w:t>
      </w:r>
      <w:r>
        <w:rPr>
          <w:spacing w:val="-6"/>
        </w:rPr>
        <w:t xml:space="preserve"> </w:t>
      </w:r>
      <w:r>
        <w:t>ресурсов</w:t>
      </w:r>
      <w:r>
        <w:rPr>
          <w:spacing w:val="-6"/>
        </w:rPr>
        <w:t xml:space="preserve"> </w:t>
      </w:r>
      <w:r>
        <w:t>образовательной</w:t>
      </w:r>
      <w:r>
        <w:rPr>
          <w:spacing w:val="-5"/>
        </w:rPr>
        <w:t xml:space="preserve"> </w:t>
      </w:r>
      <w:r>
        <w:t>организации.</w:t>
      </w:r>
    </w:p>
    <w:p w:rsidR="00445417" w:rsidRDefault="00DD4AEC">
      <w:pPr>
        <w:pStyle w:val="a3"/>
        <w:ind w:right="1064"/>
      </w:pPr>
      <w:r>
        <w:t>На основном этапе может проводиться работа по разработке общей стратегии</w:t>
      </w:r>
      <w:r>
        <w:rPr>
          <w:spacing w:val="1"/>
        </w:rPr>
        <w:t xml:space="preserve"> </w:t>
      </w:r>
      <w:r>
        <w:t>развития УУД, организации</w:t>
      </w:r>
      <w:r>
        <w:rPr>
          <w:spacing w:val="1"/>
        </w:rPr>
        <w:t xml:space="preserve"> </w:t>
      </w:r>
      <w:r>
        <w:t>и механизма реализации задач программы,</w:t>
      </w:r>
      <w:r>
        <w:rPr>
          <w:spacing w:val="1"/>
        </w:rPr>
        <w:t xml:space="preserve"> </w:t>
      </w:r>
      <w:r>
        <w:t>могут</w:t>
      </w:r>
      <w:r>
        <w:rPr>
          <w:spacing w:val="1"/>
        </w:rPr>
        <w:t xml:space="preserve"> </w:t>
      </w:r>
      <w:r>
        <w:t>быть</w:t>
      </w:r>
      <w:r>
        <w:rPr>
          <w:spacing w:val="1"/>
        </w:rPr>
        <w:t xml:space="preserve"> </w:t>
      </w:r>
      <w:r>
        <w:t>описаны</w:t>
      </w:r>
      <w:r>
        <w:rPr>
          <w:spacing w:val="1"/>
        </w:rPr>
        <w:t xml:space="preserve"> </w:t>
      </w:r>
      <w:r>
        <w:t>специальные</w:t>
      </w:r>
      <w:r>
        <w:rPr>
          <w:spacing w:val="-5"/>
        </w:rPr>
        <w:t xml:space="preserve"> </w:t>
      </w:r>
      <w:r>
        <w:t>требования к</w:t>
      </w:r>
      <w:r>
        <w:rPr>
          <w:spacing w:val="-12"/>
        </w:rPr>
        <w:t xml:space="preserve"> </w:t>
      </w:r>
      <w:r>
        <w:t>условиям</w:t>
      </w:r>
      <w:r>
        <w:rPr>
          <w:spacing w:val="-4"/>
        </w:rPr>
        <w:t xml:space="preserve"> </w:t>
      </w:r>
      <w:r>
        <w:t>реализации</w:t>
      </w:r>
      <w:r>
        <w:rPr>
          <w:spacing w:val="-3"/>
        </w:rPr>
        <w:t xml:space="preserve"> </w:t>
      </w:r>
      <w:r>
        <w:t>программы</w:t>
      </w:r>
      <w:r>
        <w:rPr>
          <w:spacing w:val="-4"/>
        </w:rPr>
        <w:t xml:space="preserve"> </w:t>
      </w:r>
      <w:r>
        <w:t>развития</w:t>
      </w:r>
      <w:r>
        <w:rPr>
          <w:spacing w:val="2"/>
        </w:rPr>
        <w:t xml:space="preserve"> </w:t>
      </w:r>
      <w:r>
        <w:t>УУД.</w:t>
      </w:r>
    </w:p>
    <w:p w:rsidR="00445417" w:rsidRDefault="00DD4AEC">
      <w:pPr>
        <w:pStyle w:val="a3"/>
        <w:ind w:right="1058"/>
      </w:pPr>
      <w:r>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на</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1"/>
        </w:rPr>
        <w:t xml:space="preserve"> </w:t>
      </w:r>
      <w:r>
        <w:t>из</w:t>
      </w:r>
      <w:r>
        <w:rPr>
          <w:spacing w:val="1"/>
        </w:rPr>
        <w:t xml:space="preserve"> </w:t>
      </w:r>
      <w:r>
        <w:t>других</w:t>
      </w:r>
      <w:r>
        <w:rPr>
          <w:spacing w:val="-7"/>
        </w:rPr>
        <w:t xml:space="preserve"> </w:t>
      </w:r>
      <w:r>
        <w:t>образовательных,</w:t>
      </w:r>
      <w:r>
        <w:rPr>
          <w:spacing w:val="4"/>
        </w:rPr>
        <w:t xml:space="preserve"> </w:t>
      </w:r>
      <w:r>
        <w:t>научных,</w:t>
      </w:r>
      <w:r>
        <w:rPr>
          <w:spacing w:val="4"/>
        </w:rPr>
        <w:t xml:space="preserve"> </w:t>
      </w:r>
      <w:r>
        <w:t>социальных</w:t>
      </w:r>
      <w:r>
        <w:rPr>
          <w:spacing w:val="-12"/>
        </w:rPr>
        <w:t xml:space="preserve"> </w:t>
      </w:r>
      <w:r>
        <w:t>организаций).</w:t>
      </w:r>
    </w:p>
    <w:p w:rsidR="00445417" w:rsidRDefault="00DD4AEC">
      <w:pPr>
        <w:pStyle w:val="a3"/>
        <w:ind w:right="1053"/>
      </w:pPr>
      <w:r>
        <w:t>В целях соотнесения формирования метапредметных результатов с рабочими</w:t>
      </w:r>
      <w:r>
        <w:rPr>
          <w:spacing w:val="1"/>
        </w:rPr>
        <w:t xml:space="preserve"> </w:t>
      </w:r>
      <w:r>
        <w:t>программами по учебным предметам необходимо, чтобы образовательная организация</w:t>
      </w:r>
      <w:r>
        <w:rPr>
          <w:spacing w:val="1"/>
        </w:rPr>
        <w:t xml:space="preserve"> </w:t>
      </w:r>
      <w:r>
        <w:t>на регулярной основе проводила методические советы для определения, как с учетом</w:t>
      </w:r>
      <w:r>
        <w:rPr>
          <w:spacing w:val="1"/>
        </w:rPr>
        <w:t xml:space="preserve"> </w:t>
      </w:r>
      <w:r>
        <w:t>используемой</w:t>
      </w:r>
      <w:r>
        <w:rPr>
          <w:spacing w:val="1"/>
        </w:rPr>
        <w:t xml:space="preserve"> </w:t>
      </w:r>
      <w:r>
        <w:t>базы</w:t>
      </w:r>
      <w:r>
        <w:rPr>
          <w:spacing w:val="1"/>
        </w:rPr>
        <w:t xml:space="preserve"> </w:t>
      </w:r>
      <w:r>
        <w:t>образовательных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методик,</w:t>
      </w:r>
      <w:r>
        <w:rPr>
          <w:spacing w:val="1"/>
        </w:rPr>
        <w:t xml:space="preserve"> </w:t>
      </w:r>
      <w:r>
        <w:t>возможности</w:t>
      </w:r>
      <w:r>
        <w:rPr>
          <w:spacing w:val="1"/>
        </w:rPr>
        <w:t xml:space="preserve"> </w:t>
      </w:r>
      <w:r>
        <w:t>обеспечения</w:t>
      </w:r>
      <w:r>
        <w:rPr>
          <w:spacing w:val="1"/>
        </w:rPr>
        <w:t xml:space="preserve"> </w:t>
      </w:r>
      <w:r>
        <w:t>формирования</w:t>
      </w:r>
      <w:r>
        <w:rPr>
          <w:spacing w:val="1"/>
        </w:rPr>
        <w:t xml:space="preserve"> </w:t>
      </w:r>
      <w:r>
        <w:t>УУД,</w:t>
      </w:r>
      <w:r>
        <w:rPr>
          <w:spacing w:val="1"/>
        </w:rPr>
        <w:t xml:space="preserve"> </w:t>
      </w:r>
      <w:r>
        <w:t>аккумулируя</w:t>
      </w:r>
      <w:r>
        <w:rPr>
          <w:spacing w:val="1"/>
        </w:rPr>
        <w:t xml:space="preserve"> </w:t>
      </w:r>
      <w:r>
        <w:t>потенциал</w:t>
      </w:r>
      <w:r>
        <w:rPr>
          <w:spacing w:val="1"/>
        </w:rPr>
        <w:t xml:space="preserve"> </w:t>
      </w:r>
      <w:r>
        <w:t>разных</w:t>
      </w:r>
      <w:r>
        <w:rPr>
          <w:spacing w:val="1"/>
        </w:rPr>
        <w:t xml:space="preserve"> </w:t>
      </w:r>
      <w:r>
        <w:t>специалистов-</w:t>
      </w:r>
      <w:r>
        <w:rPr>
          <w:spacing w:val="-57"/>
        </w:rPr>
        <w:t xml:space="preserve"> </w:t>
      </w:r>
      <w:r>
        <w:t>предметников.</w:t>
      </w:r>
    </w:p>
    <w:p w:rsidR="00445417" w:rsidRDefault="00445417">
      <w:pPr>
        <w:sectPr w:rsidR="00445417">
          <w:pgSz w:w="11910" w:h="16840"/>
          <w:pgMar w:top="980" w:right="60" w:bottom="280" w:left="940" w:header="766" w:footer="0" w:gutter="0"/>
          <w:cols w:space="720"/>
        </w:sectPr>
      </w:pPr>
    </w:p>
    <w:p w:rsidR="00445417" w:rsidRDefault="00445417">
      <w:pPr>
        <w:pStyle w:val="a3"/>
        <w:spacing w:before="1"/>
        <w:ind w:left="0" w:firstLine="0"/>
        <w:jc w:val="left"/>
        <w:rPr>
          <w:sz w:val="14"/>
        </w:rPr>
      </w:pPr>
    </w:p>
    <w:p w:rsidR="00445417" w:rsidRDefault="00DD4AEC" w:rsidP="005B10F6">
      <w:pPr>
        <w:pStyle w:val="1"/>
        <w:numPr>
          <w:ilvl w:val="1"/>
          <w:numId w:val="40"/>
        </w:numPr>
        <w:tabs>
          <w:tab w:val="left" w:pos="2969"/>
        </w:tabs>
        <w:spacing w:before="90"/>
        <w:ind w:left="2968" w:hanging="543"/>
        <w:jc w:val="left"/>
      </w:pPr>
      <w:bookmarkStart w:id="25" w:name="2.19_Рабочая_программа_воспитания"/>
      <w:bookmarkEnd w:id="25"/>
      <w:r>
        <w:t>Рабочая</w:t>
      </w:r>
      <w:r>
        <w:rPr>
          <w:spacing w:val="-3"/>
        </w:rPr>
        <w:t xml:space="preserve"> </w:t>
      </w:r>
      <w:r>
        <w:t>программа</w:t>
      </w:r>
      <w:r>
        <w:rPr>
          <w:spacing w:val="-2"/>
        </w:rPr>
        <w:t xml:space="preserve"> </w:t>
      </w:r>
      <w:r>
        <w:t>воспитания</w:t>
      </w:r>
    </w:p>
    <w:p w:rsidR="004D6BD4" w:rsidRPr="004D6BD4" w:rsidRDefault="004D6BD4" w:rsidP="004D6BD4">
      <w:pPr>
        <w:spacing w:before="232"/>
        <w:ind w:left="952"/>
        <w:rPr>
          <w:sz w:val="24"/>
          <w:szCs w:val="24"/>
        </w:rPr>
      </w:pPr>
      <w:r w:rsidRPr="004D6BD4">
        <w:rPr>
          <w:w w:val="105"/>
          <w:sz w:val="24"/>
          <w:szCs w:val="24"/>
        </w:rPr>
        <w:t>Рабочая</w:t>
      </w:r>
      <w:r w:rsidRPr="004D6BD4">
        <w:rPr>
          <w:spacing w:val="39"/>
          <w:w w:val="105"/>
          <w:sz w:val="24"/>
          <w:szCs w:val="24"/>
        </w:rPr>
        <w:t xml:space="preserve"> </w:t>
      </w:r>
      <w:r w:rsidRPr="004D6BD4">
        <w:rPr>
          <w:w w:val="105"/>
          <w:sz w:val="24"/>
          <w:szCs w:val="24"/>
        </w:rPr>
        <w:t>программа</w:t>
      </w:r>
      <w:r w:rsidRPr="004D6BD4">
        <w:rPr>
          <w:spacing w:val="-7"/>
          <w:w w:val="105"/>
          <w:sz w:val="24"/>
          <w:szCs w:val="24"/>
        </w:rPr>
        <w:t xml:space="preserve"> </w:t>
      </w:r>
      <w:r w:rsidRPr="004D6BD4">
        <w:rPr>
          <w:w w:val="105"/>
          <w:sz w:val="24"/>
          <w:szCs w:val="24"/>
        </w:rPr>
        <w:t>воспитания</w:t>
      </w:r>
      <w:r w:rsidRPr="004D6BD4">
        <w:rPr>
          <w:spacing w:val="46"/>
          <w:w w:val="105"/>
          <w:sz w:val="24"/>
          <w:szCs w:val="24"/>
        </w:rPr>
        <w:t xml:space="preserve"> </w:t>
      </w:r>
      <w:r w:rsidRPr="004D6BD4">
        <w:rPr>
          <w:w w:val="105"/>
          <w:sz w:val="24"/>
          <w:szCs w:val="24"/>
        </w:rPr>
        <w:t>МБОУ</w:t>
      </w:r>
      <w:r w:rsidRPr="004D6BD4">
        <w:rPr>
          <w:spacing w:val="-6"/>
          <w:w w:val="105"/>
          <w:sz w:val="24"/>
          <w:szCs w:val="24"/>
        </w:rPr>
        <w:t xml:space="preserve"> </w:t>
      </w:r>
      <w:r w:rsidRPr="004D6BD4">
        <w:rPr>
          <w:w w:val="105"/>
          <w:sz w:val="24"/>
          <w:szCs w:val="24"/>
        </w:rPr>
        <w:t>«Челутаевская</w:t>
      </w:r>
      <w:r w:rsidRPr="004D6BD4">
        <w:rPr>
          <w:spacing w:val="-6"/>
          <w:w w:val="105"/>
          <w:sz w:val="24"/>
          <w:szCs w:val="24"/>
        </w:rPr>
        <w:t xml:space="preserve"> </w:t>
      </w:r>
      <w:r w:rsidRPr="004D6BD4">
        <w:rPr>
          <w:w w:val="105"/>
          <w:sz w:val="24"/>
          <w:szCs w:val="24"/>
        </w:rPr>
        <w:t>ООШ</w:t>
      </w:r>
      <w:r w:rsidRPr="004D6BD4">
        <w:rPr>
          <w:spacing w:val="-1"/>
          <w:w w:val="105"/>
          <w:sz w:val="24"/>
          <w:szCs w:val="24"/>
        </w:rPr>
        <w:t xml:space="preserve"> </w:t>
      </w: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14"/>
          <w:w w:val="105"/>
          <w:sz w:val="24"/>
          <w:szCs w:val="24"/>
        </w:rPr>
        <w:t xml:space="preserve"> </w:t>
      </w:r>
      <w:r w:rsidRPr="004D6BD4">
        <w:rPr>
          <w:w w:val="105"/>
          <w:sz w:val="24"/>
          <w:szCs w:val="24"/>
        </w:rPr>
        <w:t>разработана:на основе Федерального закона от 29.12.2012 № 273-ФЗ «Об образовании в Российской</w:t>
      </w:r>
      <w:r w:rsidRPr="004D6BD4">
        <w:rPr>
          <w:spacing w:val="1"/>
          <w:w w:val="105"/>
          <w:sz w:val="24"/>
          <w:szCs w:val="24"/>
        </w:rPr>
        <w:t xml:space="preserve"> </w:t>
      </w:r>
      <w:r w:rsidRPr="004D6BD4">
        <w:rPr>
          <w:w w:val="105"/>
          <w:sz w:val="24"/>
          <w:szCs w:val="24"/>
        </w:rPr>
        <w:t>Федерации», с учётом Стратегии развития воспитания в Российской Федерации на период до 2025</w:t>
      </w:r>
      <w:r w:rsidRPr="004D6BD4">
        <w:rPr>
          <w:spacing w:val="-58"/>
          <w:w w:val="105"/>
          <w:sz w:val="24"/>
          <w:szCs w:val="24"/>
        </w:rPr>
        <w:t xml:space="preserve"> </w:t>
      </w:r>
      <w:r w:rsidRPr="004D6BD4">
        <w:rPr>
          <w:w w:val="105"/>
          <w:sz w:val="24"/>
          <w:szCs w:val="24"/>
        </w:rPr>
        <w:t>года и Плана мероприятий по ее реализации в 2021- 2025 гг., № 996-р и Плана мероприятий по её</w:t>
      </w:r>
      <w:r w:rsidRPr="004D6BD4">
        <w:rPr>
          <w:spacing w:val="1"/>
          <w:w w:val="105"/>
          <w:sz w:val="24"/>
          <w:szCs w:val="24"/>
        </w:rPr>
        <w:t xml:space="preserve"> </w:t>
      </w:r>
      <w:r w:rsidRPr="004D6BD4">
        <w:rPr>
          <w:w w:val="105"/>
          <w:sz w:val="24"/>
          <w:szCs w:val="24"/>
        </w:rPr>
        <w:t>реализации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2021</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2025</w:t>
      </w:r>
      <w:r w:rsidRPr="004D6BD4">
        <w:rPr>
          <w:spacing w:val="1"/>
          <w:w w:val="105"/>
          <w:sz w:val="24"/>
          <w:szCs w:val="24"/>
        </w:rPr>
        <w:t xml:space="preserve"> </w:t>
      </w:r>
      <w:r w:rsidRPr="004D6BD4">
        <w:rPr>
          <w:w w:val="105"/>
          <w:sz w:val="24"/>
          <w:szCs w:val="24"/>
        </w:rPr>
        <w:t>годах</w:t>
      </w:r>
      <w:r w:rsidRPr="004D6BD4">
        <w:rPr>
          <w:spacing w:val="1"/>
          <w:w w:val="105"/>
          <w:sz w:val="24"/>
          <w:szCs w:val="24"/>
        </w:rPr>
        <w:t xml:space="preserve"> </w:t>
      </w:r>
      <w:r w:rsidRPr="004D6BD4">
        <w:rPr>
          <w:w w:val="105"/>
          <w:sz w:val="24"/>
          <w:szCs w:val="24"/>
        </w:rPr>
        <w:t>(Распоряжение</w:t>
      </w:r>
      <w:r w:rsidRPr="004D6BD4">
        <w:rPr>
          <w:spacing w:val="1"/>
          <w:w w:val="105"/>
          <w:sz w:val="24"/>
          <w:szCs w:val="24"/>
        </w:rPr>
        <w:t xml:space="preserve"> </w:t>
      </w:r>
      <w:r w:rsidRPr="004D6BD4">
        <w:rPr>
          <w:w w:val="105"/>
          <w:sz w:val="24"/>
          <w:szCs w:val="24"/>
        </w:rPr>
        <w:t>Правительства</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12.11.2020</w:t>
      </w:r>
      <w:r w:rsidRPr="004D6BD4">
        <w:rPr>
          <w:spacing w:val="-5"/>
          <w:w w:val="105"/>
          <w:sz w:val="24"/>
          <w:szCs w:val="24"/>
        </w:rPr>
        <w:t xml:space="preserve"> </w:t>
      </w:r>
      <w:r w:rsidRPr="004D6BD4">
        <w:rPr>
          <w:w w:val="105"/>
          <w:sz w:val="24"/>
          <w:szCs w:val="24"/>
        </w:rPr>
        <w:t>№</w:t>
      </w:r>
      <w:r w:rsidRPr="004D6BD4">
        <w:rPr>
          <w:spacing w:val="-14"/>
          <w:w w:val="105"/>
          <w:sz w:val="24"/>
          <w:szCs w:val="24"/>
        </w:rPr>
        <w:t xml:space="preserve"> </w:t>
      </w:r>
      <w:r w:rsidRPr="004D6BD4">
        <w:rPr>
          <w:w w:val="105"/>
          <w:sz w:val="24"/>
          <w:szCs w:val="24"/>
        </w:rPr>
        <w:t>2945-р);</w:t>
      </w:r>
    </w:p>
    <w:p w:rsidR="004D6BD4" w:rsidRPr="004D6BD4" w:rsidRDefault="004D6BD4" w:rsidP="004D6BD4">
      <w:pPr>
        <w:tabs>
          <w:tab w:val="left" w:pos="1658"/>
          <w:tab w:val="left" w:pos="2689"/>
          <w:tab w:val="left" w:pos="4576"/>
          <w:tab w:val="left" w:pos="5556"/>
          <w:tab w:val="left" w:pos="6017"/>
          <w:tab w:val="left" w:pos="7609"/>
          <w:tab w:val="left" w:pos="8964"/>
          <w:tab w:val="left" w:pos="9490"/>
        </w:tabs>
        <w:spacing w:before="7" w:line="247" w:lineRule="auto"/>
        <w:ind w:right="417" w:firstLine="785"/>
        <w:rPr>
          <w:sz w:val="24"/>
          <w:szCs w:val="24"/>
        </w:rPr>
      </w:pPr>
      <w:r w:rsidRPr="004D6BD4">
        <w:rPr>
          <w:w w:val="105"/>
          <w:sz w:val="24"/>
          <w:szCs w:val="24"/>
        </w:rPr>
        <w:t>на</w:t>
      </w:r>
      <w:r w:rsidRPr="004D6BD4">
        <w:rPr>
          <w:w w:val="105"/>
          <w:sz w:val="24"/>
          <w:szCs w:val="24"/>
        </w:rPr>
        <w:tab/>
        <w:t>основе</w:t>
      </w:r>
      <w:r w:rsidRPr="004D6BD4">
        <w:rPr>
          <w:w w:val="105"/>
          <w:sz w:val="24"/>
          <w:szCs w:val="24"/>
        </w:rPr>
        <w:tab/>
        <w:t>Федерального</w:t>
      </w:r>
      <w:r w:rsidRPr="004D6BD4">
        <w:rPr>
          <w:w w:val="105"/>
          <w:sz w:val="24"/>
          <w:szCs w:val="24"/>
        </w:rPr>
        <w:tab/>
        <w:t>закона</w:t>
      </w:r>
      <w:r w:rsidRPr="004D6BD4">
        <w:rPr>
          <w:w w:val="105"/>
          <w:sz w:val="24"/>
          <w:szCs w:val="24"/>
        </w:rPr>
        <w:tab/>
        <w:t>от</w:t>
      </w:r>
      <w:r w:rsidRPr="004D6BD4">
        <w:rPr>
          <w:w w:val="105"/>
          <w:sz w:val="24"/>
          <w:szCs w:val="24"/>
        </w:rPr>
        <w:tab/>
        <w:t>04.09.2022г</w:t>
      </w:r>
      <w:r w:rsidRPr="004D6BD4">
        <w:rPr>
          <w:w w:val="105"/>
          <w:sz w:val="24"/>
          <w:szCs w:val="24"/>
        </w:rPr>
        <w:tab/>
        <w:t>№371-ФЗ</w:t>
      </w:r>
      <w:r w:rsidRPr="004D6BD4">
        <w:rPr>
          <w:w w:val="105"/>
          <w:sz w:val="24"/>
          <w:szCs w:val="24"/>
        </w:rPr>
        <w:tab/>
        <w:t>"О</w:t>
      </w:r>
      <w:r w:rsidRPr="004D6BD4">
        <w:rPr>
          <w:w w:val="105"/>
          <w:sz w:val="24"/>
          <w:szCs w:val="24"/>
        </w:rPr>
        <w:tab/>
      </w:r>
      <w:r w:rsidRPr="004D6BD4">
        <w:rPr>
          <w:sz w:val="24"/>
          <w:szCs w:val="24"/>
        </w:rPr>
        <w:t>внесении</w:t>
      </w:r>
      <w:r w:rsidRPr="004D6BD4">
        <w:rPr>
          <w:spacing w:val="-55"/>
          <w:sz w:val="24"/>
          <w:szCs w:val="24"/>
        </w:rPr>
        <w:t xml:space="preserve"> </w:t>
      </w:r>
      <w:r w:rsidRPr="004D6BD4">
        <w:rPr>
          <w:w w:val="105"/>
          <w:sz w:val="24"/>
          <w:szCs w:val="24"/>
        </w:rPr>
        <w:t>изменений</w:t>
      </w:r>
      <w:r w:rsidRPr="004D6BD4">
        <w:rPr>
          <w:spacing w:val="-8"/>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Федеральный</w:t>
      </w:r>
      <w:r w:rsidRPr="004D6BD4">
        <w:rPr>
          <w:spacing w:val="-1"/>
          <w:w w:val="105"/>
          <w:sz w:val="24"/>
          <w:szCs w:val="24"/>
        </w:rPr>
        <w:t xml:space="preserve"> </w:t>
      </w:r>
      <w:r w:rsidRPr="004D6BD4">
        <w:rPr>
          <w:w w:val="105"/>
          <w:sz w:val="24"/>
          <w:szCs w:val="24"/>
        </w:rPr>
        <w:t>закон</w:t>
      </w:r>
      <w:r w:rsidRPr="004D6BD4">
        <w:rPr>
          <w:spacing w:val="-2"/>
          <w:w w:val="105"/>
          <w:sz w:val="24"/>
          <w:szCs w:val="24"/>
        </w:rPr>
        <w:t xml:space="preserve"> </w:t>
      </w:r>
      <w:r w:rsidRPr="004D6BD4">
        <w:rPr>
          <w:w w:val="105"/>
          <w:sz w:val="24"/>
          <w:szCs w:val="24"/>
        </w:rPr>
        <w:t>"Об</w:t>
      </w:r>
      <w:r w:rsidRPr="004D6BD4">
        <w:rPr>
          <w:spacing w:val="-4"/>
          <w:w w:val="105"/>
          <w:sz w:val="24"/>
          <w:szCs w:val="24"/>
        </w:rPr>
        <w:t xml:space="preserve"> </w:t>
      </w:r>
      <w:r w:rsidRPr="004D6BD4">
        <w:rPr>
          <w:w w:val="105"/>
          <w:sz w:val="24"/>
          <w:szCs w:val="24"/>
        </w:rPr>
        <w:t>образовании в</w:t>
      </w:r>
      <w:r w:rsidRPr="004D6BD4">
        <w:rPr>
          <w:spacing w:val="-10"/>
          <w:w w:val="105"/>
          <w:sz w:val="24"/>
          <w:szCs w:val="24"/>
        </w:rPr>
        <w:t xml:space="preserve"> </w:t>
      </w:r>
      <w:r w:rsidRPr="004D6BD4">
        <w:rPr>
          <w:w w:val="105"/>
          <w:sz w:val="24"/>
          <w:szCs w:val="24"/>
        </w:rPr>
        <w:t>Российской Федерации"</w:t>
      </w:r>
    </w:p>
    <w:p w:rsidR="004D6BD4" w:rsidRPr="004D6BD4" w:rsidRDefault="004D6BD4" w:rsidP="004D6BD4">
      <w:pPr>
        <w:spacing w:before="3" w:line="268" w:lineRule="auto"/>
        <w:ind w:firstLine="770"/>
        <w:rPr>
          <w:sz w:val="24"/>
          <w:szCs w:val="24"/>
        </w:rPr>
      </w:pPr>
      <w:r w:rsidRPr="004D6BD4">
        <w:rPr>
          <w:sz w:val="24"/>
          <w:szCs w:val="24"/>
        </w:rPr>
        <w:t>стратегии</w:t>
      </w:r>
      <w:r w:rsidRPr="004D6BD4">
        <w:rPr>
          <w:spacing w:val="1"/>
          <w:sz w:val="24"/>
          <w:szCs w:val="24"/>
        </w:rPr>
        <w:t xml:space="preserve"> </w:t>
      </w:r>
      <w:r w:rsidRPr="004D6BD4">
        <w:rPr>
          <w:sz w:val="24"/>
          <w:szCs w:val="24"/>
        </w:rPr>
        <w:t>национальной</w:t>
      </w:r>
      <w:r w:rsidRPr="004D6BD4">
        <w:rPr>
          <w:spacing w:val="1"/>
          <w:sz w:val="24"/>
          <w:szCs w:val="24"/>
        </w:rPr>
        <w:t xml:space="preserve"> </w:t>
      </w:r>
      <w:r w:rsidRPr="004D6BD4">
        <w:rPr>
          <w:sz w:val="24"/>
          <w:szCs w:val="24"/>
        </w:rPr>
        <w:t>безопасности</w:t>
      </w:r>
      <w:r w:rsidRPr="004D6BD4">
        <w:rPr>
          <w:spacing w:val="1"/>
          <w:sz w:val="24"/>
          <w:szCs w:val="24"/>
        </w:rPr>
        <w:t xml:space="preserve"> </w:t>
      </w:r>
      <w:r w:rsidRPr="004D6BD4">
        <w:rPr>
          <w:sz w:val="24"/>
          <w:szCs w:val="24"/>
        </w:rPr>
        <w:t>Российской</w:t>
      </w:r>
      <w:r w:rsidRPr="004D6BD4">
        <w:rPr>
          <w:spacing w:val="1"/>
          <w:sz w:val="24"/>
          <w:szCs w:val="24"/>
        </w:rPr>
        <w:t xml:space="preserve"> </w:t>
      </w:r>
      <w:r w:rsidRPr="004D6BD4">
        <w:rPr>
          <w:sz w:val="24"/>
          <w:szCs w:val="24"/>
        </w:rPr>
        <w:t>Федерации,</w:t>
      </w:r>
      <w:r w:rsidRPr="004D6BD4">
        <w:rPr>
          <w:spacing w:val="1"/>
          <w:sz w:val="24"/>
          <w:szCs w:val="24"/>
        </w:rPr>
        <w:t xml:space="preserve"> </w:t>
      </w:r>
      <w:r w:rsidRPr="004D6BD4">
        <w:rPr>
          <w:sz w:val="24"/>
          <w:szCs w:val="24"/>
        </w:rPr>
        <w:t>(УказПрезидента</w:t>
      </w:r>
      <w:r w:rsidRPr="004D6BD4">
        <w:rPr>
          <w:spacing w:val="1"/>
          <w:sz w:val="24"/>
          <w:szCs w:val="24"/>
        </w:rPr>
        <w:t xml:space="preserve"> </w:t>
      </w:r>
      <w:r w:rsidRPr="004D6BD4">
        <w:rPr>
          <w:sz w:val="24"/>
          <w:szCs w:val="24"/>
        </w:rPr>
        <w:t>Российской</w:t>
      </w:r>
      <w:r w:rsidRPr="004D6BD4">
        <w:rPr>
          <w:spacing w:val="-55"/>
          <w:sz w:val="24"/>
          <w:szCs w:val="24"/>
        </w:rPr>
        <w:t xml:space="preserve"> </w:t>
      </w:r>
      <w:r w:rsidRPr="004D6BD4">
        <w:rPr>
          <w:w w:val="105"/>
          <w:sz w:val="24"/>
          <w:szCs w:val="24"/>
        </w:rPr>
        <w:t>Федерации от</w:t>
      </w:r>
      <w:r w:rsidRPr="004D6BD4">
        <w:rPr>
          <w:spacing w:val="-6"/>
          <w:w w:val="105"/>
          <w:sz w:val="24"/>
          <w:szCs w:val="24"/>
        </w:rPr>
        <w:t xml:space="preserve"> </w:t>
      </w:r>
      <w:r w:rsidRPr="004D6BD4">
        <w:rPr>
          <w:w w:val="105"/>
          <w:sz w:val="24"/>
          <w:szCs w:val="24"/>
        </w:rPr>
        <w:t>02.07.2021</w:t>
      </w:r>
      <w:r w:rsidRPr="004D6BD4">
        <w:rPr>
          <w:spacing w:val="-4"/>
          <w:w w:val="105"/>
          <w:sz w:val="24"/>
          <w:szCs w:val="24"/>
        </w:rPr>
        <w:t xml:space="preserve"> </w:t>
      </w:r>
      <w:r w:rsidRPr="004D6BD4">
        <w:rPr>
          <w:w w:val="105"/>
          <w:sz w:val="24"/>
          <w:szCs w:val="24"/>
        </w:rPr>
        <w:t>№</w:t>
      </w:r>
      <w:r w:rsidRPr="004D6BD4">
        <w:rPr>
          <w:spacing w:val="-7"/>
          <w:w w:val="105"/>
          <w:sz w:val="24"/>
          <w:szCs w:val="24"/>
        </w:rPr>
        <w:t xml:space="preserve"> </w:t>
      </w:r>
      <w:r w:rsidRPr="004D6BD4">
        <w:rPr>
          <w:w w:val="105"/>
          <w:sz w:val="24"/>
          <w:szCs w:val="24"/>
        </w:rPr>
        <w:t>400)</w:t>
      </w:r>
    </w:p>
    <w:p w:rsidR="004D6BD4" w:rsidRPr="004D6BD4" w:rsidRDefault="004D6BD4" w:rsidP="005B10F6">
      <w:pPr>
        <w:numPr>
          <w:ilvl w:val="0"/>
          <w:numId w:val="108"/>
        </w:numPr>
        <w:tabs>
          <w:tab w:val="left" w:pos="1183"/>
          <w:tab w:val="left" w:pos="1184"/>
        </w:tabs>
        <w:spacing w:before="164" w:line="268" w:lineRule="auto"/>
        <w:ind w:right="579" w:hanging="360"/>
        <w:rPr>
          <w:sz w:val="24"/>
          <w:szCs w:val="24"/>
        </w:rPr>
      </w:pPr>
      <w:r w:rsidRPr="004D6BD4">
        <w:rPr>
          <w:sz w:val="24"/>
          <w:szCs w:val="24"/>
        </w:rPr>
        <w:tab/>
        <w:t>приказом</w:t>
      </w:r>
      <w:r w:rsidRPr="004D6BD4">
        <w:rPr>
          <w:spacing w:val="1"/>
          <w:sz w:val="24"/>
          <w:szCs w:val="24"/>
        </w:rPr>
        <w:t xml:space="preserve"> </w:t>
      </w:r>
      <w:r w:rsidRPr="004D6BD4">
        <w:rPr>
          <w:sz w:val="24"/>
          <w:szCs w:val="24"/>
        </w:rPr>
        <w:t>Минпросвещения</w:t>
      </w:r>
      <w:r w:rsidRPr="004D6BD4">
        <w:rPr>
          <w:spacing w:val="1"/>
          <w:sz w:val="24"/>
          <w:szCs w:val="24"/>
        </w:rPr>
        <w:t xml:space="preserve"> </w:t>
      </w:r>
      <w:r w:rsidRPr="004D6BD4">
        <w:rPr>
          <w:sz w:val="24"/>
          <w:szCs w:val="24"/>
        </w:rPr>
        <w:t>Российской</w:t>
      </w:r>
      <w:r w:rsidRPr="004D6BD4">
        <w:rPr>
          <w:spacing w:val="1"/>
          <w:sz w:val="24"/>
          <w:szCs w:val="24"/>
        </w:rPr>
        <w:t xml:space="preserve"> </w:t>
      </w:r>
      <w:r w:rsidRPr="004D6BD4">
        <w:rPr>
          <w:sz w:val="24"/>
          <w:szCs w:val="24"/>
        </w:rPr>
        <w:t>Федерации</w:t>
      </w:r>
      <w:r w:rsidRPr="004D6BD4">
        <w:rPr>
          <w:spacing w:val="1"/>
          <w:sz w:val="24"/>
          <w:szCs w:val="24"/>
        </w:rPr>
        <w:t xml:space="preserve"> </w:t>
      </w:r>
      <w:r w:rsidRPr="004D6BD4">
        <w:rPr>
          <w:sz w:val="24"/>
          <w:szCs w:val="24"/>
        </w:rPr>
        <w:t>№ 992 от 16 ноября 2022года</w:t>
      </w:r>
      <w:r w:rsidRPr="004D6BD4">
        <w:rPr>
          <w:spacing w:val="1"/>
          <w:sz w:val="24"/>
          <w:szCs w:val="24"/>
        </w:rPr>
        <w:t xml:space="preserve"> </w:t>
      </w:r>
      <w:r w:rsidRPr="004D6BD4">
        <w:rPr>
          <w:sz w:val="24"/>
          <w:szCs w:val="24"/>
        </w:rPr>
        <w:t>«Об</w:t>
      </w:r>
      <w:r w:rsidRPr="004D6BD4">
        <w:rPr>
          <w:spacing w:val="1"/>
          <w:sz w:val="24"/>
          <w:szCs w:val="24"/>
        </w:rPr>
        <w:t xml:space="preserve"> </w:t>
      </w:r>
      <w:r w:rsidRPr="004D6BD4">
        <w:rPr>
          <w:sz w:val="24"/>
          <w:szCs w:val="24"/>
        </w:rPr>
        <w:t>утвеждении</w:t>
      </w:r>
      <w:r w:rsidRPr="004D6BD4">
        <w:rPr>
          <w:spacing w:val="47"/>
          <w:sz w:val="24"/>
          <w:szCs w:val="24"/>
        </w:rPr>
        <w:t xml:space="preserve"> </w:t>
      </w:r>
      <w:r w:rsidRPr="004D6BD4">
        <w:rPr>
          <w:sz w:val="24"/>
          <w:szCs w:val="24"/>
        </w:rPr>
        <w:t>федеральной</w:t>
      </w:r>
      <w:r w:rsidRPr="004D6BD4">
        <w:rPr>
          <w:spacing w:val="3"/>
          <w:sz w:val="24"/>
          <w:szCs w:val="24"/>
        </w:rPr>
        <w:t xml:space="preserve"> </w:t>
      </w:r>
      <w:r w:rsidRPr="004D6BD4">
        <w:rPr>
          <w:sz w:val="24"/>
          <w:szCs w:val="24"/>
        </w:rPr>
        <w:t>образовательной</w:t>
      </w:r>
      <w:r w:rsidRPr="004D6BD4">
        <w:rPr>
          <w:spacing w:val="47"/>
          <w:sz w:val="24"/>
          <w:szCs w:val="24"/>
        </w:rPr>
        <w:t xml:space="preserve"> </w:t>
      </w:r>
      <w:r w:rsidRPr="004D6BD4">
        <w:rPr>
          <w:sz w:val="24"/>
          <w:szCs w:val="24"/>
        </w:rPr>
        <w:t>программы</w:t>
      </w:r>
      <w:r w:rsidRPr="004D6BD4">
        <w:rPr>
          <w:spacing w:val="40"/>
          <w:sz w:val="24"/>
          <w:szCs w:val="24"/>
        </w:rPr>
        <w:t xml:space="preserve"> </w:t>
      </w:r>
      <w:r w:rsidRPr="004D6BD4">
        <w:rPr>
          <w:sz w:val="24"/>
          <w:szCs w:val="24"/>
        </w:rPr>
        <w:t>начального</w:t>
      </w:r>
      <w:r w:rsidRPr="004D6BD4">
        <w:rPr>
          <w:spacing w:val="13"/>
          <w:sz w:val="24"/>
          <w:szCs w:val="24"/>
        </w:rPr>
        <w:t xml:space="preserve"> </w:t>
      </w:r>
      <w:r w:rsidRPr="004D6BD4">
        <w:rPr>
          <w:sz w:val="24"/>
          <w:szCs w:val="24"/>
        </w:rPr>
        <w:t>общего</w:t>
      </w:r>
      <w:r w:rsidRPr="004D6BD4">
        <w:rPr>
          <w:spacing w:val="53"/>
          <w:sz w:val="24"/>
          <w:szCs w:val="24"/>
        </w:rPr>
        <w:t xml:space="preserve"> </w:t>
      </w:r>
      <w:r w:rsidRPr="004D6BD4">
        <w:rPr>
          <w:sz w:val="24"/>
          <w:szCs w:val="24"/>
        </w:rPr>
        <w:t>образования»;</w:t>
      </w:r>
    </w:p>
    <w:p w:rsidR="004D6BD4" w:rsidRPr="004D6BD4" w:rsidRDefault="004D6BD4" w:rsidP="005B10F6">
      <w:pPr>
        <w:numPr>
          <w:ilvl w:val="0"/>
          <w:numId w:val="108"/>
        </w:numPr>
        <w:tabs>
          <w:tab w:val="left" w:pos="1118"/>
          <w:tab w:val="left" w:pos="1119"/>
        </w:tabs>
        <w:spacing w:before="171" w:line="261" w:lineRule="auto"/>
        <w:ind w:right="687" w:hanging="360"/>
        <w:rPr>
          <w:sz w:val="24"/>
          <w:szCs w:val="24"/>
        </w:rPr>
      </w:pPr>
      <w:r w:rsidRPr="004D6BD4">
        <w:rPr>
          <w:sz w:val="24"/>
          <w:szCs w:val="24"/>
        </w:rPr>
        <w:t>приказом</w:t>
      </w:r>
      <w:r w:rsidRPr="004D6BD4">
        <w:rPr>
          <w:spacing w:val="1"/>
          <w:sz w:val="24"/>
          <w:szCs w:val="24"/>
        </w:rPr>
        <w:t xml:space="preserve"> </w:t>
      </w:r>
      <w:r w:rsidRPr="004D6BD4">
        <w:rPr>
          <w:sz w:val="24"/>
          <w:szCs w:val="24"/>
        </w:rPr>
        <w:t>Минпросвещения</w:t>
      </w:r>
      <w:r w:rsidRPr="004D6BD4">
        <w:rPr>
          <w:spacing w:val="1"/>
          <w:sz w:val="24"/>
          <w:szCs w:val="24"/>
        </w:rPr>
        <w:t xml:space="preserve"> </w:t>
      </w:r>
      <w:r w:rsidRPr="004D6BD4">
        <w:rPr>
          <w:sz w:val="24"/>
          <w:szCs w:val="24"/>
        </w:rPr>
        <w:t>Российской Федерации</w:t>
      </w:r>
      <w:r w:rsidRPr="004D6BD4">
        <w:rPr>
          <w:spacing w:val="1"/>
          <w:sz w:val="24"/>
          <w:szCs w:val="24"/>
        </w:rPr>
        <w:t xml:space="preserve"> </w:t>
      </w:r>
      <w:r w:rsidRPr="004D6BD4">
        <w:rPr>
          <w:sz w:val="24"/>
          <w:szCs w:val="24"/>
        </w:rPr>
        <w:t>№ 993 от 16 ноября 2022года</w:t>
      </w:r>
      <w:r w:rsidRPr="004D6BD4">
        <w:rPr>
          <w:spacing w:val="1"/>
          <w:sz w:val="24"/>
          <w:szCs w:val="24"/>
        </w:rPr>
        <w:t xml:space="preserve"> </w:t>
      </w:r>
      <w:r w:rsidRPr="004D6BD4">
        <w:rPr>
          <w:sz w:val="24"/>
          <w:szCs w:val="24"/>
        </w:rPr>
        <w:t>«Об</w:t>
      </w:r>
      <w:r w:rsidRPr="004D6BD4">
        <w:rPr>
          <w:spacing w:val="1"/>
          <w:sz w:val="24"/>
          <w:szCs w:val="24"/>
        </w:rPr>
        <w:t xml:space="preserve"> </w:t>
      </w:r>
      <w:r w:rsidRPr="004D6BD4">
        <w:rPr>
          <w:sz w:val="24"/>
          <w:szCs w:val="24"/>
        </w:rPr>
        <w:t>утвеждении</w:t>
      </w:r>
      <w:r w:rsidRPr="004D6BD4">
        <w:rPr>
          <w:spacing w:val="44"/>
          <w:sz w:val="24"/>
          <w:szCs w:val="24"/>
        </w:rPr>
        <w:t xml:space="preserve"> </w:t>
      </w:r>
      <w:r w:rsidRPr="004D6BD4">
        <w:rPr>
          <w:sz w:val="24"/>
          <w:szCs w:val="24"/>
        </w:rPr>
        <w:t>федеральной</w:t>
      </w:r>
      <w:r w:rsidRPr="004D6BD4">
        <w:rPr>
          <w:spacing w:val="57"/>
          <w:sz w:val="24"/>
          <w:szCs w:val="24"/>
        </w:rPr>
        <w:t xml:space="preserve"> </w:t>
      </w:r>
      <w:r w:rsidRPr="004D6BD4">
        <w:rPr>
          <w:sz w:val="24"/>
          <w:szCs w:val="24"/>
        </w:rPr>
        <w:t>образовательной</w:t>
      </w:r>
      <w:r w:rsidRPr="004D6BD4">
        <w:rPr>
          <w:spacing w:val="45"/>
          <w:sz w:val="24"/>
          <w:szCs w:val="24"/>
        </w:rPr>
        <w:t xml:space="preserve"> </w:t>
      </w:r>
      <w:r w:rsidRPr="004D6BD4">
        <w:rPr>
          <w:sz w:val="24"/>
          <w:szCs w:val="24"/>
        </w:rPr>
        <w:t>программы</w:t>
      </w:r>
      <w:r w:rsidRPr="004D6BD4">
        <w:rPr>
          <w:spacing w:val="50"/>
          <w:sz w:val="24"/>
          <w:szCs w:val="24"/>
        </w:rPr>
        <w:t xml:space="preserve"> </w:t>
      </w:r>
      <w:r w:rsidRPr="004D6BD4">
        <w:rPr>
          <w:sz w:val="24"/>
          <w:szCs w:val="24"/>
        </w:rPr>
        <w:t>основного</w:t>
      </w:r>
      <w:r w:rsidRPr="004D6BD4">
        <w:rPr>
          <w:spacing w:val="22"/>
          <w:sz w:val="24"/>
          <w:szCs w:val="24"/>
        </w:rPr>
        <w:t xml:space="preserve"> </w:t>
      </w:r>
      <w:r w:rsidRPr="004D6BD4">
        <w:rPr>
          <w:sz w:val="24"/>
          <w:szCs w:val="24"/>
        </w:rPr>
        <w:t>общего</w:t>
      </w:r>
      <w:r w:rsidRPr="004D6BD4">
        <w:rPr>
          <w:spacing w:val="36"/>
          <w:sz w:val="24"/>
          <w:szCs w:val="24"/>
        </w:rPr>
        <w:t xml:space="preserve"> </w:t>
      </w:r>
      <w:r w:rsidRPr="004D6BD4">
        <w:rPr>
          <w:sz w:val="24"/>
          <w:szCs w:val="24"/>
        </w:rPr>
        <w:t>образования»;</w:t>
      </w:r>
    </w:p>
    <w:p w:rsidR="004D6BD4" w:rsidRPr="004D6BD4" w:rsidRDefault="004D6BD4" w:rsidP="005B10F6">
      <w:pPr>
        <w:numPr>
          <w:ilvl w:val="0"/>
          <w:numId w:val="108"/>
        </w:numPr>
        <w:tabs>
          <w:tab w:val="left" w:pos="1118"/>
          <w:tab w:val="left" w:pos="1119"/>
        </w:tabs>
        <w:spacing w:before="172" w:line="271" w:lineRule="auto"/>
        <w:ind w:right="761" w:hanging="360"/>
        <w:rPr>
          <w:sz w:val="24"/>
          <w:szCs w:val="24"/>
        </w:rPr>
      </w:pPr>
      <w:r w:rsidRPr="004D6BD4">
        <w:rPr>
          <w:sz w:val="24"/>
          <w:szCs w:val="24"/>
        </w:rPr>
        <w:t>приказом</w:t>
      </w:r>
      <w:r w:rsidRPr="004D6BD4">
        <w:rPr>
          <w:spacing w:val="1"/>
          <w:sz w:val="24"/>
          <w:szCs w:val="24"/>
        </w:rPr>
        <w:t xml:space="preserve"> </w:t>
      </w:r>
      <w:r w:rsidRPr="004D6BD4">
        <w:rPr>
          <w:sz w:val="24"/>
          <w:szCs w:val="24"/>
        </w:rPr>
        <w:t>Минпросвещения</w:t>
      </w:r>
      <w:r w:rsidRPr="004D6BD4">
        <w:rPr>
          <w:spacing w:val="1"/>
          <w:sz w:val="24"/>
          <w:szCs w:val="24"/>
        </w:rPr>
        <w:t xml:space="preserve"> </w:t>
      </w:r>
      <w:r w:rsidRPr="004D6BD4">
        <w:rPr>
          <w:sz w:val="24"/>
          <w:szCs w:val="24"/>
        </w:rPr>
        <w:t>Российской Федерации</w:t>
      </w:r>
      <w:r w:rsidRPr="004D6BD4">
        <w:rPr>
          <w:spacing w:val="1"/>
          <w:sz w:val="24"/>
          <w:szCs w:val="24"/>
        </w:rPr>
        <w:t xml:space="preserve"> </w:t>
      </w:r>
      <w:r w:rsidRPr="004D6BD4">
        <w:rPr>
          <w:sz w:val="24"/>
          <w:szCs w:val="24"/>
        </w:rPr>
        <w:t>№ 874 от 30</w:t>
      </w:r>
      <w:r w:rsidRPr="004D6BD4">
        <w:rPr>
          <w:spacing w:val="1"/>
          <w:sz w:val="24"/>
          <w:szCs w:val="24"/>
        </w:rPr>
        <w:t xml:space="preserve"> </w:t>
      </w:r>
      <w:r w:rsidRPr="004D6BD4">
        <w:rPr>
          <w:sz w:val="24"/>
          <w:szCs w:val="24"/>
        </w:rPr>
        <w:t>сентября 2022года</w:t>
      </w:r>
      <w:r w:rsidRPr="004D6BD4">
        <w:rPr>
          <w:spacing w:val="1"/>
          <w:sz w:val="24"/>
          <w:szCs w:val="24"/>
        </w:rPr>
        <w:t xml:space="preserve"> </w:t>
      </w:r>
      <w:r w:rsidRPr="004D6BD4">
        <w:rPr>
          <w:sz w:val="24"/>
          <w:szCs w:val="24"/>
        </w:rPr>
        <w:t>«Об</w:t>
      </w:r>
      <w:r w:rsidRPr="004D6BD4">
        <w:rPr>
          <w:spacing w:val="-55"/>
          <w:sz w:val="24"/>
          <w:szCs w:val="24"/>
        </w:rPr>
        <w:t xml:space="preserve"> </w:t>
      </w:r>
      <w:r w:rsidRPr="004D6BD4">
        <w:rPr>
          <w:w w:val="105"/>
          <w:sz w:val="24"/>
          <w:szCs w:val="24"/>
        </w:rPr>
        <w:t>утверждении</w:t>
      </w:r>
      <w:r w:rsidRPr="004D6BD4">
        <w:rPr>
          <w:spacing w:val="-4"/>
          <w:w w:val="105"/>
          <w:sz w:val="24"/>
          <w:szCs w:val="24"/>
        </w:rPr>
        <w:t xml:space="preserve"> </w:t>
      </w:r>
      <w:r w:rsidRPr="004D6BD4">
        <w:rPr>
          <w:w w:val="105"/>
          <w:sz w:val="24"/>
          <w:szCs w:val="24"/>
        </w:rPr>
        <w:t>порядка</w:t>
      </w:r>
      <w:r w:rsidRPr="004D6BD4">
        <w:rPr>
          <w:spacing w:val="-5"/>
          <w:w w:val="105"/>
          <w:sz w:val="24"/>
          <w:szCs w:val="24"/>
        </w:rPr>
        <w:t xml:space="preserve"> </w:t>
      </w:r>
      <w:r w:rsidRPr="004D6BD4">
        <w:rPr>
          <w:w w:val="105"/>
          <w:sz w:val="24"/>
          <w:szCs w:val="24"/>
        </w:rPr>
        <w:t>разработки</w:t>
      </w:r>
      <w:r w:rsidRPr="004D6BD4">
        <w:rPr>
          <w:spacing w:val="-5"/>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утверждения</w:t>
      </w:r>
      <w:r w:rsidRPr="004D6BD4">
        <w:rPr>
          <w:spacing w:val="-1"/>
          <w:w w:val="105"/>
          <w:sz w:val="24"/>
          <w:szCs w:val="24"/>
        </w:rPr>
        <w:t xml:space="preserve"> </w:t>
      </w:r>
      <w:r w:rsidRPr="004D6BD4">
        <w:rPr>
          <w:w w:val="105"/>
          <w:sz w:val="24"/>
          <w:szCs w:val="24"/>
        </w:rPr>
        <w:t>федеральных</w:t>
      </w:r>
      <w:r w:rsidRPr="004D6BD4">
        <w:rPr>
          <w:spacing w:val="15"/>
          <w:w w:val="105"/>
          <w:sz w:val="24"/>
          <w:szCs w:val="24"/>
        </w:rPr>
        <w:t xml:space="preserve"> </w:t>
      </w:r>
      <w:r w:rsidRPr="004D6BD4">
        <w:rPr>
          <w:w w:val="105"/>
          <w:sz w:val="24"/>
          <w:szCs w:val="24"/>
        </w:rPr>
        <w:t>основных</w:t>
      </w:r>
      <w:r w:rsidRPr="004D6BD4">
        <w:rPr>
          <w:spacing w:val="1"/>
          <w:w w:val="105"/>
          <w:sz w:val="24"/>
          <w:szCs w:val="24"/>
        </w:rPr>
        <w:t xml:space="preserve"> </w:t>
      </w:r>
      <w:r w:rsidRPr="004D6BD4">
        <w:rPr>
          <w:w w:val="105"/>
          <w:sz w:val="24"/>
          <w:szCs w:val="24"/>
        </w:rPr>
        <w:t>общеобразовательных</w:t>
      </w:r>
      <w:r w:rsidRPr="004D6BD4">
        <w:rPr>
          <w:spacing w:val="-4"/>
          <w:w w:val="105"/>
          <w:sz w:val="24"/>
          <w:szCs w:val="24"/>
        </w:rPr>
        <w:t xml:space="preserve"> </w:t>
      </w:r>
      <w:r w:rsidRPr="004D6BD4">
        <w:rPr>
          <w:w w:val="105"/>
          <w:sz w:val="24"/>
          <w:szCs w:val="24"/>
        </w:rPr>
        <w:t>программ»;</w:t>
      </w:r>
    </w:p>
    <w:p w:rsidR="004D6BD4" w:rsidRPr="004D6BD4" w:rsidRDefault="004D6BD4" w:rsidP="005B10F6">
      <w:pPr>
        <w:numPr>
          <w:ilvl w:val="0"/>
          <w:numId w:val="108"/>
        </w:numPr>
        <w:tabs>
          <w:tab w:val="left" w:pos="1118"/>
          <w:tab w:val="left" w:pos="1119"/>
        </w:tabs>
        <w:spacing w:before="162" w:line="268" w:lineRule="auto"/>
        <w:ind w:right="1311" w:hanging="360"/>
        <w:rPr>
          <w:sz w:val="24"/>
          <w:szCs w:val="24"/>
        </w:rPr>
      </w:pPr>
      <w:r w:rsidRPr="004D6BD4">
        <w:rPr>
          <w:sz w:val="24"/>
          <w:szCs w:val="24"/>
        </w:rPr>
        <w:t>приказом</w:t>
      </w:r>
      <w:r w:rsidRPr="004D6BD4">
        <w:rPr>
          <w:spacing w:val="31"/>
          <w:sz w:val="24"/>
          <w:szCs w:val="24"/>
        </w:rPr>
        <w:t xml:space="preserve"> </w:t>
      </w:r>
      <w:r w:rsidRPr="004D6BD4">
        <w:rPr>
          <w:sz w:val="24"/>
          <w:szCs w:val="24"/>
        </w:rPr>
        <w:t>Минпросвещения</w:t>
      </w:r>
      <w:r w:rsidRPr="004D6BD4">
        <w:rPr>
          <w:spacing w:val="31"/>
          <w:sz w:val="24"/>
          <w:szCs w:val="24"/>
        </w:rPr>
        <w:t xml:space="preserve"> </w:t>
      </w:r>
      <w:r w:rsidRPr="004D6BD4">
        <w:rPr>
          <w:sz w:val="24"/>
          <w:szCs w:val="24"/>
        </w:rPr>
        <w:t>Российской</w:t>
      </w:r>
      <w:r w:rsidRPr="004D6BD4">
        <w:rPr>
          <w:spacing w:val="24"/>
          <w:sz w:val="24"/>
          <w:szCs w:val="24"/>
        </w:rPr>
        <w:t xml:space="preserve"> </w:t>
      </w:r>
      <w:r w:rsidRPr="004D6BD4">
        <w:rPr>
          <w:sz w:val="24"/>
          <w:szCs w:val="24"/>
        </w:rPr>
        <w:t>Федерации</w:t>
      </w:r>
      <w:r w:rsidRPr="004D6BD4">
        <w:rPr>
          <w:spacing w:val="34"/>
          <w:sz w:val="24"/>
          <w:szCs w:val="24"/>
        </w:rPr>
        <w:t xml:space="preserve"> </w:t>
      </w:r>
      <w:r w:rsidRPr="004D6BD4">
        <w:rPr>
          <w:sz w:val="24"/>
          <w:szCs w:val="24"/>
        </w:rPr>
        <w:t>№</w:t>
      </w:r>
      <w:r w:rsidRPr="004D6BD4">
        <w:rPr>
          <w:spacing w:val="12"/>
          <w:sz w:val="24"/>
          <w:szCs w:val="24"/>
        </w:rPr>
        <w:t xml:space="preserve"> </w:t>
      </w:r>
      <w:r w:rsidRPr="004D6BD4">
        <w:rPr>
          <w:sz w:val="24"/>
          <w:szCs w:val="24"/>
        </w:rPr>
        <w:t>712</w:t>
      </w:r>
      <w:r w:rsidRPr="004D6BD4">
        <w:rPr>
          <w:spacing w:val="22"/>
          <w:sz w:val="24"/>
          <w:szCs w:val="24"/>
        </w:rPr>
        <w:t xml:space="preserve"> </w:t>
      </w:r>
      <w:r w:rsidRPr="004D6BD4">
        <w:rPr>
          <w:sz w:val="24"/>
          <w:szCs w:val="24"/>
        </w:rPr>
        <w:t>от</w:t>
      </w:r>
      <w:r w:rsidRPr="004D6BD4">
        <w:rPr>
          <w:spacing w:val="12"/>
          <w:sz w:val="24"/>
          <w:szCs w:val="24"/>
        </w:rPr>
        <w:t xml:space="preserve"> </w:t>
      </w:r>
      <w:r w:rsidRPr="004D6BD4">
        <w:rPr>
          <w:sz w:val="24"/>
          <w:szCs w:val="24"/>
        </w:rPr>
        <w:t>11</w:t>
      </w:r>
      <w:r w:rsidRPr="004D6BD4">
        <w:rPr>
          <w:spacing w:val="22"/>
          <w:sz w:val="24"/>
          <w:szCs w:val="24"/>
        </w:rPr>
        <w:t xml:space="preserve"> </w:t>
      </w:r>
      <w:r w:rsidRPr="004D6BD4">
        <w:rPr>
          <w:sz w:val="24"/>
          <w:szCs w:val="24"/>
        </w:rPr>
        <w:t>декабря</w:t>
      </w:r>
      <w:r w:rsidRPr="004D6BD4">
        <w:rPr>
          <w:spacing w:val="18"/>
          <w:sz w:val="24"/>
          <w:szCs w:val="24"/>
        </w:rPr>
        <w:t xml:space="preserve"> </w:t>
      </w:r>
      <w:r w:rsidRPr="004D6BD4">
        <w:rPr>
          <w:sz w:val="24"/>
          <w:szCs w:val="24"/>
        </w:rPr>
        <w:t>2020г.</w:t>
      </w:r>
      <w:r w:rsidRPr="004D6BD4">
        <w:rPr>
          <w:spacing w:val="15"/>
          <w:sz w:val="24"/>
          <w:szCs w:val="24"/>
        </w:rPr>
        <w:t xml:space="preserve"> </w:t>
      </w:r>
      <w:r w:rsidRPr="004D6BD4">
        <w:rPr>
          <w:sz w:val="24"/>
          <w:szCs w:val="24"/>
        </w:rPr>
        <w:t>«О</w:t>
      </w:r>
      <w:r w:rsidRPr="004D6BD4">
        <w:rPr>
          <w:spacing w:val="-54"/>
          <w:sz w:val="24"/>
          <w:szCs w:val="24"/>
        </w:rPr>
        <w:t xml:space="preserve"> </w:t>
      </w:r>
      <w:r w:rsidRPr="004D6BD4">
        <w:rPr>
          <w:w w:val="105"/>
          <w:sz w:val="24"/>
          <w:szCs w:val="24"/>
        </w:rPr>
        <w:t>внесении</w:t>
      </w:r>
      <w:r w:rsidRPr="004D6BD4">
        <w:rPr>
          <w:spacing w:val="-8"/>
          <w:w w:val="105"/>
          <w:sz w:val="24"/>
          <w:szCs w:val="24"/>
        </w:rPr>
        <w:t xml:space="preserve"> </w:t>
      </w:r>
      <w:r w:rsidRPr="004D6BD4">
        <w:rPr>
          <w:w w:val="105"/>
          <w:sz w:val="24"/>
          <w:szCs w:val="24"/>
        </w:rPr>
        <w:t>изменений</w:t>
      </w:r>
      <w:r w:rsidRPr="004D6BD4">
        <w:rPr>
          <w:spacing w:val="-7"/>
          <w:w w:val="105"/>
          <w:sz w:val="24"/>
          <w:szCs w:val="24"/>
        </w:rPr>
        <w:t xml:space="preserve"> </w:t>
      </w:r>
      <w:r w:rsidRPr="004D6BD4">
        <w:rPr>
          <w:w w:val="105"/>
          <w:sz w:val="24"/>
          <w:szCs w:val="24"/>
        </w:rPr>
        <w:t>в</w:t>
      </w:r>
      <w:r w:rsidRPr="004D6BD4">
        <w:rPr>
          <w:spacing w:val="-10"/>
          <w:w w:val="105"/>
          <w:sz w:val="24"/>
          <w:szCs w:val="24"/>
        </w:rPr>
        <w:t xml:space="preserve"> </w:t>
      </w:r>
      <w:r w:rsidRPr="004D6BD4">
        <w:rPr>
          <w:w w:val="105"/>
          <w:sz w:val="24"/>
          <w:szCs w:val="24"/>
        </w:rPr>
        <w:t>некоторые</w:t>
      </w:r>
      <w:r w:rsidRPr="004D6BD4">
        <w:rPr>
          <w:spacing w:val="-7"/>
          <w:w w:val="105"/>
          <w:sz w:val="24"/>
          <w:szCs w:val="24"/>
        </w:rPr>
        <w:t xml:space="preserve"> </w:t>
      </w:r>
      <w:r w:rsidRPr="004D6BD4">
        <w:rPr>
          <w:w w:val="105"/>
          <w:sz w:val="24"/>
          <w:szCs w:val="24"/>
        </w:rPr>
        <w:t>федеральные</w:t>
      </w:r>
      <w:r w:rsidRPr="004D6BD4">
        <w:rPr>
          <w:spacing w:val="-8"/>
          <w:w w:val="105"/>
          <w:sz w:val="24"/>
          <w:szCs w:val="24"/>
        </w:rPr>
        <w:t xml:space="preserve"> </w:t>
      </w:r>
      <w:r w:rsidRPr="004D6BD4">
        <w:rPr>
          <w:w w:val="105"/>
          <w:sz w:val="24"/>
          <w:szCs w:val="24"/>
        </w:rPr>
        <w:t xml:space="preserve">государственные </w:t>
      </w:r>
      <w:r w:rsidRPr="004D6BD4">
        <w:rPr>
          <w:sz w:val="24"/>
          <w:szCs w:val="24"/>
        </w:rPr>
        <w:t>образовательные</w:t>
      </w:r>
      <w:r w:rsidRPr="004D6BD4">
        <w:rPr>
          <w:spacing w:val="44"/>
          <w:sz w:val="24"/>
          <w:szCs w:val="24"/>
        </w:rPr>
        <w:t xml:space="preserve"> </w:t>
      </w:r>
      <w:r w:rsidRPr="004D6BD4">
        <w:rPr>
          <w:sz w:val="24"/>
          <w:szCs w:val="24"/>
        </w:rPr>
        <w:t>стандарты</w:t>
      </w:r>
      <w:r w:rsidRPr="004D6BD4">
        <w:rPr>
          <w:spacing w:val="35"/>
          <w:sz w:val="24"/>
          <w:szCs w:val="24"/>
        </w:rPr>
        <w:t xml:space="preserve"> </w:t>
      </w:r>
      <w:r w:rsidRPr="004D6BD4">
        <w:rPr>
          <w:sz w:val="24"/>
          <w:szCs w:val="24"/>
        </w:rPr>
        <w:t>общего</w:t>
      </w:r>
      <w:r w:rsidRPr="004D6BD4">
        <w:rPr>
          <w:spacing w:val="57"/>
          <w:sz w:val="24"/>
          <w:szCs w:val="24"/>
        </w:rPr>
        <w:t xml:space="preserve"> </w:t>
      </w:r>
      <w:r w:rsidRPr="004D6BD4">
        <w:rPr>
          <w:sz w:val="24"/>
          <w:szCs w:val="24"/>
        </w:rPr>
        <w:t>образования</w:t>
      </w:r>
      <w:r w:rsidRPr="004D6BD4">
        <w:rPr>
          <w:spacing w:val="37"/>
          <w:sz w:val="24"/>
          <w:szCs w:val="24"/>
        </w:rPr>
        <w:t xml:space="preserve"> </w:t>
      </w:r>
      <w:r w:rsidRPr="004D6BD4">
        <w:rPr>
          <w:sz w:val="24"/>
          <w:szCs w:val="24"/>
        </w:rPr>
        <w:t>по</w:t>
      </w:r>
      <w:r w:rsidRPr="004D6BD4">
        <w:rPr>
          <w:spacing w:val="40"/>
          <w:sz w:val="24"/>
          <w:szCs w:val="24"/>
        </w:rPr>
        <w:t xml:space="preserve"> </w:t>
      </w:r>
      <w:r w:rsidRPr="004D6BD4">
        <w:rPr>
          <w:sz w:val="24"/>
          <w:szCs w:val="24"/>
        </w:rPr>
        <w:t>вопросам</w:t>
      </w:r>
      <w:r w:rsidRPr="004D6BD4">
        <w:rPr>
          <w:spacing w:val="39"/>
          <w:sz w:val="24"/>
          <w:szCs w:val="24"/>
        </w:rPr>
        <w:t xml:space="preserve"> </w:t>
      </w:r>
      <w:r w:rsidRPr="004D6BD4">
        <w:rPr>
          <w:sz w:val="24"/>
          <w:szCs w:val="24"/>
        </w:rPr>
        <w:t>воспитанияобучающихся»</w:t>
      </w:r>
    </w:p>
    <w:p w:rsidR="004D6BD4" w:rsidRPr="004D6BD4" w:rsidRDefault="004D6BD4" w:rsidP="004D6BD4">
      <w:pPr>
        <w:spacing w:before="197" w:line="249" w:lineRule="auto"/>
        <w:ind w:right="238" w:firstLine="713"/>
        <w:rPr>
          <w:sz w:val="24"/>
          <w:szCs w:val="24"/>
        </w:rPr>
      </w:pPr>
      <w:r w:rsidRPr="004D6BD4">
        <w:rPr>
          <w:w w:val="105"/>
          <w:sz w:val="24"/>
          <w:szCs w:val="24"/>
        </w:rPr>
        <w:t>Письма Министерства просвещения Российской Федерации от 18 июля 2022 года № АБ-</w:t>
      </w:r>
      <w:r w:rsidRPr="004D6BD4">
        <w:rPr>
          <w:spacing w:val="1"/>
          <w:w w:val="105"/>
          <w:sz w:val="24"/>
          <w:szCs w:val="24"/>
        </w:rPr>
        <w:t xml:space="preserve"> </w:t>
      </w:r>
      <w:r w:rsidRPr="004D6BD4">
        <w:rPr>
          <w:w w:val="105"/>
          <w:sz w:val="24"/>
          <w:szCs w:val="24"/>
        </w:rPr>
        <w:t>1951/06</w:t>
      </w:r>
      <w:r w:rsidRPr="004D6BD4">
        <w:rPr>
          <w:spacing w:val="1"/>
          <w:w w:val="105"/>
          <w:sz w:val="24"/>
          <w:szCs w:val="24"/>
        </w:rPr>
        <w:t xml:space="preserve"> </w:t>
      </w:r>
      <w:r w:rsidRPr="004D6BD4">
        <w:rPr>
          <w:w w:val="105"/>
          <w:sz w:val="24"/>
          <w:szCs w:val="24"/>
        </w:rPr>
        <w:t>«Об</w:t>
      </w:r>
      <w:r w:rsidRPr="004D6BD4">
        <w:rPr>
          <w:spacing w:val="1"/>
          <w:w w:val="105"/>
          <w:sz w:val="24"/>
          <w:szCs w:val="24"/>
        </w:rPr>
        <w:t xml:space="preserve"> </w:t>
      </w:r>
      <w:r w:rsidRPr="004D6BD4">
        <w:rPr>
          <w:w w:val="105"/>
          <w:sz w:val="24"/>
          <w:szCs w:val="24"/>
        </w:rPr>
        <w:t>актуализации</w:t>
      </w:r>
      <w:r w:rsidRPr="004D6BD4">
        <w:rPr>
          <w:spacing w:val="1"/>
          <w:w w:val="105"/>
          <w:sz w:val="24"/>
          <w:szCs w:val="24"/>
        </w:rPr>
        <w:t xml:space="preserve"> </w:t>
      </w:r>
      <w:r w:rsidRPr="004D6BD4">
        <w:rPr>
          <w:w w:val="105"/>
          <w:sz w:val="24"/>
          <w:szCs w:val="24"/>
        </w:rPr>
        <w:t>примерной</w:t>
      </w:r>
      <w:r w:rsidRPr="004D6BD4">
        <w:rPr>
          <w:spacing w:val="1"/>
          <w:w w:val="105"/>
          <w:sz w:val="24"/>
          <w:szCs w:val="24"/>
        </w:rPr>
        <w:t xml:space="preserve"> </w:t>
      </w:r>
      <w:r w:rsidRPr="004D6BD4">
        <w:rPr>
          <w:w w:val="105"/>
          <w:sz w:val="24"/>
          <w:szCs w:val="24"/>
        </w:rPr>
        <w:t>рабочей</w:t>
      </w:r>
      <w:r w:rsidRPr="004D6BD4">
        <w:rPr>
          <w:spacing w:val="1"/>
          <w:w w:val="105"/>
          <w:sz w:val="24"/>
          <w:szCs w:val="24"/>
        </w:rPr>
        <w:t xml:space="preserve"> </w:t>
      </w:r>
      <w:r w:rsidRPr="004D6BD4">
        <w:rPr>
          <w:w w:val="105"/>
          <w:sz w:val="24"/>
          <w:szCs w:val="24"/>
        </w:rPr>
        <w:t>программы</w:t>
      </w:r>
      <w:r w:rsidRPr="004D6BD4">
        <w:rPr>
          <w:spacing w:val="1"/>
          <w:w w:val="105"/>
          <w:sz w:val="24"/>
          <w:szCs w:val="24"/>
        </w:rPr>
        <w:t xml:space="preserve"> </w:t>
      </w:r>
      <w:r w:rsidRPr="004D6BD4">
        <w:rPr>
          <w:w w:val="105"/>
          <w:sz w:val="24"/>
          <w:szCs w:val="24"/>
        </w:rPr>
        <w:t>воспитания», 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sz w:val="24"/>
          <w:szCs w:val="24"/>
        </w:rPr>
        <w:t>примерной</w:t>
      </w:r>
      <w:r w:rsidRPr="004D6BD4">
        <w:rPr>
          <w:spacing w:val="1"/>
          <w:sz w:val="24"/>
          <w:szCs w:val="24"/>
        </w:rPr>
        <w:t xml:space="preserve"> </w:t>
      </w:r>
      <w:r w:rsidRPr="004D6BD4">
        <w:rPr>
          <w:sz w:val="24"/>
          <w:szCs w:val="24"/>
        </w:rPr>
        <w:t>программой</w:t>
      </w:r>
      <w:r w:rsidRPr="004D6BD4">
        <w:rPr>
          <w:spacing w:val="1"/>
          <w:sz w:val="24"/>
          <w:szCs w:val="24"/>
        </w:rPr>
        <w:t xml:space="preserve"> </w:t>
      </w:r>
      <w:r w:rsidRPr="004D6BD4">
        <w:rPr>
          <w:sz w:val="24"/>
          <w:szCs w:val="24"/>
        </w:rPr>
        <w:t>воспитания,</w:t>
      </w:r>
      <w:r w:rsidRPr="004D6BD4">
        <w:rPr>
          <w:spacing w:val="1"/>
          <w:sz w:val="24"/>
          <w:szCs w:val="24"/>
        </w:rPr>
        <w:t xml:space="preserve"> </w:t>
      </w:r>
      <w:r w:rsidRPr="004D6BD4">
        <w:rPr>
          <w:sz w:val="24"/>
          <w:szCs w:val="24"/>
        </w:rPr>
        <w:t>одобренной</w:t>
      </w:r>
      <w:r w:rsidRPr="004D6BD4">
        <w:rPr>
          <w:spacing w:val="1"/>
          <w:sz w:val="24"/>
          <w:szCs w:val="24"/>
        </w:rPr>
        <w:t xml:space="preserve"> </w:t>
      </w:r>
      <w:r w:rsidRPr="004D6BD4">
        <w:rPr>
          <w:sz w:val="24"/>
          <w:szCs w:val="24"/>
        </w:rPr>
        <w:t>решением федерального</w:t>
      </w:r>
      <w:r w:rsidRPr="004D6BD4">
        <w:rPr>
          <w:spacing w:val="1"/>
          <w:sz w:val="24"/>
          <w:szCs w:val="24"/>
        </w:rPr>
        <w:t xml:space="preserve"> </w:t>
      </w:r>
      <w:r w:rsidRPr="004D6BD4">
        <w:rPr>
          <w:sz w:val="24"/>
          <w:szCs w:val="24"/>
        </w:rPr>
        <w:t>учебно-методического</w:t>
      </w:r>
      <w:r w:rsidRPr="004D6BD4">
        <w:rPr>
          <w:spacing w:val="1"/>
          <w:sz w:val="24"/>
          <w:szCs w:val="24"/>
        </w:rPr>
        <w:t xml:space="preserve"> </w:t>
      </w:r>
      <w:r w:rsidRPr="004D6BD4">
        <w:rPr>
          <w:sz w:val="24"/>
          <w:szCs w:val="24"/>
        </w:rPr>
        <w:t>объединения</w:t>
      </w:r>
      <w:r w:rsidRPr="004D6BD4">
        <w:rPr>
          <w:spacing w:val="14"/>
          <w:sz w:val="24"/>
          <w:szCs w:val="24"/>
        </w:rPr>
        <w:t xml:space="preserve"> </w:t>
      </w:r>
      <w:r w:rsidRPr="004D6BD4">
        <w:rPr>
          <w:sz w:val="24"/>
          <w:szCs w:val="24"/>
        </w:rPr>
        <w:t>по</w:t>
      </w:r>
      <w:r w:rsidRPr="004D6BD4">
        <w:rPr>
          <w:spacing w:val="9"/>
          <w:sz w:val="24"/>
          <w:szCs w:val="24"/>
        </w:rPr>
        <w:t xml:space="preserve"> </w:t>
      </w:r>
      <w:r w:rsidRPr="004D6BD4">
        <w:rPr>
          <w:sz w:val="24"/>
          <w:szCs w:val="24"/>
        </w:rPr>
        <w:t>общему</w:t>
      </w:r>
      <w:r w:rsidRPr="004D6BD4">
        <w:rPr>
          <w:spacing w:val="11"/>
          <w:sz w:val="24"/>
          <w:szCs w:val="24"/>
        </w:rPr>
        <w:t xml:space="preserve"> </w:t>
      </w:r>
      <w:r w:rsidRPr="004D6BD4">
        <w:rPr>
          <w:sz w:val="24"/>
          <w:szCs w:val="24"/>
        </w:rPr>
        <w:t>образованию</w:t>
      </w:r>
      <w:r w:rsidRPr="004D6BD4">
        <w:rPr>
          <w:spacing w:val="9"/>
          <w:sz w:val="24"/>
          <w:szCs w:val="24"/>
        </w:rPr>
        <w:t xml:space="preserve"> </w:t>
      </w:r>
      <w:r w:rsidRPr="004D6BD4">
        <w:rPr>
          <w:sz w:val="24"/>
          <w:szCs w:val="24"/>
        </w:rPr>
        <w:t>(протокол</w:t>
      </w:r>
      <w:r w:rsidRPr="004D6BD4">
        <w:rPr>
          <w:spacing w:val="10"/>
          <w:sz w:val="24"/>
          <w:szCs w:val="24"/>
        </w:rPr>
        <w:t xml:space="preserve"> </w:t>
      </w:r>
      <w:r w:rsidRPr="004D6BD4">
        <w:rPr>
          <w:sz w:val="24"/>
          <w:szCs w:val="24"/>
        </w:rPr>
        <w:t>от</w:t>
      </w:r>
      <w:r w:rsidRPr="004D6BD4">
        <w:rPr>
          <w:spacing w:val="-7"/>
          <w:sz w:val="24"/>
          <w:szCs w:val="24"/>
        </w:rPr>
        <w:t xml:space="preserve"> </w:t>
      </w:r>
      <w:r w:rsidRPr="004D6BD4">
        <w:rPr>
          <w:sz w:val="24"/>
          <w:szCs w:val="24"/>
        </w:rPr>
        <w:t>23.06.2022г.</w:t>
      </w:r>
      <w:r w:rsidRPr="004D6BD4">
        <w:rPr>
          <w:spacing w:val="-1"/>
          <w:sz w:val="24"/>
          <w:szCs w:val="24"/>
        </w:rPr>
        <w:t xml:space="preserve"> </w:t>
      </w:r>
      <w:r w:rsidRPr="004D6BD4">
        <w:rPr>
          <w:sz w:val="24"/>
          <w:szCs w:val="24"/>
        </w:rPr>
        <w:t xml:space="preserve">№ 3/22).    </w:t>
      </w:r>
      <w:r w:rsidRPr="004D6BD4">
        <w:rPr>
          <w:w w:val="105"/>
          <w:sz w:val="24"/>
          <w:szCs w:val="24"/>
        </w:rPr>
        <w:t>Программа</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методическим</w:t>
      </w:r>
      <w:r w:rsidRPr="004D6BD4">
        <w:rPr>
          <w:spacing w:val="1"/>
          <w:w w:val="105"/>
          <w:sz w:val="24"/>
          <w:szCs w:val="24"/>
        </w:rPr>
        <w:t xml:space="preserve"> </w:t>
      </w:r>
      <w:r w:rsidRPr="004D6BD4">
        <w:rPr>
          <w:w w:val="105"/>
          <w:sz w:val="24"/>
          <w:szCs w:val="24"/>
        </w:rPr>
        <w:t>документом,</w:t>
      </w:r>
      <w:r w:rsidRPr="004D6BD4">
        <w:rPr>
          <w:spacing w:val="1"/>
          <w:w w:val="105"/>
          <w:sz w:val="24"/>
          <w:szCs w:val="24"/>
        </w:rPr>
        <w:t xml:space="preserve"> </w:t>
      </w:r>
      <w:r w:rsidRPr="004D6BD4">
        <w:rPr>
          <w:w w:val="105"/>
          <w:sz w:val="24"/>
          <w:szCs w:val="24"/>
        </w:rPr>
        <w:t>определяющим</w:t>
      </w:r>
      <w:r w:rsidRPr="004D6BD4">
        <w:rPr>
          <w:spacing w:val="1"/>
          <w:w w:val="105"/>
          <w:sz w:val="24"/>
          <w:szCs w:val="24"/>
        </w:rPr>
        <w:t xml:space="preserve"> </w:t>
      </w:r>
      <w:r w:rsidRPr="004D6BD4">
        <w:rPr>
          <w:w w:val="105"/>
          <w:sz w:val="24"/>
          <w:szCs w:val="24"/>
        </w:rPr>
        <w:t>комплекс</w:t>
      </w:r>
      <w:r w:rsidRPr="004D6BD4">
        <w:rPr>
          <w:spacing w:val="1"/>
          <w:w w:val="105"/>
          <w:sz w:val="24"/>
          <w:szCs w:val="24"/>
        </w:rPr>
        <w:t xml:space="preserve"> </w:t>
      </w:r>
      <w:r w:rsidRPr="004D6BD4">
        <w:rPr>
          <w:w w:val="105"/>
          <w:sz w:val="24"/>
          <w:szCs w:val="24"/>
        </w:rPr>
        <w:t>основных</w:t>
      </w:r>
      <w:r w:rsidRPr="004D6BD4">
        <w:rPr>
          <w:spacing w:val="1"/>
          <w:w w:val="105"/>
          <w:sz w:val="24"/>
          <w:szCs w:val="24"/>
        </w:rPr>
        <w:t xml:space="preserve"> </w:t>
      </w:r>
      <w:r w:rsidRPr="004D6BD4">
        <w:rPr>
          <w:w w:val="105"/>
          <w:sz w:val="24"/>
          <w:szCs w:val="24"/>
        </w:rPr>
        <w:t>характеристик</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осуществляемой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разрабатывается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учетом</w:t>
      </w:r>
      <w:r w:rsidRPr="004D6BD4">
        <w:rPr>
          <w:spacing w:val="1"/>
          <w:w w:val="105"/>
          <w:sz w:val="24"/>
          <w:szCs w:val="24"/>
        </w:rPr>
        <w:t xml:space="preserve"> </w:t>
      </w:r>
      <w:r w:rsidRPr="004D6BD4">
        <w:rPr>
          <w:w w:val="105"/>
          <w:sz w:val="24"/>
          <w:szCs w:val="24"/>
        </w:rPr>
        <w:t>государственной</w:t>
      </w:r>
      <w:r w:rsidRPr="004D6BD4">
        <w:rPr>
          <w:spacing w:val="8"/>
          <w:w w:val="105"/>
          <w:sz w:val="24"/>
          <w:szCs w:val="24"/>
        </w:rPr>
        <w:t xml:space="preserve"> </w:t>
      </w:r>
      <w:r w:rsidRPr="004D6BD4">
        <w:rPr>
          <w:w w:val="105"/>
          <w:sz w:val="24"/>
          <w:szCs w:val="24"/>
        </w:rPr>
        <w:t>политики</w:t>
      </w:r>
      <w:r w:rsidRPr="004D6BD4">
        <w:rPr>
          <w:spacing w:val="7"/>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области</w:t>
      </w:r>
      <w:r w:rsidRPr="004D6BD4">
        <w:rPr>
          <w:spacing w:val="6"/>
          <w:w w:val="105"/>
          <w:sz w:val="24"/>
          <w:szCs w:val="24"/>
        </w:rPr>
        <w:t xml:space="preserve"> </w:t>
      </w:r>
      <w:r w:rsidRPr="004D6BD4">
        <w:rPr>
          <w:w w:val="105"/>
          <w:sz w:val="24"/>
          <w:szCs w:val="24"/>
        </w:rPr>
        <w:t>образования</w:t>
      </w:r>
      <w:r w:rsidRPr="004D6BD4">
        <w:rPr>
          <w:spacing w:val="-3"/>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воспитания.</w:t>
      </w:r>
      <w:r w:rsidRPr="004D6BD4">
        <w:rPr>
          <w:sz w:val="24"/>
          <w:szCs w:val="24"/>
        </w:rPr>
        <w:t xml:space="preserve">                                      </w:t>
      </w:r>
      <w:r w:rsidRPr="004D6BD4">
        <w:rPr>
          <w:w w:val="105"/>
          <w:sz w:val="24"/>
          <w:szCs w:val="24"/>
        </w:rPr>
        <w:t>Программа</w:t>
      </w:r>
      <w:r w:rsidRPr="004D6BD4">
        <w:rPr>
          <w:spacing w:val="1"/>
          <w:w w:val="105"/>
          <w:sz w:val="24"/>
          <w:szCs w:val="24"/>
        </w:rPr>
        <w:t xml:space="preserve"> </w:t>
      </w:r>
      <w:r w:rsidRPr="004D6BD4">
        <w:rPr>
          <w:w w:val="105"/>
          <w:sz w:val="24"/>
          <w:szCs w:val="24"/>
        </w:rPr>
        <w:t>основывается на</w:t>
      </w:r>
      <w:r w:rsidRPr="004D6BD4">
        <w:rPr>
          <w:spacing w:val="1"/>
          <w:w w:val="105"/>
          <w:sz w:val="24"/>
          <w:szCs w:val="24"/>
        </w:rPr>
        <w:t xml:space="preserve"> </w:t>
      </w:r>
      <w:r w:rsidRPr="004D6BD4">
        <w:rPr>
          <w:w w:val="105"/>
          <w:sz w:val="24"/>
          <w:szCs w:val="24"/>
        </w:rPr>
        <w:t>единстве и преемственности</w:t>
      </w:r>
      <w:r w:rsidRPr="004D6BD4">
        <w:rPr>
          <w:spacing w:val="1"/>
          <w:w w:val="105"/>
          <w:sz w:val="24"/>
          <w:szCs w:val="24"/>
        </w:rPr>
        <w:t xml:space="preserve"> </w:t>
      </w:r>
      <w:r w:rsidRPr="004D6BD4">
        <w:rPr>
          <w:w w:val="105"/>
          <w:sz w:val="24"/>
          <w:szCs w:val="24"/>
        </w:rPr>
        <w:t>образовательного процесса на</w:t>
      </w:r>
      <w:r w:rsidRPr="004D6BD4">
        <w:rPr>
          <w:spacing w:val="1"/>
          <w:w w:val="105"/>
          <w:sz w:val="24"/>
          <w:szCs w:val="24"/>
        </w:rPr>
        <w:t xml:space="preserve"> </w:t>
      </w:r>
      <w:r w:rsidRPr="004D6BD4">
        <w:rPr>
          <w:w w:val="105"/>
          <w:sz w:val="24"/>
          <w:szCs w:val="24"/>
        </w:rPr>
        <w:t>уровнях</w:t>
      </w:r>
      <w:r w:rsidRPr="004D6BD4">
        <w:rPr>
          <w:spacing w:val="-9"/>
          <w:w w:val="105"/>
          <w:sz w:val="24"/>
          <w:szCs w:val="24"/>
        </w:rPr>
        <w:t xml:space="preserve"> </w:t>
      </w:r>
      <w:r w:rsidRPr="004D6BD4">
        <w:rPr>
          <w:w w:val="105"/>
          <w:sz w:val="24"/>
          <w:szCs w:val="24"/>
        </w:rPr>
        <w:t>начального</w:t>
      </w:r>
      <w:r w:rsidRPr="004D6BD4">
        <w:rPr>
          <w:spacing w:val="-8"/>
          <w:w w:val="105"/>
          <w:sz w:val="24"/>
          <w:szCs w:val="24"/>
        </w:rPr>
        <w:t xml:space="preserve"> </w:t>
      </w:r>
      <w:r w:rsidRPr="004D6BD4">
        <w:rPr>
          <w:w w:val="105"/>
          <w:sz w:val="24"/>
          <w:szCs w:val="24"/>
        </w:rPr>
        <w:t>общего,</w:t>
      </w:r>
      <w:r w:rsidRPr="004D6BD4">
        <w:rPr>
          <w:spacing w:val="-2"/>
          <w:w w:val="105"/>
          <w:sz w:val="24"/>
          <w:szCs w:val="24"/>
        </w:rPr>
        <w:t xml:space="preserve"> </w:t>
      </w:r>
      <w:r w:rsidRPr="004D6BD4">
        <w:rPr>
          <w:w w:val="105"/>
          <w:sz w:val="24"/>
          <w:szCs w:val="24"/>
        </w:rPr>
        <w:t>основного</w:t>
      </w:r>
      <w:r w:rsidRPr="004D6BD4">
        <w:rPr>
          <w:spacing w:val="-2"/>
          <w:w w:val="105"/>
          <w:sz w:val="24"/>
          <w:szCs w:val="24"/>
        </w:rPr>
        <w:t xml:space="preserve"> </w:t>
      </w:r>
      <w:r w:rsidRPr="004D6BD4">
        <w:rPr>
          <w:w w:val="105"/>
          <w:sz w:val="24"/>
          <w:szCs w:val="24"/>
        </w:rPr>
        <w:t>общего</w:t>
      </w:r>
      <w:r w:rsidRPr="004D6BD4">
        <w:rPr>
          <w:spacing w:val="-4"/>
          <w:w w:val="105"/>
          <w:sz w:val="24"/>
          <w:szCs w:val="24"/>
        </w:rPr>
        <w:t xml:space="preserve"> </w:t>
      </w:r>
      <w:r w:rsidRPr="004D6BD4">
        <w:rPr>
          <w:w w:val="105"/>
          <w:sz w:val="24"/>
          <w:szCs w:val="24"/>
        </w:rPr>
        <w:t>образования,</w:t>
      </w:r>
      <w:r w:rsidRPr="004D6BD4">
        <w:rPr>
          <w:spacing w:val="-2"/>
          <w:w w:val="105"/>
          <w:sz w:val="24"/>
          <w:szCs w:val="24"/>
        </w:rPr>
        <w:t xml:space="preserve"> </w:t>
      </w:r>
      <w:r w:rsidRPr="004D6BD4">
        <w:rPr>
          <w:w w:val="105"/>
          <w:sz w:val="24"/>
          <w:szCs w:val="24"/>
        </w:rPr>
        <w:t>соотносится</w:t>
      </w:r>
      <w:r w:rsidRPr="004D6BD4">
        <w:rPr>
          <w:spacing w:val="-2"/>
          <w:w w:val="105"/>
          <w:sz w:val="24"/>
          <w:szCs w:val="24"/>
        </w:rPr>
        <w:t xml:space="preserve"> </w:t>
      </w:r>
      <w:r w:rsidRPr="004D6BD4">
        <w:rPr>
          <w:w w:val="105"/>
          <w:sz w:val="24"/>
          <w:szCs w:val="24"/>
        </w:rPr>
        <w:t>с</w:t>
      </w:r>
      <w:r w:rsidRPr="004D6BD4">
        <w:rPr>
          <w:spacing w:val="-11"/>
          <w:w w:val="105"/>
          <w:sz w:val="24"/>
          <w:szCs w:val="24"/>
        </w:rPr>
        <w:t xml:space="preserve"> </w:t>
      </w:r>
      <w:r w:rsidRPr="004D6BD4">
        <w:rPr>
          <w:w w:val="105"/>
          <w:sz w:val="24"/>
          <w:szCs w:val="24"/>
        </w:rPr>
        <w:t>примерными</w:t>
      </w:r>
      <w:r w:rsidRPr="004D6BD4">
        <w:rPr>
          <w:spacing w:val="-5"/>
          <w:w w:val="105"/>
          <w:sz w:val="24"/>
          <w:szCs w:val="24"/>
        </w:rPr>
        <w:t xml:space="preserve"> </w:t>
      </w:r>
      <w:r w:rsidRPr="004D6BD4">
        <w:rPr>
          <w:w w:val="105"/>
          <w:sz w:val="24"/>
          <w:szCs w:val="24"/>
        </w:rPr>
        <w:t>рабочими</w:t>
      </w:r>
      <w:r w:rsidRPr="004D6BD4">
        <w:rPr>
          <w:spacing w:val="-58"/>
          <w:w w:val="105"/>
          <w:sz w:val="24"/>
          <w:szCs w:val="24"/>
        </w:rPr>
        <w:t xml:space="preserve"> </w:t>
      </w:r>
      <w:r w:rsidRPr="004D6BD4">
        <w:rPr>
          <w:w w:val="105"/>
          <w:sz w:val="24"/>
          <w:szCs w:val="24"/>
        </w:rPr>
        <w:t>программами</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организаций,</w:t>
      </w:r>
      <w:r w:rsidRPr="004D6BD4">
        <w:rPr>
          <w:spacing w:val="1"/>
          <w:w w:val="105"/>
          <w:sz w:val="24"/>
          <w:szCs w:val="24"/>
        </w:rPr>
        <w:t xml:space="preserve"> </w:t>
      </w:r>
      <w:r w:rsidRPr="004D6BD4">
        <w:rPr>
          <w:w w:val="105"/>
          <w:sz w:val="24"/>
          <w:szCs w:val="24"/>
        </w:rPr>
        <w:t>реализующих</w:t>
      </w:r>
      <w:r w:rsidRPr="004D6BD4">
        <w:rPr>
          <w:spacing w:val="1"/>
          <w:w w:val="105"/>
          <w:sz w:val="24"/>
          <w:szCs w:val="24"/>
        </w:rPr>
        <w:t xml:space="preserve"> </w:t>
      </w:r>
      <w:r w:rsidRPr="004D6BD4">
        <w:rPr>
          <w:w w:val="105"/>
          <w:sz w:val="24"/>
          <w:szCs w:val="24"/>
        </w:rPr>
        <w:t>образовательные</w:t>
      </w:r>
      <w:r w:rsidRPr="004D6BD4">
        <w:rPr>
          <w:spacing w:val="1"/>
          <w:w w:val="105"/>
          <w:sz w:val="24"/>
          <w:szCs w:val="24"/>
        </w:rPr>
        <w:t xml:space="preserve"> </w:t>
      </w:r>
      <w:r w:rsidRPr="004D6BD4">
        <w:rPr>
          <w:w w:val="105"/>
          <w:sz w:val="24"/>
          <w:szCs w:val="24"/>
        </w:rPr>
        <w:t>программы</w:t>
      </w:r>
      <w:r w:rsidRPr="004D6BD4">
        <w:rPr>
          <w:spacing w:val="1"/>
          <w:w w:val="105"/>
          <w:sz w:val="24"/>
          <w:szCs w:val="24"/>
        </w:rPr>
        <w:t xml:space="preserve"> </w:t>
      </w:r>
      <w:r w:rsidRPr="004D6BD4">
        <w:rPr>
          <w:w w:val="105"/>
          <w:sz w:val="24"/>
          <w:szCs w:val="24"/>
        </w:rPr>
        <w:t>дошкольного,</w:t>
      </w:r>
      <w:r w:rsidRPr="004D6BD4">
        <w:rPr>
          <w:spacing w:val="3"/>
          <w:w w:val="105"/>
          <w:sz w:val="24"/>
          <w:szCs w:val="24"/>
        </w:rPr>
        <w:t xml:space="preserve"> </w:t>
      </w:r>
      <w:r w:rsidRPr="004D6BD4">
        <w:rPr>
          <w:w w:val="105"/>
          <w:sz w:val="24"/>
          <w:szCs w:val="24"/>
        </w:rPr>
        <w:t>среднего</w:t>
      </w:r>
      <w:r w:rsidRPr="004D6BD4">
        <w:rPr>
          <w:spacing w:val="-6"/>
          <w:w w:val="105"/>
          <w:sz w:val="24"/>
          <w:szCs w:val="24"/>
        </w:rPr>
        <w:t xml:space="preserve"> </w:t>
      </w:r>
      <w:r w:rsidRPr="004D6BD4">
        <w:rPr>
          <w:w w:val="105"/>
          <w:sz w:val="24"/>
          <w:szCs w:val="24"/>
        </w:rPr>
        <w:t>профессионального</w:t>
      </w:r>
      <w:r w:rsidRPr="004D6BD4">
        <w:rPr>
          <w:spacing w:val="2"/>
          <w:w w:val="105"/>
          <w:sz w:val="24"/>
          <w:szCs w:val="24"/>
        </w:rPr>
        <w:t xml:space="preserve"> </w:t>
      </w:r>
      <w:r w:rsidRPr="004D6BD4">
        <w:rPr>
          <w:w w:val="105"/>
          <w:sz w:val="24"/>
          <w:szCs w:val="24"/>
        </w:rPr>
        <w:t>образования.</w:t>
      </w:r>
    </w:p>
    <w:p w:rsidR="004D6BD4" w:rsidRPr="004D6BD4" w:rsidRDefault="004D6BD4" w:rsidP="004D6BD4">
      <w:pPr>
        <w:spacing w:line="249" w:lineRule="auto"/>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69" w:line="247" w:lineRule="auto"/>
        <w:ind w:right="240" w:firstLine="713"/>
        <w:rPr>
          <w:sz w:val="24"/>
          <w:szCs w:val="24"/>
        </w:rPr>
      </w:pPr>
      <w:r w:rsidRPr="004D6BD4">
        <w:rPr>
          <w:w w:val="105"/>
          <w:sz w:val="24"/>
          <w:szCs w:val="24"/>
        </w:rPr>
        <w:t>Программа</w:t>
      </w:r>
      <w:r w:rsidRPr="004D6BD4">
        <w:rPr>
          <w:spacing w:val="1"/>
          <w:w w:val="105"/>
          <w:sz w:val="24"/>
          <w:szCs w:val="24"/>
        </w:rPr>
        <w:t xml:space="preserve"> </w:t>
      </w:r>
      <w:r w:rsidRPr="004D6BD4">
        <w:rPr>
          <w:w w:val="105"/>
          <w:sz w:val="24"/>
          <w:szCs w:val="24"/>
        </w:rPr>
        <w:t>предназначена</w:t>
      </w:r>
      <w:r w:rsidRPr="004D6BD4">
        <w:rPr>
          <w:spacing w:val="1"/>
          <w:w w:val="105"/>
          <w:sz w:val="24"/>
          <w:szCs w:val="24"/>
        </w:rPr>
        <w:t xml:space="preserve"> </w:t>
      </w:r>
      <w:r w:rsidRPr="004D6BD4">
        <w:rPr>
          <w:w w:val="105"/>
          <w:sz w:val="24"/>
          <w:szCs w:val="24"/>
        </w:rPr>
        <w:t>для планирования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системной</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целью</w:t>
      </w:r>
      <w:r w:rsidRPr="004D6BD4">
        <w:rPr>
          <w:spacing w:val="1"/>
          <w:w w:val="105"/>
          <w:sz w:val="24"/>
          <w:szCs w:val="24"/>
        </w:rPr>
        <w:t xml:space="preserve"> </w:t>
      </w:r>
      <w:r w:rsidRPr="004D6BD4">
        <w:rPr>
          <w:w w:val="105"/>
          <w:sz w:val="24"/>
          <w:szCs w:val="24"/>
        </w:rPr>
        <w:t>достижения</w:t>
      </w:r>
      <w:r w:rsidRPr="004D6BD4">
        <w:rPr>
          <w:spacing w:val="1"/>
          <w:w w:val="105"/>
          <w:sz w:val="24"/>
          <w:szCs w:val="24"/>
        </w:rPr>
        <w:t xml:space="preserve"> </w:t>
      </w:r>
      <w:r w:rsidRPr="004D6BD4">
        <w:rPr>
          <w:w w:val="105"/>
          <w:sz w:val="24"/>
          <w:szCs w:val="24"/>
        </w:rPr>
        <w:t>обучающимися</w:t>
      </w:r>
      <w:r w:rsidRPr="004D6BD4">
        <w:rPr>
          <w:spacing w:val="1"/>
          <w:w w:val="105"/>
          <w:sz w:val="24"/>
          <w:szCs w:val="24"/>
        </w:rPr>
        <w:t xml:space="preserve"> </w:t>
      </w:r>
      <w:r w:rsidRPr="004D6BD4">
        <w:rPr>
          <w:w w:val="105"/>
          <w:sz w:val="24"/>
          <w:szCs w:val="24"/>
        </w:rPr>
        <w:t>личностных</w:t>
      </w:r>
      <w:r w:rsidRPr="004D6BD4">
        <w:rPr>
          <w:spacing w:val="1"/>
          <w:w w:val="105"/>
          <w:sz w:val="24"/>
          <w:szCs w:val="24"/>
        </w:rPr>
        <w:t xml:space="preserve"> </w:t>
      </w:r>
      <w:r w:rsidRPr="004D6BD4">
        <w:rPr>
          <w:w w:val="105"/>
          <w:sz w:val="24"/>
          <w:szCs w:val="24"/>
        </w:rPr>
        <w:t>результатов</w:t>
      </w:r>
      <w:r w:rsidRPr="004D6BD4">
        <w:rPr>
          <w:spacing w:val="1"/>
          <w:w w:val="105"/>
          <w:sz w:val="24"/>
          <w:szCs w:val="24"/>
        </w:rPr>
        <w:t xml:space="preserve"> </w:t>
      </w:r>
      <w:r w:rsidRPr="004D6BD4">
        <w:rPr>
          <w:w w:val="105"/>
          <w:sz w:val="24"/>
          <w:szCs w:val="24"/>
        </w:rPr>
        <w:t>образования,</w:t>
      </w:r>
      <w:r w:rsidRPr="004D6BD4">
        <w:rPr>
          <w:spacing w:val="1"/>
          <w:w w:val="105"/>
          <w:sz w:val="24"/>
          <w:szCs w:val="24"/>
        </w:rPr>
        <w:t xml:space="preserve"> </w:t>
      </w:r>
      <w:r w:rsidRPr="004D6BD4">
        <w:rPr>
          <w:w w:val="105"/>
          <w:sz w:val="24"/>
          <w:szCs w:val="24"/>
        </w:rPr>
        <w:t>определённых</w:t>
      </w:r>
      <w:r w:rsidRPr="004D6BD4">
        <w:rPr>
          <w:spacing w:val="-5"/>
          <w:w w:val="105"/>
          <w:sz w:val="24"/>
          <w:szCs w:val="24"/>
        </w:rPr>
        <w:t xml:space="preserve"> </w:t>
      </w:r>
      <w:r w:rsidRPr="004D6BD4">
        <w:rPr>
          <w:w w:val="105"/>
          <w:sz w:val="24"/>
          <w:szCs w:val="24"/>
        </w:rPr>
        <w:t>ФГОС;</w:t>
      </w:r>
    </w:p>
    <w:p w:rsidR="004D6BD4" w:rsidRPr="004D6BD4" w:rsidRDefault="004D6BD4" w:rsidP="004D6BD4">
      <w:pPr>
        <w:spacing w:before="11" w:line="247" w:lineRule="auto"/>
        <w:ind w:right="250" w:firstLine="785"/>
        <w:rPr>
          <w:sz w:val="24"/>
          <w:szCs w:val="24"/>
        </w:rPr>
      </w:pPr>
      <w:r w:rsidRPr="004D6BD4">
        <w:rPr>
          <w:w w:val="105"/>
          <w:sz w:val="24"/>
          <w:szCs w:val="24"/>
        </w:rPr>
        <w:t>Разрабатывается и утверждается с участием коллегиальных органов управления школой (в</w:t>
      </w:r>
      <w:r w:rsidRPr="004D6BD4">
        <w:rPr>
          <w:spacing w:val="1"/>
          <w:w w:val="105"/>
          <w:sz w:val="24"/>
          <w:szCs w:val="24"/>
        </w:rPr>
        <w:t xml:space="preserve"> </w:t>
      </w:r>
      <w:r w:rsidRPr="004D6BD4">
        <w:rPr>
          <w:w w:val="105"/>
          <w:sz w:val="24"/>
          <w:szCs w:val="24"/>
        </w:rPr>
        <w:t>том</w:t>
      </w:r>
      <w:r w:rsidRPr="004D6BD4">
        <w:rPr>
          <w:spacing w:val="-3"/>
          <w:w w:val="105"/>
          <w:sz w:val="24"/>
          <w:szCs w:val="24"/>
        </w:rPr>
        <w:t xml:space="preserve"> </w:t>
      </w:r>
      <w:r w:rsidRPr="004D6BD4">
        <w:rPr>
          <w:w w:val="105"/>
          <w:sz w:val="24"/>
          <w:szCs w:val="24"/>
        </w:rPr>
        <w:t>числе</w:t>
      </w:r>
      <w:r w:rsidRPr="004D6BD4">
        <w:rPr>
          <w:spacing w:val="-1"/>
          <w:w w:val="105"/>
          <w:sz w:val="24"/>
          <w:szCs w:val="24"/>
        </w:rPr>
        <w:t xml:space="preserve"> </w:t>
      </w:r>
      <w:r w:rsidRPr="004D6BD4">
        <w:rPr>
          <w:w w:val="105"/>
          <w:sz w:val="24"/>
          <w:szCs w:val="24"/>
        </w:rPr>
        <w:t>советов обучающихся),</w:t>
      </w:r>
      <w:r w:rsidRPr="004D6BD4">
        <w:rPr>
          <w:spacing w:val="-4"/>
          <w:w w:val="105"/>
          <w:sz w:val="24"/>
          <w:szCs w:val="24"/>
        </w:rPr>
        <w:t xml:space="preserve"> </w:t>
      </w:r>
      <w:r w:rsidRPr="004D6BD4">
        <w:rPr>
          <w:w w:val="105"/>
          <w:sz w:val="24"/>
          <w:szCs w:val="24"/>
        </w:rPr>
        <w:t>советов</w:t>
      </w:r>
      <w:r w:rsidRPr="004D6BD4">
        <w:rPr>
          <w:spacing w:val="1"/>
          <w:w w:val="105"/>
          <w:sz w:val="24"/>
          <w:szCs w:val="24"/>
        </w:rPr>
        <w:t xml:space="preserve"> </w:t>
      </w:r>
      <w:r w:rsidRPr="004D6BD4">
        <w:rPr>
          <w:w w:val="105"/>
          <w:sz w:val="24"/>
          <w:szCs w:val="24"/>
        </w:rPr>
        <w:t>родителей.</w:t>
      </w:r>
    </w:p>
    <w:p w:rsidR="004D6BD4" w:rsidRPr="004D6BD4" w:rsidRDefault="004D6BD4" w:rsidP="004D6BD4">
      <w:pPr>
        <w:spacing w:before="2" w:line="252" w:lineRule="auto"/>
        <w:ind w:right="242" w:firstLine="713"/>
        <w:rPr>
          <w:sz w:val="24"/>
          <w:szCs w:val="24"/>
        </w:rPr>
      </w:pPr>
      <w:r w:rsidRPr="004D6BD4">
        <w:rPr>
          <w:w w:val="105"/>
          <w:sz w:val="24"/>
          <w:szCs w:val="24"/>
        </w:rPr>
        <w:t>Реализуется в единстве урочной и внеурочной деятельности, осуществляемой совместно с</w:t>
      </w:r>
      <w:r w:rsidRPr="004D6BD4">
        <w:rPr>
          <w:spacing w:val="1"/>
          <w:w w:val="105"/>
          <w:sz w:val="24"/>
          <w:szCs w:val="24"/>
        </w:rPr>
        <w:t xml:space="preserve"> </w:t>
      </w:r>
      <w:r w:rsidRPr="004D6BD4">
        <w:rPr>
          <w:w w:val="105"/>
          <w:sz w:val="24"/>
          <w:szCs w:val="24"/>
        </w:rPr>
        <w:t>семьей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другими</w:t>
      </w:r>
      <w:r w:rsidRPr="004D6BD4">
        <w:rPr>
          <w:spacing w:val="1"/>
          <w:w w:val="105"/>
          <w:sz w:val="24"/>
          <w:szCs w:val="24"/>
        </w:rPr>
        <w:t xml:space="preserve"> </w:t>
      </w:r>
      <w:r w:rsidRPr="004D6BD4">
        <w:rPr>
          <w:w w:val="105"/>
          <w:sz w:val="24"/>
          <w:szCs w:val="24"/>
        </w:rPr>
        <w:t>участниками</w:t>
      </w:r>
      <w:r w:rsidRPr="004D6BD4">
        <w:rPr>
          <w:spacing w:val="1"/>
          <w:w w:val="105"/>
          <w:sz w:val="24"/>
          <w:szCs w:val="24"/>
        </w:rPr>
        <w:t xml:space="preserve"> </w:t>
      </w:r>
      <w:r w:rsidRPr="004D6BD4">
        <w:rPr>
          <w:w w:val="105"/>
          <w:sz w:val="24"/>
          <w:szCs w:val="24"/>
        </w:rPr>
        <w:t>образовательных</w:t>
      </w:r>
      <w:r w:rsidRPr="004D6BD4">
        <w:rPr>
          <w:spacing w:val="1"/>
          <w:w w:val="105"/>
          <w:sz w:val="24"/>
          <w:szCs w:val="24"/>
        </w:rPr>
        <w:t xml:space="preserve"> </w:t>
      </w:r>
      <w:r w:rsidRPr="004D6BD4">
        <w:rPr>
          <w:w w:val="105"/>
          <w:sz w:val="24"/>
          <w:szCs w:val="24"/>
        </w:rPr>
        <w:t>отношений,</w:t>
      </w:r>
      <w:r w:rsidRPr="004D6BD4">
        <w:rPr>
          <w:spacing w:val="1"/>
          <w:w w:val="105"/>
          <w:sz w:val="24"/>
          <w:szCs w:val="24"/>
        </w:rPr>
        <w:t xml:space="preserve"> </w:t>
      </w:r>
      <w:r w:rsidRPr="004D6BD4">
        <w:rPr>
          <w:w w:val="105"/>
          <w:sz w:val="24"/>
          <w:szCs w:val="24"/>
        </w:rPr>
        <w:t>социальными</w:t>
      </w:r>
      <w:r w:rsidRPr="004D6BD4">
        <w:rPr>
          <w:spacing w:val="1"/>
          <w:w w:val="105"/>
          <w:sz w:val="24"/>
          <w:szCs w:val="24"/>
        </w:rPr>
        <w:t xml:space="preserve"> </w:t>
      </w:r>
      <w:r w:rsidRPr="004D6BD4">
        <w:rPr>
          <w:w w:val="105"/>
          <w:sz w:val="24"/>
          <w:szCs w:val="24"/>
        </w:rPr>
        <w:t>институтами</w:t>
      </w:r>
      <w:r w:rsidRPr="004D6BD4">
        <w:rPr>
          <w:spacing w:val="1"/>
          <w:w w:val="105"/>
          <w:sz w:val="24"/>
          <w:szCs w:val="24"/>
        </w:rPr>
        <w:t xml:space="preserve"> </w:t>
      </w:r>
      <w:r w:rsidRPr="004D6BD4">
        <w:rPr>
          <w:w w:val="105"/>
          <w:sz w:val="24"/>
          <w:szCs w:val="24"/>
        </w:rPr>
        <w:t>воспитания.</w:t>
      </w:r>
    </w:p>
    <w:p w:rsidR="004D6BD4" w:rsidRPr="004D6BD4" w:rsidRDefault="004D6BD4" w:rsidP="004D6BD4">
      <w:pPr>
        <w:spacing w:line="252" w:lineRule="auto"/>
        <w:ind w:right="242" w:firstLine="713"/>
        <w:rPr>
          <w:sz w:val="24"/>
          <w:szCs w:val="24"/>
        </w:rPr>
      </w:pPr>
      <w:r w:rsidRPr="004D6BD4">
        <w:rPr>
          <w:w w:val="105"/>
          <w:sz w:val="24"/>
          <w:szCs w:val="24"/>
        </w:rPr>
        <w:t>Предусматривает</w:t>
      </w:r>
      <w:r w:rsidRPr="004D6BD4">
        <w:rPr>
          <w:spacing w:val="1"/>
          <w:w w:val="105"/>
          <w:sz w:val="24"/>
          <w:szCs w:val="24"/>
        </w:rPr>
        <w:t xml:space="preserve"> </w:t>
      </w:r>
      <w:r w:rsidRPr="004D6BD4">
        <w:rPr>
          <w:w w:val="105"/>
          <w:sz w:val="24"/>
          <w:szCs w:val="24"/>
        </w:rPr>
        <w:t>приобщение</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российским</w:t>
      </w:r>
      <w:r w:rsidRPr="004D6BD4">
        <w:rPr>
          <w:spacing w:val="1"/>
          <w:w w:val="105"/>
          <w:sz w:val="24"/>
          <w:szCs w:val="24"/>
        </w:rPr>
        <w:t xml:space="preserve"> </w:t>
      </w:r>
      <w:r w:rsidRPr="004D6BD4">
        <w:rPr>
          <w:w w:val="105"/>
          <w:sz w:val="24"/>
          <w:szCs w:val="24"/>
        </w:rPr>
        <w:t>традиционным</w:t>
      </w:r>
      <w:r w:rsidRPr="004D6BD4">
        <w:rPr>
          <w:spacing w:val="1"/>
          <w:w w:val="105"/>
          <w:sz w:val="24"/>
          <w:szCs w:val="24"/>
        </w:rPr>
        <w:t xml:space="preserve"> </w:t>
      </w:r>
      <w:r w:rsidRPr="004D6BD4">
        <w:rPr>
          <w:w w:val="105"/>
          <w:sz w:val="24"/>
          <w:szCs w:val="24"/>
        </w:rPr>
        <w:t>духовным</w:t>
      </w:r>
      <w:r w:rsidRPr="004D6BD4">
        <w:rPr>
          <w:spacing w:val="1"/>
          <w:w w:val="105"/>
          <w:sz w:val="24"/>
          <w:szCs w:val="24"/>
        </w:rPr>
        <w:t xml:space="preserve"> </w:t>
      </w:r>
      <w:r w:rsidRPr="004D6BD4">
        <w:rPr>
          <w:w w:val="105"/>
          <w:sz w:val="24"/>
          <w:szCs w:val="24"/>
        </w:rPr>
        <w:t>ценностям,</w:t>
      </w:r>
      <w:r w:rsidRPr="004D6BD4">
        <w:rPr>
          <w:spacing w:val="1"/>
          <w:w w:val="105"/>
          <w:sz w:val="24"/>
          <w:szCs w:val="24"/>
        </w:rPr>
        <w:t xml:space="preserve"> </w:t>
      </w:r>
      <w:r w:rsidRPr="004D6BD4">
        <w:rPr>
          <w:w w:val="105"/>
          <w:sz w:val="24"/>
          <w:szCs w:val="24"/>
        </w:rPr>
        <w:t>включая</w:t>
      </w:r>
      <w:r w:rsidRPr="004D6BD4">
        <w:rPr>
          <w:spacing w:val="1"/>
          <w:w w:val="105"/>
          <w:sz w:val="24"/>
          <w:szCs w:val="24"/>
        </w:rPr>
        <w:t xml:space="preserve"> </w:t>
      </w:r>
      <w:r w:rsidRPr="004D6BD4">
        <w:rPr>
          <w:w w:val="105"/>
          <w:sz w:val="24"/>
          <w:szCs w:val="24"/>
        </w:rPr>
        <w:t>культурные</w:t>
      </w:r>
      <w:r w:rsidRPr="004D6BD4">
        <w:rPr>
          <w:spacing w:val="1"/>
          <w:w w:val="105"/>
          <w:sz w:val="24"/>
          <w:szCs w:val="24"/>
        </w:rPr>
        <w:t xml:space="preserve"> </w:t>
      </w:r>
      <w:r w:rsidRPr="004D6BD4">
        <w:rPr>
          <w:w w:val="105"/>
          <w:sz w:val="24"/>
          <w:szCs w:val="24"/>
        </w:rPr>
        <w:t>ценности</w:t>
      </w:r>
      <w:r w:rsidRPr="004D6BD4">
        <w:rPr>
          <w:spacing w:val="1"/>
          <w:w w:val="105"/>
          <w:sz w:val="24"/>
          <w:szCs w:val="24"/>
        </w:rPr>
        <w:t xml:space="preserve"> </w:t>
      </w:r>
      <w:r w:rsidRPr="004D6BD4">
        <w:rPr>
          <w:w w:val="105"/>
          <w:sz w:val="24"/>
          <w:szCs w:val="24"/>
        </w:rPr>
        <w:t>своей</w:t>
      </w:r>
      <w:r w:rsidRPr="004D6BD4">
        <w:rPr>
          <w:spacing w:val="1"/>
          <w:w w:val="105"/>
          <w:sz w:val="24"/>
          <w:szCs w:val="24"/>
        </w:rPr>
        <w:t xml:space="preserve"> </w:t>
      </w:r>
      <w:r w:rsidRPr="004D6BD4">
        <w:rPr>
          <w:w w:val="105"/>
          <w:sz w:val="24"/>
          <w:szCs w:val="24"/>
        </w:rPr>
        <w:t>этнической</w:t>
      </w:r>
      <w:r w:rsidRPr="004D6BD4">
        <w:rPr>
          <w:spacing w:val="1"/>
          <w:w w:val="105"/>
          <w:sz w:val="24"/>
          <w:szCs w:val="24"/>
        </w:rPr>
        <w:t xml:space="preserve"> </w:t>
      </w:r>
      <w:r w:rsidRPr="004D6BD4">
        <w:rPr>
          <w:w w:val="105"/>
          <w:sz w:val="24"/>
          <w:szCs w:val="24"/>
        </w:rPr>
        <w:t>группы,</w:t>
      </w:r>
      <w:r w:rsidRPr="004D6BD4">
        <w:rPr>
          <w:spacing w:val="1"/>
          <w:w w:val="105"/>
          <w:sz w:val="24"/>
          <w:szCs w:val="24"/>
        </w:rPr>
        <w:t xml:space="preserve"> </w:t>
      </w:r>
      <w:r w:rsidRPr="004D6BD4">
        <w:rPr>
          <w:w w:val="105"/>
          <w:sz w:val="24"/>
          <w:szCs w:val="24"/>
        </w:rPr>
        <w:t>правилам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нормам</w:t>
      </w:r>
      <w:r w:rsidRPr="004D6BD4">
        <w:rPr>
          <w:spacing w:val="1"/>
          <w:w w:val="105"/>
          <w:sz w:val="24"/>
          <w:szCs w:val="24"/>
        </w:rPr>
        <w:t xml:space="preserve"> </w:t>
      </w:r>
      <w:r w:rsidRPr="004D6BD4">
        <w:rPr>
          <w:w w:val="105"/>
          <w:sz w:val="24"/>
          <w:szCs w:val="24"/>
        </w:rPr>
        <w:t>поведения</w:t>
      </w:r>
      <w:r w:rsidRPr="004D6BD4">
        <w:rPr>
          <w:spacing w:val="-6"/>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российском</w:t>
      </w:r>
      <w:r w:rsidRPr="004D6BD4">
        <w:rPr>
          <w:spacing w:val="4"/>
          <w:w w:val="105"/>
          <w:sz w:val="24"/>
          <w:szCs w:val="24"/>
        </w:rPr>
        <w:t xml:space="preserve"> </w:t>
      </w:r>
      <w:r w:rsidRPr="004D6BD4">
        <w:rPr>
          <w:w w:val="105"/>
          <w:sz w:val="24"/>
          <w:szCs w:val="24"/>
        </w:rPr>
        <w:t>обществе.</w:t>
      </w:r>
    </w:p>
    <w:p w:rsidR="004D6BD4" w:rsidRPr="004D6BD4" w:rsidRDefault="004D6BD4" w:rsidP="004D6BD4">
      <w:pPr>
        <w:spacing w:line="254" w:lineRule="auto"/>
        <w:ind w:right="249" w:firstLine="713"/>
        <w:rPr>
          <w:sz w:val="24"/>
          <w:szCs w:val="24"/>
        </w:rPr>
      </w:pPr>
      <w:r w:rsidRPr="004D6BD4">
        <w:rPr>
          <w:w w:val="105"/>
          <w:sz w:val="24"/>
          <w:szCs w:val="24"/>
        </w:rPr>
        <w:t>Предусматривает</w:t>
      </w:r>
      <w:r w:rsidRPr="004D6BD4">
        <w:rPr>
          <w:spacing w:val="1"/>
          <w:w w:val="105"/>
          <w:sz w:val="24"/>
          <w:szCs w:val="24"/>
        </w:rPr>
        <w:t xml:space="preserve"> </w:t>
      </w:r>
      <w:r w:rsidRPr="004D6BD4">
        <w:rPr>
          <w:w w:val="105"/>
          <w:sz w:val="24"/>
          <w:szCs w:val="24"/>
        </w:rPr>
        <w:t>историческое</w:t>
      </w:r>
      <w:r w:rsidRPr="004D6BD4">
        <w:rPr>
          <w:spacing w:val="1"/>
          <w:w w:val="105"/>
          <w:sz w:val="24"/>
          <w:szCs w:val="24"/>
        </w:rPr>
        <w:t xml:space="preserve"> </w:t>
      </w:r>
      <w:r w:rsidRPr="004D6BD4">
        <w:rPr>
          <w:w w:val="105"/>
          <w:sz w:val="24"/>
          <w:szCs w:val="24"/>
        </w:rPr>
        <w:t>просвещение,</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культурной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гражданской идентичности</w:t>
      </w:r>
      <w:r w:rsidRPr="004D6BD4">
        <w:rPr>
          <w:spacing w:val="9"/>
          <w:w w:val="105"/>
          <w:sz w:val="24"/>
          <w:szCs w:val="24"/>
        </w:rPr>
        <w:t xml:space="preserve"> </w:t>
      </w:r>
      <w:r w:rsidRPr="004D6BD4">
        <w:rPr>
          <w:w w:val="105"/>
          <w:sz w:val="24"/>
          <w:szCs w:val="24"/>
        </w:rPr>
        <w:t>обучающихся.</w:t>
      </w:r>
    </w:p>
    <w:p w:rsidR="004D6BD4" w:rsidRPr="004D6BD4" w:rsidRDefault="004D6BD4" w:rsidP="004D6BD4">
      <w:pPr>
        <w:spacing w:line="249" w:lineRule="auto"/>
        <w:ind w:right="239"/>
        <w:rPr>
          <w:sz w:val="24"/>
          <w:szCs w:val="24"/>
        </w:rPr>
      </w:pPr>
      <w:r w:rsidRPr="004D6BD4">
        <w:rPr>
          <w:w w:val="105"/>
          <w:sz w:val="24"/>
          <w:szCs w:val="24"/>
        </w:rPr>
        <w:t>В соответствии с ФГОС личностные результаты освоения программ общего образования должны</w:t>
      </w:r>
      <w:r w:rsidRPr="004D6BD4">
        <w:rPr>
          <w:spacing w:val="1"/>
          <w:w w:val="105"/>
          <w:sz w:val="24"/>
          <w:szCs w:val="24"/>
        </w:rPr>
        <w:t xml:space="preserve"> </w:t>
      </w:r>
      <w:r w:rsidRPr="004D6BD4">
        <w:rPr>
          <w:w w:val="105"/>
          <w:sz w:val="24"/>
          <w:szCs w:val="24"/>
        </w:rPr>
        <w:t>отражать</w:t>
      </w:r>
      <w:r w:rsidRPr="004D6BD4">
        <w:rPr>
          <w:spacing w:val="1"/>
          <w:w w:val="105"/>
          <w:sz w:val="24"/>
          <w:szCs w:val="24"/>
        </w:rPr>
        <w:t xml:space="preserve"> </w:t>
      </w:r>
      <w:r w:rsidRPr="004D6BD4">
        <w:rPr>
          <w:w w:val="105"/>
          <w:sz w:val="24"/>
          <w:szCs w:val="24"/>
        </w:rPr>
        <w:t>готовность</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руководствоваться</w:t>
      </w:r>
      <w:r w:rsidRPr="004D6BD4">
        <w:rPr>
          <w:spacing w:val="1"/>
          <w:w w:val="105"/>
          <w:sz w:val="24"/>
          <w:szCs w:val="24"/>
        </w:rPr>
        <w:t xml:space="preserve"> </w:t>
      </w:r>
      <w:r w:rsidRPr="004D6BD4">
        <w:rPr>
          <w:w w:val="105"/>
          <w:sz w:val="24"/>
          <w:szCs w:val="24"/>
        </w:rPr>
        <w:t>системой</w:t>
      </w:r>
      <w:r w:rsidRPr="004D6BD4">
        <w:rPr>
          <w:spacing w:val="1"/>
          <w:w w:val="105"/>
          <w:sz w:val="24"/>
          <w:szCs w:val="24"/>
        </w:rPr>
        <w:t xml:space="preserve"> </w:t>
      </w:r>
      <w:r w:rsidRPr="004D6BD4">
        <w:rPr>
          <w:w w:val="105"/>
          <w:sz w:val="24"/>
          <w:szCs w:val="24"/>
        </w:rPr>
        <w:t>позитивных</w:t>
      </w:r>
      <w:r w:rsidRPr="004D6BD4">
        <w:rPr>
          <w:spacing w:val="1"/>
          <w:w w:val="105"/>
          <w:sz w:val="24"/>
          <w:szCs w:val="24"/>
        </w:rPr>
        <w:t xml:space="preserve"> </w:t>
      </w:r>
      <w:r w:rsidRPr="004D6BD4">
        <w:rPr>
          <w:w w:val="105"/>
          <w:sz w:val="24"/>
          <w:szCs w:val="24"/>
        </w:rPr>
        <w:t>ценностных</w:t>
      </w:r>
      <w:r w:rsidRPr="004D6BD4">
        <w:rPr>
          <w:spacing w:val="1"/>
          <w:w w:val="105"/>
          <w:sz w:val="24"/>
          <w:szCs w:val="24"/>
        </w:rPr>
        <w:t xml:space="preserve"> </w:t>
      </w:r>
      <w:r w:rsidRPr="004D6BD4">
        <w:rPr>
          <w:w w:val="105"/>
          <w:sz w:val="24"/>
          <w:szCs w:val="24"/>
        </w:rPr>
        <w:t>ориентаций и</w:t>
      </w:r>
      <w:r w:rsidRPr="004D6BD4">
        <w:rPr>
          <w:spacing w:val="1"/>
          <w:w w:val="105"/>
          <w:sz w:val="24"/>
          <w:szCs w:val="24"/>
        </w:rPr>
        <w:t xml:space="preserve"> </w:t>
      </w:r>
      <w:r w:rsidRPr="004D6BD4">
        <w:rPr>
          <w:w w:val="105"/>
          <w:sz w:val="24"/>
          <w:szCs w:val="24"/>
        </w:rPr>
        <w:t>расширение опыта деятельности на</w:t>
      </w:r>
      <w:r w:rsidRPr="004D6BD4">
        <w:rPr>
          <w:spacing w:val="1"/>
          <w:w w:val="105"/>
          <w:sz w:val="24"/>
          <w:szCs w:val="24"/>
        </w:rPr>
        <w:t xml:space="preserve"> </w:t>
      </w:r>
      <w:r w:rsidRPr="004D6BD4">
        <w:rPr>
          <w:w w:val="105"/>
          <w:sz w:val="24"/>
          <w:szCs w:val="24"/>
        </w:rPr>
        <w:t>её основе в процессе реализации</w:t>
      </w:r>
      <w:r w:rsidRPr="004D6BD4">
        <w:rPr>
          <w:spacing w:val="1"/>
          <w:w w:val="105"/>
          <w:sz w:val="24"/>
          <w:szCs w:val="24"/>
        </w:rPr>
        <w:t xml:space="preserve"> </w:t>
      </w:r>
      <w:r w:rsidRPr="004D6BD4">
        <w:rPr>
          <w:w w:val="105"/>
          <w:sz w:val="24"/>
          <w:szCs w:val="24"/>
        </w:rPr>
        <w:t>основных</w:t>
      </w:r>
      <w:r w:rsidRPr="004D6BD4">
        <w:rPr>
          <w:spacing w:val="1"/>
          <w:w w:val="105"/>
          <w:sz w:val="24"/>
          <w:szCs w:val="24"/>
        </w:rPr>
        <w:t xml:space="preserve"> </w:t>
      </w:r>
      <w:r w:rsidRPr="004D6BD4">
        <w:rPr>
          <w:w w:val="105"/>
          <w:sz w:val="24"/>
          <w:szCs w:val="24"/>
        </w:rPr>
        <w:t>направлений</w:t>
      </w:r>
      <w:r w:rsidRPr="004D6BD4">
        <w:rPr>
          <w:spacing w:val="-2"/>
          <w:w w:val="105"/>
          <w:sz w:val="24"/>
          <w:szCs w:val="24"/>
        </w:rPr>
        <w:t xml:space="preserve"> </w:t>
      </w:r>
      <w:r w:rsidRPr="004D6BD4">
        <w:rPr>
          <w:w w:val="105"/>
          <w:sz w:val="24"/>
          <w:szCs w:val="24"/>
        </w:rPr>
        <w:t>воспитательной</w:t>
      </w:r>
      <w:r w:rsidRPr="004D6BD4">
        <w:rPr>
          <w:spacing w:val="-2"/>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том</w:t>
      </w:r>
      <w:r w:rsidRPr="004D6BD4">
        <w:rPr>
          <w:spacing w:val="7"/>
          <w:w w:val="105"/>
          <w:sz w:val="24"/>
          <w:szCs w:val="24"/>
        </w:rPr>
        <w:t xml:space="preserve"> </w:t>
      </w:r>
      <w:r w:rsidRPr="004D6BD4">
        <w:rPr>
          <w:w w:val="105"/>
          <w:sz w:val="24"/>
          <w:szCs w:val="24"/>
        </w:rPr>
        <w:t>числе</w:t>
      </w:r>
      <w:r w:rsidRPr="004D6BD4">
        <w:rPr>
          <w:spacing w:val="-8"/>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части:</w:t>
      </w:r>
    </w:p>
    <w:p w:rsidR="004D6BD4" w:rsidRPr="004D6BD4" w:rsidRDefault="004D6BD4" w:rsidP="004D6BD4">
      <w:pPr>
        <w:pStyle w:val="1"/>
        <w:spacing w:before="1" w:line="254" w:lineRule="auto"/>
        <w:ind w:left="390" w:right="232" w:firstLine="713"/>
        <w:rPr>
          <w:w w:val="105"/>
        </w:rPr>
      </w:pPr>
      <w:bookmarkStart w:id="26" w:name="гражданского,_патриотического,_духовно-н"/>
      <w:bookmarkEnd w:id="26"/>
      <w:r w:rsidRPr="004D6BD4">
        <w:rPr>
          <w:w w:val="105"/>
        </w:rPr>
        <w:t>гражданского, патриотического, духовно-нравственного, эстетического, физического,</w:t>
      </w:r>
      <w:r w:rsidRPr="004D6BD4">
        <w:rPr>
          <w:spacing w:val="1"/>
          <w:w w:val="105"/>
        </w:rPr>
        <w:t xml:space="preserve"> </w:t>
      </w:r>
      <w:r w:rsidRPr="004D6BD4">
        <w:rPr>
          <w:w w:val="105"/>
        </w:rPr>
        <w:t>трудового,</w:t>
      </w:r>
      <w:r w:rsidRPr="004D6BD4">
        <w:rPr>
          <w:spacing w:val="-11"/>
          <w:w w:val="105"/>
        </w:rPr>
        <w:t xml:space="preserve"> </w:t>
      </w:r>
      <w:r w:rsidRPr="004D6BD4">
        <w:rPr>
          <w:w w:val="105"/>
        </w:rPr>
        <w:t>экологического,</w:t>
      </w:r>
      <w:r w:rsidRPr="004D6BD4">
        <w:rPr>
          <w:spacing w:val="-11"/>
          <w:w w:val="105"/>
        </w:rPr>
        <w:t xml:space="preserve"> </w:t>
      </w:r>
      <w:r w:rsidRPr="004D6BD4">
        <w:rPr>
          <w:w w:val="105"/>
        </w:rPr>
        <w:t>познавательного</w:t>
      </w:r>
      <w:r w:rsidRPr="004D6BD4">
        <w:rPr>
          <w:spacing w:val="-5"/>
          <w:w w:val="105"/>
        </w:rPr>
        <w:t xml:space="preserve"> </w:t>
      </w:r>
      <w:r w:rsidRPr="004D6BD4">
        <w:rPr>
          <w:w w:val="105"/>
        </w:rPr>
        <w:t>воспитания.</w:t>
      </w:r>
    </w:p>
    <w:p w:rsidR="004D6BD4" w:rsidRPr="004D6BD4" w:rsidRDefault="004D6BD4" w:rsidP="004D6BD4">
      <w:pPr>
        <w:pStyle w:val="1"/>
        <w:spacing w:before="1" w:line="254" w:lineRule="auto"/>
        <w:ind w:left="390" w:right="232" w:firstLine="713"/>
      </w:pPr>
    </w:p>
    <w:p w:rsidR="004D6BD4" w:rsidRPr="004D6BD4" w:rsidRDefault="004D6BD4" w:rsidP="004D6BD4">
      <w:pPr>
        <w:spacing w:line="251" w:lineRule="exact"/>
        <w:ind w:left="1104"/>
        <w:rPr>
          <w:sz w:val="24"/>
          <w:szCs w:val="24"/>
        </w:rPr>
      </w:pPr>
      <w:r w:rsidRPr="004D6BD4">
        <w:rPr>
          <w:w w:val="105"/>
          <w:sz w:val="24"/>
          <w:szCs w:val="24"/>
        </w:rPr>
        <w:t>Программа</w:t>
      </w:r>
      <w:r w:rsidRPr="004D6BD4">
        <w:rPr>
          <w:spacing w:val="-13"/>
          <w:w w:val="105"/>
          <w:sz w:val="24"/>
          <w:szCs w:val="24"/>
        </w:rPr>
        <w:t xml:space="preserve"> </w:t>
      </w:r>
      <w:r w:rsidRPr="004D6BD4">
        <w:rPr>
          <w:w w:val="105"/>
          <w:sz w:val="24"/>
          <w:szCs w:val="24"/>
        </w:rPr>
        <w:t>включает</w:t>
      </w:r>
      <w:r w:rsidRPr="004D6BD4">
        <w:rPr>
          <w:spacing w:val="-12"/>
          <w:w w:val="105"/>
          <w:sz w:val="24"/>
          <w:szCs w:val="24"/>
        </w:rPr>
        <w:t xml:space="preserve"> </w:t>
      </w:r>
      <w:r w:rsidRPr="004D6BD4">
        <w:rPr>
          <w:w w:val="105"/>
          <w:sz w:val="24"/>
          <w:szCs w:val="24"/>
        </w:rPr>
        <w:t>три</w:t>
      </w:r>
      <w:r w:rsidRPr="004D6BD4">
        <w:rPr>
          <w:spacing w:val="-9"/>
          <w:w w:val="105"/>
          <w:sz w:val="24"/>
          <w:szCs w:val="24"/>
        </w:rPr>
        <w:t xml:space="preserve"> </w:t>
      </w:r>
      <w:r w:rsidRPr="004D6BD4">
        <w:rPr>
          <w:w w:val="105"/>
          <w:sz w:val="24"/>
          <w:szCs w:val="24"/>
        </w:rPr>
        <w:t>раздела:</w:t>
      </w:r>
      <w:r w:rsidRPr="004D6BD4">
        <w:rPr>
          <w:spacing w:val="-10"/>
          <w:w w:val="105"/>
          <w:sz w:val="24"/>
          <w:szCs w:val="24"/>
        </w:rPr>
        <w:t xml:space="preserve"> </w:t>
      </w:r>
      <w:r w:rsidRPr="004D6BD4">
        <w:rPr>
          <w:w w:val="105"/>
          <w:sz w:val="24"/>
          <w:szCs w:val="24"/>
        </w:rPr>
        <w:t>целевой,</w:t>
      </w:r>
      <w:r w:rsidRPr="004D6BD4">
        <w:rPr>
          <w:spacing w:val="-5"/>
          <w:w w:val="105"/>
          <w:sz w:val="24"/>
          <w:szCs w:val="24"/>
        </w:rPr>
        <w:t xml:space="preserve"> </w:t>
      </w:r>
      <w:r w:rsidRPr="004D6BD4">
        <w:rPr>
          <w:w w:val="105"/>
          <w:sz w:val="24"/>
          <w:szCs w:val="24"/>
        </w:rPr>
        <w:t>содержательный,</w:t>
      </w:r>
      <w:r w:rsidRPr="004D6BD4">
        <w:rPr>
          <w:spacing w:val="-10"/>
          <w:w w:val="105"/>
          <w:sz w:val="24"/>
          <w:szCs w:val="24"/>
        </w:rPr>
        <w:t xml:space="preserve"> </w:t>
      </w:r>
      <w:r w:rsidRPr="004D6BD4">
        <w:rPr>
          <w:w w:val="105"/>
          <w:sz w:val="24"/>
          <w:szCs w:val="24"/>
        </w:rPr>
        <w:t>организационный.</w:t>
      </w:r>
    </w:p>
    <w:p w:rsidR="004D6BD4" w:rsidRPr="004D6BD4" w:rsidRDefault="004D6BD4" w:rsidP="004D6BD4">
      <w:pPr>
        <w:spacing w:before="5"/>
        <w:rPr>
          <w:sz w:val="24"/>
          <w:szCs w:val="24"/>
        </w:rPr>
      </w:pPr>
    </w:p>
    <w:p w:rsidR="004D6BD4" w:rsidRPr="004D6BD4" w:rsidRDefault="004D6BD4" w:rsidP="004D6BD4">
      <w:pPr>
        <w:spacing w:line="249" w:lineRule="auto"/>
        <w:ind w:right="242" w:firstLine="540"/>
        <w:rPr>
          <w:sz w:val="24"/>
          <w:szCs w:val="24"/>
        </w:rPr>
      </w:pPr>
      <w:r w:rsidRPr="004D6BD4">
        <w:rPr>
          <w:w w:val="105"/>
          <w:sz w:val="24"/>
          <w:szCs w:val="24"/>
        </w:rPr>
        <w:t>При</w:t>
      </w:r>
      <w:r w:rsidRPr="004D6BD4">
        <w:rPr>
          <w:spacing w:val="1"/>
          <w:w w:val="105"/>
          <w:sz w:val="24"/>
          <w:szCs w:val="24"/>
        </w:rPr>
        <w:t xml:space="preserve"> </w:t>
      </w:r>
      <w:r w:rsidRPr="004D6BD4">
        <w:rPr>
          <w:w w:val="105"/>
          <w:sz w:val="24"/>
          <w:szCs w:val="24"/>
        </w:rPr>
        <w:t>разработке</w:t>
      </w:r>
      <w:r w:rsidRPr="004D6BD4">
        <w:rPr>
          <w:spacing w:val="1"/>
          <w:w w:val="105"/>
          <w:sz w:val="24"/>
          <w:szCs w:val="24"/>
        </w:rPr>
        <w:t xml:space="preserve"> </w:t>
      </w:r>
      <w:r w:rsidRPr="004D6BD4">
        <w:rPr>
          <w:w w:val="105"/>
          <w:sz w:val="24"/>
          <w:szCs w:val="24"/>
        </w:rPr>
        <w:t>или</w:t>
      </w:r>
      <w:r w:rsidRPr="004D6BD4">
        <w:rPr>
          <w:spacing w:val="1"/>
          <w:w w:val="105"/>
          <w:sz w:val="24"/>
          <w:szCs w:val="24"/>
        </w:rPr>
        <w:t xml:space="preserve"> </w:t>
      </w:r>
      <w:r w:rsidRPr="004D6BD4">
        <w:rPr>
          <w:w w:val="105"/>
          <w:sz w:val="24"/>
          <w:szCs w:val="24"/>
        </w:rPr>
        <w:t>обновлении</w:t>
      </w:r>
      <w:r w:rsidRPr="004D6BD4">
        <w:rPr>
          <w:spacing w:val="1"/>
          <w:w w:val="105"/>
          <w:sz w:val="24"/>
          <w:szCs w:val="24"/>
        </w:rPr>
        <w:t xml:space="preserve"> </w:t>
      </w:r>
      <w:r w:rsidRPr="004D6BD4">
        <w:rPr>
          <w:w w:val="105"/>
          <w:sz w:val="24"/>
          <w:szCs w:val="24"/>
        </w:rPr>
        <w:t>рабочей</w:t>
      </w:r>
      <w:r w:rsidRPr="004D6BD4">
        <w:rPr>
          <w:spacing w:val="1"/>
          <w:w w:val="105"/>
          <w:sz w:val="24"/>
          <w:szCs w:val="24"/>
        </w:rPr>
        <w:t xml:space="preserve"> </w:t>
      </w:r>
      <w:r w:rsidRPr="004D6BD4">
        <w:rPr>
          <w:w w:val="105"/>
          <w:sz w:val="24"/>
          <w:szCs w:val="24"/>
        </w:rPr>
        <w:t>программы</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ее</w:t>
      </w:r>
      <w:r w:rsidRPr="004D6BD4">
        <w:rPr>
          <w:spacing w:val="1"/>
          <w:w w:val="105"/>
          <w:sz w:val="24"/>
          <w:szCs w:val="24"/>
        </w:rPr>
        <w:t xml:space="preserve"> </w:t>
      </w:r>
      <w:r w:rsidRPr="004D6BD4">
        <w:rPr>
          <w:w w:val="105"/>
          <w:sz w:val="24"/>
          <w:szCs w:val="24"/>
        </w:rPr>
        <w:t>содержание,</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исключением</w:t>
      </w:r>
      <w:r w:rsidRPr="004D6BD4">
        <w:rPr>
          <w:spacing w:val="1"/>
          <w:w w:val="105"/>
          <w:sz w:val="24"/>
          <w:szCs w:val="24"/>
        </w:rPr>
        <w:t xml:space="preserve"> </w:t>
      </w:r>
      <w:r w:rsidRPr="004D6BD4">
        <w:rPr>
          <w:w w:val="105"/>
          <w:sz w:val="24"/>
          <w:szCs w:val="24"/>
        </w:rPr>
        <w:t>целевого</w:t>
      </w:r>
      <w:r w:rsidRPr="004D6BD4">
        <w:rPr>
          <w:spacing w:val="1"/>
          <w:w w:val="105"/>
          <w:sz w:val="24"/>
          <w:szCs w:val="24"/>
        </w:rPr>
        <w:t xml:space="preserve"> </w:t>
      </w:r>
      <w:r w:rsidRPr="004D6BD4">
        <w:rPr>
          <w:w w:val="105"/>
          <w:sz w:val="24"/>
          <w:szCs w:val="24"/>
        </w:rPr>
        <w:t>раздела,</w:t>
      </w:r>
      <w:r w:rsidRPr="004D6BD4">
        <w:rPr>
          <w:spacing w:val="1"/>
          <w:w w:val="105"/>
          <w:sz w:val="24"/>
          <w:szCs w:val="24"/>
        </w:rPr>
        <w:t xml:space="preserve"> </w:t>
      </w:r>
      <w:r w:rsidRPr="004D6BD4">
        <w:rPr>
          <w:w w:val="105"/>
          <w:sz w:val="24"/>
          <w:szCs w:val="24"/>
        </w:rPr>
        <w:t>может</w:t>
      </w:r>
      <w:r w:rsidRPr="004D6BD4">
        <w:rPr>
          <w:spacing w:val="1"/>
          <w:w w:val="105"/>
          <w:sz w:val="24"/>
          <w:szCs w:val="24"/>
        </w:rPr>
        <w:t xml:space="preserve"> </w:t>
      </w:r>
      <w:r w:rsidRPr="004D6BD4">
        <w:rPr>
          <w:w w:val="105"/>
          <w:sz w:val="24"/>
          <w:szCs w:val="24"/>
        </w:rPr>
        <w:t>изменяться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особенностями</w:t>
      </w:r>
      <w:r w:rsidRPr="004D6BD4">
        <w:rPr>
          <w:spacing w:val="1"/>
          <w:w w:val="105"/>
          <w:sz w:val="24"/>
          <w:szCs w:val="24"/>
        </w:rPr>
        <w:t xml:space="preserve"> </w:t>
      </w:r>
      <w:r w:rsidRPr="004D6BD4">
        <w:rPr>
          <w:w w:val="105"/>
          <w:sz w:val="24"/>
          <w:szCs w:val="24"/>
        </w:rPr>
        <w:t>образовательной организации: организационно-правовой формой, контингентом обучающихся и</w:t>
      </w:r>
      <w:r w:rsidRPr="004D6BD4">
        <w:rPr>
          <w:spacing w:val="1"/>
          <w:w w:val="105"/>
          <w:sz w:val="24"/>
          <w:szCs w:val="24"/>
        </w:rPr>
        <w:t xml:space="preserve"> </w:t>
      </w:r>
      <w:r w:rsidRPr="004D6BD4">
        <w:rPr>
          <w:w w:val="105"/>
          <w:sz w:val="24"/>
          <w:szCs w:val="24"/>
        </w:rPr>
        <w:t>их родителей (законных представителей), направленностью образовательной программы, в том</w:t>
      </w:r>
      <w:r w:rsidRPr="004D6BD4">
        <w:rPr>
          <w:spacing w:val="1"/>
          <w:w w:val="105"/>
          <w:sz w:val="24"/>
          <w:szCs w:val="24"/>
        </w:rPr>
        <w:t xml:space="preserve"> </w:t>
      </w:r>
      <w:r w:rsidRPr="004D6BD4">
        <w:rPr>
          <w:w w:val="105"/>
          <w:sz w:val="24"/>
          <w:szCs w:val="24"/>
        </w:rPr>
        <w:t>числе предусматривающей углубленное изучение отдельных учебных предметов,</w:t>
      </w:r>
      <w:r w:rsidRPr="004D6BD4">
        <w:rPr>
          <w:spacing w:val="1"/>
          <w:w w:val="105"/>
          <w:sz w:val="24"/>
          <w:szCs w:val="24"/>
        </w:rPr>
        <w:t xml:space="preserve"> </w:t>
      </w:r>
      <w:r w:rsidRPr="004D6BD4">
        <w:rPr>
          <w:w w:val="105"/>
          <w:sz w:val="24"/>
          <w:szCs w:val="24"/>
        </w:rPr>
        <w:t>учитывающей</w:t>
      </w:r>
      <w:r w:rsidRPr="004D6BD4">
        <w:rPr>
          <w:spacing w:val="1"/>
          <w:w w:val="105"/>
          <w:sz w:val="24"/>
          <w:szCs w:val="24"/>
        </w:rPr>
        <w:t xml:space="preserve"> </w:t>
      </w:r>
      <w:r w:rsidRPr="004D6BD4">
        <w:rPr>
          <w:w w:val="105"/>
          <w:sz w:val="24"/>
          <w:szCs w:val="24"/>
        </w:rPr>
        <w:t>этнокультурные</w:t>
      </w:r>
      <w:r w:rsidRPr="004D6BD4">
        <w:rPr>
          <w:spacing w:val="-7"/>
          <w:w w:val="105"/>
          <w:sz w:val="24"/>
          <w:szCs w:val="24"/>
        </w:rPr>
        <w:t xml:space="preserve"> </w:t>
      </w:r>
      <w:r w:rsidRPr="004D6BD4">
        <w:rPr>
          <w:w w:val="105"/>
          <w:sz w:val="24"/>
          <w:szCs w:val="24"/>
        </w:rPr>
        <w:t>интересы,</w:t>
      </w:r>
      <w:r w:rsidRPr="004D6BD4">
        <w:rPr>
          <w:spacing w:val="-5"/>
          <w:w w:val="105"/>
          <w:sz w:val="24"/>
          <w:szCs w:val="24"/>
        </w:rPr>
        <w:t xml:space="preserve"> </w:t>
      </w:r>
      <w:r w:rsidRPr="004D6BD4">
        <w:rPr>
          <w:w w:val="105"/>
          <w:sz w:val="24"/>
          <w:szCs w:val="24"/>
        </w:rPr>
        <w:t>особые</w:t>
      </w:r>
      <w:r w:rsidRPr="004D6BD4">
        <w:rPr>
          <w:spacing w:val="-2"/>
          <w:w w:val="105"/>
          <w:sz w:val="24"/>
          <w:szCs w:val="24"/>
        </w:rPr>
        <w:t xml:space="preserve"> </w:t>
      </w:r>
      <w:r w:rsidRPr="004D6BD4">
        <w:rPr>
          <w:w w:val="105"/>
          <w:sz w:val="24"/>
          <w:szCs w:val="24"/>
        </w:rPr>
        <w:t>образовательные</w:t>
      </w:r>
      <w:r w:rsidRPr="004D6BD4">
        <w:rPr>
          <w:spacing w:val="-7"/>
          <w:w w:val="105"/>
          <w:sz w:val="24"/>
          <w:szCs w:val="24"/>
        </w:rPr>
        <w:t xml:space="preserve"> </w:t>
      </w:r>
      <w:r w:rsidRPr="004D6BD4">
        <w:rPr>
          <w:w w:val="105"/>
          <w:sz w:val="24"/>
          <w:szCs w:val="24"/>
        </w:rPr>
        <w:t>потребности обучающихся.</w:t>
      </w:r>
    </w:p>
    <w:p w:rsidR="004D6BD4" w:rsidRPr="004D6BD4" w:rsidRDefault="004D6BD4" w:rsidP="004D6BD4">
      <w:pPr>
        <w:rPr>
          <w:sz w:val="24"/>
          <w:szCs w:val="24"/>
        </w:rPr>
      </w:pPr>
    </w:p>
    <w:p w:rsidR="004D6BD4" w:rsidRPr="004D6BD4" w:rsidRDefault="004D6BD4" w:rsidP="004D6BD4">
      <w:pPr>
        <w:ind w:left="1104"/>
        <w:rPr>
          <w:sz w:val="24"/>
          <w:szCs w:val="24"/>
        </w:rPr>
      </w:pPr>
      <w:r w:rsidRPr="004D6BD4">
        <w:rPr>
          <w:sz w:val="24"/>
          <w:szCs w:val="24"/>
        </w:rPr>
        <w:t>Приложение</w:t>
      </w:r>
      <w:r w:rsidRPr="004D6BD4">
        <w:rPr>
          <w:spacing w:val="29"/>
          <w:sz w:val="24"/>
          <w:szCs w:val="24"/>
        </w:rPr>
        <w:t xml:space="preserve"> </w:t>
      </w:r>
      <w:r w:rsidRPr="004D6BD4">
        <w:rPr>
          <w:sz w:val="24"/>
          <w:szCs w:val="24"/>
        </w:rPr>
        <w:t>—</w:t>
      </w:r>
      <w:r w:rsidRPr="004D6BD4">
        <w:rPr>
          <w:spacing w:val="21"/>
          <w:sz w:val="24"/>
          <w:szCs w:val="24"/>
        </w:rPr>
        <w:t xml:space="preserve"> </w:t>
      </w:r>
      <w:r w:rsidRPr="004D6BD4">
        <w:rPr>
          <w:sz w:val="24"/>
          <w:szCs w:val="24"/>
        </w:rPr>
        <w:t>примерный</w:t>
      </w:r>
      <w:r w:rsidRPr="004D6BD4">
        <w:rPr>
          <w:spacing w:val="39"/>
          <w:sz w:val="24"/>
          <w:szCs w:val="24"/>
        </w:rPr>
        <w:t xml:space="preserve"> </w:t>
      </w:r>
      <w:r w:rsidRPr="004D6BD4">
        <w:rPr>
          <w:sz w:val="24"/>
          <w:szCs w:val="24"/>
        </w:rPr>
        <w:t>календарный</w:t>
      </w:r>
      <w:r w:rsidRPr="004D6BD4">
        <w:rPr>
          <w:spacing w:val="29"/>
          <w:sz w:val="24"/>
          <w:szCs w:val="24"/>
        </w:rPr>
        <w:t xml:space="preserve"> </w:t>
      </w:r>
      <w:r w:rsidRPr="004D6BD4">
        <w:rPr>
          <w:sz w:val="24"/>
          <w:szCs w:val="24"/>
        </w:rPr>
        <w:t>план</w:t>
      </w:r>
      <w:r w:rsidRPr="004D6BD4">
        <w:rPr>
          <w:spacing w:val="36"/>
          <w:sz w:val="24"/>
          <w:szCs w:val="24"/>
        </w:rPr>
        <w:t xml:space="preserve"> </w:t>
      </w:r>
      <w:r w:rsidRPr="004D6BD4">
        <w:rPr>
          <w:sz w:val="24"/>
          <w:szCs w:val="24"/>
        </w:rPr>
        <w:t>воспитательной</w:t>
      </w:r>
      <w:r w:rsidRPr="004D6BD4">
        <w:rPr>
          <w:spacing w:val="41"/>
          <w:sz w:val="24"/>
          <w:szCs w:val="24"/>
        </w:rPr>
        <w:t xml:space="preserve"> </w:t>
      </w:r>
      <w:r w:rsidRPr="004D6BD4">
        <w:rPr>
          <w:sz w:val="24"/>
          <w:szCs w:val="24"/>
        </w:rPr>
        <w:t>работы.</w:t>
      </w:r>
    </w:p>
    <w:p w:rsidR="004D6BD4" w:rsidRPr="004D6BD4" w:rsidRDefault="004D6BD4" w:rsidP="004D6BD4">
      <w:pPr>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pStyle w:val="1"/>
        <w:spacing w:before="83"/>
        <w:ind w:left="390"/>
      </w:pPr>
      <w:bookmarkStart w:id="27" w:name="Раздел_I._Целевой"/>
      <w:bookmarkEnd w:id="27"/>
      <w:r w:rsidRPr="004D6BD4">
        <w:t>Раздел</w:t>
      </w:r>
      <w:r w:rsidRPr="004D6BD4">
        <w:rPr>
          <w:spacing w:val="38"/>
        </w:rPr>
        <w:t xml:space="preserve"> </w:t>
      </w:r>
      <w:r w:rsidRPr="004D6BD4">
        <w:t>I.</w:t>
      </w:r>
      <w:r w:rsidRPr="004D6BD4">
        <w:rPr>
          <w:spacing w:val="28"/>
        </w:rPr>
        <w:t xml:space="preserve"> </w:t>
      </w:r>
      <w:r w:rsidRPr="004D6BD4">
        <w:t>Целевой</w:t>
      </w:r>
    </w:p>
    <w:p w:rsidR="004D6BD4" w:rsidRPr="004D6BD4" w:rsidRDefault="004D6BD4" w:rsidP="004D6BD4">
      <w:pPr>
        <w:spacing w:before="7"/>
        <w:rPr>
          <w:b/>
          <w:sz w:val="24"/>
          <w:szCs w:val="24"/>
        </w:rPr>
      </w:pPr>
    </w:p>
    <w:p w:rsidR="004D6BD4" w:rsidRPr="004D6BD4" w:rsidRDefault="004D6BD4" w:rsidP="004D6BD4">
      <w:pPr>
        <w:spacing w:line="249" w:lineRule="auto"/>
        <w:ind w:right="236" w:firstLine="540"/>
        <w:rPr>
          <w:sz w:val="24"/>
          <w:szCs w:val="24"/>
        </w:rPr>
      </w:pPr>
      <w:r w:rsidRPr="004D6BD4">
        <w:rPr>
          <w:w w:val="105"/>
          <w:sz w:val="24"/>
          <w:szCs w:val="24"/>
        </w:rPr>
        <w:t>Содержание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образовательной</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определяется</w:t>
      </w:r>
      <w:r w:rsidRPr="004D6BD4">
        <w:rPr>
          <w:spacing w:val="1"/>
          <w:w w:val="105"/>
          <w:sz w:val="24"/>
          <w:szCs w:val="24"/>
        </w:rPr>
        <w:t xml:space="preserve"> </w:t>
      </w:r>
      <w:r w:rsidRPr="004D6BD4">
        <w:rPr>
          <w:w w:val="105"/>
          <w:sz w:val="24"/>
          <w:szCs w:val="24"/>
        </w:rPr>
        <w:t>содержанием</w:t>
      </w:r>
      <w:r w:rsidRPr="004D6BD4">
        <w:rPr>
          <w:spacing w:val="1"/>
          <w:w w:val="105"/>
          <w:sz w:val="24"/>
          <w:szCs w:val="24"/>
        </w:rPr>
        <w:t xml:space="preserve"> </w:t>
      </w:r>
      <w:r w:rsidRPr="004D6BD4">
        <w:rPr>
          <w:w w:val="105"/>
          <w:sz w:val="24"/>
          <w:szCs w:val="24"/>
        </w:rPr>
        <w:t>российских</w:t>
      </w:r>
      <w:r w:rsidRPr="004D6BD4">
        <w:rPr>
          <w:spacing w:val="1"/>
          <w:w w:val="105"/>
          <w:sz w:val="24"/>
          <w:szCs w:val="24"/>
        </w:rPr>
        <w:t xml:space="preserve"> </w:t>
      </w:r>
      <w:r w:rsidRPr="004D6BD4">
        <w:rPr>
          <w:w w:val="105"/>
          <w:sz w:val="24"/>
          <w:szCs w:val="24"/>
        </w:rPr>
        <w:t>базовых</w:t>
      </w:r>
      <w:r w:rsidRPr="004D6BD4">
        <w:rPr>
          <w:spacing w:val="1"/>
          <w:w w:val="105"/>
          <w:sz w:val="24"/>
          <w:szCs w:val="24"/>
        </w:rPr>
        <w:t xml:space="preserve"> </w:t>
      </w:r>
      <w:r w:rsidRPr="004D6BD4">
        <w:rPr>
          <w:w w:val="105"/>
          <w:sz w:val="24"/>
          <w:szCs w:val="24"/>
        </w:rPr>
        <w:t>(гражданских,</w:t>
      </w:r>
      <w:r w:rsidRPr="004D6BD4">
        <w:rPr>
          <w:spacing w:val="1"/>
          <w:w w:val="105"/>
          <w:sz w:val="24"/>
          <w:szCs w:val="24"/>
        </w:rPr>
        <w:t xml:space="preserve"> </w:t>
      </w:r>
      <w:r w:rsidRPr="004D6BD4">
        <w:rPr>
          <w:w w:val="105"/>
          <w:sz w:val="24"/>
          <w:szCs w:val="24"/>
        </w:rPr>
        <w:t>национальных)</w:t>
      </w:r>
      <w:r w:rsidRPr="004D6BD4">
        <w:rPr>
          <w:spacing w:val="1"/>
          <w:w w:val="105"/>
          <w:sz w:val="24"/>
          <w:szCs w:val="24"/>
        </w:rPr>
        <w:t xml:space="preserve"> </w:t>
      </w:r>
      <w:r w:rsidRPr="004D6BD4">
        <w:rPr>
          <w:w w:val="105"/>
          <w:sz w:val="24"/>
          <w:szCs w:val="24"/>
        </w:rPr>
        <w:t>норм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ценностей,</w:t>
      </w:r>
      <w:r w:rsidRPr="004D6BD4">
        <w:rPr>
          <w:spacing w:val="1"/>
          <w:w w:val="105"/>
          <w:sz w:val="24"/>
          <w:szCs w:val="24"/>
        </w:rPr>
        <w:t xml:space="preserve"> </w:t>
      </w:r>
      <w:r w:rsidRPr="004D6BD4">
        <w:rPr>
          <w:w w:val="105"/>
          <w:sz w:val="24"/>
          <w:szCs w:val="24"/>
        </w:rPr>
        <w:t>которые</w:t>
      </w:r>
      <w:r w:rsidRPr="004D6BD4">
        <w:rPr>
          <w:spacing w:val="1"/>
          <w:w w:val="105"/>
          <w:sz w:val="24"/>
          <w:szCs w:val="24"/>
        </w:rPr>
        <w:t xml:space="preserve"> </w:t>
      </w:r>
      <w:r w:rsidRPr="004D6BD4">
        <w:rPr>
          <w:w w:val="105"/>
          <w:sz w:val="24"/>
          <w:szCs w:val="24"/>
        </w:rPr>
        <w:t>закреплены</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Конституции</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Эти</w:t>
      </w:r>
      <w:r w:rsidRPr="004D6BD4">
        <w:rPr>
          <w:spacing w:val="1"/>
          <w:w w:val="105"/>
          <w:sz w:val="24"/>
          <w:szCs w:val="24"/>
        </w:rPr>
        <w:t xml:space="preserve"> </w:t>
      </w:r>
      <w:r w:rsidRPr="004D6BD4">
        <w:rPr>
          <w:w w:val="105"/>
          <w:sz w:val="24"/>
          <w:szCs w:val="24"/>
        </w:rPr>
        <w:t>ценности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нормы</w:t>
      </w:r>
      <w:r w:rsidRPr="004D6BD4">
        <w:rPr>
          <w:spacing w:val="1"/>
          <w:w w:val="105"/>
          <w:sz w:val="24"/>
          <w:szCs w:val="24"/>
        </w:rPr>
        <w:t xml:space="preserve"> </w:t>
      </w:r>
      <w:r w:rsidRPr="004D6BD4">
        <w:rPr>
          <w:w w:val="105"/>
          <w:sz w:val="24"/>
          <w:szCs w:val="24"/>
        </w:rPr>
        <w:t>определяют</w:t>
      </w:r>
      <w:r w:rsidRPr="004D6BD4">
        <w:rPr>
          <w:spacing w:val="1"/>
          <w:w w:val="105"/>
          <w:sz w:val="24"/>
          <w:szCs w:val="24"/>
        </w:rPr>
        <w:t xml:space="preserve"> </w:t>
      </w:r>
      <w:r w:rsidRPr="004D6BD4">
        <w:rPr>
          <w:w w:val="105"/>
          <w:sz w:val="24"/>
          <w:szCs w:val="24"/>
        </w:rPr>
        <w:t>инвариантное</w:t>
      </w:r>
      <w:r w:rsidRPr="004D6BD4">
        <w:rPr>
          <w:spacing w:val="1"/>
          <w:w w:val="105"/>
          <w:sz w:val="24"/>
          <w:szCs w:val="24"/>
        </w:rPr>
        <w:t xml:space="preserve"> </w:t>
      </w:r>
      <w:r w:rsidRPr="004D6BD4">
        <w:rPr>
          <w:w w:val="105"/>
          <w:sz w:val="24"/>
          <w:szCs w:val="24"/>
        </w:rPr>
        <w:t>содержание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Вариативный</w:t>
      </w:r>
      <w:r w:rsidRPr="004D6BD4">
        <w:rPr>
          <w:spacing w:val="1"/>
          <w:w w:val="105"/>
          <w:sz w:val="24"/>
          <w:szCs w:val="24"/>
        </w:rPr>
        <w:t xml:space="preserve"> </w:t>
      </w:r>
      <w:r w:rsidRPr="004D6BD4">
        <w:rPr>
          <w:w w:val="105"/>
          <w:sz w:val="24"/>
          <w:szCs w:val="24"/>
        </w:rPr>
        <w:t>компонент</w:t>
      </w:r>
      <w:r w:rsidRPr="004D6BD4">
        <w:rPr>
          <w:spacing w:val="1"/>
          <w:w w:val="105"/>
          <w:sz w:val="24"/>
          <w:szCs w:val="24"/>
        </w:rPr>
        <w:t xml:space="preserve"> </w:t>
      </w:r>
      <w:r w:rsidRPr="004D6BD4">
        <w:rPr>
          <w:w w:val="105"/>
          <w:sz w:val="24"/>
          <w:szCs w:val="24"/>
        </w:rPr>
        <w:t>содержания</w:t>
      </w:r>
      <w:r w:rsidRPr="004D6BD4">
        <w:rPr>
          <w:spacing w:val="1"/>
          <w:w w:val="105"/>
          <w:sz w:val="24"/>
          <w:szCs w:val="24"/>
        </w:rPr>
        <w:t xml:space="preserve"> </w:t>
      </w:r>
      <w:r w:rsidRPr="004D6BD4">
        <w:rPr>
          <w:w w:val="105"/>
          <w:sz w:val="24"/>
          <w:szCs w:val="24"/>
        </w:rPr>
        <w:t>воспитания обучающихся включает духовно- нравственные ценности культуры, традиционных</w:t>
      </w:r>
      <w:r w:rsidRPr="004D6BD4">
        <w:rPr>
          <w:spacing w:val="1"/>
          <w:w w:val="105"/>
          <w:sz w:val="24"/>
          <w:szCs w:val="24"/>
        </w:rPr>
        <w:t xml:space="preserve"> </w:t>
      </w:r>
      <w:r w:rsidRPr="004D6BD4">
        <w:rPr>
          <w:w w:val="105"/>
          <w:sz w:val="24"/>
          <w:szCs w:val="24"/>
        </w:rPr>
        <w:t>религий</w:t>
      </w:r>
      <w:r w:rsidRPr="004D6BD4">
        <w:rPr>
          <w:spacing w:val="-7"/>
          <w:w w:val="105"/>
          <w:sz w:val="24"/>
          <w:szCs w:val="24"/>
        </w:rPr>
        <w:t xml:space="preserve"> </w:t>
      </w:r>
      <w:r w:rsidRPr="004D6BD4">
        <w:rPr>
          <w:w w:val="105"/>
          <w:sz w:val="24"/>
          <w:szCs w:val="24"/>
        </w:rPr>
        <w:t>народов</w:t>
      </w:r>
      <w:r w:rsidRPr="004D6BD4">
        <w:rPr>
          <w:spacing w:val="1"/>
          <w:w w:val="105"/>
          <w:sz w:val="24"/>
          <w:szCs w:val="24"/>
        </w:rPr>
        <w:t xml:space="preserve"> </w:t>
      </w:r>
      <w:r w:rsidRPr="004D6BD4">
        <w:rPr>
          <w:w w:val="105"/>
          <w:sz w:val="24"/>
          <w:szCs w:val="24"/>
        </w:rPr>
        <w:t>России.</w:t>
      </w:r>
    </w:p>
    <w:p w:rsidR="004D6BD4" w:rsidRPr="004D6BD4" w:rsidRDefault="004D6BD4" w:rsidP="004D6BD4">
      <w:pPr>
        <w:spacing w:before="2"/>
        <w:rPr>
          <w:sz w:val="24"/>
          <w:szCs w:val="24"/>
        </w:rPr>
      </w:pPr>
    </w:p>
    <w:p w:rsidR="004D6BD4" w:rsidRPr="004D6BD4" w:rsidRDefault="004D6BD4" w:rsidP="004D6BD4">
      <w:pPr>
        <w:spacing w:line="252" w:lineRule="auto"/>
        <w:ind w:right="239" w:firstLine="540"/>
        <w:rPr>
          <w:sz w:val="24"/>
          <w:szCs w:val="24"/>
        </w:rPr>
      </w:pPr>
      <w:r w:rsidRPr="004D6BD4">
        <w:rPr>
          <w:w w:val="105"/>
          <w:sz w:val="24"/>
          <w:szCs w:val="24"/>
        </w:rPr>
        <w:t>Воспитательная</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общеобразовательной</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планируется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осуществляется в соответствии с приоритетами государственной политики в сфере воспитания.</w:t>
      </w:r>
      <w:r w:rsidRPr="004D6BD4">
        <w:rPr>
          <w:spacing w:val="1"/>
          <w:w w:val="105"/>
          <w:sz w:val="24"/>
          <w:szCs w:val="24"/>
        </w:rPr>
        <w:t xml:space="preserve"> </w:t>
      </w:r>
      <w:r w:rsidRPr="004D6BD4">
        <w:rPr>
          <w:w w:val="105"/>
          <w:sz w:val="24"/>
          <w:szCs w:val="24"/>
        </w:rPr>
        <w:t>Приоритетной</w:t>
      </w:r>
      <w:r w:rsidRPr="004D6BD4">
        <w:rPr>
          <w:spacing w:val="1"/>
          <w:w w:val="105"/>
          <w:sz w:val="24"/>
          <w:szCs w:val="24"/>
        </w:rPr>
        <w:t xml:space="preserve"> </w:t>
      </w:r>
      <w:r w:rsidRPr="004D6BD4">
        <w:rPr>
          <w:w w:val="105"/>
          <w:sz w:val="24"/>
          <w:szCs w:val="24"/>
        </w:rPr>
        <w:t>задачей</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сфере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высоконравственной</w:t>
      </w:r>
      <w:r w:rsidRPr="004D6BD4">
        <w:rPr>
          <w:spacing w:val="1"/>
          <w:w w:val="105"/>
          <w:sz w:val="24"/>
          <w:szCs w:val="24"/>
        </w:rPr>
        <w:t xml:space="preserve"> </w:t>
      </w:r>
      <w:r w:rsidRPr="004D6BD4">
        <w:rPr>
          <w:w w:val="105"/>
          <w:sz w:val="24"/>
          <w:szCs w:val="24"/>
        </w:rPr>
        <w:t>личности,</w:t>
      </w:r>
      <w:r w:rsidRPr="004D6BD4">
        <w:rPr>
          <w:spacing w:val="1"/>
          <w:w w:val="105"/>
          <w:sz w:val="24"/>
          <w:szCs w:val="24"/>
        </w:rPr>
        <w:t xml:space="preserve"> </w:t>
      </w:r>
      <w:r w:rsidRPr="004D6BD4">
        <w:rPr>
          <w:w w:val="105"/>
          <w:sz w:val="24"/>
          <w:szCs w:val="24"/>
        </w:rPr>
        <w:t>разделяющей</w:t>
      </w:r>
      <w:r w:rsidRPr="004D6BD4">
        <w:rPr>
          <w:spacing w:val="1"/>
          <w:w w:val="105"/>
          <w:sz w:val="24"/>
          <w:szCs w:val="24"/>
        </w:rPr>
        <w:t xml:space="preserve"> </w:t>
      </w:r>
      <w:r w:rsidRPr="004D6BD4">
        <w:rPr>
          <w:w w:val="105"/>
          <w:sz w:val="24"/>
          <w:szCs w:val="24"/>
        </w:rPr>
        <w:t>российские</w:t>
      </w:r>
      <w:r w:rsidRPr="004D6BD4">
        <w:rPr>
          <w:spacing w:val="1"/>
          <w:w w:val="105"/>
          <w:sz w:val="24"/>
          <w:szCs w:val="24"/>
        </w:rPr>
        <w:t xml:space="preserve"> </w:t>
      </w:r>
      <w:r w:rsidRPr="004D6BD4">
        <w:rPr>
          <w:w w:val="105"/>
          <w:sz w:val="24"/>
          <w:szCs w:val="24"/>
        </w:rPr>
        <w:t>традиционные</w:t>
      </w:r>
      <w:r w:rsidRPr="004D6BD4">
        <w:rPr>
          <w:spacing w:val="1"/>
          <w:w w:val="105"/>
          <w:sz w:val="24"/>
          <w:szCs w:val="24"/>
        </w:rPr>
        <w:t xml:space="preserve"> </w:t>
      </w:r>
      <w:r w:rsidRPr="004D6BD4">
        <w:rPr>
          <w:w w:val="105"/>
          <w:sz w:val="24"/>
          <w:szCs w:val="24"/>
        </w:rPr>
        <w:t>духовные</w:t>
      </w:r>
      <w:r w:rsidRPr="004D6BD4">
        <w:rPr>
          <w:spacing w:val="1"/>
          <w:w w:val="105"/>
          <w:sz w:val="24"/>
          <w:szCs w:val="24"/>
        </w:rPr>
        <w:t xml:space="preserve"> </w:t>
      </w:r>
      <w:r w:rsidRPr="004D6BD4">
        <w:rPr>
          <w:w w:val="105"/>
          <w:sz w:val="24"/>
          <w:szCs w:val="24"/>
        </w:rPr>
        <w:t>ценности,</w:t>
      </w:r>
      <w:r w:rsidRPr="004D6BD4">
        <w:rPr>
          <w:spacing w:val="1"/>
          <w:w w:val="105"/>
          <w:sz w:val="24"/>
          <w:szCs w:val="24"/>
        </w:rPr>
        <w:t xml:space="preserve"> </w:t>
      </w:r>
      <w:r w:rsidRPr="004D6BD4">
        <w:rPr>
          <w:w w:val="105"/>
          <w:sz w:val="24"/>
          <w:szCs w:val="24"/>
        </w:rPr>
        <w:t>обладающей</w:t>
      </w:r>
      <w:r w:rsidRPr="004D6BD4">
        <w:rPr>
          <w:spacing w:val="1"/>
          <w:w w:val="105"/>
          <w:sz w:val="24"/>
          <w:szCs w:val="24"/>
        </w:rPr>
        <w:t xml:space="preserve"> </w:t>
      </w:r>
      <w:r w:rsidRPr="004D6BD4">
        <w:rPr>
          <w:w w:val="105"/>
          <w:sz w:val="24"/>
          <w:szCs w:val="24"/>
        </w:rPr>
        <w:t>актуальными</w:t>
      </w:r>
      <w:r w:rsidRPr="004D6BD4">
        <w:rPr>
          <w:spacing w:val="1"/>
          <w:w w:val="105"/>
          <w:sz w:val="24"/>
          <w:szCs w:val="24"/>
        </w:rPr>
        <w:t xml:space="preserve"> </w:t>
      </w:r>
      <w:r w:rsidRPr="004D6BD4">
        <w:rPr>
          <w:w w:val="105"/>
          <w:sz w:val="24"/>
          <w:szCs w:val="24"/>
        </w:rPr>
        <w:t>знаниями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умениями,</w:t>
      </w:r>
      <w:r w:rsidRPr="004D6BD4">
        <w:rPr>
          <w:spacing w:val="1"/>
          <w:w w:val="105"/>
          <w:sz w:val="24"/>
          <w:szCs w:val="24"/>
        </w:rPr>
        <w:t xml:space="preserve"> </w:t>
      </w:r>
      <w:r w:rsidRPr="004D6BD4">
        <w:rPr>
          <w:w w:val="105"/>
          <w:sz w:val="24"/>
          <w:szCs w:val="24"/>
        </w:rPr>
        <w:t>способной</w:t>
      </w:r>
      <w:r w:rsidRPr="004D6BD4">
        <w:rPr>
          <w:spacing w:val="1"/>
          <w:w w:val="105"/>
          <w:sz w:val="24"/>
          <w:szCs w:val="24"/>
        </w:rPr>
        <w:t xml:space="preserve"> </w:t>
      </w:r>
      <w:r w:rsidRPr="004D6BD4">
        <w:rPr>
          <w:w w:val="105"/>
          <w:sz w:val="24"/>
          <w:szCs w:val="24"/>
        </w:rPr>
        <w:t>реализовать</w:t>
      </w:r>
      <w:r w:rsidRPr="004D6BD4">
        <w:rPr>
          <w:spacing w:val="1"/>
          <w:w w:val="105"/>
          <w:sz w:val="24"/>
          <w:szCs w:val="24"/>
        </w:rPr>
        <w:t xml:space="preserve"> </w:t>
      </w:r>
      <w:r w:rsidRPr="004D6BD4">
        <w:rPr>
          <w:w w:val="105"/>
          <w:sz w:val="24"/>
          <w:szCs w:val="24"/>
        </w:rPr>
        <w:t>свой</w:t>
      </w:r>
      <w:r w:rsidRPr="004D6BD4">
        <w:rPr>
          <w:spacing w:val="1"/>
          <w:w w:val="105"/>
          <w:sz w:val="24"/>
          <w:szCs w:val="24"/>
        </w:rPr>
        <w:t xml:space="preserve"> </w:t>
      </w:r>
      <w:r w:rsidRPr="004D6BD4">
        <w:rPr>
          <w:w w:val="105"/>
          <w:sz w:val="24"/>
          <w:szCs w:val="24"/>
        </w:rPr>
        <w:t>потенциал</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условиях</w:t>
      </w:r>
      <w:r w:rsidRPr="004D6BD4">
        <w:rPr>
          <w:spacing w:val="6"/>
          <w:w w:val="105"/>
          <w:sz w:val="24"/>
          <w:szCs w:val="24"/>
        </w:rPr>
        <w:t xml:space="preserve"> </w:t>
      </w:r>
      <w:r w:rsidRPr="004D6BD4">
        <w:rPr>
          <w:w w:val="105"/>
          <w:sz w:val="24"/>
          <w:szCs w:val="24"/>
        </w:rPr>
        <w:t>современного общества,</w:t>
      </w:r>
      <w:r w:rsidRPr="004D6BD4">
        <w:rPr>
          <w:spacing w:val="-7"/>
          <w:w w:val="105"/>
          <w:sz w:val="24"/>
          <w:szCs w:val="24"/>
        </w:rPr>
        <w:t xml:space="preserve"> </w:t>
      </w:r>
      <w:r w:rsidRPr="004D6BD4">
        <w:rPr>
          <w:w w:val="105"/>
          <w:sz w:val="24"/>
          <w:szCs w:val="24"/>
        </w:rPr>
        <w:t>готовой</w:t>
      </w:r>
      <w:r w:rsidRPr="004D6BD4">
        <w:rPr>
          <w:spacing w:val="-3"/>
          <w:w w:val="105"/>
          <w:sz w:val="24"/>
          <w:szCs w:val="24"/>
        </w:rPr>
        <w:t xml:space="preserve"> </w:t>
      </w:r>
      <w:r w:rsidRPr="004D6BD4">
        <w:rPr>
          <w:w w:val="105"/>
          <w:sz w:val="24"/>
          <w:szCs w:val="24"/>
        </w:rPr>
        <w:t>к</w:t>
      </w:r>
      <w:r w:rsidRPr="004D6BD4">
        <w:rPr>
          <w:spacing w:val="-5"/>
          <w:w w:val="105"/>
          <w:sz w:val="24"/>
          <w:szCs w:val="24"/>
        </w:rPr>
        <w:t xml:space="preserve"> </w:t>
      </w:r>
      <w:r w:rsidRPr="004D6BD4">
        <w:rPr>
          <w:w w:val="105"/>
          <w:sz w:val="24"/>
          <w:szCs w:val="24"/>
        </w:rPr>
        <w:t>мирному</w:t>
      </w:r>
      <w:r w:rsidRPr="004D6BD4">
        <w:rPr>
          <w:spacing w:val="-8"/>
          <w:w w:val="105"/>
          <w:sz w:val="24"/>
          <w:szCs w:val="24"/>
        </w:rPr>
        <w:t xml:space="preserve"> </w:t>
      </w:r>
      <w:r w:rsidRPr="004D6BD4">
        <w:rPr>
          <w:w w:val="105"/>
          <w:sz w:val="24"/>
          <w:szCs w:val="24"/>
        </w:rPr>
        <w:t>созиданию и</w:t>
      </w:r>
      <w:r w:rsidRPr="004D6BD4">
        <w:rPr>
          <w:spacing w:val="-4"/>
          <w:w w:val="105"/>
          <w:sz w:val="24"/>
          <w:szCs w:val="24"/>
        </w:rPr>
        <w:t xml:space="preserve"> </w:t>
      </w:r>
      <w:r w:rsidRPr="004D6BD4">
        <w:rPr>
          <w:w w:val="105"/>
          <w:sz w:val="24"/>
          <w:szCs w:val="24"/>
        </w:rPr>
        <w:t>защите</w:t>
      </w:r>
      <w:r w:rsidRPr="004D6BD4">
        <w:rPr>
          <w:spacing w:val="-4"/>
          <w:w w:val="105"/>
          <w:sz w:val="24"/>
          <w:szCs w:val="24"/>
        </w:rPr>
        <w:t xml:space="preserve"> </w:t>
      </w:r>
      <w:r w:rsidRPr="004D6BD4">
        <w:rPr>
          <w:w w:val="105"/>
          <w:sz w:val="24"/>
          <w:szCs w:val="24"/>
        </w:rPr>
        <w:t>Родины.</w:t>
      </w:r>
    </w:p>
    <w:p w:rsidR="004D6BD4" w:rsidRPr="004D6BD4" w:rsidRDefault="004D6BD4" w:rsidP="004D6BD4">
      <w:pPr>
        <w:spacing w:line="252" w:lineRule="auto"/>
        <w:ind w:right="238" w:firstLine="281"/>
        <w:rPr>
          <w:sz w:val="24"/>
          <w:szCs w:val="24"/>
        </w:rPr>
      </w:pPr>
      <w:r w:rsidRPr="004D6BD4">
        <w:rPr>
          <w:w w:val="105"/>
          <w:sz w:val="24"/>
          <w:szCs w:val="24"/>
        </w:rPr>
        <w:t>Участниками</w:t>
      </w:r>
      <w:r w:rsidRPr="004D6BD4">
        <w:rPr>
          <w:spacing w:val="1"/>
          <w:w w:val="105"/>
          <w:sz w:val="24"/>
          <w:szCs w:val="24"/>
        </w:rPr>
        <w:t xml:space="preserve"> </w:t>
      </w:r>
      <w:r w:rsidRPr="004D6BD4">
        <w:rPr>
          <w:w w:val="105"/>
          <w:sz w:val="24"/>
          <w:szCs w:val="24"/>
        </w:rPr>
        <w:t>образовательных</w:t>
      </w:r>
      <w:r w:rsidRPr="004D6BD4">
        <w:rPr>
          <w:spacing w:val="1"/>
          <w:w w:val="105"/>
          <w:sz w:val="24"/>
          <w:szCs w:val="24"/>
        </w:rPr>
        <w:t xml:space="preserve"> </w:t>
      </w:r>
      <w:r w:rsidRPr="004D6BD4">
        <w:rPr>
          <w:w w:val="105"/>
          <w:sz w:val="24"/>
          <w:szCs w:val="24"/>
        </w:rPr>
        <w:t>отношений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части</w:t>
      </w:r>
      <w:r w:rsidRPr="004D6BD4">
        <w:rPr>
          <w:spacing w:val="1"/>
          <w:w w:val="105"/>
          <w:sz w:val="24"/>
          <w:szCs w:val="24"/>
        </w:rPr>
        <w:t xml:space="preserve"> </w:t>
      </w:r>
      <w:r w:rsidRPr="004D6BD4">
        <w:rPr>
          <w:w w:val="105"/>
          <w:sz w:val="24"/>
          <w:szCs w:val="24"/>
        </w:rPr>
        <w:t>воспитании</w:t>
      </w:r>
      <w:r w:rsidRPr="004D6BD4">
        <w:rPr>
          <w:spacing w:val="1"/>
          <w:w w:val="105"/>
          <w:sz w:val="24"/>
          <w:szCs w:val="24"/>
        </w:rPr>
        <w:t xml:space="preserve"> </w:t>
      </w:r>
      <w:r w:rsidRPr="004D6BD4">
        <w:rPr>
          <w:w w:val="105"/>
          <w:sz w:val="24"/>
          <w:szCs w:val="24"/>
        </w:rPr>
        <w:t>являются</w:t>
      </w:r>
      <w:r w:rsidRPr="004D6BD4">
        <w:rPr>
          <w:spacing w:val="1"/>
          <w:w w:val="105"/>
          <w:sz w:val="24"/>
          <w:szCs w:val="24"/>
        </w:rPr>
        <w:t xml:space="preserve"> </w:t>
      </w:r>
      <w:r w:rsidRPr="004D6BD4">
        <w:rPr>
          <w:w w:val="105"/>
          <w:sz w:val="24"/>
          <w:szCs w:val="24"/>
        </w:rPr>
        <w:t>педагогические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другие работники школы, обучающиеся, их родители (законные представители), представители</w:t>
      </w:r>
      <w:r w:rsidRPr="004D6BD4">
        <w:rPr>
          <w:spacing w:val="1"/>
          <w:w w:val="105"/>
          <w:sz w:val="24"/>
          <w:szCs w:val="24"/>
        </w:rPr>
        <w:t xml:space="preserve"> </w:t>
      </w:r>
      <w:r w:rsidRPr="004D6BD4">
        <w:rPr>
          <w:w w:val="105"/>
          <w:sz w:val="24"/>
          <w:szCs w:val="24"/>
        </w:rPr>
        <w:t>иных</w:t>
      </w:r>
      <w:r w:rsidRPr="004D6BD4">
        <w:rPr>
          <w:spacing w:val="1"/>
          <w:w w:val="105"/>
          <w:sz w:val="24"/>
          <w:szCs w:val="24"/>
        </w:rPr>
        <w:t xml:space="preserve"> </w:t>
      </w:r>
      <w:r w:rsidRPr="004D6BD4">
        <w:rPr>
          <w:w w:val="105"/>
          <w:sz w:val="24"/>
          <w:szCs w:val="24"/>
        </w:rPr>
        <w:t>организаций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законодательством</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локальными</w:t>
      </w:r>
      <w:r w:rsidRPr="004D6BD4">
        <w:rPr>
          <w:spacing w:val="1"/>
          <w:w w:val="105"/>
          <w:sz w:val="24"/>
          <w:szCs w:val="24"/>
        </w:rPr>
        <w:t xml:space="preserve"> </w:t>
      </w:r>
      <w:r w:rsidRPr="004D6BD4">
        <w:rPr>
          <w:w w:val="105"/>
          <w:sz w:val="24"/>
          <w:szCs w:val="24"/>
        </w:rPr>
        <w:t>актами школы. Родители</w:t>
      </w:r>
      <w:r w:rsidRPr="004D6BD4">
        <w:rPr>
          <w:spacing w:val="1"/>
          <w:w w:val="105"/>
          <w:sz w:val="24"/>
          <w:szCs w:val="24"/>
        </w:rPr>
        <w:t xml:space="preserve"> </w:t>
      </w:r>
      <w:r w:rsidRPr="004D6BD4">
        <w:rPr>
          <w:w w:val="105"/>
          <w:sz w:val="24"/>
          <w:szCs w:val="24"/>
        </w:rPr>
        <w:t>(законные представители)</w:t>
      </w:r>
      <w:r w:rsidRPr="004D6BD4">
        <w:rPr>
          <w:spacing w:val="1"/>
          <w:w w:val="105"/>
          <w:sz w:val="24"/>
          <w:szCs w:val="24"/>
        </w:rPr>
        <w:t xml:space="preserve"> </w:t>
      </w:r>
      <w:r w:rsidRPr="004D6BD4">
        <w:rPr>
          <w:w w:val="105"/>
          <w:sz w:val="24"/>
          <w:szCs w:val="24"/>
        </w:rPr>
        <w:t>несовершеннолетних</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имеют</w:t>
      </w:r>
      <w:r w:rsidRPr="004D6BD4">
        <w:rPr>
          <w:spacing w:val="1"/>
          <w:w w:val="105"/>
          <w:sz w:val="24"/>
          <w:szCs w:val="24"/>
        </w:rPr>
        <w:t xml:space="preserve"> </w:t>
      </w:r>
      <w:r w:rsidRPr="004D6BD4">
        <w:rPr>
          <w:w w:val="105"/>
          <w:sz w:val="24"/>
          <w:szCs w:val="24"/>
        </w:rPr>
        <w:t>преимущественное</w:t>
      </w:r>
      <w:r w:rsidRPr="004D6BD4">
        <w:rPr>
          <w:spacing w:val="-6"/>
          <w:w w:val="105"/>
          <w:sz w:val="24"/>
          <w:szCs w:val="24"/>
        </w:rPr>
        <w:t xml:space="preserve"> </w:t>
      </w:r>
      <w:r w:rsidRPr="004D6BD4">
        <w:rPr>
          <w:w w:val="105"/>
          <w:sz w:val="24"/>
          <w:szCs w:val="24"/>
        </w:rPr>
        <w:t>право</w:t>
      </w:r>
      <w:r w:rsidRPr="004D6BD4">
        <w:rPr>
          <w:spacing w:val="-9"/>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воспитание своих</w:t>
      </w:r>
      <w:r w:rsidRPr="004D6BD4">
        <w:rPr>
          <w:spacing w:val="-8"/>
          <w:w w:val="105"/>
          <w:sz w:val="24"/>
          <w:szCs w:val="24"/>
        </w:rPr>
        <w:t xml:space="preserve"> </w:t>
      </w:r>
      <w:r w:rsidRPr="004D6BD4">
        <w:rPr>
          <w:w w:val="105"/>
          <w:sz w:val="24"/>
          <w:szCs w:val="24"/>
        </w:rPr>
        <w:t>детей</w:t>
      </w:r>
      <w:r w:rsidRPr="004D6BD4">
        <w:rPr>
          <w:spacing w:val="-9"/>
          <w:w w:val="105"/>
          <w:sz w:val="24"/>
          <w:szCs w:val="24"/>
        </w:rPr>
        <w:t xml:space="preserve"> </w:t>
      </w:r>
      <w:r w:rsidRPr="004D6BD4">
        <w:rPr>
          <w:w w:val="105"/>
          <w:sz w:val="24"/>
          <w:szCs w:val="24"/>
        </w:rPr>
        <w:t>перед</w:t>
      </w:r>
      <w:r w:rsidRPr="004D6BD4">
        <w:rPr>
          <w:spacing w:val="-3"/>
          <w:w w:val="105"/>
          <w:sz w:val="24"/>
          <w:szCs w:val="24"/>
        </w:rPr>
        <w:t xml:space="preserve"> </w:t>
      </w:r>
      <w:r w:rsidRPr="004D6BD4">
        <w:rPr>
          <w:w w:val="105"/>
          <w:sz w:val="24"/>
          <w:szCs w:val="24"/>
        </w:rPr>
        <w:t>всеми</w:t>
      </w:r>
      <w:r w:rsidRPr="004D6BD4">
        <w:rPr>
          <w:spacing w:val="-2"/>
          <w:w w:val="105"/>
          <w:sz w:val="24"/>
          <w:szCs w:val="24"/>
        </w:rPr>
        <w:t xml:space="preserve"> </w:t>
      </w:r>
      <w:r w:rsidRPr="004D6BD4">
        <w:rPr>
          <w:w w:val="105"/>
          <w:sz w:val="24"/>
          <w:szCs w:val="24"/>
        </w:rPr>
        <w:t>другими</w:t>
      </w:r>
      <w:r w:rsidRPr="004D6BD4">
        <w:rPr>
          <w:spacing w:val="-1"/>
          <w:w w:val="105"/>
          <w:sz w:val="24"/>
          <w:szCs w:val="24"/>
        </w:rPr>
        <w:t xml:space="preserve"> </w:t>
      </w:r>
      <w:r w:rsidRPr="004D6BD4">
        <w:rPr>
          <w:w w:val="105"/>
          <w:sz w:val="24"/>
          <w:szCs w:val="24"/>
        </w:rPr>
        <w:t>лицами.</w:t>
      </w:r>
    </w:p>
    <w:p w:rsidR="004D6BD4" w:rsidRPr="004D6BD4" w:rsidRDefault="004D6BD4" w:rsidP="004D6BD4">
      <w:pPr>
        <w:spacing w:line="252" w:lineRule="auto"/>
        <w:ind w:right="240"/>
        <w:rPr>
          <w:sz w:val="24"/>
          <w:szCs w:val="24"/>
        </w:rPr>
      </w:pPr>
      <w:r w:rsidRPr="004D6BD4">
        <w:rPr>
          <w:w w:val="105"/>
          <w:sz w:val="24"/>
          <w:szCs w:val="24"/>
        </w:rPr>
        <w:t>Нормативные</w:t>
      </w:r>
      <w:r w:rsidRPr="004D6BD4">
        <w:rPr>
          <w:spacing w:val="1"/>
          <w:w w:val="105"/>
          <w:sz w:val="24"/>
          <w:szCs w:val="24"/>
        </w:rPr>
        <w:t xml:space="preserve"> </w:t>
      </w:r>
      <w:r w:rsidRPr="004D6BD4">
        <w:rPr>
          <w:w w:val="105"/>
          <w:sz w:val="24"/>
          <w:szCs w:val="24"/>
        </w:rPr>
        <w:t>ценностно-целевые</w:t>
      </w:r>
      <w:r w:rsidRPr="004D6BD4">
        <w:rPr>
          <w:spacing w:val="1"/>
          <w:w w:val="105"/>
          <w:sz w:val="24"/>
          <w:szCs w:val="24"/>
        </w:rPr>
        <w:t xml:space="preserve"> </w:t>
      </w:r>
      <w:r w:rsidRPr="004D6BD4">
        <w:rPr>
          <w:w w:val="105"/>
          <w:sz w:val="24"/>
          <w:szCs w:val="24"/>
        </w:rPr>
        <w:t>основы</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определяются</w:t>
      </w:r>
      <w:r w:rsidRPr="004D6BD4">
        <w:rPr>
          <w:spacing w:val="1"/>
          <w:w w:val="105"/>
          <w:sz w:val="24"/>
          <w:szCs w:val="24"/>
        </w:rPr>
        <w:t xml:space="preserve"> </w:t>
      </w:r>
      <w:r w:rsidRPr="004D6BD4">
        <w:rPr>
          <w:w w:val="105"/>
          <w:sz w:val="24"/>
          <w:szCs w:val="24"/>
        </w:rPr>
        <w:t>содержанием</w:t>
      </w:r>
      <w:r w:rsidRPr="004D6BD4">
        <w:rPr>
          <w:spacing w:val="-4"/>
          <w:w w:val="105"/>
          <w:sz w:val="24"/>
          <w:szCs w:val="24"/>
        </w:rPr>
        <w:t xml:space="preserve"> </w:t>
      </w:r>
      <w:r w:rsidRPr="004D6BD4">
        <w:rPr>
          <w:w w:val="105"/>
          <w:sz w:val="24"/>
          <w:szCs w:val="24"/>
        </w:rPr>
        <w:t>российских</w:t>
      </w:r>
      <w:r w:rsidRPr="004D6BD4">
        <w:rPr>
          <w:spacing w:val="-11"/>
          <w:w w:val="105"/>
          <w:sz w:val="24"/>
          <w:szCs w:val="24"/>
        </w:rPr>
        <w:t xml:space="preserve"> </w:t>
      </w:r>
      <w:r w:rsidRPr="004D6BD4">
        <w:rPr>
          <w:w w:val="105"/>
          <w:sz w:val="24"/>
          <w:szCs w:val="24"/>
        </w:rPr>
        <w:t>гражданских</w:t>
      </w:r>
      <w:r w:rsidRPr="004D6BD4">
        <w:rPr>
          <w:spacing w:val="-12"/>
          <w:w w:val="105"/>
          <w:sz w:val="24"/>
          <w:szCs w:val="24"/>
        </w:rPr>
        <w:t xml:space="preserve"> </w:t>
      </w:r>
      <w:r w:rsidRPr="004D6BD4">
        <w:rPr>
          <w:w w:val="105"/>
          <w:sz w:val="24"/>
          <w:szCs w:val="24"/>
        </w:rPr>
        <w:t>(базовых,</w:t>
      </w:r>
      <w:r w:rsidRPr="004D6BD4">
        <w:rPr>
          <w:spacing w:val="-11"/>
          <w:w w:val="105"/>
          <w:sz w:val="24"/>
          <w:szCs w:val="24"/>
        </w:rPr>
        <w:t xml:space="preserve"> </w:t>
      </w:r>
      <w:r w:rsidRPr="004D6BD4">
        <w:rPr>
          <w:w w:val="105"/>
          <w:sz w:val="24"/>
          <w:szCs w:val="24"/>
        </w:rPr>
        <w:t>общенациональных)</w:t>
      </w:r>
      <w:r w:rsidRPr="004D6BD4">
        <w:rPr>
          <w:spacing w:val="9"/>
          <w:w w:val="105"/>
          <w:sz w:val="24"/>
          <w:szCs w:val="24"/>
        </w:rPr>
        <w:t xml:space="preserve"> </w:t>
      </w:r>
      <w:r w:rsidRPr="004D6BD4">
        <w:rPr>
          <w:w w:val="105"/>
          <w:sz w:val="24"/>
          <w:szCs w:val="24"/>
        </w:rPr>
        <w:t>норм</w:t>
      </w:r>
      <w:r w:rsidRPr="004D6BD4">
        <w:rPr>
          <w:spacing w:val="-9"/>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ценностей,</w:t>
      </w:r>
      <w:r w:rsidRPr="004D6BD4">
        <w:rPr>
          <w:spacing w:val="-5"/>
          <w:w w:val="105"/>
          <w:sz w:val="24"/>
          <w:szCs w:val="24"/>
        </w:rPr>
        <w:t xml:space="preserve"> </w:t>
      </w:r>
      <w:r w:rsidRPr="004D6BD4">
        <w:rPr>
          <w:w w:val="105"/>
          <w:sz w:val="24"/>
          <w:szCs w:val="24"/>
        </w:rPr>
        <w:t>основные</w:t>
      </w:r>
      <w:r w:rsidRPr="004D6BD4">
        <w:rPr>
          <w:spacing w:val="-58"/>
          <w:w w:val="105"/>
          <w:sz w:val="24"/>
          <w:szCs w:val="24"/>
        </w:rPr>
        <w:t xml:space="preserve"> </w:t>
      </w:r>
      <w:r w:rsidRPr="004D6BD4">
        <w:rPr>
          <w:w w:val="105"/>
          <w:sz w:val="24"/>
          <w:szCs w:val="24"/>
        </w:rPr>
        <w:t>из</w:t>
      </w:r>
      <w:r w:rsidRPr="004D6BD4">
        <w:rPr>
          <w:spacing w:val="-5"/>
          <w:w w:val="105"/>
          <w:sz w:val="24"/>
          <w:szCs w:val="24"/>
        </w:rPr>
        <w:t xml:space="preserve"> </w:t>
      </w:r>
      <w:r w:rsidRPr="004D6BD4">
        <w:rPr>
          <w:w w:val="105"/>
          <w:sz w:val="24"/>
          <w:szCs w:val="24"/>
        </w:rPr>
        <w:t>которых</w:t>
      </w:r>
      <w:r w:rsidRPr="004D6BD4">
        <w:rPr>
          <w:spacing w:val="-1"/>
          <w:w w:val="105"/>
          <w:sz w:val="24"/>
          <w:szCs w:val="24"/>
        </w:rPr>
        <w:t xml:space="preserve"> </w:t>
      </w:r>
      <w:r w:rsidRPr="004D6BD4">
        <w:rPr>
          <w:w w:val="105"/>
          <w:sz w:val="24"/>
          <w:szCs w:val="24"/>
        </w:rPr>
        <w:t>закреплены</w:t>
      </w:r>
      <w:r w:rsidRPr="004D6BD4">
        <w:rPr>
          <w:spacing w:val="-6"/>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Конституции</w:t>
      </w:r>
      <w:r w:rsidRPr="004D6BD4">
        <w:rPr>
          <w:spacing w:val="-1"/>
          <w:w w:val="105"/>
          <w:sz w:val="24"/>
          <w:szCs w:val="24"/>
        </w:rPr>
        <w:t xml:space="preserve"> </w:t>
      </w:r>
      <w:r w:rsidRPr="004D6BD4">
        <w:rPr>
          <w:w w:val="105"/>
          <w:sz w:val="24"/>
          <w:szCs w:val="24"/>
        </w:rPr>
        <w:t>Российской</w:t>
      </w:r>
      <w:r w:rsidRPr="004D6BD4">
        <w:rPr>
          <w:spacing w:val="14"/>
          <w:w w:val="105"/>
          <w:sz w:val="24"/>
          <w:szCs w:val="24"/>
        </w:rPr>
        <w:t xml:space="preserve"> </w:t>
      </w:r>
      <w:r w:rsidRPr="004D6BD4">
        <w:rPr>
          <w:w w:val="105"/>
          <w:sz w:val="24"/>
          <w:szCs w:val="24"/>
        </w:rPr>
        <w:t>Федерации.</w:t>
      </w:r>
    </w:p>
    <w:p w:rsidR="004D6BD4" w:rsidRPr="004D6BD4" w:rsidRDefault="004D6BD4" w:rsidP="004D6BD4">
      <w:pPr>
        <w:spacing w:line="249" w:lineRule="auto"/>
        <w:ind w:right="237" w:firstLine="799"/>
        <w:rPr>
          <w:sz w:val="24"/>
          <w:szCs w:val="24"/>
        </w:rPr>
      </w:pPr>
      <w:r w:rsidRPr="004D6BD4">
        <w:rPr>
          <w:w w:val="105"/>
          <w:sz w:val="24"/>
          <w:szCs w:val="24"/>
        </w:rPr>
        <w:t>С</w:t>
      </w:r>
      <w:r w:rsidRPr="004D6BD4">
        <w:rPr>
          <w:spacing w:val="1"/>
          <w:w w:val="105"/>
          <w:sz w:val="24"/>
          <w:szCs w:val="24"/>
        </w:rPr>
        <w:t xml:space="preserve"> </w:t>
      </w:r>
      <w:r w:rsidRPr="004D6BD4">
        <w:rPr>
          <w:w w:val="105"/>
          <w:sz w:val="24"/>
          <w:szCs w:val="24"/>
        </w:rPr>
        <w:t>учетом</w:t>
      </w:r>
      <w:r w:rsidRPr="004D6BD4">
        <w:rPr>
          <w:spacing w:val="1"/>
          <w:w w:val="105"/>
          <w:sz w:val="24"/>
          <w:szCs w:val="24"/>
        </w:rPr>
        <w:t xml:space="preserve"> </w:t>
      </w:r>
      <w:r w:rsidRPr="004D6BD4">
        <w:rPr>
          <w:w w:val="105"/>
          <w:sz w:val="24"/>
          <w:szCs w:val="24"/>
        </w:rPr>
        <w:t>мировоззренческого,</w:t>
      </w:r>
      <w:r w:rsidRPr="004D6BD4">
        <w:rPr>
          <w:spacing w:val="1"/>
          <w:w w:val="105"/>
          <w:sz w:val="24"/>
          <w:szCs w:val="24"/>
        </w:rPr>
        <w:t xml:space="preserve"> </w:t>
      </w:r>
      <w:r w:rsidRPr="004D6BD4">
        <w:rPr>
          <w:w w:val="105"/>
          <w:sz w:val="24"/>
          <w:szCs w:val="24"/>
        </w:rPr>
        <w:t>этнического,</w:t>
      </w:r>
      <w:r w:rsidRPr="004D6BD4">
        <w:rPr>
          <w:spacing w:val="1"/>
          <w:w w:val="105"/>
          <w:sz w:val="24"/>
          <w:szCs w:val="24"/>
        </w:rPr>
        <w:t xml:space="preserve"> </w:t>
      </w:r>
      <w:r w:rsidRPr="004D6BD4">
        <w:rPr>
          <w:w w:val="105"/>
          <w:sz w:val="24"/>
          <w:szCs w:val="24"/>
        </w:rPr>
        <w:t>религиозного</w:t>
      </w:r>
      <w:r w:rsidRPr="004D6BD4">
        <w:rPr>
          <w:spacing w:val="1"/>
          <w:w w:val="105"/>
          <w:sz w:val="24"/>
          <w:szCs w:val="24"/>
        </w:rPr>
        <w:t xml:space="preserve"> </w:t>
      </w:r>
      <w:r w:rsidRPr="004D6BD4">
        <w:rPr>
          <w:w w:val="105"/>
          <w:sz w:val="24"/>
          <w:szCs w:val="24"/>
        </w:rPr>
        <w:t>многообразия российского</w:t>
      </w:r>
      <w:r w:rsidRPr="004D6BD4">
        <w:rPr>
          <w:spacing w:val="1"/>
          <w:w w:val="105"/>
          <w:sz w:val="24"/>
          <w:szCs w:val="24"/>
        </w:rPr>
        <w:t xml:space="preserve"> </w:t>
      </w:r>
      <w:r w:rsidRPr="004D6BD4">
        <w:rPr>
          <w:w w:val="105"/>
          <w:sz w:val="24"/>
          <w:szCs w:val="24"/>
        </w:rPr>
        <w:t>общества ценностно-целевые основы воспитания обучающихся включают духовно-нравственные</w:t>
      </w:r>
      <w:r w:rsidRPr="004D6BD4">
        <w:rPr>
          <w:spacing w:val="1"/>
          <w:w w:val="105"/>
          <w:sz w:val="24"/>
          <w:szCs w:val="24"/>
        </w:rPr>
        <w:t xml:space="preserve"> </w:t>
      </w:r>
      <w:r w:rsidRPr="004D6BD4">
        <w:rPr>
          <w:w w:val="105"/>
          <w:sz w:val="24"/>
          <w:szCs w:val="24"/>
        </w:rPr>
        <w:t>ценности</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народов</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традиционных</w:t>
      </w:r>
      <w:r w:rsidRPr="004D6BD4">
        <w:rPr>
          <w:spacing w:val="1"/>
          <w:w w:val="105"/>
          <w:sz w:val="24"/>
          <w:szCs w:val="24"/>
        </w:rPr>
        <w:t xml:space="preserve"> </w:t>
      </w:r>
      <w:r w:rsidRPr="004D6BD4">
        <w:rPr>
          <w:w w:val="105"/>
          <w:sz w:val="24"/>
          <w:szCs w:val="24"/>
        </w:rPr>
        <w:t>религий</w:t>
      </w:r>
      <w:r w:rsidRPr="004D6BD4">
        <w:rPr>
          <w:spacing w:val="1"/>
          <w:w w:val="105"/>
          <w:sz w:val="24"/>
          <w:szCs w:val="24"/>
        </w:rPr>
        <w:t xml:space="preserve"> </w:t>
      </w:r>
      <w:r w:rsidRPr="004D6BD4">
        <w:rPr>
          <w:w w:val="105"/>
          <w:sz w:val="24"/>
          <w:szCs w:val="24"/>
        </w:rPr>
        <w:t>народов</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качестве</w:t>
      </w:r>
      <w:r w:rsidRPr="004D6BD4">
        <w:rPr>
          <w:spacing w:val="1"/>
          <w:w w:val="105"/>
          <w:sz w:val="24"/>
          <w:szCs w:val="24"/>
        </w:rPr>
        <w:t xml:space="preserve"> </w:t>
      </w:r>
      <w:r w:rsidRPr="004D6BD4">
        <w:rPr>
          <w:w w:val="105"/>
          <w:sz w:val="24"/>
          <w:szCs w:val="24"/>
        </w:rPr>
        <w:t>вариативного</w:t>
      </w:r>
      <w:r w:rsidRPr="004D6BD4">
        <w:rPr>
          <w:spacing w:val="1"/>
          <w:w w:val="105"/>
          <w:sz w:val="24"/>
          <w:szCs w:val="24"/>
        </w:rPr>
        <w:t xml:space="preserve"> </w:t>
      </w:r>
      <w:r w:rsidRPr="004D6BD4">
        <w:rPr>
          <w:w w:val="105"/>
          <w:sz w:val="24"/>
          <w:szCs w:val="24"/>
        </w:rPr>
        <w:t>компонента</w:t>
      </w:r>
      <w:r w:rsidRPr="004D6BD4">
        <w:rPr>
          <w:spacing w:val="1"/>
          <w:w w:val="105"/>
          <w:sz w:val="24"/>
          <w:szCs w:val="24"/>
        </w:rPr>
        <w:t xml:space="preserve"> </w:t>
      </w:r>
      <w:r w:rsidRPr="004D6BD4">
        <w:rPr>
          <w:w w:val="105"/>
          <w:sz w:val="24"/>
          <w:szCs w:val="24"/>
        </w:rPr>
        <w:t>содержания</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реализуемого</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добровольной</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sz w:val="24"/>
          <w:szCs w:val="24"/>
        </w:rPr>
        <w:t>соответствии</w:t>
      </w:r>
      <w:r w:rsidRPr="004D6BD4">
        <w:rPr>
          <w:spacing w:val="1"/>
          <w:sz w:val="24"/>
          <w:szCs w:val="24"/>
        </w:rPr>
        <w:t xml:space="preserve"> </w:t>
      </w:r>
      <w:r w:rsidRPr="004D6BD4">
        <w:rPr>
          <w:sz w:val="24"/>
          <w:szCs w:val="24"/>
        </w:rPr>
        <w:t>с мировоззренческими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культурными</w:t>
      </w:r>
      <w:r w:rsidRPr="004D6BD4">
        <w:rPr>
          <w:spacing w:val="1"/>
          <w:sz w:val="24"/>
          <w:szCs w:val="24"/>
        </w:rPr>
        <w:t xml:space="preserve"> </w:t>
      </w:r>
      <w:r w:rsidRPr="004D6BD4">
        <w:rPr>
          <w:sz w:val="24"/>
          <w:szCs w:val="24"/>
        </w:rPr>
        <w:t>особенностями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потребностями</w:t>
      </w:r>
      <w:r w:rsidRPr="004D6BD4">
        <w:rPr>
          <w:spacing w:val="1"/>
          <w:sz w:val="24"/>
          <w:szCs w:val="24"/>
        </w:rPr>
        <w:t xml:space="preserve"> </w:t>
      </w:r>
      <w:r w:rsidRPr="004D6BD4">
        <w:rPr>
          <w:sz w:val="24"/>
          <w:szCs w:val="24"/>
        </w:rPr>
        <w:t>родителей</w:t>
      </w:r>
      <w:r w:rsidRPr="004D6BD4">
        <w:rPr>
          <w:spacing w:val="1"/>
          <w:sz w:val="24"/>
          <w:szCs w:val="24"/>
        </w:rPr>
        <w:t xml:space="preserve"> </w:t>
      </w:r>
      <w:r w:rsidRPr="004D6BD4">
        <w:rPr>
          <w:w w:val="105"/>
          <w:sz w:val="24"/>
          <w:szCs w:val="24"/>
        </w:rPr>
        <w:t>(законных</w:t>
      </w:r>
      <w:r w:rsidRPr="004D6BD4">
        <w:rPr>
          <w:spacing w:val="-6"/>
          <w:w w:val="105"/>
          <w:sz w:val="24"/>
          <w:szCs w:val="24"/>
        </w:rPr>
        <w:t xml:space="preserve"> </w:t>
      </w:r>
      <w:r w:rsidRPr="004D6BD4">
        <w:rPr>
          <w:w w:val="105"/>
          <w:sz w:val="24"/>
          <w:szCs w:val="24"/>
        </w:rPr>
        <w:t>представителей)</w:t>
      </w:r>
      <w:r w:rsidRPr="004D6BD4">
        <w:rPr>
          <w:spacing w:val="-8"/>
          <w:w w:val="105"/>
          <w:sz w:val="24"/>
          <w:szCs w:val="24"/>
        </w:rPr>
        <w:t xml:space="preserve"> </w:t>
      </w:r>
      <w:r w:rsidRPr="004D6BD4">
        <w:rPr>
          <w:w w:val="105"/>
          <w:sz w:val="24"/>
          <w:szCs w:val="24"/>
        </w:rPr>
        <w:t>несовершеннолетних</w:t>
      </w:r>
      <w:r w:rsidRPr="004D6BD4">
        <w:rPr>
          <w:spacing w:val="-1"/>
          <w:w w:val="105"/>
          <w:sz w:val="24"/>
          <w:szCs w:val="24"/>
        </w:rPr>
        <w:t xml:space="preserve"> </w:t>
      </w:r>
      <w:r w:rsidRPr="004D6BD4">
        <w:rPr>
          <w:w w:val="105"/>
          <w:sz w:val="24"/>
          <w:szCs w:val="24"/>
        </w:rPr>
        <w:t>обучающихся.</w:t>
      </w:r>
    </w:p>
    <w:p w:rsidR="004D6BD4" w:rsidRPr="004D6BD4" w:rsidRDefault="004D6BD4" w:rsidP="004D6BD4">
      <w:pPr>
        <w:spacing w:line="249" w:lineRule="auto"/>
        <w:ind w:right="244" w:firstLine="799"/>
        <w:rPr>
          <w:sz w:val="24"/>
          <w:szCs w:val="24"/>
        </w:rPr>
      </w:pPr>
      <w:r w:rsidRPr="004D6BD4">
        <w:rPr>
          <w:w w:val="105"/>
          <w:sz w:val="24"/>
          <w:szCs w:val="24"/>
        </w:rPr>
        <w:t>Воспитательная</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реализуется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приоритетами</w:t>
      </w:r>
      <w:r w:rsidRPr="004D6BD4">
        <w:rPr>
          <w:spacing w:val="1"/>
          <w:w w:val="105"/>
          <w:sz w:val="24"/>
          <w:szCs w:val="24"/>
        </w:rPr>
        <w:t xml:space="preserve"> </w:t>
      </w:r>
      <w:r w:rsidRPr="004D6BD4">
        <w:rPr>
          <w:w w:val="105"/>
          <w:sz w:val="24"/>
          <w:szCs w:val="24"/>
        </w:rPr>
        <w:t>государственной</w:t>
      </w:r>
      <w:r w:rsidRPr="004D6BD4">
        <w:rPr>
          <w:spacing w:val="1"/>
          <w:w w:val="105"/>
          <w:sz w:val="24"/>
          <w:szCs w:val="24"/>
        </w:rPr>
        <w:t xml:space="preserve"> </w:t>
      </w:r>
      <w:r w:rsidRPr="004D6BD4">
        <w:rPr>
          <w:w w:val="105"/>
          <w:sz w:val="24"/>
          <w:szCs w:val="24"/>
        </w:rPr>
        <w:t>политики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сфере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зафиксированными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Стратегии</w:t>
      </w:r>
      <w:r w:rsidRPr="004D6BD4">
        <w:rPr>
          <w:spacing w:val="1"/>
          <w:w w:val="105"/>
          <w:sz w:val="24"/>
          <w:szCs w:val="24"/>
        </w:rPr>
        <w:t xml:space="preserve"> </w:t>
      </w:r>
      <w:r w:rsidRPr="004D6BD4">
        <w:rPr>
          <w:w w:val="105"/>
          <w:sz w:val="24"/>
          <w:szCs w:val="24"/>
        </w:rPr>
        <w:t>развития</w:t>
      </w:r>
      <w:r w:rsidRPr="004D6BD4">
        <w:rPr>
          <w:spacing w:val="1"/>
          <w:w w:val="105"/>
          <w:sz w:val="24"/>
          <w:szCs w:val="24"/>
        </w:rPr>
        <w:t xml:space="preserve"> </w:t>
      </w:r>
      <w:r w:rsidRPr="004D6BD4">
        <w:rPr>
          <w:w w:val="105"/>
          <w:sz w:val="24"/>
          <w:szCs w:val="24"/>
        </w:rPr>
        <w:t>воспитания в Российской Федерации на период до 2025 года. Приоритетной задачей 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сфере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высоконравственной</w:t>
      </w:r>
      <w:r w:rsidRPr="004D6BD4">
        <w:rPr>
          <w:spacing w:val="1"/>
          <w:w w:val="105"/>
          <w:sz w:val="24"/>
          <w:szCs w:val="24"/>
        </w:rPr>
        <w:t xml:space="preserve"> </w:t>
      </w:r>
      <w:r w:rsidRPr="004D6BD4">
        <w:rPr>
          <w:w w:val="105"/>
          <w:sz w:val="24"/>
          <w:szCs w:val="24"/>
        </w:rPr>
        <w:t>личности,</w:t>
      </w:r>
      <w:r w:rsidRPr="004D6BD4">
        <w:rPr>
          <w:spacing w:val="1"/>
          <w:w w:val="105"/>
          <w:sz w:val="24"/>
          <w:szCs w:val="24"/>
        </w:rPr>
        <w:t xml:space="preserve"> </w:t>
      </w:r>
      <w:r w:rsidRPr="004D6BD4">
        <w:rPr>
          <w:w w:val="105"/>
          <w:sz w:val="24"/>
          <w:szCs w:val="24"/>
        </w:rPr>
        <w:t>разделяющей российские традиционные духовные ценности, обладающей актуальными знаниями</w:t>
      </w:r>
      <w:r w:rsidRPr="004D6BD4">
        <w:rPr>
          <w:spacing w:val="1"/>
          <w:w w:val="105"/>
          <w:sz w:val="24"/>
          <w:szCs w:val="24"/>
        </w:rPr>
        <w:t xml:space="preserve"> </w:t>
      </w:r>
      <w:r w:rsidRPr="004D6BD4">
        <w:rPr>
          <w:w w:val="105"/>
          <w:sz w:val="24"/>
          <w:szCs w:val="24"/>
        </w:rPr>
        <w:t>и умениями, способной реализовать свой потенциал в условиях современного общества, готовой к</w:t>
      </w:r>
      <w:r w:rsidRPr="004D6BD4">
        <w:rPr>
          <w:spacing w:val="-58"/>
          <w:w w:val="105"/>
          <w:sz w:val="24"/>
          <w:szCs w:val="24"/>
        </w:rPr>
        <w:t xml:space="preserve"> </w:t>
      </w:r>
      <w:r w:rsidRPr="004D6BD4">
        <w:rPr>
          <w:w w:val="105"/>
          <w:sz w:val="24"/>
          <w:szCs w:val="24"/>
        </w:rPr>
        <w:t>мирному</w:t>
      </w:r>
      <w:r w:rsidRPr="004D6BD4">
        <w:rPr>
          <w:spacing w:val="1"/>
          <w:w w:val="105"/>
          <w:sz w:val="24"/>
          <w:szCs w:val="24"/>
        </w:rPr>
        <w:t xml:space="preserve"> </w:t>
      </w:r>
      <w:r w:rsidRPr="004D6BD4">
        <w:rPr>
          <w:w w:val="105"/>
          <w:sz w:val="24"/>
          <w:szCs w:val="24"/>
        </w:rPr>
        <w:t>созиданию</w:t>
      </w:r>
      <w:r w:rsidRPr="004D6BD4">
        <w:rPr>
          <w:spacing w:val="-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защите</w:t>
      </w:r>
      <w:r w:rsidRPr="004D6BD4">
        <w:rPr>
          <w:spacing w:val="-7"/>
          <w:w w:val="105"/>
          <w:sz w:val="24"/>
          <w:szCs w:val="24"/>
        </w:rPr>
        <w:t xml:space="preserve"> </w:t>
      </w:r>
      <w:r w:rsidRPr="004D6BD4">
        <w:rPr>
          <w:w w:val="105"/>
          <w:sz w:val="24"/>
          <w:szCs w:val="24"/>
        </w:rPr>
        <w:t>Родины.</w:t>
      </w:r>
    </w:p>
    <w:p w:rsidR="004D6BD4" w:rsidRPr="004D6BD4" w:rsidRDefault="004D6BD4" w:rsidP="004D6BD4">
      <w:pPr>
        <w:spacing w:before="1"/>
        <w:rPr>
          <w:sz w:val="24"/>
          <w:szCs w:val="24"/>
        </w:rPr>
      </w:pPr>
    </w:p>
    <w:p w:rsidR="004D6BD4" w:rsidRPr="004D6BD4" w:rsidRDefault="004D6BD4" w:rsidP="005B10F6">
      <w:pPr>
        <w:pStyle w:val="1"/>
        <w:numPr>
          <w:ilvl w:val="1"/>
          <w:numId w:val="107"/>
        </w:numPr>
        <w:tabs>
          <w:tab w:val="left" w:pos="889"/>
        </w:tabs>
        <w:ind w:hanging="499"/>
        <w:jc w:val="center"/>
      </w:pPr>
      <w:bookmarkStart w:id="28" w:name="1.1._Цели_и_задачи"/>
      <w:bookmarkEnd w:id="28"/>
      <w:r w:rsidRPr="004D6BD4">
        <w:t>Цели</w:t>
      </w:r>
      <w:r w:rsidRPr="004D6BD4">
        <w:rPr>
          <w:spacing w:val="17"/>
        </w:rPr>
        <w:t xml:space="preserve"> </w:t>
      </w:r>
      <w:r w:rsidRPr="004D6BD4">
        <w:t>и</w:t>
      </w:r>
      <w:r w:rsidRPr="004D6BD4">
        <w:rPr>
          <w:spacing w:val="29"/>
        </w:rPr>
        <w:t xml:space="preserve"> </w:t>
      </w:r>
      <w:r w:rsidRPr="004D6BD4">
        <w:t>задачи</w:t>
      </w:r>
    </w:p>
    <w:p w:rsidR="004D6BD4" w:rsidRPr="004D6BD4" w:rsidRDefault="004D6BD4" w:rsidP="004D6BD4">
      <w:pPr>
        <w:spacing w:before="8"/>
        <w:rPr>
          <w:b/>
          <w:sz w:val="24"/>
          <w:szCs w:val="24"/>
        </w:rPr>
      </w:pPr>
    </w:p>
    <w:p w:rsidR="004D6BD4" w:rsidRPr="004D6BD4" w:rsidRDefault="004D6BD4" w:rsidP="004D6BD4">
      <w:pPr>
        <w:tabs>
          <w:tab w:val="left" w:pos="3099"/>
          <w:tab w:val="left" w:pos="4735"/>
          <w:tab w:val="left" w:pos="7343"/>
          <w:tab w:val="left" w:pos="9533"/>
          <w:tab w:val="left" w:pos="10469"/>
        </w:tabs>
        <w:ind w:left="1197"/>
        <w:rPr>
          <w:sz w:val="24"/>
          <w:szCs w:val="24"/>
        </w:rPr>
      </w:pPr>
      <w:r w:rsidRPr="004D6BD4">
        <w:rPr>
          <w:w w:val="105"/>
          <w:sz w:val="24"/>
          <w:szCs w:val="24"/>
        </w:rPr>
        <w:t>Современный российский</w:t>
      </w:r>
      <w:r w:rsidRPr="004D6BD4">
        <w:rPr>
          <w:w w:val="105"/>
          <w:sz w:val="24"/>
          <w:szCs w:val="24"/>
        </w:rPr>
        <w:tab/>
        <w:t>общенациональный</w:t>
      </w:r>
      <w:r w:rsidRPr="004D6BD4">
        <w:rPr>
          <w:w w:val="105"/>
          <w:sz w:val="24"/>
          <w:szCs w:val="24"/>
        </w:rPr>
        <w:tab/>
        <w:t>воспитательный</w:t>
      </w:r>
      <w:r w:rsidRPr="004D6BD4">
        <w:rPr>
          <w:w w:val="105"/>
          <w:sz w:val="24"/>
          <w:szCs w:val="24"/>
        </w:rPr>
        <w:tab/>
        <w:t>идеал</w:t>
      </w:r>
      <w:r w:rsidRPr="004D6BD4">
        <w:rPr>
          <w:w w:val="105"/>
          <w:sz w:val="24"/>
          <w:szCs w:val="24"/>
        </w:rPr>
        <w:tab/>
        <w:t>–высоконравственный,</w:t>
      </w:r>
      <w:r w:rsidRPr="004D6BD4">
        <w:rPr>
          <w:spacing w:val="1"/>
          <w:w w:val="105"/>
          <w:sz w:val="24"/>
          <w:szCs w:val="24"/>
        </w:rPr>
        <w:t xml:space="preserve"> </w:t>
      </w:r>
      <w:r w:rsidRPr="004D6BD4">
        <w:rPr>
          <w:w w:val="105"/>
          <w:sz w:val="24"/>
          <w:szCs w:val="24"/>
        </w:rPr>
        <w:t>творческий,</w:t>
      </w:r>
      <w:r w:rsidRPr="004D6BD4">
        <w:rPr>
          <w:spacing w:val="1"/>
          <w:w w:val="105"/>
          <w:sz w:val="24"/>
          <w:szCs w:val="24"/>
        </w:rPr>
        <w:t xml:space="preserve"> </w:t>
      </w:r>
      <w:r w:rsidRPr="004D6BD4">
        <w:rPr>
          <w:w w:val="105"/>
          <w:sz w:val="24"/>
          <w:szCs w:val="24"/>
        </w:rPr>
        <w:t>компетентный</w:t>
      </w:r>
      <w:r w:rsidRPr="004D6BD4">
        <w:rPr>
          <w:spacing w:val="1"/>
          <w:w w:val="105"/>
          <w:sz w:val="24"/>
          <w:szCs w:val="24"/>
        </w:rPr>
        <w:t xml:space="preserve"> </w:t>
      </w:r>
      <w:r w:rsidRPr="004D6BD4">
        <w:rPr>
          <w:w w:val="105"/>
          <w:sz w:val="24"/>
          <w:szCs w:val="24"/>
        </w:rPr>
        <w:t>гражданин</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принимающий</w:t>
      </w:r>
      <w:r w:rsidRPr="004D6BD4">
        <w:rPr>
          <w:spacing w:val="1"/>
          <w:w w:val="105"/>
          <w:sz w:val="24"/>
          <w:szCs w:val="24"/>
        </w:rPr>
        <w:t xml:space="preserve"> </w:t>
      </w:r>
      <w:r w:rsidRPr="004D6BD4">
        <w:rPr>
          <w:w w:val="105"/>
          <w:sz w:val="24"/>
          <w:szCs w:val="24"/>
        </w:rPr>
        <w:t>судьбу</w:t>
      </w:r>
      <w:r w:rsidRPr="004D6BD4">
        <w:rPr>
          <w:spacing w:val="1"/>
          <w:w w:val="105"/>
          <w:sz w:val="24"/>
          <w:szCs w:val="24"/>
        </w:rPr>
        <w:t xml:space="preserve"> </w:t>
      </w:r>
      <w:r w:rsidRPr="004D6BD4">
        <w:rPr>
          <w:w w:val="105"/>
          <w:sz w:val="24"/>
          <w:szCs w:val="24"/>
        </w:rPr>
        <w:t>Отечества</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свою</w:t>
      </w:r>
      <w:r w:rsidRPr="004D6BD4">
        <w:rPr>
          <w:spacing w:val="1"/>
          <w:w w:val="105"/>
          <w:sz w:val="24"/>
          <w:szCs w:val="24"/>
        </w:rPr>
        <w:t xml:space="preserve"> </w:t>
      </w:r>
      <w:r w:rsidRPr="004D6BD4">
        <w:rPr>
          <w:w w:val="105"/>
          <w:sz w:val="24"/>
          <w:szCs w:val="24"/>
        </w:rPr>
        <w:t>личную,</w:t>
      </w:r>
      <w:r w:rsidRPr="004D6BD4">
        <w:rPr>
          <w:spacing w:val="1"/>
          <w:w w:val="105"/>
          <w:sz w:val="24"/>
          <w:szCs w:val="24"/>
        </w:rPr>
        <w:t xml:space="preserve"> </w:t>
      </w:r>
      <w:r w:rsidRPr="004D6BD4">
        <w:rPr>
          <w:w w:val="105"/>
          <w:sz w:val="24"/>
          <w:szCs w:val="24"/>
        </w:rPr>
        <w:t>осознающий</w:t>
      </w:r>
      <w:r w:rsidRPr="004D6BD4">
        <w:rPr>
          <w:spacing w:val="1"/>
          <w:w w:val="105"/>
          <w:sz w:val="24"/>
          <w:szCs w:val="24"/>
        </w:rPr>
        <w:t xml:space="preserve"> </w:t>
      </w:r>
      <w:r w:rsidRPr="004D6BD4">
        <w:rPr>
          <w:w w:val="105"/>
          <w:sz w:val="24"/>
          <w:szCs w:val="24"/>
        </w:rPr>
        <w:t>ответственность</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настоящее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будущее</w:t>
      </w:r>
      <w:r w:rsidRPr="004D6BD4">
        <w:rPr>
          <w:spacing w:val="1"/>
          <w:w w:val="105"/>
          <w:sz w:val="24"/>
          <w:szCs w:val="24"/>
        </w:rPr>
        <w:t xml:space="preserve"> </w:t>
      </w:r>
      <w:r w:rsidRPr="004D6BD4">
        <w:rPr>
          <w:w w:val="105"/>
          <w:sz w:val="24"/>
          <w:szCs w:val="24"/>
        </w:rPr>
        <w:t>страны,</w:t>
      </w:r>
      <w:r w:rsidRPr="004D6BD4">
        <w:rPr>
          <w:spacing w:val="1"/>
          <w:w w:val="105"/>
          <w:sz w:val="24"/>
          <w:szCs w:val="24"/>
        </w:rPr>
        <w:t xml:space="preserve"> </w:t>
      </w:r>
      <w:r w:rsidRPr="004D6BD4">
        <w:rPr>
          <w:w w:val="105"/>
          <w:sz w:val="24"/>
          <w:szCs w:val="24"/>
        </w:rPr>
        <w:t>укорененный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духовных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культурных</w:t>
      </w:r>
      <w:r w:rsidRPr="004D6BD4">
        <w:rPr>
          <w:spacing w:val="1"/>
          <w:w w:val="105"/>
          <w:sz w:val="24"/>
          <w:szCs w:val="24"/>
        </w:rPr>
        <w:t xml:space="preserve"> </w:t>
      </w:r>
      <w:r w:rsidRPr="004D6BD4">
        <w:rPr>
          <w:w w:val="105"/>
          <w:sz w:val="24"/>
          <w:szCs w:val="24"/>
        </w:rPr>
        <w:t>традициях</w:t>
      </w:r>
      <w:r w:rsidRPr="004D6BD4">
        <w:rPr>
          <w:spacing w:val="1"/>
          <w:w w:val="105"/>
          <w:sz w:val="24"/>
          <w:szCs w:val="24"/>
        </w:rPr>
        <w:t xml:space="preserve"> </w:t>
      </w:r>
      <w:r w:rsidRPr="004D6BD4">
        <w:rPr>
          <w:w w:val="105"/>
          <w:sz w:val="24"/>
          <w:szCs w:val="24"/>
        </w:rPr>
        <w:t>многонационального</w:t>
      </w:r>
      <w:r w:rsidRPr="004D6BD4">
        <w:rPr>
          <w:spacing w:val="1"/>
          <w:w w:val="105"/>
          <w:sz w:val="24"/>
          <w:szCs w:val="24"/>
        </w:rPr>
        <w:t xml:space="preserve"> </w:t>
      </w:r>
      <w:r w:rsidRPr="004D6BD4">
        <w:rPr>
          <w:w w:val="105"/>
          <w:sz w:val="24"/>
          <w:szCs w:val="24"/>
        </w:rPr>
        <w:t>народа</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этим</w:t>
      </w:r>
      <w:r w:rsidRPr="004D6BD4">
        <w:rPr>
          <w:spacing w:val="1"/>
          <w:w w:val="105"/>
          <w:sz w:val="24"/>
          <w:szCs w:val="24"/>
        </w:rPr>
        <w:t xml:space="preserve"> </w:t>
      </w:r>
      <w:r w:rsidRPr="004D6BD4">
        <w:rPr>
          <w:w w:val="105"/>
          <w:sz w:val="24"/>
          <w:szCs w:val="24"/>
        </w:rPr>
        <w:t>идеалом и</w:t>
      </w:r>
      <w:r w:rsidRPr="004D6BD4">
        <w:rPr>
          <w:spacing w:val="1"/>
          <w:w w:val="105"/>
          <w:sz w:val="24"/>
          <w:szCs w:val="24"/>
        </w:rPr>
        <w:t xml:space="preserve"> </w:t>
      </w:r>
      <w:r w:rsidRPr="004D6BD4">
        <w:rPr>
          <w:w w:val="105"/>
          <w:sz w:val="24"/>
          <w:szCs w:val="24"/>
        </w:rPr>
        <w:t>нормативными</w:t>
      </w:r>
      <w:r w:rsidRPr="004D6BD4">
        <w:rPr>
          <w:spacing w:val="1"/>
          <w:w w:val="105"/>
          <w:sz w:val="24"/>
          <w:szCs w:val="24"/>
        </w:rPr>
        <w:t xml:space="preserve"> </w:t>
      </w:r>
      <w:r w:rsidRPr="004D6BD4">
        <w:rPr>
          <w:w w:val="105"/>
          <w:sz w:val="24"/>
          <w:szCs w:val="24"/>
        </w:rPr>
        <w:t>правовыми</w:t>
      </w:r>
      <w:r w:rsidRPr="004D6BD4">
        <w:rPr>
          <w:spacing w:val="1"/>
          <w:w w:val="105"/>
          <w:sz w:val="24"/>
          <w:szCs w:val="24"/>
        </w:rPr>
        <w:t xml:space="preserve"> </w:t>
      </w:r>
      <w:r w:rsidRPr="004D6BD4">
        <w:rPr>
          <w:w w:val="105"/>
          <w:sz w:val="24"/>
          <w:szCs w:val="24"/>
        </w:rPr>
        <w:t>актами</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 xml:space="preserve">Федерации в сфере образования, </w:t>
      </w:r>
      <w:r w:rsidRPr="004D6BD4">
        <w:rPr>
          <w:b/>
          <w:w w:val="105"/>
          <w:sz w:val="24"/>
          <w:szCs w:val="24"/>
        </w:rPr>
        <w:t xml:space="preserve">цель воспитания </w:t>
      </w:r>
      <w:r w:rsidRPr="004D6BD4">
        <w:rPr>
          <w:w w:val="105"/>
          <w:sz w:val="24"/>
          <w:szCs w:val="24"/>
        </w:rPr>
        <w:t>обучающихся в школе: развитие личности,</w:t>
      </w:r>
      <w:r w:rsidRPr="004D6BD4">
        <w:rPr>
          <w:spacing w:val="1"/>
          <w:w w:val="105"/>
          <w:sz w:val="24"/>
          <w:szCs w:val="24"/>
        </w:rPr>
        <w:t xml:space="preserve"> </w:t>
      </w:r>
      <w:r w:rsidRPr="004D6BD4">
        <w:rPr>
          <w:w w:val="105"/>
          <w:sz w:val="24"/>
          <w:szCs w:val="24"/>
        </w:rPr>
        <w:t>создание условий для самоопределения и социализации на основе социокультурных, духовно-</w:t>
      </w:r>
      <w:r w:rsidRPr="004D6BD4">
        <w:rPr>
          <w:spacing w:val="1"/>
          <w:w w:val="105"/>
          <w:sz w:val="24"/>
          <w:szCs w:val="24"/>
        </w:rPr>
        <w:t xml:space="preserve"> </w:t>
      </w:r>
      <w:r w:rsidRPr="004D6BD4">
        <w:rPr>
          <w:w w:val="105"/>
          <w:sz w:val="24"/>
          <w:szCs w:val="24"/>
        </w:rPr>
        <w:t>нравственных</w:t>
      </w:r>
      <w:r w:rsidRPr="004D6BD4">
        <w:rPr>
          <w:spacing w:val="-12"/>
          <w:w w:val="105"/>
          <w:sz w:val="24"/>
          <w:szCs w:val="24"/>
        </w:rPr>
        <w:t xml:space="preserve"> </w:t>
      </w:r>
      <w:r w:rsidRPr="004D6BD4">
        <w:rPr>
          <w:w w:val="105"/>
          <w:sz w:val="24"/>
          <w:szCs w:val="24"/>
        </w:rPr>
        <w:t>ценностей</w:t>
      </w:r>
      <w:r w:rsidRPr="004D6BD4">
        <w:rPr>
          <w:spacing w:val="1"/>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принятых</w:t>
      </w:r>
      <w:r w:rsidRPr="004D6BD4">
        <w:rPr>
          <w:spacing w:val="-7"/>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российском</w:t>
      </w:r>
      <w:r w:rsidRPr="004D6BD4">
        <w:rPr>
          <w:spacing w:val="-2"/>
          <w:w w:val="105"/>
          <w:sz w:val="24"/>
          <w:szCs w:val="24"/>
        </w:rPr>
        <w:t xml:space="preserve"> </w:t>
      </w:r>
      <w:r w:rsidRPr="004D6BD4">
        <w:rPr>
          <w:w w:val="105"/>
          <w:sz w:val="24"/>
          <w:szCs w:val="24"/>
        </w:rPr>
        <w:t>обществе</w:t>
      </w:r>
      <w:r w:rsidRPr="004D6BD4">
        <w:rPr>
          <w:spacing w:val="-8"/>
          <w:w w:val="105"/>
          <w:sz w:val="24"/>
          <w:szCs w:val="24"/>
        </w:rPr>
        <w:t xml:space="preserve"> </w:t>
      </w:r>
      <w:r w:rsidRPr="004D6BD4">
        <w:rPr>
          <w:w w:val="105"/>
          <w:sz w:val="24"/>
          <w:szCs w:val="24"/>
        </w:rPr>
        <w:t>правил</w:t>
      </w:r>
      <w:r w:rsidRPr="004D6BD4">
        <w:rPr>
          <w:spacing w:val="-6"/>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норм</w:t>
      </w:r>
      <w:r w:rsidRPr="004D6BD4">
        <w:rPr>
          <w:spacing w:val="-4"/>
          <w:w w:val="105"/>
          <w:sz w:val="24"/>
          <w:szCs w:val="24"/>
        </w:rPr>
        <w:t xml:space="preserve"> </w:t>
      </w:r>
      <w:r w:rsidRPr="004D6BD4">
        <w:rPr>
          <w:w w:val="105"/>
          <w:sz w:val="24"/>
          <w:szCs w:val="24"/>
        </w:rPr>
        <w:t>поведения</w:t>
      </w:r>
      <w:r w:rsidRPr="004D6BD4">
        <w:rPr>
          <w:spacing w:val="-9"/>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интересах</w:t>
      </w:r>
      <w:r w:rsidRPr="004D6BD4">
        <w:rPr>
          <w:spacing w:val="-58"/>
          <w:w w:val="105"/>
          <w:sz w:val="24"/>
          <w:szCs w:val="24"/>
        </w:rPr>
        <w:t xml:space="preserve"> </w:t>
      </w:r>
      <w:r w:rsidRPr="004D6BD4">
        <w:rPr>
          <w:w w:val="105"/>
          <w:sz w:val="24"/>
          <w:szCs w:val="24"/>
        </w:rPr>
        <w:t>человека,</w:t>
      </w:r>
      <w:r w:rsidRPr="004D6BD4">
        <w:rPr>
          <w:spacing w:val="3"/>
          <w:w w:val="105"/>
          <w:sz w:val="24"/>
          <w:szCs w:val="24"/>
        </w:rPr>
        <w:t xml:space="preserve"> </w:t>
      </w:r>
      <w:r w:rsidRPr="004D6BD4">
        <w:rPr>
          <w:w w:val="105"/>
          <w:sz w:val="24"/>
          <w:szCs w:val="24"/>
        </w:rPr>
        <w:t>семьи,</w:t>
      </w:r>
      <w:r w:rsidRPr="004D6BD4">
        <w:rPr>
          <w:spacing w:val="-4"/>
          <w:w w:val="105"/>
          <w:sz w:val="24"/>
          <w:szCs w:val="24"/>
        </w:rPr>
        <w:t xml:space="preserve"> </w:t>
      </w:r>
      <w:r w:rsidRPr="004D6BD4">
        <w:rPr>
          <w:w w:val="105"/>
          <w:sz w:val="24"/>
          <w:szCs w:val="24"/>
        </w:rPr>
        <w:t>общества и</w:t>
      </w:r>
      <w:r w:rsidRPr="004D6BD4">
        <w:rPr>
          <w:spacing w:val="-1"/>
          <w:w w:val="105"/>
          <w:sz w:val="24"/>
          <w:szCs w:val="24"/>
        </w:rPr>
        <w:t xml:space="preserve"> </w:t>
      </w:r>
      <w:r w:rsidRPr="004D6BD4">
        <w:rPr>
          <w:w w:val="105"/>
          <w:sz w:val="24"/>
          <w:szCs w:val="24"/>
        </w:rPr>
        <w:t>государства;</w:t>
      </w:r>
    </w:p>
    <w:p w:rsidR="004D6BD4" w:rsidRPr="004D6BD4" w:rsidRDefault="004D6BD4" w:rsidP="004D6BD4">
      <w:pPr>
        <w:spacing w:before="6"/>
        <w:rPr>
          <w:sz w:val="24"/>
          <w:szCs w:val="24"/>
        </w:rPr>
      </w:pPr>
    </w:p>
    <w:p w:rsidR="004D6BD4" w:rsidRPr="004D6BD4" w:rsidRDefault="004D6BD4" w:rsidP="004D6BD4">
      <w:pPr>
        <w:spacing w:before="1" w:line="249" w:lineRule="auto"/>
        <w:ind w:right="242" w:firstLine="540"/>
        <w:rPr>
          <w:sz w:val="24"/>
          <w:szCs w:val="24"/>
        </w:rPr>
      </w:pPr>
      <w:r w:rsidRPr="004D6BD4">
        <w:rPr>
          <w:w w:val="105"/>
          <w:sz w:val="24"/>
          <w:szCs w:val="24"/>
        </w:rPr>
        <w:t>формирование у обучающихся чувства патриотизма, гражданственности, уважения к памяти</w:t>
      </w:r>
      <w:r w:rsidRPr="004D6BD4">
        <w:rPr>
          <w:spacing w:val="1"/>
          <w:w w:val="105"/>
          <w:sz w:val="24"/>
          <w:szCs w:val="24"/>
        </w:rPr>
        <w:t xml:space="preserve"> </w:t>
      </w:r>
      <w:r w:rsidRPr="004D6BD4">
        <w:rPr>
          <w:w w:val="105"/>
          <w:sz w:val="24"/>
          <w:szCs w:val="24"/>
        </w:rPr>
        <w:t>защитников Отечества и подвигам Героев Отечества, закону и правопорядку, человеку труда и</w:t>
      </w:r>
      <w:r w:rsidRPr="004D6BD4">
        <w:rPr>
          <w:spacing w:val="1"/>
          <w:w w:val="105"/>
          <w:sz w:val="24"/>
          <w:szCs w:val="24"/>
        </w:rPr>
        <w:t xml:space="preserve"> </w:t>
      </w:r>
      <w:r w:rsidRPr="004D6BD4">
        <w:rPr>
          <w:w w:val="105"/>
          <w:sz w:val="24"/>
          <w:szCs w:val="24"/>
        </w:rPr>
        <w:t>старшему поколению, взаимного</w:t>
      </w:r>
      <w:r w:rsidRPr="004D6BD4">
        <w:rPr>
          <w:spacing w:val="1"/>
          <w:w w:val="105"/>
          <w:sz w:val="24"/>
          <w:szCs w:val="24"/>
        </w:rPr>
        <w:t xml:space="preserve"> </w:t>
      </w:r>
      <w:r w:rsidRPr="004D6BD4">
        <w:rPr>
          <w:w w:val="105"/>
          <w:sz w:val="24"/>
          <w:szCs w:val="24"/>
        </w:rPr>
        <w:t>уважения, бережного отношения</w:t>
      </w:r>
      <w:r w:rsidRPr="004D6BD4">
        <w:rPr>
          <w:spacing w:val="1"/>
          <w:w w:val="105"/>
          <w:sz w:val="24"/>
          <w:szCs w:val="24"/>
        </w:rPr>
        <w:t xml:space="preserve"> </w:t>
      </w:r>
      <w:r w:rsidRPr="004D6BD4">
        <w:rPr>
          <w:w w:val="105"/>
          <w:sz w:val="24"/>
          <w:szCs w:val="24"/>
        </w:rPr>
        <w:t>к культурному наследию и</w:t>
      </w:r>
      <w:r w:rsidRPr="004D6BD4">
        <w:rPr>
          <w:spacing w:val="1"/>
          <w:w w:val="105"/>
          <w:sz w:val="24"/>
          <w:szCs w:val="24"/>
        </w:rPr>
        <w:t xml:space="preserve"> </w:t>
      </w:r>
      <w:r w:rsidRPr="004D6BD4">
        <w:rPr>
          <w:sz w:val="24"/>
          <w:szCs w:val="24"/>
        </w:rPr>
        <w:t>традициям</w:t>
      </w:r>
      <w:r w:rsidRPr="004D6BD4">
        <w:rPr>
          <w:spacing w:val="20"/>
          <w:sz w:val="24"/>
          <w:szCs w:val="24"/>
        </w:rPr>
        <w:t xml:space="preserve"> </w:t>
      </w:r>
      <w:r w:rsidRPr="004D6BD4">
        <w:rPr>
          <w:sz w:val="24"/>
          <w:szCs w:val="24"/>
        </w:rPr>
        <w:t>многонационального</w:t>
      </w:r>
      <w:r w:rsidRPr="004D6BD4">
        <w:rPr>
          <w:spacing w:val="35"/>
          <w:sz w:val="24"/>
          <w:szCs w:val="24"/>
        </w:rPr>
        <w:t xml:space="preserve"> </w:t>
      </w:r>
      <w:r w:rsidRPr="004D6BD4">
        <w:rPr>
          <w:sz w:val="24"/>
          <w:szCs w:val="24"/>
        </w:rPr>
        <w:t>народа</w:t>
      </w:r>
      <w:r w:rsidRPr="004D6BD4">
        <w:rPr>
          <w:spacing w:val="26"/>
          <w:sz w:val="24"/>
          <w:szCs w:val="24"/>
        </w:rPr>
        <w:t xml:space="preserve"> </w:t>
      </w:r>
      <w:r w:rsidRPr="004D6BD4">
        <w:rPr>
          <w:sz w:val="24"/>
          <w:szCs w:val="24"/>
        </w:rPr>
        <w:t>Российской</w:t>
      </w:r>
      <w:r w:rsidRPr="004D6BD4">
        <w:rPr>
          <w:spacing w:val="27"/>
          <w:sz w:val="24"/>
          <w:szCs w:val="24"/>
        </w:rPr>
        <w:t xml:space="preserve"> </w:t>
      </w:r>
      <w:r w:rsidRPr="004D6BD4">
        <w:rPr>
          <w:sz w:val="24"/>
          <w:szCs w:val="24"/>
        </w:rPr>
        <w:t>Федерации,</w:t>
      </w:r>
      <w:r w:rsidRPr="004D6BD4">
        <w:rPr>
          <w:spacing w:val="11"/>
          <w:sz w:val="24"/>
          <w:szCs w:val="24"/>
        </w:rPr>
        <w:t xml:space="preserve"> </w:t>
      </w:r>
      <w:r w:rsidRPr="004D6BD4">
        <w:rPr>
          <w:sz w:val="24"/>
          <w:szCs w:val="24"/>
        </w:rPr>
        <w:t>природе</w:t>
      </w:r>
      <w:r w:rsidRPr="004D6BD4">
        <w:rPr>
          <w:spacing w:val="17"/>
          <w:sz w:val="24"/>
          <w:szCs w:val="24"/>
        </w:rPr>
        <w:t xml:space="preserve"> </w:t>
      </w:r>
      <w:r w:rsidRPr="004D6BD4">
        <w:rPr>
          <w:sz w:val="24"/>
          <w:szCs w:val="24"/>
        </w:rPr>
        <w:t>и</w:t>
      </w:r>
      <w:r w:rsidRPr="004D6BD4">
        <w:rPr>
          <w:spacing w:val="23"/>
          <w:sz w:val="24"/>
          <w:szCs w:val="24"/>
        </w:rPr>
        <w:t xml:space="preserve"> </w:t>
      </w:r>
      <w:r w:rsidRPr="004D6BD4">
        <w:rPr>
          <w:sz w:val="24"/>
          <w:szCs w:val="24"/>
        </w:rPr>
        <w:t>окружающей</w:t>
      </w:r>
      <w:r w:rsidRPr="004D6BD4">
        <w:rPr>
          <w:spacing w:val="34"/>
          <w:sz w:val="24"/>
          <w:szCs w:val="24"/>
        </w:rPr>
        <w:t xml:space="preserve"> </w:t>
      </w:r>
      <w:r w:rsidRPr="004D6BD4">
        <w:rPr>
          <w:sz w:val="24"/>
          <w:szCs w:val="24"/>
        </w:rPr>
        <w:t>среде.</w:t>
      </w:r>
    </w:p>
    <w:p w:rsidR="004D6BD4" w:rsidRPr="004D6BD4" w:rsidRDefault="004D6BD4" w:rsidP="004D6BD4">
      <w:pPr>
        <w:spacing w:before="8"/>
        <w:rPr>
          <w:sz w:val="24"/>
          <w:szCs w:val="24"/>
        </w:rPr>
      </w:pPr>
    </w:p>
    <w:p w:rsidR="004D6BD4" w:rsidRPr="004D6BD4" w:rsidRDefault="004D6BD4" w:rsidP="004D6BD4">
      <w:pPr>
        <w:ind w:left="1104"/>
        <w:jc w:val="both"/>
        <w:rPr>
          <w:sz w:val="24"/>
          <w:szCs w:val="24"/>
        </w:rPr>
      </w:pPr>
      <w:r w:rsidRPr="004D6BD4">
        <w:rPr>
          <w:b/>
          <w:w w:val="105"/>
          <w:sz w:val="24"/>
          <w:szCs w:val="24"/>
        </w:rPr>
        <w:t>Задачами</w:t>
      </w:r>
      <w:r w:rsidRPr="004D6BD4">
        <w:rPr>
          <w:b/>
          <w:spacing w:val="-13"/>
          <w:w w:val="105"/>
          <w:sz w:val="24"/>
          <w:szCs w:val="24"/>
        </w:rPr>
        <w:t xml:space="preserve"> </w:t>
      </w:r>
      <w:r w:rsidRPr="004D6BD4">
        <w:rPr>
          <w:b/>
          <w:w w:val="105"/>
          <w:sz w:val="24"/>
          <w:szCs w:val="24"/>
        </w:rPr>
        <w:t>воспитания</w:t>
      </w:r>
      <w:r w:rsidRPr="004D6BD4">
        <w:rPr>
          <w:b/>
          <w:spacing w:val="-13"/>
          <w:w w:val="105"/>
          <w:sz w:val="24"/>
          <w:szCs w:val="24"/>
        </w:rPr>
        <w:t xml:space="preserve"> </w:t>
      </w:r>
      <w:r w:rsidRPr="004D6BD4">
        <w:rPr>
          <w:w w:val="105"/>
          <w:sz w:val="24"/>
          <w:szCs w:val="24"/>
        </w:rPr>
        <w:t>обучающихся</w:t>
      </w:r>
      <w:r w:rsidRPr="004D6BD4">
        <w:rPr>
          <w:spacing w:val="-13"/>
          <w:w w:val="105"/>
          <w:sz w:val="24"/>
          <w:szCs w:val="24"/>
        </w:rPr>
        <w:t xml:space="preserve"> </w:t>
      </w:r>
      <w:r w:rsidRPr="004D6BD4">
        <w:rPr>
          <w:w w:val="105"/>
          <w:sz w:val="24"/>
          <w:szCs w:val="24"/>
        </w:rPr>
        <w:t>в</w:t>
      </w:r>
      <w:r w:rsidRPr="004D6BD4">
        <w:rPr>
          <w:spacing w:val="-11"/>
          <w:w w:val="105"/>
          <w:sz w:val="24"/>
          <w:szCs w:val="24"/>
        </w:rPr>
        <w:t xml:space="preserve"> </w:t>
      </w:r>
      <w:r w:rsidRPr="004D6BD4">
        <w:rPr>
          <w:w w:val="105"/>
          <w:sz w:val="24"/>
          <w:szCs w:val="24"/>
        </w:rPr>
        <w:t>школе</w:t>
      </w:r>
      <w:r w:rsidRPr="004D6BD4">
        <w:rPr>
          <w:spacing w:val="-11"/>
          <w:w w:val="105"/>
          <w:sz w:val="24"/>
          <w:szCs w:val="24"/>
        </w:rPr>
        <w:t xml:space="preserve"> </w:t>
      </w:r>
      <w:r w:rsidRPr="004D6BD4">
        <w:rPr>
          <w:w w:val="105"/>
          <w:sz w:val="24"/>
          <w:szCs w:val="24"/>
        </w:rPr>
        <w:t>являются:</w:t>
      </w:r>
    </w:p>
    <w:p w:rsidR="004D6BD4" w:rsidRPr="004D6BD4" w:rsidRDefault="004D6BD4" w:rsidP="004D6BD4">
      <w:pPr>
        <w:spacing w:before="17" w:line="254" w:lineRule="auto"/>
        <w:ind w:left="758" w:right="238" w:firstLine="72"/>
        <w:rPr>
          <w:sz w:val="24"/>
          <w:szCs w:val="24"/>
        </w:rPr>
      </w:pPr>
      <w:r w:rsidRPr="004D6BD4">
        <w:rPr>
          <w:w w:val="105"/>
          <w:sz w:val="24"/>
          <w:szCs w:val="24"/>
        </w:rPr>
        <w:t>усвоение</w:t>
      </w:r>
      <w:r w:rsidRPr="004D6BD4">
        <w:rPr>
          <w:spacing w:val="-9"/>
          <w:w w:val="105"/>
          <w:sz w:val="24"/>
          <w:szCs w:val="24"/>
        </w:rPr>
        <w:t xml:space="preserve"> </w:t>
      </w:r>
      <w:r w:rsidRPr="004D6BD4">
        <w:rPr>
          <w:w w:val="105"/>
          <w:sz w:val="24"/>
          <w:szCs w:val="24"/>
        </w:rPr>
        <w:t>ими</w:t>
      </w:r>
      <w:r w:rsidRPr="004D6BD4">
        <w:rPr>
          <w:spacing w:val="3"/>
          <w:w w:val="105"/>
          <w:sz w:val="24"/>
          <w:szCs w:val="24"/>
        </w:rPr>
        <w:t xml:space="preserve"> </w:t>
      </w:r>
      <w:r w:rsidRPr="004D6BD4">
        <w:rPr>
          <w:w w:val="105"/>
          <w:sz w:val="24"/>
          <w:szCs w:val="24"/>
        </w:rPr>
        <w:t>знаний,</w:t>
      </w:r>
      <w:r w:rsidRPr="004D6BD4">
        <w:rPr>
          <w:spacing w:val="-5"/>
          <w:w w:val="105"/>
          <w:sz w:val="24"/>
          <w:szCs w:val="24"/>
        </w:rPr>
        <w:t xml:space="preserve"> </w:t>
      </w:r>
      <w:r w:rsidRPr="004D6BD4">
        <w:rPr>
          <w:w w:val="105"/>
          <w:sz w:val="24"/>
          <w:szCs w:val="24"/>
        </w:rPr>
        <w:t>норм,</w:t>
      </w:r>
      <w:r w:rsidRPr="004D6BD4">
        <w:rPr>
          <w:spacing w:val="-7"/>
          <w:w w:val="105"/>
          <w:sz w:val="24"/>
          <w:szCs w:val="24"/>
        </w:rPr>
        <w:t xml:space="preserve"> </w:t>
      </w:r>
      <w:r w:rsidRPr="004D6BD4">
        <w:rPr>
          <w:w w:val="105"/>
          <w:sz w:val="24"/>
          <w:szCs w:val="24"/>
        </w:rPr>
        <w:t>духовно-нравственных</w:t>
      </w:r>
      <w:r w:rsidRPr="004D6BD4">
        <w:rPr>
          <w:spacing w:val="-1"/>
          <w:w w:val="105"/>
          <w:sz w:val="24"/>
          <w:szCs w:val="24"/>
        </w:rPr>
        <w:t xml:space="preserve"> </w:t>
      </w:r>
      <w:r w:rsidRPr="004D6BD4">
        <w:rPr>
          <w:w w:val="105"/>
          <w:sz w:val="24"/>
          <w:szCs w:val="24"/>
        </w:rPr>
        <w:t>ценностей, традиций,</w:t>
      </w:r>
      <w:r w:rsidRPr="004D6BD4">
        <w:rPr>
          <w:spacing w:val="-5"/>
          <w:w w:val="105"/>
          <w:sz w:val="24"/>
          <w:szCs w:val="24"/>
        </w:rPr>
        <w:t xml:space="preserve"> </w:t>
      </w:r>
      <w:r w:rsidRPr="004D6BD4">
        <w:rPr>
          <w:w w:val="105"/>
          <w:sz w:val="24"/>
          <w:szCs w:val="24"/>
        </w:rPr>
        <w:t>которые</w:t>
      </w:r>
      <w:r w:rsidRPr="004D6BD4">
        <w:rPr>
          <w:spacing w:val="-9"/>
          <w:w w:val="105"/>
          <w:sz w:val="24"/>
          <w:szCs w:val="24"/>
        </w:rPr>
        <w:t xml:space="preserve"> </w:t>
      </w:r>
      <w:r w:rsidRPr="004D6BD4">
        <w:rPr>
          <w:w w:val="105"/>
          <w:sz w:val="24"/>
          <w:szCs w:val="24"/>
        </w:rPr>
        <w:t>выработало</w:t>
      </w:r>
      <w:r w:rsidRPr="004D6BD4">
        <w:rPr>
          <w:spacing w:val="-58"/>
          <w:w w:val="105"/>
          <w:sz w:val="24"/>
          <w:szCs w:val="24"/>
        </w:rPr>
        <w:t xml:space="preserve"> </w:t>
      </w:r>
      <w:r w:rsidRPr="004D6BD4">
        <w:rPr>
          <w:w w:val="105"/>
          <w:sz w:val="24"/>
          <w:szCs w:val="24"/>
        </w:rPr>
        <w:t>российское</w:t>
      </w:r>
      <w:r w:rsidRPr="004D6BD4">
        <w:rPr>
          <w:spacing w:val="-7"/>
          <w:w w:val="105"/>
          <w:sz w:val="24"/>
          <w:szCs w:val="24"/>
        </w:rPr>
        <w:t xml:space="preserve"> </w:t>
      </w:r>
      <w:r w:rsidRPr="004D6BD4">
        <w:rPr>
          <w:w w:val="105"/>
          <w:sz w:val="24"/>
          <w:szCs w:val="24"/>
        </w:rPr>
        <w:t>общество</w:t>
      </w:r>
      <w:r w:rsidRPr="004D6BD4">
        <w:rPr>
          <w:spacing w:val="-5"/>
          <w:w w:val="105"/>
          <w:sz w:val="24"/>
          <w:szCs w:val="24"/>
        </w:rPr>
        <w:t xml:space="preserve"> </w:t>
      </w:r>
      <w:r w:rsidRPr="004D6BD4">
        <w:rPr>
          <w:w w:val="105"/>
          <w:sz w:val="24"/>
          <w:szCs w:val="24"/>
        </w:rPr>
        <w:t>(социально</w:t>
      </w:r>
      <w:r w:rsidRPr="004D6BD4">
        <w:rPr>
          <w:spacing w:val="1"/>
          <w:w w:val="105"/>
          <w:sz w:val="24"/>
          <w:szCs w:val="24"/>
        </w:rPr>
        <w:t xml:space="preserve"> </w:t>
      </w:r>
      <w:r w:rsidRPr="004D6BD4">
        <w:rPr>
          <w:w w:val="105"/>
          <w:sz w:val="24"/>
          <w:szCs w:val="24"/>
        </w:rPr>
        <w:t>значимых</w:t>
      </w:r>
      <w:r w:rsidRPr="004D6BD4">
        <w:rPr>
          <w:spacing w:val="-7"/>
          <w:w w:val="105"/>
          <w:sz w:val="24"/>
          <w:szCs w:val="24"/>
        </w:rPr>
        <w:t xml:space="preserve"> </w:t>
      </w:r>
      <w:r w:rsidRPr="004D6BD4">
        <w:rPr>
          <w:w w:val="105"/>
          <w:sz w:val="24"/>
          <w:szCs w:val="24"/>
        </w:rPr>
        <w:t>знаний);</w:t>
      </w:r>
    </w:p>
    <w:p w:rsidR="004D6BD4" w:rsidRPr="004D6BD4" w:rsidRDefault="004D6BD4" w:rsidP="005B10F6">
      <w:pPr>
        <w:numPr>
          <w:ilvl w:val="0"/>
          <w:numId w:val="106"/>
        </w:numPr>
        <w:tabs>
          <w:tab w:val="left" w:pos="1263"/>
        </w:tabs>
        <w:spacing w:line="237" w:lineRule="auto"/>
        <w:ind w:right="254" w:firstLine="569"/>
        <w:rPr>
          <w:sz w:val="24"/>
          <w:szCs w:val="24"/>
        </w:rPr>
      </w:pPr>
      <w:r w:rsidRPr="004D6BD4">
        <w:rPr>
          <w:w w:val="105"/>
          <w:sz w:val="24"/>
          <w:szCs w:val="24"/>
        </w:rPr>
        <w:t>формирование</w:t>
      </w:r>
      <w:r w:rsidRPr="004D6BD4">
        <w:rPr>
          <w:spacing w:val="-2"/>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развитие</w:t>
      </w:r>
      <w:r w:rsidRPr="004D6BD4">
        <w:rPr>
          <w:spacing w:val="-10"/>
          <w:w w:val="105"/>
          <w:sz w:val="24"/>
          <w:szCs w:val="24"/>
        </w:rPr>
        <w:t xml:space="preserve"> </w:t>
      </w:r>
      <w:r w:rsidRPr="004D6BD4">
        <w:rPr>
          <w:w w:val="105"/>
          <w:sz w:val="24"/>
          <w:szCs w:val="24"/>
        </w:rPr>
        <w:t>позитивных</w:t>
      </w:r>
      <w:r w:rsidRPr="004D6BD4">
        <w:rPr>
          <w:spacing w:val="-1"/>
          <w:w w:val="105"/>
          <w:sz w:val="24"/>
          <w:szCs w:val="24"/>
        </w:rPr>
        <w:t xml:space="preserve"> </w:t>
      </w:r>
      <w:r w:rsidRPr="004D6BD4">
        <w:rPr>
          <w:w w:val="105"/>
          <w:sz w:val="24"/>
          <w:szCs w:val="24"/>
        </w:rPr>
        <w:t>личностных</w:t>
      </w:r>
      <w:r w:rsidRPr="004D6BD4">
        <w:rPr>
          <w:spacing w:val="-1"/>
          <w:w w:val="105"/>
          <w:sz w:val="24"/>
          <w:szCs w:val="24"/>
        </w:rPr>
        <w:t xml:space="preserve"> </w:t>
      </w:r>
      <w:r w:rsidRPr="004D6BD4">
        <w:rPr>
          <w:w w:val="105"/>
          <w:sz w:val="24"/>
          <w:szCs w:val="24"/>
        </w:rPr>
        <w:t>отношений</w:t>
      </w:r>
      <w:r w:rsidRPr="004D6BD4">
        <w:rPr>
          <w:spacing w:val="-2"/>
          <w:w w:val="105"/>
          <w:sz w:val="24"/>
          <w:szCs w:val="24"/>
        </w:rPr>
        <w:t xml:space="preserve"> </w:t>
      </w:r>
      <w:r w:rsidRPr="004D6BD4">
        <w:rPr>
          <w:w w:val="105"/>
          <w:sz w:val="24"/>
          <w:szCs w:val="24"/>
        </w:rPr>
        <w:t>к</w:t>
      </w:r>
      <w:r w:rsidRPr="004D6BD4">
        <w:rPr>
          <w:spacing w:val="-6"/>
          <w:w w:val="105"/>
          <w:sz w:val="24"/>
          <w:szCs w:val="24"/>
        </w:rPr>
        <w:t xml:space="preserve"> </w:t>
      </w:r>
      <w:r w:rsidRPr="004D6BD4">
        <w:rPr>
          <w:w w:val="105"/>
          <w:sz w:val="24"/>
          <w:szCs w:val="24"/>
        </w:rPr>
        <w:t>этим</w:t>
      </w:r>
      <w:r w:rsidRPr="004D6BD4">
        <w:rPr>
          <w:spacing w:val="2"/>
          <w:w w:val="105"/>
          <w:sz w:val="24"/>
          <w:szCs w:val="24"/>
        </w:rPr>
        <w:t xml:space="preserve"> </w:t>
      </w:r>
      <w:r w:rsidRPr="004D6BD4">
        <w:rPr>
          <w:w w:val="105"/>
          <w:sz w:val="24"/>
          <w:szCs w:val="24"/>
        </w:rPr>
        <w:t>нормам,</w:t>
      </w:r>
      <w:r w:rsidRPr="004D6BD4">
        <w:rPr>
          <w:spacing w:val="-7"/>
          <w:w w:val="105"/>
          <w:sz w:val="24"/>
          <w:szCs w:val="24"/>
        </w:rPr>
        <w:t xml:space="preserve"> </w:t>
      </w:r>
      <w:r w:rsidRPr="004D6BD4">
        <w:rPr>
          <w:w w:val="105"/>
          <w:sz w:val="24"/>
          <w:szCs w:val="24"/>
        </w:rPr>
        <w:t>ценностям,</w:t>
      </w:r>
      <w:r w:rsidRPr="004D6BD4">
        <w:rPr>
          <w:spacing w:val="-58"/>
          <w:w w:val="105"/>
          <w:sz w:val="24"/>
          <w:szCs w:val="24"/>
        </w:rPr>
        <w:t xml:space="preserve"> </w:t>
      </w:r>
      <w:r w:rsidRPr="004D6BD4">
        <w:rPr>
          <w:w w:val="105"/>
          <w:sz w:val="24"/>
          <w:szCs w:val="24"/>
        </w:rPr>
        <w:t>традициям</w:t>
      </w:r>
      <w:r w:rsidRPr="004D6BD4">
        <w:rPr>
          <w:spacing w:val="-4"/>
          <w:w w:val="105"/>
          <w:sz w:val="24"/>
          <w:szCs w:val="24"/>
        </w:rPr>
        <w:t xml:space="preserve"> </w:t>
      </w:r>
      <w:r w:rsidRPr="004D6BD4">
        <w:rPr>
          <w:w w:val="105"/>
          <w:sz w:val="24"/>
          <w:szCs w:val="24"/>
        </w:rPr>
        <w:t>(их</w:t>
      </w:r>
      <w:r w:rsidRPr="004D6BD4">
        <w:rPr>
          <w:spacing w:val="3"/>
          <w:w w:val="105"/>
          <w:sz w:val="24"/>
          <w:szCs w:val="24"/>
        </w:rPr>
        <w:t xml:space="preserve"> </w:t>
      </w:r>
      <w:r w:rsidRPr="004D6BD4">
        <w:rPr>
          <w:w w:val="105"/>
          <w:sz w:val="24"/>
          <w:szCs w:val="24"/>
        </w:rPr>
        <w:t>освоение,</w:t>
      </w:r>
      <w:r w:rsidRPr="004D6BD4">
        <w:rPr>
          <w:spacing w:val="-3"/>
          <w:w w:val="105"/>
          <w:sz w:val="24"/>
          <w:szCs w:val="24"/>
        </w:rPr>
        <w:t xml:space="preserve"> </w:t>
      </w:r>
      <w:r w:rsidRPr="004D6BD4">
        <w:rPr>
          <w:w w:val="105"/>
          <w:sz w:val="24"/>
          <w:szCs w:val="24"/>
        </w:rPr>
        <w:t>принятие);</w:t>
      </w:r>
    </w:p>
    <w:p w:rsidR="004D6BD4" w:rsidRPr="004D6BD4" w:rsidRDefault="004D6BD4" w:rsidP="005B10F6">
      <w:pPr>
        <w:numPr>
          <w:ilvl w:val="0"/>
          <w:numId w:val="106"/>
        </w:numPr>
        <w:tabs>
          <w:tab w:val="left" w:pos="1263"/>
        </w:tabs>
        <w:spacing w:line="244" w:lineRule="auto"/>
        <w:ind w:right="245" w:firstLine="569"/>
        <w:rPr>
          <w:sz w:val="24"/>
          <w:szCs w:val="24"/>
        </w:rPr>
      </w:pPr>
      <w:r w:rsidRPr="004D6BD4">
        <w:rPr>
          <w:w w:val="105"/>
          <w:sz w:val="24"/>
          <w:szCs w:val="24"/>
        </w:rPr>
        <w:t>приобретение соответствующего этим нормам, ценностям, традициям социокультурного</w:t>
      </w:r>
      <w:r w:rsidRPr="004D6BD4">
        <w:rPr>
          <w:spacing w:val="1"/>
          <w:w w:val="105"/>
          <w:sz w:val="24"/>
          <w:szCs w:val="24"/>
        </w:rPr>
        <w:t xml:space="preserve"> </w:t>
      </w:r>
      <w:r w:rsidRPr="004D6BD4">
        <w:rPr>
          <w:w w:val="105"/>
          <w:sz w:val="24"/>
          <w:szCs w:val="24"/>
        </w:rPr>
        <w:t>опыта поведения, общения, межличностных и социальных отношений, применения полученных</w:t>
      </w:r>
      <w:r w:rsidRPr="004D6BD4">
        <w:rPr>
          <w:spacing w:val="1"/>
          <w:w w:val="105"/>
          <w:sz w:val="24"/>
          <w:szCs w:val="24"/>
        </w:rPr>
        <w:t xml:space="preserve"> </w:t>
      </w:r>
      <w:r w:rsidRPr="004D6BD4">
        <w:rPr>
          <w:w w:val="105"/>
          <w:sz w:val="24"/>
          <w:szCs w:val="24"/>
        </w:rPr>
        <w:t>знаний и сформированных отношений на практике (опыта нравственных поступков, социально</w:t>
      </w:r>
      <w:r w:rsidRPr="004D6BD4">
        <w:rPr>
          <w:spacing w:val="1"/>
          <w:w w:val="105"/>
          <w:sz w:val="24"/>
          <w:szCs w:val="24"/>
        </w:rPr>
        <w:t xml:space="preserve"> </w:t>
      </w:r>
      <w:r w:rsidRPr="004D6BD4">
        <w:rPr>
          <w:w w:val="105"/>
          <w:sz w:val="24"/>
          <w:szCs w:val="24"/>
        </w:rPr>
        <w:t>значимых</w:t>
      </w:r>
      <w:r w:rsidRPr="004D6BD4">
        <w:rPr>
          <w:spacing w:val="-12"/>
          <w:w w:val="105"/>
          <w:sz w:val="24"/>
          <w:szCs w:val="24"/>
        </w:rPr>
        <w:t xml:space="preserve"> </w:t>
      </w:r>
      <w:r w:rsidRPr="004D6BD4">
        <w:rPr>
          <w:w w:val="105"/>
          <w:sz w:val="24"/>
          <w:szCs w:val="24"/>
        </w:rPr>
        <w:t>дел).</w:t>
      </w:r>
    </w:p>
    <w:p w:rsidR="004D6BD4" w:rsidRPr="004D6BD4" w:rsidRDefault="004D6BD4" w:rsidP="005B10F6">
      <w:pPr>
        <w:numPr>
          <w:ilvl w:val="2"/>
          <w:numId w:val="107"/>
        </w:numPr>
        <w:tabs>
          <w:tab w:val="left" w:pos="1119"/>
        </w:tabs>
        <w:spacing w:line="237" w:lineRule="auto"/>
        <w:ind w:right="235"/>
        <w:rPr>
          <w:sz w:val="24"/>
          <w:szCs w:val="24"/>
        </w:rPr>
      </w:pPr>
      <w:r w:rsidRPr="004D6BD4">
        <w:rPr>
          <w:w w:val="105"/>
          <w:sz w:val="24"/>
          <w:szCs w:val="24"/>
        </w:rPr>
        <w:t>достижение</w:t>
      </w:r>
      <w:r w:rsidRPr="004D6BD4">
        <w:rPr>
          <w:spacing w:val="1"/>
          <w:w w:val="105"/>
          <w:sz w:val="24"/>
          <w:szCs w:val="24"/>
        </w:rPr>
        <w:t xml:space="preserve"> </w:t>
      </w:r>
      <w:r w:rsidRPr="004D6BD4">
        <w:rPr>
          <w:w w:val="105"/>
          <w:sz w:val="24"/>
          <w:szCs w:val="24"/>
        </w:rPr>
        <w:t>личностных</w:t>
      </w:r>
      <w:r w:rsidRPr="004D6BD4">
        <w:rPr>
          <w:spacing w:val="1"/>
          <w:w w:val="105"/>
          <w:sz w:val="24"/>
          <w:szCs w:val="24"/>
        </w:rPr>
        <w:t xml:space="preserve"> </w:t>
      </w:r>
      <w:r w:rsidRPr="004D6BD4">
        <w:rPr>
          <w:w w:val="105"/>
          <w:sz w:val="24"/>
          <w:szCs w:val="24"/>
        </w:rPr>
        <w:t>результатов</w:t>
      </w:r>
      <w:r w:rsidRPr="004D6BD4">
        <w:rPr>
          <w:spacing w:val="1"/>
          <w:w w:val="105"/>
          <w:sz w:val="24"/>
          <w:szCs w:val="24"/>
        </w:rPr>
        <w:t xml:space="preserve"> </w:t>
      </w:r>
      <w:r w:rsidRPr="004D6BD4">
        <w:rPr>
          <w:w w:val="105"/>
          <w:sz w:val="24"/>
          <w:szCs w:val="24"/>
        </w:rPr>
        <w:t>освоения</w:t>
      </w:r>
      <w:r w:rsidRPr="004D6BD4">
        <w:rPr>
          <w:spacing w:val="1"/>
          <w:w w:val="105"/>
          <w:sz w:val="24"/>
          <w:szCs w:val="24"/>
        </w:rPr>
        <w:t xml:space="preserve"> </w:t>
      </w:r>
      <w:r w:rsidRPr="004D6BD4">
        <w:rPr>
          <w:w w:val="105"/>
          <w:sz w:val="24"/>
          <w:szCs w:val="24"/>
        </w:rPr>
        <w:t>общеобразовательных</w:t>
      </w:r>
      <w:r w:rsidRPr="004D6BD4">
        <w:rPr>
          <w:spacing w:val="1"/>
          <w:w w:val="105"/>
          <w:sz w:val="24"/>
          <w:szCs w:val="24"/>
        </w:rPr>
        <w:t xml:space="preserve"> </w:t>
      </w:r>
      <w:r w:rsidRPr="004D6BD4">
        <w:rPr>
          <w:w w:val="105"/>
          <w:sz w:val="24"/>
          <w:szCs w:val="24"/>
        </w:rPr>
        <w:t>программ</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8"/>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ФГОС</w:t>
      </w:r>
      <w:r w:rsidRPr="004D6BD4">
        <w:rPr>
          <w:spacing w:val="-3"/>
          <w:w w:val="105"/>
          <w:sz w:val="24"/>
          <w:szCs w:val="24"/>
        </w:rPr>
        <w:t xml:space="preserve"> </w:t>
      </w:r>
      <w:r w:rsidRPr="004D6BD4">
        <w:rPr>
          <w:w w:val="105"/>
          <w:sz w:val="24"/>
          <w:szCs w:val="24"/>
        </w:rPr>
        <w:t>НОО</w:t>
      </w:r>
      <w:r w:rsidRPr="004D6BD4">
        <w:rPr>
          <w:spacing w:val="4"/>
          <w:w w:val="105"/>
          <w:sz w:val="24"/>
          <w:szCs w:val="24"/>
        </w:rPr>
        <w:t xml:space="preserve"> </w:t>
      </w:r>
      <w:r w:rsidRPr="004D6BD4">
        <w:rPr>
          <w:w w:val="105"/>
          <w:sz w:val="24"/>
          <w:szCs w:val="24"/>
        </w:rPr>
        <w:t>ООО.</w:t>
      </w:r>
    </w:p>
    <w:p w:rsidR="004D6BD4" w:rsidRPr="004D6BD4" w:rsidRDefault="004D6BD4" w:rsidP="004D6BD4">
      <w:pPr>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8"/>
        <w:rPr>
          <w:sz w:val="24"/>
          <w:szCs w:val="24"/>
        </w:rPr>
      </w:pPr>
    </w:p>
    <w:p w:rsidR="004D6BD4" w:rsidRPr="004D6BD4" w:rsidRDefault="004D6BD4" w:rsidP="005B10F6">
      <w:pPr>
        <w:pStyle w:val="1"/>
        <w:numPr>
          <w:ilvl w:val="1"/>
          <w:numId w:val="107"/>
        </w:numPr>
        <w:tabs>
          <w:tab w:val="left" w:pos="1197"/>
          <w:tab w:val="left" w:pos="1198"/>
          <w:tab w:val="left" w:pos="3049"/>
          <w:tab w:val="left" w:pos="4771"/>
          <w:tab w:val="left" w:pos="6176"/>
          <w:tab w:val="left" w:pos="8395"/>
        </w:tabs>
        <w:spacing w:before="1" w:line="244" w:lineRule="auto"/>
        <w:ind w:left="758" w:right="570" w:hanging="368"/>
        <w:jc w:val="center"/>
      </w:pPr>
      <w:bookmarkStart w:id="29" w:name="1.2._Личностные_результаты_освоения_обуч"/>
      <w:bookmarkEnd w:id="29"/>
      <w:r w:rsidRPr="004D6BD4">
        <w:rPr>
          <w:w w:val="105"/>
        </w:rPr>
        <w:t>Личностные</w:t>
      </w:r>
      <w:r w:rsidRPr="004D6BD4">
        <w:rPr>
          <w:w w:val="105"/>
        </w:rPr>
        <w:tab/>
        <w:t>результаты</w:t>
      </w:r>
      <w:r w:rsidRPr="004D6BD4">
        <w:rPr>
          <w:w w:val="105"/>
        </w:rPr>
        <w:tab/>
        <w:t>освоения</w:t>
      </w:r>
      <w:r w:rsidRPr="004D6BD4">
        <w:rPr>
          <w:w w:val="105"/>
        </w:rPr>
        <w:tab/>
        <w:t>обучающимися</w:t>
      </w:r>
      <w:r w:rsidRPr="004D6BD4">
        <w:rPr>
          <w:w w:val="105"/>
        </w:rPr>
        <w:tab/>
      </w:r>
      <w:r w:rsidRPr="004D6BD4">
        <w:t>образовательных</w:t>
      </w:r>
      <w:r w:rsidRPr="004D6BD4">
        <w:rPr>
          <w:spacing w:val="1"/>
        </w:rPr>
        <w:t xml:space="preserve"> </w:t>
      </w:r>
      <w:r w:rsidRPr="004D6BD4">
        <w:rPr>
          <w:w w:val="105"/>
        </w:rPr>
        <w:t>программ</w:t>
      </w:r>
      <w:r w:rsidRPr="004D6BD4">
        <w:rPr>
          <w:spacing w:val="-8"/>
          <w:w w:val="105"/>
        </w:rPr>
        <w:t xml:space="preserve"> </w:t>
      </w:r>
      <w:r w:rsidRPr="004D6BD4">
        <w:rPr>
          <w:w w:val="105"/>
        </w:rPr>
        <w:t>включают:</w:t>
      </w:r>
    </w:p>
    <w:p w:rsidR="004D6BD4" w:rsidRPr="004D6BD4" w:rsidRDefault="004D6BD4" w:rsidP="005B10F6">
      <w:pPr>
        <w:numPr>
          <w:ilvl w:val="2"/>
          <w:numId w:val="107"/>
        </w:numPr>
        <w:tabs>
          <w:tab w:val="left" w:pos="1105"/>
        </w:tabs>
        <w:spacing w:line="327" w:lineRule="exact"/>
        <w:ind w:left="1104" w:hanging="354"/>
        <w:rPr>
          <w:sz w:val="24"/>
          <w:szCs w:val="24"/>
        </w:rPr>
      </w:pPr>
      <w:r w:rsidRPr="004D6BD4">
        <w:rPr>
          <w:sz w:val="24"/>
          <w:szCs w:val="24"/>
        </w:rPr>
        <w:t>осознание</w:t>
      </w:r>
      <w:r w:rsidRPr="004D6BD4">
        <w:rPr>
          <w:spacing w:val="45"/>
          <w:sz w:val="24"/>
          <w:szCs w:val="24"/>
        </w:rPr>
        <w:t xml:space="preserve"> </w:t>
      </w:r>
      <w:r w:rsidRPr="004D6BD4">
        <w:rPr>
          <w:sz w:val="24"/>
          <w:szCs w:val="24"/>
        </w:rPr>
        <w:t>российской</w:t>
      </w:r>
      <w:r w:rsidRPr="004D6BD4">
        <w:rPr>
          <w:spacing w:val="46"/>
          <w:sz w:val="24"/>
          <w:szCs w:val="24"/>
        </w:rPr>
        <w:t xml:space="preserve"> </w:t>
      </w:r>
      <w:r w:rsidRPr="004D6BD4">
        <w:rPr>
          <w:sz w:val="24"/>
          <w:szCs w:val="24"/>
        </w:rPr>
        <w:t>гражданской</w:t>
      </w:r>
      <w:r w:rsidRPr="004D6BD4">
        <w:rPr>
          <w:spacing w:val="36"/>
          <w:sz w:val="24"/>
          <w:szCs w:val="24"/>
        </w:rPr>
        <w:t xml:space="preserve"> </w:t>
      </w:r>
      <w:r w:rsidRPr="004D6BD4">
        <w:rPr>
          <w:sz w:val="24"/>
          <w:szCs w:val="24"/>
        </w:rPr>
        <w:t>идентичности;</w:t>
      </w:r>
    </w:p>
    <w:p w:rsidR="004D6BD4" w:rsidRPr="004D6BD4" w:rsidRDefault="004D6BD4" w:rsidP="005B10F6">
      <w:pPr>
        <w:numPr>
          <w:ilvl w:val="2"/>
          <w:numId w:val="107"/>
        </w:numPr>
        <w:tabs>
          <w:tab w:val="left" w:pos="1105"/>
        </w:tabs>
        <w:spacing w:line="339" w:lineRule="exact"/>
        <w:ind w:left="1104" w:hanging="354"/>
        <w:rPr>
          <w:sz w:val="24"/>
          <w:szCs w:val="24"/>
        </w:rPr>
      </w:pPr>
      <w:r w:rsidRPr="004D6BD4">
        <w:rPr>
          <w:spacing w:val="-1"/>
          <w:w w:val="105"/>
          <w:sz w:val="24"/>
          <w:szCs w:val="24"/>
        </w:rPr>
        <w:t>сформированность</w:t>
      </w:r>
      <w:r w:rsidRPr="004D6BD4">
        <w:rPr>
          <w:spacing w:val="-14"/>
          <w:w w:val="105"/>
          <w:sz w:val="24"/>
          <w:szCs w:val="24"/>
        </w:rPr>
        <w:t xml:space="preserve"> </w:t>
      </w:r>
      <w:r w:rsidRPr="004D6BD4">
        <w:rPr>
          <w:w w:val="105"/>
          <w:sz w:val="24"/>
          <w:szCs w:val="24"/>
        </w:rPr>
        <w:t>ценностей</w:t>
      </w:r>
      <w:r w:rsidRPr="004D6BD4">
        <w:rPr>
          <w:spacing w:val="-8"/>
          <w:w w:val="105"/>
          <w:sz w:val="24"/>
          <w:szCs w:val="24"/>
        </w:rPr>
        <w:t xml:space="preserve"> </w:t>
      </w:r>
      <w:r w:rsidRPr="004D6BD4">
        <w:rPr>
          <w:w w:val="105"/>
          <w:sz w:val="24"/>
          <w:szCs w:val="24"/>
        </w:rPr>
        <w:t>самостоятельности</w:t>
      </w:r>
      <w:r w:rsidRPr="004D6BD4">
        <w:rPr>
          <w:spacing w:val="-12"/>
          <w:w w:val="105"/>
          <w:sz w:val="24"/>
          <w:szCs w:val="24"/>
        </w:rPr>
        <w:t xml:space="preserve"> </w:t>
      </w:r>
      <w:r w:rsidRPr="004D6BD4">
        <w:rPr>
          <w:w w:val="105"/>
          <w:sz w:val="24"/>
          <w:szCs w:val="24"/>
        </w:rPr>
        <w:t>и</w:t>
      </w:r>
      <w:r w:rsidRPr="004D6BD4">
        <w:rPr>
          <w:spacing w:val="-14"/>
          <w:w w:val="105"/>
          <w:sz w:val="24"/>
          <w:szCs w:val="24"/>
        </w:rPr>
        <w:t xml:space="preserve"> </w:t>
      </w:r>
      <w:r w:rsidRPr="004D6BD4">
        <w:rPr>
          <w:w w:val="105"/>
          <w:sz w:val="24"/>
          <w:szCs w:val="24"/>
        </w:rPr>
        <w:t>инициативы;</w:t>
      </w:r>
    </w:p>
    <w:p w:rsidR="004D6BD4" w:rsidRPr="004D6BD4" w:rsidRDefault="004D6BD4" w:rsidP="005B10F6">
      <w:pPr>
        <w:numPr>
          <w:ilvl w:val="2"/>
          <w:numId w:val="107"/>
        </w:numPr>
        <w:tabs>
          <w:tab w:val="left" w:pos="1105"/>
        </w:tabs>
        <w:spacing w:line="242" w:lineRule="auto"/>
        <w:ind w:left="1111" w:right="1607"/>
        <w:rPr>
          <w:sz w:val="24"/>
          <w:szCs w:val="24"/>
        </w:rPr>
      </w:pPr>
      <w:r w:rsidRPr="004D6BD4">
        <w:rPr>
          <w:w w:val="105"/>
          <w:sz w:val="24"/>
          <w:szCs w:val="24"/>
        </w:rPr>
        <w:t>готовность</w:t>
      </w:r>
      <w:r w:rsidRPr="004D6BD4">
        <w:rPr>
          <w:spacing w:val="15"/>
          <w:w w:val="105"/>
          <w:sz w:val="24"/>
          <w:szCs w:val="24"/>
        </w:rPr>
        <w:t xml:space="preserve"> </w:t>
      </w:r>
      <w:r w:rsidRPr="004D6BD4">
        <w:rPr>
          <w:w w:val="105"/>
          <w:sz w:val="24"/>
          <w:szCs w:val="24"/>
        </w:rPr>
        <w:t>обучающихся</w:t>
      </w:r>
      <w:r w:rsidRPr="004D6BD4">
        <w:rPr>
          <w:spacing w:val="16"/>
          <w:w w:val="105"/>
          <w:sz w:val="24"/>
          <w:szCs w:val="24"/>
        </w:rPr>
        <w:t xml:space="preserve"> </w:t>
      </w:r>
      <w:r w:rsidRPr="004D6BD4">
        <w:rPr>
          <w:w w:val="105"/>
          <w:sz w:val="24"/>
          <w:szCs w:val="24"/>
        </w:rPr>
        <w:t>к</w:t>
      </w:r>
      <w:r w:rsidRPr="004D6BD4">
        <w:rPr>
          <w:spacing w:val="14"/>
          <w:w w:val="105"/>
          <w:sz w:val="24"/>
          <w:szCs w:val="24"/>
        </w:rPr>
        <w:t xml:space="preserve"> </w:t>
      </w:r>
      <w:r w:rsidRPr="004D6BD4">
        <w:rPr>
          <w:w w:val="105"/>
          <w:sz w:val="24"/>
          <w:szCs w:val="24"/>
        </w:rPr>
        <w:t>саморазвитию,</w:t>
      </w:r>
      <w:r w:rsidRPr="004D6BD4">
        <w:rPr>
          <w:spacing w:val="15"/>
          <w:w w:val="105"/>
          <w:sz w:val="24"/>
          <w:szCs w:val="24"/>
        </w:rPr>
        <w:t xml:space="preserve"> </w:t>
      </w:r>
      <w:r w:rsidRPr="004D6BD4">
        <w:rPr>
          <w:w w:val="105"/>
          <w:sz w:val="24"/>
          <w:szCs w:val="24"/>
        </w:rPr>
        <w:t>самостоятельности</w:t>
      </w:r>
      <w:r w:rsidRPr="004D6BD4">
        <w:rPr>
          <w:spacing w:val="13"/>
          <w:w w:val="105"/>
          <w:sz w:val="24"/>
          <w:szCs w:val="24"/>
        </w:rPr>
        <w:t xml:space="preserve"> </w:t>
      </w:r>
      <w:r w:rsidRPr="004D6BD4">
        <w:rPr>
          <w:w w:val="105"/>
          <w:sz w:val="24"/>
          <w:szCs w:val="24"/>
        </w:rPr>
        <w:t>и</w:t>
      </w:r>
      <w:r w:rsidRPr="004D6BD4">
        <w:rPr>
          <w:spacing w:val="16"/>
          <w:w w:val="105"/>
          <w:sz w:val="24"/>
          <w:szCs w:val="24"/>
        </w:rPr>
        <w:t xml:space="preserve"> </w:t>
      </w:r>
      <w:r w:rsidRPr="004D6BD4">
        <w:rPr>
          <w:w w:val="105"/>
          <w:sz w:val="24"/>
          <w:szCs w:val="24"/>
        </w:rPr>
        <w:t>личностному</w:t>
      </w:r>
      <w:r w:rsidRPr="004D6BD4">
        <w:rPr>
          <w:spacing w:val="-57"/>
          <w:w w:val="105"/>
          <w:sz w:val="24"/>
          <w:szCs w:val="24"/>
        </w:rPr>
        <w:t xml:space="preserve"> </w:t>
      </w:r>
      <w:r w:rsidRPr="004D6BD4">
        <w:rPr>
          <w:w w:val="105"/>
          <w:sz w:val="24"/>
          <w:szCs w:val="24"/>
        </w:rPr>
        <w:t>самоопределению;</w:t>
      </w:r>
    </w:p>
    <w:p w:rsidR="004D6BD4" w:rsidRPr="004D6BD4" w:rsidRDefault="004D6BD4" w:rsidP="005B10F6">
      <w:pPr>
        <w:numPr>
          <w:ilvl w:val="2"/>
          <w:numId w:val="107"/>
        </w:numPr>
        <w:tabs>
          <w:tab w:val="left" w:pos="1105"/>
        </w:tabs>
        <w:spacing w:line="339" w:lineRule="exact"/>
        <w:ind w:left="1104" w:hanging="354"/>
        <w:rPr>
          <w:sz w:val="24"/>
          <w:szCs w:val="24"/>
        </w:rPr>
      </w:pPr>
      <w:r w:rsidRPr="004D6BD4">
        <w:rPr>
          <w:sz w:val="24"/>
          <w:szCs w:val="24"/>
        </w:rPr>
        <w:t>наличие</w:t>
      </w:r>
      <w:r w:rsidRPr="004D6BD4">
        <w:rPr>
          <w:spacing w:val="21"/>
          <w:sz w:val="24"/>
          <w:szCs w:val="24"/>
        </w:rPr>
        <w:t xml:space="preserve"> </w:t>
      </w:r>
      <w:r w:rsidRPr="004D6BD4">
        <w:rPr>
          <w:sz w:val="24"/>
          <w:szCs w:val="24"/>
        </w:rPr>
        <w:t>мотивации</w:t>
      </w:r>
      <w:r w:rsidRPr="004D6BD4">
        <w:rPr>
          <w:spacing w:val="34"/>
          <w:sz w:val="24"/>
          <w:szCs w:val="24"/>
        </w:rPr>
        <w:t xml:space="preserve"> </w:t>
      </w:r>
      <w:r w:rsidRPr="004D6BD4">
        <w:rPr>
          <w:sz w:val="24"/>
          <w:szCs w:val="24"/>
        </w:rPr>
        <w:t>к</w:t>
      </w:r>
      <w:r w:rsidRPr="004D6BD4">
        <w:rPr>
          <w:spacing w:val="36"/>
          <w:sz w:val="24"/>
          <w:szCs w:val="24"/>
        </w:rPr>
        <w:t xml:space="preserve"> </w:t>
      </w:r>
      <w:r w:rsidRPr="004D6BD4">
        <w:rPr>
          <w:sz w:val="24"/>
          <w:szCs w:val="24"/>
        </w:rPr>
        <w:t>целенаправленной</w:t>
      </w:r>
      <w:r w:rsidRPr="004D6BD4">
        <w:rPr>
          <w:spacing w:val="48"/>
          <w:sz w:val="24"/>
          <w:szCs w:val="24"/>
        </w:rPr>
        <w:t xml:space="preserve"> </w:t>
      </w:r>
      <w:r w:rsidRPr="004D6BD4">
        <w:rPr>
          <w:sz w:val="24"/>
          <w:szCs w:val="24"/>
        </w:rPr>
        <w:t>социально</w:t>
      </w:r>
      <w:r w:rsidRPr="004D6BD4">
        <w:rPr>
          <w:spacing w:val="34"/>
          <w:sz w:val="24"/>
          <w:szCs w:val="24"/>
        </w:rPr>
        <w:t xml:space="preserve"> </w:t>
      </w:r>
      <w:r w:rsidRPr="004D6BD4">
        <w:rPr>
          <w:sz w:val="24"/>
          <w:szCs w:val="24"/>
        </w:rPr>
        <w:t>значимой</w:t>
      </w:r>
      <w:r w:rsidRPr="004D6BD4">
        <w:rPr>
          <w:spacing w:val="45"/>
          <w:sz w:val="24"/>
          <w:szCs w:val="24"/>
        </w:rPr>
        <w:t xml:space="preserve"> </w:t>
      </w:r>
      <w:r w:rsidRPr="004D6BD4">
        <w:rPr>
          <w:sz w:val="24"/>
          <w:szCs w:val="24"/>
        </w:rPr>
        <w:t>деятельности;</w:t>
      </w:r>
    </w:p>
    <w:p w:rsidR="004D6BD4" w:rsidRPr="004D6BD4" w:rsidRDefault="004D6BD4" w:rsidP="005B10F6">
      <w:pPr>
        <w:numPr>
          <w:ilvl w:val="2"/>
          <w:numId w:val="107"/>
        </w:numPr>
        <w:tabs>
          <w:tab w:val="left" w:pos="1105"/>
        </w:tabs>
        <w:spacing w:line="242" w:lineRule="auto"/>
        <w:ind w:left="1111" w:right="621"/>
        <w:rPr>
          <w:sz w:val="24"/>
          <w:szCs w:val="24"/>
        </w:rPr>
      </w:pPr>
      <w:r w:rsidRPr="004D6BD4">
        <w:rPr>
          <w:sz w:val="24"/>
          <w:szCs w:val="24"/>
        </w:rPr>
        <w:t>сформированность</w:t>
      </w:r>
      <w:r w:rsidRPr="004D6BD4">
        <w:rPr>
          <w:spacing w:val="38"/>
          <w:sz w:val="24"/>
          <w:szCs w:val="24"/>
        </w:rPr>
        <w:t xml:space="preserve"> </w:t>
      </w:r>
      <w:r w:rsidRPr="004D6BD4">
        <w:rPr>
          <w:sz w:val="24"/>
          <w:szCs w:val="24"/>
        </w:rPr>
        <w:t>внутренней</w:t>
      </w:r>
      <w:r w:rsidRPr="004D6BD4">
        <w:rPr>
          <w:spacing w:val="52"/>
          <w:sz w:val="24"/>
          <w:szCs w:val="24"/>
        </w:rPr>
        <w:t xml:space="preserve"> </w:t>
      </w:r>
      <w:r w:rsidRPr="004D6BD4">
        <w:rPr>
          <w:sz w:val="24"/>
          <w:szCs w:val="24"/>
        </w:rPr>
        <w:t>позиции</w:t>
      </w:r>
      <w:r w:rsidRPr="004D6BD4">
        <w:rPr>
          <w:spacing w:val="50"/>
          <w:sz w:val="24"/>
          <w:szCs w:val="24"/>
        </w:rPr>
        <w:t xml:space="preserve"> </w:t>
      </w:r>
      <w:r w:rsidRPr="004D6BD4">
        <w:rPr>
          <w:sz w:val="24"/>
          <w:szCs w:val="24"/>
        </w:rPr>
        <w:t>личности</w:t>
      </w:r>
      <w:r w:rsidRPr="004D6BD4">
        <w:rPr>
          <w:spacing w:val="50"/>
          <w:sz w:val="24"/>
          <w:szCs w:val="24"/>
        </w:rPr>
        <w:t xml:space="preserve"> </w:t>
      </w:r>
      <w:r w:rsidRPr="004D6BD4">
        <w:rPr>
          <w:sz w:val="24"/>
          <w:szCs w:val="24"/>
        </w:rPr>
        <w:t>как</w:t>
      </w:r>
      <w:r w:rsidRPr="004D6BD4">
        <w:rPr>
          <w:spacing w:val="45"/>
          <w:sz w:val="24"/>
          <w:szCs w:val="24"/>
        </w:rPr>
        <w:t xml:space="preserve"> </w:t>
      </w:r>
      <w:r w:rsidRPr="004D6BD4">
        <w:rPr>
          <w:sz w:val="24"/>
          <w:szCs w:val="24"/>
        </w:rPr>
        <w:t>особого</w:t>
      </w:r>
      <w:r w:rsidRPr="004D6BD4">
        <w:rPr>
          <w:spacing w:val="29"/>
          <w:sz w:val="24"/>
          <w:szCs w:val="24"/>
        </w:rPr>
        <w:t xml:space="preserve"> </w:t>
      </w:r>
      <w:r w:rsidRPr="004D6BD4">
        <w:rPr>
          <w:sz w:val="24"/>
          <w:szCs w:val="24"/>
        </w:rPr>
        <w:t>ценностногоотношения</w:t>
      </w:r>
      <w:r w:rsidRPr="004D6BD4">
        <w:rPr>
          <w:spacing w:val="35"/>
          <w:sz w:val="24"/>
          <w:szCs w:val="24"/>
        </w:rPr>
        <w:t xml:space="preserve"> </w:t>
      </w:r>
      <w:r w:rsidRPr="004D6BD4">
        <w:rPr>
          <w:sz w:val="24"/>
          <w:szCs w:val="24"/>
        </w:rPr>
        <w:t>к</w:t>
      </w:r>
      <w:r w:rsidRPr="004D6BD4">
        <w:rPr>
          <w:spacing w:val="-55"/>
          <w:sz w:val="24"/>
          <w:szCs w:val="24"/>
        </w:rPr>
        <w:t xml:space="preserve"> </w:t>
      </w:r>
      <w:r w:rsidRPr="004D6BD4">
        <w:rPr>
          <w:w w:val="105"/>
          <w:sz w:val="24"/>
          <w:szCs w:val="24"/>
        </w:rPr>
        <w:t>себе,</w:t>
      </w:r>
      <w:r w:rsidRPr="004D6BD4">
        <w:rPr>
          <w:spacing w:val="2"/>
          <w:w w:val="105"/>
          <w:sz w:val="24"/>
          <w:szCs w:val="24"/>
        </w:rPr>
        <w:t xml:space="preserve"> </w:t>
      </w:r>
      <w:r w:rsidRPr="004D6BD4">
        <w:rPr>
          <w:w w:val="105"/>
          <w:sz w:val="24"/>
          <w:szCs w:val="24"/>
        </w:rPr>
        <w:t>окружающим</w:t>
      </w:r>
      <w:r w:rsidRPr="004D6BD4">
        <w:rPr>
          <w:spacing w:val="3"/>
          <w:w w:val="105"/>
          <w:sz w:val="24"/>
          <w:szCs w:val="24"/>
        </w:rPr>
        <w:t xml:space="preserve"> </w:t>
      </w:r>
      <w:r w:rsidRPr="004D6BD4">
        <w:rPr>
          <w:w w:val="105"/>
          <w:sz w:val="24"/>
          <w:szCs w:val="24"/>
        </w:rPr>
        <w:t>людям</w:t>
      </w:r>
      <w:r w:rsidRPr="004D6BD4">
        <w:rPr>
          <w:spacing w:val="-3"/>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жизни</w:t>
      </w:r>
      <w:r w:rsidRPr="004D6BD4">
        <w:rPr>
          <w:spacing w:val="-2"/>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целом.</w:t>
      </w:r>
    </w:p>
    <w:p w:rsidR="004D6BD4" w:rsidRPr="004D6BD4" w:rsidRDefault="004D6BD4" w:rsidP="004D6BD4">
      <w:pPr>
        <w:spacing w:before="3"/>
        <w:rPr>
          <w:sz w:val="24"/>
          <w:szCs w:val="24"/>
        </w:rPr>
      </w:pPr>
    </w:p>
    <w:p w:rsidR="004D6BD4" w:rsidRPr="004D6BD4" w:rsidRDefault="004D6BD4" w:rsidP="004D6BD4">
      <w:pPr>
        <w:spacing w:before="1" w:line="249" w:lineRule="auto"/>
        <w:ind w:right="240" w:firstLine="562"/>
        <w:rPr>
          <w:sz w:val="24"/>
          <w:szCs w:val="24"/>
        </w:rPr>
      </w:pPr>
      <w:r w:rsidRPr="004D6BD4">
        <w:rPr>
          <w:w w:val="105"/>
          <w:sz w:val="24"/>
          <w:szCs w:val="24"/>
        </w:rPr>
        <w:t>Личностные результаты достигаются в единстве учебной и воспитательной деятельности</w:t>
      </w:r>
      <w:r w:rsidRPr="004D6BD4">
        <w:rPr>
          <w:spacing w:val="1"/>
          <w:w w:val="105"/>
          <w:sz w:val="24"/>
          <w:szCs w:val="24"/>
        </w:rPr>
        <w:t xml:space="preserve"> </w:t>
      </w:r>
      <w:r w:rsidRPr="004D6BD4">
        <w:rPr>
          <w:sz w:val="24"/>
          <w:szCs w:val="24"/>
        </w:rPr>
        <w:t>организации,</w:t>
      </w:r>
      <w:r w:rsidRPr="004D6BD4">
        <w:rPr>
          <w:spacing w:val="1"/>
          <w:sz w:val="24"/>
          <w:szCs w:val="24"/>
        </w:rPr>
        <w:t xml:space="preserve"> </w:t>
      </w:r>
      <w:r w:rsidRPr="004D6BD4">
        <w:rPr>
          <w:sz w:val="24"/>
          <w:szCs w:val="24"/>
        </w:rPr>
        <w:t>осуществляющей</w:t>
      </w:r>
      <w:r w:rsidRPr="004D6BD4">
        <w:rPr>
          <w:spacing w:val="1"/>
          <w:sz w:val="24"/>
          <w:szCs w:val="24"/>
        </w:rPr>
        <w:t xml:space="preserve"> </w:t>
      </w:r>
      <w:r w:rsidRPr="004D6BD4">
        <w:rPr>
          <w:sz w:val="24"/>
          <w:szCs w:val="24"/>
        </w:rPr>
        <w:t>образовательную</w:t>
      </w:r>
      <w:r w:rsidRPr="004D6BD4">
        <w:rPr>
          <w:spacing w:val="1"/>
          <w:sz w:val="24"/>
          <w:szCs w:val="24"/>
        </w:rPr>
        <w:t xml:space="preserve"> </w:t>
      </w:r>
      <w:r w:rsidRPr="004D6BD4">
        <w:rPr>
          <w:sz w:val="24"/>
          <w:szCs w:val="24"/>
        </w:rPr>
        <w:t>деятельность,</w:t>
      </w:r>
      <w:r w:rsidRPr="004D6BD4">
        <w:rPr>
          <w:spacing w:val="1"/>
          <w:sz w:val="24"/>
          <w:szCs w:val="24"/>
        </w:rPr>
        <w:t xml:space="preserve"> </w:t>
      </w:r>
      <w:r w:rsidRPr="004D6BD4">
        <w:rPr>
          <w:sz w:val="24"/>
          <w:szCs w:val="24"/>
        </w:rPr>
        <w:t>в соответствии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традиционными</w:t>
      </w:r>
      <w:r w:rsidRPr="004D6BD4">
        <w:rPr>
          <w:spacing w:val="1"/>
          <w:sz w:val="24"/>
          <w:szCs w:val="24"/>
        </w:rPr>
        <w:t xml:space="preserve"> </w:t>
      </w:r>
      <w:r w:rsidRPr="004D6BD4">
        <w:rPr>
          <w:w w:val="105"/>
          <w:sz w:val="24"/>
          <w:szCs w:val="24"/>
        </w:rPr>
        <w:t>российскими</w:t>
      </w:r>
      <w:r w:rsidRPr="004D6BD4">
        <w:rPr>
          <w:spacing w:val="1"/>
          <w:w w:val="105"/>
          <w:sz w:val="24"/>
          <w:szCs w:val="24"/>
        </w:rPr>
        <w:t xml:space="preserve"> </w:t>
      </w:r>
      <w:r w:rsidRPr="004D6BD4">
        <w:rPr>
          <w:w w:val="105"/>
          <w:sz w:val="24"/>
          <w:szCs w:val="24"/>
        </w:rPr>
        <w:t>социокультурными,</w:t>
      </w:r>
      <w:r w:rsidRPr="004D6BD4">
        <w:rPr>
          <w:spacing w:val="1"/>
          <w:w w:val="105"/>
          <w:sz w:val="24"/>
          <w:szCs w:val="24"/>
        </w:rPr>
        <w:t xml:space="preserve"> </w:t>
      </w:r>
      <w:r w:rsidRPr="004D6BD4">
        <w:rPr>
          <w:w w:val="105"/>
          <w:sz w:val="24"/>
          <w:szCs w:val="24"/>
        </w:rPr>
        <w:t>историческими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духовно-нравственными</w:t>
      </w:r>
      <w:r w:rsidRPr="004D6BD4">
        <w:rPr>
          <w:spacing w:val="1"/>
          <w:w w:val="105"/>
          <w:sz w:val="24"/>
          <w:szCs w:val="24"/>
        </w:rPr>
        <w:t xml:space="preserve"> </w:t>
      </w:r>
      <w:r w:rsidRPr="004D6BD4">
        <w:rPr>
          <w:w w:val="105"/>
          <w:sz w:val="24"/>
          <w:szCs w:val="24"/>
        </w:rPr>
        <w:t>ценностями,</w:t>
      </w:r>
      <w:r w:rsidRPr="004D6BD4">
        <w:rPr>
          <w:spacing w:val="1"/>
          <w:w w:val="105"/>
          <w:sz w:val="24"/>
          <w:szCs w:val="24"/>
        </w:rPr>
        <w:t xml:space="preserve"> </w:t>
      </w:r>
      <w:r w:rsidRPr="004D6BD4">
        <w:rPr>
          <w:w w:val="105"/>
          <w:sz w:val="24"/>
          <w:szCs w:val="24"/>
        </w:rPr>
        <w:t>принятыми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обществе</w:t>
      </w:r>
      <w:r w:rsidRPr="004D6BD4">
        <w:rPr>
          <w:spacing w:val="1"/>
          <w:w w:val="105"/>
          <w:sz w:val="24"/>
          <w:szCs w:val="24"/>
        </w:rPr>
        <w:t xml:space="preserve"> </w:t>
      </w:r>
      <w:r w:rsidRPr="004D6BD4">
        <w:rPr>
          <w:w w:val="105"/>
          <w:sz w:val="24"/>
          <w:szCs w:val="24"/>
        </w:rPr>
        <w:t>правилами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нормами</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способствуют</w:t>
      </w:r>
      <w:r w:rsidRPr="004D6BD4">
        <w:rPr>
          <w:spacing w:val="1"/>
          <w:w w:val="105"/>
          <w:sz w:val="24"/>
          <w:szCs w:val="24"/>
        </w:rPr>
        <w:t xml:space="preserve"> </w:t>
      </w:r>
      <w:r w:rsidRPr="004D6BD4">
        <w:rPr>
          <w:w w:val="105"/>
          <w:sz w:val="24"/>
          <w:szCs w:val="24"/>
        </w:rPr>
        <w:t>процессам</w:t>
      </w:r>
      <w:r w:rsidRPr="004D6BD4">
        <w:rPr>
          <w:spacing w:val="1"/>
          <w:w w:val="105"/>
          <w:sz w:val="24"/>
          <w:szCs w:val="24"/>
        </w:rPr>
        <w:t xml:space="preserve"> </w:t>
      </w:r>
      <w:r w:rsidRPr="004D6BD4">
        <w:rPr>
          <w:w w:val="105"/>
          <w:sz w:val="24"/>
          <w:szCs w:val="24"/>
        </w:rPr>
        <w:t>самопознания,</w:t>
      </w:r>
      <w:r w:rsidRPr="004D6BD4">
        <w:rPr>
          <w:spacing w:val="1"/>
          <w:w w:val="105"/>
          <w:sz w:val="24"/>
          <w:szCs w:val="24"/>
        </w:rPr>
        <w:t xml:space="preserve"> </w:t>
      </w:r>
      <w:r w:rsidRPr="004D6BD4">
        <w:rPr>
          <w:w w:val="105"/>
          <w:sz w:val="24"/>
          <w:szCs w:val="24"/>
        </w:rPr>
        <w:t>самовоспитания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саморазвития,</w:t>
      </w:r>
      <w:r w:rsidRPr="004D6BD4">
        <w:rPr>
          <w:spacing w:val="1"/>
          <w:w w:val="105"/>
          <w:sz w:val="24"/>
          <w:szCs w:val="24"/>
        </w:rPr>
        <w:t xml:space="preserve"> </w:t>
      </w:r>
      <w:r w:rsidRPr="004D6BD4">
        <w:rPr>
          <w:w w:val="105"/>
          <w:sz w:val="24"/>
          <w:szCs w:val="24"/>
        </w:rPr>
        <w:t>развития</w:t>
      </w:r>
      <w:r w:rsidRPr="004D6BD4">
        <w:rPr>
          <w:spacing w:val="1"/>
          <w:w w:val="105"/>
          <w:sz w:val="24"/>
          <w:szCs w:val="24"/>
        </w:rPr>
        <w:t xml:space="preserve"> </w:t>
      </w:r>
      <w:r w:rsidRPr="004D6BD4">
        <w:rPr>
          <w:w w:val="105"/>
          <w:sz w:val="24"/>
          <w:szCs w:val="24"/>
        </w:rPr>
        <w:t>внутренней</w:t>
      </w:r>
      <w:r w:rsidRPr="004D6BD4">
        <w:rPr>
          <w:spacing w:val="1"/>
          <w:w w:val="105"/>
          <w:sz w:val="24"/>
          <w:szCs w:val="24"/>
        </w:rPr>
        <w:t xml:space="preserve"> </w:t>
      </w:r>
      <w:r w:rsidRPr="004D6BD4">
        <w:rPr>
          <w:w w:val="105"/>
          <w:sz w:val="24"/>
          <w:szCs w:val="24"/>
        </w:rPr>
        <w:t>позиции</w:t>
      </w:r>
      <w:r w:rsidRPr="004D6BD4">
        <w:rPr>
          <w:spacing w:val="1"/>
          <w:w w:val="105"/>
          <w:sz w:val="24"/>
          <w:szCs w:val="24"/>
        </w:rPr>
        <w:t xml:space="preserve"> </w:t>
      </w:r>
      <w:r w:rsidRPr="004D6BD4">
        <w:rPr>
          <w:w w:val="105"/>
          <w:sz w:val="24"/>
          <w:szCs w:val="24"/>
        </w:rPr>
        <w:t>личности,</w:t>
      </w:r>
      <w:r w:rsidRPr="004D6BD4">
        <w:rPr>
          <w:spacing w:val="1"/>
          <w:w w:val="105"/>
          <w:sz w:val="24"/>
          <w:szCs w:val="24"/>
        </w:rPr>
        <w:t xml:space="preserve"> </w:t>
      </w:r>
      <w:r w:rsidRPr="004D6BD4">
        <w:rPr>
          <w:w w:val="105"/>
          <w:sz w:val="24"/>
          <w:szCs w:val="24"/>
        </w:rPr>
        <w:t>патриотизма, гражданственности, уважения к памяти защитников Отечества и подвигам Героев</w:t>
      </w:r>
      <w:r w:rsidRPr="004D6BD4">
        <w:rPr>
          <w:spacing w:val="1"/>
          <w:w w:val="105"/>
          <w:sz w:val="24"/>
          <w:szCs w:val="24"/>
        </w:rPr>
        <w:t xml:space="preserve"> </w:t>
      </w:r>
      <w:r w:rsidRPr="004D6BD4">
        <w:rPr>
          <w:w w:val="105"/>
          <w:sz w:val="24"/>
          <w:szCs w:val="24"/>
        </w:rPr>
        <w:t>Отечества</w:t>
      </w:r>
      <w:r w:rsidRPr="004D6BD4">
        <w:rPr>
          <w:spacing w:val="54"/>
          <w:w w:val="105"/>
          <w:sz w:val="24"/>
          <w:szCs w:val="24"/>
        </w:rPr>
        <w:t xml:space="preserve"> </w:t>
      </w:r>
      <w:r w:rsidRPr="004D6BD4">
        <w:rPr>
          <w:w w:val="105"/>
          <w:sz w:val="24"/>
          <w:szCs w:val="24"/>
        </w:rPr>
        <w:t>и</w:t>
      </w:r>
      <w:r w:rsidRPr="004D6BD4">
        <w:rPr>
          <w:spacing w:val="60"/>
          <w:w w:val="105"/>
          <w:sz w:val="24"/>
          <w:szCs w:val="24"/>
        </w:rPr>
        <w:t xml:space="preserve"> </w:t>
      </w:r>
      <w:r w:rsidRPr="004D6BD4">
        <w:rPr>
          <w:w w:val="105"/>
          <w:sz w:val="24"/>
          <w:szCs w:val="24"/>
        </w:rPr>
        <w:t>старшему</w:t>
      </w:r>
      <w:r w:rsidRPr="004D6BD4">
        <w:rPr>
          <w:spacing w:val="49"/>
          <w:w w:val="105"/>
          <w:sz w:val="24"/>
          <w:szCs w:val="24"/>
        </w:rPr>
        <w:t xml:space="preserve"> </w:t>
      </w:r>
      <w:r w:rsidRPr="004D6BD4">
        <w:rPr>
          <w:w w:val="105"/>
          <w:sz w:val="24"/>
          <w:szCs w:val="24"/>
        </w:rPr>
        <w:t>поколению,</w:t>
      </w:r>
      <w:r w:rsidRPr="004D6BD4">
        <w:rPr>
          <w:spacing w:val="51"/>
          <w:w w:val="105"/>
          <w:sz w:val="24"/>
          <w:szCs w:val="24"/>
        </w:rPr>
        <w:t xml:space="preserve"> </w:t>
      </w:r>
      <w:r w:rsidRPr="004D6BD4">
        <w:rPr>
          <w:w w:val="105"/>
          <w:sz w:val="24"/>
          <w:szCs w:val="24"/>
        </w:rPr>
        <w:t>закону</w:t>
      </w:r>
      <w:r w:rsidRPr="004D6BD4">
        <w:rPr>
          <w:spacing w:val="49"/>
          <w:w w:val="105"/>
          <w:sz w:val="24"/>
          <w:szCs w:val="24"/>
        </w:rPr>
        <w:t xml:space="preserve"> </w:t>
      </w:r>
      <w:r w:rsidRPr="004D6BD4">
        <w:rPr>
          <w:w w:val="105"/>
          <w:sz w:val="24"/>
          <w:szCs w:val="24"/>
        </w:rPr>
        <w:t>и</w:t>
      </w:r>
      <w:r w:rsidRPr="004D6BD4">
        <w:rPr>
          <w:spacing w:val="53"/>
          <w:w w:val="105"/>
          <w:sz w:val="24"/>
          <w:szCs w:val="24"/>
        </w:rPr>
        <w:t xml:space="preserve"> </w:t>
      </w:r>
      <w:r w:rsidRPr="004D6BD4">
        <w:rPr>
          <w:w w:val="105"/>
          <w:sz w:val="24"/>
          <w:szCs w:val="24"/>
        </w:rPr>
        <w:t>правопорядку,</w:t>
      </w:r>
      <w:r w:rsidRPr="004D6BD4">
        <w:rPr>
          <w:spacing w:val="59"/>
          <w:w w:val="105"/>
          <w:sz w:val="24"/>
          <w:szCs w:val="24"/>
        </w:rPr>
        <w:t xml:space="preserve"> </w:t>
      </w:r>
      <w:r w:rsidRPr="004D6BD4">
        <w:rPr>
          <w:w w:val="105"/>
          <w:sz w:val="24"/>
          <w:szCs w:val="24"/>
        </w:rPr>
        <w:t>труду,</w:t>
      </w:r>
      <w:r w:rsidRPr="004D6BD4">
        <w:rPr>
          <w:spacing w:val="50"/>
          <w:w w:val="105"/>
          <w:sz w:val="24"/>
          <w:szCs w:val="24"/>
        </w:rPr>
        <w:t xml:space="preserve"> </w:t>
      </w:r>
      <w:r w:rsidRPr="004D6BD4">
        <w:rPr>
          <w:w w:val="105"/>
          <w:sz w:val="24"/>
          <w:szCs w:val="24"/>
        </w:rPr>
        <w:t>взаимного</w:t>
      </w:r>
      <w:r w:rsidRPr="004D6BD4">
        <w:rPr>
          <w:sz w:val="24"/>
          <w:szCs w:val="24"/>
        </w:rPr>
        <w:t xml:space="preserve"> </w:t>
      </w:r>
      <w:r w:rsidRPr="004D6BD4">
        <w:rPr>
          <w:w w:val="105"/>
          <w:sz w:val="24"/>
          <w:szCs w:val="24"/>
        </w:rPr>
        <w:t>уважения,</w:t>
      </w:r>
      <w:r w:rsidRPr="004D6BD4">
        <w:rPr>
          <w:spacing w:val="1"/>
          <w:w w:val="105"/>
          <w:sz w:val="24"/>
          <w:szCs w:val="24"/>
        </w:rPr>
        <w:t xml:space="preserve"> </w:t>
      </w:r>
      <w:r w:rsidRPr="004D6BD4">
        <w:rPr>
          <w:w w:val="105"/>
          <w:sz w:val="24"/>
          <w:szCs w:val="24"/>
        </w:rPr>
        <w:t>бережного</w:t>
      </w:r>
      <w:r w:rsidRPr="004D6BD4">
        <w:rPr>
          <w:spacing w:val="1"/>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культурному</w:t>
      </w:r>
      <w:r w:rsidRPr="004D6BD4">
        <w:rPr>
          <w:spacing w:val="1"/>
          <w:w w:val="105"/>
          <w:sz w:val="24"/>
          <w:szCs w:val="24"/>
        </w:rPr>
        <w:t xml:space="preserve"> </w:t>
      </w:r>
      <w:r w:rsidRPr="004D6BD4">
        <w:rPr>
          <w:w w:val="105"/>
          <w:sz w:val="24"/>
          <w:szCs w:val="24"/>
        </w:rPr>
        <w:t>наследию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традициям</w:t>
      </w:r>
      <w:r w:rsidRPr="004D6BD4">
        <w:rPr>
          <w:spacing w:val="1"/>
          <w:w w:val="105"/>
          <w:sz w:val="24"/>
          <w:szCs w:val="24"/>
        </w:rPr>
        <w:t xml:space="preserve"> </w:t>
      </w:r>
      <w:r w:rsidRPr="004D6BD4">
        <w:rPr>
          <w:w w:val="105"/>
          <w:sz w:val="24"/>
          <w:szCs w:val="24"/>
        </w:rPr>
        <w:t>многонационального</w:t>
      </w:r>
      <w:r w:rsidRPr="004D6BD4">
        <w:rPr>
          <w:spacing w:val="1"/>
          <w:w w:val="105"/>
          <w:sz w:val="24"/>
          <w:szCs w:val="24"/>
        </w:rPr>
        <w:t xml:space="preserve"> </w:t>
      </w:r>
      <w:r w:rsidRPr="004D6BD4">
        <w:rPr>
          <w:w w:val="105"/>
          <w:sz w:val="24"/>
          <w:szCs w:val="24"/>
        </w:rPr>
        <w:t>народа</w:t>
      </w:r>
      <w:r w:rsidRPr="004D6BD4">
        <w:rPr>
          <w:spacing w:val="-1"/>
          <w:w w:val="105"/>
          <w:sz w:val="24"/>
          <w:szCs w:val="24"/>
        </w:rPr>
        <w:t xml:space="preserve"> </w:t>
      </w:r>
      <w:r w:rsidRPr="004D6BD4">
        <w:rPr>
          <w:w w:val="105"/>
          <w:sz w:val="24"/>
          <w:szCs w:val="24"/>
        </w:rPr>
        <w:t>Российской Федерации,</w:t>
      </w:r>
      <w:r w:rsidRPr="004D6BD4">
        <w:rPr>
          <w:spacing w:val="-11"/>
          <w:w w:val="105"/>
          <w:sz w:val="24"/>
          <w:szCs w:val="24"/>
        </w:rPr>
        <w:t xml:space="preserve"> </w:t>
      </w:r>
      <w:r w:rsidRPr="004D6BD4">
        <w:rPr>
          <w:w w:val="105"/>
          <w:sz w:val="24"/>
          <w:szCs w:val="24"/>
        </w:rPr>
        <w:t>природе</w:t>
      </w:r>
      <w:r w:rsidRPr="004D6BD4">
        <w:rPr>
          <w:spacing w:val="-7"/>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окружающей среде.</w:t>
      </w:r>
    </w:p>
    <w:p w:rsidR="004D6BD4" w:rsidRPr="004D6BD4" w:rsidRDefault="004D6BD4" w:rsidP="004D6BD4">
      <w:pPr>
        <w:spacing w:before="6"/>
        <w:rPr>
          <w:sz w:val="24"/>
          <w:szCs w:val="24"/>
        </w:rPr>
      </w:pPr>
    </w:p>
    <w:p w:rsidR="004D6BD4" w:rsidRPr="004D6BD4" w:rsidRDefault="004D6BD4" w:rsidP="004D6BD4">
      <w:pPr>
        <w:spacing w:line="249" w:lineRule="auto"/>
        <w:ind w:right="232" w:firstLine="554"/>
        <w:rPr>
          <w:sz w:val="24"/>
          <w:szCs w:val="24"/>
        </w:rPr>
      </w:pPr>
      <w:r w:rsidRPr="004D6BD4">
        <w:rPr>
          <w:w w:val="105"/>
          <w:sz w:val="24"/>
          <w:szCs w:val="24"/>
        </w:rPr>
        <w:t>Воспитательная деятельность в образовательной организации планируется и осуществляется</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аксиологического,</w:t>
      </w:r>
      <w:r w:rsidRPr="004D6BD4">
        <w:rPr>
          <w:spacing w:val="1"/>
          <w:w w:val="105"/>
          <w:sz w:val="24"/>
          <w:szCs w:val="24"/>
        </w:rPr>
        <w:t xml:space="preserve"> </w:t>
      </w:r>
      <w:r w:rsidRPr="004D6BD4">
        <w:rPr>
          <w:w w:val="105"/>
          <w:sz w:val="24"/>
          <w:szCs w:val="24"/>
        </w:rPr>
        <w:t>антропологического,</w:t>
      </w:r>
      <w:r w:rsidRPr="004D6BD4">
        <w:rPr>
          <w:spacing w:val="1"/>
          <w:w w:val="105"/>
          <w:sz w:val="24"/>
          <w:szCs w:val="24"/>
        </w:rPr>
        <w:t xml:space="preserve"> </w:t>
      </w:r>
      <w:r w:rsidRPr="004D6BD4">
        <w:rPr>
          <w:w w:val="105"/>
          <w:sz w:val="24"/>
          <w:szCs w:val="24"/>
        </w:rPr>
        <w:t>культурно-</w:t>
      </w:r>
      <w:r w:rsidRPr="004D6BD4">
        <w:rPr>
          <w:spacing w:val="1"/>
          <w:w w:val="105"/>
          <w:sz w:val="24"/>
          <w:szCs w:val="24"/>
        </w:rPr>
        <w:t xml:space="preserve"> </w:t>
      </w:r>
      <w:r w:rsidRPr="004D6BD4">
        <w:rPr>
          <w:w w:val="105"/>
          <w:sz w:val="24"/>
          <w:szCs w:val="24"/>
        </w:rPr>
        <w:t>исторического,</w:t>
      </w:r>
      <w:r w:rsidRPr="004D6BD4">
        <w:rPr>
          <w:spacing w:val="1"/>
          <w:w w:val="105"/>
          <w:sz w:val="24"/>
          <w:szCs w:val="24"/>
        </w:rPr>
        <w:t xml:space="preserve"> </w:t>
      </w:r>
      <w:r w:rsidRPr="004D6BD4">
        <w:rPr>
          <w:w w:val="105"/>
          <w:sz w:val="24"/>
          <w:szCs w:val="24"/>
        </w:rPr>
        <w:t>системно-</w:t>
      </w:r>
      <w:r w:rsidRPr="004D6BD4">
        <w:rPr>
          <w:spacing w:val="-58"/>
          <w:w w:val="105"/>
          <w:sz w:val="24"/>
          <w:szCs w:val="24"/>
        </w:rPr>
        <w:t xml:space="preserve"> </w:t>
      </w:r>
      <w:r w:rsidRPr="004D6BD4">
        <w:rPr>
          <w:w w:val="105"/>
          <w:sz w:val="24"/>
          <w:szCs w:val="24"/>
        </w:rPr>
        <w:t>деятельностного,</w:t>
      </w:r>
      <w:r w:rsidRPr="004D6BD4">
        <w:rPr>
          <w:spacing w:val="1"/>
          <w:w w:val="105"/>
          <w:sz w:val="24"/>
          <w:szCs w:val="24"/>
        </w:rPr>
        <w:t xml:space="preserve"> </w:t>
      </w:r>
      <w:r w:rsidRPr="004D6BD4">
        <w:rPr>
          <w:w w:val="105"/>
          <w:sz w:val="24"/>
          <w:szCs w:val="24"/>
        </w:rPr>
        <w:t>личностно-ориентированного</w:t>
      </w:r>
      <w:r w:rsidRPr="004D6BD4">
        <w:rPr>
          <w:spacing w:val="1"/>
          <w:w w:val="105"/>
          <w:sz w:val="24"/>
          <w:szCs w:val="24"/>
        </w:rPr>
        <w:t xml:space="preserve"> </w:t>
      </w:r>
      <w:r w:rsidRPr="004D6BD4">
        <w:rPr>
          <w:w w:val="105"/>
          <w:sz w:val="24"/>
          <w:szCs w:val="24"/>
        </w:rPr>
        <w:t>подходов</w:t>
      </w:r>
      <w:r w:rsidRPr="004D6BD4">
        <w:rPr>
          <w:spacing w:val="1"/>
          <w:w w:val="105"/>
          <w:sz w:val="24"/>
          <w:szCs w:val="24"/>
        </w:rPr>
        <w:t xml:space="preserve"> </w:t>
      </w:r>
      <w:r w:rsidRPr="004D6BD4">
        <w:rPr>
          <w:w w:val="105"/>
          <w:sz w:val="24"/>
          <w:szCs w:val="24"/>
        </w:rPr>
        <w:t>и с</w:t>
      </w:r>
      <w:r w:rsidRPr="004D6BD4">
        <w:rPr>
          <w:spacing w:val="1"/>
          <w:w w:val="105"/>
          <w:sz w:val="24"/>
          <w:szCs w:val="24"/>
        </w:rPr>
        <w:t xml:space="preserve"> </w:t>
      </w:r>
      <w:r w:rsidRPr="004D6BD4">
        <w:rPr>
          <w:w w:val="105"/>
          <w:sz w:val="24"/>
          <w:szCs w:val="24"/>
        </w:rPr>
        <w:t>учетом</w:t>
      </w:r>
      <w:r w:rsidRPr="004D6BD4">
        <w:rPr>
          <w:spacing w:val="1"/>
          <w:w w:val="105"/>
          <w:sz w:val="24"/>
          <w:szCs w:val="24"/>
        </w:rPr>
        <w:t xml:space="preserve"> </w:t>
      </w:r>
      <w:r w:rsidRPr="004D6BD4">
        <w:rPr>
          <w:w w:val="105"/>
          <w:sz w:val="24"/>
          <w:szCs w:val="24"/>
        </w:rPr>
        <w:t>принципов</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гуманистической</w:t>
      </w:r>
      <w:r w:rsidRPr="004D6BD4">
        <w:rPr>
          <w:spacing w:val="1"/>
          <w:w w:val="105"/>
          <w:sz w:val="24"/>
          <w:szCs w:val="24"/>
        </w:rPr>
        <w:t xml:space="preserve"> </w:t>
      </w:r>
      <w:r w:rsidRPr="004D6BD4">
        <w:rPr>
          <w:w w:val="105"/>
          <w:sz w:val="24"/>
          <w:szCs w:val="24"/>
        </w:rPr>
        <w:t>направленности</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совместной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взрослых,</w:t>
      </w:r>
      <w:r w:rsidRPr="004D6BD4">
        <w:rPr>
          <w:spacing w:val="1"/>
          <w:w w:val="105"/>
          <w:sz w:val="24"/>
          <w:szCs w:val="24"/>
        </w:rPr>
        <w:t xml:space="preserve"> </w:t>
      </w:r>
      <w:r w:rsidRPr="004D6BD4">
        <w:rPr>
          <w:w w:val="105"/>
          <w:sz w:val="24"/>
          <w:szCs w:val="24"/>
        </w:rPr>
        <w:t>следования</w:t>
      </w:r>
      <w:r w:rsidRPr="004D6BD4">
        <w:rPr>
          <w:spacing w:val="1"/>
          <w:w w:val="105"/>
          <w:sz w:val="24"/>
          <w:szCs w:val="24"/>
        </w:rPr>
        <w:t xml:space="preserve"> </w:t>
      </w:r>
      <w:r w:rsidRPr="004D6BD4">
        <w:rPr>
          <w:w w:val="105"/>
          <w:sz w:val="24"/>
          <w:szCs w:val="24"/>
        </w:rPr>
        <w:t>нравственному</w:t>
      </w:r>
      <w:r w:rsidRPr="004D6BD4">
        <w:rPr>
          <w:spacing w:val="1"/>
          <w:w w:val="105"/>
          <w:sz w:val="24"/>
          <w:szCs w:val="24"/>
        </w:rPr>
        <w:t xml:space="preserve"> </w:t>
      </w:r>
      <w:r w:rsidRPr="004D6BD4">
        <w:rPr>
          <w:w w:val="105"/>
          <w:sz w:val="24"/>
          <w:szCs w:val="24"/>
        </w:rPr>
        <w:t>примеру,</w:t>
      </w:r>
      <w:r w:rsidRPr="004D6BD4">
        <w:rPr>
          <w:spacing w:val="1"/>
          <w:w w:val="105"/>
          <w:sz w:val="24"/>
          <w:szCs w:val="24"/>
        </w:rPr>
        <w:t xml:space="preserve"> </w:t>
      </w:r>
      <w:r w:rsidRPr="004D6BD4">
        <w:rPr>
          <w:w w:val="105"/>
          <w:sz w:val="24"/>
          <w:szCs w:val="24"/>
        </w:rPr>
        <w:t>безопасной</w:t>
      </w:r>
      <w:r w:rsidRPr="004D6BD4">
        <w:rPr>
          <w:spacing w:val="1"/>
          <w:w w:val="105"/>
          <w:sz w:val="24"/>
          <w:szCs w:val="24"/>
        </w:rPr>
        <w:t xml:space="preserve"> </w:t>
      </w:r>
      <w:r w:rsidRPr="004D6BD4">
        <w:rPr>
          <w:w w:val="105"/>
          <w:sz w:val="24"/>
          <w:szCs w:val="24"/>
        </w:rPr>
        <w:t>жизнедеятельности,</w:t>
      </w:r>
      <w:r w:rsidRPr="004D6BD4">
        <w:rPr>
          <w:spacing w:val="1"/>
          <w:w w:val="105"/>
          <w:sz w:val="24"/>
          <w:szCs w:val="24"/>
        </w:rPr>
        <w:t xml:space="preserve"> </w:t>
      </w:r>
      <w:r w:rsidRPr="004D6BD4">
        <w:rPr>
          <w:w w:val="105"/>
          <w:sz w:val="24"/>
          <w:szCs w:val="24"/>
        </w:rPr>
        <w:t>инклюзивности,</w:t>
      </w:r>
      <w:r w:rsidRPr="004D6BD4">
        <w:rPr>
          <w:spacing w:val="1"/>
          <w:w w:val="105"/>
          <w:sz w:val="24"/>
          <w:szCs w:val="24"/>
        </w:rPr>
        <w:t xml:space="preserve"> </w:t>
      </w:r>
      <w:r w:rsidRPr="004D6BD4">
        <w:rPr>
          <w:w w:val="105"/>
          <w:sz w:val="24"/>
          <w:szCs w:val="24"/>
        </w:rPr>
        <w:t>возрастосообразности.</w:t>
      </w:r>
    </w:p>
    <w:p w:rsidR="004D6BD4" w:rsidRPr="004D6BD4" w:rsidRDefault="004D6BD4" w:rsidP="004D6BD4">
      <w:pPr>
        <w:spacing w:line="249" w:lineRule="auto"/>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7"/>
        <w:rPr>
          <w:sz w:val="24"/>
          <w:szCs w:val="24"/>
        </w:rPr>
      </w:pPr>
    </w:p>
    <w:p w:rsidR="004D6BD4" w:rsidRPr="004D6BD4" w:rsidRDefault="004D6BD4" w:rsidP="005B10F6">
      <w:pPr>
        <w:pStyle w:val="1"/>
        <w:numPr>
          <w:ilvl w:val="1"/>
          <w:numId w:val="107"/>
        </w:numPr>
        <w:tabs>
          <w:tab w:val="left" w:pos="889"/>
        </w:tabs>
        <w:spacing w:line="321" w:lineRule="exact"/>
        <w:ind w:hanging="499"/>
      </w:pPr>
      <w:bookmarkStart w:id="30" w:name="1.3._Направления_воспитания"/>
      <w:bookmarkEnd w:id="30"/>
      <w:r w:rsidRPr="004D6BD4">
        <w:t>Направления</w:t>
      </w:r>
      <w:r w:rsidRPr="004D6BD4">
        <w:rPr>
          <w:spacing w:val="82"/>
        </w:rPr>
        <w:t xml:space="preserve"> </w:t>
      </w:r>
      <w:r w:rsidRPr="004D6BD4">
        <w:t>воспитания</w:t>
      </w:r>
    </w:p>
    <w:p w:rsidR="004D6BD4" w:rsidRPr="004D6BD4" w:rsidRDefault="004D6BD4" w:rsidP="004D6BD4">
      <w:pPr>
        <w:spacing w:line="247" w:lineRule="auto"/>
        <w:ind w:right="244" w:firstLine="619"/>
        <w:rPr>
          <w:sz w:val="24"/>
          <w:szCs w:val="24"/>
        </w:rPr>
      </w:pPr>
      <w:r w:rsidRPr="004D6BD4">
        <w:rPr>
          <w:w w:val="105"/>
          <w:sz w:val="24"/>
          <w:szCs w:val="24"/>
        </w:rPr>
        <w:t>Программа</w:t>
      </w:r>
      <w:r w:rsidRPr="004D6BD4">
        <w:rPr>
          <w:spacing w:val="1"/>
          <w:w w:val="105"/>
          <w:sz w:val="24"/>
          <w:szCs w:val="24"/>
        </w:rPr>
        <w:t xml:space="preserve"> </w:t>
      </w:r>
      <w:r w:rsidRPr="004D6BD4">
        <w:rPr>
          <w:w w:val="105"/>
          <w:sz w:val="24"/>
          <w:szCs w:val="24"/>
        </w:rPr>
        <w:t>реализуется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единстве</w:t>
      </w:r>
      <w:r w:rsidRPr="004D6BD4">
        <w:rPr>
          <w:spacing w:val="1"/>
          <w:w w:val="105"/>
          <w:sz w:val="24"/>
          <w:szCs w:val="24"/>
        </w:rPr>
        <w:t xml:space="preserve"> </w:t>
      </w:r>
      <w:r w:rsidRPr="004D6BD4">
        <w:rPr>
          <w:w w:val="105"/>
          <w:sz w:val="24"/>
          <w:szCs w:val="24"/>
        </w:rPr>
        <w:t>учебной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деятельности школы</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8"/>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ФГОС</w:t>
      </w:r>
      <w:r w:rsidRPr="004D6BD4">
        <w:rPr>
          <w:spacing w:val="-3"/>
          <w:w w:val="105"/>
          <w:sz w:val="24"/>
          <w:szCs w:val="24"/>
        </w:rPr>
        <w:t xml:space="preserve"> </w:t>
      </w:r>
      <w:r w:rsidRPr="004D6BD4">
        <w:rPr>
          <w:w w:val="105"/>
          <w:sz w:val="24"/>
          <w:szCs w:val="24"/>
        </w:rPr>
        <w:t>по</w:t>
      </w:r>
      <w:r w:rsidRPr="004D6BD4">
        <w:rPr>
          <w:spacing w:val="-8"/>
          <w:w w:val="105"/>
          <w:sz w:val="24"/>
          <w:szCs w:val="24"/>
        </w:rPr>
        <w:t xml:space="preserve"> </w:t>
      </w:r>
      <w:r w:rsidRPr="004D6BD4">
        <w:rPr>
          <w:w w:val="105"/>
          <w:sz w:val="24"/>
          <w:szCs w:val="24"/>
        </w:rPr>
        <w:t>направлениям</w:t>
      </w:r>
      <w:r w:rsidRPr="004D6BD4">
        <w:rPr>
          <w:spacing w:val="-3"/>
          <w:w w:val="105"/>
          <w:sz w:val="24"/>
          <w:szCs w:val="24"/>
        </w:rPr>
        <w:t xml:space="preserve"> </w:t>
      </w:r>
      <w:r w:rsidRPr="004D6BD4">
        <w:rPr>
          <w:w w:val="105"/>
          <w:sz w:val="24"/>
          <w:szCs w:val="24"/>
        </w:rPr>
        <w:t>воспитания:</w:t>
      </w:r>
    </w:p>
    <w:p w:rsidR="004D6BD4" w:rsidRPr="004D6BD4" w:rsidRDefault="004D6BD4" w:rsidP="005B10F6">
      <w:pPr>
        <w:numPr>
          <w:ilvl w:val="0"/>
          <w:numId w:val="105"/>
        </w:numPr>
        <w:tabs>
          <w:tab w:val="left" w:pos="1378"/>
          <w:tab w:val="left" w:pos="1379"/>
        </w:tabs>
        <w:spacing w:line="247" w:lineRule="auto"/>
        <w:ind w:right="240" w:firstLine="0"/>
        <w:rPr>
          <w:i/>
          <w:sz w:val="24"/>
          <w:szCs w:val="24"/>
        </w:rPr>
      </w:pPr>
      <w:r w:rsidRPr="004D6BD4">
        <w:rPr>
          <w:b/>
          <w:w w:val="105"/>
          <w:sz w:val="24"/>
          <w:szCs w:val="24"/>
        </w:rPr>
        <w:t>гражданское</w:t>
      </w:r>
      <w:r w:rsidRPr="004D6BD4">
        <w:rPr>
          <w:b/>
          <w:spacing w:val="1"/>
          <w:w w:val="105"/>
          <w:sz w:val="24"/>
          <w:szCs w:val="24"/>
        </w:rPr>
        <w:t xml:space="preserve"> </w:t>
      </w:r>
      <w:r w:rsidRPr="004D6BD4">
        <w:rPr>
          <w:b/>
          <w:w w:val="105"/>
          <w:sz w:val="24"/>
          <w:szCs w:val="24"/>
        </w:rPr>
        <w:t>воспитание</w:t>
      </w:r>
      <w:r w:rsidRPr="004D6BD4">
        <w:rPr>
          <w:w w:val="105"/>
          <w:sz w:val="24"/>
          <w:szCs w:val="24"/>
        </w:rPr>
        <w:t>,</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гражданской</w:t>
      </w:r>
      <w:r w:rsidRPr="004D6BD4">
        <w:rPr>
          <w:spacing w:val="1"/>
          <w:w w:val="105"/>
          <w:sz w:val="24"/>
          <w:szCs w:val="24"/>
        </w:rPr>
        <w:t xml:space="preserve"> </w:t>
      </w:r>
      <w:r w:rsidRPr="004D6BD4">
        <w:rPr>
          <w:w w:val="105"/>
          <w:sz w:val="24"/>
          <w:szCs w:val="24"/>
        </w:rPr>
        <w:t>идентичности,</w:t>
      </w:r>
      <w:r w:rsidRPr="004D6BD4">
        <w:rPr>
          <w:spacing w:val="1"/>
          <w:w w:val="105"/>
          <w:sz w:val="24"/>
          <w:szCs w:val="24"/>
        </w:rPr>
        <w:t xml:space="preserve"> </w:t>
      </w:r>
      <w:r w:rsidRPr="004D6BD4">
        <w:rPr>
          <w:w w:val="105"/>
          <w:sz w:val="24"/>
          <w:szCs w:val="24"/>
        </w:rPr>
        <w:t>принадлежности к общности граждан Российской Федерации, к народу России как источнику</w:t>
      </w:r>
      <w:r w:rsidRPr="004D6BD4">
        <w:rPr>
          <w:spacing w:val="1"/>
          <w:w w:val="105"/>
          <w:sz w:val="24"/>
          <w:szCs w:val="24"/>
        </w:rPr>
        <w:t xml:space="preserve"> </w:t>
      </w:r>
      <w:r w:rsidRPr="004D6BD4">
        <w:rPr>
          <w:w w:val="105"/>
          <w:sz w:val="24"/>
          <w:szCs w:val="24"/>
        </w:rPr>
        <w:t>власти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российском</w:t>
      </w:r>
      <w:r w:rsidRPr="004D6BD4">
        <w:rPr>
          <w:spacing w:val="1"/>
          <w:w w:val="105"/>
          <w:sz w:val="24"/>
          <w:szCs w:val="24"/>
        </w:rPr>
        <w:t xml:space="preserve"> </w:t>
      </w:r>
      <w:r w:rsidRPr="004D6BD4">
        <w:rPr>
          <w:w w:val="105"/>
          <w:sz w:val="24"/>
          <w:szCs w:val="24"/>
        </w:rPr>
        <w:t>государстве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субъекту</w:t>
      </w:r>
      <w:r w:rsidRPr="004D6BD4">
        <w:rPr>
          <w:spacing w:val="1"/>
          <w:w w:val="105"/>
          <w:sz w:val="24"/>
          <w:szCs w:val="24"/>
        </w:rPr>
        <w:t xml:space="preserve"> </w:t>
      </w:r>
      <w:r w:rsidRPr="004D6BD4">
        <w:rPr>
          <w:w w:val="105"/>
          <w:sz w:val="24"/>
          <w:szCs w:val="24"/>
        </w:rPr>
        <w:t>тысячелетней</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государственности,</w:t>
      </w:r>
      <w:r w:rsidRPr="004D6BD4">
        <w:rPr>
          <w:spacing w:val="1"/>
          <w:w w:val="105"/>
          <w:sz w:val="24"/>
          <w:szCs w:val="24"/>
        </w:rPr>
        <w:t xml:space="preserve"> </w:t>
      </w:r>
      <w:r w:rsidRPr="004D6BD4">
        <w:rPr>
          <w:w w:val="105"/>
          <w:sz w:val="24"/>
          <w:szCs w:val="24"/>
        </w:rPr>
        <w:t xml:space="preserve">изучение и уважение прав, свобод и обязанностей гражданина Российской Федерации; </w:t>
      </w:r>
      <w:r w:rsidRPr="004D6BD4">
        <w:rPr>
          <w:i/>
          <w:w w:val="105"/>
          <w:sz w:val="24"/>
          <w:szCs w:val="24"/>
        </w:rPr>
        <w:t>(ведется</w:t>
      </w:r>
      <w:r w:rsidRPr="004D6BD4">
        <w:rPr>
          <w:i/>
          <w:spacing w:val="1"/>
          <w:w w:val="105"/>
          <w:sz w:val="24"/>
          <w:szCs w:val="24"/>
        </w:rPr>
        <w:t xml:space="preserve"> </w:t>
      </w:r>
      <w:r w:rsidRPr="004D6BD4">
        <w:rPr>
          <w:i/>
          <w:w w:val="105"/>
          <w:sz w:val="24"/>
          <w:szCs w:val="24"/>
        </w:rPr>
        <w:t>совместная</w:t>
      </w:r>
      <w:r w:rsidRPr="004D6BD4">
        <w:rPr>
          <w:i/>
          <w:spacing w:val="-7"/>
          <w:w w:val="105"/>
          <w:sz w:val="24"/>
          <w:szCs w:val="24"/>
        </w:rPr>
        <w:t xml:space="preserve"> </w:t>
      </w:r>
      <w:r w:rsidRPr="004D6BD4">
        <w:rPr>
          <w:i/>
          <w:w w:val="105"/>
          <w:sz w:val="24"/>
          <w:szCs w:val="24"/>
        </w:rPr>
        <w:t>работа</w:t>
      </w:r>
      <w:r w:rsidRPr="004D6BD4">
        <w:rPr>
          <w:i/>
          <w:spacing w:val="-1"/>
          <w:w w:val="105"/>
          <w:sz w:val="24"/>
          <w:szCs w:val="24"/>
        </w:rPr>
        <w:t xml:space="preserve"> </w:t>
      </w:r>
      <w:r w:rsidRPr="004D6BD4">
        <w:rPr>
          <w:i/>
          <w:w w:val="105"/>
          <w:sz w:val="24"/>
          <w:szCs w:val="24"/>
        </w:rPr>
        <w:t>с</w:t>
      </w:r>
      <w:r w:rsidRPr="004D6BD4">
        <w:rPr>
          <w:i/>
          <w:spacing w:val="3"/>
          <w:w w:val="105"/>
          <w:sz w:val="24"/>
          <w:szCs w:val="24"/>
        </w:rPr>
        <w:t xml:space="preserve"> </w:t>
      </w:r>
      <w:r w:rsidRPr="004D6BD4">
        <w:rPr>
          <w:i/>
          <w:w w:val="105"/>
          <w:sz w:val="24"/>
          <w:szCs w:val="24"/>
        </w:rPr>
        <w:t>территориальной</w:t>
      </w:r>
      <w:r w:rsidRPr="004D6BD4">
        <w:rPr>
          <w:i/>
          <w:spacing w:val="-1"/>
          <w:w w:val="105"/>
          <w:sz w:val="24"/>
          <w:szCs w:val="24"/>
        </w:rPr>
        <w:t xml:space="preserve"> </w:t>
      </w:r>
      <w:r w:rsidRPr="004D6BD4">
        <w:rPr>
          <w:i/>
          <w:w w:val="105"/>
          <w:sz w:val="24"/>
          <w:szCs w:val="24"/>
        </w:rPr>
        <w:t>избирательной</w:t>
      </w:r>
      <w:r w:rsidRPr="004D6BD4">
        <w:rPr>
          <w:i/>
          <w:spacing w:val="7"/>
          <w:w w:val="105"/>
          <w:sz w:val="24"/>
          <w:szCs w:val="24"/>
        </w:rPr>
        <w:t xml:space="preserve"> </w:t>
      </w:r>
      <w:r w:rsidRPr="004D6BD4">
        <w:rPr>
          <w:i/>
          <w:w w:val="105"/>
          <w:sz w:val="24"/>
          <w:szCs w:val="24"/>
        </w:rPr>
        <w:t>комиссией)</w:t>
      </w:r>
    </w:p>
    <w:p w:rsidR="004D6BD4" w:rsidRPr="004D6BD4" w:rsidRDefault="004D6BD4" w:rsidP="005B10F6">
      <w:pPr>
        <w:numPr>
          <w:ilvl w:val="0"/>
          <w:numId w:val="104"/>
        </w:numPr>
        <w:tabs>
          <w:tab w:val="left" w:pos="1234"/>
          <w:tab w:val="left" w:pos="1235"/>
        </w:tabs>
        <w:spacing w:line="247" w:lineRule="auto"/>
        <w:ind w:right="229" w:hanging="281"/>
        <w:rPr>
          <w:i/>
          <w:sz w:val="24"/>
          <w:szCs w:val="24"/>
        </w:rPr>
      </w:pPr>
      <w:r w:rsidRPr="004D6BD4">
        <w:rPr>
          <w:sz w:val="24"/>
          <w:szCs w:val="24"/>
        </w:rPr>
        <w:tab/>
      </w:r>
      <w:r w:rsidRPr="004D6BD4">
        <w:rPr>
          <w:b/>
          <w:w w:val="105"/>
          <w:sz w:val="24"/>
          <w:szCs w:val="24"/>
        </w:rPr>
        <w:t>патриотическое</w:t>
      </w:r>
      <w:r w:rsidRPr="004D6BD4">
        <w:rPr>
          <w:b/>
          <w:spacing w:val="1"/>
          <w:w w:val="105"/>
          <w:sz w:val="24"/>
          <w:szCs w:val="24"/>
        </w:rPr>
        <w:t xml:space="preserve"> </w:t>
      </w:r>
      <w:r w:rsidRPr="004D6BD4">
        <w:rPr>
          <w:b/>
          <w:w w:val="105"/>
          <w:sz w:val="24"/>
          <w:szCs w:val="24"/>
        </w:rPr>
        <w:t>воспитание</w:t>
      </w:r>
      <w:r w:rsidRPr="004D6BD4">
        <w:rPr>
          <w:b/>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воспитание</w:t>
      </w:r>
      <w:r w:rsidRPr="004D6BD4">
        <w:rPr>
          <w:spacing w:val="1"/>
          <w:w w:val="105"/>
          <w:sz w:val="24"/>
          <w:szCs w:val="24"/>
        </w:rPr>
        <w:t xml:space="preserve"> </w:t>
      </w:r>
      <w:r w:rsidRPr="004D6BD4">
        <w:rPr>
          <w:w w:val="105"/>
          <w:sz w:val="24"/>
          <w:szCs w:val="24"/>
        </w:rPr>
        <w:t>любви</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родному</w:t>
      </w:r>
      <w:r w:rsidRPr="004D6BD4">
        <w:rPr>
          <w:spacing w:val="1"/>
          <w:w w:val="105"/>
          <w:sz w:val="24"/>
          <w:szCs w:val="24"/>
        </w:rPr>
        <w:t xml:space="preserve"> </w:t>
      </w:r>
      <w:r w:rsidRPr="004D6BD4">
        <w:rPr>
          <w:w w:val="105"/>
          <w:sz w:val="24"/>
          <w:szCs w:val="24"/>
        </w:rPr>
        <w:t>краю,</w:t>
      </w:r>
      <w:r w:rsidRPr="004D6BD4">
        <w:rPr>
          <w:spacing w:val="1"/>
          <w:w w:val="105"/>
          <w:sz w:val="24"/>
          <w:szCs w:val="24"/>
        </w:rPr>
        <w:t xml:space="preserve"> </w:t>
      </w:r>
      <w:r w:rsidRPr="004D6BD4">
        <w:rPr>
          <w:w w:val="105"/>
          <w:sz w:val="24"/>
          <w:szCs w:val="24"/>
        </w:rPr>
        <w:t>Родине,</w:t>
      </w:r>
      <w:r w:rsidRPr="004D6BD4">
        <w:rPr>
          <w:spacing w:val="1"/>
          <w:w w:val="105"/>
          <w:sz w:val="24"/>
          <w:szCs w:val="24"/>
        </w:rPr>
        <w:t xml:space="preserve"> </w:t>
      </w:r>
      <w:r w:rsidRPr="004D6BD4">
        <w:rPr>
          <w:w w:val="105"/>
          <w:sz w:val="24"/>
          <w:szCs w:val="24"/>
        </w:rPr>
        <w:t>своему</w:t>
      </w:r>
      <w:r w:rsidRPr="004D6BD4">
        <w:rPr>
          <w:spacing w:val="1"/>
          <w:w w:val="105"/>
          <w:sz w:val="24"/>
          <w:szCs w:val="24"/>
        </w:rPr>
        <w:t xml:space="preserve"> </w:t>
      </w:r>
      <w:r w:rsidRPr="004D6BD4">
        <w:rPr>
          <w:w w:val="105"/>
          <w:sz w:val="24"/>
          <w:szCs w:val="24"/>
        </w:rPr>
        <w:t>народу,</w:t>
      </w:r>
      <w:r w:rsidRPr="004D6BD4">
        <w:rPr>
          <w:spacing w:val="1"/>
          <w:w w:val="105"/>
          <w:sz w:val="24"/>
          <w:szCs w:val="24"/>
        </w:rPr>
        <w:t xml:space="preserve"> </w:t>
      </w:r>
      <w:r w:rsidRPr="004D6BD4">
        <w:rPr>
          <w:w w:val="105"/>
          <w:sz w:val="24"/>
          <w:szCs w:val="24"/>
        </w:rPr>
        <w:t>уважения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другим</w:t>
      </w:r>
      <w:r w:rsidRPr="004D6BD4">
        <w:rPr>
          <w:spacing w:val="1"/>
          <w:w w:val="105"/>
          <w:sz w:val="24"/>
          <w:szCs w:val="24"/>
        </w:rPr>
        <w:t xml:space="preserve"> </w:t>
      </w:r>
      <w:r w:rsidRPr="004D6BD4">
        <w:rPr>
          <w:w w:val="105"/>
          <w:sz w:val="24"/>
          <w:szCs w:val="24"/>
        </w:rPr>
        <w:t>народам</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общероссийской</w:t>
      </w:r>
      <w:r w:rsidRPr="004D6BD4">
        <w:rPr>
          <w:spacing w:val="1"/>
          <w:w w:val="105"/>
          <w:sz w:val="24"/>
          <w:szCs w:val="24"/>
        </w:rPr>
        <w:t xml:space="preserve"> </w:t>
      </w:r>
      <w:r w:rsidRPr="004D6BD4">
        <w:rPr>
          <w:w w:val="105"/>
          <w:sz w:val="24"/>
          <w:szCs w:val="24"/>
        </w:rPr>
        <w:t>культурной</w:t>
      </w:r>
      <w:r w:rsidRPr="004D6BD4">
        <w:rPr>
          <w:spacing w:val="1"/>
          <w:w w:val="105"/>
          <w:sz w:val="24"/>
          <w:szCs w:val="24"/>
        </w:rPr>
        <w:t xml:space="preserve"> </w:t>
      </w:r>
      <w:r w:rsidRPr="004D6BD4">
        <w:rPr>
          <w:w w:val="105"/>
          <w:sz w:val="24"/>
          <w:szCs w:val="24"/>
        </w:rPr>
        <w:t>идентичности</w:t>
      </w:r>
      <w:r w:rsidRPr="004D6BD4">
        <w:rPr>
          <w:spacing w:val="1"/>
          <w:w w:val="105"/>
          <w:sz w:val="24"/>
          <w:szCs w:val="24"/>
        </w:rPr>
        <w:t xml:space="preserve"> </w:t>
      </w:r>
      <w:r w:rsidRPr="004D6BD4">
        <w:rPr>
          <w:i/>
          <w:w w:val="105"/>
          <w:sz w:val="24"/>
          <w:szCs w:val="24"/>
        </w:rPr>
        <w:t>(проведение</w:t>
      </w:r>
      <w:r w:rsidRPr="004D6BD4">
        <w:rPr>
          <w:i/>
          <w:spacing w:val="1"/>
          <w:w w:val="105"/>
          <w:sz w:val="24"/>
          <w:szCs w:val="24"/>
        </w:rPr>
        <w:t xml:space="preserve"> </w:t>
      </w:r>
      <w:r w:rsidRPr="004D6BD4">
        <w:rPr>
          <w:i/>
          <w:w w:val="105"/>
          <w:sz w:val="24"/>
          <w:szCs w:val="24"/>
        </w:rPr>
        <w:t>общешкольных</w:t>
      </w:r>
      <w:r w:rsidRPr="004D6BD4">
        <w:rPr>
          <w:i/>
          <w:spacing w:val="1"/>
          <w:w w:val="105"/>
          <w:sz w:val="24"/>
          <w:szCs w:val="24"/>
        </w:rPr>
        <w:t xml:space="preserve"> </w:t>
      </w:r>
      <w:r w:rsidRPr="004D6BD4">
        <w:rPr>
          <w:i/>
          <w:w w:val="105"/>
          <w:sz w:val="24"/>
          <w:szCs w:val="24"/>
        </w:rPr>
        <w:t>ключевых</w:t>
      </w:r>
      <w:r w:rsidRPr="004D6BD4">
        <w:rPr>
          <w:i/>
          <w:spacing w:val="1"/>
          <w:w w:val="105"/>
          <w:sz w:val="24"/>
          <w:szCs w:val="24"/>
        </w:rPr>
        <w:t xml:space="preserve"> </w:t>
      </w:r>
      <w:r w:rsidRPr="004D6BD4">
        <w:rPr>
          <w:i/>
          <w:w w:val="105"/>
          <w:sz w:val="24"/>
          <w:szCs w:val="24"/>
        </w:rPr>
        <w:t>дел</w:t>
      </w:r>
      <w:r w:rsidRPr="004D6BD4">
        <w:rPr>
          <w:i/>
          <w:spacing w:val="1"/>
          <w:w w:val="105"/>
          <w:sz w:val="24"/>
          <w:szCs w:val="24"/>
        </w:rPr>
        <w:t xml:space="preserve"> </w:t>
      </w:r>
      <w:r w:rsidRPr="004D6BD4">
        <w:rPr>
          <w:i/>
          <w:w w:val="105"/>
          <w:sz w:val="24"/>
          <w:szCs w:val="24"/>
        </w:rPr>
        <w:t>к</w:t>
      </w:r>
      <w:r w:rsidRPr="004D6BD4">
        <w:rPr>
          <w:i/>
          <w:spacing w:val="1"/>
          <w:w w:val="105"/>
          <w:sz w:val="24"/>
          <w:szCs w:val="24"/>
        </w:rPr>
        <w:t xml:space="preserve"> </w:t>
      </w:r>
      <w:r w:rsidRPr="004D6BD4">
        <w:rPr>
          <w:i/>
          <w:w w:val="105"/>
          <w:sz w:val="24"/>
          <w:szCs w:val="24"/>
        </w:rPr>
        <w:t>Дню</w:t>
      </w:r>
      <w:r w:rsidRPr="004D6BD4">
        <w:rPr>
          <w:i/>
          <w:spacing w:val="1"/>
          <w:w w:val="105"/>
          <w:sz w:val="24"/>
          <w:szCs w:val="24"/>
        </w:rPr>
        <w:t xml:space="preserve"> </w:t>
      </w:r>
      <w:r w:rsidRPr="004D6BD4">
        <w:rPr>
          <w:i/>
          <w:w w:val="105"/>
          <w:sz w:val="24"/>
          <w:szCs w:val="24"/>
        </w:rPr>
        <w:t>защитников</w:t>
      </w:r>
      <w:r w:rsidRPr="004D6BD4">
        <w:rPr>
          <w:i/>
          <w:spacing w:val="1"/>
          <w:w w:val="105"/>
          <w:sz w:val="24"/>
          <w:szCs w:val="24"/>
        </w:rPr>
        <w:t xml:space="preserve"> </w:t>
      </w:r>
      <w:r w:rsidRPr="004D6BD4">
        <w:rPr>
          <w:i/>
          <w:w w:val="105"/>
          <w:sz w:val="24"/>
          <w:szCs w:val="24"/>
        </w:rPr>
        <w:t>Отчества,</w:t>
      </w:r>
      <w:r w:rsidRPr="004D6BD4">
        <w:rPr>
          <w:i/>
          <w:spacing w:val="1"/>
          <w:w w:val="105"/>
          <w:sz w:val="24"/>
          <w:szCs w:val="24"/>
        </w:rPr>
        <w:t xml:space="preserve"> </w:t>
      </w:r>
      <w:r w:rsidRPr="004D6BD4">
        <w:rPr>
          <w:i/>
          <w:w w:val="105"/>
          <w:sz w:val="24"/>
          <w:szCs w:val="24"/>
        </w:rPr>
        <w:t>Дням</w:t>
      </w:r>
      <w:r w:rsidRPr="004D6BD4">
        <w:rPr>
          <w:i/>
          <w:spacing w:val="1"/>
          <w:w w:val="105"/>
          <w:sz w:val="24"/>
          <w:szCs w:val="24"/>
        </w:rPr>
        <w:t xml:space="preserve"> </w:t>
      </w:r>
      <w:r w:rsidRPr="004D6BD4">
        <w:rPr>
          <w:i/>
          <w:w w:val="105"/>
          <w:sz w:val="24"/>
          <w:szCs w:val="24"/>
        </w:rPr>
        <w:t>воинской</w:t>
      </w:r>
      <w:r w:rsidRPr="004D6BD4">
        <w:rPr>
          <w:i/>
          <w:spacing w:val="1"/>
          <w:w w:val="105"/>
          <w:sz w:val="24"/>
          <w:szCs w:val="24"/>
        </w:rPr>
        <w:t xml:space="preserve"> </w:t>
      </w:r>
      <w:r w:rsidRPr="004D6BD4">
        <w:rPr>
          <w:i/>
          <w:w w:val="105"/>
          <w:sz w:val="24"/>
          <w:szCs w:val="24"/>
        </w:rPr>
        <w:t>славы,</w:t>
      </w:r>
      <w:r w:rsidRPr="004D6BD4">
        <w:rPr>
          <w:i/>
          <w:spacing w:val="1"/>
          <w:w w:val="105"/>
          <w:sz w:val="24"/>
          <w:szCs w:val="24"/>
        </w:rPr>
        <w:t xml:space="preserve"> </w:t>
      </w:r>
      <w:r w:rsidRPr="004D6BD4">
        <w:rPr>
          <w:i/>
          <w:w w:val="105"/>
          <w:sz w:val="24"/>
          <w:szCs w:val="24"/>
        </w:rPr>
        <w:t>Дню</w:t>
      </w:r>
      <w:r w:rsidRPr="004D6BD4">
        <w:rPr>
          <w:i/>
          <w:spacing w:val="1"/>
          <w:w w:val="105"/>
          <w:sz w:val="24"/>
          <w:szCs w:val="24"/>
        </w:rPr>
        <w:t xml:space="preserve"> </w:t>
      </w:r>
      <w:r w:rsidRPr="004D6BD4">
        <w:rPr>
          <w:i/>
          <w:w w:val="105"/>
          <w:sz w:val="24"/>
          <w:szCs w:val="24"/>
        </w:rPr>
        <w:t>Победы,</w:t>
      </w:r>
      <w:r w:rsidRPr="004D6BD4">
        <w:rPr>
          <w:i/>
          <w:spacing w:val="1"/>
          <w:w w:val="105"/>
          <w:sz w:val="24"/>
          <w:szCs w:val="24"/>
        </w:rPr>
        <w:t xml:space="preserve"> </w:t>
      </w:r>
      <w:r w:rsidRPr="004D6BD4">
        <w:rPr>
          <w:i/>
          <w:w w:val="105"/>
          <w:sz w:val="24"/>
          <w:szCs w:val="24"/>
        </w:rPr>
        <w:t>Дню</w:t>
      </w:r>
      <w:r w:rsidRPr="004D6BD4">
        <w:rPr>
          <w:i/>
          <w:spacing w:val="1"/>
          <w:w w:val="105"/>
          <w:sz w:val="24"/>
          <w:szCs w:val="24"/>
        </w:rPr>
        <w:t xml:space="preserve"> </w:t>
      </w:r>
      <w:r w:rsidRPr="004D6BD4">
        <w:rPr>
          <w:i/>
          <w:w w:val="105"/>
          <w:sz w:val="24"/>
          <w:szCs w:val="24"/>
        </w:rPr>
        <w:t>освобождения</w:t>
      </w:r>
      <w:r w:rsidRPr="004D6BD4">
        <w:rPr>
          <w:i/>
          <w:spacing w:val="1"/>
          <w:w w:val="105"/>
          <w:sz w:val="24"/>
          <w:szCs w:val="24"/>
        </w:rPr>
        <w:t xml:space="preserve"> </w:t>
      </w:r>
      <w:r w:rsidRPr="004D6BD4">
        <w:rPr>
          <w:i/>
          <w:w w:val="105"/>
          <w:sz w:val="24"/>
          <w:szCs w:val="24"/>
        </w:rPr>
        <w:t>от</w:t>
      </w:r>
      <w:r w:rsidRPr="004D6BD4">
        <w:rPr>
          <w:i/>
          <w:spacing w:val="1"/>
          <w:w w:val="105"/>
          <w:sz w:val="24"/>
          <w:szCs w:val="24"/>
        </w:rPr>
        <w:t xml:space="preserve"> </w:t>
      </w:r>
      <w:r w:rsidRPr="004D6BD4">
        <w:rPr>
          <w:i/>
          <w:w w:val="105"/>
          <w:sz w:val="24"/>
          <w:szCs w:val="24"/>
        </w:rPr>
        <w:t>немецко</w:t>
      </w:r>
      <w:r w:rsidRPr="004D6BD4">
        <w:rPr>
          <w:i/>
          <w:spacing w:val="1"/>
          <w:w w:val="105"/>
          <w:sz w:val="24"/>
          <w:szCs w:val="24"/>
        </w:rPr>
        <w:t xml:space="preserve"> </w:t>
      </w:r>
      <w:r w:rsidRPr="004D6BD4">
        <w:rPr>
          <w:i/>
          <w:w w:val="105"/>
          <w:sz w:val="24"/>
          <w:szCs w:val="24"/>
        </w:rPr>
        <w:t>–</w:t>
      </w:r>
      <w:r w:rsidRPr="004D6BD4">
        <w:rPr>
          <w:i/>
          <w:spacing w:val="1"/>
          <w:w w:val="105"/>
          <w:sz w:val="24"/>
          <w:szCs w:val="24"/>
        </w:rPr>
        <w:t xml:space="preserve"> </w:t>
      </w:r>
      <w:r w:rsidRPr="004D6BD4">
        <w:rPr>
          <w:i/>
          <w:w w:val="105"/>
          <w:sz w:val="24"/>
          <w:szCs w:val="24"/>
        </w:rPr>
        <w:t>фашистских</w:t>
      </w:r>
      <w:r w:rsidRPr="004D6BD4">
        <w:rPr>
          <w:i/>
          <w:spacing w:val="1"/>
          <w:w w:val="105"/>
          <w:sz w:val="24"/>
          <w:szCs w:val="24"/>
        </w:rPr>
        <w:t xml:space="preserve"> </w:t>
      </w:r>
      <w:r w:rsidRPr="004D6BD4">
        <w:rPr>
          <w:i/>
          <w:w w:val="105"/>
          <w:sz w:val="24"/>
          <w:szCs w:val="24"/>
        </w:rPr>
        <w:t>захватчиков</w:t>
      </w:r>
      <w:r w:rsidRPr="004D6BD4">
        <w:rPr>
          <w:i/>
          <w:spacing w:val="1"/>
          <w:w w:val="105"/>
          <w:sz w:val="24"/>
          <w:szCs w:val="24"/>
        </w:rPr>
        <w:t xml:space="preserve"> </w:t>
      </w:r>
      <w:r w:rsidRPr="004D6BD4">
        <w:rPr>
          <w:i/>
          <w:w w:val="105"/>
          <w:sz w:val="24"/>
          <w:szCs w:val="24"/>
        </w:rPr>
        <w:t>и</w:t>
      </w:r>
      <w:r w:rsidRPr="004D6BD4">
        <w:rPr>
          <w:i/>
          <w:spacing w:val="-58"/>
          <w:w w:val="105"/>
          <w:sz w:val="24"/>
          <w:szCs w:val="24"/>
        </w:rPr>
        <w:t xml:space="preserve"> </w:t>
      </w:r>
      <w:r w:rsidRPr="004D6BD4">
        <w:rPr>
          <w:i/>
          <w:w w:val="105"/>
          <w:sz w:val="24"/>
          <w:szCs w:val="24"/>
        </w:rPr>
        <w:t>другие);</w:t>
      </w:r>
    </w:p>
    <w:p w:rsidR="004D6BD4" w:rsidRPr="004D6BD4" w:rsidRDefault="004D6BD4" w:rsidP="005B10F6">
      <w:pPr>
        <w:numPr>
          <w:ilvl w:val="0"/>
          <w:numId w:val="104"/>
        </w:numPr>
        <w:tabs>
          <w:tab w:val="left" w:pos="1349"/>
          <w:tab w:val="left" w:pos="1350"/>
        </w:tabs>
        <w:spacing w:line="247" w:lineRule="auto"/>
        <w:ind w:right="230" w:hanging="281"/>
        <w:rPr>
          <w:i/>
          <w:sz w:val="24"/>
          <w:szCs w:val="24"/>
        </w:rPr>
      </w:pPr>
      <w:r w:rsidRPr="004D6BD4">
        <w:rPr>
          <w:sz w:val="24"/>
          <w:szCs w:val="24"/>
        </w:rPr>
        <w:tab/>
      </w:r>
      <w:r w:rsidRPr="004D6BD4">
        <w:rPr>
          <w:b/>
          <w:w w:val="105"/>
          <w:sz w:val="24"/>
          <w:szCs w:val="24"/>
        </w:rPr>
        <w:t>духовно-нравственное</w:t>
      </w:r>
      <w:r w:rsidRPr="004D6BD4">
        <w:rPr>
          <w:b/>
          <w:spacing w:val="1"/>
          <w:w w:val="105"/>
          <w:sz w:val="24"/>
          <w:szCs w:val="24"/>
        </w:rPr>
        <w:t xml:space="preserve"> </w:t>
      </w:r>
      <w:r w:rsidRPr="004D6BD4">
        <w:rPr>
          <w:b/>
          <w:w w:val="105"/>
          <w:sz w:val="24"/>
          <w:szCs w:val="24"/>
        </w:rPr>
        <w:t>воспитание</w:t>
      </w:r>
      <w:r w:rsidRPr="004D6BD4">
        <w:rPr>
          <w:b/>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духовно-</w:t>
      </w:r>
      <w:r w:rsidRPr="004D6BD4">
        <w:rPr>
          <w:spacing w:val="1"/>
          <w:w w:val="105"/>
          <w:sz w:val="24"/>
          <w:szCs w:val="24"/>
        </w:rPr>
        <w:t xml:space="preserve"> </w:t>
      </w:r>
      <w:r w:rsidRPr="004D6BD4">
        <w:rPr>
          <w:w w:val="105"/>
          <w:sz w:val="24"/>
          <w:szCs w:val="24"/>
        </w:rPr>
        <w:t>нравственной</w:t>
      </w:r>
      <w:r w:rsidRPr="004D6BD4">
        <w:rPr>
          <w:spacing w:val="1"/>
          <w:w w:val="105"/>
          <w:sz w:val="24"/>
          <w:szCs w:val="24"/>
        </w:rPr>
        <w:t xml:space="preserve"> </w:t>
      </w:r>
      <w:r w:rsidRPr="004D6BD4">
        <w:rPr>
          <w:w w:val="105"/>
          <w:sz w:val="24"/>
          <w:szCs w:val="24"/>
        </w:rPr>
        <w:t>культуры народов России, традиционных религий народов России, формирование традиционных</w:t>
      </w:r>
      <w:r w:rsidRPr="004D6BD4">
        <w:rPr>
          <w:spacing w:val="1"/>
          <w:w w:val="105"/>
          <w:sz w:val="24"/>
          <w:szCs w:val="24"/>
        </w:rPr>
        <w:t xml:space="preserve"> </w:t>
      </w:r>
      <w:r w:rsidRPr="004D6BD4">
        <w:rPr>
          <w:w w:val="105"/>
          <w:sz w:val="24"/>
          <w:szCs w:val="24"/>
        </w:rPr>
        <w:t>российских семейных ценностей; воспитание честности, доброты, милосердия, сопереживания,</w:t>
      </w:r>
      <w:r w:rsidRPr="004D6BD4">
        <w:rPr>
          <w:spacing w:val="1"/>
          <w:w w:val="105"/>
          <w:sz w:val="24"/>
          <w:szCs w:val="24"/>
        </w:rPr>
        <w:t xml:space="preserve"> </w:t>
      </w:r>
      <w:r w:rsidRPr="004D6BD4">
        <w:rPr>
          <w:w w:val="105"/>
          <w:sz w:val="24"/>
          <w:szCs w:val="24"/>
        </w:rPr>
        <w:t>справедливости, коллективизма, дружелюбия и взаимопомощи, уважения к старшим, к памяти</w:t>
      </w:r>
      <w:r w:rsidRPr="004D6BD4">
        <w:rPr>
          <w:spacing w:val="1"/>
          <w:w w:val="105"/>
          <w:sz w:val="24"/>
          <w:szCs w:val="24"/>
        </w:rPr>
        <w:t xml:space="preserve"> </w:t>
      </w:r>
      <w:r w:rsidRPr="004D6BD4">
        <w:rPr>
          <w:w w:val="105"/>
          <w:sz w:val="24"/>
          <w:szCs w:val="24"/>
        </w:rPr>
        <w:t>предков,</w:t>
      </w:r>
      <w:r w:rsidRPr="004D6BD4">
        <w:rPr>
          <w:spacing w:val="-7"/>
          <w:w w:val="105"/>
          <w:sz w:val="24"/>
          <w:szCs w:val="24"/>
        </w:rPr>
        <w:t xml:space="preserve"> </w:t>
      </w:r>
      <w:r w:rsidRPr="004D6BD4">
        <w:rPr>
          <w:w w:val="105"/>
          <w:sz w:val="24"/>
          <w:szCs w:val="24"/>
        </w:rPr>
        <w:t>их</w:t>
      </w:r>
      <w:r w:rsidRPr="004D6BD4">
        <w:rPr>
          <w:spacing w:val="-9"/>
          <w:w w:val="105"/>
          <w:sz w:val="24"/>
          <w:szCs w:val="24"/>
        </w:rPr>
        <w:t xml:space="preserve"> </w:t>
      </w:r>
      <w:r w:rsidRPr="004D6BD4">
        <w:rPr>
          <w:w w:val="105"/>
          <w:sz w:val="24"/>
          <w:szCs w:val="24"/>
        </w:rPr>
        <w:t>вере</w:t>
      </w:r>
      <w:r w:rsidRPr="004D6BD4">
        <w:rPr>
          <w:spacing w:val="-9"/>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культурным</w:t>
      </w:r>
      <w:r w:rsidRPr="004D6BD4">
        <w:rPr>
          <w:spacing w:val="4"/>
          <w:w w:val="105"/>
          <w:sz w:val="24"/>
          <w:szCs w:val="24"/>
        </w:rPr>
        <w:t xml:space="preserve"> </w:t>
      </w:r>
      <w:r w:rsidRPr="004D6BD4">
        <w:rPr>
          <w:w w:val="105"/>
          <w:sz w:val="24"/>
          <w:szCs w:val="24"/>
        </w:rPr>
        <w:t>традициям;</w:t>
      </w:r>
      <w:r w:rsidRPr="004D6BD4">
        <w:rPr>
          <w:spacing w:val="8"/>
          <w:w w:val="105"/>
          <w:sz w:val="24"/>
          <w:szCs w:val="24"/>
        </w:rPr>
        <w:t xml:space="preserve"> </w:t>
      </w:r>
      <w:r w:rsidRPr="004D6BD4">
        <w:rPr>
          <w:i/>
          <w:w w:val="105"/>
          <w:sz w:val="24"/>
          <w:szCs w:val="24"/>
        </w:rPr>
        <w:t>(совместная</w:t>
      </w:r>
      <w:r w:rsidRPr="004D6BD4">
        <w:rPr>
          <w:i/>
          <w:spacing w:val="-5"/>
          <w:w w:val="105"/>
          <w:sz w:val="24"/>
          <w:szCs w:val="24"/>
        </w:rPr>
        <w:t xml:space="preserve"> </w:t>
      </w:r>
      <w:r w:rsidRPr="004D6BD4">
        <w:rPr>
          <w:i/>
          <w:w w:val="105"/>
          <w:sz w:val="24"/>
          <w:szCs w:val="24"/>
        </w:rPr>
        <w:t>работа</w:t>
      </w:r>
      <w:r w:rsidRPr="004D6BD4">
        <w:rPr>
          <w:i/>
          <w:spacing w:val="-9"/>
          <w:w w:val="105"/>
          <w:sz w:val="24"/>
          <w:szCs w:val="24"/>
        </w:rPr>
        <w:t xml:space="preserve"> </w:t>
      </w:r>
      <w:r w:rsidRPr="004D6BD4">
        <w:rPr>
          <w:i/>
          <w:w w:val="105"/>
          <w:sz w:val="24"/>
          <w:szCs w:val="24"/>
        </w:rPr>
        <w:t>с</w:t>
      </w:r>
      <w:r w:rsidRPr="004D6BD4">
        <w:rPr>
          <w:i/>
          <w:spacing w:val="-9"/>
          <w:w w:val="105"/>
          <w:sz w:val="24"/>
          <w:szCs w:val="24"/>
        </w:rPr>
        <w:t xml:space="preserve"> </w:t>
      </w:r>
      <w:r w:rsidRPr="004D6BD4">
        <w:rPr>
          <w:i/>
          <w:w w:val="105"/>
          <w:sz w:val="24"/>
          <w:szCs w:val="24"/>
        </w:rPr>
        <w:t>сельским</w:t>
      </w:r>
      <w:r w:rsidRPr="004D6BD4">
        <w:rPr>
          <w:i/>
          <w:spacing w:val="-2"/>
          <w:w w:val="105"/>
          <w:sz w:val="24"/>
          <w:szCs w:val="24"/>
        </w:rPr>
        <w:t xml:space="preserve"> </w:t>
      </w:r>
      <w:r w:rsidRPr="004D6BD4">
        <w:rPr>
          <w:i/>
          <w:w w:val="105"/>
          <w:sz w:val="24"/>
          <w:szCs w:val="24"/>
        </w:rPr>
        <w:t>краеведческим</w:t>
      </w:r>
      <w:r w:rsidRPr="004D6BD4">
        <w:rPr>
          <w:i/>
          <w:spacing w:val="-12"/>
          <w:w w:val="105"/>
          <w:sz w:val="24"/>
          <w:szCs w:val="24"/>
        </w:rPr>
        <w:t xml:space="preserve"> </w:t>
      </w:r>
      <w:r w:rsidRPr="004D6BD4">
        <w:rPr>
          <w:i/>
          <w:w w:val="105"/>
          <w:sz w:val="24"/>
          <w:szCs w:val="24"/>
        </w:rPr>
        <w:t>музеем,</w:t>
      </w:r>
    </w:p>
    <w:p w:rsidR="004D6BD4" w:rsidRPr="004D6BD4" w:rsidRDefault="004D6BD4" w:rsidP="004D6BD4">
      <w:pPr>
        <w:spacing w:line="247" w:lineRule="auto"/>
        <w:ind w:left="390" w:right="231"/>
        <w:jc w:val="both"/>
        <w:rPr>
          <w:i/>
          <w:sz w:val="24"/>
          <w:szCs w:val="24"/>
        </w:rPr>
      </w:pPr>
      <w:r w:rsidRPr="004D6BD4">
        <w:rPr>
          <w:i/>
          <w:w w:val="105"/>
          <w:sz w:val="24"/>
          <w:szCs w:val="24"/>
        </w:rPr>
        <w:t>,</w:t>
      </w:r>
      <w:r w:rsidRPr="004D6BD4">
        <w:rPr>
          <w:i/>
          <w:spacing w:val="-8"/>
          <w:w w:val="105"/>
          <w:sz w:val="24"/>
          <w:szCs w:val="24"/>
        </w:rPr>
        <w:t xml:space="preserve"> </w:t>
      </w:r>
      <w:r w:rsidRPr="004D6BD4">
        <w:rPr>
          <w:i/>
          <w:w w:val="105"/>
          <w:sz w:val="24"/>
          <w:szCs w:val="24"/>
        </w:rPr>
        <w:t>организуется</w:t>
      </w:r>
      <w:r w:rsidRPr="004D6BD4">
        <w:rPr>
          <w:i/>
          <w:spacing w:val="-8"/>
          <w:w w:val="105"/>
          <w:sz w:val="24"/>
          <w:szCs w:val="24"/>
        </w:rPr>
        <w:t xml:space="preserve"> </w:t>
      </w:r>
      <w:r w:rsidRPr="004D6BD4">
        <w:rPr>
          <w:i/>
          <w:w w:val="105"/>
          <w:sz w:val="24"/>
          <w:szCs w:val="24"/>
        </w:rPr>
        <w:t>помощь</w:t>
      </w:r>
      <w:r w:rsidRPr="004D6BD4">
        <w:rPr>
          <w:i/>
          <w:spacing w:val="-5"/>
          <w:w w:val="105"/>
          <w:sz w:val="24"/>
          <w:szCs w:val="24"/>
        </w:rPr>
        <w:t xml:space="preserve"> </w:t>
      </w:r>
      <w:r w:rsidRPr="004D6BD4">
        <w:rPr>
          <w:i/>
          <w:w w:val="105"/>
          <w:sz w:val="24"/>
          <w:szCs w:val="24"/>
        </w:rPr>
        <w:t>детям</w:t>
      </w:r>
      <w:r w:rsidRPr="004D6BD4">
        <w:rPr>
          <w:i/>
          <w:spacing w:val="-1"/>
          <w:w w:val="105"/>
          <w:sz w:val="24"/>
          <w:szCs w:val="24"/>
        </w:rPr>
        <w:t xml:space="preserve"> </w:t>
      </w:r>
      <w:r w:rsidRPr="004D6BD4">
        <w:rPr>
          <w:i/>
          <w:w w:val="105"/>
          <w:sz w:val="24"/>
          <w:szCs w:val="24"/>
        </w:rPr>
        <w:t>войны</w:t>
      </w:r>
      <w:r w:rsidRPr="004D6BD4">
        <w:rPr>
          <w:i/>
          <w:spacing w:val="-8"/>
          <w:w w:val="105"/>
          <w:sz w:val="24"/>
          <w:szCs w:val="24"/>
        </w:rPr>
        <w:t xml:space="preserve"> </w:t>
      </w:r>
      <w:r w:rsidRPr="004D6BD4">
        <w:rPr>
          <w:i/>
          <w:w w:val="105"/>
          <w:sz w:val="24"/>
          <w:szCs w:val="24"/>
        </w:rPr>
        <w:t>и</w:t>
      </w:r>
      <w:r w:rsidRPr="004D6BD4">
        <w:rPr>
          <w:i/>
          <w:spacing w:val="-3"/>
          <w:w w:val="105"/>
          <w:sz w:val="24"/>
          <w:szCs w:val="24"/>
        </w:rPr>
        <w:t xml:space="preserve"> </w:t>
      </w:r>
      <w:r w:rsidRPr="004D6BD4">
        <w:rPr>
          <w:i/>
          <w:w w:val="105"/>
          <w:sz w:val="24"/>
          <w:szCs w:val="24"/>
        </w:rPr>
        <w:t>ветеранам</w:t>
      </w:r>
      <w:r w:rsidRPr="004D6BD4">
        <w:rPr>
          <w:i/>
          <w:spacing w:val="-7"/>
          <w:w w:val="105"/>
          <w:sz w:val="24"/>
          <w:szCs w:val="24"/>
        </w:rPr>
        <w:t xml:space="preserve"> </w:t>
      </w:r>
      <w:r w:rsidRPr="004D6BD4">
        <w:rPr>
          <w:i/>
          <w:w w:val="105"/>
          <w:sz w:val="24"/>
          <w:szCs w:val="24"/>
        </w:rPr>
        <w:t>педагогического</w:t>
      </w:r>
      <w:r w:rsidRPr="004D6BD4">
        <w:rPr>
          <w:i/>
          <w:spacing w:val="-2"/>
          <w:w w:val="105"/>
          <w:sz w:val="24"/>
          <w:szCs w:val="24"/>
        </w:rPr>
        <w:t xml:space="preserve"> </w:t>
      </w:r>
      <w:r w:rsidRPr="004D6BD4">
        <w:rPr>
          <w:i/>
          <w:w w:val="105"/>
          <w:sz w:val="24"/>
          <w:szCs w:val="24"/>
        </w:rPr>
        <w:t>труда,</w:t>
      </w:r>
      <w:r w:rsidRPr="004D6BD4">
        <w:rPr>
          <w:i/>
          <w:spacing w:val="-8"/>
          <w:w w:val="105"/>
          <w:sz w:val="24"/>
          <w:szCs w:val="24"/>
        </w:rPr>
        <w:t xml:space="preserve"> </w:t>
      </w:r>
      <w:r w:rsidRPr="004D6BD4">
        <w:rPr>
          <w:i/>
          <w:w w:val="105"/>
          <w:sz w:val="24"/>
          <w:szCs w:val="24"/>
        </w:rPr>
        <w:t>бойцам</w:t>
      </w:r>
      <w:r w:rsidRPr="004D6BD4">
        <w:rPr>
          <w:i/>
          <w:spacing w:val="-6"/>
          <w:w w:val="105"/>
          <w:sz w:val="24"/>
          <w:szCs w:val="24"/>
        </w:rPr>
        <w:t xml:space="preserve"> </w:t>
      </w:r>
      <w:r w:rsidRPr="004D6BD4">
        <w:rPr>
          <w:i/>
          <w:w w:val="105"/>
          <w:sz w:val="24"/>
          <w:szCs w:val="24"/>
        </w:rPr>
        <w:t>РФ</w:t>
      </w:r>
      <w:r w:rsidRPr="004D6BD4">
        <w:rPr>
          <w:i/>
          <w:spacing w:val="7"/>
          <w:w w:val="105"/>
          <w:sz w:val="24"/>
          <w:szCs w:val="24"/>
        </w:rPr>
        <w:t xml:space="preserve"> </w:t>
      </w:r>
      <w:r w:rsidRPr="004D6BD4">
        <w:rPr>
          <w:i/>
          <w:w w:val="105"/>
          <w:sz w:val="24"/>
          <w:szCs w:val="24"/>
        </w:rPr>
        <w:t>специальной</w:t>
      </w:r>
      <w:r w:rsidRPr="004D6BD4">
        <w:rPr>
          <w:i/>
          <w:spacing w:val="-58"/>
          <w:w w:val="105"/>
          <w:sz w:val="24"/>
          <w:szCs w:val="24"/>
        </w:rPr>
        <w:t xml:space="preserve"> </w:t>
      </w:r>
      <w:r w:rsidRPr="004D6BD4">
        <w:rPr>
          <w:i/>
          <w:w w:val="105"/>
          <w:sz w:val="24"/>
          <w:szCs w:val="24"/>
        </w:rPr>
        <w:t>операции</w:t>
      </w:r>
      <w:r w:rsidRPr="004D6BD4">
        <w:rPr>
          <w:i/>
          <w:spacing w:val="-1"/>
          <w:w w:val="105"/>
          <w:sz w:val="24"/>
          <w:szCs w:val="24"/>
        </w:rPr>
        <w:t xml:space="preserve"> </w:t>
      </w:r>
      <w:r w:rsidRPr="004D6BD4">
        <w:rPr>
          <w:i/>
          <w:w w:val="105"/>
          <w:sz w:val="24"/>
          <w:szCs w:val="24"/>
        </w:rPr>
        <w:t>на</w:t>
      </w:r>
      <w:r w:rsidRPr="004D6BD4">
        <w:rPr>
          <w:i/>
          <w:spacing w:val="3"/>
          <w:w w:val="105"/>
          <w:sz w:val="24"/>
          <w:szCs w:val="24"/>
        </w:rPr>
        <w:t xml:space="preserve"> </w:t>
      </w:r>
      <w:r w:rsidRPr="004D6BD4">
        <w:rPr>
          <w:i/>
          <w:w w:val="105"/>
          <w:sz w:val="24"/>
          <w:szCs w:val="24"/>
        </w:rPr>
        <w:t>Украине);</w:t>
      </w:r>
    </w:p>
    <w:p w:rsidR="004D6BD4" w:rsidRPr="004D6BD4" w:rsidRDefault="004D6BD4" w:rsidP="004D6BD4">
      <w:pPr>
        <w:spacing w:before="5" w:line="249" w:lineRule="auto"/>
        <w:ind w:left="390" w:right="231" w:hanging="144"/>
        <w:jc w:val="both"/>
        <w:rPr>
          <w:i/>
          <w:sz w:val="24"/>
          <w:szCs w:val="24"/>
        </w:rPr>
      </w:pPr>
      <w:r w:rsidRPr="004D6BD4">
        <w:rPr>
          <w:w w:val="105"/>
          <w:sz w:val="24"/>
          <w:szCs w:val="24"/>
        </w:rPr>
        <w:t>-</w:t>
      </w:r>
      <w:r w:rsidRPr="004D6BD4">
        <w:rPr>
          <w:spacing w:val="1"/>
          <w:w w:val="105"/>
          <w:sz w:val="24"/>
          <w:szCs w:val="24"/>
        </w:rPr>
        <w:t xml:space="preserve"> </w:t>
      </w:r>
      <w:r w:rsidRPr="004D6BD4">
        <w:rPr>
          <w:b/>
          <w:w w:val="105"/>
          <w:sz w:val="24"/>
          <w:szCs w:val="24"/>
        </w:rPr>
        <w:t>эстетическое</w:t>
      </w:r>
      <w:r w:rsidRPr="004D6BD4">
        <w:rPr>
          <w:b/>
          <w:spacing w:val="1"/>
          <w:w w:val="105"/>
          <w:sz w:val="24"/>
          <w:szCs w:val="24"/>
        </w:rPr>
        <w:t xml:space="preserve"> </w:t>
      </w:r>
      <w:r w:rsidRPr="004D6BD4">
        <w:rPr>
          <w:b/>
          <w:w w:val="105"/>
          <w:sz w:val="24"/>
          <w:szCs w:val="24"/>
        </w:rPr>
        <w:t>воспитание</w:t>
      </w:r>
      <w:r w:rsidRPr="004D6BD4">
        <w:rPr>
          <w:w w:val="105"/>
          <w:sz w:val="24"/>
          <w:szCs w:val="24"/>
        </w:rPr>
        <w:t>:</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эстетической</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российских</w:t>
      </w:r>
      <w:r w:rsidRPr="004D6BD4">
        <w:rPr>
          <w:spacing w:val="1"/>
          <w:w w:val="105"/>
          <w:sz w:val="24"/>
          <w:szCs w:val="24"/>
        </w:rPr>
        <w:t xml:space="preserve"> </w:t>
      </w:r>
      <w:r w:rsidRPr="004D6BD4">
        <w:rPr>
          <w:w w:val="105"/>
          <w:sz w:val="24"/>
          <w:szCs w:val="24"/>
        </w:rPr>
        <w:t>традиционных духовных ценностей, приобщение к лучшим образцам отечественного и мирового</w:t>
      </w:r>
      <w:r w:rsidRPr="004D6BD4">
        <w:rPr>
          <w:spacing w:val="1"/>
          <w:w w:val="105"/>
          <w:sz w:val="24"/>
          <w:szCs w:val="24"/>
        </w:rPr>
        <w:t xml:space="preserve"> </w:t>
      </w:r>
      <w:r w:rsidRPr="004D6BD4">
        <w:rPr>
          <w:w w:val="105"/>
          <w:sz w:val="24"/>
          <w:szCs w:val="24"/>
        </w:rPr>
        <w:t>искусства</w:t>
      </w:r>
      <w:r w:rsidRPr="004D6BD4">
        <w:rPr>
          <w:spacing w:val="6"/>
          <w:w w:val="105"/>
          <w:sz w:val="24"/>
          <w:szCs w:val="24"/>
        </w:rPr>
        <w:t xml:space="preserve"> </w:t>
      </w:r>
      <w:r w:rsidRPr="004D6BD4">
        <w:rPr>
          <w:i/>
          <w:w w:val="105"/>
          <w:sz w:val="24"/>
          <w:szCs w:val="24"/>
        </w:rPr>
        <w:t>(посещение музеев</w:t>
      </w:r>
      <w:r w:rsidRPr="004D6BD4">
        <w:rPr>
          <w:i/>
          <w:spacing w:val="-7"/>
          <w:w w:val="105"/>
          <w:sz w:val="24"/>
          <w:szCs w:val="24"/>
        </w:rPr>
        <w:t xml:space="preserve"> </w:t>
      </w:r>
      <w:r w:rsidRPr="004D6BD4">
        <w:rPr>
          <w:i/>
          <w:w w:val="105"/>
          <w:sz w:val="24"/>
          <w:szCs w:val="24"/>
        </w:rPr>
        <w:t>и</w:t>
      </w:r>
      <w:r w:rsidRPr="004D6BD4">
        <w:rPr>
          <w:i/>
          <w:spacing w:val="-1"/>
          <w:w w:val="105"/>
          <w:sz w:val="24"/>
          <w:szCs w:val="24"/>
        </w:rPr>
        <w:t xml:space="preserve"> </w:t>
      </w:r>
      <w:r w:rsidRPr="004D6BD4">
        <w:rPr>
          <w:i/>
          <w:w w:val="105"/>
          <w:sz w:val="24"/>
          <w:szCs w:val="24"/>
        </w:rPr>
        <w:t>театров</w:t>
      </w:r>
      <w:r w:rsidRPr="004D6BD4">
        <w:rPr>
          <w:i/>
          <w:spacing w:val="-4"/>
          <w:w w:val="105"/>
          <w:sz w:val="24"/>
          <w:szCs w:val="24"/>
        </w:rPr>
        <w:t xml:space="preserve"> </w:t>
      </w:r>
      <w:r w:rsidRPr="004D6BD4">
        <w:rPr>
          <w:i/>
          <w:w w:val="105"/>
          <w:sz w:val="24"/>
          <w:szCs w:val="24"/>
        </w:rPr>
        <w:t>района,</w:t>
      </w:r>
      <w:r w:rsidRPr="004D6BD4">
        <w:rPr>
          <w:i/>
          <w:spacing w:val="-7"/>
          <w:w w:val="105"/>
          <w:sz w:val="24"/>
          <w:szCs w:val="24"/>
        </w:rPr>
        <w:t xml:space="preserve"> </w:t>
      </w:r>
      <w:r w:rsidRPr="004D6BD4">
        <w:rPr>
          <w:i/>
          <w:w w:val="105"/>
          <w:sz w:val="24"/>
          <w:szCs w:val="24"/>
        </w:rPr>
        <w:t>экскурсионноые поездки</w:t>
      </w:r>
      <w:r w:rsidRPr="004D6BD4">
        <w:rPr>
          <w:i/>
          <w:spacing w:val="1"/>
          <w:w w:val="105"/>
          <w:sz w:val="24"/>
          <w:szCs w:val="24"/>
        </w:rPr>
        <w:t xml:space="preserve"> </w:t>
      </w:r>
      <w:r w:rsidRPr="004D6BD4">
        <w:rPr>
          <w:i/>
          <w:w w:val="105"/>
          <w:sz w:val="24"/>
          <w:szCs w:val="24"/>
        </w:rPr>
        <w:t>);</w:t>
      </w:r>
    </w:p>
    <w:p w:rsidR="004D6BD4" w:rsidRPr="004D6BD4" w:rsidRDefault="004D6BD4" w:rsidP="004D6BD4">
      <w:pPr>
        <w:tabs>
          <w:tab w:val="left" w:pos="981"/>
        </w:tabs>
        <w:spacing w:before="3" w:line="249" w:lineRule="auto"/>
        <w:ind w:left="390" w:right="242" w:hanging="281"/>
        <w:jc w:val="both"/>
        <w:rPr>
          <w:i/>
          <w:sz w:val="24"/>
          <w:szCs w:val="24"/>
        </w:rPr>
      </w:pPr>
      <w:r w:rsidRPr="004D6BD4">
        <w:rPr>
          <w:i/>
          <w:w w:val="105"/>
          <w:sz w:val="24"/>
          <w:szCs w:val="24"/>
        </w:rPr>
        <w:t>-</w:t>
      </w:r>
      <w:r w:rsidRPr="004D6BD4">
        <w:rPr>
          <w:i/>
          <w:w w:val="105"/>
          <w:sz w:val="24"/>
          <w:szCs w:val="24"/>
        </w:rPr>
        <w:tab/>
      </w:r>
      <w:r w:rsidRPr="004D6BD4">
        <w:rPr>
          <w:i/>
          <w:w w:val="105"/>
          <w:sz w:val="24"/>
          <w:szCs w:val="24"/>
        </w:rPr>
        <w:tab/>
      </w:r>
      <w:r w:rsidRPr="004D6BD4">
        <w:rPr>
          <w:b/>
          <w:w w:val="105"/>
          <w:sz w:val="24"/>
          <w:szCs w:val="24"/>
        </w:rPr>
        <w:t>физическое</w:t>
      </w:r>
      <w:r w:rsidRPr="004D6BD4">
        <w:rPr>
          <w:b/>
          <w:spacing w:val="1"/>
          <w:w w:val="105"/>
          <w:sz w:val="24"/>
          <w:szCs w:val="24"/>
        </w:rPr>
        <w:t xml:space="preserve"> </w:t>
      </w:r>
      <w:r w:rsidRPr="004D6BD4">
        <w:rPr>
          <w:b/>
          <w:w w:val="105"/>
          <w:sz w:val="24"/>
          <w:szCs w:val="24"/>
        </w:rPr>
        <w:t>воспитание</w:t>
      </w:r>
      <w:r w:rsidRPr="004D6BD4">
        <w:rPr>
          <w:w w:val="105"/>
          <w:sz w:val="24"/>
          <w:szCs w:val="24"/>
        </w:rPr>
        <w:t>:</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физических</w:t>
      </w:r>
      <w:r w:rsidRPr="004D6BD4">
        <w:rPr>
          <w:spacing w:val="1"/>
          <w:w w:val="105"/>
          <w:sz w:val="24"/>
          <w:szCs w:val="24"/>
        </w:rPr>
        <w:t xml:space="preserve"> </w:t>
      </w:r>
      <w:r w:rsidRPr="004D6BD4">
        <w:rPr>
          <w:w w:val="105"/>
          <w:sz w:val="24"/>
          <w:szCs w:val="24"/>
        </w:rPr>
        <w:t>способностей</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учётом</w:t>
      </w:r>
      <w:r w:rsidRPr="004D6BD4">
        <w:rPr>
          <w:spacing w:val="1"/>
          <w:w w:val="105"/>
          <w:sz w:val="24"/>
          <w:szCs w:val="24"/>
        </w:rPr>
        <w:t xml:space="preserve"> </w:t>
      </w:r>
      <w:r w:rsidRPr="004D6BD4">
        <w:rPr>
          <w:w w:val="105"/>
          <w:sz w:val="24"/>
          <w:szCs w:val="24"/>
        </w:rPr>
        <w:t>возможностей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состояния</w:t>
      </w:r>
      <w:r w:rsidRPr="004D6BD4">
        <w:rPr>
          <w:spacing w:val="1"/>
          <w:w w:val="105"/>
          <w:sz w:val="24"/>
          <w:szCs w:val="24"/>
        </w:rPr>
        <w:t xml:space="preserve"> </w:t>
      </w:r>
      <w:r w:rsidRPr="004D6BD4">
        <w:rPr>
          <w:w w:val="105"/>
          <w:sz w:val="24"/>
          <w:szCs w:val="24"/>
        </w:rPr>
        <w:t>здоровья,</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здорового</w:t>
      </w:r>
      <w:r w:rsidRPr="004D6BD4">
        <w:rPr>
          <w:spacing w:val="1"/>
          <w:w w:val="105"/>
          <w:sz w:val="24"/>
          <w:szCs w:val="24"/>
        </w:rPr>
        <w:t xml:space="preserve"> </w:t>
      </w:r>
      <w:r w:rsidRPr="004D6BD4">
        <w:rPr>
          <w:w w:val="105"/>
          <w:sz w:val="24"/>
          <w:szCs w:val="24"/>
        </w:rPr>
        <w:t>образа</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эмоционального</w:t>
      </w:r>
      <w:r w:rsidRPr="004D6BD4">
        <w:rPr>
          <w:spacing w:val="1"/>
          <w:w w:val="105"/>
          <w:sz w:val="24"/>
          <w:szCs w:val="24"/>
        </w:rPr>
        <w:t xml:space="preserve"> </w:t>
      </w:r>
      <w:r w:rsidRPr="004D6BD4">
        <w:rPr>
          <w:w w:val="105"/>
          <w:sz w:val="24"/>
          <w:szCs w:val="24"/>
        </w:rPr>
        <w:t>благополучия, личной и общественной безопасности,навыков безопасного поведения в природной</w:t>
      </w:r>
      <w:r w:rsidRPr="004D6BD4">
        <w:rPr>
          <w:spacing w:val="-58"/>
          <w:w w:val="105"/>
          <w:sz w:val="24"/>
          <w:szCs w:val="24"/>
        </w:rPr>
        <w:t xml:space="preserve"> </w:t>
      </w:r>
      <w:r w:rsidRPr="004D6BD4">
        <w:rPr>
          <w:w w:val="105"/>
          <w:sz w:val="24"/>
          <w:szCs w:val="24"/>
        </w:rPr>
        <w:t>и социальной среде, чрезвычайных</w:t>
      </w:r>
      <w:r w:rsidRPr="004D6BD4">
        <w:rPr>
          <w:spacing w:val="1"/>
          <w:w w:val="105"/>
          <w:sz w:val="24"/>
          <w:szCs w:val="24"/>
        </w:rPr>
        <w:t xml:space="preserve"> </w:t>
      </w:r>
      <w:r w:rsidRPr="004D6BD4">
        <w:rPr>
          <w:w w:val="105"/>
          <w:sz w:val="24"/>
          <w:szCs w:val="24"/>
        </w:rPr>
        <w:t xml:space="preserve">ситуациях </w:t>
      </w:r>
      <w:r w:rsidRPr="004D6BD4">
        <w:rPr>
          <w:i/>
          <w:w w:val="105"/>
          <w:sz w:val="24"/>
          <w:szCs w:val="24"/>
        </w:rPr>
        <w:t>(работа Школьного спортивного клуба школы,</w:t>
      </w:r>
      <w:r w:rsidRPr="004D6BD4">
        <w:rPr>
          <w:i/>
          <w:spacing w:val="1"/>
          <w:w w:val="105"/>
          <w:sz w:val="24"/>
          <w:szCs w:val="24"/>
        </w:rPr>
        <w:t xml:space="preserve"> </w:t>
      </w:r>
      <w:r w:rsidRPr="004D6BD4">
        <w:rPr>
          <w:i/>
          <w:w w:val="105"/>
          <w:sz w:val="24"/>
          <w:szCs w:val="24"/>
        </w:rPr>
        <w:t>участие</w:t>
      </w:r>
      <w:r w:rsidRPr="004D6BD4">
        <w:rPr>
          <w:i/>
          <w:spacing w:val="-2"/>
          <w:w w:val="105"/>
          <w:sz w:val="24"/>
          <w:szCs w:val="24"/>
        </w:rPr>
        <w:t xml:space="preserve"> </w:t>
      </w:r>
      <w:r w:rsidRPr="004D6BD4">
        <w:rPr>
          <w:i/>
          <w:w w:val="105"/>
          <w:sz w:val="24"/>
          <w:szCs w:val="24"/>
        </w:rPr>
        <w:t>в</w:t>
      </w:r>
      <w:r w:rsidRPr="004D6BD4">
        <w:rPr>
          <w:i/>
          <w:spacing w:val="-7"/>
          <w:w w:val="105"/>
          <w:sz w:val="24"/>
          <w:szCs w:val="24"/>
        </w:rPr>
        <w:t xml:space="preserve"> </w:t>
      </w:r>
      <w:r w:rsidRPr="004D6BD4">
        <w:rPr>
          <w:i/>
          <w:w w:val="105"/>
          <w:sz w:val="24"/>
          <w:szCs w:val="24"/>
        </w:rPr>
        <w:t>спортивных</w:t>
      </w:r>
      <w:r w:rsidRPr="004D6BD4">
        <w:rPr>
          <w:i/>
          <w:spacing w:val="3"/>
          <w:w w:val="105"/>
          <w:sz w:val="24"/>
          <w:szCs w:val="24"/>
        </w:rPr>
        <w:t xml:space="preserve"> </w:t>
      </w:r>
      <w:r w:rsidRPr="004D6BD4">
        <w:rPr>
          <w:i/>
          <w:w w:val="105"/>
          <w:sz w:val="24"/>
          <w:szCs w:val="24"/>
        </w:rPr>
        <w:t>соревнованиях</w:t>
      </w:r>
      <w:r w:rsidRPr="004D6BD4">
        <w:rPr>
          <w:i/>
          <w:spacing w:val="2"/>
          <w:w w:val="105"/>
          <w:sz w:val="24"/>
          <w:szCs w:val="24"/>
        </w:rPr>
        <w:t xml:space="preserve"> </w:t>
      </w:r>
      <w:r w:rsidRPr="004D6BD4">
        <w:rPr>
          <w:i/>
          <w:w w:val="105"/>
          <w:sz w:val="24"/>
          <w:szCs w:val="24"/>
        </w:rPr>
        <w:t>поселка,</w:t>
      </w:r>
      <w:r w:rsidRPr="004D6BD4">
        <w:rPr>
          <w:i/>
          <w:spacing w:val="-6"/>
          <w:w w:val="105"/>
          <w:sz w:val="24"/>
          <w:szCs w:val="24"/>
        </w:rPr>
        <w:t xml:space="preserve"> </w:t>
      </w:r>
      <w:r w:rsidRPr="004D6BD4">
        <w:rPr>
          <w:i/>
          <w:w w:val="105"/>
          <w:sz w:val="24"/>
          <w:szCs w:val="24"/>
        </w:rPr>
        <w:t>района,</w:t>
      </w:r>
      <w:r w:rsidRPr="004D6BD4">
        <w:rPr>
          <w:i/>
          <w:spacing w:val="-6"/>
          <w:w w:val="105"/>
          <w:sz w:val="24"/>
          <w:szCs w:val="24"/>
        </w:rPr>
        <w:t xml:space="preserve"> </w:t>
      </w:r>
      <w:r w:rsidRPr="004D6BD4">
        <w:rPr>
          <w:i/>
          <w:w w:val="105"/>
          <w:sz w:val="24"/>
          <w:szCs w:val="24"/>
        </w:rPr>
        <w:t>республики);</w:t>
      </w:r>
    </w:p>
    <w:p w:rsidR="004D6BD4" w:rsidRPr="004D6BD4" w:rsidRDefault="004D6BD4" w:rsidP="005B10F6">
      <w:pPr>
        <w:numPr>
          <w:ilvl w:val="0"/>
          <w:numId w:val="103"/>
        </w:numPr>
        <w:tabs>
          <w:tab w:val="left" w:pos="1378"/>
          <w:tab w:val="left" w:pos="1379"/>
        </w:tabs>
        <w:spacing w:line="249" w:lineRule="auto"/>
        <w:ind w:right="239" w:hanging="281"/>
        <w:rPr>
          <w:i/>
          <w:sz w:val="24"/>
          <w:szCs w:val="24"/>
        </w:rPr>
      </w:pPr>
      <w:r w:rsidRPr="004D6BD4">
        <w:rPr>
          <w:sz w:val="24"/>
          <w:szCs w:val="24"/>
        </w:rPr>
        <w:tab/>
      </w:r>
      <w:r w:rsidRPr="004D6BD4">
        <w:rPr>
          <w:b/>
          <w:w w:val="105"/>
          <w:sz w:val="24"/>
          <w:szCs w:val="24"/>
        </w:rPr>
        <w:t>трудовое воспитание</w:t>
      </w:r>
      <w:r w:rsidRPr="004D6BD4">
        <w:rPr>
          <w:w w:val="105"/>
          <w:sz w:val="24"/>
          <w:szCs w:val="24"/>
        </w:rPr>
        <w:t>: воспитание уважения к труду, трудящимся, результатам труда</w:t>
      </w:r>
      <w:r w:rsidRPr="004D6BD4">
        <w:rPr>
          <w:spacing w:val="1"/>
          <w:w w:val="105"/>
          <w:sz w:val="24"/>
          <w:szCs w:val="24"/>
        </w:rPr>
        <w:t xml:space="preserve"> </w:t>
      </w:r>
      <w:r w:rsidRPr="004D6BD4">
        <w:rPr>
          <w:w w:val="105"/>
          <w:sz w:val="24"/>
          <w:szCs w:val="24"/>
        </w:rPr>
        <w:t>(своего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других</w:t>
      </w:r>
      <w:r w:rsidRPr="004D6BD4">
        <w:rPr>
          <w:spacing w:val="1"/>
          <w:w w:val="105"/>
          <w:sz w:val="24"/>
          <w:szCs w:val="24"/>
        </w:rPr>
        <w:t xml:space="preserve"> </w:t>
      </w:r>
      <w:r w:rsidRPr="004D6BD4">
        <w:rPr>
          <w:w w:val="105"/>
          <w:sz w:val="24"/>
          <w:szCs w:val="24"/>
        </w:rPr>
        <w:t>людей),</w:t>
      </w:r>
      <w:r w:rsidRPr="004D6BD4">
        <w:rPr>
          <w:spacing w:val="1"/>
          <w:w w:val="105"/>
          <w:sz w:val="24"/>
          <w:szCs w:val="24"/>
        </w:rPr>
        <w:t xml:space="preserve"> </w:t>
      </w:r>
      <w:r w:rsidRPr="004D6BD4">
        <w:rPr>
          <w:w w:val="105"/>
          <w:sz w:val="24"/>
          <w:szCs w:val="24"/>
        </w:rPr>
        <w:t>ориентации</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трудовую</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получение</w:t>
      </w:r>
      <w:r w:rsidRPr="004D6BD4">
        <w:rPr>
          <w:spacing w:val="1"/>
          <w:w w:val="105"/>
          <w:sz w:val="24"/>
          <w:szCs w:val="24"/>
        </w:rPr>
        <w:t xml:space="preserve"> </w:t>
      </w:r>
      <w:r w:rsidRPr="004D6BD4">
        <w:rPr>
          <w:w w:val="105"/>
          <w:sz w:val="24"/>
          <w:szCs w:val="24"/>
        </w:rPr>
        <w:t>профессии,</w:t>
      </w:r>
      <w:r w:rsidRPr="004D6BD4">
        <w:rPr>
          <w:spacing w:val="1"/>
          <w:w w:val="105"/>
          <w:sz w:val="24"/>
          <w:szCs w:val="24"/>
        </w:rPr>
        <w:t xml:space="preserve"> </w:t>
      </w:r>
      <w:r w:rsidRPr="004D6BD4">
        <w:rPr>
          <w:w w:val="105"/>
          <w:sz w:val="24"/>
          <w:szCs w:val="24"/>
        </w:rPr>
        <w:t>личностное</w:t>
      </w:r>
      <w:r w:rsidRPr="004D6BD4">
        <w:rPr>
          <w:spacing w:val="1"/>
          <w:w w:val="105"/>
          <w:sz w:val="24"/>
          <w:szCs w:val="24"/>
        </w:rPr>
        <w:t xml:space="preserve"> </w:t>
      </w:r>
      <w:r w:rsidRPr="004D6BD4">
        <w:rPr>
          <w:w w:val="105"/>
          <w:sz w:val="24"/>
          <w:szCs w:val="24"/>
        </w:rPr>
        <w:t>самовыражение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продуктивном,</w:t>
      </w:r>
      <w:r w:rsidRPr="004D6BD4">
        <w:rPr>
          <w:spacing w:val="1"/>
          <w:w w:val="105"/>
          <w:sz w:val="24"/>
          <w:szCs w:val="24"/>
        </w:rPr>
        <w:t xml:space="preserve"> </w:t>
      </w:r>
      <w:r w:rsidRPr="004D6BD4">
        <w:rPr>
          <w:w w:val="105"/>
          <w:sz w:val="24"/>
          <w:szCs w:val="24"/>
        </w:rPr>
        <w:t>нравственно</w:t>
      </w:r>
      <w:r w:rsidRPr="004D6BD4">
        <w:rPr>
          <w:spacing w:val="1"/>
          <w:w w:val="105"/>
          <w:sz w:val="24"/>
          <w:szCs w:val="24"/>
        </w:rPr>
        <w:t xml:space="preserve"> </w:t>
      </w:r>
      <w:r w:rsidRPr="004D6BD4">
        <w:rPr>
          <w:w w:val="105"/>
          <w:sz w:val="24"/>
          <w:szCs w:val="24"/>
        </w:rPr>
        <w:t>достойном</w:t>
      </w:r>
      <w:r w:rsidRPr="004D6BD4">
        <w:rPr>
          <w:spacing w:val="1"/>
          <w:w w:val="105"/>
          <w:sz w:val="24"/>
          <w:szCs w:val="24"/>
        </w:rPr>
        <w:t xml:space="preserve"> </w:t>
      </w:r>
      <w:r w:rsidRPr="004D6BD4">
        <w:rPr>
          <w:w w:val="105"/>
          <w:sz w:val="24"/>
          <w:szCs w:val="24"/>
        </w:rPr>
        <w:t>труде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российском</w:t>
      </w:r>
      <w:r w:rsidRPr="004D6BD4">
        <w:rPr>
          <w:spacing w:val="1"/>
          <w:w w:val="105"/>
          <w:sz w:val="24"/>
          <w:szCs w:val="24"/>
        </w:rPr>
        <w:t xml:space="preserve"> </w:t>
      </w:r>
      <w:r w:rsidRPr="004D6BD4">
        <w:rPr>
          <w:w w:val="105"/>
          <w:sz w:val="24"/>
          <w:szCs w:val="24"/>
        </w:rPr>
        <w:t>обществе,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достижение</w:t>
      </w:r>
      <w:r w:rsidRPr="004D6BD4">
        <w:rPr>
          <w:spacing w:val="1"/>
          <w:w w:val="105"/>
          <w:sz w:val="24"/>
          <w:szCs w:val="24"/>
        </w:rPr>
        <w:t xml:space="preserve"> </w:t>
      </w:r>
      <w:r w:rsidRPr="004D6BD4">
        <w:rPr>
          <w:w w:val="105"/>
          <w:sz w:val="24"/>
          <w:szCs w:val="24"/>
        </w:rPr>
        <w:t>выдающихся</w:t>
      </w:r>
      <w:r w:rsidRPr="004D6BD4">
        <w:rPr>
          <w:spacing w:val="1"/>
          <w:w w:val="105"/>
          <w:sz w:val="24"/>
          <w:szCs w:val="24"/>
        </w:rPr>
        <w:t xml:space="preserve"> </w:t>
      </w:r>
      <w:r w:rsidRPr="004D6BD4">
        <w:rPr>
          <w:w w:val="105"/>
          <w:sz w:val="24"/>
          <w:szCs w:val="24"/>
        </w:rPr>
        <w:t>результатов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труде,</w:t>
      </w:r>
      <w:r w:rsidRPr="004D6BD4">
        <w:rPr>
          <w:spacing w:val="1"/>
          <w:w w:val="105"/>
          <w:sz w:val="24"/>
          <w:szCs w:val="24"/>
        </w:rPr>
        <w:t xml:space="preserve"> </w:t>
      </w:r>
      <w:r w:rsidRPr="004D6BD4">
        <w:rPr>
          <w:w w:val="105"/>
          <w:sz w:val="24"/>
          <w:szCs w:val="24"/>
        </w:rPr>
        <w:t>профессиональной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i/>
          <w:w w:val="105"/>
          <w:sz w:val="24"/>
          <w:szCs w:val="24"/>
        </w:rPr>
        <w:t>(организация</w:t>
      </w:r>
      <w:r w:rsidRPr="004D6BD4">
        <w:rPr>
          <w:i/>
          <w:spacing w:val="1"/>
          <w:w w:val="105"/>
          <w:sz w:val="24"/>
          <w:szCs w:val="24"/>
        </w:rPr>
        <w:t xml:space="preserve"> </w:t>
      </w:r>
      <w:r w:rsidRPr="004D6BD4">
        <w:rPr>
          <w:i/>
          <w:w w:val="105"/>
          <w:sz w:val="24"/>
          <w:szCs w:val="24"/>
        </w:rPr>
        <w:t>дежурств</w:t>
      </w:r>
      <w:r w:rsidRPr="004D6BD4">
        <w:rPr>
          <w:i/>
          <w:spacing w:val="1"/>
          <w:w w:val="105"/>
          <w:sz w:val="24"/>
          <w:szCs w:val="24"/>
        </w:rPr>
        <w:t xml:space="preserve"> </w:t>
      </w:r>
      <w:r w:rsidRPr="004D6BD4">
        <w:rPr>
          <w:i/>
          <w:w w:val="105"/>
          <w:sz w:val="24"/>
          <w:szCs w:val="24"/>
        </w:rPr>
        <w:t>в</w:t>
      </w:r>
      <w:r w:rsidRPr="004D6BD4">
        <w:rPr>
          <w:i/>
          <w:spacing w:val="1"/>
          <w:w w:val="105"/>
          <w:sz w:val="24"/>
          <w:szCs w:val="24"/>
        </w:rPr>
        <w:t xml:space="preserve"> </w:t>
      </w:r>
      <w:r w:rsidRPr="004D6BD4">
        <w:rPr>
          <w:i/>
          <w:w w:val="105"/>
          <w:sz w:val="24"/>
          <w:szCs w:val="24"/>
        </w:rPr>
        <w:t>школе,</w:t>
      </w:r>
      <w:r w:rsidRPr="004D6BD4">
        <w:rPr>
          <w:i/>
          <w:spacing w:val="1"/>
          <w:w w:val="105"/>
          <w:sz w:val="24"/>
          <w:szCs w:val="24"/>
        </w:rPr>
        <w:t xml:space="preserve"> </w:t>
      </w:r>
      <w:r w:rsidRPr="004D6BD4">
        <w:rPr>
          <w:i/>
          <w:w w:val="105"/>
          <w:sz w:val="24"/>
          <w:szCs w:val="24"/>
        </w:rPr>
        <w:t>в</w:t>
      </w:r>
      <w:r w:rsidRPr="004D6BD4">
        <w:rPr>
          <w:i/>
          <w:spacing w:val="1"/>
          <w:w w:val="105"/>
          <w:sz w:val="24"/>
          <w:szCs w:val="24"/>
        </w:rPr>
        <w:t xml:space="preserve"> </w:t>
      </w:r>
      <w:r w:rsidRPr="004D6BD4">
        <w:rPr>
          <w:i/>
          <w:w w:val="105"/>
          <w:sz w:val="24"/>
          <w:szCs w:val="24"/>
        </w:rPr>
        <w:t>кабинетах</w:t>
      </w:r>
      <w:r w:rsidRPr="004D6BD4">
        <w:rPr>
          <w:i/>
          <w:spacing w:val="1"/>
          <w:w w:val="105"/>
          <w:sz w:val="24"/>
          <w:szCs w:val="24"/>
        </w:rPr>
        <w:t xml:space="preserve"> </w:t>
      </w:r>
      <w:r w:rsidRPr="004D6BD4">
        <w:rPr>
          <w:i/>
          <w:w w:val="105"/>
          <w:sz w:val="24"/>
          <w:szCs w:val="24"/>
        </w:rPr>
        <w:t>ОО,</w:t>
      </w:r>
      <w:r w:rsidRPr="004D6BD4">
        <w:rPr>
          <w:i/>
          <w:spacing w:val="1"/>
          <w:w w:val="105"/>
          <w:sz w:val="24"/>
          <w:szCs w:val="24"/>
        </w:rPr>
        <w:t xml:space="preserve"> </w:t>
      </w:r>
      <w:r w:rsidRPr="004D6BD4">
        <w:rPr>
          <w:i/>
          <w:w w:val="105"/>
          <w:sz w:val="24"/>
          <w:szCs w:val="24"/>
        </w:rPr>
        <w:t>школьных</w:t>
      </w:r>
      <w:r w:rsidRPr="004D6BD4">
        <w:rPr>
          <w:i/>
          <w:spacing w:val="1"/>
          <w:w w:val="105"/>
          <w:sz w:val="24"/>
          <w:szCs w:val="24"/>
        </w:rPr>
        <w:t xml:space="preserve"> </w:t>
      </w:r>
      <w:r w:rsidRPr="004D6BD4">
        <w:rPr>
          <w:i/>
          <w:w w:val="105"/>
          <w:sz w:val="24"/>
          <w:szCs w:val="24"/>
        </w:rPr>
        <w:t>клумбах</w:t>
      </w:r>
      <w:r w:rsidRPr="004D6BD4">
        <w:rPr>
          <w:i/>
          <w:spacing w:val="1"/>
          <w:w w:val="105"/>
          <w:sz w:val="24"/>
          <w:szCs w:val="24"/>
        </w:rPr>
        <w:t xml:space="preserve"> </w:t>
      </w:r>
      <w:r w:rsidRPr="004D6BD4">
        <w:rPr>
          <w:i/>
          <w:w w:val="105"/>
          <w:sz w:val="24"/>
          <w:szCs w:val="24"/>
        </w:rPr>
        <w:t>и</w:t>
      </w:r>
      <w:r w:rsidRPr="004D6BD4">
        <w:rPr>
          <w:i/>
          <w:spacing w:val="1"/>
          <w:w w:val="105"/>
          <w:sz w:val="24"/>
          <w:szCs w:val="24"/>
        </w:rPr>
        <w:t xml:space="preserve"> </w:t>
      </w:r>
      <w:r w:rsidRPr="004D6BD4">
        <w:rPr>
          <w:i/>
          <w:w w:val="105"/>
          <w:sz w:val="24"/>
          <w:szCs w:val="24"/>
        </w:rPr>
        <w:t>субботники</w:t>
      </w:r>
      <w:r w:rsidRPr="004D6BD4">
        <w:rPr>
          <w:i/>
          <w:spacing w:val="1"/>
          <w:w w:val="105"/>
          <w:sz w:val="24"/>
          <w:szCs w:val="24"/>
        </w:rPr>
        <w:t xml:space="preserve"> </w:t>
      </w:r>
      <w:r w:rsidRPr="004D6BD4">
        <w:rPr>
          <w:i/>
          <w:w w:val="105"/>
          <w:sz w:val="24"/>
          <w:szCs w:val="24"/>
        </w:rPr>
        <w:t>на</w:t>
      </w:r>
      <w:r w:rsidRPr="004D6BD4">
        <w:rPr>
          <w:i/>
          <w:spacing w:val="1"/>
          <w:w w:val="105"/>
          <w:sz w:val="24"/>
          <w:szCs w:val="24"/>
        </w:rPr>
        <w:t xml:space="preserve"> </w:t>
      </w:r>
      <w:r w:rsidRPr="004D6BD4">
        <w:rPr>
          <w:i/>
          <w:w w:val="105"/>
          <w:sz w:val="24"/>
          <w:szCs w:val="24"/>
        </w:rPr>
        <w:t>территории</w:t>
      </w:r>
      <w:r w:rsidRPr="004D6BD4">
        <w:rPr>
          <w:i/>
          <w:spacing w:val="2"/>
          <w:w w:val="105"/>
          <w:sz w:val="24"/>
          <w:szCs w:val="24"/>
        </w:rPr>
        <w:t xml:space="preserve"> </w:t>
      </w:r>
      <w:r w:rsidRPr="004D6BD4">
        <w:rPr>
          <w:i/>
          <w:w w:val="105"/>
          <w:sz w:val="24"/>
          <w:szCs w:val="24"/>
        </w:rPr>
        <w:t>школьного</w:t>
      </w:r>
      <w:r w:rsidRPr="004D6BD4">
        <w:rPr>
          <w:i/>
          <w:spacing w:val="2"/>
          <w:w w:val="105"/>
          <w:sz w:val="24"/>
          <w:szCs w:val="24"/>
        </w:rPr>
        <w:t xml:space="preserve"> </w:t>
      </w:r>
      <w:r w:rsidRPr="004D6BD4">
        <w:rPr>
          <w:i/>
          <w:w w:val="105"/>
          <w:sz w:val="24"/>
          <w:szCs w:val="24"/>
        </w:rPr>
        <w:t>двора);</w:t>
      </w:r>
    </w:p>
    <w:p w:rsidR="004D6BD4" w:rsidRPr="004D6BD4" w:rsidRDefault="004D6BD4" w:rsidP="004D6BD4">
      <w:pPr>
        <w:spacing w:line="249" w:lineRule="auto"/>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5B10F6">
      <w:pPr>
        <w:numPr>
          <w:ilvl w:val="0"/>
          <w:numId w:val="103"/>
        </w:numPr>
        <w:tabs>
          <w:tab w:val="left" w:pos="1378"/>
          <w:tab w:val="left" w:pos="1379"/>
        </w:tabs>
        <w:spacing w:before="75" w:line="247" w:lineRule="auto"/>
        <w:ind w:right="237" w:hanging="281"/>
        <w:rPr>
          <w:i/>
          <w:sz w:val="24"/>
          <w:szCs w:val="24"/>
        </w:rPr>
      </w:pPr>
      <w:r w:rsidRPr="004D6BD4">
        <w:rPr>
          <w:sz w:val="24"/>
          <w:szCs w:val="24"/>
        </w:rPr>
        <w:tab/>
      </w:r>
      <w:r w:rsidRPr="004D6BD4">
        <w:rPr>
          <w:b/>
          <w:w w:val="105"/>
          <w:sz w:val="24"/>
          <w:szCs w:val="24"/>
        </w:rPr>
        <w:t xml:space="preserve">экологическое воспитание: </w:t>
      </w:r>
      <w:r w:rsidRPr="004D6BD4">
        <w:rPr>
          <w:w w:val="105"/>
          <w:sz w:val="24"/>
          <w:szCs w:val="24"/>
        </w:rPr>
        <w:t>формирование экологической культуры, ответственного,</w:t>
      </w:r>
      <w:r w:rsidRPr="004D6BD4">
        <w:rPr>
          <w:spacing w:val="1"/>
          <w:w w:val="105"/>
          <w:sz w:val="24"/>
          <w:szCs w:val="24"/>
        </w:rPr>
        <w:t xml:space="preserve"> </w:t>
      </w:r>
      <w:r w:rsidRPr="004D6BD4">
        <w:rPr>
          <w:w w:val="105"/>
          <w:sz w:val="24"/>
          <w:szCs w:val="24"/>
        </w:rPr>
        <w:t>бережного</w:t>
      </w:r>
      <w:r w:rsidRPr="004D6BD4">
        <w:rPr>
          <w:spacing w:val="1"/>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природе,</w:t>
      </w:r>
      <w:r w:rsidRPr="004D6BD4">
        <w:rPr>
          <w:spacing w:val="1"/>
          <w:w w:val="105"/>
          <w:sz w:val="24"/>
          <w:szCs w:val="24"/>
        </w:rPr>
        <w:t xml:space="preserve"> </w:t>
      </w:r>
      <w:r w:rsidRPr="004D6BD4">
        <w:rPr>
          <w:w w:val="105"/>
          <w:sz w:val="24"/>
          <w:szCs w:val="24"/>
        </w:rPr>
        <w:t>окружающей</w:t>
      </w:r>
      <w:r w:rsidRPr="004D6BD4">
        <w:rPr>
          <w:spacing w:val="1"/>
          <w:w w:val="105"/>
          <w:sz w:val="24"/>
          <w:szCs w:val="24"/>
        </w:rPr>
        <w:t xml:space="preserve"> </w:t>
      </w:r>
      <w:r w:rsidRPr="004D6BD4">
        <w:rPr>
          <w:w w:val="105"/>
          <w:sz w:val="24"/>
          <w:szCs w:val="24"/>
        </w:rPr>
        <w:t>среде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российских</w:t>
      </w:r>
      <w:r w:rsidRPr="004D6BD4">
        <w:rPr>
          <w:spacing w:val="1"/>
          <w:w w:val="105"/>
          <w:sz w:val="24"/>
          <w:szCs w:val="24"/>
        </w:rPr>
        <w:t xml:space="preserve"> </w:t>
      </w:r>
      <w:r w:rsidRPr="004D6BD4">
        <w:rPr>
          <w:w w:val="105"/>
          <w:sz w:val="24"/>
          <w:szCs w:val="24"/>
        </w:rPr>
        <w:t>традиционных</w:t>
      </w:r>
      <w:r w:rsidRPr="004D6BD4">
        <w:rPr>
          <w:spacing w:val="1"/>
          <w:w w:val="105"/>
          <w:sz w:val="24"/>
          <w:szCs w:val="24"/>
        </w:rPr>
        <w:t xml:space="preserve"> </w:t>
      </w:r>
      <w:r w:rsidRPr="004D6BD4">
        <w:rPr>
          <w:w w:val="105"/>
          <w:sz w:val="24"/>
          <w:szCs w:val="24"/>
        </w:rPr>
        <w:t>духовных ценностей, навыков охраны и защиты окружающей</w:t>
      </w:r>
      <w:r w:rsidRPr="004D6BD4">
        <w:rPr>
          <w:spacing w:val="1"/>
          <w:w w:val="105"/>
          <w:sz w:val="24"/>
          <w:szCs w:val="24"/>
        </w:rPr>
        <w:t xml:space="preserve"> </w:t>
      </w:r>
      <w:r w:rsidRPr="004D6BD4">
        <w:rPr>
          <w:w w:val="105"/>
          <w:sz w:val="24"/>
          <w:szCs w:val="24"/>
        </w:rPr>
        <w:t>среды</w:t>
      </w:r>
      <w:r w:rsidRPr="004D6BD4">
        <w:rPr>
          <w:spacing w:val="1"/>
          <w:w w:val="105"/>
          <w:sz w:val="24"/>
          <w:szCs w:val="24"/>
        </w:rPr>
        <w:t xml:space="preserve"> </w:t>
      </w:r>
      <w:r w:rsidRPr="004D6BD4">
        <w:rPr>
          <w:i/>
          <w:w w:val="105"/>
          <w:sz w:val="24"/>
          <w:szCs w:val="24"/>
        </w:rPr>
        <w:t>(участие</w:t>
      </w:r>
      <w:r w:rsidRPr="004D6BD4">
        <w:rPr>
          <w:i/>
          <w:spacing w:val="1"/>
          <w:w w:val="105"/>
          <w:sz w:val="24"/>
          <w:szCs w:val="24"/>
        </w:rPr>
        <w:t xml:space="preserve"> </w:t>
      </w:r>
      <w:r w:rsidRPr="004D6BD4">
        <w:rPr>
          <w:i/>
          <w:w w:val="105"/>
          <w:sz w:val="24"/>
          <w:szCs w:val="24"/>
        </w:rPr>
        <w:t>в</w:t>
      </w:r>
      <w:r w:rsidRPr="004D6BD4">
        <w:rPr>
          <w:i/>
          <w:spacing w:val="1"/>
          <w:w w:val="105"/>
          <w:sz w:val="24"/>
          <w:szCs w:val="24"/>
        </w:rPr>
        <w:t xml:space="preserve"> </w:t>
      </w:r>
      <w:r w:rsidRPr="004D6BD4">
        <w:rPr>
          <w:i/>
          <w:w w:val="105"/>
          <w:sz w:val="24"/>
          <w:szCs w:val="24"/>
        </w:rPr>
        <w:t>экологических</w:t>
      </w:r>
      <w:r w:rsidRPr="004D6BD4">
        <w:rPr>
          <w:i/>
          <w:spacing w:val="1"/>
          <w:w w:val="105"/>
          <w:sz w:val="24"/>
          <w:szCs w:val="24"/>
        </w:rPr>
        <w:t xml:space="preserve"> </w:t>
      </w:r>
      <w:r w:rsidRPr="004D6BD4">
        <w:rPr>
          <w:i/>
          <w:w w:val="105"/>
          <w:sz w:val="24"/>
          <w:szCs w:val="24"/>
        </w:rPr>
        <w:t>акциях</w:t>
      </w:r>
      <w:r w:rsidRPr="004D6BD4">
        <w:rPr>
          <w:i/>
          <w:spacing w:val="57"/>
          <w:w w:val="105"/>
          <w:sz w:val="24"/>
          <w:szCs w:val="24"/>
        </w:rPr>
        <w:t xml:space="preserve"> </w:t>
      </w:r>
      <w:r w:rsidRPr="004D6BD4">
        <w:rPr>
          <w:i/>
          <w:w w:val="105"/>
          <w:sz w:val="24"/>
          <w:szCs w:val="24"/>
        </w:rPr>
        <w:t>«Берегите</w:t>
      </w:r>
      <w:r w:rsidRPr="004D6BD4">
        <w:rPr>
          <w:i/>
          <w:spacing w:val="58"/>
          <w:w w:val="105"/>
          <w:sz w:val="24"/>
          <w:szCs w:val="24"/>
        </w:rPr>
        <w:t xml:space="preserve"> </w:t>
      </w:r>
      <w:r w:rsidRPr="004D6BD4">
        <w:rPr>
          <w:i/>
          <w:w w:val="105"/>
          <w:sz w:val="24"/>
          <w:szCs w:val="24"/>
        </w:rPr>
        <w:t>воду»,</w:t>
      </w:r>
      <w:r w:rsidRPr="004D6BD4">
        <w:rPr>
          <w:i/>
          <w:spacing w:val="53"/>
          <w:w w:val="105"/>
          <w:sz w:val="24"/>
          <w:szCs w:val="24"/>
        </w:rPr>
        <w:t xml:space="preserve"> </w:t>
      </w:r>
      <w:r w:rsidRPr="004D6BD4">
        <w:rPr>
          <w:i/>
          <w:w w:val="105"/>
          <w:sz w:val="24"/>
          <w:szCs w:val="24"/>
        </w:rPr>
        <w:t>«Эколята»,</w:t>
      </w:r>
    </w:p>
    <w:p w:rsidR="004D6BD4" w:rsidRPr="004D6BD4" w:rsidRDefault="004D6BD4" w:rsidP="004D6BD4">
      <w:pPr>
        <w:spacing w:before="41"/>
        <w:ind w:left="390"/>
        <w:jc w:val="both"/>
        <w:rPr>
          <w:i/>
          <w:sz w:val="24"/>
          <w:szCs w:val="24"/>
        </w:rPr>
      </w:pPr>
      <w:r w:rsidRPr="004D6BD4">
        <w:rPr>
          <w:i/>
          <w:sz w:val="24"/>
          <w:szCs w:val="24"/>
        </w:rPr>
        <w:t>«Бумаге</w:t>
      </w:r>
      <w:r w:rsidRPr="004D6BD4">
        <w:rPr>
          <w:i/>
          <w:spacing w:val="21"/>
          <w:sz w:val="24"/>
          <w:szCs w:val="24"/>
        </w:rPr>
        <w:t xml:space="preserve"> </w:t>
      </w:r>
      <w:r w:rsidRPr="004D6BD4">
        <w:rPr>
          <w:i/>
          <w:sz w:val="24"/>
          <w:szCs w:val="24"/>
        </w:rPr>
        <w:t>–</w:t>
      </w:r>
      <w:r w:rsidRPr="004D6BD4">
        <w:rPr>
          <w:i/>
          <w:spacing w:val="21"/>
          <w:sz w:val="24"/>
          <w:szCs w:val="24"/>
        </w:rPr>
        <w:t xml:space="preserve"> </w:t>
      </w:r>
      <w:r w:rsidRPr="004D6BD4">
        <w:rPr>
          <w:i/>
          <w:sz w:val="24"/>
          <w:szCs w:val="24"/>
        </w:rPr>
        <w:t>вторая</w:t>
      </w:r>
      <w:r w:rsidRPr="004D6BD4">
        <w:rPr>
          <w:i/>
          <w:spacing w:val="6"/>
          <w:sz w:val="24"/>
          <w:szCs w:val="24"/>
        </w:rPr>
        <w:t xml:space="preserve"> </w:t>
      </w:r>
      <w:r w:rsidRPr="004D6BD4">
        <w:rPr>
          <w:i/>
          <w:sz w:val="24"/>
          <w:szCs w:val="24"/>
        </w:rPr>
        <w:t>жизнь</w:t>
      </w:r>
      <w:r w:rsidRPr="004D6BD4">
        <w:rPr>
          <w:i/>
          <w:spacing w:val="18"/>
          <w:sz w:val="24"/>
          <w:szCs w:val="24"/>
        </w:rPr>
        <w:t xml:space="preserve"> </w:t>
      </w:r>
      <w:r w:rsidRPr="004D6BD4">
        <w:rPr>
          <w:i/>
          <w:sz w:val="24"/>
          <w:szCs w:val="24"/>
        </w:rPr>
        <w:t>и</w:t>
      </w:r>
      <w:r w:rsidRPr="004D6BD4">
        <w:rPr>
          <w:i/>
          <w:spacing w:val="20"/>
          <w:sz w:val="24"/>
          <w:szCs w:val="24"/>
        </w:rPr>
        <w:t xml:space="preserve"> </w:t>
      </w:r>
      <w:r w:rsidRPr="004D6BD4">
        <w:rPr>
          <w:i/>
          <w:sz w:val="24"/>
          <w:szCs w:val="24"/>
        </w:rPr>
        <w:t>др.);</w:t>
      </w:r>
    </w:p>
    <w:p w:rsidR="004D6BD4" w:rsidRPr="004D6BD4" w:rsidRDefault="004D6BD4" w:rsidP="005B10F6">
      <w:pPr>
        <w:numPr>
          <w:ilvl w:val="0"/>
          <w:numId w:val="103"/>
        </w:numPr>
        <w:tabs>
          <w:tab w:val="left" w:pos="1378"/>
          <w:tab w:val="left" w:pos="1379"/>
        </w:tabs>
        <w:spacing w:line="249" w:lineRule="auto"/>
        <w:ind w:right="230" w:hanging="281"/>
        <w:rPr>
          <w:i/>
          <w:sz w:val="24"/>
          <w:szCs w:val="24"/>
        </w:rPr>
      </w:pPr>
      <w:r w:rsidRPr="004D6BD4">
        <w:rPr>
          <w:sz w:val="24"/>
          <w:szCs w:val="24"/>
        </w:rPr>
        <w:tab/>
      </w:r>
      <w:r w:rsidRPr="004D6BD4">
        <w:rPr>
          <w:b/>
          <w:w w:val="105"/>
          <w:sz w:val="24"/>
          <w:szCs w:val="24"/>
        </w:rPr>
        <w:t>познавательное</w:t>
      </w:r>
      <w:r w:rsidRPr="004D6BD4">
        <w:rPr>
          <w:b/>
          <w:spacing w:val="1"/>
          <w:w w:val="105"/>
          <w:sz w:val="24"/>
          <w:szCs w:val="24"/>
        </w:rPr>
        <w:t xml:space="preserve"> </w:t>
      </w:r>
      <w:r w:rsidRPr="004D6BD4">
        <w:rPr>
          <w:b/>
          <w:w w:val="105"/>
          <w:sz w:val="24"/>
          <w:szCs w:val="24"/>
        </w:rPr>
        <w:t>направление</w:t>
      </w:r>
      <w:r w:rsidRPr="004D6BD4">
        <w:rPr>
          <w:b/>
          <w:spacing w:val="1"/>
          <w:w w:val="105"/>
          <w:sz w:val="24"/>
          <w:szCs w:val="24"/>
        </w:rPr>
        <w:t xml:space="preserve"> </w:t>
      </w:r>
      <w:r w:rsidRPr="004D6BD4">
        <w:rPr>
          <w:b/>
          <w:w w:val="105"/>
          <w:sz w:val="24"/>
          <w:szCs w:val="24"/>
        </w:rPr>
        <w:t>воспитания</w:t>
      </w:r>
      <w:r w:rsidRPr="004D6BD4">
        <w:rPr>
          <w:w w:val="105"/>
          <w:sz w:val="24"/>
          <w:szCs w:val="24"/>
        </w:rPr>
        <w:t>:</w:t>
      </w:r>
      <w:r w:rsidRPr="004D6BD4">
        <w:rPr>
          <w:spacing w:val="1"/>
          <w:w w:val="105"/>
          <w:sz w:val="24"/>
          <w:szCs w:val="24"/>
        </w:rPr>
        <w:t xml:space="preserve"> </w:t>
      </w:r>
      <w:r w:rsidRPr="004D6BD4">
        <w:rPr>
          <w:w w:val="105"/>
          <w:sz w:val="24"/>
          <w:szCs w:val="24"/>
        </w:rPr>
        <w:t>стремление</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познанию</w:t>
      </w:r>
      <w:r w:rsidRPr="004D6BD4">
        <w:rPr>
          <w:spacing w:val="1"/>
          <w:w w:val="105"/>
          <w:sz w:val="24"/>
          <w:szCs w:val="24"/>
        </w:rPr>
        <w:t xml:space="preserve"> </w:t>
      </w:r>
      <w:r w:rsidRPr="004D6BD4">
        <w:rPr>
          <w:w w:val="105"/>
          <w:sz w:val="24"/>
          <w:szCs w:val="24"/>
        </w:rPr>
        <w:t>себя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других</w:t>
      </w:r>
      <w:r w:rsidRPr="004D6BD4">
        <w:rPr>
          <w:spacing w:val="1"/>
          <w:w w:val="105"/>
          <w:sz w:val="24"/>
          <w:szCs w:val="24"/>
        </w:rPr>
        <w:t xml:space="preserve"> </w:t>
      </w:r>
      <w:r w:rsidRPr="004D6BD4">
        <w:rPr>
          <w:w w:val="105"/>
          <w:sz w:val="24"/>
          <w:szCs w:val="24"/>
        </w:rPr>
        <w:t>людей,</w:t>
      </w:r>
      <w:r w:rsidRPr="004D6BD4">
        <w:rPr>
          <w:spacing w:val="1"/>
          <w:w w:val="105"/>
          <w:sz w:val="24"/>
          <w:szCs w:val="24"/>
        </w:rPr>
        <w:t xml:space="preserve"> </w:t>
      </w:r>
      <w:r w:rsidRPr="004D6BD4">
        <w:rPr>
          <w:w w:val="105"/>
          <w:sz w:val="24"/>
          <w:szCs w:val="24"/>
        </w:rPr>
        <w:t>природы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общества,</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получению</w:t>
      </w:r>
      <w:r w:rsidRPr="004D6BD4">
        <w:rPr>
          <w:spacing w:val="1"/>
          <w:w w:val="105"/>
          <w:sz w:val="24"/>
          <w:szCs w:val="24"/>
        </w:rPr>
        <w:t xml:space="preserve"> </w:t>
      </w:r>
      <w:r w:rsidRPr="004D6BD4">
        <w:rPr>
          <w:w w:val="105"/>
          <w:sz w:val="24"/>
          <w:szCs w:val="24"/>
        </w:rPr>
        <w:t>знаний,</w:t>
      </w:r>
      <w:r w:rsidRPr="004D6BD4">
        <w:rPr>
          <w:spacing w:val="1"/>
          <w:w w:val="105"/>
          <w:sz w:val="24"/>
          <w:szCs w:val="24"/>
        </w:rPr>
        <w:t xml:space="preserve"> </w:t>
      </w:r>
      <w:r w:rsidRPr="004D6BD4">
        <w:rPr>
          <w:w w:val="105"/>
          <w:sz w:val="24"/>
          <w:szCs w:val="24"/>
        </w:rPr>
        <w:t>качественного</w:t>
      </w:r>
      <w:r w:rsidRPr="004D6BD4">
        <w:rPr>
          <w:spacing w:val="1"/>
          <w:w w:val="105"/>
          <w:sz w:val="24"/>
          <w:szCs w:val="24"/>
        </w:rPr>
        <w:t xml:space="preserve"> </w:t>
      </w:r>
      <w:r w:rsidRPr="004D6BD4">
        <w:rPr>
          <w:w w:val="105"/>
          <w:sz w:val="24"/>
          <w:szCs w:val="24"/>
        </w:rPr>
        <w:t>образования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учётом</w:t>
      </w:r>
      <w:r w:rsidRPr="004D6BD4">
        <w:rPr>
          <w:spacing w:val="1"/>
          <w:w w:val="105"/>
          <w:sz w:val="24"/>
          <w:szCs w:val="24"/>
        </w:rPr>
        <w:t xml:space="preserve"> </w:t>
      </w:r>
      <w:r w:rsidRPr="004D6BD4">
        <w:rPr>
          <w:w w:val="105"/>
          <w:sz w:val="24"/>
          <w:szCs w:val="24"/>
        </w:rPr>
        <w:t xml:space="preserve">личностных интересов и потребностей. </w:t>
      </w:r>
      <w:r w:rsidRPr="004D6BD4">
        <w:rPr>
          <w:i/>
          <w:w w:val="105"/>
          <w:sz w:val="24"/>
          <w:szCs w:val="24"/>
        </w:rPr>
        <w:t>(участие в научно- практических конференциях онлайн и</w:t>
      </w:r>
      <w:r w:rsidRPr="004D6BD4">
        <w:rPr>
          <w:i/>
          <w:spacing w:val="1"/>
          <w:w w:val="105"/>
          <w:sz w:val="24"/>
          <w:szCs w:val="24"/>
        </w:rPr>
        <w:t xml:space="preserve"> </w:t>
      </w:r>
      <w:r w:rsidRPr="004D6BD4">
        <w:rPr>
          <w:i/>
          <w:w w:val="105"/>
          <w:sz w:val="24"/>
          <w:szCs w:val="24"/>
        </w:rPr>
        <w:t>офлайн,</w:t>
      </w:r>
      <w:r w:rsidRPr="004D6BD4">
        <w:rPr>
          <w:i/>
          <w:spacing w:val="2"/>
          <w:w w:val="105"/>
          <w:sz w:val="24"/>
          <w:szCs w:val="24"/>
        </w:rPr>
        <w:t xml:space="preserve"> </w:t>
      </w:r>
      <w:r w:rsidRPr="004D6BD4">
        <w:rPr>
          <w:i/>
          <w:w w:val="105"/>
          <w:sz w:val="24"/>
          <w:szCs w:val="24"/>
        </w:rPr>
        <w:t>конкурсе</w:t>
      </w:r>
      <w:r w:rsidRPr="004D6BD4">
        <w:rPr>
          <w:i/>
          <w:spacing w:val="-1"/>
          <w:w w:val="105"/>
          <w:sz w:val="24"/>
          <w:szCs w:val="24"/>
        </w:rPr>
        <w:t xml:space="preserve"> </w:t>
      </w:r>
      <w:r w:rsidRPr="004D6BD4">
        <w:rPr>
          <w:i/>
          <w:w w:val="105"/>
          <w:sz w:val="24"/>
          <w:szCs w:val="24"/>
        </w:rPr>
        <w:t>чтецов,</w:t>
      </w:r>
      <w:r w:rsidRPr="004D6BD4">
        <w:rPr>
          <w:i/>
          <w:spacing w:val="-5"/>
          <w:w w:val="105"/>
          <w:sz w:val="24"/>
          <w:szCs w:val="24"/>
        </w:rPr>
        <w:t xml:space="preserve"> </w:t>
      </w:r>
      <w:r w:rsidRPr="004D6BD4">
        <w:rPr>
          <w:i/>
          <w:w w:val="105"/>
          <w:sz w:val="24"/>
          <w:szCs w:val="24"/>
        </w:rPr>
        <w:t>конкурсах</w:t>
      </w:r>
      <w:r w:rsidRPr="004D6BD4">
        <w:rPr>
          <w:i/>
          <w:spacing w:val="-1"/>
          <w:w w:val="105"/>
          <w:sz w:val="24"/>
          <w:szCs w:val="24"/>
        </w:rPr>
        <w:t xml:space="preserve"> </w:t>
      </w:r>
      <w:r w:rsidRPr="004D6BD4">
        <w:rPr>
          <w:i/>
          <w:w w:val="105"/>
          <w:sz w:val="24"/>
          <w:szCs w:val="24"/>
        </w:rPr>
        <w:t>и</w:t>
      </w:r>
      <w:r w:rsidRPr="004D6BD4">
        <w:rPr>
          <w:i/>
          <w:spacing w:val="-1"/>
          <w:w w:val="105"/>
          <w:sz w:val="24"/>
          <w:szCs w:val="24"/>
        </w:rPr>
        <w:t xml:space="preserve"> </w:t>
      </w:r>
      <w:r w:rsidRPr="004D6BD4">
        <w:rPr>
          <w:i/>
          <w:w w:val="105"/>
          <w:sz w:val="24"/>
          <w:szCs w:val="24"/>
        </w:rPr>
        <w:t>фестивалях</w:t>
      </w:r>
      <w:r w:rsidRPr="004D6BD4">
        <w:rPr>
          <w:i/>
          <w:spacing w:val="-1"/>
          <w:w w:val="105"/>
          <w:sz w:val="24"/>
          <w:szCs w:val="24"/>
        </w:rPr>
        <w:t xml:space="preserve"> </w:t>
      </w:r>
      <w:r w:rsidRPr="004D6BD4">
        <w:rPr>
          <w:i/>
          <w:w w:val="105"/>
          <w:sz w:val="24"/>
          <w:szCs w:val="24"/>
        </w:rPr>
        <w:t>науки и</w:t>
      </w:r>
      <w:r w:rsidRPr="004D6BD4">
        <w:rPr>
          <w:i/>
          <w:spacing w:val="-2"/>
          <w:w w:val="105"/>
          <w:sz w:val="24"/>
          <w:szCs w:val="24"/>
        </w:rPr>
        <w:t xml:space="preserve"> </w:t>
      </w:r>
      <w:r w:rsidRPr="004D6BD4">
        <w:rPr>
          <w:i/>
          <w:w w:val="105"/>
          <w:sz w:val="24"/>
          <w:szCs w:val="24"/>
        </w:rPr>
        <w:t>творчества).</w:t>
      </w:r>
    </w:p>
    <w:p w:rsidR="004D6BD4" w:rsidRPr="004D6BD4" w:rsidRDefault="004D6BD4" w:rsidP="004D6BD4">
      <w:pPr>
        <w:pStyle w:val="1"/>
        <w:spacing w:before="9" w:line="268" w:lineRule="auto"/>
        <w:ind w:left="390" w:right="113"/>
      </w:pPr>
      <w:bookmarkStart w:id="31" w:name="1.3_На_каждом_уровне_воспитания_выделяют"/>
      <w:bookmarkEnd w:id="31"/>
      <w:r w:rsidRPr="004D6BD4">
        <w:t>1.3 На каждом уровне воспитания выделяются свои целевые приоритеты</w:t>
      </w:r>
      <w:r w:rsidRPr="004D6BD4">
        <w:rPr>
          <w:spacing w:val="1"/>
        </w:rPr>
        <w:t xml:space="preserve"> </w:t>
      </w:r>
      <w:r w:rsidRPr="004D6BD4">
        <w:t>Целевые</w:t>
      </w:r>
      <w:r w:rsidRPr="004D6BD4">
        <w:rPr>
          <w:spacing w:val="1"/>
        </w:rPr>
        <w:t xml:space="preserve"> </w:t>
      </w:r>
      <w:r w:rsidRPr="004D6BD4">
        <w:t>ориентиры</w:t>
      </w:r>
      <w:r w:rsidRPr="004D6BD4">
        <w:rPr>
          <w:spacing w:val="1"/>
        </w:rPr>
        <w:t xml:space="preserve"> </w:t>
      </w:r>
      <w:r w:rsidRPr="004D6BD4">
        <w:rPr>
          <w:w w:val="105"/>
        </w:rPr>
        <w:t>результатов</w:t>
      </w:r>
      <w:r w:rsidRPr="004D6BD4">
        <w:rPr>
          <w:spacing w:val="12"/>
          <w:w w:val="105"/>
        </w:rPr>
        <w:t xml:space="preserve"> </w:t>
      </w:r>
      <w:r w:rsidRPr="004D6BD4">
        <w:rPr>
          <w:w w:val="105"/>
        </w:rPr>
        <w:t>воспитания</w:t>
      </w:r>
      <w:r w:rsidRPr="004D6BD4">
        <w:rPr>
          <w:spacing w:val="12"/>
          <w:w w:val="105"/>
        </w:rPr>
        <w:t xml:space="preserve"> </w:t>
      </w:r>
      <w:r w:rsidRPr="004D6BD4">
        <w:rPr>
          <w:w w:val="105"/>
        </w:rPr>
        <w:t>на</w:t>
      </w:r>
      <w:r w:rsidRPr="004D6BD4">
        <w:rPr>
          <w:spacing w:val="6"/>
          <w:w w:val="105"/>
        </w:rPr>
        <w:t xml:space="preserve"> </w:t>
      </w:r>
      <w:r w:rsidRPr="004D6BD4">
        <w:rPr>
          <w:w w:val="105"/>
        </w:rPr>
        <w:t>уровне</w:t>
      </w:r>
      <w:r w:rsidRPr="004D6BD4">
        <w:rPr>
          <w:spacing w:val="13"/>
          <w:w w:val="105"/>
        </w:rPr>
        <w:t xml:space="preserve"> </w:t>
      </w:r>
      <w:r>
        <w:rPr>
          <w:w w:val="105"/>
          <w:u w:val="thick"/>
        </w:rPr>
        <w:t>основного</w:t>
      </w:r>
      <w:r w:rsidRPr="004D6BD4">
        <w:rPr>
          <w:spacing w:val="15"/>
          <w:w w:val="105"/>
          <w:u w:val="thick"/>
        </w:rPr>
        <w:t xml:space="preserve"> </w:t>
      </w:r>
      <w:r w:rsidRPr="004D6BD4">
        <w:rPr>
          <w:w w:val="105"/>
          <w:u w:val="thick"/>
        </w:rPr>
        <w:t>общегообразования</w:t>
      </w:r>
    </w:p>
    <w:p w:rsidR="004D6BD4" w:rsidRPr="004D6BD4" w:rsidRDefault="004D6BD4" w:rsidP="004D6BD4">
      <w:pPr>
        <w:spacing w:before="2"/>
        <w:rPr>
          <w:b/>
          <w:sz w:val="24"/>
          <w:szCs w:val="24"/>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4"/>
      </w:tblGrid>
      <w:tr w:rsidR="004D6BD4" w:rsidRPr="004D6BD4" w:rsidTr="004D6BD4">
        <w:trPr>
          <w:trHeight w:val="321"/>
        </w:trPr>
        <w:tc>
          <w:tcPr>
            <w:tcW w:w="10324" w:type="dxa"/>
          </w:tcPr>
          <w:p w:rsidR="004D6BD4" w:rsidRPr="004D6BD4" w:rsidRDefault="004D6BD4" w:rsidP="004D6BD4">
            <w:pPr>
              <w:pStyle w:val="12"/>
              <w:spacing w:before="28"/>
              <w:ind w:left="3193"/>
              <w:rPr>
                <w:b/>
                <w:sz w:val="24"/>
                <w:szCs w:val="24"/>
              </w:rPr>
            </w:pPr>
            <w:r w:rsidRPr="004D6BD4">
              <w:rPr>
                <w:b/>
                <w:w w:val="105"/>
                <w:sz w:val="24"/>
                <w:szCs w:val="24"/>
              </w:rPr>
              <w:t>Целевые</w:t>
            </w:r>
            <w:r w:rsidRPr="004D6BD4">
              <w:rPr>
                <w:b/>
                <w:spacing w:val="-10"/>
                <w:w w:val="105"/>
                <w:sz w:val="24"/>
                <w:szCs w:val="24"/>
              </w:rPr>
              <w:t xml:space="preserve"> </w:t>
            </w:r>
            <w:r w:rsidRPr="004D6BD4">
              <w:rPr>
                <w:b/>
                <w:w w:val="105"/>
                <w:sz w:val="24"/>
                <w:szCs w:val="24"/>
              </w:rPr>
              <w:t>ориентиры</w:t>
            </w:r>
          </w:p>
        </w:tc>
      </w:tr>
      <w:tr w:rsidR="004D6BD4" w:rsidRPr="004D6BD4" w:rsidTr="004D6BD4">
        <w:trPr>
          <w:trHeight w:val="321"/>
        </w:trPr>
        <w:tc>
          <w:tcPr>
            <w:tcW w:w="10324" w:type="dxa"/>
          </w:tcPr>
          <w:p w:rsidR="004D6BD4" w:rsidRPr="004D6BD4" w:rsidRDefault="004D6BD4" w:rsidP="004D6BD4">
            <w:pPr>
              <w:pStyle w:val="12"/>
              <w:spacing w:before="28"/>
              <w:ind w:left="2957" w:right="2966"/>
              <w:jc w:val="center"/>
              <w:rPr>
                <w:b/>
                <w:sz w:val="24"/>
                <w:szCs w:val="24"/>
              </w:rPr>
            </w:pPr>
            <w:r w:rsidRPr="004D6BD4">
              <w:rPr>
                <w:b/>
                <w:sz w:val="24"/>
                <w:szCs w:val="24"/>
              </w:rPr>
              <w:t>Гражданско-патриотическое</w:t>
            </w:r>
            <w:r w:rsidRPr="004D6BD4">
              <w:rPr>
                <w:b/>
                <w:spacing w:val="81"/>
                <w:sz w:val="24"/>
                <w:szCs w:val="24"/>
              </w:rPr>
              <w:t xml:space="preserve"> </w:t>
            </w:r>
            <w:r w:rsidRPr="004D6BD4">
              <w:rPr>
                <w:b/>
                <w:sz w:val="24"/>
                <w:szCs w:val="24"/>
              </w:rPr>
              <w:t>воспитание</w:t>
            </w:r>
          </w:p>
        </w:tc>
      </w:tr>
      <w:tr w:rsidR="004D6BD4" w:rsidRPr="004D6BD4" w:rsidTr="004D6BD4">
        <w:trPr>
          <w:trHeight w:val="3382"/>
        </w:trPr>
        <w:tc>
          <w:tcPr>
            <w:tcW w:w="10324" w:type="dxa"/>
          </w:tcPr>
          <w:p w:rsidR="004D6BD4" w:rsidRPr="004D6BD4" w:rsidRDefault="004D6BD4" w:rsidP="004D6BD4">
            <w:pPr>
              <w:pStyle w:val="12"/>
              <w:spacing w:before="7"/>
              <w:ind w:left="0"/>
              <w:rPr>
                <w:b/>
                <w:sz w:val="24"/>
                <w:szCs w:val="24"/>
              </w:rPr>
            </w:pPr>
          </w:p>
          <w:p w:rsidR="004D6BD4" w:rsidRPr="004D6BD4" w:rsidRDefault="004D6BD4" w:rsidP="004D6BD4">
            <w:pPr>
              <w:pStyle w:val="12"/>
              <w:spacing w:before="1" w:line="249" w:lineRule="auto"/>
              <w:ind w:left="110" w:right="100"/>
              <w:jc w:val="both"/>
              <w:rPr>
                <w:sz w:val="24"/>
                <w:szCs w:val="24"/>
              </w:rPr>
            </w:pPr>
            <w:r w:rsidRPr="004D6BD4">
              <w:rPr>
                <w:w w:val="105"/>
                <w:sz w:val="24"/>
                <w:szCs w:val="24"/>
              </w:rPr>
              <w:t>Способствующего</w:t>
            </w:r>
            <w:r w:rsidRPr="004D6BD4">
              <w:rPr>
                <w:spacing w:val="1"/>
                <w:w w:val="105"/>
                <w:sz w:val="24"/>
                <w:szCs w:val="24"/>
              </w:rPr>
              <w:t xml:space="preserve"> </w:t>
            </w:r>
            <w:r w:rsidRPr="004D6BD4">
              <w:rPr>
                <w:w w:val="105"/>
                <w:sz w:val="24"/>
                <w:szCs w:val="24"/>
              </w:rPr>
              <w:t>формированию</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гражданской</w:t>
            </w:r>
            <w:r w:rsidRPr="004D6BD4">
              <w:rPr>
                <w:spacing w:val="1"/>
                <w:w w:val="105"/>
                <w:sz w:val="24"/>
                <w:szCs w:val="24"/>
              </w:rPr>
              <w:t xml:space="preserve"> </w:t>
            </w:r>
            <w:r w:rsidRPr="004D6BD4">
              <w:rPr>
                <w:w w:val="105"/>
                <w:sz w:val="24"/>
                <w:szCs w:val="24"/>
              </w:rPr>
              <w:t>идентичности,</w:t>
            </w:r>
            <w:r w:rsidRPr="004D6BD4">
              <w:rPr>
                <w:spacing w:val="1"/>
                <w:w w:val="105"/>
                <w:sz w:val="24"/>
                <w:szCs w:val="24"/>
              </w:rPr>
              <w:t xml:space="preserve"> </w:t>
            </w:r>
            <w:r w:rsidRPr="004D6BD4">
              <w:rPr>
                <w:w w:val="105"/>
                <w:sz w:val="24"/>
                <w:szCs w:val="24"/>
              </w:rPr>
              <w:t>принадлежности</w:t>
            </w:r>
            <w:r w:rsidRPr="004D6BD4">
              <w:rPr>
                <w:spacing w:val="1"/>
                <w:w w:val="105"/>
                <w:sz w:val="24"/>
                <w:szCs w:val="24"/>
              </w:rPr>
              <w:t xml:space="preserve"> </w:t>
            </w:r>
            <w:r w:rsidRPr="004D6BD4">
              <w:rPr>
                <w:w w:val="105"/>
                <w:sz w:val="24"/>
                <w:szCs w:val="24"/>
              </w:rPr>
              <w:t>к</w:t>
            </w:r>
            <w:r w:rsidRPr="004D6BD4">
              <w:rPr>
                <w:spacing w:val="-58"/>
                <w:w w:val="105"/>
                <w:sz w:val="24"/>
                <w:szCs w:val="24"/>
              </w:rPr>
              <w:t xml:space="preserve"> </w:t>
            </w:r>
            <w:r w:rsidRPr="004D6BD4">
              <w:rPr>
                <w:w w:val="105"/>
                <w:sz w:val="24"/>
                <w:szCs w:val="24"/>
              </w:rPr>
              <w:t>общности граждан Российской Федерации, к народу России как источнику власти в Российском</w:t>
            </w:r>
            <w:r w:rsidRPr="004D6BD4">
              <w:rPr>
                <w:spacing w:val="1"/>
                <w:w w:val="105"/>
                <w:sz w:val="24"/>
                <w:szCs w:val="24"/>
              </w:rPr>
              <w:t xml:space="preserve"> </w:t>
            </w:r>
            <w:r w:rsidRPr="004D6BD4">
              <w:rPr>
                <w:w w:val="105"/>
                <w:sz w:val="24"/>
                <w:szCs w:val="24"/>
              </w:rPr>
              <w:t>государстве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субъекту</w:t>
            </w:r>
            <w:r w:rsidRPr="004D6BD4">
              <w:rPr>
                <w:spacing w:val="1"/>
                <w:w w:val="105"/>
                <w:sz w:val="24"/>
                <w:szCs w:val="24"/>
              </w:rPr>
              <w:t xml:space="preserve"> </w:t>
            </w:r>
            <w:r w:rsidRPr="004D6BD4">
              <w:rPr>
                <w:w w:val="105"/>
                <w:sz w:val="24"/>
                <w:szCs w:val="24"/>
              </w:rPr>
              <w:t>тысячелетней</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государственности,</w:t>
            </w:r>
            <w:r w:rsidRPr="004D6BD4">
              <w:rPr>
                <w:spacing w:val="1"/>
                <w:w w:val="105"/>
                <w:sz w:val="24"/>
                <w:szCs w:val="24"/>
              </w:rPr>
              <w:t xml:space="preserve"> </w:t>
            </w:r>
            <w:r w:rsidRPr="004D6BD4">
              <w:rPr>
                <w:w w:val="105"/>
                <w:sz w:val="24"/>
                <w:szCs w:val="24"/>
              </w:rPr>
              <w:t>уважения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правам,</w:t>
            </w:r>
            <w:r w:rsidRPr="004D6BD4">
              <w:rPr>
                <w:spacing w:val="1"/>
                <w:w w:val="105"/>
                <w:sz w:val="24"/>
                <w:szCs w:val="24"/>
              </w:rPr>
              <w:t xml:space="preserve"> </w:t>
            </w:r>
            <w:r w:rsidRPr="004D6BD4">
              <w:rPr>
                <w:w w:val="105"/>
                <w:sz w:val="24"/>
                <w:szCs w:val="24"/>
              </w:rPr>
              <w:t>свободам</w:t>
            </w:r>
            <w:r w:rsidRPr="004D6BD4">
              <w:rPr>
                <w:spacing w:val="-4"/>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обязанностям</w:t>
            </w:r>
            <w:r w:rsidRPr="004D6BD4">
              <w:rPr>
                <w:spacing w:val="4"/>
                <w:w w:val="105"/>
                <w:sz w:val="24"/>
                <w:szCs w:val="24"/>
              </w:rPr>
              <w:t xml:space="preserve"> </w:t>
            </w:r>
            <w:r w:rsidRPr="004D6BD4">
              <w:rPr>
                <w:w w:val="105"/>
                <w:sz w:val="24"/>
                <w:szCs w:val="24"/>
              </w:rPr>
              <w:t>гражданина</w:t>
            </w:r>
            <w:r w:rsidRPr="004D6BD4">
              <w:rPr>
                <w:spacing w:val="-1"/>
                <w:w w:val="105"/>
                <w:sz w:val="24"/>
                <w:szCs w:val="24"/>
              </w:rPr>
              <w:t xml:space="preserve"> </w:t>
            </w:r>
            <w:r w:rsidRPr="004D6BD4">
              <w:rPr>
                <w:w w:val="105"/>
                <w:sz w:val="24"/>
                <w:szCs w:val="24"/>
              </w:rPr>
              <w:t>России,</w:t>
            </w:r>
            <w:r w:rsidRPr="004D6BD4">
              <w:rPr>
                <w:spacing w:val="-6"/>
                <w:w w:val="105"/>
                <w:sz w:val="24"/>
                <w:szCs w:val="24"/>
              </w:rPr>
              <w:t xml:space="preserve"> </w:t>
            </w:r>
            <w:r w:rsidRPr="004D6BD4">
              <w:rPr>
                <w:w w:val="105"/>
                <w:sz w:val="24"/>
                <w:szCs w:val="24"/>
              </w:rPr>
              <w:t>правовой</w:t>
            </w:r>
            <w:r w:rsidRPr="004D6BD4">
              <w:rPr>
                <w:spacing w:val="-2"/>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политической</w:t>
            </w:r>
            <w:r w:rsidRPr="004D6BD4">
              <w:rPr>
                <w:spacing w:val="-1"/>
                <w:w w:val="105"/>
                <w:sz w:val="24"/>
                <w:szCs w:val="24"/>
              </w:rPr>
              <w:t xml:space="preserve"> </w:t>
            </w:r>
            <w:r w:rsidRPr="004D6BD4">
              <w:rPr>
                <w:w w:val="105"/>
                <w:sz w:val="24"/>
                <w:szCs w:val="24"/>
              </w:rPr>
              <w:t>культуры.</w:t>
            </w:r>
          </w:p>
          <w:p w:rsidR="004D6BD4" w:rsidRPr="004D6BD4" w:rsidRDefault="004D6BD4" w:rsidP="004D6BD4">
            <w:pPr>
              <w:pStyle w:val="12"/>
              <w:spacing w:before="4"/>
              <w:ind w:left="0"/>
              <w:rPr>
                <w:b/>
                <w:sz w:val="24"/>
                <w:szCs w:val="24"/>
              </w:rPr>
            </w:pPr>
          </w:p>
          <w:p w:rsidR="004D6BD4" w:rsidRPr="004D6BD4" w:rsidRDefault="004D6BD4" w:rsidP="004D6BD4">
            <w:pPr>
              <w:pStyle w:val="12"/>
              <w:spacing w:before="1" w:line="249" w:lineRule="auto"/>
              <w:ind w:left="110" w:right="107"/>
              <w:jc w:val="both"/>
              <w:rPr>
                <w:sz w:val="24"/>
                <w:szCs w:val="24"/>
              </w:rPr>
            </w:pPr>
            <w:r w:rsidRPr="004D6BD4">
              <w:rPr>
                <w:w w:val="105"/>
                <w:sz w:val="24"/>
                <w:szCs w:val="24"/>
              </w:rPr>
              <w:t>Основана на воспитании любви к родному краю, Родине, своему народу, уважения к другим</w:t>
            </w:r>
            <w:r w:rsidRPr="004D6BD4">
              <w:rPr>
                <w:spacing w:val="1"/>
                <w:w w:val="105"/>
                <w:sz w:val="24"/>
                <w:szCs w:val="24"/>
              </w:rPr>
              <w:t xml:space="preserve"> </w:t>
            </w:r>
            <w:r w:rsidRPr="004D6BD4">
              <w:rPr>
                <w:w w:val="105"/>
                <w:sz w:val="24"/>
                <w:szCs w:val="24"/>
              </w:rPr>
              <w:t>народам</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историческое</w:t>
            </w:r>
            <w:r w:rsidRPr="004D6BD4">
              <w:rPr>
                <w:spacing w:val="1"/>
                <w:w w:val="105"/>
                <w:sz w:val="24"/>
                <w:szCs w:val="24"/>
              </w:rPr>
              <w:t xml:space="preserve"> </w:t>
            </w:r>
            <w:r w:rsidRPr="004D6BD4">
              <w:rPr>
                <w:w w:val="105"/>
                <w:sz w:val="24"/>
                <w:szCs w:val="24"/>
              </w:rPr>
              <w:t>просвещение,</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российского</w:t>
            </w:r>
            <w:r w:rsidRPr="004D6BD4">
              <w:rPr>
                <w:spacing w:val="1"/>
                <w:w w:val="105"/>
                <w:sz w:val="24"/>
                <w:szCs w:val="24"/>
              </w:rPr>
              <w:t xml:space="preserve"> </w:t>
            </w:r>
            <w:r w:rsidRPr="004D6BD4">
              <w:rPr>
                <w:w w:val="105"/>
                <w:sz w:val="24"/>
                <w:szCs w:val="24"/>
              </w:rPr>
              <w:t>национального</w:t>
            </w:r>
            <w:r w:rsidRPr="004D6BD4">
              <w:rPr>
                <w:spacing w:val="1"/>
                <w:w w:val="105"/>
                <w:sz w:val="24"/>
                <w:szCs w:val="24"/>
              </w:rPr>
              <w:t xml:space="preserve"> </w:t>
            </w:r>
            <w:r w:rsidRPr="004D6BD4">
              <w:rPr>
                <w:w w:val="105"/>
                <w:sz w:val="24"/>
                <w:szCs w:val="24"/>
              </w:rPr>
              <w:t>исторического</w:t>
            </w:r>
            <w:r w:rsidRPr="004D6BD4">
              <w:rPr>
                <w:spacing w:val="1"/>
                <w:w w:val="105"/>
                <w:sz w:val="24"/>
                <w:szCs w:val="24"/>
              </w:rPr>
              <w:t xml:space="preserve"> </w:t>
            </w:r>
            <w:r w:rsidRPr="004D6BD4">
              <w:rPr>
                <w:w w:val="105"/>
                <w:sz w:val="24"/>
                <w:szCs w:val="24"/>
              </w:rPr>
              <w:t>сознания,</w:t>
            </w:r>
            <w:r w:rsidRPr="004D6BD4">
              <w:rPr>
                <w:spacing w:val="-4"/>
                <w:w w:val="105"/>
                <w:sz w:val="24"/>
                <w:szCs w:val="24"/>
              </w:rPr>
              <w:t xml:space="preserve"> </w:t>
            </w:r>
            <w:r w:rsidRPr="004D6BD4">
              <w:rPr>
                <w:w w:val="105"/>
                <w:sz w:val="24"/>
                <w:szCs w:val="24"/>
              </w:rPr>
              <w:t>российской культурной</w:t>
            </w:r>
            <w:r w:rsidRPr="004D6BD4">
              <w:rPr>
                <w:spacing w:val="-7"/>
                <w:w w:val="105"/>
                <w:sz w:val="24"/>
                <w:szCs w:val="24"/>
              </w:rPr>
              <w:t xml:space="preserve"> </w:t>
            </w:r>
            <w:r w:rsidRPr="004D6BD4">
              <w:rPr>
                <w:w w:val="105"/>
                <w:sz w:val="24"/>
                <w:szCs w:val="24"/>
              </w:rPr>
              <w:t>идентичности.</w:t>
            </w:r>
          </w:p>
        </w:tc>
      </w:tr>
      <w:tr w:rsidR="004D6BD4" w:rsidRPr="004D6BD4" w:rsidTr="004D6BD4">
        <w:trPr>
          <w:trHeight w:val="321"/>
        </w:trPr>
        <w:tc>
          <w:tcPr>
            <w:tcW w:w="10324" w:type="dxa"/>
          </w:tcPr>
          <w:p w:rsidR="004D6BD4" w:rsidRPr="004D6BD4" w:rsidRDefault="004D6BD4" w:rsidP="004D6BD4">
            <w:pPr>
              <w:pStyle w:val="12"/>
              <w:spacing w:before="29"/>
              <w:ind w:left="2957" w:right="2958"/>
              <w:jc w:val="center"/>
              <w:rPr>
                <w:b/>
                <w:sz w:val="24"/>
                <w:szCs w:val="24"/>
              </w:rPr>
            </w:pPr>
            <w:r w:rsidRPr="004D6BD4">
              <w:rPr>
                <w:b/>
                <w:sz w:val="24"/>
                <w:szCs w:val="24"/>
              </w:rPr>
              <w:t>Духовно-нравственное</w:t>
            </w:r>
            <w:r w:rsidRPr="004D6BD4">
              <w:rPr>
                <w:b/>
                <w:spacing w:val="51"/>
                <w:sz w:val="24"/>
                <w:szCs w:val="24"/>
              </w:rPr>
              <w:t xml:space="preserve"> </w:t>
            </w:r>
            <w:r w:rsidRPr="004D6BD4">
              <w:rPr>
                <w:b/>
                <w:sz w:val="24"/>
                <w:szCs w:val="24"/>
              </w:rPr>
              <w:t>воспитание</w:t>
            </w:r>
          </w:p>
        </w:tc>
      </w:tr>
      <w:tr w:rsidR="004D6BD4" w:rsidRPr="004D6BD4" w:rsidTr="004D6BD4">
        <w:trPr>
          <w:trHeight w:val="1848"/>
        </w:trPr>
        <w:tc>
          <w:tcPr>
            <w:tcW w:w="10324" w:type="dxa"/>
          </w:tcPr>
          <w:p w:rsidR="004D6BD4" w:rsidRPr="004D6BD4" w:rsidRDefault="004D6BD4" w:rsidP="004D6BD4">
            <w:pPr>
              <w:pStyle w:val="12"/>
              <w:spacing w:before="7"/>
              <w:ind w:left="0"/>
              <w:rPr>
                <w:b/>
                <w:sz w:val="24"/>
                <w:szCs w:val="24"/>
              </w:rPr>
            </w:pPr>
          </w:p>
          <w:p w:rsidR="004D6BD4" w:rsidRPr="004D6BD4" w:rsidRDefault="004D6BD4" w:rsidP="004D6BD4">
            <w:pPr>
              <w:pStyle w:val="12"/>
              <w:spacing w:line="249" w:lineRule="auto"/>
              <w:ind w:left="110" w:right="108"/>
              <w:jc w:val="both"/>
              <w:rPr>
                <w:sz w:val="24"/>
                <w:szCs w:val="24"/>
              </w:rPr>
            </w:pP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духовно-нравственной</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народов</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традиционных</w:t>
            </w:r>
            <w:r w:rsidRPr="004D6BD4">
              <w:rPr>
                <w:spacing w:val="1"/>
                <w:w w:val="105"/>
                <w:sz w:val="24"/>
                <w:szCs w:val="24"/>
              </w:rPr>
              <w:t xml:space="preserve"> </w:t>
            </w:r>
            <w:r w:rsidRPr="004D6BD4">
              <w:rPr>
                <w:w w:val="105"/>
                <w:sz w:val="24"/>
                <w:szCs w:val="24"/>
              </w:rPr>
              <w:t>религий народов</w:t>
            </w:r>
            <w:r w:rsidRPr="004D6BD4">
              <w:rPr>
                <w:spacing w:val="1"/>
                <w:w w:val="105"/>
                <w:sz w:val="24"/>
                <w:szCs w:val="24"/>
              </w:rPr>
              <w:t xml:space="preserve"> </w:t>
            </w:r>
            <w:r w:rsidRPr="004D6BD4">
              <w:rPr>
                <w:w w:val="105"/>
                <w:sz w:val="24"/>
                <w:szCs w:val="24"/>
              </w:rPr>
              <w:t>России, формирование традиционных российских семейных ценностей; воспитание честности,</w:t>
            </w:r>
            <w:r w:rsidRPr="004D6BD4">
              <w:rPr>
                <w:spacing w:val="1"/>
                <w:w w:val="105"/>
                <w:sz w:val="24"/>
                <w:szCs w:val="24"/>
              </w:rPr>
              <w:t xml:space="preserve"> </w:t>
            </w:r>
            <w:r w:rsidRPr="004D6BD4">
              <w:rPr>
                <w:w w:val="105"/>
                <w:sz w:val="24"/>
                <w:szCs w:val="24"/>
              </w:rPr>
              <w:t>доброты, милосердия, справедливости, дружелюбия и взаимопомощи, уважения к старшим, к</w:t>
            </w:r>
            <w:r w:rsidRPr="004D6BD4">
              <w:rPr>
                <w:spacing w:val="1"/>
                <w:w w:val="105"/>
                <w:sz w:val="24"/>
                <w:szCs w:val="24"/>
              </w:rPr>
              <w:t xml:space="preserve"> </w:t>
            </w:r>
            <w:r w:rsidRPr="004D6BD4">
              <w:rPr>
                <w:w w:val="105"/>
                <w:sz w:val="24"/>
                <w:szCs w:val="24"/>
              </w:rPr>
              <w:t>памяти</w:t>
            </w:r>
            <w:r w:rsidRPr="004D6BD4">
              <w:rPr>
                <w:spacing w:val="-1"/>
                <w:w w:val="105"/>
                <w:sz w:val="24"/>
                <w:szCs w:val="24"/>
              </w:rPr>
              <w:t xml:space="preserve"> </w:t>
            </w:r>
            <w:r w:rsidRPr="004D6BD4">
              <w:rPr>
                <w:w w:val="105"/>
                <w:sz w:val="24"/>
                <w:szCs w:val="24"/>
              </w:rPr>
              <w:t>предков.</w:t>
            </w:r>
          </w:p>
        </w:tc>
      </w:tr>
      <w:tr w:rsidR="004D6BD4" w:rsidRPr="004D6BD4" w:rsidTr="004D6BD4">
        <w:trPr>
          <w:trHeight w:val="321"/>
        </w:trPr>
        <w:tc>
          <w:tcPr>
            <w:tcW w:w="10324" w:type="dxa"/>
          </w:tcPr>
          <w:p w:rsidR="004D6BD4" w:rsidRPr="004D6BD4" w:rsidRDefault="004D6BD4" w:rsidP="004D6BD4">
            <w:pPr>
              <w:pStyle w:val="12"/>
              <w:spacing w:before="29"/>
              <w:ind w:left="2957" w:right="2959"/>
              <w:jc w:val="center"/>
              <w:rPr>
                <w:b/>
                <w:sz w:val="24"/>
                <w:szCs w:val="24"/>
              </w:rPr>
            </w:pPr>
            <w:r w:rsidRPr="004D6BD4">
              <w:rPr>
                <w:b/>
                <w:spacing w:val="-1"/>
                <w:w w:val="105"/>
                <w:sz w:val="24"/>
                <w:szCs w:val="24"/>
              </w:rPr>
              <w:t>Эстетическое</w:t>
            </w:r>
            <w:r w:rsidRPr="004D6BD4">
              <w:rPr>
                <w:b/>
                <w:spacing w:val="-11"/>
                <w:w w:val="105"/>
                <w:sz w:val="24"/>
                <w:szCs w:val="24"/>
              </w:rPr>
              <w:t xml:space="preserve"> </w:t>
            </w:r>
            <w:r w:rsidRPr="004D6BD4">
              <w:rPr>
                <w:b/>
                <w:w w:val="105"/>
                <w:sz w:val="24"/>
                <w:szCs w:val="24"/>
              </w:rPr>
              <w:t>воспитание</w:t>
            </w:r>
          </w:p>
        </w:tc>
      </w:tr>
      <w:tr w:rsidR="004D6BD4" w:rsidRPr="004D6BD4" w:rsidTr="004D6BD4">
        <w:trPr>
          <w:trHeight w:val="1531"/>
        </w:trPr>
        <w:tc>
          <w:tcPr>
            <w:tcW w:w="10324" w:type="dxa"/>
          </w:tcPr>
          <w:p w:rsidR="004D6BD4" w:rsidRPr="004D6BD4" w:rsidRDefault="004D6BD4" w:rsidP="004D6BD4">
            <w:pPr>
              <w:pStyle w:val="12"/>
              <w:spacing w:before="7"/>
              <w:ind w:left="0"/>
              <w:rPr>
                <w:b/>
                <w:sz w:val="24"/>
                <w:szCs w:val="24"/>
              </w:rPr>
            </w:pPr>
          </w:p>
          <w:p w:rsidR="004D6BD4" w:rsidRPr="004D6BD4" w:rsidRDefault="004D6BD4" w:rsidP="004D6BD4">
            <w:pPr>
              <w:pStyle w:val="12"/>
              <w:spacing w:line="247" w:lineRule="auto"/>
              <w:ind w:left="110"/>
              <w:rPr>
                <w:sz w:val="24"/>
                <w:szCs w:val="24"/>
              </w:rPr>
            </w:pPr>
            <w:r w:rsidRPr="004D6BD4">
              <w:rPr>
                <w:sz w:val="24"/>
                <w:szCs w:val="24"/>
              </w:rPr>
              <w:t>Способствующего</w:t>
            </w:r>
            <w:r w:rsidRPr="004D6BD4">
              <w:rPr>
                <w:spacing w:val="41"/>
                <w:sz w:val="24"/>
                <w:szCs w:val="24"/>
              </w:rPr>
              <w:t xml:space="preserve"> </w:t>
            </w:r>
            <w:r w:rsidRPr="004D6BD4">
              <w:rPr>
                <w:sz w:val="24"/>
                <w:szCs w:val="24"/>
              </w:rPr>
              <w:t>формированию</w:t>
            </w:r>
            <w:r w:rsidRPr="004D6BD4">
              <w:rPr>
                <w:spacing w:val="50"/>
                <w:sz w:val="24"/>
                <w:szCs w:val="24"/>
              </w:rPr>
              <w:t xml:space="preserve"> </w:t>
            </w:r>
            <w:r w:rsidRPr="004D6BD4">
              <w:rPr>
                <w:sz w:val="24"/>
                <w:szCs w:val="24"/>
              </w:rPr>
              <w:t>эстетической</w:t>
            </w:r>
            <w:r w:rsidRPr="004D6BD4">
              <w:rPr>
                <w:spacing w:val="49"/>
                <w:sz w:val="24"/>
                <w:szCs w:val="24"/>
              </w:rPr>
              <w:t xml:space="preserve"> </w:t>
            </w:r>
            <w:r w:rsidRPr="004D6BD4">
              <w:rPr>
                <w:sz w:val="24"/>
                <w:szCs w:val="24"/>
              </w:rPr>
              <w:t>культуры</w:t>
            </w:r>
            <w:r w:rsidRPr="004D6BD4">
              <w:rPr>
                <w:spacing w:val="43"/>
                <w:sz w:val="24"/>
                <w:szCs w:val="24"/>
              </w:rPr>
              <w:t xml:space="preserve"> </w:t>
            </w:r>
            <w:r w:rsidRPr="004D6BD4">
              <w:rPr>
                <w:sz w:val="24"/>
                <w:szCs w:val="24"/>
              </w:rPr>
              <w:t>на</w:t>
            </w:r>
            <w:r w:rsidRPr="004D6BD4">
              <w:rPr>
                <w:spacing w:val="57"/>
                <w:sz w:val="24"/>
                <w:szCs w:val="24"/>
              </w:rPr>
              <w:t xml:space="preserve"> </w:t>
            </w:r>
            <w:r w:rsidRPr="004D6BD4">
              <w:rPr>
                <w:sz w:val="24"/>
                <w:szCs w:val="24"/>
              </w:rPr>
              <w:t>основе</w:t>
            </w:r>
            <w:r w:rsidRPr="004D6BD4">
              <w:rPr>
                <w:spacing w:val="47"/>
                <w:sz w:val="24"/>
                <w:szCs w:val="24"/>
              </w:rPr>
              <w:t xml:space="preserve"> </w:t>
            </w:r>
            <w:r w:rsidRPr="004D6BD4">
              <w:rPr>
                <w:sz w:val="24"/>
                <w:szCs w:val="24"/>
              </w:rPr>
              <w:t>российских</w:t>
            </w:r>
            <w:r w:rsidRPr="004D6BD4">
              <w:rPr>
                <w:spacing w:val="13"/>
                <w:sz w:val="24"/>
                <w:szCs w:val="24"/>
              </w:rPr>
              <w:t xml:space="preserve"> </w:t>
            </w:r>
            <w:r w:rsidRPr="004D6BD4">
              <w:rPr>
                <w:sz w:val="24"/>
                <w:szCs w:val="24"/>
              </w:rPr>
              <w:t>традиционных</w:t>
            </w:r>
            <w:r w:rsidRPr="004D6BD4">
              <w:rPr>
                <w:spacing w:val="-55"/>
                <w:sz w:val="24"/>
                <w:szCs w:val="24"/>
              </w:rPr>
              <w:t xml:space="preserve"> </w:t>
            </w:r>
            <w:r w:rsidRPr="004D6BD4">
              <w:rPr>
                <w:w w:val="105"/>
                <w:sz w:val="24"/>
                <w:szCs w:val="24"/>
              </w:rPr>
              <w:t>духовных</w:t>
            </w:r>
            <w:r w:rsidRPr="004D6BD4">
              <w:rPr>
                <w:spacing w:val="-10"/>
                <w:w w:val="105"/>
                <w:sz w:val="24"/>
                <w:szCs w:val="24"/>
              </w:rPr>
              <w:t xml:space="preserve"> </w:t>
            </w:r>
            <w:r w:rsidRPr="004D6BD4">
              <w:rPr>
                <w:w w:val="105"/>
                <w:sz w:val="24"/>
                <w:szCs w:val="24"/>
              </w:rPr>
              <w:t>ценностей,</w:t>
            </w:r>
            <w:r w:rsidRPr="004D6BD4">
              <w:rPr>
                <w:spacing w:val="-2"/>
                <w:w w:val="105"/>
                <w:sz w:val="24"/>
                <w:szCs w:val="24"/>
              </w:rPr>
              <w:t xml:space="preserve"> </w:t>
            </w:r>
            <w:r w:rsidRPr="004D6BD4">
              <w:rPr>
                <w:w w:val="105"/>
                <w:sz w:val="24"/>
                <w:szCs w:val="24"/>
              </w:rPr>
              <w:t>приобщение</w:t>
            </w:r>
            <w:r w:rsidRPr="004D6BD4">
              <w:rPr>
                <w:spacing w:val="-11"/>
                <w:w w:val="105"/>
                <w:sz w:val="24"/>
                <w:szCs w:val="24"/>
              </w:rPr>
              <w:t xml:space="preserve"> </w:t>
            </w:r>
            <w:r w:rsidRPr="004D6BD4">
              <w:rPr>
                <w:w w:val="105"/>
                <w:sz w:val="24"/>
                <w:szCs w:val="24"/>
              </w:rPr>
              <w:t>к</w:t>
            </w:r>
            <w:r w:rsidRPr="004D6BD4">
              <w:rPr>
                <w:spacing w:val="-2"/>
                <w:w w:val="105"/>
                <w:sz w:val="24"/>
                <w:szCs w:val="24"/>
              </w:rPr>
              <w:t xml:space="preserve"> </w:t>
            </w:r>
            <w:r w:rsidRPr="004D6BD4">
              <w:rPr>
                <w:w w:val="105"/>
                <w:sz w:val="24"/>
                <w:szCs w:val="24"/>
              </w:rPr>
              <w:t>лучшим образцам отечественного</w:t>
            </w:r>
            <w:r w:rsidRPr="004D6BD4">
              <w:rPr>
                <w:spacing w:val="-3"/>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мирового</w:t>
            </w:r>
            <w:r w:rsidRPr="004D6BD4">
              <w:rPr>
                <w:spacing w:val="-10"/>
                <w:w w:val="105"/>
                <w:sz w:val="24"/>
                <w:szCs w:val="24"/>
              </w:rPr>
              <w:t xml:space="preserve"> </w:t>
            </w:r>
            <w:r w:rsidRPr="004D6BD4">
              <w:rPr>
                <w:w w:val="105"/>
                <w:sz w:val="24"/>
                <w:szCs w:val="24"/>
              </w:rPr>
              <w:t>искусства.</w:t>
            </w:r>
          </w:p>
        </w:tc>
      </w:tr>
      <w:tr w:rsidR="004D6BD4" w:rsidRPr="004D6BD4" w:rsidTr="004D6BD4">
        <w:trPr>
          <w:trHeight w:val="321"/>
        </w:trPr>
        <w:tc>
          <w:tcPr>
            <w:tcW w:w="10324" w:type="dxa"/>
          </w:tcPr>
          <w:p w:rsidR="004D6BD4" w:rsidRPr="004D6BD4" w:rsidRDefault="004D6BD4" w:rsidP="004D6BD4">
            <w:pPr>
              <w:pStyle w:val="12"/>
              <w:spacing w:before="28"/>
              <w:ind w:left="2957" w:right="2959"/>
              <w:jc w:val="center"/>
              <w:rPr>
                <w:b/>
                <w:sz w:val="24"/>
                <w:szCs w:val="24"/>
              </w:rPr>
            </w:pPr>
            <w:r w:rsidRPr="004D6BD4">
              <w:rPr>
                <w:b/>
                <w:sz w:val="24"/>
                <w:szCs w:val="24"/>
              </w:rPr>
              <w:t>Физическое</w:t>
            </w:r>
            <w:r w:rsidRPr="004D6BD4">
              <w:rPr>
                <w:b/>
                <w:spacing w:val="34"/>
                <w:sz w:val="24"/>
                <w:szCs w:val="24"/>
              </w:rPr>
              <w:t xml:space="preserve"> </w:t>
            </w:r>
            <w:r w:rsidRPr="004D6BD4">
              <w:rPr>
                <w:b/>
                <w:sz w:val="24"/>
                <w:szCs w:val="24"/>
              </w:rPr>
              <w:t>воспитание</w:t>
            </w:r>
          </w:p>
        </w:tc>
      </w:tr>
      <w:tr w:rsidR="004D6BD4" w:rsidRPr="004D6BD4" w:rsidTr="004D6BD4">
        <w:trPr>
          <w:trHeight w:val="559"/>
        </w:trPr>
        <w:tc>
          <w:tcPr>
            <w:tcW w:w="10324" w:type="dxa"/>
          </w:tcPr>
          <w:p w:rsidR="004D6BD4" w:rsidRPr="004D6BD4" w:rsidRDefault="004D6BD4" w:rsidP="004D6BD4">
            <w:pPr>
              <w:pStyle w:val="12"/>
              <w:spacing w:before="2"/>
              <w:ind w:left="0"/>
              <w:rPr>
                <w:b/>
                <w:sz w:val="24"/>
                <w:szCs w:val="24"/>
              </w:rPr>
            </w:pPr>
          </w:p>
          <w:p w:rsidR="004D6BD4" w:rsidRPr="004D6BD4" w:rsidRDefault="004D6BD4" w:rsidP="004D6BD4">
            <w:pPr>
              <w:pStyle w:val="12"/>
              <w:tabs>
                <w:tab w:val="left" w:pos="2632"/>
                <w:tab w:val="left" w:pos="3164"/>
                <w:tab w:val="left" w:pos="5167"/>
                <w:tab w:val="left" w:pos="6558"/>
                <w:tab w:val="left" w:pos="8013"/>
                <w:tab w:val="left" w:pos="9051"/>
                <w:tab w:val="left" w:pos="10052"/>
              </w:tabs>
              <w:ind w:left="110"/>
              <w:rPr>
                <w:sz w:val="24"/>
                <w:szCs w:val="24"/>
              </w:rPr>
            </w:pPr>
            <w:r w:rsidRPr="004D6BD4">
              <w:rPr>
                <w:w w:val="105"/>
                <w:sz w:val="24"/>
                <w:szCs w:val="24"/>
              </w:rPr>
              <w:t>Ориентированного</w:t>
            </w:r>
            <w:r w:rsidRPr="004D6BD4">
              <w:rPr>
                <w:w w:val="105"/>
                <w:sz w:val="24"/>
                <w:szCs w:val="24"/>
              </w:rPr>
              <w:tab/>
              <w:t>на</w:t>
            </w:r>
            <w:r w:rsidRPr="004D6BD4">
              <w:rPr>
                <w:w w:val="105"/>
                <w:sz w:val="24"/>
                <w:szCs w:val="24"/>
              </w:rPr>
              <w:tab/>
              <w:t>формирование</w:t>
            </w:r>
            <w:r w:rsidRPr="004D6BD4">
              <w:rPr>
                <w:w w:val="105"/>
                <w:sz w:val="24"/>
                <w:szCs w:val="24"/>
              </w:rPr>
              <w:tab/>
              <w:t>культуры</w:t>
            </w:r>
            <w:r w:rsidRPr="004D6BD4">
              <w:rPr>
                <w:w w:val="105"/>
                <w:sz w:val="24"/>
                <w:szCs w:val="24"/>
              </w:rPr>
              <w:tab/>
              <w:t>здорового</w:t>
            </w:r>
            <w:r w:rsidRPr="004D6BD4">
              <w:rPr>
                <w:w w:val="105"/>
                <w:sz w:val="24"/>
                <w:szCs w:val="24"/>
              </w:rPr>
              <w:tab/>
              <w:t>образа</w:t>
            </w:r>
            <w:r w:rsidRPr="004D6BD4">
              <w:rPr>
                <w:w w:val="105"/>
                <w:sz w:val="24"/>
                <w:szCs w:val="24"/>
              </w:rPr>
              <w:tab/>
              <w:t>жизни</w:t>
            </w:r>
            <w:r w:rsidRPr="004D6BD4">
              <w:rPr>
                <w:w w:val="105"/>
                <w:sz w:val="24"/>
                <w:szCs w:val="24"/>
              </w:rPr>
              <w:tab/>
              <w:t>и</w:t>
            </w:r>
          </w:p>
        </w:tc>
      </w:tr>
    </w:tbl>
    <w:p w:rsidR="004D6BD4" w:rsidRPr="004D6BD4" w:rsidRDefault="004D6BD4" w:rsidP="004D6BD4">
      <w:pPr>
        <w:rPr>
          <w:sz w:val="24"/>
          <w:szCs w:val="24"/>
        </w:rPr>
        <w:sectPr w:rsidR="004D6BD4" w:rsidRPr="004D6BD4">
          <w:pgSz w:w="11910" w:h="16850"/>
          <w:pgMar w:top="680" w:right="320" w:bottom="1120" w:left="740" w:header="0" w:footer="858" w:gutter="0"/>
          <w:cols w:space="720"/>
        </w:sect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4"/>
      </w:tblGrid>
      <w:tr w:rsidR="004D6BD4" w:rsidRPr="004D6BD4" w:rsidTr="004D6BD4">
        <w:trPr>
          <w:trHeight w:val="1286"/>
        </w:trPr>
        <w:tc>
          <w:tcPr>
            <w:tcW w:w="10324" w:type="dxa"/>
          </w:tcPr>
          <w:p w:rsidR="004D6BD4" w:rsidRPr="004D6BD4" w:rsidRDefault="004D6BD4" w:rsidP="004D6BD4">
            <w:pPr>
              <w:pStyle w:val="12"/>
              <w:spacing w:line="252" w:lineRule="auto"/>
              <w:ind w:left="110" w:right="102"/>
              <w:jc w:val="both"/>
              <w:rPr>
                <w:sz w:val="24"/>
                <w:szCs w:val="24"/>
              </w:rPr>
            </w:pPr>
            <w:r w:rsidRPr="004D6BD4">
              <w:rPr>
                <w:w w:val="105"/>
                <w:sz w:val="24"/>
                <w:szCs w:val="24"/>
              </w:rPr>
              <w:t>эмоционального благополучия - развитие физических способностей с учетом возможностей и</w:t>
            </w:r>
            <w:r w:rsidRPr="004D6BD4">
              <w:rPr>
                <w:spacing w:val="1"/>
                <w:w w:val="105"/>
                <w:sz w:val="24"/>
                <w:szCs w:val="24"/>
              </w:rPr>
              <w:t xml:space="preserve"> </w:t>
            </w:r>
            <w:r w:rsidRPr="004D6BD4">
              <w:rPr>
                <w:w w:val="105"/>
                <w:sz w:val="24"/>
                <w:szCs w:val="24"/>
              </w:rPr>
              <w:t>состояния</w:t>
            </w:r>
            <w:r w:rsidRPr="004D6BD4">
              <w:rPr>
                <w:spacing w:val="1"/>
                <w:w w:val="105"/>
                <w:sz w:val="24"/>
                <w:szCs w:val="24"/>
              </w:rPr>
              <w:t xml:space="preserve"> </w:t>
            </w:r>
            <w:r w:rsidRPr="004D6BD4">
              <w:rPr>
                <w:w w:val="105"/>
                <w:sz w:val="24"/>
                <w:szCs w:val="24"/>
              </w:rPr>
              <w:t>здоровья,</w:t>
            </w:r>
            <w:r w:rsidRPr="004D6BD4">
              <w:rPr>
                <w:spacing w:val="1"/>
                <w:w w:val="105"/>
                <w:sz w:val="24"/>
                <w:szCs w:val="24"/>
              </w:rPr>
              <w:t xml:space="preserve"> </w:t>
            </w:r>
            <w:r w:rsidRPr="004D6BD4">
              <w:rPr>
                <w:w w:val="105"/>
                <w:sz w:val="24"/>
                <w:szCs w:val="24"/>
              </w:rPr>
              <w:t>навыков</w:t>
            </w:r>
            <w:r w:rsidRPr="004D6BD4">
              <w:rPr>
                <w:spacing w:val="1"/>
                <w:w w:val="105"/>
                <w:sz w:val="24"/>
                <w:szCs w:val="24"/>
              </w:rPr>
              <w:t xml:space="preserve"> </w:t>
            </w:r>
            <w:r w:rsidRPr="004D6BD4">
              <w:rPr>
                <w:w w:val="105"/>
                <w:sz w:val="24"/>
                <w:szCs w:val="24"/>
              </w:rPr>
              <w:t>безопасного</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природной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социальной</w:t>
            </w:r>
            <w:r w:rsidRPr="004D6BD4">
              <w:rPr>
                <w:spacing w:val="1"/>
                <w:w w:val="105"/>
                <w:sz w:val="24"/>
                <w:szCs w:val="24"/>
              </w:rPr>
              <w:t xml:space="preserve"> </w:t>
            </w:r>
            <w:r w:rsidRPr="004D6BD4">
              <w:rPr>
                <w:w w:val="105"/>
                <w:sz w:val="24"/>
                <w:szCs w:val="24"/>
              </w:rPr>
              <w:t>среде,</w:t>
            </w:r>
            <w:r w:rsidRPr="004D6BD4">
              <w:rPr>
                <w:spacing w:val="1"/>
                <w:w w:val="105"/>
                <w:sz w:val="24"/>
                <w:szCs w:val="24"/>
              </w:rPr>
              <w:t xml:space="preserve"> </w:t>
            </w:r>
            <w:r w:rsidRPr="004D6BD4">
              <w:rPr>
                <w:w w:val="105"/>
                <w:sz w:val="24"/>
                <w:szCs w:val="24"/>
              </w:rPr>
              <w:t>чрезвычайных</w:t>
            </w:r>
            <w:r w:rsidRPr="004D6BD4">
              <w:rPr>
                <w:spacing w:val="2"/>
                <w:w w:val="105"/>
                <w:sz w:val="24"/>
                <w:szCs w:val="24"/>
              </w:rPr>
              <w:t xml:space="preserve"> </w:t>
            </w:r>
            <w:r w:rsidRPr="004D6BD4">
              <w:rPr>
                <w:w w:val="105"/>
                <w:sz w:val="24"/>
                <w:szCs w:val="24"/>
              </w:rPr>
              <w:t>ситуациях.</w:t>
            </w:r>
          </w:p>
        </w:tc>
      </w:tr>
      <w:tr w:rsidR="004D6BD4" w:rsidRPr="004D6BD4" w:rsidTr="004D6BD4">
        <w:trPr>
          <w:trHeight w:val="321"/>
        </w:trPr>
        <w:tc>
          <w:tcPr>
            <w:tcW w:w="10324" w:type="dxa"/>
          </w:tcPr>
          <w:p w:rsidR="004D6BD4" w:rsidRPr="004D6BD4" w:rsidRDefault="004D6BD4" w:rsidP="004D6BD4">
            <w:pPr>
              <w:pStyle w:val="12"/>
              <w:spacing w:before="28"/>
              <w:ind w:left="2950" w:right="2966"/>
              <w:jc w:val="center"/>
              <w:rPr>
                <w:b/>
                <w:sz w:val="24"/>
                <w:szCs w:val="24"/>
              </w:rPr>
            </w:pPr>
            <w:r w:rsidRPr="004D6BD4">
              <w:rPr>
                <w:b/>
                <w:sz w:val="24"/>
                <w:szCs w:val="24"/>
              </w:rPr>
              <w:t>Трудовое</w:t>
            </w:r>
            <w:r w:rsidRPr="004D6BD4">
              <w:rPr>
                <w:b/>
                <w:spacing w:val="27"/>
                <w:sz w:val="24"/>
                <w:szCs w:val="24"/>
              </w:rPr>
              <w:t xml:space="preserve"> </w:t>
            </w:r>
            <w:r w:rsidRPr="004D6BD4">
              <w:rPr>
                <w:b/>
                <w:sz w:val="24"/>
                <w:szCs w:val="24"/>
              </w:rPr>
              <w:t>воспитание</w:t>
            </w:r>
          </w:p>
        </w:tc>
      </w:tr>
      <w:tr w:rsidR="004D6BD4" w:rsidRPr="004D6BD4" w:rsidTr="004D6BD4">
        <w:trPr>
          <w:trHeight w:val="2172"/>
        </w:trPr>
        <w:tc>
          <w:tcPr>
            <w:tcW w:w="10324" w:type="dxa"/>
          </w:tcPr>
          <w:p w:rsidR="004D6BD4" w:rsidRPr="004D6BD4" w:rsidRDefault="004D6BD4" w:rsidP="004D6BD4">
            <w:pPr>
              <w:pStyle w:val="12"/>
              <w:spacing w:before="230" w:line="249" w:lineRule="auto"/>
              <w:ind w:left="110" w:right="99"/>
              <w:rPr>
                <w:sz w:val="24"/>
                <w:szCs w:val="24"/>
              </w:rPr>
            </w:pPr>
            <w:r w:rsidRPr="004D6BD4">
              <w:rPr>
                <w:w w:val="105"/>
                <w:sz w:val="24"/>
                <w:szCs w:val="24"/>
              </w:rPr>
              <w:t>Основанного на воспитании уважения к труду, трудящимся, результатам труда(своего и других</w:t>
            </w:r>
            <w:r w:rsidRPr="004D6BD4">
              <w:rPr>
                <w:spacing w:val="1"/>
                <w:w w:val="105"/>
                <w:sz w:val="24"/>
                <w:szCs w:val="24"/>
              </w:rPr>
              <w:t xml:space="preserve"> </w:t>
            </w:r>
            <w:r w:rsidRPr="004D6BD4">
              <w:rPr>
                <w:w w:val="105"/>
                <w:sz w:val="24"/>
                <w:szCs w:val="24"/>
              </w:rPr>
              <w:t>людей),</w:t>
            </w:r>
            <w:r w:rsidRPr="004D6BD4">
              <w:rPr>
                <w:spacing w:val="1"/>
                <w:w w:val="105"/>
                <w:sz w:val="24"/>
                <w:szCs w:val="24"/>
              </w:rPr>
              <w:t xml:space="preserve"> </w:t>
            </w:r>
            <w:r w:rsidRPr="004D6BD4">
              <w:rPr>
                <w:w w:val="105"/>
                <w:sz w:val="24"/>
                <w:szCs w:val="24"/>
              </w:rPr>
              <w:t>ориентации</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трудовую</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получение</w:t>
            </w:r>
            <w:r w:rsidRPr="004D6BD4">
              <w:rPr>
                <w:spacing w:val="1"/>
                <w:w w:val="105"/>
                <w:sz w:val="24"/>
                <w:szCs w:val="24"/>
              </w:rPr>
              <w:t xml:space="preserve"> </w:t>
            </w:r>
            <w:r w:rsidRPr="004D6BD4">
              <w:rPr>
                <w:w w:val="105"/>
                <w:sz w:val="24"/>
                <w:szCs w:val="24"/>
              </w:rPr>
              <w:t>профессии,</w:t>
            </w:r>
            <w:r w:rsidRPr="004D6BD4">
              <w:rPr>
                <w:spacing w:val="1"/>
                <w:w w:val="105"/>
                <w:sz w:val="24"/>
                <w:szCs w:val="24"/>
              </w:rPr>
              <w:t xml:space="preserve"> </w:t>
            </w:r>
            <w:r w:rsidRPr="004D6BD4">
              <w:rPr>
                <w:w w:val="105"/>
                <w:sz w:val="24"/>
                <w:szCs w:val="24"/>
              </w:rPr>
              <w:t>личностное</w:t>
            </w:r>
            <w:r w:rsidRPr="004D6BD4">
              <w:rPr>
                <w:spacing w:val="1"/>
                <w:w w:val="105"/>
                <w:sz w:val="24"/>
                <w:szCs w:val="24"/>
              </w:rPr>
              <w:t xml:space="preserve"> </w:t>
            </w:r>
            <w:r w:rsidRPr="004D6BD4">
              <w:rPr>
                <w:w w:val="105"/>
                <w:sz w:val="24"/>
                <w:szCs w:val="24"/>
              </w:rPr>
              <w:t>самовыражение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продуктивном,</w:t>
            </w:r>
            <w:r w:rsidRPr="004D6BD4">
              <w:rPr>
                <w:spacing w:val="1"/>
                <w:w w:val="105"/>
                <w:sz w:val="24"/>
                <w:szCs w:val="24"/>
              </w:rPr>
              <w:t xml:space="preserve"> </w:t>
            </w:r>
            <w:r w:rsidRPr="004D6BD4">
              <w:rPr>
                <w:w w:val="105"/>
                <w:sz w:val="24"/>
                <w:szCs w:val="24"/>
              </w:rPr>
              <w:t>нравственно</w:t>
            </w:r>
            <w:r w:rsidRPr="004D6BD4">
              <w:rPr>
                <w:spacing w:val="1"/>
                <w:w w:val="105"/>
                <w:sz w:val="24"/>
                <w:szCs w:val="24"/>
              </w:rPr>
              <w:t xml:space="preserve"> </w:t>
            </w:r>
            <w:r w:rsidRPr="004D6BD4">
              <w:rPr>
                <w:w w:val="105"/>
                <w:sz w:val="24"/>
                <w:szCs w:val="24"/>
              </w:rPr>
              <w:t>достойном</w:t>
            </w:r>
            <w:r w:rsidRPr="004D6BD4">
              <w:rPr>
                <w:spacing w:val="1"/>
                <w:w w:val="105"/>
                <w:sz w:val="24"/>
                <w:szCs w:val="24"/>
              </w:rPr>
              <w:t xml:space="preserve"> </w:t>
            </w:r>
            <w:r w:rsidRPr="004D6BD4">
              <w:rPr>
                <w:w w:val="105"/>
                <w:sz w:val="24"/>
                <w:szCs w:val="24"/>
              </w:rPr>
              <w:t>труде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российском</w:t>
            </w:r>
            <w:r w:rsidRPr="004D6BD4">
              <w:rPr>
                <w:spacing w:val="1"/>
                <w:w w:val="105"/>
                <w:sz w:val="24"/>
                <w:szCs w:val="24"/>
              </w:rPr>
              <w:t xml:space="preserve"> </w:t>
            </w:r>
            <w:r w:rsidRPr="004D6BD4">
              <w:rPr>
                <w:w w:val="105"/>
                <w:sz w:val="24"/>
                <w:szCs w:val="24"/>
              </w:rPr>
              <w:t>обществе,</w:t>
            </w:r>
            <w:r w:rsidRPr="004D6BD4">
              <w:rPr>
                <w:spacing w:val="1"/>
                <w:w w:val="105"/>
                <w:sz w:val="24"/>
                <w:szCs w:val="24"/>
              </w:rPr>
              <w:t xml:space="preserve"> </w:t>
            </w:r>
            <w:r w:rsidRPr="004D6BD4">
              <w:rPr>
                <w:w w:val="105"/>
                <w:sz w:val="24"/>
                <w:szCs w:val="24"/>
              </w:rPr>
              <w:t>достижение выдающихся</w:t>
            </w:r>
            <w:r w:rsidRPr="004D6BD4">
              <w:rPr>
                <w:spacing w:val="3"/>
                <w:w w:val="105"/>
                <w:sz w:val="24"/>
                <w:szCs w:val="24"/>
              </w:rPr>
              <w:t xml:space="preserve"> </w:t>
            </w:r>
            <w:r w:rsidRPr="004D6BD4">
              <w:rPr>
                <w:w w:val="105"/>
                <w:sz w:val="24"/>
                <w:szCs w:val="24"/>
              </w:rPr>
              <w:t>результатов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профессиональной</w:t>
            </w:r>
            <w:r w:rsidRPr="004D6BD4">
              <w:rPr>
                <w:spacing w:val="-6"/>
                <w:w w:val="105"/>
                <w:sz w:val="24"/>
                <w:szCs w:val="24"/>
              </w:rPr>
              <w:t xml:space="preserve"> </w:t>
            </w:r>
            <w:r w:rsidRPr="004D6BD4">
              <w:rPr>
                <w:w w:val="105"/>
                <w:sz w:val="24"/>
                <w:szCs w:val="24"/>
              </w:rPr>
              <w:t>деятельности.</w:t>
            </w:r>
          </w:p>
        </w:tc>
      </w:tr>
      <w:tr w:rsidR="004D6BD4" w:rsidRPr="004D6BD4" w:rsidTr="004D6BD4">
        <w:trPr>
          <w:trHeight w:val="321"/>
        </w:trPr>
        <w:tc>
          <w:tcPr>
            <w:tcW w:w="10324" w:type="dxa"/>
          </w:tcPr>
          <w:p w:rsidR="004D6BD4" w:rsidRPr="004D6BD4" w:rsidRDefault="004D6BD4" w:rsidP="004D6BD4">
            <w:pPr>
              <w:pStyle w:val="12"/>
              <w:spacing w:before="28"/>
              <w:ind w:left="2957" w:right="2959"/>
              <w:jc w:val="center"/>
              <w:rPr>
                <w:b/>
                <w:sz w:val="24"/>
                <w:szCs w:val="24"/>
              </w:rPr>
            </w:pPr>
            <w:r w:rsidRPr="004D6BD4">
              <w:rPr>
                <w:b/>
                <w:spacing w:val="-1"/>
                <w:w w:val="105"/>
                <w:sz w:val="24"/>
                <w:szCs w:val="24"/>
              </w:rPr>
              <w:t>Экологическое</w:t>
            </w:r>
            <w:r w:rsidRPr="004D6BD4">
              <w:rPr>
                <w:b/>
                <w:spacing w:val="-11"/>
                <w:w w:val="105"/>
                <w:sz w:val="24"/>
                <w:szCs w:val="24"/>
              </w:rPr>
              <w:t xml:space="preserve"> </w:t>
            </w:r>
            <w:r w:rsidRPr="004D6BD4">
              <w:rPr>
                <w:b/>
                <w:w w:val="105"/>
                <w:sz w:val="24"/>
                <w:szCs w:val="24"/>
              </w:rPr>
              <w:t>воспитание</w:t>
            </w:r>
          </w:p>
        </w:tc>
      </w:tr>
      <w:tr w:rsidR="004D6BD4" w:rsidRPr="004D6BD4" w:rsidTr="004D6BD4">
        <w:trPr>
          <w:trHeight w:val="1848"/>
        </w:trPr>
        <w:tc>
          <w:tcPr>
            <w:tcW w:w="10324" w:type="dxa"/>
          </w:tcPr>
          <w:p w:rsidR="004D6BD4" w:rsidRPr="004D6BD4" w:rsidRDefault="004D6BD4" w:rsidP="004D6BD4">
            <w:pPr>
              <w:pStyle w:val="12"/>
              <w:spacing w:before="230" w:line="247" w:lineRule="auto"/>
              <w:ind w:left="110" w:right="106"/>
              <w:jc w:val="both"/>
              <w:rPr>
                <w:sz w:val="24"/>
                <w:szCs w:val="24"/>
              </w:rPr>
            </w:pPr>
            <w:r w:rsidRPr="004D6BD4">
              <w:rPr>
                <w:w w:val="105"/>
                <w:sz w:val="24"/>
                <w:szCs w:val="24"/>
              </w:rPr>
              <w:t>Способствующей</w:t>
            </w:r>
            <w:r w:rsidRPr="004D6BD4">
              <w:rPr>
                <w:spacing w:val="1"/>
                <w:w w:val="105"/>
                <w:sz w:val="24"/>
                <w:szCs w:val="24"/>
              </w:rPr>
              <w:t xml:space="preserve"> </w:t>
            </w:r>
            <w:r w:rsidRPr="004D6BD4">
              <w:rPr>
                <w:w w:val="105"/>
                <w:sz w:val="24"/>
                <w:szCs w:val="24"/>
              </w:rPr>
              <w:t>формированию</w:t>
            </w:r>
            <w:r w:rsidRPr="004D6BD4">
              <w:rPr>
                <w:spacing w:val="1"/>
                <w:w w:val="105"/>
                <w:sz w:val="24"/>
                <w:szCs w:val="24"/>
              </w:rPr>
              <w:t xml:space="preserve"> </w:t>
            </w:r>
            <w:r w:rsidRPr="004D6BD4">
              <w:rPr>
                <w:w w:val="105"/>
                <w:sz w:val="24"/>
                <w:szCs w:val="24"/>
              </w:rPr>
              <w:t>экологической</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ответственного,</w:t>
            </w:r>
            <w:r w:rsidRPr="004D6BD4">
              <w:rPr>
                <w:spacing w:val="1"/>
                <w:w w:val="105"/>
                <w:sz w:val="24"/>
                <w:szCs w:val="24"/>
              </w:rPr>
              <w:t xml:space="preserve"> </w:t>
            </w:r>
            <w:r w:rsidRPr="004D6BD4">
              <w:rPr>
                <w:w w:val="105"/>
                <w:sz w:val="24"/>
                <w:szCs w:val="24"/>
              </w:rPr>
              <w:t>бережного</w:t>
            </w:r>
            <w:r w:rsidRPr="004D6BD4">
              <w:rPr>
                <w:spacing w:val="1"/>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природе,</w:t>
            </w:r>
            <w:r w:rsidRPr="004D6BD4">
              <w:rPr>
                <w:spacing w:val="1"/>
                <w:w w:val="105"/>
                <w:sz w:val="24"/>
                <w:szCs w:val="24"/>
              </w:rPr>
              <w:t xml:space="preserve"> </w:t>
            </w:r>
            <w:r w:rsidRPr="004D6BD4">
              <w:rPr>
                <w:w w:val="105"/>
                <w:sz w:val="24"/>
                <w:szCs w:val="24"/>
              </w:rPr>
              <w:t>окружающей</w:t>
            </w:r>
            <w:r w:rsidRPr="004D6BD4">
              <w:rPr>
                <w:spacing w:val="1"/>
                <w:w w:val="105"/>
                <w:sz w:val="24"/>
                <w:szCs w:val="24"/>
              </w:rPr>
              <w:t xml:space="preserve"> </w:t>
            </w:r>
            <w:r w:rsidRPr="004D6BD4">
              <w:rPr>
                <w:w w:val="105"/>
                <w:sz w:val="24"/>
                <w:szCs w:val="24"/>
              </w:rPr>
              <w:t>среде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российских</w:t>
            </w:r>
            <w:r w:rsidRPr="004D6BD4">
              <w:rPr>
                <w:spacing w:val="1"/>
                <w:w w:val="105"/>
                <w:sz w:val="24"/>
                <w:szCs w:val="24"/>
              </w:rPr>
              <w:t xml:space="preserve"> </w:t>
            </w:r>
            <w:r w:rsidRPr="004D6BD4">
              <w:rPr>
                <w:w w:val="105"/>
                <w:sz w:val="24"/>
                <w:szCs w:val="24"/>
              </w:rPr>
              <w:t>традиционных</w:t>
            </w:r>
            <w:r w:rsidRPr="004D6BD4">
              <w:rPr>
                <w:spacing w:val="1"/>
                <w:w w:val="105"/>
                <w:sz w:val="24"/>
                <w:szCs w:val="24"/>
              </w:rPr>
              <w:t xml:space="preserve"> </w:t>
            </w:r>
            <w:r w:rsidRPr="004D6BD4">
              <w:rPr>
                <w:w w:val="105"/>
                <w:sz w:val="24"/>
                <w:szCs w:val="24"/>
              </w:rPr>
              <w:t>духовных</w:t>
            </w:r>
            <w:r w:rsidRPr="004D6BD4">
              <w:rPr>
                <w:spacing w:val="1"/>
                <w:w w:val="105"/>
                <w:sz w:val="24"/>
                <w:szCs w:val="24"/>
              </w:rPr>
              <w:t xml:space="preserve"> </w:t>
            </w:r>
            <w:r w:rsidRPr="004D6BD4">
              <w:rPr>
                <w:w w:val="105"/>
                <w:sz w:val="24"/>
                <w:szCs w:val="24"/>
              </w:rPr>
              <w:t>ценностей,</w:t>
            </w:r>
            <w:r w:rsidRPr="004D6BD4">
              <w:rPr>
                <w:spacing w:val="1"/>
                <w:w w:val="105"/>
                <w:sz w:val="24"/>
                <w:szCs w:val="24"/>
              </w:rPr>
              <w:t xml:space="preserve"> </w:t>
            </w:r>
            <w:r w:rsidRPr="004D6BD4">
              <w:rPr>
                <w:w w:val="105"/>
                <w:sz w:val="24"/>
                <w:szCs w:val="24"/>
              </w:rPr>
              <w:t>навыков</w:t>
            </w:r>
            <w:r w:rsidRPr="004D6BD4">
              <w:rPr>
                <w:spacing w:val="4"/>
                <w:w w:val="105"/>
                <w:sz w:val="24"/>
                <w:szCs w:val="24"/>
              </w:rPr>
              <w:t xml:space="preserve"> </w:t>
            </w:r>
            <w:r w:rsidRPr="004D6BD4">
              <w:rPr>
                <w:w w:val="105"/>
                <w:sz w:val="24"/>
                <w:szCs w:val="24"/>
              </w:rPr>
              <w:t>охраны,</w:t>
            </w:r>
            <w:r w:rsidRPr="004D6BD4">
              <w:rPr>
                <w:spacing w:val="-1"/>
                <w:w w:val="105"/>
                <w:sz w:val="24"/>
                <w:szCs w:val="24"/>
              </w:rPr>
              <w:t xml:space="preserve"> </w:t>
            </w:r>
            <w:r w:rsidRPr="004D6BD4">
              <w:rPr>
                <w:w w:val="105"/>
                <w:sz w:val="24"/>
                <w:szCs w:val="24"/>
              </w:rPr>
              <w:t>защиты,</w:t>
            </w:r>
            <w:r w:rsidRPr="004D6BD4">
              <w:rPr>
                <w:spacing w:val="-1"/>
                <w:w w:val="105"/>
                <w:sz w:val="24"/>
                <w:szCs w:val="24"/>
              </w:rPr>
              <w:t xml:space="preserve"> </w:t>
            </w:r>
            <w:r w:rsidRPr="004D6BD4">
              <w:rPr>
                <w:w w:val="105"/>
                <w:sz w:val="24"/>
                <w:szCs w:val="24"/>
              </w:rPr>
              <w:t>восстановления</w:t>
            </w:r>
            <w:r w:rsidRPr="004D6BD4">
              <w:rPr>
                <w:spacing w:val="-4"/>
                <w:w w:val="105"/>
                <w:sz w:val="24"/>
                <w:szCs w:val="24"/>
              </w:rPr>
              <w:t xml:space="preserve"> </w:t>
            </w:r>
            <w:r w:rsidRPr="004D6BD4">
              <w:rPr>
                <w:w w:val="105"/>
                <w:sz w:val="24"/>
                <w:szCs w:val="24"/>
              </w:rPr>
              <w:t>природы, окружающей</w:t>
            </w:r>
            <w:r w:rsidRPr="004D6BD4">
              <w:rPr>
                <w:spacing w:val="2"/>
                <w:w w:val="105"/>
                <w:sz w:val="24"/>
                <w:szCs w:val="24"/>
              </w:rPr>
              <w:t xml:space="preserve"> </w:t>
            </w:r>
            <w:r w:rsidRPr="004D6BD4">
              <w:rPr>
                <w:w w:val="105"/>
                <w:sz w:val="24"/>
                <w:szCs w:val="24"/>
              </w:rPr>
              <w:t>среды.</w:t>
            </w:r>
          </w:p>
        </w:tc>
      </w:tr>
      <w:tr w:rsidR="004D6BD4" w:rsidRPr="004D6BD4" w:rsidTr="004D6BD4">
        <w:trPr>
          <w:trHeight w:val="321"/>
        </w:trPr>
        <w:tc>
          <w:tcPr>
            <w:tcW w:w="10324" w:type="dxa"/>
          </w:tcPr>
          <w:p w:rsidR="004D6BD4" w:rsidRPr="004D6BD4" w:rsidRDefault="004D6BD4" w:rsidP="004D6BD4">
            <w:pPr>
              <w:pStyle w:val="12"/>
              <w:spacing w:before="28"/>
              <w:ind w:left="2957" w:right="2964"/>
              <w:jc w:val="center"/>
              <w:rPr>
                <w:b/>
                <w:sz w:val="24"/>
                <w:szCs w:val="24"/>
              </w:rPr>
            </w:pPr>
            <w:r w:rsidRPr="004D6BD4">
              <w:rPr>
                <w:b/>
                <w:sz w:val="24"/>
                <w:szCs w:val="24"/>
              </w:rPr>
              <w:t>Ценности</w:t>
            </w:r>
            <w:r w:rsidRPr="004D6BD4">
              <w:rPr>
                <w:b/>
                <w:spacing w:val="23"/>
                <w:sz w:val="24"/>
                <w:szCs w:val="24"/>
              </w:rPr>
              <w:t xml:space="preserve"> </w:t>
            </w:r>
            <w:r w:rsidRPr="004D6BD4">
              <w:rPr>
                <w:b/>
                <w:sz w:val="24"/>
                <w:szCs w:val="24"/>
              </w:rPr>
              <w:t>научного</w:t>
            </w:r>
            <w:r w:rsidRPr="004D6BD4">
              <w:rPr>
                <w:b/>
                <w:spacing w:val="41"/>
                <w:sz w:val="24"/>
                <w:szCs w:val="24"/>
              </w:rPr>
              <w:t xml:space="preserve"> </w:t>
            </w:r>
            <w:r w:rsidRPr="004D6BD4">
              <w:rPr>
                <w:b/>
                <w:sz w:val="24"/>
                <w:szCs w:val="24"/>
              </w:rPr>
              <w:t>познания</w:t>
            </w:r>
          </w:p>
        </w:tc>
      </w:tr>
      <w:tr w:rsidR="004D6BD4" w:rsidRPr="004D6BD4" w:rsidTr="004D6BD4">
        <w:trPr>
          <w:trHeight w:val="969"/>
        </w:trPr>
        <w:tc>
          <w:tcPr>
            <w:tcW w:w="10324" w:type="dxa"/>
          </w:tcPr>
          <w:p w:rsidR="004D6BD4" w:rsidRPr="004D6BD4" w:rsidRDefault="004D6BD4" w:rsidP="004D6BD4">
            <w:pPr>
              <w:pStyle w:val="12"/>
              <w:spacing w:before="7" w:line="247" w:lineRule="auto"/>
              <w:ind w:left="110"/>
              <w:rPr>
                <w:sz w:val="24"/>
                <w:szCs w:val="24"/>
              </w:rPr>
            </w:pPr>
            <w:r w:rsidRPr="004D6BD4">
              <w:rPr>
                <w:w w:val="105"/>
                <w:sz w:val="24"/>
                <w:szCs w:val="24"/>
              </w:rPr>
              <w:t>Ориентированного</w:t>
            </w:r>
            <w:r w:rsidRPr="004D6BD4">
              <w:rPr>
                <w:spacing w:val="44"/>
                <w:w w:val="105"/>
                <w:sz w:val="24"/>
                <w:szCs w:val="24"/>
              </w:rPr>
              <w:t xml:space="preserve"> </w:t>
            </w:r>
            <w:r w:rsidRPr="004D6BD4">
              <w:rPr>
                <w:w w:val="105"/>
                <w:sz w:val="24"/>
                <w:szCs w:val="24"/>
              </w:rPr>
              <w:t>на</w:t>
            </w:r>
            <w:r w:rsidRPr="004D6BD4">
              <w:rPr>
                <w:spacing w:val="46"/>
                <w:w w:val="105"/>
                <w:sz w:val="24"/>
                <w:szCs w:val="24"/>
              </w:rPr>
              <w:t xml:space="preserve"> </w:t>
            </w:r>
            <w:r w:rsidRPr="004D6BD4">
              <w:rPr>
                <w:w w:val="105"/>
                <w:sz w:val="24"/>
                <w:szCs w:val="24"/>
              </w:rPr>
              <w:t>воспитание</w:t>
            </w:r>
            <w:r w:rsidRPr="004D6BD4">
              <w:rPr>
                <w:spacing w:val="50"/>
                <w:w w:val="105"/>
                <w:sz w:val="24"/>
                <w:szCs w:val="24"/>
              </w:rPr>
              <w:t xml:space="preserve"> </w:t>
            </w:r>
            <w:r w:rsidRPr="004D6BD4">
              <w:rPr>
                <w:w w:val="105"/>
                <w:sz w:val="24"/>
                <w:szCs w:val="24"/>
              </w:rPr>
              <w:t>стремления</w:t>
            </w:r>
            <w:r w:rsidRPr="004D6BD4">
              <w:rPr>
                <w:spacing w:val="45"/>
                <w:w w:val="105"/>
                <w:sz w:val="24"/>
                <w:szCs w:val="24"/>
              </w:rPr>
              <w:t xml:space="preserve"> </w:t>
            </w:r>
            <w:r w:rsidRPr="004D6BD4">
              <w:rPr>
                <w:w w:val="105"/>
                <w:sz w:val="24"/>
                <w:szCs w:val="24"/>
              </w:rPr>
              <w:t>к</w:t>
            </w:r>
            <w:r w:rsidRPr="004D6BD4">
              <w:rPr>
                <w:spacing w:val="44"/>
                <w:w w:val="105"/>
                <w:sz w:val="24"/>
                <w:szCs w:val="24"/>
              </w:rPr>
              <w:t xml:space="preserve"> </w:t>
            </w:r>
            <w:r w:rsidRPr="004D6BD4">
              <w:rPr>
                <w:w w:val="105"/>
                <w:sz w:val="24"/>
                <w:szCs w:val="24"/>
              </w:rPr>
              <w:t>познанию</w:t>
            </w:r>
            <w:r w:rsidRPr="004D6BD4">
              <w:rPr>
                <w:spacing w:val="41"/>
                <w:w w:val="105"/>
                <w:sz w:val="24"/>
                <w:szCs w:val="24"/>
              </w:rPr>
              <w:t xml:space="preserve"> </w:t>
            </w:r>
            <w:r w:rsidRPr="004D6BD4">
              <w:rPr>
                <w:w w:val="105"/>
                <w:sz w:val="24"/>
                <w:szCs w:val="24"/>
              </w:rPr>
              <w:t>себя</w:t>
            </w:r>
            <w:r w:rsidRPr="004D6BD4">
              <w:rPr>
                <w:spacing w:val="44"/>
                <w:w w:val="105"/>
                <w:sz w:val="24"/>
                <w:szCs w:val="24"/>
              </w:rPr>
              <w:t xml:space="preserve"> </w:t>
            </w:r>
            <w:r w:rsidRPr="004D6BD4">
              <w:rPr>
                <w:w w:val="105"/>
                <w:sz w:val="24"/>
                <w:szCs w:val="24"/>
              </w:rPr>
              <w:t>и</w:t>
            </w:r>
            <w:r w:rsidRPr="004D6BD4">
              <w:rPr>
                <w:spacing w:val="47"/>
                <w:w w:val="105"/>
                <w:sz w:val="24"/>
                <w:szCs w:val="24"/>
              </w:rPr>
              <w:t xml:space="preserve"> </w:t>
            </w:r>
            <w:r w:rsidRPr="004D6BD4">
              <w:rPr>
                <w:w w:val="105"/>
                <w:sz w:val="24"/>
                <w:szCs w:val="24"/>
              </w:rPr>
              <w:t>других</w:t>
            </w:r>
            <w:r w:rsidRPr="004D6BD4">
              <w:rPr>
                <w:spacing w:val="49"/>
                <w:w w:val="105"/>
                <w:sz w:val="24"/>
                <w:szCs w:val="24"/>
              </w:rPr>
              <w:t xml:space="preserve"> </w:t>
            </w:r>
            <w:r w:rsidRPr="004D6BD4">
              <w:rPr>
                <w:w w:val="105"/>
                <w:sz w:val="24"/>
                <w:szCs w:val="24"/>
              </w:rPr>
              <w:t>людей, природы</w:t>
            </w:r>
            <w:r w:rsidRPr="004D6BD4">
              <w:rPr>
                <w:spacing w:val="44"/>
                <w:w w:val="105"/>
                <w:sz w:val="24"/>
                <w:szCs w:val="24"/>
              </w:rPr>
              <w:t xml:space="preserve"> </w:t>
            </w:r>
            <w:r w:rsidRPr="004D6BD4">
              <w:rPr>
                <w:w w:val="105"/>
                <w:sz w:val="24"/>
                <w:szCs w:val="24"/>
              </w:rPr>
              <w:t>и</w:t>
            </w:r>
            <w:r w:rsidRPr="004D6BD4">
              <w:rPr>
                <w:spacing w:val="-57"/>
                <w:w w:val="105"/>
                <w:sz w:val="24"/>
                <w:szCs w:val="24"/>
              </w:rPr>
              <w:t xml:space="preserve">   </w:t>
            </w:r>
            <w:r w:rsidRPr="004D6BD4">
              <w:rPr>
                <w:w w:val="105"/>
                <w:sz w:val="24"/>
                <w:szCs w:val="24"/>
              </w:rPr>
              <w:t>общества,</w:t>
            </w:r>
            <w:r w:rsidRPr="004D6BD4">
              <w:rPr>
                <w:spacing w:val="51"/>
                <w:w w:val="105"/>
                <w:sz w:val="24"/>
                <w:szCs w:val="24"/>
              </w:rPr>
              <w:t xml:space="preserve"> </w:t>
            </w:r>
            <w:r w:rsidRPr="004D6BD4">
              <w:rPr>
                <w:w w:val="105"/>
                <w:sz w:val="24"/>
                <w:szCs w:val="24"/>
              </w:rPr>
              <w:t>к</w:t>
            </w:r>
            <w:r w:rsidRPr="004D6BD4">
              <w:rPr>
                <w:spacing w:val="51"/>
                <w:w w:val="105"/>
                <w:sz w:val="24"/>
                <w:szCs w:val="24"/>
              </w:rPr>
              <w:t xml:space="preserve"> </w:t>
            </w:r>
            <w:r w:rsidRPr="004D6BD4">
              <w:rPr>
                <w:w w:val="105"/>
                <w:sz w:val="24"/>
                <w:szCs w:val="24"/>
              </w:rPr>
              <w:t>получению</w:t>
            </w:r>
            <w:r w:rsidRPr="004D6BD4">
              <w:rPr>
                <w:spacing w:val="50"/>
                <w:w w:val="105"/>
                <w:sz w:val="24"/>
                <w:szCs w:val="24"/>
              </w:rPr>
              <w:t xml:space="preserve"> </w:t>
            </w:r>
            <w:r w:rsidRPr="004D6BD4">
              <w:rPr>
                <w:w w:val="105"/>
                <w:sz w:val="24"/>
                <w:szCs w:val="24"/>
              </w:rPr>
              <w:t>знаний,</w:t>
            </w:r>
            <w:r w:rsidRPr="004D6BD4">
              <w:rPr>
                <w:spacing w:val="45"/>
                <w:w w:val="105"/>
                <w:sz w:val="24"/>
                <w:szCs w:val="24"/>
              </w:rPr>
              <w:t xml:space="preserve"> </w:t>
            </w:r>
            <w:r w:rsidRPr="004D6BD4">
              <w:rPr>
                <w:w w:val="105"/>
                <w:sz w:val="24"/>
                <w:szCs w:val="24"/>
              </w:rPr>
              <w:t>качественного</w:t>
            </w:r>
            <w:r w:rsidRPr="004D6BD4">
              <w:rPr>
                <w:spacing w:val="59"/>
                <w:w w:val="105"/>
                <w:sz w:val="24"/>
                <w:szCs w:val="24"/>
              </w:rPr>
              <w:t xml:space="preserve"> </w:t>
            </w:r>
            <w:r w:rsidRPr="004D6BD4">
              <w:rPr>
                <w:w w:val="105"/>
                <w:sz w:val="24"/>
                <w:szCs w:val="24"/>
              </w:rPr>
              <w:t>образования</w:t>
            </w:r>
            <w:r w:rsidRPr="004D6BD4">
              <w:rPr>
                <w:spacing w:val="52"/>
                <w:w w:val="105"/>
                <w:sz w:val="24"/>
                <w:szCs w:val="24"/>
              </w:rPr>
              <w:t xml:space="preserve"> </w:t>
            </w:r>
            <w:r w:rsidRPr="004D6BD4">
              <w:rPr>
                <w:w w:val="105"/>
                <w:sz w:val="24"/>
                <w:szCs w:val="24"/>
              </w:rPr>
              <w:t>с</w:t>
            </w:r>
            <w:r w:rsidRPr="004D6BD4">
              <w:rPr>
                <w:spacing w:val="54"/>
                <w:w w:val="105"/>
                <w:sz w:val="24"/>
                <w:szCs w:val="24"/>
              </w:rPr>
              <w:t xml:space="preserve"> </w:t>
            </w:r>
            <w:r w:rsidRPr="004D6BD4">
              <w:rPr>
                <w:w w:val="105"/>
                <w:sz w:val="24"/>
                <w:szCs w:val="24"/>
              </w:rPr>
              <w:t>учетом</w:t>
            </w:r>
          </w:p>
          <w:p w:rsidR="004D6BD4" w:rsidRPr="004D6BD4" w:rsidRDefault="004D6BD4" w:rsidP="004D6BD4">
            <w:pPr>
              <w:pStyle w:val="12"/>
              <w:spacing w:before="46"/>
              <w:ind w:left="110"/>
              <w:rPr>
                <w:sz w:val="24"/>
                <w:szCs w:val="24"/>
              </w:rPr>
            </w:pPr>
            <w:r w:rsidRPr="004D6BD4">
              <w:rPr>
                <w:w w:val="105"/>
                <w:sz w:val="24"/>
                <w:szCs w:val="24"/>
              </w:rPr>
              <w:t>личностных</w:t>
            </w:r>
            <w:r w:rsidRPr="004D6BD4">
              <w:rPr>
                <w:spacing w:val="-9"/>
                <w:w w:val="105"/>
                <w:sz w:val="24"/>
                <w:szCs w:val="24"/>
              </w:rPr>
              <w:t xml:space="preserve"> </w:t>
            </w:r>
            <w:r w:rsidRPr="004D6BD4">
              <w:rPr>
                <w:w w:val="105"/>
                <w:sz w:val="24"/>
                <w:szCs w:val="24"/>
              </w:rPr>
              <w:t>интересов</w:t>
            </w:r>
            <w:r w:rsidRPr="004D6BD4">
              <w:rPr>
                <w:spacing w:val="-13"/>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общественных</w:t>
            </w:r>
            <w:r w:rsidRPr="004D6BD4">
              <w:rPr>
                <w:spacing w:val="-8"/>
                <w:w w:val="105"/>
                <w:sz w:val="24"/>
                <w:szCs w:val="24"/>
              </w:rPr>
              <w:t xml:space="preserve"> </w:t>
            </w:r>
            <w:r w:rsidRPr="004D6BD4">
              <w:rPr>
                <w:w w:val="105"/>
                <w:sz w:val="24"/>
                <w:szCs w:val="24"/>
              </w:rPr>
              <w:t>потребностей.</w:t>
            </w:r>
          </w:p>
        </w:tc>
      </w:tr>
    </w:tbl>
    <w:p w:rsidR="004D6BD4" w:rsidRPr="004D6BD4" w:rsidRDefault="004D6BD4" w:rsidP="004D6BD4">
      <w:pPr>
        <w:rPr>
          <w:b/>
          <w:sz w:val="24"/>
          <w:szCs w:val="24"/>
        </w:rPr>
      </w:pPr>
    </w:p>
    <w:p w:rsidR="004D6BD4" w:rsidRPr="004D6BD4" w:rsidRDefault="004D6BD4" w:rsidP="004D6BD4">
      <w:pPr>
        <w:rPr>
          <w:b/>
          <w:sz w:val="24"/>
          <w:szCs w:val="24"/>
        </w:rPr>
      </w:pPr>
    </w:p>
    <w:p w:rsidR="004D6BD4" w:rsidRPr="004D6BD4" w:rsidRDefault="004D6BD4" w:rsidP="004D6BD4">
      <w:pPr>
        <w:rPr>
          <w:sz w:val="24"/>
          <w:szCs w:val="24"/>
        </w:rPr>
      </w:pPr>
      <w:bookmarkStart w:id="32" w:name="Выделение_в_общей_цели_воспитания_целевы"/>
      <w:bookmarkEnd w:id="32"/>
    </w:p>
    <w:p w:rsidR="004D6BD4" w:rsidRPr="004D6BD4" w:rsidRDefault="004D6BD4" w:rsidP="004D6BD4">
      <w:pPr>
        <w:pStyle w:val="1"/>
        <w:spacing w:before="177"/>
        <w:ind w:left="1104"/>
      </w:pPr>
      <w:bookmarkStart w:id="33" w:name="Раздел_II._Содержательный"/>
      <w:bookmarkEnd w:id="33"/>
      <w:r w:rsidRPr="004D6BD4">
        <w:t>Раздел</w:t>
      </w:r>
      <w:r w:rsidRPr="004D6BD4">
        <w:rPr>
          <w:spacing w:val="52"/>
        </w:rPr>
        <w:t xml:space="preserve"> </w:t>
      </w:r>
      <w:r w:rsidRPr="004D6BD4">
        <w:t>II.</w:t>
      </w:r>
      <w:r w:rsidRPr="004D6BD4">
        <w:rPr>
          <w:spacing w:val="42"/>
        </w:rPr>
        <w:t xml:space="preserve"> </w:t>
      </w:r>
      <w:r w:rsidRPr="004D6BD4">
        <w:t>Содержательный</w:t>
      </w:r>
    </w:p>
    <w:p w:rsidR="004D6BD4" w:rsidRPr="004D6BD4" w:rsidRDefault="004D6BD4" w:rsidP="005B10F6">
      <w:pPr>
        <w:numPr>
          <w:ilvl w:val="1"/>
          <w:numId w:val="102"/>
        </w:numPr>
        <w:tabs>
          <w:tab w:val="left" w:pos="1688"/>
        </w:tabs>
        <w:spacing w:before="129"/>
        <w:jc w:val="left"/>
        <w:rPr>
          <w:b/>
          <w:sz w:val="24"/>
          <w:szCs w:val="24"/>
        </w:rPr>
      </w:pPr>
      <w:r w:rsidRPr="004D6BD4">
        <w:rPr>
          <w:b/>
          <w:w w:val="105"/>
          <w:sz w:val="24"/>
          <w:szCs w:val="24"/>
        </w:rPr>
        <w:t>Уклад</w:t>
      </w:r>
      <w:r w:rsidRPr="004D6BD4">
        <w:rPr>
          <w:b/>
          <w:spacing w:val="-7"/>
          <w:w w:val="105"/>
          <w:sz w:val="24"/>
          <w:szCs w:val="24"/>
        </w:rPr>
        <w:t xml:space="preserve"> </w:t>
      </w:r>
      <w:r w:rsidRPr="004D6BD4">
        <w:rPr>
          <w:b/>
          <w:w w:val="105"/>
          <w:sz w:val="24"/>
          <w:szCs w:val="24"/>
        </w:rPr>
        <w:t>школы</w:t>
      </w:r>
    </w:p>
    <w:p w:rsidR="004D6BD4" w:rsidRPr="004D6BD4" w:rsidRDefault="004D6BD4" w:rsidP="004D6BD4">
      <w:pPr>
        <w:spacing w:before="214" w:line="249" w:lineRule="auto"/>
        <w:ind w:right="237" w:firstLine="569"/>
        <w:rPr>
          <w:sz w:val="24"/>
          <w:szCs w:val="24"/>
        </w:rPr>
      </w:pPr>
      <w:r w:rsidRPr="004D6BD4">
        <w:rPr>
          <w:w w:val="105"/>
          <w:sz w:val="24"/>
          <w:szCs w:val="24"/>
        </w:rPr>
        <w:t>МБОУ</w:t>
      </w:r>
      <w:r w:rsidRPr="004D6BD4">
        <w:rPr>
          <w:spacing w:val="1"/>
          <w:w w:val="105"/>
          <w:sz w:val="24"/>
          <w:szCs w:val="24"/>
        </w:rPr>
        <w:t xml:space="preserve"> </w:t>
      </w:r>
      <w:r w:rsidRPr="004D6BD4">
        <w:rPr>
          <w:w w:val="105"/>
          <w:sz w:val="24"/>
          <w:szCs w:val="24"/>
        </w:rPr>
        <w:t>«Челутаевская</w:t>
      </w:r>
      <w:r w:rsidRPr="004D6BD4">
        <w:rPr>
          <w:spacing w:val="1"/>
          <w:w w:val="105"/>
          <w:sz w:val="24"/>
          <w:szCs w:val="24"/>
        </w:rPr>
        <w:t xml:space="preserve"> </w:t>
      </w:r>
      <w:r w:rsidRPr="004D6BD4">
        <w:rPr>
          <w:w w:val="105"/>
          <w:sz w:val="24"/>
          <w:szCs w:val="24"/>
        </w:rPr>
        <w:t>ООШ</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2»</w:t>
      </w:r>
      <w:r w:rsidRPr="004D6BD4">
        <w:rPr>
          <w:spacing w:val="1"/>
          <w:w w:val="105"/>
          <w:sz w:val="24"/>
          <w:szCs w:val="24"/>
        </w:rPr>
        <w:t xml:space="preserve"> </w:t>
      </w:r>
      <w:r w:rsidRPr="004D6BD4">
        <w:rPr>
          <w:w w:val="105"/>
          <w:sz w:val="24"/>
          <w:szCs w:val="24"/>
        </w:rPr>
        <w:t>находится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сельской</w:t>
      </w:r>
      <w:r w:rsidRPr="004D6BD4">
        <w:rPr>
          <w:spacing w:val="1"/>
          <w:w w:val="105"/>
          <w:sz w:val="24"/>
          <w:szCs w:val="24"/>
        </w:rPr>
        <w:t xml:space="preserve"> </w:t>
      </w:r>
      <w:r w:rsidRPr="004D6BD4">
        <w:rPr>
          <w:w w:val="105"/>
          <w:sz w:val="24"/>
          <w:szCs w:val="24"/>
        </w:rPr>
        <w:t>местности,</w:t>
      </w:r>
      <w:r w:rsidRPr="004D6BD4">
        <w:rPr>
          <w:spacing w:val="1"/>
          <w:w w:val="105"/>
          <w:sz w:val="24"/>
          <w:szCs w:val="24"/>
        </w:rPr>
        <w:t xml:space="preserve"> </w:t>
      </w:r>
      <w:r w:rsidRPr="004D6BD4">
        <w:rPr>
          <w:w w:val="105"/>
          <w:sz w:val="24"/>
          <w:szCs w:val="24"/>
        </w:rPr>
        <w:t>относящийся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Заиграевскому</w:t>
      </w:r>
      <w:r w:rsidRPr="004D6BD4">
        <w:rPr>
          <w:spacing w:val="1"/>
          <w:w w:val="105"/>
          <w:sz w:val="24"/>
          <w:szCs w:val="24"/>
        </w:rPr>
        <w:t xml:space="preserve"> </w:t>
      </w:r>
      <w:r w:rsidRPr="004D6BD4">
        <w:rPr>
          <w:w w:val="105"/>
          <w:sz w:val="24"/>
          <w:szCs w:val="24"/>
        </w:rPr>
        <w:t>району</w:t>
      </w:r>
      <w:r w:rsidRPr="004D6BD4">
        <w:rPr>
          <w:spacing w:val="1"/>
          <w:w w:val="105"/>
          <w:sz w:val="24"/>
          <w:szCs w:val="24"/>
        </w:rPr>
        <w:t xml:space="preserve"> </w:t>
      </w:r>
      <w:r w:rsidRPr="004D6BD4">
        <w:rPr>
          <w:w w:val="105"/>
          <w:sz w:val="24"/>
          <w:szCs w:val="24"/>
        </w:rPr>
        <w:t>Республики</w:t>
      </w:r>
      <w:r w:rsidRPr="004D6BD4">
        <w:rPr>
          <w:spacing w:val="1"/>
          <w:w w:val="105"/>
          <w:sz w:val="24"/>
          <w:szCs w:val="24"/>
        </w:rPr>
        <w:t xml:space="preserve"> </w:t>
      </w:r>
      <w:r w:rsidRPr="004D6BD4">
        <w:rPr>
          <w:w w:val="105"/>
          <w:sz w:val="24"/>
          <w:szCs w:val="24"/>
        </w:rPr>
        <w:t>Бурятия,</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единственным</w:t>
      </w:r>
      <w:r w:rsidRPr="004D6BD4">
        <w:rPr>
          <w:spacing w:val="1"/>
          <w:w w:val="105"/>
          <w:sz w:val="24"/>
          <w:szCs w:val="24"/>
        </w:rPr>
        <w:t xml:space="preserve"> </w:t>
      </w:r>
      <w:r w:rsidRPr="004D6BD4">
        <w:rPr>
          <w:w w:val="105"/>
          <w:sz w:val="24"/>
          <w:szCs w:val="24"/>
        </w:rPr>
        <w:t>образовательным</w:t>
      </w:r>
      <w:r w:rsidRPr="004D6BD4">
        <w:rPr>
          <w:spacing w:val="1"/>
          <w:w w:val="105"/>
          <w:sz w:val="24"/>
          <w:szCs w:val="24"/>
        </w:rPr>
        <w:t xml:space="preserve"> </w:t>
      </w:r>
      <w:r w:rsidRPr="004D6BD4">
        <w:rPr>
          <w:w w:val="105"/>
          <w:sz w:val="24"/>
          <w:szCs w:val="24"/>
        </w:rPr>
        <w:t>учреждением в селе. Ближайшая среда школы характеризуется присутствием производственных</w:t>
      </w:r>
      <w:r w:rsidRPr="004D6BD4">
        <w:rPr>
          <w:spacing w:val="1"/>
          <w:w w:val="105"/>
          <w:sz w:val="24"/>
          <w:szCs w:val="24"/>
        </w:rPr>
        <w:t xml:space="preserve"> </w:t>
      </w:r>
      <w:r w:rsidRPr="004D6BD4">
        <w:rPr>
          <w:w w:val="105"/>
          <w:sz w:val="24"/>
          <w:szCs w:val="24"/>
        </w:rPr>
        <w:t>объединений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организаций.</w:t>
      </w:r>
      <w:r w:rsidRPr="004D6BD4">
        <w:rPr>
          <w:spacing w:val="1"/>
          <w:w w:val="105"/>
          <w:sz w:val="24"/>
          <w:szCs w:val="24"/>
        </w:rPr>
        <w:t xml:space="preserve"> </w:t>
      </w:r>
      <w:r w:rsidRPr="004D6BD4">
        <w:rPr>
          <w:w w:val="105"/>
          <w:sz w:val="24"/>
          <w:szCs w:val="24"/>
        </w:rPr>
        <w:t>Из-за</w:t>
      </w:r>
      <w:r w:rsidRPr="004D6BD4">
        <w:rPr>
          <w:spacing w:val="1"/>
          <w:w w:val="105"/>
          <w:sz w:val="24"/>
          <w:szCs w:val="24"/>
        </w:rPr>
        <w:t xml:space="preserve"> </w:t>
      </w:r>
      <w:r w:rsidRPr="004D6BD4">
        <w:rPr>
          <w:w w:val="105"/>
          <w:sz w:val="24"/>
          <w:szCs w:val="24"/>
        </w:rPr>
        <w:t>удаленности</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города</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малым</w:t>
      </w:r>
      <w:r w:rsidRPr="004D6BD4">
        <w:rPr>
          <w:spacing w:val="1"/>
          <w:w w:val="105"/>
          <w:sz w:val="24"/>
          <w:szCs w:val="24"/>
        </w:rPr>
        <w:t xml:space="preserve"> </w:t>
      </w:r>
      <w:r w:rsidRPr="004D6BD4">
        <w:rPr>
          <w:w w:val="105"/>
          <w:sz w:val="24"/>
          <w:szCs w:val="24"/>
        </w:rPr>
        <w:t>количеством</w:t>
      </w:r>
      <w:r w:rsidRPr="004D6BD4">
        <w:rPr>
          <w:spacing w:val="1"/>
          <w:w w:val="105"/>
          <w:sz w:val="24"/>
          <w:szCs w:val="24"/>
        </w:rPr>
        <w:t xml:space="preserve"> </w:t>
      </w:r>
      <w:r w:rsidRPr="004D6BD4">
        <w:rPr>
          <w:w w:val="105"/>
          <w:sz w:val="24"/>
          <w:szCs w:val="24"/>
        </w:rPr>
        <w:t>других</w:t>
      </w:r>
      <w:r w:rsidRPr="004D6BD4">
        <w:rPr>
          <w:spacing w:val="1"/>
          <w:w w:val="105"/>
          <w:sz w:val="24"/>
          <w:szCs w:val="24"/>
        </w:rPr>
        <w:t xml:space="preserve"> </w:t>
      </w:r>
      <w:r w:rsidRPr="004D6BD4">
        <w:rPr>
          <w:w w:val="105"/>
          <w:sz w:val="24"/>
          <w:szCs w:val="24"/>
        </w:rPr>
        <w:t>образовательных</w:t>
      </w:r>
      <w:r w:rsidRPr="004D6BD4">
        <w:rPr>
          <w:spacing w:val="1"/>
          <w:w w:val="105"/>
          <w:sz w:val="24"/>
          <w:szCs w:val="24"/>
        </w:rPr>
        <w:t xml:space="preserve"> </w:t>
      </w:r>
      <w:r w:rsidRPr="004D6BD4">
        <w:rPr>
          <w:w w:val="105"/>
          <w:sz w:val="24"/>
          <w:szCs w:val="24"/>
        </w:rPr>
        <w:t>учреждений</w:t>
      </w:r>
      <w:r w:rsidRPr="004D6BD4">
        <w:rPr>
          <w:spacing w:val="1"/>
          <w:w w:val="105"/>
          <w:sz w:val="24"/>
          <w:szCs w:val="24"/>
        </w:rPr>
        <w:t xml:space="preserve"> </w:t>
      </w:r>
      <w:r w:rsidRPr="004D6BD4">
        <w:rPr>
          <w:w w:val="105"/>
          <w:sz w:val="24"/>
          <w:szCs w:val="24"/>
        </w:rPr>
        <w:t>(ДК</w:t>
      </w:r>
      <w:r w:rsidRPr="004D6BD4">
        <w:rPr>
          <w:spacing w:val="1"/>
          <w:w w:val="105"/>
          <w:sz w:val="24"/>
          <w:szCs w:val="24"/>
        </w:rPr>
        <w:t xml:space="preserve"> </w:t>
      </w:r>
      <w:r w:rsidRPr="004D6BD4">
        <w:rPr>
          <w:w w:val="105"/>
          <w:sz w:val="24"/>
          <w:szCs w:val="24"/>
        </w:rPr>
        <w:t>«Железнодорожников»)</w:t>
      </w:r>
      <w:r w:rsidRPr="004D6BD4">
        <w:rPr>
          <w:spacing w:val="1"/>
          <w:w w:val="105"/>
          <w:sz w:val="24"/>
          <w:szCs w:val="24"/>
        </w:rPr>
        <w:t xml:space="preserve"> </w:t>
      </w:r>
      <w:r w:rsidRPr="004D6BD4">
        <w:rPr>
          <w:w w:val="105"/>
          <w:sz w:val="24"/>
          <w:szCs w:val="24"/>
        </w:rPr>
        <w:t>особое</w:t>
      </w:r>
      <w:r w:rsidRPr="004D6BD4">
        <w:rPr>
          <w:spacing w:val="1"/>
          <w:w w:val="105"/>
          <w:sz w:val="24"/>
          <w:szCs w:val="24"/>
        </w:rPr>
        <w:t xml:space="preserve"> </w:t>
      </w:r>
      <w:r w:rsidRPr="004D6BD4">
        <w:rPr>
          <w:w w:val="105"/>
          <w:sz w:val="24"/>
          <w:szCs w:val="24"/>
        </w:rPr>
        <w:t>место</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отводится</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внеурочной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творческие</w:t>
      </w:r>
      <w:r w:rsidRPr="004D6BD4">
        <w:rPr>
          <w:spacing w:val="1"/>
          <w:w w:val="105"/>
          <w:sz w:val="24"/>
          <w:szCs w:val="24"/>
        </w:rPr>
        <w:t xml:space="preserve"> </w:t>
      </w:r>
      <w:r w:rsidRPr="004D6BD4">
        <w:rPr>
          <w:w w:val="105"/>
          <w:sz w:val="24"/>
          <w:szCs w:val="24"/>
        </w:rPr>
        <w:t>объединения,</w:t>
      </w:r>
      <w:r w:rsidRPr="004D6BD4">
        <w:rPr>
          <w:spacing w:val="1"/>
          <w:w w:val="105"/>
          <w:sz w:val="24"/>
          <w:szCs w:val="24"/>
        </w:rPr>
        <w:t xml:space="preserve"> </w:t>
      </w:r>
      <w:r w:rsidRPr="004D6BD4">
        <w:rPr>
          <w:w w:val="105"/>
          <w:sz w:val="24"/>
          <w:szCs w:val="24"/>
        </w:rPr>
        <w:t>кружки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спортивные</w:t>
      </w:r>
      <w:r w:rsidRPr="004D6BD4">
        <w:rPr>
          <w:spacing w:val="1"/>
          <w:w w:val="105"/>
          <w:sz w:val="24"/>
          <w:szCs w:val="24"/>
        </w:rPr>
        <w:t xml:space="preserve"> </w:t>
      </w:r>
      <w:r w:rsidRPr="004D6BD4">
        <w:rPr>
          <w:w w:val="105"/>
          <w:sz w:val="24"/>
          <w:szCs w:val="24"/>
        </w:rPr>
        <w:t>секции. В 2020 году создан спортивный клуб «Олимп», который является одним из основных</w:t>
      </w:r>
      <w:r w:rsidRPr="004D6BD4">
        <w:rPr>
          <w:spacing w:val="1"/>
          <w:w w:val="105"/>
          <w:sz w:val="24"/>
          <w:szCs w:val="24"/>
        </w:rPr>
        <w:t xml:space="preserve"> </w:t>
      </w:r>
      <w:r w:rsidRPr="004D6BD4">
        <w:rPr>
          <w:w w:val="105"/>
          <w:sz w:val="24"/>
          <w:szCs w:val="24"/>
        </w:rPr>
        <w:t>направлений развития спортивно-оздоровительной деятельности во внеурочное время в школе в</w:t>
      </w:r>
      <w:r w:rsidRPr="004D6BD4">
        <w:rPr>
          <w:spacing w:val="1"/>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реализации</w:t>
      </w:r>
      <w:r w:rsidRPr="004D6BD4">
        <w:rPr>
          <w:spacing w:val="1"/>
          <w:w w:val="105"/>
          <w:sz w:val="24"/>
          <w:szCs w:val="24"/>
        </w:rPr>
        <w:t xml:space="preserve"> </w:t>
      </w:r>
      <w:r w:rsidRPr="004D6BD4">
        <w:rPr>
          <w:w w:val="105"/>
          <w:sz w:val="24"/>
          <w:szCs w:val="24"/>
        </w:rPr>
        <w:t>ФГОС</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дополнительного</w:t>
      </w:r>
      <w:r w:rsidRPr="004D6BD4">
        <w:rPr>
          <w:spacing w:val="1"/>
          <w:w w:val="105"/>
          <w:sz w:val="24"/>
          <w:szCs w:val="24"/>
        </w:rPr>
        <w:t xml:space="preserve"> </w:t>
      </w:r>
      <w:r w:rsidRPr="004D6BD4">
        <w:rPr>
          <w:w w:val="105"/>
          <w:sz w:val="24"/>
          <w:szCs w:val="24"/>
        </w:rPr>
        <w:t>образования.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2019</w:t>
      </w:r>
      <w:r w:rsidRPr="004D6BD4">
        <w:rPr>
          <w:spacing w:val="1"/>
          <w:w w:val="105"/>
          <w:sz w:val="24"/>
          <w:szCs w:val="24"/>
        </w:rPr>
        <w:t xml:space="preserve"> </w:t>
      </w:r>
      <w:r w:rsidRPr="004D6BD4">
        <w:rPr>
          <w:w w:val="105"/>
          <w:sz w:val="24"/>
          <w:szCs w:val="24"/>
        </w:rPr>
        <w:t>году</w:t>
      </w:r>
      <w:r w:rsidRPr="004D6BD4">
        <w:rPr>
          <w:spacing w:val="1"/>
          <w:w w:val="105"/>
          <w:sz w:val="24"/>
          <w:szCs w:val="24"/>
        </w:rPr>
        <w:t xml:space="preserve"> </w:t>
      </w:r>
      <w:r w:rsidRPr="004D6BD4">
        <w:rPr>
          <w:w w:val="105"/>
          <w:sz w:val="24"/>
          <w:szCs w:val="24"/>
        </w:rPr>
        <w:t>создан</w:t>
      </w:r>
      <w:r w:rsidRPr="004D6BD4">
        <w:rPr>
          <w:spacing w:val="1"/>
          <w:w w:val="105"/>
          <w:sz w:val="24"/>
          <w:szCs w:val="24"/>
        </w:rPr>
        <w:t xml:space="preserve"> </w:t>
      </w:r>
      <w:r w:rsidRPr="004D6BD4">
        <w:rPr>
          <w:w w:val="105"/>
          <w:sz w:val="24"/>
          <w:szCs w:val="24"/>
        </w:rPr>
        <w:t>отряд</w:t>
      </w:r>
      <w:r w:rsidRPr="004D6BD4">
        <w:rPr>
          <w:spacing w:val="1"/>
          <w:w w:val="105"/>
          <w:sz w:val="24"/>
          <w:szCs w:val="24"/>
        </w:rPr>
        <w:t xml:space="preserve"> </w:t>
      </w:r>
      <w:r w:rsidRPr="004D6BD4">
        <w:rPr>
          <w:w w:val="105"/>
          <w:sz w:val="24"/>
          <w:szCs w:val="24"/>
        </w:rPr>
        <w:t>Всероссийского</w:t>
      </w:r>
      <w:r w:rsidRPr="004D6BD4">
        <w:rPr>
          <w:spacing w:val="-6"/>
          <w:w w:val="105"/>
          <w:sz w:val="24"/>
          <w:szCs w:val="24"/>
        </w:rPr>
        <w:t xml:space="preserve"> </w:t>
      </w:r>
      <w:r w:rsidRPr="004D6BD4">
        <w:rPr>
          <w:w w:val="105"/>
          <w:sz w:val="24"/>
          <w:szCs w:val="24"/>
        </w:rPr>
        <w:t>детско-юношеского</w:t>
      </w:r>
      <w:r w:rsidRPr="004D6BD4">
        <w:rPr>
          <w:spacing w:val="-7"/>
          <w:w w:val="105"/>
          <w:sz w:val="24"/>
          <w:szCs w:val="24"/>
        </w:rPr>
        <w:t xml:space="preserve"> </w:t>
      </w:r>
      <w:r w:rsidRPr="004D6BD4">
        <w:rPr>
          <w:w w:val="105"/>
          <w:sz w:val="24"/>
          <w:szCs w:val="24"/>
        </w:rPr>
        <w:t>военно-</w:t>
      </w:r>
      <w:r w:rsidRPr="004D6BD4">
        <w:rPr>
          <w:spacing w:val="-13"/>
          <w:w w:val="105"/>
          <w:sz w:val="24"/>
          <w:szCs w:val="24"/>
        </w:rPr>
        <w:t xml:space="preserve"> </w:t>
      </w:r>
      <w:r w:rsidRPr="004D6BD4">
        <w:rPr>
          <w:w w:val="105"/>
          <w:sz w:val="24"/>
          <w:szCs w:val="24"/>
        </w:rPr>
        <w:t>патриоического</w:t>
      </w:r>
      <w:r w:rsidRPr="004D6BD4">
        <w:rPr>
          <w:spacing w:val="-6"/>
          <w:w w:val="105"/>
          <w:sz w:val="24"/>
          <w:szCs w:val="24"/>
        </w:rPr>
        <w:t xml:space="preserve"> </w:t>
      </w:r>
      <w:r w:rsidRPr="004D6BD4">
        <w:rPr>
          <w:w w:val="105"/>
          <w:sz w:val="24"/>
          <w:szCs w:val="24"/>
        </w:rPr>
        <w:t>движения</w:t>
      </w:r>
      <w:r w:rsidRPr="004D6BD4">
        <w:rPr>
          <w:spacing w:val="2"/>
          <w:w w:val="105"/>
          <w:sz w:val="24"/>
          <w:szCs w:val="24"/>
        </w:rPr>
        <w:t xml:space="preserve"> </w:t>
      </w:r>
      <w:r w:rsidRPr="004D6BD4">
        <w:rPr>
          <w:w w:val="105"/>
          <w:sz w:val="24"/>
          <w:szCs w:val="24"/>
        </w:rPr>
        <w:t>«Юнармия»</w:t>
      </w:r>
    </w:p>
    <w:p w:rsidR="004D6BD4" w:rsidRPr="004D6BD4" w:rsidRDefault="004D6BD4" w:rsidP="004D6BD4">
      <w:pPr>
        <w:spacing w:before="9" w:line="252" w:lineRule="auto"/>
        <w:ind w:right="237" w:firstLine="799"/>
        <w:rPr>
          <w:sz w:val="24"/>
          <w:szCs w:val="24"/>
        </w:rPr>
      </w:pPr>
      <w:r w:rsidRPr="004D6BD4">
        <w:rPr>
          <w:w w:val="105"/>
          <w:sz w:val="24"/>
          <w:szCs w:val="24"/>
        </w:rPr>
        <w:t>Процесс воспитания в МБОУ «Челутаевская ООШ № 2» ориентирован на интеграцию</w:t>
      </w:r>
      <w:r w:rsidRPr="004D6BD4">
        <w:rPr>
          <w:spacing w:val="1"/>
          <w:w w:val="105"/>
          <w:sz w:val="24"/>
          <w:szCs w:val="24"/>
        </w:rPr>
        <w:t xml:space="preserve"> </w:t>
      </w:r>
      <w:r w:rsidRPr="004D6BD4">
        <w:rPr>
          <w:w w:val="105"/>
          <w:sz w:val="24"/>
          <w:szCs w:val="24"/>
        </w:rPr>
        <w:t>урочной</w:t>
      </w:r>
      <w:r w:rsidRPr="004D6BD4">
        <w:rPr>
          <w:spacing w:val="1"/>
          <w:w w:val="105"/>
          <w:sz w:val="24"/>
          <w:szCs w:val="24"/>
        </w:rPr>
        <w:t xml:space="preserve"> </w:t>
      </w:r>
      <w:r w:rsidRPr="004D6BD4">
        <w:rPr>
          <w:w w:val="105"/>
          <w:sz w:val="24"/>
          <w:szCs w:val="24"/>
        </w:rPr>
        <w:t>и</w:t>
      </w:r>
      <w:r w:rsidRPr="004D6BD4">
        <w:rPr>
          <w:spacing w:val="61"/>
          <w:w w:val="105"/>
          <w:sz w:val="24"/>
          <w:szCs w:val="24"/>
        </w:rPr>
        <w:t xml:space="preserve"> </w:t>
      </w:r>
      <w:r w:rsidRPr="004D6BD4">
        <w:rPr>
          <w:w w:val="105"/>
          <w:sz w:val="24"/>
          <w:szCs w:val="24"/>
        </w:rPr>
        <w:t>внеурочной</w:t>
      </w:r>
      <w:r w:rsidRPr="004D6BD4">
        <w:rPr>
          <w:spacing w:val="61"/>
          <w:w w:val="105"/>
          <w:sz w:val="24"/>
          <w:szCs w:val="24"/>
        </w:rPr>
        <w:t xml:space="preserve"> </w:t>
      </w:r>
      <w:r w:rsidRPr="004D6BD4">
        <w:rPr>
          <w:w w:val="105"/>
          <w:sz w:val="24"/>
          <w:szCs w:val="24"/>
        </w:rPr>
        <w:t>деятельности,</w:t>
      </w:r>
      <w:r w:rsidRPr="004D6BD4">
        <w:rPr>
          <w:spacing w:val="61"/>
          <w:w w:val="105"/>
          <w:sz w:val="24"/>
          <w:szCs w:val="24"/>
        </w:rPr>
        <w:t xml:space="preserve"> </w:t>
      </w:r>
      <w:r w:rsidRPr="004D6BD4">
        <w:rPr>
          <w:w w:val="105"/>
          <w:sz w:val="24"/>
          <w:szCs w:val="24"/>
        </w:rPr>
        <w:t>дополнительного образования  через  создание</w:t>
      </w:r>
      <w:r w:rsidRPr="004D6BD4">
        <w:rPr>
          <w:spacing w:val="1"/>
          <w:w w:val="105"/>
          <w:sz w:val="24"/>
          <w:szCs w:val="24"/>
        </w:rPr>
        <w:t xml:space="preserve"> </w:t>
      </w:r>
      <w:r w:rsidRPr="004D6BD4">
        <w:rPr>
          <w:w w:val="105"/>
          <w:sz w:val="24"/>
          <w:szCs w:val="24"/>
        </w:rPr>
        <w:t>событийного пространства в детско-взрослой среде. В школе сложилась система традиционных</w:t>
      </w:r>
      <w:r w:rsidRPr="004D6BD4">
        <w:rPr>
          <w:spacing w:val="1"/>
          <w:w w:val="105"/>
          <w:sz w:val="24"/>
          <w:szCs w:val="24"/>
        </w:rPr>
        <w:t xml:space="preserve"> </w:t>
      </w:r>
      <w:r w:rsidRPr="004D6BD4">
        <w:rPr>
          <w:w w:val="105"/>
          <w:sz w:val="24"/>
          <w:szCs w:val="24"/>
        </w:rPr>
        <w:t>школьных событий, в которую включены не только обучающиеся, их семьи и педагогические</w:t>
      </w:r>
      <w:r w:rsidRPr="004D6BD4">
        <w:rPr>
          <w:spacing w:val="1"/>
          <w:w w:val="105"/>
          <w:sz w:val="24"/>
          <w:szCs w:val="24"/>
        </w:rPr>
        <w:t xml:space="preserve"> </w:t>
      </w:r>
      <w:r w:rsidRPr="004D6BD4">
        <w:rPr>
          <w:w w:val="105"/>
          <w:sz w:val="24"/>
          <w:szCs w:val="24"/>
        </w:rPr>
        <w:t>работники, но и социальные партнеры.</w:t>
      </w:r>
      <w:r w:rsidRPr="004D6BD4">
        <w:rPr>
          <w:spacing w:val="1"/>
          <w:w w:val="105"/>
          <w:sz w:val="24"/>
          <w:szCs w:val="24"/>
        </w:rPr>
        <w:t xml:space="preserve"> </w:t>
      </w:r>
      <w:r w:rsidRPr="004D6BD4">
        <w:rPr>
          <w:w w:val="105"/>
          <w:sz w:val="24"/>
          <w:szCs w:val="24"/>
        </w:rPr>
        <w:t>Создаются</w:t>
      </w:r>
      <w:r w:rsidRPr="004D6BD4">
        <w:rPr>
          <w:spacing w:val="1"/>
          <w:w w:val="105"/>
          <w:sz w:val="24"/>
          <w:szCs w:val="24"/>
        </w:rPr>
        <w:t xml:space="preserve"> </w:t>
      </w:r>
      <w:r w:rsidRPr="004D6BD4">
        <w:rPr>
          <w:w w:val="105"/>
          <w:sz w:val="24"/>
          <w:szCs w:val="24"/>
        </w:rPr>
        <w:t>такие</w:t>
      </w:r>
      <w:r w:rsidRPr="004D6BD4">
        <w:rPr>
          <w:spacing w:val="1"/>
          <w:w w:val="105"/>
          <w:sz w:val="24"/>
          <w:szCs w:val="24"/>
        </w:rPr>
        <w:t xml:space="preserve"> </w:t>
      </w:r>
      <w:r w:rsidRPr="004D6BD4">
        <w:rPr>
          <w:w w:val="105"/>
          <w:sz w:val="24"/>
          <w:szCs w:val="24"/>
        </w:rPr>
        <w:t>условия,</w:t>
      </w:r>
      <w:r w:rsidRPr="004D6BD4">
        <w:rPr>
          <w:spacing w:val="1"/>
          <w:w w:val="105"/>
          <w:sz w:val="24"/>
          <w:szCs w:val="24"/>
        </w:rPr>
        <w:t xml:space="preserve"> </w:t>
      </w:r>
      <w:r w:rsidRPr="004D6BD4">
        <w:rPr>
          <w:w w:val="105"/>
          <w:sz w:val="24"/>
          <w:szCs w:val="24"/>
        </w:rPr>
        <w:t>чтобы</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мере</w:t>
      </w:r>
      <w:r w:rsidRPr="004D6BD4">
        <w:rPr>
          <w:spacing w:val="1"/>
          <w:w w:val="105"/>
          <w:sz w:val="24"/>
          <w:szCs w:val="24"/>
        </w:rPr>
        <w:t xml:space="preserve"> </w:t>
      </w:r>
      <w:r w:rsidRPr="004D6BD4">
        <w:rPr>
          <w:w w:val="105"/>
          <w:sz w:val="24"/>
          <w:szCs w:val="24"/>
        </w:rPr>
        <w:t>взросления</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увеличивалась</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его</w:t>
      </w:r>
      <w:r w:rsidRPr="004D6BD4">
        <w:rPr>
          <w:spacing w:val="1"/>
          <w:w w:val="105"/>
          <w:sz w:val="24"/>
          <w:szCs w:val="24"/>
        </w:rPr>
        <w:t xml:space="preserve"> </w:t>
      </w:r>
      <w:r w:rsidRPr="004D6BD4">
        <w:rPr>
          <w:w w:val="105"/>
          <w:sz w:val="24"/>
          <w:szCs w:val="24"/>
        </w:rPr>
        <w:t>роль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этих</w:t>
      </w:r>
      <w:r w:rsidRPr="004D6BD4">
        <w:rPr>
          <w:spacing w:val="1"/>
          <w:w w:val="105"/>
          <w:sz w:val="24"/>
          <w:szCs w:val="24"/>
        </w:rPr>
        <w:t xml:space="preserve"> </w:t>
      </w:r>
      <w:r w:rsidRPr="004D6BD4">
        <w:rPr>
          <w:w w:val="105"/>
          <w:sz w:val="24"/>
          <w:szCs w:val="24"/>
        </w:rPr>
        <w:t>совместных</w:t>
      </w:r>
      <w:r w:rsidRPr="004D6BD4">
        <w:rPr>
          <w:spacing w:val="1"/>
          <w:w w:val="105"/>
          <w:sz w:val="24"/>
          <w:szCs w:val="24"/>
        </w:rPr>
        <w:t xml:space="preserve"> </w:t>
      </w:r>
      <w:r w:rsidRPr="004D6BD4">
        <w:rPr>
          <w:w w:val="105"/>
          <w:sz w:val="24"/>
          <w:szCs w:val="24"/>
        </w:rPr>
        <w:t>делах</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пассивного</w:t>
      </w:r>
      <w:r w:rsidRPr="004D6BD4">
        <w:rPr>
          <w:spacing w:val="1"/>
          <w:w w:val="105"/>
          <w:sz w:val="24"/>
          <w:szCs w:val="24"/>
        </w:rPr>
        <w:t xml:space="preserve"> </w:t>
      </w:r>
      <w:r w:rsidRPr="004D6BD4">
        <w:rPr>
          <w:w w:val="105"/>
          <w:sz w:val="24"/>
          <w:szCs w:val="24"/>
        </w:rPr>
        <w:t>наблюдателя</w:t>
      </w:r>
      <w:r w:rsidRPr="004D6BD4">
        <w:rPr>
          <w:spacing w:val="1"/>
          <w:w w:val="105"/>
          <w:sz w:val="24"/>
          <w:szCs w:val="24"/>
        </w:rPr>
        <w:t xml:space="preserve"> </w:t>
      </w:r>
      <w:r w:rsidRPr="004D6BD4">
        <w:rPr>
          <w:w w:val="105"/>
          <w:sz w:val="24"/>
          <w:szCs w:val="24"/>
        </w:rPr>
        <w:t>до</w:t>
      </w:r>
      <w:r w:rsidRPr="004D6BD4">
        <w:rPr>
          <w:spacing w:val="1"/>
          <w:w w:val="105"/>
          <w:sz w:val="24"/>
          <w:szCs w:val="24"/>
        </w:rPr>
        <w:t xml:space="preserve"> </w:t>
      </w:r>
      <w:r w:rsidRPr="004D6BD4">
        <w:rPr>
          <w:w w:val="105"/>
          <w:sz w:val="24"/>
          <w:szCs w:val="24"/>
        </w:rPr>
        <w:t>организатора). Педагоги школы ориентированы на формирование коллективов врамках школьных</w:t>
      </w:r>
      <w:r w:rsidRPr="004D6BD4">
        <w:rPr>
          <w:spacing w:val="-58"/>
          <w:w w:val="105"/>
          <w:sz w:val="24"/>
          <w:szCs w:val="24"/>
        </w:rPr>
        <w:t xml:space="preserve"> </w:t>
      </w:r>
      <w:r w:rsidRPr="004D6BD4">
        <w:rPr>
          <w:w w:val="105"/>
          <w:sz w:val="24"/>
          <w:szCs w:val="24"/>
        </w:rPr>
        <w:t>классов,</w:t>
      </w:r>
      <w:r w:rsidRPr="004D6BD4">
        <w:rPr>
          <w:spacing w:val="1"/>
          <w:w w:val="105"/>
          <w:sz w:val="24"/>
          <w:szCs w:val="24"/>
        </w:rPr>
        <w:t xml:space="preserve"> </w:t>
      </w:r>
      <w:r w:rsidRPr="004D6BD4">
        <w:rPr>
          <w:w w:val="105"/>
          <w:sz w:val="24"/>
          <w:szCs w:val="24"/>
        </w:rPr>
        <w:t>кружков,</w:t>
      </w:r>
      <w:r w:rsidRPr="004D6BD4">
        <w:rPr>
          <w:spacing w:val="1"/>
          <w:w w:val="105"/>
          <w:sz w:val="24"/>
          <w:szCs w:val="24"/>
        </w:rPr>
        <w:t xml:space="preserve"> </w:t>
      </w:r>
      <w:r w:rsidRPr="004D6BD4">
        <w:rPr>
          <w:w w:val="105"/>
          <w:sz w:val="24"/>
          <w:szCs w:val="24"/>
        </w:rPr>
        <w:t>студий,</w:t>
      </w:r>
      <w:r w:rsidRPr="004D6BD4">
        <w:rPr>
          <w:spacing w:val="1"/>
          <w:w w:val="105"/>
          <w:sz w:val="24"/>
          <w:szCs w:val="24"/>
        </w:rPr>
        <w:t xml:space="preserve"> </w:t>
      </w:r>
      <w:r w:rsidRPr="004D6BD4">
        <w:rPr>
          <w:w w:val="105"/>
          <w:sz w:val="24"/>
          <w:szCs w:val="24"/>
        </w:rPr>
        <w:t>секций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иных</w:t>
      </w:r>
      <w:r w:rsidRPr="004D6BD4">
        <w:rPr>
          <w:spacing w:val="1"/>
          <w:w w:val="105"/>
          <w:sz w:val="24"/>
          <w:szCs w:val="24"/>
        </w:rPr>
        <w:t xml:space="preserve"> </w:t>
      </w:r>
      <w:r w:rsidRPr="004D6BD4">
        <w:rPr>
          <w:w w:val="105"/>
          <w:sz w:val="24"/>
          <w:szCs w:val="24"/>
        </w:rPr>
        <w:t>детских</w:t>
      </w:r>
      <w:r w:rsidRPr="004D6BD4">
        <w:rPr>
          <w:spacing w:val="1"/>
          <w:w w:val="105"/>
          <w:sz w:val="24"/>
          <w:szCs w:val="24"/>
        </w:rPr>
        <w:t xml:space="preserve"> </w:t>
      </w:r>
      <w:r w:rsidRPr="004D6BD4">
        <w:rPr>
          <w:w w:val="105"/>
          <w:sz w:val="24"/>
          <w:szCs w:val="24"/>
        </w:rPr>
        <w:t>объединений, на</w:t>
      </w:r>
      <w:r w:rsidRPr="004D6BD4">
        <w:rPr>
          <w:spacing w:val="1"/>
          <w:w w:val="105"/>
          <w:sz w:val="24"/>
          <w:szCs w:val="24"/>
        </w:rPr>
        <w:t xml:space="preserve"> </w:t>
      </w:r>
      <w:r w:rsidRPr="004D6BD4">
        <w:rPr>
          <w:w w:val="105"/>
          <w:sz w:val="24"/>
          <w:szCs w:val="24"/>
        </w:rPr>
        <w:t>установление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них</w:t>
      </w:r>
      <w:r w:rsidRPr="004D6BD4">
        <w:rPr>
          <w:spacing w:val="1"/>
          <w:w w:val="105"/>
          <w:sz w:val="24"/>
          <w:szCs w:val="24"/>
        </w:rPr>
        <w:t xml:space="preserve"> </w:t>
      </w:r>
      <w:r w:rsidRPr="004D6BD4">
        <w:rPr>
          <w:w w:val="105"/>
          <w:sz w:val="24"/>
          <w:szCs w:val="24"/>
        </w:rPr>
        <w:t>доброжелательных</w:t>
      </w:r>
      <w:r w:rsidRPr="004D6BD4">
        <w:rPr>
          <w:spacing w:val="-5"/>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товарищеских</w:t>
      </w:r>
      <w:r w:rsidRPr="004D6BD4">
        <w:rPr>
          <w:spacing w:val="-1"/>
          <w:w w:val="105"/>
          <w:sz w:val="24"/>
          <w:szCs w:val="24"/>
        </w:rPr>
        <w:t xml:space="preserve"> </w:t>
      </w:r>
      <w:r w:rsidRPr="004D6BD4">
        <w:rPr>
          <w:w w:val="105"/>
          <w:sz w:val="24"/>
          <w:szCs w:val="24"/>
        </w:rPr>
        <w:t>взаимоотношений.</w:t>
      </w:r>
    </w:p>
    <w:p w:rsidR="004D6BD4" w:rsidRPr="004D6BD4" w:rsidRDefault="004D6BD4" w:rsidP="004D6BD4">
      <w:pPr>
        <w:spacing w:line="252" w:lineRule="auto"/>
        <w:ind w:right="235" w:firstLine="720"/>
        <w:rPr>
          <w:sz w:val="24"/>
          <w:szCs w:val="24"/>
        </w:rPr>
      </w:pPr>
      <w:r w:rsidRPr="004D6BD4">
        <w:rPr>
          <w:w w:val="105"/>
          <w:sz w:val="24"/>
          <w:szCs w:val="24"/>
        </w:rPr>
        <w:t>Ключевой фигурой воспитания в школе является классный руководитель, реализующий по</w:t>
      </w:r>
      <w:r w:rsidRPr="004D6BD4">
        <w:rPr>
          <w:spacing w:val="1"/>
          <w:w w:val="105"/>
          <w:sz w:val="24"/>
          <w:szCs w:val="24"/>
        </w:rPr>
        <w:t xml:space="preserve"> </w:t>
      </w:r>
      <w:r w:rsidRPr="004D6BD4">
        <w:rPr>
          <w:w w:val="105"/>
          <w:sz w:val="24"/>
          <w:szCs w:val="24"/>
        </w:rPr>
        <w:t>отношению к детям защитную, личностно развивающую, организационную, посредническую (в</w:t>
      </w:r>
      <w:r w:rsidRPr="004D6BD4">
        <w:rPr>
          <w:spacing w:val="1"/>
          <w:w w:val="105"/>
          <w:sz w:val="24"/>
          <w:szCs w:val="24"/>
        </w:rPr>
        <w:t xml:space="preserve"> </w:t>
      </w:r>
      <w:r w:rsidRPr="004D6BD4">
        <w:rPr>
          <w:w w:val="105"/>
          <w:sz w:val="24"/>
          <w:szCs w:val="24"/>
        </w:rPr>
        <w:t>разрешении конфликтов)</w:t>
      </w:r>
      <w:r w:rsidRPr="004D6BD4">
        <w:rPr>
          <w:spacing w:val="6"/>
          <w:w w:val="105"/>
          <w:sz w:val="24"/>
          <w:szCs w:val="24"/>
        </w:rPr>
        <w:t xml:space="preserve"> </w:t>
      </w:r>
      <w:r w:rsidRPr="004D6BD4">
        <w:rPr>
          <w:w w:val="105"/>
          <w:sz w:val="24"/>
          <w:szCs w:val="24"/>
        </w:rPr>
        <w:t>функции.</w:t>
      </w:r>
    </w:p>
    <w:p w:rsidR="004D6BD4" w:rsidRPr="004D6BD4" w:rsidRDefault="004D6BD4" w:rsidP="004D6BD4">
      <w:pPr>
        <w:spacing w:line="252" w:lineRule="auto"/>
        <w:ind w:right="237" w:firstLine="713"/>
        <w:rPr>
          <w:sz w:val="24"/>
          <w:szCs w:val="24"/>
        </w:rPr>
      </w:pPr>
      <w:r w:rsidRPr="004D6BD4">
        <w:rPr>
          <w:w w:val="105"/>
          <w:sz w:val="24"/>
          <w:szCs w:val="24"/>
        </w:rPr>
        <w:t>В последнее время в</w:t>
      </w:r>
      <w:r w:rsidRPr="004D6BD4">
        <w:rPr>
          <w:spacing w:val="1"/>
          <w:w w:val="105"/>
          <w:sz w:val="24"/>
          <w:szCs w:val="24"/>
        </w:rPr>
        <w:t xml:space="preserve"> </w:t>
      </w:r>
      <w:r w:rsidRPr="004D6BD4">
        <w:rPr>
          <w:w w:val="105"/>
          <w:sz w:val="24"/>
          <w:szCs w:val="24"/>
        </w:rPr>
        <w:t>обществе, семье, школе пришло понимание, что без</w:t>
      </w:r>
      <w:r w:rsidRPr="004D6BD4">
        <w:rPr>
          <w:spacing w:val="1"/>
          <w:w w:val="105"/>
          <w:sz w:val="24"/>
          <w:szCs w:val="24"/>
        </w:rPr>
        <w:t xml:space="preserve"> </w:t>
      </w:r>
      <w:r w:rsidRPr="004D6BD4">
        <w:rPr>
          <w:w w:val="105"/>
          <w:sz w:val="24"/>
          <w:szCs w:val="24"/>
        </w:rPr>
        <w:t>возрождения</w:t>
      </w:r>
      <w:r w:rsidRPr="004D6BD4">
        <w:rPr>
          <w:spacing w:val="1"/>
          <w:w w:val="105"/>
          <w:sz w:val="24"/>
          <w:szCs w:val="24"/>
        </w:rPr>
        <w:t xml:space="preserve"> </w:t>
      </w:r>
      <w:r w:rsidRPr="004D6BD4">
        <w:rPr>
          <w:w w:val="105"/>
          <w:sz w:val="24"/>
          <w:szCs w:val="24"/>
        </w:rPr>
        <w:t>духовности, основанной на наших православных корнях, невозможно процветание и дальнейшее</w:t>
      </w:r>
      <w:r w:rsidRPr="004D6BD4">
        <w:rPr>
          <w:spacing w:val="1"/>
          <w:w w:val="105"/>
          <w:sz w:val="24"/>
          <w:szCs w:val="24"/>
        </w:rPr>
        <w:t xml:space="preserve"> </w:t>
      </w:r>
      <w:r w:rsidRPr="004D6BD4">
        <w:rPr>
          <w:w w:val="105"/>
          <w:sz w:val="24"/>
          <w:szCs w:val="24"/>
        </w:rPr>
        <w:t>развитие России.</w:t>
      </w:r>
    </w:p>
    <w:p w:rsidR="004D6BD4" w:rsidRPr="004D6BD4" w:rsidRDefault="004D6BD4" w:rsidP="004D6BD4">
      <w:pPr>
        <w:spacing w:line="252" w:lineRule="auto"/>
        <w:jc w:val="both"/>
        <w:rPr>
          <w:sz w:val="24"/>
          <w:szCs w:val="24"/>
        </w:rPr>
        <w:sectPr w:rsidR="004D6BD4" w:rsidRPr="004D6BD4">
          <w:pgSz w:w="11910" w:h="16850"/>
          <w:pgMar w:top="1320" w:right="320" w:bottom="1040" w:left="740" w:header="0" w:footer="858" w:gutter="0"/>
          <w:cols w:space="720"/>
        </w:sectPr>
      </w:pPr>
    </w:p>
    <w:p w:rsidR="004D6BD4" w:rsidRPr="004D6BD4" w:rsidRDefault="004D6BD4" w:rsidP="005B10F6">
      <w:pPr>
        <w:pStyle w:val="1"/>
        <w:numPr>
          <w:ilvl w:val="1"/>
          <w:numId w:val="102"/>
        </w:numPr>
        <w:tabs>
          <w:tab w:val="left" w:pos="889"/>
        </w:tabs>
        <w:spacing w:before="63"/>
        <w:ind w:left="888" w:hanging="499"/>
        <w:jc w:val="both"/>
      </w:pPr>
      <w:bookmarkStart w:id="34" w:name="2.2._ВИДЫ,_ФОРМЫ_И_СОДЕРЖАНИЕ_ДЕЯТЕЛЬНОС"/>
      <w:bookmarkEnd w:id="34"/>
      <w:r w:rsidRPr="004D6BD4">
        <w:t>ВИДЫ,</w:t>
      </w:r>
      <w:r w:rsidRPr="004D6BD4">
        <w:rPr>
          <w:spacing w:val="41"/>
        </w:rPr>
        <w:t xml:space="preserve"> </w:t>
      </w:r>
      <w:r w:rsidRPr="004D6BD4">
        <w:t>ФОРМЫ</w:t>
      </w:r>
      <w:r w:rsidRPr="004D6BD4">
        <w:rPr>
          <w:spacing w:val="55"/>
        </w:rPr>
        <w:t xml:space="preserve"> </w:t>
      </w:r>
      <w:r w:rsidRPr="004D6BD4">
        <w:t>И</w:t>
      </w:r>
      <w:r w:rsidRPr="004D6BD4">
        <w:rPr>
          <w:spacing w:val="49"/>
        </w:rPr>
        <w:t xml:space="preserve"> </w:t>
      </w:r>
      <w:r w:rsidRPr="004D6BD4">
        <w:t>СОДЕРЖАНИЕ</w:t>
      </w:r>
      <w:r w:rsidRPr="004D6BD4">
        <w:rPr>
          <w:spacing w:val="50"/>
        </w:rPr>
        <w:t xml:space="preserve"> </w:t>
      </w:r>
      <w:r w:rsidRPr="004D6BD4">
        <w:t>ДЕЯТЕЛЬНОСТИ</w:t>
      </w:r>
    </w:p>
    <w:p w:rsidR="004D6BD4" w:rsidRPr="004D6BD4" w:rsidRDefault="004D6BD4" w:rsidP="004D6BD4">
      <w:pPr>
        <w:spacing w:before="150" w:line="247" w:lineRule="auto"/>
        <w:ind w:right="237" w:firstLine="569"/>
        <w:rPr>
          <w:sz w:val="24"/>
          <w:szCs w:val="24"/>
        </w:rPr>
      </w:pPr>
      <w:r w:rsidRPr="004D6BD4">
        <w:rPr>
          <w:w w:val="105"/>
          <w:sz w:val="24"/>
          <w:szCs w:val="24"/>
        </w:rPr>
        <w:t>Практическая реализация цели и задач воспитания осуществляется в рамках</w:t>
      </w:r>
      <w:r w:rsidRPr="004D6BD4">
        <w:rPr>
          <w:spacing w:val="1"/>
          <w:w w:val="105"/>
          <w:sz w:val="24"/>
          <w:szCs w:val="24"/>
        </w:rPr>
        <w:t xml:space="preserve"> </w:t>
      </w:r>
      <w:r w:rsidRPr="004D6BD4">
        <w:rPr>
          <w:w w:val="105"/>
          <w:sz w:val="24"/>
          <w:szCs w:val="24"/>
        </w:rPr>
        <w:t>следующих</w:t>
      </w:r>
      <w:r w:rsidRPr="004D6BD4">
        <w:rPr>
          <w:spacing w:val="1"/>
          <w:w w:val="105"/>
          <w:sz w:val="24"/>
          <w:szCs w:val="24"/>
        </w:rPr>
        <w:t xml:space="preserve"> </w:t>
      </w:r>
      <w:r w:rsidRPr="004D6BD4">
        <w:rPr>
          <w:w w:val="105"/>
          <w:sz w:val="24"/>
          <w:szCs w:val="24"/>
        </w:rPr>
        <w:t>направлений воспитательной работы школы. Каждое из них представлено в соответствующем</w:t>
      </w:r>
      <w:r w:rsidRPr="004D6BD4">
        <w:rPr>
          <w:spacing w:val="1"/>
          <w:w w:val="105"/>
          <w:sz w:val="24"/>
          <w:szCs w:val="24"/>
        </w:rPr>
        <w:t xml:space="preserve"> </w:t>
      </w:r>
      <w:r w:rsidRPr="004D6BD4">
        <w:rPr>
          <w:w w:val="105"/>
          <w:sz w:val="24"/>
          <w:szCs w:val="24"/>
        </w:rPr>
        <w:t>модуле.</w:t>
      </w:r>
    </w:p>
    <w:p w:rsidR="004D6BD4" w:rsidRPr="004D6BD4" w:rsidRDefault="004D6BD4" w:rsidP="005B10F6">
      <w:pPr>
        <w:pStyle w:val="1"/>
        <w:numPr>
          <w:ilvl w:val="1"/>
          <w:numId w:val="101"/>
        </w:numPr>
        <w:tabs>
          <w:tab w:val="left" w:pos="889"/>
        </w:tabs>
        <w:spacing w:before="7" w:line="321" w:lineRule="exact"/>
        <w:ind w:hanging="499"/>
        <w:jc w:val="both"/>
      </w:pPr>
      <w:bookmarkStart w:id="35" w:name="2.1._Модуль_«Школьный_урок»"/>
      <w:bookmarkEnd w:id="35"/>
      <w:r w:rsidRPr="004D6BD4">
        <w:t>Модуль</w:t>
      </w:r>
      <w:r w:rsidRPr="004D6BD4">
        <w:rPr>
          <w:spacing w:val="37"/>
        </w:rPr>
        <w:t xml:space="preserve"> </w:t>
      </w:r>
      <w:r w:rsidRPr="004D6BD4">
        <w:t>«Школьный</w:t>
      </w:r>
      <w:r w:rsidRPr="004D6BD4">
        <w:rPr>
          <w:spacing w:val="49"/>
        </w:rPr>
        <w:t xml:space="preserve"> </w:t>
      </w:r>
      <w:r w:rsidRPr="004D6BD4">
        <w:t>урок»</w:t>
      </w:r>
    </w:p>
    <w:p w:rsidR="004D6BD4" w:rsidRPr="004D6BD4" w:rsidRDefault="004D6BD4" w:rsidP="004D6BD4">
      <w:pPr>
        <w:spacing w:line="254" w:lineRule="auto"/>
        <w:ind w:right="246" w:firstLine="569"/>
        <w:rPr>
          <w:i/>
          <w:sz w:val="24"/>
          <w:szCs w:val="24"/>
        </w:rPr>
      </w:pPr>
      <w:r w:rsidRPr="004D6BD4">
        <w:rPr>
          <w:w w:val="105"/>
          <w:sz w:val="24"/>
          <w:szCs w:val="24"/>
        </w:rPr>
        <w:t>Реализация</w:t>
      </w:r>
      <w:r w:rsidRPr="004D6BD4">
        <w:rPr>
          <w:spacing w:val="1"/>
          <w:w w:val="105"/>
          <w:sz w:val="24"/>
          <w:szCs w:val="24"/>
        </w:rPr>
        <w:t xml:space="preserve"> </w:t>
      </w:r>
      <w:r w:rsidRPr="004D6BD4">
        <w:rPr>
          <w:w w:val="105"/>
          <w:sz w:val="24"/>
          <w:szCs w:val="24"/>
        </w:rPr>
        <w:t>школьными</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воспитательного</w:t>
      </w:r>
      <w:r w:rsidRPr="004D6BD4">
        <w:rPr>
          <w:spacing w:val="1"/>
          <w:w w:val="105"/>
          <w:sz w:val="24"/>
          <w:szCs w:val="24"/>
        </w:rPr>
        <w:t xml:space="preserve"> </w:t>
      </w:r>
      <w:r w:rsidRPr="004D6BD4">
        <w:rPr>
          <w:w w:val="105"/>
          <w:sz w:val="24"/>
          <w:szCs w:val="24"/>
        </w:rPr>
        <w:t>потенциала</w:t>
      </w:r>
      <w:r w:rsidRPr="004D6BD4">
        <w:rPr>
          <w:spacing w:val="1"/>
          <w:w w:val="105"/>
          <w:sz w:val="24"/>
          <w:szCs w:val="24"/>
        </w:rPr>
        <w:t xml:space="preserve"> </w:t>
      </w:r>
      <w:r w:rsidRPr="004D6BD4">
        <w:rPr>
          <w:w w:val="105"/>
          <w:sz w:val="24"/>
          <w:szCs w:val="24"/>
        </w:rPr>
        <w:t>урока</w:t>
      </w:r>
      <w:r w:rsidRPr="004D6BD4">
        <w:rPr>
          <w:spacing w:val="1"/>
          <w:w w:val="105"/>
          <w:sz w:val="24"/>
          <w:szCs w:val="24"/>
        </w:rPr>
        <w:t xml:space="preserve"> </w:t>
      </w:r>
      <w:r w:rsidRPr="004D6BD4">
        <w:rPr>
          <w:w w:val="105"/>
          <w:sz w:val="24"/>
          <w:szCs w:val="24"/>
        </w:rPr>
        <w:t>предполагает</w:t>
      </w:r>
      <w:r w:rsidRPr="004D6BD4">
        <w:rPr>
          <w:spacing w:val="1"/>
          <w:w w:val="105"/>
          <w:sz w:val="24"/>
          <w:szCs w:val="24"/>
        </w:rPr>
        <w:t xml:space="preserve"> </w:t>
      </w:r>
      <w:r w:rsidRPr="004D6BD4">
        <w:rPr>
          <w:w w:val="105"/>
          <w:sz w:val="24"/>
          <w:szCs w:val="24"/>
        </w:rPr>
        <w:t>следующее</w:t>
      </w:r>
      <w:r w:rsidRPr="004D6BD4">
        <w:rPr>
          <w:i/>
          <w:w w:val="105"/>
          <w:sz w:val="24"/>
          <w:szCs w:val="24"/>
        </w:rPr>
        <w:t>:</w:t>
      </w:r>
    </w:p>
    <w:p w:rsidR="004D6BD4" w:rsidRPr="004D6BD4" w:rsidRDefault="004D6BD4" w:rsidP="004D6BD4">
      <w:pPr>
        <w:spacing w:before="37"/>
        <w:ind w:left="960"/>
        <w:rPr>
          <w:sz w:val="24"/>
          <w:szCs w:val="24"/>
        </w:rPr>
      </w:pPr>
      <w:r w:rsidRPr="004D6BD4">
        <w:rPr>
          <w:w w:val="105"/>
          <w:sz w:val="24"/>
          <w:szCs w:val="24"/>
        </w:rPr>
        <w:t>-организацию</w:t>
      </w:r>
      <w:r w:rsidRPr="004D6BD4">
        <w:rPr>
          <w:spacing w:val="-13"/>
          <w:w w:val="105"/>
          <w:sz w:val="24"/>
          <w:szCs w:val="24"/>
        </w:rPr>
        <w:t xml:space="preserve"> </w:t>
      </w:r>
      <w:r w:rsidRPr="004D6BD4">
        <w:rPr>
          <w:w w:val="105"/>
          <w:sz w:val="24"/>
          <w:szCs w:val="24"/>
        </w:rPr>
        <w:t>работы</w:t>
      </w:r>
      <w:r w:rsidRPr="004D6BD4">
        <w:rPr>
          <w:spacing w:val="-5"/>
          <w:w w:val="105"/>
          <w:sz w:val="24"/>
          <w:szCs w:val="24"/>
        </w:rPr>
        <w:t xml:space="preserve"> </w:t>
      </w:r>
      <w:r w:rsidRPr="004D6BD4">
        <w:rPr>
          <w:w w:val="105"/>
          <w:sz w:val="24"/>
          <w:szCs w:val="24"/>
        </w:rPr>
        <w:t>с</w:t>
      </w:r>
      <w:r w:rsidRPr="004D6BD4">
        <w:rPr>
          <w:spacing w:val="-14"/>
          <w:w w:val="105"/>
          <w:sz w:val="24"/>
          <w:szCs w:val="24"/>
        </w:rPr>
        <w:t xml:space="preserve"> </w:t>
      </w:r>
      <w:r w:rsidRPr="004D6BD4">
        <w:rPr>
          <w:w w:val="105"/>
          <w:sz w:val="24"/>
          <w:szCs w:val="24"/>
        </w:rPr>
        <w:t>детьми</w:t>
      </w:r>
      <w:r w:rsidRPr="004D6BD4">
        <w:rPr>
          <w:spacing w:val="-7"/>
          <w:w w:val="105"/>
          <w:sz w:val="24"/>
          <w:szCs w:val="24"/>
        </w:rPr>
        <w:t xml:space="preserve"> </w:t>
      </w:r>
      <w:r w:rsidRPr="004D6BD4">
        <w:rPr>
          <w:w w:val="105"/>
          <w:sz w:val="24"/>
          <w:szCs w:val="24"/>
        </w:rPr>
        <w:t>как</w:t>
      </w:r>
      <w:r w:rsidRPr="004D6BD4">
        <w:rPr>
          <w:spacing w:val="-10"/>
          <w:w w:val="105"/>
          <w:sz w:val="24"/>
          <w:szCs w:val="24"/>
        </w:rPr>
        <w:t xml:space="preserve"> </w:t>
      </w:r>
      <w:r w:rsidRPr="004D6BD4">
        <w:rPr>
          <w:w w:val="105"/>
          <w:sz w:val="24"/>
          <w:szCs w:val="24"/>
        </w:rPr>
        <w:t>в</w:t>
      </w:r>
      <w:r w:rsidRPr="004D6BD4">
        <w:rPr>
          <w:spacing w:val="-15"/>
          <w:w w:val="105"/>
          <w:sz w:val="24"/>
          <w:szCs w:val="24"/>
        </w:rPr>
        <w:t xml:space="preserve"> </w:t>
      </w:r>
      <w:r w:rsidRPr="004D6BD4">
        <w:rPr>
          <w:w w:val="105"/>
          <w:sz w:val="24"/>
          <w:szCs w:val="24"/>
        </w:rPr>
        <w:t>офлайн,</w:t>
      </w:r>
      <w:r w:rsidRPr="004D6BD4">
        <w:rPr>
          <w:spacing w:val="-11"/>
          <w:w w:val="105"/>
          <w:sz w:val="24"/>
          <w:szCs w:val="24"/>
        </w:rPr>
        <w:t xml:space="preserve"> </w:t>
      </w:r>
      <w:r w:rsidRPr="004D6BD4">
        <w:rPr>
          <w:w w:val="105"/>
          <w:sz w:val="24"/>
          <w:szCs w:val="24"/>
        </w:rPr>
        <w:t>так</w:t>
      </w:r>
      <w:r w:rsidRPr="004D6BD4">
        <w:rPr>
          <w:spacing w:val="-11"/>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онлайн</w:t>
      </w:r>
      <w:r w:rsidRPr="004D6BD4">
        <w:rPr>
          <w:spacing w:val="-8"/>
          <w:w w:val="105"/>
          <w:sz w:val="24"/>
          <w:szCs w:val="24"/>
        </w:rPr>
        <w:t xml:space="preserve"> </w:t>
      </w:r>
      <w:r w:rsidRPr="004D6BD4">
        <w:rPr>
          <w:w w:val="105"/>
          <w:sz w:val="24"/>
          <w:szCs w:val="24"/>
        </w:rPr>
        <w:t>формате;</w:t>
      </w:r>
    </w:p>
    <w:p w:rsidR="004D6BD4" w:rsidRPr="004D6BD4" w:rsidRDefault="004D6BD4" w:rsidP="004D6BD4">
      <w:pPr>
        <w:spacing w:before="16" w:line="249" w:lineRule="auto"/>
        <w:ind w:right="233" w:firstLine="569"/>
        <w:rPr>
          <w:sz w:val="24"/>
          <w:szCs w:val="24"/>
        </w:rPr>
      </w:pPr>
      <w:r w:rsidRPr="004D6BD4">
        <w:rPr>
          <w:i/>
          <w:w w:val="105"/>
          <w:sz w:val="24"/>
          <w:szCs w:val="24"/>
        </w:rPr>
        <w:t>-</w:t>
      </w:r>
      <w:r w:rsidRPr="004D6BD4">
        <w:rPr>
          <w:w w:val="105"/>
          <w:sz w:val="24"/>
          <w:szCs w:val="24"/>
        </w:rPr>
        <w:t>установление</w:t>
      </w:r>
      <w:r w:rsidRPr="004D6BD4">
        <w:rPr>
          <w:spacing w:val="1"/>
          <w:w w:val="105"/>
          <w:sz w:val="24"/>
          <w:szCs w:val="24"/>
        </w:rPr>
        <w:t xml:space="preserve"> </w:t>
      </w:r>
      <w:r w:rsidRPr="004D6BD4">
        <w:rPr>
          <w:w w:val="105"/>
          <w:sz w:val="24"/>
          <w:szCs w:val="24"/>
        </w:rPr>
        <w:t>доверительных</w:t>
      </w:r>
      <w:r w:rsidRPr="004D6BD4">
        <w:rPr>
          <w:spacing w:val="1"/>
          <w:w w:val="105"/>
          <w:sz w:val="24"/>
          <w:szCs w:val="24"/>
        </w:rPr>
        <w:t xml:space="preserve"> </w:t>
      </w:r>
      <w:r w:rsidRPr="004D6BD4">
        <w:rPr>
          <w:w w:val="105"/>
          <w:sz w:val="24"/>
          <w:szCs w:val="24"/>
        </w:rPr>
        <w:t>отношений</w:t>
      </w:r>
      <w:r w:rsidRPr="004D6BD4">
        <w:rPr>
          <w:spacing w:val="1"/>
          <w:w w:val="105"/>
          <w:sz w:val="24"/>
          <w:szCs w:val="24"/>
        </w:rPr>
        <w:t xml:space="preserve"> </w:t>
      </w:r>
      <w:r w:rsidRPr="004D6BD4">
        <w:rPr>
          <w:w w:val="105"/>
          <w:sz w:val="24"/>
          <w:szCs w:val="24"/>
        </w:rPr>
        <w:t>между</w:t>
      </w:r>
      <w:r w:rsidRPr="004D6BD4">
        <w:rPr>
          <w:spacing w:val="1"/>
          <w:w w:val="105"/>
          <w:sz w:val="24"/>
          <w:szCs w:val="24"/>
        </w:rPr>
        <w:t xml:space="preserve"> </w:t>
      </w:r>
      <w:r w:rsidRPr="004D6BD4">
        <w:rPr>
          <w:w w:val="105"/>
          <w:sz w:val="24"/>
          <w:szCs w:val="24"/>
        </w:rPr>
        <w:t>учителем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его</w:t>
      </w:r>
      <w:r w:rsidRPr="004D6BD4">
        <w:rPr>
          <w:spacing w:val="1"/>
          <w:w w:val="105"/>
          <w:sz w:val="24"/>
          <w:szCs w:val="24"/>
        </w:rPr>
        <w:t xml:space="preserve"> </w:t>
      </w:r>
      <w:r w:rsidRPr="004D6BD4">
        <w:rPr>
          <w:w w:val="105"/>
          <w:sz w:val="24"/>
          <w:szCs w:val="24"/>
        </w:rPr>
        <w:t>учениками,</w:t>
      </w:r>
      <w:r w:rsidRPr="004D6BD4">
        <w:rPr>
          <w:spacing w:val="1"/>
          <w:w w:val="105"/>
          <w:sz w:val="24"/>
          <w:szCs w:val="24"/>
        </w:rPr>
        <w:t xml:space="preserve"> </w:t>
      </w:r>
      <w:r w:rsidRPr="004D6BD4">
        <w:rPr>
          <w:w w:val="105"/>
          <w:sz w:val="24"/>
          <w:szCs w:val="24"/>
        </w:rPr>
        <w:t>способствующих</w:t>
      </w:r>
      <w:r w:rsidRPr="004D6BD4">
        <w:rPr>
          <w:spacing w:val="1"/>
          <w:w w:val="105"/>
          <w:sz w:val="24"/>
          <w:szCs w:val="24"/>
        </w:rPr>
        <w:t xml:space="preserve"> </w:t>
      </w:r>
      <w:r w:rsidRPr="004D6BD4">
        <w:rPr>
          <w:w w:val="105"/>
          <w:sz w:val="24"/>
          <w:szCs w:val="24"/>
        </w:rPr>
        <w:t>позитивному</w:t>
      </w:r>
      <w:r w:rsidRPr="004D6BD4">
        <w:rPr>
          <w:spacing w:val="1"/>
          <w:w w:val="105"/>
          <w:sz w:val="24"/>
          <w:szCs w:val="24"/>
        </w:rPr>
        <w:t xml:space="preserve"> </w:t>
      </w:r>
      <w:r w:rsidRPr="004D6BD4">
        <w:rPr>
          <w:w w:val="105"/>
          <w:sz w:val="24"/>
          <w:szCs w:val="24"/>
        </w:rPr>
        <w:t>восприятию</w:t>
      </w:r>
      <w:r w:rsidRPr="004D6BD4">
        <w:rPr>
          <w:spacing w:val="1"/>
          <w:w w:val="105"/>
          <w:sz w:val="24"/>
          <w:szCs w:val="24"/>
        </w:rPr>
        <w:t xml:space="preserve"> </w:t>
      </w:r>
      <w:r w:rsidRPr="004D6BD4">
        <w:rPr>
          <w:w w:val="105"/>
          <w:sz w:val="24"/>
          <w:szCs w:val="24"/>
        </w:rPr>
        <w:t>учащимися</w:t>
      </w:r>
      <w:r w:rsidRPr="004D6BD4">
        <w:rPr>
          <w:spacing w:val="1"/>
          <w:w w:val="105"/>
          <w:sz w:val="24"/>
          <w:szCs w:val="24"/>
        </w:rPr>
        <w:t xml:space="preserve"> </w:t>
      </w:r>
      <w:r w:rsidRPr="004D6BD4">
        <w:rPr>
          <w:w w:val="105"/>
          <w:sz w:val="24"/>
          <w:szCs w:val="24"/>
        </w:rPr>
        <w:t>требований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просьб</w:t>
      </w:r>
      <w:r w:rsidRPr="004D6BD4">
        <w:rPr>
          <w:spacing w:val="1"/>
          <w:w w:val="105"/>
          <w:sz w:val="24"/>
          <w:szCs w:val="24"/>
        </w:rPr>
        <w:t xml:space="preserve"> </w:t>
      </w:r>
      <w:r w:rsidRPr="004D6BD4">
        <w:rPr>
          <w:w w:val="105"/>
          <w:sz w:val="24"/>
          <w:szCs w:val="24"/>
        </w:rPr>
        <w:t>учителя,</w:t>
      </w:r>
      <w:r w:rsidRPr="004D6BD4">
        <w:rPr>
          <w:spacing w:val="1"/>
          <w:w w:val="105"/>
          <w:sz w:val="24"/>
          <w:szCs w:val="24"/>
        </w:rPr>
        <w:t xml:space="preserve"> </w:t>
      </w:r>
      <w:r w:rsidRPr="004D6BD4">
        <w:rPr>
          <w:w w:val="105"/>
          <w:sz w:val="24"/>
          <w:szCs w:val="24"/>
        </w:rPr>
        <w:t>привлечению их внимания к обсуждаемой на уроке информации, активизации их познавательной</w:t>
      </w:r>
      <w:r w:rsidRPr="004D6BD4">
        <w:rPr>
          <w:spacing w:val="1"/>
          <w:w w:val="105"/>
          <w:sz w:val="24"/>
          <w:szCs w:val="24"/>
        </w:rPr>
        <w:t xml:space="preserve"> </w:t>
      </w:r>
      <w:r w:rsidRPr="004D6BD4">
        <w:rPr>
          <w:w w:val="105"/>
          <w:sz w:val="24"/>
          <w:szCs w:val="24"/>
        </w:rPr>
        <w:t>деятельности;</w:t>
      </w:r>
    </w:p>
    <w:p w:rsidR="004D6BD4" w:rsidRPr="004D6BD4" w:rsidRDefault="004D6BD4" w:rsidP="004D6BD4">
      <w:pPr>
        <w:spacing w:before="2" w:line="249" w:lineRule="auto"/>
        <w:ind w:right="243" w:firstLine="799"/>
        <w:rPr>
          <w:sz w:val="24"/>
          <w:szCs w:val="24"/>
        </w:rPr>
      </w:pPr>
      <w:r w:rsidRPr="004D6BD4">
        <w:rPr>
          <w:w w:val="105"/>
          <w:sz w:val="24"/>
          <w:szCs w:val="24"/>
        </w:rPr>
        <w:t>-побуждение школьников соблюдать на уроке общепринятые нормы поведения, правила</w:t>
      </w:r>
      <w:r w:rsidRPr="004D6BD4">
        <w:rPr>
          <w:spacing w:val="1"/>
          <w:w w:val="105"/>
          <w:sz w:val="24"/>
          <w:szCs w:val="24"/>
        </w:rPr>
        <w:t xml:space="preserve"> </w:t>
      </w:r>
      <w:r w:rsidRPr="004D6BD4">
        <w:rPr>
          <w:w w:val="105"/>
          <w:sz w:val="24"/>
          <w:szCs w:val="24"/>
        </w:rPr>
        <w:t>общения</w:t>
      </w:r>
      <w:r w:rsidRPr="004D6BD4">
        <w:rPr>
          <w:spacing w:val="1"/>
          <w:w w:val="105"/>
          <w:sz w:val="24"/>
          <w:szCs w:val="24"/>
        </w:rPr>
        <w:t xml:space="preserve"> </w:t>
      </w:r>
      <w:r w:rsidRPr="004D6BD4">
        <w:rPr>
          <w:w w:val="105"/>
          <w:sz w:val="24"/>
          <w:szCs w:val="24"/>
        </w:rPr>
        <w:t>со</w:t>
      </w:r>
      <w:r w:rsidRPr="004D6BD4">
        <w:rPr>
          <w:spacing w:val="1"/>
          <w:w w:val="105"/>
          <w:sz w:val="24"/>
          <w:szCs w:val="24"/>
        </w:rPr>
        <w:t xml:space="preserve"> </w:t>
      </w:r>
      <w:r w:rsidRPr="004D6BD4">
        <w:rPr>
          <w:w w:val="105"/>
          <w:sz w:val="24"/>
          <w:szCs w:val="24"/>
        </w:rPr>
        <w:t>старшими</w:t>
      </w:r>
      <w:r w:rsidRPr="004D6BD4">
        <w:rPr>
          <w:spacing w:val="1"/>
          <w:w w:val="105"/>
          <w:sz w:val="24"/>
          <w:szCs w:val="24"/>
        </w:rPr>
        <w:t xml:space="preserve"> </w:t>
      </w:r>
      <w:r w:rsidRPr="004D6BD4">
        <w:rPr>
          <w:w w:val="105"/>
          <w:sz w:val="24"/>
          <w:szCs w:val="24"/>
        </w:rPr>
        <w:t>(учителями)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сверстниками</w:t>
      </w:r>
      <w:r w:rsidRPr="004D6BD4">
        <w:rPr>
          <w:spacing w:val="1"/>
          <w:w w:val="105"/>
          <w:sz w:val="24"/>
          <w:szCs w:val="24"/>
        </w:rPr>
        <w:t xml:space="preserve"> </w:t>
      </w:r>
      <w:r w:rsidRPr="004D6BD4">
        <w:rPr>
          <w:w w:val="105"/>
          <w:sz w:val="24"/>
          <w:szCs w:val="24"/>
        </w:rPr>
        <w:t>(школьниками),</w:t>
      </w:r>
      <w:r w:rsidRPr="004D6BD4">
        <w:rPr>
          <w:spacing w:val="1"/>
          <w:w w:val="105"/>
          <w:sz w:val="24"/>
          <w:szCs w:val="24"/>
        </w:rPr>
        <w:t xml:space="preserve"> </w:t>
      </w:r>
      <w:r w:rsidRPr="004D6BD4">
        <w:rPr>
          <w:w w:val="105"/>
          <w:sz w:val="24"/>
          <w:szCs w:val="24"/>
        </w:rPr>
        <w:t>принципы</w:t>
      </w:r>
      <w:r w:rsidRPr="004D6BD4">
        <w:rPr>
          <w:spacing w:val="1"/>
          <w:w w:val="105"/>
          <w:sz w:val="24"/>
          <w:szCs w:val="24"/>
        </w:rPr>
        <w:t xml:space="preserve"> </w:t>
      </w:r>
      <w:r w:rsidRPr="004D6BD4">
        <w:rPr>
          <w:w w:val="105"/>
          <w:sz w:val="24"/>
          <w:szCs w:val="24"/>
        </w:rPr>
        <w:t>учебной</w:t>
      </w:r>
      <w:r w:rsidRPr="004D6BD4">
        <w:rPr>
          <w:spacing w:val="1"/>
          <w:w w:val="105"/>
          <w:sz w:val="24"/>
          <w:szCs w:val="24"/>
        </w:rPr>
        <w:t xml:space="preserve"> </w:t>
      </w:r>
      <w:r w:rsidRPr="004D6BD4">
        <w:rPr>
          <w:w w:val="105"/>
          <w:sz w:val="24"/>
          <w:szCs w:val="24"/>
        </w:rPr>
        <w:t>дисциплины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самоорганизации,</w:t>
      </w:r>
      <w:r w:rsidRPr="004D6BD4">
        <w:rPr>
          <w:spacing w:val="1"/>
          <w:w w:val="105"/>
          <w:sz w:val="24"/>
          <w:szCs w:val="24"/>
        </w:rPr>
        <w:t xml:space="preserve"> </w:t>
      </w:r>
      <w:r w:rsidRPr="004D6BD4">
        <w:rPr>
          <w:w w:val="105"/>
          <w:sz w:val="24"/>
          <w:szCs w:val="24"/>
        </w:rPr>
        <w:t>согласно</w:t>
      </w:r>
      <w:r w:rsidRPr="004D6BD4">
        <w:rPr>
          <w:spacing w:val="1"/>
          <w:w w:val="105"/>
          <w:sz w:val="24"/>
          <w:szCs w:val="24"/>
        </w:rPr>
        <w:t xml:space="preserve"> </w:t>
      </w:r>
      <w:r w:rsidRPr="004D6BD4">
        <w:rPr>
          <w:w w:val="105"/>
          <w:sz w:val="24"/>
          <w:szCs w:val="24"/>
        </w:rPr>
        <w:t>Устава</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Правилам</w:t>
      </w:r>
      <w:r w:rsidRPr="004D6BD4">
        <w:rPr>
          <w:spacing w:val="1"/>
          <w:w w:val="105"/>
          <w:sz w:val="24"/>
          <w:szCs w:val="24"/>
        </w:rPr>
        <w:t xml:space="preserve"> </w:t>
      </w:r>
      <w:r w:rsidRPr="004D6BD4">
        <w:rPr>
          <w:w w:val="105"/>
          <w:sz w:val="24"/>
          <w:szCs w:val="24"/>
        </w:rPr>
        <w:t>внутреннего</w:t>
      </w:r>
      <w:r w:rsidRPr="004D6BD4">
        <w:rPr>
          <w:spacing w:val="1"/>
          <w:w w:val="105"/>
          <w:sz w:val="24"/>
          <w:szCs w:val="24"/>
        </w:rPr>
        <w:t xml:space="preserve"> </w:t>
      </w:r>
      <w:r w:rsidRPr="004D6BD4">
        <w:rPr>
          <w:w w:val="105"/>
          <w:sz w:val="24"/>
          <w:szCs w:val="24"/>
        </w:rPr>
        <w:t>распорядка</w:t>
      </w:r>
      <w:r w:rsidRPr="004D6BD4">
        <w:rPr>
          <w:spacing w:val="1"/>
          <w:w w:val="105"/>
          <w:sz w:val="24"/>
          <w:szCs w:val="24"/>
        </w:rPr>
        <w:t xml:space="preserve"> </w:t>
      </w:r>
      <w:r w:rsidRPr="004D6BD4">
        <w:rPr>
          <w:w w:val="105"/>
          <w:sz w:val="24"/>
          <w:szCs w:val="24"/>
        </w:rPr>
        <w:t>школы;</w:t>
      </w:r>
    </w:p>
    <w:p w:rsidR="004D6BD4" w:rsidRPr="004D6BD4" w:rsidRDefault="004D6BD4" w:rsidP="004D6BD4">
      <w:pPr>
        <w:spacing w:before="2" w:line="249" w:lineRule="auto"/>
        <w:ind w:right="240" w:firstLine="569"/>
        <w:rPr>
          <w:sz w:val="24"/>
          <w:szCs w:val="24"/>
        </w:rPr>
      </w:pPr>
      <w:r w:rsidRPr="004D6BD4">
        <w:rPr>
          <w:w w:val="105"/>
          <w:sz w:val="24"/>
          <w:szCs w:val="24"/>
        </w:rPr>
        <w:t>-</w:t>
      </w:r>
      <w:r w:rsidRPr="004D6BD4">
        <w:rPr>
          <w:spacing w:val="1"/>
          <w:w w:val="105"/>
          <w:sz w:val="24"/>
          <w:szCs w:val="24"/>
        </w:rPr>
        <w:t xml:space="preserve"> </w:t>
      </w:r>
      <w:r w:rsidRPr="004D6BD4">
        <w:rPr>
          <w:w w:val="105"/>
          <w:sz w:val="24"/>
          <w:szCs w:val="24"/>
        </w:rPr>
        <w:t>использование</w:t>
      </w:r>
      <w:r w:rsidRPr="004D6BD4">
        <w:rPr>
          <w:spacing w:val="1"/>
          <w:w w:val="105"/>
          <w:sz w:val="24"/>
          <w:szCs w:val="24"/>
        </w:rPr>
        <w:t xml:space="preserve"> </w:t>
      </w:r>
      <w:r w:rsidRPr="004D6BD4">
        <w:rPr>
          <w:w w:val="105"/>
          <w:sz w:val="24"/>
          <w:szCs w:val="24"/>
        </w:rPr>
        <w:t>воспитательных</w:t>
      </w:r>
      <w:r w:rsidRPr="004D6BD4">
        <w:rPr>
          <w:spacing w:val="1"/>
          <w:w w:val="105"/>
          <w:sz w:val="24"/>
          <w:szCs w:val="24"/>
        </w:rPr>
        <w:t xml:space="preserve"> </w:t>
      </w:r>
      <w:r w:rsidRPr="004D6BD4">
        <w:rPr>
          <w:w w:val="105"/>
          <w:sz w:val="24"/>
          <w:szCs w:val="24"/>
        </w:rPr>
        <w:t>возможностей</w:t>
      </w:r>
      <w:r w:rsidRPr="004D6BD4">
        <w:rPr>
          <w:spacing w:val="1"/>
          <w:w w:val="105"/>
          <w:sz w:val="24"/>
          <w:szCs w:val="24"/>
        </w:rPr>
        <w:t xml:space="preserve"> </w:t>
      </w:r>
      <w:r w:rsidRPr="004D6BD4">
        <w:rPr>
          <w:w w:val="105"/>
          <w:sz w:val="24"/>
          <w:szCs w:val="24"/>
        </w:rPr>
        <w:t>содержания</w:t>
      </w:r>
      <w:r w:rsidRPr="004D6BD4">
        <w:rPr>
          <w:spacing w:val="1"/>
          <w:w w:val="105"/>
          <w:sz w:val="24"/>
          <w:szCs w:val="24"/>
        </w:rPr>
        <w:t xml:space="preserve"> </w:t>
      </w:r>
      <w:r w:rsidRPr="004D6BD4">
        <w:rPr>
          <w:w w:val="105"/>
          <w:sz w:val="24"/>
          <w:szCs w:val="24"/>
        </w:rPr>
        <w:t>учебного</w:t>
      </w:r>
      <w:r w:rsidRPr="004D6BD4">
        <w:rPr>
          <w:spacing w:val="1"/>
          <w:w w:val="105"/>
          <w:sz w:val="24"/>
          <w:szCs w:val="24"/>
        </w:rPr>
        <w:t xml:space="preserve"> </w:t>
      </w:r>
      <w:r w:rsidRPr="004D6BD4">
        <w:rPr>
          <w:w w:val="105"/>
          <w:sz w:val="24"/>
          <w:szCs w:val="24"/>
        </w:rPr>
        <w:t>предмета</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демонстрацию</w:t>
      </w:r>
      <w:r w:rsidRPr="004D6BD4">
        <w:rPr>
          <w:spacing w:val="1"/>
          <w:w w:val="105"/>
          <w:sz w:val="24"/>
          <w:szCs w:val="24"/>
        </w:rPr>
        <w:t xml:space="preserve"> </w:t>
      </w:r>
      <w:r w:rsidRPr="004D6BD4">
        <w:rPr>
          <w:w w:val="105"/>
          <w:sz w:val="24"/>
          <w:szCs w:val="24"/>
        </w:rPr>
        <w:t>детям</w:t>
      </w:r>
      <w:r w:rsidRPr="004D6BD4">
        <w:rPr>
          <w:spacing w:val="1"/>
          <w:w w:val="105"/>
          <w:sz w:val="24"/>
          <w:szCs w:val="24"/>
        </w:rPr>
        <w:t xml:space="preserve"> </w:t>
      </w:r>
      <w:r w:rsidRPr="004D6BD4">
        <w:rPr>
          <w:w w:val="105"/>
          <w:sz w:val="24"/>
          <w:szCs w:val="24"/>
        </w:rPr>
        <w:t>примеров</w:t>
      </w:r>
      <w:r w:rsidRPr="004D6BD4">
        <w:rPr>
          <w:spacing w:val="1"/>
          <w:w w:val="105"/>
          <w:sz w:val="24"/>
          <w:szCs w:val="24"/>
        </w:rPr>
        <w:t xml:space="preserve"> </w:t>
      </w:r>
      <w:r w:rsidRPr="004D6BD4">
        <w:rPr>
          <w:w w:val="105"/>
          <w:sz w:val="24"/>
          <w:szCs w:val="24"/>
        </w:rPr>
        <w:t>ответственного,</w:t>
      </w:r>
      <w:r w:rsidRPr="004D6BD4">
        <w:rPr>
          <w:spacing w:val="1"/>
          <w:w w:val="105"/>
          <w:sz w:val="24"/>
          <w:szCs w:val="24"/>
        </w:rPr>
        <w:t xml:space="preserve"> </w:t>
      </w:r>
      <w:r w:rsidRPr="004D6BD4">
        <w:rPr>
          <w:w w:val="105"/>
          <w:sz w:val="24"/>
          <w:szCs w:val="24"/>
        </w:rPr>
        <w:t>гражданского</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проявления</w:t>
      </w:r>
      <w:r w:rsidRPr="004D6BD4">
        <w:rPr>
          <w:spacing w:val="1"/>
          <w:w w:val="105"/>
          <w:sz w:val="24"/>
          <w:szCs w:val="24"/>
        </w:rPr>
        <w:t xml:space="preserve"> </w:t>
      </w:r>
      <w:r w:rsidRPr="004D6BD4">
        <w:rPr>
          <w:w w:val="105"/>
          <w:sz w:val="24"/>
          <w:szCs w:val="24"/>
        </w:rPr>
        <w:t>человеколюбия и добросердечности, через подбор соответствующих текстов для чтения, задач для</w:t>
      </w:r>
      <w:r w:rsidRPr="004D6BD4">
        <w:rPr>
          <w:spacing w:val="-58"/>
          <w:w w:val="105"/>
          <w:sz w:val="24"/>
          <w:szCs w:val="24"/>
        </w:rPr>
        <w:t xml:space="preserve"> </w:t>
      </w:r>
      <w:r w:rsidRPr="004D6BD4">
        <w:rPr>
          <w:w w:val="105"/>
          <w:sz w:val="24"/>
          <w:szCs w:val="24"/>
        </w:rPr>
        <w:t>решения,</w:t>
      </w:r>
      <w:r w:rsidRPr="004D6BD4">
        <w:rPr>
          <w:spacing w:val="9"/>
          <w:w w:val="105"/>
          <w:sz w:val="24"/>
          <w:szCs w:val="24"/>
        </w:rPr>
        <w:t xml:space="preserve"> </w:t>
      </w:r>
      <w:r w:rsidRPr="004D6BD4">
        <w:rPr>
          <w:w w:val="105"/>
          <w:sz w:val="24"/>
          <w:szCs w:val="24"/>
        </w:rPr>
        <w:t>кейсов и</w:t>
      </w:r>
      <w:r w:rsidRPr="004D6BD4">
        <w:rPr>
          <w:spacing w:val="-1"/>
          <w:w w:val="105"/>
          <w:sz w:val="24"/>
          <w:szCs w:val="24"/>
        </w:rPr>
        <w:t xml:space="preserve"> </w:t>
      </w:r>
      <w:r w:rsidRPr="004D6BD4">
        <w:rPr>
          <w:w w:val="105"/>
          <w:sz w:val="24"/>
          <w:szCs w:val="24"/>
        </w:rPr>
        <w:t>дискуссий;</w:t>
      </w:r>
    </w:p>
    <w:p w:rsidR="004D6BD4" w:rsidRPr="004D6BD4" w:rsidRDefault="004D6BD4" w:rsidP="004D6BD4">
      <w:pPr>
        <w:spacing w:before="9"/>
        <w:ind w:left="960"/>
        <w:rPr>
          <w:sz w:val="24"/>
          <w:szCs w:val="24"/>
        </w:rPr>
      </w:pPr>
      <w:r w:rsidRPr="004D6BD4">
        <w:rPr>
          <w:w w:val="105"/>
          <w:sz w:val="24"/>
          <w:szCs w:val="24"/>
        </w:rPr>
        <w:t>-применение</w:t>
      </w:r>
      <w:r w:rsidRPr="004D6BD4">
        <w:rPr>
          <w:spacing w:val="39"/>
          <w:w w:val="105"/>
          <w:sz w:val="24"/>
          <w:szCs w:val="24"/>
        </w:rPr>
        <w:t xml:space="preserve"> </w:t>
      </w:r>
      <w:r w:rsidRPr="004D6BD4">
        <w:rPr>
          <w:w w:val="105"/>
          <w:sz w:val="24"/>
          <w:szCs w:val="24"/>
        </w:rPr>
        <w:t xml:space="preserve">на </w:t>
      </w:r>
      <w:r w:rsidRPr="004D6BD4">
        <w:rPr>
          <w:spacing w:val="42"/>
          <w:w w:val="105"/>
          <w:sz w:val="24"/>
          <w:szCs w:val="24"/>
        </w:rPr>
        <w:t xml:space="preserve"> </w:t>
      </w:r>
      <w:r w:rsidRPr="004D6BD4">
        <w:rPr>
          <w:w w:val="105"/>
          <w:sz w:val="24"/>
          <w:szCs w:val="24"/>
        </w:rPr>
        <w:t xml:space="preserve">уроке </w:t>
      </w:r>
      <w:r w:rsidRPr="004D6BD4">
        <w:rPr>
          <w:spacing w:val="36"/>
          <w:w w:val="105"/>
          <w:sz w:val="24"/>
          <w:szCs w:val="24"/>
        </w:rPr>
        <w:t xml:space="preserve"> </w:t>
      </w:r>
      <w:r w:rsidRPr="004D6BD4">
        <w:rPr>
          <w:w w:val="105"/>
          <w:sz w:val="24"/>
          <w:szCs w:val="24"/>
        </w:rPr>
        <w:t xml:space="preserve">интерактивных </w:t>
      </w:r>
      <w:r w:rsidRPr="004D6BD4">
        <w:rPr>
          <w:spacing w:val="40"/>
          <w:w w:val="105"/>
          <w:sz w:val="24"/>
          <w:szCs w:val="24"/>
        </w:rPr>
        <w:t xml:space="preserve"> </w:t>
      </w:r>
      <w:r w:rsidRPr="004D6BD4">
        <w:rPr>
          <w:w w:val="105"/>
          <w:sz w:val="24"/>
          <w:szCs w:val="24"/>
        </w:rPr>
        <w:t xml:space="preserve">форм </w:t>
      </w:r>
      <w:r w:rsidRPr="004D6BD4">
        <w:rPr>
          <w:spacing w:val="41"/>
          <w:w w:val="105"/>
          <w:sz w:val="24"/>
          <w:szCs w:val="24"/>
        </w:rPr>
        <w:t xml:space="preserve"> </w:t>
      </w:r>
      <w:r w:rsidRPr="004D6BD4">
        <w:rPr>
          <w:w w:val="105"/>
          <w:sz w:val="24"/>
          <w:szCs w:val="24"/>
        </w:rPr>
        <w:t xml:space="preserve">работы </w:t>
      </w:r>
      <w:r w:rsidRPr="004D6BD4">
        <w:rPr>
          <w:spacing w:val="46"/>
          <w:w w:val="105"/>
          <w:sz w:val="24"/>
          <w:szCs w:val="24"/>
        </w:rPr>
        <w:t xml:space="preserve"> </w:t>
      </w:r>
      <w:r w:rsidRPr="004D6BD4">
        <w:rPr>
          <w:w w:val="105"/>
          <w:sz w:val="24"/>
          <w:szCs w:val="24"/>
        </w:rPr>
        <w:t xml:space="preserve">учащихся: </w:t>
      </w:r>
      <w:r w:rsidRPr="004D6BD4">
        <w:rPr>
          <w:spacing w:val="33"/>
          <w:w w:val="105"/>
          <w:sz w:val="24"/>
          <w:szCs w:val="24"/>
        </w:rPr>
        <w:t xml:space="preserve"> </w:t>
      </w:r>
      <w:r w:rsidRPr="004D6BD4">
        <w:rPr>
          <w:w w:val="105"/>
          <w:sz w:val="24"/>
          <w:szCs w:val="24"/>
        </w:rPr>
        <w:t xml:space="preserve">интеллектуальных </w:t>
      </w:r>
      <w:r w:rsidRPr="004D6BD4">
        <w:rPr>
          <w:spacing w:val="39"/>
          <w:w w:val="105"/>
          <w:sz w:val="24"/>
          <w:szCs w:val="24"/>
        </w:rPr>
        <w:t xml:space="preserve"> </w:t>
      </w:r>
      <w:r w:rsidRPr="004D6BD4">
        <w:rPr>
          <w:w w:val="105"/>
          <w:sz w:val="24"/>
          <w:szCs w:val="24"/>
        </w:rPr>
        <w:t>игр</w:t>
      </w:r>
    </w:p>
    <w:p w:rsidR="004D6BD4" w:rsidRPr="004D6BD4" w:rsidRDefault="004D6BD4" w:rsidP="004D6BD4">
      <w:pPr>
        <w:spacing w:before="9" w:line="249" w:lineRule="auto"/>
        <w:ind w:right="244"/>
        <w:rPr>
          <w:sz w:val="24"/>
          <w:szCs w:val="24"/>
        </w:rPr>
      </w:pPr>
      <w:r w:rsidRPr="004D6BD4">
        <w:rPr>
          <w:w w:val="105"/>
          <w:sz w:val="24"/>
          <w:szCs w:val="24"/>
        </w:rPr>
        <w:t>«Умники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умницы»,</w:t>
      </w:r>
      <w:r w:rsidRPr="004D6BD4">
        <w:rPr>
          <w:spacing w:val="1"/>
          <w:w w:val="105"/>
          <w:sz w:val="24"/>
          <w:szCs w:val="24"/>
        </w:rPr>
        <w:t xml:space="preserve"> </w:t>
      </w:r>
      <w:r w:rsidRPr="004D6BD4">
        <w:rPr>
          <w:w w:val="105"/>
          <w:sz w:val="24"/>
          <w:szCs w:val="24"/>
        </w:rPr>
        <w:t>викторины,</w:t>
      </w:r>
      <w:r w:rsidRPr="004D6BD4">
        <w:rPr>
          <w:spacing w:val="1"/>
          <w:w w:val="105"/>
          <w:sz w:val="24"/>
          <w:szCs w:val="24"/>
        </w:rPr>
        <w:t xml:space="preserve"> </w:t>
      </w:r>
      <w:r w:rsidRPr="004D6BD4">
        <w:rPr>
          <w:w w:val="105"/>
          <w:sz w:val="24"/>
          <w:szCs w:val="24"/>
        </w:rPr>
        <w:t>тестирование</w:t>
      </w:r>
      <w:r w:rsidRPr="004D6BD4">
        <w:rPr>
          <w:spacing w:val="1"/>
          <w:w w:val="105"/>
          <w:sz w:val="24"/>
          <w:szCs w:val="24"/>
        </w:rPr>
        <w:t xml:space="preserve"> </w:t>
      </w:r>
      <w:r w:rsidRPr="004D6BD4">
        <w:rPr>
          <w:w w:val="105"/>
          <w:sz w:val="24"/>
          <w:szCs w:val="24"/>
        </w:rPr>
        <w:t>кейсы,</w:t>
      </w:r>
      <w:r w:rsidRPr="004D6BD4">
        <w:rPr>
          <w:spacing w:val="1"/>
          <w:w w:val="105"/>
          <w:sz w:val="24"/>
          <w:szCs w:val="24"/>
        </w:rPr>
        <w:t xml:space="preserve"> </w:t>
      </w:r>
      <w:r w:rsidRPr="004D6BD4">
        <w:rPr>
          <w:w w:val="105"/>
          <w:sz w:val="24"/>
          <w:szCs w:val="24"/>
        </w:rPr>
        <w:t>стимулирующих</w:t>
      </w:r>
      <w:r w:rsidRPr="004D6BD4">
        <w:rPr>
          <w:spacing w:val="1"/>
          <w:w w:val="105"/>
          <w:sz w:val="24"/>
          <w:szCs w:val="24"/>
        </w:rPr>
        <w:t xml:space="preserve"> </w:t>
      </w:r>
      <w:r w:rsidRPr="004D6BD4">
        <w:rPr>
          <w:w w:val="105"/>
          <w:sz w:val="24"/>
          <w:szCs w:val="24"/>
        </w:rPr>
        <w:t>познавательную</w:t>
      </w:r>
      <w:r w:rsidRPr="004D6BD4">
        <w:rPr>
          <w:spacing w:val="1"/>
          <w:w w:val="105"/>
          <w:sz w:val="24"/>
          <w:szCs w:val="24"/>
        </w:rPr>
        <w:t xml:space="preserve"> </w:t>
      </w:r>
      <w:r w:rsidRPr="004D6BD4">
        <w:rPr>
          <w:w w:val="105"/>
          <w:sz w:val="24"/>
          <w:szCs w:val="24"/>
        </w:rPr>
        <w:t>мотивацию</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дискуссий,</w:t>
      </w:r>
      <w:r w:rsidRPr="004D6BD4">
        <w:rPr>
          <w:spacing w:val="1"/>
          <w:w w:val="105"/>
          <w:sz w:val="24"/>
          <w:szCs w:val="24"/>
        </w:rPr>
        <w:t xml:space="preserve"> </w:t>
      </w:r>
      <w:r w:rsidRPr="004D6BD4">
        <w:rPr>
          <w:w w:val="105"/>
          <w:sz w:val="24"/>
          <w:szCs w:val="24"/>
        </w:rPr>
        <w:t>которые</w:t>
      </w:r>
      <w:r w:rsidRPr="004D6BD4">
        <w:rPr>
          <w:spacing w:val="1"/>
          <w:w w:val="105"/>
          <w:sz w:val="24"/>
          <w:szCs w:val="24"/>
        </w:rPr>
        <w:t xml:space="preserve"> </w:t>
      </w:r>
      <w:r w:rsidRPr="004D6BD4">
        <w:rPr>
          <w:w w:val="105"/>
          <w:sz w:val="24"/>
          <w:szCs w:val="24"/>
        </w:rPr>
        <w:t>дают</w:t>
      </w:r>
      <w:r w:rsidRPr="004D6BD4">
        <w:rPr>
          <w:spacing w:val="1"/>
          <w:w w:val="105"/>
          <w:sz w:val="24"/>
          <w:szCs w:val="24"/>
        </w:rPr>
        <w:t xml:space="preserve"> </w:t>
      </w:r>
      <w:r w:rsidRPr="004D6BD4">
        <w:rPr>
          <w:w w:val="105"/>
          <w:sz w:val="24"/>
          <w:szCs w:val="24"/>
        </w:rPr>
        <w:t>учащимся</w:t>
      </w:r>
      <w:r w:rsidRPr="004D6BD4">
        <w:rPr>
          <w:spacing w:val="1"/>
          <w:w w:val="105"/>
          <w:sz w:val="24"/>
          <w:szCs w:val="24"/>
        </w:rPr>
        <w:t xml:space="preserve"> </w:t>
      </w:r>
      <w:r w:rsidRPr="004D6BD4">
        <w:rPr>
          <w:w w:val="105"/>
          <w:sz w:val="24"/>
          <w:szCs w:val="24"/>
        </w:rPr>
        <w:t>возможность</w:t>
      </w:r>
      <w:r w:rsidRPr="004D6BD4">
        <w:rPr>
          <w:spacing w:val="1"/>
          <w:w w:val="105"/>
          <w:sz w:val="24"/>
          <w:szCs w:val="24"/>
        </w:rPr>
        <w:t xml:space="preserve"> </w:t>
      </w:r>
      <w:r w:rsidRPr="004D6BD4">
        <w:rPr>
          <w:w w:val="105"/>
          <w:sz w:val="24"/>
          <w:szCs w:val="24"/>
        </w:rPr>
        <w:t>приобрести</w:t>
      </w:r>
      <w:r w:rsidRPr="004D6BD4">
        <w:rPr>
          <w:spacing w:val="1"/>
          <w:w w:val="105"/>
          <w:sz w:val="24"/>
          <w:szCs w:val="24"/>
        </w:rPr>
        <w:t xml:space="preserve"> </w:t>
      </w:r>
      <w:r w:rsidRPr="004D6BD4">
        <w:rPr>
          <w:w w:val="105"/>
          <w:sz w:val="24"/>
          <w:szCs w:val="24"/>
        </w:rPr>
        <w:t>опыт</w:t>
      </w:r>
      <w:r w:rsidRPr="004D6BD4">
        <w:rPr>
          <w:spacing w:val="1"/>
          <w:w w:val="105"/>
          <w:sz w:val="24"/>
          <w:szCs w:val="24"/>
        </w:rPr>
        <w:t xml:space="preserve"> </w:t>
      </w:r>
      <w:r w:rsidRPr="004D6BD4">
        <w:rPr>
          <w:w w:val="105"/>
          <w:sz w:val="24"/>
          <w:szCs w:val="24"/>
        </w:rPr>
        <w:t>ведения</w:t>
      </w:r>
      <w:r w:rsidRPr="004D6BD4">
        <w:rPr>
          <w:spacing w:val="1"/>
          <w:w w:val="105"/>
          <w:sz w:val="24"/>
          <w:szCs w:val="24"/>
        </w:rPr>
        <w:t xml:space="preserve"> </w:t>
      </w:r>
      <w:r w:rsidRPr="004D6BD4">
        <w:rPr>
          <w:w w:val="105"/>
          <w:sz w:val="24"/>
          <w:szCs w:val="24"/>
        </w:rPr>
        <w:t>конструктивного</w:t>
      </w:r>
      <w:r w:rsidRPr="004D6BD4">
        <w:rPr>
          <w:spacing w:val="1"/>
          <w:w w:val="105"/>
          <w:sz w:val="24"/>
          <w:szCs w:val="24"/>
        </w:rPr>
        <w:t xml:space="preserve"> </w:t>
      </w:r>
      <w:r w:rsidRPr="004D6BD4">
        <w:rPr>
          <w:w w:val="105"/>
          <w:sz w:val="24"/>
          <w:szCs w:val="24"/>
        </w:rPr>
        <w:t>диалога;</w:t>
      </w:r>
      <w:r w:rsidRPr="004D6BD4">
        <w:rPr>
          <w:spacing w:val="1"/>
          <w:w w:val="105"/>
          <w:sz w:val="24"/>
          <w:szCs w:val="24"/>
        </w:rPr>
        <w:t xml:space="preserve"> </w:t>
      </w:r>
      <w:r w:rsidRPr="004D6BD4">
        <w:rPr>
          <w:w w:val="105"/>
          <w:sz w:val="24"/>
          <w:szCs w:val="24"/>
        </w:rPr>
        <w:t>групповой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или</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парах,</w:t>
      </w:r>
      <w:r w:rsidRPr="004D6BD4">
        <w:rPr>
          <w:spacing w:val="1"/>
          <w:w w:val="105"/>
          <w:sz w:val="24"/>
          <w:szCs w:val="24"/>
        </w:rPr>
        <w:t xml:space="preserve"> </w:t>
      </w:r>
      <w:r w:rsidRPr="004D6BD4">
        <w:rPr>
          <w:w w:val="105"/>
          <w:sz w:val="24"/>
          <w:szCs w:val="24"/>
        </w:rPr>
        <w:t>которые</w:t>
      </w:r>
      <w:r w:rsidRPr="004D6BD4">
        <w:rPr>
          <w:spacing w:val="1"/>
          <w:w w:val="105"/>
          <w:sz w:val="24"/>
          <w:szCs w:val="24"/>
        </w:rPr>
        <w:t xml:space="preserve"> </w:t>
      </w:r>
      <w:r w:rsidRPr="004D6BD4">
        <w:rPr>
          <w:w w:val="105"/>
          <w:sz w:val="24"/>
          <w:szCs w:val="24"/>
        </w:rPr>
        <w:t>учат</w:t>
      </w:r>
      <w:r w:rsidRPr="004D6BD4">
        <w:rPr>
          <w:spacing w:val="1"/>
          <w:w w:val="105"/>
          <w:sz w:val="24"/>
          <w:szCs w:val="24"/>
        </w:rPr>
        <w:t xml:space="preserve"> </w:t>
      </w:r>
      <w:r w:rsidRPr="004D6BD4">
        <w:rPr>
          <w:sz w:val="24"/>
          <w:szCs w:val="24"/>
        </w:rPr>
        <w:t>школьников</w:t>
      </w:r>
      <w:r w:rsidRPr="004D6BD4">
        <w:rPr>
          <w:spacing w:val="-7"/>
          <w:sz w:val="24"/>
          <w:szCs w:val="24"/>
        </w:rPr>
        <w:t xml:space="preserve"> </w:t>
      </w:r>
      <w:r w:rsidRPr="004D6BD4">
        <w:rPr>
          <w:sz w:val="24"/>
          <w:szCs w:val="24"/>
        </w:rPr>
        <w:t>командной</w:t>
      </w:r>
      <w:r w:rsidRPr="004D6BD4">
        <w:rPr>
          <w:spacing w:val="9"/>
          <w:sz w:val="24"/>
          <w:szCs w:val="24"/>
        </w:rPr>
        <w:t xml:space="preserve"> </w:t>
      </w:r>
      <w:r w:rsidRPr="004D6BD4">
        <w:rPr>
          <w:sz w:val="24"/>
          <w:szCs w:val="24"/>
        </w:rPr>
        <w:t>работе</w:t>
      </w:r>
      <w:r w:rsidRPr="004D6BD4">
        <w:rPr>
          <w:spacing w:val="-9"/>
          <w:sz w:val="24"/>
          <w:szCs w:val="24"/>
        </w:rPr>
        <w:t xml:space="preserve"> </w:t>
      </w:r>
      <w:r w:rsidRPr="004D6BD4">
        <w:rPr>
          <w:sz w:val="24"/>
          <w:szCs w:val="24"/>
        </w:rPr>
        <w:t>ивзаимодействию</w:t>
      </w:r>
      <w:r w:rsidRPr="004D6BD4">
        <w:rPr>
          <w:spacing w:val="17"/>
          <w:sz w:val="24"/>
          <w:szCs w:val="24"/>
        </w:rPr>
        <w:t xml:space="preserve"> </w:t>
      </w:r>
      <w:r w:rsidRPr="004D6BD4">
        <w:rPr>
          <w:sz w:val="24"/>
          <w:szCs w:val="24"/>
        </w:rPr>
        <w:t>с</w:t>
      </w:r>
      <w:r w:rsidRPr="004D6BD4">
        <w:rPr>
          <w:spacing w:val="-1"/>
          <w:sz w:val="24"/>
          <w:szCs w:val="24"/>
        </w:rPr>
        <w:t xml:space="preserve"> </w:t>
      </w:r>
      <w:r w:rsidRPr="004D6BD4">
        <w:rPr>
          <w:sz w:val="24"/>
          <w:szCs w:val="24"/>
        </w:rPr>
        <w:t>другими</w:t>
      </w:r>
      <w:r w:rsidRPr="004D6BD4">
        <w:rPr>
          <w:spacing w:val="5"/>
          <w:sz w:val="24"/>
          <w:szCs w:val="24"/>
        </w:rPr>
        <w:t xml:space="preserve"> </w:t>
      </w:r>
      <w:r w:rsidRPr="004D6BD4">
        <w:rPr>
          <w:sz w:val="24"/>
          <w:szCs w:val="24"/>
        </w:rPr>
        <w:t>детьми;</w:t>
      </w:r>
    </w:p>
    <w:p w:rsidR="004D6BD4" w:rsidRPr="004D6BD4" w:rsidRDefault="004D6BD4" w:rsidP="004D6BD4">
      <w:pPr>
        <w:spacing w:before="2" w:line="252" w:lineRule="auto"/>
        <w:ind w:right="233" w:firstLine="641"/>
        <w:rPr>
          <w:sz w:val="24"/>
          <w:szCs w:val="24"/>
        </w:rPr>
      </w:pPr>
      <w:r w:rsidRPr="004D6BD4">
        <w:rPr>
          <w:w w:val="105"/>
          <w:sz w:val="24"/>
          <w:szCs w:val="24"/>
        </w:rPr>
        <w:t>Олимпиады,</w:t>
      </w:r>
      <w:r w:rsidRPr="004D6BD4">
        <w:rPr>
          <w:spacing w:val="1"/>
          <w:w w:val="105"/>
          <w:sz w:val="24"/>
          <w:szCs w:val="24"/>
        </w:rPr>
        <w:t xml:space="preserve"> </w:t>
      </w:r>
      <w:r w:rsidRPr="004D6BD4">
        <w:rPr>
          <w:w w:val="105"/>
          <w:sz w:val="24"/>
          <w:szCs w:val="24"/>
        </w:rPr>
        <w:t>занимательные</w:t>
      </w:r>
      <w:r w:rsidRPr="004D6BD4">
        <w:rPr>
          <w:spacing w:val="1"/>
          <w:w w:val="105"/>
          <w:sz w:val="24"/>
          <w:szCs w:val="24"/>
        </w:rPr>
        <w:t xml:space="preserve"> </w:t>
      </w:r>
      <w:r w:rsidRPr="004D6BD4">
        <w:rPr>
          <w:w w:val="105"/>
          <w:sz w:val="24"/>
          <w:szCs w:val="24"/>
        </w:rPr>
        <w:t>уроки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пятиминутки,</w:t>
      </w:r>
      <w:r w:rsidRPr="004D6BD4">
        <w:rPr>
          <w:spacing w:val="1"/>
          <w:w w:val="105"/>
          <w:sz w:val="24"/>
          <w:szCs w:val="24"/>
        </w:rPr>
        <w:t xml:space="preserve"> </w:t>
      </w:r>
      <w:r w:rsidRPr="004D6BD4">
        <w:rPr>
          <w:w w:val="105"/>
          <w:sz w:val="24"/>
          <w:szCs w:val="24"/>
        </w:rPr>
        <w:t>урок</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деловая</w:t>
      </w:r>
      <w:r w:rsidRPr="004D6BD4">
        <w:rPr>
          <w:spacing w:val="1"/>
          <w:w w:val="105"/>
          <w:sz w:val="24"/>
          <w:szCs w:val="24"/>
        </w:rPr>
        <w:t xml:space="preserve"> </w:t>
      </w:r>
      <w:r w:rsidRPr="004D6BD4">
        <w:rPr>
          <w:w w:val="105"/>
          <w:sz w:val="24"/>
          <w:szCs w:val="24"/>
        </w:rPr>
        <w:t>игра,  урок  –</w:t>
      </w:r>
      <w:r w:rsidRPr="004D6BD4">
        <w:rPr>
          <w:spacing w:val="1"/>
          <w:w w:val="105"/>
          <w:sz w:val="24"/>
          <w:szCs w:val="24"/>
        </w:rPr>
        <w:t xml:space="preserve"> </w:t>
      </w:r>
      <w:r w:rsidRPr="004D6BD4">
        <w:rPr>
          <w:w w:val="105"/>
          <w:sz w:val="24"/>
          <w:szCs w:val="24"/>
        </w:rPr>
        <w:t>путешествие, урок мастер-класс, урок-исследование и др. Учебно- развлекательные мероприятия</w:t>
      </w:r>
      <w:r w:rsidRPr="004D6BD4">
        <w:rPr>
          <w:spacing w:val="1"/>
          <w:w w:val="105"/>
          <w:sz w:val="24"/>
          <w:szCs w:val="24"/>
        </w:rPr>
        <w:t xml:space="preserve"> </w:t>
      </w:r>
      <w:r w:rsidRPr="004D6BD4">
        <w:rPr>
          <w:w w:val="105"/>
          <w:sz w:val="24"/>
          <w:szCs w:val="24"/>
        </w:rPr>
        <w:t>(конкурс-</w:t>
      </w:r>
      <w:r w:rsidRPr="004D6BD4">
        <w:rPr>
          <w:spacing w:val="31"/>
          <w:w w:val="105"/>
          <w:sz w:val="24"/>
          <w:szCs w:val="24"/>
        </w:rPr>
        <w:t xml:space="preserve"> </w:t>
      </w:r>
      <w:r w:rsidRPr="004D6BD4">
        <w:rPr>
          <w:w w:val="105"/>
          <w:sz w:val="24"/>
          <w:szCs w:val="24"/>
        </w:rPr>
        <w:t>игра</w:t>
      </w:r>
      <w:r w:rsidRPr="004D6BD4">
        <w:rPr>
          <w:spacing w:val="20"/>
          <w:w w:val="105"/>
          <w:sz w:val="24"/>
          <w:szCs w:val="24"/>
        </w:rPr>
        <w:t xml:space="preserve"> </w:t>
      </w:r>
      <w:r w:rsidRPr="004D6BD4">
        <w:rPr>
          <w:w w:val="105"/>
          <w:sz w:val="24"/>
          <w:szCs w:val="24"/>
        </w:rPr>
        <w:t>«Предметный</w:t>
      </w:r>
      <w:r w:rsidRPr="004D6BD4">
        <w:rPr>
          <w:spacing w:val="44"/>
          <w:w w:val="105"/>
          <w:sz w:val="24"/>
          <w:szCs w:val="24"/>
        </w:rPr>
        <w:t xml:space="preserve"> </w:t>
      </w:r>
      <w:r w:rsidRPr="004D6BD4">
        <w:rPr>
          <w:w w:val="105"/>
          <w:sz w:val="24"/>
          <w:szCs w:val="24"/>
        </w:rPr>
        <w:t>кроссворд»,</w:t>
      </w:r>
      <w:r w:rsidRPr="004D6BD4">
        <w:rPr>
          <w:spacing w:val="47"/>
          <w:w w:val="105"/>
          <w:sz w:val="24"/>
          <w:szCs w:val="24"/>
        </w:rPr>
        <w:t xml:space="preserve"> </w:t>
      </w:r>
      <w:r w:rsidRPr="004D6BD4">
        <w:rPr>
          <w:w w:val="105"/>
          <w:sz w:val="24"/>
          <w:szCs w:val="24"/>
        </w:rPr>
        <w:t>турнир</w:t>
      </w:r>
    </w:p>
    <w:p w:rsidR="004D6BD4" w:rsidRPr="004D6BD4" w:rsidRDefault="004D6BD4" w:rsidP="004D6BD4">
      <w:pPr>
        <w:spacing w:line="259" w:lineRule="exact"/>
        <w:rPr>
          <w:sz w:val="24"/>
          <w:szCs w:val="24"/>
        </w:rPr>
      </w:pPr>
      <w:r w:rsidRPr="004D6BD4">
        <w:rPr>
          <w:w w:val="105"/>
          <w:sz w:val="24"/>
          <w:szCs w:val="24"/>
        </w:rPr>
        <w:t>«Своя</w:t>
      </w:r>
      <w:r w:rsidRPr="004D6BD4">
        <w:rPr>
          <w:spacing w:val="-12"/>
          <w:w w:val="105"/>
          <w:sz w:val="24"/>
          <w:szCs w:val="24"/>
        </w:rPr>
        <w:t xml:space="preserve"> </w:t>
      </w:r>
      <w:r w:rsidRPr="004D6BD4">
        <w:rPr>
          <w:w w:val="105"/>
          <w:sz w:val="24"/>
          <w:szCs w:val="24"/>
        </w:rPr>
        <w:t>игра»,</w:t>
      </w:r>
      <w:r w:rsidRPr="004D6BD4">
        <w:rPr>
          <w:spacing w:val="-6"/>
          <w:w w:val="105"/>
          <w:sz w:val="24"/>
          <w:szCs w:val="24"/>
        </w:rPr>
        <w:t xml:space="preserve"> </w:t>
      </w:r>
      <w:r w:rsidRPr="004D6BD4">
        <w:rPr>
          <w:w w:val="105"/>
          <w:sz w:val="24"/>
          <w:szCs w:val="24"/>
        </w:rPr>
        <w:t>викторины,</w:t>
      </w:r>
      <w:r w:rsidRPr="004D6BD4">
        <w:rPr>
          <w:spacing w:val="-4"/>
          <w:w w:val="105"/>
          <w:sz w:val="24"/>
          <w:szCs w:val="24"/>
        </w:rPr>
        <w:t xml:space="preserve"> </w:t>
      </w:r>
      <w:r w:rsidRPr="004D6BD4">
        <w:rPr>
          <w:w w:val="105"/>
          <w:sz w:val="24"/>
          <w:szCs w:val="24"/>
        </w:rPr>
        <w:t>литературная</w:t>
      </w:r>
      <w:r w:rsidRPr="004D6BD4">
        <w:rPr>
          <w:spacing w:val="-5"/>
          <w:w w:val="105"/>
          <w:sz w:val="24"/>
          <w:szCs w:val="24"/>
        </w:rPr>
        <w:t xml:space="preserve"> </w:t>
      </w:r>
      <w:r w:rsidRPr="004D6BD4">
        <w:rPr>
          <w:w w:val="105"/>
          <w:sz w:val="24"/>
          <w:szCs w:val="24"/>
        </w:rPr>
        <w:t>композиция,</w:t>
      </w:r>
      <w:r w:rsidRPr="004D6BD4">
        <w:rPr>
          <w:spacing w:val="-5"/>
          <w:w w:val="105"/>
          <w:sz w:val="24"/>
          <w:szCs w:val="24"/>
        </w:rPr>
        <w:t xml:space="preserve"> </w:t>
      </w:r>
      <w:r w:rsidRPr="004D6BD4">
        <w:rPr>
          <w:w w:val="105"/>
          <w:sz w:val="24"/>
          <w:szCs w:val="24"/>
        </w:rPr>
        <w:t>конкурс</w:t>
      </w:r>
      <w:r w:rsidRPr="004D6BD4">
        <w:rPr>
          <w:spacing w:val="-13"/>
          <w:w w:val="105"/>
          <w:sz w:val="24"/>
          <w:szCs w:val="24"/>
        </w:rPr>
        <w:t xml:space="preserve"> </w:t>
      </w:r>
      <w:r w:rsidRPr="004D6BD4">
        <w:rPr>
          <w:w w:val="105"/>
          <w:sz w:val="24"/>
          <w:szCs w:val="24"/>
        </w:rPr>
        <w:t>газет</w:t>
      </w:r>
      <w:r w:rsidRPr="004D6BD4">
        <w:rPr>
          <w:spacing w:val="-7"/>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рисунков,</w:t>
      </w:r>
      <w:r w:rsidRPr="004D6BD4">
        <w:rPr>
          <w:spacing w:val="-5"/>
          <w:w w:val="105"/>
          <w:sz w:val="24"/>
          <w:szCs w:val="24"/>
        </w:rPr>
        <w:t xml:space="preserve"> </w:t>
      </w:r>
      <w:r w:rsidRPr="004D6BD4">
        <w:rPr>
          <w:w w:val="105"/>
          <w:sz w:val="24"/>
          <w:szCs w:val="24"/>
        </w:rPr>
        <w:t>экскурсия</w:t>
      </w:r>
      <w:r w:rsidRPr="004D6BD4">
        <w:rPr>
          <w:spacing w:val="-5"/>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др.);</w:t>
      </w:r>
    </w:p>
    <w:p w:rsidR="004D6BD4" w:rsidRPr="004D6BD4" w:rsidRDefault="004D6BD4" w:rsidP="004D6BD4">
      <w:pPr>
        <w:spacing w:before="17" w:line="249" w:lineRule="auto"/>
        <w:ind w:right="235" w:firstLine="641"/>
        <w:rPr>
          <w:sz w:val="24"/>
          <w:szCs w:val="24"/>
        </w:rPr>
      </w:pPr>
      <w:r w:rsidRPr="004D6BD4">
        <w:rPr>
          <w:w w:val="105"/>
          <w:sz w:val="24"/>
          <w:szCs w:val="24"/>
        </w:rPr>
        <w:t>-включение в урок игровых процедур, которые помогают поддержать мотивацию детей к</w:t>
      </w:r>
      <w:r w:rsidRPr="004D6BD4">
        <w:rPr>
          <w:spacing w:val="1"/>
          <w:w w:val="105"/>
          <w:sz w:val="24"/>
          <w:szCs w:val="24"/>
        </w:rPr>
        <w:t xml:space="preserve"> </w:t>
      </w:r>
      <w:r w:rsidRPr="004D6BD4">
        <w:rPr>
          <w:w w:val="105"/>
          <w:sz w:val="24"/>
          <w:szCs w:val="24"/>
        </w:rPr>
        <w:t>получению знаний, налаживанию позитивных межличностных</w:t>
      </w:r>
      <w:r w:rsidRPr="004D6BD4">
        <w:rPr>
          <w:spacing w:val="1"/>
          <w:w w:val="105"/>
          <w:sz w:val="24"/>
          <w:szCs w:val="24"/>
        </w:rPr>
        <w:t xml:space="preserve"> </w:t>
      </w:r>
      <w:r w:rsidRPr="004D6BD4">
        <w:rPr>
          <w:w w:val="105"/>
          <w:sz w:val="24"/>
          <w:szCs w:val="24"/>
        </w:rPr>
        <w:t>отношений в</w:t>
      </w:r>
      <w:r w:rsidRPr="004D6BD4">
        <w:rPr>
          <w:spacing w:val="1"/>
          <w:w w:val="105"/>
          <w:sz w:val="24"/>
          <w:szCs w:val="24"/>
        </w:rPr>
        <w:t xml:space="preserve"> </w:t>
      </w:r>
      <w:r w:rsidRPr="004D6BD4">
        <w:rPr>
          <w:w w:val="105"/>
          <w:sz w:val="24"/>
          <w:szCs w:val="24"/>
        </w:rPr>
        <w:t>классе, помогают</w:t>
      </w:r>
      <w:r w:rsidRPr="004D6BD4">
        <w:rPr>
          <w:spacing w:val="1"/>
          <w:w w:val="105"/>
          <w:sz w:val="24"/>
          <w:szCs w:val="24"/>
        </w:rPr>
        <w:t xml:space="preserve"> </w:t>
      </w:r>
      <w:r w:rsidRPr="004D6BD4">
        <w:rPr>
          <w:w w:val="105"/>
          <w:sz w:val="24"/>
          <w:szCs w:val="24"/>
        </w:rPr>
        <w:t>установлению</w:t>
      </w:r>
      <w:r w:rsidRPr="004D6BD4">
        <w:rPr>
          <w:spacing w:val="1"/>
          <w:w w:val="105"/>
          <w:sz w:val="24"/>
          <w:szCs w:val="24"/>
        </w:rPr>
        <w:t xml:space="preserve"> </w:t>
      </w:r>
      <w:r w:rsidRPr="004D6BD4">
        <w:rPr>
          <w:w w:val="105"/>
          <w:sz w:val="24"/>
          <w:szCs w:val="24"/>
        </w:rPr>
        <w:t>доброжелательной</w:t>
      </w:r>
      <w:r w:rsidRPr="004D6BD4">
        <w:rPr>
          <w:spacing w:val="1"/>
          <w:w w:val="105"/>
          <w:sz w:val="24"/>
          <w:szCs w:val="24"/>
        </w:rPr>
        <w:t xml:space="preserve"> </w:t>
      </w:r>
      <w:r w:rsidRPr="004D6BD4">
        <w:rPr>
          <w:w w:val="105"/>
          <w:sz w:val="24"/>
          <w:szCs w:val="24"/>
        </w:rPr>
        <w:t>атмосферы</w:t>
      </w:r>
      <w:r w:rsidRPr="004D6BD4">
        <w:rPr>
          <w:spacing w:val="1"/>
          <w:w w:val="105"/>
          <w:sz w:val="24"/>
          <w:szCs w:val="24"/>
        </w:rPr>
        <w:t xml:space="preserve"> </w:t>
      </w:r>
      <w:r w:rsidRPr="004D6BD4">
        <w:rPr>
          <w:w w:val="105"/>
          <w:sz w:val="24"/>
          <w:szCs w:val="24"/>
        </w:rPr>
        <w:t>во</w:t>
      </w:r>
      <w:r w:rsidRPr="004D6BD4">
        <w:rPr>
          <w:spacing w:val="1"/>
          <w:w w:val="105"/>
          <w:sz w:val="24"/>
          <w:szCs w:val="24"/>
        </w:rPr>
        <w:t xml:space="preserve"> </w:t>
      </w:r>
      <w:r w:rsidRPr="004D6BD4">
        <w:rPr>
          <w:w w:val="105"/>
          <w:sz w:val="24"/>
          <w:szCs w:val="24"/>
        </w:rPr>
        <w:t>время</w:t>
      </w:r>
      <w:r w:rsidRPr="004D6BD4">
        <w:rPr>
          <w:spacing w:val="1"/>
          <w:w w:val="105"/>
          <w:sz w:val="24"/>
          <w:szCs w:val="24"/>
        </w:rPr>
        <w:t xml:space="preserve"> </w:t>
      </w:r>
      <w:r w:rsidRPr="004D6BD4">
        <w:rPr>
          <w:w w:val="105"/>
          <w:sz w:val="24"/>
          <w:szCs w:val="24"/>
        </w:rPr>
        <w:t>урока;</w:t>
      </w:r>
      <w:r w:rsidRPr="004D6BD4">
        <w:rPr>
          <w:spacing w:val="1"/>
          <w:w w:val="105"/>
          <w:sz w:val="24"/>
          <w:szCs w:val="24"/>
        </w:rPr>
        <w:t xml:space="preserve"> </w:t>
      </w:r>
      <w:r w:rsidRPr="004D6BD4">
        <w:rPr>
          <w:w w:val="105"/>
          <w:sz w:val="24"/>
          <w:szCs w:val="24"/>
        </w:rPr>
        <w:t>интеллектуальных</w:t>
      </w:r>
      <w:r w:rsidRPr="004D6BD4">
        <w:rPr>
          <w:spacing w:val="1"/>
          <w:w w:val="105"/>
          <w:sz w:val="24"/>
          <w:szCs w:val="24"/>
        </w:rPr>
        <w:t xml:space="preserve"> </w:t>
      </w:r>
      <w:r w:rsidRPr="004D6BD4">
        <w:rPr>
          <w:w w:val="105"/>
          <w:sz w:val="24"/>
          <w:szCs w:val="24"/>
        </w:rPr>
        <w:t>игр,</w:t>
      </w:r>
      <w:r w:rsidRPr="004D6BD4">
        <w:rPr>
          <w:spacing w:val="1"/>
          <w:w w:val="105"/>
          <w:sz w:val="24"/>
          <w:szCs w:val="24"/>
        </w:rPr>
        <w:t xml:space="preserve"> </w:t>
      </w:r>
      <w:r w:rsidRPr="004D6BD4">
        <w:rPr>
          <w:sz w:val="24"/>
          <w:szCs w:val="24"/>
        </w:rPr>
        <w:t>стимулирующих</w:t>
      </w:r>
      <w:r w:rsidRPr="004D6BD4">
        <w:rPr>
          <w:spacing w:val="31"/>
          <w:sz w:val="24"/>
          <w:szCs w:val="24"/>
        </w:rPr>
        <w:t xml:space="preserve"> </w:t>
      </w:r>
      <w:r w:rsidRPr="004D6BD4">
        <w:rPr>
          <w:sz w:val="24"/>
          <w:szCs w:val="24"/>
        </w:rPr>
        <w:t>познавательную</w:t>
      </w:r>
      <w:r w:rsidRPr="004D6BD4">
        <w:rPr>
          <w:spacing w:val="34"/>
          <w:sz w:val="24"/>
          <w:szCs w:val="24"/>
        </w:rPr>
        <w:t xml:space="preserve"> </w:t>
      </w:r>
      <w:r w:rsidRPr="004D6BD4">
        <w:rPr>
          <w:sz w:val="24"/>
          <w:szCs w:val="24"/>
        </w:rPr>
        <w:t>мотивацию</w:t>
      </w:r>
      <w:r w:rsidRPr="004D6BD4">
        <w:rPr>
          <w:spacing w:val="8"/>
          <w:sz w:val="24"/>
          <w:szCs w:val="24"/>
        </w:rPr>
        <w:t xml:space="preserve"> </w:t>
      </w:r>
      <w:r w:rsidRPr="004D6BD4">
        <w:rPr>
          <w:sz w:val="24"/>
          <w:szCs w:val="24"/>
        </w:rPr>
        <w:t>школьников.</w:t>
      </w:r>
      <w:r w:rsidRPr="004D6BD4">
        <w:rPr>
          <w:spacing w:val="28"/>
          <w:sz w:val="24"/>
          <w:szCs w:val="24"/>
        </w:rPr>
        <w:t xml:space="preserve"> </w:t>
      </w:r>
      <w:r w:rsidRPr="004D6BD4">
        <w:rPr>
          <w:sz w:val="24"/>
          <w:szCs w:val="24"/>
        </w:rPr>
        <w:t>Предметные</w:t>
      </w:r>
      <w:r w:rsidRPr="004D6BD4">
        <w:rPr>
          <w:spacing w:val="31"/>
          <w:sz w:val="24"/>
          <w:szCs w:val="24"/>
        </w:rPr>
        <w:t xml:space="preserve"> </w:t>
      </w:r>
      <w:r w:rsidRPr="004D6BD4">
        <w:rPr>
          <w:sz w:val="24"/>
          <w:szCs w:val="24"/>
        </w:rPr>
        <w:t>выпуски</w:t>
      </w:r>
      <w:r w:rsidRPr="004D6BD4">
        <w:rPr>
          <w:spacing w:val="37"/>
          <w:sz w:val="24"/>
          <w:szCs w:val="24"/>
        </w:rPr>
        <w:t xml:space="preserve"> </w:t>
      </w:r>
      <w:r w:rsidRPr="004D6BD4">
        <w:rPr>
          <w:sz w:val="24"/>
          <w:szCs w:val="24"/>
        </w:rPr>
        <w:t>заседания</w:t>
      </w:r>
      <w:r w:rsidRPr="004D6BD4">
        <w:rPr>
          <w:spacing w:val="43"/>
          <w:sz w:val="24"/>
          <w:szCs w:val="24"/>
        </w:rPr>
        <w:t xml:space="preserve"> </w:t>
      </w:r>
      <w:r w:rsidRPr="004D6BD4">
        <w:rPr>
          <w:sz w:val="24"/>
          <w:szCs w:val="24"/>
        </w:rPr>
        <w:t>клуба</w:t>
      </w:r>
    </w:p>
    <w:p w:rsidR="004D6BD4" w:rsidRPr="004D6BD4" w:rsidRDefault="004D6BD4" w:rsidP="004D6BD4">
      <w:pPr>
        <w:spacing w:before="2" w:line="252" w:lineRule="auto"/>
        <w:ind w:right="233"/>
        <w:rPr>
          <w:sz w:val="24"/>
          <w:szCs w:val="24"/>
        </w:rPr>
      </w:pPr>
      <w:r w:rsidRPr="004D6BD4">
        <w:rPr>
          <w:w w:val="105"/>
          <w:sz w:val="24"/>
          <w:szCs w:val="24"/>
        </w:rPr>
        <w:t>«Что? Где? Когда?», брейн- ринга, геймификация: квесты, игра-провокация, игра-эксперимент,</w:t>
      </w:r>
      <w:r w:rsidRPr="004D6BD4">
        <w:rPr>
          <w:spacing w:val="1"/>
          <w:w w:val="105"/>
          <w:sz w:val="24"/>
          <w:szCs w:val="24"/>
        </w:rPr>
        <w:t xml:space="preserve"> </w:t>
      </w:r>
      <w:r w:rsidRPr="004D6BD4">
        <w:rPr>
          <w:w w:val="105"/>
          <w:sz w:val="24"/>
          <w:szCs w:val="24"/>
        </w:rPr>
        <w:t>игра- демонстрация, игра-состязание, дидактического театра, где полученные на</w:t>
      </w:r>
      <w:r w:rsidRPr="004D6BD4">
        <w:rPr>
          <w:spacing w:val="1"/>
          <w:w w:val="105"/>
          <w:sz w:val="24"/>
          <w:szCs w:val="24"/>
        </w:rPr>
        <w:t xml:space="preserve"> </w:t>
      </w:r>
      <w:r w:rsidRPr="004D6BD4">
        <w:rPr>
          <w:w w:val="105"/>
          <w:sz w:val="24"/>
          <w:szCs w:val="24"/>
        </w:rPr>
        <w:t>уроке знания</w:t>
      </w:r>
      <w:r w:rsidRPr="004D6BD4">
        <w:rPr>
          <w:spacing w:val="1"/>
          <w:w w:val="105"/>
          <w:sz w:val="24"/>
          <w:szCs w:val="24"/>
        </w:rPr>
        <w:t xml:space="preserve"> </w:t>
      </w:r>
      <w:r w:rsidRPr="004D6BD4">
        <w:rPr>
          <w:w w:val="105"/>
          <w:sz w:val="24"/>
          <w:szCs w:val="24"/>
        </w:rPr>
        <w:t>обыгрываются</w:t>
      </w:r>
      <w:r w:rsidRPr="004D6BD4">
        <w:rPr>
          <w:spacing w:val="-6"/>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театральных</w:t>
      </w:r>
      <w:r w:rsidRPr="004D6BD4">
        <w:rPr>
          <w:spacing w:val="-6"/>
          <w:w w:val="105"/>
          <w:sz w:val="24"/>
          <w:szCs w:val="24"/>
        </w:rPr>
        <w:t xml:space="preserve"> </w:t>
      </w:r>
      <w:r w:rsidRPr="004D6BD4">
        <w:rPr>
          <w:w w:val="105"/>
          <w:sz w:val="24"/>
          <w:szCs w:val="24"/>
        </w:rPr>
        <w:t>постановках;</w:t>
      </w:r>
    </w:p>
    <w:p w:rsidR="004D6BD4" w:rsidRPr="004D6BD4" w:rsidRDefault="004D6BD4" w:rsidP="004D6BD4">
      <w:pPr>
        <w:spacing w:line="252" w:lineRule="auto"/>
        <w:ind w:right="245" w:firstLine="641"/>
        <w:rPr>
          <w:sz w:val="24"/>
          <w:szCs w:val="24"/>
        </w:rPr>
      </w:pPr>
      <w:r w:rsidRPr="004D6BD4">
        <w:rPr>
          <w:w w:val="105"/>
          <w:sz w:val="24"/>
          <w:szCs w:val="24"/>
        </w:rPr>
        <w:t>-организация шефства мотивированных и эрудированных учащихся над их неуспевающими</w:t>
      </w:r>
      <w:r w:rsidRPr="004D6BD4">
        <w:rPr>
          <w:spacing w:val="-58"/>
          <w:w w:val="105"/>
          <w:sz w:val="24"/>
          <w:szCs w:val="24"/>
        </w:rPr>
        <w:t xml:space="preserve"> </w:t>
      </w:r>
      <w:r w:rsidRPr="004D6BD4">
        <w:rPr>
          <w:w w:val="105"/>
          <w:sz w:val="24"/>
          <w:szCs w:val="24"/>
        </w:rPr>
        <w:t>одноклассниками, дающего школьникам социально значимый опыт сотрудничества и взаимной</w:t>
      </w:r>
      <w:r w:rsidRPr="004D6BD4">
        <w:rPr>
          <w:spacing w:val="1"/>
          <w:w w:val="105"/>
          <w:sz w:val="24"/>
          <w:szCs w:val="24"/>
        </w:rPr>
        <w:t xml:space="preserve"> </w:t>
      </w:r>
      <w:r w:rsidRPr="004D6BD4">
        <w:rPr>
          <w:w w:val="105"/>
          <w:sz w:val="24"/>
          <w:szCs w:val="24"/>
        </w:rPr>
        <w:t>помощи;</w:t>
      </w:r>
    </w:p>
    <w:p w:rsidR="004D6BD4" w:rsidRPr="004D6BD4" w:rsidRDefault="004D6BD4" w:rsidP="004D6BD4">
      <w:pPr>
        <w:spacing w:line="249" w:lineRule="auto"/>
        <w:ind w:right="240" w:firstLine="799"/>
        <w:rPr>
          <w:sz w:val="24"/>
          <w:szCs w:val="24"/>
        </w:rPr>
      </w:pPr>
      <w:r w:rsidRPr="004D6BD4">
        <w:rPr>
          <w:w w:val="105"/>
          <w:sz w:val="24"/>
          <w:szCs w:val="24"/>
        </w:rPr>
        <w:t>-инициирование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поддержка</w:t>
      </w:r>
      <w:r w:rsidRPr="004D6BD4">
        <w:rPr>
          <w:spacing w:val="1"/>
          <w:w w:val="105"/>
          <w:sz w:val="24"/>
          <w:szCs w:val="24"/>
        </w:rPr>
        <w:t xml:space="preserve"> </w:t>
      </w:r>
      <w:r w:rsidRPr="004D6BD4">
        <w:rPr>
          <w:w w:val="105"/>
          <w:sz w:val="24"/>
          <w:szCs w:val="24"/>
        </w:rPr>
        <w:t>исследовательской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реализации ими индивидуальных и групповых исследовательских проектов, помогает приобрести</w:t>
      </w:r>
      <w:r w:rsidRPr="004D6BD4">
        <w:rPr>
          <w:spacing w:val="1"/>
          <w:w w:val="105"/>
          <w:sz w:val="24"/>
          <w:szCs w:val="24"/>
        </w:rPr>
        <w:t xml:space="preserve"> </w:t>
      </w:r>
      <w:r w:rsidRPr="004D6BD4">
        <w:rPr>
          <w:w w:val="105"/>
          <w:sz w:val="24"/>
          <w:szCs w:val="24"/>
        </w:rPr>
        <w:t>навык самостоятельного решения теоретической проблемы, оформления собственных идей, навык</w:t>
      </w:r>
      <w:r w:rsidRPr="004D6BD4">
        <w:rPr>
          <w:spacing w:val="-59"/>
          <w:w w:val="105"/>
          <w:sz w:val="24"/>
          <w:szCs w:val="24"/>
        </w:rPr>
        <w:t xml:space="preserve"> </w:t>
      </w:r>
      <w:r w:rsidRPr="004D6BD4">
        <w:rPr>
          <w:w w:val="105"/>
          <w:sz w:val="24"/>
          <w:szCs w:val="24"/>
        </w:rPr>
        <w:t>уважительного отношения к чужим идеям, оформленным в работах других исследователей, навык</w:t>
      </w:r>
      <w:r w:rsidRPr="004D6BD4">
        <w:rPr>
          <w:spacing w:val="-58"/>
          <w:w w:val="105"/>
          <w:sz w:val="24"/>
          <w:szCs w:val="24"/>
        </w:rPr>
        <w:t xml:space="preserve"> </w:t>
      </w:r>
      <w:r w:rsidRPr="004D6BD4">
        <w:rPr>
          <w:sz w:val="24"/>
          <w:szCs w:val="24"/>
        </w:rPr>
        <w:t>публичного</w:t>
      </w:r>
      <w:r w:rsidRPr="004D6BD4">
        <w:rPr>
          <w:spacing w:val="28"/>
          <w:sz w:val="24"/>
          <w:szCs w:val="24"/>
        </w:rPr>
        <w:t xml:space="preserve"> </w:t>
      </w:r>
      <w:r w:rsidRPr="004D6BD4">
        <w:rPr>
          <w:sz w:val="24"/>
          <w:szCs w:val="24"/>
        </w:rPr>
        <w:t>выступления</w:t>
      </w:r>
      <w:r w:rsidRPr="004D6BD4">
        <w:rPr>
          <w:spacing w:val="42"/>
          <w:sz w:val="24"/>
          <w:szCs w:val="24"/>
        </w:rPr>
        <w:t xml:space="preserve"> </w:t>
      </w:r>
      <w:r w:rsidRPr="004D6BD4">
        <w:rPr>
          <w:sz w:val="24"/>
          <w:szCs w:val="24"/>
        </w:rPr>
        <w:t>перед</w:t>
      </w:r>
      <w:r w:rsidRPr="004D6BD4">
        <w:rPr>
          <w:spacing w:val="33"/>
          <w:sz w:val="24"/>
          <w:szCs w:val="24"/>
        </w:rPr>
        <w:t xml:space="preserve"> </w:t>
      </w:r>
      <w:r w:rsidRPr="004D6BD4">
        <w:rPr>
          <w:sz w:val="24"/>
          <w:szCs w:val="24"/>
        </w:rPr>
        <w:t>аудиторией,</w:t>
      </w:r>
      <w:r w:rsidRPr="004D6BD4">
        <w:rPr>
          <w:spacing w:val="30"/>
          <w:sz w:val="24"/>
          <w:szCs w:val="24"/>
        </w:rPr>
        <w:t xml:space="preserve"> </w:t>
      </w:r>
      <w:r w:rsidRPr="004D6BD4">
        <w:rPr>
          <w:sz w:val="24"/>
          <w:szCs w:val="24"/>
        </w:rPr>
        <w:t>аргументирования</w:t>
      </w:r>
      <w:r w:rsidRPr="004D6BD4">
        <w:rPr>
          <w:spacing w:val="31"/>
          <w:sz w:val="24"/>
          <w:szCs w:val="24"/>
        </w:rPr>
        <w:t xml:space="preserve"> </w:t>
      </w:r>
      <w:r w:rsidRPr="004D6BD4">
        <w:rPr>
          <w:sz w:val="24"/>
          <w:szCs w:val="24"/>
        </w:rPr>
        <w:t>и</w:t>
      </w:r>
      <w:r w:rsidRPr="004D6BD4">
        <w:rPr>
          <w:spacing w:val="33"/>
          <w:sz w:val="24"/>
          <w:szCs w:val="24"/>
        </w:rPr>
        <w:t xml:space="preserve"> </w:t>
      </w:r>
      <w:r w:rsidRPr="004D6BD4">
        <w:rPr>
          <w:sz w:val="24"/>
          <w:szCs w:val="24"/>
        </w:rPr>
        <w:t>отстаивания</w:t>
      </w:r>
      <w:r w:rsidRPr="004D6BD4">
        <w:rPr>
          <w:spacing w:val="21"/>
          <w:sz w:val="24"/>
          <w:szCs w:val="24"/>
        </w:rPr>
        <w:t xml:space="preserve"> </w:t>
      </w:r>
      <w:r w:rsidRPr="004D6BD4">
        <w:rPr>
          <w:sz w:val="24"/>
          <w:szCs w:val="24"/>
        </w:rPr>
        <w:t>своей</w:t>
      </w:r>
      <w:r w:rsidRPr="004D6BD4">
        <w:rPr>
          <w:spacing w:val="34"/>
          <w:sz w:val="24"/>
          <w:szCs w:val="24"/>
        </w:rPr>
        <w:t xml:space="preserve"> </w:t>
      </w:r>
      <w:r w:rsidRPr="004D6BD4">
        <w:rPr>
          <w:sz w:val="24"/>
          <w:szCs w:val="24"/>
        </w:rPr>
        <w:t>точки</w:t>
      </w:r>
      <w:r w:rsidRPr="004D6BD4">
        <w:rPr>
          <w:spacing w:val="35"/>
          <w:sz w:val="24"/>
          <w:szCs w:val="24"/>
        </w:rPr>
        <w:t xml:space="preserve"> </w:t>
      </w:r>
      <w:r w:rsidRPr="004D6BD4">
        <w:rPr>
          <w:sz w:val="24"/>
          <w:szCs w:val="24"/>
        </w:rPr>
        <w:t>зрения;</w:t>
      </w:r>
    </w:p>
    <w:p w:rsidR="004D6BD4" w:rsidRPr="004D6BD4" w:rsidRDefault="004D6BD4" w:rsidP="004D6BD4">
      <w:pPr>
        <w:spacing w:line="254" w:lineRule="auto"/>
        <w:ind w:right="240" w:firstLine="281"/>
        <w:rPr>
          <w:sz w:val="24"/>
          <w:szCs w:val="24"/>
        </w:rPr>
      </w:pPr>
      <w:r w:rsidRPr="004D6BD4">
        <w:rPr>
          <w:w w:val="105"/>
          <w:sz w:val="24"/>
          <w:szCs w:val="24"/>
        </w:rPr>
        <w:t>-</w:t>
      </w:r>
      <w:r w:rsidRPr="004D6BD4">
        <w:rPr>
          <w:spacing w:val="1"/>
          <w:w w:val="105"/>
          <w:sz w:val="24"/>
          <w:szCs w:val="24"/>
        </w:rPr>
        <w:t xml:space="preserve"> </w:t>
      </w:r>
      <w:r w:rsidRPr="004D6BD4">
        <w:rPr>
          <w:w w:val="105"/>
          <w:sz w:val="24"/>
          <w:szCs w:val="24"/>
        </w:rPr>
        <w:t>создание</w:t>
      </w:r>
      <w:r w:rsidRPr="004D6BD4">
        <w:rPr>
          <w:spacing w:val="1"/>
          <w:w w:val="105"/>
          <w:sz w:val="24"/>
          <w:szCs w:val="24"/>
        </w:rPr>
        <w:t xml:space="preserve"> </w:t>
      </w:r>
      <w:r w:rsidRPr="004D6BD4">
        <w:rPr>
          <w:w w:val="105"/>
          <w:sz w:val="24"/>
          <w:szCs w:val="24"/>
        </w:rPr>
        <w:t>гибкой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открытой</w:t>
      </w:r>
      <w:r w:rsidRPr="004D6BD4">
        <w:rPr>
          <w:spacing w:val="1"/>
          <w:w w:val="105"/>
          <w:sz w:val="24"/>
          <w:szCs w:val="24"/>
        </w:rPr>
        <w:t xml:space="preserve"> </w:t>
      </w:r>
      <w:r w:rsidRPr="004D6BD4">
        <w:rPr>
          <w:w w:val="105"/>
          <w:sz w:val="24"/>
          <w:szCs w:val="24"/>
        </w:rPr>
        <w:t>среды</w:t>
      </w:r>
      <w:r w:rsidRPr="004D6BD4">
        <w:rPr>
          <w:spacing w:val="1"/>
          <w:w w:val="105"/>
          <w:sz w:val="24"/>
          <w:szCs w:val="24"/>
        </w:rPr>
        <w:t xml:space="preserve"> </w:t>
      </w:r>
      <w:r w:rsidRPr="004D6BD4">
        <w:rPr>
          <w:w w:val="105"/>
          <w:sz w:val="24"/>
          <w:szCs w:val="24"/>
        </w:rPr>
        <w:t>обучения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с использованием</w:t>
      </w:r>
      <w:r w:rsidRPr="004D6BD4">
        <w:rPr>
          <w:spacing w:val="1"/>
          <w:w w:val="105"/>
          <w:sz w:val="24"/>
          <w:szCs w:val="24"/>
        </w:rPr>
        <w:t xml:space="preserve"> </w:t>
      </w:r>
      <w:r w:rsidRPr="004D6BD4">
        <w:rPr>
          <w:w w:val="105"/>
          <w:sz w:val="24"/>
          <w:szCs w:val="24"/>
        </w:rPr>
        <w:t>гаджетов,</w:t>
      </w:r>
      <w:r w:rsidRPr="004D6BD4">
        <w:rPr>
          <w:spacing w:val="1"/>
          <w:w w:val="105"/>
          <w:sz w:val="24"/>
          <w:szCs w:val="24"/>
        </w:rPr>
        <w:t xml:space="preserve"> </w:t>
      </w:r>
      <w:r w:rsidRPr="004D6BD4">
        <w:rPr>
          <w:w w:val="105"/>
          <w:sz w:val="24"/>
          <w:szCs w:val="24"/>
        </w:rPr>
        <w:t>открытых</w:t>
      </w:r>
      <w:r w:rsidRPr="004D6BD4">
        <w:rPr>
          <w:spacing w:val="5"/>
          <w:w w:val="105"/>
          <w:sz w:val="24"/>
          <w:szCs w:val="24"/>
        </w:rPr>
        <w:t xml:space="preserve"> </w:t>
      </w:r>
      <w:r w:rsidRPr="004D6BD4">
        <w:rPr>
          <w:w w:val="105"/>
          <w:sz w:val="24"/>
          <w:szCs w:val="24"/>
        </w:rPr>
        <w:t>образовательных</w:t>
      </w:r>
      <w:r w:rsidRPr="004D6BD4">
        <w:rPr>
          <w:spacing w:val="6"/>
          <w:w w:val="105"/>
          <w:sz w:val="24"/>
          <w:szCs w:val="24"/>
        </w:rPr>
        <w:t xml:space="preserve"> </w:t>
      </w:r>
      <w:r w:rsidRPr="004D6BD4">
        <w:rPr>
          <w:w w:val="105"/>
          <w:sz w:val="24"/>
          <w:szCs w:val="24"/>
        </w:rPr>
        <w:t>ресурсов,</w:t>
      </w:r>
      <w:r w:rsidRPr="004D6BD4">
        <w:rPr>
          <w:spacing w:val="7"/>
          <w:w w:val="105"/>
          <w:sz w:val="24"/>
          <w:szCs w:val="24"/>
        </w:rPr>
        <w:t xml:space="preserve"> </w:t>
      </w:r>
      <w:r w:rsidRPr="004D6BD4">
        <w:rPr>
          <w:w w:val="105"/>
          <w:sz w:val="24"/>
          <w:szCs w:val="24"/>
        </w:rPr>
        <w:t>систем</w:t>
      </w:r>
    </w:p>
    <w:p w:rsidR="004D6BD4" w:rsidRPr="004D6BD4" w:rsidRDefault="004D6BD4" w:rsidP="004D6BD4">
      <w:pPr>
        <w:spacing w:line="247" w:lineRule="auto"/>
        <w:ind w:right="1163"/>
        <w:rPr>
          <w:sz w:val="24"/>
          <w:szCs w:val="24"/>
        </w:rPr>
      </w:pPr>
      <w:r w:rsidRPr="004D6BD4">
        <w:rPr>
          <w:sz w:val="24"/>
          <w:szCs w:val="24"/>
        </w:rPr>
        <w:t>управления</w:t>
      </w:r>
      <w:r w:rsidRPr="004D6BD4">
        <w:rPr>
          <w:spacing w:val="1"/>
          <w:sz w:val="24"/>
          <w:szCs w:val="24"/>
        </w:rPr>
        <w:t xml:space="preserve"> </w:t>
      </w:r>
      <w:r w:rsidRPr="004D6BD4">
        <w:rPr>
          <w:sz w:val="24"/>
          <w:szCs w:val="24"/>
        </w:rPr>
        <w:t>позволяет</w:t>
      </w:r>
      <w:r w:rsidRPr="004D6BD4">
        <w:rPr>
          <w:spacing w:val="1"/>
          <w:sz w:val="24"/>
          <w:szCs w:val="24"/>
        </w:rPr>
        <w:t xml:space="preserve"> </w:t>
      </w:r>
      <w:r w:rsidRPr="004D6BD4">
        <w:rPr>
          <w:sz w:val="24"/>
          <w:szCs w:val="24"/>
        </w:rPr>
        <w:t>создать</w:t>
      </w:r>
      <w:r w:rsidRPr="004D6BD4">
        <w:rPr>
          <w:spacing w:val="1"/>
          <w:sz w:val="24"/>
          <w:szCs w:val="24"/>
        </w:rPr>
        <w:t xml:space="preserve"> </w:t>
      </w:r>
      <w:r w:rsidRPr="004D6BD4">
        <w:rPr>
          <w:sz w:val="24"/>
          <w:szCs w:val="24"/>
        </w:rPr>
        <w:t>условия для</w:t>
      </w:r>
      <w:r w:rsidRPr="004D6BD4">
        <w:rPr>
          <w:spacing w:val="1"/>
          <w:sz w:val="24"/>
          <w:szCs w:val="24"/>
        </w:rPr>
        <w:t xml:space="preserve"> </w:t>
      </w:r>
      <w:r w:rsidRPr="004D6BD4">
        <w:rPr>
          <w:sz w:val="24"/>
          <w:szCs w:val="24"/>
        </w:rPr>
        <w:t>реализации</w:t>
      </w:r>
      <w:r w:rsidRPr="004D6BD4">
        <w:rPr>
          <w:spacing w:val="1"/>
          <w:sz w:val="24"/>
          <w:szCs w:val="24"/>
        </w:rPr>
        <w:t xml:space="preserve"> </w:t>
      </w:r>
      <w:r w:rsidRPr="004D6BD4">
        <w:rPr>
          <w:sz w:val="24"/>
          <w:szCs w:val="24"/>
        </w:rPr>
        <w:t>провозглашенных</w:t>
      </w:r>
      <w:r w:rsidRPr="004D6BD4">
        <w:rPr>
          <w:spacing w:val="1"/>
          <w:sz w:val="24"/>
          <w:szCs w:val="24"/>
        </w:rPr>
        <w:t xml:space="preserve"> </w:t>
      </w:r>
      <w:r w:rsidRPr="004D6BD4">
        <w:rPr>
          <w:sz w:val="24"/>
          <w:szCs w:val="24"/>
        </w:rPr>
        <w:t>ЮНЕСКО ведущих</w:t>
      </w:r>
      <w:r w:rsidRPr="004D6BD4">
        <w:rPr>
          <w:spacing w:val="-55"/>
          <w:sz w:val="24"/>
          <w:szCs w:val="24"/>
        </w:rPr>
        <w:t xml:space="preserve"> </w:t>
      </w:r>
      <w:r w:rsidRPr="004D6BD4">
        <w:rPr>
          <w:w w:val="105"/>
          <w:sz w:val="24"/>
          <w:szCs w:val="24"/>
        </w:rPr>
        <w:t>принципов</w:t>
      </w:r>
      <w:r w:rsidRPr="004D6BD4">
        <w:rPr>
          <w:spacing w:val="-6"/>
          <w:w w:val="105"/>
          <w:sz w:val="24"/>
          <w:szCs w:val="24"/>
        </w:rPr>
        <w:t xml:space="preserve"> </w:t>
      </w:r>
      <w:r w:rsidRPr="004D6BD4">
        <w:rPr>
          <w:w w:val="105"/>
          <w:sz w:val="24"/>
          <w:szCs w:val="24"/>
        </w:rPr>
        <w:t>образования</w:t>
      </w:r>
      <w:r w:rsidRPr="004D6BD4">
        <w:rPr>
          <w:spacing w:val="-3"/>
          <w:w w:val="105"/>
          <w:sz w:val="24"/>
          <w:szCs w:val="24"/>
        </w:rPr>
        <w:t xml:space="preserve"> </w:t>
      </w:r>
      <w:r w:rsidRPr="004D6BD4">
        <w:rPr>
          <w:w w:val="105"/>
          <w:sz w:val="24"/>
          <w:szCs w:val="24"/>
        </w:rPr>
        <w:t>XXI</w:t>
      </w:r>
      <w:r w:rsidRPr="004D6BD4">
        <w:rPr>
          <w:spacing w:val="-11"/>
          <w:w w:val="105"/>
          <w:sz w:val="24"/>
          <w:szCs w:val="24"/>
        </w:rPr>
        <w:t xml:space="preserve"> </w:t>
      </w:r>
      <w:r w:rsidRPr="004D6BD4">
        <w:rPr>
          <w:w w:val="105"/>
          <w:sz w:val="24"/>
          <w:szCs w:val="24"/>
        </w:rPr>
        <w:t>века:</w:t>
      </w:r>
      <w:r w:rsidRPr="004D6BD4">
        <w:rPr>
          <w:spacing w:val="-5"/>
          <w:w w:val="105"/>
          <w:sz w:val="24"/>
          <w:szCs w:val="24"/>
        </w:rPr>
        <w:t xml:space="preserve"> </w:t>
      </w:r>
      <w:r w:rsidRPr="004D6BD4">
        <w:rPr>
          <w:w w:val="105"/>
          <w:sz w:val="24"/>
          <w:szCs w:val="24"/>
        </w:rPr>
        <w:t>«образование</w:t>
      </w:r>
      <w:r w:rsidRPr="004D6BD4">
        <w:rPr>
          <w:spacing w:val="-13"/>
          <w:w w:val="105"/>
          <w:sz w:val="24"/>
          <w:szCs w:val="24"/>
        </w:rPr>
        <w:t xml:space="preserve"> </w:t>
      </w:r>
      <w:r w:rsidRPr="004D6BD4">
        <w:rPr>
          <w:w w:val="105"/>
          <w:sz w:val="24"/>
          <w:szCs w:val="24"/>
        </w:rPr>
        <w:t>для</w:t>
      </w:r>
      <w:r w:rsidRPr="004D6BD4">
        <w:rPr>
          <w:spacing w:val="-12"/>
          <w:w w:val="105"/>
          <w:sz w:val="24"/>
          <w:szCs w:val="24"/>
        </w:rPr>
        <w:t xml:space="preserve"> </w:t>
      </w:r>
      <w:r w:rsidRPr="004D6BD4">
        <w:rPr>
          <w:w w:val="105"/>
          <w:sz w:val="24"/>
          <w:szCs w:val="24"/>
        </w:rPr>
        <w:t>всех»,</w:t>
      </w:r>
    </w:p>
    <w:p w:rsidR="004D6BD4" w:rsidRPr="004D6BD4" w:rsidRDefault="004D6BD4" w:rsidP="004D6BD4">
      <w:pPr>
        <w:spacing w:before="1" w:line="249" w:lineRule="auto"/>
        <w:ind w:right="1163"/>
        <w:rPr>
          <w:sz w:val="24"/>
          <w:szCs w:val="24"/>
        </w:rPr>
      </w:pPr>
      <w:r w:rsidRPr="004D6BD4">
        <w:rPr>
          <w:sz w:val="24"/>
          <w:szCs w:val="24"/>
        </w:rPr>
        <w:t>«образование через всю</w:t>
      </w:r>
      <w:r w:rsidRPr="004D6BD4">
        <w:rPr>
          <w:spacing w:val="1"/>
          <w:sz w:val="24"/>
          <w:szCs w:val="24"/>
        </w:rPr>
        <w:t xml:space="preserve"> </w:t>
      </w:r>
      <w:r w:rsidRPr="004D6BD4">
        <w:rPr>
          <w:sz w:val="24"/>
          <w:szCs w:val="24"/>
        </w:rPr>
        <w:t>жизнь»,</w:t>
      </w:r>
      <w:r w:rsidRPr="004D6BD4">
        <w:rPr>
          <w:spacing w:val="1"/>
          <w:sz w:val="24"/>
          <w:szCs w:val="24"/>
        </w:rPr>
        <w:t xml:space="preserve"> </w:t>
      </w:r>
      <w:r w:rsidRPr="004D6BD4">
        <w:rPr>
          <w:sz w:val="24"/>
          <w:szCs w:val="24"/>
        </w:rPr>
        <w:t>образование «всегда,</w:t>
      </w:r>
      <w:r w:rsidRPr="004D6BD4">
        <w:rPr>
          <w:spacing w:val="1"/>
          <w:sz w:val="24"/>
          <w:szCs w:val="24"/>
        </w:rPr>
        <w:t xml:space="preserve"> </w:t>
      </w:r>
      <w:r w:rsidRPr="004D6BD4">
        <w:rPr>
          <w:sz w:val="24"/>
          <w:szCs w:val="24"/>
        </w:rPr>
        <w:t>везде 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любое время».У</w:t>
      </w:r>
      <w:r w:rsidRPr="004D6BD4">
        <w:rPr>
          <w:spacing w:val="-55"/>
          <w:sz w:val="24"/>
          <w:szCs w:val="24"/>
        </w:rPr>
        <w:t xml:space="preserve"> </w:t>
      </w:r>
      <w:r w:rsidRPr="004D6BD4">
        <w:rPr>
          <w:w w:val="105"/>
          <w:sz w:val="24"/>
          <w:szCs w:val="24"/>
        </w:rPr>
        <w:t>обучающихся</w:t>
      </w:r>
      <w:r w:rsidRPr="004D6BD4">
        <w:rPr>
          <w:spacing w:val="3"/>
          <w:w w:val="105"/>
          <w:sz w:val="24"/>
          <w:szCs w:val="24"/>
        </w:rPr>
        <w:t xml:space="preserve"> </w:t>
      </w:r>
      <w:r w:rsidRPr="004D6BD4">
        <w:rPr>
          <w:w w:val="105"/>
          <w:sz w:val="24"/>
          <w:szCs w:val="24"/>
        </w:rPr>
        <w:t>развиваются</w:t>
      </w:r>
      <w:r w:rsidRPr="004D6BD4">
        <w:rPr>
          <w:spacing w:val="55"/>
          <w:w w:val="105"/>
          <w:sz w:val="24"/>
          <w:szCs w:val="24"/>
        </w:rPr>
        <w:t xml:space="preserve"> </w:t>
      </w:r>
      <w:r w:rsidRPr="004D6BD4">
        <w:rPr>
          <w:w w:val="105"/>
          <w:sz w:val="24"/>
          <w:szCs w:val="24"/>
        </w:rPr>
        <w:t>навыки</w:t>
      </w:r>
      <w:r w:rsidRPr="004D6BD4">
        <w:rPr>
          <w:spacing w:val="58"/>
          <w:w w:val="105"/>
          <w:sz w:val="24"/>
          <w:szCs w:val="24"/>
        </w:rPr>
        <w:t xml:space="preserve"> </w:t>
      </w:r>
      <w:r w:rsidRPr="004D6BD4">
        <w:rPr>
          <w:w w:val="105"/>
          <w:sz w:val="24"/>
          <w:szCs w:val="24"/>
        </w:rPr>
        <w:t>сотрудничества,</w:t>
      </w:r>
      <w:r w:rsidRPr="004D6BD4">
        <w:rPr>
          <w:spacing w:val="57"/>
          <w:w w:val="105"/>
          <w:sz w:val="24"/>
          <w:szCs w:val="24"/>
        </w:rPr>
        <w:t xml:space="preserve"> </w:t>
      </w:r>
      <w:r w:rsidRPr="004D6BD4">
        <w:rPr>
          <w:w w:val="105"/>
          <w:sz w:val="24"/>
          <w:szCs w:val="24"/>
        </w:rPr>
        <w:t>коммуникации,</w:t>
      </w:r>
    </w:p>
    <w:p w:rsidR="004D6BD4" w:rsidRPr="004D6BD4" w:rsidRDefault="004D6BD4" w:rsidP="004D6BD4">
      <w:pPr>
        <w:spacing w:before="5"/>
        <w:rPr>
          <w:sz w:val="24"/>
          <w:szCs w:val="24"/>
        </w:rPr>
        <w:sectPr w:rsidR="004D6BD4" w:rsidRPr="004D6BD4">
          <w:pgSz w:w="11910" w:h="16850"/>
          <w:pgMar w:top="1180" w:right="320" w:bottom="1120" w:left="740" w:header="0" w:footer="858" w:gutter="0"/>
          <w:cols w:space="720"/>
        </w:sectPr>
      </w:pPr>
      <w:r w:rsidRPr="004D6BD4">
        <w:rPr>
          <w:sz w:val="24"/>
          <w:szCs w:val="24"/>
        </w:rPr>
        <w:t>социальной</w:t>
      </w:r>
      <w:r w:rsidRPr="004D6BD4">
        <w:rPr>
          <w:spacing w:val="52"/>
          <w:sz w:val="24"/>
          <w:szCs w:val="24"/>
        </w:rPr>
        <w:t xml:space="preserve"> </w:t>
      </w:r>
      <w:r w:rsidRPr="004D6BD4">
        <w:rPr>
          <w:sz w:val="24"/>
          <w:szCs w:val="24"/>
        </w:rPr>
        <w:t>ответственности,</w:t>
      </w:r>
      <w:r w:rsidRPr="004D6BD4">
        <w:rPr>
          <w:spacing w:val="58"/>
          <w:sz w:val="24"/>
          <w:szCs w:val="24"/>
        </w:rPr>
        <w:t xml:space="preserve"> </w:t>
      </w:r>
      <w:r w:rsidRPr="004D6BD4">
        <w:rPr>
          <w:sz w:val="24"/>
          <w:szCs w:val="24"/>
        </w:rPr>
        <w:t>способность</w:t>
      </w:r>
      <w:r w:rsidRPr="004D6BD4">
        <w:rPr>
          <w:spacing w:val="36"/>
          <w:sz w:val="24"/>
          <w:szCs w:val="24"/>
        </w:rPr>
        <w:t xml:space="preserve"> </w:t>
      </w:r>
      <w:r w:rsidRPr="004D6BD4">
        <w:rPr>
          <w:sz w:val="24"/>
          <w:szCs w:val="24"/>
        </w:rPr>
        <w:t>критически</w:t>
      </w:r>
      <w:r w:rsidRPr="004D6BD4">
        <w:rPr>
          <w:spacing w:val="40"/>
          <w:sz w:val="24"/>
          <w:szCs w:val="24"/>
        </w:rPr>
        <w:t xml:space="preserve"> </w:t>
      </w:r>
      <w:r w:rsidRPr="004D6BD4">
        <w:rPr>
          <w:sz w:val="24"/>
          <w:szCs w:val="24"/>
        </w:rPr>
        <w:t>мыслить,</w:t>
      </w:r>
      <w:r w:rsidRPr="004D6BD4">
        <w:rPr>
          <w:spacing w:val="69"/>
          <w:sz w:val="24"/>
          <w:szCs w:val="24"/>
        </w:rPr>
        <w:t xml:space="preserve"> </w:t>
      </w:r>
      <w:r w:rsidRPr="004D6BD4">
        <w:rPr>
          <w:sz w:val="24"/>
          <w:szCs w:val="24"/>
        </w:rPr>
        <w:t>оперативно</w:t>
      </w:r>
      <w:r w:rsidRPr="004D6BD4">
        <w:rPr>
          <w:spacing w:val="32"/>
          <w:sz w:val="24"/>
          <w:szCs w:val="24"/>
        </w:rPr>
        <w:t xml:space="preserve"> </w:t>
      </w:r>
      <w:r w:rsidRPr="004D6BD4">
        <w:rPr>
          <w:sz w:val="24"/>
          <w:szCs w:val="24"/>
        </w:rPr>
        <w:t>и качественно</w:t>
      </w:r>
      <w:r w:rsidRPr="004D6BD4">
        <w:rPr>
          <w:spacing w:val="34"/>
          <w:sz w:val="24"/>
          <w:szCs w:val="24"/>
        </w:rPr>
        <w:t xml:space="preserve"> </w:t>
      </w:r>
      <w:r w:rsidRPr="004D6BD4">
        <w:rPr>
          <w:sz w:val="24"/>
          <w:szCs w:val="24"/>
        </w:rPr>
        <w:t xml:space="preserve">решать  </w:t>
      </w:r>
      <w:r w:rsidRPr="004D6BD4">
        <w:rPr>
          <w:spacing w:val="-1"/>
          <w:w w:val="105"/>
          <w:sz w:val="24"/>
          <w:szCs w:val="24"/>
        </w:rPr>
        <w:t>проблемы;</w:t>
      </w:r>
      <w:r w:rsidRPr="004D6BD4">
        <w:rPr>
          <w:spacing w:val="-11"/>
          <w:w w:val="105"/>
          <w:sz w:val="24"/>
          <w:szCs w:val="24"/>
        </w:rPr>
        <w:t xml:space="preserve"> </w:t>
      </w:r>
      <w:r w:rsidRPr="004D6BD4">
        <w:rPr>
          <w:w w:val="105"/>
          <w:sz w:val="24"/>
          <w:szCs w:val="24"/>
        </w:rPr>
        <w:t>воспитывается</w:t>
      </w:r>
      <w:r w:rsidRPr="004D6BD4">
        <w:rPr>
          <w:spacing w:val="-11"/>
          <w:w w:val="105"/>
          <w:sz w:val="24"/>
          <w:szCs w:val="24"/>
        </w:rPr>
        <w:t xml:space="preserve"> </w:t>
      </w:r>
      <w:r w:rsidRPr="004D6BD4">
        <w:rPr>
          <w:w w:val="105"/>
          <w:sz w:val="24"/>
          <w:szCs w:val="24"/>
        </w:rPr>
        <w:t>ценностное</w:t>
      </w:r>
      <w:r w:rsidRPr="004D6BD4">
        <w:rPr>
          <w:spacing w:val="-8"/>
          <w:w w:val="105"/>
          <w:sz w:val="24"/>
          <w:szCs w:val="24"/>
        </w:rPr>
        <w:t xml:space="preserve"> </w:t>
      </w:r>
      <w:r w:rsidRPr="004D6BD4">
        <w:rPr>
          <w:w w:val="105"/>
          <w:sz w:val="24"/>
          <w:szCs w:val="24"/>
        </w:rPr>
        <w:t>отношение</w:t>
      </w:r>
      <w:r w:rsidRPr="004D6BD4">
        <w:rPr>
          <w:spacing w:val="-13"/>
          <w:w w:val="105"/>
          <w:sz w:val="24"/>
          <w:szCs w:val="24"/>
        </w:rPr>
        <w:t xml:space="preserve"> </w:t>
      </w:r>
      <w:r w:rsidRPr="004D6BD4">
        <w:rPr>
          <w:w w:val="105"/>
          <w:sz w:val="24"/>
          <w:szCs w:val="24"/>
        </w:rPr>
        <w:t>к</w:t>
      </w:r>
      <w:r w:rsidRPr="004D6BD4">
        <w:rPr>
          <w:spacing w:val="-13"/>
          <w:w w:val="105"/>
          <w:sz w:val="24"/>
          <w:szCs w:val="24"/>
        </w:rPr>
        <w:t xml:space="preserve"> </w:t>
      </w:r>
      <w:r w:rsidRPr="004D6BD4">
        <w:rPr>
          <w:w w:val="105"/>
          <w:sz w:val="24"/>
          <w:szCs w:val="24"/>
        </w:rPr>
        <w:t>миру.</w:t>
      </w:r>
    </w:p>
    <w:p w:rsidR="004D6BD4" w:rsidRPr="004D6BD4" w:rsidRDefault="004D6BD4" w:rsidP="004D6BD4">
      <w:pPr>
        <w:rPr>
          <w:sz w:val="24"/>
          <w:szCs w:val="24"/>
        </w:rPr>
        <w:sectPr w:rsidR="004D6BD4" w:rsidRPr="004D6BD4">
          <w:pgSz w:w="11910" w:h="16850"/>
          <w:pgMar w:top="680" w:right="320" w:bottom="1120" w:left="740" w:header="0" w:footer="858" w:gutter="0"/>
          <w:cols w:space="720"/>
        </w:sectPr>
      </w:pPr>
    </w:p>
    <w:p w:rsidR="004D6BD4" w:rsidRPr="004D6BD4" w:rsidRDefault="004D6BD4" w:rsidP="005B10F6">
      <w:pPr>
        <w:pStyle w:val="1"/>
        <w:numPr>
          <w:ilvl w:val="1"/>
          <w:numId w:val="101"/>
        </w:numPr>
        <w:tabs>
          <w:tab w:val="left" w:pos="889"/>
        </w:tabs>
        <w:spacing w:before="60" w:line="321" w:lineRule="exact"/>
        <w:ind w:hanging="499"/>
        <w:jc w:val="both"/>
      </w:pPr>
      <w:bookmarkStart w:id="36" w:name="2.2._Модуль_«Классное_руководство»"/>
      <w:bookmarkEnd w:id="36"/>
      <w:r w:rsidRPr="004D6BD4">
        <w:t>Модуль</w:t>
      </w:r>
      <w:r w:rsidRPr="004D6BD4">
        <w:rPr>
          <w:spacing w:val="41"/>
        </w:rPr>
        <w:t xml:space="preserve"> </w:t>
      </w:r>
      <w:r w:rsidRPr="004D6BD4">
        <w:t>«Классное</w:t>
      </w:r>
      <w:r w:rsidRPr="004D6BD4">
        <w:rPr>
          <w:spacing w:val="58"/>
        </w:rPr>
        <w:t xml:space="preserve"> </w:t>
      </w:r>
      <w:r w:rsidRPr="004D6BD4">
        <w:t>руководство»</w:t>
      </w:r>
    </w:p>
    <w:p w:rsidR="004D6BD4" w:rsidRPr="004D6BD4" w:rsidRDefault="004D6BD4" w:rsidP="004D6BD4">
      <w:pPr>
        <w:spacing w:line="249" w:lineRule="auto"/>
        <w:ind w:right="236" w:firstLine="569"/>
        <w:rPr>
          <w:sz w:val="24"/>
          <w:szCs w:val="24"/>
        </w:rPr>
      </w:pPr>
      <w:r w:rsidRPr="004D6BD4">
        <w:rPr>
          <w:w w:val="105"/>
          <w:sz w:val="24"/>
          <w:szCs w:val="24"/>
        </w:rPr>
        <w:t>Осуществляя</w:t>
      </w:r>
      <w:r w:rsidRPr="004D6BD4">
        <w:rPr>
          <w:spacing w:val="1"/>
          <w:w w:val="105"/>
          <w:sz w:val="24"/>
          <w:szCs w:val="24"/>
        </w:rPr>
        <w:t xml:space="preserve"> </w:t>
      </w:r>
      <w:r w:rsidRPr="004D6BD4">
        <w:rPr>
          <w:w w:val="105"/>
          <w:sz w:val="24"/>
          <w:szCs w:val="24"/>
        </w:rPr>
        <w:t>работу</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классом,</w:t>
      </w:r>
      <w:r w:rsidRPr="004D6BD4">
        <w:rPr>
          <w:spacing w:val="1"/>
          <w:w w:val="105"/>
          <w:sz w:val="24"/>
          <w:szCs w:val="24"/>
        </w:rPr>
        <w:t xml:space="preserve"> </w:t>
      </w:r>
      <w:r w:rsidRPr="004D6BD4">
        <w:rPr>
          <w:w w:val="105"/>
          <w:sz w:val="24"/>
          <w:szCs w:val="24"/>
        </w:rPr>
        <w:t>педагог</w:t>
      </w:r>
      <w:r w:rsidRPr="004D6BD4">
        <w:rPr>
          <w:spacing w:val="1"/>
          <w:w w:val="105"/>
          <w:sz w:val="24"/>
          <w:szCs w:val="24"/>
        </w:rPr>
        <w:t xml:space="preserve"> </w:t>
      </w:r>
      <w:r w:rsidRPr="004D6BD4">
        <w:rPr>
          <w:w w:val="105"/>
          <w:sz w:val="24"/>
          <w:szCs w:val="24"/>
        </w:rPr>
        <w:t>(классный</w:t>
      </w:r>
      <w:r w:rsidRPr="004D6BD4">
        <w:rPr>
          <w:spacing w:val="1"/>
          <w:w w:val="105"/>
          <w:sz w:val="24"/>
          <w:szCs w:val="24"/>
        </w:rPr>
        <w:t xml:space="preserve"> </w:t>
      </w:r>
      <w:r w:rsidRPr="004D6BD4">
        <w:rPr>
          <w:w w:val="105"/>
          <w:sz w:val="24"/>
          <w:szCs w:val="24"/>
        </w:rPr>
        <w:t>руководитель)</w:t>
      </w:r>
      <w:r w:rsidRPr="004D6BD4">
        <w:rPr>
          <w:spacing w:val="1"/>
          <w:w w:val="105"/>
          <w:sz w:val="24"/>
          <w:szCs w:val="24"/>
        </w:rPr>
        <w:t xml:space="preserve"> </w:t>
      </w:r>
      <w:r w:rsidRPr="004D6BD4">
        <w:rPr>
          <w:w w:val="105"/>
          <w:sz w:val="24"/>
          <w:szCs w:val="24"/>
        </w:rPr>
        <w:t>организует</w:t>
      </w:r>
      <w:r w:rsidRPr="004D6BD4">
        <w:rPr>
          <w:spacing w:val="1"/>
          <w:w w:val="105"/>
          <w:sz w:val="24"/>
          <w:szCs w:val="24"/>
        </w:rPr>
        <w:t xml:space="preserve"> </w:t>
      </w:r>
      <w:r w:rsidRPr="004D6BD4">
        <w:rPr>
          <w:w w:val="105"/>
          <w:sz w:val="24"/>
          <w:szCs w:val="24"/>
        </w:rPr>
        <w:t>работу</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коллективом</w:t>
      </w:r>
      <w:r w:rsidRPr="004D6BD4">
        <w:rPr>
          <w:spacing w:val="1"/>
          <w:w w:val="105"/>
          <w:sz w:val="24"/>
          <w:szCs w:val="24"/>
        </w:rPr>
        <w:t xml:space="preserve"> </w:t>
      </w:r>
      <w:r w:rsidRPr="004D6BD4">
        <w:rPr>
          <w:w w:val="105"/>
          <w:sz w:val="24"/>
          <w:szCs w:val="24"/>
        </w:rPr>
        <w:t>класса;</w:t>
      </w:r>
      <w:r w:rsidRPr="004D6BD4">
        <w:rPr>
          <w:spacing w:val="1"/>
          <w:w w:val="105"/>
          <w:sz w:val="24"/>
          <w:szCs w:val="24"/>
        </w:rPr>
        <w:t xml:space="preserve"> </w:t>
      </w:r>
      <w:r w:rsidRPr="004D6BD4">
        <w:rPr>
          <w:w w:val="105"/>
          <w:sz w:val="24"/>
          <w:szCs w:val="24"/>
        </w:rPr>
        <w:t>индивидуальную</w:t>
      </w:r>
      <w:r w:rsidRPr="004D6BD4">
        <w:rPr>
          <w:spacing w:val="1"/>
          <w:w w:val="105"/>
          <w:sz w:val="24"/>
          <w:szCs w:val="24"/>
        </w:rPr>
        <w:t xml:space="preserve"> </w:t>
      </w:r>
      <w:r w:rsidRPr="004D6BD4">
        <w:rPr>
          <w:w w:val="105"/>
          <w:sz w:val="24"/>
          <w:szCs w:val="24"/>
        </w:rPr>
        <w:t>работу</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учащимися</w:t>
      </w:r>
      <w:r w:rsidRPr="004D6BD4">
        <w:rPr>
          <w:spacing w:val="1"/>
          <w:w w:val="105"/>
          <w:sz w:val="24"/>
          <w:szCs w:val="24"/>
        </w:rPr>
        <w:t xml:space="preserve"> </w:t>
      </w:r>
      <w:r w:rsidRPr="004D6BD4">
        <w:rPr>
          <w:w w:val="105"/>
          <w:sz w:val="24"/>
          <w:szCs w:val="24"/>
        </w:rPr>
        <w:t>вверенного</w:t>
      </w:r>
      <w:r w:rsidRPr="004D6BD4">
        <w:rPr>
          <w:spacing w:val="1"/>
          <w:w w:val="105"/>
          <w:sz w:val="24"/>
          <w:szCs w:val="24"/>
        </w:rPr>
        <w:t xml:space="preserve"> </w:t>
      </w:r>
      <w:r w:rsidRPr="004D6BD4">
        <w:rPr>
          <w:w w:val="105"/>
          <w:sz w:val="24"/>
          <w:szCs w:val="24"/>
        </w:rPr>
        <w:t>ему</w:t>
      </w:r>
      <w:r w:rsidRPr="004D6BD4">
        <w:rPr>
          <w:spacing w:val="1"/>
          <w:w w:val="105"/>
          <w:sz w:val="24"/>
          <w:szCs w:val="24"/>
        </w:rPr>
        <w:t xml:space="preserve"> </w:t>
      </w:r>
      <w:r w:rsidRPr="004D6BD4">
        <w:rPr>
          <w:w w:val="105"/>
          <w:sz w:val="24"/>
          <w:szCs w:val="24"/>
        </w:rPr>
        <w:t>класса;</w:t>
      </w:r>
      <w:r w:rsidRPr="004D6BD4">
        <w:rPr>
          <w:spacing w:val="1"/>
          <w:w w:val="105"/>
          <w:sz w:val="24"/>
          <w:szCs w:val="24"/>
        </w:rPr>
        <w:t xml:space="preserve"> </w:t>
      </w:r>
      <w:r w:rsidRPr="004D6BD4">
        <w:rPr>
          <w:w w:val="105"/>
          <w:sz w:val="24"/>
          <w:szCs w:val="24"/>
        </w:rPr>
        <w:t>работу</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учителями, преподающими в данном классе; работу с родителями учащихся или их законными</w:t>
      </w:r>
      <w:r w:rsidRPr="004D6BD4">
        <w:rPr>
          <w:spacing w:val="1"/>
          <w:w w:val="105"/>
          <w:sz w:val="24"/>
          <w:szCs w:val="24"/>
        </w:rPr>
        <w:t xml:space="preserve"> </w:t>
      </w:r>
      <w:r w:rsidRPr="004D6BD4">
        <w:rPr>
          <w:w w:val="105"/>
          <w:sz w:val="24"/>
          <w:szCs w:val="24"/>
        </w:rPr>
        <w:t>представителями.</w:t>
      </w:r>
    </w:p>
    <w:p w:rsidR="004D6BD4" w:rsidRPr="004D6BD4" w:rsidRDefault="004D6BD4" w:rsidP="004D6BD4">
      <w:pPr>
        <w:spacing w:before="1" w:line="252" w:lineRule="auto"/>
        <w:ind w:right="238" w:firstLine="569"/>
        <w:rPr>
          <w:sz w:val="24"/>
          <w:szCs w:val="24"/>
        </w:rPr>
      </w:pPr>
      <w:r w:rsidRPr="004D6BD4">
        <w:rPr>
          <w:w w:val="105"/>
          <w:sz w:val="24"/>
          <w:szCs w:val="24"/>
        </w:rPr>
        <w:t>Главное предназначение классного руководителя - изучение особенностей развития каждого</w:t>
      </w:r>
      <w:r w:rsidRPr="004D6BD4">
        <w:rPr>
          <w:spacing w:val="-58"/>
          <w:w w:val="105"/>
          <w:sz w:val="24"/>
          <w:szCs w:val="24"/>
        </w:rPr>
        <w:t xml:space="preserve"> </w:t>
      </w:r>
      <w:r w:rsidRPr="004D6BD4">
        <w:rPr>
          <w:w w:val="105"/>
          <w:sz w:val="24"/>
          <w:szCs w:val="24"/>
        </w:rPr>
        <w:t>обучающегося в классе и создание условия для становления ребенка, как личности, входящего в</w:t>
      </w:r>
      <w:r w:rsidRPr="004D6BD4">
        <w:rPr>
          <w:spacing w:val="1"/>
          <w:w w:val="105"/>
          <w:sz w:val="24"/>
          <w:szCs w:val="24"/>
        </w:rPr>
        <w:t xml:space="preserve"> </w:t>
      </w:r>
      <w:r w:rsidRPr="004D6BD4">
        <w:rPr>
          <w:w w:val="105"/>
          <w:sz w:val="24"/>
          <w:szCs w:val="24"/>
        </w:rPr>
        <w:t>современный</w:t>
      </w:r>
      <w:r w:rsidRPr="004D6BD4">
        <w:rPr>
          <w:spacing w:val="4"/>
          <w:w w:val="105"/>
          <w:sz w:val="24"/>
          <w:szCs w:val="24"/>
        </w:rPr>
        <w:t xml:space="preserve"> </w:t>
      </w:r>
      <w:r w:rsidRPr="004D6BD4">
        <w:rPr>
          <w:w w:val="105"/>
          <w:sz w:val="24"/>
          <w:szCs w:val="24"/>
        </w:rPr>
        <w:t>ему</w:t>
      </w:r>
      <w:r w:rsidRPr="004D6BD4">
        <w:rPr>
          <w:spacing w:val="-3"/>
          <w:w w:val="105"/>
          <w:sz w:val="24"/>
          <w:szCs w:val="24"/>
        </w:rPr>
        <w:t xml:space="preserve"> </w:t>
      </w:r>
      <w:r w:rsidRPr="004D6BD4">
        <w:rPr>
          <w:w w:val="105"/>
          <w:sz w:val="24"/>
          <w:szCs w:val="24"/>
        </w:rPr>
        <w:t>мир,</w:t>
      </w:r>
      <w:r w:rsidRPr="004D6BD4">
        <w:rPr>
          <w:spacing w:val="-8"/>
          <w:w w:val="105"/>
          <w:sz w:val="24"/>
          <w:szCs w:val="24"/>
        </w:rPr>
        <w:t xml:space="preserve"> </w:t>
      </w:r>
      <w:r w:rsidRPr="004D6BD4">
        <w:rPr>
          <w:w w:val="105"/>
          <w:sz w:val="24"/>
          <w:szCs w:val="24"/>
        </w:rPr>
        <w:t>воспитать</w:t>
      </w:r>
      <w:r w:rsidRPr="004D6BD4">
        <w:rPr>
          <w:spacing w:val="1"/>
          <w:w w:val="105"/>
          <w:sz w:val="24"/>
          <w:szCs w:val="24"/>
        </w:rPr>
        <w:t xml:space="preserve"> </w:t>
      </w:r>
      <w:r w:rsidRPr="004D6BD4">
        <w:rPr>
          <w:w w:val="105"/>
          <w:sz w:val="24"/>
          <w:szCs w:val="24"/>
        </w:rPr>
        <w:t>человека,способного</w:t>
      </w:r>
      <w:r w:rsidRPr="004D6BD4">
        <w:rPr>
          <w:spacing w:val="-10"/>
          <w:w w:val="105"/>
          <w:sz w:val="24"/>
          <w:szCs w:val="24"/>
        </w:rPr>
        <w:t xml:space="preserve"> </w:t>
      </w:r>
      <w:r w:rsidRPr="004D6BD4">
        <w:rPr>
          <w:w w:val="105"/>
          <w:sz w:val="24"/>
          <w:szCs w:val="24"/>
        </w:rPr>
        <w:t>достойно занять</w:t>
      </w:r>
      <w:r w:rsidRPr="004D6BD4">
        <w:rPr>
          <w:spacing w:val="1"/>
          <w:w w:val="105"/>
          <w:sz w:val="24"/>
          <w:szCs w:val="24"/>
        </w:rPr>
        <w:t xml:space="preserve"> </w:t>
      </w:r>
      <w:r w:rsidRPr="004D6BD4">
        <w:rPr>
          <w:w w:val="105"/>
          <w:sz w:val="24"/>
          <w:szCs w:val="24"/>
        </w:rPr>
        <w:t>своё</w:t>
      </w:r>
      <w:r w:rsidRPr="004D6BD4">
        <w:rPr>
          <w:spacing w:val="-12"/>
          <w:w w:val="105"/>
          <w:sz w:val="24"/>
          <w:szCs w:val="24"/>
        </w:rPr>
        <w:t xml:space="preserve"> </w:t>
      </w:r>
      <w:r w:rsidRPr="004D6BD4">
        <w:rPr>
          <w:w w:val="105"/>
          <w:sz w:val="24"/>
          <w:szCs w:val="24"/>
        </w:rPr>
        <w:t>место</w:t>
      </w:r>
      <w:r w:rsidRPr="004D6BD4">
        <w:rPr>
          <w:spacing w:val="-8"/>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жизни.</w:t>
      </w:r>
    </w:p>
    <w:p w:rsidR="004D6BD4" w:rsidRPr="004D6BD4" w:rsidRDefault="004D6BD4" w:rsidP="004D6BD4">
      <w:pPr>
        <w:spacing w:before="53" w:line="249" w:lineRule="auto"/>
        <w:ind w:right="239" w:firstLine="799"/>
        <w:rPr>
          <w:sz w:val="24"/>
          <w:szCs w:val="24"/>
        </w:rPr>
      </w:pPr>
      <w:r w:rsidRPr="004D6BD4">
        <w:rPr>
          <w:w w:val="105"/>
          <w:sz w:val="24"/>
          <w:szCs w:val="24"/>
        </w:rPr>
        <w:t>Важное</w:t>
      </w:r>
      <w:r w:rsidRPr="004D6BD4">
        <w:rPr>
          <w:spacing w:val="1"/>
          <w:w w:val="105"/>
          <w:sz w:val="24"/>
          <w:szCs w:val="24"/>
        </w:rPr>
        <w:t xml:space="preserve"> </w:t>
      </w:r>
      <w:r w:rsidRPr="004D6BD4">
        <w:rPr>
          <w:w w:val="105"/>
          <w:sz w:val="24"/>
          <w:szCs w:val="24"/>
        </w:rPr>
        <w:t>место</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работе</w:t>
      </w:r>
      <w:r w:rsidRPr="004D6BD4">
        <w:rPr>
          <w:spacing w:val="1"/>
          <w:w w:val="105"/>
          <w:sz w:val="24"/>
          <w:szCs w:val="24"/>
        </w:rPr>
        <w:t xml:space="preserve"> </w:t>
      </w:r>
      <w:r w:rsidRPr="004D6BD4">
        <w:rPr>
          <w:w w:val="105"/>
          <w:sz w:val="24"/>
          <w:szCs w:val="24"/>
        </w:rPr>
        <w:t>классного</w:t>
      </w:r>
      <w:r w:rsidRPr="004D6BD4">
        <w:rPr>
          <w:spacing w:val="1"/>
          <w:w w:val="105"/>
          <w:sz w:val="24"/>
          <w:szCs w:val="24"/>
        </w:rPr>
        <w:t xml:space="preserve"> </w:t>
      </w:r>
      <w:r w:rsidRPr="004D6BD4">
        <w:rPr>
          <w:w w:val="105"/>
          <w:sz w:val="24"/>
          <w:szCs w:val="24"/>
        </w:rPr>
        <w:t>руководителя</w:t>
      </w:r>
      <w:r w:rsidRPr="004D6BD4">
        <w:rPr>
          <w:spacing w:val="1"/>
          <w:w w:val="105"/>
          <w:sz w:val="24"/>
          <w:szCs w:val="24"/>
        </w:rPr>
        <w:t xml:space="preserve"> </w:t>
      </w:r>
      <w:r w:rsidRPr="004D6BD4">
        <w:rPr>
          <w:w w:val="105"/>
          <w:sz w:val="24"/>
          <w:szCs w:val="24"/>
        </w:rPr>
        <w:t>занимает</w:t>
      </w:r>
      <w:r w:rsidRPr="004D6BD4">
        <w:rPr>
          <w:spacing w:val="1"/>
          <w:w w:val="105"/>
          <w:sz w:val="24"/>
          <w:szCs w:val="24"/>
        </w:rPr>
        <w:t xml:space="preserve"> </w:t>
      </w:r>
      <w:r w:rsidRPr="004D6BD4">
        <w:rPr>
          <w:w w:val="105"/>
          <w:sz w:val="24"/>
          <w:szCs w:val="24"/>
        </w:rPr>
        <w:t>организация</w:t>
      </w:r>
      <w:r w:rsidRPr="004D6BD4">
        <w:rPr>
          <w:spacing w:val="1"/>
          <w:w w:val="105"/>
          <w:sz w:val="24"/>
          <w:szCs w:val="24"/>
        </w:rPr>
        <w:t xml:space="preserve"> </w:t>
      </w:r>
      <w:r w:rsidRPr="004D6BD4">
        <w:rPr>
          <w:w w:val="105"/>
          <w:sz w:val="24"/>
          <w:szCs w:val="24"/>
        </w:rPr>
        <w:t>интересных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полезных для личностного развития ребенка совместных дел с учащимися вверенного ему класса,</w:t>
      </w:r>
      <w:r w:rsidRPr="004D6BD4">
        <w:rPr>
          <w:spacing w:val="1"/>
          <w:w w:val="105"/>
          <w:sz w:val="24"/>
          <w:szCs w:val="24"/>
        </w:rPr>
        <w:t xml:space="preserve"> </w:t>
      </w:r>
      <w:r w:rsidRPr="004D6BD4">
        <w:rPr>
          <w:w w:val="105"/>
          <w:sz w:val="24"/>
          <w:szCs w:val="24"/>
        </w:rPr>
        <w:t>позволяющих,</w:t>
      </w:r>
      <w:r w:rsidRPr="004D6BD4">
        <w:rPr>
          <w:spacing w:val="1"/>
          <w:w w:val="105"/>
          <w:sz w:val="24"/>
          <w:szCs w:val="24"/>
        </w:rPr>
        <w:t xml:space="preserve"> </w:t>
      </w:r>
      <w:r w:rsidRPr="004D6BD4">
        <w:rPr>
          <w:w w:val="105"/>
          <w:sz w:val="24"/>
          <w:szCs w:val="24"/>
        </w:rPr>
        <w:t>с одной</w:t>
      </w:r>
      <w:r w:rsidRPr="004D6BD4">
        <w:rPr>
          <w:spacing w:val="1"/>
          <w:w w:val="105"/>
          <w:sz w:val="24"/>
          <w:szCs w:val="24"/>
        </w:rPr>
        <w:t xml:space="preserve"> </w:t>
      </w:r>
      <w:r w:rsidRPr="004D6BD4">
        <w:rPr>
          <w:w w:val="105"/>
          <w:sz w:val="24"/>
          <w:szCs w:val="24"/>
        </w:rPr>
        <w:t>стороны, вовлечь в них детей с самыми разными потребностями и тем</w:t>
      </w:r>
      <w:r w:rsidRPr="004D6BD4">
        <w:rPr>
          <w:spacing w:val="1"/>
          <w:w w:val="105"/>
          <w:sz w:val="24"/>
          <w:szCs w:val="24"/>
        </w:rPr>
        <w:t xml:space="preserve"> </w:t>
      </w:r>
      <w:r w:rsidRPr="004D6BD4">
        <w:rPr>
          <w:w w:val="105"/>
          <w:sz w:val="24"/>
          <w:szCs w:val="24"/>
        </w:rPr>
        <w:t>самым</w:t>
      </w:r>
      <w:r w:rsidRPr="004D6BD4">
        <w:rPr>
          <w:spacing w:val="1"/>
          <w:w w:val="105"/>
          <w:sz w:val="24"/>
          <w:szCs w:val="24"/>
        </w:rPr>
        <w:t xml:space="preserve"> </w:t>
      </w:r>
      <w:r w:rsidRPr="004D6BD4">
        <w:rPr>
          <w:w w:val="105"/>
          <w:sz w:val="24"/>
          <w:szCs w:val="24"/>
        </w:rPr>
        <w:t>дать</w:t>
      </w:r>
      <w:r w:rsidRPr="004D6BD4">
        <w:rPr>
          <w:spacing w:val="1"/>
          <w:w w:val="105"/>
          <w:sz w:val="24"/>
          <w:szCs w:val="24"/>
        </w:rPr>
        <w:t xml:space="preserve"> </w:t>
      </w:r>
      <w:r w:rsidRPr="004D6BD4">
        <w:rPr>
          <w:w w:val="105"/>
          <w:sz w:val="24"/>
          <w:szCs w:val="24"/>
        </w:rPr>
        <w:t>им</w:t>
      </w:r>
      <w:r w:rsidRPr="004D6BD4">
        <w:rPr>
          <w:spacing w:val="1"/>
          <w:w w:val="105"/>
          <w:sz w:val="24"/>
          <w:szCs w:val="24"/>
        </w:rPr>
        <w:t xml:space="preserve"> </w:t>
      </w:r>
      <w:r w:rsidRPr="004D6BD4">
        <w:rPr>
          <w:w w:val="105"/>
          <w:sz w:val="24"/>
          <w:szCs w:val="24"/>
        </w:rPr>
        <w:t>возможность</w:t>
      </w:r>
      <w:r w:rsidRPr="004D6BD4">
        <w:rPr>
          <w:spacing w:val="1"/>
          <w:w w:val="105"/>
          <w:sz w:val="24"/>
          <w:szCs w:val="24"/>
        </w:rPr>
        <w:t xml:space="preserve"> </w:t>
      </w:r>
      <w:r w:rsidRPr="004D6BD4">
        <w:rPr>
          <w:w w:val="105"/>
          <w:sz w:val="24"/>
          <w:szCs w:val="24"/>
        </w:rPr>
        <w:t>самореализоваться,</w:t>
      </w:r>
      <w:r w:rsidRPr="004D6BD4">
        <w:rPr>
          <w:spacing w:val="1"/>
          <w:w w:val="105"/>
          <w:sz w:val="24"/>
          <w:szCs w:val="24"/>
        </w:rPr>
        <w:t xml:space="preserve"> </w:t>
      </w:r>
      <w:r w:rsidRPr="004D6BD4">
        <w:rPr>
          <w:w w:val="105"/>
          <w:sz w:val="24"/>
          <w:szCs w:val="24"/>
        </w:rPr>
        <w:t>а</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другой,</w:t>
      </w:r>
      <w:r w:rsidRPr="004D6BD4">
        <w:rPr>
          <w:spacing w:val="1"/>
          <w:w w:val="105"/>
          <w:sz w:val="24"/>
          <w:szCs w:val="24"/>
        </w:rPr>
        <w:t xml:space="preserve"> </w:t>
      </w:r>
      <w:r w:rsidRPr="004D6BD4">
        <w:rPr>
          <w:w w:val="105"/>
          <w:sz w:val="24"/>
          <w:szCs w:val="24"/>
        </w:rPr>
        <w:t>установить</w:t>
      </w:r>
      <w:r w:rsidRPr="004D6BD4">
        <w:rPr>
          <w:spacing w:val="61"/>
          <w:w w:val="105"/>
          <w:sz w:val="24"/>
          <w:szCs w:val="24"/>
        </w:rPr>
        <w:t xml:space="preserve"> </w:t>
      </w:r>
      <w:r w:rsidRPr="004D6BD4">
        <w:rPr>
          <w:w w:val="105"/>
          <w:sz w:val="24"/>
          <w:szCs w:val="24"/>
        </w:rPr>
        <w:t>и</w:t>
      </w:r>
      <w:r w:rsidRPr="004D6BD4">
        <w:rPr>
          <w:spacing w:val="61"/>
          <w:w w:val="105"/>
          <w:sz w:val="24"/>
          <w:szCs w:val="24"/>
        </w:rPr>
        <w:t xml:space="preserve"> </w:t>
      </w:r>
      <w:r w:rsidRPr="004D6BD4">
        <w:rPr>
          <w:w w:val="105"/>
          <w:sz w:val="24"/>
          <w:szCs w:val="24"/>
        </w:rPr>
        <w:t>упрочить</w:t>
      </w:r>
      <w:r w:rsidRPr="004D6BD4">
        <w:rPr>
          <w:spacing w:val="1"/>
          <w:w w:val="105"/>
          <w:sz w:val="24"/>
          <w:szCs w:val="24"/>
        </w:rPr>
        <w:t xml:space="preserve"> </w:t>
      </w:r>
      <w:r w:rsidRPr="004D6BD4">
        <w:rPr>
          <w:w w:val="105"/>
          <w:sz w:val="24"/>
          <w:szCs w:val="24"/>
        </w:rPr>
        <w:t>доверительные отношения с учащимися класса, стать для них значимым взрослым, задающим</w:t>
      </w:r>
      <w:r w:rsidRPr="004D6BD4">
        <w:rPr>
          <w:spacing w:val="1"/>
          <w:w w:val="105"/>
          <w:sz w:val="24"/>
          <w:szCs w:val="24"/>
        </w:rPr>
        <w:t xml:space="preserve"> </w:t>
      </w:r>
      <w:r w:rsidRPr="004D6BD4">
        <w:rPr>
          <w:w w:val="105"/>
          <w:sz w:val="24"/>
          <w:szCs w:val="24"/>
        </w:rPr>
        <w:t>образцы</w:t>
      </w:r>
      <w:r w:rsidRPr="004D6BD4">
        <w:rPr>
          <w:spacing w:val="-4"/>
          <w:w w:val="105"/>
          <w:sz w:val="24"/>
          <w:szCs w:val="24"/>
        </w:rPr>
        <w:t xml:space="preserve"> </w:t>
      </w:r>
      <w:r w:rsidRPr="004D6BD4">
        <w:rPr>
          <w:w w:val="105"/>
          <w:sz w:val="24"/>
          <w:szCs w:val="24"/>
        </w:rPr>
        <w:t>поведения</w:t>
      </w:r>
      <w:r w:rsidRPr="004D6BD4">
        <w:rPr>
          <w:spacing w:val="-3"/>
          <w:w w:val="105"/>
          <w:sz w:val="24"/>
          <w:szCs w:val="24"/>
        </w:rPr>
        <w:t xml:space="preserve"> </w:t>
      </w:r>
      <w:r w:rsidRPr="004D6BD4">
        <w:rPr>
          <w:w w:val="105"/>
          <w:sz w:val="24"/>
          <w:szCs w:val="24"/>
        </w:rPr>
        <w:t>в обществе.</w:t>
      </w:r>
    </w:p>
    <w:p w:rsidR="004D6BD4" w:rsidRPr="004D6BD4" w:rsidRDefault="004D6BD4" w:rsidP="004D6BD4">
      <w:pPr>
        <w:spacing w:before="129" w:line="247" w:lineRule="auto"/>
        <w:ind w:right="239" w:firstLine="799"/>
        <w:rPr>
          <w:sz w:val="24"/>
          <w:szCs w:val="24"/>
        </w:rPr>
      </w:pPr>
      <w:r w:rsidRPr="004D6BD4">
        <w:rPr>
          <w:w w:val="105"/>
          <w:sz w:val="24"/>
          <w:szCs w:val="24"/>
        </w:rPr>
        <w:t>Формированию и сплочению коллектива класса</w:t>
      </w:r>
      <w:r w:rsidRPr="004D6BD4">
        <w:rPr>
          <w:spacing w:val="1"/>
          <w:w w:val="105"/>
          <w:sz w:val="24"/>
          <w:szCs w:val="24"/>
        </w:rPr>
        <w:t xml:space="preserve"> </w:t>
      </w:r>
      <w:r w:rsidRPr="004D6BD4">
        <w:rPr>
          <w:w w:val="105"/>
          <w:sz w:val="24"/>
          <w:szCs w:val="24"/>
        </w:rPr>
        <w:t>способствуют следующие дела, акции,</w:t>
      </w:r>
      <w:r w:rsidRPr="004D6BD4">
        <w:rPr>
          <w:spacing w:val="1"/>
          <w:w w:val="105"/>
          <w:sz w:val="24"/>
          <w:szCs w:val="24"/>
        </w:rPr>
        <w:t xml:space="preserve"> </w:t>
      </w:r>
      <w:r w:rsidRPr="004D6BD4">
        <w:rPr>
          <w:w w:val="105"/>
          <w:sz w:val="24"/>
          <w:szCs w:val="24"/>
        </w:rPr>
        <w:t>события,</w:t>
      </w:r>
      <w:r w:rsidRPr="004D6BD4">
        <w:rPr>
          <w:spacing w:val="-6"/>
          <w:w w:val="105"/>
          <w:sz w:val="24"/>
          <w:szCs w:val="24"/>
        </w:rPr>
        <w:t xml:space="preserve"> </w:t>
      </w:r>
      <w:r w:rsidRPr="004D6BD4">
        <w:rPr>
          <w:w w:val="105"/>
          <w:sz w:val="24"/>
          <w:szCs w:val="24"/>
        </w:rPr>
        <w:t>проекты,</w:t>
      </w:r>
      <w:r w:rsidRPr="004D6BD4">
        <w:rPr>
          <w:spacing w:val="-2"/>
          <w:w w:val="105"/>
          <w:sz w:val="24"/>
          <w:szCs w:val="24"/>
        </w:rPr>
        <w:t xml:space="preserve"> </w:t>
      </w:r>
      <w:r w:rsidRPr="004D6BD4">
        <w:rPr>
          <w:w w:val="105"/>
          <w:sz w:val="24"/>
          <w:szCs w:val="24"/>
        </w:rPr>
        <w:t>занятия:</w:t>
      </w:r>
    </w:p>
    <w:p w:rsidR="004D6BD4" w:rsidRPr="004D6BD4" w:rsidRDefault="004D6BD4" w:rsidP="005B10F6">
      <w:pPr>
        <w:numPr>
          <w:ilvl w:val="0"/>
          <w:numId w:val="100"/>
        </w:numPr>
        <w:tabs>
          <w:tab w:val="left" w:pos="1262"/>
          <w:tab w:val="left" w:pos="1263"/>
        </w:tabs>
        <w:spacing w:before="114" w:line="247" w:lineRule="auto"/>
        <w:ind w:right="230" w:firstLine="0"/>
        <w:rPr>
          <w:sz w:val="24"/>
          <w:szCs w:val="24"/>
        </w:rPr>
      </w:pPr>
      <w:r w:rsidRPr="004D6BD4">
        <w:rPr>
          <w:w w:val="105"/>
          <w:sz w:val="24"/>
          <w:szCs w:val="24"/>
        </w:rPr>
        <w:t>классные часы:</w:t>
      </w:r>
      <w:r w:rsidRPr="004D6BD4">
        <w:rPr>
          <w:spacing w:val="1"/>
          <w:w w:val="105"/>
          <w:sz w:val="24"/>
          <w:szCs w:val="24"/>
        </w:rPr>
        <w:t xml:space="preserve"> </w:t>
      </w:r>
      <w:r w:rsidRPr="004D6BD4">
        <w:rPr>
          <w:w w:val="105"/>
          <w:sz w:val="24"/>
          <w:szCs w:val="24"/>
        </w:rPr>
        <w:t>тематические</w:t>
      </w:r>
      <w:r w:rsidRPr="004D6BD4">
        <w:rPr>
          <w:spacing w:val="1"/>
          <w:w w:val="105"/>
          <w:sz w:val="24"/>
          <w:szCs w:val="24"/>
        </w:rPr>
        <w:t xml:space="preserve"> </w:t>
      </w:r>
      <w:r w:rsidRPr="004D6BD4">
        <w:rPr>
          <w:w w:val="105"/>
          <w:sz w:val="24"/>
          <w:szCs w:val="24"/>
        </w:rPr>
        <w:t>(согласно</w:t>
      </w:r>
      <w:r w:rsidRPr="004D6BD4">
        <w:rPr>
          <w:spacing w:val="1"/>
          <w:w w:val="105"/>
          <w:sz w:val="24"/>
          <w:szCs w:val="24"/>
        </w:rPr>
        <w:t xml:space="preserve"> </w:t>
      </w:r>
      <w:r w:rsidRPr="004D6BD4">
        <w:rPr>
          <w:w w:val="105"/>
          <w:sz w:val="24"/>
          <w:szCs w:val="24"/>
        </w:rPr>
        <w:t>плану</w:t>
      </w:r>
      <w:r w:rsidRPr="004D6BD4">
        <w:rPr>
          <w:spacing w:val="1"/>
          <w:w w:val="105"/>
          <w:sz w:val="24"/>
          <w:szCs w:val="24"/>
        </w:rPr>
        <w:t xml:space="preserve"> </w:t>
      </w:r>
      <w:r w:rsidRPr="004D6BD4">
        <w:rPr>
          <w:w w:val="105"/>
          <w:sz w:val="24"/>
          <w:szCs w:val="24"/>
        </w:rPr>
        <w:t>классного</w:t>
      </w:r>
      <w:r w:rsidRPr="004D6BD4">
        <w:rPr>
          <w:spacing w:val="1"/>
          <w:w w:val="105"/>
          <w:sz w:val="24"/>
          <w:szCs w:val="24"/>
        </w:rPr>
        <w:t xml:space="preserve"> </w:t>
      </w:r>
      <w:r w:rsidRPr="004D6BD4">
        <w:rPr>
          <w:w w:val="105"/>
          <w:sz w:val="24"/>
          <w:szCs w:val="24"/>
        </w:rPr>
        <w:t>руководителя),</w:t>
      </w:r>
      <w:r w:rsidRPr="004D6BD4">
        <w:rPr>
          <w:spacing w:val="1"/>
          <w:w w:val="105"/>
          <w:sz w:val="24"/>
          <w:szCs w:val="24"/>
        </w:rPr>
        <w:t xml:space="preserve"> </w:t>
      </w:r>
      <w:r w:rsidRPr="004D6BD4">
        <w:rPr>
          <w:w w:val="105"/>
          <w:sz w:val="24"/>
          <w:szCs w:val="24"/>
        </w:rPr>
        <w:t>посвященные</w:t>
      </w:r>
      <w:r w:rsidRPr="004D6BD4">
        <w:rPr>
          <w:spacing w:val="1"/>
          <w:w w:val="105"/>
          <w:sz w:val="24"/>
          <w:szCs w:val="24"/>
        </w:rPr>
        <w:t xml:space="preserve"> </w:t>
      </w:r>
      <w:r w:rsidRPr="004D6BD4">
        <w:rPr>
          <w:w w:val="105"/>
          <w:sz w:val="24"/>
          <w:szCs w:val="24"/>
        </w:rPr>
        <w:t>юбилейным датам, Дням воинской славы, событию</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классе,</w:t>
      </w:r>
      <w:r w:rsidRPr="004D6BD4">
        <w:rPr>
          <w:spacing w:val="1"/>
          <w:w w:val="105"/>
          <w:sz w:val="24"/>
          <w:szCs w:val="24"/>
        </w:rPr>
        <w:t xml:space="preserve"> </w:t>
      </w:r>
      <w:r w:rsidRPr="004D6BD4">
        <w:rPr>
          <w:w w:val="105"/>
          <w:sz w:val="24"/>
          <w:szCs w:val="24"/>
        </w:rPr>
        <w:t>в городе, стране, способствующие</w:t>
      </w:r>
      <w:r w:rsidRPr="004D6BD4">
        <w:rPr>
          <w:spacing w:val="1"/>
          <w:w w:val="105"/>
          <w:sz w:val="24"/>
          <w:szCs w:val="24"/>
        </w:rPr>
        <w:t xml:space="preserve"> </w:t>
      </w:r>
      <w:r w:rsidRPr="004D6BD4">
        <w:rPr>
          <w:w w:val="105"/>
          <w:sz w:val="24"/>
          <w:szCs w:val="24"/>
        </w:rPr>
        <w:t>расширению</w:t>
      </w:r>
      <w:r w:rsidRPr="004D6BD4">
        <w:rPr>
          <w:spacing w:val="13"/>
          <w:w w:val="105"/>
          <w:sz w:val="24"/>
          <w:szCs w:val="24"/>
        </w:rPr>
        <w:t xml:space="preserve"> </w:t>
      </w:r>
      <w:r w:rsidRPr="004D6BD4">
        <w:rPr>
          <w:w w:val="105"/>
          <w:sz w:val="24"/>
          <w:szCs w:val="24"/>
        </w:rPr>
        <w:t>кругозора</w:t>
      </w:r>
      <w:r w:rsidRPr="004D6BD4">
        <w:rPr>
          <w:spacing w:val="13"/>
          <w:w w:val="105"/>
          <w:sz w:val="24"/>
          <w:szCs w:val="24"/>
        </w:rPr>
        <w:t xml:space="preserve"> </w:t>
      </w:r>
      <w:r w:rsidRPr="004D6BD4">
        <w:rPr>
          <w:w w:val="105"/>
          <w:sz w:val="24"/>
          <w:szCs w:val="24"/>
        </w:rPr>
        <w:t>детей,</w:t>
      </w:r>
      <w:r w:rsidRPr="004D6BD4">
        <w:rPr>
          <w:spacing w:val="15"/>
          <w:w w:val="105"/>
          <w:sz w:val="24"/>
          <w:szCs w:val="24"/>
        </w:rPr>
        <w:t xml:space="preserve"> </w:t>
      </w:r>
      <w:r w:rsidRPr="004D6BD4">
        <w:rPr>
          <w:w w:val="105"/>
          <w:sz w:val="24"/>
          <w:szCs w:val="24"/>
        </w:rPr>
        <w:t>формированию</w:t>
      </w:r>
      <w:r w:rsidRPr="004D6BD4">
        <w:rPr>
          <w:spacing w:val="14"/>
          <w:w w:val="105"/>
          <w:sz w:val="24"/>
          <w:szCs w:val="24"/>
        </w:rPr>
        <w:t xml:space="preserve"> </w:t>
      </w:r>
      <w:r w:rsidRPr="004D6BD4">
        <w:rPr>
          <w:w w:val="105"/>
          <w:sz w:val="24"/>
          <w:szCs w:val="24"/>
        </w:rPr>
        <w:t>эстетического</w:t>
      </w:r>
      <w:r w:rsidRPr="004D6BD4">
        <w:rPr>
          <w:spacing w:val="12"/>
          <w:w w:val="105"/>
          <w:sz w:val="24"/>
          <w:szCs w:val="24"/>
        </w:rPr>
        <w:t xml:space="preserve"> </w:t>
      </w:r>
      <w:r w:rsidRPr="004D6BD4">
        <w:rPr>
          <w:w w:val="105"/>
          <w:sz w:val="24"/>
          <w:szCs w:val="24"/>
        </w:rPr>
        <w:t xml:space="preserve">вкуса, </w:t>
      </w:r>
      <w:r w:rsidRPr="004D6BD4">
        <w:rPr>
          <w:spacing w:val="12"/>
          <w:w w:val="105"/>
          <w:sz w:val="24"/>
          <w:szCs w:val="24"/>
        </w:rPr>
        <w:t xml:space="preserve"> </w:t>
      </w:r>
      <w:r w:rsidRPr="004D6BD4">
        <w:rPr>
          <w:w w:val="105"/>
          <w:sz w:val="24"/>
          <w:szCs w:val="24"/>
        </w:rPr>
        <w:t xml:space="preserve">позволяющие </w:t>
      </w:r>
      <w:r w:rsidRPr="004D6BD4">
        <w:rPr>
          <w:spacing w:val="10"/>
          <w:w w:val="105"/>
          <w:sz w:val="24"/>
          <w:szCs w:val="24"/>
        </w:rPr>
        <w:t xml:space="preserve"> </w:t>
      </w:r>
      <w:r w:rsidRPr="004D6BD4">
        <w:rPr>
          <w:w w:val="105"/>
          <w:sz w:val="24"/>
          <w:szCs w:val="24"/>
        </w:rPr>
        <w:t xml:space="preserve">лучше </w:t>
      </w:r>
      <w:r w:rsidRPr="004D6BD4">
        <w:rPr>
          <w:spacing w:val="10"/>
          <w:w w:val="105"/>
          <w:sz w:val="24"/>
          <w:szCs w:val="24"/>
        </w:rPr>
        <w:t xml:space="preserve"> </w:t>
      </w:r>
      <w:r w:rsidRPr="004D6BD4">
        <w:rPr>
          <w:w w:val="105"/>
          <w:sz w:val="24"/>
          <w:szCs w:val="24"/>
        </w:rPr>
        <w:t>узнать</w:t>
      </w:r>
      <w:r w:rsidRPr="004D6BD4">
        <w:rPr>
          <w:spacing w:val="-5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полюбить</w:t>
      </w:r>
      <w:r w:rsidRPr="004D6BD4">
        <w:rPr>
          <w:spacing w:val="-2"/>
          <w:w w:val="105"/>
          <w:sz w:val="24"/>
          <w:szCs w:val="24"/>
        </w:rPr>
        <w:t xml:space="preserve"> </w:t>
      </w:r>
      <w:r w:rsidRPr="004D6BD4">
        <w:rPr>
          <w:w w:val="105"/>
          <w:sz w:val="24"/>
          <w:szCs w:val="24"/>
        </w:rPr>
        <w:t>свою Родину;</w:t>
      </w:r>
    </w:p>
    <w:p w:rsidR="004D6BD4" w:rsidRPr="004D6BD4" w:rsidRDefault="004D6BD4" w:rsidP="005B10F6">
      <w:pPr>
        <w:numPr>
          <w:ilvl w:val="0"/>
          <w:numId w:val="100"/>
        </w:numPr>
        <w:tabs>
          <w:tab w:val="left" w:pos="1262"/>
          <w:tab w:val="left" w:pos="1263"/>
        </w:tabs>
        <w:spacing w:before="112" w:line="249" w:lineRule="auto"/>
        <w:ind w:right="237" w:firstLine="0"/>
        <w:rPr>
          <w:sz w:val="24"/>
          <w:szCs w:val="24"/>
        </w:rPr>
      </w:pPr>
      <w:r w:rsidRPr="004D6BD4">
        <w:rPr>
          <w:w w:val="105"/>
          <w:sz w:val="24"/>
          <w:szCs w:val="24"/>
        </w:rPr>
        <w:t>игровые,</w:t>
      </w:r>
      <w:r w:rsidRPr="004D6BD4">
        <w:rPr>
          <w:spacing w:val="1"/>
          <w:w w:val="105"/>
          <w:sz w:val="24"/>
          <w:szCs w:val="24"/>
        </w:rPr>
        <w:t xml:space="preserve"> </w:t>
      </w:r>
      <w:r w:rsidRPr="004D6BD4">
        <w:rPr>
          <w:w w:val="105"/>
          <w:sz w:val="24"/>
          <w:szCs w:val="24"/>
        </w:rPr>
        <w:t>способствующие</w:t>
      </w:r>
      <w:r w:rsidRPr="004D6BD4">
        <w:rPr>
          <w:spacing w:val="1"/>
          <w:w w:val="105"/>
          <w:sz w:val="24"/>
          <w:szCs w:val="24"/>
        </w:rPr>
        <w:t xml:space="preserve"> </w:t>
      </w:r>
      <w:r w:rsidRPr="004D6BD4">
        <w:rPr>
          <w:w w:val="105"/>
          <w:sz w:val="24"/>
          <w:szCs w:val="24"/>
        </w:rPr>
        <w:t>сплочению</w:t>
      </w:r>
      <w:r w:rsidRPr="004D6BD4">
        <w:rPr>
          <w:spacing w:val="1"/>
          <w:w w:val="105"/>
          <w:sz w:val="24"/>
          <w:szCs w:val="24"/>
        </w:rPr>
        <w:t xml:space="preserve"> </w:t>
      </w:r>
      <w:r w:rsidRPr="004D6BD4">
        <w:rPr>
          <w:w w:val="105"/>
          <w:sz w:val="24"/>
          <w:szCs w:val="24"/>
        </w:rPr>
        <w:t>коллектива,</w:t>
      </w:r>
      <w:r w:rsidRPr="004D6BD4">
        <w:rPr>
          <w:spacing w:val="1"/>
          <w:w w:val="105"/>
          <w:sz w:val="24"/>
          <w:szCs w:val="24"/>
        </w:rPr>
        <w:t xml:space="preserve"> </w:t>
      </w:r>
      <w:r w:rsidRPr="004D6BD4">
        <w:rPr>
          <w:w w:val="105"/>
          <w:sz w:val="24"/>
          <w:szCs w:val="24"/>
        </w:rPr>
        <w:t>поднятию</w:t>
      </w:r>
      <w:r w:rsidRPr="004D6BD4">
        <w:rPr>
          <w:spacing w:val="1"/>
          <w:w w:val="105"/>
          <w:sz w:val="24"/>
          <w:szCs w:val="24"/>
        </w:rPr>
        <w:t xml:space="preserve"> </w:t>
      </w:r>
      <w:r w:rsidRPr="004D6BD4">
        <w:rPr>
          <w:w w:val="105"/>
          <w:sz w:val="24"/>
          <w:szCs w:val="24"/>
        </w:rPr>
        <w:t>настроения,</w:t>
      </w:r>
      <w:r w:rsidRPr="004D6BD4">
        <w:rPr>
          <w:spacing w:val="1"/>
          <w:w w:val="105"/>
          <w:sz w:val="24"/>
          <w:szCs w:val="24"/>
        </w:rPr>
        <w:t xml:space="preserve"> </w:t>
      </w:r>
      <w:r w:rsidRPr="004D6BD4">
        <w:rPr>
          <w:w w:val="105"/>
          <w:sz w:val="24"/>
          <w:szCs w:val="24"/>
        </w:rPr>
        <w:t>предупреждающие</w:t>
      </w:r>
      <w:r w:rsidRPr="004D6BD4">
        <w:rPr>
          <w:spacing w:val="1"/>
          <w:w w:val="105"/>
          <w:sz w:val="24"/>
          <w:szCs w:val="24"/>
        </w:rPr>
        <w:t xml:space="preserve"> </w:t>
      </w:r>
      <w:r w:rsidRPr="004D6BD4">
        <w:rPr>
          <w:w w:val="105"/>
          <w:sz w:val="24"/>
          <w:szCs w:val="24"/>
        </w:rPr>
        <w:t>стрессовые</w:t>
      </w:r>
      <w:r w:rsidRPr="004D6BD4">
        <w:rPr>
          <w:spacing w:val="1"/>
          <w:w w:val="105"/>
          <w:sz w:val="24"/>
          <w:szCs w:val="24"/>
        </w:rPr>
        <w:t xml:space="preserve"> </w:t>
      </w:r>
      <w:r w:rsidRPr="004D6BD4">
        <w:rPr>
          <w:w w:val="105"/>
          <w:sz w:val="24"/>
          <w:szCs w:val="24"/>
        </w:rPr>
        <w:t>ситуации;</w:t>
      </w:r>
      <w:r w:rsidRPr="004D6BD4">
        <w:rPr>
          <w:spacing w:val="1"/>
          <w:w w:val="105"/>
          <w:sz w:val="24"/>
          <w:szCs w:val="24"/>
        </w:rPr>
        <w:t xml:space="preserve"> </w:t>
      </w:r>
      <w:r w:rsidRPr="004D6BD4">
        <w:rPr>
          <w:w w:val="105"/>
          <w:sz w:val="24"/>
          <w:szCs w:val="24"/>
        </w:rPr>
        <w:t>проблемные,</w:t>
      </w:r>
      <w:r w:rsidRPr="004D6BD4">
        <w:rPr>
          <w:spacing w:val="1"/>
          <w:w w:val="105"/>
          <w:sz w:val="24"/>
          <w:szCs w:val="24"/>
        </w:rPr>
        <w:t xml:space="preserve"> </w:t>
      </w:r>
      <w:r w:rsidRPr="004D6BD4">
        <w:rPr>
          <w:w w:val="105"/>
          <w:sz w:val="24"/>
          <w:szCs w:val="24"/>
        </w:rPr>
        <w:t>направленные</w:t>
      </w:r>
      <w:r w:rsidRPr="004D6BD4">
        <w:rPr>
          <w:spacing w:val="61"/>
          <w:w w:val="105"/>
          <w:sz w:val="24"/>
          <w:szCs w:val="24"/>
        </w:rPr>
        <w:t xml:space="preserve"> </w:t>
      </w:r>
      <w:r w:rsidRPr="004D6BD4">
        <w:rPr>
          <w:w w:val="105"/>
          <w:sz w:val="24"/>
          <w:szCs w:val="24"/>
        </w:rPr>
        <w:t>на</w:t>
      </w:r>
      <w:r w:rsidRPr="004D6BD4">
        <w:rPr>
          <w:spacing w:val="61"/>
          <w:w w:val="105"/>
          <w:sz w:val="24"/>
          <w:szCs w:val="24"/>
        </w:rPr>
        <w:t xml:space="preserve"> </w:t>
      </w:r>
      <w:r w:rsidRPr="004D6BD4">
        <w:rPr>
          <w:w w:val="105"/>
          <w:sz w:val="24"/>
          <w:szCs w:val="24"/>
        </w:rPr>
        <w:t>устранение</w:t>
      </w:r>
      <w:r w:rsidRPr="004D6BD4">
        <w:rPr>
          <w:spacing w:val="1"/>
          <w:w w:val="105"/>
          <w:sz w:val="24"/>
          <w:szCs w:val="24"/>
        </w:rPr>
        <w:t xml:space="preserve"> </w:t>
      </w:r>
      <w:r w:rsidRPr="004D6BD4">
        <w:rPr>
          <w:w w:val="105"/>
          <w:sz w:val="24"/>
          <w:szCs w:val="24"/>
        </w:rPr>
        <w:t>конфликтных</w:t>
      </w:r>
      <w:r w:rsidRPr="004D6BD4">
        <w:rPr>
          <w:spacing w:val="-7"/>
          <w:w w:val="105"/>
          <w:sz w:val="24"/>
          <w:szCs w:val="24"/>
        </w:rPr>
        <w:t xml:space="preserve"> </w:t>
      </w:r>
      <w:r w:rsidRPr="004D6BD4">
        <w:rPr>
          <w:w w:val="105"/>
          <w:sz w:val="24"/>
          <w:szCs w:val="24"/>
        </w:rPr>
        <w:t>ситуаций</w:t>
      </w:r>
      <w:r w:rsidRPr="004D6BD4">
        <w:rPr>
          <w:spacing w:val="-12"/>
          <w:w w:val="105"/>
          <w:sz w:val="24"/>
          <w:szCs w:val="24"/>
        </w:rPr>
        <w:t xml:space="preserve"> </w:t>
      </w:r>
      <w:r w:rsidRPr="004D6BD4">
        <w:rPr>
          <w:w w:val="105"/>
          <w:sz w:val="24"/>
          <w:szCs w:val="24"/>
        </w:rPr>
        <w:t>в</w:t>
      </w:r>
      <w:r w:rsidRPr="004D6BD4">
        <w:rPr>
          <w:spacing w:val="-7"/>
          <w:w w:val="105"/>
          <w:sz w:val="24"/>
          <w:szCs w:val="24"/>
        </w:rPr>
        <w:t xml:space="preserve"> </w:t>
      </w:r>
      <w:r w:rsidRPr="004D6BD4">
        <w:rPr>
          <w:w w:val="105"/>
          <w:sz w:val="24"/>
          <w:szCs w:val="24"/>
        </w:rPr>
        <w:t>классе,</w:t>
      </w:r>
      <w:r w:rsidRPr="004D6BD4">
        <w:rPr>
          <w:spacing w:val="-10"/>
          <w:w w:val="105"/>
          <w:sz w:val="24"/>
          <w:szCs w:val="24"/>
        </w:rPr>
        <w:t xml:space="preserve"> </w:t>
      </w:r>
      <w:r w:rsidRPr="004D6BD4">
        <w:rPr>
          <w:w w:val="105"/>
          <w:sz w:val="24"/>
          <w:szCs w:val="24"/>
        </w:rPr>
        <w:t>школе,</w:t>
      </w:r>
      <w:r w:rsidRPr="004D6BD4">
        <w:rPr>
          <w:spacing w:val="-4"/>
          <w:w w:val="105"/>
          <w:sz w:val="24"/>
          <w:szCs w:val="24"/>
        </w:rPr>
        <w:t xml:space="preserve"> </w:t>
      </w:r>
      <w:r w:rsidRPr="004D6BD4">
        <w:rPr>
          <w:w w:val="105"/>
          <w:sz w:val="24"/>
          <w:szCs w:val="24"/>
        </w:rPr>
        <w:t>позволяющие</w:t>
      </w:r>
      <w:r w:rsidRPr="004D6BD4">
        <w:rPr>
          <w:spacing w:val="-5"/>
          <w:w w:val="105"/>
          <w:sz w:val="24"/>
          <w:szCs w:val="24"/>
        </w:rPr>
        <w:t xml:space="preserve"> </w:t>
      </w:r>
      <w:r w:rsidRPr="004D6BD4">
        <w:rPr>
          <w:w w:val="105"/>
          <w:sz w:val="24"/>
          <w:szCs w:val="24"/>
        </w:rPr>
        <w:t>решать</w:t>
      </w:r>
      <w:r w:rsidRPr="004D6BD4">
        <w:rPr>
          <w:spacing w:val="-9"/>
          <w:w w:val="105"/>
          <w:sz w:val="24"/>
          <w:szCs w:val="24"/>
        </w:rPr>
        <w:t xml:space="preserve"> </w:t>
      </w:r>
      <w:r w:rsidRPr="004D6BD4">
        <w:rPr>
          <w:w w:val="105"/>
          <w:sz w:val="24"/>
          <w:szCs w:val="24"/>
        </w:rPr>
        <w:t>спорныевопросы;</w:t>
      </w:r>
      <w:r w:rsidRPr="004D6BD4">
        <w:rPr>
          <w:spacing w:val="-3"/>
          <w:w w:val="105"/>
          <w:sz w:val="24"/>
          <w:szCs w:val="24"/>
        </w:rPr>
        <w:t xml:space="preserve"> </w:t>
      </w:r>
      <w:r w:rsidRPr="004D6BD4">
        <w:rPr>
          <w:w w:val="105"/>
          <w:sz w:val="24"/>
          <w:szCs w:val="24"/>
        </w:rPr>
        <w:t>организационные,</w:t>
      </w:r>
      <w:r w:rsidRPr="004D6BD4">
        <w:rPr>
          <w:spacing w:val="-58"/>
          <w:w w:val="105"/>
          <w:sz w:val="24"/>
          <w:szCs w:val="24"/>
        </w:rPr>
        <w:t xml:space="preserve"> </w:t>
      </w:r>
      <w:r w:rsidRPr="004D6BD4">
        <w:rPr>
          <w:w w:val="105"/>
          <w:sz w:val="24"/>
          <w:szCs w:val="24"/>
        </w:rPr>
        <w:t>связанные к подготовкой класса к общему делу; здоровьесберегающие, позволяющие получить</w:t>
      </w:r>
      <w:r w:rsidRPr="004D6BD4">
        <w:rPr>
          <w:spacing w:val="1"/>
          <w:w w:val="105"/>
          <w:sz w:val="24"/>
          <w:szCs w:val="24"/>
        </w:rPr>
        <w:t xml:space="preserve"> </w:t>
      </w:r>
      <w:r w:rsidRPr="004D6BD4">
        <w:rPr>
          <w:w w:val="105"/>
          <w:sz w:val="24"/>
          <w:szCs w:val="24"/>
        </w:rPr>
        <w:t>опыт безопасного поведения в социуме, ведения</w:t>
      </w:r>
      <w:r w:rsidRPr="004D6BD4">
        <w:rPr>
          <w:spacing w:val="1"/>
          <w:w w:val="105"/>
          <w:sz w:val="24"/>
          <w:szCs w:val="24"/>
        </w:rPr>
        <w:t xml:space="preserve"> </w:t>
      </w:r>
      <w:r w:rsidRPr="004D6BD4">
        <w:rPr>
          <w:w w:val="105"/>
          <w:sz w:val="24"/>
          <w:szCs w:val="24"/>
        </w:rPr>
        <w:t>здорового образа жизни и заботы о здоровье</w:t>
      </w:r>
      <w:r w:rsidRPr="004D6BD4">
        <w:rPr>
          <w:spacing w:val="1"/>
          <w:w w:val="105"/>
          <w:sz w:val="24"/>
          <w:szCs w:val="24"/>
        </w:rPr>
        <w:t xml:space="preserve"> </w:t>
      </w:r>
      <w:r w:rsidRPr="004D6BD4">
        <w:rPr>
          <w:w w:val="105"/>
          <w:sz w:val="24"/>
          <w:szCs w:val="24"/>
        </w:rPr>
        <w:t>других</w:t>
      </w:r>
      <w:r w:rsidRPr="004D6BD4">
        <w:rPr>
          <w:spacing w:val="-1"/>
          <w:w w:val="105"/>
          <w:sz w:val="24"/>
          <w:szCs w:val="24"/>
        </w:rPr>
        <w:t xml:space="preserve"> </w:t>
      </w:r>
      <w:r w:rsidRPr="004D6BD4">
        <w:rPr>
          <w:w w:val="105"/>
          <w:sz w:val="24"/>
          <w:szCs w:val="24"/>
        </w:rPr>
        <w:t>людей.</w:t>
      </w:r>
    </w:p>
    <w:p w:rsidR="004D6BD4" w:rsidRPr="004D6BD4" w:rsidRDefault="004D6BD4" w:rsidP="004D6BD4">
      <w:pPr>
        <w:spacing w:before="116"/>
        <w:ind w:left="1197"/>
        <w:rPr>
          <w:sz w:val="24"/>
          <w:szCs w:val="24"/>
        </w:rPr>
      </w:pPr>
      <w:r w:rsidRPr="004D6BD4">
        <w:rPr>
          <w:sz w:val="24"/>
          <w:szCs w:val="24"/>
        </w:rPr>
        <w:t>Немаловажное</w:t>
      </w:r>
      <w:r w:rsidRPr="004D6BD4">
        <w:rPr>
          <w:spacing w:val="57"/>
          <w:sz w:val="24"/>
          <w:szCs w:val="24"/>
        </w:rPr>
        <w:t xml:space="preserve"> </w:t>
      </w:r>
      <w:r w:rsidRPr="004D6BD4">
        <w:rPr>
          <w:sz w:val="24"/>
          <w:szCs w:val="24"/>
        </w:rPr>
        <w:t>значение</w:t>
      </w:r>
      <w:r w:rsidRPr="004D6BD4">
        <w:rPr>
          <w:spacing w:val="55"/>
          <w:sz w:val="24"/>
          <w:szCs w:val="24"/>
        </w:rPr>
        <w:t xml:space="preserve"> </w:t>
      </w:r>
      <w:r w:rsidRPr="004D6BD4">
        <w:rPr>
          <w:sz w:val="24"/>
          <w:szCs w:val="24"/>
        </w:rPr>
        <w:t>имеет:</w:t>
      </w:r>
    </w:p>
    <w:p w:rsidR="004D6BD4" w:rsidRPr="004D6BD4" w:rsidRDefault="004D6BD4" w:rsidP="005B10F6">
      <w:pPr>
        <w:numPr>
          <w:ilvl w:val="1"/>
          <w:numId w:val="100"/>
        </w:numPr>
        <w:tabs>
          <w:tab w:val="left" w:pos="1400"/>
          <w:tab w:val="left" w:pos="3380"/>
          <w:tab w:val="left" w:pos="4735"/>
          <w:tab w:val="left" w:pos="5088"/>
          <w:tab w:val="left" w:pos="6435"/>
          <w:tab w:val="left" w:pos="8085"/>
        </w:tabs>
        <w:spacing w:before="70"/>
        <w:ind w:right="608" w:firstLine="799"/>
        <w:rPr>
          <w:sz w:val="24"/>
          <w:szCs w:val="24"/>
        </w:rPr>
      </w:pPr>
      <w:r w:rsidRPr="004D6BD4">
        <w:rPr>
          <w:w w:val="105"/>
          <w:sz w:val="24"/>
          <w:szCs w:val="24"/>
        </w:rPr>
        <w:t>формирование</w:t>
      </w:r>
      <w:r w:rsidRPr="004D6BD4">
        <w:rPr>
          <w:w w:val="105"/>
          <w:sz w:val="24"/>
          <w:szCs w:val="24"/>
        </w:rPr>
        <w:tab/>
        <w:t>традиций</w:t>
      </w:r>
      <w:r w:rsidRPr="004D6BD4">
        <w:rPr>
          <w:w w:val="105"/>
          <w:sz w:val="24"/>
          <w:szCs w:val="24"/>
        </w:rPr>
        <w:tab/>
        <w:t>в</w:t>
      </w:r>
      <w:r w:rsidRPr="004D6BD4">
        <w:rPr>
          <w:w w:val="105"/>
          <w:sz w:val="24"/>
          <w:szCs w:val="24"/>
        </w:rPr>
        <w:tab/>
        <w:t>классном</w:t>
      </w:r>
      <w:r w:rsidRPr="004D6BD4">
        <w:rPr>
          <w:w w:val="105"/>
          <w:sz w:val="24"/>
          <w:szCs w:val="24"/>
        </w:rPr>
        <w:tab/>
        <w:t>коллективе:</w:t>
      </w:r>
      <w:r w:rsidRPr="004D6BD4">
        <w:rPr>
          <w:w w:val="105"/>
          <w:sz w:val="24"/>
          <w:szCs w:val="24"/>
        </w:rPr>
        <w:tab/>
        <w:t>«День</w:t>
      </w:r>
      <w:r w:rsidRPr="004D6BD4">
        <w:rPr>
          <w:spacing w:val="8"/>
          <w:w w:val="105"/>
          <w:sz w:val="24"/>
          <w:szCs w:val="24"/>
        </w:rPr>
        <w:t xml:space="preserve"> </w:t>
      </w:r>
      <w:r w:rsidRPr="004D6BD4">
        <w:rPr>
          <w:w w:val="105"/>
          <w:sz w:val="24"/>
          <w:szCs w:val="24"/>
        </w:rPr>
        <w:t>именинника»,</w:t>
      </w:r>
      <w:r w:rsidRPr="004D6BD4">
        <w:rPr>
          <w:spacing w:val="-57"/>
          <w:w w:val="105"/>
          <w:sz w:val="24"/>
          <w:szCs w:val="24"/>
        </w:rPr>
        <w:t xml:space="preserve"> </w:t>
      </w:r>
      <w:r w:rsidRPr="004D6BD4">
        <w:rPr>
          <w:w w:val="105"/>
          <w:sz w:val="24"/>
          <w:szCs w:val="24"/>
        </w:rPr>
        <w:t>концерты</w:t>
      </w:r>
      <w:r w:rsidRPr="004D6BD4">
        <w:rPr>
          <w:spacing w:val="-4"/>
          <w:w w:val="105"/>
          <w:sz w:val="24"/>
          <w:szCs w:val="24"/>
        </w:rPr>
        <w:t xml:space="preserve"> </w:t>
      </w:r>
      <w:r w:rsidRPr="004D6BD4">
        <w:rPr>
          <w:w w:val="105"/>
          <w:sz w:val="24"/>
          <w:szCs w:val="24"/>
        </w:rPr>
        <w:t>для</w:t>
      </w:r>
      <w:r w:rsidRPr="004D6BD4">
        <w:rPr>
          <w:spacing w:val="2"/>
          <w:w w:val="105"/>
          <w:sz w:val="24"/>
          <w:szCs w:val="24"/>
        </w:rPr>
        <w:t xml:space="preserve"> </w:t>
      </w:r>
      <w:r w:rsidRPr="004D6BD4">
        <w:rPr>
          <w:w w:val="105"/>
          <w:sz w:val="24"/>
          <w:szCs w:val="24"/>
        </w:rPr>
        <w:t>мам,</w:t>
      </w:r>
      <w:r w:rsidRPr="004D6BD4">
        <w:rPr>
          <w:spacing w:val="-3"/>
          <w:w w:val="105"/>
          <w:sz w:val="24"/>
          <w:szCs w:val="24"/>
        </w:rPr>
        <w:t xml:space="preserve"> </w:t>
      </w:r>
      <w:r w:rsidRPr="004D6BD4">
        <w:rPr>
          <w:w w:val="105"/>
          <w:sz w:val="24"/>
          <w:szCs w:val="24"/>
        </w:rPr>
        <w:t>бабушек,</w:t>
      </w:r>
      <w:r w:rsidRPr="004D6BD4">
        <w:rPr>
          <w:spacing w:val="2"/>
          <w:w w:val="105"/>
          <w:sz w:val="24"/>
          <w:szCs w:val="24"/>
        </w:rPr>
        <w:t xml:space="preserve"> </w:t>
      </w:r>
      <w:r w:rsidRPr="004D6BD4">
        <w:rPr>
          <w:w w:val="105"/>
          <w:sz w:val="24"/>
          <w:szCs w:val="24"/>
        </w:rPr>
        <w:t>пап</w:t>
      </w:r>
      <w:r w:rsidRPr="004D6BD4">
        <w:rPr>
          <w:spacing w:val="-1"/>
          <w:w w:val="105"/>
          <w:sz w:val="24"/>
          <w:szCs w:val="24"/>
        </w:rPr>
        <w:t xml:space="preserve"> </w:t>
      </w:r>
      <w:r w:rsidRPr="004D6BD4">
        <w:rPr>
          <w:w w:val="105"/>
          <w:sz w:val="24"/>
          <w:szCs w:val="24"/>
        </w:rPr>
        <w:t>и т.п.;</w:t>
      </w:r>
    </w:p>
    <w:p w:rsidR="004D6BD4" w:rsidRPr="004D6BD4" w:rsidRDefault="004D6BD4" w:rsidP="005B10F6">
      <w:pPr>
        <w:numPr>
          <w:ilvl w:val="1"/>
          <w:numId w:val="100"/>
        </w:numPr>
        <w:tabs>
          <w:tab w:val="left" w:pos="1357"/>
        </w:tabs>
        <w:spacing w:before="63"/>
        <w:ind w:left="1356" w:hanging="167"/>
        <w:rPr>
          <w:sz w:val="24"/>
          <w:szCs w:val="24"/>
        </w:rPr>
      </w:pPr>
      <w:r w:rsidRPr="004D6BD4">
        <w:rPr>
          <w:w w:val="105"/>
          <w:sz w:val="24"/>
          <w:szCs w:val="24"/>
        </w:rPr>
        <w:t>становление</w:t>
      </w:r>
      <w:r w:rsidRPr="004D6BD4">
        <w:rPr>
          <w:spacing w:val="54"/>
          <w:w w:val="105"/>
          <w:sz w:val="24"/>
          <w:szCs w:val="24"/>
        </w:rPr>
        <w:t xml:space="preserve"> </w:t>
      </w:r>
      <w:r w:rsidRPr="004D6BD4">
        <w:rPr>
          <w:w w:val="105"/>
          <w:sz w:val="24"/>
          <w:szCs w:val="24"/>
        </w:rPr>
        <w:t>позитивных</w:t>
      </w:r>
      <w:r w:rsidRPr="004D6BD4">
        <w:rPr>
          <w:spacing w:val="56"/>
          <w:w w:val="105"/>
          <w:sz w:val="24"/>
          <w:szCs w:val="24"/>
        </w:rPr>
        <w:t xml:space="preserve"> </w:t>
      </w:r>
      <w:r w:rsidRPr="004D6BD4">
        <w:rPr>
          <w:w w:val="105"/>
          <w:sz w:val="24"/>
          <w:szCs w:val="24"/>
        </w:rPr>
        <w:t>отношений</w:t>
      </w:r>
      <w:r w:rsidRPr="004D6BD4">
        <w:rPr>
          <w:spacing w:val="2"/>
          <w:w w:val="105"/>
          <w:sz w:val="24"/>
          <w:szCs w:val="24"/>
        </w:rPr>
        <w:t xml:space="preserve"> </w:t>
      </w:r>
      <w:r w:rsidRPr="004D6BD4">
        <w:rPr>
          <w:w w:val="105"/>
          <w:sz w:val="24"/>
          <w:szCs w:val="24"/>
        </w:rPr>
        <w:t>с</w:t>
      </w:r>
      <w:r w:rsidRPr="004D6BD4">
        <w:rPr>
          <w:spacing w:val="46"/>
          <w:w w:val="105"/>
          <w:sz w:val="24"/>
          <w:szCs w:val="24"/>
        </w:rPr>
        <w:t xml:space="preserve"> </w:t>
      </w:r>
      <w:r w:rsidRPr="004D6BD4">
        <w:rPr>
          <w:w w:val="105"/>
          <w:sz w:val="24"/>
          <w:szCs w:val="24"/>
        </w:rPr>
        <w:t>другими</w:t>
      </w:r>
      <w:r w:rsidRPr="004D6BD4">
        <w:rPr>
          <w:spacing w:val="55"/>
          <w:w w:val="105"/>
          <w:sz w:val="24"/>
          <w:szCs w:val="24"/>
        </w:rPr>
        <w:t xml:space="preserve"> </w:t>
      </w:r>
      <w:r w:rsidRPr="004D6BD4">
        <w:rPr>
          <w:w w:val="105"/>
          <w:sz w:val="24"/>
          <w:szCs w:val="24"/>
        </w:rPr>
        <w:t>классными коллективами</w:t>
      </w:r>
      <w:r w:rsidRPr="004D6BD4">
        <w:rPr>
          <w:spacing w:val="54"/>
          <w:w w:val="105"/>
          <w:sz w:val="24"/>
          <w:szCs w:val="24"/>
        </w:rPr>
        <w:t xml:space="preserve"> </w:t>
      </w:r>
      <w:r w:rsidRPr="004D6BD4">
        <w:rPr>
          <w:w w:val="105"/>
          <w:sz w:val="24"/>
          <w:szCs w:val="24"/>
        </w:rPr>
        <w:t>(через</w:t>
      </w:r>
      <w:r w:rsidRPr="004D6BD4">
        <w:rPr>
          <w:spacing w:val="50"/>
          <w:w w:val="105"/>
          <w:sz w:val="24"/>
          <w:szCs w:val="24"/>
        </w:rPr>
        <w:t xml:space="preserve"> </w:t>
      </w:r>
      <w:r w:rsidRPr="004D6BD4">
        <w:rPr>
          <w:w w:val="105"/>
          <w:sz w:val="24"/>
          <w:szCs w:val="24"/>
        </w:rPr>
        <w:t>подготовку</w:t>
      </w:r>
      <w:r w:rsidRPr="004D6BD4">
        <w:rPr>
          <w:spacing w:val="41"/>
          <w:w w:val="105"/>
          <w:sz w:val="24"/>
          <w:szCs w:val="24"/>
        </w:rPr>
        <w:t xml:space="preserve"> </w:t>
      </w:r>
      <w:r w:rsidRPr="004D6BD4">
        <w:rPr>
          <w:w w:val="105"/>
          <w:sz w:val="24"/>
          <w:szCs w:val="24"/>
        </w:rPr>
        <w:t>и</w:t>
      </w:r>
      <w:r w:rsidRPr="004D6BD4">
        <w:rPr>
          <w:spacing w:val="59"/>
          <w:w w:val="105"/>
          <w:sz w:val="24"/>
          <w:szCs w:val="24"/>
        </w:rPr>
        <w:t xml:space="preserve"> </w:t>
      </w:r>
      <w:r w:rsidRPr="004D6BD4">
        <w:rPr>
          <w:w w:val="105"/>
          <w:sz w:val="24"/>
          <w:szCs w:val="24"/>
        </w:rPr>
        <w:t>проведение</w:t>
      </w:r>
      <w:r w:rsidRPr="004D6BD4">
        <w:rPr>
          <w:spacing w:val="54"/>
          <w:w w:val="105"/>
          <w:sz w:val="24"/>
          <w:szCs w:val="24"/>
        </w:rPr>
        <w:t xml:space="preserve"> </w:t>
      </w:r>
      <w:r w:rsidRPr="004D6BD4">
        <w:rPr>
          <w:w w:val="105"/>
          <w:sz w:val="24"/>
          <w:szCs w:val="24"/>
        </w:rPr>
        <w:t>ключевого</w:t>
      </w:r>
      <w:r w:rsidRPr="004D6BD4">
        <w:rPr>
          <w:spacing w:val="55"/>
          <w:w w:val="105"/>
          <w:sz w:val="24"/>
          <w:szCs w:val="24"/>
        </w:rPr>
        <w:t xml:space="preserve"> </w:t>
      </w:r>
      <w:r w:rsidRPr="004D6BD4">
        <w:rPr>
          <w:w w:val="105"/>
          <w:sz w:val="24"/>
          <w:szCs w:val="24"/>
        </w:rPr>
        <w:t>общешкольногодела</w:t>
      </w:r>
      <w:r w:rsidRPr="004D6BD4">
        <w:rPr>
          <w:spacing w:val="-6"/>
          <w:w w:val="105"/>
          <w:sz w:val="24"/>
          <w:szCs w:val="24"/>
        </w:rPr>
        <w:t xml:space="preserve"> </w:t>
      </w:r>
      <w:r w:rsidRPr="004D6BD4">
        <w:rPr>
          <w:w w:val="105"/>
          <w:sz w:val="24"/>
          <w:szCs w:val="24"/>
        </w:rPr>
        <w:t>по</w:t>
      </w:r>
      <w:r w:rsidRPr="004D6BD4">
        <w:rPr>
          <w:spacing w:val="-57"/>
          <w:w w:val="105"/>
          <w:sz w:val="24"/>
          <w:szCs w:val="24"/>
        </w:rPr>
        <w:t xml:space="preserve"> </w:t>
      </w:r>
      <w:r w:rsidRPr="004D6BD4">
        <w:rPr>
          <w:w w:val="105"/>
          <w:sz w:val="24"/>
          <w:szCs w:val="24"/>
        </w:rPr>
        <w:t>параллелям);</w:t>
      </w:r>
    </w:p>
    <w:p w:rsidR="004D6BD4" w:rsidRPr="004D6BD4" w:rsidRDefault="004D6BD4" w:rsidP="005B10F6">
      <w:pPr>
        <w:numPr>
          <w:ilvl w:val="1"/>
          <w:numId w:val="100"/>
        </w:numPr>
        <w:tabs>
          <w:tab w:val="left" w:pos="1357"/>
        </w:tabs>
        <w:spacing w:line="280" w:lineRule="auto"/>
        <w:ind w:left="679" w:right="1710" w:firstLine="518"/>
        <w:rPr>
          <w:sz w:val="24"/>
          <w:szCs w:val="24"/>
        </w:rPr>
      </w:pPr>
      <w:r w:rsidRPr="004D6BD4">
        <w:rPr>
          <w:sz w:val="24"/>
          <w:szCs w:val="24"/>
        </w:rPr>
        <w:t>сбор</w:t>
      </w:r>
      <w:r w:rsidRPr="004D6BD4">
        <w:rPr>
          <w:spacing w:val="20"/>
          <w:sz w:val="24"/>
          <w:szCs w:val="24"/>
        </w:rPr>
        <w:t xml:space="preserve"> </w:t>
      </w:r>
      <w:r w:rsidRPr="004D6BD4">
        <w:rPr>
          <w:sz w:val="24"/>
          <w:szCs w:val="24"/>
        </w:rPr>
        <w:t>информации</w:t>
      </w:r>
      <w:r w:rsidRPr="004D6BD4">
        <w:rPr>
          <w:spacing w:val="30"/>
          <w:sz w:val="24"/>
          <w:szCs w:val="24"/>
        </w:rPr>
        <w:t xml:space="preserve"> </w:t>
      </w:r>
      <w:r w:rsidRPr="004D6BD4">
        <w:rPr>
          <w:sz w:val="24"/>
          <w:szCs w:val="24"/>
        </w:rPr>
        <w:t>об</w:t>
      </w:r>
      <w:r w:rsidRPr="004D6BD4">
        <w:rPr>
          <w:spacing w:val="38"/>
          <w:sz w:val="24"/>
          <w:szCs w:val="24"/>
        </w:rPr>
        <w:t xml:space="preserve"> </w:t>
      </w:r>
      <w:r w:rsidRPr="004D6BD4">
        <w:rPr>
          <w:sz w:val="24"/>
          <w:szCs w:val="24"/>
        </w:rPr>
        <w:t>увлечениях</w:t>
      </w:r>
      <w:r w:rsidRPr="004D6BD4">
        <w:rPr>
          <w:spacing w:val="21"/>
          <w:sz w:val="24"/>
          <w:szCs w:val="24"/>
        </w:rPr>
        <w:t xml:space="preserve"> </w:t>
      </w:r>
      <w:r w:rsidRPr="004D6BD4">
        <w:rPr>
          <w:sz w:val="24"/>
          <w:szCs w:val="24"/>
        </w:rPr>
        <w:t>и</w:t>
      </w:r>
      <w:r w:rsidRPr="004D6BD4">
        <w:rPr>
          <w:spacing w:val="29"/>
          <w:sz w:val="24"/>
          <w:szCs w:val="24"/>
        </w:rPr>
        <w:t xml:space="preserve"> </w:t>
      </w:r>
      <w:r w:rsidRPr="004D6BD4">
        <w:rPr>
          <w:sz w:val="24"/>
          <w:szCs w:val="24"/>
        </w:rPr>
        <w:t>интересах</w:t>
      </w:r>
      <w:r w:rsidRPr="004D6BD4">
        <w:rPr>
          <w:spacing w:val="31"/>
          <w:sz w:val="24"/>
          <w:szCs w:val="24"/>
        </w:rPr>
        <w:t xml:space="preserve"> </w:t>
      </w:r>
      <w:r w:rsidRPr="004D6BD4">
        <w:rPr>
          <w:sz w:val="24"/>
          <w:szCs w:val="24"/>
        </w:rPr>
        <w:t>обучающихся</w:t>
      </w:r>
      <w:r w:rsidRPr="004D6BD4">
        <w:rPr>
          <w:spacing w:val="34"/>
          <w:sz w:val="24"/>
          <w:szCs w:val="24"/>
        </w:rPr>
        <w:t xml:space="preserve"> </w:t>
      </w:r>
      <w:r w:rsidRPr="004D6BD4">
        <w:rPr>
          <w:sz w:val="24"/>
          <w:szCs w:val="24"/>
        </w:rPr>
        <w:t>и</w:t>
      </w:r>
      <w:r w:rsidRPr="004D6BD4">
        <w:rPr>
          <w:spacing w:val="30"/>
          <w:sz w:val="24"/>
          <w:szCs w:val="24"/>
        </w:rPr>
        <w:t xml:space="preserve"> </w:t>
      </w:r>
      <w:r w:rsidRPr="004D6BD4">
        <w:rPr>
          <w:sz w:val="24"/>
          <w:szCs w:val="24"/>
        </w:rPr>
        <w:t>их</w:t>
      </w:r>
      <w:r w:rsidRPr="004D6BD4">
        <w:rPr>
          <w:spacing w:val="51"/>
          <w:sz w:val="24"/>
          <w:szCs w:val="24"/>
        </w:rPr>
        <w:t xml:space="preserve"> </w:t>
      </w:r>
      <w:r w:rsidRPr="004D6BD4">
        <w:rPr>
          <w:sz w:val="24"/>
          <w:szCs w:val="24"/>
        </w:rPr>
        <w:t>родителей,</w:t>
      </w:r>
      <w:r w:rsidRPr="004D6BD4">
        <w:rPr>
          <w:spacing w:val="-54"/>
          <w:sz w:val="24"/>
          <w:szCs w:val="24"/>
        </w:rPr>
        <w:t xml:space="preserve"> </w:t>
      </w:r>
      <w:r w:rsidRPr="004D6BD4">
        <w:rPr>
          <w:w w:val="105"/>
          <w:sz w:val="24"/>
          <w:szCs w:val="24"/>
        </w:rPr>
        <w:t>чтобы</w:t>
      </w:r>
      <w:r w:rsidRPr="004D6BD4">
        <w:rPr>
          <w:spacing w:val="2"/>
          <w:w w:val="105"/>
          <w:sz w:val="24"/>
          <w:szCs w:val="24"/>
        </w:rPr>
        <w:t xml:space="preserve"> </w:t>
      </w:r>
      <w:r w:rsidRPr="004D6BD4">
        <w:rPr>
          <w:w w:val="105"/>
          <w:sz w:val="24"/>
          <w:szCs w:val="24"/>
        </w:rPr>
        <w:t>найти</w:t>
      </w:r>
      <w:r w:rsidRPr="004D6BD4">
        <w:rPr>
          <w:spacing w:val="58"/>
          <w:w w:val="105"/>
          <w:sz w:val="24"/>
          <w:szCs w:val="24"/>
        </w:rPr>
        <w:t xml:space="preserve"> </w:t>
      </w:r>
      <w:r w:rsidRPr="004D6BD4">
        <w:rPr>
          <w:w w:val="105"/>
          <w:sz w:val="24"/>
          <w:szCs w:val="24"/>
        </w:rPr>
        <w:t>вдохновителей  для</w:t>
      </w:r>
      <w:r w:rsidRPr="004D6BD4">
        <w:rPr>
          <w:spacing w:val="1"/>
          <w:w w:val="105"/>
          <w:sz w:val="24"/>
          <w:szCs w:val="24"/>
        </w:rPr>
        <w:t xml:space="preserve"> </w:t>
      </w:r>
      <w:r w:rsidRPr="004D6BD4">
        <w:rPr>
          <w:w w:val="105"/>
          <w:sz w:val="24"/>
          <w:szCs w:val="24"/>
        </w:rPr>
        <w:t>организации</w:t>
      </w:r>
      <w:r w:rsidRPr="004D6BD4">
        <w:rPr>
          <w:spacing w:val="59"/>
          <w:w w:val="105"/>
          <w:sz w:val="24"/>
          <w:szCs w:val="24"/>
        </w:rPr>
        <w:t xml:space="preserve"> </w:t>
      </w:r>
      <w:r w:rsidRPr="004D6BD4">
        <w:rPr>
          <w:w w:val="105"/>
          <w:sz w:val="24"/>
          <w:szCs w:val="24"/>
        </w:rPr>
        <w:t>интересных</w:t>
      </w:r>
      <w:r w:rsidRPr="004D6BD4">
        <w:rPr>
          <w:spacing w:val="54"/>
          <w:w w:val="105"/>
          <w:sz w:val="24"/>
          <w:szCs w:val="24"/>
        </w:rPr>
        <w:t xml:space="preserve"> </w:t>
      </w:r>
      <w:r w:rsidRPr="004D6BD4">
        <w:rPr>
          <w:w w:val="105"/>
          <w:sz w:val="24"/>
          <w:szCs w:val="24"/>
        </w:rPr>
        <w:t>иполезных</w:t>
      </w:r>
      <w:r w:rsidRPr="004D6BD4">
        <w:rPr>
          <w:spacing w:val="-9"/>
          <w:w w:val="105"/>
          <w:sz w:val="24"/>
          <w:szCs w:val="24"/>
        </w:rPr>
        <w:t xml:space="preserve"> </w:t>
      </w:r>
      <w:r w:rsidRPr="004D6BD4">
        <w:rPr>
          <w:w w:val="105"/>
          <w:sz w:val="24"/>
          <w:szCs w:val="24"/>
        </w:rPr>
        <w:t>дел;</w:t>
      </w:r>
    </w:p>
    <w:p w:rsidR="004D6BD4" w:rsidRPr="004D6BD4" w:rsidRDefault="004D6BD4" w:rsidP="005B10F6">
      <w:pPr>
        <w:numPr>
          <w:ilvl w:val="1"/>
          <w:numId w:val="100"/>
        </w:numPr>
        <w:tabs>
          <w:tab w:val="left" w:pos="1357"/>
        </w:tabs>
        <w:spacing w:line="291" w:lineRule="exact"/>
        <w:ind w:left="1356" w:hanging="167"/>
        <w:rPr>
          <w:sz w:val="24"/>
          <w:szCs w:val="24"/>
        </w:rPr>
      </w:pPr>
      <w:r w:rsidRPr="004D6BD4">
        <w:rPr>
          <w:w w:val="105"/>
          <w:sz w:val="24"/>
          <w:szCs w:val="24"/>
        </w:rPr>
        <w:t>создание</w:t>
      </w:r>
      <w:r w:rsidRPr="004D6BD4">
        <w:rPr>
          <w:spacing w:val="-10"/>
          <w:w w:val="105"/>
          <w:sz w:val="24"/>
          <w:szCs w:val="24"/>
        </w:rPr>
        <w:t xml:space="preserve"> </w:t>
      </w:r>
      <w:r w:rsidRPr="004D6BD4">
        <w:rPr>
          <w:w w:val="105"/>
          <w:sz w:val="24"/>
          <w:szCs w:val="24"/>
        </w:rPr>
        <w:t>ситуации</w:t>
      </w:r>
      <w:r w:rsidRPr="004D6BD4">
        <w:rPr>
          <w:spacing w:val="-10"/>
          <w:w w:val="105"/>
          <w:sz w:val="24"/>
          <w:szCs w:val="24"/>
        </w:rPr>
        <w:t xml:space="preserve"> </w:t>
      </w:r>
      <w:r w:rsidRPr="004D6BD4">
        <w:rPr>
          <w:w w:val="105"/>
          <w:sz w:val="24"/>
          <w:szCs w:val="24"/>
        </w:rPr>
        <w:t>выбора</w:t>
      </w:r>
      <w:r w:rsidRPr="004D6BD4">
        <w:rPr>
          <w:spacing w:val="-10"/>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 xml:space="preserve">успеха. </w:t>
      </w:r>
      <w:r w:rsidRPr="004D6BD4">
        <w:rPr>
          <w:sz w:val="24"/>
          <w:szCs w:val="24"/>
        </w:rPr>
        <w:t>Формированию</w:t>
      </w:r>
      <w:r w:rsidRPr="004D6BD4">
        <w:rPr>
          <w:spacing w:val="28"/>
          <w:sz w:val="24"/>
          <w:szCs w:val="24"/>
        </w:rPr>
        <w:t xml:space="preserve"> </w:t>
      </w:r>
      <w:r w:rsidRPr="004D6BD4">
        <w:rPr>
          <w:sz w:val="24"/>
          <w:szCs w:val="24"/>
        </w:rPr>
        <w:t>и</w:t>
      </w:r>
      <w:r w:rsidRPr="004D6BD4">
        <w:rPr>
          <w:spacing w:val="35"/>
          <w:sz w:val="24"/>
          <w:szCs w:val="24"/>
        </w:rPr>
        <w:t xml:space="preserve"> </w:t>
      </w:r>
      <w:r w:rsidRPr="004D6BD4">
        <w:rPr>
          <w:sz w:val="24"/>
          <w:szCs w:val="24"/>
        </w:rPr>
        <w:t>развитию</w:t>
      </w:r>
      <w:r w:rsidRPr="004D6BD4">
        <w:rPr>
          <w:spacing w:val="38"/>
          <w:sz w:val="24"/>
          <w:szCs w:val="24"/>
        </w:rPr>
        <w:t xml:space="preserve"> </w:t>
      </w:r>
      <w:r w:rsidRPr="004D6BD4">
        <w:rPr>
          <w:sz w:val="24"/>
          <w:szCs w:val="24"/>
        </w:rPr>
        <w:t>коллектива</w:t>
      </w:r>
      <w:r w:rsidRPr="004D6BD4">
        <w:rPr>
          <w:spacing w:val="27"/>
          <w:sz w:val="24"/>
          <w:szCs w:val="24"/>
        </w:rPr>
        <w:t xml:space="preserve"> </w:t>
      </w:r>
      <w:r w:rsidRPr="004D6BD4">
        <w:rPr>
          <w:sz w:val="24"/>
          <w:szCs w:val="24"/>
        </w:rPr>
        <w:t>класса</w:t>
      </w:r>
      <w:r w:rsidRPr="004D6BD4">
        <w:rPr>
          <w:spacing w:val="48"/>
          <w:sz w:val="24"/>
          <w:szCs w:val="24"/>
        </w:rPr>
        <w:t xml:space="preserve"> </w:t>
      </w:r>
      <w:r w:rsidRPr="004D6BD4">
        <w:rPr>
          <w:sz w:val="24"/>
          <w:szCs w:val="24"/>
        </w:rPr>
        <w:t>способствуют:                                                                                                                                    -составление</w:t>
      </w:r>
      <w:r w:rsidRPr="004D6BD4">
        <w:rPr>
          <w:spacing w:val="39"/>
          <w:sz w:val="24"/>
          <w:szCs w:val="24"/>
        </w:rPr>
        <w:t xml:space="preserve"> </w:t>
      </w:r>
      <w:r w:rsidRPr="004D6BD4">
        <w:rPr>
          <w:sz w:val="24"/>
          <w:szCs w:val="24"/>
        </w:rPr>
        <w:t>социального</w:t>
      </w:r>
      <w:r w:rsidRPr="004D6BD4">
        <w:rPr>
          <w:spacing w:val="29"/>
          <w:sz w:val="24"/>
          <w:szCs w:val="24"/>
        </w:rPr>
        <w:t xml:space="preserve"> </w:t>
      </w:r>
      <w:r w:rsidRPr="004D6BD4">
        <w:rPr>
          <w:sz w:val="24"/>
          <w:szCs w:val="24"/>
        </w:rPr>
        <w:t>паспорта</w:t>
      </w:r>
      <w:r w:rsidRPr="004D6BD4">
        <w:rPr>
          <w:spacing w:val="40"/>
          <w:sz w:val="24"/>
          <w:szCs w:val="24"/>
        </w:rPr>
        <w:t xml:space="preserve"> </w:t>
      </w:r>
      <w:r w:rsidRPr="004D6BD4">
        <w:rPr>
          <w:sz w:val="24"/>
          <w:szCs w:val="24"/>
        </w:rPr>
        <w:t>класса</w:t>
      </w:r>
    </w:p>
    <w:p w:rsidR="004D6BD4" w:rsidRPr="004D6BD4" w:rsidRDefault="004D6BD4" w:rsidP="005B10F6">
      <w:pPr>
        <w:numPr>
          <w:ilvl w:val="1"/>
          <w:numId w:val="100"/>
        </w:numPr>
        <w:tabs>
          <w:tab w:val="left" w:pos="1422"/>
        </w:tabs>
        <w:spacing w:before="63" w:line="244" w:lineRule="auto"/>
        <w:ind w:left="679" w:right="288" w:firstLine="518"/>
        <w:rPr>
          <w:sz w:val="24"/>
          <w:szCs w:val="24"/>
        </w:rPr>
      </w:pPr>
      <w:r w:rsidRPr="004D6BD4">
        <w:rPr>
          <w:w w:val="105"/>
          <w:sz w:val="24"/>
          <w:szCs w:val="24"/>
        </w:rPr>
        <w:t>изучение</w:t>
      </w:r>
      <w:r w:rsidRPr="004D6BD4">
        <w:rPr>
          <w:spacing w:val="51"/>
          <w:w w:val="105"/>
          <w:sz w:val="24"/>
          <w:szCs w:val="24"/>
        </w:rPr>
        <w:t xml:space="preserve"> </w:t>
      </w:r>
      <w:r w:rsidRPr="004D6BD4">
        <w:rPr>
          <w:w w:val="105"/>
          <w:sz w:val="24"/>
          <w:szCs w:val="24"/>
        </w:rPr>
        <w:t>учащихся</w:t>
      </w:r>
      <w:r w:rsidRPr="004D6BD4">
        <w:rPr>
          <w:spacing w:val="55"/>
          <w:w w:val="105"/>
          <w:sz w:val="24"/>
          <w:szCs w:val="24"/>
        </w:rPr>
        <w:t xml:space="preserve"> </w:t>
      </w:r>
      <w:r w:rsidRPr="004D6BD4">
        <w:rPr>
          <w:w w:val="105"/>
          <w:sz w:val="24"/>
          <w:szCs w:val="24"/>
        </w:rPr>
        <w:t>класса</w:t>
      </w:r>
      <w:r w:rsidRPr="004D6BD4">
        <w:rPr>
          <w:spacing w:val="51"/>
          <w:w w:val="105"/>
          <w:sz w:val="24"/>
          <w:szCs w:val="24"/>
        </w:rPr>
        <w:t xml:space="preserve"> </w:t>
      </w:r>
      <w:r w:rsidRPr="004D6BD4">
        <w:rPr>
          <w:w w:val="105"/>
          <w:sz w:val="24"/>
          <w:szCs w:val="24"/>
        </w:rPr>
        <w:t>(потребности,</w:t>
      </w:r>
      <w:r w:rsidRPr="004D6BD4">
        <w:rPr>
          <w:spacing w:val="49"/>
          <w:w w:val="105"/>
          <w:sz w:val="24"/>
          <w:szCs w:val="24"/>
        </w:rPr>
        <w:t xml:space="preserve"> </w:t>
      </w:r>
      <w:r w:rsidRPr="004D6BD4">
        <w:rPr>
          <w:w w:val="105"/>
          <w:sz w:val="24"/>
          <w:szCs w:val="24"/>
        </w:rPr>
        <w:t>интересы,</w:t>
      </w:r>
      <w:r w:rsidRPr="004D6BD4">
        <w:rPr>
          <w:spacing w:val="55"/>
          <w:w w:val="105"/>
          <w:sz w:val="24"/>
          <w:szCs w:val="24"/>
        </w:rPr>
        <w:t xml:space="preserve"> </w:t>
      </w:r>
      <w:r w:rsidRPr="004D6BD4">
        <w:rPr>
          <w:w w:val="105"/>
          <w:sz w:val="24"/>
          <w:szCs w:val="24"/>
        </w:rPr>
        <w:t>склонности</w:t>
      </w:r>
      <w:r w:rsidRPr="004D6BD4">
        <w:rPr>
          <w:spacing w:val="52"/>
          <w:w w:val="105"/>
          <w:sz w:val="24"/>
          <w:szCs w:val="24"/>
        </w:rPr>
        <w:t xml:space="preserve"> </w:t>
      </w:r>
      <w:r w:rsidRPr="004D6BD4">
        <w:rPr>
          <w:w w:val="105"/>
          <w:sz w:val="24"/>
          <w:szCs w:val="24"/>
        </w:rPr>
        <w:t>и</w:t>
      </w:r>
      <w:r w:rsidRPr="004D6BD4">
        <w:rPr>
          <w:spacing w:val="50"/>
          <w:w w:val="105"/>
          <w:sz w:val="24"/>
          <w:szCs w:val="24"/>
        </w:rPr>
        <w:t xml:space="preserve"> </w:t>
      </w:r>
      <w:r w:rsidRPr="004D6BD4">
        <w:rPr>
          <w:w w:val="105"/>
          <w:sz w:val="24"/>
          <w:szCs w:val="24"/>
        </w:rPr>
        <w:t>другиеличностные</w:t>
      </w:r>
      <w:r w:rsidRPr="004D6BD4">
        <w:rPr>
          <w:spacing w:val="-57"/>
          <w:w w:val="105"/>
          <w:sz w:val="24"/>
          <w:szCs w:val="24"/>
        </w:rPr>
        <w:t xml:space="preserve"> </w:t>
      </w:r>
      <w:r w:rsidRPr="004D6BD4">
        <w:rPr>
          <w:w w:val="105"/>
          <w:sz w:val="24"/>
          <w:szCs w:val="24"/>
        </w:rPr>
        <w:t>характеристики</w:t>
      </w:r>
      <w:r w:rsidRPr="004D6BD4">
        <w:rPr>
          <w:spacing w:val="13"/>
          <w:w w:val="105"/>
          <w:sz w:val="24"/>
          <w:szCs w:val="24"/>
        </w:rPr>
        <w:t xml:space="preserve"> </w:t>
      </w:r>
      <w:r w:rsidRPr="004D6BD4">
        <w:rPr>
          <w:w w:val="105"/>
          <w:sz w:val="24"/>
          <w:szCs w:val="24"/>
        </w:rPr>
        <w:t>членов</w:t>
      </w:r>
      <w:r w:rsidRPr="004D6BD4">
        <w:rPr>
          <w:spacing w:val="5"/>
          <w:w w:val="105"/>
          <w:sz w:val="24"/>
          <w:szCs w:val="24"/>
        </w:rPr>
        <w:t xml:space="preserve"> </w:t>
      </w:r>
      <w:r w:rsidRPr="004D6BD4">
        <w:rPr>
          <w:w w:val="105"/>
          <w:sz w:val="24"/>
          <w:szCs w:val="24"/>
        </w:rPr>
        <w:t>классного</w:t>
      </w:r>
      <w:r w:rsidRPr="004D6BD4">
        <w:rPr>
          <w:spacing w:val="56"/>
          <w:w w:val="105"/>
          <w:sz w:val="24"/>
          <w:szCs w:val="24"/>
        </w:rPr>
        <w:t xml:space="preserve"> </w:t>
      </w:r>
      <w:r w:rsidRPr="004D6BD4">
        <w:rPr>
          <w:w w:val="105"/>
          <w:sz w:val="24"/>
          <w:szCs w:val="24"/>
        </w:rPr>
        <w:t>коллектива),</w:t>
      </w:r>
    </w:p>
    <w:p w:rsidR="004D6BD4" w:rsidRPr="004D6BD4" w:rsidRDefault="004D6BD4" w:rsidP="005B10F6">
      <w:pPr>
        <w:numPr>
          <w:ilvl w:val="1"/>
          <w:numId w:val="100"/>
        </w:numPr>
        <w:tabs>
          <w:tab w:val="left" w:pos="1357"/>
        </w:tabs>
        <w:spacing w:before="58"/>
        <w:ind w:left="1356" w:hanging="167"/>
        <w:rPr>
          <w:sz w:val="24"/>
          <w:szCs w:val="24"/>
        </w:rPr>
      </w:pPr>
      <w:r w:rsidRPr="004D6BD4">
        <w:rPr>
          <w:spacing w:val="-1"/>
          <w:w w:val="105"/>
          <w:sz w:val="24"/>
          <w:szCs w:val="24"/>
        </w:rPr>
        <w:t>составление</w:t>
      </w:r>
      <w:r w:rsidRPr="004D6BD4">
        <w:rPr>
          <w:spacing w:val="-14"/>
          <w:w w:val="105"/>
          <w:sz w:val="24"/>
          <w:szCs w:val="24"/>
        </w:rPr>
        <w:t xml:space="preserve"> </w:t>
      </w:r>
      <w:r w:rsidRPr="004D6BD4">
        <w:rPr>
          <w:spacing w:val="-1"/>
          <w:w w:val="105"/>
          <w:sz w:val="24"/>
          <w:szCs w:val="24"/>
        </w:rPr>
        <w:t>карты</w:t>
      </w:r>
      <w:r w:rsidRPr="004D6BD4">
        <w:rPr>
          <w:spacing w:val="-11"/>
          <w:w w:val="105"/>
          <w:sz w:val="24"/>
          <w:szCs w:val="24"/>
        </w:rPr>
        <w:t xml:space="preserve"> </w:t>
      </w:r>
      <w:r w:rsidRPr="004D6BD4">
        <w:rPr>
          <w:spacing w:val="-1"/>
          <w:w w:val="105"/>
          <w:sz w:val="24"/>
          <w:szCs w:val="24"/>
        </w:rPr>
        <w:t>интересов</w:t>
      </w:r>
      <w:r w:rsidRPr="004D6BD4">
        <w:rPr>
          <w:spacing w:val="-6"/>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увлечений</w:t>
      </w:r>
      <w:r w:rsidRPr="004D6BD4">
        <w:rPr>
          <w:spacing w:val="-7"/>
          <w:w w:val="105"/>
          <w:sz w:val="24"/>
          <w:szCs w:val="24"/>
        </w:rPr>
        <w:t xml:space="preserve"> </w:t>
      </w:r>
      <w:r w:rsidRPr="004D6BD4">
        <w:rPr>
          <w:w w:val="105"/>
          <w:sz w:val="24"/>
          <w:szCs w:val="24"/>
        </w:rPr>
        <w:t>обучающихся;</w:t>
      </w:r>
    </w:p>
    <w:p w:rsidR="004D6BD4" w:rsidRPr="004D6BD4" w:rsidRDefault="004D6BD4" w:rsidP="004D6BD4">
      <w:pPr>
        <w:tabs>
          <w:tab w:val="left" w:pos="2804"/>
          <w:tab w:val="left" w:pos="3625"/>
          <w:tab w:val="left" w:pos="5052"/>
          <w:tab w:val="left" w:pos="6133"/>
          <w:tab w:val="left" w:pos="7335"/>
          <w:tab w:val="left" w:pos="7905"/>
          <w:tab w:val="left" w:pos="8841"/>
        </w:tabs>
        <w:spacing w:before="70" w:line="247" w:lineRule="auto"/>
        <w:ind w:left="679" w:right="505" w:firstLine="518"/>
        <w:rPr>
          <w:sz w:val="24"/>
          <w:szCs w:val="24"/>
        </w:rPr>
      </w:pPr>
      <w:r w:rsidRPr="004D6BD4">
        <w:rPr>
          <w:w w:val="105"/>
          <w:sz w:val="24"/>
          <w:szCs w:val="24"/>
        </w:rPr>
        <w:t>-деловая</w:t>
      </w:r>
      <w:r w:rsidRPr="004D6BD4">
        <w:rPr>
          <w:w w:val="105"/>
          <w:sz w:val="24"/>
          <w:szCs w:val="24"/>
        </w:rPr>
        <w:tab/>
        <w:t>игра</w:t>
      </w:r>
      <w:r w:rsidRPr="004D6BD4">
        <w:rPr>
          <w:w w:val="105"/>
          <w:sz w:val="24"/>
          <w:szCs w:val="24"/>
        </w:rPr>
        <w:tab/>
        <w:t>«Выборы</w:t>
      </w:r>
      <w:r w:rsidRPr="004D6BD4">
        <w:rPr>
          <w:w w:val="105"/>
          <w:sz w:val="24"/>
          <w:szCs w:val="24"/>
        </w:rPr>
        <w:tab/>
        <w:t>актива</w:t>
      </w:r>
      <w:r w:rsidRPr="004D6BD4">
        <w:rPr>
          <w:w w:val="105"/>
          <w:sz w:val="24"/>
          <w:szCs w:val="24"/>
        </w:rPr>
        <w:tab/>
        <w:t>класса»</w:t>
      </w:r>
      <w:r w:rsidRPr="004D6BD4">
        <w:rPr>
          <w:w w:val="105"/>
          <w:sz w:val="24"/>
          <w:szCs w:val="24"/>
        </w:rPr>
        <w:tab/>
        <w:t>на</w:t>
      </w:r>
      <w:r w:rsidRPr="004D6BD4">
        <w:rPr>
          <w:w w:val="105"/>
          <w:sz w:val="24"/>
          <w:szCs w:val="24"/>
        </w:rPr>
        <w:tab/>
        <w:t xml:space="preserve">этапе </w:t>
      </w:r>
      <w:r w:rsidRPr="004D6BD4">
        <w:rPr>
          <w:spacing w:val="-2"/>
          <w:w w:val="105"/>
          <w:sz w:val="24"/>
          <w:szCs w:val="24"/>
        </w:rPr>
        <w:t>коллективного</w:t>
      </w:r>
      <w:r w:rsidRPr="004D6BD4">
        <w:rPr>
          <w:spacing w:val="-58"/>
          <w:w w:val="105"/>
          <w:sz w:val="24"/>
          <w:szCs w:val="24"/>
        </w:rPr>
        <w:t xml:space="preserve"> </w:t>
      </w:r>
      <w:r w:rsidRPr="004D6BD4">
        <w:rPr>
          <w:w w:val="105"/>
          <w:sz w:val="24"/>
          <w:szCs w:val="24"/>
        </w:rPr>
        <w:t>планирования;</w:t>
      </w:r>
    </w:p>
    <w:p w:rsidR="004D6BD4" w:rsidRPr="004D6BD4" w:rsidRDefault="004D6BD4" w:rsidP="005B10F6">
      <w:pPr>
        <w:numPr>
          <w:ilvl w:val="1"/>
          <w:numId w:val="100"/>
        </w:numPr>
        <w:tabs>
          <w:tab w:val="left" w:pos="1357"/>
        </w:tabs>
        <w:spacing w:before="64"/>
        <w:ind w:left="1356" w:hanging="167"/>
        <w:rPr>
          <w:sz w:val="24"/>
          <w:szCs w:val="24"/>
        </w:rPr>
      </w:pPr>
      <w:r w:rsidRPr="004D6BD4">
        <w:rPr>
          <w:w w:val="105"/>
          <w:sz w:val="24"/>
          <w:szCs w:val="24"/>
        </w:rPr>
        <w:t>проектирование</w:t>
      </w:r>
      <w:r w:rsidRPr="004D6BD4">
        <w:rPr>
          <w:spacing w:val="55"/>
          <w:w w:val="105"/>
          <w:sz w:val="24"/>
          <w:szCs w:val="24"/>
        </w:rPr>
        <w:t xml:space="preserve"> </w:t>
      </w:r>
      <w:r w:rsidRPr="004D6BD4">
        <w:rPr>
          <w:w w:val="105"/>
          <w:sz w:val="24"/>
          <w:szCs w:val="24"/>
        </w:rPr>
        <w:t>целей,</w:t>
      </w:r>
      <w:r w:rsidRPr="004D6BD4">
        <w:rPr>
          <w:spacing w:val="50"/>
          <w:w w:val="105"/>
          <w:sz w:val="24"/>
          <w:szCs w:val="24"/>
        </w:rPr>
        <w:t xml:space="preserve"> </w:t>
      </w:r>
      <w:r w:rsidRPr="004D6BD4">
        <w:rPr>
          <w:w w:val="105"/>
          <w:sz w:val="24"/>
          <w:szCs w:val="24"/>
        </w:rPr>
        <w:t>перспектив</w:t>
      </w:r>
      <w:r w:rsidRPr="004D6BD4">
        <w:rPr>
          <w:spacing w:val="54"/>
          <w:w w:val="105"/>
          <w:sz w:val="24"/>
          <w:szCs w:val="24"/>
        </w:rPr>
        <w:t xml:space="preserve"> </w:t>
      </w:r>
      <w:r w:rsidRPr="004D6BD4">
        <w:rPr>
          <w:w w:val="105"/>
          <w:sz w:val="24"/>
          <w:szCs w:val="24"/>
        </w:rPr>
        <w:t>и</w:t>
      </w:r>
      <w:r w:rsidRPr="004D6BD4">
        <w:rPr>
          <w:spacing w:val="53"/>
          <w:w w:val="105"/>
          <w:sz w:val="24"/>
          <w:szCs w:val="24"/>
        </w:rPr>
        <w:t xml:space="preserve"> </w:t>
      </w:r>
      <w:r w:rsidRPr="004D6BD4">
        <w:rPr>
          <w:w w:val="105"/>
          <w:sz w:val="24"/>
          <w:szCs w:val="24"/>
        </w:rPr>
        <w:t>образа</w:t>
      </w:r>
      <w:r w:rsidRPr="004D6BD4">
        <w:rPr>
          <w:spacing w:val="52"/>
          <w:w w:val="105"/>
          <w:sz w:val="24"/>
          <w:szCs w:val="24"/>
        </w:rPr>
        <w:t xml:space="preserve"> </w:t>
      </w:r>
      <w:r w:rsidRPr="004D6BD4">
        <w:rPr>
          <w:w w:val="105"/>
          <w:sz w:val="24"/>
          <w:szCs w:val="24"/>
        </w:rPr>
        <w:t>жизнедеятельности</w:t>
      </w:r>
    </w:p>
    <w:p w:rsidR="004D6BD4" w:rsidRPr="004D6BD4" w:rsidRDefault="004D6BD4" w:rsidP="004D6BD4">
      <w:pPr>
        <w:spacing w:before="63" w:line="249" w:lineRule="auto"/>
        <w:ind w:left="679" w:right="239"/>
        <w:rPr>
          <w:sz w:val="24"/>
          <w:szCs w:val="24"/>
        </w:rPr>
      </w:pPr>
      <w:r w:rsidRPr="004D6BD4">
        <w:rPr>
          <w:sz w:val="24"/>
          <w:szCs w:val="24"/>
        </w:rPr>
        <w:t>классного</w:t>
      </w:r>
      <w:r w:rsidRPr="004D6BD4">
        <w:rPr>
          <w:spacing w:val="57"/>
          <w:sz w:val="24"/>
          <w:szCs w:val="24"/>
        </w:rPr>
        <w:t xml:space="preserve"> </w:t>
      </w:r>
      <w:r w:rsidRPr="004D6BD4">
        <w:rPr>
          <w:sz w:val="24"/>
          <w:szCs w:val="24"/>
        </w:rPr>
        <w:t>коллектива</w:t>
      </w:r>
      <w:r w:rsidRPr="004D6BD4">
        <w:rPr>
          <w:spacing w:val="58"/>
          <w:sz w:val="24"/>
          <w:szCs w:val="24"/>
        </w:rPr>
        <w:t xml:space="preserve"> </w:t>
      </w:r>
      <w:r w:rsidRPr="004D6BD4">
        <w:rPr>
          <w:sz w:val="24"/>
          <w:szCs w:val="24"/>
        </w:rPr>
        <w:t>с помощью</w:t>
      </w:r>
      <w:r w:rsidRPr="004D6BD4">
        <w:rPr>
          <w:spacing w:val="57"/>
          <w:sz w:val="24"/>
          <w:szCs w:val="24"/>
        </w:rPr>
        <w:t xml:space="preserve"> </w:t>
      </w:r>
      <w:r w:rsidRPr="004D6BD4">
        <w:rPr>
          <w:sz w:val="24"/>
          <w:szCs w:val="24"/>
        </w:rPr>
        <w:t>организационно-деятельностной</w:t>
      </w:r>
      <w:r w:rsidRPr="004D6BD4">
        <w:rPr>
          <w:spacing w:val="58"/>
          <w:sz w:val="24"/>
          <w:szCs w:val="24"/>
        </w:rPr>
        <w:t xml:space="preserve"> </w:t>
      </w:r>
      <w:r w:rsidRPr="004D6BD4">
        <w:rPr>
          <w:sz w:val="24"/>
          <w:szCs w:val="24"/>
        </w:rPr>
        <w:t>игры, классного</w:t>
      </w:r>
      <w:r w:rsidRPr="004D6BD4">
        <w:rPr>
          <w:spacing w:val="57"/>
          <w:sz w:val="24"/>
          <w:szCs w:val="24"/>
        </w:rPr>
        <w:t xml:space="preserve"> </w:t>
      </w:r>
      <w:r w:rsidRPr="004D6BD4">
        <w:rPr>
          <w:sz w:val="24"/>
          <w:szCs w:val="24"/>
        </w:rPr>
        <w:t>часа</w:t>
      </w:r>
      <w:r w:rsidRPr="004D6BD4">
        <w:rPr>
          <w:spacing w:val="58"/>
          <w:sz w:val="24"/>
          <w:szCs w:val="24"/>
        </w:rPr>
        <w:t xml:space="preserve"> </w:t>
      </w:r>
      <w:r w:rsidRPr="004D6BD4">
        <w:rPr>
          <w:sz w:val="24"/>
          <w:szCs w:val="24"/>
        </w:rPr>
        <w:t>«Класс,</w:t>
      </w:r>
      <w:r w:rsidRPr="004D6BD4">
        <w:rPr>
          <w:spacing w:val="1"/>
          <w:sz w:val="24"/>
          <w:szCs w:val="24"/>
        </w:rPr>
        <w:t xml:space="preserve"> </w:t>
      </w:r>
      <w:r w:rsidRPr="004D6BD4">
        <w:rPr>
          <w:w w:val="105"/>
          <w:sz w:val="24"/>
          <w:szCs w:val="24"/>
        </w:rPr>
        <w:t>в котором я</w:t>
      </w:r>
      <w:r w:rsidRPr="004D6BD4">
        <w:rPr>
          <w:spacing w:val="1"/>
          <w:w w:val="105"/>
          <w:sz w:val="24"/>
          <w:szCs w:val="24"/>
        </w:rPr>
        <w:t xml:space="preserve"> </w:t>
      </w:r>
      <w:r w:rsidRPr="004D6BD4">
        <w:rPr>
          <w:w w:val="105"/>
          <w:sz w:val="24"/>
          <w:szCs w:val="24"/>
        </w:rPr>
        <w:t>хотел бы  учиться»,  конкурса  «Устав класса», «Герб класса», «Мой класс сегодня</w:t>
      </w:r>
      <w:r w:rsidRPr="004D6BD4">
        <w:rPr>
          <w:spacing w:val="-5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завтра».</w:t>
      </w:r>
    </w:p>
    <w:p w:rsidR="004D6BD4" w:rsidRPr="004D6BD4" w:rsidRDefault="004D6BD4" w:rsidP="004D6BD4">
      <w:pPr>
        <w:spacing w:before="61"/>
        <w:ind w:left="744"/>
        <w:rPr>
          <w:sz w:val="24"/>
          <w:szCs w:val="24"/>
        </w:rPr>
      </w:pPr>
      <w:r w:rsidRPr="004D6BD4">
        <w:rPr>
          <w:sz w:val="24"/>
          <w:szCs w:val="24"/>
        </w:rPr>
        <w:t>Классное</w:t>
      </w:r>
      <w:r w:rsidRPr="004D6BD4">
        <w:rPr>
          <w:spacing w:val="40"/>
          <w:sz w:val="24"/>
          <w:szCs w:val="24"/>
        </w:rPr>
        <w:t xml:space="preserve"> </w:t>
      </w:r>
      <w:r w:rsidRPr="004D6BD4">
        <w:rPr>
          <w:sz w:val="24"/>
          <w:szCs w:val="24"/>
        </w:rPr>
        <w:t>руководство</w:t>
      </w:r>
      <w:r w:rsidRPr="004D6BD4">
        <w:rPr>
          <w:spacing w:val="31"/>
          <w:sz w:val="24"/>
          <w:szCs w:val="24"/>
        </w:rPr>
        <w:t xml:space="preserve"> </w:t>
      </w:r>
      <w:r w:rsidRPr="004D6BD4">
        <w:rPr>
          <w:sz w:val="24"/>
          <w:szCs w:val="24"/>
        </w:rPr>
        <w:t>подразумевает</w:t>
      </w:r>
      <w:r w:rsidRPr="004D6BD4">
        <w:rPr>
          <w:spacing w:val="31"/>
          <w:sz w:val="24"/>
          <w:szCs w:val="24"/>
        </w:rPr>
        <w:t xml:space="preserve"> </w:t>
      </w:r>
      <w:r w:rsidRPr="004D6BD4">
        <w:rPr>
          <w:sz w:val="24"/>
          <w:szCs w:val="24"/>
        </w:rPr>
        <w:t>и</w:t>
      </w:r>
      <w:r w:rsidRPr="004D6BD4">
        <w:rPr>
          <w:spacing w:val="52"/>
          <w:sz w:val="24"/>
          <w:szCs w:val="24"/>
        </w:rPr>
        <w:t xml:space="preserve"> </w:t>
      </w:r>
      <w:r w:rsidRPr="004D6BD4">
        <w:rPr>
          <w:sz w:val="24"/>
          <w:szCs w:val="24"/>
        </w:rPr>
        <w:t>индивидуальную</w:t>
      </w:r>
      <w:r w:rsidRPr="004D6BD4">
        <w:rPr>
          <w:spacing w:val="53"/>
          <w:sz w:val="24"/>
          <w:szCs w:val="24"/>
        </w:rPr>
        <w:t xml:space="preserve"> </w:t>
      </w:r>
      <w:r w:rsidRPr="004D6BD4">
        <w:rPr>
          <w:sz w:val="24"/>
          <w:szCs w:val="24"/>
        </w:rPr>
        <w:t>работу</w:t>
      </w:r>
      <w:r w:rsidRPr="004D6BD4">
        <w:rPr>
          <w:spacing w:val="42"/>
          <w:sz w:val="24"/>
          <w:szCs w:val="24"/>
        </w:rPr>
        <w:t xml:space="preserve"> </w:t>
      </w:r>
      <w:r w:rsidRPr="004D6BD4">
        <w:rPr>
          <w:sz w:val="24"/>
          <w:szCs w:val="24"/>
        </w:rPr>
        <w:t>с</w:t>
      </w:r>
      <w:r w:rsidRPr="004D6BD4">
        <w:rPr>
          <w:spacing w:val="41"/>
          <w:sz w:val="24"/>
          <w:szCs w:val="24"/>
        </w:rPr>
        <w:t xml:space="preserve"> </w:t>
      </w:r>
      <w:r w:rsidRPr="004D6BD4">
        <w:rPr>
          <w:sz w:val="24"/>
          <w:szCs w:val="24"/>
        </w:rPr>
        <w:t>обучающимися класса:</w:t>
      </w:r>
    </w:p>
    <w:p w:rsidR="004D6BD4" w:rsidRPr="004D6BD4" w:rsidRDefault="004D6BD4" w:rsidP="005B10F6">
      <w:pPr>
        <w:numPr>
          <w:ilvl w:val="1"/>
          <w:numId w:val="100"/>
        </w:numPr>
        <w:tabs>
          <w:tab w:val="left" w:pos="1436"/>
        </w:tabs>
        <w:spacing w:before="78"/>
        <w:ind w:left="679" w:right="249" w:firstLine="518"/>
        <w:rPr>
          <w:sz w:val="24"/>
          <w:szCs w:val="24"/>
        </w:rPr>
      </w:pPr>
      <w:r w:rsidRPr="004D6BD4">
        <w:rPr>
          <w:w w:val="105"/>
          <w:sz w:val="24"/>
          <w:szCs w:val="24"/>
        </w:rPr>
        <w:t>со слабоуспевающими детьми и</w:t>
      </w:r>
      <w:r w:rsidRPr="004D6BD4">
        <w:rPr>
          <w:spacing w:val="1"/>
          <w:w w:val="105"/>
          <w:sz w:val="24"/>
          <w:szCs w:val="24"/>
        </w:rPr>
        <w:t xml:space="preserve"> </w:t>
      </w:r>
      <w:r w:rsidRPr="004D6BD4">
        <w:rPr>
          <w:w w:val="105"/>
          <w:sz w:val="24"/>
          <w:szCs w:val="24"/>
        </w:rPr>
        <w:t>учащимися, испытывающими</w:t>
      </w:r>
      <w:r w:rsidRPr="004D6BD4">
        <w:rPr>
          <w:spacing w:val="1"/>
          <w:w w:val="105"/>
          <w:sz w:val="24"/>
          <w:szCs w:val="24"/>
        </w:rPr>
        <w:t xml:space="preserve"> </w:t>
      </w:r>
      <w:r w:rsidRPr="004D6BD4">
        <w:rPr>
          <w:w w:val="105"/>
          <w:sz w:val="24"/>
          <w:szCs w:val="24"/>
        </w:rPr>
        <w:t>трудностипо отдельным</w:t>
      </w:r>
      <w:r w:rsidRPr="004D6BD4">
        <w:rPr>
          <w:spacing w:val="-58"/>
          <w:w w:val="105"/>
          <w:sz w:val="24"/>
          <w:szCs w:val="24"/>
        </w:rPr>
        <w:t xml:space="preserve"> </w:t>
      </w:r>
      <w:r w:rsidRPr="004D6BD4">
        <w:rPr>
          <w:w w:val="105"/>
          <w:sz w:val="24"/>
          <w:szCs w:val="24"/>
        </w:rPr>
        <w:t>предметам</w:t>
      </w:r>
      <w:r w:rsidRPr="004D6BD4">
        <w:rPr>
          <w:spacing w:val="-3"/>
          <w:w w:val="105"/>
          <w:sz w:val="24"/>
          <w:szCs w:val="24"/>
        </w:rPr>
        <w:t xml:space="preserve"> </w:t>
      </w:r>
      <w:r w:rsidRPr="004D6BD4">
        <w:rPr>
          <w:w w:val="105"/>
          <w:sz w:val="24"/>
          <w:szCs w:val="24"/>
        </w:rPr>
        <w:t>направлена</w:t>
      </w:r>
      <w:r w:rsidRPr="004D6BD4">
        <w:rPr>
          <w:spacing w:val="-1"/>
          <w:w w:val="105"/>
          <w:sz w:val="24"/>
          <w:szCs w:val="24"/>
        </w:rPr>
        <w:t xml:space="preserve"> </w:t>
      </w:r>
      <w:r w:rsidRPr="004D6BD4">
        <w:rPr>
          <w:w w:val="105"/>
          <w:sz w:val="24"/>
          <w:szCs w:val="24"/>
        </w:rPr>
        <w:t>на</w:t>
      </w:r>
      <w:r w:rsidRPr="004D6BD4">
        <w:rPr>
          <w:spacing w:val="4"/>
          <w:w w:val="105"/>
          <w:sz w:val="24"/>
          <w:szCs w:val="24"/>
        </w:rPr>
        <w:t xml:space="preserve"> </w:t>
      </w:r>
      <w:r w:rsidRPr="004D6BD4">
        <w:rPr>
          <w:w w:val="105"/>
          <w:sz w:val="24"/>
          <w:szCs w:val="24"/>
        </w:rPr>
        <w:t>контроль</w:t>
      </w:r>
      <w:r w:rsidRPr="004D6BD4">
        <w:rPr>
          <w:spacing w:val="6"/>
          <w:w w:val="105"/>
          <w:sz w:val="24"/>
          <w:szCs w:val="24"/>
        </w:rPr>
        <w:t xml:space="preserve"> </w:t>
      </w:r>
      <w:r w:rsidRPr="004D6BD4">
        <w:rPr>
          <w:w w:val="105"/>
          <w:sz w:val="24"/>
          <w:szCs w:val="24"/>
        </w:rPr>
        <w:t>за</w:t>
      </w:r>
      <w:r w:rsidRPr="004D6BD4">
        <w:rPr>
          <w:spacing w:val="7"/>
          <w:w w:val="105"/>
          <w:sz w:val="24"/>
          <w:szCs w:val="24"/>
        </w:rPr>
        <w:t xml:space="preserve"> </w:t>
      </w:r>
      <w:r w:rsidRPr="004D6BD4">
        <w:rPr>
          <w:w w:val="105"/>
          <w:sz w:val="24"/>
          <w:szCs w:val="24"/>
        </w:rPr>
        <w:t>успеваемостью</w:t>
      </w:r>
      <w:r w:rsidRPr="004D6BD4">
        <w:rPr>
          <w:spacing w:val="7"/>
          <w:w w:val="105"/>
          <w:sz w:val="24"/>
          <w:szCs w:val="24"/>
        </w:rPr>
        <w:t xml:space="preserve"> </w:t>
      </w:r>
      <w:r w:rsidRPr="004D6BD4">
        <w:rPr>
          <w:w w:val="105"/>
          <w:sz w:val="24"/>
          <w:szCs w:val="24"/>
        </w:rPr>
        <w:t>обучающихся</w:t>
      </w:r>
      <w:r w:rsidRPr="004D6BD4">
        <w:rPr>
          <w:spacing w:val="-5"/>
          <w:w w:val="105"/>
          <w:sz w:val="24"/>
          <w:szCs w:val="24"/>
        </w:rPr>
        <w:t xml:space="preserve"> </w:t>
      </w:r>
      <w:r w:rsidRPr="004D6BD4">
        <w:rPr>
          <w:w w:val="105"/>
          <w:sz w:val="24"/>
          <w:szCs w:val="24"/>
        </w:rPr>
        <w:t>класса;</w:t>
      </w:r>
    </w:p>
    <w:p w:rsidR="004D6BD4" w:rsidRPr="004D6BD4" w:rsidRDefault="004D6BD4" w:rsidP="005B10F6">
      <w:pPr>
        <w:numPr>
          <w:ilvl w:val="1"/>
          <w:numId w:val="100"/>
        </w:numPr>
        <w:tabs>
          <w:tab w:val="left" w:pos="1407"/>
        </w:tabs>
        <w:spacing w:before="69"/>
        <w:ind w:left="1407" w:hanging="159"/>
        <w:rPr>
          <w:sz w:val="24"/>
          <w:szCs w:val="24"/>
        </w:rPr>
      </w:pPr>
      <w:r w:rsidRPr="004D6BD4">
        <w:rPr>
          <w:w w:val="105"/>
          <w:sz w:val="24"/>
          <w:szCs w:val="24"/>
        </w:rPr>
        <w:t>с</w:t>
      </w:r>
      <w:r w:rsidRPr="004D6BD4">
        <w:rPr>
          <w:spacing w:val="49"/>
          <w:w w:val="105"/>
          <w:sz w:val="24"/>
          <w:szCs w:val="24"/>
        </w:rPr>
        <w:t xml:space="preserve"> </w:t>
      </w:r>
      <w:r w:rsidRPr="004D6BD4">
        <w:rPr>
          <w:w w:val="105"/>
          <w:sz w:val="24"/>
          <w:szCs w:val="24"/>
        </w:rPr>
        <w:t>учащимися,</w:t>
      </w:r>
      <w:r w:rsidRPr="004D6BD4">
        <w:rPr>
          <w:spacing w:val="54"/>
          <w:w w:val="105"/>
          <w:sz w:val="24"/>
          <w:szCs w:val="24"/>
        </w:rPr>
        <w:t xml:space="preserve"> </w:t>
      </w:r>
      <w:r w:rsidRPr="004D6BD4">
        <w:rPr>
          <w:w w:val="105"/>
          <w:sz w:val="24"/>
          <w:szCs w:val="24"/>
        </w:rPr>
        <w:t>находящимися</w:t>
      </w:r>
      <w:r w:rsidRPr="004D6BD4">
        <w:rPr>
          <w:spacing w:val="49"/>
          <w:w w:val="105"/>
          <w:sz w:val="24"/>
          <w:szCs w:val="24"/>
        </w:rPr>
        <w:t xml:space="preserve"> </w:t>
      </w:r>
      <w:r w:rsidRPr="004D6BD4">
        <w:rPr>
          <w:w w:val="105"/>
          <w:sz w:val="24"/>
          <w:szCs w:val="24"/>
        </w:rPr>
        <w:t>в состоянии</w:t>
      </w:r>
      <w:r w:rsidRPr="004D6BD4">
        <w:rPr>
          <w:spacing w:val="-6"/>
          <w:w w:val="105"/>
          <w:sz w:val="24"/>
          <w:szCs w:val="24"/>
        </w:rPr>
        <w:t xml:space="preserve"> </w:t>
      </w:r>
      <w:r w:rsidRPr="004D6BD4">
        <w:rPr>
          <w:w w:val="105"/>
          <w:sz w:val="24"/>
          <w:szCs w:val="24"/>
        </w:rPr>
        <w:t>стресса</w:t>
      </w:r>
      <w:r w:rsidRPr="004D6BD4">
        <w:rPr>
          <w:spacing w:val="-6"/>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дискомфорта;</w:t>
      </w:r>
    </w:p>
    <w:p w:rsidR="004D6BD4" w:rsidRPr="004D6BD4" w:rsidRDefault="004D6BD4" w:rsidP="005B10F6">
      <w:pPr>
        <w:numPr>
          <w:ilvl w:val="1"/>
          <w:numId w:val="100"/>
        </w:numPr>
        <w:tabs>
          <w:tab w:val="left" w:pos="1422"/>
        </w:tabs>
        <w:spacing w:before="60" w:line="242" w:lineRule="auto"/>
        <w:ind w:left="679" w:right="242" w:firstLine="569"/>
        <w:rPr>
          <w:sz w:val="24"/>
          <w:szCs w:val="24"/>
        </w:rPr>
      </w:pPr>
      <w:r w:rsidRPr="004D6BD4">
        <w:rPr>
          <w:w w:val="105"/>
          <w:sz w:val="24"/>
          <w:szCs w:val="24"/>
        </w:rPr>
        <w:t>с обучающимися, состоящими на различных видах учёта, в группе риска, оказавшимися</w:t>
      </w:r>
      <w:r w:rsidRPr="004D6BD4">
        <w:rPr>
          <w:spacing w:val="-58"/>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трудной</w:t>
      </w:r>
      <w:r w:rsidRPr="004D6BD4">
        <w:rPr>
          <w:spacing w:val="1"/>
          <w:w w:val="105"/>
          <w:sz w:val="24"/>
          <w:szCs w:val="24"/>
        </w:rPr>
        <w:t xml:space="preserve"> </w:t>
      </w:r>
      <w:r w:rsidRPr="004D6BD4">
        <w:rPr>
          <w:w w:val="105"/>
          <w:sz w:val="24"/>
          <w:szCs w:val="24"/>
        </w:rPr>
        <w:t>жизненной</w:t>
      </w:r>
      <w:r w:rsidRPr="004D6BD4">
        <w:rPr>
          <w:spacing w:val="1"/>
          <w:w w:val="105"/>
          <w:sz w:val="24"/>
          <w:szCs w:val="24"/>
        </w:rPr>
        <w:t xml:space="preserve"> </w:t>
      </w:r>
      <w:r w:rsidRPr="004D6BD4">
        <w:rPr>
          <w:w w:val="105"/>
          <w:sz w:val="24"/>
          <w:szCs w:val="24"/>
        </w:rPr>
        <w:t>ситуации.</w:t>
      </w:r>
      <w:r w:rsidRPr="004D6BD4">
        <w:rPr>
          <w:spacing w:val="1"/>
          <w:w w:val="105"/>
          <w:sz w:val="24"/>
          <w:szCs w:val="24"/>
        </w:rPr>
        <w:t xml:space="preserve"> </w:t>
      </w:r>
      <w:r w:rsidRPr="004D6BD4">
        <w:rPr>
          <w:w w:val="105"/>
          <w:sz w:val="24"/>
          <w:szCs w:val="24"/>
        </w:rPr>
        <w:t>Работа</w:t>
      </w:r>
      <w:r w:rsidRPr="004D6BD4">
        <w:rPr>
          <w:spacing w:val="1"/>
          <w:w w:val="105"/>
          <w:sz w:val="24"/>
          <w:szCs w:val="24"/>
        </w:rPr>
        <w:t xml:space="preserve"> </w:t>
      </w:r>
      <w:r w:rsidRPr="004D6BD4">
        <w:rPr>
          <w:w w:val="105"/>
          <w:sz w:val="24"/>
          <w:szCs w:val="24"/>
        </w:rPr>
        <w:t>направлена</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контроль</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свободным</w:t>
      </w:r>
      <w:r w:rsidRPr="004D6BD4">
        <w:rPr>
          <w:spacing w:val="1"/>
          <w:w w:val="105"/>
          <w:sz w:val="24"/>
          <w:szCs w:val="24"/>
        </w:rPr>
        <w:t xml:space="preserve"> </w:t>
      </w:r>
      <w:r w:rsidRPr="004D6BD4">
        <w:rPr>
          <w:w w:val="105"/>
          <w:sz w:val="24"/>
          <w:szCs w:val="24"/>
        </w:rPr>
        <w:t>времяпровождением;</w:t>
      </w:r>
    </w:p>
    <w:p w:rsidR="004D6BD4" w:rsidRPr="004D6BD4" w:rsidRDefault="004D6BD4" w:rsidP="005B10F6">
      <w:pPr>
        <w:numPr>
          <w:ilvl w:val="1"/>
          <w:numId w:val="100"/>
        </w:numPr>
        <w:tabs>
          <w:tab w:val="left" w:pos="1622"/>
          <w:tab w:val="left" w:pos="1623"/>
          <w:tab w:val="left" w:pos="3323"/>
          <w:tab w:val="left" w:pos="3791"/>
          <w:tab w:val="left" w:pos="5477"/>
          <w:tab w:val="left" w:pos="7393"/>
          <w:tab w:val="left" w:pos="9554"/>
        </w:tabs>
        <w:spacing w:before="62"/>
        <w:ind w:right="396" w:firstLine="799"/>
        <w:rPr>
          <w:sz w:val="24"/>
          <w:szCs w:val="24"/>
        </w:rPr>
      </w:pPr>
      <w:r w:rsidRPr="004D6BD4">
        <w:rPr>
          <w:w w:val="105"/>
          <w:sz w:val="24"/>
          <w:szCs w:val="24"/>
        </w:rPr>
        <w:t>заполнение</w:t>
      </w:r>
      <w:r w:rsidRPr="004D6BD4">
        <w:rPr>
          <w:w w:val="105"/>
          <w:sz w:val="24"/>
          <w:szCs w:val="24"/>
        </w:rPr>
        <w:tab/>
        <w:t>с</w:t>
      </w:r>
      <w:r w:rsidRPr="004D6BD4">
        <w:rPr>
          <w:w w:val="105"/>
          <w:sz w:val="24"/>
          <w:szCs w:val="24"/>
        </w:rPr>
        <w:tab/>
        <w:t>учащимися</w:t>
      </w:r>
      <w:r w:rsidRPr="004D6BD4">
        <w:rPr>
          <w:w w:val="105"/>
          <w:sz w:val="24"/>
          <w:szCs w:val="24"/>
        </w:rPr>
        <w:tab/>
        <w:t>«портфолио»</w:t>
      </w:r>
      <w:r w:rsidRPr="004D6BD4">
        <w:rPr>
          <w:w w:val="105"/>
          <w:sz w:val="24"/>
          <w:szCs w:val="24"/>
        </w:rPr>
        <w:tab/>
        <w:t xml:space="preserve">с </w:t>
      </w:r>
      <w:r w:rsidRPr="004D6BD4">
        <w:rPr>
          <w:spacing w:val="22"/>
          <w:w w:val="105"/>
          <w:sz w:val="24"/>
          <w:szCs w:val="24"/>
        </w:rPr>
        <w:t xml:space="preserve"> </w:t>
      </w:r>
      <w:r w:rsidRPr="004D6BD4">
        <w:rPr>
          <w:w w:val="105"/>
          <w:sz w:val="24"/>
          <w:szCs w:val="24"/>
        </w:rPr>
        <w:t>занесением</w:t>
      </w:r>
      <w:r w:rsidRPr="004D6BD4">
        <w:rPr>
          <w:w w:val="105"/>
          <w:sz w:val="24"/>
          <w:szCs w:val="24"/>
        </w:rPr>
        <w:tab/>
      </w:r>
      <w:r w:rsidRPr="004D6BD4">
        <w:rPr>
          <w:spacing w:val="-2"/>
          <w:w w:val="105"/>
          <w:sz w:val="24"/>
          <w:szCs w:val="24"/>
        </w:rPr>
        <w:t>«личных</w:t>
      </w:r>
      <w:r w:rsidRPr="004D6BD4">
        <w:rPr>
          <w:spacing w:val="-58"/>
          <w:w w:val="105"/>
          <w:sz w:val="24"/>
          <w:szCs w:val="24"/>
        </w:rPr>
        <w:t xml:space="preserve"> </w:t>
      </w:r>
      <w:r w:rsidRPr="004D6BD4">
        <w:rPr>
          <w:w w:val="105"/>
          <w:sz w:val="24"/>
          <w:szCs w:val="24"/>
        </w:rPr>
        <w:t>достижений»</w:t>
      </w:r>
      <w:r w:rsidRPr="004D6BD4">
        <w:rPr>
          <w:spacing w:val="2"/>
          <w:w w:val="105"/>
          <w:sz w:val="24"/>
          <w:szCs w:val="24"/>
        </w:rPr>
        <w:t xml:space="preserve"> </w:t>
      </w:r>
      <w:r w:rsidRPr="004D6BD4">
        <w:rPr>
          <w:w w:val="105"/>
          <w:sz w:val="24"/>
          <w:szCs w:val="24"/>
        </w:rPr>
        <w:t>учащихся</w:t>
      </w:r>
      <w:r w:rsidRPr="004D6BD4">
        <w:rPr>
          <w:spacing w:val="2"/>
          <w:w w:val="105"/>
          <w:sz w:val="24"/>
          <w:szCs w:val="24"/>
        </w:rPr>
        <w:t xml:space="preserve"> </w:t>
      </w:r>
      <w:r w:rsidRPr="004D6BD4">
        <w:rPr>
          <w:w w:val="105"/>
          <w:sz w:val="24"/>
          <w:szCs w:val="24"/>
        </w:rPr>
        <w:t>класса;</w:t>
      </w:r>
    </w:p>
    <w:p w:rsidR="004D6BD4" w:rsidRPr="004D6BD4" w:rsidRDefault="004D6BD4" w:rsidP="005B10F6">
      <w:pPr>
        <w:numPr>
          <w:ilvl w:val="1"/>
          <w:numId w:val="100"/>
        </w:numPr>
        <w:tabs>
          <w:tab w:val="left" w:pos="1709"/>
          <w:tab w:val="left" w:pos="1710"/>
        </w:tabs>
        <w:spacing w:before="69"/>
        <w:ind w:left="1709" w:hanging="513"/>
        <w:rPr>
          <w:sz w:val="24"/>
          <w:szCs w:val="24"/>
        </w:rPr>
      </w:pPr>
      <w:r w:rsidRPr="004D6BD4">
        <w:rPr>
          <w:w w:val="105"/>
          <w:sz w:val="24"/>
          <w:szCs w:val="24"/>
        </w:rPr>
        <w:t>участие</w:t>
      </w:r>
      <w:r w:rsidRPr="004D6BD4">
        <w:rPr>
          <w:spacing w:val="-14"/>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общешкольных</w:t>
      </w:r>
      <w:r w:rsidRPr="004D6BD4">
        <w:rPr>
          <w:spacing w:val="-7"/>
          <w:w w:val="105"/>
          <w:sz w:val="24"/>
          <w:szCs w:val="24"/>
        </w:rPr>
        <w:t xml:space="preserve"> </w:t>
      </w:r>
      <w:r w:rsidRPr="004D6BD4">
        <w:rPr>
          <w:w w:val="105"/>
          <w:sz w:val="24"/>
          <w:szCs w:val="24"/>
        </w:rPr>
        <w:t>конкурсах</w:t>
      </w:r>
      <w:r w:rsidRPr="004D6BD4">
        <w:rPr>
          <w:spacing w:val="-3"/>
          <w:w w:val="105"/>
          <w:sz w:val="24"/>
          <w:szCs w:val="24"/>
        </w:rPr>
        <w:t xml:space="preserve"> </w:t>
      </w:r>
      <w:r w:rsidRPr="004D6BD4">
        <w:rPr>
          <w:w w:val="105"/>
          <w:sz w:val="24"/>
          <w:szCs w:val="24"/>
        </w:rPr>
        <w:t>«Ученик</w:t>
      </w:r>
      <w:r w:rsidRPr="004D6BD4">
        <w:rPr>
          <w:spacing w:val="-10"/>
          <w:w w:val="105"/>
          <w:sz w:val="24"/>
          <w:szCs w:val="24"/>
        </w:rPr>
        <w:t xml:space="preserve"> </w:t>
      </w:r>
      <w:r w:rsidRPr="004D6BD4">
        <w:rPr>
          <w:w w:val="105"/>
          <w:sz w:val="24"/>
          <w:szCs w:val="24"/>
        </w:rPr>
        <w:t>года»</w:t>
      </w:r>
      <w:r w:rsidRPr="004D6BD4">
        <w:rPr>
          <w:spacing w:val="-12"/>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«Класс</w:t>
      </w:r>
      <w:r w:rsidRPr="004D6BD4">
        <w:rPr>
          <w:spacing w:val="-13"/>
          <w:w w:val="105"/>
          <w:sz w:val="24"/>
          <w:szCs w:val="24"/>
        </w:rPr>
        <w:t xml:space="preserve"> </w:t>
      </w:r>
      <w:r w:rsidRPr="004D6BD4">
        <w:rPr>
          <w:w w:val="105"/>
          <w:sz w:val="24"/>
          <w:szCs w:val="24"/>
        </w:rPr>
        <w:t>года»;</w:t>
      </w:r>
    </w:p>
    <w:p w:rsidR="004D6BD4" w:rsidRPr="004D6BD4" w:rsidRDefault="004D6BD4" w:rsidP="005B10F6">
      <w:pPr>
        <w:numPr>
          <w:ilvl w:val="1"/>
          <w:numId w:val="100"/>
        </w:numPr>
        <w:tabs>
          <w:tab w:val="left" w:pos="1429"/>
        </w:tabs>
        <w:spacing w:before="53"/>
        <w:ind w:left="1428" w:hanging="166"/>
        <w:rPr>
          <w:sz w:val="24"/>
          <w:szCs w:val="24"/>
        </w:rPr>
      </w:pPr>
      <w:r w:rsidRPr="004D6BD4">
        <w:rPr>
          <w:w w:val="105"/>
          <w:sz w:val="24"/>
          <w:szCs w:val="24"/>
        </w:rPr>
        <w:t>предложение</w:t>
      </w:r>
      <w:r w:rsidRPr="004D6BD4">
        <w:rPr>
          <w:spacing w:val="49"/>
          <w:w w:val="105"/>
          <w:sz w:val="24"/>
          <w:szCs w:val="24"/>
        </w:rPr>
        <w:t xml:space="preserve"> </w:t>
      </w:r>
      <w:r w:rsidRPr="004D6BD4">
        <w:rPr>
          <w:w w:val="105"/>
          <w:sz w:val="24"/>
          <w:szCs w:val="24"/>
        </w:rPr>
        <w:t>(делегирование)</w:t>
      </w:r>
      <w:r w:rsidRPr="004D6BD4">
        <w:rPr>
          <w:spacing w:val="8"/>
          <w:w w:val="105"/>
          <w:sz w:val="24"/>
          <w:szCs w:val="24"/>
        </w:rPr>
        <w:t xml:space="preserve"> </w:t>
      </w:r>
      <w:r w:rsidRPr="004D6BD4">
        <w:rPr>
          <w:w w:val="105"/>
          <w:sz w:val="24"/>
          <w:szCs w:val="24"/>
        </w:rPr>
        <w:t>ответственности</w:t>
      </w:r>
      <w:r w:rsidRPr="004D6BD4">
        <w:rPr>
          <w:spacing w:val="57"/>
          <w:w w:val="105"/>
          <w:sz w:val="24"/>
          <w:szCs w:val="24"/>
        </w:rPr>
        <w:t xml:space="preserve"> </w:t>
      </w:r>
      <w:r w:rsidRPr="004D6BD4">
        <w:rPr>
          <w:w w:val="105"/>
          <w:sz w:val="24"/>
          <w:szCs w:val="24"/>
        </w:rPr>
        <w:t>за  то</w:t>
      </w:r>
      <w:r w:rsidRPr="004D6BD4">
        <w:rPr>
          <w:spacing w:val="48"/>
          <w:w w:val="105"/>
          <w:sz w:val="24"/>
          <w:szCs w:val="24"/>
        </w:rPr>
        <w:t xml:space="preserve"> </w:t>
      </w:r>
      <w:r w:rsidRPr="004D6BD4">
        <w:rPr>
          <w:w w:val="105"/>
          <w:sz w:val="24"/>
          <w:szCs w:val="24"/>
        </w:rPr>
        <w:t>или</w:t>
      </w:r>
      <w:r w:rsidRPr="004D6BD4">
        <w:rPr>
          <w:spacing w:val="54"/>
          <w:w w:val="105"/>
          <w:sz w:val="24"/>
          <w:szCs w:val="24"/>
        </w:rPr>
        <w:t xml:space="preserve"> </w:t>
      </w:r>
      <w:r w:rsidRPr="004D6BD4">
        <w:rPr>
          <w:w w:val="105"/>
          <w:sz w:val="24"/>
          <w:szCs w:val="24"/>
        </w:rPr>
        <w:t>иное</w:t>
      </w:r>
      <w:r w:rsidRPr="004D6BD4">
        <w:rPr>
          <w:spacing w:val="-11"/>
          <w:w w:val="105"/>
          <w:sz w:val="24"/>
          <w:szCs w:val="24"/>
        </w:rPr>
        <w:t xml:space="preserve"> </w:t>
      </w:r>
      <w:r w:rsidRPr="004D6BD4">
        <w:rPr>
          <w:w w:val="105"/>
          <w:sz w:val="24"/>
          <w:szCs w:val="24"/>
        </w:rPr>
        <w:t>поручение</w:t>
      </w:r>
    </w:p>
    <w:p w:rsidR="004D6BD4" w:rsidRPr="004D6BD4" w:rsidRDefault="004D6BD4" w:rsidP="005B10F6">
      <w:pPr>
        <w:numPr>
          <w:ilvl w:val="1"/>
          <w:numId w:val="100"/>
        </w:numPr>
        <w:tabs>
          <w:tab w:val="left" w:pos="1357"/>
        </w:tabs>
        <w:spacing w:before="60"/>
        <w:ind w:left="1356" w:hanging="167"/>
        <w:rPr>
          <w:sz w:val="24"/>
          <w:szCs w:val="24"/>
        </w:rPr>
      </w:pPr>
      <w:r w:rsidRPr="004D6BD4">
        <w:rPr>
          <w:w w:val="105"/>
          <w:sz w:val="24"/>
          <w:szCs w:val="24"/>
        </w:rPr>
        <w:t>вовлечение</w:t>
      </w:r>
      <w:r w:rsidRPr="004D6BD4">
        <w:rPr>
          <w:spacing w:val="-14"/>
          <w:w w:val="105"/>
          <w:sz w:val="24"/>
          <w:szCs w:val="24"/>
        </w:rPr>
        <w:t xml:space="preserve"> </w:t>
      </w:r>
      <w:r w:rsidRPr="004D6BD4">
        <w:rPr>
          <w:w w:val="105"/>
          <w:sz w:val="24"/>
          <w:szCs w:val="24"/>
        </w:rPr>
        <w:t>учащихся</w:t>
      </w:r>
      <w:r w:rsidRPr="004D6BD4">
        <w:rPr>
          <w:spacing w:val="-11"/>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социально</w:t>
      </w:r>
      <w:r w:rsidRPr="004D6BD4">
        <w:rPr>
          <w:spacing w:val="-13"/>
          <w:w w:val="105"/>
          <w:sz w:val="24"/>
          <w:szCs w:val="24"/>
        </w:rPr>
        <w:t xml:space="preserve"> </w:t>
      </w:r>
      <w:r w:rsidRPr="004D6BD4">
        <w:rPr>
          <w:w w:val="105"/>
          <w:sz w:val="24"/>
          <w:szCs w:val="24"/>
        </w:rPr>
        <w:t>значимую</w:t>
      </w:r>
      <w:r w:rsidRPr="004D6BD4">
        <w:rPr>
          <w:spacing w:val="-8"/>
          <w:w w:val="105"/>
          <w:sz w:val="24"/>
          <w:szCs w:val="24"/>
        </w:rPr>
        <w:t xml:space="preserve"> </w:t>
      </w:r>
      <w:r w:rsidRPr="004D6BD4">
        <w:rPr>
          <w:w w:val="105"/>
          <w:sz w:val="24"/>
          <w:szCs w:val="24"/>
        </w:rPr>
        <w:t>деятельность</w:t>
      </w:r>
      <w:r w:rsidRPr="004D6BD4">
        <w:rPr>
          <w:spacing w:val="47"/>
          <w:w w:val="105"/>
          <w:sz w:val="24"/>
          <w:szCs w:val="24"/>
        </w:rPr>
        <w:t xml:space="preserve"> </w:t>
      </w:r>
      <w:r w:rsidRPr="004D6BD4">
        <w:rPr>
          <w:w w:val="105"/>
          <w:sz w:val="24"/>
          <w:szCs w:val="24"/>
        </w:rPr>
        <w:t>в</w:t>
      </w:r>
      <w:r w:rsidRPr="004D6BD4">
        <w:rPr>
          <w:spacing w:val="-9"/>
          <w:w w:val="105"/>
          <w:sz w:val="24"/>
          <w:szCs w:val="24"/>
        </w:rPr>
        <w:t xml:space="preserve"> </w:t>
      </w:r>
      <w:r w:rsidRPr="004D6BD4">
        <w:rPr>
          <w:w w:val="105"/>
          <w:sz w:val="24"/>
          <w:szCs w:val="24"/>
        </w:rPr>
        <w:t>классе.</w:t>
      </w:r>
    </w:p>
    <w:p w:rsidR="004D6BD4" w:rsidRPr="004D6BD4" w:rsidRDefault="004D6BD4" w:rsidP="004D6BD4">
      <w:pPr>
        <w:jc w:val="both"/>
        <w:rPr>
          <w:sz w:val="24"/>
          <w:szCs w:val="24"/>
        </w:rPr>
        <w:sectPr w:rsidR="004D6BD4" w:rsidRPr="004D6BD4">
          <w:pgSz w:w="11910" w:h="16850"/>
          <w:pgMar w:top="700" w:right="320" w:bottom="1120" w:left="740" w:header="0" w:footer="858" w:gutter="0"/>
          <w:cols w:space="720"/>
        </w:sectPr>
      </w:pPr>
      <w:r w:rsidRPr="004D6BD4">
        <w:rPr>
          <w:w w:val="105"/>
          <w:sz w:val="24"/>
          <w:szCs w:val="24"/>
        </w:rPr>
        <w:t xml:space="preserve">              Классный </w:t>
      </w:r>
      <w:r w:rsidRPr="004D6BD4">
        <w:rPr>
          <w:spacing w:val="46"/>
          <w:w w:val="105"/>
          <w:sz w:val="24"/>
          <w:szCs w:val="24"/>
        </w:rPr>
        <w:t xml:space="preserve"> </w:t>
      </w:r>
      <w:r w:rsidRPr="004D6BD4">
        <w:rPr>
          <w:w w:val="105"/>
          <w:sz w:val="24"/>
          <w:szCs w:val="24"/>
        </w:rPr>
        <w:t>руководитель</w:t>
      </w:r>
      <w:r w:rsidRPr="004D6BD4">
        <w:rPr>
          <w:w w:val="105"/>
          <w:sz w:val="24"/>
          <w:szCs w:val="24"/>
        </w:rPr>
        <w:tab/>
        <w:t>работает</w:t>
      </w:r>
      <w:r w:rsidRPr="004D6BD4">
        <w:rPr>
          <w:w w:val="105"/>
          <w:sz w:val="24"/>
          <w:szCs w:val="24"/>
        </w:rPr>
        <w:tab/>
        <w:t xml:space="preserve">в </w:t>
      </w:r>
      <w:r w:rsidRPr="004D6BD4">
        <w:rPr>
          <w:spacing w:val="48"/>
          <w:w w:val="105"/>
          <w:sz w:val="24"/>
          <w:szCs w:val="24"/>
        </w:rPr>
        <w:t xml:space="preserve"> </w:t>
      </w:r>
      <w:r w:rsidRPr="004D6BD4">
        <w:rPr>
          <w:w w:val="105"/>
          <w:sz w:val="24"/>
          <w:szCs w:val="24"/>
        </w:rPr>
        <w:t>тесном   сотрудничестве</w:t>
      </w:r>
      <w:r w:rsidRPr="004D6BD4">
        <w:rPr>
          <w:w w:val="105"/>
          <w:sz w:val="24"/>
          <w:szCs w:val="24"/>
        </w:rPr>
        <w:tab/>
      </w:r>
      <w:r w:rsidRPr="004D6BD4">
        <w:rPr>
          <w:spacing w:val="-5"/>
          <w:w w:val="105"/>
          <w:sz w:val="24"/>
          <w:szCs w:val="24"/>
        </w:rPr>
        <w:t>с</w:t>
      </w:r>
      <w:r w:rsidRPr="004D6BD4">
        <w:rPr>
          <w:spacing w:val="-58"/>
          <w:w w:val="105"/>
          <w:sz w:val="24"/>
          <w:szCs w:val="24"/>
        </w:rPr>
        <w:t xml:space="preserve"> </w:t>
      </w:r>
      <w:r w:rsidRPr="004D6BD4">
        <w:rPr>
          <w:w w:val="105"/>
          <w:sz w:val="24"/>
          <w:szCs w:val="24"/>
        </w:rPr>
        <w:t>учителями</w:t>
      </w:r>
      <w:r w:rsidRPr="004D6BD4">
        <w:rPr>
          <w:spacing w:val="-2"/>
          <w:w w:val="105"/>
          <w:sz w:val="24"/>
          <w:szCs w:val="24"/>
        </w:rPr>
        <w:t xml:space="preserve">             </w:t>
      </w:r>
      <w:r w:rsidRPr="004D6BD4">
        <w:rPr>
          <w:w w:val="105"/>
          <w:sz w:val="24"/>
          <w:szCs w:val="24"/>
        </w:rPr>
        <w:t>предметниками</w:t>
      </w:r>
    </w:p>
    <w:p w:rsidR="004D6BD4" w:rsidRPr="004D6BD4" w:rsidRDefault="004D6BD4" w:rsidP="004D6BD4">
      <w:pPr>
        <w:tabs>
          <w:tab w:val="left" w:pos="5405"/>
          <w:tab w:val="left" w:pos="6839"/>
          <w:tab w:val="left" w:pos="10484"/>
        </w:tabs>
        <w:spacing w:before="63" w:line="249" w:lineRule="auto"/>
        <w:ind w:left="679" w:right="256" w:firstLine="1318"/>
        <w:rPr>
          <w:sz w:val="24"/>
          <w:szCs w:val="24"/>
        </w:rPr>
      </w:pPr>
      <w:r w:rsidRPr="004D6BD4">
        <w:rPr>
          <w:w w:val="105"/>
          <w:sz w:val="24"/>
          <w:szCs w:val="24"/>
        </w:rPr>
        <w:t>.</w:t>
      </w:r>
    </w:p>
    <w:p w:rsidR="004D6BD4" w:rsidRPr="004D6BD4" w:rsidRDefault="004D6BD4" w:rsidP="004D6BD4">
      <w:pPr>
        <w:spacing w:line="249" w:lineRule="auto"/>
        <w:rPr>
          <w:sz w:val="24"/>
          <w:szCs w:val="24"/>
        </w:rPr>
        <w:sectPr w:rsidR="004D6BD4" w:rsidRPr="004D6BD4">
          <w:pgSz w:w="11910" w:h="16850"/>
          <w:pgMar w:top="740" w:right="320" w:bottom="1120" w:left="740" w:header="0" w:footer="858" w:gutter="0"/>
          <w:cols w:space="720"/>
        </w:sectPr>
      </w:pPr>
    </w:p>
    <w:p w:rsidR="004D6BD4" w:rsidRPr="004D6BD4" w:rsidRDefault="004D6BD4" w:rsidP="005B10F6">
      <w:pPr>
        <w:pStyle w:val="1"/>
        <w:numPr>
          <w:ilvl w:val="1"/>
          <w:numId w:val="101"/>
        </w:numPr>
        <w:tabs>
          <w:tab w:val="left" w:pos="889"/>
        </w:tabs>
        <w:spacing w:before="60" w:line="321" w:lineRule="exact"/>
        <w:ind w:hanging="499"/>
        <w:jc w:val="both"/>
      </w:pPr>
      <w:bookmarkStart w:id="37" w:name="2.3._Модуль_«Работа_с_родителями_или_их_"/>
      <w:bookmarkEnd w:id="37"/>
      <w:r w:rsidRPr="004D6BD4">
        <w:t>Модуль</w:t>
      </w:r>
      <w:r w:rsidRPr="004D6BD4">
        <w:rPr>
          <w:spacing w:val="25"/>
        </w:rPr>
        <w:t xml:space="preserve"> </w:t>
      </w:r>
      <w:r w:rsidRPr="004D6BD4">
        <w:t>«Работа</w:t>
      </w:r>
      <w:r w:rsidRPr="004D6BD4">
        <w:rPr>
          <w:spacing w:val="25"/>
        </w:rPr>
        <w:t xml:space="preserve"> </w:t>
      </w:r>
      <w:r w:rsidRPr="004D6BD4">
        <w:t>с</w:t>
      </w:r>
      <w:r w:rsidRPr="004D6BD4">
        <w:rPr>
          <w:spacing w:val="47"/>
        </w:rPr>
        <w:t xml:space="preserve"> </w:t>
      </w:r>
      <w:r w:rsidRPr="004D6BD4">
        <w:t>родителями</w:t>
      </w:r>
      <w:r w:rsidRPr="004D6BD4">
        <w:rPr>
          <w:spacing w:val="32"/>
        </w:rPr>
        <w:t xml:space="preserve"> </w:t>
      </w:r>
      <w:r w:rsidRPr="004D6BD4">
        <w:t>или</w:t>
      </w:r>
      <w:r w:rsidRPr="004D6BD4">
        <w:rPr>
          <w:spacing w:val="30"/>
        </w:rPr>
        <w:t xml:space="preserve"> </w:t>
      </w:r>
      <w:r w:rsidRPr="004D6BD4">
        <w:t>их</w:t>
      </w:r>
      <w:r w:rsidRPr="004D6BD4">
        <w:rPr>
          <w:spacing w:val="36"/>
        </w:rPr>
        <w:t xml:space="preserve"> </w:t>
      </w:r>
      <w:r w:rsidRPr="004D6BD4">
        <w:t>законными</w:t>
      </w:r>
      <w:r w:rsidRPr="004D6BD4">
        <w:rPr>
          <w:spacing w:val="44"/>
        </w:rPr>
        <w:t xml:space="preserve"> </w:t>
      </w:r>
      <w:r w:rsidRPr="004D6BD4">
        <w:t>представителями»</w:t>
      </w:r>
    </w:p>
    <w:p w:rsidR="004D6BD4" w:rsidRPr="004D6BD4" w:rsidRDefault="004D6BD4" w:rsidP="004D6BD4">
      <w:pPr>
        <w:spacing w:line="249" w:lineRule="auto"/>
        <w:ind w:right="241" w:firstLine="569"/>
        <w:rPr>
          <w:sz w:val="24"/>
          <w:szCs w:val="24"/>
        </w:rPr>
      </w:pPr>
      <w:r w:rsidRPr="004D6BD4">
        <w:rPr>
          <w:w w:val="105"/>
          <w:sz w:val="24"/>
          <w:szCs w:val="24"/>
        </w:rPr>
        <w:t>Работа</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или</w:t>
      </w:r>
      <w:r w:rsidRPr="004D6BD4">
        <w:rPr>
          <w:spacing w:val="1"/>
          <w:w w:val="105"/>
          <w:sz w:val="24"/>
          <w:szCs w:val="24"/>
        </w:rPr>
        <w:t xml:space="preserve"> </w:t>
      </w:r>
      <w:r w:rsidRPr="004D6BD4">
        <w:rPr>
          <w:w w:val="105"/>
          <w:sz w:val="24"/>
          <w:szCs w:val="24"/>
        </w:rPr>
        <w:t>законными</w:t>
      </w:r>
      <w:r w:rsidRPr="004D6BD4">
        <w:rPr>
          <w:spacing w:val="1"/>
          <w:w w:val="105"/>
          <w:sz w:val="24"/>
          <w:szCs w:val="24"/>
        </w:rPr>
        <w:t xml:space="preserve"> </w:t>
      </w:r>
      <w:r w:rsidRPr="004D6BD4">
        <w:rPr>
          <w:w w:val="105"/>
          <w:sz w:val="24"/>
          <w:szCs w:val="24"/>
        </w:rPr>
        <w:t>представителями</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осуществляется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лучшего достижения цели воспитания, которое обеспечивается согласованием позиций семьи и</w:t>
      </w:r>
      <w:r w:rsidRPr="004D6BD4">
        <w:rPr>
          <w:spacing w:val="1"/>
          <w:w w:val="105"/>
          <w:sz w:val="24"/>
          <w:szCs w:val="24"/>
        </w:rPr>
        <w:t xml:space="preserve"> </w:t>
      </w:r>
      <w:r w:rsidRPr="004D6BD4">
        <w:rPr>
          <w:sz w:val="24"/>
          <w:szCs w:val="24"/>
        </w:rPr>
        <w:t>школы в данном вопросе. Только когда все участники образовательного процесса едины и находят</w:t>
      </w:r>
      <w:r w:rsidRPr="004D6BD4">
        <w:rPr>
          <w:spacing w:val="1"/>
          <w:sz w:val="24"/>
          <w:szCs w:val="24"/>
        </w:rPr>
        <w:t xml:space="preserve"> </w:t>
      </w:r>
      <w:r w:rsidRPr="004D6BD4">
        <w:rPr>
          <w:w w:val="105"/>
          <w:sz w:val="24"/>
          <w:szCs w:val="24"/>
        </w:rPr>
        <w:t>контакт, тогда воспитание наиболее эффективно. Но бывает так, что родители сами нуждаются в</w:t>
      </w:r>
      <w:r w:rsidRPr="004D6BD4">
        <w:rPr>
          <w:spacing w:val="1"/>
          <w:w w:val="105"/>
          <w:sz w:val="24"/>
          <w:szCs w:val="24"/>
        </w:rPr>
        <w:t xml:space="preserve"> </w:t>
      </w:r>
      <w:r w:rsidRPr="004D6BD4">
        <w:rPr>
          <w:w w:val="105"/>
          <w:sz w:val="24"/>
          <w:szCs w:val="24"/>
        </w:rPr>
        <w:t>грамотной квалифицированной</w:t>
      </w:r>
      <w:r w:rsidRPr="004D6BD4">
        <w:rPr>
          <w:spacing w:val="3"/>
          <w:w w:val="105"/>
          <w:sz w:val="24"/>
          <w:szCs w:val="24"/>
        </w:rPr>
        <w:t xml:space="preserve"> </w:t>
      </w:r>
      <w:r w:rsidRPr="004D6BD4">
        <w:rPr>
          <w:w w:val="105"/>
          <w:sz w:val="24"/>
          <w:szCs w:val="24"/>
        </w:rPr>
        <w:t>помощи.</w:t>
      </w:r>
    </w:p>
    <w:p w:rsidR="004D6BD4" w:rsidRPr="004D6BD4" w:rsidRDefault="004D6BD4" w:rsidP="004D6BD4">
      <w:pPr>
        <w:spacing w:before="7" w:line="249" w:lineRule="auto"/>
        <w:ind w:right="225" w:firstLine="857"/>
        <w:rPr>
          <w:sz w:val="24"/>
          <w:szCs w:val="24"/>
        </w:rPr>
      </w:pPr>
      <w:r w:rsidRPr="004D6BD4">
        <w:rPr>
          <w:w w:val="105"/>
          <w:sz w:val="24"/>
          <w:szCs w:val="24"/>
        </w:rPr>
        <w:t>Необходима организация работы по выявлению родителей (законных представителей), не</w:t>
      </w:r>
      <w:r w:rsidRPr="004D6BD4">
        <w:rPr>
          <w:spacing w:val="1"/>
          <w:w w:val="105"/>
          <w:sz w:val="24"/>
          <w:szCs w:val="24"/>
        </w:rPr>
        <w:t xml:space="preserve"> </w:t>
      </w:r>
      <w:r w:rsidRPr="004D6BD4">
        <w:rPr>
          <w:w w:val="105"/>
          <w:sz w:val="24"/>
          <w:szCs w:val="24"/>
        </w:rPr>
        <w:t>выполняющих обязанностей по их воспитанию, обучению, содержанию ведется систематически 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течение</w:t>
      </w:r>
      <w:r w:rsidRPr="004D6BD4">
        <w:rPr>
          <w:spacing w:val="-8"/>
          <w:w w:val="105"/>
          <w:sz w:val="24"/>
          <w:szCs w:val="24"/>
        </w:rPr>
        <w:t xml:space="preserve"> </w:t>
      </w:r>
      <w:r w:rsidRPr="004D6BD4">
        <w:rPr>
          <w:w w:val="105"/>
          <w:sz w:val="24"/>
          <w:szCs w:val="24"/>
        </w:rPr>
        <w:t>всего</w:t>
      </w:r>
      <w:r w:rsidRPr="004D6BD4">
        <w:rPr>
          <w:spacing w:val="-6"/>
          <w:w w:val="105"/>
          <w:sz w:val="24"/>
          <w:szCs w:val="24"/>
        </w:rPr>
        <w:t xml:space="preserve"> </w:t>
      </w:r>
      <w:r w:rsidRPr="004D6BD4">
        <w:rPr>
          <w:w w:val="105"/>
          <w:sz w:val="24"/>
          <w:szCs w:val="24"/>
        </w:rPr>
        <w:t>года.</w:t>
      </w:r>
      <w:r w:rsidRPr="004D6BD4">
        <w:rPr>
          <w:spacing w:val="-6"/>
          <w:w w:val="105"/>
          <w:sz w:val="24"/>
          <w:szCs w:val="24"/>
        </w:rPr>
        <w:t xml:space="preserve"> </w:t>
      </w:r>
      <w:r w:rsidRPr="004D6BD4">
        <w:rPr>
          <w:w w:val="105"/>
          <w:sz w:val="24"/>
          <w:szCs w:val="24"/>
        </w:rPr>
        <w:t>Используются</w:t>
      </w:r>
      <w:r w:rsidRPr="004D6BD4">
        <w:rPr>
          <w:spacing w:val="2"/>
          <w:w w:val="105"/>
          <w:sz w:val="24"/>
          <w:szCs w:val="24"/>
        </w:rPr>
        <w:t xml:space="preserve"> </w:t>
      </w:r>
      <w:r w:rsidRPr="004D6BD4">
        <w:rPr>
          <w:w w:val="105"/>
          <w:sz w:val="24"/>
          <w:szCs w:val="24"/>
        </w:rPr>
        <w:t>различные</w:t>
      </w:r>
      <w:r w:rsidRPr="004D6BD4">
        <w:rPr>
          <w:spacing w:val="1"/>
          <w:w w:val="105"/>
          <w:sz w:val="24"/>
          <w:szCs w:val="24"/>
        </w:rPr>
        <w:t xml:space="preserve"> </w:t>
      </w:r>
      <w:r w:rsidRPr="004D6BD4">
        <w:rPr>
          <w:w w:val="105"/>
          <w:sz w:val="24"/>
          <w:szCs w:val="24"/>
        </w:rPr>
        <w:t>формы</w:t>
      </w:r>
      <w:r w:rsidRPr="004D6BD4">
        <w:rPr>
          <w:spacing w:val="1"/>
          <w:w w:val="105"/>
          <w:sz w:val="24"/>
          <w:szCs w:val="24"/>
        </w:rPr>
        <w:t xml:space="preserve"> </w:t>
      </w:r>
      <w:r w:rsidRPr="004D6BD4">
        <w:rPr>
          <w:w w:val="105"/>
          <w:sz w:val="24"/>
          <w:szCs w:val="24"/>
        </w:rPr>
        <w:t>работы:</w:t>
      </w:r>
    </w:p>
    <w:p w:rsidR="004D6BD4" w:rsidRPr="004D6BD4" w:rsidRDefault="004D6BD4" w:rsidP="005B10F6">
      <w:pPr>
        <w:numPr>
          <w:ilvl w:val="2"/>
          <w:numId w:val="101"/>
        </w:numPr>
        <w:tabs>
          <w:tab w:val="left" w:pos="1249"/>
          <w:tab w:val="left" w:pos="5448"/>
          <w:tab w:val="left" w:pos="6161"/>
        </w:tabs>
        <w:spacing w:line="237" w:lineRule="auto"/>
        <w:ind w:right="878" w:firstLine="569"/>
        <w:rPr>
          <w:sz w:val="24"/>
          <w:szCs w:val="24"/>
        </w:rPr>
      </w:pPr>
      <w:r w:rsidRPr="004D6BD4">
        <w:rPr>
          <w:w w:val="105"/>
          <w:sz w:val="24"/>
          <w:szCs w:val="24"/>
        </w:rPr>
        <w:t>выявление</w:t>
      </w:r>
      <w:r w:rsidRPr="004D6BD4">
        <w:rPr>
          <w:spacing w:val="51"/>
          <w:w w:val="105"/>
          <w:sz w:val="24"/>
          <w:szCs w:val="24"/>
        </w:rPr>
        <w:t xml:space="preserve"> </w:t>
      </w:r>
      <w:r w:rsidRPr="004D6BD4">
        <w:rPr>
          <w:w w:val="105"/>
          <w:sz w:val="24"/>
          <w:szCs w:val="24"/>
        </w:rPr>
        <w:t>семей</w:t>
      </w:r>
      <w:r w:rsidRPr="004D6BD4">
        <w:rPr>
          <w:spacing w:val="51"/>
          <w:w w:val="105"/>
          <w:sz w:val="24"/>
          <w:szCs w:val="24"/>
        </w:rPr>
        <w:t xml:space="preserve"> </w:t>
      </w:r>
      <w:r w:rsidRPr="004D6BD4">
        <w:rPr>
          <w:w w:val="105"/>
          <w:sz w:val="24"/>
          <w:szCs w:val="24"/>
        </w:rPr>
        <w:t>группы</w:t>
      </w:r>
      <w:r w:rsidRPr="004D6BD4">
        <w:rPr>
          <w:spacing w:val="55"/>
          <w:w w:val="105"/>
          <w:sz w:val="24"/>
          <w:szCs w:val="24"/>
        </w:rPr>
        <w:t xml:space="preserve"> </w:t>
      </w:r>
      <w:r w:rsidRPr="004D6BD4">
        <w:rPr>
          <w:w w:val="105"/>
          <w:sz w:val="24"/>
          <w:szCs w:val="24"/>
        </w:rPr>
        <w:t>риска</w:t>
      </w:r>
      <w:r w:rsidRPr="004D6BD4">
        <w:rPr>
          <w:w w:val="105"/>
          <w:sz w:val="24"/>
          <w:szCs w:val="24"/>
        </w:rPr>
        <w:tab/>
        <w:t>при</w:t>
      </w:r>
      <w:r w:rsidRPr="004D6BD4">
        <w:rPr>
          <w:w w:val="105"/>
          <w:sz w:val="24"/>
          <w:szCs w:val="24"/>
        </w:rPr>
        <w:tab/>
      </w:r>
      <w:r w:rsidRPr="004D6BD4">
        <w:rPr>
          <w:sz w:val="24"/>
          <w:szCs w:val="24"/>
        </w:rPr>
        <w:t>обследовании</w:t>
      </w:r>
      <w:r w:rsidRPr="004D6BD4">
        <w:rPr>
          <w:spacing w:val="1"/>
          <w:sz w:val="24"/>
          <w:szCs w:val="24"/>
        </w:rPr>
        <w:t xml:space="preserve"> </w:t>
      </w:r>
      <w:r w:rsidRPr="004D6BD4">
        <w:rPr>
          <w:sz w:val="24"/>
          <w:szCs w:val="24"/>
        </w:rPr>
        <w:t>материально-бытовых</w:t>
      </w:r>
      <w:r w:rsidRPr="004D6BD4">
        <w:rPr>
          <w:spacing w:val="-55"/>
          <w:sz w:val="24"/>
          <w:szCs w:val="24"/>
        </w:rPr>
        <w:t xml:space="preserve"> </w:t>
      </w:r>
      <w:r w:rsidRPr="004D6BD4">
        <w:rPr>
          <w:w w:val="105"/>
          <w:sz w:val="24"/>
          <w:szCs w:val="24"/>
        </w:rPr>
        <w:t>условий</w:t>
      </w:r>
      <w:r w:rsidRPr="004D6BD4">
        <w:rPr>
          <w:spacing w:val="-2"/>
          <w:w w:val="105"/>
          <w:sz w:val="24"/>
          <w:szCs w:val="24"/>
        </w:rPr>
        <w:t xml:space="preserve"> </w:t>
      </w:r>
      <w:r w:rsidRPr="004D6BD4">
        <w:rPr>
          <w:w w:val="105"/>
          <w:sz w:val="24"/>
          <w:szCs w:val="24"/>
        </w:rPr>
        <w:t>проживания</w:t>
      </w:r>
      <w:r w:rsidRPr="004D6BD4">
        <w:rPr>
          <w:spacing w:val="5"/>
          <w:w w:val="105"/>
          <w:sz w:val="24"/>
          <w:szCs w:val="24"/>
        </w:rPr>
        <w:t xml:space="preserve"> </w:t>
      </w:r>
      <w:r w:rsidRPr="004D6BD4">
        <w:rPr>
          <w:w w:val="105"/>
          <w:sz w:val="24"/>
          <w:szCs w:val="24"/>
        </w:rPr>
        <w:t>обучающихся</w:t>
      </w:r>
      <w:r w:rsidRPr="004D6BD4">
        <w:rPr>
          <w:spacing w:val="2"/>
          <w:w w:val="105"/>
          <w:sz w:val="24"/>
          <w:szCs w:val="24"/>
        </w:rPr>
        <w:t xml:space="preserve"> </w:t>
      </w:r>
      <w:r w:rsidRPr="004D6BD4">
        <w:rPr>
          <w:w w:val="105"/>
          <w:sz w:val="24"/>
          <w:szCs w:val="24"/>
        </w:rPr>
        <w:t>школы;</w:t>
      </w:r>
    </w:p>
    <w:p w:rsidR="004D6BD4" w:rsidRPr="004D6BD4" w:rsidRDefault="004D6BD4" w:rsidP="005B10F6">
      <w:pPr>
        <w:numPr>
          <w:ilvl w:val="2"/>
          <w:numId w:val="101"/>
        </w:numPr>
        <w:tabs>
          <w:tab w:val="left" w:pos="1249"/>
        </w:tabs>
        <w:spacing w:before="3"/>
        <w:ind w:left="1248"/>
        <w:rPr>
          <w:sz w:val="24"/>
          <w:szCs w:val="24"/>
        </w:rPr>
      </w:pPr>
      <w:r w:rsidRPr="004D6BD4">
        <w:rPr>
          <w:w w:val="105"/>
          <w:sz w:val="24"/>
          <w:szCs w:val="24"/>
        </w:rPr>
        <w:t>формирование</w:t>
      </w:r>
      <w:r w:rsidRPr="004D6BD4">
        <w:rPr>
          <w:spacing w:val="-13"/>
          <w:w w:val="105"/>
          <w:sz w:val="24"/>
          <w:szCs w:val="24"/>
        </w:rPr>
        <w:t xml:space="preserve"> </w:t>
      </w:r>
      <w:r w:rsidRPr="004D6BD4">
        <w:rPr>
          <w:w w:val="105"/>
          <w:sz w:val="24"/>
          <w:szCs w:val="24"/>
        </w:rPr>
        <w:t>банка</w:t>
      </w:r>
      <w:r w:rsidRPr="004D6BD4">
        <w:rPr>
          <w:spacing w:val="-8"/>
          <w:w w:val="105"/>
          <w:sz w:val="24"/>
          <w:szCs w:val="24"/>
        </w:rPr>
        <w:t xml:space="preserve"> </w:t>
      </w:r>
      <w:r w:rsidRPr="004D6BD4">
        <w:rPr>
          <w:w w:val="105"/>
          <w:sz w:val="24"/>
          <w:szCs w:val="24"/>
        </w:rPr>
        <w:t>данных</w:t>
      </w:r>
      <w:r w:rsidRPr="004D6BD4">
        <w:rPr>
          <w:spacing w:val="50"/>
          <w:w w:val="105"/>
          <w:sz w:val="24"/>
          <w:szCs w:val="24"/>
        </w:rPr>
        <w:t xml:space="preserve"> </w:t>
      </w:r>
      <w:r w:rsidRPr="004D6BD4">
        <w:rPr>
          <w:w w:val="105"/>
          <w:sz w:val="24"/>
          <w:szCs w:val="24"/>
        </w:rPr>
        <w:t>семей;</w:t>
      </w:r>
    </w:p>
    <w:p w:rsidR="004D6BD4" w:rsidRPr="004D6BD4" w:rsidRDefault="004D6BD4" w:rsidP="005B10F6">
      <w:pPr>
        <w:numPr>
          <w:ilvl w:val="2"/>
          <w:numId w:val="101"/>
        </w:numPr>
        <w:tabs>
          <w:tab w:val="left" w:pos="1249"/>
        </w:tabs>
        <w:spacing w:before="2"/>
        <w:ind w:left="1248"/>
        <w:rPr>
          <w:sz w:val="24"/>
          <w:szCs w:val="24"/>
        </w:rPr>
      </w:pPr>
      <w:r w:rsidRPr="004D6BD4">
        <w:rPr>
          <w:sz w:val="24"/>
          <w:szCs w:val="24"/>
        </w:rPr>
        <w:t>индивидуальные</w:t>
      </w:r>
      <w:r w:rsidRPr="004D6BD4">
        <w:rPr>
          <w:spacing w:val="35"/>
          <w:sz w:val="24"/>
          <w:szCs w:val="24"/>
        </w:rPr>
        <w:t xml:space="preserve"> </w:t>
      </w:r>
      <w:r w:rsidRPr="004D6BD4">
        <w:rPr>
          <w:sz w:val="24"/>
          <w:szCs w:val="24"/>
        </w:rPr>
        <w:t>беседы;</w:t>
      </w:r>
    </w:p>
    <w:p w:rsidR="004D6BD4" w:rsidRPr="004D6BD4" w:rsidRDefault="004D6BD4" w:rsidP="005B10F6">
      <w:pPr>
        <w:numPr>
          <w:ilvl w:val="2"/>
          <w:numId w:val="101"/>
        </w:numPr>
        <w:tabs>
          <w:tab w:val="left" w:pos="1249"/>
        </w:tabs>
        <w:spacing w:before="2" w:line="320" w:lineRule="exact"/>
        <w:ind w:left="1248"/>
        <w:rPr>
          <w:sz w:val="24"/>
          <w:szCs w:val="24"/>
        </w:rPr>
      </w:pPr>
      <w:r w:rsidRPr="004D6BD4">
        <w:rPr>
          <w:sz w:val="24"/>
          <w:szCs w:val="24"/>
        </w:rPr>
        <w:t>заседания</w:t>
      </w:r>
      <w:r w:rsidRPr="004D6BD4">
        <w:rPr>
          <w:spacing w:val="25"/>
          <w:sz w:val="24"/>
          <w:szCs w:val="24"/>
        </w:rPr>
        <w:t xml:space="preserve"> </w:t>
      </w:r>
      <w:r w:rsidRPr="004D6BD4">
        <w:rPr>
          <w:sz w:val="24"/>
          <w:szCs w:val="24"/>
        </w:rPr>
        <w:t>Совета</w:t>
      </w:r>
      <w:r w:rsidRPr="004D6BD4">
        <w:rPr>
          <w:spacing w:val="42"/>
          <w:sz w:val="24"/>
          <w:szCs w:val="24"/>
        </w:rPr>
        <w:t xml:space="preserve"> </w:t>
      </w:r>
      <w:r w:rsidRPr="004D6BD4">
        <w:rPr>
          <w:sz w:val="24"/>
          <w:szCs w:val="24"/>
        </w:rPr>
        <w:t>профилактики;</w:t>
      </w:r>
    </w:p>
    <w:p w:rsidR="004D6BD4" w:rsidRPr="004D6BD4" w:rsidRDefault="004D6BD4" w:rsidP="005B10F6">
      <w:pPr>
        <w:numPr>
          <w:ilvl w:val="2"/>
          <w:numId w:val="101"/>
        </w:numPr>
        <w:tabs>
          <w:tab w:val="left" w:pos="1249"/>
        </w:tabs>
        <w:spacing w:line="320" w:lineRule="exact"/>
        <w:ind w:left="1248"/>
        <w:rPr>
          <w:sz w:val="24"/>
          <w:szCs w:val="24"/>
        </w:rPr>
      </w:pPr>
      <w:r w:rsidRPr="004D6BD4">
        <w:rPr>
          <w:sz w:val="24"/>
          <w:szCs w:val="24"/>
        </w:rPr>
        <w:t>совещания</w:t>
      </w:r>
      <w:r w:rsidRPr="004D6BD4">
        <w:rPr>
          <w:spacing w:val="20"/>
          <w:sz w:val="24"/>
          <w:szCs w:val="24"/>
        </w:rPr>
        <w:t xml:space="preserve"> </w:t>
      </w:r>
      <w:r w:rsidRPr="004D6BD4">
        <w:rPr>
          <w:sz w:val="24"/>
          <w:szCs w:val="24"/>
        </w:rPr>
        <w:t>при</w:t>
      </w:r>
      <w:r w:rsidRPr="004D6BD4">
        <w:rPr>
          <w:spacing w:val="24"/>
          <w:sz w:val="24"/>
          <w:szCs w:val="24"/>
        </w:rPr>
        <w:t xml:space="preserve"> </w:t>
      </w:r>
      <w:r w:rsidRPr="004D6BD4">
        <w:rPr>
          <w:sz w:val="24"/>
          <w:szCs w:val="24"/>
        </w:rPr>
        <w:t>директоре;</w:t>
      </w:r>
    </w:p>
    <w:p w:rsidR="004D6BD4" w:rsidRPr="004D6BD4" w:rsidRDefault="004D6BD4" w:rsidP="005B10F6">
      <w:pPr>
        <w:numPr>
          <w:ilvl w:val="2"/>
          <w:numId w:val="101"/>
        </w:numPr>
        <w:tabs>
          <w:tab w:val="left" w:pos="1249"/>
        </w:tabs>
        <w:spacing w:before="2"/>
        <w:ind w:left="1248"/>
        <w:rPr>
          <w:sz w:val="24"/>
          <w:szCs w:val="24"/>
        </w:rPr>
      </w:pPr>
      <w:r w:rsidRPr="004D6BD4">
        <w:rPr>
          <w:w w:val="105"/>
          <w:sz w:val="24"/>
          <w:szCs w:val="24"/>
        </w:rPr>
        <w:t>совместные</w:t>
      </w:r>
      <w:r w:rsidRPr="004D6BD4">
        <w:rPr>
          <w:spacing w:val="-7"/>
          <w:w w:val="105"/>
          <w:sz w:val="24"/>
          <w:szCs w:val="24"/>
        </w:rPr>
        <w:t xml:space="preserve"> </w:t>
      </w:r>
      <w:r w:rsidRPr="004D6BD4">
        <w:rPr>
          <w:w w:val="105"/>
          <w:sz w:val="24"/>
          <w:szCs w:val="24"/>
        </w:rPr>
        <w:t>мероприятия</w:t>
      </w:r>
      <w:r w:rsidRPr="004D6BD4">
        <w:rPr>
          <w:spacing w:val="-3"/>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КДН</w:t>
      </w:r>
      <w:r w:rsidRPr="004D6BD4">
        <w:rPr>
          <w:spacing w:val="-8"/>
          <w:w w:val="105"/>
          <w:sz w:val="24"/>
          <w:szCs w:val="24"/>
        </w:rPr>
        <w:t xml:space="preserve"> </w:t>
      </w:r>
      <w:r w:rsidRPr="004D6BD4">
        <w:rPr>
          <w:w w:val="105"/>
          <w:sz w:val="24"/>
          <w:szCs w:val="24"/>
        </w:rPr>
        <w:t>и</w:t>
      </w:r>
      <w:r w:rsidRPr="004D6BD4">
        <w:rPr>
          <w:spacing w:val="49"/>
          <w:w w:val="105"/>
          <w:sz w:val="24"/>
          <w:szCs w:val="24"/>
        </w:rPr>
        <w:t xml:space="preserve"> </w:t>
      </w:r>
      <w:r w:rsidRPr="004D6BD4">
        <w:rPr>
          <w:w w:val="105"/>
          <w:sz w:val="24"/>
          <w:szCs w:val="24"/>
        </w:rPr>
        <w:t>ПДН;</w:t>
      </w:r>
    </w:p>
    <w:p w:rsidR="004D6BD4" w:rsidRPr="004D6BD4" w:rsidRDefault="004D6BD4" w:rsidP="004D6BD4">
      <w:pPr>
        <w:spacing w:before="6" w:line="249" w:lineRule="auto"/>
        <w:ind w:right="237" w:firstLine="929"/>
        <w:rPr>
          <w:sz w:val="24"/>
          <w:szCs w:val="24"/>
        </w:rPr>
      </w:pPr>
      <w:r w:rsidRPr="004D6BD4">
        <w:rPr>
          <w:w w:val="105"/>
          <w:sz w:val="24"/>
          <w:szCs w:val="24"/>
        </w:rPr>
        <w:t>Профилактическая работа с родителями предусматривает оптимальное педагогическое</w:t>
      </w:r>
      <w:r w:rsidRPr="004D6BD4">
        <w:rPr>
          <w:spacing w:val="1"/>
          <w:w w:val="105"/>
          <w:sz w:val="24"/>
          <w:szCs w:val="24"/>
        </w:rPr>
        <w:t xml:space="preserve"> </w:t>
      </w:r>
      <w:r w:rsidRPr="004D6BD4">
        <w:rPr>
          <w:w w:val="105"/>
          <w:sz w:val="24"/>
          <w:szCs w:val="24"/>
        </w:rPr>
        <w:t>взаимодействия</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семьи,</w:t>
      </w:r>
      <w:r w:rsidRPr="004D6BD4">
        <w:rPr>
          <w:spacing w:val="1"/>
          <w:w w:val="105"/>
          <w:sz w:val="24"/>
          <w:szCs w:val="24"/>
        </w:rPr>
        <w:t xml:space="preserve"> </w:t>
      </w:r>
      <w:r w:rsidRPr="004D6BD4">
        <w:rPr>
          <w:w w:val="105"/>
          <w:sz w:val="24"/>
          <w:szCs w:val="24"/>
        </w:rPr>
        <w:t>включение</w:t>
      </w:r>
      <w:r w:rsidRPr="004D6BD4">
        <w:rPr>
          <w:spacing w:val="1"/>
          <w:w w:val="105"/>
          <w:sz w:val="24"/>
          <w:szCs w:val="24"/>
        </w:rPr>
        <w:t xml:space="preserve"> </w:t>
      </w:r>
      <w:r w:rsidRPr="004D6BD4">
        <w:rPr>
          <w:w w:val="105"/>
          <w:sz w:val="24"/>
          <w:szCs w:val="24"/>
        </w:rPr>
        <w:t>семьи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воспитательный процесс</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систему</w:t>
      </w:r>
      <w:r w:rsidRPr="004D6BD4">
        <w:rPr>
          <w:spacing w:val="1"/>
          <w:w w:val="105"/>
          <w:sz w:val="24"/>
          <w:szCs w:val="24"/>
        </w:rPr>
        <w:t xml:space="preserve"> </w:t>
      </w:r>
      <w:r w:rsidRPr="004D6BD4">
        <w:rPr>
          <w:w w:val="105"/>
          <w:sz w:val="24"/>
          <w:szCs w:val="24"/>
        </w:rPr>
        <w:t>родительских</w:t>
      </w:r>
      <w:r w:rsidRPr="004D6BD4">
        <w:rPr>
          <w:spacing w:val="1"/>
          <w:w w:val="105"/>
          <w:sz w:val="24"/>
          <w:szCs w:val="24"/>
        </w:rPr>
        <w:t xml:space="preserve"> </w:t>
      </w:r>
      <w:r w:rsidRPr="004D6BD4">
        <w:rPr>
          <w:w w:val="105"/>
          <w:sz w:val="24"/>
          <w:szCs w:val="24"/>
        </w:rPr>
        <w:t>собраний, общешкольных мероприятий  с детьми и  родителями</w:t>
      </w:r>
      <w:r w:rsidRPr="004D6BD4">
        <w:rPr>
          <w:spacing w:val="61"/>
          <w:w w:val="105"/>
          <w:sz w:val="24"/>
          <w:szCs w:val="24"/>
        </w:rPr>
        <w:t xml:space="preserve"> </w:t>
      </w:r>
      <w:r w:rsidRPr="004D6BD4">
        <w:rPr>
          <w:w w:val="105"/>
          <w:sz w:val="24"/>
          <w:szCs w:val="24"/>
        </w:rPr>
        <w:t>-  День</w:t>
      </w:r>
      <w:r w:rsidRPr="004D6BD4">
        <w:rPr>
          <w:spacing w:val="61"/>
          <w:w w:val="105"/>
          <w:sz w:val="24"/>
          <w:szCs w:val="24"/>
        </w:rPr>
        <w:t xml:space="preserve"> </w:t>
      </w:r>
      <w:r w:rsidRPr="004D6BD4">
        <w:rPr>
          <w:w w:val="105"/>
          <w:sz w:val="24"/>
          <w:szCs w:val="24"/>
        </w:rPr>
        <w:t>семьи,</w:t>
      </w:r>
      <w:r w:rsidRPr="004D6BD4">
        <w:rPr>
          <w:spacing w:val="1"/>
          <w:w w:val="105"/>
          <w:sz w:val="24"/>
          <w:szCs w:val="24"/>
        </w:rPr>
        <w:t xml:space="preserve"> </w:t>
      </w:r>
      <w:r w:rsidRPr="004D6BD4">
        <w:rPr>
          <w:w w:val="105"/>
          <w:sz w:val="24"/>
          <w:szCs w:val="24"/>
        </w:rPr>
        <w:t>День</w:t>
      </w:r>
      <w:r w:rsidRPr="004D6BD4">
        <w:rPr>
          <w:spacing w:val="46"/>
          <w:w w:val="105"/>
          <w:sz w:val="24"/>
          <w:szCs w:val="24"/>
        </w:rPr>
        <w:t xml:space="preserve"> </w:t>
      </w:r>
      <w:r w:rsidRPr="004D6BD4">
        <w:rPr>
          <w:w w:val="105"/>
          <w:sz w:val="24"/>
          <w:szCs w:val="24"/>
        </w:rPr>
        <w:t>матери,</w:t>
      </w:r>
      <w:r w:rsidRPr="004D6BD4">
        <w:rPr>
          <w:spacing w:val="45"/>
          <w:w w:val="105"/>
          <w:sz w:val="24"/>
          <w:szCs w:val="24"/>
        </w:rPr>
        <w:t xml:space="preserve"> </w:t>
      </w:r>
      <w:r w:rsidRPr="004D6BD4">
        <w:rPr>
          <w:w w:val="105"/>
          <w:sz w:val="24"/>
          <w:szCs w:val="24"/>
        </w:rPr>
        <w:t>мероприятия</w:t>
      </w:r>
      <w:r w:rsidRPr="004D6BD4">
        <w:rPr>
          <w:spacing w:val="45"/>
          <w:w w:val="105"/>
          <w:sz w:val="24"/>
          <w:szCs w:val="24"/>
        </w:rPr>
        <w:t xml:space="preserve"> </w:t>
      </w:r>
      <w:r w:rsidRPr="004D6BD4">
        <w:rPr>
          <w:w w:val="105"/>
          <w:sz w:val="24"/>
          <w:szCs w:val="24"/>
        </w:rPr>
        <w:t>по</w:t>
      </w:r>
      <w:r w:rsidRPr="004D6BD4">
        <w:rPr>
          <w:spacing w:val="-4"/>
          <w:w w:val="105"/>
          <w:sz w:val="24"/>
          <w:szCs w:val="24"/>
        </w:rPr>
        <w:t xml:space="preserve"> </w:t>
      </w:r>
      <w:r w:rsidRPr="004D6BD4">
        <w:rPr>
          <w:w w:val="105"/>
          <w:sz w:val="24"/>
          <w:szCs w:val="24"/>
        </w:rPr>
        <w:t>профилактике</w:t>
      </w:r>
      <w:r w:rsidRPr="004D6BD4">
        <w:rPr>
          <w:spacing w:val="-11"/>
          <w:w w:val="105"/>
          <w:sz w:val="24"/>
          <w:szCs w:val="24"/>
        </w:rPr>
        <w:t xml:space="preserve"> </w:t>
      </w:r>
      <w:r w:rsidRPr="004D6BD4">
        <w:rPr>
          <w:w w:val="105"/>
          <w:sz w:val="24"/>
          <w:szCs w:val="24"/>
        </w:rPr>
        <w:t>вредных</w:t>
      </w:r>
      <w:r w:rsidRPr="004D6BD4">
        <w:rPr>
          <w:spacing w:val="-10"/>
          <w:w w:val="105"/>
          <w:sz w:val="24"/>
          <w:szCs w:val="24"/>
        </w:rPr>
        <w:t xml:space="preserve"> </w:t>
      </w:r>
      <w:r w:rsidRPr="004D6BD4">
        <w:rPr>
          <w:w w:val="105"/>
          <w:sz w:val="24"/>
          <w:szCs w:val="24"/>
        </w:rPr>
        <w:t>привычек,</w:t>
      </w:r>
      <w:r w:rsidRPr="004D6BD4">
        <w:rPr>
          <w:spacing w:val="5"/>
          <w:w w:val="105"/>
          <w:sz w:val="24"/>
          <w:szCs w:val="24"/>
        </w:rPr>
        <w:t xml:space="preserve"> </w:t>
      </w:r>
      <w:r w:rsidRPr="004D6BD4">
        <w:rPr>
          <w:w w:val="105"/>
          <w:sz w:val="24"/>
          <w:szCs w:val="24"/>
        </w:rPr>
        <w:t>родительские</w:t>
      </w:r>
      <w:r w:rsidRPr="004D6BD4">
        <w:rPr>
          <w:spacing w:val="-10"/>
          <w:w w:val="105"/>
          <w:sz w:val="24"/>
          <w:szCs w:val="24"/>
        </w:rPr>
        <w:t xml:space="preserve"> </w:t>
      </w:r>
      <w:r w:rsidRPr="004D6BD4">
        <w:rPr>
          <w:w w:val="105"/>
          <w:sz w:val="24"/>
          <w:szCs w:val="24"/>
        </w:rPr>
        <w:t>лектории</w:t>
      </w:r>
      <w:r w:rsidRPr="004D6BD4">
        <w:rPr>
          <w:spacing w:val="-4"/>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т.д.</w:t>
      </w:r>
    </w:p>
    <w:p w:rsidR="004D6BD4" w:rsidRPr="004D6BD4" w:rsidRDefault="004D6BD4" w:rsidP="004D6BD4">
      <w:pPr>
        <w:spacing w:before="1" w:line="254" w:lineRule="auto"/>
        <w:ind w:right="235" w:firstLine="857"/>
        <w:rPr>
          <w:sz w:val="24"/>
          <w:szCs w:val="24"/>
        </w:rPr>
      </w:pPr>
      <w:r w:rsidRPr="004D6BD4">
        <w:rPr>
          <w:w w:val="105"/>
          <w:sz w:val="24"/>
          <w:szCs w:val="24"/>
        </w:rPr>
        <w:t>Кроме работы по просвещению и профилактике в школе</w:t>
      </w:r>
      <w:r w:rsidRPr="004D6BD4">
        <w:rPr>
          <w:spacing w:val="1"/>
          <w:w w:val="105"/>
          <w:sz w:val="24"/>
          <w:szCs w:val="24"/>
        </w:rPr>
        <w:t xml:space="preserve"> </w:t>
      </w:r>
      <w:r w:rsidRPr="004D6BD4">
        <w:rPr>
          <w:w w:val="105"/>
          <w:sz w:val="24"/>
          <w:szCs w:val="24"/>
        </w:rPr>
        <w:t>проводится активная работа для</w:t>
      </w:r>
      <w:r w:rsidRPr="004D6BD4">
        <w:rPr>
          <w:spacing w:val="1"/>
          <w:w w:val="105"/>
          <w:sz w:val="24"/>
          <w:szCs w:val="24"/>
        </w:rPr>
        <w:t xml:space="preserve"> </w:t>
      </w:r>
      <w:r w:rsidRPr="004D6BD4">
        <w:rPr>
          <w:w w:val="105"/>
          <w:sz w:val="24"/>
          <w:szCs w:val="24"/>
        </w:rPr>
        <w:t>детей</w:t>
      </w:r>
      <w:r w:rsidRPr="004D6BD4">
        <w:rPr>
          <w:spacing w:val="-7"/>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их</w:t>
      </w:r>
      <w:r w:rsidRPr="004D6BD4">
        <w:rPr>
          <w:spacing w:val="-5"/>
          <w:w w:val="105"/>
          <w:sz w:val="24"/>
          <w:szCs w:val="24"/>
        </w:rPr>
        <w:t xml:space="preserve"> </w:t>
      </w:r>
      <w:r w:rsidRPr="004D6BD4">
        <w:rPr>
          <w:w w:val="105"/>
          <w:sz w:val="24"/>
          <w:szCs w:val="24"/>
        </w:rPr>
        <w:t>семей</w:t>
      </w:r>
      <w:r w:rsidRPr="004D6BD4">
        <w:rPr>
          <w:spacing w:val="-6"/>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создание</w:t>
      </w:r>
      <w:r w:rsidRPr="004D6BD4">
        <w:rPr>
          <w:spacing w:val="-6"/>
          <w:w w:val="105"/>
          <w:sz w:val="24"/>
          <w:szCs w:val="24"/>
        </w:rPr>
        <w:t xml:space="preserve"> </w:t>
      </w:r>
      <w:r w:rsidRPr="004D6BD4">
        <w:rPr>
          <w:w w:val="105"/>
          <w:sz w:val="24"/>
          <w:szCs w:val="24"/>
        </w:rPr>
        <w:t>ситуации</w:t>
      </w:r>
      <w:r w:rsidRPr="004D6BD4">
        <w:rPr>
          <w:spacing w:val="-7"/>
          <w:w w:val="105"/>
          <w:sz w:val="24"/>
          <w:szCs w:val="24"/>
        </w:rPr>
        <w:t xml:space="preserve"> </w:t>
      </w:r>
      <w:r w:rsidRPr="004D6BD4">
        <w:rPr>
          <w:w w:val="105"/>
          <w:sz w:val="24"/>
          <w:szCs w:val="24"/>
        </w:rPr>
        <w:t>успеха,</w:t>
      </w:r>
      <w:r w:rsidRPr="004D6BD4">
        <w:rPr>
          <w:spacing w:val="7"/>
          <w:w w:val="105"/>
          <w:sz w:val="24"/>
          <w:szCs w:val="24"/>
        </w:rPr>
        <w:t xml:space="preserve"> </w:t>
      </w:r>
      <w:r w:rsidRPr="004D6BD4">
        <w:rPr>
          <w:w w:val="105"/>
          <w:sz w:val="24"/>
          <w:szCs w:val="24"/>
        </w:rPr>
        <w:t>поддержки</w:t>
      </w:r>
      <w:r w:rsidRPr="004D6BD4">
        <w:rPr>
          <w:spacing w:val="-5"/>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развития</w:t>
      </w:r>
      <w:r w:rsidRPr="004D6BD4">
        <w:rPr>
          <w:spacing w:val="-2"/>
          <w:w w:val="105"/>
          <w:sz w:val="24"/>
          <w:szCs w:val="24"/>
        </w:rPr>
        <w:t xml:space="preserve"> </w:t>
      </w:r>
      <w:r w:rsidRPr="004D6BD4">
        <w:rPr>
          <w:w w:val="105"/>
          <w:sz w:val="24"/>
          <w:szCs w:val="24"/>
        </w:rPr>
        <w:t>творческого</w:t>
      </w:r>
      <w:r w:rsidRPr="004D6BD4">
        <w:rPr>
          <w:spacing w:val="-11"/>
          <w:w w:val="105"/>
          <w:sz w:val="24"/>
          <w:szCs w:val="24"/>
        </w:rPr>
        <w:t xml:space="preserve"> </w:t>
      </w:r>
      <w:r w:rsidRPr="004D6BD4">
        <w:rPr>
          <w:w w:val="105"/>
          <w:sz w:val="24"/>
          <w:szCs w:val="24"/>
        </w:rPr>
        <w:t>потенциала.</w:t>
      </w:r>
    </w:p>
    <w:p w:rsidR="004D6BD4" w:rsidRPr="004D6BD4" w:rsidRDefault="004D6BD4" w:rsidP="004D6BD4">
      <w:pPr>
        <w:spacing w:line="247" w:lineRule="auto"/>
        <w:ind w:right="244" w:firstLine="569"/>
        <w:rPr>
          <w:sz w:val="24"/>
          <w:szCs w:val="24"/>
        </w:rPr>
      </w:pPr>
      <w:r w:rsidRPr="004D6BD4">
        <w:rPr>
          <w:w w:val="105"/>
          <w:sz w:val="24"/>
          <w:szCs w:val="24"/>
        </w:rPr>
        <w:t>Работа с родителями или законными представителями школьников осуществляется в рамках</w:t>
      </w:r>
      <w:r w:rsidRPr="004D6BD4">
        <w:rPr>
          <w:spacing w:val="-58"/>
          <w:w w:val="105"/>
          <w:sz w:val="24"/>
          <w:szCs w:val="24"/>
        </w:rPr>
        <w:t xml:space="preserve"> </w:t>
      </w:r>
      <w:r w:rsidRPr="004D6BD4">
        <w:rPr>
          <w:w w:val="105"/>
          <w:sz w:val="24"/>
          <w:szCs w:val="24"/>
        </w:rPr>
        <w:t>следующих</w:t>
      </w:r>
      <w:r w:rsidRPr="004D6BD4">
        <w:rPr>
          <w:spacing w:val="-6"/>
          <w:w w:val="105"/>
          <w:sz w:val="24"/>
          <w:szCs w:val="24"/>
        </w:rPr>
        <w:t xml:space="preserve"> </w:t>
      </w:r>
      <w:r w:rsidRPr="004D6BD4">
        <w:rPr>
          <w:w w:val="105"/>
          <w:sz w:val="24"/>
          <w:szCs w:val="24"/>
        </w:rPr>
        <w:t>видов</w:t>
      </w:r>
      <w:r w:rsidRPr="004D6BD4">
        <w:rPr>
          <w:spacing w:val="-6"/>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форм</w:t>
      </w:r>
      <w:r w:rsidRPr="004D6BD4">
        <w:rPr>
          <w:spacing w:val="-2"/>
          <w:w w:val="105"/>
          <w:sz w:val="24"/>
          <w:szCs w:val="24"/>
        </w:rPr>
        <w:t xml:space="preserve"> </w:t>
      </w:r>
      <w:r w:rsidRPr="004D6BD4">
        <w:rPr>
          <w:w w:val="105"/>
          <w:sz w:val="24"/>
          <w:szCs w:val="24"/>
        </w:rPr>
        <w:t>деятельнос</w:t>
      </w:r>
      <w:bookmarkStart w:id="38" w:name="На_групповом_уровне:"/>
      <w:bookmarkEnd w:id="38"/>
      <w:r w:rsidRPr="004D6BD4">
        <w:rPr>
          <w:w w:val="105"/>
          <w:sz w:val="24"/>
          <w:szCs w:val="24"/>
        </w:rPr>
        <w:t>ти.                                                                            На группом уровне:</w:t>
      </w:r>
    </w:p>
    <w:p w:rsidR="004D6BD4" w:rsidRPr="004D6BD4" w:rsidRDefault="004D6BD4" w:rsidP="004D6BD4">
      <w:pPr>
        <w:spacing w:before="66" w:line="249" w:lineRule="auto"/>
        <w:ind w:left="535" w:right="410" w:firstLine="713"/>
        <w:rPr>
          <w:sz w:val="24"/>
          <w:szCs w:val="24"/>
        </w:rPr>
      </w:pPr>
      <w:r w:rsidRPr="004D6BD4">
        <w:rPr>
          <w:w w:val="105"/>
          <w:sz w:val="24"/>
          <w:szCs w:val="24"/>
        </w:rPr>
        <w:t>- Общешкольный родительский комитет, участвующий в управлении школой и решении</w:t>
      </w:r>
      <w:r w:rsidRPr="004D6BD4">
        <w:rPr>
          <w:spacing w:val="-58"/>
          <w:w w:val="105"/>
          <w:sz w:val="24"/>
          <w:szCs w:val="24"/>
        </w:rPr>
        <w:t xml:space="preserve"> </w:t>
      </w:r>
      <w:r w:rsidRPr="004D6BD4">
        <w:rPr>
          <w:w w:val="105"/>
          <w:sz w:val="24"/>
          <w:szCs w:val="24"/>
        </w:rPr>
        <w:t>вопросов воспитания</w:t>
      </w:r>
      <w:r w:rsidRPr="004D6BD4">
        <w:rPr>
          <w:spacing w:val="-3"/>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социализации</w:t>
      </w:r>
      <w:r w:rsidRPr="004D6BD4">
        <w:rPr>
          <w:spacing w:val="1"/>
          <w:w w:val="105"/>
          <w:sz w:val="24"/>
          <w:szCs w:val="24"/>
        </w:rPr>
        <w:t xml:space="preserve"> </w:t>
      </w:r>
      <w:r w:rsidRPr="004D6BD4">
        <w:rPr>
          <w:w w:val="105"/>
          <w:sz w:val="24"/>
          <w:szCs w:val="24"/>
        </w:rPr>
        <w:t>их</w:t>
      </w:r>
      <w:r w:rsidRPr="004D6BD4">
        <w:rPr>
          <w:spacing w:val="-7"/>
          <w:w w:val="105"/>
          <w:sz w:val="24"/>
          <w:szCs w:val="24"/>
        </w:rPr>
        <w:t xml:space="preserve"> </w:t>
      </w:r>
      <w:r w:rsidRPr="004D6BD4">
        <w:rPr>
          <w:w w:val="105"/>
          <w:sz w:val="24"/>
          <w:szCs w:val="24"/>
        </w:rPr>
        <w:t>детей;</w:t>
      </w:r>
    </w:p>
    <w:p w:rsidR="004D6BD4" w:rsidRPr="004D6BD4" w:rsidRDefault="004D6BD4" w:rsidP="004D6BD4">
      <w:pPr>
        <w:spacing w:before="5" w:line="247" w:lineRule="auto"/>
        <w:ind w:left="535" w:right="410" w:firstLine="713"/>
        <w:rPr>
          <w:sz w:val="24"/>
          <w:szCs w:val="24"/>
        </w:rPr>
      </w:pPr>
      <w:r w:rsidRPr="004D6BD4">
        <w:rPr>
          <w:w w:val="105"/>
          <w:sz w:val="24"/>
          <w:szCs w:val="24"/>
        </w:rPr>
        <w:t>-общешкольные родительские собрания, происходящие в режиме обсуждения наиболее</w:t>
      </w:r>
      <w:r w:rsidRPr="004D6BD4">
        <w:rPr>
          <w:spacing w:val="1"/>
          <w:w w:val="105"/>
          <w:sz w:val="24"/>
          <w:szCs w:val="24"/>
        </w:rPr>
        <w:t xml:space="preserve"> </w:t>
      </w:r>
      <w:r w:rsidRPr="004D6BD4">
        <w:rPr>
          <w:w w:val="105"/>
          <w:sz w:val="24"/>
          <w:szCs w:val="24"/>
        </w:rPr>
        <w:t>острых</w:t>
      </w:r>
      <w:r w:rsidRPr="004D6BD4">
        <w:rPr>
          <w:spacing w:val="-7"/>
          <w:w w:val="105"/>
          <w:sz w:val="24"/>
          <w:szCs w:val="24"/>
        </w:rPr>
        <w:t xml:space="preserve"> </w:t>
      </w:r>
      <w:r w:rsidRPr="004D6BD4">
        <w:rPr>
          <w:w w:val="105"/>
          <w:sz w:val="24"/>
          <w:szCs w:val="24"/>
        </w:rPr>
        <w:t>проблем</w:t>
      </w:r>
      <w:r w:rsidRPr="004D6BD4">
        <w:rPr>
          <w:spacing w:val="-2"/>
          <w:w w:val="105"/>
          <w:sz w:val="24"/>
          <w:szCs w:val="24"/>
        </w:rPr>
        <w:t xml:space="preserve"> </w:t>
      </w:r>
      <w:r w:rsidRPr="004D6BD4">
        <w:rPr>
          <w:w w:val="105"/>
          <w:sz w:val="24"/>
          <w:szCs w:val="24"/>
        </w:rPr>
        <w:t>обучения</w:t>
      </w:r>
      <w:r w:rsidRPr="004D6BD4">
        <w:rPr>
          <w:spacing w:val="-10"/>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воспитания</w:t>
      </w:r>
      <w:r w:rsidRPr="004D6BD4">
        <w:rPr>
          <w:spacing w:val="5"/>
          <w:w w:val="105"/>
          <w:sz w:val="24"/>
          <w:szCs w:val="24"/>
        </w:rPr>
        <w:t xml:space="preserve"> </w:t>
      </w:r>
      <w:r w:rsidRPr="004D6BD4">
        <w:rPr>
          <w:w w:val="105"/>
          <w:sz w:val="24"/>
          <w:szCs w:val="24"/>
        </w:rPr>
        <w:t>школьников;</w:t>
      </w:r>
    </w:p>
    <w:p w:rsidR="004D6BD4" w:rsidRPr="004D6BD4" w:rsidRDefault="004D6BD4" w:rsidP="004D6BD4">
      <w:pPr>
        <w:spacing w:before="3" w:line="249" w:lineRule="auto"/>
        <w:ind w:right="410" w:firstLine="843"/>
        <w:rPr>
          <w:sz w:val="24"/>
          <w:szCs w:val="24"/>
        </w:rPr>
      </w:pPr>
      <w:r w:rsidRPr="004D6BD4">
        <w:rPr>
          <w:w w:val="105"/>
          <w:sz w:val="24"/>
          <w:szCs w:val="24"/>
        </w:rPr>
        <w:t>-педагогическое просвещение родителей по вопросам воспитания детей, в ходе которого</w:t>
      </w:r>
      <w:r w:rsidRPr="004D6BD4">
        <w:rPr>
          <w:spacing w:val="-58"/>
          <w:w w:val="105"/>
          <w:sz w:val="24"/>
          <w:szCs w:val="24"/>
        </w:rPr>
        <w:t xml:space="preserve"> </w:t>
      </w:r>
      <w:r w:rsidRPr="004D6BD4">
        <w:rPr>
          <w:w w:val="105"/>
          <w:sz w:val="24"/>
          <w:szCs w:val="24"/>
        </w:rPr>
        <w:t>родители</w:t>
      </w:r>
      <w:r w:rsidRPr="004D6BD4">
        <w:rPr>
          <w:spacing w:val="1"/>
          <w:w w:val="105"/>
          <w:sz w:val="24"/>
          <w:szCs w:val="24"/>
        </w:rPr>
        <w:t xml:space="preserve"> </w:t>
      </w:r>
      <w:r w:rsidRPr="004D6BD4">
        <w:rPr>
          <w:w w:val="105"/>
          <w:sz w:val="24"/>
          <w:szCs w:val="24"/>
        </w:rPr>
        <w:t>получают</w:t>
      </w:r>
      <w:r w:rsidRPr="004D6BD4">
        <w:rPr>
          <w:spacing w:val="1"/>
          <w:w w:val="105"/>
          <w:sz w:val="24"/>
          <w:szCs w:val="24"/>
        </w:rPr>
        <w:t xml:space="preserve"> </w:t>
      </w:r>
      <w:r w:rsidRPr="004D6BD4">
        <w:rPr>
          <w:w w:val="105"/>
          <w:sz w:val="24"/>
          <w:szCs w:val="24"/>
        </w:rPr>
        <w:t>рекомендации</w:t>
      </w:r>
      <w:r w:rsidRPr="004D6BD4">
        <w:rPr>
          <w:spacing w:val="1"/>
          <w:w w:val="105"/>
          <w:sz w:val="24"/>
          <w:szCs w:val="24"/>
        </w:rPr>
        <w:t xml:space="preserve"> </w:t>
      </w:r>
      <w:r w:rsidRPr="004D6BD4">
        <w:rPr>
          <w:w w:val="105"/>
          <w:sz w:val="24"/>
          <w:szCs w:val="24"/>
        </w:rPr>
        <w:t>классных</w:t>
      </w:r>
      <w:r w:rsidRPr="004D6BD4">
        <w:rPr>
          <w:spacing w:val="1"/>
          <w:w w:val="105"/>
          <w:sz w:val="24"/>
          <w:szCs w:val="24"/>
        </w:rPr>
        <w:t xml:space="preserve"> </w:t>
      </w:r>
      <w:r w:rsidRPr="004D6BD4">
        <w:rPr>
          <w:w w:val="105"/>
          <w:sz w:val="24"/>
          <w:szCs w:val="24"/>
        </w:rPr>
        <w:t>руководителей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обмениваются</w:t>
      </w:r>
      <w:r w:rsidRPr="004D6BD4">
        <w:rPr>
          <w:spacing w:val="1"/>
          <w:w w:val="105"/>
          <w:sz w:val="24"/>
          <w:szCs w:val="24"/>
        </w:rPr>
        <w:t xml:space="preserve"> </w:t>
      </w:r>
      <w:r w:rsidRPr="004D6BD4">
        <w:rPr>
          <w:w w:val="105"/>
          <w:sz w:val="24"/>
          <w:szCs w:val="24"/>
        </w:rPr>
        <w:t>собственным</w:t>
      </w:r>
      <w:r w:rsidRPr="004D6BD4">
        <w:rPr>
          <w:spacing w:val="1"/>
          <w:w w:val="105"/>
          <w:sz w:val="24"/>
          <w:szCs w:val="24"/>
        </w:rPr>
        <w:t xml:space="preserve"> </w:t>
      </w:r>
      <w:r w:rsidRPr="004D6BD4">
        <w:rPr>
          <w:w w:val="105"/>
          <w:sz w:val="24"/>
          <w:szCs w:val="24"/>
        </w:rPr>
        <w:t>творческим</w:t>
      </w:r>
      <w:r w:rsidRPr="004D6BD4">
        <w:rPr>
          <w:spacing w:val="1"/>
          <w:w w:val="105"/>
          <w:sz w:val="24"/>
          <w:szCs w:val="24"/>
        </w:rPr>
        <w:t xml:space="preserve"> </w:t>
      </w:r>
      <w:r w:rsidRPr="004D6BD4">
        <w:rPr>
          <w:w w:val="105"/>
          <w:sz w:val="24"/>
          <w:szCs w:val="24"/>
        </w:rPr>
        <w:t>опытом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находками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деле</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а</w:t>
      </w:r>
      <w:r w:rsidRPr="004D6BD4">
        <w:rPr>
          <w:spacing w:val="1"/>
          <w:w w:val="105"/>
          <w:sz w:val="24"/>
          <w:szCs w:val="24"/>
        </w:rPr>
        <w:t xml:space="preserve"> </w:t>
      </w:r>
      <w:r w:rsidRPr="004D6BD4">
        <w:rPr>
          <w:w w:val="105"/>
          <w:sz w:val="24"/>
          <w:szCs w:val="24"/>
        </w:rPr>
        <w:t>так</w:t>
      </w:r>
      <w:r w:rsidRPr="004D6BD4">
        <w:rPr>
          <w:spacing w:val="1"/>
          <w:w w:val="105"/>
          <w:sz w:val="24"/>
          <w:szCs w:val="24"/>
        </w:rPr>
        <w:t xml:space="preserve"> </w:t>
      </w:r>
      <w:r w:rsidRPr="004D6BD4">
        <w:rPr>
          <w:w w:val="105"/>
          <w:sz w:val="24"/>
          <w:szCs w:val="24"/>
        </w:rPr>
        <w:t>же</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вопросам</w:t>
      </w:r>
      <w:r w:rsidRPr="004D6BD4">
        <w:rPr>
          <w:spacing w:val="1"/>
          <w:w w:val="105"/>
          <w:sz w:val="24"/>
          <w:szCs w:val="24"/>
        </w:rPr>
        <w:t xml:space="preserve"> </w:t>
      </w:r>
      <w:r w:rsidRPr="004D6BD4">
        <w:rPr>
          <w:w w:val="105"/>
          <w:sz w:val="24"/>
          <w:szCs w:val="24"/>
        </w:rPr>
        <w:t>здоровьясбережения</w:t>
      </w:r>
      <w:r w:rsidRPr="004D6BD4">
        <w:rPr>
          <w:spacing w:val="-1"/>
          <w:w w:val="105"/>
          <w:sz w:val="24"/>
          <w:szCs w:val="24"/>
        </w:rPr>
        <w:t xml:space="preserve"> </w:t>
      </w:r>
      <w:r w:rsidRPr="004D6BD4">
        <w:rPr>
          <w:w w:val="105"/>
          <w:sz w:val="24"/>
          <w:szCs w:val="24"/>
        </w:rPr>
        <w:t>детей и</w:t>
      </w:r>
      <w:r w:rsidRPr="004D6BD4">
        <w:rPr>
          <w:spacing w:val="-2"/>
          <w:w w:val="105"/>
          <w:sz w:val="24"/>
          <w:szCs w:val="24"/>
        </w:rPr>
        <w:t xml:space="preserve"> </w:t>
      </w:r>
      <w:r w:rsidRPr="004D6BD4">
        <w:rPr>
          <w:w w:val="105"/>
          <w:sz w:val="24"/>
          <w:szCs w:val="24"/>
        </w:rPr>
        <w:t>подростков;</w:t>
      </w:r>
    </w:p>
    <w:p w:rsidR="004D6BD4" w:rsidRPr="004D6BD4" w:rsidRDefault="004D6BD4" w:rsidP="004D6BD4">
      <w:pPr>
        <w:spacing w:before="9" w:line="249" w:lineRule="auto"/>
        <w:ind w:right="421" w:firstLine="634"/>
        <w:rPr>
          <w:w w:val="105"/>
          <w:sz w:val="24"/>
          <w:szCs w:val="24"/>
        </w:rPr>
      </w:pPr>
      <w:r w:rsidRPr="004D6BD4">
        <w:rPr>
          <w:w w:val="105"/>
          <w:sz w:val="24"/>
          <w:szCs w:val="24"/>
        </w:rPr>
        <w:t>-взаимодействие с родителями посредством школьного сайта: размещается информация,</w:t>
      </w:r>
      <w:r w:rsidRPr="004D6BD4">
        <w:rPr>
          <w:spacing w:val="1"/>
          <w:w w:val="105"/>
          <w:sz w:val="24"/>
          <w:szCs w:val="24"/>
        </w:rPr>
        <w:t xml:space="preserve"> </w:t>
      </w:r>
      <w:r w:rsidRPr="004D6BD4">
        <w:rPr>
          <w:w w:val="105"/>
          <w:sz w:val="24"/>
          <w:szCs w:val="24"/>
        </w:rPr>
        <w:t>предусматривающая</w:t>
      </w:r>
      <w:r w:rsidRPr="004D6BD4">
        <w:rPr>
          <w:spacing w:val="-3"/>
          <w:w w:val="105"/>
          <w:sz w:val="24"/>
          <w:szCs w:val="24"/>
        </w:rPr>
        <w:t xml:space="preserve"> </w:t>
      </w:r>
      <w:r w:rsidRPr="004D6BD4">
        <w:rPr>
          <w:w w:val="105"/>
          <w:sz w:val="24"/>
          <w:szCs w:val="24"/>
        </w:rPr>
        <w:t>ознакомление</w:t>
      </w:r>
      <w:r w:rsidRPr="004D6BD4">
        <w:rPr>
          <w:spacing w:val="-7"/>
          <w:w w:val="105"/>
          <w:sz w:val="24"/>
          <w:szCs w:val="24"/>
        </w:rPr>
        <w:t xml:space="preserve"> </w:t>
      </w:r>
      <w:r w:rsidRPr="004D6BD4">
        <w:rPr>
          <w:w w:val="105"/>
          <w:sz w:val="24"/>
          <w:szCs w:val="24"/>
        </w:rPr>
        <w:t>родителей,</w:t>
      </w:r>
      <w:r w:rsidRPr="004D6BD4">
        <w:rPr>
          <w:spacing w:val="-3"/>
          <w:w w:val="105"/>
          <w:sz w:val="24"/>
          <w:szCs w:val="24"/>
        </w:rPr>
        <w:t xml:space="preserve"> </w:t>
      </w:r>
      <w:r w:rsidRPr="004D6BD4">
        <w:rPr>
          <w:w w:val="105"/>
          <w:sz w:val="24"/>
          <w:szCs w:val="24"/>
        </w:rPr>
        <w:t>школьные</w:t>
      </w:r>
      <w:r w:rsidRPr="004D6BD4">
        <w:rPr>
          <w:spacing w:val="-15"/>
          <w:w w:val="105"/>
          <w:sz w:val="24"/>
          <w:szCs w:val="24"/>
        </w:rPr>
        <w:t xml:space="preserve"> </w:t>
      </w:r>
      <w:r w:rsidRPr="004D6BD4">
        <w:rPr>
          <w:w w:val="105"/>
          <w:sz w:val="24"/>
          <w:szCs w:val="24"/>
        </w:rPr>
        <w:t xml:space="preserve">новости.            </w:t>
      </w:r>
    </w:p>
    <w:p w:rsidR="004D6BD4" w:rsidRPr="004D6BD4" w:rsidRDefault="004D6BD4" w:rsidP="004D6BD4">
      <w:pPr>
        <w:spacing w:before="9" w:line="249" w:lineRule="auto"/>
        <w:ind w:right="421" w:firstLine="634"/>
        <w:rPr>
          <w:sz w:val="24"/>
          <w:szCs w:val="24"/>
        </w:rPr>
      </w:pPr>
      <w:r w:rsidRPr="004D6BD4">
        <w:rPr>
          <w:w w:val="105"/>
          <w:sz w:val="24"/>
          <w:szCs w:val="24"/>
        </w:rPr>
        <w:t>На индивидуальном уровне:</w:t>
      </w:r>
    </w:p>
    <w:p w:rsidR="004D6BD4" w:rsidRPr="004D6BD4" w:rsidRDefault="004D6BD4" w:rsidP="005B10F6">
      <w:pPr>
        <w:numPr>
          <w:ilvl w:val="0"/>
          <w:numId w:val="99"/>
        </w:numPr>
        <w:tabs>
          <w:tab w:val="left" w:pos="1479"/>
        </w:tabs>
        <w:spacing w:before="5"/>
        <w:ind w:right="411" w:firstLine="857"/>
        <w:rPr>
          <w:sz w:val="24"/>
          <w:szCs w:val="24"/>
        </w:rPr>
      </w:pPr>
      <w:r w:rsidRPr="004D6BD4">
        <w:rPr>
          <w:w w:val="105"/>
          <w:sz w:val="24"/>
          <w:szCs w:val="24"/>
        </w:rPr>
        <w:t>обращение</w:t>
      </w:r>
      <w:r w:rsidRPr="004D6BD4">
        <w:rPr>
          <w:spacing w:val="18"/>
          <w:w w:val="105"/>
          <w:sz w:val="24"/>
          <w:szCs w:val="24"/>
        </w:rPr>
        <w:t xml:space="preserve"> </w:t>
      </w:r>
      <w:r w:rsidRPr="004D6BD4">
        <w:rPr>
          <w:w w:val="105"/>
          <w:sz w:val="24"/>
          <w:szCs w:val="24"/>
        </w:rPr>
        <w:t>к</w:t>
      </w:r>
      <w:r w:rsidRPr="004D6BD4">
        <w:rPr>
          <w:spacing w:val="25"/>
          <w:w w:val="105"/>
          <w:sz w:val="24"/>
          <w:szCs w:val="24"/>
        </w:rPr>
        <w:t xml:space="preserve"> </w:t>
      </w:r>
      <w:r w:rsidRPr="004D6BD4">
        <w:rPr>
          <w:w w:val="105"/>
          <w:sz w:val="24"/>
          <w:szCs w:val="24"/>
        </w:rPr>
        <w:t>специалистам</w:t>
      </w:r>
      <w:r w:rsidRPr="004D6BD4">
        <w:rPr>
          <w:spacing w:val="23"/>
          <w:w w:val="105"/>
          <w:sz w:val="24"/>
          <w:szCs w:val="24"/>
        </w:rPr>
        <w:t xml:space="preserve"> </w:t>
      </w:r>
      <w:r w:rsidRPr="004D6BD4">
        <w:rPr>
          <w:w w:val="105"/>
          <w:sz w:val="24"/>
          <w:szCs w:val="24"/>
        </w:rPr>
        <w:t>по</w:t>
      </w:r>
      <w:r w:rsidRPr="004D6BD4">
        <w:rPr>
          <w:spacing w:val="22"/>
          <w:w w:val="105"/>
          <w:sz w:val="24"/>
          <w:szCs w:val="24"/>
        </w:rPr>
        <w:t xml:space="preserve"> </w:t>
      </w:r>
      <w:r w:rsidRPr="004D6BD4">
        <w:rPr>
          <w:w w:val="105"/>
          <w:sz w:val="24"/>
          <w:szCs w:val="24"/>
        </w:rPr>
        <w:t>запросу</w:t>
      </w:r>
      <w:r w:rsidRPr="004D6BD4">
        <w:rPr>
          <w:spacing w:val="19"/>
          <w:w w:val="105"/>
          <w:sz w:val="24"/>
          <w:szCs w:val="24"/>
        </w:rPr>
        <w:t xml:space="preserve"> </w:t>
      </w:r>
      <w:r w:rsidRPr="004D6BD4">
        <w:rPr>
          <w:w w:val="105"/>
          <w:sz w:val="24"/>
          <w:szCs w:val="24"/>
        </w:rPr>
        <w:t>родителей</w:t>
      </w:r>
      <w:r w:rsidRPr="004D6BD4">
        <w:rPr>
          <w:spacing w:val="25"/>
          <w:w w:val="105"/>
          <w:sz w:val="24"/>
          <w:szCs w:val="24"/>
        </w:rPr>
        <w:t xml:space="preserve"> </w:t>
      </w:r>
      <w:r w:rsidRPr="004D6BD4">
        <w:rPr>
          <w:w w:val="105"/>
          <w:sz w:val="24"/>
          <w:szCs w:val="24"/>
        </w:rPr>
        <w:t>для</w:t>
      </w:r>
      <w:r w:rsidRPr="004D6BD4">
        <w:rPr>
          <w:spacing w:val="21"/>
          <w:w w:val="105"/>
          <w:sz w:val="24"/>
          <w:szCs w:val="24"/>
        </w:rPr>
        <w:t xml:space="preserve"> </w:t>
      </w:r>
      <w:r w:rsidRPr="004D6BD4">
        <w:rPr>
          <w:w w:val="105"/>
          <w:sz w:val="24"/>
          <w:szCs w:val="24"/>
        </w:rPr>
        <w:t>решения</w:t>
      </w:r>
      <w:r w:rsidRPr="004D6BD4">
        <w:rPr>
          <w:spacing w:val="28"/>
          <w:w w:val="105"/>
          <w:sz w:val="24"/>
          <w:szCs w:val="24"/>
        </w:rPr>
        <w:t xml:space="preserve"> </w:t>
      </w:r>
      <w:r w:rsidRPr="004D6BD4">
        <w:rPr>
          <w:w w:val="105"/>
          <w:sz w:val="24"/>
          <w:szCs w:val="24"/>
        </w:rPr>
        <w:t>острых</w:t>
      </w:r>
      <w:r w:rsidRPr="004D6BD4">
        <w:rPr>
          <w:spacing w:val="26"/>
          <w:w w:val="105"/>
          <w:sz w:val="24"/>
          <w:szCs w:val="24"/>
        </w:rPr>
        <w:t xml:space="preserve"> </w:t>
      </w:r>
      <w:r w:rsidRPr="004D6BD4">
        <w:rPr>
          <w:w w:val="105"/>
          <w:sz w:val="24"/>
          <w:szCs w:val="24"/>
        </w:rPr>
        <w:t>конфликтных</w:t>
      </w:r>
      <w:r w:rsidRPr="004D6BD4">
        <w:rPr>
          <w:spacing w:val="-57"/>
          <w:w w:val="105"/>
          <w:sz w:val="24"/>
          <w:szCs w:val="24"/>
        </w:rPr>
        <w:t xml:space="preserve"> </w:t>
      </w:r>
      <w:r w:rsidRPr="004D6BD4">
        <w:rPr>
          <w:w w:val="105"/>
          <w:sz w:val="24"/>
          <w:szCs w:val="24"/>
        </w:rPr>
        <w:t>ситуаций;</w:t>
      </w:r>
    </w:p>
    <w:p w:rsidR="004D6BD4" w:rsidRPr="004D6BD4" w:rsidRDefault="004D6BD4" w:rsidP="005B10F6">
      <w:pPr>
        <w:numPr>
          <w:ilvl w:val="0"/>
          <w:numId w:val="99"/>
        </w:numPr>
        <w:tabs>
          <w:tab w:val="left" w:pos="1458"/>
          <w:tab w:val="left" w:pos="2528"/>
          <w:tab w:val="left" w:pos="3859"/>
          <w:tab w:val="left" w:pos="4248"/>
          <w:tab w:val="left" w:pos="6131"/>
          <w:tab w:val="left" w:pos="7833"/>
          <w:tab w:val="left" w:pos="9350"/>
          <w:tab w:val="left" w:pos="9746"/>
        </w:tabs>
        <w:spacing w:before="5"/>
        <w:ind w:right="419" w:firstLine="857"/>
        <w:rPr>
          <w:sz w:val="24"/>
          <w:szCs w:val="24"/>
        </w:rPr>
      </w:pPr>
      <w:r w:rsidRPr="004D6BD4">
        <w:rPr>
          <w:w w:val="105"/>
          <w:sz w:val="24"/>
          <w:szCs w:val="24"/>
        </w:rPr>
        <w:t>участие</w:t>
      </w:r>
      <w:r w:rsidRPr="004D6BD4">
        <w:rPr>
          <w:w w:val="105"/>
          <w:sz w:val="24"/>
          <w:szCs w:val="24"/>
        </w:rPr>
        <w:tab/>
        <w:t>родителей</w:t>
      </w:r>
      <w:r w:rsidRPr="004D6BD4">
        <w:rPr>
          <w:w w:val="105"/>
          <w:sz w:val="24"/>
          <w:szCs w:val="24"/>
        </w:rPr>
        <w:tab/>
        <w:t>в</w:t>
      </w:r>
      <w:r w:rsidRPr="004D6BD4">
        <w:rPr>
          <w:w w:val="105"/>
          <w:sz w:val="24"/>
          <w:szCs w:val="24"/>
        </w:rPr>
        <w:tab/>
        <w:t>педагогических</w:t>
      </w:r>
      <w:r w:rsidRPr="004D6BD4">
        <w:rPr>
          <w:w w:val="105"/>
          <w:sz w:val="24"/>
          <w:szCs w:val="24"/>
        </w:rPr>
        <w:tab/>
        <w:t>консилиумах,</w:t>
      </w:r>
      <w:r w:rsidRPr="004D6BD4">
        <w:rPr>
          <w:w w:val="105"/>
          <w:sz w:val="24"/>
          <w:szCs w:val="24"/>
        </w:rPr>
        <w:tab/>
        <w:t>собираемых</w:t>
      </w:r>
      <w:r w:rsidRPr="004D6BD4">
        <w:rPr>
          <w:w w:val="105"/>
          <w:sz w:val="24"/>
          <w:szCs w:val="24"/>
        </w:rPr>
        <w:tab/>
        <w:t>в</w:t>
      </w:r>
      <w:r w:rsidRPr="004D6BD4">
        <w:rPr>
          <w:w w:val="105"/>
          <w:sz w:val="24"/>
          <w:szCs w:val="24"/>
        </w:rPr>
        <w:tab/>
      </w:r>
      <w:r w:rsidRPr="004D6BD4">
        <w:rPr>
          <w:spacing w:val="-2"/>
          <w:w w:val="105"/>
          <w:sz w:val="24"/>
          <w:szCs w:val="24"/>
        </w:rPr>
        <w:t>случае</w:t>
      </w:r>
      <w:r w:rsidRPr="004D6BD4">
        <w:rPr>
          <w:spacing w:val="-58"/>
          <w:w w:val="105"/>
          <w:sz w:val="24"/>
          <w:szCs w:val="24"/>
        </w:rPr>
        <w:t xml:space="preserve"> </w:t>
      </w:r>
      <w:r w:rsidRPr="004D6BD4">
        <w:rPr>
          <w:w w:val="105"/>
          <w:sz w:val="24"/>
          <w:szCs w:val="24"/>
        </w:rPr>
        <w:t>возникновения</w:t>
      </w:r>
      <w:r w:rsidRPr="004D6BD4">
        <w:rPr>
          <w:spacing w:val="4"/>
          <w:w w:val="105"/>
          <w:sz w:val="24"/>
          <w:szCs w:val="24"/>
        </w:rPr>
        <w:t xml:space="preserve"> </w:t>
      </w:r>
      <w:r w:rsidRPr="004D6BD4">
        <w:rPr>
          <w:w w:val="105"/>
          <w:sz w:val="24"/>
          <w:szCs w:val="24"/>
        </w:rPr>
        <w:t>острых</w:t>
      </w:r>
      <w:r w:rsidRPr="004D6BD4">
        <w:rPr>
          <w:spacing w:val="-12"/>
          <w:w w:val="105"/>
          <w:sz w:val="24"/>
          <w:szCs w:val="24"/>
        </w:rPr>
        <w:t xml:space="preserve"> </w:t>
      </w:r>
      <w:r w:rsidRPr="004D6BD4">
        <w:rPr>
          <w:w w:val="105"/>
          <w:sz w:val="24"/>
          <w:szCs w:val="24"/>
        </w:rPr>
        <w:t>проблем,</w:t>
      </w:r>
      <w:r w:rsidRPr="004D6BD4">
        <w:rPr>
          <w:spacing w:val="-4"/>
          <w:w w:val="105"/>
          <w:sz w:val="24"/>
          <w:szCs w:val="24"/>
        </w:rPr>
        <w:t xml:space="preserve"> </w:t>
      </w:r>
      <w:r w:rsidRPr="004D6BD4">
        <w:rPr>
          <w:w w:val="105"/>
          <w:sz w:val="24"/>
          <w:szCs w:val="24"/>
        </w:rPr>
        <w:t>связанных</w:t>
      </w:r>
      <w:r w:rsidRPr="004D6BD4">
        <w:rPr>
          <w:spacing w:val="-5"/>
          <w:w w:val="105"/>
          <w:sz w:val="24"/>
          <w:szCs w:val="24"/>
        </w:rPr>
        <w:t xml:space="preserve"> </w:t>
      </w:r>
      <w:r w:rsidRPr="004D6BD4">
        <w:rPr>
          <w:w w:val="105"/>
          <w:sz w:val="24"/>
          <w:szCs w:val="24"/>
        </w:rPr>
        <w:t>с</w:t>
      </w:r>
      <w:r w:rsidRPr="004D6BD4">
        <w:rPr>
          <w:spacing w:val="-2"/>
          <w:w w:val="105"/>
          <w:sz w:val="24"/>
          <w:szCs w:val="24"/>
        </w:rPr>
        <w:t xml:space="preserve"> </w:t>
      </w:r>
      <w:r w:rsidRPr="004D6BD4">
        <w:rPr>
          <w:w w:val="105"/>
          <w:sz w:val="24"/>
          <w:szCs w:val="24"/>
        </w:rPr>
        <w:t>обучением и</w:t>
      </w:r>
      <w:r w:rsidRPr="004D6BD4">
        <w:rPr>
          <w:spacing w:val="-8"/>
          <w:w w:val="105"/>
          <w:sz w:val="24"/>
          <w:szCs w:val="24"/>
        </w:rPr>
        <w:t xml:space="preserve"> </w:t>
      </w:r>
      <w:r w:rsidRPr="004D6BD4">
        <w:rPr>
          <w:w w:val="105"/>
          <w:sz w:val="24"/>
          <w:szCs w:val="24"/>
        </w:rPr>
        <w:t>воспитанием</w:t>
      </w:r>
      <w:r w:rsidRPr="004D6BD4">
        <w:rPr>
          <w:spacing w:val="-1"/>
          <w:w w:val="105"/>
          <w:sz w:val="24"/>
          <w:szCs w:val="24"/>
        </w:rPr>
        <w:t xml:space="preserve"> </w:t>
      </w:r>
      <w:r w:rsidRPr="004D6BD4">
        <w:rPr>
          <w:w w:val="105"/>
          <w:sz w:val="24"/>
          <w:szCs w:val="24"/>
        </w:rPr>
        <w:t>конкретного</w:t>
      </w:r>
      <w:r w:rsidRPr="004D6BD4">
        <w:rPr>
          <w:spacing w:val="-7"/>
          <w:w w:val="105"/>
          <w:sz w:val="24"/>
          <w:szCs w:val="24"/>
        </w:rPr>
        <w:t xml:space="preserve"> </w:t>
      </w:r>
      <w:r w:rsidRPr="004D6BD4">
        <w:rPr>
          <w:w w:val="105"/>
          <w:sz w:val="24"/>
          <w:szCs w:val="24"/>
        </w:rPr>
        <w:t>ребенка;</w:t>
      </w:r>
    </w:p>
    <w:p w:rsidR="004D6BD4" w:rsidRPr="004D6BD4" w:rsidRDefault="004D6BD4" w:rsidP="005B10F6">
      <w:pPr>
        <w:numPr>
          <w:ilvl w:val="0"/>
          <w:numId w:val="99"/>
        </w:numPr>
        <w:tabs>
          <w:tab w:val="left" w:pos="1436"/>
        </w:tabs>
        <w:spacing w:before="4"/>
        <w:ind w:right="422" w:firstLine="857"/>
        <w:rPr>
          <w:sz w:val="24"/>
          <w:szCs w:val="24"/>
        </w:rPr>
      </w:pPr>
      <w:r w:rsidRPr="004D6BD4">
        <w:rPr>
          <w:w w:val="105"/>
          <w:sz w:val="24"/>
          <w:szCs w:val="24"/>
        </w:rPr>
        <w:t>помощь</w:t>
      </w:r>
      <w:r w:rsidRPr="004D6BD4">
        <w:rPr>
          <w:spacing w:val="4"/>
          <w:w w:val="105"/>
          <w:sz w:val="24"/>
          <w:szCs w:val="24"/>
        </w:rPr>
        <w:t xml:space="preserve"> </w:t>
      </w:r>
      <w:r w:rsidRPr="004D6BD4">
        <w:rPr>
          <w:w w:val="105"/>
          <w:sz w:val="24"/>
          <w:szCs w:val="24"/>
        </w:rPr>
        <w:t>со</w:t>
      </w:r>
      <w:r w:rsidRPr="004D6BD4">
        <w:rPr>
          <w:spacing w:val="60"/>
          <w:w w:val="105"/>
          <w:sz w:val="24"/>
          <w:szCs w:val="24"/>
        </w:rPr>
        <w:t xml:space="preserve"> </w:t>
      </w:r>
      <w:r w:rsidRPr="004D6BD4">
        <w:rPr>
          <w:w w:val="105"/>
          <w:sz w:val="24"/>
          <w:szCs w:val="24"/>
        </w:rPr>
        <w:t>стороны</w:t>
      </w:r>
      <w:r w:rsidRPr="004D6BD4">
        <w:rPr>
          <w:spacing w:val="3"/>
          <w:w w:val="105"/>
          <w:sz w:val="24"/>
          <w:szCs w:val="24"/>
        </w:rPr>
        <w:t xml:space="preserve"> </w:t>
      </w:r>
      <w:r w:rsidRPr="004D6BD4">
        <w:rPr>
          <w:w w:val="105"/>
          <w:sz w:val="24"/>
          <w:szCs w:val="24"/>
        </w:rPr>
        <w:t>родителей</w:t>
      </w:r>
      <w:r w:rsidRPr="004D6BD4">
        <w:rPr>
          <w:spacing w:val="59"/>
          <w:w w:val="105"/>
          <w:sz w:val="24"/>
          <w:szCs w:val="24"/>
        </w:rPr>
        <w:t xml:space="preserve"> </w:t>
      </w:r>
      <w:r w:rsidRPr="004D6BD4">
        <w:rPr>
          <w:w w:val="105"/>
          <w:sz w:val="24"/>
          <w:szCs w:val="24"/>
        </w:rPr>
        <w:t>в</w:t>
      </w:r>
      <w:r w:rsidRPr="004D6BD4">
        <w:rPr>
          <w:spacing w:val="60"/>
          <w:w w:val="105"/>
          <w:sz w:val="24"/>
          <w:szCs w:val="24"/>
        </w:rPr>
        <w:t xml:space="preserve"> </w:t>
      </w:r>
      <w:r w:rsidRPr="004D6BD4">
        <w:rPr>
          <w:w w:val="105"/>
          <w:sz w:val="24"/>
          <w:szCs w:val="24"/>
        </w:rPr>
        <w:t>подготовке</w:t>
      </w:r>
      <w:r w:rsidRPr="004D6BD4">
        <w:rPr>
          <w:spacing w:val="59"/>
          <w:w w:val="105"/>
          <w:sz w:val="24"/>
          <w:szCs w:val="24"/>
        </w:rPr>
        <w:t xml:space="preserve"> </w:t>
      </w:r>
      <w:r w:rsidRPr="004D6BD4">
        <w:rPr>
          <w:w w:val="105"/>
          <w:sz w:val="24"/>
          <w:szCs w:val="24"/>
        </w:rPr>
        <w:t>и</w:t>
      </w:r>
      <w:r w:rsidRPr="004D6BD4">
        <w:rPr>
          <w:spacing w:val="59"/>
          <w:w w:val="105"/>
          <w:sz w:val="24"/>
          <w:szCs w:val="24"/>
        </w:rPr>
        <w:t xml:space="preserve"> </w:t>
      </w:r>
      <w:r w:rsidRPr="004D6BD4">
        <w:rPr>
          <w:w w:val="105"/>
          <w:sz w:val="24"/>
          <w:szCs w:val="24"/>
        </w:rPr>
        <w:t>проведении</w:t>
      </w:r>
      <w:r w:rsidRPr="004D6BD4">
        <w:rPr>
          <w:spacing w:val="6"/>
          <w:w w:val="105"/>
          <w:sz w:val="24"/>
          <w:szCs w:val="24"/>
        </w:rPr>
        <w:t xml:space="preserve"> </w:t>
      </w:r>
      <w:r w:rsidRPr="004D6BD4">
        <w:rPr>
          <w:w w:val="105"/>
          <w:sz w:val="24"/>
          <w:szCs w:val="24"/>
        </w:rPr>
        <w:t>общешкольных</w:t>
      </w:r>
      <w:r w:rsidRPr="004D6BD4">
        <w:rPr>
          <w:spacing w:val="10"/>
          <w:w w:val="105"/>
          <w:sz w:val="24"/>
          <w:szCs w:val="24"/>
        </w:rPr>
        <w:t xml:space="preserve"> </w:t>
      </w:r>
      <w:r w:rsidRPr="004D6BD4">
        <w:rPr>
          <w:w w:val="105"/>
          <w:sz w:val="24"/>
          <w:szCs w:val="24"/>
        </w:rPr>
        <w:t>и</w:t>
      </w:r>
      <w:r w:rsidRPr="004D6BD4">
        <w:rPr>
          <w:spacing w:val="-58"/>
          <w:w w:val="105"/>
          <w:sz w:val="24"/>
          <w:szCs w:val="24"/>
        </w:rPr>
        <w:t xml:space="preserve"> </w:t>
      </w:r>
      <w:r w:rsidRPr="004D6BD4">
        <w:rPr>
          <w:w w:val="105"/>
          <w:sz w:val="24"/>
          <w:szCs w:val="24"/>
        </w:rPr>
        <w:t>внутриклассных</w:t>
      </w:r>
      <w:r w:rsidRPr="004D6BD4">
        <w:rPr>
          <w:spacing w:val="-2"/>
          <w:w w:val="105"/>
          <w:sz w:val="24"/>
          <w:szCs w:val="24"/>
        </w:rPr>
        <w:t xml:space="preserve"> </w:t>
      </w:r>
      <w:r w:rsidRPr="004D6BD4">
        <w:rPr>
          <w:w w:val="105"/>
          <w:sz w:val="24"/>
          <w:szCs w:val="24"/>
        </w:rPr>
        <w:t>мероприятий</w:t>
      </w:r>
      <w:r w:rsidRPr="004D6BD4">
        <w:rPr>
          <w:spacing w:val="3"/>
          <w:w w:val="105"/>
          <w:sz w:val="24"/>
          <w:szCs w:val="24"/>
        </w:rPr>
        <w:t xml:space="preserve"> </w:t>
      </w:r>
      <w:r w:rsidRPr="004D6BD4">
        <w:rPr>
          <w:w w:val="105"/>
          <w:sz w:val="24"/>
          <w:szCs w:val="24"/>
        </w:rPr>
        <w:t>воспитательной</w:t>
      </w:r>
      <w:r w:rsidRPr="004D6BD4">
        <w:rPr>
          <w:spacing w:val="-2"/>
          <w:w w:val="105"/>
          <w:sz w:val="24"/>
          <w:szCs w:val="24"/>
        </w:rPr>
        <w:t xml:space="preserve"> </w:t>
      </w:r>
      <w:r w:rsidRPr="004D6BD4">
        <w:rPr>
          <w:w w:val="105"/>
          <w:sz w:val="24"/>
          <w:szCs w:val="24"/>
        </w:rPr>
        <w:t>направленности;</w:t>
      </w:r>
    </w:p>
    <w:p w:rsidR="004D6BD4" w:rsidRPr="004D6BD4" w:rsidRDefault="004D6BD4" w:rsidP="005B10F6">
      <w:pPr>
        <w:numPr>
          <w:ilvl w:val="0"/>
          <w:numId w:val="99"/>
        </w:numPr>
        <w:tabs>
          <w:tab w:val="left" w:pos="1443"/>
        </w:tabs>
        <w:spacing w:before="4" w:line="244" w:lineRule="auto"/>
        <w:ind w:right="424" w:firstLine="857"/>
        <w:rPr>
          <w:sz w:val="24"/>
          <w:szCs w:val="24"/>
        </w:rPr>
      </w:pPr>
      <w:r w:rsidRPr="004D6BD4">
        <w:rPr>
          <w:w w:val="105"/>
          <w:sz w:val="24"/>
          <w:szCs w:val="24"/>
        </w:rPr>
        <w:t>индивидуальное</w:t>
      </w:r>
      <w:r w:rsidRPr="004D6BD4">
        <w:rPr>
          <w:spacing w:val="15"/>
          <w:w w:val="105"/>
          <w:sz w:val="24"/>
          <w:szCs w:val="24"/>
        </w:rPr>
        <w:t xml:space="preserve"> </w:t>
      </w:r>
      <w:r w:rsidRPr="004D6BD4">
        <w:rPr>
          <w:w w:val="105"/>
          <w:sz w:val="24"/>
          <w:szCs w:val="24"/>
        </w:rPr>
        <w:t>консультирование</w:t>
      </w:r>
      <w:r w:rsidRPr="004D6BD4">
        <w:rPr>
          <w:spacing w:val="21"/>
          <w:w w:val="105"/>
          <w:sz w:val="24"/>
          <w:szCs w:val="24"/>
        </w:rPr>
        <w:t xml:space="preserve"> </w:t>
      </w:r>
      <w:r w:rsidRPr="004D6BD4">
        <w:rPr>
          <w:w w:val="105"/>
          <w:sz w:val="24"/>
          <w:szCs w:val="24"/>
        </w:rPr>
        <w:t>c</w:t>
      </w:r>
      <w:r w:rsidRPr="004D6BD4">
        <w:rPr>
          <w:spacing w:val="21"/>
          <w:w w:val="105"/>
          <w:sz w:val="24"/>
          <w:szCs w:val="24"/>
        </w:rPr>
        <w:t xml:space="preserve"> </w:t>
      </w:r>
      <w:r w:rsidRPr="004D6BD4">
        <w:rPr>
          <w:w w:val="105"/>
          <w:sz w:val="24"/>
          <w:szCs w:val="24"/>
        </w:rPr>
        <w:t>целью</w:t>
      </w:r>
      <w:r w:rsidRPr="004D6BD4">
        <w:rPr>
          <w:spacing w:val="21"/>
          <w:w w:val="105"/>
          <w:sz w:val="24"/>
          <w:szCs w:val="24"/>
        </w:rPr>
        <w:t xml:space="preserve"> </w:t>
      </w:r>
      <w:r w:rsidRPr="004D6BD4">
        <w:rPr>
          <w:w w:val="105"/>
          <w:sz w:val="24"/>
          <w:szCs w:val="24"/>
        </w:rPr>
        <w:t>координации</w:t>
      </w:r>
      <w:r w:rsidRPr="004D6BD4">
        <w:rPr>
          <w:spacing w:val="21"/>
          <w:w w:val="105"/>
          <w:sz w:val="24"/>
          <w:szCs w:val="24"/>
        </w:rPr>
        <w:t xml:space="preserve"> </w:t>
      </w:r>
      <w:r w:rsidRPr="004D6BD4">
        <w:rPr>
          <w:w w:val="105"/>
          <w:sz w:val="24"/>
          <w:szCs w:val="24"/>
        </w:rPr>
        <w:t>воспитательных</w:t>
      </w:r>
      <w:r w:rsidRPr="004D6BD4">
        <w:rPr>
          <w:spacing w:val="34"/>
          <w:w w:val="105"/>
          <w:sz w:val="24"/>
          <w:szCs w:val="24"/>
        </w:rPr>
        <w:t xml:space="preserve"> </w:t>
      </w:r>
      <w:r w:rsidRPr="004D6BD4">
        <w:rPr>
          <w:w w:val="105"/>
          <w:sz w:val="24"/>
          <w:szCs w:val="24"/>
        </w:rPr>
        <w:t>усилий</w:t>
      </w:r>
      <w:r w:rsidRPr="004D6BD4">
        <w:rPr>
          <w:spacing w:val="-58"/>
          <w:w w:val="105"/>
          <w:sz w:val="24"/>
          <w:szCs w:val="24"/>
        </w:rPr>
        <w:t xml:space="preserve"> </w:t>
      </w:r>
      <w:r w:rsidRPr="004D6BD4">
        <w:rPr>
          <w:w w:val="105"/>
          <w:sz w:val="24"/>
          <w:szCs w:val="24"/>
        </w:rPr>
        <w:t>педагогов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родителей.</w:t>
      </w:r>
    </w:p>
    <w:p w:rsidR="004D6BD4" w:rsidRPr="004D6BD4" w:rsidRDefault="004D6BD4" w:rsidP="004D6BD4">
      <w:pPr>
        <w:spacing w:line="244" w:lineRule="auto"/>
        <w:rPr>
          <w:sz w:val="24"/>
          <w:szCs w:val="24"/>
        </w:rPr>
        <w:sectPr w:rsidR="004D6BD4" w:rsidRPr="004D6BD4">
          <w:pgSz w:w="11910" w:h="16850"/>
          <w:pgMar w:top="700" w:right="320" w:bottom="1120" w:left="740" w:header="0" w:footer="858" w:gutter="0"/>
          <w:cols w:space="720"/>
        </w:sectPr>
      </w:pPr>
    </w:p>
    <w:p w:rsidR="004D6BD4" w:rsidRPr="004D6BD4" w:rsidRDefault="004D6BD4" w:rsidP="005B10F6">
      <w:pPr>
        <w:pStyle w:val="1"/>
        <w:numPr>
          <w:ilvl w:val="1"/>
          <w:numId w:val="101"/>
        </w:numPr>
        <w:tabs>
          <w:tab w:val="left" w:pos="889"/>
        </w:tabs>
        <w:spacing w:before="60" w:line="321" w:lineRule="exact"/>
        <w:ind w:hanging="499"/>
        <w:jc w:val="both"/>
      </w:pPr>
      <w:bookmarkStart w:id="39" w:name="2.4._Модуль_«_Внеурочная_деятельность_и_"/>
      <w:bookmarkEnd w:id="39"/>
      <w:r w:rsidRPr="004D6BD4">
        <w:t>Модуль</w:t>
      </w:r>
      <w:r w:rsidRPr="004D6BD4">
        <w:rPr>
          <w:spacing w:val="31"/>
        </w:rPr>
        <w:t xml:space="preserve"> </w:t>
      </w:r>
      <w:r w:rsidRPr="004D6BD4">
        <w:t>«</w:t>
      </w:r>
      <w:r w:rsidRPr="004D6BD4">
        <w:rPr>
          <w:spacing w:val="43"/>
        </w:rPr>
        <w:t xml:space="preserve"> </w:t>
      </w:r>
      <w:r w:rsidRPr="004D6BD4">
        <w:t>Внеурочная</w:t>
      </w:r>
      <w:r w:rsidRPr="004D6BD4">
        <w:rPr>
          <w:spacing w:val="28"/>
        </w:rPr>
        <w:t xml:space="preserve"> </w:t>
      </w:r>
      <w:r w:rsidRPr="004D6BD4">
        <w:t>деятельность</w:t>
      </w:r>
      <w:r w:rsidRPr="004D6BD4">
        <w:rPr>
          <w:spacing w:val="35"/>
        </w:rPr>
        <w:t xml:space="preserve"> </w:t>
      </w:r>
      <w:r w:rsidRPr="004D6BD4">
        <w:t>и</w:t>
      </w:r>
      <w:r w:rsidRPr="004D6BD4">
        <w:rPr>
          <w:spacing w:val="35"/>
        </w:rPr>
        <w:t xml:space="preserve"> </w:t>
      </w:r>
      <w:r w:rsidRPr="004D6BD4">
        <w:t>дополнительное</w:t>
      </w:r>
      <w:r w:rsidRPr="004D6BD4">
        <w:rPr>
          <w:spacing w:val="47"/>
        </w:rPr>
        <w:t xml:space="preserve"> </w:t>
      </w:r>
      <w:r w:rsidRPr="004D6BD4">
        <w:t>образование»</w:t>
      </w:r>
    </w:p>
    <w:p w:rsidR="004D6BD4" w:rsidRPr="004D6BD4" w:rsidRDefault="004D6BD4" w:rsidP="004D6BD4">
      <w:pPr>
        <w:spacing w:line="247" w:lineRule="auto"/>
        <w:ind w:right="248" w:firstLine="569"/>
        <w:rPr>
          <w:sz w:val="24"/>
          <w:szCs w:val="24"/>
        </w:rPr>
      </w:pPr>
      <w:r w:rsidRPr="004D6BD4">
        <w:rPr>
          <w:w w:val="105"/>
          <w:sz w:val="24"/>
          <w:szCs w:val="24"/>
        </w:rPr>
        <w:t>Воспитание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занятиях</w:t>
      </w:r>
      <w:r w:rsidRPr="004D6BD4">
        <w:rPr>
          <w:spacing w:val="1"/>
          <w:w w:val="105"/>
          <w:sz w:val="24"/>
          <w:szCs w:val="24"/>
        </w:rPr>
        <w:t xml:space="preserve"> </w:t>
      </w:r>
      <w:r w:rsidRPr="004D6BD4">
        <w:rPr>
          <w:w w:val="105"/>
          <w:sz w:val="24"/>
          <w:szCs w:val="24"/>
        </w:rPr>
        <w:t>школьных</w:t>
      </w:r>
      <w:r w:rsidRPr="004D6BD4">
        <w:rPr>
          <w:spacing w:val="1"/>
          <w:w w:val="105"/>
          <w:sz w:val="24"/>
          <w:szCs w:val="24"/>
        </w:rPr>
        <w:t xml:space="preserve"> </w:t>
      </w:r>
      <w:r w:rsidRPr="004D6BD4">
        <w:rPr>
          <w:w w:val="105"/>
          <w:sz w:val="24"/>
          <w:szCs w:val="24"/>
        </w:rPr>
        <w:t>курсов</w:t>
      </w:r>
      <w:r w:rsidRPr="004D6BD4">
        <w:rPr>
          <w:spacing w:val="1"/>
          <w:w w:val="105"/>
          <w:sz w:val="24"/>
          <w:szCs w:val="24"/>
        </w:rPr>
        <w:t xml:space="preserve"> </w:t>
      </w:r>
      <w:r w:rsidRPr="004D6BD4">
        <w:rPr>
          <w:w w:val="105"/>
          <w:sz w:val="24"/>
          <w:szCs w:val="24"/>
        </w:rPr>
        <w:t>внеурочной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осуществляется</w:t>
      </w:r>
      <w:r w:rsidRPr="004D6BD4">
        <w:rPr>
          <w:spacing w:val="1"/>
          <w:w w:val="105"/>
          <w:sz w:val="24"/>
          <w:szCs w:val="24"/>
        </w:rPr>
        <w:t xml:space="preserve"> </w:t>
      </w:r>
      <w:r w:rsidRPr="004D6BD4">
        <w:rPr>
          <w:w w:val="105"/>
          <w:sz w:val="24"/>
          <w:szCs w:val="24"/>
        </w:rPr>
        <w:t>преимущественно</w:t>
      </w:r>
      <w:r w:rsidRPr="004D6BD4">
        <w:rPr>
          <w:spacing w:val="-4"/>
          <w:w w:val="105"/>
          <w:sz w:val="24"/>
          <w:szCs w:val="24"/>
        </w:rPr>
        <w:t xml:space="preserve"> </w:t>
      </w:r>
      <w:r w:rsidRPr="004D6BD4">
        <w:rPr>
          <w:w w:val="105"/>
          <w:sz w:val="24"/>
          <w:szCs w:val="24"/>
        </w:rPr>
        <w:t>через:</w:t>
      </w:r>
    </w:p>
    <w:p w:rsidR="004D6BD4" w:rsidRPr="004D6BD4" w:rsidRDefault="004D6BD4" w:rsidP="004D6BD4">
      <w:pPr>
        <w:spacing w:before="10" w:line="247" w:lineRule="auto"/>
        <w:ind w:right="238" w:firstLine="569"/>
        <w:rPr>
          <w:sz w:val="24"/>
          <w:szCs w:val="24"/>
        </w:rPr>
      </w:pPr>
      <w:r w:rsidRPr="004D6BD4">
        <w:rPr>
          <w:sz w:val="24"/>
          <w:szCs w:val="24"/>
        </w:rPr>
        <w:t>-формирование</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кружках,</w:t>
      </w:r>
      <w:r w:rsidRPr="004D6BD4">
        <w:rPr>
          <w:spacing w:val="1"/>
          <w:sz w:val="24"/>
          <w:szCs w:val="24"/>
        </w:rPr>
        <w:t xml:space="preserve"> </w:t>
      </w:r>
      <w:r w:rsidRPr="004D6BD4">
        <w:rPr>
          <w:sz w:val="24"/>
          <w:szCs w:val="24"/>
        </w:rPr>
        <w:t>секциях,</w:t>
      </w:r>
      <w:r w:rsidRPr="004D6BD4">
        <w:rPr>
          <w:spacing w:val="1"/>
          <w:sz w:val="24"/>
          <w:szCs w:val="24"/>
        </w:rPr>
        <w:t xml:space="preserve"> </w:t>
      </w:r>
      <w:r w:rsidRPr="004D6BD4">
        <w:rPr>
          <w:sz w:val="24"/>
          <w:szCs w:val="24"/>
        </w:rPr>
        <w:t>клубах,</w:t>
      </w:r>
      <w:r w:rsidRPr="004D6BD4">
        <w:rPr>
          <w:spacing w:val="1"/>
          <w:sz w:val="24"/>
          <w:szCs w:val="24"/>
        </w:rPr>
        <w:t xml:space="preserve"> </w:t>
      </w:r>
      <w:r w:rsidRPr="004D6BD4">
        <w:rPr>
          <w:sz w:val="24"/>
          <w:szCs w:val="24"/>
        </w:rPr>
        <w:t>студиях</w:t>
      </w:r>
      <w:r w:rsidRPr="004D6BD4">
        <w:rPr>
          <w:spacing w:val="1"/>
          <w:sz w:val="24"/>
          <w:szCs w:val="24"/>
        </w:rPr>
        <w:t xml:space="preserve"> </w:t>
      </w:r>
      <w:r w:rsidRPr="004D6BD4">
        <w:rPr>
          <w:sz w:val="24"/>
          <w:szCs w:val="24"/>
        </w:rPr>
        <w:t>детско-взрослых общностей,</w:t>
      </w:r>
      <w:r w:rsidRPr="004D6BD4">
        <w:rPr>
          <w:spacing w:val="1"/>
          <w:sz w:val="24"/>
          <w:szCs w:val="24"/>
        </w:rPr>
        <w:t xml:space="preserve"> </w:t>
      </w:r>
      <w:r w:rsidRPr="004D6BD4">
        <w:rPr>
          <w:sz w:val="24"/>
          <w:szCs w:val="24"/>
        </w:rPr>
        <w:t>которые</w:t>
      </w:r>
      <w:r w:rsidRPr="004D6BD4">
        <w:rPr>
          <w:spacing w:val="1"/>
          <w:sz w:val="24"/>
          <w:szCs w:val="24"/>
        </w:rPr>
        <w:t xml:space="preserve"> </w:t>
      </w:r>
      <w:r w:rsidRPr="004D6BD4">
        <w:rPr>
          <w:w w:val="105"/>
          <w:sz w:val="24"/>
          <w:szCs w:val="24"/>
        </w:rPr>
        <w:t>объединяют</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педагогов</w:t>
      </w:r>
      <w:r w:rsidRPr="004D6BD4">
        <w:rPr>
          <w:spacing w:val="1"/>
          <w:w w:val="105"/>
          <w:sz w:val="24"/>
          <w:szCs w:val="24"/>
        </w:rPr>
        <w:t xml:space="preserve"> </w:t>
      </w:r>
      <w:r w:rsidRPr="004D6BD4">
        <w:rPr>
          <w:w w:val="105"/>
          <w:sz w:val="24"/>
          <w:szCs w:val="24"/>
        </w:rPr>
        <w:t>общими</w:t>
      </w:r>
      <w:r w:rsidRPr="004D6BD4">
        <w:rPr>
          <w:spacing w:val="1"/>
          <w:w w:val="105"/>
          <w:sz w:val="24"/>
          <w:szCs w:val="24"/>
        </w:rPr>
        <w:t xml:space="preserve"> </w:t>
      </w:r>
      <w:r w:rsidRPr="004D6BD4">
        <w:rPr>
          <w:w w:val="105"/>
          <w:sz w:val="24"/>
          <w:szCs w:val="24"/>
        </w:rPr>
        <w:t>позитивными</w:t>
      </w:r>
      <w:r w:rsidRPr="004D6BD4">
        <w:rPr>
          <w:spacing w:val="1"/>
          <w:w w:val="105"/>
          <w:sz w:val="24"/>
          <w:szCs w:val="24"/>
        </w:rPr>
        <w:t xml:space="preserve"> </w:t>
      </w:r>
      <w:r w:rsidRPr="004D6BD4">
        <w:rPr>
          <w:w w:val="105"/>
          <w:sz w:val="24"/>
          <w:szCs w:val="24"/>
        </w:rPr>
        <w:t>эмоциями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доверительными</w:t>
      </w:r>
      <w:r w:rsidRPr="004D6BD4">
        <w:rPr>
          <w:spacing w:val="1"/>
          <w:w w:val="105"/>
          <w:sz w:val="24"/>
          <w:szCs w:val="24"/>
        </w:rPr>
        <w:t xml:space="preserve"> </w:t>
      </w:r>
      <w:r w:rsidRPr="004D6BD4">
        <w:rPr>
          <w:w w:val="105"/>
          <w:sz w:val="24"/>
          <w:szCs w:val="24"/>
        </w:rPr>
        <w:t>отношениями;</w:t>
      </w:r>
    </w:p>
    <w:p w:rsidR="004D6BD4" w:rsidRPr="004D6BD4" w:rsidRDefault="004D6BD4" w:rsidP="005B10F6">
      <w:pPr>
        <w:numPr>
          <w:ilvl w:val="2"/>
          <w:numId w:val="101"/>
        </w:numPr>
        <w:tabs>
          <w:tab w:val="left" w:pos="1213"/>
        </w:tabs>
        <w:spacing w:line="247" w:lineRule="auto"/>
        <w:ind w:right="240" w:firstLine="569"/>
        <w:rPr>
          <w:sz w:val="24"/>
          <w:szCs w:val="24"/>
        </w:rPr>
      </w:pPr>
      <w:r w:rsidRPr="004D6BD4">
        <w:rPr>
          <w:w w:val="105"/>
          <w:sz w:val="24"/>
          <w:szCs w:val="24"/>
        </w:rPr>
        <w:t>вовлечение</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интересную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полезную</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них</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которая</w:t>
      </w:r>
      <w:r w:rsidRPr="004D6BD4">
        <w:rPr>
          <w:spacing w:val="1"/>
          <w:w w:val="105"/>
          <w:sz w:val="24"/>
          <w:szCs w:val="24"/>
        </w:rPr>
        <w:t xml:space="preserve"> </w:t>
      </w:r>
      <w:r w:rsidRPr="004D6BD4">
        <w:rPr>
          <w:w w:val="105"/>
          <w:sz w:val="24"/>
          <w:szCs w:val="24"/>
        </w:rPr>
        <w:t>предоставит им возможность самореализоваться в ней, приобрести социально значимые знания,</w:t>
      </w:r>
      <w:r w:rsidRPr="004D6BD4">
        <w:rPr>
          <w:spacing w:val="1"/>
          <w:w w:val="105"/>
          <w:sz w:val="24"/>
          <w:szCs w:val="24"/>
        </w:rPr>
        <w:t xml:space="preserve"> </w:t>
      </w:r>
      <w:r w:rsidRPr="004D6BD4">
        <w:rPr>
          <w:w w:val="105"/>
          <w:sz w:val="24"/>
          <w:szCs w:val="24"/>
        </w:rPr>
        <w:t>развить в себе важные для своего личностного развитиясоциально значимые отношения, получить</w:t>
      </w:r>
      <w:r w:rsidRPr="004D6BD4">
        <w:rPr>
          <w:spacing w:val="-58"/>
          <w:w w:val="105"/>
          <w:sz w:val="24"/>
          <w:szCs w:val="24"/>
        </w:rPr>
        <w:t xml:space="preserve"> </w:t>
      </w:r>
      <w:r w:rsidRPr="004D6BD4">
        <w:rPr>
          <w:w w:val="105"/>
          <w:sz w:val="24"/>
          <w:szCs w:val="24"/>
        </w:rPr>
        <w:t>опыт</w:t>
      </w:r>
      <w:r w:rsidRPr="004D6BD4">
        <w:rPr>
          <w:spacing w:val="8"/>
          <w:w w:val="105"/>
          <w:sz w:val="24"/>
          <w:szCs w:val="24"/>
        </w:rPr>
        <w:t xml:space="preserve"> </w:t>
      </w:r>
      <w:r w:rsidRPr="004D6BD4">
        <w:rPr>
          <w:w w:val="105"/>
          <w:sz w:val="24"/>
          <w:szCs w:val="24"/>
        </w:rPr>
        <w:t>участия</w:t>
      </w:r>
      <w:r w:rsidRPr="004D6BD4">
        <w:rPr>
          <w:spacing w:val="-3"/>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социально</w:t>
      </w:r>
      <w:r w:rsidRPr="004D6BD4">
        <w:rPr>
          <w:spacing w:val="-5"/>
          <w:w w:val="105"/>
          <w:sz w:val="24"/>
          <w:szCs w:val="24"/>
        </w:rPr>
        <w:t xml:space="preserve"> </w:t>
      </w:r>
      <w:r w:rsidRPr="004D6BD4">
        <w:rPr>
          <w:w w:val="105"/>
          <w:sz w:val="24"/>
          <w:szCs w:val="24"/>
        </w:rPr>
        <w:t>значимых</w:t>
      </w:r>
      <w:r w:rsidRPr="004D6BD4">
        <w:rPr>
          <w:spacing w:val="-5"/>
          <w:w w:val="105"/>
          <w:sz w:val="24"/>
          <w:szCs w:val="24"/>
        </w:rPr>
        <w:t xml:space="preserve"> </w:t>
      </w:r>
      <w:r w:rsidRPr="004D6BD4">
        <w:rPr>
          <w:w w:val="105"/>
          <w:sz w:val="24"/>
          <w:szCs w:val="24"/>
        </w:rPr>
        <w:t>делах;</w:t>
      </w:r>
    </w:p>
    <w:p w:rsidR="004D6BD4" w:rsidRPr="004D6BD4" w:rsidRDefault="004D6BD4" w:rsidP="005B10F6">
      <w:pPr>
        <w:numPr>
          <w:ilvl w:val="3"/>
          <w:numId w:val="101"/>
        </w:numPr>
        <w:tabs>
          <w:tab w:val="left" w:pos="1393"/>
        </w:tabs>
        <w:spacing w:line="237" w:lineRule="auto"/>
        <w:ind w:right="239" w:firstLine="713"/>
        <w:rPr>
          <w:sz w:val="24"/>
          <w:szCs w:val="24"/>
        </w:rPr>
      </w:pPr>
      <w:r w:rsidRPr="004D6BD4">
        <w:rPr>
          <w:w w:val="105"/>
          <w:sz w:val="24"/>
          <w:szCs w:val="24"/>
        </w:rPr>
        <w:t>поощрение</w:t>
      </w:r>
      <w:r w:rsidRPr="004D6BD4">
        <w:rPr>
          <w:spacing w:val="1"/>
          <w:w w:val="105"/>
          <w:sz w:val="24"/>
          <w:szCs w:val="24"/>
        </w:rPr>
        <w:t xml:space="preserve"> </w:t>
      </w:r>
      <w:r w:rsidRPr="004D6BD4">
        <w:rPr>
          <w:w w:val="105"/>
          <w:sz w:val="24"/>
          <w:szCs w:val="24"/>
        </w:rPr>
        <w:t>педагогическими</w:t>
      </w:r>
      <w:r w:rsidRPr="004D6BD4">
        <w:rPr>
          <w:spacing w:val="1"/>
          <w:w w:val="105"/>
          <w:sz w:val="24"/>
          <w:szCs w:val="24"/>
        </w:rPr>
        <w:t xml:space="preserve"> </w:t>
      </w:r>
      <w:r w:rsidRPr="004D6BD4">
        <w:rPr>
          <w:w w:val="105"/>
          <w:sz w:val="24"/>
          <w:szCs w:val="24"/>
        </w:rPr>
        <w:t>работниками</w:t>
      </w:r>
      <w:r w:rsidRPr="004D6BD4">
        <w:rPr>
          <w:spacing w:val="1"/>
          <w:w w:val="105"/>
          <w:sz w:val="24"/>
          <w:szCs w:val="24"/>
        </w:rPr>
        <w:t xml:space="preserve"> </w:t>
      </w:r>
      <w:r w:rsidRPr="004D6BD4">
        <w:rPr>
          <w:w w:val="105"/>
          <w:sz w:val="24"/>
          <w:szCs w:val="24"/>
        </w:rPr>
        <w:t>детских</w:t>
      </w:r>
      <w:r w:rsidRPr="004D6BD4">
        <w:rPr>
          <w:spacing w:val="1"/>
          <w:w w:val="105"/>
          <w:sz w:val="24"/>
          <w:szCs w:val="24"/>
        </w:rPr>
        <w:t xml:space="preserve"> </w:t>
      </w:r>
      <w:r w:rsidRPr="004D6BD4">
        <w:rPr>
          <w:w w:val="105"/>
          <w:sz w:val="24"/>
          <w:szCs w:val="24"/>
        </w:rPr>
        <w:t>инициатив,</w:t>
      </w:r>
      <w:r w:rsidRPr="004D6BD4">
        <w:rPr>
          <w:spacing w:val="1"/>
          <w:w w:val="105"/>
          <w:sz w:val="24"/>
          <w:szCs w:val="24"/>
        </w:rPr>
        <w:t xml:space="preserve"> </w:t>
      </w:r>
      <w:r w:rsidRPr="004D6BD4">
        <w:rPr>
          <w:w w:val="105"/>
          <w:sz w:val="24"/>
          <w:szCs w:val="24"/>
        </w:rPr>
        <w:t>проектов,</w:t>
      </w:r>
      <w:r w:rsidRPr="004D6BD4">
        <w:rPr>
          <w:spacing w:val="1"/>
          <w:w w:val="105"/>
          <w:sz w:val="24"/>
          <w:szCs w:val="24"/>
        </w:rPr>
        <w:t xml:space="preserve"> </w:t>
      </w:r>
      <w:r w:rsidRPr="004D6BD4">
        <w:rPr>
          <w:w w:val="105"/>
          <w:sz w:val="24"/>
          <w:szCs w:val="24"/>
        </w:rPr>
        <w:t>самостоятельности,</w:t>
      </w:r>
      <w:r w:rsidRPr="004D6BD4">
        <w:rPr>
          <w:spacing w:val="4"/>
          <w:w w:val="105"/>
          <w:sz w:val="24"/>
          <w:szCs w:val="24"/>
        </w:rPr>
        <w:t xml:space="preserve"> </w:t>
      </w:r>
      <w:r w:rsidRPr="004D6BD4">
        <w:rPr>
          <w:w w:val="105"/>
          <w:sz w:val="24"/>
          <w:szCs w:val="24"/>
        </w:rPr>
        <w:t>самоорганизации</w:t>
      </w:r>
      <w:r w:rsidRPr="004D6BD4">
        <w:rPr>
          <w:spacing w:val="2"/>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интересами;</w:t>
      </w:r>
    </w:p>
    <w:p w:rsidR="004D6BD4" w:rsidRPr="004D6BD4" w:rsidRDefault="004D6BD4" w:rsidP="005B10F6">
      <w:pPr>
        <w:numPr>
          <w:ilvl w:val="2"/>
          <w:numId w:val="101"/>
        </w:numPr>
        <w:tabs>
          <w:tab w:val="left" w:pos="1327"/>
          <w:tab w:val="left" w:pos="1328"/>
        </w:tabs>
        <w:ind w:right="245" w:firstLine="569"/>
        <w:rPr>
          <w:sz w:val="24"/>
          <w:szCs w:val="24"/>
        </w:rPr>
      </w:pPr>
      <w:r w:rsidRPr="004D6BD4">
        <w:rPr>
          <w:w w:val="105"/>
          <w:sz w:val="24"/>
          <w:szCs w:val="24"/>
        </w:rPr>
        <w:t>создание</w:t>
      </w:r>
      <w:r w:rsidRPr="004D6BD4">
        <w:rPr>
          <w:spacing w:val="57"/>
          <w:w w:val="105"/>
          <w:sz w:val="24"/>
          <w:szCs w:val="24"/>
        </w:rPr>
        <w:t xml:space="preserve"> </w:t>
      </w:r>
      <w:r w:rsidRPr="004D6BD4">
        <w:rPr>
          <w:w w:val="105"/>
          <w:sz w:val="24"/>
          <w:szCs w:val="24"/>
        </w:rPr>
        <w:t>в</w:t>
      </w:r>
      <w:r w:rsidRPr="004D6BD4">
        <w:rPr>
          <w:spacing w:val="55"/>
          <w:w w:val="105"/>
          <w:sz w:val="24"/>
          <w:szCs w:val="24"/>
        </w:rPr>
        <w:t xml:space="preserve"> </w:t>
      </w:r>
      <w:r w:rsidRPr="004D6BD4">
        <w:rPr>
          <w:w w:val="105"/>
          <w:sz w:val="24"/>
          <w:szCs w:val="24"/>
        </w:rPr>
        <w:t>детских</w:t>
      </w:r>
      <w:r w:rsidRPr="004D6BD4">
        <w:rPr>
          <w:spacing w:val="5"/>
          <w:w w:val="105"/>
          <w:sz w:val="24"/>
          <w:szCs w:val="24"/>
        </w:rPr>
        <w:t xml:space="preserve"> </w:t>
      </w:r>
      <w:r w:rsidRPr="004D6BD4">
        <w:rPr>
          <w:w w:val="105"/>
          <w:sz w:val="24"/>
          <w:szCs w:val="24"/>
        </w:rPr>
        <w:t>объединениях</w:t>
      </w:r>
      <w:r w:rsidRPr="004D6BD4">
        <w:rPr>
          <w:spacing w:val="59"/>
          <w:w w:val="105"/>
          <w:sz w:val="24"/>
          <w:szCs w:val="24"/>
        </w:rPr>
        <w:t xml:space="preserve"> </w:t>
      </w:r>
      <w:r w:rsidRPr="004D6BD4">
        <w:rPr>
          <w:w w:val="105"/>
          <w:sz w:val="24"/>
          <w:szCs w:val="24"/>
        </w:rPr>
        <w:t>традиций,</w:t>
      </w:r>
      <w:r w:rsidRPr="004D6BD4">
        <w:rPr>
          <w:spacing w:val="53"/>
          <w:w w:val="105"/>
          <w:sz w:val="24"/>
          <w:szCs w:val="24"/>
        </w:rPr>
        <w:t xml:space="preserve"> </w:t>
      </w:r>
      <w:r w:rsidRPr="004D6BD4">
        <w:rPr>
          <w:w w:val="105"/>
          <w:sz w:val="24"/>
          <w:szCs w:val="24"/>
        </w:rPr>
        <w:t>задающих</w:t>
      </w:r>
      <w:r w:rsidRPr="004D6BD4">
        <w:rPr>
          <w:spacing w:val="57"/>
          <w:w w:val="105"/>
          <w:sz w:val="24"/>
          <w:szCs w:val="24"/>
        </w:rPr>
        <w:t xml:space="preserve"> </w:t>
      </w:r>
      <w:r w:rsidRPr="004D6BD4">
        <w:rPr>
          <w:w w:val="105"/>
          <w:sz w:val="24"/>
          <w:szCs w:val="24"/>
        </w:rPr>
        <w:t>их</w:t>
      </w:r>
      <w:r w:rsidRPr="004D6BD4">
        <w:rPr>
          <w:spacing w:val="56"/>
          <w:w w:val="105"/>
          <w:sz w:val="24"/>
          <w:szCs w:val="24"/>
        </w:rPr>
        <w:t xml:space="preserve"> </w:t>
      </w:r>
      <w:r w:rsidRPr="004D6BD4">
        <w:rPr>
          <w:w w:val="105"/>
          <w:sz w:val="24"/>
          <w:szCs w:val="24"/>
        </w:rPr>
        <w:t>членам</w:t>
      </w:r>
      <w:r w:rsidRPr="004D6BD4">
        <w:rPr>
          <w:spacing w:val="55"/>
          <w:w w:val="105"/>
          <w:sz w:val="24"/>
          <w:szCs w:val="24"/>
        </w:rPr>
        <w:t xml:space="preserve"> </w:t>
      </w:r>
      <w:r w:rsidRPr="004D6BD4">
        <w:rPr>
          <w:w w:val="105"/>
          <w:sz w:val="24"/>
          <w:szCs w:val="24"/>
        </w:rPr>
        <w:t>определенные</w:t>
      </w:r>
      <w:r w:rsidRPr="004D6BD4">
        <w:rPr>
          <w:spacing w:val="-58"/>
          <w:w w:val="105"/>
          <w:sz w:val="24"/>
          <w:szCs w:val="24"/>
        </w:rPr>
        <w:t xml:space="preserve"> </w:t>
      </w:r>
      <w:r w:rsidRPr="004D6BD4">
        <w:rPr>
          <w:w w:val="105"/>
          <w:sz w:val="24"/>
          <w:szCs w:val="24"/>
        </w:rPr>
        <w:t>социально</w:t>
      </w:r>
      <w:r w:rsidRPr="004D6BD4">
        <w:rPr>
          <w:spacing w:val="-1"/>
          <w:w w:val="105"/>
          <w:sz w:val="24"/>
          <w:szCs w:val="24"/>
        </w:rPr>
        <w:t xml:space="preserve"> </w:t>
      </w:r>
      <w:r w:rsidRPr="004D6BD4">
        <w:rPr>
          <w:w w:val="105"/>
          <w:sz w:val="24"/>
          <w:szCs w:val="24"/>
        </w:rPr>
        <w:t>значимые</w:t>
      </w:r>
      <w:r w:rsidRPr="004D6BD4">
        <w:rPr>
          <w:spacing w:val="3"/>
          <w:w w:val="105"/>
          <w:sz w:val="24"/>
          <w:szCs w:val="24"/>
        </w:rPr>
        <w:t xml:space="preserve"> </w:t>
      </w:r>
      <w:r w:rsidRPr="004D6BD4">
        <w:rPr>
          <w:w w:val="105"/>
          <w:sz w:val="24"/>
          <w:szCs w:val="24"/>
        </w:rPr>
        <w:t>формы</w:t>
      </w:r>
      <w:r w:rsidRPr="004D6BD4">
        <w:rPr>
          <w:spacing w:val="-5"/>
          <w:w w:val="105"/>
          <w:sz w:val="24"/>
          <w:szCs w:val="24"/>
        </w:rPr>
        <w:t xml:space="preserve"> </w:t>
      </w:r>
      <w:r w:rsidRPr="004D6BD4">
        <w:rPr>
          <w:w w:val="105"/>
          <w:sz w:val="24"/>
          <w:szCs w:val="24"/>
        </w:rPr>
        <w:t>поведения;</w:t>
      </w:r>
    </w:p>
    <w:p w:rsidR="004D6BD4" w:rsidRPr="004D6BD4" w:rsidRDefault="004D6BD4" w:rsidP="005B10F6">
      <w:pPr>
        <w:numPr>
          <w:ilvl w:val="2"/>
          <w:numId w:val="101"/>
        </w:numPr>
        <w:tabs>
          <w:tab w:val="left" w:pos="1133"/>
        </w:tabs>
        <w:spacing w:before="4" w:line="247" w:lineRule="auto"/>
        <w:ind w:right="242" w:firstLine="569"/>
        <w:rPr>
          <w:sz w:val="24"/>
          <w:szCs w:val="24"/>
        </w:rPr>
      </w:pPr>
      <w:r w:rsidRPr="004D6BD4">
        <w:rPr>
          <w:w w:val="105"/>
          <w:sz w:val="24"/>
          <w:szCs w:val="24"/>
        </w:rPr>
        <w:t>поддержку</w:t>
      </w:r>
      <w:r w:rsidRPr="004D6BD4">
        <w:rPr>
          <w:spacing w:val="3"/>
          <w:w w:val="105"/>
          <w:sz w:val="24"/>
          <w:szCs w:val="24"/>
        </w:rPr>
        <w:t xml:space="preserve"> </w:t>
      </w:r>
      <w:r w:rsidRPr="004D6BD4">
        <w:rPr>
          <w:w w:val="105"/>
          <w:sz w:val="24"/>
          <w:szCs w:val="24"/>
        </w:rPr>
        <w:t>в</w:t>
      </w:r>
      <w:r w:rsidRPr="004D6BD4">
        <w:rPr>
          <w:spacing w:val="7"/>
          <w:w w:val="105"/>
          <w:sz w:val="24"/>
          <w:szCs w:val="24"/>
        </w:rPr>
        <w:t xml:space="preserve"> </w:t>
      </w:r>
      <w:r w:rsidRPr="004D6BD4">
        <w:rPr>
          <w:w w:val="105"/>
          <w:sz w:val="24"/>
          <w:szCs w:val="24"/>
        </w:rPr>
        <w:t>детских</w:t>
      </w:r>
      <w:r w:rsidRPr="004D6BD4">
        <w:rPr>
          <w:spacing w:val="8"/>
          <w:w w:val="105"/>
          <w:sz w:val="24"/>
          <w:szCs w:val="24"/>
        </w:rPr>
        <w:t xml:space="preserve"> </w:t>
      </w:r>
      <w:r w:rsidRPr="004D6BD4">
        <w:rPr>
          <w:w w:val="105"/>
          <w:sz w:val="24"/>
          <w:szCs w:val="24"/>
        </w:rPr>
        <w:t>объединениях</w:t>
      </w:r>
      <w:r w:rsidRPr="004D6BD4">
        <w:rPr>
          <w:spacing w:val="11"/>
          <w:w w:val="105"/>
          <w:sz w:val="24"/>
          <w:szCs w:val="24"/>
        </w:rPr>
        <w:t xml:space="preserve"> </w:t>
      </w:r>
      <w:r w:rsidRPr="004D6BD4">
        <w:rPr>
          <w:w w:val="105"/>
          <w:sz w:val="24"/>
          <w:szCs w:val="24"/>
        </w:rPr>
        <w:t>школьников</w:t>
      </w:r>
      <w:r w:rsidRPr="004D6BD4">
        <w:rPr>
          <w:spacing w:val="15"/>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ярко</w:t>
      </w:r>
      <w:r w:rsidRPr="004D6BD4">
        <w:rPr>
          <w:spacing w:val="8"/>
          <w:w w:val="105"/>
          <w:sz w:val="24"/>
          <w:szCs w:val="24"/>
        </w:rPr>
        <w:t xml:space="preserve"> </w:t>
      </w:r>
      <w:r w:rsidRPr="004D6BD4">
        <w:rPr>
          <w:w w:val="105"/>
          <w:sz w:val="24"/>
          <w:szCs w:val="24"/>
        </w:rPr>
        <w:t>выраженной</w:t>
      </w:r>
      <w:r w:rsidRPr="004D6BD4">
        <w:rPr>
          <w:spacing w:val="21"/>
          <w:w w:val="105"/>
          <w:sz w:val="24"/>
          <w:szCs w:val="24"/>
        </w:rPr>
        <w:t xml:space="preserve"> </w:t>
      </w:r>
      <w:r w:rsidRPr="004D6BD4">
        <w:rPr>
          <w:w w:val="105"/>
          <w:sz w:val="24"/>
          <w:szCs w:val="24"/>
        </w:rPr>
        <w:t>лидерскойпозицией</w:t>
      </w:r>
      <w:r w:rsidRPr="004D6BD4">
        <w:rPr>
          <w:spacing w:val="21"/>
          <w:w w:val="105"/>
          <w:sz w:val="24"/>
          <w:szCs w:val="24"/>
        </w:rPr>
        <w:t xml:space="preserve"> </w:t>
      </w:r>
      <w:r w:rsidRPr="004D6BD4">
        <w:rPr>
          <w:w w:val="105"/>
          <w:sz w:val="24"/>
          <w:szCs w:val="24"/>
        </w:rPr>
        <w:t>и</w:t>
      </w:r>
      <w:r w:rsidRPr="004D6BD4">
        <w:rPr>
          <w:spacing w:val="-57"/>
          <w:w w:val="105"/>
          <w:sz w:val="24"/>
          <w:szCs w:val="24"/>
        </w:rPr>
        <w:t xml:space="preserve"> </w:t>
      </w:r>
      <w:r w:rsidRPr="004D6BD4">
        <w:rPr>
          <w:w w:val="105"/>
          <w:sz w:val="24"/>
          <w:szCs w:val="24"/>
        </w:rPr>
        <w:t>установкой на сохранение и поддержание накопленных социально значимых традиций;</w:t>
      </w:r>
      <w:r w:rsidRPr="004D6BD4">
        <w:rPr>
          <w:spacing w:val="1"/>
          <w:w w:val="105"/>
          <w:sz w:val="24"/>
          <w:szCs w:val="24"/>
        </w:rPr>
        <w:t xml:space="preserve"> </w:t>
      </w:r>
      <w:r w:rsidRPr="004D6BD4">
        <w:rPr>
          <w:w w:val="105"/>
          <w:sz w:val="24"/>
          <w:szCs w:val="24"/>
        </w:rPr>
        <w:t>Реализация</w:t>
      </w:r>
      <w:r w:rsidRPr="004D6BD4">
        <w:rPr>
          <w:spacing w:val="6"/>
          <w:w w:val="105"/>
          <w:sz w:val="24"/>
          <w:szCs w:val="24"/>
        </w:rPr>
        <w:t xml:space="preserve"> </w:t>
      </w:r>
      <w:r w:rsidRPr="004D6BD4">
        <w:rPr>
          <w:w w:val="105"/>
          <w:sz w:val="24"/>
          <w:szCs w:val="24"/>
        </w:rPr>
        <w:t>воспитательного</w:t>
      </w:r>
      <w:r w:rsidRPr="004D6BD4">
        <w:rPr>
          <w:spacing w:val="3"/>
          <w:w w:val="105"/>
          <w:sz w:val="24"/>
          <w:szCs w:val="24"/>
        </w:rPr>
        <w:t xml:space="preserve"> </w:t>
      </w:r>
      <w:r w:rsidRPr="004D6BD4">
        <w:rPr>
          <w:w w:val="105"/>
          <w:sz w:val="24"/>
          <w:szCs w:val="24"/>
        </w:rPr>
        <w:t>потенциала</w:t>
      </w:r>
      <w:r w:rsidRPr="004D6BD4">
        <w:rPr>
          <w:spacing w:val="9"/>
          <w:w w:val="105"/>
          <w:sz w:val="24"/>
          <w:szCs w:val="24"/>
        </w:rPr>
        <w:t xml:space="preserve"> </w:t>
      </w:r>
      <w:r w:rsidRPr="004D6BD4">
        <w:rPr>
          <w:w w:val="105"/>
          <w:sz w:val="24"/>
          <w:szCs w:val="24"/>
        </w:rPr>
        <w:t>внеурочной</w:t>
      </w:r>
      <w:r w:rsidRPr="004D6BD4">
        <w:rPr>
          <w:spacing w:val="8"/>
          <w:w w:val="105"/>
          <w:sz w:val="24"/>
          <w:szCs w:val="24"/>
        </w:rPr>
        <w:t xml:space="preserve"> </w:t>
      </w:r>
      <w:r w:rsidRPr="004D6BD4">
        <w:rPr>
          <w:w w:val="105"/>
          <w:sz w:val="24"/>
          <w:szCs w:val="24"/>
        </w:rPr>
        <w:t>деятельности</w:t>
      </w:r>
      <w:r w:rsidRPr="004D6BD4">
        <w:rPr>
          <w:spacing w:val="14"/>
          <w:w w:val="105"/>
          <w:sz w:val="24"/>
          <w:szCs w:val="24"/>
        </w:rPr>
        <w:t xml:space="preserve"> </w:t>
      </w:r>
      <w:r w:rsidRPr="004D6BD4">
        <w:rPr>
          <w:w w:val="105"/>
          <w:sz w:val="24"/>
          <w:szCs w:val="24"/>
        </w:rPr>
        <w:t>в</w:t>
      </w:r>
      <w:r w:rsidRPr="004D6BD4">
        <w:rPr>
          <w:spacing w:val="59"/>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осуществляется</w:t>
      </w:r>
      <w:r w:rsidRPr="004D6BD4">
        <w:rPr>
          <w:spacing w:val="58"/>
          <w:w w:val="105"/>
          <w:sz w:val="24"/>
          <w:szCs w:val="24"/>
        </w:rPr>
        <w:t xml:space="preserve"> </w:t>
      </w:r>
      <w:r w:rsidRPr="004D6BD4">
        <w:rPr>
          <w:w w:val="105"/>
          <w:sz w:val="24"/>
          <w:szCs w:val="24"/>
        </w:rPr>
        <w:t>в</w:t>
      </w:r>
      <w:r w:rsidRPr="004D6BD4">
        <w:rPr>
          <w:spacing w:val="-58"/>
          <w:w w:val="105"/>
          <w:sz w:val="24"/>
          <w:szCs w:val="24"/>
        </w:rPr>
        <w:t xml:space="preserve"> </w:t>
      </w:r>
      <w:r w:rsidRPr="004D6BD4">
        <w:rPr>
          <w:w w:val="105"/>
          <w:sz w:val="24"/>
          <w:szCs w:val="24"/>
        </w:rPr>
        <w:t>рамках следующих</w:t>
      </w:r>
      <w:r w:rsidRPr="004D6BD4">
        <w:rPr>
          <w:spacing w:val="-6"/>
          <w:w w:val="105"/>
          <w:sz w:val="24"/>
          <w:szCs w:val="24"/>
        </w:rPr>
        <w:t xml:space="preserve"> </w:t>
      </w:r>
      <w:r w:rsidRPr="004D6BD4">
        <w:rPr>
          <w:w w:val="105"/>
          <w:sz w:val="24"/>
          <w:szCs w:val="24"/>
        </w:rPr>
        <w:t>выбранных</w:t>
      </w:r>
      <w:r w:rsidRPr="004D6BD4">
        <w:rPr>
          <w:spacing w:val="-6"/>
          <w:w w:val="105"/>
          <w:sz w:val="24"/>
          <w:szCs w:val="24"/>
        </w:rPr>
        <w:t xml:space="preserve"> </w:t>
      </w:r>
      <w:r w:rsidRPr="004D6BD4">
        <w:rPr>
          <w:w w:val="105"/>
          <w:sz w:val="24"/>
          <w:szCs w:val="24"/>
        </w:rPr>
        <w:t>обучающимися</w:t>
      </w:r>
      <w:r w:rsidRPr="004D6BD4">
        <w:rPr>
          <w:spacing w:val="-3"/>
          <w:w w:val="105"/>
          <w:sz w:val="24"/>
          <w:szCs w:val="24"/>
        </w:rPr>
        <w:t xml:space="preserve"> </w:t>
      </w:r>
      <w:r w:rsidRPr="004D6BD4">
        <w:rPr>
          <w:w w:val="105"/>
          <w:sz w:val="24"/>
          <w:szCs w:val="24"/>
        </w:rPr>
        <w:t>курсов,</w:t>
      </w:r>
      <w:r w:rsidRPr="004D6BD4">
        <w:rPr>
          <w:spacing w:val="-4"/>
          <w:w w:val="105"/>
          <w:sz w:val="24"/>
          <w:szCs w:val="24"/>
        </w:rPr>
        <w:t xml:space="preserve"> </w:t>
      </w:r>
      <w:r w:rsidRPr="004D6BD4">
        <w:rPr>
          <w:w w:val="105"/>
          <w:sz w:val="24"/>
          <w:szCs w:val="24"/>
        </w:rPr>
        <w:t>занятий:</w:t>
      </w:r>
    </w:p>
    <w:p w:rsidR="004D6BD4" w:rsidRPr="004D6BD4" w:rsidRDefault="004D6BD4" w:rsidP="005B10F6">
      <w:pPr>
        <w:numPr>
          <w:ilvl w:val="3"/>
          <w:numId w:val="101"/>
        </w:numPr>
        <w:tabs>
          <w:tab w:val="left" w:pos="1393"/>
          <w:tab w:val="left" w:pos="3813"/>
          <w:tab w:val="left" w:pos="7703"/>
        </w:tabs>
        <w:spacing w:line="237" w:lineRule="auto"/>
        <w:ind w:right="673" w:firstLine="713"/>
        <w:rPr>
          <w:sz w:val="24"/>
          <w:szCs w:val="24"/>
        </w:rPr>
      </w:pPr>
      <w:r w:rsidRPr="004D6BD4">
        <w:rPr>
          <w:w w:val="105"/>
          <w:sz w:val="24"/>
          <w:szCs w:val="24"/>
        </w:rPr>
        <w:t>патриотической,</w:t>
      </w:r>
      <w:r w:rsidRPr="004D6BD4">
        <w:rPr>
          <w:w w:val="105"/>
          <w:sz w:val="24"/>
          <w:szCs w:val="24"/>
        </w:rPr>
        <w:tab/>
        <w:t>гражданско-патриотической,</w:t>
      </w:r>
      <w:r w:rsidRPr="004D6BD4">
        <w:rPr>
          <w:w w:val="105"/>
          <w:sz w:val="24"/>
          <w:szCs w:val="24"/>
        </w:rPr>
        <w:tab/>
      </w:r>
      <w:r w:rsidRPr="004D6BD4">
        <w:rPr>
          <w:sz w:val="24"/>
          <w:szCs w:val="24"/>
        </w:rPr>
        <w:t>военно-патриотической,</w:t>
      </w:r>
      <w:r w:rsidRPr="004D6BD4">
        <w:rPr>
          <w:spacing w:val="1"/>
          <w:sz w:val="24"/>
          <w:szCs w:val="24"/>
        </w:rPr>
        <w:t xml:space="preserve"> </w:t>
      </w:r>
      <w:r w:rsidRPr="004D6BD4">
        <w:rPr>
          <w:w w:val="105"/>
          <w:sz w:val="24"/>
          <w:szCs w:val="24"/>
        </w:rPr>
        <w:t>краеведческой,</w:t>
      </w:r>
      <w:r w:rsidRPr="004D6BD4">
        <w:rPr>
          <w:spacing w:val="-4"/>
          <w:w w:val="105"/>
          <w:sz w:val="24"/>
          <w:szCs w:val="24"/>
        </w:rPr>
        <w:t xml:space="preserve"> </w:t>
      </w:r>
      <w:r w:rsidRPr="004D6BD4">
        <w:rPr>
          <w:w w:val="105"/>
          <w:sz w:val="24"/>
          <w:szCs w:val="24"/>
        </w:rPr>
        <w:t>историко-культурной</w:t>
      </w:r>
      <w:r w:rsidRPr="004D6BD4">
        <w:rPr>
          <w:spacing w:val="-1"/>
          <w:w w:val="105"/>
          <w:sz w:val="24"/>
          <w:szCs w:val="24"/>
        </w:rPr>
        <w:t xml:space="preserve"> </w:t>
      </w:r>
      <w:r w:rsidRPr="004D6BD4">
        <w:rPr>
          <w:w w:val="105"/>
          <w:sz w:val="24"/>
          <w:szCs w:val="24"/>
        </w:rPr>
        <w:t>направленности;</w:t>
      </w:r>
    </w:p>
    <w:p w:rsidR="004D6BD4" w:rsidRPr="004D6BD4" w:rsidRDefault="004D6BD4" w:rsidP="005B10F6">
      <w:pPr>
        <w:numPr>
          <w:ilvl w:val="3"/>
          <w:numId w:val="101"/>
        </w:numPr>
        <w:tabs>
          <w:tab w:val="left" w:pos="1393"/>
          <w:tab w:val="left" w:pos="4468"/>
          <w:tab w:val="left" w:pos="6839"/>
          <w:tab w:val="left" w:pos="8149"/>
          <w:tab w:val="left" w:pos="8812"/>
        </w:tabs>
        <w:spacing w:before="4" w:line="237" w:lineRule="auto"/>
        <w:ind w:right="517" w:firstLine="713"/>
        <w:rPr>
          <w:sz w:val="24"/>
          <w:szCs w:val="24"/>
        </w:rPr>
      </w:pPr>
      <w:r w:rsidRPr="004D6BD4">
        <w:rPr>
          <w:w w:val="105"/>
          <w:sz w:val="24"/>
          <w:szCs w:val="24"/>
        </w:rPr>
        <w:t>духовно-нравственной</w:t>
      </w:r>
      <w:r w:rsidRPr="004D6BD4">
        <w:rPr>
          <w:w w:val="105"/>
          <w:sz w:val="24"/>
          <w:szCs w:val="24"/>
        </w:rPr>
        <w:tab/>
        <w:t>направленности,</w:t>
      </w:r>
      <w:r w:rsidRPr="004D6BD4">
        <w:rPr>
          <w:w w:val="105"/>
          <w:sz w:val="24"/>
          <w:szCs w:val="24"/>
        </w:rPr>
        <w:tab/>
        <w:t>занятий</w:t>
      </w:r>
      <w:r w:rsidRPr="004D6BD4">
        <w:rPr>
          <w:w w:val="105"/>
          <w:sz w:val="24"/>
          <w:szCs w:val="24"/>
        </w:rPr>
        <w:tab/>
        <w:t>по</w:t>
      </w:r>
      <w:r w:rsidRPr="004D6BD4">
        <w:rPr>
          <w:w w:val="105"/>
          <w:sz w:val="24"/>
          <w:szCs w:val="24"/>
        </w:rPr>
        <w:tab/>
      </w:r>
      <w:r w:rsidRPr="004D6BD4">
        <w:rPr>
          <w:sz w:val="24"/>
          <w:szCs w:val="24"/>
        </w:rPr>
        <w:t>традиционным</w:t>
      </w:r>
      <w:r w:rsidRPr="004D6BD4">
        <w:rPr>
          <w:spacing w:val="-55"/>
          <w:sz w:val="24"/>
          <w:szCs w:val="24"/>
        </w:rPr>
        <w:t xml:space="preserve"> </w:t>
      </w:r>
      <w:r w:rsidRPr="004D6BD4">
        <w:rPr>
          <w:w w:val="105"/>
          <w:sz w:val="24"/>
          <w:szCs w:val="24"/>
        </w:rPr>
        <w:t>религиозным</w:t>
      </w:r>
      <w:r w:rsidRPr="004D6BD4">
        <w:rPr>
          <w:spacing w:val="-10"/>
          <w:w w:val="105"/>
          <w:sz w:val="24"/>
          <w:szCs w:val="24"/>
        </w:rPr>
        <w:t xml:space="preserve"> </w:t>
      </w:r>
      <w:r w:rsidRPr="004D6BD4">
        <w:rPr>
          <w:w w:val="105"/>
          <w:sz w:val="24"/>
          <w:szCs w:val="24"/>
        </w:rPr>
        <w:t>культурам</w:t>
      </w:r>
      <w:r w:rsidRPr="004D6BD4">
        <w:rPr>
          <w:spacing w:val="-10"/>
          <w:w w:val="105"/>
          <w:sz w:val="24"/>
          <w:szCs w:val="24"/>
        </w:rPr>
        <w:t xml:space="preserve"> </w:t>
      </w:r>
      <w:r w:rsidRPr="004D6BD4">
        <w:rPr>
          <w:w w:val="105"/>
          <w:sz w:val="24"/>
          <w:szCs w:val="24"/>
        </w:rPr>
        <w:t>народов</w:t>
      </w:r>
      <w:r w:rsidRPr="004D6BD4">
        <w:rPr>
          <w:spacing w:val="-1"/>
          <w:w w:val="105"/>
          <w:sz w:val="24"/>
          <w:szCs w:val="24"/>
        </w:rPr>
        <w:t xml:space="preserve"> </w:t>
      </w:r>
      <w:r w:rsidRPr="004D6BD4">
        <w:rPr>
          <w:w w:val="105"/>
          <w:sz w:val="24"/>
          <w:szCs w:val="24"/>
        </w:rPr>
        <w:t>России,</w:t>
      </w:r>
      <w:r w:rsidRPr="004D6BD4">
        <w:rPr>
          <w:spacing w:val="-13"/>
          <w:w w:val="105"/>
          <w:sz w:val="24"/>
          <w:szCs w:val="24"/>
        </w:rPr>
        <w:t xml:space="preserve"> </w:t>
      </w:r>
      <w:r w:rsidRPr="004D6BD4">
        <w:rPr>
          <w:w w:val="105"/>
          <w:sz w:val="24"/>
          <w:szCs w:val="24"/>
        </w:rPr>
        <w:t>духовно-историческому</w:t>
      </w:r>
      <w:r w:rsidRPr="004D6BD4">
        <w:rPr>
          <w:spacing w:val="-14"/>
          <w:w w:val="105"/>
          <w:sz w:val="24"/>
          <w:szCs w:val="24"/>
        </w:rPr>
        <w:t xml:space="preserve"> </w:t>
      </w:r>
      <w:r w:rsidRPr="004D6BD4">
        <w:rPr>
          <w:w w:val="105"/>
          <w:sz w:val="24"/>
          <w:szCs w:val="24"/>
        </w:rPr>
        <w:t>краеведению;</w:t>
      </w:r>
    </w:p>
    <w:p w:rsidR="004D6BD4" w:rsidRPr="004D6BD4" w:rsidRDefault="004D6BD4" w:rsidP="005B10F6">
      <w:pPr>
        <w:numPr>
          <w:ilvl w:val="3"/>
          <w:numId w:val="101"/>
        </w:numPr>
        <w:tabs>
          <w:tab w:val="left" w:pos="1393"/>
          <w:tab w:val="left" w:pos="4122"/>
          <w:tab w:val="left" w:pos="5664"/>
          <w:tab w:val="left" w:pos="8467"/>
        </w:tabs>
        <w:spacing w:before="9"/>
        <w:ind w:left="1392"/>
        <w:rPr>
          <w:sz w:val="24"/>
          <w:szCs w:val="24"/>
        </w:rPr>
      </w:pPr>
      <w:r w:rsidRPr="004D6BD4">
        <w:rPr>
          <w:w w:val="105"/>
          <w:sz w:val="24"/>
          <w:szCs w:val="24"/>
        </w:rPr>
        <w:t>интеллектуальной,</w:t>
      </w:r>
      <w:r w:rsidRPr="004D6BD4">
        <w:rPr>
          <w:w w:val="105"/>
          <w:sz w:val="24"/>
          <w:szCs w:val="24"/>
        </w:rPr>
        <w:tab/>
        <w:t>научной,</w:t>
      </w:r>
      <w:r w:rsidRPr="004D6BD4">
        <w:rPr>
          <w:w w:val="105"/>
          <w:sz w:val="24"/>
          <w:szCs w:val="24"/>
        </w:rPr>
        <w:tab/>
        <w:t>исследовательской,</w:t>
      </w:r>
      <w:r w:rsidRPr="004D6BD4">
        <w:rPr>
          <w:w w:val="105"/>
          <w:sz w:val="24"/>
          <w:szCs w:val="24"/>
        </w:rPr>
        <w:tab/>
        <w:t>просветительской</w:t>
      </w:r>
    </w:p>
    <w:p w:rsidR="004D6BD4" w:rsidRPr="004D6BD4" w:rsidRDefault="004D6BD4" w:rsidP="004D6BD4">
      <w:pPr>
        <w:spacing w:before="112"/>
        <w:rPr>
          <w:sz w:val="24"/>
          <w:szCs w:val="24"/>
        </w:rPr>
      </w:pPr>
      <w:r w:rsidRPr="004D6BD4">
        <w:rPr>
          <w:w w:val="105"/>
          <w:sz w:val="24"/>
          <w:szCs w:val="24"/>
        </w:rPr>
        <w:t>направленности;</w:t>
      </w:r>
    </w:p>
    <w:p w:rsidR="004D6BD4" w:rsidRPr="004D6BD4" w:rsidRDefault="004D6BD4" w:rsidP="005B10F6">
      <w:pPr>
        <w:numPr>
          <w:ilvl w:val="3"/>
          <w:numId w:val="101"/>
        </w:numPr>
        <w:tabs>
          <w:tab w:val="left" w:pos="1393"/>
        </w:tabs>
        <w:spacing w:before="7" w:line="341" w:lineRule="exact"/>
        <w:ind w:left="1392"/>
        <w:rPr>
          <w:sz w:val="24"/>
          <w:szCs w:val="24"/>
        </w:rPr>
      </w:pPr>
      <w:r w:rsidRPr="004D6BD4">
        <w:rPr>
          <w:sz w:val="24"/>
          <w:szCs w:val="24"/>
        </w:rPr>
        <w:t>экологической,</w:t>
      </w:r>
      <w:r w:rsidRPr="004D6BD4">
        <w:rPr>
          <w:spacing w:val="32"/>
          <w:sz w:val="24"/>
          <w:szCs w:val="24"/>
        </w:rPr>
        <w:t xml:space="preserve"> </w:t>
      </w:r>
      <w:r w:rsidRPr="004D6BD4">
        <w:rPr>
          <w:sz w:val="24"/>
          <w:szCs w:val="24"/>
        </w:rPr>
        <w:t>природоохранной</w:t>
      </w:r>
      <w:r w:rsidRPr="004D6BD4">
        <w:rPr>
          <w:spacing w:val="43"/>
          <w:sz w:val="24"/>
          <w:szCs w:val="24"/>
        </w:rPr>
        <w:t xml:space="preserve"> </w:t>
      </w:r>
      <w:r w:rsidRPr="004D6BD4">
        <w:rPr>
          <w:sz w:val="24"/>
          <w:szCs w:val="24"/>
        </w:rPr>
        <w:t>направленности;</w:t>
      </w:r>
    </w:p>
    <w:p w:rsidR="004D6BD4" w:rsidRPr="004D6BD4" w:rsidRDefault="004D6BD4" w:rsidP="005B10F6">
      <w:pPr>
        <w:numPr>
          <w:ilvl w:val="3"/>
          <w:numId w:val="101"/>
        </w:numPr>
        <w:tabs>
          <w:tab w:val="left" w:pos="1393"/>
          <w:tab w:val="left" w:pos="3705"/>
          <w:tab w:val="left" w:pos="5578"/>
          <w:tab w:val="left" w:pos="7804"/>
          <w:tab w:val="left" w:pos="8243"/>
          <w:tab w:val="left" w:pos="9490"/>
        </w:tabs>
        <w:spacing w:line="242" w:lineRule="auto"/>
        <w:ind w:right="405" w:firstLine="713"/>
        <w:rPr>
          <w:sz w:val="24"/>
          <w:szCs w:val="24"/>
        </w:rPr>
      </w:pPr>
      <w:r w:rsidRPr="004D6BD4">
        <w:rPr>
          <w:w w:val="105"/>
          <w:sz w:val="24"/>
          <w:szCs w:val="24"/>
        </w:rPr>
        <w:t>художественной,</w:t>
      </w:r>
      <w:r w:rsidRPr="004D6BD4">
        <w:rPr>
          <w:w w:val="105"/>
          <w:sz w:val="24"/>
          <w:szCs w:val="24"/>
        </w:rPr>
        <w:tab/>
        <w:t>эстетической</w:t>
      </w:r>
      <w:r w:rsidRPr="004D6BD4">
        <w:rPr>
          <w:w w:val="105"/>
          <w:sz w:val="24"/>
          <w:szCs w:val="24"/>
        </w:rPr>
        <w:tab/>
        <w:t>направленности</w:t>
      </w:r>
      <w:r w:rsidRPr="004D6BD4">
        <w:rPr>
          <w:w w:val="105"/>
          <w:sz w:val="24"/>
          <w:szCs w:val="24"/>
        </w:rPr>
        <w:tab/>
        <w:t>в</w:t>
      </w:r>
      <w:r w:rsidRPr="004D6BD4">
        <w:rPr>
          <w:w w:val="105"/>
          <w:sz w:val="24"/>
          <w:szCs w:val="24"/>
        </w:rPr>
        <w:tab/>
        <w:t>области</w:t>
      </w:r>
      <w:r w:rsidRPr="004D6BD4">
        <w:rPr>
          <w:w w:val="105"/>
          <w:sz w:val="24"/>
          <w:szCs w:val="24"/>
        </w:rPr>
        <w:tab/>
      </w:r>
      <w:r w:rsidRPr="004D6BD4">
        <w:rPr>
          <w:spacing w:val="-3"/>
          <w:w w:val="105"/>
          <w:sz w:val="24"/>
          <w:szCs w:val="24"/>
        </w:rPr>
        <w:t>искусств,</w:t>
      </w:r>
      <w:r w:rsidRPr="004D6BD4">
        <w:rPr>
          <w:spacing w:val="-58"/>
          <w:w w:val="105"/>
          <w:sz w:val="24"/>
          <w:szCs w:val="24"/>
        </w:rPr>
        <w:t xml:space="preserve"> </w:t>
      </w:r>
      <w:r w:rsidRPr="004D6BD4">
        <w:rPr>
          <w:w w:val="105"/>
          <w:sz w:val="24"/>
          <w:szCs w:val="24"/>
        </w:rPr>
        <w:t>художественного</w:t>
      </w:r>
      <w:r w:rsidRPr="004D6BD4">
        <w:rPr>
          <w:spacing w:val="3"/>
          <w:w w:val="105"/>
          <w:sz w:val="24"/>
          <w:szCs w:val="24"/>
        </w:rPr>
        <w:t xml:space="preserve"> </w:t>
      </w:r>
      <w:r w:rsidRPr="004D6BD4">
        <w:rPr>
          <w:w w:val="105"/>
          <w:sz w:val="24"/>
          <w:szCs w:val="24"/>
        </w:rPr>
        <w:t>творчества разных</w:t>
      </w:r>
      <w:r w:rsidRPr="004D6BD4">
        <w:rPr>
          <w:spacing w:val="-1"/>
          <w:w w:val="105"/>
          <w:sz w:val="24"/>
          <w:szCs w:val="24"/>
        </w:rPr>
        <w:t xml:space="preserve"> </w:t>
      </w:r>
      <w:r w:rsidRPr="004D6BD4">
        <w:rPr>
          <w:w w:val="105"/>
          <w:sz w:val="24"/>
          <w:szCs w:val="24"/>
        </w:rPr>
        <w:t>видов</w:t>
      </w:r>
      <w:r w:rsidRPr="004D6BD4">
        <w:rPr>
          <w:spacing w:val="-5"/>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жанров;</w:t>
      </w:r>
    </w:p>
    <w:p w:rsidR="004D6BD4" w:rsidRPr="004D6BD4" w:rsidRDefault="004D6BD4" w:rsidP="005B10F6">
      <w:pPr>
        <w:numPr>
          <w:ilvl w:val="3"/>
          <w:numId w:val="101"/>
        </w:numPr>
        <w:tabs>
          <w:tab w:val="left" w:pos="1393"/>
        </w:tabs>
        <w:spacing w:line="341" w:lineRule="exact"/>
        <w:ind w:left="1392"/>
        <w:rPr>
          <w:sz w:val="24"/>
          <w:szCs w:val="24"/>
        </w:rPr>
      </w:pPr>
      <w:r w:rsidRPr="004D6BD4">
        <w:rPr>
          <w:sz w:val="24"/>
          <w:szCs w:val="24"/>
        </w:rPr>
        <w:t>туристско-краеведческой</w:t>
      </w:r>
      <w:r w:rsidRPr="004D6BD4">
        <w:rPr>
          <w:spacing w:val="66"/>
          <w:sz w:val="24"/>
          <w:szCs w:val="24"/>
        </w:rPr>
        <w:t xml:space="preserve"> </w:t>
      </w:r>
      <w:r w:rsidRPr="004D6BD4">
        <w:rPr>
          <w:sz w:val="24"/>
          <w:szCs w:val="24"/>
        </w:rPr>
        <w:t>направленности;</w:t>
      </w:r>
    </w:p>
    <w:p w:rsidR="004D6BD4" w:rsidRPr="004D6BD4" w:rsidRDefault="004D6BD4" w:rsidP="005B10F6">
      <w:pPr>
        <w:numPr>
          <w:ilvl w:val="3"/>
          <w:numId w:val="101"/>
        </w:numPr>
        <w:tabs>
          <w:tab w:val="left" w:pos="1393"/>
        </w:tabs>
        <w:spacing w:before="1"/>
        <w:ind w:left="1392"/>
        <w:rPr>
          <w:sz w:val="24"/>
          <w:szCs w:val="24"/>
        </w:rPr>
      </w:pPr>
      <w:r w:rsidRPr="004D6BD4">
        <w:rPr>
          <w:sz w:val="24"/>
          <w:szCs w:val="24"/>
        </w:rPr>
        <w:t>оздоровительной</w:t>
      </w:r>
      <w:r w:rsidRPr="004D6BD4">
        <w:rPr>
          <w:spacing w:val="30"/>
          <w:sz w:val="24"/>
          <w:szCs w:val="24"/>
        </w:rPr>
        <w:t xml:space="preserve"> </w:t>
      </w:r>
      <w:r w:rsidRPr="004D6BD4">
        <w:rPr>
          <w:sz w:val="24"/>
          <w:szCs w:val="24"/>
        </w:rPr>
        <w:t>и</w:t>
      </w:r>
      <w:r w:rsidRPr="004D6BD4">
        <w:rPr>
          <w:spacing w:val="37"/>
          <w:sz w:val="24"/>
          <w:szCs w:val="24"/>
        </w:rPr>
        <w:t xml:space="preserve"> </w:t>
      </w:r>
      <w:r w:rsidRPr="004D6BD4">
        <w:rPr>
          <w:sz w:val="24"/>
          <w:szCs w:val="24"/>
        </w:rPr>
        <w:t>спортивной</w:t>
      </w:r>
      <w:r w:rsidRPr="004D6BD4">
        <w:rPr>
          <w:spacing w:val="42"/>
          <w:sz w:val="24"/>
          <w:szCs w:val="24"/>
        </w:rPr>
        <w:t xml:space="preserve"> </w:t>
      </w:r>
      <w:r w:rsidRPr="004D6BD4">
        <w:rPr>
          <w:sz w:val="24"/>
          <w:szCs w:val="24"/>
        </w:rPr>
        <w:t>направленности.</w:t>
      </w:r>
    </w:p>
    <w:p w:rsidR="004D6BD4" w:rsidRPr="004D6BD4" w:rsidRDefault="004D6BD4" w:rsidP="004D6BD4">
      <w:pPr>
        <w:spacing w:before="5" w:line="247" w:lineRule="auto"/>
        <w:ind w:right="240"/>
        <w:rPr>
          <w:sz w:val="24"/>
          <w:szCs w:val="24"/>
        </w:rPr>
      </w:pPr>
      <w:r w:rsidRPr="004D6BD4">
        <w:rPr>
          <w:b/>
          <w:i/>
          <w:w w:val="105"/>
          <w:sz w:val="24"/>
          <w:szCs w:val="24"/>
        </w:rPr>
        <w:t xml:space="preserve">Информационно-просветительская деятельность. </w:t>
      </w:r>
      <w:r w:rsidRPr="004D6BD4">
        <w:rPr>
          <w:w w:val="105"/>
          <w:sz w:val="24"/>
          <w:szCs w:val="24"/>
        </w:rPr>
        <w:t>Курс внеурочной деятельности: «Разговоры</w:t>
      </w:r>
      <w:r w:rsidRPr="004D6BD4">
        <w:rPr>
          <w:spacing w:val="-58"/>
          <w:w w:val="105"/>
          <w:sz w:val="24"/>
          <w:szCs w:val="24"/>
        </w:rPr>
        <w:t xml:space="preserve"> </w:t>
      </w:r>
      <w:r w:rsidRPr="004D6BD4">
        <w:rPr>
          <w:w w:val="105"/>
          <w:sz w:val="24"/>
          <w:szCs w:val="24"/>
        </w:rPr>
        <w:t>о важном». Занятия направлены на формированиесоответствующей внутренней позиции личности</w:t>
      </w:r>
      <w:r w:rsidRPr="004D6BD4">
        <w:rPr>
          <w:spacing w:val="-58"/>
          <w:w w:val="105"/>
          <w:sz w:val="24"/>
          <w:szCs w:val="24"/>
        </w:rPr>
        <w:t xml:space="preserve"> </w:t>
      </w:r>
      <w:r w:rsidRPr="004D6BD4">
        <w:rPr>
          <w:w w:val="105"/>
          <w:sz w:val="24"/>
          <w:szCs w:val="24"/>
        </w:rPr>
        <w:t>школьника,</w:t>
      </w:r>
      <w:r w:rsidRPr="004D6BD4">
        <w:rPr>
          <w:spacing w:val="-3"/>
          <w:w w:val="105"/>
          <w:sz w:val="24"/>
          <w:szCs w:val="24"/>
        </w:rPr>
        <w:t xml:space="preserve"> </w:t>
      </w:r>
      <w:r w:rsidRPr="004D6BD4">
        <w:rPr>
          <w:w w:val="105"/>
          <w:sz w:val="24"/>
          <w:szCs w:val="24"/>
        </w:rPr>
        <w:t>необходимой</w:t>
      </w:r>
      <w:r w:rsidRPr="004D6BD4">
        <w:rPr>
          <w:spacing w:val="1"/>
          <w:w w:val="105"/>
          <w:sz w:val="24"/>
          <w:szCs w:val="24"/>
        </w:rPr>
        <w:t xml:space="preserve"> </w:t>
      </w:r>
      <w:r w:rsidRPr="004D6BD4">
        <w:rPr>
          <w:w w:val="105"/>
          <w:sz w:val="24"/>
          <w:szCs w:val="24"/>
        </w:rPr>
        <w:t>ему</w:t>
      </w:r>
      <w:r w:rsidRPr="004D6BD4">
        <w:rPr>
          <w:spacing w:val="-11"/>
          <w:w w:val="105"/>
          <w:sz w:val="24"/>
          <w:szCs w:val="24"/>
        </w:rPr>
        <w:t xml:space="preserve"> </w:t>
      </w:r>
      <w:r w:rsidRPr="004D6BD4">
        <w:rPr>
          <w:w w:val="105"/>
          <w:sz w:val="24"/>
          <w:szCs w:val="24"/>
        </w:rPr>
        <w:t>для</w:t>
      </w:r>
      <w:r w:rsidRPr="004D6BD4">
        <w:rPr>
          <w:spacing w:val="-2"/>
          <w:w w:val="105"/>
          <w:sz w:val="24"/>
          <w:szCs w:val="24"/>
        </w:rPr>
        <w:t xml:space="preserve"> </w:t>
      </w:r>
      <w:r w:rsidRPr="004D6BD4">
        <w:rPr>
          <w:w w:val="105"/>
          <w:sz w:val="24"/>
          <w:szCs w:val="24"/>
        </w:rPr>
        <w:t>конструктивного</w:t>
      </w:r>
      <w:r w:rsidRPr="004D6BD4">
        <w:rPr>
          <w:spacing w:val="-9"/>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ответственного</w:t>
      </w:r>
      <w:r w:rsidRPr="004D6BD4">
        <w:rPr>
          <w:spacing w:val="-4"/>
          <w:w w:val="105"/>
          <w:sz w:val="24"/>
          <w:szCs w:val="24"/>
        </w:rPr>
        <w:t xml:space="preserve"> </w:t>
      </w:r>
      <w:r w:rsidRPr="004D6BD4">
        <w:rPr>
          <w:w w:val="105"/>
          <w:sz w:val="24"/>
          <w:szCs w:val="24"/>
        </w:rPr>
        <w:t>поведения</w:t>
      </w:r>
      <w:r w:rsidRPr="004D6BD4">
        <w:rPr>
          <w:spacing w:val="-4"/>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обществе.</w:t>
      </w:r>
    </w:p>
    <w:p w:rsidR="004D6BD4" w:rsidRPr="004D6BD4" w:rsidRDefault="004D6BD4" w:rsidP="004D6BD4">
      <w:pPr>
        <w:spacing w:before="11" w:line="249" w:lineRule="auto"/>
        <w:ind w:left="390" w:right="244"/>
        <w:jc w:val="both"/>
        <w:rPr>
          <w:sz w:val="24"/>
          <w:szCs w:val="24"/>
        </w:rPr>
      </w:pPr>
      <w:r w:rsidRPr="004D6BD4">
        <w:rPr>
          <w:b/>
          <w:i/>
          <w:w w:val="105"/>
          <w:sz w:val="24"/>
          <w:szCs w:val="24"/>
        </w:rPr>
        <w:t>Интеллектуальная</w:t>
      </w:r>
      <w:r w:rsidRPr="004D6BD4">
        <w:rPr>
          <w:b/>
          <w:i/>
          <w:spacing w:val="1"/>
          <w:w w:val="105"/>
          <w:sz w:val="24"/>
          <w:szCs w:val="24"/>
        </w:rPr>
        <w:t xml:space="preserve"> </w:t>
      </w:r>
      <w:r w:rsidRPr="004D6BD4">
        <w:rPr>
          <w:b/>
          <w:i/>
          <w:w w:val="105"/>
          <w:sz w:val="24"/>
          <w:szCs w:val="24"/>
        </w:rPr>
        <w:t>и</w:t>
      </w:r>
      <w:r w:rsidRPr="004D6BD4">
        <w:rPr>
          <w:b/>
          <w:i/>
          <w:spacing w:val="1"/>
          <w:w w:val="105"/>
          <w:sz w:val="24"/>
          <w:szCs w:val="24"/>
        </w:rPr>
        <w:t xml:space="preserve"> </w:t>
      </w:r>
      <w:r w:rsidRPr="004D6BD4">
        <w:rPr>
          <w:b/>
          <w:i/>
          <w:w w:val="105"/>
          <w:sz w:val="24"/>
          <w:szCs w:val="24"/>
        </w:rPr>
        <w:t>проектно-исследовательская</w:t>
      </w:r>
      <w:r w:rsidRPr="004D6BD4">
        <w:rPr>
          <w:b/>
          <w:i/>
          <w:spacing w:val="1"/>
          <w:w w:val="105"/>
          <w:sz w:val="24"/>
          <w:szCs w:val="24"/>
        </w:rPr>
        <w:t xml:space="preserve"> </w:t>
      </w:r>
      <w:r w:rsidRPr="004D6BD4">
        <w:rPr>
          <w:b/>
          <w:i/>
          <w:w w:val="105"/>
          <w:sz w:val="24"/>
          <w:szCs w:val="24"/>
        </w:rPr>
        <w:t>деятельность.</w:t>
      </w:r>
      <w:r w:rsidRPr="004D6BD4">
        <w:rPr>
          <w:b/>
          <w:i/>
          <w:spacing w:val="1"/>
          <w:w w:val="105"/>
          <w:sz w:val="24"/>
          <w:szCs w:val="24"/>
        </w:rPr>
        <w:t xml:space="preserve"> </w:t>
      </w:r>
      <w:r w:rsidRPr="004D6BD4">
        <w:rPr>
          <w:w w:val="105"/>
          <w:sz w:val="24"/>
          <w:szCs w:val="24"/>
        </w:rPr>
        <w:t>Курсы</w:t>
      </w:r>
      <w:r w:rsidRPr="004D6BD4">
        <w:rPr>
          <w:spacing w:val="1"/>
          <w:w w:val="105"/>
          <w:sz w:val="24"/>
          <w:szCs w:val="24"/>
        </w:rPr>
        <w:t xml:space="preserve"> </w:t>
      </w:r>
      <w:r w:rsidRPr="004D6BD4">
        <w:rPr>
          <w:w w:val="105"/>
          <w:sz w:val="24"/>
          <w:szCs w:val="24"/>
        </w:rPr>
        <w:t>внеурочной</w:t>
      </w:r>
      <w:r w:rsidRPr="004D6BD4">
        <w:rPr>
          <w:spacing w:val="1"/>
          <w:w w:val="105"/>
          <w:sz w:val="24"/>
          <w:szCs w:val="24"/>
        </w:rPr>
        <w:t xml:space="preserve"> </w:t>
      </w:r>
      <w:r w:rsidRPr="004D6BD4">
        <w:rPr>
          <w:w w:val="105"/>
          <w:sz w:val="24"/>
          <w:szCs w:val="24"/>
        </w:rPr>
        <w:t>деятельности</w:t>
      </w:r>
      <w:r w:rsidRPr="004D6BD4">
        <w:rPr>
          <w:spacing w:val="40"/>
          <w:w w:val="105"/>
          <w:sz w:val="24"/>
          <w:szCs w:val="24"/>
        </w:rPr>
        <w:t xml:space="preserve"> </w:t>
      </w:r>
      <w:r w:rsidRPr="004D6BD4">
        <w:rPr>
          <w:w w:val="105"/>
          <w:sz w:val="24"/>
          <w:szCs w:val="24"/>
        </w:rPr>
        <w:t>«Функциональная</w:t>
      </w:r>
      <w:r w:rsidRPr="004D6BD4">
        <w:rPr>
          <w:spacing w:val="24"/>
          <w:w w:val="105"/>
          <w:sz w:val="24"/>
          <w:szCs w:val="24"/>
        </w:rPr>
        <w:t xml:space="preserve"> </w:t>
      </w:r>
      <w:r w:rsidRPr="004D6BD4">
        <w:rPr>
          <w:w w:val="105"/>
          <w:sz w:val="24"/>
          <w:szCs w:val="24"/>
        </w:rPr>
        <w:t>грамотность»,</w:t>
      </w:r>
      <w:r w:rsidRPr="004D6BD4">
        <w:rPr>
          <w:spacing w:val="29"/>
          <w:w w:val="105"/>
          <w:sz w:val="24"/>
          <w:szCs w:val="24"/>
        </w:rPr>
        <w:t xml:space="preserve"> </w:t>
      </w:r>
      <w:r w:rsidRPr="004D6BD4">
        <w:rPr>
          <w:w w:val="105"/>
          <w:sz w:val="24"/>
          <w:szCs w:val="24"/>
        </w:rPr>
        <w:t>«Моя Россия-</w:t>
      </w:r>
      <w:r w:rsidRPr="004D6BD4">
        <w:rPr>
          <w:spacing w:val="22"/>
          <w:w w:val="105"/>
          <w:sz w:val="24"/>
          <w:szCs w:val="24"/>
        </w:rPr>
        <w:t xml:space="preserve"> </w:t>
      </w:r>
      <w:r w:rsidRPr="004D6BD4">
        <w:rPr>
          <w:w w:val="105"/>
          <w:sz w:val="24"/>
          <w:szCs w:val="24"/>
        </w:rPr>
        <w:t>мои</w:t>
      </w:r>
      <w:r w:rsidRPr="004D6BD4">
        <w:rPr>
          <w:spacing w:val="-3"/>
          <w:w w:val="105"/>
          <w:sz w:val="24"/>
          <w:szCs w:val="24"/>
        </w:rPr>
        <w:t xml:space="preserve"> </w:t>
      </w:r>
      <w:r w:rsidRPr="004D6BD4">
        <w:rPr>
          <w:w w:val="105"/>
          <w:sz w:val="24"/>
          <w:szCs w:val="24"/>
        </w:rPr>
        <w:t>горизонты».</w:t>
      </w:r>
    </w:p>
    <w:p w:rsidR="004D6BD4" w:rsidRPr="004D6BD4" w:rsidRDefault="004D6BD4" w:rsidP="004D6BD4">
      <w:pPr>
        <w:spacing w:line="252" w:lineRule="auto"/>
        <w:ind w:right="234" w:firstLine="713"/>
        <w:rPr>
          <w:sz w:val="24"/>
          <w:szCs w:val="24"/>
        </w:rPr>
      </w:pPr>
      <w:r w:rsidRPr="004D6BD4">
        <w:rPr>
          <w:b/>
          <w:i/>
          <w:w w:val="105"/>
          <w:sz w:val="24"/>
          <w:szCs w:val="24"/>
        </w:rPr>
        <w:t>Спортивно-оздоровительная</w:t>
      </w:r>
      <w:r w:rsidRPr="004D6BD4">
        <w:rPr>
          <w:b/>
          <w:i/>
          <w:spacing w:val="1"/>
          <w:w w:val="105"/>
          <w:sz w:val="24"/>
          <w:szCs w:val="24"/>
        </w:rPr>
        <w:t xml:space="preserve"> </w:t>
      </w:r>
      <w:r w:rsidRPr="004D6BD4">
        <w:rPr>
          <w:b/>
          <w:i/>
          <w:w w:val="105"/>
          <w:sz w:val="24"/>
          <w:szCs w:val="24"/>
        </w:rPr>
        <w:t>деятельность.</w:t>
      </w:r>
      <w:r w:rsidRPr="004D6BD4">
        <w:rPr>
          <w:b/>
          <w:i/>
          <w:spacing w:val="1"/>
          <w:w w:val="105"/>
          <w:sz w:val="24"/>
          <w:szCs w:val="24"/>
        </w:rPr>
        <w:t xml:space="preserve"> </w:t>
      </w:r>
      <w:r w:rsidRPr="004D6BD4">
        <w:rPr>
          <w:w w:val="105"/>
          <w:sz w:val="24"/>
          <w:szCs w:val="24"/>
        </w:rPr>
        <w:t>Вводится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привития</w:t>
      </w:r>
      <w:r w:rsidRPr="004D6BD4">
        <w:rPr>
          <w:spacing w:val="1"/>
          <w:w w:val="105"/>
          <w:sz w:val="24"/>
          <w:szCs w:val="24"/>
        </w:rPr>
        <w:t xml:space="preserve"> </w:t>
      </w:r>
      <w:r w:rsidRPr="004D6BD4">
        <w:rPr>
          <w:w w:val="105"/>
          <w:sz w:val="24"/>
          <w:szCs w:val="24"/>
        </w:rPr>
        <w:t>детям</w:t>
      </w:r>
      <w:r w:rsidRPr="004D6BD4">
        <w:rPr>
          <w:spacing w:val="1"/>
          <w:w w:val="105"/>
          <w:sz w:val="24"/>
          <w:szCs w:val="24"/>
        </w:rPr>
        <w:t xml:space="preserve"> </w:t>
      </w:r>
      <w:r w:rsidRPr="004D6BD4">
        <w:rPr>
          <w:w w:val="105"/>
          <w:sz w:val="24"/>
          <w:szCs w:val="24"/>
        </w:rPr>
        <w:t>привычек</w:t>
      </w:r>
      <w:r w:rsidRPr="004D6BD4">
        <w:rPr>
          <w:spacing w:val="1"/>
          <w:w w:val="105"/>
          <w:sz w:val="24"/>
          <w:szCs w:val="24"/>
        </w:rPr>
        <w:t xml:space="preserve"> </w:t>
      </w:r>
      <w:r w:rsidRPr="004D6BD4">
        <w:rPr>
          <w:w w:val="105"/>
          <w:sz w:val="24"/>
          <w:szCs w:val="24"/>
        </w:rPr>
        <w:t>здорового образа жизни, их гармоничного психофизического развития, формирования мотивации</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сохранению</w:t>
      </w:r>
      <w:r w:rsidRPr="004D6BD4">
        <w:rPr>
          <w:spacing w:val="1"/>
          <w:w w:val="105"/>
          <w:sz w:val="24"/>
          <w:szCs w:val="24"/>
        </w:rPr>
        <w:t xml:space="preserve"> </w:t>
      </w:r>
      <w:r w:rsidRPr="004D6BD4">
        <w:rPr>
          <w:w w:val="105"/>
          <w:sz w:val="24"/>
          <w:szCs w:val="24"/>
        </w:rPr>
        <w:t>здоровья.</w:t>
      </w:r>
      <w:r w:rsidRPr="004D6BD4">
        <w:rPr>
          <w:spacing w:val="1"/>
          <w:w w:val="105"/>
          <w:sz w:val="24"/>
          <w:szCs w:val="24"/>
        </w:rPr>
        <w:t xml:space="preserve"> </w:t>
      </w:r>
      <w:r w:rsidRPr="004D6BD4">
        <w:rPr>
          <w:w w:val="105"/>
          <w:sz w:val="24"/>
          <w:szCs w:val="24"/>
        </w:rPr>
        <w:t>Методами</w:t>
      </w:r>
      <w:r w:rsidRPr="004D6BD4">
        <w:rPr>
          <w:spacing w:val="1"/>
          <w:w w:val="105"/>
          <w:sz w:val="24"/>
          <w:szCs w:val="24"/>
        </w:rPr>
        <w:t xml:space="preserve"> </w:t>
      </w:r>
      <w:r w:rsidRPr="004D6BD4">
        <w:rPr>
          <w:w w:val="105"/>
          <w:sz w:val="24"/>
          <w:szCs w:val="24"/>
        </w:rPr>
        <w:t>реализации</w:t>
      </w:r>
      <w:r w:rsidRPr="004D6BD4">
        <w:rPr>
          <w:spacing w:val="1"/>
          <w:w w:val="105"/>
          <w:sz w:val="24"/>
          <w:szCs w:val="24"/>
        </w:rPr>
        <w:t xml:space="preserve"> </w:t>
      </w:r>
      <w:r w:rsidRPr="004D6BD4">
        <w:rPr>
          <w:w w:val="105"/>
          <w:sz w:val="24"/>
          <w:szCs w:val="24"/>
        </w:rPr>
        <w:t>выступают ведение</w:t>
      </w:r>
      <w:r w:rsidRPr="004D6BD4">
        <w:rPr>
          <w:spacing w:val="1"/>
          <w:w w:val="105"/>
          <w:sz w:val="24"/>
          <w:szCs w:val="24"/>
        </w:rPr>
        <w:t xml:space="preserve"> </w:t>
      </w:r>
      <w:r w:rsidRPr="004D6BD4">
        <w:rPr>
          <w:w w:val="105"/>
          <w:sz w:val="24"/>
          <w:szCs w:val="24"/>
        </w:rPr>
        <w:t>просветительской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информирование</w:t>
      </w:r>
      <w:r w:rsidRPr="004D6BD4">
        <w:rPr>
          <w:spacing w:val="1"/>
          <w:w w:val="105"/>
          <w:sz w:val="24"/>
          <w:szCs w:val="24"/>
        </w:rPr>
        <w:t xml:space="preserve"> </w:t>
      </w:r>
      <w:r w:rsidRPr="004D6BD4">
        <w:rPr>
          <w:w w:val="105"/>
          <w:sz w:val="24"/>
          <w:szCs w:val="24"/>
        </w:rPr>
        <w:t>о</w:t>
      </w:r>
      <w:r w:rsidRPr="004D6BD4">
        <w:rPr>
          <w:spacing w:val="1"/>
          <w:w w:val="105"/>
          <w:sz w:val="24"/>
          <w:szCs w:val="24"/>
        </w:rPr>
        <w:t xml:space="preserve"> </w:t>
      </w:r>
      <w:r w:rsidRPr="004D6BD4">
        <w:rPr>
          <w:w w:val="105"/>
          <w:sz w:val="24"/>
          <w:szCs w:val="24"/>
        </w:rPr>
        <w:t>полезных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вредных</w:t>
      </w:r>
      <w:r w:rsidRPr="004D6BD4">
        <w:rPr>
          <w:spacing w:val="1"/>
          <w:w w:val="105"/>
          <w:sz w:val="24"/>
          <w:szCs w:val="24"/>
        </w:rPr>
        <w:t xml:space="preserve"> </w:t>
      </w:r>
      <w:r w:rsidRPr="004D6BD4">
        <w:rPr>
          <w:w w:val="105"/>
          <w:sz w:val="24"/>
          <w:szCs w:val="24"/>
        </w:rPr>
        <w:t>привычках,</w:t>
      </w:r>
      <w:r w:rsidRPr="004D6BD4">
        <w:rPr>
          <w:spacing w:val="1"/>
          <w:w w:val="105"/>
          <w:sz w:val="24"/>
          <w:szCs w:val="24"/>
        </w:rPr>
        <w:t xml:space="preserve"> </w:t>
      </w:r>
      <w:r w:rsidRPr="004D6BD4">
        <w:rPr>
          <w:w w:val="105"/>
          <w:sz w:val="24"/>
          <w:szCs w:val="24"/>
        </w:rPr>
        <w:t>приобщение</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физической</w:t>
      </w:r>
      <w:r w:rsidRPr="004D6BD4">
        <w:rPr>
          <w:spacing w:val="1"/>
          <w:w w:val="105"/>
          <w:sz w:val="24"/>
          <w:szCs w:val="24"/>
        </w:rPr>
        <w:t xml:space="preserve"> </w:t>
      </w:r>
      <w:r w:rsidRPr="004D6BD4">
        <w:rPr>
          <w:w w:val="105"/>
          <w:sz w:val="24"/>
          <w:szCs w:val="24"/>
        </w:rPr>
        <w:t>активности в</w:t>
      </w:r>
      <w:r w:rsidRPr="004D6BD4">
        <w:rPr>
          <w:spacing w:val="7"/>
          <w:w w:val="105"/>
          <w:sz w:val="24"/>
          <w:szCs w:val="24"/>
        </w:rPr>
        <w:t xml:space="preserve"> </w:t>
      </w:r>
      <w:r w:rsidRPr="004D6BD4">
        <w:rPr>
          <w:w w:val="105"/>
          <w:sz w:val="24"/>
          <w:szCs w:val="24"/>
        </w:rPr>
        <w:t>разных ее проявлениях.</w:t>
      </w:r>
    </w:p>
    <w:p w:rsidR="004D6BD4" w:rsidRPr="004D6BD4" w:rsidRDefault="004D6BD4" w:rsidP="004D6BD4">
      <w:pPr>
        <w:spacing w:line="247" w:lineRule="auto"/>
        <w:ind w:right="246" w:firstLine="713"/>
        <w:rPr>
          <w:sz w:val="24"/>
          <w:szCs w:val="24"/>
        </w:rPr>
      </w:pPr>
      <w:r w:rsidRPr="004D6BD4">
        <w:rPr>
          <w:w w:val="105"/>
          <w:sz w:val="24"/>
          <w:szCs w:val="24"/>
        </w:rPr>
        <w:t>Реализуются такие мероприятия, как изучение национальной культуры,истории и природы,</w:t>
      </w:r>
      <w:r w:rsidRPr="004D6BD4">
        <w:rPr>
          <w:spacing w:val="-58"/>
          <w:w w:val="105"/>
          <w:sz w:val="24"/>
          <w:szCs w:val="24"/>
        </w:rPr>
        <w:t xml:space="preserve"> </w:t>
      </w:r>
      <w:r w:rsidRPr="004D6BD4">
        <w:rPr>
          <w:w w:val="105"/>
          <w:sz w:val="24"/>
          <w:szCs w:val="24"/>
        </w:rPr>
        <w:t>проведение</w:t>
      </w:r>
      <w:r w:rsidRPr="004D6BD4">
        <w:rPr>
          <w:spacing w:val="-7"/>
          <w:w w:val="105"/>
          <w:sz w:val="24"/>
          <w:szCs w:val="24"/>
        </w:rPr>
        <w:t xml:space="preserve"> </w:t>
      </w:r>
      <w:r w:rsidRPr="004D6BD4">
        <w:rPr>
          <w:w w:val="105"/>
          <w:sz w:val="24"/>
          <w:szCs w:val="24"/>
        </w:rPr>
        <w:t>экскурсий.</w:t>
      </w:r>
    </w:p>
    <w:p w:rsidR="004D6BD4" w:rsidRPr="004D6BD4" w:rsidRDefault="004D6BD4" w:rsidP="004D6BD4">
      <w:pPr>
        <w:spacing w:before="2" w:line="254" w:lineRule="auto"/>
        <w:ind w:right="237" w:firstLine="713"/>
        <w:rPr>
          <w:sz w:val="24"/>
          <w:szCs w:val="24"/>
        </w:rPr>
      </w:pPr>
      <w:r w:rsidRPr="004D6BD4">
        <w:rPr>
          <w:sz w:val="24"/>
          <w:szCs w:val="24"/>
        </w:rPr>
        <w:t>Дополнительное образование в МБОУ «Челутаевская ООШ № 2» организовано черезработу</w:t>
      </w:r>
      <w:r w:rsidRPr="004D6BD4">
        <w:rPr>
          <w:spacing w:val="1"/>
          <w:sz w:val="24"/>
          <w:szCs w:val="24"/>
        </w:rPr>
        <w:t xml:space="preserve"> </w:t>
      </w:r>
      <w:r w:rsidRPr="004D6BD4">
        <w:rPr>
          <w:w w:val="105"/>
          <w:sz w:val="24"/>
          <w:szCs w:val="24"/>
        </w:rPr>
        <w:t>объединений</w:t>
      </w:r>
      <w:r w:rsidRPr="004D6BD4">
        <w:rPr>
          <w:spacing w:val="36"/>
          <w:w w:val="105"/>
          <w:sz w:val="24"/>
          <w:szCs w:val="24"/>
        </w:rPr>
        <w:t xml:space="preserve"> </w:t>
      </w:r>
      <w:r w:rsidRPr="004D6BD4">
        <w:rPr>
          <w:w w:val="105"/>
          <w:sz w:val="24"/>
          <w:szCs w:val="24"/>
        </w:rPr>
        <w:t>дополнительного</w:t>
      </w:r>
      <w:r w:rsidRPr="004D6BD4">
        <w:rPr>
          <w:spacing w:val="30"/>
          <w:w w:val="105"/>
          <w:sz w:val="24"/>
          <w:szCs w:val="24"/>
        </w:rPr>
        <w:t xml:space="preserve"> </w:t>
      </w:r>
      <w:r w:rsidRPr="004D6BD4">
        <w:rPr>
          <w:w w:val="105"/>
          <w:sz w:val="24"/>
          <w:szCs w:val="24"/>
        </w:rPr>
        <w:t>образования</w:t>
      </w:r>
      <w:r w:rsidRPr="004D6BD4">
        <w:rPr>
          <w:spacing w:val="31"/>
          <w:w w:val="105"/>
          <w:sz w:val="24"/>
          <w:szCs w:val="24"/>
        </w:rPr>
        <w:t xml:space="preserve"> </w:t>
      </w:r>
      <w:r w:rsidRPr="004D6BD4">
        <w:rPr>
          <w:w w:val="105"/>
          <w:sz w:val="24"/>
          <w:szCs w:val="24"/>
        </w:rPr>
        <w:t>в</w:t>
      </w:r>
      <w:r w:rsidRPr="004D6BD4">
        <w:rPr>
          <w:spacing w:val="34"/>
          <w:w w:val="105"/>
          <w:sz w:val="24"/>
          <w:szCs w:val="24"/>
        </w:rPr>
        <w:t xml:space="preserve"> </w:t>
      </w:r>
      <w:r w:rsidRPr="004D6BD4">
        <w:rPr>
          <w:w w:val="105"/>
          <w:sz w:val="24"/>
          <w:szCs w:val="24"/>
        </w:rPr>
        <w:t>рамках</w:t>
      </w:r>
      <w:r w:rsidRPr="004D6BD4">
        <w:rPr>
          <w:spacing w:val="42"/>
          <w:w w:val="105"/>
          <w:sz w:val="24"/>
          <w:szCs w:val="24"/>
        </w:rPr>
        <w:t xml:space="preserve"> </w:t>
      </w:r>
      <w:r w:rsidRPr="004D6BD4">
        <w:rPr>
          <w:w w:val="105"/>
          <w:sz w:val="24"/>
          <w:szCs w:val="24"/>
        </w:rPr>
        <w:t>кружков</w:t>
      </w:r>
      <w:r w:rsidRPr="004D6BD4">
        <w:rPr>
          <w:spacing w:val="41"/>
          <w:w w:val="105"/>
          <w:sz w:val="24"/>
          <w:szCs w:val="24"/>
        </w:rPr>
        <w:t xml:space="preserve"> </w:t>
      </w:r>
      <w:r w:rsidRPr="004D6BD4">
        <w:rPr>
          <w:w w:val="105"/>
          <w:sz w:val="24"/>
          <w:szCs w:val="24"/>
        </w:rPr>
        <w:t>«Юнармия»,</w:t>
      </w:r>
    </w:p>
    <w:p w:rsidR="004D6BD4" w:rsidRPr="004D6BD4" w:rsidRDefault="004D6BD4" w:rsidP="004D6BD4">
      <w:pPr>
        <w:spacing w:line="247" w:lineRule="auto"/>
        <w:ind w:right="256"/>
        <w:rPr>
          <w:sz w:val="24"/>
          <w:szCs w:val="24"/>
        </w:rPr>
      </w:pPr>
      <w:r w:rsidRPr="004D6BD4">
        <w:rPr>
          <w:w w:val="105"/>
          <w:sz w:val="24"/>
          <w:szCs w:val="24"/>
        </w:rPr>
        <w:t>«ОФП»,</w:t>
      </w:r>
      <w:r w:rsidRPr="004D6BD4">
        <w:rPr>
          <w:spacing w:val="1"/>
          <w:w w:val="105"/>
          <w:sz w:val="24"/>
          <w:szCs w:val="24"/>
        </w:rPr>
        <w:t xml:space="preserve"> </w:t>
      </w:r>
      <w:r w:rsidRPr="004D6BD4">
        <w:rPr>
          <w:w w:val="105"/>
          <w:sz w:val="24"/>
          <w:szCs w:val="24"/>
        </w:rPr>
        <w:t>«Декоративно-</w:t>
      </w:r>
      <w:r w:rsidRPr="004D6BD4">
        <w:rPr>
          <w:spacing w:val="1"/>
          <w:w w:val="105"/>
          <w:sz w:val="24"/>
          <w:szCs w:val="24"/>
        </w:rPr>
        <w:t xml:space="preserve"> </w:t>
      </w:r>
      <w:r w:rsidRPr="004D6BD4">
        <w:rPr>
          <w:w w:val="105"/>
          <w:sz w:val="24"/>
          <w:szCs w:val="24"/>
        </w:rPr>
        <w:t>прикладное</w:t>
      </w:r>
      <w:r w:rsidRPr="004D6BD4">
        <w:rPr>
          <w:spacing w:val="1"/>
          <w:w w:val="105"/>
          <w:sz w:val="24"/>
          <w:szCs w:val="24"/>
        </w:rPr>
        <w:t xml:space="preserve"> </w:t>
      </w:r>
      <w:r w:rsidRPr="004D6BD4">
        <w:rPr>
          <w:w w:val="105"/>
          <w:sz w:val="24"/>
          <w:szCs w:val="24"/>
        </w:rPr>
        <w:t>творчество»,</w:t>
      </w:r>
      <w:r w:rsidRPr="004D6BD4">
        <w:rPr>
          <w:spacing w:val="1"/>
          <w:w w:val="105"/>
          <w:sz w:val="24"/>
          <w:szCs w:val="24"/>
        </w:rPr>
        <w:t xml:space="preserve"> </w:t>
      </w:r>
      <w:r w:rsidRPr="004D6BD4">
        <w:rPr>
          <w:w w:val="105"/>
          <w:sz w:val="24"/>
          <w:szCs w:val="24"/>
        </w:rPr>
        <w:t>«Хоровое</w:t>
      </w:r>
      <w:r w:rsidRPr="004D6BD4">
        <w:rPr>
          <w:spacing w:val="1"/>
          <w:w w:val="105"/>
          <w:sz w:val="24"/>
          <w:szCs w:val="24"/>
        </w:rPr>
        <w:t xml:space="preserve"> </w:t>
      </w:r>
      <w:r w:rsidRPr="004D6BD4">
        <w:rPr>
          <w:w w:val="105"/>
          <w:sz w:val="24"/>
          <w:szCs w:val="24"/>
        </w:rPr>
        <w:t>пение,</w:t>
      </w:r>
      <w:r w:rsidRPr="004D6BD4">
        <w:rPr>
          <w:spacing w:val="1"/>
          <w:w w:val="105"/>
          <w:sz w:val="24"/>
          <w:szCs w:val="24"/>
        </w:rPr>
        <w:t xml:space="preserve"> </w:t>
      </w:r>
      <w:r w:rsidRPr="004D6BD4">
        <w:rPr>
          <w:w w:val="105"/>
          <w:sz w:val="24"/>
          <w:szCs w:val="24"/>
        </w:rPr>
        <w:t>«Театральный</w:t>
      </w:r>
      <w:r w:rsidRPr="004D6BD4">
        <w:rPr>
          <w:spacing w:val="1"/>
          <w:w w:val="105"/>
          <w:sz w:val="24"/>
          <w:szCs w:val="24"/>
        </w:rPr>
        <w:t xml:space="preserve"> </w:t>
      </w:r>
      <w:r w:rsidRPr="004D6BD4">
        <w:rPr>
          <w:w w:val="105"/>
          <w:sz w:val="24"/>
          <w:szCs w:val="24"/>
        </w:rPr>
        <w:t>кружок»</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школьного</w:t>
      </w:r>
      <w:r w:rsidRPr="004D6BD4">
        <w:rPr>
          <w:spacing w:val="1"/>
          <w:w w:val="105"/>
          <w:sz w:val="24"/>
          <w:szCs w:val="24"/>
        </w:rPr>
        <w:t xml:space="preserve"> </w:t>
      </w:r>
      <w:r w:rsidRPr="004D6BD4">
        <w:rPr>
          <w:w w:val="105"/>
          <w:sz w:val="24"/>
          <w:szCs w:val="24"/>
        </w:rPr>
        <w:t>спортивного</w:t>
      </w:r>
      <w:r w:rsidRPr="004D6BD4">
        <w:rPr>
          <w:spacing w:val="-7"/>
          <w:w w:val="105"/>
          <w:sz w:val="24"/>
          <w:szCs w:val="24"/>
        </w:rPr>
        <w:t xml:space="preserve"> </w:t>
      </w:r>
      <w:r w:rsidRPr="004D6BD4">
        <w:rPr>
          <w:w w:val="105"/>
          <w:sz w:val="24"/>
          <w:szCs w:val="24"/>
        </w:rPr>
        <w:t>клуба</w:t>
      </w:r>
      <w:r w:rsidRPr="004D6BD4">
        <w:rPr>
          <w:spacing w:val="3"/>
          <w:w w:val="105"/>
          <w:sz w:val="24"/>
          <w:szCs w:val="24"/>
        </w:rPr>
        <w:t xml:space="preserve"> </w:t>
      </w:r>
      <w:r w:rsidRPr="004D6BD4">
        <w:rPr>
          <w:w w:val="105"/>
          <w:sz w:val="24"/>
          <w:szCs w:val="24"/>
        </w:rPr>
        <w:t>«Олимп».</w:t>
      </w:r>
    </w:p>
    <w:p w:rsidR="004D6BD4" w:rsidRPr="004D6BD4" w:rsidRDefault="004D6BD4" w:rsidP="004D6BD4">
      <w:pPr>
        <w:spacing w:line="247" w:lineRule="auto"/>
        <w:jc w:val="both"/>
        <w:rPr>
          <w:sz w:val="24"/>
          <w:szCs w:val="24"/>
        </w:rPr>
        <w:sectPr w:rsidR="004D6BD4" w:rsidRPr="004D6BD4">
          <w:pgSz w:w="11910" w:h="16850"/>
          <w:pgMar w:top="700" w:right="320" w:bottom="1120" w:left="740" w:header="0" w:footer="858" w:gutter="0"/>
          <w:cols w:space="720"/>
        </w:sectPr>
      </w:pPr>
    </w:p>
    <w:p w:rsidR="004D6BD4" w:rsidRPr="004D6BD4" w:rsidRDefault="004D6BD4" w:rsidP="004D6BD4">
      <w:pPr>
        <w:pStyle w:val="1"/>
        <w:spacing w:before="67"/>
        <w:ind w:left="1104"/>
      </w:pPr>
      <w:bookmarkStart w:id="40" w:name="Внешкольные_мероприятия"/>
      <w:bookmarkEnd w:id="40"/>
      <w:r w:rsidRPr="004D6BD4">
        <w:t>Внешкольные</w:t>
      </w:r>
      <w:r w:rsidRPr="004D6BD4">
        <w:rPr>
          <w:spacing w:val="104"/>
        </w:rPr>
        <w:t xml:space="preserve"> </w:t>
      </w:r>
      <w:r w:rsidRPr="004D6BD4">
        <w:t>мероприятия</w:t>
      </w:r>
    </w:p>
    <w:p w:rsidR="004D6BD4" w:rsidRPr="004D6BD4" w:rsidRDefault="004D6BD4" w:rsidP="004D6BD4">
      <w:pPr>
        <w:spacing w:before="9"/>
        <w:ind w:left="1104"/>
        <w:rPr>
          <w:sz w:val="24"/>
          <w:szCs w:val="24"/>
        </w:rPr>
      </w:pPr>
      <w:r w:rsidRPr="004D6BD4">
        <w:rPr>
          <w:sz w:val="24"/>
          <w:szCs w:val="24"/>
        </w:rPr>
        <w:t>Реализация</w:t>
      </w:r>
      <w:r w:rsidRPr="004D6BD4">
        <w:rPr>
          <w:spacing w:val="49"/>
          <w:sz w:val="24"/>
          <w:szCs w:val="24"/>
        </w:rPr>
        <w:t xml:space="preserve"> </w:t>
      </w:r>
      <w:r w:rsidRPr="004D6BD4">
        <w:rPr>
          <w:sz w:val="24"/>
          <w:szCs w:val="24"/>
        </w:rPr>
        <w:t>воспитательного</w:t>
      </w:r>
      <w:r w:rsidRPr="004D6BD4">
        <w:rPr>
          <w:spacing w:val="58"/>
          <w:sz w:val="24"/>
          <w:szCs w:val="24"/>
        </w:rPr>
        <w:t xml:space="preserve"> </w:t>
      </w:r>
      <w:r w:rsidRPr="004D6BD4">
        <w:rPr>
          <w:sz w:val="24"/>
          <w:szCs w:val="24"/>
        </w:rPr>
        <w:t>потенциала</w:t>
      </w:r>
      <w:r w:rsidRPr="004D6BD4">
        <w:rPr>
          <w:spacing w:val="56"/>
          <w:sz w:val="24"/>
          <w:szCs w:val="24"/>
        </w:rPr>
        <w:t xml:space="preserve"> </w:t>
      </w:r>
      <w:r w:rsidRPr="004D6BD4">
        <w:rPr>
          <w:sz w:val="24"/>
          <w:szCs w:val="24"/>
        </w:rPr>
        <w:t>внешкольных</w:t>
      </w:r>
      <w:r w:rsidRPr="004D6BD4">
        <w:rPr>
          <w:spacing w:val="57"/>
          <w:sz w:val="24"/>
          <w:szCs w:val="24"/>
        </w:rPr>
        <w:t xml:space="preserve"> </w:t>
      </w:r>
      <w:r w:rsidRPr="004D6BD4">
        <w:rPr>
          <w:sz w:val="24"/>
          <w:szCs w:val="24"/>
        </w:rPr>
        <w:t>мероприятий</w:t>
      </w:r>
      <w:r w:rsidRPr="004D6BD4">
        <w:rPr>
          <w:spacing w:val="55"/>
          <w:sz w:val="24"/>
          <w:szCs w:val="24"/>
        </w:rPr>
        <w:t xml:space="preserve"> </w:t>
      </w:r>
      <w:r w:rsidRPr="004D6BD4">
        <w:rPr>
          <w:sz w:val="24"/>
          <w:szCs w:val="24"/>
        </w:rPr>
        <w:t>предусматривает:</w:t>
      </w:r>
    </w:p>
    <w:p w:rsidR="004D6BD4" w:rsidRPr="004D6BD4" w:rsidRDefault="004D6BD4" w:rsidP="005B10F6">
      <w:pPr>
        <w:numPr>
          <w:ilvl w:val="3"/>
          <w:numId w:val="101"/>
        </w:numPr>
        <w:tabs>
          <w:tab w:val="left" w:pos="1393"/>
        </w:tabs>
        <w:spacing w:line="247" w:lineRule="auto"/>
        <w:ind w:right="233" w:firstLine="713"/>
        <w:rPr>
          <w:i/>
          <w:sz w:val="24"/>
          <w:szCs w:val="24"/>
        </w:rPr>
      </w:pPr>
      <w:r w:rsidRPr="004D6BD4">
        <w:rPr>
          <w:sz w:val="24"/>
          <w:szCs w:val="24"/>
        </w:rPr>
        <w:t>внешкольные</w:t>
      </w:r>
      <w:r w:rsidRPr="004D6BD4">
        <w:rPr>
          <w:spacing w:val="1"/>
          <w:sz w:val="24"/>
          <w:szCs w:val="24"/>
        </w:rPr>
        <w:t xml:space="preserve"> </w:t>
      </w:r>
      <w:r w:rsidRPr="004D6BD4">
        <w:rPr>
          <w:sz w:val="24"/>
          <w:szCs w:val="24"/>
        </w:rPr>
        <w:t>тематические мероприятия</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направленности,</w:t>
      </w:r>
      <w:r w:rsidRPr="004D6BD4">
        <w:rPr>
          <w:spacing w:val="1"/>
          <w:sz w:val="24"/>
          <w:szCs w:val="24"/>
        </w:rPr>
        <w:t xml:space="preserve"> </w:t>
      </w:r>
      <w:r w:rsidRPr="004D6BD4">
        <w:rPr>
          <w:sz w:val="24"/>
          <w:szCs w:val="24"/>
        </w:rPr>
        <w:t>организуемые</w:t>
      </w:r>
      <w:r w:rsidRPr="004D6BD4">
        <w:rPr>
          <w:spacing w:val="1"/>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изучаемым</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учебным</w:t>
      </w:r>
      <w:r w:rsidRPr="004D6BD4">
        <w:rPr>
          <w:spacing w:val="1"/>
          <w:w w:val="105"/>
          <w:sz w:val="24"/>
          <w:szCs w:val="24"/>
        </w:rPr>
        <w:t xml:space="preserve"> </w:t>
      </w:r>
      <w:r w:rsidRPr="004D6BD4">
        <w:rPr>
          <w:w w:val="105"/>
          <w:sz w:val="24"/>
          <w:szCs w:val="24"/>
        </w:rPr>
        <w:t>предметам,</w:t>
      </w:r>
      <w:r w:rsidRPr="004D6BD4">
        <w:rPr>
          <w:spacing w:val="1"/>
          <w:w w:val="105"/>
          <w:sz w:val="24"/>
          <w:szCs w:val="24"/>
        </w:rPr>
        <w:t xml:space="preserve"> </w:t>
      </w:r>
      <w:r w:rsidRPr="004D6BD4">
        <w:rPr>
          <w:w w:val="105"/>
          <w:sz w:val="24"/>
          <w:szCs w:val="24"/>
        </w:rPr>
        <w:t>курсам,</w:t>
      </w:r>
      <w:r w:rsidRPr="004D6BD4">
        <w:rPr>
          <w:spacing w:val="1"/>
          <w:w w:val="105"/>
          <w:sz w:val="24"/>
          <w:szCs w:val="24"/>
        </w:rPr>
        <w:t xml:space="preserve"> </w:t>
      </w:r>
      <w:r w:rsidRPr="004D6BD4">
        <w:rPr>
          <w:w w:val="105"/>
          <w:sz w:val="24"/>
          <w:szCs w:val="24"/>
        </w:rPr>
        <w:t>модулям</w:t>
      </w:r>
      <w:r w:rsidRPr="004D6BD4">
        <w:rPr>
          <w:spacing w:val="1"/>
          <w:w w:val="105"/>
          <w:sz w:val="24"/>
          <w:szCs w:val="24"/>
        </w:rPr>
        <w:t xml:space="preserve"> </w:t>
      </w:r>
      <w:r w:rsidRPr="004D6BD4">
        <w:rPr>
          <w:i/>
          <w:w w:val="105"/>
          <w:sz w:val="24"/>
          <w:szCs w:val="24"/>
        </w:rPr>
        <w:t>(конференции,</w:t>
      </w:r>
      <w:r w:rsidRPr="004D6BD4">
        <w:rPr>
          <w:i/>
          <w:spacing w:val="1"/>
          <w:w w:val="105"/>
          <w:sz w:val="24"/>
          <w:szCs w:val="24"/>
        </w:rPr>
        <w:t xml:space="preserve"> </w:t>
      </w:r>
      <w:r w:rsidRPr="004D6BD4">
        <w:rPr>
          <w:i/>
          <w:w w:val="105"/>
          <w:sz w:val="24"/>
          <w:szCs w:val="24"/>
        </w:rPr>
        <w:t>фестивали,</w:t>
      </w:r>
      <w:r w:rsidRPr="004D6BD4">
        <w:rPr>
          <w:i/>
          <w:spacing w:val="-4"/>
          <w:w w:val="105"/>
          <w:sz w:val="24"/>
          <w:szCs w:val="24"/>
        </w:rPr>
        <w:t xml:space="preserve"> </w:t>
      </w:r>
      <w:r w:rsidRPr="004D6BD4">
        <w:rPr>
          <w:i/>
          <w:w w:val="105"/>
          <w:sz w:val="24"/>
          <w:szCs w:val="24"/>
        </w:rPr>
        <w:t>творческие</w:t>
      </w:r>
      <w:r w:rsidRPr="004D6BD4">
        <w:rPr>
          <w:i/>
          <w:spacing w:val="7"/>
          <w:w w:val="105"/>
          <w:sz w:val="24"/>
          <w:szCs w:val="24"/>
        </w:rPr>
        <w:t xml:space="preserve"> </w:t>
      </w:r>
      <w:r w:rsidRPr="004D6BD4">
        <w:rPr>
          <w:i/>
          <w:w w:val="105"/>
          <w:sz w:val="24"/>
          <w:szCs w:val="24"/>
        </w:rPr>
        <w:t>конкурсы);</w:t>
      </w:r>
    </w:p>
    <w:p w:rsidR="004D6BD4" w:rsidRPr="004D6BD4" w:rsidRDefault="004D6BD4" w:rsidP="005B10F6">
      <w:pPr>
        <w:numPr>
          <w:ilvl w:val="3"/>
          <w:numId w:val="101"/>
        </w:numPr>
        <w:tabs>
          <w:tab w:val="left" w:pos="1393"/>
        </w:tabs>
        <w:spacing w:line="247" w:lineRule="auto"/>
        <w:ind w:right="228" w:firstLine="713"/>
        <w:rPr>
          <w:sz w:val="24"/>
          <w:szCs w:val="24"/>
        </w:rPr>
      </w:pPr>
      <w:r w:rsidRPr="004D6BD4">
        <w:rPr>
          <w:w w:val="105"/>
          <w:sz w:val="24"/>
          <w:szCs w:val="24"/>
        </w:rPr>
        <w:t>организуемые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классах</w:t>
      </w:r>
      <w:r w:rsidRPr="004D6BD4">
        <w:rPr>
          <w:spacing w:val="1"/>
          <w:w w:val="105"/>
          <w:sz w:val="24"/>
          <w:szCs w:val="24"/>
        </w:rPr>
        <w:t xml:space="preserve"> </w:t>
      </w:r>
      <w:r w:rsidRPr="004D6BD4">
        <w:rPr>
          <w:w w:val="105"/>
          <w:sz w:val="24"/>
          <w:szCs w:val="24"/>
        </w:rPr>
        <w:t>классными</w:t>
      </w:r>
      <w:r w:rsidRPr="004D6BD4">
        <w:rPr>
          <w:spacing w:val="1"/>
          <w:w w:val="105"/>
          <w:sz w:val="24"/>
          <w:szCs w:val="24"/>
        </w:rPr>
        <w:t xml:space="preserve"> </w:t>
      </w:r>
      <w:r w:rsidRPr="004D6BD4">
        <w:rPr>
          <w:w w:val="105"/>
          <w:sz w:val="24"/>
          <w:szCs w:val="24"/>
        </w:rPr>
        <w:t>руководителями,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том</w:t>
      </w:r>
      <w:r w:rsidRPr="004D6BD4">
        <w:rPr>
          <w:spacing w:val="1"/>
          <w:w w:val="105"/>
          <w:sz w:val="24"/>
          <w:szCs w:val="24"/>
        </w:rPr>
        <w:t xml:space="preserve"> </w:t>
      </w:r>
      <w:r w:rsidRPr="004D6BD4">
        <w:rPr>
          <w:w w:val="105"/>
          <w:sz w:val="24"/>
          <w:szCs w:val="24"/>
        </w:rPr>
        <w:t>числе</w:t>
      </w:r>
      <w:r w:rsidRPr="004D6BD4">
        <w:rPr>
          <w:spacing w:val="1"/>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(законными</w:t>
      </w:r>
      <w:r w:rsidRPr="004D6BD4">
        <w:rPr>
          <w:spacing w:val="1"/>
          <w:w w:val="105"/>
          <w:sz w:val="24"/>
          <w:szCs w:val="24"/>
        </w:rPr>
        <w:t xml:space="preserve"> </w:t>
      </w:r>
      <w:r w:rsidRPr="004D6BD4">
        <w:rPr>
          <w:w w:val="105"/>
          <w:sz w:val="24"/>
          <w:szCs w:val="24"/>
        </w:rPr>
        <w:t>представителями)</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экскурсии,</w:t>
      </w:r>
      <w:r w:rsidRPr="004D6BD4">
        <w:rPr>
          <w:spacing w:val="1"/>
          <w:w w:val="105"/>
          <w:sz w:val="24"/>
          <w:szCs w:val="24"/>
        </w:rPr>
        <w:t xml:space="preserve"> </w:t>
      </w:r>
      <w:r w:rsidRPr="004D6BD4">
        <w:rPr>
          <w:w w:val="105"/>
          <w:sz w:val="24"/>
          <w:szCs w:val="24"/>
        </w:rPr>
        <w:t>походы</w:t>
      </w:r>
      <w:r w:rsidRPr="004D6BD4">
        <w:rPr>
          <w:spacing w:val="1"/>
          <w:w w:val="105"/>
          <w:sz w:val="24"/>
          <w:szCs w:val="24"/>
        </w:rPr>
        <w:t xml:space="preserve"> </w:t>
      </w:r>
      <w:r w:rsidRPr="004D6BD4">
        <w:rPr>
          <w:w w:val="105"/>
          <w:sz w:val="24"/>
          <w:szCs w:val="24"/>
        </w:rPr>
        <w:t>выходного</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привлечением</w:t>
      </w:r>
      <w:r w:rsidRPr="004D6BD4">
        <w:rPr>
          <w:spacing w:val="-5"/>
          <w:w w:val="105"/>
          <w:sz w:val="24"/>
          <w:szCs w:val="24"/>
        </w:rPr>
        <w:t xml:space="preserve"> </w:t>
      </w:r>
      <w:r w:rsidRPr="004D6BD4">
        <w:rPr>
          <w:w w:val="105"/>
          <w:sz w:val="24"/>
          <w:szCs w:val="24"/>
        </w:rPr>
        <w:t>к</w:t>
      </w:r>
      <w:r w:rsidRPr="004D6BD4">
        <w:rPr>
          <w:spacing w:val="-5"/>
          <w:w w:val="105"/>
          <w:sz w:val="24"/>
          <w:szCs w:val="24"/>
        </w:rPr>
        <w:t xml:space="preserve"> </w:t>
      </w:r>
      <w:r w:rsidRPr="004D6BD4">
        <w:rPr>
          <w:w w:val="105"/>
          <w:sz w:val="24"/>
          <w:szCs w:val="24"/>
        </w:rPr>
        <w:t>их</w:t>
      </w:r>
      <w:r w:rsidRPr="004D6BD4">
        <w:rPr>
          <w:spacing w:val="-9"/>
          <w:w w:val="105"/>
          <w:sz w:val="24"/>
          <w:szCs w:val="24"/>
        </w:rPr>
        <w:t xml:space="preserve"> </w:t>
      </w:r>
      <w:r w:rsidRPr="004D6BD4">
        <w:rPr>
          <w:w w:val="105"/>
          <w:sz w:val="24"/>
          <w:szCs w:val="24"/>
        </w:rPr>
        <w:t>планированию,</w:t>
      </w:r>
      <w:r w:rsidRPr="004D6BD4">
        <w:rPr>
          <w:spacing w:val="-6"/>
          <w:w w:val="105"/>
          <w:sz w:val="24"/>
          <w:szCs w:val="24"/>
        </w:rPr>
        <w:t xml:space="preserve"> </w:t>
      </w:r>
      <w:r w:rsidRPr="004D6BD4">
        <w:rPr>
          <w:w w:val="105"/>
          <w:sz w:val="24"/>
          <w:szCs w:val="24"/>
        </w:rPr>
        <w:t>организации,</w:t>
      </w:r>
      <w:r w:rsidRPr="004D6BD4">
        <w:rPr>
          <w:spacing w:val="-6"/>
          <w:w w:val="105"/>
          <w:sz w:val="24"/>
          <w:szCs w:val="24"/>
        </w:rPr>
        <w:t xml:space="preserve"> </w:t>
      </w:r>
      <w:r w:rsidRPr="004D6BD4">
        <w:rPr>
          <w:w w:val="105"/>
          <w:sz w:val="24"/>
          <w:szCs w:val="24"/>
        </w:rPr>
        <w:t>проведению, оценке</w:t>
      </w:r>
      <w:r w:rsidRPr="004D6BD4">
        <w:rPr>
          <w:spacing w:val="-7"/>
          <w:w w:val="105"/>
          <w:sz w:val="24"/>
          <w:szCs w:val="24"/>
        </w:rPr>
        <w:t xml:space="preserve"> </w:t>
      </w:r>
      <w:r w:rsidRPr="004D6BD4">
        <w:rPr>
          <w:w w:val="105"/>
          <w:sz w:val="24"/>
          <w:szCs w:val="24"/>
        </w:rPr>
        <w:t>мероприятия;</w:t>
      </w:r>
    </w:p>
    <w:p w:rsidR="004D6BD4" w:rsidRPr="004D6BD4" w:rsidRDefault="004D6BD4" w:rsidP="005B10F6">
      <w:pPr>
        <w:numPr>
          <w:ilvl w:val="3"/>
          <w:numId w:val="101"/>
        </w:numPr>
        <w:tabs>
          <w:tab w:val="left" w:pos="1393"/>
        </w:tabs>
        <w:spacing w:line="247" w:lineRule="auto"/>
        <w:ind w:right="233" w:firstLine="713"/>
        <w:rPr>
          <w:sz w:val="24"/>
          <w:szCs w:val="24"/>
        </w:rPr>
      </w:pPr>
      <w:r w:rsidRPr="004D6BD4">
        <w:rPr>
          <w:w w:val="105"/>
          <w:sz w:val="24"/>
          <w:szCs w:val="24"/>
        </w:rPr>
        <w:t>литературные, исторические, экологические и другие походы, экскурсии,</w:t>
      </w:r>
      <w:r w:rsidRPr="004D6BD4">
        <w:rPr>
          <w:spacing w:val="1"/>
          <w:w w:val="105"/>
          <w:sz w:val="24"/>
          <w:szCs w:val="24"/>
        </w:rPr>
        <w:t xml:space="preserve"> </w:t>
      </w:r>
      <w:r w:rsidRPr="004D6BD4">
        <w:rPr>
          <w:w w:val="105"/>
          <w:sz w:val="24"/>
          <w:szCs w:val="24"/>
        </w:rPr>
        <w:t>экспедиции,</w:t>
      </w:r>
      <w:r w:rsidRPr="004D6BD4">
        <w:rPr>
          <w:spacing w:val="1"/>
          <w:w w:val="105"/>
          <w:sz w:val="24"/>
          <w:szCs w:val="24"/>
        </w:rPr>
        <w:t xml:space="preserve"> </w:t>
      </w:r>
      <w:r w:rsidRPr="004D6BD4">
        <w:rPr>
          <w:w w:val="105"/>
          <w:sz w:val="24"/>
          <w:szCs w:val="24"/>
        </w:rPr>
        <w:t>слеты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w:t>
      </w:r>
      <w:r w:rsidRPr="004D6BD4">
        <w:rPr>
          <w:spacing w:val="1"/>
          <w:w w:val="105"/>
          <w:sz w:val="24"/>
          <w:szCs w:val="24"/>
        </w:rPr>
        <w:t xml:space="preserve"> </w:t>
      </w:r>
      <w:r w:rsidRPr="004D6BD4">
        <w:rPr>
          <w:w w:val="105"/>
          <w:sz w:val="24"/>
          <w:szCs w:val="24"/>
        </w:rPr>
        <w:t>п.,</w:t>
      </w:r>
      <w:r w:rsidRPr="004D6BD4">
        <w:rPr>
          <w:spacing w:val="1"/>
          <w:w w:val="105"/>
          <w:sz w:val="24"/>
          <w:szCs w:val="24"/>
        </w:rPr>
        <w:t xml:space="preserve"> </w:t>
      </w:r>
      <w:r w:rsidRPr="004D6BD4">
        <w:rPr>
          <w:w w:val="105"/>
          <w:sz w:val="24"/>
          <w:szCs w:val="24"/>
        </w:rPr>
        <w:t>организуемые</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том</w:t>
      </w:r>
      <w:r w:rsidRPr="004D6BD4">
        <w:rPr>
          <w:spacing w:val="1"/>
          <w:w w:val="105"/>
          <w:sz w:val="24"/>
          <w:szCs w:val="24"/>
        </w:rPr>
        <w:t xml:space="preserve"> </w:t>
      </w:r>
      <w:r w:rsidRPr="004D6BD4">
        <w:rPr>
          <w:w w:val="105"/>
          <w:sz w:val="24"/>
          <w:szCs w:val="24"/>
        </w:rPr>
        <w:t>числе</w:t>
      </w:r>
      <w:r w:rsidRPr="004D6BD4">
        <w:rPr>
          <w:spacing w:val="1"/>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(законными</w:t>
      </w:r>
      <w:r w:rsidRPr="004D6BD4">
        <w:rPr>
          <w:spacing w:val="1"/>
          <w:w w:val="105"/>
          <w:sz w:val="24"/>
          <w:szCs w:val="24"/>
        </w:rPr>
        <w:t xml:space="preserve"> </w:t>
      </w:r>
      <w:r w:rsidRPr="004D6BD4">
        <w:rPr>
          <w:w w:val="105"/>
          <w:sz w:val="24"/>
          <w:szCs w:val="24"/>
        </w:rPr>
        <w:t>представителями) обучающихся (для изучения историко- культурных мест, событий, биографий</w:t>
      </w:r>
      <w:r w:rsidRPr="004D6BD4">
        <w:rPr>
          <w:spacing w:val="1"/>
          <w:w w:val="105"/>
          <w:sz w:val="24"/>
          <w:szCs w:val="24"/>
        </w:rPr>
        <w:t xml:space="preserve"> </w:t>
      </w:r>
      <w:r w:rsidRPr="004D6BD4">
        <w:rPr>
          <w:w w:val="105"/>
          <w:sz w:val="24"/>
          <w:szCs w:val="24"/>
        </w:rPr>
        <w:t>проживавших в этой местности российских поэтов и писателей, деятелей науки, природных и</w:t>
      </w:r>
      <w:r w:rsidRPr="004D6BD4">
        <w:rPr>
          <w:spacing w:val="1"/>
          <w:w w:val="105"/>
          <w:sz w:val="24"/>
          <w:szCs w:val="24"/>
        </w:rPr>
        <w:t xml:space="preserve"> </w:t>
      </w:r>
      <w:r w:rsidRPr="004D6BD4">
        <w:rPr>
          <w:w w:val="105"/>
          <w:sz w:val="24"/>
          <w:szCs w:val="24"/>
        </w:rPr>
        <w:t>историко-культурных</w:t>
      </w:r>
      <w:r w:rsidRPr="004D6BD4">
        <w:rPr>
          <w:spacing w:val="-13"/>
          <w:w w:val="105"/>
          <w:sz w:val="24"/>
          <w:szCs w:val="24"/>
        </w:rPr>
        <w:t xml:space="preserve"> </w:t>
      </w:r>
      <w:r w:rsidRPr="004D6BD4">
        <w:rPr>
          <w:w w:val="105"/>
          <w:sz w:val="24"/>
          <w:szCs w:val="24"/>
        </w:rPr>
        <w:t>ландшафтов,флоры</w:t>
      </w:r>
      <w:r w:rsidRPr="004D6BD4">
        <w:rPr>
          <w:spacing w:val="-4"/>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фауны</w:t>
      </w:r>
      <w:r w:rsidRPr="004D6BD4">
        <w:rPr>
          <w:spacing w:val="2"/>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w:t>
      </w:r>
    </w:p>
    <w:p w:rsidR="004D6BD4" w:rsidRPr="004D6BD4" w:rsidRDefault="004D6BD4" w:rsidP="005B10F6">
      <w:pPr>
        <w:numPr>
          <w:ilvl w:val="3"/>
          <w:numId w:val="101"/>
        </w:numPr>
        <w:tabs>
          <w:tab w:val="left" w:pos="1393"/>
          <w:tab w:val="left" w:pos="5239"/>
          <w:tab w:val="left" w:pos="9905"/>
        </w:tabs>
        <w:spacing w:line="247" w:lineRule="auto"/>
        <w:ind w:right="232" w:firstLine="713"/>
        <w:rPr>
          <w:sz w:val="24"/>
          <w:szCs w:val="24"/>
        </w:rPr>
      </w:pPr>
      <w:r w:rsidRPr="004D6BD4">
        <w:rPr>
          <w:w w:val="105"/>
          <w:sz w:val="24"/>
          <w:szCs w:val="24"/>
        </w:rPr>
        <w:t>выездные</w:t>
      </w:r>
      <w:r w:rsidRPr="004D6BD4">
        <w:rPr>
          <w:spacing w:val="1"/>
          <w:w w:val="105"/>
          <w:sz w:val="24"/>
          <w:szCs w:val="24"/>
        </w:rPr>
        <w:t xml:space="preserve"> </w:t>
      </w:r>
      <w:r w:rsidRPr="004D6BD4">
        <w:rPr>
          <w:w w:val="105"/>
          <w:sz w:val="24"/>
          <w:szCs w:val="24"/>
        </w:rPr>
        <w:t>события,</w:t>
      </w:r>
      <w:r w:rsidRPr="004D6BD4">
        <w:rPr>
          <w:spacing w:val="1"/>
          <w:w w:val="105"/>
          <w:sz w:val="24"/>
          <w:szCs w:val="24"/>
        </w:rPr>
        <w:t xml:space="preserve"> </w:t>
      </w:r>
      <w:r w:rsidRPr="004D6BD4">
        <w:rPr>
          <w:w w:val="105"/>
          <w:sz w:val="24"/>
          <w:szCs w:val="24"/>
        </w:rPr>
        <w:t>включающие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себя</w:t>
      </w:r>
      <w:r w:rsidRPr="004D6BD4">
        <w:rPr>
          <w:spacing w:val="1"/>
          <w:w w:val="105"/>
          <w:sz w:val="24"/>
          <w:szCs w:val="24"/>
        </w:rPr>
        <w:t xml:space="preserve"> </w:t>
      </w:r>
      <w:r w:rsidRPr="004D6BD4">
        <w:rPr>
          <w:w w:val="105"/>
          <w:sz w:val="24"/>
          <w:szCs w:val="24"/>
        </w:rPr>
        <w:t>комплекс</w:t>
      </w:r>
      <w:r w:rsidRPr="004D6BD4">
        <w:rPr>
          <w:spacing w:val="1"/>
          <w:w w:val="105"/>
          <w:sz w:val="24"/>
          <w:szCs w:val="24"/>
        </w:rPr>
        <w:t xml:space="preserve"> </w:t>
      </w:r>
      <w:r w:rsidRPr="004D6BD4">
        <w:rPr>
          <w:w w:val="105"/>
          <w:sz w:val="24"/>
          <w:szCs w:val="24"/>
        </w:rPr>
        <w:t>коллективных</w:t>
      </w:r>
      <w:r w:rsidRPr="004D6BD4">
        <w:rPr>
          <w:spacing w:val="1"/>
          <w:w w:val="105"/>
          <w:sz w:val="24"/>
          <w:szCs w:val="24"/>
        </w:rPr>
        <w:t xml:space="preserve"> </w:t>
      </w:r>
      <w:r w:rsidRPr="004D6BD4">
        <w:rPr>
          <w:w w:val="105"/>
          <w:sz w:val="24"/>
          <w:szCs w:val="24"/>
        </w:rPr>
        <w:t>творческих</w:t>
      </w:r>
      <w:r w:rsidRPr="004D6BD4">
        <w:rPr>
          <w:spacing w:val="1"/>
          <w:w w:val="105"/>
          <w:sz w:val="24"/>
          <w:szCs w:val="24"/>
        </w:rPr>
        <w:t xml:space="preserve"> </w:t>
      </w:r>
      <w:r w:rsidRPr="004D6BD4">
        <w:rPr>
          <w:w w:val="105"/>
          <w:sz w:val="24"/>
          <w:szCs w:val="24"/>
        </w:rPr>
        <w:t>дел,</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процессе которых складывается детско-взрослая общность, характеризующаяся</w:t>
      </w:r>
      <w:r w:rsidRPr="004D6BD4">
        <w:rPr>
          <w:spacing w:val="1"/>
          <w:w w:val="105"/>
          <w:sz w:val="24"/>
          <w:szCs w:val="24"/>
        </w:rPr>
        <w:t xml:space="preserve"> </w:t>
      </w:r>
      <w:r w:rsidRPr="004D6BD4">
        <w:rPr>
          <w:w w:val="105"/>
          <w:sz w:val="24"/>
          <w:szCs w:val="24"/>
        </w:rPr>
        <w:t>доверительными</w:t>
      </w:r>
      <w:r w:rsidRPr="004D6BD4">
        <w:rPr>
          <w:spacing w:val="1"/>
          <w:w w:val="105"/>
          <w:sz w:val="24"/>
          <w:szCs w:val="24"/>
        </w:rPr>
        <w:t xml:space="preserve"> </w:t>
      </w:r>
      <w:r w:rsidRPr="004D6BD4">
        <w:rPr>
          <w:w w:val="105"/>
          <w:sz w:val="24"/>
          <w:szCs w:val="24"/>
        </w:rPr>
        <w:t>взаимоотношениями,</w:t>
      </w:r>
      <w:r w:rsidRPr="004D6BD4">
        <w:rPr>
          <w:spacing w:val="1"/>
          <w:w w:val="105"/>
          <w:sz w:val="24"/>
          <w:szCs w:val="24"/>
        </w:rPr>
        <w:t xml:space="preserve"> </w:t>
      </w:r>
      <w:r w:rsidRPr="004D6BD4">
        <w:rPr>
          <w:w w:val="105"/>
          <w:sz w:val="24"/>
          <w:szCs w:val="24"/>
        </w:rPr>
        <w:t>ответственным</w:t>
      </w:r>
      <w:r w:rsidRPr="004D6BD4">
        <w:rPr>
          <w:spacing w:val="1"/>
          <w:w w:val="105"/>
          <w:sz w:val="24"/>
          <w:szCs w:val="24"/>
        </w:rPr>
        <w:t xml:space="preserve"> </w:t>
      </w:r>
      <w:r w:rsidRPr="004D6BD4">
        <w:rPr>
          <w:w w:val="105"/>
          <w:sz w:val="24"/>
          <w:szCs w:val="24"/>
        </w:rPr>
        <w:t>отношением</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делу,</w:t>
      </w:r>
      <w:r w:rsidRPr="004D6BD4">
        <w:rPr>
          <w:spacing w:val="1"/>
          <w:w w:val="105"/>
          <w:sz w:val="24"/>
          <w:szCs w:val="24"/>
        </w:rPr>
        <w:t xml:space="preserve"> </w:t>
      </w:r>
      <w:r w:rsidRPr="004D6BD4">
        <w:rPr>
          <w:w w:val="105"/>
          <w:sz w:val="24"/>
          <w:szCs w:val="24"/>
        </w:rPr>
        <w:t>атмосферой</w:t>
      </w:r>
      <w:r w:rsidRPr="004D6BD4">
        <w:rPr>
          <w:spacing w:val="1"/>
          <w:w w:val="105"/>
          <w:sz w:val="24"/>
          <w:szCs w:val="24"/>
        </w:rPr>
        <w:t xml:space="preserve"> </w:t>
      </w:r>
      <w:r w:rsidRPr="004D6BD4">
        <w:rPr>
          <w:w w:val="105"/>
          <w:sz w:val="24"/>
          <w:szCs w:val="24"/>
        </w:rPr>
        <w:t>эмоционально-</w:t>
      </w:r>
      <w:r w:rsidRPr="004D6BD4">
        <w:rPr>
          <w:spacing w:val="1"/>
          <w:w w:val="105"/>
          <w:sz w:val="24"/>
          <w:szCs w:val="24"/>
        </w:rPr>
        <w:t xml:space="preserve"> </w:t>
      </w:r>
      <w:r w:rsidRPr="004D6BD4">
        <w:rPr>
          <w:w w:val="105"/>
          <w:sz w:val="24"/>
          <w:szCs w:val="24"/>
        </w:rPr>
        <w:t>психологического комфорта; внешкольные мероприятия, в том числе организуемые совместно с</w:t>
      </w:r>
      <w:r w:rsidRPr="004D6BD4">
        <w:rPr>
          <w:spacing w:val="1"/>
          <w:w w:val="105"/>
          <w:sz w:val="24"/>
          <w:szCs w:val="24"/>
        </w:rPr>
        <w:t xml:space="preserve"> </w:t>
      </w:r>
      <w:r w:rsidRPr="004D6BD4">
        <w:rPr>
          <w:w w:val="105"/>
          <w:sz w:val="24"/>
          <w:szCs w:val="24"/>
        </w:rPr>
        <w:t>социальными</w:t>
      </w:r>
      <w:r w:rsidRPr="004D6BD4">
        <w:rPr>
          <w:w w:val="105"/>
          <w:sz w:val="24"/>
          <w:szCs w:val="24"/>
        </w:rPr>
        <w:tab/>
        <w:t>партнерами школы</w:t>
      </w:r>
    </w:p>
    <w:p w:rsidR="004D6BD4" w:rsidRPr="004D6BD4" w:rsidRDefault="004D6BD4" w:rsidP="004D6BD4">
      <w:pPr>
        <w:spacing w:line="247" w:lineRule="auto"/>
        <w:jc w:val="both"/>
        <w:rPr>
          <w:sz w:val="24"/>
          <w:szCs w:val="24"/>
        </w:rPr>
        <w:sectPr w:rsidR="004D6BD4" w:rsidRPr="004D6BD4">
          <w:pgSz w:w="11910" w:h="16850"/>
          <w:pgMar w:top="740" w:right="320" w:bottom="1120" w:left="740" w:header="0" w:footer="858" w:gutter="0"/>
          <w:cols w:space="720"/>
        </w:sectPr>
      </w:pPr>
    </w:p>
    <w:p w:rsidR="004D6BD4" w:rsidRPr="004D6BD4" w:rsidRDefault="004D6BD4" w:rsidP="005B10F6">
      <w:pPr>
        <w:pStyle w:val="1"/>
        <w:numPr>
          <w:ilvl w:val="1"/>
          <w:numId w:val="101"/>
        </w:numPr>
        <w:tabs>
          <w:tab w:val="left" w:pos="889"/>
        </w:tabs>
        <w:spacing w:before="75"/>
        <w:ind w:hanging="499"/>
        <w:jc w:val="both"/>
        <w:rPr>
          <w:b w:val="0"/>
        </w:rPr>
      </w:pPr>
      <w:bookmarkStart w:id="41" w:name="2.5._Модуль«Самоуправление._____________"/>
      <w:bookmarkEnd w:id="41"/>
      <w:r w:rsidRPr="004D6BD4">
        <w:rPr>
          <w:w w:val="105"/>
        </w:rPr>
        <w:t>Модуль«Самоуправление</w:t>
      </w:r>
      <w:r w:rsidRPr="004D6BD4">
        <w:rPr>
          <w:b w:val="0"/>
          <w:w w:val="105"/>
        </w:rPr>
        <w:t>.</w:t>
      </w:r>
    </w:p>
    <w:p w:rsidR="004D6BD4" w:rsidRPr="004D6BD4" w:rsidRDefault="004D6BD4" w:rsidP="004D6BD4">
      <w:pPr>
        <w:spacing w:before="42"/>
        <w:ind w:left="888"/>
        <w:rPr>
          <w:sz w:val="24"/>
          <w:szCs w:val="24"/>
        </w:rPr>
      </w:pPr>
      <w:r w:rsidRPr="004D6BD4">
        <w:rPr>
          <w:w w:val="105"/>
          <w:sz w:val="24"/>
          <w:szCs w:val="24"/>
        </w:rPr>
        <w:t xml:space="preserve">Основная </w:t>
      </w:r>
      <w:r w:rsidRPr="004D6BD4">
        <w:rPr>
          <w:spacing w:val="28"/>
          <w:w w:val="105"/>
          <w:sz w:val="24"/>
          <w:szCs w:val="24"/>
        </w:rPr>
        <w:t xml:space="preserve"> </w:t>
      </w:r>
      <w:r w:rsidRPr="004D6BD4">
        <w:rPr>
          <w:w w:val="105"/>
          <w:sz w:val="24"/>
          <w:szCs w:val="24"/>
        </w:rPr>
        <w:t xml:space="preserve">цель </w:t>
      </w:r>
      <w:r w:rsidRPr="004D6BD4">
        <w:rPr>
          <w:spacing w:val="14"/>
          <w:w w:val="105"/>
          <w:sz w:val="24"/>
          <w:szCs w:val="24"/>
        </w:rPr>
        <w:t xml:space="preserve"> </w:t>
      </w:r>
      <w:r w:rsidRPr="004D6BD4">
        <w:rPr>
          <w:w w:val="105"/>
          <w:sz w:val="24"/>
          <w:szCs w:val="24"/>
        </w:rPr>
        <w:t xml:space="preserve">модуля  </w:t>
      </w:r>
      <w:r w:rsidRPr="004D6BD4">
        <w:rPr>
          <w:spacing w:val="21"/>
          <w:w w:val="105"/>
          <w:sz w:val="24"/>
          <w:szCs w:val="24"/>
        </w:rPr>
        <w:t xml:space="preserve"> </w:t>
      </w:r>
      <w:r w:rsidRPr="004D6BD4">
        <w:rPr>
          <w:w w:val="105"/>
          <w:sz w:val="24"/>
          <w:szCs w:val="24"/>
        </w:rPr>
        <w:t xml:space="preserve">«Ученическое  </w:t>
      </w:r>
      <w:r w:rsidRPr="004D6BD4">
        <w:rPr>
          <w:spacing w:val="12"/>
          <w:w w:val="105"/>
          <w:sz w:val="24"/>
          <w:szCs w:val="24"/>
        </w:rPr>
        <w:t xml:space="preserve"> </w:t>
      </w:r>
      <w:r w:rsidRPr="004D6BD4">
        <w:rPr>
          <w:w w:val="105"/>
          <w:sz w:val="24"/>
          <w:szCs w:val="24"/>
        </w:rPr>
        <w:t xml:space="preserve">самоуправление»  </w:t>
      </w:r>
      <w:r w:rsidRPr="004D6BD4">
        <w:rPr>
          <w:spacing w:val="13"/>
          <w:w w:val="105"/>
          <w:sz w:val="24"/>
          <w:szCs w:val="24"/>
        </w:rPr>
        <w:t xml:space="preserve"> </w:t>
      </w:r>
      <w:r w:rsidRPr="004D6BD4">
        <w:rPr>
          <w:w w:val="105"/>
          <w:sz w:val="24"/>
          <w:szCs w:val="24"/>
        </w:rPr>
        <w:t>в</w:t>
      </w:r>
      <w:r w:rsidRPr="004D6BD4">
        <w:rPr>
          <w:spacing w:val="44"/>
          <w:w w:val="105"/>
          <w:sz w:val="24"/>
          <w:szCs w:val="24"/>
        </w:rPr>
        <w:t xml:space="preserve"> </w:t>
      </w:r>
      <w:r w:rsidRPr="004D6BD4">
        <w:rPr>
          <w:w w:val="105"/>
          <w:sz w:val="24"/>
          <w:szCs w:val="24"/>
        </w:rPr>
        <w:t>МБОУ</w:t>
      </w:r>
    </w:p>
    <w:p w:rsidR="004D6BD4" w:rsidRPr="004D6BD4" w:rsidRDefault="004D6BD4" w:rsidP="004D6BD4">
      <w:pPr>
        <w:spacing w:before="16" w:line="249" w:lineRule="auto"/>
        <w:ind w:right="240"/>
        <w:rPr>
          <w:sz w:val="24"/>
          <w:szCs w:val="24"/>
        </w:rPr>
      </w:pPr>
      <w:r w:rsidRPr="004D6BD4">
        <w:rPr>
          <w:w w:val="105"/>
          <w:sz w:val="24"/>
          <w:szCs w:val="24"/>
        </w:rPr>
        <w:t>«Челутаевская ООШ № 2» заключается в создании условий для выявления, поддержки иразвития</w:t>
      </w:r>
      <w:r w:rsidRPr="004D6BD4">
        <w:rPr>
          <w:spacing w:val="1"/>
          <w:w w:val="105"/>
          <w:sz w:val="24"/>
          <w:szCs w:val="24"/>
        </w:rPr>
        <w:t xml:space="preserve"> </w:t>
      </w:r>
      <w:r w:rsidRPr="004D6BD4">
        <w:rPr>
          <w:w w:val="105"/>
          <w:sz w:val="24"/>
          <w:szCs w:val="24"/>
        </w:rPr>
        <w:t>управленческих инициатив обучающихся, принятия совместных со взрослыми решений, а также</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включения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вариативную</w:t>
      </w:r>
      <w:r w:rsidRPr="004D6BD4">
        <w:rPr>
          <w:spacing w:val="1"/>
          <w:w w:val="105"/>
          <w:sz w:val="24"/>
          <w:szCs w:val="24"/>
        </w:rPr>
        <w:t xml:space="preserve"> </w:t>
      </w:r>
      <w:r w:rsidRPr="004D6BD4">
        <w:rPr>
          <w:w w:val="105"/>
          <w:sz w:val="24"/>
          <w:szCs w:val="24"/>
        </w:rPr>
        <w:t>коллективную</w:t>
      </w:r>
      <w:r w:rsidRPr="004D6BD4">
        <w:rPr>
          <w:spacing w:val="1"/>
          <w:w w:val="105"/>
          <w:sz w:val="24"/>
          <w:szCs w:val="24"/>
        </w:rPr>
        <w:t xml:space="preserve"> </w:t>
      </w:r>
      <w:r w:rsidRPr="004D6BD4">
        <w:rPr>
          <w:w w:val="105"/>
          <w:sz w:val="24"/>
          <w:szCs w:val="24"/>
        </w:rPr>
        <w:t>творческую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социально-</w:t>
      </w:r>
      <w:r w:rsidRPr="004D6BD4">
        <w:rPr>
          <w:spacing w:val="-58"/>
          <w:w w:val="105"/>
          <w:sz w:val="24"/>
          <w:szCs w:val="24"/>
        </w:rPr>
        <w:t xml:space="preserve"> </w:t>
      </w:r>
      <w:r w:rsidRPr="004D6BD4">
        <w:rPr>
          <w:w w:val="105"/>
          <w:sz w:val="24"/>
          <w:szCs w:val="24"/>
        </w:rPr>
        <w:t>значимую</w:t>
      </w:r>
      <w:r w:rsidRPr="004D6BD4">
        <w:rPr>
          <w:spacing w:val="-7"/>
          <w:w w:val="105"/>
          <w:sz w:val="24"/>
          <w:szCs w:val="24"/>
        </w:rPr>
        <w:t xml:space="preserve"> </w:t>
      </w:r>
      <w:r w:rsidRPr="004D6BD4">
        <w:rPr>
          <w:w w:val="105"/>
          <w:sz w:val="24"/>
          <w:szCs w:val="24"/>
        </w:rPr>
        <w:t>деятельность.</w:t>
      </w:r>
      <w:r w:rsidRPr="004D6BD4">
        <w:rPr>
          <w:spacing w:val="9"/>
          <w:w w:val="105"/>
          <w:sz w:val="24"/>
          <w:szCs w:val="24"/>
        </w:rPr>
        <w:t xml:space="preserve"> </w:t>
      </w:r>
      <w:r w:rsidRPr="004D6BD4">
        <w:rPr>
          <w:w w:val="105"/>
          <w:sz w:val="24"/>
          <w:szCs w:val="24"/>
        </w:rPr>
        <w:t>Поддержка</w:t>
      </w:r>
    </w:p>
    <w:p w:rsidR="004D6BD4" w:rsidRPr="004D6BD4" w:rsidRDefault="004D6BD4" w:rsidP="004D6BD4">
      <w:pPr>
        <w:spacing w:before="2" w:line="252" w:lineRule="auto"/>
        <w:ind w:right="239"/>
        <w:rPr>
          <w:sz w:val="24"/>
          <w:szCs w:val="24"/>
        </w:rPr>
      </w:pPr>
      <w:r w:rsidRPr="004D6BD4">
        <w:rPr>
          <w:w w:val="105"/>
          <w:sz w:val="24"/>
          <w:szCs w:val="24"/>
        </w:rPr>
        <w:t>детского</w:t>
      </w:r>
      <w:r w:rsidRPr="004D6BD4">
        <w:rPr>
          <w:spacing w:val="1"/>
          <w:w w:val="105"/>
          <w:sz w:val="24"/>
          <w:szCs w:val="24"/>
        </w:rPr>
        <w:t xml:space="preserve"> </w:t>
      </w:r>
      <w:r w:rsidRPr="004D6BD4">
        <w:rPr>
          <w:w w:val="105"/>
          <w:sz w:val="24"/>
          <w:szCs w:val="24"/>
        </w:rPr>
        <w:t>самоуправления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помогает</w:t>
      </w:r>
      <w:r w:rsidRPr="004D6BD4">
        <w:rPr>
          <w:spacing w:val="1"/>
          <w:w w:val="105"/>
          <w:sz w:val="24"/>
          <w:szCs w:val="24"/>
        </w:rPr>
        <w:t xml:space="preserve"> </w:t>
      </w:r>
      <w:r w:rsidRPr="004D6BD4">
        <w:rPr>
          <w:w w:val="105"/>
          <w:sz w:val="24"/>
          <w:szCs w:val="24"/>
        </w:rPr>
        <w:t>педагогам</w:t>
      </w:r>
      <w:r w:rsidRPr="004D6BD4">
        <w:rPr>
          <w:spacing w:val="1"/>
          <w:w w:val="105"/>
          <w:sz w:val="24"/>
          <w:szCs w:val="24"/>
        </w:rPr>
        <w:t xml:space="preserve"> </w:t>
      </w:r>
      <w:r w:rsidRPr="004D6BD4">
        <w:rPr>
          <w:w w:val="105"/>
          <w:sz w:val="24"/>
          <w:szCs w:val="24"/>
        </w:rPr>
        <w:t>воспитывать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детях инициативность,</w:t>
      </w:r>
      <w:r w:rsidRPr="004D6BD4">
        <w:rPr>
          <w:spacing w:val="1"/>
          <w:w w:val="105"/>
          <w:sz w:val="24"/>
          <w:szCs w:val="24"/>
        </w:rPr>
        <w:t xml:space="preserve"> </w:t>
      </w:r>
      <w:r w:rsidRPr="004D6BD4">
        <w:rPr>
          <w:w w:val="105"/>
          <w:sz w:val="24"/>
          <w:szCs w:val="24"/>
        </w:rPr>
        <w:t>самостоятельность,</w:t>
      </w:r>
      <w:r w:rsidRPr="004D6BD4">
        <w:rPr>
          <w:spacing w:val="1"/>
          <w:w w:val="105"/>
          <w:sz w:val="24"/>
          <w:szCs w:val="24"/>
        </w:rPr>
        <w:t xml:space="preserve"> </w:t>
      </w:r>
      <w:r w:rsidRPr="004D6BD4">
        <w:rPr>
          <w:w w:val="105"/>
          <w:sz w:val="24"/>
          <w:szCs w:val="24"/>
        </w:rPr>
        <w:t>ответственность,</w:t>
      </w:r>
      <w:r w:rsidRPr="004D6BD4">
        <w:rPr>
          <w:spacing w:val="1"/>
          <w:w w:val="105"/>
          <w:sz w:val="24"/>
          <w:szCs w:val="24"/>
        </w:rPr>
        <w:t xml:space="preserve"> </w:t>
      </w:r>
      <w:r w:rsidRPr="004D6BD4">
        <w:rPr>
          <w:w w:val="105"/>
          <w:sz w:val="24"/>
          <w:szCs w:val="24"/>
        </w:rPr>
        <w:t>трудолюбие,</w:t>
      </w:r>
      <w:r w:rsidRPr="004D6BD4">
        <w:rPr>
          <w:spacing w:val="1"/>
          <w:w w:val="105"/>
          <w:sz w:val="24"/>
          <w:szCs w:val="24"/>
        </w:rPr>
        <w:t xml:space="preserve"> </w:t>
      </w:r>
      <w:r w:rsidRPr="004D6BD4">
        <w:rPr>
          <w:w w:val="105"/>
          <w:sz w:val="24"/>
          <w:szCs w:val="24"/>
        </w:rPr>
        <w:t>чувство</w:t>
      </w:r>
      <w:r w:rsidRPr="004D6BD4">
        <w:rPr>
          <w:spacing w:val="1"/>
          <w:w w:val="105"/>
          <w:sz w:val="24"/>
          <w:szCs w:val="24"/>
        </w:rPr>
        <w:t xml:space="preserve"> </w:t>
      </w:r>
      <w:r w:rsidRPr="004D6BD4">
        <w:rPr>
          <w:w w:val="105"/>
          <w:sz w:val="24"/>
          <w:szCs w:val="24"/>
        </w:rPr>
        <w:t>собственного</w:t>
      </w:r>
      <w:r w:rsidRPr="004D6BD4">
        <w:rPr>
          <w:spacing w:val="1"/>
          <w:w w:val="105"/>
          <w:sz w:val="24"/>
          <w:szCs w:val="24"/>
        </w:rPr>
        <w:t xml:space="preserve"> </w:t>
      </w:r>
      <w:r w:rsidRPr="004D6BD4">
        <w:rPr>
          <w:w w:val="105"/>
          <w:sz w:val="24"/>
          <w:szCs w:val="24"/>
        </w:rPr>
        <w:t>достоинства,</w:t>
      </w:r>
      <w:r w:rsidRPr="004D6BD4">
        <w:rPr>
          <w:spacing w:val="1"/>
          <w:w w:val="105"/>
          <w:sz w:val="24"/>
          <w:szCs w:val="24"/>
        </w:rPr>
        <w:t xml:space="preserve"> </w:t>
      </w:r>
      <w:r w:rsidRPr="004D6BD4">
        <w:rPr>
          <w:w w:val="105"/>
          <w:sz w:val="24"/>
          <w:szCs w:val="24"/>
        </w:rPr>
        <w:t>а</w:t>
      </w:r>
      <w:r w:rsidRPr="004D6BD4">
        <w:rPr>
          <w:spacing w:val="1"/>
          <w:w w:val="105"/>
          <w:sz w:val="24"/>
          <w:szCs w:val="24"/>
        </w:rPr>
        <w:t xml:space="preserve"> </w:t>
      </w:r>
      <w:r w:rsidRPr="004D6BD4">
        <w:rPr>
          <w:sz w:val="24"/>
          <w:szCs w:val="24"/>
        </w:rPr>
        <w:t>школьникам</w:t>
      </w:r>
      <w:r w:rsidRPr="004D6BD4">
        <w:rPr>
          <w:spacing w:val="43"/>
          <w:sz w:val="24"/>
          <w:szCs w:val="24"/>
        </w:rPr>
        <w:t xml:space="preserve"> </w:t>
      </w:r>
      <w:r w:rsidRPr="004D6BD4">
        <w:rPr>
          <w:sz w:val="24"/>
          <w:szCs w:val="24"/>
        </w:rPr>
        <w:t>–</w:t>
      </w:r>
      <w:r w:rsidRPr="004D6BD4">
        <w:rPr>
          <w:spacing w:val="45"/>
          <w:sz w:val="24"/>
          <w:szCs w:val="24"/>
        </w:rPr>
        <w:t xml:space="preserve"> </w:t>
      </w:r>
      <w:r w:rsidRPr="004D6BD4">
        <w:rPr>
          <w:sz w:val="24"/>
          <w:szCs w:val="24"/>
        </w:rPr>
        <w:t>предоставляет</w:t>
      </w:r>
      <w:r w:rsidRPr="004D6BD4">
        <w:rPr>
          <w:spacing w:val="41"/>
          <w:sz w:val="24"/>
          <w:szCs w:val="24"/>
        </w:rPr>
        <w:t xml:space="preserve"> </w:t>
      </w:r>
      <w:r w:rsidRPr="004D6BD4">
        <w:rPr>
          <w:sz w:val="24"/>
          <w:szCs w:val="24"/>
        </w:rPr>
        <w:t>широкие</w:t>
      </w:r>
      <w:r w:rsidRPr="004D6BD4">
        <w:rPr>
          <w:spacing w:val="33"/>
          <w:sz w:val="24"/>
          <w:szCs w:val="24"/>
        </w:rPr>
        <w:t xml:space="preserve"> </w:t>
      </w:r>
      <w:r w:rsidRPr="004D6BD4">
        <w:rPr>
          <w:sz w:val="24"/>
          <w:szCs w:val="24"/>
        </w:rPr>
        <w:t>возможности</w:t>
      </w:r>
      <w:r w:rsidRPr="004D6BD4">
        <w:rPr>
          <w:spacing w:val="35"/>
          <w:sz w:val="24"/>
          <w:szCs w:val="24"/>
        </w:rPr>
        <w:t xml:space="preserve"> </w:t>
      </w:r>
      <w:r w:rsidRPr="004D6BD4">
        <w:rPr>
          <w:sz w:val="24"/>
          <w:szCs w:val="24"/>
        </w:rPr>
        <w:t>длясамовыражения</w:t>
      </w:r>
      <w:r w:rsidRPr="004D6BD4">
        <w:rPr>
          <w:spacing w:val="37"/>
          <w:sz w:val="24"/>
          <w:szCs w:val="24"/>
        </w:rPr>
        <w:t xml:space="preserve"> </w:t>
      </w:r>
      <w:r w:rsidRPr="004D6BD4">
        <w:rPr>
          <w:sz w:val="24"/>
          <w:szCs w:val="24"/>
        </w:rPr>
        <w:t>и</w:t>
      </w:r>
      <w:r w:rsidRPr="004D6BD4">
        <w:rPr>
          <w:spacing w:val="55"/>
          <w:sz w:val="24"/>
          <w:szCs w:val="24"/>
        </w:rPr>
        <w:t xml:space="preserve"> </w:t>
      </w:r>
      <w:r w:rsidRPr="004D6BD4">
        <w:rPr>
          <w:sz w:val="24"/>
          <w:szCs w:val="24"/>
        </w:rPr>
        <w:t>самореализации</w:t>
      </w:r>
      <w:r w:rsidRPr="004D6BD4">
        <w:rPr>
          <w:spacing w:val="66"/>
          <w:sz w:val="24"/>
          <w:szCs w:val="24"/>
        </w:rPr>
        <w:t xml:space="preserve"> </w:t>
      </w:r>
      <w:r w:rsidRPr="004D6BD4">
        <w:rPr>
          <w:sz w:val="24"/>
          <w:szCs w:val="24"/>
        </w:rPr>
        <w:t>Участие</w:t>
      </w:r>
      <w:r w:rsidRPr="004D6BD4">
        <w:rPr>
          <w:spacing w:val="1"/>
          <w:sz w:val="24"/>
          <w:szCs w:val="24"/>
        </w:rPr>
        <w:t xml:space="preserve"> </w:t>
      </w:r>
      <w:r w:rsidRPr="004D6BD4">
        <w:rPr>
          <w:sz w:val="24"/>
          <w:szCs w:val="24"/>
        </w:rPr>
        <w:t>в самоуправлении даёт возможность подросткам попробовать себя в различных социальных ролях,</w:t>
      </w:r>
      <w:r w:rsidRPr="004D6BD4">
        <w:rPr>
          <w:spacing w:val="1"/>
          <w:sz w:val="24"/>
          <w:szCs w:val="24"/>
        </w:rPr>
        <w:t xml:space="preserve"> </w:t>
      </w:r>
      <w:r w:rsidRPr="004D6BD4">
        <w:rPr>
          <w:w w:val="105"/>
          <w:sz w:val="24"/>
          <w:szCs w:val="24"/>
        </w:rPr>
        <w:t>получить</w:t>
      </w:r>
      <w:r w:rsidRPr="004D6BD4">
        <w:rPr>
          <w:spacing w:val="1"/>
          <w:w w:val="105"/>
          <w:sz w:val="24"/>
          <w:szCs w:val="24"/>
        </w:rPr>
        <w:t xml:space="preserve"> </w:t>
      </w:r>
      <w:r w:rsidRPr="004D6BD4">
        <w:rPr>
          <w:w w:val="105"/>
          <w:sz w:val="24"/>
          <w:szCs w:val="24"/>
        </w:rPr>
        <w:t>опыт</w:t>
      </w:r>
      <w:r w:rsidRPr="004D6BD4">
        <w:rPr>
          <w:spacing w:val="1"/>
          <w:w w:val="105"/>
          <w:sz w:val="24"/>
          <w:szCs w:val="24"/>
        </w:rPr>
        <w:t xml:space="preserve"> </w:t>
      </w:r>
      <w:r w:rsidRPr="004D6BD4">
        <w:rPr>
          <w:w w:val="105"/>
          <w:sz w:val="24"/>
          <w:szCs w:val="24"/>
        </w:rPr>
        <w:t>конструктивного</w:t>
      </w:r>
      <w:r w:rsidRPr="004D6BD4">
        <w:rPr>
          <w:spacing w:val="1"/>
          <w:w w:val="105"/>
          <w:sz w:val="24"/>
          <w:szCs w:val="24"/>
        </w:rPr>
        <w:t xml:space="preserve"> </w:t>
      </w:r>
      <w:r w:rsidRPr="004D6BD4">
        <w:rPr>
          <w:w w:val="105"/>
          <w:sz w:val="24"/>
          <w:szCs w:val="24"/>
        </w:rPr>
        <w:t>общения,</w:t>
      </w:r>
      <w:r w:rsidRPr="004D6BD4">
        <w:rPr>
          <w:spacing w:val="1"/>
          <w:w w:val="105"/>
          <w:sz w:val="24"/>
          <w:szCs w:val="24"/>
        </w:rPr>
        <w:t xml:space="preserve"> </w:t>
      </w:r>
      <w:r w:rsidRPr="004D6BD4">
        <w:rPr>
          <w:w w:val="105"/>
          <w:sz w:val="24"/>
          <w:szCs w:val="24"/>
        </w:rPr>
        <w:t>совместного</w:t>
      </w:r>
      <w:r w:rsidRPr="004D6BD4">
        <w:rPr>
          <w:spacing w:val="1"/>
          <w:w w:val="105"/>
          <w:sz w:val="24"/>
          <w:szCs w:val="24"/>
        </w:rPr>
        <w:t xml:space="preserve"> </w:t>
      </w:r>
      <w:r w:rsidRPr="004D6BD4">
        <w:rPr>
          <w:w w:val="105"/>
          <w:sz w:val="24"/>
          <w:szCs w:val="24"/>
        </w:rPr>
        <w:t>преодоления</w:t>
      </w:r>
      <w:r w:rsidRPr="004D6BD4">
        <w:rPr>
          <w:spacing w:val="1"/>
          <w:w w:val="105"/>
          <w:sz w:val="24"/>
          <w:szCs w:val="24"/>
        </w:rPr>
        <w:t xml:space="preserve"> </w:t>
      </w:r>
      <w:r w:rsidRPr="004D6BD4">
        <w:rPr>
          <w:w w:val="105"/>
          <w:sz w:val="24"/>
          <w:szCs w:val="24"/>
        </w:rPr>
        <w:t>трудностей,</w:t>
      </w:r>
      <w:r w:rsidRPr="004D6BD4">
        <w:rPr>
          <w:spacing w:val="1"/>
          <w:w w:val="105"/>
          <w:sz w:val="24"/>
          <w:szCs w:val="24"/>
        </w:rPr>
        <w:t xml:space="preserve"> </w:t>
      </w:r>
      <w:r w:rsidRPr="004D6BD4">
        <w:rPr>
          <w:w w:val="105"/>
          <w:sz w:val="24"/>
          <w:szCs w:val="24"/>
        </w:rPr>
        <w:t>формирует</w:t>
      </w:r>
      <w:r w:rsidRPr="004D6BD4">
        <w:rPr>
          <w:spacing w:val="1"/>
          <w:w w:val="105"/>
          <w:sz w:val="24"/>
          <w:szCs w:val="24"/>
        </w:rPr>
        <w:t xml:space="preserve"> </w:t>
      </w:r>
      <w:r w:rsidRPr="004D6BD4">
        <w:rPr>
          <w:w w:val="105"/>
          <w:sz w:val="24"/>
          <w:szCs w:val="24"/>
        </w:rPr>
        <w:t>личную</w:t>
      </w:r>
      <w:r w:rsidRPr="004D6BD4">
        <w:rPr>
          <w:spacing w:val="2"/>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коллективную</w:t>
      </w:r>
      <w:r w:rsidRPr="004D6BD4">
        <w:rPr>
          <w:spacing w:val="17"/>
          <w:w w:val="105"/>
          <w:sz w:val="24"/>
          <w:szCs w:val="24"/>
        </w:rPr>
        <w:t xml:space="preserve"> </w:t>
      </w:r>
      <w:r w:rsidRPr="004D6BD4">
        <w:rPr>
          <w:w w:val="105"/>
          <w:sz w:val="24"/>
          <w:szCs w:val="24"/>
        </w:rPr>
        <w:t>ответственность</w:t>
      </w:r>
      <w:r w:rsidRPr="004D6BD4">
        <w:rPr>
          <w:spacing w:val="8"/>
          <w:w w:val="105"/>
          <w:sz w:val="24"/>
          <w:szCs w:val="24"/>
        </w:rPr>
        <w:t xml:space="preserve"> </w:t>
      </w:r>
      <w:r w:rsidRPr="004D6BD4">
        <w:rPr>
          <w:w w:val="105"/>
          <w:sz w:val="24"/>
          <w:szCs w:val="24"/>
        </w:rPr>
        <w:t>за</w:t>
      </w:r>
      <w:r w:rsidRPr="004D6BD4">
        <w:rPr>
          <w:spacing w:val="8"/>
          <w:w w:val="105"/>
          <w:sz w:val="24"/>
          <w:szCs w:val="24"/>
        </w:rPr>
        <w:t xml:space="preserve"> </w:t>
      </w:r>
      <w:r w:rsidRPr="004D6BD4">
        <w:rPr>
          <w:w w:val="105"/>
          <w:sz w:val="24"/>
          <w:szCs w:val="24"/>
        </w:rPr>
        <w:t>свои</w:t>
      </w:r>
      <w:r w:rsidRPr="004D6BD4">
        <w:rPr>
          <w:spacing w:val="-3"/>
          <w:w w:val="105"/>
          <w:sz w:val="24"/>
          <w:szCs w:val="24"/>
        </w:rPr>
        <w:t xml:space="preserve"> </w:t>
      </w:r>
      <w:r w:rsidRPr="004D6BD4">
        <w:rPr>
          <w:w w:val="105"/>
          <w:sz w:val="24"/>
          <w:szCs w:val="24"/>
        </w:rPr>
        <w:t>решения</w:t>
      </w:r>
      <w:r w:rsidRPr="004D6BD4">
        <w:rPr>
          <w:spacing w:val="2"/>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поступки.</w:t>
      </w:r>
    </w:p>
    <w:p w:rsidR="004D6BD4" w:rsidRPr="004D6BD4" w:rsidRDefault="004D6BD4" w:rsidP="004D6BD4">
      <w:pPr>
        <w:spacing w:line="255" w:lineRule="exact"/>
        <w:ind w:left="960"/>
        <w:rPr>
          <w:sz w:val="24"/>
          <w:szCs w:val="24"/>
        </w:rPr>
      </w:pPr>
      <w:r w:rsidRPr="004D6BD4">
        <w:rPr>
          <w:sz w:val="24"/>
          <w:szCs w:val="24"/>
        </w:rPr>
        <w:t>Детское</w:t>
      </w:r>
      <w:r w:rsidRPr="004D6BD4">
        <w:rPr>
          <w:spacing w:val="27"/>
          <w:sz w:val="24"/>
          <w:szCs w:val="24"/>
        </w:rPr>
        <w:t xml:space="preserve"> </w:t>
      </w:r>
      <w:r w:rsidRPr="004D6BD4">
        <w:rPr>
          <w:sz w:val="24"/>
          <w:szCs w:val="24"/>
        </w:rPr>
        <w:t>самоуправление</w:t>
      </w:r>
      <w:r w:rsidRPr="004D6BD4">
        <w:rPr>
          <w:spacing w:val="30"/>
          <w:sz w:val="24"/>
          <w:szCs w:val="24"/>
        </w:rPr>
        <w:t xml:space="preserve"> </w:t>
      </w:r>
      <w:r w:rsidRPr="004D6BD4">
        <w:rPr>
          <w:sz w:val="24"/>
          <w:szCs w:val="24"/>
        </w:rPr>
        <w:t>в</w:t>
      </w:r>
      <w:r w:rsidRPr="004D6BD4">
        <w:rPr>
          <w:spacing w:val="39"/>
          <w:sz w:val="24"/>
          <w:szCs w:val="24"/>
        </w:rPr>
        <w:t xml:space="preserve"> </w:t>
      </w:r>
      <w:r w:rsidRPr="004D6BD4">
        <w:rPr>
          <w:sz w:val="24"/>
          <w:szCs w:val="24"/>
        </w:rPr>
        <w:t>школе</w:t>
      </w:r>
      <w:r w:rsidRPr="004D6BD4">
        <w:rPr>
          <w:spacing w:val="27"/>
          <w:sz w:val="24"/>
          <w:szCs w:val="24"/>
        </w:rPr>
        <w:t xml:space="preserve"> </w:t>
      </w:r>
      <w:r w:rsidRPr="004D6BD4">
        <w:rPr>
          <w:sz w:val="24"/>
          <w:szCs w:val="24"/>
        </w:rPr>
        <w:t>осуществляется</w:t>
      </w:r>
      <w:r w:rsidRPr="004D6BD4">
        <w:rPr>
          <w:spacing w:val="24"/>
          <w:sz w:val="24"/>
          <w:szCs w:val="24"/>
        </w:rPr>
        <w:t xml:space="preserve"> </w:t>
      </w:r>
      <w:r w:rsidRPr="004D6BD4">
        <w:rPr>
          <w:sz w:val="24"/>
          <w:szCs w:val="24"/>
        </w:rPr>
        <w:t>через:</w:t>
      </w:r>
    </w:p>
    <w:p w:rsidR="004D6BD4" w:rsidRPr="004D6BD4" w:rsidRDefault="004D6BD4" w:rsidP="004D6BD4">
      <w:pPr>
        <w:spacing w:before="60"/>
        <w:ind w:left="960"/>
        <w:jc w:val="both"/>
        <w:rPr>
          <w:b/>
          <w:i/>
          <w:sz w:val="24"/>
          <w:szCs w:val="24"/>
        </w:rPr>
      </w:pPr>
      <w:r w:rsidRPr="004D6BD4">
        <w:rPr>
          <w:b/>
          <w:i/>
          <w:w w:val="105"/>
          <w:sz w:val="24"/>
          <w:szCs w:val="24"/>
        </w:rPr>
        <w:t>На</w:t>
      </w:r>
      <w:r w:rsidRPr="004D6BD4">
        <w:rPr>
          <w:b/>
          <w:i/>
          <w:spacing w:val="-14"/>
          <w:w w:val="105"/>
          <w:sz w:val="24"/>
          <w:szCs w:val="24"/>
        </w:rPr>
        <w:t xml:space="preserve"> </w:t>
      </w:r>
      <w:r w:rsidRPr="004D6BD4">
        <w:rPr>
          <w:b/>
          <w:i/>
          <w:w w:val="105"/>
          <w:sz w:val="24"/>
          <w:szCs w:val="24"/>
        </w:rPr>
        <w:t>уровне</w:t>
      </w:r>
      <w:r w:rsidRPr="004D6BD4">
        <w:rPr>
          <w:b/>
          <w:i/>
          <w:spacing w:val="-13"/>
          <w:w w:val="105"/>
          <w:sz w:val="24"/>
          <w:szCs w:val="24"/>
        </w:rPr>
        <w:t xml:space="preserve"> </w:t>
      </w:r>
      <w:r w:rsidRPr="004D6BD4">
        <w:rPr>
          <w:b/>
          <w:i/>
          <w:w w:val="105"/>
          <w:sz w:val="24"/>
          <w:szCs w:val="24"/>
        </w:rPr>
        <w:t>школы:</w:t>
      </w:r>
    </w:p>
    <w:p w:rsidR="004D6BD4" w:rsidRPr="004D6BD4" w:rsidRDefault="004D6BD4" w:rsidP="005B10F6">
      <w:pPr>
        <w:pStyle w:val="1"/>
        <w:numPr>
          <w:ilvl w:val="0"/>
          <w:numId w:val="98"/>
        </w:numPr>
        <w:tabs>
          <w:tab w:val="left" w:pos="1393"/>
        </w:tabs>
        <w:spacing w:before="7" w:line="341" w:lineRule="exact"/>
        <w:ind w:left="1392"/>
      </w:pPr>
      <w:bookmarkStart w:id="42" w:name="_через_деятельность_выборного_Совета_шк"/>
      <w:bookmarkEnd w:id="42"/>
      <w:r w:rsidRPr="004D6BD4">
        <w:t>через</w:t>
      </w:r>
      <w:r w:rsidRPr="004D6BD4">
        <w:rPr>
          <w:spacing w:val="43"/>
        </w:rPr>
        <w:t xml:space="preserve"> </w:t>
      </w:r>
      <w:r w:rsidRPr="004D6BD4">
        <w:t>деятельность</w:t>
      </w:r>
      <w:r w:rsidRPr="004D6BD4">
        <w:rPr>
          <w:spacing w:val="26"/>
        </w:rPr>
        <w:t xml:space="preserve"> </w:t>
      </w:r>
      <w:r w:rsidRPr="004D6BD4">
        <w:t>выборного  Совета</w:t>
      </w:r>
      <w:r w:rsidRPr="004D6BD4">
        <w:rPr>
          <w:spacing w:val="41"/>
        </w:rPr>
        <w:t xml:space="preserve"> </w:t>
      </w:r>
      <w:r w:rsidRPr="004D6BD4">
        <w:t>школьников;</w:t>
      </w:r>
    </w:p>
    <w:p w:rsidR="004D6BD4" w:rsidRPr="004D6BD4" w:rsidRDefault="004D6BD4" w:rsidP="005B10F6">
      <w:pPr>
        <w:numPr>
          <w:ilvl w:val="0"/>
          <w:numId w:val="98"/>
        </w:numPr>
        <w:tabs>
          <w:tab w:val="left" w:pos="1393"/>
        </w:tabs>
        <w:spacing w:line="237" w:lineRule="auto"/>
        <w:ind w:right="246" w:firstLine="569"/>
        <w:rPr>
          <w:sz w:val="24"/>
          <w:szCs w:val="24"/>
        </w:rPr>
      </w:pPr>
      <w:r w:rsidRPr="004D6BD4">
        <w:rPr>
          <w:b/>
          <w:w w:val="105"/>
          <w:sz w:val="24"/>
          <w:szCs w:val="24"/>
        </w:rPr>
        <w:t>через</w:t>
      </w:r>
      <w:r w:rsidRPr="004D6BD4">
        <w:rPr>
          <w:b/>
          <w:spacing w:val="1"/>
          <w:w w:val="105"/>
          <w:sz w:val="24"/>
          <w:szCs w:val="24"/>
        </w:rPr>
        <w:t xml:space="preserve"> </w:t>
      </w:r>
      <w:r w:rsidRPr="004D6BD4">
        <w:rPr>
          <w:b/>
          <w:w w:val="105"/>
          <w:sz w:val="24"/>
          <w:szCs w:val="24"/>
        </w:rPr>
        <w:t>деятельность</w:t>
      </w:r>
      <w:r w:rsidRPr="004D6BD4">
        <w:rPr>
          <w:b/>
          <w:spacing w:val="1"/>
          <w:w w:val="105"/>
          <w:sz w:val="24"/>
          <w:szCs w:val="24"/>
        </w:rPr>
        <w:t xml:space="preserve"> </w:t>
      </w:r>
      <w:r w:rsidRPr="004D6BD4">
        <w:rPr>
          <w:b/>
          <w:w w:val="105"/>
          <w:sz w:val="24"/>
          <w:szCs w:val="24"/>
        </w:rPr>
        <w:t>Совета</w:t>
      </w:r>
      <w:r w:rsidRPr="004D6BD4">
        <w:rPr>
          <w:b/>
          <w:spacing w:val="1"/>
          <w:w w:val="105"/>
          <w:sz w:val="24"/>
          <w:szCs w:val="24"/>
        </w:rPr>
        <w:t xml:space="preserve"> </w:t>
      </w:r>
      <w:r w:rsidRPr="004D6BD4">
        <w:rPr>
          <w:b/>
          <w:w w:val="105"/>
          <w:sz w:val="24"/>
          <w:szCs w:val="24"/>
        </w:rPr>
        <w:t>старост</w:t>
      </w:r>
      <w:r w:rsidRPr="004D6BD4">
        <w:rPr>
          <w:w w:val="105"/>
          <w:sz w:val="24"/>
          <w:szCs w:val="24"/>
        </w:rPr>
        <w:t>,</w:t>
      </w:r>
      <w:r w:rsidRPr="004D6BD4">
        <w:rPr>
          <w:spacing w:val="1"/>
          <w:w w:val="105"/>
          <w:sz w:val="24"/>
          <w:szCs w:val="24"/>
        </w:rPr>
        <w:t xml:space="preserve"> </w:t>
      </w:r>
      <w:r w:rsidRPr="004D6BD4">
        <w:rPr>
          <w:w w:val="105"/>
          <w:sz w:val="24"/>
          <w:szCs w:val="24"/>
        </w:rPr>
        <w:t>объединяющего</w:t>
      </w:r>
      <w:r w:rsidRPr="004D6BD4">
        <w:rPr>
          <w:spacing w:val="1"/>
          <w:w w:val="105"/>
          <w:sz w:val="24"/>
          <w:szCs w:val="24"/>
        </w:rPr>
        <w:t xml:space="preserve"> </w:t>
      </w:r>
      <w:r w:rsidRPr="004D6BD4">
        <w:rPr>
          <w:w w:val="105"/>
          <w:sz w:val="24"/>
          <w:szCs w:val="24"/>
        </w:rPr>
        <w:t>старост</w:t>
      </w:r>
      <w:r w:rsidRPr="004D6BD4">
        <w:rPr>
          <w:spacing w:val="1"/>
          <w:w w:val="105"/>
          <w:sz w:val="24"/>
          <w:szCs w:val="24"/>
        </w:rPr>
        <w:t xml:space="preserve"> </w:t>
      </w:r>
      <w:r w:rsidRPr="004D6BD4">
        <w:rPr>
          <w:w w:val="105"/>
          <w:sz w:val="24"/>
          <w:szCs w:val="24"/>
        </w:rPr>
        <w:t>классов</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информирования</w:t>
      </w:r>
      <w:r w:rsidRPr="004D6BD4">
        <w:rPr>
          <w:spacing w:val="-3"/>
          <w:w w:val="105"/>
          <w:sz w:val="24"/>
          <w:szCs w:val="24"/>
        </w:rPr>
        <w:t xml:space="preserve"> </w:t>
      </w:r>
      <w:r w:rsidRPr="004D6BD4">
        <w:rPr>
          <w:w w:val="105"/>
          <w:sz w:val="24"/>
          <w:szCs w:val="24"/>
        </w:rPr>
        <w:t>учащихся</w:t>
      </w:r>
      <w:r w:rsidRPr="004D6BD4">
        <w:rPr>
          <w:spacing w:val="-6"/>
          <w:w w:val="105"/>
          <w:sz w:val="24"/>
          <w:szCs w:val="24"/>
        </w:rPr>
        <w:t xml:space="preserve"> </w:t>
      </w:r>
      <w:r w:rsidRPr="004D6BD4">
        <w:rPr>
          <w:w w:val="105"/>
          <w:sz w:val="24"/>
          <w:szCs w:val="24"/>
        </w:rPr>
        <w:t>и</w:t>
      </w:r>
      <w:r w:rsidRPr="004D6BD4">
        <w:rPr>
          <w:spacing w:val="-11"/>
          <w:w w:val="105"/>
          <w:sz w:val="24"/>
          <w:szCs w:val="24"/>
        </w:rPr>
        <w:t xml:space="preserve"> </w:t>
      </w:r>
      <w:r w:rsidRPr="004D6BD4">
        <w:rPr>
          <w:w w:val="105"/>
          <w:sz w:val="24"/>
          <w:szCs w:val="24"/>
        </w:rPr>
        <w:t>получения</w:t>
      </w:r>
      <w:r w:rsidRPr="004D6BD4">
        <w:rPr>
          <w:spacing w:val="-5"/>
          <w:w w:val="105"/>
          <w:sz w:val="24"/>
          <w:szCs w:val="24"/>
        </w:rPr>
        <w:t xml:space="preserve"> </w:t>
      </w:r>
      <w:r w:rsidRPr="004D6BD4">
        <w:rPr>
          <w:w w:val="105"/>
          <w:sz w:val="24"/>
          <w:szCs w:val="24"/>
        </w:rPr>
        <w:t>обратной</w:t>
      </w:r>
      <w:r w:rsidRPr="004D6BD4">
        <w:rPr>
          <w:spacing w:val="-3"/>
          <w:w w:val="105"/>
          <w:sz w:val="24"/>
          <w:szCs w:val="24"/>
        </w:rPr>
        <w:t xml:space="preserve"> </w:t>
      </w:r>
      <w:r w:rsidRPr="004D6BD4">
        <w:rPr>
          <w:w w:val="105"/>
          <w:sz w:val="24"/>
          <w:szCs w:val="24"/>
        </w:rPr>
        <w:t>связи</w:t>
      </w:r>
      <w:r w:rsidRPr="004D6BD4">
        <w:rPr>
          <w:spacing w:val="4"/>
          <w:w w:val="105"/>
          <w:sz w:val="24"/>
          <w:szCs w:val="24"/>
        </w:rPr>
        <w:t xml:space="preserve"> </w:t>
      </w:r>
      <w:r w:rsidRPr="004D6BD4">
        <w:rPr>
          <w:w w:val="105"/>
          <w:sz w:val="24"/>
          <w:szCs w:val="24"/>
        </w:rPr>
        <w:t>от</w:t>
      </w:r>
      <w:r w:rsidRPr="004D6BD4">
        <w:rPr>
          <w:spacing w:val="-8"/>
          <w:w w:val="105"/>
          <w:sz w:val="24"/>
          <w:szCs w:val="24"/>
        </w:rPr>
        <w:t xml:space="preserve"> </w:t>
      </w:r>
      <w:r w:rsidRPr="004D6BD4">
        <w:rPr>
          <w:w w:val="105"/>
          <w:sz w:val="24"/>
          <w:szCs w:val="24"/>
        </w:rPr>
        <w:t>классных</w:t>
      </w:r>
      <w:r w:rsidRPr="004D6BD4">
        <w:rPr>
          <w:spacing w:val="-9"/>
          <w:w w:val="105"/>
          <w:sz w:val="24"/>
          <w:szCs w:val="24"/>
        </w:rPr>
        <w:t xml:space="preserve"> </w:t>
      </w:r>
      <w:r w:rsidRPr="004D6BD4">
        <w:rPr>
          <w:w w:val="105"/>
          <w:sz w:val="24"/>
          <w:szCs w:val="24"/>
        </w:rPr>
        <w:t>коллективов;</w:t>
      </w:r>
    </w:p>
    <w:p w:rsidR="004D6BD4" w:rsidRPr="004D6BD4" w:rsidRDefault="004D6BD4" w:rsidP="005B10F6">
      <w:pPr>
        <w:numPr>
          <w:ilvl w:val="0"/>
          <w:numId w:val="98"/>
        </w:numPr>
        <w:tabs>
          <w:tab w:val="left" w:pos="1263"/>
        </w:tabs>
        <w:spacing w:before="1" w:line="249" w:lineRule="auto"/>
        <w:ind w:right="235" w:firstLine="569"/>
        <w:rPr>
          <w:sz w:val="24"/>
          <w:szCs w:val="24"/>
        </w:rPr>
      </w:pPr>
      <w:r w:rsidRPr="004D6BD4">
        <w:rPr>
          <w:b/>
          <w:w w:val="105"/>
          <w:sz w:val="24"/>
          <w:szCs w:val="24"/>
        </w:rPr>
        <w:t>через деятельность временных творческих советов дела</w:t>
      </w:r>
      <w:r w:rsidRPr="004D6BD4">
        <w:rPr>
          <w:w w:val="105"/>
          <w:sz w:val="24"/>
          <w:szCs w:val="24"/>
        </w:rPr>
        <w:t>, отвечающих за проведение</w:t>
      </w:r>
      <w:r w:rsidRPr="004D6BD4">
        <w:rPr>
          <w:spacing w:val="1"/>
          <w:w w:val="105"/>
          <w:sz w:val="24"/>
          <w:szCs w:val="24"/>
        </w:rPr>
        <w:t xml:space="preserve"> </w:t>
      </w:r>
      <w:r w:rsidRPr="004D6BD4">
        <w:rPr>
          <w:w w:val="105"/>
          <w:sz w:val="24"/>
          <w:szCs w:val="24"/>
        </w:rPr>
        <w:t>мероприятий, праздников, вечеров, акций, в том числе традиционных: ко Дню знаний, к</w:t>
      </w:r>
      <w:r w:rsidRPr="004D6BD4">
        <w:rPr>
          <w:spacing w:val="1"/>
          <w:w w:val="105"/>
          <w:sz w:val="24"/>
          <w:szCs w:val="24"/>
        </w:rPr>
        <w:t xml:space="preserve"> </w:t>
      </w:r>
      <w:r w:rsidRPr="004D6BD4">
        <w:rPr>
          <w:w w:val="105"/>
          <w:sz w:val="24"/>
          <w:szCs w:val="24"/>
        </w:rPr>
        <w:t>Дню</w:t>
      </w:r>
      <w:r w:rsidRPr="004D6BD4">
        <w:rPr>
          <w:spacing w:val="1"/>
          <w:w w:val="105"/>
          <w:sz w:val="24"/>
          <w:szCs w:val="24"/>
        </w:rPr>
        <w:t xml:space="preserve"> </w:t>
      </w:r>
      <w:r w:rsidRPr="004D6BD4">
        <w:rPr>
          <w:w w:val="105"/>
          <w:sz w:val="24"/>
          <w:szCs w:val="24"/>
        </w:rPr>
        <w:t>Учителя, посвящение в «первоклассники», «пятиклассники», к</w:t>
      </w:r>
      <w:r w:rsidRPr="004D6BD4">
        <w:rPr>
          <w:spacing w:val="1"/>
          <w:w w:val="105"/>
          <w:sz w:val="24"/>
          <w:szCs w:val="24"/>
        </w:rPr>
        <w:t xml:space="preserve"> </w:t>
      </w:r>
      <w:r w:rsidRPr="004D6BD4">
        <w:rPr>
          <w:w w:val="105"/>
          <w:sz w:val="24"/>
          <w:szCs w:val="24"/>
        </w:rPr>
        <w:t>Дню матери, «Папа, мама, я</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спортивная</w:t>
      </w:r>
      <w:r w:rsidRPr="004D6BD4">
        <w:rPr>
          <w:spacing w:val="1"/>
          <w:w w:val="105"/>
          <w:sz w:val="24"/>
          <w:szCs w:val="24"/>
        </w:rPr>
        <w:t xml:space="preserve"> </w:t>
      </w:r>
      <w:r w:rsidRPr="004D6BD4">
        <w:rPr>
          <w:w w:val="105"/>
          <w:sz w:val="24"/>
          <w:szCs w:val="24"/>
        </w:rPr>
        <w:t>семья»,</w:t>
      </w:r>
      <w:r w:rsidRPr="004D6BD4">
        <w:rPr>
          <w:spacing w:val="1"/>
          <w:w w:val="105"/>
          <w:sz w:val="24"/>
          <w:szCs w:val="24"/>
        </w:rPr>
        <w:t xml:space="preserve"> </w:t>
      </w:r>
      <w:r w:rsidRPr="004D6BD4">
        <w:rPr>
          <w:w w:val="105"/>
          <w:sz w:val="24"/>
          <w:szCs w:val="24"/>
        </w:rPr>
        <w:t>«Безопасный</w:t>
      </w:r>
      <w:r w:rsidRPr="004D6BD4">
        <w:rPr>
          <w:spacing w:val="1"/>
          <w:w w:val="105"/>
          <w:sz w:val="24"/>
          <w:szCs w:val="24"/>
        </w:rPr>
        <w:t xml:space="preserve"> </w:t>
      </w:r>
      <w:r w:rsidRPr="004D6BD4">
        <w:rPr>
          <w:w w:val="105"/>
          <w:sz w:val="24"/>
          <w:szCs w:val="24"/>
        </w:rPr>
        <w:t>маршрут</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школу»,</w:t>
      </w:r>
      <w:r w:rsidRPr="004D6BD4">
        <w:rPr>
          <w:spacing w:val="1"/>
          <w:w w:val="105"/>
          <w:sz w:val="24"/>
          <w:szCs w:val="24"/>
        </w:rPr>
        <w:t xml:space="preserve"> </w:t>
      </w:r>
      <w:r w:rsidRPr="004D6BD4">
        <w:rPr>
          <w:w w:val="105"/>
          <w:sz w:val="24"/>
          <w:szCs w:val="24"/>
        </w:rPr>
        <w:t>Дня</w:t>
      </w:r>
      <w:r w:rsidRPr="004D6BD4">
        <w:rPr>
          <w:spacing w:val="1"/>
          <w:w w:val="105"/>
          <w:sz w:val="24"/>
          <w:szCs w:val="24"/>
        </w:rPr>
        <w:t xml:space="preserve"> </w:t>
      </w:r>
      <w:r w:rsidRPr="004D6BD4">
        <w:rPr>
          <w:w w:val="105"/>
          <w:sz w:val="24"/>
          <w:szCs w:val="24"/>
        </w:rPr>
        <w:t>самоуправления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профориентационной</w:t>
      </w:r>
      <w:r w:rsidRPr="004D6BD4">
        <w:rPr>
          <w:spacing w:val="2"/>
          <w:w w:val="105"/>
          <w:sz w:val="24"/>
          <w:szCs w:val="24"/>
        </w:rPr>
        <w:t xml:space="preserve"> </w:t>
      </w:r>
      <w:r w:rsidRPr="004D6BD4">
        <w:rPr>
          <w:w w:val="105"/>
          <w:sz w:val="24"/>
          <w:szCs w:val="24"/>
        </w:rPr>
        <w:t>работы.</w:t>
      </w:r>
    </w:p>
    <w:p w:rsidR="004D6BD4" w:rsidRPr="004D6BD4" w:rsidRDefault="004D6BD4" w:rsidP="005B10F6">
      <w:pPr>
        <w:numPr>
          <w:ilvl w:val="0"/>
          <w:numId w:val="98"/>
        </w:numPr>
        <w:tabs>
          <w:tab w:val="left" w:pos="1198"/>
        </w:tabs>
        <w:spacing w:line="325" w:lineRule="exact"/>
        <w:ind w:left="1197" w:hanging="238"/>
        <w:rPr>
          <w:sz w:val="24"/>
          <w:szCs w:val="24"/>
        </w:rPr>
      </w:pPr>
      <w:r w:rsidRPr="004D6BD4">
        <w:rPr>
          <w:b/>
          <w:sz w:val="24"/>
          <w:szCs w:val="24"/>
        </w:rPr>
        <w:t>через</w:t>
      </w:r>
      <w:r w:rsidRPr="004D6BD4">
        <w:rPr>
          <w:b/>
          <w:spacing w:val="15"/>
          <w:sz w:val="24"/>
          <w:szCs w:val="24"/>
        </w:rPr>
        <w:t xml:space="preserve"> </w:t>
      </w:r>
      <w:r w:rsidRPr="004D6BD4">
        <w:rPr>
          <w:b/>
          <w:sz w:val="24"/>
          <w:szCs w:val="24"/>
        </w:rPr>
        <w:t>работу</w:t>
      </w:r>
      <w:r w:rsidRPr="004D6BD4">
        <w:rPr>
          <w:b/>
          <w:spacing w:val="25"/>
          <w:sz w:val="24"/>
          <w:szCs w:val="24"/>
        </w:rPr>
        <w:t xml:space="preserve"> </w:t>
      </w:r>
      <w:r w:rsidRPr="004D6BD4">
        <w:rPr>
          <w:b/>
          <w:sz w:val="24"/>
          <w:szCs w:val="24"/>
        </w:rPr>
        <w:t>школьного</w:t>
      </w:r>
      <w:r w:rsidRPr="004D6BD4">
        <w:rPr>
          <w:b/>
          <w:spacing w:val="24"/>
          <w:sz w:val="24"/>
          <w:szCs w:val="24"/>
        </w:rPr>
        <w:t xml:space="preserve"> </w:t>
      </w:r>
      <w:r w:rsidRPr="004D6BD4">
        <w:rPr>
          <w:b/>
          <w:sz w:val="24"/>
          <w:szCs w:val="24"/>
        </w:rPr>
        <w:t>медиацентра,</w:t>
      </w:r>
      <w:r w:rsidRPr="004D6BD4">
        <w:rPr>
          <w:b/>
          <w:spacing w:val="17"/>
          <w:sz w:val="24"/>
          <w:szCs w:val="24"/>
        </w:rPr>
        <w:t xml:space="preserve"> </w:t>
      </w:r>
      <w:r w:rsidRPr="004D6BD4">
        <w:rPr>
          <w:sz w:val="24"/>
          <w:szCs w:val="24"/>
        </w:rPr>
        <w:t>в</w:t>
      </w:r>
      <w:r w:rsidRPr="004D6BD4">
        <w:rPr>
          <w:spacing w:val="21"/>
          <w:sz w:val="24"/>
          <w:szCs w:val="24"/>
        </w:rPr>
        <w:t xml:space="preserve"> </w:t>
      </w:r>
      <w:r w:rsidRPr="004D6BD4">
        <w:rPr>
          <w:sz w:val="24"/>
          <w:szCs w:val="24"/>
        </w:rPr>
        <w:t>который</w:t>
      </w:r>
      <w:r w:rsidRPr="004D6BD4">
        <w:rPr>
          <w:spacing w:val="21"/>
          <w:sz w:val="24"/>
          <w:szCs w:val="24"/>
        </w:rPr>
        <w:t xml:space="preserve"> </w:t>
      </w:r>
      <w:r w:rsidRPr="004D6BD4">
        <w:rPr>
          <w:sz w:val="24"/>
          <w:szCs w:val="24"/>
        </w:rPr>
        <w:t>входят:</w:t>
      </w:r>
    </w:p>
    <w:p w:rsidR="004D6BD4" w:rsidRPr="004D6BD4" w:rsidRDefault="004D6BD4" w:rsidP="005B10F6">
      <w:pPr>
        <w:numPr>
          <w:ilvl w:val="0"/>
          <w:numId w:val="97"/>
        </w:numPr>
        <w:tabs>
          <w:tab w:val="left" w:pos="1198"/>
        </w:tabs>
        <w:spacing w:line="249" w:lineRule="auto"/>
        <w:ind w:right="234" w:firstLine="432"/>
        <w:rPr>
          <w:sz w:val="24"/>
          <w:szCs w:val="24"/>
        </w:rPr>
      </w:pPr>
      <w:r w:rsidRPr="004D6BD4">
        <w:rPr>
          <w:i/>
          <w:w w:val="105"/>
          <w:sz w:val="24"/>
          <w:szCs w:val="24"/>
        </w:rPr>
        <w:t>редакция</w:t>
      </w:r>
      <w:r w:rsidRPr="004D6BD4">
        <w:rPr>
          <w:i/>
          <w:spacing w:val="1"/>
          <w:w w:val="105"/>
          <w:sz w:val="24"/>
          <w:szCs w:val="24"/>
        </w:rPr>
        <w:t xml:space="preserve"> </w:t>
      </w:r>
      <w:r w:rsidRPr="004D6BD4">
        <w:rPr>
          <w:i/>
          <w:w w:val="105"/>
          <w:sz w:val="24"/>
          <w:szCs w:val="24"/>
        </w:rPr>
        <w:t>школьной</w:t>
      </w:r>
      <w:r w:rsidRPr="004D6BD4">
        <w:rPr>
          <w:i/>
          <w:spacing w:val="1"/>
          <w:w w:val="105"/>
          <w:sz w:val="24"/>
          <w:szCs w:val="24"/>
        </w:rPr>
        <w:t xml:space="preserve"> </w:t>
      </w:r>
      <w:r w:rsidRPr="004D6BD4">
        <w:rPr>
          <w:i/>
          <w:w w:val="105"/>
          <w:sz w:val="24"/>
          <w:szCs w:val="24"/>
        </w:rPr>
        <w:t>газеты</w:t>
      </w:r>
      <w:r w:rsidRPr="004D6BD4">
        <w:rPr>
          <w:i/>
          <w:spacing w:val="1"/>
          <w:w w:val="105"/>
          <w:sz w:val="24"/>
          <w:szCs w:val="24"/>
        </w:rPr>
        <w:t xml:space="preserve"> </w:t>
      </w:r>
      <w:r w:rsidRPr="004D6BD4">
        <w:rPr>
          <w:w w:val="105"/>
          <w:sz w:val="24"/>
          <w:szCs w:val="24"/>
        </w:rPr>
        <w:t>старшеклассников,</w:t>
      </w:r>
      <w:r w:rsidRPr="004D6BD4">
        <w:rPr>
          <w:spacing w:val="1"/>
          <w:w w:val="105"/>
          <w:sz w:val="24"/>
          <w:szCs w:val="24"/>
        </w:rPr>
        <w:t xml:space="preserve"> </w:t>
      </w:r>
      <w:r w:rsidRPr="004D6BD4">
        <w:rPr>
          <w:w w:val="105"/>
          <w:sz w:val="24"/>
          <w:szCs w:val="24"/>
        </w:rPr>
        <w:t>которая</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инициатором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организатором ряда мероприятий. На печатных и виртуальных страницах газеты</w:t>
      </w:r>
      <w:r w:rsidRPr="004D6BD4">
        <w:rPr>
          <w:spacing w:val="1"/>
          <w:w w:val="105"/>
          <w:sz w:val="24"/>
          <w:szCs w:val="24"/>
        </w:rPr>
        <w:t xml:space="preserve"> </w:t>
      </w:r>
      <w:r w:rsidRPr="004D6BD4">
        <w:rPr>
          <w:w w:val="105"/>
          <w:sz w:val="24"/>
          <w:szCs w:val="24"/>
        </w:rPr>
        <w:t>размещается</w:t>
      </w:r>
      <w:r w:rsidRPr="004D6BD4">
        <w:rPr>
          <w:spacing w:val="1"/>
          <w:w w:val="105"/>
          <w:sz w:val="24"/>
          <w:szCs w:val="24"/>
        </w:rPr>
        <w:t xml:space="preserve"> </w:t>
      </w:r>
      <w:r w:rsidRPr="004D6BD4">
        <w:rPr>
          <w:w w:val="105"/>
          <w:sz w:val="24"/>
          <w:szCs w:val="24"/>
        </w:rPr>
        <w:t>информация</w:t>
      </w:r>
      <w:r w:rsidRPr="004D6BD4">
        <w:rPr>
          <w:spacing w:val="1"/>
          <w:w w:val="105"/>
          <w:sz w:val="24"/>
          <w:szCs w:val="24"/>
        </w:rPr>
        <w:t xml:space="preserve"> </w:t>
      </w:r>
      <w:r w:rsidRPr="004D6BD4">
        <w:rPr>
          <w:w w:val="105"/>
          <w:sz w:val="24"/>
          <w:szCs w:val="24"/>
        </w:rPr>
        <w:t>о</w:t>
      </w:r>
      <w:r w:rsidRPr="004D6BD4">
        <w:rPr>
          <w:spacing w:val="1"/>
          <w:w w:val="105"/>
          <w:sz w:val="24"/>
          <w:szCs w:val="24"/>
        </w:rPr>
        <w:t xml:space="preserve"> </w:t>
      </w:r>
      <w:r w:rsidRPr="004D6BD4">
        <w:rPr>
          <w:w w:val="105"/>
          <w:sz w:val="24"/>
          <w:szCs w:val="24"/>
        </w:rPr>
        <w:t>готовящихся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проведенных</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мероприятиях, спортивных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творческих</w:t>
      </w:r>
      <w:r w:rsidRPr="004D6BD4">
        <w:rPr>
          <w:spacing w:val="-58"/>
          <w:w w:val="105"/>
          <w:sz w:val="24"/>
          <w:szCs w:val="24"/>
        </w:rPr>
        <w:t xml:space="preserve"> </w:t>
      </w:r>
      <w:r w:rsidRPr="004D6BD4">
        <w:rPr>
          <w:w w:val="105"/>
          <w:sz w:val="24"/>
          <w:szCs w:val="24"/>
        </w:rPr>
        <w:t>достижениях</w:t>
      </w:r>
      <w:r w:rsidRPr="004D6BD4">
        <w:rPr>
          <w:spacing w:val="-10"/>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успехах</w:t>
      </w:r>
      <w:r w:rsidRPr="004D6BD4">
        <w:rPr>
          <w:spacing w:val="-9"/>
          <w:w w:val="105"/>
          <w:sz w:val="24"/>
          <w:szCs w:val="24"/>
        </w:rPr>
        <w:t xml:space="preserve"> </w:t>
      </w:r>
      <w:r w:rsidRPr="004D6BD4">
        <w:rPr>
          <w:w w:val="105"/>
          <w:sz w:val="24"/>
          <w:szCs w:val="24"/>
        </w:rPr>
        <w:t>обучающихся</w:t>
      </w:r>
      <w:r w:rsidRPr="004D6BD4">
        <w:rPr>
          <w:spacing w:val="-8"/>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педагогов</w:t>
      </w:r>
      <w:r w:rsidRPr="004D6BD4">
        <w:rPr>
          <w:spacing w:val="-5"/>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Данные</w:t>
      </w:r>
      <w:r w:rsidRPr="004D6BD4">
        <w:rPr>
          <w:spacing w:val="-9"/>
          <w:w w:val="105"/>
          <w:sz w:val="24"/>
          <w:szCs w:val="24"/>
        </w:rPr>
        <w:t xml:space="preserve"> </w:t>
      </w:r>
      <w:r w:rsidRPr="004D6BD4">
        <w:rPr>
          <w:w w:val="105"/>
          <w:sz w:val="24"/>
          <w:szCs w:val="24"/>
        </w:rPr>
        <w:t>мероприятия</w:t>
      </w:r>
      <w:r w:rsidRPr="004D6BD4">
        <w:rPr>
          <w:spacing w:val="-5"/>
          <w:w w:val="105"/>
          <w:sz w:val="24"/>
          <w:szCs w:val="24"/>
        </w:rPr>
        <w:t xml:space="preserve"> </w:t>
      </w:r>
      <w:r w:rsidRPr="004D6BD4">
        <w:rPr>
          <w:w w:val="105"/>
          <w:sz w:val="24"/>
          <w:szCs w:val="24"/>
        </w:rPr>
        <w:t>позволят</w:t>
      </w:r>
      <w:r w:rsidRPr="004D6BD4">
        <w:rPr>
          <w:spacing w:val="-8"/>
          <w:w w:val="105"/>
          <w:sz w:val="24"/>
          <w:szCs w:val="24"/>
        </w:rPr>
        <w:t xml:space="preserve"> </w:t>
      </w:r>
      <w:r w:rsidRPr="004D6BD4">
        <w:rPr>
          <w:w w:val="105"/>
          <w:sz w:val="24"/>
          <w:szCs w:val="24"/>
        </w:rPr>
        <w:t>получить</w:t>
      </w:r>
      <w:r w:rsidRPr="004D6BD4">
        <w:rPr>
          <w:spacing w:val="-58"/>
          <w:w w:val="105"/>
          <w:sz w:val="24"/>
          <w:szCs w:val="24"/>
        </w:rPr>
        <w:t xml:space="preserve"> </w:t>
      </w:r>
      <w:r w:rsidRPr="004D6BD4">
        <w:rPr>
          <w:w w:val="105"/>
          <w:sz w:val="24"/>
          <w:szCs w:val="24"/>
        </w:rPr>
        <w:t>опыт организатора, реализовать свой творческий потенциал, проявить себя в одной из возможных</w:t>
      </w:r>
      <w:r w:rsidRPr="004D6BD4">
        <w:rPr>
          <w:spacing w:val="1"/>
          <w:w w:val="105"/>
          <w:sz w:val="24"/>
          <w:szCs w:val="24"/>
        </w:rPr>
        <w:t xml:space="preserve"> </w:t>
      </w:r>
      <w:r w:rsidRPr="004D6BD4">
        <w:rPr>
          <w:w w:val="105"/>
          <w:sz w:val="24"/>
          <w:szCs w:val="24"/>
        </w:rPr>
        <w:t>ролей</w:t>
      </w:r>
      <w:r w:rsidRPr="004D6BD4">
        <w:rPr>
          <w:spacing w:val="1"/>
          <w:w w:val="105"/>
          <w:sz w:val="24"/>
          <w:szCs w:val="24"/>
        </w:rPr>
        <w:t xml:space="preserve"> </w:t>
      </w:r>
      <w:r w:rsidRPr="004D6BD4">
        <w:rPr>
          <w:w w:val="105"/>
          <w:sz w:val="24"/>
          <w:szCs w:val="24"/>
        </w:rPr>
        <w:t>(организатора,</w:t>
      </w:r>
      <w:r w:rsidRPr="004D6BD4">
        <w:rPr>
          <w:spacing w:val="1"/>
          <w:w w:val="105"/>
          <w:sz w:val="24"/>
          <w:szCs w:val="24"/>
        </w:rPr>
        <w:t xml:space="preserve"> </w:t>
      </w:r>
      <w:r w:rsidRPr="004D6BD4">
        <w:rPr>
          <w:w w:val="105"/>
          <w:sz w:val="24"/>
          <w:szCs w:val="24"/>
        </w:rPr>
        <w:t>корреспондента,</w:t>
      </w:r>
      <w:r w:rsidRPr="004D6BD4">
        <w:rPr>
          <w:spacing w:val="1"/>
          <w:w w:val="105"/>
          <w:sz w:val="24"/>
          <w:szCs w:val="24"/>
        </w:rPr>
        <w:t xml:space="preserve"> </w:t>
      </w:r>
      <w:r w:rsidRPr="004D6BD4">
        <w:rPr>
          <w:w w:val="105"/>
          <w:sz w:val="24"/>
          <w:szCs w:val="24"/>
        </w:rPr>
        <w:t>члена</w:t>
      </w:r>
      <w:r w:rsidRPr="004D6BD4">
        <w:rPr>
          <w:spacing w:val="1"/>
          <w:w w:val="105"/>
          <w:sz w:val="24"/>
          <w:szCs w:val="24"/>
        </w:rPr>
        <w:t xml:space="preserve"> </w:t>
      </w:r>
      <w:r w:rsidRPr="004D6BD4">
        <w:rPr>
          <w:w w:val="105"/>
          <w:sz w:val="24"/>
          <w:szCs w:val="24"/>
        </w:rPr>
        <w:t>редколлегии,</w:t>
      </w:r>
      <w:r w:rsidRPr="004D6BD4">
        <w:rPr>
          <w:spacing w:val="1"/>
          <w:w w:val="105"/>
          <w:sz w:val="24"/>
          <w:szCs w:val="24"/>
        </w:rPr>
        <w:t xml:space="preserve"> </w:t>
      </w:r>
      <w:r w:rsidRPr="004D6BD4">
        <w:rPr>
          <w:w w:val="105"/>
          <w:sz w:val="24"/>
          <w:szCs w:val="24"/>
        </w:rPr>
        <w:t>редактора,</w:t>
      </w:r>
      <w:r w:rsidRPr="004D6BD4">
        <w:rPr>
          <w:spacing w:val="1"/>
          <w:w w:val="105"/>
          <w:sz w:val="24"/>
          <w:szCs w:val="24"/>
        </w:rPr>
        <w:t xml:space="preserve"> </w:t>
      </w:r>
      <w:r w:rsidRPr="004D6BD4">
        <w:rPr>
          <w:w w:val="105"/>
          <w:sz w:val="24"/>
          <w:szCs w:val="24"/>
        </w:rPr>
        <w:t>ответственного</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оформление</w:t>
      </w:r>
      <w:r w:rsidRPr="004D6BD4">
        <w:rPr>
          <w:spacing w:val="-6"/>
          <w:w w:val="105"/>
          <w:sz w:val="24"/>
          <w:szCs w:val="24"/>
        </w:rPr>
        <w:t xml:space="preserve"> </w:t>
      </w:r>
      <w:r w:rsidRPr="004D6BD4">
        <w:rPr>
          <w:w w:val="105"/>
          <w:sz w:val="24"/>
          <w:szCs w:val="24"/>
        </w:rPr>
        <w:t>ит.д.).</w:t>
      </w:r>
    </w:p>
    <w:p w:rsidR="004D6BD4" w:rsidRPr="004D6BD4" w:rsidRDefault="004D6BD4" w:rsidP="005B10F6">
      <w:pPr>
        <w:pStyle w:val="2"/>
        <w:numPr>
          <w:ilvl w:val="1"/>
          <w:numId w:val="97"/>
        </w:numPr>
        <w:tabs>
          <w:tab w:val="left" w:pos="1249"/>
        </w:tabs>
        <w:spacing w:before="6" w:line="306" w:lineRule="exact"/>
        <w:rPr>
          <w:b w:val="0"/>
        </w:rPr>
      </w:pPr>
      <w:bookmarkStart w:id="43" w:name="_На_уровне_классов:"/>
      <w:bookmarkEnd w:id="43"/>
      <w:r w:rsidRPr="004D6BD4">
        <w:t>На</w:t>
      </w:r>
      <w:r w:rsidRPr="004D6BD4">
        <w:rPr>
          <w:spacing w:val="45"/>
        </w:rPr>
        <w:t xml:space="preserve"> </w:t>
      </w:r>
      <w:r w:rsidRPr="004D6BD4">
        <w:t>уровне</w:t>
      </w:r>
      <w:r w:rsidRPr="004D6BD4">
        <w:rPr>
          <w:spacing w:val="34"/>
        </w:rPr>
        <w:t xml:space="preserve"> </w:t>
      </w:r>
      <w:r w:rsidRPr="004D6BD4">
        <w:t>классов</w:t>
      </w:r>
      <w:r w:rsidRPr="004D6BD4">
        <w:rPr>
          <w:b w:val="0"/>
        </w:rPr>
        <w:t>:</w:t>
      </w:r>
    </w:p>
    <w:p w:rsidR="004D6BD4" w:rsidRPr="004D6BD4" w:rsidRDefault="004D6BD4" w:rsidP="005B10F6">
      <w:pPr>
        <w:numPr>
          <w:ilvl w:val="0"/>
          <w:numId w:val="96"/>
        </w:numPr>
        <w:tabs>
          <w:tab w:val="left" w:pos="1393"/>
        </w:tabs>
        <w:spacing w:line="247" w:lineRule="auto"/>
        <w:ind w:right="236" w:firstLine="569"/>
        <w:rPr>
          <w:sz w:val="24"/>
          <w:szCs w:val="24"/>
        </w:rPr>
      </w:pPr>
      <w:r w:rsidRPr="004D6BD4">
        <w:rPr>
          <w:w w:val="105"/>
          <w:sz w:val="24"/>
          <w:szCs w:val="24"/>
        </w:rPr>
        <w:t>через деятельность выборных по инициативе и предложениям учащихсялидеров класса</w:t>
      </w:r>
      <w:r w:rsidRPr="004D6BD4">
        <w:rPr>
          <w:spacing w:val="1"/>
          <w:w w:val="105"/>
          <w:sz w:val="24"/>
          <w:szCs w:val="24"/>
        </w:rPr>
        <w:t xml:space="preserve"> </w:t>
      </w:r>
      <w:r w:rsidRPr="004D6BD4">
        <w:rPr>
          <w:w w:val="105"/>
          <w:sz w:val="24"/>
          <w:szCs w:val="24"/>
        </w:rPr>
        <w:t>(старост),</w:t>
      </w:r>
      <w:r w:rsidRPr="004D6BD4">
        <w:rPr>
          <w:spacing w:val="1"/>
          <w:w w:val="105"/>
          <w:sz w:val="24"/>
          <w:szCs w:val="24"/>
        </w:rPr>
        <w:t xml:space="preserve"> </w:t>
      </w:r>
      <w:r w:rsidRPr="004D6BD4">
        <w:rPr>
          <w:w w:val="105"/>
          <w:sz w:val="24"/>
          <w:szCs w:val="24"/>
        </w:rPr>
        <w:t>представляющих</w:t>
      </w:r>
      <w:r w:rsidRPr="004D6BD4">
        <w:rPr>
          <w:spacing w:val="1"/>
          <w:w w:val="105"/>
          <w:sz w:val="24"/>
          <w:szCs w:val="24"/>
        </w:rPr>
        <w:t xml:space="preserve"> </w:t>
      </w:r>
      <w:r w:rsidRPr="004D6BD4">
        <w:rPr>
          <w:w w:val="105"/>
          <w:sz w:val="24"/>
          <w:szCs w:val="24"/>
        </w:rPr>
        <w:t>интересы</w:t>
      </w:r>
      <w:r w:rsidRPr="004D6BD4">
        <w:rPr>
          <w:spacing w:val="1"/>
          <w:w w:val="105"/>
          <w:sz w:val="24"/>
          <w:szCs w:val="24"/>
        </w:rPr>
        <w:t xml:space="preserve"> </w:t>
      </w:r>
      <w:r w:rsidRPr="004D6BD4">
        <w:rPr>
          <w:w w:val="105"/>
          <w:sz w:val="24"/>
          <w:szCs w:val="24"/>
        </w:rPr>
        <w:t>класса</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общешкольных</w:t>
      </w:r>
      <w:r w:rsidRPr="004D6BD4">
        <w:rPr>
          <w:spacing w:val="1"/>
          <w:w w:val="105"/>
          <w:sz w:val="24"/>
          <w:szCs w:val="24"/>
        </w:rPr>
        <w:t xml:space="preserve"> </w:t>
      </w:r>
      <w:r w:rsidRPr="004D6BD4">
        <w:rPr>
          <w:w w:val="105"/>
          <w:sz w:val="24"/>
          <w:szCs w:val="24"/>
        </w:rPr>
        <w:t>делах</w:t>
      </w:r>
      <w:r w:rsidRPr="004D6BD4">
        <w:rPr>
          <w:spacing w:val="61"/>
          <w:w w:val="105"/>
          <w:sz w:val="24"/>
          <w:szCs w:val="24"/>
        </w:rPr>
        <w:t xml:space="preserve"> </w:t>
      </w:r>
      <w:r w:rsidRPr="004D6BD4">
        <w:rPr>
          <w:w w:val="105"/>
          <w:sz w:val="24"/>
          <w:szCs w:val="24"/>
        </w:rPr>
        <w:t>и</w:t>
      </w:r>
      <w:r w:rsidRPr="004D6BD4">
        <w:rPr>
          <w:spacing w:val="61"/>
          <w:w w:val="105"/>
          <w:sz w:val="24"/>
          <w:szCs w:val="24"/>
        </w:rPr>
        <w:t xml:space="preserve"> </w:t>
      </w:r>
      <w:r w:rsidRPr="004D6BD4">
        <w:rPr>
          <w:w w:val="105"/>
          <w:sz w:val="24"/>
          <w:szCs w:val="24"/>
        </w:rPr>
        <w:t>призванных</w:t>
      </w:r>
      <w:r w:rsidRPr="004D6BD4">
        <w:rPr>
          <w:spacing w:val="1"/>
          <w:w w:val="105"/>
          <w:sz w:val="24"/>
          <w:szCs w:val="24"/>
        </w:rPr>
        <w:t xml:space="preserve"> </w:t>
      </w:r>
      <w:r w:rsidRPr="004D6BD4">
        <w:rPr>
          <w:sz w:val="24"/>
          <w:szCs w:val="24"/>
        </w:rPr>
        <w:t>координировать</w:t>
      </w:r>
      <w:r w:rsidRPr="004D6BD4">
        <w:rPr>
          <w:spacing w:val="13"/>
          <w:sz w:val="24"/>
          <w:szCs w:val="24"/>
        </w:rPr>
        <w:t xml:space="preserve"> </w:t>
      </w:r>
      <w:r w:rsidRPr="004D6BD4">
        <w:rPr>
          <w:sz w:val="24"/>
          <w:szCs w:val="24"/>
        </w:rPr>
        <w:t>его</w:t>
      </w:r>
      <w:r w:rsidRPr="004D6BD4">
        <w:rPr>
          <w:spacing w:val="-1"/>
          <w:sz w:val="24"/>
          <w:szCs w:val="24"/>
        </w:rPr>
        <w:t xml:space="preserve"> </w:t>
      </w:r>
      <w:r w:rsidRPr="004D6BD4">
        <w:rPr>
          <w:sz w:val="24"/>
          <w:szCs w:val="24"/>
        </w:rPr>
        <w:t>работу</w:t>
      </w:r>
      <w:r w:rsidRPr="004D6BD4">
        <w:rPr>
          <w:spacing w:val="7"/>
          <w:sz w:val="24"/>
          <w:szCs w:val="24"/>
        </w:rPr>
        <w:t xml:space="preserve"> </w:t>
      </w:r>
      <w:r w:rsidRPr="004D6BD4">
        <w:rPr>
          <w:sz w:val="24"/>
          <w:szCs w:val="24"/>
        </w:rPr>
        <w:t>с</w:t>
      </w:r>
      <w:r w:rsidRPr="004D6BD4">
        <w:rPr>
          <w:spacing w:val="-9"/>
          <w:sz w:val="24"/>
          <w:szCs w:val="24"/>
        </w:rPr>
        <w:t xml:space="preserve"> </w:t>
      </w:r>
      <w:r w:rsidRPr="004D6BD4">
        <w:rPr>
          <w:sz w:val="24"/>
          <w:szCs w:val="24"/>
        </w:rPr>
        <w:t>другими</w:t>
      </w:r>
      <w:r w:rsidRPr="004D6BD4">
        <w:rPr>
          <w:spacing w:val="7"/>
          <w:sz w:val="24"/>
          <w:szCs w:val="24"/>
        </w:rPr>
        <w:t xml:space="preserve"> </w:t>
      </w:r>
      <w:r w:rsidRPr="004D6BD4">
        <w:rPr>
          <w:sz w:val="24"/>
          <w:szCs w:val="24"/>
        </w:rPr>
        <w:t>коллективами,</w:t>
      </w:r>
      <w:r w:rsidRPr="004D6BD4">
        <w:rPr>
          <w:spacing w:val="4"/>
          <w:sz w:val="24"/>
          <w:szCs w:val="24"/>
        </w:rPr>
        <w:t xml:space="preserve"> </w:t>
      </w:r>
      <w:r w:rsidRPr="004D6BD4">
        <w:rPr>
          <w:sz w:val="24"/>
          <w:szCs w:val="24"/>
        </w:rPr>
        <w:t>учителями;</w:t>
      </w:r>
    </w:p>
    <w:p w:rsidR="004D6BD4" w:rsidRPr="004D6BD4" w:rsidRDefault="004D6BD4" w:rsidP="005B10F6">
      <w:pPr>
        <w:numPr>
          <w:ilvl w:val="0"/>
          <w:numId w:val="96"/>
        </w:numPr>
        <w:tabs>
          <w:tab w:val="left" w:pos="1393"/>
        </w:tabs>
        <w:spacing w:line="247" w:lineRule="auto"/>
        <w:ind w:right="235" w:firstLine="569"/>
        <w:rPr>
          <w:sz w:val="24"/>
          <w:szCs w:val="24"/>
        </w:rPr>
      </w:pPr>
      <w:r w:rsidRPr="004D6BD4">
        <w:rPr>
          <w:w w:val="105"/>
          <w:sz w:val="24"/>
          <w:szCs w:val="24"/>
        </w:rPr>
        <w:t>через</w:t>
      </w:r>
      <w:r w:rsidRPr="004D6BD4">
        <w:rPr>
          <w:spacing w:val="1"/>
          <w:w w:val="105"/>
          <w:sz w:val="24"/>
          <w:szCs w:val="24"/>
        </w:rPr>
        <w:t xml:space="preserve"> </w:t>
      </w:r>
      <w:r w:rsidRPr="004D6BD4">
        <w:rPr>
          <w:w w:val="105"/>
          <w:sz w:val="24"/>
          <w:szCs w:val="24"/>
        </w:rPr>
        <w:t>организацию</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принципах</w:t>
      </w:r>
      <w:r w:rsidRPr="004D6BD4">
        <w:rPr>
          <w:spacing w:val="1"/>
          <w:w w:val="105"/>
          <w:sz w:val="24"/>
          <w:szCs w:val="24"/>
        </w:rPr>
        <w:t xml:space="preserve"> </w:t>
      </w:r>
      <w:r w:rsidRPr="004D6BD4">
        <w:rPr>
          <w:w w:val="105"/>
          <w:sz w:val="24"/>
          <w:szCs w:val="24"/>
        </w:rPr>
        <w:t>самоуправления</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групп,</w:t>
      </w:r>
      <w:r w:rsidRPr="004D6BD4">
        <w:rPr>
          <w:spacing w:val="1"/>
          <w:w w:val="105"/>
          <w:sz w:val="24"/>
          <w:szCs w:val="24"/>
        </w:rPr>
        <w:t xml:space="preserve"> </w:t>
      </w:r>
      <w:r w:rsidRPr="004D6BD4">
        <w:rPr>
          <w:w w:val="105"/>
          <w:sz w:val="24"/>
          <w:szCs w:val="24"/>
        </w:rPr>
        <w:t>отправляющихся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походы,</w:t>
      </w:r>
      <w:r w:rsidRPr="004D6BD4">
        <w:rPr>
          <w:spacing w:val="1"/>
          <w:w w:val="105"/>
          <w:sz w:val="24"/>
          <w:szCs w:val="24"/>
        </w:rPr>
        <w:t xml:space="preserve"> </w:t>
      </w:r>
      <w:r w:rsidRPr="004D6BD4">
        <w:rPr>
          <w:w w:val="105"/>
          <w:sz w:val="24"/>
          <w:szCs w:val="24"/>
        </w:rPr>
        <w:t>экспедиции,</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экскурсии,</w:t>
      </w:r>
      <w:r w:rsidRPr="004D6BD4">
        <w:rPr>
          <w:spacing w:val="1"/>
          <w:w w:val="105"/>
          <w:sz w:val="24"/>
          <w:szCs w:val="24"/>
        </w:rPr>
        <w:t xml:space="preserve"> </w:t>
      </w:r>
      <w:r w:rsidRPr="004D6BD4">
        <w:rPr>
          <w:w w:val="105"/>
          <w:sz w:val="24"/>
          <w:szCs w:val="24"/>
        </w:rPr>
        <w:t>осуществляемую</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систему</w:t>
      </w:r>
      <w:r w:rsidRPr="004D6BD4">
        <w:rPr>
          <w:spacing w:val="1"/>
          <w:w w:val="105"/>
          <w:sz w:val="24"/>
          <w:szCs w:val="24"/>
        </w:rPr>
        <w:t xml:space="preserve"> </w:t>
      </w:r>
      <w:r w:rsidRPr="004D6BD4">
        <w:rPr>
          <w:w w:val="105"/>
          <w:sz w:val="24"/>
          <w:szCs w:val="24"/>
        </w:rPr>
        <w:t>распределяемых</w:t>
      </w:r>
      <w:r w:rsidRPr="004D6BD4">
        <w:rPr>
          <w:spacing w:val="1"/>
          <w:w w:val="105"/>
          <w:sz w:val="24"/>
          <w:szCs w:val="24"/>
        </w:rPr>
        <w:t xml:space="preserve"> </w:t>
      </w:r>
      <w:r w:rsidRPr="004D6BD4">
        <w:rPr>
          <w:w w:val="105"/>
          <w:sz w:val="24"/>
          <w:szCs w:val="24"/>
        </w:rPr>
        <w:t>среди</w:t>
      </w:r>
      <w:r w:rsidRPr="004D6BD4">
        <w:rPr>
          <w:spacing w:val="1"/>
          <w:w w:val="105"/>
          <w:sz w:val="24"/>
          <w:szCs w:val="24"/>
        </w:rPr>
        <w:t xml:space="preserve"> </w:t>
      </w:r>
      <w:r w:rsidRPr="004D6BD4">
        <w:rPr>
          <w:w w:val="105"/>
          <w:sz w:val="24"/>
          <w:szCs w:val="24"/>
        </w:rPr>
        <w:t>участников</w:t>
      </w:r>
      <w:r w:rsidRPr="004D6BD4">
        <w:rPr>
          <w:spacing w:val="1"/>
          <w:w w:val="105"/>
          <w:sz w:val="24"/>
          <w:szCs w:val="24"/>
        </w:rPr>
        <w:t xml:space="preserve"> </w:t>
      </w:r>
      <w:r w:rsidRPr="004D6BD4">
        <w:rPr>
          <w:w w:val="105"/>
          <w:sz w:val="24"/>
          <w:szCs w:val="24"/>
        </w:rPr>
        <w:t>ответственных</w:t>
      </w:r>
      <w:r w:rsidRPr="004D6BD4">
        <w:rPr>
          <w:spacing w:val="-7"/>
          <w:w w:val="105"/>
          <w:sz w:val="24"/>
          <w:szCs w:val="24"/>
        </w:rPr>
        <w:t xml:space="preserve"> </w:t>
      </w:r>
      <w:r w:rsidRPr="004D6BD4">
        <w:rPr>
          <w:w w:val="105"/>
          <w:sz w:val="24"/>
          <w:szCs w:val="24"/>
        </w:rPr>
        <w:t xml:space="preserve">должностей.                                                                     </w:t>
      </w:r>
    </w:p>
    <w:p w:rsidR="004D6BD4" w:rsidRPr="004D6BD4" w:rsidRDefault="004D6BD4" w:rsidP="005B10F6">
      <w:pPr>
        <w:numPr>
          <w:ilvl w:val="0"/>
          <w:numId w:val="96"/>
        </w:numPr>
        <w:tabs>
          <w:tab w:val="left" w:pos="1393"/>
        </w:tabs>
        <w:spacing w:line="247" w:lineRule="auto"/>
        <w:ind w:right="235" w:firstLine="569"/>
        <w:rPr>
          <w:b/>
          <w:sz w:val="24"/>
          <w:szCs w:val="24"/>
        </w:rPr>
      </w:pPr>
      <w:r w:rsidRPr="004D6BD4">
        <w:rPr>
          <w:b/>
          <w:w w:val="105"/>
          <w:sz w:val="24"/>
          <w:szCs w:val="24"/>
        </w:rPr>
        <w:t>На индивидуальном уровне:</w:t>
      </w:r>
    </w:p>
    <w:p w:rsidR="004D6BD4" w:rsidRPr="004D6BD4" w:rsidRDefault="004D6BD4" w:rsidP="004D6BD4">
      <w:pPr>
        <w:pStyle w:val="2"/>
        <w:ind w:left="960"/>
      </w:pPr>
    </w:p>
    <w:p w:rsidR="004D6BD4" w:rsidRPr="004D6BD4" w:rsidRDefault="004D6BD4" w:rsidP="005B10F6">
      <w:pPr>
        <w:numPr>
          <w:ilvl w:val="0"/>
          <w:numId w:val="96"/>
        </w:numPr>
        <w:tabs>
          <w:tab w:val="left" w:pos="1393"/>
        </w:tabs>
        <w:spacing w:before="77" w:line="237" w:lineRule="auto"/>
        <w:ind w:right="874" w:firstLine="569"/>
        <w:rPr>
          <w:sz w:val="24"/>
          <w:szCs w:val="24"/>
        </w:rPr>
      </w:pPr>
      <w:r w:rsidRPr="004D6BD4">
        <w:rPr>
          <w:w w:val="105"/>
          <w:sz w:val="24"/>
          <w:szCs w:val="24"/>
        </w:rPr>
        <w:t>через вовлечение школьников в планирование, организацию, проведение ианализ</w:t>
      </w:r>
      <w:r w:rsidRPr="004D6BD4">
        <w:rPr>
          <w:spacing w:val="1"/>
          <w:w w:val="105"/>
          <w:sz w:val="24"/>
          <w:szCs w:val="24"/>
        </w:rPr>
        <w:t xml:space="preserve"> </w:t>
      </w:r>
      <w:r w:rsidRPr="004D6BD4">
        <w:rPr>
          <w:w w:val="105"/>
          <w:sz w:val="24"/>
          <w:szCs w:val="24"/>
        </w:rPr>
        <w:t>различного</w:t>
      </w:r>
      <w:r w:rsidRPr="004D6BD4">
        <w:rPr>
          <w:spacing w:val="-6"/>
          <w:w w:val="105"/>
          <w:sz w:val="24"/>
          <w:szCs w:val="24"/>
        </w:rPr>
        <w:t xml:space="preserve"> </w:t>
      </w:r>
      <w:r w:rsidRPr="004D6BD4">
        <w:rPr>
          <w:w w:val="105"/>
          <w:sz w:val="24"/>
          <w:szCs w:val="24"/>
        </w:rPr>
        <w:t>рода</w:t>
      </w:r>
      <w:r w:rsidRPr="004D6BD4">
        <w:rPr>
          <w:spacing w:val="-1"/>
          <w:w w:val="105"/>
          <w:sz w:val="24"/>
          <w:szCs w:val="24"/>
        </w:rPr>
        <w:t xml:space="preserve"> </w:t>
      </w:r>
      <w:r w:rsidRPr="004D6BD4">
        <w:rPr>
          <w:w w:val="105"/>
          <w:sz w:val="24"/>
          <w:szCs w:val="24"/>
        </w:rPr>
        <w:t>деятельности.</w:t>
      </w:r>
    </w:p>
    <w:p w:rsidR="004D6BD4" w:rsidRPr="004D6BD4" w:rsidRDefault="004D6BD4" w:rsidP="004D6BD4">
      <w:pPr>
        <w:spacing w:line="237" w:lineRule="auto"/>
        <w:jc w:val="both"/>
        <w:rPr>
          <w:sz w:val="24"/>
          <w:szCs w:val="24"/>
        </w:rPr>
        <w:sectPr w:rsidR="004D6BD4" w:rsidRPr="004D6BD4">
          <w:pgSz w:w="11910" w:h="16850"/>
          <w:pgMar w:top="1240" w:right="320" w:bottom="1120" w:left="740" w:header="0" w:footer="858" w:gutter="0"/>
          <w:cols w:space="720"/>
        </w:sectPr>
      </w:pPr>
    </w:p>
    <w:p w:rsidR="004D6BD4" w:rsidRPr="004D6BD4" w:rsidRDefault="004D6BD4" w:rsidP="005B10F6">
      <w:pPr>
        <w:pStyle w:val="1"/>
        <w:numPr>
          <w:ilvl w:val="1"/>
          <w:numId w:val="101"/>
        </w:numPr>
        <w:tabs>
          <w:tab w:val="left" w:pos="889"/>
        </w:tabs>
        <w:spacing w:before="72"/>
        <w:ind w:hanging="499"/>
        <w:jc w:val="both"/>
      </w:pPr>
      <w:bookmarkStart w:id="44" w:name="2.6._Модуль_«Профориентация»"/>
      <w:bookmarkEnd w:id="44"/>
      <w:r w:rsidRPr="004D6BD4">
        <w:t>Модуль</w:t>
      </w:r>
      <w:r w:rsidRPr="004D6BD4">
        <w:rPr>
          <w:spacing w:val="89"/>
        </w:rPr>
        <w:t xml:space="preserve"> </w:t>
      </w:r>
      <w:r w:rsidRPr="004D6BD4">
        <w:t>«Профориентация»</w:t>
      </w:r>
    </w:p>
    <w:p w:rsidR="004D6BD4" w:rsidRPr="004D6BD4" w:rsidRDefault="004D6BD4" w:rsidP="004D6BD4">
      <w:pPr>
        <w:spacing w:before="49"/>
        <w:ind w:left="960"/>
        <w:rPr>
          <w:sz w:val="24"/>
          <w:szCs w:val="24"/>
        </w:rPr>
      </w:pPr>
      <w:r w:rsidRPr="004D6BD4">
        <w:rPr>
          <w:w w:val="105"/>
          <w:sz w:val="24"/>
          <w:szCs w:val="24"/>
        </w:rPr>
        <w:t xml:space="preserve">Совместная  </w:t>
      </w:r>
      <w:r w:rsidRPr="004D6BD4">
        <w:rPr>
          <w:spacing w:val="33"/>
          <w:w w:val="105"/>
          <w:sz w:val="24"/>
          <w:szCs w:val="24"/>
        </w:rPr>
        <w:t xml:space="preserve"> </w:t>
      </w:r>
      <w:r w:rsidRPr="004D6BD4">
        <w:rPr>
          <w:w w:val="105"/>
          <w:sz w:val="24"/>
          <w:szCs w:val="24"/>
        </w:rPr>
        <w:t xml:space="preserve">деятельность  </w:t>
      </w:r>
      <w:r w:rsidRPr="004D6BD4">
        <w:rPr>
          <w:spacing w:val="31"/>
          <w:w w:val="105"/>
          <w:sz w:val="24"/>
          <w:szCs w:val="24"/>
        </w:rPr>
        <w:t xml:space="preserve"> </w:t>
      </w:r>
      <w:r w:rsidRPr="004D6BD4">
        <w:rPr>
          <w:w w:val="105"/>
          <w:sz w:val="24"/>
          <w:szCs w:val="24"/>
        </w:rPr>
        <w:t xml:space="preserve">педагогов   </w:t>
      </w:r>
      <w:r w:rsidRPr="004D6BD4">
        <w:rPr>
          <w:spacing w:val="34"/>
          <w:w w:val="105"/>
          <w:sz w:val="24"/>
          <w:szCs w:val="24"/>
        </w:rPr>
        <w:t xml:space="preserve"> </w:t>
      </w:r>
      <w:r w:rsidRPr="004D6BD4">
        <w:rPr>
          <w:w w:val="105"/>
          <w:sz w:val="24"/>
          <w:szCs w:val="24"/>
        </w:rPr>
        <w:t xml:space="preserve">и   </w:t>
      </w:r>
      <w:r w:rsidRPr="004D6BD4">
        <w:rPr>
          <w:spacing w:val="37"/>
          <w:w w:val="105"/>
          <w:sz w:val="24"/>
          <w:szCs w:val="24"/>
        </w:rPr>
        <w:t xml:space="preserve"> </w:t>
      </w:r>
      <w:r w:rsidRPr="004D6BD4">
        <w:rPr>
          <w:w w:val="105"/>
          <w:sz w:val="24"/>
          <w:szCs w:val="24"/>
        </w:rPr>
        <w:t xml:space="preserve">школьников   </w:t>
      </w:r>
      <w:r w:rsidRPr="004D6BD4">
        <w:rPr>
          <w:spacing w:val="33"/>
          <w:w w:val="105"/>
          <w:sz w:val="24"/>
          <w:szCs w:val="24"/>
        </w:rPr>
        <w:t xml:space="preserve"> </w:t>
      </w:r>
      <w:r w:rsidRPr="004D6BD4">
        <w:rPr>
          <w:w w:val="105"/>
          <w:sz w:val="24"/>
          <w:szCs w:val="24"/>
        </w:rPr>
        <w:t xml:space="preserve">по   </w:t>
      </w:r>
      <w:r w:rsidRPr="004D6BD4">
        <w:rPr>
          <w:spacing w:val="26"/>
          <w:w w:val="105"/>
          <w:sz w:val="24"/>
          <w:szCs w:val="24"/>
        </w:rPr>
        <w:t xml:space="preserve"> </w:t>
      </w:r>
      <w:r w:rsidRPr="004D6BD4">
        <w:rPr>
          <w:w w:val="105"/>
          <w:sz w:val="24"/>
          <w:szCs w:val="24"/>
        </w:rPr>
        <w:t>направлению</w:t>
      </w:r>
    </w:p>
    <w:p w:rsidR="004D6BD4" w:rsidRPr="004D6BD4" w:rsidRDefault="004D6BD4" w:rsidP="004D6BD4">
      <w:pPr>
        <w:spacing w:before="17" w:line="249" w:lineRule="auto"/>
        <w:ind w:right="232"/>
        <w:rPr>
          <w:sz w:val="24"/>
          <w:szCs w:val="24"/>
        </w:rPr>
      </w:pPr>
      <w:r w:rsidRPr="004D6BD4">
        <w:rPr>
          <w:w w:val="105"/>
          <w:sz w:val="24"/>
          <w:szCs w:val="24"/>
        </w:rPr>
        <w:t>«профориентация» включает в себя профессиональное просвещение школьников; диагностику и</w:t>
      </w:r>
      <w:r w:rsidRPr="004D6BD4">
        <w:rPr>
          <w:spacing w:val="1"/>
          <w:w w:val="105"/>
          <w:sz w:val="24"/>
          <w:szCs w:val="24"/>
        </w:rPr>
        <w:t xml:space="preserve"> </w:t>
      </w:r>
      <w:r w:rsidRPr="004D6BD4">
        <w:rPr>
          <w:w w:val="105"/>
          <w:sz w:val="24"/>
          <w:szCs w:val="24"/>
        </w:rPr>
        <w:t>консультирование</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проблемам</w:t>
      </w:r>
      <w:r w:rsidRPr="004D6BD4">
        <w:rPr>
          <w:spacing w:val="1"/>
          <w:w w:val="105"/>
          <w:sz w:val="24"/>
          <w:szCs w:val="24"/>
        </w:rPr>
        <w:t xml:space="preserve"> </w:t>
      </w:r>
      <w:r w:rsidRPr="004D6BD4">
        <w:rPr>
          <w:w w:val="105"/>
          <w:sz w:val="24"/>
          <w:szCs w:val="24"/>
        </w:rPr>
        <w:t>профориентации,</w:t>
      </w:r>
      <w:r w:rsidRPr="004D6BD4">
        <w:rPr>
          <w:spacing w:val="1"/>
          <w:w w:val="105"/>
          <w:sz w:val="24"/>
          <w:szCs w:val="24"/>
        </w:rPr>
        <w:t xml:space="preserve"> </w:t>
      </w:r>
      <w:r w:rsidRPr="004D6BD4">
        <w:rPr>
          <w:w w:val="105"/>
          <w:sz w:val="24"/>
          <w:szCs w:val="24"/>
        </w:rPr>
        <w:t>организацию</w:t>
      </w:r>
      <w:r w:rsidRPr="004D6BD4">
        <w:rPr>
          <w:spacing w:val="1"/>
          <w:w w:val="105"/>
          <w:sz w:val="24"/>
          <w:szCs w:val="24"/>
        </w:rPr>
        <w:t xml:space="preserve"> </w:t>
      </w:r>
      <w:r w:rsidRPr="004D6BD4">
        <w:rPr>
          <w:w w:val="105"/>
          <w:sz w:val="24"/>
          <w:szCs w:val="24"/>
        </w:rPr>
        <w:t>профессиональных</w:t>
      </w:r>
      <w:r w:rsidRPr="004D6BD4">
        <w:rPr>
          <w:spacing w:val="1"/>
          <w:w w:val="105"/>
          <w:sz w:val="24"/>
          <w:szCs w:val="24"/>
        </w:rPr>
        <w:t xml:space="preserve"> </w:t>
      </w:r>
      <w:r w:rsidRPr="004D6BD4">
        <w:rPr>
          <w:w w:val="105"/>
          <w:sz w:val="24"/>
          <w:szCs w:val="24"/>
        </w:rPr>
        <w:t>проб</w:t>
      </w:r>
      <w:r w:rsidRPr="004D6BD4">
        <w:rPr>
          <w:spacing w:val="1"/>
          <w:w w:val="105"/>
          <w:sz w:val="24"/>
          <w:szCs w:val="24"/>
        </w:rPr>
        <w:t xml:space="preserve"> </w:t>
      </w:r>
      <w:r w:rsidRPr="004D6BD4">
        <w:rPr>
          <w:w w:val="105"/>
          <w:sz w:val="24"/>
          <w:szCs w:val="24"/>
        </w:rPr>
        <w:t>школьников. Задача совместной деятельности педагога и</w:t>
      </w:r>
      <w:r w:rsidRPr="004D6BD4">
        <w:rPr>
          <w:spacing w:val="1"/>
          <w:w w:val="105"/>
          <w:sz w:val="24"/>
          <w:szCs w:val="24"/>
        </w:rPr>
        <w:t xml:space="preserve"> </w:t>
      </w:r>
      <w:r w:rsidRPr="004D6BD4">
        <w:rPr>
          <w:w w:val="105"/>
          <w:sz w:val="24"/>
          <w:szCs w:val="24"/>
        </w:rPr>
        <w:t>ребенка – подготовить</w:t>
      </w:r>
      <w:r w:rsidRPr="004D6BD4">
        <w:rPr>
          <w:spacing w:val="1"/>
          <w:w w:val="105"/>
          <w:sz w:val="24"/>
          <w:szCs w:val="24"/>
        </w:rPr>
        <w:t xml:space="preserve"> </w:t>
      </w:r>
      <w:r w:rsidRPr="004D6BD4">
        <w:rPr>
          <w:w w:val="105"/>
          <w:sz w:val="24"/>
          <w:szCs w:val="24"/>
        </w:rPr>
        <w:t>школьника</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осознанному</w:t>
      </w:r>
      <w:r w:rsidRPr="004D6BD4">
        <w:rPr>
          <w:spacing w:val="1"/>
          <w:w w:val="105"/>
          <w:sz w:val="24"/>
          <w:szCs w:val="24"/>
        </w:rPr>
        <w:t xml:space="preserve"> </w:t>
      </w:r>
      <w:r w:rsidRPr="004D6BD4">
        <w:rPr>
          <w:w w:val="105"/>
          <w:sz w:val="24"/>
          <w:szCs w:val="24"/>
        </w:rPr>
        <w:t>выбору</w:t>
      </w:r>
      <w:r w:rsidRPr="004D6BD4">
        <w:rPr>
          <w:spacing w:val="1"/>
          <w:w w:val="105"/>
          <w:sz w:val="24"/>
          <w:szCs w:val="24"/>
        </w:rPr>
        <w:t xml:space="preserve"> </w:t>
      </w:r>
      <w:r w:rsidRPr="004D6BD4">
        <w:rPr>
          <w:w w:val="105"/>
          <w:sz w:val="24"/>
          <w:szCs w:val="24"/>
        </w:rPr>
        <w:t>своей</w:t>
      </w:r>
      <w:r w:rsidRPr="004D6BD4">
        <w:rPr>
          <w:spacing w:val="1"/>
          <w:w w:val="105"/>
          <w:sz w:val="24"/>
          <w:szCs w:val="24"/>
        </w:rPr>
        <w:t xml:space="preserve"> </w:t>
      </w:r>
      <w:r w:rsidRPr="004D6BD4">
        <w:rPr>
          <w:w w:val="105"/>
          <w:sz w:val="24"/>
          <w:szCs w:val="24"/>
        </w:rPr>
        <w:t>будущей</w:t>
      </w:r>
      <w:r w:rsidRPr="004D6BD4">
        <w:rPr>
          <w:spacing w:val="1"/>
          <w:w w:val="105"/>
          <w:sz w:val="24"/>
          <w:szCs w:val="24"/>
        </w:rPr>
        <w:t xml:space="preserve"> </w:t>
      </w:r>
      <w:r w:rsidRPr="004D6BD4">
        <w:rPr>
          <w:w w:val="105"/>
          <w:sz w:val="24"/>
          <w:szCs w:val="24"/>
        </w:rPr>
        <w:t>профессиональной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Создавая</w:t>
      </w:r>
      <w:r w:rsidRPr="004D6BD4">
        <w:rPr>
          <w:spacing w:val="1"/>
          <w:w w:val="105"/>
          <w:sz w:val="24"/>
          <w:szCs w:val="24"/>
        </w:rPr>
        <w:t xml:space="preserve"> </w:t>
      </w:r>
      <w:r w:rsidRPr="004D6BD4">
        <w:rPr>
          <w:w w:val="105"/>
          <w:sz w:val="24"/>
          <w:szCs w:val="24"/>
        </w:rPr>
        <w:t>профориентационно</w:t>
      </w:r>
      <w:r w:rsidRPr="004D6BD4">
        <w:rPr>
          <w:spacing w:val="1"/>
          <w:w w:val="105"/>
          <w:sz w:val="24"/>
          <w:szCs w:val="24"/>
        </w:rPr>
        <w:t xml:space="preserve"> </w:t>
      </w:r>
      <w:r w:rsidRPr="004D6BD4">
        <w:rPr>
          <w:w w:val="105"/>
          <w:sz w:val="24"/>
          <w:szCs w:val="24"/>
        </w:rPr>
        <w:t>значимые</w:t>
      </w:r>
      <w:r w:rsidRPr="004D6BD4">
        <w:rPr>
          <w:spacing w:val="1"/>
          <w:w w:val="105"/>
          <w:sz w:val="24"/>
          <w:szCs w:val="24"/>
        </w:rPr>
        <w:t xml:space="preserve"> </w:t>
      </w:r>
      <w:r w:rsidRPr="004D6BD4">
        <w:rPr>
          <w:w w:val="105"/>
          <w:sz w:val="24"/>
          <w:szCs w:val="24"/>
        </w:rPr>
        <w:t>проблемные</w:t>
      </w:r>
      <w:r w:rsidRPr="004D6BD4">
        <w:rPr>
          <w:spacing w:val="1"/>
          <w:w w:val="105"/>
          <w:sz w:val="24"/>
          <w:szCs w:val="24"/>
        </w:rPr>
        <w:t xml:space="preserve"> </w:t>
      </w:r>
      <w:r w:rsidRPr="004D6BD4">
        <w:rPr>
          <w:w w:val="105"/>
          <w:sz w:val="24"/>
          <w:szCs w:val="24"/>
        </w:rPr>
        <w:t>ситуации,</w:t>
      </w:r>
      <w:r w:rsidRPr="004D6BD4">
        <w:rPr>
          <w:spacing w:val="1"/>
          <w:w w:val="105"/>
          <w:sz w:val="24"/>
          <w:szCs w:val="24"/>
        </w:rPr>
        <w:t xml:space="preserve"> </w:t>
      </w:r>
      <w:r w:rsidRPr="004D6BD4">
        <w:rPr>
          <w:w w:val="105"/>
          <w:sz w:val="24"/>
          <w:szCs w:val="24"/>
        </w:rPr>
        <w:t>формирующие</w:t>
      </w:r>
      <w:r w:rsidRPr="004D6BD4">
        <w:rPr>
          <w:spacing w:val="1"/>
          <w:w w:val="105"/>
          <w:sz w:val="24"/>
          <w:szCs w:val="24"/>
        </w:rPr>
        <w:t xml:space="preserve"> </w:t>
      </w:r>
      <w:r w:rsidRPr="004D6BD4">
        <w:rPr>
          <w:w w:val="105"/>
          <w:sz w:val="24"/>
          <w:szCs w:val="24"/>
        </w:rPr>
        <w:t>готовность</w:t>
      </w:r>
      <w:r w:rsidRPr="004D6BD4">
        <w:rPr>
          <w:spacing w:val="1"/>
          <w:w w:val="105"/>
          <w:sz w:val="24"/>
          <w:szCs w:val="24"/>
        </w:rPr>
        <w:t xml:space="preserve"> </w:t>
      </w:r>
      <w:r w:rsidRPr="004D6BD4">
        <w:rPr>
          <w:w w:val="105"/>
          <w:sz w:val="24"/>
          <w:szCs w:val="24"/>
        </w:rPr>
        <w:t>школьника</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выбору, педагог актуализирует его профессиональное самоопределение, позитивный взгляд на</w:t>
      </w:r>
      <w:r w:rsidRPr="004D6BD4">
        <w:rPr>
          <w:spacing w:val="1"/>
          <w:w w:val="105"/>
          <w:sz w:val="24"/>
          <w:szCs w:val="24"/>
        </w:rPr>
        <w:t xml:space="preserve"> </w:t>
      </w:r>
      <w:r w:rsidRPr="004D6BD4">
        <w:rPr>
          <w:w w:val="105"/>
          <w:sz w:val="24"/>
          <w:szCs w:val="24"/>
        </w:rPr>
        <w:t>труд</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постиндустриальном</w:t>
      </w:r>
      <w:r w:rsidRPr="004D6BD4">
        <w:rPr>
          <w:spacing w:val="1"/>
          <w:w w:val="105"/>
          <w:sz w:val="24"/>
          <w:szCs w:val="24"/>
        </w:rPr>
        <w:t xml:space="preserve"> </w:t>
      </w:r>
      <w:r w:rsidRPr="004D6BD4">
        <w:rPr>
          <w:w w:val="105"/>
          <w:sz w:val="24"/>
          <w:szCs w:val="24"/>
        </w:rPr>
        <w:t>мире,</w:t>
      </w:r>
      <w:r w:rsidRPr="004D6BD4">
        <w:rPr>
          <w:spacing w:val="1"/>
          <w:w w:val="105"/>
          <w:sz w:val="24"/>
          <w:szCs w:val="24"/>
        </w:rPr>
        <w:t xml:space="preserve"> </w:t>
      </w:r>
      <w:r w:rsidRPr="004D6BD4">
        <w:rPr>
          <w:w w:val="105"/>
          <w:sz w:val="24"/>
          <w:szCs w:val="24"/>
        </w:rPr>
        <w:t>охватывающий</w:t>
      </w:r>
      <w:r w:rsidRPr="004D6BD4">
        <w:rPr>
          <w:spacing w:val="1"/>
          <w:w w:val="105"/>
          <w:sz w:val="24"/>
          <w:szCs w:val="24"/>
        </w:rPr>
        <w:t xml:space="preserve"> </w:t>
      </w:r>
      <w:r w:rsidRPr="004D6BD4">
        <w:rPr>
          <w:w w:val="105"/>
          <w:sz w:val="24"/>
          <w:szCs w:val="24"/>
        </w:rPr>
        <w:t>не</w:t>
      </w:r>
      <w:r w:rsidRPr="004D6BD4">
        <w:rPr>
          <w:spacing w:val="1"/>
          <w:w w:val="105"/>
          <w:sz w:val="24"/>
          <w:szCs w:val="24"/>
        </w:rPr>
        <w:t xml:space="preserve"> </w:t>
      </w:r>
      <w:r w:rsidRPr="004D6BD4">
        <w:rPr>
          <w:w w:val="105"/>
          <w:sz w:val="24"/>
          <w:szCs w:val="24"/>
        </w:rPr>
        <w:t>только</w:t>
      </w:r>
      <w:r w:rsidRPr="004D6BD4">
        <w:rPr>
          <w:spacing w:val="1"/>
          <w:w w:val="105"/>
          <w:sz w:val="24"/>
          <w:szCs w:val="24"/>
        </w:rPr>
        <w:t xml:space="preserve"> </w:t>
      </w:r>
      <w:r w:rsidRPr="004D6BD4">
        <w:rPr>
          <w:w w:val="105"/>
          <w:sz w:val="24"/>
          <w:szCs w:val="24"/>
        </w:rPr>
        <w:t>профессиональную,</w:t>
      </w:r>
      <w:r w:rsidRPr="004D6BD4">
        <w:rPr>
          <w:spacing w:val="1"/>
          <w:w w:val="105"/>
          <w:sz w:val="24"/>
          <w:szCs w:val="24"/>
        </w:rPr>
        <w:t xml:space="preserve"> </w:t>
      </w:r>
      <w:r w:rsidRPr="004D6BD4">
        <w:rPr>
          <w:w w:val="105"/>
          <w:sz w:val="24"/>
          <w:szCs w:val="24"/>
        </w:rPr>
        <w:t>но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непрофессиональную</w:t>
      </w:r>
      <w:r w:rsidRPr="004D6BD4">
        <w:rPr>
          <w:spacing w:val="4"/>
          <w:w w:val="105"/>
          <w:sz w:val="24"/>
          <w:szCs w:val="24"/>
        </w:rPr>
        <w:t xml:space="preserve"> </w:t>
      </w:r>
      <w:r w:rsidRPr="004D6BD4">
        <w:rPr>
          <w:w w:val="105"/>
          <w:sz w:val="24"/>
          <w:szCs w:val="24"/>
        </w:rPr>
        <w:t>составляющие</w:t>
      </w:r>
      <w:r w:rsidRPr="004D6BD4">
        <w:rPr>
          <w:spacing w:val="-2"/>
          <w:w w:val="105"/>
          <w:sz w:val="24"/>
          <w:szCs w:val="24"/>
        </w:rPr>
        <w:t xml:space="preserve"> </w:t>
      </w:r>
      <w:r w:rsidRPr="004D6BD4">
        <w:rPr>
          <w:w w:val="105"/>
          <w:sz w:val="24"/>
          <w:szCs w:val="24"/>
        </w:rPr>
        <w:t>такой</w:t>
      </w:r>
      <w:r w:rsidRPr="004D6BD4">
        <w:rPr>
          <w:spacing w:val="5"/>
          <w:w w:val="105"/>
          <w:sz w:val="24"/>
          <w:szCs w:val="24"/>
        </w:rPr>
        <w:t xml:space="preserve"> </w:t>
      </w:r>
      <w:r w:rsidRPr="004D6BD4">
        <w:rPr>
          <w:w w:val="105"/>
          <w:sz w:val="24"/>
          <w:szCs w:val="24"/>
        </w:rPr>
        <w:t>деятельности:</w:t>
      </w:r>
    </w:p>
    <w:p w:rsidR="004D6BD4" w:rsidRPr="004D6BD4" w:rsidRDefault="004D6BD4" w:rsidP="004D6BD4">
      <w:pPr>
        <w:spacing w:before="47"/>
        <w:ind w:left="960"/>
        <w:rPr>
          <w:sz w:val="24"/>
          <w:szCs w:val="24"/>
        </w:rPr>
      </w:pPr>
      <w:r w:rsidRPr="004D6BD4">
        <w:rPr>
          <w:w w:val="105"/>
          <w:sz w:val="24"/>
          <w:szCs w:val="24"/>
        </w:rPr>
        <w:t xml:space="preserve">Совместная  </w:t>
      </w:r>
      <w:r w:rsidRPr="004D6BD4">
        <w:rPr>
          <w:spacing w:val="31"/>
          <w:w w:val="105"/>
          <w:sz w:val="24"/>
          <w:szCs w:val="24"/>
        </w:rPr>
        <w:t xml:space="preserve"> </w:t>
      </w:r>
      <w:r w:rsidRPr="004D6BD4">
        <w:rPr>
          <w:w w:val="105"/>
          <w:sz w:val="24"/>
          <w:szCs w:val="24"/>
        </w:rPr>
        <w:t xml:space="preserve">деятельность  </w:t>
      </w:r>
      <w:r w:rsidRPr="004D6BD4">
        <w:rPr>
          <w:spacing w:val="36"/>
          <w:w w:val="105"/>
          <w:sz w:val="24"/>
          <w:szCs w:val="24"/>
        </w:rPr>
        <w:t xml:space="preserve"> </w:t>
      </w:r>
      <w:r w:rsidRPr="004D6BD4">
        <w:rPr>
          <w:w w:val="105"/>
          <w:sz w:val="24"/>
          <w:szCs w:val="24"/>
        </w:rPr>
        <w:t xml:space="preserve">педагогов   </w:t>
      </w:r>
      <w:r w:rsidRPr="004D6BD4">
        <w:rPr>
          <w:spacing w:val="32"/>
          <w:w w:val="105"/>
          <w:sz w:val="24"/>
          <w:szCs w:val="24"/>
        </w:rPr>
        <w:t xml:space="preserve"> </w:t>
      </w:r>
      <w:r w:rsidRPr="004D6BD4">
        <w:rPr>
          <w:w w:val="105"/>
          <w:sz w:val="24"/>
          <w:szCs w:val="24"/>
        </w:rPr>
        <w:t xml:space="preserve">и   </w:t>
      </w:r>
      <w:r w:rsidRPr="004D6BD4">
        <w:rPr>
          <w:spacing w:val="35"/>
          <w:w w:val="105"/>
          <w:sz w:val="24"/>
          <w:szCs w:val="24"/>
        </w:rPr>
        <w:t xml:space="preserve"> </w:t>
      </w:r>
      <w:r w:rsidRPr="004D6BD4">
        <w:rPr>
          <w:w w:val="105"/>
          <w:sz w:val="24"/>
          <w:szCs w:val="24"/>
        </w:rPr>
        <w:t xml:space="preserve">школьников   </w:t>
      </w:r>
      <w:r w:rsidRPr="004D6BD4">
        <w:rPr>
          <w:spacing w:val="31"/>
          <w:w w:val="105"/>
          <w:sz w:val="24"/>
          <w:szCs w:val="24"/>
        </w:rPr>
        <w:t xml:space="preserve"> </w:t>
      </w:r>
      <w:r w:rsidRPr="004D6BD4">
        <w:rPr>
          <w:w w:val="105"/>
          <w:sz w:val="24"/>
          <w:szCs w:val="24"/>
        </w:rPr>
        <w:t xml:space="preserve">по   </w:t>
      </w:r>
      <w:r w:rsidRPr="004D6BD4">
        <w:rPr>
          <w:spacing w:val="30"/>
          <w:w w:val="105"/>
          <w:sz w:val="24"/>
          <w:szCs w:val="24"/>
        </w:rPr>
        <w:t xml:space="preserve"> </w:t>
      </w:r>
      <w:r w:rsidRPr="004D6BD4">
        <w:rPr>
          <w:w w:val="105"/>
          <w:sz w:val="24"/>
          <w:szCs w:val="24"/>
        </w:rPr>
        <w:t>направлению</w:t>
      </w:r>
    </w:p>
    <w:p w:rsidR="004D6BD4" w:rsidRPr="004D6BD4" w:rsidRDefault="004D6BD4" w:rsidP="004D6BD4">
      <w:pPr>
        <w:spacing w:before="16" w:line="247" w:lineRule="auto"/>
        <w:ind w:right="249"/>
        <w:rPr>
          <w:sz w:val="24"/>
          <w:szCs w:val="24"/>
        </w:rPr>
      </w:pPr>
      <w:r w:rsidRPr="004D6BD4">
        <w:rPr>
          <w:w w:val="105"/>
          <w:sz w:val="24"/>
          <w:szCs w:val="24"/>
        </w:rPr>
        <w:t>«профориентация» включает в себя профессиональное просвещение школьников; диагностику и</w:t>
      </w:r>
      <w:r w:rsidRPr="004D6BD4">
        <w:rPr>
          <w:spacing w:val="1"/>
          <w:w w:val="105"/>
          <w:sz w:val="24"/>
          <w:szCs w:val="24"/>
        </w:rPr>
        <w:t xml:space="preserve"> </w:t>
      </w:r>
      <w:r w:rsidRPr="004D6BD4">
        <w:rPr>
          <w:w w:val="105"/>
          <w:sz w:val="24"/>
          <w:szCs w:val="24"/>
        </w:rPr>
        <w:t>консультирование</w:t>
      </w:r>
      <w:r w:rsidRPr="004D6BD4">
        <w:rPr>
          <w:spacing w:val="-9"/>
          <w:w w:val="105"/>
          <w:sz w:val="24"/>
          <w:szCs w:val="24"/>
        </w:rPr>
        <w:t xml:space="preserve"> </w:t>
      </w:r>
      <w:r w:rsidRPr="004D6BD4">
        <w:rPr>
          <w:w w:val="105"/>
          <w:sz w:val="24"/>
          <w:szCs w:val="24"/>
        </w:rPr>
        <w:t>по</w:t>
      </w:r>
      <w:r w:rsidRPr="004D6BD4">
        <w:rPr>
          <w:spacing w:val="-7"/>
          <w:w w:val="105"/>
          <w:sz w:val="24"/>
          <w:szCs w:val="24"/>
        </w:rPr>
        <w:t xml:space="preserve"> </w:t>
      </w:r>
      <w:r w:rsidRPr="004D6BD4">
        <w:rPr>
          <w:w w:val="105"/>
          <w:sz w:val="24"/>
          <w:szCs w:val="24"/>
        </w:rPr>
        <w:t>проблемам</w:t>
      </w:r>
      <w:r w:rsidRPr="004D6BD4">
        <w:rPr>
          <w:spacing w:val="-3"/>
          <w:w w:val="105"/>
          <w:sz w:val="24"/>
          <w:szCs w:val="24"/>
        </w:rPr>
        <w:t xml:space="preserve"> </w:t>
      </w:r>
      <w:r w:rsidRPr="004D6BD4">
        <w:rPr>
          <w:w w:val="105"/>
          <w:sz w:val="24"/>
          <w:szCs w:val="24"/>
        </w:rPr>
        <w:t>профориентации.</w:t>
      </w:r>
    </w:p>
    <w:p w:rsidR="004D6BD4" w:rsidRPr="004D6BD4" w:rsidRDefault="004D6BD4" w:rsidP="004D6BD4">
      <w:pPr>
        <w:spacing w:before="10" w:line="249" w:lineRule="auto"/>
        <w:ind w:right="409"/>
        <w:rPr>
          <w:sz w:val="24"/>
          <w:szCs w:val="24"/>
        </w:rPr>
      </w:pPr>
      <w:r w:rsidRPr="004D6BD4">
        <w:rPr>
          <w:w w:val="105"/>
          <w:sz w:val="24"/>
          <w:szCs w:val="24"/>
        </w:rPr>
        <w:t>Задача совместной деятельности педагога и ребенка – подготовить школьника к осознанному</w:t>
      </w:r>
      <w:r w:rsidRPr="004D6BD4">
        <w:rPr>
          <w:spacing w:val="1"/>
          <w:w w:val="105"/>
          <w:sz w:val="24"/>
          <w:szCs w:val="24"/>
        </w:rPr>
        <w:t xml:space="preserve"> </w:t>
      </w:r>
      <w:r w:rsidRPr="004D6BD4">
        <w:rPr>
          <w:w w:val="105"/>
          <w:sz w:val="24"/>
          <w:szCs w:val="24"/>
        </w:rPr>
        <w:t>выбору своей будущей профессиональной деятельности. Создаваяпрофориентационно значимые</w:t>
      </w:r>
      <w:r w:rsidRPr="004D6BD4">
        <w:rPr>
          <w:spacing w:val="-58"/>
          <w:w w:val="105"/>
          <w:sz w:val="24"/>
          <w:szCs w:val="24"/>
        </w:rPr>
        <w:t xml:space="preserve"> </w:t>
      </w:r>
      <w:r w:rsidRPr="004D6BD4">
        <w:rPr>
          <w:w w:val="105"/>
          <w:sz w:val="24"/>
          <w:szCs w:val="24"/>
        </w:rPr>
        <w:t>проблемные ситуации, формирующие готовность школьника к выбору, педагог актуализирует</w:t>
      </w:r>
      <w:r w:rsidRPr="004D6BD4">
        <w:rPr>
          <w:spacing w:val="1"/>
          <w:w w:val="105"/>
          <w:sz w:val="24"/>
          <w:szCs w:val="24"/>
        </w:rPr>
        <w:t xml:space="preserve"> </w:t>
      </w:r>
      <w:r w:rsidRPr="004D6BD4">
        <w:rPr>
          <w:w w:val="105"/>
          <w:sz w:val="24"/>
          <w:szCs w:val="24"/>
        </w:rPr>
        <w:t>его</w:t>
      </w:r>
      <w:r w:rsidRPr="004D6BD4">
        <w:rPr>
          <w:spacing w:val="1"/>
          <w:w w:val="105"/>
          <w:sz w:val="24"/>
          <w:szCs w:val="24"/>
        </w:rPr>
        <w:t xml:space="preserve"> </w:t>
      </w:r>
      <w:r w:rsidRPr="004D6BD4">
        <w:rPr>
          <w:w w:val="105"/>
          <w:sz w:val="24"/>
          <w:szCs w:val="24"/>
        </w:rPr>
        <w:t>профессиональное</w:t>
      </w:r>
      <w:r w:rsidRPr="004D6BD4">
        <w:rPr>
          <w:spacing w:val="1"/>
          <w:w w:val="105"/>
          <w:sz w:val="24"/>
          <w:szCs w:val="24"/>
        </w:rPr>
        <w:t xml:space="preserve"> </w:t>
      </w:r>
      <w:r w:rsidRPr="004D6BD4">
        <w:rPr>
          <w:w w:val="105"/>
          <w:sz w:val="24"/>
          <w:szCs w:val="24"/>
        </w:rPr>
        <w:t>самоопределение,</w:t>
      </w:r>
      <w:r w:rsidRPr="004D6BD4">
        <w:rPr>
          <w:spacing w:val="1"/>
          <w:w w:val="105"/>
          <w:sz w:val="24"/>
          <w:szCs w:val="24"/>
        </w:rPr>
        <w:t xml:space="preserve"> </w:t>
      </w:r>
      <w:r w:rsidRPr="004D6BD4">
        <w:rPr>
          <w:w w:val="105"/>
          <w:sz w:val="24"/>
          <w:szCs w:val="24"/>
        </w:rPr>
        <w:t>позитивный</w:t>
      </w:r>
      <w:r w:rsidRPr="004D6BD4">
        <w:rPr>
          <w:spacing w:val="1"/>
          <w:w w:val="105"/>
          <w:sz w:val="24"/>
          <w:szCs w:val="24"/>
        </w:rPr>
        <w:t xml:space="preserve"> </w:t>
      </w:r>
      <w:r w:rsidRPr="004D6BD4">
        <w:rPr>
          <w:w w:val="105"/>
          <w:sz w:val="24"/>
          <w:szCs w:val="24"/>
        </w:rPr>
        <w:t>взгляд</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труд</w:t>
      </w:r>
      <w:r w:rsidRPr="004D6BD4">
        <w:rPr>
          <w:spacing w:val="1"/>
          <w:w w:val="105"/>
          <w:sz w:val="24"/>
          <w:szCs w:val="24"/>
        </w:rPr>
        <w:t xml:space="preserve"> </w:t>
      </w:r>
      <w:r w:rsidRPr="004D6BD4">
        <w:rPr>
          <w:w w:val="105"/>
          <w:sz w:val="24"/>
          <w:szCs w:val="24"/>
        </w:rPr>
        <w:t>в  постиндустриальном</w:t>
      </w:r>
      <w:r w:rsidRPr="004D6BD4">
        <w:rPr>
          <w:spacing w:val="1"/>
          <w:w w:val="105"/>
          <w:sz w:val="24"/>
          <w:szCs w:val="24"/>
        </w:rPr>
        <w:t xml:space="preserve"> </w:t>
      </w:r>
      <w:r w:rsidRPr="004D6BD4">
        <w:rPr>
          <w:w w:val="105"/>
          <w:sz w:val="24"/>
          <w:szCs w:val="24"/>
        </w:rPr>
        <w:t>мире, охватывающий не только профессиональную, но и внепрофессиональную составляющие</w:t>
      </w:r>
      <w:r w:rsidRPr="004D6BD4">
        <w:rPr>
          <w:spacing w:val="1"/>
          <w:w w:val="105"/>
          <w:sz w:val="24"/>
          <w:szCs w:val="24"/>
        </w:rPr>
        <w:t xml:space="preserve"> </w:t>
      </w:r>
      <w:r w:rsidRPr="004D6BD4">
        <w:rPr>
          <w:w w:val="105"/>
          <w:sz w:val="24"/>
          <w:szCs w:val="24"/>
        </w:rPr>
        <w:t>такой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Эта</w:t>
      </w:r>
      <w:r w:rsidRPr="004D6BD4">
        <w:rPr>
          <w:spacing w:val="1"/>
          <w:w w:val="105"/>
          <w:sz w:val="24"/>
          <w:szCs w:val="24"/>
        </w:rPr>
        <w:t xml:space="preserve"> </w:t>
      </w:r>
      <w:r w:rsidRPr="004D6BD4">
        <w:rPr>
          <w:w w:val="105"/>
          <w:sz w:val="24"/>
          <w:szCs w:val="24"/>
        </w:rPr>
        <w:t>работа</w:t>
      </w:r>
      <w:r w:rsidRPr="004D6BD4">
        <w:rPr>
          <w:spacing w:val="1"/>
          <w:w w:val="105"/>
          <w:sz w:val="24"/>
          <w:szCs w:val="24"/>
        </w:rPr>
        <w:t xml:space="preserve"> </w:t>
      </w:r>
      <w:r w:rsidRPr="004D6BD4">
        <w:rPr>
          <w:w w:val="105"/>
          <w:sz w:val="24"/>
          <w:szCs w:val="24"/>
        </w:rPr>
        <w:t>осуществляется</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следующие</w:t>
      </w:r>
      <w:r w:rsidRPr="004D6BD4">
        <w:rPr>
          <w:spacing w:val="1"/>
          <w:w w:val="105"/>
          <w:sz w:val="24"/>
          <w:szCs w:val="24"/>
        </w:rPr>
        <w:t xml:space="preserve"> </w:t>
      </w:r>
      <w:r w:rsidRPr="004D6BD4">
        <w:rPr>
          <w:w w:val="105"/>
          <w:sz w:val="24"/>
          <w:szCs w:val="24"/>
        </w:rPr>
        <w:t>формы</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деятельности:</w:t>
      </w:r>
    </w:p>
    <w:p w:rsidR="004D6BD4" w:rsidRPr="004D6BD4" w:rsidRDefault="004D6BD4" w:rsidP="004D6BD4">
      <w:pPr>
        <w:tabs>
          <w:tab w:val="left" w:pos="6266"/>
          <w:tab w:val="left" w:pos="7328"/>
        </w:tabs>
        <w:spacing w:before="5" w:line="249" w:lineRule="auto"/>
        <w:ind w:left="679" w:right="237"/>
        <w:rPr>
          <w:sz w:val="24"/>
          <w:szCs w:val="24"/>
        </w:rPr>
      </w:pPr>
      <w:r w:rsidRPr="004D6BD4">
        <w:rPr>
          <w:noProof/>
          <w:sz w:val="24"/>
          <w:szCs w:val="24"/>
          <w:lang w:eastAsia="ru-RU"/>
        </w:rPr>
        <w:drawing>
          <wp:anchor distT="0" distB="0" distL="0" distR="0" simplePos="0" relativeHeight="487602176" behindDoc="1" locked="0" layoutInCell="1" allowOverlap="1" wp14:anchorId="307DF48C" wp14:editId="6B1B5FF8">
            <wp:simplePos x="0" y="0"/>
            <wp:positionH relativeFrom="page">
              <wp:posOffset>718108</wp:posOffset>
            </wp:positionH>
            <wp:positionV relativeFrom="paragraph">
              <wp:posOffset>6938</wp:posOffset>
            </wp:positionV>
            <wp:extent cx="237744" cy="169163"/>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237744" cy="169163"/>
                    </a:xfrm>
                    <a:prstGeom prst="rect">
                      <a:avLst/>
                    </a:prstGeom>
                  </pic:spPr>
                </pic:pic>
              </a:graphicData>
            </a:graphic>
          </wp:anchor>
        </w:drawing>
      </w:r>
      <w:r w:rsidRPr="004D6BD4">
        <w:rPr>
          <w:noProof/>
          <w:sz w:val="24"/>
          <w:szCs w:val="24"/>
          <w:lang w:eastAsia="ru-RU"/>
        </w:rPr>
        <w:drawing>
          <wp:anchor distT="0" distB="0" distL="0" distR="0" simplePos="0" relativeHeight="487603200" behindDoc="1" locked="0" layoutInCell="1" allowOverlap="1" wp14:anchorId="143DA761" wp14:editId="1C4AF880">
            <wp:simplePos x="0" y="0"/>
            <wp:positionH relativeFrom="page">
              <wp:posOffset>718108</wp:posOffset>
            </wp:positionH>
            <wp:positionV relativeFrom="paragraph">
              <wp:posOffset>533099</wp:posOffset>
            </wp:positionV>
            <wp:extent cx="237744" cy="169163"/>
            <wp:effectExtent l="0" t="0" r="0" b="0"/>
            <wp:wrapNone/>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9" cstate="print"/>
                    <a:stretch>
                      <a:fillRect/>
                    </a:stretch>
                  </pic:blipFill>
                  <pic:spPr>
                    <a:xfrm>
                      <a:off x="0" y="0"/>
                      <a:ext cx="237744" cy="169163"/>
                    </a:xfrm>
                    <a:prstGeom prst="rect">
                      <a:avLst/>
                    </a:prstGeom>
                  </pic:spPr>
                </pic:pic>
              </a:graphicData>
            </a:graphic>
          </wp:anchor>
        </w:drawing>
      </w:r>
      <w:r w:rsidRPr="004D6BD4">
        <w:rPr>
          <w:b/>
          <w:w w:val="105"/>
          <w:sz w:val="24"/>
          <w:szCs w:val="24"/>
        </w:rPr>
        <w:t>Циклы</w:t>
      </w:r>
      <w:r w:rsidRPr="004D6BD4">
        <w:rPr>
          <w:b/>
          <w:spacing w:val="1"/>
          <w:w w:val="105"/>
          <w:sz w:val="24"/>
          <w:szCs w:val="24"/>
        </w:rPr>
        <w:t xml:space="preserve"> </w:t>
      </w:r>
      <w:r w:rsidRPr="004D6BD4">
        <w:rPr>
          <w:b/>
          <w:w w:val="105"/>
          <w:sz w:val="24"/>
          <w:szCs w:val="24"/>
        </w:rPr>
        <w:t>профориентационных часов</w:t>
      </w:r>
      <w:r w:rsidRPr="004D6BD4">
        <w:rPr>
          <w:b/>
          <w:spacing w:val="1"/>
          <w:w w:val="105"/>
          <w:sz w:val="24"/>
          <w:szCs w:val="24"/>
        </w:rPr>
        <w:t xml:space="preserve"> </w:t>
      </w:r>
      <w:r w:rsidRPr="004D6BD4">
        <w:rPr>
          <w:b/>
          <w:w w:val="105"/>
          <w:sz w:val="24"/>
          <w:szCs w:val="24"/>
        </w:rPr>
        <w:t>общения</w:t>
      </w:r>
      <w:r w:rsidRPr="004D6BD4">
        <w:rPr>
          <w:w w:val="105"/>
          <w:sz w:val="24"/>
          <w:szCs w:val="24"/>
        </w:rPr>
        <w:t>, направленных на</w:t>
      </w:r>
      <w:r w:rsidRPr="004D6BD4">
        <w:rPr>
          <w:spacing w:val="1"/>
          <w:w w:val="105"/>
          <w:sz w:val="24"/>
          <w:szCs w:val="24"/>
        </w:rPr>
        <w:t xml:space="preserve"> </w:t>
      </w:r>
      <w:r w:rsidRPr="004D6BD4">
        <w:rPr>
          <w:w w:val="105"/>
          <w:sz w:val="24"/>
          <w:szCs w:val="24"/>
        </w:rPr>
        <w:t>подготовку</w:t>
      </w:r>
      <w:r w:rsidRPr="004D6BD4">
        <w:rPr>
          <w:spacing w:val="1"/>
          <w:w w:val="105"/>
          <w:sz w:val="24"/>
          <w:szCs w:val="24"/>
        </w:rPr>
        <w:t xml:space="preserve"> </w:t>
      </w:r>
      <w:r w:rsidRPr="004D6BD4">
        <w:rPr>
          <w:w w:val="105"/>
          <w:sz w:val="24"/>
          <w:szCs w:val="24"/>
        </w:rPr>
        <w:t>школьника</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осознанному планированию и реализации</w:t>
      </w:r>
      <w:r w:rsidRPr="004D6BD4">
        <w:rPr>
          <w:spacing w:val="1"/>
          <w:w w:val="105"/>
          <w:sz w:val="24"/>
          <w:szCs w:val="24"/>
        </w:rPr>
        <w:t xml:space="preserve"> </w:t>
      </w:r>
      <w:r w:rsidRPr="004D6BD4">
        <w:rPr>
          <w:w w:val="105"/>
          <w:sz w:val="24"/>
          <w:szCs w:val="24"/>
        </w:rPr>
        <w:t>своего профессионального</w:t>
      </w:r>
      <w:r w:rsidRPr="004D6BD4">
        <w:rPr>
          <w:spacing w:val="1"/>
          <w:w w:val="105"/>
          <w:sz w:val="24"/>
          <w:szCs w:val="24"/>
        </w:rPr>
        <w:t xml:space="preserve"> </w:t>
      </w:r>
      <w:r w:rsidRPr="004D6BD4">
        <w:rPr>
          <w:w w:val="105"/>
          <w:sz w:val="24"/>
          <w:szCs w:val="24"/>
        </w:rPr>
        <w:t>будущего («Профессии</w:t>
      </w:r>
      <w:r w:rsidRPr="004D6BD4">
        <w:rPr>
          <w:spacing w:val="1"/>
          <w:w w:val="105"/>
          <w:sz w:val="24"/>
          <w:szCs w:val="24"/>
        </w:rPr>
        <w:t xml:space="preserve"> </w:t>
      </w:r>
      <w:r w:rsidRPr="004D6BD4">
        <w:rPr>
          <w:w w:val="105"/>
          <w:sz w:val="24"/>
          <w:szCs w:val="24"/>
        </w:rPr>
        <w:t>моей семьи», «Моя мечта о будущейпрофессии», «Путь в профессию начинается в школе»);</w:t>
      </w:r>
      <w:r w:rsidRPr="004D6BD4">
        <w:rPr>
          <w:spacing w:val="1"/>
          <w:w w:val="105"/>
          <w:sz w:val="24"/>
          <w:szCs w:val="24"/>
        </w:rPr>
        <w:t xml:space="preserve"> </w:t>
      </w:r>
      <w:r w:rsidRPr="004D6BD4">
        <w:rPr>
          <w:b/>
          <w:w w:val="105"/>
          <w:sz w:val="24"/>
          <w:szCs w:val="24"/>
        </w:rPr>
        <w:t>Встречи</w:t>
      </w:r>
      <w:r w:rsidRPr="004D6BD4">
        <w:rPr>
          <w:b/>
          <w:spacing w:val="2"/>
          <w:w w:val="105"/>
          <w:sz w:val="24"/>
          <w:szCs w:val="24"/>
        </w:rPr>
        <w:t xml:space="preserve"> </w:t>
      </w:r>
      <w:r w:rsidRPr="004D6BD4">
        <w:rPr>
          <w:b/>
          <w:w w:val="105"/>
          <w:sz w:val="24"/>
          <w:szCs w:val="24"/>
        </w:rPr>
        <w:t>с</w:t>
      </w:r>
      <w:r w:rsidRPr="004D6BD4">
        <w:rPr>
          <w:b/>
          <w:spacing w:val="3"/>
          <w:w w:val="105"/>
          <w:sz w:val="24"/>
          <w:szCs w:val="24"/>
        </w:rPr>
        <w:t xml:space="preserve"> </w:t>
      </w:r>
      <w:r w:rsidRPr="004D6BD4">
        <w:rPr>
          <w:b/>
          <w:w w:val="105"/>
          <w:sz w:val="24"/>
          <w:szCs w:val="24"/>
        </w:rPr>
        <w:t>людьми</w:t>
      </w:r>
      <w:r w:rsidRPr="004D6BD4">
        <w:rPr>
          <w:b/>
          <w:spacing w:val="8"/>
          <w:w w:val="105"/>
          <w:sz w:val="24"/>
          <w:szCs w:val="24"/>
        </w:rPr>
        <w:t xml:space="preserve"> </w:t>
      </w:r>
      <w:r w:rsidRPr="004D6BD4">
        <w:rPr>
          <w:b/>
          <w:w w:val="105"/>
          <w:sz w:val="24"/>
          <w:szCs w:val="24"/>
        </w:rPr>
        <w:t>разных</w:t>
      </w:r>
      <w:r w:rsidRPr="004D6BD4">
        <w:rPr>
          <w:b/>
          <w:spacing w:val="4"/>
          <w:w w:val="105"/>
          <w:sz w:val="24"/>
          <w:szCs w:val="24"/>
        </w:rPr>
        <w:t xml:space="preserve"> </w:t>
      </w:r>
      <w:r w:rsidRPr="004D6BD4">
        <w:rPr>
          <w:b/>
          <w:w w:val="105"/>
          <w:sz w:val="24"/>
          <w:szCs w:val="24"/>
        </w:rPr>
        <w:t>профессий</w:t>
      </w:r>
      <w:r w:rsidRPr="004D6BD4">
        <w:rPr>
          <w:w w:val="105"/>
          <w:sz w:val="24"/>
          <w:szCs w:val="24"/>
        </w:rPr>
        <w:t>.</w:t>
      </w:r>
      <w:r w:rsidRPr="004D6BD4">
        <w:rPr>
          <w:spacing w:val="6"/>
          <w:w w:val="105"/>
          <w:sz w:val="24"/>
          <w:szCs w:val="24"/>
        </w:rPr>
        <w:t xml:space="preserve"> </w:t>
      </w:r>
      <w:r w:rsidRPr="004D6BD4">
        <w:rPr>
          <w:w w:val="105"/>
          <w:sz w:val="24"/>
          <w:szCs w:val="24"/>
        </w:rPr>
        <w:t>Результатом</w:t>
      </w:r>
      <w:r w:rsidRPr="004D6BD4">
        <w:rPr>
          <w:spacing w:val="9"/>
          <w:w w:val="105"/>
          <w:sz w:val="24"/>
          <w:szCs w:val="24"/>
        </w:rPr>
        <w:t xml:space="preserve"> </w:t>
      </w:r>
      <w:r w:rsidRPr="004D6BD4">
        <w:rPr>
          <w:w w:val="105"/>
          <w:sz w:val="24"/>
          <w:szCs w:val="24"/>
        </w:rPr>
        <w:t>такого</w:t>
      </w:r>
      <w:r w:rsidRPr="004D6BD4">
        <w:rPr>
          <w:spacing w:val="57"/>
          <w:w w:val="105"/>
          <w:sz w:val="24"/>
          <w:szCs w:val="24"/>
        </w:rPr>
        <w:t xml:space="preserve"> </w:t>
      </w:r>
      <w:r w:rsidRPr="004D6BD4">
        <w:rPr>
          <w:w w:val="105"/>
          <w:sz w:val="24"/>
          <w:szCs w:val="24"/>
        </w:rPr>
        <w:t>мероприятия</w:t>
      </w:r>
      <w:r w:rsidRPr="004D6BD4">
        <w:rPr>
          <w:spacing w:val="6"/>
          <w:w w:val="105"/>
          <w:sz w:val="24"/>
          <w:szCs w:val="24"/>
        </w:rPr>
        <w:t xml:space="preserve"> </w:t>
      </w:r>
      <w:r w:rsidRPr="004D6BD4">
        <w:rPr>
          <w:w w:val="105"/>
          <w:sz w:val="24"/>
          <w:szCs w:val="24"/>
        </w:rPr>
        <w:t>могут</w:t>
      </w:r>
      <w:r w:rsidRPr="004D6BD4">
        <w:rPr>
          <w:spacing w:val="14"/>
          <w:w w:val="105"/>
          <w:sz w:val="24"/>
          <w:szCs w:val="24"/>
        </w:rPr>
        <w:t xml:space="preserve"> </w:t>
      </w:r>
      <w:r w:rsidRPr="004D6BD4">
        <w:rPr>
          <w:w w:val="105"/>
          <w:sz w:val="24"/>
          <w:szCs w:val="24"/>
        </w:rPr>
        <w:t>стать</w:t>
      </w:r>
      <w:r w:rsidRPr="004D6BD4">
        <w:rPr>
          <w:spacing w:val="7"/>
          <w:w w:val="105"/>
          <w:sz w:val="24"/>
          <w:szCs w:val="24"/>
        </w:rPr>
        <w:t xml:space="preserve"> </w:t>
      </w:r>
      <w:r w:rsidRPr="004D6BD4">
        <w:rPr>
          <w:w w:val="105"/>
          <w:sz w:val="24"/>
          <w:szCs w:val="24"/>
        </w:rPr>
        <w:t>не</w:t>
      </w:r>
      <w:r w:rsidRPr="004D6BD4">
        <w:rPr>
          <w:spacing w:val="1"/>
          <w:w w:val="105"/>
          <w:sz w:val="24"/>
          <w:szCs w:val="24"/>
        </w:rPr>
        <w:t xml:space="preserve"> </w:t>
      </w:r>
      <w:r w:rsidRPr="004D6BD4">
        <w:rPr>
          <w:sz w:val="24"/>
          <w:szCs w:val="24"/>
        </w:rPr>
        <w:t>только новые знания</w:t>
      </w:r>
      <w:r w:rsidRPr="004D6BD4">
        <w:rPr>
          <w:spacing w:val="1"/>
          <w:sz w:val="24"/>
          <w:szCs w:val="24"/>
        </w:rPr>
        <w:t xml:space="preserve"> </w:t>
      </w:r>
      <w:r w:rsidRPr="004D6BD4">
        <w:rPr>
          <w:sz w:val="24"/>
          <w:szCs w:val="24"/>
        </w:rPr>
        <w:t>о</w:t>
      </w:r>
      <w:r w:rsidRPr="004D6BD4">
        <w:rPr>
          <w:spacing w:val="1"/>
          <w:sz w:val="24"/>
          <w:szCs w:val="24"/>
        </w:rPr>
        <w:t xml:space="preserve"> </w:t>
      </w:r>
      <w:r w:rsidRPr="004D6BD4">
        <w:rPr>
          <w:sz w:val="24"/>
          <w:szCs w:val="24"/>
        </w:rPr>
        <w:t>профессиях, но и</w:t>
      </w:r>
      <w:r w:rsidRPr="004D6BD4">
        <w:rPr>
          <w:spacing w:val="1"/>
          <w:sz w:val="24"/>
          <w:szCs w:val="24"/>
        </w:rPr>
        <w:t xml:space="preserve"> </w:t>
      </w:r>
      <w:r w:rsidRPr="004D6BD4">
        <w:rPr>
          <w:sz w:val="24"/>
          <w:szCs w:val="24"/>
        </w:rPr>
        <w:t>гордость</w:t>
      </w:r>
      <w:r w:rsidRPr="004D6BD4">
        <w:rPr>
          <w:spacing w:val="1"/>
          <w:sz w:val="24"/>
          <w:szCs w:val="24"/>
        </w:rPr>
        <w:t xml:space="preserve"> </w:t>
      </w:r>
      <w:r w:rsidRPr="004D6BD4">
        <w:rPr>
          <w:sz w:val="24"/>
          <w:szCs w:val="24"/>
        </w:rPr>
        <w:t>конкретного</w:t>
      </w:r>
      <w:r w:rsidRPr="004D6BD4">
        <w:rPr>
          <w:spacing w:val="1"/>
          <w:sz w:val="24"/>
          <w:szCs w:val="24"/>
        </w:rPr>
        <w:t xml:space="preserve"> </w:t>
      </w:r>
      <w:r w:rsidRPr="004D6BD4">
        <w:rPr>
          <w:sz w:val="24"/>
          <w:szCs w:val="24"/>
        </w:rPr>
        <w:t>ученика</w:t>
      </w:r>
      <w:r w:rsidRPr="004D6BD4">
        <w:rPr>
          <w:spacing w:val="1"/>
          <w:sz w:val="24"/>
          <w:szCs w:val="24"/>
        </w:rPr>
        <w:t xml:space="preserve"> </w:t>
      </w:r>
      <w:r w:rsidRPr="004D6BD4">
        <w:rPr>
          <w:sz w:val="24"/>
          <w:szCs w:val="24"/>
        </w:rPr>
        <w:t>зародителей. В</w:t>
      </w:r>
      <w:r w:rsidRPr="004D6BD4">
        <w:rPr>
          <w:spacing w:val="1"/>
          <w:sz w:val="24"/>
          <w:szCs w:val="24"/>
        </w:rPr>
        <w:t xml:space="preserve"> </w:t>
      </w:r>
      <w:r w:rsidRPr="004D6BD4">
        <w:rPr>
          <w:sz w:val="24"/>
          <w:szCs w:val="24"/>
        </w:rPr>
        <w:t>младших</w:t>
      </w:r>
      <w:r w:rsidRPr="004D6BD4">
        <w:rPr>
          <w:spacing w:val="-55"/>
          <w:sz w:val="24"/>
          <w:szCs w:val="24"/>
        </w:rPr>
        <w:t xml:space="preserve"> </w:t>
      </w:r>
      <w:r w:rsidRPr="004D6BD4">
        <w:rPr>
          <w:w w:val="105"/>
          <w:sz w:val="24"/>
          <w:szCs w:val="24"/>
        </w:rPr>
        <w:t xml:space="preserve">классах   это </w:t>
      </w:r>
      <w:r w:rsidRPr="004D6BD4">
        <w:rPr>
          <w:spacing w:val="59"/>
          <w:w w:val="105"/>
          <w:sz w:val="24"/>
          <w:szCs w:val="24"/>
        </w:rPr>
        <w:t xml:space="preserve"> </w:t>
      </w:r>
      <w:r w:rsidRPr="004D6BD4">
        <w:rPr>
          <w:w w:val="105"/>
          <w:sz w:val="24"/>
          <w:szCs w:val="24"/>
        </w:rPr>
        <w:t xml:space="preserve">профессии  </w:t>
      </w:r>
      <w:r w:rsidRPr="004D6BD4">
        <w:rPr>
          <w:spacing w:val="5"/>
          <w:w w:val="105"/>
          <w:sz w:val="24"/>
          <w:szCs w:val="24"/>
        </w:rPr>
        <w:t xml:space="preserve"> </w:t>
      </w:r>
      <w:r w:rsidRPr="004D6BD4">
        <w:rPr>
          <w:w w:val="105"/>
          <w:sz w:val="24"/>
          <w:szCs w:val="24"/>
        </w:rPr>
        <w:t xml:space="preserve">родителей  </w:t>
      </w:r>
      <w:r w:rsidRPr="004D6BD4">
        <w:rPr>
          <w:spacing w:val="5"/>
          <w:w w:val="105"/>
          <w:sz w:val="24"/>
          <w:szCs w:val="24"/>
        </w:rPr>
        <w:t xml:space="preserve"> </w:t>
      </w:r>
      <w:r w:rsidRPr="004D6BD4">
        <w:rPr>
          <w:w w:val="105"/>
          <w:sz w:val="24"/>
          <w:szCs w:val="24"/>
        </w:rPr>
        <w:t xml:space="preserve">учащихся, </w:t>
      </w:r>
      <w:r w:rsidRPr="004D6BD4">
        <w:rPr>
          <w:spacing w:val="55"/>
          <w:w w:val="105"/>
          <w:sz w:val="24"/>
          <w:szCs w:val="24"/>
        </w:rPr>
        <w:t xml:space="preserve"> </w:t>
      </w:r>
      <w:r w:rsidRPr="004D6BD4">
        <w:rPr>
          <w:w w:val="105"/>
          <w:sz w:val="24"/>
          <w:szCs w:val="24"/>
        </w:rPr>
        <w:t>в</w:t>
      </w:r>
      <w:r w:rsidRPr="004D6BD4">
        <w:rPr>
          <w:w w:val="105"/>
          <w:sz w:val="24"/>
          <w:szCs w:val="24"/>
        </w:rPr>
        <w:tab/>
        <w:t>старшей</w:t>
      </w:r>
      <w:r w:rsidRPr="004D6BD4">
        <w:rPr>
          <w:w w:val="105"/>
          <w:sz w:val="24"/>
          <w:szCs w:val="24"/>
        </w:rPr>
        <w:tab/>
        <w:t>школе</w:t>
      </w:r>
      <w:r w:rsidRPr="004D6BD4">
        <w:rPr>
          <w:spacing w:val="57"/>
          <w:w w:val="105"/>
          <w:sz w:val="24"/>
          <w:szCs w:val="24"/>
        </w:rPr>
        <w:t xml:space="preserve"> </w:t>
      </w:r>
      <w:r w:rsidRPr="004D6BD4">
        <w:rPr>
          <w:w w:val="105"/>
          <w:sz w:val="24"/>
          <w:szCs w:val="24"/>
        </w:rPr>
        <w:t>ребята</w:t>
      </w:r>
      <w:r w:rsidRPr="004D6BD4">
        <w:rPr>
          <w:spacing w:val="3"/>
          <w:w w:val="105"/>
          <w:sz w:val="24"/>
          <w:szCs w:val="24"/>
        </w:rPr>
        <w:t xml:space="preserve"> </w:t>
      </w:r>
      <w:r w:rsidRPr="004D6BD4">
        <w:rPr>
          <w:w w:val="105"/>
          <w:sz w:val="24"/>
          <w:szCs w:val="24"/>
        </w:rPr>
        <w:t>встречаются</w:t>
      </w:r>
      <w:r w:rsidRPr="004D6BD4">
        <w:rPr>
          <w:spacing w:val="6"/>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представителями</w:t>
      </w:r>
      <w:r w:rsidRPr="004D6BD4">
        <w:rPr>
          <w:spacing w:val="-8"/>
          <w:w w:val="105"/>
          <w:sz w:val="24"/>
          <w:szCs w:val="24"/>
        </w:rPr>
        <w:t xml:space="preserve"> </w:t>
      </w:r>
      <w:r w:rsidRPr="004D6BD4">
        <w:rPr>
          <w:w w:val="105"/>
          <w:sz w:val="24"/>
          <w:szCs w:val="24"/>
        </w:rPr>
        <w:t>бизнеса</w:t>
      </w:r>
      <w:r w:rsidRPr="004D6BD4">
        <w:rPr>
          <w:spacing w:val="-7"/>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героических</w:t>
      </w:r>
      <w:r w:rsidRPr="004D6BD4">
        <w:rPr>
          <w:spacing w:val="-13"/>
          <w:w w:val="105"/>
          <w:sz w:val="24"/>
          <w:szCs w:val="24"/>
        </w:rPr>
        <w:t xml:space="preserve"> </w:t>
      </w:r>
      <w:r w:rsidRPr="004D6BD4">
        <w:rPr>
          <w:w w:val="105"/>
          <w:sz w:val="24"/>
          <w:szCs w:val="24"/>
        </w:rPr>
        <w:t>профессий: пожарный,</w:t>
      </w:r>
      <w:r w:rsidRPr="004D6BD4">
        <w:rPr>
          <w:spacing w:val="-11"/>
          <w:w w:val="105"/>
          <w:sz w:val="24"/>
          <w:szCs w:val="24"/>
        </w:rPr>
        <w:t xml:space="preserve"> </w:t>
      </w:r>
      <w:r w:rsidRPr="004D6BD4">
        <w:rPr>
          <w:w w:val="105"/>
          <w:sz w:val="24"/>
          <w:szCs w:val="24"/>
        </w:rPr>
        <w:t>военнослужащий,</w:t>
      </w:r>
      <w:r w:rsidRPr="004D6BD4">
        <w:rPr>
          <w:spacing w:val="-10"/>
          <w:w w:val="105"/>
          <w:sz w:val="24"/>
          <w:szCs w:val="24"/>
        </w:rPr>
        <w:t xml:space="preserve"> </w:t>
      </w:r>
      <w:r w:rsidRPr="004D6BD4">
        <w:rPr>
          <w:w w:val="105"/>
          <w:sz w:val="24"/>
          <w:szCs w:val="24"/>
        </w:rPr>
        <w:t>полицейский,</w:t>
      </w:r>
      <w:r w:rsidRPr="004D6BD4">
        <w:rPr>
          <w:spacing w:val="-58"/>
          <w:w w:val="105"/>
          <w:sz w:val="24"/>
          <w:szCs w:val="24"/>
        </w:rPr>
        <w:t xml:space="preserve"> </w:t>
      </w:r>
      <w:r w:rsidRPr="004D6BD4">
        <w:rPr>
          <w:w w:val="105"/>
          <w:sz w:val="24"/>
          <w:szCs w:val="24"/>
        </w:rPr>
        <w:t>следователь,</w:t>
      </w:r>
      <w:r w:rsidRPr="004D6BD4">
        <w:rPr>
          <w:spacing w:val="-9"/>
          <w:w w:val="105"/>
          <w:sz w:val="24"/>
          <w:szCs w:val="24"/>
        </w:rPr>
        <w:t xml:space="preserve"> </w:t>
      </w:r>
      <w:r w:rsidRPr="004D6BD4">
        <w:rPr>
          <w:w w:val="105"/>
          <w:sz w:val="24"/>
          <w:szCs w:val="24"/>
        </w:rPr>
        <w:t>что</w:t>
      </w:r>
      <w:r w:rsidRPr="004D6BD4">
        <w:rPr>
          <w:spacing w:val="-2"/>
          <w:w w:val="105"/>
          <w:sz w:val="24"/>
          <w:szCs w:val="24"/>
        </w:rPr>
        <w:t xml:space="preserve"> </w:t>
      </w:r>
      <w:r w:rsidRPr="004D6BD4">
        <w:rPr>
          <w:w w:val="105"/>
          <w:sz w:val="24"/>
          <w:szCs w:val="24"/>
        </w:rPr>
        <w:t>позволяет</w:t>
      </w:r>
      <w:r w:rsidRPr="004D6BD4">
        <w:rPr>
          <w:spacing w:val="-2"/>
          <w:w w:val="105"/>
          <w:sz w:val="24"/>
          <w:szCs w:val="24"/>
        </w:rPr>
        <w:t xml:space="preserve"> </w:t>
      </w:r>
      <w:r w:rsidRPr="004D6BD4">
        <w:rPr>
          <w:w w:val="105"/>
          <w:sz w:val="24"/>
          <w:szCs w:val="24"/>
        </w:rPr>
        <w:t>решать</w:t>
      </w:r>
      <w:r w:rsidRPr="004D6BD4">
        <w:rPr>
          <w:spacing w:val="-6"/>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задачи</w:t>
      </w:r>
      <w:r w:rsidRPr="004D6BD4">
        <w:rPr>
          <w:spacing w:val="-1"/>
          <w:w w:val="105"/>
          <w:sz w:val="24"/>
          <w:szCs w:val="24"/>
        </w:rPr>
        <w:t xml:space="preserve"> </w:t>
      </w:r>
      <w:r w:rsidRPr="004D6BD4">
        <w:rPr>
          <w:w w:val="105"/>
          <w:sz w:val="24"/>
          <w:szCs w:val="24"/>
        </w:rPr>
        <w:t>военно-патриотического</w:t>
      </w:r>
      <w:r w:rsidRPr="004D6BD4">
        <w:rPr>
          <w:spacing w:val="-9"/>
          <w:w w:val="105"/>
          <w:sz w:val="24"/>
          <w:szCs w:val="24"/>
        </w:rPr>
        <w:t xml:space="preserve"> </w:t>
      </w:r>
      <w:r w:rsidRPr="004D6BD4">
        <w:rPr>
          <w:w w:val="105"/>
          <w:sz w:val="24"/>
          <w:szCs w:val="24"/>
        </w:rPr>
        <w:t>воспитания.</w:t>
      </w:r>
    </w:p>
    <w:p w:rsidR="004D6BD4" w:rsidRPr="004D6BD4" w:rsidRDefault="004D6BD4" w:rsidP="004D6BD4">
      <w:pPr>
        <w:spacing w:before="11" w:line="249" w:lineRule="auto"/>
        <w:ind w:left="679" w:right="410" w:firstLine="79"/>
        <w:rPr>
          <w:sz w:val="24"/>
          <w:szCs w:val="24"/>
        </w:rPr>
      </w:pPr>
      <w:r w:rsidRPr="004D6BD4">
        <w:rPr>
          <w:noProof/>
          <w:sz w:val="24"/>
          <w:szCs w:val="24"/>
          <w:lang w:eastAsia="ru-RU"/>
        </w:rPr>
        <w:drawing>
          <wp:anchor distT="0" distB="0" distL="0" distR="0" simplePos="0" relativeHeight="487604224" behindDoc="1" locked="0" layoutInCell="1" allowOverlap="1" wp14:anchorId="032C0C30" wp14:editId="4BDC3E11">
            <wp:simplePos x="0" y="0"/>
            <wp:positionH relativeFrom="page">
              <wp:posOffset>718108</wp:posOffset>
            </wp:positionH>
            <wp:positionV relativeFrom="paragraph">
              <wp:posOffset>10748</wp:posOffset>
            </wp:positionV>
            <wp:extent cx="237744" cy="169163"/>
            <wp:effectExtent l="0" t="0" r="0" b="0"/>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9" cstate="print"/>
                    <a:stretch>
                      <a:fillRect/>
                    </a:stretch>
                  </pic:blipFill>
                  <pic:spPr>
                    <a:xfrm>
                      <a:off x="0" y="0"/>
                      <a:ext cx="237744" cy="169163"/>
                    </a:xfrm>
                    <a:prstGeom prst="rect">
                      <a:avLst/>
                    </a:prstGeom>
                  </pic:spPr>
                </pic:pic>
              </a:graphicData>
            </a:graphic>
          </wp:anchor>
        </w:drawing>
      </w:r>
      <w:r w:rsidRPr="004D6BD4">
        <w:rPr>
          <w:b/>
          <w:w w:val="105"/>
          <w:sz w:val="24"/>
          <w:szCs w:val="24"/>
        </w:rPr>
        <w:t>Профориентационные</w:t>
      </w:r>
      <w:r w:rsidRPr="004D6BD4">
        <w:rPr>
          <w:b/>
          <w:spacing w:val="1"/>
          <w:w w:val="105"/>
          <w:sz w:val="24"/>
          <w:szCs w:val="24"/>
        </w:rPr>
        <w:t xml:space="preserve"> </w:t>
      </w:r>
      <w:r w:rsidRPr="004D6BD4">
        <w:rPr>
          <w:b/>
          <w:w w:val="105"/>
          <w:sz w:val="24"/>
          <w:szCs w:val="24"/>
        </w:rPr>
        <w:t>игры</w:t>
      </w:r>
      <w:r w:rsidRPr="004D6BD4">
        <w:rPr>
          <w:w w:val="105"/>
          <w:sz w:val="24"/>
          <w:szCs w:val="24"/>
        </w:rPr>
        <w:t>:</w:t>
      </w:r>
      <w:r w:rsidRPr="004D6BD4">
        <w:rPr>
          <w:spacing w:val="1"/>
          <w:w w:val="105"/>
          <w:sz w:val="24"/>
          <w:szCs w:val="24"/>
        </w:rPr>
        <w:t xml:space="preserve"> </w:t>
      </w:r>
      <w:r w:rsidRPr="004D6BD4">
        <w:rPr>
          <w:w w:val="105"/>
          <w:sz w:val="24"/>
          <w:szCs w:val="24"/>
        </w:rPr>
        <w:t>симуляции,</w:t>
      </w:r>
      <w:r w:rsidRPr="004D6BD4">
        <w:rPr>
          <w:spacing w:val="1"/>
          <w:w w:val="105"/>
          <w:sz w:val="24"/>
          <w:szCs w:val="24"/>
        </w:rPr>
        <w:t xml:space="preserve"> </w:t>
      </w:r>
      <w:r w:rsidRPr="004D6BD4">
        <w:rPr>
          <w:w w:val="105"/>
          <w:sz w:val="24"/>
          <w:szCs w:val="24"/>
        </w:rPr>
        <w:t>деловые</w:t>
      </w:r>
      <w:r w:rsidRPr="004D6BD4">
        <w:rPr>
          <w:spacing w:val="1"/>
          <w:w w:val="105"/>
          <w:sz w:val="24"/>
          <w:szCs w:val="24"/>
        </w:rPr>
        <w:t xml:space="preserve"> </w:t>
      </w:r>
      <w:r w:rsidRPr="004D6BD4">
        <w:rPr>
          <w:w w:val="105"/>
          <w:sz w:val="24"/>
          <w:szCs w:val="24"/>
        </w:rPr>
        <w:t>игры,</w:t>
      </w:r>
      <w:r w:rsidRPr="004D6BD4">
        <w:rPr>
          <w:spacing w:val="1"/>
          <w:w w:val="105"/>
          <w:sz w:val="24"/>
          <w:szCs w:val="24"/>
        </w:rPr>
        <w:t xml:space="preserve"> </w:t>
      </w:r>
      <w:r w:rsidRPr="004D6BD4">
        <w:rPr>
          <w:w w:val="105"/>
          <w:sz w:val="24"/>
          <w:szCs w:val="24"/>
        </w:rPr>
        <w:t>квесты,</w:t>
      </w:r>
      <w:r w:rsidRPr="004D6BD4">
        <w:rPr>
          <w:spacing w:val="1"/>
          <w:w w:val="105"/>
          <w:sz w:val="24"/>
          <w:szCs w:val="24"/>
        </w:rPr>
        <w:t xml:space="preserve"> </w:t>
      </w:r>
      <w:r w:rsidRPr="004D6BD4">
        <w:rPr>
          <w:w w:val="105"/>
          <w:sz w:val="24"/>
          <w:szCs w:val="24"/>
        </w:rPr>
        <w:t>расширяющие знания</w:t>
      </w:r>
      <w:r w:rsidRPr="004D6BD4">
        <w:rPr>
          <w:spacing w:val="1"/>
          <w:w w:val="105"/>
          <w:sz w:val="24"/>
          <w:szCs w:val="24"/>
        </w:rPr>
        <w:t xml:space="preserve"> </w:t>
      </w:r>
      <w:r w:rsidRPr="004D6BD4">
        <w:rPr>
          <w:w w:val="105"/>
          <w:sz w:val="24"/>
          <w:szCs w:val="24"/>
        </w:rPr>
        <w:t>школьников о типах профессий, о способах выбора профессий, о достоинствах и недостатках</w:t>
      </w:r>
      <w:r w:rsidRPr="004D6BD4">
        <w:rPr>
          <w:spacing w:val="1"/>
          <w:w w:val="105"/>
          <w:sz w:val="24"/>
          <w:szCs w:val="24"/>
        </w:rPr>
        <w:t xml:space="preserve"> </w:t>
      </w:r>
      <w:r w:rsidRPr="004D6BD4">
        <w:rPr>
          <w:w w:val="105"/>
          <w:sz w:val="24"/>
          <w:szCs w:val="24"/>
        </w:rPr>
        <w:t>той</w:t>
      </w:r>
      <w:r w:rsidRPr="004D6BD4">
        <w:rPr>
          <w:spacing w:val="1"/>
          <w:w w:val="105"/>
          <w:sz w:val="24"/>
          <w:szCs w:val="24"/>
        </w:rPr>
        <w:t xml:space="preserve"> </w:t>
      </w:r>
      <w:r w:rsidRPr="004D6BD4">
        <w:rPr>
          <w:w w:val="105"/>
          <w:sz w:val="24"/>
          <w:szCs w:val="24"/>
        </w:rPr>
        <w:t>или</w:t>
      </w:r>
      <w:r w:rsidRPr="004D6BD4">
        <w:rPr>
          <w:spacing w:val="1"/>
          <w:w w:val="105"/>
          <w:sz w:val="24"/>
          <w:szCs w:val="24"/>
        </w:rPr>
        <w:t xml:space="preserve"> </w:t>
      </w:r>
      <w:r w:rsidRPr="004D6BD4">
        <w:rPr>
          <w:w w:val="105"/>
          <w:sz w:val="24"/>
          <w:szCs w:val="24"/>
        </w:rPr>
        <w:t>иной</w:t>
      </w:r>
      <w:r w:rsidRPr="004D6BD4">
        <w:rPr>
          <w:spacing w:val="1"/>
          <w:w w:val="105"/>
          <w:sz w:val="24"/>
          <w:szCs w:val="24"/>
        </w:rPr>
        <w:t xml:space="preserve"> </w:t>
      </w:r>
      <w:r w:rsidRPr="004D6BD4">
        <w:rPr>
          <w:w w:val="105"/>
          <w:sz w:val="24"/>
          <w:szCs w:val="24"/>
        </w:rPr>
        <w:t>интересной</w:t>
      </w:r>
      <w:r w:rsidRPr="004D6BD4">
        <w:rPr>
          <w:spacing w:val="1"/>
          <w:w w:val="105"/>
          <w:sz w:val="24"/>
          <w:szCs w:val="24"/>
        </w:rPr>
        <w:t xml:space="preserve"> </w:t>
      </w:r>
      <w:r w:rsidRPr="004D6BD4">
        <w:rPr>
          <w:w w:val="105"/>
          <w:sz w:val="24"/>
          <w:szCs w:val="24"/>
        </w:rPr>
        <w:t>школьникам</w:t>
      </w:r>
      <w:r w:rsidRPr="004D6BD4">
        <w:rPr>
          <w:spacing w:val="1"/>
          <w:w w:val="105"/>
          <w:sz w:val="24"/>
          <w:szCs w:val="24"/>
        </w:rPr>
        <w:t xml:space="preserve"> </w:t>
      </w:r>
      <w:r w:rsidRPr="004D6BD4">
        <w:rPr>
          <w:w w:val="105"/>
          <w:sz w:val="24"/>
          <w:szCs w:val="24"/>
        </w:rPr>
        <w:t>профессиональной</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Это</w:t>
      </w:r>
      <w:r w:rsidRPr="004D6BD4">
        <w:rPr>
          <w:spacing w:val="1"/>
          <w:w w:val="105"/>
          <w:sz w:val="24"/>
          <w:szCs w:val="24"/>
        </w:rPr>
        <w:t xml:space="preserve"> </w:t>
      </w:r>
      <w:r w:rsidRPr="004D6BD4">
        <w:rPr>
          <w:w w:val="105"/>
          <w:sz w:val="24"/>
          <w:szCs w:val="24"/>
        </w:rPr>
        <w:t>формирует</w:t>
      </w:r>
      <w:r w:rsidRPr="004D6BD4">
        <w:rPr>
          <w:spacing w:val="1"/>
          <w:w w:val="105"/>
          <w:sz w:val="24"/>
          <w:szCs w:val="24"/>
        </w:rPr>
        <w:t xml:space="preserve"> </w:t>
      </w:r>
      <w:r w:rsidRPr="004D6BD4">
        <w:rPr>
          <w:w w:val="105"/>
          <w:sz w:val="24"/>
          <w:szCs w:val="24"/>
        </w:rPr>
        <w:t>представления о мире профессий, о понимании роли труда в жизни человека через участие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различных видах деятельности. Частью этих игр могут быть</w:t>
      </w:r>
      <w:r w:rsidRPr="004D6BD4">
        <w:rPr>
          <w:spacing w:val="1"/>
          <w:w w:val="105"/>
          <w:sz w:val="24"/>
          <w:szCs w:val="24"/>
        </w:rPr>
        <w:t xml:space="preserve"> </w:t>
      </w:r>
      <w:r w:rsidRPr="004D6BD4">
        <w:rPr>
          <w:b/>
          <w:w w:val="105"/>
          <w:sz w:val="24"/>
          <w:szCs w:val="24"/>
        </w:rPr>
        <w:t xml:space="preserve">деловые игры, </w:t>
      </w:r>
      <w:r w:rsidRPr="004D6BD4">
        <w:rPr>
          <w:w w:val="105"/>
          <w:sz w:val="24"/>
          <w:szCs w:val="24"/>
        </w:rPr>
        <w:t>помогающие</w:t>
      </w:r>
      <w:r w:rsidRPr="004D6BD4">
        <w:rPr>
          <w:spacing w:val="1"/>
          <w:w w:val="105"/>
          <w:sz w:val="24"/>
          <w:szCs w:val="24"/>
        </w:rPr>
        <w:t xml:space="preserve"> </w:t>
      </w:r>
      <w:r w:rsidRPr="004D6BD4">
        <w:rPr>
          <w:w w:val="105"/>
          <w:sz w:val="24"/>
          <w:szCs w:val="24"/>
        </w:rPr>
        <w:t>осознать ответственность человека за благосостояние общества на основе осознания «Я» как</w:t>
      </w:r>
      <w:r w:rsidRPr="004D6BD4">
        <w:rPr>
          <w:spacing w:val="1"/>
          <w:w w:val="105"/>
          <w:sz w:val="24"/>
          <w:szCs w:val="24"/>
        </w:rPr>
        <w:t xml:space="preserve"> </w:t>
      </w:r>
      <w:r w:rsidRPr="004D6BD4">
        <w:rPr>
          <w:w w:val="105"/>
          <w:sz w:val="24"/>
          <w:szCs w:val="24"/>
        </w:rPr>
        <w:t>гражданина</w:t>
      </w:r>
      <w:r w:rsidRPr="004D6BD4">
        <w:rPr>
          <w:spacing w:val="1"/>
          <w:w w:val="105"/>
          <w:sz w:val="24"/>
          <w:szCs w:val="24"/>
        </w:rPr>
        <w:t xml:space="preserve"> </w:t>
      </w:r>
      <w:r w:rsidRPr="004D6BD4">
        <w:rPr>
          <w:w w:val="105"/>
          <w:sz w:val="24"/>
          <w:szCs w:val="24"/>
        </w:rPr>
        <w:t>России.</w:t>
      </w:r>
    </w:p>
    <w:p w:rsidR="004D6BD4" w:rsidRPr="004D6BD4" w:rsidRDefault="004D6BD4" w:rsidP="004D6BD4">
      <w:pPr>
        <w:spacing w:before="5" w:line="247" w:lineRule="auto"/>
        <w:ind w:left="679" w:right="413" w:firstLine="79"/>
        <w:rPr>
          <w:sz w:val="24"/>
          <w:szCs w:val="24"/>
        </w:rPr>
      </w:pPr>
      <w:r w:rsidRPr="004D6BD4">
        <w:rPr>
          <w:noProof/>
          <w:sz w:val="24"/>
          <w:szCs w:val="24"/>
          <w:lang w:eastAsia="ru-RU"/>
        </w:rPr>
        <w:drawing>
          <wp:anchor distT="0" distB="0" distL="0" distR="0" simplePos="0" relativeHeight="487605248" behindDoc="1" locked="0" layoutInCell="1" allowOverlap="1" wp14:anchorId="5B45E798" wp14:editId="23D2A5C3">
            <wp:simplePos x="0" y="0"/>
            <wp:positionH relativeFrom="page">
              <wp:posOffset>718108</wp:posOffset>
            </wp:positionH>
            <wp:positionV relativeFrom="paragraph">
              <wp:posOffset>6938</wp:posOffset>
            </wp:positionV>
            <wp:extent cx="237744" cy="169163"/>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9" cstate="print"/>
                    <a:stretch>
                      <a:fillRect/>
                    </a:stretch>
                  </pic:blipFill>
                  <pic:spPr>
                    <a:xfrm>
                      <a:off x="0" y="0"/>
                      <a:ext cx="237744" cy="169163"/>
                    </a:xfrm>
                    <a:prstGeom prst="rect">
                      <a:avLst/>
                    </a:prstGeom>
                  </pic:spPr>
                </pic:pic>
              </a:graphicData>
            </a:graphic>
          </wp:anchor>
        </w:drawing>
      </w:r>
      <w:r w:rsidRPr="004D6BD4">
        <w:rPr>
          <w:w w:val="105"/>
          <w:sz w:val="24"/>
          <w:szCs w:val="24"/>
        </w:rPr>
        <w:t>Совместное</w:t>
      </w:r>
      <w:r w:rsidRPr="004D6BD4">
        <w:rPr>
          <w:spacing w:val="1"/>
          <w:w w:val="105"/>
          <w:sz w:val="24"/>
          <w:szCs w:val="24"/>
        </w:rPr>
        <w:t xml:space="preserve"> </w:t>
      </w:r>
      <w:r w:rsidRPr="004D6BD4">
        <w:rPr>
          <w:w w:val="105"/>
          <w:sz w:val="24"/>
          <w:szCs w:val="24"/>
        </w:rPr>
        <w:t>с педагогами изучение интернет</w:t>
      </w:r>
      <w:r w:rsidRPr="004D6BD4">
        <w:rPr>
          <w:spacing w:val="1"/>
          <w:w w:val="105"/>
          <w:sz w:val="24"/>
          <w:szCs w:val="24"/>
        </w:rPr>
        <w:t xml:space="preserve"> </w:t>
      </w:r>
      <w:r w:rsidRPr="004D6BD4">
        <w:rPr>
          <w:w w:val="105"/>
          <w:sz w:val="24"/>
          <w:szCs w:val="24"/>
        </w:rPr>
        <w:t>ресурсов, посвященных выбору</w:t>
      </w:r>
      <w:r w:rsidRPr="004D6BD4">
        <w:rPr>
          <w:spacing w:val="1"/>
          <w:w w:val="105"/>
          <w:sz w:val="24"/>
          <w:szCs w:val="24"/>
        </w:rPr>
        <w:t xml:space="preserve"> </w:t>
      </w:r>
      <w:r w:rsidRPr="004D6BD4">
        <w:rPr>
          <w:w w:val="105"/>
          <w:sz w:val="24"/>
          <w:szCs w:val="24"/>
        </w:rPr>
        <w:t>профессий,</w:t>
      </w:r>
      <w:r w:rsidRPr="004D6BD4">
        <w:rPr>
          <w:spacing w:val="1"/>
          <w:w w:val="105"/>
          <w:sz w:val="24"/>
          <w:szCs w:val="24"/>
        </w:rPr>
        <w:t xml:space="preserve"> </w:t>
      </w:r>
      <w:r w:rsidRPr="004D6BD4">
        <w:rPr>
          <w:w w:val="105"/>
          <w:sz w:val="24"/>
          <w:szCs w:val="24"/>
        </w:rPr>
        <w:t>прохождение</w:t>
      </w:r>
      <w:r w:rsidRPr="004D6BD4">
        <w:rPr>
          <w:spacing w:val="8"/>
          <w:w w:val="105"/>
          <w:sz w:val="24"/>
          <w:szCs w:val="24"/>
        </w:rPr>
        <w:t xml:space="preserve"> </w:t>
      </w:r>
      <w:r w:rsidRPr="004D6BD4">
        <w:rPr>
          <w:w w:val="105"/>
          <w:sz w:val="24"/>
          <w:szCs w:val="24"/>
        </w:rPr>
        <w:t>профориентационного</w:t>
      </w:r>
      <w:r w:rsidRPr="004D6BD4">
        <w:rPr>
          <w:spacing w:val="25"/>
          <w:w w:val="105"/>
          <w:sz w:val="24"/>
          <w:szCs w:val="24"/>
        </w:rPr>
        <w:t xml:space="preserve"> </w:t>
      </w:r>
      <w:r w:rsidRPr="004D6BD4">
        <w:rPr>
          <w:w w:val="105"/>
          <w:sz w:val="24"/>
          <w:szCs w:val="24"/>
        </w:rPr>
        <w:t>онлайн-тестирования</w:t>
      </w:r>
    </w:p>
    <w:p w:rsidR="004D6BD4" w:rsidRPr="004D6BD4" w:rsidRDefault="004D6BD4" w:rsidP="004D6BD4">
      <w:pPr>
        <w:spacing w:line="247" w:lineRule="auto"/>
        <w:jc w:val="both"/>
        <w:rPr>
          <w:sz w:val="24"/>
          <w:szCs w:val="24"/>
        </w:rPr>
        <w:sectPr w:rsidR="004D6BD4" w:rsidRPr="004D6BD4">
          <w:pgSz w:w="11910" w:h="16850"/>
          <w:pgMar w:top="940" w:right="320" w:bottom="1120" w:left="740" w:header="0" w:footer="858" w:gutter="0"/>
          <w:cols w:space="720"/>
        </w:sectPr>
      </w:pPr>
    </w:p>
    <w:p w:rsidR="004D6BD4" w:rsidRPr="004D6BD4" w:rsidRDefault="004D6BD4" w:rsidP="004D6BD4">
      <w:pPr>
        <w:spacing w:before="69" w:line="247" w:lineRule="auto"/>
        <w:ind w:left="679" w:right="417"/>
        <w:rPr>
          <w:sz w:val="24"/>
          <w:szCs w:val="24"/>
        </w:rPr>
      </w:pPr>
      <w:r w:rsidRPr="004D6BD4">
        <w:rPr>
          <w:w w:val="105"/>
          <w:sz w:val="24"/>
          <w:szCs w:val="24"/>
        </w:rPr>
        <w:t>(размещение профориентационной информации на официальном сайте школы, оформление</w:t>
      </w:r>
      <w:r w:rsidRPr="004D6BD4">
        <w:rPr>
          <w:spacing w:val="1"/>
          <w:w w:val="105"/>
          <w:sz w:val="24"/>
          <w:szCs w:val="24"/>
        </w:rPr>
        <w:t xml:space="preserve"> </w:t>
      </w:r>
      <w:r w:rsidRPr="004D6BD4">
        <w:rPr>
          <w:w w:val="105"/>
          <w:sz w:val="24"/>
          <w:szCs w:val="24"/>
        </w:rPr>
        <w:t>стенда</w:t>
      </w:r>
      <w:r w:rsidRPr="004D6BD4">
        <w:rPr>
          <w:spacing w:val="14"/>
          <w:w w:val="105"/>
          <w:sz w:val="24"/>
          <w:szCs w:val="24"/>
        </w:rPr>
        <w:t xml:space="preserve"> </w:t>
      </w:r>
      <w:r w:rsidRPr="004D6BD4">
        <w:rPr>
          <w:w w:val="105"/>
          <w:sz w:val="24"/>
          <w:szCs w:val="24"/>
        </w:rPr>
        <w:t>по</w:t>
      </w:r>
      <w:r w:rsidRPr="004D6BD4">
        <w:rPr>
          <w:spacing w:val="6"/>
          <w:w w:val="105"/>
          <w:sz w:val="24"/>
          <w:szCs w:val="24"/>
        </w:rPr>
        <w:t xml:space="preserve"> </w:t>
      </w:r>
      <w:r w:rsidRPr="004D6BD4">
        <w:rPr>
          <w:w w:val="105"/>
          <w:sz w:val="24"/>
          <w:szCs w:val="24"/>
        </w:rPr>
        <w:t>профориентации,</w:t>
      </w:r>
      <w:r w:rsidRPr="004D6BD4">
        <w:rPr>
          <w:spacing w:val="13"/>
          <w:w w:val="105"/>
          <w:sz w:val="24"/>
          <w:szCs w:val="24"/>
        </w:rPr>
        <w:t xml:space="preserve"> </w:t>
      </w:r>
      <w:r w:rsidRPr="004D6BD4">
        <w:rPr>
          <w:w w:val="105"/>
          <w:sz w:val="24"/>
          <w:szCs w:val="24"/>
        </w:rPr>
        <w:t>занятия</w:t>
      </w:r>
      <w:r w:rsidRPr="004D6BD4">
        <w:rPr>
          <w:spacing w:val="18"/>
          <w:w w:val="105"/>
          <w:sz w:val="24"/>
          <w:szCs w:val="24"/>
        </w:rPr>
        <w:t xml:space="preserve"> </w:t>
      </w:r>
      <w:r w:rsidRPr="004D6BD4">
        <w:rPr>
          <w:w w:val="105"/>
          <w:sz w:val="24"/>
          <w:szCs w:val="24"/>
        </w:rPr>
        <w:t>с</w:t>
      </w:r>
      <w:r w:rsidRPr="004D6BD4">
        <w:rPr>
          <w:spacing w:val="13"/>
          <w:w w:val="105"/>
          <w:sz w:val="24"/>
          <w:szCs w:val="24"/>
        </w:rPr>
        <w:t xml:space="preserve"> </w:t>
      </w:r>
      <w:r w:rsidRPr="004D6BD4">
        <w:rPr>
          <w:w w:val="105"/>
          <w:sz w:val="24"/>
          <w:szCs w:val="24"/>
        </w:rPr>
        <w:t>элементами</w:t>
      </w:r>
      <w:r w:rsidRPr="004D6BD4">
        <w:rPr>
          <w:spacing w:val="21"/>
          <w:w w:val="105"/>
          <w:sz w:val="24"/>
          <w:szCs w:val="24"/>
        </w:rPr>
        <w:t xml:space="preserve"> </w:t>
      </w:r>
      <w:r w:rsidRPr="004D6BD4">
        <w:rPr>
          <w:w w:val="105"/>
          <w:sz w:val="24"/>
          <w:szCs w:val="24"/>
        </w:rPr>
        <w:t>тренинга</w:t>
      </w:r>
    </w:p>
    <w:p w:rsidR="004D6BD4" w:rsidRPr="004D6BD4" w:rsidRDefault="004D6BD4" w:rsidP="004D6BD4">
      <w:pPr>
        <w:spacing w:before="45"/>
        <w:ind w:left="679"/>
        <w:rPr>
          <w:sz w:val="24"/>
          <w:szCs w:val="24"/>
        </w:rPr>
      </w:pPr>
      <w:r w:rsidRPr="004D6BD4">
        <w:rPr>
          <w:sz w:val="24"/>
          <w:szCs w:val="24"/>
        </w:rPr>
        <w:t>«Экзамен</w:t>
      </w:r>
      <w:r w:rsidRPr="004D6BD4">
        <w:rPr>
          <w:spacing w:val="20"/>
          <w:sz w:val="24"/>
          <w:szCs w:val="24"/>
        </w:rPr>
        <w:t xml:space="preserve"> </w:t>
      </w:r>
      <w:r w:rsidRPr="004D6BD4">
        <w:rPr>
          <w:sz w:val="24"/>
          <w:szCs w:val="24"/>
        </w:rPr>
        <w:t>без</w:t>
      </w:r>
      <w:r w:rsidRPr="004D6BD4">
        <w:rPr>
          <w:spacing w:val="38"/>
          <w:sz w:val="24"/>
          <w:szCs w:val="24"/>
        </w:rPr>
        <w:t xml:space="preserve"> </w:t>
      </w:r>
      <w:r w:rsidRPr="004D6BD4">
        <w:rPr>
          <w:sz w:val="24"/>
          <w:szCs w:val="24"/>
        </w:rPr>
        <w:t>стресса»,</w:t>
      </w:r>
      <w:r w:rsidRPr="004D6BD4">
        <w:rPr>
          <w:spacing w:val="35"/>
          <w:sz w:val="24"/>
          <w:szCs w:val="24"/>
        </w:rPr>
        <w:t xml:space="preserve"> </w:t>
      </w:r>
      <w:r w:rsidRPr="004D6BD4">
        <w:rPr>
          <w:sz w:val="24"/>
          <w:szCs w:val="24"/>
        </w:rPr>
        <w:t>«Моя</w:t>
      </w:r>
      <w:r w:rsidRPr="004D6BD4">
        <w:rPr>
          <w:spacing w:val="25"/>
          <w:sz w:val="24"/>
          <w:szCs w:val="24"/>
        </w:rPr>
        <w:t xml:space="preserve"> </w:t>
      </w:r>
      <w:r w:rsidRPr="004D6BD4">
        <w:rPr>
          <w:sz w:val="24"/>
          <w:szCs w:val="24"/>
        </w:rPr>
        <w:t>будущая</w:t>
      </w:r>
      <w:r w:rsidRPr="004D6BD4">
        <w:rPr>
          <w:spacing w:val="27"/>
          <w:sz w:val="24"/>
          <w:szCs w:val="24"/>
        </w:rPr>
        <w:t xml:space="preserve"> </w:t>
      </w:r>
      <w:r w:rsidRPr="004D6BD4">
        <w:rPr>
          <w:sz w:val="24"/>
          <w:szCs w:val="24"/>
        </w:rPr>
        <w:t>профессия»);</w:t>
      </w:r>
    </w:p>
    <w:p w:rsidR="004D6BD4" w:rsidRPr="004D6BD4" w:rsidRDefault="004D6BD4" w:rsidP="004D6BD4">
      <w:pPr>
        <w:spacing w:before="17" w:line="252" w:lineRule="auto"/>
        <w:ind w:left="679" w:right="229" w:firstLine="79"/>
        <w:rPr>
          <w:sz w:val="24"/>
          <w:szCs w:val="24"/>
        </w:rPr>
      </w:pPr>
      <w:r w:rsidRPr="004D6BD4">
        <w:rPr>
          <w:noProof/>
          <w:sz w:val="24"/>
          <w:szCs w:val="24"/>
          <w:lang w:eastAsia="ru-RU"/>
        </w:rPr>
        <w:drawing>
          <wp:anchor distT="0" distB="0" distL="0" distR="0" simplePos="0" relativeHeight="487606272" behindDoc="1" locked="0" layoutInCell="1" allowOverlap="1" wp14:anchorId="632DE0C3" wp14:editId="72147825">
            <wp:simplePos x="0" y="0"/>
            <wp:positionH relativeFrom="page">
              <wp:posOffset>718108</wp:posOffset>
            </wp:positionH>
            <wp:positionV relativeFrom="paragraph">
              <wp:posOffset>14558</wp:posOffset>
            </wp:positionV>
            <wp:extent cx="237744" cy="169164"/>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9" cstate="print"/>
                    <a:stretch>
                      <a:fillRect/>
                    </a:stretch>
                  </pic:blipFill>
                  <pic:spPr>
                    <a:xfrm>
                      <a:off x="0" y="0"/>
                      <a:ext cx="237744" cy="169164"/>
                    </a:xfrm>
                    <a:prstGeom prst="rect">
                      <a:avLst/>
                    </a:prstGeom>
                  </pic:spPr>
                </pic:pic>
              </a:graphicData>
            </a:graphic>
          </wp:anchor>
        </w:drawing>
      </w:r>
      <w:r w:rsidRPr="004D6BD4">
        <w:rPr>
          <w:noProof/>
          <w:sz w:val="24"/>
          <w:szCs w:val="24"/>
          <w:lang w:eastAsia="ru-RU"/>
        </w:rPr>
        <w:drawing>
          <wp:anchor distT="0" distB="0" distL="0" distR="0" simplePos="0" relativeHeight="487607296" behindDoc="1" locked="0" layoutInCell="1" allowOverlap="1" wp14:anchorId="16522572" wp14:editId="68733F95">
            <wp:simplePos x="0" y="0"/>
            <wp:positionH relativeFrom="page">
              <wp:posOffset>718108</wp:posOffset>
            </wp:positionH>
            <wp:positionV relativeFrom="paragraph">
              <wp:posOffset>1066372</wp:posOffset>
            </wp:positionV>
            <wp:extent cx="237744" cy="16916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9" cstate="print"/>
                    <a:stretch>
                      <a:fillRect/>
                    </a:stretch>
                  </pic:blipFill>
                  <pic:spPr>
                    <a:xfrm>
                      <a:off x="0" y="0"/>
                      <a:ext cx="237744" cy="169164"/>
                    </a:xfrm>
                    <a:prstGeom prst="rect">
                      <a:avLst/>
                    </a:prstGeom>
                  </pic:spPr>
                </pic:pic>
              </a:graphicData>
            </a:graphic>
          </wp:anchor>
        </w:drawing>
      </w:r>
      <w:r w:rsidRPr="004D6BD4">
        <w:rPr>
          <w:b/>
          <w:w w:val="105"/>
          <w:sz w:val="24"/>
          <w:szCs w:val="24"/>
        </w:rPr>
        <w:t>Экскурсии</w:t>
      </w:r>
      <w:r w:rsidRPr="004D6BD4">
        <w:rPr>
          <w:b/>
          <w:spacing w:val="1"/>
          <w:w w:val="105"/>
          <w:sz w:val="24"/>
          <w:szCs w:val="24"/>
        </w:rPr>
        <w:t xml:space="preserve"> </w:t>
      </w:r>
      <w:r w:rsidRPr="004D6BD4">
        <w:rPr>
          <w:b/>
          <w:w w:val="105"/>
          <w:sz w:val="24"/>
          <w:szCs w:val="24"/>
        </w:rPr>
        <w:t>на</w:t>
      </w:r>
      <w:r w:rsidRPr="004D6BD4">
        <w:rPr>
          <w:b/>
          <w:spacing w:val="1"/>
          <w:w w:val="105"/>
          <w:sz w:val="24"/>
          <w:szCs w:val="24"/>
        </w:rPr>
        <w:t xml:space="preserve"> </w:t>
      </w:r>
      <w:r w:rsidRPr="004D6BD4">
        <w:rPr>
          <w:b/>
          <w:w w:val="105"/>
          <w:sz w:val="24"/>
          <w:szCs w:val="24"/>
        </w:rPr>
        <w:t>предприятия</w:t>
      </w:r>
      <w:r w:rsidRPr="004D6BD4">
        <w:rPr>
          <w:b/>
          <w:spacing w:val="1"/>
          <w:w w:val="105"/>
          <w:sz w:val="24"/>
          <w:szCs w:val="24"/>
        </w:rPr>
        <w:t xml:space="preserve"> </w:t>
      </w:r>
      <w:r w:rsidRPr="004D6BD4">
        <w:rPr>
          <w:b/>
          <w:w w:val="105"/>
          <w:sz w:val="24"/>
          <w:szCs w:val="24"/>
        </w:rPr>
        <w:t>поселка</w:t>
      </w:r>
      <w:r w:rsidRPr="004D6BD4">
        <w:rPr>
          <w:w w:val="105"/>
          <w:sz w:val="24"/>
          <w:szCs w:val="24"/>
        </w:rPr>
        <w:t>.</w:t>
      </w:r>
      <w:r w:rsidRPr="004D6BD4">
        <w:rPr>
          <w:spacing w:val="1"/>
          <w:w w:val="105"/>
          <w:sz w:val="24"/>
          <w:szCs w:val="24"/>
        </w:rPr>
        <w:t xml:space="preserve"> </w:t>
      </w:r>
      <w:r w:rsidRPr="004D6BD4">
        <w:rPr>
          <w:w w:val="105"/>
          <w:sz w:val="24"/>
          <w:szCs w:val="24"/>
        </w:rPr>
        <w:t>Такие</w:t>
      </w:r>
      <w:r w:rsidRPr="004D6BD4">
        <w:rPr>
          <w:spacing w:val="1"/>
          <w:w w:val="105"/>
          <w:sz w:val="24"/>
          <w:szCs w:val="24"/>
        </w:rPr>
        <w:t xml:space="preserve"> </w:t>
      </w:r>
      <w:r w:rsidRPr="004D6BD4">
        <w:rPr>
          <w:w w:val="105"/>
          <w:sz w:val="24"/>
          <w:szCs w:val="24"/>
        </w:rPr>
        <w:t>экскурсии</w:t>
      </w:r>
      <w:r w:rsidRPr="004D6BD4">
        <w:rPr>
          <w:spacing w:val="1"/>
          <w:w w:val="105"/>
          <w:sz w:val="24"/>
          <w:szCs w:val="24"/>
        </w:rPr>
        <w:t xml:space="preserve"> </w:t>
      </w:r>
      <w:r w:rsidRPr="004D6BD4">
        <w:rPr>
          <w:w w:val="105"/>
          <w:sz w:val="24"/>
          <w:szCs w:val="24"/>
        </w:rPr>
        <w:t>дают</w:t>
      </w:r>
      <w:r w:rsidRPr="004D6BD4">
        <w:rPr>
          <w:spacing w:val="1"/>
          <w:w w:val="105"/>
          <w:sz w:val="24"/>
          <w:szCs w:val="24"/>
        </w:rPr>
        <w:t xml:space="preserve"> </w:t>
      </w:r>
      <w:r w:rsidRPr="004D6BD4">
        <w:rPr>
          <w:w w:val="105"/>
          <w:sz w:val="24"/>
          <w:szCs w:val="24"/>
        </w:rPr>
        <w:t>школьникам</w:t>
      </w:r>
      <w:r w:rsidRPr="004D6BD4">
        <w:rPr>
          <w:spacing w:val="1"/>
          <w:w w:val="105"/>
          <w:sz w:val="24"/>
          <w:szCs w:val="24"/>
        </w:rPr>
        <w:t xml:space="preserve"> </w:t>
      </w:r>
      <w:r w:rsidRPr="004D6BD4">
        <w:rPr>
          <w:w w:val="105"/>
          <w:sz w:val="24"/>
          <w:szCs w:val="24"/>
        </w:rPr>
        <w:t>начальные</w:t>
      </w:r>
      <w:r w:rsidRPr="004D6BD4">
        <w:rPr>
          <w:spacing w:val="1"/>
          <w:w w:val="105"/>
          <w:sz w:val="24"/>
          <w:szCs w:val="24"/>
        </w:rPr>
        <w:t xml:space="preserve"> </w:t>
      </w:r>
      <w:r w:rsidRPr="004D6BD4">
        <w:rPr>
          <w:sz w:val="24"/>
          <w:szCs w:val="24"/>
        </w:rPr>
        <w:t>представления</w:t>
      </w:r>
      <w:r w:rsidRPr="004D6BD4">
        <w:rPr>
          <w:spacing w:val="1"/>
          <w:sz w:val="24"/>
          <w:szCs w:val="24"/>
        </w:rPr>
        <w:t xml:space="preserve"> </w:t>
      </w:r>
      <w:r w:rsidRPr="004D6BD4">
        <w:rPr>
          <w:sz w:val="24"/>
          <w:szCs w:val="24"/>
        </w:rPr>
        <w:t>о</w:t>
      </w:r>
      <w:r w:rsidRPr="004D6BD4">
        <w:rPr>
          <w:spacing w:val="1"/>
          <w:sz w:val="24"/>
          <w:szCs w:val="24"/>
        </w:rPr>
        <w:t xml:space="preserve"> </w:t>
      </w:r>
      <w:r w:rsidRPr="004D6BD4">
        <w:rPr>
          <w:sz w:val="24"/>
          <w:szCs w:val="24"/>
        </w:rPr>
        <w:t>существующих</w:t>
      </w:r>
      <w:r w:rsidRPr="004D6BD4">
        <w:rPr>
          <w:spacing w:val="1"/>
          <w:sz w:val="24"/>
          <w:szCs w:val="24"/>
        </w:rPr>
        <w:t xml:space="preserve"> </w:t>
      </w:r>
      <w:r w:rsidRPr="004D6BD4">
        <w:rPr>
          <w:sz w:val="24"/>
          <w:szCs w:val="24"/>
        </w:rPr>
        <w:t>профессиях</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условиях</w:t>
      </w:r>
      <w:r w:rsidRPr="004D6BD4">
        <w:rPr>
          <w:spacing w:val="1"/>
          <w:sz w:val="24"/>
          <w:szCs w:val="24"/>
        </w:rPr>
        <w:t xml:space="preserve"> </w:t>
      </w:r>
      <w:r w:rsidRPr="004D6BD4">
        <w:rPr>
          <w:sz w:val="24"/>
          <w:szCs w:val="24"/>
        </w:rPr>
        <w:t>работы</w:t>
      </w:r>
      <w:r w:rsidRPr="004D6BD4">
        <w:rPr>
          <w:spacing w:val="1"/>
          <w:sz w:val="24"/>
          <w:szCs w:val="24"/>
        </w:rPr>
        <w:t xml:space="preserve"> </w:t>
      </w:r>
      <w:r w:rsidRPr="004D6BD4">
        <w:rPr>
          <w:sz w:val="24"/>
          <w:szCs w:val="24"/>
        </w:rPr>
        <w:t>людей, представляющих</w:t>
      </w:r>
      <w:r w:rsidRPr="004D6BD4">
        <w:rPr>
          <w:spacing w:val="1"/>
          <w:sz w:val="24"/>
          <w:szCs w:val="24"/>
        </w:rPr>
        <w:t xml:space="preserve"> </w:t>
      </w:r>
      <w:r w:rsidRPr="004D6BD4">
        <w:rPr>
          <w:sz w:val="24"/>
          <w:szCs w:val="24"/>
        </w:rPr>
        <w:t>эти</w:t>
      </w:r>
      <w:r w:rsidRPr="004D6BD4">
        <w:rPr>
          <w:spacing w:val="1"/>
          <w:sz w:val="24"/>
          <w:szCs w:val="24"/>
        </w:rPr>
        <w:t xml:space="preserve"> </w:t>
      </w:r>
      <w:r w:rsidRPr="004D6BD4">
        <w:rPr>
          <w:sz w:val="24"/>
          <w:szCs w:val="24"/>
        </w:rPr>
        <w:t>профессии.</w:t>
      </w:r>
      <w:r w:rsidRPr="004D6BD4">
        <w:rPr>
          <w:spacing w:val="57"/>
          <w:sz w:val="24"/>
          <w:szCs w:val="24"/>
        </w:rPr>
        <w:t xml:space="preserve"> </w:t>
      </w:r>
      <w:r w:rsidRPr="004D6BD4">
        <w:rPr>
          <w:sz w:val="24"/>
          <w:szCs w:val="24"/>
        </w:rPr>
        <w:t>Во время</w:t>
      </w:r>
      <w:r w:rsidRPr="004D6BD4">
        <w:rPr>
          <w:spacing w:val="58"/>
          <w:sz w:val="24"/>
          <w:szCs w:val="24"/>
        </w:rPr>
        <w:t xml:space="preserve"> </w:t>
      </w:r>
      <w:r w:rsidRPr="004D6BD4">
        <w:rPr>
          <w:sz w:val="24"/>
          <w:szCs w:val="24"/>
        </w:rPr>
        <w:t>экскурсии</w:t>
      </w:r>
      <w:r w:rsidRPr="004D6BD4">
        <w:rPr>
          <w:spacing w:val="57"/>
          <w:sz w:val="24"/>
          <w:szCs w:val="24"/>
        </w:rPr>
        <w:t xml:space="preserve"> </w:t>
      </w:r>
      <w:r w:rsidRPr="004D6BD4">
        <w:rPr>
          <w:sz w:val="24"/>
          <w:szCs w:val="24"/>
        </w:rPr>
        <w:t>школьники могут наблюдать за     деятельностью     специалиста</w:t>
      </w:r>
      <w:r w:rsidRPr="004D6BD4">
        <w:rPr>
          <w:spacing w:val="1"/>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рабочем</w:t>
      </w:r>
      <w:r w:rsidRPr="004D6BD4">
        <w:rPr>
          <w:spacing w:val="1"/>
          <w:w w:val="105"/>
          <w:sz w:val="24"/>
          <w:szCs w:val="24"/>
        </w:rPr>
        <w:t xml:space="preserve"> </w:t>
      </w:r>
      <w:r w:rsidRPr="004D6BD4">
        <w:rPr>
          <w:w w:val="105"/>
          <w:sz w:val="24"/>
          <w:szCs w:val="24"/>
        </w:rPr>
        <w:t>месте.</w:t>
      </w:r>
      <w:r w:rsidRPr="004D6BD4">
        <w:rPr>
          <w:spacing w:val="1"/>
          <w:w w:val="105"/>
          <w:sz w:val="24"/>
          <w:szCs w:val="24"/>
        </w:rPr>
        <w:t xml:space="preserve"> </w:t>
      </w:r>
      <w:r w:rsidRPr="004D6BD4">
        <w:rPr>
          <w:w w:val="105"/>
          <w:sz w:val="24"/>
          <w:szCs w:val="24"/>
        </w:rPr>
        <w:t>При проведении экскурсии главное – сосредоточиться на одной какой-то</w:t>
      </w:r>
      <w:r w:rsidRPr="004D6BD4">
        <w:rPr>
          <w:spacing w:val="1"/>
          <w:w w:val="105"/>
          <w:sz w:val="24"/>
          <w:szCs w:val="24"/>
        </w:rPr>
        <w:t xml:space="preserve"> </w:t>
      </w:r>
      <w:r w:rsidRPr="004D6BD4">
        <w:rPr>
          <w:w w:val="105"/>
          <w:sz w:val="24"/>
          <w:szCs w:val="24"/>
        </w:rPr>
        <w:t>профессии или группе взаимосвязанных профессий, а не смотреть предприятие в целом. Для</w:t>
      </w:r>
      <w:r w:rsidRPr="004D6BD4">
        <w:rPr>
          <w:spacing w:val="1"/>
          <w:w w:val="105"/>
          <w:sz w:val="24"/>
          <w:szCs w:val="24"/>
        </w:rPr>
        <w:t xml:space="preserve"> </w:t>
      </w:r>
      <w:r w:rsidRPr="004D6BD4">
        <w:rPr>
          <w:w w:val="105"/>
          <w:sz w:val="24"/>
          <w:szCs w:val="24"/>
        </w:rPr>
        <w:t>целей</w:t>
      </w:r>
      <w:r w:rsidRPr="004D6BD4">
        <w:rPr>
          <w:spacing w:val="-4"/>
          <w:w w:val="105"/>
          <w:sz w:val="24"/>
          <w:szCs w:val="24"/>
        </w:rPr>
        <w:t xml:space="preserve"> </w:t>
      </w:r>
      <w:r w:rsidRPr="004D6BD4">
        <w:rPr>
          <w:w w:val="105"/>
          <w:sz w:val="24"/>
          <w:szCs w:val="24"/>
        </w:rPr>
        <w:t>профориентации</w:t>
      </w:r>
      <w:r w:rsidRPr="004D6BD4">
        <w:rPr>
          <w:spacing w:val="-1"/>
          <w:w w:val="105"/>
          <w:sz w:val="24"/>
          <w:szCs w:val="24"/>
        </w:rPr>
        <w:t xml:space="preserve"> </w:t>
      </w:r>
      <w:r w:rsidRPr="004D6BD4">
        <w:rPr>
          <w:w w:val="105"/>
          <w:sz w:val="24"/>
          <w:szCs w:val="24"/>
        </w:rPr>
        <w:t>важно</w:t>
      </w:r>
      <w:r w:rsidRPr="004D6BD4">
        <w:rPr>
          <w:spacing w:val="-10"/>
          <w:w w:val="105"/>
          <w:sz w:val="24"/>
          <w:szCs w:val="24"/>
        </w:rPr>
        <w:t xml:space="preserve"> </w:t>
      </w:r>
      <w:r w:rsidRPr="004D6BD4">
        <w:rPr>
          <w:w w:val="105"/>
          <w:sz w:val="24"/>
          <w:szCs w:val="24"/>
        </w:rPr>
        <w:t>показать</w:t>
      </w:r>
      <w:r w:rsidRPr="004D6BD4">
        <w:rPr>
          <w:spacing w:val="2"/>
          <w:w w:val="105"/>
          <w:sz w:val="24"/>
          <w:szCs w:val="24"/>
        </w:rPr>
        <w:t xml:space="preserve"> </w:t>
      </w:r>
      <w:r w:rsidRPr="004D6BD4">
        <w:rPr>
          <w:w w:val="105"/>
          <w:sz w:val="24"/>
          <w:szCs w:val="24"/>
        </w:rPr>
        <w:t>существенные</w:t>
      </w:r>
      <w:r w:rsidRPr="004D6BD4">
        <w:rPr>
          <w:spacing w:val="-1"/>
          <w:w w:val="105"/>
          <w:sz w:val="24"/>
          <w:szCs w:val="24"/>
        </w:rPr>
        <w:t xml:space="preserve"> </w:t>
      </w:r>
      <w:r w:rsidRPr="004D6BD4">
        <w:rPr>
          <w:w w:val="105"/>
          <w:sz w:val="24"/>
          <w:szCs w:val="24"/>
        </w:rPr>
        <w:t>характеристики</w:t>
      </w:r>
      <w:r w:rsidRPr="004D6BD4">
        <w:rPr>
          <w:spacing w:val="4"/>
          <w:w w:val="105"/>
          <w:sz w:val="24"/>
          <w:szCs w:val="24"/>
        </w:rPr>
        <w:t xml:space="preserve"> </w:t>
      </w:r>
      <w:r w:rsidRPr="004D6BD4">
        <w:rPr>
          <w:w w:val="105"/>
          <w:sz w:val="24"/>
          <w:szCs w:val="24"/>
        </w:rPr>
        <w:t>профессии.</w:t>
      </w:r>
    </w:p>
    <w:p w:rsidR="004D6BD4" w:rsidRPr="004D6BD4" w:rsidRDefault="004D6BD4" w:rsidP="004D6BD4">
      <w:pPr>
        <w:spacing w:line="249" w:lineRule="auto"/>
        <w:ind w:left="679" w:right="225" w:firstLine="79"/>
        <w:rPr>
          <w:sz w:val="24"/>
          <w:szCs w:val="24"/>
        </w:rPr>
      </w:pPr>
      <w:r w:rsidRPr="004D6BD4">
        <w:rPr>
          <w:b/>
          <w:w w:val="105"/>
          <w:sz w:val="24"/>
          <w:szCs w:val="24"/>
        </w:rPr>
        <w:t>Участие</w:t>
      </w:r>
      <w:r w:rsidRPr="004D6BD4">
        <w:rPr>
          <w:b/>
          <w:spacing w:val="1"/>
          <w:w w:val="105"/>
          <w:sz w:val="24"/>
          <w:szCs w:val="24"/>
        </w:rPr>
        <w:t xml:space="preserve"> </w:t>
      </w:r>
      <w:r w:rsidRPr="004D6BD4">
        <w:rPr>
          <w:b/>
          <w:w w:val="105"/>
          <w:sz w:val="24"/>
          <w:szCs w:val="24"/>
        </w:rPr>
        <w:t>в</w:t>
      </w:r>
      <w:r w:rsidRPr="004D6BD4">
        <w:rPr>
          <w:b/>
          <w:spacing w:val="1"/>
          <w:w w:val="105"/>
          <w:sz w:val="24"/>
          <w:szCs w:val="24"/>
        </w:rPr>
        <w:t xml:space="preserve"> </w:t>
      </w:r>
      <w:r w:rsidRPr="004D6BD4">
        <w:rPr>
          <w:b/>
          <w:w w:val="105"/>
          <w:sz w:val="24"/>
          <w:szCs w:val="24"/>
        </w:rPr>
        <w:t>работе</w:t>
      </w:r>
      <w:r w:rsidRPr="004D6BD4">
        <w:rPr>
          <w:b/>
          <w:spacing w:val="1"/>
          <w:w w:val="105"/>
          <w:sz w:val="24"/>
          <w:szCs w:val="24"/>
        </w:rPr>
        <w:t xml:space="preserve"> </w:t>
      </w:r>
      <w:r w:rsidRPr="004D6BD4">
        <w:rPr>
          <w:b/>
          <w:w w:val="105"/>
          <w:sz w:val="24"/>
          <w:szCs w:val="24"/>
        </w:rPr>
        <w:t>всероссийских</w:t>
      </w:r>
      <w:r w:rsidRPr="004D6BD4">
        <w:rPr>
          <w:b/>
          <w:spacing w:val="1"/>
          <w:w w:val="105"/>
          <w:sz w:val="24"/>
          <w:szCs w:val="24"/>
        </w:rPr>
        <w:t xml:space="preserve"> </w:t>
      </w:r>
      <w:r w:rsidRPr="004D6BD4">
        <w:rPr>
          <w:b/>
          <w:w w:val="105"/>
          <w:sz w:val="24"/>
          <w:szCs w:val="24"/>
        </w:rPr>
        <w:t>профориентационных</w:t>
      </w:r>
      <w:r w:rsidRPr="004D6BD4">
        <w:rPr>
          <w:b/>
          <w:spacing w:val="1"/>
          <w:w w:val="105"/>
          <w:sz w:val="24"/>
          <w:szCs w:val="24"/>
        </w:rPr>
        <w:t xml:space="preserve"> </w:t>
      </w:r>
      <w:r w:rsidRPr="004D6BD4">
        <w:rPr>
          <w:b/>
          <w:w w:val="105"/>
          <w:sz w:val="24"/>
          <w:szCs w:val="24"/>
        </w:rPr>
        <w:t>проектов</w:t>
      </w:r>
      <w:r w:rsidRPr="004D6BD4">
        <w:rPr>
          <w:w w:val="105"/>
          <w:sz w:val="24"/>
          <w:szCs w:val="24"/>
        </w:rPr>
        <w:t>,</w:t>
      </w:r>
      <w:r w:rsidRPr="004D6BD4">
        <w:rPr>
          <w:spacing w:val="1"/>
          <w:w w:val="105"/>
          <w:sz w:val="24"/>
          <w:szCs w:val="24"/>
        </w:rPr>
        <w:t xml:space="preserve"> </w:t>
      </w:r>
      <w:r w:rsidRPr="004D6BD4">
        <w:rPr>
          <w:w w:val="105"/>
          <w:sz w:val="24"/>
          <w:szCs w:val="24"/>
        </w:rPr>
        <w:t>созданных</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сети</w:t>
      </w:r>
      <w:r w:rsidRPr="004D6BD4">
        <w:rPr>
          <w:spacing w:val="1"/>
          <w:w w:val="105"/>
          <w:sz w:val="24"/>
          <w:szCs w:val="24"/>
        </w:rPr>
        <w:t xml:space="preserve"> </w:t>
      </w:r>
      <w:r w:rsidRPr="004D6BD4">
        <w:rPr>
          <w:w w:val="105"/>
          <w:sz w:val="24"/>
          <w:szCs w:val="24"/>
        </w:rPr>
        <w:t>интернет: просмотр лекций, участие в мастер - классах, посещение открытых уроков – онлайн -</w:t>
      </w:r>
      <w:r w:rsidRPr="004D6BD4">
        <w:rPr>
          <w:spacing w:val="-58"/>
          <w:w w:val="105"/>
          <w:sz w:val="24"/>
          <w:szCs w:val="24"/>
        </w:rPr>
        <w:t xml:space="preserve"> </w:t>
      </w:r>
      <w:r w:rsidRPr="004D6BD4">
        <w:rPr>
          <w:w w:val="105"/>
          <w:sz w:val="24"/>
          <w:szCs w:val="24"/>
        </w:rPr>
        <w:t>уроки финансовой грамотности (регистрация пользователей на платформе проекта «Билет в</w:t>
      </w:r>
      <w:r w:rsidRPr="004D6BD4">
        <w:rPr>
          <w:spacing w:val="1"/>
          <w:w w:val="105"/>
          <w:sz w:val="24"/>
          <w:szCs w:val="24"/>
        </w:rPr>
        <w:t xml:space="preserve"> </w:t>
      </w:r>
      <w:r w:rsidRPr="004D6BD4">
        <w:rPr>
          <w:w w:val="105"/>
          <w:sz w:val="24"/>
          <w:szCs w:val="24"/>
        </w:rPr>
        <w:t>будущее»-6-9 классы; тестирование на платформе проекта «Билет в будущее», Всероссийские</w:t>
      </w:r>
      <w:r w:rsidRPr="004D6BD4">
        <w:rPr>
          <w:spacing w:val="1"/>
          <w:w w:val="105"/>
          <w:sz w:val="24"/>
          <w:szCs w:val="24"/>
        </w:rPr>
        <w:t xml:space="preserve"> </w:t>
      </w:r>
      <w:r w:rsidRPr="004D6BD4">
        <w:rPr>
          <w:w w:val="105"/>
          <w:sz w:val="24"/>
          <w:szCs w:val="24"/>
        </w:rPr>
        <w:t>открытые</w:t>
      </w:r>
      <w:r w:rsidRPr="004D6BD4">
        <w:rPr>
          <w:spacing w:val="29"/>
          <w:w w:val="105"/>
          <w:sz w:val="24"/>
          <w:szCs w:val="24"/>
        </w:rPr>
        <w:t xml:space="preserve"> </w:t>
      </w:r>
      <w:r w:rsidRPr="004D6BD4">
        <w:rPr>
          <w:w w:val="105"/>
          <w:sz w:val="24"/>
          <w:szCs w:val="24"/>
        </w:rPr>
        <w:t>уроки</w:t>
      </w:r>
      <w:r w:rsidRPr="004D6BD4">
        <w:rPr>
          <w:spacing w:val="28"/>
          <w:w w:val="105"/>
          <w:sz w:val="24"/>
          <w:szCs w:val="24"/>
        </w:rPr>
        <w:t xml:space="preserve"> </w:t>
      </w:r>
      <w:r w:rsidRPr="004D6BD4">
        <w:rPr>
          <w:w w:val="105"/>
          <w:sz w:val="24"/>
          <w:szCs w:val="24"/>
        </w:rPr>
        <w:t>на</w:t>
      </w:r>
      <w:r w:rsidRPr="004D6BD4">
        <w:rPr>
          <w:spacing w:val="21"/>
          <w:w w:val="105"/>
          <w:sz w:val="24"/>
          <w:szCs w:val="24"/>
        </w:rPr>
        <w:t xml:space="preserve"> </w:t>
      </w:r>
      <w:r w:rsidRPr="004D6BD4">
        <w:rPr>
          <w:w w:val="105"/>
          <w:sz w:val="24"/>
          <w:szCs w:val="24"/>
        </w:rPr>
        <w:t>потрале</w:t>
      </w:r>
    </w:p>
    <w:p w:rsidR="004D6BD4" w:rsidRPr="004D6BD4" w:rsidRDefault="004D6BD4" w:rsidP="004D6BD4">
      <w:pPr>
        <w:spacing w:before="34"/>
        <w:ind w:left="679"/>
        <w:rPr>
          <w:sz w:val="24"/>
          <w:szCs w:val="24"/>
        </w:rPr>
      </w:pPr>
      <w:r w:rsidRPr="004D6BD4">
        <w:rPr>
          <w:sz w:val="24"/>
          <w:szCs w:val="24"/>
        </w:rPr>
        <w:t>«ПроеКТОриЯ»</w:t>
      </w:r>
      <w:r w:rsidRPr="004D6BD4">
        <w:rPr>
          <w:spacing w:val="31"/>
          <w:sz w:val="24"/>
          <w:szCs w:val="24"/>
        </w:rPr>
        <w:t xml:space="preserve"> </w:t>
      </w:r>
      <w:r w:rsidRPr="004D6BD4">
        <w:rPr>
          <w:sz w:val="24"/>
          <w:szCs w:val="24"/>
        </w:rPr>
        <w:t>-</w:t>
      </w:r>
      <w:r w:rsidRPr="004D6BD4">
        <w:rPr>
          <w:spacing w:val="12"/>
          <w:sz w:val="24"/>
          <w:szCs w:val="24"/>
        </w:rPr>
        <w:t xml:space="preserve"> </w:t>
      </w:r>
      <w:r w:rsidRPr="004D6BD4">
        <w:rPr>
          <w:sz w:val="24"/>
          <w:szCs w:val="24"/>
        </w:rPr>
        <w:t>1-9</w:t>
      </w:r>
      <w:r w:rsidRPr="004D6BD4">
        <w:rPr>
          <w:spacing w:val="28"/>
          <w:sz w:val="24"/>
          <w:szCs w:val="24"/>
        </w:rPr>
        <w:t xml:space="preserve"> </w:t>
      </w:r>
      <w:r w:rsidRPr="004D6BD4">
        <w:rPr>
          <w:sz w:val="24"/>
          <w:szCs w:val="24"/>
        </w:rPr>
        <w:t>классы);</w:t>
      </w:r>
    </w:p>
    <w:p w:rsidR="004D6BD4" w:rsidRPr="004D6BD4" w:rsidRDefault="004D6BD4" w:rsidP="004D6BD4">
      <w:pPr>
        <w:spacing w:before="17" w:line="252" w:lineRule="auto"/>
        <w:ind w:left="679" w:right="229" w:firstLine="79"/>
        <w:rPr>
          <w:sz w:val="24"/>
          <w:szCs w:val="24"/>
        </w:rPr>
      </w:pPr>
      <w:r w:rsidRPr="004D6BD4">
        <w:rPr>
          <w:noProof/>
          <w:sz w:val="24"/>
          <w:szCs w:val="24"/>
          <w:lang w:eastAsia="ru-RU"/>
        </w:rPr>
        <w:drawing>
          <wp:anchor distT="0" distB="0" distL="0" distR="0" simplePos="0" relativeHeight="487608320" behindDoc="1" locked="0" layoutInCell="1" allowOverlap="1" wp14:anchorId="285B27AC" wp14:editId="4C0DC494">
            <wp:simplePos x="0" y="0"/>
            <wp:positionH relativeFrom="page">
              <wp:posOffset>718108</wp:posOffset>
            </wp:positionH>
            <wp:positionV relativeFrom="paragraph">
              <wp:posOffset>14558</wp:posOffset>
            </wp:positionV>
            <wp:extent cx="237744" cy="169164"/>
            <wp:effectExtent l="0" t="0" r="0" b="0"/>
            <wp:wrapNone/>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9" cstate="print"/>
                    <a:stretch>
                      <a:fillRect/>
                    </a:stretch>
                  </pic:blipFill>
                  <pic:spPr>
                    <a:xfrm>
                      <a:off x="0" y="0"/>
                      <a:ext cx="237744" cy="169164"/>
                    </a:xfrm>
                    <a:prstGeom prst="rect">
                      <a:avLst/>
                    </a:prstGeom>
                  </pic:spPr>
                </pic:pic>
              </a:graphicData>
            </a:graphic>
          </wp:anchor>
        </w:drawing>
      </w:r>
      <w:r w:rsidRPr="004D6BD4">
        <w:rPr>
          <w:b/>
          <w:w w:val="105"/>
          <w:sz w:val="24"/>
          <w:szCs w:val="24"/>
        </w:rPr>
        <w:t>Посещение</w:t>
      </w:r>
      <w:r w:rsidRPr="004D6BD4">
        <w:rPr>
          <w:b/>
          <w:spacing w:val="1"/>
          <w:w w:val="105"/>
          <w:sz w:val="24"/>
          <w:szCs w:val="24"/>
        </w:rPr>
        <w:t xml:space="preserve"> </w:t>
      </w:r>
      <w:r w:rsidRPr="004D6BD4">
        <w:rPr>
          <w:b/>
          <w:w w:val="105"/>
          <w:sz w:val="24"/>
          <w:szCs w:val="24"/>
        </w:rPr>
        <w:t>дней</w:t>
      </w:r>
      <w:r w:rsidRPr="004D6BD4">
        <w:rPr>
          <w:b/>
          <w:spacing w:val="1"/>
          <w:w w:val="105"/>
          <w:sz w:val="24"/>
          <w:szCs w:val="24"/>
        </w:rPr>
        <w:t xml:space="preserve"> </w:t>
      </w:r>
      <w:r w:rsidRPr="004D6BD4">
        <w:rPr>
          <w:b/>
          <w:w w:val="105"/>
          <w:sz w:val="24"/>
          <w:szCs w:val="24"/>
        </w:rPr>
        <w:t>открытых дверей</w:t>
      </w:r>
      <w:r w:rsidRPr="004D6BD4">
        <w:rPr>
          <w:b/>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средних</w:t>
      </w:r>
      <w:r w:rsidRPr="004D6BD4">
        <w:rPr>
          <w:spacing w:val="1"/>
          <w:w w:val="105"/>
          <w:sz w:val="24"/>
          <w:szCs w:val="24"/>
        </w:rPr>
        <w:t xml:space="preserve"> </w:t>
      </w:r>
      <w:r w:rsidRPr="004D6BD4">
        <w:rPr>
          <w:w w:val="105"/>
          <w:sz w:val="24"/>
          <w:szCs w:val="24"/>
        </w:rPr>
        <w:t>специальных учебных заведениях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вузах</w:t>
      </w:r>
      <w:r w:rsidRPr="004D6BD4">
        <w:rPr>
          <w:spacing w:val="1"/>
          <w:w w:val="105"/>
          <w:sz w:val="24"/>
          <w:szCs w:val="24"/>
        </w:rPr>
        <w:t xml:space="preserve"> </w:t>
      </w:r>
      <w:r w:rsidRPr="004D6BD4">
        <w:rPr>
          <w:w w:val="105"/>
          <w:sz w:val="24"/>
          <w:szCs w:val="24"/>
        </w:rPr>
        <w:t>района, г. Улан-Удэ. «Дни открытых дверей» в учебных заведениях помогают школьникам</w:t>
      </w:r>
      <w:r w:rsidRPr="004D6BD4">
        <w:rPr>
          <w:spacing w:val="1"/>
          <w:w w:val="105"/>
          <w:sz w:val="24"/>
          <w:szCs w:val="24"/>
        </w:rPr>
        <w:t xml:space="preserve"> </w:t>
      </w:r>
      <w:r w:rsidRPr="004D6BD4">
        <w:rPr>
          <w:w w:val="105"/>
          <w:sz w:val="24"/>
          <w:szCs w:val="24"/>
        </w:rPr>
        <w:t>сделать</w:t>
      </w:r>
      <w:r w:rsidRPr="004D6BD4">
        <w:rPr>
          <w:spacing w:val="44"/>
          <w:w w:val="105"/>
          <w:sz w:val="24"/>
          <w:szCs w:val="24"/>
        </w:rPr>
        <w:t xml:space="preserve"> </w:t>
      </w:r>
      <w:r w:rsidRPr="004D6BD4">
        <w:rPr>
          <w:w w:val="105"/>
          <w:sz w:val="24"/>
          <w:szCs w:val="24"/>
        </w:rPr>
        <w:t>правильный</w:t>
      </w:r>
      <w:r w:rsidRPr="004D6BD4">
        <w:rPr>
          <w:spacing w:val="48"/>
          <w:w w:val="105"/>
          <w:sz w:val="24"/>
          <w:szCs w:val="24"/>
        </w:rPr>
        <w:t xml:space="preserve"> </w:t>
      </w:r>
      <w:r w:rsidRPr="004D6BD4">
        <w:rPr>
          <w:w w:val="105"/>
          <w:sz w:val="24"/>
          <w:szCs w:val="24"/>
        </w:rPr>
        <w:t>выбор.</w:t>
      </w:r>
      <w:r w:rsidRPr="004D6BD4">
        <w:rPr>
          <w:spacing w:val="43"/>
          <w:w w:val="105"/>
          <w:sz w:val="24"/>
          <w:szCs w:val="24"/>
        </w:rPr>
        <w:t xml:space="preserve"> </w:t>
      </w:r>
      <w:r w:rsidRPr="004D6BD4">
        <w:rPr>
          <w:w w:val="105"/>
          <w:sz w:val="24"/>
          <w:szCs w:val="24"/>
        </w:rPr>
        <w:t>Повысить</w:t>
      </w:r>
      <w:r w:rsidRPr="004D6BD4">
        <w:rPr>
          <w:spacing w:val="45"/>
          <w:w w:val="105"/>
          <w:sz w:val="24"/>
          <w:szCs w:val="24"/>
        </w:rPr>
        <w:t xml:space="preserve"> </w:t>
      </w:r>
      <w:r w:rsidRPr="004D6BD4">
        <w:rPr>
          <w:w w:val="105"/>
          <w:sz w:val="24"/>
          <w:szCs w:val="24"/>
        </w:rPr>
        <w:t>интерес</w:t>
      </w:r>
      <w:r w:rsidRPr="004D6BD4">
        <w:rPr>
          <w:spacing w:val="42"/>
          <w:w w:val="105"/>
          <w:sz w:val="24"/>
          <w:szCs w:val="24"/>
        </w:rPr>
        <w:t xml:space="preserve"> </w:t>
      </w:r>
      <w:r w:rsidRPr="004D6BD4">
        <w:rPr>
          <w:w w:val="105"/>
          <w:sz w:val="24"/>
          <w:szCs w:val="24"/>
        </w:rPr>
        <w:t>у</w:t>
      </w:r>
      <w:r w:rsidRPr="004D6BD4">
        <w:rPr>
          <w:spacing w:val="48"/>
          <w:w w:val="105"/>
          <w:sz w:val="24"/>
          <w:szCs w:val="24"/>
        </w:rPr>
        <w:t xml:space="preserve"> </w:t>
      </w:r>
      <w:r w:rsidRPr="004D6BD4">
        <w:rPr>
          <w:w w:val="105"/>
          <w:sz w:val="24"/>
          <w:szCs w:val="24"/>
        </w:rPr>
        <w:t>школьников</w:t>
      </w:r>
      <w:r w:rsidRPr="004D6BD4">
        <w:rPr>
          <w:spacing w:val="48"/>
          <w:w w:val="105"/>
          <w:sz w:val="24"/>
          <w:szCs w:val="24"/>
        </w:rPr>
        <w:t xml:space="preserve"> </w:t>
      </w:r>
      <w:r w:rsidRPr="004D6BD4">
        <w:rPr>
          <w:w w:val="105"/>
          <w:sz w:val="24"/>
          <w:szCs w:val="24"/>
        </w:rPr>
        <w:t>к</w:t>
      </w:r>
      <w:r w:rsidRPr="004D6BD4">
        <w:rPr>
          <w:spacing w:val="44"/>
          <w:w w:val="105"/>
          <w:sz w:val="24"/>
          <w:szCs w:val="24"/>
        </w:rPr>
        <w:t xml:space="preserve"> </w:t>
      </w:r>
      <w:r w:rsidRPr="004D6BD4">
        <w:rPr>
          <w:w w:val="105"/>
          <w:sz w:val="24"/>
          <w:szCs w:val="24"/>
        </w:rPr>
        <w:t>выбранным</w:t>
      </w:r>
      <w:r w:rsidRPr="004D6BD4">
        <w:rPr>
          <w:spacing w:val="40"/>
          <w:w w:val="105"/>
          <w:sz w:val="24"/>
          <w:szCs w:val="24"/>
        </w:rPr>
        <w:t xml:space="preserve"> </w:t>
      </w:r>
      <w:r w:rsidRPr="004D6BD4">
        <w:rPr>
          <w:w w:val="105"/>
          <w:sz w:val="24"/>
          <w:szCs w:val="24"/>
        </w:rPr>
        <w:t>профессиям.</w:t>
      </w:r>
      <w:r w:rsidRPr="004D6BD4">
        <w:rPr>
          <w:spacing w:val="44"/>
          <w:w w:val="105"/>
          <w:sz w:val="24"/>
          <w:szCs w:val="24"/>
        </w:rPr>
        <w:t xml:space="preserve"> </w:t>
      </w:r>
      <w:r w:rsidRPr="004D6BD4">
        <w:rPr>
          <w:w w:val="105"/>
          <w:sz w:val="24"/>
          <w:szCs w:val="24"/>
        </w:rPr>
        <w:t>На</w:t>
      </w:r>
    </w:p>
    <w:p w:rsidR="004D6BD4" w:rsidRPr="004D6BD4" w:rsidRDefault="004D6BD4" w:rsidP="004D6BD4">
      <w:pPr>
        <w:spacing w:line="254" w:lineRule="auto"/>
        <w:ind w:left="679" w:right="230"/>
        <w:rPr>
          <w:sz w:val="24"/>
          <w:szCs w:val="24"/>
        </w:rPr>
      </w:pPr>
      <w:r w:rsidRPr="004D6BD4">
        <w:rPr>
          <w:w w:val="105"/>
          <w:sz w:val="24"/>
          <w:szCs w:val="24"/>
        </w:rPr>
        <w:t>«Дне открытых дверей» учащиеся не только знакомятся</w:t>
      </w:r>
      <w:r w:rsidRPr="004D6BD4">
        <w:rPr>
          <w:spacing w:val="1"/>
          <w:w w:val="105"/>
          <w:sz w:val="24"/>
          <w:szCs w:val="24"/>
        </w:rPr>
        <w:t xml:space="preserve"> </w:t>
      </w:r>
      <w:r w:rsidRPr="004D6BD4">
        <w:rPr>
          <w:w w:val="105"/>
          <w:sz w:val="24"/>
          <w:szCs w:val="24"/>
        </w:rPr>
        <w:t>с учебным</w:t>
      </w:r>
      <w:r w:rsidRPr="004D6BD4">
        <w:rPr>
          <w:spacing w:val="1"/>
          <w:w w:val="105"/>
          <w:sz w:val="24"/>
          <w:szCs w:val="24"/>
        </w:rPr>
        <w:t xml:space="preserve"> </w:t>
      </w:r>
      <w:r w:rsidRPr="004D6BD4">
        <w:rPr>
          <w:w w:val="105"/>
          <w:sz w:val="24"/>
          <w:szCs w:val="24"/>
        </w:rPr>
        <w:t>заведением, но и могут</w:t>
      </w:r>
      <w:r w:rsidRPr="004D6BD4">
        <w:rPr>
          <w:spacing w:val="1"/>
          <w:w w:val="105"/>
          <w:sz w:val="24"/>
          <w:szCs w:val="24"/>
        </w:rPr>
        <w:t xml:space="preserve"> </w:t>
      </w:r>
      <w:r w:rsidRPr="004D6BD4">
        <w:rPr>
          <w:w w:val="105"/>
          <w:sz w:val="24"/>
          <w:szCs w:val="24"/>
        </w:rPr>
        <w:t>пройти</w:t>
      </w:r>
      <w:r w:rsidRPr="004D6BD4">
        <w:rPr>
          <w:spacing w:val="6"/>
          <w:w w:val="105"/>
          <w:sz w:val="24"/>
          <w:szCs w:val="24"/>
        </w:rPr>
        <w:t xml:space="preserve"> </w:t>
      </w:r>
      <w:r w:rsidRPr="004D6BD4">
        <w:rPr>
          <w:w w:val="105"/>
          <w:sz w:val="24"/>
          <w:szCs w:val="24"/>
        </w:rPr>
        <w:t>тестирование,</w:t>
      </w:r>
      <w:r w:rsidRPr="004D6BD4">
        <w:rPr>
          <w:spacing w:val="26"/>
          <w:w w:val="105"/>
          <w:sz w:val="24"/>
          <w:szCs w:val="24"/>
        </w:rPr>
        <w:t xml:space="preserve"> </w:t>
      </w:r>
      <w:r w:rsidRPr="004D6BD4">
        <w:rPr>
          <w:w w:val="105"/>
          <w:sz w:val="24"/>
          <w:szCs w:val="24"/>
        </w:rPr>
        <w:t>пообщатьсясо</w:t>
      </w:r>
      <w:r w:rsidRPr="004D6BD4">
        <w:rPr>
          <w:spacing w:val="-1"/>
          <w:w w:val="105"/>
          <w:sz w:val="24"/>
          <w:szCs w:val="24"/>
        </w:rPr>
        <w:t xml:space="preserve"> </w:t>
      </w:r>
      <w:r w:rsidRPr="004D6BD4">
        <w:rPr>
          <w:w w:val="105"/>
          <w:sz w:val="24"/>
          <w:szCs w:val="24"/>
        </w:rPr>
        <w:t>студентами.</w:t>
      </w:r>
    </w:p>
    <w:p w:rsidR="004D6BD4" w:rsidRPr="004D6BD4" w:rsidRDefault="004D6BD4" w:rsidP="004D6BD4">
      <w:pPr>
        <w:spacing w:line="249" w:lineRule="auto"/>
        <w:ind w:left="679" w:right="229"/>
        <w:rPr>
          <w:sz w:val="24"/>
          <w:szCs w:val="24"/>
        </w:rPr>
      </w:pPr>
      <w:r w:rsidRPr="004D6BD4">
        <w:rPr>
          <w:b/>
          <w:w w:val="105"/>
          <w:sz w:val="24"/>
          <w:szCs w:val="24"/>
        </w:rPr>
        <w:t>Индивидуальные консультации психолога для школьников и их родителей</w:t>
      </w:r>
      <w:r w:rsidRPr="004D6BD4">
        <w:rPr>
          <w:w w:val="105"/>
          <w:sz w:val="24"/>
          <w:szCs w:val="24"/>
        </w:rPr>
        <w:t>по вопросам</w:t>
      </w:r>
      <w:r w:rsidRPr="004D6BD4">
        <w:rPr>
          <w:spacing w:val="1"/>
          <w:w w:val="105"/>
          <w:sz w:val="24"/>
          <w:szCs w:val="24"/>
        </w:rPr>
        <w:t xml:space="preserve"> </w:t>
      </w:r>
      <w:r w:rsidRPr="004D6BD4">
        <w:rPr>
          <w:w w:val="105"/>
          <w:sz w:val="24"/>
          <w:szCs w:val="24"/>
        </w:rPr>
        <w:t>склонностей, способностей, дарований и иных индивидуальных особенностей детей, которые</w:t>
      </w:r>
      <w:r w:rsidRPr="004D6BD4">
        <w:rPr>
          <w:spacing w:val="1"/>
          <w:w w:val="105"/>
          <w:sz w:val="24"/>
          <w:szCs w:val="24"/>
        </w:rPr>
        <w:t xml:space="preserve"> </w:t>
      </w:r>
      <w:r w:rsidRPr="004D6BD4">
        <w:rPr>
          <w:w w:val="105"/>
          <w:sz w:val="24"/>
          <w:szCs w:val="24"/>
        </w:rPr>
        <w:t>могут</w:t>
      </w:r>
      <w:r w:rsidRPr="004D6BD4">
        <w:rPr>
          <w:spacing w:val="1"/>
          <w:w w:val="105"/>
          <w:sz w:val="24"/>
          <w:szCs w:val="24"/>
        </w:rPr>
        <w:t xml:space="preserve"> </w:t>
      </w:r>
      <w:r w:rsidRPr="004D6BD4">
        <w:rPr>
          <w:w w:val="105"/>
          <w:sz w:val="24"/>
          <w:szCs w:val="24"/>
        </w:rPr>
        <w:t>иметь</w:t>
      </w:r>
      <w:r w:rsidRPr="004D6BD4">
        <w:rPr>
          <w:spacing w:val="1"/>
          <w:w w:val="105"/>
          <w:sz w:val="24"/>
          <w:szCs w:val="24"/>
        </w:rPr>
        <w:t xml:space="preserve"> </w:t>
      </w:r>
      <w:r w:rsidRPr="004D6BD4">
        <w:rPr>
          <w:w w:val="105"/>
          <w:sz w:val="24"/>
          <w:szCs w:val="24"/>
        </w:rPr>
        <w:t>значение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процессе</w:t>
      </w:r>
      <w:r w:rsidRPr="004D6BD4">
        <w:rPr>
          <w:spacing w:val="1"/>
          <w:w w:val="105"/>
          <w:sz w:val="24"/>
          <w:szCs w:val="24"/>
        </w:rPr>
        <w:t xml:space="preserve"> </w:t>
      </w:r>
      <w:r w:rsidRPr="004D6BD4">
        <w:rPr>
          <w:w w:val="105"/>
          <w:sz w:val="24"/>
          <w:szCs w:val="24"/>
        </w:rPr>
        <w:t>выбора</w:t>
      </w:r>
      <w:r w:rsidRPr="004D6BD4">
        <w:rPr>
          <w:spacing w:val="1"/>
          <w:w w:val="105"/>
          <w:sz w:val="24"/>
          <w:szCs w:val="24"/>
        </w:rPr>
        <w:t xml:space="preserve"> </w:t>
      </w:r>
      <w:r w:rsidRPr="004D6BD4">
        <w:rPr>
          <w:w w:val="105"/>
          <w:sz w:val="24"/>
          <w:szCs w:val="24"/>
        </w:rPr>
        <w:t>ими</w:t>
      </w:r>
      <w:r w:rsidRPr="004D6BD4">
        <w:rPr>
          <w:spacing w:val="1"/>
          <w:w w:val="105"/>
          <w:sz w:val="24"/>
          <w:szCs w:val="24"/>
        </w:rPr>
        <w:t xml:space="preserve"> </w:t>
      </w:r>
      <w:r w:rsidRPr="004D6BD4">
        <w:rPr>
          <w:w w:val="105"/>
          <w:sz w:val="24"/>
          <w:szCs w:val="24"/>
        </w:rPr>
        <w:t>профессии.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ходе</w:t>
      </w:r>
      <w:r w:rsidRPr="004D6BD4">
        <w:rPr>
          <w:spacing w:val="1"/>
          <w:w w:val="105"/>
          <w:sz w:val="24"/>
          <w:szCs w:val="24"/>
        </w:rPr>
        <w:t xml:space="preserve"> </w:t>
      </w:r>
      <w:r w:rsidRPr="004D6BD4">
        <w:rPr>
          <w:w w:val="105"/>
          <w:sz w:val="24"/>
          <w:szCs w:val="24"/>
        </w:rPr>
        <w:t>психологического</w:t>
      </w:r>
      <w:r w:rsidRPr="004D6BD4">
        <w:rPr>
          <w:spacing w:val="1"/>
          <w:w w:val="105"/>
          <w:sz w:val="24"/>
          <w:szCs w:val="24"/>
        </w:rPr>
        <w:t xml:space="preserve"> </w:t>
      </w:r>
      <w:r w:rsidRPr="004D6BD4">
        <w:rPr>
          <w:w w:val="105"/>
          <w:sz w:val="24"/>
          <w:szCs w:val="24"/>
        </w:rPr>
        <w:t>исследования определяется профессиональная готовность, вид деятельности, который нравится</w:t>
      </w:r>
      <w:r w:rsidRPr="004D6BD4">
        <w:rPr>
          <w:spacing w:val="-58"/>
          <w:w w:val="105"/>
          <w:sz w:val="24"/>
          <w:szCs w:val="24"/>
        </w:rPr>
        <w:t xml:space="preserve"> </w:t>
      </w:r>
      <w:r w:rsidRPr="004D6BD4">
        <w:rPr>
          <w:w w:val="105"/>
          <w:sz w:val="24"/>
          <w:szCs w:val="24"/>
        </w:rPr>
        <w:t>испытуемому, а</w:t>
      </w:r>
      <w:r w:rsidRPr="004D6BD4">
        <w:rPr>
          <w:spacing w:val="1"/>
          <w:w w:val="105"/>
          <w:sz w:val="24"/>
          <w:szCs w:val="24"/>
        </w:rPr>
        <w:t xml:space="preserve"> </w:t>
      </w:r>
      <w:r w:rsidRPr="004D6BD4">
        <w:rPr>
          <w:w w:val="105"/>
          <w:sz w:val="24"/>
          <w:szCs w:val="24"/>
        </w:rPr>
        <w:t>также</w:t>
      </w:r>
      <w:r w:rsidRPr="004D6BD4">
        <w:rPr>
          <w:spacing w:val="1"/>
          <w:w w:val="105"/>
          <w:sz w:val="24"/>
          <w:szCs w:val="24"/>
        </w:rPr>
        <w:t xml:space="preserve"> </w:t>
      </w:r>
      <w:r w:rsidRPr="004D6BD4">
        <w:rPr>
          <w:w w:val="105"/>
          <w:sz w:val="24"/>
          <w:szCs w:val="24"/>
        </w:rPr>
        <w:t>вид</w:t>
      </w:r>
      <w:r w:rsidRPr="004D6BD4">
        <w:rPr>
          <w:spacing w:val="1"/>
          <w:w w:val="105"/>
          <w:sz w:val="24"/>
          <w:szCs w:val="24"/>
        </w:rPr>
        <w:t xml:space="preserve"> </w:t>
      </w:r>
      <w:r w:rsidRPr="004D6BD4">
        <w:rPr>
          <w:w w:val="105"/>
          <w:sz w:val="24"/>
          <w:szCs w:val="24"/>
        </w:rPr>
        <w:t>деятельности,</w:t>
      </w:r>
      <w:r w:rsidRPr="004D6BD4">
        <w:rPr>
          <w:spacing w:val="1"/>
          <w:w w:val="105"/>
          <w:sz w:val="24"/>
          <w:szCs w:val="24"/>
        </w:rPr>
        <w:t xml:space="preserve"> </w:t>
      </w:r>
      <w:r w:rsidRPr="004D6BD4">
        <w:rPr>
          <w:w w:val="105"/>
          <w:sz w:val="24"/>
          <w:szCs w:val="24"/>
        </w:rPr>
        <w:t>который</w:t>
      </w:r>
      <w:r w:rsidRPr="004D6BD4">
        <w:rPr>
          <w:spacing w:val="1"/>
          <w:w w:val="105"/>
          <w:sz w:val="24"/>
          <w:szCs w:val="24"/>
        </w:rPr>
        <w:t xml:space="preserve"> </w:t>
      </w:r>
      <w:r w:rsidRPr="004D6BD4">
        <w:rPr>
          <w:w w:val="105"/>
          <w:sz w:val="24"/>
          <w:szCs w:val="24"/>
        </w:rPr>
        <w:t>знаком</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уровне</w:t>
      </w:r>
      <w:r w:rsidRPr="004D6BD4">
        <w:rPr>
          <w:spacing w:val="1"/>
          <w:w w:val="105"/>
          <w:sz w:val="24"/>
          <w:szCs w:val="24"/>
        </w:rPr>
        <w:t xml:space="preserve"> </w:t>
      </w:r>
      <w:r w:rsidRPr="004D6BD4">
        <w:rPr>
          <w:w w:val="105"/>
          <w:sz w:val="24"/>
          <w:szCs w:val="24"/>
        </w:rPr>
        <w:t>навыков.</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результатов</w:t>
      </w:r>
      <w:r w:rsidRPr="004D6BD4">
        <w:rPr>
          <w:spacing w:val="1"/>
          <w:w w:val="105"/>
          <w:sz w:val="24"/>
          <w:szCs w:val="24"/>
        </w:rPr>
        <w:t xml:space="preserve"> </w:t>
      </w:r>
      <w:r w:rsidRPr="004D6BD4">
        <w:rPr>
          <w:w w:val="105"/>
          <w:sz w:val="24"/>
          <w:szCs w:val="24"/>
        </w:rPr>
        <w:t>исследования</w:t>
      </w:r>
      <w:r w:rsidRPr="004D6BD4">
        <w:rPr>
          <w:spacing w:val="1"/>
          <w:w w:val="105"/>
          <w:sz w:val="24"/>
          <w:szCs w:val="24"/>
        </w:rPr>
        <w:t xml:space="preserve"> </w:t>
      </w:r>
      <w:r w:rsidRPr="004D6BD4">
        <w:rPr>
          <w:w w:val="105"/>
          <w:sz w:val="24"/>
          <w:szCs w:val="24"/>
        </w:rPr>
        <w:t>составляется</w:t>
      </w:r>
      <w:r w:rsidRPr="004D6BD4">
        <w:rPr>
          <w:spacing w:val="1"/>
          <w:w w:val="105"/>
          <w:sz w:val="24"/>
          <w:szCs w:val="24"/>
        </w:rPr>
        <w:t xml:space="preserve"> </w:t>
      </w:r>
      <w:r w:rsidRPr="004D6BD4">
        <w:rPr>
          <w:w w:val="105"/>
          <w:sz w:val="24"/>
          <w:szCs w:val="24"/>
        </w:rPr>
        <w:t>заключение</w:t>
      </w:r>
      <w:r w:rsidRPr="004D6BD4">
        <w:rPr>
          <w:spacing w:val="1"/>
          <w:w w:val="105"/>
          <w:sz w:val="24"/>
          <w:szCs w:val="24"/>
        </w:rPr>
        <w:t xml:space="preserve"> </w:t>
      </w:r>
      <w:r w:rsidRPr="004D6BD4">
        <w:rPr>
          <w:w w:val="105"/>
          <w:sz w:val="24"/>
          <w:szCs w:val="24"/>
        </w:rPr>
        <w:t>о</w:t>
      </w:r>
      <w:r w:rsidRPr="004D6BD4">
        <w:rPr>
          <w:spacing w:val="1"/>
          <w:w w:val="105"/>
          <w:sz w:val="24"/>
          <w:szCs w:val="24"/>
        </w:rPr>
        <w:t xml:space="preserve"> </w:t>
      </w:r>
      <w:r w:rsidRPr="004D6BD4">
        <w:rPr>
          <w:w w:val="105"/>
          <w:sz w:val="24"/>
          <w:szCs w:val="24"/>
        </w:rPr>
        <w:t>профессиональных</w:t>
      </w:r>
      <w:r w:rsidRPr="004D6BD4">
        <w:rPr>
          <w:spacing w:val="1"/>
          <w:w w:val="105"/>
          <w:sz w:val="24"/>
          <w:szCs w:val="24"/>
        </w:rPr>
        <w:t xml:space="preserve"> </w:t>
      </w:r>
      <w:r w:rsidRPr="004D6BD4">
        <w:rPr>
          <w:w w:val="105"/>
          <w:sz w:val="24"/>
          <w:szCs w:val="24"/>
        </w:rPr>
        <w:t>предпочтениях</w:t>
      </w:r>
      <w:r w:rsidRPr="004D6BD4">
        <w:rPr>
          <w:spacing w:val="-58"/>
          <w:w w:val="105"/>
          <w:sz w:val="24"/>
          <w:szCs w:val="24"/>
        </w:rPr>
        <w:t xml:space="preserve"> </w:t>
      </w:r>
      <w:r w:rsidRPr="004D6BD4">
        <w:rPr>
          <w:w w:val="105"/>
          <w:sz w:val="24"/>
          <w:szCs w:val="24"/>
        </w:rPr>
        <w:t>учащегося.</w:t>
      </w:r>
    </w:p>
    <w:p w:rsidR="004D6BD4" w:rsidRPr="004D6BD4" w:rsidRDefault="004D6BD4" w:rsidP="004D6BD4">
      <w:pPr>
        <w:spacing w:before="1" w:line="247" w:lineRule="auto"/>
        <w:ind w:left="679" w:right="245" w:firstLine="79"/>
        <w:rPr>
          <w:sz w:val="24"/>
          <w:szCs w:val="24"/>
        </w:rPr>
      </w:pPr>
      <w:r w:rsidRPr="004D6BD4">
        <w:rPr>
          <w:noProof/>
          <w:sz w:val="24"/>
          <w:szCs w:val="24"/>
          <w:lang w:eastAsia="ru-RU"/>
        </w:rPr>
        <w:drawing>
          <wp:anchor distT="0" distB="0" distL="0" distR="0" simplePos="0" relativeHeight="487609344" behindDoc="1" locked="0" layoutInCell="1" allowOverlap="1" wp14:anchorId="473B4C77" wp14:editId="48F13DE2">
            <wp:simplePos x="0" y="0"/>
            <wp:positionH relativeFrom="page">
              <wp:posOffset>718108</wp:posOffset>
            </wp:positionH>
            <wp:positionV relativeFrom="paragraph">
              <wp:posOffset>4398</wp:posOffset>
            </wp:positionV>
            <wp:extent cx="237744" cy="169163"/>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9" cstate="print"/>
                    <a:stretch>
                      <a:fillRect/>
                    </a:stretch>
                  </pic:blipFill>
                  <pic:spPr>
                    <a:xfrm>
                      <a:off x="0" y="0"/>
                      <a:ext cx="237744" cy="169163"/>
                    </a:xfrm>
                    <a:prstGeom prst="rect">
                      <a:avLst/>
                    </a:prstGeom>
                  </pic:spPr>
                </pic:pic>
              </a:graphicData>
            </a:graphic>
          </wp:anchor>
        </w:drawing>
      </w:r>
      <w:r w:rsidRPr="004D6BD4">
        <w:rPr>
          <w:sz w:val="24"/>
          <w:szCs w:val="24"/>
        </w:rPr>
        <w:t>Освоение школьниками основ профессии в рамках различных курсов по выбору,</w:t>
      </w:r>
      <w:r w:rsidRPr="004D6BD4">
        <w:rPr>
          <w:spacing w:val="1"/>
          <w:sz w:val="24"/>
          <w:szCs w:val="24"/>
        </w:rPr>
        <w:t xml:space="preserve"> </w:t>
      </w:r>
      <w:r w:rsidRPr="004D6BD4">
        <w:rPr>
          <w:sz w:val="24"/>
          <w:szCs w:val="24"/>
        </w:rPr>
        <w:t>включенных в</w:t>
      </w:r>
      <w:r w:rsidRPr="004D6BD4">
        <w:rPr>
          <w:spacing w:val="1"/>
          <w:sz w:val="24"/>
          <w:szCs w:val="24"/>
        </w:rPr>
        <w:t xml:space="preserve"> </w:t>
      </w:r>
      <w:r w:rsidRPr="004D6BD4">
        <w:rPr>
          <w:w w:val="105"/>
          <w:sz w:val="24"/>
          <w:szCs w:val="24"/>
        </w:rPr>
        <w:t>основную</w:t>
      </w:r>
      <w:r w:rsidRPr="004D6BD4">
        <w:rPr>
          <w:spacing w:val="-2"/>
          <w:w w:val="105"/>
          <w:sz w:val="24"/>
          <w:szCs w:val="24"/>
        </w:rPr>
        <w:t xml:space="preserve"> </w:t>
      </w:r>
      <w:r w:rsidRPr="004D6BD4">
        <w:rPr>
          <w:w w:val="105"/>
          <w:sz w:val="24"/>
          <w:szCs w:val="24"/>
        </w:rPr>
        <w:t>образовательную</w:t>
      </w:r>
      <w:r w:rsidRPr="004D6BD4">
        <w:rPr>
          <w:spacing w:val="-8"/>
          <w:w w:val="105"/>
          <w:sz w:val="24"/>
          <w:szCs w:val="24"/>
        </w:rPr>
        <w:t xml:space="preserve"> </w:t>
      </w:r>
      <w:r w:rsidRPr="004D6BD4">
        <w:rPr>
          <w:w w:val="105"/>
          <w:sz w:val="24"/>
          <w:szCs w:val="24"/>
        </w:rPr>
        <w:t>программу</w:t>
      </w:r>
      <w:r w:rsidRPr="004D6BD4">
        <w:rPr>
          <w:spacing w:val="-8"/>
          <w:w w:val="105"/>
          <w:sz w:val="24"/>
          <w:szCs w:val="24"/>
        </w:rPr>
        <w:t xml:space="preserve"> </w:t>
      </w:r>
      <w:r w:rsidRPr="004D6BD4">
        <w:rPr>
          <w:w w:val="105"/>
          <w:sz w:val="24"/>
          <w:szCs w:val="24"/>
        </w:rPr>
        <w:t>школы</w:t>
      </w:r>
      <w:r w:rsidRPr="004D6BD4">
        <w:rPr>
          <w:spacing w:val="-11"/>
          <w:w w:val="105"/>
          <w:sz w:val="24"/>
          <w:szCs w:val="24"/>
        </w:rPr>
        <w:t xml:space="preserve"> </w:t>
      </w:r>
      <w:r w:rsidRPr="004D6BD4">
        <w:rPr>
          <w:w w:val="105"/>
          <w:sz w:val="24"/>
          <w:szCs w:val="24"/>
        </w:rPr>
        <w:t>или</w:t>
      </w:r>
      <w:r w:rsidRPr="004D6BD4">
        <w:rPr>
          <w:spacing w:val="-8"/>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рамках</w:t>
      </w:r>
      <w:r w:rsidRPr="004D6BD4">
        <w:rPr>
          <w:spacing w:val="-7"/>
          <w:w w:val="105"/>
          <w:sz w:val="24"/>
          <w:szCs w:val="24"/>
        </w:rPr>
        <w:t xml:space="preserve"> </w:t>
      </w:r>
      <w:r w:rsidRPr="004D6BD4">
        <w:rPr>
          <w:w w:val="105"/>
          <w:sz w:val="24"/>
          <w:szCs w:val="24"/>
        </w:rPr>
        <w:t>курсоввнеурочной</w:t>
      </w:r>
      <w:r w:rsidRPr="004D6BD4">
        <w:rPr>
          <w:spacing w:val="-7"/>
          <w:w w:val="105"/>
          <w:sz w:val="24"/>
          <w:szCs w:val="24"/>
        </w:rPr>
        <w:t xml:space="preserve"> </w:t>
      </w:r>
      <w:r w:rsidRPr="004D6BD4">
        <w:rPr>
          <w:w w:val="105"/>
          <w:sz w:val="24"/>
          <w:szCs w:val="24"/>
        </w:rPr>
        <w:t>деятельности.</w:t>
      </w:r>
    </w:p>
    <w:p w:rsidR="004D6BD4" w:rsidRPr="004D6BD4" w:rsidRDefault="004D6BD4" w:rsidP="004D6BD4">
      <w:pPr>
        <w:spacing w:before="11"/>
        <w:rPr>
          <w:sz w:val="24"/>
          <w:szCs w:val="24"/>
        </w:rPr>
      </w:pPr>
    </w:p>
    <w:p w:rsidR="004D6BD4" w:rsidRPr="004D6BD4" w:rsidRDefault="004D6BD4" w:rsidP="005B10F6">
      <w:pPr>
        <w:pStyle w:val="1"/>
        <w:numPr>
          <w:ilvl w:val="1"/>
          <w:numId w:val="101"/>
        </w:numPr>
        <w:tabs>
          <w:tab w:val="left" w:pos="889"/>
        </w:tabs>
        <w:spacing w:line="321" w:lineRule="exact"/>
        <w:ind w:hanging="499"/>
        <w:jc w:val="both"/>
      </w:pPr>
      <w:bookmarkStart w:id="45" w:name="2.7._Модуль_«Ключевые_школьные_дела»"/>
      <w:bookmarkEnd w:id="45"/>
      <w:r w:rsidRPr="004D6BD4">
        <w:t>Модуль</w:t>
      </w:r>
      <w:r w:rsidRPr="004D6BD4">
        <w:rPr>
          <w:spacing w:val="19"/>
        </w:rPr>
        <w:t xml:space="preserve"> </w:t>
      </w:r>
      <w:r w:rsidRPr="004D6BD4">
        <w:t>«Ключевые</w:t>
      </w:r>
      <w:r w:rsidRPr="004D6BD4">
        <w:rPr>
          <w:spacing w:val="47"/>
        </w:rPr>
        <w:t xml:space="preserve"> </w:t>
      </w:r>
      <w:r w:rsidRPr="004D6BD4">
        <w:t>школьные</w:t>
      </w:r>
      <w:r w:rsidRPr="004D6BD4">
        <w:rPr>
          <w:spacing w:val="44"/>
        </w:rPr>
        <w:t xml:space="preserve"> </w:t>
      </w:r>
      <w:r w:rsidRPr="004D6BD4">
        <w:t>дела»</w:t>
      </w:r>
    </w:p>
    <w:p w:rsidR="004D6BD4" w:rsidRPr="004D6BD4" w:rsidRDefault="004D6BD4" w:rsidP="004D6BD4">
      <w:pPr>
        <w:spacing w:line="249" w:lineRule="auto"/>
        <w:ind w:right="235" w:firstLine="799"/>
        <w:rPr>
          <w:sz w:val="24"/>
          <w:szCs w:val="24"/>
        </w:rPr>
      </w:pPr>
      <w:r w:rsidRPr="004D6BD4">
        <w:rPr>
          <w:w w:val="105"/>
          <w:sz w:val="24"/>
          <w:szCs w:val="24"/>
        </w:rPr>
        <w:t>Ключевые дела – это главные традиционные общешкольные дела, в которых принимает</w:t>
      </w:r>
      <w:r w:rsidRPr="004D6BD4">
        <w:rPr>
          <w:spacing w:val="1"/>
          <w:w w:val="105"/>
          <w:sz w:val="24"/>
          <w:szCs w:val="24"/>
        </w:rPr>
        <w:t xml:space="preserve"> </w:t>
      </w:r>
      <w:r w:rsidRPr="004D6BD4">
        <w:rPr>
          <w:w w:val="105"/>
          <w:sz w:val="24"/>
          <w:szCs w:val="24"/>
        </w:rPr>
        <w:t>участие большая часть школьников и которые обязательно планируются, готовятся, проводятся и</w:t>
      </w:r>
      <w:r w:rsidRPr="004D6BD4">
        <w:rPr>
          <w:spacing w:val="1"/>
          <w:w w:val="105"/>
          <w:sz w:val="24"/>
          <w:szCs w:val="24"/>
        </w:rPr>
        <w:t xml:space="preserve"> </w:t>
      </w:r>
      <w:r w:rsidRPr="004D6BD4">
        <w:rPr>
          <w:w w:val="105"/>
          <w:sz w:val="24"/>
          <w:szCs w:val="24"/>
        </w:rPr>
        <w:t>анализируются</w:t>
      </w:r>
      <w:r w:rsidRPr="004D6BD4">
        <w:rPr>
          <w:spacing w:val="1"/>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детьми.</w:t>
      </w:r>
      <w:r w:rsidRPr="004D6BD4">
        <w:rPr>
          <w:spacing w:val="1"/>
          <w:w w:val="105"/>
          <w:sz w:val="24"/>
          <w:szCs w:val="24"/>
        </w:rPr>
        <w:t xml:space="preserve"> </w:t>
      </w:r>
      <w:r w:rsidRPr="004D6BD4">
        <w:rPr>
          <w:w w:val="105"/>
          <w:sz w:val="24"/>
          <w:szCs w:val="24"/>
        </w:rPr>
        <w:t>Это</w:t>
      </w:r>
      <w:r w:rsidRPr="004D6BD4">
        <w:rPr>
          <w:spacing w:val="1"/>
          <w:w w:val="105"/>
          <w:sz w:val="24"/>
          <w:szCs w:val="24"/>
        </w:rPr>
        <w:t xml:space="preserve"> </w:t>
      </w:r>
      <w:r w:rsidRPr="004D6BD4">
        <w:rPr>
          <w:w w:val="105"/>
          <w:sz w:val="24"/>
          <w:szCs w:val="24"/>
        </w:rPr>
        <w:t>комплекс коллективных творческих дел,</w:t>
      </w:r>
      <w:r w:rsidRPr="004D6BD4">
        <w:rPr>
          <w:spacing w:val="1"/>
          <w:w w:val="105"/>
          <w:sz w:val="24"/>
          <w:szCs w:val="24"/>
        </w:rPr>
        <w:t xml:space="preserve"> </w:t>
      </w:r>
      <w:r w:rsidRPr="004D6BD4">
        <w:rPr>
          <w:w w:val="105"/>
          <w:sz w:val="24"/>
          <w:szCs w:val="24"/>
        </w:rPr>
        <w:t>интересных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значимых</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объединяющих</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вместе</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единый</w:t>
      </w:r>
      <w:r w:rsidRPr="004D6BD4">
        <w:rPr>
          <w:spacing w:val="1"/>
          <w:w w:val="105"/>
          <w:sz w:val="24"/>
          <w:szCs w:val="24"/>
        </w:rPr>
        <w:t xml:space="preserve"> </w:t>
      </w:r>
      <w:r w:rsidRPr="004D6BD4">
        <w:rPr>
          <w:w w:val="105"/>
          <w:sz w:val="24"/>
          <w:szCs w:val="24"/>
        </w:rPr>
        <w:t>коллектив.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системе</w:t>
      </w:r>
      <w:r w:rsidRPr="004D6BD4">
        <w:rPr>
          <w:spacing w:val="1"/>
          <w:w w:val="105"/>
          <w:sz w:val="24"/>
          <w:szCs w:val="24"/>
        </w:rPr>
        <w:t xml:space="preserve"> </w:t>
      </w:r>
      <w:r w:rsidRPr="004D6BD4">
        <w:rPr>
          <w:w w:val="105"/>
          <w:sz w:val="24"/>
          <w:szCs w:val="24"/>
        </w:rPr>
        <w:t>нашей</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выделяются</w:t>
      </w:r>
      <w:r w:rsidRPr="004D6BD4">
        <w:rPr>
          <w:spacing w:val="1"/>
          <w:w w:val="105"/>
          <w:sz w:val="24"/>
          <w:szCs w:val="24"/>
        </w:rPr>
        <w:t xml:space="preserve"> </w:t>
      </w:r>
      <w:r w:rsidRPr="004D6BD4">
        <w:rPr>
          <w:w w:val="105"/>
          <w:sz w:val="24"/>
          <w:szCs w:val="24"/>
        </w:rPr>
        <w:t>тематические</w:t>
      </w:r>
      <w:r w:rsidRPr="004D6BD4">
        <w:rPr>
          <w:spacing w:val="1"/>
          <w:w w:val="105"/>
          <w:sz w:val="24"/>
          <w:szCs w:val="24"/>
        </w:rPr>
        <w:t xml:space="preserve"> </w:t>
      </w:r>
      <w:r w:rsidRPr="004D6BD4">
        <w:rPr>
          <w:w w:val="105"/>
          <w:sz w:val="24"/>
          <w:szCs w:val="24"/>
        </w:rPr>
        <w:t>периоды</w:t>
      </w:r>
      <w:r w:rsidRPr="004D6BD4">
        <w:rPr>
          <w:spacing w:val="1"/>
          <w:w w:val="105"/>
          <w:sz w:val="24"/>
          <w:szCs w:val="24"/>
        </w:rPr>
        <w:t xml:space="preserve"> </w:t>
      </w:r>
      <w:r w:rsidRPr="004D6BD4">
        <w:rPr>
          <w:w w:val="105"/>
          <w:sz w:val="24"/>
          <w:szCs w:val="24"/>
        </w:rPr>
        <w:t>традиционных</w:t>
      </w:r>
      <w:r w:rsidRPr="004D6BD4">
        <w:rPr>
          <w:spacing w:val="1"/>
          <w:w w:val="105"/>
          <w:sz w:val="24"/>
          <w:szCs w:val="24"/>
        </w:rPr>
        <w:t xml:space="preserve"> </w:t>
      </w:r>
      <w:r w:rsidRPr="004D6BD4">
        <w:rPr>
          <w:w w:val="105"/>
          <w:sz w:val="24"/>
          <w:szCs w:val="24"/>
        </w:rPr>
        <w:t>дел.</w:t>
      </w:r>
      <w:r w:rsidRPr="004D6BD4">
        <w:rPr>
          <w:spacing w:val="1"/>
          <w:w w:val="105"/>
          <w:sz w:val="24"/>
          <w:szCs w:val="24"/>
        </w:rPr>
        <w:t xml:space="preserve"> </w:t>
      </w:r>
      <w:r w:rsidRPr="004D6BD4">
        <w:rPr>
          <w:w w:val="105"/>
          <w:sz w:val="24"/>
          <w:szCs w:val="24"/>
        </w:rPr>
        <w:t>Главные</w:t>
      </w:r>
      <w:r w:rsidRPr="004D6BD4">
        <w:rPr>
          <w:spacing w:val="1"/>
          <w:w w:val="105"/>
          <w:sz w:val="24"/>
          <w:szCs w:val="24"/>
        </w:rPr>
        <w:t xml:space="preserve"> </w:t>
      </w:r>
      <w:r w:rsidRPr="004D6BD4">
        <w:rPr>
          <w:w w:val="105"/>
          <w:sz w:val="24"/>
          <w:szCs w:val="24"/>
        </w:rPr>
        <w:t>дела</w:t>
      </w:r>
      <w:r w:rsidRPr="004D6BD4">
        <w:rPr>
          <w:spacing w:val="1"/>
          <w:w w:val="105"/>
          <w:sz w:val="24"/>
          <w:szCs w:val="24"/>
        </w:rPr>
        <w:t xml:space="preserve"> </w:t>
      </w:r>
      <w:r w:rsidRPr="004D6BD4">
        <w:rPr>
          <w:w w:val="105"/>
          <w:sz w:val="24"/>
          <w:szCs w:val="24"/>
        </w:rPr>
        <w:t>являются</w:t>
      </w:r>
      <w:r w:rsidRPr="004D6BD4">
        <w:rPr>
          <w:spacing w:val="1"/>
          <w:w w:val="105"/>
          <w:sz w:val="24"/>
          <w:szCs w:val="24"/>
        </w:rPr>
        <w:t xml:space="preserve"> </w:t>
      </w:r>
      <w:r w:rsidRPr="004D6BD4">
        <w:rPr>
          <w:w w:val="105"/>
          <w:sz w:val="24"/>
          <w:szCs w:val="24"/>
        </w:rPr>
        <w:t>понятными,</w:t>
      </w:r>
      <w:r w:rsidRPr="004D6BD4">
        <w:rPr>
          <w:spacing w:val="1"/>
          <w:w w:val="105"/>
          <w:sz w:val="24"/>
          <w:szCs w:val="24"/>
        </w:rPr>
        <w:t xml:space="preserve"> </w:t>
      </w:r>
      <w:r w:rsidRPr="004D6BD4">
        <w:rPr>
          <w:w w:val="105"/>
          <w:sz w:val="24"/>
          <w:szCs w:val="24"/>
        </w:rPr>
        <w:t>личностно</w:t>
      </w:r>
      <w:r w:rsidRPr="004D6BD4">
        <w:rPr>
          <w:spacing w:val="1"/>
          <w:w w:val="105"/>
          <w:sz w:val="24"/>
          <w:szCs w:val="24"/>
        </w:rPr>
        <w:t xml:space="preserve"> </w:t>
      </w:r>
      <w:r w:rsidRPr="004D6BD4">
        <w:rPr>
          <w:w w:val="105"/>
          <w:sz w:val="24"/>
          <w:szCs w:val="24"/>
        </w:rPr>
        <w:t>значимыми,</w:t>
      </w:r>
      <w:r w:rsidRPr="004D6BD4">
        <w:rPr>
          <w:spacing w:val="1"/>
          <w:w w:val="105"/>
          <w:sz w:val="24"/>
          <w:szCs w:val="24"/>
        </w:rPr>
        <w:t xml:space="preserve"> </w:t>
      </w:r>
      <w:r w:rsidRPr="004D6BD4">
        <w:rPr>
          <w:w w:val="105"/>
          <w:sz w:val="24"/>
          <w:szCs w:val="24"/>
        </w:rPr>
        <w:t>главное,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празднике</w:t>
      </w:r>
      <w:r w:rsidRPr="004D6BD4">
        <w:rPr>
          <w:spacing w:val="-2"/>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своеобразная</w:t>
      </w:r>
      <w:r w:rsidRPr="004D6BD4">
        <w:rPr>
          <w:spacing w:val="2"/>
          <w:w w:val="105"/>
          <w:sz w:val="24"/>
          <w:szCs w:val="24"/>
        </w:rPr>
        <w:t xml:space="preserve"> </w:t>
      </w:r>
      <w:r w:rsidRPr="004D6BD4">
        <w:rPr>
          <w:w w:val="105"/>
          <w:sz w:val="24"/>
          <w:szCs w:val="24"/>
        </w:rPr>
        <w:t>форма</w:t>
      </w:r>
      <w:r w:rsidRPr="004D6BD4">
        <w:rPr>
          <w:spacing w:val="-3"/>
          <w:w w:val="105"/>
          <w:sz w:val="24"/>
          <w:szCs w:val="24"/>
        </w:rPr>
        <w:t xml:space="preserve"> </w:t>
      </w:r>
      <w:r w:rsidRPr="004D6BD4">
        <w:rPr>
          <w:w w:val="105"/>
          <w:sz w:val="24"/>
          <w:szCs w:val="24"/>
        </w:rPr>
        <w:t>духовного</w:t>
      </w:r>
      <w:r w:rsidRPr="004D6BD4">
        <w:rPr>
          <w:spacing w:val="-1"/>
          <w:w w:val="105"/>
          <w:sz w:val="24"/>
          <w:szCs w:val="24"/>
        </w:rPr>
        <w:t xml:space="preserve"> </w:t>
      </w:r>
      <w:r w:rsidRPr="004D6BD4">
        <w:rPr>
          <w:w w:val="105"/>
          <w:sz w:val="24"/>
          <w:szCs w:val="24"/>
        </w:rPr>
        <w:t>самовыражения</w:t>
      </w:r>
      <w:r w:rsidRPr="004D6BD4">
        <w:rPr>
          <w:spacing w:val="-5"/>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обогащения</w:t>
      </w:r>
      <w:r w:rsidRPr="004D6BD4">
        <w:rPr>
          <w:spacing w:val="-4"/>
          <w:w w:val="105"/>
          <w:sz w:val="24"/>
          <w:szCs w:val="24"/>
        </w:rPr>
        <w:t xml:space="preserve"> </w:t>
      </w:r>
      <w:r w:rsidRPr="004D6BD4">
        <w:rPr>
          <w:w w:val="105"/>
          <w:sz w:val="24"/>
          <w:szCs w:val="24"/>
        </w:rPr>
        <w:t>ребенка.</w:t>
      </w:r>
    </w:p>
    <w:p w:rsidR="004D6BD4" w:rsidRPr="004D6BD4" w:rsidRDefault="004D6BD4" w:rsidP="004D6BD4">
      <w:pPr>
        <w:pStyle w:val="2"/>
        <w:spacing w:before="54"/>
      </w:pPr>
      <w:bookmarkStart w:id="46" w:name="На_внешкольном_уровне:"/>
      <w:bookmarkEnd w:id="46"/>
      <w:r w:rsidRPr="004D6BD4">
        <w:t>На</w:t>
      </w:r>
      <w:r w:rsidRPr="004D6BD4">
        <w:rPr>
          <w:spacing w:val="50"/>
        </w:rPr>
        <w:t xml:space="preserve"> </w:t>
      </w:r>
      <w:r w:rsidRPr="004D6BD4">
        <w:t>внешкольном</w:t>
      </w:r>
      <w:r w:rsidRPr="004D6BD4">
        <w:rPr>
          <w:spacing w:val="39"/>
        </w:rPr>
        <w:t xml:space="preserve"> </w:t>
      </w:r>
      <w:r w:rsidRPr="004D6BD4">
        <w:t>уровне:</w:t>
      </w:r>
    </w:p>
    <w:p w:rsidR="004D6BD4" w:rsidRPr="004D6BD4" w:rsidRDefault="004D6BD4" w:rsidP="004D6BD4">
      <w:pPr>
        <w:spacing w:before="10" w:line="254" w:lineRule="auto"/>
        <w:ind w:right="242"/>
        <w:rPr>
          <w:sz w:val="24"/>
          <w:szCs w:val="24"/>
        </w:rPr>
      </w:pPr>
      <w:r w:rsidRPr="004D6BD4">
        <w:rPr>
          <w:b/>
          <w:w w:val="105"/>
          <w:sz w:val="24"/>
          <w:szCs w:val="24"/>
        </w:rPr>
        <w:t xml:space="preserve">социальные проекты </w:t>
      </w:r>
      <w:r w:rsidRPr="004D6BD4">
        <w:rPr>
          <w:w w:val="105"/>
          <w:sz w:val="24"/>
          <w:szCs w:val="24"/>
        </w:rPr>
        <w:t>– ежегодные совместно разрабатываемые и реализуемые школьниками и</w:t>
      </w:r>
      <w:r w:rsidRPr="004D6BD4">
        <w:rPr>
          <w:spacing w:val="1"/>
          <w:w w:val="105"/>
          <w:sz w:val="24"/>
          <w:szCs w:val="24"/>
        </w:rPr>
        <w:t xml:space="preserve"> </w:t>
      </w:r>
      <w:r w:rsidRPr="004D6BD4">
        <w:rPr>
          <w:w w:val="105"/>
          <w:sz w:val="24"/>
          <w:szCs w:val="24"/>
        </w:rPr>
        <w:t>педагогами</w:t>
      </w:r>
      <w:r w:rsidRPr="004D6BD4">
        <w:rPr>
          <w:spacing w:val="29"/>
          <w:w w:val="105"/>
          <w:sz w:val="24"/>
          <w:szCs w:val="24"/>
        </w:rPr>
        <w:t xml:space="preserve"> </w:t>
      </w:r>
      <w:r w:rsidRPr="004D6BD4">
        <w:rPr>
          <w:w w:val="105"/>
          <w:sz w:val="24"/>
          <w:szCs w:val="24"/>
        </w:rPr>
        <w:t>комплексы</w:t>
      </w:r>
      <w:r w:rsidRPr="004D6BD4">
        <w:rPr>
          <w:spacing w:val="25"/>
          <w:w w:val="105"/>
          <w:sz w:val="24"/>
          <w:szCs w:val="24"/>
        </w:rPr>
        <w:t xml:space="preserve"> </w:t>
      </w:r>
      <w:r w:rsidRPr="004D6BD4">
        <w:rPr>
          <w:w w:val="105"/>
          <w:sz w:val="24"/>
          <w:szCs w:val="24"/>
        </w:rPr>
        <w:t>дел</w:t>
      </w:r>
      <w:r w:rsidRPr="004D6BD4">
        <w:rPr>
          <w:spacing w:val="22"/>
          <w:w w:val="105"/>
          <w:sz w:val="24"/>
          <w:szCs w:val="24"/>
        </w:rPr>
        <w:t xml:space="preserve"> </w:t>
      </w:r>
      <w:r w:rsidRPr="004D6BD4">
        <w:rPr>
          <w:w w:val="105"/>
          <w:sz w:val="24"/>
          <w:szCs w:val="24"/>
        </w:rPr>
        <w:t>(благотворительной,</w:t>
      </w:r>
      <w:r w:rsidRPr="004D6BD4">
        <w:rPr>
          <w:spacing w:val="32"/>
          <w:w w:val="105"/>
          <w:sz w:val="24"/>
          <w:szCs w:val="24"/>
        </w:rPr>
        <w:t xml:space="preserve"> </w:t>
      </w:r>
      <w:r w:rsidRPr="004D6BD4">
        <w:rPr>
          <w:w w:val="105"/>
          <w:sz w:val="24"/>
          <w:szCs w:val="24"/>
        </w:rPr>
        <w:t>экологической,</w:t>
      </w:r>
    </w:p>
    <w:p w:rsidR="004D6BD4" w:rsidRPr="004D6BD4" w:rsidRDefault="004D6BD4" w:rsidP="004D6BD4">
      <w:pPr>
        <w:spacing w:line="254" w:lineRule="auto"/>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69" w:line="247" w:lineRule="auto"/>
        <w:ind w:right="230"/>
        <w:rPr>
          <w:sz w:val="24"/>
          <w:szCs w:val="24"/>
        </w:rPr>
      </w:pPr>
      <w:r w:rsidRPr="004D6BD4">
        <w:rPr>
          <w:w w:val="105"/>
          <w:sz w:val="24"/>
          <w:szCs w:val="24"/>
        </w:rPr>
        <w:t>патриотической, трудовой направленности), ориентированные на преобразование окружающего</w:t>
      </w:r>
      <w:r w:rsidRPr="004D6BD4">
        <w:rPr>
          <w:spacing w:val="1"/>
          <w:w w:val="105"/>
          <w:sz w:val="24"/>
          <w:szCs w:val="24"/>
        </w:rPr>
        <w:t xml:space="preserve"> </w:t>
      </w:r>
      <w:r w:rsidRPr="004D6BD4">
        <w:rPr>
          <w:w w:val="105"/>
          <w:sz w:val="24"/>
          <w:szCs w:val="24"/>
        </w:rPr>
        <w:t>школу  социума: благотворительная  ярмарка</w:t>
      </w:r>
      <w:r w:rsidRPr="004D6BD4">
        <w:rPr>
          <w:spacing w:val="61"/>
          <w:w w:val="105"/>
          <w:sz w:val="24"/>
          <w:szCs w:val="24"/>
        </w:rPr>
        <w:t xml:space="preserve"> </w:t>
      </w:r>
      <w:r w:rsidRPr="004D6BD4">
        <w:rPr>
          <w:w w:val="105"/>
          <w:sz w:val="24"/>
          <w:szCs w:val="24"/>
        </w:rPr>
        <w:t xml:space="preserve">«Время  </w:t>
      </w:r>
      <w:r w:rsidRPr="004D6BD4">
        <w:rPr>
          <w:spacing w:val="1"/>
          <w:w w:val="105"/>
          <w:sz w:val="24"/>
          <w:szCs w:val="24"/>
        </w:rPr>
        <w:t xml:space="preserve"> </w:t>
      </w:r>
      <w:r w:rsidRPr="004D6BD4">
        <w:rPr>
          <w:w w:val="105"/>
          <w:sz w:val="24"/>
          <w:szCs w:val="24"/>
        </w:rPr>
        <w:t>делать добро», «Безопасная  дорога»,</w:t>
      </w:r>
      <w:r w:rsidRPr="004D6BD4">
        <w:rPr>
          <w:spacing w:val="1"/>
          <w:w w:val="105"/>
          <w:sz w:val="24"/>
          <w:szCs w:val="24"/>
        </w:rPr>
        <w:t xml:space="preserve"> </w:t>
      </w:r>
      <w:r w:rsidRPr="004D6BD4">
        <w:rPr>
          <w:w w:val="105"/>
          <w:sz w:val="24"/>
          <w:szCs w:val="24"/>
        </w:rPr>
        <w:t>акции</w:t>
      </w:r>
      <w:r w:rsidRPr="004D6BD4">
        <w:rPr>
          <w:spacing w:val="50"/>
          <w:w w:val="105"/>
          <w:sz w:val="24"/>
          <w:szCs w:val="24"/>
        </w:rPr>
        <w:t xml:space="preserve"> </w:t>
      </w:r>
      <w:r w:rsidRPr="004D6BD4">
        <w:rPr>
          <w:w w:val="105"/>
          <w:sz w:val="24"/>
          <w:szCs w:val="24"/>
        </w:rPr>
        <w:t>«Георгиевская</w:t>
      </w:r>
      <w:r w:rsidRPr="004D6BD4">
        <w:rPr>
          <w:spacing w:val="47"/>
          <w:w w:val="105"/>
          <w:sz w:val="24"/>
          <w:szCs w:val="24"/>
        </w:rPr>
        <w:t xml:space="preserve"> </w:t>
      </w:r>
      <w:r w:rsidRPr="004D6BD4">
        <w:rPr>
          <w:w w:val="105"/>
          <w:sz w:val="24"/>
          <w:szCs w:val="24"/>
        </w:rPr>
        <w:t>лента»,</w:t>
      </w:r>
    </w:p>
    <w:p w:rsidR="004D6BD4" w:rsidRPr="004D6BD4" w:rsidRDefault="004D6BD4" w:rsidP="004D6BD4">
      <w:pPr>
        <w:spacing w:before="47"/>
        <w:rPr>
          <w:sz w:val="24"/>
          <w:szCs w:val="24"/>
        </w:rPr>
      </w:pPr>
      <w:r w:rsidRPr="004D6BD4">
        <w:rPr>
          <w:sz w:val="24"/>
          <w:szCs w:val="24"/>
        </w:rPr>
        <w:t>«Бессмертный</w:t>
      </w:r>
      <w:r w:rsidRPr="004D6BD4">
        <w:rPr>
          <w:spacing w:val="27"/>
          <w:sz w:val="24"/>
          <w:szCs w:val="24"/>
        </w:rPr>
        <w:t xml:space="preserve"> </w:t>
      </w:r>
      <w:r w:rsidRPr="004D6BD4">
        <w:rPr>
          <w:sz w:val="24"/>
          <w:szCs w:val="24"/>
        </w:rPr>
        <w:t>полк»:</w:t>
      </w:r>
    </w:p>
    <w:p w:rsidR="004D6BD4" w:rsidRPr="004D6BD4" w:rsidRDefault="004D6BD4" w:rsidP="004D6BD4">
      <w:pPr>
        <w:spacing w:before="16" w:line="247" w:lineRule="auto"/>
        <w:ind w:right="236"/>
        <w:rPr>
          <w:sz w:val="24"/>
          <w:szCs w:val="24"/>
        </w:rPr>
      </w:pPr>
      <w:r w:rsidRPr="004D6BD4">
        <w:rPr>
          <w:noProof/>
          <w:position w:val="-5"/>
          <w:sz w:val="24"/>
          <w:szCs w:val="24"/>
          <w:lang w:eastAsia="ru-RU"/>
        </w:rPr>
        <w:drawing>
          <wp:inline distT="0" distB="0" distL="0" distR="0" wp14:anchorId="69DFD9F8" wp14:editId="4BB9FB40">
            <wp:extent cx="237744" cy="169164"/>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w w:val="105"/>
          <w:sz w:val="24"/>
          <w:szCs w:val="24"/>
        </w:rPr>
        <w:t>проводимые</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жителей</w:t>
      </w:r>
      <w:r w:rsidRPr="004D6BD4">
        <w:rPr>
          <w:spacing w:val="1"/>
          <w:w w:val="105"/>
          <w:sz w:val="24"/>
          <w:szCs w:val="24"/>
        </w:rPr>
        <w:t xml:space="preserve"> </w:t>
      </w:r>
      <w:r w:rsidRPr="004D6BD4">
        <w:rPr>
          <w:w w:val="105"/>
          <w:sz w:val="24"/>
          <w:szCs w:val="24"/>
        </w:rPr>
        <w:t>села</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организуемые</w:t>
      </w:r>
      <w:r w:rsidRPr="004D6BD4">
        <w:rPr>
          <w:spacing w:val="1"/>
          <w:w w:val="105"/>
          <w:sz w:val="24"/>
          <w:szCs w:val="24"/>
        </w:rPr>
        <w:t xml:space="preserve"> </w:t>
      </w:r>
      <w:r w:rsidRPr="004D6BD4">
        <w:rPr>
          <w:w w:val="105"/>
          <w:sz w:val="24"/>
          <w:szCs w:val="24"/>
          <w:u w:val="single"/>
        </w:rPr>
        <w:t>совместно</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поселковым</w:t>
      </w:r>
      <w:r w:rsidRPr="004D6BD4">
        <w:rPr>
          <w:spacing w:val="1"/>
          <w:w w:val="105"/>
          <w:sz w:val="24"/>
          <w:szCs w:val="24"/>
        </w:rPr>
        <w:t xml:space="preserve"> </w:t>
      </w:r>
      <w:r w:rsidRPr="004D6BD4">
        <w:rPr>
          <w:w w:val="105"/>
          <w:sz w:val="24"/>
          <w:szCs w:val="24"/>
        </w:rPr>
        <w:t>советом</w:t>
      </w:r>
      <w:r w:rsidRPr="004D6BD4">
        <w:rPr>
          <w:spacing w:val="1"/>
          <w:w w:val="105"/>
          <w:sz w:val="24"/>
          <w:szCs w:val="24"/>
        </w:rPr>
        <w:t xml:space="preserve"> </w:t>
      </w:r>
      <w:r w:rsidRPr="004D6BD4">
        <w:rPr>
          <w:w w:val="105"/>
          <w:sz w:val="24"/>
          <w:szCs w:val="24"/>
        </w:rPr>
        <w:t>(администрацией сельского поселения), семьями учащихся спортивные состязания, праздники,</w:t>
      </w:r>
      <w:r w:rsidRPr="004D6BD4">
        <w:rPr>
          <w:spacing w:val="1"/>
          <w:w w:val="105"/>
          <w:sz w:val="24"/>
          <w:szCs w:val="24"/>
        </w:rPr>
        <w:t xml:space="preserve"> </w:t>
      </w:r>
      <w:r w:rsidRPr="004D6BD4">
        <w:rPr>
          <w:w w:val="105"/>
          <w:sz w:val="24"/>
          <w:szCs w:val="24"/>
        </w:rPr>
        <w:t>которые открывают возможности для творческой самореализации школьников и включают их в</w:t>
      </w:r>
      <w:r w:rsidRPr="004D6BD4">
        <w:rPr>
          <w:spacing w:val="1"/>
          <w:w w:val="105"/>
          <w:sz w:val="24"/>
          <w:szCs w:val="24"/>
        </w:rPr>
        <w:t xml:space="preserve"> </w:t>
      </w:r>
      <w:r w:rsidRPr="004D6BD4">
        <w:rPr>
          <w:w w:val="105"/>
          <w:sz w:val="24"/>
          <w:szCs w:val="24"/>
        </w:rPr>
        <w:t>деятельную</w:t>
      </w:r>
      <w:r w:rsidRPr="004D6BD4">
        <w:rPr>
          <w:spacing w:val="37"/>
          <w:w w:val="105"/>
          <w:sz w:val="24"/>
          <w:szCs w:val="24"/>
        </w:rPr>
        <w:t xml:space="preserve"> </w:t>
      </w:r>
      <w:r w:rsidRPr="004D6BD4">
        <w:rPr>
          <w:w w:val="105"/>
          <w:sz w:val="24"/>
          <w:szCs w:val="24"/>
        </w:rPr>
        <w:t>заботу</w:t>
      </w:r>
      <w:r w:rsidRPr="004D6BD4">
        <w:rPr>
          <w:spacing w:val="38"/>
          <w:w w:val="105"/>
          <w:sz w:val="24"/>
          <w:szCs w:val="24"/>
        </w:rPr>
        <w:t xml:space="preserve"> </w:t>
      </w:r>
      <w:r w:rsidRPr="004D6BD4">
        <w:rPr>
          <w:w w:val="105"/>
          <w:sz w:val="24"/>
          <w:szCs w:val="24"/>
        </w:rPr>
        <w:t>об</w:t>
      </w:r>
      <w:r w:rsidRPr="004D6BD4">
        <w:rPr>
          <w:spacing w:val="43"/>
          <w:w w:val="105"/>
          <w:sz w:val="24"/>
          <w:szCs w:val="24"/>
        </w:rPr>
        <w:t xml:space="preserve"> </w:t>
      </w:r>
      <w:r w:rsidRPr="004D6BD4">
        <w:rPr>
          <w:w w:val="105"/>
          <w:sz w:val="24"/>
          <w:szCs w:val="24"/>
        </w:rPr>
        <w:t>окружающих:</w:t>
      </w:r>
      <w:r w:rsidRPr="004D6BD4">
        <w:rPr>
          <w:spacing w:val="46"/>
          <w:w w:val="105"/>
          <w:sz w:val="24"/>
          <w:szCs w:val="24"/>
        </w:rPr>
        <w:t xml:space="preserve"> </w:t>
      </w:r>
      <w:r w:rsidRPr="004D6BD4">
        <w:rPr>
          <w:w w:val="105"/>
          <w:sz w:val="24"/>
          <w:szCs w:val="24"/>
        </w:rPr>
        <w:t>Фестиваль</w:t>
      </w:r>
      <w:r w:rsidRPr="004D6BD4">
        <w:rPr>
          <w:spacing w:val="44"/>
          <w:w w:val="105"/>
          <w:sz w:val="24"/>
          <w:szCs w:val="24"/>
        </w:rPr>
        <w:t xml:space="preserve"> </w:t>
      </w:r>
      <w:r w:rsidRPr="004D6BD4">
        <w:rPr>
          <w:w w:val="105"/>
          <w:sz w:val="24"/>
          <w:szCs w:val="24"/>
        </w:rPr>
        <w:t>здорового</w:t>
      </w:r>
      <w:r w:rsidRPr="004D6BD4">
        <w:rPr>
          <w:spacing w:val="40"/>
          <w:w w:val="105"/>
          <w:sz w:val="24"/>
          <w:szCs w:val="24"/>
        </w:rPr>
        <w:t xml:space="preserve"> </w:t>
      </w:r>
      <w:r w:rsidRPr="004D6BD4">
        <w:rPr>
          <w:w w:val="105"/>
          <w:sz w:val="24"/>
          <w:szCs w:val="24"/>
        </w:rPr>
        <w:t>образа</w:t>
      </w:r>
      <w:r w:rsidRPr="004D6BD4">
        <w:rPr>
          <w:spacing w:val="44"/>
          <w:w w:val="105"/>
          <w:sz w:val="24"/>
          <w:szCs w:val="24"/>
        </w:rPr>
        <w:t xml:space="preserve"> </w:t>
      </w:r>
      <w:r w:rsidRPr="004D6BD4">
        <w:rPr>
          <w:w w:val="105"/>
          <w:sz w:val="24"/>
          <w:szCs w:val="24"/>
        </w:rPr>
        <w:t>жизни,</w:t>
      </w:r>
      <w:r w:rsidRPr="004D6BD4">
        <w:rPr>
          <w:spacing w:val="35"/>
          <w:w w:val="105"/>
          <w:sz w:val="24"/>
          <w:szCs w:val="24"/>
        </w:rPr>
        <w:t xml:space="preserve"> </w:t>
      </w:r>
      <w:r w:rsidRPr="004D6BD4">
        <w:rPr>
          <w:w w:val="105"/>
          <w:sz w:val="24"/>
          <w:szCs w:val="24"/>
        </w:rPr>
        <w:t>спортивный</w:t>
      </w:r>
      <w:r w:rsidRPr="004D6BD4">
        <w:rPr>
          <w:spacing w:val="40"/>
          <w:w w:val="105"/>
          <w:sz w:val="24"/>
          <w:szCs w:val="24"/>
        </w:rPr>
        <w:t xml:space="preserve"> </w:t>
      </w:r>
      <w:r w:rsidRPr="004D6BD4">
        <w:rPr>
          <w:w w:val="105"/>
          <w:sz w:val="24"/>
          <w:szCs w:val="24"/>
        </w:rPr>
        <w:t>праздник</w:t>
      </w:r>
    </w:p>
    <w:p w:rsidR="004D6BD4" w:rsidRPr="004D6BD4" w:rsidRDefault="004D6BD4" w:rsidP="004D6BD4">
      <w:pPr>
        <w:spacing w:before="12" w:line="247" w:lineRule="auto"/>
        <w:ind w:right="242"/>
        <w:rPr>
          <w:sz w:val="24"/>
          <w:szCs w:val="24"/>
        </w:rPr>
      </w:pPr>
      <w:r w:rsidRPr="004D6BD4">
        <w:rPr>
          <w:w w:val="105"/>
          <w:sz w:val="24"/>
          <w:szCs w:val="24"/>
        </w:rPr>
        <w:t>«Папа, мама,</w:t>
      </w:r>
      <w:r w:rsidRPr="004D6BD4">
        <w:rPr>
          <w:spacing w:val="1"/>
          <w:w w:val="105"/>
          <w:sz w:val="24"/>
          <w:szCs w:val="24"/>
        </w:rPr>
        <w:t xml:space="preserve"> </w:t>
      </w:r>
      <w:r w:rsidRPr="004D6BD4">
        <w:rPr>
          <w:w w:val="105"/>
          <w:sz w:val="24"/>
          <w:szCs w:val="24"/>
        </w:rPr>
        <w:t>я</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спортивная</w:t>
      </w:r>
      <w:r w:rsidRPr="004D6BD4">
        <w:rPr>
          <w:spacing w:val="1"/>
          <w:w w:val="105"/>
          <w:sz w:val="24"/>
          <w:szCs w:val="24"/>
        </w:rPr>
        <w:t xml:space="preserve"> </w:t>
      </w:r>
      <w:r w:rsidRPr="004D6BD4">
        <w:rPr>
          <w:w w:val="105"/>
          <w:sz w:val="24"/>
          <w:szCs w:val="24"/>
        </w:rPr>
        <w:t>семья»,</w:t>
      </w:r>
      <w:r w:rsidRPr="004D6BD4">
        <w:rPr>
          <w:spacing w:val="1"/>
          <w:w w:val="105"/>
          <w:sz w:val="24"/>
          <w:szCs w:val="24"/>
        </w:rPr>
        <w:t xml:space="preserve"> </w:t>
      </w:r>
      <w:r w:rsidRPr="004D6BD4">
        <w:rPr>
          <w:w w:val="105"/>
          <w:sz w:val="24"/>
          <w:szCs w:val="24"/>
        </w:rPr>
        <w:t>«Весеннее</w:t>
      </w:r>
      <w:r w:rsidRPr="004D6BD4">
        <w:rPr>
          <w:spacing w:val="1"/>
          <w:w w:val="105"/>
          <w:sz w:val="24"/>
          <w:szCs w:val="24"/>
        </w:rPr>
        <w:t xml:space="preserve"> </w:t>
      </w:r>
      <w:r w:rsidRPr="004D6BD4">
        <w:rPr>
          <w:w w:val="105"/>
          <w:sz w:val="24"/>
          <w:szCs w:val="24"/>
        </w:rPr>
        <w:t>ассорти»,</w:t>
      </w:r>
      <w:r w:rsidRPr="004D6BD4">
        <w:rPr>
          <w:spacing w:val="1"/>
          <w:w w:val="105"/>
          <w:sz w:val="24"/>
          <w:szCs w:val="24"/>
        </w:rPr>
        <w:t xml:space="preserve"> </w:t>
      </w:r>
      <w:r w:rsidRPr="004D6BD4">
        <w:rPr>
          <w:w w:val="105"/>
          <w:sz w:val="24"/>
          <w:szCs w:val="24"/>
        </w:rPr>
        <w:t>флешмобы посвященные ко</w:t>
      </w:r>
      <w:r w:rsidRPr="004D6BD4">
        <w:rPr>
          <w:spacing w:val="1"/>
          <w:w w:val="105"/>
          <w:sz w:val="24"/>
          <w:szCs w:val="24"/>
        </w:rPr>
        <w:t xml:space="preserve"> </w:t>
      </w:r>
      <w:r w:rsidRPr="004D6BD4">
        <w:rPr>
          <w:w w:val="105"/>
          <w:sz w:val="24"/>
          <w:szCs w:val="24"/>
        </w:rPr>
        <w:t>«Дню</w:t>
      </w:r>
      <w:r w:rsidRPr="004D6BD4">
        <w:rPr>
          <w:spacing w:val="1"/>
          <w:w w:val="105"/>
          <w:sz w:val="24"/>
          <w:szCs w:val="24"/>
        </w:rPr>
        <w:t xml:space="preserve"> </w:t>
      </w:r>
      <w:r w:rsidRPr="004D6BD4">
        <w:rPr>
          <w:w w:val="105"/>
          <w:sz w:val="24"/>
          <w:szCs w:val="24"/>
        </w:rPr>
        <w:t>Народного Единства», ко «Дню матери», ко «Дню учителя», «Ко дню космонавтики», «1 мая» и «</w:t>
      </w:r>
      <w:r w:rsidRPr="004D6BD4">
        <w:rPr>
          <w:spacing w:val="1"/>
          <w:w w:val="105"/>
          <w:sz w:val="24"/>
          <w:szCs w:val="24"/>
        </w:rPr>
        <w:t xml:space="preserve"> </w:t>
      </w:r>
      <w:r w:rsidRPr="004D6BD4">
        <w:rPr>
          <w:w w:val="105"/>
          <w:sz w:val="24"/>
          <w:szCs w:val="24"/>
        </w:rPr>
        <w:t>Дню</w:t>
      </w:r>
      <w:r w:rsidRPr="004D6BD4">
        <w:rPr>
          <w:spacing w:val="-2"/>
          <w:w w:val="105"/>
          <w:sz w:val="24"/>
          <w:szCs w:val="24"/>
        </w:rPr>
        <w:t xml:space="preserve"> </w:t>
      </w:r>
      <w:r w:rsidRPr="004D6BD4">
        <w:rPr>
          <w:w w:val="105"/>
          <w:sz w:val="24"/>
          <w:szCs w:val="24"/>
        </w:rPr>
        <w:t>Победы»,</w:t>
      </w:r>
      <w:r w:rsidRPr="004D6BD4">
        <w:rPr>
          <w:spacing w:val="-6"/>
          <w:w w:val="105"/>
          <w:sz w:val="24"/>
          <w:szCs w:val="24"/>
        </w:rPr>
        <w:t xml:space="preserve"> </w:t>
      </w:r>
      <w:r w:rsidRPr="004D6BD4">
        <w:rPr>
          <w:w w:val="105"/>
          <w:sz w:val="24"/>
          <w:szCs w:val="24"/>
        </w:rPr>
        <w:t>эстафета</w:t>
      </w:r>
      <w:r w:rsidRPr="004D6BD4">
        <w:rPr>
          <w:spacing w:val="-2"/>
          <w:w w:val="105"/>
          <w:sz w:val="24"/>
          <w:szCs w:val="24"/>
        </w:rPr>
        <w:t xml:space="preserve"> </w:t>
      </w:r>
      <w:r w:rsidRPr="004D6BD4">
        <w:rPr>
          <w:w w:val="105"/>
          <w:sz w:val="24"/>
          <w:szCs w:val="24"/>
        </w:rPr>
        <w:t>посвященная</w:t>
      </w:r>
      <w:r w:rsidRPr="004D6BD4">
        <w:rPr>
          <w:spacing w:val="-6"/>
          <w:w w:val="105"/>
          <w:sz w:val="24"/>
          <w:szCs w:val="24"/>
        </w:rPr>
        <w:t xml:space="preserve"> </w:t>
      </w:r>
      <w:r w:rsidRPr="004D6BD4">
        <w:rPr>
          <w:w w:val="105"/>
          <w:sz w:val="24"/>
          <w:szCs w:val="24"/>
        </w:rPr>
        <w:t>9</w:t>
      </w:r>
      <w:r w:rsidRPr="004D6BD4">
        <w:rPr>
          <w:spacing w:val="6"/>
          <w:w w:val="105"/>
          <w:sz w:val="24"/>
          <w:szCs w:val="24"/>
        </w:rPr>
        <w:t xml:space="preserve"> </w:t>
      </w:r>
      <w:r w:rsidRPr="004D6BD4">
        <w:rPr>
          <w:w w:val="105"/>
          <w:sz w:val="24"/>
          <w:szCs w:val="24"/>
        </w:rPr>
        <w:t>мая</w:t>
      </w:r>
      <w:r w:rsidRPr="004D6BD4">
        <w:rPr>
          <w:spacing w:val="-5"/>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улицам</w:t>
      </w:r>
      <w:r w:rsidRPr="004D6BD4">
        <w:rPr>
          <w:spacing w:val="8"/>
          <w:w w:val="105"/>
          <w:sz w:val="24"/>
          <w:szCs w:val="24"/>
        </w:rPr>
        <w:t xml:space="preserve"> </w:t>
      </w:r>
      <w:r w:rsidRPr="004D6BD4">
        <w:rPr>
          <w:w w:val="105"/>
          <w:sz w:val="24"/>
          <w:szCs w:val="24"/>
        </w:rPr>
        <w:t>поселка.</w:t>
      </w:r>
    </w:p>
    <w:p w:rsidR="004D6BD4" w:rsidRPr="004D6BD4" w:rsidRDefault="004D6BD4" w:rsidP="004D6BD4">
      <w:pPr>
        <w:pStyle w:val="2"/>
        <w:spacing w:before="62"/>
      </w:pPr>
      <w:r w:rsidRPr="004D6BD4">
        <w:t>На</w:t>
      </w:r>
      <w:r w:rsidRPr="004D6BD4">
        <w:rPr>
          <w:spacing w:val="44"/>
        </w:rPr>
        <w:t xml:space="preserve"> </w:t>
      </w:r>
      <w:r w:rsidRPr="004D6BD4">
        <w:t>школьном</w:t>
      </w:r>
      <w:r w:rsidRPr="004D6BD4">
        <w:rPr>
          <w:spacing w:val="33"/>
        </w:rPr>
        <w:t xml:space="preserve"> </w:t>
      </w:r>
      <w:r w:rsidRPr="004D6BD4">
        <w:t>уровне:</w:t>
      </w:r>
    </w:p>
    <w:p w:rsidR="004D6BD4" w:rsidRPr="004D6BD4" w:rsidRDefault="004D6BD4" w:rsidP="004D6BD4">
      <w:pPr>
        <w:spacing w:before="9" w:line="252" w:lineRule="auto"/>
        <w:ind w:right="238"/>
        <w:rPr>
          <w:sz w:val="24"/>
          <w:szCs w:val="24"/>
        </w:rPr>
      </w:pPr>
      <w:r w:rsidRPr="004D6BD4">
        <w:rPr>
          <w:b/>
          <w:sz w:val="24"/>
          <w:szCs w:val="24"/>
        </w:rPr>
        <w:t>общешкольные</w:t>
      </w:r>
      <w:r w:rsidRPr="004D6BD4">
        <w:rPr>
          <w:b/>
          <w:spacing w:val="1"/>
          <w:sz w:val="24"/>
          <w:szCs w:val="24"/>
        </w:rPr>
        <w:t xml:space="preserve"> </w:t>
      </w:r>
      <w:r w:rsidRPr="004D6BD4">
        <w:rPr>
          <w:b/>
          <w:sz w:val="24"/>
          <w:szCs w:val="24"/>
        </w:rPr>
        <w:t>праздники</w:t>
      </w:r>
      <w:r w:rsidRPr="004D6BD4">
        <w:rPr>
          <w:b/>
          <w:spacing w:val="1"/>
          <w:sz w:val="24"/>
          <w:szCs w:val="24"/>
        </w:rPr>
        <w:t xml:space="preserve"> </w:t>
      </w:r>
      <w:r w:rsidRPr="004D6BD4">
        <w:rPr>
          <w:sz w:val="24"/>
          <w:szCs w:val="24"/>
        </w:rPr>
        <w:t>–</w:t>
      </w:r>
      <w:r w:rsidRPr="004D6BD4">
        <w:rPr>
          <w:spacing w:val="1"/>
          <w:sz w:val="24"/>
          <w:szCs w:val="24"/>
        </w:rPr>
        <w:t xml:space="preserve"> </w:t>
      </w:r>
      <w:r w:rsidRPr="004D6BD4">
        <w:rPr>
          <w:sz w:val="24"/>
          <w:szCs w:val="24"/>
        </w:rPr>
        <w:t>ежегодно</w:t>
      </w:r>
      <w:r w:rsidRPr="004D6BD4">
        <w:rPr>
          <w:spacing w:val="1"/>
          <w:sz w:val="24"/>
          <w:szCs w:val="24"/>
        </w:rPr>
        <w:t xml:space="preserve"> </w:t>
      </w:r>
      <w:r w:rsidRPr="004D6BD4">
        <w:rPr>
          <w:sz w:val="24"/>
          <w:szCs w:val="24"/>
        </w:rPr>
        <w:t>проводимые</w:t>
      </w:r>
      <w:r w:rsidRPr="004D6BD4">
        <w:rPr>
          <w:spacing w:val="1"/>
          <w:sz w:val="24"/>
          <w:szCs w:val="24"/>
        </w:rPr>
        <w:t xml:space="preserve"> </w:t>
      </w:r>
      <w:r w:rsidRPr="004D6BD4">
        <w:rPr>
          <w:sz w:val="24"/>
          <w:szCs w:val="24"/>
        </w:rPr>
        <w:t>творческие</w:t>
      </w:r>
      <w:r w:rsidRPr="004D6BD4">
        <w:rPr>
          <w:spacing w:val="1"/>
          <w:sz w:val="24"/>
          <w:szCs w:val="24"/>
        </w:rPr>
        <w:t xml:space="preserve"> </w:t>
      </w:r>
      <w:r w:rsidRPr="004D6BD4">
        <w:rPr>
          <w:sz w:val="24"/>
          <w:szCs w:val="24"/>
        </w:rPr>
        <w:t>(театрализованные, музыкальные,</w:t>
      </w:r>
      <w:r w:rsidRPr="004D6BD4">
        <w:rPr>
          <w:spacing w:val="1"/>
          <w:sz w:val="24"/>
          <w:szCs w:val="24"/>
        </w:rPr>
        <w:t xml:space="preserve"> </w:t>
      </w:r>
      <w:r w:rsidRPr="004D6BD4">
        <w:rPr>
          <w:w w:val="105"/>
          <w:sz w:val="24"/>
          <w:szCs w:val="24"/>
        </w:rPr>
        <w:t>литературные и</w:t>
      </w:r>
      <w:r w:rsidRPr="004D6BD4">
        <w:rPr>
          <w:spacing w:val="1"/>
          <w:w w:val="105"/>
          <w:sz w:val="24"/>
          <w:szCs w:val="24"/>
        </w:rPr>
        <w:t xml:space="preserve"> </w:t>
      </w:r>
      <w:r w:rsidRPr="004D6BD4">
        <w:rPr>
          <w:w w:val="105"/>
          <w:sz w:val="24"/>
          <w:szCs w:val="24"/>
        </w:rPr>
        <w:t>т.п.) дела,</w:t>
      </w:r>
      <w:r w:rsidRPr="004D6BD4">
        <w:rPr>
          <w:spacing w:val="1"/>
          <w:w w:val="105"/>
          <w:sz w:val="24"/>
          <w:szCs w:val="24"/>
        </w:rPr>
        <w:t xml:space="preserve"> </w:t>
      </w:r>
      <w:r w:rsidRPr="004D6BD4">
        <w:rPr>
          <w:w w:val="105"/>
          <w:sz w:val="24"/>
          <w:szCs w:val="24"/>
        </w:rPr>
        <w:t>связанные со значимыми для детей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педагогов знаменательными</w:t>
      </w:r>
      <w:r w:rsidRPr="004D6BD4">
        <w:rPr>
          <w:spacing w:val="1"/>
          <w:w w:val="105"/>
          <w:sz w:val="24"/>
          <w:szCs w:val="24"/>
        </w:rPr>
        <w:t xml:space="preserve"> </w:t>
      </w:r>
      <w:r w:rsidRPr="004D6BD4">
        <w:rPr>
          <w:w w:val="105"/>
          <w:sz w:val="24"/>
          <w:szCs w:val="24"/>
        </w:rPr>
        <w:t>датами</w:t>
      </w:r>
      <w:r w:rsidRPr="004D6BD4">
        <w:rPr>
          <w:spacing w:val="-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которых</w:t>
      </w:r>
      <w:r w:rsidRPr="004D6BD4">
        <w:rPr>
          <w:spacing w:val="7"/>
          <w:w w:val="105"/>
          <w:sz w:val="24"/>
          <w:szCs w:val="24"/>
        </w:rPr>
        <w:t xml:space="preserve"> </w:t>
      </w:r>
      <w:r w:rsidRPr="004D6BD4">
        <w:rPr>
          <w:w w:val="105"/>
          <w:sz w:val="24"/>
          <w:szCs w:val="24"/>
        </w:rPr>
        <w:t>участвуют</w:t>
      </w:r>
      <w:r w:rsidRPr="004D6BD4">
        <w:rPr>
          <w:spacing w:val="-7"/>
          <w:w w:val="105"/>
          <w:sz w:val="24"/>
          <w:szCs w:val="24"/>
        </w:rPr>
        <w:t xml:space="preserve"> </w:t>
      </w:r>
      <w:r w:rsidRPr="004D6BD4">
        <w:rPr>
          <w:w w:val="105"/>
          <w:sz w:val="24"/>
          <w:szCs w:val="24"/>
        </w:rPr>
        <w:t>все классы</w:t>
      </w:r>
      <w:r w:rsidRPr="004D6BD4">
        <w:rPr>
          <w:spacing w:val="3"/>
          <w:w w:val="105"/>
          <w:sz w:val="24"/>
          <w:szCs w:val="24"/>
        </w:rPr>
        <w:t xml:space="preserve"> </w:t>
      </w:r>
      <w:r w:rsidRPr="004D6BD4">
        <w:rPr>
          <w:w w:val="105"/>
          <w:sz w:val="24"/>
          <w:szCs w:val="24"/>
        </w:rPr>
        <w:t>школы:</w:t>
      </w:r>
    </w:p>
    <w:p w:rsidR="004D6BD4" w:rsidRPr="004D6BD4" w:rsidRDefault="004D6BD4" w:rsidP="004D6BD4">
      <w:pPr>
        <w:tabs>
          <w:tab w:val="left" w:pos="4424"/>
        </w:tabs>
        <w:spacing w:line="247" w:lineRule="auto"/>
        <w:ind w:right="235"/>
        <w:rPr>
          <w:sz w:val="24"/>
          <w:szCs w:val="24"/>
        </w:rPr>
      </w:pPr>
      <w:r w:rsidRPr="004D6BD4">
        <w:rPr>
          <w:noProof/>
          <w:position w:val="-5"/>
          <w:sz w:val="24"/>
          <w:szCs w:val="24"/>
          <w:lang w:eastAsia="ru-RU"/>
        </w:rPr>
        <w:drawing>
          <wp:inline distT="0" distB="0" distL="0" distR="0" wp14:anchorId="38E89F44" wp14:editId="4F32C573">
            <wp:extent cx="237744" cy="169164"/>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День</w:t>
      </w:r>
      <w:r w:rsidRPr="004D6BD4">
        <w:rPr>
          <w:b/>
          <w:spacing w:val="1"/>
          <w:w w:val="105"/>
          <w:sz w:val="24"/>
          <w:szCs w:val="24"/>
        </w:rPr>
        <w:t xml:space="preserve"> </w:t>
      </w:r>
      <w:r w:rsidRPr="004D6BD4">
        <w:rPr>
          <w:b/>
          <w:w w:val="105"/>
          <w:sz w:val="24"/>
          <w:szCs w:val="24"/>
        </w:rPr>
        <w:t>Знаний</w:t>
      </w:r>
      <w:r w:rsidRPr="004D6BD4">
        <w:rPr>
          <w:w w:val="105"/>
          <w:sz w:val="24"/>
          <w:szCs w:val="24"/>
        </w:rPr>
        <w:t>,</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творческое</w:t>
      </w:r>
      <w:r w:rsidRPr="004D6BD4">
        <w:rPr>
          <w:spacing w:val="1"/>
          <w:w w:val="105"/>
          <w:sz w:val="24"/>
          <w:szCs w:val="24"/>
        </w:rPr>
        <w:t xml:space="preserve"> </w:t>
      </w:r>
      <w:r w:rsidRPr="004D6BD4">
        <w:rPr>
          <w:w w:val="105"/>
          <w:sz w:val="24"/>
          <w:szCs w:val="24"/>
        </w:rPr>
        <w:t>открытие</w:t>
      </w:r>
      <w:r w:rsidRPr="004D6BD4">
        <w:rPr>
          <w:spacing w:val="1"/>
          <w:w w:val="105"/>
          <w:sz w:val="24"/>
          <w:szCs w:val="24"/>
        </w:rPr>
        <w:t xml:space="preserve"> </w:t>
      </w:r>
      <w:r w:rsidRPr="004D6BD4">
        <w:rPr>
          <w:w w:val="105"/>
          <w:sz w:val="24"/>
          <w:szCs w:val="24"/>
        </w:rPr>
        <w:t>нового</w:t>
      </w:r>
      <w:r w:rsidRPr="004D6BD4">
        <w:rPr>
          <w:spacing w:val="1"/>
          <w:w w:val="105"/>
          <w:sz w:val="24"/>
          <w:szCs w:val="24"/>
        </w:rPr>
        <w:t xml:space="preserve"> </w:t>
      </w:r>
      <w:r w:rsidRPr="004D6BD4">
        <w:rPr>
          <w:w w:val="105"/>
          <w:sz w:val="24"/>
          <w:szCs w:val="24"/>
        </w:rPr>
        <w:t>учебного</w:t>
      </w:r>
      <w:r w:rsidRPr="004D6BD4">
        <w:rPr>
          <w:spacing w:val="1"/>
          <w:w w:val="105"/>
          <w:sz w:val="24"/>
          <w:szCs w:val="24"/>
        </w:rPr>
        <w:t xml:space="preserve"> </w:t>
      </w:r>
      <w:r w:rsidRPr="004D6BD4">
        <w:rPr>
          <w:w w:val="105"/>
          <w:sz w:val="24"/>
          <w:szCs w:val="24"/>
        </w:rPr>
        <w:t>года,</w:t>
      </w:r>
      <w:r w:rsidRPr="004D6BD4">
        <w:rPr>
          <w:spacing w:val="61"/>
          <w:w w:val="105"/>
          <w:sz w:val="24"/>
          <w:szCs w:val="24"/>
        </w:rPr>
        <w:t xml:space="preserve"> </w:t>
      </w:r>
      <w:r w:rsidRPr="004D6BD4">
        <w:rPr>
          <w:w w:val="105"/>
          <w:sz w:val="24"/>
          <w:szCs w:val="24"/>
        </w:rPr>
        <w:t>где</w:t>
      </w:r>
      <w:r w:rsidRPr="004D6BD4">
        <w:rPr>
          <w:spacing w:val="61"/>
          <w:w w:val="105"/>
          <w:sz w:val="24"/>
          <w:szCs w:val="24"/>
        </w:rPr>
        <w:t xml:space="preserve"> </w:t>
      </w:r>
      <w:r w:rsidRPr="004D6BD4">
        <w:rPr>
          <w:w w:val="105"/>
          <w:sz w:val="24"/>
          <w:szCs w:val="24"/>
        </w:rPr>
        <w:t>происходит</w:t>
      </w:r>
      <w:r w:rsidRPr="004D6BD4">
        <w:rPr>
          <w:spacing w:val="1"/>
          <w:w w:val="105"/>
          <w:sz w:val="24"/>
          <w:szCs w:val="24"/>
        </w:rPr>
        <w:t xml:space="preserve"> </w:t>
      </w:r>
      <w:r w:rsidRPr="004D6BD4">
        <w:rPr>
          <w:w w:val="105"/>
          <w:sz w:val="24"/>
          <w:szCs w:val="24"/>
        </w:rPr>
        <w:t xml:space="preserve">знакомство </w:t>
      </w:r>
      <w:r w:rsidRPr="004D6BD4">
        <w:rPr>
          <w:spacing w:val="31"/>
          <w:w w:val="105"/>
          <w:sz w:val="24"/>
          <w:szCs w:val="24"/>
        </w:rPr>
        <w:t xml:space="preserve"> </w:t>
      </w:r>
      <w:r w:rsidRPr="004D6BD4">
        <w:rPr>
          <w:w w:val="105"/>
          <w:sz w:val="24"/>
          <w:szCs w:val="24"/>
        </w:rPr>
        <w:t xml:space="preserve">первоклассников </w:t>
      </w:r>
      <w:r w:rsidRPr="004D6BD4">
        <w:rPr>
          <w:spacing w:val="30"/>
          <w:w w:val="105"/>
          <w:sz w:val="24"/>
          <w:szCs w:val="24"/>
        </w:rPr>
        <w:t xml:space="preserve"> </w:t>
      </w:r>
      <w:r w:rsidRPr="004D6BD4">
        <w:rPr>
          <w:w w:val="105"/>
          <w:sz w:val="24"/>
          <w:szCs w:val="24"/>
        </w:rPr>
        <w:t>и</w:t>
      </w:r>
      <w:r w:rsidRPr="004D6BD4">
        <w:rPr>
          <w:w w:val="105"/>
          <w:sz w:val="24"/>
          <w:szCs w:val="24"/>
        </w:rPr>
        <w:tab/>
        <w:t>ребят,</w:t>
      </w:r>
      <w:r w:rsidRPr="004D6BD4">
        <w:rPr>
          <w:spacing w:val="44"/>
          <w:w w:val="105"/>
          <w:sz w:val="24"/>
          <w:szCs w:val="24"/>
        </w:rPr>
        <w:t xml:space="preserve"> </w:t>
      </w:r>
      <w:r w:rsidRPr="004D6BD4">
        <w:rPr>
          <w:w w:val="105"/>
          <w:sz w:val="24"/>
          <w:szCs w:val="24"/>
        </w:rPr>
        <w:t>прибывших</w:t>
      </w:r>
      <w:r w:rsidRPr="004D6BD4">
        <w:rPr>
          <w:spacing w:val="40"/>
          <w:w w:val="105"/>
          <w:sz w:val="24"/>
          <w:szCs w:val="24"/>
        </w:rPr>
        <w:t xml:space="preserve"> </w:t>
      </w:r>
      <w:r w:rsidRPr="004D6BD4">
        <w:rPr>
          <w:w w:val="105"/>
          <w:sz w:val="24"/>
          <w:szCs w:val="24"/>
        </w:rPr>
        <w:t>в</w:t>
      </w:r>
      <w:r w:rsidRPr="004D6BD4">
        <w:rPr>
          <w:spacing w:val="39"/>
          <w:w w:val="105"/>
          <w:sz w:val="24"/>
          <w:szCs w:val="24"/>
        </w:rPr>
        <w:t xml:space="preserve"> </w:t>
      </w:r>
      <w:r w:rsidRPr="004D6BD4">
        <w:rPr>
          <w:w w:val="105"/>
          <w:sz w:val="24"/>
          <w:szCs w:val="24"/>
        </w:rPr>
        <w:t>новом</w:t>
      </w:r>
      <w:r w:rsidRPr="004D6BD4">
        <w:rPr>
          <w:spacing w:val="43"/>
          <w:w w:val="105"/>
          <w:sz w:val="24"/>
          <w:szCs w:val="24"/>
        </w:rPr>
        <w:t xml:space="preserve"> </w:t>
      </w:r>
      <w:r w:rsidRPr="004D6BD4">
        <w:rPr>
          <w:w w:val="105"/>
          <w:sz w:val="24"/>
          <w:szCs w:val="24"/>
        </w:rPr>
        <w:t>учебном</w:t>
      </w:r>
      <w:r w:rsidRPr="004D6BD4">
        <w:rPr>
          <w:spacing w:val="43"/>
          <w:w w:val="105"/>
          <w:sz w:val="24"/>
          <w:szCs w:val="24"/>
        </w:rPr>
        <w:t xml:space="preserve"> </w:t>
      </w:r>
      <w:r w:rsidRPr="004D6BD4">
        <w:rPr>
          <w:w w:val="105"/>
          <w:sz w:val="24"/>
          <w:szCs w:val="24"/>
        </w:rPr>
        <w:t>году</w:t>
      </w:r>
      <w:r w:rsidRPr="004D6BD4">
        <w:rPr>
          <w:spacing w:val="27"/>
          <w:w w:val="105"/>
          <w:sz w:val="24"/>
          <w:szCs w:val="24"/>
        </w:rPr>
        <w:t xml:space="preserve"> </w:t>
      </w:r>
      <w:r w:rsidRPr="004D6BD4">
        <w:rPr>
          <w:w w:val="105"/>
          <w:sz w:val="24"/>
          <w:szCs w:val="24"/>
        </w:rPr>
        <w:t>в</w:t>
      </w:r>
      <w:r w:rsidRPr="004D6BD4">
        <w:rPr>
          <w:spacing w:val="46"/>
          <w:w w:val="105"/>
          <w:sz w:val="24"/>
          <w:szCs w:val="24"/>
        </w:rPr>
        <w:t xml:space="preserve"> </w:t>
      </w:r>
      <w:r w:rsidRPr="004D6BD4">
        <w:rPr>
          <w:w w:val="105"/>
          <w:sz w:val="24"/>
          <w:szCs w:val="24"/>
        </w:rPr>
        <w:t>школу,</w:t>
      </w:r>
      <w:r w:rsidRPr="004D6BD4">
        <w:rPr>
          <w:spacing w:val="49"/>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образовательной</w:t>
      </w:r>
      <w:r w:rsidRPr="004D6BD4">
        <w:rPr>
          <w:spacing w:val="8"/>
          <w:w w:val="105"/>
          <w:sz w:val="24"/>
          <w:szCs w:val="24"/>
        </w:rPr>
        <w:t xml:space="preserve"> </w:t>
      </w:r>
      <w:r w:rsidRPr="004D6BD4">
        <w:rPr>
          <w:w w:val="105"/>
          <w:sz w:val="24"/>
          <w:szCs w:val="24"/>
        </w:rPr>
        <w:t>организацией.</w:t>
      </w:r>
    </w:p>
    <w:p w:rsidR="004D6BD4" w:rsidRPr="004D6BD4" w:rsidRDefault="004D6BD4" w:rsidP="004D6BD4">
      <w:pPr>
        <w:spacing w:line="249" w:lineRule="auto"/>
        <w:ind w:right="218"/>
        <w:rPr>
          <w:sz w:val="24"/>
          <w:szCs w:val="24"/>
        </w:rPr>
      </w:pPr>
      <w:r w:rsidRPr="004D6BD4">
        <w:rPr>
          <w:noProof/>
          <w:position w:val="-5"/>
          <w:sz w:val="24"/>
          <w:szCs w:val="24"/>
          <w:lang w:eastAsia="ru-RU"/>
        </w:rPr>
        <w:drawing>
          <wp:inline distT="0" distB="0" distL="0" distR="0" wp14:anchorId="69CDAD22" wp14:editId="1277E1D2">
            <wp:extent cx="237744" cy="169164"/>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 xml:space="preserve">Последний звонок. </w:t>
      </w:r>
      <w:r w:rsidRPr="004D6BD4">
        <w:rPr>
          <w:w w:val="105"/>
          <w:sz w:val="24"/>
          <w:szCs w:val="24"/>
        </w:rPr>
        <w:t>Каждый год –</w:t>
      </w:r>
      <w:r w:rsidRPr="004D6BD4">
        <w:rPr>
          <w:spacing w:val="1"/>
          <w:w w:val="105"/>
          <w:sz w:val="24"/>
          <w:szCs w:val="24"/>
        </w:rPr>
        <w:t xml:space="preserve"> </w:t>
      </w:r>
      <w:r w:rsidRPr="004D6BD4">
        <w:rPr>
          <w:w w:val="105"/>
          <w:sz w:val="24"/>
          <w:szCs w:val="24"/>
        </w:rPr>
        <w:t>это неповторимое событие, которое позволяет всем</w:t>
      </w:r>
      <w:r w:rsidRPr="004D6BD4">
        <w:rPr>
          <w:spacing w:val="1"/>
          <w:w w:val="105"/>
          <w:sz w:val="24"/>
          <w:szCs w:val="24"/>
        </w:rPr>
        <w:t xml:space="preserve"> </w:t>
      </w:r>
      <w:r w:rsidRPr="004D6BD4">
        <w:rPr>
          <w:w w:val="105"/>
          <w:sz w:val="24"/>
          <w:szCs w:val="24"/>
        </w:rPr>
        <w:t>участникам</w:t>
      </w:r>
      <w:r w:rsidRPr="004D6BD4">
        <w:rPr>
          <w:spacing w:val="1"/>
          <w:w w:val="105"/>
          <w:sz w:val="24"/>
          <w:szCs w:val="24"/>
        </w:rPr>
        <w:t xml:space="preserve"> </w:t>
      </w:r>
      <w:r w:rsidRPr="004D6BD4">
        <w:rPr>
          <w:w w:val="105"/>
          <w:sz w:val="24"/>
          <w:szCs w:val="24"/>
        </w:rPr>
        <w:t>образовательного</w:t>
      </w:r>
      <w:r w:rsidRPr="004D6BD4">
        <w:rPr>
          <w:spacing w:val="1"/>
          <w:w w:val="105"/>
          <w:sz w:val="24"/>
          <w:szCs w:val="24"/>
        </w:rPr>
        <w:t xml:space="preserve"> </w:t>
      </w:r>
      <w:r w:rsidRPr="004D6BD4">
        <w:rPr>
          <w:w w:val="105"/>
          <w:sz w:val="24"/>
          <w:szCs w:val="24"/>
        </w:rPr>
        <w:t>процесса</w:t>
      </w:r>
      <w:r w:rsidRPr="004D6BD4">
        <w:rPr>
          <w:spacing w:val="1"/>
          <w:w w:val="105"/>
          <w:sz w:val="24"/>
          <w:szCs w:val="24"/>
        </w:rPr>
        <w:t xml:space="preserve"> </w:t>
      </w:r>
      <w:r w:rsidRPr="004D6BD4">
        <w:rPr>
          <w:w w:val="105"/>
          <w:sz w:val="24"/>
          <w:szCs w:val="24"/>
        </w:rPr>
        <w:t>осознать</w:t>
      </w:r>
      <w:r w:rsidRPr="004D6BD4">
        <w:rPr>
          <w:spacing w:val="1"/>
          <w:w w:val="105"/>
          <w:sz w:val="24"/>
          <w:szCs w:val="24"/>
        </w:rPr>
        <w:t xml:space="preserve"> </w:t>
      </w:r>
      <w:r w:rsidRPr="004D6BD4">
        <w:rPr>
          <w:w w:val="105"/>
          <w:sz w:val="24"/>
          <w:szCs w:val="24"/>
        </w:rPr>
        <w:t>важность преемственности</w:t>
      </w:r>
      <w:r w:rsidRPr="004D6BD4">
        <w:rPr>
          <w:spacing w:val="1"/>
          <w:w w:val="105"/>
          <w:sz w:val="24"/>
          <w:szCs w:val="24"/>
        </w:rPr>
        <w:t xml:space="preserve"> </w:t>
      </w:r>
      <w:r w:rsidRPr="004D6BD4">
        <w:rPr>
          <w:w w:val="105"/>
          <w:sz w:val="24"/>
          <w:szCs w:val="24"/>
        </w:rPr>
        <w:t>«поколений»</w:t>
      </w:r>
      <w:r w:rsidRPr="004D6BD4">
        <w:rPr>
          <w:spacing w:val="1"/>
          <w:w w:val="105"/>
          <w:sz w:val="24"/>
          <w:szCs w:val="24"/>
        </w:rPr>
        <w:t xml:space="preserve"> </w:t>
      </w:r>
      <w:r w:rsidRPr="004D6BD4">
        <w:rPr>
          <w:spacing w:val="16"/>
          <w:w w:val="105"/>
          <w:sz w:val="24"/>
          <w:szCs w:val="24"/>
        </w:rPr>
        <w:t>не</w:t>
      </w:r>
      <w:r w:rsidRPr="004D6BD4">
        <w:rPr>
          <w:spacing w:val="17"/>
          <w:w w:val="105"/>
          <w:sz w:val="24"/>
          <w:szCs w:val="24"/>
        </w:rPr>
        <w:t xml:space="preserve"> </w:t>
      </w:r>
      <w:r w:rsidRPr="004D6BD4">
        <w:rPr>
          <w:w w:val="105"/>
          <w:sz w:val="24"/>
          <w:szCs w:val="24"/>
        </w:rPr>
        <w:t>только учащимися выпускных классов, но и младшими школьниками. Последние звонки в нашей</w:t>
      </w:r>
      <w:r w:rsidRPr="004D6BD4">
        <w:rPr>
          <w:spacing w:val="1"/>
          <w:w w:val="105"/>
          <w:sz w:val="24"/>
          <w:szCs w:val="24"/>
        </w:rPr>
        <w:t xml:space="preserve"> </w:t>
      </w:r>
      <w:r w:rsidRPr="004D6BD4">
        <w:rPr>
          <w:w w:val="105"/>
          <w:sz w:val="24"/>
          <w:szCs w:val="24"/>
        </w:rPr>
        <w:t>школе всегда неповторимы, в полной мере демонстрируют все таланты наших выпускников, так</w:t>
      </w:r>
      <w:r w:rsidRPr="004D6BD4">
        <w:rPr>
          <w:spacing w:val="1"/>
          <w:w w:val="105"/>
          <w:sz w:val="24"/>
          <w:szCs w:val="24"/>
        </w:rPr>
        <w:t xml:space="preserve"> </w:t>
      </w:r>
      <w:r w:rsidRPr="004D6BD4">
        <w:rPr>
          <w:w w:val="105"/>
          <w:sz w:val="24"/>
          <w:szCs w:val="24"/>
        </w:rPr>
        <w:t>как целиком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полностью</w:t>
      </w:r>
      <w:r w:rsidRPr="004D6BD4">
        <w:rPr>
          <w:spacing w:val="1"/>
          <w:w w:val="105"/>
          <w:sz w:val="24"/>
          <w:szCs w:val="24"/>
        </w:rPr>
        <w:t xml:space="preserve"> </w:t>
      </w:r>
      <w:r w:rsidRPr="004D6BD4">
        <w:rPr>
          <w:w w:val="105"/>
          <w:sz w:val="24"/>
          <w:szCs w:val="24"/>
        </w:rPr>
        <w:t>весь</w:t>
      </w:r>
      <w:r w:rsidRPr="004D6BD4">
        <w:rPr>
          <w:spacing w:val="1"/>
          <w:w w:val="105"/>
          <w:sz w:val="24"/>
          <w:szCs w:val="24"/>
        </w:rPr>
        <w:t xml:space="preserve"> </w:t>
      </w:r>
      <w:r w:rsidRPr="004D6BD4">
        <w:rPr>
          <w:w w:val="105"/>
          <w:sz w:val="24"/>
          <w:szCs w:val="24"/>
        </w:rPr>
        <w:t>сюжет праздника</w:t>
      </w:r>
      <w:r w:rsidRPr="004D6BD4">
        <w:rPr>
          <w:spacing w:val="1"/>
          <w:w w:val="105"/>
          <w:sz w:val="24"/>
          <w:szCs w:val="24"/>
        </w:rPr>
        <w:t xml:space="preserve"> </w:t>
      </w:r>
      <w:r w:rsidRPr="004D6BD4">
        <w:rPr>
          <w:w w:val="105"/>
          <w:sz w:val="24"/>
          <w:szCs w:val="24"/>
        </w:rPr>
        <w:t>придумывается</w:t>
      </w:r>
      <w:r w:rsidRPr="004D6BD4">
        <w:rPr>
          <w:spacing w:val="1"/>
          <w:w w:val="105"/>
          <w:sz w:val="24"/>
          <w:szCs w:val="24"/>
        </w:rPr>
        <w:t xml:space="preserve"> </w:t>
      </w:r>
      <w:r w:rsidRPr="004D6BD4">
        <w:rPr>
          <w:w w:val="105"/>
          <w:sz w:val="24"/>
          <w:szCs w:val="24"/>
        </w:rPr>
        <w:t>самими</w:t>
      </w:r>
      <w:r w:rsidRPr="004D6BD4">
        <w:rPr>
          <w:spacing w:val="1"/>
          <w:w w:val="105"/>
          <w:sz w:val="24"/>
          <w:szCs w:val="24"/>
        </w:rPr>
        <w:t xml:space="preserve"> </w:t>
      </w:r>
      <w:r w:rsidRPr="004D6BD4">
        <w:rPr>
          <w:w w:val="105"/>
          <w:sz w:val="24"/>
          <w:szCs w:val="24"/>
        </w:rPr>
        <w:t>ребятами</w:t>
      </w:r>
      <w:r w:rsidRPr="004D6BD4">
        <w:rPr>
          <w:spacing w:val="1"/>
          <w:w w:val="105"/>
          <w:sz w:val="24"/>
          <w:szCs w:val="24"/>
        </w:rPr>
        <w:t xml:space="preserve"> </w:t>
      </w:r>
      <w:r w:rsidRPr="004D6BD4">
        <w:rPr>
          <w:w w:val="105"/>
          <w:sz w:val="24"/>
          <w:szCs w:val="24"/>
        </w:rPr>
        <w:t>и ими</w:t>
      </w:r>
      <w:r w:rsidRPr="004D6BD4">
        <w:rPr>
          <w:spacing w:val="1"/>
          <w:w w:val="105"/>
          <w:sz w:val="24"/>
          <w:szCs w:val="24"/>
        </w:rPr>
        <w:t xml:space="preserve"> </w:t>
      </w:r>
      <w:r w:rsidRPr="004D6BD4">
        <w:rPr>
          <w:w w:val="105"/>
          <w:sz w:val="24"/>
          <w:szCs w:val="24"/>
        </w:rPr>
        <w:t>же</w:t>
      </w:r>
      <w:r w:rsidRPr="004D6BD4">
        <w:rPr>
          <w:spacing w:val="1"/>
          <w:w w:val="105"/>
          <w:sz w:val="24"/>
          <w:szCs w:val="24"/>
        </w:rPr>
        <w:t xml:space="preserve"> </w:t>
      </w:r>
      <w:r w:rsidRPr="004D6BD4">
        <w:rPr>
          <w:w w:val="105"/>
          <w:sz w:val="24"/>
          <w:szCs w:val="24"/>
        </w:rPr>
        <w:t>реализуется.</w:t>
      </w:r>
    </w:p>
    <w:p w:rsidR="004D6BD4" w:rsidRPr="004D6BD4" w:rsidRDefault="004D6BD4" w:rsidP="004D6BD4">
      <w:pPr>
        <w:spacing w:line="247" w:lineRule="auto"/>
        <w:ind w:right="237"/>
        <w:rPr>
          <w:sz w:val="24"/>
          <w:szCs w:val="24"/>
        </w:rPr>
      </w:pPr>
      <w:r w:rsidRPr="004D6BD4">
        <w:rPr>
          <w:noProof/>
          <w:position w:val="-5"/>
          <w:sz w:val="24"/>
          <w:szCs w:val="24"/>
          <w:lang w:eastAsia="ru-RU"/>
        </w:rPr>
        <w:drawing>
          <wp:inline distT="0" distB="0" distL="0" distR="0" wp14:anchorId="1C1F016B" wp14:editId="6C862E53">
            <wp:extent cx="237744" cy="169163"/>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День</w:t>
      </w:r>
      <w:r w:rsidRPr="004D6BD4">
        <w:rPr>
          <w:b/>
          <w:spacing w:val="1"/>
          <w:w w:val="105"/>
          <w:sz w:val="24"/>
          <w:szCs w:val="24"/>
        </w:rPr>
        <w:t xml:space="preserve"> </w:t>
      </w:r>
      <w:r w:rsidRPr="004D6BD4">
        <w:rPr>
          <w:b/>
          <w:w w:val="105"/>
          <w:sz w:val="24"/>
          <w:szCs w:val="24"/>
        </w:rPr>
        <w:t>учителя.</w:t>
      </w:r>
      <w:r w:rsidRPr="004D6BD4">
        <w:rPr>
          <w:b/>
          <w:spacing w:val="1"/>
          <w:w w:val="105"/>
          <w:sz w:val="24"/>
          <w:szCs w:val="24"/>
        </w:rPr>
        <w:t xml:space="preserve"> </w:t>
      </w:r>
      <w:r w:rsidRPr="004D6BD4">
        <w:rPr>
          <w:w w:val="105"/>
          <w:sz w:val="24"/>
          <w:szCs w:val="24"/>
        </w:rPr>
        <w:t>Ежегодно</w:t>
      </w:r>
      <w:r w:rsidRPr="004D6BD4">
        <w:rPr>
          <w:spacing w:val="1"/>
          <w:w w:val="105"/>
          <w:sz w:val="24"/>
          <w:szCs w:val="24"/>
        </w:rPr>
        <w:t xml:space="preserve"> </w:t>
      </w:r>
      <w:r w:rsidRPr="004D6BD4">
        <w:rPr>
          <w:w w:val="105"/>
          <w:sz w:val="24"/>
          <w:szCs w:val="24"/>
        </w:rPr>
        <w:t>обучающиеся</w:t>
      </w:r>
      <w:r w:rsidRPr="004D6BD4">
        <w:rPr>
          <w:spacing w:val="1"/>
          <w:w w:val="105"/>
          <w:sz w:val="24"/>
          <w:szCs w:val="24"/>
        </w:rPr>
        <w:t xml:space="preserve"> </w:t>
      </w:r>
      <w:r w:rsidRPr="004D6BD4">
        <w:rPr>
          <w:w w:val="105"/>
          <w:sz w:val="24"/>
          <w:szCs w:val="24"/>
        </w:rPr>
        <w:t>демонстрируют</w:t>
      </w:r>
      <w:r w:rsidRPr="004D6BD4">
        <w:rPr>
          <w:spacing w:val="1"/>
          <w:w w:val="105"/>
          <w:sz w:val="24"/>
          <w:szCs w:val="24"/>
        </w:rPr>
        <w:t xml:space="preserve"> </w:t>
      </w:r>
      <w:r w:rsidRPr="004D6BD4">
        <w:rPr>
          <w:w w:val="105"/>
          <w:sz w:val="24"/>
          <w:szCs w:val="24"/>
        </w:rPr>
        <w:t>уважительное</w:t>
      </w:r>
      <w:r w:rsidRPr="004D6BD4">
        <w:rPr>
          <w:spacing w:val="1"/>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учителю,</w:t>
      </w:r>
      <w:r w:rsidRPr="004D6BD4">
        <w:rPr>
          <w:spacing w:val="1"/>
          <w:w w:val="105"/>
          <w:sz w:val="24"/>
          <w:szCs w:val="24"/>
        </w:rPr>
        <w:t xml:space="preserve"> </w:t>
      </w:r>
      <w:r w:rsidRPr="004D6BD4">
        <w:rPr>
          <w:w w:val="105"/>
          <w:sz w:val="24"/>
          <w:szCs w:val="24"/>
        </w:rPr>
        <w:t>труду</w:t>
      </w:r>
      <w:r w:rsidRPr="004D6BD4">
        <w:rPr>
          <w:spacing w:val="1"/>
          <w:w w:val="105"/>
          <w:sz w:val="24"/>
          <w:szCs w:val="24"/>
        </w:rPr>
        <w:t xml:space="preserve"> </w:t>
      </w:r>
      <w:r w:rsidRPr="004D6BD4">
        <w:rPr>
          <w:w w:val="105"/>
          <w:sz w:val="24"/>
          <w:szCs w:val="24"/>
        </w:rPr>
        <w:t>педагога</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поздравление,</w:t>
      </w:r>
      <w:r w:rsidRPr="004D6BD4">
        <w:rPr>
          <w:spacing w:val="1"/>
          <w:w w:val="105"/>
          <w:sz w:val="24"/>
          <w:szCs w:val="24"/>
        </w:rPr>
        <w:t xml:space="preserve"> </w:t>
      </w:r>
      <w:r w:rsidRPr="004D6BD4">
        <w:rPr>
          <w:w w:val="105"/>
          <w:sz w:val="24"/>
          <w:szCs w:val="24"/>
        </w:rPr>
        <w:t>творческих</w:t>
      </w:r>
      <w:r w:rsidRPr="004D6BD4">
        <w:rPr>
          <w:spacing w:val="1"/>
          <w:w w:val="105"/>
          <w:sz w:val="24"/>
          <w:szCs w:val="24"/>
        </w:rPr>
        <w:t xml:space="preserve"> </w:t>
      </w:r>
      <w:r w:rsidRPr="004D6BD4">
        <w:rPr>
          <w:w w:val="105"/>
          <w:sz w:val="24"/>
          <w:szCs w:val="24"/>
        </w:rPr>
        <w:t>концертов.</w:t>
      </w:r>
      <w:r w:rsidRPr="004D6BD4">
        <w:rPr>
          <w:spacing w:val="1"/>
          <w:w w:val="105"/>
          <w:sz w:val="24"/>
          <w:szCs w:val="24"/>
        </w:rPr>
        <w:t xml:space="preserve"> </w:t>
      </w:r>
      <w:r w:rsidRPr="004D6BD4">
        <w:rPr>
          <w:w w:val="105"/>
          <w:sz w:val="24"/>
          <w:szCs w:val="24"/>
        </w:rPr>
        <w:t>Данное</w:t>
      </w:r>
      <w:r w:rsidRPr="004D6BD4">
        <w:rPr>
          <w:spacing w:val="1"/>
          <w:w w:val="105"/>
          <w:sz w:val="24"/>
          <w:szCs w:val="24"/>
        </w:rPr>
        <w:t xml:space="preserve"> </w:t>
      </w:r>
      <w:r w:rsidRPr="004D6BD4">
        <w:rPr>
          <w:w w:val="105"/>
          <w:sz w:val="24"/>
          <w:szCs w:val="24"/>
        </w:rPr>
        <w:t>мероприятие</w:t>
      </w:r>
      <w:r w:rsidRPr="004D6BD4">
        <w:rPr>
          <w:spacing w:val="1"/>
          <w:w w:val="105"/>
          <w:sz w:val="24"/>
          <w:szCs w:val="24"/>
        </w:rPr>
        <w:t xml:space="preserve"> </w:t>
      </w:r>
      <w:r w:rsidRPr="004D6BD4">
        <w:rPr>
          <w:w w:val="105"/>
          <w:sz w:val="24"/>
          <w:szCs w:val="24"/>
        </w:rPr>
        <w:t>формирует</w:t>
      </w:r>
      <w:r w:rsidRPr="004D6BD4">
        <w:rPr>
          <w:spacing w:val="1"/>
          <w:w w:val="105"/>
          <w:sz w:val="24"/>
          <w:szCs w:val="24"/>
        </w:rPr>
        <w:t xml:space="preserve"> </w:t>
      </w:r>
      <w:r w:rsidRPr="004D6BD4">
        <w:rPr>
          <w:w w:val="105"/>
          <w:sz w:val="24"/>
          <w:szCs w:val="24"/>
        </w:rPr>
        <w:t>доброжелательное</w:t>
      </w:r>
      <w:r w:rsidRPr="004D6BD4">
        <w:rPr>
          <w:spacing w:val="1"/>
          <w:w w:val="105"/>
          <w:sz w:val="24"/>
          <w:szCs w:val="24"/>
        </w:rPr>
        <w:t xml:space="preserve"> </w:t>
      </w:r>
      <w:r w:rsidRPr="004D6BD4">
        <w:rPr>
          <w:w w:val="105"/>
          <w:sz w:val="24"/>
          <w:szCs w:val="24"/>
        </w:rPr>
        <w:t>отношение</w:t>
      </w:r>
      <w:r w:rsidRPr="004D6BD4">
        <w:rPr>
          <w:spacing w:val="1"/>
          <w:w w:val="105"/>
          <w:sz w:val="24"/>
          <w:szCs w:val="24"/>
        </w:rPr>
        <w:t xml:space="preserve"> </w:t>
      </w:r>
      <w:r w:rsidRPr="004D6BD4">
        <w:rPr>
          <w:w w:val="105"/>
          <w:sz w:val="24"/>
          <w:szCs w:val="24"/>
        </w:rPr>
        <w:t>между</w:t>
      </w:r>
      <w:r w:rsidRPr="004D6BD4">
        <w:rPr>
          <w:spacing w:val="1"/>
          <w:w w:val="105"/>
          <w:sz w:val="24"/>
          <w:szCs w:val="24"/>
        </w:rPr>
        <w:t xml:space="preserve"> </w:t>
      </w:r>
      <w:r w:rsidRPr="004D6BD4">
        <w:rPr>
          <w:w w:val="105"/>
          <w:sz w:val="24"/>
          <w:szCs w:val="24"/>
        </w:rPr>
        <w:t>обучающимися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творческих</w:t>
      </w:r>
      <w:r w:rsidRPr="004D6BD4">
        <w:rPr>
          <w:spacing w:val="1"/>
          <w:w w:val="105"/>
          <w:sz w:val="24"/>
          <w:szCs w:val="24"/>
        </w:rPr>
        <w:t xml:space="preserve"> </w:t>
      </w:r>
      <w:r w:rsidRPr="004D6BD4">
        <w:rPr>
          <w:w w:val="105"/>
          <w:sz w:val="24"/>
          <w:szCs w:val="24"/>
        </w:rPr>
        <w:t>способностей</w:t>
      </w:r>
      <w:r w:rsidRPr="004D6BD4">
        <w:rPr>
          <w:spacing w:val="9"/>
          <w:w w:val="105"/>
          <w:sz w:val="24"/>
          <w:szCs w:val="24"/>
        </w:rPr>
        <w:t xml:space="preserve"> </w:t>
      </w:r>
      <w:r w:rsidRPr="004D6BD4">
        <w:rPr>
          <w:w w:val="105"/>
          <w:sz w:val="24"/>
          <w:szCs w:val="24"/>
        </w:rPr>
        <w:t>учащихся.</w:t>
      </w:r>
    </w:p>
    <w:p w:rsidR="004D6BD4" w:rsidRPr="004D6BD4" w:rsidRDefault="004D6BD4" w:rsidP="004D6BD4">
      <w:pPr>
        <w:spacing w:before="1" w:line="247" w:lineRule="auto"/>
        <w:ind w:right="231"/>
        <w:rPr>
          <w:sz w:val="24"/>
          <w:szCs w:val="24"/>
        </w:rPr>
      </w:pPr>
      <w:r w:rsidRPr="004D6BD4">
        <w:rPr>
          <w:noProof/>
          <w:position w:val="-5"/>
          <w:sz w:val="24"/>
          <w:szCs w:val="24"/>
          <w:lang w:eastAsia="ru-RU"/>
        </w:rPr>
        <w:drawing>
          <wp:inline distT="0" distB="0" distL="0" distR="0" wp14:anchorId="72AC18CA" wp14:editId="4F3FFA23">
            <wp:extent cx="237744" cy="169163"/>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18"/>
          <w:sz w:val="24"/>
          <w:szCs w:val="24"/>
        </w:rPr>
        <w:t xml:space="preserve"> </w:t>
      </w:r>
      <w:r w:rsidRPr="004D6BD4">
        <w:rPr>
          <w:b/>
          <w:w w:val="105"/>
          <w:sz w:val="24"/>
          <w:szCs w:val="24"/>
        </w:rPr>
        <w:t>Праздник</w:t>
      </w:r>
      <w:r w:rsidRPr="004D6BD4">
        <w:rPr>
          <w:b/>
          <w:spacing w:val="1"/>
          <w:w w:val="105"/>
          <w:sz w:val="24"/>
          <w:szCs w:val="24"/>
        </w:rPr>
        <w:t xml:space="preserve"> </w:t>
      </w:r>
      <w:r w:rsidRPr="004D6BD4">
        <w:rPr>
          <w:b/>
          <w:w w:val="105"/>
          <w:sz w:val="24"/>
          <w:szCs w:val="24"/>
        </w:rPr>
        <w:t>«8</w:t>
      </w:r>
      <w:r w:rsidRPr="004D6BD4">
        <w:rPr>
          <w:b/>
          <w:spacing w:val="1"/>
          <w:w w:val="105"/>
          <w:sz w:val="24"/>
          <w:szCs w:val="24"/>
        </w:rPr>
        <w:t xml:space="preserve"> </w:t>
      </w:r>
      <w:r w:rsidRPr="004D6BD4">
        <w:rPr>
          <w:b/>
          <w:w w:val="105"/>
          <w:sz w:val="24"/>
          <w:szCs w:val="24"/>
        </w:rPr>
        <w:t>Марта».</w:t>
      </w:r>
      <w:r w:rsidRPr="004D6BD4">
        <w:rPr>
          <w:b/>
          <w:spacing w:val="1"/>
          <w:w w:val="105"/>
          <w:sz w:val="24"/>
          <w:szCs w:val="24"/>
        </w:rPr>
        <w:t xml:space="preserve"> </w:t>
      </w:r>
      <w:r w:rsidRPr="004D6BD4">
        <w:rPr>
          <w:w w:val="105"/>
          <w:sz w:val="24"/>
          <w:szCs w:val="24"/>
        </w:rPr>
        <w:t>Традиционно</w:t>
      </w:r>
      <w:r w:rsidRPr="004D6BD4">
        <w:rPr>
          <w:spacing w:val="1"/>
          <w:w w:val="105"/>
          <w:sz w:val="24"/>
          <w:szCs w:val="24"/>
        </w:rPr>
        <w:t xml:space="preserve"> </w:t>
      </w:r>
      <w:r w:rsidRPr="004D6BD4">
        <w:rPr>
          <w:w w:val="105"/>
          <w:sz w:val="24"/>
          <w:szCs w:val="24"/>
        </w:rPr>
        <w:t>обучающиеся</w:t>
      </w:r>
      <w:r w:rsidRPr="004D6BD4">
        <w:rPr>
          <w:spacing w:val="1"/>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создают</w:t>
      </w:r>
      <w:r w:rsidRPr="004D6BD4">
        <w:rPr>
          <w:spacing w:val="1"/>
          <w:w w:val="105"/>
          <w:sz w:val="24"/>
          <w:szCs w:val="24"/>
        </w:rPr>
        <w:t xml:space="preserve"> </w:t>
      </w:r>
      <w:r w:rsidRPr="004D6BD4">
        <w:rPr>
          <w:w w:val="105"/>
          <w:sz w:val="24"/>
          <w:szCs w:val="24"/>
        </w:rPr>
        <w:t>праздничное настроение, которая помогает обучающимся в раскрытии их способностей, учиться</w:t>
      </w:r>
      <w:r w:rsidRPr="004D6BD4">
        <w:rPr>
          <w:spacing w:val="1"/>
          <w:w w:val="105"/>
          <w:sz w:val="24"/>
          <w:szCs w:val="24"/>
        </w:rPr>
        <w:t xml:space="preserve"> </w:t>
      </w:r>
      <w:r w:rsidRPr="004D6BD4">
        <w:rPr>
          <w:w w:val="105"/>
          <w:sz w:val="24"/>
          <w:szCs w:val="24"/>
        </w:rPr>
        <w:t>преодолевать</w:t>
      </w:r>
      <w:r w:rsidRPr="004D6BD4">
        <w:rPr>
          <w:spacing w:val="1"/>
          <w:w w:val="105"/>
          <w:sz w:val="24"/>
          <w:szCs w:val="24"/>
        </w:rPr>
        <w:t xml:space="preserve"> </w:t>
      </w:r>
      <w:r w:rsidRPr="004D6BD4">
        <w:rPr>
          <w:w w:val="105"/>
          <w:sz w:val="24"/>
          <w:szCs w:val="24"/>
        </w:rPr>
        <w:t>застенчивость,</w:t>
      </w:r>
      <w:r w:rsidRPr="004D6BD4">
        <w:rPr>
          <w:spacing w:val="1"/>
          <w:w w:val="105"/>
          <w:sz w:val="24"/>
          <w:szCs w:val="24"/>
        </w:rPr>
        <w:t xml:space="preserve"> </w:t>
      </w:r>
      <w:r w:rsidRPr="004D6BD4">
        <w:rPr>
          <w:w w:val="105"/>
          <w:sz w:val="24"/>
          <w:szCs w:val="24"/>
        </w:rPr>
        <w:t>обретать</w:t>
      </w:r>
      <w:r w:rsidRPr="004D6BD4">
        <w:rPr>
          <w:spacing w:val="1"/>
          <w:w w:val="105"/>
          <w:sz w:val="24"/>
          <w:szCs w:val="24"/>
        </w:rPr>
        <w:t xml:space="preserve"> </w:t>
      </w:r>
      <w:r w:rsidRPr="004D6BD4">
        <w:rPr>
          <w:w w:val="105"/>
          <w:sz w:val="24"/>
          <w:szCs w:val="24"/>
        </w:rPr>
        <w:t>уверенность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себе,</w:t>
      </w:r>
      <w:r w:rsidRPr="004D6BD4">
        <w:rPr>
          <w:spacing w:val="1"/>
          <w:w w:val="105"/>
          <w:sz w:val="24"/>
          <w:szCs w:val="24"/>
        </w:rPr>
        <w:t xml:space="preserve"> </w:t>
      </w:r>
      <w:r w:rsidRPr="004D6BD4">
        <w:rPr>
          <w:w w:val="105"/>
          <w:sz w:val="24"/>
          <w:szCs w:val="24"/>
        </w:rPr>
        <w:t>продолжать</w:t>
      </w:r>
      <w:r w:rsidRPr="004D6BD4">
        <w:rPr>
          <w:spacing w:val="1"/>
          <w:w w:val="105"/>
          <w:sz w:val="24"/>
          <w:szCs w:val="24"/>
        </w:rPr>
        <w:t xml:space="preserve"> </w:t>
      </w:r>
      <w:r w:rsidRPr="004D6BD4">
        <w:rPr>
          <w:w w:val="105"/>
          <w:sz w:val="24"/>
          <w:szCs w:val="24"/>
        </w:rPr>
        <w:t>выразительно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эмоционально</w:t>
      </w:r>
      <w:r w:rsidRPr="004D6BD4">
        <w:rPr>
          <w:spacing w:val="-5"/>
          <w:w w:val="105"/>
          <w:sz w:val="24"/>
          <w:szCs w:val="24"/>
        </w:rPr>
        <w:t xml:space="preserve"> </w:t>
      </w:r>
      <w:r w:rsidRPr="004D6BD4">
        <w:rPr>
          <w:w w:val="105"/>
          <w:sz w:val="24"/>
          <w:szCs w:val="24"/>
        </w:rPr>
        <w:t>читать</w:t>
      </w:r>
      <w:r w:rsidRPr="004D6BD4">
        <w:rPr>
          <w:spacing w:val="-3"/>
          <w:w w:val="105"/>
          <w:sz w:val="24"/>
          <w:szCs w:val="24"/>
        </w:rPr>
        <w:t xml:space="preserve"> </w:t>
      </w:r>
      <w:r w:rsidRPr="004D6BD4">
        <w:rPr>
          <w:w w:val="105"/>
          <w:sz w:val="24"/>
          <w:szCs w:val="24"/>
        </w:rPr>
        <w:t>стихи,</w:t>
      </w:r>
      <w:r w:rsidRPr="004D6BD4">
        <w:rPr>
          <w:spacing w:val="-5"/>
          <w:w w:val="105"/>
          <w:sz w:val="24"/>
          <w:szCs w:val="24"/>
        </w:rPr>
        <w:t xml:space="preserve"> </w:t>
      </w:r>
      <w:r w:rsidRPr="004D6BD4">
        <w:rPr>
          <w:w w:val="105"/>
          <w:sz w:val="24"/>
          <w:szCs w:val="24"/>
        </w:rPr>
        <w:t>участвовать</w:t>
      </w:r>
      <w:r w:rsidRPr="004D6BD4">
        <w:rPr>
          <w:spacing w:val="-9"/>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сценках,играх.</w:t>
      </w:r>
      <w:r w:rsidRPr="004D6BD4">
        <w:rPr>
          <w:spacing w:val="-11"/>
          <w:w w:val="105"/>
          <w:sz w:val="24"/>
          <w:szCs w:val="24"/>
        </w:rPr>
        <w:t xml:space="preserve"> </w:t>
      </w:r>
      <w:r w:rsidRPr="004D6BD4">
        <w:rPr>
          <w:w w:val="105"/>
          <w:sz w:val="24"/>
          <w:szCs w:val="24"/>
        </w:rPr>
        <w:t>Работать</w:t>
      </w:r>
      <w:r w:rsidRPr="004D6BD4">
        <w:rPr>
          <w:spacing w:val="-9"/>
          <w:w w:val="105"/>
          <w:sz w:val="24"/>
          <w:szCs w:val="24"/>
        </w:rPr>
        <w:t xml:space="preserve"> </w:t>
      </w:r>
      <w:r w:rsidRPr="004D6BD4">
        <w:rPr>
          <w:w w:val="105"/>
          <w:sz w:val="24"/>
          <w:szCs w:val="24"/>
        </w:rPr>
        <w:t>над</w:t>
      </w:r>
      <w:r w:rsidRPr="004D6BD4">
        <w:rPr>
          <w:spacing w:val="-8"/>
          <w:w w:val="105"/>
          <w:sz w:val="24"/>
          <w:szCs w:val="24"/>
        </w:rPr>
        <w:t xml:space="preserve"> </w:t>
      </w:r>
      <w:r w:rsidRPr="004D6BD4">
        <w:rPr>
          <w:w w:val="105"/>
          <w:sz w:val="24"/>
          <w:szCs w:val="24"/>
        </w:rPr>
        <w:t>сплочением</w:t>
      </w:r>
      <w:r w:rsidRPr="004D6BD4">
        <w:rPr>
          <w:spacing w:val="-4"/>
          <w:w w:val="105"/>
          <w:sz w:val="24"/>
          <w:szCs w:val="24"/>
        </w:rPr>
        <w:t xml:space="preserve"> </w:t>
      </w:r>
      <w:r w:rsidRPr="004D6BD4">
        <w:rPr>
          <w:w w:val="105"/>
          <w:sz w:val="24"/>
          <w:szCs w:val="24"/>
        </w:rPr>
        <w:t>коллектива.</w:t>
      </w:r>
    </w:p>
    <w:p w:rsidR="004D6BD4" w:rsidRPr="004D6BD4" w:rsidRDefault="004D6BD4" w:rsidP="004D6BD4">
      <w:pPr>
        <w:spacing w:before="12" w:line="244" w:lineRule="auto"/>
        <w:rPr>
          <w:sz w:val="24"/>
          <w:szCs w:val="24"/>
        </w:rPr>
      </w:pPr>
      <w:r w:rsidRPr="004D6BD4">
        <w:rPr>
          <w:noProof/>
          <w:position w:val="-5"/>
          <w:sz w:val="24"/>
          <w:szCs w:val="24"/>
          <w:lang w:eastAsia="ru-RU"/>
        </w:rPr>
        <w:drawing>
          <wp:inline distT="0" distB="0" distL="0" distR="0" wp14:anchorId="646BFB30" wp14:editId="1D903E8D">
            <wp:extent cx="237744" cy="169163"/>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 xml:space="preserve">Празднование Дня Победы </w:t>
      </w:r>
      <w:r w:rsidRPr="004D6BD4">
        <w:rPr>
          <w:w w:val="105"/>
          <w:sz w:val="24"/>
          <w:szCs w:val="24"/>
        </w:rPr>
        <w:t>в школе организуется в разных формах: участие вмитинге, в</w:t>
      </w:r>
      <w:r w:rsidRPr="004D6BD4">
        <w:rPr>
          <w:spacing w:val="1"/>
          <w:w w:val="105"/>
          <w:sz w:val="24"/>
          <w:szCs w:val="24"/>
        </w:rPr>
        <w:t xml:space="preserve"> </w:t>
      </w:r>
      <w:r w:rsidRPr="004D6BD4">
        <w:rPr>
          <w:w w:val="105"/>
          <w:sz w:val="24"/>
          <w:szCs w:val="24"/>
        </w:rPr>
        <w:t>торжественном</w:t>
      </w:r>
      <w:r w:rsidRPr="004D6BD4">
        <w:rPr>
          <w:spacing w:val="6"/>
          <w:w w:val="105"/>
          <w:sz w:val="24"/>
          <w:szCs w:val="24"/>
        </w:rPr>
        <w:t xml:space="preserve"> </w:t>
      </w:r>
      <w:r w:rsidRPr="004D6BD4">
        <w:rPr>
          <w:w w:val="105"/>
          <w:sz w:val="24"/>
          <w:szCs w:val="24"/>
        </w:rPr>
        <w:t>параде,</w:t>
      </w:r>
      <w:r w:rsidRPr="004D6BD4">
        <w:rPr>
          <w:spacing w:val="8"/>
          <w:w w:val="105"/>
          <w:sz w:val="24"/>
          <w:szCs w:val="24"/>
        </w:rPr>
        <w:t xml:space="preserve"> </w:t>
      </w:r>
      <w:r w:rsidRPr="004D6BD4">
        <w:rPr>
          <w:w w:val="105"/>
          <w:sz w:val="24"/>
          <w:szCs w:val="24"/>
        </w:rPr>
        <w:t>смотр военной</w:t>
      </w:r>
      <w:r w:rsidRPr="004D6BD4">
        <w:rPr>
          <w:spacing w:val="6"/>
          <w:w w:val="105"/>
          <w:sz w:val="24"/>
          <w:szCs w:val="24"/>
        </w:rPr>
        <w:t xml:space="preserve"> </w:t>
      </w:r>
      <w:r w:rsidRPr="004D6BD4">
        <w:rPr>
          <w:w w:val="105"/>
          <w:sz w:val="24"/>
          <w:szCs w:val="24"/>
        </w:rPr>
        <w:t>песни</w:t>
      </w:r>
      <w:r w:rsidRPr="004D6BD4">
        <w:rPr>
          <w:spacing w:val="5"/>
          <w:w w:val="105"/>
          <w:sz w:val="24"/>
          <w:szCs w:val="24"/>
        </w:rPr>
        <w:t xml:space="preserve"> </w:t>
      </w:r>
      <w:r w:rsidRPr="004D6BD4">
        <w:rPr>
          <w:w w:val="105"/>
          <w:sz w:val="24"/>
          <w:szCs w:val="24"/>
        </w:rPr>
        <w:t>и</w:t>
      </w:r>
      <w:r w:rsidRPr="004D6BD4">
        <w:rPr>
          <w:spacing w:val="11"/>
          <w:w w:val="105"/>
          <w:sz w:val="24"/>
          <w:szCs w:val="24"/>
        </w:rPr>
        <w:t xml:space="preserve"> </w:t>
      </w:r>
      <w:r w:rsidRPr="004D6BD4">
        <w:rPr>
          <w:w w:val="105"/>
          <w:sz w:val="24"/>
          <w:szCs w:val="24"/>
        </w:rPr>
        <w:t>строя</w:t>
      </w:r>
      <w:r w:rsidRPr="004D6BD4">
        <w:rPr>
          <w:spacing w:val="8"/>
          <w:w w:val="105"/>
          <w:sz w:val="24"/>
          <w:szCs w:val="24"/>
        </w:rPr>
        <w:t xml:space="preserve"> </w:t>
      </w:r>
      <w:r w:rsidRPr="004D6BD4">
        <w:rPr>
          <w:w w:val="105"/>
          <w:sz w:val="24"/>
          <w:szCs w:val="24"/>
        </w:rPr>
        <w:t>«песня</w:t>
      </w:r>
      <w:r w:rsidRPr="004D6BD4">
        <w:rPr>
          <w:spacing w:val="-1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солдатской</w:t>
      </w:r>
      <w:r w:rsidRPr="004D6BD4">
        <w:rPr>
          <w:spacing w:val="-1"/>
          <w:w w:val="105"/>
          <w:sz w:val="24"/>
          <w:szCs w:val="24"/>
        </w:rPr>
        <w:t xml:space="preserve"> </w:t>
      </w:r>
      <w:r w:rsidRPr="004D6BD4">
        <w:rPr>
          <w:w w:val="105"/>
          <w:sz w:val="24"/>
          <w:szCs w:val="24"/>
        </w:rPr>
        <w:t>шинели».</w:t>
      </w:r>
      <w:r w:rsidRPr="004D6BD4">
        <w:rPr>
          <w:spacing w:val="-6"/>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родителями</w:t>
      </w:r>
      <w:r w:rsidRPr="004D6BD4">
        <w:rPr>
          <w:spacing w:val="-2"/>
          <w:w w:val="105"/>
          <w:sz w:val="24"/>
          <w:szCs w:val="24"/>
        </w:rPr>
        <w:t xml:space="preserve"> </w:t>
      </w:r>
      <w:r w:rsidRPr="004D6BD4">
        <w:rPr>
          <w:w w:val="105"/>
          <w:sz w:val="24"/>
          <w:szCs w:val="24"/>
        </w:rPr>
        <w:t>школьники</w:t>
      </w:r>
      <w:r w:rsidRPr="004D6BD4">
        <w:rPr>
          <w:spacing w:val="4"/>
          <w:w w:val="105"/>
          <w:sz w:val="24"/>
          <w:szCs w:val="24"/>
        </w:rPr>
        <w:t xml:space="preserve"> </w:t>
      </w:r>
      <w:r w:rsidRPr="004D6BD4">
        <w:rPr>
          <w:w w:val="105"/>
          <w:sz w:val="24"/>
          <w:szCs w:val="24"/>
        </w:rPr>
        <w:t>являются участникамивсероссийского</w:t>
      </w:r>
      <w:r w:rsidRPr="004D6BD4">
        <w:rPr>
          <w:spacing w:val="13"/>
          <w:w w:val="105"/>
          <w:sz w:val="24"/>
          <w:szCs w:val="24"/>
        </w:rPr>
        <w:t xml:space="preserve"> </w:t>
      </w:r>
      <w:r w:rsidRPr="004D6BD4">
        <w:rPr>
          <w:w w:val="105"/>
          <w:sz w:val="24"/>
          <w:szCs w:val="24"/>
        </w:rPr>
        <w:t>шествия</w:t>
      </w:r>
      <w:r w:rsidRPr="004D6BD4">
        <w:rPr>
          <w:spacing w:val="7"/>
          <w:w w:val="105"/>
          <w:sz w:val="24"/>
          <w:szCs w:val="24"/>
        </w:rPr>
        <w:t xml:space="preserve"> </w:t>
      </w:r>
      <w:r w:rsidRPr="004D6BD4">
        <w:rPr>
          <w:w w:val="105"/>
          <w:sz w:val="24"/>
          <w:szCs w:val="24"/>
        </w:rPr>
        <w:t>«Полк</w:t>
      </w:r>
      <w:r w:rsidRPr="004D6BD4">
        <w:rPr>
          <w:spacing w:val="8"/>
          <w:w w:val="105"/>
          <w:sz w:val="24"/>
          <w:szCs w:val="24"/>
        </w:rPr>
        <w:t xml:space="preserve"> </w:t>
      </w:r>
      <w:r w:rsidRPr="004D6BD4">
        <w:rPr>
          <w:w w:val="105"/>
          <w:sz w:val="24"/>
          <w:szCs w:val="24"/>
        </w:rPr>
        <w:t>бессмертных».</w:t>
      </w:r>
    </w:p>
    <w:p w:rsidR="004D6BD4" w:rsidRPr="004D6BD4" w:rsidRDefault="004D6BD4" w:rsidP="004D6BD4">
      <w:pPr>
        <w:spacing w:before="11" w:line="249" w:lineRule="auto"/>
        <w:ind w:right="278"/>
        <w:rPr>
          <w:sz w:val="24"/>
          <w:szCs w:val="24"/>
        </w:rPr>
      </w:pPr>
      <w:r w:rsidRPr="004D6BD4">
        <w:rPr>
          <w:w w:val="105"/>
          <w:sz w:val="24"/>
          <w:szCs w:val="24"/>
        </w:rPr>
        <w:t>Такое</w:t>
      </w:r>
      <w:r w:rsidRPr="004D6BD4">
        <w:rPr>
          <w:spacing w:val="8"/>
          <w:w w:val="105"/>
          <w:sz w:val="24"/>
          <w:szCs w:val="24"/>
        </w:rPr>
        <w:t xml:space="preserve"> </w:t>
      </w:r>
      <w:r w:rsidRPr="004D6BD4">
        <w:rPr>
          <w:w w:val="105"/>
          <w:sz w:val="24"/>
          <w:szCs w:val="24"/>
        </w:rPr>
        <w:t>общешкольное</w:t>
      </w:r>
      <w:r w:rsidRPr="004D6BD4">
        <w:rPr>
          <w:spacing w:val="4"/>
          <w:w w:val="105"/>
          <w:sz w:val="24"/>
          <w:szCs w:val="24"/>
        </w:rPr>
        <w:t xml:space="preserve"> </w:t>
      </w:r>
      <w:r w:rsidRPr="004D6BD4">
        <w:rPr>
          <w:w w:val="105"/>
          <w:sz w:val="24"/>
          <w:szCs w:val="24"/>
        </w:rPr>
        <w:t>дело</w:t>
      </w:r>
      <w:r w:rsidRPr="004D6BD4">
        <w:rPr>
          <w:spacing w:val="9"/>
          <w:w w:val="105"/>
          <w:sz w:val="24"/>
          <w:szCs w:val="24"/>
        </w:rPr>
        <w:t xml:space="preserve"> </w:t>
      </w:r>
      <w:r w:rsidRPr="004D6BD4">
        <w:rPr>
          <w:w w:val="105"/>
          <w:sz w:val="24"/>
          <w:szCs w:val="24"/>
        </w:rPr>
        <w:t>будетспособствовать</w:t>
      </w:r>
      <w:r w:rsidRPr="004D6BD4">
        <w:rPr>
          <w:spacing w:val="8"/>
          <w:w w:val="105"/>
          <w:sz w:val="24"/>
          <w:szCs w:val="24"/>
        </w:rPr>
        <w:t xml:space="preserve"> </w:t>
      </w:r>
      <w:r w:rsidRPr="004D6BD4">
        <w:rPr>
          <w:w w:val="105"/>
          <w:sz w:val="24"/>
          <w:szCs w:val="24"/>
        </w:rPr>
        <w:t>формированию</w:t>
      </w:r>
      <w:r w:rsidRPr="004D6BD4">
        <w:rPr>
          <w:spacing w:val="4"/>
          <w:w w:val="105"/>
          <w:sz w:val="24"/>
          <w:szCs w:val="24"/>
        </w:rPr>
        <w:t xml:space="preserve"> </w:t>
      </w:r>
      <w:r w:rsidRPr="004D6BD4">
        <w:rPr>
          <w:w w:val="105"/>
          <w:sz w:val="24"/>
          <w:szCs w:val="24"/>
        </w:rPr>
        <w:t>российской</w:t>
      </w:r>
      <w:r w:rsidRPr="004D6BD4">
        <w:rPr>
          <w:spacing w:val="3"/>
          <w:w w:val="105"/>
          <w:sz w:val="24"/>
          <w:szCs w:val="24"/>
        </w:rPr>
        <w:t xml:space="preserve"> </w:t>
      </w:r>
      <w:r w:rsidRPr="004D6BD4">
        <w:rPr>
          <w:w w:val="105"/>
          <w:sz w:val="24"/>
          <w:szCs w:val="24"/>
        </w:rPr>
        <w:t>гражданской</w:t>
      </w:r>
      <w:r w:rsidRPr="004D6BD4">
        <w:rPr>
          <w:spacing w:val="1"/>
          <w:w w:val="105"/>
          <w:sz w:val="24"/>
          <w:szCs w:val="24"/>
        </w:rPr>
        <w:t xml:space="preserve"> </w:t>
      </w:r>
      <w:r w:rsidRPr="004D6BD4">
        <w:rPr>
          <w:w w:val="105"/>
          <w:sz w:val="24"/>
          <w:szCs w:val="24"/>
        </w:rPr>
        <w:t>идентичности</w:t>
      </w:r>
      <w:r w:rsidRPr="004D6BD4">
        <w:rPr>
          <w:spacing w:val="8"/>
          <w:w w:val="105"/>
          <w:sz w:val="24"/>
          <w:szCs w:val="24"/>
        </w:rPr>
        <w:t xml:space="preserve"> </w:t>
      </w:r>
      <w:r w:rsidRPr="004D6BD4">
        <w:rPr>
          <w:w w:val="105"/>
          <w:sz w:val="24"/>
          <w:szCs w:val="24"/>
        </w:rPr>
        <w:t>школьников,развитию</w:t>
      </w:r>
      <w:r w:rsidRPr="004D6BD4">
        <w:rPr>
          <w:spacing w:val="6"/>
          <w:w w:val="105"/>
          <w:sz w:val="24"/>
          <w:szCs w:val="24"/>
        </w:rPr>
        <w:t xml:space="preserve"> </w:t>
      </w:r>
      <w:r w:rsidRPr="004D6BD4">
        <w:rPr>
          <w:w w:val="105"/>
          <w:sz w:val="24"/>
          <w:szCs w:val="24"/>
        </w:rPr>
        <w:t>ценностных</w:t>
      </w:r>
      <w:r w:rsidRPr="004D6BD4">
        <w:rPr>
          <w:spacing w:val="9"/>
          <w:w w:val="105"/>
          <w:sz w:val="24"/>
          <w:szCs w:val="24"/>
        </w:rPr>
        <w:t xml:space="preserve"> </w:t>
      </w:r>
      <w:r w:rsidRPr="004D6BD4">
        <w:rPr>
          <w:w w:val="105"/>
          <w:sz w:val="24"/>
          <w:szCs w:val="24"/>
        </w:rPr>
        <w:t>отношений</w:t>
      </w:r>
      <w:r w:rsidRPr="004D6BD4">
        <w:rPr>
          <w:spacing w:val="15"/>
          <w:w w:val="105"/>
          <w:sz w:val="24"/>
          <w:szCs w:val="24"/>
        </w:rPr>
        <w:t xml:space="preserve"> </w:t>
      </w:r>
      <w:r w:rsidRPr="004D6BD4">
        <w:rPr>
          <w:w w:val="105"/>
          <w:sz w:val="24"/>
          <w:szCs w:val="24"/>
        </w:rPr>
        <w:t>подростков</w:t>
      </w:r>
      <w:r w:rsidRPr="004D6BD4">
        <w:rPr>
          <w:spacing w:val="13"/>
          <w:w w:val="105"/>
          <w:sz w:val="24"/>
          <w:szCs w:val="24"/>
        </w:rPr>
        <w:t xml:space="preserve"> </w:t>
      </w:r>
      <w:r w:rsidRPr="004D6BD4">
        <w:rPr>
          <w:w w:val="105"/>
          <w:sz w:val="24"/>
          <w:szCs w:val="24"/>
        </w:rPr>
        <w:t>к</w:t>
      </w:r>
      <w:r w:rsidRPr="004D6BD4">
        <w:rPr>
          <w:spacing w:val="9"/>
          <w:w w:val="105"/>
          <w:sz w:val="24"/>
          <w:szCs w:val="24"/>
        </w:rPr>
        <w:t xml:space="preserve"> </w:t>
      </w:r>
      <w:r w:rsidRPr="004D6BD4">
        <w:rPr>
          <w:w w:val="105"/>
          <w:sz w:val="24"/>
          <w:szCs w:val="24"/>
        </w:rPr>
        <w:t>вкладу</w:t>
      </w:r>
      <w:r w:rsidRPr="004D6BD4">
        <w:rPr>
          <w:spacing w:val="8"/>
          <w:w w:val="105"/>
          <w:sz w:val="24"/>
          <w:szCs w:val="24"/>
        </w:rPr>
        <w:t xml:space="preserve"> </w:t>
      </w:r>
      <w:r w:rsidRPr="004D6BD4">
        <w:rPr>
          <w:w w:val="105"/>
          <w:sz w:val="24"/>
          <w:szCs w:val="24"/>
        </w:rPr>
        <w:t>советского</w:t>
      </w:r>
      <w:r w:rsidRPr="004D6BD4">
        <w:rPr>
          <w:spacing w:val="1"/>
          <w:w w:val="105"/>
          <w:sz w:val="24"/>
          <w:szCs w:val="24"/>
        </w:rPr>
        <w:t xml:space="preserve"> </w:t>
      </w:r>
      <w:r w:rsidRPr="004D6BD4">
        <w:rPr>
          <w:w w:val="105"/>
          <w:sz w:val="24"/>
          <w:szCs w:val="24"/>
        </w:rPr>
        <w:t>народа</w:t>
      </w:r>
      <w:r w:rsidRPr="004D6BD4">
        <w:rPr>
          <w:spacing w:val="16"/>
          <w:w w:val="105"/>
          <w:sz w:val="24"/>
          <w:szCs w:val="24"/>
        </w:rPr>
        <w:t xml:space="preserve"> </w:t>
      </w:r>
      <w:r w:rsidRPr="004D6BD4">
        <w:rPr>
          <w:w w:val="105"/>
          <w:sz w:val="24"/>
          <w:szCs w:val="24"/>
        </w:rPr>
        <w:t>в</w:t>
      </w:r>
      <w:r w:rsidRPr="004D6BD4">
        <w:rPr>
          <w:spacing w:val="17"/>
          <w:w w:val="105"/>
          <w:sz w:val="24"/>
          <w:szCs w:val="24"/>
        </w:rPr>
        <w:t xml:space="preserve"> </w:t>
      </w:r>
      <w:r w:rsidRPr="004D6BD4">
        <w:rPr>
          <w:w w:val="105"/>
          <w:sz w:val="24"/>
          <w:szCs w:val="24"/>
        </w:rPr>
        <w:t>Победунад</w:t>
      </w:r>
      <w:r w:rsidRPr="004D6BD4">
        <w:rPr>
          <w:spacing w:val="1"/>
          <w:w w:val="105"/>
          <w:sz w:val="24"/>
          <w:szCs w:val="24"/>
        </w:rPr>
        <w:t xml:space="preserve"> </w:t>
      </w:r>
      <w:r w:rsidRPr="004D6BD4">
        <w:rPr>
          <w:w w:val="105"/>
          <w:sz w:val="24"/>
          <w:szCs w:val="24"/>
        </w:rPr>
        <w:t>фашизмом,</w:t>
      </w:r>
      <w:r w:rsidRPr="004D6BD4">
        <w:rPr>
          <w:spacing w:val="-2"/>
          <w:w w:val="105"/>
          <w:sz w:val="24"/>
          <w:szCs w:val="24"/>
        </w:rPr>
        <w:t xml:space="preserve"> </w:t>
      </w:r>
      <w:r w:rsidRPr="004D6BD4">
        <w:rPr>
          <w:w w:val="105"/>
          <w:sz w:val="24"/>
          <w:szCs w:val="24"/>
        </w:rPr>
        <w:t>к</w:t>
      </w:r>
      <w:r w:rsidRPr="004D6BD4">
        <w:rPr>
          <w:spacing w:val="-7"/>
          <w:w w:val="105"/>
          <w:sz w:val="24"/>
          <w:szCs w:val="24"/>
        </w:rPr>
        <w:t xml:space="preserve"> </w:t>
      </w:r>
      <w:r w:rsidRPr="004D6BD4">
        <w:rPr>
          <w:w w:val="105"/>
          <w:sz w:val="24"/>
          <w:szCs w:val="24"/>
        </w:rPr>
        <w:t>исторической</w:t>
      </w:r>
      <w:r w:rsidRPr="004D6BD4">
        <w:rPr>
          <w:spacing w:val="-5"/>
          <w:w w:val="105"/>
          <w:sz w:val="24"/>
          <w:szCs w:val="24"/>
        </w:rPr>
        <w:t xml:space="preserve"> </w:t>
      </w:r>
      <w:r w:rsidRPr="004D6BD4">
        <w:rPr>
          <w:w w:val="105"/>
          <w:sz w:val="24"/>
          <w:szCs w:val="24"/>
        </w:rPr>
        <w:t>памяти</w:t>
      </w:r>
      <w:r w:rsidRPr="004D6BD4">
        <w:rPr>
          <w:spacing w:val="2"/>
          <w:w w:val="105"/>
          <w:sz w:val="24"/>
          <w:szCs w:val="24"/>
        </w:rPr>
        <w:t xml:space="preserve"> </w:t>
      </w:r>
      <w:r w:rsidRPr="004D6BD4">
        <w:rPr>
          <w:w w:val="105"/>
          <w:sz w:val="24"/>
          <w:szCs w:val="24"/>
        </w:rPr>
        <w:t>о</w:t>
      </w:r>
      <w:r w:rsidRPr="004D6BD4">
        <w:rPr>
          <w:spacing w:val="-4"/>
          <w:w w:val="105"/>
          <w:sz w:val="24"/>
          <w:szCs w:val="24"/>
        </w:rPr>
        <w:t xml:space="preserve"> </w:t>
      </w:r>
      <w:r w:rsidRPr="004D6BD4">
        <w:rPr>
          <w:w w:val="105"/>
          <w:sz w:val="24"/>
          <w:szCs w:val="24"/>
        </w:rPr>
        <w:t>событиях</w:t>
      </w:r>
      <w:r w:rsidRPr="004D6BD4">
        <w:rPr>
          <w:spacing w:val="-3"/>
          <w:w w:val="105"/>
          <w:sz w:val="24"/>
          <w:szCs w:val="24"/>
        </w:rPr>
        <w:t xml:space="preserve"> </w:t>
      </w:r>
      <w:r w:rsidRPr="004D6BD4">
        <w:rPr>
          <w:w w:val="105"/>
          <w:sz w:val="24"/>
          <w:szCs w:val="24"/>
        </w:rPr>
        <w:t>тех</w:t>
      </w:r>
      <w:r w:rsidRPr="004D6BD4">
        <w:rPr>
          <w:spacing w:val="-4"/>
          <w:w w:val="105"/>
          <w:sz w:val="24"/>
          <w:szCs w:val="24"/>
        </w:rPr>
        <w:t xml:space="preserve"> </w:t>
      </w:r>
      <w:r w:rsidRPr="004D6BD4">
        <w:rPr>
          <w:w w:val="105"/>
          <w:sz w:val="24"/>
          <w:szCs w:val="24"/>
        </w:rPr>
        <w:t>трагических</w:t>
      </w:r>
      <w:r w:rsidRPr="004D6BD4">
        <w:rPr>
          <w:spacing w:val="-4"/>
          <w:w w:val="105"/>
          <w:sz w:val="24"/>
          <w:szCs w:val="24"/>
        </w:rPr>
        <w:t xml:space="preserve"> </w:t>
      </w:r>
      <w:r w:rsidRPr="004D6BD4">
        <w:rPr>
          <w:w w:val="105"/>
          <w:sz w:val="24"/>
          <w:szCs w:val="24"/>
        </w:rPr>
        <w:t>лет.</w:t>
      </w:r>
      <w:r w:rsidRPr="004D6BD4">
        <w:rPr>
          <w:spacing w:val="1"/>
          <w:w w:val="105"/>
          <w:sz w:val="24"/>
          <w:szCs w:val="24"/>
        </w:rPr>
        <w:t xml:space="preserve"> </w:t>
      </w:r>
      <w:r w:rsidRPr="004D6BD4">
        <w:rPr>
          <w:b/>
          <w:w w:val="105"/>
          <w:sz w:val="24"/>
          <w:szCs w:val="24"/>
        </w:rPr>
        <w:t>торжественные</w:t>
      </w:r>
      <w:r w:rsidRPr="004D6BD4">
        <w:rPr>
          <w:b/>
          <w:spacing w:val="46"/>
          <w:w w:val="105"/>
          <w:sz w:val="24"/>
          <w:szCs w:val="24"/>
        </w:rPr>
        <w:t xml:space="preserve"> </w:t>
      </w:r>
      <w:r w:rsidRPr="004D6BD4">
        <w:rPr>
          <w:b/>
          <w:w w:val="105"/>
          <w:sz w:val="24"/>
          <w:szCs w:val="24"/>
        </w:rPr>
        <w:t>ритуалы</w:t>
      </w:r>
      <w:r w:rsidRPr="004D6BD4">
        <w:rPr>
          <w:b/>
          <w:spacing w:val="-1"/>
          <w:w w:val="105"/>
          <w:sz w:val="24"/>
          <w:szCs w:val="24"/>
        </w:rPr>
        <w:t xml:space="preserve"> </w:t>
      </w:r>
      <w:r w:rsidRPr="004D6BD4">
        <w:rPr>
          <w:w w:val="105"/>
          <w:sz w:val="24"/>
          <w:szCs w:val="24"/>
        </w:rPr>
        <w:t>-</w:t>
      </w:r>
      <w:r w:rsidRPr="004D6BD4">
        <w:rPr>
          <w:spacing w:val="35"/>
          <w:w w:val="105"/>
          <w:sz w:val="24"/>
          <w:szCs w:val="24"/>
        </w:rPr>
        <w:t xml:space="preserve"> </w:t>
      </w:r>
      <w:r w:rsidRPr="004D6BD4">
        <w:rPr>
          <w:w w:val="105"/>
          <w:sz w:val="24"/>
          <w:szCs w:val="24"/>
        </w:rPr>
        <w:t>посвящения,</w:t>
      </w:r>
      <w:r w:rsidRPr="004D6BD4">
        <w:rPr>
          <w:spacing w:val="42"/>
          <w:w w:val="105"/>
          <w:sz w:val="24"/>
          <w:szCs w:val="24"/>
        </w:rPr>
        <w:t xml:space="preserve"> </w:t>
      </w:r>
      <w:r w:rsidRPr="004D6BD4">
        <w:rPr>
          <w:w w:val="105"/>
          <w:sz w:val="24"/>
          <w:szCs w:val="24"/>
        </w:rPr>
        <w:t>связанные</w:t>
      </w:r>
      <w:r w:rsidRPr="004D6BD4">
        <w:rPr>
          <w:spacing w:val="44"/>
          <w:w w:val="105"/>
          <w:sz w:val="24"/>
          <w:szCs w:val="24"/>
        </w:rPr>
        <w:t xml:space="preserve"> </w:t>
      </w:r>
      <w:r w:rsidRPr="004D6BD4">
        <w:rPr>
          <w:w w:val="105"/>
          <w:sz w:val="24"/>
          <w:szCs w:val="24"/>
        </w:rPr>
        <w:t>с</w:t>
      </w:r>
      <w:r w:rsidRPr="004D6BD4">
        <w:rPr>
          <w:spacing w:val="34"/>
          <w:w w:val="105"/>
          <w:sz w:val="24"/>
          <w:szCs w:val="24"/>
        </w:rPr>
        <w:t xml:space="preserve"> </w:t>
      </w:r>
      <w:r w:rsidRPr="004D6BD4">
        <w:rPr>
          <w:w w:val="105"/>
          <w:sz w:val="24"/>
          <w:szCs w:val="24"/>
        </w:rPr>
        <w:t>переходом</w:t>
      </w:r>
      <w:r w:rsidRPr="004D6BD4">
        <w:rPr>
          <w:spacing w:val="47"/>
          <w:w w:val="105"/>
          <w:sz w:val="24"/>
          <w:szCs w:val="24"/>
        </w:rPr>
        <w:t xml:space="preserve"> </w:t>
      </w:r>
      <w:r w:rsidRPr="004D6BD4">
        <w:rPr>
          <w:w w:val="105"/>
          <w:sz w:val="24"/>
          <w:szCs w:val="24"/>
        </w:rPr>
        <w:t>обучающихсяна</w:t>
      </w:r>
      <w:r w:rsidRPr="004D6BD4">
        <w:rPr>
          <w:spacing w:val="-2"/>
          <w:w w:val="105"/>
          <w:sz w:val="24"/>
          <w:szCs w:val="24"/>
        </w:rPr>
        <w:t xml:space="preserve"> </w:t>
      </w:r>
      <w:r w:rsidRPr="004D6BD4">
        <w:rPr>
          <w:w w:val="105"/>
          <w:sz w:val="24"/>
          <w:szCs w:val="24"/>
        </w:rPr>
        <w:t>следующую</w:t>
      </w:r>
      <w:r w:rsidRPr="004D6BD4">
        <w:rPr>
          <w:spacing w:val="-58"/>
          <w:w w:val="105"/>
          <w:sz w:val="24"/>
          <w:szCs w:val="24"/>
        </w:rPr>
        <w:t xml:space="preserve"> </w:t>
      </w:r>
      <w:r w:rsidRPr="004D6BD4">
        <w:rPr>
          <w:w w:val="105"/>
          <w:sz w:val="24"/>
          <w:szCs w:val="24"/>
        </w:rPr>
        <w:t>ступень образования, символизирующие приобретение ими новыхсоциальных статусов  в  школе</w:t>
      </w:r>
      <w:r w:rsidRPr="004D6BD4">
        <w:rPr>
          <w:spacing w:val="1"/>
          <w:w w:val="105"/>
          <w:sz w:val="24"/>
          <w:szCs w:val="24"/>
        </w:rPr>
        <w:t xml:space="preserve"> </w:t>
      </w:r>
      <w:r w:rsidRPr="004D6BD4">
        <w:rPr>
          <w:w w:val="105"/>
          <w:sz w:val="24"/>
          <w:szCs w:val="24"/>
        </w:rPr>
        <w:t>и</w:t>
      </w:r>
      <w:r w:rsidRPr="004D6BD4">
        <w:rPr>
          <w:spacing w:val="41"/>
          <w:w w:val="105"/>
          <w:sz w:val="24"/>
          <w:szCs w:val="24"/>
        </w:rPr>
        <w:t xml:space="preserve"> </w:t>
      </w:r>
      <w:r w:rsidRPr="004D6BD4">
        <w:rPr>
          <w:w w:val="105"/>
          <w:sz w:val="24"/>
          <w:szCs w:val="24"/>
        </w:rPr>
        <w:t>развивающие</w:t>
      </w:r>
      <w:r w:rsidRPr="004D6BD4">
        <w:rPr>
          <w:spacing w:val="37"/>
          <w:w w:val="105"/>
          <w:sz w:val="24"/>
          <w:szCs w:val="24"/>
        </w:rPr>
        <w:t xml:space="preserve"> </w:t>
      </w:r>
      <w:r w:rsidRPr="004D6BD4">
        <w:rPr>
          <w:w w:val="105"/>
          <w:sz w:val="24"/>
          <w:szCs w:val="24"/>
        </w:rPr>
        <w:t>школьную</w:t>
      </w:r>
      <w:r w:rsidRPr="004D6BD4">
        <w:rPr>
          <w:spacing w:val="42"/>
          <w:w w:val="105"/>
          <w:sz w:val="24"/>
          <w:szCs w:val="24"/>
        </w:rPr>
        <w:t xml:space="preserve"> </w:t>
      </w:r>
      <w:r w:rsidRPr="004D6BD4">
        <w:rPr>
          <w:w w:val="105"/>
          <w:sz w:val="24"/>
          <w:szCs w:val="24"/>
        </w:rPr>
        <w:t>идентичность</w:t>
      </w:r>
      <w:r w:rsidRPr="004D6BD4">
        <w:rPr>
          <w:spacing w:val="35"/>
          <w:w w:val="105"/>
          <w:sz w:val="24"/>
          <w:szCs w:val="24"/>
        </w:rPr>
        <w:t xml:space="preserve"> </w:t>
      </w:r>
      <w:r w:rsidRPr="004D6BD4">
        <w:rPr>
          <w:w w:val="105"/>
          <w:sz w:val="24"/>
          <w:szCs w:val="24"/>
        </w:rPr>
        <w:t>детей:</w:t>
      </w:r>
    </w:p>
    <w:p w:rsidR="004D6BD4" w:rsidRPr="004D6BD4" w:rsidRDefault="004D6BD4" w:rsidP="004D6BD4">
      <w:pPr>
        <w:spacing w:line="249" w:lineRule="auto"/>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69" w:line="247" w:lineRule="auto"/>
        <w:ind w:right="236"/>
        <w:rPr>
          <w:sz w:val="24"/>
          <w:szCs w:val="24"/>
        </w:rPr>
      </w:pPr>
      <w:r w:rsidRPr="004D6BD4">
        <w:rPr>
          <w:w w:val="105"/>
          <w:sz w:val="24"/>
          <w:szCs w:val="24"/>
        </w:rPr>
        <w:t>«Посвящение в первоклассники», «Прощай начальная школа», «Посвящение в пятиклассники»,</w:t>
      </w:r>
      <w:r w:rsidRPr="004D6BD4">
        <w:rPr>
          <w:spacing w:val="1"/>
          <w:w w:val="105"/>
          <w:sz w:val="24"/>
          <w:szCs w:val="24"/>
        </w:rPr>
        <w:t xml:space="preserve"> </w:t>
      </w:r>
      <w:r w:rsidRPr="004D6BD4">
        <w:rPr>
          <w:w w:val="105"/>
          <w:sz w:val="24"/>
          <w:szCs w:val="24"/>
        </w:rPr>
        <w:t>вступление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ряды</w:t>
      </w:r>
      <w:r w:rsidRPr="004D6BD4">
        <w:rPr>
          <w:spacing w:val="1"/>
          <w:w w:val="105"/>
          <w:sz w:val="24"/>
          <w:szCs w:val="24"/>
        </w:rPr>
        <w:t xml:space="preserve"> </w:t>
      </w:r>
      <w:r w:rsidRPr="004D6BD4">
        <w:rPr>
          <w:w w:val="105"/>
          <w:sz w:val="24"/>
          <w:szCs w:val="24"/>
        </w:rPr>
        <w:t>первичного</w:t>
      </w:r>
      <w:r w:rsidRPr="004D6BD4">
        <w:rPr>
          <w:spacing w:val="1"/>
          <w:w w:val="105"/>
          <w:sz w:val="24"/>
          <w:szCs w:val="24"/>
        </w:rPr>
        <w:t xml:space="preserve"> </w:t>
      </w:r>
      <w:r w:rsidRPr="004D6BD4">
        <w:rPr>
          <w:w w:val="105"/>
          <w:sz w:val="24"/>
          <w:szCs w:val="24"/>
        </w:rPr>
        <w:t>отделения</w:t>
      </w:r>
      <w:r w:rsidRPr="004D6BD4">
        <w:rPr>
          <w:spacing w:val="1"/>
          <w:w w:val="105"/>
          <w:sz w:val="24"/>
          <w:szCs w:val="24"/>
        </w:rPr>
        <w:t xml:space="preserve"> </w:t>
      </w:r>
      <w:r w:rsidRPr="004D6BD4">
        <w:rPr>
          <w:w w:val="105"/>
          <w:sz w:val="24"/>
          <w:szCs w:val="24"/>
        </w:rPr>
        <w:t>РДДМ,</w:t>
      </w:r>
      <w:r w:rsidRPr="004D6BD4">
        <w:rPr>
          <w:spacing w:val="1"/>
          <w:w w:val="105"/>
          <w:sz w:val="24"/>
          <w:szCs w:val="24"/>
        </w:rPr>
        <w:t xml:space="preserve"> </w:t>
      </w:r>
      <w:r w:rsidRPr="004D6BD4">
        <w:rPr>
          <w:w w:val="105"/>
          <w:sz w:val="24"/>
          <w:szCs w:val="24"/>
        </w:rPr>
        <w:t>церемония</w:t>
      </w:r>
      <w:r w:rsidRPr="004D6BD4">
        <w:rPr>
          <w:spacing w:val="1"/>
          <w:w w:val="105"/>
          <w:sz w:val="24"/>
          <w:szCs w:val="24"/>
        </w:rPr>
        <w:t xml:space="preserve"> </w:t>
      </w:r>
      <w:r w:rsidRPr="004D6BD4">
        <w:rPr>
          <w:w w:val="105"/>
          <w:sz w:val="24"/>
          <w:szCs w:val="24"/>
        </w:rPr>
        <w:t>вручения</w:t>
      </w:r>
      <w:r w:rsidRPr="004D6BD4">
        <w:rPr>
          <w:spacing w:val="1"/>
          <w:w w:val="105"/>
          <w:sz w:val="24"/>
          <w:szCs w:val="24"/>
        </w:rPr>
        <w:t xml:space="preserve"> </w:t>
      </w:r>
      <w:r w:rsidRPr="004D6BD4">
        <w:rPr>
          <w:w w:val="105"/>
          <w:sz w:val="24"/>
          <w:szCs w:val="24"/>
        </w:rPr>
        <w:t>аттестатов,</w:t>
      </w:r>
      <w:r w:rsidRPr="004D6BD4">
        <w:rPr>
          <w:spacing w:val="1"/>
          <w:w w:val="105"/>
          <w:sz w:val="24"/>
          <w:szCs w:val="24"/>
        </w:rPr>
        <w:t xml:space="preserve"> </w:t>
      </w:r>
      <w:r w:rsidRPr="004D6BD4">
        <w:rPr>
          <w:w w:val="105"/>
          <w:sz w:val="24"/>
          <w:szCs w:val="24"/>
        </w:rPr>
        <w:t>открытие</w:t>
      </w:r>
      <w:r w:rsidRPr="004D6BD4">
        <w:rPr>
          <w:spacing w:val="1"/>
          <w:w w:val="105"/>
          <w:sz w:val="24"/>
          <w:szCs w:val="24"/>
        </w:rPr>
        <w:t xml:space="preserve"> </w:t>
      </w:r>
      <w:r w:rsidRPr="004D6BD4">
        <w:rPr>
          <w:w w:val="105"/>
          <w:sz w:val="24"/>
          <w:szCs w:val="24"/>
        </w:rPr>
        <w:t>спортивного</w:t>
      </w:r>
      <w:r w:rsidRPr="004D6BD4">
        <w:rPr>
          <w:spacing w:val="2"/>
          <w:w w:val="105"/>
          <w:sz w:val="24"/>
          <w:szCs w:val="24"/>
        </w:rPr>
        <w:t xml:space="preserve"> </w:t>
      </w:r>
      <w:r w:rsidRPr="004D6BD4">
        <w:rPr>
          <w:w w:val="105"/>
          <w:sz w:val="24"/>
          <w:szCs w:val="24"/>
        </w:rPr>
        <w:t>сезона:</w:t>
      </w:r>
    </w:p>
    <w:p w:rsidR="004D6BD4" w:rsidRPr="004D6BD4" w:rsidRDefault="004D6BD4" w:rsidP="004D6BD4">
      <w:pPr>
        <w:spacing w:before="11" w:line="247" w:lineRule="auto"/>
        <w:ind w:right="238"/>
        <w:rPr>
          <w:sz w:val="24"/>
          <w:szCs w:val="24"/>
        </w:rPr>
      </w:pPr>
      <w:r w:rsidRPr="004D6BD4">
        <w:rPr>
          <w:noProof/>
          <w:position w:val="-5"/>
          <w:sz w:val="24"/>
          <w:szCs w:val="24"/>
          <w:lang w:eastAsia="ru-RU"/>
        </w:rPr>
        <w:drawing>
          <wp:inline distT="0" distB="0" distL="0" distR="0" wp14:anchorId="41BC6018" wp14:editId="72BF4D63">
            <wp:extent cx="237744" cy="169164"/>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капустники</w:t>
      </w:r>
      <w:r w:rsidRPr="004D6BD4">
        <w:rPr>
          <w:b/>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театрализованные</w:t>
      </w:r>
      <w:r w:rsidRPr="004D6BD4">
        <w:rPr>
          <w:spacing w:val="1"/>
          <w:w w:val="105"/>
          <w:sz w:val="24"/>
          <w:szCs w:val="24"/>
        </w:rPr>
        <w:t xml:space="preserve"> </w:t>
      </w:r>
      <w:r w:rsidRPr="004D6BD4">
        <w:rPr>
          <w:w w:val="105"/>
          <w:sz w:val="24"/>
          <w:szCs w:val="24"/>
        </w:rPr>
        <w:t>выступления</w:t>
      </w:r>
      <w:r w:rsidRPr="004D6BD4">
        <w:rPr>
          <w:spacing w:val="1"/>
          <w:w w:val="105"/>
          <w:sz w:val="24"/>
          <w:szCs w:val="24"/>
        </w:rPr>
        <w:t xml:space="preserve"> </w:t>
      </w:r>
      <w:r w:rsidRPr="004D6BD4">
        <w:rPr>
          <w:w w:val="105"/>
          <w:sz w:val="24"/>
          <w:szCs w:val="24"/>
        </w:rPr>
        <w:t>педагогов,</w:t>
      </w:r>
      <w:r w:rsidRPr="004D6BD4">
        <w:rPr>
          <w:spacing w:val="1"/>
          <w:w w:val="105"/>
          <w:sz w:val="24"/>
          <w:szCs w:val="24"/>
        </w:rPr>
        <w:t xml:space="preserve"> </w:t>
      </w:r>
      <w:r w:rsidRPr="004D6BD4">
        <w:rPr>
          <w:w w:val="105"/>
          <w:sz w:val="24"/>
          <w:szCs w:val="24"/>
        </w:rPr>
        <w:t>родителей</w:t>
      </w:r>
      <w:r w:rsidRPr="004D6BD4">
        <w:rPr>
          <w:spacing w:val="1"/>
          <w:w w:val="105"/>
          <w:sz w:val="24"/>
          <w:szCs w:val="24"/>
        </w:rPr>
        <w:t xml:space="preserve"> </w:t>
      </w:r>
      <w:r w:rsidRPr="004D6BD4">
        <w:rPr>
          <w:w w:val="105"/>
          <w:sz w:val="24"/>
          <w:szCs w:val="24"/>
        </w:rPr>
        <w:t>и школьников</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элементами доброго юмора, пародий,</w:t>
      </w:r>
      <w:r w:rsidRPr="004D6BD4">
        <w:rPr>
          <w:spacing w:val="1"/>
          <w:w w:val="105"/>
          <w:sz w:val="24"/>
          <w:szCs w:val="24"/>
        </w:rPr>
        <w:t xml:space="preserve"> </w:t>
      </w:r>
      <w:r w:rsidRPr="004D6BD4">
        <w:rPr>
          <w:w w:val="105"/>
          <w:sz w:val="24"/>
          <w:szCs w:val="24"/>
        </w:rPr>
        <w:t>импровизаций на темы жизни</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учителей.</w:t>
      </w:r>
      <w:r w:rsidRPr="004D6BD4">
        <w:rPr>
          <w:spacing w:val="1"/>
          <w:w w:val="105"/>
          <w:sz w:val="24"/>
          <w:szCs w:val="24"/>
        </w:rPr>
        <w:t xml:space="preserve"> </w:t>
      </w:r>
      <w:r w:rsidRPr="004D6BD4">
        <w:rPr>
          <w:w w:val="105"/>
          <w:sz w:val="24"/>
          <w:szCs w:val="24"/>
        </w:rPr>
        <w:t>Создают в</w:t>
      </w:r>
      <w:r w:rsidRPr="004D6BD4">
        <w:rPr>
          <w:spacing w:val="1"/>
          <w:w w:val="105"/>
          <w:sz w:val="24"/>
          <w:szCs w:val="24"/>
        </w:rPr>
        <w:t xml:space="preserve"> </w:t>
      </w:r>
      <w:r w:rsidRPr="004D6BD4">
        <w:rPr>
          <w:w w:val="105"/>
          <w:sz w:val="24"/>
          <w:szCs w:val="24"/>
        </w:rPr>
        <w:t>школе атмосферу творчества и неформального</w:t>
      </w:r>
      <w:r w:rsidRPr="004D6BD4">
        <w:rPr>
          <w:spacing w:val="1"/>
          <w:w w:val="105"/>
          <w:sz w:val="24"/>
          <w:szCs w:val="24"/>
        </w:rPr>
        <w:t xml:space="preserve"> </w:t>
      </w:r>
      <w:r w:rsidRPr="004D6BD4">
        <w:rPr>
          <w:w w:val="105"/>
          <w:sz w:val="24"/>
          <w:szCs w:val="24"/>
        </w:rPr>
        <w:t>общения, способствуют</w:t>
      </w:r>
      <w:r w:rsidRPr="004D6BD4">
        <w:rPr>
          <w:spacing w:val="1"/>
          <w:w w:val="105"/>
          <w:sz w:val="24"/>
          <w:szCs w:val="24"/>
        </w:rPr>
        <w:t xml:space="preserve"> </w:t>
      </w:r>
      <w:r w:rsidRPr="004D6BD4">
        <w:rPr>
          <w:w w:val="105"/>
          <w:sz w:val="24"/>
          <w:szCs w:val="24"/>
        </w:rPr>
        <w:t>сплочению</w:t>
      </w:r>
      <w:r w:rsidRPr="004D6BD4">
        <w:rPr>
          <w:spacing w:val="1"/>
          <w:w w:val="105"/>
          <w:sz w:val="24"/>
          <w:szCs w:val="24"/>
        </w:rPr>
        <w:t xml:space="preserve"> </w:t>
      </w:r>
      <w:r w:rsidRPr="004D6BD4">
        <w:rPr>
          <w:w w:val="105"/>
          <w:sz w:val="24"/>
          <w:szCs w:val="24"/>
        </w:rPr>
        <w:t>детского,</w:t>
      </w:r>
      <w:r w:rsidRPr="004D6BD4">
        <w:rPr>
          <w:spacing w:val="1"/>
          <w:w w:val="105"/>
          <w:sz w:val="24"/>
          <w:szCs w:val="24"/>
        </w:rPr>
        <w:t xml:space="preserve"> </w:t>
      </w:r>
      <w:r w:rsidRPr="004D6BD4">
        <w:rPr>
          <w:w w:val="105"/>
          <w:sz w:val="24"/>
          <w:szCs w:val="24"/>
        </w:rPr>
        <w:t>педагогического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родительского</w:t>
      </w:r>
      <w:r w:rsidRPr="004D6BD4">
        <w:rPr>
          <w:spacing w:val="1"/>
          <w:w w:val="105"/>
          <w:sz w:val="24"/>
          <w:szCs w:val="24"/>
        </w:rPr>
        <w:t xml:space="preserve"> </w:t>
      </w:r>
      <w:r w:rsidRPr="004D6BD4">
        <w:rPr>
          <w:w w:val="105"/>
          <w:sz w:val="24"/>
          <w:szCs w:val="24"/>
        </w:rPr>
        <w:t>сообществ</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вечер</w:t>
      </w:r>
      <w:r w:rsidRPr="004D6BD4">
        <w:rPr>
          <w:spacing w:val="1"/>
          <w:w w:val="105"/>
          <w:sz w:val="24"/>
          <w:szCs w:val="24"/>
        </w:rPr>
        <w:t xml:space="preserve"> </w:t>
      </w:r>
      <w:r w:rsidRPr="004D6BD4">
        <w:rPr>
          <w:w w:val="105"/>
          <w:sz w:val="24"/>
          <w:szCs w:val="24"/>
        </w:rPr>
        <w:t>встречи</w:t>
      </w:r>
      <w:r w:rsidRPr="004D6BD4">
        <w:rPr>
          <w:spacing w:val="1"/>
          <w:w w:val="105"/>
          <w:sz w:val="24"/>
          <w:szCs w:val="24"/>
        </w:rPr>
        <w:t xml:space="preserve"> </w:t>
      </w:r>
      <w:r w:rsidRPr="004D6BD4">
        <w:rPr>
          <w:w w:val="105"/>
          <w:sz w:val="24"/>
          <w:szCs w:val="24"/>
        </w:rPr>
        <w:t>выпускников,</w:t>
      </w:r>
      <w:r w:rsidRPr="004D6BD4">
        <w:rPr>
          <w:spacing w:val="1"/>
          <w:w w:val="105"/>
          <w:sz w:val="24"/>
          <w:szCs w:val="24"/>
        </w:rPr>
        <w:t xml:space="preserve"> </w:t>
      </w:r>
      <w:r w:rsidRPr="004D6BD4">
        <w:rPr>
          <w:w w:val="105"/>
          <w:sz w:val="24"/>
          <w:szCs w:val="24"/>
        </w:rPr>
        <w:t>праздничные</w:t>
      </w:r>
      <w:r w:rsidRPr="004D6BD4">
        <w:rPr>
          <w:spacing w:val="-6"/>
          <w:w w:val="105"/>
          <w:sz w:val="24"/>
          <w:szCs w:val="24"/>
        </w:rPr>
        <w:t xml:space="preserve"> </w:t>
      </w:r>
      <w:r w:rsidRPr="004D6BD4">
        <w:rPr>
          <w:w w:val="105"/>
          <w:sz w:val="24"/>
          <w:szCs w:val="24"/>
        </w:rPr>
        <w:t>концерты;</w:t>
      </w:r>
    </w:p>
    <w:p w:rsidR="004D6BD4" w:rsidRPr="004D6BD4" w:rsidRDefault="004D6BD4" w:rsidP="004D6BD4">
      <w:pPr>
        <w:spacing w:before="6" w:line="249" w:lineRule="auto"/>
        <w:ind w:right="231"/>
        <w:rPr>
          <w:sz w:val="24"/>
          <w:szCs w:val="24"/>
        </w:rPr>
      </w:pPr>
      <w:r w:rsidRPr="004D6BD4">
        <w:rPr>
          <w:noProof/>
          <w:position w:val="-5"/>
          <w:sz w:val="24"/>
          <w:szCs w:val="24"/>
          <w:lang w:eastAsia="ru-RU"/>
        </w:rPr>
        <w:drawing>
          <wp:inline distT="0" distB="0" distL="0" distR="0" wp14:anchorId="3008B28C" wp14:editId="58B667C5">
            <wp:extent cx="237744" cy="169164"/>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18"/>
          <w:sz w:val="24"/>
          <w:szCs w:val="24"/>
        </w:rPr>
        <w:t xml:space="preserve"> </w:t>
      </w:r>
      <w:r w:rsidRPr="004D6BD4">
        <w:rPr>
          <w:b/>
          <w:w w:val="105"/>
          <w:sz w:val="24"/>
          <w:szCs w:val="24"/>
        </w:rPr>
        <w:t xml:space="preserve">церемонии награждения (по итогам года) </w:t>
      </w:r>
      <w:r w:rsidRPr="004D6BD4">
        <w:rPr>
          <w:w w:val="105"/>
          <w:sz w:val="24"/>
          <w:szCs w:val="24"/>
        </w:rPr>
        <w:t>школьников и педагогов за активное участие в</w:t>
      </w:r>
      <w:r w:rsidRPr="004D6BD4">
        <w:rPr>
          <w:spacing w:val="-59"/>
          <w:w w:val="105"/>
          <w:sz w:val="24"/>
          <w:szCs w:val="24"/>
        </w:rPr>
        <w:t xml:space="preserve"> </w:t>
      </w:r>
      <w:r w:rsidRPr="004D6BD4">
        <w:rPr>
          <w:w w:val="105"/>
          <w:sz w:val="24"/>
          <w:szCs w:val="24"/>
        </w:rPr>
        <w:t>жизни школы, защиту чести школы в конкурсах, соревнованиях, олимпиадах, значительный вклад</w:t>
      </w:r>
      <w:r w:rsidRPr="004D6BD4">
        <w:rPr>
          <w:spacing w:val="-58"/>
          <w:w w:val="105"/>
          <w:sz w:val="24"/>
          <w:szCs w:val="24"/>
        </w:rPr>
        <w:t xml:space="preserve"> </w:t>
      </w:r>
      <w:r w:rsidRPr="004D6BD4">
        <w:rPr>
          <w:w w:val="105"/>
          <w:sz w:val="24"/>
          <w:szCs w:val="24"/>
        </w:rPr>
        <w:t>в развитие школы. Способствует поощрению социальной активности детей, развитию позитивных</w:t>
      </w:r>
      <w:r w:rsidRPr="004D6BD4">
        <w:rPr>
          <w:spacing w:val="-58"/>
          <w:w w:val="105"/>
          <w:sz w:val="24"/>
          <w:szCs w:val="24"/>
        </w:rPr>
        <w:t xml:space="preserve"> </w:t>
      </w:r>
      <w:r w:rsidRPr="004D6BD4">
        <w:rPr>
          <w:w w:val="105"/>
          <w:sz w:val="24"/>
          <w:szCs w:val="24"/>
        </w:rPr>
        <w:t>межличностных отношениймежду педагогами и воспитанниками, формированию чувства доверия</w:t>
      </w:r>
      <w:r w:rsidRPr="004D6BD4">
        <w:rPr>
          <w:spacing w:val="-58"/>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уважения</w:t>
      </w:r>
      <w:r w:rsidRPr="004D6BD4">
        <w:rPr>
          <w:spacing w:val="4"/>
          <w:w w:val="105"/>
          <w:sz w:val="24"/>
          <w:szCs w:val="24"/>
        </w:rPr>
        <w:t xml:space="preserve"> </w:t>
      </w:r>
      <w:r w:rsidRPr="004D6BD4">
        <w:rPr>
          <w:w w:val="105"/>
          <w:sz w:val="24"/>
          <w:szCs w:val="24"/>
        </w:rPr>
        <w:t>друг к</w:t>
      </w:r>
      <w:r w:rsidRPr="004D6BD4">
        <w:rPr>
          <w:spacing w:val="-5"/>
          <w:w w:val="105"/>
          <w:sz w:val="24"/>
          <w:szCs w:val="24"/>
        </w:rPr>
        <w:t xml:space="preserve"> </w:t>
      </w:r>
      <w:r w:rsidRPr="004D6BD4">
        <w:rPr>
          <w:w w:val="105"/>
          <w:sz w:val="24"/>
          <w:szCs w:val="24"/>
        </w:rPr>
        <w:t>другу:</w:t>
      </w:r>
      <w:r w:rsidRPr="004D6BD4">
        <w:rPr>
          <w:spacing w:val="3"/>
          <w:w w:val="105"/>
          <w:sz w:val="24"/>
          <w:szCs w:val="24"/>
        </w:rPr>
        <w:t xml:space="preserve"> </w:t>
      </w:r>
      <w:r w:rsidRPr="004D6BD4">
        <w:rPr>
          <w:w w:val="105"/>
          <w:sz w:val="24"/>
          <w:szCs w:val="24"/>
        </w:rPr>
        <w:t>Фестиваль</w:t>
      </w:r>
      <w:r w:rsidRPr="004D6BD4">
        <w:rPr>
          <w:spacing w:val="4"/>
          <w:w w:val="105"/>
          <w:sz w:val="24"/>
          <w:szCs w:val="24"/>
        </w:rPr>
        <w:t xml:space="preserve"> </w:t>
      </w:r>
      <w:r w:rsidRPr="004D6BD4">
        <w:rPr>
          <w:w w:val="105"/>
          <w:sz w:val="24"/>
          <w:szCs w:val="24"/>
        </w:rPr>
        <w:t>«Ярмарка</w:t>
      </w:r>
      <w:r w:rsidRPr="004D6BD4">
        <w:rPr>
          <w:spacing w:val="7"/>
          <w:w w:val="105"/>
          <w:sz w:val="24"/>
          <w:szCs w:val="24"/>
        </w:rPr>
        <w:t xml:space="preserve"> </w:t>
      </w:r>
      <w:r w:rsidRPr="004D6BD4">
        <w:rPr>
          <w:w w:val="105"/>
          <w:sz w:val="24"/>
          <w:szCs w:val="24"/>
        </w:rPr>
        <w:t>талантов».</w:t>
      </w:r>
    </w:p>
    <w:p w:rsidR="004D6BD4" w:rsidRPr="004D6BD4" w:rsidRDefault="004D6BD4" w:rsidP="004D6BD4">
      <w:pPr>
        <w:pStyle w:val="2"/>
        <w:spacing w:before="50"/>
      </w:pPr>
      <w:bookmarkStart w:id="47" w:name="На_уровне_классов:"/>
      <w:bookmarkEnd w:id="47"/>
      <w:r w:rsidRPr="004D6BD4">
        <w:rPr>
          <w:w w:val="105"/>
        </w:rPr>
        <w:t>На</w:t>
      </w:r>
      <w:r w:rsidRPr="004D6BD4">
        <w:rPr>
          <w:spacing w:val="-9"/>
          <w:w w:val="105"/>
        </w:rPr>
        <w:t xml:space="preserve"> </w:t>
      </w:r>
      <w:r w:rsidRPr="004D6BD4">
        <w:rPr>
          <w:w w:val="105"/>
        </w:rPr>
        <w:t>уровне</w:t>
      </w:r>
      <w:r w:rsidRPr="004D6BD4">
        <w:rPr>
          <w:spacing w:val="-8"/>
          <w:w w:val="105"/>
        </w:rPr>
        <w:t xml:space="preserve"> </w:t>
      </w:r>
      <w:r w:rsidRPr="004D6BD4">
        <w:rPr>
          <w:w w:val="105"/>
        </w:rPr>
        <w:t>классов:</w:t>
      </w:r>
    </w:p>
    <w:p w:rsidR="004D6BD4" w:rsidRPr="004D6BD4" w:rsidRDefault="004D6BD4" w:rsidP="004D6BD4">
      <w:pPr>
        <w:spacing w:before="9" w:line="247" w:lineRule="auto"/>
        <w:ind w:left="390" w:right="247"/>
        <w:jc w:val="both"/>
        <w:rPr>
          <w:sz w:val="24"/>
          <w:szCs w:val="24"/>
        </w:rPr>
      </w:pPr>
      <w:r w:rsidRPr="004D6BD4">
        <w:rPr>
          <w:noProof/>
          <w:position w:val="-5"/>
          <w:sz w:val="24"/>
          <w:szCs w:val="24"/>
          <w:lang w:eastAsia="ru-RU"/>
        </w:rPr>
        <w:drawing>
          <wp:inline distT="0" distB="0" distL="0" distR="0" wp14:anchorId="68B7D245" wp14:editId="6F0A9BDF">
            <wp:extent cx="237744" cy="169164"/>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9" cstate="print"/>
                    <a:stretch>
                      <a:fillRect/>
                    </a:stretch>
                  </pic:blipFill>
                  <pic:spPr>
                    <a:xfrm>
                      <a:off x="0" y="0"/>
                      <a:ext cx="237744" cy="169164"/>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 xml:space="preserve">выбор и делегирование </w:t>
      </w:r>
      <w:r w:rsidRPr="004D6BD4">
        <w:rPr>
          <w:w w:val="105"/>
          <w:sz w:val="24"/>
          <w:szCs w:val="24"/>
        </w:rPr>
        <w:t>представителей классов в общешкольный Совет обучающихся,</w:t>
      </w:r>
      <w:r w:rsidRPr="004D6BD4">
        <w:rPr>
          <w:spacing w:val="1"/>
          <w:w w:val="105"/>
          <w:sz w:val="24"/>
          <w:szCs w:val="24"/>
        </w:rPr>
        <w:t xml:space="preserve"> </w:t>
      </w:r>
      <w:r w:rsidRPr="004D6BD4">
        <w:rPr>
          <w:w w:val="105"/>
          <w:sz w:val="24"/>
          <w:szCs w:val="24"/>
        </w:rPr>
        <w:t>ответственных</w:t>
      </w:r>
      <w:r w:rsidRPr="004D6BD4">
        <w:rPr>
          <w:spacing w:val="-8"/>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подготовку</w:t>
      </w:r>
      <w:r w:rsidRPr="004D6BD4">
        <w:rPr>
          <w:spacing w:val="-5"/>
          <w:w w:val="105"/>
          <w:sz w:val="24"/>
          <w:szCs w:val="24"/>
        </w:rPr>
        <w:t xml:space="preserve"> </w:t>
      </w:r>
      <w:r w:rsidRPr="004D6BD4">
        <w:rPr>
          <w:w w:val="105"/>
          <w:sz w:val="24"/>
          <w:szCs w:val="24"/>
        </w:rPr>
        <w:t>общешкольных</w:t>
      </w:r>
      <w:r w:rsidRPr="004D6BD4">
        <w:rPr>
          <w:spacing w:val="-6"/>
          <w:w w:val="105"/>
          <w:sz w:val="24"/>
          <w:szCs w:val="24"/>
        </w:rPr>
        <w:t xml:space="preserve"> </w:t>
      </w:r>
      <w:r w:rsidRPr="004D6BD4">
        <w:rPr>
          <w:w w:val="105"/>
          <w:sz w:val="24"/>
          <w:szCs w:val="24"/>
        </w:rPr>
        <w:t>ключевых</w:t>
      </w:r>
      <w:r w:rsidRPr="004D6BD4">
        <w:rPr>
          <w:spacing w:val="-7"/>
          <w:w w:val="105"/>
          <w:sz w:val="24"/>
          <w:szCs w:val="24"/>
        </w:rPr>
        <w:t xml:space="preserve"> </w:t>
      </w:r>
      <w:r w:rsidRPr="004D6BD4">
        <w:rPr>
          <w:w w:val="105"/>
          <w:sz w:val="24"/>
          <w:szCs w:val="24"/>
        </w:rPr>
        <w:t>дел;</w:t>
      </w:r>
    </w:p>
    <w:p w:rsidR="004D6BD4" w:rsidRPr="004D6BD4" w:rsidRDefault="004D6BD4" w:rsidP="004D6BD4">
      <w:pPr>
        <w:spacing w:before="45"/>
        <w:ind w:left="1118"/>
        <w:rPr>
          <w:sz w:val="24"/>
          <w:szCs w:val="24"/>
        </w:rPr>
      </w:pPr>
      <w:r w:rsidRPr="004D6BD4">
        <w:rPr>
          <w:noProof/>
          <w:sz w:val="24"/>
          <w:szCs w:val="24"/>
          <w:lang w:eastAsia="ru-RU"/>
        </w:rPr>
        <mc:AlternateContent>
          <mc:Choice Requires="wpg">
            <w:drawing>
              <wp:anchor distT="0" distB="0" distL="114300" distR="114300" simplePos="0" relativeHeight="487610368" behindDoc="1" locked="0" layoutInCell="1" allowOverlap="1" wp14:anchorId="050AAF0E" wp14:editId="05EA54ED">
                <wp:simplePos x="0" y="0"/>
                <wp:positionH relativeFrom="page">
                  <wp:posOffset>718185</wp:posOffset>
                </wp:positionH>
                <wp:positionV relativeFrom="paragraph">
                  <wp:posOffset>32385</wp:posOffset>
                </wp:positionV>
                <wp:extent cx="238125" cy="347980"/>
                <wp:effectExtent l="0" t="0" r="0"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47980"/>
                          <a:chOff x="1131" y="51"/>
                          <a:chExt cx="375" cy="548"/>
                        </a:xfrm>
                      </wpg:grpSpPr>
                      <pic:pic xmlns:pic="http://schemas.openxmlformats.org/drawingml/2006/picture">
                        <pic:nvPicPr>
                          <pic:cNvPr id="6"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30" y="50"/>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30" y="331"/>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56.55pt;margin-top:2.55pt;width:18.75pt;height:27.4pt;z-index:-15706112;mso-position-horizontal-relative:page" coordorigin="1131,51" coordsize="375,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130;top:50;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4JMfDAAAA2gAAAA8AAABkcnMvZG93bnJldi54bWxEj0FrwkAUhO+F/oflFbzVjRZEU1cRbTXX&#10;xFLo7TX7mgSzb8Pu1sR/7wqCx2FmvmGW68G04kzON5YVTMYJCOLS6oYrBV/Hz9c5CB+QNbaWScGF&#10;PKxXz09LTLXtOadzESoRIexTVFCH0KVS+rImg35sO+Lo/VlnMETpKqkd9hFuWjlNkpk02HBcqLGj&#10;bU3lqfg3CprJ7rBx/eL3g7Li9P22z3c/Wa7U6GXYvIMINIRH+N7OtIIZ3K7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gkx8MAAADaAAAADwAAAAAAAAAAAAAAAACf&#10;AgAAZHJzL2Rvd25yZXYueG1sUEsFBgAAAAAEAAQA9wAAAI8DAAAAAA==&#10;">
                  <v:imagedata r:id="rId21" o:title=""/>
                </v:shape>
                <v:shape id="Picture 39" o:spid="_x0000_s1028" type="#_x0000_t75" style="position:absolute;left:1130;top:331;width:375;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FS7AAAAA2gAAAA8AAABkcnMvZG93bnJldi54bWxET89rwjAUvg/8H8IbeJupE0SrUUS32Wur&#10;DHZ7Nm9tsXkpSWa7/94cBI8f3+/1djCtuJHzjWUF00kCgri0uuFKwfn0+bYA4QOyxtYyKfgnD9vN&#10;6GWNqbY953QrQiViCPsUFdQhdKmUvqzJoJ/Yjjhyv9YZDBG6SmqHfQw3rXxPkrk02HBsqLGjfU3l&#10;tfgzCprp4bhz/fLyQVlx/Z595YefLFdq/DrsViACDeEpfrgzrSBujVfiDZCb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VLsAAAADaAAAADwAAAAAAAAAAAAAAAACfAgAA&#10;ZHJzL2Rvd25yZXYueG1sUEsFBgAAAAAEAAQA9wAAAIwDAAAAAA==&#10;">
                  <v:imagedata r:id="rId21" o:title=""/>
                </v:shape>
                <w10:wrap anchorx="page"/>
              </v:group>
            </w:pict>
          </mc:Fallback>
        </mc:AlternateContent>
      </w:r>
      <w:r w:rsidRPr="004D6BD4">
        <w:rPr>
          <w:b/>
          <w:sz w:val="24"/>
          <w:szCs w:val="24"/>
        </w:rPr>
        <w:t>участие</w:t>
      </w:r>
      <w:r w:rsidRPr="004D6BD4">
        <w:rPr>
          <w:b/>
          <w:spacing w:val="37"/>
          <w:sz w:val="24"/>
          <w:szCs w:val="24"/>
        </w:rPr>
        <w:t xml:space="preserve"> </w:t>
      </w:r>
      <w:r w:rsidRPr="004D6BD4">
        <w:rPr>
          <w:sz w:val="24"/>
          <w:szCs w:val="24"/>
        </w:rPr>
        <w:t>школьных</w:t>
      </w:r>
      <w:r w:rsidRPr="004D6BD4">
        <w:rPr>
          <w:spacing w:val="16"/>
          <w:sz w:val="24"/>
          <w:szCs w:val="24"/>
        </w:rPr>
        <w:t xml:space="preserve"> </w:t>
      </w:r>
      <w:r w:rsidRPr="004D6BD4">
        <w:rPr>
          <w:sz w:val="24"/>
          <w:szCs w:val="24"/>
        </w:rPr>
        <w:t>классов</w:t>
      </w:r>
      <w:r w:rsidRPr="004D6BD4">
        <w:rPr>
          <w:spacing w:val="38"/>
          <w:sz w:val="24"/>
          <w:szCs w:val="24"/>
        </w:rPr>
        <w:t xml:space="preserve"> </w:t>
      </w:r>
      <w:r w:rsidRPr="004D6BD4">
        <w:rPr>
          <w:sz w:val="24"/>
          <w:szCs w:val="24"/>
        </w:rPr>
        <w:t>в</w:t>
      </w:r>
      <w:r w:rsidRPr="004D6BD4">
        <w:rPr>
          <w:spacing w:val="24"/>
          <w:sz w:val="24"/>
          <w:szCs w:val="24"/>
        </w:rPr>
        <w:t xml:space="preserve"> </w:t>
      </w:r>
      <w:r w:rsidRPr="004D6BD4">
        <w:rPr>
          <w:sz w:val="24"/>
          <w:szCs w:val="24"/>
        </w:rPr>
        <w:t>реализации</w:t>
      </w:r>
      <w:r w:rsidRPr="004D6BD4">
        <w:rPr>
          <w:spacing w:val="39"/>
          <w:sz w:val="24"/>
          <w:szCs w:val="24"/>
        </w:rPr>
        <w:t xml:space="preserve"> </w:t>
      </w:r>
      <w:r w:rsidRPr="004D6BD4">
        <w:rPr>
          <w:sz w:val="24"/>
          <w:szCs w:val="24"/>
        </w:rPr>
        <w:t>общешкольных</w:t>
      </w:r>
      <w:r w:rsidRPr="004D6BD4">
        <w:rPr>
          <w:spacing w:val="39"/>
          <w:sz w:val="24"/>
          <w:szCs w:val="24"/>
        </w:rPr>
        <w:t xml:space="preserve"> </w:t>
      </w:r>
      <w:r w:rsidRPr="004D6BD4">
        <w:rPr>
          <w:sz w:val="24"/>
          <w:szCs w:val="24"/>
        </w:rPr>
        <w:t>ключевых</w:t>
      </w:r>
      <w:r w:rsidRPr="004D6BD4">
        <w:rPr>
          <w:spacing w:val="27"/>
          <w:sz w:val="24"/>
          <w:szCs w:val="24"/>
        </w:rPr>
        <w:t xml:space="preserve"> </w:t>
      </w:r>
      <w:r w:rsidRPr="004D6BD4">
        <w:rPr>
          <w:sz w:val="24"/>
          <w:szCs w:val="24"/>
        </w:rPr>
        <w:t>дел;</w:t>
      </w:r>
    </w:p>
    <w:p w:rsidR="004D6BD4" w:rsidRPr="004D6BD4" w:rsidRDefault="004D6BD4" w:rsidP="004D6BD4">
      <w:pPr>
        <w:spacing w:before="16" w:line="249" w:lineRule="auto"/>
        <w:ind w:right="240" w:firstLine="727"/>
        <w:rPr>
          <w:sz w:val="24"/>
          <w:szCs w:val="24"/>
        </w:rPr>
      </w:pPr>
      <w:r w:rsidRPr="004D6BD4">
        <w:rPr>
          <w:b/>
          <w:w w:val="105"/>
          <w:sz w:val="24"/>
          <w:szCs w:val="24"/>
        </w:rPr>
        <w:t>проведение</w:t>
      </w:r>
      <w:r w:rsidRPr="004D6BD4">
        <w:rPr>
          <w:b/>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класса</w:t>
      </w:r>
      <w:r w:rsidRPr="004D6BD4">
        <w:rPr>
          <w:spacing w:val="1"/>
          <w:w w:val="105"/>
          <w:sz w:val="24"/>
          <w:szCs w:val="24"/>
        </w:rPr>
        <w:t xml:space="preserve"> </w:t>
      </w:r>
      <w:r w:rsidRPr="004D6BD4">
        <w:rPr>
          <w:w w:val="105"/>
          <w:sz w:val="24"/>
          <w:szCs w:val="24"/>
        </w:rPr>
        <w:t>итогового</w:t>
      </w:r>
      <w:r w:rsidRPr="004D6BD4">
        <w:rPr>
          <w:spacing w:val="1"/>
          <w:w w:val="105"/>
          <w:sz w:val="24"/>
          <w:szCs w:val="24"/>
        </w:rPr>
        <w:t xml:space="preserve"> </w:t>
      </w:r>
      <w:r w:rsidRPr="004D6BD4">
        <w:rPr>
          <w:w w:val="105"/>
          <w:sz w:val="24"/>
          <w:szCs w:val="24"/>
        </w:rPr>
        <w:t>анализа</w:t>
      </w:r>
      <w:r w:rsidRPr="004D6BD4">
        <w:rPr>
          <w:spacing w:val="1"/>
          <w:w w:val="105"/>
          <w:sz w:val="24"/>
          <w:szCs w:val="24"/>
        </w:rPr>
        <w:t xml:space="preserve"> </w:t>
      </w:r>
      <w:r w:rsidRPr="004D6BD4">
        <w:rPr>
          <w:w w:val="105"/>
          <w:sz w:val="24"/>
          <w:szCs w:val="24"/>
        </w:rPr>
        <w:t>детьми</w:t>
      </w:r>
      <w:r w:rsidRPr="004D6BD4">
        <w:rPr>
          <w:spacing w:val="1"/>
          <w:w w:val="105"/>
          <w:sz w:val="24"/>
          <w:szCs w:val="24"/>
        </w:rPr>
        <w:t xml:space="preserve"> </w:t>
      </w:r>
      <w:r w:rsidRPr="004D6BD4">
        <w:rPr>
          <w:w w:val="105"/>
          <w:sz w:val="24"/>
          <w:szCs w:val="24"/>
        </w:rPr>
        <w:t>общешкольных</w:t>
      </w:r>
      <w:r w:rsidRPr="004D6BD4">
        <w:rPr>
          <w:spacing w:val="1"/>
          <w:w w:val="105"/>
          <w:sz w:val="24"/>
          <w:szCs w:val="24"/>
        </w:rPr>
        <w:t xml:space="preserve"> </w:t>
      </w:r>
      <w:r w:rsidRPr="004D6BD4">
        <w:rPr>
          <w:w w:val="105"/>
          <w:sz w:val="24"/>
          <w:szCs w:val="24"/>
        </w:rPr>
        <w:t>ключевых дел,</w:t>
      </w:r>
      <w:r w:rsidRPr="004D6BD4">
        <w:rPr>
          <w:spacing w:val="1"/>
          <w:w w:val="105"/>
          <w:sz w:val="24"/>
          <w:szCs w:val="24"/>
        </w:rPr>
        <w:t xml:space="preserve"> </w:t>
      </w:r>
      <w:r w:rsidRPr="004D6BD4">
        <w:rPr>
          <w:sz w:val="24"/>
          <w:szCs w:val="24"/>
        </w:rPr>
        <w:t>участие</w:t>
      </w:r>
      <w:r w:rsidRPr="004D6BD4">
        <w:rPr>
          <w:spacing w:val="1"/>
          <w:sz w:val="24"/>
          <w:szCs w:val="24"/>
        </w:rPr>
        <w:t xml:space="preserve"> </w:t>
      </w:r>
      <w:r w:rsidRPr="004D6BD4">
        <w:rPr>
          <w:sz w:val="24"/>
          <w:szCs w:val="24"/>
        </w:rPr>
        <w:t>представителей</w:t>
      </w:r>
      <w:r w:rsidRPr="004D6BD4">
        <w:rPr>
          <w:spacing w:val="1"/>
          <w:sz w:val="24"/>
          <w:szCs w:val="24"/>
        </w:rPr>
        <w:t xml:space="preserve"> </w:t>
      </w:r>
      <w:r w:rsidRPr="004D6BD4">
        <w:rPr>
          <w:sz w:val="24"/>
          <w:szCs w:val="24"/>
        </w:rPr>
        <w:t>классов</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итоговом</w:t>
      </w:r>
      <w:r w:rsidRPr="004D6BD4">
        <w:rPr>
          <w:spacing w:val="1"/>
          <w:sz w:val="24"/>
          <w:szCs w:val="24"/>
        </w:rPr>
        <w:t xml:space="preserve"> </w:t>
      </w:r>
      <w:r w:rsidRPr="004D6BD4">
        <w:rPr>
          <w:sz w:val="24"/>
          <w:szCs w:val="24"/>
        </w:rPr>
        <w:t>анализе</w:t>
      </w:r>
      <w:r w:rsidRPr="004D6BD4">
        <w:rPr>
          <w:spacing w:val="1"/>
          <w:sz w:val="24"/>
          <w:szCs w:val="24"/>
        </w:rPr>
        <w:t xml:space="preserve"> </w:t>
      </w:r>
      <w:r w:rsidRPr="004D6BD4">
        <w:rPr>
          <w:sz w:val="24"/>
          <w:szCs w:val="24"/>
        </w:rPr>
        <w:t>проведенных</w:t>
      </w:r>
      <w:r w:rsidRPr="004D6BD4">
        <w:rPr>
          <w:spacing w:val="1"/>
          <w:sz w:val="24"/>
          <w:szCs w:val="24"/>
        </w:rPr>
        <w:t xml:space="preserve"> </w:t>
      </w:r>
      <w:r w:rsidRPr="004D6BD4">
        <w:rPr>
          <w:sz w:val="24"/>
          <w:szCs w:val="24"/>
        </w:rPr>
        <w:t>дел на</w:t>
      </w:r>
      <w:r w:rsidRPr="004D6BD4">
        <w:rPr>
          <w:spacing w:val="1"/>
          <w:sz w:val="24"/>
          <w:szCs w:val="24"/>
        </w:rPr>
        <w:t xml:space="preserve"> </w:t>
      </w:r>
      <w:r w:rsidRPr="004D6BD4">
        <w:rPr>
          <w:sz w:val="24"/>
          <w:szCs w:val="24"/>
        </w:rPr>
        <w:t>уровне</w:t>
      </w:r>
      <w:r w:rsidRPr="004D6BD4">
        <w:rPr>
          <w:spacing w:val="1"/>
          <w:sz w:val="24"/>
          <w:szCs w:val="24"/>
        </w:rPr>
        <w:t xml:space="preserve"> </w:t>
      </w:r>
      <w:r w:rsidRPr="004D6BD4">
        <w:rPr>
          <w:sz w:val="24"/>
          <w:szCs w:val="24"/>
        </w:rPr>
        <w:t>общешкольных</w:t>
      </w:r>
      <w:r w:rsidRPr="004D6BD4">
        <w:rPr>
          <w:spacing w:val="1"/>
          <w:sz w:val="24"/>
          <w:szCs w:val="24"/>
        </w:rPr>
        <w:t xml:space="preserve"> </w:t>
      </w:r>
      <w:r w:rsidRPr="004D6BD4">
        <w:rPr>
          <w:w w:val="105"/>
          <w:sz w:val="24"/>
          <w:szCs w:val="24"/>
        </w:rPr>
        <w:t>советов</w:t>
      </w:r>
      <w:r w:rsidRPr="004D6BD4">
        <w:rPr>
          <w:spacing w:val="1"/>
          <w:w w:val="105"/>
          <w:sz w:val="24"/>
          <w:szCs w:val="24"/>
        </w:rPr>
        <w:t xml:space="preserve"> </w:t>
      </w:r>
      <w:r w:rsidRPr="004D6BD4">
        <w:rPr>
          <w:w w:val="105"/>
          <w:sz w:val="24"/>
          <w:szCs w:val="24"/>
        </w:rPr>
        <w:t>дела.</w:t>
      </w:r>
    </w:p>
    <w:p w:rsidR="004D6BD4" w:rsidRPr="004D6BD4" w:rsidRDefault="004D6BD4" w:rsidP="004D6BD4">
      <w:pPr>
        <w:pStyle w:val="2"/>
        <w:spacing w:before="47"/>
      </w:pPr>
      <w:r w:rsidRPr="004D6BD4">
        <w:t>На</w:t>
      </w:r>
      <w:r w:rsidRPr="004D6BD4">
        <w:rPr>
          <w:spacing w:val="48"/>
        </w:rPr>
        <w:t xml:space="preserve"> </w:t>
      </w:r>
      <w:r w:rsidRPr="004D6BD4">
        <w:t>индивидуальном</w:t>
      </w:r>
      <w:r w:rsidRPr="004D6BD4">
        <w:rPr>
          <w:spacing w:val="52"/>
        </w:rPr>
        <w:t xml:space="preserve"> </w:t>
      </w:r>
      <w:r w:rsidRPr="004D6BD4">
        <w:t>уровне:</w:t>
      </w:r>
    </w:p>
    <w:p w:rsidR="004D6BD4" w:rsidRPr="004D6BD4" w:rsidRDefault="004D6BD4" w:rsidP="004D6BD4">
      <w:pPr>
        <w:spacing w:before="9" w:line="247" w:lineRule="auto"/>
        <w:ind w:right="234"/>
        <w:rPr>
          <w:sz w:val="24"/>
          <w:szCs w:val="24"/>
        </w:rPr>
      </w:pPr>
      <w:r w:rsidRPr="004D6BD4">
        <w:rPr>
          <w:noProof/>
          <w:position w:val="-5"/>
          <w:sz w:val="24"/>
          <w:szCs w:val="24"/>
          <w:lang w:eastAsia="ru-RU"/>
        </w:rPr>
        <w:drawing>
          <wp:inline distT="0" distB="0" distL="0" distR="0" wp14:anchorId="09C8BB5A" wp14:editId="74C82876">
            <wp:extent cx="237744" cy="169163"/>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вовлечение</w:t>
      </w:r>
      <w:r w:rsidRPr="004D6BD4">
        <w:rPr>
          <w:b/>
          <w:spacing w:val="1"/>
          <w:w w:val="105"/>
          <w:sz w:val="24"/>
          <w:szCs w:val="24"/>
        </w:rPr>
        <w:t xml:space="preserve"> </w:t>
      </w:r>
      <w:r w:rsidRPr="004D6BD4">
        <w:rPr>
          <w:b/>
          <w:w w:val="105"/>
          <w:sz w:val="24"/>
          <w:szCs w:val="24"/>
        </w:rPr>
        <w:t>по</w:t>
      </w:r>
      <w:r w:rsidRPr="004D6BD4">
        <w:rPr>
          <w:b/>
          <w:spacing w:val="1"/>
          <w:w w:val="105"/>
          <w:sz w:val="24"/>
          <w:szCs w:val="24"/>
        </w:rPr>
        <w:t xml:space="preserve"> </w:t>
      </w:r>
      <w:r w:rsidRPr="004D6BD4">
        <w:rPr>
          <w:b/>
          <w:w w:val="105"/>
          <w:sz w:val="24"/>
          <w:szCs w:val="24"/>
        </w:rPr>
        <w:t>возможности</w:t>
      </w:r>
      <w:r w:rsidRPr="004D6BD4">
        <w:rPr>
          <w:b/>
          <w:spacing w:val="1"/>
          <w:w w:val="105"/>
          <w:sz w:val="24"/>
          <w:szCs w:val="24"/>
        </w:rPr>
        <w:t xml:space="preserve"> </w:t>
      </w:r>
      <w:r w:rsidRPr="004D6BD4">
        <w:rPr>
          <w:w w:val="105"/>
          <w:sz w:val="24"/>
          <w:szCs w:val="24"/>
        </w:rPr>
        <w:t>каждого</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ключевые</w:t>
      </w:r>
      <w:r w:rsidRPr="004D6BD4">
        <w:rPr>
          <w:spacing w:val="1"/>
          <w:w w:val="105"/>
          <w:sz w:val="24"/>
          <w:szCs w:val="24"/>
        </w:rPr>
        <w:t xml:space="preserve"> </w:t>
      </w:r>
      <w:r w:rsidRPr="004D6BD4">
        <w:rPr>
          <w:w w:val="105"/>
          <w:sz w:val="24"/>
          <w:szCs w:val="24"/>
        </w:rPr>
        <w:t>дела</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одной</w:t>
      </w:r>
      <w:r w:rsidRPr="004D6BD4">
        <w:rPr>
          <w:spacing w:val="1"/>
          <w:w w:val="105"/>
          <w:sz w:val="24"/>
          <w:szCs w:val="24"/>
        </w:rPr>
        <w:t xml:space="preserve"> </w:t>
      </w:r>
      <w:r w:rsidRPr="004D6BD4">
        <w:rPr>
          <w:w w:val="105"/>
          <w:sz w:val="24"/>
          <w:szCs w:val="24"/>
        </w:rPr>
        <w:t>из</w:t>
      </w:r>
      <w:r w:rsidRPr="004D6BD4">
        <w:rPr>
          <w:spacing w:val="1"/>
          <w:w w:val="105"/>
          <w:sz w:val="24"/>
          <w:szCs w:val="24"/>
        </w:rPr>
        <w:t xml:space="preserve"> </w:t>
      </w:r>
      <w:r w:rsidRPr="004D6BD4">
        <w:rPr>
          <w:w w:val="105"/>
          <w:sz w:val="24"/>
          <w:szCs w:val="24"/>
        </w:rPr>
        <w:t>возможных для них ролей: сценаристов, постановщиков, исполнителей, ведущих, декораторов,</w:t>
      </w:r>
      <w:r w:rsidRPr="004D6BD4">
        <w:rPr>
          <w:spacing w:val="1"/>
          <w:w w:val="105"/>
          <w:sz w:val="24"/>
          <w:szCs w:val="24"/>
        </w:rPr>
        <w:t xml:space="preserve"> </w:t>
      </w:r>
      <w:r w:rsidRPr="004D6BD4">
        <w:rPr>
          <w:w w:val="105"/>
          <w:sz w:val="24"/>
          <w:szCs w:val="24"/>
        </w:rPr>
        <w:t>музыкальных</w:t>
      </w:r>
      <w:r w:rsidRPr="004D6BD4">
        <w:rPr>
          <w:spacing w:val="1"/>
          <w:w w:val="105"/>
          <w:sz w:val="24"/>
          <w:szCs w:val="24"/>
        </w:rPr>
        <w:t xml:space="preserve"> </w:t>
      </w:r>
      <w:r w:rsidRPr="004D6BD4">
        <w:rPr>
          <w:w w:val="105"/>
          <w:sz w:val="24"/>
          <w:szCs w:val="24"/>
        </w:rPr>
        <w:t>редакторов,</w:t>
      </w:r>
      <w:r w:rsidRPr="004D6BD4">
        <w:rPr>
          <w:spacing w:val="1"/>
          <w:w w:val="105"/>
          <w:sz w:val="24"/>
          <w:szCs w:val="24"/>
        </w:rPr>
        <w:t xml:space="preserve"> </w:t>
      </w:r>
      <w:r w:rsidRPr="004D6BD4">
        <w:rPr>
          <w:w w:val="105"/>
          <w:sz w:val="24"/>
          <w:szCs w:val="24"/>
        </w:rPr>
        <w:t>корреспондентов,</w:t>
      </w:r>
      <w:r w:rsidRPr="004D6BD4">
        <w:rPr>
          <w:spacing w:val="1"/>
          <w:w w:val="105"/>
          <w:sz w:val="24"/>
          <w:szCs w:val="24"/>
        </w:rPr>
        <w:t xml:space="preserve"> </w:t>
      </w:r>
      <w:r w:rsidRPr="004D6BD4">
        <w:rPr>
          <w:w w:val="105"/>
          <w:sz w:val="24"/>
          <w:szCs w:val="24"/>
        </w:rPr>
        <w:t>ответственных</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костюмы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оборудование,</w:t>
      </w:r>
      <w:r w:rsidRPr="004D6BD4">
        <w:rPr>
          <w:spacing w:val="1"/>
          <w:w w:val="105"/>
          <w:sz w:val="24"/>
          <w:szCs w:val="24"/>
        </w:rPr>
        <w:t xml:space="preserve"> </w:t>
      </w:r>
      <w:r w:rsidRPr="004D6BD4">
        <w:rPr>
          <w:w w:val="105"/>
          <w:sz w:val="24"/>
          <w:szCs w:val="24"/>
        </w:rPr>
        <w:t>ответственных</w:t>
      </w:r>
      <w:r w:rsidRPr="004D6BD4">
        <w:rPr>
          <w:spacing w:val="-5"/>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приглашение</w:t>
      </w:r>
      <w:r w:rsidRPr="004D6BD4">
        <w:rPr>
          <w:spacing w:val="-5"/>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встречу</w:t>
      </w:r>
      <w:r w:rsidRPr="004D6BD4">
        <w:rPr>
          <w:spacing w:val="-5"/>
          <w:w w:val="105"/>
          <w:sz w:val="24"/>
          <w:szCs w:val="24"/>
        </w:rPr>
        <w:t xml:space="preserve"> </w:t>
      </w:r>
      <w:r w:rsidRPr="004D6BD4">
        <w:rPr>
          <w:w w:val="105"/>
          <w:sz w:val="24"/>
          <w:szCs w:val="24"/>
        </w:rPr>
        <w:t>гостей</w:t>
      </w:r>
      <w:r w:rsidRPr="004D6BD4">
        <w:rPr>
          <w:spacing w:val="-1"/>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т.п.);</w:t>
      </w:r>
    </w:p>
    <w:p w:rsidR="004D6BD4" w:rsidRPr="004D6BD4" w:rsidRDefault="004D6BD4" w:rsidP="004D6BD4">
      <w:pPr>
        <w:spacing w:before="12"/>
        <w:ind w:left="390" w:right="236"/>
        <w:jc w:val="both"/>
        <w:rPr>
          <w:sz w:val="24"/>
          <w:szCs w:val="24"/>
        </w:rPr>
      </w:pPr>
      <w:r w:rsidRPr="004D6BD4">
        <w:rPr>
          <w:noProof/>
          <w:position w:val="-5"/>
          <w:sz w:val="24"/>
          <w:szCs w:val="24"/>
          <w:lang w:eastAsia="ru-RU"/>
        </w:rPr>
        <w:drawing>
          <wp:inline distT="0" distB="0" distL="0" distR="0" wp14:anchorId="3DC51C9F" wp14:editId="4DE7CCDD">
            <wp:extent cx="237744" cy="169163"/>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индивидуальная</w:t>
      </w:r>
      <w:r w:rsidRPr="004D6BD4">
        <w:rPr>
          <w:b/>
          <w:spacing w:val="1"/>
          <w:w w:val="105"/>
          <w:sz w:val="24"/>
          <w:szCs w:val="24"/>
        </w:rPr>
        <w:t xml:space="preserve"> </w:t>
      </w:r>
      <w:r w:rsidRPr="004D6BD4">
        <w:rPr>
          <w:b/>
          <w:w w:val="105"/>
          <w:sz w:val="24"/>
          <w:szCs w:val="24"/>
        </w:rPr>
        <w:t>помощь</w:t>
      </w:r>
      <w:r w:rsidRPr="004D6BD4">
        <w:rPr>
          <w:b/>
          <w:spacing w:val="1"/>
          <w:w w:val="105"/>
          <w:sz w:val="24"/>
          <w:szCs w:val="24"/>
        </w:rPr>
        <w:t xml:space="preserve"> </w:t>
      </w:r>
      <w:r w:rsidRPr="004D6BD4">
        <w:rPr>
          <w:b/>
          <w:w w:val="105"/>
          <w:sz w:val="24"/>
          <w:szCs w:val="24"/>
        </w:rPr>
        <w:t>ребенку</w:t>
      </w:r>
      <w:r w:rsidRPr="004D6BD4">
        <w:rPr>
          <w:b/>
          <w:spacing w:val="1"/>
          <w:w w:val="105"/>
          <w:sz w:val="24"/>
          <w:szCs w:val="24"/>
        </w:rPr>
        <w:t xml:space="preserve"> </w:t>
      </w:r>
      <w:r w:rsidRPr="004D6BD4">
        <w:rPr>
          <w:w w:val="105"/>
          <w:sz w:val="24"/>
          <w:szCs w:val="24"/>
        </w:rPr>
        <w:t>(при</w:t>
      </w:r>
      <w:r w:rsidRPr="004D6BD4">
        <w:rPr>
          <w:spacing w:val="61"/>
          <w:w w:val="105"/>
          <w:sz w:val="24"/>
          <w:szCs w:val="24"/>
        </w:rPr>
        <w:t xml:space="preserve"> </w:t>
      </w:r>
      <w:r w:rsidRPr="004D6BD4">
        <w:rPr>
          <w:w w:val="105"/>
          <w:sz w:val="24"/>
          <w:szCs w:val="24"/>
        </w:rPr>
        <w:t>необходимости)</w:t>
      </w:r>
      <w:r w:rsidRPr="004D6BD4">
        <w:rPr>
          <w:spacing w:val="61"/>
          <w:w w:val="105"/>
          <w:sz w:val="24"/>
          <w:szCs w:val="24"/>
        </w:rPr>
        <w:t xml:space="preserve"> </w:t>
      </w:r>
      <w:r w:rsidRPr="004D6BD4">
        <w:rPr>
          <w:w w:val="105"/>
          <w:sz w:val="24"/>
          <w:szCs w:val="24"/>
        </w:rPr>
        <w:t>в</w:t>
      </w:r>
      <w:r w:rsidRPr="004D6BD4">
        <w:rPr>
          <w:spacing w:val="61"/>
          <w:w w:val="105"/>
          <w:sz w:val="24"/>
          <w:szCs w:val="24"/>
        </w:rPr>
        <w:t xml:space="preserve"> </w:t>
      </w:r>
      <w:r w:rsidRPr="004D6BD4">
        <w:rPr>
          <w:w w:val="105"/>
          <w:sz w:val="24"/>
          <w:szCs w:val="24"/>
        </w:rPr>
        <w:t>освоении</w:t>
      </w:r>
      <w:r w:rsidRPr="004D6BD4">
        <w:rPr>
          <w:spacing w:val="61"/>
          <w:w w:val="105"/>
          <w:sz w:val="24"/>
          <w:szCs w:val="24"/>
        </w:rPr>
        <w:t xml:space="preserve"> </w:t>
      </w:r>
      <w:r w:rsidRPr="004D6BD4">
        <w:rPr>
          <w:w w:val="105"/>
          <w:sz w:val="24"/>
          <w:szCs w:val="24"/>
        </w:rPr>
        <w:t>навыков</w:t>
      </w:r>
      <w:r w:rsidRPr="004D6BD4">
        <w:rPr>
          <w:spacing w:val="1"/>
          <w:w w:val="105"/>
          <w:sz w:val="24"/>
          <w:szCs w:val="24"/>
        </w:rPr>
        <w:t xml:space="preserve"> </w:t>
      </w:r>
      <w:r w:rsidRPr="004D6BD4">
        <w:rPr>
          <w:w w:val="105"/>
          <w:sz w:val="24"/>
          <w:szCs w:val="24"/>
        </w:rPr>
        <w:t>подготовки,</w:t>
      </w:r>
      <w:r w:rsidRPr="004D6BD4">
        <w:rPr>
          <w:spacing w:val="-4"/>
          <w:w w:val="105"/>
          <w:sz w:val="24"/>
          <w:szCs w:val="24"/>
        </w:rPr>
        <w:t xml:space="preserve"> </w:t>
      </w:r>
      <w:r w:rsidRPr="004D6BD4">
        <w:rPr>
          <w:w w:val="105"/>
          <w:sz w:val="24"/>
          <w:szCs w:val="24"/>
        </w:rPr>
        <w:t>проведения</w:t>
      </w:r>
      <w:r w:rsidRPr="004D6BD4">
        <w:rPr>
          <w:spacing w:val="-5"/>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анализа</w:t>
      </w:r>
      <w:r w:rsidRPr="004D6BD4">
        <w:rPr>
          <w:spacing w:val="3"/>
          <w:w w:val="105"/>
          <w:sz w:val="24"/>
          <w:szCs w:val="24"/>
        </w:rPr>
        <w:t xml:space="preserve"> </w:t>
      </w:r>
      <w:r w:rsidRPr="004D6BD4">
        <w:rPr>
          <w:w w:val="105"/>
          <w:sz w:val="24"/>
          <w:szCs w:val="24"/>
        </w:rPr>
        <w:t>ключевых</w:t>
      </w:r>
      <w:r w:rsidRPr="004D6BD4">
        <w:rPr>
          <w:spacing w:val="-5"/>
          <w:w w:val="105"/>
          <w:sz w:val="24"/>
          <w:szCs w:val="24"/>
        </w:rPr>
        <w:t xml:space="preserve"> </w:t>
      </w:r>
      <w:r w:rsidRPr="004D6BD4">
        <w:rPr>
          <w:w w:val="105"/>
          <w:sz w:val="24"/>
          <w:szCs w:val="24"/>
        </w:rPr>
        <w:t>дел;</w:t>
      </w:r>
    </w:p>
    <w:p w:rsidR="004D6BD4" w:rsidRPr="004D6BD4" w:rsidRDefault="004D6BD4" w:rsidP="004D6BD4">
      <w:pPr>
        <w:spacing w:before="11" w:line="247" w:lineRule="auto"/>
        <w:ind w:right="235"/>
        <w:rPr>
          <w:sz w:val="24"/>
          <w:szCs w:val="24"/>
        </w:rPr>
      </w:pPr>
      <w:r w:rsidRPr="004D6BD4">
        <w:rPr>
          <w:noProof/>
          <w:position w:val="-5"/>
          <w:sz w:val="24"/>
          <w:szCs w:val="24"/>
          <w:lang w:eastAsia="ru-RU"/>
        </w:rPr>
        <w:drawing>
          <wp:inline distT="0" distB="0" distL="0" distR="0" wp14:anchorId="50AB109A" wp14:editId="4DA8C760">
            <wp:extent cx="237744" cy="169163"/>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b/>
          <w:w w:val="105"/>
          <w:sz w:val="24"/>
          <w:szCs w:val="24"/>
        </w:rPr>
        <w:t>наблюдение</w:t>
      </w:r>
      <w:r w:rsidRPr="004D6BD4">
        <w:rPr>
          <w:b/>
          <w:spacing w:val="1"/>
          <w:w w:val="105"/>
          <w:sz w:val="24"/>
          <w:szCs w:val="24"/>
        </w:rPr>
        <w:t xml:space="preserve"> </w:t>
      </w:r>
      <w:r w:rsidRPr="004D6BD4">
        <w:rPr>
          <w:b/>
          <w:w w:val="105"/>
          <w:sz w:val="24"/>
          <w:szCs w:val="24"/>
        </w:rPr>
        <w:t>за</w:t>
      </w:r>
      <w:r w:rsidRPr="004D6BD4">
        <w:rPr>
          <w:b/>
          <w:spacing w:val="1"/>
          <w:w w:val="105"/>
          <w:sz w:val="24"/>
          <w:szCs w:val="24"/>
        </w:rPr>
        <w:t xml:space="preserve"> </w:t>
      </w:r>
      <w:r w:rsidRPr="004D6BD4">
        <w:rPr>
          <w:b/>
          <w:w w:val="105"/>
          <w:sz w:val="24"/>
          <w:szCs w:val="24"/>
        </w:rPr>
        <w:t>поведением</w:t>
      </w:r>
      <w:r w:rsidRPr="004D6BD4">
        <w:rPr>
          <w:b/>
          <w:spacing w:val="1"/>
          <w:w w:val="105"/>
          <w:sz w:val="24"/>
          <w:szCs w:val="24"/>
        </w:rPr>
        <w:t xml:space="preserve"> </w:t>
      </w:r>
      <w:r w:rsidRPr="004D6BD4">
        <w:rPr>
          <w:b/>
          <w:w w:val="105"/>
          <w:sz w:val="24"/>
          <w:szCs w:val="24"/>
        </w:rPr>
        <w:t>ребенка</w:t>
      </w:r>
      <w:r w:rsidRPr="004D6BD4">
        <w:rPr>
          <w:b/>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ситуациях</w:t>
      </w:r>
      <w:r w:rsidRPr="004D6BD4">
        <w:rPr>
          <w:spacing w:val="1"/>
          <w:w w:val="105"/>
          <w:sz w:val="24"/>
          <w:szCs w:val="24"/>
        </w:rPr>
        <w:t xml:space="preserve"> </w:t>
      </w:r>
      <w:r w:rsidRPr="004D6BD4">
        <w:rPr>
          <w:w w:val="105"/>
          <w:sz w:val="24"/>
          <w:szCs w:val="24"/>
        </w:rPr>
        <w:t>подготовки,</w:t>
      </w:r>
      <w:r w:rsidRPr="004D6BD4">
        <w:rPr>
          <w:spacing w:val="1"/>
          <w:w w:val="105"/>
          <w:sz w:val="24"/>
          <w:szCs w:val="24"/>
        </w:rPr>
        <w:t xml:space="preserve"> </w:t>
      </w:r>
      <w:r w:rsidRPr="004D6BD4">
        <w:rPr>
          <w:w w:val="105"/>
          <w:sz w:val="24"/>
          <w:szCs w:val="24"/>
        </w:rPr>
        <w:t>проведения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анализа</w:t>
      </w:r>
      <w:r w:rsidRPr="004D6BD4">
        <w:rPr>
          <w:spacing w:val="1"/>
          <w:w w:val="105"/>
          <w:sz w:val="24"/>
          <w:szCs w:val="24"/>
        </w:rPr>
        <w:t xml:space="preserve"> </w:t>
      </w:r>
      <w:r w:rsidRPr="004D6BD4">
        <w:rPr>
          <w:w w:val="105"/>
          <w:sz w:val="24"/>
          <w:szCs w:val="24"/>
        </w:rPr>
        <w:t>ключевых дел, за</w:t>
      </w:r>
      <w:r w:rsidRPr="004D6BD4">
        <w:rPr>
          <w:spacing w:val="1"/>
          <w:w w:val="105"/>
          <w:sz w:val="24"/>
          <w:szCs w:val="24"/>
        </w:rPr>
        <w:t xml:space="preserve"> </w:t>
      </w:r>
      <w:r w:rsidRPr="004D6BD4">
        <w:rPr>
          <w:w w:val="105"/>
          <w:sz w:val="24"/>
          <w:szCs w:val="24"/>
        </w:rPr>
        <w:t>его отношениями</w:t>
      </w:r>
      <w:r w:rsidRPr="004D6BD4">
        <w:rPr>
          <w:spacing w:val="1"/>
          <w:w w:val="105"/>
          <w:sz w:val="24"/>
          <w:szCs w:val="24"/>
        </w:rPr>
        <w:t xml:space="preserve"> </w:t>
      </w:r>
      <w:r w:rsidRPr="004D6BD4">
        <w:rPr>
          <w:w w:val="105"/>
          <w:sz w:val="24"/>
          <w:szCs w:val="24"/>
        </w:rPr>
        <w:t>со сверстниками, старшими и</w:t>
      </w:r>
      <w:r w:rsidRPr="004D6BD4">
        <w:rPr>
          <w:spacing w:val="1"/>
          <w:w w:val="105"/>
          <w:sz w:val="24"/>
          <w:szCs w:val="24"/>
        </w:rPr>
        <w:t xml:space="preserve"> </w:t>
      </w:r>
      <w:r w:rsidRPr="004D6BD4">
        <w:rPr>
          <w:w w:val="105"/>
          <w:sz w:val="24"/>
          <w:szCs w:val="24"/>
        </w:rPr>
        <w:t>младшими школьниками,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педагогами</w:t>
      </w:r>
      <w:r w:rsidRPr="004D6BD4">
        <w:rPr>
          <w:spacing w:val="-2"/>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другими</w:t>
      </w:r>
      <w:r w:rsidRPr="004D6BD4">
        <w:rPr>
          <w:spacing w:val="-1"/>
          <w:w w:val="105"/>
          <w:sz w:val="24"/>
          <w:szCs w:val="24"/>
        </w:rPr>
        <w:t xml:space="preserve"> </w:t>
      </w:r>
      <w:r w:rsidRPr="004D6BD4">
        <w:rPr>
          <w:w w:val="105"/>
          <w:sz w:val="24"/>
          <w:szCs w:val="24"/>
        </w:rPr>
        <w:t>взрослыми;</w:t>
      </w:r>
    </w:p>
    <w:p w:rsidR="004D6BD4" w:rsidRPr="004D6BD4" w:rsidRDefault="004D6BD4" w:rsidP="004D6BD4">
      <w:pPr>
        <w:spacing w:before="3" w:line="247" w:lineRule="auto"/>
        <w:ind w:right="242"/>
        <w:rPr>
          <w:sz w:val="24"/>
          <w:szCs w:val="24"/>
        </w:rPr>
      </w:pPr>
      <w:r w:rsidRPr="004D6BD4">
        <w:rPr>
          <w:noProof/>
          <w:position w:val="-5"/>
          <w:sz w:val="24"/>
          <w:szCs w:val="24"/>
          <w:lang w:eastAsia="ru-RU"/>
        </w:rPr>
        <w:drawing>
          <wp:inline distT="0" distB="0" distL="0" distR="0" wp14:anchorId="5EF58923" wp14:editId="0C9AE6B3">
            <wp:extent cx="237744" cy="169163"/>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9" cstate="print"/>
                    <a:stretch>
                      <a:fillRect/>
                    </a:stretch>
                  </pic:blipFill>
                  <pic:spPr>
                    <a:xfrm>
                      <a:off x="0" y="0"/>
                      <a:ext cx="237744" cy="169163"/>
                    </a:xfrm>
                    <a:prstGeom prst="rect">
                      <a:avLst/>
                    </a:prstGeom>
                  </pic:spPr>
                </pic:pic>
              </a:graphicData>
            </a:graphic>
          </wp:inline>
        </w:drawing>
      </w:r>
      <w:r w:rsidRPr="004D6BD4">
        <w:rPr>
          <w:sz w:val="24"/>
          <w:szCs w:val="24"/>
        </w:rPr>
        <w:t xml:space="preserve">      </w:t>
      </w:r>
      <w:r w:rsidRPr="004D6BD4">
        <w:rPr>
          <w:spacing w:val="3"/>
          <w:sz w:val="24"/>
          <w:szCs w:val="24"/>
        </w:rPr>
        <w:t xml:space="preserve"> </w:t>
      </w:r>
      <w:r w:rsidRPr="004D6BD4">
        <w:rPr>
          <w:w w:val="105"/>
          <w:sz w:val="24"/>
          <w:szCs w:val="24"/>
        </w:rPr>
        <w:t xml:space="preserve">при необходимости </w:t>
      </w:r>
      <w:r w:rsidRPr="004D6BD4">
        <w:rPr>
          <w:b/>
          <w:w w:val="105"/>
          <w:sz w:val="24"/>
          <w:szCs w:val="24"/>
        </w:rPr>
        <w:t xml:space="preserve">коррекция поведения ребенка </w:t>
      </w:r>
      <w:r w:rsidRPr="004D6BD4">
        <w:rPr>
          <w:w w:val="105"/>
          <w:sz w:val="24"/>
          <w:szCs w:val="24"/>
        </w:rPr>
        <w:t>через частные беседы с ним, через</w:t>
      </w:r>
      <w:r w:rsidRPr="004D6BD4">
        <w:rPr>
          <w:spacing w:val="1"/>
          <w:w w:val="105"/>
          <w:sz w:val="24"/>
          <w:szCs w:val="24"/>
        </w:rPr>
        <w:t xml:space="preserve"> </w:t>
      </w:r>
      <w:r w:rsidRPr="004D6BD4">
        <w:rPr>
          <w:w w:val="105"/>
          <w:sz w:val="24"/>
          <w:szCs w:val="24"/>
        </w:rPr>
        <w:t>включение</w:t>
      </w:r>
      <w:r w:rsidRPr="004D6BD4">
        <w:rPr>
          <w:spacing w:val="1"/>
          <w:w w:val="105"/>
          <w:sz w:val="24"/>
          <w:szCs w:val="24"/>
        </w:rPr>
        <w:t xml:space="preserve"> </w:t>
      </w:r>
      <w:r w:rsidRPr="004D6BD4">
        <w:rPr>
          <w:w w:val="105"/>
          <w:sz w:val="24"/>
          <w:szCs w:val="24"/>
        </w:rPr>
        <w:t>его</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совместную</w:t>
      </w:r>
      <w:r w:rsidRPr="004D6BD4">
        <w:rPr>
          <w:spacing w:val="1"/>
          <w:w w:val="105"/>
          <w:sz w:val="24"/>
          <w:szCs w:val="24"/>
        </w:rPr>
        <w:t xml:space="preserve"> </w:t>
      </w:r>
      <w:r w:rsidRPr="004D6BD4">
        <w:rPr>
          <w:w w:val="105"/>
          <w:sz w:val="24"/>
          <w:szCs w:val="24"/>
        </w:rPr>
        <w:t>работу</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другими</w:t>
      </w:r>
      <w:r w:rsidRPr="004D6BD4">
        <w:rPr>
          <w:spacing w:val="1"/>
          <w:w w:val="105"/>
          <w:sz w:val="24"/>
          <w:szCs w:val="24"/>
        </w:rPr>
        <w:t xml:space="preserve"> </w:t>
      </w:r>
      <w:r w:rsidRPr="004D6BD4">
        <w:rPr>
          <w:w w:val="105"/>
          <w:sz w:val="24"/>
          <w:szCs w:val="24"/>
        </w:rPr>
        <w:t>детьми,</w:t>
      </w:r>
      <w:r w:rsidRPr="004D6BD4">
        <w:rPr>
          <w:spacing w:val="1"/>
          <w:w w:val="105"/>
          <w:sz w:val="24"/>
          <w:szCs w:val="24"/>
        </w:rPr>
        <w:t xml:space="preserve"> </w:t>
      </w:r>
      <w:r w:rsidRPr="004D6BD4">
        <w:rPr>
          <w:w w:val="105"/>
          <w:sz w:val="24"/>
          <w:szCs w:val="24"/>
        </w:rPr>
        <w:t>которые</w:t>
      </w:r>
      <w:r w:rsidRPr="004D6BD4">
        <w:rPr>
          <w:spacing w:val="1"/>
          <w:w w:val="105"/>
          <w:sz w:val="24"/>
          <w:szCs w:val="24"/>
        </w:rPr>
        <w:t xml:space="preserve"> </w:t>
      </w:r>
      <w:r w:rsidRPr="004D6BD4">
        <w:rPr>
          <w:w w:val="105"/>
          <w:sz w:val="24"/>
          <w:szCs w:val="24"/>
        </w:rPr>
        <w:t>могли</w:t>
      </w:r>
      <w:r w:rsidRPr="004D6BD4">
        <w:rPr>
          <w:spacing w:val="1"/>
          <w:w w:val="105"/>
          <w:sz w:val="24"/>
          <w:szCs w:val="24"/>
        </w:rPr>
        <w:t xml:space="preserve"> </w:t>
      </w:r>
      <w:r w:rsidRPr="004D6BD4">
        <w:rPr>
          <w:w w:val="105"/>
          <w:sz w:val="24"/>
          <w:szCs w:val="24"/>
        </w:rPr>
        <w:t>бы стать</w:t>
      </w:r>
      <w:r w:rsidRPr="004D6BD4">
        <w:rPr>
          <w:spacing w:val="1"/>
          <w:w w:val="105"/>
          <w:sz w:val="24"/>
          <w:szCs w:val="24"/>
        </w:rPr>
        <w:t xml:space="preserve"> </w:t>
      </w:r>
      <w:r w:rsidRPr="004D6BD4">
        <w:rPr>
          <w:w w:val="105"/>
          <w:sz w:val="24"/>
          <w:szCs w:val="24"/>
        </w:rPr>
        <w:t>хорошим</w:t>
      </w:r>
      <w:r w:rsidRPr="004D6BD4">
        <w:rPr>
          <w:spacing w:val="1"/>
          <w:w w:val="105"/>
          <w:sz w:val="24"/>
          <w:szCs w:val="24"/>
        </w:rPr>
        <w:t xml:space="preserve"> </w:t>
      </w:r>
      <w:r w:rsidRPr="004D6BD4">
        <w:rPr>
          <w:w w:val="105"/>
          <w:sz w:val="24"/>
          <w:szCs w:val="24"/>
        </w:rPr>
        <w:t>примером</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предложение</w:t>
      </w:r>
      <w:r w:rsidRPr="004D6BD4">
        <w:rPr>
          <w:spacing w:val="1"/>
          <w:w w:val="105"/>
          <w:sz w:val="24"/>
          <w:szCs w:val="24"/>
        </w:rPr>
        <w:t xml:space="preserve"> </w:t>
      </w:r>
      <w:r w:rsidRPr="004D6BD4">
        <w:rPr>
          <w:w w:val="105"/>
          <w:sz w:val="24"/>
          <w:szCs w:val="24"/>
        </w:rPr>
        <w:t>взять</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следующем</w:t>
      </w:r>
      <w:r w:rsidRPr="004D6BD4">
        <w:rPr>
          <w:spacing w:val="1"/>
          <w:w w:val="105"/>
          <w:sz w:val="24"/>
          <w:szCs w:val="24"/>
        </w:rPr>
        <w:t xml:space="preserve"> </w:t>
      </w:r>
      <w:r w:rsidRPr="004D6BD4">
        <w:rPr>
          <w:w w:val="105"/>
          <w:sz w:val="24"/>
          <w:szCs w:val="24"/>
        </w:rPr>
        <w:t>ключевом</w:t>
      </w:r>
      <w:r w:rsidRPr="004D6BD4">
        <w:rPr>
          <w:spacing w:val="1"/>
          <w:w w:val="105"/>
          <w:sz w:val="24"/>
          <w:szCs w:val="24"/>
        </w:rPr>
        <w:t xml:space="preserve"> </w:t>
      </w:r>
      <w:r w:rsidRPr="004D6BD4">
        <w:rPr>
          <w:w w:val="105"/>
          <w:sz w:val="24"/>
          <w:szCs w:val="24"/>
        </w:rPr>
        <w:t>деле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себя</w:t>
      </w:r>
      <w:r w:rsidRPr="004D6BD4">
        <w:rPr>
          <w:spacing w:val="1"/>
          <w:w w:val="105"/>
          <w:sz w:val="24"/>
          <w:szCs w:val="24"/>
        </w:rPr>
        <w:t xml:space="preserve"> </w:t>
      </w:r>
      <w:r w:rsidRPr="004D6BD4">
        <w:rPr>
          <w:w w:val="105"/>
          <w:sz w:val="24"/>
          <w:szCs w:val="24"/>
        </w:rPr>
        <w:t>роль</w:t>
      </w:r>
      <w:r w:rsidRPr="004D6BD4">
        <w:rPr>
          <w:spacing w:val="1"/>
          <w:w w:val="105"/>
          <w:sz w:val="24"/>
          <w:szCs w:val="24"/>
        </w:rPr>
        <w:t xml:space="preserve"> </w:t>
      </w:r>
      <w:r w:rsidRPr="004D6BD4">
        <w:rPr>
          <w:w w:val="105"/>
          <w:sz w:val="24"/>
          <w:szCs w:val="24"/>
        </w:rPr>
        <w:t>ответственного</w:t>
      </w:r>
      <w:r w:rsidRPr="004D6BD4">
        <w:rPr>
          <w:spacing w:val="2"/>
          <w:w w:val="10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тот</w:t>
      </w:r>
      <w:r w:rsidRPr="004D6BD4">
        <w:rPr>
          <w:spacing w:val="-7"/>
          <w:w w:val="105"/>
          <w:sz w:val="24"/>
          <w:szCs w:val="24"/>
        </w:rPr>
        <w:t xml:space="preserve"> </w:t>
      </w:r>
      <w:r w:rsidRPr="004D6BD4">
        <w:rPr>
          <w:w w:val="105"/>
          <w:sz w:val="24"/>
          <w:szCs w:val="24"/>
        </w:rPr>
        <w:t>или иной</w:t>
      </w:r>
      <w:r w:rsidRPr="004D6BD4">
        <w:rPr>
          <w:spacing w:val="6"/>
          <w:w w:val="105"/>
          <w:sz w:val="24"/>
          <w:szCs w:val="24"/>
        </w:rPr>
        <w:t xml:space="preserve"> </w:t>
      </w:r>
      <w:r w:rsidRPr="004D6BD4">
        <w:rPr>
          <w:w w:val="105"/>
          <w:sz w:val="24"/>
          <w:szCs w:val="24"/>
        </w:rPr>
        <w:t>фрагмент</w:t>
      </w:r>
      <w:r w:rsidRPr="004D6BD4">
        <w:rPr>
          <w:spacing w:val="13"/>
          <w:w w:val="105"/>
          <w:sz w:val="24"/>
          <w:szCs w:val="24"/>
        </w:rPr>
        <w:t xml:space="preserve"> </w:t>
      </w:r>
      <w:r w:rsidRPr="004D6BD4">
        <w:rPr>
          <w:w w:val="105"/>
          <w:sz w:val="24"/>
          <w:szCs w:val="24"/>
        </w:rPr>
        <w:t>общей</w:t>
      </w:r>
      <w:r w:rsidRPr="004D6BD4">
        <w:rPr>
          <w:spacing w:val="6"/>
          <w:w w:val="105"/>
          <w:sz w:val="24"/>
          <w:szCs w:val="24"/>
        </w:rPr>
        <w:t xml:space="preserve"> </w:t>
      </w:r>
      <w:r w:rsidRPr="004D6BD4">
        <w:rPr>
          <w:w w:val="105"/>
          <w:sz w:val="24"/>
          <w:szCs w:val="24"/>
        </w:rPr>
        <w:t>работы.</w:t>
      </w:r>
    </w:p>
    <w:p w:rsidR="004D6BD4" w:rsidRPr="004D6BD4" w:rsidRDefault="004D6BD4" w:rsidP="004D6BD4">
      <w:pPr>
        <w:spacing w:before="6"/>
        <w:rPr>
          <w:sz w:val="24"/>
          <w:szCs w:val="24"/>
        </w:rPr>
      </w:pPr>
    </w:p>
    <w:p w:rsidR="004D6BD4" w:rsidRPr="004D6BD4" w:rsidRDefault="004D6BD4" w:rsidP="005B10F6">
      <w:pPr>
        <w:pStyle w:val="1"/>
        <w:numPr>
          <w:ilvl w:val="1"/>
          <w:numId w:val="101"/>
        </w:numPr>
        <w:tabs>
          <w:tab w:val="left" w:pos="1595"/>
        </w:tabs>
        <w:ind w:left="1594" w:hanging="491"/>
        <w:jc w:val="left"/>
      </w:pPr>
      <w:bookmarkStart w:id="48" w:name="2.8._Модуль_«Внешкольные_мероприятия»"/>
      <w:bookmarkEnd w:id="48"/>
      <w:r w:rsidRPr="004D6BD4">
        <w:t>Модуль</w:t>
      </w:r>
      <w:r w:rsidRPr="004D6BD4">
        <w:rPr>
          <w:spacing w:val="38"/>
        </w:rPr>
        <w:t xml:space="preserve"> </w:t>
      </w:r>
      <w:r w:rsidRPr="004D6BD4">
        <w:t>«Внешкольные</w:t>
      </w:r>
      <w:r w:rsidRPr="004D6BD4">
        <w:rPr>
          <w:spacing w:val="89"/>
        </w:rPr>
        <w:t xml:space="preserve"> </w:t>
      </w:r>
      <w:r w:rsidRPr="004D6BD4">
        <w:t>мероприятия»</w:t>
      </w:r>
    </w:p>
    <w:p w:rsidR="004D6BD4" w:rsidRPr="004D6BD4" w:rsidRDefault="004D6BD4" w:rsidP="004D6BD4">
      <w:pPr>
        <w:tabs>
          <w:tab w:val="left" w:pos="2855"/>
          <w:tab w:val="left" w:pos="5246"/>
          <w:tab w:val="left" w:pos="7011"/>
          <w:tab w:val="left" w:pos="9028"/>
        </w:tabs>
        <w:spacing w:before="5" w:line="247" w:lineRule="auto"/>
        <w:ind w:right="489" w:firstLine="713"/>
        <w:rPr>
          <w:sz w:val="24"/>
          <w:szCs w:val="24"/>
        </w:rPr>
      </w:pPr>
      <w:r w:rsidRPr="004D6BD4">
        <w:rPr>
          <w:w w:val="105"/>
          <w:sz w:val="24"/>
          <w:szCs w:val="24"/>
        </w:rPr>
        <w:t>Реализация</w:t>
      </w:r>
      <w:r w:rsidRPr="004D6BD4">
        <w:rPr>
          <w:w w:val="105"/>
          <w:sz w:val="24"/>
          <w:szCs w:val="24"/>
        </w:rPr>
        <w:tab/>
        <w:t>воспитательного</w:t>
      </w:r>
      <w:r w:rsidRPr="004D6BD4">
        <w:rPr>
          <w:w w:val="105"/>
          <w:sz w:val="24"/>
          <w:szCs w:val="24"/>
        </w:rPr>
        <w:tab/>
        <w:t>потенциала</w:t>
      </w:r>
      <w:r w:rsidRPr="004D6BD4">
        <w:rPr>
          <w:w w:val="105"/>
          <w:sz w:val="24"/>
          <w:szCs w:val="24"/>
        </w:rPr>
        <w:tab/>
        <w:t xml:space="preserve">внешкольных </w:t>
      </w:r>
      <w:r w:rsidRPr="004D6BD4">
        <w:rPr>
          <w:sz w:val="24"/>
          <w:szCs w:val="24"/>
        </w:rPr>
        <w:t>мероприятий</w:t>
      </w:r>
      <w:r w:rsidRPr="004D6BD4">
        <w:rPr>
          <w:spacing w:val="-55"/>
          <w:sz w:val="24"/>
          <w:szCs w:val="24"/>
        </w:rPr>
        <w:t xml:space="preserve"> </w:t>
      </w:r>
      <w:r w:rsidRPr="004D6BD4">
        <w:rPr>
          <w:w w:val="105"/>
          <w:sz w:val="24"/>
          <w:szCs w:val="24"/>
        </w:rPr>
        <w:t>реализуются</w:t>
      </w:r>
      <w:r w:rsidRPr="004D6BD4">
        <w:rPr>
          <w:spacing w:val="-4"/>
          <w:w w:val="105"/>
          <w:sz w:val="24"/>
          <w:szCs w:val="24"/>
        </w:rPr>
        <w:t xml:space="preserve"> </w:t>
      </w:r>
      <w:r w:rsidRPr="004D6BD4">
        <w:rPr>
          <w:w w:val="105"/>
          <w:sz w:val="24"/>
          <w:szCs w:val="24"/>
        </w:rPr>
        <w:t>через:</w:t>
      </w:r>
    </w:p>
    <w:p w:rsidR="004D6BD4" w:rsidRPr="004D6BD4" w:rsidRDefault="004D6BD4" w:rsidP="005B10F6">
      <w:pPr>
        <w:numPr>
          <w:ilvl w:val="0"/>
          <w:numId w:val="95"/>
        </w:numPr>
        <w:tabs>
          <w:tab w:val="left" w:pos="1393"/>
        </w:tabs>
        <w:spacing w:line="242" w:lineRule="auto"/>
        <w:ind w:right="1531" w:firstLine="713"/>
        <w:rPr>
          <w:sz w:val="24"/>
          <w:szCs w:val="24"/>
        </w:rPr>
      </w:pPr>
      <w:r w:rsidRPr="004D6BD4">
        <w:rPr>
          <w:w w:val="105"/>
          <w:sz w:val="24"/>
          <w:szCs w:val="24"/>
        </w:rPr>
        <w:t>общие</w:t>
      </w:r>
      <w:r w:rsidRPr="004D6BD4">
        <w:rPr>
          <w:spacing w:val="27"/>
          <w:w w:val="105"/>
          <w:sz w:val="24"/>
          <w:szCs w:val="24"/>
        </w:rPr>
        <w:t xml:space="preserve"> </w:t>
      </w:r>
      <w:r w:rsidRPr="004D6BD4">
        <w:rPr>
          <w:w w:val="105"/>
          <w:sz w:val="24"/>
          <w:szCs w:val="24"/>
        </w:rPr>
        <w:t>внешкольные</w:t>
      </w:r>
      <w:r w:rsidRPr="004D6BD4">
        <w:rPr>
          <w:spacing w:val="27"/>
          <w:w w:val="105"/>
          <w:sz w:val="24"/>
          <w:szCs w:val="24"/>
        </w:rPr>
        <w:t xml:space="preserve"> </w:t>
      </w:r>
      <w:r w:rsidRPr="004D6BD4">
        <w:rPr>
          <w:w w:val="105"/>
          <w:sz w:val="24"/>
          <w:szCs w:val="24"/>
        </w:rPr>
        <w:t>мероприятия,</w:t>
      </w:r>
      <w:r w:rsidRPr="004D6BD4">
        <w:rPr>
          <w:spacing w:val="29"/>
          <w:w w:val="105"/>
          <w:sz w:val="24"/>
          <w:szCs w:val="24"/>
        </w:rPr>
        <w:t xml:space="preserve"> </w:t>
      </w:r>
      <w:r w:rsidRPr="004D6BD4">
        <w:rPr>
          <w:w w:val="105"/>
          <w:sz w:val="24"/>
          <w:szCs w:val="24"/>
        </w:rPr>
        <w:t>в</w:t>
      </w:r>
      <w:r w:rsidRPr="004D6BD4">
        <w:rPr>
          <w:spacing w:val="34"/>
          <w:w w:val="105"/>
          <w:sz w:val="24"/>
          <w:szCs w:val="24"/>
        </w:rPr>
        <w:t xml:space="preserve"> </w:t>
      </w:r>
      <w:r w:rsidRPr="004D6BD4">
        <w:rPr>
          <w:w w:val="105"/>
          <w:sz w:val="24"/>
          <w:szCs w:val="24"/>
        </w:rPr>
        <w:t>том</w:t>
      </w:r>
      <w:r w:rsidRPr="004D6BD4">
        <w:rPr>
          <w:spacing w:val="30"/>
          <w:w w:val="105"/>
          <w:sz w:val="24"/>
          <w:szCs w:val="24"/>
        </w:rPr>
        <w:t xml:space="preserve"> </w:t>
      </w:r>
      <w:r w:rsidRPr="004D6BD4">
        <w:rPr>
          <w:w w:val="105"/>
          <w:sz w:val="24"/>
          <w:szCs w:val="24"/>
        </w:rPr>
        <w:t>числе</w:t>
      </w:r>
      <w:r w:rsidRPr="004D6BD4">
        <w:rPr>
          <w:spacing w:val="27"/>
          <w:w w:val="105"/>
          <w:sz w:val="24"/>
          <w:szCs w:val="24"/>
        </w:rPr>
        <w:t xml:space="preserve"> </w:t>
      </w:r>
      <w:r w:rsidRPr="004D6BD4">
        <w:rPr>
          <w:w w:val="105"/>
          <w:sz w:val="24"/>
          <w:szCs w:val="24"/>
        </w:rPr>
        <w:t>организуемые</w:t>
      </w:r>
      <w:r w:rsidRPr="004D6BD4">
        <w:rPr>
          <w:spacing w:val="36"/>
          <w:w w:val="105"/>
          <w:sz w:val="24"/>
          <w:szCs w:val="24"/>
        </w:rPr>
        <w:t xml:space="preserve"> </w:t>
      </w:r>
      <w:r w:rsidRPr="004D6BD4">
        <w:rPr>
          <w:w w:val="105"/>
          <w:sz w:val="24"/>
          <w:szCs w:val="24"/>
        </w:rPr>
        <w:t>совместно</w:t>
      </w:r>
      <w:r w:rsidRPr="004D6BD4">
        <w:rPr>
          <w:spacing w:val="35"/>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социальными</w:t>
      </w:r>
      <w:r w:rsidRPr="004D6BD4">
        <w:rPr>
          <w:spacing w:val="-1"/>
          <w:w w:val="105"/>
          <w:sz w:val="24"/>
          <w:szCs w:val="24"/>
        </w:rPr>
        <w:t xml:space="preserve"> </w:t>
      </w:r>
      <w:r w:rsidRPr="004D6BD4">
        <w:rPr>
          <w:w w:val="105"/>
          <w:sz w:val="24"/>
          <w:szCs w:val="24"/>
        </w:rPr>
        <w:t>партнёрами</w:t>
      </w:r>
      <w:r w:rsidRPr="004D6BD4">
        <w:rPr>
          <w:spacing w:val="7"/>
          <w:w w:val="105"/>
          <w:sz w:val="24"/>
          <w:szCs w:val="24"/>
        </w:rPr>
        <w:t xml:space="preserve"> </w:t>
      </w:r>
      <w:r w:rsidRPr="004D6BD4">
        <w:rPr>
          <w:w w:val="105"/>
          <w:sz w:val="24"/>
          <w:szCs w:val="24"/>
        </w:rPr>
        <w:t>общеобразовательной</w:t>
      </w:r>
      <w:r w:rsidRPr="004D6BD4">
        <w:rPr>
          <w:spacing w:val="7"/>
          <w:w w:val="105"/>
          <w:sz w:val="24"/>
          <w:szCs w:val="24"/>
        </w:rPr>
        <w:t xml:space="preserve"> </w:t>
      </w:r>
      <w:r w:rsidRPr="004D6BD4">
        <w:rPr>
          <w:w w:val="105"/>
          <w:sz w:val="24"/>
          <w:szCs w:val="24"/>
        </w:rPr>
        <w:t>организации;</w:t>
      </w:r>
    </w:p>
    <w:p w:rsidR="004D6BD4" w:rsidRPr="004D6BD4" w:rsidRDefault="004D6BD4" w:rsidP="005B10F6">
      <w:pPr>
        <w:numPr>
          <w:ilvl w:val="0"/>
          <w:numId w:val="95"/>
        </w:numPr>
        <w:tabs>
          <w:tab w:val="left" w:pos="1393"/>
        </w:tabs>
        <w:spacing w:line="271" w:lineRule="auto"/>
        <w:ind w:right="254" w:firstLine="713"/>
        <w:rPr>
          <w:sz w:val="24"/>
          <w:szCs w:val="24"/>
        </w:rPr>
      </w:pPr>
      <w:r w:rsidRPr="004D6BD4">
        <w:rPr>
          <w:w w:val="105"/>
          <w:sz w:val="24"/>
          <w:szCs w:val="24"/>
        </w:rPr>
        <w:t>внешкольные</w:t>
      </w:r>
      <w:r w:rsidRPr="004D6BD4">
        <w:rPr>
          <w:spacing w:val="1"/>
          <w:w w:val="105"/>
          <w:sz w:val="24"/>
          <w:szCs w:val="24"/>
        </w:rPr>
        <w:t xml:space="preserve"> </w:t>
      </w:r>
      <w:r w:rsidRPr="004D6BD4">
        <w:rPr>
          <w:w w:val="105"/>
          <w:sz w:val="24"/>
          <w:szCs w:val="24"/>
        </w:rPr>
        <w:t>тематические</w:t>
      </w:r>
      <w:r w:rsidRPr="004D6BD4">
        <w:rPr>
          <w:spacing w:val="1"/>
          <w:w w:val="105"/>
          <w:sz w:val="24"/>
          <w:szCs w:val="24"/>
        </w:rPr>
        <w:t xml:space="preserve"> </w:t>
      </w:r>
      <w:r w:rsidRPr="004D6BD4">
        <w:rPr>
          <w:w w:val="105"/>
          <w:sz w:val="24"/>
          <w:szCs w:val="24"/>
        </w:rPr>
        <w:t>мероприятия  воспитательной  направленности,</w:t>
      </w:r>
      <w:r w:rsidRPr="004D6BD4">
        <w:rPr>
          <w:spacing w:val="1"/>
          <w:w w:val="105"/>
          <w:sz w:val="24"/>
          <w:szCs w:val="24"/>
        </w:rPr>
        <w:t xml:space="preserve"> </w:t>
      </w:r>
      <w:r w:rsidRPr="004D6BD4">
        <w:rPr>
          <w:sz w:val="24"/>
          <w:szCs w:val="24"/>
        </w:rPr>
        <w:t>организуемые</w:t>
      </w:r>
      <w:r w:rsidRPr="004D6BD4">
        <w:rPr>
          <w:spacing w:val="4"/>
          <w:sz w:val="24"/>
          <w:szCs w:val="24"/>
        </w:rPr>
        <w:t xml:space="preserve"> </w:t>
      </w:r>
      <w:r w:rsidRPr="004D6BD4">
        <w:rPr>
          <w:sz w:val="24"/>
          <w:szCs w:val="24"/>
        </w:rPr>
        <w:t>педагогами</w:t>
      </w:r>
      <w:r w:rsidRPr="004D6BD4">
        <w:rPr>
          <w:spacing w:val="3"/>
          <w:sz w:val="24"/>
          <w:szCs w:val="24"/>
        </w:rPr>
        <w:t xml:space="preserve"> </w:t>
      </w:r>
      <w:r w:rsidRPr="004D6BD4">
        <w:rPr>
          <w:sz w:val="24"/>
          <w:szCs w:val="24"/>
        </w:rPr>
        <w:t>по</w:t>
      </w:r>
      <w:r w:rsidRPr="004D6BD4">
        <w:rPr>
          <w:spacing w:val="45"/>
          <w:sz w:val="24"/>
          <w:szCs w:val="24"/>
        </w:rPr>
        <w:t xml:space="preserve"> </w:t>
      </w:r>
      <w:r w:rsidRPr="004D6BD4">
        <w:rPr>
          <w:sz w:val="24"/>
          <w:szCs w:val="24"/>
        </w:rPr>
        <w:t>изучаемым</w:t>
      </w:r>
      <w:r w:rsidRPr="004D6BD4">
        <w:rPr>
          <w:spacing w:val="56"/>
          <w:sz w:val="24"/>
          <w:szCs w:val="24"/>
        </w:rPr>
        <w:t xml:space="preserve"> </w:t>
      </w:r>
      <w:r w:rsidRPr="004D6BD4">
        <w:rPr>
          <w:sz w:val="24"/>
          <w:szCs w:val="24"/>
        </w:rPr>
        <w:t>в</w:t>
      </w:r>
      <w:r w:rsidRPr="004D6BD4">
        <w:rPr>
          <w:spacing w:val="12"/>
          <w:sz w:val="24"/>
          <w:szCs w:val="24"/>
        </w:rPr>
        <w:t xml:space="preserve"> </w:t>
      </w:r>
      <w:r w:rsidRPr="004D6BD4">
        <w:rPr>
          <w:sz w:val="24"/>
          <w:szCs w:val="24"/>
        </w:rPr>
        <w:t>общеобразовательной</w:t>
      </w:r>
      <w:r w:rsidRPr="004D6BD4">
        <w:rPr>
          <w:spacing w:val="17"/>
          <w:sz w:val="24"/>
          <w:szCs w:val="24"/>
        </w:rPr>
        <w:t xml:space="preserve"> </w:t>
      </w:r>
      <w:r w:rsidRPr="004D6BD4">
        <w:rPr>
          <w:sz w:val="24"/>
          <w:szCs w:val="24"/>
        </w:rPr>
        <w:t>организацииучебным</w:t>
      </w:r>
      <w:r w:rsidRPr="004D6BD4">
        <w:rPr>
          <w:spacing w:val="56"/>
          <w:sz w:val="24"/>
          <w:szCs w:val="24"/>
        </w:rPr>
        <w:t xml:space="preserve"> </w:t>
      </w:r>
      <w:r w:rsidRPr="004D6BD4">
        <w:rPr>
          <w:sz w:val="24"/>
          <w:szCs w:val="24"/>
        </w:rPr>
        <w:t>предметам,</w:t>
      </w:r>
      <w:r w:rsidRPr="004D6BD4">
        <w:rPr>
          <w:spacing w:val="1"/>
          <w:sz w:val="24"/>
          <w:szCs w:val="24"/>
        </w:rPr>
        <w:t xml:space="preserve"> </w:t>
      </w:r>
      <w:r w:rsidRPr="004D6BD4">
        <w:rPr>
          <w:w w:val="105"/>
          <w:sz w:val="24"/>
          <w:szCs w:val="24"/>
        </w:rPr>
        <w:t>курсам,</w:t>
      </w:r>
      <w:r w:rsidRPr="004D6BD4">
        <w:rPr>
          <w:spacing w:val="-5"/>
          <w:w w:val="105"/>
          <w:sz w:val="24"/>
          <w:szCs w:val="24"/>
        </w:rPr>
        <w:t xml:space="preserve"> </w:t>
      </w:r>
      <w:r w:rsidRPr="004D6BD4">
        <w:rPr>
          <w:w w:val="105"/>
          <w:sz w:val="24"/>
          <w:szCs w:val="24"/>
        </w:rPr>
        <w:t>модулям;</w:t>
      </w:r>
    </w:p>
    <w:p w:rsidR="004D6BD4" w:rsidRPr="004D6BD4" w:rsidRDefault="004D6BD4" w:rsidP="005B10F6">
      <w:pPr>
        <w:numPr>
          <w:ilvl w:val="0"/>
          <w:numId w:val="95"/>
        </w:numPr>
        <w:tabs>
          <w:tab w:val="left" w:pos="1393"/>
        </w:tabs>
        <w:spacing w:line="315" w:lineRule="exact"/>
        <w:ind w:left="1392"/>
        <w:rPr>
          <w:sz w:val="24"/>
          <w:szCs w:val="24"/>
        </w:rPr>
      </w:pPr>
      <w:r w:rsidRPr="004D6BD4">
        <w:rPr>
          <w:w w:val="105"/>
          <w:sz w:val="24"/>
          <w:szCs w:val="24"/>
        </w:rPr>
        <w:t>экскурсии,</w:t>
      </w:r>
      <w:r w:rsidRPr="004D6BD4">
        <w:rPr>
          <w:spacing w:val="-1"/>
          <w:w w:val="105"/>
          <w:sz w:val="24"/>
          <w:szCs w:val="24"/>
        </w:rPr>
        <w:t xml:space="preserve"> </w:t>
      </w:r>
      <w:r w:rsidRPr="004D6BD4">
        <w:rPr>
          <w:w w:val="105"/>
          <w:sz w:val="24"/>
          <w:szCs w:val="24"/>
        </w:rPr>
        <w:t>походы</w:t>
      </w:r>
      <w:r w:rsidRPr="004D6BD4">
        <w:rPr>
          <w:spacing w:val="5"/>
          <w:w w:val="105"/>
          <w:sz w:val="24"/>
          <w:szCs w:val="24"/>
        </w:rPr>
        <w:t xml:space="preserve"> </w:t>
      </w:r>
      <w:r w:rsidRPr="004D6BD4">
        <w:rPr>
          <w:w w:val="105"/>
          <w:sz w:val="24"/>
          <w:szCs w:val="24"/>
        </w:rPr>
        <w:t>выходного</w:t>
      </w:r>
      <w:r w:rsidRPr="004D6BD4">
        <w:rPr>
          <w:spacing w:val="3"/>
          <w:w w:val="105"/>
          <w:sz w:val="24"/>
          <w:szCs w:val="24"/>
        </w:rPr>
        <w:t xml:space="preserve"> </w:t>
      </w:r>
      <w:r w:rsidRPr="004D6BD4">
        <w:rPr>
          <w:w w:val="105"/>
          <w:sz w:val="24"/>
          <w:szCs w:val="24"/>
        </w:rPr>
        <w:t>дня,</w:t>
      </w:r>
      <w:r w:rsidRPr="004D6BD4">
        <w:rPr>
          <w:spacing w:val="5"/>
          <w:w w:val="105"/>
          <w:sz w:val="24"/>
          <w:szCs w:val="24"/>
        </w:rPr>
        <w:t xml:space="preserve"> </w:t>
      </w:r>
      <w:r w:rsidRPr="004D6BD4">
        <w:rPr>
          <w:w w:val="105"/>
          <w:sz w:val="24"/>
          <w:szCs w:val="24"/>
        </w:rPr>
        <w:t>организуемые</w:t>
      </w:r>
      <w:r w:rsidRPr="004D6BD4">
        <w:rPr>
          <w:spacing w:val="3"/>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классах</w:t>
      </w:r>
      <w:r w:rsidRPr="004D6BD4">
        <w:rPr>
          <w:spacing w:val="3"/>
          <w:w w:val="105"/>
          <w:sz w:val="24"/>
          <w:szCs w:val="24"/>
        </w:rPr>
        <w:t xml:space="preserve"> </w:t>
      </w:r>
      <w:r w:rsidRPr="004D6BD4">
        <w:rPr>
          <w:w w:val="105"/>
          <w:sz w:val="24"/>
          <w:szCs w:val="24"/>
        </w:rPr>
        <w:t>классными</w:t>
      </w:r>
      <w:r w:rsidRPr="004D6BD4">
        <w:rPr>
          <w:spacing w:val="3"/>
          <w:w w:val="105"/>
          <w:sz w:val="24"/>
          <w:szCs w:val="24"/>
        </w:rPr>
        <w:t xml:space="preserve"> </w:t>
      </w:r>
      <w:r w:rsidRPr="004D6BD4">
        <w:rPr>
          <w:w w:val="105"/>
          <w:sz w:val="24"/>
          <w:szCs w:val="24"/>
        </w:rPr>
        <w:t>руководителями,</w:t>
      </w:r>
    </w:p>
    <w:p w:rsidR="004D6BD4" w:rsidRPr="004D6BD4" w:rsidRDefault="004D6BD4" w:rsidP="004D6BD4">
      <w:pPr>
        <w:spacing w:line="254" w:lineRule="auto"/>
        <w:ind w:right="243"/>
        <w:rPr>
          <w:sz w:val="24"/>
          <w:szCs w:val="24"/>
        </w:rPr>
      </w:pPr>
      <w:r w:rsidRPr="004D6BD4">
        <w:rPr>
          <w:w w:val="105"/>
          <w:sz w:val="24"/>
          <w:szCs w:val="24"/>
        </w:rPr>
        <w:t>в том числе совместно с родителями (законными представителями) обучающихся с привлечением</w:t>
      </w:r>
      <w:r w:rsidRPr="004D6BD4">
        <w:rPr>
          <w:spacing w:val="1"/>
          <w:w w:val="105"/>
          <w:sz w:val="24"/>
          <w:szCs w:val="24"/>
        </w:rPr>
        <w:t xml:space="preserve"> </w:t>
      </w:r>
      <w:r w:rsidRPr="004D6BD4">
        <w:rPr>
          <w:w w:val="105"/>
          <w:sz w:val="24"/>
          <w:szCs w:val="24"/>
        </w:rPr>
        <w:t>их</w:t>
      </w:r>
      <w:r w:rsidRPr="004D6BD4">
        <w:rPr>
          <w:spacing w:val="-15"/>
          <w:w w:val="105"/>
          <w:sz w:val="24"/>
          <w:szCs w:val="24"/>
        </w:rPr>
        <w:t xml:space="preserve"> </w:t>
      </w:r>
      <w:r w:rsidRPr="004D6BD4">
        <w:rPr>
          <w:w w:val="105"/>
          <w:sz w:val="24"/>
          <w:szCs w:val="24"/>
        </w:rPr>
        <w:t>к</w:t>
      </w:r>
      <w:r w:rsidRPr="004D6BD4">
        <w:rPr>
          <w:spacing w:val="-5"/>
          <w:w w:val="105"/>
          <w:sz w:val="24"/>
          <w:szCs w:val="24"/>
        </w:rPr>
        <w:t xml:space="preserve"> </w:t>
      </w:r>
      <w:r w:rsidRPr="004D6BD4">
        <w:rPr>
          <w:w w:val="105"/>
          <w:sz w:val="24"/>
          <w:szCs w:val="24"/>
        </w:rPr>
        <w:t>планированию,</w:t>
      </w:r>
      <w:r w:rsidRPr="004D6BD4">
        <w:rPr>
          <w:spacing w:val="-3"/>
          <w:w w:val="105"/>
          <w:sz w:val="24"/>
          <w:szCs w:val="24"/>
        </w:rPr>
        <w:t xml:space="preserve"> </w:t>
      </w:r>
      <w:r w:rsidRPr="004D6BD4">
        <w:rPr>
          <w:w w:val="105"/>
          <w:sz w:val="24"/>
          <w:szCs w:val="24"/>
        </w:rPr>
        <w:t>организации,</w:t>
      </w:r>
      <w:r w:rsidRPr="004D6BD4">
        <w:rPr>
          <w:spacing w:val="-10"/>
          <w:w w:val="105"/>
          <w:sz w:val="24"/>
          <w:szCs w:val="24"/>
        </w:rPr>
        <w:t xml:space="preserve"> </w:t>
      </w:r>
      <w:r w:rsidRPr="004D6BD4">
        <w:rPr>
          <w:w w:val="105"/>
          <w:sz w:val="24"/>
          <w:szCs w:val="24"/>
        </w:rPr>
        <w:t>проведению,</w:t>
      </w:r>
      <w:r w:rsidRPr="004D6BD4">
        <w:rPr>
          <w:spacing w:val="-3"/>
          <w:w w:val="105"/>
          <w:sz w:val="24"/>
          <w:szCs w:val="24"/>
        </w:rPr>
        <w:t xml:space="preserve"> </w:t>
      </w:r>
      <w:r w:rsidRPr="004D6BD4">
        <w:rPr>
          <w:w w:val="105"/>
          <w:sz w:val="24"/>
          <w:szCs w:val="24"/>
        </w:rPr>
        <w:t>оценке</w:t>
      </w:r>
      <w:r w:rsidRPr="004D6BD4">
        <w:rPr>
          <w:spacing w:val="-14"/>
          <w:w w:val="105"/>
          <w:sz w:val="24"/>
          <w:szCs w:val="24"/>
        </w:rPr>
        <w:t xml:space="preserve"> </w:t>
      </w:r>
      <w:r w:rsidRPr="004D6BD4">
        <w:rPr>
          <w:w w:val="105"/>
          <w:sz w:val="24"/>
          <w:szCs w:val="24"/>
        </w:rPr>
        <w:t>мероприятия;</w:t>
      </w:r>
    </w:p>
    <w:p w:rsidR="004D6BD4" w:rsidRPr="004D6BD4" w:rsidRDefault="004D6BD4" w:rsidP="005B10F6">
      <w:pPr>
        <w:numPr>
          <w:ilvl w:val="0"/>
          <w:numId w:val="95"/>
        </w:numPr>
        <w:tabs>
          <w:tab w:val="left" w:pos="1393"/>
        </w:tabs>
        <w:spacing w:line="237" w:lineRule="auto"/>
        <w:ind w:right="233" w:firstLine="713"/>
        <w:rPr>
          <w:sz w:val="24"/>
          <w:szCs w:val="24"/>
        </w:rPr>
      </w:pPr>
      <w:r w:rsidRPr="004D6BD4">
        <w:rPr>
          <w:w w:val="105"/>
          <w:sz w:val="24"/>
          <w:szCs w:val="24"/>
        </w:rPr>
        <w:t>литературные, исторические, экологические и другие походы, экскурсии, экспедиции,</w:t>
      </w:r>
      <w:r w:rsidRPr="004D6BD4">
        <w:rPr>
          <w:spacing w:val="1"/>
          <w:w w:val="105"/>
          <w:sz w:val="24"/>
          <w:szCs w:val="24"/>
        </w:rPr>
        <w:t xml:space="preserve"> </w:t>
      </w:r>
      <w:r w:rsidRPr="004D6BD4">
        <w:rPr>
          <w:w w:val="105"/>
          <w:sz w:val="24"/>
          <w:szCs w:val="24"/>
        </w:rPr>
        <w:t>слёты</w:t>
      </w:r>
      <w:r w:rsidRPr="004D6BD4">
        <w:rPr>
          <w:spacing w:val="15"/>
          <w:w w:val="105"/>
          <w:sz w:val="24"/>
          <w:szCs w:val="24"/>
        </w:rPr>
        <w:t xml:space="preserve"> </w:t>
      </w:r>
      <w:r w:rsidRPr="004D6BD4">
        <w:rPr>
          <w:w w:val="105"/>
          <w:sz w:val="24"/>
          <w:szCs w:val="24"/>
        </w:rPr>
        <w:t>и</w:t>
      </w:r>
      <w:r w:rsidRPr="004D6BD4">
        <w:rPr>
          <w:spacing w:val="24"/>
          <w:w w:val="105"/>
          <w:sz w:val="24"/>
          <w:szCs w:val="24"/>
        </w:rPr>
        <w:t xml:space="preserve"> </w:t>
      </w:r>
      <w:r w:rsidRPr="004D6BD4">
        <w:rPr>
          <w:w w:val="105"/>
          <w:sz w:val="24"/>
          <w:szCs w:val="24"/>
        </w:rPr>
        <w:t>т.</w:t>
      </w:r>
      <w:r w:rsidRPr="004D6BD4">
        <w:rPr>
          <w:spacing w:val="13"/>
          <w:w w:val="105"/>
          <w:sz w:val="24"/>
          <w:szCs w:val="24"/>
        </w:rPr>
        <w:t xml:space="preserve"> </w:t>
      </w:r>
      <w:r w:rsidRPr="004D6BD4">
        <w:rPr>
          <w:w w:val="105"/>
          <w:sz w:val="24"/>
          <w:szCs w:val="24"/>
        </w:rPr>
        <w:t>п.,</w:t>
      </w:r>
      <w:r w:rsidRPr="004D6BD4">
        <w:rPr>
          <w:spacing w:val="22"/>
          <w:w w:val="105"/>
          <w:sz w:val="24"/>
          <w:szCs w:val="24"/>
        </w:rPr>
        <w:t xml:space="preserve"> </w:t>
      </w:r>
      <w:r w:rsidRPr="004D6BD4">
        <w:rPr>
          <w:w w:val="105"/>
          <w:sz w:val="24"/>
          <w:szCs w:val="24"/>
        </w:rPr>
        <w:t>организуемые</w:t>
      </w:r>
      <w:r w:rsidRPr="004D6BD4">
        <w:rPr>
          <w:spacing w:val="13"/>
          <w:w w:val="105"/>
          <w:sz w:val="24"/>
          <w:szCs w:val="24"/>
        </w:rPr>
        <w:t xml:space="preserve"> </w:t>
      </w:r>
      <w:r w:rsidRPr="004D6BD4">
        <w:rPr>
          <w:w w:val="105"/>
          <w:sz w:val="24"/>
          <w:szCs w:val="24"/>
        </w:rPr>
        <w:t>педагогами,</w:t>
      </w:r>
      <w:r w:rsidRPr="004D6BD4">
        <w:rPr>
          <w:spacing w:val="16"/>
          <w:w w:val="105"/>
          <w:sz w:val="24"/>
          <w:szCs w:val="24"/>
        </w:rPr>
        <w:t xml:space="preserve"> </w:t>
      </w:r>
      <w:r w:rsidRPr="004D6BD4">
        <w:rPr>
          <w:w w:val="105"/>
          <w:sz w:val="24"/>
          <w:szCs w:val="24"/>
        </w:rPr>
        <w:t>в</w:t>
      </w:r>
      <w:r w:rsidRPr="004D6BD4">
        <w:rPr>
          <w:spacing w:val="25"/>
          <w:w w:val="105"/>
          <w:sz w:val="24"/>
          <w:szCs w:val="24"/>
        </w:rPr>
        <w:t xml:space="preserve"> </w:t>
      </w:r>
      <w:r w:rsidRPr="004D6BD4">
        <w:rPr>
          <w:w w:val="105"/>
          <w:sz w:val="24"/>
          <w:szCs w:val="24"/>
        </w:rPr>
        <w:t>том</w:t>
      </w:r>
      <w:r w:rsidRPr="004D6BD4">
        <w:rPr>
          <w:spacing w:val="16"/>
          <w:w w:val="105"/>
          <w:sz w:val="24"/>
          <w:szCs w:val="24"/>
        </w:rPr>
        <w:t xml:space="preserve"> </w:t>
      </w:r>
      <w:r w:rsidRPr="004D6BD4">
        <w:rPr>
          <w:w w:val="105"/>
          <w:sz w:val="24"/>
          <w:szCs w:val="24"/>
        </w:rPr>
        <w:t>числе</w:t>
      </w:r>
      <w:r w:rsidRPr="004D6BD4">
        <w:rPr>
          <w:spacing w:val="19"/>
          <w:w w:val="105"/>
          <w:sz w:val="24"/>
          <w:szCs w:val="24"/>
        </w:rPr>
        <w:t xml:space="preserve"> </w:t>
      </w:r>
      <w:r w:rsidRPr="004D6BD4">
        <w:rPr>
          <w:w w:val="105"/>
          <w:sz w:val="24"/>
          <w:szCs w:val="24"/>
        </w:rPr>
        <w:t>совместно</w:t>
      </w:r>
      <w:r w:rsidRPr="004D6BD4">
        <w:rPr>
          <w:spacing w:val="20"/>
          <w:w w:val="105"/>
          <w:sz w:val="24"/>
          <w:szCs w:val="24"/>
        </w:rPr>
        <w:t xml:space="preserve"> </w:t>
      </w:r>
      <w:r w:rsidRPr="004D6BD4">
        <w:rPr>
          <w:w w:val="105"/>
          <w:sz w:val="24"/>
          <w:szCs w:val="24"/>
        </w:rPr>
        <w:t>с</w:t>
      </w:r>
      <w:r w:rsidRPr="004D6BD4">
        <w:rPr>
          <w:spacing w:val="18"/>
          <w:w w:val="105"/>
          <w:sz w:val="24"/>
          <w:szCs w:val="24"/>
        </w:rPr>
        <w:t xml:space="preserve"> </w:t>
      </w:r>
      <w:r w:rsidRPr="004D6BD4">
        <w:rPr>
          <w:w w:val="105"/>
          <w:sz w:val="24"/>
          <w:szCs w:val="24"/>
        </w:rPr>
        <w:t>родителями</w:t>
      </w:r>
      <w:r w:rsidRPr="004D6BD4">
        <w:rPr>
          <w:spacing w:val="20"/>
          <w:w w:val="105"/>
          <w:sz w:val="24"/>
          <w:szCs w:val="24"/>
        </w:rPr>
        <w:t xml:space="preserve"> </w:t>
      </w:r>
      <w:r w:rsidRPr="004D6BD4">
        <w:rPr>
          <w:w w:val="105"/>
          <w:sz w:val="24"/>
          <w:szCs w:val="24"/>
        </w:rPr>
        <w:t>(законными</w:t>
      </w:r>
    </w:p>
    <w:p w:rsidR="004D6BD4" w:rsidRPr="004D6BD4" w:rsidRDefault="004D6BD4" w:rsidP="004D6BD4">
      <w:pPr>
        <w:spacing w:line="249" w:lineRule="auto"/>
        <w:ind w:right="235"/>
        <w:rPr>
          <w:sz w:val="24"/>
          <w:szCs w:val="24"/>
        </w:rPr>
      </w:pPr>
      <w:r w:rsidRPr="004D6BD4">
        <w:rPr>
          <w:sz w:val="24"/>
          <w:szCs w:val="24"/>
        </w:rPr>
        <w:t>представителями)</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для</w:t>
      </w:r>
      <w:r w:rsidRPr="004D6BD4">
        <w:rPr>
          <w:spacing w:val="1"/>
          <w:sz w:val="24"/>
          <w:szCs w:val="24"/>
        </w:rPr>
        <w:t xml:space="preserve"> </w:t>
      </w:r>
      <w:r w:rsidRPr="004D6BD4">
        <w:rPr>
          <w:sz w:val="24"/>
          <w:szCs w:val="24"/>
        </w:rPr>
        <w:t>изучения</w:t>
      </w:r>
      <w:r w:rsidRPr="004D6BD4">
        <w:rPr>
          <w:spacing w:val="1"/>
          <w:sz w:val="24"/>
          <w:szCs w:val="24"/>
        </w:rPr>
        <w:t xml:space="preserve"> </w:t>
      </w:r>
      <w:r w:rsidRPr="004D6BD4">
        <w:rPr>
          <w:sz w:val="24"/>
          <w:szCs w:val="24"/>
        </w:rPr>
        <w:t>историко- культурных</w:t>
      </w:r>
      <w:r w:rsidRPr="004D6BD4">
        <w:rPr>
          <w:spacing w:val="1"/>
          <w:sz w:val="24"/>
          <w:szCs w:val="24"/>
        </w:rPr>
        <w:t xml:space="preserve"> </w:t>
      </w:r>
      <w:r w:rsidRPr="004D6BD4">
        <w:rPr>
          <w:sz w:val="24"/>
          <w:szCs w:val="24"/>
        </w:rPr>
        <w:t>мест,</w:t>
      </w:r>
      <w:r w:rsidRPr="004D6BD4">
        <w:rPr>
          <w:spacing w:val="1"/>
          <w:sz w:val="24"/>
          <w:szCs w:val="24"/>
        </w:rPr>
        <w:t xml:space="preserve"> </w:t>
      </w:r>
      <w:r w:rsidRPr="004D6BD4">
        <w:rPr>
          <w:sz w:val="24"/>
          <w:szCs w:val="24"/>
        </w:rPr>
        <w:t>событий,</w:t>
      </w:r>
      <w:r w:rsidRPr="004D6BD4">
        <w:rPr>
          <w:spacing w:val="1"/>
          <w:sz w:val="24"/>
          <w:szCs w:val="24"/>
        </w:rPr>
        <w:t xml:space="preserve"> </w:t>
      </w:r>
      <w:r w:rsidRPr="004D6BD4">
        <w:rPr>
          <w:sz w:val="24"/>
          <w:szCs w:val="24"/>
        </w:rPr>
        <w:t>биографий</w:t>
      </w:r>
      <w:r w:rsidRPr="004D6BD4">
        <w:rPr>
          <w:spacing w:val="1"/>
          <w:sz w:val="24"/>
          <w:szCs w:val="24"/>
        </w:rPr>
        <w:t xml:space="preserve"> </w:t>
      </w:r>
      <w:r w:rsidRPr="004D6BD4">
        <w:rPr>
          <w:w w:val="105"/>
          <w:sz w:val="24"/>
          <w:szCs w:val="24"/>
        </w:rPr>
        <w:t>проживавших в этой местности российских поэтов и писателей, деятелей науки, природных и</w:t>
      </w:r>
      <w:r w:rsidRPr="004D6BD4">
        <w:rPr>
          <w:spacing w:val="1"/>
          <w:w w:val="105"/>
          <w:sz w:val="24"/>
          <w:szCs w:val="24"/>
        </w:rPr>
        <w:t xml:space="preserve"> </w:t>
      </w:r>
      <w:r w:rsidRPr="004D6BD4">
        <w:rPr>
          <w:w w:val="105"/>
          <w:sz w:val="24"/>
          <w:szCs w:val="24"/>
        </w:rPr>
        <w:t>историко-культурных</w:t>
      </w:r>
      <w:r w:rsidRPr="004D6BD4">
        <w:rPr>
          <w:spacing w:val="-13"/>
          <w:w w:val="105"/>
          <w:sz w:val="24"/>
          <w:szCs w:val="24"/>
        </w:rPr>
        <w:t xml:space="preserve"> </w:t>
      </w:r>
      <w:r w:rsidRPr="004D6BD4">
        <w:rPr>
          <w:w w:val="105"/>
          <w:sz w:val="24"/>
          <w:szCs w:val="24"/>
        </w:rPr>
        <w:t>ландшафтов,флоры</w:t>
      </w:r>
      <w:r w:rsidRPr="004D6BD4">
        <w:rPr>
          <w:spacing w:val="-4"/>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фауны</w:t>
      </w:r>
      <w:r w:rsidRPr="004D6BD4">
        <w:rPr>
          <w:spacing w:val="1"/>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др.;</w:t>
      </w:r>
    </w:p>
    <w:p w:rsidR="004D6BD4" w:rsidRPr="004D6BD4" w:rsidRDefault="004D6BD4" w:rsidP="004D6BD4">
      <w:pPr>
        <w:rPr>
          <w:sz w:val="24"/>
          <w:szCs w:val="24"/>
        </w:rPr>
      </w:pPr>
      <w:r w:rsidRPr="004D6BD4">
        <w:rPr>
          <w:w w:val="105"/>
          <w:sz w:val="24"/>
          <w:szCs w:val="24"/>
        </w:rPr>
        <w:t>---выездные</w:t>
      </w:r>
      <w:r w:rsidRPr="004D6BD4">
        <w:rPr>
          <w:spacing w:val="53"/>
          <w:w w:val="105"/>
          <w:sz w:val="24"/>
          <w:szCs w:val="24"/>
        </w:rPr>
        <w:t xml:space="preserve"> </w:t>
      </w:r>
      <w:r w:rsidRPr="004D6BD4">
        <w:rPr>
          <w:w w:val="105"/>
          <w:sz w:val="24"/>
          <w:szCs w:val="24"/>
        </w:rPr>
        <w:t>события,</w:t>
      </w:r>
      <w:r w:rsidRPr="004D6BD4">
        <w:rPr>
          <w:spacing w:val="44"/>
          <w:w w:val="105"/>
          <w:sz w:val="24"/>
          <w:szCs w:val="24"/>
        </w:rPr>
        <w:t xml:space="preserve"> </w:t>
      </w:r>
      <w:r w:rsidRPr="004D6BD4">
        <w:rPr>
          <w:w w:val="105"/>
          <w:sz w:val="24"/>
          <w:szCs w:val="24"/>
        </w:rPr>
        <w:t>включающие</w:t>
      </w:r>
      <w:r w:rsidRPr="004D6BD4">
        <w:rPr>
          <w:spacing w:val="47"/>
          <w:w w:val="105"/>
          <w:sz w:val="24"/>
          <w:szCs w:val="24"/>
        </w:rPr>
        <w:t xml:space="preserve"> </w:t>
      </w:r>
      <w:r w:rsidRPr="004D6BD4">
        <w:rPr>
          <w:w w:val="105"/>
          <w:sz w:val="24"/>
          <w:szCs w:val="24"/>
        </w:rPr>
        <w:t>в</w:t>
      </w:r>
      <w:r w:rsidRPr="004D6BD4">
        <w:rPr>
          <w:spacing w:val="53"/>
          <w:w w:val="105"/>
          <w:sz w:val="24"/>
          <w:szCs w:val="24"/>
        </w:rPr>
        <w:t xml:space="preserve"> </w:t>
      </w:r>
      <w:r w:rsidRPr="004D6BD4">
        <w:rPr>
          <w:w w:val="105"/>
          <w:sz w:val="24"/>
          <w:szCs w:val="24"/>
        </w:rPr>
        <w:t>себя</w:t>
      </w:r>
      <w:r w:rsidRPr="004D6BD4">
        <w:rPr>
          <w:spacing w:val="50"/>
          <w:w w:val="105"/>
          <w:sz w:val="24"/>
          <w:szCs w:val="24"/>
        </w:rPr>
        <w:t xml:space="preserve"> </w:t>
      </w:r>
      <w:r w:rsidRPr="004D6BD4">
        <w:rPr>
          <w:w w:val="105"/>
          <w:sz w:val="24"/>
          <w:szCs w:val="24"/>
        </w:rPr>
        <w:t>комплекс</w:t>
      </w:r>
      <w:r w:rsidRPr="004D6BD4">
        <w:rPr>
          <w:spacing w:val="47"/>
          <w:w w:val="105"/>
          <w:sz w:val="24"/>
          <w:szCs w:val="24"/>
        </w:rPr>
        <w:t xml:space="preserve"> </w:t>
      </w:r>
      <w:r w:rsidRPr="004D6BD4">
        <w:rPr>
          <w:w w:val="105"/>
          <w:sz w:val="24"/>
          <w:szCs w:val="24"/>
        </w:rPr>
        <w:t>коллективных</w:t>
      </w:r>
      <w:r w:rsidRPr="004D6BD4">
        <w:rPr>
          <w:spacing w:val="55"/>
          <w:w w:val="105"/>
          <w:sz w:val="24"/>
          <w:szCs w:val="24"/>
        </w:rPr>
        <w:t xml:space="preserve"> </w:t>
      </w:r>
      <w:r w:rsidRPr="004D6BD4">
        <w:rPr>
          <w:w w:val="105"/>
          <w:sz w:val="24"/>
          <w:szCs w:val="24"/>
        </w:rPr>
        <w:t>творческих</w:t>
      </w:r>
      <w:r w:rsidRPr="004D6BD4">
        <w:rPr>
          <w:spacing w:val="41"/>
          <w:w w:val="105"/>
          <w:sz w:val="24"/>
          <w:szCs w:val="24"/>
        </w:rPr>
        <w:t xml:space="preserve"> </w:t>
      </w:r>
      <w:r w:rsidRPr="004D6BD4">
        <w:rPr>
          <w:w w:val="105"/>
          <w:sz w:val="24"/>
          <w:szCs w:val="24"/>
        </w:rPr>
        <w:t>дел,</w:t>
      </w:r>
      <w:r w:rsidRPr="004D6BD4">
        <w:rPr>
          <w:spacing w:val="44"/>
          <w:w w:val="105"/>
          <w:sz w:val="24"/>
          <w:szCs w:val="24"/>
        </w:rPr>
        <w:t xml:space="preserve"> </w:t>
      </w:r>
      <w:r w:rsidRPr="004D6BD4">
        <w:rPr>
          <w:w w:val="105"/>
          <w:sz w:val="24"/>
          <w:szCs w:val="24"/>
        </w:rPr>
        <w:t>в</w:t>
      </w:r>
      <w:r w:rsidRPr="004D6BD4">
        <w:rPr>
          <w:spacing w:val="10"/>
          <w:w w:val="105"/>
          <w:sz w:val="24"/>
          <w:szCs w:val="24"/>
        </w:rPr>
        <w:t xml:space="preserve"> </w:t>
      </w:r>
      <w:r w:rsidRPr="004D6BD4">
        <w:rPr>
          <w:w w:val="105"/>
          <w:sz w:val="24"/>
          <w:szCs w:val="24"/>
        </w:rPr>
        <w:t>процессе</w:t>
      </w:r>
      <w:r w:rsidRPr="004D6BD4">
        <w:rPr>
          <w:sz w:val="24"/>
          <w:szCs w:val="24"/>
        </w:rPr>
        <w:t xml:space="preserve"> </w:t>
      </w:r>
      <w:r w:rsidRPr="004D6BD4">
        <w:rPr>
          <w:w w:val="105"/>
          <w:sz w:val="24"/>
          <w:szCs w:val="24"/>
        </w:rPr>
        <w:t>которых</w:t>
      </w:r>
      <w:r w:rsidRPr="004D6BD4">
        <w:rPr>
          <w:spacing w:val="1"/>
          <w:w w:val="105"/>
          <w:sz w:val="24"/>
          <w:szCs w:val="24"/>
        </w:rPr>
        <w:t xml:space="preserve"> </w:t>
      </w:r>
      <w:r w:rsidRPr="004D6BD4">
        <w:rPr>
          <w:w w:val="105"/>
          <w:sz w:val="24"/>
          <w:szCs w:val="24"/>
        </w:rPr>
        <w:t>складывается</w:t>
      </w:r>
      <w:r w:rsidRPr="004D6BD4">
        <w:rPr>
          <w:spacing w:val="1"/>
          <w:w w:val="105"/>
          <w:sz w:val="24"/>
          <w:szCs w:val="24"/>
        </w:rPr>
        <w:t xml:space="preserve"> </w:t>
      </w:r>
      <w:r w:rsidRPr="004D6BD4">
        <w:rPr>
          <w:w w:val="105"/>
          <w:sz w:val="24"/>
          <w:szCs w:val="24"/>
        </w:rPr>
        <w:t>детско-взрослая</w:t>
      </w:r>
      <w:r w:rsidRPr="004D6BD4">
        <w:rPr>
          <w:spacing w:val="1"/>
          <w:w w:val="105"/>
          <w:sz w:val="24"/>
          <w:szCs w:val="24"/>
        </w:rPr>
        <w:t xml:space="preserve"> </w:t>
      </w:r>
      <w:r w:rsidRPr="004D6BD4">
        <w:rPr>
          <w:w w:val="105"/>
          <w:sz w:val="24"/>
          <w:szCs w:val="24"/>
        </w:rPr>
        <w:t>общность,</w:t>
      </w:r>
      <w:r w:rsidRPr="004D6BD4">
        <w:rPr>
          <w:spacing w:val="1"/>
          <w:w w:val="105"/>
          <w:sz w:val="24"/>
          <w:szCs w:val="24"/>
        </w:rPr>
        <w:t xml:space="preserve"> </w:t>
      </w:r>
      <w:r w:rsidRPr="004D6BD4">
        <w:rPr>
          <w:w w:val="105"/>
          <w:sz w:val="24"/>
          <w:szCs w:val="24"/>
        </w:rPr>
        <w:t>характеризующаяся</w:t>
      </w:r>
      <w:r w:rsidRPr="004D6BD4">
        <w:rPr>
          <w:spacing w:val="1"/>
          <w:w w:val="105"/>
          <w:sz w:val="24"/>
          <w:szCs w:val="24"/>
        </w:rPr>
        <w:t xml:space="preserve"> </w:t>
      </w:r>
      <w:r w:rsidRPr="004D6BD4">
        <w:rPr>
          <w:w w:val="105"/>
          <w:sz w:val="24"/>
          <w:szCs w:val="24"/>
        </w:rPr>
        <w:t>доверительными</w:t>
      </w:r>
      <w:r w:rsidRPr="004D6BD4">
        <w:rPr>
          <w:spacing w:val="1"/>
          <w:w w:val="105"/>
          <w:sz w:val="24"/>
          <w:szCs w:val="24"/>
        </w:rPr>
        <w:t xml:space="preserve"> </w:t>
      </w:r>
      <w:r w:rsidRPr="004D6BD4">
        <w:rPr>
          <w:w w:val="105"/>
          <w:sz w:val="24"/>
          <w:szCs w:val="24"/>
        </w:rPr>
        <w:t>взаимоотношениями,</w:t>
      </w:r>
      <w:r w:rsidRPr="004D6BD4">
        <w:rPr>
          <w:spacing w:val="1"/>
          <w:w w:val="105"/>
          <w:sz w:val="24"/>
          <w:szCs w:val="24"/>
        </w:rPr>
        <w:t xml:space="preserve"> </w:t>
      </w:r>
      <w:r w:rsidRPr="004D6BD4">
        <w:rPr>
          <w:w w:val="105"/>
          <w:sz w:val="24"/>
          <w:szCs w:val="24"/>
        </w:rPr>
        <w:t>ответственным</w:t>
      </w:r>
      <w:r w:rsidRPr="004D6BD4">
        <w:rPr>
          <w:spacing w:val="1"/>
          <w:w w:val="105"/>
          <w:sz w:val="24"/>
          <w:szCs w:val="24"/>
        </w:rPr>
        <w:t xml:space="preserve"> </w:t>
      </w:r>
      <w:r w:rsidRPr="004D6BD4">
        <w:rPr>
          <w:w w:val="105"/>
          <w:sz w:val="24"/>
          <w:szCs w:val="24"/>
        </w:rPr>
        <w:t>отношением</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делу,</w:t>
      </w:r>
      <w:r w:rsidRPr="004D6BD4">
        <w:rPr>
          <w:spacing w:val="1"/>
          <w:w w:val="105"/>
          <w:sz w:val="24"/>
          <w:szCs w:val="24"/>
        </w:rPr>
        <w:t xml:space="preserve"> </w:t>
      </w:r>
      <w:r w:rsidRPr="004D6BD4">
        <w:rPr>
          <w:w w:val="105"/>
          <w:sz w:val="24"/>
          <w:szCs w:val="24"/>
        </w:rPr>
        <w:t>атмосферой</w:t>
      </w:r>
      <w:r w:rsidRPr="004D6BD4">
        <w:rPr>
          <w:spacing w:val="1"/>
          <w:w w:val="105"/>
          <w:sz w:val="24"/>
          <w:szCs w:val="24"/>
        </w:rPr>
        <w:t xml:space="preserve"> </w:t>
      </w:r>
      <w:r w:rsidRPr="004D6BD4">
        <w:rPr>
          <w:w w:val="105"/>
          <w:sz w:val="24"/>
          <w:szCs w:val="24"/>
        </w:rPr>
        <w:t>эмоционально-</w:t>
      </w:r>
      <w:r w:rsidRPr="004D6BD4">
        <w:rPr>
          <w:spacing w:val="1"/>
          <w:w w:val="105"/>
          <w:sz w:val="24"/>
          <w:szCs w:val="24"/>
        </w:rPr>
        <w:t xml:space="preserve"> </w:t>
      </w:r>
      <w:r w:rsidRPr="004D6BD4">
        <w:rPr>
          <w:w w:val="105"/>
          <w:sz w:val="24"/>
          <w:szCs w:val="24"/>
        </w:rPr>
        <w:t>психологического</w:t>
      </w:r>
      <w:r w:rsidRPr="004D6BD4">
        <w:rPr>
          <w:spacing w:val="-1"/>
          <w:w w:val="105"/>
          <w:sz w:val="24"/>
          <w:szCs w:val="24"/>
        </w:rPr>
        <w:t xml:space="preserve"> </w:t>
      </w:r>
      <w:r w:rsidRPr="004D6BD4">
        <w:rPr>
          <w:w w:val="105"/>
          <w:sz w:val="24"/>
          <w:szCs w:val="24"/>
        </w:rPr>
        <w:t>комфорта.</w:t>
      </w:r>
    </w:p>
    <w:p w:rsidR="004D6BD4" w:rsidRPr="004D6BD4" w:rsidRDefault="004D6BD4" w:rsidP="004D6BD4">
      <w:pPr>
        <w:jc w:val="both"/>
        <w:rPr>
          <w:sz w:val="24"/>
          <w:szCs w:val="24"/>
        </w:rPr>
        <w:sectPr w:rsidR="004D6BD4" w:rsidRPr="004D6BD4">
          <w:pgSz w:w="11910" w:h="16850"/>
          <w:pgMar w:top="760" w:right="320" w:bottom="1080" w:left="740" w:header="0" w:footer="858" w:gutter="0"/>
          <w:cols w:space="720"/>
        </w:sectPr>
      </w:pPr>
    </w:p>
    <w:p w:rsidR="004D6BD4" w:rsidRPr="004D6BD4" w:rsidRDefault="004D6BD4" w:rsidP="004D6BD4">
      <w:pPr>
        <w:spacing w:line="247" w:lineRule="auto"/>
        <w:jc w:val="both"/>
        <w:rPr>
          <w:sz w:val="24"/>
          <w:szCs w:val="24"/>
        </w:rPr>
        <w:sectPr w:rsidR="004D6BD4" w:rsidRPr="004D6BD4">
          <w:pgSz w:w="11910" w:h="16850"/>
          <w:pgMar w:top="680" w:right="320" w:bottom="1120" w:left="740" w:header="0" w:footer="858" w:gutter="0"/>
          <w:cols w:space="720"/>
        </w:sectPr>
      </w:pPr>
    </w:p>
    <w:p w:rsidR="004D6BD4" w:rsidRPr="004D6BD4" w:rsidRDefault="004D6BD4" w:rsidP="005B10F6">
      <w:pPr>
        <w:pStyle w:val="1"/>
        <w:numPr>
          <w:ilvl w:val="1"/>
          <w:numId w:val="101"/>
        </w:numPr>
        <w:tabs>
          <w:tab w:val="left" w:pos="889"/>
        </w:tabs>
        <w:spacing w:before="60" w:line="321" w:lineRule="exact"/>
        <w:ind w:hanging="499"/>
        <w:jc w:val="both"/>
      </w:pPr>
      <w:bookmarkStart w:id="49" w:name="2.9._Модуль_«Организация_предметно-эстет"/>
      <w:bookmarkEnd w:id="49"/>
      <w:r w:rsidRPr="004D6BD4">
        <w:t>Модуль</w:t>
      </w:r>
      <w:r w:rsidRPr="004D6BD4">
        <w:rPr>
          <w:spacing w:val="59"/>
        </w:rPr>
        <w:t xml:space="preserve"> </w:t>
      </w:r>
      <w:r w:rsidRPr="004D6BD4">
        <w:t>«Организация</w:t>
      </w:r>
      <w:r w:rsidRPr="004D6BD4">
        <w:rPr>
          <w:spacing w:val="73"/>
        </w:rPr>
        <w:t xml:space="preserve"> </w:t>
      </w:r>
      <w:r w:rsidRPr="004D6BD4">
        <w:t>предметно-эстетической</w:t>
      </w:r>
      <w:r w:rsidRPr="004D6BD4">
        <w:rPr>
          <w:spacing w:val="72"/>
        </w:rPr>
        <w:t xml:space="preserve"> </w:t>
      </w:r>
      <w:r w:rsidRPr="004D6BD4">
        <w:t>среды»</w:t>
      </w:r>
    </w:p>
    <w:p w:rsidR="004D6BD4" w:rsidRPr="004D6BD4" w:rsidRDefault="004D6BD4" w:rsidP="004D6BD4">
      <w:pPr>
        <w:spacing w:line="254" w:lineRule="auto"/>
        <w:ind w:right="242" w:firstLine="713"/>
        <w:rPr>
          <w:sz w:val="24"/>
          <w:szCs w:val="24"/>
        </w:rPr>
      </w:pPr>
      <w:r w:rsidRPr="004D6BD4">
        <w:rPr>
          <w:w w:val="105"/>
          <w:sz w:val="24"/>
          <w:szCs w:val="24"/>
        </w:rPr>
        <w:t>Воспитывающее</w:t>
      </w:r>
      <w:r w:rsidRPr="004D6BD4">
        <w:rPr>
          <w:spacing w:val="1"/>
          <w:w w:val="105"/>
          <w:sz w:val="24"/>
          <w:szCs w:val="24"/>
        </w:rPr>
        <w:t xml:space="preserve"> </w:t>
      </w:r>
      <w:r w:rsidRPr="004D6BD4">
        <w:rPr>
          <w:w w:val="105"/>
          <w:sz w:val="24"/>
          <w:szCs w:val="24"/>
        </w:rPr>
        <w:t>влияние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осуществляется</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такие</w:t>
      </w:r>
      <w:r w:rsidRPr="004D6BD4">
        <w:rPr>
          <w:spacing w:val="1"/>
          <w:w w:val="105"/>
          <w:sz w:val="24"/>
          <w:szCs w:val="24"/>
        </w:rPr>
        <w:t xml:space="preserve"> </w:t>
      </w:r>
      <w:r w:rsidRPr="004D6BD4">
        <w:rPr>
          <w:w w:val="105"/>
          <w:sz w:val="24"/>
          <w:szCs w:val="24"/>
        </w:rPr>
        <w:t>формы</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предметно-эстетической</w:t>
      </w:r>
      <w:r w:rsidRPr="004D6BD4">
        <w:rPr>
          <w:spacing w:val="5"/>
          <w:w w:val="105"/>
          <w:sz w:val="24"/>
          <w:szCs w:val="24"/>
        </w:rPr>
        <w:t xml:space="preserve"> </w:t>
      </w:r>
      <w:r w:rsidRPr="004D6BD4">
        <w:rPr>
          <w:w w:val="105"/>
          <w:sz w:val="24"/>
          <w:szCs w:val="24"/>
        </w:rPr>
        <w:t>средой</w:t>
      </w:r>
      <w:r w:rsidRPr="004D6BD4">
        <w:rPr>
          <w:spacing w:val="9"/>
          <w:w w:val="105"/>
          <w:sz w:val="24"/>
          <w:szCs w:val="24"/>
        </w:rPr>
        <w:t xml:space="preserve"> </w:t>
      </w:r>
      <w:r w:rsidRPr="004D6BD4">
        <w:rPr>
          <w:w w:val="105"/>
          <w:sz w:val="24"/>
          <w:szCs w:val="24"/>
        </w:rPr>
        <w:t>школы</w:t>
      </w:r>
      <w:r w:rsidRPr="004D6BD4">
        <w:rPr>
          <w:spacing w:val="-5"/>
          <w:w w:val="105"/>
          <w:sz w:val="24"/>
          <w:szCs w:val="24"/>
        </w:rPr>
        <w:t xml:space="preserve"> </w:t>
      </w:r>
      <w:r w:rsidRPr="004D6BD4">
        <w:rPr>
          <w:w w:val="105"/>
          <w:sz w:val="24"/>
          <w:szCs w:val="24"/>
        </w:rPr>
        <w:t>как:</w:t>
      </w:r>
    </w:p>
    <w:p w:rsidR="004D6BD4" w:rsidRPr="004D6BD4" w:rsidRDefault="004D6BD4" w:rsidP="005B10F6">
      <w:pPr>
        <w:numPr>
          <w:ilvl w:val="0"/>
          <w:numId w:val="94"/>
        </w:numPr>
        <w:tabs>
          <w:tab w:val="left" w:pos="1393"/>
        </w:tabs>
        <w:spacing w:line="237" w:lineRule="auto"/>
        <w:ind w:right="246" w:firstLine="713"/>
        <w:rPr>
          <w:sz w:val="24"/>
          <w:szCs w:val="24"/>
        </w:rPr>
      </w:pPr>
      <w:r w:rsidRPr="004D6BD4">
        <w:rPr>
          <w:w w:val="105"/>
          <w:sz w:val="24"/>
          <w:szCs w:val="24"/>
        </w:rPr>
        <w:t>оформление внешнего вида здания, фасада, холла при входе в общеобразовательную</w:t>
      </w:r>
      <w:r w:rsidRPr="004D6BD4">
        <w:rPr>
          <w:spacing w:val="1"/>
          <w:w w:val="105"/>
          <w:sz w:val="24"/>
          <w:szCs w:val="24"/>
        </w:rPr>
        <w:t xml:space="preserve"> </w:t>
      </w:r>
      <w:r w:rsidRPr="004D6BD4">
        <w:rPr>
          <w:w w:val="105"/>
          <w:sz w:val="24"/>
          <w:szCs w:val="24"/>
        </w:rPr>
        <w:t>организацию</w:t>
      </w:r>
      <w:r w:rsidRPr="004D6BD4">
        <w:rPr>
          <w:spacing w:val="36"/>
          <w:w w:val="105"/>
          <w:sz w:val="24"/>
          <w:szCs w:val="24"/>
        </w:rPr>
        <w:t xml:space="preserve"> </w:t>
      </w:r>
      <w:r w:rsidRPr="004D6BD4">
        <w:rPr>
          <w:w w:val="105"/>
          <w:sz w:val="24"/>
          <w:szCs w:val="24"/>
        </w:rPr>
        <w:t>государственной</w:t>
      </w:r>
      <w:r w:rsidRPr="004D6BD4">
        <w:rPr>
          <w:spacing w:val="51"/>
          <w:w w:val="105"/>
          <w:sz w:val="24"/>
          <w:szCs w:val="24"/>
        </w:rPr>
        <w:t xml:space="preserve"> </w:t>
      </w:r>
      <w:r w:rsidRPr="004D6BD4">
        <w:rPr>
          <w:w w:val="105"/>
          <w:sz w:val="24"/>
          <w:szCs w:val="24"/>
        </w:rPr>
        <w:t>символикой</w:t>
      </w:r>
      <w:r w:rsidRPr="004D6BD4">
        <w:rPr>
          <w:spacing w:val="43"/>
          <w:w w:val="105"/>
          <w:sz w:val="24"/>
          <w:szCs w:val="24"/>
        </w:rPr>
        <w:t xml:space="preserve"> </w:t>
      </w:r>
      <w:r w:rsidRPr="004D6BD4">
        <w:rPr>
          <w:w w:val="105"/>
          <w:sz w:val="24"/>
          <w:szCs w:val="24"/>
        </w:rPr>
        <w:t>Российской</w:t>
      </w:r>
      <w:r w:rsidRPr="004D6BD4">
        <w:rPr>
          <w:spacing w:val="43"/>
          <w:w w:val="105"/>
          <w:sz w:val="24"/>
          <w:szCs w:val="24"/>
        </w:rPr>
        <w:t xml:space="preserve"> </w:t>
      </w:r>
      <w:r w:rsidRPr="004D6BD4">
        <w:rPr>
          <w:w w:val="105"/>
          <w:sz w:val="24"/>
          <w:szCs w:val="24"/>
        </w:rPr>
        <w:t>Федерации,</w:t>
      </w:r>
      <w:r w:rsidRPr="004D6BD4">
        <w:rPr>
          <w:spacing w:val="30"/>
          <w:w w:val="105"/>
          <w:sz w:val="24"/>
          <w:szCs w:val="24"/>
        </w:rPr>
        <w:t xml:space="preserve"> </w:t>
      </w:r>
      <w:r w:rsidRPr="004D6BD4">
        <w:rPr>
          <w:w w:val="105"/>
          <w:sz w:val="24"/>
          <w:szCs w:val="24"/>
        </w:rPr>
        <w:t>субъекта</w:t>
      </w:r>
      <w:r w:rsidRPr="004D6BD4">
        <w:rPr>
          <w:spacing w:val="40"/>
          <w:w w:val="105"/>
          <w:sz w:val="24"/>
          <w:szCs w:val="24"/>
        </w:rPr>
        <w:t xml:space="preserve"> </w:t>
      </w:r>
      <w:r w:rsidRPr="004D6BD4">
        <w:rPr>
          <w:w w:val="105"/>
          <w:sz w:val="24"/>
          <w:szCs w:val="24"/>
        </w:rPr>
        <w:t>Российской</w:t>
      </w:r>
    </w:p>
    <w:p w:rsidR="004D6BD4" w:rsidRPr="004D6BD4" w:rsidRDefault="004D6BD4" w:rsidP="004D6BD4">
      <w:pPr>
        <w:spacing w:before="4" w:line="247" w:lineRule="auto"/>
        <w:ind w:right="246"/>
        <w:rPr>
          <w:sz w:val="24"/>
          <w:szCs w:val="24"/>
        </w:rPr>
      </w:pPr>
      <w:r w:rsidRPr="004D6BD4">
        <w:rPr>
          <w:w w:val="105"/>
          <w:sz w:val="24"/>
          <w:szCs w:val="24"/>
        </w:rPr>
        <w:t>Федерации, муниципального образования (флаг, герб), изображениями символики Российского</w:t>
      </w:r>
      <w:r w:rsidRPr="004D6BD4">
        <w:rPr>
          <w:spacing w:val="1"/>
          <w:w w:val="105"/>
          <w:sz w:val="24"/>
          <w:szCs w:val="24"/>
        </w:rPr>
        <w:t xml:space="preserve"> </w:t>
      </w:r>
      <w:r w:rsidRPr="004D6BD4">
        <w:rPr>
          <w:w w:val="105"/>
          <w:sz w:val="24"/>
          <w:szCs w:val="24"/>
        </w:rPr>
        <w:t>государства</w:t>
      </w:r>
      <w:r w:rsidRPr="004D6BD4">
        <w:rPr>
          <w:spacing w:val="-3"/>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разные</w:t>
      </w:r>
      <w:r w:rsidRPr="004D6BD4">
        <w:rPr>
          <w:spacing w:val="-4"/>
          <w:w w:val="105"/>
          <w:sz w:val="24"/>
          <w:szCs w:val="24"/>
        </w:rPr>
        <w:t xml:space="preserve"> </w:t>
      </w:r>
      <w:r w:rsidRPr="004D6BD4">
        <w:rPr>
          <w:w w:val="105"/>
          <w:sz w:val="24"/>
          <w:szCs w:val="24"/>
        </w:rPr>
        <w:t>периоды тысячелетней</w:t>
      </w:r>
      <w:r w:rsidRPr="004D6BD4">
        <w:rPr>
          <w:spacing w:val="-3"/>
          <w:w w:val="105"/>
          <w:sz w:val="24"/>
          <w:szCs w:val="24"/>
        </w:rPr>
        <w:t xml:space="preserve"> </w:t>
      </w:r>
      <w:r w:rsidRPr="004D6BD4">
        <w:rPr>
          <w:w w:val="105"/>
          <w:sz w:val="24"/>
          <w:szCs w:val="24"/>
        </w:rPr>
        <w:t>истории,</w:t>
      </w:r>
      <w:r w:rsidRPr="004D6BD4">
        <w:rPr>
          <w:spacing w:val="-7"/>
          <w:w w:val="105"/>
          <w:sz w:val="24"/>
          <w:szCs w:val="24"/>
        </w:rPr>
        <w:t xml:space="preserve"> </w:t>
      </w:r>
      <w:r w:rsidRPr="004D6BD4">
        <w:rPr>
          <w:w w:val="105"/>
          <w:sz w:val="24"/>
          <w:szCs w:val="24"/>
        </w:rPr>
        <w:t>исторической</w:t>
      </w:r>
      <w:r w:rsidRPr="004D6BD4">
        <w:rPr>
          <w:spacing w:val="4"/>
          <w:w w:val="105"/>
          <w:sz w:val="24"/>
          <w:szCs w:val="24"/>
        </w:rPr>
        <w:t xml:space="preserve"> </w:t>
      </w:r>
      <w:r w:rsidRPr="004D6BD4">
        <w:rPr>
          <w:w w:val="105"/>
          <w:sz w:val="24"/>
          <w:szCs w:val="24"/>
        </w:rPr>
        <w:t>символики</w:t>
      </w:r>
      <w:r w:rsidRPr="004D6BD4">
        <w:rPr>
          <w:spacing w:val="3"/>
          <w:w w:val="105"/>
          <w:sz w:val="24"/>
          <w:szCs w:val="24"/>
        </w:rPr>
        <w:t xml:space="preserve"> </w:t>
      </w:r>
      <w:r w:rsidRPr="004D6BD4">
        <w:rPr>
          <w:w w:val="105"/>
          <w:sz w:val="24"/>
          <w:szCs w:val="24"/>
        </w:rPr>
        <w:t>региона;</w:t>
      </w:r>
    </w:p>
    <w:p w:rsidR="004D6BD4" w:rsidRPr="004D6BD4" w:rsidRDefault="004D6BD4" w:rsidP="005B10F6">
      <w:pPr>
        <w:numPr>
          <w:ilvl w:val="0"/>
          <w:numId w:val="94"/>
        </w:numPr>
        <w:tabs>
          <w:tab w:val="left" w:pos="1393"/>
        </w:tabs>
        <w:spacing w:line="242" w:lineRule="auto"/>
        <w:ind w:right="243" w:firstLine="713"/>
        <w:rPr>
          <w:sz w:val="24"/>
          <w:szCs w:val="24"/>
        </w:rPr>
      </w:pPr>
      <w:r w:rsidRPr="004D6BD4">
        <w:rPr>
          <w:w w:val="105"/>
          <w:sz w:val="24"/>
          <w:szCs w:val="24"/>
        </w:rPr>
        <w:t>организацию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проведение</w:t>
      </w:r>
      <w:r w:rsidRPr="004D6BD4">
        <w:rPr>
          <w:spacing w:val="1"/>
          <w:w w:val="105"/>
          <w:sz w:val="24"/>
          <w:szCs w:val="24"/>
        </w:rPr>
        <w:t xml:space="preserve"> </w:t>
      </w:r>
      <w:r w:rsidRPr="004D6BD4">
        <w:rPr>
          <w:w w:val="105"/>
          <w:sz w:val="24"/>
          <w:szCs w:val="24"/>
        </w:rPr>
        <w:t>церемоний</w:t>
      </w:r>
      <w:r w:rsidRPr="004D6BD4">
        <w:rPr>
          <w:spacing w:val="1"/>
          <w:w w:val="105"/>
          <w:sz w:val="24"/>
          <w:szCs w:val="24"/>
        </w:rPr>
        <w:t xml:space="preserve"> </w:t>
      </w:r>
      <w:r w:rsidRPr="004D6BD4">
        <w:rPr>
          <w:w w:val="105"/>
          <w:sz w:val="24"/>
          <w:szCs w:val="24"/>
        </w:rPr>
        <w:t>поднятия</w:t>
      </w:r>
      <w:r w:rsidRPr="004D6BD4">
        <w:rPr>
          <w:spacing w:val="1"/>
          <w:w w:val="105"/>
          <w:sz w:val="24"/>
          <w:szCs w:val="24"/>
        </w:rPr>
        <w:t xml:space="preserve"> </w:t>
      </w:r>
      <w:r w:rsidRPr="004D6BD4">
        <w:rPr>
          <w:w w:val="105"/>
          <w:sz w:val="24"/>
          <w:szCs w:val="24"/>
        </w:rPr>
        <w:t>(спуска)</w:t>
      </w:r>
      <w:r w:rsidRPr="004D6BD4">
        <w:rPr>
          <w:spacing w:val="1"/>
          <w:w w:val="105"/>
          <w:sz w:val="24"/>
          <w:szCs w:val="24"/>
        </w:rPr>
        <w:t xml:space="preserve"> </w:t>
      </w:r>
      <w:r w:rsidRPr="004D6BD4">
        <w:rPr>
          <w:w w:val="105"/>
          <w:sz w:val="24"/>
          <w:szCs w:val="24"/>
        </w:rPr>
        <w:t>государственного</w:t>
      </w:r>
      <w:r w:rsidRPr="004D6BD4">
        <w:rPr>
          <w:spacing w:val="1"/>
          <w:w w:val="105"/>
          <w:sz w:val="24"/>
          <w:szCs w:val="24"/>
        </w:rPr>
        <w:t xml:space="preserve"> </w:t>
      </w:r>
      <w:r w:rsidRPr="004D6BD4">
        <w:rPr>
          <w:w w:val="105"/>
          <w:sz w:val="24"/>
          <w:szCs w:val="24"/>
        </w:rPr>
        <w:t>флага</w:t>
      </w:r>
      <w:r w:rsidRPr="004D6BD4">
        <w:rPr>
          <w:spacing w:val="1"/>
          <w:w w:val="105"/>
          <w:sz w:val="24"/>
          <w:szCs w:val="24"/>
        </w:rPr>
        <w:t xml:space="preserve"> </w:t>
      </w:r>
      <w:r w:rsidRPr="004D6BD4">
        <w:rPr>
          <w:w w:val="105"/>
          <w:sz w:val="24"/>
          <w:szCs w:val="24"/>
        </w:rPr>
        <w:t>Российской</w:t>
      </w:r>
      <w:r w:rsidRPr="004D6BD4">
        <w:rPr>
          <w:spacing w:val="8"/>
          <w:w w:val="105"/>
          <w:sz w:val="24"/>
          <w:szCs w:val="24"/>
        </w:rPr>
        <w:t xml:space="preserve"> </w:t>
      </w:r>
      <w:r w:rsidRPr="004D6BD4">
        <w:rPr>
          <w:w w:val="105"/>
          <w:sz w:val="24"/>
          <w:szCs w:val="24"/>
        </w:rPr>
        <w:t>Федерации;</w:t>
      </w:r>
    </w:p>
    <w:p w:rsidR="004D6BD4" w:rsidRPr="004D6BD4" w:rsidRDefault="004D6BD4" w:rsidP="005B10F6">
      <w:pPr>
        <w:numPr>
          <w:ilvl w:val="0"/>
          <w:numId w:val="94"/>
        </w:numPr>
        <w:tabs>
          <w:tab w:val="left" w:pos="1393"/>
        </w:tabs>
        <w:spacing w:line="249" w:lineRule="auto"/>
        <w:ind w:right="235" w:firstLine="713"/>
        <w:rPr>
          <w:sz w:val="24"/>
          <w:szCs w:val="24"/>
        </w:rPr>
      </w:pPr>
      <w:r w:rsidRPr="004D6BD4">
        <w:rPr>
          <w:w w:val="105"/>
          <w:sz w:val="24"/>
          <w:szCs w:val="24"/>
        </w:rPr>
        <w:t>размещение</w:t>
      </w:r>
      <w:r w:rsidRPr="004D6BD4">
        <w:rPr>
          <w:spacing w:val="1"/>
          <w:w w:val="105"/>
          <w:sz w:val="24"/>
          <w:szCs w:val="24"/>
        </w:rPr>
        <w:t xml:space="preserve"> </w:t>
      </w:r>
      <w:r w:rsidRPr="004D6BD4">
        <w:rPr>
          <w:w w:val="105"/>
          <w:sz w:val="24"/>
          <w:szCs w:val="24"/>
        </w:rPr>
        <w:t>карт</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регионов,</w:t>
      </w:r>
      <w:r w:rsidRPr="004D6BD4">
        <w:rPr>
          <w:spacing w:val="1"/>
          <w:w w:val="105"/>
          <w:sz w:val="24"/>
          <w:szCs w:val="24"/>
        </w:rPr>
        <w:t xml:space="preserve"> </w:t>
      </w:r>
      <w:r w:rsidRPr="004D6BD4">
        <w:rPr>
          <w:w w:val="105"/>
          <w:sz w:val="24"/>
          <w:szCs w:val="24"/>
        </w:rPr>
        <w:t>муниципальных</w:t>
      </w:r>
      <w:r w:rsidRPr="004D6BD4">
        <w:rPr>
          <w:spacing w:val="1"/>
          <w:w w:val="105"/>
          <w:sz w:val="24"/>
          <w:szCs w:val="24"/>
        </w:rPr>
        <w:t xml:space="preserve"> </w:t>
      </w:r>
      <w:r w:rsidRPr="004D6BD4">
        <w:rPr>
          <w:w w:val="105"/>
          <w:sz w:val="24"/>
          <w:szCs w:val="24"/>
        </w:rPr>
        <w:t>образований</w:t>
      </w:r>
      <w:r w:rsidRPr="004D6BD4">
        <w:rPr>
          <w:spacing w:val="1"/>
          <w:w w:val="105"/>
          <w:sz w:val="24"/>
          <w:szCs w:val="24"/>
        </w:rPr>
        <w:t xml:space="preserve"> </w:t>
      </w:r>
      <w:r w:rsidRPr="004D6BD4">
        <w:rPr>
          <w:w w:val="105"/>
          <w:sz w:val="24"/>
          <w:szCs w:val="24"/>
        </w:rPr>
        <w:t>(современных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исторических,</w:t>
      </w:r>
      <w:r w:rsidRPr="004D6BD4">
        <w:rPr>
          <w:spacing w:val="1"/>
          <w:w w:val="105"/>
          <w:sz w:val="24"/>
          <w:szCs w:val="24"/>
        </w:rPr>
        <w:t xml:space="preserve"> </w:t>
      </w:r>
      <w:r w:rsidRPr="004D6BD4">
        <w:rPr>
          <w:w w:val="105"/>
          <w:sz w:val="24"/>
          <w:szCs w:val="24"/>
        </w:rPr>
        <w:t>точных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стилизованных,</w:t>
      </w:r>
      <w:r w:rsidRPr="004D6BD4">
        <w:rPr>
          <w:spacing w:val="1"/>
          <w:w w:val="105"/>
          <w:sz w:val="24"/>
          <w:szCs w:val="24"/>
        </w:rPr>
        <w:t xml:space="preserve"> </w:t>
      </w:r>
      <w:r w:rsidRPr="004D6BD4">
        <w:rPr>
          <w:w w:val="105"/>
          <w:sz w:val="24"/>
          <w:szCs w:val="24"/>
        </w:rPr>
        <w:t>географических,</w:t>
      </w:r>
      <w:r w:rsidRPr="004D6BD4">
        <w:rPr>
          <w:spacing w:val="1"/>
          <w:w w:val="105"/>
          <w:sz w:val="24"/>
          <w:szCs w:val="24"/>
        </w:rPr>
        <w:t xml:space="preserve"> </w:t>
      </w:r>
      <w:r w:rsidRPr="004D6BD4">
        <w:rPr>
          <w:w w:val="105"/>
          <w:sz w:val="24"/>
          <w:szCs w:val="24"/>
        </w:rPr>
        <w:t>природных,</w:t>
      </w:r>
      <w:r w:rsidRPr="004D6BD4">
        <w:rPr>
          <w:spacing w:val="1"/>
          <w:w w:val="105"/>
          <w:sz w:val="24"/>
          <w:szCs w:val="24"/>
        </w:rPr>
        <w:t xml:space="preserve"> </w:t>
      </w:r>
      <w:r w:rsidRPr="004D6BD4">
        <w:rPr>
          <w:w w:val="105"/>
          <w:sz w:val="24"/>
          <w:szCs w:val="24"/>
        </w:rPr>
        <w:t>культурологических,</w:t>
      </w:r>
      <w:r w:rsidRPr="004D6BD4">
        <w:rPr>
          <w:spacing w:val="-58"/>
          <w:w w:val="105"/>
          <w:sz w:val="24"/>
          <w:szCs w:val="24"/>
        </w:rPr>
        <w:t xml:space="preserve"> </w:t>
      </w:r>
      <w:r w:rsidRPr="004D6BD4">
        <w:rPr>
          <w:w w:val="105"/>
          <w:sz w:val="24"/>
          <w:szCs w:val="24"/>
        </w:rPr>
        <w:t>художественно</w:t>
      </w:r>
      <w:r w:rsidRPr="004D6BD4">
        <w:rPr>
          <w:spacing w:val="1"/>
          <w:w w:val="105"/>
          <w:sz w:val="24"/>
          <w:szCs w:val="24"/>
        </w:rPr>
        <w:t xml:space="preserve"> </w:t>
      </w:r>
      <w:r w:rsidRPr="004D6BD4">
        <w:rPr>
          <w:w w:val="105"/>
          <w:sz w:val="24"/>
          <w:szCs w:val="24"/>
        </w:rPr>
        <w:t>оформленных,</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том</w:t>
      </w:r>
      <w:r w:rsidRPr="004D6BD4">
        <w:rPr>
          <w:spacing w:val="1"/>
          <w:w w:val="105"/>
          <w:sz w:val="24"/>
          <w:szCs w:val="24"/>
        </w:rPr>
        <w:t xml:space="preserve"> </w:t>
      </w:r>
      <w:r w:rsidRPr="004D6BD4">
        <w:rPr>
          <w:w w:val="105"/>
          <w:sz w:val="24"/>
          <w:szCs w:val="24"/>
        </w:rPr>
        <w:t>числе</w:t>
      </w:r>
      <w:r w:rsidRPr="004D6BD4">
        <w:rPr>
          <w:spacing w:val="1"/>
          <w:w w:val="105"/>
          <w:sz w:val="24"/>
          <w:szCs w:val="24"/>
        </w:rPr>
        <w:t xml:space="preserve"> </w:t>
      </w:r>
      <w:r w:rsidRPr="004D6BD4">
        <w:rPr>
          <w:w w:val="105"/>
          <w:sz w:val="24"/>
          <w:szCs w:val="24"/>
        </w:rPr>
        <w:t>материалами,</w:t>
      </w:r>
      <w:r w:rsidRPr="004D6BD4">
        <w:rPr>
          <w:spacing w:val="1"/>
          <w:w w:val="105"/>
          <w:sz w:val="24"/>
          <w:szCs w:val="24"/>
        </w:rPr>
        <w:t xml:space="preserve"> </w:t>
      </w:r>
      <w:r w:rsidRPr="004D6BD4">
        <w:rPr>
          <w:w w:val="105"/>
          <w:sz w:val="24"/>
          <w:szCs w:val="24"/>
        </w:rPr>
        <w:t>подготовленными</w:t>
      </w:r>
      <w:r w:rsidRPr="004D6BD4">
        <w:rPr>
          <w:spacing w:val="1"/>
          <w:w w:val="105"/>
          <w:sz w:val="24"/>
          <w:szCs w:val="24"/>
        </w:rPr>
        <w:t xml:space="preserve"> </w:t>
      </w:r>
      <w:r w:rsidRPr="004D6BD4">
        <w:rPr>
          <w:w w:val="105"/>
          <w:sz w:val="24"/>
          <w:szCs w:val="24"/>
        </w:rPr>
        <w:t>обучающимися)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изображениями</w:t>
      </w:r>
      <w:r w:rsidRPr="004D6BD4">
        <w:rPr>
          <w:spacing w:val="1"/>
          <w:w w:val="105"/>
          <w:sz w:val="24"/>
          <w:szCs w:val="24"/>
        </w:rPr>
        <w:t xml:space="preserve"> </w:t>
      </w:r>
      <w:r w:rsidRPr="004D6BD4">
        <w:rPr>
          <w:w w:val="105"/>
          <w:sz w:val="24"/>
          <w:szCs w:val="24"/>
        </w:rPr>
        <w:t>значимых</w:t>
      </w:r>
      <w:r w:rsidRPr="004D6BD4">
        <w:rPr>
          <w:spacing w:val="1"/>
          <w:w w:val="105"/>
          <w:sz w:val="24"/>
          <w:szCs w:val="24"/>
        </w:rPr>
        <w:t xml:space="preserve"> </w:t>
      </w:r>
      <w:r w:rsidRPr="004D6BD4">
        <w:rPr>
          <w:w w:val="105"/>
          <w:sz w:val="24"/>
          <w:szCs w:val="24"/>
        </w:rPr>
        <w:t>культурных</w:t>
      </w:r>
      <w:r w:rsidRPr="004D6BD4">
        <w:rPr>
          <w:spacing w:val="1"/>
          <w:w w:val="105"/>
          <w:sz w:val="24"/>
          <w:szCs w:val="24"/>
        </w:rPr>
        <w:t xml:space="preserve"> </w:t>
      </w:r>
      <w:r w:rsidRPr="004D6BD4">
        <w:rPr>
          <w:w w:val="105"/>
          <w:sz w:val="24"/>
          <w:szCs w:val="24"/>
        </w:rPr>
        <w:t>объектов</w:t>
      </w:r>
      <w:r w:rsidRPr="004D6BD4">
        <w:rPr>
          <w:spacing w:val="1"/>
          <w:w w:val="105"/>
          <w:sz w:val="24"/>
          <w:szCs w:val="24"/>
        </w:rPr>
        <w:t xml:space="preserve"> </w:t>
      </w:r>
      <w:r w:rsidRPr="004D6BD4">
        <w:rPr>
          <w:w w:val="105"/>
          <w:sz w:val="24"/>
          <w:szCs w:val="24"/>
        </w:rPr>
        <w:t>местности,</w:t>
      </w:r>
      <w:r w:rsidRPr="004D6BD4">
        <w:rPr>
          <w:spacing w:val="1"/>
          <w:w w:val="105"/>
          <w:sz w:val="24"/>
          <w:szCs w:val="24"/>
        </w:rPr>
        <w:t xml:space="preserve"> </w:t>
      </w:r>
      <w:r w:rsidRPr="004D6BD4">
        <w:rPr>
          <w:w w:val="105"/>
          <w:sz w:val="24"/>
          <w:szCs w:val="24"/>
        </w:rPr>
        <w:t>региона,</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памятных</w:t>
      </w:r>
      <w:r w:rsidRPr="004D6BD4">
        <w:rPr>
          <w:spacing w:val="1"/>
          <w:w w:val="105"/>
          <w:sz w:val="24"/>
          <w:szCs w:val="24"/>
        </w:rPr>
        <w:t xml:space="preserve"> </w:t>
      </w:r>
      <w:r w:rsidRPr="004D6BD4">
        <w:rPr>
          <w:w w:val="105"/>
          <w:sz w:val="24"/>
          <w:szCs w:val="24"/>
        </w:rPr>
        <w:t>исторических,</w:t>
      </w:r>
      <w:r w:rsidRPr="004D6BD4">
        <w:rPr>
          <w:spacing w:val="1"/>
          <w:w w:val="105"/>
          <w:sz w:val="24"/>
          <w:szCs w:val="24"/>
        </w:rPr>
        <w:t xml:space="preserve"> </w:t>
      </w:r>
      <w:r w:rsidRPr="004D6BD4">
        <w:rPr>
          <w:w w:val="105"/>
          <w:sz w:val="24"/>
          <w:szCs w:val="24"/>
        </w:rPr>
        <w:t>гражданских,</w:t>
      </w:r>
      <w:r w:rsidRPr="004D6BD4">
        <w:rPr>
          <w:spacing w:val="1"/>
          <w:w w:val="105"/>
          <w:sz w:val="24"/>
          <w:szCs w:val="24"/>
        </w:rPr>
        <w:t xml:space="preserve"> </w:t>
      </w:r>
      <w:r w:rsidRPr="004D6BD4">
        <w:rPr>
          <w:w w:val="105"/>
          <w:sz w:val="24"/>
          <w:szCs w:val="24"/>
        </w:rPr>
        <w:t>народных,</w:t>
      </w:r>
      <w:r w:rsidRPr="004D6BD4">
        <w:rPr>
          <w:spacing w:val="1"/>
          <w:w w:val="105"/>
          <w:sz w:val="24"/>
          <w:szCs w:val="24"/>
        </w:rPr>
        <w:t xml:space="preserve"> </w:t>
      </w:r>
      <w:r w:rsidRPr="004D6BD4">
        <w:rPr>
          <w:w w:val="105"/>
          <w:sz w:val="24"/>
          <w:szCs w:val="24"/>
        </w:rPr>
        <w:t>религиозных</w:t>
      </w:r>
      <w:r w:rsidRPr="004D6BD4">
        <w:rPr>
          <w:spacing w:val="1"/>
          <w:w w:val="105"/>
          <w:sz w:val="24"/>
          <w:szCs w:val="24"/>
        </w:rPr>
        <w:t xml:space="preserve"> </w:t>
      </w:r>
      <w:r w:rsidRPr="004D6BD4">
        <w:rPr>
          <w:w w:val="105"/>
          <w:sz w:val="24"/>
          <w:szCs w:val="24"/>
        </w:rPr>
        <w:t>мест</w:t>
      </w:r>
      <w:r w:rsidRPr="004D6BD4">
        <w:rPr>
          <w:spacing w:val="1"/>
          <w:w w:val="105"/>
          <w:sz w:val="24"/>
          <w:szCs w:val="24"/>
        </w:rPr>
        <w:t xml:space="preserve"> </w:t>
      </w:r>
      <w:r w:rsidRPr="004D6BD4">
        <w:rPr>
          <w:w w:val="105"/>
          <w:sz w:val="24"/>
          <w:szCs w:val="24"/>
        </w:rPr>
        <w:t>почитания,</w:t>
      </w:r>
      <w:r w:rsidRPr="004D6BD4">
        <w:rPr>
          <w:spacing w:val="1"/>
          <w:w w:val="105"/>
          <w:sz w:val="24"/>
          <w:szCs w:val="24"/>
        </w:rPr>
        <w:t xml:space="preserve"> </w:t>
      </w:r>
      <w:r w:rsidRPr="004D6BD4">
        <w:rPr>
          <w:w w:val="105"/>
          <w:sz w:val="24"/>
          <w:szCs w:val="24"/>
        </w:rPr>
        <w:t>портретов</w:t>
      </w:r>
      <w:r w:rsidRPr="004D6BD4">
        <w:rPr>
          <w:spacing w:val="1"/>
          <w:w w:val="105"/>
          <w:sz w:val="24"/>
          <w:szCs w:val="24"/>
        </w:rPr>
        <w:t xml:space="preserve"> </w:t>
      </w:r>
      <w:r w:rsidRPr="004D6BD4">
        <w:rPr>
          <w:w w:val="105"/>
          <w:sz w:val="24"/>
          <w:szCs w:val="24"/>
        </w:rPr>
        <w:t>выдающихся</w:t>
      </w:r>
      <w:r w:rsidRPr="004D6BD4">
        <w:rPr>
          <w:spacing w:val="1"/>
          <w:w w:val="105"/>
          <w:sz w:val="24"/>
          <w:szCs w:val="24"/>
        </w:rPr>
        <w:t xml:space="preserve"> </w:t>
      </w:r>
      <w:r w:rsidRPr="004D6BD4">
        <w:rPr>
          <w:w w:val="105"/>
          <w:sz w:val="24"/>
          <w:szCs w:val="24"/>
        </w:rPr>
        <w:t>государственных деятелей России, деятелей культуры, науки, производства, искусства, военных,</w:t>
      </w:r>
      <w:r w:rsidRPr="004D6BD4">
        <w:rPr>
          <w:spacing w:val="1"/>
          <w:w w:val="105"/>
          <w:sz w:val="24"/>
          <w:szCs w:val="24"/>
        </w:rPr>
        <w:t xml:space="preserve"> </w:t>
      </w:r>
      <w:r w:rsidRPr="004D6BD4">
        <w:rPr>
          <w:w w:val="105"/>
          <w:sz w:val="24"/>
          <w:szCs w:val="24"/>
        </w:rPr>
        <w:t>героев и</w:t>
      </w:r>
      <w:r w:rsidRPr="004D6BD4">
        <w:rPr>
          <w:spacing w:val="-1"/>
          <w:w w:val="105"/>
          <w:sz w:val="24"/>
          <w:szCs w:val="24"/>
        </w:rPr>
        <w:t xml:space="preserve"> </w:t>
      </w:r>
      <w:r w:rsidRPr="004D6BD4">
        <w:rPr>
          <w:w w:val="105"/>
          <w:sz w:val="24"/>
          <w:szCs w:val="24"/>
        </w:rPr>
        <w:t>защитников</w:t>
      </w:r>
      <w:r w:rsidRPr="004D6BD4">
        <w:rPr>
          <w:spacing w:val="1"/>
          <w:w w:val="105"/>
          <w:sz w:val="24"/>
          <w:szCs w:val="24"/>
        </w:rPr>
        <w:t xml:space="preserve"> </w:t>
      </w:r>
      <w:r w:rsidRPr="004D6BD4">
        <w:rPr>
          <w:w w:val="105"/>
          <w:sz w:val="24"/>
          <w:szCs w:val="24"/>
        </w:rPr>
        <w:t>Отечества;</w:t>
      </w:r>
    </w:p>
    <w:p w:rsidR="004D6BD4" w:rsidRPr="004D6BD4" w:rsidRDefault="004D6BD4" w:rsidP="005B10F6">
      <w:pPr>
        <w:numPr>
          <w:ilvl w:val="0"/>
          <w:numId w:val="94"/>
        </w:numPr>
        <w:tabs>
          <w:tab w:val="left" w:pos="1393"/>
        </w:tabs>
        <w:spacing w:line="324" w:lineRule="exact"/>
        <w:ind w:firstLine="713"/>
        <w:rPr>
          <w:sz w:val="24"/>
          <w:szCs w:val="24"/>
        </w:rPr>
      </w:pPr>
      <w:r w:rsidRPr="004D6BD4">
        <w:rPr>
          <w:w w:val="105"/>
          <w:sz w:val="24"/>
          <w:szCs w:val="24"/>
        </w:rPr>
        <w:t>изготовление,</w:t>
      </w:r>
      <w:r w:rsidRPr="004D6BD4">
        <w:rPr>
          <w:spacing w:val="31"/>
          <w:w w:val="105"/>
          <w:sz w:val="24"/>
          <w:szCs w:val="24"/>
        </w:rPr>
        <w:t xml:space="preserve"> </w:t>
      </w:r>
      <w:r w:rsidRPr="004D6BD4">
        <w:rPr>
          <w:w w:val="105"/>
          <w:sz w:val="24"/>
          <w:szCs w:val="24"/>
        </w:rPr>
        <w:t>размещение,</w:t>
      </w:r>
      <w:r w:rsidRPr="004D6BD4">
        <w:rPr>
          <w:spacing w:val="31"/>
          <w:w w:val="105"/>
          <w:sz w:val="24"/>
          <w:szCs w:val="24"/>
        </w:rPr>
        <w:t xml:space="preserve"> </w:t>
      </w:r>
      <w:r w:rsidRPr="004D6BD4">
        <w:rPr>
          <w:w w:val="105"/>
          <w:sz w:val="24"/>
          <w:szCs w:val="24"/>
        </w:rPr>
        <w:t>обновление</w:t>
      </w:r>
      <w:r w:rsidRPr="004D6BD4">
        <w:rPr>
          <w:spacing w:val="28"/>
          <w:w w:val="105"/>
          <w:sz w:val="24"/>
          <w:szCs w:val="24"/>
        </w:rPr>
        <w:t xml:space="preserve"> </w:t>
      </w:r>
      <w:r w:rsidRPr="004D6BD4">
        <w:rPr>
          <w:w w:val="105"/>
          <w:sz w:val="24"/>
          <w:szCs w:val="24"/>
        </w:rPr>
        <w:t>художественных</w:t>
      </w:r>
      <w:r w:rsidRPr="004D6BD4">
        <w:rPr>
          <w:spacing w:val="24"/>
          <w:w w:val="105"/>
          <w:sz w:val="24"/>
          <w:szCs w:val="24"/>
        </w:rPr>
        <w:t xml:space="preserve"> </w:t>
      </w:r>
      <w:r w:rsidRPr="004D6BD4">
        <w:rPr>
          <w:w w:val="105"/>
          <w:sz w:val="24"/>
          <w:szCs w:val="24"/>
        </w:rPr>
        <w:t>изображений</w:t>
      </w:r>
      <w:r w:rsidRPr="004D6BD4">
        <w:rPr>
          <w:spacing w:val="29"/>
          <w:w w:val="105"/>
          <w:sz w:val="24"/>
          <w:szCs w:val="24"/>
        </w:rPr>
        <w:t xml:space="preserve"> </w:t>
      </w:r>
      <w:r w:rsidRPr="004D6BD4">
        <w:rPr>
          <w:w w:val="105"/>
          <w:sz w:val="24"/>
          <w:szCs w:val="24"/>
        </w:rPr>
        <w:t>(символических,</w:t>
      </w:r>
    </w:p>
    <w:p w:rsidR="004D6BD4" w:rsidRPr="004D6BD4" w:rsidRDefault="004D6BD4" w:rsidP="004D6BD4">
      <w:pPr>
        <w:spacing w:line="249" w:lineRule="auto"/>
        <w:ind w:right="251"/>
        <w:rPr>
          <w:sz w:val="24"/>
          <w:szCs w:val="24"/>
        </w:rPr>
      </w:pPr>
      <w:r w:rsidRPr="004D6BD4">
        <w:rPr>
          <w:w w:val="105"/>
          <w:sz w:val="24"/>
          <w:szCs w:val="24"/>
        </w:rPr>
        <w:t>живописных,</w:t>
      </w:r>
      <w:r w:rsidRPr="004D6BD4">
        <w:rPr>
          <w:spacing w:val="1"/>
          <w:w w:val="105"/>
          <w:sz w:val="24"/>
          <w:szCs w:val="24"/>
        </w:rPr>
        <w:t xml:space="preserve"> </w:t>
      </w:r>
      <w:r w:rsidRPr="004D6BD4">
        <w:rPr>
          <w:w w:val="105"/>
          <w:sz w:val="24"/>
          <w:szCs w:val="24"/>
        </w:rPr>
        <w:t>фотографических,</w:t>
      </w:r>
      <w:r w:rsidRPr="004D6BD4">
        <w:rPr>
          <w:spacing w:val="1"/>
          <w:w w:val="105"/>
          <w:sz w:val="24"/>
          <w:szCs w:val="24"/>
        </w:rPr>
        <w:t xml:space="preserve"> </w:t>
      </w:r>
      <w:r w:rsidRPr="004D6BD4">
        <w:rPr>
          <w:w w:val="105"/>
          <w:sz w:val="24"/>
          <w:szCs w:val="24"/>
        </w:rPr>
        <w:t>интерактивных</w:t>
      </w:r>
      <w:r w:rsidRPr="004D6BD4">
        <w:rPr>
          <w:spacing w:val="1"/>
          <w:w w:val="105"/>
          <w:sz w:val="24"/>
          <w:szCs w:val="24"/>
        </w:rPr>
        <w:t xml:space="preserve"> </w:t>
      </w:r>
      <w:r w:rsidRPr="004D6BD4">
        <w:rPr>
          <w:w w:val="105"/>
          <w:sz w:val="24"/>
          <w:szCs w:val="24"/>
        </w:rPr>
        <w:t>аудио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видео)</w:t>
      </w:r>
      <w:r w:rsidRPr="004D6BD4">
        <w:rPr>
          <w:spacing w:val="1"/>
          <w:w w:val="105"/>
          <w:sz w:val="24"/>
          <w:szCs w:val="24"/>
        </w:rPr>
        <w:t xml:space="preserve"> </w:t>
      </w:r>
      <w:r w:rsidRPr="004D6BD4">
        <w:rPr>
          <w:w w:val="105"/>
          <w:sz w:val="24"/>
          <w:szCs w:val="24"/>
        </w:rPr>
        <w:t>природы</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региона,</w:t>
      </w:r>
      <w:r w:rsidRPr="004D6BD4">
        <w:rPr>
          <w:spacing w:val="1"/>
          <w:w w:val="105"/>
          <w:sz w:val="24"/>
          <w:szCs w:val="24"/>
        </w:rPr>
        <w:t xml:space="preserve"> </w:t>
      </w:r>
      <w:r w:rsidRPr="004D6BD4">
        <w:rPr>
          <w:w w:val="105"/>
          <w:sz w:val="24"/>
          <w:szCs w:val="24"/>
        </w:rPr>
        <w:t>местности,</w:t>
      </w:r>
      <w:r w:rsidRPr="004D6BD4">
        <w:rPr>
          <w:spacing w:val="-4"/>
          <w:w w:val="105"/>
          <w:sz w:val="24"/>
          <w:szCs w:val="24"/>
        </w:rPr>
        <w:t xml:space="preserve"> </w:t>
      </w:r>
      <w:r w:rsidRPr="004D6BD4">
        <w:rPr>
          <w:w w:val="105"/>
          <w:sz w:val="24"/>
          <w:szCs w:val="24"/>
        </w:rPr>
        <w:t>предметов традиционной</w:t>
      </w:r>
      <w:r w:rsidRPr="004D6BD4">
        <w:rPr>
          <w:spacing w:val="-6"/>
          <w:w w:val="105"/>
          <w:sz w:val="24"/>
          <w:szCs w:val="24"/>
        </w:rPr>
        <w:t xml:space="preserve"> </w:t>
      </w:r>
      <w:r w:rsidRPr="004D6BD4">
        <w:rPr>
          <w:w w:val="105"/>
          <w:sz w:val="24"/>
          <w:szCs w:val="24"/>
        </w:rPr>
        <w:t>культуры</w:t>
      </w:r>
      <w:r w:rsidRPr="004D6BD4">
        <w:rPr>
          <w:spacing w:val="-10"/>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быта,</w:t>
      </w:r>
      <w:r w:rsidRPr="004D6BD4">
        <w:rPr>
          <w:spacing w:val="6"/>
          <w:w w:val="105"/>
          <w:sz w:val="24"/>
          <w:szCs w:val="24"/>
        </w:rPr>
        <w:t xml:space="preserve"> </w:t>
      </w:r>
      <w:r w:rsidRPr="004D6BD4">
        <w:rPr>
          <w:w w:val="105"/>
          <w:sz w:val="24"/>
          <w:szCs w:val="24"/>
        </w:rPr>
        <w:t>духовной</w:t>
      </w:r>
      <w:r w:rsidRPr="004D6BD4">
        <w:rPr>
          <w:spacing w:val="-4"/>
          <w:w w:val="105"/>
          <w:sz w:val="24"/>
          <w:szCs w:val="24"/>
        </w:rPr>
        <w:t xml:space="preserve"> </w:t>
      </w:r>
      <w:r w:rsidRPr="004D6BD4">
        <w:rPr>
          <w:w w:val="105"/>
          <w:sz w:val="24"/>
          <w:szCs w:val="24"/>
        </w:rPr>
        <w:t>культуры</w:t>
      </w:r>
      <w:r w:rsidRPr="004D6BD4">
        <w:rPr>
          <w:spacing w:val="-9"/>
          <w:w w:val="105"/>
          <w:sz w:val="24"/>
          <w:szCs w:val="24"/>
        </w:rPr>
        <w:t xml:space="preserve"> </w:t>
      </w:r>
      <w:r w:rsidRPr="004D6BD4">
        <w:rPr>
          <w:w w:val="105"/>
          <w:sz w:val="24"/>
          <w:szCs w:val="24"/>
        </w:rPr>
        <w:t>народов</w:t>
      </w:r>
      <w:r w:rsidRPr="004D6BD4">
        <w:rPr>
          <w:spacing w:val="2"/>
          <w:w w:val="105"/>
          <w:sz w:val="24"/>
          <w:szCs w:val="24"/>
        </w:rPr>
        <w:t xml:space="preserve"> </w:t>
      </w:r>
      <w:r w:rsidRPr="004D6BD4">
        <w:rPr>
          <w:w w:val="105"/>
          <w:sz w:val="24"/>
          <w:szCs w:val="24"/>
        </w:rPr>
        <w:t>России);</w:t>
      </w:r>
    </w:p>
    <w:p w:rsidR="004D6BD4" w:rsidRPr="004D6BD4" w:rsidRDefault="004D6BD4" w:rsidP="005B10F6">
      <w:pPr>
        <w:numPr>
          <w:ilvl w:val="0"/>
          <w:numId w:val="94"/>
        </w:numPr>
        <w:tabs>
          <w:tab w:val="left" w:pos="1393"/>
        </w:tabs>
        <w:spacing w:line="247" w:lineRule="auto"/>
        <w:ind w:right="236" w:firstLine="713"/>
        <w:rPr>
          <w:sz w:val="24"/>
          <w:szCs w:val="24"/>
        </w:rPr>
      </w:pPr>
      <w:r w:rsidRPr="004D6BD4">
        <w:rPr>
          <w:w w:val="105"/>
          <w:sz w:val="24"/>
          <w:szCs w:val="24"/>
        </w:rPr>
        <w:t>организацию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поддержание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общеобразовательной</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звукового</w:t>
      </w:r>
      <w:r w:rsidRPr="004D6BD4">
        <w:rPr>
          <w:spacing w:val="1"/>
          <w:w w:val="105"/>
          <w:sz w:val="24"/>
          <w:szCs w:val="24"/>
        </w:rPr>
        <w:t xml:space="preserve"> </w:t>
      </w:r>
      <w:r w:rsidRPr="004D6BD4">
        <w:rPr>
          <w:w w:val="105"/>
          <w:sz w:val="24"/>
          <w:szCs w:val="24"/>
        </w:rPr>
        <w:t>пространства</w:t>
      </w:r>
      <w:r w:rsidRPr="004D6BD4">
        <w:rPr>
          <w:spacing w:val="1"/>
          <w:w w:val="105"/>
          <w:sz w:val="24"/>
          <w:szCs w:val="24"/>
        </w:rPr>
        <w:t xml:space="preserve"> </w:t>
      </w:r>
      <w:r w:rsidRPr="004D6BD4">
        <w:rPr>
          <w:w w:val="105"/>
          <w:sz w:val="24"/>
          <w:szCs w:val="24"/>
        </w:rPr>
        <w:t>позитивной</w:t>
      </w:r>
      <w:r w:rsidRPr="004D6BD4">
        <w:rPr>
          <w:spacing w:val="1"/>
          <w:w w:val="105"/>
          <w:sz w:val="24"/>
          <w:szCs w:val="24"/>
        </w:rPr>
        <w:t xml:space="preserve"> </w:t>
      </w:r>
      <w:r w:rsidRPr="004D6BD4">
        <w:rPr>
          <w:w w:val="105"/>
          <w:sz w:val="24"/>
          <w:szCs w:val="24"/>
        </w:rPr>
        <w:t>духовно-нравственной,</w:t>
      </w:r>
      <w:r w:rsidRPr="004D6BD4">
        <w:rPr>
          <w:spacing w:val="1"/>
          <w:w w:val="105"/>
          <w:sz w:val="24"/>
          <w:szCs w:val="24"/>
        </w:rPr>
        <w:t xml:space="preserve"> </w:t>
      </w:r>
      <w:r w:rsidRPr="004D6BD4">
        <w:rPr>
          <w:w w:val="105"/>
          <w:sz w:val="24"/>
          <w:szCs w:val="24"/>
        </w:rPr>
        <w:t>гражданско-патриотической</w:t>
      </w:r>
      <w:r w:rsidRPr="004D6BD4">
        <w:rPr>
          <w:spacing w:val="1"/>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направленности</w:t>
      </w:r>
      <w:r w:rsidRPr="004D6BD4">
        <w:rPr>
          <w:spacing w:val="1"/>
          <w:w w:val="105"/>
          <w:sz w:val="24"/>
          <w:szCs w:val="24"/>
        </w:rPr>
        <w:t xml:space="preserve"> </w:t>
      </w:r>
      <w:r w:rsidRPr="004D6BD4">
        <w:rPr>
          <w:w w:val="105"/>
          <w:sz w:val="24"/>
          <w:szCs w:val="24"/>
        </w:rPr>
        <w:t>(звонки-мелодии,</w:t>
      </w:r>
      <w:r w:rsidRPr="004D6BD4">
        <w:rPr>
          <w:spacing w:val="1"/>
          <w:w w:val="105"/>
          <w:sz w:val="24"/>
          <w:szCs w:val="24"/>
        </w:rPr>
        <w:t xml:space="preserve"> </w:t>
      </w:r>
      <w:r w:rsidRPr="004D6BD4">
        <w:rPr>
          <w:w w:val="105"/>
          <w:sz w:val="24"/>
          <w:szCs w:val="24"/>
        </w:rPr>
        <w:t>музыка,</w:t>
      </w:r>
      <w:r w:rsidRPr="004D6BD4">
        <w:rPr>
          <w:spacing w:val="1"/>
          <w:w w:val="105"/>
          <w:sz w:val="24"/>
          <w:szCs w:val="24"/>
        </w:rPr>
        <w:t xml:space="preserve"> </w:t>
      </w:r>
      <w:r w:rsidRPr="004D6BD4">
        <w:rPr>
          <w:w w:val="105"/>
          <w:sz w:val="24"/>
          <w:szCs w:val="24"/>
        </w:rPr>
        <w:t>информационные</w:t>
      </w:r>
      <w:r w:rsidRPr="004D6BD4">
        <w:rPr>
          <w:spacing w:val="1"/>
          <w:w w:val="105"/>
          <w:sz w:val="24"/>
          <w:szCs w:val="24"/>
        </w:rPr>
        <w:t xml:space="preserve"> </w:t>
      </w:r>
      <w:r w:rsidRPr="004D6BD4">
        <w:rPr>
          <w:w w:val="105"/>
          <w:sz w:val="24"/>
          <w:szCs w:val="24"/>
        </w:rPr>
        <w:t>сообщения),</w:t>
      </w:r>
      <w:r w:rsidRPr="004D6BD4">
        <w:rPr>
          <w:spacing w:val="1"/>
          <w:w w:val="105"/>
          <w:sz w:val="24"/>
          <w:szCs w:val="24"/>
        </w:rPr>
        <w:t xml:space="preserve"> </w:t>
      </w:r>
      <w:r w:rsidRPr="004D6BD4">
        <w:rPr>
          <w:w w:val="105"/>
          <w:sz w:val="24"/>
          <w:szCs w:val="24"/>
        </w:rPr>
        <w:t>исполнение</w:t>
      </w:r>
      <w:r w:rsidRPr="004D6BD4">
        <w:rPr>
          <w:spacing w:val="1"/>
          <w:w w:val="105"/>
          <w:sz w:val="24"/>
          <w:szCs w:val="24"/>
        </w:rPr>
        <w:t xml:space="preserve"> </w:t>
      </w:r>
      <w:r w:rsidRPr="004D6BD4">
        <w:rPr>
          <w:w w:val="105"/>
          <w:sz w:val="24"/>
          <w:szCs w:val="24"/>
        </w:rPr>
        <w:t>гимна</w:t>
      </w:r>
      <w:r w:rsidRPr="004D6BD4">
        <w:rPr>
          <w:spacing w:val="1"/>
          <w:w w:val="105"/>
          <w:sz w:val="24"/>
          <w:szCs w:val="24"/>
        </w:rPr>
        <w:t xml:space="preserve"> </w:t>
      </w:r>
      <w:r w:rsidRPr="004D6BD4">
        <w:rPr>
          <w:w w:val="105"/>
          <w:sz w:val="24"/>
          <w:szCs w:val="24"/>
        </w:rPr>
        <w:t>Российской</w:t>
      </w:r>
      <w:r w:rsidRPr="004D6BD4">
        <w:rPr>
          <w:spacing w:val="1"/>
          <w:w w:val="105"/>
          <w:sz w:val="24"/>
          <w:szCs w:val="24"/>
        </w:rPr>
        <w:t xml:space="preserve"> </w:t>
      </w:r>
      <w:r w:rsidRPr="004D6BD4">
        <w:rPr>
          <w:w w:val="105"/>
          <w:sz w:val="24"/>
          <w:szCs w:val="24"/>
        </w:rPr>
        <w:t>Федерации;</w:t>
      </w:r>
    </w:p>
    <w:p w:rsidR="004D6BD4" w:rsidRPr="004D6BD4" w:rsidRDefault="004D6BD4" w:rsidP="005B10F6">
      <w:pPr>
        <w:numPr>
          <w:ilvl w:val="0"/>
          <w:numId w:val="94"/>
        </w:numPr>
        <w:tabs>
          <w:tab w:val="left" w:pos="1393"/>
        </w:tabs>
        <w:spacing w:line="242" w:lineRule="auto"/>
        <w:ind w:right="232" w:firstLine="713"/>
        <w:rPr>
          <w:sz w:val="24"/>
          <w:szCs w:val="24"/>
        </w:rPr>
      </w:pPr>
      <w:r w:rsidRPr="004D6BD4">
        <w:rPr>
          <w:w w:val="105"/>
          <w:sz w:val="24"/>
          <w:szCs w:val="24"/>
        </w:rPr>
        <w:t>разработку, оформление, поддержание, использование в воспитательном процессе «мест</w:t>
      </w:r>
      <w:r w:rsidRPr="004D6BD4">
        <w:rPr>
          <w:spacing w:val="-58"/>
          <w:w w:val="105"/>
          <w:sz w:val="24"/>
          <w:szCs w:val="24"/>
        </w:rPr>
        <w:t xml:space="preserve"> </w:t>
      </w:r>
      <w:r w:rsidRPr="004D6BD4">
        <w:rPr>
          <w:w w:val="105"/>
          <w:sz w:val="24"/>
          <w:szCs w:val="24"/>
        </w:rPr>
        <w:t>гражданского</w:t>
      </w:r>
      <w:r w:rsidRPr="004D6BD4">
        <w:rPr>
          <w:spacing w:val="1"/>
          <w:w w:val="105"/>
          <w:sz w:val="24"/>
          <w:szCs w:val="24"/>
        </w:rPr>
        <w:t xml:space="preserve"> </w:t>
      </w:r>
      <w:r w:rsidRPr="004D6BD4">
        <w:rPr>
          <w:w w:val="105"/>
          <w:sz w:val="24"/>
          <w:szCs w:val="24"/>
        </w:rPr>
        <w:t>почитания»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помещениях</w:t>
      </w:r>
      <w:r w:rsidRPr="004D6BD4">
        <w:rPr>
          <w:spacing w:val="1"/>
          <w:w w:val="105"/>
          <w:sz w:val="24"/>
          <w:szCs w:val="24"/>
        </w:rPr>
        <w:t xml:space="preserve"> </w:t>
      </w:r>
      <w:r w:rsidRPr="004D6BD4">
        <w:rPr>
          <w:w w:val="105"/>
          <w:sz w:val="24"/>
          <w:szCs w:val="24"/>
        </w:rPr>
        <w:t>общеобразовательной</w:t>
      </w:r>
      <w:r w:rsidRPr="004D6BD4">
        <w:rPr>
          <w:spacing w:val="61"/>
          <w:w w:val="105"/>
          <w:sz w:val="24"/>
          <w:szCs w:val="24"/>
        </w:rPr>
        <w:t xml:space="preserve"> </w:t>
      </w:r>
      <w:r w:rsidRPr="004D6BD4">
        <w:rPr>
          <w:w w:val="105"/>
          <w:sz w:val="24"/>
          <w:szCs w:val="24"/>
        </w:rPr>
        <w:t>организации</w:t>
      </w:r>
      <w:r w:rsidRPr="004D6BD4">
        <w:rPr>
          <w:spacing w:val="61"/>
          <w:w w:val="105"/>
          <w:sz w:val="24"/>
          <w:szCs w:val="24"/>
        </w:rPr>
        <w:t xml:space="preserve"> </w:t>
      </w:r>
      <w:r w:rsidRPr="004D6BD4">
        <w:rPr>
          <w:w w:val="105"/>
          <w:sz w:val="24"/>
          <w:szCs w:val="24"/>
        </w:rPr>
        <w:t>или</w:t>
      </w:r>
      <w:r w:rsidRPr="004D6BD4">
        <w:rPr>
          <w:spacing w:val="6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прилегающей</w:t>
      </w:r>
      <w:r w:rsidRPr="004D6BD4">
        <w:rPr>
          <w:spacing w:val="5"/>
          <w:w w:val="105"/>
          <w:sz w:val="24"/>
          <w:szCs w:val="24"/>
        </w:rPr>
        <w:t xml:space="preserve"> </w:t>
      </w:r>
      <w:r w:rsidRPr="004D6BD4">
        <w:rPr>
          <w:w w:val="105"/>
          <w:sz w:val="24"/>
          <w:szCs w:val="24"/>
        </w:rPr>
        <w:t>территории</w:t>
      </w:r>
      <w:r w:rsidRPr="004D6BD4">
        <w:rPr>
          <w:spacing w:val="4"/>
          <w:w w:val="105"/>
          <w:sz w:val="24"/>
          <w:szCs w:val="24"/>
        </w:rPr>
        <w:t xml:space="preserve"> </w:t>
      </w:r>
      <w:r w:rsidRPr="004D6BD4">
        <w:rPr>
          <w:w w:val="105"/>
          <w:sz w:val="24"/>
          <w:szCs w:val="24"/>
        </w:rPr>
        <w:t>для</w:t>
      </w:r>
      <w:r w:rsidRPr="004D6BD4">
        <w:rPr>
          <w:spacing w:val="7"/>
          <w:w w:val="105"/>
          <w:sz w:val="24"/>
          <w:szCs w:val="24"/>
        </w:rPr>
        <w:t xml:space="preserve"> </w:t>
      </w:r>
      <w:r w:rsidRPr="004D6BD4">
        <w:rPr>
          <w:w w:val="105"/>
          <w:sz w:val="24"/>
          <w:szCs w:val="24"/>
        </w:rPr>
        <w:t>общественно-гражданского</w:t>
      </w:r>
    </w:p>
    <w:p w:rsidR="004D6BD4" w:rsidRPr="004D6BD4" w:rsidRDefault="004D6BD4" w:rsidP="004D6BD4">
      <w:pPr>
        <w:spacing w:before="61" w:line="247" w:lineRule="auto"/>
        <w:ind w:right="247"/>
        <w:rPr>
          <w:sz w:val="24"/>
          <w:szCs w:val="24"/>
        </w:rPr>
      </w:pPr>
      <w:r w:rsidRPr="004D6BD4">
        <w:rPr>
          <w:w w:val="105"/>
          <w:sz w:val="24"/>
          <w:szCs w:val="24"/>
        </w:rPr>
        <w:t>почитания</w:t>
      </w:r>
      <w:r w:rsidRPr="004D6BD4">
        <w:rPr>
          <w:spacing w:val="1"/>
          <w:w w:val="105"/>
          <w:sz w:val="24"/>
          <w:szCs w:val="24"/>
        </w:rPr>
        <w:t xml:space="preserve"> </w:t>
      </w:r>
      <w:r w:rsidRPr="004D6BD4">
        <w:rPr>
          <w:w w:val="105"/>
          <w:sz w:val="24"/>
          <w:szCs w:val="24"/>
        </w:rPr>
        <w:t>лиц,</w:t>
      </w:r>
      <w:r w:rsidRPr="004D6BD4">
        <w:rPr>
          <w:spacing w:val="1"/>
          <w:w w:val="105"/>
          <w:sz w:val="24"/>
          <w:szCs w:val="24"/>
        </w:rPr>
        <w:t xml:space="preserve"> </w:t>
      </w:r>
      <w:r w:rsidRPr="004D6BD4">
        <w:rPr>
          <w:w w:val="105"/>
          <w:sz w:val="24"/>
          <w:szCs w:val="24"/>
        </w:rPr>
        <w:t>мест,</w:t>
      </w:r>
      <w:r w:rsidRPr="004D6BD4">
        <w:rPr>
          <w:spacing w:val="1"/>
          <w:w w:val="105"/>
          <w:sz w:val="24"/>
          <w:szCs w:val="24"/>
        </w:rPr>
        <w:t xml:space="preserve"> </w:t>
      </w:r>
      <w:r w:rsidRPr="004D6BD4">
        <w:rPr>
          <w:w w:val="105"/>
          <w:sz w:val="24"/>
          <w:szCs w:val="24"/>
        </w:rPr>
        <w:t>событий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истории</w:t>
      </w:r>
      <w:r w:rsidRPr="004D6BD4">
        <w:rPr>
          <w:spacing w:val="1"/>
          <w:w w:val="105"/>
          <w:sz w:val="24"/>
          <w:szCs w:val="24"/>
        </w:rPr>
        <w:t xml:space="preserve"> </w:t>
      </w:r>
      <w:r w:rsidRPr="004D6BD4">
        <w:rPr>
          <w:w w:val="105"/>
          <w:sz w:val="24"/>
          <w:szCs w:val="24"/>
        </w:rPr>
        <w:t>России;</w:t>
      </w:r>
      <w:r w:rsidRPr="004D6BD4">
        <w:rPr>
          <w:spacing w:val="1"/>
          <w:w w:val="105"/>
          <w:sz w:val="24"/>
          <w:szCs w:val="24"/>
        </w:rPr>
        <w:t xml:space="preserve"> </w:t>
      </w:r>
      <w:r w:rsidRPr="004D6BD4">
        <w:rPr>
          <w:w w:val="105"/>
          <w:sz w:val="24"/>
          <w:szCs w:val="24"/>
        </w:rPr>
        <w:t>мемориалов</w:t>
      </w:r>
      <w:r w:rsidRPr="004D6BD4">
        <w:rPr>
          <w:spacing w:val="1"/>
          <w:w w:val="105"/>
          <w:sz w:val="24"/>
          <w:szCs w:val="24"/>
        </w:rPr>
        <w:t xml:space="preserve"> </w:t>
      </w:r>
      <w:r w:rsidRPr="004D6BD4">
        <w:rPr>
          <w:w w:val="105"/>
          <w:sz w:val="24"/>
          <w:szCs w:val="24"/>
        </w:rPr>
        <w:t>воинской</w:t>
      </w:r>
      <w:r w:rsidRPr="004D6BD4">
        <w:rPr>
          <w:spacing w:val="1"/>
          <w:w w:val="105"/>
          <w:sz w:val="24"/>
          <w:szCs w:val="24"/>
        </w:rPr>
        <w:t xml:space="preserve"> </w:t>
      </w:r>
      <w:r w:rsidRPr="004D6BD4">
        <w:rPr>
          <w:w w:val="105"/>
          <w:sz w:val="24"/>
          <w:szCs w:val="24"/>
        </w:rPr>
        <w:t>славы,</w:t>
      </w:r>
      <w:r w:rsidRPr="004D6BD4">
        <w:rPr>
          <w:spacing w:val="1"/>
          <w:w w:val="105"/>
          <w:sz w:val="24"/>
          <w:szCs w:val="24"/>
        </w:rPr>
        <w:t xml:space="preserve"> </w:t>
      </w:r>
      <w:r w:rsidRPr="004D6BD4">
        <w:rPr>
          <w:w w:val="105"/>
          <w:sz w:val="24"/>
          <w:szCs w:val="24"/>
        </w:rPr>
        <w:t>памятников,</w:t>
      </w:r>
      <w:r w:rsidRPr="004D6BD4">
        <w:rPr>
          <w:spacing w:val="1"/>
          <w:w w:val="105"/>
          <w:sz w:val="24"/>
          <w:szCs w:val="24"/>
        </w:rPr>
        <w:t xml:space="preserve"> </w:t>
      </w:r>
      <w:r w:rsidRPr="004D6BD4">
        <w:rPr>
          <w:w w:val="105"/>
          <w:sz w:val="24"/>
          <w:szCs w:val="24"/>
        </w:rPr>
        <w:t>памятных</w:t>
      </w:r>
      <w:r w:rsidRPr="004D6BD4">
        <w:rPr>
          <w:spacing w:val="-5"/>
          <w:w w:val="105"/>
          <w:sz w:val="24"/>
          <w:szCs w:val="24"/>
        </w:rPr>
        <w:t xml:space="preserve"> </w:t>
      </w:r>
      <w:r w:rsidRPr="004D6BD4">
        <w:rPr>
          <w:w w:val="105"/>
          <w:sz w:val="24"/>
          <w:szCs w:val="24"/>
        </w:rPr>
        <w:t>досок;</w:t>
      </w:r>
    </w:p>
    <w:p w:rsidR="004D6BD4" w:rsidRPr="004D6BD4" w:rsidRDefault="004D6BD4" w:rsidP="005B10F6">
      <w:pPr>
        <w:numPr>
          <w:ilvl w:val="0"/>
          <w:numId w:val="94"/>
        </w:numPr>
        <w:tabs>
          <w:tab w:val="left" w:pos="1393"/>
        </w:tabs>
        <w:spacing w:line="247" w:lineRule="auto"/>
        <w:ind w:right="237" w:firstLine="713"/>
        <w:rPr>
          <w:sz w:val="24"/>
          <w:szCs w:val="24"/>
        </w:rPr>
      </w:pPr>
      <w:r w:rsidRPr="004D6BD4">
        <w:rPr>
          <w:w w:val="105"/>
          <w:sz w:val="24"/>
          <w:szCs w:val="24"/>
        </w:rPr>
        <w:t>оформление и обновление «мест новостей», стендов в помещениях (холл первого этажа,</w:t>
      </w:r>
      <w:r w:rsidRPr="004D6BD4">
        <w:rPr>
          <w:spacing w:val="1"/>
          <w:w w:val="105"/>
          <w:sz w:val="24"/>
          <w:szCs w:val="24"/>
        </w:rPr>
        <w:t xml:space="preserve"> </w:t>
      </w:r>
      <w:r w:rsidRPr="004D6BD4">
        <w:rPr>
          <w:w w:val="105"/>
          <w:sz w:val="24"/>
          <w:szCs w:val="24"/>
        </w:rPr>
        <w:t>рекреации),</w:t>
      </w:r>
      <w:r w:rsidRPr="004D6BD4">
        <w:rPr>
          <w:spacing w:val="1"/>
          <w:w w:val="105"/>
          <w:sz w:val="24"/>
          <w:szCs w:val="24"/>
        </w:rPr>
        <w:t xml:space="preserve"> </w:t>
      </w:r>
      <w:r w:rsidRPr="004D6BD4">
        <w:rPr>
          <w:w w:val="105"/>
          <w:sz w:val="24"/>
          <w:szCs w:val="24"/>
        </w:rPr>
        <w:t>содержащих</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доступной,</w:t>
      </w:r>
      <w:r w:rsidRPr="004D6BD4">
        <w:rPr>
          <w:spacing w:val="1"/>
          <w:w w:val="105"/>
          <w:sz w:val="24"/>
          <w:szCs w:val="24"/>
        </w:rPr>
        <w:t xml:space="preserve"> </w:t>
      </w:r>
      <w:r w:rsidRPr="004D6BD4">
        <w:rPr>
          <w:w w:val="105"/>
          <w:sz w:val="24"/>
          <w:szCs w:val="24"/>
        </w:rPr>
        <w:t>привлекательной</w:t>
      </w:r>
      <w:r w:rsidRPr="004D6BD4">
        <w:rPr>
          <w:spacing w:val="1"/>
          <w:w w:val="105"/>
          <w:sz w:val="24"/>
          <w:szCs w:val="24"/>
        </w:rPr>
        <w:t xml:space="preserve"> </w:t>
      </w:r>
      <w:r w:rsidRPr="004D6BD4">
        <w:rPr>
          <w:w w:val="105"/>
          <w:sz w:val="24"/>
          <w:szCs w:val="24"/>
        </w:rPr>
        <w:t>форме</w:t>
      </w:r>
      <w:r w:rsidRPr="004D6BD4">
        <w:rPr>
          <w:spacing w:val="1"/>
          <w:w w:val="105"/>
          <w:sz w:val="24"/>
          <w:szCs w:val="24"/>
        </w:rPr>
        <w:t xml:space="preserve"> </w:t>
      </w:r>
      <w:r w:rsidRPr="004D6BD4">
        <w:rPr>
          <w:w w:val="105"/>
          <w:sz w:val="24"/>
          <w:szCs w:val="24"/>
        </w:rPr>
        <w:t>новостную</w:t>
      </w:r>
      <w:r w:rsidRPr="004D6BD4">
        <w:rPr>
          <w:spacing w:val="1"/>
          <w:w w:val="105"/>
          <w:sz w:val="24"/>
          <w:szCs w:val="24"/>
        </w:rPr>
        <w:t xml:space="preserve"> </w:t>
      </w:r>
      <w:r w:rsidRPr="004D6BD4">
        <w:rPr>
          <w:w w:val="105"/>
          <w:sz w:val="24"/>
          <w:szCs w:val="24"/>
        </w:rPr>
        <w:t>информацию</w:t>
      </w:r>
      <w:r w:rsidRPr="004D6BD4">
        <w:rPr>
          <w:spacing w:val="1"/>
          <w:w w:val="105"/>
          <w:sz w:val="24"/>
          <w:szCs w:val="24"/>
        </w:rPr>
        <w:t xml:space="preserve"> </w:t>
      </w:r>
      <w:r w:rsidRPr="004D6BD4">
        <w:rPr>
          <w:w w:val="105"/>
          <w:sz w:val="24"/>
          <w:szCs w:val="24"/>
        </w:rPr>
        <w:t>позитивного гражданско-патриотического, духовно- нравственного содержания, фотоотчёты об</w:t>
      </w:r>
      <w:r w:rsidRPr="004D6BD4">
        <w:rPr>
          <w:spacing w:val="1"/>
          <w:w w:val="105"/>
          <w:sz w:val="24"/>
          <w:szCs w:val="24"/>
        </w:rPr>
        <w:t xml:space="preserve"> </w:t>
      </w:r>
      <w:r w:rsidRPr="004D6BD4">
        <w:rPr>
          <w:w w:val="105"/>
          <w:sz w:val="24"/>
          <w:szCs w:val="24"/>
        </w:rPr>
        <w:t>интересных событиях,</w:t>
      </w:r>
      <w:r w:rsidRPr="004D6BD4">
        <w:rPr>
          <w:spacing w:val="3"/>
          <w:w w:val="105"/>
          <w:sz w:val="24"/>
          <w:szCs w:val="24"/>
        </w:rPr>
        <w:t xml:space="preserve"> </w:t>
      </w:r>
      <w:r w:rsidRPr="004D6BD4">
        <w:rPr>
          <w:w w:val="105"/>
          <w:sz w:val="24"/>
          <w:szCs w:val="24"/>
        </w:rPr>
        <w:t>поздравления</w:t>
      </w:r>
      <w:r w:rsidRPr="004D6BD4">
        <w:rPr>
          <w:spacing w:val="-4"/>
          <w:w w:val="105"/>
          <w:sz w:val="24"/>
          <w:szCs w:val="24"/>
        </w:rPr>
        <w:t xml:space="preserve"> </w:t>
      </w:r>
      <w:r w:rsidRPr="004D6BD4">
        <w:rPr>
          <w:w w:val="105"/>
          <w:sz w:val="24"/>
          <w:szCs w:val="24"/>
        </w:rPr>
        <w:t>педагогов</w:t>
      </w:r>
      <w:r w:rsidRPr="004D6BD4">
        <w:rPr>
          <w:spacing w:val="1"/>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обучающихся</w:t>
      </w:r>
      <w:r w:rsidRPr="004D6BD4">
        <w:rPr>
          <w:spacing w:val="-4"/>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т.</w:t>
      </w:r>
      <w:r w:rsidRPr="004D6BD4">
        <w:rPr>
          <w:spacing w:val="-7"/>
          <w:w w:val="105"/>
          <w:sz w:val="24"/>
          <w:szCs w:val="24"/>
        </w:rPr>
        <w:t xml:space="preserve"> </w:t>
      </w:r>
      <w:r w:rsidRPr="004D6BD4">
        <w:rPr>
          <w:w w:val="105"/>
          <w:sz w:val="24"/>
          <w:szCs w:val="24"/>
        </w:rPr>
        <w:t>п.;</w:t>
      </w:r>
    </w:p>
    <w:p w:rsidR="004D6BD4" w:rsidRPr="004D6BD4" w:rsidRDefault="004D6BD4" w:rsidP="005B10F6">
      <w:pPr>
        <w:numPr>
          <w:ilvl w:val="0"/>
          <w:numId w:val="94"/>
        </w:numPr>
        <w:tabs>
          <w:tab w:val="left" w:pos="1393"/>
        </w:tabs>
        <w:spacing w:line="242" w:lineRule="auto"/>
        <w:ind w:right="239" w:firstLine="713"/>
        <w:rPr>
          <w:sz w:val="24"/>
          <w:szCs w:val="24"/>
        </w:rPr>
      </w:pPr>
      <w:r w:rsidRPr="004D6BD4">
        <w:rPr>
          <w:w w:val="105"/>
          <w:sz w:val="24"/>
          <w:szCs w:val="24"/>
        </w:rPr>
        <w:t>разработку и популяризацию символики общеобразовательной организации (эмблема,</w:t>
      </w:r>
      <w:r w:rsidRPr="004D6BD4">
        <w:rPr>
          <w:spacing w:val="1"/>
          <w:w w:val="105"/>
          <w:sz w:val="24"/>
          <w:szCs w:val="24"/>
        </w:rPr>
        <w:t xml:space="preserve"> </w:t>
      </w:r>
      <w:r w:rsidRPr="004D6BD4">
        <w:rPr>
          <w:sz w:val="24"/>
          <w:szCs w:val="24"/>
        </w:rPr>
        <w:t>флаг,</w:t>
      </w:r>
      <w:r w:rsidRPr="004D6BD4">
        <w:rPr>
          <w:spacing w:val="1"/>
          <w:sz w:val="24"/>
          <w:szCs w:val="24"/>
        </w:rPr>
        <w:t xml:space="preserve"> </w:t>
      </w:r>
      <w:r w:rsidRPr="004D6BD4">
        <w:rPr>
          <w:sz w:val="24"/>
          <w:szCs w:val="24"/>
        </w:rPr>
        <w:t>логотип,</w:t>
      </w:r>
      <w:r w:rsidRPr="004D6BD4">
        <w:rPr>
          <w:spacing w:val="1"/>
          <w:sz w:val="24"/>
          <w:szCs w:val="24"/>
        </w:rPr>
        <w:t xml:space="preserve"> </w:t>
      </w:r>
      <w:r w:rsidRPr="004D6BD4">
        <w:rPr>
          <w:sz w:val="24"/>
          <w:szCs w:val="24"/>
        </w:rPr>
        <w:t>элементы</w:t>
      </w:r>
      <w:r w:rsidRPr="004D6BD4">
        <w:rPr>
          <w:spacing w:val="1"/>
          <w:sz w:val="24"/>
          <w:szCs w:val="24"/>
        </w:rPr>
        <w:t xml:space="preserve"> </w:t>
      </w:r>
      <w:r w:rsidRPr="004D6BD4">
        <w:rPr>
          <w:sz w:val="24"/>
          <w:szCs w:val="24"/>
        </w:rPr>
        <w:t>костюма</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т.</w:t>
      </w:r>
      <w:r w:rsidRPr="004D6BD4">
        <w:rPr>
          <w:spacing w:val="1"/>
          <w:sz w:val="24"/>
          <w:szCs w:val="24"/>
        </w:rPr>
        <w:t xml:space="preserve"> </w:t>
      </w:r>
      <w:r w:rsidRPr="004D6BD4">
        <w:rPr>
          <w:sz w:val="24"/>
          <w:szCs w:val="24"/>
        </w:rPr>
        <w:t>п.),</w:t>
      </w:r>
      <w:r w:rsidRPr="004D6BD4">
        <w:rPr>
          <w:spacing w:val="1"/>
          <w:sz w:val="24"/>
          <w:szCs w:val="24"/>
        </w:rPr>
        <w:t xml:space="preserve"> </w:t>
      </w:r>
      <w:r w:rsidRPr="004D6BD4">
        <w:rPr>
          <w:sz w:val="24"/>
          <w:szCs w:val="24"/>
        </w:rPr>
        <w:t>используемой</w:t>
      </w:r>
      <w:r w:rsidRPr="004D6BD4">
        <w:rPr>
          <w:spacing w:val="1"/>
          <w:sz w:val="24"/>
          <w:szCs w:val="24"/>
        </w:rPr>
        <w:t xml:space="preserve"> </w:t>
      </w:r>
      <w:r w:rsidRPr="004D6BD4">
        <w:rPr>
          <w:sz w:val="24"/>
          <w:szCs w:val="24"/>
        </w:rPr>
        <w:t>как повседневно,</w:t>
      </w:r>
      <w:r w:rsidRPr="004D6BD4">
        <w:rPr>
          <w:spacing w:val="1"/>
          <w:sz w:val="24"/>
          <w:szCs w:val="24"/>
        </w:rPr>
        <w:t xml:space="preserve"> </w:t>
      </w:r>
      <w:r w:rsidRPr="004D6BD4">
        <w:rPr>
          <w:sz w:val="24"/>
          <w:szCs w:val="24"/>
        </w:rPr>
        <w:t>так</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w w:val="105"/>
          <w:sz w:val="24"/>
          <w:szCs w:val="24"/>
        </w:rPr>
        <w:t>торжественные</w:t>
      </w:r>
      <w:r w:rsidRPr="004D6BD4">
        <w:rPr>
          <w:spacing w:val="-2"/>
          <w:w w:val="105"/>
          <w:sz w:val="24"/>
          <w:szCs w:val="24"/>
        </w:rPr>
        <w:t xml:space="preserve"> </w:t>
      </w:r>
      <w:r w:rsidRPr="004D6BD4">
        <w:rPr>
          <w:w w:val="105"/>
          <w:sz w:val="24"/>
          <w:szCs w:val="24"/>
        </w:rPr>
        <w:t>моменты;</w:t>
      </w:r>
    </w:p>
    <w:p w:rsidR="004D6BD4" w:rsidRPr="004D6BD4" w:rsidRDefault="004D6BD4" w:rsidP="005B10F6">
      <w:pPr>
        <w:numPr>
          <w:ilvl w:val="0"/>
          <w:numId w:val="94"/>
        </w:numPr>
        <w:tabs>
          <w:tab w:val="left" w:pos="1393"/>
        </w:tabs>
        <w:spacing w:line="242" w:lineRule="auto"/>
        <w:ind w:right="235" w:firstLine="713"/>
        <w:rPr>
          <w:sz w:val="24"/>
          <w:szCs w:val="24"/>
        </w:rPr>
      </w:pPr>
      <w:r w:rsidRPr="004D6BD4">
        <w:rPr>
          <w:w w:val="105"/>
          <w:sz w:val="24"/>
          <w:szCs w:val="24"/>
        </w:rPr>
        <w:t>подготовку</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размещение</w:t>
      </w:r>
      <w:r w:rsidRPr="004D6BD4">
        <w:rPr>
          <w:spacing w:val="1"/>
          <w:w w:val="105"/>
          <w:sz w:val="24"/>
          <w:szCs w:val="24"/>
        </w:rPr>
        <w:t xml:space="preserve"> </w:t>
      </w:r>
      <w:r w:rsidRPr="004D6BD4">
        <w:rPr>
          <w:w w:val="105"/>
          <w:sz w:val="24"/>
          <w:szCs w:val="24"/>
        </w:rPr>
        <w:t>регулярно</w:t>
      </w:r>
      <w:r w:rsidRPr="004D6BD4">
        <w:rPr>
          <w:spacing w:val="1"/>
          <w:w w:val="105"/>
          <w:sz w:val="24"/>
          <w:szCs w:val="24"/>
        </w:rPr>
        <w:t xml:space="preserve"> </w:t>
      </w:r>
      <w:r w:rsidRPr="004D6BD4">
        <w:rPr>
          <w:w w:val="105"/>
          <w:sz w:val="24"/>
          <w:szCs w:val="24"/>
        </w:rPr>
        <w:t>сменяемых</w:t>
      </w:r>
      <w:r w:rsidRPr="004D6BD4">
        <w:rPr>
          <w:spacing w:val="1"/>
          <w:w w:val="105"/>
          <w:sz w:val="24"/>
          <w:szCs w:val="24"/>
        </w:rPr>
        <w:t xml:space="preserve"> </w:t>
      </w:r>
      <w:r w:rsidRPr="004D6BD4">
        <w:rPr>
          <w:w w:val="105"/>
          <w:sz w:val="24"/>
          <w:szCs w:val="24"/>
        </w:rPr>
        <w:t>экспозиций</w:t>
      </w:r>
      <w:r w:rsidRPr="004D6BD4">
        <w:rPr>
          <w:spacing w:val="1"/>
          <w:w w:val="105"/>
          <w:sz w:val="24"/>
          <w:szCs w:val="24"/>
        </w:rPr>
        <w:t xml:space="preserve"> </w:t>
      </w:r>
      <w:r w:rsidRPr="004D6BD4">
        <w:rPr>
          <w:w w:val="105"/>
          <w:sz w:val="24"/>
          <w:szCs w:val="24"/>
        </w:rPr>
        <w:t>творческих</w:t>
      </w:r>
      <w:r w:rsidRPr="004D6BD4">
        <w:rPr>
          <w:spacing w:val="1"/>
          <w:w w:val="105"/>
          <w:sz w:val="24"/>
          <w:szCs w:val="24"/>
        </w:rPr>
        <w:t xml:space="preserve"> </w:t>
      </w:r>
      <w:r w:rsidRPr="004D6BD4">
        <w:rPr>
          <w:w w:val="105"/>
          <w:sz w:val="24"/>
          <w:szCs w:val="24"/>
        </w:rPr>
        <w:t>работ</w:t>
      </w:r>
      <w:r w:rsidRPr="004D6BD4">
        <w:rPr>
          <w:spacing w:val="1"/>
          <w:w w:val="105"/>
          <w:sz w:val="24"/>
          <w:szCs w:val="24"/>
        </w:rPr>
        <w:t xml:space="preserve"> </w:t>
      </w:r>
      <w:r w:rsidRPr="004D6BD4">
        <w:rPr>
          <w:w w:val="105"/>
          <w:sz w:val="24"/>
          <w:szCs w:val="24"/>
        </w:rPr>
        <w:t>обучающихся в разных предметных областях, демонстрирующих их способности, знакомящих с</w:t>
      </w:r>
      <w:r w:rsidRPr="004D6BD4">
        <w:rPr>
          <w:spacing w:val="1"/>
          <w:w w:val="105"/>
          <w:sz w:val="24"/>
          <w:szCs w:val="24"/>
        </w:rPr>
        <w:t xml:space="preserve"> </w:t>
      </w:r>
      <w:r w:rsidRPr="004D6BD4">
        <w:rPr>
          <w:w w:val="105"/>
          <w:sz w:val="24"/>
          <w:szCs w:val="24"/>
        </w:rPr>
        <w:t>работами</w:t>
      </w:r>
      <w:r w:rsidRPr="004D6BD4">
        <w:rPr>
          <w:spacing w:val="-2"/>
          <w:w w:val="105"/>
          <w:sz w:val="24"/>
          <w:szCs w:val="24"/>
        </w:rPr>
        <w:t xml:space="preserve"> </w:t>
      </w:r>
      <w:r w:rsidRPr="004D6BD4">
        <w:rPr>
          <w:w w:val="105"/>
          <w:sz w:val="24"/>
          <w:szCs w:val="24"/>
        </w:rPr>
        <w:t>друг</w:t>
      </w:r>
      <w:r w:rsidRPr="004D6BD4">
        <w:rPr>
          <w:spacing w:val="3"/>
          <w:w w:val="105"/>
          <w:sz w:val="24"/>
          <w:szCs w:val="24"/>
        </w:rPr>
        <w:t xml:space="preserve"> </w:t>
      </w:r>
      <w:r w:rsidRPr="004D6BD4">
        <w:rPr>
          <w:w w:val="105"/>
          <w:sz w:val="24"/>
          <w:szCs w:val="24"/>
        </w:rPr>
        <w:t>друга;</w:t>
      </w:r>
    </w:p>
    <w:p w:rsidR="004D6BD4" w:rsidRPr="004D6BD4" w:rsidRDefault="004D6BD4" w:rsidP="005B10F6">
      <w:pPr>
        <w:numPr>
          <w:ilvl w:val="0"/>
          <w:numId w:val="94"/>
        </w:numPr>
        <w:tabs>
          <w:tab w:val="left" w:pos="1393"/>
        </w:tabs>
        <w:spacing w:line="242" w:lineRule="auto"/>
        <w:ind w:right="235" w:firstLine="713"/>
        <w:rPr>
          <w:sz w:val="24"/>
          <w:szCs w:val="24"/>
        </w:rPr>
      </w:pPr>
      <w:r w:rsidRPr="004D6BD4">
        <w:rPr>
          <w:w w:val="105"/>
          <w:sz w:val="24"/>
          <w:szCs w:val="24"/>
        </w:rPr>
        <w:t>поддержание</w:t>
      </w:r>
      <w:r w:rsidRPr="004D6BD4">
        <w:rPr>
          <w:spacing w:val="1"/>
          <w:w w:val="105"/>
          <w:sz w:val="24"/>
          <w:szCs w:val="24"/>
        </w:rPr>
        <w:t xml:space="preserve"> </w:t>
      </w:r>
      <w:r w:rsidRPr="004D6BD4">
        <w:rPr>
          <w:w w:val="105"/>
          <w:sz w:val="24"/>
          <w:szCs w:val="24"/>
        </w:rPr>
        <w:t>эстетического</w:t>
      </w:r>
      <w:r w:rsidRPr="004D6BD4">
        <w:rPr>
          <w:spacing w:val="1"/>
          <w:w w:val="105"/>
          <w:sz w:val="24"/>
          <w:szCs w:val="24"/>
        </w:rPr>
        <w:t xml:space="preserve"> </w:t>
      </w:r>
      <w:r w:rsidRPr="004D6BD4">
        <w:rPr>
          <w:w w:val="105"/>
          <w:sz w:val="24"/>
          <w:szCs w:val="24"/>
        </w:rPr>
        <w:t>вида</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благоустройство</w:t>
      </w:r>
      <w:r w:rsidRPr="004D6BD4">
        <w:rPr>
          <w:spacing w:val="1"/>
          <w:w w:val="105"/>
          <w:sz w:val="24"/>
          <w:szCs w:val="24"/>
        </w:rPr>
        <w:t xml:space="preserve"> </w:t>
      </w:r>
      <w:r w:rsidRPr="004D6BD4">
        <w:rPr>
          <w:w w:val="105"/>
          <w:sz w:val="24"/>
          <w:szCs w:val="24"/>
        </w:rPr>
        <w:t>всех</w:t>
      </w:r>
      <w:r w:rsidRPr="004D6BD4">
        <w:rPr>
          <w:spacing w:val="1"/>
          <w:w w:val="105"/>
          <w:sz w:val="24"/>
          <w:szCs w:val="24"/>
        </w:rPr>
        <w:t xml:space="preserve"> </w:t>
      </w:r>
      <w:r w:rsidRPr="004D6BD4">
        <w:rPr>
          <w:w w:val="105"/>
          <w:sz w:val="24"/>
          <w:szCs w:val="24"/>
        </w:rPr>
        <w:t>помещений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общеобразовательной</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доступных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безопасных</w:t>
      </w:r>
      <w:r w:rsidRPr="004D6BD4">
        <w:rPr>
          <w:spacing w:val="1"/>
          <w:w w:val="105"/>
          <w:sz w:val="24"/>
          <w:szCs w:val="24"/>
        </w:rPr>
        <w:t xml:space="preserve"> </w:t>
      </w:r>
      <w:r w:rsidRPr="004D6BD4">
        <w:rPr>
          <w:w w:val="105"/>
          <w:sz w:val="24"/>
          <w:szCs w:val="24"/>
        </w:rPr>
        <w:t>рекреационных</w:t>
      </w:r>
      <w:r w:rsidRPr="004D6BD4">
        <w:rPr>
          <w:spacing w:val="1"/>
          <w:w w:val="105"/>
          <w:sz w:val="24"/>
          <w:szCs w:val="24"/>
        </w:rPr>
        <w:t xml:space="preserve"> </w:t>
      </w:r>
      <w:r w:rsidRPr="004D6BD4">
        <w:rPr>
          <w:w w:val="105"/>
          <w:sz w:val="24"/>
          <w:szCs w:val="24"/>
        </w:rPr>
        <w:t>зон,</w:t>
      </w:r>
      <w:r w:rsidRPr="004D6BD4">
        <w:rPr>
          <w:spacing w:val="1"/>
          <w:w w:val="105"/>
          <w:sz w:val="24"/>
          <w:szCs w:val="24"/>
        </w:rPr>
        <w:t xml:space="preserve"> </w:t>
      </w:r>
      <w:r w:rsidRPr="004D6BD4">
        <w:rPr>
          <w:w w:val="105"/>
          <w:sz w:val="24"/>
          <w:szCs w:val="24"/>
        </w:rPr>
        <w:t>озеленение</w:t>
      </w:r>
      <w:r w:rsidRPr="004D6BD4">
        <w:rPr>
          <w:spacing w:val="1"/>
          <w:w w:val="105"/>
          <w:sz w:val="24"/>
          <w:szCs w:val="24"/>
        </w:rPr>
        <w:t xml:space="preserve"> </w:t>
      </w:r>
      <w:r w:rsidRPr="004D6BD4">
        <w:rPr>
          <w:w w:val="105"/>
          <w:sz w:val="24"/>
          <w:szCs w:val="24"/>
        </w:rPr>
        <w:t>территории при</w:t>
      </w:r>
      <w:r w:rsidRPr="004D6BD4">
        <w:rPr>
          <w:spacing w:val="-1"/>
          <w:w w:val="105"/>
          <w:sz w:val="24"/>
          <w:szCs w:val="24"/>
        </w:rPr>
        <w:t xml:space="preserve"> </w:t>
      </w:r>
      <w:r w:rsidRPr="004D6BD4">
        <w:rPr>
          <w:w w:val="105"/>
          <w:sz w:val="24"/>
          <w:szCs w:val="24"/>
        </w:rPr>
        <w:t>общеобразовательной</w:t>
      </w:r>
      <w:r w:rsidRPr="004D6BD4">
        <w:rPr>
          <w:spacing w:val="2"/>
          <w:w w:val="105"/>
          <w:sz w:val="24"/>
          <w:szCs w:val="24"/>
        </w:rPr>
        <w:t xml:space="preserve"> </w:t>
      </w:r>
      <w:r w:rsidRPr="004D6BD4">
        <w:rPr>
          <w:w w:val="105"/>
          <w:sz w:val="24"/>
          <w:szCs w:val="24"/>
        </w:rPr>
        <w:t>организации;</w:t>
      </w:r>
    </w:p>
    <w:p w:rsidR="004D6BD4" w:rsidRPr="004D6BD4" w:rsidRDefault="004D6BD4" w:rsidP="005B10F6">
      <w:pPr>
        <w:numPr>
          <w:ilvl w:val="0"/>
          <w:numId w:val="94"/>
        </w:numPr>
        <w:tabs>
          <w:tab w:val="left" w:pos="1393"/>
        </w:tabs>
        <w:spacing w:before="8" w:line="237" w:lineRule="auto"/>
        <w:ind w:right="247" w:firstLine="713"/>
        <w:rPr>
          <w:sz w:val="24"/>
          <w:szCs w:val="24"/>
        </w:rPr>
      </w:pPr>
      <w:r w:rsidRPr="004D6BD4">
        <w:rPr>
          <w:w w:val="105"/>
          <w:sz w:val="24"/>
          <w:szCs w:val="24"/>
        </w:rPr>
        <w:t>разработку,</w:t>
      </w:r>
      <w:r w:rsidRPr="004D6BD4">
        <w:rPr>
          <w:spacing w:val="1"/>
          <w:w w:val="105"/>
          <w:sz w:val="24"/>
          <w:szCs w:val="24"/>
        </w:rPr>
        <w:t xml:space="preserve"> </w:t>
      </w:r>
      <w:r w:rsidRPr="004D6BD4">
        <w:rPr>
          <w:w w:val="105"/>
          <w:sz w:val="24"/>
          <w:szCs w:val="24"/>
        </w:rPr>
        <w:t>оформление,</w:t>
      </w:r>
      <w:r w:rsidRPr="004D6BD4">
        <w:rPr>
          <w:spacing w:val="1"/>
          <w:w w:val="105"/>
          <w:sz w:val="24"/>
          <w:szCs w:val="24"/>
        </w:rPr>
        <w:t xml:space="preserve"> </w:t>
      </w:r>
      <w:r w:rsidRPr="004D6BD4">
        <w:rPr>
          <w:w w:val="105"/>
          <w:sz w:val="24"/>
          <w:szCs w:val="24"/>
        </w:rPr>
        <w:t>поддержание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использование</w:t>
      </w:r>
      <w:r w:rsidRPr="004D6BD4">
        <w:rPr>
          <w:spacing w:val="1"/>
          <w:w w:val="105"/>
          <w:sz w:val="24"/>
          <w:szCs w:val="24"/>
        </w:rPr>
        <w:t xml:space="preserve"> </w:t>
      </w:r>
      <w:r w:rsidRPr="004D6BD4">
        <w:rPr>
          <w:w w:val="105"/>
          <w:sz w:val="24"/>
          <w:szCs w:val="24"/>
        </w:rPr>
        <w:t>игровых</w:t>
      </w:r>
      <w:r w:rsidRPr="004D6BD4">
        <w:rPr>
          <w:spacing w:val="1"/>
          <w:w w:val="105"/>
          <w:sz w:val="24"/>
          <w:szCs w:val="24"/>
        </w:rPr>
        <w:t xml:space="preserve"> </w:t>
      </w:r>
      <w:r w:rsidRPr="004D6BD4">
        <w:rPr>
          <w:w w:val="105"/>
          <w:sz w:val="24"/>
          <w:szCs w:val="24"/>
        </w:rPr>
        <w:t>пространств,</w:t>
      </w:r>
      <w:r w:rsidRPr="004D6BD4">
        <w:rPr>
          <w:spacing w:val="1"/>
          <w:w w:val="105"/>
          <w:sz w:val="24"/>
          <w:szCs w:val="24"/>
        </w:rPr>
        <w:t xml:space="preserve"> </w:t>
      </w:r>
      <w:r w:rsidRPr="004D6BD4">
        <w:rPr>
          <w:w w:val="105"/>
          <w:sz w:val="24"/>
          <w:szCs w:val="24"/>
        </w:rPr>
        <w:t>спортивных</w:t>
      </w:r>
      <w:r w:rsidRPr="004D6BD4">
        <w:rPr>
          <w:spacing w:val="-5"/>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игровых</w:t>
      </w:r>
      <w:r w:rsidRPr="004D6BD4">
        <w:rPr>
          <w:spacing w:val="-13"/>
          <w:w w:val="105"/>
          <w:sz w:val="24"/>
          <w:szCs w:val="24"/>
        </w:rPr>
        <w:t xml:space="preserve"> </w:t>
      </w:r>
      <w:r w:rsidRPr="004D6BD4">
        <w:rPr>
          <w:w w:val="105"/>
          <w:sz w:val="24"/>
          <w:szCs w:val="24"/>
        </w:rPr>
        <w:t>площадок,</w:t>
      </w:r>
      <w:r w:rsidRPr="004D6BD4">
        <w:rPr>
          <w:spacing w:val="2"/>
          <w:w w:val="105"/>
          <w:sz w:val="24"/>
          <w:szCs w:val="24"/>
        </w:rPr>
        <w:t xml:space="preserve"> </w:t>
      </w:r>
      <w:r w:rsidRPr="004D6BD4">
        <w:rPr>
          <w:w w:val="105"/>
          <w:sz w:val="24"/>
          <w:szCs w:val="24"/>
        </w:rPr>
        <w:t>зон</w:t>
      </w:r>
      <w:r w:rsidRPr="004D6BD4">
        <w:rPr>
          <w:spacing w:val="-9"/>
          <w:w w:val="105"/>
          <w:sz w:val="24"/>
          <w:szCs w:val="24"/>
        </w:rPr>
        <w:t xml:space="preserve"> </w:t>
      </w:r>
      <w:r w:rsidRPr="004D6BD4">
        <w:rPr>
          <w:w w:val="105"/>
          <w:sz w:val="24"/>
          <w:szCs w:val="24"/>
        </w:rPr>
        <w:t>активного</w:t>
      </w:r>
      <w:r w:rsidRPr="004D6BD4">
        <w:rPr>
          <w:spacing w:val="-5"/>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тихого</w:t>
      </w:r>
      <w:r w:rsidRPr="004D6BD4">
        <w:rPr>
          <w:spacing w:val="-7"/>
          <w:w w:val="105"/>
          <w:sz w:val="24"/>
          <w:szCs w:val="24"/>
        </w:rPr>
        <w:t xml:space="preserve"> </w:t>
      </w:r>
      <w:r w:rsidRPr="004D6BD4">
        <w:rPr>
          <w:w w:val="105"/>
          <w:sz w:val="24"/>
          <w:szCs w:val="24"/>
        </w:rPr>
        <w:t>отдыха;</w:t>
      </w:r>
    </w:p>
    <w:p w:rsidR="004D6BD4" w:rsidRPr="004D6BD4" w:rsidRDefault="004D6BD4" w:rsidP="005B10F6">
      <w:pPr>
        <w:numPr>
          <w:ilvl w:val="0"/>
          <w:numId w:val="94"/>
        </w:numPr>
        <w:tabs>
          <w:tab w:val="left" w:pos="1393"/>
        </w:tabs>
        <w:spacing w:before="1" w:line="244" w:lineRule="auto"/>
        <w:ind w:right="244" w:firstLine="713"/>
        <w:rPr>
          <w:sz w:val="24"/>
          <w:szCs w:val="24"/>
        </w:rPr>
      </w:pPr>
      <w:r w:rsidRPr="004D6BD4">
        <w:rPr>
          <w:w w:val="105"/>
          <w:sz w:val="24"/>
          <w:szCs w:val="24"/>
        </w:rPr>
        <w:t>создание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поддержание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вестибюле</w:t>
      </w:r>
      <w:r w:rsidRPr="004D6BD4">
        <w:rPr>
          <w:spacing w:val="1"/>
          <w:w w:val="105"/>
          <w:sz w:val="24"/>
          <w:szCs w:val="24"/>
        </w:rPr>
        <w:t xml:space="preserve"> </w:t>
      </w:r>
      <w:r w:rsidRPr="004D6BD4">
        <w:rPr>
          <w:w w:val="105"/>
          <w:sz w:val="24"/>
          <w:szCs w:val="24"/>
        </w:rPr>
        <w:t>или</w:t>
      </w:r>
      <w:r w:rsidRPr="004D6BD4">
        <w:rPr>
          <w:spacing w:val="1"/>
          <w:w w:val="105"/>
          <w:sz w:val="24"/>
          <w:szCs w:val="24"/>
        </w:rPr>
        <w:t xml:space="preserve"> </w:t>
      </w:r>
      <w:r w:rsidRPr="004D6BD4">
        <w:rPr>
          <w:w w:val="105"/>
          <w:sz w:val="24"/>
          <w:szCs w:val="24"/>
        </w:rPr>
        <w:t>библиотеке</w:t>
      </w:r>
      <w:r w:rsidRPr="004D6BD4">
        <w:rPr>
          <w:spacing w:val="1"/>
          <w:w w:val="105"/>
          <w:sz w:val="24"/>
          <w:szCs w:val="24"/>
        </w:rPr>
        <w:t xml:space="preserve"> </w:t>
      </w:r>
      <w:r w:rsidRPr="004D6BD4">
        <w:rPr>
          <w:w w:val="105"/>
          <w:sz w:val="24"/>
          <w:szCs w:val="24"/>
        </w:rPr>
        <w:t>стеллажей</w:t>
      </w:r>
      <w:r w:rsidRPr="004D6BD4">
        <w:rPr>
          <w:spacing w:val="1"/>
          <w:w w:val="105"/>
          <w:sz w:val="24"/>
          <w:szCs w:val="24"/>
        </w:rPr>
        <w:t xml:space="preserve"> </w:t>
      </w:r>
      <w:r w:rsidRPr="004D6BD4">
        <w:rPr>
          <w:w w:val="105"/>
          <w:sz w:val="24"/>
          <w:szCs w:val="24"/>
        </w:rPr>
        <w:t>свободного</w:t>
      </w:r>
      <w:r w:rsidRPr="004D6BD4">
        <w:rPr>
          <w:spacing w:val="1"/>
          <w:w w:val="105"/>
          <w:sz w:val="24"/>
          <w:szCs w:val="24"/>
        </w:rPr>
        <w:t xml:space="preserve"> </w:t>
      </w:r>
      <w:r w:rsidRPr="004D6BD4">
        <w:rPr>
          <w:w w:val="105"/>
          <w:sz w:val="24"/>
          <w:szCs w:val="24"/>
        </w:rPr>
        <w:t>книгообмена,</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которые</w:t>
      </w:r>
      <w:r w:rsidRPr="004D6BD4">
        <w:rPr>
          <w:spacing w:val="1"/>
          <w:w w:val="105"/>
          <w:sz w:val="24"/>
          <w:szCs w:val="24"/>
        </w:rPr>
        <w:t xml:space="preserve"> </w:t>
      </w:r>
      <w:r w:rsidRPr="004D6BD4">
        <w:rPr>
          <w:w w:val="105"/>
          <w:sz w:val="24"/>
          <w:szCs w:val="24"/>
        </w:rPr>
        <w:t>обучающиеся,</w:t>
      </w:r>
      <w:r w:rsidRPr="004D6BD4">
        <w:rPr>
          <w:spacing w:val="1"/>
          <w:w w:val="105"/>
          <w:sz w:val="24"/>
          <w:szCs w:val="24"/>
        </w:rPr>
        <w:t xml:space="preserve"> </w:t>
      </w:r>
      <w:r w:rsidRPr="004D6BD4">
        <w:rPr>
          <w:w w:val="105"/>
          <w:sz w:val="24"/>
          <w:szCs w:val="24"/>
        </w:rPr>
        <w:t>родители,</w:t>
      </w:r>
      <w:r w:rsidRPr="004D6BD4">
        <w:rPr>
          <w:spacing w:val="1"/>
          <w:w w:val="105"/>
          <w:sz w:val="24"/>
          <w:szCs w:val="24"/>
        </w:rPr>
        <w:t xml:space="preserve"> </w:t>
      </w:r>
      <w:r w:rsidRPr="004D6BD4">
        <w:rPr>
          <w:w w:val="105"/>
          <w:sz w:val="24"/>
          <w:szCs w:val="24"/>
        </w:rPr>
        <w:t>педагоги</w:t>
      </w:r>
      <w:r w:rsidRPr="004D6BD4">
        <w:rPr>
          <w:spacing w:val="1"/>
          <w:w w:val="105"/>
          <w:sz w:val="24"/>
          <w:szCs w:val="24"/>
        </w:rPr>
        <w:t xml:space="preserve"> </w:t>
      </w:r>
      <w:r w:rsidRPr="004D6BD4">
        <w:rPr>
          <w:w w:val="105"/>
          <w:sz w:val="24"/>
          <w:szCs w:val="24"/>
        </w:rPr>
        <w:t>могут</w:t>
      </w:r>
      <w:r w:rsidRPr="004D6BD4">
        <w:rPr>
          <w:spacing w:val="1"/>
          <w:w w:val="105"/>
          <w:sz w:val="24"/>
          <w:szCs w:val="24"/>
        </w:rPr>
        <w:t xml:space="preserve"> </w:t>
      </w:r>
      <w:r w:rsidRPr="004D6BD4">
        <w:rPr>
          <w:w w:val="105"/>
          <w:sz w:val="24"/>
          <w:szCs w:val="24"/>
        </w:rPr>
        <w:t>выставлять</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общего</w:t>
      </w:r>
      <w:r w:rsidRPr="004D6BD4">
        <w:rPr>
          <w:spacing w:val="1"/>
          <w:w w:val="105"/>
          <w:sz w:val="24"/>
          <w:szCs w:val="24"/>
        </w:rPr>
        <w:t xml:space="preserve"> </w:t>
      </w:r>
      <w:r w:rsidRPr="004D6BD4">
        <w:rPr>
          <w:w w:val="105"/>
          <w:sz w:val="24"/>
          <w:szCs w:val="24"/>
        </w:rPr>
        <w:t>использования</w:t>
      </w:r>
      <w:r w:rsidRPr="004D6BD4">
        <w:rPr>
          <w:spacing w:val="-3"/>
          <w:w w:val="105"/>
          <w:sz w:val="24"/>
          <w:szCs w:val="24"/>
        </w:rPr>
        <w:t xml:space="preserve"> </w:t>
      </w:r>
      <w:r w:rsidRPr="004D6BD4">
        <w:rPr>
          <w:w w:val="105"/>
          <w:sz w:val="24"/>
          <w:szCs w:val="24"/>
        </w:rPr>
        <w:t>свои книги,</w:t>
      </w:r>
      <w:r w:rsidRPr="004D6BD4">
        <w:rPr>
          <w:spacing w:val="-5"/>
          <w:w w:val="105"/>
          <w:sz w:val="24"/>
          <w:szCs w:val="24"/>
        </w:rPr>
        <w:t xml:space="preserve"> </w:t>
      </w:r>
      <w:r w:rsidRPr="004D6BD4">
        <w:rPr>
          <w:w w:val="105"/>
          <w:sz w:val="24"/>
          <w:szCs w:val="24"/>
        </w:rPr>
        <w:t>брать</w:t>
      </w:r>
      <w:r w:rsidRPr="004D6BD4">
        <w:rPr>
          <w:spacing w:val="-10"/>
          <w:w w:val="105"/>
          <w:sz w:val="24"/>
          <w:szCs w:val="24"/>
        </w:rPr>
        <w:t xml:space="preserve"> </w:t>
      </w:r>
      <w:r w:rsidRPr="004D6BD4">
        <w:rPr>
          <w:w w:val="105"/>
          <w:sz w:val="24"/>
          <w:szCs w:val="24"/>
        </w:rPr>
        <w:t>для</w:t>
      </w:r>
      <w:r w:rsidRPr="004D6BD4">
        <w:rPr>
          <w:spacing w:val="-4"/>
          <w:w w:val="105"/>
          <w:sz w:val="24"/>
          <w:szCs w:val="24"/>
        </w:rPr>
        <w:t xml:space="preserve"> </w:t>
      </w:r>
      <w:r w:rsidRPr="004D6BD4">
        <w:rPr>
          <w:w w:val="105"/>
          <w:sz w:val="24"/>
          <w:szCs w:val="24"/>
        </w:rPr>
        <w:t>чтения</w:t>
      </w:r>
      <w:r w:rsidRPr="004D6BD4">
        <w:rPr>
          <w:spacing w:val="-4"/>
          <w:w w:val="105"/>
          <w:sz w:val="24"/>
          <w:szCs w:val="24"/>
        </w:rPr>
        <w:t xml:space="preserve"> </w:t>
      </w:r>
      <w:r w:rsidRPr="004D6BD4">
        <w:rPr>
          <w:w w:val="105"/>
          <w:sz w:val="24"/>
          <w:szCs w:val="24"/>
        </w:rPr>
        <w:t>другие;</w:t>
      </w:r>
    </w:p>
    <w:p w:rsidR="004D6BD4" w:rsidRPr="004D6BD4" w:rsidRDefault="004D6BD4" w:rsidP="005B10F6">
      <w:pPr>
        <w:numPr>
          <w:ilvl w:val="0"/>
          <w:numId w:val="94"/>
        </w:numPr>
        <w:tabs>
          <w:tab w:val="left" w:pos="1393"/>
        </w:tabs>
        <w:spacing w:line="237" w:lineRule="auto"/>
        <w:ind w:right="241" w:firstLine="713"/>
        <w:rPr>
          <w:sz w:val="24"/>
          <w:szCs w:val="24"/>
        </w:rPr>
      </w:pPr>
      <w:r w:rsidRPr="004D6BD4">
        <w:rPr>
          <w:w w:val="105"/>
          <w:sz w:val="24"/>
          <w:szCs w:val="24"/>
        </w:rPr>
        <w:t>деятельность классных руководителей и других педагогов вместе с обучающимися, их</w:t>
      </w:r>
      <w:r w:rsidRPr="004D6BD4">
        <w:rPr>
          <w:spacing w:val="1"/>
          <w:w w:val="105"/>
          <w:sz w:val="24"/>
          <w:szCs w:val="24"/>
        </w:rPr>
        <w:t xml:space="preserve"> </w:t>
      </w:r>
      <w:r w:rsidRPr="004D6BD4">
        <w:rPr>
          <w:w w:val="105"/>
          <w:sz w:val="24"/>
          <w:szCs w:val="24"/>
        </w:rPr>
        <w:t>родителями</w:t>
      </w:r>
      <w:r w:rsidRPr="004D6BD4">
        <w:rPr>
          <w:spacing w:val="-7"/>
          <w:w w:val="105"/>
          <w:sz w:val="24"/>
          <w:szCs w:val="24"/>
        </w:rPr>
        <w:t xml:space="preserve"> </w:t>
      </w:r>
      <w:r w:rsidRPr="004D6BD4">
        <w:rPr>
          <w:w w:val="105"/>
          <w:sz w:val="24"/>
          <w:szCs w:val="24"/>
        </w:rPr>
        <w:t>по</w:t>
      </w:r>
      <w:r w:rsidRPr="004D6BD4">
        <w:rPr>
          <w:spacing w:val="-8"/>
          <w:w w:val="105"/>
          <w:sz w:val="24"/>
          <w:szCs w:val="24"/>
        </w:rPr>
        <w:t xml:space="preserve"> </w:t>
      </w:r>
      <w:r w:rsidRPr="004D6BD4">
        <w:rPr>
          <w:w w:val="105"/>
          <w:sz w:val="24"/>
          <w:szCs w:val="24"/>
        </w:rPr>
        <w:t>благоустройству,</w:t>
      </w:r>
      <w:r w:rsidRPr="004D6BD4">
        <w:rPr>
          <w:spacing w:val="-3"/>
          <w:w w:val="105"/>
          <w:sz w:val="24"/>
          <w:szCs w:val="24"/>
        </w:rPr>
        <w:t xml:space="preserve"> </w:t>
      </w:r>
      <w:r w:rsidRPr="004D6BD4">
        <w:rPr>
          <w:w w:val="105"/>
          <w:sz w:val="24"/>
          <w:szCs w:val="24"/>
        </w:rPr>
        <w:t>оформлению школьных</w:t>
      </w:r>
      <w:r w:rsidRPr="004D6BD4">
        <w:rPr>
          <w:spacing w:val="-13"/>
          <w:w w:val="105"/>
          <w:sz w:val="24"/>
          <w:szCs w:val="24"/>
        </w:rPr>
        <w:t xml:space="preserve"> </w:t>
      </w:r>
      <w:r w:rsidRPr="004D6BD4">
        <w:rPr>
          <w:w w:val="105"/>
          <w:sz w:val="24"/>
          <w:szCs w:val="24"/>
        </w:rPr>
        <w:t>аудиторий,</w:t>
      </w:r>
      <w:r w:rsidRPr="004D6BD4">
        <w:rPr>
          <w:spacing w:val="-11"/>
          <w:w w:val="105"/>
          <w:sz w:val="24"/>
          <w:szCs w:val="24"/>
        </w:rPr>
        <w:t xml:space="preserve"> </w:t>
      </w:r>
      <w:r w:rsidRPr="004D6BD4">
        <w:rPr>
          <w:w w:val="105"/>
          <w:sz w:val="24"/>
          <w:szCs w:val="24"/>
        </w:rPr>
        <w:t>пришкольной</w:t>
      </w:r>
      <w:r w:rsidRPr="004D6BD4">
        <w:rPr>
          <w:spacing w:val="-6"/>
          <w:w w:val="105"/>
          <w:sz w:val="24"/>
          <w:szCs w:val="24"/>
        </w:rPr>
        <w:t xml:space="preserve"> </w:t>
      </w:r>
      <w:r w:rsidRPr="004D6BD4">
        <w:rPr>
          <w:w w:val="105"/>
          <w:sz w:val="24"/>
          <w:szCs w:val="24"/>
        </w:rPr>
        <w:t>территории;</w:t>
      </w:r>
    </w:p>
    <w:p w:rsidR="004D6BD4" w:rsidRPr="004D6BD4" w:rsidRDefault="004D6BD4" w:rsidP="005B10F6">
      <w:pPr>
        <w:numPr>
          <w:ilvl w:val="0"/>
          <w:numId w:val="94"/>
        </w:numPr>
        <w:tabs>
          <w:tab w:val="left" w:pos="1393"/>
        </w:tabs>
        <w:spacing w:before="11" w:line="237" w:lineRule="auto"/>
        <w:ind w:right="240" w:firstLine="713"/>
        <w:rPr>
          <w:sz w:val="24"/>
          <w:szCs w:val="24"/>
        </w:rPr>
      </w:pPr>
      <w:r w:rsidRPr="004D6BD4">
        <w:rPr>
          <w:w w:val="105"/>
          <w:sz w:val="24"/>
          <w:szCs w:val="24"/>
        </w:rPr>
        <w:t>разработку</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оформление</w:t>
      </w:r>
      <w:r w:rsidRPr="004D6BD4">
        <w:rPr>
          <w:spacing w:val="1"/>
          <w:w w:val="105"/>
          <w:sz w:val="24"/>
          <w:szCs w:val="24"/>
        </w:rPr>
        <w:t xml:space="preserve"> </w:t>
      </w:r>
      <w:r w:rsidRPr="004D6BD4">
        <w:rPr>
          <w:w w:val="105"/>
          <w:sz w:val="24"/>
          <w:szCs w:val="24"/>
        </w:rPr>
        <w:t>пространств</w:t>
      </w:r>
      <w:r w:rsidRPr="004D6BD4">
        <w:rPr>
          <w:spacing w:val="1"/>
          <w:w w:val="105"/>
          <w:sz w:val="24"/>
          <w:szCs w:val="24"/>
        </w:rPr>
        <w:t xml:space="preserve"> </w:t>
      </w:r>
      <w:r w:rsidRPr="004D6BD4">
        <w:rPr>
          <w:w w:val="105"/>
          <w:sz w:val="24"/>
          <w:szCs w:val="24"/>
        </w:rPr>
        <w:t>проведения</w:t>
      </w:r>
      <w:r w:rsidRPr="004D6BD4">
        <w:rPr>
          <w:spacing w:val="1"/>
          <w:w w:val="105"/>
          <w:sz w:val="24"/>
          <w:szCs w:val="24"/>
        </w:rPr>
        <w:t xml:space="preserve"> </w:t>
      </w:r>
      <w:r w:rsidRPr="004D6BD4">
        <w:rPr>
          <w:w w:val="105"/>
          <w:sz w:val="24"/>
          <w:szCs w:val="24"/>
        </w:rPr>
        <w:t>значимых</w:t>
      </w:r>
      <w:r w:rsidRPr="004D6BD4">
        <w:rPr>
          <w:spacing w:val="1"/>
          <w:w w:val="105"/>
          <w:sz w:val="24"/>
          <w:szCs w:val="24"/>
        </w:rPr>
        <w:t xml:space="preserve"> </w:t>
      </w:r>
      <w:r w:rsidRPr="004D6BD4">
        <w:rPr>
          <w:w w:val="105"/>
          <w:sz w:val="24"/>
          <w:szCs w:val="24"/>
        </w:rPr>
        <w:t>событий,</w:t>
      </w:r>
      <w:r w:rsidRPr="004D6BD4">
        <w:rPr>
          <w:spacing w:val="1"/>
          <w:w w:val="105"/>
          <w:sz w:val="24"/>
          <w:szCs w:val="24"/>
        </w:rPr>
        <w:t xml:space="preserve"> </w:t>
      </w:r>
      <w:r w:rsidRPr="004D6BD4">
        <w:rPr>
          <w:w w:val="105"/>
          <w:sz w:val="24"/>
          <w:szCs w:val="24"/>
        </w:rPr>
        <w:t>праздников,</w:t>
      </w:r>
      <w:r w:rsidRPr="004D6BD4">
        <w:rPr>
          <w:spacing w:val="1"/>
          <w:w w:val="105"/>
          <w:sz w:val="24"/>
          <w:szCs w:val="24"/>
        </w:rPr>
        <w:t xml:space="preserve"> </w:t>
      </w:r>
      <w:r w:rsidRPr="004D6BD4">
        <w:rPr>
          <w:w w:val="105"/>
          <w:sz w:val="24"/>
          <w:szCs w:val="24"/>
        </w:rPr>
        <w:t>церемоний, торжественных</w:t>
      </w:r>
      <w:r w:rsidRPr="004D6BD4">
        <w:rPr>
          <w:spacing w:val="-2"/>
          <w:w w:val="105"/>
          <w:sz w:val="24"/>
          <w:szCs w:val="24"/>
        </w:rPr>
        <w:t xml:space="preserve"> </w:t>
      </w:r>
      <w:r w:rsidRPr="004D6BD4">
        <w:rPr>
          <w:w w:val="105"/>
          <w:sz w:val="24"/>
          <w:szCs w:val="24"/>
        </w:rPr>
        <w:t>линеек, творческих</w:t>
      </w:r>
      <w:r w:rsidRPr="004D6BD4">
        <w:rPr>
          <w:spacing w:val="-9"/>
          <w:w w:val="105"/>
          <w:sz w:val="24"/>
          <w:szCs w:val="24"/>
        </w:rPr>
        <w:t xml:space="preserve"> </w:t>
      </w:r>
      <w:r w:rsidRPr="004D6BD4">
        <w:rPr>
          <w:w w:val="105"/>
          <w:sz w:val="24"/>
          <w:szCs w:val="24"/>
        </w:rPr>
        <w:t>вечеров</w:t>
      </w:r>
      <w:r w:rsidRPr="004D6BD4">
        <w:rPr>
          <w:spacing w:val="-3"/>
          <w:w w:val="105"/>
          <w:sz w:val="24"/>
          <w:szCs w:val="24"/>
        </w:rPr>
        <w:t xml:space="preserve"> </w:t>
      </w:r>
      <w:r w:rsidRPr="004D6BD4">
        <w:rPr>
          <w:w w:val="105"/>
          <w:sz w:val="24"/>
          <w:szCs w:val="24"/>
        </w:rPr>
        <w:t>(событийный</w:t>
      </w:r>
      <w:r w:rsidRPr="004D6BD4">
        <w:rPr>
          <w:spacing w:val="18"/>
          <w:w w:val="105"/>
          <w:sz w:val="24"/>
          <w:szCs w:val="24"/>
        </w:rPr>
        <w:t xml:space="preserve"> </w:t>
      </w:r>
      <w:r w:rsidRPr="004D6BD4">
        <w:rPr>
          <w:w w:val="105"/>
          <w:sz w:val="24"/>
          <w:szCs w:val="24"/>
        </w:rPr>
        <w:t>дизайн);</w:t>
      </w:r>
    </w:p>
    <w:p w:rsidR="004D6BD4" w:rsidRPr="004D6BD4" w:rsidRDefault="004D6BD4" w:rsidP="005B10F6">
      <w:pPr>
        <w:numPr>
          <w:ilvl w:val="0"/>
          <w:numId w:val="94"/>
        </w:numPr>
        <w:tabs>
          <w:tab w:val="left" w:pos="1393"/>
        </w:tabs>
        <w:spacing w:before="75" w:line="247" w:lineRule="auto"/>
        <w:ind w:right="238" w:firstLine="713"/>
        <w:rPr>
          <w:sz w:val="24"/>
          <w:szCs w:val="24"/>
        </w:rPr>
      </w:pPr>
      <w:r w:rsidRPr="004D6BD4">
        <w:rPr>
          <w:w w:val="105"/>
          <w:sz w:val="24"/>
          <w:szCs w:val="24"/>
        </w:rPr>
        <w:t>разработку</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обновление</w:t>
      </w:r>
      <w:r w:rsidRPr="004D6BD4">
        <w:rPr>
          <w:spacing w:val="1"/>
          <w:w w:val="105"/>
          <w:sz w:val="24"/>
          <w:szCs w:val="24"/>
        </w:rPr>
        <w:t xml:space="preserve"> </w:t>
      </w:r>
      <w:r w:rsidRPr="004D6BD4">
        <w:rPr>
          <w:w w:val="105"/>
          <w:sz w:val="24"/>
          <w:szCs w:val="24"/>
        </w:rPr>
        <w:t>материалов</w:t>
      </w:r>
      <w:r w:rsidRPr="004D6BD4">
        <w:rPr>
          <w:spacing w:val="1"/>
          <w:w w:val="105"/>
          <w:sz w:val="24"/>
          <w:szCs w:val="24"/>
        </w:rPr>
        <w:t xml:space="preserve"> </w:t>
      </w:r>
      <w:r w:rsidRPr="004D6BD4">
        <w:rPr>
          <w:w w:val="105"/>
          <w:sz w:val="24"/>
          <w:szCs w:val="24"/>
        </w:rPr>
        <w:t>(стендов,</w:t>
      </w:r>
      <w:r w:rsidRPr="004D6BD4">
        <w:rPr>
          <w:spacing w:val="1"/>
          <w:w w:val="105"/>
          <w:sz w:val="24"/>
          <w:szCs w:val="24"/>
        </w:rPr>
        <w:t xml:space="preserve"> </w:t>
      </w:r>
      <w:r w:rsidRPr="004D6BD4">
        <w:rPr>
          <w:w w:val="105"/>
          <w:sz w:val="24"/>
          <w:szCs w:val="24"/>
        </w:rPr>
        <w:t>плакатов,</w:t>
      </w:r>
      <w:r w:rsidRPr="004D6BD4">
        <w:rPr>
          <w:spacing w:val="1"/>
          <w:w w:val="105"/>
          <w:sz w:val="24"/>
          <w:szCs w:val="24"/>
        </w:rPr>
        <w:t xml:space="preserve"> </w:t>
      </w:r>
      <w:r w:rsidRPr="004D6BD4">
        <w:rPr>
          <w:w w:val="105"/>
          <w:sz w:val="24"/>
          <w:szCs w:val="24"/>
        </w:rPr>
        <w:t>инсталляций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w:t>
      </w:r>
      <w:r w:rsidRPr="004D6BD4">
        <w:rPr>
          <w:spacing w:val="1"/>
          <w:w w:val="105"/>
          <w:sz w:val="24"/>
          <w:szCs w:val="24"/>
        </w:rPr>
        <w:t xml:space="preserve"> </w:t>
      </w:r>
      <w:r w:rsidRPr="004D6BD4">
        <w:rPr>
          <w:w w:val="105"/>
          <w:sz w:val="24"/>
          <w:szCs w:val="24"/>
        </w:rPr>
        <w:t>акцентирующих</w:t>
      </w:r>
      <w:r w:rsidRPr="004D6BD4">
        <w:rPr>
          <w:spacing w:val="1"/>
          <w:w w:val="105"/>
          <w:sz w:val="24"/>
          <w:szCs w:val="24"/>
        </w:rPr>
        <w:t xml:space="preserve"> </w:t>
      </w:r>
      <w:r w:rsidRPr="004D6BD4">
        <w:rPr>
          <w:w w:val="105"/>
          <w:sz w:val="24"/>
          <w:szCs w:val="24"/>
        </w:rPr>
        <w:t>внимание</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важных</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ценностях,</w:t>
      </w:r>
      <w:r w:rsidRPr="004D6BD4">
        <w:rPr>
          <w:spacing w:val="1"/>
          <w:w w:val="105"/>
          <w:sz w:val="24"/>
          <w:szCs w:val="24"/>
        </w:rPr>
        <w:t xml:space="preserve"> </w:t>
      </w:r>
      <w:r w:rsidRPr="004D6BD4">
        <w:rPr>
          <w:w w:val="105"/>
          <w:sz w:val="24"/>
          <w:szCs w:val="24"/>
        </w:rPr>
        <w:t>правилах,</w:t>
      </w:r>
      <w:r w:rsidRPr="004D6BD4">
        <w:rPr>
          <w:spacing w:val="1"/>
          <w:w w:val="105"/>
          <w:sz w:val="24"/>
          <w:szCs w:val="24"/>
        </w:rPr>
        <w:t xml:space="preserve"> </w:t>
      </w:r>
      <w:r w:rsidRPr="004D6BD4">
        <w:rPr>
          <w:w w:val="105"/>
          <w:sz w:val="24"/>
          <w:szCs w:val="24"/>
        </w:rPr>
        <w:t>традициях,</w:t>
      </w:r>
      <w:r w:rsidRPr="004D6BD4">
        <w:rPr>
          <w:spacing w:val="1"/>
          <w:w w:val="105"/>
          <w:sz w:val="24"/>
          <w:szCs w:val="24"/>
        </w:rPr>
        <w:t xml:space="preserve"> </w:t>
      </w:r>
      <w:r w:rsidRPr="004D6BD4">
        <w:rPr>
          <w:w w:val="105"/>
          <w:sz w:val="24"/>
          <w:szCs w:val="24"/>
        </w:rPr>
        <w:t>укладе</w:t>
      </w:r>
      <w:r w:rsidRPr="004D6BD4">
        <w:rPr>
          <w:spacing w:val="1"/>
          <w:w w:val="105"/>
          <w:sz w:val="24"/>
          <w:szCs w:val="24"/>
        </w:rPr>
        <w:t xml:space="preserve"> </w:t>
      </w:r>
      <w:r w:rsidRPr="004D6BD4">
        <w:rPr>
          <w:w w:val="105"/>
          <w:sz w:val="24"/>
          <w:szCs w:val="24"/>
        </w:rPr>
        <w:t>общеобразовательной</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актуальных</w:t>
      </w:r>
      <w:r w:rsidRPr="004D6BD4">
        <w:rPr>
          <w:spacing w:val="1"/>
          <w:w w:val="105"/>
          <w:sz w:val="24"/>
          <w:szCs w:val="24"/>
        </w:rPr>
        <w:t xml:space="preserve"> </w:t>
      </w:r>
      <w:r w:rsidRPr="004D6BD4">
        <w:rPr>
          <w:w w:val="105"/>
          <w:sz w:val="24"/>
          <w:szCs w:val="24"/>
        </w:rPr>
        <w:t>вопросах</w:t>
      </w:r>
      <w:r w:rsidRPr="004D6BD4">
        <w:rPr>
          <w:spacing w:val="1"/>
          <w:w w:val="105"/>
          <w:sz w:val="24"/>
          <w:szCs w:val="24"/>
        </w:rPr>
        <w:t xml:space="preserve"> </w:t>
      </w:r>
      <w:r w:rsidRPr="004D6BD4">
        <w:rPr>
          <w:w w:val="105"/>
          <w:sz w:val="24"/>
          <w:szCs w:val="24"/>
        </w:rPr>
        <w:t>профилактики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безопасности.</w:t>
      </w:r>
    </w:p>
    <w:p w:rsidR="004D6BD4" w:rsidRPr="004D6BD4" w:rsidRDefault="004D6BD4" w:rsidP="004D6BD4">
      <w:pPr>
        <w:spacing w:line="247" w:lineRule="auto"/>
        <w:ind w:right="249"/>
        <w:rPr>
          <w:sz w:val="24"/>
          <w:szCs w:val="24"/>
        </w:rPr>
        <w:sectPr w:rsidR="004D6BD4" w:rsidRPr="004D6BD4">
          <w:pgSz w:w="11910" w:h="16850"/>
          <w:pgMar w:top="700" w:right="320" w:bottom="1120" w:left="740" w:header="0" w:footer="858" w:gutter="0"/>
          <w:cols w:space="720"/>
        </w:sectPr>
      </w:pPr>
      <w:r w:rsidRPr="004D6BD4">
        <w:rPr>
          <w:w w:val="105"/>
          <w:sz w:val="24"/>
          <w:szCs w:val="24"/>
        </w:rPr>
        <w:t>Предметно-пространственная</w:t>
      </w:r>
      <w:r w:rsidRPr="004D6BD4">
        <w:rPr>
          <w:spacing w:val="1"/>
          <w:w w:val="105"/>
          <w:sz w:val="24"/>
          <w:szCs w:val="24"/>
        </w:rPr>
        <w:t xml:space="preserve"> </w:t>
      </w:r>
      <w:r w:rsidRPr="004D6BD4">
        <w:rPr>
          <w:w w:val="105"/>
          <w:sz w:val="24"/>
          <w:szCs w:val="24"/>
        </w:rPr>
        <w:t>среда</w:t>
      </w:r>
      <w:r w:rsidRPr="004D6BD4">
        <w:rPr>
          <w:spacing w:val="1"/>
          <w:w w:val="105"/>
          <w:sz w:val="24"/>
          <w:szCs w:val="24"/>
        </w:rPr>
        <w:t xml:space="preserve"> </w:t>
      </w:r>
      <w:r w:rsidRPr="004D6BD4">
        <w:rPr>
          <w:w w:val="105"/>
          <w:sz w:val="24"/>
          <w:szCs w:val="24"/>
        </w:rPr>
        <w:t>строится</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максимально доступная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особыми образовательными</w:t>
      </w:r>
      <w:r w:rsidRPr="004D6BD4">
        <w:rPr>
          <w:spacing w:val="1"/>
          <w:w w:val="105"/>
          <w:sz w:val="24"/>
          <w:szCs w:val="24"/>
        </w:rPr>
        <w:t xml:space="preserve"> </w:t>
      </w:r>
      <w:r w:rsidRPr="004D6BD4">
        <w:rPr>
          <w:w w:val="105"/>
          <w:sz w:val="24"/>
          <w:szCs w:val="24"/>
        </w:rPr>
        <w:t>потребностями.</w:t>
      </w:r>
    </w:p>
    <w:p w:rsidR="004D6BD4" w:rsidRPr="004D6BD4" w:rsidRDefault="004D6BD4" w:rsidP="004D6BD4">
      <w:pPr>
        <w:spacing w:line="247" w:lineRule="auto"/>
        <w:jc w:val="both"/>
        <w:rPr>
          <w:sz w:val="24"/>
          <w:szCs w:val="24"/>
        </w:rPr>
        <w:sectPr w:rsidR="004D6BD4" w:rsidRPr="004D6BD4">
          <w:pgSz w:w="11910" w:h="16850"/>
          <w:pgMar w:top="680" w:right="320" w:bottom="1120" w:left="740" w:header="0" w:footer="858" w:gutter="0"/>
          <w:cols w:space="720"/>
        </w:sectPr>
      </w:pPr>
    </w:p>
    <w:p w:rsidR="004D6BD4" w:rsidRPr="004D6BD4" w:rsidRDefault="004D6BD4" w:rsidP="004D6BD4">
      <w:pPr>
        <w:pStyle w:val="1"/>
        <w:tabs>
          <w:tab w:val="left" w:pos="1168"/>
          <w:tab w:val="left" w:pos="1169"/>
        </w:tabs>
        <w:spacing w:before="61"/>
        <w:ind w:left="1168"/>
        <w:jc w:val="left"/>
      </w:pPr>
      <w:bookmarkStart w:id="50" w:name="2.10._Модуль_Социальное_партнерство_(сет"/>
      <w:bookmarkEnd w:id="50"/>
      <w:r w:rsidRPr="004D6BD4">
        <w:t>Модуль</w:t>
      </w:r>
      <w:r w:rsidRPr="004D6BD4">
        <w:rPr>
          <w:spacing w:val="41"/>
        </w:rPr>
        <w:t xml:space="preserve"> </w:t>
      </w:r>
      <w:r w:rsidRPr="004D6BD4">
        <w:t>Социальное</w:t>
      </w:r>
      <w:r w:rsidRPr="004D6BD4">
        <w:rPr>
          <w:spacing w:val="53"/>
        </w:rPr>
        <w:t xml:space="preserve"> </w:t>
      </w:r>
      <w:r w:rsidRPr="004D6BD4">
        <w:t>партнерство</w:t>
      </w:r>
      <w:r w:rsidRPr="004D6BD4">
        <w:rPr>
          <w:spacing w:val="58"/>
        </w:rPr>
        <w:t xml:space="preserve"> </w:t>
      </w:r>
      <w:r w:rsidRPr="004D6BD4">
        <w:t>(сетевое</w:t>
      </w:r>
      <w:r w:rsidRPr="004D6BD4">
        <w:rPr>
          <w:spacing w:val="51"/>
        </w:rPr>
        <w:t xml:space="preserve"> </w:t>
      </w:r>
      <w:r w:rsidRPr="004D6BD4">
        <w:t>взаимодействие)</w:t>
      </w:r>
    </w:p>
    <w:p w:rsidR="004D6BD4" w:rsidRPr="004D6BD4" w:rsidRDefault="004D6BD4" w:rsidP="004D6BD4">
      <w:pPr>
        <w:spacing w:before="6" w:line="254" w:lineRule="auto"/>
        <w:ind w:right="235" w:firstLine="857"/>
        <w:rPr>
          <w:sz w:val="24"/>
          <w:szCs w:val="24"/>
        </w:rPr>
      </w:pPr>
      <w:r w:rsidRPr="004D6BD4">
        <w:rPr>
          <w:w w:val="105"/>
          <w:sz w:val="24"/>
          <w:szCs w:val="24"/>
        </w:rPr>
        <w:t>Реализация воспитательного потенциала социального партнёрства школы присоблюдении</w:t>
      </w:r>
      <w:r w:rsidRPr="004D6BD4">
        <w:rPr>
          <w:spacing w:val="-58"/>
          <w:w w:val="105"/>
          <w:sz w:val="24"/>
          <w:szCs w:val="24"/>
        </w:rPr>
        <w:t xml:space="preserve"> </w:t>
      </w:r>
      <w:r w:rsidRPr="004D6BD4">
        <w:rPr>
          <w:w w:val="105"/>
          <w:sz w:val="24"/>
          <w:szCs w:val="24"/>
        </w:rPr>
        <w:t>требований</w:t>
      </w:r>
      <w:r w:rsidRPr="004D6BD4">
        <w:rPr>
          <w:spacing w:val="-15"/>
          <w:w w:val="105"/>
          <w:sz w:val="24"/>
          <w:szCs w:val="24"/>
        </w:rPr>
        <w:t xml:space="preserve"> </w:t>
      </w:r>
      <w:r w:rsidRPr="004D6BD4">
        <w:rPr>
          <w:w w:val="105"/>
          <w:sz w:val="24"/>
          <w:szCs w:val="24"/>
        </w:rPr>
        <w:t>законодательства</w:t>
      </w:r>
      <w:r w:rsidRPr="004D6BD4">
        <w:rPr>
          <w:spacing w:val="-13"/>
          <w:w w:val="105"/>
          <w:sz w:val="24"/>
          <w:szCs w:val="24"/>
        </w:rPr>
        <w:t xml:space="preserve"> </w:t>
      </w:r>
      <w:r w:rsidRPr="004D6BD4">
        <w:rPr>
          <w:w w:val="105"/>
          <w:sz w:val="24"/>
          <w:szCs w:val="24"/>
        </w:rPr>
        <w:t>Российской</w:t>
      </w:r>
      <w:r w:rsidRPr="004D6BD4">
        <w:rPr>
          <w:spacing w:val="-8"/>
          <w:w w:val="105"/>
          <w:sz w:val="24"/>
          <w:szCs w:val="24"/>
        </w:rPr>
        <w:t xml:space="preserve"> </w:t>
      </w:r>
      <w:r w:rsidRPr="004D6BD4">
        <w:rPr>
          <w:w w:val="105"/>
          <w:sz w:val="24"/>
          <w:szCs w:val="24"/>
        </w:rPr>
        <w:t>Федерации</w:t>
      </w:r>
      <w:r w:rsidRPr="004D6BD4">
        <w:rPr>
          <w:spacing w:val="-14"/>
          <w:w w:val="105"/>
          <w:sz w:val="24"/>
          <w:szCs w:val="24"/>
        </w:rPr>
        <w:t xml:space="preserve"> </w:t>
      </w:r>
      <w:r w:rsidRPr="004D6BD4">
        <w:rPr>
          <w:w w:val="105"/>
          <w:sz w:val="24"/>
          <w:szCs w:val="24"/>
        </w:rPr>
        <w:t>предусматривает:</w:t>
      </w:r>
    </w:p>
    <w:p w:rsidR="004D6BD4" w:rsidRPr="004D6BD4" w:rsidRDefault="004D6BD4" w:rsidP="005B10F6">
      <w:pPr>
        <w:numPr>
          <w:ilvl w:val="0"/>
          <w:numId w:val="93"/>
        </w:numPr>
        <w:tabs>
          <w:tab w:val="left" w:pos="1529"/>
          <w:tab w:val="left" w:pos="1530"/>
          <w:tab w:val="left" w:pos="8661"/>
        </w:tabs>
        <w:spacing w:line="237" w:lineRule="auto"/>
        <w:ind w:right="238" w:firstLine="713"/>
        <w:rPr>
          <w:sz w:val="24"/>
          <w:szCs w:val="24"/>
        </w:rPr>
      </w:pPr>
      <w:r w:rsidRPr="004D6BD4">
        <w:rPr>
          <w:w w:val="105"/>
          <w:sz w:val="24"/>
          <w:szCs w:val="24"/>
        </w:rPr>
        <w:t xml:space="preserve">участие </w:t>
      </w:r>
      <w:r w:rsidRPr="004D6BD4">
        <w:rPr>
          <w:spacing w:val="49"/>
          <w:w w:val="105"/>
          <w:sz w:val="24"/>
          <w:szCs w:val="24"/>
        </w:rPr>
        <w:t xml:space="preserve"> </w:t>
      </w:r>
      <w:r w:rsidRPr="004D6BD4">
        <w:rPr>
          <w:w w:val="105"/>
          <w:sz w:val="24"/>
          <w:szCs w:val="24"/>
        </w:rPr>
        <w:t xml:space="preserve">представителей </w:t>
      </w:r>
      <w:r w:rsidRPr="004D6BD4">
        <w:rPr>
          <w:spacing w:val="57"/>
          <w:w w:val="105"/>
          <w:sz w:val="24"/>
          <w:szCs w:val="24"/>
        </w:rPr>
        <w:t xml:space="preserve"> </w:t>
      </w:r>
      <w:r w:rsidRPr="004D6BD4">
        <w:rPr>
          <w:w w:val="105"/>
          <w:sz w:val="24"/>
          <w:szCs w:val="24"/>
        </w:rPr>
        <w:t xml:space="preserve">организаций-партнёров, </w:t>
      </w:r>
      <w:r w:rsidRPr="004D6BD4">
        <w:rPr>
          <w:spacing w:val="53"/>
          <w:w w:val="105"/>
          <w:sz w:val="24"/>
          <w:szCs w:val="24"/>
        </w:rPr>
        <w:t xml:space="preserve"> </w:t>
      </w:r>
      <w:r w:rsidRPr="004D6BD4">
        <w:rPr>
          <w:w w:val="105"/>
          <w:sz w:val="24"/>
          <w:szCs w:val="24"/>
        </w:rPr>
        <w:t xml:space="preserve">в  </w:t>
      </w:r>
      <w:r w:rsidRPr="004D6BD4">
        <w:rPr>
          <w:spacing w:val="1"/>
          <w:w w:val="105"/>
          <w:sz w:val="24"/>
          <w:szCs w:val="24"/>
        </w:rPr>
        <w:t xml:space="preserve"> </w:t>
      </w:r>
      <w:r w:rsidRPr="004D6BD4">
        <w:rPr>
          <w:w w:val="105"/>
          <w:sz w:val="24"/>
          <w:szCs w:val="24"/>
        </w:rPr>
        <w:t xml:space="preserve">том </w:t>
      </w:r>
      <w:r w:rsidRPr="004D6BD4">
        <w:rPr>
          <w:spacing w:val="54"/>
          <w:w w:val="105"/>
          <w:sz w:val="24"/>
          <w:szCs w:val="24"/>
        </w:rPr>
        <w:t xml:space="preserve"> </w:t>
      </w:r>
      <w:r w:rsidRPr="004D6BD4">
        <w:rPr>
          <w:w w:val="105"/>
          <w:sz w:val="24"/>
          <w:szCs w:val="24"/>
        </w:rPr>
        <w:t>числе</w:t>
      </w:r>
      <w:r w:rsidRPr="004D6BD4">
        <w:rPr>
          <w:w w:val="105"/>
          <w:sz w:val="24"/>
          <w:szCs w:val="24"/>
        </w:rPr>
        <w:tab/>
        <w:t>в</w:t>
      </w:r>
      <w:r w:rsidRPr="004D6BD4">
        <w:rPr>
          <w:spacing w:val="56"/>
          <w:w w:val="105"/>
          <w:sz w:val="24"/>
          <w:szCs w:val="24"/>
        </w:rPr>
        <w:t xml:space="preserve"> </w:t>
      </w:r>
      <w:r w:rsidRPr="004D6BD4">
        <w:rPr>
          <w:w w:val="105"/>
          <w:sz w:val="24"/>
          <w:szCs w:val="24"/>
        </w:rPr>
        <w:t>соответствии</w:t>
      </w:r>
      <w:r w:rsidRPr="004D6BD4">
        <w:rPr>
          <w:spacing w:val="55"/>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договорами</w:t>
      </w:r>
      <w:r w:rsidRPr="004D6BD4">
        <w:rPr>
          <w:spacing w:val="-6"/>
          <w:w w:val="105"/>
          <w:sz w:val="24"/>
          <w:szCs w:val="24"/>
        </w:rPr>
        <w:t xml:space="preserve"> </w:t>
      </w:r>
      <w:r w:rsidRPr="004D6BD4">
        <w:rPr>
          <w:w w:val="105"/>
          <w:sz w:val="24"/>
          <w:szCs w:val="24"/>
        </w:rPr>
        <w:t>о</w:t>
      </w:r>
      <w:r w:rsidRPr="004D6BD4">
        <w:rPr>
          <w:spacing w:val="-5"/>
          <w:w w:val="105"/>
          <w:sz w:val="24"/>
          <w:szCs w:val="24"/>
        </w:rPr>
        <w:t xml:space="preserve"> </w:t>
      </w:r>
      <w:r w:rsidRPr="004D6BD4">
        <w:rPr>
          <w:w w:val="105"/>
          <w:sz w:val="24"/>
          <w:szCs w:val="24"/>
        </w:rPr>
        <w:t>сотрудничестве,</w:t>
      </w:r>
      <w:r w:rsidRPr="004D6BD4">
        <w:rPr>
          <w:spacing w:val="-10"/>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проведении отдельных</w:t>
      </w:r>
      <w:r w:rsidRPr="004D6BD4">
        <w:rPr>
          <w:spacing w:val="-11"/>
          <w:w w:val="105"/>
          <w:sz w:val="24"/>
          <w:szCs w:val="24"/>
        </w:rPr>
        <w:t xml:space="preserve"> </w:t>
      </w:r>
      <w:r w:rsidRPr="004D6BD4">
        <w:rPr>
          <w:w w:val="105"/>
          <w:sz w:val="24"/>
          <w:szCs w:val="24"/>
        </w:rPr>
        <w:t>мероприятий</w:t>
      </w:r>
      <w:r w:rsidRPr="004D6BD4">
        <w:rPr>
          <w:spacing w:val="6"/>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рамках</w:t>
      </w:r>
      <w:r w:rsidRPr="004D6BD4">
        <w:rPr>
          <w:spacing w:val="-4"/>
          <w:w w:val="105"/>
          <w:sz w:val="24"/>
          <w:szCs w:val="24"/>
        </w:rPr>
        <w:t xml:space="preserve"> </w:t>
      </w:r>
      <w:r w:rsidRPr="004D6BD4">
        <w:rPr>
          <w:w w:val="105"/>
          <w:sz w:val="24"/>
          <w:szCs w:val="24"/>
        </w:rPr>
        <w:t>рабочей</w:t>
      </w:r>
      <w:r w:rsidRPr="004D6BD4">
        <w:rPr>
          <w:spacing w:val="-5"/>
          <w:w w:val="105"/>
          <w:sz w:val="24"/>
          <w:szCs w:val="24"/>
        </w:rPr>
        <w:t xml:space="preserve"> </w:t>
      </w:r>
      <w:r w:rsidRPr="004D6BD4">
        <w:rPr>
          <w:w w:val="105"/>
          <w:sz w:val="24"/>
          <w:szCs w:val="24"/>
        </w:rPr>
        <w:t>программы</w:t>
      </w:r>
    </w:p>
    <w:p w:rsidR="004D6BD4" w:rsidRPr="004D6BD4" w:rsidRDefault="004D6BD4" w:rsidP="004D6BD4">
      <w:pPr>
        <w:tabs>
          <w:tab w:val="left" w:pos="1853"/>
          <w:tab w:val="left" w:pos="2278"/>
          <w:tab w:val="left" w:pos="3964"/>
          <w:tab w:val="left" w:pos="4843"/>
          <w:tab w:val="left" w:pos="6766"/>
          <w:tab w:val="left" w:pos="7797"/>
          <w:tab w:val="left" w:pos="8553"/>
          <w:tab w:val="left" w:pos="9850"/>
        </w:tabs>
        <w:spacing w:line="254" w:lineRule="auto"/>
        <w:ind w:right="240"/>
        <w:rPr>
          <w:sz w:val="24"/>
          <w:szCs w:val="24"/>
        </w:rPr>
      </w:pPr>
      <w:r w:rsidRPr="004D6BD4">
        <w:rPr>
          <w:w w:val="105"/>
          <w:sz w:val="24"/>
          <w:szCs w:val="24"/>
        </w:rPr>
        <w:t>воспитания</w:t>
      </w:r>
      <w:r w:rsidRPr="004D6BD4">
        <w:rPr>
          <w:w w:val="105"/>
          <w:sz w:val="24"/>
          <w:szCs w:val="24"/>
        </w:rPr>
        <w:tab/>
        <w:t>и</w:t>
      </w:r>
      <w:r w:rsidRPr="004D6BD4">
        <w:rPr>
          <w:w w:val="105"/>
          <w:sz w:val="24"/>
          <w:szCs w:val="24"/>
        </w:rPr>
        <w:tab/>
        <w:t>календарного</w:t>
      </w:r>
      <w:r w:rsidRPr="004D6BD4">
        <w:rPr>
          <w:w w:val="105"/>
          <w:sz w:val="24"/>
          <w:szCs w:val="24"/>
        </w:rPr>
        <w:tab/>
        <w:t>плана</w:t>
      </w:r>
      <w:r w:rsidRPr="004D6BD4">
        <w:rPr>
          <w:w w:val="105"/>
          <w:sz w:val="24"/>
          <w:szCs w:val="24"/>
        </w:rPr>
        <w:tab/>
        <w:t>воспитательной</w:t>
      </w:r>
      <w:r w:rsidRPr="004D6BD4">
        <w:rPr>
          <w:w w:val="105"/>
          <w:sz w:val="24"/>
          <w:szCs w:val="24"/>
        </w:rPr>
        <w:tab/>
        <w:t>работы</w:t>
      </w:r>
      <w:r w:rsidRPr="004D6BD4">
        <w:rPr>
          <w:w w:val="105"/>
          <w:sz w:val="24"/>
          <w:szCs w:val="24"/>
        </w:rPr>
        <w:tab/>
        <w:t>(дни</w:t>
      </w:r>
      <w:r w:rsidRPr="004D6BD4">
        <w:rPr>
          <w:w w:val="105"/>
          <w:sz w:val="24"/>
          <w:szCs w:val="24"/>
        </w:rPr>
        <w:tab/>
        <w:t>открытых</w:t>
      </w:r>
      <w:r w:rsidRPr="004D6BD4">
        <w:rPr>
          <w:w w:val="105"/>
          <w:sz w:val="24"/>
          <w:szCs w:val="24"/>
        </w:rPr>
        <w:tab/>
      </w:r>
      <w:r w:rsidRPr="004D6BD4">
        <w:rPr>
          <w:spacing w:val="-2"/>
          <w:w w:val="105"/>
          <w:sz w:val="24"/>
          <w:szCs w:val="24"/>
        </w:rPr>
        <w:t>дверей,</w:t>
      </w:r>
      <w:r w:rsidRPr="004D6BD4">
        <w:rPr>
          <w:spacing w:val="-58"/>
          <w:w w:val="105"/>
          <w:sz w:val="24"/>
          <w:szCs w:val="24"/>
        </w:rPr>
        <w:t xml:space="preserve"> </w:t>
      </w:r>
      <w:r w:rsidRPr="004D6BD4">
        <w:rPr>
          <w:w w:val="105"/>
          <w:sz w:val="24"/>
          <w:szCs w:val="24"/>
        </w:rPr>
        <w:t>государственные,</w:t>
      </w:r>
      <w:r w:rsidRPr="004D6BD4">
        <w:rPr>
          <w:spacing w:val="-1"/>
          <w:w w:val="105"/>
          <w:sz w:val="24"/>
          <w:szCs w:val="24"/>
        </w:rPr>
        <w:t xml:space="preserve"> </w:t>
      </w:r>
      <w:r w:rsidRPr="004D6BD4">
        <w:rPr>
          <w:w w:val="105"/>
          <w:sz w:val="24"/>
          <w:szCs w:val="24"/>
        </w:rPr>
        <w:t>региональные,</w:t>
      </w:r>
      <w:r w:rsidRPr="004D6BD4">
        <w:rPr>
          <w:spacing w:val="-1"/>
          <w:w w:val="105"/>
          <w:sz w:val="24"/>
          <w:szCs w:val="24"/>
        </w:rPr>
        <w:t xml:space="preserve"> </w:t>
      </w:r>
      <w:r w:rsidRPr="004D6BD4">
        <w:rPr>
          <w:w w:val="105"/>
          <w:sz w:val="24"/>
          <w:szCs w:val="24"/>
        </w:rPr>
        <w:t>школьные</w:t>
      </w:r>
      <w:r w:rsidRPr="004D6BD4">
        <w:rPr>
          <w:spacing w:val="-5"/>
          <w:w w:val="105"/>
          <w:sz w:val="24"/>
          <w:szCs w:val="24"/>
        </w:rPr>
        <w:t xml:space="preserve"> </w:t>
      </w:r>
      <w:r w:rsidRPr="004D6BD4">
        <w:rPr>
          <w:w w:val="105"/>
          <w:sz w:val="24"/>
          <w:szCs w:val="24"/>
        </w:rPr>
        <w:t>праздники,</w:t>
      </w:r>
      <w:r w:rsidRPr="004D6BD4">
        <w:rPr>
          <w:spacing w:val="-1"/>
          <w:w w:val="105"/>
          <w:sz w:val="24"/>
          <w:szCs w:val="24"/>
        </w:rPr>
        <w:t xml:space="preserve"> </w:t>
      </w:r>
      <w:r w:rsidRPr="004D6BD4">
        <w:rPr>
          <w:w w:val="105"/>
          <w:sz w:val="24"/>
          <w:szCs w:val="24"/>
        </w:rPr>
        <w:t>торжественные</w:t>
      </w:r>
      <w:r w:rsidRPr="004D6BD4">
        <w:rPr>
          <w:spacing w:val="2"/>
          <w:w w:val="105"/>
          <w:sz w:val="24"/>
          <w:szCs w:val="24"/>
        </w:rPr>
        <w:t xml:space="preserve"> </w:t>
      </w:r>
      <w:r w:rsidRPr="004D6BD4">
        <w:rPr>
          <w:w w:val="105"/>
          <w:sz w:val="24"/>
          <w:szCs w:val="24"/>
        </w:rPr>
        <w:t>мероприятия</w:t>
      </w:r>
      <w:r w:rsidRPr="004D6BD4">
        <w:rPr>
          <w:spacing w:val="-10"/>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w:t>
      </w:r>
      <w:r w:rsidRPr="004D6BD4">
        <w:rPr>
          <w:spacing w:val="-10"/>
          <w:w w:val="105"/>
          <w:sz w:val="24"/>
          <w:szCs w:val="24"/>
        </w:rPr>
        <w:t xml:space="preserve"> </w:t>
      </w:r>
      <w:r w:rsidRPr="004D6BD4">
        <w:rPr>
          <w:w w:val="105"/>
          <w:sz w:val="24"/>
          <w:szCs w:val="24"/>
        </w:rPr>
        <w:t>п.);</w:t>
      </w:r>
    </w:p>
    <w:p w:rsidR="004D6BD4" w:rsidRPr="004D6BD4" w:rsidRDefault="004D6BD4" w:rsidP="004D6BD4">
      <w:pPr>
        <w:tabs>
          <w:tab w:val="left" w:pos="3351"/>
          <w:tab w:val="left" w:pos="4958"/>
          <w:tab w:val="left" w:pos="5858"/>
          <w:tab w:val="left" w:pos="6241"/>
          <w:tab w:val="left" w:pos="9166"/>
        </w:tabs>
        <w:spacing w:line="247" w:lineRule="auto"/>
        <w:ind w:left="1687" w:right="256" w:hanging="440"/>
        <w:rPr>
          <w:sz w:val="24"/>
          <w:szCs w:val="24"/>
        </w:rPr>
      </w:pPr>
      <w:r w:rsidRPr="004D6BD4">
        <w:rPr>
          <w:w w:val="105"/>
          <w:sz w:val="24"/>
          <w:szCs w:val="24"/>
        </w:rPr>
        <w:t>Акцент</w:t>
      </w:r>
      <w:r w:rsidRPr="004D6BD4">
        <w:rPr>
          <w:spacing w:val="53"/>
          <w:w w:val="105"/>
          <w:sz w:val="24"/>
          <w:szCs w:val="24"/>
        </w:rPr>
        <w:t xml:space="preserve"> </w:t>
      </w:r>
      <w:r w:rsidRPr="004D6BD4">
        <w:rPr>
          <w:w w:val="105"/>
          <w:sz w:val="24"/>
          <w:szCs w:val="24"/>
        </w:rPr>
        <w:t>новых</w:t>
      </w:r>
      <w:r w:rsidRPr="004D6BD4">
        <w:rPr>
          <w:spacing w:val="58"/>
          <w:w w:val="105"/>
          <w:sz w:val="24"/>
          <w:szCs w:val="24"/>
        </w:rPr>
        <w:t xml:space="preserve"> </w:t>
      </w:r>
      <w:r w:rsidRPr="004D6BD4">
        <w:rPr>
          <w:w w:val="105"/>
          <w:sz w:val="24"/>
          <w:szCs w:val="24"/>
        </w:rPr>
        <w:t>образовательных  стандартов</w:t>
      </w:r>
      <w:r w:rsidRPr="004D6BD4">
        <w:rPr>
          <w:w w:val="105"/>
          <w:sz w:val="24"/>
          <w:szCs w:val="24"/>
        </w:rPr>
        <w:tab/>
        <w:t>сделан</w:t>
      </w:r>
      <w:r w:rsidRPr="004D6BD4">
        <w:rPr>
          <w:spacing w:val="59"/>
          <w:w w:val="105"/>
          <w:sz w:val="24"/>
          <w:szCs w:val="24"/>
        </w:rPr>
        <w:t xml:space="preserve"> </w:t>
      </w:r>
      <w:r w:rsidRPr="004D6BD4">
        <w:rPr>
          <w:w w:val="105"/>
          <w:sz w:val="24"/>
          <w:szCs w:val="24"/>
        </w:rPr>
        <w:t>в</w:t>
      </w:r>
      <w:r w:rsidRPr="004D6BD4">
        <w:rPr>
          <w:spacing w:val="58"/>
          <w:w w:val="105"/>
          <w:sz w:val="24"/>
          <w:szCs w:val="24"/>
        </w:rPr>
        <w:t xml:space="preserve"> </w:t>
      </w:r>
      <w:r w:rsidRPr="004D6BD4">
        <w:rPr>
          <w:w w:val="105"/>
          <w:sz w:val="24"/>
          <w:szCs w:val="24"/>
        </w:rPr>
        <w:t>первую</w:t>
      </w:r>
      <w:r w:rsidRPr="004D6BD4">
        <w:rPr>
          <w:spacing w:val="59"/>
          <w:w w:val="105"/>
          <w:sz w:val="24"/>
          <w:szCs w:val="24"/>
        </w:rPr>
        <w:t xml:space="preserve"> </w:t>
      </w:r>
      <w:r w:rsidRPr="004D6BD4">
        <w:rPr>
          <w:w w:val="105"/>
          <w:sz w:val="24"/>
          <w:szCs w:val="24"/>
        </w:rPr>
        <w:t>очередь</w:t>
      </w:r>
      <w:r w:rsidRPr="004D6BD4">
        <w:rPr>
          <w:spacing w:val="56"/>
          <w:w w:val="105"/>
          <w:sz w:val="24"/>
          <w:szCs w:val="24"/>
        </w:rPr>
        <w:t xml:space="preserve"> </w:t>
      </w:r>
      <w:r w:rsidRPr="004D6BD4">
        <w:rPr>
          <w:w w:val="105"/>
          <w:sz w:val="24"/>
          <w:szCs w:val="24"/>
        </w:rPr>
        <w:t>на</w:t>
      </w:r>
      <w:r w:rsidRPr="004D6BD4">
        <w:rPr>
          <w:spacing w:val="56"/>
          <w:w w:val="105"/>
          <w:sz w:val="24"/>
          <w:szCs w:val="24"/>
        </w:rPr>
        <w:t xml:space="preserve"> </w:t>
      </w:r>
      <w:r w:rsidRPr="004D6BD4">
        <w:rPr>
          <w:w w:val="105"/>
          <w:sz w:val="24"/>
          <w:szCs w:val="24"/>
        </w:rPr>
        <w:t>развитие</w:t>
      </w:r>
      <w:r w:rsidRPr="004D6BD4">
        <w:rPr>
          <w:spacing w:val="-58"/>
          <w:w w:val="105"/>
          <w:sz w:val="24"/>
          <w:szCs w:val="24"/>
        </w:rPr>
        <w:t xml:space="preserve"> </w:t>
      </w:r>
      <w:r w:rsidRPr="004D6BD4">
        <w:rPr>
          <w:w w:val="105"/>
          <w:sz w:val="24"/>
          <w:szCs w:val="24"/>
        </w:rPr>
        <w:t>творческого</w:t>
      </w:r>
      <w:r w:rsidRPr="004D6BD4">
        <w:rPr>
          <w:w w:val="105"/>
          <w:sz w:val="24"/>
          <w:szCs w:val="24"/>
        </w:rPr>
        <w:tab/>
        <w:t>потенциала</w:t>
      </w:r>
      <w:r w:rsidRPr="004D6BD4">
        <w:rPr>
          <w:w w:val="105"/>
          <w:sz w:val="24"/>
          <w:szCs w:val="24"/>
        </w:rPr>
        <w:tab/>
        <w:t>детей</w:t>
      </w:r>
      <w:r w:rsidRPr="004D6BD4">
        <w:rPr>
          <w:w w:val="105"/>
          <w:sz w:val="24"/>
          <w:szCs w:val="24"/>
        </w:rPr>
        <w:tab/>
        <w:t>и</w:t>
      </w:r>
      <w:r w:rsidRPr="004D6BD4">
        <w:rPr>
          <w:w w:val="105"/>
          <w:sz w:val="24"/>
          <w:szCs w:val="24"/>
        </w:rPr>
        <w:tab/>
        <w:t>духовно-нравственное</w:t>
      </w:r>
      <w:r w:rsidRPr="004D6BD4">
        <w:rPr>
          <w:w w:val="105"/>
          <w:sz w:val="24"/>
          <w:szCs w:val="24"/>
        </w:rPr>
        <w:tab/>
        <w:t>воспитание.</w:t>
      </w:r>
    </w:p>
    <w:p w:rsidR="004D6BD4" w:rsidRPr="004D6BD4" w:rsidRDefault="004D6BD4" w:rsidP="004D6BD4">
      <w:pPr>
        <w:spacing w:before="1"/>
        <w:rPr>
          <w:sz w:val="24"/>
          <w:szCs w:val="24"/>
        </w:rPr>
      </w:pPr>
      <w:r w:rsidRPr="004D6BD4">
        <w:rPr>
          <w:w w:val="105"/>
          <w:sz w:val="24"/>
          <w:szCs w:val="24"/>
        </w:rPr>
        <w:t>Однако,</w:t>
      </w:r>
      <w:r w:rsidRPr="004D6BD4">
        <w:rPr>
          <w:spacing w:val="26"/>
          <w:w w:val="105"/>
          <w:sz w:val="24"/>
          <w:szCs w:val="24"/>
        </w:rPr>
        <w:t xml:space="preserve"> </w:t>
      </w:r>
      <w:r w:rsidRPr="004D6BD4">
        <w:rPr>
          <w:w w:val="105"/>
          <w:sz w:val="24"/>
          <w:szCs w:val="24"/>
        </w:rPr>
        <w:t>следуя</w:t>
      </w:r>
      <w:r w:rsidRPr="004D6BD4">
        <w:rPr>
          <w:spacing w:val="26"/>
          <w:w w:val="105"/>
          <w:sz w:val="24"/>
          <w:szCs w:val="24"/>
        </w:rPr>
        <w:t xml:space="preserve"> </w:t>
      </w:r>
      <w:r w:rsidRPr="004D6BD4">
        <w:rPr>
          <w:w w:val="105"/>
          <w:sz w:val="24"/>
          <w:szCs w:val="24"/>
        </w:rPr>
        <w:t>новым</w:t>
      </w:r>
      <w:r w:rsidRPr="004D6BD4">
        <w:rPr>
          <w:spacing w:val="28"/>
          <w:w w:val="105"/>
          <w:sz w:val="24"/>
          <w:szCs w:val="24"/>
        </w:rPr>
        <w:t xml:space="preserve"> </w:t>
      </w:r>
      <w:r w:rsidRPr="004D6BD4">
        <w:rPr>
          <w:w w:val="105"/>
          <w:sz w:val="24"/>
          <w:szCs w:val="24"/>
        </w:rPr>
        <w:t>стандартам</w:t>
      </w:r>
      <w:r w:rsidRPr="004D6BD4">
        <w:rPr>
          <w:spacing w:val="28"/>
          <w:w w:val="105"/>
          <w:sz w:val="24"/>
          <w:szCs w:val="24"/>
        </w:rPr>
        <w:t xml:space="preserve"> </w:t>
      </w:r>
      <w:r w:rsidRPr="004D6BD4">
        <w:rPr>
          <w:w w:val="105"/>
          <w:sz w:val="24"/>
          <w:szCs w:val="24"/>
        </w:rPr>
        <w:t>образования,</w:t>
      </w:r>
      <w:r w:rsidRPr="004D6BD4">
        <w:rPr>
          <w:spacing w:val="21"/>
          <w:w w:val="105"/>
          <w:sz w:val="24"/>
          <w:szCs w:val="24"/>
        </w:rPr>
        <w:t xml:space="preserve"> </w:t>
      </w:r>
      <w:r w:rsidRPr="004D6BD4">
        <w:rPr>
          <w:w w:val="105"/>
          <w:sz w:val="24"/>
          <w:szCs w:val="24"/>
        </w:rPr>
        <w:t>для</w:t>
      </w:r>
      <w:r w:rsidRPr="004D6BD4">
        <w:rPr>
          <w:spacing w:val="26"/>
          <w:w w:val="105"/>
          <w:sz w:val="24"/>
          <w:szCs w:val="24"/>
        </w:rPr>
        <w:t xml:space="preserve"> </w:t>
      </w:r>
      <w:r w:rsidRPr="004D6BD4">
        <w:rPr>
          <w:w w:val="105"/>
          <w:sz w:val="24"/>
          <w:szCs w:val="24"/>
        </w:rPr>
        <w:t>создания</w:t>
      </w:r>
      <w:r w:rsidRPr="004D6BD4">
        <w:rPr>
          <w:spacing w:val="2"/>
          <w:w w:val="105"/>
          <w:sz w:val="24"/>
          <w:szCs w:val="24"/>
        </w:rPr>
        <w:t xml:space="preserve"> </w:t>
      </w:r>
      <w:r w:rsidRPr="004D6BD4">
        <w:rPr>
          <w:w w:val="105"/>
          <w:sz w:val="24"/>
          <w:szCs w:val="24"/>
        </w:rPr>
        <w:t>«идеальной»</w:t>
      </w:r>
    </w:p>
    <w:p w:rsidR="004D6BD4" w:rsidRPr="004D6BD4" w:rsidRDefault="004D6BD4" w:rsidP="004D6BD4">
      <w:pPr>
        <w:spacing w:before="74" w:line="254" w:lineRule="auto"/>
        <w:rPr>
          <w:sz w:val="24"/>
          <w:szCs w:val="24"/>
        </w:rPr>
      </w:pPr>
      <w:r w:rsidRPr="004D6BD4">
        <w:rPr>
          <w:w w:val="105"/>
          <w:sz w:val="24"/>
          <w:szCs w:val="24"/>
        </w:rPr>
        <w:t>модели</w:t>
      </w:r>
      <w:r w:rsidRPr="004D6BD4">
        <w:rPr>
          <w:spacing w:val="25"/>
          <w:w w:val="105"/>
          <w:sz w:val="24"/>
          <w:szCs w:val="24"/>
        </w:rPr>
        <w:t xml:space="preserve"> </w:t>
      </w:r>
      <w:r w:rsidRPr="004D6BD4">
        <w:rPr>
          <w:w w:val="105"/>
          <w:sz w:val="24"/>
          <w:szCs w:val="24"/>
        </w:rPr>
        <w:t>выпускника</w:t>
      </w:r>
      <w:r w:rsidRPr="004D6BD4">
        <w:rPr>
          <w:spacing w:val="25"/>
          <w:w w:val="105"/>
          <w:sz w:val="24"/>
          <w:szCs w:val="24"/>
        </w:rPr>
        <w:t xml:space="preserve"> </w:t>
      </w:r>
      <w:r w:rsidRPr="004D6BD4">
        <w:rPr>
          <w:w w:val="105"/>
          <w:sz w:val="24"/>
          <w:szCs w:val="24"/>
        </w:rPr>
        <w:t>рамки</w:t>
      </w:r>
      <w:r w:rsidRPr="004D6BD4">
        <w:rPr>
          <w:spacing w:val="25"/>
          <w:w w:val="105"/>
          <w:sz w:val="24"/>
          <w:szCs w:val="24"/>
        </w:rPr>
        <w:t xml:space="preserve"> </w:t>
      </w:r>
      <w:r w:rsidRPr="004D6BD4">
        <w:rPr>
          <w:w w:val="105"/>
          <w:sz w:val="24"/>
          <w:szCs w:val="24"/>
        </w:rPr>
        <w:t>воспитательного</w:t>
      </w:r>
      <w:r w:rsidRPr="004D6BD4">
        <w:rPr>
          <w:spacing w:val="21"/>
          <w:w w:val="105"/>
          <w:sz w:val="24"/>
          <w:szCs w:val="24"/>
        </w:rPr>
        <w:t xml:space="preserve"> </w:t>
      </w:r>
      <w:r w:rsidRPr="004D6BD4">
        <w:rPr>
          <w:w w:val="105"/>
          <w:sz w:val="24"/>
          <w:szCs w:val="24"/>
        </w:rPr>
        <w:t>пространства</w:t>
      </w:r>
      <w:r w:rsidRPr="004D6BD4">
        <w:rPr>
          <w:spacing w:val="26"/>
          <w:w w:val="105"/>
          <w:sz w:val="24"/>
          <w:szCs w:val="24"/>
        </w:rPr>
        <w:t xml:space="preserve"> </w:t>
      </w:r>
      <w:r w:rsidRPr="004D6BD4">
        <w:rPr>
          <w:w w:val="105"/>
          <w:sz w:val="24"/>
          <w:szCs w:val="24"/>
        </w:rPr>
        <w:t>одного</w:t>
      </w:r>
      <w:r w:rsidRPr="004D6BD4">
        <w:rPr>
          <w:spacing w:val="20"/>
          <w:w w:val="105"/>
          <w:sz w:val="24"/>
          <w:szCs w:val="24"/>
        </w:rPr>
        <w:t xml:space="preserve"> </w:t>
      </w:r>
      <w:r w:rsidRPr="004D6BD4">
        <w:rPr>
          <w:w w:val="105"/>
          <w:sz w:val="24"/>
          <w:szCs w:val="24"/>
        </w:rPr>
        <w:t>ОУ</w:t>
      </w:r>
      <w:r w:rsidRPr="004D6BD4">
        <w:rPr>
          <w:spacing w:val="20"/>
          <w:w w:val="105"/>
          <w:sz w:val="24"/>
          <w:szCs w:val="24"/>
        </w:rPr>
        <w:t xml:space="preserve"> </w:t>
      </w:r>
      <w:r w:rsidRPr="004D6BD4">
        <w:rPr>
          <w:w w:val="105"/>
          <w:sz w:val="24"/>
          <w:szCs w:val="24"/>
        </w:rPr>
        <w:t>уже</w:t>
      </w:r>
      <w:r w:rsidRPr="004D6BD4">
        <w:rPr>
          <w:spacing w:val="18"/>
          <w:w w:val="105"/>
          <w:sz w:val="24"/>
          <w:szCs w:val="24"/>
        </w:rPr>
        <w:t xml:space="preserve"> </w:t>
      </w:r>
      <w:r w:rsidRPr="004D6BD4">
        <w:rPr>
          <w:w w:val="105"/>
          <w:sz w:val="24"/>
          <w:szCs w:val="24"/>
        </w:rPr>
        <w:t>недостаточно.</w:t>
      </w:r>
      <w:r w:rsidRPr="004D6BD4">
        <w:rPr>
          <w:spacing w:val="23"/>
          <w:w w:val="105"/>
          <w:sz w:val="24"/>
          <w:szCs w:val="24"/>
        </w:rPr>
        <w:t xml:space="preserve"> </w:t>
      </w:r>
      <w:r w:rsidRPr="004D6BD4">
        <w:rPr>
          <w:w w:val="105"/>
          <w:sz w:val="24"/>
          <w:szCs w:val="24"/>
        </w:rPr>
        <w:t>Должно</w:t>
      </w:r>
      <w:r w:rsidRPr="004D6BD4">
        <w:rPr>
          <w:spacing w:val="-58"/>
          <w:w w:val="105"/>
          <w:sz w:val="24"/>
          <w:szCs w:val="24"/>
        </w:rPr>
        <w:t xml:space="preserve"> </w:t>
      </w:r>
      <w:r w:rsidRPr="004D6BD4">
        <w:rPr>
          <w:sz w:val="24"/>
          <w:szCs w:val="24"/>
        </w:rPr>
        <w:t>быть</w:t>
      </w:r>
      <w:r w:rsidRPr="004D6BD4">
        <w:rPr>
          <w:spacing w:val="27"/>
          <w:sz w:val="24"/>
          <w:szCs w:val="24"/>
        </w:rPr>
        <w:t xml:space="preserve"> </w:t>
      </w:r>
      <w:r w:rsidRPr="004D6BD4">
        <w:rPr>
          <w:sz w:val="24"/>
          <w:szCs w:val="24"/>
        </w:rPr>
        <w:t>организовано</w:t>
      </w:r>
      <w:r w:rsidRPr="004D6BD4">
        <w:rPr>
          <w:spacing w:val="18"/>
          <w:sz w:val="24"/>
          <w:szCs w:val="24"/>
        </w:rPr>
        <w:t xml:space="preserve"> </w:t>
      </w:r>
      <w:r w:rsidRPr="004D6BD4">
        <w:rPr>
          <w:sz w:val="24"/>
          <w:szCs w:val="24"/>
        </w:rPr>
        <w:t>целостное</w:t>
      </w:r>
      <w:r w:rsidRPr="004D6BD4">
        <w:rPr>
          <w:spacing w:val="14"/>
          <w:sz w:val="24"/>
          <w:szCs w:val="24"/>
        </w:rPr>
        <w:t xml:space="preserve"> </w:t>
      </w:r>
      <w:r w:rsidRPr="004D6BD4">
        <w:rPr>
          <w:sz w:val="24"/>
          <w:szCs w:val="24"/>
        </w:rPr>
        <w:t>пространство</w:t>
      </w:r>
      <w:r w:rsidRPr="004D6BD4">
        <w:rPr>
          <w:spacing w:val="18"/>
          <w:sz w:val="24"/>
          <w:szCs w:val="24"/>
        </w:rPr>
        <w:t xml:space="preserve"> </w:t>
      </w:r>
      <w:r w:rsidRPr="004D6BD4">
        <w:rPr>
          <w:sz w:val="24"/>
          <w:szCs w:val="24"/>
        </w:rPr>
        <w:t>духовно-</w:t>
      </w:r>
      <w:r w:rsidRPr="004D6BD4">
        <w:rPr>
          <w:spacing w:val="8"/>
          <w:sz w:val="24"/>
          <w:szCs w:val="24"/>
        </w:rPr>
        <w:t xml:space="preserve"> </w:t>
      </w:r>
      <w:r w:rsidRPr="004D6BD4">
        <w:rPr>
          <w:sz w:val="24"/>
          <w:szCs w:val="24"/>
        </w:rPr>
        <w:t>нравственного</w:t>
      </w:r>
      <w:r w:rsidRPr="004D6BD4">
        <w:rPr>
          <w:spacing w:val="22"/>
          <w:sz w:val="24"/>
          <w:szCs w:val="24"/>
        </w:rPr>
        <w:t xml:space="preserve"> </w:t>
      </w:r>
      <w:r w:rsidRPr="004D6BD4">
        <w:rPr>
          <w:sz w:val="24"/>
          <w:szCs w:val="24"/>
        </w:rPr>
        <w:t>развития</w:t>
      </w:r>
      <w:r w:rsidRPr="004D6BD4">
        <w:rPr>
          <w:spacing w:val="23"/>
          <w:sz w:val="24"/>
          <w:szCs w:val="24"/>
        </w:rPr>
        <w:t xml:space="preserve"> </w:t>
      </w:r>
      <w:r w:rsidRPr="004D6BD4">
        <w:rPr>
          <w:sz w:val="24"/>
          <w:szCs w:val="24"/>
        </w:rPr>
        <w:t>обучающихся.</w:t>
      </w:r>
    </w:p>
    <w:p w:rsidR="004D6BD4" w:rsidRPr="004D6BD4" w:rsidRDefault="004D6BD4" w:rsidP="004D6BD4">
      <w:pPr>
        <w:spacing w:before="30"/>
        <w:ind w:left="463"/>
        <w:rPr>
          <w:sz w:val="24"/>
          <w:szCs w:val="24"/>
        </w:rPr>
      </w:pPr>
      <w:r w:rsidRPr="004D6BD4">
        <w:rPr>
          <w:sz w:val="24"/>
          <w:szCs w:val="24"/>
        </w:rPr>
        <w:t>Этому</w:t>
      </w:r>
      <w:r w:rsidRPr="004D6BD4">
        <w:rPr>
          <w:spacing w:val="16"/>
          <w:sz w:val="24"/>
          <w:szCs w:val="24"/>
        </w:rPr>
        <w:t xml:space="preserve"> </w:t>
      </w:r>
      <w:r w:rsidRPr="004D6BD4">
        <w:rPr>
          <w:sz w:val="24"/>
          <w:szCs w:val="24"/>
        </w:rPr>
        <w:t>способствует:</w:t>
      </w:r>
    </w:p>
    <w:p w:rsidR="004D6BD4" w:rsidRPr="004D6BD4" w:rsidRDefault="004D6BD4" w:rsidP="005B10F6">
      <w:pPr>
        <w:numPr>
          <w:ilvl w:val="0"/>
          <w:numId w:val="93"/>
        </w:numPr>
        <w:tabs>
          <w:tab w:val="left" w:pos="1530"/>
        </w:tabs>
        <w:spacing w:before="8" w:line="242" w:lineRule="auto"/>
        <w:ind w:right="239" w:firstLine="713"/>
        <w:rPr>
          <w:sz w:val="24"/>
          <w:szCs w:val="24"/>
        </w:rPr>
      </w:pPr>
      <w:r w:rsidRPr="004D6BD4">
        <w:rPr>
          <w:w w:val="105"/>
          <w:sz w:val="24"/>
          <w:szCs w:val="24"/>
        </w:rPr>
        <w:t>участие</w:t>
      </w:r>
      <w:r w:rsidRPr="004D6BD4">
        <w:rPr>
          <w:spacing w:val="1"/>
          <w:w w:val="105"/>
          <w:sz w:val="24"/>
          <w:szCs w:val="24"/>
        </w:rPr>
        <w:t xml:space="preserve"> </w:t>
      </w:r>
      <w:r w:rsidRPr="004D6BD4">
        <w:rPr>
          <w:w w:val="105"/>
          <w:sz w:val="24"/>
          <w:szCs w:val="24"/>
        </w:rPr>
        <w:t>представителей</w:t>
      </w:r>
      <w:r w:rsidRPr="004D6BD4">
        <w:rPr>
          <w:spacing w:val="1"/>
          <w:w w:val="105"/>
          <w:sz w:val="24"/>
          <w:szCs w:val="24"/>
        </w:rPr>
        <w:t xml:space="preserve"> </w:t>
      </w:r>
      <w:r w:rsidRPr="004D6BD4">
        <w:rPr>
          <w:w w:val="105"/>
          <w:sz w:val="24"/>
          <w:szCs w:val="24"/>
        </w:rPr>
        <w:t>организаций-партнёров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проведении</w:t>
      </w:r>
      <w:r w:rsidRPr="004D6BD4">
        <w:rPr>
          <w:spacing w:val="1"/>
          <w:w w:val="105"/>
          <w:sz w:val="24"/>
          <w:szCs w:val="24"/>
        </w:rPr>
        <w:t xml:space="preserve"> </w:t>
      </w:r>
      <w:r w:rsidRPr="004D6BD4">
        <w:rPr>
          <w:w w:val="105"/>
          <w:sz w:val="24"/>
          <w:szCs w:val="24"/>
        </w:rPr>
        <w:t>отдельных</w:t>
      </w:r>
      <w:r w:rsidRPr="004D6BD4">
        <w:rPr>
          <w:spacing w:val="1"/>
          <w:w w:val="105"/>
          <w:sz w:val="24"/>
          <w:szCs w:val="24"/>
        </w:rPr>
        <w:t xml:space="preserve"> </w:t>
      </w:r>
      <w:r w:rsidRPr="004D6BD4">
        <w:rPr>
          <w:w w:val="105"/>
          <w:sz w:val="24"/>
          <w:szCs w:val="24"/>
        </w:rPr>
        <w:t>уроков,</w:t>
      </w:r>
      <w:r w:rsidRPr="004D6BD4">
        <w:rPr>
          <w:spacing w:val="1"/>
          <w:w w:val="105"/>
          <w:sz w:val="24"/>
          <w:szCs w:val="24"/>
        </w:rPr>
        <w:t xml:space="preserve"> </w:t>
      </w:r>
      <w:r w:rsidRPr="004D6BD4">
        <w:rPr>
          <w:w w:val="105"/>
          <w:sz w:val="24"/>
          <w:szCs w:val="24"/>
        </w:rPr>
        <w:t>внеурочных</w:t>
      </w:r>
      <w:r w:rsidRPr="004D6BD4">
        <w:rPr>
          <w:spacing w:val="-14"/>
          <w:w w:val="105"/>
          <w:sz w:val="24"/>
          <w:szCs w:val="24"/>
        </w:rPr>
        <w:t xml:space="preserve"> </w:t>
      </w:r>
      <w:r w:rsidRPr="004D6BD4">
        <w:rPr>
          <w:w w:val="105"/>
          <w:sz w:val="24"/>
          <w:szCs w:val="24"/>
        </w:rPr>
        <w:t>занятий,</w:t>
      </w:r>
      <w:r w:rsidRPr="004D6BD4">
        <w:rPr>
          <w:spacing w:val="-13"/>
          <w:w w:val="105"/>
          <w:sz w:val="24"/>
          <w:szCs w:val="24"/>
        </w:rPr>
        <w:t xml:space="preserve"> </w:t>
      </w:r>
      <w:r w:rsidRPr="004D6BD4">
        <w:rPr>
          <w:w w:val="105"/>
          <w:sz w:val="24"/>
          <w:szCs w:val="24"/>
        </w:rPr>
        <w:t>внешкольных</w:t>
      </w:r>
      <w:r w:rsidRPr="004D6BD4">
        <w:rPr>
          <w:spacing w:val="-14"/>
          <w:w w:val="105"/>
          <w:sz w:val="24"/>
          <w:szCs w:val="24"/>
        </w:rPr>
        <w:t xml:space="preserve"> </w:t>
      </w:r>
      <w:r w:rsidRPr="004D6BD4">
        <w:rPr>
          <w:w w:val="105"/>
          <w:sz w:val="24"/>
          <w:szCs w:val="24"/>
        </w:rPr>
        <w:t>мероприятий</w:t>
      </w:r>
      <w:r w:rsidRPr="004D6BD4">
        <w:rPr>
          <w:spacing w:val="-10"/>
          <w:w w:val="105"/>
          <w:sz w:val="24"/>
          <w:szCs w:val="24"/>
        </w:rPr>
        <w:t xml:space="preserve"> </w:t>
      </w:r>
      <w:r w:rsidRPr="004D6BD4">
        <w:rPr>
          <w:w w:val="105"/>
          <w:sz w:val="24"/>
          <w:szCs w:val="24"/>
        </w:rPr>
        <w:t>соответствующей</w:t>
      </w:r>
      <w:r w:rsidRPr="004D6BD4">
        <w:rPr>
          <w:spacing w:val="-9"/>
          <w:w w:val="105"/>
          <w:sz w:val="24"/>
          <w:szCs w:val="24"/>
        </w:rPr>
        <w:t xml:space="preserve"> </w:t>
      </w:r>
      <w:r w:rsidRPr="004D6BD4">
        <w:rPr>
          <w:w w:val="105"/>
          <w:sz w:val="24"/>
          <w:szCs w:val="24"/>
        </w:rPr>
        <w:t>тематической</w:t>
      </w:r>
      <w:r w:rsidRPr="004D6BD4">
        <w:rPr>
          <w:spacing w:val="-15"/>
          <w:w w:val="105"/>
          <w:sz w:val="24"/>
          <w:szCs w:val="24"/>
        </w:rPr>
        <w:t xml:space="preserve"> </w:t>
      </w:r>
      <w:r w:rsidRPr="004D6BD4">
        <w:rPr>
          <w:w w:val="105"/>
          <w:sz w:val="24"/>
          <w:szCs w:val="24"/>
        </w:rPr>
        <w:t>направленности;</w:t>
      </w:r>
    </w:p>
    <w:p w:rsidR="004D6BD4" w:rsidRPr="004D6BD4" w:rsidRDefault="004D6BD4" w:rsidP="005B10F6">
      <w:pPr>
        <w:numPr>
          <w:ilvl w:val="0"/>
          <w:numId w:val="93"/>
        </w:numPr>
        <w:tabs>
          <w:tab w:val="left" w:pos="1530"/>
        </w:tabs>
        <w:spacing w:line="242" w:lineRule="auto"/>
        <w:ind w:right="237" w:firstLine="713"/>
        <w:rPr>
          <w:sz w:val="24"/>
          <w:szCs w:val="24"/>
        </w:rPr>
      </w:pPr>
      <w:r w:rsidRPr="004D6BD4">
        <w:rPr>
          <w:w w:val="105"/>
          <w:sz w:val="24"/>
          <w:szCs w:val="24"/>
        </w:rPr>
        <w:t>проведение на базе организаций-партнёров отдельных уроков, занятий, внешкольных</w:t>
      </w:r>
      <w:r w:rsidRPr="004D6BD4">
        <w:rPr>
          <w:spacing w:val="1"/>
          <w:w w:val="105"/>
          <w:sz w:val="24"/>
          <w:szCs w:val="24"/>
        </w:rPr>
        <w:t xml:space="preserve"> </w:t>
      </w:r>
      <w:r w:rsidRPr="004D6BD4">
        <w:rPr>
          <w:w w:val="105"/>
          <w:sz w:val="24"/>
          <w:szCs w:val="24"/>
        </w:rPr>
        <w:t>мероприятий,</w:t>
      </w:r>
      <w:r w:rsidRPr="004D6BD4">
        <w:rPr>
          <w:spacing w:val="-4"/>
          <w:w w:val="105"/>
          <w:sz w:val="24"/>
          <w:szCs w:val="24"/>
        </w:rPr>
        <w:t xml:space="preserve"> </w:t>
      </w:r>
      <w:r w:rsidRPr="004D6BD4">
        <w:rPr>
          <w:w w:val="105"/>
          <w:sz w:val="24"/>
          <w:szCs w:val="24"/>
        </w:rPr>
        <w:t>акций</w:t>
      </w:r>
      <w:r w:rsidRPr="004D6BD4">
        <w:rPr>
          <w:spacing w:val="-1"/>
          <w:w w:val="105"/>
          <w:sz w:val="24"/>
          <w:szCs w:val="24"/>
        </w:rPr>
        <w:t xml:space="preserve"> </w:t>
      </w:r>
      <w:r w:rsidRPr="004D6BD4">
        <w:rPr>
          <w:w w:val="105"/>
          <w:sz w:val="24"/>
          <w:szCs w:val="24"/>
        </w:rPr>
        <w:t>воспитательной</w:t>
      </w:r>
      <w:r w:rsidRPr="004D6BD4">
        <w:rPr>
          <w:spacing w:val="2"/>
          <w:w w:val="105"/>
          <w:sz w:val="24"/>
          <w:szCs w:val="24"/>
        </w:rPr>
        <w:t xml:space="preserve"> </w:t>
      </w:r>
      <w:r w:rsidRPr="004D6BD4">
        <w:rPr>
          <w:w w:val="105"/>
          <w:sz w:val="24"/>
          <w:szCs w:val="24"/>
        </w:rPr>
        <w:t>направленности;</w:t>
      </w:r>
    </w:p>
    <w:p w:rsidR="004D6BD4" w:rsidRPr="004D6BD4" w:rsidRDefault="004D6BD4" w:rsidP="005B10F6">
      <w:pPr>
        <w:numPr>
          <w:ilvl w:val="0"/>
          <w:numId w:val="93"/>
        </w:numPr>
        <w:tabs>
          <w:tab w:val="left" w:pos="1530"/>
        </w:tabs>
        <w:spacing w:line="247" w:lineRule="auto"/>
        <w:ind w:right="232" w:firstLine="713"/>
        <w:rPr>
          <w:sz w:val="24"/>
          <w:szCs w:val="24"/>
        </w:rPr>
      </w:pPr>
      <w:r w:rsidRPr="004D6BD4">
        <w:rPr>
          <w:w w:val="105"/>
          <w:sz w:val="24"/>
          <w:szCs w:val="24"/>
        </w:rPr>
        <w:t>проведение</w:t>
      </w:r>
      <w:r w:rsidRPr="004D6BD4">
        <w:rPr>
          <w:spacing w:val="1"/>
          <w:w w:val="105"/>
          <w:sz w:val="24"/>
          <w:szCs w:val="24"/>
        </w:rPr>
        <w:t xml:space="preserve"> </w:t>
      </w:r>
      <w:r w:rsidRPr="004D6BD4">
        <w:rPr>
          <w:w w:val="105"/>
          <w:sz w:val="24"/>
          <w:szCs w:val="24"/>
        </w:rPr>
        <w:t>открытых</w:t>
      </w:r>
      <w:r w:rsidRPr="004D6BD4">
        <w:rPr>
          <w:spacing w:val="1"/>
          <w:w w:val="105"/>
          <w:sz w:val="24"/>
          <w:szCs w:val="24"/>
        </w:rPr>
        <w:t xml:space="preserve"> </w:t>
      </w:r>
      <w:r w:rsidRPr="004D6BD4">
        <w:rPr>
          <w:w w:val="105"/>
          <w:sz w:val="24"/>
          <w:szCs w:val="24"/>
        </w:rPr>
        <w:t>дискуссионные</w:t>
      </w:r>
      <w:r w:rsidRPr="004D6BD4">
        <w:rPr>
          <w:spacing w:val="1"/>
          <w:w w:val="105"/>
          <w:sz w:val="24"/>
          <w:szCs w:val="24"/>
        </w:rPr>
        <w:t xml:space="preserve"> </w:t>
      </w:r>
      <w:r w:rsidRPr="004D6BD4">
        <w:rPr>
          <w:w w:val="105"/>
          <w:sz w:val="24"/>
          <w:szCs w:val="24"/>
        </w:rPr>
        <w:t>площадки</w:t>
      </w:r>
      <w:r w:rsidRPr="004D6BD4">
        <w:rPr>
          <w:spacing w:val="1"/>
          <w:w w:val="105"/>
          <w:sz w:val="24"/>
          <w:szCs w:val="24"/>
        </w:rPr>
        <w:t xml:space="preserve"> </w:t>
      </w:r>
      <w:r w:rsidRPr="004D6BD4">
        <w:rPr>
          <w:w w:val="105"/>
          <w:sz w:val="24"/>
          <w:szCs w:val="24"/>
        </w:rPr>
        <w:t>(детские,</w:t>
      </w:r>
      <w:r w:rsidRPr="004D6BD4">
        <w:rPr>
          <w:spacing w:val="1"/>
          <w:w w:val="105"/>
          <w:sz w:val="24"/>
          <w:szCs w:val="24"/>
        </w:rPr>
        <w:t xml:space="preserve"> </w:t>
      </w:r>
      <w:r w:rsidRPr="004D6BD4">
        <w:rPr>
          <w:w w:val="105"/>
          <w:sz w:val="24"/>
          <w:szCs w:val="24"/>
        </w:rPr>
        <w:t>педагогические,</w:t>
      </w:r>
      <w:r w:rsidRPr="004D6BD4">
        <w:rPr>
          <w:spacing w:val="1"/>
          <w:w w:val="105"/>
          <w:sz w:val="24"/>
          <w:szCs w:val="24"/>
        </w:rPr>
        <w:t xml:space="preserve"> </w:t>
      </w:r>
      <w:r w:rsidRPr="004D6BD4">
        <w:rPr>
          <w:w w:val="105"/>
          <w:sz w:val="24"/>
          <w:szCs w:val="24"/>
        </w:rPr>
        <w:t>родительские,</w:t>
      </w:r>
      <w:r w:rsidRPr="004D6BD4">
        <w:rPr>
          <w:spacing w:val="1"/>
          <w:w w:val="105"/>
          <w:sz w:val="24"/>
          <w:szCs w:val="24"/>
        </w:rPr>
        <w:t xml:space="preserve"> </w:t>
      </w:r>
      <w:r w:rsidRPr="004D6BD4">
        <w:rPr>
          <w:w w:val="105"/>
          <w:sz w:val="24"/>
          <w:szCs w:val="24"/>
        </w:rPr>
        <w:t>совместные),</w:t>
      </w:r>
      <w:r w:rsidRPr="004D6BD4">
        <w:rPr>
          <w:spacing w:val="1"/>
          <w:w w:val="105"/>
          <w:sz w:val="24"/>
          <w:szCs w:val="24"/>
        </w:rPr>
        <w:t xml:space="preserve"> </w:t>
      </w:r>
      <w:r w:rsidRPr="004D6BD4">
        <w:rPr>
          <w:w w:val="105"/>
          <w:sz w:val="24"/>
          <w:szCs w:val="24"/>
        </w:rPr>
        <w:t>куда</w:t>
      </w:r>
      <w:r w:rsidRPr="004D6BD4">
        <w:rPr>
          <w:spacing w:val="1"/>
          <w:w w:val="105"/>
          <w:sz w:val="24"/>
          <w:szCs w:val="24"/>
        </w:rPr>
        <w:t xml:space="preserve"> </w:t>
      </w:r>
      <w:r w:rsidRPr="004D6BD4">
        <w:rPr>
          <w:w w:val="105"/>
          <w:sz w:val="24"/>
          <w:szCs w:val="24"/>
        </w:rPr>
        <w:t>приглашаются</w:t>
      </w:r>
      <w:r w:rsidRPr="004D6BD4">
        <w:rPr>
          <w:spacing w:val="1"/>
          <w:w w:val="105"/>
          <w:sz w:val="24"/>
          <w:szCs w:val="24"/>
        </w:rPr>
        <w:t xml:space="preserve"> </w:t>
      </w:r>
      <w:r w:rsidRPr="004D6BD4">
        <w:rPr>
          <w:w w:val="105"/>
          <w:sz w:val="24"/>
          <w:szCs w:val="24"/>
        </w:rPr>
        <w:t>представители</w:t>
      </w:r>
      <w:r w:rsidRPr="004D6BD4">
        <w:rPr>
          <w:spacing w:val="1"/>
          <w:w w:val="105"/>
          <w:sz w:val="24"/>
          <w:szCs w:val="24"/>
        </w:rPr>
        <w:t xml:space="preserve"> </w:t>
      </w:r>
      <w:r w:rsidRPr="004D6BD4">
        <w:rPr>
          <w:w w:val="105"/>
          <w:sz w:val="24"/>
          <w:szCs w:val="24"/>
        </w:rPr>
        <w:t>организаций-</w:t>
      </w:r>
      <w:r w:rsidRPr="004D6BD4">
        <w:rPr>
          <w:spacing w:val="1"/>
          <w:w w:val="105"/>
          <w:sz w:val="24"/>
          <w:szCs w:val="24"/>
        </w:rPr>
        <w:t xml:space="preserve"> </w:t>
      </w:r>
      <w:r w:rsidRPr="004D6BD4">
        <w:rPr>
          <w:w w:val="105"/>
          <w:sz w:val="24"/>
          <w:szCs w:val="24"/>
        </w:rPr>
        <w:t>партнёров,</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которых</w:t>
      </w:r>
      <w:r w:rsidRPr="004D6BD4">
        <w:rPr>
          <w:spacing w:val="1"/>
          <w:w w:val="105"/>
          <w:sz w:val="24"/>
          <w:szCs w:val="24"/>
        </w:rPr>
        <w:t xml:space="preserve"> </w:t>
      </w:r>
      <w:r w:rsidRPr="004D6BD4">
        <w:rPr>
          <w:w w:val="105"/>
          <w:sz w:val="24"/>
          <w:szCs w:val="24"/>
        </w:rPr>
        <w:t>обсуждаются</w:t>
      </w:r>
      <w:r w:rsidRPr="004D6BD4">
        <w:rPr>
          <w:spacing w:val="1"/>
          <w:w w:val="105"/>
          <w:sz w:val="24"/>
          <w:szCs w:val="24"/>
        </w:rPr>
        <w:t xml:space="preserve"> </w:t>
      </w:r>
      <w:r w:rsidRPr="004D6BD4">
        <w:rPr>
          <w:w w:val="105"/>
          <w:sz w:val="24"/>
          <w:szCs w:val="24"/>
        </w:rPr>
        <w:t>актуальные</w:t>
      </w:r>
      <w:r w:rsidRPr="004D6BD4">
        <w:rPr>
          <w:spacing w:val="1"/>
          <w:w w:val="105"/>
          <w:sz w:val="24"/>
          <w:szCs w:val="24"/>
        </w:rPr>
        <w:t xml:space="preserve"> </w:t>
      </w:r>
      <w:r w:rsidRPr="004D6BD4">
        <w:rPr>
          <w:w w:val="105"/>
          <w:sz w:val="24"/>
          <w:szCs w:val="24"/>
        </w:rPr>
        <w:t>проблемы,</w:t>
      </w:r>
      <w:r w:rsidRPr="004D6BD4">
        <w:rPr>
          <w:spacing w:val="1"/>
          <w:w w:val="105"/>
          <w:sz w:val="24"/>
          <w:szCs w:val="24"/>
        </w:rPr>
        <w:t xml:space="preserve"> </w:t>
      </w:r>
      <w:r w:rsidRPr="004D6BD4">
        <w:rPr>
          <w:w w:val="105"/>
          <w:sz w:val="24"/>
          <w:szCs w:val="24"/>
        </w:rPr>
        <w:t>касающиеся</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муниципального</w:t>
      </w:r>
      <w:r w:rsidRPr="004D6BD4">
        <w:rPr>
          <w:spacing w:val="1"/>
          <w:w w:val="105"/>
          <w:sz w:val="24"/>
          <w:szCs w:val="24"/>
        </w:rPr>
        <w:t xml:space="preserve"> </w:t>
      </w:r>
      <w:r w:rsidRPr="004D6BD4">
        <w:rPr>
          <w:w w:val="105"/>
          <w:sz w:val="24"/>
          <w:szCs w:val="24"/>
        </w:rPr>
        <w:t>образования,</w:t>
      </w:r>
      <w:r w:rsidRPr="004D6BD4">
        <w:rPr>
          <w:spacing w:val="-4"/>
          <w:w w:val="105"/>
          <w:sz w:val="24"/>
          <w:szCs w:val="24"/>
        </w:rPr>
        <w:t xml:space="preserve"> </w:t>
      </w:r>
      <w:r w:rsidRPr="004D6BD4">
        <w:rPr>
          <w:w w:val="105"/>
          <w:sz w:val="24"/>
          <w:szCs w:val="24"/>
        </w:rPr>
        <w:t>региона,</w:t>
      </w:r>
      <w:r w:rsidRPr="004D6BD4">
        <w:rPr>
          <w:spacing w:val="4"/>
          <w:w w:val="105"/>
          <w:sz w:val="24"/>
          <w:szCs w:val="24"/>
        </w:rPr>
        <w:t xml:space="preserve"> </w:t>
      </w:r>
      <w:r w:rsidRPr="004D6BD4">
        <w:rPr>
          <w:w w:val="105"/>
          <w:sz w:val="24"/>
          <w:szCs w:val="24"/>
        </w:rPr>
        <w:t>страны;</w:t>
      </w:r>
    </w:p>
    <w:p w:rsidR="004D6BD4" w:rsidRPr="004D6BD4" w:rsidRDefault="004D6BD4" w:rsidP="005B10F6">
      <w:pPr>
        <w:numPr>
          <w:ilvl w:val="1"/>
          <w:numId w:val="93"/>
        </w:numPr>
        <w:tabs>
          <w:tab w:val="left" w:pos="1451"/>
        </w:tabs>
        <w:spacing w:line="237" w:lineRule="auto"/>
        <w:ind w:right="239" w:firstLine="857"/>
        <w:rPr>
          <w:sz w:val="24"/>
          <w:szCs w:val="24"/>
        </w:rPr>
      </w:pPr>
      <w:r w:rsidRPr="004D6BD4">
        <w:rPr>
          <w:w w:val="105"/>
          <w:sz w:val="24"/>
          <w:szCs w:val="24"/>
        </w:rPr>
        <w:t>расширение сетевого взаимодействия и сотрудничества между педагогами района, как</w:t>
      </w:r>
      <w:r w:rsidRPr="004D6BD4">
        <w:rPr>
          <w:spacing w:val="1"/>
          <w:w w:val="105"/>
          <w:sz w:val="24"/>
          <w:szCs w:val="24"/>
        </w:rPr>
        <w:t xml:space="preserve"> </w:t>
      </w:r>
      <w:r w:rsidRPr="004D6BD4">
        <w:rPr>
          <w:w w:val="105"/>
          <w:sz w:val="24"/>
          <w:szCs w:val="24"/>
        </w:rPr>
        <w:t>основных</w:t>
      </w:r>
      <w:r w:rsidRPr="004D6BD4">
        <w:rPr>
          <w:spacing w:val="-6"/>
          <w:w w:val="105"/>
          <w:sz w:val="24"/>
          <w:szCs w:val="24"/>
        </w:rPr>
        <w:t xml:space="preserve"> </w:t>
      </w:r>
      <w:r w:rsidRPr="004D6BD4">
        <w:rPr>
          <w:w w:val="105"/>
          <w:sz w:val="24"/>
          <w:szCs w:val="24"/>
        </w:rPr>
        <w:t>учебных</w:t>
      </w:r>
      <w:r w:rsidRPr="004D6BD4">
        <w:rPr>
          <w:spacing w:val="-8"/>
          <w:w w:val="105"/>
          <w:sz w:val="24"/>
          <w:szCs w:val="24"/>
        </w:rPr>
        <w:t xml:space="preserve"> </w:t>
      </w:r>
      <w:r w:rsidRPr="004D6BD4">
        <w:rPr>
          <w:w w:val="105"/>
          <w:sz w:val="24"/>
          <w:szCs w:val="24"/>
        </w:rPr>
        <w:t>заведений,</w:t>
      </w:r>
      <w:r w:rsidRPr="004D6BD4">
        <w:rPr>
          <w:spacing w:val="5"/>
          <w:w w:val="105"/>
          <w:sz w:val="24"/>
          <w:szCs w:val="24"/>
        </w:rPr>
        <w:t xml:space="preserve"> </w:t>
      </w:r>
      <w:r w:rsidRPr="004D6BD4">
        <w:rPr>
          <w:w w:val="105"/>
          <w:sz w:val="24"/>
          <w:szCs w:val="24"/>
        </w:rPr>
        <w:t>так  дополнительных</w:t>
      </w:r>
      <w:r w:rsidRPr="004D6BD4">
        <w:rPr>
          <w:spacing w:val="-8"/>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высших;</w:t>
      </w:r>
    </w:p>
    <w:p w:rsidR="004D6BD4" w:rsidRPr="004D6BD4" w:rsidRDefault="004D6BD4" w:rsidP="005B10F6">
      <w:pPr>
        <w:numPr>
          <w:ilvl w:val="1"/>
          <w:numId w:val="93"/>
        </w:numPr>
        <w:tabs>
          <w:tab w:val="left" w:pos="1371"/>
        </w:tabs>
        <w:spacing w:before="2" w:line="247" w:lineRule="auto"/>
        <w:ind w:right="238" w:firstLine="799"/>
        <w:rPr>
          <w:sz w:val="24"/>
          <w:szCs w:val="24"/>
        </w:rPr>
      </w:pPr>
      <w:r w:rsidRPr="004D6BD4">
        <w:rPr>
          <w:w w:val="105"/>
          <w:sz w:val="24"/>
          <w:szCs w:val="24"/>
        </w:rPr>
        <w:t>поиск новых форм работы, в том числе и информационно коммуникативныхпо сетевому</w:t>
      </w:r>
      <w:r w:rsidRPr="004D6BD4">
        <w:rPr>
          <w:spacing w:val="-58"/>
          <w:w w:val="105"/>
          <w:sz w:val="24"/>
          <w:szCs w:val="24"/>
        </w:rPr>
        <w:t xml:space="preserve"> </w:t>
      </w:r>
      <w:r w:rsidRPr="004D6BD4">
        <w:rPr>
          <w:w w:val="105"/>
          <w:sz w:val="24"/>
          <w:szCs w:val="24"/>
        </w:rPr>
        <w:t>взаимодействию школьников района. Это возможность максимального раскрытия творческого</w:t>
      </w:r>
      <w:r w:rsidRPr="004D6BD4">
        <w:rPr>
          <w:spacing w:val="1"/>
          <w:w w:val="105"/>
          <w:sz w:val="24"/>
          <w:szCs w:val="24"/>
        </w:rPr>
        <w:t xml:space="preserve"> </w:t>
      </w:r>
      <w:r w:rsidRPr="004D6BD4">
        <w:rPr>
          <w:w w:val="105"/>
          <w:sz w:val="24"/>
          <w:szCs w:val="24"/>
        </w:rPr>
        <w:t>потенциала</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Данная</w:t>
      </w:r>
      <w:r w:rsidRPr="004D6BD4">
        <w:rPr>
          <w:spacing w:val="1"/>
          <w:w w:val="105"/>
          <w:sz w:val="24"/>
          <w:szCs w:val="24"/>
        </w:rPr>
        <w:t xml:space="preserve"> </w:t>
      </w:r>
      <w:r w:rsidRPr="004D6BD4">
        <w:rPr>
          <w:w w:val="105"/>
          <w:sz w:val="24"/>
          <w:szCs w:val="24"/>
        </w:rPr>
        <w:t>деятельность,</w:t>
      </w:r>
      <w:r w:rsidRPr="004D6BD4">
        <w:rPr>
          <w:spacing w:val="1"/>
          <w:w w:val="105"/>
          <w:sz w:val="24"/>
          <w:szCs w:val="24"/>
        </w:rPr>
        <w:t xml:space="preserve"> </w:t>
      </w:r>
      <w:r w:rsidRPr="004D6BD4">
        <w:rPr>
          <w:w w:val="105"/>
          <w:sz w:val="24"/>
          <w:szCs w:val="24"/>
        </w:rPr>
        <w:t>позволяет</w:t>
      </w:r>
      <w:r w:rsidRPr="004D6BD4">
        <w:rPr>
          <w:spacing w:val="1"/>
          <w:w w:val="105"/>
          <w:sz w:val="24"/>
          <w:szCs w:val="24"/>
        </w:rPr>
        <w:t xml:space="preserve"> </w:t>
      </w:r>
      <w:r w:rsidRPr="004D6BD4">
        <w:rPr>
          <w:w w:val="105"/>
          <w:sz w:val="24"/>
          <w:szCs w:val="24"/>
        </w:rPr>
        <w:t>проявить</w:t>
      </w:r>
      <w:r w:rsidRPr="004D6BD4">
        <w:rPr>
          <w:spacing w:val="1"/>
          <w:w w:val="105"/>
          <w:sz w:val="24"/>
          <w:szCs w:val="24"/>
        </w:rPr>
        <w:t xml:space="preserve"> </w:t>
      </w:r>
      <w:r w:rsidRPr="004D6BD4">
        <w:rPr>
          <w:w w:val="105"/>
          <w:sz w:val="24"/>
          <w:szCs w:val="24"/>
        </w:rPr>
        <w:t>себя</w:t>
      </w:r>
      <w:r w:rsidRPr="004D6BD4">
        <w:rPr>
          <w:spacing w:val="1"/>
          <w:w w:val="105"/>
          <w:sz w:val="24"/>
          <w:szCs w:val="24"/>
        </w:rPr>
        <w:t xml:space="preserve"> </w:t>
      </w:r>
      <w:r w:rsidRPr="004D6BD4">
        <w:rPr>
          <w:w w:val="105"/>
          <w:sz w:val="24"/>
          <w:szCs w:val="24"/>
        </w:rPr>
        <w:t>оптимальным</w:t>
      </w:r>
      <w:r w:rsidRPr="004D6BD4">
        <w:rPr>
          <w:spacing w:val="1"/>
          <w:w w:val="105"/>
          <w:sz w:val="24"/>
          <w:szCs w:val="24"/>
        </w:rPr>
        <w:t xml:space="preserve"> </w:t>
      </w:r>
      <w:r w:rsidRPr="004D6BD4">
        <w:rPr>
          <w:w w:val="105"/>
          <w:sz w:val="24"/>
          <w:szCs w:val="24"/>
        </w:rPr>
        <w:t>образом</w:t>
      </w:r>
      <w:r w:rsidRPr="004D6BD4">
        <w:rPr>
          <w:spacing w:val="1"/>
          <w:w w:val="105"/>
          <w:sz w:val="24"/>
          <w:szCs w:val="24"/>
        </w:rPr>
        <w:t xml:space="preserve"> </w:t>
      </w:r>
      <w:r w:rsidRPr="004D6BD4">
        <w:rPr>
          <w:sz w:val="24"/>
          <w:szCs w:val="24"/>
        </w:rPr>
        <w:t>индивидуально</w:t>
      </w:r>
      <w:r w:rsidRPr="004D6BD4">
        <w:rPr>
          <w:spacing w:val="1"/>
          <w:sz w:val="24"/>
          <w:szCs w:val="24"/>
        </w:rPr>
        <w:t xml:space="preserve"> </w:t>
      </w:r>
      <w:r w:rsidRPr="004D6BD4">
        <w:rPr>
          <w:sz w:val="24"/>
          <w:szCs w:val="24"/>
        </w:rPr>
        <w:t>или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группе,</w:t>
      </w:r>
      <w:r w:rsidRPr="004D6BD4">
        <w:rPr>
          <w:spacing w:val="1"/>
          <w:sz w:val="24"/>
          <w:szCs w:val="24"/>
        </w:rPr>
        <w:t xml:space="preserve"> </w:t>
      </w:r>
      <w:r w:rsidRPr="004D6BD4">
        <w:rPr>
          <w:sz w:val="24"/>
          <w:szCs w:val="24"/>
        </w:rPr>
        <w:t>попробовать</w:t>
      </w:r>
      <w:r w:rsidRPr="004D6BD4">
        <w:rPr>
          <w:spacing w:val="1"/>
          <w:sz w:val="24"/>
          <w:szCs w:val="24"/>
        </w:rPr>
        <w:t xml:space="preserve"> </w:t>
      </w:r>
      <w:r w:rsidRPr="004D6BD4">
        <w:rPr>
          <w:sz w:val="24"/>
          <w:szCs w:val="24"/>
        </w:rPr>
        <w:t>свои силы,</w:t>
      </w:r>
      <w:r w:rsidRPr="004D6BD4">
        <w:rPr>
          <w:spacing w:val="1"/>
          <w:sz w:val="24"/>
          <w:szCs w:val="24"/>
        </w:rPr>
        <w:t xml:space="preserve"> </w:t>
      </w:r>
      <w:r w:rsidRPr="004D6BD4">
        <w:rPr>
          <w:sz w:val="24"/>
          <w:szCs w:val="24"/>
        </w:rPr>
        <w:t>приложить</w:t>
      </w:r>
      <w:r w:rsidRPr="004D6BD4">
        <w:rPr>
          <w:spacing w:val="1"/>
          <w:sz w:val="24"/>
          <w:szCs w:val="24"/>
        </w:rPr>
        <w:t xml:space="preserve"> </w:t>
      </w:r>
      <w:r w:rsidRPr="004D6BD4">
        <w:rPr>
          <w:sz w:val="24"/>
          <w:szCs w:val="24"/>
        </w:rPr>
        <w:t>свои</w:t>
      </w:r>
      <w:r w:rsidRPr="004D6BD4">
        <w:rPr>
          <w:spacing w:val="1"/>
          <w:sz w:val="24"/>
          <w:szCs w:val="24"/>
        </w:rPr>
        <w:t xml:space="preserve"> </w:t>
      </w:r>
      <w:r w:rsidRPr="004D6BD4">
        <w:rPr>
          <w:sz w:val="24"/>
          <w:szCs w:val="24"/>
        </w:rPr>
        <w:t>знания,</w:t>
      </w:r>
      <w:r w:rsidRPr="004D6BD4">
        <w:rPr>
          <w:spacing w:val="1"/>
          <w:sz w:val="24"/>
          <w:szCs w:val="24"/>
        </w:rPr>
        <w:t xml:space="preserve"> </w:t>
      </w:r>
      <w:r w:rsidRPr="004D6BD4">
        <w:rPr>
          <w:sz w:val="24"/>
          <w:szCs w:val="24"/>
        </w:rPr>
        <w:t>принести</w:t>
      </w:r>
      <w:r w:rsidRPr="004D6BD4">
        <w:rPr>
          <w:spacing w:val="1"/>
          <w:sz w:val="24"/>
          <w:szCs w:val="24"/>
        </w:rPr>
        <w:t xml:space="preserve"> </w:t>
      </w:r>
      <w:r w:rsidRPr="004D6BD4">
        <w:rPr>
          <w:sz w:val="24"/>
          <w:szCs w:val="24"/>
        </w:rPr>
        <w:t>пользу,</w:t>
      </w:r>
      <w:r w:rsidRPr="004D6BD4">
        <w:rPr>
          <w:spacing w:val="1"/>
          <w:sz w:val="24"/>
          <w:szCs w:val="24"/>
        </w:rPr>
        <w:t xml:space="preserve"> </w:t>
      </w:r>
      <w:r w:rsidRPr="004D6BD4">
        <w:rPr>
          <w:w w:val="105"/>
          <w:sz w:val="24"/>
          <w:szCs w:val="24"/>
        </w:rPr>
        <w:t>показать</w:t>
      </w:r>
      <w:r w:rsidRPr="004D6BD4">
        <w:rPr>
          <w:spacing w:val="2"/>
          <w:w w:val="105"/>
          <w:sz w:val="24"/>
          <w:szCs w:val="24"/>
        </w:rPr>
        <w:t xml:space="preserve"> </w:t>
      </w:r>
      <w:r w:rsidRPr="004D6BD4">
        <w:rPr>
          <w:w w:val="105"/>
          <w:sz w:val="24"/>
          <w:szCs w:val="24"/>
        </w:rPr>
        <w:t>публично</w:t>
      </w:r>
      <w:r w:rsidRPr="004D6BD4">
        <w:rPr>
          <w:spacing w:val="-7"/>
          <w:w w:val="105"/>
          <w:sz w:val="24"/>
          <w:szCs w:val="24"/>
        </w:rPr>
        <w:t xml:space="preserve"> </w:t>
      </w:r>
      <w:r w:rsidRPr="004D6BD4">
        <w:rPr>
          <w:w w:val="105"/>
          <w:sz w:val="24"/>
          <w:szCs w:val="24"/>
        </w:rPr>
        <w:t>достигнутый</w:t>
      </w:r>
      <w:r w:rsidRPr="004D6BD4">
        <w:rPr>
          <w:spacing w:val="12"/>
          <w:w w:val="105"/>
          <w:sz w:val="24"/>
          <w:szCs w:val="24"/>
        </w:rPr>
        <w:t xml:space="preserve"> </w:t>
      </w:r>
      <w:r w:rsidRPr="004D6BD4">
        <w:rPr>
          <w:w w:val="105"/>
          <w:sz w:val="24"/>
          <w:szCs w:val="24"/>
        </w:rPr>
        <w:t>результат.</w:t>
      </w:r>
    </w:p>
    <w:p w:rsidR="004D6BD4" w:rsidRPr="004D6BD4" w:rsidRDefault="004D6BD4" w:rsidP="004D6BD4">
      <w:pPr>
        <w:spacing w:before="1" w:line="249" w:lineRule="auto"/>
        <w:ind w:right="230" w:firstLine="857"/>
        <w:rPr>
          <w:sz w:val="24"/>
          <w:szCs w:val="24"/>
        </w:rPr>
      </w:pPr>
      <w:r w:rsidRPr="004D6BD4">
        <w:rPr>
          <w:w w:val="105"/>
          <w:sz w:val="24"/>
          <w:szCs w:val="24"/>
        </w:rPr>
        <w:t>Одним</w:t>
      </w:r>
      <w:r w:rsidRPr="004D6BD4">
        <w:rPr>
          <w:spacing w:val="1"/>
          <w:w w:val="105"/>
          <w:sz w:val="24"/>
          <w:szCs w:val="24"/>
        </w:rPr>
        <w:t xml:space="preserve"> </w:t>
      </w:r>
      <w:r w:rsidRPr="004D6BD4">
        <w:rPr>
          <w:w w:val="105"/>
          <w:sz w:val="24"/>
          <w:szCs w:val="24"/>
        </w:rPr>
        <w:t>из</w:t>
      </w:r>
      <w:r w:rsidRPr="004D6BD4">
        <w:rPr>
          <w:spacing w:val="1"/>
          <w:w w:val="105"/>
          <w:sz w:val="24"/>
          <w:szCs w:val="24"/>
        </w:rPr>
        <w:t xml:space="preserve"> </w:t>
      </w:r>
      <w:r w:rsidRPr="004D6BD4">
        <w:rPr>
          <w:w w:val="105"/>
          <w:sz w:val="24"/>
          <w:szCs w:val="24"/>
        </w:rPr>
        <w:t>примеров</w:t>
      </w:r>
      <w:r w:rsidRPr="004D6BD4">
        <w:rPr>
          <w:spacing w:val="1"/>
          <w:w w:val="105"/>
          <w:sz w:val="24"/>
          <w:szCs w:val="24"/>
        </w:rPr>
        <w:t xml:space="preserve"> </w:t>
      </w:r>
      <w:r w:rsidRPr="004D6BD4">
        <w:rPr>
          <w:w w:val="105"/>
          <w:sz w:val="24"/>
          <w:szCs w:val="24"/>
        </w:rPr>
        <w:t>сетевого</w:t>
      </w:r>
      <w:r w:rsidRPr="004D6BD4">
        <w:rPr>
          <w:spacing w:val="1"/>
          <w:w w:val="105"/>
          <w:sz w:val="24"/>
          <w:szCs w:val="24"/>
        </w:rPr>
        <w:t xml:space="preserve"> </w:t>
      </w:r>
      <w:r w:rsidRPr="004D6BD4">
        <w:rPr>
          <w:w w:val="105"/>
          <w:sz w:val="24"/>
          <w:szCs w:val="24"/>
        </w:rPr>
        <w:t>взаимодействия</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ДК</w:t>
      </w:r>
      <w:r w:rsidRPr="004D6BD4">
        <w:rPr>
          <w:spacing w:val="1"/>
          <w:w w:val="105"/>
          <w:sz w:val="24"/>
          <w:szCs w:val="24"/>
        </w:rPr>
        <w:t xml:space="preserve"> </w:t>
      </w:r>
      <w:r w:rsidRPr="004D6BD4">
        <w:rPr>
          <w:w w:val="105"/>
          <w:sz w:val="24"/>
          <w:szCs w:val="24"/>
        </w:rPr>
        <w:t>«Железнодорожников»</w:t>
      </w:r>
      <w:r w:rsidRPr="004D6BD4">
        <w:rPr>
          <w:spacing w:val="1"/>
          <w:w w:val="105"/>
          <w:sz w:val="24"/>
          <w:szCs w:val="24"/>
        </w:rPr>
        <w:t xml:space="preserve"> </w:t>
      </w:r>
      <w:r w:rsidRPr="004D6BD4">
        <w:rPr>
          <w:w w:val="105"/>
          <w:sz w:val="24"/>
          <w:szCs w:val="24"/>
        </w:rPr>
        <w:t>традиционной формы являются различные конкурсы, интеллектуальные марафоны, спортивные</w:t>
      </w:r>
      <w:r w:rsidRPr="004D6BD4">
        <w:rPr>
          <w:spacing w:val="1"/>
          <w:w w:val="105"/>
          <w:sz w:val="24"/>
          <w:szCs w:val="24"/>
        </w:rPr>
        <w:t xml:space="preserve"> </w:t>
      </w:r>
      <w:r w:rsidRPr="004D6BD4">
        <w:rPr>
          <w:w w:val="105"/>
          <w:sz w:val="24"/>
          <w:szCs w:val="24"/>
        </w:rPr>
        <w:t>мероприятия.</w:t>
      </w:r>
      <w:r w:rsidRPr="004D6BD4">
        <w:rPr>
          <w:spacing w:val="1"/>
          <w:w w:val="105"/>
          <w:sz w:val="24"/>
          <w:szCs w:val="24"/>
        </w:rPr>
        <w:t xml:space="preserve"> </w:t>
      </w:r>
      <w:r w:rsidRPr="004D6BD4">
        <w:rPr>
          <w:w w:val="105"/>
          <w:sz w:val="24"/>
          <w:szCs w:val="24"/>
        </w:rPr>
        <w:t>Участие</w:t>
      </w:r>
      <w:r w:rsidRPr="004D6BD4">
        <w:rPr>
          <w:spacing w:val="1"/>
          <w:w w:val="105"/>
          <w:sz w:val="24"/>
          <w:szCs w:val="24"/>
        </w:rPr>
        <w:t xml:space="preserve"> </w:t>
      </w:r>
      <w:r w:rsidRPr="004D6BD4">
        <w:rPr>
          <w:w w:val="105"/>
          <w:sz w:val="24"/>
          <w:szCs w:val="24"/>
        </w:rPr>
        <w:t>во</w:t>
      </w:r>
      <w:r w:rsidRPr="004D6BD4">
        <w:rPr>
          <w:spacing w:val="1"/>
          <w:w w:val="105"/>
          <w:sz w:val="24"/>
          <w:szCs w:val="24"/>
        </w:rPr>
        <w:t xml:space="preserve"> </w:t>
      </w:r>
      <w:r w:rsidRPr="004D6BD4">
        <w:rPr>
          <w:w w:val="105"/>
          <w:sz w:val="24"/>
          <w:szCs w:val="24"/>
        </w:rPr>
        <w:t>Всероссийских</w:t>
      </w:r>
      <w:r w:rsidRPr="004D6BD4">
        <w:rPr>
          <w:spacing w:val="1"/>
          <w:w w:val="105"/>
          <w:sz w:val="24"/>
          <w:szCs w:val="24"/>
        </w:rPr>
        <w:t xml:space="preserve"> </w:t>
      </w:r>
      <w:r w:rsidRPr="004D6BD4">
        <w:rPr>
          <w:w w:val="105"/>
          <w:sz w:val="24"/>
          <w:szCs w:val="24"/>
        </w:rPr>
        <w:t>онлайн</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конкурсах,</w:t>
      </w:r>
      <w:r w:rsidRPr="004D6BD4">
        <w:rPr>
          <w:spacing w:val="1"/>
          <w:w w:val="105"/>
          <w:sz w:val="24"/>
          <w:szCs w:val="24"/>
        </w:rPr>
        <w:t xml:space="preserve"> </w:t>
      </w:r>
      <w:r w:rsidRPr="004D6BD4">
        <w:rPr>
          <w:w w:val="105"/>
          <w:sz w:val="24"/>
          <w:szCs w:val="24"/>
        </w:rPr>
        <w:t>флешмобах,</w:t>
      </w:r>
      <w:r w:rsidRPr="004D6BD4">
        <w:rPr>
          <w:spacing w:val="1"/>
          <w:w w:val="105"/>
          <w:sz w:val="24"/>
          <w:szCs w:val="24"/>
        </w:rPr>
        <w:t xml:space="preserve"> </w:t>
      </w:r>
      <w:r w:rsidRPr="004D6BD4">
        <w:rPr>
          <w:w w:val="105"/>
          <w:sz w:val="24"/>
          <w:szCs w:val="24"/>
        </w:rPr>
        <w:t>творческих</w:t>
      </w:r>
      <w:r w:rsidRPr="004D6BD4">
        <w:rPr>
          <w:spacing w:val="1"/>
          <w:w w:val="105"/>
          <w:sz w:val="24"/>
          <w:szCs w:val="24"/>
        </w:rPr>
        <w:t xml:space="preserve"> </w:t>
      </w:r>
      <w:r w:rsidRPr="004D6BD4">
        <w:rPr>
          <w:w w:val="105"/>
          <w:sz w:val="24"/>
          <w:szCs w:val="24"/>
        </w:rPr>
        <w:t>мероприятиях</w:t>
      </w:r>
      <w:r w:rsidRPr="004D6BD4">
        <w:rPr>
          <w:spacing w:val="-7"/>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сообществах.</w:t>
      </w:r>
    </w:p>
    <w:p w:rsidR="004D6BD4" w:rsidRPr="004D6BD4" w:rsidRDefault="004D6BD4" w:rsidP="004D6BD4">
      <w:pPr>
        <w:spacing w:before="2" w:line="249" w:lineRule="auto"/>
        <w:ind w:right="225" w:firstLine="72"/>
        <w:rPr>
          <w:sz w:val="24"/>
          <w:szCs w:val="24"/>
        </w:rPr>
      </w:pPr>
      <w:r w:rsidRPr="004D6BD4">
        <w:rPr>
          <w:w w:val="105"/>
          <w:sz w:val="24"/>
          <w:szCs w:val="24"/>
        </w:rPr>
        <w:t>Совместно</w:t>
      </w:r>
      <w:r w:rsidRPr="004D6BD4">
        <w:rPr>
          <w:spacing w:val="1"/>
          <w:w w:val="105"/>
          <w:sz w:val="24"/>
          <w:szCs w:val="24"/>
        </w:rPr>
        <w:t xml:space="preserve"> </w:t>
      </w:r>
      <w:r w:rsidRPr="004D6BD4">
        <w:rPr>
          <w:w w:val="105"/>
          <w:sz w:val="24"/>
          <w:szCs w:val="24"/>
        </w:rPr>
        <w:t>разрабатываемые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реализуемые</w:t>
      </w:r>
      <w:r w:rsidRPr="004D6BD4">
        <w:rPr>
          <w:spacing w:val="1"/>
          <w:w w:val="105"/>
          <w:sz w:val="24"/>
          <w:szCs w:val="24"/>
        </w:rPr>
        <w:t xml:space="preserve"> </w:t>
      </w:r>
      <w:r w:rsidRPr="004D6BD4">
        <w:rPr>
          <w:w w:val="105"/>
          <w:sz w:val="24"/>
          <w:szCs w:val="24"/>
        </w:rPr>
        <w:t>обучающимися,</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организациями-</w:t>
      </w:r>
      <w:r w:rsidRPr="004D6BD4">
        <w:rPr>
          <w:spacing w:val="1"/>
          <w:w w:val="105"/>
          <w:sz w:val="24"/>
          <w:szCs w:val="24"/>
        </w:rPr>
        <w:t xml:space="preserve"> </w:t>
      </w:r>
      <w:r w:rsidRPr="004D6BD4">
        <w:rPr>
          <w:w w:val="105"/>
          <w:sz w:val="24"/>
          <w:szCs w:val="24"/>
        </w:rPr>
        <w:t>партнёрами благотворительной, экологической, патриотической, трудовой и т. д. направленности,</w:t>
      </w:r>
      <w:r w:rsidRPr="004D6BD4">
        <w:rPr>
          <w:spacing w:val="1"/>
          <w:w w:val="105"/>
          <w:sz w:val="24"/>
          <w:szCs w:val="24"/>
        </w:rPr>
        <w:t xml:space="preserve"> </w:t>
      </w:r>
      <w:r w:rsidRPr="004D6BD4">
        <w:rPr>
          <w:w w:val="105"/>
          <w:sz w:val="24"/>
          <w:szCs w:val="24"/>
        </w:rPr>
        <w:t>ориентированные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воспитание</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преобразование</w:t>
      </w:r>
      <w:r w:rsidRPr="004D6BD4">
        <w:rPr>
          <w:spacing w:val="1"/>
          <w:w w:val="105"/>
          <w:sz w:val="24"/>
          <w:szCs w:val="24"/>
        </w:rPr>
        <w:t xml:space="preserve"> </w:t>
      </w:r>
      <w:r w:rsidRPr="004D6BD4">
        <w:rPr>
          <w:w w:val="105"/>
          <w:sz w:val="24"/>
          <w:szCs w:val="24"/>
        </w:rPr>
        <w:t>окружающего</w:t>
      </w:r>
      <w:r w:rsidRPr="004D6BD4">
        <w:rPr>
          <w:spacing w:val="1"/>
          <w:w w:val="105"/>
          <w:sz w:val="24"/>
          <w:szCs w:val="24"/>
        </w:rPr>
        <w:t xml:space="preserve"> </w:t>
      </w:r>
      <w:r w:rsidRPr="004D6BD4">
        <w:rPr>
          <w:w w:val="105"/>
          <w:sz w:val="24"/>
          <w:szCs w:val="24"/>
        </w:rPr>
        <w:t>социума,</w:t>
      </w:r>
      <w:r w:rsidRPr="004D6BD4">
        <w:rPr>
          <w:spacing w:val="1"/>
          <w:w w:val="105"/>
          <w:sz w:val="24"/>
          <w:szCs w:val="24"/>
        </w:rPr>
        <w:t xml:space="preserve"> </w:t>
      </w:r>
      <w:r w:rsidRPr="004D6BD4">
        <w:rPr>
          <w:w w:val="105"/>
          <w:sz w:val="24"/>
          <w:szCs w:val="24"/>
        </w:rPr>
        <w:t>позитивное</w:t>
      </w:r>
      <w:r w:rsidRPr="004D6BD4">
        <w:rPr>
          <w:spacing w:val="-6"/>
          <w:w w:val="105"/>
          <w:sz w:val="24"/>
          <w:szCs w:val="24"/>
        </w:rPr>
        <w:t xml:space="preserve"> </w:t>
      </w:r>
      <w:r w:rsidRPr="004D6BD4">
        <w:rPr>
          <w:w w:val="105"/>
          <w:sz w:val="24"/>
          <w:szCs w:val="24"/>
        </w:rPr>
        <w:t>воздействие</w:t>
      </w:r>
      <w:r w:rsidRPr="004D6BD4">
        <w:rPr>
          <w:spacing w:val="1"/>
          <w:w w:val="105"/>
          <w:sz w:val="24"/>
          <w:szCs w:val="24"/>
        </w:rPr>
        <w:t xml:space="preserve"> </w:t>
      </w:r>
      <w:r w:rsidRPr="004D6BD4">
        <w:rPr>
          <w:w w:val="105"/>
          <w:sz w:val="24"/>
          <w:szCs w:val="24"/>
        </w:rPr>
        <w:t>на</w:t>
      </w:r>
      <w:r w:rsidRPr="004D6BD4">
        <w:rPr>
          <w:spacing w:val="6"/>
          <w:w w:val="105"/>
          <w:sz w:val="24"/>
          <w:szCs w:val="24"/>
        </w:rPr>
        <w:t xml:space="preserve"> </w:t>
      </w:r>
      <w:r w:rsidRPr="004D6BD4">
        <w:rPr>
          <w:w w:val="105"/>
          <w:sz w:val="24"/>
          <w:szCs w:val="24"/>
        </w:rPr>
        <w:t>социальное</w:t>
      </w:r>
      <w:r w:rsidRPr="004D6BD4">
        <w:rPr>
          <w:spacing w:val="1"/>
          <w:w w:val="105"/>
          <w:sz w:val="24"/>
          <w:szCs w:val="24"/>
        </w:rPr>
        <w:t xml:space="preserve"> </w:t>
      </w:r>
      <w:r w:rsidRPr="004D6BD4">
        <w:rPr>
          <w:w w:val="105"/>
          <w:sz w:val="24"/>
          <w:szCs w:val="24"/>
        </w:rPr>
        <w:t>окружение.</w:t>
      </w:r>
    </w:p>
    <w:p w:rsidR="004D6BD4" w:rsidRPr="004D6BD4" w:rsidRDefault="004D6BD4" w:rsidP="004D6BD4">
      <w:pPr>
        <w:spacing w:line="249" w:lineRule="auto"/>
        <w:jc w:val="both"/>
        <w:rPr>
          <w:sz w:val="24"/>
          <w:szCs w:val="24"/>
        </w:rPr>
        <w:sectPr w:rsidR="004D6BD4" w:rsidRPr="004D6BD4">
          <w:pgSz w:w="11910" w:h="16850"/>
          <w:pgMar w:top="980" w:right="320" w:bottom="1120" w:left="740" w:header="0" w:footer="858" w:gutter="0"/>
          <w:cols w:space="720"/>
        </w:sectPr>
      </w:pPr>
    </w:p>
    <w:p w:rsidR="004D6BD4" w:rsidRPr="004D6BD4" w:rsidRDefault="004D6BD4" w:rsidP="005B10F6">
      <w:pPr>
        <w:pStyle w:val="1"/>
        <w:numPr>
          <w:ilvl w:val="1"/>
          <w:numId w:val="101"/>
        </w:numPr>
        <w:tabs>
          <w:tab w:val="left" w:pos="1011"/>
        </w:tabs>
        <w:spacing w:before="60" w:line="321" w:lineRule="exact"/>
        <w:ind w:left="1010" w:hanging="621"/>
        <w:jc w:val="both"/>
      </w:pPr>
      <w:bookmarkStart w:id="51" w:name="2.11._Модуль_«Профилактика_и_безопасност"/>
      <w:bookmarkEnd w:id="51"/>
      <w:r w:rsidRPr="004D6BD4">
        <w:t>Модуль</w:t>
      </w:r>
      <w:r w:rsidRPr="004D6BD4">
        <w:rPr>
          <w:spacing w:val="43"/>
        </w:rPr>
        <w:t xml:space="preserve"> </w:t>
      </w:r>
      <w:r w:rsidRPr="004D6BD4">
        <w:t>«Профилактика</w:t>
      </w:r>
      <w:r w:rsidRPr="004D6BD4">
        <w:rPr>
          <w:spacing w:val="47"/>
        </w:rPr>
        <w:t xml:space="preserve"> </w:t>
      </w:r>
      <w:r w:rsidRPr="004D6BD4">
        <w:t>и</w:t>
      </w:r>
      <w:r w:rsidRPr="004D6BD4">
        <w:rPr>
          <w:spacing w:val="47"/>
        </w:rPr>
        <w:t xml:space="preserve"> </w:t>
      </w:r>
      <w:r w:rsidRPr="004D6BD4">
        <w:t>безопасность»</w:t>
      </w:r>
    </w:p>
    <w:p w:rsidR="004D6BD4" w:rsidRPr="004D6BD4" w:rsidRDefault="004D6BD4" w:rsidP="004D6BD4">
      <w:pPr>
        <w:spacing w:line="249" w:lineRule="auto"/>
        <w:ind w:right="235" w:firstLine="799"/>
        <w:rPr>
          <w:sz w:val="24"/>
          <w:szCs w:val="24"/>
        </w:rPr>
      </w:pPr>
      <w:r w:rsidRPr="004D6BD4">
        <w:rPr>
          <w:w w:val="105"/>
          <w:sz w:val="24"/>
          <w:szCs w:val="24"/>
        </w:rPr>
        <w:t>Ухудшение здоровья детей школьного возраста в России стало не толькомедицинской, но</w:t>
      </w:r>
      <w:r w:rsidRPr="004D6BD4">
        <w:rPr>
          <w:spacing w:val="1"/>
          <w:w w:val="105"/>
          <w:sz w:val="24"/>
          <w:szCs w:val="24"/>
        </w:rPr>
        <w:t xml:space="preserve"> </w:t>
      </w:r>
      <w:r w:rsidRPr="004D6BD4">
        <w:rPr>
          <w:w w:val="105"/>
          <w:sz w:val="24"/>
          <w:szCs w:val="24"/>
        </w:rPr>
        <w:t>и серьезной педагогической проблемой. Пожалуй, нет ничего другого в мире, чтобы мы теряли с</w:t>
      </w:r>
      <w:r w:rsidRPr="004D6BD4">
        <w:rPr>
          <w:spacing w:val="1"/>
          <w:w w:val="105"/>
          <w:sz w:val="24"/>
          <w:szCs w:val="24"/>
        </w:rPr>
        <w:t xml:space="preserve"> </w:t>
      </w:r>
      <w:r w:rsidRPr="004D6BD4">
        <w:rPr>
          <w:w w:val="105"/>
          <w:sz w:val="24"/>
          <w:szCs w:val="24"/>
        </w:rPr>
        <w:t>такой беспечностью и легкостью,</w:t>
      </w:r>
      <w:r w:rsidRPr="004D6BD4">
        <w:rPr>
          <w:spacing w:val="1"/>
          <w:w w:val="105"/>
          <w:sz w:val="24"/>
          <w:szCs w:val="24"/>
        </w:rPr>
        <w:t xml:space="preserve"> </w:t>
      </w:r>
      <w:r w:rsidRPr="004D6BD4">
        <w:rPr>
          <w:w w:val="105"/>
          <w:sz w:val="24"/>
          <w:szCs w:val="24"/>
        </w:rPr>
        <w:t>как собственное здоровье. Данные официальной статистики и</w:t>
      </w:r>
      <w:r w:rsidRPr="004D6BD4">
        <w:rPr>
          <w:spacing w:val="1"/>
          <w:w w:val="105"/>
          <w:sz w:val="24"/>
          <w:szCs w:val="24"/>
        </w:rPr>
        <w:t xml:space="preserve"> </w:t>
      </w:r>
      <w:r w:rsidRPr="004D6BD4">
        <w:rPr>
          <w:w w:val="105"/>
          <w:sz w:val="24"/>
          <w:szCs w:val="24"/>
        </w:rPr>
        <w:t>результаты специальных научных исследований свидетельствуют о том, что в последние годы для</w:t>
      </w:r>
      <w:r w:rsidRPr="004D6BD4">
        <w:rPr>
          <w:spacing w:val="-58"/>
          <w:w w:val="105"/>
          <w:sz w:val="24"/>
          <w:szCs w:val="24"/>
        </w:rPr>
        <w:t xml:space="preserve"> </w:t>
      </w:r>
      <w:r w:rsidRPr="004D6BD4">
        <w:rPr>
          <w:w w:val="105"/>
          <w:sz w:val="24"/>
          <w:szCs w:val="24"/>
        </w:rPr>
        <w:t>подростков стали характерны не только широкая распространенность вредных привычек, но и</w:t>
      </w:r>
      <w:r w:rsidRPr="004D6BD4">
        <w:rPr>
          <w:spacing w:val="1"/>
          <w:w w:val="105"/>
          <w:sz w:val="24"/>
          <w:szCs w:val="24"/>
        </w:rPr>
        <w:t xml:space="preserve"> </w:t>
      </w:r>
      <w:r w:rsidRPr="004D6BD4">
        <w:rPr>
          <w:w w:val="105"/>
          <w:sz w:val="24"/>
          <w:szCs w:val="24"/>
        </w:rPr>
        <w:t>более</w:t>
      </w:r>
      <w:r w:rsidRPr="004D6BD4">
        <w:rPr>
          <w:spacing w:val="7"/>
          <w:w w:val="105"/>
          <w:sz w:val="24"/>
          <w:szCs w:val="24"/>
        </w:rPr>
        <w:t xml:space="preserve"> </w:t>
      </w:r>
      <w:r w:rsidRPr="004D6BD4">
        <w:rPr>
          <w:w w:val="105"/>
          <w:sz w:val="24"/>
          <w:szCs w:val="24"/>
        </w:rPr>
        <w:t>раннее</w:t>
      </w:r>
      <w:r w:rsidRPr="004D6BD4">
        <w:rPr>
          <w:spacing w:val="7"/>
          <w:w w:val="105"/>
          <w:sz w:val="24"/>
          <w:szCs w:val="24"/>
        </w:rPr>
        <w:t xml:space="preserve"> </w:t>
      </w:r>
      <w:r w:rsidRPr="004D6BD4">
        <w:rPr>
          <w:w w:val="105"/>
          <w:sz w:val="24"/>
          <w:szCs w:val="24"/>
        </w:rPr>
        <w:t>приобщение</w:t>
      </w:r>
      <w:r w:rsidRPr="004D6BD4">
        <w:rPr>
          <w:spacing w:val="9"/>
          <w:w w:val="105"/>
          <w:sz w:val="24"/>
          <w:szCs w:val="24"/>
        </w:rPr>
        <w:t xml:space="preserve"> </w:t>
      </w:r>
      <w:r w:rsidRPr="004D6BD4">
        <w:rPr>
          <w:w w:val="105"/>
          <w:sz w:val="24"/>
          <w:szCs w:val="24"/>
        </w:rPr>
        <w:t>к</w:t>
      </w:r>
      <w:r w:rsidRPr="004D6BD4">
        <w:rPr>
          <w:spacing w:val="4"/>
          <w:w w:val="105"/>
          <w:sz w:val="24"/>
          <w:szCs w:val="24"/>
        </w:rPr>
        <w:t xml:space="preserve"> </w:t>
      </w:r>
      <w:r w:rsidRPr="004D6BD4">
        <w:rPr>
          <w:w w:val="105"/>
          <w:sz w:val="24"/>
          <w:szCs w:val="24"/>
        </w:rPr>
        <w:t>ним.</w:t>
      </w:r>
      <w:r w:rsidRPr="004D6BD4">
        <w:rPr>
          <w:spacing w:val="10"/>
          <w:w w:val="105"/>
          <w:sz w:val="24"/>
          <w:szCs w:val="24"/>
        </w:rPr>
        <w:t xml:space="preserve"> </w:t>
      </w:r>
      <w:r w:rsidRPr="004D6BD4">
        <w:rPr>
          <w:w w:val="105"/>
          <w:sz w:val="24"/>
          <w:szCs w:val="24"/>
        </w:rPr>
        <w:t>В</w:t>
      </w:r>
      <w:r w:rsidRPr="004D6BD4">
        <w:rPr>
          <w:spacing w:val="17"/>
          <w:w w:val="105"/>
          <w:sz w:val="24"/>
          <w:szCs w:val="24"/>
        </w:rPr>
        <w:t xml:space="preserve"> </w:t>
      </w:r>
      <w:r w:rsidRPr="004D6BD4">
        <w:rPr>
          <w:w w:val="105"/>
          <w:sz w:val="24"/>
          <w:szCs w:val="24"/>
        </w:rPr>
        <w:t>современной,</w:t>
      </w:r>
      <w:r w:rsidRPr="004D6BD4">
        <w:rPr>
          <w:spacing w:val="4"/>
          <w:w w:val="105"/>
          <w:sz w:val="24"/>
          <w:szCs w:val="24"/>
        </w:rPr>
        <w:t xml:space="preserve"> </w:t>
      </w:r>
      <w:r w:rsidRPr="004D6BD4">
        <w:rPr>
          <w:w w:val="105"/>
          <w:sz w:val="24"/>
          <w:szCs w:val="24"/>
        </w:rPr>
        <w:t>быстро</w:t>
      </w:r>
      <w:r w:rsidRPr="004D6BD4">
        <w:rPr>
          <w:spacing w:val="14"/>
          <w:w w:val="105"/>
          <w:sz w:val="24"/>
          <w:szCs w:val="24"/>
        </w:rPr>
        <w:t xml:space="preserve"> </w:t>
      </w:r>
      <w:r w:rsidRPr="004D6BD4">
        <w:rPr>
          <w:w w:val="105"/>
          <w:sz w:val="24"/>
          <w:szCs w:val="24"/>
        </w:rPr>
        <w:t>меняющейся</w:t>
      </w:r>
      <w:r w:rsidRPr="004D6BD4">
        <w:rPr>
          <w:spacing w:val="5"/>
          <w:w w:val="105"/>
          <w:sz w:val="24"/>
          <w:szCs w:val="24"/>
        </w:rPr>
        <w:t xml:space="preserve"> </w:t>
      </w:r>
      <w:r w:rsidRPr="004D6BD4">
        <w:rPr>
          <w:w w:val="105"/>
          <w:sz w:val="24"/>
          <w:szCs w:val="24"/>
        </w:rPr>
        <w:t>экологической</w:t>
      </w:r>
      <w:r w:rsidRPr="004D6BD4">
        <w:rPr>
          <w:spacing w:val="15"/>
          <w:w w:val="105"/>
          <w:sz w:val="24"/>
          <w:szCs w:val="24"/>
        </w:rPr>
        <w:t xml:space="preserve"> </w:t>
      </w:r>
      <w:r w:rsidRPr="004D6BD4">
        <w:rPr>
          <w:w w:val="105"/>
          <w:sz w:val="24"/>
          <w:szCs w:val="24"/>
        </w:rPr>
        <w:t>обстановке</w:t>
      </w:r>
      <w:r w:rsidRPr="004D6BD4">
        <w:rPr>
          <w:spacing w:val="-58"/>
          <w:w w:val="105"/>
          <w:sz w:val="24"/>
          <w:szCs w:val="24"/>
        </w:rPr>
        <w:t xml:space="preserve"> </w:t>
      </w:r>
      <w:r w:rsidRPr="004D6BD4">
        <w:rPr>
          <w:w w:val="105"/>
          <w:sz w:val="24"/>
          <w:szCs w:val="24"/>
        </w:rPr>
        <w:t>в России, возможности распространения среди подростков образа жизни сопряженного с риском</w:t>
      </w:r>
      <w:r w:rsidRPr="004D6BD4">
        <w:rPr>
          <w:spacing w:val="1"/>
          <w:w w:val="105"/>
          <w:sz w:val="24"/>
          <w:szCs w:val="24"/>
        </w:rPr>
        <w:t xml:space="preserve"> </w:t>
      </w:r>
      <w:r w:rsidRPr="004D6BD4">
        <w:rPr>
          <w:w w:val="105"/>
          <w:sz w:val="24"/>
          <w:szCs w:val="24"/>
        </w:rPr>
        <w:t>для</w:t>
      </w:r>
      <w:r w:rsidRPr="004D6BD4">
        <w:rPr>
          <w:spacing w:val="-6"/>
          <w:w w:val="105"/>
          <w:sz w:val="24"/>
          <w:szCs w:val="24"/>
        </w:rPr>
        <w:t xml:space="preserve"> </w:t>
      </w:r>
      <w:r w:rsidRPr="004D6BD4">
        <w:rPr>
          <w:w w:val="105"/>
          <w:sz w:val="24"/>
          <w:szCs w:val="24"/>
        </w:rPr>
        <w:t>здоровья,</w:t>
      </w:r>
      <w:r w:rsidRPr="004D6BD4">
        <w:rPr>
          <w:spacing w:val="2"/>
          <w:w w:val="105"/>
          <w:sz w:val="24"/>
          <w:szCs w:val="24"/>
        </w:rPr>
        <w:t xml:space="preserve"> </w:t>
      </w:r>
      <w:r w:rsidRPr="004D6BD4">
        <w:rPr>
          <w:w w:val="105"/>
          <w:sz w:val="24"/>
          <w:szCs w:val="24"/>
        </w:rPr>
        <w:t>становятся</w:t>
      </w:r>
      <w:r w:rsidRPr="004D6BD4">
        <w:rPr>
          <w:spacing w:val="-5"/>
          <w:w w:val="105"/>
          <w:sz w:val="24"/>
          <w:szCs w:val="24"/>
        </w:rPr>
        <w:t xml:space="preserve"> </w:t>
      </w:r>
      <w:r w:rsidRPr="004D6BD4">
        <w:rPr>
          <w:w w:val="105"/>
          <w:sz w:val="24"/>
          <w:szCs w:val="24"/>
        </w:rPr>
        <w:t>все</w:t>
      </w:r>
      <w:r w:rsidRPr="004D6BD4">
        <w:rPr>
          <w:spacing w:val="-2"/>
          <w:w w:val="105"/>
          <w:sz w:val="24"/>
          <w:szCs w:val="24"/>
        </w:rPr>
        <w:t xml:space="preserve"> </w:t>
      </w:r>
      <w:r w:rsidRPr="004D6BD4">
        <w:rPr>
          <w:w w:val="105"/>
          <w:sz w:val="24"/>
          <w:szCs w:val="24"/>
        </w:rPr>
        <w:t>болееширокими.</w:t>
      </w:r>
    </w:p>
    <w:p w:rsidR="004D6BD4" w:rsidRPr="004D6BD4" w:rsidRDefault="004D6BD4" w:rsidP="004D6BD4">
      <w:pPr>
        <w:spacing w:before="10" w:line="249" w:lineRule="auto"/>
        <w:ind w:right="237" w:firstLine="872"/>
        <w:rPr>
          <w:sz w:val="24"/>
          <w:szCs w:val="24"/>
        </w:rPr>
      </w:pPr>
      <w:r w:rsidRPr="004D6BD4">
        <w:rPr>
          <w:w w:val="105"/>
          <w:sz w:val="24"/>
          <w:szCs w:val="24"/>
        </w:rPr>
        <w:t>Опыт показывает, что большинство подростков испытывают потребность в обсуждении</w:t>
      </w:r>
      <w:r w:rsidRPr="004D6BD4">
        <w:rPr>
          <w:spacing w:val="1"/>
          <w:w w:val="105"/>
          <w:sz w:val="24"/>
          <w:szCs w:val="24"/>
        </w:rPr>
        <w:t xml:space="preserve"> </w:t>
      </w:r>
      <w:r w:rsidRPr="004D6BD4">
        <w:rPr>
          <w:w w:val="105"/>
          <w:sz w:val="24"/>
          <w:szCs w:val="24"/>
        </w:rPr>
        <w:t>различных проблем здоровья и информации, касающейся личной безопасности. Поэтому одной из</w:t>
      </w:r>
      <w:r w:rsidRPr="004D6BD4">
        <w:rPr>
          <w:spacing w:val="-58"/>
          <w:w w:val="105"/>
          <w:sz w:val="24"/>
          <w:szCs w:val="24"/>
        </w:rPr>
        <w:t xml:space="preserve"> </w:t>
      </w:r>
      <w:r w:rsidRPr="004D6BD4">
        <w:rPr>
          <w:w w:val="105"/>
          <w:sz w:val="24"/>
          <w:szCs w:val="24"/>
        </w:rPr>
        <w:t>форм</w:t>
      </w:r>
      <w:r w:rsidRPr="004D6BD4">
        <w:rPr>
          <w:spacing w:val="4"/>
          <w:w w:val="105"/>
          <w:sz w:val="24"/>
          <w:szCs w:val="24"/>
        </w:rPr>
        <w:t xml:space="preserve"> </w:t>
      </w:r>
      <w:r w:rsidRPr="004D6BD4">
        <w:rPr>
          <w:w w:val="105"/>
          <w:sz w:val="24"/>
          <w:szCs w:val="24"/>
        </w:rPr>
        <w:t>работы</w:t>
      </w:r>
      <w:r w:rsidRPr="004D6BD4">
        <w:rPr>
          <w:spacing w:val="-4"/>
          <w:w w:val="105"/>
          <w:sz w:val="24"/>
          <w:szCs w:val="24"/>
        </w:rPr>
        <w:t xml:space="preserve"> </w:t>
      </w:r>
      <w:r w:rsidRPr="004D6BD4">
        <w:rPr>
          <w:w w:val="105"/>
          <w:sz w:val="24"/>
          <w:szCs w:val="24"/>
        </w:rPr>
        <w:t>по</w:t>
      </w:r>
      <w:r w:rsidRPr="004D6BD4">
        <w:rPr>
          <w:spacing w:val="-6"/>
          <w:w w:val="105"/>
          <w:sz w:val="24"/>
          <w:szCs w:val="24"/>
        </w:rPr>
        <w:t xml:space="preserve"> </w:t>
      </w:r>
      <w:r w:rsidRPr="004D6BD4">
        <w:rPr>
          <w:w w:val="105"/>
          <w:sz w:val="24"/>
          <w:szCs w:val="24"/>
        </w:rPr>
        <w:t>профилактике</w:t>
      </w:r>
      <w:r w:rsidRPr="004D6BD4">
        <w:rPr>
          <w:spacing w:val="-6"/>
          <w:w w:val="105"/>
          <w:sz w:val="24"/>
          <w:szCs w:val="24"/>
        </w:rPr>
        <w:t xml:space="preserve"> </w:t>
      </w:r>
      <w:r w:rsidRPr="004D6BD4">
        <w:rPr>
          <w:w w:val="105"/>
          <w:sz w:val="24"/>
          <w:szCs w:val="24"/>
        </w:rPr>
        <w:t>вредных</w:t>
      </w:r>
      <w:r w:rsidRPr="004D6BD4">
        <w:rPr>
          <w:spacing w:val="-6"/>
          <w:w w:val="105"/>
          <w:sz w:val="24"/>
          <w:szCs w:val="24"/>
        </w:rPr>
        <w:t xml:space="preserve"> </w:t>
      </w:r>
      <w:r w:rsidRPr="004D6BD4">
        <w:rPr>
          <w:w w:val="105"/>
          <w:sz w:val="24"/>
          <w:szCs w:val="24"/>
        </w:rPr>
        <w:t>привычек</w:t>
      </w:r>
      <w:r w:rsidRPr="004D6BD4">
        <w:rPr>
          <w:spacing w:val="-2"/>
          <w:w w:val="105"/>
          <w:sz w:val="24"/>
          <w:szCs w:val="24"/>
        </w:rPr>
        <w:t xml:space="preserve"> </w:t>
      </w:r>
      <w:r w:rsidRPr="004D6BD4">
        <w:rPr>
          <w:w w:val="105"/>
          <w:sz w:val="24"/>
          <w:szCs w:val="24"/>
        </w:rPr>
        <w:t>и</w:t>
      </w:r>
    </w:p>
    <w:p w:rsidR="004D6BD4" w:rsidRPr="004D6BD4" w:rsidRDefault="004D6BD4" w:rsidP="004D6BD4">
      <w:pPr>
        <w:spacing w:before="61" w:line="254" w:lineRule="auto"/>
        <w:ind w:right="244"/>
        <w:rPr>
          <w:sz w:val="24"/>
          <w:szCs w:val="24"/>
        </w:rPr>
      </w:pPr>
      <w:r w:rsidRPr="004D6BD4">
        <w:rPr>
          <w:w w:val="105"/>
          <w:sz w:val="24"/>
          <w:szCs w:val="24"/>
        </w:rPr>
        <w:t>приобщению детей к здоровому образу жизни является просвещение. Подросткам</w:t>
      </w:r>
      <w:r w:rsidRPr="004D6BD4">
        <w:rPr>
          <w:spacing w:val="1"/>
          <w:w w:val="105"/>
          <w:sz w:val="24"/>
          <w:szCs w:val="24"/>
        </w:rPr>
        <w:t xml:space="preserve"> </w:t>
      </w:r>
      <w:r w:rsidRPr="004D6BD4">
        <w:rPr>
          <w:w w:val="105"/>
          <w:sz w:val="24"/>
          <w:szCs w:val="24"/>
        </w:rPr>
        <w:t>необходима</w:t>
      </w:r>
      <w:r w:rsidRPr="004D6BD4">
        <w:rPr>
          <w:spacing w:val="1"/>
          <w:w w:val="105"/>
          <w:sz w:val="24"/>
          <w:szCs w:val="24"/>
        </w:rPr>
        <w:t xml:space="preserve"> </w:t>
      </w:r>
      <w:r w:rsidRPr="004D6BD4">
        <w:rPr>
          <w:w w:val="105"/>
          <w:sz w:val="24"/>
          <w:szCs w:val="24"/>
        </w:rPr>
        <w:t>информация</w:t>
      </w:r>
      <w:r w:rsidRPr="004D6BD4">
        <w:rPr>
          <w:spacing w:val="-7"/>
          <w:w w:val="105"/>
          <w:sz w:val="24"/>
          <w:szCs w:val="24"/>
        </w:rPr>
        <w:t xml:space="preserve"> </w:t>
      </w:r>
      <w:r w:rsidRPr="004D6BD4">
        <w:rPr>
          <w:w w:val="105"/>
          <w:sz w:val="24"/>
          <w:szCs w:val="24"/>
        </w:rPr>
        <w:t>квалифицированных</w:t>
      </w:r>
      <w:r w:rsidRPr="004D6BD4">
        <w:rPr>
          <w:spacing w:val="-2"/>
          <w:w w:val="105"/>
          <w:sz w:val="24"/>
          <w:szCs w:val="24"/>
        </w:rPr>
        <w:t xml:space="preserve"> </w:t>
      </w:r>
      <w:r w:rsidRPr="004D6BD4">
        <w:rPr>
          <w:w w:val="105"/>
          <w:sz w:val="24"/>
          <w:szCs w:val="24"/>
        </w:rPr>
        <w:t>специалистов</w:t>
      </w:r>
      <w:r w:rsidRPr="004D6BD4">
        <w:rPr>
          <w:spacing w:val="-2"/>
          <w:w w:val="105"/>
          <w:sz w:val="24"/>
          <w:szCs w:val="24"/>
        </w:rPr>
        <w:t xml:space="preserve"> </w:t>
      </w:r>
      <w:r w:rsidRPr="004D6BD4">
        <w:rPr>
          <w:w w:val="105"/>
          <w:sz w:val="24"/>
          <w:szCs w:val="24"/>
        </w:rPr>
        <w:t>по</w:t>
      </w:r>
      <w:r w:rsidRPr="004D6BD4">
        <w:rPr>
          <w:spacing w:val="-9"/>
          <w:w w:val="105"/>
          <w:sz w:val="24"/>
          <w:szCs w:val="24"/>
        </w:rPr>
        <w:t xml:space="preserve"> </w:t>
      </w:r>
      <w:r w:rsidRPr="004D6BD4">
        <w:rPr>
          <w:w w:val="105"/>
          <w:sz w:val="24"/>
          <w:szCs w:val="24"/>
        </w:rPr>
        <w:t>интересующим</w:t>
      </w:r>
      <w:r w:rsidRPr="004D6BD4">
        <w:rPr>
          <w:spacing w:val="-4"/>
          <w:w w:val="105"/>
          <w:sz w:val="24"/>
          <w:szCs w:val="24"/>
        </w:rPr>
        <w:t xml:space="preserve"> </w:t>
      </w:r>
      <w:r w:rsidRPr="004D6BD4">
        <w:rPr>
          <w:w w:val="105"/>
          <w:sz w:val="24"/>
          <w:szCs w:val="24"/>
        </w:rPr>
        <w:t>их</w:t>
      </w:r>
      <w:r w:rsidRPr="004D6BD4">
        <w:rPr>
          <w:spacing w:val="5"/>
          <w:w w:val="105"/>
          <w:sz w:val="24"/>
          <w:szCs w:val="24"/>
        </w:rPr>
        <w:t xml:space="preserve"> </w:t>
      </w:r>
      <w:r w:rsidRPr="004D6BD4">
        <w:rPr>
          <w:w w:val="105"/>
          <w:sz w:val="24"/>
          <w:szCs w:val="24"/>
        </w:rPr>
        <w:t>вопросам.</w:t>
      </w:r>
    </w:p>
    <w:p w:rsidR="004D6BD4" w:rsidRPr="004D6BD4" w:rsidRDefault="004D6BD4" w:rsidP="004D6BD4">
      <w:pPr>
        <w:spacing w:line="254" w:lineRule="auto"/>
        <w:ind w:right="240" w:firstLine="698"/>
        <w:rPr>
          <w:sz w:val="24"/>
          <w:szCs w:val="24"/>
        </w:rPr>
      </w:pPr>
      <w:r w:rsidRPr="004D6BD4">
        <w:rPr>
          <w:w w:val="105"/>
          <w:sz w:val="24"/>
          <w:szCs w:val="24"/>
        </w:rPr>
        <w:t>Основной целью формирования у обучающихся здорового и безопасного образа жизни,</w:t>
      </w:r>
      <w:r w:rsidRPr="004D6BD4">
        <w:rPr>
          <w:spacing w:val="1"/>
          <w:w w:val="105"/>
          <w:sz w:val="24"/>
          <w:szCs w:val="24"/>
        </w:rPr>
        <w:t xml:space="preserve"> </w:t>
      </w:r>
      <w:r w:rsidRPr="004D6BD4">
        <w:rPr>
          <w:w w:val="105"/>
          <w:sz w:val="24"/>
          <w:szCs w:val="24"/>
        </w:rPr>
        <w:t>курсовой</w:t>
      </w:r>
      <w:r w:rsidRPr="004D6BD4">
        <w:rPr>
          <w:spacing w:val="27"/>
          <w:w w:val="105"/>
          <w:sz w:val="24"/>
          <w:szCs w:val="24"/>
        </w:rPr>
        <w:t xml:space="preserve"> </w:t>
      </w:r>
      <w:r w:rsidRPr="004D6BD4">
        <w:rPr>
          <w:w w:val="105"/>
          <w:sz w:val="24"/>
          <w:szCs w:val="24"/>
        </w:rPr>
        <w:t>подготовки</w:t>
      </w:r>
      <w:r w:rsidRPr="004D6BD4">
        <w:rPr>
          <w:spacing w:val="27"/>
          <w:w w:val="105"/>
          <w:sz w:val="24"/>
          <w:szCs w:val="24"/>
        </w:rPr>
        <w:t xml:space="preserve"> </w:t>
      </w:r>
      <w:r w:rsidRPr="004D6BD4">
        <w:rPr>
          <w:w w:val="105"/>
          <w:sz w:val="24"/>
          <w:szCs w:val="24"/>
        </w:rPr>
        <w:t>гражданской</w:t>
      </w:r>
      <w:r w:rsidRPr="004D6BD4">
        <w:rPr>
          <w:spacing w:val="27"/>
          <w:w w:val="105"/>
          <w:sz w:val="24"/>
          <w:szCs w:val="24"/>
        </w:rPr>
        <w:t xml:space="preserve"> </w:t>
      </w:r>
      <w:r w:rsidRPr="004D6BD4">
        <w:rPr>
          <w:w w:val="105"/>
          <w:sz w:val="24"/>
          <w:szCs w:val="24"/>
        </w:rPr>
        <w:t>обороны</w:t>
      </w:r>
      <w:r w:rsidRPr="004D6BD4">
        <w:rPr>
          <w:spacing w:val="31"/>
          <w:w w:val="105"/>
          <w:sz w:val="24"/>
          <w:szCs w:val="24"/>
        </w:rPr>
        <w:t xml:space="preserve"> </w:t>
      </w:r>
      <w:r w:rsidRPr="004D6BD4">
        <w:rPr>
          <w:w w:val="105"/>
          <w:sz w:val="24"/>
          <w:szCs w:val="24"/>
        </w:rPr>
        <w:t>является</w:t>
      </w:r>
      <w:r w:rsidRPr="004D6BD4">
        <w:rPr>
          <w:spacing w:val="31"/>
          <w:w w:val="105"/>
          <w:sz w:val="24"/>
          <w:szCs w:val="24"/>
        </w:rPr>
        <w:t xml:space="preserve"> </w:t>
      </w:r>
      <w:r w:rsidRPr="004D6BD4">
        <w:rPr>
          <w:w w:val="105"/>
          <w:sz w:val="24"/>
          <w:szCs w:val="24"/>
        </w:rPr>
        <w:t>формирование</w:t>
      </w:r>
      <w:r w:rsidRPr="004D6BD4">
        <w:rPr>
          <w:spacing w:val="22"/>
          <w:w w:val="105"/>
          <w:sz w:val="24"/>
          <w:szCs w:val="24"/>
        </w:rPr>
        <w:t xml:space="preserve"> </w:t>
      </w:r>
      <w:r w:rsidRPr="004D6BD4">
        <w:rPr>
          <w:w w:val="105"/>
          <w:sz w:val="24"/>
          <w:szCs w:val="24"/>
        </w:rPr>
        <w:t>у</w:t>
      </w:r>
      <w:r w:rsidRPr="004D6BD4">
        <w:rPr>
          <w:spacing w:val="35"/>
          <w:w w:val="105"/>
          <w:sz w:val="24"/>
          <w:szCs w:val="24"/>
        </w:rPr>
        <w:t xml:space="preserve"> </w:t>
      </w:r>
      <w:r w:rsidRPr="004D6BD4">
        <w:rPr>
          <w:w w:val="105"/>
          <w:sz w:val="24"/>
          <w:szCs w:val="24"/>
        </w:rPr>
        <w:t>обучающихся</w:t>
      </w:r>
      <w:r w:rsidRPr="004D6BD4">
        <w:rPr>
          <w:spacing w:val="25"/>
          <w:w w:val="105"/>
          <w:sz w:val="24"/>
          <w:szCs w:val="24"/>
        </w:rPr>
        <w:t xml:space="preserve"> </w:t>
      </w:r>
      <w:r w:rsidRPr="004D6BD4">
        <w:rPr>
          <w:w w:val="105"/>
          <w:sz w:val="24"/>
          <w:szCs w:val="24"/>
        </w:rPr>
        <w:t>МБОУ</w:t>
      </w:r>
    </w:p>
    <w:p w:rsidR="004D6BD4" w:rsidRPr="004D6BD4" w:rsidRDefault="004D6BD4" w:rsidP="004D6BD4">
      <w:pPr>
        <w:spacing w:line="252" w:lineRule="auto"/>
        <w:ind w:right="242"/>
        <w:rPr>
          <w:sz w:val="24"/>
          <w:szCs w:val="24"/>
        </w:rPr>
      </w:pPr>
      <w:r w:rsidRPr="004D6BD4">
        <w:rPr>
          <w:w w:val="105"/>
          <w:sz w:val="24"/>
          <w:szCs w:val="24"/>
        </w:rPr>
        <w:t>«Челутаевская</w:t>
      </w:r>
      <w:r w:rsidRPr="004D6BD4">
        <w:rPr>
          <w:spacing w:val="1"/>
          <w:w w:val="105"/>
          <w:sz w:val="24"/>
          <w:szCs w:val="24"/>
        </w:rPr>
        <w:t xml:space="preserve"> </w:t>
      </w:r>
      <w:r w:rsidRPr="004D6BD4">
        <w:rPr>
          <w:w w:val="105"/>
          <w:sz w:val="24"/>
          <w:szCs w:val="24"/>
        </w:rPr>
        <w:t>ООШ</w:t>
      </w:r>
      <w:r w:rsidRPr="004D6BD4">
        <w:rPr>
          <w:spacing w:val="1"/>
          <w:w w:val="105"/>
          <w:sz w:val="24"/>
          <w:szCs w:val="24"/>
        </w:rPr>
        <w:t xml:space="preserve"> </w:t>
      </w:r>
      <w:r w:rsidRPr="004D6BD4">
        <w:rPr>
          <w:w w:val="105"/>
          <w:sz w:val="24"/>
          <w:szCs w:val="24"/>
        </w:rPr>
        <w:t>№ 2» ценностного</w:t>
      </w:r>
      <w:r w:rsidRPr="004D6BD4">
        <w:rPr>
          <w:spacing w:val="1"/>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собственному</w:t>
      </w:r>
      <w:r w:rsidRPr="004D6BD4">
        <w:rPr>
          <w:spacing w:val="1"/>
          <w:w w:val="105"/>
          <w:sz w:val="24"/>
          <w:szCs w:val="24"/>
        </w:rPr>
        <w:t xml:space="preserve"> </w:t>
      </w:r>
      <w:r w:rsidRPr="004D6BD4">
        <w:rPr>
          <w:w w:val="105"/>
          <w:sz w:val="24"/>
          <w:szCs w:val="24"/>
        </w:rPr>
        <w:t>здоровью</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собственной</w:t>
      </w:r>
      <w:r w:rsidRPr="004D6BD4">
        <w:rPr>
          <w:spacing w:val="1"/>
          <w:w w:val="105"/>
          <w:sz w:val="24"/>
          <w:szCs w:val="24"/>
        </w:rPr>
        <w:t xml:space="preserve"> </w:t>
      </w:r>
      <w:r w:rsidRPr="004D6BD4">
        <w:rPr>
          <w:w w:val="105"/>
          <w:sz w:val="24"/>
          <w:szCs w:val="24"/>
        </w:rPr>
        <w:t>безопасности,</w:t>
      </w:r>
      <w:r w:rsidRPr="004D6BD4">
        <w:rPr>
          <w:spacing w:val="1"/>
          <w:w w:val="105"/>
          <w:sz w:val="24"/>
          <w:szCs w:val="24"/>
        </w:rPr>
        <w:t xml:space="preserve"> </w:t>
      </w:r>
      <w:r w:rsidRPr="004D6BD4">
        <w:rPr>
          <w:w w:val="105"/>
          <w:sz w:val="24"/>
          <w:szCs w:val="24"/>
        </w:rPr>
        <w:t>основанного</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знании</w:t>
      </w:r>
      <w:r w:rsidRPr="004D6BD4">
        <w:rPr>
          <w:spacing w:val="1"/>
          <w:w w:val="105"/>
          <w:sz w:val="24"/>
          <w:szCs w:val="24"/>
        </w:rPr>
        <w:t xml:space="preserve"> </w:t>
      </w:r>
      <w:r w:rsidRPr="004D6BD4">
        <w:rPr>
          <w:w w:val="105"/>
          <w:sz w:val="24"/>
          <w:szCs w:val="24"/>
        </w:rPr>
        <w:t>своих</w:t>
      </w:r>
      <w:r w:rsidRPr="004D6BD4">
        <w:rPr>
          <w:spacing w:val="1"/>
          <w:w w:val="105"/>
          <w:sz w:val="24"/>
          <w:szCs w:val="24"/>
        </w:rPr>
        <w:t xml:space="preserve"> </w:t>
      </w:r>
      <w:r w:rsidRPr="004D6BD4">
        <w:rPr>
          <w:w w:val="105"/>
          <w:sz w:val="24"/>
          <w:szCs w:val="24"/>
        </w:rPr>
        <w:t>потребностей,</w:t>
      </w:r>
      <w:r w:rsidRPr="004D6BD4">
        <w:rPr>
          <w:spacing w:val="1"/>
          <w:w w:val="105"/>
          <w:sz w:val="24"/>
          <w:szCs w:val="24"/>
        </w:rPr>
        <w:t xml:space="preserve"> </w:t>
      </w:r>
      <w:r w:rsidRPr="004D6BD4">
        <w:rPr>
          <w:w w:val="105"/>
          <w:sz w:val="24"/>
          <w:szCs w:val="24"/>
        </w:rPr>
        <w:t>особенностей</w:t>
      </w:r>
      <w:r w:rsidRPr="004D6BD4">
        <w:rPr>
          <w:spacing w:val="1"/>
          <w:w w:val="105"/>
          <w:sz w:val="24"/>
          <w:szCs w:val="24"/>
        </w:rPr>
        <w:t xml:space="preserve"> </w:t>
      </w:r>
      <w:r w:rsidRPr="004D6BD4">
        <w:rPr>
          <w:w w:val="105"/>
          <w:sz w:val="24"/>
          <w:szCs w:val="24"/>
        </w:rPr>
        <w:t>развития,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выработанного</w:t>
      </w:r>
      <w:r w:rsidRPr="004D6BD4">
        <w:rPr>
          <w:spacing w:val="-1"/>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процессе</w:t>
      </w:r>
      <w:r w:rsidRPr="004D6BD4">
        <w:rPr>
          <w:spacing w:val="-2"/>
          <w:w w:val="105"/>
          <w:sz w:val="24"/>
          <w:szCs w:val="24"/>
        </w:rPr>
        <w:t xml:space="preserve"> </w:t>
      </w:r>
      <w:r w:rsidRPr="004D6BD4">
        <w:rPr>
          <w:w w:val="105"/>
          <w:sz w:val="24"/>
          <w:szCs w:val="24"/>
        </w:rPr>
        <w:t>занятий, индивидуального</w:t>
      </w:r>
      <w:r w:rsidRPr="004D6BD4">
        <w:rPr>
          <w:spacing w:val="-2"/>
          <w:w w:val="105"/>
          <w:sz w:val="24"/>
          <w:szCs w:val="24"/>
        </w:rPr>
        <w:t xml:space="preserve"> </w:t>
      </w:r>
      <w:r w:rsidRPr="004D6BD4">
        <w:rPr>
          <w:w w:val="105"/>
          <w:sz w:val="24"/>
          <w:szCs w:val="24"/>
        </w:rPr>
        <w:t>способа</w:t>
      </w:r>
      <w:r w:rsidRPr="004D6BD4">
        <w:rPr>
          <w:spacing w:val="-2"/>
          <w:w w:val="105"/>
          <w:sz w:val="24"/>
          <w:szCs w:val="24"/>
        </w:rPr>
        <w:t xml:space="preserve"> </w:t>
      </w:r>
      <w:r w:rsidRPr="004D6BD4">
        <w:rPr>
          <w:w w:val="105"/>
          <w:sz w:val="24"/>
          <w:szCs w:val="24"/>
        </w:rPr>
        <w:t>здорового</w:t>
      </w:r>
      <w:r w:rsidRPr="004D6BD4">
        <w:rPr>
          <w:spacing w:val="-2"/>
          <w:w w:val="105"/>
          <w:sz w:val="24"/>
          <w:szCs w:val="24"/>
        </w:rPr>
        <w:t xml:space="preserve"> </w:t>
      </w:r>
      <w:r w:rsidRPr="004D6BD4">
        <w:rPr>
          <w:w w:val="105"/>
          <w:sz w:val="24"/>
          <w:szCs w:val="24"/>
        </w:rPr>
        <w:t>образа</w:t>
      </w:r>
      <w:r w:rsidRPr="004D6BD4">
        <w:rPr>
          <w:spacing w:val="-3"/>
          <w:w w:val="105"/>
          <w:sz w:val="24"/>
          <w:szCs w:val="24"/>
        </w:rPr>
        <w:t xml:space="preserve"> </w:t>
      </w:r>
      <w:r w:rsidRPr="004D6BD4">
        <w:rPr>
          <w:w w:val="105"/>
          <w:sz w:val="24"/>
          <w:szCs w:val="24"/>
        </w:rPr>
        <w:t>жизни.</w:t>
      </w:r>
    </w:p>
    <w:p w:rsidR="004D6BD4" w:rsidRPr="004D6BD4" w:rsidRDefault="004D6BD4" w:rsidP="004D6BD4">
      <w:pPr>
        <w:spacing w:line="249" w:lineRule="auto"/>
        <w:ind w:right="239" w:firstLine="698"/>
        <w:rPr>
          <w:sz w:val="24"/>
          <w:szCs w:val="24"/>
        </w:rPr>
      </w:pPr>
      <w:r w:rsidRPr="004D6BD4">
        <w:rPr>
          <w:w w:val="105"/>
          <w:sz w:val="24"/>
          <w:szCs w:val="24"/>
        </w:rPr>
        <w:t>Деятельность</w:t>
      </w:r>
      <w:r w:rsidRPr="004D6BD4">
        <w:rPr>
          <w:spacing w:val="1"/>
          <w:w w:val="105"/>
          <w:sz w:val="24"/>
          <w:szCs w:val="24"/>
        </w:rPr>
        <w:t xml:space="preserve"> </w:t>
      </w:r>
      <w:r w:rsidRPr="004D6BD4">
        <w:rPr>
          <w:w w:val="105"/>
          <w:sz w:val="24"/>
          <w:szCs w:val="24"/>
        </w:rPr>
        <w:t>МБОУ</w:t>
      </w:r>
      <w:r w:rsidRPr="004D6BD4">
        <w:rPr>
          <w:spacing w:val="1"/>
          <w:w w:val="105"/>
          <w:sz w:val="24"/>
          <w:szCs w:val="24"/>
        </w:rPr>
        <w:t xml:space="preserve"> </w:t>
      </w:r>
      <w:r w:rsidRPr="004D6BD4">
        <w:rPr>
          <w:w w:val="105"/>
          <w:sz w:val="24"/>
          <w:szCs w:val="24"/>
        </w:rPr>
        <w:t>«Челутаевская</w:t>
      </w:r>
      <w:r w:rsidRPr="004D6BD4">
        <w:rPr>
          <w:spacing w:val="1"/>
          <w:w w:val="105"/>
          <w:sz w:val="24"/>
          <w:szCs w:val="24"/>
        </w:rPr>
        <w:t xml:space="preserve"> </w:t>
      </w:r>
      <w:r w:rsidRPr="004D6BD4">
        <w:rPr>
          <w:w w:val="105"/>
          <w:sz w:val="24"/>
          <w:szCs w:val="24"/>
        </w:rPr>
        <w:t>ООШ</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2»</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формированию</w:t>
      </w:r>
      <w:r w:rsidRPr="004D6BD4">
        <w:rPr>
          <w:spacing w:val="1"/>
          <w:w w:val="105"/>
          <w:sz w:val="24"/>
          <w:szCs w:val="24"/>
        </w:rPr>
        <w:t xml:space="preserve"> </w:t>
      </w:r>
      <w:r w:rsidRPr="004D6BD4">
        <w:rPr>
          <w:w w:val="105"/>
          <w:sz w:val="24"/>
          <w:szCs w:val="24"/>
        </w:rPr>
        <w:t>у</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культуры здорового и безопасного образа жизни, по вопросам</w:t>
      </w:r>
      <w:r w:rsidRPr="004D6BD4">
        <w:rPr>
          <w:spacing w:val="1"/>
          <w:w w:val="105"/>
          <w:sz w:val="24"/>
          <w:szCs w:val="24"/>
        </w:rPr>
        <w:t xml:space="preserve"> </w:t>
      </w:r>
      <w:r w:rsidRPr="004D6BD4">
        <w:rPr>
          <w:w w:val="105"/>
          <w:sz w:val="24"/>
          <w:szCs w:val="24"/>
        </w:rPr>
        <w:t>гражданскойобороны, обеспечения</w:t>
      </w:r>
      <w:r w:rsidRPr="004D6BD4">
        <w:rPr>
          <w:spacing w:val="-58"/>
          <w:w w:val="105"/>
          <w:sz w:val="24"/>
          <w:szCs w:val="24"/>
        </w:rPr>
        <w:t xml:space="preserve"> </w:t>
      </w:r>
      <w:r w:rsidRPr="004D6BD4">
        <w:rPr>
          <w:w w:val="105"/>
          <w:sz w:val="24"/>
          <w:szCs w:val="24"/>
        </w:rPr>
        <w:t>первичных</w:t>
      </w:r>
      <w:r w:rsidRPr="004D6BD4">
        <w:rPr>
          <w:spacing w:val="1"/>
          <w:w w:val="105"/>
          <w:sz w:val="24"/>
          <w:szCs w:val="24"/>
        </w:rPr>
        <w:t xml:space="preserve"> </w:t>
      </w:r>
      <w:r w:rsidRPr="004D6BD4">
        <w:rPr>
          <w:w w:val="105"/>
          <w:sz w:val="24"/>
          <w:szCs w:val="24"/>
        </w:rPr>
        <w:t>мер</w:t>
      </w:r>
      <w:r w:rsidRPr="004D6BD4">
        <w:rPr>
          <w:spacing w:val="1"/>
          <w:w w:val="105"/>
          <w:sz w:val="24"/>
          <w:szCs w:val="24"/>
        </w:rPr>
        <w:t xml:space="preserve"> </w:t>
      </w:r>
      <w:r w:rsidRPr="004D6BD4">
        <w:rPr>
          <w:w w:val="105"/>
          <w:sz w:val="24"/>
          <w:szCs w:val="24"/>
        </w:rPr>
        <w:t>формированию</w:t>
      </w:r>
      <w:r w:rsidRPr="004D6BD4">
        <w:rPr>
          <w:spacing w:val="1"/>
          <w:w w:val="105"/>
          <w:sz w:val="24"/>
          <w:szCs w:val="24"/>
        </w:rPr>
        <w:t xml:space="preserve"> </w:t>
      </w:r>
      <w:r w:rsidRPr="004D6BD4">
        <w:rPr>
          <w:w w:val="105"/>
          <w:sz w:val="24"/>
          <w:szCs w:val="24"/>
        </w:rPr>
        <w:t>личных</w:t>
      </w:r>
      <w:r w:rsidRPr="004D6BD4">
        <w:rPr>
          <w:spacing w:val="1"/>
          <w:w w:val="105"/>
          <w:sz w:val="24"/>
          <w:szCs w:val="24"/>
        </w:rPr>
        <w:t xml:space="preserve"> </w:t>
      </w:r>
      <w:r w:rsidRPr="004D6BD4">
        <w:rPr>
          <w:w w:val="105"/>
          <w:sz w:val="24"/>
          <w:szCs w:val="24"/>
        </w:rPr>
        <w:t>убеждений,</w:t>
      </w:r>
      <w:r w:rsidRPr="004D6BD4">
        <w:rPr>
          <w:spacing w:val="1"/>
          <w:w w:val="105"/>
          <w:sz w:val="24"/>
          <w:szCs w:val="24"/>
        </w:rPr>
        <w:t xml:space="preserve"> </w:t>
      </w:r>
      <w:r w:rsidRPr="004D6BD4">
        <w:rPr>
          <w:w w:val="105"/>
          <w:sz w:val="24"/>
          <w:szCs w:val="24"/>
        </w:rPr>
        <w:t>качеств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привычек,</w:t>
      </w:r>
      <w:r w:rsidRPr="004D6BD4">
        <w:rPr>
          <w:spacing w:val="1"/>
          <w:w w:val="105"/>
          <w:sz w:val="24"/>
          <w:szCs w:val="24"/>
        </w:rPr>
        <w:t xml:space="preserve"> </w:t>
      </w:r>
      <w:r w:rsidRPr="004D6BD4">
        <w:rPr>
          <w:w w:val="105"/>
          <w:sz w:val="24"/>
          <w:szCs w:val="24"/>
        </w:rPr>
        <w:t>способствующих</w:t>
      </w:r>
      <w:r w:rsidRPr="004D6BD4">
        <w:rPr>
          <w:spacing w:val="1"/>
          <w:w w:val="105"/>
          <w:sz w:val="24"/>
          <w:szCs w:val="24"/>
        </w:rPr>
        <w:t xml:space="preserve"> </w:t>
      </w:r>
      <w:r w:rsidRPr="004D6BD4">
        <w:rPr>
          <w:w w:val="105"/>
          <w:sz w:val="24"/>
          <w:szCs w:val="24"/>
        </w:rPr>
        <w:t>снижению</w:t>
      </w:r>
      <w:r w:rsidRPr="004D6BD4">
        <w:rPr>
          <w:spacing w:val="5"/>
          <w:w w:val="105"/>
          <w:sz w:val="24"/>
          <w:szCs w:val="24"/>
        </w:rPr>
        <w:t xml:space="preserve"> </w:t>
      </w:r>
      <w:r w:rsidRPr="004D6BD4">
        <w:rPr>
          <w:w w:val="105"/>
          <w:sz w:val="24"/>
          <w:szCs w:val="24"/>
        </w:rPr>
        <w:t>риска</w:t>
      </w:r>
      <w:r w:rsidRPr="004D6BD4">
        <w:rPr>
          <w:spacing w:val="-3"/>
          <w:w w:val="105"/>
          <w:sz w:val="24"/>
          <w:szCs w:val="24"/>
        </w:rPr>
        <w:t xml:space="preserve"> </w:t>
      </w:r>
      <w:r w:rsidRPr="004D6BD4">
        <w:rPr>
          <w:w w:val="105"/>
          <w:sz w:val="24"/>
          <w:szCs w:val="24"/>
        </w:rPr>
        <w:t>здоровью</w:t>
      </w:r>
      <w:r w:rsidRPr="004D6BD4">
        <w:rPr>
          <w:spacing w:val="-3"/>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повседневной</w:t>
      </w:r>
      <w:r w:rsidRPr="004D6BD4">
        <w:rPr>
          <w:spacing w:val="6"/>
          <w:w w:val="105"/>
          <w:sz w:val="24"/>
          <w:szCs w:val="24"/>
        </w:rPr>
        <w:t xml:space="preserve"> </w:t>
      </w:r>
      <w:r w:rsidRPr="004D6BD4">
        <w:rPr>
          <w:w w:val="105"/>
          <w:sz w:val="24"/>
          <w:szCs w:val="24"/>
        </w:rPr>
        <w:t>жизни,</w:t>
      </w:r>
      <w:r w:rsidRPr="004D6BD4">
        <w:rPr>
          <w:spacing w:val="-7"/>
          <w:w w:val="105"/>
          <w:sz w:val="24"/>
          <w:szCs w:val="24"/>
        </w:rPr>
        <w:t xml:space="preserve"> </w:t>
      </w:r>
      <w:r w:rsidRPr="004D6BD4">
        <w:rPr>
          <w:w w:val="105"/>
          <w:sz w:val="24"/>
          <w:szCs w:val="24"/>
        </w:rPr>
        <w:t>включает</w:t>
      </w:r>
      <w:r w:rsidRPr="004D6BD4">
        <w:rPr>
          <w:spacing w:val="-7"/>
          <w:w w:val="105"/>
          <w:sz w:val="24"/>
          <w:szCs w:val="24"/>
        </w:rPr>
        <w:t xml:space="preserve"> </w:t>
      </w:r>
      <w:r w:rsidRPr="004D6BD4">
        <w:rPr>
          <w:w w:val="105"/>
          <w:sz w:val="24"/>
          <w:szCs w:val="24"/>
        </w:rPr>
        <w:t>несколько</w:t>
      </w:r>
      <w:r w:rsidRPr="004D6BD4">
        <w:rPr>
          <w:spacing w:val="-1"/>
          <w:w w:val="105"/>
          <w:sz w:val="24"/>
          <w:szCs w:val="24"/>
        </w:rPr>
        <w:t xml:space="preserve"> </w:t>
      </w:r>
      <w:r w:rsidRPr="004D6BD4">
        <w:rPr>
          <w:w w:val="105"/>
          <w:sz w:val="24"/>
          <w:szCs w:val="24"/>
        </w:rPr>
        <w:t>направлений:</w:t>
      </w:r>
    </w:p>
    <w:p w:rsidR="004D6BD4" w:rsidRPr="004D6BD4" w:rsidRDefault="004D6BD4" w:rsidP="005B10F6">
      <w:pPr>
        <w:numPr>
          <w:ilvl w:val="0"/>
          <w:numId w:val="100"/>
        </w:numPr>
        <w:tabs>
          <w:tab w:val="left" w:pos="629"/>
        </w:tabs>
        <w:spacing w:line="242" w:lineRule="auto"/>
        <w:ind w:right="248" w:firstLine="0"/>
        <w:rPr>
          <w:sz w:val="24"/>
          <w:szCs w:val="24"/>
        </w:rPr>
      </w:pPr>
      <w:r w:rsidRPr="004D6BD4">
        <w:rPr>
          <w:w w:val="105"/>
          <w:sz w:val="24"/>
          <w:szCs w:val="24"/>
        </w:rPr>
        <w:t>организация</w:t>
      </w:r>
      <w:r w:rsidRPr="004D6BD4">
        <w:rPr>
          <w:spacing w:val="1"/>
          <w:w w:val="105"/>
          <w:sz w:val="24"/>
          <w:szCs w:val="24"/>
        </w:rPr>
        <w:t xml:space="preserve"> </w:t>
      </w:r>
      <w:r w:rsidRPr="004D6BD4">
        <w:rPr>
          <w:w w:val="105"/>
          <w:sz w:val="24"/>
          <w:szCs w:val="24"/>
        </w:rPr>
        <w:t>физкультурно-спортивной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оздоровительной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организация</w:t>
      </w:r>
      <w:r w:rsidRPr="004D6BD4">
        <w:rPr>
          <w:spacing w:val="1"/>
          <w:w w:val="105"/>
          <w:sz w:val="24"/>
          <w:szCs w:val="24"/>
        </w:rPr>
        <w:t xml:space="preserve"> </w:t>
      </w:r>
      <w:r w:rsidRPr="004D6BD4">
        <w:rPr>
          <w:w w:val="105"/>
          <w:sz w:val="24"/>
          <w:szCs w:val="24"/>
        </w:rPr>
        <w:t>просветительской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методической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профилактическая</w:t>
      </w:r>
      <w:r w:rsidRPr="004D6BD4">
        <w:rPr>
          <w:spacing w:val="1"/>
          <w:w w:val="105"/>
          <w:sz w:val="24"/>
          <w:szCs w:val="24"/>
        </w:rPr>
        <w:t xml:space="preserve"> </w:t>
      </w:r>
      <w:r w:rsidRPr="004D6BD4">
        <w:rPr>
          <w:w w:val="105"/>
          <w:sz w:val="24"/>
          <w:szCs w:val="24"/>
        </w:rPr>
        <w:t>работа</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участниками</w:t>
      </w:r>
      <w:r w:rsidRPr="004D6BD4">
        <w:rPr>
          <w:spacing w:val="1"/>
          <w:w w:val="105"/>
          <w:sz w:val="24"/>
          <w:szCs w:val="24"/>
        </w:rPr>
        <w:t xml:space="preserve"> </w:t>
      </w:r>
      <w:r w:rsidRPr="004D6BD4">
        <w:rPr>
          <w:w w:val="105"/>
          <w:sz w:val="24"/>
          <w:szCs w:val="24"/>
        </w:rPr>
        <w:t>образовательного</w:t>
      </w:r>
      <w:r w:rsidRPr="004D6BD4">
        <w:rPr>
          <w:spacing w:val="-1"/>
          <w:w w:val="105"/>
          <w:sz w:val="24"/>
          <w:szCs w:val="24"/>
        </w:rPr>
        <w:t xml:space="preserve"> </w:t>
      </w:r>
      <w:r w:rsidRPr="004D6BD4">
        <w:rPr>
          <w:w w:val="105"/>
          <w:sz w:val="24"/>
          <w:szCs w:val="24"/>
        </w:rPr>
        <w:t>процесса.</w:t>
      </w:r>
    </w:p>
    <w:p w:rsidR="004D6BD4" w:rsidRPr="004D6BD4" w:rsidRDefault="004D6BD4" w:rsidP="004D6BD4">
      <w:pPr>
        <w:spacing w:line="249" w:lineRule="auto"/>
        <w:ind w:right="235"/>
        <w:rPr>
          <w:sz w:val="24"/>
          <w:szCs w:val="24"/>
        </w:rPr>
      </w:pPr>
      <w:r w:rsidRPr="004D6BD4">
        <w:rPr>
          <w:w w:val="105"/>
          <w:sz w:val="24"/>
          <w:szCs w:val="24"/>
        </w:rPr>
        <w:t>-разработка</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осуществление</w:t>
      </w:r>
      <w:r w:rsidRPr="004D6BD4">
        <w:rPr>
          <w:spacing w:val="1"/>
          <w:w w:val="105"/>
          <w:sz w:val="24"/>
          <w:szCs w:val="24"/>
        </w:rPr>
        <w:t xml:space="preserve"> </w:t>
      </w:r>
      <w:r w:rsidRPr="004D6BD4">
        <w:rPr>
          <w:w w:val="105"/>
          <w:sz w:val="24"/>
          <w:szCs w:val="24"/>
        </w:rPr>
        <w:t>комплекса</w:t>
      </w:r>
      <w:r w:rsidRPr="004D6BD4">
        <w:rPr>
          <w:spacing w:val="1"/>
          <w:w w:val="105"/>
          <w:sz w:val="24"/>
          <w:szCs w:val="24"/>
        </w:rPr>
        <w:t xml:space="preserve"> </w:t>
      </w:r>
      <w:r w:rsidRPr="004D6BD4">
        <w:rPr>
          <w:w w:val="105"/>
          <w:sz w:val="24"/>
          <w:szCs w:val="24"/>
        </w:rPr>
        <w:t>мероприятий</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профилактике</w:t>
      </w:r>
      <w:r w:rsidRPr="004D6BD4">
        <w:rPr>
          <w:spacing w:val="1"/>
          <w:w w:val="105"/>
          <w:sz w:val="24"/>
          <w:szCs w:val="24"/>
        </w:rPr>
        <w:t xml:space="preserve"> </w:t>
      </w:r>
      <w:r w:rsidRPr="004D6BD4">
        <w:rPr>
          <w:w w:val="105"/>
          <w:sz w:val="24"/>
          <w:szCs w:val="24"/>
        </w:rPr>
        <w:t>правонарушений,</w:t>
      </w:r>
      <w:r w:rsidRPr="004D6BD4">
        <w:rPr>
          <w:spacing w:val="1"/>
          <w:w w:val="105"/>
          <w:sz w:val="24"/>
          <w:szCs w:val="24"/>
        </w:rPr>
        <w:t xml:space="preserve"> </w:t>
      </w:r>
      <w:r w:rsidRPr="004D6BD4">
        <w:rPr>
          <w:w w:val="105"/>
          <w:sz w:val="24"/>
          <w:szCs w:val="24"/>
        </w:rPr>
        <w:t>алкоголизма,</w:t>
      </w:r>
      <w:r w:rsidRPr="004D6BD4">
        <w:rPr>
          <w:spacing w:val="1"/>
          <w:w w:val="105"/>
          <w:sz w:val="24"/>
          <w:szCs w:val="24"/>
        </w:rPr>
        <w:t xml:space="preserve"> </w:t>
      </w:r>
      <w:r w:rsidRPr="004D6BD4">
        <w:rPr>
          <w:w w:val="105"/>
          <w:sz w:val="24"/>
          <w:szCs w:val="24"/>
        </w:rPr>
        <w:t>наркомании,</w:t>
      </w:r>
      <w:r w:rsidRPr="004D6BD4">
        <w:rPr>
          <w:spacing w:val="1"/>
          <w:w w:val="105"/>
          <w:sz w:val="24"/>
          <w:szCs w:val="24"/>
        </w:rPr>
        <w:t xml:space="preserve"> </w:t>
      </w:r>
      <w:r w:rsidRPr="004D6BD4">
        <w:rPr>
          <w:w w:val="105"/>
          <w:sz w:val="24"/>
          <w:szCs w:val="24"/>
        </w:rPr>
        <w:t>токсикомании,</w:t>
      </w:r>
      <w:r w:rsidRPr="004D6BD4">
        <w:rPr>
          <w:spacing w:val="1"/>
          <w:w w:val="105"/>
          <w:sz w:val="24"/>
          <w:szCs w:val="24"/>
        </w:rPr>
        <w:t xml:space="preserve"> </w:t>
      </w:r>
      <w:r w:rsidRPr="004D6BD4">
        <w:rPr>
          <w:w w:val="105"/>
          <w:sz w:val="24"/>
          <w:szCs w:val="24"/>
        </w:rPr>
        <w:t>осуществление</w:t>
      </w:r>
      <w:r w:rsidRPr="004D6BD4">
        <w:rPr>
          <w:spacing w:val="1"/>
          <w:w w:val="105"/>
          <w:sz w:val="24"/>
          <w:szCs w:val="24"/>
        </w:rPr>
        <w:t xml:space="preserve"> </w:t>
      </w:r>
      <w:r w:rsidRPr="004D6BD4">
        <w:rPr>
          <w:w w:val="105"/>
          <w:sz w:val="24"/>
          <w:szCs w:val="24"/>
        </w:rPr>
        <w:t>систематической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обучающимися</w:t>
      </w:r>
      <w:r w:rsidRPr="004D6BD4">
        <w:rPr>
          <w:spacing w:val="5"/>
          <w:w w:val="105"/>
          <w:sz w:val="24"/>
          <w:szCs w:val="24"/>
        </w:rPr>
        <w:t xml:space="preserve"> </w:t>
      </w:r>
      <w:r w:rsidRPr="004D6BD4">
        <w:rPr>
          <w:w w:val="105"/>
          <w:sz w:val="24"/>
          <w:szCs w:val="24"/>
        </w:rPr>
        <w:t>«группы</w:t>
      </w:r>
      <w:r w:rsidRPr="004D6BD4">
        <w:rPr>
          <w:spacing w:val="4"/>
          <w:w w:val="105"/>
          <w:sz w:val="24"/>
          <w:szCs w:val="24"/>
        </w:rPr>
        <w:t xml:space="preserve"> </w:t>
      </w:r>
      <w:r w:rsidRPr="004D6BD4">
        <w:rPr>
          <w:w w:val="105"/>
          <w:sz w:val="24"/>
          <w:szCs w:val="24"/>
        </w:rPr>
        <w:t>риска»;</w:t>
      </w:r>
    </w:p>
    <w:p w:rsidR="004D6BD4" w:rsidRPr="004D6BD4" w:rsidRDefault="004D6BD4" w:rsidP="005B10F6">
      <w:pPr>
        <w:numPr>
          <w:ilvl w:val="0"/>
          <w:numId w:val="100"/>
        </w:numPr>
        <w:tabs>
          <w:tab w:val="left" w:pos="557"/>
        </w:tabs>
        <w:spacing w:line="315" w:lineRule="exact"/>
        <w:ind w:left="556" w:hanging="167"/>
        <w:rPr>
          <w:sz w:val="24"/>
          <w:szCs w:val="24"/>
        </w:rPr>
      </w:pPr>
      <w:r w:rsidRPr="004D6BD4">
        <w:rPr>
          <w:sz w:val="24"/>
          <w:szCs w:val="24"/>
        </w:rPr>
        <w:t>разработка</w:t>
      </w:r>
      <w:r w:rsidRPr="004D6BD4">
        <w:rPr>
          <w:spacing w:val="32"/>
          <w:sz w:val="24"/>
          <w:szCs w:val="24"/>
        </w:rPr>
        <w:t xml:space="preserve"> </w:t>
      </w:r>
      <w:r w:rsidRPr="004D6BD4">
        <w:rPr>
          <w:sz w:val="24"/>
          <w:szCs w:val="24"/>
        </w:rPr>
        <w:t>и</w:t>
      </w:r>
      <w:r w:rsidRPr="004D6BD4">
        <w:rPr>
          <w:spacing w:val="31"/>
          <w:sz w:val="24"/>
          <w:szCs w:val="24"/>
        </w:rPr>
        <w:t xml:space="preserve"> </w:t>
      </w:r>
      <w:r w:rsidRPr="004D6BD4">
        <w:rPr>
          <w:sz w:val="24"/>
          <w:szCs w:val="24"/>
        </w:rPr>
        <w:t>проведение</w:t>
      </w:r>
      <w:r w:rsidRPr="004D6BD4">
        <w:rPr>
          <w:spacing w:val="26"/>
          <w:sz w:val="24"/>
          <w:szCs w:val="24"/>
        </w:rPr>
        <w:t xml:space="preserve"> </w:t>
      </w:r>
      <w:r w:rsidRPr="004D6BD4">
        <w:rPr>
          <w:sz w:val="24"/>
          <w:szCs w:val="24"/>
        </w:rPr>
        <w:t>мероприятий</w:t>
      </w:r>
      <w:r w:rsidRPr="004D6BD4">
        <w:rPr>
          <w:spacing w:val="25"/>
          <w:sz w:val="24"/>
          <w:szCs w:val="24"/>
        </w:rPr>
        <w:t xml:space="preserve"> </w:t>
      </w:r>
      <w:r w:rsidRPr="004D6BD4">
        <w:rPr>
          <w:sz w:val="24"/>
          <w:szCs w:val="24"/>
        </w:rPr>
        <w:t>в</w:t>
      </w:r>
      <w:r w:rsidRPr="004D6BD4">
        <w:rPr>
          <w:spacing w:val="32"/>
          <w:sz w:val="24"/>
          <w:szCs w:val="24"/>
        </w:rPr>
        <w:t xml:space="preserve"> </w:t>
      </w:r>
      <w:r w:rsidRPr="004D6BD4">
        <w:rPr>
          <w:sz w:val="24"/>
          <w:szCs w:val="24"/>
        </w:rPr>
        <w:t>рамках</w:t>
      </w:r>
      <w:r w:rsidRPr="004D6BD4">
        <w:rPr>
          <w:spacing w:val="24"/>
          <w:sz w:val="24"/>
          <w:szCs w:val="24"/>
        </w:rPr>
        <w:t xml:space="preserve"> </w:t>
      </w:r>
      <w:r w:rsidRPr="004D6BD4">
        <w:rPr>
          <w:sz w:val="24"/>
          <w:szCs w:val="24"/>
        </w:rPr>
        <w:t>«День</w:t>
      </w:r>
      <w:r w:rsidRPr="004D6BD4">
        <w:rPr>
          <w:spacing w:val="30"/>
          <w:sz w:val="24"/>
          <w:szCs w:val="24"/>
        </w:rPr>
        <w:t xml:space="preserve"> </w:t>
      </w:r>
      <w:r w:rsidRPr="004D6BD4">
        <w:rPr>
          <w:sz w:val="24"/>
          <w:szCs w:val="24"/>
        </w:rPr>
        <w:t>гражданской</w:t>
      </w:r>
      <w:r w:rsidRPr="004D6BD4">
        <w:rPr>
          <w:spacing w:val="44"/>
          <w:sz w:val="24"/>
          <w:szCs w:val="24"/>
        </w:rPr>
        <w:t xml:space="preserve"> </w:t>
      </w:r>
      <w:r w:rsidRPr="004D6BD4">
        <w:rPr>
          <w:sz w:val="24"/>
          <w:szCs w:val="24"/>
        </w:rPr>
        <w:t>обороны».</w:t>
      </w:r>
    </w:p>
    <w:p w:rsidR="004D6BD4" w:rsidRPr="004D6BD4" w:rsidRDefault="004D6BD4" w:rsidP="004D6BD4">
      <w:pPr>
        <w:pStyle w:val="1"/>
        <w:spacing w:before="46" w:line="264" w:lineRule="exact"/>
        <w:ind w:left="390"/>
      </w:pPr>
      <w:bookmarkStart w:id="52" w:name="На_внешнем_уровне:"/>
      <w:bookmarkEnd w:id="52"/>
      <w:r w:rsidRPr="004D6BD4">
        <w:t>На</w:t>
      </w:r>
      <w:r w:rsidRPr="004D6BD4">
        <w:rPr>
          <w:spacing w:val="36"/>
        </w:rPr>
        <w:t xml:space="preserve"> </w:t>
      </w:r>
      <w:r w:rsidRPr="004D6BD4">
        <w:t>внешнем</w:t>
      </w:r>
      <w:r w:rsidRPr="004D6BD4">
        <w:rPr>
          <w:spacing w:val="38"/>
        </w:rPr>
        <w:t xml:space="preserve"> </w:t>
      </w:r>
      <w:r w:rsidRPr="004D6BD4">
        <w:t>уровне:</w:t>
      </w:r>
    </w:p>
    <w:p w:rsidR="004D6BD4" w:rsidRPr="004D6BD4" w:rsidRDefault="004D6BD4" w:rsidP="005B10F6">
      <w:pPr>
        <w:numPr>
          <w:ilvl w:val="0"/>
          <w:numId w:val="100"/>
        </w:numPr>
        <w:tabs>
          <w:tab w:val="left" w:pos="579"/>
        </w:tabs>
        <w:ind w:right="230" w:firstLine="0"/>
        <w:rPr>
          <w:sz w:val="24"/>
          <w:szCs w:val="24"/>
        </w:rPr>
      </w:pPr>
      <w:r w:rsidRPr="004D6BD4">
        <w:rPr>
          <w:w w:val="105"/>
          <w:sz w:val="24"/>
          <w:szCs w:val="24"/>
        </w:rPr>
        <w:t>встречи с представителями социально-правовой поддержки и профилактики ПДН, проведение</w:t>
      </w:r>
      <w:r w:rsidRPr="004D6BD4">
        <w:rPr>
          <w:spacing w:val="1"/>
          <w:w w:val="105"/>
          <w:sz w:val="24"/>
          <w:szCs w:val="24"/>
        </w:rPr>
        <w:t xml:space="preserve"> </w:t>
      </w:r>
      <w:r w:rsidRPr="004D6BD4">
        <w:rPr>
          <w:w w:val="105"/>
          <w:sz w:val="24"/>
          <w:szCs w:val="24"/>
        </w:rPr>
        <w:t>профилактических</w:t>
      </w:r>
      <w:r w:rsidRPr="004D6BD4">
        <w:rPr>
          <w:spacing w:val="-4"/>
          <w:w w:val="105"/>
          <w:sz w:val="24"/>
          <w:szCs w:val="24"/>
        </w:rPr>
        <w:t xml:space="preserve"> </w:t>
      </w:r>
      <w:r w:rsidRPr="004D6BD4">
        <w:rPr>
          <w:w w:val="105"/>
          <w:sz w:val="24"/>
          <w:szCs w:val="24"/>
        </w:rPr>
        <w:t>бесед,</w:t>
      </w:r>
      <w:r w:rsidRPr="004D6BD4">
        <w:rPr>
          <w:spacing w:val="3"/>
          <w:w w:val="105"/>
          <w:sz w:val="24"/>
          <w:szCs w:val="24"/>
        </w:rPr>
        <w:t xml:space="preserve"> </w:t>
      </w:r>
      <w:r w:rsidRPr="004D6BD4">
        <w:rPr>
          <w:w w:val="105"/>
          <w:sz w:val="24"/>
          <w:szCs w:val="24"/>
        </w:rPr>
        <w:t>тренингов;</w:t>
      </w:r>
    </w:p>
    <w:p w:rsidR="004D6BD4" w:rsidRPr="004D6BD4" w:rsidRDefault="004D6BD4" w:rsidP="005B10F6">
      <w:pPr>
        <w:numPr>
          <w:ilvl w:val="0"/>
          <w:numId w:val="100"/>
        </w:numPr>
        <w:tabs>
          <w:tab w:val="left" w:pos="557"/>
        </w:tabs>
        <w:spacing w:before="3"/>
        <w:ind w:left="556" w:hanging="167"/>
        <w:rPr>
          <w:sz w:val="24"/>
          <w:szCs w:val="24"/>
        </w:rPr>
      </w:pPr>
      <w:r w:rsidRPr="004D6BD4">
        <w:rPr>
          <w:sz w:val="24"/>
          <w:szCs w:val="24"/>
        </w:rPr>
        <w:t>беседы</w:t>
      </w:r>
      <w:r w:rsidRPr="004D6BD4">
        <w:rPr>
          <w:spacing w:val="29"/>
          <w:sz w:val="24"/>
          <w:szCs w:val="24"/>
        </w:rPr>
        <w:t xml:space="preserve"> </w:t>
      </w:r>
      <w:r w:rsidRPr="004D6BD4">
        <w:rPr>
          <w:sz w:val="24"/>
          <w:szCs w:val="24"/>
        </w:rPr>
        <w:t>с</w:t>
      </w:r>
      <w:r w:rsidRPr="004D6BD4">
        <w:rPr>
          <w:spacing w:val="22"/>
          <w:sz w:val="24"/>
          <w:szCs w:val="24"/>
        </w:rPr>
        <w:t xml:space="preserve"> </w:t>
      </w:r>
      <w:r w:rsidRPr="004D6BD4">
        <w:rPr>
          <w:sz w:val="24"/>
          <w:szCs w:val="24"/>
        </w:rPr>
        <w:t>инспектором</w:t>
      </w:r>
      <w:r w:rsidRPr="004D6BD4">
        <w:rPr>
          <w:spacing w:val="34"/>
          <w:sz w:val="24"/>
          <w:szCs w:val="24"/>
        </w:rPr>
        <w:t xml:space="preserve"> </w:t>
      </w:r>
      <w:r w:rsidRPr="004D6BD4">
        <w:rPr>
          <w:sz w:val="24"/>
          <w:szCs w:val="24"/>
        </w:rPr>
        <w:t>ОПДН</w:t>
      </w:r>
      <w:r w:rsidRPr="004D6BD4">
        <w:rPr>
          <w:spacing w:val="33"/>
          <w:sz w:val="24"/>
          <w:szCs w:val="24"/>
        </w:rPr>
        <w:t xml:space="preserve"> </w:t>
      </w:r>
      <w:r w:rsidRPr="004D6BD4">
        <w:rPr>
          <w:sz w:val="24"/>
          <w:szCs w:val="24"/>
        </w:rPr>
        <w:t>по</w:t>
      </w:r>
      <w:r w:rsidRPr="004D6BD4">
        <w:rPr>
          <w:spacing w:val="23"/>
          <w:sz w:val="24"/>
          <w:szCs w:val="24"/>
        </w:rPr>
        <w:t xml:space="preserve"> </w:t>
      </w:r>
      <w:r w:rsidRPr="004D6BD4">
        <w:rPr>
          <w:sz w:val="24"/>
          <w:szCs w:val="24"/>
        </w:rPr>
        <w:t>вопросам</w:t>
      </w:r>
      <w:r w:rsidRPr="004D6BD4">
        <w:rPr>
          <w:spacing w:val="22"/>
          <w:sz w:val="24"/>
          <w:szCs w:val="24"/>
        </w:rPr>
        <w:t xml:space="preserve"> </w:t>
      </w:r>
      <w:r w:rsidRPr="004D6BD4">
        <w:rPr>
          <w:sz w:val="24"/>
          <w:szCs w:val="24"/>
        </w:rPr>
        <w:t>профилактики;</w:t>
      </w:r>
    </w:p>
    <w:p w:rsidR="004D6BD4" w:rsidRPr="004D6BD4" w:rsidRDefault="004D6BD4" w:rsidP="005B10F6">
      <w:pPr>
        <w:numPr>
          <w:ilvl w:val="0"/>
          <w:numId w:val="100"/>
        </w:numPr>
        <w:tabs>
          <w:tab w:val="left" w:pos="565"/>
        </w:tabs>
        <w:spacing w:before="3" w:line="244" w:lineRule="auto"/>
        <w:ind w:right="721" w:firstLine="0"/>
        <w:rPr>
          <w:sz w:val="24"/>
          <w:szCs w:val="24"/>
        </w:rPr>
      </w:pPr>
      <w:r w:rsidRPr="004D6BD4">
        <w:rPr>
          <w:sz w:val="24"/>
          <w:szCs w:val="24"/>
        </w:rPr>
        <w:t>привлечение</w:t>
      </w:r>
      <w:r w:rsidRPr="004D6BD4">
        <w:rPr>
          <w:spacing w:val="1"/>
          <w:sz w:val="24"/>
          <w:szCs w:val="24"/>
        </w:rPr>
        <w:t xml:space="preserve"> </w:t>
      </w:r>
      <w:r w:rsidRPr="004D6BD4">
        <w:rPr>
          <w:sz w:val="24"/>
          <w:szCs w:val="24"/>
        </w:rPr>
        <w:t>возможностей</w:t>
      </w:r>
      <w:r w:rsidRPr="004D6BD4">
        <w:rPr>
          <w:spacing w:val="1"/>
          <w:sz w:val="24"/>
          <w:szCs w:val="24"/>
        </w:rPr>
        <w:t xml:space="preserve"> </w:t>
      </w:r>
      <w:r w:rsidRPr="004D6BD4">
        <w:rPr>
          <w:sz w:val="24"/>
          <w:szCs w:val="24"/>
        </w:rPr>
        <w:t>других</w:t>
      </w:r>
      <w:r w:rsidRPr="004D6BD4">
        <w:rPr>
          <w:spacing w:val="1"/>
          <w:sz w:val="24"/>
          <w:szCs w:val="24"/>
        </w:rPr>
        <w:t xml:space="preserve"> </w:t>
      </w:r>
      <w:r w:rsidRPr="004D6BD4">
        <w:rPr>
          <w:sz w:val="24"/>
          <w:szCs w:val="24"/>
        </w:rPr>
        <w:t>учреждений</w:t>
      </w:r>
      <w:r w:rsidRPr="004D6BD4">
        <w:rPr>
          <w:spacing w:val="1"/>
          <w:sz w:val="24"/>
          <w:szCs w:val="24"/>
        </w:rPr>
        <w:t xml:space="preserve"> </w:t>
      </w:r>
      <w:r w:rsidRPr="004D6BD4">
        <w:rPr>
          <w:sz w:val="24"/>
          <w:szCs w:val="24"/>
        </w:rPr>
        <w:t>организаций</w:t>
      </w:r>
      <w:r w:rsidRPr="004D6BD4">
        <w:rPr>
          <w:spacing w:val="1"/>
          <w:sz w:val="24"/>
          <w:szCs w:val="24"/>
        </w:rPr>
        <w:t xml:space="preserve"> </w:t>
      </w:r>
      <w:r w:rsidRPr="004D6BD4">
        <w:rPr>
          <w:sz w:val="24"/>
          <w:szCs w:val="24"/>
        </w:rPr>
        <w:t>–</w:t>
      </w:r>
      <w:r w:rsidRPr="004D6BD4">
        <w:rPr>
          <w:spacing w:val="1"/>
          <w:sz w:val="24"/>
          <w:szCs w:val="24"/>
        </w:rPr>
        <w:t xml:space="preserve"> </w:t>
      </w:r>
      <w:r w:rsidRPr="004D6BD4">
        <w:rPr>
          <w:sz w:val="24"/>
          <w:szCs w:val="24"/>
        </w:rPr>
        <w:t>спортивных</w:t>
      </w:r>
      <w:r w:rsidRPr="004D6BD4">
        <w:rPr>
          <w:spacing w:val="1"/>
          <w:sz w:val="24"/>
          <w:szCs w:val="24"/>
        </w:rPr>
        <w:t xml:space="preserve"> </w:t>
      </w:r>
      <w:r w:rsidRPr="004D6BD4">
        <w:rPr>
          <w:sz w:val="24"/>
          <w:szCs w:val="24"/>
        </w:rPr>
        <w:t>клубов,лечебных</w:t>
      </w:r>
      <w:r w:rsidRPr="004D6BD4">
        <w:rPr>
          <w:spacing w:val="-55"/>
          <w:sz w:val="24"/>
          <w:szCs w:val="24"/>
        </w:rPr>
        <w:t xml:space="preserve"> </w:t>
      </w:r>
      <w:r w:rsidRPr="004D6BD4">
        <w:rPr>
          <w:w w:val="105"/>
          <w:sz w:val="24"/>
          <w:szCs w:val="24"/>
        </w:rPr>
        <w:t>учреждений.</w:t>
      </w:r>
    </w:p>
    <w:p w:rsidR="004D6BD4" w:rsidRPr="004D6BD4" w:rsidRDefault="004D6BD4" w:rsidP="005B10F6">
      <w:pPr>
        <w:numPr>
          <w:ilvl w:val="0"/>
          <w:numId w:val="100"/>
        </w:numPr>
        <w:tabs>
          <w:tab w:val="left" w:pos="658"/>
        </w:tabs>
        <w:spacing w:line="321" w:lineRule="exact"/>
        <w:ind w:left="657" w:hanging="268"/>
        <w:rPr>
          <w:sz w:val="24"/>
          <w:szCs w:val="24"/>
        </w:rPr>
      </w:pPr>
      <w:r w:rsidRPr="004D6BD4">
        <w:rPr>
          <w:w w:val="105"/>
          <w:sz w:val="24"/>
          <w:szCs w:val="24"/>
        </w:rPr>
        <w:t>участие</w:t>
      </w:r>
      <w:r w:rsidRPr="004D6BD4">
        <w:rPr>
          <w:spacing w:val="16"/>
          <w:w w:val="105"/>
          <w:sz w:val="24"/>
          <w:szCs w:val="24"/>
        </w:rPr>
        <w:t xml:space="preserve"> </w:t>
      </w:r>
      <w:r w:rsidRPr="004D6BD4">
        <w:rPr>
          <w:w w:val="105"/>
          <w:sz w:val="24"/>
          <w:szCs w:val="24"/>
        </w:rPr>
        <w:t>в</w:t>
      </w:r>
      <w:r w:rsidRPr="004D6BD4">
        <w:rPr>
          <w:spacing w:val="30"/>
          <w:w w:val="105"/>
          <w:sz w:val="24"/>
          <w:szCs w:val="24"/>
        </w:rPr>
        <w:t xml:space="preserve"> </w:t>
      </w:r>
      <w:r w:rsidRPr="004D6BD4">
        <w:rPr>
          <w:w w:val="105"/>
          <w:sz w:val="24"/>
          <w:szCs w:val="24"/>
        </w:rPr>
        <w:t xml:space="preserve">муниципальных </w:t>
      </w:r>
      <w:r w:rsidRPr="004D6BD4">
        <w:rPr>
          <w:spacing w:val="34"/>
          <w:w w:val="105"/>
          <w:sz w:val="24"/>
          <w:szCs w:val="24"/>
        </w:rPr>
        <w:t xml:space="preserve"> </w:t>
      </w:r>
      <w:r w:rsidRPr="004D6BD4">
        <w:rPr>
          <w:w w:val="105"/>
          <w:sz w:val="24"/>
          <w:szCs w:val="24"/>
        </w:rPr>
        <w:t xml:space="preserve">соревнованиях: </w:t>
      </w:r>
      <w:r w:rsidRPr="004D6BD4">
        <w:rPr>
          <w:spacing w:val="29"/>
          <w:w w:val="105"/>
          <w:sz w:val="24"/>
          <w:szCs w:val="24"/>
        </w:rPr>
        <w:t xml:space="preserve"> </w:t>
      </w:r>
      <w:r w:rsidRPr="004D6BD4">
        <w:rPr>
          <w:w w:val="105"/>
          <w:sz w:val="24"/>
          <w:szCs w:val="24"/>
        </w:rPr>
        <w:t xml:space="preserve">по </w:t>
      </w:r>
      <w:r w:rsidRPr="004D6BD4">
        <w:rPr>
          <w:spacing w:val="17"/>
          <w:w w:val="105"/>
          <w:sz w:val="24"/>
          <w:szCs w:val="24"/>
        </w:rPr>
        <w:t xml:space="preserve"> </w:t>
      </w:r>
      <w:r w:rsidRPr="004D6BD4">
        <w:rPr>
          <w:w w:val="105"/>
          <w:sz w:val="24"/>
          <w:szCs w:val="24"/>
        </w:rPr>
        <w:t xml:space="preserve">правилам </w:t>
      </w:r>
      <w:r w:rsidRPr="004D6BD4">
        <w:rPr>
          <w:spacing w:val="23"/>
          <w:w w:val="105"/>
          <w:sz w:val="24"/>
          <w:szCs w:val="24"/>
        </w:rPr>
        <w:t xml:space="preserve"> </w:t>
      </w:r>
      <w:r w:rsidRPr="004D6BD4">
        <w:rPr>
          <w:w w:val="105"/>
          <w:sz w:val="24"/>
          <w:szCs w:val="24"/>
        </w:rPr>
        <w:t xml:space="preserve">дорожного </w:t>
      </w:r>
      <w:r w:rsidRPr="004D6BD4">
        <w:rPr>
          <w:spacing w:val="32"/>
          <w:w w:val="105"/>
          <w:sz w:val="24"/>
          <w:szCs w:val="24"/>
        </w:rPr>
        <w:t xml:space="preserve"> </w:t>
      </w:r>
      <w:r w:rsidRPr="004D6BD4">
        <w:rPr>
          <w:w w:val="105"/>
          <w:sz w:val="24"/>
          <w:szCs w:val="24"/>
        </w:rPr>
        <w:t>движения</w:t>
      </w:r>
    </w:p>
    <w:p w:rsidR="004D6BD4" w:rsidRPr="004D6BD4" w:rsidRDefault="004D6BD4" w:rsidP="004D6BD4">
      <w:pPr>
        <w:spacing w:line="264" w:lineRule="exact"/>
        <w:rPr>
          <w:sz w:val="24"/>
          <w:szCs w:val="24"/>
        </w:rPr>
      </w:pPr>
      <w:r w:rsidRPr="004D6BD4">
        <w:rPr>
          <w:w w:val="105"/>
          <w:sz w:val="24"/>
          <w:szCs w:val="24"/>
        </w:rPr>
        <w:t>«Безопасное</w:t>
      </w:r>
      <w:r w:rsidRPr="004D6BD4">
        <w:rPr>
          <w:spacing w:val="-14"/>
          <w:w w:val="105"/>
          <w:sz w:val="24"/>
          <w:szCs w:val="24"/>
        </w:rPr>
        <w:t xml:space="preserve"> </w:t>
      </w:r>
      <w:r w:rsidRPr="004D6BD4">
        <w:rPr>
          <w:w w:val="105"/>
          <w:sz w:val="24"/>
          <w:szCs w:val="24"/>
        </w:rPr>
        <w:t>колесо».</w:t>
      </w:r>
    </w:p>
    <w:p w:rsidR="004D6BD4" w:rsidRPr="004D6BD4" w:rsidRDefault="004D6BD4" w:rsidP="004D6BD4">
      <w:pPr>
        <w:pStyle w:val="1"/>
        <w:spacing w:before="60"/>
        <w:ind w:left="390"/>
      </w:pPr>
      <w:bookmarkStart w:id="53" w:name="На_школьном_уровне:"/>
      <w:bookmarkEnd w:id="53"/>
      <w:r w:rsidRPr="004D6BD4">
        <w:t>На</w:t>
      </w:r>
      <w:r w:rsidRPr="004D6BD4">
        <w:rPr>
          <w:spacing w:val="46"/>
        </w:rPr>
        <w:t xml:space="preserve"> </w:t>
      </w:r>
      <w:r w:rsidRPr="004D6BD4">
        <w:t>школьном</w:t>
      </w:r>
      <w:r w:rsidRPr="004D6BD4">
        <w:rPr>
          <w:spacing w:val="36"/>
        </w:rPr>
        <w:t xml:space="preserve"> </w:t>
      </w:r>
      <w:r w:rsidRPr="004D6BD4">
        <w:t>уровне:</w:t>
      </w:r>
    </w:p>
    <w:p w:rsidR="004D6BD4" w:rsidRPr="004D6BD4" w:rsidRDefault="004D6BD4" w:rsidP="005B10F6">
      <w:pPr>
        <w:numPr>
          <w:ilvl w:val="0"/>
          <w:numId w:val="100"/>
        </w:numPr>
        <w:tabs>
          <w:tab w:val="left" w:pos="593"/>
        </w:tabs>
        <w:spacing w:before="5" w:line="319" w:lineRule="exact"/>
        <w:ind w:left="592" w:hanging="203"/>
        <w:rPr>
          <w:sz w:val="24"/>
          <w:szCs w:val="24"/>
        </w:rPr>
      </w:pPr>
      <w:r w:rsidRPr="004D6BD4">
        <w:rPr>
          <w:w w:val="105"/>
          <w:sz w:val="24"/>
          <w:szCs w:val="24"/>
        </w:rPr>
        <w:t>разработка</w:t>
      </w:r>
      <w:r w:rsidRPr="004D6BD4">
        <w:rPr>
          <w:spacing w:val="22"/>
          <w:w w:val="105"/>
          <w:sz w:val="24"/>
          <w:szCs w:val="24"/>
        </w:rPr>
        <w:t xml:space="preserve"> </w:t>
      </w:r>
      <w:r w:rsidRPr="004D6BD4">
        <w:rPr>
          <w:w w:val="105"/>
          <w:sz w:val="24"/>
          <w:szCs w:val="24"/>
        </w:rPr>
        <w:t>и</w:t>
      </w:r>
      <w:r w:rsidRPr="004D6BD4">
        <w:rPr>
          <w:spacing w:val="23"/>
          <w:w w:val="105"/>
          <w:sz w:val="24"/>
          <w:szCs w:val="24"/>
        </w:rPr>
        <w:t xml:space="preserve"> </w:t>
      </w:r>
      <w:r w:rsidRPr="004D6BD4">
        <w:rPr>
          <w:w w:val="105"/>
          <w:sz w:val="24"/>
          <w:szCs w:val="24"/>
        </w:rPr>
        <w:t>проведение</w:t>
      </w:r>
      <w:r w:rsidRPr="004D6BD4">
        <w:rPr>
          <w:spacing w:val="18"/>
          <w:w w:val="105"/>
          <w:sz w:val="24"/>
          <w:szCs w:val="24"/>
        </w:rPr>
        <w:t xml:space="preserve"> </w:t>
      </w:r>
      <w:r w:rsidRPr="004D6BD4">
        <w:rPr>
          <w:w w:val="105"/>
          <w:sz w:val="24"/>
          <w:szCs w:val="24"/>
        </w:rPr>
        <w:t>месячника</w:t>
      </w:r>
      <w:r w:rsidRPr="004D6BD4">
        <w:rPr>
          <w:spacing w:val="24"/>
          <w:w w:val="105"/>
          <w:sz w:val="24"/>
          <w:szCs w:val="24"/>
        </w:rPr>
        <w:t xml:space="preserve"> </w:t>
      </w:r>
      <w:r w:rsidRPr="004D6BD4">
        <w:rPr>
          <w:w w:val="105"/>
          <w:sz w:val="24"/>
          <w:szCs w:val="24"/>
        </w:rPr>
        <w:t>оборонно-массовой</w:t>
      </w:r>
      <w:r w:rsidRPr="004D6BD4">
        <w:rPr>
          <w:spacing w:val="24"/>
          <w:w w:val="105"/>
          <w:sz w:val="24"/>
          <w:szCs w:val="24"/>
        </w:rPr>
        <w:t xml:space="preserve"> </w:t>
      </w:r>
      <w:r w:rsidRPr="004D6BD4">
        <w:rPr>
          <w:w w:val="105"/>
          <w:sz w:val="24"/>
          <w:szCs w:val="24"/>
        </w:rPr>
        <w:t>работы</w:t>
      </w:r>
      <w:r w:rsidRPr="004D6BD4">
        <w:rPr>
          <w:spacing w:val="20"/>
          <w:w w:val="105"/>
          <w:sz w:val="24"/>
          <w:szCs w:val="24"/>
        </w:rPr>
        <w:t xml:space="preserve"> </w:t>
      </w:r>
      <w:r w:rsidRPr="004D6BD4">
        <w:rPr>
          <w:w w:val="105"/>
          <w:sz w:val="24"/>
          <w:szCs w:val="24"/>
        </w:rPr>
        <w:t>в</w:t>
      </w:r>
      <w:r w:rsidRPr="004D6BD4">
        <w:rPr>
          <w:spacing w:val="23"/>
          <w:w w:val="105"/>
          <w:sz w:val="24"/>
          <w:szCs w:val="24"/>
        </w:rPr>
        <w:t xml:space="preserve"> </w:t>
      </w:r>
      <w:r w:rsidRPr="004D6BD4">
        <w:rPr>
          <w:w w:val="105"/>
          <w:sz w:val="24"/>
          <w:szCs w:val="24"/>
        </w:rPr>
        <w:t>школе,</w:t>
      </w:r>
      <w:r w:rsidRPr="004D6BD4">
        <w:rPr>
          <w:spacing w:val="26"/>
          <w:w w:val="105"/>
          <w:sz w:val="24"/>
          <w:szCs w:val="24"/>
        </w:rPr>
        <w:t xml:space="preserve"> </w:t>
      </w:r>
      <w:r w:rsidRPr="004D6BD4">
        <w:rPr>
          <w:w w:val="105"/>
          <w:sz w:val="24"/>
          <w:szCs w:val="24"/>
        </w:rPr>
        <w:t>«Урокимужества»;</w:t>
      </w:r>
    </w:p>
    <w:p w:rsidR="004D6BD4" w:rsidRPr="004D6BD4" w:rsidRDefault="004D6BD4" w:rsidP="005B10F6">
      <w:pPr>
        <w:numPr>
          <w:ilvl w:val="0"/>
          <w:numId w:val="100"/>
        </w:numPr>
        <w:tabs>
          <w:tab w:val="left" w:pos="557"/>
        </w:tabs>
        <w:spacing w:line="313" w:lineRule="exact"/>
        <w:ind w:left="556" w:hanging="167"/>
        <w:rPr>
          <w:sz w:val="24"/>
          <w:szCs w:val="24"/>
        </w:rPr>
      </w:pPr>
      <w:r w:rsidRPr="004D6BD4">
        <w:rPr>
          <w:sz w:val="24"/>
          <w:szCs w:val="24"/>
        </w:rPr>
        <w:t>участие</w:t>
      </w:r>
      <w:r w:rsidRPr="004D6BD4">
        <w:rPr>
          <w:spacing w:val="18"/>
          <w:sz w:val="24"/>
          <w:szCs w:val="24"/>
        </w:rPr>
        <w:t xml:space="preserve"> </w:t>
      </w:r>
      <w:r w:rsidRPr="004D6BD4">
        <w:rPr>
          <w:sz w:val="24"/>
          <w:szCs w:val="24"/>
        </w:rPr>
        <w:t>в</w:t>
      </w:r>
      <w:r w:rsidRPr="004D6BD4">
        <w:rPr>
          <w:spacing w:val="27"/>
          <w:sz w:val="24"/>
          <w:szCs w:val="24"/>
        </w:rPr>
        <w:t xml:space="preserve"> </w:t>
      </w:r>
      <w:r w:rsidRPr="004D6BD4">
        <w:rPr>
          <w:sz w:val="24"/>
          <w:szCs w:val="24"/>
        </w:rPr>
        <w:t>военной</w:t>
      </w:r>
      <w:r w:rsidRPr="004D6BD4">
        <w:rPr>
          <w:spacing w:val="19"/>
          <w:sz w:val="24"/>
          <w:szCs w:val="24"/>
        </w:rPr>
        <w:t xml:space="preserve"> </w:t>
      </w:r>
      <w:r w:rsidRPr="004D6BD4">
        <w:rPr>
          <w:sz w:val="24"/>
          <w:szCs w:val="24"/>
        </w:rPr>
        <w:t>эстафете</w:t>
      </w:r>
      <w:r w:rsidRPr="004D6BD4">
        <w:rPr>
          <w:spacing w:val="27"/>
          <w:sz w:val="24"/>
          <w:szCs w:val="24"/>
        </w:rPr>
        <w:t xml:space="preserve"> </w:t>
      </w:r>
      <w:r w:rsidRPr="004D6BD4">
        <w:rPr>
          <w:sz w:val="24"/>
          <w:szCs w:val="24"/>
        </w:rPr>
        <w:t>«Во</w:t>
      </w:r>
      <w:r w:rsidRPr="004D6BD4">
        <w:rPr>
          <w:spacing w:val="30"/>
          <w:sz w:val="24"/>
          <w:szCs w:val="24"/>
        </w:rPr>
        <w:t xml:space="preserve"> </w:t>
      </w:r>
      <w:r w:rsidRPr="004D6BD4">
        <w:rPr>
          <w:sz w:val="24"/>
          <w:szCs w:val="24"/>
        </w:rPr>
        <w:t>славу</w:t>
      </w:r>
      <w:r w:rsidRPr="004D6BD4">
        <w:rPr>
          <w:spacing w:val="19"/>
          <w:sz w:val="24"/>
          <w:szCs w:val="24"/>
        </w:rPr>
        <w:t xml:space="preserve"> </w:t>
      </w:r>
      <w:r w:rsidRPr="004D6BD4">
        <w:rPr>
          <w:sz w:val="24"/>
          <w:szCs w:val="24"/>
        </w:rPr>
        <w:t>Отечества»;</w:t>
      </w:r>
    </w:p>
    <w:p w:rsidR="004D6BD4" w:rsidRPr="004D6BD4" w:rsidRDefault="004D6BD4" w:rsidP="005B10F6">
      <w:pPr>
        <w:numPr>
          <w:ilvl w:val="0"/>
          <w:numId w:val="92"/>
        </w:numPr>
        <w:tabs>
          <w:tab w:val="left" w:pos="729"/>
          <w:tab w:val="left" w:pos="730"/>
          <w:tab w:val="left" w:pos="2588"/>
          <w:tab w:val="left" w:pos="4454"/>
          <w:tab w:val="left" w:pos="6428"/>
          <w:tab w:val="left" w:pos="6803"/>
          <w:tab w:val="left" w:pos="8286"/>
          <w:tab w:val="left" w:pos="10059"/>
        </w:tabs>
        <w:ind w:right="326" w:firstLine="0"/>
        <w:rPr>
          <w:sz w:val="24"/>
          <w:szCs w:val="24"/>
        </w:rPr>
      </w:pPr>
      <w:r w:rsidRPr="004D6BD4">
        <w:rPr>
          <w:w w:val="105"/>
          <w:sz w:val="24"/>
          <w:szCs w:val="24"/>
        </w:rPr>
        <w:t>тематические</w:t>
      </w:r>
      <w:r w:rsidRPr="004D6BD4">
        <w:rPr>
          <w:w w:val="105"/>
          <w:sz w:val="24"/>
          <w:szCs w:val="24"/>
        </w:rPr>
        <w:tab/>
        <w:t>мероприятия,</w:t>
      </w:r>
      <w:r w:rsidRPr="004D6BD4">
        <w:rPr>
          <w:w w:val="105"/>
          <w:sz w:val="24"/>
          <w:szCs w:val="24"/>
        </w:rPr>
        <w:tab/>
        <w:t>приуроченные</w:t>
      </w:r>
      <w:r w:rsidRPr="004D6BD4">
        <w:rPr>
          <w:w w:val="105"/>
          <w:sz w:val="24"/>
          <w:szCs w:val="24"/>
        </w:rPr>
        <w:tab/>
        <w:t>к</w:t>
      </w:r>
      <w:r w:rsidRPr="004D6BD4">
        <w:rPr>
          <w:w w:val="105"/>
          <w:sz w:val="24"/>
          <w:szCs w:val="24"/>
        </w:rPr>
        <w:tab/>
        <w:t>празднику</w:t>
      </w:r>
      <w:r w:rsidRPr="004D6BD4">
        <w:rPr>
          <w:w w:val="105"/>
          <w:sz w:val="24"/>
          <w:szCs w:val="24"/>
        </w:rPr>
        <w:tab/>
        <w:t>«Всемирный</w:t>
      </w:r>
      <w:r w:rsidRPr="004D6BD4">
        <w:rPr>
          <w:w w:val="105"/>
          <w:sz w:val="24"/>
          <w:szCs w:val="24"/>
        </w:rPr>
        <w:tab/>
      </w:r>
      <w:r w:rsidRPr="004D6BD4">
        <w:rPr>
          <w:spacing w:val="-3"/>
          <w:w w:val="105"/>
          <w:sz w:val="24"/>
          <w:szCs w:val="24"/>
        </w:rPr>
        <w:t>день</w:t>
      </w:r>
      <w:r w:rsidRPr="004D6BD4">
        <w:rPr>
          <w:spacing w:val="-58"/>
          <w:w w:val="105"/>
          <w:sz w:val="24"/>
          <w:szCs w:val="24"/>
        </w:rPr>
        <w:t xml:space="preserve"> </w:t>
      </w:r>
      <w:r w:rsidRPr="004D6BD4">
        <w:rPr>
          <w:w w:val="105"/>
          <w:sz w:val="24"/>
          <w:szCs w:val="24"/>
        </w:rPr>
        <w:t>гражданской</w:t>
      </w:r>
      <w:r w:rsidRPr="004D6BD4">
        <w:rPr>
          <w:spacing w:val="7"/>
          <w:w w:val="105"/>
          <w:sz w:val="24"/>
          <w:szCs w:val="24"/>
        </w:rPr>
        <w:t xml:space="preserve"> </w:t>
      </w:r>
      <w:r w:rsidRPr="004D6BD4">
        <w:rPr>
          <w:w w:val="105"/>
          <w:sz w:val="24"/>
          <w:szCs w:val="24"/>
        </w:rPr>
        <w:t>обороны»;</w:t>
      </w:r>
    </w:p>
    <w:p w:rsidR="004D6BD4" w:rsidRPr="004D6BD4" w:rsidRDefault="004D6BD4" w:rsidP="005B10F6">
      <w:pPr>
        <w:numPr>
          <w:ilvl w:val="0"/>
          <w:numId w:val="92"/>
        </w:numPr>
        <w:tabs>
          <w:tab w:val="left" w:pos="673"/>
        </w:tabs>
        <w:ind w:right="1018" w:firstLine="0"/>
        <w:rPr>
          <w:sz w:val="24"/>
          <w:szCs w:val="24"/>
        </w:rPr>
      </w:pPr>
      <w:r w:rsidRPr="004D6BD4">
        <w:rPr>
          <w:w w:val="105"/>
          <w:sz w:val="24"/>
          <w:szCs w:val="24"/>
        </w:rPr>
        <w:t>тематические</w:t>
      </w:r>
      <w:r w:rsidRPr="004D6BD4">
        <w:rPr>
          <w:spacing w:val="20"/>
          <w:w w:val="105"/>
          <w:sz w:val="24"/>
          <w:szCs w:val="24"/>
        </w:rPr>
        <w:t xml:space="preserve"> </w:t>
      </w:r>
      <w:r w:rsidRPr="004D6BD4">
        <w:rPr>
          <w:w w:val="105"/>
          <w:sz w:val="24"/>
          <w:szCs w:val="24"/>
        </w:rPr>
        <w:t>мероприятия,</w:t>
      </w:r>
      <w:r w:rsidRPr="004D6BD4">
        <w:rPr>
          <w:spacing w:val="22"/>
          <w:w w:val="105"/>
          <w:sz w:val="24"/>
          <w:szCs w:val="24"/>
        </w:rPr>
        <w:t xml:space="preserve"> </w:t>
      </w:r>
      <w:r w:rsidRPr="004D6BD4">
        <w:rPr>
          <w:w w:val="105"/>
          <w:sz w:val="24"/>
          <w:szCs w:val="24"/>
        </w:rPr>
        <w:t>приуроченные</w:t>
      </w:r>
      <w:r w:rsidRPr="004D6BD4">
        <w:rPr>
          <w:spacing w:val="28"/>
          <w:w w:val="105"/>
          <w:sz w:val="24"/>
          <w:szCs w:val="24"/>
        </w:rPr>
        <w:t xml:space="preserve"> </w:t>
      </w:r>
      <w:r w:rsidRPr="004D6BD4">
        <w:rPr>
          <w:w w:val="105"/>
          <w:sz w:val="24"/>
          <w:szCs w:val="24"/>
        </w:rPr>
        <w:t>к</w:t>
      </w:r>
      <w:r w:rsidRPr="004D6BD4">
        <w:rPr>
          <w:spacing w:val="23"/>
          <w:w w:val="105"/>
          <w:sz w:val="24"/>
          <w:szCs w:val="24"/>
        </w:rPr>
        <w:t xml:space="preserve"> </w:t>
      </w:r>
      <w:r w:rsidRPr="004D6BD4">
        <w:rPr>
          <w:w w:val="105"/>
          <w:sz w:val="24"/>
          <w:szCs w:val="24"/>
        </w:rPr>
        <w:t>памятной</w:t>
      </w:r>
      <w:r w:rsidRPr="004D6BD4">
        <w:rPr>
          <w:spacing w:val="33"/>
          <w:w w:val="105"/>
          <w:sz w:val="24"/>
          <w:szCs w:val="24"/>
        </w:rPr>
        <w:t xml:space="preserve"> </w:t>
      </w:r>
      <w:r w:rsidRPr="004D6BD4">
        <w:rPr>
          <w:w w:val="105"/>
          <w:sz w:val="24"/>
          <w:szCs w:val="24"/>
        </w:rPr>
        <w:t>дате</w:t>
      </w:r>
      <w:r w:rsidRPr="004D6BD4">
        <w:rPr>
          <w:spacing w:val="25"/>
          <w:w w:val="105"/>
          <w:sz w:val="24"/>
          <w:szCs w:val="24"/>
        </w:rPr>
        <w:t xml:space="preserve"> </w:t>
      </w:r>
      <w:r w:rsidRPr="004D6BD4">
        <w:rPr>
          <w:w w:val="105"/>
          <w:sz w:val="24"/>
          <w:szCs w:val="24"/>
        </w:rPr>
        <w:t>«День</w:t>
      </w:r>
      <w:r w:rsidRPr="004D6BD4">
        <w:rPr>
          <w:spacing w:val="24"/>
          <w:w w:val="105"/>
          <w:sz w:val="24"/>
          <w:szCs w:val="24"/>
        </w:rPr>
        <w:t xml:space="preserve"> </w:t>
      </w:r>
      <w:r w:rsidRPr="004D6BD4">
        <w:rPr>
          <w:w w:val="105"/>
          <w:sz w:val="24"/>
          <w:szCs w:val="24"/>
        </w:rPr>
        <w:t>памяти</w:t>
      </w:r>
      <w:r w:rsidRPr="004D6BD4">
        <w:rPr>
          <w:spacing w:val="32"/>
          <w:w w:val="105"/>
          <w:sz w:val="24"/>
          <w:szCs w:val="24"/>
        </w:rPr>
        <w:t xml:space="preserve"> </w:t>
      </w:r>
      <w:r w:rsidRPr="004D6BD4">
        <w:rPr>
          <w:w w:val="105"/>
          <w:sz w:val="24"/>
          <w:szCs w:val="24"/>
        </w:rPr>
        <w:t>ороссиянах,</w:t>
      </w:r>
      <w:r w:rsidRPr="004D6BD4">
        <w:rPr>
          <w:spacing w:val="-58"/>
          <w:w w:val="105"/>
          <w:sz w:val="24"/>
          <w:szCs w:val="24"/>
        </w:rPr>
        <w:t xml:space="preserve"> </w:t>
      </w:r>
      <w:r w:rsidRPr="004D6BD4">
        <w:rPr>
          <w:w w:val="105"/>
          <w:sz w:val="24"/>
          <w:szCs w:val="24"/>
        </w:rPr>
        <w:t>исполняющих</w:t>
      </w:r>
      <w:r w:rsidRPr="004D6BD4">
        <w:rPr>
          <w:spacing w:val="1"/>
          <w:w w:val="105"/>
          <w:sz w:val="24"/>
          <w:szCs w:val="24"/>
        </w:rPr>
        <w:t xml:space="preserve"> </w:t>
      </w:r>
      <w:r w:rsidRPr="004D6BD4">
        <w:rPr>
          <w:w w:val="105"/>
          <w:sz w:val="24"/>
          <w:szCs w:val="24"/>
        </w:rPr>
        <w:t>служебный долг за</w:t>
      </w:r>
      <w:r w:rsidRPr="004D6BD4">
        <w:rPr>
          <w:spacing w:val="-2"/>
          <w:w w:val="105"/>
          <w:sz w:val="24"/>
          <w:szCs w:val="24"/>
        </w:rPr>
        <w:t xml:space="preserve"> </w:t>
      </w:r>
      <w:r w:rsidRPr="004D6BD4">
        <w:rPr>
          <w:w w:val="105"/>
          <w:sz w:val="24"/>
          <w:szCs w:val="24"/>
        </w:rPr>
        <w:t>пределами Отечества»;</w:t>
      </w:r>
    </w:p>
    <w:p w:rsidR="004D6BD4" w:rsidRPr="004D6BD4" w:rsidRDefault="004D6BD4" w:rsidP="005B10F6">
      <w:pPr>
        <w:numPr>
          <w:ilvl w:val="0"/>
          <w:numId w:val="92"/>
        </w:numPr>
        <w:tabs>
          <w:tab w:val="left" w:pos="593"/>
        </w:tabs>
        <w:spacing w:before="3" w:line="244" w:lineRule="auto"/>
        <w:ind w:right="302" w:firstLine="0"/>
        <w:rPr>
          <w:sz w:val="24"/>
          <w:szCs w:val="24"/>
        </w:rPr>
      </w:pPr>
      <w:r w:rsidRPr="004D6BD4">
        <w:rPr>
          <w:w w:val="105"/>
          <w:sz w:val="24"/>
          <w:szCs w:val="24"/>
        </w:rPr>
        <w:t>профилактические</w:t>
      </w:r>
      <w:r w:rsidRPr="004D6BD4">
        <w:rPr>
          <w:spacing w:val="11"/>
          <w:w w:val="105"/>
          <w:sz w:val="24"/>
          <w:szCs w:val="24"/>
        </w:rPr>
        <w:t xml:space="preserve"> </w:t>
      </w:r>
      <w:r w:rsidRPr="004D6BD4">
        <w:rPr>
          <w:w w:val="105"/>
          <w:sz w:val="24"/>
          <w:szCs w:val="24"/>
        </w:rPr>
        <w:t>мероприятия</w:t>
      </w:r>
      <w:r w:rsidRPr="004D6BD4">
        <w:rPr>
          <w:spacing w:val="14"/>
          <w:w w:val="105"/>
          <w:sz w:val="24"/>
          <w:szCs w:val="24"/>
        </w:rPr>
        <w:t xml:space="preserve"> </w:t>
      </w:r>
      <w:r w:rsidRPr="004D6BD4">
        <w:rPr>
          <w:w w:val="105"/>
          <w:sz w:val="24"/>
          <w:szCs w:val="24"/>
        </w:rPr>
        <w:t>по</w:t>
      </w:r>
      <w:r w:rsidRPr="004D6BD4">
        <w:rPr>
          <w:spacing w:val="10"/>
          <w:w w:val="105"/>
          <w:sz w:val="24"/>
          <w:szCs w:val="24"/>
        </w:rPr>
        <w:t xml:space="preserve"> </w:t>
      </w:r>
      <w:r w:rsidRPr="004D6BD4">
        <w:rPr>
          <w:w w:val="105"/>
          <w:sz w:val="24"/>
          <w:szCs w:val="24"/>
        </w:rPr>
        <w:t>безопасности</w:t>
      </w:r>
      <w:r w:rsidRPr="004D6BD4">
        <w:rPr>
          <w:spacing w:val="17"/>
          <w:w w:val="105"/>
          <w:sz w:val="24"/>
          <w:szCs w:val="24"/>
        </w:rPr>
        <w:t xml:space="preserve"> </w:t>
      </w:r>
      <w:r w:rsidRPr="004D6BD4">
        <w:rPr>
          <w:w w:val="105"/>
          <w:sz w:val="24"/>
          <w:szCs w:val="24"/>
        </w:rPr>
        <w:t>дорожного</w:t>
      </w:r>
      <w:r w:rsidRPr="004D6BD4">
        <w:rPr>
          <w:spacing w:val="12"/>
          <w:w w:val="105"/>
          <w:sz w:val="24"/>
          <w:szCs w:val="24"/>
        </w:rPr>
        <w:t xml:space="preserve"> </w:t>
      </w:r>
      <w:r w:rsidRPr="004D6BD4">
        <w:rPr>
          <w:w w:val="105"/>
          <w:sz w:val="24"/>
          <w:szCs w:val="24"/>
        </w:rPr>
        <w:t>движения,</w:t>
      </w:r>
      <w:r w:rsidRPr="004D6BD4">
        <w:rPr>
          <w:spacing w:val="6"/>
          <w:w w:val="105"/>
          <w:sz w:val="24"/>
          <w:szCs w:val="24"/>
        </w:rPr>
        <w:t xml:space="preserve"> </w:t>
      </w:r>
      <w:r w:rsidRPr="004D6BD4">
        <w:rPr>
          <w:w w:val="105"/>
          <w:sz w:val="24"/>
          <w:szCs w:val="24"/>
        </w:rPr>
        <w:t>пожарнойбезопасности</w:t>
      </w:r>
      <w:r w:rsidRPr="004D6BD4">
        <w:rPr>
          <w:spacing w:val="-57"/>
          <w:w w:val="105"/>
          <w:sz w:val="24"/>
          <w:szCs w:val="24"/>
        </w:rPr>
        <w:t xml:space="preserve"> </w:t>
      </w:r>
      <w:r w:rsidRPr="004D6BD4">
        <w:rPr>
          <w:w w:val="105"/>
          <w:sz w:val="24"/>
          <w:szCs w:val="24"/>
        </w:rPr>
        <w:t>(комплекс</w:t>
      </w:r>
      <w:r w:rsidRPr="004D6BD4">
        <w:rPr>
          <w:spacing w:val="-2"/>
          <w:w w:val="105"/>
          <w:sz w:val="24"/>
          <w:szCs w:val="24"/>
        </w:rPr>
        <w:t xml:space="preserve"> </w:t>
      </w:r>
      <w:r w:rsidRPr="004D6BD4">
        <w:rPr>
          <w:w w:val="105"/>
          <w:sz w:val="24"/>
          <w:szCs w:val="24"/>
        </w:rPr>
        <w:t>мероприятий);</w:t>
      </w:r>
    </w:p>
    <w:p w:rsidR="004D6BD4" w:rsidRPr="004D6BD4" w:rsidRDefault="004D6BD4" w:rsidP="005B10F6">
      <w:pPr>
        <w:numPr>
          <w:ilvl w:val="0"/>
          <w:numId w:val="91"/>
        </w:numPr>
        <w:tabs>
          <w:tab w:val="left" w:pos="693"/>
          <w:tab w:val="left" w:pos="694"/>
          <w:tab w:val="left" w:pos="2271"/>
          <w:tab w:val="left" w:pos="4720"/>
          <w:tab w:val="left" w:pos="6565"/>
          <w:tab w:val="left" w:pos="8395"/>
        </w:tabs>
        <w:spacing w:line="237" w:lineRule="auto"/>
        <w:ind w:right="625" w:firstLine="0"/>
        <w:rPr>
          <w:sz w:val="24"/>
          <w:szCs w:val="24"/>
        </w:rPr>
      </w:pPr>
      <w:r w:rsidRPr="004D6BD4">
        <w:rPr>
          <w:w w:val="105"/>
          <w:sz w:val="24"/>
          <w:szCs w:val="24"/>
        </w:rPr>
        <w:t>проведение</w:t>
      </w:r>
      <w:r w:rsidRPr="004D6BD4">
        <w:rPr>
          <w:w w:val="105"/>
          <w:sz w:val="24"/>
          <w:szCs w:val="24"/>
        </w:rPr>
        <w:tab/>
        <w:t>профилактических</w:t>
      </w:r>
      <w:r w:rsidRPr="004D6BD4">
        <w:rPr>
          <w:w w:val="105"/>
          <w:sz w:val="24"/>
          <w:szCs w:val="24"/>
        </w:rPr>
        <w:tab/>
        <w:t>мероприятий,</w:t>
      </w:r>
      <w:r w:rsidRPr="004D6BD4">
        <w:rPr>
          <w:w w:val="105"/>
          <w:sz w:val="24"/>
          <w:szCs w:val="24"/>
        </w:rPr>
        <w:tab/>
        <w:t>посвященные</w:t>
      </w:r>
      <w:r w:rsidRPr="004D6BD4">
        <w:rPr>
          <w:w w:val="105"/>
          <w:sz w:val="24"/>
          <w:szCs w:val="24"/>
        </w:rPr>
        <w:tab/>
        <w:t>Всемирному</w:t>
      </w:r>
      <w:r w:rsidRPr="004D6BD4">
        <w:rPr>
          <w:spacing w:val="19"/>
          <w:w w:val="105"/>
          <w:sz w:val="24"/>
          <w:szCs w:val="24"/>
        </w:rPr>
        <w:t xml:space="preserve"> </w:t>
      </w:r>
      <w:r w:rsidRPr="004D6BD4">
        <w:rPr>
          <w:w w:val="105"/>
          <w:sz w:val="24"/>
          <w:szCs w:val="24"/>
        </w:rPr>
        <w:t>дню</w:t>
      </w:r>
      <w:r w:rsidRPr="004D6BD4">
        <w:rPr>
          <w:spacing w:val="-58"/>
          <w:w w:val="105"/>
          <w:sz w:val="24"/>
          <w:szCs w:val="24"/>
        </w:rPr>
        <w:t xml:space="preserve"> </w:t>
      </w:r>
      <w:r w:rsidRPr="004D6BD4">
        <w:rPr>
          <w:w w:val="105"/>
          <w:sz w:val="24"/>
          <w:szCs w:val="24"/>
        </w:rPr>
        <w:t>борьбы</w:t>
      </w:r>
      <w:r w:rsidRPr="004D6BD4">
        <w:rPr>
          <w:spacing w:val="3"/>
          <w:w w:val="105"/>
          <w:sz w:val="24"/>
          <w:szCs w:val="24"/>
        </w:rPr>
        <w:t xml:space="preserve"> </w:t>
      </w:r>
      <w:r w:rsidRPr="004D6BD4">
        <w:rPr>
          <w:w w:val="105"/>
          <w:sz w:val="24"/>
          <w:szCs w:val="24"/>
        </w:rPr>
        <w:t>со</w:t>
      </w:r>
      <w:r w:rsidRPr="004D6BD4">
        <w:rPr>
          <w:spacing w:val="1"/>
          <w:w w:val="105"/>
          <w:sz w:val="24"/>
          <w:szCs w:val="24"/>
        </w:rPr>
        <w:t xml:space="preserve"> </w:t>
      </w:r>
      <w:r w:rsidRPr="004D6BD4">
        <w:rPr>
          <w:w w:val="105"/>
          <w:sz w:val="24"/>
          <w:szCs w:val="24"/>
        </w:rPr>
        <w:t>СПИДом.</w:t>
      </w:r>
    </w:p>
    <w:p w:rsidR="004D6BD4" w:rsidRPr="004D6BD4" w:rsidRDefault="004D6BD4" w:rsidP="004D6BD4">
      <w:pPr>
        <w:pStyle w:val="1"/>
        <w:spacing w:before="57"/>
        <w:ind w:left="679"/>
      </w:pPr>
      <w:bookmarkStart w:id="54" w:name="На_индивидуальном_уровне:"/>
      <w:bookmarkEnd w:id="54"/>
      <w:r w:rsidRPr="004D6BD4">
        <w:t>На</w:t>
      </w:r>
      <w:r w:rsidRPr="004D6BD4">
        <w:rPr>
          <w:spacing w:val="50"/>
        </w:rPr>
        <w:t xml:space="preserve"> </w:t>
      </w:r>
      <w:r w:rsidRPr="004D6BD4">
        <w:t>индивидуальном</w:t>
      </w:r>
      <w:r w:rsidRPr="004D6BD4">
        <w:rPr>
          <w:spacing w:val="57"/>
        </w:rPr>
        <w:t xml:space="preserve"> </w:t>
      </w:r>
      <w:r w:rsidRPr="004D6BD4">
        <w:t>уровне:</w:t>
      </w:r>
    </w:p>
    <w:p w:rsidR="004D6BD4" w:rsidRPr="004D6BD4" w:rsidRDefault="004D6BD4" w:rsidP="005B10F6">
      <w:pPr>
        <w:numPr>
          <w:ilvl w:val="0"/>
          <w:numId w:val="91"/>
        </w:numPr>
        <w:tabs>
          <w:tab w:val="left" w:pos="722"/>
          <w:tab w:val="left" w:pos="723"/>
        </w:tabs>
        <w:spacing w:before="5"/>
        <w:ind w:left="722" w:hanging="333"/>
        <w:rPr>
          <w:sz w:val="24"/>
          <w:szCs w:val="24"/>
        </w:rPr>
      </w:pPr>
      <w:r w:rsidRPr="004D6BD4">
        <w:rPr>
          <w:w w:val="105"/>
          <w:sz w:val="24"/>
          <w:szCs w:val="24"/>
        </w:rPr>
        <w:t>индивидуальная</w:t>
      </w:r>
      <w:r w:rsidRPr="004D6BD4">
        <w:rPr>
          <w:spacing w:val="50"/>
          <w:w w:val="105"/>
          <w:sz w:val="24"/>
          <w:szCs w:val="24"/>
        </w:rPr>
        <w:t xml:space="preserve"> </w:t>
      </w:r>
      <w:r w:rsidRPr="004D6BD4">
        <w:rPr>
          <w:w w:val="105"/>
          <w:sz w:val="24"/>
          <w:szCs w:val="24"/>
        </w:rPr>
        <w:t xml:space="preserve">работа </w:t>
      </w:r>
      <w:r w:rsidRPr="004D6BD4">
        <w:rPr>
          <w:spacing w:val="58"/>
          <w:w w:val="105"/>
          <w:sz w:val="24"/>
          <w:szCs w:val="24"/>
        </w:rPr>
        <w:t xml:space="preserve"> </w:t>
      </w:r>
      <w:r w:rsidRPr="004D6BD4">
        <w:rPr>
          <w:w w:val="105"/>
          <w:sz w:val="24"/>
          <w:szCs w:val="24"/>
        </w:rPr>
        <w:t xml:space="preserve">с </w:t>
      </w:r>
      <w:r w:rsidRPr="004D6BD4">
        <w:rPr>
          <w:spacing w:val="50"/>
          <w:w w:val="105"/>
          <w:sz w:val="24"/>
          <w:szCs w:val="24"/>
        </w:rPr>
        <w:t xml:space="preserve"> </w:t>
      </w:r>
      <w:r w:rsidRPr="004D6BD4">
        <w:rPr>
          <w:w w:val="105"/>
          <w:sz w:val="24"/>
          <w:szCs w:val="24"/>
        </w:rPr>
        <w:t xml:space="preserve">подростками, </w:t>
      </w:r>
      <w:r w:rsidRPr="004D6BD4">
        <w:rPr>
          <w:spacing w:val="56"/>
          <w:w w:val="105"/>
          <w:sz w:val="24"/>
          <w:szCs w:val="24"/>
        </w:rPr>
        <w:t xml:space="preserve"> </w:t>
      </w:r>
      <w:r w:rsidRPr="004D6BD4">
        <w:rPr>
          <w:w w:val="105"/>
          <w:sz w:val="24"/>
          <w:szCs w:val="24"/>
        </w:rPr>
        <w:t xml:space="preserve">«Спорт </w:t>
      </w:r>
      <w:r w:rsidRPr="004D6BD4">
        <w:rPr>
          <w:spacing w:val="53"/>
          <w:w w:val="105"/>
          <w:sz w:val="24"/>
          <w:szCs w:val="24"/>
        </w:rPr>
        <w:t xml:space="preserve"> </w:t>
      </w:r>
      <w:r w:rsidRPr="004D6BD4">
        <w:rPr>
          <w:w w:val="105"/>
          <w:sz w:val="24"/>
          <w:szCs w:val="24"/>
        </w:rPr>
        <w:t xml:space="preserve">– </w:t>
      </w:r>
      <w:r w:rsidRPr="004D6BD4">
        <w:rPr>
          <w:spacing w:val="51"/>
          <w:w w:val="105"/>
          <w:sz w:val="24"/>
          <w:szCs w:val="24"/>
        </w:rPr>
        <w:t xml:space="preserve"> </w:t>
      </w:r>
      <w:r w:rsidRPr="004D6BD4">
        <w:rPr>
          <w:w w:val="105"/>
          <w:sz w:val="24"/>
          <w:szCs w:val="24"/>
        </w:rPr>
        <w:t xml:space="preserve">альтернатива </w:t>
      </w:r>
      <w:r w:rsidRPr="004D6BD4">
        <w:rPr>
          <w:spacing w:val="53"/>
          <w:w w:val="105"/>
          <w:sz w:val="24"/>
          <w:szCs w:val="24"/>
        </w:rPr>
        <w:t xml:space="preserve"> </w:t>
      </w:r>
      <w:r w:rsidRPr="004D6BD4">
        <w:rPr>
          <w:w w:val="105"/>
          <w:sz w:val="24"/>
          <w:szCs w:val="24"/>
        </w:rPr>
        <w:t xml:space="preserve">пагубным </w:t>
      </w:r>
      <w:r w:rsidRPr="004D6BD4">
        <w:rPr>
          <w:spacing w:val="51"/>
          <w:w w:val="105"/>
          <w:sz w:val="24"/>
          <w:szCs w:val="24"/>
        </w:rPr>
        <w:t xml:space="preserve"> </w:t>
      </w:r>
      <w:r w:rsidRPr="004D6BD4">
        <w:rPr>
          <w:w w:val="105"/>
          <w:sz w:val="24"/>
          <w:szCs w:val="24"/>
        </w:rPr>
        <w:t>привычкам»,</w:t>
      </w:r>
    </w:p>
    <w:p w:rsidR="004D6BD4" w:rsidRPr="004D6BD4" w:rsidRDefault="004D6BD4" w:rsidP="005B10F6">
      <w:pPr>
        <w:numPr>
          <w:ilvl w:val="0"/>
          <w:numId w:val="91"/>
        </w:numPr>
        <w:spacing w:before="84"/>
        <w:rPr>
          <w:sz w:val="24"/>
          <w:szCs w:val="24"/>
        </w:rPr>
      </w:pPr>
      <w:r w:rsidRPr="004D6BD4">
        <w:rPr>
          <w:sz w:val="24"/>
          <w:szCs w:val="24"/>
        </w:rPr>
        <w:t>профилактические</w:t>
      </w:r>
      <w:r w:rsidRPr="004D6BD4">
        <w:rPr>
          <w:spacing w:val="25"/>
          <w:sz w:val="24"/>
          <w:szCs w:val="24"/>
        </w:rPr>
        <w:t xml:space="preserve"> </w:t>
      </w:r>
      <w:r w:rsidRPr="004D6BD4">
        <w:rPr>
          <w:sz w:val="24"/>
          <w:szCs w:val="24"/>
        </w:rPr>
        <w:t>акции,</w:t>
      </w:r>
      <w:r w:rsidRPr="004D6BD4">
        <w:rPr>
          <w:spacing w:val="29"/>
          <w:sz w:val="24"/>
          <w:szCs w:val="24"/>
        </w:rPr>
        <w:t xml:space="preserve"> </w:t>
      </w:r>
      <w:r w:rsidRPr="004D6BD4">
        <w:rPr>
          <w:sz w:val="24"/>
          <w:szCs w:val="24"/>
        </w:rPr>
        <w:t>привлечение</w:t>
      </w:r>
      <w:r w:rsidRPr="004D6BD4">
        <w:rPr>
          <w:spacing w:val="25"/>
          <w:sz w:val="24"/>
          <w:szCs w:val="24"/>
        </w:rPr>
        <w:t xml:space="preserve"> </w:t>
      </w:r>
      <w:r w:rsidRPr="004D6BD4">
        <w:rPr>
          <w:sz w:val="24"/>
          <w:szCs w:val="24"/>
        </w:rPr>
        <w:t>подростков</w:t>
      </w:r>
      <w:r w:rsidRPr="004D6BD4">
        <w:rPr>
          <w:spacing w:val="36"/>
          <w:sz w:val="24"/>
          <w:szCs w:val="24"/>
        </w:rPr>
        <w:t xml:space="preserve"> </w:t>
      </w:r>
      <w:r w:rsidRPr="004D6BD4">
        <w:rPr>
          <w:sz w:val="24"/>
          <w:szCs w:val="24"/>
        </w:rPr>
        <w:t>к</w:t>
      </w:r>
      <w:r w:rsidRPr="004D6BD4">
        <w:rPr>
          <w:spacing w:val="42"/>
          <w:sz w:val="24"/>
          <w:szCs w:val="24"/>
        </w:rPr>
        <w:t xml:space="preserve"> </w:t>
      </w:r>
      <w:r w:rsidRPr="004D6BD4">
        <w:rPr>
          <w:sz w:val="24"/>
          <w:szCs w:val="24"/>
        </w:rPr>
        <w:t>шефской</w:t>
      </w:r>
      <w:r w:rsidRPr="004D6BD4">
        <w:rPr>
          <w:spacing w:val="47"/>
          <w:sz w:val="24"/>
          <w:szCs w:val="24"/>
        </w:rPr>
        <w:t xml:space="preserve"> </w:t>
      </w:r>
      <w:r w:rsidRPr="004D6BD4">
        <w:rPr>
          <w:sz w:val="24"/>
          <w:szCs w:val="24"/>
        </w:rPr>
        <w:t>помощи</w:t>
      </w:r>
      <w:r w:rsidRPr="004D6BD4">
        <w:rPr>
          <w:spacing w:val="80"/>
          <w:sz w:val="24"/>
          <w:szCs w:val="24"/>
        </w:rPr>
        <w:t xml:space="preserve"> </w:t>
      </w:r>
      <w:r w:rsidRPr="004D6BD4">
        <w:rPr>
          <w:sz w:val="24"/>
          <w:szCs w:val="24"/>
        </w:rPr>
        <w:t>младшим</w:t>
      </w:r>
      <w:r w:rsidRPr="004D6BD4">
        <w:rPr>
          <w:spacing w:val="47"/>
          <w:sz w:val="24"/>
          <w:szCs w:val="24"/>
        </w:rPr>
        <w:t xml:space="preserve"> </w:t>
      </w:r>
      <w:r w:rsidRPr="004D6BD4">
        <w:rPr>
          <w:sz w:val="24"/>
          <w:szCs w:val="24"/>
        </w:rPr>
        <w:t>школьникам.</w:t>
      </w:r>
    </w:p>
    <w:p w:rsidR="004D6BD4" w:rsidRPr="004D6BD4" w:rsidRDefault="004D6BD4" w:rsidP="005B10F6">
      <w:pPr>
        <w:pStyle w:val="1"/>
        <w:numPr>
          <w:ilvl w:val="1"/>
          <w:numId w:val="101"/>
        </w:numPr>
        <w:tabs>
          <w:tab w:val="left" w:pos="1739"/>
        </w:tabs>
        <w:spacing w:before="76" w:line="321" w:lineRule="exact"/>
        <w:ind w:left="1738" w:hanging="635"/>
        <w:jc w:val="both"/>
      </w:pPr>
      <w:r w:rsidRPr="004D6BD4">
        <w:t>Модуль</w:t>
      </w:r>
      <w:r w:rsidRPr="004D6BD4">
        <w:rPr>
          <w:spacing w:val="47"/>
        </w:rPr>
        <w:t xml:space="preserve"> </w:t>
      </w:r>
      <w:r w:rsidRPr="004D6BD4">
        <w:t>«Детские</w:t>
      </w:r>
      <w:r w:rsidRPr="004D6BD4">
        <w:rPr>
          <w:spacing w:val="58"/>
        </w:rPr>
        <w:t xml:space="preserve"> </w:t>
      </w:r>
      <w:r w:rsidRPr="004D6BD4">
        <w:t>общественные</w:t>
      </w:r>
      <w:r w:rsidRPr="004D6BD4">
        <w:rPr>
          <w:spacing w:val="62"/>
        </w:rPr>
        <w:t xml:space="preserve"> </w:t>
      </w:r>
      <w:r w:rsidRPr="004D6BD4">
        <w:t>объединения»</w:t>
      </w:r>
    </w:p>
    <w:p w:rsidR="004D6BD4" w:rsidRPr="004D6BD4" w:rsidRDefault="004D6BD4" w:rsidP="004D6BD4">
      <w:pPr>
        <w:spacing w:line="249" w:lineRule="auto"/>
        <w:ind w:right="241"/>
        <w:rPr>
          <w:sz w:val="24"/>
          <w:szCs w:val="24"/>
        </w:rPr>
      </w:pPr>
      <w:r w:rsidRPr="004D6BD4">
        <w:rPr>
          <w:w w:val="105"/>
          <w:sz w:val="24"/>
          <w:szCs w:val="24"/>
        </w:rPr>
        <w:t>Действующие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базе</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детские</w:t>
      </w:r>
      <w:r w:rsidRPr="004D6BD4">
        <w:rPr>
          <w:spacing w:val="1"/>
          <w:w w:val="105"/>
          <w:sz w:val="24"/>
          <w:szCs w:val="24"/>
        </w:rPr>
        <w:t xml:space="preserve"> </w:t>
      </w:r>
      <w:r w:rsidRPr="004D6BD4">
        <w:rPr>
          <w:w w:val="105"/>
          <w:sz w:val="24"/>
          <w:szCs w:val="24"/>
        </w:rPr>
        <w:t>общественные</w:t>
      </w:r>
      <w:r w:rsidRPr="004D6BD4">
        <w:rPr>
          <w:spacing w:val="1"/>
          <w:w w:val="105"/>
          <w:sz w:val="24"/>
          <w:szCs w:val="24"/>
        </w:rPr>
        <w:t xml:space="preserve"> </w:t>
      </w:r>
      <w:r w:rsidRPr="004D6BD4">
        <w:rPr>
          <w:w w:val="105"/>
          <w:sz w:val="24"/>
          <w:szCs w:val="24"/>
        </w:rPr>
        <w:t>объединения</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это</w:t>
      </w:r>
      <w:r w:rsidRPr="004D6BD4">
        <w:rPr>
          <w:spacing w:val="1"/>
          <w:w w:val="105"/>
          <w:sz w:val="24"/>
          <w:szCs w:val="24"/>
        </w:rPr>
        <w:t xml:space="preserve"> </w:t>
      </w:r>
      <w:r w:rsidRPr="004D6BD4">
        <w:rPr>
          <w:w w:val="105"/>
          <w:sz w:val="24"/>
          <w:szCs w:val="24"/>
        </w:rPr>
        <w:t>добровольное,</w:t>
      </w:r>
      <w:r w:rsidRPr="004D6BD4">
        <w:rPr>
          <w:spacing w:val="1"/>
          <w:w w:val="105"/>
          <w:sz w:val="24"/>
          <w:szCs w:val="24"/>
        </w:rPr>
        <w:t xml:space="preserve"> </w:t>
      </w:r>
      <w:r w:rsidRPr="004D6BD4">
        <w:rPr>
          <w:w w:val="105"/>
          <w:sz w:val="24"/>
          <w:szCs w:val="24"/>
        </w:rPr>
        <w:t>самоуправляемое,</w:t>
      </w:r>
      <w:r w:rsidRPr="004D6BD4">
        <w:rPr>
          <w:spacing w:val="1"/>
          <w:w w:val="105"/>
          <w:sz w:val="24"/>
          <w:szCs w:val="24"/>
        </w:rPr>
        <w:t xml:space="preserve"> </w:t>
      </w:r>
      <w:r w:rsidRPr="004D6BD4">
        <w:rPr>
          <w:w w:val="105"/>
          <w:sz w:val="24"/>
          <w:szCs w:val="24"/>
        </w:rPr>
        <w:t>некоммерческое</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созданное</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инициативе</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sz w:val="24"/>
          <w:szCs w:val="24"/>
        </w:rPr>
        <w:t>взрослых,</w:t>
      </w:r>
      <w:r w:rsidRPr="004D6BD4">
        <w:rPr>
          <w:spacing w:val="45"/>
          <w:sz w:val="24"/>
          <w:szCs w:val="24"/>
        </w:rPr>
        <w:t xml:space="preserve"> </w:t>
      </w:r>
      <w:r w:rsidRPr="004D6BD4">
        <w:rPr>
          <w:sz w:val="24"/>
          <w:szCs w:val="24"/>
        </w:rPr>
        <w:t>объединившихся</w:t>
      </w:r>
      <w:r w:rsidRPr="004D6BD4">
        <w:rPr>
          <w:spacing w:val="38"/>
          <w:sz w:val="24"/>
          <w:szCs w:val="24"/>
        </w:rPr>
        <w:t xml:space="preserve"> </w:t>
      </w:r>
      <w:r w:rsidRPr="004D6BD4">
        <w:rPr>
          <w:sz w:val="24"/>
          <w:szCs w:val="24"/>
        </w:rPr>
        <w:t>на</w:t>
      </w:r>
      <w:r w:rsidRPr="004D6BD4">
        <w:rPr>
          <w:spacing w:val="49"/>
          <w:sz w:val="24"/>
          <w:szCs w:val="24"/>
        </w:rPr>
        <w:t xml:space="preserve"> </w:t>
      </w:r>
      <w:r w:rsidRPr="004D6BD4">
        <w:rPr>
          <w:sz w:val="24"/>
          <w:szCs w:val="24"/>
        </w:rPr>
        <w:t>основе</w:t>
      </w:r>
      <w:r w:rsidRPr="004D6BD4">
        <w:rPr>
          <w:spacing w:val="40"/>
          <w:sz w:val="24"/>
          <w:szCs w:val="24"/>
        </w:rPr>
        <w:t xml:space="preserve"> </w:t>
      </w:r>
      <w:r w:rsidRPr="004D6BD4">
        <w:rPr>
          <w:sz w:val="24"/>
          <w:szCs w:val="24"/>
        </w:rPr>
        <w:t>общностиинтересов</w:t>
      </w:r>
      <w:r w:rsidRPr="004D6BD4">
        <w:rPr>
          <w:spacing w:val="42"/>
          <w:sz w:val="24"/>
          <w:szCs w:val="24"/>
        </w:rPr>
        <w:t xml:space="preserve"> </w:t>
      </w:r>
      <w:r w:rsidRPr="004D6BD4">
        <w:rPr>
          <w:sz w:val="24"/>
          <w:szCs w:val="24"/>
        </w:rPr>
        <w:t>для</w:t>
      </w:r>
      <w:r w:rsidRPr="004D6BD4">
        <w:rPr>
          <w:spacing w:val="45"/>
          <w:sz w:val="24"/>
          <w:szCs w:val="24"/>
        </w:rPr>
        <w:t xml:space="preserve"> </w:t>
      </w:r>
      <w:r w:rsidRPr="004D6BD4">
        <w:rPr>
          <w:sz w:val="24"/>
          <w:szCs w:val="24"/>
        </w:rPr>
        <w:t>реализации</w:t>
      </w:r>
      <w:r w:rsidRPr="004D6BD4">
        <w:rPr>
          <w:spacing w:val="41"/>
          <w:sz w:val="24"/>
          <w:szCs w:val="24"/>
        </w:rPr>
        <w:t xml:space="preserve"> </w:t>
      </w:r>
      <w:r w:rsidRPr="004D6BD4">
        <w:rPr>
          <w:sz w:val="24"/>
          <w:szCs w:val="24"/>
        </w:rPr>
        <w:t>общих</w:t>
      </w:r>
      <w:r w:rsidRPr="004D6BD4">
        <w:rPr>
          <w:spacing w:val="30"/>
          <w:sz w:val="24"/>
          <w:szCs w:val="24"/>
        </w:rPr>
        <w:t xml:space="preserve"> </w:t>
      </w:r>
      <w:r w:rsidRPr="004D6BD4">
        <w:rPr>
          <w:sz w:val="24"/>
          <w:szCs w:val="24"/>
        </w:rPr>
        <w:t>целей,</w:t>
      </w:r>
      <w:r w:rsidRPr="004D6BD4">
        <w:rPr>
          <w:spacing w:val="44"/>
          <w:sz w:val="24"/>
          <w:szCs w:val="24"/>
        </w:rPr>
        <w:t xml:space="preserve"> </w:t>
      </w:r>
      <w:r w:rsidRPr="004D6BD4">
        <w:rPr>
          <w:sz w:val="24"/>
          <w:szCs w:val="24"/>
        </w:rPr>
        <w:t>указанных</w:t>
      </w:r>
      <w:r w:rsidRPr="004D6BD4">
        <w:rPr>
          <w:spacing w:val="1"/>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уставе</w:t>
      </w:r>
      <w:r w:rsidRPr="004D6BD4">
        <w:rPr>
          <w:spacing w:val="1"/>
          <w:w w:val="105"/>
          <w:sz w:val="24"/>
          <w:szCs w:val="24"/>
        </w:rPr>
        <w:t xml:space="preserve"> </w:t>
      </w:r>
      <w:r w:rsidRPr="004D6BD4">
        <w:rPr>
          <w:w w:val="105"/>
          <w:sz w:val="24"/>
          <w:szCs w:val="24"/>
        </w:rPr>
        <w:t>общественного объединения.</w:t>
      </w:r>
      <w:r w:rsidRPr="004D6BD4">
        <w:rPr>
          <w:spacing w:val="1"/>
          <w:w w:val="105"/>
          <w:sz w:val="24"/>
          <w:szCs w:val="24"/>
        </w:rPr>
        <w:t xml:space="preserve"> </w:t>
      </w:r>
      <w:r w:rsidRPr="004D6BD4">
        <w:rPr>
          <w:w w:val="105"/>
          <w:sz w:val="24"/>
          <w:szCs w:val="24"/>
        </w:rPr>
        <w:t>Его правовой</w:t>
      </w:r>
      <w:r w:rsidRPr="004D6BD4">
        <w:rPr>
          <w:spacing w:val="1"/>
          <w:w w:val="105"/>
          <w:sz w:val="24"/>
          <w:szCs w:val="24"/>
        </w:rPr>
        <w:t xml:space="preserve"> </w:t>
      </w:r>
      <w:r w:rsidRPr="004D6BD4">
        <w:rPr>
          <w:w w:val="105"/>
          <w:sz w:val="24"/>
          <w:szCs w:val="24"/>
        </w:rPr>
        <w:t>основой</w:t>
      </w:r>
      <w:r w:rsidRPr="004D6BD4">
        <w:rPr>
          <w:spacing w:val="1"/>
          <w:w w:val="105"/>
          <w:sz w:val="24"/>
          <w:szCs w:val="24"/>
        </w:rPr>
        <w:t xml:space="preserve"> </w:t>
      </w:r>
      <w:r w:rsidRPr="004D6BD4">
        <w:rPr>
          <w:w w:val="105"/>
          <w:sz w:val="24"/>
          <w:szCs w:val="24"/>
        </w:rPr>
        <w:t>является</w:t>
      </w:r>
      <w:r w:rsidRPr="004D6BD4">
        <w:rPr>
          <w:spacing w:val="1"/>
          <w:w w:val="105"/>
          <w:sz w:val="24"/>
          <w:szCs w:val="24"/>
        </w:rPr>
        <w:t xml:space="preserve"> </w:t>
      </w:r>
      <w:r w:rsidRPr="004D6BD4">
        <w:rPr>
          <w:w w:val="105"/>
          <w:sz w:val="24"/>
          <w:szCs w:val="24"/>
        </w:rPr>
        <w:t>Федеральный</w:t>
      </w:r>
      <w:r w:rsidRPr="004D6BD4">
        <w:rPr>
          <w:spacing w:val="1"/>
          <w:w w:val="105"/>
          <w:sz w:val="24"/>
          <w:szCs w:val="24"/>
        </w:rPr>
        <w:t xml:space="preserve"> </w:t>
      </w:r>
      <w:r w:rsidRPr="004D6BD4">
        <w:rPr>
          <w:w w:val="105"/>
          <w:sz w:val="24"/>
          <w:szCs w:val="24"/>
        </w:rPr>
        <w:t>закон</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19.05.1995</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82-ФЗ</w:t>
      </w:r>
      <w:r w:rsidRPr="004D6BD4">
        <w:rPr>
          <w:spacing w:val="1"/>
          <w:w w:val="105"/>
          <w:sz w:val="24"/>
          <w:szCs w:val="24"/>
        </w:rPr>
        <w:t xml:space="preserve"> </w:t>
      </w:r>
      <w:r w:rsidRPr="004D6BD4">
        <w:rPr>
          <w:w w:val="105"/>
          <w:sz w:val="24"/>
          <w:szCs w:val="24"/>
        </w:rPr>
        <w:t>«Об</w:t>
      </w:r>
      <w:r w:rsidRPr="004D6BD4">
        <w:rPr>
          <w:spacing w:val="1"/>
          <w:w w:val="105"/>
          <w:sz w:val="24"/>
          <w:szCs w:val="24"/>
        </w:rPr>
        <w:t xml:space="preserve"> </w:t>
      </w:r>
      <w:r w:rsidRPr="004D6BD4">
        <w:rPr>
          <w:w w:val="105"/>
          <w:sz w:val="24"/>
          <w:szCs w:val="24"/>
        </w:rPr>
        <w:t>общественных</w:t>
      </w:r>
      <w:r w:rsidRPr="004D6BD4">
        <w:rPr>
          <w:spacing w:val="1"/>
          <w:w w:val="105"/>
          <w:sz w:val="24"/>
          <w:szCs w:val="24"/>
        </w:rPr>
        <w:t xml:space="preserve"> </w:t>
      </w:r>
      <w:r w:rsidRPr="004D6BD4">
        <w:rPr>
          <w:w w:val="105"/>
          <w:sz w:val="24"/>
          <w:szCs w:val="24"/>
        </w:rPr>
        <w:t>объединениях»</w:t>
      </w:r>
      <w:r w:rsidRPr="004D6BD4">
        <w:rPr>
          <w:spacing w:val="1"/>
          <w:w w:val="105"/>
          <w:sz w:val="24"/>
          <w:szCs w:val="24"/>
        </w:rPr>
        <w:t xml:space="preserve"> </w:t>
      </w:r>
      <w:r w:rsidRPr="004D6BD4">
        <w:rPr>
          <w:w w:val="105"/>
          <w:sz w:val="24"/>
          <w:szCs w:val="24"/>
        </w:rPr>
        <w:t>(ст.</w:t>
      </w:r>
      <w:r w:rsidRPr="004D6BD4">
        <w:rPr>
          <w:spacing w:val="1"/>
          <w:w w:val="105"/>
          <w:sz w:val="24"/>
          <w:szCs w:val="24"/>
        </w:rPr>
        <w:t xml:space="preserve"> </w:t>
      </w:r>
      <w:r w:rsidRPr="004D6BD4">
        <w:rPr>
          <w:w w:val="105"/>
          <w:sz w:val="24"/>
          <w:szCs w:val="24"/>
        </w:rPr>
        <w:t>5).</w:t>
      </w:r>
      <w:r w:rsidRPr="004D6BD4">
        <w:rPr>
          <w:spacing w:val="1"/>
          <w:w w:val="105"/>
          <w:sz w:val="24"/>
          <w:szCs w:val="24"/>
        </w:rPr>
        <w:t xml:space="preserve"> </w:t>
      </w:r>
      <w:r w:rsidRPr="004D6BD4">
        <w:rPr>
          <w:w w:val="105"/>
          <w:sz w:val="24"/>
          <w:szCs w:val="24"/>
        </w:rPr>
        <w:t>Воспитание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детском</w:t>
      </w:r>
      <w:r w:rsidRPr="004D6BD4">
        <w:rPr>
          <w:spacing w:val="1"/>
          <w:w w:val="105"/>
          <w:sz w:val="24"/>
          <w:szCs w:val="24"/>
        </w:rPr>
        <w:t xml:space="preserve"> </w:t>
      </w:r>
      <w:r w:rsidRPr="004D6BD4">
        <w:rPr>
          <w:w w:val="105"/>
          <w:sz w:val="24"/>
          <w:szCs w:val="24"/>
        </w:rPr>
        <w:t>общественном</w:t>
      </w:r>
      <w:r w:rsidRPr="004D6BD4">
        <w:rPr>
          <w:spacing w:val="6"/>
          <w:w w:val="105"/>
          <w:sz w:val="24"/>
          <w:szCs w:val="24"/>
        </w:rPr>
        <w:t xml:space="preserve"> </w:t>
      </w:r>
      <w:r w:rsidRPr="004D6BD4">
        <w:rPr>
          <w:w w:val="105"/>
          <w:sz w:val="24"/>
          <w:szCs w:val="24"/>
        </w:rPr>
        <w:t>объединении</w:t>
      </w:r>
      <w:r w:rsidRPr="004D6BD4">
        <w:rPr>
          <w:spacing w:val="-2"/>
          <w:w w:val="105"/>
          <w:sz w:val="24"/>
          <w:szCs w:val="24"/>
        </w:rPr>
        <w:t xml:space="preserve"> </w:t>
      </w:r>
      <w:r w:rsidRPr="004D6BD4">
        <w:rPr>
          <w:w w:val="105"/>
          <w:sz w:val="24"/>
          <w:szCs w:val="24"/>
        </w:rPr>
        <w:t>осуществляется</w:t>
      </w:r>
      <w:r w:rsidRPr="004D6BD4">
        <w:rPr>
          <w:spacing w:val="-5"/>
          <w:w w:val="105"/>
          <w:sz w:val="24"/>
          <w:szCs w:val="24"/>
        </w:rPr>
        <w:t xml:space="preserve"> </w:t>
      </w:r>
      <w:r w:rsidRPr="004D6BD4">
        <w:rPr>
          <w:w w:val="105"/>
          <w:sz w:val="24"/>
          <w:szCs w:val="24"/>
        </w:rPr>
        <w:t>через:</w:t>
      </w:r>
    </w:p>
    <w:p w:rsidR="004D6BD4" w:rsidRPr="004D6BD4" w:rsidRDefault="004D6BD4" w:rsidP="005B10F6">
      <w:pPr>
        <w:numPr>
          <w:ilvl w:val="1"/>
          <w:numId w:val="103"/>
        </w:numPr>
        <w:tabs>
          <w:tab w:val="left" w:pos="1198"/>
        </w:tabs>
        <w:spacing w:line="247" w:lineRule="auto"/>
        <w:ind w:right="245" w:firstLine="0"/>
        <w:rPr>
          <w:sz w:val="24"/>
          <w:szCs w:val="24"/>
        </w:rPr>
      </w:pPr>
      <w:r w:rsidRPr="004D6BD4">
        <w:rPr>
          <w:w w:val="105"/>
          <w:sz w:val="24"/>
          <w:szCs w:val="24"/>
        </w:rPr>
        <w:t>утверждение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последовательную</w:t>
      </w:r>
      <w:r w:rsidRPr="004D6BD4">
        <w:rPr>
          <w:spacing w:val="1"/>
          <w:w w:val="105"/>
          <w:sz w:val="24"/>
          <w:szCs w:val="24"/>
        </w:rPr>
        <w:t xml:space="preserve"> </w:t>
      </w:r>
      <w:r w:rsidRPr="004D6BD4">
        <w:rPr>
          <w:w w:val="105"/>
          <w:sz w:val="24"/>
          <w:szCs w:val="24"/>
        </w:rPr>
        <w:t>реализацию</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детском</w:t>
      </w:r>
      <w:r w:rsidRPr="004D6BD4">
        <w:rPr>
          <w:spacing w:val="1"/>
          <w:w w:val="105"/>
          <w:sz w:val="24"/>
          <w:szCs w:val="24"/>
        </w:rPr>
        <w:t xml:space="preserve"> </w:t>
      </w:r>
      <w:r w:rsidRPr="004D6BD4">
        <w:rPr>
          <w:w w:val="105"/>
          <w:sz w:val="24"/>
          <w:szCs w:val="24"/>
        </w:rPr>
        <w:t>общественном</w:t>
      </w:r>
      <w:r w:rsidRPr="004D6BD4">
        <w:rPr>
          <w:spacing w:val="1"/>
          <w:w w:val="105"/>
          <w:sz w:val="24"/>
          <w:szCs w:val="24"/>
        </w:rPr>
        <w:t xml:space="preserve"> </w:t>
      </w:r>
      <w:r w:rsidRPr="004D6BD4">
        <w:rPr>
          <w:w w:val="105"/>
          <w:sz w:val="24"/>
          <w:szCs w:val="24"/>
        </w:rPr>
        <w:t>объединении</w:t>
      </w:r>
      <w:r w:rsidRPr="004D6BD4">
        <w:rPr>
          <w:spacing w:val="1"/>
          <w:w w:val="105"/>
          <w:sz w:val="24"/>
          <w:szCs w:val="24"/>
        </w:rPr>
        <w:t xml:space="preserve"> </w:t>
      </w:r>
      <w:r w:rsidRPr="004D6BD4">
        <w:rPr>
          <w:w w:val="105"/>
          <w:sz w:val="24"/>
          <w:szCs w:val="24"/>
        </w:rPr>
        <w:t>демократических процедур (выборы руководящих органов объединения, подотчетность выборных</w:t>
      </w:r>
      <w:r w:rsidRPr="004D6BD4">
        <w:rPr>
          <w:spacing w:val="-59"/>
          <w:w w:val="105"/>
          <w:sz w:val="24"/>
          <w:szCs w:val="24"/>
        </w:rPr>
        <w:t xml:space="preserve"> </w:t>
      </w:r>
      <w:r w:rsidRPr="004D6BD4">
        <w:rPr>
          <w:w w:val="105"/>
          <w:sz w:val="24"/>
          <w:szCs w:val="24"/>
        </w:rPr>
        <w:t>органов</w:t>
      </w:r>
      <w:r w:rsidRPr="004D6BD4">
        <w:rPr>
          <w:spacing w:val="1"/>
          <w:w w:val="105"/>
          <w:sz w:val="24"/>
          <w:szCs w:val="24"/>
        </w:rPr>
        <w:t xml:space="preserve"> </w:t>
      </w:r>
      <w:r w:rsidRPr="004D6BD4">
        <w:rPr>
          <w:w w:val="105"/>
          <w:sz w:val="24"/>
          <w:szCs w:val="24"/>
        </w:rPr>
        <w:t>общему</w:t>
      </w:r>
      <w:r w:rsidRPr="004D6BD4">
        <w:rPr>
          <w:spacing w:val="1"/>
          <w:w w:val="105"/>
          <w:sz w:val="24"/>
          <w:szCs w:val="24"/>
        </w:rPr>
        <w:t xml:space="preserve"> </w:t>
      </w:r>
      <w:r w:rsidRPr="004D6BD4">
        <w:rPr>
          <w:w w:val="105"/>
          <w:sz w:val="24"/>
          <w:szCs w:val="24"/>
        </w:rPr>
        <w:t>сбору</w:t>
      </w:r>
      <w:r w:rsidRPr="004D6BD4">
        <w:rPr>
          <w:spacing w:val="1"/>
          <w:w w:val="105"/>
          <w:sz w:val="24"/>
          <w:szCs w:val="24"/>
        </w:rPr>
        <w:t xml:space="preserve"> </w:t>
      </w:r>
      <w:r w:rsidRPr="004D6BD4">
        <w:rPr>
          <w:w w:val="105"/>
          <w:sz w:val="24"/>
          <w:szCs w:val="24"/>
        </w:rPr>
        <w:t>объединения;</w:t>
      </w:r>
      <w:r w:rsidRPr="004D6BD4">
        <w:rPr>
          <w:spacing w:val="1"/>
          <w:w w:val="105"/>
          <w:sz w:val="24"/>
          <w:szCs w:val="24"/>
        </w:rPr>
        <w:t xml:space="preserve"> </w:t>
      </w:r>
      <w:r w:rsidRPr="004D6BD4">
        <w:rPr>
          <w:w w:val="105"/>
          <w:sz w:val="24"/>
          <w:szCs w:val="24"/>
        </w:rPr>
        <w:t>ротация состава</w:t>
      </w:r>
      <w:r w:rsidRPr="004D6BD4">
        <w:rPr>
          <w:spacing w:val="1"/>
          <w:w w:val="105"/>
          <w:sz w:val="24"/>
          <w:szCs w:val="24"/>
        </w:rPr>
        <w:t xml:space="preserve"> </w:t>
      </w:r>
      <w:r w:rsidRPr="004D6BD4">
        <w:rPr>
          <w:w w:val="105"/>
          <w:sz w:val="24"/>
          <w:szCs w:val="24"/>
        </w:rPr>
        <w:t>выборных</w:t>
      </w:r>
      <w:r w:rsidRPr="004D6BD4">
        <w:rPr>
          <w:spacing w:val="1"/>
          <w:w w:val="105"/>
          <w:sz w:val="24"/>
          <w:szCs w:val="24"/>
        </w:rPr>
        <w:t xml:space="preserve"> </w:t>
      </w:r>
      <w:r w:rsidRPr="004D6BD4">
        <w:rPr>
          <w:w w:val="105"/>
          <w:sz w:val="24"/>
          <w:szCs w:val="24"/>
        </w:rPr>
        <w:t>органов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w:t>
      </w:r>
      <w:r w:rsidRPr="004D6BD4">
        <w:rPr>
          <w:spacing w:val="1"/>
          <w:w w:val="105"/>
          <w:sz w:val="24"/>
          <w:szCs w:val="24"/>
        </w:rPr>
        <w:t xml:space="preserve"> </w:t>
      </w:r>
      <w:r w:rsidRPr="004D6BD4">
        <w:rPr>
          <w:w w:val="105"/>
          <w:sz w:val="24"/>
          <w:szCs w:val="24"/>
        </w:rPr>
        <w:t>п.),</w:t>
      </w:r>
      <w:r w:rsidRPr="004D6BD4">
        <w:rPr>
          <w:spacing w:val="1"/>
          <w:w w:val="105"/>
          <w:sz w:val="24"/>
          <w:szCs w:val="24"/>
        </w:rPr>
        <w:t xml:space="preserve"> </w:t>
      </w:r>
      <w:r w:rsidRPr="004D6BD4">
        <w:rPr>
          <w:w w:val="105"/>
          <w:sz w:val="24"/>
          <w:szCs w:val="24"/>
        </w:rPr>
        <w:t>дающих</w:t>
      </w:r>
      <w:r w:rsidRPr="004D6BD4">
        <w:rPr>
          <w:spacing w:val="1"/>
          <w:w w:val="105"/>
          <w:sz w:val="24"/>
          <w:szCs w:val="24"/>
        </w:rPr>
        <w:t xml:space="preserve"> </w:t>
      </w:r>
      <w:r w:rsidRPr="004D6BD4">
        <w:rPr>
          <w:w w:val="105"/>
          <w:sz w:val="24"/>
          <w:szCs w:val="24"/>
        </w:rPr>
        <w:t>обучающемуся</w:t>
      </w:r>
      <w:r w:rsidRPr="004D6BD4">
        <w:rPr>
          <w:spacing w:val="-10"/>
          <w:w w:val="105"/>
          <w:sz w:val="24"/>
          <w:szCs w:val="24"/>
        </w:rPr>
        <w:t xml:space="preserve"> </w:t>
      </w:r>
      <w:r w:rsidRPr="004D6BD4">
        <w:rPr>
          <w:w w:val="105"/>
          <w:sz w:val="24"/>
          <w:szCs w:val="24"/>
        </w:rPr>
        <w:t>возможность</w:t>
      </w:r>
      <w:r w:rsidRPr="004D6BD4">
        <w:rPr>
          <w:spacing w:val="-8"/>
          <w:w w:val="105"/>
          <w:sz w:val="24"/>
          <w:szCs w:val="24"/>
        </w:rPr>
        <w:t xml:space="preserve"> </w:t>
      </w:r>
      <w:r w:rsidRPr="004D6BD4">
        <w:rPr>
          <w:w w:val="105"/>
          <w:sz w:val="24"/>
          <w:szCs w:val="24"/>
        </w:rPr>
        <w:t>получить</w:t>
      </w:r>
      <w:r w:rsidRPr="004D6BD4">
        <w:rPr>
          <w:spacing w:val="11"/>
          <w:w w:val="105"/>
          <w:sz w:val="24"/>
          <w:szCs w:val="24"/>
        </w:rPr>
        <w:t xml:space="preserve"> </w:t>
      </w:r>
      <w:r w:rsidRPr="004D6BD4">
        <w:rPr>
          <w:w w:val="105"/>
          <w:sz w:val="24"/>
          <w:szCs w:val="24"/>
        </w:rPr>
        <w:t>социально</w:t>
      </w:r>
      <w:r w:rsidRPr="004D6BD4">
        <w:rPr>
          <w:spacing w:val="-4"/>
          <w:w w:val="105"/>
          <w:sz w:val="24"/>
          <w:szCs w:val="24"/>
        </w:rPr>
        <w:t xml:space="preserve"> </w:t>
      </w:r>
      <w:r w:rsidRPr="004D6BD4">
        <w:rPr>
          <w:w w:val="105"/>
          <w:sz w:val="24"/>
          <w:szCs w:val="24"/>
        </w:rPr>
        <w:t>значимый</w:t>
      </w:r>
      <w:r w:rsidRPr="004D6BD4">
        <w:rPr>
          <w:spacing w:val="-2"/>
          <w:w w:val="105"/>
          <w:sz w:val="24"/>
          <w:szCs w:val="24"/>
        </w:rPr>
        <w:t xml:space="preserve"> </w:t>
      </w:r>
      <w:r w:rsidRPr="004D6BD4">
        <w:rPr>
          <w:w w:val="105"/>
          <w:sz w:val="24"/>
          <w:szCs w:val="24"/>
        </w:rPr>
        <w:t>опыт</w:t>
      </w:r>
      <w:r w:rsidRPr="004D6BD4">
        <w:rPr>
          <w:spacing w:val="-10"/>
          <w:w w:val="105"/>
          <w:sz w:val="24"/>
          <w:szCs w:val="24"/>
        </w:rPr>
        <w:t xml:space="preserve"> </w:t>
      </w:r>
      <w:r w:rsidRPr="004D6BD4">
        <w:rPr>
          <w:w w:val="105"/>
          <w:sz w:val="24"/>
          <w:szCs w:val="24"/>
        </w:rPr>
        <w:t>гражданского</w:t>
      </w:r>
      <w:r w:rsidRPr="004D6BD4">
        <w:rPr>
          <w:spacing w:val="-2"/>
          <w:w w:val="105"/>
          <w:sz w:val="24"/>
          <w:szCs w:val="24"/>
        </w:rPr>
        <w:t xml:space="preserve"> </w:t>
      </w:r>
      <w:r w:rsidRPr="004D6BD4">
        <w:rPr>
          <w:w w:val="105"/>
          <w:sz w:val="24"/>
          <w:szCs w:val="24"/>
        </w:rPr>
        <w:t>поведения;</w:t>
      </w:r>
    </w:p>
    <w:p w:rsidR="004D6BD4" w:rsidRPr="004D6BD4" w:rsidRDefault="004D6BD4" w:rsidP="005B10F6">
      <w:pPr>
        <w:numPr>
          <w:ilvl w:val="1"/>
          <w:numId w:val="103"/>
        </w:numPr>
        <w:tabs>
          <w:tab w:val="left" w:pos="1198"/>
        </w:tabs>
        <w:spacing w:line="249" w:lineRule="auto"/>
        <w:ind w:right="238" w:firstLine="0"/>
        <w:rPr>
          <w:sz w:val="24"/>
          <w:szCs w:val="24"/>
        </w:rPr>
      </w:pPr>
      <w:r w:rsidRPr="004D6BD4">
        <w:rPr>
          <w:w w:val="105"/>
          <w:sz w:val="24"/>
          <w:szCs w:val="24"/>
        </w:rPr>
        <w:t>организацию общественно полезных дел, дающих обучающимся возможность получить</w:t>
      </w:r>
      <w:r w:rsidRPr="004D6BD4">
        <w:rPr>
          <w:spacing w:val="1"/>
          <w:w w:val="105"/>
          <w:sz w:val="24"/>
          <w:szCs w:val="24"/>
        </w:rPr>
        <w:t xml:space="preserve"> </w:t>
      </w:r>
      <w:r w:rsidRPr="004D6BD4">
        <w:rPr>
          <w:w w:val="105"/>
          <w:sz w:val="24"/>
          <w:szCs w:val="24"/>
        </w:rPr>
        <w:t>важный для их личностного развития опыт деятельности, направленной напомощь другим людям,</w:t>
      </w:r>
      <w:r w:rsidRPr="004D6BD4">
        <w:rPr>
          <w:spacing w:val="-58"/>
          <w:w w:val="105"/>
          <w:sz w:val="24"/>
          <w:szCs w:val="24"/>
        </w:rPr>
        <w:t xml:space="preserve"> </w:t>
      </w:r>
      <w:r w:rsidRPr="004D6BD4">
        <w:rPr>
          <w:w w:val="105"/>
          <w:sz w:val="24"/>
          <w:szCs w:val="24"/>
        </w:rPr>
        <w:t>своей школе, обществу в целом; развить в себе такие качества, как забота, уважение, умение</w:t>
      </w:r>
      <w:r w:rsidRPr="004D6BD4">
        <w:rPr>
          <w:spacing w:val="1"/>
          <w:w w:val="105"/>
          <w:sz w:val="24"/>
          <w:szCs w:val="24"/>
        </w:rPr>
        <w:t xml:space="preserve"> </w:t>
      </w:r>
      <w:r w:rsidRPr="004D6BD4">
        <w:rPr>
          <w:w w:val="105"/>
          <w:sz w:val="24"/>
          <w:szCs w:val="24"/>
        </w:rPr>
        <w:t>сопереживать,</w:t>
      </w:r>
      <w:r w:rsidRPr="004D6BD4">
        <w:rPr>
          <w:spacing w:val="1"/>
          <w:w w:val="105"/>
          <w:sz w:val="24"/>
          <w:szCs w:val="24"/>
        </w:rPr>
        <w:t xml:space="preserve"> </w:t>
      </w:r>
      <w:r w:rsidRPr="004D6BD4">
        <w:rPr>
          <w:w w:val="105"/>
          <w:sz w:val="24"/>
          <w:szCs w:val="24"/>
        </w:rPr>
        <w:t>умение общаться,</w:t>
      </w:r>
      <w:r w:rsidRPr="004D6BD4">
        <w:rPr>
          <w:spacing w:val="1"/>
          <w:w w:val="105"/>
          <w:sz w:val="24"/>
          <w:szCs w:val="24"/>
        </w:rPr>
        <w:t xml:space="preserve"> </w:t>
      </w:r>
      <w:r w:rsidRPr="004D6BD4">
        <w:rPr>
          <w:w w:val="105"/>
          <w:sz w:val="24"/>
          <w:szCs w:val="24"/>
        </w:rPr>
        <w:t>слушать и</w:t>
      </w:r>
      <w:r w:rsidRPr="004D6BD4">
        <w:rPr>
          <w:spacing w:val="1"/>
          <w:w w:val="105"/>
          <w:sz w:val="24"/>
          <w:szCs w:val="24"/>
        </w:rPr>
        <w:t xml:space="preserve"> </w:t>
      </w:r>
      <w:r w:rsidRPr="004D6BD4">
        <w:rPr>
          <w:w w:val="105"/>
          <w:sz w:val="24"/>
          <w:szCs w:val="24"/>
        </w:rPr>
        <w:t>слышать других.</w:t>
      </w:r>
      <w:r w:rsidRPr="004D6BD4">
        <w:rPr>
          <w:spacing w:val="1"/>
          <w:w w:val="105"/>
          <w:sz w:val="24"/>
          <w:szCs w:val="24"/>
        </w:rPr>
        <w:t xml:space="preserve"> </w:t>
      </w:r>
      <w:r w:rsidRPr="004D6BD4">
        <w:rPr>
          <w:w w:val="105"/>
          <w:sz w:val="24"/>
          <w:szCs w:val="24"/>
        </w:rPr>
        <w:t>Такими делами могут</w:t>
      </w:r>
      <w:r w:rsidRPr="004D6BD4">
        <w:rPr>
          <w:spacing w:val="1"/>
          <w:w w:val="105"/>
          <w:sz w:val="24"/>
          <w:szCs w:val="24"/>
        </w:rPr>
        <w:t xml:space="preserve"> </w:t>
      </w:r>
      <w:r w:rsidRPr="004D6BD4">
        <w:rPr>
          <w:w w:val="105"/>
          <w:sz w:val="24"/>
          <w:szCs w:val="24"/>
        </w:rPr>
        <w:t>являться:</w:t>
      </w:r>
      <w:r w:rsidRPr="004D6BD4">
        <w:rPr>
          <w:spacing w:val="1"/>
          <w:w w:val="105"/>
          <w:sz w:val="24"/>
          <w:szCs w:val="24"/>
        </w:rPr>
        <w:t xml:space="preserve"> </w:t>
      </w:r>
      <w:r w:rsidRPr="004D6BD4">
        <w:rPr>
          <w:w w:val="105"/>
          <w:sz w:val="24"/>
          <w:szCs w:val="24"/>
        </w:rPr>
        <w:t>посильная</w:t>
      </w:r>
      <w:r w:rsidRPr="004D6BD4">
        <w:rPr>
          <w:spacing w:val="1"/>
          <w:w w:val="105"/>
          <w:sz w:val="24"/>
          <w:szCs w:val="24"/>
        </w:rPr>
        <w:t xml:space="preserve"> </w:t>
      </w:r>
      <w:r w:rsidRPr="004D6BD4">
        <w:rPr>
          <w:w w:val="105"/>
          <w:sz w:val="24"/>
          <w:szCs w:val="24"/>
        </w:rPr>
        <w:t>помощь,</w:t>
      </w:r>
      <w:r w:rsidRPr="004D6BD4">
        <w:rPr>
          <w:spacing w:val="1"/>
          <w:w w:val="105"/>
          <w:sz w:val="24"/>
          <w:szCs w:val="24"/>
        </w:rPr>
        <w:t xml:space="preserve"> </w:t>
      </w:r>
      <w:r w:rsidRPr="004D6BD4">
        <w:rPr>
          <w:w w:val="105"/>
          <w:sz w:val="24"/>
          <w:szCs w:val="24"/>
        </w:rPr>
        <w:t>оказываемая</w:t>
      </w:r>
      <w:r w:rsidRPr="004D6BD4">
        <w:rPr>
          <w:spacing w:val="1"/>
          <w:w w:val="105"/>
          <w:sz w:val="24"/>
          <w:szCs w:val="24"/>
        </w:rPr>
        <w:t xml:space="preserve"> </w:t>
      </w:r>
      <w:r w:rsidRPr="004D6BD4">
        <w:rPr>
          <w:w w:val="105"/>
          <w:sz w:val="24"/>
          <w:szCs w:val="24"/>
        </w:rPr>
        <w:t>обучающимися</w:t>
      </w:r>
      <w:r w:rsidRPr="004D6BD4">
        <w:rPr>
          <w:spacing w:val="1"/>
          <w:w w:val="105"/>
          <w:sz w:val="24"/>
          <w:szCs w:val="24"/>
        </w:rPr>
        <w:t xml:space="preserve"> </w:t>
      </w:r>
      <w:r w:rsidRPr="004D6BD4">
        <w:rPr>
          <w:w w:val="105"/>
          <w:sz w:val="24"/>
          <w:szCs w:val="24"/>
        </w:rPr>
        <w:t>пожилым</w:t>
      </w:r>
      <w:r w:rsidRPr="004D6BD4">
        <w:rPr>
          <w:spacing w:val="1"/>
          <w:w w:val="105"/>
          <w:sz w:val="24"/>
          <w:szCs w:val="24"/>
        </w:rPr>
        <w:t xml:space="preserve"> </w:t>
      </w:r>
      <w:r w:rsidRPr="004D6BD4">
        <w:rPr>
          <w:w w:val="105"/>
          <w:sz w:val="24"/>
          <w:szCs w:val="24"/>
        </w:rPr>
        <w:t>людям;</w:t>
      </w:r>
      <w:r w:rsidRPr="004D6BD4">
        <w:rPr>
          <w:spacing w:val="1"/>
          <w:w w:val="105"/>
          <w:sz w:val="24"/>
          <w:szCs w:val="24"/>
        </w:rPr>
        <w:t xml:space="preserve"> </w:t>
      </w:r>
      <w:r w:rsidRPr="004D6BD4">
        <w:rPr>
          <w:w w:val="105"/>
          <w:sz w:val="24"/>
          <w:szCs w:val="24"/>
        </w:rPr>
        <w:t>совместная</w:t>
      </w:r>
      <w:r w:rsidRPr="004D6BD4">
        <w:rPr>
          <w:spacing w:val="1"/>
          <w:w w:val="105"/>
          <w:sz w:val="24"/>
          <w:szCs w:val="24"/>
        </w:rPr>
        <w:t xml:space="preserve"> </w:t>
      </w:r>
      <w:r w:rsidRPr="004D6BD4">
        <w:rPr>
          <w:w w:val="105"/>
          <w:sz w:val="24"/>
          <w:szCs w:val="24"/>
        </w:rPr>
        <w:t>работа</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учреждениями социальной</w:t>
      </w:r>
      <w:r w:rsidRPr="004D6BD4">
        <w:rPr>
          <w:spacing w:val="1"/>
          <w:w w:val="105"/>
          <w:sz w:val="24"/>
          <w:szCs w:val="24"/>
        </w:rPr>
        <w:t xml:space="preserve"> </w:t>
      </w:r>
      <w:r w:rsidRPr="004D6BD4">
        <w:rPr>
          <w:w w:val="105"/>
          <w:sz w:val="24"/>
          <w:szCs w:val="24"/>
        </w:rPr>
        <w:t>сферы (проведение культурно-просветительских и развлекательных</w:t>
      </w:r>
      <w:r w:rsidRPr="004D6BD4">
        <w:rPr>
          <w:spacing w:val="1"/>
          <w:w w:val="105"/>
          <w:sz w:val="24"/>
          <w:szCs w:val="24"/>
        </w:rPr>
        <w:t xml:space="preserve"> </w:t>
      </w:r>
      <w:r w:rsidRPr="004D6BD4">
        <w:rPr>
          <w:w w:val="105"/>
          <w:sz w:val="24"/>
          <w:szCs w:val="24"/>
        </w:rPr>
        <w:t>мероприятий для посетителей этих учреждений, помощь в благоустройстве территории данных</w:t>
      </w:r>
      <w:r w:rsidRPr="004D6BD4">
        <w:rPr>
          <w:spacing w:val="1"/>
          <w:w w:val="105"/>
          <w:sz w:val="24"/>
          <w:szCs w:val="24"/>
        </w:rPr>
        <w:t xml:space="preserve"> </w:t>
      </w:r>
      <w:r w:rsidRPr="004D6BD4">
        <w:rPr>
          <w:w w:val="105"/>
          <w:sz w:val="24"/>
          <w:szCs w:val="24"/>
        </w:rPr>
        <w:t>учреждений</w:t>
      </w:r>
      <w:r w:rsidRPr="004D6BD4">
        <w:rPr>
          <w:spacing w:val="-7"/>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т.</w:t>
      </w:r>
      <w:r w:rsidRPr="004D6BD4">
        <w:rPr>
          <w:spacing w:val="-5"/>
          <w:w w:val="105"/>
          <w:sz w:val="24"/>
          <w:szCs w:val="24"/>
        </w:rPr>
        <w:t xml:space="preserve"> </w:t>
      </w:r>
      <w:r w:rsidRPr="004D6BD4">
        <w:rPr>
          <w:w w:val="105"/>
          <w:sz w:val="24"/>
          <w:szCs w:val="24"/>
        </w:rPr>
        <w:t>п.);</w:t>
      </w:r>
      <w:r w:rsidRPr="004D6BD4">
        <w:rPr>
          <w:spacing w:val="1"/>
          <w:w w:val="105"/>
          <w:sz w:val="24"/>
          <w:szCs w:val="24"/>
        </w:rPr>
        <w:t xml:space="preserve"> </w:t>
      </w:r>
      <w:r w:rsidRPr="004D6BD4">
        <w:rPr>
          <w:w w:val="105"/>
          <w:sz w:val="24"/>
          <w:szCs w:val="24"/>
        </w:rPr>
        <w:t>участие</w:t>
      </w:r>
      <w:r w:rsidRPr="004D6BD4">
        <w:rPr>
          <w:spacing w:val="-1"/>
          <w:w w:val="105"/>
          <w:sz w:val="24"/>
          <w:szCs w:val="24"/>
        </w:rPr>
        <w:t xml:space="preserve"> </w:t>
      </w:r>
      <w:r w:rsidRPr="004D6BD4">
        <w:rPr>
          <w:w w:val="105"/>
          <w:sz w:val="24"/>
          <w:szCs w:val="24"/>
        </w:rPr>
        <w:t>обучающихся</w:t>
      </w:r>
      <w:r w:rsidRPr="004D6BD4">
        <w:rPr>
          <w:spacing w:val="-4"/>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работе</w:t>
      </w:r>
      <w:r w:rsidRPr="004D6BD4">
        <w:rPr>
          <w:spacing w:val="-8"/>
          <w:w w:val="105"/>
          <w:sz w:val="24"/>
          <w:szCs w:val="24"/>
        </w:rPr>
        <w:t xml:space="preserve"> </w:t>
      </w:r>
      <w:r w:rsidRPr="004D6BD4">
        <w:rPr>
          <w:w w:val="105"/>
          <w:sz w:val="24"/>
          <w:szCs w:val="24"/>
        </w:rPr>
        <w:t>на</w:t>
      </w:r>
      <w:r w:rsidRPr="004D6BD4">
        <w:rPr>
          <w:spacing w:val="-8"/>
          <w:w w:val="105"/>
          <w:sz w:val="24"/>
          <w:szCs w:val="24"/>
        </w:rPr>
        <w:t xml:space="preserve"> </w:t>
      </w:r>
      <w:r w:rsidRPr="004D6BD4">
        <w:rPr>
          <w:w w:val="105"/>
          <w:sz w:val="24"/>
          <w:szCs w:val="24"/>
        </w:rPr>
        <w:t>прилегающей</w:t>
      </w:r>
      <w:r w:rsidRPr="004D6BD4">
        <w:rPr>
          <w:spacing w:val="-1"/>
          <w:w w:val="105"/>
          <w:sz w:val="24"/>
          <w:szCs w:val="24"/>
        </w:rPr>
        <w:t xml:space="preserve"> </w:t>
      </w:r>
      <w:r w:rsidRPr="004D6BD4">
        <w:rPr>
          <w:w w:val="105"/>
          <w:sz w:val="24"/>
          <w:szCs w:val="24"/>
        </w:rPr>
        <w:t>к</w:t>
      </w:r>
      <w:r w:rsidRPr="004D6BD4">
        <w:rPr>
          <w:spacing w:val="-4"/>
          <w:w w:val="105"/>
          <w:sz w:val="24"/>
          <w:szCs w:val="24"/>
        </w:rPr>
        <w:t xml:space="preserve"> </w:t>
      </w:r>
      <w:r w:rsidRPr="004D6BD4">
        <w:rPr>
          <w:w w:val="105"/>
          <w:sz w:val="24"/>
          <w:szCs w:val="24"/>
        </w:rPr>
        <w:t>школе</w:t>
      </w:r>
      <w:r w:rsidRPr="004D6BD4">
        <w:rPr>
          <w:spacing w:val="-8"/>
          <w:w w:val="105"/>
          <w:sz w:val="24"/>
          <w:szCs w:val="24"/>
        </w:rPr>
        <w:t xml:space="preserve"> </w:t>
      </w:r>
      <w:r w:rsidRPr="004D6BD4">
        <w:rPr>
          <w:w w:val="105"/>
          <w:sz w:val="24"/>
          <w:szCs w:val="24"/>
        </w:rPr>
        <w:t>территории</w:t>
      </w:r>
      <w:r w:rsidRPr="004D6BD4">
        <w:rPr>
          <w:spacing w:val="-8"/>
          <w:w w:val="105"/>
          <w:sz w:val="24"/>
          <w:szCs w:val="24"/>
        </w:rPr>
        <w:t xml:space="preserve"> </w:t>
      </w:r>
      <w:r w:rsidRPr="004D6BD4">
        <w:rPr>
          <w:w w:val="105"/>
          <w:sz w:val="24"/>
          <w:szCs w:val="24"/>
        </w:rPr>
        <w:t>(работа</w:t>
      </w:r>
      <w:r w:rsidRPr="004D6BD4">
        <w:rPr>
          <w:spacing w:val="-1"/>
          <w:w w:val="105"/>
          <w:sz w:val="24"/>
          <w:szCs w:val="24"/>
        </w:rPr>
        <w:t xml:space="preserve"> </w:t>
      </w:r>
      <w:r w:rsidRPr="004D6BD4">
        <w:rPr>
          <w:w w:val="105"/>
          <w:sz w:val="24"/>
          <w:szCs w:val="24"/>
        </w:rPr>
        <w:t>в</w:t>
      </w:r>
      <w:r w:rsidRPr="004D6BD4">
        <w:rPr>
          <w:spacing w:val="-58"/>
          <w:w w:val="105"/>
          <w:sz w:val="24"/>
          <w:szCs w:val="24"/>
        </w:rPr>
        <w:t xml:space="preserve"> </w:t>
      </w:r>
      <w:r w:rsidRPr="004D6BD4">
        <w:rPr>
          <w:w w:val="105"/>
          <w:sz w:val="24"/>
          <w:szCs w:val="24"/>
        </w:rPr>
        <w:t>школьном</w:t>
      </w:r>
      <w:r w:rsidRPr="004D6BD4">
        <w:rPr>
          <w:spacing w:val="3"/>
          <w:w w:val="105"/>
          <w:sz w:val="24"/>
          <w:szCs w:val="24"/>
        </w:rPr>
        <w:t xml:space="preserve"> </w:t>
      </w:r>
      <w:r w:rsidRPr="004D6BD4">
        <w:rPr>
          <w:w w:val="105"/>
          <w:sz w:val="24"/>
          <w:szCs w:val="24"/>
        </w:rPr>
        <w:t>саду, уход</w:t>
      </w:r>
      <w:r w:rsidRPr="004D6BD4">
        <w:rPr>
          <w:spacing w:val="3"/>
          <w:w w:val="10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деревьями</w:t>
      </w:r>
      <w:r w:rsidRPr="004D6BD4">
        <w:rPr>
          <w:spacing w:val="-2"/>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кустарниками,</w:t>
      </w:r>
      <w:r w:rsidRPr="004D6BD4">
        <w:rPr>
          <w:spacing w:val="2"/>
          <w:w w:val="105"/>
          <w:sz w:val="24"/>
          <w:szCs w:val="24"/>
        </w:rPr>
        <w:t xml:space="preserve"> </w:t>
      </w:r>
      <w:r w:rsidRPr="004D6BD4">
        <w:rPr>
          <w:w w:val="105"/>
          <w:sz w:val="24"/>
          <w:szCs w:val="24"/>
        </w:rPr>
        <w:t>благоустройство</w:t>
      </w:r>
      <w:r w:rsidRPr="004D6BD4">
        <w:rPr>
          <w:spacing w:val="-3"/>
          <w:w w:val="105"/>
          <w:sz w:val="24"/>
          <w:szCs w:val="24"/>
        </w:rPr>
        <w:t xml:space="preserve"> </w:t>
      </w:r>
      <w:r w:rsidRPr="004D6BD4">
        <w:rPr>
          <w:w w:val="105"/>
          <w:sz w:val="24"/>
          <w:szCs w:val="24"/>
        </w:rPr>
        <w:t>клумб)</w:t>
      </w:r>
      <w:r w:rsidRPr="004D6BD4">
        <w:rPr>
          <w:spacing w:val="2"/>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др.;</w:t>
      </w:r>
    </w:p>
    <w:p w:rsidR="004D6BD4" w:rsidRPr="004D6BD4" w:rsidRDefault="004D6BD4" w:rsidP="005B10F6">
      <w:pPr>
        <w:numPr>
          <w:ilvl w:val="1"/>
          <w:numId w:val="103"/>
        </w:numPr>
        <w:tabs>
          <w:tab w:val="left" w:pos="1198"/>
        </w:tabs>
        <w:spacing w:line="307" w:lineRule="exact"/>
        <w:ind w:left="1197" w:hanging="808"/>
        <w:rPr>
          <w:sz w:val="24"/>
          <w:szCs w:val="24"/>
        </w:rPr>
      </w:pPr>
      <w:r w:rsidRPr="004D6BD4">
        <w:rPr>
          <w:w w:val="105"/>
          <w:sz w:val="24"/>
          <w:szCs w:val="24"/>
        </w:rPr>
        <w:t xml:space="preserve">рекламные </w:t>
      </w:r>
      <w:r w:rsidRPr="004D6BD4">
        <w:rPr>
          <w:spacing w:val="34"/>
          <w:w w:val="105"/>
          <w:sz w:val="24"/>
          <w:szCs w:val="24"/>
        </w:rPr>
        <w:t xml:space="preserve"> </w:t>
      </w:r>
      <w:r w:rsidRPr="004D6BD4">
        <w:rPr>
          <w:w w:val="105"/>
          <w:sz w:val="24"/>
          <w:szCs w:val="24"/>
        </w:rPr>
        <w:t xml:space="preserve">мероприятия  </w:t>
      </w:r>
      <w:r w:rsidRPr="004D6BD4">
        <w:rPr>
          <w:spacing w:val="31"/>
          <w:w w:val="105"/>
          <w:sz w:val="24"/>
          <w:szCs w:val="24"/>
        </w:rPr>
        <w:t xml:space="preserve"> </w:t>
      </w:r>
      <w:r w:rsidRPr="004D6BD4">
        <w:rPr>
          <w:w w:val="105"/>
          <w:sz w:val="24"/>
          <w:szCs w:val="24"/>
        </w:rPr>
        <w:t xml:space="preserve">в  </w:t>
      </w:r>
      <w:r w:rsidRPr="004D6BD4">
        <w:rPr>
          <w:spacing w:val="40"/>
          <w:w w:val="105"/>
          <w:sz w:val="24"/>
          <w:szCs w:val="24"/>
        </w:rPr>
        <w:t xml:space="preserve"> </w:t>
      </w:r>
      <w:r w:rsidRPr="004D6BD4">
        <w:rPr>
          <w:w w:val="105"/>
          <w:sz w:val="24"/>
          <w:szCs w:val="24"/>
        </w:rPr>
        <w:t xml:space="preserve">начальной  </w:t>
      </w:r>
      <w:r w:rsidRPr="004D6BD4">
        <w:rPr>
          <w:spacing w:val="41"/>
          <w:w w:val="105"/>
          <w:sz w:val="24"/>
          <w:szCs w:val="24"/>
        </w:rPr>
        <w:t xml:space="preserve"> </w:t>
      </w:r>
      <w:r w:rsidRPr="004D6BD4">
        <w:rPr>
          <w:w w:val="105"/>
          <w:sz w:val="24"/>
          <w:szCs w:val="24"/>
        </w:rPr>
        <w:t xml:space="preserve">школе,  </w:t>
      </w:r>
      <w:r w:rsidRPr="004D6BD4">
        <w:rPr>
          <w:spacing w:val="35"/>
          <w:w w:val="105"/>
          <w:sz w:val="24"/>
          <w:szCs w:val="24"/>
        </w:rPr>
        <w:t xml:space="preserve"> </w:t>
      </w:r>
      <w:r w:rsidRPr="004D6BD4">
        <w:rPr>
          <w:w w:val="105"/>
          <w:sz w:val="24"/>
          <w:szCs w:val="24"/>
        </w:rPr>
        <w:t xml:space="preserve">реализующие  </w:t>
      </w:r>
      <w:r w:rsidRPr="004D6BD4">
        <w:rPr>
          <w:spacing w:val="28"/>
          <w:w w:val="105"/>
          <w:sz w:val="24"/>
          <w:szCs w:val="24"/>
        </w:rPr>
        <w:t xml:space="preserve"> </w:t>
      </w:r>
      <w:r w:rsidRPr="004D6BD4">
        <w:rPr>
          <w:w w:val="105"/>
          <w:sz w:val="24"/>
          <w:szCs w:val="24"/>
        </w:rPr>
        <w:t xml:space="preserve">идею  </w:t>
      </w:r>
      <w:r w:rsidRPr="004D6BD4">
        <w:rPr>
          <w:spacing w:val="34"/>
          <w:w w:val="105"/>
          <w:sz w:val="24"/>
          <w:szCs w:val="24"/>
        </w:rPr>
        <w:t xml:space="preserve"> </w:t>
      </w:r>
      <w:r w:rsidRPr="004D6BD4">
        <w:rPr>
          <w:w w:val="105"/>
          <w:sz w:val="24"/>
          <w:szCs w:val="24"/>
        </w:rPr>
        <w:t>популяризации</w:t>
      </w:r>
    </w:p>
    <w:p w:rsidR="004D6BD4" w:rsidRPr="004D6BD4" w:rsidRDefault="004D6BD4" w:rsidP="004D6BD4">
      <w:pPr>
        <w:spacing w:line="247" w:lineRule="auto"/>
        <w:ind w:right="245"/>
        <w:rPr>
          <w:sz w:val="24"/>
          <w:szCs w:val="24"/>
        </w:rPr>
      </w:pPr>
      <w:r w:rsidRPr="004D6BD4">
        <w:rPr>
          <w:w w:val="105"/>
          <w:sz w:val="24"/>
          <w:szCs w:val="24"/>
        </w:rPr>
        <w:t>деятельности</w:t>
      </w:r>
      <w:r w:rsidRPr="004D6BD4">
        <w:rPr>
          <w:spacing w:val="1"/>
          <w:w w:val="105"/>
          <w:sz w:val="24"/>
          <w:szCs w:val="24"/>
        </w:rPr>
        <w:t xml:space="preserve"> </w:t>
      </w:r>
      <w:r w:rsidRPr="004D6BD4">
        <w:rPr>
          <w:w w:val="105"/>
          <w:sz w:val="24"/>
          <w:szCs w:val="24"/>
        </w:rPr>
        <w:t>детского</w:t>
      </w:r>
      <w:r w:rsidRPr="004D6BD4">
        <w:rPr>
          <w:spacing w:val="1"/>
          <w:w w:val="105"/>
          <w:sz w:val="24"/>
          <w:szCs w:val="24"/>
        </w:rPr>
        <w:t xml:space="preserve"> </w:t>
      </w:r>
      <w:r w:rsidRPr="004D6BD4">
        <w:rPr>
          <w:w w:val="105"/>
          <w:sz w:val="24"/>
          <w:szCs w:val="24"/>
        </w:rPr>
        <w:t>общественного</w:t>
      </w:r>
      <w:r w:rsidRPr="004D6BD4">
        <w:rPr>
          <w:spacing w:val="1"/>
          <w:w w:val="105"/>
          <w:sz w:val="24"/>
          <w:szCs w:val="24"/>
        </w:rPr>
        <w:t xml:space="preserve"> </w:t>
      </w:r>
      <w:r w:rsidRPr="004D6BD4">
        <w:rPr>
          <w:w w:val="105"/>
          <w:sz w:val="24"/>
          <w:szCs w:val="24"/>
        </w:rPr>
        <w:t>объединения,</w:t>
      </w:r>
      <w:r w:rsidRPr="004D6BD4">
        <w:rPr>
          <w:spacing w:val="1"/>
          <w:w w:val="105"/>
          <w:sz w:val="24"/>
          <w:szCs w:val="24"/>
        </w:rPr>
        <w:t xml:space="preserve"> </w:t>
      </w:r>
      <w:r w:rsidRPr="004D6BD4">
        <w:rPr>
          <w:w w:val="105"/>
          <w:sz w:val="24"/>
          <w:szCs w:val="24"/>
        </w:rPr>
        <w:t>привлечения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него</w:t>
      </w:r>
      <w:r w:rsidRPr="004D6BD4">
        <w:rPr>
          <w:spacing w:val="1"/>
          <w:w w:val="105"/>
          <w:sz w:val="24"/>
          <w:szCs w:val="24"/>
        </w:rPr>
        <w:t xml:space="preserve"> </w:t>
      </w:r>
      <w:r w:rsidRPr="004D6BD4">
        <w:rPr>
          <w:w w:val="105"/>
          <w:sz w:val="24"/>
          <w:szCs w:val="24"/>
        </w:rPr>
        <w:t>новых</w:t>
      </w:r>
      <w:r w:rsidRPr="004D6BD4">
        <w:rPr>
          <w:spacing w:val="1"/>
          <w:w w:val="105"/>
          <w:sz w:val="24"/>
          <w:szCs w:val="24"/>
        </w:rPr>
        <w:t xml:space="preserve"> </w:t>
      </w:r>
      <w:r w:rsidRPr="004D6BD4">
        <w:rPr>
          <w:w w:val="105"/>
          <w:sz w:val="24"/>
          <w:szCs w:val="24"/>
        </w:rPr>
        <w:t>участников</w:t>
      </w:r>
      <w:r w:rsidRPr="004D6BD4">
        <w:rPr>
          <w:spacing w:val="1"/>
          <w:w w:val="105"/>
          <w:sz w:val="24"/>
          <w:szCs w:val="24"/>
        </w:rPr>
        <w:t xml:space="preserve"> </w:t>
      </w:r>
      <w:r w:rsidRPr="004D6BD4">
        <w:rPr>
          <w:w w:val="105"/>
          <w:sz w:val="24"/>
          <w:szCs w:val="24"/>
        </w:rPr>
        <w:t>(проводятся</w:t>
      </w:r>
      <w:r w:rsidRPr="004D6BD4">
        <w:rPr>
          <w:spacing w:val="-11"/>
          <w:w w:val="105"/>
          <w:sz w:val="24"/>
          <w:szCs w:val="24"/>
        </w:rPr>
        <w:t xml:space="preserve"> </w:t>
      </w:r>
      <w:r w:rsidRPr="004D6BD4">
        <w:rPr>
          <w:w w:val="105"/>
          <w:sz w:val="24"/>
          <w:szCs w:val="24"/>
        </w:rPr>
        <w:t>в форме</w:t>
      </w:r>
      <w:r w:rsidRPr="004D6BD4">
        <w:rPr>
          <w:spacing w:val="-15"/>
          <w:w w:val="105"/>
          <w:sz w:val="24"/>
          <w:szCs w:val="24"/>
        </w:rPr>
        <w:t xml:space="preserve"> </w:t>
      </w:r>
      <w:r w:rsidRPr="004D6BD4">
        <w:rPr>
          <w:w w:val="105"/>
          <w:sz w:val="24"/>
          <w:szCs w:val="24"/>
        </w:rPr>
        <w:t>игр,</w:t>
      </w:r>
      <w:r w:rsidRPr="004D6BD4">
        <w:rPr>
          <w:spacing w:val="-11"/>
          <w:w w:val="105"/>
          <w:sz w:val="24"/>
          <w:szCs w:val="24"/>
        </w:rPr>
        <w:t xml:space="preserve"> </w:t>
      </w:r>
      <w:r w:rsidRPr="004D6BD4">
        <w:rPr>
          <w:w w:val="105"/>
          <w:sz w:val="24"/>
          <w:szCs w:val="24"/>
        </w:rPr>
        <w:t>квестов,</w:t>
      </w:r>
      <w:r w:rsidRPr="004D6BD4">
        <w:rPr>
          <w:spacing w:val="-4"/>
          <w:w w:val="105"/>
          <w:sz w:val="24"/>
          <w:szCs w:val="24"/>
        </w:rPr>
        <w:t xml:space="preserve"> </w:t>
      </w:r>
      <w:r w:rsidRPr="004D6BD4">
        <w:rPr>
          <w:w w:val="105"/>
          <w:sz w:val="24"/>
          <w:szCs w:val="24"/>
        </w:rPr>
        <w:t>театрализаций</w:t>
      </w:r>
      <w:r w:rsidRPr="004D6BD4">
        <w:rPr>
          <w:spacing w:val="-6"/>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т.</w:t>
      </w:r>
      <w:r w:rsidRPr="004D6BD4">
        <w:rPr>
          <w:spacing w:val="-5"/>
          <w:w w:val="105"/>
          <w:sz w:val="24"/>
          <w:szCs w:val="24"/>
        </w:rPr>
        <w:t xml:space="preserve"> </w:t>
      </w:r>
      <w:r w:rsidRPr="004D6BD4">
        <w:rPr>
          <w:w w:val="105"/>
          <w:sz w:val="24"/>
          <w:szCs w:val="24"/>
        </w:rPr>
        <w:t>п.);</w:t>
      </w:r>
    </w:p>
    <w:p w:rsidR="004D6BD4" w:rsidRPr="004D6BD4" w:rsidRDefault="004D6BD4" w:rsidP="004D6BD4">
      <w:pPr>
        <w:spacing w:line="252" w:lineRule="auto"/>
        <w:ind w:right="236"/>
        <w:rPr>
          <w:sz w:val="24"/>
          <w:szCs w:val="24"/>
        </w:rPr>
      </w:pPr>
      <w:r w:rsidRPr="004D6BD4">
        <w:rPr>
          <w:w w:val="105"/>
          <w:sz w:val="24"/>
          <w:szCs w:val="24"/>
        </w:rPr>
        <w:t>Действующее</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базе</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детского</w:t>
      </w:r>
      <w:r w:rsidRPr="004D6BD4">
        <w:rPr>
          <w:spacing w:val="1"/>
          <w:w w:val="105"/>
          <w:sz w:val="24"/>
          <w:szCs w:val="24"/>
        </w:rPr>
        <w:t xml:space="preserve"> </w:t>
      </w:r>
      <w:r w:rsidRPr="004D6BD4">
        <w:rPr>
          <w:w w:val="105"/>
          <w:sz w:val="24"/>
          <w:szCs w:val="24"/>
        </w:rPr>
        <w:t>общественного</w:t>
      </w:r>
      <w:r w:rsidRPr="004D6BD4">
        <w:rPr>
          <w:spacing w:val="1"/>
          <w:w w:val="105"/>
          <w:sz w:val="24"/>
          <w:szCs w:val="24"/>
        </w:rPr>
        <w:t xml:space="preserve"> </w:t>
      </w:r>
      <w:r w:rsidRPr="004D6BD4">
        <w:rPr>
          <w:w w:val="105"/>
          <w:sz w:val="24"/>
          <w:szCs w:val="24"/>
        </w:rPr>
        <w:t>объединения</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это</w:t>
      </w:r>
      <w:r w:rsidRPr="004D6BD4">
        <w:rPr>
          <w:spacing w:val="1"/>
          <w:w w:val="105"/>
          <w:sz w:val="24"/>
          <w:szCs w:val="24"/>
        </w:rPr>
        <w:t xml:space="preserve"> </w:t>
      </w:r>
      <w:r w:rsidRPr="004D6BD4">
        <w:rPr>
          <w:w w:val="105"/>
          <w:sz w:val="24"/>
          <w:szCs w:val="24"/>
        </w:rPr>
        <w:t>добровольное,</w:t>
      </w:r>
      <w:r w:rsidRPr="004D6BD4">
        <w:rPr>
          <w:spacing w:val="1"/>
          <w:w w:val="105"/>
          <w:sz w:val="24"/>
          <w:szCs w:val="24"/>
        </w:rPr>
        <w:t xml:space="preserve"> </w:t>
      </w:r>
      <w:r w:rsidRPr="004D6BD4">
        <w:rPr>
          <w:w w:val="105"/>
          <w:sz w:val="24"/>
          <w:szCs w:val="24"/>
        </w:rPr>
        <w:t>самоуправляемое, некоммерческое формирование, созданное по инициативе детей и взрослых,</w:t>
      </w:r>
      <w:r w:rsidRPr="004D6BD4">
        <w:rPr>
          <w:spacing w:val="1"/>
          <w:w w:val="105"/>
          <w:sz w:val="24"/>
          <w:szCs w:val="24"/>
        </w:rPr>
        <w:t xml:space="preserve"> </w:t>
      </w:r>
      <w:r w:rsidRPr="004D6BD4">
        <w:rPr>
          <w:w w:val="105"/>
          <w:sz w:val="24"/>
          <w:szCs w:val="24"/>
        </w:rPr>
        <w:t>объединившихся на основе общности интересов для реализации общих целей, указанных в уставе</w:t>
      </w:r>
      <w:r w:rsidRPr="004D6BD4">
        <w:rPr>
          <w:spacing w:val="1"/>
          <w:w w:val="105"/>
          <w:sz w:val="24"/>
          <w:szCs w:val="24"/>
        </w:rPr>
        <w:t xml:space="preserve"> </w:t>
      </w:r>
      <w:r w:rsidRPr="004D6BD4">
        <w:rPr>
          <w:w w:val="105"/>
          <w:sz w:val="24"/>
          <w:szCs w:val="24"/>
        </w:rPr>
        <w:t>общественного объединения. Его правовой основой является ФЗ от 19.05.1995 № 82-ФЗ (ред. от</w:t>
      </w:r>
      <w:r w:rsidRPr="004D6BD4">
        <w:rPr>
          <w:spacing w:val="1"/>
          <w:w w:val="105"/>
          <w:sz w:val="24"/>
          <w:szCs w:val="24"/>
        </w:rPr>
        <w:t xml:space="preserve"> </w:t>
      </w:r>
      <w:r w:rsidRPr="004D6BD4">
        <w:rPr>
          <w:w w:val="105"/>
          <w:sz w:val="24"/>
          <w:szCs w:val="24"/>
        </w:rPr>
        <w:t>20.12.2017)</w:t>
      </w:r>
      <w:r w:rsidRPr="004D6BD4">
        <w:rPr>
          <w:spacing w:val="-4"/>
          <w:w w:val="105"/>
          <w:sz w:val="24"/>
          <w:szCs w:val="24"/>
        </w:rPr>
        <w:t xml:space="preserve"> </w:t>
      </w:r>
      <w:r w:rsidRPr="004D6BD4">
        <w:rPr>
          <w:w w:val="105"/>
          <w:sz w:val="24"/>
          <w:szCs w:val="24"/>
        </w:rPr>
        <w:t>«Об</w:t>
      </w:r>
      <w:r w:rsidRPr="004D6BD4">
        <w:rPr>
          <w:spacing w:val="2"/>
          <w:w w:val="105"/>
          <w:sz w:val="24"/>
          <w:szCs w:val="24"/>
        </w:rPr>
        <w:t xml:space="preserve"> </w:t>
      </w:r>
      <w:r w:rsidRPr="004D6BD4">
        <w:rPr>
          <w:w w:val="105"/>
          <w:sz w:val="24"/>
          <w:szCs w:val="24"/>
        </w:rPr>
        <w:t>общественных</w:t>
      </w:r>
      <w:r w:rsidRPr="004D6BD4">
        <w:rPr>
          <w:spacing w:val="2"/>
          <w:w w:val="105"/>
          <w:sz w:val="24"/>
          <w:szCs w:val="24"/>
        </w:rPr>
        <w:t xml:space="preserve"> </w:t>
      </w:r>
      <w:r w:rsidRPr="004D6BD4">
        <w:rPr>
          <w:w w:val="105"/>
          <w:sz w:val="24"/>
          <w:szCs w:val="24"/>
        </w:rPr>
        <w:t>объединениях</w:t>
      </w:r>
      <w:r w:rsidRPr="004D6BD4">
        <w:rPr>
          <w:spacing w:val="-4"/>
          <w:w w:val="105"/>
          <w:sz w:val="24"/>
          <w:szCs w:val="24"/>
        </w:rPr>
        <w:t xml:space="preserve"> </w:t>
      </w:r>
      <w:r w:rsidRPr="004D6BD4">
        <w:rPr>
          <w:w w:val="105"/>
          <w:sz w:val="24"/>
          <w:szCs w:val="24"/>
        </w:rPr>
        <w:t>(ст.</w:t>
      </w:r>
      <w:r w:rsidRPr="004D6BD4">
        <w:rPr>
          <w:spacing w:val="-5"/>
          <w:w w:val="105"/>
          <w:sz w:val="24"/>
          <w:szCs w:val="24"/>
        </w:rPr>
        <w:t xml:space="preserve"> </w:t>
      </w:r>
      <w:r w:rsidRPr="004D6BD4">
        <w:rPr>
          <w:w w:val="105"/>
          <w:sz w:val="24"/>
          <w:szCs w:val="24"/>
        </w:rPr>
        <w:t>5).</w:t>
      </w:r>
    </w:p>
    <w:p w:rsidR="004D6BD4" w:rsidRPr="004D6BD4" w:rsidRDefault="004D6BD4" w:rsidP="004D6BD4">
      <w:pPr>
        <w:spacing w:line="249" w:lineRule="auto"/>
        <w:ind w:right="230"/>
        <w:rPr>
          <w:sz w:val="24"/>
          <w:szCs w:val="24"/>
        </w:rPr>
      </w:pPr>
      <w:r w:rsidRPr="004D6BD4">
        <w:rPr>
          <w:w w:val="105"/>
          <w:sz w:val="24"/>
          <w:szCs w:val="24"/>
        </w:rPr>
        <w:t>Первичное</w:t>
      </w:r>
      <w:r w:rsidRPr="004D6BD4">
        <w:rPr>
          <w:spacing w:val="1"/>
          <w:w w:val="105"/>
          <w:sz w:val="24"/>
          <w:szCs w:val="24"/>
        </w:rPr>
        <w:t xml:space="preserve"> </w:t>
      </w:r>
      <w:r w:rsidRPr="004D6BD4">
        <w:rPr>
          <w:w w:val="105"/>
          <w:sz w:val="24"/>
          <w:szCs w:val="24"/>
        </w:rPr>
        <w:t>отделение</w:t>
      </w:r>
      <w:r w:rsidRPr="004D6BD4">
        <w:rPr>
          <w:spacing w:val="1"/>
          <w:w w:val="105"/>
          <w:sz w:val="24"/>
          <w:szCs w:val="24"/>
        </w:rPr>
        <w:t xml:space="preserve"> </w:t>
      </w:r>
      <w:r w:rsidRPr="004D6BD4">
        <w:rPr>
          <w:w w:val="105"/>
          <w:sz w:val="24"/>
          <w:szCs w:val="24"/>
        </w:rPr>
        <w:t>Общероссийской</w:t>
      </w:r>
      <w:r w:rsidRPr="004D6BD4">
        <w:rPr>
          <w:spacing w:val="1"/>
          <w:w w:val="105"/>
          <w:sz w:val="24"/>
          <w:szCs w:val="24"/>
        </w:rPr>
        <w:t xml:space="preserve"> </w:t>
      </w:r>
      <w:r w:rsidRPr="004D6BD4">
        <w:rPr>
          <w:w w:val="105"/>
          <w:sz w:val="24"/>
          <w:szCs w:val="24"/>
        </w:rPr>
        <w:t>общественно-государственной</w:t>
      </w:r>
      <w:r w:rsidRPr="004D6BD4">
        <w:rPr>
          <w:spacing w:val="1"/>
          <w:w w:val="105"/>
          <w:sz w:val="24"/>
          <w:szCs w:val="24"/>
        </w:rPr>
        <w:t xml:space="preserve"> </w:t>
      </w:r>
      <w:r w:rsidRPr="004D6BD4">
        <w:rPr>
          <w:w w:val="105"/>
          <w:sz w:val="24"/>
          <w:szCs w:val="24"/>
        </w:rPr>
        <w:t>детско-</w:t>
      </w:r>
      <w:r w:rsidRPr="004D6BD4">
        <w:rPr>
          <w:spacing w:val="1"/>
          <w:w w:val="105"/>
          <w:sz w:val="24"/>
          <w:szCs w:val="24"/>
        </w:rPr>
        <w:t xml:space="preserve"> </w:t>
      </w:r>
      <w:r w:rsidRPr="004D6BD4">
        <w:rPr>
          <w:w w:val="105"/>
          <w:sz w:val="24"/>
          <w:szCs w:val="24"/>
        </w:rPr>
        <w:t>юношеской</w:t>
      </w:r>
      <w:r w:rsidRPr="004D6BD4">
        <w:rPr>
          <w:spacing w:val="1"/>
          <w:w w:val="105"/>
          <w:sz w:val="24"/>
          <w:szCs w:val="24"/>
        </w:rPr>
        <w:t xml:space="preserve"> </w:t>
      </w:r>
      <w:r w:rsidRPr="004D6BD4">
        <w:rPr>
          <w:w w:val="105"/>
          <w:sz w:val="24"/>
          <w:szCs w:val="24"/>
        </w:rPr>
        <w:t>организации - Российское движение детей и молодёжи «Движение первых» – общероссийская</w:t>
      </w:r>
      <w:r w:rsidRPr="004D6BD4">
        <w:rPr>
          <w:spacing w:val="1"/>
          <w:w w:val="105"/>
          <w:sz w:val="24"/>
          <w:szCs w:val="24"/>
        </w:rPr>
        <w:t xml:space="preserve"> </w:t>
      </w:r>
      <w:r w:rsidRPr="004D6BD4">
        <w:rPr>
          <w:w w:val="105"/>
          <w:sz w:val="24"/>
          <w:szCs w:val="24"/>
        </w:rPr>
        <w:t>общественно-государственная</w:t>
      </w:r>
      <w:r w:rsidRPr="004D6BD4">
        <w:rPr>
          <w:spacing w:val="1"/>
          <w:w w:val="105"/>
          <w:sz w:val="24"/>
          <w:szCs w:val="24"/>
        </w:rPr>
        <w:t xml:space="preserve"> </w:t>
      </w:r>
      <w:r w:rsidRPr="004D6BD4">
        <w:rPr>
          <w:w w:val="105"/>
          <w:sz w:val="24"/>
          <w:szCs w:val="24"/>
        </w:rPr>
        <w:t>детско-молодёжная</w:t>
      </w:r>
      <w:r w:rsidRPr="004D6BD4">
        <w:rPr>
          <w:spacing w:val="1"/>
          <w:w w:val="105"/>
          <w:sz w:val="24"/>
          <w:szCs w:val="24"/>
        </w:rPr>
        <w:t xml:space="preserve"> </w:t>
      </w:r>
      <w:r w:rsidRPr="004D6BD4">
        <w:rPr>
          <w:w w:val="105"/>
          <w:sz w:val="24"/>
          <w:szCs w:val="24"/>
        </w:rPr>
        <w:t>организация.</w:t>
      </w:r>
      <w:r w:rsidRPr="004D6BD4">
        <w:rPr>
          <w:spacing w:val="1"/>
          <w:w w:val="105"/>
          <w:sz w:val="24"/>
          <w:szCs w:val="24"/>
        </w:rPr>
        <w:t xml:space="preserve"> </w:t>
      </w:r>
      <w:r w:rsidRPr="004D6BD4">
        <w:rPr>
          <w:w w:val="105"/>
          <w:sz w:val="24"/>
          <w:szCs w:val="24"/>
        </w:rPr>
        <w:t>Образовано</w:t>
      </w:r>
      <w:r w:rsidRPr="004D6BD4">
        <w:rPr>
          <w:spacing w:val="1"/>
          <w:w w:val="105"/>
          <w:sz w:val="24"/>
          <w:szCs w:val="24"/>
        </w:rPr>
        <w:t xml:space="preserve"> </w:t>
      </w:r>
      <w:r w:rsidRPr="004D6BD4">
        <w:rPr>
          <w:w w:val="105"/>
          <w:sz w:val="24"/>
          <w:szCs w:val="24"/>
        </w:rPr>
        <w:t>Учредительным</w:t>
      </w:r>
      <w:r w:rsidRPr="004D6BD4">
        <w:rPr>
          <w:spacing w:val="1"/>
          <w:w w:val="105"/>
          <w:sz w:val="24"/>
          <w:szCs w:val="24"/>
        </w:rPr>
        <w:t xml:space="preserve"> </w:t>
      </w:r>
      <w:r w:rsidRPr="004D6BD4">
        <w:rPr>
          <w:w w:val="105"/>
          <w:sz w:val="24"/>
          <w:szCs w:val="24"/>
        </w:rPr>
        <w:t>собранием 20 июля 2022 года. Создано в соответствии с Федеральным законом "О российском</w:t>
      </w:r>
      <w:r w:rsidRPr="004D6BD4">
        <w:rPr>
          <w:spacing w:val="1"/>
          <w:w w:val="105"/>
          <w:sz w:val="24"/>
          <w:szCs w:val="24"/>
        </w:rPr>
        <w:t xml:space="preserve"> </w:t>
      </w:r>
      <w:r w:rsidRPr="004D6BD4">
        <w:rPr>
          <w:w w:val="105"/>
          <w:sz w:val="24"/>
          <w:szCs w:val="24"/>
        </w:rPr>
        <w:t>движении</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молодежи"</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14.07.2022</w:t>
      </w:r>
      <w:r w:rsidRPr="004D6BD4">
        <w:rPr>
          <w:spacing w:val="1"/>
          <w:w w:val="105"/>
          <w:sz w:val="24"/>
          <w:szCs w:val="24"/>
        </w:rPr>
        <w:t xml:space="preserve"> </w:t>
      </w:r>
      <w:r w:rsidRPr="004D6BD4">
        <w:rPr>
          <w:w w:val="105"/>
          <w:sz w:val="24"/>
          <w:szCs w:val="24"/>
        </w:rPr>
        <w:t>N</w:t>
      </w:r>
      <w:r w:rsidRPr="004D6BD4">
        <w:rPr>
          <w:spacing w:val="1"/>
          <w:w w:val="105"/>
          <w:sz w:val="24"/>
          <w:szCs w:val="24"/>
        </w:rPr>
        <w:t xml:space="preserve"> </w:t>
      </w:r>
      <w:r w:rsidRPr="004D6BD4">
        <w:rPr>
          <w:w w:val="105"/>
          <w:sz w:val="24"/>
          <w:szCs w:val="24"/>
        </w:rPr>
        <w:t>261-ФЗ.</w:t>
      </w:r>
      <w:r w:rsidRPr="004D6BD4">
        <w:rPr>
          <w:spacing w:val="1"/>
          <w:w w:val="105"/>
          <w:sz w:val="24"/>
          <w:szCs w:val="24"/>
        </w:rPr>
        <w:t xml:space="preserve"> </w:t>
      </w:r>
      <w:r w:rsidRPr="004D6BD4">
        <w:rPr>
          <w:w w:val="105"/>
          <w:sz w:val="24"/>
          <w:szCs w:val="24"/>
        </w:rPr>
        <w:t>Ориентирована</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социальной активности, культуры, качеств личности у детей подросткового возраста на основе их</w:t>
      </w:r>
      <w:r w:rsidRPr="004D6BD4">
        <w:rPr>
          <w:spacing w:val="1"/>
          <w:w w:val="105"/>
          <w:sz w:val="24"/>
          <w:szCs w:val="24"/>
        </w:rPr>
        <w:t xml:space="preserve"> </w:t>
      </w:r>
      <w:r w:rsidRPr="004D6BD4">
        <w:rPr>
          <w:w w:val="105"/>
          <w:sz w:val="24"/>
          <w:szCs w:val="24"/>
        </w:rPr>
        <w:t>групповоговзаимодействия. Деятельность школьного отделения РДДМ направлена на воспитание</w:t>
      </w:r>
      <w:r w:rsidRPr="004D6BD4">
        <w:rPr>
          <w:spacing w:val="1"/>
          <w:w w:val="105"/>
          <w:sz w:val="24"/>
          <w:szCs w:val="24"/>
        </w:rPr>
        <w:t xml:space="preserve"> </w:t>
      </w:r>
      <w:r w:rsidRPr="004D6BD4">
        <w:rPr>
          <w:w w:val="105"/>
          <w:sz w:val="24"/>
          <w:szCs w:val="24"/>
        </w:rPr>
        <w:t>подрастающего</w:t>
      </w:r>
      <w:r w:rsidRPr="004D6BD4">
        <w:rPr>
          <w:spacing w:val="1"/>
          <w:w w:val="105"/>
          <w:sz w:val="24"/>
          <w:szCs w:val="24"/>
        </w:rPr>
        <w:t xml:space="preserve"> </w:t>
      </w:r>
      <w:r w:rsidRPr="004D6BD4">
        <w:rPr>
          <w:w w:val="105"/>
          <w:sz w:val="24"/>
          <w:szCs w:val="24"/>
        </w:rPr>
        <w:t>поколения,</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основе</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интересов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потребностей,</w:t>
      </w:r>
      <w:r w:rsidRPr="004D6BD4">
        <w:rPr>
          <w:spacing w:val="1"/>
          <w:w w:val="105"/>
          <w:sz w:val="24"/>
          <w:szCs w:val="24"/>
        </w:rPr>
        <w:t xml:space="preserve"> </w:t>
      </w:r>
      <w:r w:rsidRPr="004D6BD4">
        <w:rPr>
          <w:w w:val="105"/>
          <w:sz w:val="24"/>
          <w:szCs w:val="24"/>
        </w:rPr>
        <w:t>а</w:t>
      </w:r>
      <w:r w:rsidRPr="004D6BD4">
        <w:rPr>
          <w:spacing w:val="1"/>
          <w:w w:val="105"/>
          <w:sz w:val="24"/>
          <w:szCs w:val="24"/>
        </w:rPr>
        <w:t xml:space="preserve"> </w:t>
      </w:r>
      <w:r w:rsidRPr="004D6BD4">
        <w:rPr>
          <w:w w:val="105"/>
          <w:sz w:val="24"/>
          <w:szCs w:val="24"/>
        </w:rPr>
        <w:t>также</w:t>
      </w:r>
      <w:r w:rsidRPr="004D6BD4">
        <w:rPr>
          <w:spacing w:val="1"/>
          <w:w w:val="105"/>
          <w:sz w:val="24"/>
          <w:szCs w:val="24"/>
        </w:rPr>
        <w:t xml:space="preserve"> </w:t>
      </w:r>
      <w:r w:rsidRPr="004D6BD4">
        <w:rPr>
          <w:w w:val="105"/>
          <w:sz w:val="24"/>
          <w:szCs w:val="24"/>
        </w:rPr>
        <w:t>организацию досуга и занятости обучающихся. Участником школьного отделения РДДМ может</w:t>
      </w:r>
      <w:r w:rsidRPr="004D6BD4">
        <w:rPr>
          <w:spacing w:val="1"/>
          <w:w w:val="105"/>
          <w:sz w:val="24"/>
          <w:szCs w:val="24"/>
        </w:rPr>
        <w:t xml:space="preserve"> </w:t>
      </w:r>
      <w:r w:rsidRPr="004D6BD4">
        <w:rPr>
          <w:w w:val="105"/>
          <w:sz w:val="24"/>
          <w:szCs w:val="24"/>
        </w:rPr>
        <w:t>стать любой школьник старше 8 лет. Дети и родители</w:t>
      </w:r>
      <w:r w:rsidRPr="004D6BD4">
        <w:rPr>
          <w:spacing w:val="1"/>
          <w:w w:val="105"/>
          <w:sz w:val="24"/>
          <w:szCs w:val="24"/>
        </w:rPr>
        <w:t xml:space="preserve"> </w:t>
      </w:r>
      <w:r w:rsidRPr="004D6BD4">
        <w:rPr>
          <w:w w:val="105"/>
          <w:sz w:val="24"/>
          <w:szCs w:val="24"/>
        </w:rPr>
        <w:t>самостоятельно</w:t>
      </w:r>
      <w:r w:rsidRPr="004D6BD4">
        <w:rPr>
          <w:spacing w:val="1"/>
          <w:w w:val="105"/>
          <w:sz w:val="24"/>
          <w:szCs w:val="24"/>
        </w:rPr>
        <w:t xml:space="preserve"> </w:t>
      </w:r>
      <w:r w:rsidRPr="004D6BD4">
        <w:rPr>
          <w:w w:val="105"/>
          <w:sz w:val="24"/>
          <w:szCs w:val="24"/>
        </w:rPr>
        <w:t>принимают</w:t>
      </w:r>
      <w:r w:rsidRPr="004D6BD4">
        <w:rPr>
          <w:spacing w:val="1"/>
          <w:w w:val="105"/>
          <w:sz w:val="24"/>
          <w:szCs w:val="24"/>
        </w:rPr>
        <w:t xml:space="preserve"> </w:t>
      </w:r>
      <w:r w:rsidRPr="004D6BD4">
        <w:rPr>
          <w:w w:val="105"/>
          <w:sz w:val="24"/>
          <w:szCs w:val="24"/>
        </w:rPr>
        <w:t>решение</w:t>
      </w:r>
      <w:r w:rsidRPr="004D6BD4">
        <w:rPr>
          <w:spacing w:val="1"/>
          <w:w w:val="105"/>
          <w:sz w:val="24"/>
          <w:szCs w:val="24"/>
        </w:rPr>
        <w:t xml:space="preserve"> </w:t>
      </w:r>
      <w:r w:rsidRPr="004D6BD4">
        <w:rPr>
          <w:w w:val="105"/>
          <w:sz w:val="24"/>
          <w:szCs w:val="24"/>
        </w:rPr>
        <w:t>об</w:t>
      </w:r>
      <w:r w:rsidRPr="004D6BD4">
        <w:rPr>
          <w:spacing w:val="1"/>
          <w:w w:val="105"/>
          <w:sz w:val="24"/>
          <w:szCs w:val="24"/>
        </w:rPr>
        <w:t xml:space="preserve"> </w:t>
      </w:r>
      <w:r w:rsidRPr="004D6BD4">
        <w:rPr>
          <w:w w:val="105"/>
          <w:sz w:val="24"/>
          <w:szCs w:val="24"/>
        </w:rPr>
        <w:t>участии</w:t>
      </w:r>
      <w:r w:rsidRPr="004D6BD4">
        <w:rPr>
          <w:spacing w:val="51"/>
          <w:w w:val="105"/>
          <w:sz w:val="24"/>
          <w:szCs w:val="24"/>
        </w:rPr>
        <w:t xml:space="preserve"> </w:t>
      </w:r>
      <w:r w:rsidRPr="004D6BD4">
        <w:rPr>
          <w:w w:val="105"/>
          <w:sz w:val="24"/>
          <w:szCs w:val="24"/>
        </w:rPr>
        <w:t>в</w:t>
      </w:r>
      <w:r w:rsidRPr="004D6BD4">
        <w:rPr>
          <w:spacing w:val="50"/>
          <w:w w:val="105"/>
          <w:sz w:val="24"/>
          <w:szCs w:val="24"/>
        </w:rPr>
        <w:t xml:space="preserve"> </w:t>
      </w:r>
      <w:r w:rsidRPr="004D6BD4">
        <w:rPr>
          <w:w w:val="105"/>
          <w:sz w:val="24"/>
          <w:szCs w:val="24"/>
        </w:rPr>
        <w:t>проектах</w:t>
      </w:r>
      <w:r w:rsidRPr="004D6BD4">
        <w:rPr>
          <w:spacing w:val="52"/>
          <w:w w:val="105"/>
          <w:sz w:val="24"/>
          <w:szCs w:val="24"/>
        </w:rPr>
        <w:t xml:space="preserve"> </w:t>
      </w:r>
      <w:r w:rsidRPr="004D6BD4">
        <w:rPr>
          <w:w w:val="105"/>
          <w:sz w:val="24"/>
          <w:szCs w:val="24"/>
        </w:rPr>
        <w:t>РДДМ.</w:t>
      </w:r>
    </w:p>
    <w:p w:rsidR="004D6BD4" w:rsidRPr="004D6BD4" w:rsidRDefault="004D6BD4" w:rsidP="004D6BD4">
      <w:pPr>
        <w:spacing w:before="69" w:line="247" w:lineRule="auto"/>
        <w:ind w:right="237"/>
        <w:rPr>
          <w:sz w:val="24"/>
          <w:szCs w:val="24"/>
        </w:rPr>
      </w:pPr>
      <w:r w:rsidRPr="004D6BD4">
        <w:rPr>
          <w:w w:val="105"/>
          <w:sz w:val="24"/>
          <w:szCs w:val="24"/>
        </w:rPr>
        <w:t>Подростки получают навыки эффективного взаимодействия в команде, построения отношений с</w:t>
      </w:r>
      <w:r w:rsidRPr="004D6BD4">
        <w:rPr>
          <w:spacing w:val="1"/>
          <w:w w:val="105"/>
          <w:sz w:val="24"/>
          <w:szCs w:val="24"/>
        </w:rPr>
        <w:t xml:space="preserve"> </w:t>
      </w:r>
      <w:r w:rsidRPr="004D6BD4">
        <w:rPr>
          <w:w w:val="105"/>
          <w:sz w:val="24"/>
          <w:szCs w:val="24"/>
        </w:rPr>
        <w:t>другими</w:t>
      </w:r>
      <w:r w:rsidRPr="004D6BD4">
        <w:rPr>
          <w:spacing w:val="1"/>
          <w:w w:val="105"/>
          <w:sz w:val="24"/>
          <w:szCs w:val="24"/>
        </w:rPr>
        <w:t xml:space="preserve"> </w:t>
      </w:r>
      <w:r w:rsidRPr="004D6BD4">
        <w:rPr>
          <w:w w:val="105"/>
          <w:sz w:val="24"/>
          <w:szCs w:val="24"/>
        </w:rPr>
        <w:t>людьми,</w:t>
      </w:r>
      <w:r w:rsidRPr="004D6BD4">
        <w:rPr>
          <w:spacing w:val="1"/>
          <w:w w:val="105"/>
          <w:sz w:val="24"/>
          <w:szCs w:val="24"/>
        </w:rPr>
        <w:t xml:space="preserve"> </w:t>
      </w:r>
      <w:r w:rsidRPr="004D6BD4">
        <w:rPr>
          <w:w w:val="105"/>
          <w:sz w:val="24"/>
          <w:szCs w:val="24"/>
        </w:rPr>
        <w:t>проявляют</w:t>
      </w:r>
      <w:r w:rsidRPr="004D6BD4">
        <w:rPr>
          <w:spacing w:val="1"/>
          <w:w w:val="105"/>
          <w:sz w:val="24"/>
          <w:szCs w:val="24"/>
        </w:rPr>
        <w:t xml:space="preserve"> </w:t>
      </w:r>
      <w:r w:rsidRPr="004D6BD4">
        <w:rPr>
          <w:w w:val="105"/>
          <w:sz w:val="24"/>
          <w:szCs w:val="24"/>
        </w:rPr>
        <w:t>себя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решении</w:t>
      </w:r>
      <w:r w:rsidRPr="004D6BD4">
        <w:rPr>
          <w:spacing w:val="1"/>
          <w:w w:val="105"/>
          <w:sz w:val="24"/>
          <w:szCs w:val="24"/>
        </w:rPr>
        <w:t xml:space="preserve"> </w:t>
      </w:r>
      <w:r w:rsidRPr="004D6BD4">
        <w:rPr>
          <w:w w:val="105"/>
          <w:sz w:val="24"/>
          <w:szCs w:val="24"/>
        </w:rPr>
        <w:t>групповых</w:t>
      </w:r>
      <w:r w:rsidRPr="004D6BD4">
        <w:rPr>
          <w:spacing w:val="1"/>
          <w:w w:val="105"/>
          <w:sz w:val="24"/>
          <w:szCs w:val="24"/>
        </w:rPr>
        <w:t xml:space="preserve"> </w:t>
      </w:r>
      <w:r w:rsidRPr="004D6BD4">
        <w:rPr>
          <w:w w:val="105"/>
          <w:sz w:val="24"/>
          <w:szCs w:val="24"/>
        </w:rPr>
        <w:t>задач,</w:t>
      </w:r>
      <w:r w:rsidRPr="004D6BD4">
        <w:rPr>
          <w:spacing w:val="1"/>
          <w:w w:val="105"/>
          <w:sz w:val="24"/>
          <w:szCs w:val="24"/>
        </w:rPr>
        <w:t xml:space="preserve"> </w:t>
      </w:r>
      <w:r w:rsidRPr="004D6BD4">
        <w:rPr>
          <w:w w:val="105"/>
          <w:sz w:val="24"/>
          <w:szCs w:val="24"/>
        </w:rPr>
        <w:t>делают</w:t>
      </w:r>
      <w:r w:rsidRPr="004D6BD4">
        <w:rPr>
          <w:spacing w:val="1"/>
          <w:w w:val="105"/>
          <w:sz w:val="24"/>
          <w:szCs w:val="24"/>
        </w:rPr>
        <w:t xml:space="preserve"> </w:t>
      </w:r>
      <w:r w:rsidRPr="004D6BD4">
        <w:rPr>
          <w:w w:val="105"/>
          <w:sz w:val="24"/>
          <w:szCs w:val="24"/>
        </w:rPr>
        <w:t>осознанный</w:t>
      </w:r>
      <w:r w:rsidRPr="004D6BD4">
        <w:rPr>
          <w:spacing w:val="1"/>
          <w:w w:val="105"/>
          <w:sz w:val="24"/>
          <w:szCs w:val="24"/>
        </w:rPr>
        <w:t xml:space="preserve"> </w:t>
      </w:r>
      <w:r w:rsidRPr="004D6BD4">
        <w:rPr>
          <w:w w:val="105"/>
          <w:sz w:val="24"/>
          <w:szCs w:val="24"/>
        </w:rPr>
        <w:t>выбор,</w:t>
      </w:r>
      <w:r w:rsidRPr="004D6BD4">
        <w:rPr>
          <w:spacing w:val="1"/>
          <w:w w:val="105"/>
          <w:sz w:val="24"/>
          <w:szCs w:val="24"/>
        </w:rPr>
        <w:t xml:space="preserve"> </w:t>
      </w:r>
      <w:r w:rsidRPr="004D6BD4">
        <w:rPr>
          <w:w w:val="105"/>
          <w:sz w:val="24"/>
          <w:szCs w:val="24"/>
        </w:rPr>
        <w:t>способны</w:t>
      </w:r>
      <w:r w:rsidRPr="004D6BD4">
        <w:rPr>
          <w:spacing w:val="-3"/>
          <w:w w:val="105"/>
          <w:sz w:val="24"/>
          <w:szCs w:val="24"/>
        </w:rPr>
        <w:t xml:space="preserve"> </w:t>
      </w:r>
      <w:r w:rsidRPr="004D6BD4">
        <w:rPr>
          <w:w w:val="105"/>
          <w:sz w:val="24"/>
          <w:szCs w:val="24"/>
        </w:rPr>
        <w:t>понять</w:t>
      </w:r>
      <w:r w:rsidRPr="004D6BD4">
        <w:rPr>
          <w:spacing w:val="4"/>
          <w:w w:val="105"/>
          <w:sz w:val="24"/>
          <w:szCs w:val="24"/>
        </w:rPr>
        <w:t xml:space="preserve"> </w:t>
      </w:r>
      <w:r w:rsidRPr="004D6BD4">
        <w:rPr>
          <w:w w:val="105"/>
          <w:sz w:val="24"/>
          <w:szCs w:val="24"/>
        </w:rPr>
        <w:t>свою</w:t>
      </w:r>
      <w:r w:rsidRPr="004D6BD4">
        <w:rPr>
          <w:spacing w:val="-2"/>
          <w:w w:val="105"/>
          <w:sz w:val="24"/>
          <w:szCs w:val="24"/>
        </w:rPr>
        <w:t xml:space="preserve"> </w:t>
      </w:r>
      <w:r w:rsidRPr="004D6BD4">
        <w:rPr>
          <w:w w:val="105"/>
          <w:sz w:val="24"/>
          <w:szCs w:val="24"/>
        </w:rPr>
        <w:t>роль</w:t>
      </w:r>
      <w:r w:rsidRPr="004D6BD4">
        <w:rPr>
          <w:spacing w:val="-3"/>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обществе.</w:t>
      </w:r>
    </w:p>
    <w:p w:rsidR="004D6BD4" w:rsidRPr="004D6BD4" w:rsidRDefault="004D6BD4" w:rsidP="004D6BD4">
      <w:pPr>
        <w:spacing w:before="47"/>
        <w:ind w:left="952"/>
        <w:rPr>
          <w:sz w:val="24"/>
          <w:szCs w:val="24"/>
        </w:rPr>
      </w:pPr>
      <w:r w:rsidRPr="004D6BD4">
        <w:rPr>
          <w:w w:val="105"/>
          <w:sz w:val="24"/>
          <w:szCs w:val="24"/>
        </w:rPr>
        <w:t xml:space="preserve">Одно   </w:t>
      </w:r>
      <w:r w:rsidRPr="004D6BD4">
        <w:rPr>
          <w:spacing w:val="43"/>
          <w:w w:val="105"/>
          <w:sz w:val="24"/>
          <w:szCs w:val="24"/>
        </w:rPr>
        <w:t xml:space="preserve"> </w:t>
      </w:r>
      <w:r w:rsidRPr="004D6BD4">
        <w:rPr>
          <w:w w:val="105"/>
          <w:sz w:val="24"/>
          <w:szCs w:val="24"/>
        </w:rPr>
        <w:t xml:space="preserve">из   </w:t>
      </w:r>
      <w:r w:rsidRPr="004D6BD4">
        <w:rPr>
          <w:spacing w:val="47"/>
          <w:w w:val="105"/>
          <w:sz w:val="24"/>
          <w:szCs w:val="24"/>
        </w:rPr>
        <w:t xml:space="preserve"> </w:t>
      </w:r>
      <w:r w:rsidRPr="004D6BD4">
        <w:rPr>
          <w:w w:val="105"/>
          <w:sz w:val="24"/>
          <w:szCs w:val="24"/>
        </w:rPr>
        <w:t xml:space="preserve">направлений   </w:t>
      </w:r>
      <w:r w:rsidRPr="004D6BD4">
        <w:rPr>
          <w:spacing w:val="49"/>
          <w:w w:val="105"/>
          <w:sz w:val="24"/>
          <w:szCs w:val="24"/>
        </w:rPr>
        <w:t xml:space="preserve"> </w:t>
      </w:r>
      <w:r w:rsidRPr="004D6BD4">
        <w:rPr>
          <w:w w:val="105"/>
          <w:sz w:val="24"/>
          <w:szCs w:val="24"/>
        </w:rPr>
        <w:t xml:space="preserve">РДДМ   </w:t>
      </w:r>
      <w:r w:rsidRPr="004D6BD4">
        <w:rPr>
          <w:spacing w:val="45"/>
          <w:w w:val="105"/>
          <w:sz w:val="24"/>
          <w:szCs w:val="24"/>
        </w:rPr>
        <w:t xml:space="preserve"> </w:t>
      </w:r>
      <w:r w:rsidRPr="004D6BD4">
        <w:rPr>
          <w:w w:val="105"/>
          <w:sz w:val="24"/>
          <w:szCs w:val="24"/>
        </w:rPr>
        <w:t xml:space="preserve">«Движение   </w:t>
      </w:r>
      <w:r w:rsidRPr="004D6BD4">
        <w:rPr>
          <w:spacing w:val="44"/>
          <w:w w:val="105"/>
          <w:sz w:val="24"/>
          <w:szCs w:val="24"/>
        </w:rPr>
        <w:t xml:space="preserve"> </w:t>
      </w:r>
      <w:r w:rsidRPr="004D6BD4">
        <w:rPr>
          <w:w w:val="105"/>
          <w:sz w:val="24"/>
          <w:szCs w:val="24"/>
        </w:rPr>
        <w:t xml:space="preserve">первых»   </w:t>
      </w:r>
      <w:r w:rsidRPr="004D6BD4">
        <w:rPr>
          <w:spacing w:val="57"/>
          <w:w w:val="105"/>
          <w:sz w:val="24"/>
          <w:szCs w:val="24"/>
        </w:rPr>
        <w:t xml:space="preserve"> </w:t>
      </w:r>
      <w:r w:rsidRPr="004D6BD4">
        <w:rPr>
          <w:w w:val="105"/>
          <w:sz w:val="24"/>
          <w:szCs w:val="24"/>
        </w:rPr>
        <w:t xml:space="preserve">-     </w:t>
      </w:r>
      <w:r w:rsidRPr="004D6BD4">
        <w:rPr>
          <w:spacing w:val="56"/>
          <w:w w:val="105"/>
          <w:sz w:val="24"/>
          <w:szCs w:val="24"/>
        </w:rPr>
        <w:t xml:space="preserve"> </w:t>
      </w:r>
      <w:r w:rsidRPr="004D6BD4">
        <w:rPr>
          <w:w w:val="105"/>
          <w:sz w:val="24"/>
          <w:szCs w:val="24"/>
        </w:rPr>
        <w:t>программа</w:t>
      </w:r>
    </w:p>
    <w:p w:rsidR="004D6BD4" w:rsidRPr="004D6BD4" w:rsidRDefault="004D6BD4" w:rsidP="004D6BD4">
      <w:pPr>
        <w:spacing w:before="16" w:line="252" w:lineRule="auto"/>
        <w:ind w:right="240"/>
        <w:rPr>
          <w:sz w:val="24"/>
          <w:szCs w:val="24"/>
        </w:rPr>
      </w:pPr>
      <w:r w:rsidRPr="004D6BD4">
        <w:rPr>
          <w:w w:val="105"/>
          <w:sz w:val="24"/>
          <w:szCs w:val="24"/>
        </w:rPr>
        <w:t>«</w:t>
      </w:r>
      <w:r w:rsidRPr="004D6BD4">
        <w:rPr>
          <w:b/>
          <w:w w:val="105"/>
          <w:sz w:val="24"/>
          <w:szCs w:val="24"/>
        </w:rPr>
        <w:t>Орлята</w:t>
      </w:r>
      <w:r w:rsidRPr="004D6BD4">
        <w:rPr>
          <w:b/>
          <w:spacing w:val="1"/>
          <w:w w:val="105"/>
          <w:sz w:val="24"/>
          <w:szCs w:val="24"/>
        </w:rPr>
        <w:t xml:space="preserve"> </w:t>
      </w:r>
      <w:r w:rsidRPr="004D6BD4">
        <w:rPr>
          <w:b/>
          <w:w w:val="105"/>
          <w:sz w:val="24"/>
          <w:szCs w:val="24"/>
        </w:rPr>
        <w:t>России</w:t>
      </w:r>
      <w:r w:rsidRPr="004D6BD4">
        <w:rPr>
          <w:w w:val="105"/>
          <w:sz w:val="24"/>
          <w:szCs w:val="24"/>
        </w:rPr>
        <w:t>»</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уникальный</w:t>
      </w:r>
      <w:r w:rsidRPr="004D6BD4">
        <w:rPr>
          <w:spacing w:val="1"/>
          <w:w w:val="105"/>
          <w:sz w:val="24"/>
          <w:szCs w:val="24"/>
        </w:rPr>
        <w:t xml:space="preserve"> </w:t>
      </w:r>
      <w:r w:rsidRPr="004D6BD4">
        <w:rPr>
          <w:w w:val="105"/>
          <w:sz w:val="24"/>
          <w:szCs w:val="24"/>
        </w:rPr>
        <w:t>проект,</w:t>
      </w:r>
      <w:r w:rsidRPr="004D6BD4">
        <w:rPr>
          <w:spacing w:val="1"/>
          <w:w w:val="105"/>
          <w:sz w:val="24"/>
          <w:szCs w:val="24"/>
        </w:rPr>
        <w:t xml:space="preserve"> </w:t>
      </w:r>
      <w:r w:rsidRPr="004D6BD4">
        <w:rPr>
          <w:w w:val="105"/>
          <w:sz w:val="24"/>
          <w:szCs w:val="24"/>
        </w:rPr>
        <w:t>направленный</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социальной</w:t>
      </w:r>
      <w:r w:rsidRPr="004D6BD4">
        <w:rPr>
          <w:spacing w:val="1"/>
          <w:w w:val="105"/>
          <w:sz w:val="24"/>
          <w:szCs w:val="24"/>
        </w:rPr>
        <w:t xml:space="preserve"> </w:t>
      </w:r>
      <w:r w:rsidRPr="004D6BD4">
        <w:rPr>
          <w:w w:val="105"/>
          <w:sz w:val="24"/>
          <w:szCs w:val="24"/>
        </w:rPr>
        <w:t>активности</w:t>
      </w:r>
      <w:r w:rsidRPr="004D6BD4">
        <w:rPr>
          <w:spacing w:val="1"/>
          <w:w w:val="105"/>
          <w:sz w:val="24"/>
          <w:szCs w:val="24"/>
        </w:rPr>
        <w:t xml:space="preserve"> </w:t>
      </w:r>
      <w:r w:rsidRPr="004D6BD4">
        <w:rPr>
          <w:w w:val="105"/>
          <w:sz w:val="24"/>
          <w:szCs w:val="24"/>
        </w:rPr>
        <w:t>школьников младших классов в рамкам патриотического воспитания граждан РФ. Участниками</w:t>
      </w:r>
      <w:r w:rsidRPr="004D6BD4">
        <w:rPr>
          <w:spacing w:val="1"/>
          <w:w w:val="105"/>
          <w:sz w:val="24"/>
          <w:szCs w:val="24"/>
        </w:rPr>
        <w:t xml:space="preserve"> </w:t>
      </w:r>
      <w:r w:rsidRPr="004D6BD4">
        <w:rPr>
          <w:w w:val="105"/>
          <w:sz w:val="24"/>
          <w:szCs w:val="24"/>
        </w:rPr>
        <w:t>программы</w:t>
      </w:r>
      <w:r w:rsidRPr="004D6BD4">
        <w:rPr>
          <w:spacing w:val="1"/>
          <w:w w:val="105"/>
          <w:sz w:val="24"/>
          <w:szCs w:val="24"/>
        </w:rPr>
        <w:t xml:space="preserve"> </w:t>
      </w:r>
      <w:r w:rsidRPr="004D6BD4">
        <w:rPr>
          <w:w w:val="105"/>
          <w:sz w:val="24"/>
          <w:szCs w:val="24"/>
        </w:rPr>
        <w:t>«</w:t>
      </w:r>
      <w:r w:rsidRPr="004D6BD4">
        <w:rPr>
          <w:b/>
          <w:w w:val="105"/>
          <w:sz w:val="24"/>
          <w:szCs w:val="24"/>
        </w:rPr>
        <w:t>Орлята России</w:t>
      </w:r>
      <w:r w:rsidRPr="004D6BD4">
        <w:rPr>
          <w:w w:val="105"/>
          <w:sz w:val="24"/>
          <w:szCs w:val="24"/>
        </w:rPr>
        <w:t>»</w:t>
      </w:r>
      <w:r w:rsidRPr="004D6BD4">
        <w:rPr>
          <w:spacing w:val="1"/>
          <w:w w:val="105"/>
          <w:sz w:val="24"/>
          <w:szCs w:val="24"/>
        </w:rPr>
        <w:t xml:space="preserve"> </w:t>
      </w:r>
      <w:r w:rsidRPr="004D6BD4">
        <w:rPr>
          <w:w w:val="105"/>
          <w:sz w:val="24"/>
          <w:szCs w:val="24"/>
        </w:rPr>
        <w:t>становятся</w:t>
      </w:r>
      <w:r w:rsidRPr="004D6BD4">
        <w:rPr>
          <w:spacing w:val="1"/>
          <w:w w:val="105"/>
          <w:sz w:val="24"/>
          <w:szCs w:val="24"/>
        </w:rPr>
        <w:t xml:space="preserve"> </w:t>
      </w:r>
      <w:r w:rsidRPr="004D6BD4">
        <w:rPr>
          <w:w w:val="105"/>
          <w:sz w:val="24"/>
          <w:szCs w:val="24"/>
        </w:rPr>
        <w:t>не</w:t>
      </w:r>
      <w:r w:rsidRPr="004D6BD4">
        <w:rPr>
          <w:spacing w:val="1"/>
          <w:w w:val="105"/>
          <w:sz w:val="24"/>
          <w:szCs w:val="24"/>
        </w:rPr>
        <w:t xml:space="preserve"> </w:t>
      </w:r>
      <w:r w:rsidRPr="004D6BD4">
        <w:rPr>
          <w:w w:val="105"/>
          <w:sz w:val="24"/>
          <w:szCs w:val="24"/>
        </w:rPr>
        <w:t>только</w:t>
      </w:r>
      <w:r w:rsidRPr="004D6BD4">
        <w:rPr>
          <w:spacing w:val="1"/>
          <w:w w:val="105"/>
          <w:sz w:val="24"/>
          <w:szCs w:val="24"/>
        </w:rPr>
        <w:t xml:space="preserve"> </w:t>
      </w:r>
      <w:r w:rsidRPr="004D6BD4">
        <w:rPr>
          <w:w w:val="105"/>
          <w:sz w:val="24"/>
          <w:szCs w:val="24"/>
        </w:rPr>
        <w:t>дети,</w:t>
      </w:r>
      <w:r w:rsidRPr="004D6BD4">
        <w:rPr>
          <w:spacing w:val="1"/>
          <w:w w:val="105"/>
          <w:sz w:val="24"/>
          <w:szCs w:val="24"/>
        </w:rPr>
        <w:t xml:space="preserve"> </w:t>
      </w:r>
      <w:r w:rsidRPr="004D6BD4">
        <w:rPr>
          <w:w w:val="105"/>
          <w:sz w:val="24"/>
          <w:szCs w:val="24"/>
        </w:rPr>
        <w:t>но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педагоги, родители,</w:t>
      </w:r>
      <w:r w:rsidRPr="004D6BD4">
        <w:rPr>
          <w:spacing w:val="1"/>
          <w:w w:val="105"/>
          <w:sz w:val="24"/>
          <w:szCs w:val="24"/>
        </w:rPr>
        <w:t xml:space="preserve"> </w:t>
      </w:r>
      <w:r w:rsidRPr="004D6BD4">
        <w:rPr>
          <w:w w:val="105"/>
          <w:sz w:val="24"/>
          <w:szCs w:val="24"/>
        </w:rPr>
        <w:t>ученики-</w:t>
      </w:r>
      <w:r w:rsidRPr="004D6BD4">
        <w:rPr>
          <w:spacing w:val="1"/>
          <w:w w:val="105"/>
          <w:sz w:val="24"/>
          <w:szCs w:val="24"/>
        </w:rPr>
        <w:t xml:space="preserve"> </w:t>
      </w:r>
      <w:r w:rsidRPr="004D6BD4">
        <w:rPr>
          <w:w w:val="105"/>
          <w:sz w:val="24"/>
          <w:szCs w:val="24"/>
        </w:rPr>
        <w:t>наставники</w:t>
      </w:r>
      <w:r w:rsidRPr="004D6BD4">
        <w:rPr>
          <w:spacing w:val="1"/>
          <w:w w:val="105"/>
          <w:sz w:val="24"/>
          <w:szCs w:val="24"/>
        </w:rPr>
        <w:t xml:space="preserve"> </w:t>
      </w:r>
      <w:r w:rsidRPr="004D6BD4">
        <w:rPr>
          <w:w w:val="105"/>
          <w:sz w:val="24"/>
          <w:szCs w:val="24"/>
        </w:rPr>
        <w:t>из</w:t>
      </w:r>
      <w:r w:rsidRPr="004D6BD4">
        <w:rPr>
          <w:spacing w:val="1"/>
          <w:w w:val="105"/>
          <w:sz w:val="24"/>
          <w:szCs w:val="24"/>
        </w:rPr>
        <w:t xml:space="preserve"> </w:t>
      </w:r>
      <w:r w:rsidRPr="004D6BD4">
        <w:rPr>
          <w:w w:val="105"/>
          <w:sz w:val="24"/>
          <w:szCs w:val="24"/>
        </w:rPr>
        <w:t>старших</w:t>
      </w:r>
      <w:r w:rsidRPr="004D6BD4">
        <w:rPr>
          <w:spacing w:val="1"/>
          <w:w w:val="105"/>
          <w:sz w:val="24"/>
          <w:szCs w:val="24"/>
        </w:rPr>
        <w:t xml:space="preserve"> </w:t>
      </w:r>
      <w:r w:rsidRPr="004D6BD4">
        <w:rPr>
          <w:w w:val="105"/>
          <w:sz w:val="24"/>
          <w:szCs w:val="24"/>
        </w:rPr>
        <w:t>классов.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содружестве и</w:t>
      </w:r>
      <w:r w:rsidRPr="004D6BD4">
        <w:rPr>
          <w:spacing w:val="1"/>
          <w:w w:val="105"/>
          <w:sz w:val="24"/>
          <w:szCs w:val="24"/>
        </w:rPr>
        <w:t xml:space="preserve"> </w:t>
      </w:r>
      <w:r w:rsidRPr="004D6BD4">
        <w:rPr>
          <w:w w:val="105"/>
          <w:sz w:val="24"/>
          <w:szCs w:val="24"/>
        </w:rPr>
        <w:t>сотворчестве</w:t>
      </w:r>
      <w:r w:rsidRPr="004D6BD4">
        <w:rPr>
          <w:spacing w:val="1"/>
          <w:w w:val="105"/>
          <w:sz w:val="24"/>
          <w:szCs w:val="24"/>
        </w:rPr>
        <w:t xml:space="preserve"> </w:t>
      </w:r>
      <w:r w:rsidRPr="004D6BD4">
        <w:rPr>
          <w:w w:val="105"/>
          <w:sz w:val="24"/>
          <w:szCs w:val="24"/>
        </w:rPr>
        <w:t>ребята</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взрослые</w:t>
      </w:r>
      <w:r w:rsidRPr="004D6BD4">
        <w:rPr>
          <w:spacing w:val="1"/>
          <w:w w:val="105"/>
          <w:sz w:val="24"/>
          <w:szCs w:val="24"/>
        </w:rPr>
        <w:t xml:space="preserve"> </w:t>
      </w:r>
      <w:r w:rsidRPr="004D6BD4">
        <w:rPr>
          <w:w w:val="105"/>
          <w:sz w:val="24"/>
          <w:szCs w:val="24"/>
        </w:rPr>
        <w:t>проходят</w:t>
      </w:r>
      <w:r w:rsidRPr="004D6BD4">
        <w:rPr>
          <w:spacing w:val="1"/>
          <w:w w:val="105"/>
          <w:sz w:val="24"/>
          <w:szCs w:val="24"/>
        </w:rPr>
        <w:t xml:space="preserve"> </w:t>
      </w:r>
      <w:r w:rsidRPr="004D6BD4">
        <w:rPr>
          <w:w w:val="105"/>
          <w:sz w:val="24"/>
          <w:szCs w:val="24"/>
        </w:rPr>
        <w:t>образовательные</w:t>
      </w:r>
      <w:r w:rsidRPr="004D6BD4">
        <w:rPr>
          <w:spacing w:val="35"/>
          <w:w w:val="105"/>
          <w:sz w:val="24"/>
          <w:szCs w:val="24"/>
        </w:rPr>
        <w:t xml:space="preserve"> </w:t>
      </w:r>
      <w:r w:rsidRPr="004D6BD4">
        <w:rPr>
          <w:w w:val="105"/>
          <w:sz w:val="24"/>
          <w:szCs w:val="24"/>
        </w:rPr>
        <w:t>треки,</w:t>
      </w:r>
      <w:r w:rsidRPr="004D6BD4">
        <w:rPr>
          <w:spacing w:val="37"/>
          <w:w w:val="105"/>
          <w:sz w:val="24"/>
          <w:szCs w:val="24"/>
        </w:rPr>
        <w:t xml:space="preserve"> </w:t>
      </w:r>
      <w:r w:rsidRPr="004D6BD4">
        <w:rPr>
          <w:w w:val="105"/>
          <w:sz w:val="24"/>
          <w:szCs w:val="24"/>
        </w:rPr>
        <w:t>выполняют</w:t>
      </w:r>
      <w:r w:rsidRPr="004D6BD4">
        <w:rPr>
          <w:spacing w:val="42"/>
          <w:w w:val="105"/>
          <w:sz w:val="24"/>
          <w:szCs w:val="24"/>
        </w:rPr>
        <w:t xml:space="preserve"> </w:t>
      </w:r>
      <w:r w:rsidRPr="004D6BD4">
        <w:rPr>
          <w:w w:val="105"/>
          <w:sz w:val="24"/>
          <w:szCs w:val="24"/>
        </w:rPr>
        <w:t>задания,</w:t>
      </w:r>
      <w:r w:rsidRPr="004D6BD4">
        <w:rPr>
          <w:spacing w:val="34"/>
          <w:w w:val="105"/>
          <w:sz w:val="24"/>
          <w:szCs w:val="24"/>
        </w:rPr>
        <w:t xml:space="preserve"> </w:t>
      </w:r>
      <w:r w:rsidRPr="004D6BD4">
        <w:rPr>
          <w:w w:val="105"/>
          <w:sz w:val="24"/>
          <w:szCs w:val="24"/>
        </w:rPr>
        <w:t>получая</w:t>
      </w:r>
      <w:r w:rsidRPr="004D6BD4">
        <w:rPr>
          <w:spacing w:val="36"/>
          <w:w w:val="105"/>
          <w:sz w:val="24"/>
          <w:szCs w:val="24"/>
        </w:rPr>
        <w:t xml:space="preserve"> </w:t>
      </w:r>
      <w:r w:rsidRPr="004D6BD4">
        <w:rPr>
          <w:w w:val="105"/>
          <w:sz w:val="24"/>
          <w:szCs w:val="24"/>
        </w:rPr>
        <w:t>уникальный</w:t>
      </w:r>
      <w:r w:rsidRPr="004D6BD4">
        <w:rPr>
          <w:spacing w:val="46"/>
          <w:w w:val="105"/>
          <w:sz w:val="24"/>
          <w:szCs w:val="24"/>
        </w:rPr>
        <w:t xml:space="preserve"> </w:t>
      </w:r>
      <w:r w:rsidRPr="004D6BD4">
        <w:rPr>
          <w:w w:val="105"/>
          <w:sz w:val="24"/>
          <w:szCs w:val="24"/>
        </w:rPr>
        <w:t>опыт</w:t>
      </w:r>
      <w:r w:rsidRPr="004D6BD4">
        <w:rPr>
          <w:spacing w:val="33"/>
          <w:w w:val="105"/>
          <w:sz w:val="24"/>
          <w:szCs w:val="24"/>
        </w:rPr>
        <w:t xml:space="preserve"> </w:t>
      </w:r>
      <w:r w:rsidRPr="004D6BD4">
        <w:rPr>
          <w:w w:val="105"/>
          <w:sz w:val="24"/>
          <w:szCs w:val="24"/>
        </w:rPr>
        <w:t>командной</w:t>
      </w:r>
      <w:r w:rsidRPr="004D6BD4">
        <w:rPr>
          <w:spacing w:val="46"/>
          <w:w w:val="105"/>
          <w:sz w:val="24"/>
          <w:szCs w:val="24"/>
        </w:rPr>
        <w:t xml:space="preserve"> </w:t>
      </w:r>
      <w:r w:rsidRPr="004D6BD4">
        <w:rPr>
          <w:w w:val="105"/>
          <w:sz w:val="24"/>
          <w:szCs w:val="24"/>
        </w:rPr>
        <w:t>работы,</w:t>
      </w:r>
      <w:r w:rsidRPr="004D6BD4">
        <w:rPr>
          <w:spacing w:val="35"/>
          <w:w w:val="105"/>
          <w:sz w:val="24"/>
          <w:szCs w:val="24"/>
        </w:rPr>
        <w:t xml:space="preserve"> </w:t>
      </w:r>
      <w:r w:rsidRPr="004D6BD4">
        <w:rPr>
          <w:w w:val="105"/>
          <w:sz w:val="24"/>
          <w:szCs w:val="24"/>
        </w:rPr>
        <w:t>где</w:t>
      </w:r>
      <w:r w:rsidRPr="004D6BD4">
        <w:rPr>
          <w:sz w:val="24"/>
          <w:szCs w:val="24"/>
        </w:rPr>
        <w:t xml:space="preserve"> </w:t>
      </w:r>
      <w:r w:rsidRPr="004D6BD4">
        <w:rPr>
          <w:w w:val="105"/>
          <w:sz w:val="24"/>
          <w:szCs w:val="24"/>
        </w:rPr>
        <w:t>«один</w:t>
      </w:r>
      <w:r w:rsidRPr="004D6BD4">
        <w:rPr>
          <w:spacing w:val="-6"/>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всех</w:t>
      </w:r>
      <w:r w:rsidRPr="004D6BD4">
        <w:rPr>
          <w:spacing w:val="-10"/>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все</w:t>
      </w:r>
      <w:r w:rsidRPr="004D6BD4">
        <w:rPr>
          <w:spacing w:val="-5"/>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одного».</w:t>
      </w:r>
    </w:p>
    <w:p w:rsidR="004D6BD4" w:rsidRPr="004D6BD4" w:rsidRDefault="004D6BD4" w:rsidP="004D6BD4">
      <w:pPr>
        <w:spacing w:before="9" w:line="252" w:lineRule="auto"/>
        <w:ind w:left="390" w:right="238"/>
        <w:jc w:val="both"/>
        <w:rPr>
          <w:i/>
          <w:sz w:val="24"/>
          <w:szCs w:val="24"/>
        </w:rPr>
      </w:pPr>
      <w:r w:rsidRPr="004D6BD4">
        <w:rPr>
          <w:w w:val="105"/>
          <w:sz w:val="24"/>
          <w:szCs w:val="24"/>
        </w:rPr>
        <w:t>Обучающиеся</w:t>
      </w:r>
      <w:r w:rsidRPr="004D6BD4">
        <w:rPr>
          <w:spacing w:val="1"/>
          <w:w w:val="105"/>
          <w:sz w:val="24"/>
          <w:szCs w:val="24"/>
        </w:rPr>
        <w:t xml:space="preserve"> </w:t>
      </w:r>
      <w:r w:rsidRPr="004D6BD4">
        <w:rPr>
          <w:w w:val="105"/>
          <w:sz w:val="24"/>
          <w:szCs w:val="24"/>
        </w:rPr>
        <w:t>принимают</w:t>
      </w:r>
      <w:r w:rsidRPr="004D6BD4">
        <w:rPr>
          <w:spacing w:val="1"/>
          <w:w w:val="105"/>
          <w:sz w:val="24"/>
          <w:szCs w:val="24"/>
        </w:rPr>
        <w:t xml:space="preserve"> </w:t>
      </w:r>
      <w:r w:rsidRPr="004D6BD4">
        <w:rPr>
          <w:w w:val="105"/>
          <w:sz w:val="24"/>
          <w:szCs w:val="24"/>
        </w:rPr>
        <w:t>участие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мероприятиях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Всероссийских</w:t>
      </w:r>
      <w:r w:rsidRPr="004D6BD4">
        <w:rPr>
          <w:spacing w:val="1"/>
          <w:w w:val="105"/>
          <w:sz w:val="24"/>
          <w:szCs w:val="24"/>
        </w:rPr>
        <w:t xml:space="preserve"> </w:t>
      </w:r>
      <w:r w:rsidRPr="004D6BD4">
        <w:rPr>
          <w:w w:val="105"/>
          <w:sz w:val="24"/>
          <w:szCs w:val="24"/>
        </w:rPr>
        <w:t>акциях</w:t>
      </w:r>
      <w:r w:rsidRPr="004D6BD4">
        <w:rPr>
          <w:spacing w:val="1"/>
          <w:w w:val="105"/>
          <w:sz w:val="24"/>
          <w:szCs w:val="24"/>
        </w:rPr>
        <w:t xml:space="preserve"> </w:t>
      </w:r>
      <w:r w:rsidRPr="004D6BD4">
        <w:rPr>
          <w:w w:val="105"/>
          <w:sz w:val="24"/>
          <w:szCs w:val="24"/>
        </w:rPr>
        <w:t>«Дней</w:t>
      </w:r>
      <w:r w:rsidRPr="004D6BD4">
        <w:rPr>
          <w:spacing w:val="1"/>
          <w:w w:val="105"/>
          <w:sz w:val="24"/>
          <w:szCs w:val="24"/>
        </w:rPr>
        <w:t xml:space="preserve"> </w:t>
      </w:r>
      <w:r w:rsidRPr="004D6BD4">
        <w:rPr>
          <w:w w:val="105"/>
          <w:sz w:val="24"/>
          <w:szCs w:val="24"/>
        </w:rPr>
        <w:t>единых</w:t>
      </w:r>
      <w:r w:rsidRPr="004D6BD4">
        <w:rPr>
          <w:spacing w:val="1"/>
          <w:w w:val="105"/>
          <w:sz w:val="24"/>
          <w:szCs w:val="24"/>
        </w:rPr>
        <w:t xml:space="preserve"> </w:t>
      </w:r>
      <w:r w:rsidRPr="004D6BD4">
        <w:rPr>
          <w:w w:val="105"/>
          <w:sz w:val="24"/>
          <w:szCs w:val="24"/>
        </w:rPr>
        <w:t xml:space="preserve">действий» в таких как: </w:t>
      </w:r>
      <w:r w:rsidRPr="004D6BD4">
        <w:rPr>
          <w:i/>
          <w:w w:val="105"/>
          <w:sz w:val="24"/>
          <w:szCs w:val="24"/>
        </w:rPr>
        <w:t>День знаний, День туризма, День учителя, День народного единства, День</w:t>
      </w:r>
      <w:r w:rsidRPr="004D6BD4">
        <w:rPr>
          <w:i/>
          <w:spacing w:val="1"/>
          <w:w w:val="105"/>
          <w:sz w:val="24"/>
          <w:szCs w:val="24"/>
        </w:rPr>
        <w:t xml:space="preserve"> </w:t>
      </w:r>
      <w:r w:rsidRPr="004D6BD4">
        <w:rPr>
          <w:i/>
          <w:w w:val="105"/>
          <w:sz w:val="24"/>
          <w:szCs w:val="24"/>
        </w:rPr>
        <w:t>матери, День героев Отечества, День Конституции РФ, Международный день книгодарения,</w:t>
      </w:r>
      <w:r w:rsidRPr="004D6BD4">
        <w:rPr>
          <w:i/>
          <w:spacing w:val="1"/>
          <w:w w:val="105"/>
          <w:sz w:val="24"/>
          <w:szCs w:val="24"/>
        </w:rPr>
        <w:t xml:space="preserve"> </w:t>
      </w:r>
      <w:r w:rsidRPr="004D6BD4">
        <w:rPr>
          <w:i/>
          <w:w w:val="105"/>
          <w:sz w:val="24"/>
          <w:szCs w:val="24"/>
        </w:rPr>
        <w:t>День защитника Отечества, День космонавтики, Международный женский день, День счастья,</w:t>
      </w:r>
      <w:r w:rsidRPr="004D6BD4">
        <w:rPr>
          <w:i/>
          <w:spacing w:val="1"/>
          <w:w w:val="105"/>
          <w:sz w:val="24"/>
          <w:szCs w:val="24"/>
        </w:rPr>
        <w:t xml:space="preserve"> </w:t>
      </w:r>
      <w:r w:rsidRPr="004D6BD4">
        <w:rPr>
          <w:i/>
          <w:w w:val="105"/>
          <w:sz w:val="24"/>
          <w:szCs w:val="24"/>
        </w:rPr>
        <w:t>День</w:t>
      </w:r>
      <w:r w:rsidRPr="004D6BD4">
        <w:rPr>
          <w:i/>
          <w:spacing w:val="-4"/>
          <w:w w:val="105"/>
          <w:sz w:val="24"/>
          <w:szCs w:val="24"/>
        </w:rPr>
        <w:t xml:space="preserve"> </w:t>
      </w:r>
      <w:r w:rsidRPr="004D6BD4">
        <w:rPr>
          <w:i/>
          <w:w w:val="105"/>
          <w:sz w:val="24"/>
          <w:szCs w:val="24"/>
        </w:rPr>
        <w:t>смеха,</w:t>
      </w:r>
      <w:r w:rsidRPr="004D6BD4">
        <w:rPr>
          <w:i/>
          <w:spacing w:val="-4"/>
          <w:w w:val="105"/>
          <w:sz w:val="24"/>
          <w:szCs w:val="24"/>
        </w:rPr>
        <w:t xml:space="preserve"> </w:t>
      </w:r>
      <w:r w:rsidRPr="004D6BD4">
        <w:rPr>
          <w:i/>
          <w:w w:val="105"/>
          <w:sz w:val="24"/>
          <w:szCs w:val="24"/>
        </w:rPr>
        <w:t>ДеньПобеды,</w:t>
      </w:r>
      <w:r w:rsidRPr="004D6BD4">
        <w:rPr>
          <w:i/>
          <w:spacing w:val="-4"/>
          <w:w w:val="105"/>
          <w:sz w:val="24"/>
          <w:szCs w:val="24"/>
        </w:rPr>
        <w:t xml:space="preserve"> </w:t>
      </w:r>
      <w:r w:rsidRPr="004D6BD4">
        <w:rPr>
          <w:i/>
          <w:w w:val="105"/>
          <w:sz w:val="24"/>
          <w:szCs w:val="24"/>
        </w:rPr>
        <w:t>День</w:t>
      </w:r>
      <w:r w:rsidRPr="004D6BD4">
        <w:rPr>
          <w:i/>
          <w:spacing w:val="-4"/>
          <w:w w:val="105"/>
          <w:sz w:val="24"/>
          <w:szCs w:val="24"/>
        </w:rPr>
        <w:t xml:space="preserve"> </w:t>
      </w:r>
      <w:r w:rsidRPr="004D6BD4">
        <w:rPr>
          <w:i/>
          <w:w w:val="105"/>
          <w:sz w:val="24"/>
          <w:szCs w:val="24"/>
        </w:rPr>
        <w:t>защиты</w:t>
      </w:r>
      <w:r w:rsidRPr="004D6BD4">
        <w:rPr>
          <w:i/>
          <w:spacing w:val="-4"/>
          <w:w w:val="105"/>
          <w:sz w:val="24"/>
          <w:szCs w:val="24"/>
        </w:rPr>
        <w:t xml:space="preserve"> </w:t>
      </w:r>
      <w:r w:rsidRPr="004D6BD4">
        <w:rPr>
          <w:i/>
          <w:w w:val="105"/>
          <w:sz w:val="24"/>
          <w:szCs w:val="24"/>
        </w:rPr>
        <w:t>детей.</w:t>
      </w:r>
    </w:p>
    <w:p w:rsidR="004D6BD4" w:rsidRPr="004D6BD4" w:rsidRDefault="004D6BD4" w:rsidP="004D6BD4">
      <w:pPr>
        <w:rPr>
          <w:sz w:val="24"/>
          <w:szCs w:val="24"/>
        </w:rPr>
        <w:sectPr w:rsidR="004D6BD4" w:rsidRPr="004D6BD4">
          <w:pgSz w:w="11910" w:h="16850"/>
          <w:pgMar w:top="700" w:right="320" w:bottom="1120" w:left="740" w:header="0" w:footer="858" w:gutter="0"/>
          <w:cols w:space="720"/>
        </w:sectPr>
      </w:pPr>
    </w:p>
    <w:p w:rsidR="004D6BD4" w:rsidRPr="004D6BD4" w:rsidRDefault="004D6BD4" w:rsidP="004D6BD4">
      <w:pPr>
        <w:rPr>
          <w:sz w:val="24"/>
          <w:szCs w:val="24"/>
        </w:rPr>
        <w:sectPr w:rsidR="004D6BD4" w:rsidRPr="004D6BD4">
          <w:pgSz w:w="11910" w:h="16850"/>
          <w:pgMar w:top="680" w:right="320" w:bottom="1120" w:left="740" w:header="0" w:footer="858" w:gutter="0"/>
          <w:cols w:space="720"/>
        </w:sectPr>
      </w:pPr>
    </w:p>
    <w:p w:rsidR="004D6BD4" w:rsidRPr="004D6BD4" w:rsidRDefault="004D6BD4" w:rsidP="004D6BD4">
      <w:pPr>
        <w:spacing w:before="4"/>
        <w:rPr>
          <w:sz w:val="24"/>
          <w:szCs w:val="24"/>
        </w:rPr>
      </w:pPr>
    </w:p>
    <w:p w:rsidR="004D6BD4" w:rsidRPr="004D6BD4" w:rsidRDefault="004D6BD4" w:rsidP="004D6BD4">
      <w:pPr>
        <w:rPr>
          <w:sz w:val="24"/>
          <w:szCs w:val="24"/>
        </w:rPr>
        <w:sectPr w:rsidR="004D6BD4" w:rsidRPr="004D6BD4">
          <w:pgSz w:w="11910" w:h="16850"/>
          <w:pgMar w:top="1600" w:right="320" w:bottom="1040" w:left="740" w:header="0" w:footer="858" w:gutter="0"/>
          <w:cols w:space="720"/>
        </w:sectPr>
      </w:pPr>
    </w:p>
    <w:p w:rsidR="004D6BD4" w:rsidRPr="004D6BD4" w:rsidRDefault="004D6BD4" w:rsidP="004D6BD4">
      <w:pPr>
        <w:spacing w:line="249" w:lineRule="auto"/>
        <w:jc w:val="both"/>
        <w:rPr>
          <w:sz w:val="24"/>
          <w:szCs w:val="24"/>
        </w:rPr>
        <w:sectPr w:rsidR="004D6BD4" w:rsidRPr="004D6BD4">
          <w:pgSz w:w="11910" w:h="16850"/>
          <w:pgMar w:top="1080" w:right="320" w:bottom="1040" w:left="740" w:header="0" w:footer="858" w:gutter="0"/>
          <w:cols w:space="720"/>
        </w:sectPr>
      </w:pPr>
      <w:bookmarkStart w:id="55" w:name="2.12._Модуль_«Детские_общественные_объед"/>
      <w:bookmarkEnd w:id="55"/>
    </w:p>
    <w:p w:rsidR="004D6BD4" w:rsidRPr="004D6BD4" w:rsidRDefault="004D6BD4" w:rsidP="004D6BD4">
      <w:pPr>
        <w:spacing w:before="8"/>
        <w:rPr>
          <w:i/>
          <w:sz w:val="24"/>
          <w:szCs w:val="24"/>
        </w:rPr>
      </w:pPr>
    </w:p>
    <w:p w:rsidR="004D6BD4" w:rsidRPr="004D6BD4" w:rsidRDefault="004D6BD4" w:rsidP="005B10F6">
      <w:pPr>
        <w:pStyle w:val="1"/>
        <w:numPr>
          <w:ilvl w:val="1"/>
          <w:numId w:val="101"/>
        </w:numPr>
        <w:tabs>
          <w:tab w:val="left" w:pos="1025"/>
        </w:tabs>
        <w:ind w:left="1024" w:hanging="635"/>
        <w:jc w:val="both"/>
      </w:pPr>
      <w:bookmarkStart w:id="56" w:name="2.13._Модуль_«Школьное_медиа»"/>
      <w:bookmarkEnd w:id="56"/>
      <w:r w:rsidRPr="004D6BD4">
        <w:t>Модуль</w:t>
      </w:r>
      <w:r w:rsidRPr="004D6BD4">
        <w:rPr>
          <w:spacing w:val="34"/>
        </w:rPr>
        <w:t xml:space="preserve"> </w:t>
      </w:r>
      <w:r w:rsidRPr="004D6BD4">
        <w:t>«Школьное</w:t>
      </w:r>
      <w:r w:rsidRPr="004D6BD4">
        <w:rPr>
          <w:spacing w:val="50"/>
        </w:rPr>
        <w:t xml:space="preserve"> </w:t>
      </w:r>
      <w:r w:rsidRPr="004D6BD4">
        <w:t>медиа»</w:t>
      </w:r>
    </w:p>
    <w:p w:rsidR="004D6BD4" w:rsidRPr="004D6BD4" w:rsidRDefault="004D6BD4" w:rsidP="004D6BD4">
      <w:pPr>
        <w:spacing w:before="6" w:line="249" w:lineRule="auto"/>
        <w:ind w:right="236" w:firstLine="799"/>
        <w:rPr>
          <w:sz w:val="24"/>
          <w:szCs w:val="24"/>
        </w:rPr>
      </w:pPr>
      <w:r w:rsidRPr="004D6BD4">
        <w:rPr>
          <w:w w:val="105"/>
          <w:sz w:val="24"/>
          <w:szCs w:val="24"/>
        </w:rPr>
        <w:t>Цель</w:t>
      </w:r>
      <w:r w:rsidRPr="004D6BD4">
        <w:rPr>
          <w:spacing w:val="1"/>
          <w:w w:val="105"/>
          <w:sz w:val="24"/>
          <w:szCs w:val="24"/>
        </w:rPr>
        <w:t xml:space="preserve"> </w:t>
      </w:r>
      <w:r w:rsidRPr="004D6BD4">
        <w:rPr>
          <w:w w:val="105"/>
          <w:sz w:val="24"/>
          <w:szCs w:val="24"/>
        </w:rPr>
        <w:t>школьных</w:t>
      </w:r>
      <w:r w:rsidRPr="004D6BD4">
        <w:rPr>
          <w:spacing w:val="1"/>
          <w:w w:val="105"/>
          <w:sz w:val="24"/>
          <w:szCs w:val="24"/>
        </w:rPr>
        <w:t xml:space="preserve"> </w:t>
      </w:r>
      <w:r w:rsidRPr="004D6BD4">
        <w:rPr>
          <w:w w:val="105"/>
          <w:sz w:val="24"/>
          <w:szCs w:val="24"/>
        </w:rPr>
        <w:t>медиа</w:t>
      </w:r>
      <w:r w:rsidRPr="004D6BD4">
        <w:rPr>
          <w:spacing w:val="1"/>
          <w:w w:val="105"/>
          <w:sz w:val="24"/>
          <w:szCs w:val="24"/>
        </w:rPr>
        <w:t xml:space="preserve"> </w:t>
      </w:r>
      <w:r w:rsidRPr="004D6BD4">
        <w:rPr>
          <w:w w:val="105"/>
          <w:sz w:val="24"/>
          <w:szCs w:val="24"/>
        </w:rPr>
        <w:t>(совместно</w:t>
      </w:r>
      <w:r w:rsidRPr="004D6BD4">
        <w:rPr>
          <w:spacing w:val="1"/>
          <w:w w:val="105"/>
          <w:sz w:val="24"/>
          <w:szCs w:val="24"/>
        </w:rPr>
        <w:t xml:space="preserve"> </w:t>
      </w:r>
      <w:r w:rsidRPr="004D6BD4">
        <w:rPr>
          <w:w w:val="105"/>
          <w:sz w:val="24"/>
          <w:szCs w:val="24"/>
        </w:rPr>
        <w:t>создаваемых</w:t>
      </w:r>
      <w:r w:rsidRPr="004D6BD4">
        <w:rPr>
          <w:spacing w:val="1"/>
          <w:w w:val="105"/>
          <w:sz w:val="24"/>
          <w:szCs w:val="24"/>
        </w:rPr>
        <w:t xml:space="preserve"> </w:t>
      </w:r>
      <w:r w:rsidRPr="004D6BD4">
        <w:rPr>
          <w:w w:val="105"/>
          <w:sz w:val="24"/>
          <w:szCs w:val="24"/>
        </w:rPr>
        <w:t>разновозрастными</w:t>
      </w:r>
      <w:r w:rsidRPr="004D6BD4">
        <w:rPr>
          <w:spacing w:val="1"/>
          <w:w w:val="105"/>
          <w:sz w:val="24"/>
          <w:szCs w:val="24"/>
        </w:rPr>
        <w:t xml:space="preserve"> </w:t>
      </w:r>
      <w:r w:rsidRPr="004D6BD4">
        <w:rPr>
          <w:w w:val="105"/>
          <w:sz w:val="24"/>
          <w:szCs w:val="24"/>
        </w:rPr>
        <w:t>школьниками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педагогами</w:t>
      </w:r>
      <w:r w:rsidRPr="004D6BD4">
        <w:rPr>
          <w:spacing w:val="1"/>
          <w:w w:val="105"/>
          <w:sz w:val="24"/>
          <w:szCs w:val="24"/>
        </w:rPr>
        <w:t xml:space="preserve"> </w:t>
      </w:r>
      <w:r w:rsidRPr="004D6BD4">
        <w:rPr>
          <w:w w:val="105"/>
          <w:sz w:val="24"/>
          <w:szCs w:val="24"/>
        </w:rPr>
        <w:t>средств</w:t>
      </w:r>
      <w:r w:rsidRPr="004D6BD4">
        <w:rPr>
          <w:spacing w:val="1"/>
          <w:w w:val="105"/>
          <w:sz w:val="24"/>
          <w:szCs w:val="24"/>
        </w:rPr>
        <w:t xml:space="preserve"> </w:t>
      </w:r>
      <w:r w:rsidRPr="004D6BD4">
        <w:rPr>
          <w:w w:val="105"/>
          <w:sz w:val="24"/>
          <w:szCs w:val="24"/>
        </w:rPr>
        <w:t>распространения</w:t>
      </w:r>
      <w:r w:rsidRPr="004D6BD4">
        <w:rPr>
          <w:spacing w:val="1"/>
          <w:w w:val="105"/>
          <w:sz w:val="24"/>
          <w:szCs w:val="24"/>
        </w:rPr>
        <w:t xml:space="preserve"> </w:t>
      </w:r>
      <w:r w:rsidRPr="004D6BD4">
        <w:rPr>
          <w:w w:val="105"/>
          <w:sz w:val="24"/>
          <w:szCs w:val="24"/>
        </w:rPr>
        <w:t>текстовой,</w:t>
      </w:r>
      <w:r w:rsidRPr="004D6BD4">
        <w:rPr>
          <w:spacing w:val="1"/>
          <w:w w:val="105"/>
          <w:sz w:val="24"/>
          <w:szCs w:val="24"/>
        </w:rPr>
        <w:t xml:space="preserve"> </w:t>
      </w:r>
      <w:r w:rsidRPr="004D6BD4">
        <w:rPr>
          <w:w w:val="105"/>
          <w:sz w:val="24"/>
          <w:szCs w:val="24"/>
        </w:rPr>
        <w:t>аудио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видео</w:t>
      </w:r>
      <w:r w:rsidRPr="004D6BD4">
        <w:rPr>
          <w:spacing w:val="1"/>
          <w:w w:val="105"/>
          <w:sz w:val="24"/>
          <w:szCs w:val="24"/>
        </w:rPr>
        <w:t xml:space="preserve"> </w:t>
      </w:r>
      <w:r w:rsidRPr="004D6BD4">
        <w:rPr>
          <w:w w:val="105"/>
          <w:sz w:val="24"/>
          <w:szCs w:val="24"/>
        </w:rPr>
        <w:t>информации)</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развитие</w:t>
      </w:r>
      <w:r w:rsidRPr="004D6BD4">
        <w:rPr>
          <w:spacing w:val="1"/>
          <w:w w:val="105"/>
          <w:sz w:val="24"/>
          <w:szCs w:val="24"/>
        </w:rPr>
        <w:t xml:space="preserve"> </w:t>
      </w:r>
      <w:r w:rsidRPr="004D6BD4">
        <w:rPr>
          <w:w w:val="105"/>
          <w:sz w:val="24"/>
          <w:szCs w:val="24"/>
        </w:rPr>
        <w:t>коммуникативной</w:t>
      </w:r>
      <w:r w:rsidRPr="004D6BD4">
        <w:rPr>
          <w:spacing w:val="1"/>
          <w:w w:val="105"/>
          <w:sz w:val="24"/>
          <w:szCs w:val="24"/>
        </w:rPr>
        <w:t xml:space="preserve"> </w:t>
      </w:r>
      <w:r w:rsidRPr="004D6BD4">
        <w:rPr>
          <w:w w:val="105"/>
          <w:sz w:val="24"/>
          <w:szCs w:val="24"/>
        </w:rPr>
        <w:t>культуры</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w w:val="105"/>
          <w:sz w:val="24"/>
          <w:szCs w:val="24"/>
        </w:rPr>
        <w:t>навыков</w:t>
      </w:r>
      <w:r w:rsidRPr="004D6BD4">
        <w:rPr>
          <w:spacing w:val="1"/>
          <w:w w:val="105"/>
          <w:sz w:val="24"/>
          <w:szCs w:val="24"/>
        </w:rPr>
        <w:t xml:space="preserve"> </w:t>
      </w:r>
      <w:r w:rsidRPr="004D6BD4">
        <w:rPr>
          <w:w w:val="105"/>
          <w:sz w:val="24"/>
          <w:szCs w:val="24"/>
        </w:rPr>
        <w:t>общения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сотрудничества,</w:t>
      </w:r>
      <w:r w:rsidRPr="004D6BD4">
        <w:rPr>
          <w:spacing w:val="1"/>
          <w:w w:val="105"/>
          <w:sz w:val="24"/>
          <w:szCs w:val="24"/>
        </w:rPr>
        <w:t xml:space="preserve"> </w:t>
      </w:r>
      <w:r w:rsidRPr="004D6BD4">
        <w:rPr>
          <w:w w:val="105"/>
          <w:sz w:val="24"/>
          <w:szCs w:val="24"/>
        </w:rPr>
        <w:t>поддержка</w:t>
      </w:r>
      <w:r w:rsidRPr="004D6BD4">
        <w:rPr>
          <w:spacing w:val="7"/>
          <w:w w:val="105"/>
          <w:sz w:val="24"/>
          <w:szCs w:val="24"/>
        </w:rPr>
        <w:t xml:space="preserve"> </w:t>
      </w:r>
      <w:r w:rsidRPr="004D6BD4">
        <w:rPr>
          <w:w w:val="105"/>
          <w:sz w:val="24"/>
          <w:szCs w:val="24"/>
        </w:rPr>
        <w:t>творческой</w:t>
      </w:r>
      <w:r w:rsidRPr="004D6BD4">
        <w:rPr>
          <w:spacing w:val="7"/>
          <w:w w:val="105"/>
          <w:sz w:val="24"/>
          <w:szCs w:val="24"/>
        </w:rPr>
        <w:t xml:space="preserve"> </w:t>
      </w:r>
      <w:r w:rsidRPr="004D6BD4">
        <w:rPr>
          <w:w w:val="105"/>
          <w:sz w:val="24"/>
          <w:szCs w:val="24"/>
        </w:rPr>
        <w:t>самореализации</w:t>
      </w:r>
      <w:r w:rsidRPr="004D6BD4">
        <w:rPr>
          <w:spacing w:val="2"/>
          <w:w w:val="105"/>
          <w:sz w:val="24"/>
          <w:szCs w:val="24"/>
        </w:rPr>
        <w:t xml:space="preserve"> </w:t>
      </w:r>
      <w:r w:rsidRPr="004D6BD4">
        <w:rPr>
          <w:w w:val="105"/>
          <w:sz w:val="24"/>
          <w:szCs w:val="24"/>
        </w:rPr>
        <w:t>учащихся</w:t>
      </w:r>
    </w:p>
    <w:p w:rsidR="004D6BD4" w:rsidRPr="004D6BD4" w:rsidRDefault="004D6BD4" w:rsidP="004D6BD4">
      <w:pPr>
        <w:spacing w:before="1" w:line="247" w:lineRule="auto"/>
        <w:ind w:right="249" w:firstLine="569"/>
        <w:rPr>
          <w:sz w:val="24"/>
          <w:szCs w:val="24"/>
        </w:rPr>
      </w:pPr>
      <w:r w:rsidRPr="004D6BD4">
        <w:rPr>
          <w:w w:val="105"/>
          <w:sz w:val="24"/>
          <w:szCs w:val="24"/>
        </w:rPr>
        <w:t>Воспитательный потенциал школьных медиа реализуется в рамках различных видов и форм</w:t>
      </w:r>
      <w:r w:rsidRPr="004D6BD4">
        <w:rPr>
          <w:spacing w:val="1"/>
          <w:w w:val="105"/>
          <w:sz w:val="24"/>
          <w:szCs w:val="24"/>
        </w:rPr>
        <w:t xml:space="preserve"> </w:t>
      </w:r>
      <w:r w:rsidRPr="004D6BD4">
        <w:rPr>
          <w:w w:val="105"/>
          <w:sz w:val="24"/>
          <w:szCs w:val="24"/>
        </w:rPr>
        <w:t>деятельности:</w:t>
      </w:r>
    </w:p>
    <w:p w:rsidR="004D6BD4" w:rsidRPr="004D6BD4" w:rsidRDefault="004D6BD4" w:rsidP="005B10F6">
      <w:pPr>
        <w:numPr>
          <w:ilvl w:val="0"/>
          <w:numId w:val="90"/>
        </w:numPr>
        <w:tabs>
          <w:tab w:val="left" w:pos="391"/>
        </w:tabs>
        <w:spacing w:before="1" w:line="247" w:lineRule="auto"/>
        <w:ind w:right="232"/>
        <w:rPr>
          <w:rFonts w:ascii="Symbol" w:hAnsi="Symbol"/>
          <w:sz w:val="24"/>
          <w:szCs w:val="24"/>
        </w:rPr>
      </w:pPr>
      <w:r w:rsidRPr="004D6BD4">
        <w:rPr>
          <w:b/>
          <w:w w:val="105"/>
          <w:sz w:val="24"/>
          <w:szCs w:val="24"/>
        </w:rPr>
        <w:t xml:space="preserve">библиотечные уроки </w:t>
      </w:r>
      <w:r w:rsidRPr="004D6BD4">
        <w:rPr>
          <w:w w:val="105"/>
          <w:sz w:val="24"/>
          <w:szCs w:val="24"/>
        </w:rPr>
        <w:t>– вид деятельности по формированию информационной культуры личности</w:t>
      </w:r>
      <w:r w:rsidRPr="004D6BD4">
        <w:rPr>
          <w:spacing w:val="-58"/>
          <w:w w:val="105"/>
          <w:sz w:val="24"/>
          <w:szCs w:val="24"/>
        </w:rPr>
        <w:t xml:space="preserve"> </w:t>
      </w:r>
      <w:r w:rsidRPr="004D6BD4">
        <w:rPr>
          <w:w w:val="105"/>
          <w:sz w:val="24"/>
          <w:szCs w:val="24"/>
        </w:rPr>
        <w:t>учащегося,</w:t>
      </w:r>
      <w:r w:rsidRPr="004D6BD4">
        <w:rPr>
          <w:spacing w:val="1"/>
          <w:w w:val="105"/>
          <w:sz w:val="24"/>
          <w:szCs w:val="24"/>
        </w:rPr>
        <w:t xml:space="preserve"> </w:t>
      </w:r>
      <w:r w:rsidRPr="004D6BD4">
        <w:rPr>
          <w:w w:val="105"/>
          <w:sz w:val="24"/>
          <w:szCs w:val="24"/>
        </w:rPr>
        <w:t>подготовке</w:t>
      </w:r>
      <w:r w:rsidRPr="004D6BD4">
        <w:rPr>
          <w:spacing w:val="1"/>
          <w:w w:val="105"/>
          <w:sz w:val="24"/>
          <w:szCs w:val="24"/>
        </w:rPr>
        <w:t xml:space="preserve"> </w:t>
      </w:r>
      <w:r w:rsidRPr="004D6BD4">
        <w:rPr>
          <w:w w:val="105"/>
          <w:sz w:val="24"/>
          <w:szCs w:val="24"/>
        </w:rPr>
        <w:t>ребенка</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продуктивной</w:t>
      </w:r>
      <w:r w:rsidRPr="004D6BD4">
        <w:rPr>
          <w:spacing w:val="1"/>
          <w:w w:val="105"/>
          <w:sz w:val="24"/>
          <w:szCs w:val="24"/>
        </w:rPr>
        <w:t xml:space="preserve"> </w:t>
      </w:r>
      <w:r w:rsidRPr="004D6BD4">
        <w:rPr>
          <w:w w:val="105"/>
          <w:sz w:val="24"/>
          <w:szCs w:val="24"/>
        </w:rPr>
        <w:t>самостоятельной</w:t>
      </w:r>
      <w:r w:rsidRPr="004D6BD4">
        <w:rPr>
          <w:spacing w:val="1"/>
          <w:w w:val="105"/>
          <w:sz w:val="24"/>
          <w:szCs w:val="24"/>
        </w:rPr>
        <w:t xml:space="preserve"> </w:t>
      </w:r>
      <w:r w:rsidRPr="004D6BD4">
        <w:rPr>
          <w:w w:val="105"/>
          <w:sz w:val="24"/>
          <w:szCs w:val="24"/>
        </w:rPr>
        <w:t>работе</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источниками</w:t>
      </w:r>
      <w:r w:rsidRPr="004D6BD4">
        <w:rPr>
          <w:spacing w:val="1"/>
          <w:w w:val="105"/>
          <w:sz w:val="24"/>
          <w:szCs w:val="24"/>
        </w:rPr>
        <w:t xml:space="preserve"> </w:t>
      </w:r>
      <w:r w:rsidRPr="004D6BD4">
        <w:rPr>
          <w:w w:val="105"/>
          <w:sz w:val="24"/>
          <w:szCs w:val="24"/>
        </w:rPr>
        <w:t xml:space="preserve">информации. Используемые формы: </w:t>
      </w:r>
      <w:r w:rsidRPr="004D6BD4">
        <w:rPr>
          <w:color w:val="333333"/>
          <w:w w:val="105"/>
          <w:sz w:val="24"/>
          <w:szCs w:val="24"/>
        </w:rPr>
        <w:t xml:space="preserve">традиционные </w:t>
      </w:r>
      <w:r w:rsidRPr="004D6BD4">
        <w:rPr>
          <w:w w:val="105"/>
          <w:sz w:val="24"/>
          <w:szCs w:val="24"/>
        </w:rPr>
        <w:t>формы виртуальные экскурсии и путешествия</w:t>
      </w:r>
      <w:r w:rsidRPr="004D6BD4">
        <w:rPr>
          <w:spacing w:val="-58"/>
          <w:w w:val="105"/>
          <w:sz w:val="24"/>
          <w:szCs w:val="24"/>
        </w:rPr>
        <w:t xml:space="preserve"> </w:t>
      </w:r>
      <w:r w:rsidRPr="004D6BD4">
        <w:rPr>
          <w:w w:val="105"/>
          <w:sz w:val="24"/>
          <w:szCs w:val="24"/>
        </w:rPr>
        <w:t>по</w:t>
      </w:r>
      <w:r w:rsidRPr="004D6BD4">
        <w:rPr>
          <w:spacing w:val="-10"/>
          <w:w w:val="105"/>
          <w:sz w:val="24"/>
          <w:szCs w:val="24"/>
        </w:rPr>
        <w:t xml:space="preserve"> </w:t>
      </w:r>
      <w:r w:rsidRPr="004D6BD4">
        <w:rPr>
          <w:w w:val="105"/>
          <w:sz w:val="24"/>
          <w:szCs w:val="24"/>
        </w:rPr>
        <w:t>страницам</w:t>
      </w:r>
      <w:r w:rsidRPr="004D6BD4">
        <w:rPr>
          <w:spacing w:val="-12"/>
          <w:w w:val="105"/>
          <w:sz w:val="24"/>
          <w:szCs w:val="24"/>
        </w:rPr>
        <w:t xml:space="preserve"> </w:t>
      </w:r>
      <w:r w:rsidRPr="004D6BD4">
        <w:rPr>
          <w:w w:val="105"/>
          <w:sz w:val="24"/>
          <w:szCs w:val="24"/>
        </w:rPr>
        <w:t>книг,</w:t>
      </w:r>
      <w:r w:rsidRPr="004D6BD4">
        <w:rPr>
          <w:spacing w:val="-3"/>
          <w:w w:val="105"/>
          <w:sz w:val="24"/>
          <w:szCs w:val="24"/>
        </w:rPr>
        <w:t xml:space="preserve"> </w:t>
      </w:r>
      <w:r w:rsidRPr="004D6BD4">
        <w:rPr>
          <w:w w:val="105"/>
          <w:sz w:val="24"/>
          <w:szCs w:val="24"/>
        </w:rPr>
        <w:t>тематические</w:t>
      </w:r>
      <w:r w:rsidRPr="004D6BD4">
        <w:rPr>
          <w:spacing w:val="-8"/>
          <w:w w:val="105"/>
          <w:sz w:val="24"/>
          <w:szCs w:val="24"/>
        </w:rPr>
        <w:t xml:space="preserve"> </w:t>
      </w:r>
      <w:r w:rsidRPr="004D6BD4">
        <w:rPr>
          <w:w w:val="105"/>
          <w:sz w:val="24"/>
          <w:szCs w:val="24"/>
        </w:rPr>
        <w:t>уроки</w:t>
      </w:r>
      <w:r w:rsidRPr="004D6BD4">
        <w:rPr>
          <w:spacing w:val="2"/>
          <w:w w:val="105"/>
          <w:sz w:val="24"/>
          <w:szCs w:val="24"/>
        </w:rPr>
        <w:t xml:space="preserve"> </w:t>
      </w:r>
      <w:r w:rsidRPr="004D6BD4">
        <w:rPr>
          <w:w w:val="105"/>
          <w:sz w:val="24"/>
          <w:szCs w:val="24"/>
        </w:rPr>
        <w:t>-</w:t>
      </w:r>
      <w:r w:rsidRPr="004D6BD4">
        <w:rPr>
          <w:spacing w:val="-12"/>
          <w:w w:val="105"/>
          <w:sz w:val="24"/>
          <w:szCs w:val="24"/>
        </w:rPr>
        <w:t xml:space="preserve"> </w:t>
      </w:r>
      <w:r w:rsidRPr="004D6BD4">
        <w:rPr>
          <w:w w:val="105"/>
          <w:sz w:val="24"/>
          <w:szCs w:val="24"/>
        </w:rPr>
        <w:t>обзоры,</w:t>
      </w:r>
      <w:r w:rsidRPr="004D6BD4">
        <w:rPr>
          <w:spacing w:val="-1"/>
          <w:w w:val="105"/>
          <w:sz w:val="24"/>
          <w:szCs w:val="24"/>
        </w:rPr>
        <w:t xml:space="preserve"> </w:t>
      </w:r>
      <w:r w:rsidRPr="004D6BD4">
        <w:rPr>
          <w:w w:val="105"/>
          <w:sz w:val="24"/>
          <w:szCs w:val="24"/>
        </w:rPr>
        <w:t>уроки</w:t>
      </w:r>
      <w:r w:rsidRPr="004D6BD4">
        <w:rPr>
          <w:spacing w:val="-3"/>
          <w:w w:val="105"/>
          <w:sz w:val="24"/>
          <w:szCs w:val="24"/>
        </w:rPr>
        <w:t xml:space="preserve"> </w:t>
      </w:r>
      <w:r w:rsidRPr="004D6BD4">
        <w:rPr>
          <w:w w:val="105"/>
          <w:sz w:val="24"/>
          <w:szCs w:val="24"/>
        </w:rPr>
        <w:t>–</w:t>
      </w:r>
      <w:r w:rsidRPr="004D6BD4">
        <w:rPr>
          <w:spacing w:val="-10"/>
          <w:w w:val="105"/>
          <w:sz w:val="24"/>
          <w:szCs w:val="24"/>
        </w:rPr>
        <w:t xml:space="preserve"> </w:t>
      </w:r>
      <w:r w:rsidRPr="004D6BD4">
        <w:rPr>
          <w:w w:val="105"/>
          <w:sz w:val="24"/>
          <w:szCs w:val="24"/>
        </w:rPr>
        <w:t>персоналии,</w:t>
      </w:r>
      <w:r w:rsidRPr="004D6BD4">
        <w:rPr>
          <w:spacing w:val="-5"/>
          <w:w w:val="105"/>
          <w:sz w:val="24"/>
          <w:szCs w:val="24"/>
        </w:rPr>
        <w:t xml:space="preserve"> </w:t>
      </w:r>
      <w:r w:rsidRPr="004D6BD4">
        <w:rPr>
          <w:w w:val="105"/>
          <w:sz w:val="24"/>
          <w:szCs w:val="24"/>
        </w:rPr>
        <w:t>интеллектуальные</w:t>
      </w:r>
      <w:r w:rsidRPr="004D6BD4">
        <w:rPr>
          <w:spacing w:val="-7"/>
          <w:w w:val="105"/>
          <w:sz w:val="24"/>
          <w:szCs w:val="24"/>
        </w:rPr>
        <w:t xml:space="preserve"> </w:t>
      </w:r>
      <w:r w:rsidRPr="004D6BD4">
        <w:rPr>
          <w:w w:val="105"/>
          <w:sz w:val="24"/>
          <w:szCs w:val="24"/>
        </w:rPr>
        <w:t>турниры,</w:t>
      </w:r>
      <w:r w:rsidRPr="004D6BD4">
        <w:rPr>
          <w:spacing w:val="-58"/>
          <w:w w:val="105"/>
          <w:sz w:val="24"/>
          <w:szCs w:val="24"/>
        </w:rPr>
        <w:t xml:space="preserve"> </w:t>
      </w:r>
      <w:r w:rsidRPr="004D6BD4">
        <w:rPr>
          <w:w w:val="105"/>
          <w:sz w:val="24"/>
          <w:szCs w:val="24"/>
        </w:rPr>
        <w:t>библиографические</w:t>
      </w:r>
      <w:r w:rsidRPr="004D6BD4">
        <w:rPr>
          <w:spacing w:val="1"/>
          <w:w w:val="105"/>
          <w:sz w:val="24"/>
          <w:szCs w:val="24"/>
        </w:rPr>
        <w:t xml:space="preserve"> </w:t>
      </w:r>
      <w:r w:rsidRPr="004D6BD4">
        <w:rPr>
          <w:w w:val="105"/>
          <w:sz w:val="24"/>
          <w:szCs w:val="24"/>
        </w:rPr>
        <w:t>игры,</w:t>
      </w:r>
      <w:r w:rsidRPr="004D6BD4">
        <w:rPr>
          <w:spacing w:val="1"/>
          <w:w w:val="105"/>
          <w:sz w:val="24"/>
          <w:szCs w:val="24"/>
        </w:rPr>
        <w:t xml:space="preserve"> </w:t>
      </w:r>
      <w:r w:rsidRPr="004D6BD4">
        <w:rPr>
          <w:w w:val="105"/>
          <w:sz w:val="24"/>
          <w:szCs w:val="24"/>
        </w:rPr>
        <w:t>литературные</w:t>
      </w:r>
      <w:r w:rsidRPr="004D6BD4">
        <w:rPr>
          <w:spacing w:val="1"/>
          <w:w w:val="105"/>
          <w:sz w:val="24"/>
          <w:szCs w:val="24"/>
        </w:rPr>
        <w:t xml:space="preserve"> </w:t>
      </w:r>
      <w:r w:rsidRPr="004D6BD4">
        <w:rPr>
          <w:w w:val="105"/>
          <w:sz w:val="24"/>
          <w:szCs w:val="24"/>
        </w:rPr>
        <w:t>путешествия,</w:t>
      </w:r>
      <w:r w:rsidRPr="004D6BD4">
        <w:rPr>
          <w:spacing w:val="1"/>
          <w:w w:val="105"/>
          <w:sz w:val="24"/>
          <w:szCs w:val="24"/>
        </w:rPr>
        <w:t xml:space="preserve"> </w:t>
      </w:r>
      <w:r w:rsidRPr="004D6BD4">
        <w:rPr>
          <w:w w:val="105"/>
          <w:sz w:val="24"/>
          <w:szCs w:val="24"/>
        </w:rPr>
        <w:t>конференции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элементами</w:t>
      </w:r>
      <w:r w:rsidRPr="004D6BD4">
        <w:rPr>
          <w:spacing w:val="1"/>
          <w:w w:val="105"/>
          <w:sz w:val="24"/>
          <w:szCs w:val="24"/>
        </w:rPr>
        <w:t xml:space="preserve"> </w:t>
      </w:r>
      <w:r w:rsidRPr="004D6BD4">
        <w:rPr>
          <w:w w:val="105"/>
          <w:sz w:val="24"/>
          <w:szCs w:val="24"/>
        </w:rPr>
        <w:t>игровой</w:t>
      </w:r>
      <w:r w:rsidRPr="004D6BD4">
        <w:rPr>
          <w:spacing w:val="1"/>
          <w:w w:val="105"/>
          <w:sz w:val="24"/>
          <w:szCs w:val="24"/>
        </w:rPr>
        <w:t xml:space="preserve"> </w:t>
      </w:r>
      <w:r w:rsidRPr="004D6BD4">
        <w:rPr>
          <w:w w:val="105"/>
          <w:sz w:val="24"/>
          <w:szCs w:val="24"/>
        </w:rPr>
        <w:t>деятельности. Также применяется и нестандартные формы урок- информация, урок-размышление,</w:t>
      </w:r>
      <w:r w:rsidRPr="004D6BD4">
        <w:rPr>
          <w:spacing w:val="-58"/>
          <w:w w:val="105"/>
          <w:sz w:val="24"/>
          <w:szCs w:val="24"/>
        </w:rPr>
        <w:t xml:space="preserve"> </w:t>
      </w:r>
      <w:r w:rsidRPr="004D6BD4">
        <w:rPr>
          <w:w w:val="105"/>
          <w:sz w:val="24"/>
          <w:szCs w:val="24"/>
        </w:rPr>
        <w:t>урок</w:t>
      </w:r>
      <w:r w:rsidRPr="004D6BD4">
        <w:rPr>
          <w:spacing w:val="3"/>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диспут,</w:t>
      </w:r>
      <w:r w:rsidRPr="004D6BD4">
        <w:rPr>
          <w:spacing w:val="2"/>
          <w:w w:val="105"/>
          <w:sz w:val="24"/>
          <w:szCs w:val="24"/>
        </w:rPr>
        <w:t xml:space="preserve"> </w:t>
      </w:r>
      <w:r w:rsidRPr="004D6BD4">
        <w:rPr>
          <w:w w:val="105"/>
          <w:sz w:val="24"/>
          <w:szCs w:val="24"/>
        </w:rPr>
        <w:t>урок-презентация,</w:t>
      </w:r>
      <w:r w:rsidRPr="004D6BD4">
        <w:rPr>
          <w:spacing w:val="4"/>
          <w:w w:val="105"/>
          <w:sz w:val="24"/>
          <w:szCs w:val="24"/>
        </w:rPr>
        <w:t xml:space="preserve"> </w:t>
      </w:r>
      <w:r w:rsidRPr="004D6BD4">
        <w:rPr>
          <w:w w:val="105"/>
          <w:sz w:val="24"/>
          <w:szCs w:val="24"/>
        </w:rPr>
        <w:t>урок-видео-</w:t>
      </w:r>
      <w:r w:rsidRPr="004D6BD4">
        <w:rPr>
          <w:spacing w:val="-4"/>
          <w:w w:val="105"/>
          <w:sz w:val="24"/>
          <w:szCs w:val="24"/>
        </w:rPr>
        <w:t xml:space="preserve"> </w:t>
      </w:r>
      <w:r w:rsidRPr="004D6BD4">
        <w:rPr>
          <w:w w:val="105"/>
          <w:sz w:val="24"/>
          <w:szCs w:val="24"/>
        </w:rPr>
        <w:t>путешествие.</w:t>
      </w:r>
    </w:p>
    <w:p w:rsidR="004D6BD4" w:rsidRPr="004D6BD4" w:rsidRDefault="004D6BD4" w:rsidP="005B10F6">
      <w:pPr>
        <w:numPr>
          <w:ilvl w:val="0"/>
          <w:numId w:val="90"/>
        </w:numPr>
        <w:tabs>
          <w:tab w:val="left" w:pos="391"/>
        </w:tabs>
        <w:spacing w:before="1" w:line="247" w:lineRule="auto"/>
        <w:ind w:right="240"/>
        <w:rPr>
          <w:rFonts w:ascii="Symbol" w:hAnsi="Symbol"/>
          <w:sz w:val="24"/>
          <w:szCs w:val="24"/>
        </w:rPr>
      </w:pPr>
      <w:r w:rsidRPr="004D6BD4">
        <w:rPr>
          <w:b/>
          <w:w w:val="105"/>
          <w:sz w:val="24"/>
          <w:szCs w:val="24"/>
        </w:rPr>
        <w:t xml:space="preserve">школьный медиацентр </w:t>
      </w:r>
      <w:r w:rsidRPr="004D6BD4">
        <w:rPr>
          <w:w w:val="105"/>
          <w:sz w:val="24"/>
          <w:szCs w:val="24"/>
        </w:rPr>
        <w:t>– созданная из заинтересованных добровольцев группа информационно-</w:t>
      </w:r>
      <w:r w:rsidRPr="004D6BD4">
        <w:rPr>
          <w:spacing w:val="1"/>
          <w:w w:val="105"/>
          <w:sz w:val="24"/>
          <w:szCs w:val="24"/>
        </w:rPr>
        <w:t xml:space="preserve"> </w:t>
      </w:r>
      <w:r w:rsidRPr="004D6BD4">
        <w:rPr>
          <w:w w:val="105"/>
          <w:sz w:val="24"/>
          <w:szCs w:val="24"/>
        </w:rPr>
        <w:t>технической</w:t>
      </w:r>
      <w:r w:rsidRPr="004D6BD4">
        <w:rPr>
          <w:spacing w:val="1"/>
          <w:w w:val="105"/>
          <w:sz w:val="24"/>
          <w:szCs w:val="24"/>
        </w:rPr>
        <w:t xml:space="preserve"> </w:t>
      </w:r>
      <w:r w:rsidRPr="004D6BD4">
        <w:rPr>
          <w:w w:val="105"/>
          <w:sz w:val="24"/>
          <w:szCs w:val="24"/>
        </w:rPr>
        <w:t>поддержки</w:t>
      </w:r>
      <w:r w:rsidRPr="004D6BD4">
        <w:rPr>
          <w:spacing w:val="1"/>
          <w:w w:val="105"/>
          <w:sz w:val="24"/>
          <w:szCs w:val="24"/>
        </w:rPr>
        <w:t xml:space="preserve"> </w:t>
      </w:r>
      <w:r w:rsidRPr="004D6BD4">
        <w:rPr>
          <w:w w:val="105"/>
          <w:sz w:val="24"/>
          <w:szCs w:val="24"/>
        </w:rPr>
        <w:t>школьных</w:t>
      </w:r>
      <w:r w:rsidRPr="004D6BD4">
        <w:rPr>
          <w:spacing w:val="1"/>
          <w:w w:val="105"/>
          <w:sz w:val="24"/>
          <w:szCs w:val="24"/>
        </w:rPr>
        <w:t xml:space="preserve"> </w:t>
      </w:r>
      <w:r w:rsidRPr="004D6BD4">
        <w:rPr>
          <w:w w:val="105"/>
          <w:sz w:val="24"/>
          <w:szCs w:val="24"/>
        </w:rPr>
        <w:t>мероприятий,</w:t>
      </w:r>
      <w:r w:rsidRPr="004D6BD4">
        <w:rPr>
          <w:spacing w:val="1"/>
          <w:w w:val="105"/>
          <w:sz w:val="24"/>
          <w:szCs w:val="24"/>
        </w:rPr>
        <w:t xml:space="preserve"> </w:t>
      </w:r>
      <w:r w:rsidRPr="004D6BD4">
        <w:rPr>
          <w:w w:val="105"/>
          <w:sz w:val="24"/>
          <w:szCs w:val="24"/>
        </w:rPr>
        <w:t>осуществляющая</w:t>
      </w:r>
      <w:r w:rsidRPr="004D6BD4">
        <w:rPr>
          <w:spacing w:val="1"/>
          <w:w w:val="105"/>
          <w:sz w:val="24"/>
          <w:szCs w:val="24"/>
        </w:rPr>
        <w:t xml:space="preserve"> </w:t>
      </w:r>
      <w:r w:rsidRPr="004D6BD4">
        <w:rPr>
          <w:w w:val="105"/>
          <w:sz w:val="24"/>
          <w:szCs w:val="24"/>
        </w:rPr>
        <w:t>видеосъемку</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мультимедийное</w:t>
      </w:r>
      <w:r w:rsidRPr="004D6BD4">
        <w:rPr>
          <w:spacing w:val="1"/>
          <w:w w:val="105"/>
          <w:sz w:val="24"/>
          <w:szCs w:val="24"/>
        </w:rPr>
        <w:t xml:space="preserve"> </w:t>
      </w:r>
      <w:r w:rsidRPr="004D6BD4">
        <w:rPr>
          <w:w w:val="105"/>
          <w:sz w:val="24"/>
          <w:szCs w:val="24"/>
        </w:rPr>
        <w:t>сопровождение</w:t>
      </w:r>
      <w:r w:rsidRPr="004D6BD4">
        <w:rPr>
          <w:spacing w:val="1"/>
          <w:w w:val="105"/>
          <w:sz w:val="24"/>
          <w:szCs w:val="24"/>
        </w:rPr>
        <w:t xml:space="preserve"> </w:t>
      </w:r>
      <w:r w:rsidRPr="004D6BD4">
        <w:rPr>
          <w:w w:val="105"/>
          <w:sz w:val="24"/>
          <w:szCs w:val="24"/>
        </w:rPr>
        <w:t>школьных</w:t>
      </w:r>
      <w:r w:rsidRPr="004D6BD4">
        <w:rPr>
          <w:spacing w:val="1"/>
          <w:w w:val="105"/>
          <w:sz w:val="24"/>
          <w:szCs w:val="24"/>
        </w:rPr>
        <w:t xml:space="preserve"> </w:t>
      </w:r>
      <w:r w:rsidRPr="004D6BD4">
        <w:rPr>
          <w:w w:val="105"/>
          <w:sz w:val="24"/>
          <w:szCs w:val="24"/>
        </w:rPr>
        <w:t>праздников,</w:t>
      </w:r>
      <w:r w:rsidRPr="004D6BD4">
        <w:rPr>
          <w:spacing w:val="1"/>
          <w:w w:val="105"/>
          <w:sz w:val="24"/>
          <w:szCs w:val="24"/>
        </w:rPr>
        <w:t xml:space="preserve"> </w:t>
      </w:r>
      <w:r w:rsidRPr="004D6BD4">
        <w:rPr>
          <w:w w:val="105"/>
          <w:sz w:val="24"/>
          <w:szCs w:val="24"/>
        </w:rPr>
        <w:t>фестивалей,</w:t>
      </w:r>
      <w:r w:rsidRPr="004D6BD4">
        <w:rPr>
          <w:spacing w:val="1"/>
          <w:w w:val="105"/>
          <w:sz w:val="24"/>
          <w:szCs w:val="24"/>
        </w:rPr>
        <w:t xml:space="preserve"> </w:t>
      </w:r>
      <w:r w:rsidRPr="004D6BD4">
        <w:rPr>
          <w:w w:val="105"/>
          <w:sz w:val="24"/>
          <w:szCs w:val="24"/>
        </w:rPr>
        <w:t>конкурсов,</w:t>
      </w:r>
      <w:r w:rsidRPr="004D6BD4">
        <w:rPr>
          <w:spacing w:val="1"/>
          <w:w w:val="105"/>
          <w:sz w:val="24"/>
          <w:szCs w:val="24"/>
        </w:rPr>
        <w:t xml:space="preserve"> </w:t>
      </w:r>
      <w:r w:rsidRPr="004D6BD4">
        <w:rPr>
          <w:w w:val="105"/>
          <w:sz w:val="24"/>
          <w:szCs w:val="24"/>
        </w:rPr>
        <w:t>спектаклей,</w:t>
      </w:r>
      <w:r w:rsidRPr="004D6BD4">
        <w:rPr>
          <w:spacing w:val="1"/>
          <w:w w:val="105"/>
          <w:sz w:val="24"/>
          <w:szCs w:val="24"/>
        </w:rPr>
        <w:t xml:space="preserve"> </w:t>
      </w:r>
      <w:r w:rsidRPr="004D6BD4">
        <w:rPr>
          <w:w w:val="105"/>
          <w:sz w:val="24"/>
          <w:szCs w:val="24"/>
        </w:rPr>
        <w:t>капустников,</w:t>
      </w:r>
      <w:r w:rsidRPr="004D6BD4">
        <w:rPr>
          <w:spacing w:val="4"/>
          <w:w w:val="105"/>
          <w:sz w:val="24"/>
          <w:szCs w:val="24"/>
        </w:rPr>
        <w:t xml:space="preserve"> </w:t>
      </w:r>
      <w:r w:rsidRPr="004D6BD4">
        <w:rPr>
          <w:w w:val="105"/>
          <w:sz w:val="24"/>
          <w:szCs w:val="24"/>
        </w:rPr>
        <w:t>вечеров.</w:t>
      </w:r>
    </w:p>
    <w:p w:rsidR="004D6BD4" w:rsidRPr="004D6BD4" w:rsidRDefault="004D6BD4" w:rsidP="005B10F6">
      <w:pPr>
        <w:numPr>
          <w:ilvl w:val="0"/>
          <w:numId w:val="90"/>
        </w:numPr>
        <w:tabs>
          <w:tab w:val="left" w:pos="391"/>
        </w:tabs>
        <w:spacing w:line="247" w:lineRule="auto"/>
        <w:ind w:right="237"/>
        <w:rPr>
          <w:rFonts w:ascii="Symbol" w:hAnsi="Symbol"/>
          <w:sz w:val="24"/>
          <w:szCs w:val="24"/>
        </w:rPr>
      </w:pPr>
      <w:r w:rsidRPr="004D6BD4">
        <w:rPr>
          <w:b/>
          <w:w w:val="105"/>
          <w:sz w:val="24"/>
          <w:szCs w:val="24"/>
        </w:rPr>
        <w:t xml:space="preserve">разновозрастный редакционный совет </w:t>
      </w:r>
      <w:r w:rsidRPr="004D6BD4">
        <w:rPr>
          <w:w w:val="105"/>
          <w:sz w:val="24"/>
          <w:szCs w:val="24"/>
        </w:rPr>
        <w:t>подростков, старшеклассников и консультирующих их</w:t>
      </w:r>
      <w:r w:rsidRPr="004D6BD4">
        <w:rPr>
          <w:spacing w:val="1"/>
          <w:w w:val="105"/>
          <w:sz w:val="24"/>
          <w:szCs w:val="24"/>
        </w:rPr>
        <w:t xml:space="preserve"> </w:t>
      </w:r>
      <w:r w:rsidRPr="004D6BD4">
        <w:rPr>
          <w:w w:val="105"/>
          <w:sz w:val="24"/>
          <w:szCs w:val="24"/>
        </w:rPr>
        <w:t>взрослых, целью которого является освещение (через школьную газету и инстаграм) наиболее</w:t>
      </w:r>
      <w:r w:rsidRPr="004D6BD4">
        <w:rPr>
          <w:spacing w:val="1"/>
          <w:w w:val="105"/>
          <w:sz w:val="24"/>
          <w:szCs w:val="24"/>
        </w:rPr>
        <w:t xml:space="preserve"> </w:t>
      </w:r>
      <w:r w:rsidRPr="004D6BD4">
        <w:rPr>
          <w:w w:val="105"/>
          <w:sz w:val="24"/>
          <w:szCs w:val="24"/>
        </w:rPr>
        <w:t>интересных</w:t>
      </w:r>
      <w:r w:rsidRPr="004D6BD4">
        <w:rPr>
          <w:spacing w:val="1"/>
          <w:w w:val="105"/>
          <w:sz w:val="24"/>
          <w:szCs w:val="24"/>
        </w:rPr>
        <w:t xml:space="preserve"> </w:t>
      </w:r>
      <w:r w:rsidRPr="004D6BD4">
        <w:rPr>
          <w:w w:val="105"/>
          <w:sz w:val="24"/>
          <w:szCs w:val="24"/>
        </w:rPr>
        <w:t>моментов</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школы,</w:t>
      </w:r>
      <w:r w:rsidRPr="004D6BD4">
        <w:rPr>
          <w:spacing w:val="1"/>
          <w:w w:val="105"/>
          <w:sz w:val="24"/>
          <w:szCs w:val="24"/>
        </w:rPr>
        <w:t xml:space="preserve"> </w:t>
      </w:r>
      <w:r w:rsidRPr="004D6BD4">
        <w:rPr>
          <w:w w:val="105"/>
          <w:sz w:val="24"/>
          <w:szCs w:val="24"/>
        </w:rPr>
        <w:t>популяризация</w:t>
      </w:r>
      <w:r w:rsidRPr="004D6BD4">
        <w:rPr>
          <w:spacing w:val="1"/>
          <w:w w:val="105"/>
          <w:sz w:val="24"/>
          <w:szCs w:val="24"/>
        </w:rPr>
        <w:t xml:space="preserve"> </w:t>
      </w:r>
      <w:r w:rsidRPr="004D6BD4">
        <w:rPr>
          <w:w w:val="105"/>
          <w:sz w:val="24"/>
          <w:szCs w:val="24"/>
        </w:rPr>
        <w:t>общешкольных</w:t>
      </w:r>
      <w:r w:rsidRPr="004D6BD4">
        <w:rPr>
          <w:spacing w:val="1"/>
          <w:w w:val="105"/>
          <w:sz w:val="24"/>
          <w:szCs w:val="24"/>
        </w:rPr>
        <w:t xml:space="preserve"> </w:t>
      </w:r>
      <w:r w:rsidRPr="004D6BD4">
        <w:rPr>
          <w:w w:val="105"/>
          <w:sz w:val="24"/>
          <w:szCs w:val="24"/>
        </w:rPr>
        <w:t>ключевых</w:t>
      </w:r>
      <w:r w:rsidRPr="004D6BD4">
        <w:rPr>
          <w:spacing w:val="1"/>
          <w:w w:val="105"/>
          <w:sz w:val="24"/>
          <w:szCs w:val="24"/>
        </w:rPr>
        <w:t xml:space="preserve"> </w:t>
      </w:r>
      <w:r w:rsidRPr="004D6BD4">
        <w:rPr>
          <w:w w:val="105"/>
          <w:sz w:val="24"/>
          <w:szCs w:val="24"/>
        </w:rPr>
        <w:t>дел,</w:t>
      </w:r>
      <w:r w:rsidRPr="004D6BD4">
        <w:rPr>
          <w:spacing w:val="1"/>
          <w:w w:val="105"/>
          <w:sz w:val="24"/>
          <w:szCs w:val="24"/>
        </w:rPr>
        <w:t xml:space="preserve"> </w:t>
      </w:r>
      <w:r w:rsidRPr="004D6BD4">
        <w:rPr>
          <w:w w:val="105"/>
          <w:sz w:val="24"/>
          <w:szCs w:val="24"/>
        </w:rPr>
        <w:t>кружков,</w:t>
      </w:r>
      <w:r w:rsidRPr="004D6BD4">
        <w:rPr>
          <w:spacing w:val="1"/>
          <w:w w:val="105"/>
          <w:sz w:val="24"/>
          <w:szCs w:val="24"/>
        </w:rPr>
        <w:t xml:space="preserve"> </w:t>
      </w:r>
      <w:r w:rsidRPr="004D6BD4">
        <w:rPr>
          <w:w w:val="105"/>
          <w:sz w:val="24"/>
          <w:szCs w:val="24"/>
        </w:rPr>
        <w:t>секций,</w:t>
      </w:r>
      <w:r w:rsidRPr="004D6BD4">
        <w:rPr>
          <w:spacing w:val="-5"/>
          <w:w w:val="105"/>
          <w:sz w:val="24"/>
          <w:szCs w:val="24"/>
        </w:rPr>
        <w:t xml:space="preserve"> </w:t>
      </w:r>
      <w:r w:rsidRPr="004D6BD4">
        <w:rPr>
          <w:w w:val="105"/>
          <w:sz w:val="24"/>
          <w:szCs w:val="24"/>
        </w:rPr>
        <w:t>деятельностиорганов</w:t>
      </w:r>
      <w:r w:rsidRPr="004D6BD4">
        <w:rPr>
          <w:spacing w:val="6"/>
          <w:w w:val="105"/>
          <w:sz w:val="24"/>
          <w:szCs w:val="24"/>
        </w:rPr>
        <w:t xml:space="preserve"> </w:t>
      </w:r>
      <w:r w:rsidRPr="004D6BD4">
        <w:rPr>
          <w:w w:val="105"/>
          <w:sz w:val="24"/>
          <w:szCs w:val="24"/>
        </w:rPr>
        <w:t>ученического</w:t>
      </w:r>
      <w:r w:rsidRPr="004D6BD4">
        <w:rPr>
          <w:spacing w:val="9"/>
          <w:w w:val="105"/>
          <w:sz w:val="24"/>
          <w:szCs w:val="24"/>
        </w:rPr>
        <w:t xml:space="preserve"> </w:t>
      </w:r>
      <w:r w:rsidRPr="004D6BD4">
        <w:rPr>
          <w:w w:val="105"/>
          <w:sz w:val="24"/>
          <w:szCs w:val="24"/>
        </w:rPr>
        <w:t>самоуправления</w:t>
      </w:r>
    </w:p>
    <w:p w:rsidR="004D6BD4" w:rsidRPr="004D6BD4" w:rsidRDefault="004D6BD4" w:rsidP="004D6BD4">
      <w:pPr>
        <w:spacing w:line="247" w:lineRule="auto"/>
        <w:jc w:val="both"/>
        <w:rPr>
          <w:rFonts w:ascii="Symbol" w:hAnsi="Symbol"/>
          <w:sz w:val="24"/>
          <w:szCs w:val="24"/>
        </w:rPr>
        <w:sectPr w:rsidR="004D6BD4" w:rsidRPr="004D6BD4">
          <w:pgSz w:w="11910" w:h="16850"/>
          <w:pgMar w:top="760" w:right="320" w:bottom="1120" w:left="740" w:header="0" w:footer="858" w:gutter="0"/>
          <w:cols w:space="720"/>
        </w:sectPr>
      </w:pPr>
    </w:p>
    <w:p w:rsidR="004D6BD4" w:rsidRPr="004D6BD4" w:rsidRDefault="004D6BD4" w:rsidP="005B10F6">
      <w:pPr>
        <w:pStyle w:val="1"/>
        <w:numPr>
          <w:ilvl w:val="1"/>
          <w:numId w:val="101"/>
        </w:numPr>
        <w:tabs>
          <w:tab w:val="left" w:pos="1861"/>
        </w:tabs>
        <w:spacing w:before="72" w:line="321" w:lineRule="exact"/>
        <w:ind w:left="1860" w:hanging="570"/>
        <w:jc w:val="both"/>
      </w:pPr>
      <w:bookmarkStart w:id="57" w:name="2.14._«Экскурсии,_походы»"/>
      <w:bookmarkEnd w:id="57"/>
      <w:r w:rsidRPr="004D6BD4">
        <w:t>«Экскурсии,</w:t>
      </w:r>
      <w:r w:rsidRPr="004D6BD4">
        <w:rPr>
          <w:spacing w:val="53"/>
        </w:rPr>
        <w:t xml:space="preserve"> </w:t>
      </w:r>
      <w:r w:rsidRPr="004D6BD4">
        <w:t>походы»</w:t>
      </w:r>
    </w:p>
    <w:p w:rsidR="004D6BD4" w:rsidRPr="004D6BD4" w:rsidRDefault="004D6BD4" w:rsidP="004D6BD4">
      <w:pPr>
        <w:spacing w:line="249" w:lineRule="auto"/>
        <w:ind w:right="233" w:firstLine="569"/>
        <w:rPr>
          <w:sz w:val="24"/>
          <w:szCs w:val="24"/>
        </w:rPr>
      </w:pPr>
      <w:r w:rsidRPr="004D6BD4">
        <w:rPr>
          <w:w w:val="105"/>
          <w:sz w:val="24"/>
          <w:szCs w:val="24"/>
        </w:rPr>
        <w:t>Экскурсии, походы помогают школьнику расширить свой кругозор, получить новые знания</w:t>
      </w:r>
      <w:r w:rsidRPr="004D6BD4">
        <w:rPr>
          <w:spacing w:val="1"/>
          <w:w w:val="105"/>
          <w:sz w:val="24"/>
          <w:szCs w:val="24"/>
        </w:rPr>
        <w:t xml:space="preserve"> </w:t>
      </w:r>
      <w:r w:rsidRPr="004D6BD4">
        <w:rPr>
          <w:w w:val="105"/>
          <w:sz w:val="24"/>
          <w:szCs w:val="24"/>
        </w:rPr>
        <w:t>об окружающей его социальной, культурной, природной среде, научиться уважительно и бережно</w:t>
      </w:r>
      <w:r w:rsidRPr="004D6BD4">
        <w:rPr>
          <w:spacing w:val="-58"/>
          <w:w w:val="105"/>
          <w:sz w:val="24"/>
          <w:szCs w:val="24"/>
        </w:rPr>
        <w:t xml:space="preserve"> </w:t>
      </w:r>
      <w:r w:rsidRPr="004D6BD4">
        <w:rPr>
          <w:w w:val="105"/>
          <w:sz w:val="24"/>
          <w:szCs w:val="24"/>
        </w:rPr>
        <w:t>относиться</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ней,</w:t>
      </w:r>
      <w:r w:rsidRPr="004D6BD4">
        <w:rPr>
          <w:spacing w:val="1"/>
          <w:w w:val="105"/>
          <w:sz w:val="24"/>
          <w:szCs w:val="24"/>
        </w:rPr>
        <w:t xml:space="preserve"> </w:t>
      </w:r>
      <w:r w:rsidRPr="004D6BD4">
        <w:rPr>
          <w:w w:val="105"/>
          <w:sz w:val="24"/>
          <w:szCs w:val="24"/>
        </w:rPr>
        <w:t>приобрести</w:t>
      </w:r>
      <w:r w:rsidRPr="004D6BD4">
        <w:rPr>
          <w:spacing w:val="1"/>
          <w:w w:val="105"/>
          <w:sz w:val="24"/>
          <w:szCs w:val="24"/>
        </w:rPr>
        <w:t xml:space="preserve"> </w:t>
      </w:r>
      <w:r w:rsidRPr="004D6BD4">
        <w:rPr>
          <w:w w:val="105"/>
          <w:sz w:val="24"/>
          <w:szCs w:val="24"/>
        </w:rPr>
        <w:t>важный</w:t>
      </w:r>
      <w:r w:rsidRPr="004D6BD4">
        <w:rPr>
          <w:spacing w:val="1"/>
          <w:w w:val="105"/>
          <w:sz w:val="24"/>
          <w:szCs w:val="24"/>
        </w:rPr>
        <w:t xml:space="preserve"> </w:t>
      </w:r>
      <w:r w:rsidRPr="004D6BD4">
        <w:rPr>
          <w:w w:val="105"/>
          <w:sz w:val="24"/>
          <w:szCs w:val="24"/>
        </w:rPr>
        <w:t>опыт</w:t>
      </w:r>
      <w:r w:rsidRPr="004D6BD4">
        <w:rPr>
          <w:spacing w:val="1"/>
          <w:w w:val="105"/>
          <w:sz w:val="24"/>
          <w:szCs w:val="24"/>
        </w:rPr>
        <w:t xml:space="preserve"> </w:t>
      </w:r>
      <w:r w:rsidRPr="004D6BD4">
        <w:rPr>
          <w:w w:val="105"/>
          <w:sz w:val="24"/>
          <w:szCs w:val="24"/>
        </w:rPr>
        <w:t>социально</w:t>
      </w:r>
      <w:r w:rsidRPr="004D6BD4">
        <w:rPr>
          <w:spacing w:val="1"/>
          <w:w w:val="105"/>
          <w:sz w:val="24"/>
          <w:szCs w:val="24"/>
        </w:rPr>
        <w:t xml:space="preserve"> </w:t>
      </w:r>
      <w:r w:rsidRPr="004D6BD4">
        <w:rPr>
          <w:w w:val="105"/>
          <w:sz w:val="24"/>
          <w:szCs w:val="24"/>
        </w:rPr>
        <w:t>одобряемого</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различных</w:t>
      </w:r>
      <w:r w:rsidRPr="004D6BD4">
        <w:rPr>
          <w:spacing w:val="1"/>
          <w:w w:val="105"/>
          <w:sz w:val="24"/>
          <w:szCs w:val="24"/>
        </w:rPr>
        <w:t xml:space="preserve"> </w:t>
      </w:r>
      <w:r w:rsidRPr="004D6BD4">
        <w:rPr>
          <w:w w:val="105"/>
          <w:sz w:val="24"/>
          <w:szCs w:val="24"/>
        </w:rPr>
        <w:t>внешкольных</w:t>
      </w:r>
      <w:r w:rsidRPr="004D6BD4">
        <w:rPr>
          <w:spacing w:val="1"/>
          <w:w w:val="105"/>
          <w:sz w:val="24"/>
          <w:szCs w:val="24"/>
        </w:rPr>
        <w:t xml:space="preserve"> </w:t>
      </w:r>
      <w:r w:rsidRPr="004D6BD4">
        <w:rPr>
          <w:w w:val="105"/>
          <w:sz w:val="24"/>
          <w:szCs w:val="24"/>
        </w:rPr>
        <w:t>ситуациях.</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экскурсиях,</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походах</w:t>
      </w:r>
      <w:r w:rsidRPr="004D6BD4">
        <w:rPr>
          <w:spacing w:val="1"/>
          <w:w w:val="105"/>
          <w:sz w:val="24"/>
          <w:szCs w:val="24"/>
        </w:rPr>
        <w:t xml:space="preserve"> </w:t>
      </w:r>
      <w:r w:rsidRPr="004D6BD4">
        <w:rPr>
          <w:w w:val="105"/>
          <w:sz w:val="24"/>
          <w:szCs w:val="24"/>
        </w:rPr>
        <w:t>создаются</w:t>
      </w:r>
      <w:r w:rsidRPr="004D6BD4">
        <w:rPr>
          <w:spacing w:val="1"/>
          <w:w w:val="105"/>
          <w:sz w:val="24"/>
          <w:szCs w:val="24"/>
        </w:rPr>
        <w:t xml:space="preserve"> </w:t>
      </w:r>
      <w:r w:rsidRPr="004D6BD4">
        <w:rPr>
          <w:w w:val="105"/>
          <w:sz w:val="24"/>
          <w:szCs w:val="24"/>
        </w:rPr>
        <w:t>благоприятные</w:t>
      </w:r>
      <w:r w:rsidRPr="004D6BD4">
        <w:rPr>
          <w:spacing w:val="1"/>
          <w:w w:val="105"/>
          <w:sz w:val="24"/>
          <w:szCs w:val="24"/>
        </w:rPr>
        <w:t xml:space="preserve"> </w:t>
      </w:r>
      <w:r w:rsidRPr="004D6BD4">
        <w:rPr>
          <w:w w:val="105"/>
          <w:sz w:val="24"/>
          <w:szCs w:val="24"/>
        </w:rPr>
        <w:t>условия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воспитания у подростков самостоятельности и ответственности, формирования у них навыков</w:t>
      </w:r>
      <w:r w:rsidRPr="004D6BD4">
        <w:rPr>
          <w:spacing w:val="1"/>
          <w:w w:val="105"/>
          <w:sz w:val="24"/>
          <w:szCs w:val="24"/>
        </w:rPr>
        <w:t xml:space="preserve"> </w:t>
      </w:r>
      <w:r w:rsidRPr="004D6BD4">
        <w:rPr>
          <w:w w:val="105"/>
          <w:sz w:val="24"/>
          <w:szCs w:val="24"/>
        </w:rPr>
        <w:t>самообслуживающего</w:t>
      </w:r>
      <w:r w:rsidRPr="004D6BD4">
        <w:rPr>
          <w:spacing w:val="1"/>
          <w:w w:val="105"/>
          <w:sz w:val="24"/>
          <w:szCs w:val="24"/>
        </w:rPr>
        <w:t xml:space="preserve"> </w:t>
      </w:r>
      <w:r w:rsidRPr="004D6BD4">
        <w:rPr>
          <w:w w:val="105"/>
          <w:sz w:val="24"/>
          <w:szCs w:val="24"/>
        </w:rPr>
        <w:t>труда,</w:t>
      </w:r>
      <w:r w:rsidRPr="004D6BD4">
        <w:rPr>
          <w:spacing w:val="1"/>
          <w:w w:val="105"/>
          <w:sz w:val="24"/>
          <w:szCs w:val="24"/>
        </w:rPr>
        <w:t xml:space="preserve"> </w:t>
      </w:r>
      <w:r w:rsidRPr="004D6BD4">
        <w:rPr>
          <w:w w:val="105"/>
          <w:sz w:val="24"/>
          <w:szCs w:val="24"/>
        </w:rPr>
        <w:t>преодоления</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инфантильных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эгоистических</w:t>
      </w:r>
      <w:r w:rsidRPr="004D6BD4">
        <w:rPr>
          <w:spacing w:val="1"/>
          <w:w w:val="105"/>
          <w:sz w:val="24"/>
          <w:szCs w:val="24"/>
        </w:rPr>
        <w:t xml:space="preserve"> </w:t>
      </w:r>
      <w:r w:rsidRPr="004D6BD4">
        <w:rPr>
          <w:w w:val="105"/>
          <w:sz w:val="24"/>
          <w:szCs w:val="24"/>
        </w:rPr>
        <w:t>наклонностей,</w:t>
      </w:r>
      <w:r w:rsidRPr="004D6BD4">
        <w:rPr>
          <w:spacing w:val="1"/>
          <w:w w:val="105"/>
          <w:sz w:val="24"/>
          <w:szCs w:val="24"/>
        </w:rPr>
        <w:t xml:space="preserve"> </w:t>
      </w:r>
      <w:r w:rsidRPr="004D6BD4">
        <w:rPr>
          <w:w w:val="105"/>
          <w:sz w:val="24"/>
          <w:szCs w:val="24"/>
        </w:rPr>
        <w:t>обучения рациональному использованию своего времени, сил, имущества. Эти воспитательные</w:t>
      </w:r>
      <w:r w:rsidRPr="004D6BD4">
        <w:rPr>
          <w:spacing w:val="1"/>
          <w:w w:val="105"/>
          <w:sz w:val="24"/>
          <w:szCs w:val="24"/>
        </w:rPr>
        <w:t xml:space="preserve"> </w:t>
      </w:r>
      <w:r w:rsidRPr="004D6BD4">
        <w:rPr>
          <w:w w:val="105"/>
          <w:sz w:val="24"/>
          <w:szCs w:val="24"/>
        </w:rPr>
        <w:t>возможности</w:t>
      </w:r>
      <w:r w:rsidRPr="004D6BD4">
        <w:rPr>
          <w:spacing w:val="5"/>
          <w:w w:val="105"/>
          <w:sz w:val="24"/>
          <w:szCs w:val="24"/>
        </w:rPr>
        <w:t xml:space="preserve"> </w:t>
      </w:r>
      <w:r w:rsidRPr="004D6BD4">
        <w:rPr>
          <w:w w:val="105"/>
          <w:sz w:val="24"/>
          <w:szCs w:val="24"/>
        </w:rPr>
        <w:t>реализуются</w:t>
      </w:r>
      <w:r w:rsidRPr="004D6BD4">
        <w:rPr>
          <w:spacing w:val="-3"/>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следующихвидов</w:t>
      </w:r>
      <w:r w:rsidRPr="004D6BD4">
        <w:rPr>
          <w:spacing w:val="-2"/>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форм</w:t>
      </w:r>
      <w:r w:rsidRPr="004D6BD4">
        <w:rPr>
          <w:spacing w:val="-5"/>
          <w:w w:val="105"/>
          <w:sz w:val="24"/>
          <w:szCs w:val="24"/>
        </w:rPr>
        <w:t xml:space="preserve"> </w:t>
      </w:r>
      <w:r w:rsidRPr="004D6BD4">
        <w:rPr>
          <w:w w:val="105"/>
          <w:sz w:val="24"/>
          <w:szCs w:val="24"/>
        </w:rPr>
        <w:t>деятельности:</w:t>
      </w:r>
    </w:p>
    <w:p w:rsidR="004D6BD4" w:rsidRPr="004D6BD4" w:rsidRDefault="004D6BD4" w:rsidP="004D6BD4">
      <w:pPr>
        <w:spacing w:before="3" w:line="254" w:lineRule="auto"/>
        <w:ind w:right="241" w:firstLine="569"/>
        <w:rPr>
          <w:sz w:val="24"/>
          <w:szCs w:val="24"/>
        </w:rPr>
      </w:pPr>
      <w:r w:rsidRPr="004D6BD4">
        <w:rPr>
          <w:w w:val="105"/>
          <w:sz w:val="24"/>
          <w:szCs w:val="24"/>
        </w:rPr>
        <w:t>-регулярные</w:t>
      </w:r>
      <w:r w:rsidRPr="004D6BD4">
        <w:rPr>
          <w:spacing w:val="1"/>
          <w:w w:val="105"/>
          <w:sz w:val="24"/>
          <w:szCs w:val="24"/>
        </w:rPr>
        <w:t xml:space="preserve"> </w:t>
      </w:r>
      <w:r w:rsidRPr="004D6BD4">
        <w:rPr>
          <w:w w:val="105"/>
          <w:sz w:val="24"/>
          <w:szCs w:val="24"/>
        </w:rPr>
        <w:t>сезонные</w:t>
      </w:r>
      <w:r w:rsidRPr="004D6BD4">
        <w:rPr>
          <w:spacing w:val="1"/>
          <w:w w:val="105"/>
          <w:sz w:val="24"/>
          <w:szCs w:val="24"/>
        </w:rPr>
        <w:t xml:space="preserve"> </w:t>
      </w:r>
      <w:r w:rsidRPr="004D6BD4">
        <w:rPr>
          <w:w w:val="105"/>
          <w:sz w:val="24"/>
          <w:szCs w:val="24"/>
        </w:rPr>
        <w:t>экскурсии</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природу,</w:t>
      </w:r>
      <w:r w:rsidRPr="004D6BD4">
        <w:rPr>
          <w:spacing w:val="1"/>
          <w:w w:val="105"/>
          <w:sz w:val="24"/>
          <w:szCs w:val="24"/>
        </w:rPr>
        <w:t xml:space="preserve"> </w:t>
      </w:r>
      <w:r w:rsidRPr="004D6BD4">
        <w:rPr>
          <w:w w:val="105"/>
          <w:sz w:val="24"/>
          <w:szCs w:val="24"/>
        </w:rPr>
        <w:t>организуемые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начальных</w:t>
      </w:r>
      <w:r w:rsidRPr="004D6BD4">
        <w:rPr>
          <w:spacing w:val="1"/>
          <w:w w:val="105"/>
          <w:sz w:val="24"/>
          <w:szCs w:val="24"/>
        </w:rPr>
        <w:t xml:space="preserve"> </w:t>
      </w:r>
      <w:r w:rsidRPr="004D6BD4">
        <w:rPr>
          <w:w w:val="105"/>
          <w:sz w:val="24"/>
          <w:szCs w:val="24"/>
        </w:rPr>
        <w:t>классах</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классными</w:t>
      </w:r>
      <w:r w:rsidRPr="004D6BD4">
        <w:rPr>
          <w:spacing w:val="13"/>
          <w:w w:val="105"/>
          <w:sz w:val="24"/>
          <w:szCs w:val="24"/>
        </w:rPr>
        <w:t xml:space="preserve"> </w:t>
      </w:r>
      <w:r w:rsidRPr="004D6BD4">
        <w:rPr>
          <w:w w:val="105"/>
          <w:sz w:val="24"/>
          <w:szCs w:val="24"/>
        </w:rPr>
        <w:t>руководителями</w:t>
      </w:r>
      <w:r w:rsidRPr="004D6BD4">
        <w:rPr>
          <w:spacing w:val="14"/>
          <w:w w:val="105"/>
          <w:sz w:val="24"/>
          <w:szCs w:val="24"/>
        </w:rPr>
        <w:t xml:space="preserve"> </w:t>
      </w:r>
      <w:r w:rsidRPr="004D6BD4">
        <w:rPr>
          <w:w w:val="105"/>
          <w:sz w:val="24"/>
          <w:szCs w:val="24"/>
        </w:rPr>
        <w:t>(«Природа</w:t>
      </w:r>
      <w:r w:rsidRPr="004D6BD4">
        <w:rPr>
          <w:spacing w:val="15"/>
          <w:w w:val="105"/>
          <w:sz w:val="24"/>
          <w:szCs w:val="24"/>
        </w:rPr>
        <w:t xml:space="preserve"> </w:t>
      </w:r>
      <w:r w:rsidRPr="004D6BD4">
        <w:rPr>
          <w:w w:val="105"/>
          <w:sz w:val="24"/>
          <w:szCs w:val="24"/>
        </w:rPr>
        <w:t>зимой»,</w:t>
      </w:r>
      <w:r w:rsidRPr="004D6BD4">
        <w:rPr>
          <w:spacing w:val="16"/>
          <w:w w:val="105"/>
          <w:sz w:val="24"/>
          <w:szCs w:val="24"/>
        </w:rPr>
        <w:t xml:space="preserve"> </w:t>
      </w:r>
      <w:r w:rsidRPr="004D6BD4">
        <w:rPr>
          <w:w w:val="105"/>
          <w:sz w:val="24"/>
          <w:szCs w:val="24"/>
        </w:rPr>
        <w:t>«Осенний</w:t>
      </w:r>
      <w:r w:rsidRPr="004D6BD4">
        <w:rPr>
          <w:spacing w:val="7"/>
          <w:w w:val="105"/>
          <w:sz w:val="24"/>
          <w:szCs w:val="24"/>
        </w:rPr>
        <w:t xml:space="preserve"> </w:t>
      </w:r>
      <w:r w:rsidRPr="004D6BD4">
        <w:rPr>
          <w:w w:val="105"/>
          <w:sz w:val="24"/>
          <w:szCs w:val="24"/>
        </w:rPr>
        <w:t>парк»,</w:t>
      </w:r>
    </w:p>
    <w:p w:rsidR="004D6BD4" w:rsidRPr="004D6BD4" w:rsidRDefault="004D6BD4" w:rsidP="004D6BD4">
      <w:pPr>
        <w:spacing w:before="38"/>
        <w:rPr>
          <w:sz w:val="24"/>
          <w:szCs w:val="24"/>
        </w:rPr>
      </w:pPr>
      <w:r w:rsidRPr="004D6BD4">
        <w:rPr>
          <w:sz w:val="24"/>
          <w:szCs w:val="24"/>
        </w:rPr>
        <w:t>«Приметы</w:t>
      </w:r>
      <w:r w:rsidRPr="004D6BD4">
        <w:rPr>
          <w:spacing w:val="20"/>
          <w:sz w:val="24"/>
          <w:szCs w:val="24"/>
        </w:rPr>
        <w:t xml:space="preserve"> </w:t>
      </w:r>
      <w:r w:rsidRPr="004D6BD4">
        <w:rPr>
          <w:sz w:val="24"/>
          <w:szCs w:val="24"/>
        </w:rPr>
        <w:t>весны»</w:t>
      </w:r>
      <w:r w:rsidRPr="004D6BD4">
        <w:rPr>
          <w:spacing w:val="6"/>
          <w:sz w:val="24"/>
          <w:szCs w:val="24"/>
        </w:rPr>
        <w:t xml:space="preserve"> </w:t>
      </w:r>
      <w:r w:rsidRPr="004D6BD4">
        <w:rPr>
          <w:sz w:val="24"/>
          <w:szCs w:val="24"/>
        </w:rPr>
        <w:t>и</w:t>
      </w:r>
      <w:r w:rsidRPr="004D6BD4">
        <w:rPr>
          <w:spacing w:val="23"/>
          <w:sz w:val="24"/>
          <w:szCs w:val="24"/>
        </w:rPr>
        <w:t xml:space="preserve"> </w:t>
      </w:r>
      <w:r w:rsidRPr="004D6BD4">
        <w:rPr>
          <w:sz w:val="24"/>
          <w:szCs w:val="24"/>
        </w:rPr>
        <w:t>т.п.);</w:t>
      </w:r>
    </w:p>
    <w:p w:rsidR="004D6BD4" w:rsidRPr="004D6BD4" w:rsidRDefault="004D6BD4" w:rsidP="004D6BD4">
      <w:pPr>
        <w:spacing w:before="16" w:line="247" w:lineRule="auto"/>
        <w:ind w:right="242" w:firstLine="569"/>
        <w:rPr>
          <w:sz w:val="24"/>
          <w:szCs w:val="24"/>
        </w:rPr>
      </w:pPr>
      <w:r w:rsidRPr="004D6BD4">
        <w:rPr>
          <w:w w:val="105"/>
          <w:sz w:val="24"/>
          <w:szCs w:val="24"/>
        </w:rPr>
        <w:t>-ежегодные</w:t>
      </w:r>
      <w:r w:rsidRPr="004D6BD4">
        <w:rPr>
          <w:spacing w:val="1"/>
          <w:w w:val="105"/>
          <w:sz w:val="24"/>
          <w:szCs w:val="24"/>
        </w:rPr>
        <w:t xml:space="preserve"> </w:t>
      </w:r>
      <w:r w:rsidRPr="004D6BD4">
        <w:rPr>
          <w:w w:val="105"/>
          <w:sz w:val="24"/>
          <w:szCs w:val="24"/>
        </w:rPr>
        <w:t>походы</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природу,</w:t>
      </w:r>
      <w:r w:rsidRPr="004D6BD4">
        <w:rPr>
          <w:spacing w:val="1"/>
          <w:w w:val="105"/>
          <w:sz w:val="24"/>
          <w:szCs w:val="24"/>
        </w:rPr>
        <w:t xml:space="preserve"> </w:t>
      </w:r>
      <w:r w:rsidRPr="004D6BD4">
        <w:rPr>
          <w:w w:val="105"/>
          <w:sz w:val="24"/>
          <w:szCs w:val="24"/>
        </w:rPr>
        <w:t>экскурсионные</w:t>
      </w:r>
      <w:r w:rsidRPr="004D6BD4">
        <w:rPr>
          <w:spacing w:val="1"/>
          <w:w w:val="105"/>
          <w:sz w:val="24"/>
          <w:szCs w:val="24"/>
        </w:rPr>
        <w:t xml:space="preserve"> </w:t>
      </w:r>
      <w:r w:rsidRPr="004D6BD4">
        <w:rPr>
          <w:w w:val="105"/>
          <w:sz w:val="24"/>
          <w:szCs w:val="24"/>
        </w:rPr>
        <w:t>поездки</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туристическим</w:t>
      </w:r>
      <w:r w:rsidRPr="004D6BD4">
        <w:rPr>
          <w:spacing w:val="1"/>
          <w:w w:val="105"/>
          <w:sz w:val="24"/>
          <w:szCs w:val="24"/>
        </w:rPr>
        <w:t xml:space="preserve"> </w:t>
      </w:r>
      <w:r w:rsidRPr="004D6BD4">
        <w:rPr>
          <w:w w:val="105"/>
          <w:sz w:val="24"/>
          <w:szCs w:val="24"/>
        </w:rPr>
        <w:t>маршрутам</w:t>
      </w:r>
      <w:r w:rsidRPr="004D6BD4">
        <w:rPr>
          <w:spacing w:val="1"/>
          <w:w w:val="105"/>
          <w:sz w:val="24"/>
          <w:szCs w:val="24"/>
        </w:rPr>
        <w:t xml:space="preserve"> </w:t>
      </w:r>
      <w:r w:rsidRPr="004D6BD4">
        <w:rPr>
          <w:w w:val="105"/>
          <w:sz w:val="24"/>
          <w:szCs w:val="24"/>
        </w:rPr>
        <w:t>организуемые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классах</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классными</w:t>
      </w:r>
      <w:r w:rsidRPr="004D6BD4">
        <w:rPr>
          <w:spacing w:val="1"/>
          <w:w w:val="105"/>
          <w:sz w:val="24"/>
          <w:szCs w:val="24"/>
        </w:rPr>
        <w:t xml:space="preserve"> </w:t>
      </w:r>
      <w:r w:rsidRPr="004D6BD4">
        <w:rPr>
          <w:w w:val="105"/>
          <w:sz w:val="24"/>
          <w:szCs w:val="24"/>
        </w:rPr>
        <w:t>руководителями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школьников,</w:t>
      </w:r>
      <w:r w:rsidRPr="004D6BD4">
        <w:rPr>
          <w:spacing w:val="1"/>
          <w:w w:val="105"/>
          <w:sz w:val="24"/>
          <w:szCs w:val="24"/>
        </w:rPr>
        <w:t xml:space="preserve"> </w:t>
      </w:r>
      <w:r w:rsidRPr="004D6BD4">
        <w:rPr>
          <w:w w:val="105"/>
          <w:sz w:val="24"/>
          <w:szCs w:val="24"/>
        </w:rPr>
        <w:t>после</w:t>
      </w:r>
      <w:r w:rsidRPr="004D6BD4">
        <w:rPr>
          <w:spacing w:val="1"/>
          <w:w w:val="105"/>
          <w:sz w:val="24"/>
          <w:szCs w:val="24"/>
        </w:rPr>
        <w:t xml:space="preserve"> </w:t>
      </w:r>
      <w:r w:rsidRPr="004D6BD4">
        <w:rPr>
          <w:w w:val="105"/>
          <w:sz w:val="24"/>
          <w:szCs w:val="24"/>
        </w:rPr>
        <w:t>окончания</w:t>
      </w:r>
      <w:r w:rsidRPr="004D6BD4">
        <w:rPr>
          <w:spacing w:val="-3"/>
          <w:w w:val="105"/>
          <w:sz w:val="24"/>
          <w:szCs w:val="24"/>
        </w:rPr>
        <w:t xml:space="preserve"> </w:t>
      </w:r>
      <w:r w:rsidRPr="004D6BD4">
        <w:rPr>
          <w:w w:val="105"/>
          <w:sz w:val="24"/>
          <w:szCs w:val="24"/>
        </w:rPr>
        <w:t>учебного</w:t>
      </w:r>
      <w:r w:rsidRPr="004D6BD4">
        <w:rPr>
          <w:spacing w:val="-5"/>
          <w:w w:val="105"/>
          <w:sz w:val="24"/>
          <w:szCs w:val="24"/>
        </w:rPr>
        <w:t xml:space="preserve"> </w:t>
      </w:r>
      <w:r w:rsidRPr="004D6BD4">
        <w:rPr>
          <w:w w:val="105"/>
          <w:sz w:val="24"/>
          <w:szCs w:val="24"/>
        </w:rPr>
        <w:t>года;</w:t>
      </w:r>
    </w:p>
    <w:p w:rsidR="004D6BD4" w:rsidRPr="004D6BD4" w:rsidRDefault="004D6BD4" w:rsidP="004D6BD4">
      <w:pPr>
        <w:spacing w:before="11" w:line="247" w:lineRule="auto"/>
        <w:ind w:left="960" w:right="413"/>
        <w:rPr>
          <w:sz w:val="24"/>
          <w:szCs w:val="24"/>
        </w:rPr>
      </w:pPr>
      <w:r w:rsidRPr="004D6BD4">
        <w:rPr>
          <w:w w:val="105"/>
          <w:sz w:val="24"/>
          <w:szCs w:val="24"/>
        </w:rPr>
        <w:t>-выездные экскурсии в музеи, на предприятия; на представления в кинотеатр, драмтеатр,</w:t>
      </w:r>
      <w:r w:rsidRPr="004D6BD4">
        <w:rPr>
          <w:spacing w:val="1"/>
          <w:w w:val="105"/>
          <w:sz w:val="24"/>
          <w:szCs w:val="24"/>
        </w:rPr>
        <w:t xml:space="preserve"> </w:t>
      </w:r>
      <w:r w:rsidRPr="004D6BD4">
        <w:rPr>
          <w:w w:val="105"/>
          <w:sz w:val="24"/>
          <w:szCs w:val="24"/>
        </w:rPr>
        <w:t>цирк.</w:t>
      </w:r>
    </w:p>
    <w:p w:rsidR="004D6BD4" w:rsidRPr="004D6BD4" w:rsidRDefault="004D6BD4" w:rsidP="004D6BD4">
      <w:pPr>
        <w:spacing w:before="3"/>
        <w:rPr>
          <w:sz w:val="24"/>
          <w:szCs w:val="24"/>
        </w:rPr>
      </w:pPr>
    </w:p>
    <w:p w:rsidR="004D6BD4" w:rsidRPr="004D6BD4" w:rsidRDefault="004D6BD4" w:rsidP="004D6BD4">
      <w:pPr>
        <w:pStyle w:val="1"/>
        <w:ind w:left="390"/>
      </w:pPr>
      <w:bookmarkStart w:id="58" w:name="Раздел_III._Организация_воспитательной_д"/>
      <w:bookmarkEnd w:id="58"/>
      <w:r w:rsidRPr="004D6BD4">
        <w:t>Раздел</w:t>
      </w:r>
      <w:r w:rsidRPr="004D6BD4">
        <w:rPr>
          <w:spacing w:val="50"/>
        </w:rPr>
        <w:t xml:space="preserve"> </w:t>
      </w:r>
      <w:r w:rsidRPr="004D6BD4">
        <w:t>III.</w:t>
      </w:r>
      <w:r w:rsidRPr="004D6BD4">
        <w:rPr>
          <w:spacing w:val="55"/>
        </w:rPr>
        <w:t xml:space="preserve"> </w:t>
      </w:r>
      <w:r w:rsidRPr="004D6BD4">
        <w:t>Организация</w:t>
      </w:r>
      <w:r w:rsidRPr="004D6BD4">
        <w:rPr>
          <w:spacing w:val="47"/>
        </w:rPr>
        <w:t xml:space="preserve"> </w:t>
      </w:r>
      <w:r w:rsidRPr="004D6BD4">
        <w:t>воспитательной</w:t>
      </w:r>
      <w:r w:rsidRPr="004D6BD4">
        <w:rPr>
          <w:spacing w:val="61"/>
        </w:rPr>
        <w:t xml:space="preserve"> </w:t>
      </w:r>
      <w:r w:rsidRPr="004D6BD4">
        <w:t>деятельности</w:t>
      </w:r>
    </w:p>
    <w:p w:rsidR="004D6BD4" w:rsidRPr="004D6BD4" w:rsidRDefault="004D6BD4" w:rsidP="004D6BD4">
      <w:pPr>
        <w:spacing w:before="226"/>
        <w:ind w:left="1817"/>
        <w:rPr>
          <w:b/>
          <w:sz w:val="24"/>
          <w:szCs w:val="24"/>
        </w:rPr>
      </w:pPr>
      <w:r w:rsidRPr="004D6BD4">
        <w:rPr>
          <w:spacing w:val="-1"/>
          <w:w w:val="105"/>
          <w:sz w:val="24"/>
          <w:szCs w:val="24"/>
        </w:rPr>
        <w:t>3.</w:t>
      </w:r>
      <w:r w:rsidRPr="004D6BD4">
        <w:rPr>
          <w:spacing w:val="-14"/>
          <w:w w:val="105"/>
          <w:sz w:val="24"/>
          <w:szCs w:val="24"/>
        </w:rPr>
        <w:t xml:space="preserve"> </w:t>
      </w:r>
      <w:r w:rsidRPr="004D6BD4">
        <w:rPr>
          <w:b/>
          <w:spacing w:val="-1"/>
          <w:w w:val="105"/>
          <w:sz w:val="24"/>
          <w:szCs w:val="24"/>
        </w:rPr>
        <w:t>Общие</w:t>
      </w:r>
      <w:r w:rsidRPr="004D6BD4">
        <w:rPr>
          <w:b/>
          <w:spacing w:val="-8"/>
          <w:w w:val="105"/>
          <w:sz w:val="24"/>
          <w:szCs w:val="24"/>
        </w:rPr>
        <w:t xml:space="preserve"> </w:t>
      </w:r>
      <w:r w:rsidRPr="004D6BD4">
        <w:rPr>
          <w:b/>
          <w:spacing w:val="-1"/>
          <w:w w:val="105"/>
          <w:sz w:val="24"/>
          <w:szCs w:val="24"/>
        </w:rPr>
        <w:t>требования</w:t>
      </w:r>
      <w:r w:rsidRPr="004D6BD4">
        <w:rPr>
          <w:b/>
          <w:spacing w:val="-10"/>
          <w:w w:val="105"/>
          <w:sz w:val="24"/>
          <w:szCs w:val="24"/>
        </w:rPr>
        <w:t xml:space="preserve"> </w:t>
      </w:r>
      <w:r w:rsidRPr="004D6BD4">
        <w:rPr>
          <w:b/>
          <w:w w:val="105"/>
          <w:sz w:val="24"/>
          <w:szCs w:val="24"/>
        </w:rPr>
        <w:t>к</w:t>
      </w:r>
      <w:r w:rsidRPr="004D6BD4">
        <w:rPr>
          <w:b/>
          <w:spacing w:val="-5"/>
          <w:w w:val="105"/>
          <w:sz w:val="24"/>
          <w:szCs w:val="24"/>
        </w:rPr>
        <w:t xml:space="preserve"> </w:t>
      </w:r>
      <w:r w:rsidRPr="004D6BD4">
        <w:rPr>
          <w:b/>
          <w:w w:val="105"/>
          <w:sz w:val="24"/>
          <w:szCs w:val="24"/>
        </w:rPr>
        <w:t>условиям</w:t>
      </w:r>
      <w:r w:rsidRPr="004D6BD4">
        <w:rPr>
          <w:b/>
          <w:spacing w:val="-14"/>
          <w:w w:val="105"/>
          <w:sz w:val="24"/>
          <w:szCs w:val="24"/>
        </w:rPr>
        <w:t xml:space="preserve"> </w:t>
      </w:r>
      <w:r w:rsidRPr="004D6BD4">
        <w:rPr>
          <w:b/>
          <w:w w:val="105"/>
          <w:sz w:val="24"/>
          <w:szCs w:val="24"/>
        </w:rPr>
        <w:t>реализации</w:t>
      </w:r>
      <w:r w:rsidRPr="004D6BD4">
        <w:rPr>
          <w:b/>
          <w:spacing w:val="-10"/>
          <w:w w:val="105"/>
          <w:sz w:val="24"/>
          <w:szCs w:val="24"/>
        </w:rPr>
        <w:t xml:space="preserve"> </w:t>
      </w:r>
      <w:r w:rsidRPr="004D6BD4">
        <w:rPr>
          <w:b/>
          <w:w w:val="105"/>
          <w:sz w:val="24"/>
          <w:szCs w:val="24"/>
        </w:rPr>
        <w:t>Программы</w:t>
      </w:r>
    </w:p>
    <w:p w:rsidR="004D6BD4" w:rsidRPr="004D6BD4" w:rsidRDefault="004D6BD4" w:rsidP="004D6BD4">
      <w:pPr>
        <w:tabs>
          <w:tab w:val="left" w:pos="2501"/>
          <w:tab w:val="left" w:pos="3935"/>
          <w:tab w:val="left" w:pos="5412"/>
          <w:tab w:val="left" w:pos="6975"/>
          <w:tab w:val="left" w:pos="8733"/>
        </w:tabs>
        <w:spacing w:before="66" w:line="249" w:lineRule="auto"/>
        <w:ind w:right="237" w:firstLine="713"/>
        <w:rPr>
          <w:sz w:val="24"/>
          <w:szCs w:val="24"/>
        </w:rPr>
      </w:pPr>
      <w:r w:rsidRPr="004D6BD4">
        <w:rPr>
          <w:w w:val="105"/>
          <w:sz w:val="24"/>
          <w:szCs w:val="24"/>
        </w:rPr>
        <w:t xml:space="preserve">Программа воспитания реализуется посредством формирования </w:t>
      </w:r>
      <w:r w:rsidRPr="004D6BD4">
        <w:rPr>
          <w:sz w:val="24"/>
          <w:szCs w:val="24"/>
        </w:rPr>
        <w:t>социокультурного</w:t>
      </w:r>
      <w:r w:rsidRPr="004D6BD4">
        <w:rPr>
          <w:spacing w:val="1"/>
          <w:sz w:val="24"/>
          <w:szCs w:val="24"/>
        </w:rPr>
        <w:t xml:space="preserve"> </w:t>
      </w:r>
      <w:r w:rsidRPr="004D6BD4">
        <w:rPr>
          <w:w w:val="105"/>
          <w:sz w:val="24"/>
          <w:szCs w:val="24"/>
        </w:rPr>
        <w:t>воспитательного</w:t>
      </w:r>
      <w:r w:rsidRPr="004D6BD4">
        <w:rPr>
          <w:spacing w:val="-13"/>
          <w:w w:val="105"/>
          <w:sz w:val="24"/>
          <w:szCs w:val="24"/>
        </w:rPr>
        <w:t xml:space="preserve"> </w:t>
      </w:r>
      <w:r w:rsidRPr="004D6BD4">
        <w:rPr>
          <w:w w:val="105"/>
          <w:sz w:val="24"/>
          <w:szCs w:val="24"/>
        </w:rPr>
        <w:t>пространства</w:t>
      </w:r>
      <w:r w:rsidRPr="004D6BD4">
        <w:rPr>
          <w:spacing w:val="-7"/>
          <w:w w:val="105"/>
          <w:sz w:val="24"/>
          <w:szCs w:val="24"/>
        </w:rPr>
        <w:t xml:space="preserve"> </w:t>
      </w:r>
      <w:r w:rsidRPr="004D6BD4">
        <w:rPr>
          <w:w w:val="105"/>
          <w:sz w:val="24"/>
          <w:szCs w:val="24"/>
        </w:rPr>
        <w:t>при</w:t>
      </w:r>
      <w:r w:rsidRPr="004D6BD4">
        <w:rPr>
          <w:spacing w:val="-2"/>
          <w:w w:val="105"/>
          <w:sz w:val="24"/>
          <w:szCs w:val="24"/>
        </w:rPr>
        <w:t xml:space="preserve"> </w:t>
      </w:r>
      <w:r w:rsidRPr="004D6BD4">
        <w:rPr>
          <w:w w:val="105"/>
          <w:sz w:val="24"/>
          <w:szCs w:val="24"/>
        </w:rPr>
        <w:t>соблюдении</w:t>
      </w:r>
      <w:r w:rsidRPr="004D6BD4">
        <w:rPr>
          <w:spacing w:val="-7"/>
          <w:w w:val="105"/>
          <w:sz w:val="24"/>
          <w:szCs w:val="24"/>
        </w:rPr>
        <w:t xml:space="preserve"> </w:t>
      </w:r>
      <w:r w:rsidRPr="004D6BD4">
        <w:rPr>
          <w:w w:val="105"/>
          <w:sz w:val="24"/>
          <w:szCs w:val="24"/>
        </w:rPr>
        <w:t>условий</w:t>
      </w:r>
      <w:r w:rsidRPr="004D6BD4">
        <w:rPr>
          <w:spacing w:val="-8"/>
          <w:w w:val="105"/>
          <w:sz w:val="24"/>
          <w:szCs w:val="24"/>
        </w:rPr>
        <w:t xml:space="preserve"> </w:t>
      </w:r>
      <w:r w:rsidRPr="004D6BD4">
        <w:rPr>
          <w:w w:val="105"/>
          <w:sz w:val="24"/>
          <w:szCs w:val="24"/>
        </w:rPr>
        <w:t>создания уклада,</w:t>
      </w:r>
      <w:r w:rsidRPr="004D6BD4">
        <w:rPr>
          <w:spacing w:val="-10"/>
          <w:w w:val="105"/>
          <w:sz w:val="24"/>
          <w:szCs w:val="24"/>
        </w:rPr>
        <w:t xml:space="preserve"> </w:t>
      </w:r>
      <w:r w:rsidRPr="004D6BD4">
        <w:rPr>
          <w:w w:val="105"/>
          <w:sz w:val="24"/>
          <w:szCs w:val="24"/>
        </w:rPr>
        <w:t>отражающего</w:t>
      </w:r>
      <w:r w:rsidRPr="004D6BD4">
        <w:rPr>
          <w:spacing w:val="-10"/>
          <w:w w:val="105"/>
          <w:sz w:val="24"/>
          <w:szCs w:val="24"/>
        </w:rPr>
        <w:t xml:space="preserve"> </w:t>
      </w:r>
      <w:r w:rsidRPr="004D6BD4">
        <w:rPr>
          <w:w w:val="105"/>
          <w:sz w:val="24"/>
          <w:szCs w:val="24"/>
        </w:rPr>
        <w:t>готовность</w:t>
      </w:r>
      <w:r w:rsidRPr="004D6BD4">
        <w:rPr>
          <w:spacing w:val="-58"/>
          <w:w w:val="105"/>
          <w:sz w:val="24"/>
          <w:szCs w:val="24"/>
        </w:rPr>
        <w:t xml:space="preserve"> </w:t>
      </w:r>
      <w:r w:rsidRPr="004D6BD4">
        <w:rPr>
          <w:w w:val="105"/>
          <w:sz w:val="24"/>
          <w:szCs w:val="24"/>
        </w:rPr>
        <w:t>всех</w:t>
      </w:r>
      <w:r w:rsidRPr="004D6BD4">
        <w:rPr>
          <w:spacing w:val="9"/>
          <w:w w:val="105"/>
          <w:sz w:val="24"/>
          <w:szCs w:val="24"/>
        </w:rPr>
        <w:t xml:space="preserve"> </w:t>
      </w:r>
      <w:r w:rsidRPr="004D6BD4">
        <w:rPr>
          <w:w w:val="105"/>
          <w:sz w:val="24"/>
          <w:szCs w:val="24"/>
        </w:rPr>
        <w:t>участников</w:t>
      </w:r>
      <w:r w:rsidRPr="004D6BD4">
        <w:rPr>
          <w:spacing w:val="10"/>
          <w:w w:val="105"/>
          <w:sz w:val="24"/>
          <w:szCs w:val="24"/>
        </w:rPr>
        <w:t xml:space="preserve"> </w:t>
      </w:r>
      <w:r w:rsidRPr="004D6BD4">
        <w:rPr>
          <w:w w:val="105"/>
          <w:sz w:val="24"/>
          <w:szCs w:val="24"/>
        </w:rPr>
        <w:t>образовательного</w:t>
      </w:r>
      <w:r w:rsidRPr="004D6BD4">
        <w:rPr>
          <w:spacing w:val="4"/>
          <w:w w:val="105"/>
          <w:sz w:val="24"/>
          <w:szCs w:val="24"/>
        </w:rPr>
        <w:t xml:space="preserve"> </w:t>
      </w:r>
      <w:r w:rsidRPr="004D6BD4">
        <w:rPr>
          <w:w w:val="105"/>
          <w:sz w:val="24"/>
          <w:szCs w:val="24"/>
        </w:rPr>
        <w:t>процесса руководствоваться</w:t>
      </w:r>
      <w:r w:rsidRPr="004D6BD4">
        <w:rPr>
          <w:spacing w:val="13"/>
          <w:w w:val="105"/>
          <w:sz w:val="24"/>
          <w:szCs w:val="24"/>
        </w:rPr>
        <w:t xml:space="preserve"> </w:t>
      </w:r>
      <w:r w:rsidRPr="004D6BD4">
        <w:rPr>
          <w:w w:val="105"/>
          <w:sz w:val="24"/>
          <w:szCs w:val="24"/>
        </w:rPr>
        <w:t>едиными</w:t>
      </w:r>
      <w:r w:rsidRPr="004D6BD4">
        <w:rPr>
          <w:spacing w:val="2"/>
          <w:w w:val="105"/>
          <w:sz w:val="24"/>
          <w:szCs w:val="24"/>
        </w:rPr>
        <w:t xml:space="preserve"> </w:t>
      </w:r>
      <w:r w:rsidRPr="004D6BD4">
        <w:rPr>
          <w:w w:val="105"/>
          <w:sz w:val="24"/>
          <w:szCs w:val="24"/>
        </w:rPr>
        <w:t>принципами</w:t>
      </w:r>
      <w:r w:rsidRPr="004D6BD4">
        <w:rPr>
          <w:spacing w:val="4"/>
          <w:w w:val="105"/>
          <w:sz w:val="24"/>
          <w:szCs w:val="24"/>
        </w:rPr>
        <w:t xml:space="preserve"> </w:t>
      </w:r>
      <w:r w:rsidRPr="004D6BD4">
        <w:rPr>
          <w:w w:val="105"/>
          <w:sz w:val="24"/>
          <w:szCs w:val="24"/>
        </w:rPr>
        <w:t>и</w:t>
      </w:r>
      <w:r w:rsidRPr="004D6BD4">
        <w:rPr>
          <w:spacing w:val="13"/>
          <w:w w:val="105"/>
          <w:sz w:val="24"/>
          <w:szCs w:val="24"/>
        </w:rPr>
        <w:t xml:space="preserve"> </w:t>
      </w:r>
      <w:r w:rsidRPr="004D6BD4">
        <w:rPr>
          <w:w w:val="105"/>
          <w:sz w:val="24"/>
          <w:szCs w:val="24"/>
        </w:rPr>
        <w:t>регулярно</w:t>
      </w:r>
      <w:r w:rsidRPr="004D6BD4">
        <w:rPr>
          <w:spacing w:val="-57"/>
          <w:w w:val="105"/>
          <w:sz w:val="24"/>
          <w:szCs w:val="24"/>
        </w:rPr>
        <w:t xml:space="preserve"> </w:t>
      </w:r>
      <w:r w:rsidRPr="004D6BD4">
        <w:rPr>
          <w:sz w:val="24"/>
          <w:szCs w:val="24"/>
        </w:rPr>
        <w:t>воспроизводить</w:t>
      </w:r>
      <w:r w:rsidRPr="004D6BD4">
        <w:rPr>
          <w:spacing w:val="2"/>
          <w:sz w:val="24"/>
          <w:szCs w:val="24"/>
        </w:rPr>
        <w:t xml:space="preserve"> </w:t>
      </w:r>
      <w:r w:rsidRPr="004D6BD4">
        <w:rPr>
          <w:sz w:val="24"/>
          <w:szCs w:val="24"/>
        </w:rPr>
        <w:t>наиболее</w:t>
      </w:r>
      <w:r w:rsidRPr="004D6BD4">
        <w:rPr>
          <w:spacing w:val="48"/>
          <w:sz w:val="24"/>
          <w:szCs w:val="24"/>
        </w:rPr>
        <w:t xml:space="preserve"> </w:t>
      </w:r>
      <w:r w:rsidRPr="004D6BD4">
        <w:rPr>
          <w:sz w:val="24"/>
          <w:szCs w:val="24"/>
        </w:rPr>
        <w:t>ценные</w:t>
      </w:r>
      <w:r w:rsidRPr="004D6BD4">
        <w:rPr>
          <w:spacing w:val="37"/>
          <w:sz w:val="24"/>
          <w:szCs w:val="24"/>
        </w:rPr>
        <w:t xml:space="preserve"> </w:t>
      </w:r>
      <w:r w:rsidRPr="004D6BD4">
        <w:rPr>
          <w:sz w:val="24"/>
          <w:szCs w:val="24"/>
        </w:rPr>
        <w:t>для</w:t>
      </w:r>
      <w:r w:rsidRPr="004D6BD4">
        <w:rPr>
          <w:spacing w:val="40"/>
          <w:sz w:val="24"/>
          <w:szCs w:val="24"/>
        </w:rPr>
        <w:t xml:space="preserve"> </w:t>
      </w:r>
      <w:r w:rsidRPr="004D6BD4">
        <w:rPr>
          <w:sz w:val="24"/>
          <w:szCs w:val="24"/>
        </w:rPr>
        <w:t>неё</w:t>
      </w:r>
      <w:r w:rsidRPr="004D6BD4">
        <w:rPr>
          <w:spacing w:val="35"/>
          <w:sz w:val="24"/>
          <w:szCs w:val="24"/>
        </w:rPr>
        <w:t xml:space="preserve"> </w:t>
      </w:r>
      <w:r w:rsidRPr="004D6BD4">
        <w:rPr>
          <w:sz w:val="24"/>
          <w:szCs w:val="24"/>
        </w:rPr>
        <w:t>воспитательно- значимые виды</w:t>
      </w:r>
      <w:r w:rsidRPr="004D6BD4">
        <w:rPr>
          <w:spacing w:val="45"/>
          <w:sz w:val="24"/>
          <w:szCs w:val="24"/>
        </w:rPr>
        <w:t xml:space="preserve"> </w:t>
      </w:r>
      <w:r w:rsidRPr="004D6BD4">
        <w:rPr>
          <w:sz w:val="24"/>
          <w:szCs w:val="24"/>
        </w:rPr>
        <w:t>совместной</w:t>
      </w:r>
      <w:r w:rsidRPr="004D6BD4">
        <w:rPr>
          <w:spacing w:val="49"/>
          <w:sz w:val="24"/>
          <w:szCs w:val="24"/>
        </w:rPr>
        <w:t xml:space="preserve"> </w:t>
      </w:r>
      <w:r w:rsidRPr="004D6BD4">
        <w:rPr>
          <w:sz w:val="24"/>
          <w:szCs w:val="24"/>
        </w:rPr>
        <w:t>деятельности.</w:t>
      </w:r>
    </w:p>
    <w:p w:rsidR="004D6BD4" w:rsidRPr="004D6BD4" w:rsidRDefault="004D6BD4" w:rsidP="004D6BD4">
      <w:pPr>
        <w:spacing w:before="2" w:line="254" w:lineRule="auto"/>
        <w:ind w:right="245" w:firstLine="713"/>
        <w:rPr>
          <w:sz w:val="24"/>
          <w:szCs w:val="24"/>
        </w:rPr>
      </w:pPr>
      <w:r w:rsidRPr="004D6BD4">
        <w:rPr>
          <w:w w:val="105"/>
          <w:sz w:val="24"/>
          <w:szCs w:val="24"/>
        </w:rPr>
        <w:t>Уклад школы направлен на сохранение преемственности принципов воспитания на всех</w:t>
      </w:r>
      <w:r w:rsidRPr="004D6BD4">
        <w:rPr>
          <w:spacing w:val="1"/>
          <w:w w:val="105"/>
          <w:sz w:val="24"/>
          <w:szCs w:val="24"/>
        </w:rPr>
        <w:t xml:space="preserve"> </w:t>
      </w:r>
      <w:r w:rsidRPr="004D6BD4">
        <w:rPr>
          <w:w w:val="105"/>
          <w:sz w:val="24"/>
          <w:szCs w:val="24"/>
        </w:rPr>
        <w:t>уровнях</w:t>
      </w:r>
      <w:r w:rsidRPr="004D6BD4">
        <w:rPr>
          <w:spacing w:val="-6"/>
          <w:w w:val="105"/>
          <w:sz w:val="24"/>
          <w:szCs w:val="24"/>
        </w:rPr>
        <w:t xml:space="preserve"> </w:t>
      </w:r>
      <w:r w:rsidRPr="004D6BD4">
        <w:rPr>
          <w:w w:val="105"/>
          <w:sz w:val="24"/>
          <w:szCs w:val="24"/>
        </w:rPr>
        <w:t>общего</w:t>
      </w:r>
      <w:r w:rsidRPr="004D6BD4">
        <w:rPr>
          <w:spacing w:val="2"/>
          <w:w w:val="105"/>
          <w:sz w:val="24"/>
          <w:szCs w:val="24"/>
        </w:rPr>
        <w:t xml:space="preserve"> </w:t>
      </w:r>
      <w:r w:rsidRPr="004D6BD4">
        <w:rPr>
          <w:w w:val="105"/>
          <w:sz w:val="24"/>
          <w:szCs w:val="24"/>
        </w:rPr>
        <w:t>образования:</w:t>
      </w:r>
    </w:p>
    <w:p w:rsidR="004D6BD4" w:rsidRPr="004D6BD4" w:rsidRDefault="004D6BD4" w:rsidP="004D6BD4">
      <w:pPr>
        <w:tabs>
          <w:tab w:val="left" w:pos="1997"/>
          <w:tab w:val="left" w:pos="1998"/>
        </w:tabs>
        <w:spacing w:line="328" w:lineRule="exact"/>
        <w:ind w:left="1103"/>
        <w:rPr>
          <w:sz w:val="24"/>
          <w:szCs w:val="24"/>
        </w:rPr>
      </w:pPr>
      <w:r w:rsidRPr="004D6BD4">
        <w:rPr>
          <w:w w:val="105"/>
          <w:sz w:val="24"/>
          <w:szCs w:val="24"/>
        </w:rPr>
        <w:t>- обеспечение</w:t>
      </w:r>
      <w:r w:rsidRPr="004D6BD4">
        <w:rPr>
          <w:spacing w:val="37"/>
          <w:w w:val="105"/>
          <w:sz w:val="24"/>
          <w:szCs w:val="24"/>
        </w:rPr>
        <w:t xml:space="preserve"> </w:t>
      </w:r>
      <w:r w:rsidRPr="004D6BD4">
        <w:rPr>
          <w:w w:val="105"/>
          <w:sz w:val="24"/>
          <w:szCs w:val="24"/>
        </w:rPr>
        <w:t>личностно</w:t>
      </w:r>
      <w:r w:rsidRPr="004D6BD4">
        <w:rPr>
          <w:spacing w:val="37"/>
          <w:w w:val="105"/>
          <w:sz w:val="24"/>
          <w:szCs w:val="24"/>
        </w:rPr>
        <w:t xml:space="preserve"> </w:t>
      </w:r>
      <w:r w:rsidRPr="004D6BD4">
        <w:rPr>
          <w:w w:val="105"/>
          <w:sz w:val="24"/>
          <w:szCs w:val="24"/>
        </w:rPr>
        <w:t>развивающей</w:t>
      </w:r>
      <w:r w:rsidRPr="004D6BD4">
        <w:rPr>
          <w:spacing w:val="43"/>
          <w:w w:val="105"/>
          <w:sz w:val="24"/>
          <w:szCs w:val="24"/>
        </w:rPr>
        <w:t xml:space="preserve"> </w:t>
      </w:r>
      <w:r w:rsidRPr="004D6BD4">
        <w:rPr>
          <w:w w:val="105"/>
          <w:sz w:val="24"/>
          <w:szCs w:val="24"/>
        </w:rPr>
        <w:t>предметно-пространственной</w:t>
      </w:r>
      <w:r w:rsidRPr="004D6BD4">
        <w:rPr>
          <w:spacing w:val="44"/>
          <w:w w:val="105"/>
          <w:sz w:val="24"/>
          <w:szCs w:val="24"/>
        </w:rPr>
        <w:t xml:space="preserve"> </w:t>
      </w:r>
      <w:r w:rsidRPr="004D6BD4">
        <w:rPr>
          <w:w w:val="105"/>
          <w:sz w:val="24"/>
          <w:szCs w:val="24"/>
        </w:rPr>
        <w:t>среды,</w:t>
      </w:r>
      <w:r w:rsidRPr="004D6BD4">
        <w:rPr>
          <w:spacing w:val="37"/>
          <w:w w:val="105"/>
          <w:sz w:val="24"/>
          <w:szCs w:val="24"/>
        </w:rPr>
        <w:t xml:space="preserve"> </w:t>
      </w:r>
      <w:r w:rsidRPr="004D6BD4">
        <w:rPr>
          <w:w w:val="105"/>
          <w:sz w:val="24"/>
          <w:szCs w:val="24"/>
        </w:rPr>
        <w:t>в</w:t>
      </w:r>
      <w:r w:rsidRPr="004D6BD4">
        <w:rPr>
          <w:spacing w:val="36"/>
          <w:w w:val="105"/>
          <w:sz w:val="24"/>
          <w:szCs w:val="24"/>
        </w:rPr>
        <w:t xml:space="preserve"> </w:t>
      </w:r>
      <w:r w:rsidRPr="004D6BD4">
        <w:rPr>
          <w:w w:val="105"/>
          <w:sz w:val="24"/>
          <w:szCs w:val="24"/>
        </w:rPr>
        <w:t>том</w:t>
      </w:r>
    </w:p>
    <w:p w:rsidR="004D6BD4" w:rsidRPr="004D6BD4" w:rsidRDefault="004D6BD4" w:rsidP="004D6BD4">
      <w:pPr>
        <w:spacing w:before="5" w:line="247" w:lineRule="auto"/>
        <w:rPr>
          <w:sz w:val="24"/>
          <w:szCs w:val="24"/>
        </w:rPr>
      </w:pPr>
      <w:r w:rsidRPr="004D6BD4">
        <w:rPr>
          <w:w w:val="105"/>
          <w:sz w:val="24"/>
          <w:szCs w:val="24"/>
        </w:rPr>
        <w:t>числе</w:t>
      </w:r>
      <w:r w:rsidRPr="004D6BD4">
        <w:rPr>
          <w:spacing w:val="42"/>
          <w:w w:val="105"/>
          <w:sz w:val="24"/>
          <w:szCs w:val="24"/>
        </w:rPr>
        <w:t xml:space="preserve"> </w:t>
      </w:r>
      <w:r w:rsidRPr="004D6BD4">
        <w:rPr>
          <w:w w:val="105"/>
          <w:sz w:val="24"/>
          <w:szCs w:val="24"/>
        </w:rPr>
        <w:t>современное</w:t>
      </w:r>
      <w:r w:rsidRPr="004D6BD4">
        <w:rPr>
          <w:spacing w:val="43"/>
          <w:w w:val="105"/>
          <w:sz w:val="24"/>
          <w:szCs w:val="24"/>
        </w:rPr>
        <w:t xml:space="preserve"> </w:t>
      </w:r>
      <w:r w:rsidRPr="004D6BD4">
        <w:rPr>
          <w:w w:val="105"/>
          <w:sz w:val="24"/>
          <w:szCs w:val="24"/>
        </w:rPr>
        <w:t>материально-техническое</w:t>
      </w:r>
      <w:r w:rsidRPr="004D6BD4">
        <w:rPr>
          <w:spacing w:val="44"/>
          <w:w w:val="105"/>
          <w:sz w:val="24"/>
          <w:szCs w:val="24"/>
        </w:rPr>
        <w:t xml:space="preserve"> </w:t>
      </w:r>
      <w:r w:rsidRPr="004D6BD4">
        <w:rPr>
          <w:w w:val="105"/>
          <w:sz w:val="24"/>
          <w:szCs w:val="24"/>
        </w:rPr>
        <w:t>обеспечение,</w:t>
      </w:r>
      <w:r w:rsidRPr="004D6BD4">
        <w:rPr>
          <w:spacing w:val="39"/>
          <w:w w:val="105"/>
          <w:sz w:val="24"/>
          <w:szCs w:val="24"/>
        </w:rPr>
        <w:t xml:space="preserve"> </w:t>
      </w:r>
      <w:r w:rsidRPr="004D6BD4">
        <w:rPr>
          <w:w w:val="105"/>
          <w:sz w:val="24"/>
          <w:szCs w:val="24"/>
        </w:rPr>
        <w:t>методические</w:t>
      </w:r>
      <w:r w:rsidRPr="004D6BD4">
        <w:rPr>
          <w:spacing w:val="36"/>
          <w:w w:val="105"/>
          <w:sz w:val="24"/>
          <w:szCs w:val="24"/>
        </w:rPr>
        <w:t xml:space="preserve"> </w:t>
      </w:r>
      <w:r w:rsidRPr="004D6BD4">
        <w:rPr>
          <w:w w:val="105"/>
          <w:sz w:val="24"/>
          <w:szCs w:val="24"/>
        </w:rPr>
        <w:t>материалы</w:t>
      </w:r>
      <w:r w:rsidRPr="004D6BD4">
        <w:rPr>
          <w:spacing w:val="34"/>
          <w:w w:val="105"/>
          <w:sz w:val="24"/>
          <w:szCs w:val="24"/>
        </w:rPr>
        <w:t xml:space="preserve"> </w:t>
      </w:r>
      <w:r w:rsidRPr="004D6BD4">
        <w:rPr>
          <w:w w:val="105"/>
          <w:sz w:val="24"/>
          <w:szCs w:val="24"/>
        </w:rPr>
        <w:t>и</w:t>
      </w:r>
      <w:r w:rsidRPr="004D6BD4">
        <w:rPr>
          <w:spacing w:val="47"/>
          <w:w w:val="105"/>
          <w:sz w:val="24"/>
          <w:szCs w:val="24"/>
        </w:rPr>
        <w:t xml:space="preserve"> </w:t>
      </w:r>
      <w:r w:rsidRPr="004D6BD4">
        <w:rPr>
          <w:w w:val="105"/>
          <w:sz w:val="24"/>
          <w:szCs w:val="24"/>
        </w:rPr>
        <w:t>средства</w:t>
      </w:r>
      <w:r w:rsidRPr="004D6BD4">
        <w:rPr>
          <w:spacing w:val="-58"/>
          <w:w w:val="105"/>
          <w:sz w:val="24"/>
          <w:szCs w:val="24"/>
        </w:rPr>
        <w:t xml:space="preserve"> </w:t>
      </w:r>
      <w:r w:rsidRPr="004D6BD4">
        <w:rPr>
          <w:w w:val="105"/>
          <w:sz w:val="24"/>
          <w:szCs w:val="24"/>
        </w:rPr>
        <w:t>обучения;</w:t>
      </w:r>
    </w:p>
    <w:p w:rsidR="004D6BD4" w:rsidRPr="004D6BD4" w:rsidRDefault="004D6BD4" w:rsidP="004D6BD4">
      <w:pPr>
        <w:tabs>
          <w:tab w:val="left" w:pos="1997"/>
          <w:tab w:val="left" w:pos="1998"/>
        </w:tabs>
        <w:spacing w:line="242" w:lineRule="auto"/>
        <w:ind w:left="1103" w:right="246"/>
        <w:rPr>
          <w:sz w:val="24"/>
          <w:szCs w:val="24"/>
        </w:rPr>
      </w:pPr>
      <w:r w:rsidRPr="004D6BD4">
        <w:rPr>
          <w:w w:val="105"/>
          <w:sz w:val="24"/>
          <w:szCs w:val="24"/>
        </w:rPr>
        <w:t>- наличие</w:t>
      </w:r>
      <w:r w:rsidRPr="004D6BD4">
        <w:rPr>
          <w:spacing w:val="56"/>
          <w:w w:val="105"/>
          <w:sz w:val="24"/>
          <w:szCs w:val="24"/>
        </w:rPr>
        <w:t xml:space="preserve"> </w:t>
      </w:r>
      <w:r w:rsidRPr="004D6BD4">
        <w:rPr>
          <w:w w:val="105"/>
          <w:sz w:val="24"/>
          <w:szCs w:val="24"/>
        </w:rPr>
        <w:t>профессиональных</w:t>
      </w:r>
      <w:r w:rsidRPr="004D6BD4">
        <w:rPr>
          <w:spacing w:val="4"/>
          <w:w w:val="105"/>
          <w:sz w:val="24"/>
          <w:szCs w:val="24"/>
        </w:rPr>
        <w:t xml:space="preserve"> </w:t>
      </w:r>
      <w:r w:rsidRPr="004D6BD4">
        <w:rPr>
          <w:w w:val="105"/>
          <w:sz w:val="24"/>
          <w:szCs w:val="24"/>
        </w:rPr>
        <w:t>кадров</w:t>
      </w:r>
      <w:r w:rsidRPr="004D6BD4">
        <w:rPr>
          <w:spacing w:val="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готовность</w:t>
      </w:r>
      <w:r w:rsidRPr="004D6BD4">
        <w:rPr>
          <w:spacing w:val="59"/>
          <w:w w:val="105"/>
          <w:sz w:val="24"/>
          <w:szCs w:val="24"/>
        </w:rPr>
        <w:t xml:space="preserve"> </w:t>
      </w:r>
      <w:r w:rsidRPr="004D6BD4">
        <w:rPr>
          <w:w w:val="105"/>
          <w:sz w:val="24"/>
          <w:szCs w:val="24"/>
        </w:rPr>
        <w:t>педагогического</w:t>
      </w:r>
      <w:r w:rsidRPr="004D6BD4">
        <w:rPr>
          <w:spacing w:val="12"/>
          <w:w w:val="105"/>
          <w:sz w:val="24"/>
          <w:szCs w:val="24"/>
        </w:rPr>
        <w:t xml:space="preserve"> </w:t>
      </w:r>
      <w:r w:rsidRPr="004D6BD4">
        <w:rPr>
          <w:w w:val="105"/>
          <w:sz w:val="24"/>
          <w:szCs w:val="24"/>
        </w:rPr>
        <w:t>коллектива</w:t>
      </w:r>
      <w:r w:rsidRPr="004D6BD4">
        <w:rPr>
          <w:spacing w:val="3"/>
          <w:w w:val="105"/>
          <w:sz w:val="24"/>
          <w:szCs w:val="24"/>
        </w:rPr>
        <w:t xml:space="preserve"> </w:t>
      </w:r>
      <w:r w:rsidRPr="004D6BD4">
        <w:rPr>
          <w:w w:val="105"/>
          <w:sz w:val="24"/>
          <w:szCs w:val="24"/>
        </w:rPr>
        <w:t>к</w:t>
      </w:r>
      <w:r w:rsidRPr="004D6BD4">
        <w:rPr>
          <w:spacing w:val="-58"/>
          <w:w w:val="105"/>
          <w:sz w:val="24"/>
          <w:szCs w:val="24"/>
        </w:rPr>
        <w:t xml:space="preserve"> </w:t>
      </w:r>
      <w:r w:rsidRPr="004D6BD4">
        <w:rPr>
          <w:w w:val="105"/>
          <w:sz w:val="24"/>
          <w:szCs w:val="24"/>
        </w:rPr>
        <w:t>достижению</w:t>
      </w:r>
      <w:r w:rsidRPr="004D6BD4">
        <w:rPr>
          <w:spacing w:val="1"/>
          <w:w w:val="105"/>
          <w:sz w:val="24"/>
          <w:szCs w:val="24"/>
        </w:rPr>
        <w:t xml:space="preserve"> </w:t>
      </w:r>
      <w:r w:rsidRPr="004D6BD4">
        <w:rPr>
          <w:w w:val="105"/>
          <w:sz w:val="24"/>
          <w:szCs w:val="24"/>
        </w:rPr>
        <w:t>целевых</w:t>
      </w:r>
      <w:r w:rsidRPr="004D6BD4">
        <w:rPr>
          <w:spacing w:val="-1"/>
          <w:w w:val="105"/>
          <w:sz w:val="24"/>
          <w:szCs w:val="24"/>
        </w:rPr>
        <w:t xml:space="preserve"> </w:t>
      </w:r>
      <w:r w:rsidRPr="004D6BD4">
        <w:rPr>
          <w:w w:val="105"/>
          <w:sz w:val="24"/>
          <w:szCs w:val="24"/>
        </w:rPr>
        <w:t>ориентиров</w:t>
      </w:r>
      <w:r w:rsidRPr="004D6BD4">
        <w:rPr>
          <w:spacing w:val="3"/>
          <w:w w:val="105"/>
          <w:sz w:val="24"/>
          <w:szCs w:val="24"/>
        </w:rPr>
        <w:t xml:space="preserve"> </w:t>
      </w:r>
      <w:r w:rsidRPr="004D6BD4">
        <w:rPr>
          <w:w w:val="105"/>
          <w:sz w:val="24"/>
          <w:szCs w:val="24"/>
        </w:rPr>
        <w:t>Программы</w:t>
      </w:r>
      <w:r w:rsidRPr="004D6BD4">
        <w:rPr>
          <w:spacing w:val="-4"/>
          <w:w w:val="105"/>
          <w:sz w:val="24"/>
          <w:szCs w:val="24"/>
        </w:rPr>
        <w:t xml:space="preserve"> </w:t>
      </w:r>
      <w:r w:rsidRPr="004D6BD4">
        <w:rPr>
          <w:w w:val="105"/>
          <w:sz w:val="24"/>
          <w:szCs w:val="24"/>
        </w:rPr>
        <w:t>воспитания;</w:t>
      </w:r>
    </w:p>
    <w:p w:rsidR="004D6BD4" w:rsidRPr="004D6BD4" w:rsidRDefault="004D6BD4" w:rsidP="004D6BD4">
      <w:pPr>
        <w:tabs>
          <w:tab w:val="left" w:pos="1997"/>
          <w:tab w:val="left" w:pos="1998"/>
          <w:tab w:val="left" w:pos="3856"/>
          <w:tab w:val="left" w:pos="4194"/>
          <w:tab w:val="left" w:pos="5635"/>
          <w:tab w:val="left" w:pos="7083"/>
          <w:tab w:val="left" w:pos="9158"/>
          <w:tab w:val="left" w:pos="9634"/>
        </w:tabs>
        <w:spacing w:line="237" w:lineRule="auto"/>
        <w:ind w:left="1103" w:right="249"/>
        <w:rPr>
          <w:sz w:val="24"/>
          <w:szCs w:val="24"/>
        </w:rPr>
      </w:pPr>
      <w:r w:rsidRPr="004D6BD4">
        <w:rPr>
          <w:w w:val="105"/>
          <w:sz w:val="24"/>
          <w:szCs w:val="24"/>
        </w:rPr>
        <w:t>- взаимодействие</w:t>
      </w:r>
      <w:r w:rsidRPr="004D6BD4">
        <w:rPr>
          <w:w w:val="105"/>
          <w:sz w:val="24"/>
          <w:szCs w:val="24"/>
        </w:rPr>
        <w:tab/>
        <w:t>с</w:t>
      </w:r>
      <w:r w:rsidRPr="004D6BD4">
        <w:rPr>
          <w:w w:val="105"/>
          <w:sz w:val="24"/>
          <w:szCs w:val="24"/>
        </w:rPr>
        <w:tab/>
        <w:t>родителями</w:t>
      </w:r>
      <w:r w:rsidRPr="004D6BD4">
        <w:rPr>
          <w:w w:val="105"/>
          <w:sz w:val="24"/>
          <w:szCs w:val="24"/>
        </w:rPr>
        <w:tab/>
        <w:t>(законными</w:t>
      </w:r>
      <w:r w:rsidRPr="004D6BD4">
        <w:rPr>
          <w:w w:val="105"/>
          <w:sz w:val="24"/>
          <w:szCs w:val="24"/>
        </w:rPr>
        <w:tab/>
        <w:t>представителями)</w:t>
      </w:r>
      <w:r w:rsidRPr="004D6BD4">
        <w:rPr>
          <w:w w:val="105"/>
          <w:sz w:val="24"/>
          <w:szCs w:val="24"/>
        </w:rPr>
        <w:tab/>
        <w:t xml:space="preserve">по </w:t>
      </w:r>
      <w:r w:rsidRPr="004D6BD4">
        <w:rPr>
          <w:spacing w:val="-2"/>
          <w:w w:val="105"/>
          <w:sz w:val="24"/>
          <w:szCs w:val="24"/>
        </w:rPr>
        <w:t>вопросам</w:t>
      </w:r>
      <w:r w:rsidRPr="004D6BD4">
        <w:rPr>
          <w:spacing w:val="-58"/>
          <w:w w:val="105"/>
          <w:sz w:val="24"/>
          <w:szCs w:val="24"/>
        </w:rPr>
        <w:t xml:space="preserve"> </w:t>
      </w:r>
      <w:r w:rsidRPr="004D6BD4">
        <w:rPr>
          <w:w w:val="105"/>
          <w:sz w:val="24"/>
          <w:szCs w:val="24"/>
        </w:rPr>
        <w:t>воспитания;</w:t>
      </w:r>
    </w:p>
    <w:p w:rsidR="004D6BD4" w:rsidRPr="004D6BD4" w:rsidRDefault="004D6BD4" w:rsidP="004D6BD4">
      <w:pPr>
        <w:tabs>
          <w:tab w:val="left" w:pos="1997"/>
          <w:tab w:val="left" w:pos="1998"/>
          <w:tab w:val="left" w:pos="2689"/>
          <w:tab w:val="left" w:pos="4677"/>
          <w:tab w:val="left" w:pos="6320"/>
          <w:tab w:val="left" w:pos="8041"/>
          <w:tab w:val="left" w:pos="8474"/>
          <w:tab w:val="left" w:pos="9749"/>
        </w:tabs>
        <w:spacing w:before="6" w:line="237" w:lineRule="auto"/>
        <w:ind w:left="1103" w:right="237"/>
        <w:rPr>
          <w:sz w:val="24"/>
          <w:szCs w:val="24"/>
        </w:rPr>
      </w:pPr>
      <w:r w:rsidRPr="004D6BD4">
        <w:rPr>
          <w:w w:val="105"/>
          <w:sz w:val="24"/>
          <w:szCs w:val="24"/>
        </w:rPr>
        <w:t>- учет</w:t>
      </w:r>
      <w:r w:rsidRPr="004D6BD4">
        <w:rPr>
          <w:w w:val="105"/>
          <w:sz w:val="24"/>
          <w:szCs w:val="24"/>
        </w:rPr>
        <w:tab/>
        <w:t>индивидуальных</w:t>
      </w:r>
      <w:r w:rsidRPr="004D6BD4">
        <w:rPr>
          <w:w w:val="105"/>
          <w:sz w:val="24"/>
          <w:szCs w:val="24"/>
        </w:rPr>
        <w:tab/>
        <w:t>особенностей</w:t>
      </w:r>
      <w:r w:rsidRPr="004D6BD4">
        <w:rPr>
          <w:w w:val="105"/>
          <w:sz w:val="24"/>
          <w:szCs w:val="24"/>
        </w:rPr>
        <w:tab/>
        <w:t>обучающихся,</w:t>
      </w:r>
      <w:r w:rsidRPr="004D6BD4">
        <w:rPr>
          <w:w w:val="105"/>
          <w:sz w:val="24"/>
          <w:szCs w:val="24"/>
        </w:rPr>
        <w:tab/>
        <w:t>в</w:t>
      </w:r>
      <w:r w:rsidRPr="004D6BD4">
        <w:rPr>
          <w:w w:val="105"/>
          <w:sz w:val="24"/>
          <w:szCs w:val="24"/>
        </w:rPr>
        <w:tab/>
        <w:t xml:space="preserve">интересах </w:t>
      </w:r>
      <w:r w:rsidRPr="004D6BD4">
        <w:rPr>
          <w:spacing w:val="-2"/>
          <w:w w:val="105"/>
          <w:sz w:val="24"/>
          <w:szCs w:val="24"/>
        </w:rPr>
        <w:t>которых</w:t>
      </w:r>
      <w:r w:rsidRPr="004D6BD4">
        <w:rPr>
          <w:spacing w:val="-58"/>
          <w:w w:val="105"/>
          <w:sz w:val="24"/>
          <w:szCs w:val="24"/>
        </w:rPr>
        <w:t xml:space="preserve"> </w:t>
      </w:r>
      <w:r w:rsidRPr="004D6BD4">
        <w:rPr>
          <w:w w:val="105"/>
          <w:sz w:val="24"/>
          <w:szCs w:val="24"/>
        </w:rPr>
        <w:t>реализуется Программа</w:t>
      </w:r>
      <w:r w:rsidRPr="004D6BD4">
        <w:rPr>
          <w:spacing w:val="4"/>
          <w:w w:val="105"/>
          <w:sz w:val="24"/>
          <w:szCs w:val="24"/>
        </w:rPr>
        <w:t xml:space="preserve"> </w:t>
      </w:r>
      <w:r w:rsidRPr="004D6BD4">
        <w:rPr>
          <w:w w:val="105"/>
          <w:sz w:val="24"/>
          <w:szCs w:val="24"/>
        </w:rPr>
        <w:t>(возрастных,</w:t>
      </w:r>
      <w:r w:rsidRPr="004D6BD4">
        <w:rPr>
          <w:spacing w:val="-1"/>
          <w:w w:val="105"/>
          <w:sz w:val="24"/>
          <w:szCs w:val="24"/>
        </w:rPr>
        <w:t xml:space="preserve"> </w:t>
      </w:r>
      <w:r w:rsidRPr="004D6BD4">
        <w:rPr>
          <w:w w:val="105"/>
          <w:sz w:val="24"/>
          <w:szCs w:val="24"/>
        </w:rPr>
        <w:t>физических, психологических,</w:t>
      </w:r>
      <w:r w:rsidRPr="004D6BD4">
        <w:rPr>
          <w:spacing w:val="-7"/>
          <w:w w:val="105"/>
          <w:sz w:val="24"/>
          <w:szCs w:val="24"/>
        </w:rPr>
        <w:t xml:space="preserve"> </w:t>
      </w:r>
      <w:r w:rsidRPr="004D6BD4">
        <w:rPr>
          <w:w w:val="105"/>
          <w:sz w:val="24"/>
          <w:szCs w:val="24"/>
        </w:rPr>
        <w:t>национальных</w:t>
      </w:r>
      <w:r w:rsidRPr="004D6BD4">
        <w:rPr>
          <w:spacing w:val="-10"/>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пр.).</w:t>
      </w:r>
    </w:p>
    <w:p w:rsidR="004D6BD4" w:rsidRPr="004D6BD4" w:rsidRDefault="004D6BD4" w:rsidP="004D6BD4">
      <w:pPr>
        <w:spacing w:before="2"/>
        <w:rPr>
          <w:sz w:val="24"/>
          <w:szCs w:val="24"/>
        </w:rPr>
      </w:pPr>
    </w:p>
    <w:p w:rsidR="004D6BD4" w:rsidRPr="004D6BD4" w:rsidRDefault="004D6BD4" w:rsidP="005B10F6">
      <w:pPr>
        <w:pStyle w:val="1"/>
        <w:numPr>
          <w:ilvl w:val="1"/>
          <w:numId w:val="89"/>
        </w:numPr>
        <w:tabs>
          <w:tab w:val="left" w:pos="889"/>
        </w:tabs>
        <w:ind w:hanging="499"/>
        <w:jc w:val="both"/>
      </w:pPr>
      <w:bookmarkStart w:id="59" w:name="3.1._Кадровое_обеспечение_воспитательног"/>
      <w:bookmarkEnd w:id="59"/>
      <w:r w:rsidRPr="004D6BD4">
        <w:t>Кадровое</w:t>
      </w:r>
      <w:r w:rsidRPr="004D6BD4">
        <w:rPr>
          <w:spacing w:val="59"/>
        </w:rPr>
        <w:t xml:space="preserve"> </w:t>
      </w:r>
      <w:r w:rsidRPr="004D6BD4">
        <w:t>обеспечение</w:t>
      </w:r>
      <w:r w:rsidRPr="004D6BD4">
        <w:rPr>
          <w:spacing w:val="60"/>
        </w:rPr>
        <w:t xml:space="preserve"> </w:t>
      </w:r>
      <w:r w:rsidRPr="004D6BD4">
        <w:t>воспитательного</w:t>
      </w:r>
      <w:r w:rsidRPr="004D6BD4">
        <w:rPr>
          <w:spacing w:val="64"/>
        </w:rPr>
        <w:t xml:space="preserve"> </w:t>
      </w:r>
      <w:r w:rsidRPr="004D6BD4">
        <w:t>процесса</w:t>
      </w:r>
    </w:p>
    <w:p w:rsidR="004D6BD4" w:rsidRPr="004D6BD4" w:rsidRDefault="004D6BD4" w:rsidP="004D6BD4">
      <w:pPr>
        <w:spacing w:before="49" w:line="247" w:lineRule="auto"/>
        <w:ind w:right="242" w:firstLine="799"/>
        <w:rPr>
          <w:sz w:val="24"/>
          <w:szCs w:val="24"/>
        </w:rPr>
      </w:pPr>
      <w:r w:rsidRPr="004D6BD4">
        <w:rPr>
          <w:w w:val="105"/>
          <w:sz w:val="24"/>
          <w:szCs w:val="24"/>
        </w:rPr>
        <w:t>Педагог</w:t>
      </w:r>
      <w:r w:rsidRPr="004D6BD4">
        <w:rPr>
          <w:spacing w:val="1"/>
          <w:w w:val="105"/>
          <w:sz w:val="24"/>
          <w:szCs w:val="24"/>
        </w:rPr>
        <w:t xml:space="preserve"> </w:t>
      </w:r>
      <w:r w:rsidRPr="004D6BD4">
        <w:rPr>
          <w:w w:val="105"/>
          <w:sz w:val="24"/>
          <w:szCs w:val="24"/>
        </w:rPr>
        <w:t>являет</w:t>
      </w:r>
      <w:r w:rsidRPr="004D6BD4">
        <w:rPr>
          <w:spacing w:val="1"/>
          <w:w w:val="105"/>
          <w:sz w:val="24"/>
          <w:szCs w:val="24"/>
        </w:rPr>
        <w:t xml:space="preserve"> </w:t>
      </w:r>
      <w:r w:rsidRPr="004D6BD4">
        <w:rPr>
          <w:w w:val="105"/>
          <w:sz w:val="24"/>
          <w:szCs w:val="24"/>
        </w:rPr>
        <w:t>собой</w:t>
      </w:r>
      <w:r w:rsidRPr="004D6BD4">
        <w:rPr>
          <w:spacing w:val="1"/>
          <w:w w:val="105"/>
          <w:sz w:val="24"/>
          <w:szCs w:val="24"/>
        </w:rPr>
        <w:t xml:space="preserve"> </w:t>
      </w:r>
      <w:r w:rsidRPr="004D6BD4">
        <w:rPr>
          <w:w w:val="105"/>
          <w:sz w:val="24"/>
          <w:szCs w:val="24"/>
        </w:rPr>
        <w:t>всегда</w:t>
      </w:r>
      <w:r w:rsidRPr="004D6BD4">
        <w:rPr>
          <w:spacing w:val="1"/>
          <w:w w:val="105"/>
          <w:sz w:val="24"/>
          <w:szCs w:val="24"/>
        </w:rPr>
        <w:t xml:space="preserve"> </w:t>
      </w:r>
      <w:r w:rsidRPr="004D6BD4">
        <w:rPr>
          <w:w w:val="105"/>
          <w:sz w:val="24"/>
          <w:szCs w:val="24"/>
        </w:rPr>
        <w:t>главный</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пример</w:t>
      </w:r>
      <w:r w:rsidRPr="004D6BD4">
        <w:rPr>
          <w:spacing w:val="1"/>
          <w:w w:val="105"/>
          <w:sz w:val="24"/>
          <w:szCs w:val="24"/>
        </w:rPr>
        <w:t xml:space="preserve"> </w:t>
      </w:r>
      <w:r w:rsidRPr="004D6BD4">
        <w:rPr>
          <w:w w:val="105"/>
          <w:sz w:val="24"/>
          <w:szCs w:val="24"/>
        </w:rPr>
        <w:t>нравственного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гражданского</w:t>
      </w:r>
      <w:r w:rsidRPr="004D6BD4">
        <w:rPr>
          <w:spacing w:val="1"/>
          <w:w w:val="105"/>
          <w:sz w:val="24"/>
          <w:szCs w:val="24"/>
        </w:rPr>
        <w:t xml:space="preserve"> </w:t>
      </w:r>
      <w:r w:rsidRPr="004D6BD4">
        <w:rPr>
          <w:w w:val="105"/>
          <w:sz w:val="24"/>
          <w:szCs w:val="24"/>
        </w:rPr>
        <w:t>личностного</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создано методическое</w:t>
      </w:r>
      <w:r w:rsidRPr="004D6BD4">
        <w:rPr>
          <w:spacing w:val="1"/>
          <w:w w:val="105"/>
          <w:sz w:val="24"/>
          <w:szCs w:val="24"/>
        </w:rPr>
        <w:t xml:space="preserve"> </w:t>
      </w:r>
      <w:r w:rsidRPr="004D6BD4">
        <w:rPr>
          <w:w w:val="105"/>
          <w:sz w:val="24"/>
          <w:szCs w:val="24"/>
        </w:rPr>
        <w:t>объединение</w:t>
      </w:r>
      <w:r w:rsidRPr="004D6BD4">
        <w:rPr>
          <w:spacing w:val="1"/>
          <w:w w:val="105"/>
          <w:sz w:val="24"/>
          <w:szCs w:val="24"/>
        </w:rPr>
        <w:t xml:space="preserve"> </w:t>
      </w:r>
      <w:r w:rsidRPr="004D6BD4">
        <w:rPr>
          <w:w w:val="105"/>
          <w:sz w:val="24"/>
          <w:szCs w:val="24"/>
        </w:rPr>
        <w:t>классных</w:t>
      </w:r>
      <w:r w:rsidRPr="004D6BD4">
        <w:rPr>
          <w:spacing w:val="1"/>
          <w:w w:val="105"/>
          <w:sz w:val="24"/>
          <w:szCs w:val="24"/>
        </w:rPr>
        <w:t xml:space="preserve"> </w:t>
      </w:r>
      <w:r w:rsidRPr="004D6BD4">
        <w:rPr>
          <w:w w:val="105"/>
          <w:sz w:val="24"/>
          <w:szCs w:val="24"/>
        </w:rPr>
        <w:t>руководителей,</w:t>
      </w:r>
      <w:r w:rsidRPr="004D6BD4">
        <w:rPr>
          <w:spacing w:val="4"/>
          <w:w w:val="105"/>
          <w:sz w:val="24"/>
          <w:szCs w:val="24"/>
        </w:rPr>
        <w:t xml:space="preserve"> </w:t>
      </w:r>
      <w:r w:rsidRPr="004D6BD4">
        <w:rPr>
          <w:w w:val="105"/>
          <w:sz w:val="24"/>
          <w:szCs w:val="24"/>
        </w:rPr>
        <w:t>которое помогает</w:t>
      </w:r>
      <w:r w:rsidRPr="004D6BD4">
        <w:rPr>
          <w:spacing w:val="1"/>
          <w:w w:val="105"/>
          <w:sz w:val="24"/>
          <w:szCs w:val="24"/>
        </w:rPr>
        <w:t xml:space="preserve"> </w:t>
      </w:r>
      <w:r w:rsidRPr="004D6BD4">
        <w:rPr>
          <w:w w:val="105"/>
          <w:sz w:val="24"/>
          <w:szCs w:val="24"/>
        </w:rPr>
        <w:t>учителям</w:t>
      </w:r>
      <w:r w:rsidRPr="004D6BD4">
        <w:rPr>
          <w:sz w:val="24"/>
          <w:szCs w:val="24"/>
        </w:rPr>
        <w:t xml:space="preserve"> </w:t>
      </w:r>
      <w:r w:rsidRPr="004D6BD4">
        <w:rPr>
          <w:w w:val="105"/>
          <w:sz w:val="24"/>
          <w:szCs w:val="24"/>
        </w:rPr>
        <w:t>школы</w:t>
      </w:r>
      <w:r w:rsidRPr="004D6BD4">
        <w:rPr>
          <w:w w:val="105"/>
          <w:sz w:val="24"/>
          <w:szCs w:val="24"/>
        </w:rPr>
        <w:tab/>
        <w:t>разобраться</w:t>
      </w:r>
      <w:r w:rsidRPr="004D6BD4">
        <w:rPr>
          <w:w w:val="105"/>
          <w:sz w:val="24"/>
          <w:szCs w:val="24"/>
        </w:rPr>
        <w:tab/>
        <w:t>в</w:t>
      </w:r>
      <w:r w:rsidRPr="004D6BD4">
        <w:rPr>
          <w:w w:val="105"/>
          <w:sz w:val="24"/>
          <w:szCs w:val="24"/>
        </w:rPr>
        <w:tab/>
        <w:t>нормативно-правовой</w:t>
      </w:r>
      <w:r w:rsidRPr="004D6BD4">
        <w:rPr>
          <w:w w:val="105"/>
          <w:sz w:val="24"/>
          <w:szCs w:val="24"/>
        </w:rPr>
        <w:tab/>
        <w:t>базе</w:t>
      </w:r>
      <w:r w:rsidRPr="004D6BD4">
        <w:rPr>
          <w:w w:val="105"/>
          <w:sz w:val="24"/>
          <w:szCs w:val="24"/>
        </w:rPr>
        <w:tab/>
        <w:t>в</w:t>
      </w:r>
      <w:r w:rsidRPr="004D6BD4">
        <w:rPr>
          <w:w w:val="105"/>
          <w:sz w:val="24"/>
          <w:szCs w:val="24"/>
        </w:rPr>
        <w:tab/>
        <w:t>потоке</w:t>
      </w:r>
      <w:r w:rsidRPr="004D6BD4">
        <w:rPr>
          <w:w w:val="105"/>
          <w:sz w:val="24"/>
          <w:szCs w:val="24"/>
        </w:rPr>
        <w:tab/>
      </w:r>
      <w:r w:rsidRPr="004D6BD4">
        <w:rPr>
          <w:spacing w:val="-2"/>
          <w:w w:val="105"/>
          <w:sz w:val="24"/>
          <w:szCs w:val="24"/>
        </w:rPr>
        <w:t>информации,</w:t>
      </w:r>
      <w:r w:rsidRPr="004D6BD4">
        <w:rPr>
          <w:spacing w:val="-58"/>
          <w:w w:val="105"/>
          <w:sz w:val="24"/>
          <w:szCs w:val="24"/>
        </w:rPr>
        <w:t xml:space="preserve"> </w:t>
      </w:r>
      <w:r w:rsidRPr="004D6BD4">
        <w:rPr>
          <w:w w:val="105"/>
          <w:sz w:val="24"/>
          <w:szCs w:val="24"/>
        </w:rPr>
        <w:t>обеспечивающей</w:t>
      </w:r>
      <w:r w:rsidRPr="004D6BD4">
        <w:rPr>
          <w:spacing w:val="5"/>
          <w:w w:val="105"/>
          <w:sz w:val="24"/>
          <w:szCs w:val="24"/>
        </w:rPr>
        <w:t xml:space="preserve"> </w:t>
      </w:r>
      <w:r w:rsidRPr="004D6BD4">
        <w:rPr>
          <w:w w:val="105"/>
          <w:sz w:val="24"/>
          <w:szCs w:val="24"/>
        </w:rPr>
        <w:t>успешный</w:t>
      </w:r>
      <w:r w:rsidRPr="004D6BD4">
        <w:rPr>
          <w:spacing w:val="14"/>
          <w:w w:val="105"/>
          <w:sz w:val="24"/>
          <w:szCs w:val="24"/>
        </w:rPr>
        <w:t xml:space="preserve"> </w:t>
      </w:r>
      <w:r w:rsidRPr="004D6BD4">
        <w:rPr>
          <w:w w:val="105"/>
          <w:sz w:val="24"/>
          <w:szCs w:val="24"/>
        </w:rPr>
        <w:t>воспитательный</w:t>
      </w:r>
      <w:r w:rsidRPr="004D6BD4">
        <w:rPr>
          <w:spacing w:val="1"/>
          <w:w w:val="105"/>
          <w:sz w:val="24"/>
          <w:szCs w:val="24"/>
        </w:rPr>
        <w:t xml:space="preserve"> </w:t>
      </w:r>
      <w:r w:rsidRPr="004D6BD4">
        <w:rPr>
          <w:w w:val="105"/>
          <w:sz w:val="24"/>
          <w:szCs w:val="24"/>
        </w:rPr>
        <w:t>процесс</w:t>
      </w:r>
    </w:p>
    <w:p w:rsidR="004D6BD4" w:rsidRPr="004D6BD4" w:rsidRDefault="004D6BD4" w:rsidP="004D6BD4">
      <w:pPr>
        <w:spacing w:line="247" w:lineRule="auto"/>
        <w:jc w:val="both"/>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spacing w:before="2" w:line="252" w:lineRule="auto"/>
        <w:ind w:right="505"/>
        <w:rPr>
          <w:sz w:val="24"/>
          <w:szCs w:val="24"/>
        </w:rPr>
      </w:pPr>
      <w:r w:rsidRPr="004D6BD4">
        <w:rPr>
          <w:sz w:val="24"/>
          <w:szCs w:val="24"/>
        </w:rPr>
        <w:t>Совершенствование подготовки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повышения квалификации</w:t>
      </w:r>
      <w:r w:rsidRPr="004D6BD4">
        <w:rPr>
          <w:spacing w:val="1"/>
          <w:sz w:val="24"/>
          <w:szCs w:val="24"/>
        </w:rPr>
        <w:t xml:space="preserve"> </w:t>
      </w:r>
      <w:r w:rsidRPr="004D6BD4">
        <w:rPr>
          <w:sz w:val="24"/>
          <w:szCs w:val="24"/>
        </w:rPr>
        <w:t>кадров</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вопросам</w:t>
      </w:r>
      <w:r w:rsidRPr="004D6BD4">
        <w:rPr>
          <w:spacing w:val="1"/>
          <w:sz w:val="24"/>
          <w:szCs w:val="24"/>
        </w:rPr>
        <w:t xml:space="preserve"> </w:t>
      </w:r>
      <w:r w:rsidRPr="004D6BD4">
        <w:rPr>
          <w:sz w:val="24"/>
          <w:szCs w:val="24"/>
        </w:rPr>
        <w:t>духовно-</w:t>
      </w:r>
      <w:r w:rsidRPr="004D6BD4">
        <w:rPr>
          <w:spacing w:val="1"/>
          <w:sz w:val="24"/>
          <w:szCs w:val="24"/>
        </w:rPr>
        <w:t xml:space="preserve"> </w:t>
      </w:r>
      <w:r w:rsidRPr="004D6BD4">
        <w:rPr>
          <w:sz w:val="24"/>
          <w:szCs w:val="24"/>
        </w:rPr>
        <w:t>нравственного</w:t>
      </w:r>
      <w:r w:rsidRPr="004D6BD4">
        <w:rPr>
          <w:spacing w:val="20"/>
          <w:sz w:val="24"/>
          <w:szCs w:val="24"/>
        </w:rPr>
        <w:t xml:space="preserve"> </w:t>
      </w:r>
      <w:r w:rsidRPr="004D6BD4">
        <w:rPr>
          <w:sz w:val="24"/>
          <w:szCs w:val="24"/>
        </w:rPr>
        <w:t>воспитания</w:t>
      </w:r>
      <w:r w:rsidRPr="004D6BD4">
        <w:rPr>
          <w:spacing w:val="24"/>
          <w:sz w:val="24"/>
          <w:szCs w:val="24"/>
        </w:rPr>
        <w:t xml:space="preserve"> </w:t>
      </w:r>
      <w:r w:rsidRPr="004D6BD4">
        <w:rPr>
          <w:sz w:val="24"/>
          <w:szCs w:val="24"/>
        </w:rPr>
        <w:t>детей</w:t>
      </w:r>
      <w:r w:rsidRPr="004D6BD4">
        <w:rPr>
          <w:spacing w:val="26"/>
          <w:sz w:val="24"/>
          <w:szCs w:val="24"/>
        </w:rPr>
        <w:t xml:space="preserve"> </w:t>
      </w:r>
      <w:r w:rsidRPr="004D6BD4">
        <w:rPr>
          <w:sz w:val="24"/>
          <w:szCs w:val="24"/>
        </w:rPr>
        <w:t>и</w:t>
      </w:r>
      <w:r w:rsidRPr="004D6BD4">
        <w:rPr>
          <w:spacing w:val="37"/>
          <w:sz w:val="24"/>
          <w:szCs w:val="24"/>
        </w:rPr>
        <w:t xml:space="preserve"> </w:t>
      </w:r>
      <w:r w:rsidRPr="004D6BD4">
        <w:rPr>
          <w:sz w:val="24"/>
          <w:szCs w:val="24"/>
        </w:rPr>
        <w:t>молодежи,</w:t>
      </w:r>
      <w:r w:rsidRPr="004D6BD4">
        <w:rPr>
          <w:spacing w:val="22"/>
          <w:sz w:val="24"/>
          <w:szCs w:val="24"/>
        </w:rPr>
        <w:t xml:space="preserve"> </w:t>
      </w:r>
      <w:r w:rsidRPr="004D6BD4">
        <w:rPr>
          <w:sz w:val="24"/>
          <w:szCs w:val="24"/>
        </w:rPr>
        <w:t>один</w:t>
      </w:r>
      <w:r w:rsidRPr="004D6BD4">
        <w:rPr>
          <w:spacing w:val="27"/>
          <w:sz w:val="24"/>
          <w:szCs w:val="24"/>
        </w:rPr>
        <w:t xml:space="preserve"> </w:t>
      </w:r>
      <w:r w:rsidRPr="004D6BD4">
        <w:rPr>
          <w:sz w:val="24"/>
          <w:szCs w:val="24"/>
        </w:rPr>
        <w:t>из</w:t>
      </w:r>
      <w:r w:rsidRPr="004D6BD4">
        <w:rPr>
          <w:spacing w:val="20"/>
          <w:sz w:val="24"/>
          <w:szCs w:val="24"/>
        </w:rPr>
        <w:t xml:space="preserve"> </w:t>
      </w:r>
      <w:r w:rsidRPr="004D6BD4">
        <w:rPr>
          <w:sz w:val="24"/>
          <w:szCs w:val="24"/>
        </w:rPr>
        <w:t>главных</w:t>
      </w:r>
      <w:r w:rsidRPr="004D6BD4">
        <w:rPr>
          <w:spacing w:val="30"/>
          <w:sz w:val="24"/>
          <w:szCs w:val="24"/>
        </w:rPr>
        <w:t xml:space="preserve"> </w:t>
      </w:r>
      <w:r w:rsidRPr="004D6BD4">
        <w:rPr>
          <w:sz w:val="24"/>
          <w:szCs w:val="24"/>
        </w:rPr>
        <w:t>вопросов</w:t>
      </w:r>
      <w:r w:rsidRPr="004D6BD4">
        <w:rPr>
          <w:spacing w:val="28"/>
          <w:sz w:val="24"/>
          <w:szCs w:val="24"/>
        </w:rPr>
        <w:t xml:space="preserve"> </w:t>
      </w:r>
      <w:r w:rsidRPr="004D6BD4">
        <w:rPr>
          <w:sz w:val="24"/>
          <w:szCs w:val="24"/>
        </w:rPr>
        <w:t>вреализации</w:t>
      </w:r>
      <w:r w:rsidRPr="004D6BD4">
        <w:rPr>
          <w:spacing w:val="41"/>
          <w:sz w:val="24"/>
          <w:szCs w:val="24"/>
        </w:rPr>
        <w:t xml:space="preserve"> </w:t>
      </w:r>
      <w:r w:rsidRPr="004D6BD4">
        <w:rPr>
          <w:sz w:val="24"/>
          <w:szCs w:val="24"/>
        </w:rPr>
        <w:t>рабочей</w:t>
      </w:r>
      <w:r w:rsidRPr="004D6BD4">
        <w:rPr>
          <w:spacing w:val="-54"/>
          <w:sz w:val="24"/>
          <w:szCs w:val="24"/>
        </w:rPr>
        <w:t xml:space="preserve"> </w:t>
      </w:r>
      <w:r w:rsidRPr="004D6BD4">
        <w:rPr>
          <w:w w:val="105"/>
          <w:sz w:val="24"/>
          <w:szCs w:val="24"/>
        </w:rPr>
        <w:t>программы</w:t>
      </w:r>
      <w:r w:rsidRPr="004D6BD4">
        <w:rPr>
          <w:spacing w:val="-4"/>
          <w:w w:val="105"/>
          <w:sz w:val="24"/>
          <w:szCs w:val="24"/>
        </w:rPr>
        <w:t xml:space="preserve"> </w:t>
      </w:r>
      <w:r w:rsidRPr="004D6BD4">
        <w:rPr>
          <w:w w:val="105"/>
          <w:sz w:val="24"/>
          <w:szCs w:val="24"/>
        </w:rPr>
        <w:t>воспитания.</w:t>
      </w:r>
      <w:r w:rsidRPr="004D6BD4">
        <w:rPr>
          <w:spacing w:val="60"/>
          <w:w w:val="105"/>
          <w:sz w:val="24"/>
          <w:szCs w:val="24"/>
        </w:rPr>
        <w:t xml:space="preserve"> </w:t>
      </w:r>
      <w:r w:rsidRPr="004D6BD4">
        <w:rPr>
          <w:w w:val="105"/>
          <w:sz w:val="24"/>
          <w:szCs w:val="24"/>
        </w:rPr>
        <w:t>Мероприятия</w:t>
      </w:r>
      <w:r w:rsidRPr="004D6BD4">
        <w:rPr>
          <w:spacing w:val="-10"/>
          <w:w w:val="105"/>
          <w:sz w:val="24"/>
          <w:szCs w:val="24"/>
        </w:rPr>
        <w:t xml:space="preserve"> </w:t>
      </w:r>
      <w:r w:rsidRPr="004D6BD4">
        <w:rPr>
          <w:w w:val="105"/>
          <w:sz w:val="24"/>
          <w:szCs w:val="24"/>
        </w:rPr>
        <w:t>по</w:t>
      </w:r>
      <w:r w:rsidRPr="004D6BD4">
        <w:rPr>
          <w:spacing w:val="-8"/>
          <w:w w:val="105"/>
          <w:sz w:val="24"/>
          <w:szCs w:val="24"/>
        </w:rPr>
        <w:t xml:space="preserve"> </w:t>
      </w:r>
      <w:r w:rsidRPr="004D6BD4">
        <w:rPr>
          <w:w w:val="105"/>
          <w:sz w:val="24"/>
          <w:szCs w:val="24"/>
        </w:rPr>
        <w:t>подготовке</w:t>
      </w:r>
      <w:r w:rsidRPr="004D6BD4">
        <w:rPr>
          <w:spacing w:val="-7"/>
          <w:w w:val="105"/>
          <w:sz w:val="24"/>
          <w:szCs w:val="24"/>
        </w:rPr>
        <w:t xml:space="preserve"> </w:t>
      </w:r>
      <w:r w:rsidRPr="004D6BD4">
        <w:rPr>
          <w:w w:val="105"/>
          <w:sz w:val="24"/>
          <w:szCs w:val="24"/>
        </w:rPr>
        <w:t>кадров:</w:t>
      </w:r>
    </w:p>
    <w:p w:rsidR="004D6BD4" w:rsidRPr="004D6BD4" w:rsidRDefault="004D6BD4" w:rsidP="005B10F6">
      <w:pPr>
        <w:numPr>
          <w:ilvl w:val="0"/>
          <w:numId w:val="88"/>
        </w:numPr>
        <w:tabs>
          <w:tab w:val="left" w:pos="1190"/>
          <w:tab w:val="left" w:pos="1191"/>
        </w:tabs>
        <w:spacing w:line="244" w:lineRule="auto"/>
        <w:ind w:right="1116" w:firstLine="0"/>
        <w:rPr>
          <w:sz w:val="24"/>
          <w:szCs w:val="24"/>
        </w:rPr>
      </w:pPr>
      <w:r w:rsidRPr="004D6BD4">
        <w:rPr>
          <w:sz w:val="24"/>
          <w:szCs w:val="24"/>
        </w:rPr>
        <w:t>сопровождение</w:t>
      </w:r>
      <w:r w:rsidRPr="004D6BD4">
        <w:rPr>
          <w:spacing w:val="39"/>
          <w:sz w:val="24"/>
          <w:szCs w:val="24"/>
        </w:rPr>
        <w:t xml:space="preserve"> </w:t>
      </w:r>
      <w:r w:rsidRPr="004D6BD4">
        <w:rPr>
          <w:sz w:val="24"/>
          <w:szCs w:val="24"/>
        </w:rPr>
        <w:t>молодых</w:t>
      </w:r>
      <w:r w:rsidRPr="004D6BD4">
        <w:rPr>
          <w:spacing w:val="38"/>
          <w:sz w:val="24"/>
          <w:szCs w:val="24"/>
        </w:rPr>
        <w:t xml:space="preserve"> </w:t>
      </w:r>
      <w:r w:rsidRPr="004D6BD4">
        <w:rPr>
          <w:sz w:val="24"/>
          <w:szCs w:val="24"/>
        </w:rPr>
        <w:t>педагогических</w:t>
      </w:r>
      <w:r w:rsidRPr="004D6BD4">
        <w:rPr>
          <w:spacing w:val="55"/>
          <w:sz w:val="24"/>
          <w:szCs w:val="24"/>
        </w:rPr>
        <w:t xml:space="preserve"> </w:t>
      </w:r>
      <w:r w:rsidRPr="004D6BD4">
        <w:rPr>
          <w:sz w:val="24"/>
          <w:szCs w:val="24"/>
        </w:rPr>
        <w:t>работников,</w:t>
      </w:r>
      <w:r w:rsidRPr="004D6BD4">
        <w:rPr>
          <w:spacing w:val="30"/>
          <w:sz w:val="24"/>
          <w:szCs w:val="24"/>
        </w:rPr>
        <w:t xml:space="preserve"> </w:t>
      </w:r>
      <w:r w:rsidRPr="004D6BD4">
        <w:rPr>
          <w:sz w:val="24"/>
          <w:szCs w:val="24"/>
        </w:rPr>
        <w:t>вновь</w:t>
      </w:r>
      <w:r w:rsidRPr="004D6BD4">
        <w:rPr>
          <w:spacing w:val="29"/>
          <w:sz w:val="24"/>
          <w:szCs w:val="24"/>
        </w:rPr>
        <w:t xml:space="preserve"> </w:t>
      </w:r>
      <w:r w:rsidRPr="004D6BD4">
        <w:rPr>
          <w:sz w:val="24"/>
          <w:szCs w:val="24"/>
        </w:rPr>
        <w:t>поступивших</w:t>
      </w:r>
      <w:r w:rsidRPr="004D6BD4">
        <w:rPr>
          <w:spacing w:val="42"/>
          <w:sz w:val="24"/>
          <w:szCs w:val="24"/>
        </w:rPr>
        <w:t xml:space="preserve"> </w:t>
      </w:r>
      <w:r w:rsidRPr="004D6BD4">
        <w:rPr>
          <w:sz w:val="24"/>
          <w:szCs w:val="24"/>
        </w:rPr>
        <w:t>наработу</w:t>
      </w:r>
      <w:r w:rsidRPr="004D6BD4">
        <w:rPr>
          <w:spacing w:val="1"/>
          <w:sz w:val="24"/>
          <w:szCs w:val="24"/>
        </w:rPr>
        <w:t xml:space="preserve"> </w:t>
      </w:r>
      <w:r w:rsidRPr="004D6BD4">
        <w:rPr>
          <w:w w:val="105"/>
          <w:sz w:val="24"/>
          <w:szCs w:val="24"/>
        </w:rPr>
        <w:t>педагогических</w:t>
      </w:r>
      <w:r w:rsidRPr="004D6BD4">
        <w:rPr>
          <w:spacing w:val="2"/>
          <w:w w:val="105"/>
          <w:sz w:val="24"/>
          <w:szCs w:val="24"/>
        </w:rPr>
        <w:t xml:space="preserve"> </w:t>
      </w:r>
      <w:r w:rsidRPr="004D6BD4">
        <w:rPr>
          <w:w w:val="105"/>
          <w:sz w:val="24"/>
          <w:szCs w:val="24"/>
        </w:rPr>
        <w:t>работников</w:t>
      </w:r>
      <w:r w:rsidRPr="004D6BD4">
        <w:rPr>
          <w:spacing w:val="11"/>
          <w:w w:val="105"/>
          <w:sz w:val="24"/>
          <w:szCs w:val="24"/>
        </w:rPr>
        <w:t xml:space="preserve"> </w:t>
      </w:r>
      <w:r w:rsidRPr="004D6BD4">
        <w:rPr>
          <w:w w:val="105"/>
          <w:sz w:val="24"/>
          <w:szCs w:val="24"/>
        </w:rPr>
        <w:t>(работа</w:t>
      </w:r>
      <w:r w:rsidRPr="004D6BD4">
        <w:rPr>
          <w:spacing w:val="5"/>
          <w:w w:val="105"/>
          <w:sz w:val="24"/>
          <w:szCs w:val="24"/>
        </w:rPr>
        <w:t xml:space="preserve"> </w:t>
      </w:r>
      <w:r w:rsidRPr="004D6BD4">
        <w:rPr>
          <w:w w:val="105"/>
          <w:sz w:val="24"/>
          <w:szCs w:val="24"/>
        </w:rPr>
        <w:t>школы</w:t>
      </w:r>
      <w:r w:rsidRPr="004D6BD4">
        <w:rPr>
          <w:spacing w:val="-5"/>
          <w:w w:val="105"/>
          <w:sz w:val="24"/>
          <w:szCs w:val="24"/>
        </w:rPr>
        <w:t xml:space="preserve"> </w:t>
      </w:r>
      <w:r w:rsidRPr="004D6BD4">
        <w:rPr>
          <w:w w:val="105"/>
          <w:sz w:val="24"/>
          <w:szCs w:val="24"/>
        </w:rPr>
        <w:t>наставничества);</w:t>
      </w:r>
    </w:p>
    <w:p w:rsidR="004D6BD4" w:rsidRPr="004D6BD4" w:rsidRDefault="004D6BD4" w:rsidP="005B10F6">
      <w:pPr>
        <w:numPr>
          <w:ilvl w:val="0"/>
          <w:numId w:val="88"/>
        </w:numPr>
        <w:tabs>
          <w:tab w:val="left" w:pos="1118"/>
          <w:tab w:val="left" w:pos="1119"/>
        </w:tabs>
        <w:spacing w:line="237" w:lineRule="auto"/>
        <w:ind w:right="882" w:firstLine="0"/>
        <w:rPr>
          <w:sz w:val="24"/>
          <w:szCs w:val="24"/>
        </w:rPr>
      </w:pPr>
      <w:r w:rsidRPr="004D6BD4">
        <w:rPr>
          <w:sz w:val="24"/>
          <w:szCs w:val="24"/>
        </w:rPr>
        <w:t>индивидуальная</w:t>
      </w:r>
      <w:r w:rsidRPr="004D6BD4">
        <w:rPr>
          <w:spacing w:val="32"/>
          <w:sz w:val="24"/>
          <w:szCs w:val="24"/>
        </w:rPr>
        <w:t xml:space="preserve"> </w:t>
      </w:r>
      <w:r w:rsidRPr="004D6BD4">
        <w:rPr>
          <w:sz w:val="24"/>
          <w:szCs w:val="24"/>
        </w:rPr>
        <w:t>работа</w:t>
      </w:r>
      <w:r w:rsidRPr="004D6BD4">
        <w:rPr>
          <w:spacing w:val="33"/>
          <w:sz w:val="24"/>
          <w:szCs w:val="24"/>
        </w:rPr>
        <w:t xml:space="preserve"> </w:t>
      </w:r>
      <w:r w:rsidRPr="004D6BD4">
        <w:rPr>
          <w:sz w:val="24"/>
          <w:szCs w:val="24"/>
        </w:rPr>
        <w:t>с</w:t>
      </w:r>
      <w:r w:rsidRPr="004D6BD4">
        <w:rPr>
          <w:spacing w:val="22"/>
          <w:sz w:val="24"/>
          <w:szCs w:val="24"/>
        </w:rPr>
        <w:t xml:space="preserve"> </w:t>
      </w:r>
      <w:r w:rsidRPr="004D6BD4">
        <w:rPr>
          <w:sz w:val="24"/>
          <w:szCs w:val="24"/>
        </w:rPr>
        <w:t>педагогическими</w:t>
      </w:r>
      <w:r w:rsidRPr="004D6BD4">
        <w:rPr>
          <w:spacing w:val="38"/>
          <w:sz w:val="24"/>
          <w:szCs w:val="24"/>
        </w:rPr>
        <w:t xml:space="preserve"> </w:t>
      </w:r>
      <w:r w:rsidRPr="004D6BD4">
        <w:rPr>
          <w:sz w:val="24"/>
          <w:szCs w:val="24"/>
        </w:rPr>
        <w:t>работниками</w:t>
      </w:r>
      <w:r w:rsidRPr="004D6BD4">
        <w:rPr>
          <w:spacing w:val="37"/>
          <w:sz w:val="24"/>
          <w:szCs w:val="24"/>
        </w:rPr>
        <w:t xml:space="preserve"> </w:t>
      </w:r>
      <w:r w:rsidRPr="004D6BD4">
        <w:rPr>
          <w:sz w:val="24"/>
          <w:szCs w:val="24"/>
        </w:rPr>
        <w:t>по</w:t>
      </w:r>
      <w:r w:rsidRPr="004D6BD4">
        <w:rPr>
          <w:spacing w:val="23"/>
          <w:sz w:val="24"/>
          <w:szCs w:val="24"/>
        </w:rPr>
        <w:t xml:space="preserve"> </w:t>
      </w:r>
      <w:r w:rsidRPr="004D6BD4">
        <w:rPr>
          <w:sz w:val="24"/>
          <w:szCs w:val="24"/>
        </w:rPr>
        <w:t>запросам</w:t>
      </w:r>
      <w:r w:rsidRPr="004D6BD4">
        <w:rPr>
          <w:spacing w:val="32"/>
          <w:sz w:val="24"/>
          <w:szCs w:val="24"/>
        </w:rPr>
        <w:t xml:space="preserve"> </w:t>
      </w:r>
      <w:r w:rsidRPr="004D6BD4">
        <w:rPr>
          <w:sz w:val="24"/>
          <w:szCs w:val="24"/>
        </w:rPr>
        <w:t>(в</w:t>
      </w:r>
      <w:r w:rsidRPr="004D6BD4">
        <w:rPr>
          <w:spacing w:val="34"/>
          <w:sz w:val="24"/>
          <w:szCs w:val="24"/>
        </w:rPr>
        <w:t xml:space="preserve"> </w:t>
      </w:r>
      <w:r w:rsidRPr="004D6BD4">
        <w:rPr>
          <w:sz w:val="24"/>
          <w:szCs w:val="24"/>
        </w:rPr>
        <w:t>томчисле</w:t>
      </w:r>
      <w:r w:rsidRPr="004D6BD4">
        <w:rPr>
          <w:spacing w:val="23"/>
          <w:sz w:val="24"/>
          <w:szCs w:val="24"/>
        </w:rPr>
        <w:t xml:space="preserve"> </w:t>
      </w:r>
      <w:r w:rsidRPr="004D6BD4">
        <w:rPr>
          <w:sz w:val="24"/>
          <w:szCs w:val="24"/>
        </w:rPr>
        <w:t>и</w:t>
      </w:r>
      <w:r w:rsidRPr="004D6BD4">
        <w:rPr>
          <w:spacing w:val="21"/>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вопросам</w:t>
      </w:r>
      <w:r w:rsidRPr="004D6BD4">
        <w:rPr>
          <w:spacing w:val="6"/>
          <w:w w:val="105"/>
          <w:sz w:val="24"/>
          <w:szCs w:val="24"/>
        </w:rPr>
        <w:t xml:space="preserve"> </w:t>
      </w:r>
      <w:r w:rsidRPr="004D6BD4">
        <w:rPr>
          <w:w w:val="105"/>
          <w:sz w:val="24"/>
          <w:szCs w:val="24"/>
        </w:rPr>
        <w:t>классного</w:t>
      </w:r>
      <w:r w:rsidRPr="004D6BD4">
        <w:rPr>
          <w:spacing w:val="9"/>
          <w:w w:val="105"/>
          <w:sz w:val="24"/>
          <w:szCs w:val="24"/>
        </w:rPr>
        <w:t xml:space="preserve"> </w:t>
      </w:r>
      <w:r w:rsidRPr="004D6BD4">
        <w:rPr>
          <w:w w:val="105"/>
          <w:sz w:val="24"/>
          <w:szCs w:val="24"/>
        </w:rPr>
        <w:t>руководства);</w:t>
      </w:r>
    </w:p>
    <w:p w:rsidR="004D6BD4" w:rsidRPr="004D6BD4" w:rsidRDefault="004D6BD4" w:rsidP="005B10F6">
      <w:pPr>
        <w:numPr>
          <w:ilvl w:val="0"/>
          <w:numId w:val="88"/>
        </w:numPr>
        <w:tabs>
          <w:tab w:val="left" w:pos="1190"/>
          <w:tab w:val="left" w:pos="1191"/>
        </w:tabs>
        <w:ind w:left="1190" w:hanging="801"/>
        <w:rPr>
          <w:sz w:val="24"/>
          <w:szCs w:val="24"/>
        </w:rPr>
      </w:pPr>
      <w:r w:rsidRPr="004D6BD4">
        <w:rPr>
          <w:sz w:val="24"/>
          <w:szCs w:val="24"/>
        </w:rPr>
        <w:t>контроль</w:t>
      </w:r>
      <w:r w:rsidRPr="004D6BD4">
        <w:rPr>
          <w:spacing w:val="40"/>
          <w:sz w:val="24"/>
          <w:szCs w:val="24"/>
        </w:rPr>
        <w:t xml:space="preserve"> </w:t>
      </w:r>
      <w:r w:rsidRPr="004D6BD4">
        <w:rPr>
          <w:sz w:val="24"/>
          <w:szCs w:val="24"/>
        </w:rPr>
        <w:t>оформления</w:t>
      </w:r>
      <w:r w:rsidRPr="004D6BD4">
        <w:rPr>
          <w:spacing w:val="39"/>
          <w:sz w:val="24"/>
          <w:szCs w:val="24"/>
        </w:rPr>
        <w:t xml:space="preserve"> </w:t>
      </w:r>
      <w:r w:rsidRPr="004D6BD4">
        <w:rPr>
          <w:sz w:val="24"/>
          <w:szCs w:val="24"/>
        </w:rPr>
        <w:t>учебно-педагогической</w:t>
      </w:r>
      <w:r w:rsidRPr="004D6BD4">
        <w:rPr>
          <w:spacing w:val="48"/>
          <w:sz w:val="24"/>
          <w:szCs w:val="24"/>
        </w:rPr>
        <w:t xml:space="preserve"> </w:t>
      </w:r>
      <w:r w:rsidRPr="004D6BD4">
        <w:rPr>
          <w:sz w:val="24"/>
          <w:szCs w:val="24"/>
        </w:rPr>
        <w:t>документации;</w:t>
      </w:r>
    </w:p>
    <w:p w:rsidR="004D6BD4" w:rsidRPr="004D6BD4" w:rsidRDefault="004D6BD4" w:rsidP="005B10F6">
      <w:pPr>
        <w:numPr>
          <w:ilvl w:val="0"/>
          <w:numId w:val="88"/>
        </w:numPr>
        <w:tabs>
          <w:tab w:val="left" w:pos="1053"/>
          <w:tab w:val="left" w:pos="1054"/>
        </w:tabs>
        <w:ind w:right="242" w:firstLine="0"/>
        <w:rPr>
          <w:sz w:val="24"/>
          <w:szCs w:val="24"/>
        </w:rPr>
      </w:pPr>
      <w:r w:rsidRPr="004D6BD4">
        <w:rPr>
          <w:w w:val="105"/>
          <w:sz w:val="24"/>
          <w:szCs w:val="24"/>
        </w:rPr>
        <w:t>проведение</w:t>
      </w:r>
      <w:r w:rsidRPr="004D6BD4">
        <w:rPr>
          <w:spacing w:val="1"/>
          <w:w w:val="105"/>
          <w:sz w:val="24"/>
          <w:szCs w:val="24"/>
        </w:rPr>
        <w:t xml:space="preserve"> </w:t>
      </w:r>
      <w:r w:rsidRPr="004D6BD4">
        <w:rPr>
          <w:w w:val="105"/>
          <w:sz w:val="24"/>
          <w:szCs w:val="24"/>
        </w:rPr>
        <w:t>конференций,</w:t>
      </w:r>
      <w:r w:rsidRPr="004D6BD4">
        <w:rPr>
          <w:spacing w:val="1"/>
          <w:w w:val="105"/>
          <w:sz w:val="24"/>
          <w:szCs w:val="24"/>
        </w:rPr>
        <w:t xml:space="preserve"> </w:t>
      </w:r>
      <w:r w:rsidRPr="004D6BD4">
        <w:rPr>
          <w:w w:val="105"/>
          <w:sz w:val="24"/>
          <w:szCs w:val="24"/>
        </w:rPr>
        <w:t>«круглых</w:t>
      </w:r>
      <w:r w:rsidRPr="004D6BD4">
        <w:rPr>
          <w:spacing w:val="1"/>
          <w:w w:val="105"/>
          <w:sz w:val="24"/>
          <w:szCs w:val="24"/>
        </w:rPr>
        <w:t xml:space="preserve"> </w:t>
      </w:r>
      <w:r w:rsidRPr="004D6BD4">
        <w:rPr>
          <w:w w:val="105"/>
          <w:sz w:val="24"/>
          <w:szCs w:val="24"/>
        </w:rPr>
        <w:t>столов»,</w:t>
      </w:r>
      <w:r w:rsidRPr="004D6BD4">
        <w:rPr>
          <w:spacing w:val="1"/>
          <w:w w:val="105"/>
          <w:sz w:val="24"/>
          <w:szCs w:val="24"/>
        </w:rPr>
        <w:t xml:space="preserve"> </w:t>
      </w:r>
      <w:r w:rsidRPr="004D6BD4">
        <w:rPr>
          <w:w w:val="105"/>
          <w:sz w:val="24"/>
          <w:szCs w:val="24"/>
        </w:rPr>
        <w:t>семинаров</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педагогическим</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другим</w:t>
      </w:r>
      <w:r w:rsidRPr="004D6BD4">
        <w:rPr>
          <w:spacing w:val="-58"/>
          <w:w w:val="105"/>
          <w:sz w:val="24"/>
          <w:szCs w:val="24"/>
        </w:rPr>
        <w:t xml:space="preserve"> </w:t>
      </w:r>
      <w:r w:rsidRPr="004D6BD4">
        <w:rPr>
          <w:w w:val="105"/>
          <w:sz w:val="24"/>
          <w:szCs w:val="24"/>
        </w:rPr>
        <w:t>проблемам</w:t>
      </w:r>
      <w:r w:rsidRPr="004D6BD4">
        <w:rPr>
          <w:spacing w:val="-2"/>
          <w:w w:val="105"/>
          <w:sz w:val="24"/>
          <w:szCs w:val="24"/>
        </w:rPr>
        <w:t xml:space="preserve"> </w:t>
      </w:r>
      <w:r w:rsidRPr="004D6BD4">
        <w:rPr>
          <w:w w:val="105"/>
          <w:sz w:val="24"/>
          <w:szCs w:val="24"/>
        </w:rPr>
        <w:t>духовно-нравственного</w:t>
      </w:r>
      <w:r w:rsidRPr="004D6BD4">
        <w:rPr>
          <w:spacing w:val="-6"/>
          <w:w w:val="105"/>
          <w:sz w:val="24"/>
          <w:szCs w:val="24"/>
        </w:rPr>
        <w:t xml:space="preserve"> </w:t>
      </w:r>
      <w:r w:rsidRPr="004D6BD4">
        <w:rPr>
          <w:w w:val="105"/>
          <w:sz w:val="24"/>
          <w:szCs w:val="24"/>
        </w:rPr>
        <w:t>воспитания</w:t>
      </w:r>
      <w:r w:rsidRPr="004D6BD4">
        <w:rPr>
          <w:spacing w:val="-3"/>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просвещения</w:t>
      </w:r>
      <w:r w:rsidRPr="004D6BD4">
        <w:rPr>
          <w:spacing w:val="3"/>
          <w:w w:val="105"/>
          <w:sz w:val="24"/>
          <w:szCs w:val="24"/>
        </w:rPr>
        <w:t xml:space="preserve"> </w:t>
      </w:r>
      <w:r w:rsidRPr="004D6BD4">
        <w:rPr>
          <w:w w:val="105"/>
          <w:sz w:val="24"/>
          <w:szCs w:val="24"/>
        </w:rPr>
        <w:t>обучающихся;</w:t>
      </w:r>
    </w:p>
    <w:p w:rsidR="004D6BD4" w:rsidRPr="004D6BD4" w:rsidRDefault="004D6BD4" w:rsidP="005B10F6">
      <w:pPr>
        <w:numPr>
          <w:ilvl w:val="0"/>
          <w:numId w:val="88"/>
        </w:numPr>
        <w:tabs>
          <w:tab w:val="left" w:pos="1197"/>
          <w:tab w:val="left" w:pos="1198"/>
        </w:tabs>
        <w:spacing w:before="1" w:line="316" w:lineRule="exact"/>
        <w:ind w:left="1197" w:hanging="808"/>
        <w:rPr>
          <w:sz w:val="24"/>
          <w:szCs w:val="24"/>
        </w:rPr>
      </w:pPr>
      <w:r w:rsidRPr="004D6BD4">
        <w:rPr>
          <w:sz w:val="24"/>
          <w:szCs w:val="24"/>
        </w:rPr>
        <w:t>участие</w:t>
      </w:r>
      <w:r w:rsidRPr="004D6BD4">
        <w:rPr>
          <w:spacing w:val="33"/>
          <w:sz w:val="24"/>
          <w:szCs w:val="24"/>
        </w:rPr>
        <w:t xml:space="preserve"> </w:t>
      </w:r>
      <w:r w:rsidRPr="004D6BD4">
        <w:rPr>
          <w:sz w:val="24"/>
          <w:szCs w:val="24"/>
        </w:rPr>
        <w:t>в</w:t>
      </w:r>
      <w:r w:rsidRPr="004D6BD4">
        <w:rPr>
          <w:spacing w:val="38"/>
          <w:sz w:val="24"/>
          <w:szCs w:val="24"/>
        </w:rPr>
        <w:t xml:space="preserve"> </w:t>
      </w:r>
      <w:r w:rsidRPr="004D6BD4">
        <w:rPr>
          <w:sz w:val="24"/>
          <w:szCs w:val="24"/>
        </w:rPr>
        <w:t>постоянно</w:t>
      </w:r>
      <w:r w:rsidRPr="004D6BD4">
        <w:rPr>
          <w:spacing w:val="25"/>
          <w:sz w:val="24"/>
          <w:szCs w:val="24"/>
        </w:rPr>
        <w:t xml:space="preserve"> </w:t>
      </w:r>
      <w:r w:rsidRPr="004D6BD4">
        <w:rPr>
          <w:sz w:val="24"/>
          <w:szCs w:val="24"/>
        </w:rPr>
        <w:t>действующих</w:t>
      </w:r>
      <w:r w:rsidRPr="004D6BD4">
        <w:rPr>
          <w:spacing w:val="35"/>
          <w:sz w:val="24"/>
          <w:szCs w:val="24"/>
        </w:rPr>
        <w:t xml:space="preserve"> </w:t>
      </w:r>
      <w:r w:rsidRPr="004D6BD4">
        <w:rPr>
          <w:sz w:val="24"/>
          <w:szCs w:val="24"/>
        </w:rPr>
        <w:t>учебных</w:t>
      </w:r>
      <w:r w:rsidRPr="004D6BD4">
        <w:rPr>
          <w:spacing w:val="25"/>
          <w:sz w:val="24"/>
          <w:szCs w:val="24"/>
        </w:rPr>
        <w:t xml:space="preserve"> </w:t>
      </w:r>
      <w:r w:rsidRPr="004D6BD4">
        <w:rPr>
          <w:sz w:val="24"/>
          <w:szCs w:val="24"/>
        </w:rPr>
        <w:t>курсах,</w:t>
      </w:r>
      <w:r w:rsidRPr="004D6BD4">
        <w:rPr>
          <w:spacing w:val="38"/>
          <w:sz w:val="24"/>
          <w:szCs w:val="24"/>
        </w:rPr>
        <w:t xml:space="preserve"> </w:t>
      </w:r>
      <w:r w:rsidRPr="004D6BD4">
        <w:rPr>
          <w:sz w:val="24"/>
          <w:szCs w:val="24"/>
        </w:rPr>
        <w:t>семинарах</w:t>
      </w:r>
      <w:r w:rsidRPr="004D6BD4">
        <w:rPr>
          <w:spacing w:val="24"/>
          <w:sz w:val="24"/>
          <w:szCs w:val="24"/>
        </w:rPr>
        <w:t xml:space="preserve"> </w:t>
      </w:r>
      <w:r w:rsidRPr="004D6BD4">
        <w:rPr>
          <w:sz w:val="24"/>
          <w:szCs w:val="24"/>
        </w:rPr>
        <w:t>по</w:t>
      </w:r>
      <w:r w:rsidRPr="004D6BD4">
        <w:rPr>
          <w:spacing w:val="25"/>
          <w:sz w:val="24"/>
          <w:szCs w:val="24"/>
        </w:rPr>
        <w:t xml:space="preserve"> </w:t>
      </w:r>
      <w:r w:rsidRPr="004D6BD4">
        <w:rPr>
          <w:sz w:val="24"/>
          <w:szCs w:val="24"/>
        </w:rPr>
        <w:t>вопросам</w:t>
      </w:r>
      <w:r w:rsidRPr="004D6BD4">
        <w:rPr>
          <w:spacing w:val="59"/>
          <w:sz w:val="24"/>
          <w:szCs w:val="24"/>
        </w:rPr>
        <w:t xml:space="preserve"> </w:t>
      </w:r>
      <w:r w:rsidRPr="004D6BD4">
        <w:rPr>
          <w:sz w:val="24"/>
          <w:szCs w:val="24"/>
        </w:rPr>
        <w:t>воспитания;</w:t>
      </w:r>
    </w:p>
    <w:p w:rsidR="004D6BD4" w:rsidRPr="004D6BD4" w:rsidRDefault="004D6BD4" w:rsidP="005B10F6">
      <w:pPr>
        <w:numPr>
          <w:ilvl w:val="0"/>
          <w:numId w:val="88"/>
        </w:numPr>
        <w:tabs>
          <w:tab w:val="left" w:pos="1197"/>
          <w:tab w:val="left" w:pos="1198"/>
        </w:tabs>
        <w:ind w:right="238" w:firstLine="0"/>
        <w:rPr>
          <w:sz w:val="24"/>
          <w:szCs w:val="24"/>
        </w:rPr>
      </w:pPr>
      <w:r w:rsidRPr="004D6BD4">
        <w:rPr>
          <w:w w:val="105"/>
          <w:sz w:val="24"/>
          <w:szCs w:val="24"/>
        </w:rPr>
        <w:t>участие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работе</w:t>
      </w:r>
      <w:r w:rsidRPr="004D6BD4">
        <w:rPr>
          <w:spacing w:val="1"/>
          <w:w w:val="105"/>
          <w:sz w:val="24"/>
          <w:szCs w:val="24"/>
        </w:rPr>
        <w:t xml:space="preserve"> </w:t>
      </w:r>
      <w:r w:rsidRPr="004D6BD4">
        <w:rPr>
          <w:w w:val="105"/>
          <w:sz w:val="24"/>
          <w:szCs w:val="24"/>
        </w:rPr>
        <w:t>районных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региональных</w:t>
      </w:r>
      <w:r w:rsidRPr="004D6BD4">
        <w:rPr>
          <w:spacing w:val="1"/>
          <w:w w:val="105"/>
          <w:sz w:val="24"/>
          <w:szCs w:val="24"/>
        </w:rPr>
        <w:t xml:space="preserve"> </w:t>
      </w:r>
      <w:r w:rsidRPr="004D6BD4">
        <w:rPr>
          <w:w w:val="105"/>
          <w:sz w:val="24"/>
          <w:szCs w:val="24"/>
        </w:rPr>
        <w:t>методических</w:t>
      </w:r>
      <w:r w:rsidRPr="004D6BD4">
        <w:rPr>
          <w:spacing w:val="1"/>
          <w:w w:val="105"/>
          <w:sz w:val="24"/>
          <w:szCs w:val="24"/>
        </w:rPr>
        <w:t xml:space="preserve"> </w:t>
      </w:r>
      <w:r w:rsidRPr="004D6BD4">
        <w:rPr>
          <w:w w:val="105"/>
          <w:sz w:val="24"/>
          <w:szCs w:val="24"/>
        </w:rPr>
        <w:t>объединений представление</w:t>
      </w:r>
      <w:r w:rsidRPr="004D6BD4">
        <w:rPr>
          <w:spacing w:val="-58"/>
          <w:w w:val="105"/>
          <w:sz w:val="24"/>
          <w:szCs w:val="24"/>
        </w:rPr>
        <w:t xml:space="preserve"> </w:t>
      </w:r>
      <w:r w:rsidRPr="004D6BD4">
        <w:rPr>
          <w:w w:val="105"/>
          <w:sz w:val="24"/>
          <w:szCs w:val="24"/>
        </w:rPr>
        <w:t>опыта</w:t>
      </w:r>
      <w:r w:rsidRPr="004D6BD4">
        <w:rPr>
          <w:spacing w:val="5"/>
          <w:w w:val="105"/>
          <w:sz w:val="24"/>
          <w:szCs w:val="24"/>
        </w:rPr>
        <w:t xml:space="preserve"> </w:t>
      </w:r>
      <w:r w:rsidRPr="004D6BD4">
        <w:rPr>
          <w:w w:val="105"/>
          <w:sz w:val="24"/>
          <w:szCs w:val="24"/>
        </w:rPr>
        <w:t>работы</w:t>
      </w:r>
      <w:r w:rsidRPr="004D6BD4">
        <w:rPr>
          <w:spacing w:val="-3"/>
          <w:w w:val="105"/>
          <w:sz w:val="24"/>
          <w:szCs w:val="24"/>
        </w:rPr>
        <w:t xml:space="preserve"> </w:t>
      </w:r>
      <w:r w:rsidRPr="004D6BD4">
        <w:rPr>
          <w:w w:val="105"/>
          <w:sz w:val="24"/>
          <w:szCs w:val="24"/>
        </w:rPr>
        <w:t>школы;</w:t>
      </w:r>
    </w:p>
    <w:p w:rsidR="004D6BD4" w:rsidRPr="004D6BD4" w:rsidRDefault="004D6BD4" w:rsidP="005B10F6">
      <w:pPr>
        <w:numPr>
          <w:ilvl w:val="0"/>
          <w:numId w:val="88"/>
        </w:numPr>
        <w:tabs>
          <w:tab w:val="left" w:pos="1197"/>
          <w:tab w:val="left" w:pos="1198"/>
          <w:tab w:val="left" w:pos="2509"/>
          <w:tab w:val="left" w:pos="6349"/>
          <w:tab w:val="left" w:pos="8077"/>
          <w:tab w:val="left" w:pos="9238"/>
        </w:tabs>
        <w:ind w:right="232" w:firstLine="0"/>
        <w:rPr>
          <w:sz w:val="24"/>
          <w:szCs w:val="24"/>
        </w:rPr>
      </w:pPr>
      <w:r w:rsidRPr="004D6BD4">
        <w:rPr>
          <w:w w:val="105"/>
          <w:sz w:val="24"/>
          <w:szCs w:val="24"/>
        </w:rPr>
        <w:t xml:space="preserve">участие  </w:t>
      </w:r>
      <w:r w:rsidRPr="004D6BD4">
        <w:rPr>
          <w:spacing w:val="8"/>
          <w:w w:val="105"/>
          <w:sz w:val="24"/>
          <w:szCs w:val="24"/>
        </w:rPr>
        <w:t xml:space="preserve"> </w:t>
      </w:r>
      <w:r w:rsidRPr="004D6BD4">
        <w:rPr>
          <w:w w:val="105"/>
          <w:sz w:val="24"/>
          <w:szCs w:val="24"/>
        </w:rPr>
        <w:t>в</w:t>
      </w:r>
      <w:r w:rsidRPr="004D6BD4">
        <w:rPr>
          <w:w w:val="105"/>
          <w:sz w:val="24"/>
          <w:szCs w:val="24"/>
        </w:rPr>
        <w:tab/>
        <w:t xml:space="preserve">работе  </w:t>
      </w:r>
      <w:r w:rsidRPr="004D6BD4">
        <w:rPr>
          <w:spacing w:val="6"/>
          <w:w w:val="105"/>
          <w:sz w:val="24"/>
          <w:szCs w:val="24"/>
        </w:rPr>
        <w:t xml:space="preserve"> </w:t>
      </w:r>
      <w:r w:rsidRPr="004D6BD4">
        <w:rPr>
          <w:w w:val="105"/>
          <w:sz w:val="24"/>
          <w:szCs w:val="24"/>
        </w:rPr>
        <w:t xml:space="preserve">постоянно  </w:t>
      </w:r>
      <w:r w:rsidRPr="004D6BD4">
        <w:rPr>
          <w:spacing w:val="9"/>
          <w:w w:val="105"/>
          <w:sz w:val="24"/>
          <w:szCs w:val="24"/>
        </w:rPr>
        <w:t xml:space="preserve"> </w:t>
      </w:r>
      <w:r w:rsidRPr="004D6BD4">
        <w:rPr>
          <w:w w:val="105"/>
          <w:sz w:val="24"/>
          <w:szCs w:val="24"/>
        </w:rPr>
        <w:t>действующего</w:t>
      </w:r>
      <w:r w:rsidRPr="004D6BD4">
        <w:rPr>
          <w:w w:val="105"/>
          <w:sz w:val="24"/>
          <w:szCs w:val="24"/>
        </w:rPr>
        <w:tab/>
        <w:t>методического</w:t>
      </w:r>
      <w:r w:rsidRPr="004D6BD4">
        <w:rPr>
          <w:w w:val="105"/>
          <w:sz w:val="24"/>
          <w:szCs w:val="24"/>
        </w:rPr>
        <w:tab/>
        <w:t>семинара</w:t>
      </w:r>
      <w:r w:rsidRPr="004D6BD4">
        <w:rPr>
          <w:w w:val="105"/>
          <w:sz w:val="24"/>
          <w:szCs w:val="24"/>
        </w:rPr>
        <w:tab/>
        <w:t>по</w:t>
      </w:r>
      <w:r w:rsidRPr="004D6BD4">
        <w:rPr>
          <w:spacing w:val="1"/>
          <w:w w:val="105"/>
          <w:sz w:val="24"/>
          <w:szCs w:val="24"/>
        </w:rPr>
        <w:t xml:space="preserve"> </w:t>
      </w:r>
      <w:r w:rsidRPr="004D6BD4">
        <w:rPr>
          <w:w w:val="105"/>
          <w:sz w:val="24"/>
          <w:szCs w:val="24"/>
        </w:rPr>
        <w:t>духовно-</w:t>
      </w:r>
      <w:r w:rsidRPr="004D6BD4">
        <w:rPr>
          <w:spacing w:val="-58"/>
          <w:w w:val="105"/>
          <w:sz w:val="24"/>
          <w:szCs w:val="24"/>
        </w:rPr>
        <w:t xml:space="preserve"> </w:t>
      </w:r>
      <w:r w:rsidRPr="004D6BD4">
        <w:rPr>
          <w:w w:val="105"/>
          <w:sz w:val="24"/>
          <w:szCs w:val="24"/>
        </w:rPr>
        <w:t>нравственному</w:t>
      </w:r>
      <w:r w:rsidRPr="004D6BD4">
        <w:rPr>
          <w:spacing w:val="-5"/>
          <w:w w:val="105"/>
          <w:sz w:val="24"/>
          <w:szCs w:val="24"/>
        </w:rPr>
        <w:t xml:space="preserve"> </w:t>
      </w:r>
      <w:r w:rsidRPr="004D6BD4">
        <w:rPr>
          <w:w w:val="105"/>
          <w:sz w:val="24"/>
          <w:szCs w:val="24"/>
        </w:rPr>
        <w:t>воспитанию.</w:t>
      </w:r>
    </w:p>
    <w:p w:rsidR="004D6BD4" w:rsidRPr="004D6BD4" w:rsidRDefault="004D6BD4" w:rsidP="004D6BD4">
      <w:pPr>
        <w:spacing w:before="6" w:line="254" w:lineRule="auto"/>
        <w:ind w:firstLine="908"/>
        <w:rPr>
          <w:sz w:val="24"/>
          <w:szCs w:val="24"/>
        </w:rPr>
      </w:pPr>
      <w:r w:rsidRPr="004D6BD4">
        <w:rPr>
          <w:w w:val="105"/>
          <w:sz w:val="24"/>
          <w:szCs w:val="24"/>
        </w:rPr>
        <w:t>С</w:t>
      </w:r>
      <w:r w:rsidRPr="004D6BD4">
        <w:rPr>
          <w:spacing w:val="22"/>
          <w:w w:val="105"/>
          <w:sz w:val="24"/>
          <w:szCs w:val="24"/>
        </w:rPr>
        <w:t xml:space="preserve"> </w:t>
      </w:r>
      <w:r w:rsidRPr="004D6BD4">
        <w:rPr>
          <w:w w:val="105"/>
          <w:sz w:val="24"/>
          <w:szCs w:val="24"/>
        </w:rPr>
        <w:t>2022г</w:t>
      </w:r>
      <w:r w:rsidRPr="004D6BD4">
        <w:rPr>
          <w:spacing w:val="19"/>
          <w:w w:val="105"/>
          <w:sz w:val="24"/>
          <w:szCs w:val="24"/>
        </w:rPr>
        <w:t xml:space="preserve"> </w:t>
      </w:r>
      <w:r w:rsidRPr="004D6BD4">
        <w:rPr>
          <w:w w:val="105"/>
          <w:sz w:val="24"/>
          <w:szCs w:val="24"/>
        </w:rPr>
        <w:t>в</w:t>
      </w:r>
      <w:r w:rsidRPr="004D6BD4">
        <w:rPr>
          <w:spacing w:val="26"/>
          <w:w w:val="105"/>
          <w:sz w:val="24"/>
          <w:szCs w:val="24"/>
        </w:rPr>
        <w:t xml:space="preserve"> </w:t>
      </w:r>
      <w:r w:rsidRPr="004D6BD4">
        <w:rPr>
          <w:w w:val="105"/>
          <w:sz w:val="24"/>
          <w:szCs w:val="24"/>
        </w:rPr>
        <w:t>школе</w:t>
      </w:r>
      <w:r w:rsidRPr="004D6BD4">
        <w:rPr>
          <w:spacing w:val="18"/>
          <w:w w:val="105"/>
          <w:sz w:val="24"/>
          <w:szCs w:val="24"/>
        </w:rPr>
        <w:t xml:space="preserve"> </w:t>
      </w:r>
      <w:r w:rsidRPr="004D6BD4">
        <w:rPr>
          <w:w w:val="105"/>
          <w:sz w:val="24"/>
          <w:szCs w:val="24"/>
        </w:rPr>
        <w:t>введена</w:t>
      </w:r>
      <w:r w:rsidRPr="004D6BD4">
        <w:rPr>
          <w:spacing w:val="25"/>
          <w:w w:val="105"/>
          <w:sz w:val="24"/>
          <w:szCs w:val="24"/>
        </w:rPr>
        <w:t xml:space="preserve"> </w:t>
      </w:r>
      <w:r w:rsidRPr="004D6BD4">
        <w:rPr>
          <w:w w:val="105"/>
          <w:sz w:val="24"/>
          <w:szCs w:val="24"/>
        </w:rPr>
        <w:t>должность</w:t>
      </w:r>
      <w:r w:rsidRPr="004D6BD4">
        <w:rPr>
          <w:spacing w:val="29"/>
          <w:w w:val="105"/>
          <w:sz w:val="24"/>
          <w:szCs w:val="24"/>
        </w:rPr>
        <w:t xml:space="preserve"> </w:t>
      </w:r>
      <w:r w:rsidRPr="004D6BD4">
        <w:rPr>
          <w:w w:val="105"/>
          <w:sz w:val="24"/>
          <w:szCs w:val="24"/>
        </w:rPr>
        <w:t>Советника</w:t>
      </w:r>
      <w:r w:rsidRPr="004D6BD4">
        <w:rPr>
          <w:spacing w:val="24"/>
          <w:w w:val="105"/>
          <w:sz w:val="24"/>
          <w:szCs w:val="24"/>
        </w:rPr>
        <w:t xml:space="preserve"> </w:t>
      </w:r>
      <w:r w:rsidRPr="004D6BD4">
        <w:rPr>
          <w:w w:val="105"/>
          <w:sz w:val="24"/>
          <w:szCs w:val="24"/>
        </w:rPr>
        <w:t>директора</w:t>
      </w:r>
      <w:r w:rsidRPr="004D6BD4">
        <w:rPr>
          <w:spacing w:val="25"/>
          <w:w w:val="105"/>
          <w:sz w:val="24"/>
          <w:szCs w:val="24"/>
        </w:rPr>
        <w:t xml:space="preserve"> </w:t>
      </w:r>
      <w:r w:rsidRPr="004D6BD4">
        <w:rPr>
          <w:w w:val="105"/>
          <w:sz w:val="24"/>
          <w:szCs w:val="24"/>
        </w:rPr>
        <w:t>по</w:t>
      </w:r>
      <w:r w:rsidRPr="004D6BD4">
        <w:rPr>
          <w:spacing w:val="19"/>
          <w:w w:val="105"/>
          <w:sz w:val="24"/>
          <w:szCs w:val="24"/>
        </w:rPr>
        <w:t xml:space="preserve"> </w:t>
      </w:r>
      <w:r w:rsidRPr="004D6BD4">
        <w:rPr>
          <w:w w:val="105"/>
          <w:sz w:val="24"/>
          <w:szCs w:val="24"/>
        </w:rPr>
        <w:t>воспитательной</w:t>
      </w:r>
      <w:r w:rsidRPr="004D6BD4">
        <w:rPr>
          <w:spacing w:val="-6"/>
          <w:w w:val="105"/>
          <w:sz w:val="24"/>
          <w:szCs w:val="24"/>
        </w:rPr>
        <w:t xml:space="preserve"> </w:t>
      </w:r>
      <w:r w:rsidRPr="004D6BD4">
        <w:rPr>
          <w:w w:val="105"/>
          <w:sz w:val="24"/>
          <w:szCs w:val="24"/>
        </w:rPr>
        <w:t>работе</w:t>
      </w:r>
      <w:r w:rsidRPr="004D6BD4">
        <w:rPr>
          <w:spacing w:val="26"/>
          <w:w w:val="105"/>
          <w:sz w:val="24"/>
          <w:szCs w:val="24"/>
        </w:rPr>
        <w:t xml:space="preserve"> </w:t>
      </w:r>
      <w:r w:rsidRPr="004D6BD4">
        <w:rPr>
          <w:spacing w:val="16"/>
          <w:w w:val="105"/>
          <w:sz w:val="24"/>
          <w:szCs w:val="24"/>
        </w:rPr>
        <w:t>по</w:t>
      </w:r>
      <w:r w:rsidRPr="004D6BD4">
        <w:rPr>
          <w:spacing w:val="-57"/>
          <w:w w:val="105"/>
          <w:sz w:val="24"/>
          <w:szCs w:val="24"/>
        </w:rPr>
        <w:t xml:space="preserve"> </w:t>
      </w:r>
      <w:r w:rsidRPr="004D6BD4">
        <w:rPr>
          <w:w w:val="105"/>
          <w:sz w:val="24"/>
          <w:szCs w:val="24"/>
        </w:rPr>
        <w:t>инициативе</w:t>
      </w:r>
      <w:r w:rsidRPr="004D6BD4">
        <w:rPr>
          <w:spacing w:val="2"/>
          <w:w w:val="105"/>
          <w:sz w:val="24"/>
          <w:szCs w:val="24"/>
        </w:rPr>
        <w:t xml:space="preserve"> </w:t>
      </w:r>
      <w:r w:rsidRPr="004D6BD4">
        <w:rPr>
          <w:w w:val="105"/>
          <w:sz w:val="24"/>
          <w:szCs w:val="24"/>
        </w:rPr>
        <w:t>Министерства</w:t>
      </w:r>
      <w:r w:rsidRPr="004D6BD4">
        <w:rPr>
          <w:spacing w:val="8"/>
          <w:w w:val="105"/>
          <w:sz w:val="24"/>
          <w:szCs w:val="24"/>
        </w:rPr>
        <w:t xml:space="preserve"> </w:t>
      </w:r>
      <w:r w:rsidRPr="004D6BD4">
        <w:rPr>
          <w:w w:val="105"/>
          <w:sz w:val="24"/>
          <w:szCs w:val="24"/>
        </w:rPr>
        <w:t>просвещения</w:t>
      </w:r>
      <w:r w:rsidRPr="004D6BD4">
        <w:rPr>
          <w:spacing w:val="4"/>
          <w:w w:val="105"/>
          <w:sz w:val="24"/>
          <w:szCs w:val="24"/>
        </w:rPr>
        <w:t xml:space="preserve"> </w:t>
      </w:r>
      <w:r w:rsidRPr="004D6BD4">
        <w:rPr>
          <w:w w:val="105"/>
          <w:sz w:val="24"/>
          <w:szCs w:val="24"/>
        </w:rPr>
        <w:t>в</w:t>
      </w:r>
      <w:r w:rsidRPr="004D6BD4">
        <w:rPr>
          <w:spacing w:val="7"/>
          <w:w w:val="105"/>
          <w:sz w:val="24"/>
          <w:szCs w:val="24"/>
        </w:rPr>
        <w:t xml:space="preserve"> </w:t>
      </w:r>
      <w:r w:rsidRPr="004D6BD4">
        <w:rPr>
          <w:w w:val="105"/>
          <w:sz w:val="24"/>
          <w:szCs w:val="24"/>
        </w:rPr>
        <w:t>рамках проекта</w:t>
      </w:r>
    </w:p>
    <w:p w:rsidR="004D6BD4" w:rsidRPr="004D6BD4" w:rsidRDefault="004D6BD4" w:rsidP="004D6BD4">
      <w:pPr>
        <w:spacing w:before="37"/>
        <w:ind w:left="390"/>
        <w:rPr>
          <w:sz w:val="24"/>
          <w:szCs w:val="24"/>
        </w:rPr>
      </w:pPr>
      <w:r w:rsidRPr="004D6BD4">
        <w:rPr>
          <w:sz w:val="24"/>
          <w:szCs w:val="24"/>
        </w:rPr>
        <w:t>«Патриотическое</w:t>
      </w:r>
      <w:r w:rsidRPr="004D6BD4">
        <w:rPr>
          <w:spacing w:val="27"/>
          <w:sz w:val="24"/>
          <w:szCs w:val="24"/>
        </w:rPr>
        <w:t xml:space="preserve"> </w:t>
      </w:r>
      <w:r w:rsidRPr="004D6BD4">
        <w:rPr>
          <w:b/>
          <w:sz w:val="24"/>
          <w:szCs w:val="24"/>
        </w:rPr>
        <w:t>воспитание</w:t>
      </w:r>
      <w:r w:rsidRPr="004D6BD4">
        <w:rPr>
          <w:b/>
          <w:spacing w:val="34"/>
          <w:sz w:val="24"/>
          <w:szCs w:val="24"/>
        </w:rPr>
        <w:t xml:space="preserve"> </w:t>
      </w:r>
      <w:r w:rsidRPr="004D6BD4">
        <w:rPr>
          <w:sz w:val="24"/>
          <w:szCs w:val="24"/>
        </w:rPr>
        <w:t>граждан</w:t>
      </w:r>
      <w:r w:rsidRPr="004D6BD4">
        <w:rPr>
          <w:spacing w:val="36"/>
          <w:sz w:val="24"/>
          <w:szCs w:val="24"/>
        </w:rPr>
        <w:t xml:space="preserve"> </w:t>
      </w:r>
      <w:r w:rsidRPr="004D6BD4">
        <w:rPr>
          <w:sz w:val="24"/>
          <w:szCs w:val="24"/>
        </w:rPr>
        <w:t>РФ».</w:t>
      </w:r>
    </w:p>
    <w:p w:rsidR="004D6BD4" w:rsidRPr="004D6BD4" w:rsidRDefault="004D6BD4" w:rsidP="004D6BD4">
      <w:pPr>
        <w:spacing w:before="16" w:line="249" w:lineRule="auto"/>
        <w:ind w:right="240" w:firstLine="799"/>
        <w:rPr>
          <w:sz w:val="24"/>
          <w:szCs w:val="24"/>
        </w:rPr>
      </w:pPr>
      <w:r w:rsidRPr="004D6BD4">
        <w:rPr>
          <w:w w:val="105"/>
          <w:sz w:val="24"/>
          <w:szCs w:val="24"/>
        </w:rPr>
        <w:t>В педагогическом плане среди базовых национальных ценностей необходимо установить</w:t>
      </w:r>
      <w:r w:rsidRPr="004D6BD4">
        <w:rPr>
          <w:spacing w:val="1"/>
          <w:w w:val="105"/>
          <w:sz w:val="24"/>
          <w:szCs w:val="24"/>
        </w:rPr>
        <w:t xml:space="preserve"> </w:t>
      </w:r>
      <w:r w:rsidRPr="004D6BD4">
        <w:rPr>
          <w:w w:val="105"/>
          <w:sz w:val="24"/>
          <w:szCs w:val="24"/>
        </w:rPr>
        <w:t>одну важнейшую, системообразующую, дающую жизнь в душе детей всем другим ценностям —</w:t>
      </w:r>
      <w:r w:rsidRPr="004D6BD4">
        <w:rPr>
          <w:spacing w:val="1"/>
          <w:w w:val="105"/>
          <w:sz w:val="24"/>
          <w:szCs w:val="24"/>
        </w:rPr>
        <w:t xml:space="preserve"> </w:t>
      </w:r>
      <w:r w:rsidRPr="004D6BD4">
        <w:rPr>
          <w:w w:val="105"/>
          <w:sz w:val="24"/>
          <w:szCs w:val="24"/>
        </w:rPr>
        <w:t>ценность</w:t>
      </w:r>
      <w:r w:rsidRPr="004D6BD4">
        <w:rPr>
          <w:spacing w:val="-2"/>
          <w:w w:val="105"/>
          <w:sz w:val="24"/>
          <w:szCs w:val="24"/>
        </w:rPr>
        <w:t xml:space="preserve"> </w:t>
      </w:r>
      <w:r w:rsidRPr="004D6BD4">
        <w:rPr>
          <w:w w:val="105"/>
          <w:sz w:val="24"/>
          <w:szCs w:val="24"/>
        </w:rPr>
        <w:t>Учителя.</w:t>
      </w:r>
    </w:p>
    <w:p w:rsidR="004D6BD4" w:rsidRPr="004D6BD4" w:rsidRDefault="004D6BD4" w:rsidP="004D6BD4">
      <w:pPr>
        <w:spacing w:before="5"/>
        <w:rPr>
          <w:sz w:val="24"/>
          <w:szCs w:val="24"/>
        </w:rPr>
      </w:pPr>
    </w:p>
    <w:p w:rsidR="004D6BD4" w:rsidRPr="004D6BD4" w:rsidRDefault="004D6BD4" w:rsidP="005B10F6">
      <w:pPr>
        <w:pStyle w:val="1"/>
        <w:numPr>
          <w:ilvl w:val="1"/>
          <w:numId w:val="89"/>
        </w:numPr>
        <w:tabs>
          <w:tab w:val="left" w:pos="889"/>
        </w:tabs>
        <w:ind w:hanging="499"/>
        <w:jc w:val="left"/>
      </w:pPr>
      <w:bookmarkStart w:id="60" w:name="3.2._Нормативно-методическое_обеспечение"/>
      <w:bookmarkStart w:id="61" w:name="_bookmark0"/>
      <w:bookmarkEnd w:id="60"/>
      <w:bookmarkEnd w:id="61"/>
      <w:r w:rsidRPr="004D6BD4">
        <w:t xml:space="preserve">Нормативно-методическое   </w:t>
      </w:r>
      <w:r w:rsidRPr="004D6BD4">
        <w:rPr>
          <w:spacing w:val="44"/>
        </w:rPr>
        <w:t xml:space="preserve"> </w:t>
      </w:r>
      <w:r w:rsidRPr="004D6BD4">
        <w:t>обеспечение</w:t>
      </w:r>
    </w:p>
    <w:p w:rsidR="004D6BD4" w:rsidRPr="004D6BD4" w:rsidRDefault="004D6BD4" w:rsidP="004D6BD4">
      <w:pPr>
        <w:tabs>
          <w:tab w:val="left" w:pos="4187"/>
          <w:tab w:val="left" w:pos="6593"/>
          <w:tab w:val="left" w:pos="9641"/>
        </w:tabs>
        <w:spacing w:before="49" w:line="249" w:lineRule="auto"/>
        <w:ind w:right="394" w:firstLine="562"/>
        <w:rPr>
          <w:sz w:val="24"/>
          <w:szCs w:val="24"/>
        </w:rPr>
      </w:pPr>
      <w:r w:rsidRPr="004D6BD4">
        <w:rPr>
          <w:w w:val="105"/>
          <w:sz w:val="24"/>
          <w:szCs w:val="24"/>
        </w:rPr>
        <w:t xml:space="preserve">Подготовка </w:t>
      </w:r>
      <w:r w:rsidRPr="004D6BD4">
        <w:rPr>
          <w:spacing w:val="7"/>
          <w:w w:val="105"/>
          <w:sz w:val="24"/>
          <w:szCs w:val="24"/>
        </w:rPr>
        <w:t xml:space="preserve"> </w:t>
      </w:r>
      <w:r w:rsidRPr="004D6BD4">
        <w:rPr>
          <w:w w:val="105"/>
          <w:sz w:val="24"/>
          <w:szCs w:val="24"/>
        </w:rPr>
        <w:t xml:space="preserve">приказов </w:t>
      </w:r>
      <w:r w:rsidRPr="004D6BD4">
        <w:rPr>
          <w:spacing w:val="1"/>
          <w:w w:val="105"/>
          <w:sz w:val="24"/>
          <w:szCs w:val="24"/>
        </w:rPr>
        <w:t xml:space="preserve"> </w:t>
      </w:r>
      <w:r w:rsidRPr="004D6BD4">
        <w:rPr>
          <w:w w:val="105"/>
          <w:sz w:val="24"/>
          <w:szCs w:val="24"/>
        </w:rPr>
        <w:t>и</w:t>
      </w:r>
      <w:r w:rsidRPr="004D6BD4">
        <w:rPr>
          <w:w w:val="105"/>
          <w:sz w:val="24"/>
          <w:szCs w:val="24"/>
        </w:rPr>
        <w:tab/>
        <w:t xml:space="preserve">локальных </w:t>
      </w:r>
      <w:r w:rsidRPr="004D6BD4">
        <w:rPr>
          <w:spacing w:val="8"/>
          <w:w w:val="105"/>
          <w:sz w:val="24"/>
          <w:szCs w:val="24"/>
        </w:rPr>
        <w:t xml:space="preserve"> </w:t>
      </w:r>
      <w:r w:rsidRPr="004D6BD4">
        <w:rPr>
          <w:w w:val="105"/>
          <w:sz w:val="24"/>
          <w:szCs w:val="24"/>
        </w:rPr>
        <w:t>актов</w:t>
      </w:r>
      <w:r w:rsidRPr="004D6BD4">
        <w:rPr>
          <w:w w:val="105"/>
          <w:sz w:val="24"/>
          <w:szCs w:val="24"/>
        </w:rPr>
        <w:tab/>
        <w:t xml:space="preserve">школы </w:t>
      </w:r>
      <w:r w:rsidRPr="004D6BD4">
        <w:rPr>
          <w:spacing w:val="6"/>
          <w:w w:val="105"/>
          <w:sz w:val="24"/>
          <w:szCs w:val="24"/>
        </w:rPr>
        <w:t xml:space="preserve"> </w:t>
      </w:r>
      <w:r w:rsidRPr="004D6BD4">
        <w:rPr>
          <w:w w:val="105"/>
          <w:sz w:val="24"/>
          <w:szCs w:val="24"/>
        </w:rPr>
        <w:t xml:space="preserve">по </w:t>
      </w:r>
      <w:r w:rsidRPr="004D6BD4">
        <w:rPr>
          <w:spacing w:val="10"/>
          <w:w w:val="105"/>
          <w:sz w:val="24"/>
          <w:szCs w:val="24"/>
        </w:rPr>
        <w:t xml:space="preserve"> </w:t>
      </w:r>
      <w:r w:rsidRPr="004D6BD4">
        <w:rPr>
          <w:w w:val="105"/>
          <w:sz w:val="24"/>
          <w:szCs w:val="24"/>
        </w:rPr>
        <w:t xml:space="preserve">внедрению </w:t>
      </w:r>
      <w:r w:rsidRPr="004D6BD4">
        <w:rPr>
          <w:spacing w:val="-4"/>
          <w:w w:val="105"/>
          <w:sz w:val="24"/>
          <w:szCs w:val="24"/>
        </w:rPr>
        <w:t>рабочей</w:t>
      </w:r>
      <w:r w:rsidRPr="004D6BD4">
        <w:rPr>
          <w:spacing w:val="-58"/>
          <w:w w:val="105"/>
          <w:sz w:val="24"/>
          <w:szCs w:val="24"/>
        </w:rPr>
        <w:t xml:space="preserve"> </w:t>
      </w:r>
      <w:r w:rsidRPr="004D6BD4">
        <w:rPr>
          <w:w w:val="105"/>
          <w:sz w:val="24"/>
          <w:szCs w:val="24"/>
        </w:rPr>
        <w:t>программы</w:t>
      </w:r>
      <w:r w:rsidRPr="004D6BD4">
        <w:rPr>
          <w:spacing w:val="8"/>
          <w:w w:val="105"/>
          <w:sz w:val="24"/>
          <w:szCs w:val="24"/>
        </w:rPr>
        <w:t xml:space="preserve"> </w:t>
      </w:r>
      <w:r w:rsidRPr="004D6BD4">
        <w:rPr>
          <w:w w:val="105"/>
          <w:sz w:val="24"/>
          <w:szCs w:val="24"/>
        </w:rPr>
        <w:t>воспитания</w:t>
      </w:r>
      <w:r w:rsidRPr="004D6BD4">
        <w:rPr>
          <w:spacing w:val="-6"/>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образовательный</w:t>
      </w:r>
      <w:r w:rsidRPr="004D6BD4">
        <w:rPr>
          <w:spacing w:val="1"/>
          <w:w w:val="105"/>
          <w:sz w:val="24"/>
          <w:szCs w:val="24"/>
        </w:rPr>
        <w:t xml:space="preserve"> </w:t>
      </w:r>
      <w:r w:rsidRPr="004D6BD4">
        <w:rPr>
          <w:w w:val="105"/>
          <w:sz w:val="24"/>
          <w:szCs w:val="24"/>
        </w:rPr>
        <w:t>процесс.</w:t>
      </w:r>
    </w:p>
    <w:p w:rsidR="004D6BD4" w:rsidRPr="004D6BD4" w:rsidRDefault="004D6BD4" w:rsidP="004D6BD4">
      <w:pPr>
        <w:spacing w:before="40"/>
        <w:ind w:left="1197"/>
        <w:rPr>
          <w:sz w:val="24"/>
          <w:szCs w:val="24"/>
        </w:rPr>
      </w:pPr>
      <w:r w:rsidRPr="004D6BD4">
        <w:rPr>
          <w:w w:val="105"/>
          <w:sz w:val="24"/>
          <w:szCs w:val="24"/>
        </w:rPr>
        <w:t>Обеспечение</w:t>
      </w:r>
      <w:r w:rsidRPr="004D6BD4">
        <w:rPr>
          <w:spacing w:val="10"/>
          <w:w w:val="105"/>
          <w:sz w:val="24"/>
          <w:szCs w:val="24"/>
        </w:rPr>
        <w:t xml:space="preserve"> </w:t>
      </w:r>
      <w:r w:rsidRPr="004D6BD4">
        <w:rPr>
          <w:w w:val="105"/>
          <w:sz w:val="24"/>
          <w:szCs w:val="24"/>
        </w:rPr>
        <w:t>использования</w:t>
      </w:r>
      <w:r w:rsidRPr="004D6BD4">
        <w:rPr>
          <w:spacing w:val="8"/>
          <w:w w:val="105"/>
          <w:sz w:val="24"/>
          <w:szCs w:val="24"/>
        </w:rPr>
        <w:t xml:space="preserve"> </w:t>
      </w:r>
      <w:r w:rsidRPr="004D6BD4">
        <w:rPr>
          <w:w w:val="105"/>
          <w:sz w:val="24"/>
          <w:szCs w:val="24"/>
        </w:rPr>
        <w:t>педагогами</w:t>
      </w:r>
      <w:r w:rsidRPr="004D6BD4">
        <w:rPr>
          <w:spacing w:val="10"/>
          <w:w w:val="105"/>
          <w:sz w:val="24"/>
          <w:szCs w:val="24"/>
        </w:rPr>
        <w:t xml:space="preserve"> </w:t>
      </w:r>
      <w:r w:rsidRPr="004D6BD4">
        <w:rPr>
          <w:w w:val="105"/>
          <w:sz w:val="24"/>
          <w:szCs w:val="24"/>
        </w:rPr>
        <w:t>методических пособий,содержащих«методические</w:t>
      </w:r>
      <w:r w:rsidRPr="004D6BD4">
        <w:rPr>
          <w:w w:val="105"/>
          <w:sz w:val="24"/>
          <w:szCs w:val="24"/>
        </w:rPr>
        <w:tab/>
        <w:t>шлейфы»,</w:t>
      </w:r>
      <w:r w:rsidRPr="004D6BD4">
        <w:rPr>
          <w:w w:val="105"/>
          <w:sz w:val="24"/>
          <w:szCs w:val="24"/>
        </w:rPr>
        <w:tab/>
        <w:t>видеоуроков</w:t>
      </w:r>
      <w:r w:rsidRPr="004D6BD4">
        <w:rPr>
          <w:w w:val="105"/>
          <w:sz w:val="24"/>
          <w:szCs w:val="24"/>
        </w:rPr>
        <w:tab/>
        <w:t>и</w:t>
      </w:r>
      <w:r w:rsidRPr="004D6BD4">
        <w:rPr>
          <w:w w:val="105"/>
          <w:sz w:val="24"/>
          <w:szCs w:val="24"/>
        </w:rPr>
        <w:tab/>
        <w:t>видеомероприятий</w:t>
      </w:r>
      <w:r w:rsidRPr="004D6BD4">
        <w:rPr>
          <w:w w:val="105"/>
          <w:sz w:val="24"/>
          <w:szCs w:val="24"/>
        </w:rPr>
        <w:tab/>
        <w:t>по</w:t>
      </w:r>
      <w:r w:rsidRPr="004D6BD4">
        <w:rPr>
          <w:w w:val="105"/>
          <w:sz w:val="24"/>
          <w:szCs w:val="24"/>
        </w:rPr>
        <w:tab/>
      </w:r>
      <w:r w:rsidRPr="004D6BD4">
        <w:rPr>
          <w:spacing w:val="-1"/>
          <w:w w:val="105"/>
          <w:sz w:val="24"/>
          <w:szCs w:val="24"/>
        </w:rPr>
        <w:t>учебно-</w:t>
      </w:r>
      <w:r w:rsidRPr="004D6BD4">
        <w:rPr>
          <w:spacing w:val="-58"/>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работе</w:t>
      </w:r>
    </w:p>
    <w:p w:rsidR="004D6BD4" w:rsidRPr="004D6BD4" w:rsidRDefault="004D6BD4" w:rsidP="004D6BD4">
      <w:pPr>
        <w:tabs>
          <w:tab w:val="left" w:pos="1738"/>
          <w:tab w:val="left" w:pos="5858"/>
          <w:tab w:val="left" w:pos="9922"/>
        </w:tabs>
        <w:spacing w:line="254" w:lineRule="auto"/>
        <w:ind w:right="337"/>
        <w:rPr>
          <w:sz w:val="24"/>
          <w:szCs w:val="24"/>
        </w:rPr>
      </w:pPr>
      <w:r w:rsidRPr="004D6BD4">
        <w:rPr>
          <w:w w:val="105"/>
          <w:sz w:val="24"/>
          <w:szCs w:val="24"/>
        </w:rPr>
        <w:t>Создание рабочей</w:t>
      </w:r>
      <w:r w:rsidRPr="004D6BD4">
        <w:rPr>
          <w:spacing w:val="23"/>
          <w:w w:val="105"/>
          <w:sz w:val="24"/>
          <w:szCs w:val="24"/>
        </w:rPr>
        <w:t xml:space="preserve"> </w:t>
      </w:r>
      <w:r w:rsidRPr="004D6BD4">
        <w:rPr>
          <w:w w:val="105"/>
          <w:sz w:val="24"/>
          <w:szCs w:val="24"/>
        </w:rPr>
        <w:t>программы</w:t>
      </w:r>
      <w:r w:rsidRPr="004D6BD4">
        <w:rPr>
          <w:spacing w:val="27"/>
          <w:w w:val="105"/>
          <w:sz w:val="24"/>
          <w:szCs w:val="24"/>
        </w:rPr>
        <w:t xml:space="preserve"> </w:t>
      </w:r>
      <w:r w:rsidRPr="004D6BD4">
        <w:rPr>
          <w:w w:val="105"/>
          <w:sz w:val="24"/>
          <w:szCs w:val="24"/>
        </w:rPr>
        <w:t>воспитания</w:t>
      </w:r>
      <w:r w:rsidRPr="004D6BD4">
        <w:rPr>
          <w:w w:val="105"/>
          <w:sz w:val="24"/>
          <w:szCs w:val="24"/>
        </w:rPr>
        <w:tab/>
        <w:t>на</w:t>
      </w:r>
      <w:r w:rsidRPr="004D6BD4">
        <w:rPr>
          <w:spacing w:val="25"/>
          <w:w w:val="105"/>
          <w:sz w:val="24"/>
          <w:szCs w:val="24"/>
        </w:rPr>
        <w:t xml:space="preserve"> </w:t>
      </w:r>
      <w:r w:rsidRPr="004D6BD4">
        <w:rPr>
          <w:w w:val="105"/>
          <w:sz w:val="24"/>
          <w:szCs w:val="24"/>
        </w:rPr>
        <w:t>2023-2024</w:t>
      </w:r>
      <w:r w:rsidRPr="004D6BD4">
        <w:rPr>
          <w:spacing w:val="25"/>
          <w:w w:val="105"/>
          <w:sz w:val="24"/>
          <w:szCs w:val="24"/>
        </w:rPr>
        <w:t xml:space="preserve"> </w:t>
      </w:r>
      <w:r w:rsidRPr="004D6BD4">
        <w:rPr>
          <w:w w:val="105"/>
          <w:sz w:val="24"/>
          <w:szCs w:val="24"/>
        </w:rPr>
        <w:t>г.</w:t>
      </w:r>
      <w:r w:rsidRPr="004D6BD4">
        <w:rPr>
          <w:spacing w:val="20"/>
          <w:w w:val="105"/>
          <w:sz w:val="24"/>
          <w:szCs w:val="24"/>
        </w:rPr>
        <w:t xml:space="preserve"> </w:t>
      </w:r>
      <w:r w:rsidRPr="004D6BD4">
        <w:rPr>
          <w:w w:val="105"/>
          <w:sz w:val="24"/>
          <w:szCs w:val="24"/>
        </w:rPr>
        <w:t>с</w:t>
      </w:r>
      <w:r w:rsidRPr="004D6BD4">
        <w:rPr>
          <w:spacing w:val="18"/>
          <w:w w:val="105"/>
          <w:sz w:val="24"/>
          <w:szCs w:val="24"/>
        </w:rPr>
        <w:t xml:space="preserve"> </w:t>
      </w:r>
      <w:r w:rsidRPr="004D6BD4">
        <w:rPr>
          <w:w w:val="105"/>
          <w:sz w:val="24"/>
          <w:szCs w:val="24"/>
        </w:rPr>
        <w:t xml:space="preserve">приложением </w:t>
      </w:r>
      <w:r w:rsidRPr="004D6BD4">
        <w:rPr>
          <w:spacing w:val="-2"/>
          <w:w w:val="105"/>
          <w:sz w:val="24"/>
          <w:szCs w:val="24"/>
        </w:rPr>
        <w:t>плана</w:t>
      </w:r>
      <w:r w:rsidRPr="004D6BD4">
        <w:rPr>
          <w:spacing w:val="-57"/>
          <w:w w:val="105"/>
          <w:sz w:val="24"/>
          <w:szCs w:val="24"/>
        </w:rPr>
        <w:t xml:space="preserve"> </w:t>
      </w:r>
      <w:r w:rsidRPr="004D6BD4">
        <w:rPr>
          <w:w w:val="105"/>
          <w:sz w:val="24"/>
          <w:szCs w:val="24"/>
        </w:rPr>
        <w:t>воспитательной</w:t>
      </w:r>
      <w:r w:rsidRPr="004D6BD4">
        <w:rPr>
          <w:spacing w:val="-1"/>
          <w:w w:val="105"/>
          <w:sz w:val="24"/>
          <w:szCs w:val="24"/>
        </w:rPr>
        <w:t xml:space="preserve"> </w:t>
      </w:r>
      <w:r w:rsidRPr="004D6BD4">
        <w:rPr>
          <w:w w:val="105"/>
          <w:sz w:val="24"/>
          <w:szCs w:val="24"/>
        </w:rPr>
        <w:t>работы</w:t>
      </w:r>
      <w:r w:rsidRPr="004D6BD4">
        <w:rPr>
          <w:spacing w:val="2"/>
          <w:w w:val="105"/>
          <w:sz w:val="24"/>
          <w:szCs w:val="24"/>
        </w:rPr>
        <w:t xml:space="preserve"> </w:t>
      </w:r>
      <w:r w:rsidRPr="004D6BD4">
        <w:rPr>
          <w:w w:val="105"/>
          <w:sz w:val="24"/>
          <w:szCs w:val="24"/>
        </w:rPr>
        <w:t>школы</w:t>
      </w:r>
      <w:r w:rsidRPr="004D6BD4">
        <w:rPr>
          <w:spacing w:val="56"/>
          <w:w w:val="105"/>
          <w:sz w:val="24"/>
          <w:szCs w:val="24"/>
        </w:rPr>
        <w:t xml:space="preserve"> </w:t>
      </w:r>
      <w:r w:rsidRPr="004D6BD4">
        <w:rPr>
          <w:w w:val="105"/>
          <w:sz w:val="24"/>
          <w:szCs w:val="24"/>
        </w:rPr>
        <w:t>на</w:t>
      </w:r>
      <w:r w:rsidRPr="004D6BD4">
        <w:rPr>
          <w:spacing w:val="-3"/>
          <w:w w:val="105"/>
          <w:sz w:val="24"/>
          <w:szCs w:val="24"/>
        </w:rPr>
        <w:t xml:space="preserve"> </w:t>
      </w:r>
      <w:r w:rsidRPr="004D6BD4">
        <w:rPr>
          <w:w w:val="105"/>
          <w:sz w:val="24"/>
          <w:szCs w:val="24"/>
        </w:rPr>
        <w:t>два</w:t>
      </w:r>
      <w:r w:rsidRPr="004D6BD4">
        <w:rPr>
          <w:spacing w:val="5"/>
          <w:w w:val="105"/>
          <w:sz w:val="24"/>
          <w:szCs w:val="24"/>
        </w:rPr>
        <w:t xml:space="preserve"> </w:t>
      </w:r>
      <w:r w:rsidRPr="004D6BD4">
        <w:rPr>
          <w:w w:val="105"/>
          <w:sz w:val="24"/>
          <w:szCs w:val="24"/>
        </w:rPr>
        <w:t>уровня</w:t>
      </w:r>
      <w:r w:rsidRPr="004D6BD4">
        <w:rPr>
          <w:spacing w:val="2"/>
          <w:w w:val="105"/>
          <w:sz w:val="24"/>
          <w:szCs w:val="24"/>
        </w:rPr>
        <w:t xml:space="preserve"> </w:t>
      </w:r>
      <w:r w:rsidRPr="004D6BD4">
        <w:rPr>
          <w:w w:val="105"/>
          <w:sz w:val="24"/>
          <w:szCs w:val="24"/>
        </w:rPr>
        <w:t>образования</w:t>
      </w:r>
      <w:r w:rsidRPr="004D6BD4">
        <w:rPr>
          <w:spacing w:val="-4"/>
          <w:w w:val="105"/>
          <w:sz w:val="24"/>
          <w:szCs w:val="24"/>
        </w:rPr>
        <w:t xml:space="preserve"> </w:t>
      </w:r>
      <w:r w:rsidRPr="004D6BD4">
        <w:rPr>
          <w:w w:val="105"/>
          <w:sz w:val="24"/>
          <w:szCs w:val="24"/>
        </w:rPr>
        <w:t>НОО,</w:t>
      </w:r>
      <w:r w:rsidRPr="004D6BD4">
        <w:rPr>
          <w:spacing w:val="-7"/>
          <w:w w:val="105"/>
          <w:sz w:val="24"/>
          <w:szCs w:val="24"/>
        </w:rPr>
        <w:t xml:space="preserve"> </w:t>
      </w:r>
      <w:r w:rsidRPr="004D6BD4">
        <w:rPr>
          <w:w w:val="105"/>
          <w:sz w:val="24"/>
          <w:szCs w:val="24"/>
        </w:rPr>
        <w:t>ООО.</w:t>
      </w:r>
    </w:p>
    <w:p w:rsidR="004D6BD4" w:rsidRPr="004D6BD4" w:rsidRDefault="004D6BD4" w:rsidP="004D6BD4">
      <w:pPr>
        <w:spacing w:line="247" w:lineRule="auto"/>
        <w:ind w:firstLine="872"/>
        <w:rPr>
          <w:sz w:val="24"/>
          <w:szCs w:val="24"/>
        </w:rPr>
      </w:pPr>
      <w:r w:rsidRPr="004D6BD4">
        <w:rPr>
          <w:w w:val="105"/>
          <w:sz w:val="24"/>
          <w:szCs w:val="24"/>
        </w:rPr>
        <w:t>Обновление</w:t>
      </w:r>
      <w:r w:rsidRPr="004D6BD4">
        <w:rPr>
          <w:spacing w:val="40"/>
          <w:w w:val="105"/>
          <w:sz w:val="24"/>
          <w:szCs w:val="24"/>
        </w:rPr>
        <w:t xml:space="preserve"> </w:t>
      </w:r>
      <w:r w:rsidRPr="004D6BD4">
        <w:rPr>
          <w:w w:val="105"/>
          <w:sz w:val="24"/>
          <w:szCs w:val="24"/>
        </w:rPr>
        <w:t>содержания</w:t>
      </w:r>
      <w:r w:rsidRPr="004D6BD4">
        <w:rPr>
          <w:spacing w:val="44"/>
          <w:w w:val="105"/>
          <w:sz w:val="24"/>
          <w:szCs w:val="24"/>
        </w:rPr>
        <w:t xml:space="preserve"> </w:t>
      </w:r>
      <w:r w:rsidRPr="004D6BD4">
        <w:rPr>
          <w:w w:val="105"/>
          <w:sz w:val="24"/>
          <w:szCs w:val="24"/>
        </w:rPr>
        <w:t>воспитательных</w:t>
      </w:r>
      <w:r w:rsidRPr="004D6BD4">
        <w:rPr>
          <w:spacing w:val="36"/>
          <w:w w:val="105"/>
          <w:sz w:val="24"/>
          <w:szCs w:val="24"/>
        </w:rPr>
        <w:t xml:space="preserve"> </w:t>
      </w:r>
      <w:r w:rsidRPr="004D6BD4">
        <w:rPr>
          <w:w w:val="105"/>
          <w:sz w:val="24"/>
          <w:szCs w:val="24"/>
        </w:rPr>
        <w:t>программ</w:t>
      </w:r>
      <w:r w:rsidRPr="004D6BD4">
        <w:rPr>
          <w:spacing w:val="45"/>
          <w:w w:val="105"/>
          <w:sz w:val="24"/>
          <w:szCs w:val="24"/>
        </w:rPr>
        <w:t xml:space="preserve"> </w:t>
      </w:r>
      <w:r w:rsidRPr="004D6BD4">
        <w:rPr>
          <w:w w:val="105"/>
          <w:sz w:val="24"/>
          <w:szCs w:val="24"/>
        </w:rPr>
        <w:t>в</w:t>
      </w:r>
      <w:r w:rsidRPr="004D6BD4">
        <w:rPr>
          <w:spacing w:val="39"/>
          <w:w w:val="105"/>
          <w:sz w:val="24"/>
          <w:szCs w:val="24"/>
        </w:rPr>
        <w:t xml:space="preserve"> </w:t>
      </w:r>
      <w:r w:rsidRPr="004D6BD4">
        <w:rPr>
          <w:w w:val="105"/>
          <w:sz w:val="24"/>
          <w:szCs w:val="24"/>
        </w:rPr>
        <w:t>целях</w:t>
      </w:r>
      <w:r w:rsidRPr="004D6BD4">
        <w:rPr>
          <w:spacing w:val="46"/>
          <w:w w:val="105"/>
          <w:sz w:val="24"/>
          <w:szCs w:val="24"/>
        </w:rPr>
        <w:t xml:space="preserve"> </w:t>
      </w:r>
      <w:r w:rsidRPr="004D6BD4">
        <w:rPr>
          <w:w w:val="105"/>
          <w:sz w:val="24"/>
          <w:szCs w:val="24"/>
        </w:rPr>
        <w:t>реализации новых</w:t>
      </w:r>
      <w:r w:rsidRPr="004D6BD4">
        <w:rPr>
          <w:spacing w:val="-57"/>
          <w:w w:val="105"/>
          <w:sz w:val="24"/>
          <w:szCs w:val="24"/>
        </w:rPr>
        <w:t xml:space="preserve"> </w:t>
      </w:r>
      <w:r w:rsidRPr="004D6BD4">
        <w:rPr>
          <w:w w:val="105"/>
          <w:sz w:val="24"/>
          <w:szCs w:val="24"/>
        </w:rPr>
        <w:t>направлений</w:t>
      </w:r>
      <w:r w:rsidRPr="004D6BD4">
        <w:rPr>
          <w:spacing w:val="1"/>
          <w:w w:val="105"/>
          <w:sz w:val="24"/>
          <w:szCs w:val="24"/>
        </w:rPr>
        <w:t xml:space="preserve"> </w:t>
      </w:r>
      <w:r w:rsidRPr="004D6BD4">
        <w:rPr>
          <w:w w:val="105"/>
          <w:sz w:val="24"/>
          <w:szCs w:val="24"/>
        </w:rPr>
        <w:t>программ</w:t>
      </w:r>
      <w:r w:rsidRPr="004D6BD4">
        <w:rPr>
          <w:spacing w:val="-3"/>
          <w:w w:val="105"/>
          <w:sz w:val="24"/>
          <w:szCs w:val="24"/>
        </w:rPr>
        <w:t xml:space="preserve"> </w:t>
      </w:r>
      <w:r w:rsidRPr="004D6BD4">
        <w:rPr>
          <w:w w:val="105"/>
          <w:sz w:val="24"/>
          <w:szCs w:val="24"/>
        </w:rPr>
        <w:t>воспитания.</w:t>
      </w:r>
    </w:p>
    <w:p w:rsidR="004D6BD4" w:rsidRPr="004D6BD4" w:rsidRDefault="004D6BD4" w:rsidP="004D6BD4">
      <w:pPr>
        <w:tabs>
          <w:tab w:val="left" w:pos="3913"/>
          <w:tab w:val="left" w:pos="4785"/>
          <w:tab w:val="left" w:pos="6385"/>
          <w:tab w:val="left" w:pos="7732"/>
          <w:tab w:val="left" w:pos="9252"/>
          <w:tab w:val="left" w:pos="10088"/>
        </w:tabs>
        <w:spacing w:before="1" w:line="247" w:lineRule="auto"/>
        <w:ind w:left="2250" w:right="449" w:hanging="1053"/>
        <w:rPr>
          <w:sz w:val="24"/>
          <w:szCs w:val="24"/>
        </w:rPr>
      </w:pPr>
      <w:r w:rsidRPr="004D6BD4">
        <w:rPr>
          <w:sz w:val="24"/>
          <w:szCs w:val="24"/>
        </w:rPr>
        <w:t>Подготовка/корректировка</w:t>
      </w:r>
      <w:r w:rsidRPr="004D6BD4">
        <w:rPr>
          <w:spacing w:val="61"/>
          <w:sz w:val="24"/>
          <w:szCs w:val="24"/>
        </w:rPr>
        <w:t xml:space="preserve"> </w:t>
      </w:r>
      <w:r w:rsidRPr="004D6BD4">
        <w:rPr>
          <w:sz w:val="24"/>
          <w:szCs w:val="24"/>
        </w:rPr>
        <w:t>дополнительных</w:t>
      </w:r>
      <w:r w:rsidRPr="004D6BD4">
        <w:rPr>
          <w:spacing w:val="65"/>
          <w:sz w:val="24"/>
          <w:szCs w:val="24"/>
        </w:rPr>
        <w:t xml:space="preserve"> </w:t>
      </w:r>
      <w:r w:rsidRPr="004D6BD4">
        <w:rPr>
          <w:sz w:val="24"/>
          <w:szCs w:val="24"/>
        </w:rPr>
        <w:t>общеразвивающих</w:t>
      </w:r>
      <w:r w:rsidRPr="004D6BD4">
        <w:rPr>
          <w:spacing w:val="76"/>
          <w:sz w:val="24"/>
          <w:szCs w:val="24"/>
        </w:rPr>
        <w:t xml:space="preserve"> </w:t>
      </w:r>
      <w:r w:rsidRPr="004D6BD4">
        <w:rPr>
          <w:sz w:val="24"/>
          <w:szCs w:val="24"/>
        </w:rPr>
        <w:t>программ</w:t>
      </w:r>
      <w:r w:rsidRPr="004D6BD4">
        <w:rPr>
          <w:spacing w:val="59"/>
          <w:sz w:val="24"/>
          <w:szCs w:val="24"/>
        </w:rPr>
        <w:t xml:space="preserve"> </w:t>
      </w:r>
      <w:r w:rsidRPr="004D6BD4">
        <w:rPr>
          <w:sz w:val="24"/>
          <w:szCs w:val="24"/>
        </w:rPr>
        <w:t>ОО</w:t>
      </w:r>
      <w:r w:rsidRPr="004D6BD4">
        <w:rPr>
          <w:spacing w:val="66"/>
          <w:sz w:val="24"/>
          <w:szCs w:val="24"/>
        </w:rPr>
        <w:t xml:space="preserve"> </w:t>
      </w:r>
      <w:r w:rsidRPr="004D6BD4">
        <w:rPr>
          <w:sz w:val="24"/>
          <w:szCs w:val="24"/>
        </w:rPr>
        <w:t xml:space="preserve">Сайт, </w:t>
      </w:r>
      <w:r w:rsidRPr="004D6BD4">
        <w:rPr>
          <w:w w:val="105"/>
          <w:sz w:val="24"/>
          <w:szCs w:val="24"/>
        </w:rPr>
        <w:t>на</w:t>
      </w:r>
      <w:r w:rsidRPr="004D6BD4">
        <w:rPr>
          <w:spacing w:val="1"/>
          <w:w w:val="105"/>
          <w:sz w:val="24"/>
          <w:szCs w:val="24"/>
        </w:rPr>
        <w:t xml:space="preserve"> </w:t>
      </w:r>
      <w:r w:rsidRPr="004D6BD4">
        <w:rPr>
          <w:w w:val="105"/>
          <w:sz w:val="24"/>
          <w:szCs w:val="24"/>
        </w:rPr>
        <w:t>котором</w:t>
      </w:r>
      <w:r w:rsidRPr="004D6BD4">
        <w:rPr>
          <w:w w:val="105"/>
          <w:sz w:val="24"/>
          <w:szCs w:val="24"/>
        </w:rPr>
        <w:tab/>
        <w:t>будут</w:t>
      </w:r>
      <w:r w:rsidRPr="004D6BD4">
        <w:rPr>
          <w:w w:val="105"/>
          <w:sz w:val="24"/>
          <w:szCs w:val="24"/>
        </w:rPr>
        <w:tab/>
        <w:t>отражены</w:t>
      </w:r>
      <w:r w:rsidRPr="004D6BD4">
        <w:rPr>
          <w:w w:val="105"/>
          <w:sz w:val="24"/>
          <w:szCs w:val="24"/>
        </w:rPr>
        <w:tab/>
        <w:t>реальные</w:t>
      </w:r>
      <w:r w:rsidRPr="004D6BD4">
        <w:rPr>
          <w:w w:val="105"/>
          <w:sz w:val="24"/>
          <w:szCs w:val="24"/>
        </w:rPr>
        <w:tab/>
        <w:t xml:space="preserve">результаты </w:t>
      </w:r>
      <w:r w:rsidRPr="004D6BD4">
        <w:rPr>
          <w:spacing w:val="-3"/>
          <w:w w:val="105"/>
          <w:sz w:val="24"/>
          <w:szCs w:val="24"/>
        </w:rPr>
        <w:t>программы</w:t>
      </w:r>
    </w:p>
    <w:p w:rsidR="004D6BD4" w:rsidRPr="004D6BD4" w:rsidRDefault="004D6BD4" w:rsidP="004D6BD4">
      <w:pPr>
        <w:spacing w:before="46"/>
        <w:rPr>
          <w:sz w:val="24"/>
          <w:szCs w:val="24"/>
        </w:rPr>
      </w:pPr>
      <w:r w:rsidRPr="004D6BD4">
        <w:rPr>
          <w:sz w:val="24"/>
          <w:szCs w:val="24"/>
        </w:rPr>
        <w:t xml:space="preserve">Воспитания  </w:t>
      </w:r>
      <w:r w:rsidRPr="004D6BD4">
        <w:rPr>
          <w:spacing w:val="16"/>
          <w:sz w:val="24"/>
          <w:szCs w:val="24"/>
        </w:rPr>
        <w:t xml:space="preserve"> </w:t>
      </w:r>
      <w:hyperlink r:id="rId22">
        <w:r w:rsidRPr="004D6BD4">
          <w:rPr>
            <w:color w:val="0000FF"/>
            <w:sz w:val="24"/>
            <w:szCs w:val="24"/>
            <w:u w:val="single" w:color="0000FF"/>
          </w:rPr>
          <w:t>https://sh2-chelutaj-3-r81.gosweb.gosuslugi.ru/</w:t>
        </w:r>
      </w:hyperlink>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spacing w:before="2"/>
        <w:rPr>
          <w:sz w:val="24"/>
          <w:szCs w:val="24"/>
        </w:rPr>
      </w:pPr>
    </w:p>
    <w:p w:rsidR="004D6BD4" w:rsidRPr="004D6BD4" w:rsidRDefault="004D6BD4" w:rsidP="005B10F6">
      <w:pPr>
        <w:pStyle w:val="1"/>
        <w:numPr>
          <w:ilvl w:val="1"/>
          <w:numId w:val="89"/>
        </w:numPr>
        <w:tabs>
          <w:tab w:val="left" w:pos="1147"/>
          <w:tab w:val="left" w:pos="1148"/>
          <w:tab w:val="left" w:pos="2991"/>
          <w:tab w:val="left" w:pos="3481"/>
          <w:tab w:val="left" w:pos="5030"/>
          <w:tab w:val="left" w:pos="6291"/>
          <w:tab w:val="left" w:pos="6745"/>
          <w:tab w:val="left" w:pos="9036"/>
          <w:tab w:val="left" w:pos="9490"/>
        </w:tabs>
        <w:spacing w:before="1"/>
        <w:ind w:left="390" w:right="399" w:firstLine="0"/>
        <w:jc w:val="left"/>
      </w:pPr>
      <w:bookmarkStart w:id="62" w:name="3.3._Требования_к_условиям_работы_с_обуч"/>
      <w:bookmarkStart w:id="63" w:name="_bookmark1"/>
      <w:bookmarkEnd w:id="62"/>
      <w:bookmarkEnd w:id="63"/>
      <w:r w:rsidRPr="004D6BD4">
        <w:rPr>
          <w:w w:val="105"/>
        </w:rPr>
        <w:t>Требования</w:t>
      </w:r>
      <w:r w:rsidRPr="004D6BD4">
        <w:rPr>
          <w:w w:val="105"/>
        </w:rPr>
        <w:tab/>
        <w:t>к</w:t>
      </w:r>
      <w:r w:rsidRPr="004D6BD4">
        <w:rPr>
          <w:w w:val="105"/>
        </w:rPr>
        <w:tab/>
        <w:t>условиям</w:t>
      </w:r>
      <w:r w:rsidRPr="004D6BD4">
        <w:rPr>
          <w:w w:val="105"/>
        </w:rPr>
        <w:tab/>
        <w:t>работы</w:t>
      </w:r>
      <w:r w:rsidRPr="004D6BD4">
        <w:rPr>
          <w:w w:val="105"/>
        </w:rPr>
        <w:tab/>
        <w:t>с</w:t>
      </w:r>
      <w:r w:rsidRPr="004D6BD4">
        <w:rPr>
          <w:w w:val="105"/>
        </w:rPr>
        <w:tab/>
        <w:t>обучающимися</w:t>
      </w:r>
      <w:r w:rsidRPr="004D6BD4">
        <w:rPr>
          <w:w w:val="105"/>
        </w:rPr>
        <w:tab/>
        <w:t>с</w:t>
      </w:r>
      <w:r w:rsidRPr="004D6BD4">
        <w:rPr>
          <w:w w:val="105"/>
        </w:rPr>
        <w:tab/>
      </w:r>
      <w:r w:rsidRPr="004D6BD4">
        <w:t>особыми</w:t>
      </w:r>
      <w:r w:rsidRPr="004D6BD4">
        <w:rPr>
          <w:spacing w:val="-55"/>
        </w:rPr>
        <w:t xml:space="preserve"> </w:t>
      </w:r>
      <w:r w:rsidRPr="004D6BD4">
        <w:rPr>
          <w:w w:val="105"/>
        </w:rPr>
        <w:t>образовательными</w:t>
      </w:r>
      <w:r w:rsidRPr="004D6BD4">
        <w:rPr>
          <w:spacing w:val="-1"/>
          <w:w w:val="105"/>
        </w:rPr>
        <w:t xml:space="preserve"> </w:t>
      </w:r>
      <w:r w:rsidRPr="004D6BD4">
        <w:rPr>
          <w:w w:val="105"/>
        </w:rPr>
        <w:t>потребностями.</w:t>
      </w:r>
    </w:p>
    <w:p w:rsidR="004D6BD4" w:rsidRPr="004D6BD4" w:rsidRDefault="004D6BD4" w:rsidP="004D6BD4">
      <w:pPr>
        <w:spacing w:before="1"/>
        <w:rPr>
          <w:b/>
          <w:sz w:val="24"/>
          <w:szCs w:val="24"/>
        </w:rPr>
      </w:pPr>
    </w:p>
    <w:p w:rsidR="004D6BD4" w:rsidRPr="004D6BD4" w:rsidRDefault="004D6BD4" w:rsidP="004D6BD4">
      <w:pPr>
        <w:tabs>
          <w:tab w:val="left" w:pos="3870"/>
        </w:tabs>
        <w:spacing w:line="280" w:lineRule="auto"/>
        <w:ind w:left="1104" w:right="3351" w:firstLine="86"/>
        <w:rPr>
          <w:sz w:val="24"/>
          <w:szCs w:val="24"/>
        </w:rPr>
      </w:pPr>
      <w:r w:rsidRPr="004D6BD4">
        <w:rPr>
          <w:w w:val="105"/>
          <w:sz w:val="24"/>
          <w:szCs w:val="24"/>
        </w:rPr>
        <w:t>В</w:t>
      </w:r>
      <w:r w:rsidRPr="004D6BD4">
        <w:rPr>
          <w:spacing w:val="26"/>
          <w:w w:val="105"/>
          <w:sz w:val="24"/>
          <w:szCs w:val="24"/>
        </w:rPr>
        <w:t xml:space="preserve"> </w:t>
      </w:r>
      <w:r w:rsidRPr="004D6BD4">
        <w:rPr>
          <w:w w:val="105"/>
          <w:sz w:val="24"/>
          <w:szCs w:val="24"/>
        </w:rPr>
        <w:t>настоящее</w:t>
      </w:r>
      <w:r w:rsidRPr="004D6BD4">
        <w:rPr>
          <w:spacing w:val="24"/>
          <w:w w:val="105"/>
          <w:sz w:val="24"/>
          <w:szCs w:val="24"/>
        </w:rPr>
        <w:t xml:space="preserve"> </w:t>
      </w:r>
      <w:r w:rsidRPr="004D6BD4">
        <w:rPr>
          <w:w w:val="105"/>
          <w:sz w:val="24"/>
          <w:szCs w:val="24"/>
        </w:rPr>
        <w:t>время</w:t>
      </w:r>
      <w:r w:rsidRPr="004D6BD4">
        <w:rPr>
          <w:w w:val="105"/>
          <w:sz w:val="24"/>
          <w:szCs w:val="24"/>
        </w:rPr>
        <w:tab/>
        <w:t>в</w:t>
      </w:r>
      <w:r w:rsidRPr="004D6BD4">
        <w:rPr>
          <w:spacing w:val="1"/>
          <w:w w:val="105"/>
          <w:sz w:val="24"/>
          <w:szCs w:val="24"/>
        </w:rPr>
        <w:t xml:space="preserve"> </w:t>
      </w:r>
      <w:r w:rsidRPr="004D6BD4">
        <w:rPr>
          <w:w w:val="105"/>
          <w:sz w:val="24"/>
          <w:szCs w:val="24"/>
        </w:rPr>
        <w:t>школе детей  с ОВЗ  нет.</w:t>
      </w:r>
      <w:r w:rsidRPr="004D6BD4">
        <w:rPr>
          <w:spacing w:val="1"/>
          <w:w w:val="105"/>
          <w:sz w:val="24"/>
          <w:szCs w:val="24"/>
        </w:rPr>
        <w:t xml:space="preserve"> </w:t>
      </w:r>
      <w:r w:rsidRPr="004D6BD4">
        <w:rPr>
          <w:sz w:val="24"/>
          <w:szCs w:val="24"/>
        </w:rPr>
        <w:t>Особыми</w:t>
      </w:r>
      <w:r w:rsidRPr="004D6BD4">
        <w:rPr>
          <w:spacing w:val="27"/>
          <w:sz w:val="24"/>
          <w:szCs w:val="24"/>
        </w:rPr>
        <w:t xml:space="preserve"> </w:t>
      </w:r>
      <w:r w:rsidRPr="004D6BD4">
        <w:rPr>
          <w:sz w:val="24"/>
          <w:szCs w:val="24"/>
        </w:rPr>
        <w:t>задачами</w:t>
      </w:r>
      <w:r w:rsidRPr="004D6BD4">
        <w:rPr>
          <w:spacing w:val="28"/>
          <w:sz w:val="24"/>
          <w:szCs w:val="24"/>
        </w:rPr>
        <w:t xml:space="preserve"> </w:t>
      </w:r>
      <w:r w:rsidRPr="004D6BD4">
        <w:rPr>
          <w:sz w:val="24"/>
          <w:szCs w:val="24"/>
        </w:rPr>
        <w:t>воспитания</w:t>
      </w:r>
      <w:r w:rsidRPr="004D6BD4">
        <w:rPr>
          <w:spacing w:val="34"/>
          <w:sz w:val="24"/>
          <w:szCs w:val="24"/>
        </w:rPr>
        <w:t xml:space="preserve"> </w:t>
      </w:r>
      <w:r w:rsidRPr="004D6BD4">
        <w:rPr>
          <w:sz w:val="24"/>
          <w:szCs w:val="24"/>
        </w:rPr>
        <w:t>обучающихся</w:t>
      </w:r>
      <w:r w:rsidRPr="004D6BD4">
        <w:rPr>
          <w:spacing w:val="33"/>
          <w:sz w:val="24"/>
          <w:szCs w:val="24"/>
        </w:rPr>
        <w:t xml:space="preserve"> </w:t>
      </w:r>
      <w:r w:rsidRPr="004D6BD4">
        <w:rPr>
          <w:sz w:val="24"/>
          <w:szCs w:val="24"/>
        </w:rPr>
        <w:t>с</w:t>
      </w:r>
      <w:r w:rsidRPr="004D6BD4">
        <w:rPr>
          <w:spacing w:val="25"/>
          <w:sz w:val="24"/>
          <w:szCs w:val="24"/>
        </w:rPr>
        <w:t xml:space="preserve"> </w:t>
      </w:r>
      <w:r w:rsidRPr="004D6BD4">
        <w:rPr>
          <w:sz w:val="24"/>
          <w:szCs w:val="24"/>
        </w:rPr>
        <w:t>ОВЗ</w:t>
      </w:r>
      <w:r w:rsidRPr="004D6BD4">
        <w:rPr>
          <w:spacing w:val="38"/>
          <w:sz w:val="24"/>
          <w:szCs w:val="24"/>
        </w:rPr>
        <w:t xml:space="preserve"> </w:t>
      </w:r>
      <w:r w:rsidRPr="004D6BD4">
        <w:rPr>
          <w:sz w:val="24"/>
          <w:szCs w:val="24"/>
        </w:rPr>
        <w:t>являются:</w:t>
      </w:r>
    </w:p>
    <w:p w:rsidR="004D6BD4" w:rsidRPr="004D6BD4" w:rsidRDefault="004D6BD4" w:rsidP="004D6BD4">
      <w:pPr>
        <w:tabs>
          <w:tab w:val="left" w:pos="2069"/>
          <w:tab w:val="left" w:pos="2070"/>
        </w:tabs>
        <w:spacing w:before="18" w:line="282" w:lineRule="exact"/>
        <w:ind w:left="1103" w:right="228"/>
        <w:rPr>
          <w:sz w:val="24"/>
          <w:szCs w:val="24"/>
        </w:rPr>
      </w:pPr>
      <w:r w:rsidRPr="004D6BD4">
        <w:rPr>
          <w:w w:val="105"/>
          <w:sz w:val="24"/>
          <w:szCs w:val="24"/>
        </w:rPr>
        <w:t xml:space="preserve"> - налаживание</w:t>
      </w:r>
      <w:r w:rsidRPr="004D6BD4">
        <w:rPr>
          <w:spacing w:val="43"/>
          <w:w w:val="105"/>
          <w:sz w:val="24"/>
          <w:szCs w:val="24"/>
        </w:rPr>
        <w:t xml:space="preserve"> </w:t>
      </w:r>
      <w:r w:rsidRPr="004D6BD4">
        <w:rPr>
          <w:w w:val="105"/>
          <w:sz w:val="24"/>
          <w:szCs w:val="24"/>
        </w:rPr>
        <w:t>эмоционально-положительного</w:t>
      </w:r>
      <w:r w:rsidRPr="004D6BD4">
        <w:rPr>
          <w:spacing w:val="44"/>
          <w:w w:val="105"/>
          <w:sz w:val="24"/>
          <w:szCs w:val="24"/>
        </w:rPr>
        <w:t xml:space="preserve"> </w:t>
      </w:r>
      <w:r w:rsidRPr="004D6BD4">
        <w:rPr>
          <w:w w:val="105"/>
          <w:sz w:val="24"/>
          <w:szCs w:val="24"/>
        </w:rPr>
        <w:t>взаимодействия</w:t>
      </w:r>
      <w:r w:rsidRPr="004D6BD4">
        <w:rPr>
          <w:spacing w:val="53"/>
          <w:w w:val="105"/>
          <w:sz w:val="24"/>
          <w:szCs w:val="24"/>
        </w:rPr>
        <w:t xml:space="preserve"> </w:t>
      </w:r>
      <w:r w:rsidRPr="004D6BD4">
        <w:rPr>
          <w:w w:val="105"/>
          <w:sz w:val="24"/>
          <w:szCs w:val="24"/>
        </w:rPr>
        <w:t>детей</w:t>
      </w:r>
      <w:r w:rsidRPr="004D6BD4">
        <w:rPr>
          <w:spacing w:val="56"/>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ОВЗ</w:t>
      </w:r>
      <w:r w:rsidRPr="004D6BD4">
        <w:rPr>
          <w:spacing w:val="58"/>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окружающими</w:t>
      </w:r>
      <w:r w:rsidRPr="004D6BD4">
        <w:rPr>
          <w:spacing w:val="-1"/>
          <w:w w:val="105"/>
          <w:sz w:val="24"/>
          <w:szCs w:val="24"/>
        </w:rPr>
        <w:t xml:space="preserve"> </w:t>
      </w:r>
      <w:r w:rsidRPr="004D6BD4">
        <w:rPr>
          <w:w w:val="105"/>
          <w:sz w:val="24"/>
          <w:szCs w:val="24"/>
        </w:rPr>
        <w:t>для</w:t>
      </w:r>
      <w:r w:rsidRPr="004D6BD4">
        <w:rPr>
          <w:spacing w:val="-4"/>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успешной адаптации</w:t>
      </w:r>
      <w:r w:rsidRPr="004D6BD4">
        <w:rPr>
          <w:spacing w:val="-7"/>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интеграции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p>
    <w:p w:rsidR="004D6BD4" w:rsidRPr="004D6BD4" w:rsidRDefault="004D6BD4" w:rsidP="004D6BD4">
      <w:pPr>
        <w:tabs>
          <w:tab w:val="left" w:pos="2069"/>
          <w:tab w:val="left" w:pos="2070"/>
        </w:tabs>
        <w:spacing w:line="242" w:lineRule="auto"/>
        <w:ind w:left="1103" w:right="236"/>
        <w:rPr>
          <w:sz w:val="24"/>
          <w:szCs w:val="24"/>
        </w:rPr>
      </w:pPr>
      <w:r w:rsidRPr="004D6BD4">
        <w:rPr>
          <w:w w:val="105"/>
          <w:sz w:val="24"/>
          <w:szCs w:val="24"/>
        </w:rPr>
        <w:t>- формирование</w:t>
      </w:r>
      <w:r w:rsidRPr="004D6BD4">
        <w:rPr>
          <w:spacing w:val="58"/>
          <w:w w:val="105"/>
          <w:sz w:val="24"/>
          <w:szCs w:val="24"/>
        </w:rPr>
        <w:t xml:space="preserve"> </w:t>
      </w:r>
      <w:r w:rsidRPr="004D6BD4">
        <w:rPr>
          <w:w w:val="105"/>
          <w:sz w:val="24"/>
          <w:szCs w:val="24"/>
        </w:rPr>
        <w:t>доброжелательного</w:t>
      </w:r>
      <w:r w:rsidRPr="004D6BD4">
        <w:rPr>
          <w:spacing w:val="7"/>
          <w:w w:val="105"/>
          <w:sz w:val="24"/>
          <w:szCs w:val="24"/>
        </w:rPr>
        <w:t xml:space="preserve"> </w:t>
      </w:r>
      <w:r w:rsidRPr="004D6BD4">
        <w:rPr>
          <w:w w:val="105"/>
          <w:sz w:val="24"/>
          <w:szCs w:val="24"/>
        </w:rPr>
        <w:t>отношения</w:t>
      </w:r>
      <w:r w:rsidRPr="004D6BD4">
        <w:rPr>
          <w:spacing w:val="1"/>
          <w:w w:val="105"/>
          <w:sz w:val="24"/>
          <w:szCs w:val="24"/>
        </w:rPr>
        <w:t xml:space="preserve"> </w:t>
      </w:r>
      <w:r w:rsidRPr="004D6BD4">
        <w:rPr>
          <w:w w:val="105"/>
          <w:sz w:val="24"/>
          <w:szCs w:val="24"/>
        </w:rPr>
        <w:t>к</w:t>
      </w:r>
      <w:r w:rsidRPr="004D6BD4">
        <w:rPr>
          <w:spacing w:val="60"/>
          <w:w w:val="105"/>
          <w:sz w:val="24"/>
          <w:szCs w:val="24"/>
        </w:rPr>
        <w:t xml:space="preserve"> </w:t>
      </w:r>
      <w:r w:rsidRPr="004D6BD4">
        <w:rPr>
          <w:w w:val="105"/>
          <w:sz w:val="24"/>
          <w:szCs w:val="24"/>
        </w:rPr>
        <w:t>детям</w:t>
      </w:r>
      <w:r w:rsidRPr="004D6BD4">
        <w:rPr>
          <w:spacing w:val="8"/>
          <w:w w:val="105"/>
          <w:sz w:val="24"/>
          <w:szCs w:val="24"/>
        </w:rPr>
        <w:t xml:space="preserve"> </w:t>
      </w:r>
      <w:r w:rsidRPr="004D6BD4">
        <w:rPr>
          <w:w w:val="105"/>
          <w:sz w:val="24"/>
          <w:szCs w:val="24"/>
        </w:rPr>
        <w:t>с</w:t>
      </w:r>
      <w:r w:rsidRPr="004D6BD4">
        <w:rPr>
          <w:spacing w:val="55"/>
          <w:w w:val="105"/>
          <w:sz w:val="24"/>
          <w:szCs w:val="24"/>
        </w:rPr>
        <w:t xml:space="preserve"> </w:t>
      </w:r>
      <w:r w:rsidRPr="004D6BD4">
        <w:rPr>
          <w:w w:val="105"/>
          <w:sz w:val="24"/>
          <w:szCs w:val="24"/>
        </w:rPr>
        <w:t>ОВЗ</w:t>
      </w:r>
      <w:r w:rsidRPr="004D6BD4">
        <w:rPr>
          <w:spacing w:val="4"/>
          <w:w w:val="105"/>
          <w:sz w:val="24"/>
          <w:szCs w:val="24"/>
        </w:rPr>
        <w:t xml:space="preserve"> </w:t>
      </w:r>
      <w:r w:rsidRPr="004D6BD4">
        <w:rPr>
          <w:w w:val="105"/>
          <w:sz w:val="24"/>
          <w:szCs w:val="24"/>
        </w:rPr>
        <w:t>и</w:t>
      </w:r>
      <w:r w:rsidRPr="004D6BD4">
        <w:rPr>
          <w:spacing w:val="55"/>
          <w:w w:val="105"/>
          <w:sz w:val="24"/>
          <w:szCs w:val="24"/>
        </w:rPr>
        <w:t xml:space="preserve"> </w:t>
      </w:r>
      <w:r w:rsidRPr="004D6BD4">
        <w:rPr>
          <w:w w:val="105"/>
          <w:sz w:val="24"/>
          <w:szCs w:val="24"/>
        </w:rPr>
        <w:t>их</w:t>
      </w:r>
      <w:r w:rsidRPr="004D6BD4">
        <w:rPr>
          <w:spacing w:val="4"/>
          <w:w w:val="105"/>
          <w:sz w:val="24"/>
          <w:szCs w:val="24"/>
        </w:rPr>
        <w:t xml:space="preserve"> </w:t>
      </w:r>
      <w:r w:rsidRPr="004D6BD4">
        <w:rPr>
          <w:w w:val="105"/>
          <w:sz w:val="24"/>
          <w:szCs w:val="24"/>
        </w:rPr>
        <w:t>семьям</w:t>
      </w:r>
      <w:r w:rsidRPr="004D6BD4">
        <w:rPr>
          <w:spacing w:val="2"/>
          <w:w w:val="105"/>
          <w:sz w:val="24"/>
          <w:szCs w:val="24"/>
        </w:rPr>
        <w:t xml:space="preserve"> </w:t>
      </w:r>
      <w:r w:rsidRPr="004D6BD4">
        <w:rPr>
          <w:w w:val="105"/>
          <w:sz w:val="24"/>
          <w:szCs w:val="24"/>
        </w:rPr>
        <w:t>со</w:t>
      </w:r>
      <w:r w:rsidRPr="004D6BD4">
        <w:rPr>
          <w:spacing w:val="-58"/>
          <w:w w:val="105"/>
          <w:sz w:val="24"/>
          <w:szCs w:val="24"/>
        </w:rPr>
        <w:t xml:space="preserve"> </w:t>
      </w:r>
      <w:r w:rsidRPr="004D6BD4">
        <w:rPr>
          <w:w w:val="105"/>
          <w:sz w:val="24"/>
          <w:szCs w:val="24"/>
        </w:rPr>
        <w:t>стороны</w:t>
      </w:r>
      <w:r w:rsidRPr="004D6BD4">
        <w:rPr>
          <w:spacing w:val="-11"/>
          <w:w w:val="105"/>
          <w:sz w:val="24"/>
          <w:szCs w:val="24"/>
        </w:rPr>
        <w:t xml:space="preserve"> </w:t>
      </w:r>
      <w:r w:rsidRPr="004D6BD4">
        <w:rPr>
          <w:w w:val="105"/>
          <w:sz w:val="24"/>
          <w:szCs w:val="24"/>
        </w:rPr>
        <w:t>всех участников</w:t>
      </w:r>
      <w:r w:rsidRPr="004D6BD4">
        <w:rPr>
          <w:spacing w:val="2"/>
          <w:w w:val="105"/>
          <w:sz w:val="24"/>
          <w:szCs w:val="24"/>
        </w:rPr>
        <w:t xml:space="preserve"> </w:t>
      </w:r>
      <w:r w:rsidRPr="004D6BD4">
        <w:rPr>
          <w:w w:val="105"/>
          <w:sz w:val="24"/>
          <w:szCs w:val="24"/>
        </w:rPr>
        <w:t>образовательных</w:t>
      </w:r>
      <w:r w:rsidRPr="004D6BD4">
        <w:rPr>
          <w:spacing w:val="2"/>
          <w:w w:val="105"/>
          <w:sz w:val="24"/>
          <w:szCs w:val="24"/>
        </w:rPr>
        <w:t xml:space="preserve"> </w:t>
      </w:r>
      <w:r w:rsidRPr="004D6BD4">
        <w:rPr>
          <w:w w:val="105"/>
          <w:sz w:val="24"/>
          <w:szCs w:val="24"/>
        </w:rPr>
        <w:t>отношений;</w:t>
      </w:r>
    </w:p>
    <w:p w:rsidR="004D6BD4" w:rsidRPr="004D6BD4" w:rsidRDefault="004D6BD4" w:rsidP="004D6BD4">
      <w:pPr>
        <w:tabs>
          <w:tab w:val="left" w:pos="2069"/>
          <w:tab w:val="left" w:pos="2070"/>
        </w:tabs>
        <w:spacing w:line="237" w:lineRule="auto"/>
        <w:ind w:left="1103" w:right="244"/>
        <w:rPr>
          <w:sz w:val="24"/>
          <w:szCs w:val="24"/>
        </w:rPr>
      </w:pPr>
      <w:r w:rsidRPr="004D6BD4">
        <w:rPr>
          <w:w w:val="105"/>
          <w:sz w:val="24"/>
          <w:szCs w:val="24"/>
        </w:rPr>
        <w:t>- построение</w:t>
      </w:r>
      <w:r w:rsidRPr="004D6BD4">
        <w:rPr>
          <w:spacing w:val="-9"/>
          <w:w w:val="105"/>
          <w:sz w:val="24"/>
          <w:szCs w:val="24"/>
        </w:rPr>
        <w:t xml:space="preserve"> </w:t>
      </w:r>
      <w:r w:rsidRPr="004D6BD4">
        <w:rPr>
          <w:w w:val="105"/>
          <w:sz w:val="24"/>
          <w:szCs w:val="24"/>
        </w:rPr>
        <w:t>воспитательной</w:t>
      </w:r>
      <w:r w:rsidRPr="004D6BD4">
        <w:rPr>
          <w:spacing w:val="-9"/>
          <w:w w:val="105"/>
          <w:sz w:val="24"/>
          <w:szCs w:val="24"/>
        </w:rPr>
        <w:t xml:space="preserve"> </w:t>
      </w:r>
      <w:r w:rsidRPr="004D6BD4">
        <w:rPr>
          <w:w w:val="105"/>
          <w:sz w:val="24"/>
          <w:szCs w:val="24"/>
        </w:rPr>
        <w:t>деятельности</w:t>
      </w:r>
      <w:r w:rsidRPr="004D6BD4">
        <w:rPr>
          <w:spacing w:val="-3"/>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учетом</w:t>
      </w:r>
      <w:r w:rsidRPr="004D6BD4">
        <w:rPr>
          <w:spacing w:val="-4"/>
          <w:w w:val="105"/>
          <w:sz w:val="24"/>
          <w:szCs w:val="24"/>
        </w:rPr>
        <w:t xml:space="preserve"> </w:t>
      </w:r>
      <w:r w:rsidRPr="004D6BD4">
        <w:rPr>
          <w:w w:val="105"/>
          <w:sz w:val="24"/>
          <w:szCs w:val="24"/>
        </w:rPr>
        <w:t>индивидуальных</w:t>
      </w:r>
      <w:r w:rsidRPr="004D6BD4">
        <w:rPr>
          <w:spacing w:val="3"/>
          <w:w w:val="105"/>
          <w:sz w:val="24"/>
          <w:szCs w:val="24"/>
        </w:rPr>
        <w:t xml:space="preserve"> </w:t>
      </w:r>
      <w:r w:rsidRPr="004D6BD4">
        <w:rPr>
          <w:w w:val="105"/>
          <w:sz w:val="24"/>
          <w:szCs w:val="24"/>
        </w:rPr>
        <w:t>особенностей</w:t>
      </w:r>
      <w:r w:rsidRPr="004D6BD4">
        <w:rPr>
          <w:spacing w:val="-57"/>
          <w:w w:val="105"/>
          <w:sz w:val="24"/>
          <w:szCs w:val="24"/>
        </w:rPr>
        <w:t xml:space="preserve"> </w:t>
      </w:r>
      <w:r w:rsidRPr="004D6BD4">
        <w:rPr>
          <w:w w:val="105"/>
          <w:sz w:val="24"/>
          <w:szCs w:val="24"/>
        </w:rPr>
        <w:t>каждого</w:t>
      </w:r>
      <w:r w:rsidRPr="004D6BD4">
        <w:rPr>
          <w:spacing w:val="1"/>
          <w:w w:val="105"/>
          <w:sz w:val="24"/>
          <w:szCs w:val="24"/>
        </w:rPr>
        <w:t xml:space="preserve"> </w:t>
      </w:r>
      <w:r w:rsidRPr="004D6BD4">
        <w:rPr>
          <w:w w:val="105"/>
          <w:sz w:val="24"/>
          <w:szCs w:val="24"/>
        </w:rPr>
        <w:t>обучающегося</w:t>
      </w:r>
      <w:r w:rsidRPr="004D6BD4">
        <w:rPr>
          <w:spacing w:val="2"/>
          <w:w w:val="105"/>
          <w:sz w:val="24"/>
          <w:szCs w:val="24"/>
        </w:rPr>
        <w:t xml:space="preserve"> </w:t>
      </w:r>
      <w:r w:rsidRPr="004D6BD4">
        <w:rPr>
          <w:w w:val="105"/>
          <w:sz w:val="24"/>
          <w:szCs w:val="24"/>
        </w:rPr>
        <w:t>с</w:t>
      </w:r>
      <w:r w:rsidRPr="004D6BD4">
        <w:rPr>
          <w:spacing w:val="-5"/>
          <w:w w:val="105"/>
          <w:sz w:val="24"/>
          <w:szCs w:val="24"/>
        </w:rPr>
        <w:t xml:space="preserve"> </w:t>
      </w:r>
      <w:r w:rsidRPr="004D6BD4">
        <w:rPr>
          <w:w w:val="105"/>
          <w:sz w:val="24"/>
          <w:szCs w:val="24"/>
        </w:rPr>
        <w:t>ОВЗ;</w:t>
      </w:r>
    </w:p>
    <w:p w:rsidR="004D6BD4" w:rsidRPr="004D6BD4" w:rsidRDefault="004D6BD4" w:rsidP="004D6BD4">
      <w:pPr>
        <w:spacing w:line="237" w:lineRule="auto"/>
        <w:rPr>
          <w:sz w:val="24"/>
          <w:szCs w:val="24"/>
        </w:rPr>
        <w:sectPr w:rsidR="004D6BD4" w:rsidRPr="004D6BD4">
          <w:pgSz w:w="11910" w:h="16850"/>
          <w:pgMar w:top="760" w:right="320" w:bottom="1120" w:left="740" w:header="0" w:footer="858" w:gutter="0"/>
          <w:cols w:space="720"/>
        </w:sectPr>
      </w:pPr>
    </w:p>
    <w:p w:rsidR="004D6BD4" w:rsidRPr="004D6BD4" w:rsidRDefault="004D6BD4" w:rsidP="004D6BD4">
      <w:pPr>
        <w:tabs>
          <w:tab w:val="left" w:pos="2069"/>
          <w:tab w:val="left" w:pos="2070"/>
        </w:tabs>
        <w:spacing w:before="77" w:line="237" w:lineRule="auto"/>
        <w:ind w:left="1103" w:right="237"/>
        <w:rPr>
          <w:sz w:val="24"/>
          <w:szCs w:val="24"/>
        </w:rPr>
      </w:pPr>
      <w:r w:rsidRPr="004D6BD4">
        <w:rPr>
          <w:w w:val="105"/>
          <w:sz w:val="24"/>
          <w:szCs w:val="24"/>
        </w:rPr>
        <w:t>- активное привлечение семьи и ближайшего социального окружения к воспитанию</w:t>
      </w:r>
      <w:r w:rsidRPr="004D6BD4">
        <w:rPr>
          <w:spacing w:val="-59"/>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ОВЗ;</w:t>
      </w:r>
    </w:p>
    <w:p w:rsidR="004D6BD4" w:rsidRPr="004D6BD4" w:rsidRDefault="004D6BD4" w:rsidP="004D6BD4">
      <w:pPr>
        <w:tabs>
          <w:tab w:val="left" w:pos="2069"/>
          <w:tab w:val="left" w:pos="2070"/>
        </w:tabs>
        <w:spacing w:before="1" w:line="244" w:lineRule="auto"/>
        <w:ind w:left="1103" w:right="235"/>
        <w:rPr>
          <w:sz w:val="24"/>
          <w:szCs w:val="24"/>
        </w:rPr>
      </w:pPr>
      <w:r w:rsidRPr="004D6BD4">
        <w:rPr>
          <w:w w:val="105"/>
          <w:sz w:val="24"/>
          <w:szCs w:val="24"/>
        </w:rPr>
        <w:t>- обеспечение психолого-педагогической поддержки семей обучающихся с ОВЗ в</w:t>
      </w:r>
      <w:r w:rsidRPr="004D6BD4">
        <w:rPr>
          <w:spacing w:val="1"/>
          <w:w w:val="105"/>
          <w:sz w:val="24"/>
          <w:szCs w:val="24"/>
        </w:rPr>
        <w:t xml:space="preserve"> </w:t>
      </w:r>
      <w:r w:rsidRPr="004D6BD4">
        <w:rPr>
          <w:w w:val="105"/>
          <w:sz w:val="24"/>
          <w:szCs w:val="24"/>
        </w:rPr>
        <w:t>развитии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содействие</w:t>
      </w:r>
      <w:r w:rsidRPr="004D6BD4">
        <w:rPr>
          <w:spacing w:val="1"/>
          <w:w w:val="105"/>
          <w:sz w:val="24"/>
          <w:szCs w:val="24"/>
        </w:rPr>
        <w:t xml:space="preserve"> </w:t>
      </w:r>
      <w:r w:rsidRPr="004D6BD4">
        <w:rPr>
          <w:w w:val="105"/>
          <w:sz w:val="24"/>
          <w:szCs w:val="24"/>
        </w:rPr>
        <w:t>повышению</w:t>
      </w:r>
      <w:r w:rsidRPr="004D6BD4">
        <w:rPr>
          <w:spacing w:val="1"/>
          <w:w w:val="105"/>
          <w:sz w:val="24"/>
          <w:szCs w:val="24"/>
        </w:rPr>
        <w:t xml:space="preserve"> </w:t>
      </w:r>
      <w:r w:rsidRPr="004D6BD4">
        <w:rPr>
          <w:w w:val="105"/>
          <w:sz w:val="24"/>
          <w:szCs w:val="24"/>
        </w:rPr>
        <w:t>уровня</w:t>
      </w:r>
      <w:r w:rsidRPr="004D6BD4">
        <w:rPr>
          <w:spacing w:val="1"/>
          <w:w w:val="10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педагогической,</w:t>
      </w:r>
      <w:r w:rsidRPr="004D6BD4">
        <w:rPr>
          <w:spacing w:val="1"/>
          <w:w w:val="105"/>
          <w:sz w:val="24"/>
          <w:szCs w:val="24"/>
        </w:rPr>
        <w:t xml:space="preserve"> </w:t>
      </w:r>
      <w:r w:rsidRPr="004D6BD4">
        <w:rPr>
          <w:w w:val="105"/>
          <w:sz w:val="24"/>
          <w:szCs w:val="24"/>
        </w:rPr>
        <w:t>психологической,</w:t>
      </w:r>
      <w:r w:rsidRPr="004D6BD4">
        <w:rPr>
          <w:spacing w:val="1"/>
          <w:w w:val="105"/>
          <w:sz w:val="24"/>
          <w:szCs w:val="24"/>
        </w:rPr>
        <w:t xml:space="preserve"> </w:t>
      </w:r>
      <w:r w:rsidRPr="004D6BD4">
        <w:rPr>
          <w:w w:val="105"/>
          <w:sz w:val="24"/>
          <w:szCs w:val="24"/>
        </w:rPr>
        <w:t>медико-</w:t>
      </w:r>
      <w:r w:rsidRPr="004D6BD4">
        <w:rPr>
          <w:spacing w:val="-58"/>
          <w:w w:val="105"/>
          <w:sz w:val="24"/>
          <w:szCs w:val="24"/>
        </w:rPr>
        <w:t xml:space="preserve"> </w:t>
      </w:r>
      <w:r w:rsidRPr="004D6BD4">
        <w:rPr>
          <w:w w:val="105"/>
          <w:sz w:val="24"/>
          <w:szCs w:val="24"/>
        </w:rPr>
        <w:t>социальной компетентности;</w:t>
      </w:r>
    </w:p>
    <w:p w:rsidR="004D6BD4" w:rsidRPr="004D6BD4" w:rsidRDefault="004D6BD4" w:rsidP="004D6BD4">
      <w:pPr>
        <w:tabs>
          <w:tab w:val="left" w:pos="2069"/>
          <w:tab w:val="left" w:pos="2070"/>
        </w:tabs>
        <w:spacing w:before="1" w:line="244" w:lineRule="auto"/>
        <w:ind w:left="1103" w:right="235"/>
        <w:rPr>
          <w:sz w:val="24"/>
          <w:szCs w:val="24"/>
        </w:rPr>
      </w:pPr>
      <w:r w:rsidRPr="004D6BD4">
        <w:rPr>
          <w:sz w:val="24"/>
          <w:szCs w:val="24"/>
        </w:rPr>
        <w:t>- индивидуализация</w:t>
      </w:r>
      <w:r w:rsidRPr="004D6BD4">
        <w:rPr>
          <w:spacing w:val="34"/>
          <w:sz w:val="24"/>
          <w:szCs w:val="24"/>
        </w:rPr>
        <w:t xml:space="preserve"> </w:t>
      </w:r>
      <w:r w:rsidRPr="004D6BD4">
        <w:rPr>
          <w:sz w:val="24"/>
          <w:szCs w:val="24"/>
        </w:rPr>
        <w:t>в</w:t>
      </w:r>
      <w:r w:rsidRPr="004D6BD4">
        <w:rPr>
          <w:spacing w:val="23"/>
          <w:sz w:val="24"/>
          <w:szCs w:val="24"/>
        </w:rPr>
        <w:t xml:space="preserve"> </w:t>
      </w:r>
      <w:r w:rsidRPr="004D6BD4">
        <w:rPr>
          <w:sz w:val="24"/>
          <w:szCs w:val="24"/>
        </w:rPr>
        <w:t>воспитательной</w:t>
      </w:r>
      <w:r w:rsidRPr="004D6BD4">
        <w:rPr>
          <w:spacing w:val="37"/>
          <w:sz w:val="24"/>
          <w:szCs w:val="24"/>
        </w:rPr>
        <w:t xml:space="preserve"> </w:t>
      </w:r>
      <w:r w:rsidRPr="004D6BD4">
        <w:rPr>
          <w:sz w:val="24"/>
          <w:szCs w:val="24"/>
        </w:rPr>
        <w:t>работе</w:t>
      </w:r>
      <w:r w:rsidRPr="004D6BD4">
        <w:rPr>
          <w:spacing w:val="35"/>
          <w:sz w:val="24"/>
          <w:szCs w:val="24"/>
        </w:rPr>
        <w:t xml:space="preserve"> </w:t>
      </w:r>
      <w:r w:rsidRPr="004D6BD4">
        <w:rPr>
          <w:sz w:val="24"/>
          <w:szCs w:val="24"/>
        </w:rPr>
        <w:t>с</w:t>
      </w:r>
      <w:r w:rsidRPr="004D6BD4">
        <w:rPr>
          <w:spacing w:val="23"/>
          <w:sz w:val="24"/>
          <w:szCs w:val="24"/>
        </w:rPr>
        <w:t xml:space="preserve"> </w:t>
      </w:r>
      <w:r w:rsidRPr="004D6BD4">
        <w:rPr>
          <w:sz w:val="24"/>
          <w:szCs w:val="24"/>
        </w:rPr>
        <w:t>обучающимися</w:t>
      </w:r>
      <w:r w:rsidRPr="004D6BD4">
        <w:rPr>
          <w:spacing w:val="31"/>
          <w:sz w:val="24"/>
          <w:szCs w:val="24"/>
        </w:rPr>
        <w:t xml:space="preserve"> </w:t>
      </w:r>
      <w:r w:rsidRPr="004D6BD4">
        <w:rPr>
          <w:sz w:val="24"/>
          <w:szCs w:val="24"/>
        </w:rPr>
        <w:t>с</w:t>
      </w:r>
      <w:r w:rsidRPr="004D6BD4">
        <w:rPr>
          <w:spacing w:val="23"/>
          <w:sz w:val="24"/>
          <w:szCs w:val="24"/>
        </w:rPr>
        <w:t xml:space="preserve"> </w:t>
      </w:r>
      <w:r w:rsidRPr="004D6BD4">
        <w:rPr>
          <w:sz w:val="24"/>
          <w:szCs w:val="24"/>
        </w:rPr>
        <w:t xml:space="preserve">ОВЗ. </w:t>
      </w:r>
    </w:p>
    <w:p w:rsidR="004D6BD4" w:rsidRPr="004D6BD4" w:rsidRDefault="004D6BD4" w:rsidP="004D6BD4">
      <w:pPr>
        <w:tabs>
          <w:tab w:val="left" w:pos="2069"/>
          <w:tab w:val="left" w:pos="2070"/>
        </w:tabs>
        <w:spacing w:before="1" w:line="244" w:lineRule="auto"/>
        <w:ind w:left="1103" w:right="235"/>
        <w:rPr>
          <w:sz w:val="24"/>
          <w:szCs w:val="24"/>
        </w:rPr>
      </w:pPr>
      <w:r w:rsidRPr="004D6BD4">
        <w:rPr>
          <w:w w:val="105"/>
          <w:sz w:val="24"/>
          <w:szCs w:val="24"/>
        </w:rPr>
        <w:t>–</w:t>
      </w:r>
      <w:r w:rsidRPr="004D6BD4">
        <w:rPr>
          <w:spacing w:val="-10"/>
          <w:w w:val="105"/>
          <w:sz w:val="24"/>
          <w:szCs w:val="24"/>
        </w:rPr>
        <w:t xml:space="preserve"> </w:t>
      </w:r>
      <w:r w:rsidRPr="004D6BD4">
        <w:rPr>
          <w:w w:val="105"/>
          <w:sz w:val="24"/>
          <w:szCs w:val="24"/>
        </w:rPr>
        <w:t>на</w:t>
      </w:r>
      <w:r w:rsidRPr="004D6BD4">
        <w:rPr>
          <w:spacing w:val="-11"/>
          <w:w w:val="105"/>
          <w:sz w:val="24"/>
          <w:szCs w:val="24"/>
        </w:rPr>
        <w:t xml:space="preserve"> </w:t>
      </w:r>
      <w:r w:rsidRPr="004D6BD4">
        <w:rPr>
          <w:w w:val="105"/>
          <w:sz w:val="24"/>
          <w:szCs w:val="24"/>
        </w:rPr>
        <w:t>личностно-ориентированный</w:t>
      </w:r>
      <w:r w:rsidRPr="004D6BD4">
        <w:rPr>
          <w:spacing w:val="-11"/>
          <w:w w:val="105"/>
          <w:sz w:val="24"/>
          <w:szCs w:val="24"/>
        </w:rPr>
        <w:t xml:space="preserve"> </w:t>
      </w:r>
      <w:r w:rsidRPr="004D6BD4">
        <w:rPr>
          <w:w w:val="105"/>
          <w:sz w:val="24"/>
          <w:szCs w:val="24"/>
        </w:rPr>
        <w:t>подход</w:t>
      </w:r>
      <w:r w:rsidRPr="004D6BD4">
        <w:rPr>
          <w:spacing w:val="-12"/>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организации</w:t>
      </w:r>
      <w:r w:rsidRPr="004D6BD4">
        <w:rPr>
          <w:spacing w:val="-11"/>
          <w:w w:val="105"/>
          <w:sz w:val="24"/>
          <w:szCs w:val="24"/>
        </w:rPr>
        <w:t xml:space="preserve"> </w:t>
      </w:r>
      <w:r w:rsidRPr="004D6BD4">
        <w:rPr>
          <w:w w:val="105"/>
          <w:sz w:val="24"/>
          <w:szCs w:val="24"/>
        </w:rPr>
        <w:t>всех</w:t>
      </w:r>
      <w:r w:rsidRPr="004D6BD4">
        <w:rPr>
          <w:spacing w:val="-10"/>
          <w:w w:val="105"/>
          <w:sz w:val="24"/>
          <w:szCs w:val="24"/>
        </w:rPr>
        <w:t xml:space="preserve"> </w:t>
      </w:r>
      <w:r w:rsidRPr="004D6BD4">
        <w:rPr>
          <w:w w:val="105"/>
          <w:sz w:val="24"/>
          <w:szCs w:val="24"/>
        </w:rPr>
        <w:t>видов</w:t>
      </w:r>
      <w:r w:rsidRPr="004D6BD4">
        <w:rPr>
          <w:spacing w:val="-11"/>
          <w:w w:val="105"/>
          <w:sz w:val="24"/>
          <w:szCs w:val="24"/>
        </w:rPr>
        <w:t xml:space="preserve"> </w:t>
      </w:r>
      <w:r w:rsidRPr="004D6BD4">
        <w:rPr>
          <w:w w:val="105"/>
          <w:sz w:val="24"/>
          <w:szCs w:val="24"/>
        </w:rPr>
        <w:t>детской деятельности.</w:t>
      </w:r>
    </w:p>
    <w:p w:rsidR="004D6BD4" w:rsidRPr="004D6BD4" w:rsidRDefault="004D6BD4" w:rsidP="004D6BD4">
      <w:pPr>
        <w:spacing w:before="6"/>
        <w:rPr>
          <w:sz w:val="24"/>
          <w:szCs w:val="24"/>
        </w:rPr>
      </w:pPr>
    </w:p>
    <w:p w:rsidR="004D6BD4" w:rsidRPr="004D6BD4" w:rsidRDefault="004D6BD4" w:rsidP="005B10F6">
      <w:pPr>
        <w:pStyle w:val="1"/>
        <w:numPr>
          <w:ilvl w:val="1"/>
          <w:numId w:val="89"/>
        </w:numPr>
        <w:tabs>
          <w:tab w:val="left" w:pos="1328"/>
        </w:tabs>
        <w:ind w:left="3337" w:right="682" w:hanging="2508"/>
        <w:jc w:val="both"/>
      </w:pPr>
      <w:bookmarkStart w:id="64" w:name="3.4._Система_поощрения_социальной_успешн"/>
      <w:bookmarkStart w:id="65" w:name="_bookmark2"/>
      <w:bookmarkEnd w:id="64"/>
      <w:bookmarkEnd w:id="65"/>
      <w:r w:rsidRPr="004D6BD4">
        <w:t>Система поощрения</w:t>
      </w:r>
      <w:r w:rsidRPr="004D6BD4">
        <w:rPr>
          <w:spacing w:val="1"/>
        </w:rPr>
        <w:t xml:space="preserve"> </w:t>
      </w:r>
      <w:r w:rsidRPr="004D6BD4">
        <w:t>социальной</w:t>
      </w:r>
      <w:r w:rsidRPr="004D6BD4">
        <w:rPr>
          <w:spacing w:val="1"/>
        </w:rPr>
        <w:t xml:space="preserve"> </w:t>
      </w:r>
      <w:r w:rsidRPr="004D6BD4">
        <w:t>успешности</w:t>
      </w:r>
      <w:r w:rsidRPr="004D6BD4">
        <w:rPr>
          <w:spacing w:val="1"/>
        </w:rPr>
        <w:t xml:space="preserve"> </w:t>
      </w:r>
      <w:r w:rsidRPr="004D6BD4">
        <w:t>и</w:t>
      </w:r>
      <w:r w:rsidRPr="004D6BD4">
        <w:rPr>
          <w:spacing w:val="1"/>
        </w:rPr>
        <w:t xml:space="preserve"> </w:t>
      </w:r>
      <w:r w:rsidRPr="004D6BD4">
        <w:t>проявлений</w:t>
      </w:r>
      <w:r w:rsidRPr="004D6BD4">
        <w:rPr>
          <w:spacing w:val="1"/>
        </w:rPr>
        <w:t xml:space="preserve"> </w:t>
      </w:r>
      <w:r w:rsidRPr="004D6BD4">
        <w:t>активной жизненной</w:t>
      </w:r>
      <w:r w:rsidRPr="004D6BD4">
        <w:rPr>
          <w:spacing w:val="1"/>
        </w:rPr>
        <w:t xml:space="preserve"> </w:t>
      </w:r>
      <w:r w:rsidRPr="004D6BD4">
        <w:rPr>
          <w:w w:val="105"/>
        </w:rPr>
        <w:t>позиции</w:t>
      </w:r>
      <w:r w:rsidRPr="004D6BD4">
        <w:rPr>
          <w:spacing w:val="-4"/>
          <w:w w:val="105"/>
        </w:rPr>
        <w:t xml:space="preserve"> </w:t>
      </w:r>
      <w:r w:rsidRPr="004D6BD4">
        <w:rPr>
          <w:w w:val="105"/>
        </w:rPr>
        <w:t>обучающихся</w:t>
      </w:r>
    </w:p>
    <w:p w:rsidR="004D6BD4" w:rsidRPr="004D6BD4" w:rsidRDefault="004D6BD4" w:rsidP="004D6BD4">
      <w:pPr>
        <w:spacing w:before="59" w:line="249" w:lineRule="auto"/>
        <w:ind w:right="240" w:firstLine="713"/>
        <w:rPr>
          <w:sz w:val="24"/>
          <w:szCs w:val="24"/>
        </w:rPr>
      </w:pPr>
      <w:r w:rsidRPr="004D6BD4">
        <w:rPr>
          <w:w w:val="105"/>
          <w:sz w:val="24"/>
          <w:szCs w:val="24"/>
        </w:rPr>
        <w:t>Система поощрения проявлений активной жизненной позиции и социальной успешности</w:t>
      </w:r>
      <w:r w:rsidRPr="004D6BD4">
        <w:rPr>
          <w:spacing w:val="1"/>
          <w:w w:val="105"/>
          <w:sz w:val="24"/>
          <w:szCs w:val="24"/>
        </w:rPr>
        <w:t xml:space="preserve"> </w:t>
      </w:r>
      <w:r w:rsidRPr="004D6BD4">
        <w:rPr>
          <w:w w:val="105"/>
          <w:sz w:val="24"/>
          <w:szCs w:val="24"/>
        </w:rPr>
        <w:t>обучающихся призвана способствовать формированию у обучающихся ориентации на активную</w:t>
      </w:r>
      <w:r w:rsidRPr="004D6BD4">
        <w:rPr>
          <w:spacing w:val="1"/>
          <w:w w:val="105"/>
          <w:sz w:val="24"/>
          <w:szCs w:val="24"/>
        </w:rPr>
        <w:t xml:space="preserve"> </w:t>
      </w:r>
      <w:r w:rsidRPr="004D6BD4">
        <w:rPr>
          <w:sz w:val="24"/>
          <w:szCs w:val="24"/>
        </w:rPr>
        <w:t>жизненную</w:t>
      </w:r>
      <w:r w:rsidRPr="004D6BD4">
        <w:rPr>
          <w:spacing w:val="1"/>
          <w:sz w:val="24"/>
          <w:szCs w:val="24"/>
        </w:rPr>
        <w:t xml:space="preserve"> </w:t>
      </w:r>
      <w:r w:rsidRPr="004D6BD4">
        <w:rPr>
          <w:sz w:val="24"/>
          <w:szCs w:val="24"/>
        </w:rPr>
        <w:t>позицию,</w:t>
      </w:r>
      <w:r w:rsidRPr="004D6BD4">
        <w:rPr>
          <w:spacing w:val="1"/>
          <w:sz w:val="24"/>
          <w:szCs w:val="24"/>
        </w:rPr>
        <w:t xml:space="preserve"> </w:t>
      </w:r>
      <w:r w:rsidRPr="004D6BD4">
        <w:rPr>
          <w:sz w:val="24"/>
          <w:szCs w:val="24"/>
        </w:rPr>
        <w:t>инициативность,</w:t>
      </w:r>
      <w:r w:rsidRPr="004D6BD4">
        <w:rPr>
          <w:spacing w:val="1"/>
          <w:sz w:val="24"/>
          <w:szCs w:val="24"/>
        </w:rPr>
        <w:t xml:space="preserve"> </w:t>
      </w:r>
      <w:r w:rsidRPr="004D6BD4">
        <w:rPr>
          <w:sz w:val="24"/>
          <w:szCs w:val="24"/>
        </w:rPr>
        <w:t>максимально вовлекать</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совместную</w:t>
      </w:r>
      <w:r w:rsidRPr="004D6BD4">
        <w:rPr>
          <w:spacing w:val="1"/>
          <w:sz w:val="24"/>
          <w:szCs w:val="24"/>
        </w:rPr>
        <w:t xml:space="preserve"> </w:t>
      </w:r>
      <w:r w:rsidRPr="004D6BD4">
        <w:rPr>
          <w:sz w:val="24"/>
          <w:szCs w:val="24"/>
        </w:rPr>
        <w:t>деятельность</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w w:val="105"/>
          <w:sz w:val="24"/>
          <w:szCs w:val="24"/>
        </w:rPr>
        <w:t>воспитательных</w:t>
      </w:r>
      <w:r w:rsidRPr="004D6BD4">
        <w:rPr>
          <w:spacing w:val="1"/>
          <w:w w:val="105"/>
          <w:sz w:val="24"/>
          <w:szCs w:val="24"/>
        </w:rPr>
        <w:t xml:space="preserve"> </w:t>
      </w:r>
      <w:r w:rsidRPr="004D6BD4">
        <w:rPr>
          <w:w w:val="105"/>
          <w:sz w:val="24"/>
          <w:szCs w:val="24"/>
        </w:rPr>
        <w:t>целях.</w:t>
      </w:r>
      <w:r w:rsidRPr="004D6BD4">
        <w:rPr>
          <w:spacing w:val="1"/>
          <w:w w:val="105"/>
          <w:sz w:val="24"/>
          <w:szCs w:val="24"/>
        </w:rPr>
        <w:t xml:space="preserve"> </w:t>
      </w:r>
      <w:r w:rsidRPr="004D6BD4">
        <w:rPr>
          <w:w w:val="105"/>
          <w:sz w:val="24"/>
          <w:szCs w:val="24"/>
        </w:rPr>
        <w:t>Система</w:t>
      </w:r>
      <w:r w:rsidRPr="004D6BD4">
        <w:rPr>
          <w:spacing w:val="1"/>
          <w:w w:val="105"/>
          <w:sz w:val="24"/>
          <w:szCs w:val="24"/>
        </w:rPr>
        <w:t xml:space="preserve"> </w:t>
      </w:r>
      <w:r w:rsidRPr="004D6BD4">
        <w:rPr>
          <w:w w:val="105"/>
          <w:sz w:val="24"/>
          <w:szCs w:val="24"/>
        </w:rPr>
        <w:t>проявлений</w:t>
      </w:r>
      <w:r w:rsidRPr="004D6BD4">
        <w:rPr>
          <w:spacing w:val="1"/>
          <w:w w:val="105"/>
          <w:sz w:val="24"/>
          <w:szCs w:val="24"/>
        </w:rPr>
        <w:t xml:space="preserve"> </w:t>
      </w:r>
      <w:r w:rsidRPr="004D6BD4">
        <w:rPr>
          <w:w w:val="105"/>
          <w:sz w:val="24"/>
          <w:szCs w:val="24"/>
        </w:rPr>
        <w:t>активной</w:t>
      </w:r>
      <w:r w:rsidRPr="004D6BD4">
        <w:rPr>
          <w:spacing w:val="1"/>
          <w:w w:val="105"/>
          <w:sz w:val="24"/>
          <w:szCs w:val="24"/>
        </w:rPr>
        <w:t xml:space="preserve"> </w:t>
      </w:r>
      <w:r w:rsidRPr="004D6BD4">
        <w:rPr>
          <w:w w:val="105"/>
          <w:sz w:val="24"/>
          <w:szCs w:val="24"/>
        </w:rPr>
        <w:t>жизненной</w:t>
      </w:r>
      <w:r w:rsidRPr="004D6BD4">
        <w:rPr>
          <w:spacing w:val="1"/>
          <w:w w:val="105"/>
          <w:sz w:val="24"/>
          <w:szCs w:val="24"/>
        </w:rPr>
        <w:t xml:space="preserve"> </w:t>
      </w:r>
      <w:r w:rsidRPr="004D6BD4">
        <w:rPr>
          <w:w w:val="105"/>
          <w:sz w:val="24"/>
          <w:szCs w:val="24"/>
        </w:rPr>
        <w:t>позиции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поощрения</w:t>
      </w:r>
      <w:r w:rsidRPr="004D6BD4">
        <w:rPr>
          <w:spacing w:val="1"/>
          <w:w w:val="105"/>
          <w:sz w:val="24"/>
          <w:szCs w:val="24"/>
        </w:rPr>
        <w:t xml:space="preserve"> </w:t>
      </w:r>
      <w:r w:rsidRPr="004D6BD4">
        <w:rPr>
          <w:w w:val="105"/>
          <w:sz w:val="24"/>
          <w:szCs w:val="24"/>
        </w:rPr>
        <w:t>социальной</w:t>
      </w:r>
      <w:r w:rsidRPr="004D6BD4">
        <w:rPr>
          <w:spacing w:val="6"/>
          <w:w w:val="105"/>
          <w:sz w:val="24"/>
          <w:szCs w:val="24"/>
        </w:rPr>
        <w:t xml:space="preserve"> </w:t>
      </w:r>
      <w:r w:rsidRPr="004D6BD4">
        <w:rPr>
          <w:w w:val="105"/>
          <w:sz w:val="24"/>
          <w:szCs w:val="24"/>
        </w:rPr>
        <w:t>успешности</w:t>
      </w:r>
      <w:r w:rsidRPr="004D6BD4">
        <w:rPr>
          <w:spacing w:val="7"/>
          <w:w w:val="105"/>
          <w:sz w:val="24"/>
          <w:szCs w:val="24"/>
        </w:rPr>
        <w:t xml:space="preserve"> </w:t>
      </w:r>
      <w:r w:rsidRPr="004D6BD4">
        <w:rPr>
          <w:w w:val="105"/>
          <w:sz w:val="24"/>
          <w:szCs w:val="24"/>
        </w:rPr>
        <w:t>обучающихся</w:t>
      </w:r>
      <w:r w:rsidRPr="004D6BD4">
        <w:rPr>
          <w:spacing w:val="4"/>
          <w:w w:val="105"/>
          <w:sz w:val="24"/>
          <w:szCs w:val="24"/>
        </w:rPr>
        <w:t xml:space="preserve"> </w:t>
      </w:r>
      <w:r w:rsidRPr="004D6BD4">
        <w:rPr>
          <w:w w:val="105"/>
          <w:sz w:val="24"/>
          <w:szCs w:val="24"/>
        </w:rPr>
        <w:t>строится</w:t>
      </w:r>
      <w:r w:rsidRPr="004D6BD4">
        <w:rPr>
          <w:spacing w:val="-6"/>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принципах:</w:t>
      </w:r>
    </w:p>
    <w:p w:rsidR="004D6BD4" w:rsidRPr="004D6BD4" w:rsidRDefault="004D6BD4" w:rsidP="005B10F6">
      <w:pPr>
        <w:numPr>
          <w:ilvl w:val="2"/>
          <w:numId w:val="89"/>
        </w:numPr>
        <w:tabs>
          <w:tab w:val="left" w:pos="1198"/>
        </w:tabs>
        <w:spacing w:line="247" w:lineRule="auto"/>
        <w:ind w:right="234" w:firstLine="569"/>
        <w:rPr>
          <w:i/>
          <w:sz w:val="24"/>
          <w:szCs w:val="24"/>
        </w:rPr>
      </w:pPr>
      <w:r w:rsidRPr="004D6BD4">
        <w:rPr>
          <w:w w:val="105"/>
          <w:sz w:val="24"/>
          <w:szCs w:val="24"/>
        </w:rPr>
        <w:t>публичности,</w:t>
      </w:r>
      <w:r w:rsidRPr="004D6BD4">
        <w:rPr>
          <w:spacing w:val="-11"/>
          <w:w w:val="105"/>
          <w:sz w:val="24"/>
          <w:szCs w:val="24"/>
        </w:rPr>
        <w:t xml:space="preserve"> </w:t>
      </w:r>
      <w:r w:rsidRPr="004D6BD4">
        <w:rPr>
          <w:w w:val="105"/>
          <w:sz w:val="24"/>
          <w:szCs w:val="24"/>
        </w:rPr>
        <w:t>открытости</w:t>
      </w:r>
      <w:r w:rsidRPr="004D6BD4">
        <w:rPr>
          <w:spacing w:val="-7"/>
          <w:w w:val="105"/>
          <w:sz w:val="24"/>
          <w:szCs w:val="24"/>
        </w:rPr>
        <w:t xml:space="preserve"> </w:t>
      </w:r>
      <w:r w:rsidRPr="004D6BD4">
        <w:rPr>
          <w:w w:val="105"/>
          <w:sz w:val="24"/>
          <w:szCs w:val="24"/>
        </w:rPr>
        <w:t>поощрений</w:t>
      </w:r>
      <w:r w:rsidRPr="004D6BD4">
        <w:rPr>
          <w:spacing w:val="-7"/>
          <w:w w:val="105"/>
          <w:sz w:val="24"/>
          <w:szCs w:val="24"/>
        </w:rPr>
        <w:t xml:space="preserve"> </w:t>
      </w:r>
      <w:r w:rsidRPr="004D6BD4">
        <w:rPr>
          <w:w w:val="105"/>
          <w:sz w:val="24"/>
          <w:szCs w:val="24"/>
        </w:rPr>
        <w:t>(информирование</w:t>
      </w:r>
      <w:r w:rsidRPr="004D6BD4">
        <w:rPr>
          <w:spacing w:val="-7"/>
          <w:w w:val="105"/>
          <w:sz w:val="24"/>
          <w:szCs w:val="24"/>
        </w:rPr>
        <w:t xml:space="preserve"> </w:t>
      </w:r>
      <w:r w:rsidRPr="004D6BD4">
        <w:rPr>
          <w:w w:val="105"/>
          <w:sz w:val="24"/>
          <w:szCs w:val="24"/>
        </w:rPr>
        <w:t>всех</w:t>
      </w:r>
      <w:r w:rsidRPr="004D6BD4">
        <w:rPr>
          <w:spacing w:val="-11"/>
          <w:w w:val="105"/>
          <w:sz w:val="24"/>
          <w:szCs w:val="24"/>
        </w:rPr>
        <w:t xml:space="preserve"> </w:t>
      </w:r>
      <w:r w:rsidRPr="004D6BD4">
        <w:rPr>
          <w:w w:val="105"/>
          <w:sz w:val="24"/>
          <w:szCs w:val="24"/>
        </w:rPr>
        <w:t>обучающихся</w:t>
      </w:r>
      <w:r w:rsidRPr="004D6BD4">
        <w:rPr>
          <w:spacing w:val="-11"/>
          <w:w w:val="105"/>
          <w:sz w:val="24"/>
          <w:szCs w:val="24"/>
        </w:rPr>
        <w:t xml:space="preserve"> </w:t>
      </w:r>
      <w:r w:rsidRPr="004D6BD4">
        <w:rPr>
          <w:w w:val="105"/>
          <w:sz w:val="24"/>
          <w:szCs w:val="24"/>
        </w:rPr>
        <w:t>о</w:t>
      </w:r>
      <w:r w:rsidRPr="004D6BD4">
        <w:rPr>
          <w:spacing w:val="8"/>
          <w:w w:val="105"/>
          <w:sz w:val="24"/>
          <w:szCs w:val="24"/>
        </w:rPr>
        <w:t xml:space="preserve"> </w:t>
      </w:r>
      <w:r w:rsidRPr="004D6BD4">
        <w:rPr>
          <w:w w:val="105"/>
          <w:sz w:val="24"/>
          <w:szCs w:val="24"/>
        </w:rPr>
        <w:t>награждении,</w:t>
      </w:r>
      <w:r w:rsidRPr="004D6BD4">
        <w:rPr>
          <w:spacing w:val="-58"/>
          <w:w w:val="105"/>
          <w:sz w:val="24"/>
          <w:szCs w:val="24"/>
        </w:rPr>
        <w:t xml:space="preserve"> </w:t>
      </w:r>
      <w:r w:rsidRPr="004D6BD4">
        <w:rPr>
          <w:w w:val="105"/>
          <w:sz w:val="24"/>
          <w:szCs w:val="24"/>
        </w:rPr>
        <w:t>проведение</w:t>
      </w:r>
      <w:r w:rsidRPr="004D6BD4">
        <w:rPr>
          <w:spacing w:val="1"/>
          <w:w w:val="105"/>
          <w:sz w:val="24"/>
          <w:szCs w:val="24"/>
        </w:rPr>
        <w:t xml:space="preserve"> </w:t>
      </w:r>
      <w:r w:rsidRPr="004D6BD4">
        <w:rPr>
          <w:w w:val="105"/>
          <w:sz w:val="24"/>
          <w:szCs w:val="24"/>
        </w:rPr>
        <w:t>награждений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присутствии</w:t>
      </w:r>
      <w:r w:rsidRPr="004D6BD4">
        <w:rPr>
          <w:spacing w:val="1"/>
          <w:w w:val="105"/>
          <w:sz w:val="24"/>
          <w:szCs w:val="24"/>
        </w:rPr>
        <w:t xml:space="preserve"> </w:t>
      </w:r>
      <w:r w:rsidRPr="004D6BD4">
        <w:rPr>
          <w:w w:val="105"/>
          <w:sz w:val="24"/>
          <w:szCs w:val="24"/>
        </w:rPr>
        <w:t>значительного</w:t>
      </w:r>
      <w:r w:rsidRPr="004D6BD4">
        <w:rPr>
          <w:spacing w:val="1"/>
          <w:w w:val="105"/>
          <w:sz w:val="24"/>
          <w:szCs w:val="24"/>
        </w:rPr>
        <w:t xml:space="preserve"> </w:t>
      </w:r>
      <w:r w:rsidRPr="004D6BD4">
        <w:rPr>
          <w:w w:val="105"/>
          <w:sz w:val="24"/>
          <w:szCs w:val="24"/>
        </w:rPr>
        <w:t>числа</w:t>
      </w:r>
      <w:r w:rsidRPr="004D6BD4">
        <w:rPr>
          <w:spacing w:val="1"/>
          <w:w w:val="105"/>
          <w:sz w:val="24"/>
          <w:szCs w:val="24"/>
        </w:rPr>
        <w:t xml:space="preserve"> </w:t>
      </w:r>
      <w:r w:rsidRPr="004D6BD4">
        <w:rPr>
          <w:w w:val="105"/>
          <w:sz w:val="24"/>
          <w:szCs w:val="24"/>
        </w:rPr>
        <w:t>обучающихся).</w:t>
      </w:r>
      <w:r w:rsidRPr="004D6BD4">
        <w:rPr>
          <w:spacing w:val="1"/>
          <w:w w:val="105"/>
          <w:sz w:val="24"/>
          <w:szCs w:val="24"/>
        </w:rPr>
        <w:t xml:space="preserve"> </w:t>
      </w:r>
      <w:r w:rsidRPr="004D6BD4">
        <w:rPr>
          <w:i/>
          <w:w w:val="105"/>
          <w:sz w:val="24"/>
          <w:szCs w:val="24"/>
        </w:rPr>
        <w:t>В</w:t>
      </w:r>
      <w:r w:rsidRPr="004D6BD4">
        <w:rPr>
          <w:i/>
          <w:spacing w:val="1"/>
          <w:w w:val="105"/>
          <w:sz w:val="24"/>
          <w:szCs w:val="24"/>
        </w:rPr>
        <w:t xml:space="preserve"> </w:t>
      </w:r>
      <w:r w:rsidRPr="004D6BD4">
        <w:rPr>
          <w:i/>
          <w:w w:val="105"/>
          <w:sz w:val="24"/>
          <w:szCs w:val="24"/>
        </w:rPr>
        <w:t>школе</w:t>
      </w:r>
      <w:r w:rsidRPr="004D6BD4">
        <w:rPr>
          <w:i/>
          <w:spacing w:val="1"/>
          <w:w w:val="105"/>
          <w:sz w:val="24"/>
          <w:szCs w:val="24"/>
        </w:rPr>
        <w:t xml:space="preserve"> </w:t>
      </w:r>
      <w:r w:rsidRPr="004D6BD4">
        <w:rPr>
          <w:i/>
          <w:w w:val="105"/>
          <w:sz w:val="24"/>
          <w:szCs w:val="24"/>
        </w:rPr>
        <w:t>практикуются общешкольные линейки и праздники в честь победителей различных конкурсов и</w:t>
      </w:r>
      <w:r w:rsidRPr="004D6BD4">
        <w:rPr>
          <w:i/>
          <w:spacing w:val="1"/>
          <w:w w:val="105"/>
          <w:sz w:val="24"/>
          <w:szCs w:val="24"/>
        </w:rPr>
        <w:t xml:space="preserve"> </w:t>
      </w:r>
      <w:r w:rsidRPr="004D6BD4">
        <w:rPr>
          <w:i/>
          <w:w w:val="105"/>
          <w:sz w:val="24"/>
          <w:szCs w:val="24"/>
        </w:rPr>
        <w:t>олимпиад.</w:t>
      </w:r>
    </w:p>
    <w:p w:rsidR="004D6BD4" w:rsidRPr="004D6BD4" w:rsidRDefault="004D6BD4" w:rsidP="005B10F6">
      <w:pPr>
        <w:numPr>
          <w:ilvl w:val="2"/>
          <w:numId w:val="89"/>
        </w:numPr>
        <w:tabs>
          <w:tab w:val="left" w:pos="1263"/>
        </w:tabs>
        <w:spacing w:line="237" w:lineRule="auto"/>
        <w:ind w:right="241" w:firstLine="569"/>
        <w:rPr>
          <w:sz w:val="24"/>
          <w:szCs w:val="24"/>
        </w:rPr>
      </w:pPr>
      <w:r w:rsidRPr="004D6BD4">
        <w:rPr>
          <w:w w:val="105"/>
          <w:sz w:val="24"/>
          <w:szCs w:val="24"/>
        </w:rPr>
        <w:t>в школе разработано и действует положение о награждениях, все награды фиксируется</w:t>
      </w:r>
      <w:r w:rsidRPr="004D6BD4">
        <w:rPr>
          <w:spacing w:val="1"/>
          <w:w w:val="105"/>
          <w:sz w:val="24"/>
          <w:szCs w:val="24"/>
        </w:rPr>
        <w:t xml:space="preserve"> </w:t>
      </w:r>
      <w:r w:rsidRPr="004D6BD4">
        <w:rPr>
          <w:w w:val="105"/>
          <w:sz w:val="24"/>
          <w:szCs w:val="24"/>
        </w:rPr>
        <w:t>приказами</w:t>
      </w:r>
      <w:r w:rsidRPr="004D6BD4">
        <w:rPr>
          <w:spacing w:val="-2"/>
          <w:w w:val="105"/>
          <w:sz w:val="24"/>
          <w:szCs w:val="24"/>
        </w:rPr>
        <w:t xml:space="preserve"> </w:t>
      </w:r>
      <w:r w:rsidRPr="004D6BD4">
        <w:rPr>
          <w:w w:val="105"/>
          <w:sz w:val="24"/>
          <w:szCs w:val="24"/>
        </w:rPr>
        <w:t>школы.</w:t>
      </w:r>
    </w:p>
    <w:p w:rsidR="004D6BD4" w:rsidRPr="004D6BD4" w:rsidRDefault="004D6BD4" w:rsidP="005B10F6">
      <w:pPr>
        <w:numPr>
          <w:ilvl w:val="0"/>
          <w:numId w:val="88"/>
        </w:numPr>
        <w:tabs>
          <w:tab w:val="left" w:pos="1198"/>
        </w:tabs>
        <w:ind w:right="240" w:firstLine="0"/>
        <w:rPr>
          <w:sz w:val="24"/>
          <w:szCs w:val="24"/>
        </w:rPr>
      </w:pPr>
      <w:r w:rsidRPr="004D6BD4">
        <w:rPr>
          <w:w w:val="105"/>
          <w:sz w:val="24"/>
          <w:szCs w:val="24"/>
        </w:rPr>
        <w:t>в выдвижении на поощрение и в обсуждении кандидатур на награждение обучающихся</w:t>
      </w:r>
      <w:r w:rsidRPr="004D6BD4">
        <w:rPr>
          <w:spacing w:val="1"/>
          <w:w w:val="105"/>
          <w:sz w:val="24"/>
          <w:szCs w:val="24"/>
        </w:rPr>
        <w:t xml:space="preserve"> </w:t>
      </w:r>
      <w:r w:rsidRPr="004D6BD4">
        <w:rPr>
          <w:w w:val="105"/>
          <w:sz w:val="24"/>
          <w:szCs w:val="24"/>
        </w:rPr>
        <w:t>участвуют</w:t>
      </w:r>
      <w:r w:rsidRPr="004D6BD4">
        <w:rPr>
          <w:spacing w:val="1"/>
          <w:w w:val="105"/>
          <w:sz w:val="24"/>
          <w:szCs w:val="24"/>
        </w:rPr>
        <w:t xml:space="preserve"> </w:t>
      </w:r>
      <w:r w:rsidRPr="004D6BD4">
        <w:rPr>
          <w:w w:val="105"/>
          <w:sz w:val="24"/>
          <w:szCs w:val="24"/>
        </w:rPr>
        <w:t>органы</w:t>
      </w:r>
      <w:r w:rsidRPr="004D6BD4">
        <w:rPr>
          <w:spacing w:val="-5"/>
          <w:w w:val="105"/>
          <w:sz w:val="24"/>
          <w:szCs w:val="24"/>
        </w:rPr>
        <w:t xml:space="preserve"> </w:t>
      </w:r>
      <w:r w:rsidRPr="004D6BD4">
        <w:rPr>
          <w:w w:val="105"/>
          <w:sz w:val="24"/>
          <w:szCs w:val="24"/>
        </w:rPr>
        <w:t>самоуправления,</w:t>
      </w:r>
      <w:r w:rsidRPr="004D6BD4">
        <w:rPr>
          <w:spacing w:val="-3"/>
          <w:w w:val="105"/>
          <w:sz w:val="24"/>
          <w:szCs w:val="24"/>
        </w:rPr>
        <w:t xml:space="preserve"> </w:t>
      </w:r>
      <w:r w:rsidRPr="004D6BD4">
        <w:rPr>
          <w:w w:val="105"/>
          <w:sz w:val="24"/>
          <w:szCs w:val="24"/>
        </w:rPr>
        <w:t>классные</w:t>
      </w:r>
      <w:r w:rsidRPr="004D6BD4">
        <w:rPr>
          <w:spacing w:val="-1"/>
          <w:w w:val="105"/>
          <w:sz w:val="24"/>
          <w:szCs w:val="24"/>
        </w:rPr>
        <w:t xml:space="preserve"> </w:t>
      </w:r>
      <w:r w:rsidRPr="004D6BD4">
        <w:rPr>
          <w:w w:val="105"/>
          <w:sz w:val="24"/>
          <w:szCs w:val="24"/>
        </w:rPr>
        <w:t>руководители</w:t>
      </w:r>
      <w:r w:rsidRPr="004D6BD4">
        <w:rPr>
          <w:spacing w:val="7"/>
          <w:w w:val="105"/>
          <w:sz w:val="24"/>
          <w:szCs w:val="24"/>
        </w:rPr>
        <w:t xml:space="preserve"> </w:t>
      </w:r>
      <w:r w:rsidRPr="004D6BD4">
        <w:rPr>
          <w:w w:val="105"/>
          <w:sz w:val="24"/>
          <w:szCs w:val="24"/>
        </w:rPr>
        <w:t>учителя;</w:t>
      </w:r>
    </w:p>
    <w:p w:rsidR="004D6BD4" w:rsidRPr="004D6BD4" w:rsidRDefault="004D6BD4" w:rsidP="005B10F6">
      <w:pPr>
        <w:numPr>
          <w:ilvl w:val="0"/>
          <w:numId w:val="88"/>
        </w:numPr>
        <w:tabs>
          <w:tab w:val="left" w:pos="1198"/>
        </w:tabs>
        <w:spacing w:before="1"/>
        <w:ind w:right="241" w:firstLine="0"/>
        <w:rPr>
          <w:sz w:val="24"/>
          <w:szCs w:val="24"/>
        </w:rPr>
      </w:pPr>
      <w:r w:rsidRPr="004D6BD4">
        <w:rPr>
          <w:w w:val="105"/>
          <w:sz w:val="24"/>
          <w:szCs w:val="24"/>
        </w:rPr>
        <w:t>в школе практикуются индивидуальные</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коллективные</w:t>
      </w:r>
      <w:r w:rsidRPr="004D6BD4">
        <w:rPr>
          <w:spacing w:val="1"/>
          <w:w w:val="105"/>
          <w:sz w:val="24"/>
          <w:szCs w:val="24"/>
        </w:rPr>
        <w:t xml:space="preserve"> </w:t>
      </w:r>
      <w:r w:rsidRPr="004D6BD4">
        <w:rPr>
          <w:w w:val="105"/>
          <w:sz w:val="24"/>
          <w:szCs w:val="24"/>
        </w:rPr>
        <w:t>поощрения (конкурс «Ученик</w:t>
      </w:r>
      <w:r w:rsidRPr="004D6BD4">
        <w:rPr>
          <w:spacing w:val="1"/>
          <w:w w:val="105"/>
          <w:sz w:val="24"/>
          <w:szCs w:val="24"/>
        </w:rPr>
        <w:t xml:space="preserve"> </w:t>
      </w:r>
      <w:r w:rsidRPr="004D6BD4">
        <w:rPr>
          <w:w w:val="105"/>
          <w:sz w:val="24"/>
          <w:szCs w:val="24"/>
        </w:rPr>
        <w:t>года»,</w:t>
      </w:r>
      <w:r w:rsidRPr="004D6BD4">
        <w:rPr>
          <w:spacing w:val="2"/>
          <w:w w:val="105"/>
          <w:sz w:val="24"/>
          <w:szCs w:val="24"/>
        </w:rPr>
        <w:t xml:space="preserve"> </w:t>
      </w:r>
      <w:r w:rsidRPr="004D6BD4">
        <w:rPr>
          <w:w w:val="105"/>
          <w:sz w:val="24"/>
          <w:szCs w:val="24"/>
        </w:rPr>
        <w:t>«Класс</w:t>
      </w:r>
      <w:r w:rsidRPr="004D6BD4">
        <w:rPr>
          <w:spacing w:val="-7"/>
          <w:w w:val="105"/>
          <w:sz w:val="24"/>
          <w:szCs w:val="24"/>
        </w:rPr>
        <w:t xml:space="preserve"> </w:t>
      </w:r>
      <w:r w:rsidRPr="004D6BD4">
        <w:rPr>
          <w:w w:val="105"/>
          <w:sz w:val="24"/>
          <w:szCs w:val="24"/>
        </w:rPr>
        <w:t>года»</w:t>
      </w:r>
      <w:r w:rsidRPr="004D6BD4">
        <w:rPr>
          <w:spacing w:val="-7"/>
          <w:w w:val="105"/>
          <w:sz w:val="24"/>
          <w:szCs w:val="24"/>
        </w:rPr>
        <w:t xml:space="preserve"> </w:t>
      </w:r>
      <w:r w:rsidRPr="004D6BD4">
        <w:rPr>
          <w:w w:val="105"/>
          <w:sz w:val="24"/>
          <w:szCs w:val="24"/>
        </w:rPr>
        <w:t>во</w:t>
      </w:r>
      <w:r w:rsidRPr="004D6BD4">
        <w:rPr>
          <w:spacing w:val="-7"/>
          <w:w w:val="105"/>
          <w:sz w:val="24"/>
          <w:szCs w:val="24"/>
        </w:rPr>
        <w:t xml:space="preserve"> </w:t>
      </w:r>
      <w:r w:rsidRPr="004D6BD4">
        <w:rPr>
          <w:w w:val="105"/>
          <w:sz w:val="24"/>
          <w:szCs w:val="24"/>
        </w:rPr>
        <w:t>всех уровнях</w:t>
      </w:r>
      <w:r w:rsidRPr="004D6BD4">
        <w:rPr>
          <w:spacing w:val="-1"/>
          <w:w w:val="105"/>
          <w:sz w:val="24"/>
          <w:szCs w:val="24"/>
        </w:rPr>
        <w:t xml:space="preserve"> </w:t>
      </w:r>
      <w:r w:rsidRPr="004D6BD4">
        <w:rPr>
          <w:w w:val="105"/>
          <w:sz w:val="24"/>
          <w:szCs w:val="24"/>
        </w:rPr>
        <w:t>образования)</w:t>
      </w:r>
    </w:p>
    <w:p w:rsidR="004D6BD4" w:rsidRPr="004D6BD4" w:rsidRDefault="004D6BD4" w:rsidP="005B10F6">
      <w:pPr>
        <w:numPr>
          <w:ilvl w:val="0"/>
          <w:numId w:val="88"/>
        </w:numPr>
        <w:tabs>
          <w:tab w:val="left" w:pos="1198"/>
        </w:tabs>
        <w:spacing w:before="69" w:line="247" w:lineRule="auto"/>
        <w:ind w:right="229" w:firstLine="0"/>
        <w:rPr>
          <w:sz w:val="24"/>
          <w:szCs w:val="24"/>
        </w:rPr>
      </w:pPr>
      <w:r w:rsidRPr="004D6BD4">
        <w:rPr>
          <w:w w:val="105"/>
          <w:sz w:val="24"/>
          <w:szCs w:val="24"/>
        </w:rPr>
        <w:t>к</w:t>
      </w:r>
      <w:r w:rsidRPr="004D6BD4">
        <w:rPr>
          <w:spacing w:val="1"/>
          <w:w w:val="105"/>
          <w:sz w:val="24"/>
          <w:szCs w:val="24"/>
        </w:rPr>
        <w:t xml:space="preserve"> </w:t>
      </w:r>
      <w:r w:rsidRPr="004D6BD4">
        <w:rPr>
          <w:w w:val="105"/>
          <w:sz w:val="24"/>
          <w:szCs w:val="24"/>
        </w:rPr>
        <w:t>участию</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системе</w:t>
      </w:r>
      <w:r w:rsidRPr="004D6BD4">
        <w:rPr>
          <w:spacing w:val="1"/>
          <w:w w:val="105"/>
          <w:sz w:val="24"/>
          <w:szCs w:val="24"/>
        </w:rPr>
        <w:t xml:space="preserve"> </w:t>
      </w:r>
      <w:r w:rsidRPr="004D6BD4">
        <w:rPr>
          <w:w w:val="105"/>
          <w:sz w:val="24"/>
          <w:szCs w:val="24"/>
        </w:rPr>
        <w:t>поощрений</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всех</w:t>
      </w:r>
      <w:r w:rsidRPr="004D6BD4">
        <w:rPr>
          <w:spacing w:val="1"/>
          <w:w w:val="105"/>
          <w:sz w:val="24"/>
          <w:szCs w:val="24"/>
        </w:rPr>
        <w:t xml:space="preserve"> </w:t>
      </w:r>
      <w:r w:rsidRPr="004D6BD4">
        <w:rPr>
          <w:w w:val="105"/>
          <w:sz w:val="24"/>
          <w:szCs w:val="24"/>
        </w:rPr>
        <w:t>стадиях</w:t>
      </w:r>
      <w:r w:rsidRPr="004D6BD4">
        <w:rPr>
          <w:spacing w:val="1"/>
          <w:w w:val="105"/>
          <w:sz w:val="24"/>
          <w:szCs w:val="24"/>
        </w:rPr>
        <w:t xml:space="preserve"> </w:t>
      </w:r>
      <w:r w:rsidRPr="004D6BD4">
        <w:rPr>
          <w:w w:val="105"/>
          <w:sz w:val="24"/>
          <w:szCs w:val="24"/>
        </w:rPr>
        <w:t>привлекаются</w:t>
      </w:r>
      <w:r w:rsidRPr="004D6BD4">
        <w:rPr>
          <w:spacing w:val="1"/>
          <w:w w:val="105"/>
          <w:sz w:val="24"/>
          <w:szCs w:val="24"/>
        </w:rPr>
        <w:t xml:space="preserve"> </w:t>
      </w:r>
      <w:r w:rsidRPr="004D6BD4">
        <w:rPr>
          <w:w w:val="105"/>
          <w:sz w:val="24"/>
          <w:szCs w:val="24"/>
        </w:rPr>
        <w:t>родители</w:t>
      </w:r>
      <w:r w:rsidRPr="004D6BD4">
        <w:rPr>
          <w:spacing w:val="1"/>
          <w:w w:val="105"/>
          <w:sz w:val="24"/>
          <w:szCs w:val="24"/>
        </w:rPr>
        <w:t xml:space="preserve"> </w:t>
      </w:r>
      <w:r w:rsidRPr="004D6BD4">
        <w:rPr>
          <w:w w:val="105"/>
          <w:sz w:val="24"/>
          <w:szCs w:val="24"/>
        </w:rPr>
        <w:t>(законные</w:t>
      </w:r>
      <w:r w:rsidRPr="004D6BD4">
        <w:rPr>
          <w:spacing w:val="1"/>
          <w:w w:val="105"/>
          <w:sz w:val="24"/>
          <w:szCs w:val="24"/>
        </w:rPr>
        <w:t xml:space="preserve"> </w:t>
      </w:r>
      <w:r w:rsidRPr="004D6BD4">
        <w:rPr>
          <w:sz w:val="24"/>
          <w:szCs w:val="24"/>
        </w:rPr>
        <w:t>представители)</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представителей</w:t>
      </w:r>
      <w:r w:rsidRPr="004D6BD4">
        <w:rPr>
          <w:spacing w:val="1"/>
          <w:sz w:val="24"/>
          <w:szCs w:val="24"/>
        </w:rPr>
        <w:t xml:space="preserve"> </w:t>
      </w:r>
      <w:r w:rsidRPr="004D6BD4">
        <w:rPr>
          <w:sz w:val="24"/>
          <w:szCs w:val="24"/>
        </w:rPr>
        <w:t>родительского</w:t>
      </w:r>
      <w:r w:rsidRPr="004D6BD4">
        <w:rPr>
          <w:spacing w:val="1"/>
          <w:sz w:val="24"/>
          <w:szCs w:val="24"/>
        </w:rPr>
        <w:t xml:space="preserve"> </w:t>
      </w:r>
      <w:r w:rsidRPr="004D6BD4">
        <w:rPr>
          <w:sz w:val="24"/>
          <w:szCs w:val="24"/>
        </w:rPr>
        <w:t>сообщества, самих</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w w:val="105"/>
          <w:sz w:val="24"/>
          <w:szCs w:val="24"/>
        </w:rPr>
        <w:t>представителей (с учетом</w:t>
      </w:r>
      <w:r w:rsidRPr="004D6BD4">
        <w:rPr>
          <w:spacing w:val="1"/>
          <w:w w:val="105"/>
          <w:sz w:val="24"/>
          <w:szCs w:val="24"/>
        </w:rPr>
        <w:t xml:space="preserve"> </w:t>
      </w:r>
      <w:r w:rsidRPr="004D6BD4">
        <w:rPr>
          <w:w w:val="105"/>
          <w:sz w:val="24"/>
          <w:szCs w:val="24"/>
        </w:rPr>
        <w:t>наличия</w:t>
      </w:r>
      <w:r w:rsidRPr="004D6BD4">
        <w:rPr>
          <w:spacing w:val="1"/>
          <w:w w:val="105"/>
          <w:sz w:val="24"/>
          <w:szCs w:val="24"/>
        </w:rPr>
        <w:t xml:space="preserve"> </w:t>
      </w:r>
      <w:r w:rsidRPr="004D6BD4">
        <w:rPr>
          <w:w w:val="105"/>
          <w:sz w:val="24"/>
          <w:szCs w:val="24"/>
        </w:rPr>
        <w:t>ученического самоуправления),</w:t>
      </w:r>
      <w:r w:rsidRPr="004D6BD4">
        <w:rPr>
          <w:spacing w:val="1"/>
          <w:w w:val="105"/>
          <w:sz w:val="24"/>
          <w:szCs w:val="24"/>
        </w:rPr>
        <w:t xml:space="preserve"> </w:t>
      </w:r>
      <w:r w:rsidRPr="004D6BD4">
        <w:rPr>
          <w:w w:val="105"/>
          <w:sz w:val="24"/>
          <w:szCs w:val="24"/>
        </w:rPr>
        <w:t>сторонние организации, их</w:t>
      </w:r>
      <w:r w:rsidRPr="004D6BD4">
        <w:rPr>
          <w:spacing w:val="1"/>
          <w:w w:val="105"/>
          <w:sz w:val="24"/>
          <w:szCs w:val="24"/>
        </w:rPr>
        <w:t xml:space="preserve"> </w:t>
      </w:r>
      <w:r w:rsidRPr="004D6BD4">
        <w:rPr>
          <w:w w:val="105"/>
          <w:sz w:val="24"/>
          <w:szCs w:val="24"/>
        </w:rPr>
        <w:t>статусных</w:t>
      </w:r>
      <w:r w:rsidRPr="004D6BD4">
        <w:rPr>
          <w:spacing w:val="-6"/>
          <w:w w:val="105"/>
          <w:sz w:val="24"/>
          <w:szCs w:val="24"/>
        </w:rPr>
        <w:t xml:space="preserve"> </w:t>
      </w:r>
      <w:r w:rsidRPr="004D6BD4">
        <w:rPr>
          <w:w w:val="105"/>
          <w:sz w:val="24"/>
          <w:szCs w:val="24"/>
        </w:rPr>
        <w:t>представителей;</w:t>
      </w:r>
    </w:p>
    <w:p w:rsidR="004D6BD4" w:rsidRPr="004D6BD4" w:rsidRDefault="004D6BD4" w:rsidP="005B10F6">
      <w:pPr>
        <w:numPr>
          <w:ilvl w:val="1"/>
          <w:numId w:val="88"/>
        </w:numPr>
        <w:tabs>
          <w:tab w:val="left" w:pos="1198"/>
        </w:tabs>
        <w:spacing w:line="237" w:lineRule="auto"/>
        <w:ind w:right="241" w:firstLine="569"/>
        <w:rPr>
          <w:sz w:val="24"/>
          <w:szCs w:val="24"/>
        </w:rPr>
      </w:pPr>
      <w:r w:rsidRPr="004D6BD4">
        <w:rPr>
          <w:w w:val="105"/>
          <w:sz w:val="24"/>
          <w:szCs w:val="24"/>
        </w:rPr>
        <w:t>дифференцированность поощрений (наличие уровней и типов наград позволяет продлить</w:t>
      </w:r>
      <w:r w:rsidRPr="004D6BD4">
        <w:rPr>
          <w:spacing w:val="1"/>
          <w:w w:val="105"/>
          <w:sz w:val="24"/>
          <w:szCs w:val="24"/>
        </w:rPr>
        <w:t xml:space="preserve"> </w:t>
      </w:r>
      <w:r w:rsidRPr="004D6BD4">
        <w:rPr>
          <w:w w:val="105"/>
          <w:sz w:val="24"/>
          <w:szCs w:val="24"/>
        </w:rPr>
        <w:t>стимулирующее</w:t>
      </w:r>
      <w:r w:rsidRPr="004D6BD4">
        <w:rPr>
          <w:spacing w:val="-9"/>
          <w:w w:val="105"/>
          <w:sz w:val="24"/>
          <w:szCs w:val="24"/>
        </w:rPr>
        <w:t xml:space="preserve"> </w:t>
      </w:r>
      <w:r w:rsidRPr="004D6BD4">
        <w:rPr>
          <w:w w:val="105"/>
          <w:sz w:val="24"/>
          <w:szCs w:val="24"/>
        </w:rPr>
        <w:t>действие</w:t>
      </w:r>
      <w:r w:rsidRPr="004D6BD4">
        <w:rPr>
          <w:spacing w:val="4"/>
          <w:w w:val="105"/>
          <w:sz w:val="24"/>
          <w:szCs w:val="24"/>
        </w:rPr>
        <w:t xml:space="preserve"> </w:t>
      </w:r>
      <w:r w:rsidRPr="004D6BD4">
        <w:rPr>
          <w:w w:val="105"/>
          <w:sz w:val="24"/>
          <w:szCs w:val="24"/>
        </w:rPr>
        <w:t>системы</w:t>
      </w:r>
      <w:r w:rsidRPr="004D6BD4">
        <w:rPr>
          <w:spacing w:val="-6"/>
          <w:w w:val="105"/>
          <w:sz w:val="24"/>
          <w:szCs w:val="24"/>
        </w:rPr>
        <w:t xml:space="preserve"> </w:t>
      </w:r>
      <w:r w:rsidRPr="004D6BD4">
        <w:rPr>
          <w:w w:val="105"/>
          <w:sz w:val="24"/>
          <w:szCs w:val="24"/>
        </w:rPr>
        <w:t>поощрения).</w:t>
      </w:r>
    </w:p>
    <w:p w:rsidR="004D6BD4" w:rsidRPr="004D6BD4" w:rsidRDefault="004D6BD4" w:rsidP="004D6BD4">
      <w:pPr>
        <w:spacing w:before="10" w:line="249" w:lineRule="auto"/>
        <w:ind w:right="237" w:firstLine="713"/>
        <w:rPr>
          <w:sz w:val="24"/>
          <w:szCs w:val="24"/>
        </w:rPr>
      </w:pPr>
      <w:r w:rsidRPr="004D6BD4">
        <w:rPr>
          <w:w w:val="105"/>
          <w:sz w:val="24"/>
          <w:szCs w:val="24"/>
        </w:rPr>
        <w:t>В школе организована деятельность по ведение портфолио обучающих. Портфолио может</w:t>
      </w:r>
      <w:r w:rsidRPr="004D6BD4">
        <w:rPr>
          <w:spacing w:val="1"/>
          <w:w w:val="105"/>
          <w:sz w:val="24"/>
          <w:szCs w:val="24"/>
        </w:rPr>
        <w:t xml:space="preserve"> </w:t>
      </w:r>
      <w:r w:rsidRPr="004D6BD4">
        <w:rPr>
          <w:w w:val="105"/>
          <w:sz w:val="24"/>
          <w:szCs w:val="24"/>
        </w:rPr>
        <w:t>включать</w:t>
      </w:r>
      <w:r w:rsidRPr="004D6BD4">
        <w:rPr>
          <w:spacing w:val="1"/>
          <w:w w:val="105"/>
          <w:sz w:val="24"/>
          <w:szCs w:val="24"/>
        </w:rPr>
        <w:t xml:space="preserve"> </w:t>
      </w:r>
      <w:r w:rsidRPr="004D6BD4">
        <w:rPr>
          <w:w w:val="105"/>
          <w:sz w:val="24"/>
          <w:szCs w:val="24"/>
        </w:rPr>
        <w:t>артефакты</w:t>
      </w:r>
      <w:r w:rsidRPr="004D6BD4">
        <w:rPr>
          <w:spacing w:val="1"/>
          <w:w w:val="105"/>
          <w:sz w:val="24"/>
          <w:szCs w:val="24"/>
        </w:rPr>
        <w:t xml:space="preserve"> </w:t>
      </w:r>
      <w:r w:rsidRPr="004D6BD4">
        <w:rPr>
          <w:w w:val="105"/>
          <w:sz w:val="24"/>
          <w:szCs w:val="24"/>
        </w:rPr>
        <w:t>признания</w:t>
      </w:r>
      <w:r w:rsidRPr="004D6BD4">
        <w:rPr>
          <w:spacing w:val="1"/>
          <w:w w:val="105"/>
          <w:sz w:val="24"/>
          <w:szCs w:val="24"/>
        </w:rPr>
        <w:t xml:space="preserve"> </w:t>
      </w:r>
      <w:r w:rsidRPr="004D6BD4">
        <w:rPr>
          <w:w w:val="105"/>
          <w:sz w:val="24"/>
          <w:szCs w:val="24"/>
        </w:rPr>
        <w:t>личностных</w:t>
      </w:r>
      <w:r w:rsidRPr="004D6BD4">
        <w:rPr>
          <w:spacing w:val="1"/>
          <w:w w:val="105"/>
          <w:sz w:val="24"/>
          <w:szCs w:val="24"/>
        </w:rPr>
        <w:t xml:space="preserve"> </w:t>
      </w:r>
      <w:r w:rsidRPr="004D6BD4">
        <w:rPr>
          <w:w w:val="105"/>
          <w:sz w:val="24"/>
          <w:szCs w:val="24"/>
        </w:rPr>
        <w:t>достижений,</w:t>
      </w:r>
      <w:r w:rsidRPr="004D6BD4">
        <w:rPr>
          <w:spacing w:val="1"/>
          <w:w w:val="105"/>
          <w:sz w:val="24"/>
          <w:szCs w:val="24"/>
        </w:rPr>
        <w:t xml:space="preserve"> </w:t>
      </w:r>
      <w:r w:rsidRPr="004D6BD4">
        <w:rPr>
          <w:w w:val="105"/>
          <w:sz w:val="24"/>
          <w:szCs w:val="24"/>
        </w:rPr>
        <w:t>достижений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группе,</w:t>
      </w:r>
      <w:r w:rsidRPr="004D6BD4">
        <w:rPr>
          <w:spacing w:val="1"/>
          <w:w w:val="105"/>
          <w:sz w:val="24"/>
          <w:szCs w:val="24"/>
        </w:rPr>
        <w:t xml:space="preserve"> </w:t>
      </w:r>
      <w:r w:rsidRPr="004D6BD4">
        <w:rPr>
          <w:w w:val="105"/>
          <w:sz w:val="24"/>
          <w:szCs w:val="24"/>
        </w:rPr>
        <w:t>участия</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деятельности (грамоты, поощрительные письма, фотографии призов, фото изделий, работ и др.,</w:t>
      </w:r>
      <w:r w:rsidRPr="004D6BD4">
        <w:rPr>
          <w:spacing w:val="1"/>
          <w:w w:val="105"/>
          <w:sz w:val="24"/>
          <w:szCs w:val="24"/>
        </w:rPr>
        <w:t xml:space="preserve"> </w:t>
      </w:r>
      <w:r w:rsidRPr="004D6BD4">
        <w:rPr>
          <w:sz w:val="24"/>
          <w:szCs w:val="24"/>
        </w:rPr>
        <w:t>участвовавших</w:t>
      </w:r>
      <w:r w:rsidRPr="004D6BD4">
        <w:rPr>
          <w:spacing w:val="31"/>
          <w:sz w:val="24"/>
          <w:szCs w:val="24"/>
        </w:rPr>
        <w:t xml:space="preserve"> </w:t>
      </w:r>
      <w:r w:rsidRPr="004D6BD4">
        <w:rPr>
          <w:sz w:val="24"/>
          <w:szCs w:val="24"/>
        </w:rPr>
        <w:t>в</w:t>
      </w:r>
      <w:r w:rsidRPr="004D6BD4">
        <w:rPr>
          <w:spacing w:val="31"/>
          <w:sz w:val="24"/>
          <w:szCs w:val="24"/>
        </w:rPr>
        <w:t xml:space="preserve"> </w:t>
      </w:r>
      <w:r w:rsidRPr="004D6BD4">
        <w:rPr>
          <w:sz w:val="24"/>
          <w:szCs w:val="24"/>
        </w:rPr>
        <w:t>конкурсах</w:t>
      </w:r>
      <w:r w:rsidRPr="004D6BD4">
        <w:rPr>
          <w:spacing w:val="32"/>
          <w:sz w:val="24"/>
          <w:szCs w:val="24"/>
        </w:rPr>
        <w:t xml:space="preserve"> </w:t>
      </w:r>
      <w:r w:rsidRPr="004D6BD4">
        <w:rPr>
          <w:sz w:val="24"/>
          <w:szCs w:val="24"/>
        </w:rPr>
        <w:t>и</w:t>
      </w:r>
      <w:r w:rsidRPr="004D6BD4">
        <w:rPr>
          <w:spacing w:val="30"/>
          <w:sz w:val="24"/>
          <w:szCs w:val="24"/>
        </w:rPr>
        <w:t xml:space="preserve"> </w:t>
      </w:r>
      <w:r w:rsidRPr="004D6BD4">
        <w:rPr>
          <w:sz w:val="24"/>
          <w:szCs w:val="24"/>
        </w:rPr>
        <w:t>т.д.).</w:t>
      </w:r>
      <w:r w:rsidRPr="004D6BD4">
        <w:rPr>
          <w:spacing w:val="46"/>
          <w:sz w:val="24"/>
          <w:szCs w:val="24"/>
        </w:rPr>
        <w:t xml:space="preserve"> </w:t>
      </w:r>
      <w:r w:rsidRPr="004D6BD4">
        <w:rPr>
          <w:sz w:val="24"/>
          <w:szCs w:val="24"/>
        </w:rPr>
        <w:t>Кроме</w:t>
      </w:r>
      <w:r w:rsidRPr="004D6BD4">
        <w:rPr>
          <w:spacing w:val="21"/>
          <w:sz w:val="24"/>
          <w:szCs w:val="24"/>
        </w:rPr>
        <w:t xml:space="preserve"> </w:t>
      </w:r>
      <w:r w:rsidRPr="004D6BD4">
        <w:rPr>
          <w:sz w:val="24"/>
          <w:szCs w:val="24"/>
        </w:rPr>
        <w:t>индивидуального</w:t>
      </w:r>
      <w:r w:rsidRPr="004D6BD4">
        <w:rPr>
          <w:spacing w:val="22"/>
          <w:sz w:val="24"/>
          <w:szCs w:val="24"/>
        </w:rPr>
        <w:t xml:space="preserve"> </w:t>
      </w:r>
      <w:r w:rsidRPr="004D6BD4">
        <w:rPr>
          <w:sz w:val="24"/>
          <w:szCs w:val="24"/>
        </w:rPr>
        <w:t>портфолио</w:t>
      </w:r>
      <w:r w:rsidRPr="004D6BD4">
        <w:rPr>
          <w:spacing w:val="40"/>
          <w:sz w:val="24"/>
          <w:szCs w:val="24"/>
        </w:rPr>
        <w:t xml:space="preserve"> </w:t>
      </w:r>
      <w:r w:rsidRPr="004D6BD4">
        <w:rPr>
          <w:sz w:val="24"/>
          <w:szCs w:val="24"/>
        </w:rPr>
        <w:t>ведется</w:t>
      </w:r>
      <w:r w:rsidRPr="004D6BD4">
        <w:rPr>
          <w:spacing w:val="38"/>
          <w:sz w:val="24"/>
          <w:szCs w:val="24"/>
        </w:rPr>
        <w:t xml:space="preserve"> </w:t>
      </w:r>
      <w:r w:rsidRPr="004D6BD4">
        <w:rPr>
          <w:sz w:val="24"/>
          <w:szCs w:val="24"/>
        </w:rPr>
        <w:t>портфолио</w:t>
      </w:r>
      <w:r w:rsidRPr="004D6BD4">
        <w:rPr>
          <w:spacing w:val="35"/>
          <w:sz w:val="24"/>
          <w:szCs w:val="24"/>
        </w:rPr>
        <w:t xml:space="preserve"> </w:t>
      </w:r>
      <w:r w:rsidRPr="004D6BD4">
        <w:rPr>
          <w:sz w:val="24"/>
          <w:szCs w:val="24"/>
        </w:rPr>
        <w:t>класса.</w:t>
      </w:r>
    </w:p>
    <w:p w:rsidR="004D6BD4" w:rsidRPr="004D6BD4" w:rsidRDefault="004D6BD4" w:rsidP="004D6BD4">
      <w:pPr>
        <w:spacing w:before="2" w:line="247" w:lineRule="auto"/>
        <w:ind w:right="236" w:firstLine="713"/>
        <w:rPr>
          <w:sz w:val="24"/>
          <w:szCs w:val="24"/>
        </w:rPr>
      </w:pPr>
      <w:r w:rsidRPr="004D6BD4">
        <w:rPr>
          <w:w w:val="105"/>
          <w:sz w:val="24"/>
          <w:szCs w:val="24"/>
        </w:rPr>
        <w:t>Наиболее</w:t>
      </w:r>
      <w:r w:rsidRPr="004D6BD4">
        <w:rPr>
          <w:spacing w:val="1"/>
          <w:w w:val="105"/>
          <w:sz w:val="24"/>
          <w:szCs w:val="24"/>
        </w:rPr>
        <w:t xml:space="preserve"> </w:t>
      </w:r>
      <w:r w:rsidRPr="004D6BD4">
        <w:rPr>
          <w:w w:val="105"/>
          <w:sz w:val="24"/>
          <w:szCs w:val="24"/>
        </w:rPr>
        <w:t>успешные</w:t>
      </w:r>
      <w:r w:rsidRPr="004D6BD4">
        <w:rPr>
          <w:spacing w:val="1"/>
          <w:w w:val="105"/>
          <w:sz w:val="24"/>
          <w:szCs w:val="24"/>
        </w:rPr>
        <w:t xml:space="preserve"> </w:t>
      </w:r>
      <w:r w:rsidRPr="004D6BD4">
        <w:rPr>
          <w:w w:val="105"/>
          <w:sz w:val="24"/>
          <w:szCs w:val="24"/>
        </w:rPr>
        <w:t>обучающиеся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классные</w:t>
      </w:r>
      <w:r w:rsidRPr="004D6BD4">
        <w:rPr>
          <w:spacing w:val="1"/>
          <w:w w:val="105"/>
          <w:sz w:val="24"/>
          <w:szCs w:val="24"/>
        </w:rPr>
        <w:t xml:space="preserve"> </w:t>
      </w:r>
      <w:r w:rsidRPr="004D6BD4">
        <w:rPr>
          <w:w w:val="105"/>
          <w:sz w:val="24"/>
          <w:szCs w:val="24"/>
        </w:rPr>
        <w:t>коллективы,</w:t>
      </w:r>
      <w:r w:rsidRPr="004D6BD4">
        <w:rPr>
          <w:spacing w:val="1"/>
          <w:w w:val="105"/>
          <w:sz w:val="24"/>
          <w:szCs w:val="24"/>
        </w:rPr>
        <w:t xml:space="preserve"> </w:t>
      </w:r>
      <w:r w:rsidRPr="004D6BD4">
        <w:rPr>
          <w:w w:val="105"/>
          <w:sz w:val="24"/>
          <w:szCs w:val="24"/>
        </w:rPr>
        <w:t>занимают</w:t>
      </w:r>
      <w:r w:rsidRPr="004D6BD4">
        <w:rPr>
          <w:spacing w:val="1"/>
          <w:w w:val="105"/>
          <w:sz w:val="24"/>
          <w:szCs w:val="24"/>
        </w:rPr>
        <w:t xml:space="preserve"> </w:t>
      </w:r>
      <w:r w:rsidRPr="004D6BD4">
        <w:rPr>
          <w:w w:val="105"/>
          <w:sz w:val="24"/>
          <w:szCs w:val="24"/>
        </w:rPr>
        <w:t>высшие</w:t>
      </w:r>
      <w:r w:rsidRPr="004D6BD4">
        <w:rPr>
          <w:spacing w:val="1"/>
          <w:w w:val="105"/>
          <w:sz w:val="24"/>
          <w:szCs w:val="24"/>
        </w:rPr>
        <w:t xml:space="preserve"> </w:t>
      </w:r>
      <w:r w:rsidRPr="004D6BD4">
        <w:rPr>
          <w:w w:val="105"/>
          <w:sz w:val="24"/>
          <w:szCs w:val="24"/>
        </w:rPr>
        <w:t>ступени</w:t>
      </w:r>
      <w:r w:rsidRPr="004D6BD4">
        <w:rPr>
          <w:spacing w:val="1"/>
          <w:w w:val="105"/>
          <w:sz w:val="24"/>
          <w:szCs w:val="24"/>
        </w:rPr>
        <w:t xml:space="preserve"> </w:t>
      </w:r>
      <w:r w:rsidRPr="004D6BD4">
        <w:rPr>
          <w:w w:val="105"/>
          <w:sz w:val="24"/>
          <w:szCs w:val="24"/>
        </w:rPr>
        <w:t>рейтинга</w:t>
      </w:r>
      <w:r w:rsidRPr="004D6BD4">
        <w:rPr>
          <w:spacing w:val="-2"/>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школе.</w:t>
      </w:r>
    </w:p>
    <w:p w:rsidR="004D6BD4" w:rsidRPr="004D6BD4" w:rsidRDefault="004D6BD4" w:rsidP="004D6BD4">
      <w:pPr>
        <w:rPr>
          <w:sz w:val="24"/>
          <w:szCs w:val="24"/>
        </w:rPr>
      </w:pPr>
    </w:p>
    <w:p w:rsidR="004D6BD4" w:rsidRPr="004D6BD4" w:rsidRDefault="004D6BD4" w:rsidP="004D6BD4">
      <w:pPr>
        <w:spacing w:before="5"/>
        <w:rPr>
          <w:sz w:val="24"/>
          <w:szCs w:val="24"/>
        </w:rPr>
      </w:pPr>
    </w:p>
    <w:p w:rsidR="004D6BD4" w:rsidRPr="004D6BD4" w:rsidRDefault="004D6BD4" w:rsidP="005B10F6">
      <w:pPr>
        <w:pStyle w:val="4"/>
        <w:numPr>
          <w:ilvl w:val="2"/>
          <w:numId w:val="87"/>
        </w:numPr>
        <w:tabs>
          <w:tab w:val="left" w:pos="1274"/>
        </w:tabs>
        <w:spacing w:line="360" w:lineRule="auto"/>
        <w:ind w:left="612" w:right="6231" w:firstLine="0"/>
        <w:jc w:val="both"/>
      </w:pPr>
      <w:r w:rsidRPr="004D6BD4">
        <w:t>ОРГАНИЗАЦИОННЫЙ РАЗДЕЛ</w:t>
      </w:r>
      <w:r w:rsidRPr="004D6BD4">
        <w:rPr>
          <w:spacing w:val="-57"/>
        </w:rPr>
        <w:t xml:space="preserve"> </w:t>
      </w:r>
      <w:r w:rsidRPr="004D6BD4">
        <w:t>Кадровое</w:t>
      </w:r>
      <w:r w:rsidRPr="004D6BD4">
        <w:rPr>
          <w:spacing w:val="-2"/>
        </w:rPr>
        <w:t xml:space="preserve"> </w:t>
      </w:r>
      <w:r w:rsidRPr="004D6BD4">
        <w:t>обеспечение</w:t>
      </w:r>
    </w:p>
    <w:p w:rsidR="004D6BD4" w:rsidRPr="004D6BD4" w:rsidRDefault="004D6BD4" w:rsidP="004D6BD4">
      <w:pPr>
        <w:spacing w:line="360" w:lineRule="auto"/>
        <w:ind w:right="958"/>
        <w:rPr>
          <w:sz w:val="24"/>
          <w:szCs w:val="24"/>
        </w:rPr>
      </w:pPr>
      <w:r w:rsidRPr="004D6BD4">
        <w:rPr>
          <w:sz w:val="24"/>
          <w:szCs w:val="24"/>
        </w:rPr>
        <w:t>МБОУ</w:t>
      </w:r>
      <w:r w:rsidRPr="004D6BD4">
        <w:rPr>
          <w:spacing w:val="1"/>
          <w:sz w:val="24"/>
          <w:szCs w:val="24"/>
        </w:rPr>
        <w:t xml:space="preserve"> </w:t>
      </w:r>
      <w:r w:rsidRPr="004D6BD4">
        <w:rPr>
          <w:sz w:val="24"/>
          <w:szCs w:val="24"/>
        </w:rPr>
        <w:t>«Челутаевская ООШ №</w:t>
      </w:r>
      <w:r w:rsidRPr="004D6BD4">
        <w:rPr>
          <w:spacing w:val="1"/>
          <w:sz w:val="24"/>
          <w:szCs w:val="24"/>
        </w:rPr>
        <w:t xml:space="preserve"> </w:t>
      </w:r>
      <w:r w:rsidRPr="004D6BD4">
        <w:rPr>
          <w:sz w:val="24"/>
          <w:szCs w:val="24"/>
        </w:rPr>
        <w:t>2»</w:t>
      </w:r>
      <w:r w:rsidRPr="004D6BD4">
        <w:rPr>
          <w:spacing w:val="1"/>
          <w:sz w:val="24"/>
          <w:szCs w:val="24"/>
        </w:rPr>
        <w:t xml:space="preserve"> </w:t>
      </w:r>
      <w:r w:rsidRPr="004D6BD4">
        <w:rPr>
          <w:sz w:val="24"/>
          <w:szCs w:val="24"/>
        </w:rPr>
        <w:t>обладает</w:t>
      </w:r>
      <w:r w:rsidRPr="004D6BD4">
        <w:rPr>
          <w:spacing w:val="1"/>
          <w:sz w:val="24"/>
          <w:szCs w:val="24"/>
        </w:rPr>
        <w:t xml:space="preserve"> </w:t>
      </w:r>
      <w:r w:rsidRPr="004D6BD4">
        <w:rPr>
          <w:sz w:val="24"/>
          <w:szCs w:val="24"/>
        </w:rPr>
        <w:t>достаточно</w:t>
      </w:r>
      <w:r w:rsidRPr="004D6BD4">
        <w:rPr>
          <w:spacing w:val="1"/>
          <w:sz w:val="24"/>
          <w:szCs w:val="24"/>
        </w:rPr>
        <w:t xml:space="preserve"> </w:t>
      </w:r>
      <w:r w:rsidRPr="004D6BD4">
        <w:rPr>
          <w:sz w:val="24"/>
          <w:szCs w:val="24"/>
        </w:rPr>
        <w:t>высоким</w:t>
      </w:r>
      <w:r w:rsidRPr="004D6BD4">
        <w:rPr>
          <w:spacing w:val="1"/>
          <w:sz w:val="24"/>
          <w:szCs w:val="24"/>
        </w:rPr>
        <w:t xml:space="preserve"> </w:t>
      </w:r>
      <w:r w:rsidRPr="004D6BD4">
        <w:rPr>
          <w:sz w:val="24"/>
          <w:szCs w:val="24"/>
        </w:rPr>
        <w:t>кадровым</w:t>
      </w:r>
      <w:r w:rsidRPr="004D6BD4">
        <w:rPr>
          <w:spacing w:val="1"/>
          <w:sz w:val="24"/>
          <w:szCs w:val="24"/>
        </w:rPr>
        <w:t xml:space="preserve"> </w:t>
      </w:r>
      <w:r w:rsidRPr="004D6BD4">
        <w:rPr>
          <w:sz w:val="24"/>
          <w:szCs w:val="24"/>
        </w:rPr>
        <w:t>потенциалом.</w:t>
      </w:r>
      <w:r w:rsidRPr="004D6BD4">
        <w:rPr>
          <w:spacing w:val="1"/>
          <w:sz w:val="24"/>
          <w:szCs w:val="24"/>
        </w:rPr>
        <w:t xml:space="preserve"> </w:t>
      </w:r>
      <w:r w:rsidRPr="004D6BD4">
        <w:rPr>
          <w:sz w:val="24"/>
          <w:szCs w:val="24"/>
        </w:rPr>
        <w:t>Кадрами</w:t>
      </w:r>
      <w:r w:rsidRPr="004D6BD4">
        <w:rPr>
          <w:spacing w:val="1"/>
          <w:sz w:val="24"/>
          <w:szCs w:val="24"/>
        </w:rPr>
        <w:t xml:space="preserve"> </w:t>
      </w:r>
      <w:r w:rsidRPr="004D6BD4">
        <w:rPr>
          <w:sz w:val="24"/>
          <w:szCs w:val="24"/>
        </w:rPr>
        <w:t>школа</w:t>
      </w:r>
      <w:r w:rsidRPr="004D6BD4">
        <w:rPr>
          <w:spacing w:val="1"/>
          <w:sz w:val="24"/>
          <w:szCs w:val="24"/>
        </w:rPr>
        <w:t xml:space="preserve"> </w:t>
      </w:r>
      <w:r w:rsidRPr="004D6BD4">
        <w:rPr>
          <w:sz w:val="24"/>
          <w:szCs w:val="24"/>
        </w:rPr>
        <w:t>комплектована</w:t>
      </w:r>
      <w:r w:rsidRPr="004D6BD4">
        <w:rPr>
          <w:spacing w:val="1"/>
          <w:sz w:val="24"/>
          <w:szCs w:val="24"/>
        </w:rPr>
        <w:t xml:space="preserve"> </w:t>
      </w:r>
      <w:r w:rsidRPr="004D6BD4">
        <w:rPr>
          <w:sz w:val="24"/>
          <w:szCs w:val="24"/>
        </w:rPr>
        <w:t>полностью.</w:t>
      </w:r>
      <w:r w:rsidRPr="004D6BD4">
        <w:rPr>
          <w:spacing w:val="1"/>
          <w:sz w:val="24"/>
          <w:szCs w:val="24"/>
        </w:rPr>
        <w:t xml:space="preserve"> </w:t>
      </w:r>
      <w:r w:rsidRPr="004D6BD4">
        <w:rPr>
          <w:sz w:val="24"/>
          <w:szCs w:val="24"/>
        </w:rPr>
        <w:t>Преподавание</w:t>
      </w:r>
      <w:r w:rsidRPr="004D6BD4">
        <w:rPr>
          <w:spacing w:val="1"/>
          <w:sz w:val="24"/>
          <w:szCs w:val="24"/>
        </w:rPr>
        <w:t xml:space="preserve"> </w:t>
      </w:r>
      <w:r w:rsidRPr="004D6BD4">
        <w:rPr>
          <w:sz w:val="24"/>
          <w:szCs w:val="24"/>
        </w:rPr>
        <w:t>всех</w:t>
      </w:r>
      <w:r w:rsidRPr="004D6BD4">
        <w:rPr>
          <w:spacing w:val="1"/>
          <w:sz w:val="24"/>
          <w:szCs w:val="24"/>
        </w:rPr>
        <w:t xml:space="preserve"> </w:t>
      </w:r>
      <w:r w:rsidRPr="004D6BD4">
        <w:rPr>
          <w:sz w:val="24"/>
          <w:szCs w:val="24"/>
        </w:rPr>
        <w:t>образовательных программ в школе обеспечено кадрами соответствующей квалификации и</w:t>
      </w:r>
      <w:r w:rsidRPr="004D6BD4">
        <w:rPr>
          <w:spacing w:val="1"/>
          <w:sz w:val="24"/>
          <w:szCs w:val="24"/>
        </w:rPr>
        <w:t xml:space="preserve"> </w:t>
      </w:r>
      <w:r w:rsidRPr="004D6BD4">
        <w:rPr>
          <w:sz w:val="24"/>
          <w:szCs w:val="24"/>
        </w:rPr>
        <w:t>соответствующего</w:t>
      </w:r>
      <w:r w:rsidRPr="004D6BD4">
        <w:rPr>
          <w:spacing w:val="13"/>
          <w:sz w:val="24"/>
          <w:szCs w:val="24"/>
        </w:rPr>
        <w:t xml:space="preserve"> </w:t>
      </w:r>
      <w:r w:rsidRPr="004D6BD4">
        <w:rPr>
          <w:sz w:val="24"/>
          <w:szCs w:val="24"/>
        </w:rPr>
        <w:t>уровня</w:t>
      </w:r>
      <w:r w:rsidRPr="004D6BD4">
        <w:rPr>
          <w:spacing w:val="9"/>
          <w:sz w:val="24"/>
          <w:szCs w:val="24"/>
        </w:rPr>
        <w:t xml:space="preserve"> </w:t>
      </w:r>
      <w:r w:rsidRPr="004D6BD4">
        <w:rPr>
          <w:sz w:val="24"/>
          <w:szCs w:val="24"/>
        </w:rPr>
        <w:t>образования.</w:t>
      </w:r>
      <w:r w:rsidRPr="004D6BD4">
        <w:rPr>
          <w:spacing w:val="15"/>
          <w:sz w:val="24"/>
          <w:szCs w:val="24"/>
        </w:rPr>
        <w:t xml:space="preserve"> </w:t>
      </w:r>
      <w:r w:rsidRPr="004D6BD4">
        <w:rPr>
          <w:sz w:val="24"/>
          <w:szCs w:val="24"/>
        </w:rPr>
        <w:t>Педагогический</w:t>
      </w:r>
      <w:r w:rsidRPr="004D6BD4">
        <w:rPr>
          <w:spacing w:val="10"/>
          <w:sz w:val="24"/>
          <w:szCs w:val="24"/>
        </w:rPr>
        <w:t xml:space="preserve"> </w:t>
      </w:r>
      <w:r w:rsidRPr="004D6BD4">
        <w:rPr>
          <w:sz w:val="24"/>
          <w:szCs w:val="24"/>
        </w:rPr>
        <w:t>коллектив</w:t>
      </w:r>
      <w:r w:rsidRPr="004D6BD4">
        <w:rPr>
          <w:spacing w:val="8"/>
          <w:sz w:val="24"/>
          <w:szCs w:val="24"/>
        </w:rPr>
        <w:t xml:space="preserve"> </w:t>
      </w:r>
      <w:r w:rsidRPr="004D6BD4">
        <w:rPr>
          <w:sz w:val="24"/>
          <w:szCs w:val="24"/>
        </w:rPr>
        <w:t>работоспособный</w:t>
      </w:r>
    </w:p>
    <w:p w:rsidR="004D6BD4" w:rsidRPr="004D6BD4" w:rsidRDefault="004D6BD4" w:rsidP="004D6BD4">
      <w:pPr>
        <w:spacing w:line="360" w:lineRule="auto"/>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spacing w:before="60" w:line="360" w:lineRule="auto"/>
        <w:rPr>
          <w:sz w:val="24"/>
          <w:szCs w:val="24"/>
        </w:rPr>
      </w:pPr>
      <w:r w:rsidRPr="004D6BD4">
        <w:rPr>
          <w:sz w:val="24"/>
          <w:szCs w:val="24"/>
        </w:rPr>
        <w:t>(средний</w:t>
      </w:r>
      <w:r w:rsidRPr="004D6BD4">
        <w:rPr>
          <w:spacing w:val="20"/>
          <w:sz w:val="24"/>
          <w:szCs w:val="24"/>
        </w:rPr>
        <w:t xml:space="preserve"> </w:t>
      </w:r>
      <w:r w:rsidRPr="004D6BD4">
        <w:rPr>
          <w:sz w:val="24"/>
          <w:szCs w:val="24"/>
        </w:rPr>
        <w:t>возраст</w:t>
      </w:r>
      <w:r w:rsidRPr="004D6BD4">
        <w:rPr>
          <w:spacing w:val="21"/>
          <w:sz w:val="24"/>
          <w:szCs w:val="24"/>
        </w:rPr>
        <w:t xml:space="preserve"> </w:t>
      </w:r>
      <w:r w:rsidRPr="004D6BD4">
        <w:rPr>
          <w:sz w:val="24"/>
          <w:szCs w:val="24"/>
        </w:rPr>
        <w:t>45</w:t>
      </w:r>
      <w:r w:rsidRPr="004D6BD4">
        <w:rPr>
          <w:spacing w:val="19"/>
          <w:sz w:val="24"/>
          <w:szCs w:val="24"/>
        </w:rPr>
        <w:t xml:space="preserve"> </w:t>
      </w:r>
      <w:r w:rsidRPr="004D6BD4">
        <w:rPr>
          <w:sz w:val="24"/>
          <w:szCs w:val="24"/>
        </w:rPr>
        <w:t>лет),</w:t>
      </w:r>
      <w:r w:rsidRPr="004D6BD4">
        <w:rPr>
          <w:spacing w:val="20"/>
          <w:sz w:val="24"/>
          <w:szCs w:val="24"/>
        </w:rPr>
        <w:t xml:space="preserve"> </w:t>
      </w:r>
      <w:r w:rsidRPr="004D6BD4">
        <w:rPr>
          <w:sz w:val="24"/>
          <w:szCs w:val="24"/>
        </w:rPr>
        <w:t>имеет</w:t>
      </w:r>
      <w:r w:rsidRPr="004D6BD4">
        <w:rPr>
          <w:spacing w:val="20"/>
          <w:sz w:val="24"/>
          <w:szCs w:val="24"/>
        </w:rPr>
        <w:t xml:space="preserve"> </w:t>
      </w:r>
      <w:r w:rsidRPr="004D6BD4">
        <w:rPr>
          <w:sz w:val="24"/>
          <w:szCs w:val="24"/>
        </w:rPr>
        <w:t>хороший</w:t>
      </w:r>
      <w:r w:rsidRPr="004D6BD4">
        <w:rPr>
          <w:spacing w:val="19"/>
          <w:sz w:val="24"/>
          <w:szCs w:val="24"/>
        </w:rPr>
        <w:t xml:space="preserve"> </w:t>
      </w:r>
      <w:r w:rsidRPr="004D6BD4">
        <w:rPr>
          <w:sz w:val="24"/>
          <w:szCs w:val="24"/>
        </w:rPr>
        <w:t>методический</w:t>
      </w:r>
      <w:r w:rsidRPr="004D6BD4">
        <w:rPr>
          <w:spacing w:val="19"/>
          <w:sz w:val="24"/>
          <w:szCs w:val="24"/>
        </w:rPr>
        <w:t xml:space="preserve"> </w:t>
      </w:r>
      <w:r w:rsidRPr="004D6BD4">
        <w:rPr>
          <w:sz w:val="24"/>
          <w:szCs w:val="24"/>
        </w:rPr>
        <w:t>и</w:t>
      </w:r>
      <w:r w:rsidRPr="004D6BD4">
        <w:rPr>
          <w:spacing w:val="20"/>
          <w:sz w:val="24"/>
          <w:szCs w:val="24"/>
        </w:rPr>
        <w:t xml:space="preserve"> </w:t>
      </w:r>
      <w:r w:rsidRPr="004D6BD4">
        <w:rPr>
          <w:sz w:val="24"/>
          <w:szCs w:val="24"/>
        </w:rPr>
        <w:t>теоретический</w:t>
      </w:r>
      <w:r w:rsidRPr="004D6BD4">
        <w:rPr>
          <w:spacing w:val="42"/>
          <w:sz w:val="24"/>
          <w:szCs w:val="24"/>
        </w:rPr>
        <w:t xml:space="preserve"> </w:t>
      </w:r>
      <w:r w:rsidRPr="004D6BD4">
        <w:rPr>
          <w:sz w:val="24"/>
          <w:szCs w:val="24"/>
        </w:rPr>
        <w:t>уровень.</w:t>
      </w:r>
      <w:r w:rsidRPr="004D6BD4">
        <w:rPr>
          <w:spacing w:val="20"/>
          <w:sz w:val="24"/>
          <w:szCs w:val="24"/>
        </w:rPr>
        <w:t xml:space="preserve"> </w:t>
      </w:r>
      <w:r w:rsidRPr="004D6BD4">
        <w:rPr>
          <w:sz w:val="24"/>
          <w:szCs w:val="24"/>
        </w:rPr>
        <w:t>Учителя</w:t>
      </w:r>
      <w:r w:rsidRPr="004D6BD4">
        <w:rPr>
          <w:spacing w:val="-57"/>
          <w:sz w:val="24"/>
          <w:szCs w:val="24"/>
        </w:rPr>
        <w:t xml:space="preserve"> </w:t>
      </w:r>
      <w:r w:rsidRPr="004D6BD4">
        <w:rPr>
          <w:sz w:val="24"/>
          <w:szCs w:val="24"/>
        </w:rPr>
        <w:t>мотивированы</w:t>
      </w:r>
      <w:r w:rsidRPr="004D6BD4">
        <w:rPr>
          <w:spacing w:val="-1"/>
          <w:sz w:val="24"/>
          <w:szCs w:val="24"/>
        </w:rPr>
        <w:t xml:space="preserve"> </w:t>
      </w:r>
      <w:r w:rsidRPr="004D6BD4">
        <w:rPr>
          <w:sz w:val="24"/>
          <w:szCs w:val="24"/>
        </w:rPr>
        <w:t>на</w:t>
      </w:r>
      <w:r w:rsidRPr="004D6BD4">
        <w:rPr>
          <w:spacing w:val="-1"/>
          <w:sz w:val="24"/>
          <w:szCs w:val="24"/>
        </w:rPr>
        <w:t xml:space="preserve"> </w:t>
      </w:r>
      <w:r w:rsidRPr="004D6BD4">
        <w:rPr>
          <w:sz w:val="24"/>
          <w:szCs w:val="24"/>
        </w:rPr>
        <w:t>результативную деятельность.</w:t>
      </w:r>
    </w:p>
    <w:p w:rsidR="004D6BD4" w:rsidRPr="004D6BD4" w:rsidRDefault="004D6BD4" w:rsidP="004D6BD4">
      <w:pPr>
        <w:ind w:firstLine="851"/>
        <w:rPr>
          <w:color w:val="000000"/>
          <w:w w:val="0"/>
          <w:sz w:val="24"/>
          <w:szCs w:val="24"/>
          <w:shd w:val="clear" w:color="000000" w:fill="FFFFFF"/>
        </w:rPr>
      </w:pPr>
      <w:r w:rsidRPr="004D6BD4">
        <w:rPr>
          <w:color w:val="000000"/>
          <w:w w:val="0"/>
          <w:sz w:val="24"/>
          <w:szCs w:val="24"/>
          <w:shd w:val="clear" w:color="000000" w:fill="FFFFFF"/>
        </w:rPr>
        <w:t>Кадровая характеристика: всего работников  24 человека, из них педагогических работников 15.</w:t>
      </w:r>
    </w:p>
    <w:p w:rsidR="004D6BD4" w:rsidRPr="004D6BD4" w:rsidRDefault="004D6BD4" w:rsidP="004D6BD4">
      <w:pPr>
        <w:ind w:firstLine="851"/>
        <w:contextualSpacing/>
        <w:rPr>
          <w:color w:val="000000"/>
          <w:w w:val="0"/>
          <w:sz w:val="24"/>
          <w:szCs w:val="24"/>
          <w:shd w:val="clear" w:color="000000" w:fill="FFFFFF"/>
        </w:rPr>
      </w:pPr>
      <w:r w:rsidRPr="004D6BD4">
        <w:rPr>
          <w:color w:val="000000"/>
          <w:w w:val="0"/>
          <w:sz w:val="24"/>
          <w:szCs w:val="24"/>
          <w:shd w:val="clear" w:color="000000" w:fill="FFFFFF"/>
        </w:rPr>
        <w:t>Средний  возраст педагогических работников:   20-30 лет -  4 учителя;  40 - 50 лет –4 учителя; 50 - 60 лет - 3 учителей, 60 – 65 лет – 3 учителя. Свыше 65 лет -  1</w:t>
      </w:r>
    </w:p>
    <w:p w:rsidR="004D6BD4" w:rsidRPr="004D6BD4" w:rsidRDefault="004D6BD4" w:rsidP="004D6BD4">
      <w:pPr>
        <w:ind w:firstLine="851"/>
        <w:contextualSpacing/>
        <w:rPr>
          <w:color w:val="000000"/>
          <w:w w:val="0"/>
          <w:sz w:val="24"/>
          <w:szCs w:val="24"/>
          <w:shd w:val="clear" w:color="000000" w:fill="FFFFFF"/>
        </w:rPr>
      </w:pPr>
      <w:r w:rsidRPr="004D6BD4">
        <w:rPr>
          <w:color w:val="000000"/>
          <w:w w:val="0"/>
          <w:sz w:val="24"/>
          <w:szCs w:val="24"/>
          <w:shd w:val="clear" w:color="000000" w:fill="FFFFFF"/>
        </w:rPr>
        <w:t>Стаж работы учителей: до  3-х  лет  -  2 учителя, 3-5 лет –  1 учитель, 5-10 лет – 3 учителя, 10-15 лет –  3 учителя, 15-20 лет-  4 учителя;  20 и более лет - 2  учителей.</w:t>
      </w:r>
    </w:p>
    <w:p w:rsidR="004D6BD4" w:rsidRPr="004D6BD4" w:rsidRDefault="004D6BD4" w:rsidP="004D6BD4">
      <w:pPr>
        <w:rPr>
          <w:sz w:val="24"/>
          <w:szCs w:val="24"/>
        </w:rPr>
      </w:pPr>
    </w:p>
    <w:p w:rsidR="004D6BD4" w:rsidRPr="004D6BD4" w:rsidRDefault="004D6BD4" w:rsidP="004D6BD4">
      <w:pPr>
        <w:rPr>
          <w:b/>
          <w:sz w:val="24"/>
          <w:szCs w:val="24"/>
        </w:rPr>
      </w:pPr>
      <w:r w:rsidRPr="004D6BD4">
        <w:rPr>
          <w:b/>
          <w:sz w:val="24"/>
          <w:szCs w:val="24"/>
        </w:rPr>
        <w:t xml:space="preserve">Анализ   квалификационного  кадрового  состава  </w:t>
      </w:r>
    </w:p>
    <w:p w:rsidR="004D6BD4" w:rsidRPr="004D6BD4" w:rsidRDefault="004D6BD4" w:rsidP="004D6BD4">
      <w:pP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731"/>
        <w:gridCol w:w="1815"/>
        <w:gridCol w:w="1813"/>
      </w:tblGrid>
      <w:tr w:rsidR="004D6BD4" w:rsidRPr="004D6BD4" w:rsidTr="004D6BD4">
        <w:trPr>
          <w:trHeight w:val="410"/>
        </w:trPr>
        <w:tc>
          <w:tcPr>
            <w:tcW w:w="3403" w:type="pct"/>
            <w:shd w:val="clear" w:color="auto" w:fill="auto"/>
            <w:tcMar>
              <w:top w:w="72" w:type="dxa"/>
              <w:left w:w="144" w:type="dxa"/>
              <w:bottom w:w="72" w:type="dxa"/>
              <w:right w:w="144" w:type="dxa"/>
            </w:tcMar>
          </w:tcPr>
          <w:p w:rsidR="004D6BD4" w:rsidRPr="004D6BD4" w:rsidRDefault="004D6BD4" w:rsidP="004D6BD4">
            <w:pPr>
              <w:rPr>
                <w:color w:val="000000"/>
                <w:kern w:val="24"/>
                <w:sz w:val="24"/>
                <w:szCs w:val="24"/>
              </w:rPr>
            </w:pP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человек</w:t>
            </w:r>
          </w:p>
        </w:tc>
        <w:tc>
          <w:tcPr>
            <w:tcW w:w="799" w:type="pct"/>
          </w:tcPr>
          <w:p w:rsidR="004D6BD4" w:rsidRPr="004D6BD4" w:rsidRDefault="004D6BD4" w:rsidP="004D6BD4">
            <w:pPr>
              <w:rPr>
                <w:sz w:val="24"/>
                <w:szCs w:val="24"/>
              </w:rPr>
            </w:pPr>
            <w:r w:rsidRPr="004D6BD4">
              <w:rPr>
                <w:sz w:val="24"/>
                <w:szCs w:val="24"/>
              </w:rPr>
              <w:t>%</w:t>
            </w:r>
          </w:p>
        </w:tc>
      </w:tr>
      <w:tr w:rsidR="004D6BD4" w:rsidRPr="004D6BD4" w:rsidTr="004D6BD4">
        <w:trPr>
          <w:trHeight w:val="410"/>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color w:val="000000"/>
                <w:kern w:val="24"/>
                <w:sz w:val="24"/>
                <w:szCs w:val="24"/>
              </w:rPr>
              <w:t xml:space="preserve">Педагоги с высшей КК </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2</w:t>
            </w:r>
          </w:p>
        </w:tc>
        <w:tc>
          <w:tcPr>
            <w:tcW w:w="799" w:type="pct"/>
          </w:tcPr>
          <w:p w:rsidR="004D6BD4" w:rsidRPr="004D6BD4" w:rsidRDefault="004D6BD4" w:rsidP="004D6BD4">
            <w:pPr>
              <w:rPr>
                <w:sz w:val="24"/>
                <w:szCs w:val="24"/>
              </w:rPr>
            </w:pPr>
            <w:r w:rsidRPr="004D6BD4">
              <w:rPr>
                <w:sz w:val="24"/>
                <w:szCs w:val="24"/>
              </w:rPr>
              <w:t>13</w:t>
            </w:r>
          </w:p>
        </w:tc>
      </w:tr>
      <w:tr w:rsidR="004D6BD4" w:rsidRPr="004D6BD4" w:rsidTr="004D6BD4">
        <w:trPr>
          <w:trHeight w:val="387"/>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color w:val="000000"/>
                <w:kern w:val="24"/>
                <w:sz w:val="24"/>
                <w:szCs w:val="24"/>
              </w:rPr>
              <w:t xml:space="preserve">Педагоги с </w:t>
            </w:r>
            <w:r w:rsidRPr="004D6BD4">
              <w:rPr>
                <w:color w:val="000000"/>
                <w:kern w:val="24"/>
                <w:sz w:val="24"/>
                <w:szCs w:val="24"/>
                <w:lang w:val="en-US"/>
              </w:rPr>
              <w:t>первой</w:t>
            </w:r>
            <w:r w:rsidRPr="004D6BD4">
              <w:rPr>
                <w:color w:val="000000"/>
                <w:kern w:val="24"/>
                <w:sz w:val="24"/>
                <w:szCs w:val="24"/>
              </w:rPr>
              <w:t xml:space="preserve"> КК </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2</w:t>
            </w:r>
          </w:p>
        </w:tc>
        <w:tc>
          <w:tcPr>
            <w:tcW w:w="799" w:type="pct"/>
          </w:tcPr>
          <w:p w:rsidR="004D6BD4" w:rsidRPr="004D6BD4" w:rsidRDefault="004D6BD4" w:rsidP="004D6BD4">
            <w:pPr>
              <w:rPr>
                <w:sz w:val="24"/>
                <w:szCs w:val="24"/>
              </w:rPr>
            </w:pPr>
            <w:r w:rsidRPr="004D6BD4">
              <w:rPr>
                <w:sz w:val="24"/>
                <w:szCs w:val="24"/>
              </w:rPr>
              <w:t>13</w:t>
            </w:r>
          </w:p>
        </w:tc>
      </w:tr>
      <w:tr w:rsidR="004D6BD4" w:rsidRPr="004D6BD4" w:rsidTr="004D6BD4">
        <w:trPr>
          <w:trHeight w:val="537"/>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 xml:space="preserve">Педагоги,   прошедшие   аттестацию   на   соответствие занимаемой  должности  </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8</w:t>
            </w:r>
          </w:p>
        </w:tc>
        <w:tc>
          <w:tcPr>
            <w:tcW w:w="799" w:type="pct"/>
          </w:tcPr>
          <w:p w:rsidR="004D6BD4" w:rsidRPr="004D6BD4" w:rsidRDefault="004D6BD4" w:rsidP="004D6BD4">
            <w:pPr>
              <w:rPr>
                <w:sz w:val="24"/>
                <w:szCs w:val="24"/>
              </w:rPr>
            </w:pPr>
            <w:r w:rsidRPr="004D6BD4">
              <w:rPr>
                <w:sz w:val="24"/>
                <w:szCs w:val="24"/>
              </w:rPr>
              <w:t>53</w:t>
            </w:r>
          </w:p>
        </w:tc>
      </w:tr>
      <w:tr w:rsidR="004D6BD4" w:rsidRPr="004D6BD4" w:rsidTr="004D6BD4">
        <w:trPr>
          <w:trHeight w:val="263"/>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Молодой специалист</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2</w:t>
            </w:r>
          </w:p>
        </w:tc>
        <w:tc>
          <w:tcPr>
            <w:tcW w:w="799" w:type="pct"/>
          </w:tcPr>
          <w:p w:rsidR="004D6BD4" w:rsidRPr="004D6BD4" w:rsidRDefault="004D6BD4" w:rsidP="004D6BD4">
            <w:pPr>
              <w:rPr>
                <w:sz w:val="24"/>
                <w:szCs w:val="24"/>
              </w:rPr>
            </w:pPr>
            <w:r w:rsidRPr="004D6BD4">
              <w:rPr>
                <w:sz w:val="24"/>
                <w:szCs w:val="24"/>
              </w:rPr>
              <w:t>13</w:t>
            </w:r>
          </w:p>
        </w:tc>
      </w:tr>
      <w:tr w:rsidR="004D6BD4" w:rsidRPr="004D6BD4" w:rsidTr="004D6BD4">
        <w:trPr>
          <w:trHeight w:val="337"/>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не аттестованы, т.к. стаж работы в ОО менее 2 лет</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3</w:t>
            </w:r>
          </w:p>
        </w:tc>
        <w:tc>
          <w:tcPr>
            <w:tcW w:w="799" w:type="pct"/>
          </w:tcPr>
          <w:p w:rsidR="004D6BD4" w:rsidRPr="004D6BD4" w:rsidRDefault="004D6BD4" w:rsidP="004D6BD4">
            <w:pPr>
              <w:rPr>
                <w:sz w:val="24"/>
                <w:szCs w:val="24"/>
              </w:rPr>
            </w:pPr>
            <w:r w:rsidRPr="004D6BD4">
              <w:rPr>
                <w:sz w:val="24"/>
                <w:szCs w:val="24"/>
              </w:rPr>
              <w:t>20</w:t>
            </w:r>
          </w:p>
        </w:tc>
      </w:tr>
      <w:tr w:rsidR="004D6BD4" w:rsidRPr="004D6BD4" w:rsidTr="004D6BD4">
        <w:trPr>
          <w:trHeight w:val="337"/>
        </w:trPr>
        <w:tc>
          <w:tcPr>
            <w:tcW w:w="3403"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Прохождение курсов повышения квалификации</w:t>
            </w:r>
          </w:p>
        </w:tc>
        <w:tc>
          <w:tcPr>
            <w:tcW w:w="799" w:type="pct"/>
            <w:shd w:val="clear" w:color="auto" w:fill="auto"/>
            <w:tcMar>
              <w:top w:w="72" w:type="dxa"/>
              <w:left w:w="144" w:type="dxa"/>
              <w:bottom w:w="72" w:type="dxa"/>
              <w:right w:w="144" w:type="dxa"/>
            </w:tcMar>
          </w:tcPr>
          <w:p w:rsidR="004D6BD4" w:rsidRPr="004D6BD4" w:rsidRDefault="004D6BD4" w:rsidP="004D6BD4">
            <w:pPr>
              <w:rPr>
                <w:sz w:val="24"/>
                <w:szCs w:val="24"/>
              </w:rPr>
            </w:pPr>
            <w:r w:rsidRPr="004D6BD4">
              <w:rPr>
                <w:sz w:val="24"/>
                <w:szCs w:val="24"/>
              </w:rPr>
              <w:t>15</w:t>
            </w:r>
          </w:p>
        </w:tc>
        <w:tc>
          <w:tcPr>
            <w:tcW w:w="799" w:type="pct"/>
          </w:tcPr>
          <w:p w:rsidR="004D6BD4" w:rsidRPr="004D6BD4" w:rsidRDefault="004D6BD4" w:rsidP="004D6BD4">
            <w:pPr>
              <w:rPr>
                <w:sz w:val="24"/>
                <w:szCs w:val="24"/>
              </w:rPr>
            </w:pPr>
            <w:r w:rsidRPr="004D6BD4">
              <w:rPr>
                <w:sz w:val="24"/>
                <w:szCs w:val="24"/>
              </w:rPr>
              <w:t>100%</w:t>
            </w:r>
          </w:p>
        </w:tc>
      </w:tr>
    </w:tbl>
    <w:p w:rsidR="004D6BD4" w:rsidRPr="004D6BD4" w:rsidRDefault="004D6BD4" w:rsidP="004D6BD4">
      <w:pPr>
        <w:spacing w:before="60" w:line="360" w:lineRule="auto"/>
        <w:rPr>
          <w:sz w:val="24"/>
          <w:szCs w:val="24"/>
        </w:rPr>
      </w:pPr>
    </w:p>
    <w:p w:rsidR="004D6BD4" w:rsidRPr="004D6BD4" w:rsidRDefault="004D6BD4" w:rsidP="004D6BD4">
      <w:pPr>
        <w:spacing w:before="139" w:line="360" w:lineRule="auto"/>
        <w:ind w:right="956" w:firstLine="300"/>
        <w:rPr>
          <w:sz w:val="24"/>
          <w:szCs w:val="24"/>
        </w:rPr>
      </w:pPr>
      <w:r w:rsidRPr="004D6BD4">
        <w:rPr>
          <w:sz w:val="24"/>
          <w:szCs w:val="24"/>
        </w:rPr>
        <w:t>Возрастной</w:t>
      </w:r>
      <w:r w:rsidRPr="004D6BD4">
        <w:rPr>
          <w:spacing w:val="1"/>
          <w:sz w:val="24"/>
          <w:szCs w:val="24"/>
        </w:rPr>
        <w:t xml:space="preserve"> </w:t>
      </w:r>
      <w:r w:rsidRPr="004D6BD4">
        <w:rPr>
          <w:sz w:val="24"/>
          <w:szCs w:val="24"/>
        </w:rPr>
        <w:t>состав</w:t>
      </w:r>
      <w:r w:rsidRPr="004D6BD4">
        <w:rPr>
          <w:spacing w:val="1"/>
          <w:sz w:val="24"/>
          <w:szCs w:val="24"/>
        </w:rPr>
        <w:t xml:space="preserve"> </w:t>
      </w:r>
      <w:r w:rsidRPr="004D6BD4">
        <w:rPr>
          <w:sz w:val="24"/>
          <w:szCs w:val="24"/>
        </w:rPr>
        <w:t>педагогов,</w:t>
      </w:r>
      <w:r w:rsidRPr="004D6BD4">
        <w:rPr>
          <w:spacing w:val="1"/>
          <w:sz w:val="24"/>
          <w:szCs w:val="24"/>
        </w:rPr>
        <w:t xml:space="preserve"> </w:t>
      </w:r>
      <w:r w:rsidRPr="004D6BD4">
        <w:rPr>
          <w:sz w:val="24"/>
          <w:szCs w:val="24"/>
        </w:rPr>
        <w:t>стаж</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педагогической</w:t>
      </w:r>
      <w:r w:rsidRPr="004D6BD4">
        <w:rPr>
          <w:spacing w:val="1"/>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позволяют</w:t>
      </w:r>
      <w:r w:rsidRPr="004D6BD4">
        <w:rPr>
          <w:spacing w:val="1"/>
          <w:sz w:val="24"/>
          <w:szCs w:val="24"/>
        </w:rPr>
        <w:t xml:space="preserve"> </w:t>
      </w:r>
      <w:r w:rsidRPr="004D6BD4">
        <w:rPr>
          <w:sz w:val="24"/>
          <w:szCs w:val="24"/>
        </w:rPr>
        <w:t>педагогическому коллективу воспринимать</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реализовывать</w:t>
      </w:r>
      <w:r w:rsidRPr="004D6BD4">
        <w:rPr>
          <w:spacing w:val="1"/>
          <w:sz w:val="24"/>
          <w:szCs w:val="24"/>
        </w:rPr>
        <w:t xml:space="preserve"> </w:t>
      </w:r>
      <w:r w:rsidRPr="004D6BD4">
        <w:rPr>
          <w:sz w:val="24"/>
          <w:szCs w:val="24"/>
        </w:rPr>
        <w:t>новые</w:t>
      </w:r>
      <w:r w:rsidRPr="004D6BD4">
        <w:rPr>
          <w:spacing w:val="1"/>
          <w:sz w:val="24"/>
          <w:szCs w:val="24"/>
        </w:rPr>
        <w:t xml:space="preserve"> </w:t>
      </w:r>
      <w:r w:rsidRPr="004D6BD4">
        <w:rPr>
          <w:sz w:val="24"/>
          <w:szCs w:val="24"/>
        </w:rPr>
        <w:t>педагогические</w:t>
      </w:r>
      <w:r w:rsidRPr="004D6BD4">
        <w:rPr>
          <w:spacing w:val="1"/>
          <w:sz w:val="24"/>
          <w:szCs w:val="24"/>
        </w:rPr>
        <w:t xml:space="preserve"> </w:t>
      </w:r>
      <w:r w:rsidRPr="004D6BD4">
        <w:rPr>
          <w:sz w:val="24"/>
          <w:szCs w:val="24"/>
        </w:rPr>
        <w:t>идеи,</w:t>
      </w:r>
      <w:r w:rsidRPr="004D6BD4">
        <w:rPr>
          <w:spacing w:val="1"/>
          <w:sz w:val="24"/>
          <w:szCs w:val="24"/>
        </w:rPr>
        <w:t xml:space="preserve"> </w:t>
      </w:r>
      <w:r w:rsidRPr="004D6BD4">
        <w:rPr>
          <w:sz w:val="24"/>
          <w:szCs w:val="24"/>
        </w:rPr>
        <w:t>сохранять</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передавать</w:t>
      </w:r>
      <w:r w:rsidRPr="004D6BD4">
        <w:rPr>
          <w:spacing w:val="1"/>
          <w:sz w:val="24"/>
          <w:szCs w:val="24"/>
        </w:rPr>
        <w:t xml:space="preserve"> </w:t>
      </w:r>
      <w:r w:rsidRPr="004D6BD4">
        <w:rPr>
          <w:sz w:val="24"/>
          <w:szCs w:val="24"/>
        </w:rPr>
        <w:t>школьные</w:t>
      </w:r>
      <w:r w:rsidRPr="004D6BD4">
        <w:rPr>
          <w:spacing w:val="1"/>
          <w:sz w:val="24"/>
          <w:szCs w:val="24"/>
        </w:rPr>
        <w:t xml:space="preserve"> </w:t>
      </w:r>
      <w:r w:rsidRPr="004D6BD4">
        <w:rPr>
          <w:sz w:val="24"/>
          <w:szCs w:val="24"/>
        </w:rPr>
        <w:t>традиции,</w:t>
      </w:r>
      <w:r w:rsidRPr="004D6BD4">
        <w:rPr>
          <w:spacing w:val="1"/>
          <w:sz w:val="24"/>
          <w:szCs w:val="24"/>
        </w:rPr>
        <w:t xml:space="preserve"> </w:t>
      </w:r>
      <w:r w:rsidRPr="004D6BD4">
        <w:rPr>
          <w:sz w:val="24"/>
          <w:szCs w:val="24"/>
        </w:rPr>
        <w:t>создавать</w:t>
      </w:r>
      <w:r w:rsidRPr="004D6BD4">
        <w:rPr>
          <w:spacing w:val="1"/>
          <w:sz w:val="24"/>
          <w:szCs w:val="24"/>
        </w:rPr>
        <w:t xml:space="preserve"> </w:t>
      </w:r>
      <w:r w:rsidRPr="004D6BD4">
        <w:rPr>
          <w:sz w:val="24"/>
          <w:szCs w:val="24"/>
        </w:rPr>
        <w:t>предпосылки</w:t>
      </w:r>
      <w:r w:rsidRPr="004D6BD4">
        <w:rPr>
          <w:spacing w:val="1"/>
          <w:sz w:val="24"/>
          <w:szCs w:val="24"/>
        </w:rPr>
        <w:t xml:space="preserve"> </w:t>
      </w:r>
      <w:r w:rsidRPr="004D6BD4">
        <w:rPr>
          <w:sz w:val="24"/>
          <w:szCs w:val="24"/>
        </w:rPr>
        <w:t>для</w:t>
      </w:r>
      <w:r w:rsidRPr="004D6BD4">
        <w:rPr>
          <w:spacing w:val="1"/>
          <w:sz w:val="24"/>
          <w:szCs w:val="24"/>
        </w:rPr>
        <w:t xml:space="preserve"> </w:t>
      </w:r>
      <w:r w:rsidRPr="004D6BD4">
        <w:rPr>
          <w:sz w:val="24"/>
          <w:szCs w:val="24"/>
        </w:rPr>
        <w:t>дальнейшего</w:t>
      </w:r>
      <w:r w:rsidRPr="004D6BD4">
        <w:rPr>
          <w:spacing w:val="1"/>
          <w:sz w:val="24"/>
          <w:szCs w:val="24"/>
        </w:rPr>
        <w:t xml:space="preserve"> </w:t>
      </w:r>
      <w:r w:rsidRPr="004D6BD4">
        <w:rPr>
          <w:sz w:val="24"/>
          <w:szCs w:val="24"/>
        </w:rPr>
        <w:t>развития</w:t>
      </w:r>
      <w:r w:rsidRPr="004D6BD4">
        <w:rPr>
          <w:spacing w:val="-1"/>
          <w:sz w:val="24"/>
          <w:szCs w:val="24"/>
        </w:rPr>
        <w:t xml:space="preserve"> </w:t>
      </w:r>
      <w:r w:rsidRPr="004D6BD4">
        <w:rPr>
          <w:sz w:val="24"/>
          <w:szCs w:val="24"/>
        </w:rPr>
        <w:t>школы.</w:t>
      </w:r>
    </w:p>
    <w:p w:rsidR="004D6BD4" w:rsidRPr="004D6BD4" w:rsidRDefault="004D6BD4" w:rsidP="004D6BD4">
      <w:pPr>
        <w:spacing w:line="360" w:lineRule="auto"/>
        <w:ind w:right="956"/>
        <w:rPr>
          <w:sz w:val="24"/>
          <w:szCs w:val="24"/>
        </w:rPr>
      </w:pPr>
      <w:r w:rsidRPr="004D6BD4">
        <w:rPr>
          <w:sz w:val="24"/>
          <w:szCs w:val="24"/>
        </w:rPr>
        <w:t>За достигнутые успехи в обучении и воспитании детей, за внедрение инновационных</w:t>
      </w:r>
      <w:r w:rsidRPr="004D6BD4">
        <w:rPr>
          <w:spacing w:val="1"/>
          <w:sz w:val="24"/>
          <w:szCs w:val="24"/>
        </w:rPr>
        <w:t xml:space="preserve"> </w:t>
      </w:r>
      <w:r w:rsidRPr="004D6BD4">
        <w:rPr>
          <w:sz w:val="24"/>
          <w:szCs w:val="24"/>
        </w:rPr>
        <w:t>технологий</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учебно-воспитательный</w:t>
      </w:r>
      <w:r w:rsidRPr="004D6BD4">
        <w:rPr>
          <w:spacing w:val="1"/>
          <w:sz w:val="24"/>
          <w:szCs w:val="24"/>
        </w:rPr>
        <w:t xml:space="preserve"> </w:t>
      </w:r>
      <w:r w:rsidRPr="004D6BD4">
        <w:rPr>
          <w:sz w:val="24"/>
          <w:szCs w:val="24"/>
        </w:rPr>
        <w:t>процесс</w:t>
      </w:r>
      <w:r w:rsidRPr="004D6BD4">
        <w:rPr>
          <w:spacing w:val="1"/>
          <w:sz w:val="24"/>
          <w:szCs w:val="24"/>
        </w:rPr>
        <w:t xml:space="preserve"> </w:t>
      </w:r>
      <w:r w:rsidRPr="004D6BD4">
        <w:rPr>
          <w:sz w:val="24"/>
          <w:szCs w:val="24"/>
        </w:rPr>
        <w:t>педагоги</w:t>
      </w:r>
      <w:r w:rsidRPr="004D6BD4">
        <w:rPr>
          <w:spacing w:val="1"/>
          <w:sz w:val="24"/>
          <w:szCs w:val="24"/>
        </w:rPr>
        <w:t xml:space="preserve"> </w:t>
      </w:r>
      <w:r w:rsidRPr="004D6BD4">
        <w:rPr>
          <w:sz w:val="24"/>
          <w:szCs w:val="24"/>
        </w:rPr>
        <w:t>школы</w:t>
      </w:r>
      <w:r w:rsidRPr="004D6BD4">
        <w:rPr>
          <w:spacing w:val="1"/>
          <w:sz w:val="24"/>
          <w:szCs w:val="24"/>
        </w:rPr>
        <w:t xml:space="preserve"> </w:t>
      </w:r>
      <w:r w:rsidRPr="004D6BD4">
        <w:rPr>
          <w:sz w:val="24"/>
          <w:szCs w:val="24"/>
        </w:rPr>
        <w:t>награждены</w:t>
      </w:r>
      <w:r w:rsidRPr="004D6BD4">
        <w:rPr>
          <w:spacing w:val="1"/>
          <w:sz w:val="24"/>
          <w:szCs w:val="24"/>
        </w:rPr>
        <w:t xml:space="preserve"> </w:t>
      </w:r>
      <w:r w:rsidRPr="004D6BD4">
        <w:rPr>
          <w:sz w:val="24"/>
          <w:szCs w:val="24"/>
        </w:rPr>
        <w:t>различными</w:t>
      </w:r>
      <w:r w:rsidRPr="004D6BD4">
        <w:rPr>
          <w:spacing w:val="1"/>
          <w:sz w:val="24"/>
          <w:szCs w:val="24"/>
        </w:rPr>
        <w:t xml:space="preserve"> </w:t>
      </w:r>
      <w:r w:rsidRPr="004D6BD4">
        <w:rPr>
          <w:sz w:val="24"/>
          <w:szCs w:val="24"/>
        </w:rPr>
        <w:t>наградами.</w:t>
      </w:r>
    </w:p>
    <w:p w:rsidR="004D6BD4" w:rsidRPr="004D6BD4" w:rsidRDefault="004D6BD4" w:rsidP="004D6BD4">
      <w:pPr>
        <w:spacing w:line="275" w:lineRule="exact"/>
        <w:ind w:left="1321"/>
        <w:rPr>
          <w:sz w:val="24"/>
          <w:szCs w:val="24"/>
        </w:rPr>
      </w:pPr>
      <w:r w:rsidRPr="004D6BD4">
        <w:rPr>
          <w:sz w:val="24"/>
          <w:szCs w:val="24"/>
        </w:rPr>
        <w:t>Сведения</w:t>
      </w:r>
      <w:r w:rsidRPr="004D6BD4">
        <w:rPr>
          <w:spacing w:val="-5"/>
          <w:sz w:val="24"/>
          <w:szCs w:val="24"/>
        </w:rPr>
        <w:t xml:space="preserve"> </w:t>
      </w:r>
      <w:r w:rsidRPr="004D6BD4">
        <w:rPr>
          <w:sz w:val="24"/>
          <w:szCs w:val="24"/>
        </w:rPr>
        <w:t>о</w:t>
      </w:r>
      <w:r w:rsidRPr="004D6BD4">
        <w:rPr>
          <w:spacing w:val="-5"/>
          <w:sz w:val="24"/>
          <w:szCs w:val="24"/>
        </w:rPr>
        <w:t xml:space="preserve"> </w:t>
      </w:r>
      <w:r w:rsidRPr="004D6BD4">
        <w:rPr>
          <w:sz w:val="24"/>
          <w:szCs w:val="24"/>
        </w:rPr>
        <w:t>педагогических</w:t>
      </w:r>
      <w:r w:rsidRPr="004D6BD4">
        <w:rPr>
          <w:spacing w:val="-3"/>
          <w:sz w:val="24"/>
          <w:szCs w:val="24"/>
        </w:rPr>
        <w:t xml:space="preserve"> </w:t>
      </w:r>
      <w:r w:rsidRPr="004D6BD4">
        <w:rPr>
          <w:sz w:val="24"/>
          <w:szCs w:val="24"/>
        </w:rPr>
        <w:t>работниках,</w:t>
      </w:r>
      <w:r w:rsidRPr="004D6BD4">
        <w:rPr>
          <w:spacing w:val="-8"/>
          <w:sz w:val="24"/>
          <w:szCs w:val="24"/>
        </w:rPr>
        <w:t xml:space="preserve"> </w:t>
      </w:r>
      <w:r w:rsidRPr="004D6BD4">
        <w:rPr>
          <w:sz w:val="24"/>
          <w:szCs w:val="24"/>
        </w:rPr>
        <w:t>имеющих</w:t>
      </w:r>
      <w:r w:rsidRPr="004D6BD4">
        <w:rPr>
          <w:spacing w:val="-2"/>
          <w:sz w:val="24"/>
          <w:szCs w:val="24"/>
        </w:rPr>
        <w:t xml:space="preserve"> </w:t>
      </w:r>
      <w:r w:rsidRPr="004D6BD4">
        <w:rPr>
          <w:sz w:val="24"/>
          <w:szCs w:val="24"/>
        </w:rPr>
        <w:t>государственные</w:t>
      </w:r>
      <w:r w:rsidRPr="004D6BD4">
        <w:rPr>
          <w:spacing w:val="-7"/>
          <w:sz w:val="24"/>
          <w:szCs w:val="24"/>
        </w:rPr>
        <w:t xml:space="preserve"> </w:t>
      </w:r>
      <w:r w:rsidRPr="004D6BD4">
        <w:rPr>
          <w:sz w:val="24"/>
          <w:szCs w:val="24"/>
        </w:rPr>
        <w:t>награды:</w:t>
      </w:r>
    </w:p>
    <w:p w:rsidR="004D6BD4" w:rsidRPr="004D6BD4" w:rsidRDefault="004D6BD4" w:rsidP="004D6BD4">
      <w:pPr>
        <w:spacing w:before="136"/>
        <w:rPr>
          <w:sz w:val="24"/>
          <w:szCs w:val="24"/>
        </w:rPr>
      </w:pPr>
      <w:r w:rsidRPr="004D6BD4">
        <w:rPr>
          <w:sz w:val="24"/>
          <w:szCs w:val="24"/>
        </w:rPr>
        <w:t>Награждены</w:t>
      </w:r>
      <w:r w:rsidRPr="004D6BD4">
        <w:rPr>
          <w:spacing w:val="-4"/>
          <w:sz w:val="24"/>
          <w:szCs w:val="24"/>
        </w:rPr>
        <w:t xml:space="preserve"> </w:t>
      </w:r>
      <w:r w:rsidRPr="004D6BD4">
        <w:rPr>
          <w:sz w:val="24"/>
          <w:szCs w:val="24"/>
        </w:rPr>
        <w:t>знаком</w:t>
      </w:r>
      <w:r w:rsidRPr="004D6BD4">
        <w:rPr>
          <w:spacing w:val="-1"/>
          <w:sz w:val="24"/>
          <w:szCs w:val="24"/>
        </w:rPr>
        <w:t xml:space="preserve"> </w:t>
      </w:r>
      <w:r w:rsidRPr="004D6BD4">
        <w:rPr>
          <w:sz w:val="24"/>
          <w:szCs w:val="24"/>
        </w:rPr>
        <w:t>«Отличник</w:t>
      </w:r>
      <w:r w:rsidRPr="004D6BD4">
        <w:rPr>
          <w:spacing w:val="-3"/>
          <w:sz w:val="24"/>
          <w:szCs w:val="24"/>
        </w:rPr>
        <w:t xml:space="preserve"> </w:t>
      </w:r>
      <w:r w:rsidRPr="004D6BD4">
        <w:rPr>
          <w:sz w:val="24"/>
          <w:szCs w:val="24"/>
        </w:rPr>
        <w:t>народного</w:t>
      </w:r>
      <w:r w:rsidRPr="004D6BD4">
        <w:rPr>
          <w:spacing w:val="-3"/>
          <w:sz w:val="24"/>
          <w:szCs w:val="24"/>
        </w:rPr>
        <w:t xml:space="preserve"> </w:t>
      </w:r>
      <w:r w:rsidRPr="004D6BD4">
        <w:rPr>
          <w:sz w:val="24"/>
          <w:szCs w:val="24"/>
        </w:rPr>
        <w:t>просвещения»</w:t>
      </w:r>
      <w:r w:rsidRPr="004D6BD4">
        <w:rPr>
          <w:spacing w:val="-4"/>
          <w:sz w:val="24"/>
          <w:szCs w:val="24"/>
        </w:rPr>
        <w:t xml:space="preserve"> </w:t>
      </w:r>
      <w:r w:rsidRPr="004D6BD4">
        <w:rPr>
          <w:sz w:val="24"/>
          <w:szCs w:val="24"/>
        </w:rPr>
        <w:t>-</w:t>
      </w:r>
      <w:r w:rsidRPr="004D6BD4">
        <w:rPr>
          <w:spacing w:val="-4"/>
          <w:sz w:val="24"/>
          <w:szCs w:val="24"/>
        </w:rPr>
        <w:t xml:space="preserve"> </w:t>
      </w:r>
      <w:r w:rsidRPr="004D6BD4">
        <w:rPr>
          <w:sz w:val="24"/>
          <w:szCs w:val="24"/>
        </w:rPr>
        <w:t>1 учитель;</w:t>
      </w:r>
    </w:p>
    <w:p w:rsidR="004D6BD4" w:rsidRPr="004D6BD4" w:rsidRDefault="004D6BD4" w:rsidP="004D6BD4">
      <w:pPr>
        <w:spacing w:before="140" w:line="360" w:lineRule="auto"/>
        <w:ind w:right="4055"/>
        <w:rPr>
          <w:sz w:val="24"/>
          <w:szCs w:val="24"/>
        </w:rPr>
      </w:pPr>
      <w:r w:rsidRPr="004D6BD4">
        <w:rPr>
          <w:sz w:val="24"/>
          <w:szCs w:val="24"/>
        </w:rPr>
        <w:t>«Почетный работник общего образования РФ» - 1 учителей;</w:t>
      </w:r>
      <w:r w:rsidRPr="004D6BD4">
        <w:rPr>
          <w:spacing w:val="1"/>
          <w:sz w:val="24"/>
          <w:szCs w:val="24"/>
        </w:rPr>
        <w:t xml:space="preserve"> </w:t>
      </w:r>
    </w:p>
    <w:p w:rsidR="004D6BD4" w:rsidRPr="004D6BD4" w:rsidRDefault="004D6BD4" w:rsidP="004D6BD4">
      <w:pPr>
        <w:spacing w:line="360" w:lineRule="auto"/>
        <w:ind w:right="6473" w:firstLine="2160"/>
        <w:rPr>
          <w:sz w:val="24"/>
          <w:szCs w:val="24"/>
        </w:rPr>
      </w:pPr>
      <w:r w:rsidRPr="004D6BD4">
        <w:rPr>
          <w:sz w:val="24"/>
          <w:szCs w:val="24"/>
        </w:rPr>
        <w:t>Почетные грамоты</w:t>
      </w:r>
      <w:r w:rsidRPr="004D6BD4">
        <w:rPr>
          <w:spacing w:val="-57"/>
          <w:sz w:val="24"/>
          <w:szCs w:val="24"/>
        </w:rPr>
        <w:t xml:space="preserve"> </w:t>
      </w:r>
    </w:p>
    <w:p w:rsidR="004D6BD4" w:rsidRPr="004D6BD4" w:rsidRDefault="004D6BD4" w:rsidP="004D6BD4">
      <w:pPr>
        <w:spacing w:line="360" w:lineRule="auto"/>
        <w:ind w:right="7475"/>
        <w:rPr>
          <w:sz w:val="24"/>
          <w:szCs w:val="24"/>
        </w:rPr>
      </w:pPr>
      <w:r w:rsidRPr="004D6BD4">
        <w:rPr>
          <w:sz w:val="24"/>
          <w:szCs w:val="24"/>
        </w:rPr>
        <w:t>Народного</w:t>
      </w:r>
      <w:r w:rsidRPr="004D6BD4">
        <w:rPr>
          <w:spacing w:val="-4"/>
          <w:sz w:val="24"/>
          <w:szCs w:val="24"/>
        </w:rPr>
        <w:t xml:space="preserve"> </w:t>
      </w:r>
      <w:r w:rsidRPr="004D6BD4">
        <w:rPr>
          <w:sz w:val="24"/>
          <w:szCs w:val="24"/>
        </w:rPr>
        <w:t>Хурала</w:t>
      </w:r>
      <w:r w:rsidRPr="004D6BD4">
        <w:rPr>
          <w:spacing w:val="-4"/>
          <w:sz w:val="24"/>
          <w:szCs w:val="24"/>
        </w:rPr>
        <w:t xml:space="preserve"> </w:t>
      </w:r>
      <w:r w:rsidRPr="004D6BD4">
        <w:rPr>
          <w:sz w:val="24"/>
          <w:szCs w:val="24"/>
        </w:rPr>
        <w:t>РБ</w:t>
      </w:r>
      <w:r w:rsidRPr="004D6BD4">
        <w:rPr>
          <w:spacing w:val="-4"/>
          <w:sz w:val="24"/>
          <w:szCs w:val="24"/>
        </w:rPr>
        <w:t xml:space="preserve"> </w:t>
      </w:r>
      <w:r w:rsidRPr="004D6BD4">
        <w:rPr>
          <w:sz w:val="24"/>
          <w:szCs w:val="24"/>
        </w:rPr>
        <w:t>-</w:t>
      </w:r>
      <w:r w:rsidRPr="004D6BD4">
        <w:rPr>
          <w:spacing w:val="-2"/>
          <w:sz w:val="24"/>
          <w:szCs w:val="24"/>
        </w:rPr>
        <w:t xml:space="preserve"> </w:t>
      </w:r>
      <w:r w:rsidRPr="004D6BD4">
        <w:rPr>
          <w:sz w:val="24"/>
          <w:szCs w:val="24"/>
        </w:rPr>
        <w:t>1</w:t>
      </w:r>
      <w:r w:rsidRPr="004D6BD4">
        <w:rPr>
          <w:spacing w:val="-4"/>
          <w:sz w:val="24"/>
          <w:szCs w:val="24"/>
        </w:rPr>
        <w:t xml:space="preserve"> </w:t>
      </w:r>
      <w:r w:rsidRPr="004D6BD4">
        <w:rPr>
          <w:sz w:val="24"/>
          <w:szCs w:val="24"/>
        </w:rPr>
        <w:t>чел;</w:t>
      </w:r>
    </w:p>
    <w:p w:rsidR="004D6BD4" w:rsidRPr="004D6BD4" w:rsidRDefault="004D6BD4" w:rsidP="004D6BD4">
      <w:pPr>
        <w:tabs>
          <w:tab w:val="left" w:pos="4861"/>
        </w:tabs>
        <w:spacing w:line="360" w:lineRule="auto"/>
        <w:ind w:right="5611"/>
        <w:rPr>
          <w:sz w:val="24"/>
          <w:szCs w:val="24"/>
        </w:rPr>
      </w:pPr>
      <w:r w:rsidRPr="004D6BD4">
        <w:rPr>
          <w:sz w:val="24"/>
          <w:szCs w:val="24"/>
        </w:rPr>
        <w:t>Министерства</w:t>
      </w:r>
      <w:r w:rsidRPr="004D6BD4">
        <w:rPr>
          <w:spacing w:val="-5"/>
          <w:sz w:val="24"/>
          <w:szCs w:val="24"/>
        </w:rPr>
        <w:t xml:space="preserve"> </w:t>
      </w:r>
      <w:r w:rsidRPr="004D6BD4">
        <w:rPr>
          <w:sz w:val="24"/>
          <w:szCs w:val="24"/>
        </w:rPr>
        <w:t>образования</w:t>
      </w:r>
      <w:r w:rsidRPr="004D6BD4">
        <w:rPr>
          <w:spacing w:val="1"/>
          <w:sz w:val="24"/>
          <w:szCs w:val="24"/>
        </w:rPr>
        <w:t xml:space="preserve"> </w:t>
      </w:r>
      <w:r w:rsidRPr="004D6BD4">
        <w:rPr>
          <w:sz w:val="24"/>
          <w:szCs w:val="24"/>
        </w:rPr>
        <w:t>и</w:t>
      </w:r>
      <w:r w:rsidRPr="004D6BD4">
        <w:rPr>
          <w:spacing w:val="-4"/>
          <w:sz w:val="24"/>
          <w:szCs w:val="24"/>
        </w:rPr>
        <w:t xml:space="preserve"> </w:t>
      </w:r>
      <w:r w:rsidRPr="004D6BD4">
        <w:rPr>
          <w:sz w:val="24"/>
          <w:szCs w:val="24"/>
        </w:rPr>
        <w:t>науки</w:t>
      </w:r>
      <w:r w:rsidRPr="004D6BD4">
        <w:rPr>
          <w:spacing w:val="-2"/>
          <w:sz w:val="24"/>
          <w:szCs w:val="24"/>
        </w:rPr>
        <w:t xml:space="preserve"> </w:t>
      </w:r>
      <w:r w:rsidRPr="004D6BD4">
        <w:rPr>
          <w:sz w:val="24"/>
          <w:szCs w:val="24"/>
        </w:rPr>
        <w:t>РФ</w:t>
      </w:r>
      <w:r w:rsidRPr="004D6BD4">
        <w:rPr>
          <w:sz w:val="24"/>
          <w:szCs w:val="24"/>
        </w:rPr>
        <w:tab/>
        <w:t>- 1 чел;</w:t>
      </w:r>
      <w:r w:rsidRPr="004D6BD4">
        <w:rPr>
          <w:spacing w:val="-57"/>
          <w:sz w:val="24"/>
          <w:szCs w:val="24"/>
        </w:rPr>
        <w:t xml:space="preserve"> </w:t>
      </w:r>
    </w:p>
    <w:p w:rsidR="004D6BD4" w:rsidRPr="004D6BD4" w:rsidRDefault="004D6BD4" w:rsidP="004D6BD4">
      <w:pPr>
        <w:spacing w:line="360" w:lineRule="auto"/>
        <w:rPr>
          <w:sz w:val="24"/>
          <w:szCs w:val="24"/>
        </w:rPr>
      </w:pPr>
      <w:r w:rsidRPr="004D6BD4">
        <w:rPr>
          <w:sz w:val="24"/>
          <w:szCs w:val="24"/>
        </w:rPr>
        <w:t>В</w:t>
      </w:r>
      <w:r w:rsidRPr="004D6BD4">
        <w:rPr>
          <w:spacing w:val="50"/>
          <w:sz w:val="24"/>
          <w:szCs w:val="24"/>
        </w:rPr>
        <w:t xml:space="preserve"> </w:t>
      </w:r>
      <w:r w:rsidRPr="004D6BD4">
        <w:rPr>
          <w:sz w:val="24"/>
          <w:szCs w:val="24"/>
        </w:rPr>
        <w:t>школе</w:t>
      </w:r>
      <w:r w:rsidRPr="004D6BD4">
        <w:rPr>
          <w:spacing w:val="51"/>
          <w:sz w:val="24"/>
          <w:szCs w:val="24"/>
        </w:rPr>
        <w:t xml:space="preserve"> </w:t>
      </w:r>
      <w:r w:rsidRPr="004D6BD4">
        <w:rPr>
          <w:sz w:val="24"/>
          <w:szCs w:val="24"/>
        </w:rPr>
        <w:t>9</w:t>
      </w:r>
      <w:r w:rsidRPr="004D6BD4">
        <w:rPr>
          <w:spacing w:val="51"/>
          <w:sz w:val="24"/>
          <w:szCs w:val="24"/>
        </w:rPr>
        <w:t xml:space="preserve"> </w:t>
      </w:r>
      <w:r w:rsidRPr="004D6BD4">
        <w:rPr>
          <w:sz w:val="24"/>
          <w:szCs w:val="24"/>
        </w:rPr>
        <w:t>классов-комплектов.</w:t>
      </w:r>
      <w:r w:rsidRPr="004D6BD4">
        <w:rPr>
          <w:spacing w:val="49"/>
          <w:sz w:val="24"/>
          <w:szCs w:val="24"/>
        </w:rPr>
        <w:t xml:space="preserve"> </w:t>
      </w:r>
    </w:p>
    <w:p w:rsidR="004D6BD4" w:rsidRPr="004D6BD4" w:rsidRDefault="004D6BD4" w:rsidP="004D6BD4">
      <w:pPr>
        <w:spacing w:line="360" w:lineRule="auto"/>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pStyle w:val="4"/>
        <w:spacing w:before="65"/>
        <w:ind w:left="1321"/>
      </w:pPr>
      <w:r w:rsidRPr="004D6BD4">
        <w:t>Кадровое</w:t>
      </w:r>
      <w:r w:rsidRPr="004D6BD4">
        <w:rPr>
          <w:spacing w:val="-4"/>
        </w:rPr>
        <w:t xml:space="preserve"> </w:t>
      </w:r>
      <w:r w:rsidRPr="004D6BD4">
        <w:t>обеспечение</w:t>
      </w:r>
      <w:r w:rsidRPr="004D6BD4">
        <w:rPr>
          <w:spacing w:val="-4"/>
        </w:rPr>
        <w:t xml:space="preserve"> </w:t>
      </w:r>
      <w:r w:rsidRPr="004D6BD4">
        <w:t>воспитательного</w:t>
      </w:r>
      <w:r w:rsidRPr="004D6BD4">
        <w:rPr>
          <w:spacing w:val="-2"/>
        </w:rPr>
        <w:t xml:space="preserve"> </w:t>
      </w:r>
      <w:r w:rsidRPr="004D6BD4">
        <w:t>процесса:</w:t>
      </w:r>
    </w:p>
    <w:p w:rsidR="004D6BD4" w:rsidRPr="004D6BD4" w:rsidRDefault="004D6BD4" w:rsidP="004D6BD4">
      <w:pPr>
        <w:rPr>
          <w:b/>
          <w:sz w:val="24"/>
          <w:szCs w:val="24"/>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262"/>
        <w:gridCol w:w="5487"/>
      </w:tblGrid>
      <w:tr w:rsidR="004D6BD4" w:rsidRPr="004D6BD4" w:rsidTr="004D6BD4">
        <w:trPr>
          <w:trHeight w:val="1036"/>
        </w:trPr>
        <w:tc>
          <w:tcPr>
            <w:tcW w:w="816" w:type="dxa"/>
          </w:tcPr>
          <w:p w:rsidR="004D6BD4" w:rsidRPr="004D6BD4" w:rsidRDefault="004D6BD4" w:rsidP="004D6BD4">
            <w:pPr>
              <w:pStyle w:val="12"/>
              <w:spacing w:line="225" w:lineRule="exact"/>
              <w:jc w:val="right"/>
              <w:rPr>
                <w:sz w:val="24"/>
                <w:szCs w:val="24"/>
              </w:rPr>
            </w:pPr>
            <w:r w:rsidRPr="004D6BD4">
              <w:rPr>
                <w:sz w:val="24"/>
                <w:szCs w:val="24"/>
              </w:rPr>
              <w:t>1.</w:t>
            </w:r>
          </w:p>
        </w:tc>
        <w:tc>
          <w:tcPr>
            <w:tcW w:w="3262" w:type="dxa"/>
          </w:tcPr>
          <w:p w:rsidR="004D6BD4" w:rsidRPr="004D6BD4" w:rsidRDefault="004D6BD4" w:rsidP="004D6BD4">
            <w:pPr>
              <w:pStyle w:val="12"/>
              <w:spacing w:line="225" w:lineRule="exact"/>
              <w:ind w:left="110"/>
              <w:jc w:val="right"/>
              <w:rPr>
                <w:sz w:val="24"/>
                <w:szCs w:val="24"/>
              </w:rPr>
            </w:pPr>
            <w:r w:rsidRPr="004D6BD4">
              <w:rPr>
                <w:sz w:val="24"/>
                <w:szCs w:val="24"/>
              </w:rPr>
              <w:t>Директор</w:t>
            </w:r>
          </w:p>
        </w:tc>
        <w:tc>
          <w:tcPr>
            <w:tcW w:w="5487" w:type="dxa"/>
          </w:tcPr>
          <w:p w:rsidR="004D6BD4" w:rsidRPr="004D6BD4" w:rsidRDefault="004D6BD4" w:rsidP="004D6BD4">
            <w:pPr>
              <w:pStyle w:val="12"/>
              <w:spacing w:line="357" w:lineRule="auto"/>
              <w:ind w:left="108"/>
              <w:jc w:val="right"/>
              <w:rPr>
                <w:sz w:val="24"/>
                <w:szCs w:val="24"/>
              </w:rPr>
            </w:pPr>
            <w:r w:rsidRPr="004D6BD4">
              <w:rPr>
                <w:sz w:val="24"/>
                <w:szCs w:val="24"/>
              </w:rPr>
              <w:t>Несёт</w:t>
            </w:r>
            <w:r w:rsidRPr="004D6BD4">
              <w:rPr>
                <w:spacing w:val="40"/>
                <w:sz w:val="24"/>
                <w:szCs w:val="24"/>
              </w:rPr>
              <w:t xml:space="preserve"> </w:t>
            </w:r>
            <w:r w:rsidRPr="004D6BD4">
              <w:rPr>
                <w:sz w:val="24"/>
                <w:szCs w:val="24"/>
              </w:rPr>
              <w:t>ответственность</w:t>
            </w:r>
            <w:r w:rsidRPr="004D6BD4">
              <w:rPr>
                <w:spacing w:val="40"/>
                <w:sz w:val="24"/>
                <w:szCs w:val="24"/>
              </w:rPr>
              <w:t xml:space="preserve"> </w:t>
            </w:r>
            <w:r w:rsidRPr="004D6BD4">
              <w:rPr>
                <w:sz w:val="24"/>
                <w:szCs w:val="24"/>
              </w:rPr>
              <w:t>за</w:t>
            </w:r>
            <w:r w:rsidRPr="004D6BD4">
              <w:rPr>
                <w:spacing w:val="41"/>
                <w:sz w:val="24"/>
                <w:szCs w:val="24"/>
              </w:rPr>
              <w:t xml:space="preserve"> </w:t>
            </w:r>
            <w:r w:rsidRPr="004D6BD4">
              <w:rPr>
                <w:sz w:val="24"/>
                <w:szCs w:val="24"/>
              </w:rPr>
              <w:t>руководство</w:t>
            </w:r>
            <w:r w:rsidRPr="004D6BD4">
              <w:rPr>
                <w:spacing w:val="41"/>
                <w:sz w:val="24"/>
                <w:szCs w:val="24"/>
              </w:rPr>
              <w:t xml:space="preserve"> </w:t>
            </w:r>
            <w:r w:rsidRPr="004D6BD4">
              <w:rPr>
                <w:sz w:val="24"/>
                <w:szCs w:val="24"/>
              </w:rPr>
              <w:t>воспитательной</w:t>
            </w:r>
            <w:r w:rsidRPr="004D6BD4">
              <w:rPr>
                <w:spacing w:val="-47"/>
                <w:sz w:val="24"/>
                <w:szCs w:val="24"/>
              </w:rPr>
              <w:t xml:space="preserve"> </w:t>
            </w:r>
            <w:r w:rsidRPr="004D6BD4">
              <w:rPr>
                <w:sz w:val="24"/>
                <w:szCs w:val="24"/>
              </w:rPr>
              <w:t>работой</w:t>
            </w:r>
            <w:r w:rsidRPr="004D6BD4">
              <w:rPr>
                <w:spacing w:val="34"/>
                <w:sz w:val="24"/>
                <w:szCs w:val="24"/>
              </w:rPr>
              <w:t xml:space="preserve"> </w:t>
            </w:r>
            <w:r w:rsidRPr="004D6BD4">
              <w:rPr>
                <w:sz w:val="24"/>
                <w:szCs w:val="24"/>
              </w:rPr>
              <w:t>в</w:t>
            </w:r>
            <w:r w:rsidRPr="004D6BD4">
              <w:rPr>
                <w:spacing w:val="35"/>
                <w:sz w:val="24"/>
                <w:szCs w:val="24"/>
              </w:rPr>
              <w:t xml:space="preserve"> </w:t>
            </w:r>
            <w:r w:rsidRPr="004D6BD4">
              <w:rPr>
                <w:sz w:val="24"/>
                <w:szCs w:val="24"/>
              </w:rPr>
              <w:t>ОО</w:t>
            </w:r>
            <w:r w:rsidRPr="004D6BD4">
              <w:rPr>
                <w:spacing w:val="36"/>
                <w:sz w:val="24"/>
                <w:szCs w:val="24"/>
              </w:rPr>
              <w:t xml:space="preserve"> </w:t>
            </w:r>
            <w:r w:rsidRPr="004D6BD4">
              <w:rPr>
                <w:sz w:val="24"/>
                <w:szCs w:val="24"/>
              </w:rPr>
              <w:t>(ст.</w:t>
            </w:r>
            <w:r w:rsidRPr="004D6BD4">
              <w:rPr>
                <w:spacing w:val="35"/>
                <w:sz w:val="24"/>
                <w:szCs w:val="24"/>
              </w:rPr>
              <w:t xml:space="preserve"> </w:t>
            </w:r>
            <w:r w:rsidRPr="004D6BD4">
              <w:rPr>
                <w:sz w:val="24"/>
                <w:szCs w:val="24"/>
              </w:rPr>
              <w:t>51.8</w:t>
            </w:r>
            <w:r w:rsidRPr="004D6BD4">
              <w:rPr>
                <w:spacing w:val="35"/>
                <w:sz w:val="24"/>
                <w:szCs w:val="24"/>
              </w:rPr>
              <w:t xml:space="preserve"> </w:t>
            </w:r>
            <w:r w:rsidRPr="004D6BD4">
              <w:rPr>
                <w:sz w:val="24"/>
                <w:szCs w:val="24"/>
              </w:rPr>
              <w:t>ФЗ</w:t>
            </w:r>
            <w:r w:rsidRPr="004D6BD4">
              <w:rPr>
                <w:spacing w:val="36"/>
                <w:sz w:val="24"/>
                <w:szCs w:val="24"/>
              </w:rPr>
              <w:t xml:space="preserve"> </w:t>
            </w:r>
            <w:r w:rsidRPr="004D6BD4">
              <w:rPr>
                <w:sz w:val="24"/>
                <w:szCs w:val="24"/>
              </w:rPr>
              <w:t>«Об</w:t>
            </w:r>
            <w:r w:rsidRPr="004D6BD4">
              <w:rPr>
                <w:spacing w:val="35"/>
                <w:sz w:val="24"/>
                <w:szCs w:val="24"/>
              </w:rPr>
              <w:t xml:space="preserve"> </w:t>
            </w:r>
            <w:r w:rsidRPr="004D6BD4">
              <w:rPr>
                <w:sz w:val="24"/>
                <w:szCs w:val="24"/>
              </w:rPr>
              <w:t>образовании</w:t>
            </w:r>
            <w:r w:rsidRPr="004D6BD4">
              <w:rPr>
                <w:spacing w:val="35"/>
                <w:sz w:val="24"/>
                <w:szCs w:val="24"/>
              </w:rPr>
              <w:t xml:space="preserve"> </w:t>
            </w:r>
            <w:r w:rsidRPr="004D6BD4">
              <w:rPr>
                <w:sz w:val="24"/>
                <w:szCs w:val="24"/>
              </w:rPr>
              <w:t>в</w:t>
            </w:r>
            <w:r w:rsidRPr="004D6BD4">
              <w:rPr>
                <w:spacing w:val="35"/>
                <w:sz w:val="24"/>
                <w:szCs w:val="24"/>
              </w:rPr>
              <w:t xml:space="preserve"> </w:t>
            </w:r>
            <w:r w:rsidRPr="004D6BD4">
              <w:rPr>
                <w:sz w:val="24"/>
                <w:szCs w:val="24"/>
              </w:rPr>
              <w:t>Российской</w:t>
            </w:r>
          </w:p>
          <w:p w:rsidR="004D6BD4" w:rsidRPr="004D6BD4" w:rsidRDefault="004D6BD4" w:rsidP="004D6BD4">
            <w:pPr>
              <w:pStyle w:val="12"/>
              <w:ind w:left="108"/>
              <w:jc w:val="right"/>
              <w:rPr>
                <w:sz w:val="24"/>
                <w:szCs w:val="24"/>
              </w:rPr>
            </w:pPr>
            <w:r w:rsidRPr="004D6BD4">
              <w:rPr>
                <w:sz w:val="24"/>
                <w:szCs w:val="24"/>
              </w:rPr>
              <w:t>Федерации»)</w:t>
            </w:r>
          </w:p>
        </w:tc>
      </w:tr>
      <w:tr w:rsidR="004D6BD4" w:rsidRPr="004D6BD4" w:rsidTr="004D6BD4">
        <w:trPr>
          <w:trHeight w:val="2068"/>
        </w:trPr>
        <w:tc>
          <w:tcPr>
            <w:tcW w:w="816" w:type="dxa"/>
          </w:tcPr>
          <w:p w:rsidR="004D6BD4" w:rsidRPr="004D6BD4" w:rsidRDefault="004D6BD4" w:rsidP="004D6BD4">
            <w:pPr>
              <w:pStyle w:val="12"/>
              <w:spacing w:line="223" w:lineRule="exact"/>
              <w:jc w:val="right"/>
              <w:rPr>
                <w:sz w:val="24"/>
                <w:szCs w:val="24"/>
              </w:rPr>
            </w:pPr>
            <w:r w:rsidRPr="004D6BD4">
              <w:rPr>
                <w:sz w:val="24"/>
                <w:szCs w:val="24"/>
              </w:rPr>
              <w:t>2.</w:t>
            </w:r>
          </w:p>
        </w:tc>
        <w:tc>
          <w:tcPr>
            <w:tcW w:w="3262" w:type="dxa"/>
          </w:tcPr>
          <w:p w:rsidR="004D6BD4" w:rsidRPr="004D6BD4" w:rsidRDefault="004D6BD4" w:rsidP="004D6BD4">
            <w:pPr>
              <w:pStyle w:val="12"/>
              <w:spacing w:line="360" w:lineRule="auto"/>
              <w:ind w:left="110"/>
              <w:jc w:val="right"/>
              <w:rPr>
                <w:sz w:val="24"/>
                <w:szCs w:val="24"/>
              </w:rPr>
            </w:pPr>
            <w:r w:rsidRPr="004D6BD4">
              <w:rPr>
                <w:sz w:val="24"/>
                <w:szCs w:val="24"/>
              </w:rPr>
              <w:t>Заместитель</w:t>
            </w:r>
            <w:r w:rsidRPr="004D6BD4">
              <w:rPr>
                <w:spacing w:val="6"/>
                <w:sz w:val="24"/>
                <w:szCs w:val="24"/>
              </w:rPr>
              <w:t xml:space="preserve"> </w:t>
            </w:r>
            <w:r w:rsidRPr="004D6BD4">
              <w:rPr>
                <w:sz w:val="24"/>
                <w:szCs w:val="24"/>
              </w:rPr>
              <w:t>директора</w:t>
            </w:r>
            <w:r w:rsidRPr="004D6BD4">
              <w:rPr>
                <w:spacing w:val="4"/>
                <w:sz w:val="24"/>
                <w:szCs w:val="24"/>
              </w:rPr>
              <w:t xml:space="preserve"> </w:t>
            </w:r>
            <w:r w:rsidRPr="004D6BD4">
              <w:rPr>
                <w:sz w:val="24"/>
                <w:szCs w:val="24"/>
              </w:rPr>
              <w:t>школы</w:t>
            </w:r>
            <w:r w:rsidRPr="004D6BD4">
              <w:rPr>
                <w:spacing w:val="4"/>
                <w:sz w:val="24"/>
                <w:szCs w:val="24"/>
              </w:rPr>
              <w:t xml:space="preserve"> </w:t>
            </w:r>
            <w:r w:rsidRPr="004D6BD4">
              <w:rPr>
                <w:sz w:val="24"/>
                <w:szCs w:val="24"/>
              </w:rPr>
              <w:t>по</w:t>
            </w:r>
            <w:r w:rsidRPr="004D6BD4">
              <w:rPr>
                <w:spacing w:val="-47"/>
                <w:sz w:val="24"/>
                <w:szCs w:val="24"/>
              </w:rPr>
              <w:t xml:space="preserve"> </w:t>
            </w:r>
            <w:r w:rsidRPr="004D6BD4">
              <w:rPr>
                <w:sz w:val="24"/>
                <w:szCs w:val="24"/>
              </w:rPr>
              <w:t>воспитательной</w:t>
            </w:r>
            <w:r w:rsidRPr="004D6BD4">
              <w:rPr>
                <w:spacing w:val="-2"/>
                <w:sz w:val="24"/>
                <w:szCs w:val="24"/>
              </w:rPr>
              <w:t xml:space="preserve"> </w:t>
            </w:r>
            <w:r w:rsidRPr="004D6BD4">
              <w:rPr>
                <w:sz w:val="24"/>
                <w:szCs w:val="24"/>
              </w:rPr>
              <w:t>работе</w:t>
            </w:r>
            <w:r w:rsidRPr="004D6BD4">
              <w:rPr>
                <w:spacing w:val="3"/>
                <w:sz w:val="24"/>
                <w:szCs w:val="24"/>
              </w:rPr>
              <w:t xml:space="preserve"> </w:t>
            </w:r>
            <w:r w:rsidRPr="004D6BD4">
              <w:rPr>
                <w:sz w:val="24"/>
                <w:szCs w:val="24"/>
              </w:rPr>
              <w:t>-</w:t>
            </w:r>
            <w:r w:rsidRPr="004D6BD4">
              <w:rPr>
                <w:spacing w:val="-2"/>
                <w:sz w:val="24"/>
                <w:szCs w:val="24"/>
              </w:rPr>
              <w:t xml:space="preserve"> </w:t>
            </w:r>
            <w:r w:rsidRPr="004D6BD4">
              <w:rPr>
                <w:sz w:val="24"/>
                <w:szCs w:val="24"/>
              </w:rPr>
              <w:t>1</w:t>
            </w:r>
          </w:p>
        </w:tc>
        <w:tc>
          <w:tcPr>
            <w:tcW w:w="5487" w:type="dxa"/>
          </w:tcPr>
          <w:p w:rsidR="004D6BD4" w:rsidRPr="004D6BD4" w:rsidRDefault="004D6BD4" w:rsidP="004D6BD4">
            <w:pPr>
              <w:pStyle w:val="12"/>
              <w:tabs>
                <w:tab w:val="left" w:pos="4294"/>
              </w:tabs>
              <w:spacing w:line="360" w:lineRule="auto"/>
              <w:ind w:left="108" w:right="99"/>
              <w:jc w:val="right"/>
              <w:rPr>
                <w:sz w:val="24"/>
                <w:szCs w:val="24"/>
              </w:rPr>
            </w:pPr>
            <w:r w:rsidRPr="004D6BD4">
              <w:rPr>
                <w:sz w:val="24"/>
                <w:szCs w:val="24"/>
              </w:rPr>
              <w:t>Руководит</w:t>
            </w:r>
            <w:r w:rsidRPr="004D6BD4">
              <w:rPr>
                <w:spacing w:val="1"/>
                <w:sz w:val="24"/>
                <w:szCs w:val="24"/>
              </w:rPr>
              <w:t xml:space="preserve"> </w:t>
            </w:r>
            <w:r w:rsidRPr="004D6BD4">
              <w:rPr>
                <w:sz w:val="24"/>
                <w:szCs w:val="24"/>
              </w:rPr>
              <w:t>организацией</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работы</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ОО,</w:t>
            </w:r>
            <w:r w:rsidRPr="004D6BD4">
              <w:rPr>
                <w:spacing w:val="1"/>
                <w:sz w:val="24"/>
                <w:szCs w:val="24"/>
              </w:rPr>
              <w:t xml:space="preserve"> </w:t>
            </w:r>
            <w:r w:rsidRPr="004D6BD4">
              <w:rPr>
                <w:sz w:val="24"/>
                <w:szCs w:val="24"/>
              </w:rPr>
              <w:t>организует</w:t>
            </w:r>
            <w:r w:rsidRPr="004D6BD4">
              <w:rPr>
                <w:spacing w:val="1"/>
                <w:sz w:val="24"/>
                <w:szCs w:val="24"/>
              </w:rPr>
              <w:t xml:space="preserve"> </w:t>
            </w:r>
            <w:r w:rsidRPr="004D6BD4">
              <w:rPr>
                <w:sz w:val="24"/>
                <w:szCs w:val="24"/>
              </w:rPr>
              <w:t>разработку</w:t>
            </w:r>
            <w:r w:rsidRPr="004D6BD4">
              <w:rPr>
                <w:spacing w:val="1"/>
                <w:sz w:val="24"/>
                <w:szCs w:val="24"/>
              </w:rPr>
              <w:t xml:space="preserve"> </w:t>
            </w:r>
            <w:r w:rsidRPr="004D6BD4">
              <w:rPr>
                <w:sz w:val="24"/>
                <w:szCs w:val="24"/>
              </w:rPr>
              <w:t>Программы</w:t>
            </w:r>
            <w:r w:rsidRPr="004D6BD4">
              <w:rPr>
                <w:spacing w:val="1"/>
                <w:sz w:val="24"/>
                <w:szCs w:val="24"/>
              </w:rPr>
              <w:t xml:space="preserve"> </w:t>
            </w:r>
            <w:r w:rsidRPr="004D6BD4">
              <w:rPr>
                <w:sz w:val="24"/>
                <w:szCs w:val="24"/>
              </w:rPr>
              <w:t>воспитания</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Календарного плана воспитательной работы, контролирует</w:t>
            </w:r>
            <w:r w:rsidRPr="004D6BD4">
              <w:rPr>
                <w:spacing w:val="1"/>
                <w:sz w:val="24"/>
                <w:szCs w:val="24"/>
              </w:rPr>
              <w:t xml:space="preserve"> </w:t>
            </w:r>
            <w:r w:rsidRPr="004D6BD4">
              <w:rPr>
                <w:sz w:val="24"/>
                <w:szCs w:val="24"/>
              </w:rPr>
              <w:t xml:space="preserve">их </w:t>
            </w:r>
            <w:r w:rsidRPr="004D6BD4">
              <w:rPr>
                <w:spacing w:val="-1"/>
                <w:sz w:val="24"/>
                <w:szCs w:val="24"/>
              </w:rPr>
              <w:t>выполнение,</w:t>
            </w:r>
          </w:p>
          <w:p w:rsidR="004D6BD4" w:rsidRPr="004D6BD4" w:rsidRDefault="004D6BD4" w:rsidP="004D6BD4">
            <w:pPr>
              <w:pStyle w:val="12"/>
              <w:ind w:left="108"/>
              <w:jc w:val="right"/>
              <w:rPr>
                <w:sz w:val="24"/>
                <w:szCs w:val="24"/>
              </w:rPr>
            </w:pPr>
            <w:r w:rsidRPr="004D6BD4">
              <w:rPr>
                <w:sz w:val="24"/>
                <w:szCs w:val="24"/>
              </w:rPr>
              <w:t>готовит</w:t>
            </w:r>
            <w:r w:rsidRPr="004D6BD4">
              <w:rPr>
                <w:spacing w:val="25"/>
                <w:sz w:val="24"/>
                <w:szCs w:val="24"/>
              </w:rPr>
              <w:t xml:space="preserve"> </w:t>
            </w:r>
            <w:r w:rsidRPr="004D6BD4">
              <w:rPr>
                <w:sz w:val="24"/>
                <w:szCs w:val="24"/>
              </w:rPr>
              <w:t>и</w:t>
            </w:r>
            <w:r w:rsidRPr="004D6BD4">
              <w:rPr>
                <w:spacing w:val="24"/>
                <w:sz w:val="24"/>
                <w:szCs w:val="24"/>
              </w:rPr>
              <w:t xml:space="preserve"> </w:t>
            </w:r>
            <w:r w:rsidRPr="004D6BD4">
              <w:rPr>
                <w:sz w:val="24"/>
                <w:szCs w:val="24"/>
              </w:rPr>
              <w:t>представляет</w:t>
            </w:r>
            <w:r w:rsidRPr="004D6BD4">
              <w:rPr>
                <w:spacing w:val="24"/>
                <w:sz w:val="24"/>
                <w:szCs w:val="24"/>
              </w:rPr>
              <w:t xml:space="preserve"> </w:t>
            </w:r>
            <w:r w:rsidRPr="004D6BD4">
              <w:rPr>
                <w:sz w:val="24"/>
                <w:szCs w:val="24"/>
              </w:rPr>
              <w:t>ежегодный</w:t>
            </w:r>
            <w:r w:rsidRPr="004D6BD4">
              <w:rPr>
                <w:spacing w:val="24"/>
                <w:sz w:val="24"/>
                <w:szCs w:val="24"/>
              </w:rPr>
              <w:t xml:space="preserve"> </w:t>
            </w:r>
            <w:r w:rsidRPr="004D6BD4">
              <w:rPr>
                <w:sz w:val="24"/>
                <w:szCs w:val="24"/>
              </w:rPr>
              <w:t>Отчет</w:t>
            </w:r>
            <w:r w:rsidRPr="004D6BD4">
              <w:rPr>
                <w:spacing w:val="24"/>
                <w:sz w:val="24"/>
                <w:szCs w:val="24"/>
              </w:rPr>
              <w:t xml:space="preserve"> </w:t>
            </w:r>
            <w:r w:rsidRPr="004D6BD4">
              <w:rPr>
                <w:sz w:val="24"/>
                <w:szCs w:val="24"/>
              </w:rPr>
              <w:t>о</w:t>
            </w:r>
            <w:r w:rsidRPr="004D6BD4">
              <w:rPr>
                <w:spacing w:val="25"/>
                <w:sz w:val="24"/>
                <w:szCs w:val="24"/>
              </w:rPr>
              <w:t xml:space="preserve"> </w:t>
            </w:r>
            <w:r w:rsidRPr="004D6BD4">
              <w:rPr>
                <w:sz w:val="24"/>
                <w:szCs w:val="24"/>
              </w:rPr>
              <w:t>воспитательной</w:t>
            </w:r>
          </w:p>
          <w:p w:rsidR="004D6BD4" w:rsidRPr="004D6BD4" w:rsidRDefault="004D6BD4" w:rsidP="004D6BD4">
            <w:pPr>
              <w:pStyle w:val="12"/>
              <w:spacing w:before="109"/>
              <w:ind w:left="108"/>
              <w:jc w:val="right"/>
              <w:rPr>
                <w:sz w:val="24"/>
                <w:szCs w:val="24"/>
              </w:rPr>
            </w:pPr>
            <w:r w:rsidRPr="004D6BD4">
              <w:rPr>
                <w:sz w:val="24"/>
                <w:szCs w:val="24"/>
              </w:rPr>
              <w:t>работе</w:t>
            </w:r>
            <w:r w:rsidRPr="004D6BD4">
              <w:rPr>
                <w:spacing w:val="-2"/>
                <w:sz w:val="24"/>
                <w:szCs w:val="24"/>
              </w:rPr>
              <w:t xml:space="preserve"> </w:t>
            </w:r>
            <w:r w:rsidRPr="004D6BD4">
              <w:rPr>
                <w:sz w:val="24"/>
                <w:szCs w:val="24"/>
              </w:rPr>
              <w:t>в</w:t>
            </w:r>
            <w:r w:rsidRPr="004D6BD4">
              <w:rPr>
                <w:spacing w:val="-3"/>
                <w:sz w:val="24"/>
                <w:szCs w:val="24"/>
              </w:rPr>
              <w:t xml:space="preserve"> </w:t>
            </w:r>
            <w:r w:rsidRPr="004D6BD4">
              <w:rPr>
                <w:sz w:val="24"/>
                <w:szCs w:val="24"/>
              </w:rPr>
              <w:t>ОО</w:t>
            </w:r>
            <w:r w:rsidRPr="004D6BD4">
              <w:rPr>
                <w:spacing w:val="-2"/>
                <w:sz w:val="24"/>
                <w:szCs w:val="24"/>
              </w:rPr>
              <w:t xml:space="preserve"> </w:t>
            </w:r>
            <w:r w:rsidRPr="004D6BD4">
              <w:rPr>
                <w:sz w:val="24"/>
                <w:szCs w:val="24"/>
              </w:rPr>
              <w:t>в учебном</w:t>
            </w:r>
            <w:r w:rsidRPr="004D6BD4">
              <w:rPr>
                <w:spacing w:val="-1"/>
                <w:sz w:val="24"/>
                <w:szCs w:val="24"/>
              </w:rPr>
              <w:t xml:space="preserve"> </w:t>
            </w:r>
            <w:r w:rsidRPr="004D6BD4">
              <w:rPr>
                <w:sz w:val="24"/>
                <w:szCs w:val="24"/>
              </w:rPr>
              <w:t>году</w:t>
            </w:r>
          </w:p>
        </w:tc>
      </w:tr>
      <w:tr w:rsidR="004D6BD4" w:rsidRPr="004D6BD4" w:rsidTr="004D6BD4">
        <w:trPr>
          <w:trHeight w:val="690"/>
        </w:trPr>
        <w:tc>
          <w:tcPr>
            <w:tcW w:w="816" w:type="dxa"/>
          </w:tcPr>
          <w:p w:rsidR="004D6BD4" w:rsidRPr="004D6BD4" w:rsidRDefault="004D6BD4" w:rsidP="004D6BD4">
            <w:pPr>
              <w:pStyle w:val="12"/>
              <w:spacing w:line="225" w:lineRule="exact"/>
              <w:jc w:val="right"/>
              <w:rPr>
                <w:sz w:val="24"/>
                <w:szCs w:val="24"/>
              </w:rPr>
            </w:pPr>
            <w:r w:rsidRPr="004D6BD4">
              <w:rPr>
                <w:sz w:val="24"/>
                <w:szCs w:val="24"/>
              </w:rPr>
              <w:t>3.</w:t>
            </w:r>
          </w:p>
        </w:tc>
        <w:tc>
          <w:tcPr>
            <w:tcW w:w="3262" w:type="dxa"/>
          </w:tcPr>
          <w:p w:rsidR="004D6BD4" w:rsidRPr="004D6BD4" w:rsidRDefault="004D6BD4" w:rsidP="004D6BD4">
            <w:pPr>
              <w:pStyle w:val="12"/>
              <w:spacing w:line="225" w:lineRule="exact"/>
              <w:ind w:left="110"/>
              <w:jc w:val="right"/>
              <w:rPr>
                <w:sz w:val="24"/>
                <w:szCs w:val="24"/>
              </w:rPr>
            </w:pPr>
            <w:r w:rsidRPr="004D6BD4">
              <w:rPr>
                <w:sz w:val="24"/>
                <w:szCs w:val="24"/>
              </w:rPr>
              <w:t>Классные</w:t>
            </w:r>
            <w:r w:rsidRPr="004D6BD4">
              <w:rPr>
                <w:spacing w:val="-3"/>
                <w:sz w:val="24"/>
                <w:szCs w:val="24"/>
              </w:rPr>
              <w:t xml:space="preserve"> </w:t>
            </w:r>
            <w:r w:rsidRPr="004D6BD4">
              <w:rPr>
                <w:sz w:val="24"/>
                <w:szCs w:val="24"/>
              </w:rPr>
              <w:t>руководители</w:t>
            </w:r>
            <w:r w:rsidRPr="004D6BD4">
              <w:rPr>
                <w:spacing w:val="-1"/>
                <w:sz w:val="24"/>
                <w:szCs w:val="24"/>
              </w:rPr>
              <w:t xml:space="preserve"> </w:t>
            </w:r>
            <w:r w:rsidRPr="004D6BD4">
              <w:rPr>
                <w:sz w:val="24"/>
                <w:szCs w:val="24"/>
              </w:rPr>
              <w:t>-</w:t>
            </w:r>
            <w:r w:rsidRPr="004D6BD4">
              <w:rPr>
                <w:spacing w:val="-4"/>
                <w:sz w:val="24"/>
                <w:szCs w:val="24"/>
              </w:rPr>
              <w:t xml:space="preserve"> </w:t>
            </w:r>
            <w:r w:rsidRPr="004D6BD4">
              <w:rPr>
                <w:sz w:val="24"/>
                <w:szCs w:val="24"/>
              </w:rPr>
              <w:t>9</w:t>
            </w:r>
          </w:p>
        </w:tc>
        <w:tc>
          <w:tcPr>
            <w:tcW w:w="5487" w:type="dxa"/>
          </w:tcPr>
          <w:p w:rsidR="004D6BD4" w:rsidRPr="004D6BD4" w:rsidRDefault="004D6BD4" w:rsidP="004D6BD4">
            <w:pPr>
              <w:pStyle w:val="12"/>
              <w:spacing w:line="225" w:lineRule="exact"/>
              <w:ind w:left="108"/>
              <w:jc w:val="right"/>
              <w:rPr>
                <w:sz w:val="24"/>
                <w:szCs w:val="24"/>
              </w:rPr>
            </w:pPr>
            <w:r w:rsidRPr="004D6BD4">
              <w:rPr>
                <w:sz w:val="24"/>
                <w:szCs w:val="24"/>
              </w:rPr>
              <w:t>Организуют</w:t>
            </w:r>
            <w:r w:rsidRPr="004D6BD4">
              <w:rPr>
                <w:spacing w:val="45"/>
                <w:sz w:val="24"/>
                <w:szCs w:val="24"/>
              </w:rPr>
              <w:t xml:space="preserve"> </w:t>
            </w:r>
            <w:r w:rsidRPr="004D6BD4">
              <w:rPr>
                <w:sz w:val="24"/>
                <w:szCs w:val="24"/>
              </w:rPr>
              <w:t>воспитательную</w:t>
            </w:r>
            <w:r w:rsidRPr="004D6BD4">
              <w:rPr>
                <w:spacing w:val="96"/>
                <w:sz w:val="24"/>
                <w:szCs w:val="24"/>
              </w:rPr>
              <w:t xml:space="preserve"> </w:t>
            </w:r>
            <w:r w:rsidRPr="004D6BD4">
              <w:rPr>
                <w:sz w:val="24"/>
                <w:szCs w:val="24"/>
              </w:rPr>
              <w:t>работу</w:t>
            </w:r>
            <w:r w:rsidRPr="004D6BD4">
              <w:rPr>
                <w:spacing w:val="91"/>
                <w:sz w:val="24"/>
                <w:szCs w:val="24"/>
              </w:rPr>
              <w:t xml:space="preserve"> </w:t>
            </w:r>
            <w:r w:rsidRPr="004D6BD4">
              <w:rPr>
                <w:sz w:val="24"/>
                <w:szCs w:val="24"/>
              </w:rPr>
              <w:t>с</w:t>
            </w:r>
            <w:r w:rsidRPr="004D6BD4">
              <w:rPr>
                <w:spacing w:val="95"/>
                <w:sz w:val="24"/>
                <w:szCs w:val="24"/>
              </w:rPr>
              <w:t xml:space="preserve"> </w:t>
            </w:r>
            <w:r w:rsidRPr="004D6BD4">
              <w:rPr>
                <w:sz w:val="24"/>
                <w:szCs w:val="24"/>
              </w:rPr>
              <w:t>обучающимися</w:t>
            </w:r>
            <w:r w:rsidRPr="004D6BD4">
              <w:rPr>
                <w:spacing w:val="94"/>
                <w:sz w:val="24"/>
                <w:szCs w:val="24"/>
              </w:rPr>
              <w:t xml:space="preserve"> </w:t>
            </w:r>
            <w:r w:rsidRPr="004D6BD4">
              <w:rPr>
                <w:sz w:val="24"/>
                <w:szCs w:val="24"/>
              </w:rPr>
              <w:t>и</w:t>
            </w:r>
          </w:p>
          <w:p w:rsidR="004D6BD4" w:rsidRPr="004D6BD4" w:rsidRDefault="004D6BD4" w:rsidP="004D6BD4">
            <w:pPr>
              <w:pStyle w:val="12"/>
              <w:spacing w:before="113"/>
              <w:ind w:left="108"/>
              <w:jc w:val="right"/>
              <w:rPr>
                <w:sz w:val="24"/>
                <w:szCs w:val="24"/>
              </w:rPr>
            </w:pPr>
            <w:r w:rsidRPr="004D6BD4">
              <w:rPr>
                <w:sz w:val="24"/>
                <w:szCs w:val="24"/>
              </w:rPr>
              <w:t>родителями</w:t>
            </w:r>
            <w:r w:rsidRPr="004D6BD4">
              <w:rPr>
                <w:spacing w:val="-5"/>
                <w:sz w:val="24"/>
                <w:szCs w:val="24"/>
              </w:rPr>
              <w:t xml:space="preserve"> </w:t>
            </w:r>
            <w:r w:rsidRPr="004D6BD4">
              <w:rPr>
                <w:sz w:val="24"/>
                <w:szCs w:val="24"/>
              </w:rPr>
              <w:t>на уровне</w:t>
            </w:r>
            <w:r w:rsidRPr="004D6BD4">
              <w:rPr>
                <w:spacing w:val="-1"/>
                <w:sz w:val="24"/>
                <w:szCs w:val="24"/>
              </w:rPr>
              <w:t xml:space="preserve"> </w:t>
            </w:r>
            <w:r w:rsidRPr="004D6BD4">
              <w:rPr>
                <w:sz w:val="24"/>
                <w:szCs w:val="24"/>
              </w:rPr>
              <w:t>класса</w:t>
            </w:r>
          </w:p>
        </w:tc>
      </w:tr>
      <w:tr w:rsidR="004D6BD4" w:rsidRPr="004D6BD4" w:rsidTr="004D6BD4">
        <w:trPr>
          <w:trHeight w:val="1380"/>
        </w:trPr>
        <w:tc>
          <w:tcPr>
            <w:tcW w:w="816" w:type="dxa"/>
          </w:tcPr>
          <w:p w:rsidR="004D6BD4" w:rsidRPr="004D6BD4" w:rsidRDefault="004D6BD4" w:rsidP="004D6BD4">
            <w:pPr>
              <w:pStyle w:val="12"/>
              <w:spacing w:line="224" w:lineRule="exact"/>
              <w:jc w:val="right"/>
              <w:rPr>
                <w:sz w:val="24"/>
                <w:szCs w:val="24"/>
              </w:rPr>
            </w:pPr>
            <w:r w:rsidRPr="004D6BD4">
              <w:rPr>
                <w:sz w:val="24"/>
                <w:szCs w:val="24"/>
              </w:rPr>
              <w:t>4.</w:t>
            </w:r>
          </w:p>
        </w:tc>
        <w:tc>
          <w:tcPr>
            <w:tcW w:w="3262" w:type="dxa"/>
          </w:tcPr>
          <w:p w:rsidR="004D6BD4" w:rsidRPr="004D6BD4" w:rsidRDefault="004D6BD4" w:rsidP="004D6BD4">
            <w:pPr>
              <w:pStyle w:val="12"/>
              <w:tabs>
                <w:tab w:val="left" w:pos="1499"/>
                <w:tab w:val="left" w:pos="1766"/>
                <w:tab w:val="left" w:pos="2945"/>
              </w:tabs>
              <w:spacing w:line="360" w:lineRule="auto"/>
              <w:ind w:left="110" w:right="96"/>
              <w:jc w:val="right"/>
              <w:rPr>
                <w:sz w:val="24"/>
                <w:szCs w:val="24"/>
              </w:rPr>
            </w:pPr>
            <w:r w:rsidRPr="004D6BD4">
              <w:rPr>
                <w:sz w:val="24"/>
                <w:szCs w:val="24"/>
              </w:rPr>
              <w:t>Советник</w:t>
            </w:r>
            <w:r w:rsidRPr="004D6BD4">
              <w:rPr>
                <w:sz w:val="24"/>
                <w:szCs w:val="24"/>
              </w:rPr>
              <w:tab/>
              <w:t>директора</w:t>
            </w:r>
            <w:r w:rsidRPr="004D6BD4">
              <w:rPr>
                <w:sz w:val="24"/>
                <w:szCs w:val="24"/>
              </w:rPr>
              <w:tab/>
            </w:r>
            <w:r w:rsidRPr="004D6BD4">
              <w:rPr>
                <w:spacing w:val="-2"/>
                <w:sz w:val="24"/>
                <w:szCs w:val="24"/>
              </w:rPr>
              <w:t>по</w:t>
            </w:r>
            <w:r w:rsidRPr="004D6BD4">
              <w:rPr>
                <w:spacing w:val="-48"/>
                <w:sz w:val="24"/>
                <w:szCs w:val="24"/>
              </w:rPr>
              <w:t xml:space="preserve"> </w:t>
            </w:r>
            <w:r w:rsidRPr="004D6BD4">
              <w:rPr>
                <w:sz w:val="24"/>
                <w:szCs w:val="24"/>
              </w:rPr>
              <w:t>воспитанию</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взаимодействию</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детскими</w:t>
            </w:r>
            <w:r w:rsidRPr="004D6BD4">
              <w:rPr>
                <w:sz w:val="24"/>
                <w:szCs w:val="24"/>
              </w:rPr>
              <w:tab/>
            </w:r>
            <w:r w:rsidRPr="004D6BD4">
              <w:rPr>
                <w:sz w:val="24"/>
                <w:szCs w:val="24"/>
              </w:rPr>
              <w:tab/>
            </w:r>
            <w:r w:rsidRPr="004D6BD4">
              <w:rPr>
                <w:spacing w:val="-1"/>
                <w:sz w:val="24"/>
                <w:szCs w:val="24"/>
              </w:rPr>
              <w:t>общественными</w:t>
            </w:r>
          </w:p>
          <w:p w:rsidR="004D6BD4" w:rsidRPr="004D6BD4" w:rsidRDefault="004D6BD4" w:rsidP="004D6BD4">
            <w:pPr>
              <w:pStyle w:val="12"/>
              <w:spacing w:line="229" w:lineRule="exact"/>
              <w:ind w:left="110"/>
              <w:jc w:val="right"/>
              <w:rPr>
                <w:sz w:val="24"/>
                <w:szCs w:val="24"/>
              </w:rPr>
            </w:pPr>
            <w:r w:rsidRPr="004D6BD4">
              <w:rPr>
                <w:sz w:val="24"/>
                <w:szCs w:val="24"/>
              </w:rPr>
              <w:t>объединениями</w:t>
            </w:r>
            <w:r w:rsidRPr="004D6BD4">
              <w:rPr>
                <w:spacing w:val="-3"/>
                <w:sz w:val="24"/>
                <w:szCs w:val="24"/>
              </w:rPr>
              <w:t xml:space="preserve"> </w:t>
            </w:r>
            <w:r w:rsidRPr="004D6BD4">
              <w:rPr>
                <w:sz w:val="24"/>
                <w:szCs w:val="24"/>
              </w:rPr>
              <w:t>–</w:t>
            </w:r>
            <w:r w:rsidRPr="004D6BD4">
              <w:rPr>
                <w:spacing w:val="-2"/>
                <w:sz w:val="24"/>
                <w:szCs w:val="24"/>
              </w:rPr>
              <w:t xml:space="preserve"> </w:t>
            </w:r>
            <w:r w:rsidRPr="004D6BD4">
              <w:rPr>
                <w:sz w:val="24"/>
                <w:szCs w:val="24"/>
              </w:rPr>
              <w:t>1</w:t>
            </w:r>
            <w:r w:rsidRPr="004D6BD4">
              <w:rPr>
                <w:spacing w:val="-2"/>
                <w:sz w:val="24"/>
                <w:szCs w:val="24"/>
              </w:rPr>
              <w:t xml:space="preserve"> </w:t>
            </w:r>
            <w:r w:rsidRPr="004D6BD4">
              <w:rPr>
                <w:sz w:val="24"/>
                <w:szCs w:val="24"/>
              </w:rPr>
              <w:t>(0,5</w:t>
            </w:r>
            <w:r w:rsidRPr="004D6BD4">
              <w:rPr>
                <w:spacing w:val="-2"/>
                <w:sz w:val="24"/>
                <w:szCs w:val="24"/>
              </w:rPr>
              <w:t xml:space="preserve"> </w:t>
            </w:r>
            <w:r w:rsidRPr="004D6BD4">
              <w:rPr>
                <w:sz w:val="24"/>
                <w:szCs w:val="24"/>
              </w:rPr>
              <w:t>ставки)</w:t>
            </w:r>
          </w:p>
        </w:tc>
        <w:tc>
          <w:tcPr>
            <w:tcW w:w="5487" w:type="dxa"/>
          </w:tcPr>
          <w:p w:rsidR="004D6BD4" w:rsidRPr="004D6BD4" w:rsidRDefault="004D6BD4" w:rsidP="004D6BD4">
            <w:pPr>
              <w:pStyle w:val="12"/>
              <w:spacing w:line="360" w:lineRule="auto"/>
              <w:ind w:left="108" w:right="99"/>
              <w:jc w:val="right"/>
              <w:rPr>
                <w:sz w:val="24"/>
                <w:szCs w:val="24"/>
              </w:rPr>
            </w:pPr>
            <w:r w:rsidRPr="004D6BD4">
              <w:rPr>
                <w:sz w:val="24"/>
                <w:szCs w:val="24"/>
              </w:rPr>
              <w:t>Во взаимодействии с заместителем директора школы по ВР,</w:t>
            </w:r>
            <w:r w:rsidRPr="004D6BD4">
              <w:rPr>
                <w:spacing w:val="1"/>
                <w:sz w:val="24"/>
                <w:szCs w:val="24"/>
              </w:rPr>
              <w:t xml:space="preserve"> </w:t>
            </w:r>
            <w:r w:rsidRPr="004D6BD4">
              <w:rPr>
                <w:sz w:val="24"/>
                <w:szCs w:val="24"/>
              </w:rPr>
              <w:t>участвует в разработке и реализации Программы воспитания</w:t>
            </w:r>
            <w:r w:rsidRPr="004D6BD4">
              <w:rPr>
                <w:spacing w:val="-47"/>
                <w:sz w:val="24"/>
                <w:szCs w:val="24"/>
              </w:rPr>
              <w:t xml:space="preserve"> </w:t>
            </w:r>
            <w:r w:rsidRPr="004D6BD4">
              <w:rPr>
                <w:sz w:val="24"/>
                <w:szCs w:val="24"/>
              </w:rPr>
              <w:t>и</w:t>
            </w:r>
          </w:p>
          <w:p w:rsidR="004D6BD4" w:rsidRPr="004D6BD4" w:rsidRDefault="004D6BD4" w:rsidP="004D6BD4">
            <w:pPr>
              <w:pStyle w:val="12"/>
              <w:spacing w:line="229" w:lineRule="exact"/>
              <w:ind w:left="108"/>
              <w:jc w:val="right"/>
              <w:rPr>
                <w:sz w:val="24"/>
                <w:szCs w:val="24"/>
              </w:rPr>
            </w:pPr>
            <w:r w:rsidRPr="004D6BD4">
              <w:rPr>
                <w:sz w:val="24"/>
                <w:szCs w:val="24"/>
              </w:rPr>
              <w:t>Календарного</w:t>
            </w:r>
            <w:r w:rsidRPr="004D6BD4">
              <w:rPr>
                <w:spacing w:val="-4"/>
                <w:sz w:val="24"/>
                <w:szCs w:val="24"/>
              </w:rPr>
              <w:t xml:space="preserve"> </w:t>
            </w:r>
            <w:r w:rsidRPr="004D6BD4">
              <w:rPr>
                <w:sz w:val="24"/>
                <w:szCs w:val="24"/>
              </w:rPr>
              <w:t>плана</w:t>
            </w:r>
            <w:r w:rsidRPr="004D6BD4">
              <w:rPr>
                <w:spacing w:val="-5"/>
                <w:sz w:val="24"/>
                <w:szCs w:val="24"/>
              </w:rPr>
              <w:t xml:space="preserve"> </w:t>
            </w:r>
            <w:r w:rsidRPr="004D6BD4">
              <w:rPr>
                <w:sz w:val="24"/>
                <w:szCs w:val="24"/>
              </w:rPr>
              <w:t>воспитательной</w:t>
            </w:r>
            <w:r w:rsidRPr="004D6BD4">
              <w:rPr>
                <w:spacing w:val="-5"/>
                <w:sz w:val="24"/>
                <w:szCs w:val="24"/>
              </w:rPr>
              <w:t xml:space="preserve"> </w:t>
            </w:r>
            <w:r w:rsidRPr="004D6BD4">
              <w:rPr>
                <w:sz w:val="24"/>
                <w:szCs w:val="24"/>
              </w:rPr>
              <w:t>работы</w:t>
            </w:r>
          </w:p>
        </w:tc>
      </w:tr>
      <w:tr w:rsidR="004D6BD4" w:rsidRPr="004D6BD4" w:rsidTr="004D6BD4">
        <w:trPr>
          <w:trHeight w:val="2760"/>
        </w:trPr>
        <w:tc>
          <w:tcPr>
            <w:tcW w:w="816" w:type="dxa"/>
          </w:tcPr>
          <w:p w:rsidR="004D6BD4" w:rsidRPr="004D6BD4" w:rsidRDefault="004D6BD4" w:rsidP="004D6BD4">
            <w:pPr>
              <w:pStyle w:val="12"/>
              <w:spacing w:line="223" w:lineRule="exact"/>
              <w:jc w:val="right"/>
              <w:rPr>
                <w:sz w:val="24"/>
                <w:szCs w:val="24"/>
              </w:rPr>
            </w:pPr>
            <w:r w:rsidRPr="004D6BD4">
              <w:rPr>
                <w:sz w:val="24"/>
                <w:szCs w:val="24"/>
              </w:rPr>
              <w:t>5.</w:t>
            </w:r>
          </w:p>
        </w:tc>
        <w:tc>
          <w:tcPr>
            <w:tcW w:w="3262" w:type="dxa"/>
          </w:tcPr>
          <w:p w:rsidR="004D6BD4" w:rsidRPr="004D6BD4" w:rsidRDefault="004D6BD4" w:rsidP="004D6BD4">
            <w:pPr>
              <w:pStyle w:val="12"/>
              <w:spacing w:line="223" w:lineRule="exact"/>
              <w:ind w:left="110"/>
              <w:jc w:val="right"/>
              <w:rPr>
                <w:sz w:val="24"/>
                <w:szCs w:val="24"/>
              </w:rPr>
            </w:pPr>
            <w:r w:rsidRPr="004D6BD4">
              <w:rPr>
                <w:sz w:val="24"/>
                <w:szCs w:val="24"/>
              </w:rPr>
              <w:t>Психолог</w:t>
            </w:r>
            <w:r w:rsidRPr="004D6BD4">
              <w:rPr>
                <w:spacing w:val="-5"/>
                <w:sz w:val="24"/>
                <w:szCs w:val="24"/>
              </w:rPr>
              <w:t xml:space="preserve"> </w:t>
            </w:r>
            <w:r w:rsidRPr="004D6BD4">
              <w:rPr>
                <w:sz w:val="24"/>
                <w:szCs w:val="24"/>
              </w:rPr>
              <w:t>–</w:t>
            </w:r>
            <w:r w:rsidRPr="004D6BD4">
              <w:rPr>
                <w:spacing w:val="-3"/>
                <w:sz w:val="24"/>
                <w:szCs w:val="24"/>
              </w:rPr>
              <w:t xml:space="preserve"> </w:t>
            </w:r>
            <w:r w:rsidRPr="004D6BD4">
              <w:rPr>
                <w:sz w:val="24"/>
                <w:szCs w:val="24"/>
              </w:rPr>
              <w:t>1</w:t>
            </w:r>
          </w:p>
        </w:tc>
        <w:tc>
          <w:tcPr>
            <w:tcW w:w="5487" w:type="dxa"/>
          </w:tcPr>
          <w:p w:rsidR="004D6BD4" w:rsidRPr="004D6BD4" w:rsidRDefault="004D6BD4" w:rsidP="005B10F6">
            <w:pPr>
              <w:pStyle w:val="12"/>
              <w:numPr>
                <w:ilvl w:val="0"/>
                <w:numId w:val="86"/>
              </w:numPr>
              <w:tabs>
                <w:tab w:val="left" w:pos="342"/>
                <w:tab w:val="left" w:pos="1578"/>
                <w:tab w:val="left" w:pos="4621"/>
              </w:tabs>
              <w:spacing w:line="360" w:lineRule="auto"/>
              <w:ind w:right="99" w:firstLine="0"/>
              <w:jc w:val="right"/>
              <w:rPr>
                <w:sz w:val="24"/>
                <w:szCs w:val="24"/>
              </w:rPr>
            </w:pPr>
            <w:r w:rsidRPr="004D6BD4">
              <w:rPr>
                <w:sz w:val="24"/>
                <w:szCs w:val="24"/>
              </w:rPr>
              <w:t>Проводит</w:t>
            </w:r>
            <w:r w:rsidRPr="004D6BD4">
              <w:rPr>
                <w:spacing w:val="1"/>
                <w:sz w:val="24"/>
                <w:szCs w:val="24"/>
              </w:rPr>
              <w:t xml:space="preserve"> </w:t>
            </w:r>
            <w:r w:rsidRPr="004D6BD4">
              <w:rPr>
                <w:sz w:val="24"/>
                <w:szCs w:val="24"/>
              </w:rPr>
              <w:t>экспертизу</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позиций</w:t>
            </w:r>
            <w:r w:rsidRPr="004D6BD4">
              <w:rPr>
                <w:sz w:val="24"/>
                <w:szCs w:val="24"/>
              </w:rPr>
              <w:tab/>
              <w:t>системно-деятельностного</w:t>
            </w:r>
            <w:r w:rsidRPr="004D6BD4">
              <w:rPr>
                <w:sz w:val="24"/>
                <w:szCs w:val="24"/>
              </w:rPr>
              <w:tab/>
            </w:r>
            <w:r w:rsidRPr="004D6BD4">
              <w:rPr>
                <w:spacing w:val="-1"/>
                <w:sz w:val="24"/>
                <w:szCs w:val="24"/>
              </w:rPr>
              <w:t>подхода;</w:t>
            </w:r>
          </w:p>
          <w:p w:rsidR="004D6BD4" w:rsidRPr="004D6BD4" w:rsidRDefault="004D6BD4" w:rsidP="005B10F6">
            <w:pPr>
              <w:pStyle w:val="12"/>
              <w:numPr>
                <w:ilvl w:val="0"/>
                <w:numId w:val="86"/>
              </w:numPr>
              <w:tabs>
                <w:tab w:val="left" w:pos="229"/>
              </w:tabs>
              <w:ind w:left="228" w:hanging="121"/>
              <w:jc w:val="right"/>
              <w:rPr>
                <w:sz w:val="24"/>
                <w:szCs w:val="24"/>
              </w:rPr>
            </w:pPr>
            <w:r w:rsidRPr="004D6BD4">
              <w:rPr>
                <w:sz w:val="24"/>
                <w:szCs w:val="24"/>
              </w:rPr>
              <w:t>Участвует в</w:t>
            </w:r>
            <w:r w:rsidRPr="004D6BD4">
              <w:rPr>
                <w:spacing w:val="-1"/>
                <w:sz w:val="24"/>
                <w:szCs w:val="24"/>
              </w:rPr>
              <w:t xml:space="preserve"> </w:t>
            </w:r>
            <w:r w:rsidRPr="004D6BD4">
              <w:rPr>
                <w:sz w:val="24"/>
                <w:szCs w:val="24"/>
              </w:rPr>
              <w:t>проектировании</w:t>
            </w:r>
            <w:r w:rsidRPr="004D6BD4">
              <w:rPr>
                <w:spacing w:val="1"/>
                <w:sz w:val="24"/>
                <w:szCs w:val="24"/>
              </w:rPr>
              <w:t xml:space="preserve"> </w:t>
            </w:r>
            <w:r w:rsidRPr="004D6BD4">
              <w:rPr>
                <w:sz w:val="24"/>
                <w:szCs w:val="24"/>
              </w:rPr>
              <w:t>воспитательных</w:t>
            </w:r>
            <w:r w:rsidRPr="004D6BD4">
              <w:rPr>
                <w:spacing w:val="1"/>
                <w:sz w:val="24"/>
                <w:szCs w:val="24"/>
              </w:rPr>
              <w:t xml:space="preserve"> </w:t>
            </w:r>
            <w:r w:rsidRPr="004D6BD4">
              <w:rPr>
                <w:sz w:val="24"/>
                <w:szCs w:val="24"/>
              </w:rPr>
              <w:t>мероприятий;</w:t>
            </w:r>
          </w:p>
          <w:p w:rsidR="004D6BD4" w:rsidRPr="004D6BD4" w:rsidRDefault="004D6BD4" w:rsidP="005B10F6">
            <w:pPr>
              <w:pStyle w:val="12"/>
              <w:numPr>
                <w:ilvl w:val="0"/>
                <w:numId w:val="86"/>
              </w:numPr>
              <w:tabs>
                <w:tab w:val="left" w:pos="250"/>
                <w:tab w:val="left" w:pos="1722"/>
                <w:tab w:val="left" w:pos="3610"/>
                <w:tab w:val="left" w:pos="5270"/>
              </w:tabs>
              <w:spacing w:before="110" w:line="360" w:lineRule="auto"/>
              <w:ind w:right="98" w:firstLine="0"/>
              <w:jc w:val="right"/>
              <w:rPr>
                <w:sz w:val="24"/>
                <w:szCs w:val="24"/>
              </w:rPr>
            </w:pPr>
            <w:r w:rsidRPr="004D6BD4">
              <w:rPr>
                <w:sz w:val="24"/>
                <w:szCs w:val="24"/>
              </w:rPr>
              <w:t>Реализует развивающие, профилактические программы по</w:t>
            </w:r>
            <w:r w:rsidRPr="004D6BD4">
              <w:rPr>
                <w:spacing w:val="1"/>
                <w:sz w:val="24"/>
                <w:szCs w:val="24"/>
              </w:rPr>
              <w:t xml:space="preserve"> </w:t>
            </w:r>
            <w:r w:rsidRPr="004D6BD4">
              <w:rPr>
                <w:sz w:val="24"/>
                <w:szCs w:val="24"/>
              </w:rPr>
              <w:t>отдельным</w:t>
            </w:r>
            <w:r w:rsidRPr="004D6BD4">
              <w:rPr>
                <w:sz w:val="24"/>
                <w:szCs w:val="24"/>
              </w:rPr>
              <w:tab/>
              <w:t>направлениям</w:t>
            </w:r>
            <w:r w:rsidRPr="004D6BD4">
              <w:rPr>
                <w:sz w:val="24"/>
                <w:szCs w:val="24"/>
              </w:rPr>
              <w:tab/>
              <w:t>воспитания</w:t>
            </w:r>
            <w:r w:rsidRPr="004D6BD4">
              <w:rPr>
                <w:sz w:val="24"/>
                <w:szCs w:val="24"/>
              </w:rPr>
              <w:tab/>
            </w:r>
            <w:r w:rsidRPr="004D6BD4">
              <w:rPr>
                <w:spacing w:val="-5"/>
                <w:sz w:val="24"/>
                <w:szCs w:val="24"/>
              </w:rPr>
              <w:t>и</w:t>
            </w:r>
            <w:r w:rsidRPr="004D6BD4">
              <w:rPr>
                <w:spacing w:val="-48"/>
                <w:sz w:val="24"/>
                <w:szCs w:val="24"/>
              </w:rPr>
              <w:t xml:space="preserve"> </w:t>
            </w:r>
            <w:r w:rsidRPr="004D6BD4">
              <w:rPr>
                <w:sz w:val="24"/>
                <w:szCs w:val="24"/>
              </w:rPr>
              <w:t>социализации</w:t>
            </w:r>
          </w:p>
          <w:p w:rsidR="004D6BD4" w:rsidRPr="004D6BD4" w:rsidRDefault="004D6BD4" w:rsidP="005B10F6">
            <w:pPr>
              <w:pStyle w:val="12"/>
              <w:numPr>
                <w:ilvl w:val="0"/>
                <w:numId w:val="86"/>
              </w:numPr>
              <w:tabs>
                <w:tab w:val="left" w:pos="274"/>
              </w:tabs>
              <w:ind w:left="274" w:hanging="166"/>
              <w:jc w:val="right"/>
              <w:rPr>
                <w:sz w:val="24"/>
                <w:szCs w:val="24"/>
              </w:rPr>
            </w:pPr>
            <w:r w:rsidRPr="004D6BD4">
              <w:rPr>
                <w:sz w:val="24"/>
                <w:szCs w:val="24"/>
              </w:rPr>
              <w:t>Организует</w:t>
            </w:r>
            <w:r w:rsidRPr="004D6BD4">
              <w:rPr>
                <w:spacing w:val="47"/>
                <w:sz w:val="24"/>
                <w:szCs w:val="24"/>
              </w:rPr>
              <w:t xml:space="preserve"> </w:t>
            </w:r>
            <w:r w:rsidRPr="004D6BD4">
              <w:rPr>
                <w:sz w:val="24"/>
                <w:szCs w:val="24"/>
              </w:rPr>
              <w:t>работу</w:t>
            </w:r>
            <w:r w:rsidRPr="004D6BD4">
              <w:rPr>
                <w:spacing w:val="47"/>
                <w:sz w:val="24"/>
                <w:szCs w:val="24"/>
              </w:rPr>
              <w:t xml:space="preserve"> </w:t>
            </w:r>
            <w:r w:rsidRPr="004D6BD4">
              <w:rPr>
                <w:sz w:val="24"/>
                <w:szCs w:val="24"/>
              </w:rPr>
              <w:t>с</w:t>
            </w:r>
            <w:r w:rsidRPr="004D6BD4">
              <w:rPr>
                <w:spacing w:val="48"/>
                <w:sz w:val="24"/>
                <w:szCs w:val="24"/>
              </w:rPr>
              <w:t xml:space="preserve"> </w:t>
            </w:r>
            <w:r w:rsidRPr="004D6BD4">
              <w:rPr>
                <w:sz w:val="24"/>
                <w:szCs w:val="24"/>
              </w:rPr>
              <w:t>обучающимися,</w:t>
            </w:r>
            <w:r w:rsidRPr="004D6BD4">
              <w:rPr>
                <w:spacing w:val="48"/>
                <w:sz w:val="24"/>
                <w:szCs w:val="24"/>
              </w:rPr>
              <w:t xml:space="preserve"> </w:t>
            </w:r>
            <w:r w:rsidRPr="004D6BD4">
              <w:rPr>
                <w:sz w:val="24"/>
                <w:szCs w:val="24"/>
              </w:rPr>
              <w:t>имеющими</w:t>
            </w:r>
            <w:r w:rsidRPr="004D6BD4">
              <w:rPr>
                <w:spacing w:val="47"/>
                <w:sz w:val="24"/>
                <w:szCs w:val="24"/>
              </w:rPr>
              <w:t xml:space="preserve"> </w:t>
            </w:r>
            <w:r w:rsidRPr="004D6BD4">
              <w:rPr>
                <w:sz w:val="24"/>
                <w:szCs w:val="24"/>
              </w:rPr>
              <w:t>особые</w:t>
            </w:r>
          </w:p>
          <w:p w:rsidR="004D6BD4" w:rsidRPr="004D6BD4" w:rsidRDefault="004D6BD4" w:rsidP="004D6BD4">
            <w:pPr>
              <w:pStyle w:val="12"/>
              <w:spacing w:before="115"/>
              <w:ind w:left="108"/>
              <w:jc w:val="right"/>
              <w:rPr>
                <w:sz w:val="24"/>
                <w:szCs w:val="24"/>
              </w:rPr>
            </w:pPr>
            <w:r w:rsidRPr="004D6BD4">
              <w:rPr>
                <w:sz w:val="24"/>
                <w:szCs w:val="24"/>
              </w:rPr>
              <w:t>образовательные</w:t>
            </w:r>
            <w:r w:rsidRPr="004D6BD4">
              <w:rPr>
                <w:spacing w:val="-5"/>
                <w:sz w:val="24"/>
                <w:szCs w:val="24"/>
              </w:rPr>
              <w:t xml:space="preserve"> </w:t>
            </w:r>
            <w:r w:rsidRPr="004D6BD4">
              <w:rPr>
                <w:sz w:val="24"/>
                <w:szCs w:val="24"/>
              </w:rPr>
              <w:t>потребности.</w:t>
            </w:r>
          </w:p>
        </w:tc>
      </w:tr>
      <w:tr w:rsidR="004D6BD4" w:rsidRPr="004D6BD4" w:rsidTr="004D6BD4">
        <w:trPr>
          <w:trHeight w:val="345"/>
        </w:trPr>
        <w:tc>
          <w:tcPr>
            <w:tcW w:w="816" w:type="dxa"/>
          </w:tcPr>
          <w:p w:rsidR="004D6BD4" w:rsidRPr="004D6BD4" w:rsidRDefault="004D6BD4" w:rsidP="004D6BD4">
            <w:pPr>
              <w:pStyle w:val="12"/>
              <w:spacing w:line="223" w:lineRule="exact"/>
              <w:jc w:val="right"/>
              <w:rPr>
                <w:sz w:val="24"/>
                <w:szCs w:val="24"/>
              </w:rPr>
            </w:pPr>
            <w:r w:rsidRPr="004D6BD4">
              <w:rPr>
                <w:sz w:val="24"/>
                <w:szCs w:val="24"/>
              </w:rPr>
              <w:t>6.</w:t>
            </w:r>
          </w:p>
        </w:tc>
        <w:tc>
          <w:tcPr>
            <w:tcW w:w="3262" w:type="dxa"/>
          </w:tcPr>
          <w:p w:rsidR="004D6BD4" w:rsidRPr="004D6BD4" w:rsidRDefault="004D6BD4" w:rsidP="004D6BD4">
            <w:pPr>
              <w:pStyle w:val="12"/>
              <w:spacing w:line="223" w:lineRule="exact"/>
              <w:ind w:left="110"/>
              <w:jc w:val="right"/>
              <w:rPr>
                <w:sz w:val="24"/>
                <w:szCs w:val="24"/>
              </w:rPr>
            </w:pPr>
            <w:r w:rsidRPr="004D6BD4">
              <w:rPr>
                <w:sz w:val="24"/>
                <w:szCs w:val="24"/>
              </w:rPr>
              <w:t>Учитель-предметник</w:t>
            </w:r>
          </w:p>
        </w:tc>
        <w:tc>
          <w:tcPr>
            <w:tcW w:w="5487" w:type="dxa"/>
          </w:tcPr>
          <w:p w:rsidR="004D6BD4" w:rsidRPr="004D6BD4" w:rsidRDefault="004D6BD4" w:rsidP="004D6BD4">
            <w:pPr>
              <w:pStyle w:val="12"/>
              <w:spacing w:line="223" w:lineRule="exact"/>
              <w:ind w:left="108"/>
              <w:jc w:val="right"/>
              <w:rPr>
                <w:sz w:val="24"/>
                <w:szCs w:val="24"/>
              </w:rPr>
            </w:pPr>
            <w:r w:rsidRPr="004D6BD4">
              <w:rPr>
                <w:sz w:val="24"/>
                <w:szCs w:val="24"/>
              </w:rPr>
              <w:t>Реализует</w:t>
            </w:r>
            <w:r w:rsidRPr="004D6BD4">
              <w:rPr>
                <w:spacing w:val="-6"/>
                <w:sz w:val="24"/>
                <w:szCs w:val="24"/>
              </w:rPr>
              <w:t xml:space="preserve"> </w:t>
            </w:r>
            <w:r w:rsidRPr="004D6BD4">
              <w:rPr>
                <w:sz w:val="24"/>
                <w:szCs w:val="24"/>
              </w:rPr>
              <w:t>воспитательный</w:t>
            </w:r>
            <w:r w:rsidRPr="004D6BD4">
              <w:rPr>
                <w:spacing w:val="-3"/>
                <w:sz w:val="24"/>
                <w:szCs w:val="24"/>
              </w:rPr>
              <w:t xml:space="preserve"> </w:t>
            </w:r>
            <w:r w:rsidRPr="004D6BD4">
              <w:rPr>
                <w:sz w:val="24"/>
                <w:szCs w:val="24"/>
              </w:rPr>
              <w:t>потенциал</w:t>
            </w:r>
            <w:r w:rsidRPr="004D6BD4">
              <w:rPr>
                <w:spacing w:val="-3"/>
                <w:sz w:val="24"/>
                <w:szCs w:val="24"/>
              </w:rPr>
              <w:t xml:space="preserve"> </w:t>
            </w:r>
            <w:r w:rsidRPr="004D6BD4">
              <w:rPr>
                <w:sz w:val="24"/>
                <w:szCs w:val="24"/>
              </w:rPr>
              <w:t>урока.</w:t>
            </w:r>
          </w:p>
        </w:tc>
      </w:tr>
      <w:tr w:rsidR="004D6BD4" w:rsidRPr="004D6BD4" w:rsidTr="004D6BD4">
        <w:trPr>
          <w:trHeight w:val="1725"/>
        </w:trPr>
        <w:tc>
          <w:tcPr>
            <w:tcW w:w="816" w:type="dxa"/>
          </w:tcPr>
          <w:p w:rsidR="004D6BD4" w:rsidRPr="004D6BD4" w:rsidRDefault="004D6BD4" w:rsidP="004D6BD4">
            <w:pPr>
              <w:pStyle w:val="12"/>
              <w:spacing w:line="223" w:lineRule="exact"/>
              <w:jc w:val="right"/>
              <w:rPr>
                <w:sz w:val="24"/>
                <w:szCs w:val="24"/>
              </w:rPr>
            </w:pPr>
            <w:r w:rsidRPr="004D6BD4">
              <w:rPr>
                <w:sz w:val="24"/>
                <w:szCs w:val="24"/>
              </w:rPr>
              <w:t>7.</w:t>
            </w:r>
          </w:p>
        </w:tc>
        <w:tc>
          <w:tcPr>
            <w:tcW w:w="3262" w:type="dxa"/>
          </w:tcPr>
          <w:p w:rsidR="004D6BD4" w:rsidRPr="004D6BD4" w:rsidRDefault="004D6BD4" w:rsidP="004D6BD4">
            <w:pPr>
              <w:pStyle w:val="12"/>
              <w:spacing w:line="223" w:lineRule="exact"/>
              <w:ind w:left="110"/>
              <w:jc w:val="right"/>
              <w:rPr>
                <w:sz w:val="24"/>
                <w:szCs w:val="24"/>
              </w:rPr>
            </w:pPr>
            <w:r w:rsidRPr="004D6BD4">
              <w:rPr>
                <w:sz w:val="24"/>
                <w:szCs w:val="24"/>
              </w:rPr>
              <w:t>Библиотекарь</w:t>
            </w:r>
            <w:r w:rsidRPr="004D6BD4">
              <w:rPr>
                <w:spacing w:val="-3"/>
                <w:sz w:val="24"/>
                <w:szCs w:val="24"/>
              </w:rPr>
              <w:t xml:space="preserve"> </w:t>
            </w:r>
            <w:r w:rsidRPr="004D6BD4">
              <w:rPr>
                <w:sz w:val="24"/>
                <w:szCs w:val="24"/>
              </w:rPr>
              <w:t>–</w:t>
            </w:r>
            <w:r w:rsidRPr="004D6BD4">
              <w:rPr>
                <w:spacing w:val="-2"/>
                <w:sz w:val="24"/>
                <w:szCs w:val="24"/>
              </w:rPr>
              <w:t xml:space="preserve"> </w:t>
            </w:r>
            <w:r w:rsidRPr="004D6BD4">
              <w:rPr>
                <w:sz w:val="24"/>
                <w:szCs w:val="24"/>
              </w:rPr>
              <w:t>1</w:t>
            </w:r>
            <w:r w:rsidRPr="004D6BD4">
              <w:rPr>
                <w:spacing w:val="-3"/>
                <w:sz w:val="24"/>
                <w:szCs w:val="24"/>
              </w:rPr>
              <w:t xml:space="preserve"> </w:t>
            </w:r>
            <w:r w:rsidRPr="004D6BD4">
              <w:rPr>
                <w:sz w:val="24"/>
                <w:szCs w:val="24"/>
              </w:rPr>
              <w:t>(0,25</w:t>
            </w:r>
            <w:r w:rsidRPr="004D6BD4">
              <w:rPr>
                <w:spacing w:val="-2"/>
                <w:sz w:val="24"/>
                <w:szCs w:val="24"/>
              </w:rPr>
              <w:t xml:space="preserve"> </w:t>
            </w:r>
            <w:r w:rsidRPr="004D6BD4">
              <w:rPr>
                <w:sz w:val="24"/>
                <w:szCs w:val="24"/>
              </w:rPr>
              <w:t>ставки)</w:t>
            </w:r>
          </w:p>
        </w:tc>
        <w:tc>
          <w:tcPr>
            <w:tcW w:w="5487" w:type="dxa"/>
          </w:tcPr>
          <w:p w:rsidR="004D6BD4" w:rsidRPr="004D6BD4" w:rsidRDefault="004D6BD4" w:rsidP="004D6BD4">
            <w:pPr>
              <w:pStyle w:val="12"/>
              <w:tabs>
                <w:tab w:val="left" w:pos="1855"/>
                <w:tab w:val="left" w:pos="3514"/>
                <w:tab w:val="left" w:pos="3884"/>
                <w:tab w:val="left" w:pos="5279"/>
              </w:tabs>
              <w:spacing w:line="360" w:lineRule="auto"/>
              <w:ind w:left="108" w:right="96"/>
              <w:jc w:val="right"/>
              <w:rPr>
                <w:sz w:val="24"/>
                <w:szCs w:val="24"/>
              </w:rPr>
            </w:pPr>
            <w:r w:rsidRPr="004D6BD4">
              <w:rPr>
                <w:sz w:val="24"/>
                <w:szCs w:val="24"/>
              </w:rPr>
              <w:t>Обеспечивает</w:t>
            </w:r>
            <w:r w:rsidRPr="004D6BD4">
              <w:rPr>
                <w:sz w:val="24"/>
                <w:szCs w:val="24"/>
              </w:rPr>
              <w:tab/>
              <w:t>доступность</w:t>
            </w:r>
            <w:r w:rsidRPr="004D6BD4">
              <w:rPr>
                <w:sz w:val="24"/>
                <w:szCs w:val="24"/>
              </w:rPr>
              <w:tab/>
              <w:t>обучающихся</w:t>
            </w:r>
            <w:r w:rsidRPr="004D6BD4">
              <w:rPr>
                <w:sz w:val="24"/>
                <w:szCs w:val="24"/>
              </w:rPr>
              <w:tab/>
            </w:r>
            <w:r w:rsidRPr="004D6BD4">
              <w:rPr>
                <w:spacing w:val="-2"/>
                <w:sz w:val="24"/>
                <w:szCs w:val="24"/>
              </w:rPr>
              <w:t>к</w:t>
            </w:r>
            <w:r w:rsidRPr="004D6BD4">
              <w:rPr>
                <w:spacing w:val="-48"/>
                <w:sz w:val="24"/>
                <w:szCs w:val="24"/>
              </w:rPr>
              <w:t xml:space="preserve"> </w:t>
            </w:r>
            <w:r w:rsidRPr="004D6BD4">
              <w:rPr>
                <w:sz w:val="24"/>
                <w:szCs w:val="24"/>
              </w:rPr>
              <w:t>информационным</w:t>
            </w:r>
            <w:r w:rsidRPr="004D6BD4">
              <w:rPr>
                <w:spacing w:val="1"/>
                <w:sz w:val="24"/>
                <w:szCs w:val="24"/>
              </w:rPr>
              <w:t xml:space="preserve"> </w:t>
            </w:r>
            <w:r w:rsidRPr="004D6BD4">
              <w:rPr>
                <w:sz w:val="24"/>
                <w:szCs w:val="24"/>
              </w:rPr>
              <w:t>ресурсам,</w:t>
            </w:r>
            <w:r w:rsidRPr="004D6BD4">
              <w:rPr>
                <w:spacing w:val="1"/>
                <w:sz w:val="24"/>
                <w:szCs w:val="24"/>
              </w:rPr>
              <w:t xml:space="preserve"> </w:t>
            </w:r>
            <w:r w:rsidRPr="004D6BD4">
              <w:rPr>
                <w:sz w:val="24"/>
                <w:szCs w:val="24"/>
              </w:rPr>
              <w:t>участвует</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духовно-</w:t>
            </w:r>
            <w:r w:rsidRPr="004D6BD4">
              <w:rPr>
                <w:spacing w:val="1"/>
                <w:sz w:val="24"/>
                <w:szCs w:val="24"/>
              </w:rPr>
              <w:t xml:space="preserve"> </w:t>
            </w:r>
            <w:r w:rsidRPr="004D6BD4">
              <w:rPr>
                <w:sz w:val="24"/>
                <w:szCs w:val="24"/>
              </w:rPr>
              <w:t>нравственном воспитании, профориентации и социализации,</w:t>
            </w:r>
            <w:r w:rsidRPr="004D6BD4">
              <w:rPr>
                <w:spacing w:val="1"/>
                <w:sz w:val="24"/>
                <w:szCs w:val="24"/>
              </w:rPr>
              <w:t xml:space="preserve"> </w:t>
            </w:r>
            <w:r w:rsidRPr="004D6BD4">
              <w:rPr>
                <w:sz w:val="24"/>
                <w:szCs w:val="24"/>
              </w:rPr>
              <w:t>содействует</w:t>
            </w:r>
            <w:r w:rsidRPr="004D6BD4">
              <w:rPr>
                <w:sz w:val="24"/>
                <w:szCs w:val="24"/>
              </w:rPr>
              <w:tab/>
              <w:t>формированию</w:t>
            </w:r>
            <w:r w:rsidRPr="004D6BD4">
              <w:rPr>
                <w:sz w:val="24"/>
                <w:szCs w:val="24"/>
              </w:rPr>
              <w:tab/>
            </w:r>
            <w:r w:rsidRPr="004D6BD4">
              <w:rPr>
                <w:sz w:val="24"/>
                <w:szCs w:val="24"/>
              </w:rPr>
              <w:tab/>
            </w:r>
            <w:r w:rsidRPr="004D6BD4">
              <w:rPr>
                <w:spacing w:val="-1"/>
                <w:sz w:val="24"/>
                <w:szCs w:val="24"/>
              </w:rPr>
              <w:t>информационной</w:t>
            </w:r>
          </w:p>
          <w:p w:rsidR="004D6BD4" w:rsidRPr="004D6BD4" w:rsidRDefault="004D6BD4" w:rsidP="004D6BD4">
            <w:pPr>
              <w:pStyle w:val="12"/>
              <w:ind w:left="108"/>
              <w:jc w:val="right"/>
              <w:rPr>
                <w:sz w:val="24"/>
                <w:szCs w:val="24"/>
              </w:rPr>
            </w:pPr>
            <w:r w:rsidRPr="004D6BD4">
              <w:rPr>
                <w:sz w:val="24"/>
                <w:szCs w:val="24"/>
              </w:rPr>
              <w:t>компетентности</w:t>
            </w:r>
            <w:r w:rsidRPr="004D6BD4">
              <w:rPr>
                <w:spacing w:val="-5"/>
                <w:sz w:val="24"/>
                <w:szCs w:val="24"/>
              </w:rPr>
              <w:t xml:space="preserve"> </w:t>
            </w:r>
            <w:r w:rsidRPr="004D6BD4">
              <w:rPr>
                <w:sz w:val="24"/>
                <w:szCs w:val="24"/>
              </w:rPr>
              <w:t>обучающихся.</w:t>
            </w:r>
          </w:p>
        </w:tc>
      </w:tr>
    </w:tbl>
    <w:p w:rsidR="004D6BD4" w:rsidRPr="004D6BD4" w:rsidRDefault="004D6BD4" w:rsidP="004D6BD4">
      <w:pPr>
        <w:spacing w:before="10"/>
        <w:rPr>
          <w:b/>
          <w:sz w:val="24"/>
          <w:szCs w:val="24"/>
        </w:rPr>
      </w:pPr>
    </w:p>
    <w:p w:rsidR="004D6BD4" w:rsidRPr="004D6BD4" w:rsidRDefault="004D6BD4" w:rsidP="004D6BD4">
      <w:pPr>
        <w:ind w:left="2842"/>
        <w:jc w:val="both"/>
        <w:rPr>
          <w:b/>
          <w:sz w:val="24"/>
          <w:szCs w:val="24"/>
        </w:rPr>
      </w:pPr>
      <w:r w:rsidRPr="004D6BD4">
        <w:rPr>
          <w:b/>
          <w:sz w:val="24"/>
          <w:szCs w:val="24"/>
        </w:rPr>
        <w:t>Курсовая</w:t>
      </w:r>
      <w:r w:rsidRPr="004D6BD4">
        <w:rPr>
          <w:b/>
          <w:spacing w:val="-1"/>
          <w:sz w:val="24"/>
          <w:szCs w:val="24"/>
        </w:rPr>
        <w:t xml:space="preserve"> </w:t>
      </w:r>
      <w:r w:rsidRPr="004D6BD4">
        <w:rPr>
          <w:b/>
          <w:sz w:val="24"/>
          <w:szCs w:val="24"/>
        </w:rPr>
        <w:t>подготовка</w:t>
      </w:r>
      <w:r w:rsidRPr="004D6BD4">
        <w:rPr>
          <w:b/>
          <w:spacing w:val="-4"/>
          <w:sz w:val="24"/>
          <w:szCs w:val="24"/>
        </w:rPr>
        <w:t xml:space="preserve"> </w:t>
      </w:r>
      <w:r w:rsidRPr="004D6BD4">
        <w:rPr>
          <w:b/>
          <w:sz w:val="24"/>
          <w:szCs w:val="24"/>
        </w:rPr>
        <w:t>по</w:t>
      </w:r>
      <w:r w:rsidRPr="004D6BD4">
        <w:rPr>
          <w:b/>
          <w:spacing w:val="-1"/>
          <w:sz w:val="24"/>
          <w:szCs w:val="24"/>
        </w:rPr>
        <w:t xml:space="preserve"> </w:t>
      </w:r>
      <w:r w:rsidRPr="004D6BD4">
        <w:rPr>
          <w:b/>
          <w:sz w:val="24"/>
          <w:szCs w:val="24"/>
        </w:rPr>
        <w:t>ФГОС</w:t>
      </w:r>
      <w:r w:rsidRPr="004D6BD4">
        <w:rPr>
          <w:b/>
          <w:spacing w:val="-1"/>
          <w:sz w:val="24"/>
          <w:szCs w:val="24"/>
        </w:rPr>
        <w:t xml:space="preserve"> </w:t>
      </w:r>
      <w:r w:rsidRPr="004D6BD4">
        <w:rPr>
          <w:b/>
          <w:sz w:val="24"/>
          <w:szCs w:val="24"/>
        </w:rPr>
        <w:t>НОО,</w:t>
      </w:r>
      <w:r w:rsidRPr="004D6BD4">
        <w:rPr>
          <w:b/>
          <w:spacing w:val="-1"/>
          <w:sz w:val="24"/>
          <w:szCs w:val="24"/>
        </w:rPr>
        <w:t xml:space="preserve"> </w:t>
      </w:r>
      <w:r w:rsidRPr="004D6BD4">
        <w:rPr>
          <w:b/>
          <w:sz w:val="24"/>
          <w:szCs w:val="24"/>
        </w:rPr>
        <w:t>2022-2023</w:t>
      </w:r>
      <w:r w:rsidRPr="004D6BD4">
        <w:rPr>
          <w:b/>
          <w:spacing w:val="-1"/>
          <w:sz w:val="24"/>
          <w:szCs w:val="24"/>
        </w:rPr>
        <w:t xml:space="preserve"> </w:t>
      </w:r>
      <w:r w:rsidRPr="004D6BD4">
        <w:rPr>
          <w:b/>
          <w:sz w:val="24"/>
          <w:szCs w:val="24"/>
        </w:rPr>
        <w:t>года</w:t>
      </w:r>
    </w:p>
    <w:p w:rsidR="004D6BD4" w:rsidRPr="004D6BD4" w:rsidRDefault="004D6BD4" w:rsidP="004D6BD4">
      <w:pPr>
        <w:spacing w:before="134" w:line="360" w:lineRule="auto"/>
        <w:ind w:left="754" w:right="949" w:firstLine="660"/>
        <w:rPr>
          <w:sz w:val="24"/>
          <w:szCs w:val="24"/>
        </w:rPr>
      </w:pPr>
      <w:r w:rsidRPr="004D6BD4">
        <w:rPr>
          <w:sz w:val="24"/>
          <w:szCs w:val="24"/>
        </w:rPr>
        <w:t>Курсовую</w:t>
      </w:r>
      <w:r w:rsidRPr="004D6BD4">
        <w:rPr>
          <w:spacing w:val="1"/>
          <w:sz w:val="24"/>
          <w:szCs w:val="24"/>
        </w:rPr>
        <w:t xml:space="preserve"> </w:t>
      </w:r>
      <w:r w:rsidRPr="004D6BD4">
        <w:rPr>
          <w:sz w:val="24"/>
          <w:szCs w:val="24"/>
        </w:rPr>
        <w:t>подготовку</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ФГОС</w:t>
      </w:r>
      <w:r w:rsidRPr="004D6BD4">
        <w:rPr>
          <w:spacing w:val="1"/>
          <w:sz w:val="24"/>
          <w:szCs w:val="24"/>
        </w:rPr>
        <w:t xml:space="preserve"> </w:t>
      </w:r>
      <w:r w:rsidRPr="004D6BD4">
        <w:rPr>
          <w:sz w:val="24"/>
          <w:szCs w:val="24"/>
        </w:rPr>
        <w:t>НОО</w:t>
      </w:r>
      <w:r w:rsidRPr="004D6BD4">
        <w:rPr>
          <w:spacing w:val="1"/>
          <w:sz w:val="24"/>
          <w:szCs w:val="24"/>
        </w:rPr>
        <w:t xml:space="preserve"> </w:t>
      </w:r>
      <w:r w:rsidRPr="004D6BD4">
        <w:rPr>
          <w:sz w:val="24"/>
          <w:szCs w:val="24"/>
        </w:rPr>
        <w:t>(Федеральный</w:t>
      </w:r>
      <w:r w:rsidRPr="004D6BD4">
        <w:rPr>
          <w:spacing w:val="1"/>
          <w:sz w:val="24"/>
          <w:szCs w:val="24"/>
        </w:rPr>
        <w:t xml:space="preserve"> </w:t>
      </w:r>
      <w:r w:rsidRPr="004D6BD4">
        <w:rPr>
          <w:sz w:val="24"/>
          <w:szCs w:val="24"/>
        </w:rPr>
        <w:t>государственный</w:t>
      </w:r>
      <w:r w:rsidRPr="004D6BD4">
        <w:rPr>
          <w:spacing w:val="1"/>
          <w:sz w:val="24"/>
          <w:szCs w:val="24"/>
        </w:rPr>
        <w:t xml:space="preserve"> </w:t>
      </w:r>
      <w:r w:rsidRPr="004D6BD4">
        <w:rPr>
          <w:sz w:val="24"/>
          <w:szCs w:val="24"/>
        </w:rPr>
        <w:t>образовательный</w:t>
      </w:r>
      <w:r w:rsidRPr="004D6BD4">
        <w:rPr>
          <w:spacing w:val="1"/>
          <w:sz w:val="24"/>
          <w:szCs w:val="24"/>
        </w:rPr>
        <w:t xml:space="preserve"> </w:t>
      </w:r>
      <w:r w:rsidRPr="004D6BD4">
        <w:rPr>
          <w:sz w:val="24"/>
          <w:szCs w:val="24"/>
        </w:rPr>
        <w:t>стандарт</w:t>
      </w:r>
      <w:r w:rsidRPr="004D6BD4">
        <w:rPr>
          <w:spacing w:val="1"/>
          <w:sz w:val="24"/>
          <w:szCs w:val="24"/>
        </w:rPr>
        <w:t xml:space="preserve"> </w:t>
      </w:r>
      <w:r w:rsidRPr="004D6BD4">
        <w:rPr>
          <w:sz w:val="24"/>
          <w:szCs w:val="24"/>
        </w:rPr>
        <w:t>начального</w:t>
      </w:r>
      <w:r w:rsidRPr="004D6BD4">
        <w:rPr>
          <w:spacing w:val="1"/>
          <w:sz w:val="24"/>
          <w:szCs w:val="24"/>
        </w:rPr>
        <w:t xml:space="preserve"> </w:t>
      </w:r>
      <w:r w:rsidRPr="004D6BD4">
        <w:rPr>
          <w:sz w:val="24"/>
          <w:szCs w:val="24"/>
        </w:rPr>
        <w:t>общего</w:t>
      </w:r>
      <w:r w:rsidRPr="004D6BD4">
        <w:rPr>
          <w:spacing w:val="1"/>
          <w:sz w:val="24"/>
          <w:szCs w:val="24"/>
        </w:rPr>
        <w:t xml:space="preserve"> </w:t>
      </w:r>
      <w:r w:rsidRPr="004D6BD4">
        <w:rPr>
          <w:sz w:val="24"/>
          <w:szCs w:val="24"/>
        </w:rPr>
        <w:t>образования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соответствии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приказом</w:t>
      </w:r>
      <w:r w:rsidRPr="004D6BD4">
        <w:rPr>
          <w:spacing w:val="1"/>
          <w:sz w:val="24"/>
          <w:szCs w:val="24"/>
        </w:rPr>
        <w:t xml:space="preserve"> </w:t>
      </w:r>
      <w:r w:rsidRPr="004D6BD4">
        <w:rPr>
          <w:sz w:val="24"/>
          <w:szCs w:val="24"/>
        </w:rPr>
        <w:t>Минпросвещения</w:t>
      </w:r>
      <w:r w:rsidRPr="004D6BD4">
        <w:rPr>
          <w:spacing w:val="1"/>
          <w:sz w:val="24"/>
          <w:szCs w:val="24"/>
        </w:rPr>
        <w:t xml:space="preserve"> </w:t>
      </w:r>
      <w:r w:rsidRPr="004D6BD4">
        <w:rPr>
          <w:sz w:val="24"/>
          <w:szCs w:val="24"/>
        </w:rPr>
        <w:t>России</w:t>
      </w:r>
      <w:r w:rsidRPr="004D6BD4">
        <w:rPr>
          <w:spacing w:val="1"/>
          <w:sz w:val="24"/>
          <w:szCs w:val="24"/>
        </w:rPr>
        <w:t xml:space="preserve"> </w:t>
      </w:r>
      <w:r w:rsidRPr="004D6BD4">
        <w:rPr>
          <w:sz w:val="24"/>
          <w:szCs w:val="24"/>
        </w:rPr>
        <w:t>№</w:t>
      </w:r>
      <w:r w:rsidRPr="004D6BD4">
        <w:rPr>
          <w:spacing w:val="1"/>
          <w:sz w:val="24"/>
          <w:szCs w:val="24"/>
        </w:rPr>
        <w:t xml:space="preserve"> </w:t>
      </w:r>
      <w:r w:rsidRPr="004D6BD4">
        <w:rPr>
          <w:sz w:val="24"/>
          <w:szCs w:val="24"/>
        </w:rPr>
        <w:t>286</w:t>
      </w:r>
      <w:r w:rsidRPr="004D6BD4">
        <w:rPr>
          <w:spacing w:val="1"/>
          <w:sz w:val="24"/>
          <w:szCs w:val="24"/>
        </w:rPr>
        <w:t xml:space="preserve"> </w:t>
      </w:r>
      <w:r w:rsidRPr="004D6BD4">
        <w:rPr>
          <w:sz w:val="24"/>
          <w:szCs w:val="24"/>
        </w:rPr>
        <w:t>от</w:t>
      </w:r>
      <w:r w:rsidRPr="004D6BD4">
        <w:rPr>
          <w:spacing w:val="1"/>
          <w:sz w:val="24"/>
          <w:szCs w:val="24"/>
        </w:rPr>
        <w:t xml:space="preserve"> </w:t>
      </w:r>
      <w:r w:rsidRPr="004D6BD4">
        <w:rPr>
          <w:sz w:val="24"/>
          <w:szCs w:val="24"/>
        </w:rPr>
        <w:t>31</w:t>
      </w:r>
      <w:r w:rsidRPr="004D6BD4">
        <w:rPr>
          <w:spacing w:val="1"/>
          <w:sz w:val="24"/>
          <w:szCs w:val="24"/>
        </w:rPr>
        <w:t xml:space="preserve"> </w:t>
      </w:r>
      <w:r w:rsidRPr="004D6BD4">
        <w:rPr>
          <w:sz w:val="24"/>
          <w:szCs w:val="24"/>
        </w:rPr>
        <w:t>мая</w:t>
      </w:r>
      <w:r w:rsidRPr="004D6BD4">
        <w:rPr>
          <w:spacing w:val="1"/>
          <w:sz w:val="24"/>
          <w:szCs w:val="24"/>
        </w:rPr>
        <w:t xml:space="preserve"> </w:t>
      </w:r>
      <w:r w:rsidRPr="004D6BD4">
        <w:rPr>
          <w:sz w:val="24"/>
          <w:szCs w:val="24"/>
        </w:rPr>
        <w:t>2021</w:t>
      </w:r>
      <w:r w:rsidRPr="004D6BD4">
        <w:rPr>
          <w:spacing w:val="1"/>
          <w:sz w:val="24"/>
          <w:szCs w:val="24"/>
        </w:rPr>
        <w:t xml:space="preserve"> </w:t>
      </w:r>
      <w:r w:rsidRPr="004D6BD4">
        <w:rPr>
          <w:sz w:val="24"/>
          <w:szCs w:val="24"/>
        </w:rPr>
        <w:t>года),</w:t>
      </w:r>
      <w:r w:rsidRPr="004D6BD4">
        <w:rPr>
          <w:spacing w:val="1"/>
          <w:sz w:val="24"/>
          <w:szCs w:val="24"/>
        </w:rPr>
        <w:t xml:space="preserve"> </w:t>
      </w:r>
      <w:r w:rsidRPr="004D6BD4">
        <w:rPr>
          <w:sz w:val="24"/>
          <w:szCs w:val="24"/>
        </w:rPr>
        <w:t>ФГОС</w:t>
      </w:r>
      <w:r w:rsidRPr="004D6BD4">
        <w:rPr>
          <w:spacing w:val="1"/>
          <w:sz w:val="24"/>
          <w:szCs w:val="24"/>
        </w:rPr>
        <w:t xml:space="preserve"> </w:t>
      </w:r>
      <w:r w:rsidRPr="004D6BD4">
        <w:rPr>
          <w:sz w:val="24"/>
          <w:szCs w:val="24"/>
        </w:rPr>
        <w:t>ООО</w:t>
      </w:r>
      <w:r w:rsidRPr="004D6BD4">
        <w:rPr>
          <w:spacing w:val="1"/>
          <w:sz w:val="24"/>
          <w:szCs w:val="24"/>
        </w:rPr>
        <w:t xml:space="preserve"> </w:t>
      </w:r>
      <w:r w:rsidRPr="004D6BD4">
        <w:rPr>
          <w:sz w:val="24"/>
          <w:szCs w:val="24"/>
        </w:rPr>
        <w:t>(«Федеральный</w:t>
      </w:r>
      <w:r w:rsidRPr="004D6BD4">
        <w:rPr>
          <w:spacing w:val="1"/>
          <w:sz w:val="24"/>
          <w:szCs w:val="24"/>
        </w:rPr>
        <w:t xml:space="preserve"> </w:t>
      </w:r>
      <w:r w:rsidRPr="004D6BD4">
        <w:rPr>
          <w:sz w:val="24"/>
          <w:szCs w:val="24"/>
        </w:rPr>
        <w:t>государственный образовательный стандарт основного общего образования в соответствии</w:t>
      </w:r>
      <w:r w:rsidRPr="004D6BD4">
        <w:rPr>
          <w:spacing w:val="1"/>
          <w:sz w:val="24"/>
          <w:szCs w:val="24"/>
        </w:rPr>
        <w:t xml:space="preserve"> </w:t>
      </w:r>
      <w:r w:rsidRPr="004D6BD4">
        <w:rPr>
          <w:sz w:val="24"/>
          <w:szCs w:val="24"/>
        </w:rPr>
        <w:t>с приказом Минпросвещения России № 287 от 31 мая 2021 года»)</w:t>
      </w:r>
      <w:r w:rsidRPr="004D6BD4">
        <w:rPr>
          <w:spacing w:val="1"/>
          <w:sz w:val="24"/>
          <w:szCs w:val="24"/>
        </w:rPr>
        <w:t xml:space="preserve"> </w:t>
      </w:r>
      <w:r w:rsidRPr="004D6BD4">
        <w:rPr>
          <w:sz w:val="24"/>
          <w:szCs w:val="24"/>
        </w:rPr>
        <w:t>по состоянию на 1</w:t>
      </w:r>
      <w:r w:rsidRPr="004D6BD4">
        <w:rPr>
          <w:spacing w:val="1"/>
          <w:sz w:val="24"/>
          <w:szCs w:val="24"/>
        </w:rPr>
        <w:t xml:space="preserve"> </w:t>
      </w:r>
      <w:r w:rsidRPr="004D6BD4">
        <w:rPr>
          <w:sz w:val="24"/>
          <w:szCs w:val="24"/>
        </w:rPr>
        <w:t>сентября</w:t>
      </w:r>
      <w:r w:rsidRPr="004D6BD4">
        <w:rPr>
          <w:spacing w:val="59"/>
          <w:sz w:val="24"/>
          <w:szCs w:val="24"/>
        </w:rPr>
        <w:t xml:space="preserve"> </w:t>
      </w:r>
      <w:r w:rsidRPr="004D6BD4">
        <w:rPr>
          <w:sz w:val="24"/>
          <w:szCs w:val="24"/>
        </w:rPr>
        <w:t>2023 года</w:t>
      </w:r>
      <w:r w:rsidRPr="004D6BD4">
        <w:rPr>
          <w:spacing w:val="-1"/>
          <w:sz w:val="24"/>
          <w:szCs w:val="24"/>
        </w:rPr>
        <w:t xml:space="preserve"> </w:t>
      </w:r>
      <w:r w:rsidRPr="004D6BD4">
        <w:rPr>
          <w:sz w:val="24"/>
          <w:szCs w:val="24"/>
        </w:rPr>
        <w:t>прошли:</w:t>
      </w:r>
    </w:p>
    <w:p w:rsidR="004D6BD4" w:rsidRPr="004D6BD4" w:rsidRDefault="004D6BD4" w:rsidP="004D6BD4">
      <w:pPr>
        <w:spacing w:line="360" w:lineRule="auto"/>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spacing w:before="60"/>
        <w:ind w:left="754"/>
        <w:rPr>
          <w:sz w:val="24"/>
          <w:szCs w:val="24"/>
        </w:rPr>
      </w:pPr>
      <w:r w:rsidRPr="004D6BD4">
        <w:rPr>
          <w:sz w:val="24"/>
          <w:szCs w:val="24"/>
        </w:rPr>
        <w:t>Административно-управленческий</w:t>
      </w:r>
      <w:r w:rsidRPr="004D6BD4">
        <w:rPr>
          <w:spacing w:val="-4"/>
          <w:sz w:val="24"/>
          <w:szCs w:val="24"/>
        </w:rPr>
        <w:t xml:space="preserve"> </w:t>
      </w:r>
      <w:r w:rsidRPr="004D6BD4">
        <w:rPr>
          <w:sz w:val="24"/>
          <w:szCs w:val="24"/>
        </w:rPr>
        <w:t>персонал</w:t>
      </w:r>
      <w:r w:rsidRPr="004D6BD4">
        <w:rPr>
          <w:spacing w:val="-1"/>
          <w:sz w:val="24"/>
          <w:szCs w:val="24"/>
        </w:rPr>
        <w:t xml:space="preserve"> </w:t>
      </w:r>
      <w:r w:rsidRPr="004D6BD4">
        <w:rPr>
          <w:sz w:val="24"/>
          <w:szCs w:val="24"/>
        </w:rPr>
        <w:t>–</w:t>
      </w:r>
      <w:r w:rsidRPr="004D6BD4">
        <w:rPr>
          <w:spacing w:val="-3"/>
          <w:sz w:val="24"/>
          <w:szCs w:val="24"/>
        </w:rPr>
        <w:t xml:space="preserve"> </w:t>
      </w:r>
      <w:r w:rsidRPr="004D6BD4">
        <w:rPr>
          <w:sz w:val="24"/>
          <w:szCs w:val="24"/>
        </w:rPr>
        <w:t>2</w:t>
      </w:r>
      <w:r w:rsidRPr="004D6BD4">
        <w:rPr>
          <w:spacing w:val="-4"/>
          <w:sz w:val="24"/>
          <w:szCs w:val="24"/>
        </w:rPr>
        <w:t xml:space="preserve"> </w:t>
      </w:r>
      <w:r w:rsidRPr="004D6BD4">
        <w:rPr>
          <w:sz w:val="24"/>
          <w:szCs w:val="24"/>
        </w:rPr>
        <w:t>человека,</w:t>
      </w:r>
      <w:r w:rsidRPr="004D6BD4">
        <w:rPr>
          <w:spacing w:val="-3"/>
          <w:sz w:val="24"/>
          <w:szCs w:val="24"/>
        </w:rPr>
        <w:t xml:space="preserve"> </w:t>
      </w:r>
      <w:r w:rsidRPr="004D6BD4">
        <w:rPr>
          <w:sz w:val="24"/>
          <w:szCs w:val="24"/>
        </w:rPr>
        <w:t>100</w:t>
      </w:r>
      <w:r w:rsidRPr="004D6BD4">
        <w:rPr>
          <w:spacing w:val="-2"/>
          <w:sz w:val="24"/>
          <w:szCs w:val="24"/>
        </w:rPr>
        <w:t xml:space="preserve"> </w:t>
      </w:r>
      <w:r w:rsidRPr="004D6BD4">
        <w:rPr>
          <w:sz w:val="24"/>
          <w:szCs w:val="24"/>
        </w:rPr>
        <w:t>%</w:t>
      </w:r>
    </w:p>
    <w:p w:rsidR="004D6BD4" w:rsidRPr="004D6BD4" w:rsidRDefault="004D6BD4" w:rsidP="004D6BD4">
      <w:pPr>
        <w:spacing w:before="137"/>
        <w:ind w:left="754"/>
        <w:rPr>
          <w:sz w:val="24"/>
          <w:szCs w:val="24"/>
        </w:rPr>
      </w:pPr>
      <w:r w:rsidRPr="004D6BD4">
        <w:rPr>
          <w:sz w:val="24"/>
          <w:szCs w:val="24"/>
        </w:rPr>
        <w:t>Учителя</w:t>
      </w:r>
      <w:r w:rsidRPr="004D6BD4">
        <w:rPr>
          <w:spacing w:val="4"/>
          <w:sz w:val="24"/>
          <w:szCs w:val="24"/>
        </w:rPr>
        <w:t xml:space="preserve"> </w:t>
      </w:r>
      <w:r w:rsidRPr="004D6BD4">
        <w:rPr>
          <w:sz w:val="24"/>
          <w:szCs w:val="24"/>
        </w:rPr>
        <w:t>начальных</w:t>
      </w:r>
      <w:r w:rsidRPr="004D6BD4">
        <w:rPr>
          <w:spacing w:val="3"/>
          <w:sz w:val="24"/>
          <w:szCs w:val="24"/>
        </w:rPr>
        <w:t xml:space="preserve"> </w:t>
      </w:r>
      <w:r w:rsidRPr="004D6BD4">
        <w:rPr>
          <w:sz w:val="24"/>
          <w:szCs w:val="24"/>
        </w:rPr>
        <w:t>классов</w:t>
      </w:r>
      <w:r w:rsidRPr="004D6BD4">
        <w:rPr>
          <w:spacing w:val="6"/>
          <w:sz w:val="24"/>
          <w:szCs w:val="24"/>
        </w:rPr>
        <w:t xml:space="preserve"> </w:t>
      </w:r>
      <w:r w:rsidRPr="004D6BD4">
        <w:rPr>
          <w:sz w:val="24"/>
          <w:szCs w:val="24"/>
        </w:rPr>
        <w:t>–</w:t>
      </w:r>
      <w:r w:rsidRPr="004D6BD4">
        <w:rPr>
          <w:spacing w:val="5"/>
          <w:sz w:val="24"/>
          <w:szCs w:val="24"/>
        </w:rPr>
        <w:t xml:space="preserve"> </w:t>
      </w:r>
      <w:r w:rsidRPr="004D6BD4">
        <w:rPr>
          <w:sz w:val="24"/>
          <w:szCs w:val="24"/>
        </w:rPr>
        <w:t>100 %,</w:t>
      </w:r>
      <w:r w:rsidRPr="004D6BD4">
        <w:rPr>
          <w:spacing w:val="6"/>
          <w:sz w:val="24"/>
          <w:szCs w:val="24"/>
        </w:rPr>
        <w:t xml:space="preserve"> </w:t>
      </w:r>
    </w:p>
    <w:p w:rsidR="004D6BD4" w:rsidRPr="004D6BD4" w:rsidRDefault="004D6BD4" w:rsidP="004D6BD4">
      <w:pPr>
        <w:spacing w:before="137" w:line="360" w:lineRule="auto"/>
        <w:ind w:left="754" w:right="1090"/>
        <w:rPr>
          <w:sz w:val="24"/>
          <w:szCs w:val="24"/>
        </w:rPr>
      </w:pPr>
      <w:r w:rsidRPr="004D6BD4">
        <w:rPr>
          <w:sz w:val="24"/>
          <w:szCs w:val="24"/>
        </w:rPr>
        <w:t>Учителя</w:t>
      </w:r>
      <w:r w:rsidRPr="004D6BD4">
        <w:rPr>
          <w:spacing w:val="59"/>
          <w:sz w:val="24"/>
          <w:szCs w:val="24"/>
        </w:rPr>
        <w:t xml:space="preserve"> </w:t>
      </w:r>
      <w:r w:rsidRPr="004D6BD4">
        <w:rPr>
          <w:sz w:val="24"/>
          <w:szCs w:val="24"/>
        </w:rPr>
        <w:t>основного</w:t>
      </w:r>
      <w:r w:rsidRPr="004D6BD4">
        <w:rPr>
          <w:spacing w:val="59"/>
          <w:sz w:val="24"/>
          <w:szCs w:val="24"/>
        </w:rPr>
        <w:t xml:space="preserve"> </w:t>
      </w:r>
      <w:r w:rsidRPr="004D6BD4">
        <w:rPr>
          <w:sz w:val="24"/>
          <w:szCs w:val="24"/>
        </w:rPr>
        <w:t>общего  образования</w:t>
      </w:r>
      <w:r w:rsidRPr="004D6BD4">
        <w:rPr>
          <w:spacing w:val="3"/>
          <w:sz w:val="24"/>
          <w:szCs w:val="24"/>
        </w:rPr>
        <w:t xml:space="preserve"> </w:t>
      </w:r>
      <w:r w:rsidRPr="004D6BD4">
        <w:rPr>
          <w:sz w:val="24"/>
          <w:szCs w:val="24"/>
        </w:rPr>
        <w:t>–</w:t>
      </w:r>
      <w:r w:rsidRPr="004D6BD4">
        <w:rPr>
          <w:spacing w:val="59"/>
          <w:sz w:val="24"/>
          <w:szCs w:val="24"/>
        </w:rPr>
        <w:t xml:space="preserve"> </w:t>
      </w:r>
      <w:r w:rsidRPr="004D6BD4">
        <w:rPr>
          <w:sz w:val="24"/>
          <w:szCs w:val="24"/>
        </w:rPr>
        <w:t>100 %</w:t>
      </w:r>
    </w:p>
    <w:p w:rsidR="004D6BD4" w:rsidRPr="004D6BD4" w:rsidRDefault="004D6BD4" w:rsidP="004D6BD4">
      <w:pPr>
        <w:pStyle w:val="4"/>
        <w:ind w:left="3565"/>
        <w:jc w:val="both"/>
      </w:pPr>
      <w:r w:rsidRPr="004D6BD4">
        <w:t>Анализ</w:t>
      </w:r>
      <w:r w:rsidRPr="004D6BD4">
        <w:rPr>
          <w:spacing w:val="-5"/>
        </w:rPr>
        <w:t xml:space="preserve"> </w:t>
      </w:r>
      <w:r w:rsidRPr="004D6BD4">
        <w:t>воспитательного</w:t>
      </w:r>
      <w:r w:rsidRPr="004D6BD4">
        <w:rPr>
          <w:spacing w:val="-4"/>
        </w:rPr>
        <w:t xml:space="preserve"> </w:t>
      </w:r>
      <w:r w:rsidRPr="004D6BD4">
        <w:t>процесса</w:t>
      </w:r>
    </w:p>
    <w:p w:rsidR="004D6BD4" w:rsidRPr="004D6BD4" w:rsidRDefault="004D6BD4" w:rsidP="004D6BD4">
      <w:pPr>
        <w:spacing w:before="133" w:line="360" w:lineRule="auto"/>
        <w:ind w:right="956"/>
        <w:rPr>
          <w:sz w:val="24"/>
          <w:szCs w:val="24"/>
        </w:rPr>
      </w:pPr>
      <w:r w:rsidRPr="004D6BD4">
        <w:rPr>
          <w:sz w:val="24"/>
          <w:szCs w:val="24"/>
        </w:rPr>
        <w:t>Анализ</w:t>
      </w:r>
      <w:r w:rsidRPr="004D6BD4">
        <w:rPr>
          <w:spacing w:val="1"/>
          <w:sz w:val="24"/>
          <w:szCs w:val="24"/>
        </w:rPr>
        <w:t xml:space="preserve"> </w:t>
      </w:r>
      <w:r w:rsidRPr="004D6BD4">
        <w:rPr>
          <w:sz w:val="24"/>
          <w:szCs w:val="24"/>
        </w:rPr>
        <w:t>воспитательного</w:t>
      </w:r>
      <w:r w:rsidRPr="004D6BD4">
        <w:rPr>
          <w:spacing w:val="1"/>
          <w:sz w:val="24"/>
          <w:szCs w:val="24"/>
        </w:rPr>
        <w:t xml:space="preserve"> </w:t>
      </w:r>
      <w:r w:rsidRPr="004D6BD4">
        <w:rPr>
          <w:sz w:val="24"/>
          <w:szCs w:val="24"/>
        </w:rPr>
        <w:t>процесса</w:t>
      </w:r>
      <w:r w:rsidRPr="004D6BD4">
        <w:rPr>
          <w:spacing w:val="1"/>
          <w:sz w:val="24"/>
          <w:szCs w:val="24"/>
        </w:rPr>
        <w:t xml:space="preserve"> </w:t>
      </w:r>
      <w:r w:rsidRPr="004D6BD4">
        <w:rPr>
          <w:sz w:val="24"/>
          <w:szCs w:val="24"/>
        </w:rPr>
        <w:t>осуществляется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соответствии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целевыми</w:t>
      </w:r>
      <w:r w:rsidRPr="004D6BD4">
        <w:rPr>
          <w:spacing w:val="1"/>
          <w:sz w:val="24"/>
          <w:szCs w:val="24"/>
        </w:rPr>
        <w:t xml:space="preserve"> </w:t>
      </w:r>
      <w:r w:rsidRPr="004D6BD4">
        <w:rPr>
          <w:sz w:val="24"/>
          <w:szCs w:val="24"/>
        </w:rPr>
        <w:t>ориентирами результатов воспитания, личностными результатами обучающихся на уровнях</w:t>
      </w:r>
      <w:r w:rsidRPr="004D6BD4">
        <w:rPr>
          <w:spacing w:val="1"/>
          <w:sz w:val="24"/>
          <w:szCs w:val="24"/>
        </w:rPr>
        <w:t xml:space="preserve"> </w:t>
      </w:r>
      <w:r w:rsidRPr="004D6BD4">
        <w:rPr>
          <w:sz w:val="24"/>
          <w:szCs w:val="24"/>
        </w:rPr>
        <w:t>начального</w:t>
      </w:r>
      <w:r w:rsidRPr="004D6BD4">
        <w:rPr>
          <w:spacing w:val="1"/>
          <w:sz w:val="24"/>
          <w:szCs w:val="24"/>
        </w:rPr>
        <w:t xml:space="preserve"> </w:t>
      </w:r>
      <w:r w:rsidRPr="004D6BD4">
        <w:rPr>
          <w:sz w:val="24"/>
          <w:szCs w:val="24"/>
        </w:rPr>
        <w:t>общего,</w:t>
      </w:r>
      <w:r w:rsidRPr="004D6BD4">
        <w:rPr>
          <w:spacing w:val="1"/>
          <w:sz w:val="24"/>
          <w:szCs w:val="24"/>
        </w:rPr>
        <w:t xml:space="preserve"> </w:t>
      </w:r>
      <w:r w:rsidRPr="004D6BD4">
        <w:rPr>
          <w:sz w:val="24"/>
          <w:szCs w:val="24"/>
        </w:rPr>
        <w:t>основного</w:t>
      </w:r>
      <w:r w:rsidRPr="004D6BD4">
        <w:rPr>
          <w:spacing w:val="1"/>
          <w:sz w:val="24"/>
          <w:szCs w:val="24"/>
        </w:rPr>
        <w:t xml:space="preserve"> </w:t>
      </w:r>
      <w:r w:rsidRPr="004D6BD4">
        <w:rPr>
          <w:sz w:val="24"/>
          <w:szCs w:val="24"/>
        </w:rPr>
        <w:t>общего,</w:t>
      </w:r>
      <w:r w:rsidRPr="004D6BD4">
        <w:rPr>
          <w:spacing w:val="1"/>
          <w:sz w:val="24"/>
          <w:szCs w:val="24"/>
        </w:rPr>
        <w:t xml:space="preserve"> </w:t>
      </w:r>
      <w:r w:rsidRPr="004D6BD4">
        <w:rPr>
          <w:sz w:val="24"/>
          <w:szCs w:val="24"/>
        </w:rPr>
        <w:t>среднего</w:t>
      </w:r>
      <w:r w:rsidRPr="004D6BD4">
        <w:rPr>
          <w:spacing w:val="1"/>
          <w:sz w:val="24"/>
          <w:szCs w:val="24"/>
        </w:rPr>
        <w:t xml:space="preserve"> </w:t>
      </w:r>
      <w:r w:rsidRPr="004D6BD4">
        <w:rPr>
          <w:sz w:val="24"/>
          <w:szCs w:val="24"/>
        </w:rPr>
        <w:t>общего</w:t>
      </w:r>
      <w:r w:rsidRPr="004D6BD4">
        <w:rPr>
          <w:spacing w:val="1"/>
          <w:sz w:val="24"/>
          <w:szCs w:val="24"/>
        </w:rPr>
        <w:t xml:space="preserve"> </w:t>
      </w:r>
      <w:r w:rsidRPr="004D6BD4">
        <w:rPr>
          <w:sz w:val="24"/>
          <w:szCs w:val="24"/>
        </w:rPr>
        <w:t>образования,</w:t>
      </w:r>
      <w:r w:rsidRPr="004D6BD4">
        <w:rPr>
          <w:spacing w:val="1"/>
          <w:sz w:val="24"/>
          <w:szCs w:val="24"/>
        </w:rPr>
        <w:t xml:space="preserve"> </w:t>
      </w:r>
      <w:r w:rsidRPr="004D6BD4">
        <w:rPr>
          <w:sz w:val="24"/>
          <w:szCs w:val="24"/>
        </w:rPr>
        <w:t>установленными</w:t>
      </w:r>
      <w:r w:rsidRPr="004D6BD4">
        <w:rPr>
          <w:spacing w:val="1"/>
          <w:sz w:val="24"/>
          <w:szCs w:val="24"/>
        </w:rPr>
        <w:t xml:space="preserve"> </w:t>
      </w:r>
      <w:r w:rsidRPr="004D6BD4">
        <w:rPr>
          <w:sz w:val="24"/>
          <w:szCs w:val="24"/>
        </w:rPr>
        <w:t>соответствующими</w:t>
      </w:r>
      <w:r w:rsidRPr="004D6BD4">
        <w:rPr>
          <w:spacing w:val="-1"/>
          <w:sz w:val="24"/>
          <w:szCs w:val="24"/>
        </w:rPr>
        <w:t xml:space="preserve"> </w:t>
      </w:r>
      <w:r w:rsidRPr="004D6BD4">
        <w:rPr>
          <w:sz w:val="24"/>
          <w:szCs w:val="24"/>
        </w:rPr>
        <w:t>ФГОС.</w:t>
      </w:r>
    </w:p>
    <w:p w:rsidR="004D6BD4" w:rsidRPr="004D6BD4" w:rsidRDefault="004D6BD4" w:rsidP="004D6BD4">
      <w:pPr>
        <w:spacing w:line="360" w:lineRule="auto"/>
        <w:ind w:right="953"/>
        <w:rPr>
          <w:sz w:val="24"/>
          <w:szCs w:val="24"/>
        </w:rPr>
      </w:pPr>
      <w:r w:rsidRPr="004D6BD4">
        <w:rPr>
          <w:sz w:val="24"/>
          <w:szCs w:val="24"/>
        </w:rPr>
        <w:t>Основным</w:t>
      </w:r>
      <w:r w:rsidRPr="004D6BD4">
        <w:rPr>
          <w:spacing w:val="1"/>
          <w:sz w:val="24"/>
          <w:szCs w:val="24"/>
        </w:rPr>
        <w:t xml:space="preserve"> </w:t>
      </w:r>
      <w:r w:rsidRPr="004D6BD4">
        <w:rPr>
          <w:sz w:val="24"/>
          <w:szCs w:val="24"/>
        </w:rPr>
        <w:t>методом</w:t>
      </w:r>
      <w:r w:rsidRPr="004D6BD4">
        <w:rPr>
          <w:spacing w:val="1"/>
          <w:sz w:val="24"/>
          <w:szCs w:val="24"/>
        </w:rPr>
        <w:t xml:space="preserve"> </w:t>
      </w:r>
      <w:r w:rsidRPr="004D6BD4">
        <w:rPr>
          <w:sz w:val="24"/>
          <w:szCs w:val="24"/>
        </w:rPr>
        <w:t>анализа</w:t>
      </w:r>
      <w:r w:rsidRPr="004D6BD4">
        <w:rPr>
          <w:spacing w:val="1"/>
          <w:sz w:val="24"/>
          <w:szCs w:val="24"/>
        </w:rPr>
        <w:t xml:space="preserve"> </w:t>
      </w:r>
      <w:r w:rsidRPr="004D6BD4">
        <w:rPr>
          <w:sz w:val="24"/>
          <w:szCs w:val="24"/>
        </w:rPr>
        <w:t>воспитательного</w:t>
      </w:r>
      <w:r w:rsidRPr="004D6BD4">
        <w:rPr>
          <w:spacing w:val="1"/>
          <w:sz w:val="24"/>
          <w:szCs w:val="24"/>
        </w:rPr>
        <w:t xml:space="preserve"> </w:t>
      </w:r>
      <w:r w:rsidRPr="004D6BD4">
        <w:rPr>
          <w:sz w:val="24"/>
          <w:szCs w:val="24"/>
        </w:rPr>
        <w:t>процесса</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общеобразовательной</w:t>
      </w:r>
      <w:r w:rsidRPr="004D6BD4">
        <w:rPr>
          <w:spacing w:val="1"/>
          <w:sz w:val="24"/>
          <w:szCs w:val="24"/>
        </w:rPr>
        <w:t xml:space="preserve"> </w:t>
      </w:r>
      <w:r w:rsidRPr="004D6BD4">
        <w:rPr>
          <w:sz w:val="24"/>
          <w:szCs w:val="24"/>
        </w:rPr>
        <w:t>организации</w:t>
      </w:r>
      <w:r w:rsidRPr="004D6BD4">
        <w:rPr>
          <w:spacing w:val="1"/>
          <w:sz w:val="24"/>
          <w:szCs w:val="24"/>
        </w:rPr>
        <w:t xml:space="preserve"> </w:t>
      </w:r>
      <w:r w:rsidRPr="004D6BD4">
        <w:rPr>
          <w:sz w:val="24"/>
          <w:szCs w:val="24"/>
        </w:rPr>
        <w:t>является ежегодный</w:t>
      </w:r>
      <w:r w:rsidRPr="004D6BD4">
        <w:rPr>
          <w:spacing w:val="1"/>
          <w:sz w:val="24"/>
          <w:szCs w:val="24"/>
        </w:rPr>
        <w:t xml:space="preserve"> </w:t>
      </w:r>
      <w:r w:rsidRPr="004D6BD4">
        <w:rPr>
          <w:sz w:val="24"/>
          <w:szCs w:val="24"/>
        </w:rPr>
        <w:t>самоанализ</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работы с целью</w:t>
      </w:r>
      <w:r w:rsidRPr="004D6BD4">
        <w:rPr>
          <w:spacing w:val="1"/>
          <w:sz w:val="24"/>
          <w:szCs w:val="24"/>
        </w:rPr>
        <w:t xml:space="preserve"> </w:t>
      </w:r>
      <w:r w:rsidRPr="004D6BD4">
        <w:rPr>
          <w:sz w:val="24"/>
          <w:szCs w:val="24"/>
        </w:rPr>
        <w:t>выявления</w:t>
      </w:r>
      <w:r w:rsidRPr="004D6BD4">
        <w:rPr>
          <w:spacing w:val="1"/>
          <w:sz w:val="24"/>
          <w:szCs w:val="24"/>
        </w:rPr>
        <w:t xml:space="preserve"> </w:t>
      </w:r>
      <w:r w:rsidRPr="004D6BD4">
        <w:rPr>
          <w:sz w:val="24"/>
          <w:szCs w:val="24"/>
        </w:rPr>
        <w:t>основных</w:t>
      </w:r>
      <w:r w:rsidRPr="004D6BD4">
        <w:rPr>
          <w:spacing w:val="1"/>
          <w:sz w:val="24"/>
          <w:szCs w:val="24"/>
        </w:rPr>
        <w:t xml:space="preserve"> </w:t>
      </w:r>
      <w:r w:rsidRPr="004D6BD4">
        <w:rPr>
          <w:sz w:val="24"/>
          <w:szCs w:val="24"/>
        </w:rPr>
        <w:t>проблем</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последующего</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решения</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привлечением</w:t>
      </w:r>
      <w:r w:rsidRPr="004D6BD4">
        <w:rPr>
          <w:spacing w:val="1"/>
          <w:sz w:val="24"/>
          <w:szCs w:val="24"/>
        </w:rPr>
        <w:t xml:space="preserve"> </w:t>
      </w:r>
      <w:r w:rsidRPr="004D6BD4">
        <w:rPr>
          <w:sz w:val="24"/>
          <w:szCs w:val="24"/>
        </w:rPr>
        <w:t>(при</w:t>
      </w:r>
      <w:r w:rsidRPr="004D6BD4">
        <w:rPr>
          <w:spacing w:val="1"/>
          <w:sz w:val="24"/>
          <w:szCs w:val="24"/>
        </w:rPr>
        <w:t xml:space="preserve"> </w:t>
      </w:r>
      <w:r w:rsidRPr="004D6BD4">
        <w:rPr>
          <w:sz w:val="24"/>
          <w:szCs w:val="24"/>
        </w:rPr>
        <w:t>необходимости)</w:t>
      </w:r>
      <w:r w:rsidRPr="004D6BD4">
        <w:rPr>
          <w:spacing w:val="1"/>
          <w:sz w:val="24"/>
          <w:szCs w:val="24"/>
        </w:rPr>
        <w:t xml:space="preserve"> </w:t>
      </w:r>
      <w:r w:rsidRPr="004D6BD4">
        <w:rPr>
          <w:sz w:val="24"/>
          <w:szCs w:val="24"/>
        </w:rPr>
        <w:t>внешних</w:t>
      </w:r>
      <w:r w:rsidRPr="004D6BD4">
        <w:rPr>
          <w:spacing w:val="1"/>
          <w:sz w:val="24"/>
          <w:szCs w:val="24"/>
        </w:rPr>
        <w:t xml:space="preserve"> </w:t>
      </w:r>
      <w:r w:rsidRPr="004D6BD4">
        <w:rPr>
          <w:sz w:val="24"/>
          <w:szCs w:val="24"/>
        </w:rPr>
        <w:t>экспертов,</w:t>
      </w:r>
      <w:r w:rsidRPr="004D6BD4">
        <w:rPr>
          <w:spacing w:val="-1"/>
          <w:sz w:val="24"/>
          <w:szCs w:val="24"/>
        </w:rPr>
        <w:t xml:space="preserve"> </w:t>
      </w:r>
      <w:r w:rsidRPr="004D6BD4">
        <w:rPr>
          <w:sz w:val="24"/>
          <w:szCs w:val="24"/>
        </w:rPr>
        <w:t>специалистов.</w:t>
      </w:r>
    </w:p>
    <w:p w:rsidR="004D6BD4" w:rsidRPr="004D6BD4" w:rsidRDefault="004D6BD4" w:rsidP="004D6BD4">
      <w:pPr>
        <w:spacing w:line="360" w:lineRule="auto"/>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spacing w:before="60" w:line="360" w:lineRule="auto"/>
        <w:ind w:right="957"/>
        <w:rPr>
          <w:sz w:val="24"/>
          <w:szCs w:val="24"/>
        </w:rPr>
      </w:pPr>
      <w:r w:rsidRPr="004D6BD4">
        <w:rPr>
          <w:sz w:val="24"/>
          <w:szCs w:val="24"/>
        </w:rPr>
        <w:t>Планирование</w:t>
      </w:r>
      <w:r w:rsidRPr="004D6BD4">
        <w:rPr>
          <w:spacing w:val="1"/>
          <w:sz w:val="24"/>
          <w:szCs w:val="24"/>
        </w:rPr>
        <w:t xml:space="preserve"> </w:t>
      </w:r>
      <w:r w:rsidRPr="004D6BD4">
        <w:rPr>
          <w:sz w:val="24"/>
          <w:szCs w:val="24"/>
        </w:rPr>
        <w:t>анализа</w:t>
      </w:r>
      <w:r w:rsidRPr="004D6BD4">
        <w:rPr>
          <w:spacing w:val="1"/>
          <w:sz w:val="24"/>
          <w:szCs w:val="24"/>
        </w:rPr>
        <w:t xml:space="preserve"> </w:t>
      </w:r>
      <w:r w:rsidRPr="004D6BD4">
        <w:rPr>
          <w:sz w:val="24"/>
          <w:szCs w:val="24"/>
        </w:rPr>
        <w:t>воспитательного</w:t>
      </w:r>
      <w:r w:rsidRPr="004D6BD4">
        <w:rPr>
          <w:spacing w:val="1"/>
          <w:sz w:val="24"/>
          <w:szCs w:val="24"/>
        </w:rPr>
        <w:t xml:space="preserve"> </w:t>
      </w:r>
      <w:r w:rsidRPr="004D6BD4">
        <w:rPr>
          <w:sz w:val="24"/>
          <w:szCs w:val="24"/>
        </w:rPr>
        <w:t>процесса</w:t>
      </w:r>
      <w:r w:rsidRPr="004D6BD4">
        <w:rPr>
          <w:spacing w:val="1"/>
          <w:sz w:val="24"/>
          <w:szCs w:val="24"/>
        </w:rPr>
        <w:t xml:space="preserve"> </w:t>
      </w:r>
      <w:r w:rsidRPr="004D6BD4">
        <w:rPr>
          <w:sz w:val="24"/>
          <w:szCs w:val="24"/>
        </w:rPr>
        <w:t>включается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календарный</w:t>
      </w:r>
      <w:r w:rsidRPr="004D6BD4">
        <w:rPr>
          <w:spacing w:val="1"/>
          <w:sz w:val="24"/>
          <w:szCs w:val="24"/>
        </w:rPr>
        <w:t xml:space="preserve"> </w:t>
      </w:r>
      <w:r w:rsidRPr="004D6BD4">
        <w:rPr>
          <w:sz w:val="24"/>
          <w:szCs w:val="24"/>
        </w:rPr>
        <w:t>план</w:t>
      </w:r>
      <w:r w:rsidRPr="004D6BD4">
        <w:rPr>
          <w:spacing w:val="-57"/>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работы.</w:t>
      </w:r>
    </w:p>
    <w:p w:rsidR="004D6BD4" w:rsidRPr="004D6BD4" w:rsidRDefault="004D6BD4" w:rsidP="004D6BD4">
      <w:pPr>
        <w:spacing w:before="1"/>
        <w:ind w:left="1321"/>
        <w:rPr>
          <w:sz w:val="24"/>
          <w:szCs w:val="24"/>
        </w:rPr>
      </w:pPr>
      <w:r w:rsidRPr="004D6BD4">
        <w:rPr>
          <w:sz w:val="24"/>
          <w:szCs w:val="24"/>
        </w:rPr>
        <w:t>Основные</w:t>
      </w:r>
      <w:r w:rsidRPr="004D6BD4">
        <w:rPr>
          <w:spacing w:val="-6"/>
          <w:sz w:val="24"/>
          <w:szCs w:val="24"/>
        </w:rPr>
        <w:t xml:space="preserve"> </w:t>
      </w:r>
      <w:r w:rsidRPr="004D6BD4">
        <w:rPr>
          <w:sz w:val="24"/>
          <w:szCs w:val="24"/>
        </w:rPr>
        <w:t>принципы</w:t>
      </w:r>
      <w:r w:rsidRPr="004D6BD4">
        <w:rPr>
          <w:spacing w:val="-4"/>
          <w:sz w:val="24"/>
          <w:szCs w:val="24"/>
        </w:rPr>
        <w:t xml:space="preserve"> </w:t>
      </w:r>
      <w:r w:rsidRPr="004D6BD4">
        <w:rPr>
          <w:sz w:val="24"/>
          <w:szCs w:val="24"/>
        </w:rPr>
        <w:t>самоанализа</w:t>
      </w:r>
      <w:r w:rsidRPr="004D6BD4">
        <w:rPr>
          <w:spacing w:val="-4"/>
          <w:sz w:val="24"/>
          <w:szCs w:val="24"/>
        </w:rPr>
        <w:t xml:space="preserve"> </w:t>
      </w:r>
      <w:r w:rsidRPr="004D6BD4">
        <w:rPr>
          <w:sz w:val="24"/>
          <w:szCs w:val="24"/>
        </w:rPr>
        <w:t>воспитательной</w:t>
      </w:r>
      <w:r w:rsidRPr="004D6BD4">
        <w:rPr>
          <w:spacing w:val="-4"/>
          <w:sz w:val="24"/>
          <w:szCs w:val="24"/>
        </w:rPr>
        <w:t xml:space="preserve"> </w:t>
      </w:r>
      <w:r w:rsidRPr="004D6BD4">
        <w:rPr>
          <w:sz w:val="24"/>
          <w:szCs w:val="24"/>
        </w:rPr>
        <w:t>работы:</w:t>
      </w:r>
    </w:p>
    <w:p w:rsidR="004D6BD4" w:rsidRPr="004D6BD4" w:rsidRDefault="004D6BD4" w:rsidP="005B10F6">
      <w:pPr>
        <w:numPr>
          <w:ilvl w:val="2"/>
          <w:numId w:val="85"/>
        </w:numPr>
        <w:tabs>
          <w:tab w:val="left" w:pos="1607"/>
        </w:tabs>
        <w:spacing w:before="136"/>
        <w:ind w:left="1606"/>
        <w:rPr>
          <w:sz w:val="24"/>
          <w:szCs w:val="24"/>
        </w:rPr>
      </w:pPr>
      <w:r w:rsidRPr="004D6BD4">
        <w:rPr>
          <w:sz w:val="24"/>
          <w:szCs w:val="24"/>
        </w:rPr>
        <w:t>взаимное</w:t>
      </w:r>
      <w:r w:rsidRPr="004D6BD4">
        <w:rPr>
          <w:spacing w:val="-5"/>
          <w:sz w:val="24"/>
          <w:szCs w:val="24"/>
        </w:rPr>
        <w:t xml:space="preserve"> </w:t>
      </w:r>
      <w:r w:rsidRPr="004D6BD4">
        <w:rPr>
          <w:sz w:val="24"/>
          <w:szCs w:val="24"/>
        </w:rPr>
        <w:t>уважение</w:t>
      </w:r>
      <w:r w:rsidRPr="004D6BD4">
        <w:rPr>
          <w:spacing w:val="-6"/>
          <w:sz w:val="24"/>
          <w:szCs w:val="24"/>
        </w:rPr>
        <w:t xml:space="preserve"> </w:t>
      </w:r>
      <w:r w:rsidRPr="004D6BD4">
        <w:rPr>
          <w:sz w:val="24"/>
          <w:szCs w:val="24"/>
        </w:rPr>
        <w:t>всех</w:t>
      </w:r>
      <w:r w:rsidRPr="004D6BD4">
        <w:rPr>
          <w:spacing w:val="-1"/>
          <w:sz w:val="24"/>
          <w:szCs w:val="24"/>
        </w:rPr>
        <w:t xml:space="preserve"> </w:t>
      </w:r>
      <w:r w:rsidRPr="004D6BD4">
        <w:rPr>
          <w:sz w:val="24"/>
          <w:szCs w:val="24"/>
        </w:rPr>
        <w:t>участников</w:t>
      </w:r>
      <w:r w:rsidRPr="004D6BD4">
        <w:rPr>
          <w:spacing w:val="-5"/>
          <w:sz w:val="24"/>
          <w:szCs w:val="24"/>
        </w:rPr>
        <w:t xml:space="preserve"> </w:t>
      </w:r>
      <w:r w:rsidRPr="004D6BD4">
        <w:rPr>
          <w:sz w:val="24"/>
          <w:szCs w:val="24"/>
        </w:rPr>
        <w:t>образовательных</w:t>
      </w:r>
      <w:r w:rsidRPr="004D6BD4">
        <w:rPr>
          <w:spacing w:val="-5"/>
          <w:sz w:val="24"/>
          <w:szCs w:val="24"/>
        </w:rPr>
        <w:t xml:space="preserve"> </w:t>
      </w:r>
      <w:r w:rsidRPr="004D6BD4">
        <w:rPr>
          <w:sz w:val="24"/>
          <w:szCs w:val="24"/>
        </w:rPr>
        <w:t>отношений;</w:t>
      </w:r>
    </w:p>
    <w:p w:rsidR="004D6BD4" w:rsidRPr="004D6BD4" w:rsidRDefault="004D6BD4" w:rsidP="005B10F6">
      <w:pPr>
        <w:numPr>
          <w:ilvl w:val="2"/>
          <w:numId w:val="85"/>
        </w:numPr>
        <w:tabs>
          <w:tab w:val="left" w:pos="1607"/>
        </w:tabs>
        <w:spacing w:before="138" w:line="357" w:lineRule="auto"/>
        <w:ind w:right="950" w:firstLine="708"/>
        <w:rPr>
          <w:sz w:val="24"/>
          <w:szCs w:val="24"/>
        </w:rPr>
      </w:pPr>
      <w:r w:rsidRPr="004D6BD4">
        <w:rPr>
          <w:sz w:val="24"/>
          <w:szCs w:val="24"/>
        </w:rPr>
        <w:t>приоритет</w:t>
      </w:r>
      <w:r w:rsidRPr="004D6BD4">
        <w:rPr>
          <w:spacing w:val="1"/>
          <w:sz w:val="24"/>
          <w:szCs w:val="24"/>
        </w:rPr>
        <w:t xml:space="preserve"> </w:t>
      </w:r>
      <w:r w:rsidRPr="004D6BD4">
        <w:rPr>
          <w:sz w:val="24"/>
          <w:szCs w:val="24"/>
        </w:rPr>
        <w:t>анализа</w:t>
      </w:r>
      <w:r w:rsidRPr="004D6BD4">
        <w:rPr>
          <w:spacing w:val="1"/>
          <w:sz w:val="24"/>
          <w:szCs w:val="24"/>
        </w:rPr>
        <w:t xml:space="preserve"> </w:t>
      </w:r>
      <w:r w:rsidRPr="004D6BD4">
        <w:rPr>
          <w:sz w:val="24"/>
          <w:szCs w:val="24"/>
        </w:rPr>
        <w:t>сущностных</w:t>
      </w:r>
      <w:r w:rsidRPr="004D6BD4">
        <w:rPr>
          <w:spacing w:val="1"/>
          <w:sz w:val="24"/>
          <w:szCs w:val="24"/>
        </w:rPr>
        <w:t xml:space="preserve"> </w:t>
      </w:r>
      <w:r w:rsidRPr="004D6BD4">
        <w:rPr>
          <w:sz w:val="24"/>
          <w:szCs w:val="24"/>
        </w:rPr>
        <w:t>сторон</w:t>
      </w:r>
      <w:r w:rsidRPr="004D6BD4">
        <w:rPr>
          <w:spacing w:val="1"/>
          <w:sz w:val="24"/>
          <w:szCs w:val="24"/>
        </w:rPr>
        <w:t xml:space="preserve"> </w:t>
      </w:r>
      <w:r w:rsidRPr="004D6BD4">
        <w:rPr>
          <w:sz w:val="24"/>
          <w:szCs w:val="24"/>
        </w:rPr>
        <w:t>воспитания</w:t>
      </w:r>
      <w:r w:rsidRPr="004D6BD4">
        <w:rPr>
          <w:spacing w:val="1"/>
          <w:sz w:val="24"/>
          <w:szCs w:val="24"/>
        </w:rPr>
        <w:t xml:space="preserve"> </w:t>
      </w:r>
      <w:r w:rsidRPr="004D6BD4">
        <w:rPr>
          <w:sz w:val="24"/>
          <w:szCs w:val="24"/>
        </w:rPr>
        <w:t>ориентирует</w:t>
      </w:r>
      <w:r w:rsidRPr="004D6BD4">
        <w:rPr>
          <w:spacing w:val="1"/>
          <w:sz w:val="24"/>
          <w:szCs w:val="24"/>
        </w:rPr>
        <w:t xml:space="preserve"> </w:t>
      </w:r>
      <w:r w:rsidRPr="004D6BD4">
        <w:rPr>
          <w:sz w:val="24"/>
          <w:szCs w:val="24"/>
        </w:rPr>
        <w:t>на</w:t>
      </w:r>
      <w:r w:rsidRPr="004D6BD4">
        <w:rPr>
          <w:spacing w:val="60"/>
          <w:sz w:val="24"/>
          <w:szCs w:val="24"/>
        </w:rPr>
        <w:t xml:space="preserve"> </w:t>
      </w:r>
      <w:r w:rsidRPr="004D6BD4">
        <w:rPr>
          <w:sz w:val="24"/>
          <w:szCs w:val="24"/>
        </w:rPr>
        <w:t>изучение</w:t>
      </w:r>
      <w:r w:rsidRPr="004D6BD4">
        <w:rPr>
          <w:spacing w:val="1"/>
          <w:sz w:val="24"/>
          <w:szCs w:val="24"/>
        </w:rPr>
        <w:t xml:space="preserve"> </w:t>
      </w:r>
      <w:r w:rsidRPr="004D6BD4">
        <w:rPr>
          <w:sz w:val="24"/>
          <w:szCs w:val="24"/>
        </w:rPr>
        <w:t>прежде всего не количественных, а качественных показателей, таких как сохранение уклада</w:t>
      </w:r>
      <w:r w:rsidRPr="004D6BD4">
        <w:rPr>
          <w:spacing w:val="1"/>
          <w:sz w:val="24"/>
          <w:szCs w:val="24"/>
        </w:rPr>
        <w:t xml:space="preserve"> </w:t>
      </w:r>
      <w:r w:rsidRPr="004D6BD4">
        <w:rPr>
          <w:sz w:val="24"/>
          <w:szCs w:val="24"/>
        </w:rPr>
        <w:t>общеобразовательной</w:t>
      </w:r>
      <w:r w:rsidRPr="004D6BD4">
        <w:rPr>
          <w:spacing w:val="1"/>
          <w:sz w:val="24"/>
          <w:szCs w:val="24"/>
        </w:rPr>
        <w:t xml:space="preserve"> </w:t>
      </w:r>
      <w:r w:rsidRPr="004D6BD4">
        <w:rPr>
          <w:sz w:val="24"/>
          <w:szCs w:val="24"/>
        </w:rPr>
        <w:t>организации,</w:t>
      </w:r>
      <w:r w:rsidRPr="004D6BD4">
        <w:rPr>
          <w:spacing w:val="1"/>
          <w:sz w:val="24"/>
          <w:szCs w:val="24"/>
        </w:rPr>
        <w:t xml:space="preserve"> </w:t>
      </w:r>
      <w:r w:rsidRPr="004D6BD4">
        <w:rPr>
          <w:sz w:val="24"/>
          <w:szCs w:val="24"/>
        </w:rPr>
        <w:t>качество</w:t>
      </w:r>
      <w:r w:rsidRPr="004D6BD4">
        <w:rPr>
          <w:spacing w:val="1"/>
          <w:sz w:val="24"/>
          <w:szCs w:val="24"/>
        </w:rPr>
        <w:t xml:space="preserve"> </w:t>
      </w:r>
      <w:r w:rsidRPr="004D6BD4">
        <w:rPr>
          <w:sz w:val="24"/>
          <w:szCs w:val="24"/>
        </w:rPr>
        <w:t>воспитывающей</w:t>
      </w:r>
      <w:r w:rsidRPr="004D6BD4">
        <w:rPr>
          <w:spacing w:val="1"/>
          <w:sz w:val="24"/>
          <w:szCs w:val="24"/>
        </w:rPr>
        <w:t xml:space="preserve"> </w:t>
      </w:r>
      <w:r w:rsidRPr="004D6BD4">
        <w:rPr>
          <w:sz w:val="24"/>
          <w:szCs w:val="24"/>
        </w:rPr>
        <w:t>среды,</w:t>
      </w:r>
      <w:r w:rsidRPr="004D6BD4">
        <w:rPr>
          <w:spacing w:val="1"/>
          <w:sz w:val="24"/>
          <w:szCs w:val="24"/>
        </w:rPr>
        <w:t xml:space="preserve"> </w:t>
      </w:r>
      <w:r w:rsidRPr="004D6BD4">
        <w:rPr>
          <w:sz w:val="24"/>
          <w:szCs w:val="24"/>
        </w:rPr>
        <w:t>содержание</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разнообразие деятельности, стиль общения, отношений между педагогами, обучающимися и</w:t>
      </w:r>
      <w:r w:rsidRPr="004D6BD4">
        <w:rPr>
          <w:spacing w:val="1"/>
          <w:sz w:val="24"/>
          <w:szCs w:val="24"/>
        </w:rPr>
        <w:t xml:space="preserve"> </w:t>
      </w:r>
      <w:r w:rsidRPr="004D6BD4">
        <w:rPr>
          <w:sz w:val="24"/>
          <w:szCs w:val="24"/>
        </w:rPr>
        <w:t>родителями;</w:t>
      </w:r>
    </w:p>
    <w:p w:rsidR="004D6BD4" w:rsidRPr="004D6BD4" w:rsidRDefault="004D6BD4" w:rsidP="005B10F6">
      <w:pPr>
        <w:numPr>
          <w:ilvl w:val="2"/>
          <w:numId w:val="85"/>
        </w:numPr>
        <w:tabs>
          <w:tab w:val="left" w:pos="1607"/>
        </w:tabs>
        <w:spacing w:before="5" w:line="357" w:lineRule="auto"/>
        <w:ind w:right="956" w:firstLine="708"/>
        <w:rPr>
          <w:sz w:val="24"/>
          <w:szCs w:val="24"/>
        </w:rPr>
      </w:pPr>
      <w:r w:rsidRPr="004D6BD4">
        <w:rPr>
          <w:sz w:val="24"/>
          <w:szCs w:val="24"/>
        </w:rPr>
        <w:t>развивающий характер осуществляемого</w:t>
      </w:r>
      <w:r w:rsidRPr="004D6BD4">
        <w:rPr>
          <w:spacing w:val="1"/>
          <w:sz w:val="24"/>
          <w:szCs w:val="24"/>
        </w:rPr>
        <w:t xml:space="preserve"> </w:t>
      </w:r>
      <w:r w:rsidRPr="004D6BD4">
        <w:rPr>
          <w:sz w:val="24"/>
          <w:szCs w:val="24"/>
        </w:rPr>
        <w:t>анализа ориентирует</w:t>
      </w:r>
      <w:r w:rsidRPr="004D6BD4">
        <w:rPr>
          <w:spacing w:val="1"/>
          <w:sz w:val="24"/>
          <w:szCs w:val="24"/>
        </w:rPr>
        <w:t xml:space="preserve"> </w:t>
      </w:r>
      <w:r w:rsidRPr="004D6BD4">
        <w:rPr>
          <w:sz w:val="24"/>
          <w:szCs w:val="24"/>
        </w:rPr>
        <w:t>на</w:t>
      </w:r>
      <w:r w:rsidRPr="004D6BD4">
        <w:rPr>
          <w:spacing w:val="60"/>
          <w:sz w:val="24"/>
          <w:szCs w:val="24"/>
        </w:rPr>
        <w:t xml:space="preserve"> </w:t>
      </w:r>
      <w:r w:rsidRPr="004D6BD4">
        <w:rPr>
          <w:sz w:val="24"/>
          <w:szCs w:val="24"/>
        </w:rPr>
        <w:t>использование</w:t>
      </w:r>
      <w:r w:rsidRPr="004D6BD4">
        <w:rPr>
          <w:spacing w:val="1"/>
          <w:sz w:val="24"/>
          <w:szCs w:val="24"/>
        </w:rPr>
        <w:t xml:space="preserve"> </w:t>
      </w:r>
      <w:r w:rsidRPr="004D6BD4">
        <w:rPr>
          <w:sz w:val="24"/>
          <w:szCs w:val="24"/>
        </w:rPr>
        <w:t>его</w:t>
      </w:r>
      <w:r w:rsidRPr="004D6BD4">
        <w:rPr>
          <w:spacing w:val="1"/>
          <w:sz w:val="24"/>
          <w:szCs w:val="24"/>
        </w:rPr>
        <w:t xml:space="preserve"> </w:t>
      </w:r>
      <w:r w:rsidRPr="004D6BD4">
        <w:rPr>
          <w:sz w:val="24"/>
          <w:szCs w:val="24"/>
        </w:rPr>
        <w:t>результатов</w:t>
      </w:r>
      <w:r w:rsidRPr="004D6BD4">
        <w:rPr>
          <w:spacing w:val="1"/>
          <w:sz w:val="24"/>
          <w:szCs w:val="24"/>
        </w:rPr>
        <w:t xml:space="preserve"> </w:t>
      </w:r>
      <w:r w:rsidRPr="004D6BD4">
        <w:rPr>
          <w:sz w:val="24"/>
          <w:szCs w:val="24"/>
        </w:rPr>
        <w:t>для</w:t>
      </w:r>
      <w:r w:rsidRPr="004D6BD4">
        <w:rPr>
          <w:spacing w:val="1"/>
          <w:sz w:val="24"/>
          <w:szCs w:val="24"/>
        </w:rPr>
        <w:t xml:space="preserve"> </w:t>
      </w:r>
      <w:r w:rsidRPr="004D6BD4">
        <w:rPr>
          <w:sz w:val="24"/>
          <w:szCs w:val="24"/>
        </w:rPr>
        <w:t>совершенствования</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педагогических</w:t>
      </w:r>
      <w:r w:rsidRPr="004D6BD4">
        <w:rPr>
          <w:spacing w:val="-57"/>
          <w:sz w:val="24"/>
          <w:szCs w:val="24"/>
        </w:rPr>
        <w:t xml:space="preserve"> </w:t>
      </w:r>
      <w:r w:rsidRPr="004D6BD4">
        <w:rPr>
          <w:sz w:val="24"/>
          <w:szCs w:val="24"/>
        </w:rPr>
        <w:t>работников (знания и сохранения в работе цели и задач воспитания, умелого планирования</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работы,</w:t>
      </w:r>
      <w:r w:rsidRPr="004D6BD4">
        <w:rPr>
          <w:spacing w:val="1"/>
          <w:sz w:val="24"/>
          <w:szCs w:val="24"/>
        </w:rPr>
        <w:t xml:space="preserve"> </w:t>
      </w:r>
      <w:r w:rsidRPr="004D6BD4">
        <w:rPr>
          <w:sz w:val="24"/>
          <w:szCs w:val="24"/>
        </w:rPr>
        <w:t>адекватного</w:t>
      </w:r>
      <w:r w:rsidRPr="004D6BD4">
        <w:rPr>
          <w:spacing w:val="1"/>
          <w:sz w:val="24"/>
          <w:szCs w:val="24"/>
        </w:rPr>
        <w:t xml:space="preserve"> </w:t>
      </w:r>
      <w:r w:rsidRPr="004D6BD4">
        <w:rPr>
          <w:sz w:val="24"/>
          <w:szCs w:val="24"/>
        </w:rPr>
        <w:t>подбора</w:t>
      </w:r>
      <w:r w:rsidRPr="004D6BD4">
        <w:rPr>
          <w:spacing w:val="1"/>
          <w:sz w:val="24"/>
          <w:szCs w:val="24"/>
        </w:rPr>
        <w:t xml:space="preserve"> </w:t>
      </w:r>
      <w:r w:rsidRPr="004D6BD4">
        <w:rPr>
          <w:sz w:val="24"/>
          <w:szCs w:val="24"/>
        </w:rPr>
        <w:t>видов,</w:t>
      </w:r>
      <w:r w:rsidRPr="004D6BD4">
        <w:rPr>
          <w:spacing w:val="1"/>
          <w:sz w:val="24"/>
          <w:szCs w:val="24"/>
        </w:rPr>
        <w:t xml:space="preserve"> </w:t>
      </w:r>
      <w:r w:rsidRPr="004D6BD4">
        <w:rPr>
          <w:sz w:val="24"/>
          <w:szCs w:val="24"/>
        </w:rPr>
        <w:t>форм</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содержания</w:t>
      </w:r>
      <w:r w:rsidRPr="004D6BD4">
        <w:rPr>
          <w:spacing w:val="1"/>
          <w:sz w:val="24"/>
          <w:szCs w:val="24"/>
        </w:rPr>
        <w:t xml:space="preserve"> </w:t>
      </w:r>
      <w:r w:rsidRPr="004D6BD4">
        <w:rPr>
          <w:sz w:val="24"/>
          <w:szCs w:val="24"/>
        </w:rPr>
        <w:t>совместной</w:t>
      </w:r>
      <w:r w:rsidRPr="004D6BD4">
        <w:rPr>
          <w:spacing w:val="1"/>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обучающимися,</w:t>
      </w:r>
      <w:r w:rsidRPr="004D6BD4">
        <w:rPr>
          <w:spacing w:val="-1"/>
          <w:sz w:val="24"/>
          <w:szCs w:val="24"/>
        </w:rPr>
        <w:t xml:space="preserve"> </w:t>
      </w:r>
      <w:r w:rsidRPr="004D6BD4">
        <w:rPr>
          <w:sz w:val="24"/>
          <w:szCs w:val="24"/>
        </w:rPr>
        <w:t>коллегами, социальными</w:t>
      </w:r>
      <w:r w:rsidRPr="004D6BD4">
        <w:rPr>
          <w:spacing w:val="-1"/>
          <w:sz w:val="24"/>
          <w:szCs w:val="24"/>
        </w:rPr>
        <w:t xml:space="preserve"> </w:t>
      </w:r>
      <w:r w:rsidRPr="004D6BD4">
        <w:rPr>
          <w:sz w:val="24"/>
          <w:szCs w:val="24"/>
        </w:rPr>
        <w:t>партнёрами);</w:t>
      </w:r>
    </w:p>
    <w:p w:rsidR="004D6BD4" w:rsidRPr="004D6BD4" w:rsidRDefault="004D6BD4" w:rsidP="004D6BD4">
      <w:pPr>
        <w:spacing w:before="4" w:line="357" w:lineRule="auto"/>
        <w:ind w:right="952"/>
        <w:rPr>
          <w:sz w:val="24"/>
          <w:szCs w:val="24"/>
        </w:rPr>
      </w:pPr>
      <w:r w:rsidRPr="004D6BD4">
        <w:rPr>
          <w:rFonts w:ascii="Symbol" w:hAnsi="Symbol"/>
          <w:sz w:val="24"/>
          <w:szCs w:val="24"/>
        </w:rPr>
        <w:t></w:t>
      </w:r>
      <w:r w:rsidRPr="004D6BD4">
        <w:rPr>
          <w:sz w:val="24"/>
          <w:szCs w:val="24"/>
        </w:rPr>
        <w:t>распределённая ответственность за результаты личностного развития обучающихся</w:t>
      </w:r>
      <w:r w:rsidRPr="004D6BD4">
        <w:rPr>
          <w:spacing w:val="1"/>
          <w:sz w:val="24"/>
          <w:szCs w:val="24"/>
        </w:rPr>
        <w:t xml:space="preserve"> </w:t>
      </w:r>
      <w:r w:rsidRPr="004D6BD4">
        <w:rPr>
          <w:sz w:val="24"/>
          <w:szCs w:val="24"/>
        </w:rPr>
        <w:t>ориентирует</w:t>
      </w:r>
      <w:r w:rsidRPr="004D6BD4">
        <w:rPr>
          <w:spacing w:val="1"/>
          <w:sz w:val="24"/>
          <w:szCs w:val="24"/>
        </w:rPr>
        <w:t xml:space="preserve"> </w:t>
      </w:r>
      <w:r w:rsidRPr="004D6BD4">
        <w:rPr>
          <w:sz w:val="24"/>
          <w:szCs w:val="24"/>
        </w:rPr>
        <w:t>на</w:t>
      </w:r>
      <w:r w:rsidRPr="004D6BD4">
        <w:rPr>
          <w:spacing w:val="1"/>
          <w:sz w:val="24"/>
          <w:szCs w:val="24"/>
        </w:rPr>
        <w:t xml:space="preserve"> </w:t>
      </w:r>
      <w:r w:rsidRPr="004D6BD4">
        <w:rPr>
          <w:sz w:val="24"/>
          <w:szCs w:val="24"/>
        </w:rPr>
        <w:t>понимание</w:t>
      </w:r>
      <w:r w:rsidRPr="004D6BD4">
        <w:rPr>
          <w:spacing w:val="1"/>
          <w:sz w:val="24"/>
          <w:szCs w:val="24"/>
        </w:rPr>
        <w:t xml:space="preserve"> </w:t>
      </w:r>
      <w:r w:rsidRPr="004D6BD4">
        <w:rPr>
          <w:sz w:val="24"/>
          <w:szCs w:val="24"/>
        </w:rPr>
        <w:t>того,</w:t>
      </w:r>
      <w:r w:rsidRPr="004D6BD4">
        <w:rPr>
          <w:spacing w:val="1"/>
          <w:sz w:val="24"/>
          <w:szCs w:val="24"/>
        </w:rPr>
        <w:t xml:space="preserve"> </w:t>
      </w:r>
      <w:r w:rsidRPr="004D6BD4">
        <w:rPr>
          <w:sz w:val="24"/>
          <w:szCs w:val="24"/>
        </w:rPr>
        <w:t>что</w:t>
      </w:r>
      <w:r w:rsidRPr="004D6BD4">
        <w:rPr>
          <w:spacing w:val="1"/>
          <w:sz w:val="24"/>
          <w:szCs w:val="24"/>
        </w:rPr>
        <w:t xml:space="preserve"> </w:t>
      </w:r>
      <w:r w:rsidRPr="004D6BD4">
        <w:rPr>
          <w:sz w:val="24"/>
          <w:szCs w:val="24"/>
        </w:rPr>
        <w:t>личностное</w:t>
      </w:r>
      <w:r w:rsidRPr="004D6BD4">
        <w:rPr>
          <w:spacing w:val="1"/>
          <w:sz w:val="24"/>
          <w:szCs w:val="24"/>
        </w:rPr>
        <w:t xml:space="preserve"> </w:t>
      </w:r>
      <w:r w:rsidRPr="004D6BD4">
        <w:rPr>
          <w:sz w:val="24"/>
          <w:szCs w:val="24"/>
        </w:rPr>
        <w:t>развитие</w:t>
      </w:r>
      <w:r w:rsidRPr="004D6BD4">
        <w:rPr>
          <w:spacing w:val="1"/>
          <w:sz w:val="24"/>
          <w:szCs w:val="24"/>
        </w:rPr>
        <w:t xml:space="preserve"> </w:t>
      </w:r>
      <w:r w:rsidRPr="004D6BD4">
        <w:rPr>
          <w:sz w:val="24"/>
          <w:szCs w:val="24"/>
        </w:rPr>
        <w:t>—</w:t>
      </w:r>
      <w:r w:rsidRPr="004D6BD4">
        <w:rPr>
          <w:spacing w:val="1"/>
          <w:sz w:val="24"/>
          <w:szCs w:val="24"/>
        </w:rPr>
        <w:t xml:space="preserve"> </w:t>
      </w:r>
      <w:r w:rsidRPr="004D6BD4">
        <w:rPr>
          <w:sz w:val="24"/>
          <w:szCs w:val="24"/>
        </w:rPr>
        <w:t>это</w:t>
      </w:r>
      <w:r w:rsidRPr="004D6BD4">
        <w:rPr>
          <w:spacing w:val="1"/>
          <w:sz w:val="24"/>
          <w:szCs w:val="24"/>
        </w:rPr>
        <w:t xml:space="preserve"> </w:t>
      </w:r>
      <w:r w:rsidRPr="004D6BD4">
        <w:rPr>
          <w:sz w:val="24"/>
          <w:szCs w:val="24"/>
        </w:rPr>
        <w:t>результат</w:t>
      </w:r>
      <w:r w:rsidRPr="004D6BD4">
        <w:rPr>
          <w:spacing w:val="1"/>
          <w:sz w:val="24"/>
          <w:szCs w:val="24"/>
        </w:rPr>
        <w:t xml:space="preserve"> </w:t>
      </w:r>
      <w:r w:rsidRPr="004D6BD4">
        <w:rPr>
          <w:sz w:val="24"/>
          <w:szCs w:val="24"/>
        </w:rPr>
        <w:t>как</w:t>
      </w:r>
      <w:r w:rsidRPr="004D6BD4">
        <w:rPr>
          <w:spacing w:val="1"/>
          <w:sz w:val="24"/>
          <w:szCs w:val="24"/>
        </w:rPr>
        <w:t xml:space="preserve"> </w:t>
      </w:r>
      <w:r w:rsidRPr="004D6BD4">
        <w:rPr>
          <w:sz w:val="24"/>
          <w:szCs w:val="24"/>
        </w:rPr>
        <w:t>организованного</w:t>
      </w:r>
      <w:r w:rsidRPr="004D6BD4">
        <w:rPr>
          <w:spacing w:val="1"/>
          <w:sz w:val="24"/>
          <w:szCs w:val="24"/>
        </w:rPr>
        <w:t xml:space="preserve"> </w:t>
      </w:r>
      <w:r w:rsidRPr="004D6BD4">
        <w:rPr>
          <w:sz w:val="24"/>
          <w:szCs w:val="24"/>
        </w:rPr>
        <w:t>социального</w:t>
      </w:r>
      <w:r w:rsidRPr="004D6BD4">
        <w:rPr>
          <w:spacing w:val="1"/>
          <w:sz w:val="24"/>
          <w:szCs w:val="24"/>
        </w:rPr>
        <w:t xml:space="preserve"> </w:t>
      </w:r>
      <w:r w:rsidRPr="004D6BD4">
        <w:rPr>
          <w:sz w:val="24"/>
          <w:szCs w:val="24"/>
        </w:rPr>
        <w:t>воспитания,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котором</w:t>
      </w:r>
      <w:r w:rsidRPr="004D6BD4">
        <w:rPr>
          <w:spacing w:val="1"/>
          <w:sz w:val="24"/>
          <w:szCs w:val="24"/>
        </w:rPr>
        <w:t xml:space="preserve"> </w:t>
      </w:r>
      <w:r w:rsidRPr="004D6BD4">
        <w:rPr>
          <w:sz w:val="24"/>
          <w:szCs w:val="24"/>
        </w:rPr>
        <w:t>общеобразовательная</w:t>
      </w:r>
      <w:r w:rsidRPr="004D6BD4">
        <w:rPr>
          <w:spacing w:val="1"/>
          <w:sz w:val="24"/>
          <w:szCs w:val="24"/>
        </w:rPr>
        <w:t xml:space="preserve"> </w:t>
      </w:r>
      <w:r w:rsidRPr="004D6BD4">
        <w:rPr>
          <w:sz w:val="24"/>
          <w:szCs w:val="24"/>
        </w:rPr>
        <w:t>организация</w:t>
      </w:r>
      <w:r w:rsidRPr="004D6BD4">
        <w:rPr>
          <w:spacing w:val="1"/>
          <w:sz w:val="24"/>
          <w:szCs w:val="24"/>
        </w:rPr>
        <w:t xml:space="preserve"> </w:t>
      </w:r>
      <w:r w:rsidRPr="004D6BD4">
        <w:rPr>
          <w:sz w:val="24"/>
          <w:szCs w:val="24"/>
        </w:rPr>
        <w:t>участвует наряду с другими социальными институтами, так и стихийной социализации, и</w:t>
      </w:r>
      <w:r w:rsidRPr="004D6BD4">
        <w:rPr>
          <w:spacing w:val="1"/>
          <w:sz w:val="24"/>
          <w:szCs w:val="24"/>
        </w:rPr>
        <w:t xml:space="preserve"> </w:t>
      </w:r>
      <w:r w:rsidRPr="004D6BD4">
        <w:rPr>
          <w:sz w:val="24"/>
          <w:szCs w:val="24"/>
        </w:rPr>
        <w:t>саморазвития.</w:t>
      </w:r>
    </w:p>
    <w:p w:rsidR="004D6BD4" w:rsidRPr="004D6BD4" w:rsidRDefault="004D6BD4" w:rsidP="004D6BD4">
      <w:pPr>
        <w:spacing w:before="6"/>
        <w:ind w:left="1321"/>
        <w:rPr>
          <w:sz w:val="24"/>
          <w:szCs w:val="24"/>
        </w:rPr>
      </w:pPr>
      <w:r w:rsidRPr="004D6BD4">
        <w:rPr>
          <w:sz w:val="24"/>
          <w:szCs w:val="24"/>
        </w:rPr>
        <w:t>Основные</w:t>
      </w:r>
      <w:r w:rsidRPr="004D6BD4">
        <w:rPr>
          <w:spacing w:val="-6"/>
          <w:sz w:val="24"/>
          <w:szCs w:val="24"/>
        </w:rPr>
        <w:t xml:space="preserve"> </w:t>
      </w:r>
      <w:r w:rsidRPr="004D6BD4">
        <w:rPr>
          <w:sz w:val="24"/>
          <w:szCs w:val="24"/>
        </w:rPr>
        <w:t>направления</w:t>
      </w:r>
      <w:r w:rsidRPr="004D6BD4">
        <w:rPr>
          <w:spacing w:val="-3"/>
          <w:sz w:val="24"/>
          <w:szCs w:val="24"/>
        </w:rPr>
        <w:t xml:space="preserve"> </w:t>
      </w:r>
      <w:r w:rsidRPr="004D6BD4">
        <w:rPr>
          <w:sz w:val="24"/>
          <w:szCs w:val="24"/>
        </w:rPr>
        <w:t>анализа</w:t>
      </w:r>
      <w:r w:rsidRPr="004D6BD4">
        <w:rPr>
          <w:spacing w:val="-4"/>
          <w:sz w:val="24"/>
          <w:szCs w:val="24"/>
        </w:rPr>
        <w:t xml:space="preserve"> </w:t>
      </w:r>
      <w:r w:rsidRPr="004D6BD4">
        <w:rPr>
          <w:sz w:val="24"/>
          <w:szCs w:val="24"/>
        </w:rPr>
        <w:t>воспитательного</w:t>
      </w:r>
      <w:r w:rsidRPr="004D6BD4">
        <w:rPr>
          <w:spacing w:val="-3"/>
          <w:sz w:val="24"/>
          <w:szCs w:val="24"/>
        </w:rPr>
        <w:t xml:space="preserve"> </w:t>
      </w:r>
      <w:r w:rsidRPr="004D6BD4">
        <w:rPr>
          <w:sz w:val="24"/>
          <w:szCs w:val="24"/>
        </w:rPr>
        <w:t>процесса:</w:t>
      </w:r>
    </w:p>
    <w:p w:rsidR="004D6BD4" w:rsidRPr="004D6BD4" w:rsidRDefault="004D6BD4" w:rsidP="005B10F6">
      <w:pPr>
        <w:numPr>
          <w:ilvl w:val="0"/>
          <w:numId w:val="84"/>
        </w:numPr>
        <w:tabs>
          <w:tab w:val="left" w:pos="1562"/>
        </w:tabs>
        <w:spacing w:before="136"/>
        <w:ind w:hanging="241"/>
        <w:rPr>
          <w:sz w:val="24"/>
          <w:szCs w:val="24"/>
        </w:rPr>
      </w:pPr>
      <w:r w:rsidRPr="004D6BD4">
        <w:rPr>
          <w:sz w:val="24"/>
          <w:szCs w:val="24"/>
        </w:rPr>
        <w:t>Результаты</w:t>
      </w:r>
      <w:r w:rsidRPr="004D6BD4">
        <w:rPr>
          <w:spacing w:val="-5"/>
          <w:sz w:val="24"/>
          <w:szCs w:val="24"/>
        </w:rPr>
        <w:t xml:space="preserve"> </w:t>
      </w:r>
      <w:r w:rsidRPr="004D6BD4">
        <w:rPr>
          <w:sz w:val="24"/>
          <w:szCs w:val="24"/>
        </w:rPr>
        <w:t>воспитания,</w:t>
      </w:r>
      <w:r w:rsidRPr="004D6BD4">
        <w:rPr>
          <w:spacing w:val="-4"/>
          <w:sz w:val="24"/>
          <w:szCs w:val="24"/>
        </w:rPr>
        <w:t xml:space="preserve"> </w:t>
      </w:r>
      <w:r w:rsidRPr="004D6BD4">
        <w:rPr>
          <w:sz w:val="24"/>
          <w:szCs w:val="24"/>
        </w:rPr>
        <w:t>социализации</w:t>
      </w:r>
      <w:r w:rsidRPr="004D6BD4">
        <w:rPr>
          <w:spacing w:val="-5"/>
          <w:sz w:val="24"/>
          <w:szCs w:val="24"/>
        </w:rPr>
        <w:t xml:space="preserve"> </w:t>
      </w:r>
      <w:r w:rsidRPr="004D6BD4">
        <w:rPr>
          <w:sz w:val="24"/>
          <w:szCs w:val="24"/>
        </w:rPr>
        <w:t>и</w:t>
      </w:r>
      <w:r w:rsidRPr="004D6BD4">
        <w:rPr>
          <w:spacing w:val="-4"/>
          <w:sz w:val="24"/>
          <w:szCs w:val="24"/>
        </w:rPr>
        <w:t xml:space="preserve"> </w:t>
      </w:r>
      <w:r w:rsidRPr="004D6BD4">
        <w:rPr>
          <w:sz w:val="24"/>
          <w:szCs w:val="24"/>
        </w:rPr>
        <w:t>саморазвития</w:t>
      </w:r>
      <w:r w:rsidRPr="004D6BD4">
        <w:rPr>
          <w:spacing w:val="-5"/>
          <w:sz w:val="24"/>
          <w:szCs w:val="24"/>
        </w:rPr>
        <w:t xml:space="preserve"> </w:t>
      </w:r>
      <w:r w:rsidRPr="004D6BD4">
        <w:rPr>
          <w:sz w:val="24"/>
          <w:szCs w:val="24"/>
        </w:rPr>
        <w:t>обучающихся.</w:t>
      </w:r>
    </w:p>
    <w:p w:rsidR="004D6BD4" w:rsidRPr="004D6BD4" w:rsidRDefault="004D6BD4" w:rsidP="004D6BD4">
      <w:pPr>
        <w:spacing w:before="140" w:line="360" w:lineRule="auto"/>
        <w:ind w:right="956"/>
        <w:rPr>
          <w:sz w:val="24"/>
          <w:szCs w:val="24"/>
        </w:rPr>
      </w:pPr>
      <w:r w:rsidRPr="004D6BD4">
        <w:rPr>
          <w:sz w:val="24"/>
          <w:szCs w:val="24"/>
        </w:rPr>
        <w:t>Критерием, на основе которого осуществляется данный анализ, является динамика</w:t>
      </w:r>
      <w:r w:rsidRPr="004D6BD4">
        <w:rPr>
          <w:spacing w:val="1"/>
          <w:sz w:val="24"/>
          <w:szCs w:val="24"/>
        </w:rPr>
        <w:t xml:space="preserve"> </w:t>
      </w:r>
      <w:r w:rsidRPr="004D6BD4">
        <w:rPr>
          <w:sz w:val="24"/>
          <w:szCs w:val="24"/>
        </w:rPr>
        <w:t>личностного</w:t>
      </w:r>
      <w:r w:rsidRPr="004D6BD4">
        <w:rPr>
          <w:spacing w:val="-1"/>
          <w:sz w:val="24"/>
          <w:szCs w:val="24"/>
        </w:rPr>
        <w:t xml:space="preserve"> </w:t>
      </w:r>
      <w:r w:rsidRPr="004D6BD4">
        <w:rPr>
          <w:sz w:val="24"/>
          <w:szCs w:val="24"/>
        </w:rPr>
        <w:t>развития обучающихся в</w:t>
      </w:r>
      <w:r w:rsidRPr="004D6BD4">
        <w:rPr>
          <w:spacing w:val="-1"/>
          <w:sz w:val="24"/>
          <w:szCs w:val="24"/>
        </w:rPr>
        <w:t xml:space="preserve"> </w:t>
      </w:r>
      <w:r w:rsidRPr="004D6BD4">
        <w:rPr>
          <w:sz w:val="24"/>
          <w:szCs w:val="24"/>
        </w:rPr>
        <w:t>каждом</w:t>
      </w:r>
      <w:r w:rsidRPr="004D6BD4">
        <w:rPr>
          <w:spacing w:val="-2"/>
          <w:sz w:val="24"/>
          <w:szCs w:val="24"/>
        </w:rPr>
        <w:t xml:space="preserve"> </w:t>
      </w:r>
      <w:r w:rsidRPr="004D6BD4">
        <w:rPr>
          <w:sz w:val="24"/>
          <w:szCs w:val="24"/>
        </w:rPr>
        <w:t>классе.</w:t>
      </w:r>
    </w:p>
    <w:p w:rsidR="004D6BD4" w:rsidRPr="004D6BD4" w:rsidRDefault="004D6BD4" w:rsidP="004D6BD4">
      <w:pPr>
        <w:spacing w:line="360" w:lineRule="auto"/>
        <w:ind w:right="949"/>
        <w:rPr>
          <w:sz w:val="24"/>
          <w:szCs w:val="24"/>
        </w:rPr>
      </w:pPr>
      <w:r w:rsidRPr="004D6BD4">
        <w:rPr>
          <w:sz w:val="24"/>
          <w:szCs w:val="24"/>
        </w:rPr>
        <w:t>Анализ проводится классными руководителями вместе с заместителем директора по</w:t>
      </w:r>
      <w:r w:rsidRPr="004D6BD4">
        <w:rPr>
          <w:spacing w:val="1"/>
          <w:sz w:val="24"/>
          <w:szCs w:val="24"/>
        </w:rPr>
        <w:t xml:space="preserve"> </w:t>
      </w:r>
      <w:r w:rsidRPr="004D6BD4">
        <w:rPr>
          <w:sz w:val="24"/>
          <w:szCs w:val="24"/>
        </w:rPr>
        <w:t>воспитательной</w:t>
      </w:r>
      <w:r w:rsidRPr="004D6BD4">
        <w:rPr>
          <w:spacing w:val="1"/>
          <w:sz w:val="24"/>
          <w:szCs w:val="24"/>
        </w:rPr>
        <w:t xml:space="preserve"> </w:t>
      </w:r>
      <w:r w:rsidRPr="004D6BD4">
        <w:rPr>
          <w:sz w:val="24"/>
          <w:szCs w:val="24"/>
        </w:rPr>
        <w:t>работе</w:t>
      </w:r>
      <w:r w:rsidRPr="004D6BD4">
        <w:rPr>
          <w:spacing w:val="1"/>
          <w:sz w:val="24"/>
          <w:szCs w:val="24"/>
        </w:rPr>
        <w:t xml:space="preserve"> </w:t>
      </w:r>
      <w:r w:rsidRPr="004D6BD4">
        <w:rPr>
          <w:sz w:val="24"/>
          <w:szCs w:val="24"/>
        </w:rPr>
        <w:t>(советником</w:t>
      </w:r>
      <w:r w:rsidRPr="004D6BD4">
        <w:rPr>
          <w:spacing w:val="1"/>
          <w:sz w:val="24"/>
          <w:szCs w:val="24"/>
        </w:rPr>
        <w:t xml:space="preserve"> </w:t>
      </w:r>
      <w:r w:rsidRPr="004D6BD4">
        <w:rPr>
          <w:sz w:val="24"/>
          <w:szCs w:val="24"/>
        </w:rPr>
        <w:t>директора</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воспитанию,</w:t>
      </w:r>
      <w:r w:rsidRPr="004D6BD4">
        <w:rPr>
          <w:spacing w:val="1"/>
          <w:sz w:val="24"/>
          <w:szCs w:val="24"/>
        </w:rPr>
        <w:t xml:space="preserve"> </w:t>
      </w:r>
      <w:r w:rsidRPr="004D6BD4">
        <w:rPr>
          <w:sz w:val="24"/>
          <w:szCs w:val="24"/>
        </w:rPr>
        <w:t>педагогом-психологом,</w:t>
      </w:r>
      <w:r w:rsidRPr="004D6BD4">
        <w:rPr>
          <w:spacing w:val="1"/>
          <w:sz w:val="24"/>
          <w:szCs w:val="24"/>
        </w:rPr>
        <w:t xml:space="preserve"> </w:t>
      </w:r>
      <w:r w:rsidRPr="004D6BD4">
        <w:rPr>
          <w:sz w:val="24"/>
          <w:szCs w:val="24"/>
        </w:rPr>
        <w:t>социальным</w:t>
      </w:r>
      <w:r w:rsidRPr="004D6BD4">
        <w:rPr>
          <w:spacing w:val="1"/>
          <w:sz w:val="24"/>
          <w:szCs w:val="24"/>
        </w:rPr>
        <w:t xml:space="preserve"> </w:t>
      </w:r>
      <w:r w:rsidRPr="004D6BD4">
        <w:rPr>
          <w:sz w:val="24"/>
          <w:szCs w:val="24"/>
        </w:rPr>
        <w:t>педагогом,</w:t>
      </w:r>
      <w:r w:rsidRPr="004D6BD4">
        <w:rPr>
          <w:spacing w:val="1"/>
          <w:sz w:val="24"/>
          <w:szCs w:val="24"/>
        </w:rPr>
        <w:t xml:space="preserve"> </w:t>
      </w:r>
      <w:r w:rsidRPr="004D6BD4">
        <w:rPr>
          <w:sz w:val="24"/>
          <w:szCs w:val="24"/>
        </w:rPr>
        <w:t>при</w:t>
      </w:r>
      <w:r w:rsidRPr="004D6BD4">
        <w:rPr>
          <w:spacing w:val="1"/>
          <w:sz w:val="24"/>
          <w:szCs w:val="24"/>
        </w:rPr>
        <w:t xml:space="preserve"> </w:t>
      </w:r>
      <w:r w:rsidRPr="004D6BD4">
        <w:rPr>
          <w:sz w:val="24"/>
          <w:szCs w:val="24"/>
        </w:rPr>
        <w:t>наличии)</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последующим</w:t>
      </w:r>
      <w:r w:rsidRPr="004D6BD4">
        <w:rPr>
          <w:spacing w:val="1"/>
          <w:sz w:val="24"/>
          <w:szCs w:val="24"/>
        </w:rPr>
        <w:t xml:space="preserve"> </w:t>
      </w:r>
      <w:r w:rsidRPr="004D6BD4">
        <w:rPr>
          <w:sz w:val="24"/>
          <w:szCs w:val="24"/>
        </w:rPr>
        <w:t>обсуждением</w:t>
      </w:r>
      <w:r w:rsidRPr="004D6BD4">
        <w:rPr>
          <w:spacing w:val="1"/>
          <w:sz w:val="24"/>
          <w:szCs w:val="24"/>
        </w:rPr>
        <w:t xml:space="preserve"> </w:t>
      </w:r>
      <w:r w:rsidRPr="004D6BD4">
        <w:rPr>
          <w:sz w:val="24"/>
          <w:szCs w:val="24"/>
        </w:rPr>
        <w:t>результатов</w:t>
      </w:r>
      <w:r w:rsidRPr="004D6BD4">
        <w:rPr>
          <w:spacing w:val="1"/>
          <w:sz w:val="24"/>
          <w:szCs w:val="24"/>
        </w:rPr>
        <w:t xml:space="preserve"> </w:t>
      </w:r>
      <w:r w:rsidRPr="004D6BD4">
        <w:rPr>
          <w:sz w:val="24"/>
          <w:szCs w:val="24"/>
        </w:rPr>
        <w:t>на</w:t>
      </w:r>
      <w:r w:rsidRPr="004D6BD4">
        <w:rPr>
          <w:spacing w:val="1"/>
          <w:sz w:val="24"/>
          <w:szCs w:val="24"/>
        </w:rPr>
        <w:t xml:space="preserve"> </w:t>
      </w:r>
      <w:r w:rsidRPr="004D6BD4">
        <w:rPr>
          <w:sz w:val="24"/>
          <w:szCs w:val="24"/>
        </w:rPr>
        <w:t>методическом</w:t>
      </w:r>
      <w:r w:rsidRPr="004D6BD4">
        <w:rPr>
          <w:spacing w:val="-2"/>
          <w:sz w:val="24"/>
          <w:szCs w:val="24"/>
        </w:rPr>
        <w:t xml:space="preserve"> </w:t>
      </w:r>
      <w:r w:rsidRPr="004D6BD4">
        <w:rPr>
          <w:sz w:val="24"/>
          <w:szCs w:val="24"/>
        </w:rPr>
        <w:t>объединении</w:t>
      </w:r>
      <w:r w:rsidRPr="004D6BD4">
        <w:rPr>
          <w:spacing w:val="-1"/>
          <w:sz w:val="24"/>
          <w:szCs w:val="24"/>
        </w:rPr>
        <w:t xml:space="preserve"> </w:t>
      </w:r>
      <w:r w:rsidRPr="004D6BD4">
        <w:rPr>
          <w:sz w:val="24"/>
          <w:szCs w:val="24"/>
        </w:rPr>
        <w:t>классных руководителей</w:t>
      </w:r>
      <w:r w:rsidRPr="004D6BD4">
        <w:rPr>
          <w:spacing w:val="-1"/>
          <w:sz w:val="24"/>
          <w:szCs w:val="24"/>
        </w:rPr>
        <w:t xml:space="preserve"> </w:t>
      </w:r>
      <w:r w:rsidRPr="004D6BD4">
        <w:rPr>
          <w:sz w:val="24"/>
          <w:szCs w:val="24"/>
        </w:rPr>
        <w:t>или</w:t>
      </w:r>
      <w:r w:rsidRPr="004D6BD4">
        <w:rPr>
          <w:spacing w:val="-1"/>
          <w:sz w:val="24"/>
          <w:szCs w:val="24"/>
        </w:rPr>
        <w:t xml:space="preserve"> </w:t>
      </w:r>
      <w:r w:rsidRPr="004D6BD4">
        <w:rPr>
          <w:sz w:val="24"/>
          <w:szCs w:val="24"/>
        </w:rPr>
        <w:t>педагогическом</w:t>
      </w:r>
      <w:r w:rsidRPr="004D6BD4">
        <w:rPr>
          <w:spacing w:val="-2"/>
          <w:sz w:val="24"/>
          <w:szCs w:val="24"/>
        </w:rPr>
        <w:t xml:space="preserve"> </w:t>
      </w:r>
      <w:r w:rsidRPr="004D6BD4">
        <w:rPr>
          <w:sz w:val="24"/>
          <w:szCs w:val="24"/>
        </w:rPr>
        <w:t>совете.</w:t>
      </w:r>
    </w:p>
    <w:p w:rsidR="004D6BD4" w:rsidRPr="004D6BD4" w:rsidRDefault="004D6BD4" w:rsidP="004D6BD4">
      <w:pPr>
        <w:spacing w:line="360" w:lineRule="auto"/>
        <w:ind w:right="957"/>
        <w:rPr>
          <w:sz w:val="24"/>
          <w:szCs w:val="24"/>
        </w:rPr>
      </w:pPr>
      <w:r w:rsidRPr="004D6BD4">
        <w:rPr>
          <w:sz w:val="24"/>
          <w:szCs w:val="24"/>
        </w:rPr>
        <w:t>Основным способом получения информации о результатах воспитания, социализации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саморазвития</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является</w:t>
      </w:r>
      <w:r w:rsidRPr="004D6BD4">
        <w:rPr>
          <w:spacing w:val="1"/>
          <w:sz w:val="24"/>
          <w:szCs w:val="24"/>
        </w:rPr>
        <w:t xml:space="preserve"> </w:t>
      </w:r>
      <w:r w:rsidRPr="004D6BD4">
        <w:rPr>
          <w:sz w:val="24"/>
          <w:szCs w:val="24"/>
        </w:rPr>
        <w:t>педагогическое</w:t>
      </w:r>
      <w:r w:rsidRPr="004D6BD4">
        <w:rPr>
          <w:spacing w:val="1"/>
          <w:sz w:val="24"/>
          <w:szCs w:val="24"/>
        </w:rPr>
        <w:t xml:space="preserve"> </w:t>
      </w:r>
      <w:r w:rsidRPr="004D6BD4">
        <w:rPr>
          <w:sz w:val="24"/>
          <w:szCs w:val="24"/>
        </w:rPr>
        <w:t>наблюдение.</w:t>
      </w:r>
      <w:r w:rsidRPr="004D6BD4">
        <w:rPr>
          <w:spacing w:val="1"/>
          <w:sz w:val="24"/>
          <w:szCs w:val="24"/>
        </w:rPr>
        <w:t xml:space="preserve"> </w:t>
      </w:r>
      <w:r w:rsidRPr="004D6BD4">
        <w:rPr>
          <w:sz w:val="24"/>
          <w:szCs w:val="24"/>
        </w:rPr>
        <w:t>Внимание</w:t>
      </w:r>
      <w:r w:rsidRPr="004D6BD4">
        <w:rPr>
          <w:spacing w:val="1"/>
          <w:sz w:val="24"/>
          <w:szCs w:val="24"/>
        </w:rPr>
        <w:t xml:space="preserve"> </w:t>
      </w:r>
      <w:r w:rsidRPr="004D6BD4">
        <w:rPr>
          <w:sz w:val="24"/>
          <w:szCs w:val="24"/>
        </w:rPr>
        <w:t>педагогов</w:t>
      </w:r>
      <w:r w:rsidRPr="004D6BD4">
        <w:rPr>
          <w:spacing w:val="-57"/>
          <w:sz w:val="24"/>
          <w:szCs w:val="24"/>
        </w:rPr>
        <w:t xml:space="preserve"> </w:t>
      </w:r>
      <w:r w:rsidRPr="004D6BD4">
        <w:rPr>
          <w:sz w:val="24"/>
          <w:szCs w:val="24"/>
        </w:rPr>
        <w:t>сосредоточивается</w:t>
      </w:r>
      <w:r w:rsidRPr="004D6BD4">
        <w:rPr>
          <w:spacing w:val="1"/>
          <w:sz w:val="24"/>
          <w:szCs w:val="24"/>
        </w:rPr>
        <w:t xml:space="preserve"> </w:t>
      </w:r>
      <w:r w:rsidRPr="004D6BD4">
        <w:rPr>
          <w:sz w:val="24"/>
          <w:szCs w:val="24"/>
        </w:rPr>
        <w:t>на</w:t>
      </w:r>
      <w:r w:rsidRPr="004D6BD4">
        <w:rPr>
          <w:spacing w:val="1"/>
          <w:sz w:val="24"/>
          <w:szCs w:val="24"/>
        </w:rPr>
        <w:t xml:space="preserve"> </w:t>
      </w:r>
      <w:r w:rsidRPr="004D6BD4">
        <w:rPr>
          <w:sz w:val="24"/>
          <w:szCs w:val="24"/>
        </w:rPr>
        <w:t>вопросах:</w:t>
      </w:r>
      <w:r w:rsidRPr="004D6BD4">
        <w:rPr>
          <w:spacing w:val="1"/>
          <w:sz w:val="24"/>
          <w:szCs w:val="24"/>
        </w:rPr>
        <w:t xml:space="preserve"> </w:t>
      </w:r>
      <w:r w:rsidRPr="004D6BD4">
        <w:rPr>
          <w:sz w:val="24"/>
          <w:szCs w:val="24"/>
        </w:rPr>
        <w:t>какие</w:t>
      </w:r>
      <w:r w:rsidRPr="004D6BD4">
        <w:rPr>
          <w:spacing w:val="1"/>
          <w:sz w:val="24"/>
          <w:szCs w:val="24"/>
        </w:rPr>
        <w:t xml:space="preserve"> </w:t>
      </w:r>
      <w:r w:rsidRPr="004D6BD4">
        <w:rPr>
          <w:sz w:val="24"/>
          <w:szCs w:val="24"/>
        </w:rPr>
        <w:t>проблемы,</w:t>
      </w:r>
      <w:r w:rsidRPr="004D6BD4">
        <w:rPr>
          <w:spacing w:val="1"/>
          <w:sz w:val="24"/>
          <w:szCs w:val="24"/>
        </w:rPr>
        <w:t xml:space="preserve"> </w:t>
      </w:r>
      <w:r w:rsidRPr="004D6BD4">
        <w:rPr>
          <w:sz w:val="24"/>
          <w:szCs w:val="24"/>
        </w:rPr>
        <w:t>затруднения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личностном</w:t>
      </w:r>
      <w:r w:rsidRPr="004D6BD4">
        <w:rPr>
          <w:spacing w:val="1"/>
          <w:sz w:val="24"/>
          <w:szCs w:val="24"/>
        </w:rPr>
        <w:t xml:space="preserve"> </w:t>
      </w:r>
      <w:r w:rsidRPr="004D6BD4">
        <w:rPr>
          <w:sz w:val="24"/>
          <w:szCs w:val="24"/>
        </w:rPr>
        <w:t>развитии</w:t>
      </w:r>
      <w:r w:rsidRPr="004D6BD4">
        <w:rPr>
          <w:spacing w:val="1"/>
          <w:sz w:val="24"/>
          <w:szCs w:val="24"/>
        </w:rPr>
        <w:t xml:space="preserve"> </w:t>
      </w:r>
      <w:r w:rsidRPr="004D6BD4">
        <w:rPr>
          <w:sz w:val="24"/>
          <w:szCs w:val="24"/>
        </w:rPr>
        <w:t>обучающихся удалось решить за прошедший учебный год; какие проблемы, затруднения</w:t>
      </w:r>
      <w:r w:rsidRPr="004D6BD4">
        <w:rPr>
          <w:spacing w:val="1"/>
          <w:sz w:val="24"/>
          <w:szCs w:val="24"/>
        </w:rPr>
        <w:t xml:space="preserve"> </w:t>
      </w:r>
      <w:r w:rsidRPr="004D6BD4">
        <w:rPr>
          <w:sz w:val="24"/>
          <w:szCs w:val="24"/>
        </w:rPr>
        <w:t>решить</w:t>
      </w:r>
      <w:r w:rsidRPr="004D6BD4">
        <w:rPr>
          <w:spacing w:val="1"/>
          <w:sz w:val="24"/>
          <w:szCs w:val="24"/>
        </w:rPr>
        <w:t xml:space="preserve"> </w:t>
      </w:r>
      <w:r w:rsidRPr="004D6BD4">
        <w:rPr>
          <w:sz w:val="24"/>
          <w:szCs w:val="24"/>
        </w:rPr>
        <w:t>не</w:t>
      </w:r>
      <w:r w:rsidRPr="004D6BD4">
        <w:rPr>
          <w:spacing w:val="1"/>
          <w:sz w:val="24"/>
          <w:szCs w:val="24"/>
        </w:rPr>
        <w:t xml:space="preserve"> </w:t>
      </w:r>
      <w:r w:rsidRPr="004D6BD4">
        <w:rPr>
          <w:sz w:val="24"/>
          <w:szCs w:val="24"/>
        </w:rPr>
        <w:t>удалось</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почему;</w:t>
      </w:r>
      <w:r w:rsidRPr="004D6BD4">
        <w:rPr>
          <w:spacing w:val="1"/>
          <w:sz w:val="24"/>
          <w:szCs w:val="24"/>
        </w:rPr>
        <w:t xml:space="preserve"> </w:t>
      </w:r>
      <w:r w:rsidRPr="004D6BD4">
        <w:rPr>
          <w:sz w:val="24"/>
          <w:szCs w:val="24"/>
        </w:rPr>
        <w:t>какие</w:t>
      </w:r>
      <w:r w:rsidRPr="004D6BD4">
        <w:rPr>
          <w:spacing w:val="1"/>
          <w:sz w:val="24"/>
          <w:szCs w:val="24"/>
        </w:rPr>
        <w:t xml:space="preserve"> </w:t>
      </w:r>
      <w:r w:rsidRPr="004D6BD4">
        <w:rPr>
          <w:sz w:val="24"/>
          <w:szCs w:val="24"/>
        </w:rPr>
        <w:t>новые</w:t>
      </w:r>
      <w:r w:rsidRPr="004D6BD4">
        <w:rPr>
          <w:spacing w:val="1"/>
          <w:sz w:val="24"/>
          <w:szCs w:val="24"/>
        </w:rPr>
        <w:t xml:space="preserve"> </w:t>
      </w:r>
      <w:r w:rsidRPr="004D6BD4">
        <w:rPr>
          <w:sz w:val="24"/>
          <w:szCs w:val="24"/>
        </w:rPr>
        <w:t>проблемы,</w:t>
      </w:r>
      <w:r w:rsidRPr="004D6BD4">
        <w:rPr>
          <w:spacing w:val="1"/>
          <w:sz w:val="24"/>
          <w:szCs w:val="24"/>
        </w:rPr>
        <w:t xml:space="preserve"> </w:t>
      </w:r>
      <w:r w:rsidRPr="004D6BD4">
        <w:rPr>
          <w:sz w:val="24"/>
          <w:szCs w:val="24"/>
        </w:rPr>
        <w:t>трудности</w:t>
      </w:r>
      <w:r w:rsidRPr="004D6BD4">
        <w:rPr>
          <w:spacing w:val="1"/>
          <w:sz w:val="24"/>
          <w:szCs w:val="24"/>
        </w:rPr>
        <w:t xml:space="preserve"> </w:t>
      </w:r>
      <w:r w:rsidRPr="004D6BD4">
        <w:rPr>
          <w:sz w:val="24"/>
          <w:szCs w:val="24"/>
        </w:rPr>
        <w:t>появились,</w:t>
      </w:r>
      <w:r w:rsidRPr="004D6BD4">
        <w:rPr>
          <w:spacing w:val="1"/>
          <w:sz w:val="24"/>
          <w:szCs w:val="24"/>
        </w:rPr>
        <w:t xml:space="preserve"> </w:t>
      </w:r>
      <w:r w:rsidRPr="004D6BD4">
        <w:rPr>
          <w:sz w:val="24"/>
          <w:szCs w:val="24"/>
        </w:rPr>
        <w:t>над</w:t>
      </w:r>
      <w:r w:rsidRPr="004D6BD4">
        <w:rPr>
          <w:spacing w:val="1"/>
          <w:sz w:val="24"/>
          <w:szCs w:val="24"/>
        </w:rPr>
        <w:t xml:space="preserve"> </w:t>
      </w:r>
      <w:r w:rsidRPr="004D6BD4">
        <w:rPr>
          <w:sz w:val="24"/>
          <w:szCs w:val="24"/>
        </w:rPr>
        <w:t>чем</w:t>
      </w:r>
      <w:r w:rsidRPr="004D6BD4">
        <w:rPr>
          <w:spacing w:val="1"/>
          <w:sz w:val="24"/>
          <w:szCs w:val="24"/>
        </w:rPr>
        <w:t xml:space="preserve"> </w:t>
      </w:r>
      <w:r w:rsidRPr="004D6BD4">
        <w:rPr>
          <w:sz w:val="24"/>
          <w:szCs w:val="24"/>
        </w:rPr>
        <w:t>предстоит</w:t>
      </w:r>
      <w:r w:rsidRPr="004D6BD4">
        <w:rPr>
          <w:spacing w:val="-1"/>
          <w:sz w:val="24"/>
          <w:szCs w:val="24"/>
        </w:rPr>
        <w:t xml:space="preserve"> </w:t>
      </w:r>
      <w:r w:rsidRPr="004D6BD4">
        <w:rPr>
          <w:sz w:val="24"/>
          <w:szCs w:val="24"/>
        </w:rPr>
        <w:t>работать</w:t>
      </w:r>
      <w:r w:rsidRPr="004D6BD4">
        <w:rPr>
          <w:spacing w:val="-2"/>
          <w:sz w:val="24"/>
          <w:szCs w:val="24"/>
        </w:rPr>
        <w:t xml:space="preserve"> </w:t>
      </w:r>
      <w:r w:rsidRPr="004D6BD4">
        <w:rPr>
          <w:sz w:val="24"/>
          <w:szCs w:val="24"/>
        </w:rPr>
        <w:t>педагогическому</w:t>
      </w:r>
      <w:r w:rsidRPr="004D6BD4">
        <w:rPr>
          <w:spacing w:val="-5"/>
          <w:sz w:val="24"/>
          <w:szCs w:val="24"/>
        </w:rPr>
        <w:t xml:space="preserve"> </w:t>
      </w:r>
      <w:r w:rsidRPr="004D6BD4">
        <w:rPr>
          <w:sz w:val="24"/>
          <w:szCs w:val="24"/>
        </w:rPr>
        <w:t>коллективу.</w:t>
      </w:r>
    </w:p>
    <w:p w:rsidR="004D6BD4" w:rsidRPr="004D6BD4" w:rsidRDefault="004D6BD4" w:rsidP="005B10F6">
      <w:pPr>
        <w:numPr>
          <w:ilvl w:val="0"/>
          <w:numId w:val="84"/>
        </w:numPr>
        <w:tabs>
          <w:tab w:val="left" w:pos="1562"/>
        </w:tabs>
        <w:spacing w:before="1"/>
        <w:ind w:hanging="241"/>
        <w:rPr>
          <w:sz w:val="24"/>
          <w:szCs w:val="24"/>
        </w:rPr>
      </w:pPr>
      <w:r w:rsidRPr="004D6BD4">
        <w:rPr>
          <w:sz w:val="24"/>
          <w:szCs w:val="24"/>
        </w:rPr>
        <w:t>Состояние</w:t>
      </w:r>
      <w:r w:rsidRPr="004D6BD4">
        <w:rPr>
          <w:spacing w:val="-3"/>
          <w:sz w:val="24"/>
          <w:szCs w:val="24"/>
        </w:rPr>
        <w:t xml:space="preserve"> </w:t>
      </w:r>
      <w:r w:rsidRPr="004D6BD4">
        <w:rPr>
          <w:sz w:val="24"/>
          <w:szCs w:val="24"/>
        </w:rPr>
        <w:t>совместной</w:t>
      </w:r>
      <w:r w:rsidRPr="004D6BD4">
        <w:rPr>
          <w:spacing w:val="-2"/>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обучающихся</w:t>
      </w:r>
      <w:r w:rsidRPr="004D6BD4">
        <w:rPr>
          <w:spacing w:val="-5"/>
          <w:sz w:val="24"/>
          <w:szCs w:val="24"/>
        </w:rPr>
        <w:t xml:space="preserve"> </w:t>
      </w:r>
      <w:r w:rsidRPr="004D6BD4">
        <w:rPr>
          <w:sz w:val="24"/>
          <w:szCs w:val="24"/>
        </w:rPr>
        <w:t>и</w:t>
      </w:r>
      <w:r w:rsidRPr="004D6BD4">
        <w:rPr>
          <w:spacing w:val="-1"/>
          <w:sz w:val="24"/>
          <w:szCs w:val="24"/>
        </w:rPr>
        <w:t xml:space="preserve"> </w:t>
      </w:r>
      <w:r w:rsidRPr="004D6BD4">
        <w:rPr>
          <w:sz w:val="24"/>
          <w:szCs w:val="24"/>
        </w:rPr>
        <w:t>взрослых.</w:t>
      </w:r>
    </w:p>
    <w:p w:rsidR="004D6BD4" w:rsidRPr="004D6BD4" w:rsidRDefault="004D6BD4" w:rsidP="004D6BD4">
      <w:pPr>
        <w:spacing w:before="136"/>
        <w:ind w:left="1321"/>
        <w:rPr>
          <w:sz w:val="24"/>
          <w:szCs w:val="24"/>
        </w:rPr>
      </w:pPr>
      <w:r w:rsidRPr="004D6BD4">
        <w:rPr>
          <w:sz w:val="24"/>
          <w:szCs w:val="24"/>
        </w:rPr>
        <w:t>Критерием,</w:t>
      </w:r>
      <w:r w:rsidRPr="004D6BD4">
        <w:rPr>
          <w:spacing w:val="7"/>
          <w:sz w:val="24"/>
          <w:szCs w:val="24"/>
        </w:rPr>
        <w:t xml:space="preserve"> </w:t>
      </w:r>
      <w:r w:rsidRPr="004D6BD4">
        <w:rPr>
          <w:sz w:val="24"/>
          <w:szCs w:val="24"/>
        </w:rPr>
        <w:t>на</w:t>
      </w:r>
      <w:r w:rsidRPr="004D6BD4">
        <w:rPr>
          <w:spacing w:val="64"/>
          <w:sz w:val="24"/>
          <w:szCs w:val="24"/>
        </w:rPr>
        <w:t xml:space="preserve"> </w:t>
      </w:r>
      <w:r w:rsidRPr="004D6BD4">
        <w:rPr>
          <w:sz w:val="24"/>
          <w:szCs w:val="24"/>
        </w:rPr>
        <w:t>основе</w:t>
      </w:r>
      <w:r w:rsidRPr="004D6BD4">
        <w:rPr>
          <w:spacing w:val="62"/>
          <w:sz w:val="24"/>
          <w:szCs w:val="24"/>
        </w:rPr>
        <w:t xml:space="preserve"> </w:t>
      </w:r>
      <w:r w:rsidRPr="004D6BD4">
        <w:rPr>
          <w:sz w:val="24"/>
          <w:szCs w:val="24"/>
        </w:rPr>
        <w:t>которого</w:t>
      </w:r>
      <w:r w:rsidRPr="004D6BD4">
        <w:rPr>
          <w:spacing w:val="66"/>
          <w:sz w:val="24"/>
          <w:szCs w:val="24"/>
        </w:rPr>
        <w:t xml:space="preserve"> </w:t>
      </w:r>
      <w:r w:rsidRPr="004D6BD4">
        <w:rPr>
          <w:sz w:val="24"/>
          <w:szCs w:val="24"/>
        </w:rPr>
        <w:t>осуществляется</w:t>
      </w:r>
      <w:r w:rsidRPr="004D6BD4">
        <w:rPr>
          <w:spacing w:val="66"/>
          <w:sz w:val="24"/>
          <w:szCs w:val="24"/>
        </w:rPr>
        <w:t xml:space="preserve"> </w:t>
      </w:r>
      <w:r w:rsidRPr="004D6BD4">
        <w:rPr>
          <w:sz w:val="24"/>
          <w:szCs w:val="24"/>
        </w:rPr>
        <w:t>данный</w:t>
      </w:r>
      <w:r w:rsidRPr="004D6BD4">
        <w:rPr>
          <w:spacing w:val="65"/>
          <w:sz w:val="24"/>
          <w:szCs w:val="24"/>
        </w:rPr>
        <w:t xml:space="preserve"> </w:t>
      </w:r>
      <w:r w:rsidRPr="004D6BD4">
        <w:rPr>
          <w:sz w:val="24"/>
          <w:szCs w:val="24"/>
        </w:rPr>
        <w:t>анализ,</w:t>
      </w:r>
      <w:r w:rsidRPr="004D6BD4">
        <w:rPr>
          <w:spacing w:val="66"/>
          <w:sz w:val="24"/>
          <w:szCs w:val="24"/>
        </w:rPr>
        <w:t xml:space="preserve"> </w:t>
      </w:r>
      <w:r w:rsidRPr="004D6BD4">
        <w:rPr>
          <w:sz w:val="24"/>
          <w:szCs w:val="24"/>
        </w:rPr>
        <w:t>является</w:t>
      </w:r>
      <w:r w:rsidRPr="004D6BD4">
        <w:rPr>
          <w:spacing w:val="66"/>
          <w:sz w:val="24"/>
          <w:szCs w:val="24"/>
        </w:rPr>
        <w:t xml:space="preserve"> </w:t>
      </w:r>
      <w:r w:rsidRPr="004D6BD4">
        <w:rPr>
          <w:sz w:val="24"/>
          <w:szCs w:val="24"/>
        </w:rPr>
        <w:t>наличие</w:t>
      </w:r>
    </w:p>
    <w:p w:rsidR="004D6BD4" w:rsidRPr="004D6BD4" w:rsidRDefault="004D6BD4" w:rsidP="004D6BD4">
      <w:pPr>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spacing w:before="60" w:line="360" w:lineRule="auto"/>
        <w:ind w:right="959"/>
        <w:rPr>
          <w:sz w:val="24"/>
          <w:szCs w:val="24"/>
        </w:rPr>
      </w:pPr>
      <w:r w:rsidRPr="004D6BD4">
        <w:rPr>
          <w:sz w:val="24"/>
          <w:szCs w:val="24"/>
        </w:rPr>
        <w:t>интересной, событийно насыщенной и личностно развивающей совместной деятельности</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и взрослых.</w:t>
      </w:r>
    </w:p>
    <w:p w:rsidR="004D6BD4" w:rsidRPr="004D6BD4" w:rsidRDefault="004D6BD4" w:rsidP="004D6BD4">
      <w:pPr>
        <w:spacing w:before="1" w:line="360" w:lineRule="auto"/>
        <w:ind w:right="951"/>
        <w:rPr>
          <w:sz w:val="24"/>
          <w:szCs w:val="24"/>
        </w:rPr>
      </w:pPr>
      <w:r w:rsidRPr="004D6BD4">
        <w:rPr>
          <w:sz w:val="24"/>
          <w:szCs w:val="24"/>
        </w:rPr>
        <w:t>Анализ проводится заместителем директора по воспитательной работе (советником</w:t>
      </w:r>
      <w:r w:rsidRPr="004D6BD4">
        <w:rPr>
          <w:spacing w:val="1"/>
          <w:sz w:val="24"/>
          <w:szCs w:val="24"/>
        </w:rPr>
        <w:t xml:space="preserve"> </w:t>
      </w:r>
      <w:r w:rsidRPr="004D6BD4">
        <w:rPr>
          <w:sz w:val="24"/>
          <w:szCs w:val="24"/>
        </w:rPr>
        <w:t>директора</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воспитанию,</w:t>
      </w:r>
      <w:r w:rsidRPr="004D6BD4">
        <w:rPr>
          <w:spacing w:val="1"/>
          <w:sz w:val="24"/>
          <w:szCs w:val="24"/>
        </w:rPr>
        <w:t xml:space="preserve"> </w:t>
      </w:r>
      <w:r w:rsidRPr="004D6BD4">
        <w:rPr>
          <w:sz w:val="24"/>
          <w:szCs w:val="24"/>
        </w:rPr>
        <w:t>психологом,</w:t>
      </w:r>
      <w:r w:rsidRPr="004D6BD4">
        <w:rPr>
          <w:spacing w:val="1"/>
          <w:sz w:val="24"/>
          <w:szCs w:val="24"/>
        </w:rPr>
        <w:t xml:space="preserve"> </w:t>
      </w:r>
      <w:r w:rsidRPr="004D6BD4">
        <w:rPr>
          <w:sz w:val="24"/>
          <w:szCs w:val="24"/>
        </w:rPr>
        <w:t>социальным</w:t>
      </w:r>
      <w:r w:rsidRPr="004D6BD4">
        <w:rPr>
          <w:spacing w:val="1"/>
          <w:sz w:val="24"/>
          <w:szCs w:val="24"/>
        </w:rPr>
        <w:t xml:space="preserve"> </w:t>
      </w:r>
      <w:r w:rsidRPr="004D6BD4">
        <w:rPr>
          <w:sz w:val="24"/>
          <w:szCs w:val="24"/>
        </w:rPr>
        <w:t>педагогом,</w:t>
      </w:r>
      <w:r w:rsidRPr="004D6BD4">
        <w:rPr>
          <w:spacing w:val="1"/>
          <w:sz w:val="24"/>
          <w:szCs w:val="24"/>
        </w:rPr>
        <w:t xml:space="preserve"> </w:t>
      </w:r>
      <w:r w:rsidRPr="004D6BD4">
        <w:rPr>
          <w:sz w:val="24"/>
          <w:szCs w:val="24"/>
        </w:rPr>
        <w:t>при</w:t>
      </w:r>
      <w:r w:rsidRPr="004D6BD4">
        <w:rPr>
          <w:spacing w:val="1"/>
          <w:sz w:val="24"/>
          <w:szCs w:val="24"/>
        </w:rPr>
        <w:t xml:space="preserve"> </w:t>
      </w:r>
      <w:r w:rsidRPr="004D6BD4">
        <w:rPr>
          <w:sz w:val="24"/>
          <w:szCs w:val="24"/>
        </w:rPr>
        <w:t>наличии),</w:t>
      </w:r>
      <w:r w:rsidRPr="004D6BD4">
        <w:rPr>
          <w:spacing w:val="-57"/>
          <w:sz w:val="24"/>
          <w:szCs w:val="24"/>
        </w:rPr>
        <w:t xml:space="preserve"> </w:t>
      </w:r>
      <w:r w:rsidRPr="004D6BD4">
        <w:rPr>
          <w:sz w:val="24"/>
          <w:szCs w:val="24"/>
        </w:rPr>
        <w:t>классными руководителями с привлечением актива родителей (законных представителей)</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совета</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Способами</w:t>
      </w:r>
      <w:r w:rsidRPr="004D6BD4">
        <w:rPr>
          <w:spacing w:val="1"/>
          <w:sz w:val="24"/>
          <w:szCs w:val="24"/>
        </w:rPr>
        <w:t xml:space="preserve"> </w:t>
      </w:r>
      <w:r w:rsidRPr="004D6BD4">
        <w:rPr>
          <w:sz w:val="24"/>
          <w:szCs w:val="24"/>
        </w:rPr>
        <w:t>получения</w:t>
      </w:r>
      <w:r w:rsidRPr="004D6BD4">
        <w:rPr>
          <w:spacing w:val="1"/>
          <w:sz w:val="24"/>
          <w:szCs w:val="24"/>
        </w:rPr>
        <w:t xml:space="preserve"> </w:t>
      </w:r>
      <w:r w:rsidRPr="004D6BD4">
        <w:rPr>
          <w:sz w:val="24"/>
          <w:szCs w:val="24"/>
        </w:rPr>
        <w:t>информации</w:t>
      </w:r>
      <w:r w:rsidRPr="004D6BD4">
        <w:rPr>
          <w:spacing w:val="1"/>
          <w:sz w:val="24"/>
          <w:szCs w:val="24"/>
        </w:rPr>
        <w:t xml:space="preserve"> </w:t>
      </w:r>
      <w:r w:rsidRPr="004D6BD4">
        <w:rPr>
          <w:sz w:val="24"/>
          <w:szCs w:val="24"/>
        </w:rPr>
        <w:t>о</w:t>
      </w:r>
      <w:r w:rsidRPr="004D6BD4">
        <w:rPr>
          <w:spacing w:val="1"/>
          <w:sz w:val="24"/>
          <w:szCs w:val="24"/>
        </w:rPr>
        <w:t xml:space="preserve"> </w:t>
      </w:r>
      <w:r w:rsidRPr="004D6BD4">
        <w:rPr>
          <w:sz w:val="24"/>
          <w:szCs w:val="24"/>
        </w:rPr>
        <w:t>состоянии</w:t>
      </w:r>
      <w:r w:rsidRPr="004D6BD4">
        <w:rPr>
          <w:spacing w:val="1"/>
          <w:sz w:val="24"/>
          <w:szCs w:val="24"/>
        </w:rPr>
        <w:t xml:space="preserve"> </w:t>
      </w:r>
      <w:r w:rsidRPr="004D6BD4">
        <w:rPr>
          <w:sz w:val="24"/>
          <w:szCs w:val="24"/>
        </w:rPr>
        <w:t>организуемой совместной деятельности обучающихся и педагогических работников могут</w:t>
      </w:r>
      <w:r w:rsidRPr="004D6BD4">
        <w:rPr>
          <w:spacing w:val="1"/>
          <w:sz w:val="24"/>
          <w:szCs w:val="24"/>
        </w:rPr>
        <w:t xml:space="preserve"> </w:t>
      </w:r>
      <w:r w:rsidRPr="004D6BD4">
        <w:rPr>
          <w:sz w:val="24"/>
          <w:szCs w:val="24"/>
        </w:rPr>
        <w:t>быть</w:t>
      </w:r>
      <w:r w:rsidRPr="004D6BD4">
        <w:rPr>
          <w:spacing w:val="1"/>
          <w:sz w:val="24"/>
          <w:szCs w:val="24"/>
        </w:rPr>
        <w:t xml:space="preserve"> </w:t>
      </w:r>
      <w:r w:rsidRPr="004D6BD4">
        <w:rPr>
          <w:sz w:val="24"/>
          <w:szCs w:val="24"/>
        </w:rPr>
        <w:t>анкетирования</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беседы</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обучающимися</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родителями</w:t>
      </w:r>
      <w:r w:rsidRPr="004D6BD4">
        <w:rPr>
          <w:spacing w:val="1"/>
          <w:sz w:val="24"/>
          <w:szCs w:val="24"/>
        </w:rPr>
        <w:t xml:space="preserve"> </w:t>
      </w:r>
      <w:r w:rsidRPr="004D6BD4">
        <w:rPr>
          <w:sz w:val="24"/>
          <w:szCs w:val="24"/>
        </w:rPr>
        <w:t>(законными</w:t>
      </w:r>
      <w:r w:rsidRPr="004D6BD4">
        <w:rPr>
          <w:spacing w:val="1"/>
          <w:sz w:val="24"/>
          <w:szCs w:val="24"/>
        </w:rPr>
        <w:t xml:space="preserve"> </w:t>
      </w:r>
      <w:r w:rsidRPr="004D6BD4">
        <w:rPr>
          <w:sz w:val="24"/>
          <w:szCs w:val="24"/>
        </w:rPr>
        <w:t>представителями),</w:t>
      </w:r>
      <w:r w:rsidRPr="004D6BD4">
        <w:rPr>
          <w:spacing w:val="1"/>
          <w:sz w:val="24"/>
          <w:szCs w:val="24"/>
        </w:rPr>
        <w:t xml:space="preserve"> </w:t>
      </w:r>
      <w:r w:rsidRPr="004D6BD4">
        <w:rPr>
          <w:sz w:val="24"/>
          <w:szCs w:val="24"/>
        </w:rPr>
        <w:t>педагогическими</w:t>
      </w:r>
      <w:r w:rsidRPr="004D6BD4">
        <w:rPr>
          <w:spacing w:val="1"/>
          <w:sz w:val="24"/>
          <w:szCs w:val="24"/>
        </w:rPr>
        <w:t xml:space="preserve"> </w:t>
      </w:r>
      <w:r w:rsidRPr="004D6BD4">
        <w:rPr>
          <w:sz w:val="24"/>
          <w:szCs w:val="24"/>
        </w:rPr>
        <w:t>работниками,</w:t>
      </w:r>
      <w:r w:rsidRPr="004D6BD4">
        <w:rPr>
          <w:spacing w:val="1"/>
          <w:sz w:val="24"/>
          <w:szCs w:val="24"/>
        </w:rPr>
        <w:t xml:space="preserve"> </w:t>
      </w:r>
      <w:r w:rsidRPr="004D6BD4">
        <w:rPr>
          <w:sz w:val="24"/>
          <w:szCs w:val="24"/>
        </w:rPr>
        <w:t>представителями</w:t>
      </w:r>
      <w:r w:rsidRPr="004D6BD4">
        <w:rPr>
          <w:spacing w:val="1"/>
          <w:sz w:val="24"/>
          <w:szCs w:val="24"/>
        </w:rPr>
        <w:t xml:space="preserve"> </w:t>
      </w:r>
      <w:r w:rsidRPr="004D6BD4">
        <w:rPr>
          <w:sz w:val="24"/>
          <w:szCs w:val="24"/>
        </w:rPr>
        <w:t>совета</w:t>
      </w:r>
      <w:r w:rsidRPr="004D6BD4">
        <w:rPr>
          <w:spacing w:val="1"/>
          <w:sz w:val="24"/>
          <w:szCs w:val="24"/>
        </w:rPr>
        <w:t xml:space="preserve"> </w:t>
      </w:r>
      <w:r w:rsidRPr="004D6BD4">
        <w:rPr>
          <w:sz w:val="24"/>
          <w:szCs w:val="24"/>
        </w:rPr>
        <w:t>обучающихся.</w:t>
      </w:r>
      <w:r w:rsidRPr="004D6BD4">
        <w:rPr>
          <w:spacing w:val="1"/>
          <w:sz w:val="24"/>
          <w:szCs w:val="24"/>
        </w:rPr>
        <w:t xml:space="preserve"> </w:t>
      </w:r>
      <w:r w:rsidRPr="004D6BD4">
        <w:rPr>
          <w:sz w:val="24"/>
          <w:szCs w:val="24"/>
        </w:rPr>
        <w:t>Результаты обсуждаются на заседании методических объединений классных руководителей</w:t>
      </w:r>
      <w:r w:rsidRPr="004D6BD4">
        <w:rPr>
          <w:spacing w:val="1"/>
          <w:sz w:val="24"/>
          <w:szCs w:val="24"/>
        </w:rPr>
        <w:t xml:space="preserve"> </w:t>
      </w:r>
      <w:r w:rsidRPr="004D6BD4">
        <w:rPr>
          <w:sz w:val="24"/>
          <w:szCs w:val="24"/>
        </w:rPr>
        <w:t>или</w:t>
      </w:r>
      <w:r w:rsidRPr="004D6BD4">
        <w:rPr>
          <w:spacing w:val="1"/>
          <w:sz w:val="24"/>
          <w:szCs w:val="24"/>
        </w:rPr>
        <w:t xml:space="preserve"> </w:t>
      </w:r>
      <w:r w:rsidRPr="004D6BD4">
        <w:rPr>
          <w:sz w:val="24"/>
          <w:szCs w:val="24"/>
        </w:rPr>
        <w:t>педагогическом</w:t>
      </w:r>
      <w:r w:rsidRPr="004D6BD4">
        <w:rPr>
          <w:spacing w:val="1"/>
          <w:sz w:val="24"/>
          <w:szCs w:val="24"/>
        </w:rPr>
        <w:t xml:space="preserve"> </w:t>
      </w:r>
      <w:r w:rsidRPr="004D6BD4">
        <w:rPr>
          <w:sz w:val="24"/>
          <w:szCs w:val="24"/>
        </w:rPr>
        <w:t>совете.</w:t>
      </w:r>
      <w:r w:rsidRPr="004D6BD4">
        <w:rPr>
          <w:spacing w:val="1"/>
          <w:sz w:val="24"/>
          <w:szCs w:val="24"/>
        </w:rPr>
        <w:t xml:space="preserve"> </w:t>
      </w:r>
      <w:r w:rsidRPr="004D6BD4">
        <w:rPr>
          <w:sz w:val="24"/>
          <w:szCs w:val="24"/>
        </w:rPr>
        <w:t>Внимание</w:t>
      </w:r>
      <w:r w:rsidRPr="004D6BD4">
        <w:rPr>
          <w:spacing w:val="1"/>
          <w:sz w:val="24"/>
          <w:szCs w:val="24"/>
        </w:rPr>
        <w:t xml:space="preserve"> </w:t>
      </w:r>
      <w:r w:rsidRPr="004D6BD4">
        <w:rPr>
          <w:sz w:val="24"/>
          <w:szCs w:val="24"/>
        </w:rPr>
        <w:t>сосредоточивается</w:t>
      </w:r>
      <w:r w:rsidRPr="004D6BD4">
        <w:rPr>
          <w:spacing w:val="1"/>
          <w:sz w:val="24"/>
          <w:szCs w:val="24"/>
        </w:rPr>
        <w:t xml:space="preserve"> </w:t>
      </w:r>
      <w:r w:rsidRPr="004D6BD4">
        <w:rPr>
          <w:sz w:val="24"/>
          <w:szCs w:val="24"/>
        </w:rPr>
        <w:t>на</w:t>
      </w:r>
      <w:r w:rsidRPr="004D6BD4">
        <w:rPr>
          <w:spacing w:val="1"/>
          <w:sz w:val="24"/>
          <w:szCs w:val="24"/>
        </w:rPr>
        <w:t xml:space="preserve"> </w:t>
      </w:r>
      <w:r w:rsidRPr="004D6BD4">
        <w:rPr>
          <w:sz w:val="24"/>
          <w:szCs w:val="24"/>
        </w:rPr>
        <w:t>вопросах,</w:t>
      </w:r>
      <w:r w:rsidRPr="004D6BD4">
        <w:rPr>
          <w:spacing w:val="1"/>
          <w:sz w:val="24"/>
          <w:szCs w:val="24"/>
        </w:rPr>
        <w:t xml:space="preserve"> </w:t>
      </w:r>
      <w:r w:rsidRPr="004D6BD4">
        <w:rPr>
          <w:sz w:val="24"/>
          <w:szCs w:val="24"/>
        </w:rPr>
        <w:t>связанных</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качеством:</w:t>
      </w:r>
    </w:p>
    <w:p w:rsidR="004D6BD4" w:rsidRPr="004D6BD4" w:rsidRDefault="004D6BD4" w:rsidP="004D6BD4">
      <w:pPr>
        <w:spacing w:before="1" w:line="360" w:lineRule="auto"/>
        <w:ind w:right="960"/>
        <w:rPr>
          <w:sz w:val="24"/>
          <w:szCs w:val="24"/>
        </w:rPr>
      </w:pPr>
      <w:r w:rsidRPr="004D6BD4">
        <w:rPr>
          <w:sz w:val="24"/>
          <w:szCs w:val="24"/>
        </w:rPr>
        <w:t>- реализации воспитательного потенциала урочной деятельности (Модуль «Школьный</w:t>
      </w:r>
      <w:r w:rsidRPr="004D6BD4">
        <w:rPr>
          <w:spacing w:val="-57"/>
          <w:sz w:val="24"/>
          <w:szCs w:val="24"/>
        </w:rPr>
        <w:t xml:space="preserve"> </w:t>
      </w:r>
      <w:r w:rsidRPr="004D6BD4">
        <w:rPr>
          <w:sz w:val="24"/>
          <w:szCs w:val="24"/>
        </w:rPr>
        <w:t>урок»);</w:t>
      </w:r>
    </w:p>
    <w:p w:rsidR="004D6BD4" w:rsidRPr="004D6BD4" w:rsidRDefault="004D6BD4" w:rsidP="005B10F6">
      <w:pPr>
        <w:numPr>
          <w:ilvl w:val="0"/>
          <w:numId w:val="83"/>
        </w:numPr>
        <w:tabs>
          <w:tab w:val="left" w:pos="1360"/>
        </w:tabs>
        <w:spacing w:line="360" w:lineRule="auto"/>
        <w:ind w:right="957" w:firstLine="0"/>
        <w:rPr>
          <w:sz w:val="24"/>
          <w:szCs w:val="24"/>
        </w:rPr>
      </w:pPr>
      <w:r w:rsidRPr="004D6BD4">
        <w:rPr>
          <w:sz w:val="24"/>
          <w:szCs w:val="24"/>
        </w:rPr>
        <w:t>организуемой</w:t>
      </w:r>
      <w:r w:rsidRPr="004D6BD4">
        <w:rPr>
          <w:spacing w:val="35"/>
          <w:sz w:val="24"/>
          <w:szCs w:val="24"/>
        </w:rPr>
        <w:t xml:space="preserve"> </w:t>
      </w:r>
      <w:r w:rsidRPr="004D6BD4">
        <w:rPr>
          <w:sz w:val="24"/>
          <w:szCs w:val="24"/>
        </w:rPr>
        <w:t>внеурочной</w:t>
      </w:r>
      <w:r w:rsidRPr="004D6BD4">
        <w:rPr>
          <w:spacing w:val="35"/>
          <w:sz w:val="24"/>
          <w:szCs w:val="24"/>
        </w:rPr>
        <w:t xml:space="preserve"> </w:t>
      </w:r>
      <w:r w:rsidRPr="004D6BD4">
        <w:rPr>
          <w:sz w:val="24"/>
          <w:szCs w:val="24"/>
        </w:rPr>
        <w:t>деятельности</w:t>
      </w:r>
      <w:r w:rsidRPr="004D6BD4">
        <w:rPr>
          <w:spacing w:val="33"/>
          <w:sz w:val="24"/>
          <w:szCs w:val="24"/>
        </w:rPr>
        <w:t xml:space="preserve"> </w:t>
      </w:r>
      <w:r w:rsidRPr="004D6BD4">
        <w:rPr>
          <w:sz w:val="24"/>
          <w:szCs w:val="24"/>
        </w:rPr>
        <w:t>обучающихся</w:t>
      </w:r>
      <w:r w:rsidRPr="004D6BD4">
        <w:rPr>
          <w:spacing w:val="34"/>
          <w:sz w:val="24"/>
          <w:szCs w:val="24"/>
        </w:rPr>
        <w:t xml:space="preserve"> </w:t>
      </w:r>
      <w:r w:rsidRPr="004D6BD4">
        <w:rPr>
          <w:sz w:val="24"/>
          <w:szCs w:val="24"/>
        </w:rPr>
        <w:t>(Модуль</w:t>
      </w:r>
      <w:r w:rsidRPr="004D6BD4">
        <w:rPr>
          <w:spacing w:val="40"/>
          <w:sz w:val="24"/>
          <w:szCs w:val="24"/>
        </w:rPr>
        <w:t xml:space="preserve"> </w:t>
      </w:r>
      <w:r w:rsidRPr="004D6BD4">
        <w:rPr>
          <w:sz w:val="24"/>
          <w:szCs w:val="24"/>
        </w:rPr>
        <w:t>«Курсы</w:t>
      </w:r>
      <w:r w:rsidRPr="004D6BD4">
        <w:rPr>
          <w:spacing w:val="34"/>
          <w:sz w:val="24"/>
          <w:szCs w:val="24"/>
        </w:rPr>
        <w:t xml:space="preserve"> </w:t>
      </w:r>
      <w:r w:rsidRPr="004D6BD4">
        <w:rPr>
          <w:sz w:val="24"/>
          <w:szCs w:val="24"/>
        </w:rPr>
        <w:t>внеурочной</w:t>
      </w:r>
      <w:r w:rsidRPr="004D6BD4">
        <w:rPr>
          <w:spacing w:val="-57"/>
          <w:sz w:val="24"/>
          <w:szCs w:val="24"/>
        </w:rPr>
        <w:t xml:space="preserve"> </w:t>
      </w:r>
      <w:r w:rsidRPr="004D6BD4">
        <w:rPr>
          <w:sz w:val="24"/>
          <w:szCs w:val="24"/>
        </w:rPr>
        <w:t>деятельности»);</w:t>
      </w:r>
    </w:p>
    <w:p w:rsidR="004D6BD4" w:rsidRPr="004D6BD4" w:rsidRDefault="004D6BD4" w:rsidP="005B10F6">
      <w:pPr>
        <w:numPr>
          <w:ilvl w:val="0"/>
          <w:numId w:val="83"/>
        </w:numPr>
        <w:tabs>
          <w:tab w:val="left" w:pos="1510"/>
          <w:tab w:val="left" w:pos="1511"/>
          <w:tab w:val="left" w:pos="3129"/>
          <w:tab w:val="left" w:pos="4347"/>
          <w:tab w:val="left" w:pos="6122"/>
          <w:tab w:val="left" w:pos="6501"/>
          <w:tab w:val="left" w:pos="6999"/>
          <w:tab w:val="left" w:pos="8038"/>
          <w:tab w:val="left" w:pos="9177"/>
        </w:tabs>
        <w:spacing w:line="360" w:lineRule="auto"/>
        <w:ind w:right="958" w:firstLine="0"/>
        <w:rPr>
          <w:sz w:val="24"/>
          <w:szCs w:val="24"/>
        </w:rPr>
      </w:pPr>
      <w:r w:rsidRPr="004D6BD4">
        <w:rPr>
          <w:sz w:val="24"/>
          <w:szCs w:val="24"/>
        </w:rPr>
        <w:t>деятельности</w:t>
      </w:r>
      <w:r w:rsidRPr="004D6BD4">
        <w:rPr>
          <w:sz w:val="24"/>
          <w:szCs w:val="24"/>
        </w:rPr>
        <w:tab/>
        <w:t>классных</w:t>
      </w:r>
      <w:r w:rsidRPr="004D6BD4">
        <w:rPr>
          <w:sz w:val="24"/>
          <w:szCs w:val="24"/>
        </w:rPr>
        <w:tab/>
        <w:t>руководителей</w:t>
      </w:r>
      <w:r w:rsidRPr="004D6BD4">
        <w:rPr>
          <w:sz w:val="24"/>
          <w:szCs w:val="24"/>
        </w:rPr>
        <w:tab/>
        <w:t>и</w:t>
      </w:r>
      <w:r w:rsidRPr="004D6BD4">
        <w:rPr>
          <w:sz w:val="24"/>
          <w:szCs w:val="24"/>
        </w:rPr>
        <w:tab/>
        <w:t>их</w:t>
      </w:r>
      <w:r w:rsidRPr="004D6BD4">
        <w:rPr>
          <w:sz w:val="24"/>
          <w:szCs w:val="24"/>
        </w:rPr>
        <w:tab/>
        <w:t>классов</w:t>
      </w:r>
      <w:r w:rsidRPr="004D6BD4">
        <w:rPr>
          <w:sz w:val="24"/>
          <w:szCs w:val="24"/>
        </w:rPr>
        <w:tab/>
        <w:t>(Модуль</w:t>
      </w:r>
      <w:r w:rsidRPr="004D6BD4">
        <w:rPr>
          <w:sz w:val="24"/>
          <w:szCs w:val="24"/>
        </w:rPr>
        <w:tab/>
      </w:r>
      <w:r w:rsidRPr="004D6BD4">
        <w:rPr>
          <w:spacing w:val="-1"/>
          <w:sz w:val="24"/>
          <w:szCs w:val="24"/>
        </w:rPr>
        <w:t>«Классное</w:t>
      </w:r>
      <w:r w:rsidRPr="004D6BD4">
        <w:rPr>
          <w:spacing w:val="-57"/>
          <w:sz w:val="24"/>
          <w:szCs w:val="24"/>
        </w:rPr>
        <w:t xml:space="preserve"> </w:t>
      </w:r>
      <w:r w:rsidRPr="004D6BD4">
        <w:rPr>
          <w:sz w:val="24"/>
          <w:szCs w:val="24"/>
        </w:rPr>
        <w:t>руководство»);</w:t>
      </w:r>
    </w:p>
    <w:p w:rsidR="004D6BD4" w:rsidRPr="004D6BD4" w:rsidRDefault="004D6BD4" w:rsidP="005B10F6">
      <w:pPr>
        <w:numPr>
          <w:ilvl w:val="0"/>
          <w:numId w:val="83"/>
        </w:numPr>
        <w:tabs>
          <w:tab w:val="left" w:pos="1336"/>
        </w:tabs>
        <w:spacing w:line="360" w:lineRule="auto"/>
        <w:ind w:right="960" w:firstLine="0"/>
        <w:rPr>
          <w:sz w:val="24"/>
          <w:szCs w:val="24"/>
        </w:rPr>
      </w:pPr>
      <w:r w:rsidRPr="004D6BD4">
        <w:rPr>
          <w:sz w:val="24"/>
          <w:szCs w:val="24"/>
        </w:rPr>
        <w:t>проводимых</w:t>
      </w:r>
      <w:r w:rsidRPr="004D6BD4">
        <w:rPr>
          <w:spacing w:val="13"/>
          <w:sz w:val="24"/>
          <w:szCs w:val="24"/>
        </w:rPr>
        <w:t xml:space="preserve"> </w:t>
      </w:r>
      <w:r w:rsidRPr="004D6BD4">
        <w:rPr>
          <w:sz w:val="24"/>
          <w:szCs w:val="24"/>
        </w:rPr>
        <w:t>общешкольных</w:t>
      </w:r>
      <w:r w:rsidRPr="004D6BD4">
        <w:rPr>
          <w:spacing w:val="13"/>
          <w:sz w:val="24"/>
          <w:szCs w:val="24"/>
        </w:rPr>
        <w:t xml:space="preserve"> </w:t>
      </w:r>
      <w:r w:rsidRPr="004D6BD4">
        <w:rPr>
          <w:sz w:val="24"/>
          <w:szCs w:val="24"/>
        </w:rPr>
        <w:t>основных</w:t>
      </w:r>
      <w:r w:rsidRPr="004D6BD4">
        <w:rPr>
          <w:spacing w:val="14"/>
          <w:sz w:val="24"/>
          <w:szCs w:val="24"/>
        </w:rPr>
        <w:t xml:space="preserve"> </w:t>
      </w:r>
      <w:r w:rsidRPr="004D6BD4">
        <w:rPr>
          <w:sz w:val="24"/>
          <w:szCs w:val="24"/>
        </w:rPr>
        <w:t>дел,</w:t>
      </w:r>
      <w:r w:rsidRPr="004D6BD4">
        <w:rPr>
          <w:spacing w:val="11"/>
          <w:sz w:val="24"/>
          <w:szCs w:val="24"/>
        </w:rPr>
        <w:t xml:space="preserve"> </w:t>
      </w:r>
      <w:r w:rsidRPr="004D6BD4">
        <w:rPr>
          <w:sz w:val="24"/>
          <w:szCs w:val="24"/>
        </w:rPr>
        <w:t>мероприятий,</w:t>
      </w:r>
      <w:r w:rsidRPr="004D6BD4">
        <w:rPr>
          <w:spacing w:val="12"/>
          <w:sz w:val="24"/>
          <w:szCs w:val="24"/>
        </w:rPr>
        <w:t xml:space="preserve"> </w:t>
      </w:r>
      <w:r w:rsidRPr="004D6BD4">
        <w:rPr>
          <w:sz w:val="24"/>
          <w:szCs w:val="24"/>
        </w:rPr>
        <w:t>внешкольных</w:t>
      </w:r>
      <w:r w:rsidRPr="004D6BD4">
        <w:rPr>
          <w:spacing w:val="13"/>
          <w:sz w:val="24"/>
          <w:szCs w:val="24"/>
        </w:rPr>
        <w:t xml:space="preserve"> </w:t>
      </w:r>
      <w:r w:rsidRPr="004D6BD4">
        <w:rPr>
          <w:sz w:val="24"/>
          <w:szCs w:val="24"/>
        </w:rPr>
        <w:t>мероприятий</w:t>
      </w:r>
      <w:r w:rsidRPr="004D6BD4">
        <w:rPr>
          <w:spacing w:val="-57"/>
          <w:sz w:val="24"/>
          <w:szCs w:val="24"/>
        </w:rPr>
        <w:t xml:space="preserve"> </w:t>
      </w:r>
      <w:r w:rsidRPr="004D6BD4">
        <w:rPr>
          <w:sz w:val="24"/>
          <w:szCs w:val="24"/>
        </w:rPr>
        <w:t>(Модуль</w:t>
      </w:r>
      <w:r w:rsidRPr="004D6BD4">
        <w:rPr>
          <w:spacing w:val="4"/>
          <w:sz w:val="24"/>
          <w:szCs w:val="24"/>
        </w:rPr>
        <w:t xml:space="preserve"> </w:t>
      </w:r>
      <w:r w:rsidRPr="004D6BD4">
        <w:rPr>
          <w:sz w:val="24"/>
          <w:szCs w:val="24"/>
        </w:rPr>
        <w:t>«Ключевые</w:t>
      </w:r>
      <w:r w:rsidRPr="004D6BD4">
        <w:rPr>
          <w:spacing w:val="1"/>
          <w:sz w:val="24"/>
          <w:szCs w:val="24"/>
        </w:rPr>
        <w:t xml:space="preserve"> </w:t>
      </w:r>
      <w:r w:rsidRPr="004D6BD4">
        <w:rPr>
          <w:sz w:val="24"/>
          <w:szCs w:val="24"/>
        </w:rPr>
        <w:t>общешкольные</w:t>
      </w:r>
      <w:r w:rsidRPr="004D6BD4">
        <w:rPr>
          <w:spacing w:val="-2"/>
          <w:sz w:val="24"/>
          <w:szCs w:val="24"/>
        </w:rPr>
        <w:t xml:space="preserve"> </w:t>
      </w:r>
      <w:r w:rsidRPr="004D6BD4">
        <w:rPr>
          <w:sz w:val="24"/>
          <w:szCs w:val="24"/>
        </w:rPr>
        <w:t>дела»);</w:t>
      </w:r>
    </w:p>
    <w:p w:rsidR="004D6BD4" w:rsidRPr="004D6BD4" w:rsidRDefault="004D6BD4" w:rsidP="005B10F6">
      <w:pPr>
        <w:numPr>
          <w:ilvl w:val="0"/>
          <w:numId w:val="83"/>
        </w:numPr>
        <w:tabs>
          <w:tab w:val="left" w:pos="1377"/>
        </w:tabs>
        <w:spacing w:before="1" w:line="360" w:lineRule="auto"/>
        <w:ind w:right="954" w:firstLine="0"/>
        <w:rPr>
          <w:sz w:val="24"/>
          <w:szCs w:val="24"/>
        </w:rPr>
      </w:pPr>
      <w:r w:rsidRPr="004D6BD4">
        <w:rPr>
          <w:sz w:val="24"/>
          <w:szCs w:val="24"/>
        </w:rPr>
        <w:t>создания</w:t>
      </w:r>
      <w:r w:rsidRPr="004D6BD4">
        <w:rPr>
          <w:spacing w:val="53"/>
          <w:sz w:val="24"/>
          <w:szCs w:val="24"/>
        </w:rPr>
        <w:t xml:space="preserve"> </w:t>
      </w:r>
      <w:r w:rsidRPr="004D6BD4">
        <w:rPr>
          <w:sz w:val="24"/>
          <w:szCs w:val="24"/>
        </w:rPr>
        <w:t>и</w:t>
      </w:r>
      <w:r w:rsidRPr="004D6BD4">
        <w:rPr>
          <w:spacing w:val="54"/>
          <w:sz w:val="24"/>
          <w:szCs w:val="24"/>
        </w:rPr>
        <w:t xml:space="preserve"> </w:t>
      </w:r>
      <w:r w:rsidRPr="004D6BD4">
        <w:rPr>
          <w:sz w:val="24"/>
          <w:szCs w:val="24"/>
        </w:rPr>
        <w:t>поддержки</w:t>
      </w:r>
      <w:r w:rsidRPr="004D6BD4">
        <w:rPr>
          <w:spacing w:val="54"/>
          <w:sz w:val="24"/>
          <w:szCs w:val="24"/>
        </w:rPr>
        <w:t xml:space="preserve"> </w:t>
      </w:r>
      <w:r w:rsidRPr="004D6BD4">
        <w:rPr>
          <w:sz w:val="24"/>
          <w:szCs w:val="24"/>
        </w:rPr>
        <w:t>предметно-пространственной</w:t>
      </w:r>
      <w:r w:rsidRPr="004D6BD4">
        <w:rPr>
          <w:spacing w:val="55"/>
          <w:sz w:val="24"/>
          <w:szCs w:val="24"/>
        </w:rPr>
        <w:t xml:space="preserve"> </w:t>
      </w:r>
      <w:r w:rsidRPr="004D6BD4">
        <w:rPr>
          <w:sz w:val="24"/>
          <w:szCs w:val="24"/>
        </w:rPr>
        <w:t>среды</w:t>
      </w:r>
      <w:r w:rsidRPr="004D6BD4">
        <w:rPr>
          <w:spacing w:val="53"/>
          <w:sz w:val="24"/>
          <w:szCs w:val="24"/>
        </w:rPr>
        <w:t xml:space="preserve"> </w:t>
      </w:r>
      <w:r w:rsidRPr="004D6BD4">
        <w:rPr>
          <w:sz w:val="24"/>
          <w:szCs w:val="24"/>
        </w:rPr>
        <w:t>(Модуль</w:t>
      </w:r>
      <w:r w:rsidRPr="004D6BD4">
        <w:rPr>
          <w:spacing w:val="58"/>
          <w:sz w:val="24"/>
          <w:szCs w:val="24"/>
        </w:rPr>
        <w:t xml:space="preserve"> </w:t>
      </w:r>
      <w:r w:rsidRPr="004D6BD4">
        <w:rPr>
          <w:sz w:val="24"/>
          <w:szCs w:val="24"/>
        </w:rPr>
        <w:t>«Организация</w:t>
      </w:r>
      <w:r w:rsidRPr="004D6BD4">
        <w:rPr>
          <w:spacing w:val="-57"/>
          <w:sz w:val="24"/>
          <w:szCs w:val="24"/>
        </w:rPr>
        <w:t xml:space="preserve"> </w:t>
      </w:r>
      <w:r w:rsidRPr="004D6BD4">
        <w:rPr>
          <w:sz w:val="24"/>
          <w:szCs w:val="24"/>
        </w:rPr>
        <w:t>предметно-эстетической</w:t>
      </w:r>
      <w:r w:rsidRPr="004D6BD4">
        <w:rPr>
          <w:spacing w:val="-1"/>
          <w:sz w:val="24"/>
          <w:szCs w:val="24"/>
        </w:rPr>
        <w:t xml:space="preserve"> </w:t>
      </w:r>
      <w:r w:rsidRPr="004D6BD4">
        <w:rPr>
          <w:sz w:val="24"/>
          <w:szCs w:val="24"/>
        </w:rPr>
        <w:t>среды»);</w:t>
      </w:r>
    </w:p>
    <w:p w:rsidR="004D6BD4" w:rsidRPr="004D6BD4" w:rsidRDefault="004D6BD4" w:rsidP="005B10F6">
      <w:pPr>
        <w:numPr>
          <w:ilvl w:val="0"/>
          <w:numId w:val="83"/>
        </w:numPr>
        <w:tabs>
          <w:tab w:val="left" w:pos="1319"/>
        </w:tabs>
        <w:ind w:left="1318" w:hanging="140"/>
        <w:rPr>
          <w:sz w:val="24"/>
          <w:szCs w:val="24"/>
        </w:rPr>
      </w:pPr>
      <w:r w:rsidRPr="004D6BD4">
        <w:rPr>
          <w:sz w:val="24"/>
          <w:szCs w:val="24"/>
        </w:rPr>
        <w:t>взаимодействия</w:t>
      </w:r>
      <w:r w:rsidRPr="004D6BD4">
        <w:rPr>
          <w:spacing w:val="-4"/>
          <w:sz w:val="24"/>
          <w:szCs w:val="24"/>
        </w:rPr>
        <w:t xml:space="preserve"> </w:t>
      </w:r>
      <w:r w:rsidRPr="004D6BD4">
        <w:rPr>
          <w:sz w:val="24"/>
          <w:szCs w:val="24"/>
        </w:rPr>
        <w:t>с</w:t>
      </w:r>
      <w:r w:rsidRPr="004D6BD4">
        <w:rPr>
          <w:spacing w:val="-4"/>
          <w:sz w:val="24"/>
          <w:szCs w:val="24"/>
        </w:rPr>
        <w:t xml:space="preserve"> </w:t>
      </w:r>
      <w:r w:rsidRPr="004D6BD4">
        <w:rPr>
          <w:sz w:val="24"/>
          <w:szCs w:val="24"/>
        </w:rPr>
        <w:t>родительским</w:t>
      </w:r>
      <w:r w:rsidRPr="004D6BD4">
        <w:rPr>
          <w:spacing w:val="-5"/>
          <w:sz w:val="24"/>
          <w:szCs w:val="24"/>
        </w:rPr>
        <w:t xml:space="preserve"> </w:t>
      </w:r>
      <w:r w:rsidRPr="004D6BD4">
        <w:rPr>
          <w:sz w:val="24"/>
          <w:szCs w:val="24"/>
        </w:rPr>
        <w:t>сообществом</w:t>
      </w:r>
      <w:r w:rsidRPr="004D6BD4">
        <w:rPr>
          <w:spacing w:val="-5"/>
          <w:sz w:val="24"/>
          <w:szCs w:val="24"/>
        </w:rPr>
        <w:t xml:space="preserve"> </w:t>
      </w:r>
      <w:r w:rsidRPr="004D6BD4">
        <w:rPr>
          <w:sz w:val="24"/>
          <w:szCs w:val="24"/>
        </w:rPr>
        <w:t>(Модуль</w:t>
      </w:r>
      <w:r w:rsidRPr="004D6BD4">
        <w:rPr>
          <w:spacing w:val="2"/>
          <w:sz w:val="24"/>
          <w:szCs w:val="24"/>
        </w:rPr>
        <w:t xml:space="preserve"> </w:t>
      </w:r>
      <w:r w:rsidRPr="004D6BD4">
        <w:rPr>
          <w:sz w:val="24"/>
          <w:szCs w:val="24"/>
        </w:rPr>
        <w:t>«Работа</w:t>
      </w:r>
      <w:r w:rsidRPr="004D6BD4">
        <w:rPr>
          <w:spacing w:val="-5"/>
          <w:sz w:val="24"/>
          <w:szCs w:val="24"/>
        </w:rPr>
        <w:t xml:space="preserve"> </w:t>
      </w:r>
      <w:r w:rsidRPr="004D6BD4">
        <w:rPr>
          <w:sz w:val="24"/>
          <w:szCs w:val="24"/>
        </w:rPr>
        <w:t>с</w:t>
      </w:r>
      <w:r w:rsidRPr="004D6BD4">
        <w:rPr>
          <w:spacing w:val="-4"/>
          <w:sz w:val="24"/>
          <w:szCs w:val="24"/>
        </w:rPr>
        <w:t xml:space="preserve"> </w:t>
      </w:r>
      <w:r w:rsidRPr="004D6BD4">
        <w:rPr>
          <w:sz w:val="24"/>
          <w:szCs w:val="24"/>
        </w:rPr>
        <w:t>родителями»);</w:t>
      </w:r>
    </w:p>
    <w:p w:rsidR="004D6BD4" w:rsidRPr="004D6BD4" w:rsidRDefault="004D6BD4" w:rsidP="005B10F6">
      <w:pPr>
        <w:numPr>
          <w:ilvl w:val="0"/>
          <w:numId w:val="83"/>
        </w:numPr>
        <w:tabs>
          <w:tab w:val="left" w:pos="1319"/>
        </w:tabs>
        <w:spacing w:before="136"/>
        <w:ind w:left="1318" w:hanging="140"/>
        <w:rPr>
          <w:sz w:val="24"/>
          <w:szCs w:val="24"/>
        </w:rPr>
      </w:pPr>
      <w:r w:rsidRPr="004D6BD4">
        <w:rPr>
          <w:sz w:val="24"/>
          <w:szCs w:val="24"/>
        </w:rPr>
        <w:t>деятельности</w:t>
      </w:r>
      <w:r w:rsidRPr="004D6BD4">
        <w:rPr>
          <w:spacing w:val="-4"/>
          <w:sz w:val="24"/>
          <w:szCs w:val="24"/>
        </w:rPr>
        <w:t xml:space="preserve"> </w:t>
      </w:r>
      <w:r w:rsidRPr="004D6BD4">
        <w:rPr>
          <w:sz w:val="24"/>
          <w:szCs w:val="24"/>
        </w:rPr>
        <w:t>ученического</w:t>
      </w:r>
      <w:r w:rsidRPr="004D6BD4">
        <w:rPr>
          <w:spacing w:val="-7"/>
          <w:sz w:val="24"/>
          <w:szCs w:val="24"/>
        </w:rPr>
        <w:t xml:space="preserve"> </w:t>
      </w:r>
      <w:r w:rsidRPr="004D6BD4">
        <w:rPr>
          <w:sz w:val="24"/>
          <w:szCs w:val="24"/>
        </w:rPr>
        <w:t>самоуправления</w:t>
      </w:r>
      <w:r w:rsidRPr="004D6BD4">
        <w:rPr>
          <w:spacing w:val="-6"/>
          <w:sz w:val="24"/>
          <w:szCs w:val="24"/>
        </w:rPr>
        <w:t xml:space="preserve"> </w:t>
      </w:r>
      <w:r w:rsidRPr="004D6BD4">
        <w:rPr>
          <w:sz w:val="24"/>
          <w:szCs w:val="24"/>
        </w:rPr>
        <w:t>(Модуль</w:t>
      </w:r>
      <w:r w:rsidRPr="004D6BD4">
        <w:rPr>
          <w:spacing w:val="-2"/>
          <w:sz w:val="24"/>
          <w:szCs w:val="24"/>
        </w:rPr>
        <w:t xml:space="preserve"> </w:t>
      </w:r>
      <w:r w:rsidRPr="004D6BD4">
        <w:rPr>
          <w:sz w:val="24"/>
          <w:szCs w:val="24"/>
        </w:rPr>
        <w:t>«Самоуправление»);</w:t>
      </w:r>
    </w:p>
    <w:p w:rsidR="004D6BD4" w:rsidRPr="004D6BD4" w:rsidRDefault="004D6BD4" w:rsidP="005B10F6">
      <w:pPr>
        <w:numPr>
          <w:ilvl w:val="0"/>
          <w:numId w:val="83"/>
        </w:numPr>
        <w:tabs>
          <w:tab w:val="left" w:pos="1437"/>
        </w:tabs>
        <w:spacing w:before="140" w:line="360" w:lineRule="auto"/>
        <w:ind w:right="957" w:firstLine="0"/>
        <w:rPr>
          <w:sz w:val="24"/>
          <w:szCs w:val="24"/>
        </w:rPr>
      </w:pPr>
      <w:r w:rsidRPr="004D6BD4">
        <w:rPr>
          <w:sz w:val="24"/>
          <w:szCs w:val="24"/>
        </w:rPr>
        <w:t>деятельности</w:t>
      </w:r>
      <w:r w:rsidRPr="004D6BD4">
        <w:rPr>
          <w:spacing w:val="55"/>
          <w:sz w:val="24"/>
          <w:szCs w:val="24"/>
        </w:rPr>
        <w:t xml:space="preserve"> </w:t>
      </w:r>
      <w:r w:rsidRPr="004D6BD4">
        <w:rPr>
          <w:sz w:val="24"/>
          <w:szCs w:val="24"/>
        </w:rPr>
        <w:t>по</w:t>
      </w:r>
      <w:r w:rsidRPr="004D6BD4">
        <w:rPr>
          <w:spacing w:val="54"/>
          <w:sz w:val="24"/>
          <w:szCs w:val="24"/>
        </w:rPr>
        <w:t xml:space="preserve"> </w:t>
      </w:r>
      <w:r w:rsidRPr="004D6BD4">
        <w:rPr>
          <w:sz w:val="24"/>
          <w:szCs w:val="24"/>
        </w:rPr>
        <w:t>профилактике</w:t>
      </w:r>
      <w:r w:rsidRPr="004D6BD4">
        <w:rPr>
          <w:spacing w:val="53"/>
          <w:sz w:val="24"/>
          <w:szCs w:val="24"/>
        </w:rPr>
        <w:t xml:space="preserve"> </w:t>
      </w:r>
      <w:r w:rsidRPr="004D6BD4">
        <w:rPr>
          <w:sz w:val="24"/>
          <w:szCs w:val="24"/>
        </w:rPr>
        <w:t>и</w:t>
      </w:r>
      <w:r w:rsidRPr="004D6BD4">
        <w:rPr>
          <w:spacing w:val="55"/>
          <w:sz w:val="24"/>
          <w:szCs w:val="24"/>
        </w:rPr>
        <w:t xml:space="preserve"> </w:t>
      </w:r>
      <w:r w:rsidRPr="004D6BD4">
        <w:rPr>
          <w:sz w:val="24"/>
          <w:szCs w:val="24"/>
        </w:rPr>
        <w:t>безопасности</w:t>
      </w:r>
      <w:r w:rsidRPr="004D6BD4">
        <w:rPr>
          <w:spacing w:val="55"/>
          <w:sz w:val="24"/>
          <w:szCs w:val="24"/>
        </w:rPr>
        <w:t xml:space="preserve"> </w:t>
      </w:r>
      <w:r w:rsidRPr="004D6BD4">
        <w:rPr>
          <w:sz w:val="24"/>
          <w:szCs w:val="24"/>
        </w:rPr>
        <w:t>(Модуль</w:t>
      </w:r>
      <w:r w:rsidRPr="004D6BD4">
        <w:rPr>
          <w:spacing w:val="59"/>
          <w:sz w:val="24"/>
          <w:szCs w:val="24"/>
        </w:rPr>
        <w:t xml:space="preserve"> </w:t>
      </w:r>
      <w:r w:rsidRPr="004D6BD4">
        <w:rPr>
          <w:sz w:val="24"/>
          <w:szCs w:val="24"/>
        </w:rPr>
        <w:t>«Безопасное</w:t>
      </w:r>
      <w:r w:rsidRPr="004D6BD4">
        <w:rPr>
          <w:spacing w:val="53"/>
          <w:sz w:val="24"/>
          <w:szCs w:val="24"/>
        </w:rPr>
        <w:t xml:space="preserve"> </w:t>
      </w:r>
      <w:r w:rsidRPr="004D6BD4">
        <w:rPr>
          <w:sz w:val="24"/>
          <w:szCs w:val="24"/>
        </w:rPr>
        <w:t>детство.</w:t>
      </w:r>
      <w:r w:rsidRPr="004D6BD4">
        <w:rPr>
          <w:spacing w:val="-57"/>
          <w:sz w:val="24"/>
          <w:szCs w:val="24"/>
        </w:rPr>
        <w:t xml:space="preserve"> </w:t>
      </w:r>
      <w:r w:rsidRPr="004D6BD4">
        <w:rPr>
          <w:sz w:val="24"/>
          <w:szCs w:val="24"/>
        </w:rPr>
        <w:t>Правовое воспитание»);</w:t>
      </w:r>
    </w:p>
    <w:p w:rsidR="004D6BD4" w:rsidRPr="004D6BD4" w:rsidRDefault="004D6BD4" w:rsidP="005B10F6">
      <w:pPr>
        <w:numPr>
          <w:ilvl w:val="0"/>
          <w:numId w:val="83"/>
        </w:numPr>
        <w:tabs>
          <w:tab w:val="left" w:pos="1573"/>
          <w:tab w:val="left" w:pos="1574"/>
          <w:tab w:val="left" w:pos="3055"/>
          <w:tab w:val="left" w:pos="4546"/>
          <w:tab w:val="left" w:pos="6144"/>
          <w:tab w:val="left" w:pos="7703"/>
          <w:tab w:val="left" w:pos="8904"/>
        </w:tabs>
        <w:spacing w:line="360" w:lineRule="auto"/>
        <w:ind w:right="955" w:firstLine="0"/>
        <w:rPr>
          <w:sz w:val="24"/>
          <w:szCs w:val="24"/>
        </w:rPr>
      </w:pPr>
      <w:r w:rsidRPr="004D6BD4">
        <w:rPr>
          <w:sz w:val="24"/>
          <w:szCs w:val="24"/>
        </w:rPr>
        <w:t>реализации</w:t>
      </w:r>
      <w:r w:rsidRPr="004D6BD4">
        <w:rPr>
          <w:sz w:val="24"/>
          <w:szCs w:val="24"/>
        </w:rPr>
        <w:tab/>
        <w:t>потенциала</w:t>
      </w:r>
      <w:r w:rsidRPr="004D6BD4">
        <w:rPr>
          <w:sz w:val="24"/>
          <w:szCs w:val="24"/>
        </w:rPr>
        <w:tab/>
        <w:t>социального</w:t>
      </w:r>
      <w:r w:rsidRPr="004D6BD4">
        <w:rPr>
          <w:sz w:val="24"/>
          <w:szCs w:val="24"/>
        </w:rPr>
        <w:tab/>
        <w:t>партнёрства</w:t>
      </w:r>
      <w:r w:rsidRPr="004D6BD4">
        <w:rPr>
          <w:sz w:val="24"/>
          <w:szCs w:val="24"/>
        </w:rPr>
        <w:tab/>
        <w:t>(Модуль</w:t>
      </w:r>
      <w:r w:rsidRPr="004D6BD4">
        <w:rPr>
          <w:sz w:val="24"/>
          <w:szCs w:val="24"/>
        </w:rPr>
        <w:tab/>
      </w:r>
      <w:r w:rsidRPr="004D6BD4">
        <w:rPr>
          <w:spacing w:val="-1"/>
          <w:sz w:val="24"/>
          <w:szCs w:val="24"/>
        </w:rPr>
        <w:t>«Социальное</w:t>
      </w:r>
      <w:r w:rsidRPr="004D6BD4">
        <w:rPr>
          <w:spacing w:val="-57"/>
          <w:sz w:val="24"/>
          <w:szCs w:val="24"/>
        </w:rPr>
        <w:t xml:space="preserve"> </w:t>
      </w:r>
      <w:r w:rsidRPr="004D6BD4">
        <w:rPr>
          <w:sz w:val="24"/>
          <w:szCs w:val="24"/>
        </w:rPr>
        <w:t>партнерство»);</w:t>
      </w:r>
    </w:p>
    <w:p w:rsidR="004D6BD4" w:rsidRPr="004D6BD4" w:rsidRDefault="004D6BD4" w:rsidP="005B10F6">
      <w:pPr>
        <w:numPr>
          <w:ilvl w:val="0"/>
          <w:numId w:val="83"/>
        </w:numPr>
        <w:tabs>
          <w:tab w:val="left" w:pos="1319"/>
        </w:tabs>
        <w:ind w:left="1318" w:hanging="140"/>
        <w:rPr>
          <w:sz w:val="24"/>
          <w:szCs w:val="24"/>
        </w:rPr>
      </w:pPr>
      <w:r w:rsidRPr="004D6BD4">
        <w:rPr>
          <w:sz w:val="24"/>
          <w:szCs w:val="24"/>
        </w:rPr>
        <w:t>деятельности</w:t>
      </w:r>
      <w:r w:rsidRPr="004D6BD4">
        <w:rPr>
          <w:spacing w:val="-5"/>
          <w:sz w:val="24"/>
          <w:szCs w:val="24"/>
        </w:rPr>
        <w:t xml:space="preserve"> </w:t>
      </w:r>
      <w:r w:rsidRPr="004D6BD4">
        <w:rPr>
          <w:sz w:val="24"/>
          <w:szCs w:val="24"/>
        </w:rPr>
        <w:t>по</w:t>
      </w:r>
      <w:r w:rsidRPr="004D6BD4">
        <w:rPr>
          <w:spacing w:val="-7"/>
          <w:sz w:val="24"/>
          <w:szCs w:val="24"/>
        </w:rPr>
        <w:t xml:space="preserve"> </w:t>
      </w:r>
      <w:r w:rsidRPr="004D6BD4">
        <w:rPr>
          <w:sz w:val="24"/>
          <w:szCs w:val="24"/>
        </w:rPr>
        <w:t>профориентации</w:t>
      </w:r>
      <w:r w:rsidRPr="004D6BD4">
        <w:rPr>
          <w:spacing w:val="-4"/>
          <w:sz w:val="24"/>
          <w:szCs w:val="24"/>
        </w:rPr>
        <w:t xml:space="preserve"> </w:t>
      </w:r>
      <w:r w:rsidRPr="004D6BD4">
        <w:rPr>
          <w:sz w:val="24"/>
          <w:szCs w:val="24"/>
        </w:rPr>
        <w:t>обучающихся</w:t>
      </w:r>
      <w:r w:rsidRPr="004D6BD4">
        <w:rPr>
          <w:spacing w:val="-4"/>
          <w:sz w:val="24"/>
          <w:szCs w:val="24"/>
        </w:rPr>
        <w:t xml:space="preserve"> </w:t>
      </w:r>
      <w:r w:rsidRPr="004D6BD4">
        <w:rPr>
          <w:sz w:val="24"/>
          <w:szCs w:val="24"/>
        </w:rPr>
        <w:t>(Модуль «Профориентация»);</w:t>
      </w:r>
    </w:p>
    <w:p w:rsidR="004D6BD4" w:rsidRPr="004D6BD4" w:rsidRDefault="004D6BD4" w:rsidP="005B10F6">
      <w:pPr>
        <w:numPr>
          <w:ilvl w:val="0"/>
          <w:numId w:val="83"/>
        </w:numPr>
        <w:tabs>
          <w:tab w:val="left" w:pos="1477"/>
          <w:tab w:val="left" w:pos="1478"/>
          <w:tab w:val="left" w:pos="3064"/>
          <w:tab w:val="left" w:pos="3532"/>
          <w:tab w:val="left" w:pos="5040"/>
          <w:tab w:val="left" w:pos="6150"/>
          <w:tab w:val="left" w:pos="7373"/>
          <w:tab w:val="left" w:pos="8479"/>
          <w:tab w:val="left" w:pos="9410"/>
        </w:tabs>
        <w:spacing w:before="137" w:line="360" w:lineRule="auto"/>
        <w:ind w:right="960" w:firstLine="0"/>
        <w:rPr>
          <w:sz w:val="24"/>
          <w:szCs w:val="24"/>
        </w:rPr>
      </w:pPr>
      <w:r w:rsidRPr="004D6BD4">
        <w:rPr>
          <w:sz w:val="24"/>
          <w:szCs w:val="24"/>
        </w:rPr>
        <w:t>деятельности</w:t>
      </w:r>
      <w:r w:rsidRPr="004D6BD4">
        <w:rPr>
          <w:sz w:val="24"/>
          <w:szCs w:val="24"/>
        </w:rPr>
        <w:tab/>
        <w:t>по</w:t>
      </w:r>
      <w:r w:rsidRPr="004D6BD4">
        <w:rPr>
          <w:sz w:val="24"/>
          <w:szCs w:val="24"/>
        </w:rPr>
        <w:tab/>
        <w:t>организации</w:t>
      </w:r>
      <w:r w:rsidRPr="004D6BD4">
        <w:rPr>
          <w:sz w:val="24"/>
          <w:szCs w:val="24"/>
        </w:rPr>
        <w:tab/>
        <w:t>детского</w:t>
      </w:r>
      <w:r w:rsidRPr="004D6BD4">
        <w:rPr>
          <w:sz w:val="24"/>
          <w:szCs w:val="24"/>
        </w:rPr>
        <w:tab/>
        <w:t>движения</w:t>
      </w:r>
      <w:r w:rsidRPr="004D6BD4">
        <w:rPr>
          <w:sz w:val="24"/>
          <w:szCs w:val="24"/>
        </w:rPr>
        <w:tab/>
        <w:t>(Модуль</w:t>
      </w:r>
      <w:r w:rsidRPr="004D6BD4">
        <w:rPr>
          <w:sz w:val="24"/>
          <w:szCs w:val="24"/>
        </w:rPr>
        <w:tab/>
        <w:t>«РДШ.</w:t>
      </w:r>
      <w:r w:rsidRPr="004D6BD4">
        <w:rPr>
          <w:sz w:val="24"/>
          <w:szCs w:val="24"/>
        </w:rPr>
        <w:tab/>
      </w:r>
      <w:r w:rsidRPr="004D6BD4">
        <w:rPr>
          <w:spacing w:val="-1"/>
          <w:sz w:val="24"/>
          <w:szCs w:val="24"/>
        </w:rPr>
        <w:t>Детские</w:t>
      </w:r>
      <w:r w:rsidRPr="004D6BD4">
        <w:rPr>
          <w:spacing w:val="-57"/>
          <w:sz w:val="24"/>
          <w:szCs w:val="24"/>
        </w:rPr>
        <w:t xml:space="preserve"> </w:t>
      </w:r>
      <w:r w:rsidRPr="004D6BD4">
        <w:rPr>
          <w:sz w:val="24"/>
          <w:szCs w:val="24"/>
        </w:rPr>
        <w:t>общественные</w:t>
      </w:r>
      <w:r w:rsidRPr="004D6BD4">
        <w:rPr>
          <w:spacing w:val="-3"/>
          <w:sz w:val="24"/>
          <w:szCs w:val="24"/>
        </w:rPr>
        <w:t xml:space="preserve"> </w:t>
      </w:r>
      <w:r w:rsidRPr="004D6BD4">
        <w:rPr>
          <w:sz w:val="24"/>
          <w:szCs w:val="24"/>
        </w:rPr>
        <w:t>объединения», Модуль</w:t>
      </w:r>
      <w:r w:rsidRPr="004D6BD4">
        <w:rPr>
          <w:spacing w:val="4"/>
          <w:sz w:val="24"/>
          <w:szCs w:val="24"/>
        </w:rPr>
        <w:t xml:space="preserve"> </w:t>
      </w:r>
      <w:r w:rsidRPr="004D6BD4">
        <w:rPr>
          <w:sz w:val="24"/>
          <w:szCs w:val="24"/>
        </w:rPr>
        <w:t>«Волонтерство»);</w:t>
      </w:r>
    </w:p>
    <w:p w:rsidR="004D6BD4" w:rsidRPr="004D6BD4" w:rsidRDefault="004D6BD4" w:rsidP="005B10F6">
      <w:pPr>
        <w:numPr>
          <w:ilvl w:val="0"/>
          <w:numId w:val="83"/>
        </w:numPr>
        <w:tabs>
          <w:tab w:val="left" w:pos="1341"/>
        </w:tabs>
        <w:spacing w:line="360" w:lineRule="auto"/>
        <w:ind w:right="961" w:firstLine="0"/>
        <w:rPr>
          <w:sz w:val="24"/>
          <w:szCs w:val="24"/>
        </w:rPr>
      </w:pPr>
      <w:r w:rsidRPr="004D6BD4">
        <w:rPr>
          <w:sz w:val="24"/>
          <w:szCs w:val="24"/>
        </w:rPr>
        <w:t>деятельности</w:t>
      </w:r>
      <w:r w:rsidRPr="004D6BD4">
        <w:rPr>
          <w:spacing w:val="16"/>
          <w:sz w:val="24"/>
          <w:szCs w:val="24"/>
        </w:rPr>
        <w:t xml:space="preserve"> </w:t>
      </w:r>
      <w:r w:rsidRPr="004D6BD4">
        <w:rPr>
          <w:sz w:val="24"/>
          <w:szCs w:val="24"/>
        </w:rPr>
        <w:t>по</w:t>
      </w:r>
      <w:r w:rsidRPr="004D6BD4">
        <w:rPr>
          <w:spacing w:val="16"/>
          <w:sz w:val="24"/>
          <w:szCs w:val="24"/>
        </w:rPr>
        <w:t xml:space="preserve"> </w:t>
      </w:r>
      <w:r w:rsidRPr="004D6BD4">
        <w:rPr>
          <w:sz w:val="24"/>
          <w:szCs w:val="24"/>
        </w:rPr>
        <w:t>организации</w:t>
      </w:r>
      <w:r w:rsidRPr="004D6BD4">
        <w:rPr>
          <w:spacing w:val="16"/>
          <w:sz w:val="24"/>
          <w:szCs w:val="24"/>
        </w:rPr>
        <w:t xml:space="preserve"> </w:t>
      </w:r>
      <w:r w:rsidRPr="004D6BD4">
        <w:rPr>
          <w:sz w:val="24"/>
          <w:szCs w:val="24"/>
        </w:rPr>
        <w:t>экскурсий,</w:t>
      </w:r>
      <w:r w:rsidRPr="004D6BD4">
        <w:rPr>
          <w:spacing w:val="16"/>
          <w:sz w:val="24"/>
          <w:szCs w:val="24"/>
        </w:rPr>
        <w:t xml:space="preserve"> </w:t>
      </w:r>
      <w:r w:rsidRPr="004D6BD4">
        <w:rPr>
          <w:sz w:val="24"/>
          <w:szCs w:val="24"/>
        </w:rPr>
        <w:t>походов,</w:t>
      </w:r>
      <w:r w:rsidRPr="004D6BD4">
        <w:rPr>
          <w:spacing w:val="16"/>
          <w:sz w:val="24"/>
          <w:szCs w:val="24"/>
        </w:rPr>
        <w:t xml:space="preserve"> </w:t>
      </w:r>
      <w:r w:rsidRPr="004D6BD4">
        <w:rPr>
          <w:sz w:val="24"/>
          <w:szCs w:val="24"/>
        </w:rPr>
        <w:t>(Модуль</w:t>
      </w:r>
      <w:r w:rsidRPr="004D6BD4">
        <w:rPr>
          <w:spacing w:val="21"/>
          <w:sz w:val="24"/>
          <w:szCs w:val="24"/>
        </w:rPr>
        <w:t xml:space="preserve"> </w:t>
      </w:r>
      <w:r w:rsidRPr="004D6BD4">
        <w:rPr>
          <w:sz w:val="24"/>
          <w:szCs w:val="24"/>
        </w:rPr>
        <w:t>«Экскурсии,</w:t>
      </w:r>
      <w:r w:rsidRPr="004D6BD4">
        <w:rPr>
          <w:spacing w:val="16"/>
          <w:sz w:val="24"/>
          <w:szCs w:val="24"/>
        </w:rPr>
        <w:t xml:space="preserve"> </w:t>
      </w:r>
      <w:r w:rsidRPr="004D6BD4">
        <w:rPr>
          <w:sz w:val="24"/>
          <w:szCs w:val="24"/>
        </w:rPr>
        <w:t>экспедиции,</w:t>
      </w:r>
      <w:r w:rsidRPr="004D6BD4">
        <w:rPr>
          <w:spacing w:val="-57"/>
          <w:sz w:val="24"/>
          <w:szCs w:val="24"/>
        </w:rPr>
        <w:t xml:space="preserve"> </w:t>
      </w:r>
      <w:r w:rsidRPr="004D6BD4">
        <w:rPr>
          <w:sz w:val="24"/>
          <w:szCs w:val="24"/>
        </w:rPr>
        <w:t>походы»);</w:t>
      </w:r>
    </w:p>
    <w:p w:rsidR="004D6BD4" w:rsidRPr="004D6BD4" w:rsidRDefault="004D6BD4" w:rsidP="005B10F6">
      <w:pPr>
        <w:numPr>
          <w:ilvl w:val="0"/>
          <w:numId w:val="83"/>
        </w:numPr>
        <w:tabs>
          <w:tab w:val="left" w:pos="1360"/>
        </w:tabs>
        <w:spacing w:line="360" w:lineRule="auto"/>
        <w:ind w:right="953" w:firstLine="0"/>
        <w:rPr>
          <w:sz w:val="24"/>
          <w:szCs w:val="24"/>
        </w:rPr>
      </w:pPr>
      <w:r w:rsidRPr="004D6BD4">
        <w:rPr>
          <w:sz w:val="24"/>
          <w:szCs w:val="24"/>
        </w:rPr>
        <w:t>деятельности</w:t>
      </w:r>
      <w:r w:rsidRPr="004D6BD4">
        <w:rPr>
          <w:spacing w:val="34"/>
          <w:sz w:val="24"/>
          <w:szCs w:val="24"/>
        </w:rPr>
        <w:t xml:space="preserve"> </w:t>
      </w:r>
      <w:r w:rsidRPr="004D6BD4">
        <w:rPr>
          <w:sz w:val="24"/>
          <w:szCs w:val="24"/>
        </w:rPr>
        <w:t>по</w:t>
      </w:r>
      <w:r w:rsidRPr="004D6BD4">
        <w:rPr>
          <w:spacing w:val="36"/>
          <w:sz w:val="24"/>
          <w:szCs w:val="24"/>
        </w:rPr>
        <w:t xml:space="preserve"> </w:t>
      </w:r>
      <w:r w:rsidRPr="004D6BD4">
        <w:rPr>
          <w:sz w:val="24"/>
          <w:szCs w:val="24"/>
        </w:rPr>
        <w:t>организации</w:t>
      </w:r>
      <w:r w:rsidRPr="004D6BD4">
        <w:rPr>
          <w:spacing w:val="37"/>
          <w:sz w:val="24"/>
          <w:szCs w:val="24"/>
        </w:rPr>
        <w:t xml:space="preserve"> </w:t>
      </w:r>
      <w:r w:rsidRPr="004D6BD4">
        <w:rPr>
          <w:sz w:val="24"/>
          <w:szCs w:val="24"/>
        </w:rPr>
        <w:t>школьных</w:t>
      </w:r>
      <w:r w:rsidRPr="004D6BD4">
        <w:rPr>
          <w:spacing w:val="38"/>
          <w:sz w:val="24"/>
          <w:szCs w:val="24"/>
        </w:rPr>
        <w:t xml:space="preserve"> </w:t>
      </w:r>
      <w:r w:rsidRPr="004D6BD4">
        <w:rPr>
          <w:sz w:val="24"/>
          <w:szCs w:val="24"/>
        </w:rPr>
        <w:t>медиа,</w:t>
      </w:r>
      <w:r w:rsidRPr="004D6BD4">
        <w:rPr>
          <w:spacing w:val="35"/>
          <w:sz w:val="24"/>
          <w:szCs w:val="24"/>
        </w:rPr>
        <w:t xml:space="preserve"> </w:t>
      </w:r>
      <w:r w:rsidRPr="004D6BD4">
        <w:rPr>
          <w:sz w:val="24"/>
          <w:szCs w:val="24"/>
        </w:rPr>
        <w:t>(Модуль</w:t>
      </w:r>
      <w:r w:rsidRPr="004D6BD4">
        <w:rPr>
          <w:spacing w:val="42"/>
          <w:sz w:val="24"/>
          <w:szCs w:val="24"/>
        </w:rPr>
        <w:t xml:space="preserve"> </w:t>
      </w:r>
      <w:r w:rsidRPr="004D6BD4">
        <w:rPr>
          <w:sz w:val="24"/>
          <w:szCs w:val="24"/>
        </w:rPr>
        <w:t>«Школьные</w:t>
      </w:r>
      <w:r w:rsidRPr="004D6BD4">
        <w:rPr>
          <w:spacing w:val="35"/>
          <w:sz w:val="24"/>
          <w:szCs w:val="24"/>
        </w:rPr>
        <w:t xml:space="preserve"> </w:t>
      </w:r>
      <w:r w:rsidRPr="004D6BD4">
        <w:rPr>
          <w:sz w:val="24"/>
          <w:szCs w:val="24"/>
        </w:rPr>
        <w:t>и</w:t>
      </w:r>
      <w:r w:rsidRPr="004D6BD4">
        <w:rPr>
          <w:spacing w:val="37"/>
          <w:sz w:val="24"/>
          <w:szCs w:val="24"/>
        </w:rPr>
        <w:t xml:space="preserve"> </w:t>
      </w:r>
      <w:r w:rsidRPr="004D6BD4">
        <w:rPr>
          <w:sz w:val="24"/>
          <w:szCs w:val="24"/>
        </w:rPr>
        <w:t>социальные</w:t>
      </w:r>
      <w:r w:rsidRPr="004D6BD4">
        <w:rPr>
          <w:spacing w:val="-57"/>
          <w:sz w:val="24"/>
          <w:szCs w:val="24"/>
        </w:rPr>
        <w:t xml:space="preserve"> </w:t>
      </w:r>
      <w:r w:rsidRPr="004D6BD4">
        <w:rPr>
          <w:sz w:val="24"/>
          <w:szCs w:val="24"/>
        </w:rPr>
        <w:t>медиамедиа»).</w:t>
      </w:r>
    </w:p>
    <w:p w:rsidR="004D6BD4" w:rsidRPr="004D6BD4" w:rsidRDefault="004D6BD4" w:rsidP="004D6BD4">
      <w:pPr>
        <w:spacing w:line="360" w:lineRule="auto"/>
        <w:rPr>
          <w:sz w:val="24"/>
          <w:szCs w:val="24"/>
        </w:rPr>
        <w:sectPr w:rsidR="004D6BD4" w:rsidRPr="004D6BD4">
          <w:pgSz w:w="11910" w:h="16850"/>
          <w:pgMar w:top="1020" w:right="180" w:bottom="1000" w:left="520" w:header="0" w:footer="734" w:gutter="0"/>
          <w:cols w:space="720"/>
        </w:sectPr>
      </w:pPr>
    </w:p>
    <w:p w:rsidR="004D6BD4" w:rsidRPr="004D6BD4" w:rsidRDefault="004D6BD4" w:rsidP="004D6BD4">
      <w:pPr>
        <w:spacing w:before="60" w:line="360" w:lineRule="auto"/>
        <w:ind w:right="959"/>
        <w:rPr>
          <w:sz w:val="24"/>
          <w:szCs w:val="24"/>
        </w:rPr>
      </w:pPr>
      <w:r w:rsidRPr="004D6BD4">
        <w:rPr>
          <w:sz w:val="24"/>
          <w:szCs w:val="24"/>
        </w:rPr>
        <w:t>Итогом самоанализа является перечень выявленных проблем, над решением которых</w:t>
      </w:r>
      <w:r w:rsidRPr="004D6BD4">
        <w:rPr>
          <w:spacing w:val="1"/>
          <w:sz w:val="24"/>
          <w:szCs w:val="24"/>
        </w:rPr>
        <w:t xml:space="preserve"> </w:t>
      </w:r>
      <w:r w:rsidRPr="004D6BD4">
        <w:rPr>
          <w:sz w:val="24"/>
          <w:szCs w:val="24"/>
        </w:rPr>
        <w:t>предстоит</w:t>
      </w:r>
      <w:r w:rsidRPr="004D6BD4">
        <w:rPr>
          <w:spacing w:val="-1"/>
          <w:sz w:val="24"/>
          <w:szCs w:val="24"/>
        </w:rPr>
        <w:t xml:space="preserve"> </w:t>
      </w:r>
      <w:r w:rsidRPr="004D6BD4">
        <w:rPr>
          <w:sz w:val="24"/>
          <w:szCs w:val="24"/>
        </w:rPr>
        <w:t>работать</w:t>
      </w:r>
      <w:r w:rsidRPr="004D6BD4">
        <w:rPr>
          <w:spacing w:val="-2"/>
          <w:sz w:val="24"/>
          <w:szCs w:val="24"/>
        </w:rPr>
        <w:t xml:space="preserve"> </w:t>
      </w:r>
      <w:r w:rsidRPr="004D6BD4">
        <w:rPr>
          <w:sz w:val="24"/>
          <w:szCs w:val="24"/>
        </w:rPr>
        <w:t>педагогическому</w:t>
      </w:r>
      <w:r w:rsidRPr="004D6BD4">
        <w:rPr>
          <w:spacing w:val="-5"/>
          <w:sz w:val="24"/>
          <w:szCs w:val="24"/>
        </w:rPr>
        <w:t xml:space="preserve"> </w:t>
      </w:r>
      <w:r w:rsidRPr="004D6BD4">
        <w:rPr>
          <w:sz w:val="24"/>
          <w:szCs w:val="24"/>
        </w:rPr>
        <w:t>коллективу.</w:t>
      </w:r>
    </w:p>
    <w:p w:rsidR="004D6BD4" w:rsidRPr="004D6BD4" w:rsidRDefault="004D6BD4" w:rsidP="004D6BD4">
      <w:pPr>
        <w:spacing w:before="1" w:line="360" w:lineRule="auto"/>
        <w:ind w:right="951"/>
        <w:rPr>
          <w:sz w:val="24"/>
          <w:szCs w:val="24"/>
        </w:rPr>
      </w:pPr>
      <w:r w:rsidRPr="004D6BD4">
        <w:rPr>
          <w:sz w:val="24"/>
          <w:szCs w:val="24"/>
        </w:rPr>
        <w:t>Итоги</w:t>
      </w:r>
      <w:r w:rsidRPr="004D6BD4">
        <w:rPr>
          <w:spacing w:val="1"/>
          <w:sz w:val="24"/>
          <w:szCs w:val="24"/>
        </w:rPr>
        <w:t xml:space="preserve"> </w:t>
      </w:r>
      <w:r w:rsidRPr="004D6BD4">
        <w:rPr>
          <w:sz w:val="24"/>
          <w:szCs w:val="24"/>
        </w:rPr>
        <w:t>самоанализа</w:t>
      </w:r>
      <w:r w:rsidRPr="004D6BD4">
        <w:rPr>
          <w:spacing w:val="1"/>
          <w:sz w:val="24"/>
          <w:szCs w:val="24"/>
        </w:rPr>
        <w:t xml:space="preserve"> </w:t>
      </w:r>
      <w:r w:rsidRPr="004D6BD4">
        <w:rPr>
          <w:sz w:val="24"/>
          <w:szCs w:val="24"/>
        </w:rPr>
        <w:t>оформляются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виде</w:t>
      </w:r>
      <w:r w:rsidRPr="004D6BD4">
        <w:rPr>
          <w:spacing w:val="1"/>
          <w:sz w:val="24"/>
          <w:szCs w:val="24"/>
        </w:rPr>
        <w:t xml:space="preserve"> </w:t>
      </w:r>
      <w:r w:rsidRPr="004D6BD4">
        <w:rPr>
          <w:sz w:val="24"/>
          <w:szCs w:val="24"/>
        </w:rPr>
        <w:t>отчёта,</w:t>
      </w:r>
      <w:r w:rsidRPr="004D6BD4">
        <w:rPr>
          <w:spacing w:val="1"/>
          <w:sz w:val="24"/>
          <w:szCs w:val="24"/>
        </w:rPr>
        <w:t xml:space="preserve"> </w:t>
      </w:r>
      <w:r w:rsidRPr="004D6BD4">
        <w:rPr>
          <w:sz w:val="24"/>
          <w:szCs w:val="24"/>
        </w:rPr>
        <w:t>составляемого</w:t>
      </w:r>
      <w:r w:rsidRPr="004D6BD4">
        <w:rPr>
          <w:spacing w:val="1"/>
          <w:sz w:val="24"/>
          <w:szCs w:val="24"/>
        </w:rPr>
        <w:t xml:space="preserve"> </w:t>
      </w:r>
      <w:r w:rsidRPr="004D6BD4">
        <w:rPr>
          <w:sz w:val="24"/>
          <w:szCs w:val="24"/>
        </w:rPr>
        <w:t>заместителем</w:t>
      </w:r>
      <w:r w:rsidRPr="004D6BD4">
        <w:rPr>
          <w:spacing w:val="1"/>
          <w:sz w:val="24"/>
          <w:szCs w:val="24"/>
        </w:rPr>
        <w:t xml:space="preserve"> </w:t>
      </w:r>
      <w:r w:rsidRPr="004D6BD4">
        <w:rPr>
          <w:sz w:val="24"/>
          <w:szCs w:val="24"/>
        </w:rPr>
        <w:t>директора по воспитательной работе (совместно с советником директора по воспитательной</w:t>
      </w:r>
      <w:r w:rsidRPr="004D6BD4">
        <w:rPr>
          <w:spacing w:val="1"/>
          <w:sz w:val="24"/>
          <w:szCs w:val="24"/>
        </w:rPr>
        <w:t xml:space="preserve"> </w:t>
      </w:r>
      <w:r w:rsidRPr="004D6BD4">
        <w:rPr>
          <w:sz w:val="24"/>
          <w:szCs w:val="24"/>
        </w:rPr>
        <w:t>работе</w:t>
      </w:r>
      <w:r w:rsidRPr="004D6BD4">
        <w:rPr>
          <w:spacing w:val="1"/>
          <w:sz w:val="24"/>
          <w:szCs w:val="24"/>
        </w:rPr>
        <w:t xml:space="preserve"> </w:t>
      </w:r>
      <w:r w:rsidRPr="004D6BD4">
        <w:rPr>
          <w:sz w:val="24"/>
          <w:szCs w:val="24"/>
        </w:rPr>
        <w:t>при</w:t>
      </w:r>
      <w:r w:rsidRPr="004D6BD4">
        <w:rPr>
          <w:spacing w:val="1"/>
          <w:sz w:val="24"/>
          <w:szCs w:val="24"/>
        </w:rPr>
        <w:t xml:space="preserve"> </w:t>
      </w:r>
      <w:r w:rsidRPr="004D6BD4">
        <w:rPr>
          <w:sz w:val="24"/>
          <w:szCs w:val="24"/>
        </w:rPr>
        <w:t>его</w:t>
      </w:r>
      <w:r w:rsidRPr="004D6BD4">
        <w:rPr>
          <w:spacing w:val="1"/>
          <w:sz w:val="24"/>
          <w:szCs w:val="24"/>
        </w:rPr>
        <w:t xml:space="preserve"> </w:t>
      </w:r>
      <w:r w:rsidRPr="004D6BD4">
        <w:rPr>
          <w:sz w:val="24"/>
          <w:szCs w:val="24"/>
        </w:rPr>
        <w:t>наличии)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конце</w:t>
      </w:r>
      <w:r w:rsidRPr="004D6BD4">
        <w:rPr>
          <w:spacing w:val="1"/>
          <w:sz w:val="24"/>
          <w:szCs w:val="24"/>
        </w:rPr>
        <w:t xml:space="preserve"> </w:t>
      </w:r>
      <w:r w:rsidRPr="004D6BD4">
        <w:rPr>
          <w:sz w:val="24"/>
          <w:szCs w:val="24"/>
        </w:rPr>
        <w:t>учебного</w:t>
      </w:r>
      <w:r w:rsidRPr="004D6BD4">
        <w:rPr>
          <w:spacing w:val="1"/>
          <w:sz w:val="24"/>
          <w:szCs w:val="24"/>
        </w:rPr>
        <w:t xml:space="preserve"> </w:t>
      </w:r>
      <w:r w:rsidRPr="004D6BD4">
        <w:rPr>
          <w:sz w:val="24"/>
          <w:szCs w:val="24"/>
        </w:rPr>
        <w:t>года,</w:t>
      </w:r>
      <w:r w:rsidRPr="004D6BD4">
        <w:rPr>
          <w:spacing w:val="1"/>
          <w:sz w:val="24"/>
          <w:szCs w:val="24"/>
        </w:rPr>
        <w:t xml:space="preserve"> </w:t>
      </w:r>
      <w:r w:rsidRPr="004D6BD4">
        <w:rPr>
          <w:sz w:val="24"/>
          <w:szCs w:val="24"/>
        </w:rPr>
        <w:t>рассматриваются</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утверждаются</w:t>
      </w:r>
      <w:r w:rsidRPr="004D6BD4">
        <w:rPr>
          <w:spacing w:val="1"/>
          <w:sz w:val="24"/>
          <w:szCs w:val="24"/>
        </w:rPr>
        <w:t xml:space="preserve"> </w:t>
      </w:r>
      <w:r w:rsidRPr="004D6BD4">
        <w:rPr>
          <w:sz w:val="24"/>
          <w:szCs w:val="24"/>
        </w:rPr>
        <w:t>педагогическим</w:t>
      </w:r>
      <w:r w:rsidRPr="004D6BD4">
        <w:rPr>
          <w:spacing w:val="-3"/>
          <w:sz w:val="24"/>
          <w:szCs w:val="24"/>
        </w:rPr>
        <w:t xml:space="preserve"> </w:t>
      </w:r>
      <w:r w:rsidRPr="004D6BD4">
        <w:rPr>
          <w:sz w:val="24"/>
          <w:szCs w:val="24"/>
        </w:rPr>
        <w:t>советом</w:t>
      </w:r>
      <w:r w:rsidRPr="004D6BD4">
        <w:rPr>
          <w:spacing w:val="-2"/>
          <w:sz w:val="24"/>
          <w:szCs w:val="24"/>
        </w:rPr>
        <w:t xml:space="preserve"> </w:t>
      </w:r>
      <w:r w:rsidRPr="004D6BD4">
        <w:rPr>
          <w:sz w:val="24"/>
          <w:szCs w:val="24"/>
        </w:rPr>
        <w:t>или Управляющим</w:t>
      </w:r>
      <w:r w:rsidRPr="004D6BD4">
        <w:rPr>
          <w:spacing w:val="-2"/>
          <w:sz w:val="24"/>
          <w:szCs w:val="24"/>
        </w:rPr>
        <w:t xml:space="preserve"> </w:t>
      </w:r>
      <w:r w:rsidRPr="004D6BD4">
        <w:rPr>
          <w:sz w:val="24"/>
          <w:szCs w:val="24"/>
        </w:rPr>
        <w:t>советом</w:t>
      </w:r>
      <w:r w:rsidRPr="004D6BD4">
        <w:rPr>
          <w:spacing w:val="-2"/>
          <w:sz w:val="24"/>
          <w:szCs w:val="24"/>
        </w:rPr>
        <w:t xml:space="preserve"> </w:t>
      </w:r>
      <w:r w:rsidRPr="004D6BD4">
        <w:rPr>
          <w:sz w:val="24"/>
          <w:szCs w:val="24"/>
        </w:rPr>
        <w:t>МБОУ</w:t>
      </w:r>
      <w:r w:rsidRPr="004D6BD4">
        <w:rPr>
          <w:spacing w:val="4"/>
          <w:sz w:val="24"/>
          <w:szCs w:val="24"/>
        </w:rPr>
        <w:t xml:space="preserve"> </w:t>
      </w:r>
      <w:r w:rsidRPr="004D6BD4">
        <w:rPr>
          <w:sz w:val="24"/>
          <w:szCs w:val="24"/>
        </w:rPr>
        <w:t>«Челутаевская ООШ</w:t>
      </w:r>
      <w:r w:rsidRPr="004D6BD4">
        <w:rPr>
          <w:spacing w:val="-1"/>
          <w:sz w:val="24"/>
          <w:szCs w:val="24"/>
        </w:rPr>
        <w:t xml:space="preserve"> </w:t>
      </w:r>
      <w:r w:rsidRPr="004D6BD4">
        <w:rPr>
          <w:sz w:val="24"/>
          <w:szCs w:val="24"/>
        </w:rPr>
        <w:t>№</w:t>
      </w:r>
      <w:r w:rsidRPr="004D6BD4">
        <w:rPr>
          <w:spacing w:val="-2"/>
          <w:sz w:val="24"/>
          <w:szCs w:val="24"/>
        </w:rPr>
        <w:t xml:space="preserve"> </w:t>
      </w:r>
      <w:r w:rsidRPr="004D6BD4">
        <w:rPr>
          <w:sz w:val="24"/>
          <w:szCs w:val="24"/>
        </w:rPr>
        <w:t>2»</w:t>
      </w:r>
    </w:p>
    <w:p w:rsidR="004D6BD4" w:rsidRPr="004D6BD4" w:rsidRDefault="004D6BD4" w:rsidP="004D6BD4">
      <w:pPr>
        <w:spacing w:line="360" w:lineRule="auto"/>
        <w:jc w:val="both"/>
        <w:rPr>
          <w:sz w:val="24"/>
          <w:szCs w:val="24"/>
        </w:rPr>
      </w:pPr>
    </w:p>
    <w:p w:rsidR="004D6BD4" w:rsidRPr="004D6BD4" w:rsidRDefault="004D6BD4" w:rsidP="004D6BD4">
      <w:pPr>
        <w:spacing w:before="85"/>
        <w:ind w:left="2903" w:right="2303"/>
        <w:jc w:val="center"/>
        <w:rPr>
          <w:b/>
          <w:sz w:val="24"/>
          <w:szCs w:val="24"/>
        </w:rPr>
      </w:pPr>
      <w:r w:rsidRPr="004D6BD4">
        <w:rPr>
          <w:b/>
          <w:sz w:val="24"/>
          <w:szCs w:val="24"/>
        </w:rPr>
        <w:t>Аналитический</w:t>
      </w:r>
      <w:r w:rsidRPr="004D6BD4">
        <w:rPr>
          <w:b/>
          <w:spacing w:val="26"/>
          <w:sz w:val="24"/>
          <w:szCs w:val="24"/>
        </w:rPr>
        <w:t xml:space="preserve"> </w:t>
      </w:r>
      <w:r w:rsidRPr="004D6BD4">
        <w:rPr>
          <w:b/>
          <w:sz w:val="24"/>
          <w:szCs w:val="24"/>
        </w:rPr>
        <w:t>отчет</w:t>
      </w:r>
      <w:r w:rsidRPr="004D6BD4">
        <w:rPr>
          <w:b/>
          <w:spacing w:val="36"/>
          <w:sz w:val="24"/>
          <w:szCs w:val="24"/>
        </w:rPr>
        <w:t xml:space="preserve"> </w:t>
      </w:r>
      <w:r w:rsidRPr="004D6BD4">
        <w:rPr>
          <w:b/>
          <w:sz w:val="24"/>
          <w:szCs w:val="24"/>
        </w:rPr>
        <w:t>МБОУ</w:t>
      </w:r>
      <w:r w:rsidRPr="004D6BD4">
        <w:rPr>
          <w:b/>
          <w:spacing w:val="25"/>
          <w:sz w:val="24"/>
          <w:szCs w:val="24"/>
        </w:rPr>
        <w:t xml:space="preserve"> </w:t>
      </w:r>
      <w:r w:rsidRPr="004D6BD4">
        <w:rPr>
          <w:b/>
          <w:sz w:val="24"/>
          <w:szCs w:val="24"/>
        </w:rPr>
        <w:t>«Челутаевская</w:t>
      </w:r>
      <w:r w:rsidRPr="004D6BD4">
        <w:rPr>
          <w:b/>
          <w:spacing w:val="28"/>
          <w:sz w:val="24"/>
          <w:szCs w:val="24"/>
        </w:rPr>
        <w:t xml:space="preserve"> </w:t>
      </w:r>
      <w:r w:rsidRPr="004D6BD4">
        <w:rPr>
          <w:b/>
          <w:sz w:val="24"/>
          <w:szCs w:val="24"/>
        </w:rPr>
        <w:t>ООШ</w:t>
      </w:r>
      <w:r w:rsidRPr="004D6BD4">
        <w:rPr>
          <w:b/>
          <w:spacing w:val="46"/>
          <w:sz w:val="24"/>
          <w:szCs w:val="24"/>
        </w:rPr>
        <w:t xml:space="preserve"> </w:t>
      </w:r>
      <w:r w:rsidRPr="004D6BD4">
        <w:rPr>
          <w:b/>
          <w:sz w:val="24"/>
          <w:szCs w:val="24"/>
        </w:rPr>
        <w:t>№</w:t>
      </w:r>
      <w:r w:rsidRPr="004D6BD4">
        <w:rPr>
          <w:b/>
          <w:spacing w:val="25"/>
          <w:sz w:val="24"/>
          <w:szCs w:val="24"/>
        </w:rPr>
        <w:t xml:space="preserve"> </w:t>
      </w:r>
      <w:r w:rsidRPr="004D6BD4">
        <w:rPr>
          <w:b/>
          <w:sz w:val="24"/>
          <w:szCs w:val="24"/>
        </w:rPr>
        <w:t>2»</w:t>
      </w:r>
    </w:p>
    <w:p w:rsidR="004D6BD4" w:rsidRPr="004D6BD4" w:rsidRDefault="004D6BD4" w:rsidP="004D6BD4">
      <w:pPr>
        <w:pStyle w:val="1"/>
        <w:spacing w:before="16" w:line="249" w:lineRule="auto"/>
        <w:ind w:left="3934" w:right="3320"/>
      </w:pPr>
      <w:r w:rsidRPr="004D6BD4">
        <w:t>О</w:t>
      </w:r>
      <w:r w:rsidRPr="004D6BD4">
        <w:rPr>
          <w:spacing w:val="1"/>
        </w:rPr>
        <w:t xml:space="preserve"> </w:t>
      </w:r>
      <w:r w:rsidRPr="004D6BD4">
        <w:t>проведенной</w:t>
      </w:r>
      <w:r w:rsidRPr="004D6BD4">
        <w:rPr>
          <w:spacing w:val="1"/>
        </w:rPr>
        <w:t xml:space="preserve"> </w:t>
      </w:r>
      <w:r w:rsidRPr="004D6BD4">
        <w:t>воспитательной</w:t>
      </w:r>
      <w:r w:rsidRPr="004D6BD4">
        <w:rPr>
          <w:spacing w:val="1"/>
        </w:rPr>
        <w:t xml:space="preserve"> </w:t>
      </w:r>
      <w:r w:rsidRPr="004D6BD4">
        <w:t xml:space="preserve">работе </w:t>
      </w:r>
      <w:r w:rsidRPr="004D6BD4">
        <w:rPr>
          <w:spacing w:val="-55"/>
        </w:rPr>
        <w:t xml:space="preserve"> </w:t>
      </w:r>
      <w:r w:rsidRPr="004D6BD4">
        <w:rPr>
          <w:w w:val="105"/>
        </w:rPr>
        <w:t>за</w:t>
      </w:r>
      <w:r w:rsidRPr="004D6BD4">
        <w:rPr>
          <w:spacing w:val="-8"/>
          <w:w w:val="105"/>
        </w:rPr>
        <w:t xml:space="preserve"> </w:t>
      </w:r>
      <w:r w:rsidRPr="004D6BD4">
        <w:rPr>
          <w:w w:val="105"/>
        </w:rPr>
        <w:t>2022-2023 учебный</w:t>
      </w:r>
      <w:r w:rsidRPr="004D6BD4">
        <w:rPr>
          <w:spacing w:val="-5"/>
          <w:w w:val="105"/>
        </w:rPr>
        <w:t xml:space="preserve"> </w:t>
      </w:r>
      <w:r w:rsidRPr="004D6BD4">
        <w:rPr>
          <w:w w:val="105"/>
        </w:rPr>
        <w:t>год.</w:t>
      </w:r>
    </w:p>
    <w:p w:rsidR="004D6BD4" w:rsidRPr="004D6BD4" w:rsidRDefault="004D6BD4" w:rsidP="005B10F6">
      <w:pPr>
        <w:numPr>
          <w:ilvl w:val="2"/>
          <w:numId w:val="109"/>
        </w:numPr>
        <w:tabs>
          <w:tab w:val="left" w:pos="1479"/>
        </w:tabs>
        <w:spacing w:line="262" w:lineRule="exact"/>
        <w:rPr>
          <w:b/>
          <w:sz w:val="24"/>
          <w:szCs w:val="24"/>
        </w:rPr>
      </w:pPr>
      <w:r w:rsidRPr="004D6BD4">
        <w:rPr>
          <w:b/>
          <w:sz w:val="24"/>
          <w:szCs w:val="24"/>
        </w:rPr>
        <w:t>Информационная</w:t>
      </w:r>
      <w:r w:rsidRPr="004D6BD4">
        <w:rPr>
          <w:b/>
          <w:spacing w:val="46"/>
          <w:sz w:val="24"/>
          <w:szCs w:val="24"/>
        </w:rPr>
        <w:t xml:space="preserve"> </w:t>
      </w:r>
      <w:r w:rsidRPr="004D6BD4">
        <w:rPr>
          <w:b/>
          <w:sz w:val="24"/>
          <w:szCs w:val="24"/>
        </w:rPr>
        <w:t>справка:</w:t>
      </w:r>
    </w:p>
    <w:p w:rsidR="004D6BD4" w:rsidRPr="004D6BD4" w:rsidRDefault="004D6BD4" w:rsidP="004D6BD4">
      <w:pPr>
        <w:spacing w:before="5"/>
        <w:rPr>
          <w:b/>
          <w:sz w:val="24"/>
          <w:szCs w:val="24"/>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5"/>
        <w:gridCol w:w="6297"/>
      </w:tblGrid>
      <w:tr w:rsidR="004D6BD4" w:rsidRPr="004D6BD4" w:rsidTr="004D6BD4">
        <w:trPr>
          <w:trHeight w:val="551"/>
        </w:trPr>
        <w:tc>
          <w:tcPr>
            <w:tcW w:w="3055" w:type="dxa"/>
          </w:tcPr>
          <w:p w:rsidR="004D6BD4" w:rsidRPr="004D6BD4" w:rsidRDefault="004D6BD4" w:rsidP="004D6BD4">
            <w:pPr>
              <w:pStyle w:val="12"/>
              <w:ind w:left="110"/>
              <w:jc w:val="right"/>
              <w:rPr>
                <w:sz w:val="24"/>
                <w:szCs w:val="24"/>
              </w:rPr>
            </w:pPr>
            <w:r w:rsidRPr="004D6BD4">
              <w:rPr>
                <w:w w:val="105"/>
                <w:sz w:val="24"/>
                <w:szCs w:val="24"/>
              </w:rPr>
              <w:t>Кол-во</w:t>
            </w:r>
            <w:r w:rsidRPr="004D6BD4">
              <w:rPr>
                <w:spacing w:val="-15"/>
                <w:w w:val="105"/>
                <w:sz w:val="24"/>
                <w:szCs w:val="24"/>
              </w:rPr>
              <w:t xml:space="preserve"> </w:t>
            </w:r>
            <w:r w:rsidRPr="004D6BD4">
              <w:rPr>
                <w:w w:val="105"/>
                <w:sz w:val="24"/>
                <w:szCs w:val="24"/>
              </w:rPr>
              <w:t>детей</w:t>
            </w:r>
          </w:p>
          <w:p w:rsidR="004D6BD4" w:rsidRPr="004D6BD4" w:rsidRDefault="004D6BD4" w:rsidP="004D6BD4">
            <w:pPr>
              <w:pStyle w:val="12"/>
              <w:spacing w:before="16" w:line="251" w:lineRule="exact"/>
              <w:ind w:left="110"/>
              <w:jc w:val="right"/>
              <w:rPr>
                <w:sz w:val="24"/>
                <w:szCs w:val="24"/>
              </w:rPr>
            </w:pPr>
            <w:r w:rsidRPr="004D6BD4">
              <w:rPr>
                <w:w w:val="105"/>
                <w:sz w:val="24"/>
                <w:szCs w:val="24"/>
              </w:rPr>
              <w:t>На</w:t>
            </w:r>
            <w:r w:rsidRPr="004D6BD4">
              <w:rPr>
                <w:spacing w:val="-7"/>
                <w:w w:val="105"/>
                <w:sz w:val="24"/>
                <w:szCs w:val="24"/>
              </w:rPr>
              <w:t xml:space="preserve"> </w:t>
            </w:r>
            <w:r w:rsidRPr="004D6BD4">
              <w:rPr>
                <w:w w:val="105"/>
                <w:sz w:val="24"/>
                <w:szCs w:val="24"/>
              </w:rPr>
              <w:t>начало</w:t>
            </w:r>
            <w:r w:rsidRPr="004D6BD4">
              <w:rPr>
                <w:spacing w:val="-13"/>
                <w:w w:val="105"/>
                <w:sz w:val="24"/>
                <w:szCs w:val="24"/>
              </w:rPr>
              <w:t xml:space="preserve"> </w:t>
            </w:r>
            <w:r w:rsidRPr="004D6BD4">
              <w:rPr>
                <w:w w:val="105"/>
                <w:sz w:val="24"/>
                <w:szCs w:val="24"/>
              </w:rPr>
              <w:t>года</w:t>
            </w:r>
          </w:p>
        </w:tc>
        <w:tc>
          <w:tcPr>
            <w:tcW w:w="6297" w:type="dxa"/>
          </w:tcPr>
          <w:p w:rsidR="004D6BD4" w:rsidRPr="004D6BD4" w:rsidRDefault="004D6BD4" w:rsidP="004D6BD4">
            <w:pPr>
              <w:pStyle w:val="12"/>
              <w:ind w:left="2951" w:right="2932"/>
              <w:jc w:val="center"/>
              <w:rPr>
                <w:sz w:val="24"/>
                <w:szCs w:val="24"/>
              </w:rPr>
            </w:pPr>
            <w:r w:rsidRPr="004D6BD4">
              <w:rPr>
                <w:w w:val="105"/>
                <w:sz w:val="24"/>
                <w:szCs w:val="24"/>
              </w:rPr>
              <w:t>104</w:t>
            </w:r>
          </w:p>
        </w:tc>
      </w:tr>
      <w:tr w:rsidR="004D6BD4" w:rsidRPr="004D6BD4" w:rsidTr="004D6BD4">
        <w:trPr>
          <w:trHeight w:val="278"/>
        </w:trPr>
        <w:tc>
          <w:tcPr>
            <w:tcW w:w="3055" w:type="dxa"/>
          </w:tcPr>
          <w:p w:rsidR="004D6BD4" w:rsidRPr="004D6BD4" w:rsidRDefault="004D6BD4" w:rsidP="004D6BD4">
            <w:pPr>
              <w:pStyle w:val="12"/>
              <w:spacing w:before="7" w:line="251" w:lineRule="exact"/>
              <w:ind w:left="110"/>
              <w:jc w:val="right"/>
              <w:rPr>
                <w:sz w:val="24"/>
                <w:szCs w:val="24"/>
              </w:rPr>
            </w:pPr>
            <w:r w:rsidRPr="004D6BD4">
              <w:rPr>
                <w:w w:val="105"/>
                <w:sz w:val="24"/>
                <w:szCs w:val="24"/>
              </w:rPr>
              <w:t>На</w:t>
            </w:r>
            <w:r w:rsidRPr="004D6BD4">
              <w:rPr>
                <w:spacing w:val="-8"/>
                <w:w w:val="105"/>
                <w:sz w:val="24"/>
                <w:szCs w:val="24"/>
              </w:rPr>
              <w:t xml:space="preserve"> </w:t>
            </w:r>
            <w:r w:rsidRPr="004D6BD4">
              <w:rPr>
                <w:w w:val="105"/>
                <w:sz w:val="24"/>
                <w:szCs w:val="24"/>
              </w:rPr>
              <w:t>конец</w:t>
            </w:r>
            <w:r w:rsidRPr="004D6BD4">
              <w:rPr>
                <w:spacing w:val="-7"/>
                <w:w w:val="105"/>
                <w:sz w:val="24"/>
                <w:szCs w:val="24"/>
              </w:rPr>
              <w:t xml:space="preserve"> </w:t>
            </w:r>
            <w:r w:rsidRPr="004D6BD4">
              <w:rPr>
                <w:w w:val="105"/>
                <w:sz w:val="24"/>
                <w:szCs w:val="24"/>
              </w:rPr>
              <w:t>года</w:t>
            </w:r>
          </w:p>
        </w:tc>
        <w:tc>
          <w:tcPr>
            <w:tcW w:w="6297" w:type="dxa"/>
          </w:tcPr>
          <w:p w:rsidR="004D6BD4" w:rsidRPr="004D6BD4" w:rsidRDefault="004D6BD4" w:rsidP="004D6BD4">
            <w:pPr>
              <w:pStyle w:val="12"/>
              <w:spacing w:before="7" w:line="251" w:lineRule="exact"/>
              <w:ind w:left="2951" w:right="2924"/>
              <w:jc w:val="center"/>
              <w:rPr>
                <w:sz w:val="24"/>
                <w:szCs w:val="24"/>
              </w:rPr>
            </w:pPr>
            <w:r w:rsidRPr="004D6BD4">
              <w:rPr>
                <w:w w:val="105"/>
                <w:sz w:val="24"/>
                <w:szCs w:val="24"/>
              </w:rPr>
              <w:t>97</w:t>
            </w:r>
          </w:p>
        </w:tc>
      </w:tr>
      <w:tr w:rsidR="004D6BD4" w:rsidRPr="004D6BD4" w:rsidTr="004D6BD4">
        <w:trPr>
          <w:trHeight w:val="551"/>
        </w:trPr>
        <w:tc>
          <w:tcPr>
            <w:tcW w:w="3055" w:type="dxa"/>
          </w:tcPr>
          <w:p w:rsidR="004D6BD4" w:rsidRPr="004D6BD4" w:rsidRDefault="004D6BD4" w:rsidP="004D6BD4">
            <w:pPr>
              <w:pStyle w:val="12"/>
              <w:ind w:left="110"/>
              <w:jc w:val="right"/>
              <w:rPr>
                <w:sz w:val="24"/>
                <w:szCs w:val="24"/>
              </w:rPr>
            </w:pPr>
            <w:r w:rsidRPr="004D6BD4">
              <w:rPr>
                <w:w w:val="105"/>
                <w:sz w:val="24"/>
                <w:szCs w:val="24"/>
              </w:rPr>
              <w:t>Дети</w:t>
            </w:r>
            <w:r w:rsidRPr="004D6BD4">
              <w:rPr>
                <w:spacing w:val="-10"/>
                <w:w w:val="105"/>
                <w:sz w:val="24"/>
                <w:szCs w:val="24"/>
              </w:rPr>
              <w:t xml:space="preserve"> </w:t>
            </w:r>
            <w:r w:rsidRPr="004D6BD4">
              <w:rPr>
                <w:w w:val="105"/>
                <w:sz w:val="24"/>
                <w:szCs w:val="24"/>
              </w:rPr>
              <w:t>из</w:t>
            </w:r>
            <w:r w:rsidRPr="004D6BD4">
              <w:rPr>
                <w:spacing w:val="-5"/>
                <w:w w:val="105"/>
                <w:sz w:val="24"/>
                <w:szCs w:val="24"/>
              </w:rPr>
              <w:t xml:space="preserve"> </w:t>
            </w:r>
            <w:r w:rsidRPr="004D6BD4">
              <w:rPr>
                <w:w w:val="105"/>
                <w:sz w:val="24"/>
                <w:szCs w:val="24"/>
              </w:rPr>
              <w:t>многодетных</w:t>
            </w:r>
          </w:p>
          <w:p w:rsidR="004D6BD4" w:rsidRPr="004D6BD4" w:rsidRDefault="004D6BD4" w:rsidP="004D6BD4">
            <w:pPr>
              <w:pStyle w:val="12"/>
              <w:spacing w:before="16" w:line="251" w:lineRule="exact"/>
              <w:ind w:left="110"/>
              <w:jc w:val="right"/>
              <w:rPr>
                <w:sz w:val="24"/>
                <w:szCs w:val="24"/>
              </w:rPr>
            </w:pPr>
            <w:r w:rsidRPr="004D6BD4">
              <w:rPr>
                <w:w w:val="105"/>
                <w:sz w:val="24"/>
                <w:szCs w:val="24"/>
              </w:rPr>
              <w:t>семей</w:t>
            </w:r>
          </w:p>
        </w:tc>
        <w:tc>
          <w:tcPr>
            <w:tcW w:w="6297" w:type="dxa"/>
          </w:tcPr>
          <w:p w:rsidR="004D6BD4" w:rsidRPr="004D6BD4" w:rsidRDefault="004D6BD4" w:rsidP="004D6BD4">
            <w:pPr>
              <w:pStyle w:val="12"/>
              <w:ind w:left="2951" w:right="2924"/>
              <w:jc w:val="center"/>
              <w:rPr>
                <w:sz w:val="24"/>
                <w:szCs w:val="24"/>
              </w:rPr>
            </w:pPr>
            <w:r w:rsidRPr="004D6BD4">
              <w:rPr>
                <w:w w:val="105"/>
                <w:sz w:val="24"/>
                <w:szCs w:val="24"/>
              </w:rPr>
              <w:t>28</w:t>
            </w:r>
          </w:p>
        </w:tc>
      </w:tr>
      <w:tr w:rsidR="004D6BD4" w:rsidRPr="004D6BD4" w:rsidTr="004D6BD4">
        <w:trPr>
          <w:trHeight w:val="552"/>
        </w:trPr>
        <w:tc>
          <w:tcPr>
            <w:tcW w:w="3055" w:type="dxa"/>
          </w:tcPr>
          <w:p w:rsidR="004D6BD4" w:rsidRPr="004D6BD4" w:rsidRDefault="004D6BD4" w:rsidP="004D6BD4">
            <w:pPr>
              <w:pStyle w:val="12"/>
              <w:ind w:left="110"/>
              <w:jc w:val="right"/>
              <w:rPr>
                <w:sz w:val="24"/>
                <w:szCs w:val="24"/>
              </w:rPr>
            </w:pPr>
            <w:r w:rsidRPr="004D6BD4">
              <w:rPr>
                <w:w w:val="105"/>
                <w:sz w:val="24"/>
                <w:szCs w:val="24"/>
              </w:rPr>
              <w:t>Дети</w:t>
            </w:r>
            <w:r w:rsidRPr="004D6BD4">
              <w:rPr>
                <w:spacing w:val="-12"/>
                <w:w w:val="105"/>
                <w:sz w:val="24"/>
                <w:szCs w:val="24"/>
              </w:rPr>
              <w:t xml:space="preserve"> </w:t>
            </w:r>
            <w:r w:rsidRPr="004D6BD4">
              <w:rPr>
                <w:w w:val="105"/>
                <w:sz w:val="24"/>
                <w:szCs w:val="24"/>
              </w:rPr>
              <w:t>из</w:t>
            </w:r>
            <w:r w:rsidRPr="004D6BD4">
              <w:rPr>
                <w:spacing w:val="-8"/>
                <w:w w:val="105"/>
                <w:sz w:val="24"/>
                <w:szCs w:val="24"/>
              </w:rPr>
              <w:t xml:space="preserve"> </w:t>
            </w:r>
            <w:r w:rsidRPr="004D6BD4">
              <w:rPr>
                <w:w w:val="105"/>
                <w:sz w:val="24"/>
                <w:szCs w:val="24"/>
              </w:rPr>
              <w:t>малообеспеченных</w:t>
            </w:r>
          </w:p>
          <w:p w:rsidR="004D6BD4" w:rsidRPr="004D6BD4" w:rsidRDefault="004D6BD4" w:rsidP="004D6BD4">
            <w:pPr>
              <w:pStyle w:val="12"/>
              <w:spacing w:before="16" w:line="251" w:lineRule="exact"/>
              <w:ind w:left="110"/>
              <w:jc w:val="right"/>
              <w:rPr>
                <w:sz w:val="24"/>
                <w:szCs w:val="24"/>
              </w:rPr>
            </w:pPr>
            <w:r w:rsidRPr="004D6BD4">
              <w:rPr>
                <w:w w:val="105"/>
                <w:sz w:val="24"/>
                <w:szCs w:val="24"/>
              </w:rPr>
              <w:t>семей,</w:t>
            </w:r>
            <w:r w:rsidRPr="004D6BD4">
              <w:rPr>
                <w:spacing w:val="-10"/>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них</w:t>
            </w:r>
            <w:r w:rsidRPr="004D6BD4">
              <w:rPr>
                <w:spacing w:val="-5"/>
                <w:w w:val="105"/>
                <w:sz w:val="24"/>
                <w:szCs w:val="24"/>
              </w:rPr>
              <w:t xml:space="preserve"> </w:t>
            </w:r>
            <w:r w:rsidRPr="004D6BD4">
              <w:rPr>
                <w:w w:val="105"/>
                <w:sz w:val="24"/>
                <w:szCs w:val="24"/>
              </w:rPr>
              <w:t>детей</w:t>
            </w:r>
          </w:p>
        </w:tc>
        <w:tc>
          <w:tcPr>
            <w:tcW w:w="6297" w:type="dxa"/>
          </w:tcPr>
          <w:p w:rsidR="004D6BD4" w:rsidRPr="004D6BD4" w:rsidRDefault="004D6BD4" w:rsidP="004D6BD4">
            <w:pPr>
              <w:pStyle w:val="12"/>
              <w:ind w:left="2951" w:right="2924"/>
              <w:jc w:val="center"/>
              <w:rPr>
                <w:sz w:val="24"/>
                <w:szCs w:val="24"/>
              </w:rPr>
            </w:pPr>
            <w:r w:rsidRPr="004D6BD4">
              <w:rPr>
                <w:w w:val="105"/>
                <w:sz w:val="24"/>
                <w:szCs w:val="24"/>
              </w:rPr>
              <w:t>16</w:t>
            </w:r>
          </w:p>
        </w:tc>
      </w:tr>
      <w:tr w:rsidR="004D6BD4" w:rsidRPr="004D6BD4" w:rsidTr="004D6BD4">
        <w:trPr>
          <w:trHeight w:val="551"/>
        </w:trPr>
        <w:tc>
          <w:tcPr>
            <w:tcW w:w="3055" w:type="dxa"/>
          </w:tcPr>
          <w:p w:rsidR="004D6BD4" w:rsidRPr="004D6BD4" w:rsidRDefault="004D6BD4" w:rsidP="004D6BD4">
            <w:pPr>
              <w:pStyle w:val="12"/>
              <w:ind w:left="110"/>
              <w:jc w:val="right"/>
              <w:rPr>
                <w:sz w:val="24"/>
                <w:szCs w:val="24"/>
              </w:rPr>
            </w:pPr>
            <w:r w:rsidRPr="004D6BD4">
              <w:rPr>
                <w:w w:val="105"/>
                <w:sz w:val="24"/>
                <w:szCs w:val="24"/>
              </w:rPr>
              <w:t>Дети-инвалиды</w:t>
            </w:r>
          </w:p>
          <w:p w:rsidR="004D6BD4" w:rsidRPr="004D6BD4" w:rsidRDefault="004D6BD4" w:rsidP="004D6BD4">
            <w:pPr>
              <w:pStyle w:val="12"/>
              <w:spacing w:before="16" w:line="251" w:lineRule="exact"/>
              <w:ind w:left="110"/>
              <w:jc w:val="right"/>
              <w:rPr>
                <w:sz w:val="24"/>
                <w:szCs w:val="24"/>
              </w:rPr>
            </w:pPr>
            <w:r w:rsidRPr="004D6BD4">
              <w:rPr>
                <w:w w:val="105"/>
                <w:sz w:val="24"/>
                <w:szCs w:val="24"/>
              </w:rPr>
              <w:t>(кол-во</w:t>
            </w:r>
            <w:r w:rsidRPr="004D6BD4">
              <w:rPr>
                <w:spacing w:val="-9"/>
                <w:w w:val="105"/>
                <w:sz w:val="24"/>
                <w:szCs w:val="24"/>
              </w:rPr>
              <w:t xml:space="preserve"> </w:t>
            </w:r>
            <w:r w:rsidRPr="004D6BD4">
              <w:rPr>
                <w:w w:val="105"/>
                <w:sz w:val="24"/>
                <w:szCs w:val="24"/>
              </w:rPr>
              <w:t>ФИО,</w:t>
            </w:r>
            <w:r w:rsidRPr="004D6BD4">
              <w:rPr>
                <w:spacing w:val="-7"/>
                <w:w w:val="105"/>
                <w:sz w:val="24"/>
                <w:szCs w:val="24"/>
              </w:rPr>
              <w:t xml:space="preserve"> </w:t>
            </w:r>
            <w:r w:rsidRPr="004D6BD4">
              <w:rPr>
                <w:w w:val="105"/>
                <w:sz w:val="24"/>
                <w:szCs w:val="24"/>
              </w:rPr>
              <w:t>класс)</w:t>
            </w:r>
          </w:p>
        </w:tc>
        <w:tc>
          <w:tcPr>
            <w:tcW w:w="6297" w:type="dxa"/>
          </w:tcPr>
          <w:p w:rsidR="004D6BD4" w:rsidRPr="004D6BD4" w:rsidRDefault="004D6BD4" w:rsidP="004D6BD4">
            <w:pPr>
              <w:pStyle w:val="12"/>
              <w:ind w:left="20"/>
              <w:jc w:val="center"/>
              <w:rPr>
                <w:sz w:val="24"/>
                <w:szCs w:val="24"/>
              </w:rPr>
            </w:pPr>
            <w:r w:rsidRPr="004D6BD4">
              <w:rPr>
                <w:w w:val="103"/>
                <w:sz w:val="24"/>
                <w:szCs w:val="24"/>
              </w:rPr>
              <w:t>-</w:t>
            </w:r>
          </w:p>
        </w:tc>
      </w:tr>
      <w:tr w:rsidR="004D6BD4" w:rsidRPr="004D6BD4" w:rsidTr="004D6BD4">
        <w:trPr>
          <w:trHeight w:val="1934"/>
        </w:trPr>
        <w:tc>
          <w:tcPr>
            <w:tcW w:w="3055" w:type="dxa"/>
          </w:tcPr>
          <w:p w:rsidR="004D6BD4" w:rsidRPr="004D6BD4" w:rsidRDefault="004D6BD4" w:rsidP="004D6BD4">
            <w:pPr>
              <w:pStyle w:val="12"/>
              <w:spacing w:line="254" w:lineRule="auto"/>
              <w:ind w:left="110" w:right="839"/>
              <w:jc w:val="right"/>
              <w:rPr>
                <w:sz w:val="24"/>
                <w:szCs w:val="24"/>
              </w:rPr>
            </w:pPr>
            <w:r w:rsidRPr="004D6BD4">
              <w:rPr>
                <w:w w:val="105"/>
                <w:sz w:val="24"/>
                <w:szCs w:val="24"/>
              </w:rPr>
              <w:t>Дети под опекой</w:t>
            </w:r>
            <w:r w:rsidRPr="004D6BD4">
              <w:rPr>
                <w:spacing w:val="1"/>
                <w:w w:val="105"/>
                <w:sz w:val="24"/>
                <w:szCs w:val="24"/>
              </w:rPr>
              <w:t xml:space="preserve"> </w:t>
            </w:r>
            <w:r w:rsidRPr="004D6BD4">
              <w:rPr>
                <w:spacing w:val="-1"/>
                <w:w w:val="105"/>
                <w:sz w:val="24"/>
                <w:szCs w:val="24"/>
              </w:rPr>
              <w:t>(кол-во</w:t>
            </w:r>
            <w:r w:rsidRPr="004D6BD4">
              <w:rPr>
                <w:spacing w:val="-13"/>
                <w:w w:val="105"/>
                <w:sz w:val="24"/>
                <w:szCs w:val="24"/>
              </w:rPr>
              <w:t xml:space="preserve"> </w:t>
            </w:r>
            <w:r w:rsidRPr="004D6BD4">
              <w:rPr>
                <w:spacing w:val="-1"/>
                <w:w w:val="105"/>
                <w:sz w:val="24"/>
                <w:szCs w:val="24"/>
              </w:rPr>
              <w:t>ФИО,</w:t>
            </w:r>
            <w:r w:rsidRPr="004D6BD4">
              <w:rPr>
                <w:spacing w:val="-11"/>
                <w:w w:val="105"/>
                <w:sz w:val="24"/>
                <w:szCs w:val="24"/>
              </w:rPr>
              <w:t xml:space="preserve"> </w:t>
            </w:r>
            <w:r w:rsidRPr="004D6BD4">
              <w:rPr>
                <w:w w:val="105"/>
                <w:sz w:val="24"/>
                <w:szCs w:val="24"/>
              </w:rPr>
              <w:t>класс)</w:t>
            </w:r>
          </w:p>
        </w:tc>
        <w:tc>
          <w:tcPr>
            <w:tcW w:w="6297" w:type="dxa"/>
          </w:tcPr>
          <w:p w:rsidR="004D6BD4" w:rsidRPr="004D6BD4" w:rsidRDefault="004D6BD4" w:rsidP="004D6BD4">
            <w:pPr>
              <w:pStyle w:val="12"/>
              <w:tabs>
                <w:tab w:val="left" w:pos="355"/>
              </w:tabs>
              <w:spacing w:before="10" w:line="258" w:lineRule="exact"/>
              <w:ind w:left="354"/>
              <w:jc w:val="center"/>
              <w:rPr>
                <w:sz w:val="24"/>
                <w:szCs w:val="24"/>
              </w:rPr>
            </w:pPr>
            <w:r w:rsidRPr="004D6BD4">
              <w:rPr>
                <w:sz w:val="24"/>
                <w:szCs w:val="24"/>
              </w:rPr>
              <w:t>7</w:t>
            </w:r>
          </w:p>
        </w:tc>
      </w:tr>
      <w:tr w:rsidR="004D6BD4" w:rsidRPr="004D6BD4" w:rsidTr="004D6BD4">
        <w:trPr>
          <w:trHeight w:val="552"/>
        </w:trPr>
        <w:tc>
          <w:tcPr>
            <w:tcW w:w="3055" w:type="dxa"/>
          </w:tcPr>
          <w:p w:rsidR="004D6BD4" w:rsidRPr="004D6BD4" w:rsidRDefault="004D6BD4" w:rsidP="004D6BD4">
            <w:pPr>
              <w:pStyle w:val="12"/>
              <w:ind w:left="110"/>
              <w:jc w:val="right"/>
              <w:rPr>
                <w:sz w:val="24"/>
                <w:szCs w:val="24"/>
              </w:rPr>
            </w:pPr>
            <w:r w:rsidRPr="004D6BD4">
              <w:rPr>
                <w:w w:val="105"/>
                <w:sz w:val="24"/>
                <w:szCs w:val="24"/>
              </w:rPr>
              <w:t>Дети с</w:t>
            </w:r>
            <w:r w:rsidRPr="004D6BD4">
              <w:rPr>
                <w:spacing w:val="-12"/>
                <w:w w:val="105"/>
                <w:sz w:val="24"/>
                <w:szCs w:val="24"/>
              </w:rPr>
              <w:t xml:space="preserve"> </w:t>
            </w:r>
            <w:r w:rsidRPr="004D6BD4">
              <w:rPr>
                <w:w w:val="105"/>
                <w:sz w:val="24"/>
                <w:szCs w:val="24"/>
              </w:rPr>
              <w:t>ОВЗ</w:t>
            </w:r>
          </w:p>
          <w:p w:rsidR="004D6BD4" w:rsidRPr="004D6BD4" w:rsidRDefault="004D6BD4" w:rsidP="004D6BD4">
            <w:pPr>
              <w:pStyle w:val="12"/>
              <w:spacing w:before="9" w:line="258" w:lineRule="exact"/>
              <w:ind w:left="110"/>
              <w:jc w:val="right"/>
              <w:rPr>
                <w:sz w:val="24"/>
                <w:szCs w:val="24"/>
              </w:rPr>
            </w:pPr>
            <w:r w:rsidRPr="004D6BD4">
              <w:rPr>
                <w:w w:val="105"/>
                <w:sz w:val="24"/>
                <w:szCs w:val="24"/>
              </w:rPr>
              <w:t>(кол-во</w:t>
            </w:r>
            <w:r w:rsidRPr="004D6BD4">
              <w:rPr>
                <w:spacing w:val="-9"/>
                <w:w w:val="105"/>
                <w:sz w:val="24"/>
                <w:szCs w:val="24"/>
              </w:rPr>
              <w:t xml:space="preserve"> </w:t>
            </w:r>
            <w:r w:rsidRPr="004D6BD4">
              <w:rPr>
                <w:w w:val="105"/>
                <w:sz w:val="24"/>
                <w:szCs w:val="24"/>
              </w:rPr>
              <w:t>ФИО,</w:t>
            </w:r>
            <w:r w:rsidRPr="004D6BD4">
              <w:rPr>
                <w:spacing w:val="-6"/>
                <w:w w:val="105"/>
                <w:sz w:val="24"/>
                <w:szCs w:val="24"/>
              </w:rPr>
              <w:t xml:space="preserve"> </w:t>
            </w:r>
            <w:r w:rsidRPr="004D6BD4">
              <w:rPr>
                <w:w w:val="105"/>
                <w:sz w:val="24"/>
                <w:szCs w:val="24"/>
              </w:rPr>
              <w:t>класс)</w:t>
            </w:r>
          </w:p>
        </w:tc>
        <w:tc>
          <w:tcPr>
            <w:tcW w:w="6297" w:type="dxa"/>
          </w:tcPr>
          <w:p w:rsidR="004D6BD4" w:rsidRPr="004D6BD4" w:rsidRDefault="004D6BD4" w:rsidP="004D6BD4">
            <w:pPr>
              <w:pStyle w:val="12"/>
              <w:ind w:left="20"/>
              <w:jc w:val="center"/>
              <w:rPr>
                <w:sz w:val="24"/>
                <w:szCs w:val="24"/>
              </w:rPr>
            </w:pPr>
            <w:r w:rsidRPr="004D6BD4">
              <w:rPr>
                <w:w w:val="103"/>
                <w:sz w:val="24"/>
                <w:szCs w:val="24"/>
              </w:rPr>
              <w:t>-</w:t>
            </w:r>
          </w:p>
        </w:tc>
      </w:tr>
      <w:tr w:rsidR="004D6BD4" w:rsidRPr="004D6BD4" w:rsidTr="004D6BD4">
        <w:trPr>
          <w:trHeight w:val="551"/>
        </w:trPr>
        <w:tc>
          <w:tcPr>
            <w:tcW w:w="3055" w:type="dxa"/>
          </w:tcPr>
          <w:p w:rsidR="004D6BD4" w:rsidRPr="004D6BD4" w:rsidRDefault="004D6BD4" w:rsidP="004D6BD4">
            <w:pPr>
              <w:pStyle w:val="12"/>
              <w:ind w:left="110"/>
              <w:jc w:val="right"/>
              <w:rPr>
                <w:sz w:val="24"/>
                <w:szCs w:val="24"/>
              </w:rPr>
            </w:pPr>
            <w:r w:rsidRPr="004D6BD4">
              <w:rPr>
                <w:w w:val="105"/>
                <w:sz w:val="24"/>
                <w:szCs w:val="24"/>
              </w:rPr>
              <w:t>Семьи,</w:t>
            </w:r>
            <w:r w:rsidRPr="004D6BD4">
              <w:rPr>
                <w:spacing w:val="-9"/>
                <w:w w:val="105"/>
                <w:sz w:val="24"/>
                <w:szCs w:val="24"/>
              </w:rPr>
              <w:t xml:space="preserve"> </w:t>
            </w:r>
            <w:r w:rsidRPr="004D6BD4">
              <w:rPr>
                <w:w w:val="105"/>
                <w:sz w:val="24"/>
                <w:szCs w:val="24"/>
              </w:rPr>
              <w:t>находящиеся</w:t>
            </w:r>
            <w:r w:rsidRPr="004D6BD4">
              <w:rPr>
                <w:spacing w:val="-9"/>
                <w:w w:val="105"/>
                <w:sz w:val="24"/>
                <w:szCs w:val="24"/>
              </w:rPr>
              <w:t xml:space="preserve"> </w:t>
            </w:r>
            <w:r w:rsidRPr="004D6BD4">
              <w:rPr>
                <w:w w:val="105"/>
                <w:sz w:val="24"/>
                <w:szCs w:val="24"/>
              </w:rPr>
              <w:t>в</w:t>
            </w:r>
          </w:p>
          <w:p w:rsidR="004D6BD4" w:rsidRPr="004D6BD4" w:rsidRDefault="004D6BD4" w:rsidP="004D6BD4">
            <w:pPr>
              <w:pStyle w:val="12"/>
              <w:spacing w:before="9" w:line="258" w:lineRule="exact"/>
              <w:ind w:left="110"/>
              <w:jc w:val="right"/>
              <w:rPr>
                <w:sz w:val="24"/>
                <w:szCs w:val="24"/>
              </w:rPr>
            </w:pPr>
            <w:r w:rsidRPr="004D6BD4">
              <w:rPr>
                <w:w w:val="105"/>
                <w:sz w:val="24"/>
                <w:szCs w:val="24"/>
              </w:rPr>
              <w:t>СОП(кол-во</w:t>
            </w:r>
            <w:r w:rsidRPr="004D6BD4">
              <w:rPr>
                <w:spacing w:val="-11"/>
                <w:w w:val="105"/>
                <w:sz w:val="24"/>
                <w:szCs w:val="24"/>
              </w:rPr>
              <w:t xml:space="preserve"> </w:t>
            </w:r>
            <w:r w:rsidRPr="004D6BD4">
              <w:rPr>
                <w:w w:val="105"/>
                <w:sz w:val="24"/>
                <w:szCs w:val="24"/>
              </w:rPr>
              <w:t>детей)</w:t>
            </w:r>
          </w:p>
        </w:tc>
        <w:tc>
          <w:tcPr>
            <w:tcW w:w="6297" w:type="dxa"/>
          </w:tcPr>
          <w:p w:rsidR="004D6BD4" w:rsidRPr="004D6BD4" w:rsidRDefault="004D6BD4" w:rsidP="004D6BD4">
            <w:pPr>
              <w:pStyle w:val="12"/>
              <w:rPr>
                <w:sz w:val="24"/>
                <w:szCs w:val="24"/>
              </w:rPr>
            </w:pPr>
            <w:r w:rsidRPr="004D6BD4">
              <w:rPr>
                <w:w w:val="105"/>
                <w:sz w:val="24"/>
                <w:szCs w:val="24"/>
              </w:rPr>
              <w:t>2</w:t>
            </w:r>
            <w:r w:rsidRPr="004D6BD4">
              <w:rPr>
                <w:spacing w:val="-8"/>
                <w:w w:val="105"/>
                <w:sz w:val="24"/>
                <w:szCs w:val="24"/>
              </w:rPr>
              <w:t xml:space="preserve"> </w:t>
            </w:r>
            <w:r w:rsidRPr="004D6BD4">
              <w:rPr>
                <w:w w:val="105"/>
                <w:sz w:val="24"/>
                <w:szCs w:val="24"/>
              </w:rPr>
              <w:t>семьи,</w:t>
            </w:r>
            <w:r w:rsidRPr="004D6BD4">
              <w:rPr>
                <w:spacing w:val="-12"/>
                <w:w w:val="105"/>
                <w:sz w:val="24"/>
                <w:szCs w:val="24"/>
              </w:rPr>
              <w:t xml:space="preserve"> </w:t>
            </w:r>
            <w:r w:rsidRPr="004D6BD4">
              <w:rPr>
                <w:w w:val="105"/>
                <w:sz w:val="24"/>
                <w:szCs w:val="24"/>
              </w:rPr>
              <w:t>3</w:t>
            </w:r>
            <w:r w:rsidRPr="004D6BD4">
              <w:rPr>
                <w:spacing w:val="-8"/>
                <w:w w:val="105"/>
                <w:sz w:val="24"/>
                <w:szCs w:val="24"/>
              </w:rPr>
              <w:t xml:space="preserve"> </w:t>
            </w:r>
            <w:r w:rsidRPr="004D6BD4">
              <w:rPr>
                <w:w w:val="105"/>
                <w:sz w:val="24"/>
                <w:szCs w:val="24"/>
              </w:rPr>
              <w:t>детей</w:t>
            </w:r>
            <w:r w:rsidRPr="004D6BD4">
              <w:rPr>
                <w:spacing w:val="-3"/>
                <w:w w:val="105"/>
                <w:sz w:val="24"/>
                <w:szCs w:val="24"/>
              </w:rPr>
              <w:t xml:space="preserve"> </w:t>
            </w:r>
            <w:r w:rsidRPr="004D6BD4">
              <w:rPr>
                <w:w w:val="105"/>
                <w:sz w:val="24"/>
                <w:szCs w:val="24"/>
              </w:rPr>
              <w:t>(двое</w:t>
            </w:r>
            <w:r w:rsidRPr="004D6BD4">
              <w:rPr>
                <w:spacing w:val="-15"/>
                <w:w w:val="105"/>
                <w:sz w:val="24"/>
                <w:szCs w:val="24"/>
              </w:rPr>
              <w:t xml:space="preserve"> </w:t>
            </w:r>
            <w:r w:rsidRPr="004D6BD4">
              <w:rPr>
                <w:w w:val="105"/>
                <w:sz w:val="24"/>
                <w:szCs w:val="24"/>
              </w:rPr>
              <w:t>находятся</w:t>
            </w:r>
            <w:r w:rsidRPr="004D6BD4">
              <w:rPr>
                <w:spacing w:val="-12"/>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реабилитационном</w:t>
            </w:r>
          </w:p>
          <w:p w:rsidR="004D6BD4" w:rsidRPr="004D6BD4" w:rsidRDefault="004D6BD4" w:rsidP="004D6BD4">
            <w:pPr>
              <w:pStyle w:val="12"/>
              <w:spacing w:before="9" w:line="258" w:lineRule="exact"/>
              <w:rPr>
                <w:sz w:val="24"/>
                <w:szCs w:val="24"/>
              </w:rPr>
            </w:pPr>
            <w:r w:rsidRPr="004D6BD4">
              <w:rPr>
                <w:w w:val="105"/>
                <w:sz w:val="24"/>
                <w:szCs w:val="24"/>
              </w:rPr>
              <w:t>центре)</w:t>
            </w:r>
          </w:p>
        </w:tc>
      </w:tr>
    </w:tbl>
    <w:p w:rsidR="004D6BD4" w:rsidRPr="004D6BD4" w:rsidRDefault="004D6BD4" w:rsidP="005B10F6">
      <w:pPr>
        <w:pStyle w:val="1"/>
        <w:numPr>
          <w:ilvl w:val="2"/>
          <w:numId w:val="109"/>
        </w:numPr>
        <w:tabs>
          <w:tab w:val="left" w:pos="1479"/>
        </w:tabs>
        <w:spacing w:before="8"/>
        <w:jc w:val="center"/>
      </w:pPr>
      <w:r w:rsidRPr="004D6BD4">
        <w:t>Аналитическая</w:t>
      </w:r>
      <w:r w:rsidRPr="004D6BD4">
        <w:rPr>
          <w:spacing w:val="38"/>
        </w:rPr>
        <w:t xml:space="preserve"> </w:t>
      </w:r>
      <w:r w:rsidRPr="004D6BD4">
        <w:t>справка.</w:t>
      </w:r>
    </w:p>
    <w:p w:rsidR="004D6BD4" w:rsidRPr="004D6BD4" w:rsidRDefault="004D6BD4" w:rsidP="004D6BD4">
      <w:pPr>
        <w:spacing w:before="10" w:line="374" w:lineRule="auto"/>
        <w:ind w:left="527" w:right="992" w:firstLine="720"/>
        <w:rPr>
          <w:sz w:val="24"/>
          <w:szCs w:val="24"/>
        </w:rPr>
      </w:pPr>
      <w:r w:rsidRPr="004D6BD4">
        <w:rPr>
          <w:w w:val="105"/>
          <w:sz w:val="24"/>
          <w:szCs w:val="24"/>
        </w:rPr>
        <w:t>Основные особенности учебно-воспитательного процесса в школе. Специфика</w:t>
      </w:r>
      <w:r w:rsidRPr="004D6BD4">
        <w:rPr>
          <w:spacing w:val="1"/>
          <w:w w:val="105"/>
          <w:sz w:val="24"/>
          <w:szCs w:val="24"/>
        </w:rPr>
        <w:t xml:space="preserve"> </w:t>
      </w:r>
      <w:r w:rsidRPr="004D6BD4">
        <w:rPr>
          <w:w w:val="105"/>
          <w:sz w:val="24"/>
          <w:szCs w:val="24"/>
        </w:rPr>
        <w:t>расположения школы. Здание школы находится по адресу с.Челутай 3 км, ул.Школьная , д.4</w:t>
      </w:r>
      <w:r w:rsidRPr="004D6BD4">
        <w:rPr>
          <w:spacing w:val="1"/>
          <w:w w:val="105"/>
          <w:sz w:val="24"/>
          <w:szCs w:val="24"/>
        </w:rPr>
        <w:t xml:space="preserve"> </w:t>
      </w:r>
      <w:r w:rsidRPr="004D6BD4">
        <w:rPr>
          <w:w w:val="105"/>
          <w:sz w:val="24"/>
          <w:szCs w:val="24"/>
        </w:rPr>
        <w:t>Природно-климатические особенности характеризуются как умеренно-континентальные. Зима</w:t>
      </w:r>
      <w:r w:rsidRPr="004D6BD4">
        <w:rPr>
          <w:spacing w:val="-58"/>
          <w:w w:val="105"/>
          <w:sz w:val="24"/>
          <w:szCs w:val="24"/>
        </w:rPr>
        <w:t xml:space="preserve"> </w:t>
      </w:r>
      <w:r w:rsidRPr="004D6BD4">
        <w:rPr>
          <w:w w:val="105"/>
          <w:sz w:val="24"/>
          <w:szCs w:val="24"/>
        </w:rPr>
        <w:t>умеренно</w:t>
      </w:r>
      <w:r w:rsidRPr="004D6BD4">
        <w:rPr>
          <w:spacing w:val="22"/>
          <w:w w:val="105"/>
          <w:sz w:val="24"/>
          <w:szCs w:val="24"/>
        </w:rPr>
        <w:t xml:space="preserve"> </w:t>
      </w:r>
      <w:r w:rsidRPr="004D6BD4">
        <w:rPr>
          <w:w w:val="105"/>
          <w:sz w:val="24"/>
          <w:szCs w:val="24"/>
        </w:rPr>
        <w:t>морозная,</w:t>
      </w:r>
      <w:r w:rsidRPr="004D6BD4">
        <w:rPr>
          <w:spacing w:val="24"/>
          <w:w w:val="105"/>
          <w:sz w:val="24"/>
          <w:szCs w:val="24"/>
        </w:rPr>
        <w:t xml:space="preserve"> </w:t>
      </w:r>
      <w:r w:rsidRPr="004D6BD4">
        <w:rPr>
          <w:w w:val="105"/>
          <w:sz w:val="24"/>
          <w:szCs w:val="24"/>
        </w:rPr>
        <w:t>снежная,</w:t>
      </w:r>
      <w:r w:rsidRPr="004D6BD4">
        <w:rPr>
          <w:spacing w:val="24"/>
          <w:w w:val="105"/>
          <w:sz w:val="24"/>
          <w:szCs w:val="24"/>
        </w:rPr>
        <w:t xml:space="preserve"> </w:t>
      </w:r>
      <w:r w:rsidRPr="004D6BD4">
        <w:rPr>
          <w:w w:val="105"/>
          <w:sz w:val="24"/>
          <w:szCs w:val="24"/>
        </w:rPr>
        <w:t>с</w:t>
      </w:r>
      <w:r w:rsidRPr="004D6BD4">
        <w:rPr>
          <w:spacing w:val="29"/>
          <w:w w:val="105"/>
          <w:sz w:val="24"/>
          <w:szCs w:val="24"/>
        </w:rPr>
        <w:t xml:space="preserve"> </w:t>
      </w:r>
      <w:r w:rsidRPr="004D6BD4">
        <w:rPr>
          <w:w w:val="105"/>
          <w:sz w:val="24"/>
          <w:szCs w:val="24"/>
        </w:rPr>
        <w:t>устойчивым</w:t>
      </w:r>
      <w:r w:rsidRPr="004D6BD4">
        <w:rPr>
          <w:spacing w:val="27"/>
          <w:w w:val="105"/>
          <w:sz w:val="24"/>
          <w:szCs w:val="24"/>
        </w:rPr>
        <w:t xml:space="preserve"> </w:t>
      </w:r>
      <w:r w:rsidRPr="004D6BD4">
        <w:rPr>
          <w:w w:val="105"/>
          <w:sz w:val="24"/>
          <w:szCs w:val="24"/>
        </w:rPr>
        <w:t>снежным</w:t>
      </w:r>
      <w:r w:rsidRPr="004D6BD4">
        <w:rPr>
          <w:spacing w:val="20"/>
          <w:w w:val="105"/>
          <w:sz w:val="24"/>
          <w:szCs w:val="24"/>
        </w:rPr>
        <w:t xml:space="preserve"> </w:t>
      </w:r>
      <w:r w:rsidRPr="004D6BD4">
        <w:rPr>
          <w:w w:val="105"/>
          <w:sz w:val="24"/>
          <w:szCs w:val="24"/>
        </w:rPr>
        <w:t>покровом,</w:t>
      </w:r>
      <w:r w:rsidRPr="004D6BD4">
        <w:rPr>
          <w:spacing w:val="31"/>
          <w:w w:val="105"/>
          <w:sz w:val="24"/>
          <w:szCs w:val="24"/>
        </w:rPr>
        <w:t xml:space="preserve"> </w:t>
      </w:r>
      <w:r w:rsidRPr="004D6BD4">
        <w:rPr>
          <w:w w:val="105"/>
          <w:sz w:val="24"/>
          <w:szCs w:val="24"/>
        </w:rPr>
        <w:t>что</w:t>
      </w:r>
      <w:r w:rsidRPr="004D6BD4">
        <w:rPr>
          <w:spacing w:val="22"/>
          <w:w w:val="105"/>
          <w:sz w:val="24"/>
          <w:szCs w:val="24"/>
        </w:rPr>
        <w:t xml:space="preserve"> </w:t>
      </w:r>
      <w:r w:rsidRPr="004D6BD4">
        <w:rPr>
          <w:w w:val="105"/>
          <w:sz w:val="24"/>
          <w:szCs w:val="24"/>
        </w:rPr>
        <w:t>позволяет</w:t>
      </w:r>
      <w:r w:rsidRPr="004D6BD4">
        <w:rPr>
          <w:spacing w:val="23"/>
          <w:w w:val="105"/>
          <w:sz w:val="24"/>
          <w:szCs w:val="24"/>
        </w:rPr>
        <w:t xml:space="preserve"> </w:t>
      </w:r>
      <w:r w:rsidRPr="004D6BD4">
        <w:rPr>
          <w:w w:val="105"/>
          <w:sz w:val="24"/>
          <w:szCs w:val="24"/>
        </w:rPr>
        <w:t>уделять</w:t>
      </w:r>
      <w:r w:rsidRPr="004D6BD4">
        <w:rPr>
          <w:spacing w:val="-58"/>
          <w:w w:val="105"/>
          <w:sz w:val="24"/>
          <w:szCs w:val="24"/>
        </w:rPr>
        <w:t xml:space="preserve"> </w:t>
      </w:r>
      <w:r w:rsidRPr="004D6BD4">
        <w:rPr>
          <w:w w:val="105"/>
          <w:sz w:val="24"/>
          <w:szCs w:val="24"/>
        </w:rPr>
        <w:t>большое внимание зимним</w:t>
      </w:r>
      <w:r w:rsidRPr="004D6BD4">
        <w:rPr>
          <w:spacing w:val="1"/>
          <w:w w:val="105"/>
          <w:sz w:val="24"/>
          <w:szCs w:val="24"/>
        </w:rPr>
        <w:t xml:space="preserve"> </w:t>
      </w:r>
      <w:r w:rsidRPr="004D6BD4">
        <w:rPr>
          <w:w w:val="105"/>
          <w:sz w:val="24"/>
          <w:szCs w:val="24"/>
        </w:rPr>
        <w:t>видам</w:t>
      </w:r>
      <w:r w:rsidRPr="004D6BD4">
        <w:rPr>
          <w:spacing w:val="1"/>
          <w:w w:val="105"/>
          <w:sz w:val="24"/>
          <w:szCs w:val="24"/>
        </w:rPr>
        <w:t xml:space="preserve"> </w:t>
      </w:r>
      <w:r w:rsidRPr="004D6BD4">
        <w:rPr>
          <w:w w:val="105"/>
          <w:sz w:val="24"/>
          <w:szCs w:val="24"/>
        </w:rPr>
        <w:t>спорта.</w:t>
      </w:r>
      <w:r w:rsidRPr="004D6BD4">
        <w:rPr>
          <w:spacing w:val="1"/>
          <w:w w:val="105"/>
          <w:sz w:val="24"/>
          <w:szCs w:val="24"/>
        </w:rPr>
        <w:t xml:space="preserve"> </w:t>
      </w:r>
      <w:r w:rsidRPr="004D6BD4">
        <w:rPr>
          <w:w w:val="105"/>
          <w:sz w:val="24"/>
          <w:szCs w:val="24"/>
        </w:rPr>
        <w:t>Лето</w:t>
      </w:r>
      <w:r w:rsidRPr="004D6BD4">
        <w:rPr>
          <w:spacing w:val="1"/>
          <w:w w:val="105"/>
          <w:sz w:val="24"/>
          <w:szCs w:val="24"/>
        </w:rPr>
        <w:t xml:space="preserve"> </w:t>
      </w:r>
      <w:r w:rsidRPr="004D6BD4">
        <w:rPr>
          <w:w w:val="105"/>
          <w:sz w:val="24"/>
          <w:szCs w:val="24"/>
        </w:rPr>
        <w:t>теплое,</w:t>
      </w:r>
      <w:r w:rsidRPr="004D6BD4">
        <w:rPr>
          <w:spacing w:val="1"/>
          <w:w w:val="105"/>
          <w:sz w:val="24"/>
          <w:szCs w:val="24"/>
        </w:rPr>
        <w:t xml:space="preserve"> </w:t>
      </w:r>
      <w:r w:rsidRPr="004D6BD4">
        <w:rPr>
          <w:w w:val="105"/>
          <w:sz w:val="24"/>
          <w:szCs w:val="24"/>
        </w:rPr>
        <w:t>умеренно</w:t>
      </w:r>
      <w:r w:rsidRPr="004D6BD4">
        <w:rPr>
          <w:spacing w:val="1"/>
          <w:w w:val="105"/>
          <w:sz w:val="24"/>
          <w:szCs w:val="24"/>
        </w:rPr>
        <w:t xml:space="preserve"> </w:t>
      </w:r>
      <w:r w:rsidRPr="004D6BD4">
        <w:rPr>
          <w:w w:val="105"/>
          <w:sz w:val="24"/>
          <w:szCs w:val="24"/>
        </w:rPr>
        <w:t>влажное,с преобладанием</w:t>
      </w:r>
      <w:r w:rsidRPr="004D6BD4">
        <w:rPr>
          <w:spacing w:val="-58"/>
          <w:w w:val="105"/>
          <w:sz w:val="24"/>
          <w:szCs w:val="24"/>
        </w:rPr>
        <w:t xml:space="preserve"> </w:t>
      </w:r>
      <w:r w:rsidRPr="004D6BD4">
        <w:rPr>
          <w:w w:val="105"/>
          <w:sz w:val="24"/>
          <w:szCs w:val="24"/>
        </w:rPr>
        <w:t>переменной</w:t>
      </w:r>
      <w:r w:rsidRPr="004D6BD4">
        <w:rPr>
          <w:spacing w:val="58"/>
          <w:w w:val="105"/>
          <w:sz w:val="24"/>
          <w:szCs w:val="24"/>
        </w:rPr>
        <w:t xml:space="preserve"> </w:t>
      </w:r>
      <w:r w:rsidRPr="004D6BD4">
        <w:rPr>
          <w:w w:val="105"/>
          <w:sz w:val="24"/>
          <w:szCs w:val="24"/>
        </w:rPr>
        <w:t>облачной</w:t>
      </w:r>
      <w:r w:rsidRPr="004D6BD4">
        <w:rPr>
          <w:spacing w:val="52"/>
          <w:w w:val="105"/>
          <w:sz w:val="24"/>
          <w:szCs w:val="24"/>
        </w:rPr>
        <w:t xml:space="preserve"> </w:t>
      </w:r>
      <w:r w:rsidRPr="004D6BD4">
        <w:rPr>
          <w:w w:val="105"/>
          <w:sz w:val="24"/>
          <w:szCs w:val="24"/>
        </w:rPr>
        <w:t>погоды.</w:t>
      </w:r>
      <w:r w:rsidRPr="004D6BD4">
        <w:rPr>
          <w:spacing w:val="55"/>
          <w:w w:val="105"/>
          <w:sz w:val="24"/>
          <w:szCs w:val="24"/>
        </w:rPr>
        <w:t xml:space="preserve"> </w:t>
      </w:r>
      <w:r w:rsidRPr="004D6BD4">
        <w:rPr>
          <w:w w:val="105"/>
          <w:sz w:val="24"/>
          <w:szCs w:val="24"/>
        </w:rPr>
        <w:t>Летние</w:t>
      </w:r>
      <w:r w:rsidRPr="004D6BD4">
        <w:rPr>
          <w:spacing w:val="53"/>
          <w:w w:val="105"/>
          <w:sz w:val="24"/>
          <w:szCs w:val="24"/>
        </w:rPr>
        <w:t xml:space="preserve"> </w:t>
      </w:r>
      <w:r w:rsidRPr="004D6BD4">
        <w:rPr>
          <w:w w:val="105"/>
          <w:sz w:val="24"/>
          <w:szCs w:val="24"/>
        </w:rPr>
        <w:t>месяцы</w:t>
      </w:r>
      <w:r w:rsidRPr="004D6BD4">
        <w:rPr>
          <w:spacing w:val="48"/>
          <w:w w:val="105"/>
          <w:sz w:val="24"/>
          <w:szCs w:val="24"/>
        </w:rPr>
        <w:t xml:space="preserve"> </w:t>
      </w:r>
      <w:r w:rsidRPr="004D6BD4">
        <w:rPr>
          <w:w w:val="105"/>
          <w:sz w:val="24"/>
          <w:szCs w:val="24"/>
        </w:rPr>
        <w:t>позволяют</w:t>
      </w:r>
      <w:r w:rsidRPr="004D6BD4">
        <w:rPr>
          <w:spacing w:val="54"/>
          <w:w w:val="105"/>
          <w:sz w:val="24"/>
          <w:szCs w:val="24"/>
        </w:rPr>
        <w:t xml:space="preserve"> </w:t>
      </w:r>
      <w:r w:rsidRPr="004D6BD4">
        <w:rPr>
          <w:w w:val="105"/>
          <w:sz w:val="24"/>
          <w:szCs w:val="24"/>
        </w:rPr>
        <w:t>организовывать</w:t>
      </w:r>
      <w:r w:rsidRPr="004D6BD4">
        <w:rPr>
          <w:spacing w:val="50"/>
          <w:w w:val="105"/>
          <w:sz w:val="24"/>
          <w:szCs w:val="24"/>
        </w:rPr>
        <w:t xml:space="preserve"> </w:t>
      </w:r>
      <w:r w:rsidRPr="004D6BD4">
        <w:rPr>
          <w:w w:val="105"/>
          <w:sz w:val="24"/>
          <w:szCs w:val="24"/>
        </w:rPr>
        <w:t>летний</w:t>
      </w:r>
      <w:r w:rsidRPr="004D6BD4">
        <w:rPr>
          <w:spacing w:val="52"/>
          <w:w w:val="105"/>
          <w:sz w:val="24"/>
          <w:szCs w:val="24"/>
        </w:rPr>
        <w:t xml:space="preserve"> </w:t>
      </w:r>
      <w:r w:rsidRPr="004D6BD4">
        <w:rPr>
          <w:w w:val="105"/>
          <w:sz w:val="24"/>
          <w:szCs w:val="24"/>
        </w:rPr>
        <w:t>лагерь</w:t>
      </w:r>
      <w:r w:rsidRPr="004D6BD4">
        <w:rPr>
          <w:spacing w:val="56"/>
          <w:w w:val="105"/>
          <w:sz w:val="24"/>
          <w:szCs w:val="24"/>
        </w:rPr>
        <w:t xml:space="preserve"> </w:t>
      </w:r>
      <w:r w:rsidRPr="004D6BD4">
        <w:rPr>
          <w:w w:val="105"/>
          <w:sz w:val="24"/>
          <w:szCs w:val="24"/>
        </w:rPr>
        <w:t>с</w:t>
      </w:r>
      <w:r w:rsidRPr="004D6BD4">
        <w:rPr>
          <w:spacing w:val="-58"/>
          <w:w w:val="105"/>
          <w:sz w:val="24"/>
          <w:szCs w:val="24"/>
        </w:rPr>
        <w:t xml:space="preserve"> </w:t>
      </w:r>
      <w:r w:rsidRPr="004D6BD4">
        <w:rPr>
          <w:w w:val="105"/>
          <w:sz w:val="24"/>
          <w:szCs w:val="24"/>
        </w:rPr>
        <w:t>дневным</w:t>
      </w:r>
      <w:r w:rsidRPr="004D6BD4">
        <w:rPr>
          <w:spacing w:val="-4"/>
          <w:w w:val="105"/>
          <w:sz w:val="24"/>
          <w:szCs w:val="24"/>
        </w:rPr>
        <w:t xml:space="preserve"> </w:t>
      </w:r>
      <w:r w:rsidRPr="004D6BD4">
        <w:rPr>
          <w:w w:val="105"/>
          <w:sz w:val="24"/>
          <w:szCs w:val="24"/>
        </w:rPr>
        <w:t>пребыванием</w:t>
      </w:r>
      <w:r w:rsidRPr="004D6BD4">
        <w:rPr>
          <w:spacing w:val="-3"/>
          <w:w w:val="105"/>
          <w:sz w:val="24"/>
          <w:szCs w:val="24"/>
        </w:rPr>
        <w:t xml:space="preserve"> </w:t>
      </w:r>
      <w:r w:rsidRPr="004D6BD4">
        <w:rPr>
          <w:w w:val="105"/>
          <w:sz w:val="24"/>
          <w:szCs w:val="24"/>
        </w:rPr>
        <w:t>детей.</w:t>
      </w:r>
      <w:r w:rsidRPr="004D6BD4">
        <w:rPr>
          <w:sz w:val="24"/>
          <w:szCs w:val="24"/>
        </w:rPr>
        <w:t xml:space="preserve">                                       </w:t>
      </w:r>
      <w:r w:rsidRPr="004D6BD4">
        <w:rPr>
          <w:w w:val="105"/>
          <w:sz w:val="24"/>
          <w:szCs w:val="24"/>
        </w:rPr>
        <w:t>Уникальность</w:t>
      </w:r>
      <w:r w:rsidRPr="004D6BD4">
        <w:rPr>
          <w:spacing w:val="17"/>
          <w:w w:val="105"/>
          <w:sz w:val="24"/>
          <w:szCs w:val="24"/>
        </w:rPr>
        <w:t xml:space="preserve"> </w:t>
      </w:r>
      <w:r w:rsidRPr="004D6BD4">
        <w:rPr>
          <w:w w:val="105"/>
          <w:sz w:val="24"/>
          <w:szCs w:val="24"/>
        </w:rPr>
        <w:t>школы</w:t>
      </w:r>
      <w:r w:rsidRPr="004D6BD4">
        <w:rPr>
          <w:spacing w:val="16"/>
          <w:w w:val="105"/>
          <w:sz w:val="24"/>
          <w:szCs w:val="24"/>
        </w:rPr>
        <w:t xml:space="preserve"> </w:t>
      </w:r>
      <w:r w:rsidRPr="004D6BD4">
        <w:rPr>
          <w:w w:val="105"/>
          <w:sz w:val="24"/>
          <w:szCs w:val="24"/>
        </w:rPr>
        <w:t>состоит</w:t>
      </w:r>
      <w:r w:rsidRPr="004D6BD4">
        <w:rPr>
          <w:spacing w:val="14"/>
          <w:w w:val="105"/>
          <w:sz w:val="24"/>
          <w:szCs w:val="24"/>
        </w:rPr>
        <w:t xml:space="preserve"> </w:t>
      </w:r>
      <w:r w:rsidRPr="004D6BD4">
        <w:rPr>
          <w:w w:val="105"/>
          <w:sz w:val="24"/>
          <w:szCs w:val="24"/>
        </w:rPr>
        <w:t>в</w:t>
      </w:r>
      <w:r w:rsidRPr="004D6BD4">
        <w:rPr>
          <w:spacing w:val="14"/>
          <w:w w:val="105"/>
          <w:sz w:val="24"/>
          <w:szCs w:val="24"/>
        </w:rPr>
        <w:t xml:space="preserve"> </w:t>
      </w:r>
      <w:r w:rsidRPr="004D6BD4">
        <w:rPr>
          <w:w w:val="105"/>
          <w:sz w:val="24"/>
          <w:szCs w:val="24"/>
        </w:rPr>
        <w:t>том,</w:t>
      </w:r>
      <w:r w:rsidRPr="004D6BD4">
        <w:rPr>
          <w:spacing w:val="9"/>
          <w:w w:val="105"/>
          <w:sz w:val="24"/>
          <w:szCs w:val="24"/>
        </w:rPr>
        <w:t xml:space="preserve"> </w:t>
      </w:r>
      <w:r w:rsidRPr="004D6BD4">
        <w:rPr>
          <w:w w:val="105"/>
          <w:sz w:val="24"/>
          <w:szCs w:val="24"/>
        </w:rPr>
        <w:t>что</w:t>
      </w:r>
      <w:r w:rsidRPr="004D6BD4">
        <w:rPr>
          <w:spacing w:val="14"/>
          <w:w w:val="105"/>
          <w:sz w:val="24"/>
          <w:szCs w:val="24"/>
        </w:rPr>
        <w:t xml:space="preserve"> </w:t>
      </w:r>
      <w:r w:rsidRPr="004D6BD4">
        <w:rPr>
          <w:w w:val="105"/>
          <w:sz w:val="24"/>
          <w:szCs w:val="24"/>
        </w:rPr>
        <w:t>она</w:t>
      </w:r>
      <w:r w:rsidRPr="004D6BD4">
        <w:rPr>
          <w:spacing w:val="20"/>
          <w:w w:val="105"/>
          <w:sz w:val="24"/>
          <w:szCs w:val="24"/>
        </w:rPr>
        <w:t xml:space="preserve"> </w:t>
      </w:r>
      <w:r w:rsidRPr="004D6BD4">
        <w:rPr>
          <w:w w:val="105"/>
          <w:sz w:val="24"/>
          <w:szCs w:val="24"/>
        </w:rPr>
        <w:t>располагается</w:t>
      </w:r>
      <w:r w:rsidRPr="004D6BD4">
        <w:rPr>
          <w:spacing w:val="16"/>
          <w:w w:val="105"/>
          <w:sz w:val="24"/>
          <w:szCs w:val="24"/>
        </w:rPr>
        <w:t xml:space="preserve"> </w:t>
      </w:r>
      <w:r w:rsidRPr="004D6BD4">
        <w:rPr>
          <w:w w:val="105"/>
          <w:sz w:val="24"/>
          <w:szCs w:val="24"/>
        </w:rPr>
        <w:t>вблизи</w:t>
      </w:r>
      <w:r w:rsidRPr="004D6BD4">
        <w:rPr>
          <w:spacing w:val="13"/>
          <w:w w:val="105"/>
          <w:sz w:val="24"/>
          <w:szCs w:val="24"/>
        </w:rPr>
        <w:t xml:space="preserve"> </w:t>
      </w:r>
      <w:r w:rsidRPr="004D6BD4">
        <w:rPr>
          <w:w w:val="105"/>
          <w:sz w:val="24"/>
          <w:szCs w:val="24"/>
        </w:rPr>
        <w:t>детского</w:t>
      </w:r>
      <w:r w:rsidRPr="004D6BD4">
        <w:rPr>
          <w:spacing w:val="14"/>
          <w:w w:val="105"/>
          <w:sz w:val="24"/>
          <w:szCs w:val="24"/>
        </w:rPr>
        <w:t xml:space="preserve"> </w:t>
      </w:r>
      <w:r w:rsidRPr="004D6BD4">
        <w:rPr>
          <w:w w:val="105"/>
          <w:sz w:val="24"/>
          <w:szCs w:val="24"/>
        </w:rPr>
        <w:t>сада</w:t>
      </w:r>
      <w:r w:rsidRPr="004D6BD4">
        <w:rPr>
          <w:spacing w:val="13"/>
          <w:w w:val="105"/>
          <w:sz w:val="24"/>
          <w:szCs w:val="24"/>
        </w:rPr>
        <w:t xml:space="preserve"> </w:t>
      </w:r>
      <w:r w:rsidRPr="004D6BD4">
        <w:rPr>
          <w:w w:val="105"/>
          <w:sz w:val="24"/>
          <w:szCs w:val="24"/>
        </w:rPr>
        <w:t>и</w:t>
      </w:r>
      <w:r w:rsidRPr="004D6BD4">
        <w:rPr>
          <w:spacing w:val="13"/>
          <w:w w:val="105"/>
          <w:sz w:val="24"/>
          <w:szCs w:val="24"/>
        </w:rPr>
        <w:t xml:space="preserve"> </w:t>
      </w:r>
      <w:r w:rsidRPr="004D6BD4">
        <w:rPr>
          <w:w w:val="105"/>
          <w:sz w:val="24"/>
          <w:szCs w:val="24"/>
        </w:rPr>
        <w:t>ДК</w:t>
      </w:r>
    </w:p>
    <w:p w:rsidR="004D6BD4" w:rsidRPr="004D6BD4" w:rsidRDefault="004D6BD4" w:rsidP="004D6BD4">
      <w:pPr>
        <w:spacing w:before="146" w:line="376" w:lineRule="auto"/>
        <w:ind w:left="527" w:right="999"/>
        <w:rPr>
          <w:sz w:val="24"/>
          <w:szCs w:val="24"/>
        </w:rPr>
      </w:pPr>
      <w:r w:rsidRPr="004D6BD4">
        <w:rPr>
          <w:w w:val="105"/>
          <w:sz w:val="24"/>
          <w:szCs w:val="24"/>
        </w:rPr>
        <w:t>«Железнодорожников».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1"/>
          <w:w w:val="105"/>
          <w:sz w:val="24"/>
          <w:szCs w:val="24"/>
        </w:rPr>
        <w:t xml:space="preserve"> </w:t>
      </w:r>
      <w:r w:rsidRPr="004D6BD4">
        <w:rPr>
          <w:w w:val="105"/>
          <w:sz w:val="24"/>
          <w:szCs w:val="24"/>
        </w:rPr>
        <w:t>созданы</w:t>
      </w:r>
      <w:r w:rsidRPr="004D6BD4">
        <w:rPr>
          <w:spacing w:val="1"/>
          <w:w w:val="105"/>
          <w:sz w:val="24"/>
          <w:szCs w:val="24"/>
        </w:rPr>
        <w:t xml:space="preserve"> </w:t>
      </w:r>
      <w:r w:rsidRPr="004D6BD4">
        <w:rPr>
          <w:w w:val="105"/>
          <w:sz w:val="24"/>
          <w:szCs w:val="24"/>
        </w:rPr>
        <w:t>все</w:t>
      </w:r>
      <w:r w:rsidRPr="004D6BD4">
        <w:rPr>
          <w:spacing w:val="1"/>
          <w:w w:val="105"/>
          <w:sz w:val="24"/>
          <w:szCs w:val="24"/>
        </w:rPr>
        <w:t xml:space="preserve"> </w:t>
      </w:r>
      <w:r w:rsidRPr="004D6BD4">
        <w:rPr>
          <w:w w:val="105"/>
          <w:sz w:val="24"/>
          <w:szCs w:val="24"/>
        </w:rPr>
        <w:t>необходимые</w:t>
      </w:r>
      <w:r w:rsidRPr="004D6BD4">
        <w:rPr>
          <w:spacing w:val="1"/>
          <w:w w:val="105"/>
          <w:sz w:val="24"/>
          <w:szCs w:val="24"/>
        </w:rPr>
        <w:t xml:space="preserve"> </w:t>
      </w:r>
      <w:r w:rsidRPr="004D6BD4">
        <w:rPr>
          <w:w w:val="105"/>
          <w:sz w:val="24"/>
          <w:szCs w:val="24"/>
        </w:rPr>
        <w:t>условия</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обучения</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соответствии</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требованиями</w:t>
      </w:r>
      <w:r w:rsidRPr="004D6BD4">
        <w:rPr>
          <w:spacing w:val="1"/>
          <w:w w:val="105"/>
          <w:sz w:val="24"/>
          <w:szCs w:val="24"/>
        </w:rPr>
        <w:t xml:space="preserve"> </w:t>
      </w:r>
      <w:r w:rsidRPr="004D6BD4">
        <w:rPr>
          <w:w w:val="105"/>
          <w:sz w:val="24"/>
          <w:szCs w:val="24"/>
        </w:rPr>
        <w:t>ФГОС</w:t>
      </w:r>
      <w:r w:rsidRPr="004D6BD4">
        <w:rPr>
          <w:spacing w:val="1"/>
          <w:w w:val="105"/>
          <w:sz w:val="24"/>
          <w:szCs w:val="24"/>
        </w:rPr>
        <w:t xml:space="preserve"> </w:t>
      </w:r>
      <w:r w:rsidRPr="004D6BD4">
        <w:rPr>
          <w:w w:val="105"/>
          <w:sz w:val="24"/>
          <w:szCs w:val="24"/>
        </w:rPr>
        <w:t>обустроены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оснащены</w:t>
      </w:r>
      <w:r w:rsidRPr="004D6BD4">
        <w:rPr>
          <w:spacing w:val="1"/>
          <w:w w:val="105"/>
          <w:sz w:val="24"/>
          <w:szCs w:val="24"/>
        </w:rPr>
        <w:t xml:space="preserve"> </w:t>
      </w:r>
      <w:r w:rsidRPr="004D6BD4">
        <w:rPr>
          <w:w w:val="105"/>
          <w:sz w:val="24"/>
          <w:szCs w:val="24"/>
        </w:rPr>
        <w:t>современным учебным оборудованием учебные кабинеты, обеспечен компьютерной техникой</w:t>
      </w:r>
      <w:r w:rsidRPr="004D6BD4">
        <w:rPr>
          <w:spacing w:val="-58"/>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доступом</w:t>
      </w:r>
      <w:r w:rsidRPr="004D6BD4">
        <w:rPr>
          <w:spacing w:val="-4"/>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интернет</w:t>
      </w:r>
      <w:r w:rsidRPr="004D6BD4">
        <w:rPr>
          <w:spacing w:val="-2"/>
          <w:w w:val="105"/>
          <w:sz w:val="24"/>
          <w:szCs w:val="24"/>
        </w:rPr>
        <w:t xml:space="preserve"> </w:t>
      </w:r>
      <w:r w:rsidRPr="004D6BD4">
        <w:rPr>
          <w:w w:val="105"/>
          <w:sz w:val="24"/>
          <w:szCs w:val="24"/>
        </w:rPr>
        <w:t>кабинет</w:t>
      </w:r>
      <w:r w:rsidRPr="004D6BD4">
        <w:rPr>
          <w:spacing w:val="-1"/>
          <w:w w:val="105"/>
          <w:sz w:val="24"/>
          <w:szCs w:val="24"/>
        </w:rPr>
        <w:t xml:space="preserve"> </w:t>
      </w:r>
      <w:r w:rsidRPr="004D6BD4">
        <w:rPr>
          <w:w w:val="105"/>
          <w:sz w:val="24"/>
          <w:szCs w:val="24"/>
        </w:rPr>
        <w:t>информатики.</w:t>
      </w:r>
      <w:r w:rsidRPr="004D6BD4">
        <w:rPr>
          <w:spacing w:val="-7"/>
          <w:w w:val="105"/>
          <w:sz w:val="24"/>
          <w:szCs w:val="24"/>
        </w:rPr>
        <w:t xml:space="preserve"> </w:t>
      </w:r>
      <w:r w:rsidRPr="004D6BD4">
        <w:rPr>
          <w:w w:val="105"/>
          <w:sz w:val="24"/>
          <w:szCs w:val="24"/>
        </w:rPr>
        <w:t>Необходимые</w:t>
      </w:r>
      <w:r w:rsidRPr="004D6BD4">
        <w:rPr>
          <w:spacing w:val="-9"/>
          <w:w w:val="105"/>
          <w:sz w:val="24"/>
          <w:szCs w:val="24"/>
        </w:rPr>
        <w:t xml:space="preserve"> </w:t>
      </w:r>
      <w:r w:rsidRPr="004D6BD4">
        <w:rPr>
          <w:w w:val="105"/>
          <w:sz w:val="24"/>
          <w:szCs w:val="24"/>
        </w:rPr>
        <w:t>меры</w:t>
      </w:r>
      <w:r w:rsidRPr="004D6BD4">
        <w:rPr>
          <w:spacing w:val="-6"/>
          <w:w w:val="105"/>
          <w:sz w:val="24"/>
          <w:szCs w:val="24"/>
        </w:rPr>
        <w:t xml:space="preserve"> </w:t>
      </w:r>
      <w:r w:rsidRPr="004D6BD4">
        <w:rPr>
          <w:w w:val="105"/>
          <w:sz w:val="24"/>
          <w:szCs w:val="24"/>
        </w:rPr>
        <w:t>доступности</w:t>
      </w:r>
      <w:r w:rsidRPr="004D6BD4">
        <w:rPr>
          <w:spacing w:val="-4"/>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безопасности</w:t>
      </w:r>
      <w:r w:rsidRPr="004D6BD4">
        <w:rPr>
          <w:spacing w:val="-58"/>
          <w:w w:val="105"/>
          <w:sz w:val="24"/>
          <w:szCs w:val="24"/>
        </w:rPr>
        <w:t xml:space="preserve"> </w:t>
      </w:r>
      <w:r w:rsidRPr="004D6BD4">
        <w:rPr>
          <w:w w:val="105"/>
          <w:sz w:val="24"/>
          <w:szCs w:val="24"/>
        </w:rPr>
        <w:t>обеспечены</w:t>
      </w:r>
      <w:r w:rsidRPr="004D6BD4">
        <w:rPr>
          <w:spacing w:val="-6"/>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соответствии</w:t>
      </w:r>
      <w:r w:rsidRPr="004D6BD4">
        <w:rPr>
          <w:spacing w:val="4"/>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нормативными</w:t>
      </w:r>
      <w:r w:rsidRPr="004D6BD4">
        <w:rPr>
          <w:spacing w:val="-2"/>
          <w:w w:val="105"/>
          <w:sz w:val="24"/>
          <w:szCs w:val="24"/>
        </w:rPr>
        <w:t xml:space="preserve"> </w:t>
      </w:r>
      <w:r w:rsidRPr="004D6BD4">
        <w:rPr>
          <w:w w:val="105"/>
          <w:sz w:val="24"/>
          <w:szCs w:val="24"/>
        </w:rPr>
        <w:t>требованиями.</w:t>
      </w:r>
    </w:p>
    <w:p w:rsidR="004D6BD4" w:rsidRPr="004D6BD4" w:rsidRDefault="004D6BD4" w:rsidP="004D6BD4">
      <w:pPr>
        <w:spacing w:line="376" w:lineRule="auto"/>
        <w:ind w:left="527" w:right="997" w:firstLine="720"/>
        <w:rPr>
          <w:sz w:val="24"/>
          <w:szCs w:val="24"/>
        </w:rPr>
      </w:pPr>
      <w:r w:rsidRPr="004D6BD4">
        <w:rPr>
          <w:i/>
          <w:w w:val="105"/>
          <w:sz w:val="24"/>
          <w:szCs w:val="24"/>
        </w:rPr>
        <w:t>Особенности</w:t>
      </w:r>
      <w:r w:rsidRPr="004D6BD4">
        <w:rPr>
          <w:i/>
          <w:spacing w:val="-4"/>
          <w:w w:val="105"/>
          <w:sz w:val="24"/>
          <w:szCs w:val="24"/>
        </w:rPr>
        <w:t xml:space="preserve"> </w:t>
      </w:r>
      <w:r w:rsidRPr="004D6BD4">
        <w:rPr>
          <w:i/>
          <w:w w:val="105"/>
          <w:sz w:val="24"/>
          <w:szCs w:val="24"/>
        </w:rPr>
        <w:t>социального</w:t>
      </w:r>
      <w:r w:rsidRPr="004D6BD4">
        <w:rPr>
          <w:i/>
          <w:spacing w:val="-4"/>
          <w:w w:val="105"/>
          <w:sz w:val="24"/>
          <w:szCs w:val="24"/>
        </w:rPr>
        <w:t xml:space="preserve"> </w:t>
      </w:r>
      <w:r w:rsidRPr="004D6BD4">
        <w:rPr>
          <w:i/>
          <w:w w:val="105"/>
          <w:sz w:val="24"/>
          <w:szCs w:val="24"/>
        </w:rPr>
        <w:t>окружения.</w:t>
      </w:r>
      <w:r w:rsidRPr="004D6BD4">
        <w:rPr>
          <w:w w:val="105"/>
          <w:sz w:val="24"/>
          <w:szCs w:val="24"/>
        </w:rPr>
        <w:t>.</w:t>
      </w:r>
      <w:r w:rsidRPr="004D6BD4">
        <w:rPr>
          <w:spacing w:val="-8"/>
          <w:w w:val="105"/>
          <w:sz w:val="24"/>
          <w:szCs w:val="24"/>
        </w:rPr>
        <w:t xml:space="preserve"> </w:t>
      </w:r>
      <w:r w:rsidRPr="004D6BD4">
        <w:rPr>
          <w:w w:val="105"/>
          <w:sz w:val="24"/>
          <w:szCs w:val="24"/>
        </w:rPr>
        <w:t>На</w:t>
      </w:r>
      <w:r w:rsidRPr="004D6BD4">
        <w:rPr>
          <w:spacing w:val="-4"/>
          <w:w w:val="105"/>
          <w:sz w:val="24"/>
          <w:szCs w:val="24"/>
        </w:rPr>
        <w:t xml:space="preserve"> </w:t>
      </w:r>
      <w:r w:rsidRPr="004D6BD4">
        <w:rPr>
          <w:w w:val="105"/>
          <w:sz w:val="24"/>
          <w:szCs w:val="24"/>
        </w:rPr>
        <w:t>территории</w:t>
      </w:r>
      <w:r w:rsidRPr="004D6BD4">
        <w:rPr>
          <w:spacing w:val="-4"/>
          <w:w w:val="105"/>
          <w:sz w:val="24"/>
          <w:szCs w:val="24"/>
        </w:rPr>
        <w:t xml:space="preserve"> </w:t>
      </w:r>
      <w:r w:rsidRPr="004D6BD4">
        <w:rPr>
          <w:w w:val="105"/>
          <w:sz w:val="24"/>
          <w:szCs w:val="24"/>
        </w:rPr>
        <w:t>микрорайона</w:t>
      </w:r>
      <w:r w:rsidRPr="004D6BD4">
        <w:rPr>
          <w:spacing w:val="-5"/>
          <w:w w:val="105"/>
          <w:sz w:val="24"/>
          <w:szCs w:val="24"/>
        </w:rPr>
        <w:t xml:space="preserve"> </w:t>
      </w:r>
      <w:r w:rsidRPr="004D6BD4">
        <w:rPr>
          <w:w w:val="105"/>
          <w:sz w:val="24"/>
          <w:szCs w:val="24"/>
        </w:rPr>
        <w:t>школы</w:t>
      </w:r>
      <w:r w:rsidRPr="004D6BD4">
        <w:rPr>
          <w:spacing w:val="-8"/>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шаговой</w:t>
      </w:r>
      <w:r w:rsidRPr="004D6BD4">
        <w:rPr>
          <w:spacing w:val="-58"/>
          <w:w w:val="105"/>
          <w:sz w:val="24"/>
          <w:szCs w:val="24"/>
        </w:rPr>
        <w:t xml:space="preserve"> </w:t>
      </w:r>
      <w:r w:rsidRPr="004D6BD4">
        <w:rPr>
          <w:w w:val="105"/>
          <w:sz w:val="24"/>
          <w:szCs w:val="24"/>
        </w:rPr>
        <w:t>доступности</w:t>
      </w:r>
      <w:r w:rsidRPr="004D6BD4">
        <w:rPr>
          <w:spacing w:val="1"/>
          <w:w w:val="105"/>
          <w:sz w:val="24"/>
          <w:szCs w:val="24"/>
        </w:rPr>
        <w:t xml:space="preserve"> </w:t>
      </w:r>
      <w:r w:rsidRPr="004D6BD4">
        <w:rPr>
          <w:w w:val="105"/>
          <w:sz w:val="24"/>
          <w:szCs w:val="24"/>
        </w:rPr>
        <w:t>от</w:t>
      </w:r>
      <w:r w:rsidRPr="004D6BD4">
        <w:rPr>
          <w:spacing w:val="1"/>
          <w:w w:val="105"/>
          <w:sz w:val="24"/>
          <w:szCs w:val="24"/>
        </w:rPr>
        <w:t xml:space="preserve"> </w:t>
      </w:r>
      <w:r w:rsidRPr="004D6BD4">
        <w:rPr>
          <w:w w:val="105"/>
          <w:sz w:val="24"/>
          <w:szCs w:val="24"/>
        </w:rPr>
        <w:t>нее</w:t>
      </w:r>
      <w:r w:rsidRPr="004D6BD4">
        <w:rPr>
          <w:spacing w:val="1"/>
          <w:w w:val="105"/>
          <w:sz w:val="24"/>
          <w:szCs w:val="24"/>
        </w:rPr>
        <w:t xml:space="preserve"> </w:t>
      </w:r>
      <w:r w:rsidRPr="004D6BD4">
        <w:rPr>
          <w:w w:val="105"/>
          <w:sz w:val="24"/>
          <w:szCs w:val="24"/>
        </w:rPr>
        <w:t>расположены</w:t>
      </w:r>
      <w:r w:rsidRPr="004D6BD4">
        <w:rPr>
          <w:spacing w:val="1"/>
          <w:w w:val="105"/>
          <w:sz w:val="24"/>
          <w:szCs w:val="24"/>
        </w:rPr>
        <w:t xml:space="preserve"> </w:t>
      </w:r>
      <w:r w:rsidRPr="004D6BD4">
        <w:rPr>
          <w:w w:val="105"/>
          <w:sz w:val="24"/>
          <w:szCs w:val="24"/>
        </w:rPr>
        <w:t>организации,</w:t>
      </w:r>
      <w:r w:rsidRPr="004D6BD4">
        <w:rPr>
          <w:spacing w:val="1"/>
          <w:w w:val="105"/>
          <w:sz w:val="24"/>
          <w:szCs w:val="24"/>
        </w:rPr>
        <w:t xml:space="preserve"> </w:t>
      </w:r>
      <w:r w:rsidRPr="004D6BD4">
        <w:rPr>
          <w:w w:val="105"/>
          <w:sz w:val="24"/>
          <w:szCs w:val="24"/>
        </w:rPr>
        <w:t>полезные</w:t>
      </w:r>
      <w:r w:rsidRPr="004D6BD4">
        <w:rPr>
          <w:spacing w:val="1"/>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проведения</w:t>
      </w:r>
      <w:r w:rsidRPr="004D6BD4">
        <w:rPr>
          <w:spacing w:val="1"/>
          <w:w w:val="105"/>
          <w:sz w:val="24"/>
          <w:szCs w:val="24"/>
        </w:rPr>
        <w:t xml:space="preserve"> </w:t>
      </w:r>
      <w:r w:rsidRPr="004D6BD4">
        <w:rPr>
          <w:w w:val="105"/>
          <w:sz w:val="24"/>
          <w:szCs w:val="24"/>
        </w:rPr>
        <w:t>экскурсионных</w:t>
      </w:r>
      <w:r w:rsidRPr="004D6BD4">
        <w:rPr>
          <w:spacing w:val="1"/>
          <w:w w:val="105"/>
          <w:sz w:val="24"/>
          <w:szCs w:val="24"/>
        </w:rPr>
        <w:t xml:space="preserve"> </w:t>
      </w:r>
      <w:r w:rsidRPr="004D6BD4">
        <w:rPr>
          <w:w w:val="105"/>
          <w:sz w:val="24"/>
          <w:szCs w:val="24"/>
        </w:rPr>
        <w:t>мероприятий</w:t>
      </w:r>
      <w:r w:rsidRPr="004D6BD4">
        <w:rPr>
          <w:spacing w:val="5"/>
          <w:w w:val="105"/>
          <w:sz w:val="24"/>
          <w:szCs w:val="24"/>
        </w:rPr>
        <w:t xml:space="preserve"> </w:t>
      </w:r>
      <w:r w:rsidRPr="004D6BD4">
        <w:rPr>
          <w:w w:val="105"/>
          <w:sz w:val="24"/>
          <w:szCs w:val="24"/>
        </w:rPr>
        <w:t>с</w:t>
      </w:r>
      <w:r w:rsidRPr="004D6BD4">
        <w:rPr>
          <w:spacing w:val="-2"/>
          <w:w w:val="105"/>
          <w:sz w:val="24"/>
          <w:szCs w:val="24"/>
        </w:rPr>
        <w:t xml:space="preserve"> </w:t>
      </w:r>
      <w:r w:rsidRPr="004D6BD4">
        <w:rPr>
          <w:w w:val="105"/>
          <w:sz w:val="24"/>
          <w:szCs w:val="24"/>
        </w:rPr>
        <w:t>обучающимися:</w:t>
      </w:r>
      <w:r w:rsidRPr="004D6BD4">
        <w:rPr>
          <w:spacing w:val="-6"/>
          <w:w w:val="105"/>
          <w:sz w:val="24"/>
          <w:szCs w:val="24"/>
        </w:rPr>
        <w:t xml:space="preserve"> </w:t>
      </w:r>
      <w:r w:rsidRPr="004D6BD4">
        <w:rPr>
          <w:w w:val="105"/>
          <w:sz w:val="24"/>
          <w:szCs w:val="24"/>
        </w:rPr>
        <w:t>Дом</w:t>
      </w:r>
      <w:r w:rsidRPr="004D6BD4">
        <w:rPr>
          <w:spacing w:val="-4"/>
          <w:w w:val="105"/>
          <w:sz w:val="24"/>
          <w:szCs w:val="24"/>
        </w:rPr>
        <w:t xml:space="preserve"> </w:t>
      </w:r>
      <w:r w:rsidRPr="004D6BD4">
        <w:rPr>
          <w:w w:val="105"/>
          <w:sz w:val="24"/>
          <w:szCs w:val="24"/>
        </w:rPr>
        <w:t>культуры,</w:t>
      </w:r>
      <w:r w:rsidRPr="004D6BD4">
        <w:rPr>
          <w:spacing w:val="-6"/>
          <w:w w:val="105"/>
          <w:sz w:val="24"/>
          <w:szCs w:val="24"/>
        </w:rPr>
        <w:t xml:space="preserve"> </w:t>
      </w:r>
      <w:r w:rsidRPr="004D6BD4">
        <w:rPr>
          <w:w w:val="105"/>
          <w:sz w:val="24"/>
          <w:szCs w:val="24"/>
        </w:rPr>
        <w:t>библиотека.</w:t>
      </w:r>
    </w:p>
    <w:p w:rsidR="004D6BD4" w:rsidRPr="004D6BD4" w:rsidRDefault="004D6BD4" w:rsidP="004D6BD4">
      <w:pPr>
        <w:spacing w:line="258" w:lineRule="exact"/>
        <w:ind w:left="1248"/>
        <w:jc w:val="both"/>
        <w:rPr>
          <w:sz w:val="24"/>
          <w:szCs w:val="24"/>
        </w:rPr>
      </w:pPr>
      <w:r w:rsidRPr="004D6BD4">
        <w:rPr>
          <w:i/>
          <w:w w:val="105"/>
          <w:sz w:val="24"/>
          <w:szCs w:val="24"/>
        </w:rPr>
        <w:t xml:space="preserve">Особенности </w:t>
      </w:r>
      <w:r w:rsidRPr="004D6BD4">
        <w:rPr>
          <w:i/>
          <w:spacing w:val="2"/>
          <w:w w:val="105"/>
          <w:sz w:val="24"/>
          <w:szCs w:val="24"/>
        </w:rPr>
        <w:t xml:space="preserve"> </w:t>
      </w:r>
      <w:r w:rsidRPr="004D6BD4">
        <w:rPr>
          <w:i/>
          <w:w w:val="105"/>
          <w:sz w:val="24"/>
          <w:szCs w:val="24"/>
        </w:rPr>
        <w:t xml:space="preserve">контингента </w:t>
      </w:r>
      <w:r w:rsidRPr="004D6BD4">
        <w:rPr>
          <w:i/>
          <w:spacing w:val="2"/>
          <w:w w:val="105"/>
          <w:sz w:val="24"/>
          <w:szCs w:val="24"/>
        </w:rPr>
        <w:t xml:space="preserve"> </w:t>
      </w:r>
      <w:r w:rsidRPr="004D6BD4">
        <w:rPr>
          <w:i/>
          <w:w w:val="105"/>
          <w:sz w:val="24"/>
          <w:szCs w:val="24"/>
        </w:rPr>
        <w:t xml:space="preserve">учащихся. </w:t>
      </w:r>
      <w:r w:rsidRPr="004D6BD4">
        <w:rPr>
          <w:i/>
          <w:spacing w:val="5"/>
          <w:w w:val="105"/>
          <w:sz w:val="24"/>
          <w:szCs w:val="24"/>
        </w:rPr>
        <w:t xml:space="preserve"> </w:t>
      </w:r>
      <w:r w:rsidRPr="004D6BD4">
        <w:rPr>
          <w:w w:val="105"/>
          <w:sz w:val="24"/>
          <w:szCs w:val="24"/>
        </w:rPr>
        <w:t>В</w:t>
      </w:r>
      <w:r w:rsidRPr="004D6BD4">
        <w:rPr>
          <w:spacing w:val="59"/>
          <w:w w:val="105"/>
          <w:sz w:val="24"/>
          <w:szCs w:val="24"/>
        </w:rPr>
        <w:t xml:space="preserve"> </w:t>
      </w:r>
      <w:r w:rsidRPr="004D6BD4">
        <w:rPr>
          <w:w w:val="105"/>
          <w:sz w:val="24"/>
          <w:szCs w:val="24"/>
        </w:rPr>
        <w:t xml:space="preserve">1- </w:t>
      </w:r>
      <w:r w:rsidRPr="004D6BD4">
        <w:rPr>
          <w:spacing w:val="1"/>
          <w:w w:val="105"/>
          <w:sz w:val="24"/>
          <w:szCs w:val="24"/>
        </w:rPr>
        <w:t xml:space="preserve"> </w:t>
      </w:r>
      <w:r w:rsidRPr="004D6BD4">
        <w:rPr>
          <w:w w:val="105"/>
          <w:sz w:val="24"/>
          <w:szCs w:val="24"/>
        </w:rPr>
        <w:t xml:space="preserve">9 </w:t>
      </w:r>
      <w:r w:rsidRPr="004D6BD4">
        <w:rPr>
          <w:spacing w:val="3"/>
          <w:w w:val="105"/>
          <w:sz w:val="24"/>
          <w:szCs w:val="24"/>
        </w:rPr>
        <w:t xml:space="preserve"> </w:t>
      </w:r>
      <w:r w:rsidRPr="004D6BD4">
        <w:rPr>
          <w:w w:val="105"/>
          <w:sz w:val="24"/>
          <w:szCs w:val="24"/>
        </w:rPr>
        <w:t xml:space="preserve">классах </w:t>
      </w:r>
      <w:r w:rsidRPr="004D6BD4">
        <w:rPr>
          <w:spacing w:val="3"/>
          <w:w w:val="105"/>
          <w:sz w:val="24"/>
          <w:szCs w:val="24"/>
        </w:rPr>
        <w:t xml:space="preserve"> </w:t>
      </w:r>
      <w:r w:rsidRPr="004D6BD4">
        <w:rPr>
          <w:w w:val="105"/>
          <w:sz w:val="24"/>
          <w:szCs w:val="24"/>
        </w:rPr>
        <w:t xml:space="preserve">школы </w:t>
      </w:r>
      <w:r w:rsidRPr="004D6BD4">
        <w:rPr>
          <w:spacing w:val="4"/>
          <w:w w:val="105"/>
          <w:sz w:val="24"/>
          <w:szCs w:val="24"/>
        </w:rPr>
        <w:t xml:space="preserve"> </w:t>
      </w:r>
      <w:r w:rsidRPr="004D6BD4">
        <w:rPr>
          <w:w w:val="105"/>
          <w:sz w:val="24"/>
          <w:szCs w:val="24"/>
        </w:rPr>
        <w:t xml:space="preserve">обучается </w:t>
      </w:r>
      <w:r w:rsidRPr="004D6BD4">
        <w:rPr>
          <w:spacing w:val="5"/>
          <w:w w:val="105"/>
          <w:sz w:val="24"/>
          <w:szCs w:val="24"/>
        </w:rPr>
        <w:t xml:space="preserve"> </w:t>
      </w:r>
      <w:r w:rsidRPr="004D6BD4">
        <w:rPr>
          <w:w w:val="105"/>
          <w:sz w:val="24"/>
          <w:szCs w:val="24"/>
        </w:rPr>
        <w:t xml:space="preserve">свыше </w:t>
      </w:r>
      <w:r w:rsidRPr="004D6BD4">
        <w:rPr>
          <w:spacing w:val="1"/>
          <w:w w:val="105"/>
          <w:sz w:val="24"/>
          <w:szCs w:val="24"/>
        </w:rPr>
        <w:t xml:space="preserve"> </w:t>
      </w:r>
      <w:r w:rsidRPr="004D6BD4">
        <w:rPr>
          <w:w w:val="105"/>
          <w:sz w:val="24"/>
          <w:szCs w:val="24"/>
        </w:rPr>
        <w:t>100</w:t>
      </w:r>
    </w:p>
    <w:p w:rsidR="004D6BD4" w:rsidRPr="004D6BD4" w:rsidRDefault="004D6BD4" w:rsidP="004D6BD4">
      <w:pPr>
        <w:tabs>
          <w:tab w:val="left" w:pos="1393"/>
        </w:tabs>
        <w:spacing w:before="77" w:line="379" w:lineRule="auto"/>
        <w:ind w:left="1248" w:right="980"/>
        <w:rPr>
          <w:sz w:val="24"/>
          <w:szCs w:val="24"/>
        </w:rPr>
      </w:pPr>
      <w:r w:rsidRPr="004D6BD4">
        <w:rPr>
          <w:w w:val="105"/>
          <w:sz w:val="24"/>
          <w:szCs w:val="24"/>
        </w:rPr>
        <w:t>обучающихся</w:t>
      </w:r>
      <w:r w:rsidRPr="004D6BD4">
        <w:rPr>
          <w:spacing w:val="48"/>
          <w:w w:val="105"/>
          <w:sz w:val="24"/>
          <w:szCs w:val="24"/>
        </w:rPr>
        <w:t xml:space="preserve"> </w:t>
      </w:r>
      <w:r w:rsidRPr="004D6BD4">
        <w:rPr>
          <w:w w:val="105"/>
          <w:sz w:val="24"/>
          <w:szCs w:val="24"/>
        </w:rPr>
        <w:t>в</w:t>
      </w:r>
      <w:r w:rsidRPr="004D6BD4">
        <w:rPr>
          <w:spacing w:val="46"/>
          <w:w w:val="105"/>
          <w:sz w:val="24"/>
          <w:szCs w:val="24"/>
        </w:rPr>
        <w:t xml:space="preserve"> </w:t>
      </w:r>
      <w:r w:rsidRPr="004D6BD4">
        <w:rPr>
          <w:w w:val="105"/>
          <w:sz w:val="24"/>
          <w:szCs w:val="24"/>
        </w:rPr>
        <w:t>зависимости</w:t>
      </w:r>
      <w:r w:rsidRPr="004D6BD4">
        <w:rPr>
          <w:spacing w:val="47"/>
          <w:w w:val="105"/>
          <w:sz w:val="24"/>
          <w:szCs w:val="24"/>
        </w:rPr>
        <w:t xml:space="preserve"> </w:t>
      </w:r>
      <w:r w:rsidRPr="004D6BD4">
        <w:rPr>
          <w:w w:val="105"/>
          <w:sz w:val="24"/>
          <w:szCs w:val="24"/>
        </w:rPr>
        <w:t>от</w:t>
      </w:r>
      <w:r w:rsidRPr="004D6BD4">
        <w:rPr>
          <w:spacing w:val="48"/>
          <w:w w:val="105"/>
          <w:sz w:val="24"/>
          <w:szCs w:val="24"/>
        </w:rPr>
        <w:t xml:space="preserve"> </w:t>
      </w:r>
      <w:r w:rsidRPr="004D6BD4">
        <w:rPr>
          <w:w w:val="105"/>
          <w:sz w:val="24"/>
          <w:szCs w:val="24"/>
        </w:rPr>
        <w:t>ежегодного</w:t>
      </w:r>
      <w:r w:rsidRPr="004D6BD4">
        <w:rPr>
          <w:spacing w:val="49"/>
          <w:w w:val="105"/>
          <w:sz w:val="24"/>
          <w:szCs w:val="24"/>
        </w:rPr>
        <w:t xml:space="preserve"> </w:t>
      </w:r>
      <w:r w:rsidRPr="004D6BD4">
        <w:rPr>
          <w:w w:val="105"/>
          <w:sz w:val="24"/>
          <w:szCs w:val="24"/>
        </w:rPr>
        <w:t>набора</w:t>
      </w:r>
      <w:r w:rsidRPr="004D6BD4">
        <w:rPr>
          <w:spacing w:val="46"/>
          <w:w w:val="105"/>
          <w:sz w:val="24"/>
          <w:szCs w:val="24"/>
        </w:rPr>
        <w:t xml:space="preserve"> </w:t>
      </w:r>
      <w:r w:rsidRPr="004D6BD4">
        <w:rPr>
          <w:w w:val="105"/>
          <w:sz w:val="24"/>
          <w:szCs w:val="24"/>
        </w:rPr>
        <w:t>первоклассников.</w:t>
      </w:r>
      <w:r w:rsidRPr="004D6BD4">
        <w:rPr>
          <w:spacing w:val="43"/>
          <w:w w:val="105"/>
          <w:sz w:val="24"/>
          <w:szCs w:val="24"/>
        </w:rPr>
        <w:t xml:space="preserve"> </w:t>
      </w:r>
      <w:r w:rsidRPr="004D6BD4">
        <w:rPr>
          <w:w w:val="105"/>
          <w:sz w:val="24"/>
          <w:szCs w:val="24"/>
        </w:rPr>
        <w:t>Состав</w:t>
      </w:r>
      <w:r w:rsidRPr="004D6BD4">
        <w:rPr>
          <w:spacing w:val="46"/>
          <w:w w:val="105"/>
          <w:sz w:val="24"/>
          <w:szCs w:val="24"/>
        </w:rPr>
        <w:t xml:space="preserve"> </w:t>
      </w:r>
      <w:r w:rsidRPr="004D6BD4">
        <w:rPr>
          <w:w w:val="105"/>
          <w:sz w:val="24"/>
          <w:szCs w:val="24"/>
        </w:rPr>
        <w:t xml:space="preserve">обучающихся </w:t>
      </w:r>
      <w:r w:rsidRPr="004D6BD4">
        <w:rPr>
          <w:sz w:val="24"/>
          <w:szCs w:val="24"/>
        </w:rPr>
        <w:t xml:space="preserve">не однороден и различается </w:t>
      </w:r>
      <w:r w:rsidRPr="004D6BD4">
        <w:rPr>
          <w:w w:val="105"/>
          <w:sz w:val="24"/>
          <w:szCs w:val="24"/>
        </w:rPr>
        <w:t>по учебным возможностям, которые зависят от общего развития ребѐнка и его уровня</w:t>
      </w:r>
      <w:r w:rsidRPr="004D6BD4">
        <w:rPr>
          <w:spacing w:val="1"/>
          <w:w w:val="105"/>
          <w:sz w:val="24"/>
          <w:szCs w:val="24"/>
        </w:rPr>
        <w:t xml:space="preserve"> </w:t>
      </w:r>
      <w:r w:rsidRPr="004D6BD4">
        <w:rPr>
          <w:w w:val="105"/>
          <w:sz w:val="24"/>
          <w:szCs w:val="24"/>
        </w:rPr>
        <w:t>подготовки</w:t>
      </w:r>
      <w:r w:rsidRPr="004D6BD4">
        <w:rPr>
          <w:spacing w:val="-3"/>
          <w:w w:val="105"/>
          <w:sz w:val="24"/>
          <w:szCs w:val="24"/>
        </w:rPr>
        <w:t xml:space="preserve"> </w:t>
      </w:r>
      <w:r w:rsidRPr="004D6BD4">
        <w:rPr>
          <w:w w:val="105"/>
          <w:sz w:val="24"/>
          <w:szCs w:val="24"/>
        </w:rPr>
        <w:t>к</w:t>
      </w:r>
      <w:r w:rsidRPr="004D6BD4">
        <w:rPr>
          <w:spacing w:val="3"/>
          <w:w w:val="105"/>
          <w:sz w:val="24"/>
          <w:szCs w:val="24"/>
        </w:rPr>
        <w:t xml:space="preserve"> </w:t>
      </w:r>
      <w:r w:rsidRPr="004D6BD4">
        <w:rPr>
          <w:w w:val="105"/>
          <w:sz w:val="24"/>
          <w:szCs w:val="24"/>
        </w:rPr>
        <w:t>обучению</w:t>
      </w:r>
      <w:r w:rsidRPr="004D6BD4">
        <w:rPr>
          <w:spacing w:val="-2"/>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школе;</w:t>
      </w:r>
    </w:p>
    <w:p w:rsidR="004D6BD4" w:rsidRPr="004D6BD4" w:rsidRDefault="004D6BD4" w:rsidP="005B10F6">
      <w:pPr>
        <w:numPr>
          <w:ilvl w:val="0"/>
          <w:numId w:val="111"/>
        </w:numPr>
        <w:tabs>
          <w:tab w:val="left" w:pos="1465"/>
        </w:tabs>
        <w:spacing w:line="376" w:lineRule="auto"/>
        <w:ind w:right="1004" w:firstLine="0"/>
        <w:rPr>
          <w:sz w:val="24"/>
          <w:szCs w:val="24"/>
        </w:rPr>
      </w:pPr>
      <w:r w:rsidRPr="004D6BD4">
        <w:rPr>
          <w:w w:val="105"/>
          <w:sz w:val="24"/>
          <w:szCs w:val="24"/>
        </w:rPr>
        <w:t>по социальному статусу, который зависит от общего благополучия семьи или уровня</w:t>
      </w:r>
      <w:r w:rsidRPr="004D6BD4">
        <w:rPr>
          <w:spacing w:val="1"/>
          <w:w w:val="105"/>
          <w:sz w:val="24"/>
          <w:szCs w:val="24"/>
        </w:rPr>
        <w:t xml:space="preserve"> </w:t>
      </w:r>
      <w:r w:rsidRPr="004D6BD4">
        <w:rPr>
          <w:w w:val="105"/>
          <w:sz w:val="24"/>
          <w:szCs w:val="24"/>
        </w:rPr>
        <w:t>воспитательного</w:t>
      </w:r>
      <w:r w:rsidRPr="004D6BD4">
        <w:rPr>
          <w:spacing w:val="1"/>
          <w:w w:val="105"/>
          <w:sz w:val="24"/>
          <w:szCs w:val="24"/>
        </w:rPr>
        <w:t xml:space="preserve"> </w:t>
      </w:r>
      <w:r w:rsidRPr="004D6BD4">
        <w:rPr>
          <w:w w:val="105"/>
          <w:sz w:val="24"/>
          <w:szCs w:val="24"/>
        </w:rPr>
        <w:t>ресурса</w:t>
      </w:r>
      <w:r w:rsidRPr="004D6BD4">
        <w:rPr>
          <w:spacing w:val="1"/>
          <w:w w:val="105"/>
          <w:sz w:val="24"/>
          <w:szCs w:val="24"/>
        </w:rPr>
        <w:t xml:space="preserve"> </w:t>
      </w:r>
      <w:r w:rsidRPr="004D6BD4">
        <w:rPr>
          <w:w w:val="105"/>
          <w:sz w:val="24"/>
          <w:szCs w:val="24"/>
        </w:rPr>
        <w:t>отдельных</w:t>
      </w:r>
      <w:r w:rsidRPr="004D6BD4">
        <w:rPr>
          <w:spacing w:val="1"/>
          <w:w w:val="105"/>
          <w:sz w:val="24"/>
          <w:szCs w:val="24"/>
        </w:rPr>
        <w:t xml:space="preserve"> </w:t>
      </w:r>
      <w:r w:rsidRPr="004D6BD4">
        <w:rPr>
          <w:w w:val="105"/>
          <w:sz w:val="24"/>
          <w:szCs w:val="24"/>
        </w:rPr>
        <w:t>родителей,</w:t>
      </w:r>
      <w:r w:rsidRPr="004D6BD4">
        <w:rPr>
          <w:spacing w:val="1"/>
          <w:w w:val="105"/>
          <w:sz w:val="24"/>
          <w:szCs w:val="24"/>
        </w:rPr>
        <w:t xml:space="preserve"> </w:t>
      </w:r>
      <w:r w:rsidRPr="004D6BD4">
        <w:rPr>
          <w:w w:val="105"/>
          <w:sz w:val="24"/>
          <w:szCs w:val="24"/>
        </w:rPr>
        <w:t>присутствуют</w:t>
      </w:r>
      <w:r w:rsidRPr="004D6BD4">
        <w:rPr>
          <w:spacing w:val="1"/>
          <w:w w:val="105"/>
          <w:sz w:val="24"/>
          <w:szCs w:val="24"/>
        </w:rPr>
        <w:t xml:space="preserve"> </w:t>
      </w:r>
      <w:r w:rsidRPr="004D6BD4">
        <w:rPr>
          <w:w w:val="105"/>
          <w:sz w:val="24"/>
          <w:szCs w:val="24"/>
        </w:rPr>
        <w:t>обучающиеся</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неблагополучием,</w:t>
      </w:r>
      <w:r w:rsidRPr="004D6BD4">
        <w:rPr>
          <w:spacing w:val="-6"/>
          <w:w w:val="105"/>
          <w:sz w:val="24"/>
          <w:szCs w:val="24"/>
        </w:rPr>
        <w:t xml:space="preserve"> </w:t>
      </w:r>
      <w:r w:rsidRPr="004D6BD4">
        <w:rPr>
          <w:w w:val="105"/>
          <w:sz w:val="24"/>
          <w:szCs w:val="24"/>
        </w:rPr>
        <w:t>дети,</w:t>
      </w:r>
      <w:r w:rsidRPr="004D6BD4">
        <w:rPr>
          <w:spacing w:val="1"/>
          <w:w w:val="105"/>
          <w:sz w:val="24"/>
          <w:szCs w:val="24"/>
        </w:rPr>
        <w:t xml:space="preserve"> </w:t>
      </w:r>
      <w:r w:rsidRPr="004D6BD4">
        <w:rPr>
          <w:w w:val="105"/>
          <w:sz w:val="24"/>
          <w:szCs w:val="24"/>
        </w:rPr>
        <w:t>стоящие</w:t>
      </w:r>
      <w:r w:rsidRPr="004D6BD4">
        <w:rPr>
          <w:spacing w:val="-9"/>
          <w:w w:val="105"/>
          <w:sz w:val="24"/>
          <w:szCs w:val="24"/>
        </w:rPr>
        <w:t xml:space="preserve"> </w:t>
      </w:r>
      <w:r w:rsidRPr="004D6BD4">
        <w:rPr>
          <w:w w:val="105"/>
          <w:sz w:val="24"/>
          <w:szCs w:val="24"/>
        </w:rPr>
        <w:t>на</w:t>
      </w:r>
      <w:r w:rsidRPr="004D6BD4">
        <w:rPr>
          <w:spacing w:val="5"/>
          <w:w w:val="105"/>
          <w:sz w:val="24"/>
          <w:szCs w:val="24"/>
        </w:rPr>
        <w:t xml:space="preserve"> </w:t>
      </w:r>
      <w:r w:rsidRPr="004D6BD4">
        <w:rPr>
          <w:w w:val="105"/>
          <w:sz w:val="24"/>
          <w:szCs w:val="24"/>
        </w:rPr>
        <w:t>различных</w:t>
      </w:r>
      <w:r w:rsidRPr="004D6BD4">
        <w:rPr>
          <w:spacing w:val="-8"/>
          <w:w w:val="105"/>
          <w:sz w:val="24"/>
          <w:szCs w:val="24"/>
        </w:rPr>
        <w:t xml:space="preserve"> </w:t>
      </w:r>
      <w:r w:rsidRPr="004D6BD4">
        <w:rPr>
          <w:w w:val="105"/>
          <w:sz w:val="24"/>
          <w:szCs w:val="24"/>
        </w:rPr>
        <w:t>видах</w:t>
      </w:r>
      <w:r w:rsidRPr="004D6BD4">
        <w:rPr>
          <w:spacing w:val="-1"/>
          <w:w w:val="105"/>
          <w:sz w:val="24"/>
          <w:szCs w:val="24"/>
        </w:rPr>
        <w:t xml:space="preserve"> </w:t>
      </w:r>
      <w:r w:rsidRPr="004D6BD4">
        <w:rPr>
          <w:w w:val="105"/>
          <w:sz w:val="24"/>
          <w:szCs w:val="24"/>
        </w:rPr>
        <w:t>учета.</w:t>
      </w:r>
    </w:p>
    <w:p w:rsidR="004D6BD4" w:rsidRPr="004D6BD4" w:rsidRDefault="004D6BD4" w:rsidP="004D6BD4">
      <w:pPr>
        <w:spacing w:before="1" w:line="374" w:lineRule="auto"/>
        <w:ind w:left="1248" w:right="989"/>
        <w:rPr>
          <w:sz w:val="24"/>
          <w:szCs w:val="24"/>
        </w:rPr>
      </w:pPr>
      <w:r w:rsidRPr="004D6BD4">
        <w:rPr>
          <w:w w:val="105"/>
          <w:sz w:val="24"/>
          <w:szCs w:val="24"/>
        </w:rPr>
        <w:t>-В МБОУ «Челутаевская ООШ № 2» 2 учащихся состоят на ВШУ, из них 2</w:t>
      </w:r>
      <w:r w:rsidRPr="004D6BD4">
        <w:rPr>
          <w:spacing w:val="1"/>
          <w:w w:val="105"/>
          <w:sz w:val="24"/>
          <w:szCs w:val="24"/>
        </w:rPr>
        <w:t xml:space="preserve"> </w:t>
      </w:r>
      <w:r w:rsidRPr="004D6BD4">
        <w:rPr>
          <w:w w:val="105"/>
          <w:sz w:val="24"/>
          <w:szCs w:val="24"/>
        </w:rPr>
        <w:t>учащихся</w:t>
      </w:r>
      <w:r w:rsidRPr="004D6BD4">
        <w:rPr>
          <w:spacing w:val="1"/>
          <w:w w:val="105"/>
          <w:sz w:val="24"/>
          <w:szCs w:val="24"/>
        </w:rPr>
        <w:t xml:space="preserve"> </w:t>
      </w:r>
      <w:r w:rsidRPr="004D6BD4">
        <w:rPr>
          <w:w w:val="105"/>
          <w:sz w:val="24"/>
          <w:szCs w:val="24"/>
        </w:rPr>
        <w:t>состоят на учете в ПДН, две семьи СОП (обучается в школе 1 учащийся, в настоящий</w:t>
      </w:r>
      <w:r w:rsidRPr="004D6BD4">
        <w:rPr>
          <w:spacing w:val="1"/>
          <w:w w:val="105"/>
          <w:sz w:val="24"/>
          <w:szCs w:val="24"/>
        </w:rPr>
        <w:t xml:space="preserve"> </w:t>
      </w:r>
      <w:r w:rsidRPr="004D6BD4">
        <w:rPr>
          <w:w w:val="105"/>
          <w:sz w:val="24"/>
          <w:szCs w:val="24"/>
        </w:rPr>
        <w:t xml:space="preserve">момент     </w:t>
      </w:r>
      <w:r w:rsidRPr="004D6BD4">
        <w:rPr>
          <w:spacing w:val="1"/>
          <w:w w:val="105"/>
          <w:sz w:val="24"/>
          <w:szCs w:val="24"/>
        </w:rPr>
        <w:t xml:space="preserve"> </w:t>
      </w:r>
      <w:r w:rsidRPr="004D6BD4">
        <w:rPr>
          <w:w w:val="105"/>
          <w:sz w:val="24"/>
          <w:szCs w:val="24"/>
        </w:rPr>
        <w:t xml:space="preserve">двое      </w:t>
      </w:r>
      <w:r w:rsidRPr="004D6BD4">
        <w:rPr>
          <w:spacing w:val="1"/>
          <w:w w:val="105"/>
          <w:sz w:val="24"/>
          <w:szCs w:val="24"/>
        </w:rPr>
        <w:t xml:space="preserve"> </w:t>
      </w:r>
      <w:r w:rsidRPr="004D6BD4">
        <w:rPr>
          <w:w w:val="105"/>
          <w:sz w:val="24"/>
          <w:szCs w:val="24"/>
        </w:rPr>
        <w:t xml:space="preserve">детей      </w:t>
      </w:r>
      <w:r w:rsidRPr="004D6BD4">
        <w:rPr>
          <w:spacing w:val="1"/>
          <w:w w:val="105"/>
          <w:sz w:val="24"/>
          <w:szCs w:val="24"/>
        </w:rPr>
        <w:t xml:space="preserve"> </w:t>
      </w:r>
      <w:r w:rsidRPr="004D6BD4">
        <w:rPr>
          <w:w w:val="105"/>
          <w:sz w:val="24"/>
          <w:szCs w:val="24"/>
        </w:rPr>
        <w:t xml:space="preserve">находятся      </w:t>
      </w:r>
      <w:r w:rsidRPr="004D6BD4">
        <w:rPr>
          <w:spacing w:val="1"/>
          <w:w w:val="105"/>
          <w:sz w:val="24"/>
          <w:szCs w:val="24"/>
        </w:rPr>
        <w:t xml:space="preserve"> </w:t>
      </w:r>
      <w:r w:rsidRPr="004D6BD4">
        <w:rPr>
          <w:w w:val="105"/>
          <w:sz w:val="24"/>
          <w:szCs w:val="24"/>
        </w:rPr>
        <w:t xml:space="preserve">в      </w:t>
      </w:r>
      <w:r w:rsidRPr="004D6BD4">
        <w:rPr>
          <w:spacing w:val="1"/>
          <w:w w:val="105"/>
          <w:sz w:val="24"/>
          <w:szCs w:val="24"/>
        </w:rPr>
        <w:t xml:space="preserve"> </w:t>
      </w:r>
      <w:r w:rsidRPr="004D6BD4">
        <w:rPr>
          <w:w w:val="105"/>
          <w:sz w:val="24"/>
          <w:szCs w:val="24"/>
        </w:rPr>
        <w:t xml:space="preserve">реабилитационном      </w:t>
      </w:r>
      <w:r w:rsidRPr="004D6BD4">
        <w:rPr>
          <w:spacing w:val="1"/>
          <w:w w:val="105"/>
          <w:sz w:val="24"/>
          <w:szCs w:val="24"/>
        </w:rPr>
        <w:t xml:space="preserve"> </w:t>
      </w:r>
      <w:r w:rsidRPr="004D6BD4">
        <w:rPr>
          <w:w w:val="105"/>
          <w:sz w:val="24"/>
          <w:szCs w:val="24"/>
        </w:rPr>
        <w:t>центре).</w:t>
      </w:r>
      <w:r w:rsidRPr="004D6BD4">
        <w:rPr>
          <w:spacing w:val="1"/>
          <w:w w:val="105"/>
          <w:sz w:val="24"/>
          <w:szCs w:val="24"/>
        </w:rPr>
        <w:t xml:space="preserve"> </w:t>
      </w:r>
      <w:r w:rsidRPr="004D6BD4">
        <w:rPr>
          <w:w w:val="105"/>
          <w:sz w:val="24"/>
          <w:szCs w:val="24"/>
        </w:rPr>
        <w:t>Команда</w:t>
      </w:r>
      <w:r w:rsidRPr="004D6BD4">
        <w:rPr>
          <w:spacing w:val="1"/>
          <w:w w:val="105"/>
          <w:sz w:val="24"/>
          <w:szCs w:val="24"/>
        </w:rPr>
        <w:t xml:space="preserve"> </w:t>
      </w:r>
      <w:r w:rsidRPr="004D6BD4">
        <w:rPr>
          <w:w w:val="105"/>
          <w:sz w:val="24"/>
          <w:szCs w:val="24"/>
        </w:rPr>
        <w:t>администрации-</w:t>
      </w:r>
      <w:r w:rsidRPr="004D6BD4">
        <w:rPr>
          <w:spacing w:val="1"/>
          <w:w w:val="105"/>
          <w:sz w:val="24"/>
          <w:szCs w:val="24"/>
        </w:rPr>
        <w:t xml:space="preserve"> </w:t>
      </w:r>
      <w:r w:rsidRPr="004D6BD4">
        <w:rPr>
          <w:w w:val="105"/>
          <w:sz w:val="24"/>
          <w:szCs w:val="24"/>
        </w:rPr>
        <w:t>квалифицированные,</w:t>
      </w:r>
      <w:r w:rsidRPr="004D6BD4">
        <w:rPr>
          <w:spacing w:val="1"/>
          <w:w w:val="105"/>
          <w:sz w:val="24"/>
          <w:szCs w:val="24"/>
        </w:rPr>
        <w:t xml:space="preserve"> </w:t>
      </w:r>
      <w:r w:rsidRPr="004D6BD4">
        <w:rPr>
          <w:w w:val="105"/>
          <w:sz w:val="24"/>
          <w:szCs w:val="24"/>
        </w:rPr>
        <w:t>имеющие</w:t>
      </w:r>
      <w:r w:rsidRPr="004D6BD4">
        <w:rPr>
          <w:spacing w:val="1"/>
          <w:w w:val="105"/>
          <w:sz w:val="24"/>
          <w:szCs w:val="24"/>
        </w:rPr>
        <w:t xml:space="preserve"> </w:t>
      </w:r>
      <w:r w:rsidRPr="004D6BD4">
        <w:rPr>
          <w:w w:val="105"/>
          <w:sz w:val="24"/>
          <w:szCs w:val="24"/>
        </w:rPr>
        <w:t>достаточно</w:t>
      </w:r>
      <w:r w:rsidRPr="004D6BD4">
        <w:rPr>
          <w:spacing w:val="1"/>
          <w:w w:val="105"/>
          <w:sz w:val="24"/>
          <w:szCs w:val="24"/>
        </w:rPr>
        <w:t xml:space="preserve"> </w:t>
      </w:r>
      <w:r w:rsidRPr="004D6BD4">
        <w:rPr>
          <w:w w:val="105"/>
          <w:sz w:val="24"/>
          <w:szCs w:val="24"/>
        </w:rPr>
        <w:t>большой</w:t>
      </w:r>
      <w:r w:rsidRPr="004D6BD4">
        <w:rPr>
          <w:spacing w:val="1"/>
          <w:w w:val="105"/>
          <w:sz w:val="24"/>
          <w:szCs w:val="24"/>
        </w:rPr>
        <w:t xml:space="preserve"> </w:t>
      </w:r>
      <w:r w:rsidRPr="004D6BD4">
        <w:rPr>
          <w:w w:val="105"/>
          <w:sz w:val="24"/>
          <w:szCs w:val="24"/>
        </w:rPr>
        <w:t>управленческий</w:t>
      </w:r>
      <w:r w:rsidRPr="004D6BD4">
        <w:rPr>
          <w:spacing w:val="1"/>
          <w:w w:val="105"/>
          <w:sz w:val="24"/>
          <w:szCs w:val="24"/>
        </w:rPr>
        <w:t xml:space="preserve"> </w:t>
      </w:r>
      <w:r w:rsidRPr="004D6BD4">
        <w:rPr>
          <w:w w:val="105"/>
          <w:sz w:val="24"/>
          <w:szCs w:val="24"/>
        </w:rPr>
        <w:t>опыт</w:t>
      </w:r>
      <w:r w:rsidRPr="004D6BD4">
        <w:rPr>
          <w:spacing w:val="1"/>
          <w:w w:val="105"/>
          <w:sz w:val="24"/>
          <w:szCs w:val="24"/>
        </w:rPr>
        <w:t xml:space="preserve"> </w:t>
      </w:r>
      <w:r w:rsidRPr="004D6BD4">
        <w:rPr>
          <w:w w:val="105"/>
          <w:sz w:val="24"/>
          <w:szCs w:val="24"/>
        </w:rPr>
        <w:t>руководители,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педагогическом</w:t>
      </w:r>
      <w:r w:rsidRPr="004D6BD4">
        <w:rPr>
          <w:spacing w:val="1"/>
          <w:w w:val="105"/>
          <w:sz w:val="24"/>
          <w:szCs w:val="24"/>
        </w:rPr>
        <w:t xml:space="preserve"> </w:t>
      </w:r>
      <w:r w:rsidRPr="004D6BD4">
        <w:rPr>
          <w:w w:val="105"/>
          <w:sz w:val="24"/>
          <w:szCs w:val="24"/>
        </w:rPr>
        <w:t>составе</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одинаковое</w:t>
      </w:r>
      <w:r w:rsidRPr="004D6BD4">
        <w:rPr>
          <w:spacing w:val="1"/>
          <w:w w:val="105"/>
          <w:sz w:val="24"/>
          <w:szCs w:val="24"/>
        </w:rPr>
        <w:t xml:space="preserve"> </w:t>
      </w:r>
      <w:r w:rsidRPr="004D6BD4">
        <w:rPr>
          <w:w w:val="105"/>
          <w:sz w:val="24"/>
          <w:szCs w:val="24"/>
        </w:rPr>
        <w:t>соотношение</w:t>
      </w:r>
      <w:r w:rsidRPr="004D6BD4">
        <w:rPr>
          <w:spacing w:val="1"/>
          <w:w w:val="105"/>
          <w:sz w:val="24"/>
          <w:szCs w:val="24"/>
        </w:rPr>
        <w:t xml:space="preserve"> </w:t>
      </w:r>
      <w:r w:rsidRPr="004D6BD4">
        <w:rPr>
          <w:w w:val="105"/>
          <w:sz w:val="24"/>
          <w:szCs w:val="24"/>
        </w:rPr>
        <w:t>стажистов</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большим</w:t>
      </w:r>
      <w:r w:rsidRPr="004D6BD4">
        <w:rPr>
          <w:spacing w:val="1"/>
          <w:w w:val="105"/>
          <w:sz w:val="24"/>
          <w:szCs w:val="24"/>
        </w:rPr>
        <w:t xml:space="preserve"> </w:t>
      </w:r>
      <w:r w:rsidRPr="004D6BD4">
        <w:rPr>
          <w:w w:val="105"/>
          <w:sz w:val="24"/>
          <w:szCs w:val="24"/>
        </w:rPr>
        <w:t>опытом</w:t>
      </w:r>
      <w:r w:rsidRPr="004D6BD4">
        <w:rPr>
          <w:spacing w:val="1"/>
          <w:w w:val="105"/>
          <w:sz w:val="24"/>
          <w:szCs w:val="24"/>
        </w:rPr>
        <w:t xml:space="preserve"> </w:t>
      </w:r>
      <w:r w:rsidRPr="004D6BD4">
        <w:rPr>
          <w:w w:val="105"/>
          <w:sz w:val="24"/>
          <w:szCs w:val="24"/>
        </w:rPr>
        <w:t>педагогической</w:t>
      </w:r>
      <w:r w:rsidRPr="004D6BD4">
        <w:rPr>
          <w:spacing w:val="1"/>
          <w:w w:val="105"/>
          <w:sz w:val="24"/>
          <w:szCs w:val="24"/>
        </w:rPr>
        <w:t xml:space="preserve"> </w:t>
      </w:r>
      <w:r w:rsidRPr="004D6BD4">
        <w:rPr>
          <w:w w:val="105"/>
          <w:sz w:val="24"/>
          <w:szCs w:val="24"/>
        </w:rPr>
        <w:t>практики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молодых</w:t>
      </w:r>
      <w:r w:rsidRPr="004D6BD4">
        <w:rPr>
          <w:spacing w:val="1"/>
          <w:w w:val="105"/>
          <w:sz w:val="24"/>
          <w:szCs w:val="24"/>
        </w:rPr>
        <w:t xml:space="preserve"> </w:t>
      </w:r>
      <w:r w:rsidRPr="004D6BD4">
        <w:rPr>
          <w:w w:val="105"/>
          <w:sz w:val="24"/>
          <w:szCs w:val="24"/>
        </w:rPr>
        <w:t>педагогов с достаточно высоким уровнем творческой активности и профессиональной</w:t>
      </w:r>
      <w:r w:rsidRPr="004D6BD4">
        <w:rPr>
          <w:spacing w:val="1"/>
          <w:w w:val="105"/>
          <w:sz w:val="24"/>
          <w:szCs w:val="24"/>
        </w:rPr>
        <w:t xml:space="preserve"> </w:t>
      </w:r>
      <w:r w:rsidRPr="004D6BD4">
        <w:rPr>
          <w:w w:val="105"/>
          <w:sz w:val="24"/>
          <w:szCs w:val="24"/>
        </w:rPr>
        <w:t>инициативы . В педагогической команде имеются квалифицированные специалисты,</w:t>
      </w:r>
      <w:r w:rsidRPr="004D6BD4">
        <w:rPr>
          <w:spacing w:val="1"/>
          <w:w w:val="105"/>
          <w:sz w:val="24"/>
          <w:szCs w:val="24"/>
        </w:rPr>
        <w:t xml:space="preserve"> </w:t>
      </w:r>
      <w:r w:rsidRPr="004D6BD4">
        <w:rPr>
          <w:w w:val="105"/>
          <w:sz w:val="24"/>
          <w:szCs w:val="24"/>
        </w:rPr>
        <w:t>необходимые</w:t>
      </w:r>
      <w:r w:rsidRPr="004D6BD4">
        <w:rPr>
          <w:spacing w:val="-10"/>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сопровождения</w:t>
      </w:r>
      <w:r w:rsidRPr="004D6BD4">
        <w:rPr>
          <w:spacing w:val="-7"/>
          <w:w w:val="105"/>
          <w:sz w:val="24"/>
          <w:szCs w:val="24"/>
        </w:rPr>
        <w:t xml:space="preserve"> </w:t>
      </w:r>
      <w:r w:rsidRPr="004D6BD4">
        <w:rPr>
          <w:w w:val="105"/>
          <w:sz w:val="24"/>
          <w:szCs w:val="24"/>
        </w:rPr>
        <w:t>всех</w:t>
      </w:r>
      <w:r w:rsidRPr="004D6BD4">
        <w:rPr>
          <w:spacing w:val="-2"/>
          <w:w w:val="105"/>
          <w:sz w:val="24"/>
          <w:szCs w:val="24"/>
        </w:rPr>
        <w:t xml:space="preserve"> </w:t>
      </w:r>
      <w:r w:rsidRPr="004D6BD4">
        <w:rPr>
          <w:w w:val="105"/>
          <w:sz w:val="24"/>
          <w:szCs w:val="24"/>
        </w:rPr>
        <w:t>категорий</w:t>
      </w:r>
      <w:r w:rsidRPr="004D6BD4">
        <w:rPr>
          <w:spacing w:val="4"/>
          <w:w w:val="105"/>
          <w:sz w:val="24"/>
          <w:szCs w:val="24"/>
        </w:rPr>
        <w:t xml:space="preserve"> </w:t>
      </w:r>
      <w:r w:rsidRPr="004D6BD4">
        <w:rPr>
          <w:w w:val="105"/>
          <w:sz w:val="24"/>
          <w:szCs w:val="24"/>
        </w:rPr>
        <w:t>обучающихся</w:t>
      </w:r>
      <w:r w:rsidRPr="004D6BD4">
        <w:rPr>
          <w:spacing w:val="-7"/>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школе.</w:t>
      </w:r>
    </w:p>
    <w:p w:rsidR="004D6BD4" w:rsidRPr="004D6BD4" w:rsidRDefault="004D6BD4" w:rsidP="004D6BD4">
      <w:pPr>
        <w:rPr>
          <w:sz w:val="24"/>
          <w:szCs w:val="24"/>
        </w:rPr>
      </w:pPr>
    </w:p>
    <w:p w:rsidR="004D6BD4" w:rsidRPr="004D6BD4" w:rsidRDefault="004D6BD4" w:rsidP="004D6BD4">
      <w:pPr>
        <w:spacing w:before="6"/>
        <w:rPr>
          <w:sz w:val="24"/>
          <w:szCs w:val="24"/>
        </w:rPr>
      </w:pPr>
    </w:p>
    <w:p w:rsidR="004D6BD4" w:rsidRPr="004D6BD4" w:rsidRDefault="004D6BD4" w:rsidP="004D6BD4">
      <w:pPr>
        <w:spacing w:line="252" w:lineRule="auto"/>
        <w:ind w:left="758" w:firstLine="57"/>
        <w:rPr>
          <w:w w:val="105"/>
          <w:sz w:val="24"/>
          <w:szCs w:val="24"/>
        </w:rPr>
      </w:pPr>
      <w:r w:rsidRPr="004D6BD4">
        <w:rPr>
          <w:w w:val="105"/>
          <w:sz w:val="24"/>
          <w:szCs w:val="24"/>
        </w:rPr>
        <w:t>Тема</w:t>
      </w:r>
      <w:r w:rsidRPr="004D6BD4">
        <w:rPr>
          <w:spacing w:val="47"/>
          <w:w w:val="105"/>
          <w:sz w:val="24"/>
          <w:szCs w:val="24"/>
        </w:rPr>
        <w:t xml:space="preserve"> </w:t>
      </w:r>
      <w:r w:rsidRPr="004D6BD4">
        <w:rPr>
          <w:w w:val="105"/>
          <w:sz w:val="24"/>
          <w:szCs w:val="24"/>
        </w:rPr>
        <w:t>ВР</w:t>
      </w:r>
      <w:r w:rsidRPr="004D6BD4">
        <w:rPr>
          <w:spacing w:val="43"/>
          <w:w w:val="105"/>
          <w:sz w:val="24"/>
          <w:szCs w:val="24"/>
        </w:rPr>
        <w:t xml:space="preserve"> </w:t>
      </w:r>
      <w:r w:rsidRPr="004D6BD4">
        <w:rPr>
          <w:w w:val="105"/>
          <w:sz w:val="24"/>
          <w:szCs w:val="24"/>
        </w:rPr>
        <w:t>данного</w:t>
      </w:r>
      <w:r w:rsidRPr="004D6BD4">
        <w:rPr>
          <w:spacing w:val="48"/>
          <w:w w:val="105"/>
          <w:sz w:val="24"/>
          <w:szCs w:val="24"/>
        </w:rPr>
        <w:t xml:space="preserve"> </w:t>
      </w:r>
      <w:r w:rsidRPr="004D6BD4">
        <w:rPr>
          <w:w w:val="105"/>
          <w:sz w:val="24"/>
          <w:szCs w:val="24"/>
        </w:rPr>
        <w:t>учебного</w:t>
      </w:r>
      <w:r w:rsidRPr="004D6BD4">
        <w:rPr>
          <w:spacing w:val="49"/>
          <w:w w:val="105"/>
          <w:sz w:val="24"/>
          <w:szCs w:val="24"/>
        </w:rPr>
        <w:t xml:space="preserve"> </w:t>
      </w:r>
      <w:r w:rsidRPr="004D6BD4">
        <w:rPr>
          <w:w w:val="105"/>
          <w:sz w:val="24"/>
          <w:szCs w:val="24"/>
        </w:rPr>
        <w:t>года:</w:t>
      </w:r>
      <w:r w:rsidRPr="004D6BD4">
        <w:rPr>
          <w:spacing w:val="50"/>
          <w:w w:val="105"/>
          <w:sz w:val="24"/>
          <w:szCs w:val="24"/>
        </w:rPr>
        <w:t xml:space="preserve"> </w:t>
      </w:r>
      <w:r w:rsidRPr="004D6BD4">
        <w:rPr>
          <w:w w:val="105"/>
          <w:sz w:val="24"/>
          <w:szCs w:val="24"/>
        </w:rPr>
        <w:t>«Формирование</w:t>
      </w:r>
      <w:r w:rsidRPr="004D6BD4">
        <w:rPr>
          <w:spacing w:val="48"/>
          <w:w w:val="105"/>
          <w:sz w:val="24"/>
          <w:szCs w:val="24"/>
        </w:rPr>
        <w:t xml:space="preserve"> </w:t>
      </w:r>
      <w:r w:rsidRPr="004D6BD4">
        <w:rPr>
          <w:w w:val="105"/>
          <w:sz w:val="24"/>
          <w:szCs w:val="24"/>
        </w:rPr>
        <w:t>профессиональных</w:t>
      </w:r>
      <w:r w:rsidRPr="004D6BD4">
        <w:rPr>
          <w:spacing w:val="42"/>
          <w:w w:val="105"/>
          <w:sz w:val="24"/>
          <w:szCs w:val="24"/>
        </w:rPr>
        <w:t xml:space="preserve"> </w:t>
      </w:r>
      <w:r w:rsidRPr="004D6BD4">
        <w:rPr>
          <w:w w:val="105"/>
          <w:sz w:val="24"/>
          <w:szCs w:val="24"/>
        </w:rPr>
        <w:t>компетентностей</w:t>
      </w:r>
      <w:r w:rsidRPr="004D6BD4">
        <w:rPr>
          <w:spacing w:val="54"/>
          <w:w w:val="105"/>
          <w:sz w:val="24"/>
          <w:szCs w:val="24"/>
        </w:rPr>
        <w:t xml:space="preserve"> </w:t>
      </w:r>
      <w:r w:rsidRPr="004D6BD4">
        <w:rPr>
          <w:w w:val="105"/>
          <w:sz w:val="24"/>
          <w:szCs w:val="24"/>
        </w:rPr>
        <w:t>классных</w:t>
      </w:r>
      <w:r w:rsidRPr="004D6BD4">
        <w:rPr>
          <w:spacing w:val="-58"/>
          <w:w w:val="105"/>
          <w:sz w:val="24"/>
          <w:szCs w:val="24"/>
        </w:rPr>
        <w:t xml:space="preserve"> </w:t>
      </w:r>
      <w:r w:rsidRPr="004D6BD4">
        <w:rPr>
          <w:w w:val="105"/>
          <w:sz w:val="24"/>
          <w:szCs w:val="24"/>
        </w:rPr>
        <w:t>руководителей</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работе</w:t>
      </w:r>
      <w:r w:rsidRPr="004D6BD4">
        <w:rPr>
          <w:spacing w:val="1"/>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учащимися,</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классным</w:t>
      </w:r>
      <w:r w:rsidRPr="004D6BD4">
        <w:rPr>
          <w:spacing w:val="1"/>
          <w:w w:val="105"/>
          <w:sz w:val="24"/>
          <w:szCs w:val="24"/>
        </w:rPr>
        <w:t xml:space="preserve"> </w:t>
      </w:r>
      <w:r w:rsidRPr="004D6BD4">
        <w:rPr>
          <w:w w:val="105"/>
          <w:sz w:val="24"/>
          <w:szCs w:val="24"/>
        </w:rPr>
        <w:t>коллективом</w:t>
      </w:r>
      <w:r w:rsidRPr="004D6BD4">
        <w:rPr>
          <w:spacing w:val="1"/>
          <w:w w:val="105"/>
          <w:sz w:val="24"/>
          <w:szCs w:val="24"/>
        </w:rPr>
        <w:t xml:space="preserve"> </w:t>
      </w:r>
      <w:r w:rsidRPr="004D6BD4">
        <w:rPr>
          <w:w w:val="105"/>
          <w:sz w:val="24"/>
          <w:szCs w:val="24"/>
        </w:rPr>
        <w:t>через</w:t>
      </w:r>
      <w:r w:rsidRPr="004D6BD4">
        <w:rPr>
          <w:spacing w:val="1"/>
          <w:w w:val="105"/>
          <w:sz w:val="24"/>
          <w:szCs w:val="24"/>
        </w:rPr>
        <w:t xml:space="preserve"> </w:t>
      </w:r>
      <w:r w:rsidRPr="004D6BD4">
        <w:rPr>
          <w:w w:val="105"/>
          <w:sz w:val="24"/>
          <w:szCs w:val="24"/>
        </w:rPr>
        <w:t>внедрение</w:t>
      </w:r>
      <w:r w:rsidRPr="004D6BD4">
        <w:rPr>
          <w:spacing w:val="-58"/>
          <w:w w:val="105"/>
          <w:sz w:val="24"/>
          <w:szCs w:val="24"/>
        </w:rPr>
        <w:t xml:space="preserve"> </w:t>
      </w:r>
      <w:r w:rsidRPr="004D6BD4">
        <w:rPr>
          <w:w w:val="105"/>
          <w:sz w:val="24"/>
          <w:szCs w:val="24"/>
        </w:rPr>
        <w:t>программы воспитания в МБОУ «Челутаевская основная общеобразовательная школа № 2»</w:t>
      </w:r>
    </w:p>
    <w:p w:rsidR="004D6BD4" w:rsidRPr="004D6BD4" w:rsidRDefault="004D6BD4" w:rsidP="004D6BD4">
      <w:pPr>
        <w:spacing w:line="252" w:lineRule="auto"/>
        <w:ind w:left="758" w:firstLine="57"/>
        <w:rPr>
          <w:b/>
          <w:sz w:val="24"/>
          <w:szCs w:val="24"/>
        </w:rPr>
      </w:pPr>
      <w:r w:rsidRPr="004D6BD4">
        <w:rPr>
          <w:spacing w:val="1"/>
          <w:w w:val="105"/>
          <w:sz w:val="24"/>
          <w:szCs w:val="24"/>
        </w:rPr>
        <w:t xml:space="preserve"> </w:t>
      </w:r>
      <w:r w:rsidRPr="004D6BD4">
        <w:rPr>
          <w:b/>
          <w:w w:val="105"/>
          <w:sz w:val="24"/>
          <w:szCs w:val="24"/>
        </w:rPr>
        <w:t>Управление</w:t>
      </w:r>
      <w:r w:rsidRPr="004D6BD4">
        <w:rPr>
          <w:b/>
          <w:spacing w:val="-2"/>
          <w:w w:val="105"/>
          <w:sz w:val="24"/>
          <w:szCs w:val="24"/>
        </w:rPr>
        <w:t xml:space="preserve"> </w:t>
      </w:r>
      <w:r w:rsidRPr="004D6BD4">
        <w:rPr>
          <w:b/>
          <w:w w:val="105"/>
          <w:sz w:val="24"/>
          <w:szCs w:val="24"/>
        </w:rPr>
        <w:t>воспитательным процессом</w:t>
      </w:r>
    </w:p>
    <w:p w:rsidR="004D6BD4" w:rsidRPr="004D6BD4" w:rsidRDefault="004D6BD4" w:rsidP="004D6BD4">
      <w:pPr>
        <w:spacing w:before="7"/>
        <w:rPr>
          <w:b/>
          <w:sz w:val="24"/>
          <w:szCs w:val="24"/>
        </w:rPr>
      </w:pPr>
    </w:p>
    <w:p w:rsidR="004D6BD4" w:rsidRPr="004D6BD4" w:rsidRDefault="004D6BD4" w:rsidP="004D6BD4">
      <w:pPr>
        <w:spacing w:before="1"/>
        <w:ind w:left="758"/>
        <w:rPr>
          <w:sz w:val="24"/>
          <w:szCs w:val="24"/>
        </w:rPr>
      </w:pPr>
      <w:r w:rsidRPr="004D6BD4">
        <w:rPr>
          <w:sz w:val="24"/>
          <w:szCs w:val="24"/>
        </w:rPr>
        <w:t>Управление</w:t>
      </w:r>
      <w:r w:rsidRPr="004D6BD4">
        <w:rPr>
          <w:spacing w:val="30"/>
          <w:sz w:val="24"/>
          <w:szCs w:val="24"/>
        </w:rPr>
        <w:t xml:space="preserve"> </w:t>
      </w:r>
      <w:r w:rsidRPr="004D6BD4">
        <w:rPr>
          <w:sz w:val="24"/>
          <w:szCs w:val="24"/>
        </w:rPr>
        <w:t>воспитательным</w:t>
      </w:r>
      <w:r w:rsidRPr="004D6BD4">
        <w:rPr>
          <w:spacing w:val="39"/>
          <w:sz w:val="24"/>
          <w:szCs w:val="24"/>
        </w:rPr>
        <w:t xml:space="preserve"> </w:t>
      </w:r>
      <w:r w:rsidRPr="004D6BD4">
        <w:rPr>
          <w:sz w:val="24"/>
          <w:szCs w:val="24"/>
        </w:rPr>
        <w:t>процессом</w:t>
      </w:r>
      <w:r w:rsidRPr="004D6BD4">
        <w:rPr>
          <w:spacing w:val="50"/>
          <w:sz w:val="24"/>
          <w:szCs w:val="24"/>
        </w:rPr>
        <w:t xml:space="preserve"> </w:t>
      </w:r>
      <w:r w:rsidRPr="004D6BD4">
        <w:rPr>
          <w:sz w:val="24"/>
          <w:szCs w:val="24"/>
        </w:rPr>
        <w:t>строится</w:t>
      </w:r>
      <w:r w:rsidRPr="004D6BD4">
        <w:rPr>
          <w:spacing w:val="36"/>
          <w:sz w:val="24"/>
          <w:szCs w:val="24"/>
        </w:rPr>
        <w:t xml:space="preserve"> </w:t>
      </w:r>
      <w:r w:rsidRPr="004D6BD4">
        <w:rPr>
          <w:sz w:val="24"/>
          <w:szCs w:val="24"/>
        </w:rPr>
        <w:t>по</w:t>
      </w:r>
      <w:r w:rsidRPr="004D6BD4">
        <w:rPr>
          <w:spacing w:val="56"/>
          <w:sz w:val="24"/>
          <w:szCs w:val="24"/>
        </w:rPr>
        <w:t xml:space="preserve"> </w:t>
      </w:r>
      <w:r w:rsidRPr="004D6BD4">
        <w:rPr>
          <w:sz w:val="24"/>
          <w:szCs w:val="24"/>
        </w:rPr>
        <w:t>следующим</w:t>
      </w:r>
      <w:r w:rsidRPr="004D6BD4">
        <w:rPr>
          <w:spacing w:val="39"/>
          <w:sz w:val="24"/>
          <w:szCs w:val="24"/>
        </w:rPr>
        <w:t xml:space="preserve"> </w:t>
      </w:r>
      <w:r w:rsidRPr="004D6BD4">
        <w:rPr>
          <w:sz w:val="24"/>
          <w:szCs w:val="24"/>
        </w:rPr>
        <w:t>направлениям:</w:t>
      </w:r>
    </w:p>
    <w:p w:rsidR="004D6BD4" w:rsidRPr="004D6BD4" w:rsidRDefault="004D6BD4" w:rsidP="005B10F6">
      <w:pPr>
        <w:numPr>
          <w:ilvl w:val="0"/>
          <w:numId w:val="110"/>
        </w:numPr>
        <w:tabs>
          <w:tab w:val="left" w:pos="942"/>
        </w:tabs>
        <w:spacing w:before="9" w:line="376" w:lineRule="auto"/>
        <w:ind w:right="462" w:firstLine="0"/>
        <w:jc w:val="left"/>
        <w:rPr>
          <w:sz w:val="24"/>
          <w:szCs w:val="24"/>
        </w:rPr>
      </w:pPr>
      <w:r w:rsidRPr="004D6BD4">
        <w:rPr>
          <w:sz w:val="24"/>
          <w:szCs w:val="24"/>
        </w:rPr>
        <w:t>Совместная</w:t>
      </w:r>
      <w:r w:rsidRPr="004D6BD4">
        <w:rPr>
          <w:spacing w:val="43"/>
          <w:sz w:val="24"/>
          <w:szCs w:val="24"/>
        </w:rPr>
        <w:t xml:space="preserve"> </w:t>
      </w:r>
      <w:r w:rsidRPr="004D6BD4">
        <w:rPr>
          <w:sz w:val="24"/>
          <w:szCs w:val="24"/>
        </w:rPr>
        <w:t>работа</w:t>
      </w:r>
      <w:r w:rsidRPr="004D6BD4">
        <w:rPr>
          <w:spacing w:val="50"/>
          <w:sz w:val="24"/>
          <w:szCs w:val="24"/>
        </w:rPr>
        <w:t xml:space="preserve"> </w:t>
      </w:r>
      <w:r w:rsidRPr="004D6BD4">
        <w:rPr>
          <w:sz w:val="24"/>
          <w:szCs w:val="24"/>
        </w:rPr>
        <w:t>с</w:t>
      </w:r>
      <w:r w:rsidRPr="004D6BD4">
        <w:rPr>
          <w:spacing w:val="38"/>
          <w:sz w:val="24"/>
          <w:szCs w:val="24"/>
        </w:rPr>
        <w:t xml:space="preserve"> </w:t>
      </w:r>
      <w:r w:rsidRPr="004D6BD4">
        <w:rPr>
          <w:sz w:val="24"/>
          <w:szCs w:val="24"/>
        </w:rPr>
        <w:t>РУО,</w:t>
      </w:r>
      <w:r w:rsidRPr="004D6BD4">
        <w:rPr>
          <w:spacing w:val="44"/>
          <w:sz w:val="24"/>
          <w:szCs w:val="24"/>
        </w:rPr>
        <w:t xml:space="preserve"> </w:t>
      </w:r>
      <w:r w:rsidRPr="004D6BD4">
        <w:rPr>
          <w:sz w:val="24"/>
          <w:szCs w:val="24"/>
        </w:rPr>
        <w:t>общественными</w:t>
      </w:r>
      <w:r w:rsidRPr="004D6BD4">
        <w:rPr>
          <w:spacing w:val="50"/>
          <w:sz w:val="24"/>
          <w:szCs w:val="24"/>
        </w:rPr>
        <w:t xml:space="preserve"> </w:t>
      </w:r>
      <w:r w:rsidRPr="004D6BD4">
        <w:rPr>
          <w:sz w:val="24"/>
          <w:szCs w:val="24"/>
        </w:rPr>
        <w:t>организациями</w:t>
      </w:r>
      <w:r w:rsidRPr="004D6BD4">
        <w:rPr>
          <w:spacing w:val="38"/>
          <w:sz w:val="24"/>
          <w:szCs w:val="24"/>
        </w:rPr>
        <w:t xml:space="preserve"> </w:t>
      </w:r>
      <w:r w:rsidRPr="004D6BD4">
        <w:rPr>
          <w:sz w:val="24"/>
          <w:szCs w:val="24"/>
        </w:rPr>
        <w:t>(ДК</w:t>
      </w:r>
      <w:r w:rsidRPr="004D6BD4">
        <w:rPr>
          <w:spacing w:val="36"/>
          <w:sz w:val="24"/>
          <w:szCs w:val="24"/>
        </w:rPr>
        <w:t xml:space="preserve"> </w:t>
      </w:r>
      <w:r w:rsidRPr="004D6BD4">
        <w:rPr>
          <w:sz w:val="24"/>
          <w:szCs w:val="24"/>
        </w:rPr>
        <w:t>«Железнодорожников»,</w:t>
      </w:r>
      <w:r w:rsidRPr="004D6BD4">
        <w:rPr>
          <w:spacing w:val="43"/>
          <w:sz w:val="24"/>
          <w:szCs w:val="24"/>
        </w:rPr>
        <w:t xml:space="preserve"> </w:t>
      </w:r>
      <w:r w:rsidRPr="004D6BD4">
        <w:rPr>
          <w:sz w:val="24"/>
          <w:szCs w:val="24"/>
        </w:rPr>
        <w:t>сельская</w:t>
      </w:r>
      <w:r w:rsidRPr="004D6BD4">
        <w:rPr>
          <w:spacing w:val="1"/>
          <w:sz w:val="24"/>
          <w:szCs w:val="24"/>
        </w:rPr>
        <w:t xml:space="preserve"> </w:t>
      </w:r>
      <w:r w:rsidRPr="004D6BD4">
        <w:rPr>
          <w:w w:val="105"/>
          <w:sz w:val="24"/>
          <w:szCs w:val="24"/>
        </w:rPr>
        <w:t>библиотека,</w:t>
      </w:r>
      <w:r w:rsidRPr="004D6BD4">
        <w:rPr>
          <w:spacing w:val="1"/>
          <w:w w:val="105"/>
          <w:sz w:val="24"/>
          <w:szCs w:val="24"/>
        </w:rPr>
        <w:t xml:space="preserve"> </w:t>
      </w:r>
      <w:r w:rsidRPr="004D6BD4">
        <w:rPr>
          <w:w w:val="105"/>
          <w:sz w:val="24"/>
          <w:szCs w:val="24"/>
        </w:rPr>
        <w:t>ТОС «Вера», ТОС «Калейдоскоп», Совет ветеранов), комиссией по делам</w:t>
      </w:r>
      <w:r w:rsidRPr="004D6BD4">
        <w:rPr>
          <w:spacing w:val="1"/>
          <w:w w:val="105"/>
          <w:sz w:val="24"/>
          <w:szCs w:val="24"/>
        </w:rPr>
        <w:t xml:space="preserve"> </w:t>
      </w:r>
      <w:r w:rsidRPr="004D6BD4">
        <w:rPr>
          <w:w w:val="105"/>
          <w:sz w:val="24"/>
          <w:szCs w:val="24"/>
        </w:rPr>
        <w:t>несовершеннолетних,</w:t>
      </w:r>
      <w:r w:rsidRPr="004D6BD4">
        <w:rPr>
          <w:spacing w:val="-6"/>
          <w:w w:val="105"/>
          <w:sz w:val="24"/>
          <w:szCs w:val="24"/>
        </w:rPr>
        <w:t xml:space="preserve"> </w:t>
      </w:r>
      <w:r w:rsidRPr="004D6BD4">
        <w:rPr>
          <w:w w:val="105"/>
          <w:sz w:val="24"/>
          <w:szCs w:val="24"/>
        </w:rPr>
        <w:t>инспекторами</w:t>
      </w:r>
      <w:r w:rsidRPr="004D6BD4">
        <w:rPr>
          <w:spacing w:val="5"/>
          <w:w w:val="105"/>
          <w:sz w:val="24"/>
          <w:szCs w:val="24"/>
        </w:rPr>
        <w:t xml:space="preserve"> </w:t>
      </w:r>
      <w:r w:rsidRPr="004D6BD4">
        <w:rPr>
          <w:w w:val="105"/>
          <w:sz w:val="24"/>
          <w:szCs w:val="24"/>
        </w:rPr>
        <w:t>ГИБДД,</w:t>
      </w:r>
      <w:r w:rsidRPr="004D6BD4">
        <w:rPr>
          <w:spacing w:val="59"/>
          <w:w w:val="105"/>
          <w:sz w:val="24"/>
          <w:szCs w:val="24"/>
        </w:rPr>
        <w:t xml:space="preserve"> </w:t>
      </w:r>
      <w:r w:rsidRPr="004D6BD4">
        <w:rPr>
          <w:w w:val="105"/>
          <w:sz w:val="24"/>
          <w:szCs w:val="24"/>
        </w:rPr>
        <w:t>ФАП.</w:t>
      </w:r>
    </w:p>
    <w:p w:rsidR="004D6BD4" w:rsidRPr="004D6BD4" w:rsidRDefault="004D6BD4" w:rsidP="005B10F6">
      <w:pPr>
        <w:numPr>
          <w:ilvl w:val="0"/>
          <w:numId w:val="110"/>
        </w:numPr>
        <w:tabs>
          <w:tab w:val="left" w:pos="996"/>
        </w:tabs>
        <w:ind w:left="995" w:hanging="238"/>
        <w:jc w:val="left"/>
        <w:rPr>
          <w:sz w:val="24"/>
          <w:szCs w:val="24"/>
        </w:rPr>
      </w:pPr>
      <w:r w:rsidRPr="004D6BD4">
        <w:rPr>
          <w:w w:val="105"/>
          <w:sz w:val="24"/>
          <w:szCs w:val="24"/>
        </w:rPr>
        <w:t>Административная</w:t>
      </w:r>
      <w:r w:rsidRPr="004D6BD4">
        <w:rPr>
          <w:spacing w:val="-14"/>
          <w:w w:val="105"/>
          <w:sz w:val="24"/>
          <w:szCs w:val="24"/>
        </w:rPr>
        <w:t xml:space="preserve"> </w:t>
      </w:r>
      <w:r w:rsidRPr="004D6BD4">
        <w:rPr>
          <w:w w:val="105"/>
          <w:sz w:val="24"/>
          <w:szCs w:val="24"/>
        </w:rPr>
        <w:t>работа:</w:t>
      </w:r>
    </w:p>
    <w:p w:rsidR="004D6BD4" w:rsidRPr="004D6BD4" w:rsidRDefault="004D6BD4" w:rsidP="005B10F6">
      <w:pPr>
        <w:numPr>
          <w:ilvl w:val="2"/>
          <w:numId w:val="112"/>
        </w:numPr>
        <w:tabs>
          <w:tab w:val="left" w:pos="953"/>
        </w:tabs>
        <w:spacing w:before="147"/>
        <w:rPr>
          <w:sz w:val="24"/>
          <w:szCs w:val="24"/>
        </w:rPr>
      </w:pPr>
      <w:r w:rsidRPr="004D6BD4">
        <w:rPr>
          <w:sz w:val="24"/>
          <w:szCs w:val="24"/>
        </w:rPr>
        <w:t>повышение</w:t>
      </w:r>
      <w:r w:rsidRPr="004D6BD4">
        <w:rPr>
          <w:spacing w:val="47"/>
          <w:sz w:val="24"/>
          <w:szCs w:val="24"/>
        </w:rPr>
        <w:t xml:space="preserve"> </w:t>
      </w:r>
      <w:r w:rsidRPr="004D6BD4">
        <w:rPr>
          <w:sz w:val="24"/>
          <w:szCs w:val="24"/>
        </w:rPr>
        <w:t>квалификации</w:t>
      </w:r>
      <w:r w:rsidRPr="004D6BD4">
        <w:rPr>
          <w:spacing w:val="47"/>
          <w:sz w:val="24"/>
          <w:szCs w:val="24"/>
        </w:rPr>
        <w:t xml:space="preserve"> </w:t>
      </w:r>
      <w:r w:rsidRPr="004D6BD4">
        <w:rPr>
          <w:sz w:val="24"/>
          <w:szCs w:val="24"/>
        </w:rPr>
        <w:t>классных</w:t>
      </w:r>
      <w:r w:rsidRPr="004D6BD4">
        <w:rPr>
          <w:spacing w:val="49"/>
          <w:sz w:val="24"/>
          <w:szCs w:val="24"/>
        </w:rPr>
        <w:t xml:space="preserve"> </w:t>
      </w:r>
      <w:r w:rsidRPr="004D6BD4">
        <w:rPr>
          <w:sz w:val="24"/>
          <w:szCs w:val="24"/>
        </w:rPr>
        <w:t>руководителей,</w:t>
      </w:r>
    </w:p>
    <w:p w:rsidR="004D6BD4" w:rsidRPr="004D6BD4" w:rsidRDefault="004D6BD4" w:rsidP="005B10F6">
      <w:pPr>
        <w:numPr>
          <w:ilvl w:val="2"/>
          <w:numId w:val="112"/>
        </w:numPr>
        <w:tabs>
          <w:tab w:val="left" w:pos="1018"/>
        </w:tabs>
        <w:spacing w:before="153"/>
        <w:ind w:left="1017" w:hanging="202"/>
        <w:rPr>
          <w:sz w:val="24"/>
          <w:szCs w:val="24"/>
        </w:rPr>
      </w:pPr>
      <w:r w:rsidRPr="004D6BD4">
        <w:rPr>
          <w:sz w:val="24"/>
          <w:szCs w:val="24"/>
        </w:rPr>
        <w:t>МО</w:t>
      </w:r>
      <w:r w:rsidRPr="004D6BD4">
        <w:rPr>
          <w:spacing w:val="31"/>
          <w:sz w:val="24"/>
          <w:szCs w:val="24"/>
        </w:rPr>
        <w:t xml:space="preserve"> </w:t>
      </w:r>
      <w:r w:rsidRPr="004D6BD4">
        <w:rPr>
          <w:sz w:val="24"/>
          <w:szCs w:val="24"/>
        </w:rPr>
        <w:t>классных</w:t>
      </w:r>
      <w:r w:rsidRPr="004D6BD4">
        <w:rPr>
          <w:spacing w:val="36"/>
          <w:sz w:val="24"/>
          <w:szCs w:val="24"/>
        </w:rPr>
        <w:t xml:space="preserve"> </w:t>
      </w:r>
      <w:r w:rsidRPr="004D6BD4">
        <w:rPr>
          <w:sz w:val="24"/>
          <w:szCs w:val="24"/>
        </w:rPr>
        <w:t>руководителей.</w:t>
      </w:r>
    </w:p>
    <w:p w:rsidR="004D6BD4" w:rsidRPr="004D6BD4" w:rsidRDefault="004D6BD4" w:rsidP="005B10F6">
      <w:pPr>
        <w:numPr>
          <w:ilvl w:val="0"/>
          <w:numId w:val="110"/>
        </w:numPr>
        <w:tabs>
          <w:tab w:val="left" w:pos="1355"/>
          <w:tab w:val="left" w:pos="1356"/>
        </w:tabs>
        <w:spacing w:before="146"/>
        <w:ind w:left="1355" w:hanging="425"/>
        <w:jc w:val="left"/>
        <w:rPr>
          <w:sz w:val="24"/>
          <w:szCs w:val="24"/>
        </w:rPr>
      </w:pPr>
      <w:r w:rsidRPr="004D6BD4">
        <w:rPr>
          <w:sz w:val="24"/>
          <w:szCs w:val="24"/>
        </w:rPr>
        <w:t>Сбор</w:t>
      </w:r>
      <w:r w:rsidRPr="004D6BD4">
        <w:rPr>
          <w:spacing w:val="32"/>
          <w:sz w:val="24"/>
          <w:szCs w:val="24"/>
        </w:rPr>
        <w:t xml:space="preserve"> </w:t>
      </w:r>
      <w:r w:rsidRPr="004D6BD4">
        <w:rPr>
          <w:sz w:val="24"/>
          <w:szCs w:val="24"/>
        </w:rPr>
        <w:t>информации</w:t>
      </w:r>
      <w:r w:rsidRPr="004D6BD4">
        <w:rPr>
          <w:spacing w:val="42"/>
          <w:sz w:val="24"/>
          <w:szCs w:val="24"/>
        </w:rPr>
        <w:t xml:space="preserve"> </w:t>
      </w:r>
      <w:r w:rsidRPr="004D6BD4">
        <w:rPr>
          <w:sz w:val="24"/>
          <w:szCs w:val="24"/>
        </w:rPr>
        <w:t>(диагностика).</w:t>
      </w:r>
    </w:p>
    <w:p w:rsidR="004D6BD4" w:rsidRPr="004D6BD4" w:rsidRDefault="004D6BD4" w:rsidP="005B10F6">
      <w:pPr>
        <w:numPr>
          <w:ilvl w:val="0"/>
          <w:numId w:val="110"/>
        </w:numPr>
        <w:tabs>
          <w:tab w:val="left" w:pos="1234"/>
        </w:tabs>
        <w:spacing w:before="153" w:line="372" w:lineRule="auto"/>
        <w:ind w:right="813" w:firstLine="115"/>
        <w:jc w:val="left"/>
        <w:rPr>
          <w:sz w:val="24"/>
          <w:szCs w:val="24"/>
        </w:rPr>
      </w:pPr>
      <w:r w:rsidRPr="004D6BD4">
        <w:rPr>
          <w:sz w:val="24"/>
          <w:szCs w:val="24"/>
        </w:rPr>
        <w:t>Планирование:</w:t>
      </w:r>
      <w:r w:rsidRPr="004D6BD4">
        <w:rPr>
          <w:spacing w:val="41"/>
          <w:sz w:val="24"/>
          <w:szCs w:val="24"/>
        </w:rPr>
        <w:t xml:space="preserve"> </w:t>
      </w:r>
      <w:r w:rsidRPr="004D6BD4">
        <w:rPr>
          <w:sz w:val="24"/>
          <w:szCs w:val="24"/>
        </w:rPr>
        <w:t>разработка</w:t>
      </w:r>
      <w:r w:rsidRPr="004D6BD4">
        <w:rPr>
          <w:spacing w:val="35"/>
          <w:sz w:val="24"/>
          <w:szCs w:val="24"/>
        </w:rPr>
        <w:t xml:space="preserve"> </w:t>
      </w:r>
      <w:r w:rsidRPr="004D6BD4">
        <w:rPr>
          <w:sz w:val="24"/>
          <w:szCs w:val="24"/>
        </w:rPr>
        <w:t>программ</w:t>
      </w:r>
      <w:r w:rsidRPr="004D6BD4">
        <w:rPr>
          <w:spacing w:val="33"/>
          <w:sz w:val="24"/>
          <w:szCs w:val="24"/>
        </w:rPr>
        <w:t xml:space="preserve"> </w:t>
      </w:r>
      <w:r w:rsidRPr="004D6BD4">
        <w:rPr>
          <w:sz w:val="24"/>
          <w:szCs w:val="24"/>
        </w:rPr>
        <w:t>и</w:t>
      </w:r>
      <w:r w:rsidRPr="004D6BD4">
        <w:rPr>
          <w:spacing w:val="36"/>
          <w:sz w:val="24"/>
          <w:szCs w:val="24"/>
        </w:rPr>
        <w:t xml:space="preserve"> </w:t>
      </w:r>
      <w:r w:rsidRPr="004D6BD4">
        <w:rPr>
          <w:sz w:val="24"/>
          <w:szCs w:val="24"/>
        </w:rPr>
        <w:t>планов</w:t>
      </w:r>
      <w:r w:rsidRPr="004D6BD4">
        <w:rPr>
          <w:spacing w:val="48"/>
          <w:sz w:val="24"/>
          <w:szCs w:val="24"/>
        </w:rPr>
        <w:t xml:space="preserve"> </w:t>
      </w:r>
      <w:r w:rsidRPr="004D6BD4">
        <w:rPr>
          <w:sz w:val="24"/>
          <w:szCs w:val="24"/>
        </w:rPr>
        <w:t>реализации</w:t>
      </w:r>
      <w:r w:rsidRPr="004D6BD4">
        <w:rPr>
          <w:spacing w:val="36"/>
          <w:sz w:val="24"/>
          <w:szCs w:val="24"/>
        </w:rPr>
        <w:t xml:space="preserve"> </w:t>
      </w:r>
      <w:r w:rsidRPr="004D6BD4">
        <w:rPr>
          <w:sz w:val="24"/>
          <w:szCs w:val="24"/>
        </w:rPr>
        <w:t>воспитательной</w:t>
      </w:r>
      <w:r w:rsidRPr="004D6BD4">
        <w:rPr>
          <w:spacing w:val="48"/>
          <w:sz w:val="24"/>
          <w:szCs w:val="24"/>
        </w:rPr>
        <w:t xml:space="preserve"> </w:t>
      </w:r>
      <w:r w:rsidRPr="004D6BD4">
        <w:rPr>
          <w:sz w:val="24"/>
          <w:szCs w:val="24"/>
        </w:rPr>
        <w:t>работы,</w:t>
      </w:r>
      <w:r w:rsidRPr="004D6BD4">
        <w:rPr>
          <w:spacing w:val="41"/>
          <w:sz w:val="24"/>
          <w:szCs w:val="24"/>
        </w:rPr>
        <w:t xml:space="preserve"> </w:t>
      </w:r>
      <w:r w:rsidRPr="004D6BD4">
        <w:rPr>
          <w:sz w:val="24"/>
          <w:szCs w:val="24"/>
        </w:rPr>
        <w:t>подбор</w:t>
      </w:r>
      <w:r w:rsidRPr="004D6BD4">
        <w:rPr>
          <w:spacing w:val="1"/>
          <w:sz w:val="24"/>
          <w:szCs w:val="24"/>
        </w:rPr>
        <w:t xml:space="preserve"> </w:t>
      </w:r>
      <w:r w:rsidRPr="004D6BD4">
        <w:rPr>
          <w:w w:val="105"/>
          <w:sz w:val="24"/>
          <w:szCs w:val="24"/>
        </w:rPr>
        <w:t>форм</w:t>
      </w:r>
      <w:r w:rsidRPr="004D6BD4">
        <w:rPr>
          <w:spacing w:val="-4"/>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методов</w:t>
      </w:r>
      <w:r w:rsidRPr="004D6BD4">
        <w:rPr>
          <w:spacing w:val="5"/>
          <w:w w:val="105"/>
          <w:sz w:val="24"/>
          <w:szCs w:val="24"/>
        </w:rPr>
        <w:t xml:space="preserve"> </w:t>
      </w:r>
      <w:r w:rsidRPr="004D6BD4">
        <w:rPr>
          <w:w w:val="105"/>
          <w:sz w:val="24"/>
          <w:szCs w:val="24"/>
        </w:rPr>
        <w:t>работы</w:t>
      </w:r>
      <w:r w:rsidRPr="004D6BD4">
        <w:rPr>
          <w:spacing w:val="2"/>
          <w:w w:val="105"/>
          <w:sz w:val="24"/>
          <w:szCs w:val="24"/>
        </w:rPr>
        <w:t xml:space="preserve"> </w:t>
      </w:r>
      <w:r w:rsidRPr="004D6BD4">
        <w:rPr>
          <w:w w:val="105"/>
          <w:sz w:val="24"/>
          <w:szCs w:val="24"/>
        </w:rPr>
        <w:t>с</w:t>
      </w:r>
      <w:r w:rsidRPr="004D6BD4">
        <w:rPr>
          <w:spacing w:val="-2"/>
          <w:w w:val="105"/>
          <w:sz w:val="24"/>
          <w:szCs w:val="24"/>
        </w:rPr>
        <w:t xml:space="preserve"> </w:t>
      </w:r>
      <w:r w:rsidRPr="004D6BD4">
        <w:rPr>
          <w:w w:val="105"/>
          <w:sz w:val="24"/>
          <w:szCs w:val="24"/>
        </w:rPr>
        <w:t>учащимися</w:t>
      </w:r>
    </w:p>
    <w:p w:rsidR="004D6BD4" w:rsidRPr="004D6BD4" w:rsidRDefault="004D6BD4" w:rsidP="005B10F6">
      <w:pPr>
        <w:numPr>
          <w:ilvl w:val="0"/>
          <w:numId w:val="110"/>
        </w:numPr>
        <w:tabs>
          <w:tab w:val="left" w:pos="1176"/>
        </w:tabs>
        <w:spacing w:before="9"/>
        <w:ind w:left="1175" w:hanging="360"/>
        <w:jc w:val="left"/>
        <w:rPr>
          <w:sz w:val="24"/>
          <w:szCs w:val="24"/>
        </w:rPr>
      </w:pPr>
      <w:r w:rsidRPr="004D6BD4">
        <w:rPr>
          <w:w w:val="105"/>
          <w:sz w:val="24"/>
          <w:szCs w:val="24"/>
        </w:rPr>
        <w:t>Контроль</w:t>
      </w:r>
      <w:r w:rsidRPr="004D6BD4">
        <w:rPr>
          <w:spacing w:val="-15"/>
          <w:w w:val="105"/>
          <w:sz w:val="24"/>
          <w:szCs w:val="24"/>
        </w:rPr>
        <w:t xml:space="preserve"> </w:t>
      </w:r>
      <w:r w:rsidRPr="004D6BD4">
        <w:rPr>
          <w:w w:val="105"/>
          <w:sz w:val="24"/>
          <w:szCs w:val="24"/>
        </w:rPr>
        <w:t>и</w:t>
      </w:r>
      <w:r w:rsidRPr="004D6BD4">
        <w:rPr>
          <w:spacing w:val="-12"/>
          <w:w w:val="105"/>
          <w:sz w:val="24"/>
          <w:szCs w:val="24"/>
        </w:rPr>
        <w:t xml:space="preserve"> </w:t>
      </w:r>
      <w:r w:rsidRPr="004D6BD4">
        <w:rPr>
          <w:w w:val="105"/>
          <w:sz w:val="24"/>
          <w:szCs w:val="24"/>
        </w:rPr>
        <w:t>коррекция</w:t>
      </w:r>
      <w:r w:rsidRPr="004D6BD4">
        <w:rPr>
          <w:spacing w:val="-9"/>
          <w:w w:val="105"/>
          <w:sz w:val="24"/>
          <w:szCs w:val="24"/>
        </w:rPr>
        <w:t xml:space="preserve"> </w:t>
      </w:r>
      <w:r w:rsidRPr="004D6BD4">
        <w:rPr>
          <w:w w:val="105"/>
          <w:sz w:val="24"/>
          <w:szCs w:val="24"/>
        </w:rPr>
        <w:t>воспитательной</w:t>
      </w:r>
      <w:r w:rsidRPr="004D6BD4">
        <w:rPr>
          <w:spacing w:val="-7"/>
          <w:w w:val="105"/>
          <w:sz w:val="24"/>
          <w:szCs w:val="24"/>
        </w:rPr>
        <w:t xml:space="preserve"> </w:t>
      </w:r>
      <w:r w:rsidRPr="004D6BD4">
        <w:rPr>
          <w:w w:val="105"/>
          <w:sz w:val="24"/>
          <w:szCs w:val="24"/>
        </w:rPr>
        <w:t>работы</w:t>
      </w:r>
    </w:p>
    <w:p w:rsidR="004D6BD4" w:rsidRPr="004D6BD4" w:rsidRDefault="004D6BD4" w:rsidP="005B10F6">
      <w:pPr>
        <w:numPr>
          <w:ilvl w:val="0"/>
          <w:numId w:val="110"/>
        </w:numPr>
        <w:tabs>
          <w:tab w:val="left" w:pos="1176"/>
        </w:tabs>
        <w:spacing w:before="9"/>
        <w:ind w:left="1175" w:hanging="360"/>
        <w:jc w:val="left"/>
        <w:rPr>
          <w:sz w:val="24"/>
          <w:szCs w:val="24"/>
        </w:rPr>
      </w:pPr>
      <w:r w:rsidRPr="004D6BD4">
        <w:rPr>
          <w:w w:val="105"/>
          <w:sz w:val="24"/>
          <w:szCs w:val="24"/>
        </w:rPr>
        <w:t>Создание условий для развития учащихся. Школьное управление осуществляется на</w:t>
      </w:r>
      <w:r w:rsidRPr="004D6BD4">
        <w:rPr>
          <w:spacing w:val="1"/>
          <w:w w:val="105"/>
          <w:sz w:val="24"/>
          <w:szCs w:val="24"/>
        </w:rPr>
        <w:t xml:space="preserve"> </w:t>
      </w:r>
      <w:r w:rsidRPr="004D6BD4">
        <w:rPr>
          <w:sz w:val="24"/>
          <w:szCs w:val="24"/>
        </w:rPr>
        <w:t>принципах</w:t>
      </w:r>
      <w:r w:rsidRPr="004D6BD4">
        <w:rPr>
          <w:spacing w:val="32"/>
          <w:sz w:val="24"/>
          <w:szCs w:val="24"/>
        </w:rPr>
        <w:t xml:space="preserve"> </w:t>
      </w:r>
      <w:r w:rsidRPr="004D6BD4">
        <w:rPr>
          <w:sz w:val="24"/>
          <w:szCs w:val="24"/>
        </w:rPr>
        <w:t>демократичности,</w:t>
      </w:r>
      <w:r w:rsidRPr="004D6BD4">
        <w:rPr>
          <w:spacing w:val="48"/>
          <w:sz w:val="24"/>
          <w:szCs w:val="24"/>
        </w:rPr>
        <w:t xml:space="preserve"> </w:t>
      </w:r>
      <w:r w:rsidRPr="004D6BD4">
        <w:rPr>
          <w:sz w:val="24"/>
          <w:szCs w:val="24"/>
        </w:rPr>
        <w:t>открытости,</w:t>
      </w:r>
      <w:r w:rsidRPr="004D6BD4">
        <w:rPr>
          <w:spacing w:val="47"/>
          <w:sz w:val="24"/>
          <w:szCs w:val="24"/>
        </w:rPr>
        <w:t xml:space="preserve"> </w:t>
      </w:r>
      <w:r w:rsidRPr="004D6BD4">
        <w:rPr>
          <w:sz w:val="24"/>
          <w:szCs w:val="24"/>
        </w:rPr>
        <w:t>приоритета</w:t>
      </w:r>
      <w:r w:rsidRPr="004D6BD4">
        <w:rPr>
          <w:spacing w:val="54"/>
          <w:sz w:val="24"/>
          <w:szCs w:val="24"/>
        </w:rPr>
        <w:t xml:space="preserve"> </w:t>
      </w:r>
      <w:r w:rsidRPr="004D6BD4">
        <w:rPr>
          <w:sz w:val="24"/>
          <w:szCs w:val="24"/>
        </w:rPr>
        <w:t>общечеловеческих</w:t>
      </w:r>
      <w:r w:rsidRPr="004D6BD4">
        <w:rPr>
          <w:spacing w:val="33"/>
          <w:sz w:val="24"/>
          <w:szCs w:val="24"/>
        </w:rPr>
        <w:t xml:space="preserve"> </w:t>
      </w:r>
      <w:r w:rsidRPr="004D6BD4">
        <w:rPr>
          <w:sz w:val="24"/>
          <w:szCs w:val="24"/>
        </w:rPr>
        <w:t>ценностей,</w:t>
      </w:r>
      <w:r w:rsidRPr="004D6BD4">
        <w:rPr>
          <w:spacing w:val="47"/>
          <w:sz w:val="24"/>
          <w:szCs w:val="24"/>
        </w:rPr>
        <w:t xml:space="preserve"> </w:t>
      </w:r>
      <w:r w:rsidRPr="004D6BD4">
        <w:rPr>
          <w:sz w:val="24"/>
          <w:szCs w:val="24"/>
        </w:rPr>
        <w:t>охраны</w:t>
      </w:r>
      <w:r w:rsidRPr="004D6BD4">
        <w:rPr>
          <w:spacing w:val="48"/>
          <w:sz w:val="24"/>
          <w:szCs w:val="24"/>
        </w:rPr>
        <w:t xml:space="preserve"> </w:t>
      </w:r>
      <w:r w:rsidRPr="004D6BD4">
        <w:rPr>
          <w:sz w:val="24"/>
          <w:szCs w:val="24"/>
        </w:rPr>
        <w:t>жизни</w:t>
      </w:r>
      <w:r w:rsidRPr="004D6BD4">
        <w:rPr>
          <w:spacing w:val="43"/>
          <w:sz w:val="24"/>
          <w:szCs w:val="24"/>
        </w:rPr>
        <w:t xml:space="preserve"> </w:t>
      </w:r>
      <w:r w:rsidRPr="004D6BD4">
        <w:rPr>
          <w:sz w:val="24"/>
          <w:szCs w:val="24"/>
        </w:rPr>
        <w:t>и</w:t>
      </w:r>
      <w:r w:rsidRPr="004D6BD4">
        <w:rPr>
          <w:spacing w:val="1"/>
          <w:sz w:val="24"/>
          <w:szCs w:val="24"/>
        </w:rPr>
        <w:t xml:space="preserve"> </w:t>
      </w:r>
      <w:r w:rsidRPr="004D6BD4">
        <w:rPr>
          <w:w w:val="105"/>
          <w:sz w:val="24"/>
          <w:szCs w:val="24"/>
        </w:rPr>
        <w:t>здоровья</w:t>
      </w:r>
      <w:r w:rsidRPr="004D6BD4">
        <w:rPr>
          <w:spacing w:val="1"/>
          <w:w w:val="105"/>
          <w:sz w:val="24"/>
          <w:szCs w:val="24"/>
        </w:rPr>
        <w:t xml:space="preserve"> </w:t>
      </w:r>
      <w:r w:rsidRPr="004D6BD4">
        <w:rPr>
          <w:w w:val="105"/>
          <w:sz w:val="24"/>
          <w:szCs w:val="24"/>
        </w:rPr>
        <w:t>человека,</w:t>
      </w:r>
      <w:r w:rsidRPr="004D6BD4">
        <w:rPr>
          <w:spacing w:val="8"/>
          <w:w w:val="105"/>
          <w:sz w:val="24"/>
          <w:szCs w:val="24"/>
        </w:rPr>
        <w:t xml:space="preserve"> </w:t>
      </w:r>
      <w:r w:rsidRPr="004D6BD4">
        <w:rPr>
          <w:w w:val="105"/>
          <w:sz w:val="24"/>
          <w:szCs w:val="24"/>
        </w:rPr>
        <w:t>свободного</w:t>
      </w:r>
      <w:r w:rsidRPr="004D6BD4">
        <w:rPr>
          <w:spacing w:val="-1"/>
          <w:w w:val="105"/>
          <w:sz w:val="24"/>
          <w:szCs w:val="24"/>
        </w:rPr>
        <w:t xml:space="preserve"> </w:t>
      </w:r>
      <w:r w:rsidRPr="004D6BD4">
        <w:rPr>
          <w:w w:val="105"/>
          <w:sz w:val="24"/>
          <w:szCs w:val="24"/>
        </w:rPr>
        <w:t>развития</w:t>
      </w:r>
      <w:r w:rsidRPr="004D6BD4">
        <w:rPr>
          <w:spacing w:val="1"/>
          <w:w w:val="105"/>
          <w:sz w:val="24"/>
          <w:szCs w:val="24"/>
        </w:rPr>
        <w:t xml:space="preserve"> </w:t>
      </w:r>
      <w:r w:rsidRPr="004D6BD4">
        <w:rPr>
          <w:w w:val="105"/>
          <w:sz w:val="24"/>
          <w:szCs w:val="24"/>
        </w:rPr>
        <w:t>личности</w:t>
      </w:r>
    </w:p>
    <w:p w:rsidR="004D6BD4" w:rsidRPr="004D6BD4" w:rsidRDefault="004D6BD4" w:rsidP="004D6BD4">
      <w:pPr>
        <w:spacing w:line="372" w:lineRule="auto"/>
        <w:ind w:left="758" w:firstLine="295"/>
        <w:rPr>
          <w:sz w:val="24"/>
          <w:szCs w:val="24"/>
        </w:rPr>
      </w:pPr>
      <w:r w:rsidRPr="004D6BD4">
        <w:rPr>
          <w:w w:val="105"/>
          <w:sz w:val="24"/>
          <w:szCs w:val="24"/>
        </w:rPr>
        <w:t>Важная роль в управлении воспитательной системой принадлежит администрации школы,</w:t>
      </w:r>
      <w:r w:rsidRPr="004D6BD4">
        <w:rPr>
          <w:spacing w:val="1"/>
          <w:w w:val="105"/>
          <w:sz w:val="24"/>
          <w:szCs w:val="24"/>
        </w:rPr>
        <w:t xml:space="preserve"> </w:t>
      </w:r>
      <w:r w:rsidRPr="004D6BD4">
        <w:rPr>
          <w:sz w:val="24"/>
          <w:szCs w:val="24"/>
        </w:rPr>
        <w:t>Управляющему</w:t>
      </w:r>
      <w:r w:rsidRPr="004D6BD4">
        <w:rPr>
          <w:spacing w:val="34"/>
          <w:sz w:val="24"/>
          <w:szCs w:val="24"/>
        </w:rPr>
        <w:t xml:space="preserve"> </w:t>
      </w:r>
      <w:r w:rsidRPr="004D6BD4">
        <w:rPr>
          <w:sz w:val="24"/>
          <w:szCs w:val="24"/>
        </w:rPr>
        <w:t>Совету,</w:t>
      </w:r>
      <w:r w:rsidRPr="004D6BD4">
        <w:rPr>
          <w:spacing w:val="39"/>
          <w:sz w:val="24"/>
          <w:szCs w:val="24"/>
        </w:rPr>
        <w:t xml:space="preserve"> </w:t>
      </w:r>
      <w:r w:rsidRPr="004D6BD4">
        <w:rPr>
          <w:sz w:val="24"/>
          <w:szCs w:val="24"/>
        </w:rPr>
        <w:t>детскому</w:t>
      </w:r>
      <w:r w:rsidRPr="004D6BD4">
        <w:rPr>
          <w:spacing w:val="46"/>
          <w:sz w:val="24"/>
          <w:szCs w:val="24"/>
        </w:rPr>
        <w:t xml:space="preserve"> </w:t>
      </w:r>
      <w:r w:rsidRPr="004D6BD4">
        <w:rPr>
          <w:sz w:val="24"/>
          <w:szCs w:val="24"/>
        </w:rPr>
        <w:t>самоуправлению,</w:t>
      </w:r>
      <w:r w:rsidRPr="004D6BD4">
        <w:rPr>
          <w:spacing w:val="36"/>
          <w:sz w:val="24"/>
          <w:szCs w:val="24"/>
        </w:rPr>
        <w:t xml:space="preserve"> </w:t>
      </w:r>
      <w:r w:rsidRPr="004D6BD4">
        <w:rPr>
          <w:sz w:val="24"/>
          <w:szCs w:val="24"/>
        </w:rPr>
        <w:t>классным</w:t>
      </w:r>
      <w:r w:rsidRPr="004D6BD4">
        <w:rPr>
          <w:spacing w:val="42"/>
          <w:sz w:val="24"/>
          <w:szCs w:val="24"/>
        </w:rPr>
        <w:t xml:space="preserve"> </w:t>
      </w:r>
      <w:r w:rsidRPr="004D6BD4">
        <w:rPr>
          <w:sz w:val="24"/>
          <w:szCs w:val="24"/>
        </w:rPr>
        <w:t>коллективам,</w:t>
      </w:r>
      <w:r w:rsidRPr="004D6BD4">
        <w:rPr>
          <w:spacing w:val="38"/>
          <w:sz w:val="24"/>
          <w:szCs w:val="24"/>
        </w:rPr>
        <w:t xml:space="preserve"> </w:t>
      </w:r>
      <w:r w:rsidRPr="004D6BD4">
        <w:rPr>
          <w:sz w:val="24"/>
          <w:szCs w:val="24"/>
        </w:rPr>
        <w:t>детским</w:t>
      </w:r>
      <w:r w:rsidRPr="004D6BD4">
        <w:rPr>
          <w:spacing w:val="54"/>
          <w:sz w:val="24"/>
          <w:szCs w:val="24"/>
        </w:rPr>
        <w:t xml:space="preserve"> </w:t>
      </w:r>
      <w:r w:rsidRPr="004D6BD4">
        <w:rPr>
          <w:sz w:val="24"/>
          <w:szCs w:val="24"/>
        </w:rPr>
        <w:t>объединениям.</w:t>
      </w:r>
    </w:p>
    <w:p w:rsidR="004D6BD4" w:rsidRPr="004D6BD4" w:rsidRDefault="004D6BD4" w:rsidP="004D6BD4">
      <w:pPr>
        <w:spacing w:before="9"/>
        <w:ind w:left="1053"/>
        <w:rPr>
          <w:w w:val="105"/>
          <w:sz w:val="24"/>
          <w:szCs w:val="24"/>
        </w:rPr>
      </w:pPr>
      <w:r w:rsidRPr="004D6BD4">
        <w:rPr>
          <w:w w:val="105"/>
          <w:sz w:val="24"/>
          <w:szCs w:val="24"/>
        </w:rPr>
        <w:t>В</w:t>
      </w:r>
      <w:r w:rsidRPr="004D6BD4">
        <w:rPr>
          <w:spacing w:val="-12"/>
          <w:w w:val="105"/>
          <w:sz w:val="24"/>
          <w:szCs w:val="24"/>
        </w:rPr>
        <w:t xml:space="preserve"> </w:t>
      </w:r>
      <w:r w:rsidRPr="004D6BD4">
        <w:rPr>
          <w:w w:val="105"/>
          <w:sz w:val="24"/>
          <w:szCs w:val="24"/>
        </w:rPr>
        <w:t>процессе</w:t>
      </w:r>
      <w:r w:rsidRPr="004D6BD4">
        <w:rPr>
          <w:spacing w:val="-9"/>
          <w:w w:val="105"/>
          <w:sz w:val="24"/>
          <w:szCs w:val="24"/>
        </w:rPr>
        <w:t xml:space="preserve"> </w:t>
      </w:r>
      <w:r w:rsidRPr="004D6BD4">
        <w:rPr>
          <w:w w:val="105"/>
          <w:sz w:val="24"/>
          <w:szCs w:val="24"/>
        </w:rPr>
        <w:t>такого</w:t>
      </w:r>
      <w:r w:rsidRPr="004D6BD4">
        <w:rPr>
          <w:spacing w:val="-9"/>
          <w:w w:val="105"/>
          <w:sz w:val="24"/>
          <w:szCs w:val="24"/>
        </w:rPr>
        <w:t xml:space="preserve"> </w:t>
      </w:r>
      <w:r w:rsidRPr="004D6BD4">
        <w:rPr>
          <w:w w:val="105"/>
          <w:sz w:val="24"/>
          <w:szCs w:val="24"/>
        </w:rPr>
        <w:t>управления</w:t>
      </w:r>
      <w:r w:rsidRPr="004D6BD4">
        <w:rPr>
          <w:spacing w:val="-7"/>
          <w:w w:val="105"/>
          <w:sz w:val="24"/>
          <w:szCs w:val="24"/>
        </w:rPr>
        <w:t xml:space="preserve"> </w:t>
      </w:r>
      <w:r w:rsidRPr="004D6BD4">
        <w:rPr>
          <w:w w:val="105"/>
          <w:sz w:val="24"/>
          <w:szCs w:val="24"/>
        </w:rPr>
        <w:t>связующим</w:t>
      </w:r>
      <w:r w:rsidRPr="004D6BD4">
        <w:rPr>
          <w:spacing w:val="-5"/>
          <w:w w:val="105"/>
          <w:sz w:val="24"/>
          <w:szCs w:val="24"/>
        </w:rPr>
        <w:t xml:space="preserve"> </w:t>
      </w:r>
      <w:r w:rsidRPr="004D6BD4">
        <w:rPr>
          <w:w w:val="105"/>
          <w:sz w:val="24"/>
          <w:szCs w:val="24"/>
        </w:rPr>
        <w:t>звеном</w:t>
      </w:r>
      <w:r w:rsidRPr="004D6BD4">
        <w:rPr>
          <w:spacing w:val="-11"/>
          <w:w w:val="105"/>
          <w:sz w:val="24"/>
          <w:szCs w:val="24"/>
        </w:rPr>
        <w:t xml:space="preserve"> </w:t>
      </w:r>
      <w:r w:rsidRPr="004D6BD4">
        <w:rPr>
          <w:w w:val="105"/>
          <w:sz w:val="24"/>
          <w:szCs w:val="24"/>
        </w:rPr>
        <w:t>между</w:t>
      </w:r>
      <w:r w:rsidRPr="004D6BD4">
        <w:rPr>
          <w:spacing w:val="-9"/>
          <w:w w:val="105"/>
          <w:sz w:val="24"/>
          <w:szCs w:val="24"/>
        </w:rPr>
        <w:t xml:space="preserve"> </w:t>
      </w:r>
      <w:r w:rsidRPr="004D6BD4">
        <w:rPr>
          <w:w w:val="105"/>
          <w:sz w:val="24"/>
          <w:szCs w:val="24"/>
        </w:rPr>
        <w:t>личностью</w:t>
      </w:r>
      <w:r w:rsidRPr="004D6BD4">
        <w:rPr>
          <w:spacing w:val="-3"/>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школой</w:t>
      </w:r>
      <w:r w:rsidRPr="004D6BD4">
        <w:rPr>
          <w:spacing w:val="-9"/>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целом становится класс.</w:t>
      </w:r>
    </w:p>
    <w:p w:rsidR="004D6BD4" w:rsidRPr="004D6BD4" w:rsidRDefault="004D6BD4" w:rsidP="004D6BD4">
      <w:pPr>
        <w:spacing w:before="154"/>
        <w:ind w:left="758"/>
        <w:rPr>
          <w:sz w:val="24"/>
          <w:szCs w:val="24"/>
        </w:rPr>
      </w:pPr>
      <w:r w:rsidRPr="004D6BD4">
        <w:rPr>
          <w:sz w:val="24"/>
          <w:szCs w:val="24"/>
        </w:rPr>
        <w:t>Контроль</w:t>
      </w:r>
      <w:r w:rsidRPr="004D6BD4">
        <w:rPr>
          <w:spacing w:val="40"/>
          <w:sz w:val="24"/>
          <w:szCs w:val="24"/>
        </w:rPr>
        <w:t xml:space="preserve"> </w:t>
      </w:r>
      <w:r w:rsidRPr="004D6BD4">
        <w:rPr>
          <w:sz w:val="24"/>
          <w:szCs w:val="24"/>
        </w:rPr>
        <w:t>процесса</w:t>
      </w:r>
      <w:r w:rsidRPr="004D6BD4">
        <w:rPr>
          <w:spacing w:val="34"/>
          <w:sz w:val="24"/>
          <w:szCs w:val="24"/>
        </w:rPr>
        <w:t xml:space="preserve"> </w:t>
      </w:r>
      <w:r w:rsidRPr="004D6BD4">
        <w:rPr>
          <w:sz w:val="24"/>
          <w:szCs w:val="24"/>
        </w:rPr>
        <w:t>воспитания</w:t>
      </w:r>
      <w:r w:rsidRPr="004D6BD4">
        <w:rPr>
          <w:spacing w:val="29"/>
          <w:sz w:val="24"/>
          <w:szCs w:val="24"/>
        </w:rPr>
        <w:t xml:space="preserve"> </w:t>
      </w:r>
      <w:r w:rsidRPr="004D6BD4">
        <w:rPr>
          <w:sz w:val="24"/>
          <w:szCs w:val="24"/>
        </w:rPr>
        <w:t>в</w:t>
      </w:r>
      <w:r w:rsidRPr="004D6BD4">
        <w:rPr>
          <w:spacing w:val="45"/>
          <w:sz w:val="24"/>
          <w:szCs w:val="24"/>
        </w:rPr>
        <w:t xml:space="preserve"> </w:t>
      </w:r>
      <w:r w:rsidRPr="004D6BD4">
        <w:rPr>
          <w:sz w:val="24"/>
          <w:szCs w:val="24"/>
        </w:rPr>
        <w:t>школе</w:t>
      </w:r>
      <w:r w:rsidRPr="004D6BD4">
        <w:rPr>
          <w:spacing w:val="34"/>
          <w:sz w:val="24"/>
          <w:szCs w:val="24"/>
        </w:rPr>
        <w:t xml:space="preserve"> </w:t>
      </w:r>
      <w:r w:rsidRPr="004D6BD4">
        <w:rPr>
          <w:sz w:val="24"/>
          <w:szCs w:val="24"/>
        </w:rPr>
        <w:t>осуществляется</w:t>
      </w:r>
      <w:r w:rsidRPr="004D6BD4">
        <w:rPr>
          <w:spacing w:val="39"/>
          <w:sz w:val="24"/>
          <w:szCs w:val="24"/>
        </w:rPr>
        <w:t xml:space="preserve"> </w:t>
      </w:r>
      <w:r w:rsidRPr="004D6BD4">
        <w:rPr>
          <w:sz w:val="24"/>
          <w:szCs w:val="24"/>
        </w:rPr>
        <w:t>следующими</w:t>
      </w:r>
      <w:r w:rsidRPr="004D6BD4">
        <w:rPr>
          <w:spacing w:val="45"/>
          <w:sz w:val="24"/>
          <w:szCs w:val="24"/>
        </w:rPr>
        <w:t xml:space="preserve"> </w:t>
      </w:r>
      <w:r w:rsidRPr="004D6BD4">
        <w:rPr>
          <w:sz w:val="24"/>
          <w:szCs w:val="24"/>
        </w:rPr>
        <w:t>способами:</w:t>
      </w:r>
    </w:p>
    <w:p w:rsidR="004D6BD4" w:rsidRPr="004D6BD4" w:rsidRDefault="004D6BD4" w:rsidP="005B10F6">
      <w:pPr>
        <w:numPr>
          <w:ilvl w:val="0"/>
          <w:numId w:val="115"/>
        </w:numPr>
        <w:tabs>
          <w:tab w:val="left" w:pos="1061"/>
        </w:tabs>
        <w:spacing w:before="146" w:line="379" w:lineRule="auto"/>
        <w:ind w:right="891" w:firstLine="0"/>
        <w:rPr>
          <w:sz w:val="24"/>
          <w:szCs w:val="24"/>
        </w:rPr>
      </w:pPr>
      <w:r w:rsidRPr="004D6BD4">
        <w:rPr>
          <w:sz w:val="24"/>
          <w:szCs w:val="24"/>
        </w:rPr>
        <w:t>Административный</w:t>
      </w:r>
      <w:r w:rsidRPr="004D6BD4">
        <w:rPr>
          <w:spacing w:val="1"/>
          <w:sz w:val="24"/>
          <w:szCs w:val="24"/>
        </w:rPr>
        <w:t xml:space="preserve"> </w:t>
      </w:r>
      <w:r w:rsidRPr="004D6BD4">
        <w:rPr>
          <w:sz w:val="24"/>
          <w:szCs w:val="24"/>
        </w:rPr>
        <w:t>контроль</w:t>
      </w:r>
      <w:r w:rsidRPr="004D6BD4">
        <w:rPr>
          <w:spacing w:val="1"/>
          <w:sz w:val="24"/>
          <w:szCs w:val="24"/>
        </w:rPr>
        <w:t xml:space="preserve"> </w:t>
      </w:r>
      <w:r w:rsidRPr="004D6BD4">
        <w:rPr>
          <w:sz w:val="24"/>
          <w:szCs w:val="24"/>
        </w:rPr>
        <w:t>(посещение</w:t>
      </w:r>
      <w:r w:rsidRPr="004D6BD4">
        <w:rPr>
          <w:spacing w:val="1"/>
          <w:sz w:val="24"/>
          <w:szCs w:val="24"/>
        </w:rPr>
        <w:t xml:space="preserve"> </w:t>
      </w:r>
      <w:r w:rsidRPr="004D6BD4">
        <w:rPr>
          <w:sz w:val="24"/>
          <w:szCs w:val="24"/>
        </w:rPr>
        <w:t>классных часов,</w:t>
      </w:r>
      <w:r w:rsidRPr="004D6BD4">
        <w:rPr>
          <w:spacing w:val="1"/>
          <w:sz w:val="24"/>
          <w:szCs w:val="24"/>
        </w:rPr>
        <w:t xml:space="preserve"> </w:t>
      </w:r>
      <w:r w:rsidRPr="004D6BD4">
        <w:rPr>
          <w:sz w:val="24"/>
          <w:szCs w:val="24"/>
        </w:rPr>
        <w:t>родительских</w:t>
      </w:r>
      <w:r w:rsidRPr="004D6BD4">
        <w:rPr>
          <w:spacing w:val="1"/>
          <w:sz w:val="24"/>
          <w:szCs w:val="24"/>
        </w:rPr>
        <w:t xml:space="preserve"> </w:t>
      </w:r>
      <w:r w:rsidRPr="004D6BD4">
        <w:rPr>
          <w:sz w:val="24"/>
          <w:szCs w:val="24"/>
        </w:rPr>
        <w:t>собраний</w:t>
      </w:r>
      <w:r w:rsidRPr="004D6BD4">
        <w:rPr>
          <w:spacing w:val="1"/>
          <w:sz w:val="24"/>
          <w:szCs w:val="24"/>
        </w:rPr>
        <w:t xml:space="preserve"> </w:t>
      </w:r>
      <w:r w:rsidRPr="004D6BD4">
        <w:rPr>
          <w:sz w:val="24"/>
          <w:szCs w:val="24"/>
        </w:rPr>
        <w:t>членами</w:t>
      </w:r>
      <w:r w:rsidRPr="004D6BD4">
        <w:rPr>
          <w:spacing w:val="-55"/>
          <w:sz w:val="24"/>
          <w:szCs w:val="24"/>
        </w:rPr>
        <w:t xml:space="preserve"> </w:t>
      </w:r>
      <w:r w:rsidRPr="004D6BD4">
        <w:rPr>
          <w:w w:val="105"/>
          <w:sz w:val="24"/>
          <w:szCs w:val="24"/>
        </w:rPr>
        <w:t>администрации</w:t>
      </w:r>
      <w:r w:rsidRPr="004D6BD4">
        <w:rPr>
          <w:spacing w:val="5"/>
          <w:w w:val="105"/>
          <w:sz w:val="24"/>
          <w:szCs w:val="24"/>
        </w:rPr>
        <w:t xml:space="preserve"> </w:t>
      </w:r>
      <w:r w:rsidRPr="004D6BD4">
        <w:rPr>
          <w:w w:val="105"/>
          <w:sz w:val="24"/>
          <w:szCs w:val="24"/>
        </w:rPr>
        <w:t>школы)</w:t>
      </w:r>
    </w:p>
    <w:p w:rsidR="004D6BD4" w:rsidRPr="004D6BD4" w:rsidRDefault="004D6BD4" w:rsidP="005B10F6">
      <w:pPr>
        <w:numPr>
          <w:ilvl w:val="0"/>
          <w:numId w:val="115"/>
        </w:numPr>
        <w:tabs>
          <w:tab w:val="left" w:pos="1054"/>
        </w:tabs>
        <w:spacing w:line="257" w:lineRule="exact"/>
        <w:ind w:left="1053" w:hanging="296"/>
        <w:rPr>
          <w:sz w:val="24"/>
          <w:szCs w:val="24"/>
        </w:rPr>
      </w:pPr>
      <w:r w:rsidRPr="004D6BD4">
        <w:rPr>
          <w:sz w:val="24"/>
          <w:szCs w:val="24"/>
        </w:rPr>
        <w:t>Взаимопосещение</w:t>
      </w:r>
      <w:r w:rsidRPr="004D6BD4">
        <w:rPr>
          <w:spacing w:val="45"/>
          <w:sz w:val="24"/>
          <w:szCs w:val="24"/>
        </w:rPr>
        <w:t xml:space="preserve"> </w:t>
      </w:r>
      <w:r w:rsidRPr="004D6BD4">
        <w:rPr>
          <w:sz w:val="24"/>
          <w:szCs w:val="24"/>
        </w:rPr>
        <w:t>(открытые</w:t>
      </w:r>
      <w:r w:rsidRPr="004D6BD4">
        <w:rPr>
          <w:spacing w:val="33"/>
          <w:sz w:val="24"/>
          <w:szCs w:val="24"/>
        </w:rPr>
        <w:t xml:space="preserve"> </w:t>
      </w:r>
      <w:r w:rsidRPr="004D6BD4">
        <w:rPr>
          <w:sz w:val="24"/>
          <w:szCs w:val="24"/>
        </w:rPr>
        <w:t>воспитательные</w:t>
      </w:r>
      <w:r w:rsidRPr="004D6BD4">
        <w:rPr>
          <w:spacing w:val="33"/>
          <w:sz w:val="24"/>
          <w:szCs w:val="24"/>
        </w:rPr>
        <w:t xml:space="preserve"> </w:t>
      </w:r>
      <w:r w:rsidRPr="004D6BD4">
        <w:rPr>
          <w:sz w:val="24"/>
          <w:szCs w:val="24"/>
        </w:rPr>
        <w:t xml:space="preserve">мероприятия,  </w:t>
      </w:r>
      <w:r w:rsidRPr="004D6BD4">
        <w:rPr>
          <w:spacing w:val="34"/>
          <w:sz w:val="24"/>
          <w:szCs w:val="24"/>
        </w:rPr>
        <w:t xml:space="preserve"> </w:t>
      </w:r>
      <w:r w:rsidRPr="004D6BD4">
        <w:rPr>
          <w:sz w:val="24"/>
          <w:szCs w:val="24"/>
        </w:rPr>
        <w:t>классные</w:t>
      </w:r>
      <w:r w:rsidRPr="004D6BD4">
        <w:rPr>
          <w:spacing w:val="45"/>
          <w:sz w:val="24"/>
          <w:szCs w:val="24"/>
        </w:rPr>
        <w:t xml:space="preserve"> </w:t>
      </w:r>
      <w:r w:rsidRPr="004D6BD4">
        <w:rPr>
          <w:sz w:val="24"/>
          <w:szCs w:val="24"/>
        </w:rPr>
        <w:t>часы).</w:t>
      </w:r>
    </w:p>
    <w:p w:rsidR="004D6BD4" w:rsidRPr="004D6BD4" w:rsidRDefault="004D6BD4" w:rsidP="005B10F6">
      <w:pPr>
        <w:numPr>
          <w:ilvl w:val="0"/>
          <w:numId w:val="115"/>
        </w:numPr>
        <w:tabs>
          <w:tab w:val="left" w:pos="1054"/>
        </w:tabs>
        <w:spacing w:before="153"/>
        <w:ind w:left="1053" w:hanging="296"/>
        <w:rPr>
          <w:sz w:val="24"/>
          <w:szCs w:val="24"/>
        </w:rPr>
      </w:pPr>
      <w:r w:rsidRPr="004D6BD4">
        <w:rPr>
          <w:w w:val="105"/>
          <w:sz w:val="24"/>
          <w:szCs w:val="24"/>
        </w:rPr>
        <w:t>Творческие</w:t>
      </w:r>
      <w:r w:rsidRPr="004D6BD4">
        <w:rPr>
          <w:spacing w:val="-10"/>
          <w:w w:val="105"/>
          <w:sz w:val="24"/>
          <w:szCs w:val="24"/>
        </w:rPr>
        <w:t xml:space="preserve"> </w:t>
      </w:r>
      <w:r w:rsidRPr="004D6BD4">
        <w:rPr>
          <w:w w:val="105"/>
          <w:sz w:val="24"/>
          <w:szCs w:val="24"/>
        </w:rPr>
        <w:t>отчеты</w:t>
      </w:r>
      <w:r w:rsidRPr="004D6BD4">
        <w:rPr>
          <w:spacing w:val="-7"/>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выставки</w:t>
      </w:r>
      <w:r w:rsidRPr="004D6BD4">
        <w:rPr>
          <w:spacing w:val="-3"/>
          <w:w w:val="105"/>
          <w:sz w:val="24"/>
          <w:szCs w:val="24"/>
        </w:rPr>
        <w:t xml:space="preserve"> </w:t>
      </w:r>
      <w:r w:rsidRPr="004D6BD4">
        <w:rPr>
          <w:w w:val="105"/>
          <w:sz w:val="24"/>
          <w:szCs w:val="24"/>
        </w:rPr>
        <w:t>работ</w:t>
      </w:r>
      <w:r w:rsidRPr="004D6BD4">
        <w:rPr>
          <w:spacing w:val="-15"/>
          <w:w w:val="105"/>
          <w:sz w:val="24"/>
          <w:szCs w:val="24"/>
        </w:rPr>
        <w:t xml:space="preserve"> </w:t>
      </w:r>
      <w:r w:rsidRPr="004D6BD4">
        <w:rPr>
          <w:w w:val="105"/>
          <w:sz w:val="24"/>
          <w:szCs w:val="24"/>
        </w:rPr>
        <w:t>детей.</w:t>
      </w:r>
    </w:p>
    <w:p w:rsidR="004D6BD4" w:rsidRPr="004D6BD4" w:rsidRDefault="004D6BD4" w:rsidP="005B10F6">
      <w:pPr>
        <w:numPr>
          <w:ilvl w:val="0"/>
          <w:numId w:val="114"/>
        </w:numPr>
        <w:tabs>
          <w:tab w:val="left" w:pos="1054"/>
        </w:tabs>
        <w:spacing w:before="146"/>
        <w:ind w:hanging="296"/>
        <w:rPr>
          <w:sz w:val="24"/>
          <w:szCs w:val="24"/>
        </w:rPr>
      </w:pPr>
      <w:r w:rsidRPr="004D6BD4">
        <w:rPr>
          <w:sz w:val="24"/>
          <w:szCs w:val="24"/>
        </w:rPr>
        <w:t>Проверка</w:t>
      </w:r>
      <w:r w:rsidRPr="004D6BD4">
        <w:rPr>
          <w:spacing w:val="47"/>
          <w:sz w:val="24"/>
          <w:szCs w:val="24"/>
        </w:rPr>
        <w:t xml:space="preserve"> </w:t>
      </w:r>
      <w:r w:rsidRPr="004D6BD4">
        <w:rPr>
          <w:sz w:val="24"/>
          <w:szCs w:val="24"/>
        </w:rPr>
        <w:t>планов</w:t>
      </w:r>
      <w:r w:rsidRPr="004D6BD4">
        <w:rPr>
          <w:spacing w:val="37"/>
          <w:sz w:val="24"/>
          <w:szCs w:val="24"/>
        </w:rPr>
        <w:t xml:space="preserve"> </w:t>
      </w:r>
      <w:r w:rsidRPr="004D6BD4">
        <w:rPr>
          <w:sz w:val="24"/>
          <w:szCs w:val="24"/>
        </w:rPr>
        <w:t>воспитательной</w:t>
      </w:r>
      <w:r w:rsidRPr="004D6BD4">
        <w:rPr>
          <w:spacing w:val="48"/>
          <w:sz w:val="24"/>
          <w:szCs w:val="24"/>
        </w:rPr>
        <w:t xml:space="preserve"> </w:t>
      </w:r>
      <w:r w:rsidRPr="004D6BD4">
        <w:rPr>
          <w:sz w:val="24"/>
          <w:szCs w:val="24"/>
        </w:rPr>
        <w:t>работы</w:t>
      </w:r>
      <w:r w:rsidRPr="004D6BD4">
        <w:rPr>
          <w:spacing w:val="31"/>
          <w:sz w:val="24"/>
          <w:szCs w:val="24"/>
        </w:rPr>
        <w:t xml:space="preserve"> </w:t>
      </w:r>
      <w:r w:rsidRPr="004D6BD4">
        <w:rPr>
          <w:sz w:val="24"/>
          <w:szCs w:val="24"/>
        </w:rPr>
        <w:t>классных</w:t>
      </w:r>
      <w:r w:rsidRPr="004D6BD4">
        <w:rPr>
          <w:spacing w:val="38"/>
          <w:sz w:val="24"/>
          <w:szCs w:val="24"/>
        </w:rPr>
        <w:t xml:space="preserve"> </w:t>
      </w:r>
      <w:r w:rsidRPr="004D6BD4">
        <w:rPr>
          <w:sz w:val="24"/>
          <w:szCs w:val="24"/>
        </w:rPr>
        <w:t>руководителей</w:t>
      </w:r>
    </w:p>
    <w:p w:rsidR="004D6BD4" w:rsidRPr="004D6BD4" w:rsidRDefault="004D6BD4" w:rsidP="005B10F6">
      <w:pPr>
        <w:numPr>
          <w:ilvl w:val="0"/>
          <w:numId w:val="114"/>
        </w:numPr>
        <w:tabs>
          <w:tab w:val="left" w:pos="1054"/>
        </w:tabs>
        <w:spacing w:before="154" w:line="372" w:lineRule="auto"/>
        <w:ind w:left="758" w:right="426" w:firstLine="0"/>
        <w:rPr>
          <w:sz w:val="24"/>
          <w:szCs w:val="24"/>
        </w:rPr>
      </w:pPr>
      <w:r w:rsidRPr="004D6BD4">
        <w:rPr>
          <w:w w:val="105"/>
          <w:sz w:val="24"/>
          <w:szCs w:val="24"/>
        </w:rPr>
        <w:t>Проверка</w:t>
      </w:r>
      <w:r w:rsidRPr="004D6BD4">
        <w:rPr>
          <w:spacing w:val="-5"/>
          <w:w w:val="105"/>
          <w:sz w:val="24"/>
          <w:szCs w:val="24"/>
        </w:rPr>
        <w:t xml:space="preserve"> </w:t>
      </w:r>
      <w:r w:rsidRPr="004D6BD4">
        <w:rPr>
          <w:w w:val="105"/>
          <w:sz w:val="24"/>
          <w:szCs w:val="24"/>
        </w:rPr>
        <w:t>документации</w:t>
      </w:r>
      <w:r w:rsidRPr="004D6BD4">
        <w:rPr>
          <w:spacing w:val="-11"/>
          <w:w w:val="105"/>
          <w:sz w:val="24"/>
          <w:szCs w:val="24"/>
        </w:rPr>
        <w:t xml:space="preserve"> </w:t>
      </w:r>
      <w:r w:rsidRPr="004D6BD4">
        <w:rPr>
          <w:w w:val="105"/>
          <w:sz w:val="24"/>
          <w:szCs w:val="24"/>
        </w:rPr>
        <w:t>классного</w:t>
      </w:r>
      <w:r w:rsidRPr="004D6BD4">
        <w:rPr>
          <w:spacing w:val="-10"/>
          <w:w w:val="105"/>
          <w:sz w:val="24"/>
          <w:szCs w:val="24"/>
        </w:rPr>
        <w:t xml:space="preserve"> </w:t>
      </w:r>
      <w:r w:rsidRPr="004D6BD4">
        <w:rPr>
          <w:w w:val="105"/>
          <w:sz w:val="24"/>
          <w:szCs w:val="24"/>
        </w:rPr>
        <w:t>руководителя,</w:t>
      </w:r>
      <w:r w:rsidRPr="004D6BD4">
        <w:rPr>
          <w:spacing w:val="-8"/>
          <w:w w:val="105"/>
          <w:sz w:val="24"/>
          <w:szCs w:val="24"/>
        </w:rPr>
        <w:t xml:space="preserve"> </w:t>
      </w:r>
      <w:r w:rsidRPr="004D6BD4">
        <w:rPr>
          <w:w w:val="105"/>
          <w:sz w:val="24"/>
          <w:szCs w:val="24"/>
        </w:rPr>
        <w:t>психолога</w:t>
      </w:r>
      <w:r w:rsidRPr="004D6BD4">
        <w:rPr>
          <w:spacing w:val="37"/>
          <w:w w:val="105"/>
          <w:sz w:val="24"/>
          <w:szCs w:val="24"/>
        </w:rPr>
        <w:t xml:space="preserve"> </w:t>
      </w:r>
      <w:r w:rsidRPr="004D6BD4">
        <w:rPr>
          <w:w w:val="105"/>
          <w:sz w:val="24"/>
          <w:szCs w:val="24"/>
        </w:rPr>
        <w:t>по</w:t>
      </w:r>
      <w:r w:rsidRPr="004D6BD4">
        <w:rPr>
          <w:spacing w:val="-10"/>
          <w:w w:val="105"/>
          <w:sz w:val="24"/>
          <w:szCs w:val="24"/>
        </w:rPr>
        <w:t xml:space="preserve"> </w:t>
      </w:r>
      <w:r w:rsidRPr="004D6BD4">
        <w:rPr>
          <w:w w:val="105"/>
          <w:sz w:val="24"/>
          <w:szCs w:val="24"/>
        </w:rPr>
        <w:t>работе</w:t>
      </w:r>
      <w:r w:rsidRPr="004D6BD4">
        <w:rPr>
          <w:spacing w:val="-10"/>
          <w:w w:val="105"/>
          <w:sz w:val="24"/>
          <w:szCs w:val="24"/>
        </w:rPr>
        <w:t xml:space="preserve"> </w:t>
      </w:r>
      <w:r w:rsidRPr="004D6BD4">
        <w:rPr>
          <w:w w:val="105"/>
          <w:sz w:val="24"/>
          <w:szCs w:val="24"/>
        </w:rPr>
        <w:t>с</w:t>
      </w:r>
      <w:r w:rsidRPr="004D6BD4">
        <w:rPr>
          <w:spacing w:val="-11"/>
          <w:w w:val="105"/>
          <w:sz w:val="24"/>
          <w:szCs w:val="24"/>
        </w:rPr>
        <w:t xml:space="preserve"> </w:t>
      </w:r>
      <w:r w:rsidRPr="004D6BD4">
        <w:rPr>
          <w:w w:val="105"/>
          <w:sz w:val="24"/>
          <w:szCs w:val="24"/>
        </w:rPr>
        <w:t>семьями</w:t>
      </w:r>
      <w:r w:rsidRPr="004D6BD4">
        <w:rPr>
          <w:spacing w:val="-11"/>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учащимися,</w:t>
      </w:r>
      <w:r w:rsidRPr="004D6BD4">
        <w:rPr>
          <w:spacing w:val="-57"/>
          <w:w w:val="105"/>
          <w:sz w:val="24"/>
          <w:szCs w:val="24"/>
        </w:rPr>
        <w:t xml:space="preserve"> </w:t>
      </w:r>
      <w:r w:rsidRPr="004D6BD4">
        <w:rPr>
          <w:w w:val="105"/>
          <w:sz w:val="24"/>
          <w:szCs w:val="24"/>
        </w:rPr>
        <w:t>состоящими</w:t>
      </w:r>
      <w:r w:rsidRPr="004D6BD4">
        <w:rPr>
          <w:spacing w:val="5"/>
          <w:w w:val="105"/>
          <w:sz w:val="24"/>
          <w:szCs w:val="24"/>
        </w:rPr>
        <w:t xml:space="preserve"> </w:t>
      </w:r>
      <w:r w:rsidRPr="004D6BD4">
        <w:rPr>
          <w:w w:val="105"/>
          <w:sz w:val="24"/>
          <w:szCs w:val="24"/>
        </w:rPr>
        <w:t>на</w:t>
      </w:r>
      <w:r w:rsidRPr="004D6BD4">
        <w:rPr>
          <w:spacing w:val="-2"/>
          <w:w w:val="105"/>
          <w:sz w:val="24"/>
          <w:szCs w:val="24"/>
        </w:rPr>
        <w:t xml:space="preserve"> </w:t>
      </w:r>
      <w:r w:rsidRPr="004D6BD4">
        <w:rPr>
          <w:w w:val="105"/>
          <w:sz w:val="24"/>
          <w:szCs w:val="24"/>
        </w:rPr>
        <w:t>внутришкольном</w:t>
      </w:r>
      <w:r w:rsidRPr="004D6BD4">
        <w:rPr>
          <w:spacing w:val="3"/>
          <w:w w:val="105"/>
          <w:sz w:val="24"/>
          <w:szCs w:val="24"/>
        </w:rPr>
        <w:t xml:space="preserve"> </w:t>
      </w:r>
      <w:r w:rsidRPr="004D6BD4">
        <w:rPr>
          <w:w w:val="105"/>
          <w:sz w:val="24"/>
          <w:szCs w:val="24"/>
        </w:rPr>
        <w:t>учете,</w:t>
      </w:r>
      <w:r w:rsidRPr="004D6BD4">
        <w:rPr>
          <w:spacing w:val="-5"/>
          <w:w w:val="105"/>
          <w:sz w:val="24"/>
          <w:szCs w:val="24"/>
        </w:rPr>
        <w:t xml:space="preserve"> </w:t>
      </w:r>
      <w:r w:rsidRPr="004D6BD4">
        <w:rPr>
          <w:w w:val="105"/>
          <w:sz w:val="24"/>
          <w:szCs w:val="24"/>
        </w:rPr>
        <w:t>на</w:t>
      </w:r>
      <w:r w:rsidRPr="004D6BD4">
        <w:rPr>
          <w:spacing w:val="5"/>
          <w:w w:val="105"/>
          <w:sz w:val="24"/>
          <w:szCs w:val="24"/>
        </w:rPr>
        <w:t xml:space="preserve"> </w:t>
      </w:r>
      <w:r w:rsidRPr="004D6BD4">
        <w:rPr>
          <w:w w:val="105"/>
          <w:sz w:val="24"/>
          <w:szCs w:val="24"/>
        </w:rPr>
        <w:t>учете</w:t>
      </w:r>
      <w:r w:rsidRPr="004D6BD4">
        <w:rPr>
          <w:spacing w:val="-9"/>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ПДН.</w:t>
      </w:r>
    </w:p>
    <w:p w:rsidR="004D6BD4" w:rsidRPr="004D6BD4" w:rsidRDefault="004D6BD4" w:rsidP="005B10F6">
      <w:pPr>
        <w:numPr>
          <w:ilvl w:val="0"/>
          <w:numId w:val="114"/>
        </w:numPr>
        <w:tabs>
          <w:tab w:val="left" w:pos="1054"/>
        </w:tabs>
        <w:spacing w:before="8"/>
        <w:ind w:hanging="296"/>
        <w:rPr>
          <w:sz w:val="24"/>
          <w:szCs w:val="24"/>
        </w:rPr>
      </w:pPr>
      <w:r w:rsidRPr="004D6BD4">
        <w:rPr>
          <w:w w:val="105"/>
          <w:sz w:val="24"/>
          <w:szCs w:val="24"/>
        </w:rPr>
        <w:t>Мониторинг</w:t>
      </w:r>
      <w:r w:rsidRPr="004D6BD4">
        <w:rPr>
          <w:spacing w:val="-9"/>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диагностика.</w:t>
      </w:r>
    </w:p>
    <w:p w:rsidR="004D6BD4" w:rsidRPr="004D6BD4" w:rsidRDefault="004D6BD4" w:rsidP="005B10F6">
      <w:pPr>
        <w:numPr>
          <w:ilvl w:val="0"/>
          <w:numId w:val="114"/>
        </w:numPr>
        <w:tabs>
          <w:tab w:val="left" w:pos="1054"/>
        </w:tabs>
        <w:spacing w:before="146" w:line="379" w:lineRule="auto"/>
        <w:ind w:left="758" w:right="292" w:firstLine="0"/>
        <w:rPr>
          <w:sz w:val="24"/>
          <w:szCs w:val="24"/>
        </w:rPr>
      </w:pPr>
      <w:r w:rsidRPr="004D6BD4">
        <w:rPr>
          <w:sz w:val="24"/>
          <w:szCs w:val="24"/>
        </w:rPr>
        <w:t>Освещение воспитательной</w:t>
      </w:r>
      <w:r w:rsidRPr="004D6BD4">
        <w:rPr>
          <w:spacing w:val="1"/>
          <w:sz w:val="24"/>
          <w:szCs w:val="24"/>
        </w:rPr>
        <w:t xml:space="preserve"> </w:t>
      </w:r>
      <w:r w:rsidRPr="004D6BD4">
        <w:rPr>
          <w:sz w:val="24"/>
          <w:szCs w:val="24"/>
        </w:rPr>
        <w:t>деятельности</w:t>
      </w:r>
      <w:r w:rsidRPr="004D6BD4">
        <w:rPr>
          <w:spacing w:val="1"/>
          <w:sz w:val="24"/>
          <w:szCs w:val="24"/>
        </w:rPr>
        <w:t xml:space="preserve"> </w:t>
      </w:r>
      <w:r w:rsidRPr="004D6BD4">
        <w:rPr>
          <w:sz w:val="24"/>
          <w:szCs w:val="24"/>
        </w:rPr>
        <w:t>школы</w:t>
      </w:r>
      <w:r w:rsidRPr="004D6BD4">
        <w:rPr>
          <w:spacing w:val="1"/>
          <w:sz w:val="24"/>
          <w:szCs w:val="24"/>
        </w:rPr>
        <w:t xml:space="preserve"> </w:t>
      </w:r>
      <w:r w:rsidRPr="004D6BD4">
        <w:rPr>
          <w:sz w:val="24"/>
          <w:szCs w:val="24"/>
        </w:rPr>
        <w:t>перед</w:t>
      </w:r>
      <w:r w:rsidRPr="004D6BD4">
        <w:rPr>
          <w:spacing w:val="1"/>
          <w:sz w:val="24"/>
          <w:szCs w:val="24"/>
        </w:rPr>
        <w:t xml:space="preserve"> </w:t>
      </w:r>
      <w:r w:rsidRPr="004D6BD4">
        <w:rPr>
          <w:sz w:val="24"/>
          <w:szCs w:val="24"/>
        </w:rPr>
        <w:t>общественностью через</w:t>
      </w:r>
      <w:r w:rsidRPr="004D6BD4">
        <w:rPr>
          <w:spacing w:val="1"/>
          <w:sz w:val="24"/>
          <w:szCs w:val="24"/>
        </w:rPr>
        <w:t xml:space="preserve"> </w:t>
      </w:r>
      <w:r w:rsidRPr="004D6BD4">
        <w:rPr>
          <w:sz w:val="24"/>
          <w:szCs w:val="24"/>
        </w:rPr>
        <w:t>школьный</w:t>
      </w:r>
      <w:r w:rsidRPr="004D6BD4">
        <w:rPr>
          <w:spacing w:val="1"/>
          <w:sz w:val="24"/>
          <w:szCs w:val="24"/>
        </w:rPr>
        <w:t xml:space="preserve"> </w:t>
      </w:r>
      <w:r w:rsidRPr="004D6BD4">
        <w:rPr>
          <w:sz w:val="24"/>
          <w:szCs w:val="24"/>
        </w:rPr>
        <w:t>сайт и</w:t>
      </w:r>
      <w:r w:rsidRPr="004D6BD4">
        <w:rPr>
          <w:spacing w:val="1"/>
          <w:sz w:val="24"/>
          <w:szCs w:val="24"/>
        </w:rPr>
        <w:t xml:space="preserve"> </w:t>
      </w:r>
      <w:r w:rsidRPr="004D6BD4">
        <w:rPr>
          <w:w w:val="105"/>
          <w:sz w:val="24"/>
          <w:szCs w:val="24"/>
        </w:rPr>
        <w:t>страницу ВК.</w:t>
      </w:r>
    </w:p>
    <w:p w:rsidR="004D6BD4" w:rsidRPr="004D6BD4" w:rsidRDefault="004D6BD4" w:rsidP="004D6BD4">
      <w:pPr>
        <w:spacing w:before="9"/>
        <w:rPr>
          <w:sz w:val="24"/>
          <w:szCs w:val="24"/>
        </w:rPr>
      </w:pPr>
    </w:p>
    <w:p w:rsidR="004D6BD4" w:rsidRPr="004D6BD4" w:rsidRDefault="004D6BD4" w:rsidP="004D6BD4">
      <w:pPr>
        <w:ind w:left="758"/>
        <w:rPr>
          <w:sz w:val="24"/>
          <w:szCs w:val="24"/>
        </w:rPr>
      </w:pPr>
      <w:r w:rsidRPr="004D6BD4">
        <w:rPr>
          <w:sz w:val="24"/>
          <w:szCs w:val="24"/>
        </w:rPr>
        <w:t>Реализация</w:t>
      </w:r>
      <w:r w:rsidRPr="004D6BD4">
        <w:rPr>
          <w:spacing w:val="38"/>
          <w:sz w:val="24"/>
          <w:szCs w:val="24"/>
        </w:rPr>
        <w:t xml:space="preserve"> </w:t>
      </w:r>
      <w:r w:rsidRPr="004D6BD4">
        <w:rPr>
          <w:sz w:val="24"/>
          <w:szCs w:val="24"/>
        </w:rPr>
        <w:t>Программы</w:t>
      </w:r>
      <w:r w:rsidRPr="004D6BD4">
        <w:rPr>
          <w:spacing w:val="39"/>
          <w:sz w:val="24"/>
          <w:szCs w:val="24"/>
        </w:rPr>
        <w:t xml:space="preserve"> </w:t>
      </w:r>
      <w:r w:rsidRPr="004D6BD4">
        <w:rPr>
          <w:sz w:val="24"/>
          <w:szCs w:val="24"/>
        </w:rPr>
        <w:t>воспитания</w:t>
      </w:r>
    </w:p>
    <w:p w:rsidR="004D6BD4" w:rsidRPr="004D6BD4" w:rsidRDefault="004D6BD4" w:rsidP="004D6BD4">
      <w:pPr>
        <w:spacing w:before="2"/>
        <w:rPr>
          <w:sz w:val="24"/>
          <w:szCs w:val="24"/>
        </w:rPr>
      </w:pPr>
    </w:p>
    <w:p w:rsidR="004D6BD4" w:rsidRPr="004D6BD4" w:rsidRDefault="004D6BD4" w:rsidP="004D6BD4">
      <w:pPr>
        <w:pStyle w:val="1"/>
        <w:spacing w:before="1"/>
      </w:pPr>
      <w:r w:rsidRPr="004D6BD4">
        <w:rPr>
          <w:spacing w:val="-3"/>
        </w:rPr>
        <w:t>Гражданско-патриотическое</w:t>
      </w:r>
      <w:r w:rsidRPr="004D6BD4">
        <w:rPr>
          <w:spacing w:val="-19"/>
        </w:rPr>
        <w:t xml:space="preserve"> </w:t>
      </w:r>
      <w:r w:rsidRPr="004D6BD4">
        <w:rPr>
          <w:spacing w:val="-3"/>
        </w:rPr>
        <w:t>воспитание.</w:t>
      </w:r>
      <w:r w:rsidRPr="004D6BD4">
        <w:rPr>
          <w:spacing w:val="-16"/>
        </w:rPr>
        <w:t xml:space="preserve"> </w:t>
      </w:r>
      <w:r w:rsidRPr="004D6BD4">
        <w:rPr>
          <w:spacing w:val="-3"/>
        </w:rPr>
        <w:t>Юнармия.</w:t>
      </w:r>
      <w:r w:rsidRPr="004D6BD4">
        <w:rPr>
          <w:spacing w:val="-21"/>
        </w:rPr>
        <w:t xml:space="preserve"> </w:t>
      </w:r>
      <w:r w:rsidRPr="004D6BD4">
        <w:rPr>
          <w:spacing w:val="-2"/>
        </w:rPr>
        <w:t>РДДМ</w:t>
      </w:r>
      <w:r w:rsidRPr="004D6BD4">
        <w:rPr>
          <w:spacing w:val="6"/>
        </w:rPr>
        <w:t xml:space="preserve"> </w:t>
      </w:r>
      <w:r w:rsidRPr="004D6BD4">
        <w:rPr>
          <w:spacing w:val="-2"/>
        </w:rPr>
        <w:t>(по</w:t>
      </w:r>
      <w:r w:rsidRPr="004D6BD4">
        <w:rPr>
          <w:spacing w:val="4"/>
        </w:rPr>
        <w:t xml:space="preserve"> </w:t>
      </w:r>
      <w:r w:rsidRPr="004D6BD4">
        <w:rPr>
          <w:spacing w:val="-2"/>
        </w:rPr>
        <w:t>всем</w:t>
      </w:r>
      <w:r w:rsidRPr="004D6BD4">
        <w:rPr>
          <w:spacing w:val="7"/>
        </w:rPr>
        <w:t xml:space="preserve"> </w:t>
      </w:r>
      <w:r w:rsidRPr="004D6BD4">
        <w:rPr>
          <w:spacing w:val="-2"/>
        </w:rPr>
        <w:t>направлениям)</w:t>
      </w:r>
    </w:p>
    <w:p w:rsidR="004D6BD4" w:rsidRPr="004D6BD4" w:rsidRDefault="004D6BD4" w:rsidP="004D6BD4">
      <w:pPr>
        <w:spacing w:before="9" w:line="372" w:lineRule="auto"/>
        <w:ind w:left="1147"/>
        <w:rPr>
          <w:sz w:val="24"/>
          <w:szCs w:val="24"/>
        </w:rPr>
      </w:pPr>
      <w:r w:rsidRPr="004D6BD4">
        <w:rPr>
          <w:sz w:val="24"/>
          <w:szCs w:val="24"/>
        </w:rPr>
        <w:t>Гражданско–</w:t>
      </w:r>
      <w:r w:rsidRPr="004D6BD4">
        <w:rPr>
          <w:spacing w:val="1"/>
          <w:sz w:val="24"/>
          <w:szCs w:val="24"/>
        </w:rPr>
        <w:t xml:space="preserve"> </w:t>
      </w:r>
      <w:r w:rsidRPr="004D6BD4">
        <w:rPr>
          <w:sz w:val="24"/>
          <w:szCs w:val="24"/>
        </w:rPr>
        <w:t>патриотическое</w:t>
      </w:r>
      <w:r w:rsidRPr="004D6BD4">
        <w:rPr>
          <w:spacing w:val="1"/>
          <w:sz w:val="24"/>
          <w:szCs w:val="24"/>
        </w:rPr>
        <w:t xml:space="preserve"> </w:t>
      </w:r>
      <w:r w:rsidRPr="004D6BD4">
        <w:rPr>
          <w:sz w:val="24"/>
          <w:szCs w:val="24"/>
        </w:rPr>
        <w:t>воспитание не</w:t>
      </w:r>
      <w:r w:rsidRPr="004D6BD4">
        <w:rPr>
          <w:spacing w:val="1"/>
          <w:sz w:val="24"/>
          <w:szCs w:val="24"/>
        </w:rPr>
        <w:t xml:space="preserve"> </w:t>
      </w:r>
      <w:r w:rsidRPr="004D6BD4">
        <w:rPr>
          <w:sz w:val="24"/>
          <w:szCs w:val="24"/>
        </w:rPr>
        <w:t>мыслимо</w:t>
      </w:r>
      <w:r w:rsidRPr="004D6BD4">
        <w:rPr>
          <w:spacing w:val="1"/>
          <w:sz w:val="24"/>
          <w:szCs w:val="24"/>
        </w:rPr>
        <w:t xml:space="preserve"> </w:t>
      </w:r>
      <w:r w:rsidRPr="004D6BD4">
        <w:rPr>
          <w:sz w:val="24"/>
          <w:szCs w:val="24"/>
        </w:rPr>
        <w:t>без</w:t>
      </w:r>
      <w:r w:rsidRPr="004D6BD4">
        <w:rPr>
          <w:spacing w:val="1"/>
          <w:sz w:val="24"/>
          <w:szCs w:val="24"/>
        </w:rPr>
        <w:t xml:space="preserve"> </w:t>
      </w:r>
      <w:r w:rsidRPr="004D6BD4">
        <w:rPr>
          <w:sz w:val="24"/>
          <w:szCs w:val="24"/>
        </w:rPr>
        <w:t>поддержания и</w:t>
      </w:r>
      <w:r w:rsidRPr="004D6BD4">
        <w:rPr>
          <w:spacing w:val="1"/>
          <w:sz w:val="24"/>
          <w:szCs w:val="24"/>
        </w:rPr>
        <w:t xml:space="preserve"> </w:t>
      </w:r>
      <w:r w:rsidRPr="004D6BD4">
        <w:rPr>
          <w:sz w:val="24"/>
          <w:szCs w:val="24"/>
        </w:rPr>
        <w:t>укрепления</w:t>
      </w:r>
      <w:r w:rsidRPr="004D6BD4">
        <w:rPr>
          <w:spacing w:val="1"/>
          <w:sz w:val="24"/>
          <w:szCs w:val="24"/>
        </w:rPr>
        <w:t xml:space="preserve"> </w:t>
      </w:r>
      <w:r w:rsidRPr="004D6BD4">
        <w:rPr>
          <w:sz w:val="24"/>
          <w:szCs w:val="24"/>
        </w:rPr>
        <w:t>школьных</w:t>
      </w:r>
      <w:r w:rsidRPr="004D6BD4">
        <w:rPr>
          <w:spacing w:val="-55"/>
          <w:sz w:val="24"/>
          <w:szCs w:val="24"/>
        </w:rPr>
        <w:t xml:space="preserve"> </w:t>
      </w:r>
      <w:r w:rsidRPr="004D6BD4">
        <w:rPr>
          <w:w w:val="105"/>
          <w:sz w:val="24"/>
          <w:szCs w:val="24"/>
        </w:rPr>
        <w:t>традиции.</w:t>
      </w:r>
    </w:p>
    <w:p w:rsidR="004D6BD4" w:rsidRPr="004D6BD4" w:rsidRDefault="004D6BD4" w:rsidP="004D6BD4">
      <w:pPr>
        <w:spacing w:before="8"/>
        <w:ind w:left="1147"/>
        <w:rPr>
          <w:sz w:val="24"/>
          <w:szCs w:val="24"/>
        </w:rPr>
      </w:pPr>
      <w:r w:rsidRPr="004D6BD4">
        <w:rPr>
          <w:sz w:val="24"/>
          <w:szCs w:val="24"/>
        </w:rPr>
        <w:t>В</w:t>
      </w:r>
      <w:r w:rsidRPr="004D6BD4">
        <w:rPr>
          <w:spacing w:val="28"/>
          <w:sz w:val="24"/>
          <w:szCs w:val="24"/>
        </w:rPr>
        <w:t xml:space="preserve"> </w:t>
      </w:r>
      <w:r w:rsidRPr="004D6BD4">
        <w:rPr>
          <w:sz w:val="24"/>
          <w:szCs w:val="24"/>
        </w:rPr>
        <w:t>нашей</w:t>
      </w:r>
      <w:r w:rsidRPr="004D6BD4">
        <w:rPr>
          <w:spacing w:val="32"/>
          <w:sz w:val="24"/>
          <w:szCs w:val="24"/>
        </w:rPr>
        <w:t xml:space="preserve"> </w:t>
      </w:r>
      <w:r w:rsidRPr="004D6BD4">
        <w:rPr>
          <w:sz w:val="24"/>
          <w:szCs w:val="24"/>
        </w:rPr>
        <w:t>школе</w:t>
      </w:r>
      <w:r w:rsidRPr="004D6BD4">
        <w:rPr>
          <w:spacing w:val="31"/>
          <w:sz w:val="24"/>
          <w:szCs w:val="24"/>
        </w:rPr>
        <w:t xml:space="preserve"> </w:t>
      </w:r>
      <w:r w:rsidRPr="004D6BD4">
        <w:rPr>
          <w:sz w:val="24"/>
          <w:szCs w:val="24"/>
        </w:rPr>
        <w:t>определился</w:t>
      </w:r>
      <w:r w:rsidRPr="004D6BD4">
        <w:rPr>
          <w:spacing w:val="37"/>
          <w:sz w:val="24"/>
          <w:szCs w:val="24"/>
        </w:rPr>
        <w:t xml:space="preserve"> </w:t>
      </w:r>
      <w:r w:rsidRPr="004D6BD4">
        <w:rPr>
          <w:sz w:val="24"/>
          <w:szCs w:val="24"/>
        </w:rPr>
        <w:t>круг</w:t>
      </w:r>
      <w:r w:rsidRPr="004D6BD4">
        <w:rPr>
          <w:spacing w:val="33"/>
          <w:sz w:val="24"/>
          <w:szCs w:val="24"/>
        </w:rPr>
        <w:t xml:space="preserve"> </w:t>
      </w:r>
      <w:r w:rsidRPr="004D6BD4">
        <w:rPr>
          <w:sz w:val="24"/>
          <w:szCs w:val="24"/>
        </w:rPr>
        <w:t>мероприятий,</w:t>
      </w:r>
      <w:r w:rsidRPr="004D6BD4">
        <w:rPr>
          <w:spacing w:val="36"/>
          <w:sz w:val="24"/>
          <w:szCs w:val="24"/>
        </w:rPr>
        <w:t xml:space="preserve"> </w:t>
      </w:r>
      <w:r w:rsidRPr="004D6BD4">
        <w:rPr>
          <w:sz w:val="24"/>
          <w:szCs w:val="24"/>
        </w:rPr>
        <w:t>которые</w:t>
      </w:r>
      <w:r w:rsidRPr="004D6BD4">
        <w:rPr>
          <w:spacing w:val="21"/>
          <w:sz w:val="24"/>
          <w:szCs w:val="24"/>
        </w:rPr>
        <w:t xml:space="preserve"> </w:t>
      </w:r>
      <w:r w:rsidRPr="004D6BD4">
        <w:rPr>
          <w:sz w:val="24"/>
          <w:szCs w:val="24"/>
        </w:rPr>
        <w:t>проводятся</w:t>
      </w:r>
      <w:r w:rsidRPr="004D6BD4">
        <w:rPr>
          <w:spacing w:val="47"/>
          <w:sz w:val="24"/>
          <w:szCs w:val="24"/>
        </w:rPr>
        <w:t xml:space="preserve"> </w:t>
      </w:r>
      <w:r w:rsidRPr="004D6BD4">
        <w:rPr>
          <w:sz w:val="24"/>
          <w:szCs w:val="24"/>
        </w:rPr>
        <w:t>ежегодно:</w:t>
      </w:r>
    </w:p>
    <w:p w:rsidR="004D6BD4" w:rsidRPr="004D6BD4" w:rsidRDefault="004D6BD4" w:rsidP="004D6BD4">
      <w:pPr>
        <w:spacing w:before="147" w:line="379" w:lineRule="auto"/>
        <w:ind w:left="1147"/>
        <w:rPr>
          <w:sz w:val="24"/>
          <w:szCs w:val="24"/>
        </w:rPr>
      </w:pPr>
      <w:r w:rsidRPr="004D6BD4">
        <w:rPr>
          <w:w w:val="105"/>
          <w:sz w:val="24"/>
          <w:szCs w:val="24"/>
        </w:rPr>
        <w:t>«День знаний»,</w:t>
      </w:r>
      <w:r w:rsidRPr="004D6BD4">
        <w:rPr>
          <w:spacing w:val="1"/>
          <w:w w:val="105"/>
          <w:sz w:val="24"/>
          <w:szCs w:val="24"/>
        </w:rPr>
        <w:t xml:space="preserve"> </w:t>
      </w:r>
      <w:r w:rsidRPr="004D6BD4">
        <w:rPr>
          <w:w w:val="105"/>
          <w:sz w:val="24"/>
          <w:szCs w:val="24"/>
        </w:rPr>
        <w:t>«День</w:t>
      </w:r>
      <w:r w:rsidRPr="004D6BD4">
        <w:rPr>
          <w:spacing w:val="1"/>
          <w:w w:val="105"/>
          <w:sz w:val="24"/>
          <w:szCs w:val="24"/>
        </w:rPr>
        <w:t xml:space="preserve"> </w:t>
      </w:r>
      <w:r w:rsidRPr="004D6BD4">
        <w:rPr>
          <w:w w:val="105"/>
          <w:sz w:val="24"/>
          <w:szCs w:val="24"/>
        </w:rPr>
        <w:t>учителя»,«День матери», Акции «Помоги собраться в</w:t>
      </w:r>
      <w:r w:rsidRPr="004D6BD4">
        <w:rPr>
          <w:spacing w:val="1"/>
          <w:w w:val="105"/>
          <w:sz w:val="24"/>
          <w:szCs w:val="24"/>
        </w:rPr>
        <w:t xml:space="preserve"> </w:t>
      </w:r>
      <w:r w:rsidRPr="004D6BD4">
        <w:rPr>
          <w:w w:val="105"/>
          <w:sz w:val="24"/>
          <w:szCs w:val="24"/>
        </w:rPr>
        <w:t>школу», «Недели</w:t>
      </w:r>
      <w:r w:rsidRPr="004D6BD4">
        <w:rPr>
          <w:spacing w:val="-58"/>
          <w:w w:val="105"/>
          <w:sz w:val="24"/>
          <w:szCs w:val="24"/>
        </w:rPr>
        <w:t xml:space="preserve"> </w:t>
      </w:r>
      <w:r w:rsidRPr="004D6BD4">
        <w:rPr>
          <w:w w:val="105"/>
          <w:sz w:val="24"/>
          <w:szCs w:val="24"/>
        </w:rPr>
        <w:t>добра»,</w:t>
      </w:r>
      <w:r w:rsidRPr="004D6BD4">
        <w:rPr>
          <w:spacing w:val="1"/>
          <w:w w:val="105"/>
          <w:sz w:val="24"/>
          <w:szCs w:val="24"/>
        </w:rPr>
        <w:t xml:space="preserve"> </w:t>
      </w:r>
      <w:r w:rsidRPr="004D6BD4">
        <w:rPr>
          <w:w w:val="105"/>
          <w:sz w:val="24"/>
          <w:szCs w:val="24"/>
        </w:rPr>
        <w:t>«Молодежь</w:t>
      </w:r>
      <w:r w:rsidRPr="004D6BD4">
        <w:rPr>
          <w:spacing w:val="-5"/>
          <w:w w:val="105"/>
          <w:sz w:val="24"/>
          <w:szCs w:val="24"/>
        </w:rPr>
        <w:t xml:space="preserve"> </w:t>
      </w:r>
      <w:r w:rsidRPr="004D6BD4">
        <w:rPr>
          <w:w w:val="105"/>
          <w:sz w:val="24"/>
          <w:szCs w:val="24"/>
        </w:rPr>
        <w:t>выбирает</w:t>
      </w:r>
      <w:r w:rsidRPr="004D6BD4">
        <w:rPr>
          <w:spacing w:val="-8"/>
          <w:w w:val="105"/>
          <w:sz w:val="24"/>
          <w:szCs w:val="24"/>
        </w:rPr>
        <w:t xml:space="preserve"> </w:t>
      </w:r>
      <w:r w:rsidRPr="004D6BD4">
        <w:rPr>
          <w:w w:val="105"/>
          <w:sz w:val="24"/>
          <w:szCs w:val="24"/>
        </w:rPr>
        <w:t>жизнь»,«Подарок</w:t>
      </w:r>
      <w:r w:rsidRPr="004D6BD4">
        <w:rPr>
          <w:spacing w:val="-5"/>
          <w:w w:val="105"/>
          <w:sz w:val="24"/>
          <w:szCs w:val="24"/>
        </w:rPr>
        <w:t xml:space="preserve"> </w:t>
      </w:r>
      <w:r w:rsidRPr="004D6BD4">
        <w:rPr>
          <w:w w:val="105"/>
          <w:sz w:val="24"/>
          <w:szCs w:val="24"/>
        </w:rPr>
        <w:t>ветерану»и</w:t>
      </w:r>
      <w:r w:rsidRPr="004D6BD4">
        <w:rPr>
          <w:spacing w:val="-2"/>
          <w:w w:val="105"/>
          <w:sz w:val="24"/>
          <w:szCs w:val="24"/>
        </w:rPr>
        <w:t xml:space="preserve"> </w:t>
      </w:r>
      <w:r w:rsidRPr="004D6BD4">
        <w:rPr>
          <w:w w:val="105"/>
          <w:sz w:val="24"/>
          <w:szCs w:val="24"/>
        </w:rPr>
        <w:t>т.д.</w:t>
      </w:r>
    </w:p>
    <w:p w:rsidR="004D6BD4" w:rsidRPr="004D6BD4" w:rsidRDefault="004D6BD4" w:rsidP="004D6BD4">
      <w:pPr>
        <w:spacing w:line="379" w:lineRule="auto"/>
        <w:ind w:left="1147"/>
        <w:rPr>
          <w:sz w:val="24"/>
          <w:szCs w:val="24"/>
        </w:rPr>
      </w:pPr>
      <w:r w:rsidRPr="004D6BD4">
        <w:rPr>
          <w:w w:val="105"/>
          <w:sz w:val="24"/>
          <w:szCs w:val="24"/>
        </w:rPr>
        <w:t>В</w:t>
      </w:r>
      <w:r w:rsidRPr="004D6BD4">
        <w:rPr>
          <w:spacing w:val="16"/>
          <w:w w:val="105"/>
          <w:sz w:val="24"/>
          <w:szCs w:val="24"/>
        </w:rPr>
        <w:t xml:space="preserve"> </w:t>
      </w:r>
      <w:r w:rsidRPr="004D6BD4">
        <w:rPr>
          <w:w w:val="105"/>
          <w:sz w:val="24"/>
          <w:szCs w:val="24"/>
        </w:rPr>
        <w:t>канун</w:t>
      </w:r>
      <w:r w:rsidRPr="004D6BD4">
        <w:rPr>
          <w:spacing w:val="26"/>
          <w:w w:val="105"/>
          <w:sz w:val="24"/>
          <w:szCs w:val="24"/>
        </w:rPr>
        <w:t xml:space="preserve"> </w:t>
      </w:r>
      <w:r w:rsidRPr="004D6BD4">
        <w:rPr>
          <w:w w:val="105"/>
          <w:sz w:val="24"/>
          <w:szCs w:val="24"/>
        </w:rPr>
        <w:t>9</w:t>
      </w:r>
      <w:r w:rsidRPr="004D6BD4">
        <w:rPr>
          <w:spacing w:val="20"/>
          <w:w w:val="105"/>
          <w:sz w:val="24"/>
          <w:szCs w:val="24"/>
        </w:rPr>
        <w:t xml:space="preserve"> </w:t>
      </w:r>
      <w:r w:rsidRPr="004D6BD4">
        <w:rPr>
          <w:w w:val="105"/>
          <w:sz w:val="24"/>
          <w:szCs w:val="24"/>
        </w:rPr>
        <w:t>мая</w:t>
      </w:r>
      <w:r w:rsidRPr="004D6BD4">
        <w:rPr>
          <w:spacing w:val="22"/>
          <w:w w:val="105"/>
          <w:sz w:val="24"/>
          <w:szCs w:val="24"/>
        </w:rPr>
        <w:t xml:space="preserve"> </w:t>
      </w:r>
      <w:r w:rsidRPr="004D6BD4">
        <w:rPr>
          <w:w w:val="105"/>
          <w:sz w:val="24"/>
          <w:szCs w:val="24"/>
        </w:rPr>
        <w:t>в</w:t>
      </w:r>
      <w:r w:rsidRPr="004D6BD4">
        <w:rPr>
          <w:spacing w:val="26"/>
          <w:w w:val="105"/>
          <w:sz w:val="24"/>
          <w:szCs w:val="24"/>
        </w:rPr>
        <w:t xml:space="preserve"> </w:t>
      </w:r>
      <w:r w:rsidRPr="004D6BD4">
        <w:rPr>
          <w:w w:val="105"/>
          <w:sz w:val="24"/>
          <w:szCs w:val="24"/>
        </w:rPr>
        <w:t>школе</w:t>
      </w:r>
      <w:r w:rsidRPr="004D6BD4">
        <w:rPr>
          <w:spacing w:val="19"/>
          <w:w w:val="105"/>
          <w:sz w:val="24"/>
          <w:szCs w:val="24"/>
        </w:rPr>
        <w:t xml:space="preserve"> </w:t>
      </w:r>
      <w:r w:rsidRPr="004D6BD4">
        <w:rPr>
          <w:w w:val="105"/>
          <w:sz w:val="24"/>
          <w:szCs w:val="24"/>
        </w:rPr>
        <w:t>проходит</w:t>
      </w:r>
      <w:r w:rsidRPr="004D6BD4">
        <w:rPr>
          <w:spacing w:val="27"/>
          <w:w w:val="105"/>
          <w:sz w:val="24"/>
          <w:szCs w:val="24"/>
        </w:rPr>
        <w:t xml:space="preserve"> </w:t>
      </w:r>
      <w:r w:rsidRPr="004D6BD4">
        <w:rPr>
          <w:w w:val="105"/>
          <w:sz w:val="24"/>
          <w:szCs w:val="24"/>
        </w:rPr>
        <w:t>фестиваль</w:t>
      </w:r>
      <w:r w:rsidRPr="004D6BD4">
        <w:rPr>
          <w:spacing w:val="23"/>
          <w:w w:val="105"/>
          <w:sz w:val="24"/>
          <w:szCs w:val="24"/>
        </w:rPr>
        <w:t xml:space="preserve"> </w:t>
      </w:r>
      <w:r w:rsidRPr="004D6BD4">
        <w:rPr>
          <w:w w:val="105"/>
          <w:sz w:val="24"/>
          <w:szCs w:val="24"/>
        </w:rPr>
        <w:t>солдатской</w:t>
      </w:r>
      <w:r w:rsidRPr="004D6BD4">
        <w:rPr>
          <w:spacing w:val="19"/>
          <w:w w:val="105"/>
          <w:sz w:val="24"/>
          <w:szCs w:val="24"/>
        </w:rPr>
        <w:t xml:space="preserve"> </w:t>
      </w:r>
      <w:r w:rsidRPr="004D6BD4">
        <w:rPr>
          <w:w w:val="105"/>
          <w:sz w:val="24"/>
          <w:szCs w:val="24"/>
        </w:rPr>
        <w:t>песни</w:t>
      </w:r>
      <w:r w:rsidRPr="004D6BD4">
        <w:rPr>
          <w:spacing w:val="26"/>
          <w:w w:val="105"/>
          <w:sz w:val="24"/>
          <w:szCs w:val="24"/>
        </w:rPr>
        <w:t xml:space="preserve"> </w:t>
      </w:r>
      <w:r w:rsidRPr="004D6BD4">
        <w:rPr>
          <w:w w:val="105"/>
          <w:sz w:val="24"/>
          <w:szCs w:val="24"/>
        </w:rPr>
        <w:t>«Песня</w:t>
      </w:r>
      <w:r w:rsidRPr="004D6BD4">
        <w:rPr>
          <w:spacing w:val="16"/>
          <w:w w:val="105"/>
          <w:sz w:val="24"/>
          <w:szCs w:val="24"/>
        </w:rPr>
        <w:t xml:space="preserve"> </w:t>
      </w:r>
      <w:r w:rsidRPr="004D6BD4">
        <w:rPr>
          <w:w w:val="105"/>
          <w:sz w:val="24"/>
          <w:szCs w:val="24"/>
        </w:rPr>
        <w:t>в</w:t>
      </w:r>
      <w:r w:rsidRPr="004D6BD4">
        <w:rPr>
          <w:spacing w:val="26"/>
          <w:w w:val="105"/>
          <w:sz w:val="24"/>
          <w:szCs w:val="24"/>
        </w:rPr>
        <w:t xml:space="preserve"> </w:t>
      </w:r>
      <w:r w:rsidRPr="004D6BD4">
        <w:rPr>
          <w:w w:val="105"/>
          <w:sz w:val="24"/>
          <w:szCs w:val="24"/>
        </w:rPr>
        <w:t>солдатской</w:t>
      </w:r>
      <w:r w:rsidRPr="004D6BD4">
        <w:rPr>
          <w:spacing w:val="25"/>
          <w:w w:val="105"/>
          <w:sz w:val="24"/>
          <w:szCs w:val="24"/>
        </w:rPr>
        <w:t xml:space="preserve"> </w:t>
      </w:r>
      <w:r w:rsidRPr="004D6BD4">
        <w:rPr>
          <w:w w:val="105"/>
          <w:sz w:val="24"/>
          <w:szCs w:val="24"/>
        </w:rPr>
        <w:t>шинели»,</w:t>
      </w:r>
      <w:r w:rsidRPr="004D6BD4">
        <w:rPr>
          <w:spacing w:val="-57"/>
          <w:w w:val="105"/>
          <w:sz w:val="24"/>
          <w:szCs w:val="24"/>
        </w:rPr>
        <w:t xml:space="preserve"> </w:t>
      </w:r>
      <w:r w:rsidRPr="004D6BD4">
        <w:rPr>
          <w:w w:val="105"/>
          <w:sz w:val="24"/>
          <w:szCs w:val="24"/>
        </w:rPr>
        <w:t>проводятся</w:t>
      </w:r>
      <w:r w:rsidRPr="004D6BD4">
        <w:rPr>
          <w:spacing w:val="-2"/>
          <w:w w:val="105"/>
          <w:sz w:val="24"/>
          <w:szCs w:val="24"/>
        </w:rPr>
        <w:t xml:space="preserve"> </w:t>
      </w:r>
      <w:r w:rsidRPr="004D6BD4">
        <w:rPr>
          <w:w w:val="105"/>
          <w:sz w:val="24"/>
          <w:szCs w:val="24"/>
        </w:rPr>
        <w:t>уроки</w:t>
      </w:r>
      <w:r w:rsidRPr="004D6BD4">
        <w:rPr>
          <w:spacing w:val="-5"/>
          <w:w w:val="105"/>
          <w:sz w:val="24"/>
          <w:szCs w:val="24"/>
        </w:rPr>
        <w:t xml:space="preserve"> </w:t>
      </w:r>
      <w:r w:rsidRPr="004D6BD4">
        <w:rPr>
          <w:w w:val="105"/>
          <w:sz w:val="24"/>
          <w:szCs w:val="24"/>
        </w:rPr>
        <w:t>мужества,</w:t>
      </w:r>
      <w:r w:rsidRPr="004D6BD4">
        <w:rPr>
          <w:spacing w:val="-1"/>
          <w:w w:val="105"/>
          <w:sz w:val="24"/>
          <w:szCs w:val="24"/>
        </w:rPr>
        <w:t xml:space="preserve"> </w:t>
      </w:r>
      <w:r w:rsidRPr="004D6BD4">
        <w:rPr>
          <w:w w:val="105"/>
          <w:sz w:val="24"/>
          <w:szCs w:val="24"/>
        </w:rPr>
        <w:t>кросс;</w:t>
      </w:r>
      <w:r w:rsidRPr="004D6BD4">
        <w:rPr>
          <w:spacing w:val="-7"/>
          <w:w w:val="105"/>
          <w:sz w:val="24"/>
          <w:szCs w:val="24"/>
        </w:rPr>
        <w:t xml:space="preserve"> </w:t>
      </w:r>
      <w:r w:rsidRPr="004D6BD4">
        <w:rPr>
          <w:w w:val="105"/>
          <w:sz w:val="24"/>
          <w:szCs w:val="24"/>
        </w:rPr>
        <w:t>9</w:t>
      </w:r>
      <w:r w:rsidRPr="004D6BD4">
        <w:rPr>
          <w:spacing w:val="-3"/>
          <w:w w:val="105"/>
          <w:sz w:val="24"/>
          <w:szCs w:val="24"/>
        </w:rPr>
        <w:t xml:space="preserve"> </w:t>
      </w:r>
      <w:r w:rsidRPr="004D6BD4">
        <w:rPr>
          <w:w w:val="105"/>
          <w:sz w:val="24"/>
          <w:szCs w:val="24"/>
        </w:rPr>
        <w:t>мая</w:t>
      </w:r>
      <w:r w:rsidRPr="004D6BD4">
        <w:rPr>
          <w:spacing w:val="6"/>
          <w:w w:val="105"/>
          <w:sz w:val="24"/>
          <w:szCs w:val="24"/>
        </w:rPr>
        <w:t xml:space="preserve"> </w:t>
      </w:r>
      <w:r w:rsidRPr="004D6BD4">
        <w:rPr>
          <w:w w:val="105"/>
          <w:sz w:val="24"/>
          <w:szCs w:val="24"/>
        </w:rPr>
        <w:t>–</w:t>
      </w:r>
      <w:r w:rsidRPr="004D6BD4">
        <w:rPr>
          <w:spacing w:val="-3"/>
          <w:w w:val="105"/>
          <w:sz w:val="24"/>
          <w:szCs w:val="24"/>
        </w:rPr>
        <w:t xml:space="preserve"> </w:t>
      </w:r>
      <w:r w:rsidRPr="004D6BD4">
        <w:rPr>
          <w:w w:val="105"/>
          <w:sz w:val="24"/>
          <w:szCs w:val="24"/>
        </w:rPr>
        <w:t>Вахта</w:t>
      </w:r>
      <w:r w:rsidRPr="004D6BD4">
        <w:rPr>
          <w:spacing w:val="-4"/>
          <w:w w:val="105"/>
          <w:sz w:val="24"/>
          <w:szCs w:val="24"/>
        </w:rPr>
        <w:t xml:space="preserve"> </w:t>
      </w:r>
      <w:r w:rsidRPr="004D6BD4">
        <w:rPr>
          <w:w w:val="105"/>
          <w:sz w:val="24"/>
          <w:szCs w:val="24"/>
        </w:rPr>
        <w:t>памяти,</w:t>
      </w:r>
      <w:r w:rsidRPr="004D6BD4">
        <w:rPr>
          <w:spacing w:val="-8"/>
          <w:w w:val="105"/>
          <w:sz w:val="24"/>
          <w:szCs w:val="24"/>
        </w:rPr>
        <w:t xml:space="preserve"> </w:t>
      </w:r>
      <w:r w:rsidRPr="004D6BD4">
        <w:rPr>
          <w:w w:val="105"/>
          <w:sz w:val="24"/>
          <w:szCs w:val="24"/>
        </w:rPr>
        <w:t>акция</w:t>
      </w:r>
      <w:r w:rsidRPr="004D6BD4">
        <w:rPr>
          <w:spacing w:val="-1"/>
          <w:w w:val="105"/>
          <w:sz w:val="24"/>
          <w:szCs w:val="24"/>
        </w:rPr>
        <w:t xml:space="preserve"> </w:t>
      </w:r>
      <w:r w:rsidRPr="004D6BD4">
        <w:rPr>
          <w:w w:val="105"/>
          <w:sz w:val="24"/>
          <w:szCs w:val="24"/>
        </w:rPr>
        <w:t>«Бессмертный</w:t>
      </w:r>
      <w:r w:rsidRPr="004D6BD4">
        <w:rPr>
          <w:spacing w:val="-4"/>
          <w:w w:val="105"/>
          <w:sz w:val="24"/>
          <w:szCs w:val="24"/>
        </w:rPr>
        <w:t xml:space="preserve"> </w:t>
      </w:r>
      <w:r w:rsidRPr="004D6BD4">
        <w:rPr>
          <w:w w:val="105"/>
          <w:sz w:val="24"/>
          <w:szCs w:val="24"/>
        </w:rPr>
        <w:t>полк».</w:t>
      </w:r>
    </w:p>
    <w:p w:rsidR="004D6BD4" w:rsidRPr="004D6BD4" w:rsidRDefault="004D6BD4" w:rsidP="004D6BD4">
      <w:pPr>
        <w:spacing w:line="257" w:lineRule="exact"/>
        <w:ind w:left="1147"/>
        <w:rPr>
          <w:sz w:val="24"/>
          <w:szCs w:val="24"/>
        </w:rPr>
      </w:pPr>
      <w:r w:rsidRPr="004D6BD4">
        <w:rPr>
          <w:w w:val="105"/>
          <w:sz w:val="24"/>
          <w:szCs w:val="24"/>
        </w:rPr>
        <w:t>Каждый</w:t>
      </w:r>
      <w:r w:rsidRPr="004D6BD4">
        <w:rPr>
          <w:spacing w:val="-12"/>
          <w:w w:val="105"/>
          <w:sz w:val="24"/>
          <w:szCs w:val="24"/>
        </w:rPr>
        <w:t xml:space="preserve"> </w:t>
      </w:r>
      <w:r w:rsidRPr="004D6BD4">
        <w:rPr>
          <w:w w:val="105"/>
          <w:sz w:val="24"/>
          <w:szCs w:val="24"/>
        </w:rPr>
        <w:t>понедельник</w:t>
      </w:r>
      <w:r w:rsidRPr="004D6BD4">
        <w:rPr>
          <w:spacing w:val="-13"/>
          <w:w w:val="105"/>
          <w:sz w:val="24"/>
          <w:szCs w:val="24"/>
        </w:rPr>
        <w:t xml:space="preserve"> </w:t>
      </w:r>
      <w:r w:rsidRPr="004D6BD4">
        <w:rPr>
          <w:w w:val="105"/>
          <w:sz w:val="24"/>
          <w:szCs w:val="24"/>
        </w:rPr>
        <w:t>первым</w:t>
      </w:r>
      <w:r w:rsidRPr="004D6BD4">
        <w:rPr>
          <w:spacing w:val="-8"/>
          <w:w w:val="105"/>
          <w:sz w:val="24"/>
          <w:szCs w:val="24"/>
        </w:rPr>
        <w:t xml:space="preserve"> </w:t>
      </w:r>
      <w:r w:rsidRPr="004D6BD4">
        <w:rPr>
          <w:w w:val="105"/>
          <w:sz w:val="24"/>
          <w:szCs w:val="24"/>
        </w:rPr>
        <w:t>уроком</w:t>
      </w:r>
      <w:r w:rsidRPr="004D6BD4">
        <w:rPr>
          <w:spacing w:val="-7"/>
          <w:w w:val="105"/>
          <w:sz w:val="24"/>
          <w:szCs w:val="24"/>
        </w:rPr>
        <w:t xml:space="preserve"> </w:t>
      </w:r>
      <w:r w:rsidRPr="004D6BD4">
        <w:rPr>
          <w:w w:val="105"/>
          <w:sz w:val="24"/>
          <w:szCs w:val="24"/>
        </w:rPr>
        <w:t>проводится</w:t>
      </w:r>
      <w:r w:rsidRPr="004D6BD4">
        <w:rPr>
          <w:spacing w:val="-14"/>
          <w:w w:val="105"/>
          <w:sz w:val="24"/>
          <w:szCs w:val="24"/>
        </w:rPr>
        <w:t xml:space="preserve"> </w:t>
      </w:r>
      <w:r w:rsidRPr="004D6BD4">
        <w:rPr>
          <w:w w:val="105"/>
          <w:sz w:val="24"/>
          <w:szCs w:val="24"/>
        </w:rPr>
        <w:t>внеурочное</w:t>
      </w:r>
      <w:r w:rsidRPr="004D6BD4">
        <w:rPr>
          <w:spacing w:val="-11"/>
          <w:w w:val="105"/>
          <w:sz w:val="24"/>
          <w:szCs w:val="24"/>
        </w:rPr>
        <w:t xml:space="preserve"> </w:t>
      </w:r>
      <w:r w:rsidRPr="004D6BD4">
        <w:rPr>
          <w:w w:val="105"/>
          <w:sz w:val="24"/>
          <w:szCs w:val="24"/>
        </w:rPr>
        <w:t>занятие</w:t>
      </w:r>
      <w:r w:rsidRPr="004D6BD4">
        <w:rPr>
          <w:spacing w:val="-12"/>
          <w:w w:val="105"/>
          <w:sz w:val="24"/>
          <w:szCs w:val="24"/>
        </w:rPr>
        <w:t xml:space="preserve"> </w:t>
      </w:r>
      <w:r w:rsidRPr="004D6BD4">
        <w:rPr>
          <w:w w:val="105"/>
          <w:sz w:val="24"/>
          <w:szCs w:val="24"/>
        </w:rPr>
        <w:t>«Разговоры</w:t>
      </w:r>
      <w:r w:rsidRPr="004D6BD4">
        <w:rPr>
          <w:spacing w:val="-8"/>
          <w:w w:val="105"/>
          <w:sz w:val="24"/>
          <w:szCs w:val="24"/>
        </w:rPr>
        <w:t xml:space="preserve"> </w:t>
      </w:r>
      <w:r w:rsidRPr="004D6BD4">
        <w:rPr>
          <w:w w:val="105"/>
          <w:sz w:val="24"/>
          <w:szCs w:val="24"/>
        </w:rPr>
        <w:t>о</w:t>
      </w:r>
      <w:r w:rsidRPr="004D6BD4">
        <w:rPr>
          <w:spacing w:val="-11"/>
          <w:w w:val="105"/>
          <w:sz w:val="24"/>
          <w:szCs w:val="24"/>
        </w:rPr>
        <w:t xml:space="preserve"> </w:t>
      </w:r>
      <w:r w:rsidRPr="004D6BD4">
        <w:rPr>
          <w:w w:val="105"/>
          <w:sz w:val="24"/>
          <w:szCs w:val="24"/>
        </w:rPr>
        <w:t>важном».</w:t>
      </w:r>
    </w:p>
    <w:p w:rsidR="004D6BD4" w:rsidRPr="004D6BD4" w:rsidRDefault="004D6BD4" w:rsidP="004D6BD4">
      <w:pPr>
        <w:spacing w:before="146"/>
        <w:ind w:left="873"/>
        <w:rPr>
          <w:sz w:val="24"/>
          <w:szCs w:val="24"/>
        </w:rPr>
      </w:pPr>
      <w:r w:rsidRPr="004D6BD4">
        <w:rPr>
          <w:w w:val="105"/>
          <w:sz w:val="24"/>
          <w:szCs w:val="24"/>
        </w:rPr>
        <w:t>Работа</w:t>
      </w:r>
      <w:r w:rsidRPr="004D6BD4">
        <w:rPr>
          <w:spacing w:val="-7"/>
          <w:w w:val="105"/>
          <w:sz w:val="24"/>
          <w:szCs w:val="24"/>
        </w:rPr>
        <w:t xml:space="preserve"> </w:t>
      </w:r>
      <w:r w:rsidRPr="004D6BD4">
        <w:rPr>
          <w:w w:val="105"/>
          <w:sz w:val="24"/>
          <w:szCs w:val="24"/>
        </w:rPr>
        <w:t>по</w:t>
      </w:r>
      <w:r w:rsidRPr="004D6BD4">
        <w:rPr>
          <w:spacing w:val="38"/>
          <w:w w:val="105"/>
          <w:sz w:val="24"/>
          <w:szCs w:val="24"/>
        </w:rPr>
        <w:t xml:space="preserve"> </w:t>
      </w:r>
      <w:r w:rsidRPr="004D6BD4">
        <w:rPr>
          <w:w w:val="105"/>
          <w:sz w:val="24"/>
          <w:szCs w:val="24"/>
        </w:rPr>
        <w:t>гражданско-патриотическому</w:t>
      </w:r>
      <w:r w:rsidRPr="004D6BD4">
        <w:rPr>
          <w:spacing w:val="42"/>
          <w:w w:val="105"/>
          <w:sz w:val="24"/>
          <w:szCs w:val="24"/>
        </w:rPr>
        <w:t xml:space="preserve"> </w:t>
      </w:r>
      <w:r w:rsidRPr="004D6BD4">
        <w:rPr>
          <w:w w:val="105"/>
          <w:sz w:val="24"/>
          <w:szCs w:val="24"/>
        </w:rPr>
        <w:t>воспитанию</w:t>
      </w:r>
      <w:r w:rsidRPr="004D6BD4">
        <w:rPr>
          <w:spacing w:val="46"/>
          <w:w w:val="105"/>
          <w:sz w:val="24"/>
          <w:szCs w:val="24"/>
        </w:rPr>
        <w:t xml:space="preserve"> </w:t>
      </w:r>
      <w:r w:rsidRPr="004D6BD4">
        <w:rPr>
          <w:w w:val="105"/>
          <w:sz w:val="24"/>
          <w:szCs w:val="24"/>
        </w:rPr>
        <w:t>невозможна</w:t>
      </w:r>
      <w:r w:rsidRPr="004D6BD4">
        <w:rPr>
          <w:spacing w:val="-7"/>
          <w:w w:val="105"/>
          <w:sz w:val="24"/>
          <w:szCs w:val="24"/>
        </w:rPr>
        <w:t xml:space="preserve"> </w:t>
      </w:r>
      <w:r w:rsidRPr="004D6BD4">
        <w:rPr>
          <w:w w:val="105"/>
          <w:sz w:val="24"/>
          <w:szCs w:val="24"/>
        </w:rPr>
        <w:t>без</w:t>
      </w:r>
      <w:r w:rsidRPr="004D6BD4">
        <w:rPr>
          <w:spacing w:val="-10"/>
          <w:w w:val="105"/>
          <w:sz w:val="24"/>
          <w:szCs w:val="24"/>
        </w:rPr>
        <w:t xml:space="preserve"> </w:t>
      </w:r>
      <w:r w:rsidRPr="004D6BD4">
        <w:rPr>
          <w:w w:val="105"/>
          <w:sz w:val="24"/>
          <w:szCs w:val="24"/>
        </w:rPr>
        <w:t>участия</w:t>
      </w:r>
      <w:r w:rsidRPr="004D6BD4">
        <w:rPr>
          <w:spacing w:val="-5"/>
          <w:w w:val="105"/>
          <w:sz w:val="24"/>
          <w:szCs w:val="24"/>
        </w:rPr>
        <w:t xml:space="preserve"> </w:t>
      </w:r>
      <w:r w:rsidRPr="004D6BD4">
        <w:rPr>
          <w:w w:val="105"/>
          <w:sz w:val="24"/>
          <w:szCs w:val="24"/>
        </w:rPr>
        <w:t>родителей.</w:t>
      </w:r>
    </w:p>
    <w:p w:rsidR="004D6BD4" w:rsidRPr="004D6BD4" w:rsidRDefault="004D6BD4" w:rsidP="004D6BD4">
      <w:pPr>
        <w:tabs>
          <w:tab w:val="left" w:pos="9944"/>
        </w:tabs>
        <w:spacing w:before="9" w:line="247" w:lineRule="auto"/>
        <w:ind w:left="758" w:right="146" w:firstLine="57"/>
        <w:rPr>
          <w:sz w:val="24"/>
          <w:szCs w:val="24"/>
        </w:rPr>
      </w:pPr>
      <w:r w:rsidRPr="004D6BD4">
        <w:rPr>
          <w:w w:val="105"/>
          <w:sz w:val="24"/>
          <w:szCs w:val="24"/>
        </w:rPr>
        <w:t xml:space="preserve">В </w:t>
      </w:r>
      <w:r w:rsidRPr="004D6BD4">
        <w:rPr>
          <w:spacing w:val="21"/>
          <w:w w:val="105"/>
          <w:sz w:val="24"/>
          <w:szCs w:val="24"/>
        </w:rPr>
        <w:t xml:space="preserve"> </w:t>
      </w:r>
      <w:r w:rsidRPr="004D6BD4">
        <w:rPr>
          <w:w w:val="105"/>
          <w:sz w:val="24"/>
          <w:szCs w:val="24"/>
        </w:rPr>
        <w:t xml:space="preserve">качестве </w:t>
      </w:r>
      <w:r w:rsidRPr="004D6BD4">
        <w:rPr>
          <w:spacing w:val="24"/>
          <w:w w:val="105"/>
          <w:sz w:val="24"/>
          <w:szCs w:val="24"/>
        </w:rPr>
        <w:t xml:space="preserve"> </w:t>
      </w:r>
      <w:r w:rsidRPr="004D6BD4">
        <w:rPr>
          <w:w w:val="105"/>
          <w:sz w:val="24"/>
          <w:szCs w:val="24"/>
        </w:rPr>
        <w:t xml:space="preserve">форм </w:t>
      </w:r>
      <w:r w:rsidRPr="004D6BD4">
        <w:rPr>
          <w:spacing w:val="28"/>
          <w:w w:val="105"/>
          <w:sz w:val="24"/>
          <w:szCs w:val="24"/>
        </w:rPr>
        <w:t xml:space="preserve"> </w:t>
      </w:r>
      <w:r w:rsidRPr="004D6BD4">
        <w:rPr>
          <w:w w:val="105"/>
          <w:sz w:val="24"/>
          <w:szCs w:val="24"/>
        </w:rPr>
        <w:t xml:space="preserve">работы </w:t>
      </w:r>
      <w:r w:rsidRPr="004D6BD4">
        <w:rPr>
          <w:spacing w:val="27"/>
          <w:w w:val="105"/>
          <w:sz w:val="24"/>
          <w:szCs w:val="24"/>
        </w:rPr>
        <w:t xml:space="preserve"> </w:t>
      </w:r>
      <w:r w:rsidRPr="004D6BD4">
        <w:rPr>
          <w:w w:val="105"/>
          <w:sz w:val="24"/>
          <w:szCs w:val="24"/>
        </w:rPr>
        <w:t xml:space="preserve">с </w:t>
      </w:r>
      <w:r w:rsidRPr="004D6BD4">
        <w:rPr>
          <w:spacing w:val="24"/>
          <w:w w:val="105"/>
          <w:sz w:val="24"/>
          <w:szCs w:val="24"/>
        </w:rPr>
        <w:t xml:space="preserve"> </w:t>
      </w:r>
      <w:r w:rsidRPr="004D6BD4">
        <w:rPr>
          <w:w w:val="105"/>
          <w:sz w:val="24"/>
          <w:szCs w:val="24"/>
        </w:rPr>
        <w:t xml:space="preserve">семьей </w:t>
      </w:r>
      <w:r w:rsidRPr="004D6BD4">
        <w:rPr>
          <w:spacing w:val="23"/>
          <w:w w:val="105"/>
          <w:sz w:val="24"/>
          <w:szCs w:val="24"/>
        </w:rPr>
        <w:t xml:space="preserve"> </w:t>
      </w:r>
      <w:r w:rsidRPr="004D6BD4">
        <w:rPr>
          <w:w w:val="105"/>
          <w:sz w:val="24"/>
          <w:szCs w:val="24"/>
        </w:rPr>
        <w:t xml:space="preserve">по </w:t>
      </w:r>
      <w:r w:rsidRPr="004D6BD4">
        <w:rPr>
          <w:spacing w:val="18"/>
          <w:w w:val="105"/>
          <w:sz w:val="24"/>
          <w:szCs w:val="24"/>
        </w:rPr>
        <w:t xml:space="preserve"> </w:t>
      </w:r>
      <w:r w:rsidRPr="004D6BD4">
        <w:rPr>
          <w:w w:val="105"/>
          <w:sz w:val="24"/>
          <w:szCs w:val="24"/>
        </w:rPr>
        <w:t xml:space="preserve">гражданско-патриотическому </w:t>
      </w:r>
      <w:r w:rsidRPr="004D6BD4">
        <w:rPr>
          <w:spacing w:val="17"/>
          <w:w w:val="105"/>
          <w:sz w:val="24"/>
          <w:szCs w:val="24"/>
        </w:rPr>
        <w:t xml:space="preserve"> </w:t>
      </w:r>
      <w:r w:rsidRPr="004D6BD4">
        <w:rPr>
          <w:w w:val="105"/>
          <w:sz w:val="24"/>
          <w:szCs w:val="24"/>
        </w:rPr>
        <w:t xml:space="preserve">воспитанию </w:t>
      </w:r>
      <w:r w:rsidRPr="004D6BD4">
        <w:rPr>
          <w:spacing w:val="-2"/>
          <w:w w:val="105"/>
          <w:sz w:val="24"/>
          <w:szCs w:val="24"/>
        </w:rPr>
        <w:t>школьников</w:t>
      </w:r>
      <w:r w:rsidRPr="004D6BD4">
        <w:rPr>
          <w:spacing w:val="-57"/>
          <w:w w:val="105"/>
          <w:sz w:val="24"/>
          <w:szCs w:val="24"/>
        </w:rPr>
        <w:t xml:space="preserve"> </w:t>
      </w:r>
      <w:r w:rsidRPr="004D6BD4">
        <w:rPr>
          <w:w w:val="105"/>
          <w:sz w:val="24"/>
          <w:szCs w:val="24"/>
        </w:rPr>
        <w:t>выступали:</w:t>
      </w:r>
    </w:p>
    <w:p w:rsidR="004D6BD4" w:rsidRPr="004D6BD4" w:rsidRDefault="004D6BD4" w:rsidP="005B10F6">
      <w:pPr>
        <w:numPr>
          <w:ilvl w:val="0"/>
          <w:numId w:val="113"/>
        </w:numPr>
        <w:tabs>
          <w:tab w:val="left" w:pos="896"/>
        </w:tabs>
        <w:spacing w:before="9"/>
        <w:ind w:left="895" w:hanging="138"/>
        <w:rPr>
          <w:sz w:val="24"/>
          <w:szCs w:val="24"/>
        </w:rPr>
      </w:pPr>
      <w:r w:rsidRPr="004D6BD4">
        <w:rPr>
          <w:sz w:val="24"/>
          <w:szCs w:val="24"/>
        </w:rPr>
        <w:t>родительские</w:t>
      </w:r>
      <w:r w:rsidRPr="004D6BD4">
        <w:rPr>
          <w:spacing w:val="61"/>
          <w:sz w:val="24"/>
          <w:szCs w:val="24"/>
        </w:rPr>
        <w:t xml:space="preserve"> </w:t>
      </w:r>
      <w:r w:rsidRPr="004D6BD4">
        <w:rPr>
          <w:sz w:val="24"/>
          <w:szCs w:val="24"/>
        </w:rPr>
        <w:t>собрания</w:t>
      </w:r>
      <w:r w:rsidRPr="004D6BD4">
        <w:rPr>
          <w:spacing w:val="53"/>
          <w:sz w:val="24"/>
          <w:szCs w:val="24"/>
        </w:rPr>
        <w:t xml:space="preserve"> </w:t>
      </w:r>
      <w:r w:rsidRPr="004D6BD4">
        <w:rPr>
          <w:sz w:val="24"/>
          <w:szCs w:val="24"/>
        </w:rPr>
        <w:t>гражданско-патриотической</w:t>
      </w:r>
      <w:r w:rsidRPr="004D6BD4">
        <w:rPr>
          <w:spacing w:val="75"/>
          <w:sz w:val="24"/>
          <w:szCs w:val="24"/>
        </w:rPr>
        <w:t xml:space="preserve"> </w:t>
      </w:r>
      <w:r w:rsidRPr="004D6BD4">
        <w:rPr>
          <w:sz w:val="24"/>
          <w:szCs w:val="24"/>
        </w:rPr>
        <w:t>направленности;</w:t>
      </w:r>
    </w:p>
    <w:p w:rsidR="004D6BD4" w:rsidRPr="004D6BD4" w:rsidRDefault="004D6BD4" w:rsidP="005B10F6">
      <w:pPr>
        <w:numPr>
          <w:ilvl w:val="0"/>
          <w:numId w:val="113"/>
        </w:numPr>
        <w:tabs>
          <w:tab w:val="left" w:pos="889"/>
        </w:tabs>
        <w:spacing w:before="9"/>
        <w:ind w:left="888" w:hanging="131"/>
        <w:rPr>
          <w:sz w:val="24"/>
          <w:szCs w:val="24"/>
        </w:rPr>
      </w:pPr>
      <w:r w:rsidRPr="004D6BD4">
        <w:rPr>
          <w:w w:val="105"/>
          <w:sz w:val="24"/>
          <w:szCs w:val="24"/>
        </w:rPr>
        <w:t>помощь</w:t>
      </w:r>
      <w:r w:rsidRPr="004D6BD4">
        <w:rPr>
          <w:spacing w:val="-13"/>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организации</w:t>
      </w:r>
      <w:r w:rsidRPr="004D6BD4">
        <w:rPr>
          <w:spacing w:val="-10"/>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проведении</w:t>
      </w:r>
      <w:r w:rsidRPr="004D6BD4">
        <w:rPr>
          <w:spacing w:val="-10"/>
          <w:w w:val="105"/>
          <w:sz w:val="24"/>
          <w:szCs w:val="24"/>
        </w:rPr>
        <w:t xml:space="preserve"> </w:t>
      </w:r>
      <w:r w:rsidRPr="004D6BD4">
        <w:rPr>
          <w:w w:val="105"/>
          <w:sz w:val="24"/>
          <w:szCs w:val="24"/>
        </w:rPr>
        <w:t>внеклассных</w:t>
      </w:r>
      <w:r w:rsidRPr="004D6BD4">
        <w:rPr>
          <w:spacing w:val="-9"/>
          <w:w w:val="105"/>
          <w:sz w:val="24"/>
          <w:szCs w:val="24"/>
        </w:rPr>
        <w:t xml:space="preserve"> </w:t>
      </w:r>
      <w:r w:rsidRPr="004D6BD4">
        <w:rPr>
          <w:w w:val="105"/>
          <w:sz w:val="24"/>
          <w:szCs w:val="24"/>
        </w:rPr>
        <w:t>мероприятий;</w:t>
      </w:r>
    </w:p>
    <w:p w:rsidR="004D6BD4" w:rsidRPr="004D6BD4" w:rsidRDefault="004D6BD4" w:rsidP="005B10F6">
      <w:pPr>
        <w:numPr>
          <w:ilvl w:val="0"/>
          <w:numId w:val="113"/>
        </w:numPr>
        <w:tabs>
          <w:tab w:val="left" w:pos="1053"/>
          <w:tab w:val="left" w:pos="1054"/>
          <w:tab w:val="left" w:pos="2689"/>
          <w:tab w:val="left" w:pos="4353"/>
          <w:tab w:val="left" w:pos="5894"/>
          <w:tab w:val="left" w:pos="7465"/>
        </w:tabs>
        <w:spacing w:before="10" w:line="254" w:lineRule="auto"/>
        <w:ind w:right="147" w:firstLine="0"/>
        <w:rPr>
          <w:sz w:val="24"/>
          <w:szCs w:val="24"/>
        </w:rPr>
      </w:pPr>
      <w:r w:rsidRPr="004D6BD4">
        <w:rPr>
          <w:w w:val="105"/>
          <w:sz w:val="24"/>
          <w:szCs w:val="24"/>
        </w:rPr>
        <w:t>проведение</w:t>
      </w:r>
      <w:r w:rsidRPr="004D6BD4">
        <w:rPr>
          <w:w w:val="105"/>
          <w:sz w:val="24"/>
          <w:szCs w:val="24"/>
        </w:rPr>
        <w:tab/>
        <w:t>совместных</w:t>
      </w:r>
      <w:r w:rsidRPr="004D6BD4">
        <w:rPr>
          <w:w w:val="105"/>
          <w:sz w:val="24"/>
          <w:szCs w:val="24"/>
        </w:rPr>
        <w:tab/>
        <w:t>внеклассных</w:t>
      </w:r>
      <w:r w:rsidRPr="004D6BD4">
        <w:rPr>
          <w:w w:val="105"/>
          <w:sz w:val="24"/>
          <w:szCs w:val="24"/>
        </w:rPr>
        <w:tab/>
        <w:t>мероприятий</w:t>
      </w:r>
      <w:r w:rsidRPr="004D6BD4">
        <w:rPr>
          <w:w w:val="105"/>
          <w:sz w:val="24"/>
          <w:szCs w:val="24"/>
        </w:rPr>
        <w:tab/>
        <w:t>(конкурсы,</w:t>
      </w:r>
      <w:r w:rsidRPr="004D6BD4">
        <w:rPr>
          <w:spacing w:val="34"/>
          <w:w w:val="105"/>
          <w:sz w:val="24"/>
          <w:szCs w:val="24"/>
        </w:rPr>
        <w:t xml:space="preserve"> </w:t>
      </w:r>
      <w:r w:rsidRPr="004D6BD4">
        <w:rPr>
          <w:w w:val="105"/>
          <w:sz w:val="24"/>
          <w:szCs w:val="24"/>
        </w:rPr>
        <w:t>смотр</w:t>
      </w:r>
      <w:r w:rsidRPr="004D6BD4">
        <w:rPr>
          <w:spacing w:val="33"/>
          <w:w w:val="105"/>
          <w:sz w:val="24"/>
          <w:szCs w:val="24"/>
        </w:rPr>
        <w:t xml:space="preserve"> </w:t>
      </w:r>
      <w:r w:rsidRPr="004D6BD4">
        <w:rPr>
          <w:w w:val="105"/>
          <w:sz w:val="24"/>
          <w:szCs w:val="24"/>
        </w:rPr>
        <w:t>военной</w:t>
      </w:r>
      <w:r w:rsidRPr="004D6BD4">
        <w:rPr>
          <w:spacing w:val="31"/>
          <w:w w:val="105"/>
          <w:sz w:val="24"/>
          <w:szCs w:val="24"/>
        </w:rPr>
        <w:t xml:space="preserve"> </w:t>
      </w:r>
      <w:r w:rsidRPr="004D6BD4">
        <w:rPr>
          <w:w w:val="105"/>
          <w:sz w:val="24"/>
          <w:szCs w:val="24"/>
        </w:rPr>
        <w:t>песни,</w:t>
      </w:r>
      <w:r w:rsidRPr="004D6BD4">
        <w:rPr>
          <w:spacing w:val="-58"/>
          <w:w w:val="105"/>
          <w:sz w:val="24"/>
          <w:szCs w:val="24"/>
        </w:rPr>
        <w:t xml:space="preserve"> </w:t>
      </w:r>
      <w:r w:rsidRPr="004D6BD4">
        <w:rPr>
          <w:w w:val="105"/>
          <w:sz w:val="24"/>
          <w:szCs w:val="24"/>
        </w:rPr>
        <w:t>викторины);</w:t>
      </w:r>
    </w:p>
    <w:p w:rsidR="004D6BD4" w:rsidRPr="004D6BD4" w:rsidRDefault="004D6BD4" w:rsidP="005B10F6">
      <w:pPr>
        <w:numPr>
          <w:ilvl w:val="0"/>
          <w:numId w:val="113"/>
        </w:numPr>
        <w:tabs>
          <w:tab w:val="left" w:pos="953"/>
          <w:tab w:val="left" w:pos="8329"/>
        </w:tabs>
        <w:spacing w:line="258" w:lineRule="exact"/>
        <w:ind w:left="952" w:hanging="195"/>
        <w:rPr>
          <w:sz w:val="24"/>
          <w:szCs w:val="24"/>
        </w:rPr>
      </w:pPr>
      <w:r w:rsidRPr="004D6BD4">
        <w:rPr>
          <w:w w:val="105"/>
          <w:sz w:val="24"/>
          <w:szCs w:val="24"/>
        </w:rPr>
        <w:t>наглядные</w:t>
      </w:r>
      <w:r w:rsidRPr="004D6BD4">
        <w:rPr>
          <w:spacing w:val="50"/>
          <w:w w:val="105"/>
          <w:sz w:val="24"/>
          <w:szCs w:val="24"/>
        </w:rPr>
        <w:t xml:space="preserve"> </w:t>
      </w:r>
      <w:r w:rsidRPr="004D6BD4">
        <w:rPr>
          <w:w w:val="105"/>
          <w:sz w:val="24"/>
          <w:szCs w:val="24"/>
        </w:rPr>
        <w:t>виды</w:t>
      </w:r>
      <w:r w:rsidRPr="004D6BD4">
        <w:rPr>
          <w:spacing w:val="51"/>
          <w:w w:val="105"/>
          <w:sz w:val="24"/>
          <w:szCs w:val="24"/>
        </w:rPr>
        <w:t xml:space="preserve"> </w:t>
      </w:r>
      <w:r w:rsidRPr="004D6BD4">
        <w:rPr>
          <w:w w:val="105"/>
          <w:sz w:val="24"/>
          <w:szCs w:val="24"/>
        </w:rPr>
        <w:t>работы:</w:t>
      </w:r>
      <w:r w:rsidRPr="004D6BD4">
        <w:rPr>
          <w:spacing w:val="45"/>
          <w:w w:val="105"/>
          <w:sz w:val="24"/>
          <w:szCs w:val="24"/>
        </w:rPr>
        <w:t xml:space="preserve"> </w:t>
      </w:r>
      <w:r w:rsidRPr="004D6BD4">
        <w:rPr>
          <w:w w:val="105"/>
          <w:sz w:val="24"/>
          <w:szCs w:val="24"/>
        </w:rPr>
        <w:t>информационные</w:t>
      </w:r>
      <w:r w:rsidRPr="004D6BD4">
        <w:rPr>
          <w:spacing w:val="52"/>
          <w:w w:val="105"/>
          <w:sz w:val="24"/>
          <w:szCs w:val="24"/>
        </w:rPr>
        <w:t xml:space="preserve"> </w:t>
      </w:r>
      <w:r w:rsidRPr="004D6BD4">
        <w:rPr>
          <w:w w:val="105"/>
          <w:sz w:val="24"/>
          <w:szCs w:val="24"/>
        </w:rPr>
        <w:t>стенды</w:t>
      </w:r>
      <w:r w:rsidRPr="004D6BD4">
        <w:rPr>
          <w:spacing w:val="52"/>
          <w:w w:val="105"/>
          <w:sz w:val="24"/>
          <w:szCs w:val="24"/>
        </w:rPr>
        <w:t xml:space="preserve"> </w:t>
      </w:r>
      <w:r w:rsidRPr="004D6BD4">
        <w:rPr>
          <w:w w:val="105"/>
          <w:sz w:val="24"/>
          <w:szCs w:val="24"/>
        </w:rPr>
        <w:t>для</w:t>
      </w:r>
      <w:r w:rsidRPr="004D6BD4">
        <w:rPr>
          <w:spacing w:val="57"/>
          <w:w w:val="105"/>
          <w:sz w:val="24"/>
          <w:szCs w:val="24"/>
        </w:rPr>
        <w:t xml:space="preserve"> </w:t>
      </w:r>
      <w:r w:rsidRPr="004D6BD4">
        <w:rPr>
          <w:w w:val="105"/>
          <w:sz w:val="24"/>
          <w:szCs w:val="24"/>
        </w:rPr>
        <w:t>родителей,</w:t>
      </w:r>
      <w:r w:rsidRPr="004D6BD4">
        <w:rPr>
          <w:w w:val="105"/>
          <w:sz w:val="24"/>
          <w:szCs w:val="24"/>
        </w:rPr>
        <w:tab/>
        <w:t>выставки</w:t>
      </w:r>
      <w:r w:rsidRPr="004D6BD4">
        <w:rPr>
          <w:spacing w:val="51"/>
          <w:w w:val="105"/>
          <w:sz w:val="24"/>
          <w:szCs w:val="24"/>
        </w:rPr>
        <w:t xml:space="preserve"> </w:t>
      </w:r>
      <w:r w:rsidRPr="004D6BD4">
        <w:rPr>
          <w:w w:val="105"/>
          <w:sz w:val="24"/>
          <w:szCs w:val="24"/>
        </w:rPr>
        <w:t>детских</w:t>
      </w:r>
      <w:r w:rsidRPr="004D6BD4">
        <w:rPr>
          <w:spacing w:val="52"/>
          <w:w w:val="105"/>
          <w:sz w:val="24"/>
          <w:szCs w:val="24"/>
        </w:rPr>
        <w:t xml:space="preserve"> </w:t>
      </w:r>
      <w:r w:rsidRPr="004D6BD4">
        <w:rPr>
          <w:w w:val="105"/>
          <w:sz w:val="24"/>
          <w:szCs w:val="24"/>
        </w:rPr>
        <w:t>работ;</w:t>
      </w:r>
    </w:p>
    <w:p w:rsidR="004D6BD4" w:rsidRPr="004D6BD4" w:rsidRDefault="004D6BD4" w:rsidP="005B10F6">
      <w:pPr>
        <w:numPr>
          <w:ilvl w:val="0"/>
          <w:numId w:val="113"/>
        </w:numPr>
        <w:tabs>
          <w:tab w:val="left" w:pos="896"/>
        </w:tabs>
        <w:spacing w:before="9"/>
        <w:ind w:left="895" w:hanging="138"/>
        <w:rPr>
          <w:sz w:val="24"/>
          <w:szCs w:val="24"/>
        </w:rPr>
      </w:pPr>
      <w:r w:rsidRPr="004D6BD4">
        <w:rPr>
          <w:sz w:val="24"/>
          <w:szCs w:val="24"/>
        </w:rPr>
        <w:t>создание</w:t>
      </w:r>
      <w:r w:rsidRPr="004D6BD4">
        <w:rPr>
          <w:spacing w:val="40"/>
          <w:sz w:val="24"/>
          <w:szCs w:val="24"/>
        </w:rPr>
        <w:t xml:space="preserve"> </w:t>
      </w:r>
      <w:r w:rsidRPr="004D6BD4">
        <w:rPr>
          <w:sz w:val="24"/>
          <w:szCs w:val="24"/>
        </w:rPr>
        <w:t>родительского</w:t>
      </w:r>
      <w:r w:rsidRPr="004D6BD4">
        <w:rPr>
          <w:spacing w:val="31"/>
          <w:sz w:val="24"/>
          <w:szCs w:val="24"/>
        </w:rPr>
        <w:t xml:space="preserve"> </w:t>
      </w:r>
      <w:r w:rsidRPr="004D6BD4">
        <w:rPr>
          <w:sz w:val="24"/>
          <w:szCs w:val="24"/>
        </w:rPr>
        <w:t xml:space="preserve">актива.                                                                                                                       </w:t>
      </w:r>
      <w:r w:rsidRPr="004D6BD4">
        <w:rPr>
          <w:w w:val="105"/>
          <w:sz w:val="24"/>
          <w:szCs w:val="24"/>
        </w:rPr>
        <w:t>Военно-патриотическое</w:t>
      </w:r>
      <w:r w:rsidRPr="004D6BD4">
        <w:rPr>
          <w:spacing w:val="6"/>
          <w:w w:val="105"/>
          <w:sz w:val="24"/>
          <w:szCs w:val="24"/>
        </w:rPr>
        <w:t xml:space="preserve"> </w:t>
      </w:r>
      <w:r w:rsidRPr="004D6BD4">
        <w:rPr>
          <w:w w:val="105"/>
          <w:sz w:val="24"/>
          <w:szCs w:val="24"/>
        </w:rPr>
        <w:t>направление</w:t>
      </w:r>
      <w:r w:rsidRPr="004D6BD4">
        <w:rPr>
          <w:spacing w:val="2"/>
          <w:w w:val="105"/>
          <w:sz w:val="24"/>
          <w:szCs w:val="24"/>
        </w:rPr>
        <w:t xml:space="preserve"> </w:t>
      </w:r>
      <w:r w:rsidRPr="004D6BD4">
        <w:rPr>
          <w:w w:val="105"/>
          <w:sz w:val="24"/>
          <w:szCs w:val="24"/>
        </w:rPr>
        <w:t>представлено</w:t>
      </w:r>
      <w:r w:rsidRPr="004D6BD4">
        <w:rPr>
          <w:spacing w:val="-3"/>
          <w:w w:val="105"/>
          <w:sz w:val="24"/>
          <w:szCs w:val="24"/>
        </w:rPr>
        <w:t xml:space="preserve"> </w:t>
      </w:r>
      <w:r w:rsidRPr="004D6BD4">
        <w:rPr>
          <w:w w:val="105"/>
          <w:sz w:val="24"/>
          <w:szCs w:val="24"/>
        </w:rPr>
        <w:t>в</w:t>
      </w:r>
      <w:r w:rsidRPr="004D6BD4">
        <w:rPr>
          <w:spacing w:val="9"/>
          <w:w w:val="105"/>
          <w:sz w:val="24"/>
          <w:szCs w:val="24"/>
        </w:rPr>
        <w:t xml:space="preserve"> </w:t>
      </w:r>
      <w:r w:rsidRPr="004D6BD4">
        <w:rPr>
          <w:w w:val="105"/>
          <w:sz w:val="24"/>
          <w:szCs w:val="24"/>
        </w:rPr>
        <w:t>нашей</w:t>
      </w:r>
      <w:r w:rsidRPr="004D6BD4">
        <w:rPr>
          <w:spacing w:val="8"/>
          <w:w w:val="105"/>
          <w:sz w:val="24"/>
          <w:szCs w:val="24"/>
        </w:rPr>
        <w:t xml:space="preserve"> </w:t>
      </w:r>
      <w:r w:rsidRPr="004D6BD4">
        <w:rPr>
          <w:w w:val="105"/>
          <w:sz w:val="24"/>
          <w:szCs w:val="24"/>
        </w:rPr>
        <w:t>школе</w:t>
      </w:r>
      <w:r w:rsidRPr="004D6BD4">
        <w:rPr>
          <w:spacing w:val="3"/>
          <w:w w:val="105"/>
          <w:sz w:val="24"/>
          <w:szCs w:val="24"/>
        </w:rPr>
        <w:t xml:space="preserve"> </w:t>
      </w:r>
      <w:r w:rsidRPr="004D6BD4">
        <w:rPr>
          <w:w w:val="105"/>
          <w:sz w:val="24"/>
          <w:szCs w:val="24"/>
        </w:rPr>
        <w:t>деятельностью</w:t>
      </w:r>
      <w:r w:rsidRPr="004D6BD4">
        <w:rPr>
          <w:spacing w:val="8"/>
          <w:w w:val="105"/>
          <w:sz w:val="24"/>
          <w:szCs w:val="24"/>
        </w:rPr>
        <w:t xml:space="preserve"> </w:t>
      </w:r>
      <w:r w:rsidRPr="004D6BD4">
        <w:rPr>
          <w:w w:val="105"/>
          <w:sz w:val="24"/>
          <w:szCs w:val="24"/>
        </w:rPr>
        <w:t>объединения «Юнармия».</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год</w:t>
      </w:r>
      <w:r w:rsidRPr="004D6BD4">
        <w:rPr>
          <w:spacing w:val="1"/>
          <w:w w:val="105"/>
          <w:sz w:val="24"/>
          <w:szCs w:val="24"/>
        </w:rPr>
        <w:t xml:space="preserve"> </w:t>
      </w:r>
      <w:r w:rsidRPr="004D6BD4">
        <w:rPr>
          <w:w w:val="105"/>
          <w:sz w:val="24"/>
          <w:szCs w:val="24"/>
        </w:rPr>
        <w:t>наши</w:t>
      </w:r>
      <w:r w:rsidRPr="004D6BD4">
        <w:rPr>
          <w:spacing w:val="1"/>
          <w:w w:val="105"/>
          <w:sz w:val="24"/>
          <w:szCs w:val="24"/>
        </w:rPr>
        <w:t xml:space="preserve"> </w:t>
      </w:r>
      <w:r w:rsidRPr="004D6BD4">
        <w:rPr>
          <w:w w:val="105"/>
          <w:sz w:val="24"/>
          <w:szCs w:val="24"/>
        </w:rPr>
        <w:t>юнармейцы</w:t>
      </w:r>
      <w:r w:rsidRPr="004D6BD4">
        <w:rPr>
          <w:spacing w:val="1"/>
          <w:w w:val="105"/>
          <w:sz w:val="24"/>
          <w:szCs w:val="24"/>
        </w:rPr>
        <w:t xml:space="preserve"> </w:t>
      </w:r>
      <w:r w:rsidRPr="004D6BD4">
        <w:rPr>
          <w:w w:val="105"/>
          <w:sz w:val="24"/>
          <w:szCs w:val="24"/>
        </w:rPr>
        <w:t>принимали</w:t>
      </w:r>
      <w:r w:rsidRPr="004D6BD4">
        <w:rPr>
          <w:spacing w:val="1"/>
          <w:w w:val="105"/>
          <w:sz w:val="24"/>
          <w:szCs w:val="24"/>
        </w:rPr>
        <w:t xml:space="preserve"> </w:t>
      </w:r>
      <w:r w:rsidRPr="004D6BD4">
        <w:rPr>
          <w:w w:val="105"/>
          <w:sz w:val="24"/>
          <w:szCs w:val="24"/>
        </w:rPr>
        <w:t>участие</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культурных</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спортивных</w:t>
      </w:r>
      <w:r w:rsidRPr="004D6BD4">
        <w:rPr>
          <w:spacing w:val="-58"/>
          <w:w w:val="105"/>
          <w:sz w:val="24"/>
          <w:szCs w:val="24"/>
        </w:rPr>
        <w:t xml:space="preserve"> </w:t>
      </w:r>
      <w:r w:rsidRPr="004D6BD4">
        <w:rPr>
          <w:w w:val="105"/>
          <w:sz w:val="24"/>
          <w:szCs w:val="24"/>
        </w:rPr>
        <w:t>мероприятиях</w:t>
      </w:r>
      <w:r w:rsidRPr="004D6BD4">
        <w:rPr>
          <w:spacing w:val="54"/>
          <w:w w:val="105"/>
          <w:sz w:val="24"/>
          <w:szCs w:val="24"/>
        </w:rPr>
        <w:t xml:space="preserve"> </w:t>
      </w:r>
      <w:r w:rsidRPr="004D6BD4">
        <w:rPr>
          <w:w w:val="105"/>
          <w:sz w:val="24"/>
          <w:szCs w:val="24"/>
        </w:rPr>
        <w:t>;</w:t>
      </w:r>
      <w:r w:rsidRPr="004D6BD4">
        <w:rPr>
          <w:spacing w:val="50"/>
          <w:w w:val="105"/>
          <w:sz w:val="24"/>
          <w:szCs w:val="24"/>
        </w:rPr>
        <w:t xml:space="preserve"> </w:t>
      </w:r>
      <w:r w:rsidRPr="004D6BD4">
        <w:rPr>
          <w:w w:val="105"/>
          <w:sz w:val="24"/>
          <w:szCs w:val="24"/>
        </w:rPr>
        <w:t>получали  дополнительное</w:t>
      </w:r>
      <w:r w:rsidRPr="004D6BD4">
        <w:rPr>
          <w:spacing w:val="54"/>
          <w:w w:val="105"/>
          <w:sz w:val="24"/>
          <w:szCs w:val="24"/>
        </w:rPr>
        <w:t xml:space="preserve"> </w:t>
      </w:r>
      <w:r w:rsidRPr="004D6BD4">
        <w:rPr>
          <w:w w:val="105"/>
          <w:sz w:val="24"/>
          <w:szCs w:val="24"/>
        </w:rPr>
        <w:t>образование</w:t>
      </w:r>
      <w:r w:rsidRPr="004D6BD4">
        <w:rPr>
          <w:spacing w:val="47"/>
          <w:w w:val="105"/>
          <w:sz w:val="24"/>
          <w:szCs w:val="24"/>
        </w:rPr>
        <w:t xml:space="preserve"> </w:t>
      </w:r>
      <w:r w:rsidRPr="004D6BD4">
        <w:rPr>
          <w:w w:val="105"/>
          <w:sz w:val="24"/>
          <w:szCs w:val="24"/>
        </w:rPr>
        <w:t>и  навыки</w:t>
      </w:r>
      <w:r w:rsidRPr="004D6BD4">
        <w:rPr>
          <w:spacing w:val="54"/>
          <w:w w:val="105"/>
          <w:sz w:val="24"/>
          <w:szCs w:val="24"/>
        </w:rPr>
        <w:t xml:space="preserve"> </w:t>
      </w:r>
      <w:r w:rsidRPr="004D6BD4">
        <w:rPr>
          <w:w w:val="105"/>
          <w:sz w:val="24"/>
          <w:szCs w:val="24"/>
        </w:rPr>
        <w:t>оказания</w:t>
      </w:r>
      <w:r w:rsidRPr="004D6BD4">
        <w:rPr>
          <w:spacing w:val="50"/>
          <w:w w:val="105"/>
          <w:sz w:val="24"/>
          <w:szCs w:val="24"/>
        </w:rPr>
        <w:t xml:space="preserve"> </w:t>
      </w:r>
      <w:r w:rsidRPr="004D6BD4">
        <w:rPr>
          <w:w w:val="105"/>
          <w:sz w:val="24"/>
          <w:szCs w:val="24"/>
        </w:rPr>
        <w:t>первой</w:t>
      </w:r>
      <w:r w:rsidRPr="004D6BD4">
        <w:rPr>
          <w:spacing w:val="54"/>
          <w:w w:val="105"/>
          <w:sz w:val="24"/>
          <w:szCs w:val="24"/>
        </w:rPr>
        <w:t xml:space="preserve"> </w:t>
      </w:r>
      <w:r w:rsidRPr="004D6BD4">
        <w:rPr>
          <w:w w:val="105"/>
          <w:sz w:val="24"/>
          <w:szCs w:val="24"/>
        </w:rPr>
        <w:t>помощи,</w:t>
      </w:r>
      <w:r w:rsidRPr="004D6BD4">
        <w:rPr>
          <w:spacing w:val="-57"/>
          <w:w w:val="105"/>
          <w:sz w:val="24"/>
          <w:szCs w:val="24"/>
        </w:rPr>
        <w:t xml:space="preserve"> </w:t>
      </w:r>
      <w:r w:rsidRPr="004D6BD4">
        <w:rPr>
          <w:w w:val="105"/>
          <w:sz w:val="24"/>
          <w:szCs w:val="24"/>
        </w:rPr>
        <w:t>принимали</w:t>
      </w:r>
      <w:r w:rsidRPr="004D6BD4">
        <w:rPr>
          <w:spacing w:val="34"/>
          <w:w w:val="105"/>
          <w:sz w:val="24"/>
          <w:szCs w:val="24"/>
        </w:rPr>
        <w:t xml:space="preserve"> </w:t>
      </w:r>
      <w:r w:rsidRPr="004D6BD4">
        <w:rPr>
          <w:w w:val="105"/>
          <w:sz w:val="24"/>
          <w:szCs w:val="24"/>
        </w:rPr>
        <w:t>участие</w:t>
      </w:r>
      <w:r w:rsidRPr="004D6BD4">
        <w:rPr>
          <w:spacing w:val="29"/>
          <w:w w:val="105"/>
          <w:sz w:val="24"/>
          <w:szCs w:val="24"/>
        </w:rPr>
        <w:t xml:space="preserve"> </w:t>
      </w:r>
      <w:r w:rsidRPr="004D6BD4">
        <w:rPr>
          <w:w w:val="105"/>
          <w:sz w:val="24"/>
          <w:szCs w:val="24"/>
        </w:rPr>
        <w:t>в</w:t>
      </w:r>
      <w:r w:rsidRPr="004D6BD4">
        <w:rPr>
          <w:spacing w:val="35"/>
          <w:w w:val="105"/>
          <w:sz w:val="24"/>
          <w:szCs w:val="24"/>
        </w:rPr>
        <w:t xml:space="preserve"> </w:t>
      </w:r>
      <w:r w:rsidRPr="004D6BD4">
        <w:rPr>
          <w:w w:val="105"/>
          <w:sz w:val="24"/>
          <w:szCs w:val="24"/>
        </w:rPr>
        <w:t>районных</w:t>
      </w:r>
      <w:r w:rsidRPr="004D6BD4">
        <w:rPr>
          <w:spacing w:val="23"/>
          <w:w w:val="105"/>
          <w:sz w:val="24"/>
          <w:szCs w:val="24"/>
        </w:rPr>
        <w:t xml:space="preserve"> </w:t>
      </w:r>
      <w:r w:rsidRPr="004D6BD4">
        <w:rPr>
          <w:w w:val="105"/>
          <w:sz w:val="24"/>
          <w:szCs w:val="24"/>
        </w:rPr>
        <w:t>мероприятиях,</w:t>
      </w:r>
      <w:r w:rsidRPr="004D6BD4">
        <w:rPr>
          <w:spacing w:val="24"/>
          <w:w w:val="105"/>
          <w:sz w:val="24"/>
          <w:szCs w:val="24"/>
        </w:rPr>
        <w:t xml:space="preserve"> </w:t>
      </w:r>
      <w:r w:rsidRPr="004D6BD4">
        <w:rPr>
          <w:w w:val="105"/>
          <w:sz w:val="24"/>
          <w:szCs w:val="24"/>
        </w:rPr>
        <w:t>во</w:t>
      </w:r>
      <w:r w:rsidRPr="004D6BD4">
        <w:rPr>
          <w:spacing w:val="23"/>
          <w:w w:val="105"/>
          <w:sz w:val="24"/>
          <w:szCs w:val="24"/>
        </w:rPr>
        <w:t xml:space="preserve"> </w:t>
      </w:r>
      <w:r w:rsidRPr="004D6BD4">
        <w:rPr>
          <w:w w:val="105"/>
          <w:sz w:val="24"/>
          <w:szCs w:val="24"/>
        </w:rPr>
        <w:t>всех</w:t>
      </w:r>
      <w:r w:rsidRPr="004D6BD4">
        <w:rPr>
          <w:spacing w:val="29"/>
          <w:w w:val="105"/>
          <w:sz w:val="24"/>
          <w:szCs w:val="24"/>
        </w:rPr>
        <w:t xml:space="preserve"> </w:t>
      </w:r>
      <w:r w:rsidRPr="004D6BD4">
        <w:rPr>
          <w:w w:val="105"/>
          <w:sz w:val="24"/>
          <w:szCs w:val="24"/>
        </w:rPr>
        <w:t>мероприятиях,</w:t>
      </w:r>
      <w:r w:rsidRPr="004D6BD4">
        <w:rPr>
          <w:spacing w:val="31"/>
          <w:w w:val="105"/>
          <w:sz w:val="24"/>
          <w:szCs w:val="24"/>
        </w:rPr>
        <w:t xml:space="preserve"> </w:t>
      </w:r>
      <w:r w:rsidRPr="004D6BD4">
        <w:rPr>
          <w:w w:val="105"/>
          <w:sz w:val="24"/>
          <w:szCs w:val="24"/>
        </w:rPr>
        <w:t>приуроченных</w:t>
      </w:r>
      <w:r w:rsidRPr="004D6BD4">
        <w:rPr>
          <w:spacing w:val="29"/>
          <w:w w:val="105"/>
          <w:sz w:val="24"/>
          <w:szCs w:val="24"/>
        </w:rPr>
        <w:t xml:space="preserve"> </w:t>
      </w:r>
      <w:r w:rsidRPr="004D6BD4">
        <w:rPr>
          <w:w w:val="105"/>
          <w:sz w:val="24"/>
          <w:szCs w:val="24"/>
        </w:rPr>
        <w:t>ко</w:t>
      </w:r>
      <w:r w:rsidRPr="004D6BD4">
        <w:rPr>
          <w:spacing w:val="23"/>
          <w:w w:val="105"/>
          <w:sz w:val="24"/>
          <w:szCs w:val="24"/>
        </w:rPr>
        <w:t xml:space="preserve"> </w:t>
      </w:r>
      <w:r w:rsidRPr="004D6BD4">
        <w:rPr>
          <w:w w:val="105"/>
          <w:sz w:val="24"/>
          <w:szCs w:val="24"/>
        </w:rPr>
        <w:t>Дню</w:t>
      </w:r>
      <w:r w:rsidRPr="004D6BD4">
        <w:rPr>
          <w:spacing w:val="-57"/>
          <w:w w:val="105"/>
          <w:sz w:val="24"/>
          <w:szCs w:val="24"/>
        </w:rPr>
        <w:t xml:space="preserve"> </w:t>
      </w:r>
      <w:r w:rsidRPr="004D6BD4">
        <w:rPr>
          <w:w w:val="105"/>
          <w:sz w:val="24"/>
          <w:szCs w:val="24"/>
        </w:rPr>
        <w:t>Победы в Великой Отечественной войне. Постоянно помогают ТОСу «Вера» и «Калейдоскоп».</w:t>
      </w:r>
      <w:r w:rsidRPr="004D6BD4">
        <w:rPr>
          <w:spacing w:val="1"/>
          <w:w w:val="105"/>
          <w:sz w:val="24"/>
          <w:szCs w:val="24"/>
        </w:rPr>
        <w:t xml:space="preserve"> </w:t>
      </w:r>
      <w:r w:rsidRPr="004D6BD4">
        <w:rPr>
          <w:w w:val="105"/>
          <w:sz w:val="24"/>
          <w:szCs w:val="24"/>
        </w:rPr>
        <w:t>Участвовали</w:t>
      </w:r>
      <w:r w:rsidRPr="004D6BD4">
        <w:rPr>
          <w:spacing w:val="-6"/>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конкурсе</w:t>
      </w:r>
      <w:r w:rsidRPr="004D6BD4">
        <w:rPr>
          <w:spacing w:val="-12"/>
          <w:w w:val="105"/>
          <w:sz w:val="24"/>
          <w:szCs w:val="24"/>
        </w:rPr>
        <w:t xml:space="preserve"> </w:t>
      </w:r>
      <w:r w:rsidRPr="004D6BD4">
        <w:rPr>
          <w:w w:val="105"/>
          <w:sz w:val="24"/>
          <w:szCs w:val="24"/>
        </w:rPr>
        <w:t>патриотической</w:t>
      </w:r>
      <w:r w:rsidRPr="004D6BD4">
        <w:rPr>
          <w:spacing w:val="2"/>
          <w:w w:val="105"/>
          <w:sz w:val="24"/>
          <w:szCs w:val="24"/>
        </w:rPr>
        <w:t xml:space="preserve"> </w:t>
      </w:r>
      <w:r w:rsidRPr="004D6BD4">
        <w:rPr>
          <w:w w:val="105"/>
          <w:sz w:val="24"/>
          <w:szCs w:val="24"/>
        </w:rPr>
        <w:t>песни,</w:t>
      </w:r>
      <w:r w:rsidRPr="004D6BD4">
        <w:rPr>
          <w:spacing w:val="-3"/>
          <w:w w:val="105"/>
          <w:sz w:val="24"/>
          <w:szCs w:val="24"/>
        </w:rPr>
        <w:t xml:space="preserve"> </w:t>
      </w:r>
      <w:r w:rsidRPr="004D6BD4">
        <w:rPr>
          <w:w w:val="105"/>
          <w:sz w:val="24"/>
          <w:szCs w:val="24"/>
        </w:rPr>
        <w:t>организованной</w:t>
      </w:r>
      <w:r w:rsidRPr="004D6BD4">
        <w:rPr>
          <w:spacing w:val="-5"/>
          <w:w w:val="105"/>
          <w:sz w:val="24"/>
          <w:szCs w:val="24"/>
        </w:rPr>
        <w:t xml:space="preserve"> </w:t>
      </w:r>
      <w:r w:rsidRPr="004D6BD4">
        <w:rPr>
          <w:w w:val="105"/>
          <w:sz w:val="24"/>
          <w:szCs w:val="24"/>
        </w:rPr>
        <w:t>войсковой</w:t>
      </w:r>
      <w:r w:rsidRPr="004D6BD4">
        <w:rPr>
          <w:spacing w:val="-5"/>
          <w:w w:val="105"/>
          <w:sz w:val="24"/>
          <w:szCs w:val="24"/>
        </w:rPr>
        <w:t xml:space="preserve"> </w:t>
      </w:r>
      <w:r w:rsidRPr="004D6BD4">
        <w:rPr>
          <w:w w:val="105"/>
          <w:sz w:val="24"/>
          <w:szCs w:val="24"/>
        </w:rPr>
        <w:t>частью</w:t>
      </w:r>
      <w:r w:rsidRPr="004D6BD4">
        <w:rPr>
          <w:spacing w:val="-6"/>
          <w:w w:val="105"/>
          <w:sz w:val="24"/>
          <w:szCs w:val="24"/>
        </w:rPr>
        <w:t xml:space="preserve"> </w:t>
      </w:r>
      <w:r w:rsidRPr="004D6BD4">
        <w:rPr>
          <w:w w:val="105"/>
          <w:sz w:val="24"/>
          <w:szCs w:val="24"/>
        </w:rPr>
        <w:t>62048.</w:t>
      </w:r>
    </w:p>
    <w:p w:rsidR="004D6BD4" w:rsidRPr="004D6BD4" w:rsidRDefault="004D6BD4" w:rsidP="004D6BD4">
      <w:pPr>
        <w:spacing w:before="9"/>
        <w:ind w:left="1053"/>
        <w:rPr>
          <w:sz w:val="24"/>
          <w:szCs w:val="24"/>
        </w:rPr>
      </w:pPr>
      <w:r w:rsidRPr="004D6BD4">
        <w:rPr>
          <w:spacing w:val="-3"/>
          <w:w w:val="103"/>
          <w:sz w:val="24"/>
          <w:szCs w:val="24"/>
        </w:rPr>
        <w:t>Р</w:t>
      </w:r>
      <w:r w:rsidRPr="004D6BD4">
        <w:rPr>
          <w:spacing w:val="-5"/>
          <w:w w:val="103"/>
          <w:sz w:val="24"/>
          <w:szCs w:val="24"/>
        </w:rPr>
        <w:t>е</w:t>
      </w:r>
      <w:r w:rsidRPr="004D6BD4">
        <w:rPr>
          <w:spacing w:val="10"/>
          <w:w w:val="103"/>
          <w:sz w:val="24"/>
          <w:szCs w:val="24"/>
        </w:rPr>
        <w:t>г</w:t>
      </w:r>
      <w:r w:rsidRPr="004D6BD4">
        <w:rPr>
          <w:spacing w:val="-4"/>
          <w:w w:val="103"/>
          <w:sz w:val="24"/>
          <w:szCs w:val="24"/>
        </w:rPr>
        <w:t>у</w:t>
      </w:r>
      <w:r w:rsidRPr="004D6BD4">
        <w:rPr>
          <w:spacing w:val="3"/>
          <w:w w:val="103"/>
          <w:sz w:val="24"/>
          <w:szCs w:val="24"/>
        </w:rPr>
        <w:t>л</w:t>
      </w:r>
      <w:r w:rsidRPr="004D6BD4">
        <w:rPr>
          <w:spacing w:val="-2"/>
          <w:w w:val="103"/>
          <w:sz w:val="24"/>
          <w:szCs w:val="24"/>
        </w:rPr>
        <w:t>я</w:t>
      </w:r>
      <w:r w:rsidRPr="004D6BD4">
        <w:rPr>
          <w:spacing w:val="-4"/>
          <w:w w:val="103"/>
          <w:sz w:val="24"/>
          <w:szCs w:val="24"/>
        </w:rPr>
        <w:t>р</w:t>
      </w:r>
      <w:r w:rsidRPr="004D6BD4">
        <w:rPr>
          <w:spacing w:val="9"/>
          <w:w w:val="103"/>
          <w:sz w:val="24"/>
          <w:szCs w:val="24"/>
        </w:rPr>
        <w:t>н</w:t>
      </w:r>
      <w:r w:rsidRPr="004D6BD4">
        <w:rPr>
          <w:w w:val="103"/>
          <w:sz w:val="24"/>
          <w:szCs w:val="24"/>
        </w:rPr>
        <w:t>о</w:t>
      </w:r>
      <w:r w:rsidRPr="004D6BD4">
        <w:rPr>
          <w:spacing w:val="-4"/>
          <w:sz w:val="24"/>
          <w:szCs w:val="24"/>
        </w:rPr>
        <w:t xml:space="preserve"> </w:t>
      </w:r>
      <w:r w:rsidRPr="004D6BD4">
        <w:rPr>
          <w:spacing w:val="2"/>
          <w:w w:val="103"/>
          <w:sz w:val="24"/>
          <w:szCs w:val="24"/>
        </w:rPr>
        <w:t>юна</w:t>
      </w:r>
      <w:r w:rsidRPr="004D6BD4">
        <w:rPr>
          <w:spacing w:val="-4"/>
          <w:w w:val="103"/>
          <w:sz w:val="24"/>
          <w:szCs w:val="24"/>
        </w:rPr>
        <w:t>р</w:t>
      </w:r>
      <w:r w:rsidRPr="004D6BD4">
        <w:rPr>
          <w:spacing w:val="7"/>
          <w:w w:val="103"/>
          <w:sz w:val="24"/>
          <w:szCs w:val="24"/>
        </w:rPr>
        <w:t>м</w:t>
      </w:r>
      <w:r w:rsidRPr="004D6BD4">
        <w:rPr>
          <w:spacing w:val="-5"/>
          <w:w w:val="103"/>
          <w:sz w:val="24"/>
          <w:szCs w:val="24"/>
        </w:rPr>
        <w:t>е</w:t>
      </w:r>
      <w:r w:rsidRPr="004D6BD4">
        <w:rPr>
          <w:spacing w:val="2"/>
          <w:w w:val="103"/>
          <w:sz w:val="24"/>
          <w:szCs w:val="24"/>
        </w:rPr>
        <w:t>йц</w:t>
      </w:r>
      <w:r w:rsidRPr="004D6BD4">
        <w:rPr>
          <w:w w:val="103"/>
          <w:sz w:val="24"/>
          <w:szCs w:val="24"/>
        </w:rPr>
        <w:t>ы</w:t>
      </w:r>
      <w:r w:rsidRPr="004D6BD4">
        <w:rPr>
          <w:spacing w:val="5"/>
          <w:sz w:val="24"/>
          <w:szCs w:val="24"/>
        </w:rPr>
        <w:t xml:space="preserve"> </w:t>
      </w:r>
      <w:r w:rsidRPr="004D6BD4">
        <w:rPr>
          <w:w w:val="103"/>
          <w:sz w:val="24"/>
          <w:szCs w:val="24"/>
        </w:rPr>
        <w:t>з</w:t>
      </w:r>
      <w:r w:rsidRPr="004D6BD4">
        <w:rPr>
          <w:spacing w:val="1"/>
          <w:w w:val="103"/>
          <w:sz w:val="24"/>
          <w:szCs w:val="24"/>
        </w:rPr>
        <w:t>а</w:t>
      </w:r>
      <w:r w:rsidRPr="004D6BD4">
        <w:rPr>
          <w:spacing w:val="2"/>
          <w:w w:val="103"/>
          <w:sz w:val="24"/>
          <w:szCs w:val="24"/>
        </w:rPr>
        <w:t>ни</w:t>
      </w:r>
      <w:r w:rsidRPr="004D6BD4">
        <w:rPr>
          <w:w w:val="103"/>
          <w:sz w:val="24"/>
          <w:szCs w:val="24"/>
        </w:rPr>
        <w:t>м</w:t>
      </w:r>
      <w:r w:rsidRPr="004D6BD4">
        <w:rPr>
          <w:spacing w:val="2"/>
          <w:w w:val="103"/>
          <w:sz w:val="24"/>
          <w:szCs w:val="24"/>
        </w:rPr>
        <w:t>аю</w:t>
      </w:r>
      <w:r w:rsidRPr="004D6BD4">
        <w:rPr>
          <w:spacing w:val="-4"/>
          <w:w w:val="103"/>
          <w:sz w:val="24"/>
          <w:szCs w:val="24"/>
        </w:rPr>
        <w:t>т</w:t>
      </w:r>
      <w:r w:rsidRPr="004D6BD4">
        <w:rPr>
          <w:spacing w:val="2"/>
          <w:w w:val="103"/>
          <w:sz w:val="24"/>
          <w:szCs w:val="24"/>
        </w:rPr>
        <w:t>с</w:t>
      </w:r>
      <w:r w:rsidRPr="004D6BD4">
        <w:rPr>
          <w:w w:val="103"/>
          <w:sz w:val="24"/>
          <w:szCs w:val="24"/>
        </w:rPr>
        <w:t>я</w:t>
      </w:r>
      <w:r w:rsidRPr="004D6BD4">
        <w:rPr>
          <w:spacing w:val="5"/>
          <w:sz w:val="24"/>
          <w:szCs w:val="24"/>
        </w:rPr>
        <w:t xml:space="preserve"> </w:t>
      </w:r>
      <w:r w:rsidRPr="004D6BD4">
        <w:rPr>
          <w:spacing w:val="-5"/>
          <w:w w:val="103"/>
          <w:sz w:val="24"/>
          <w:szCs w:val="24"/>
        </w:rPr>
        <w:t>с</w:t>
      </w:r>
      <w:r w:rsidRPr="004D6BD4">
        <w:rPr>
          <w:spacing w:val="4"/>
          <w:w w:val="103"/>
          <w:sz w:val="24"/>
          <w:szCs w:val="24"/>
        </w:rPr>
        <w:t>т</w:t>
      </w:r>
      <w:r w:rsidRPr="004D6BD4">
        <w:rPr>
          <w:spacing w:val="3"/>
          <w:w w:val="103"/>
          <w:sz w:val="24"/>
          <w:szCs w:val="24"/>
        </w:rPr>
        <w:t>р</w:t>
      </w:r>
      <w:r w:rsidRPr="004D6BD4">
        <w:rPr>
          <w:spacing w:val="-4"/>
          <w:w w:val="103"/>
          <w:sz w:val="24"/>
          <w:szCs w:val="24"/>
        </w:rPr>
        <w:t>о</w:t>
      </w:r>
      <w:r w:rsidRPr="004D6BD4">
        <w:rPr>
          <w:spacing w:val="-5"/>
          <w:w w:val="103"/>
          <w:sz w:val="24"/>
          <w:szCs w:val="24"/>
        </w:rPr>
        <w:t>е</w:t>
      </w:r>
      <w:r w:rsidRPr="004D6BD4">
        <w:rPr>
          <w:spacing w:val="9"/>
          <w:w w:val="103"/>
          <w:sz w:val="24"/>
          <w:szCs w:val="24"/>
        </w:rPr>
        <w:t>в</w:t>
      </w:r>
      <w:r w:rsidRPr="004D6BD4">
        <w:rPr>
          <w:spacing w:val="-11"/>
          <w:w w:val="103"/>
          <w:sz w:val="24"/>
          <w:szCs w:val="24"/>
        </w:rPr>
        <w:t>о</w:t>
      </w:r>
      <w:r w:rsidRPr="004D6BD4">
        <w:rPr>
          <w:rFonts w:ascii="Tahoma" w:hAnsi="Tahoma"/>
          <w:spacing w:val="-80"/>
          <w:w w:val="99"/>
          <w:position w:val="3"/>
          <w:sz w:val="24"/>
          <w:szCs w:val="24"/>
        </w:rPr>
        <w:t>4</w:t>
      </w:r>
      <w:r w:rsidRPr="004D6BD4">
        <w:rPr>
          <w:spacing w:val="-48"/>
          <w:w w:val="103"/>
          <w:sz w:val="24"/>
          <w:szCs w:val="24"/>
        </w:rPr>
        <w:t>й</w:t>
      </w:r>
      <w:r w:rsidRPr="004D6BD4">
        <w:rPr>
          <w:rFonts w:ascii="Tahoma" w:hAnsi="Tahoma"/>
          <w:w w:val="99"/>
          <w:position w:val="3"/>
          <w:sz w:val="24"/>
          <w:szCs w:val="24"/>
        </w:rPr>
        <w:t>4</w:t>
      </w:r>
      <w:r w:rsidRPr="004D6BD4">
        <w:rPr>
          <w:rFonts w:ascii="Tahoma" w:hAnsi="Tahoma"/>
          <w:spacing w:val="-30"/>
          <w:position w:val="3"/>
          <w:sz w:val="24"/>
          <w:szCs w:val="24"/>
        </w:rPr>
        <w:t xml:space="preserve"> </w:t>
      </w:r>
      <w:r w:rsidRPr="004D6BD4">
        <w:rPr>
          <w:spacing w:val="9"/>
          <w:w w:val="103"/>
          <w:sz w:val="24"/>
          <w:szCs w:val="24"/>
        </w:rPr>
        <w:t>п</w:t>
      </w:r>
      <w:r w:rsidRPr="004D6BD4">
        <w:rPr>
          <w:spacing w:val="-4"/>
          <w:w w:val="103"/>
          <w:sz w:val="24"/>
          <w:szCs w:val="24"/>
        </w:rPr>
        <w:t>о</w:t>
      </w:r>
      <w:r w:rsidRPr="004D6BD4">
        <w:rPr>
          <w:spacing w:val="1"/>
          <w:w w:val="103"/>
          <w:sz w:val="24"/>
          <w:szCs w:val="24"/>
        </w:rPr>
        <w:t>д</w:t>
      </w:r>
      <w:r w:rsidRPr="004D6BD4">
        <w:rPr>
          <w:spacing w:val="3"/>
          <w:w w:val="103"/>
          <w:sz w:val="24"/>
          <w:szCs w:val="24"/>
        </w:rPr>
        <w:t>г</w:t>
      </w:r>
      <w:r w:rsidRPr="004D6BD4">
        <w:rPr>
          <w:spacing w:val="-4"/>
          <w:w w:val="103"/>
          <w:sz w:val="24"/>
          <w:szCs w:val="24"/>
        </w:rPr>
        <w:t>о</w:t>
      </w:r>
      <w:r w:rsidRPr="004D6BD4">
        <w:rPr>
          <w:spacing w:val="4"/>
          <w:w w:val="103"/>
          <w:sz w:val="24"/>
          <w:szCs w:val="24"/>
        </w:rPr>
        <w:t>т</w:t>
      </w:r>
      <w:r w:rsidRPr="004D6BD4">
        <w:rPr>
          <w:spacing w:val="-4"/>
          <w:w w:val="103"/>
          <w:sz w:val="24"/>
          <w:szCs w:val="24"/>
        </w:rPr>
        <w:t>о</w:t>
      </w:r>
      <w:r w:rsidRPr="004D6BD4">
        <w:rPr>
          <w:spacing w:val="2"/>
          <w:w w:val="103"/>
          <w:sz w:val="24"/>
          <w:szCs w:val="24"/>
        </w:rPr>
        <w:t>в</w:t>
      </w:r>
      <w:r w:rsidRPr="004D6BD4">
        <w:rPr>
          <w:spacing w:val="6"/>
          <w:w w:val="103"/>
          <w:sz w:val="24"/>
          <w:szCs w:val="24"/>
        </w:rPr>
        <w:t>к</w:t>
      </w:r>
      <w:r w:rsidRPr="004D6BD4">
        <w:rPr>
          <w:spacing w:val="-4"/>
          <w:w w:val="103"/>
          <w:sz w:val="24"/>
          <w:szCs w:val="24"/>
        </w:rPr>
        <w:t>о</w:t>
      </w:r>
      <w:r w:rsidRPr="004D6BD4">
        <w:rPr>
          <w:spacing w:val="2"/>
          <w:w w:val="103"/>
          <w:sz w:val="24"/>
          <w:szCs w:val="24"/>
        </w:rPr>
        <w:t>й</w:t>
      </w:r>
    </w:p>
    <w:p w:rsidR="004D6BD4" w:rsidRPr="004D6BD4" w:rsidRDefault="004D6BD4" w:rsidP="004D6BD4">
      <w:pPr>
        <w:spacing w:before="77"/>
        <w:ind w:left="758"/>
        <w:rPr>
          <w:sz w:val="24"/>
          <w:szCs w:val="24"/>
        </w:rPr>
      </w:pPr>
      <w:r w:rsidRPr="004D6BD4">
        <w:rPr>
          <w:sz w:val="24"/>
          <w:szCs w:val="24"/>
        </w:rPr>
        <w:t>В</w:t>
      </w:r>
      <w:r w:rsidRPr="004D6BD4">
        <w:rPr>
          <w:spacing w:val="26"/>
          <w:sz w:val="24"/>
          <w:szCs w:val="24"/>
        </w:rPr>
        <w:t xml:space="preserve"> </w:t>
      </w:r>
      <w:r w:rsidRPr="004D6BD4">
        <w:rPr>
          <w:sz w:val="24"/>
          <w:szCs w:val="24"/>
        </w:rPr>
        <w:t>школе</w:t>
      </w:r>
      <w:r w:rsidRPr="004D6BD4">
        <w:rPr>
          <w:spacing w:val="31"/>
          <w:sz w:val="24"/>
          <w:szCs w:val="24"/>
        </w:rPr>
        <w:t xml:space="preserve"> </w:t>
      </w:r>
      <w:r w:rsidRPr="004D6BD4">
        <w:rPr>
          <w:sz w:val="24"/>
          <w:szCs w:val="24"/>
        </w:rPr>
        <w:t>открыто</w:t>
      </w:r>
      <w:r w:rsidRPr="004D6BD4">
        <w:rPr>
          <w:spacing w:val="21"/>
          <w:sz w:val="24"/>
          <w:szCs w:val="24"/>
        </w:rPr>
        <w:t xml:space="preserve"> </w:t>
      </w:r>
      <w:r w:rsidRPr="004D6BD4">
        <w:rPr>
          <w:sz w:val="24"/>
          <w:szCs w:val="24"/>
        </w:rPr>
        <w:t>первичное</w:t>
      </w:r>
      <w:r w:rsidRPr="004D6BD4">
        <w:rPr>
          <w:spacing w:val="29"/>
          <w:sz w:val="24"/>
          <w:szCs w:val="24"/>
        </w:rPr>
        <w:t xml:space="preserve"> </w:t>
      </w:r>
      <w:r w:rsidRPr="004D6BD4">
        <w:rPr>
          <w:sz w:val="24"/>
          <w:szCs w:val="24"/>
        </w:rPr>
        <w:t>отделение</w:t>
      </w:r>
      <w:r w:rsidRPr="004D6BD4">
        <w:rPr>
          <w:spacing w:val="30"/>
          <w:sz w:val="24"/>
          <w:szCs w:val="24"/>
        </w:rPr>
        <w:t xml:space="preserve"> </w:t>
      </w:r>
      <w:r w:rsidRPr="004D6BD4">
        <w:rPr>
          <w:sz w:val="24"/>
          <w:szCs w:val="24"/>
        </w:rPr>
        <w:t>РДДМ.</w:t>
      </w:r>
    </w:p>
    <w:p w:rsidR="004D6BD4" w:rsidRPr="004D6BD4" w:rsidRDefault="004D6BD4" w:rsidP="004D6BD4">
      <w:pPr>
        <w:pStyle w:val="1"/>
        <w:spacing w:before="24"/>
      </w:pPr>
      <w:r w:rsidRPr="004D6BD4">
        <w:rPr>
          <w:w w:val="105"/>
        </w:rPr>
        <w:t>ЗОЖ</w:t>
      </w:r>
    </w:p>
    <w:p w:rsidR="004D6BD4" w:rsidRPr="004D6BD4" w:rsidRDefault="004D6BD4" w:rsidP="004D6BD4">
      <w:pPr>
        <w:spacing w:before="2" w:line="247" w:lineRule="auto"/>
        <w:ind w:left="700" w:right="156"/>
        <w:rPr>
          <w:sz w:val="24"/>
          <w:szCs w:val="24"/>
        </w:rPr>
      </w:pPr>
      <w:r w:rsidRPr="004D6BD4">
        <w:rPr>
          <w:w w:val="105"/>
          <w:sz w:val="24"/>
          <w:szCs w:val="24"/>
        </w:rPr>
        <w:t>В целях распространения и</w:t>
      </w:r>
      <w:r w:rsidRPr="004D6BD4">
        <w:rPr>
          <w:spacing w:val="1"/>
          <w:w w:val="105"/>
          <w:sz w:val="24"/>
          <w:szCs w:val="24"/>
        </w:rPr>
        <w:t xml:space="preserve"> </w:t>
      </w:r>
      <w:r w:rsidRPr="004D6BD4">
        <w:rPr>
          <w:w w:val="105"/>
          <w:sz w:val="24"/>
          <w:szCs w:val="24"/>
        </w:rPr>
        <w:t>пропаганды здорового образа</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классными</w:t>
      </w:r>
      <w:r w:rsidRPr="004D6BD4">
        <w:rPr>
          <w:spacing w:val="1"/>
          <w:w w:val="105"/>
          <w:sz w:val="24"/>
          <w:szCs w:val="24"/>
        </w:rPr>
        <w:t xml:space="preserve"> </w:t>
      </w:r>
      <w:r w:rsidRPr="004D6BD4">
        <w:rPr>
          <w:w w:val="105"/>
          <w:sz w:val="24"/>
          <w:szCs w:val="24"/>
        </w:rPr>
        <w:t>руководителями в</w:t>
      </w:r>
      <w:r w:rsidRPr="004D6BD4">
        <w:rPr>
          <w:spacing w:val="1"/>
          <w:w w:val="105"/>
          <w:sz w:val="24"/>
          <w:szCs w:val="24"/>
        </w:rPr>
        <w:t xml:space="preserve"> </w:t>
      </w:r>
      <w:r w:rsidRPr="004D6BD4">
        <w:rPr>
          <w:w w:val="105"/>
          <w:sz w:val="24"/>
          <w:szCs w:val="24"/>
        </w:rPr>
        <w:t>течение</w:t>
      </w:r>
      <w:r w:rsidRPr="004D6BD4">
        <w:rPr>
          <w:spacing w:val="11"/>
          <w:w w:val="105"/>
          <w:sz w:val="24"/>
          <w:szCs w:val="24"/>
        </w:rPr>
        <w:t xml:space="preserve"> </w:t>
      </w:r>
      <w:r w:rsidRPr="004D6BD4">
        <w:rPr>
          <w:w w:val="105"/>
          <w:sz w:val="24"/>
          <w:szCs w:val="24"/>
        </w:rPr>
        <w:t>2022</w:t>
      </w:r>
      <w:r w:rsidRPr="004D6BD4">
        <w:rPr>
          <w:spacing w:val="27"/>
          <w:w w:val="105"/>
          <w:sz w:val="24"/>
          <w:szCs w:val="24"/>
        </w:rPr>
        <w:t xml:space="preserve"> </w:t>
      </w:r>
      <w:r w:rsidRPr="004D6BD4">
        <w:rPr>
          <w:w w:val="105"/>
          <w:sz w:val="24"/>
          <w:szCs w:val="24"/>
        </w:rPr>
        <w:t>–</w:t>
      </w:r>
      <w:r w:rsidRPr="004D6BD4">
        <w:rPr>
          <w:spacing w:val="24"/>
          <w:w w:val="105"/>
          <w:sz w:val="24"/>
          <w:szCs w:val="24"/>
        </w:rPr>
        <w:t xml:space="preserve"> </w:t>
      </w:r>
      <w:r w:rsidRPr="004D6BD4">
        <w:rPr>
          <w:w w:val="105"/>
          <w:sz w:val="24"/>
          <w:szCs w:val="24"/>
        </w:rPr>
        <w:t>2023</w:t>
      </w:r>
      <w:r w:rsidRPr="004D6BD4">
        <w:rPr>
          <w:spacing w:val="23"/>
          <w:w w:val="105"/>
          <w:sz w:val="24"/>
          <w:szCs w:val="24"/>
        </w:rPr>
        <w:t xml:space="preserve"> </w:t>
      </w:r>
      <w:r w:rsidRPr="004D6BD4">
        <w:rPr>
          <w:w w:val="105"/>
          <w:sz w:val="24"/>
          <w:szCs w:val="24"/>
        </w:rPr>
        <w:t>учебного</w:t>
      </w:r>
      <w:r w:rsidRPr="004D6BD4">
        <w:rPr>
          <w:spacing w:val="17"/>
          <w:w w:val="105"/>
          <w:sz w:val="24"/>
          <w:szCs w:val="24"/>
        </w:rPr>
        <w:t xml:space="preserve"> </w:t>
      </w:r>
      <w:r w:rsidRPr="004D6BD4">
        <w:rPr>
          <w:w w:val="105"/>
          <w:sz w:val="24"/>
          <w:szCs w:val="24"/>
        </w:rPr>
        <w:t>года</w:t>
      </w:r>
      <w:r w:rsidRPr="004D6BD4">
        <w:rPr>
          <w:spacing w:val="29"/>
          <w:w w:val="105"/>
          <w:sz w:val="24"/>
          <w:szCs w:val="24"/>
        </w:rPr>
        <w:t xml:space="preserve"> </w:t>
      </w:r>
      <w:r w:rsidRPr="004D6BD4">
        <w:rPr>
          <w:w w:val="105"/>
          <w:sz w:val="24"/>
          <w:szCs w:val="24"/>
        </w:rPr>
        <w:t>проведены</w:t>
      </w:r>
      <w:r w:rsidRPr="004D6BD4">
        <w:rPr>
          <w:spacing w:val="19"/>
          <w:w w:val="105"/>
          <w:sz w:val="24"/>
          <w:szCs w:val="24"/>
        </w:rPr>
        <w:t xml:space="preserve"> </w:t>
      </w:r>
      <w:r w:rsidRPr="004D6BD4">
        <w:rPr>
          <w:w w:val="105"/>
          <w:sz w:val="24"/>
          <w:szCs w:val="24"/>
        </w:rPr>
        <w:t>часы</w:t>
      </w:r>
      <w:r w:rsidRPr="004D6BD4">
        <w:rPr>
          <w:spacing w:val="26"/>
          <w:w w:val="105"/>
          <w:sz w:val="24"/>
          <w:szCs w:val="24"/>
        </w:rPr>
        <w:t xml:space="preserve"> </w:t>
      </w:r>
      <w:r w:rsidRPr="004D6BD4">
        <w:rPr>
          <w:w w:val="105"/>
          <w:sz w:val="24"/>
          <w:szCs w:val="24"/>
        </w:rPr>
        <w:t>общения</w:t>
      </w:r>
      <w:r w:rsidRPr="004D6BD4">
        <w:rPr>
          <w:spacing w:val="18"/>
          <w:w w:val="105"/>
          <w:sz w:val="24"/>
          <w:szCs w:val="24"/>
        </w:rPr>
        <w:t xml:space="preserve"> </w:t>
      </w:r>
      <w:r w:rsidRPr="004D6BD4">
        <w:rPr>
          <w:w w:val="105"/>
          <w:sz w:val="24"/>
          <w:szCs w:val="24"/>
        </w:rPr>
        <w:t>на</w:t>
      </w:r>
      <w:r w:rsidRPr="004D6BD4">
        <w:rPr>
          <w:spacing w:val="29"/>
          <w:w w:val="105"/>
          <w:sz w:val="24"/>
          <w:szCs w:val="24"/>
        </w:rPr>
        <w:t xml:space="preserve"> </w:t>
      </w:r>
      <w:r w:rsidRPr="004D6BD4">
        <w:rPr>
          <w:w w:val="105"/>
          <w:sz w:val="24"/>
          <w:szCs w:val="24"/>
        </w:rPr>
        <w:t>темы:</w:t>
      </w:r>
      <w:r w:rsidRPr="004D6BD4">
        <w:rPr>
          <w:spacing w:val="26"/>
          <w:w w:val="105"/>
          <w:sz w:val="24"/>
          <w:szCs w:val="24"/>
        </w:rPr>
        <w:t xml:space="preserve"> </w:t>
      </w:r>
      <w:r w:rsidRPr="004D6BD4">
        <w:rPr>
          <w:w w:val="105"/>
          <w:sz w:val="24"/>
          <w:szCs w:val="24"/>
        </w:rPr>
        <w:t>«Мы</w:t>
      </w:r>
      <w:r w:rsidRPr="004D6BD4">
        <w:rPr>
          <w:spacing w:val="19"/>
          <w:w w:val="105"/>
          <w:sz w:val="24"/>
          <w:szCs w:val="24"/>
        </w:rPr>
        <w:t xml:space="preserve"> </w:t>
      </w:r>
      <w:r w:rsidRPr="004D6BD4">
        <w:rPr>
          <w:w w:val="105"/>
          <w:sz w:val="24"/>
          <w:szCs w:val="24"/>
        </w:rPr>
        <w:t>выбираем</w:t>
      </w:r>
      <w:r w:rsidRPr="004D6BD4">
        <w:rPr>
          <w:spacing w:val="20"/>
          <w:w w:val="105"/>
          <w:sz w:val="24"/>
          <w:szCs w:val="24"/>
        </w:rPr>
        <w:t xml:space="preserve"> </w:t>
      </w:r>
      <w:r w:rsidRPr="004D6BD4">
        <w:rPr>
          <w:w w:val="105"/>
          <w:sz w:val="24"/>
          <w:szCs w:val="24"/>
        </w:rPr>
        <w:t>жизнь»,</w:t>
      </w:r>
    </w:p>
    <w:p w:rsidR="004D6BD4" w:rsidRPr="004D6BD4" w:rsidRDefault="004D6BD4" w:rsidP="004D6BD4">
      <w:pPr>
        <w:spacing w:before="10" w:line="249" w:lineRule="auto"/>
        <w:ind w:left="700" w:right="151"/>
        <w:rPr>
          <w:sz w:val="24"/>
          <w:szCs w:val="24"/>
        </w:rPr>
      </w:pPr>
      <w:r w:rsidRPr="004D6BD4">
        <w:rPr>
          <w:w w:val="105"/>
          <w:sz w:val="24"/>
          <w:szCs w:val="24"/>
        </w:rPr>
        <w:t>«Берегите</w:t>
      </w:r>
      <w:r w:rsidRPr="004D6BD4">
        <w:rPr>
          <w:spacing w:val="1"/>
          <w:w w:val="105"/>
          <w:sz w:val="24"/>
          <w:szCs w:val="24"/>
        </w:rPr>
        <w:t xml:space="preserve"> </w:t>
      </w:r>
      <w:r w:rsidRPr="004D6BD4">
        <w:rPr>
          <w:w w:val="105"/>
          <w:sz w:val="24"/>
          <w:szCs w:val="24"/>
        </w:rPr>
        <w:t>здоровье»,</w:t>
      </w:r>
      <w:r w:rsidRPr="004D6BD4">
        <w:rPr>
          <w:spacing w:val="1"/>
          <w:w w:val="105"/>
          <w:sz w:val="24"/>
          <w:szCs w:val="24"/>
        </w:rPr>
        <w:t xml:space="preserve"> </w:t>
      </w:r>
      <w:r w:rsidRPr="004D6BD4">
        <w:rPr>
          <w:w w:val="105"/>
          <w:sz w:val="24"/>
          <w:szCs w:val="24"/>
        </w:rPr>
        <w:t>«Будь</w:t>
      </w:r>
      <w:r w:rsidRPr="004D6BD4">
        <w:rPr>
          <w:spacing w:val="1"/>
          <w:w w:val="105"/>
          <w:sz w:val="24"/>
          <w:szCs w:val="24"/>
        </w:rPr>
        <w:t xml:space="preserve"> </w:t>
      </w:r>
      <w:r w:rsidRPr="004D6BD4">
        <w:rPr>
          <w:w w:val="105"/>
          <w:sz w:val="24"/>
          <w:szCs w:val="24"/>
        </w:rPr>
        <w:t>здоров»,</w:t>
      </w:r>
      <w:r w:rsidRPr="004D6BD4">
        <w:rPr>
          <w:spacing w:val="1"/>
          <w:w w:val="105"/>
          <w:sz w:val="24"/>
          <w:szCs w:val="24"/>
        </w:rPr>
        <w:t xml:space="preserve"> </w:t>
      </w:r>
      <w:r w:rsidRPr="004D6BD4">
        <w:rPr>
          <w:w w:val="105"/>
          <w:sz w:val="24"/>
          <w:szCs w:val="24"/>
        </w:rPr>
        <w:t>«Искусство</w:t>
      </w:r>
      <w:r w:rsidRPr="004D6BD4">
        <w:rPr>
          <w:spacing w:val="1"/>
          <w:w w:val="105"/>
          <w:sz w:val="24"/>
          <w:szCs w:val="24"/>
        </w:rPr>
        <w:t xml:space="preserve"> </w:t>
      </w:r>
      <w:r w:rsidRPr="004D6BD4">
        <w:rPr>
          <w:w w:val="105"/>
          <w:sz w:val="24"/>
          <w:szCs w:val="24"/>
        </w:rPr>
        <w:t>быть</w:t>
      </w:r>
      <w:r w:rsidRPr="004D6BD4">
        <w:rPr>
          <w:spacing w:val="1"/>
          <w:w w:val="105"/>
          <w:sz w:val="24"/>
          <w:szCs w:val="24"/>
        </w:rPr>
        <w:t xml:space="preserve"> </w:t>
      </w:r>
      <w:r w:rsidRPr="004D6BD4">
        <w:rPr>
          <w:w w:val="105"/>
          <w:sz w:val="24"/>
          <w:szCs w:val="24"/>
        </w:rPr>
        <w:t>здоровым»,</w:t>
      </w:r>
      <w:r w:rsidRPr="004D6BD4">
        <w:rPr>
          <w:spacing w:val="1"/>
          <w:w w:val="105"/>
          <w:sz w:val="24"/>
          <w:szCs w:val="24"/>
        </w:rPr>
        <w:t xml:space="preserve"> </w:t>
      </w:r>
      <w:r w:rsidRPr="004D6BD4">
        <w:rPr>
          <w:w w:val="105"/>
          <w:sz w:val="24"/>
          <w:szCs w:val="24"/>
        </w:rPr>
        <w:t>«Я</w:t>
      </w:r>
      <w:r w:rsidRPr="004D6BD4">
        <w:rPr>
          <w:spacing w:val="1"/>
          <w:w w:val="105"/>
          <w:sz w:val="24"/>
          <w:szCs w:val="24"/>
        </w:rPr>
        <w:t xml:space="preserve"> </w:t>
      </w:r>
      <w:r w:rsidRPr="004D6BD4">
        <w:rPr>
          <w:w w:val="105"/>
          <w:sz w:val="24"/>
          <w:szCs w:val="24"/>
        </w:rPr>
        <w:t>выбираю</w:t>
      </w:r>
      <w:r w:rsidRPr="004D6BD4">
        <w:rPr>
          <w:spacing w:val="1"/>
          <w:w w:val="105"/>
          <w:sz w:val="24"/>
          <w:szCs w:val="24"/>
        </w:rPr>
        <w:t xml:space="preserve"> </w:t>
      </w:r>
      <w:r w:rsidRPr="004D6BD4">
        <w:rPr>
          <w:w w:val="105"/>
          <w:sz w:val="24"/>
          <w:szCs w:val="24"/>
        </w:rPr>
        <w:t>спорт,</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альтернатива вредным привычкам», «Здоровый образ жизни – залог долголетия», «Забочусь о своем</w:t>
      </w:r>
      <w:r w:rsidRPr="004D6BD4">
        <w:rPr>
          <w:spacing w:val="1"/>
          <w:w w:val="105"/>
          <w:sz w:val="24"/>
          <w:szCs w:val="24"/>
        </w:rPr>
        <w:t xml:space="preserve"> </w:t>
      </w:r>
      <w:r w:rsidRPr="004D6BD4">
        <w:rPr>
          <w:w w:val="105"/>
          <w:sz w:val="24"/>
          <w:szCs w:val="24"/>
        </w:rPr>
        <w:t>здоровье»,</w:t>
      </w:r>
      <w:r w:rsidRPr="004D6BD4">
        <w:rPr>
          <w:spacing w:val="1"/>
          <w:w w:val="105"/>
          <w:sz w:val="24"/>
          <w:szCs w:val="24"/>
        </w:rPr>
        <w:t xml:space="preserve"> </w:t>
      </w:r>
      <w:r w:rsidRPr="004D6BD4">
        <w:rPr>
          <w:w w:val="105"/>
          <w:sz w:val="24"/>
          <w:szCs w:val="24"/>
        </w:rPr>
        <w:t>«ВИЧ</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нравственность»,</w:t>
      </w:r>
      <w:r w:rsidRPr="004D6BD4">
        <w:rPr>
          <w:spacing w:val="1"/>
          <w:w w:val="105"/>
          <w:sz w:val="24"/>
          <w:szCs w:val="24"/>
        </w:rPr>
        <w:t xml:space="preserve"> </w:t>
      </w:r>
      <w:r w:rsidRPr="004D6BD4">
        <w:rPr>
          <w:w w:val="105"/>
          <w:sz w:val="24"/>
          <w:szCs w:val="24"/>
        </w:rPr>
        <w:t>«Основы</w:t>
      </w:r>
      <w:r w:rsidRPr="004D6BD4">
        <w:rPr>
          <w:spacing w:val="1"/>
          <w:w w:val="105"/>
          <w:sz w:val="24"/>
          <w:szCs w:val="24"/>
        </w:rPr>
        <w:t xml:space="preserve"> </w:t>
      </w:r>
      <w:r w:rsidRPr="004D6BD4">
        <w:rPr>
          <w:w w:val="105"/>
          <w:sz w:val="24"/>
          <w:szCs w:val="24"/>
        </w:rPr>
        <w:t>рационального</w:t>
      </w:r>
      <w:r w:rsidRPr="004D6BD4">
        <w:rPr>
          <w:spacing w:val="1"/>
          <w:w w:val="105"/>
          <w:sz w:val="24"/>
          <w:szCs w:val="24"/>
        </w:rPr>
        <w:t xml:space="preserve"> </w:t>
      </w:r>
      <w:r w:rsidRPr="004D6BD4">
        <w:rPr>
          <w:w w:val="105"/>
          <w:sz w:val="24"/>
          <w:szCs w:val="24"/>
        </w:rPr>
        <w:t>питания»,</w:t>
      </w:r>
      <w:r w:rsidRPr="004D6BD4">
        <w:rPr>
          <w:spacing w:val="1"/>
          <w:w w:val="105"/>
          <w:sz w:val="24"/>
          <w:szCs w:val="24"/>
        </w:rPr>
        <w:t xml:space="preserve"> </w:t>
      </w:r>
      <w:r w:rsidRPr="004D6BD4">
        <w:rPr>
          <w:w w:val="105"/>
          <w:sz w:val="24"/>
          <w:szCs w:val="24"/>
        </w:rPr>
        <w:t>«Основы</w:t>
      </w:r>
      <w:r w:rsidRPr="004D6BD4">
        <w:rPr>
          <w:spacing w:val="1"/>
          <w:w w:val="105"/>
          <w:sz w:val="24"/>
          <w:szCs w:val="24"/>
        </w:rPr>
        <w:t xml:space="preserve"> </w:t>
      </w:r>
      <w:r w:rsidRPr="004D6BD4">
        <w:rPr>
          <w:w w:val="105"/>
          <w:sz w:val="24"/>
          <w:szCs w:val="24"/>
        </w:rPr>
        <w:t>правильного</w:t>
      </w:r>
      <w:r w:rsidRPr="004D6BD4">
        <w:rPr>
          <w:spacing w:val="1"/>
          <w:w w:val="105"/>
          <w:sz w:val="24"/>
          <w:szCs w:val="24"/>
        </w:rPr>
        <w:t xml:space="preserve"> </w:t>
      </w:r>
      <w:r w:rsidRPr="004D6BD4">
        <w:rPr>
          <w:w w:val="105"/>
          <w:sz w:val="24"/>
          <w:szCs w:val="24"/>
        </w:rPr>
        <w:t>питания». Беседы с девочками 8-9 классов о ранней беременности. В школе оформлен стенд «Я</w:t>
      </w:r>
      <w:r w:rsidRPr="004D6BD4">
        <w:rPr>
          <w:spacing w:val="1"/>
          <w:w w:val="105"/>
          <w:sz w:val="24"/>
          <w:szCs w:val="24"/>
        </w:rPr>
        <w:t xml:space="preserve"> </w:t>
      </w:r>
      <w:r w:rsidRPr="004D6BD4">
        <w:rPr>
          <w:w w:val="105"/>
          <w:sz w:val="24"/>
          <w:szCs w:val="24"/>
        </w:rPr>
        <w:t>выбираю</w:t>
      </w:r>
      <w:r w:rsidRPr="004D6BD4">
        <w:rPr>
          <w:spacing w:val="-2"/>
          <w:w w:val="105"/>
          <w:sz w:val="24"/>
          <w:szCs w:val="24"/>
        </w:rPr>
        <w:t xml:space="preserve"> </w:t>
      </w:r>
      <w:r w:rsidRPr="004D6BD4">
        <w:rPr>
          <w:w w:val="105"/>
          <w:sz w:val="24"/>
          <w:szCs w:val="24"/>
        </w:rPr>
        <w:t>здоровый</w:t>
      </w:r>
      <w:r w:rsidRPr="004D6BD4">
        <w:rPr>
          <w:spacing w:val="6"/>
          <w:w w:val="105"/>
          <w:sz w:val="24"/>
          <w:szCs w:val="24"/>
        </w:rPr>
        <w:t xml:space="preserve"> </w:t>
      </w:r>
      <w:r w:rsidRPr="004D6BD4">
        <w:rPr>
          <w:w w:val="105"/>
          <w:sz w:val="24"/>
          <w:szCs w:val="24"/>
        </w:rPr>
        <w:t>образ</w:t>
      </w:r>
      <w:r w:rsidRPr="004D6BD4">
        <w:rPr>
          <w:spacing w:val="2"/>
          <w:w w:val="105"/>
          <w:sz w:val="24"/>
          <w:szCs w:val="24"/>
        </w:rPr>
        <w:t xml:space="preserve"> </w:t>
      </w:r>
      <w:r w:rsidRPr="004D6BD4">
        <w:rPr>
          <w:w w:val="105"/>
          <w:sz w:val="24"/>
          <w:szCs w:val="24"/>
        </w:rPr>
        <w:t>жизни».</w:t>
      </w:r>
    </w:p>
    <w:p w:rsidR="004D6BD4" w:rsidRPr="004D6BD4" w:rsidRDefault="004D6BD4" w:rsidP="004D6BD4">
      <w:pPr>
        <w:spacing w:line="376" w:lineRule="auto"/>
        <w:ind w:left="700" w:right="652" w:firstLine="417"/>
        <w:rPr>
          <w:sz w:val="24"/>
          <w:szCs w:val="24"/>
        </w:rPr>
      </w:pPr>
      <w:r w:rsidRPr="004D6BD4">
        <w:rPr>
          <w:sz w:val="24"/>
          <w:szCs w:val="24"/>
        </w:rPr>
        <w:t>В</w:t>
      </w:r>
      <w:r w:rsidRPr="004D6BD4">
        <w:rPr>
          <w:spacing w:val="37"/>
          <w:sz w:val="24"/>
          <w:szCs w:val="24"/>
        </w:rPr>
        <w:t xml:space="preserve"> </w:t>
      </w:r>
      <w:r w:rsidRPr="004D6BD4">
        <w:rPr>
          <w:sz w:val="24"/>
          <w:szCs w:val="24"/>
        </w:rPr>
        <w:t>МБОУ</w:t>
      </w:r>
      <w:r w:rsidRPr="004D6BD4">
        <w:rPr>
          <w:spacing w:val="34"/>
          <w:sz w:val="24"/>
          <w:szCs w:val="24"/>
        </w:rPr>
        <w:t xml:space="preserve"> </w:t>
      </w:r>
      <w:r w:rsidRPr="004D6BD4">
        <w:rPr>
          <w:sz w:val="24"/>
          <w:szCs w:val="24"/>
        </w:rPr>
        <w:t>«Челутаевская</w:t>
      </w:r>
      <w:r w:rsidRPr="004D6BD4">
        <w:rPr>
          <w:spacing w:val="25"/>
          <w:sz w:val="24"/>
          <w:szCs w:val="24"/>
        </w:rPr>
        <w:t xml:space="preserve"> </w:t>
      </w:r>
      <w:r w:rsidRPr="004D6BD4">
        <w:rPr>
          <w:sz w:val="24"/>
          <w:szCs w:val="24"/>
        </w:rPr>
        <w:t>ООШ</w:t>
      </w:r>
      <w:r w:rsidRPr="004D6BD4">
        <w:rPr>
          <w:spacing w:val="36"/>
          <w:sz w:val="24"/>
          <w:szCs w:val="24"/>
        </w:rPr>
        <w:t xml:space="preserve"> </w:t>
      </w:r>
      <w:r w:rsidRPr="004D6BD4">
        <w:rPr>
          <w:sz w:val="24"/>
          <w:szCs w:val="24"/>
        </w:rPr>
        <w:t>№</w:t>
      </w:r>
      <w:r w:rsidRPr="004D6BD4">
        <w:rPr>
          <w:spacing w:val="32"/>
          <w:sz w:val="24"/>
          <w:szCs w:val="24"/>
        </w:rPr>
        <w:t xml:space="preserve"> </w:t>
      </w:r>
      <w:r w:rsidRPr="004D6BD4">
        <w:rPr>
          <w:sz w:val="24"/>
          <w:szCs w:val="24"/>
        </w:rPr>
        <w:t>2»</w:t>
      </w:r>
      <w:r w:rsidRPr="004D6BD4">
        <w:rPr>
          <w:spacing w:val="22"/>
          <w:sz w:val="24"/>
          <w:szCs w:val="24"/>
        </w:rPr>
        <w:t xml:space="preserve"> </w:t>
      </w:r>
      <w:r w:rsidRPr="004D6BD4">
        <w:rPr>
          <w:sz w:val="24"/>
          <w:szCs w:val="24"/>
        </w:rPr>
        <w:t>проведены</w:t>
      </w:r>
      <w:r w:rsidRPr="004D6BD4">
        <w:rPr>
          <w:spacing w:val="36"/>
          <w:sz w:val="24"/>
          <w:szCs w:val="24"/>
        </w:rPr>
        <w:t xml:space="preserve"> </w:t>
      </w:r>
      <w:r w:rsidRPr="004D6BD4">
        <w:rPr>
          <w:sz w:val="24"/>
          <w:szCs w:val="24"/>
        </w:rPr>
        <w:t>следующие</w:t>
      </w:r>
      <w:r w:rsidRPr="004D6BD4">
        <w:rPr>
          <w:spacing w:val="31"/>
          <w:sz w:val="24"/>
          <w:szCs w:val="24"/>
        </w:rPr>
        <w:t xml:space="preserve"> </w:t>
      </w:r>
      <w:r w:rsidRPr="004D6BD4">
        <w:rPr>
          <w:sz w:val="24"/>
          <w:szCs w:val="24"/>
        </w:rPr>
        <w:t>мероприятия,</w:t>
      </w:r>
      <w:r w:rsidRPr="004D6BD4">
        <w:rPr>
          <w:spacing w:val="36"/>
          <w:sz w:val="24"/>
          <w:szCs w:val="24"/>
        </w:rPr>
        <w:t xml:space="preserve"> </w:t>
      </w:r>
      <w:r w:rsidRPr="004D6BD4">
        <w:rPr>
          <w:sz w:val="24"/>
          <w:szCs w:val="24"/>
        </w:rPr>
        <w:t>направленные</w:t>
      </w:r>
      <w:r w:rsidRPr="004D6BD4">
        <w:rPr>
          <w:spacing w:val="31"/>
          <w:sz w:val="24"/>
          <w:szCs w:val="24"/>
        </w:rPr>
        <w:t xml:space="preserve"> </w:t>
      </w:r>
      <w:r w:rsidRPr="004D6BD4">
        <w:rPr>
          <w:sz w:val="24"/>
          <w:szCs w:val="24"/>
        </w:rPr>
        <w:t>на</w:t>
      </w:r>
      <w:r w:rsidRPr="004D6BD4">
        <w:rPr>
          <w:spacing w:val="1"/>
          <w:sz w:val="24"/>
          <w:szCs w:val="24"/>
        </w:rPr>
        <w:t xml:space="preserve"> </w:t>
      </w:r>
      <w:r w:rsidRPr="004D6BD4">
        <w:rPr>
          <w:sz w:val="24"/>
          <w:szCs w:val="24"/>
        </w:rPr>
        <w:t>профилактику</w:t>
      </w:r>
      <w:r w:rsidRPr="004D6BD4">
        <w:rPr>
          <w:spacing w:val="1"/>
          <w:sz w:val="24"/>
          <w:szCs w:val="24"/>
        </w:rPr>
        <w:t xml:space="preserve"> </w:t>
      </w:r>
      <w:r w:rsidRPr="004D6BD4">
        <w:rPr>
          <w:sz w:val="24"/>
          <w:szCs w:val="24"/>
        </w:rPr>
        <w:t>наркомании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незаконного потребления</w:t>
      </w:r>
      <w:r w:rsidRPr="004D6BD4">
        <w:rPr>
          <w:spacing w:val="1"/>
          <w:sz w:val="24"/>
          <w:szCs w:val="24"/>
        </w:rPr>
        <w:t xml:space="preserve"> </w:t>
      </w:r>
      <w:r w:rsidRPr="004D6BD4">
        <w:rPr>
          <w:sz w:val="24"/>
          <w:szCs w:val="24"/>
        </w:rPr>
        <w:t>наркотических</w:t>
      </w:r>
      <w:r w:rsidRPr="004D6BD4">
        <w:rPr>
          <w:spacing w:val="1"/>
          <w:sz w:val="24"/>
          <w:szCs w:val="24"/>
        </w:rPr>
        <w:t xml:space="preserve"> </w:t>
      </w:r>
      <w:r w:rsidRPr="004D6BD4">
        <w:rPr>
          <w:sz w:val="24"/>
          <w:szCs w:val="24"/>
        </w:rPr>
        <w:t>средств, психотропных</w:t>
      </w:r>
      <w:r w:rsidRPr="004D6BD4">
        <w:rPr>
          <w:spacing w:val="1"/>
          <w:sz w:val="24"/>
          <w:szCs w:val="24"/>
        </w:rPr>
        <w:t xml:space="preserve"> </w:t>
      </w:r>
      <w:r w:rsidRPr="004D6BD4">
        <w:rPr>
          <w:w w:val="105"/>
          <w:sz w:val="24"/>
          <w:szCs w:val="24"/>
        </w:rPr>
        <w:t>средств</w:t>
      </w:r>
      <w:r w:rsidRPr="004D6BD4">
        <w:rPr>
          <w:spacing w:val="-2"/>
          <w:w w:val="105"/>
          <w:sz w:val="24"/>
          <w:szCs w:val="24"/>
        </w:rPr>
        <w:t xml:space="preserve"> </w:t>
      </w:r>
      <w:r w:rsidRPr="004D6BD4">
        <w:rPr>
          <w:w w:val="105"/>
          <w:sz w:val="24"/>
          <w:szCs w:val="24"/>
        </w:rPr>
        <w:t>обучающимися.</w:t>
      </w:r>
    </w:p>
    <w:p w:rsidR="004D6BD4" w:rsidRPr="004D6BD4" w:rsidRDefault="004D6BD4" w:rsidP="005B10F6">
      <w:pPr>
        <w:numPr>
          <w:ilvl w:val="0"/>
          <w:numId w:val="117"/>
        </w:numPr>
        <w:tabs>
          <w:tab w:val="left" w:pos="701"/>
        </w:tabs>
        <w:spacing w:before="1"/>
        <w:rPr>
          <w:sz w:val="24"/>
          <w:szCs w:val="24"/>
        </w:rPr>
      </w:pPr>
      <w:r w:rsidRPr="004D6BD4">
        <w:rPr>
          <w:w w:val="105"/>
          <w:sz w:val="24"/>
          <w:szCs w:val="24"/>
        </w:rPr>
        <w:t>–</w:t>
      </w:r>
      <w:r w:rsidRPr="004D6BD4">
        <w:rPr>
          <w:spacing w:val="-10"/>
          <w:w w:val="105"/>
          <w:sz w:val="24"/>
          <w:szCs w:val="24"/>
        </w:rPr>
        <w:t xml:space="preserve"> </w:t>
      </w:r>
      <w:r w:rsidRPr="004D6BD4">
        <w:rPr>
          <w:w w:val="105"/>
          <w:sz w:val="24"/>
          <w:szCs w:val="24"/>
        </w:rPr>
        <w:t>Оформление</w:t>
      </w:r>
      <w:r w:rsidRPr="004D6BD4">
        <w:rPr>
          <w:spacing w:val="-11"/>
          <w:w w:val="105"/>
          <w:sz w:val="24"/>
          <w:szCs w:val="24"/>
        </w:rPr>
        <w:t xml:space="preserve"> </w:t>
      </w:r>
      <w:r w:rsidRPr="004D6BD4">
        <w:rPr>
          <w:w w:val="105"/>
          <w:sz w:val="24"/>
          <w:szCs w:val="24"/>
        </w:rPr>
        <w:t>стенда</w:t>
      </w:r>
      <w:r w:rsidRPr="004D6BD4">
        <w:rPr>
          <w:spacing w:val="-4"/>
          <w:w w:val="105"/>
          <w:sz w:val="24"/>
          <w:szCs w:val="24"/>
        </w:rPr>
        <w:t xml:space="preserve"> </w:t>
      </w:r>
      <w:r w:rsidRPr="004D6BD4">
        <w:rPr>
          <w:w w:val="105"/>
          <w:sz w:val="24"/>
          <w:szCs w:val="24"/>
        </w:rPr>
        <w:t>«Наркотикам</w:t>
      </w:r>
      <w:r w:rsidRPr="004D6BD4">
        <w:rPr>
          <w:spacing w:val="-12"/>
          <w:w w:val="105"/>
          <w:sz w:val="24"/>
          <w:szCs w:val="24"/>
        </w:rPr>
        <w:t xml:space="preserve"> </w:t>
      </w:r>
      <w:r w:rsidRPr="004D6BD4">
        <w:rPr>
          <w:w w:val="105"/>
          <w:sz w:val="24"/>
          <w:szCs w:val="24"/>
        </w:rPr>
        <w:t>нет»</w:t>
      </w:r>
    </w:p>
    <w:p w:rsidR="004D6BD4" w:rsidRPr="004D6BD4" w:rsidRDefault="004D6BD4" w:rsidP="005B10F6">
      <w:pPr>
        <w:numPr>
          <w:ilvl w:val="1"/>
          <w:numId w:val="117"/>
        </w:numPr>
        <w:tabs>
          <w:tab w:val="left" w:pos="932"/>
        </w:tabs>
        <w:spacing w:before="146" w:line="379" w:lineRule="auto"/>
        <w:ind w:right="149" w:firstLine="0"/>
        <w:rPr>
          <w:sz w:val="24"/>
          <w:szCs w:val="24"/>
        </w:rPr>
      </w:pPr>
      <w:r w:rsidRPr="004D6BD4">
        <w:rPr>
          <w:w w:val="105"/>
          <w:sz w:val="24"/>
          <w:szCs w:val="24"/>
        </w:rPr>
        <w:t>Проведение</w:t>
      </w:r>
      <w:r w:rsidRPr="004D6BD4">
        <w:rPr>
          <w:spacing w:val="25"/>
          <w:w w:val="105"/>
          <w:sz w:val="24"/>
          <w:szCs w:val="24"/>
        </w:rPr>
        <w:t xml:space="preserve"> </w:t>
      </w:r>
      <w:r w:rsidRPr="004D6BD4">
        <w:rPr>
          <w:w w:val="105"/>
          <w:sz w:val="24"/>
          <w:szCs w:val="24"/>
        </w:rPr>
        <w:t>родительского</w:t>
      </w:r>
      <w:r w:rsidRPr="004D6BD4">
        <w:rPr>
          <w:spacing w:val="26"/>
          <w:w w:val="105"/>
          <w:sz w:val="24"/>
          <w:szCs w:val="24"/>
        </w:rPr>
        <w:t xml:space="preserve"> </w:t>
      </w:r>
      <w:r w:rsidRPr="004D6BD4">
        <w:rPr>
          <w:w w:val="105"/>
          <w:sz w:val="24"/>
          <w:szCs w:val="24"/>
        </w:rPr>
        <w:t>собрания</w:t>
      </w:r>
      <w:r w:rsidRPr="004D6BD4">
        <w:rPr>
          <w:spacing w:val="22"/>
          <w:w w:val="105"/>
          <w:sz w:val="24"/>
          <w:szCs w:val="24"/>
        </w:rPr>
        <w:t xml:space="preserve"> </w:t>
      </w:r>
      <w:r w:rsidRPr="004D6BD4">
        <w:rPr>
          <w:w w:val="105"/>
          <w:sz w:val="24"/>
          <w:szCs w:val="24"/>
        </w:rPr>
        <w:t>по</w:t>
      </w:r>
      <w:r w:rsidRPr="004D6BD4">
        <w:rPr>
          <w:spacing w:val="20"/>
          <w:w w:val="105"/>
          <w:sz w:val="24"/>
          <w:szCs w:val="24"/>
        </w:rPr>
        <w:t xml:space="preserve"> </w:t>
      </w:r>
      <w:r w:rsidRPr="004D6BD4">
        <w:rPr>
          <w:w w:val="105"/>
          <w:sz w:val="24"/>
          <w:szCs w:val="24"/>
        </w:rPr>
        <w:t>вопросам</w:t>
      </w:r>
      <w:r w:rsidRPr="004D6BD4">
        <w:rPr>
          <w:spacing w:val="24"/>
          <w:w w:val="105"/>
          <w:sz w:val="24"/>
          <w:szCs w:val="24"/>
        </w:rPr>
        <w:t xml:space="preserve"> </w:t>
      </w:r>
      <w:r w:rsidRPr="004D6BD4">
        <w:rPr>
          <w:w w:val="105"/>
          <w:sz w:val="24"/>
          <w:szCs w:val="24"/>
        </w:rPr>
        <w:t>предстоящего</w:t>
      </w:r>
      <w:r w:rsidRPr="004D6BD4">
        <w:rPr>
          <w:spacing w:val="26"/>
          <w:w w:val="105"/>
          <w:sz w:val="24"/>
          <w:szCs w:val="24"/>
        </w:rPr>
        <w:t xml:space="preserve"> </w:t>
      </w:r>
      <w:r w:rsidRPr="004D6BD4">
        <w:rPr>
          <w:w w:val="105"/>
          <w:sz w:val="24"/>
          <w:szCs w:val="24"/>
        </w:rPr>
        <w:t>социально-психологического</w:t>
      </w:r>
      <w:r w:rsidRPr="004D6BD4">
        <w:rPr>
          <w:spacing w:val="-58"/>
          <w:w w:val="105"/>
          <w:sz w:val="24"/>
          <w:szCs w:val="24"/>
        </w:rPr>
        <w:t xml:space="preserve"> </w:t>
      </w:r>
      <w:r w:rsidRPr="004D6BD4">
        <w:rPr>
          <w:w w:val="105"/>
          <w:sz w:val="24"/>
          <w:szCs w:val="24"/>
        </w:rPr>
        <w:t>тестирования.</w:t>
      </w:r>
    </w:p>
    <w:p w:rsidR="004D6BD4" w:rsidRPr="004D6BD4" w:rsidRDefault="004D6BD4" w:rsidP="005B10F6">
      <w:pPr>
        <w:numPr>
          <w:ilvl w:val="1"/>
          <w:numId w:val="117"/>
        </w:numPr>
        <w:tabs>
          <w:tab w:val="left" w:pos="831"/>
        </w:tabs>
        <w:spacing w:line="257" w:lineRule="exact"/>
        <w:ind w:left="830" w:hanging="131"/>
        <w:rPr>
          <w:sz w:val="24"/>
          <w:szCs w:val="24"/>
        </w:rPr>
      </w:pPr>
      <w:r w:rsidRPr="004D6BD4">
        <w:rPr>
          <w:w w:val="105"/>
          <w:sz w:val="24"/>
          <w:szCs w:val="24"/>
        </w:rPr>
        <w:t>100</w:t>
      </w:r>
      <w:r w:rsidRPr="004D6BD4">
        <w:rPr>
          <w:spacing w:val="-4"/>
          <w:w w:val="105"/>
          <w:sz w:val="24"/>
          <w:szCs w:val="24"/>
        </w:rPr>
        <w:t xml:space="preserve"> </w:t>
      </w:r>
      <w:r w:rsidRPr="004D6BD4">
        <w:rPr>
          <w:w w:val="105"/>
          <w:sz w:val="24"/>
          <w:szCs w:val="24"/>
        </w:rPr>
        <w:t>%</w:t>
      </w:r>
      <w:r w:rsidRPr="004D6BD4">
        <w:rPr>
          <w:spacing w:val="-10"/>
          <w:w w:val="105"/>
          <w:sz w:val="24"/>
          <w:szCs w:val="24"/>
        </w:rPr>
        <w:t xml:space="preserve"> </w:t>
      </w:r>
      <w:r w:rsidRPr="004D6BD4">
        <w:rPr>
          <w:w w:val="105"/>
          <w:sz w:val="24"/>
          <w:szCs w:val="24"/>
        </w:rPr>
        <w:t>учащихся</w:t>
      </w:r>
      <w:r w:rsidRPr="004D6BD4">
        <w:rPr>
          <w:spacing w:val="-8"/>
          <w:w w:val="105"/>
          <w:sz w:val="24"/>
          <w:szCs w:val="24"/>
        </w:rPr>
        <w:t xml:space="preserve"> </w:t>
      </w:r>
      <w:r w:rsidRPr="004D6BD4">
        <w:rPr>
          <w:w w:val="105"/>
          <w:sz w:val="24"/>
          <w:szCs w:val="24"/>
        </w:rPr>
        <w:t>заняты</w:t>
      </w:r>
      <w:r w:rsidRPr="004D6BD4">
        <w:rPr>
          <w:spacing w:val="-14"/>
          <w:w w:val="105"/>
          <w:sz w:val="24"/>
          <w:szCs w:val="24"/>
        </w:rPr>
        <w:t xml:space="preserve"> </w:t>
      </w:r>
      <w:r w:rsidRPr="004D6BD4">
        <w:rPr>
          <w:w w:val="105"/>
          <w:sz w:val="24"/>
          <w:szCs w:val="24"/>
        </w:rPr>
        <w:t>внеурочной</w:t>
      </w:r>
      <w:r w:rsidRPr="004D6BD4">
        <w:rPr>
          <w:spacing w:val="-11"/>
          <w:w w:val="105"/>
          <w:sz w:val="24"/>
          <w:szCs w:val="24"/>
        </w:rPr>
        <w:t xml:space="preserve"> </w:t>
      </w:r>
      <w:r w:rsidRPr="004D6BD4">
        <w:rPr>
          <w:w w:val="105"/>
          <w:sz w:val="24"/>
          <w:szCs w:val="24"/>
        </w:rPr>
        <w:t>деятельностью.</w:t>
      </w:r>
    </w:p>
    <w:p w:rsidR="004D6BD4" w:rsidRPr="004D6BD4" w:rsidRDefault="004D6BD4" w:rsidP="005B10F6">
      <w:pPr>
        <w:numPr>
          <w:ilvl w:val="1"/>
          <w:numId w:val="117"/>
        </w:numPr>
        <w:tabs>
          <w:tab w:val="left" w:pos="838"/>
        </w:tabs>
        <w:spacing w:before="153"/>
        <w:ind w:left="837" w:hanging="138"/>
        <w:rPr>
          <w:sz w:val="24"/>
          <w:szCs w:val="24"/>
        </w:rPr>
      </w:pPr>
      <w:r w:rsidRPr="004D6BD4">
        <w:rPr>
          <w:sz w:val="24"/>
          <w:szCs w:val="24"/>
        </w:rPr>
        <w:t>Социально-психологическое</w:t>
      </w:r>
      <w:r w:rsidRPr="004D6BD4">
        <w:rPr>
          <w:spacing w:val="83"/>
          <w:sz w:val="24"/>
          <w:szCs w:val="24"/>
        </w:rPr>
        <w:t xml:space="preserve"> </w:t>
      </w:r>
      <w:r w:rsidRPr="004D6BD4">
        <w:rPr>
          <w:sz w:val="24"/>
          <w:szCs w:val="24"/>
        </w:rPr>
        <w:t>тестирование.</w:t>
      </w:r>
    </w:p>
    <w:p w:rsidR="004D6BD4" w:rsidRPr="004D6BD4" w:rsidRDefault="004D6BD4" w:rsidP="005B10F6">
      <w:pPr>
        <w:numPr>
          <w:ilvl w:val="1"/>
          <w:numId w:val="117"/>
        </w:numPr>
        <w:tabs>
          <w:tab w:val="left" w:pos="831"/>
        </w:tabs>
        <w:spacing w:before="146"/>
        <w:ind w:left="830" w:hanging="131"/>
        <w:rPr>
          <w:sz w:val="24"/>
          <w:szCs w:val="24"/>
        </w:rPr>
      </w:pPr>
      <w:r w:rsidRPr="004D6BD4">
        <w:rPr>
          <w:sz w:val="24"/>
          <w:szCs w:val="24"/>
        </w:rPr>
        <w:t>Проведены</w:t>
      </w:r>
      <w:r w:rsidRPr="004D6BD4">
        <w:rPr>
          <w:spacing w:val="35"/>
          <w:sz w:val="24"/>
          <w:szCs w:val="24"/>
        </w:rPr>
        <w:t xml:space="preserve"> </w:t>
      </w:r>
      <w:r w:rsidRPr="004D6BD4">
        <w:rPr>
          <w:sz w:val="24"/>
          <w:szCs w:val="24"/>
        </w:rPr>
        <w:t>классные</w:t>
      </w:r>
      <w:r w:rsidRPr="004D6BD4">
        <w:rPr>
          <w:spacing w:val="20"/>
          <w:sz w:val="24"/>
          <w:szCs w:val="24"/>
        </w:rPr>
        <w:t xml:space="preserve"> </w:t>
      </w:r>
      <w:r w:rsidRPr="004D6BD4">
        <w:rPr>
          <w:sz w:val="24"/>
          <w:szCs w:val="24"/>
        </w:rPr>
        <w:t>часы</w:t>
      </w:r>
      <w:r w:rsidRPr="004D6BD4">
        <w:rPr>
          <w:spacing w:val="35"/>
          <w:sz w:val="24"/>
          <w:szCs w:val="24"/>
        </w:rPr>
        <w:t xml:space="preserve"> </w:t>
      </w:r>
      <w:r w:rsidRPr="004D6BD4">
        <w:rPr>
          <w:sz w:val="24"/>
          <w:szCs w:val="24"/>
        </w:rPr>
        <w:t>«Мы</w:t>
      </w:r>
      <w:r w:rsidRPr="004D6BD4">
        <w:rPr>
          <w:spacing w:val="25"/>
          <w:sz w:val="24"/>
          <w:szCs w:val="24"/>
        </w:rPr>
        <w:t xml:space="preserve"> </w:t>
      </w:r>
      <w:r w:rsidRPr="004D6BD4">
        <w:rPr>
          <w:sz w:val="24"/>
          <w:szCs w:val="24"/>
        </w:rPr>
        <w:t>против</w:t>
      </w:r>
      <w:r w:rsidRPr="004D6BD4">
        <w:rPr>
          <w:spacing w:val="31"/>
          <w:sz w:val="24"/>
          <w:szCs w:val="24"/>
        </w:rPr>
        <w:t xml:space="preserve"> </w:t>
      </w:r>
      <w:r w:rsidRPr="004D6BD4">
        <w:rPr>
          <w:sz w:val="24"/>
          <w:szCs w:val="24"/>
        </w:rPr>
        <w:t>наркотиков»,</w:t>
      </w:r>
      <w:r w:rsidRPr="004D6BD4">
        <w:rPr>
          <w:spacing w:val="35"/>
          <w:sz w:val="24"/>
          <w:szCs w:val="24"/>
        </w:rPr>
        <w:t xml:space="preserve"> </w:t>
      </w:r>
      <w:r w:rsidRPr="004D6BD4">
        <w:rPr>
          <w:sz w:val="24"/>
          <w:szCs w:val="24"/>
        </w:rPr>
        <w:t>«Я</w:t>
      </w:r>
      <w:r w:rsidRPr="004D6BD4">
        <w:rPr>
          <w:spacing w:val="36"/>
          <w:sz w:val="24"/>
          <w:szCs w:val="24"/>
        </w:rPr>
        <w:t xml:space="preserve"> </w:t>
      </w:r>
      <w:r w:rsidRPr="004D6BD4">
        <w:rPr>
          <w:sz w:val="24"/>
          <w:szCs w:val="24"/>
        </w:rPr>
        <w:t>выбираю</w:t>
      </w:r>
      <w:r w:rsidRPr="004D6BD4">
        <w:rPr>
          <w:spacing w:val="31"/>
          <w:sz w:val="24"/>
          <w:szCs w:val="24"/>
        </w:rPr>
        <w:t xml:space="preserve"> </w:t>
      </w:r>
      <w:r w:rsidRPr="004D6BD4">
        <w:rPr>
          <w:sz w:val="24"/>
          <w:szCs w:val="24"/>
        </w:rPr>
        <w:t>жизнь»,</w:t>
      </w:r>
    </w:p>
    <w:p w:rsidR="004D6BD4" w:rsidRPr="004D6BD4" w:rsidRDefault="004D6BD4" w:rsidP="004D6BD4">
      <w:pPr>
        <w:spacing w:before="154"/>
        <w:ind w:left="700"/>
        <w:rPr>
          <w:sz w:val="24"/>
          <w:szCs w:val="24"/>
        </w:rPr>
      </w:pPr>
      <w:r w:rsidRPr="004D6BD4">
        <w:rPr>
          <w:w w:val="105"/>
          <w:sz w:val="24"/>
          <w:szCs w:val="24"/>
        </w:rPr>
        <w:t>«Мой</w:t>
      </w:r>
      <w:r w:rsidRPr="004D6BD4">
        <w:rPr>
          <w:spacing w:val="-8"/>
          <w:w w:val="105"/>
          <w:sz w:val="24"/>
          <w:szCs w:val="24"/>
        </w:rPr>
        <w:t xml:space="preserve"> </w:t>
      </w:r>
      <w:r w:rsidRPr="004D6BD4">
        <w:rPr>
          <w:w w:val="105"/>
          <w:sz w:val="24"/>
          <w:szCs w:val="24"/>
        </w:rPr>
        <w:t>выбор</w:t>
      </w:r>
      <w:r w:rsidRPr="004D6BD4">
        <w:rPr>
          <w:spacing w:val="-12"/>
          <w:w w:val="105"/>
          <w:sz w:val="24"/>
          <w:szCs w:val="24"/>
        </w:rPr>
        <w:t xml:space="preserve"> </w:t>
      </w:r>
      <w:r w:rsidRPr="004D6BD4">
        <w:rPr>
          <w:w w:val="105"/>
          <w:sz w:val="24"/>
          <w:szCs w:val="24"/>
        </w:rPr>
        <w:t>–</w:t>
      </w:r>
      <w:r w:rsidRPr="004D6BD4">
        <w:rPr>
          <w:spacing w:val="-6"/>
          <w:w w:val="105"/>
          <w:sz w:val="24"/>
          <w:szCs w:val="24"/>
        </w:rPr>
        <w:t xml:space="preserve"> </w:t>
      </w:r>
      <w:r w:rsidRPr="004D6BD4">
        <w:rPr>
          <w:w w:val="105"/>
          <w:sz w:val="24"/>
          <w:szCs w:val="24"/>
        </w:rPr>
        <w:t>моё</w:t>
      </w:r>
      <w:r w:rsidRPr="004D6BD4">
        <w:rPr>
          <w:spacing w:val="-8"/>
          <w:w w:val="105"/>
          <w:sz w:val="24"/>
          <w:szCs w:val="24"/>
        </w:rPr>
        <w:t xml:space="preserve"> </w:t>
      </w:r>
      <w:r w:rsidRPr="004D6BD4">
        <w:rPr>
          <w:w w:val="105"/>
          <w:sz w:val="24"/>
          <w:szCs w:val="24"/>
        </w:rPr>
        <w:t>здоровье»,</w:t>
      </w:r>
      <w:r w:rsidRPr="004D6BD4">
        <w:rPr>
          <w:spacing w:val="-5"/>
          <w:w w:val="105"/>
          <w:sz w:val="24"/>
          <w:szCs w:val="24"/>
        </w:rPr>
        <w:t xml:space="preserve"> </w:t>
      </w:r>
      <w:r w:rsidRPr="004D6BD4">
        <w:rPr>
          <w:w w:val="105"/>
          <w:sz w:val="24"/>
          <w:szCs w:val="24"/>
        </w:rPr>
        <w:t>«Умей</w:t>
      </w:r>
      <w:r w:rsidRPr="004D6BD4">
        <w:rPr>
          <w:spacing w:val="-1"/>
          <w:w w:val="105"/>
          <w:sz w:val="24"/>
          <w:szCs w:val="24"/>
        </w:rPr>
        <w:t xml:space="preserve"> </w:t>
      </w:r>
      <w:r w:rsidRPr="004D6BD4">
        <w:rPr>
          <w:w w:val="105"/>
          <w:sz w:val="24"/>
          <w:szCs w:val="24"/>
        </w:rPr>
        <w:t>сказать</w:t>
      </w:r>
      <w:r w:rsidRPr="004D6BD4">
        <w:rPr>
          <w:spacing w:val="-11"/>
          <w:w w:val="105"/>
          <w:sz w:val="24"/>
          <w:szCs w:val="24"/>
        </w:rPr>
        <w:t xml:space="preserve"> </w:t>
      </w:r>
      <w:r w:rsidRPr="004D6BD4">
        <w:rPr>
          <w:w w:val="105"/>
          <w:sz w:val="24"/>
          <w:szCs w:val="24"/>
        </w:rPr>
        <w:t>нет».</w:t>
      </w:r>
    </w:p>
    <w:p w:rsidR="004D6BD4" w:rsidRPr="004D6BD4" w:rsidRDefault="004D6BD4" w:rsidP="005B10F6">
      <w:pPr>
        <w:numPr>
          <w:ilvl w:val="1"/>
          <w:numId w:val="117"/>
        </w:numPr>
        <w:tabs>
          <w:tab w:val="left" w:pos="831"/>
        </w:tabs>
        <w:spacing w:before="146"/>
        <w:ind w:left="830" w:hanging="131"/>
        <w:rPr>
          <w:sz w:val="24"/>
          <w:szCs w:val="24"/>
        </w:rPr>
      </w:pPr>
      <w:r w:rsidRPr="004D6BD4">
        <w:rPr>
          <w:w w:val="105"/>
          <w:sz w:val="24"/>
          <w:szCs w:val="24"/>
        </w:rPr>
        <w:t>Показ</w:t>
      </w:r>
      <w:r w:rsidRPr="004D6BD4">
        <w:rPr>
          <w:spacing w:val="-8"/>
          <w:w w:val="105"/>
          <w:sz w:val="24"/>
          <w:szCs w:val="24"/>
        </w:rPr>
        <w:t xml:space="preserve"> </w:t>
      </w:r>
      <w:r w:rsidRPr="004D6BD4">
        <w:rPr>
          <w:w w:val="105"/>
          <w:sz w:val="24"/>
          <w:szCs w:val="24"/>
        </w:rPr>
        <w:t>видеороликов</w:t>
      </w:r>
      <w:r w:rsidRPr="004D6BD4">
        <w:rPr>
          <w:spacing w:val="-6"/>
          <w:w w:val="105"/>
          <w:sz w:val="24"/>
          <w:szCs w:val="24"/>
        </w:rPr>
        <w:t xml:space="preserve"> </w:t>
      </w:r>
      <w:r w:rsidRPr="004D6BD4">
        <w:rPr>
          <w:w w:val="105"/>
          <w:sz w:val="24"/>
          <w:szCs w:val="24"/>
        </w:rPr>
        <w:t>«Твой</w:t>
      </w:r>
      <w:r w:rsidRPr="004D6BD4">
        <w:rPr>
          <w:spacing w:val="-11"/>
          <w:w w:val="105"/>
          <w:sz w:val="24"/>
          <w:szCs w:val="24"/>
        </w:rPr>
        <w:t xml:space="preserve"> </w:t>
      </w:r>
      <w:r w:rsidRPr="004D6BD4">
        <w:rPr>
          <w:w w:val="105"/>
          <w:sz w:val="24"/>
          <w:szCs w:val="24"/>
        </w:rPr>
        <w:t>выбор».</w:t>
      </w:r>
    </w:p>
    <w:p w:rsidR="004D6BD4" w:rsidRPr="004D6BD4" w:rsidRDefault="004D6BD4" w:rsidP="005B10F6">
      <w:pPr>
        <w:numPr>
          <w:ilvl w:val="1"/>
          <w:numId w:val="117"/>
        </w:numPr>
        <w:tabs>
          <w:tab w:val="left" w:pos="838"/>
        </w:tabs>
        <w:spacing w:before="153"/>
        <w:ind w:left="837" w:hanging="138"/>
        <w:rPr>
          <w:sz w:val="24"/>
          <w:szCs w:val="24"/>
        </w:rPr>
      </w:pPr>
      <w:r w:rsidRPr="004D6BD4">
        <w:rPr>
          <w:sz w:val="24"/>
          <w:szCs w:val="24"/>
        </w:rPr>
        <w:t>Конкурс</w:t>
      </w:r>
      <w:r w:rsidRPr="004D6BD4">
        <w:rPr>
          <w:spacing w:val="36"/>
          <w:sz w:val="24"/>
          <w:szCs w:val="24"/>
        </w:rPr>
        <w:t xml:space="preserve"> </w:t>
      </w:r>
      <w:r w:rsidRPr="004D6BD4">
        <w:rPr>
          <w:sz w:val="24"/>
          <w:szCs w:val="24"/>
        </w:rPr>
        <w:t>видеороликов</w:t>
      </w:r>
      <w:r w:rsidRPr="004D6BD4">
        <w:rPr>
          <w:spacing w:val="48"/>
          <w:sz w:val="24"/>
          <w:szCs w:val="24"/>
        </w:rPr>
        <w:t xml:space="preserve"> </w:t>
      </w:r>
      <w:r w:rsidRPr="004D6BD4">
        <w:rPr>
          <w:sz w:val="24"/>
          <w:szCs w:val="24"/>
        </w:rPr>
        <w:t>«Выбираем</w:t>
      </w:r>
      <w:r w:rsidRPr="004D6BD4">
        <w:rPr>
          <w:spacing w:val="33"/>
          <w:sz w:val="24"/>
          <w:szCs w:val="24"/>
        </w:rPr>
        <w:t xml:space="preserve"> </w:t>
      </w:r>
      <w:r w:rsidRPr="004D6BD4">
        <w:rPr>
          <w:sz w:val="24"/>
          <w:szCs w:val="24"/>
        </w:rPr>
        <w:t>ЗОЖ»</w:t>
      </w:r>
    </w:p>
    <w:p w:rsidR="004D6BD4" w:rsidRPr="004D6BD4" w:rsidRDefault="004D6BD4" w:rsidP="005B10F6">
      <w:pPr>
        <w:numPr>
          <w:ilvl w:val="1"/>
          <w:numId w:val="117"/>
        </w:numPr>
        <w:tabs>
          <w:tab w:val="left" w:pos="838"/>
        </w:tabs>
        <w:spacing w:before="146"/>
        <w:ind w:left="837" w:hanging="138"/>
        <w:rPr>
          <w:sz w:val="24"/>
          <w:szCs w:val="24"/>
        </w:rPr>
      </w:pPr>
      <w:r w:rsidRPr="004D6BD4">
        <w:rPr>
          <w:w w:val="105"/>
          <w:sz w:val="24"/>
          <w:szCs w:val="24"/>
        </w:rPr>
        <w:t>Акция</w:t>
      </w:r>
      <w:r w:rsidRPr="004D6BD4">
        <w:rPr>
          <w:spacing w:val="-9"/>
          <w:w w:val="105"/>
          <w:sz w:val="24"/>
          <w:szCs w:val="24"/>
        </w:rPr>
        <w:t xml:space="preserve"> </w:t>
      </w:r>
      <w:r w:rsidRPr="004D6BD4">
        <w:rPr>
          <w:w w:val="105"/>
          <w:sz w:val="24"/>
          <w:szCs w:val="24"/>
        </w:rPr>
        <w:t>«Красная</w:t>
      </w:r>
      <w:r w:rsidRPr="004D6BD4">
        <w:rPr>
          <w:spacing w:val="-9"/>
          <w:w w:val="105"/>
          <w:sz w:val="24"/>
          <w:szCs w:val="24"/>
        </w:rPr>
        <w:t xml:space="preserve"> </w:t>
      </w:r>
      <w:r w:rsidRPr="004D6BD4">
        <w:rPr>
          <w:w w:val="105"/>
          <w:sz w:val="24"/>
          <w:szCs w:val="24"/>
        </w:rPr>
        <w:t>лента».</w:t>
      </w:r>
    </w:p>
    <w:p w:rsidR="004D6BD4" w:rsidRPr="004D6BD4" w:rsidRDefault="004D6BD4" w:rsidP="005B10F6">
      <w:pPr>
        <w:numPr>
          <w:ilvl w:val="1"/>
          <w:numId w:val="117"/>
        </w:numPr>
        <w:tabs>
          <w:tab w:val="left" w:pos="838"/>
        </w:tabs>
        <w:spacing w:before="153"/>
        <w:ind w:left="837" w:hanging="138"/>
        <w:rPr>
          <w:sz w:val="24"/>
          <w:szCs w:val="24"/>
        </w:rPr>
      </w:pPr>
      <w:r w:rsidRPr="004D6BD4">
        <w:rPr>
          <w:w w:val="105"/>
          <w:sz w:val="24"/>
          <w:szCs w:val="24"/>
        </w:rPr>
        <w:t>Конкурс</w:t>
      </w:r>
      <w:r w:rsidRPr="004D6BD4">
        <w:rPr>
          <w:spacing w:val="-11"/>
          <w:w w:val="105"/>
          <w:sz w:val="24"/>
          <w:szCs w:val="24"/>
        </w:rPr>
        <w:t xml:space="preserve"> </w:t>
      </w:r>
      <w:r w:rsidRPr="004D6BD4">
        <w:rPr>
          <w:w w:val="105"/>
          <w:sz w:val="24"/>
          <w:szCs w:val="24"/>
        </w:rPr>
        <w:t>плакатов</w:t>
      </w:r>
      <w:r w:rsidRPr="004D6BD4">
        <w:rPr>
          <w:spacing w:val="-5"/>
          <w:w w:val="105"/>
          <w:sz w:val="24"/>
          <w:szCs w:val="24"/>
        </w:rPr>
        <w:t xml:space="preserve"> </w:t>
      </w:r>
      <w:r w:rsidRPr="004D6BD4">
        <w:rPr>
          <w:w w:val="105"/>
          <w:sz w:val="24"/>
          <w:szCs w:val="24"/>
        </w:rPr>
        <w:t>«Я</w:t>
      </w:r>
      <w:r w:rsidRPr="004D6BD4">
        <w:rPr>
          <w:spacing w:val="-8"/>
          <w:w w:val="105"/>
          <w:sz w:val="24"/>
          <w:szCs w:val="24"/>
        </w:rPr>
        <w:t xml:space="preserve"> </w:t>
      </w:r>
      <w:r w:rsidRPr="004D6BD4">
        <w:rPr>
          <w:w w:val="105"/>
          <w:sz w:val="24"/>
          <w:szCs w:val="24"/>
        </w:rPr>
        <w:t>выбираю</w:t>
      </w:r>
      <w:r w:rsidRPr="004D6BD4">
        <w:rPr>
          <w:spacing w:val="-11"/>
          <w:w w:val="105"/>
          <w:sz w:val="24"/>
          <w:szCs w:val="24"/>
        </w:rPr>
        <w:t xml:space="preserve"> </w:t>
      </w:r>
      <w:r w:rsidRPr="004D6BD4">
        <w:rPr>
          <w:w w:val="105"/>
          <w:sz w:val="24"/>
          <w:szCs w:val="24"/>
        </w:rPr>
        <w:t>жизнь».</w:t>
      </w:r>
    </w:p>
    <w:p w:rsidR="004D6BD4" w:rsidRPr="004D6BD4" w:rsidRDefault="004D6BD4" w:rsidP="005B10F6">
      <w:pPr>
        <w:numPr>
          <w:ilvl w:val="1"/>
          <w:numId w:val="117"/>
        </w:numPr>
        <w:tabs>
          <w:tab w:val="left" w:pos="831"/>
        </w:tabs>
        <w:spacing w:before="147"/>
        <w:ind w:left="830" w:hanging="131"/>
        <w:rPr>
          <w:sz w:val="24"/>
          <w:szCs w:val="24"/>
        </w:rPr>
      </w:pPr>
      <w:r w:rsidRPr="004D6BD4">
        <w:rPr>
          <w:w w:val="105"/>
          <w:sz w:val="24"/>
          <w:szCs w:val="24"/>
        </w:rPr>
        <w:t>Проведено</w:t>
      </w:r>
      <w:r w:rsidRPr="004D6BD4">
        <w:rPr>
          <w:spacing w:val="-14"/>
          <w:w w:val="105"/>
          <w:sz w:val="24"/>
          <w:szCs w:val="24"/>
        </w:rPr>
        <w:t xml:space="preserve"> </w:t>
      </w:r>
      <w:r w:rsidRPr="004D6BD4">
        <w:rPr>
          <w:w w:val="105"/>
          <w:sz w:val="24"/>
          <w:szCs w:val="24"/>
        </w:rPr>
        <w:t>анкетирование</w:t>
      </w:r>
      <w:r w:rsidRPr="004D6BD4">
        <w:rPr>
          <w:spacing w:val="-7"/>
          <w:w w:val="105"/>
          <w:sz w:val="24"/>
          <w:szCs w:val="24"/>
        </w:rPr>
        <w:t xml:space="preserve"> </w:t>
      </w:r>
      <w:r w:rsidRPr="004D6BD4">
        <w:rPr>
          <w:w w:val="105"/>
          <w:sz w:val="24"/>
          <w:szCs w:val="24"/>
        </w:rPr>
        <w:t>«Моё</w:t>
      </w:r>
      <w:r w:rsidRPr="004D6BD4">
        <w:rPr>
          <w:spacing w:val="-8"/>
          <w:w w:val="105"/>
          <w:sz w:val="24"/>
          <w:szCs w:val="24"/>
        </w:rPr>
        <w:t xml:space="preserve"> </w:t>
      </w:r>
      <w:r w:rsidRPr="004D6BD4">
        <w:rPr>
          <w:w w:val="105"/>
          <w:sz w:val="24"/>
          <w:szCs w:val="24"/>
        </w:rPr>
        <w:t>отношение</w:t>
      </w:r>
      <w:r w:rsidRPr="004D6BD4">
        <w:rPr>
          <w:spacing w:val="-8"/>
          <w:w w:val="105"/>
          <w:sz w:val="24"/>
          <w:szCs w:val="24"/>
        </w:rPr>
        <w:t xml:space="preserve"> </w:t>
      </w:r>
      <w:r w:rsidRPr="004D6BD4">
        <w:rPr>
          <w:w w:val="105"/>
          <w:sz w:val="24"/>
          <w:szCs w:val="24"/>
        </w:rPr>
        <w:t>к</w:t>
      </w:r>
      <w:r w:rsidRPr="004D6BD4">
        <w:rPr>
          <w:spacing w:val="-10"/>
          <w:w w:val="105"/>
          <w:sz w:val="24"/>
          <w:szCs w:val="24"/>
        </w:rPr>
        <w:t xml:space="preserve"> </w:t>
      </w:r>
      <w:r w:rsidRPr="004D6BD4">
        <w:rPr>
          <w:w w:val="105"/>
          <w:sz w:val="24"/>
          <w:szCs w:val="24"/>
        </w:rPr>
        <w:t>курению</w:t>
      </w:r>
      <w:r w:rsidRPr="004D6BD4">
        <w:rPr>
          <w:spacing w:val="-8"/>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алкоголю»</w:t>
      </w:r>
    </w:p>
    <w:p w:rsidR="004D6BD4" w:rsidRPr="004D6BD4" w:rsidRDefault="004D6BD4" w:rsidP="005B10F6">
      <w:pPr>
        <w:numPr>
          <w:ilvl w:val="1"/>
          <w:numId w:val="117"/>
        </w:numPr>
        <w:tabs>
          <w:tab w:val="left" w:pos="838"/>
        </w:tabs>
        <w:spacing w:before="153"/>
        <w:ind w:left="837" w:hanging="138"/>
        <w:rPr>
          <w:sz w:val="24"/>
          <w:szCs w:val="24"/>
        </w:rPr>
      </w:pPr>
      <w:r w:rsidRPr="004D6BD4">
        <w:rPr>
          <w:sz w:val="24"/>
          <w:szCs w:val="24"/>
        </w:rPr>
        <w:t>Беседы</w:t>
      </w:r>
      <w:r w:rsidRPr="004D6BD4">
        <w:rPr>
          <w:spacing w:val="43"/>
          <w:sz w:val="24"/>
          <w:szCs w:val="24"/>
        </w:rPr>
        <w:t xml:space="preserve"> </w:t>
      </w:r>
      <w:r w:rsidRPr="004D6BD4">
        <w:rPr>
          <w:sz w:val="24"/>
          <w:szCs w:val="24"/>
        </w:rPr>
        <w:t>по</w:t>
      </w:r>
      <w:r w:rsidRPr="004D6BD4">
        <w:rPr>
          <w:spacing w:val="30"/>
          <w:sz w:val="24"/>
          <w:szCs w:val="24"/>
        </w:rPr>
        <w:t xml:space="preserve"> </w:t>
      </w:r>
      <w:r w:rsidRPr="004D6BD4">
        <w:rPr>
          <w:sz w:val="24"/>
          <w:szCs w:val="24"/>
        </w:rPr>
        <w:t>профилактике</w:t>
      </w:r>
      <w:r w:rsidRPr="004D6BD4">
        <w:rPr>
          <w:spacing w:val="27"/>
          <w:sz w:val="24"/>
          <w:szCs w:val="24"/>
        </w:rPr>
        <w:t xml:space="preserve"> </w:t>
      </w:r>
      <w:r w:rsidRPr="004D6BD4">
        <w:rPr>
          <w:sz w:val="24"/>
          <w:szCs w:val="24"/>
        </w:rPr>
        <w:t>наркомании.</w:t>
      </w:r>
    </w:p>
    <w:p w:rsidR="004D6BD4" w:rsidRPr="004D6BD4" w:rsidRDefault="004D6BD4" w:rsidP="005B10F6">
      <w:pPr>
        <w:numPr>
          <w:ilvl w:val="1"/>
          <w:numId w:val="117"/>
        </w:numPr>
        <w:tabs>
          <w:tab w:val="left" w:pos="838"/>
        </w:tabs>
        <w:spacing w:before="146"/>
        <w:ind w:left="837" w:hanging="138"/>
        <w:rPr>
          <w:sz w:val="24"/>
          <w:szCs w:val="24"/>
        </w:rPr>
      </w:pPr>
      <w:r w:rsidRPr="004D6BD4">
        <w:rPr>
          <w:sz w:val="24"/>
          <w:szCs w:val="24"/>
        </w:rPr>
        <w:t>Классные</w:t>
      </w:r>
      <w:r w:rsidRPr="004D6BD4">
        <w:rPr>
          <w:spacing w:val="15"/>
          <w:sz w:val="24"/>
          <w:szCs w:val="24"/>
        </w:rPr>
        <w:t xml:space="preserve"> </w:t>
      </w:r>
      <w:r w:rsidRPr="004D6BD4">
        <w:rPr>
          <w:sz w:val="24"/>
          <w:szCs w:val="24"/>
        </w:rPr>
        <w:t>часы</w:t>
      </w:r>
      <w:r w:rsidRPr="004D6BD4">
        <w:rPr>
          <w:spacing w:val="30"/>
          <w:sz w:val="24"/>
          <w:szCs w:val="24"/>
        </w:rPr>
        <w:t xml:space="preserve"> </w:t>
      </w:r>
      <w:r w:rsidRPr="004D6BD4">
        <w:rPr>
          <w:sz w:val="24"/>
          <w:szCs w:val="24"/>
        </w:rPr>
        <w:t>«Чем</w:t>
      </w:r>
      <w:r w:rsidRPr="004D6BD4">
        <w:rPr>
          <w:spacing w:val="32"/>
          <w:sz w:val="24"/>
          <w:szCs w:val="24"/>
        </w:rPr>
        <w:t xml:space="preserve"> </w:t>
      </w:r>
      <w:r w:rsidRPr="004D6BD4">
        <w:rPr>
          <w:sz w:val="24"/>
          <w:szCs w:val="24"/>
        </w:rPr>
        <w:t>опасен</w:t>
      </w:r>
      <w:r w:rsidRPr="004D6BD4">
        <w:rPr>
          <w:spacing w:val="26"/>
          <w:sz w:val="24"/>
          <w:szCs w:val="24"/>
        </w:rPr>
        <w:t xml:space="preserve"> </w:t>
      </w:r>
      <w:r w:rsidRPr="004D6BD4">
        <w:rPr>
          <w:sz w:val="24"/>
          <w:szCs w:val="24"/>
        </w:rPr>
        <w:t>спайс»</w:t>
      </w:r>
    </w:p>
    <w:p w:rsidR="004D6BD4" w:rsidRPr="004D6BD4" w:rsidRDefault="004D6BD4" w:rsidP="005B10F6">
      <w:pPr>
        <w:numPr>
          <w:ilvl w:val="1"/>
          <w:numId w:val="117"/>
        </w:numPr>
        <w:tabs>
          <w:tab w:val="left" w:pos="838"/>
        </w:tabs>
        <w:spacing w:before="153"/>
        <w:ind w:left="837" w:hanging="138"/>
        <w:rPr>
          <w:sz w:val="24"/>
          <w:szCs w:val="24"/>
        </w:rPr>
      </w:pPr>
      <w:r w:rsidRPr="004D6BD4">
        <w:rPr>
          <w:sz w:val="24"/>
          <w:szCs w:val="24"/>
        </w:rPr>
        <w:t>Спортивные</w:t>
      </w:r>
      <w:r w:rsidRPr="004D6BD4">
        <w:rPr>
          <w:spacing w:val="39"/>
          <w:sz w:val="24"/>
          <w:szCs w:val="24"/>
        </w:rPr>
        <w:t xml:space="preserve"> </w:t>
      </w:r>
      <w:r w:rsidRPr="004D6BD4">
        <w:rPr>
          <w:sz w:val="24"/>
          <w:szCs w:val="24"/>
        </w:rPr>
        <w:t>соревнования</w:t>
      </w:r>
      <w:r w:rsidRPr="004D6BD4">
        <w:rPr>
          <w:spacing w:val="44"/>
          <w:sz w:val="24"/>
          <w:szCs w:val="24"/>
        </w:rPr>
        <w:t xml:space="preserve"> </w:t>
      </w:r>
      <w:r w:rsidRPr="004D6BD4">
        <w:rPr>
          <w:sz w:val="24"/>
          <w:szCs w:val="24"/>
        </w:rPr>
        <w:t>«День</w:t>
      </w:r>
      <w:r w:rsidRPr="004D6BD4">
        <w:rPr>
          <w:spacing w:val="34"/>
          <w:sz w:val="24"/>
          <w:szCs w:val="24"/>
        </w:rPr>
        <w:t xml:space="preserve"> </w:t>
      </w:r>
      <w:r w:rsidRPr="004D6BD4">
        <w:rPr>
          <w:sz w:val="24"/>
          <w:szCs w:val="24"/>
        </w:rPr>
        <w:t>здоровья».</w:t>
      </w:r>
    </w:p>
    <w:p w:rsidR="004D6BD4" w:rsidRPr="004D6BD4" w:rsidRDefault="004D6BD4" w:rsidP="005B10F6">
      <w:pPr>
        <w:numPr>
          <w:ilvl w:val="1"/>
          <w:numId w:val="117"/>
        </w:numPr>
        <w:tabs>
          <w:tab w:val="left" w:pos="831"/>
        </w:tabs>
        <w:spacing w:before="146"/>
        <w:ind w:left="830" w:hanging="131"/>
        <w:rPr>
          <w:sz w:val="24"/>
          <w:szCs w:val="24"/>
        </w:rPr>
      </w:pPr>
      <w:r w:rsidRPr="004D6BD4">
        <w:rPr>
          <w:sz w:val="24"/>
          <w:szCs w:val="24"/>
        </w:rPr>
        <w:t>Подготовлены</w:t>
      </w:r>
      <w:r w:rsidRPr="004D6BD4">
        <w:rPr>
          <w:spacing w:val="43"/>
          <w:sz w:val="24"/>
          <w:szCs w:val="24"/>
        </w:rPr>
        <w:t xml:space="preserve"> </w:t>
      </w:r>
      <w:r w:rsidRPr="004D6BD4">
        <w:rPr>
          <w:sz w:val="24"/>
          <w:szCs w:val="24"/>
        </w:rPr>
        <w:t>и</w:t>
      </w:r>
      <w:r w:rsidRPr="004D6BD4">
        <w:rPr>
          <w:spacing w:val="63"/>
          <w:sz w:val="24"/>
          <w:szCs w:val="24"/>
        </w:rPr>
        <w:t xml:space="preserve"> </w:t>
      </w:r>
      <w:r w:rsidRPr="004D6BD4">
        <w:rPr>
          <w:sz w:val="24"/>
          <w:szCs w:val="24"/>
        </w:rPr>
        <w:t>распространены</w:t>
      </w:r>
      <w:r w:rsidRPr="004D6BD4">
        <w:rPr>
          <w:spacing w:val="43"/>
          <w:sz w:val="24"/>
          <w:szCs w:val="24"/>
        </w:rPr>
        <w:t xml:space="preserve"> </w:t>
      </w:r>
      <w:r w:rsidRPr="004D6BD4">
        <w:rPr>
          <w:sz w:val="24"/>
          <w:szCs w:val="24"/>
        </w:rPr>
        <w:t>брошюры</w:t>
      </w:r>
      <w:r w:rsidRPr="004D6BD4">
        <w:rPr>
          <w:spacing w:val="58"/>
          <w:sz w:val="24"/>
          <w:szCs w:val="24"/>
        </w:rPr>
        <w:t xml:space="preserve"> </w:t>
      </w:r>
      <w:r w:rsidRPr="004D6BD4">
        <w:rPr>
          <w:sz w:val="24"/>
          <w:szCs w:val="24"/>
        </w:rPr>
        <w:t>антинаркотической</w:t>
      </w:r>
      <w:r w:rsidRPr="004D6BD4">
        <w:rPr>
          <w:spacing w:val="51"/>
          <w:sz w:val="24"/>
          <w:szCs w:val="24"/>
        </w:rPr>
        <w:t xml:space="preserve"> </w:t>
      </w:r>
      <w:r w:rsidRPr="004D6BD4">
        <w:rPr>
          <w:sz w:val="24"/>
          <w:szCs w:val="24"/>
        </w:rPr>
        <w:t>направленности.</w:t>
      </w:r>
    </w:p>
    <w:p w:rsidR="004D6BD4" w:rsidRPr="004D6BD4" w:rsidRDefault="004D6BD4" w:rsidP="005B10F6">
      <w:pPr>
        <w:numPr>
          <w:ilvl w:val="0"/>
          <w:numId w:val="117"/>
        </w:numPr>
        <w:tabs>
          <w:tab w:val="left" w:pos="701"/>
        </w:tabs>
        <w:spacing w:before="154"/>
        <w:rPr>
          <w:sz w:val="24"/>
          <w:szCs w:val="24"/>
        </w:rPr>
      </w:pPr>
      <w:r w:rsidRPr="004D6BD4">
        <w:rPr>
          <w:sz w:val="24"/>
          <w:szCs w:val="24"/>
        </w:rPr>
        <w:t>Проведено</w:t>
      </w:r>
      <w:r w:rsidRPr="004D6BD4">
        <w:rPr>
          <w:spacing w:val="49"/>
          <w:sz w:val="24"/>
          <w:szCs w:val="24"/>
        </w:rPr>
        <w:t xml:space="preserve"> </w:t>
      </w:r>
      <w:r w:rsidRPr="004D6BD4">
        <w:rPr>
          <w:sz w:val="24"/>
          <w:szCs w:val="24"/>
        </w:rPr>
        <w:t>социально-психологическое</w:t>
      </w:r>
      <w:r w:rsidRPr="004D6BD4">
        <w:rPr>
          <w:spacing w:val="47"/>
          <w:sz w:val="24"/>
          <w:szCs w:val="24"/>
        </w:rPr>
        <w:t xml:space="preserve"> </w:t>
      </w:r>
      <w:r w:rsidRPr="004D6BD4">
        <w:rPr>
          <w:sz w:val="24"/>
          <w:szCs w:val="24"/>
        </w:rPr>
        <w:t>тестирование,</w:t>
      </w:r>
      <w:r w:rsidRPr="004D6BD4">
        <w:rPr>
          <w:spacing w:val="41"/>
          <w:sz w:val="24"/>
          <w:szCs w:val="24"/>
        </w:rPr>
        <w:t xml:space="preserve"> </w:t>
      </w:r>
      <w:r w:rsidRPr="004D6BD4">
        <w:rPr>
          <w:sz w:val="24"/>
          <w:szCs w:val="24"/>
        </w:rPr>
        <w:t>32</w:t>
      </w:r>
      <w:r w:rsidRPr="004D6BD4">
        <w:rPr>
          <w:spacing w:val="61"/>
          <w:sz w:val="24"/>
          <w:szCs w:val="24"/>
        </w:rPr>
        <w:t xml:space="preserve"> </w:t>
      </w:r>
      <w:r w:rsidRPr="004D6BD4">
        <w:rPr>
          <w:sz w:val="24"/>
          <w:szCs w:val="24"/>
        </w:rPr>
        <w:t>учащихся.</w:t>
      </w:r>
    </w:p>
    <w:p w:rsidR="004D6BD4" w:rsidRPr="004D6BD4" w:rsidRDefault="004D6BD4" w:rsidP="005B10F6">
      <w:pPr>
        <w:numPr>
          <w:ilvl w:val="0"/>
          <w:numId w:val="117"/>
        </w:numPr>
        <w:tabs>
          <w:tab w:val="left" w:pos="701"/>
        </w:tabs>
        <w:spacing w:before="146" w:line="379" w:lineRule="auto"/>
        <w:ind w:right="1009"/>
        <w:rPr>
          <w:sz w:val="24"/>
          <w:szCs w:val="24"/>
        </w:rPr>
      </w:pPr>
      <w:r w:rsidRPr="004D6BD4">
        <w:rPr>
          <w:sz w:val="24"/>
          <w:szCs w:val="24"/>
        </w:rPr>
        <w:t>Проводится</w:t>
      </w:r>
      <w:r w:rsidRPr="004D6BD4">
        <w:rPr>
          <w:spacing w:val="48"/>
          <w:sz w:val="24"/>
          <w:szCs w:val="24"/>
        </w:rPr>
        <w:t xml:space="preserve"> </w:t>
      </w:r>
      <w:r w:rsidRPr="004D6BD4">
        <w:rPr>
          <w:sz w:val="24"/>
          <w:szCs w:val="24"/>
        </w:rPr>
        <w:t>профилактическая</w:t>
      </w:r>
      <w:r w:rsidRPr="004D6BD4">
        <w:rPr>
          <w:spacing w:val="49"/>
          <w:sz w:val="24"/>
          <w:szCs w:val="24"/>
        </w:rPr>
        <w:t xml:space="preserve"> </w:t>
      </w:r>
      <w:r w:rsidRPr="004D6BD4">
        <w:rPr>
          <w:sz w:val="24"/>
          <w:szCs w:val="24"/>
        </w:rPr>
        <w:t>работа</w:t>
      </w:r>
      <w:r w:rsidRPr="004D6BD4">
        <w:rPr>
          <w:spacing w:val="43"/>
          <w:sz w:val="24"/>
          <w:szCs w:val="24"/>
        </w:rPr>
        <w:t xml:space="preserve"> </w:t>
      </w:r>
      <w:r w:rsidRPr="004D6BD4">
        <w:rPr>
          <w:sz w:val="24"/>
          <w:szCs w:val="24"/>
        </w:rPr>
        <w:t>психолога</w:t>
      </w:r>
      <w:r w:rsidRPr="004D6BD4">
        <w:rPr>
          <w:spacing w:val="44"/>
          <w:sz w:val="24"/>
          <w:szCs w:val="24"/>
        </w:rPr>
        <w:t xml:space="preserve"> </w:t>
      </w:r>
      <w:r w:rsidRPr="004D6BD4">
        <w:rPr>
          <w:sz w:val="24"/>
          <w:szCs w:val="24"/>
        </w:rPr>
        <w:t>по</w:t>
      </w:r>
      <w:r w:rsidRPr="004D6BD4">
        <w:rPr>
          <w:spacing w:val="45"/>
          <w:sz w:val="24"/>
          <w:szCs w:val="24"/>
        </w:rPr>
        <w:t xml:space="preserve"> </w:t>
      </w:r>
      <w:r w:rsidRPr="004D6BD4">
        <w:rPr>
          <w:sz w:val="24"/>
          <w:szCs w:val="24"/>
        </w:rPr>
        <w:t>программе</w:t>
      </w:r>
      <w:r w:rsidRPr="004D6BD4">
        <w:rPr>
          <w:spacing w:val="44"/>
          <w:sz w:val="24"/>
          <w:szCs w:val="24"/>
        </w:rPr>
        <w:t xml:space="preserve"> </w:t>
      </w:r>
      <w:r w:rsidRPr="004D6BD4">
        <w:rPr>
          <w:sz w:val="24"/>
          <w:szCs w:val="24"/>
        </w:rPr>
        <w:t>«Профилактика</w:t>
      </w:r>
      <w:r w:rsidRPr="004D6BD4">
        <w:rPr>
          <w:spacing w:val="55"/>
          <w:sz w:val="24"/>
          <w:szCs w:val="24"/>
        </w:rPr>
        <w:t xml:space="preserve"> </w:t>
      </w:r>
      <w:r w:rsidRPr="004D6BD4">
        <w:rPr>
          <w:sz w:val="24"/>
          <w:szCs w:val="24"/>
        </w:rPr>
        <w:t>употребления</w:t>
      </w:r>
      <w:r w:rsidRPr="004D6BD4">
        <w:rPr>
          <w:spacing w:val="1"/>
          <w:sz w:val="24"/>
          <w:szCs w:val="24"/>
        </w:rPr>
        <w:t xml:space="preserve"> </w:t>
      </w:r>
      <w:r w:rsidRPr="004D6BD4">
        <w:rPr>
          <w:w w:val="105"/>
          <w:sz w:val="24"/>
          <w:szCs w:val="24"/>
        </w:rPr>
        <w:t>ПАВ</w:t>
      </w:r>
      <w:r w:rsidRPr="004D6BD4">
        <w:rPr>
          <w:spacing w:val="-1"/>
          <w:w w:val="105"/>
          <w:sz w:val="24"/>
          <w:szCs w:val="24"/>
        </w:rPr>
        <w:t xml:space="preserve"> </w:t>
      </w:r>
      <w:r w:rsidRPr="004D6BD4">
        <w:rPr>
          <w:w w:val="105"/>
          <w:sz w:val="24"/>
          <w:szCs w:val="24"/>
        </w:rPr>
        <w:t>подростками».</w:t>
      </w:r>
      <w:r w:rsidRPr="004D6BD4">
        <w:rPr>
          <w:spacing w:val="-7"/>
          <w:w w:val="105"/>
          <w:sz w:val="24"/>
          <w:szCs w:val="24"/>
        </w:rPr>
        <w:t xml:space="preserve"> </w:t>
      </w:r>
      <w:r w:rsidRPr="004D6BD4">
        <w:rPr>
          <w:w w:val="105"/>
          <w:sz w:val="24"/>
          <w:szCs w:val="24"/>
        </w:rPr>
        <w:t>Цель</w:t>
      </w:r>
      <w:r w:rsidRPr="004D6BD4">
        <w:rPr>
          <w:spacing w:val="-7"/>
          <w:w w:val="105"/>
          <w:sz w:val="24"/>
          <w:szCs w:val="24"/>
        </w:rPr>
        <w:t xml:space="preserve"> </w:t>
      </w:r>
      <w:r w:rsidRPr="004D6BD4">
        <w:rPr>
          <w:w w:val="105"/>
          <w:sz w:val="24"/>
          <w:szCs w:val="24"/>
        </w:rPr>
        <w:t>программы:</w:t>
      </w:r>
      <w:r w:rsidRPr="004D6BD4">
        <w:rPr>
          <w:spacing w:val="-1"/>
          <w:w w:val="105"/>
          <w:sz w:val="24"/>
          <w:szCs w:val="24"/>
        </w:rPr>
        <w:t xml:space="preserve"> </w:t>
      </w:r>
      <w:r w:rsidRPr="004D6BD4">
        <w:rPr>
          <w:w w:val="105"/>
          <w:sz w:val="24"/>
          <w:szCs w:val="24"/>
        </w:rPr>
        <w:t>сдерживание</w:t>
      </w:r>
      <w:r w:rsidRPr="004D6BD4">
        <w:rPr>
          <w:spacing w:val="-11"/>
          <w:w w:val="105"/>
          <w:sz w:val="24"/>
          <w:szCs w:val="24"/>
        </w:rPr>
        <w:t xml:space="preserve"> </w:t>
      </w:r>
      <w:r w:rsidRPr="004D6BD4">
        <w:rPr>
          <w:w w:val="105"/>
          <w:sz w:val="24"/>
          <w:szCs w:val="24"/>
        </w:rPr>
        <w:t>вовлечения</w:t>
      </w:r>
      <w:r w:rsidRPr="004D6BD4">
        <w:rPr>
          <w:spacing w:val="-7"/>
          <w:w w:val="105"/>
          <w:sz w:val="24"/>
          <w:szCs w:val="24"/>
        </w:rPr>
        <w:t xml:space="preserve"> </w:t>
      </w:r>
      <w:r w:rsidRPr="004D6BD4">
        <w:rPr>
          <w:w w:val="105"/>
          <w:sz w:val="24"/>
          <w:szCs w:val="24"/>
        </w:rPr>
        <w:t>подростков</w:t>
      </w:r>
      <w:r w:rsidRPr="004D6BD4">
        <w:rPr>
          <w:spacing w:val="-4"/>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приём психоактивных</w:t>
      </w:r>
      <w:r w:rsidRPr="004D6BD4">
        <w:rPr>
          <w:w w:val="105"/>
          <w:sz w:val="24"/>
          <w:szCs w:val="24"/>
        </w:rPr>
        <w:tab/>
        <w:t>веществ</w:t>
      </w:r>
      <w:r w:rsidRPr="004D6BD4">
        <w:rPr>
          <w:w w:val="105"/>
          <w:sz w:val="24"/>
          <w:szCs w:val="24"/>
        </w:rPr>
        <w:tab/>
        <w:t>за</w:t>
      </w:r>
      <w:r w:rsidRPr="004D6BD4">
        <w:rPr>
          <w:w w:val="105"/>
          <w:sz w:val="24"/>
          <w:szCs w:val="24"/>
        </w:rPr>
        <w:tab/>
        <w:t>счёт</w:t>
      </w:r>
      <w:r w:rsidRPr="004D6BD4">
        <w:rPr>
          <w:w w:val="105"/>
          <w:sz w:val="24"/>
          <w:szCs w:val="24"/>
        </w:rPr>
        <w:tab/>
        <w:t>пропаганды</w:t>
      </w:r>
      <w:r w:rsidRPr="004D6BD4">
        <w:rPr>
          <w:w w:val="105"/>
          <w:sz w:val="24"/>
          <w:szCs w:val="24"/>
        </w:rPr>
        <w:tab/>
        <w:t>здорового</w:t>
      </w:r>
      <w:r w:rsidRPr="004D6BD4">
        <w:rPr>
          <w:w w:val="105"/>
          <w:sz w:val="24"/>
          <w:szCs w:val="24"/>
        </w:rPr>
        <w:tab/>
        <w:t>образа</w:t>
      </w:r>
      <w:r w:rsidRPr="004D6BD4">
        <w:rPr>
          <w:w w:val="105"/>
          <w:sz w:val="24"/>
          <w:szCs w:val="24"/>
        </w:rPr>
        <w:tab/>
        <w:t>жизни,</w:t>
      </w:r>
      <w:r w:rsidRPr="004D6BD4">
        <w:rPr>
          <w:w w:val="105"/>
          <w:sz w:val="24"/>
          <w:szCs w:val="24"/>
        </w:rPr>
        <w:tab/>
      </w:r>
      <w:r w:rsidRPr="004D6BD4">
        <w:rPr>
          <w:spacing w:val="-1"/>
          <w:w w:val="105"/>
          <w:sz w:val="24"/>
          <w:szCs w:val="24"/>
        </w:rPr>
        <w:t>формирования</w:t>
      </w:r>
      <w:r w:rsidRPr="004D6BD4">
        <w:rPr>
          <w:spacing w:val="-58"/>
          <w:w w:val="105"/>
          <w:sz w:val="24"/>
          <w:szCs w:val="24"/>
        </w:rPr>
        <w:t xml:space="preserve"> </w:t>
      </w:r>
      <w:r w:rsidRPr="004D6BD4">
        <w:rPr>
          <w:spacing w:val="-1"/>
          <w:w w:val="105"/>
          <w:sz w:val="24"/>
          <w:szCs w:val="24"/>
        </w:rPr>
        <w:t>антинаркотических</w:t>
      </w:r>
      <w:r w:rsidRPr="004D6BD4">
        <w:rPr>
          <w:spacing w:val="-9"/>
          <w:w w:val="105"/>
          <w:sz w:val="24"/>
          <w:szCs w:val="24"/>
        </w:rPr>
        <w:t xml:space="preserve"> </w:t>
      </w:r>
      <w:r w:rsidRPr="004D6BD4">
        <w:rPr>
          <w:w w:val="105"/>
          <w:sz w:val="24"/>
          <w:szCs w:val="24"/>
        </w:rPr>
        <w:t>установок,</w:t>
      </w:r>
      <w:r w:rsidRPr="004D6BD4">
        <w:rPr>
          <w:spacing w:val="-7"/>
          <w:w w:val="105"/>
          <w:sz w:val="24"/>
          <w:szCs w:val="24"/>
        </w:rPr>
        <w:t xml:space="preserve"> </w:t>
      </w:r>
      <w:r w:rsidRPr="004D6BD4">
        <w:rPr>
          <w:w w:val="105"/>
          <w:sz w:val="24"/>
          <w:szCs w:val="24"/>
        </w:rPr>
        <w:t>стимуляции</w:t>
      </w:r>
      <w:r w:rsidRPr="004D6BD4">
        <w:rPr>
          <w:spacing w:val="-3"/>
          <w:w w:val="105"/>
          <w:sz w:val="24"/>
          <w:szCs w:val="24"/>
        </w:rPr>
        <w:t xml:space="preserve"> </w:t>
      </w:r>
      <w:r w:rsidRPr="004D6BD4">
        <w:rPr>
          <w:w w:val="105"/>
          <w:sz w:val="24"/>
          <w:szCs w:val="24"/>
        </w:rPr>
        <w:t>личностного</w:t>
      </w:r>
      <w:r w:rsidRPr="004D6BD4">
        <w:rPr>
          <w:spacing w:val="-9"/>
          <w:w w:val="105"/>
          <w:sz w:val="24"/>
          <w:szCs w:val="24"/>
        </w:rPr>
        <w:t xml:space="preserve"> </w:t>
      </w:r>
      <w:r w:rsidRPr="004D6BD4">
        <w:rPr>
          <w:w w:val="105"/>
          <w:sz w:val="24"/>
          <w:szCs w:val="24"/>
        </w:rPr>
        <w:t>роста</w:t>
      </w:r>
      <w:r w:rsidRPr="004D6BD4">
        <w:rPr>
          <w:spacing w:val="-9"/>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творчества</w:t>
      </w:r>
      <w:r w:rsidRPr="004D6BD4">
        <w:rPr>
          <w:spacing w:val="-3"/>
          <w:w w:val="105"/>
          <w:sz w:val="24"/>
          <w:szCs w:val="24"/>
        </w:rPr>
        <w:t xml:space="preserve"> </w:t>
      </w:r>
      <w:r w:rsidRPr="004D6BD4">
        <w:rPr>
          <w:w w:val="105"/>
          <w:sz w:val="24"/>
          <w:szCs w:val="24"/>
        </w:rPr>
        <w:t>у</w:t>
      </w:r>
      <w:r w:rsidRPr="004D6BD4">
        <w:rPr>
          <w:spacing w:val="-15"/>
          <w:w w:val="105"/>
          <w:sz w:val="24"/>
          <w:szCs w:val="24"/>
        </w:rPr>
        <w:t xml:space="preserve"> </w:t>
      </w:r>
      <w:r w:rsidRPr="004D6BD4">
        <w:rPr>
          <w:w w:val="105"/>
          <w:sz w:val="24"/>
          <w:szCs w:val="24"/>
        </w:rPr>
        <w:t>несовершеннолетних.</w:t>
      </w:r>
    </w:p>
    <w:p w:rsidR="004D6BD4" w:rsidRPr="004D6BD4" w:rsidRDefault="004D6BD4" w:rsidP="004D6BD4">
      <w:pPr>
        <w:spacing w:line="379" w:lineRule="auto"/>
        <w:ind w:left="700"/>
        <w:rPr>
          <w:sz w:val="24"/>
          <w:szCs w:val="24"/>
        </w:rPr>
      </w:pPr>
      <w:r w:rsidRPr="004D6BD4">
        <w:rPr>
          <w:w w:val="105"/>
          <w:sz w:val="24"/>
          <w:szCs w:val="24"/>
        </w:rPr>
        <w:t>В</w:t>
      </w:r>
      <w:r w:rsidRPr="004D6BD4">
        <w:rPr>
          <w:spacing w:val="53"/>
          <w:w w:val="105"/>
          <w:sz w:val="24"/>
          <w:szCs w:val="24"/>
        </w:rPr>
        <w:t xml:space="preserve"> </w:t>
      </w:r>
      <w:r w:rsidRPr="004D6BD4">
        <w:rPr>
          <w:w w:val="105"/>
          <w:sz w:val="24"/>
          <w:szCs w:val="24"/>
        </w:rPr>
        <w:t>МБОУ</w:t>
      </w:r>
      <w:r w:rsidRPr="004D6BD4">
        <w:rPr>
          <w:spacing w:val="57"/>
          <w:w w:val="105"/>
          <w:sz w:val="24"/>
          <w:szCs w:val="24"/>
        </w:rPr>
        <w:t xml:space="preserve"> </w:t>
      </w:r>
      <w:r w:rsidRPr="004D6BD4">
        <w:rPr>
          <w:w w:val="105"/>
          <w:sz w:val="24"/>
          <w:szCs w:val="24"/>
        </w:rPr>
        <w:t>«Челутаевская</w:t>
      </w:r>
      <w:r w:rsidRPr="004D6BD4">
        <w:rPr>
          <w:spacing w:val="59"/>
          <w:w w:val="105"/>
          <w:sz w:val="24"/>
          <w:szCs w:val="24"/>
        </w:rPr>
        <w:t xml:space="preserve"> </w:t>
      </w:r>
      <w:r w:rsidRPr="004D6BD4">
        <w:rPr>
          <w:w w:val="105"/>
          <w:sz w:val="24"/>
          <w:szCs w:val="24"/>
        </w:rPr>
        <w:t>ООШ</w:t>
      </w:r>
      <w:r w:rsidRPr="004D6BD4">
        <w:rPr>
          <w:spacing w:val="58"/>
          <w:w w:val="105"/>
          <w:sz w:val="24"/>
          <w:szCs w:val="24"/>
        </w:rPr>
        <w:t xml:space="preserve"> </w:t>
      </w:r>
      <w:r w:rsidRPr="004D6BD4">
        <w:rPr>
          <w:w w:val="105"/>
          <w:sz w:val="24"/>
          <w:szCs w:val="24"/>
        </w:rPr>
        <w:t>№</w:t>
      </w:r>
      <w:r w:rsidRPr="004D6BD4">
        <w:rPr>
          <w:spacing w:val="56"/>
          <w:w w:val="105"/>
          <w:sz w:val="24"/>
          <w:szCs w:val="24"/>
        </w:rPr>
        <w:t xml:space="preserve"> </w:t>
      </w:r>
      <w:r w:rsidRPr="004D6BD4">
        <w:rPr>
          <w:w w:val="105"/>
          <w:sz w:val="24"/>
          <w:szCs w:val="24"/>
        </w:rPr>
        <w:t>2»</w:t>
      </w:r>
      <w:r w:rsidRPr="004D6BD4">
        <w:rPr>
          <w:spacing w:val="56"/>
          <w:w w:val="105"/>
          <w:sz w:val="24"/>
          <w:szCs w:val="24"/>
        </w:rPr>
        <w:t xml:space="preserve"> </w:t>
      </w:r>
      <w:r w:rsidRPr="004D6BD4">
        <w:rPr>
          <w:w w:val="105"/>
          <w:sz w:val="24"/>
          <w:szCs w:val="24"/>
        </w:rPr>
        <w:t>учащихся,</w:t>
      </w:r>
      <w:r w:rsidRPr="004D6BD4">
        <w:rPr>
          <w:spacing w:val="58"/>
          <w:w w:val="105"/>
          <w:sz w:val="24"/>
          <w:szCs w:val="24"/>
        </w:rPr>
        <w:t xml:space="preserve"> </w:t>
      </w:r>
      <w:r w:rsidRPr="004D6BD4">
        <w:rPr>
          <w:w w:val="105"/>
          <w:sz w:val="24"/>
          <w:szCs w:val="24"/>
        </w:rPr>
        <w:t>употребляющих</w:t>
      </w:r>
      <w:r w:rsidRPr="004D6BD4">
        <w:rPr>
          <w:spacing w:val="57"/>
          <w:w w:val="105"/>
          <w:sz w:val="24"/>
          <w:szCs w:val="24"/>
        </w:rPr>
        <w:t xml:space="preserve"> </w:t>
      </w:r>
      <w:r w:rsidRPr="004D6BD4">
        <w:rPr>
          <w:w w:val="105"/>
          <w:sz w:val="24"/>
          <w:szCs w:val="24"/>
        </w:rPr>
        <w:t>наркотические</w:t>
      </w:r>
      <w:r w:rsidRPr="004D6BD4">
        <w:rPr>
          <w:spacing w:val="55"/>
          <w:w w:val="105"/>
          <w:sz w:val="24"/>
          <w:szCs w:val="24"/>
        </w:rPr>
        <w:t xml:space="preserve"> </w:t>
      </w:r>
      <w:r w:rsidRPr="004D6BD4">
        <w:rPr>
          <w:w w:val="105"/>
          <w:sz w:val="24"/>
          <w:szCs w:val="24"/>
        </w:rPr>
        <w:t>и</w:t>
      </w:r>
      <w:r w:rsidRPr="004D6BD4">
        <w:rPr>
          <w:spacing w:val="55"/>
          <w:w w:val="105"/>
          <w:sz w:val="24"/>
          <w:szCs w:val="24"/>
        </w:rPr>
        <w:t xml:space="preserve"> </w:t>
      </w:r>
      <w:r w:rsidRPr="004D6BD4">
        <w:rPr>
          <w:w w:val="105"/>
          <w:sz w:val="24"/>
          <w:szCs w:val="24"/>
        </w:rPr>
        <w:t>психотропные</w:t>
      </w:r>
      <w:r w:rsidRPr="004D6BD4">
        <w:rPr>
          <w:spacing w:val="-57"/>
          <w:w w:val="105"/>
          <w:sz w:val="24"/>
          <w:szCs w:val="24"/>
        </w:rPr>
        <w:t xml:space="preserve"> </w:t>
      </w:r>
      <w:r w:rsidRPr="004D6BD4">
        <w:rPr>
          <w:w w:val="105"/>
          <w:sz w:val="24"/>
          <w:szCs w:val="24"/>
        </w:rPr>
        <w:t>вещества,</w:t>
      </w:r>
      <w:r w:rsidRPr="004D6BD4">
        <w:rPr>
          <w:spacing w:val="1"/>
          <w:w w:val="105"/>
          <w:sz w:val="24"/>
          <w:szCs w:val="24"/>
        </w:rPr>
        <w:t xml:space="preserve"> </w:t>
      </w:r>
      <w:r w:rsidRPr="004D6BD4">
        <w:rPr>
          <w:w w:val="105"/>
          <w:sz w:val="24"/>
          <w:szCs w:val="24"/>
        </w:rPr>
        <w:t>не</w:t>
      </w:r>
      <w:r w:rsidRPr="004D6BD4">
        <w:rPr>
          <w:spacing w:val="-8"/>
          <w:w w:val="105"/>
          <w:sz w:val="24"/>
          <w:szCs w:val="24"/>
        </w:rPr>
        <w:t xml:space="preserve"> </w:t>
      </w:r>
      <w:r w:rsidRPr="004D6BD4">
        <w:rPr>
          <w:w w:val="105"/>
          <w:sz w:val="24"/>
          <w:szCs w:val="24"/>
        </w:rPr>
        <w:t>выявлено.</w:t>
      </w:r>
    </w:p>
    <w:p w:rsidR="004D6BD4" w:rsidRPr="004D6BD4" w:rsidRDefault="004D6BD4" w:rsidP="004D6BD4">
      <w:pPr>
        <w:pStyle w:val="1"/>
      </w:pPr>
      <w:r w:rsidRPr="004D6BD4">
        <w:t>Информационная</w:t>
      </w:r>
      <w:r w:rsidRPr="004D6BD4">
        <w:rPr>
          <w:spacing w:val="54"/>
        </w:rPr>
        <w:t xml:space="preserve"> </w:t>
      </w:r>
      <w:r w:rsidRPr="004D6BD4">
        <w:t>безопасность</w:t>
      </w:r>
    </w:p>
    <w:p w:rsidR="004D6BD4" w:rsidRPr="004D6BD4" w:rsidRDefault="004D6BD4" w:rsidP="004D6BD4">
      <w:pPr>
        <w:spacing w:before="3"/>
        <w:rPr>
          <w:b/>
          <w:sz w:val="24"/>
          <w:szCs w:val="24"/>
        </w:rPr>
      </w:pPr>
    </w:p>
    <w:p w:rsidR="004D6BD4" w:rsidRPr="004D6BD4" w:rsidRDefault="004D6BD4" w:rsidP="004D6BD4">
      <w:pPr>
        <w:ind w:left="700"/>
        <w:rPr>
          <w:sz w:val="24"/>
          <w:szCs w:val="24"/>
        </w:rPr>
      </w:pPr>
      <w:r w:rsidRPr="004D6BD4">
        <w:rPr>
          <w:sz w:val="24"/>
          <w:szCs w:val="24"/>
        </w:rPr>
        <w:t>В</w:t>
      </w:r>
      <w:r w:rsidRPr="004D6BD4">
        <w:rPr>
          <w:spacing w:val="24"/>
          <w:sz w:val="24"/>
          <w:szCs w:val="24"/>
        </w:rPr>
        <w:t xml:space="preserve"> </w:t>
      </w:r>
      <w:r w:rsidRPr="004D6BD4">
        <w:rPr>
          <w:sz w:val="24"/>
          <w:szCs w:val="24"/>
        </w:rPr>
        <w:t>МБОУ</w:t>
      </w:r>
      <w:r w:rsidRPr="004D6BD4">
        <w:rPr>
          <w:spacing w:val="31"/>
          <w:sz w:val="24"/>
          <w:szCs w:val="24"/>
        </w:rPr>
        <w:t xml:space="preserve"> </w:t>
      </w:r>
      <w:r w:rsidRPr="004D6BD4">
        <w:rPr>
          <w:sz w:val="24"/>
          <w:szCs w:val="24"/>
        </w:rPr>
        <w:t>«Челутаевская</w:t>
      </w:r>
      <w:r w:rsidRPr="004D6BD4">
        <w:rPr>
          <w:spacing w:val="21"/>
          <w:sz w:val="24"/>
          <w:szCs w:val="24"/>
        </w:rPr>
        <w:t xml:space="preserve"> </w:t>
      </w:r>
      <w:r w:rsidRPr="004D6BD4">
        <w:rPr>
          <w:sz w:val="24"/>
          <w:szCs w:val="24"/>
        </w:rPr>
        <w:t>ООШ</w:t>
      </w:r>
      <w:r w:rsidRPr="004D6BD4">
        <w:rPr>
          <w:spacing w:val="32"/>
          <w:sz w:val="24"/>
          <w:szCs w:val="24"/>
        </w:rPr>
        <w:t xml:space="preserve"> </w:t>
      </w:r>
      <w:r w:rsidRPr="004D6BD4">
        <w:rPr>
          <w:sz w:val="24"/>
          <w:szCs w:val="24"/>
        </w:rPr>
        <w:t>№</w:t>
      </w:r>
      <w:r w:rsidRPr="004D6BD4">
        <w:rPr>
          <w:spacing w:val="19"/>
          <w:sz w:val="24"/>
          <w:szCs w:val="24"/>
        </w:rPr>
        <w:t xml:space="preserve"> </w:t>
      </w:r>
      <w:r w:rsidRPr="004D6BD4">
        <w:rPr>
          <w:sz w:val="24"/>
          <w:szCs w:val="24"/>
        </w:rPr>
        <w:t>2»</w:t>
      </w:r>
      <w:r w:rsidRPr="004D6BD4">
        <w:rPr>
          <w:spacing w:val="19"/>
          <w:sz w:val="24"/>
          <w:szCs w:val="24"/>
        </w:rPr>
        <w:t xml:space="preserve"> </w:t>
      </w:r>
      <w:r w:rsidRPr="004D6BD4">
        <w:rPr>
          <w:sz w:val="24"/>
          <w:szCs w:val="24"/>
        </w:rPr>
        <w:t>была</w:t>
      </w:r>
      <w:r w:rsidRPr="004D6BD4">
        <w:rPr>
          <w:spacing w:val="28"/>
          <w:sz w:val="24"/>
          <w:szCs w:val="24"/>
        </w:rPr>
        <w:t xml:space="preserve"> </w:t>
      </w:r>
      <w:r w:rsidRPr="004D6BD4">
        <w:rPr>
          <w:sz w:val="24"/>
          <w:szCs w:val="24"/>
        </w:rPr>
        <w:t>проведена</w:t>
      </w:r>
      <w:r w:rsidRPr="004D6BD4">
        <w:rPr>
          <w:spacing w:val="37"/>
          <w:sz w:val="24"/>
          <w:szCs w:val="24"/>
        </w:rPr>
        <w:t xml:space="preserve"> </w:t>
      </w:r>
      <w:r w:rsidRPr="004D6BD4">
        <w:rPr>
          <w:sz w:val="24"/>
          <w:szCs w:val="24"/>
        </w:rPr>
        <w:t>следующая</w:t>
      </w:r>
      <w:r w:rsidRPr="004D6BD4">
        <w:rPr>
          <w:spacing w:val="32"/>
          <w:sz w:val="24"/>
          <w:szCs w:val="24"/>
        </w:rPr>
        <w:t xml:space="preserve"> </w:t>
      </w:r>
      <w:r w:rsidRPr="004D6BD4">
        <w:rPr>
          <w:sz w:val="24"/>
          <w:szCs w:val="24"/>
        </w:rPr>
        <w:t>работа:</w:t>
      </w:r>
    </w:p>
    <w:p w:rsidR="004D6BD4" w:rsidRPr="004D6BD4" w:rsidRDefault="004D6BD4" w:rsidP="005B10F6">
      <w:pPr>
        <w:numPr>
          <w:ilvl w:val="0"/>
          <w:numId w:val="116"/>
        </w:numPr>
        <w:tabs>
          <w:tab w:val="left" w:pos="701"/>
        </w:tabs>
        <w:spacing w:before="10" w:line="252" w:lineRule="auto"/>
        <w:ind w:right="392"/>
        <w:rPr>
          <w:sz w:val="24"/>
          <w:szCs w:val="24"/>
        </w:rPr>
      </w:pPr>
      <w:r w:rsidRPr="004D6BD4">
        <w:rPr>
          <w:sz w:val="24"/>
          <w:szCs w:val="24"/>
        </w:rPr>
        <w:t>Обучающиеся проинформированы</w:t>
      </w:r>
      <w:r w:rsidRPr="004D6BD4">
        <w:rPr>
          <w:spacing w:val="1"/>
          <w:sz w:val="24"/>
          <w:szCs w:val="24"/>
        </w:rPr>
        <w:t xml:space="preserve"> </w:t>
      </w:r>
      <w:r w:rsidRPr="004D6BD4">
        <w:rPr>
          <w:sz w:val="24"/>
          <w:szCs w:val="24"/>
        </w:rPr>
        <w:t>о видах информации,</w:t>
      </w:r>
      <w:r w:rsidRPr="004D6BD4">
        <w:rPr>
          <w:spacing w:val="1"/>
          <w:sz w:val="24"/>
          <w:szCs w:val="24"/>
        </w:rPr>
        <w:t xml:space="preserve"> </w:t>
      </w:r>
      <w:r w:rsidRPr="004D6BD4">
        <w:rPr>
          <w:sz w:val="24"/>
          <w:szCs w:val="24"/>
        </w:rPr>
        <w:t>способной</w:t>
      </w:r>
      <w:r w:rsidRPr="004D6BD4">
        <w:rPr>
          <w:spacing w:val="1"/>
          <w:sz w:val="24"/>
          <w:szCs w:val="24"/>
        </w:rPr>
        <w:t xml:space="preserve"> </w:t>
      </w:r>
      <w:r w:rsidRPr="004D6BD4">
        <w:rPr>
          <w:sz w:val="24"/>
          <w:szCs w:val="24"/>
        </w:rPr>
        <w:t>причинить вред</w:t>
      </w:r>
      <w:r w:rsidRPr="004D6BD4">
        <w:rPr>
          <w:spacing w:val="1"/>
          <w:sz w:val="24"/>
          <w:szCs w:val="24"/>
        </w:rPr>
        <w:t xml:space="preserve"> </w:t>
      </w:r>
      <w:r w:rsidRPr="004D6BD4">
        <w:rPr>
          <w:sz w:val="24"/>
          <w:szCs w:val="24"/>
        </w:rPr>
        <w:t>их</w:t>
      </w:r>
      <w:r w:rsidRPr="004D6BD4">
        <w:rPr>
          <w:spacing w:val="1"/>
          <w:sz w:val="24"/>
          <w:szCs w:val="24"/>
        </w:rPr>
        <w:t xml:space="preserve"> </w:t>
      </w:r>
      <w:r w:rsidRPr="004D6BD4">
        <w:rPr>
          <w:sz w:val="24"/>
          <w:szCs w:val="24"/>
        </w:rPr>
        <w:t>здоровью</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w w:val="105"/>
          <w:sz w:val="24"/>
          <w:szCs w:val="24"/>
        </w:rPr>
        <w:t>развития, и её негативных последствиях. О способах незаконного распространения информации,</w:t>
      </w:r>
      <w:r w:rsidRPr="004D6BD4">
        <w:rPr>
          <w:spacing w:val="1"/>
          <w:w w:val="105"/>
          <w:sz w:val="24"/>
          <w:szCs w:val="24"/>
        </w:rPr>
        <w:t xml:space="preserve"> </w:t>
      </w:r>
      <w:r w:rsidRPr="004D6BD4">
        <w:rPr>
          <w:spacing w:val="-5"/>
          <w:w w:val="103"/>
          <w:sz w:val="24"/>
          <w:szCs w:val="24"/>
        </w:rPr>
        <w:t>с</w:t>
      </w:r>
      <w:r w:rsidRPr="004D6BD4">
        <w:rPr>
          <w:spacing w:val="2"/>
          <w:w w:val="103"/>
          <w:sz w:val="24"/>
          <w:szCs w:val="24"/>
        </w:rPr>
        <w:t>п</w:t>
      </w:r>
      <w:r w:rsidRPr="004D6BD4">
        <w:rPr>
          <w:spacing w:val="3"/>
          <w:w w:val="103"/>
          <w:sz w:val="24"/>
          <w:szCs w:val="24"/>
        </w:rPr>
        <w:t>о</w:t>
      </w:r>
      <w:r w:rsidRPr="004D6BD4">
        <w:rPr>
          <w:spacing w:val="2"/>
          <w:w w:val="103"/>
          <w:sz w:val="24"/>
          <w:szCs w:val="24"/>
        </w:rPr>
        <w:t>с</w:t>
      </w:r>
      <w:r w:rsidRPr="004D6BD4">
        <w:rPr>
          <w:spacing w:val="-4"/>
          <w:w w:val="103"/>
          <w:sz w:val="24"/>
          <w:szCs w:val="24"/>
        </w:rPr>
        <w:t>о</w:t>
      </w:r>
      <w:r w:rsidRPr="004D6BD4">
        <w:rPr>
          <w:spacing w:val="1"/>
          <w:w w:val="103"/>
          <w:sz w:val="24"/>
          <w:szCs w:val="24"/>
        </w:rPr>
        <w:t>б</w:t>
      </w:r>
      <w:r w:rsidRPr="004D6BD4">
        <w:rPr>
          <w:spacing w:val="2"/>
          <w:w w:val="103"/>
          <w:sz w:val="24"/>
          <w:szCs w:val="24"/>
        </w:rPr>
        <w:t>н</w:t>
      </w:r>
      <w:r w:rsidRPr="004D6BD4">
        <w:rPr>
          <w:spacing w:val="-4"/>
          <w:w w:val="103"/>
          <w:sz w:val="24"/>
          <w:szCs w:val="24"/>
        </w:rPr>
        <w:t>о</w:t>
      </w:r>
      <w:r w:rsidRPr="004D6BD4">
        <w:rPr>
          <w:w w:val="103"/>
          <w:sz w:val="24"/>
          <w:szCs w:val="24"/>
        </w:rPr>
        <w:t>й</w:t>
      </w:r>
      <w:r w:rsidRPr="004D6BD4">
        <w:rPr>
          <w:spacing w:val="2"/>
          <w:sz w:val="24"/>
          <w:szCs w:val="24"/>
        </w:rPr>
        <w:t xml:space="preserve"> </w:t>
      </w:r>
      <w:r w:rsidRPr="004D6BD4">
        <w:rPr>
          <w:spacing w:val="9"/>
          <w:w w:val="103"/>
          <w:sz w:val="24"/>
          <w:szCs w:val="24"/>
        </w:rPr>
        <w:t>п</w:t>
      </w:r>
      <w:r w:rsidRPr="004D6BD4">
        <w:rPr>
          <w:spacing w:val="-4"/>
          <w:w w:val="103"/>
          <w:sz w:val="24"/>
          <w:szCs w:val="24"/>
        </w:rPr>
        <w:t>р</w:t>
      </w:r>
      <w:r w:rsidRPr="004D6BD4">
        <w:rPr>
          <w:spacing w:val="2"/>
          <w:w w:val="103"/>
          <w:sz w:val="24"/>
          <w:szCs w:val="24"/>
        </w:rPr>
        <w:t>ичини</w:t>
      </w:r>
      <w:r w:rsidRPr="004D6BD4">
        <w:rPr>
          <w:spacing w:val="-4"/>
          <w:w w:val="103"/>
          <w:sz w:val="24"/>
          <w:szCs w:val="24"/>
        </w:rPr>
        <w:t>т</w:t>
      </w:r>
      <w:r w:rsidRPr="004D6BD4">
        <w:rPr>
          <w:w w:val="103"/>
          <w:sz w:val="24"/>
          <w:szCs w:val="24"/>
        </w:rPr>
        <w:t>ь</w:t>
      </w:r>
      <w:r w:rsidRPr="004D6BD4">
        <w:rPr>
          <w:spacing w:val="-1"/>
          <w:sz w:val="24"/>
          <w:szCs w:val="24"/>
        </w:rPr>
        <w:t xml:space="preserve"> </w:t>
      </w:r>
      <w:r w:rsidRPr="004D6BD4">
        <w:rPr>
          <w:spacing w:val="2"/>
          <w:w w:val="103"/>
          <w:sz w:val="24"/>
          <w:szCs w:val="24"/>
        </w:rPr>
        <w:t>в</w:t>
      </w:r>
      <w:r w:rsidRPr="004D6BD4">
        <w:rPr>
          <w:spacing w:val="3"/>
          <w:w w:val="103"/>
          <w:sz w:val="24"/>
          <w:szCs w:val="24"/>
        </w:rPr>
        <w:t>р</w:t>
      </w:r>
      <w:r w:rsidRPr="004D6BD4">
        <w:rPr>
          <w:spacing w:val="-5"/>
          <w:w w:val="103"/>
          <w:sz w:val="24"/>
          <w:szCs w:val="24"/>
        </w:rPr>
        <w:t>е</w:t>
      </w:r>
      <w:r w:rsidRPr="004D6BD4">
        <w:rPr>
          <w:w w:val="103"/>
          <w:sz w:val="24"/>
          <w:szCs w:val="24"/>
        </w:rPr>
        <w:t>д</w:t>
      </w:r>
      <w:r w:rsidRPr="004D6BD4">
        <w:rPr>
          <w:spacing w:val="8"/>
          <w:sz w:val="24"/>
          <w:szCs w:val="24"/>
        </w:rPr>
        <w:t xml:space="preserve"> </w:t>
      </w:r>
      <w:r w:rsidRPr="004D6BD4">
        <w:rPr>
          <w:w w:val="103"/>
          <w:sz w:val="24"/>
          <w:szCs w:val="24"/>
        </w:rPr>
        <w:t>зд</w:t>
      </w:r>
      <w:r w:rsidRPr="004D6BD4">
        <w:rPr>
          <w:spacing w:val="3"/>
          <w:w w:val="103"/>
          <w:sz w:val="24"/>
          <w:szCs w:val="24"/>
        </w:rPr>
        <w:t>ор</w:t>
      </w:r>
      <w:r w:rsidRPr="004D6BD4">
        <w:rPr>
          <w:spacing w:val="-4"/>
          <w:w w:val="103"/>
          <w:sz w:val="24"/>
          <w:szCs w:val="24"/>
        </w:rPr>
        <w:t>о</w:t>
      </w:r>
      <w:r w:rsidRPr="004D6BD4">
        <w:rPr>
          <w:spacing w:val="2"/>
          <w:w w:val="103"/>
          <w:sz w:val="24"/>
          <w:szCs w:val="24"/>
        </w:rPr>
        <w:t>в</w:t>
      </w:r>
      <w:r w:rsidRPr="004D6BD4">
        <w:rPr>
          <w:spacing w:val="-1"/>
          <w:w w:val="103"/>
          <w:sz w:val="24"/>
          <w:szCs w:val="24"/>
        </w:rPr>
        <w:t>ь</w:t>
      </w:r>
      <w:r w:rsidRPr="004D6BD4">
        <w:rPr>
          <w:spacing w:val="1"/>
          <w:w w:val="103"/>
          <w:sz w:val="24"/>
          <w:szCs w:val="24"/>
        </w:rPr>
        <w:t>ю</w:t>
      </w:r>
      <w:r w:rsidRPr="004D6BD4">
        <w:rPr>
          <w:w w:val="103"/>
          <w:sz w:val="24"/>
          <w:szCs w:val="24"/>
        </w:rPr>
        <w:t>,</w:t>
      </w:r>
      <w:r w:rsidRPr="004D6BD4">
        <w:rPr>
          <w:spacing w:val="-2"/>
          <w:sz w:val="24"/>
          <w:szCs w:val="24"/>
        </w:rPr>
        <w:t xml:space="preserve"> </w:t>
      </w:r>
      <w:r w:rsidRPr="004D6BD4">
        <w:rPr>
          <w:w w:val="103"/>
          <w:sz w:val="24"/>
          <w:szCs w:val="24"/>
        </w:rPr>
        <w:t>в</w:t>
      </w:r>
      <w:r w:rsidRPr="004D6BD4">
        <w:rPr>
          <w:spacing w:val="9"/>
          <w:sz w:val="24"/>
          <w:szCs w:val="24"/>
        </w:rPr>
        <w:t xml:space="preserve"> </w:t>
      </w:r>
      <w:r w:rsidRPr="004D6BD4">
        <w:rPr>
          <w:spacing w:val="2"/>
          <w:w w:val="103"/>
          <w:sz w:val="24"/>
          <w:szCs w:val="24"/>
        </w:rPr>
        <w:t>с</w:t>
      </w:r>
      <w:r w:rsidRPr="004D6BD4">
        <w:rPr>
          <w:spacing w:val="-5"/>
          <w:w w:val="103"/>
          <w:sz w:val="24"/>
          <w:szCs w:val="24"/>
        </w:rPr>
        <w:t>е</w:t>
      </w:r>
      <w:r w:rsidRPr="004D6BD4">
        <w:rPr>
          <w:spacing w:val="4"/>
          <w:w w:val="103"/>
          <w:sz w:val="24"/>
          <w:szCs w:val="24"/>
        </w:rPr>
        <w:t>т</w:t>
      </w:r>
      <w:r w:rsidRPr="004D6BD4">
        <w:rPr>
          <w:spacing w:val="-2"/>
          <w:w w:val="103"/>
          <w:sz w:val="24"/>
          <w:szCs w:val="24"/>
        </w:rPr>
        <w:t>я</w:t>
      </w:r>
      <w:r w:rsidRPr="004D6BD4">
        <w:rPr>
          <w:w w:val="103"/>
          <w:sz w:val="24"/>
          <w:szCs w:val="24"/>
        </w:rPr>
        <w:t>х</w:t>
      </w:r>
      <w:r w:rsidRPr="004D6BD4">
        <w:rPr>
          <w:spacing w:val="3"/>
          <w:sz w:val="24"/>
          <w:szCs w:val="24"/>
        </w:rPr>
        <w:t xml:space="preserve"> </w:t>
      </w:r>
      <w:r w:rsidRPr="004D6BD4">
        <w:rPr>
          <w:w w:val="103"/>
          <w:sz w:val="24"/>
          <w:szCs w:val="24"/>
        </w:rPr>
        <w:t>И</w:t>
      </w:r>
      <w:r w:rsidRPr="004D6BD4">
        <w:rPr>
          <w:spacing w:val="-103"/>
          <w:w w:val="103"/>
          <w:sz w:val="24"/>
          <w:szCs w:val="24"/>
        </w:rPr>
        <w:t>н</w:t>
      </w:r>
      <w:r w:rsidRPr="004D6BD4">
        <w:rPr>
          <w:rFonts w:ascii="Tahoma" w:hAnsi="Tahoma"/>
          <w:spacing w:val="-1"/>
          <w:w w:val="99"/>
          <w:position w:val="3"/>
          <w:sz w:val="24"/>
          <w:szCs w:val="24"/>
        </w:rPr>
        <w:t>4</w:t>
      </w:r>
      <w:r w:rsidRPr="004D6BD4">
        <w:rPr>
          <w:rFonts w:ascii="Tahoma" w:hAnsi="Tahoma"/>
          <w:spacing w:val="-69"/>
          <w:w w:val="99"/>
          <w:position w:val="3"/>
          <w:sz w:val="24"/>
          <w:szCs w:val="24"/>
        </w:rPr>
        <w:t>5</w:t>
      </w:r>
      <w:r w:rsidRPr="004D6BD4">
        <w:rPr>
          <w:spacing w:val="4"/>
          <w:w w:val="103"/>
          <w:sz w:val="24"/>
          <w:szCs w:val="24"/>
        </w:rPr>
        <w:t>т</w:t>
      </w:r>
      <w:r w:rsidRPr="004D6BD4">
        <w:rPr>
          <w:spacing w:val="2"/>
          <w:w w:val="103"/>
          <w:sz w:val="24"/>
          <w:szCs w:val="24"/>
        </w:rPr>
        <w:t>е</w:t>
      </w:r>
      <w:r w:rsidRPr="004D6BD4">
        <w:rPr>
          <w:spacing w:val="-4"/>
          <w:w w:val="103"/>
          <w:sz w:val="24"/>
          <w:szCs w:val="24"/>
        </w:rPr>
        <w:t>р</w:t>
      </w:r>
      <w:r w:rsidRPr="004D6BD4">
        <w:rPr>
          <w:spacing w:val="2"/>
          <w:w w:val="103"/>
          <w:sz w:val="24"/>
          <w:szCs w:val="24"/>
        </w:rPr>
        <w:t>не</w:t>
      </w:r>
      <w:r w:rsidRPr="004D6BD4">
        <w:rPr>
          <w:w w:val="103"/>
          <w:sz w:val="24"/>
          <w:szCs w:val="24"/>
        </w:rPr>
        <w:t>т</w:t>
      </w:r>
      <w:r w:rsidRPr="004D6BD4">
        <w:rPr>
          <w:spacing w:val="-4"/>
          <w:sz w:val="24"/>
          <w:szCs w:val="24"/>
        </w:rPr>
        <w:t xml:space="preserve"> </w:t>
      </w:r>
      <w:r w:rsidRPr="004D6BD4">
        <w:rPr>
          <w:w w:val="103"/>
          <w:sz w:val="24"/>
          <w:szCs w:val="24"/>
        </w:rPr>
        <w:t>и</w:t>
      </w:r>
      <w:r w:rsidRPr="004D6BD4">
        <w:rPr>
          <w:spacing w:val="2"/>
          <w:sz w:val="24"/>
          <w:szCs w:val="24"/>
        </w:rPr>
        <w:t xml:space="preserve"> </w:t>
      </w:r>
      <w:r w:rsidRPr="004D6BD4">
        <w:rPr>
          <w:spacing w:val="7"/>
          <w:w w:val="103"/>
          <w:sz w:val="24"/>
          <w:szCs w:val="24"/>
        </w:rPr>
        <w:t>м</w:t>
      </w:r>
      <w:r w:rsidRPr="004D6BD4">
        <w:rPr>
          <w:spacing w:val="-4"/>
          <w:w w:val="103"/>
          <w:sz w:val="24"/>
          <w:szCs w:val="24"/>
        </w:rPr>
        <w:t>о</w:t>
      </w:r>
      <w:r w:rsidRPr="004D6BD4">
        <w:rPr>
          <w:spacing w:val="1"/>
          <w:w w:val="103"/>
          <w:sz w:val="24"/>
          <w:szCs w:val="24"/>
        </w:rPr>
        <w:t>б</w:t>
      </w:r>
      <w:r w:rsidRPr="004D6BD4">
        <w:rPr>
          <w:spacing w:val="9"/>
          <w:w w:val="103"/>
          <w:sz w:val="24"/>
          <w:szCs w:val="24"/>
        </w:rPr>
        <w:t>и</w:t>
      </w:r>
      <w:r w:rsidRPr="004D6BD4">
        <w:rPr>
          <w:spacing w:val="-4"/>
          <w:w w:val="103"/>
          <w:sz w:val="24"/>
          <w:szCs w:val="24"/>
        </w:rPr>
        <w:t>л</w:t>
      </w:r>
      <w:r w:rsidRPr="004D6BD4">
        <w:rPr>
          <w:spacing w:val="-1"/>
          <w:w w:val="103"/>
          <w:sz w:val="24"/>
          <w:szCs w:val="24"/>
        </w:rPr>
        <w:t>ь</w:t>
      </w:r>
      <w:r w:rsidRPr="004D6BD4">
        <w:rPr>
          <w:spacing w:val="1"/>
          <w:w w:val="103"/>
          <w:sz w:val="24"/>
          <w:szCs w:val="24"/>
        </w:rPr>
        <w:t>н</w:t>
      </w:r>
      <w:r w:rsidRPr="004D6BD4">
        <w:rPr>
          <w:spacing w:val="-4"/>
          <w:w w:val="103"/>
          <w:sz w:val="24"/>
          <w:szCs w:val="24"/>
        </w:rPr>
        <w:t>о</w:t>
      </w:r>
      <w:r w:rsidRPr="004D6BD4">
        <w:rPr>
          <w:w w:val="103"/>
          <w:sz w:val="24"/>
          <w:szCs w:val="24"/>
        </w:rPr>
        <w:t>й</w:t>
      </w:r>
      <w:r w:rsidRPr="004D6BD4">
        <w:rPr>
          <w:spacing w:val="2"/>
          <w:sz w:val="24"/>
          <w:szCs w:val="24"/>
        </w:rPr>
        <w:t xml:space="preserve"> </w:t>
      </w:r>
      <w:r w:rsidRPr="004D6BD4">
        <w:rPr>
          <w:spacing w:val="7"/>
          <w:w w:val="103"/>
          <w:sz w:val="24"/>
          <w:szCs w:val="24"/>
        </w:rPr>
        <w:t>(</w:t>
      </w:r>
      <w:r w:rsidRPr="004D6BD4">
        <w:rPr>
          <w:spacing w:val="2"/>
          <w:w w:val="103"/>
          <w:sz w:val="24"/>
          <w:szCs w:val="24"/>
        </w:rPr>
        <w:t>с</w:t>
      </w:r>
      <w:r w:rsidRPr="004D6BD4">
        <w:rPr>
          <w:spacing w:val="-4"/>
          <w:w w:val="103"/>
          <w:sz w:val="24"/>
          <w:szCs w:val="24"/>
        </w:rPr>
        <w:t>о</w:t>
      </w:r>
      <w:r w:rsidRPr="004D6BD4">
        <w:rPr>
          <w:spacing w:val="4"/>
          <w:w w:val="103"/>
          <w:sz w:val="24"/>
          <w:szCs w:val="24"/>
        </w:rPr>
        <w:t>т</w:t>
      </w:r>
      <w:r w:rsidRPr="004D6BD4">
        <w:rPr>
          <w:spacing w:val="-4"/>
          <w:w w:val="103"/>
          <w:sz w:val="24"/>
          <w:szCs w:val="24"/>
        </w:rPr>
        <w:t>о</w:t>
      </w:r>
      <w:r w:rsidRPr="004D6BD4">
        <w:rPr>
          <w:spacing w:val="2"/>
          <w:w w:val="103"/>
          <w:sz w:val="24"/>
          <w:szCs w:val="24"/>
        </w:rPr>
        <w:t>в</w:t>
      </w:r>
      <w:r w:rsidRPr="004D6BD4">
        <w:rPr>
          <w:spacing w:val="-4"/>
          <w:w w:val="103"/>
          <w:sz w:val="24"/>
          <w:szCs w:val="24"/>
        </w:rPr>
        <w:t>о</w:t>
      </w:r>
      <w:r w:rsidRPr="004D6BD4">
        <w:rPr>
          <w:spacing w:val="2"/>
          <w:w w:val="103"/>
          <w:sz w:val="24"/>
          <w:szCs w:val="24"/>
        </w:rPr>
        <w:t>й</w:t>
      </w:r>
      <w:r w:rsidRPr="004D6BD4">
        <w:rPr>
          <w:w w:val="103"/>
          <w:sz w:val="24"/>
          <w:szCs w:val="24"/>
        </w:rPr>
        <w:t>)</w:t>
      </w:r>
      <w:r w:rsidRPr="004D6BD4">
        <w:rPr>
          <w:spacing w:val="7"/>
          <w:sz w:val="24"/>
          <w:szCs w:val="24"/>
        </w:rPr>
        <w:t xml:space="preserve"> </w:t>
      </w:r>
      <w:r w:rsidRPr="004D6BD4">
        <w:rPr>
          <w:spacing w:val="-5"/>
          <w:w w:val="103"/>
          <w:sz w:val="24"/>
          <w:szCs w:val="24"/>
        </w:rPr>
        <w:t>с</w:t>
      </w:r>
      <w:r w:rsidRPr="004D6BD4">
        <w:rPr>
          <w:spacing w:val="2"/>
          <w:w w:val="103"/>
          <w:sz w:val="24"/>
          <w:szCs w:val="24"/>
        </w:rPr>
        <w:t>в</w:t>
      </w:r>
      <w:r w:rsidRPr="004D6BD4">
        <w:rPr>
          <w:w w:val="103"/>
          <w:sz w:val="24"/>
          <w:szCs w:val="24"/>
        </w:rPr>
        <w:t>я</w:t>
      </w:r>
      <w:r w:rsidRPr="004D6BD4">
        <w:rPr>
          <w:spacing w:val="-35"/>
          <w:sz w:val="24"/>
          <w:szCs w:val="24"/>
        </w:rPr>
        <w:t xml:space="preserve"> </w:t>
      </w:r>
      <w:r w:rsidRPr="004D6BD4">
        <w:rPr>
          <w:w w:val="103"/>
          <w:sz w:val="24"/>
          <w:szCs w:val="24"/>
        </w:rPr>
        <w:t>з</w:t>
      </w:r>
      <w:r w:rsidRPr="004D6BD4">
        <w:rPr>
          <w:spacing w:val="1"/>
          <w:w w:val="103"/>
          <w:sz w:val="24"/>
          <w:szCs w:val="24"/>
        </w:rPr>
        <w:t>и</w:t>
      </w:r>
      <w:r w:rsidRPr="004D6BD4">
        <w:rPr>
          <w:w w:val="103"/>
          <w:sz w:val="24"/>
          <w:szCs w:val="24"/>
        </w:rPr>
        <w:t>.</w:t>
      </w:r>
      <w:r w:rsidRPr="004D6BD4">
        <w:rPr>
          <w:spacing w:val="-2"/>
          <w:sz w:val="24"/>
          <w:szCs w:val="24"/>
        </w:rPr>
        <w:t xml:space="preserve"> </w:t>
      </w:r>
      <w:r w:rsidRPr="004D6BD4">
        <w:rPr>
          <w:spacing w:val="5"/>
          <w:w w:val="103"/>
          <w:sz w:val="24"/>
          <w:szCs w:val="24"/>
        </w:rPr>
        <w:t>Т</w:t>
      </w:r>
      <w:r w:rsidRPr="004D6BD4">
        <w:rPr>
          <w:spacing w:val="-5"/>
          <w:w w:val="103"/>
          <w:sz w:val="24"/>
          <w:szCs w:val="24"/>
        </w:rPr>
        <w:t>е</w:t>
      </w:r>
      <w:r w:rsidRPr="004D6BD4">
        <w:rPr>
          <w:w w:val="103"/>
          <w:sz w:val="24"/>
          <w:szCs w:val="24"/>
        </w:rPr>
        <w:t>м</w:t>
      </w:r>
      <w:r w:rsidRPr="004D6BD4">
        <w:rPr>
          <w:spacing w:val="9"/>
          <w:w w:val="103"/>
          <w:sz w:val="24"/>
          <w:szCs w:val="24"/>
        </w:rPr>
        <w:t>а</w:t>
      </w:r>
      <w:r w:rsidRPr="004D6BD4">
        <w:rPr>
          <w:spacing w:val="-4"/>
          <w:w w:val="103"/>
          <w:sz w:val="24"/>
          <w:szCs w:val="24"/>
        </w:rPr>
        <w:t>т</w:t>
      </w:r>
      <w:r w:rsidRPr="004D6BD4">
        <w:rPr>
          <w:spacing w:val="2"/>
          <w:w w:val="103"/>
          <w:sz w:val="24"/>
          <w:szCs w:val="24"/>
        </w:rPr>
        <w:t>иче</w:t>
      </w:r>
      <w:r w:rsidRPr="004D6BD4">
        <w:rPr>
          <w:spacing w:val="-5"/>
          <w:w w:val="103"/>
          <w:sz w:val="24"/>
          <w:szCs w:val="24"/>
        </w:rPr>
        <w:t>с</w:t>
      </w:r>
      <w:r w:rsidRPr="004D6BD4">
        <w:rPr>
          <w:w w:val="103"/>
          <w:sz w:val="24"/>
          <w:szCs w:val="24"/>
        </w:rPr>
        <w:t>к</w:t>
      </w:r>
      <w:r w:rsidRPr="004D6BD4">
        <w:rPr>
          <w:spacing w:val="9"/>
          <w:w w:val="103"/>
          <w:sz w:val="24"/>
          <w:szCs w:val="24"/>
        </w:rPr>
        <w:t>и</w:t>
      </w:r>
      <w:r w:rsidRPr="004D6BD4">
        <w:rPr>
          <w:w w:val="103"/>
          <w:sz w:val="24"/>
          <w:szCs w:val="24"/>
        </w:rPr>
        <w:t>е</w:t>
      </w:r>
    </w:p>
    <w:p w:rsidR="004D6BD4" w:rsidRPr="004D6BD4" w:rsidRDefault="004D6BD4" w:rsidP="004D6BD4">
      <w:pPr>
        <w:spacing w:before="77"/>
        <w:ind w:left="700"/>
        <w:rPr>
          <w:sz w:val="24"/>
          <w:szCs w:val="24"/>
        </w:rPr>
      </w:pPr>
      <w:r w:rsidRPr="004D6BD4">
        <w:rPr>
          <w:w w:val="105"/>
          <w:sz w:val="24"/>
          <w:szCs w:val="24"/>
        </w:rPr>
        <w:t>беседы</w:t>
      </w:r>
      <w:r w:rsidRPr="004D6BD4">
        <w:rPr>
          <w:spacing w:val="-7"/>
          <w:w w:val="105"/>
          <w:sz w:val="24"/>
          <w:szCs w:val="24"/>
        </w:rPr>
        <w:t xml:space="preserve"> </w:t>
      </w:r>
      <w:r w:rsidRPr="004D6BD4">
        <w:rPr>
          <w:w w:val="105"/>
          <w:sz w:val="24"/>
          <w:szCs w:val="24"/>
        </w:rPr>
        <w:t>«Безопасность</w:t>
      </w:r>
      <w:r w:rsidRPr="004D6BD4">
        <w:rPr>
          <w:spacing w:val="-11"/>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интернете»,</w:t>
      </w:r>
      <w:r w:rsidRPr="004D6BD4">
        <w:rPr>
          <w:spacing w:val="-6"/>
          <w:w w:val="105"/>
          <w:sz w:val="24"/>
          <w:szCs w:val="24"/>
        </w:rPr>
        <w:t xml:space="preserve"> </w:t>
      </w:r>
      <w:r w:rsidRPr="004D6BD4">
        <w:rPr>
          <w:w w:val="105"/>
          <w:sz w:val="24"/>
          <w:szCs w:val="24"/>
        </w:rPr>
        <w:t>«Сетевой</w:t>
      </w:r>
      <w:r w:rsidRPr="004D6BD4">
        <w:rPr>
          <w:spacing w:val="-9"/>
          <w:w w:val="105"/>
          <w:sz w:val="24"/>
          <w:szCs w:val="24"/>
        </w:rPr>
        <w:t xml:space="preserve"> </w:t>
      </w:r>
      <w:r w:rsidRPr="004D6BD4">
        <w:rPr>
          <w:w w:val="105"/>
          <w:sz w:val="24"/>
          <w:szCs w:val="24"/>
        </w:rPr>
        <w:t>этикет»,</w:t>
      </w:r>
      <w:r w:rsidRPr="004D6BD4">
        <w:rPr>
          <w:spacing w:val="-6"/>
          <w:w w:val="105"/>
          <w:sz w:val="24"/>
          <w:szCs w:val="24"/>
        </w:rPr>
        <w:t xml:space="preserve"> </w:t>
      </w:r>
      <w:r w:rsidRPr="004D6BD4">
        <w:rPr>
          <w:w w:val="105"/>
          <w:sz w:val="24"/>
          <w:szCs w:val="24"/>
        </w:rPr>
        <w:t>«Форумы</w:t>
      </w:r>
      <w:r w:rsidRPr="004D6BD4">
        <w:rPr>
          <w:spacing w:val="-12"/>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чаты</w:t>
      </w:r>
      <w:r w:rsidRPr="004D6BD4">
        <w:rPr>
          <w:spacing w:val="-12"/>
          <w:w w:val="105"/>
          <w:sz w:val="24"/>
          <w:szCs w:val="24"/>
        </w:rPr>
        <w:t xml:space="preserve"> </w:t>
      </w:r>
      <w:r w:rsidRPr="004D6BD4">
        <w:rPr>
          <w:w w:val="105"/>
          <w:sz w:val="24"/>
          <w:szCs w:val="24"/>
        </w:rPr>
        <w:t>в</w:t>
      </w:r>
      <w:r w:rsidRPr="004D6BD4">
        <w:rPr>
          <w:spacing w:val="-9"/>
          <w:w w:val="105"/>
          <w:sz w:val="24"/>
          <w:szCs w:val="24"/>
        </w:rPr>
        <w:t xml:space="preserve"> </w:t>
      </w:r>
      <w:r w:rsidRPr="004D6BD4">
        <w:rPr>
          <w:w w:val="105"/>
          <w:sz w:val="24"/>
          <w:szCs w:val="24"/>
        </w:rPr>
        <w:t>Интернете».</w:t>
      </w:r>
    </w:p>
    <w:p w:rsidR="004D6BD4" w:rsidRPr="004D6BD4" w:rsidRDefault="004D6BD4" w:rsidP="005B10F6">
      <w:pPr>
        <w:numPr>
          <w:ilvl w:val="0"/>
          <w:numId w:val="116"/>
        </w:numPr>
        <w:tabs>
          <w:tab w:val="left" w:pos="701"/>
        </w:tabs>
        <w:spacing w:before="17" w:line="249" w:lineRule="auto"/>
        <w:ind w:right="446"/>
        <w:rPr>
          <w:sz w:val="24"/>
          <w:szCs w:val="24"/>
        </w:rPr>
      </w:pPr>
      <w:r w:rsidRPr="004D6BD4">
        <w:rPr>
          <w:sz w:val="24"/>
          <w:szCs w:val="24"/>
        </w:rPr>
        <w:t>Обучение</w:t>
      </w:r>
      <w:r w:rsidRPr="004D6BD4">
        <w:rPr>
          <w:spacing w:val="1"/>
          <w:sz w:val="24"/>
          <w:szCs w:val="24"/>
        </w:rPr>
        <w:t xml:space="preserve"> </w:t>
      </w:r>
      <w:r w:rsidRPr="004D6BD4">
        <w:rPr>
          <w:sz w:val="24"/>
          <w:szCs w:val="24"/>
        </w:rPr>
        <w:t>школьников</w:t>
      </w:r>
      <w:r w:rsidRPr="004D6BD4">
        <w:rPr>
          <w:spacing w:val="1"/>
          <w:sz w:val="24"/>
          <w:szCs w:val="24"/>
        </w:rPr>
        <w:t xml:space="preserve"> </w:t>
      </w:r>
      <w:r w:rsidRPr="004D6BD4">
        <w:rPr>
          <w:sz w:val="24"/>
          <w:szCs w:val="24"/>
        </w:rPr>
        <w:t>правилам</w:t>
      </w:r>
      <w:r w:rsidRPr="004D6BD4">
        <w:rPr>
          <w:spacing w:val="1"/>
          <w:sz w:val="24"/>
          <w:szCs w:val="24"/>
        </w:rPr>
        <w:t xml:space="preserve"> </w:t>
      </w:r>
      <w:r w:rsidRPr="004D6BD4">
        <w:rPr>
          <w:sz w:val="24"/>
          <w:szCs w:val="24"/>
        </w:rPr>
        <w:t>ответственного и</w:t>
      </w:r>
      <w:r w:rsidRPr="004D6BD4">
        <w:rPr>
          <w:spacing w:val="1"/>
          <w:sz w:val="24"/>
          <w:szCs w:val="24"/>
        </w:rPr>
        <w:t xml:space="preserve"> </w:t>
      </w:r>
      <w:r w:rsidRPr="004D6BD4">
        <w:rPr>
          <w:sz w:val="24"/>
          <w:szCs w:val="24"/>
        </w:rPr>
        <w:t>безопасного пользования услугами</w:t>
      </w:r>
      <w:r w:rsidRPr="004D6BD4">
        <w:rPr>
          <w:spacing w:val="1"/>
          <w:sz w:val="24"/>
          <w:szCs w:val="24"/>
        </w:rPr>
        <w:t xml:space="preserve"> </w:t>
      </w:r>
      <w:r w:rsidRPr="004D6BD4">
        <w:rPr>
          <w:sz w:val="24"/>
          <w:szCs w:val="24"/>
        </w:rPr>
        <w:t>Интернет и</w:t>
      </w:r>
      <w:r w:rsidRPr="004D6BD4">
        <w:rPr>
          <w:spacing w:val="1"/>
          <w:sz w:val="24"/>
          <w:szCs w:val="24"/>
        </w:rPr>
        <w:t xml:space="preserve"> </w:t>
      </w:r>
      <w:r w:rsidRPr="004D6BD4">
        <w:rPr>
          <w:w w:val="105"/>
          <w:sz w:val="24"/>
          <w:szCs w:val="24"/>
        </w:rPr>
        <w:t>мобильной</w:t>
      </w:r>
      <w:r w:rsidRPr="004D6BD4">
        <w:rPr>
          <w:spacing w:val="-9"/>
          <w:w w:val="105"/>
          <w:sz w:val="24"/>
          <w:szCs w:val="24"/>
        </w:rPr>
        <w:t xml:space="preserve"> </w:t>
      </w:r>
      <w:r w:rsidRPr="004D6BD4">
        <w:rPr>
          <w:w w:val="105"/>
          <w:sz w:val="24"/>
          <w:szCs w:val="24"/>
        </w:rPr>
        <w:t>(сотовой)</w:t>
      </w:r>
      <w:r w:rsidRPr="004D6BD4">
        <w:rPr>
          <w:spacing w:val="-5"/>
          <w:w w:val="105"/>
          <w:sz w:val="24"/>
          <w:szCs w:val="24"/>
        </w:rPr>
        <w:t xml:space="preserve"> </w:t>
      </w:r>
      <w:r w:rsidRPr="004D6BD4">
        <w:rPr>
          <w:w w:val="105"/>
          <w:sz w:val="24"/>
          <w:szCs w:val="24"/>
        </w:rPr>
        <w:t>связи,</w:t>
      </w:r>
      <w:r w:rsidRPr="004D6BD4">
        <w:rPr>
          <w:spacing w:val="-12"/>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том</w:t>
      </w:r>
      <w:r w:rsidRPr="004D6BD4">
        <w:rPr>
          <w:spacing w:val="-5"/>
          <w:w w:val="105"/>
          <w:sz w:val="24"/>
          <w:szCs w:val="24"/>
        </w:rPr>
        <w:t xml:space="preserve"> </w:t>
      </w:r>
      <w:r w:rsidRPr="004D6BD4">
        <w:rPr>
          <w:w w:val="105"/>
          <w:sz w:val="24"/>
          <w:szCs w:val="24"/>
        </w:rPr>
        <w:t>числе</w:t>
      </w:r>
      <w:r w:rsidRPr="004D6BD4">
        <w:rPr>
          <w:spacing w:val="-8"/>
          <w:w w:val="105"/>
          <w:sz w:val="24"/>
          <w:szCs w:val="24"/>
        </w:rPr>
        <w:t xml:space="preserve"> </w:t>
      </w:r>
      <w:r w:rsidRPr="004D6BD4">
        <w:rPr>
          <w:w w:val="105"/>
          <w:sz w:val="24"/>
          <w:szCs w:val="24"/>
        </w:rPr>
        <w:t>способам</w:t>
      </w:r>
      <w:r w:rsidRPr="004D6BD4">
        <w:rPr>
          <w:spacing w:val="-11"/>
          <w:w w:val="105"/>
          <w:sz w:val="24"/>
          <w:szCs w:val="24"/>
        </w:rPr>
        <w:t xml:space="preserve"> </w:t>
      </w:r>
      <w:r w:rsidRPr="004D6BD4">
        <w:rPr>
          <w:w w:val="105"/>
          <w:sz w:val="24"/>
          <w:szCs w:val="24"/>
        </w:rPr>
        <w:t>защиты</w:t>
      </w:r>
      <w:r w:rsidRPr="004D6BD4">
        <w:rPr>
          <w:spacing w:val="-6"/>
          <w:w w:val="105"/>
          <w:sz w:val="24"/>
          <w:szCs w:val="24"/>
        </w:rPr>
        <w:t xml:space="preserve"> </w:t>
      </w:r>
      <w:r w:rsidRPr="004D6BD4">
        <w:rPr>
          <w:w w:val="105"/>
          <w:sz w:val="24"/>
          <w:szCs w:val="24"/>
        </w:rPr>
        <w:t>от</w:t>
      </w:r>
      <w:r w:rsidRPr="004D6BD4">
        <w:rPr>
          <w:spacing w:val="-14"/>
          <w:w w:val="105"/>
          <w:sz w:val="24"/>
          <w:szCs w:val="24"/>
        </w:rPr>
        <w:t xml:space="preserve"> </w:t>
      </w:r>
      <w:r w:rsidRPr="004D6BD4">
        <w:rPr>
          <w:w w:val="105"/>
          <w:sz w:val="24"/>
          <w:szCs w:val="24"/>
        </w:rPr>
        <w:t>противоправных</w:t>
      </w:r>
      <w:r w:rsidRPr="004D6BD4">
        <w:rPr>
          <w:spacing w:val="-14"/>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иных</w:t>
      </w:r>
      <w:r w:rsidRPr="004D6BD4">
        <w:rPr>
          <w:spacing w:val="-8"/>
          <w:w w:val="105"/>
          <w:sz w:val="24"/>
          <w:szCs w:val="24"/>
        </w:rPr>
        <w:t xml:space="preserve"> </w:t>
      </w:r>
      <w:r w:rsidRPr="004D6BD4">
        <w:rPr>
          <w:w w:val="105"/>
          <w:sz w:val="24"/>
          <w:szCs w:val="24"/>
        </w:rPr>
        <w:t>общественно</w:t>
      </w:r>
      <w:r w:rsidRPr="004D6BD4">
        <w:rPr>
          <w:spacing w:val="-57"/>
          <w:w w:val="105"/>
          <w:sz w:val="24"/>
          <w:szCs w:val="24"/>
        </w:rPr>
        <w:t xml:space="preserve"> </w:t>
      </w:r>
      <w:r w:rsidRPr="004D6BD4">
        <w:rPr>
          <w:w w:val="105"/>
          <w:sz w:val="24"/>
          <w:szCs w:val="24"/>
        </w:rPr>
        <w:t>опасных посягательств в информационно-телекоммуникационных сетях. Неделя «Интернет-</w:t>
      </w:r>
      <w:r w:rsidRPr="004D6BD4">
        <w:rPr>
          <w:spacing w:val="1"/>
          <w:w w:val="105"/>
          <w:sz w:val="24"/>
          <w:szCs w:val="24"/>
        </w:rPr>
        <w:t xml:space="preserve"> </w:t>
      </w:r>
      <w:r w:rsidRPr="004D6BD4">
        <w:rPr>
          <w:w w:val="105"/>
          <w:sz w:val="24"/>
          <w:szCs w:val="24"/>
        </w:rPr>
        <w:t>безопасность».</w:t>
      </w:r>
    </w:p>
    <w:p w:rsidR="004D6BD4" w:rsidRPr="004D6BD4" w:rsidRDefault="004D6BD4" w:rsidP="005B10F6">
      <w:pPr>
        <w:numPr>
          <w:ilvl w:val="0"/>
          <w:numId w:val="116"/>
        </w:numPr>
        <w:tabs>
          <w:tab w:val="left" w:pos="701"/>
        </w:tabs>
        <w:spacing w:before="2" w:line="249" w:lineRule="auto"/>
        <w:ind w:right="269"/>
        <w:rPr>
          <w:sz w:val="24"/>
          <w:szCs w:val="24"/>
        </w:rPr>
      </w:pPr>
      <w:r w:rsidRPr="004D6BD4">
        <w:rPr>
          <w:sz w:val="24"/>
          <w:szCs w:val="24"/>
        </w:rPr>
        <w:t>Обучение правилам безопасности</w:t>
      </w:r>
      <w:r w:rsidRPr="004D6BD4">
        <w:rPr>
          <w:spacing w:val="1"/>
          <w:sz w:val="24"/>
          <w:szCs w:val="24"/>
        </w:rPr>
        <w:t xml:space="preserve"> </w:t>
      </w:r>
      <w:r w:rsidRPr="004D6BD4">
        <w:rPr>
          <w:sz w:val="24"/>
          <w:szCs w:val="24"/>
        </w:rPr>
        <w:t>при</w:t>
      </w:r>
      <w:r w:rsidRPr="004D6BD4">
        <w:rPr>
          <w:spacing w:val="1"/>
          <w:sz w:val="24"/>
          <w:szCs w:val="24"/>
        </w:rPr>
        <w:t xml:space="preserve"> </w:t>
      </w:r>
      <w:r w:rsidRPr="004D6BD4">
        <w:rPr>
          <w:sz w:val="24"/>
          <w:szCs w:val="24"/>
        </w:rPr>
        <w:t>пользовании</w:t>
      </w:r>
      <w:r w:rsidRPr="004D6BD4">
        <w:rPr>
          <w:spacing w:val="1"/>
          <w:sz w:val="24"/>
          <w:szCs w:val="24"/>
        </w:rPr>
        <w:t xml:space="preserve"> </w:t>
      </w:r>
      <w:r w:rsidRPr="004D6BD4">
        <w:rPr>
          <w:sz w:val="24"/>
          <w:szCs w:val="24"/>
        </w:rPr>
        <w:t>компьютерными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иными</w:t>
      </w:r>
      <w:r w:rsidRPr="004D6BD4">
        <w:rPr>
          <w:spacing w:val="1"/>
          <w:sz w:val="24"/>
          <w:szCs w:val="24"/>
        </w:rPr>
        <w:t xml:space="preserve"> </w:t>
      </w:r>
      <w:r w:rsidRPr="004D6BD4">
        <w:rPr>
          <w:sz w:val="24"/>
          <w:szCs w:val="24"/>
        </w:rPr>
        <w:t>электронными</w:t>
      </w:r>
      <w:r w:rsidRPr="004D6BD4">
        <w:rPr>
          <w:spacing w:val="1"/>
          <w:sz w:val="24"/>
          <w:szCs w:val="24"/>
        </w:rPr>
        <w:t xml:space="preserve"> </w:t>
      </w:r>
      <w:r w:rsidRPr="004D6BD4">
        <w:rPr>
          <w:sz w:val="24"/>
          <w:szCs w:val="24"/>
        </w:rPr>
        <w:t>играми.</w:t>
      </w:r>
      <w:r w:rsidRPr="004D6BD4">
        <w:rPr>
          <w:spacing w:val="-55"/>
          <w:sz w:val="24"/>
          <w:szCs w:val="24"/>
        </w:rPr>
        <w:t xml:space="preserve"> </w:t>
      </w:r>
      <w:r w:rsidRPr="004D6BD4">
        <w:rPr>
          <w:w w:val="105"/>
          <w:sz w:val="24"/>
          <w:szCs w:val="24"/>
        </w:rPr>
        <w:t>Проведение</w:t>
      </w:r>
      <w:r w:rsidRPr="004D6BD4">
        <w:rPr>
          <w:spacing w:val="-6"/>
          <w:w w:val="105"/>
          <w:sz w:val="24"/>
          <w:szCs w:val="24"/>
        </w:rPr>
        <w:t xml:space="preserve"> </w:t>
      </w:r>
      <w:r w:rsidRPr="004D6BD4">
        <w:rPr>
          <w:w w:val="105"/>
          <w:sz w:val="24"/>
          <w:szCs w:val="24"/>
        </w:rPr>
        <w:t>медиауроков</w:t>
      </w:r>
      <w:r w:rsidRPr="004D6BD4">
        <w:rPr>
          <w:spacing w:val="-6"/>
          <w:w w:val="105"/>
          <w:sz w:val="24"/>
          <w:szCs w:val="24"/>
        </w:rPr>
        <w:t xml:space="preserve"> </w:t>
      </w:r>
      <w:r w:rsidRPr="004D6BD4">
        <w:rPr>
          <w:w w:val="105"/>
          <w:sz w:val="24"/>
          <w:szCs w:val="24"/>
        </w:rPr>
        <w:t>по</w:t>
      </w:r>
      <w:r w:rsidRPr="004D6BD4">
        <w:rPr>
          <w:spacing w:val="-4"/>
          <w:w w:val="105"/>
          <w:sz w:val="24"/>
          <w:szCs w:val="24"/>
        </w:rPr>
        <w:t xml:space="preserve"> </w:t>
      </w:r>
      <w:r w:rsidRPr="004D6BD4">
        <w:rPr>
          <w:w w:val="105"/>
          <w:sz w:val="24"/>
          <w:szCs w:val="24"/>
        </w:rPr>
        <w:t>теме</w:t>
      </w:r>
      <w:r w:rsidRPr="004D6BD4">
        <w:rPr>
          <w:spacing w:val="-6"/>
          <w:w w:val="105"/>
          <w:sz w:val="24"/>
          <w:szCs w:val="24"/>
        </w:rPr>
        <w:t xml:space="preserve"> </w:t>
      </w:r>
      <w:r w:rsidRPr="004D6BD4">
        <w:rPr>
          <w:w w:val="105"/>
          <w:sz w:val="24"/>
          <w:szCs w:val="24"/>
        </w:rPr>
        <w:t>«Информационная</w:t>
      </w:r>
      <w:r w:rsidRPr="004D6BD4">
        <w:rPr>
          <w:spacing w:val="-9"/>
          <w:w w:val="105"/>
          <w:sz w:val="24"/>
          <w:szCs w:val="24"/>
        </w:rPr>
        <w:t xml:space="preserve"> </w:t>
      </w:r>
      <w:r w:rsidRPr="004D6BD4">
        <w:rPr>
          <w:w w:val="105"/>
          <w:sz w:val="24"/>
          <w:szCs w:val="24"/>
        </w:rPr>
        <w:t>безопасность,</w:t>
      </w:r>
      <w:r w:rsidRPr="004D6BD4">
        <w:rPr>
          <w:spacing w:val="-4"/>
          <w:w w:val="105"/>
          <w:sz w:val="24"/>
          <w:szCs w:val="24"/>
        </w:rPr>
        <w:t xml:space="preserve"> </w:t>
      </w:r>
      <w:r w:rsidRPr="004D6BD4">
        <w:rPr>
          <w:w w:val="105"/>
          <w:sz w:val="24"/>
          <w:szCs w:val="24"/>
        </w:rPr>
        <w:t>«Час</w:t>
      </w:r>
      <w:r w:rsidRPr="004D6BD4">
        <w:rPr>
          <w:spacing w:val="-12"/>
          <w:w w:val="105"/>
          <w:sz w:val="24"/>
          <w:szCs w:val="24"/>
        </w:rPr>
        <w:t xml:space="preserve"> </w:t>
      </w:r>
      <w:r w:rsidRPr="004D6BD4">
        <w:rPr>
          <w:w w:val="105"/>
          <w:sz w:val="24"/>
          <w:szCs w:val="24"/>
        </w:rPr>
        <w:t>кода»,</w:t>
      </w:r>
      <w:r w:rsidRPr="004D6BD4">
        <w:rPr>
          <w:spacing w:val="-3"/>
          <w:w w:val="105"/>
          <w:sz w:val="24"/>
          <w:szCs w:val="24"/>
        </w:rPr>
        <w:t xml:space="preserve"> </w:t>
      </w:r>
      <w:r w:rsidRPr="004D6BD4">
        <w:rPr>
          <w:w w:val="105"/>
          <w:sz w:val="24"/>
          <w:szCs w:val="24"/>
        </w:rPr>
        <w:t>«Урок</w:t>
      </w:r>
      <w:r w:rsidRPr="004D6BD4">
        <w:rPr>
          <w:spacing w:val="-8"/>
          <w:w w:val="105"/>
          <w:sz w:val="24"/>
          <w:szCs w:val="24"/>
        </w:rPr>
        <w:t xml:space="preserve"> </w:t>
      </w:r>
      <w:r w:rsidRPr="004D6BD4">
        <w:rPr>
          <w:w w:val="105"/>
          <w:sz w:val="24"/>
          <w:szCs w:val="24"/>
        </w:rPr>
        <w:t>цифры».</w:t>
      </w:r>
    </w:p>
    <w:p w:rsidR="004D6BD4" w:rsidRPr="004D6BD4" w:rsidRDefault="004D6BD4" w:rsidP="005B10F6">
      <w:pPr>
        <w:numPr>
          <w:ilvl w:val="0"/>
          <w:numId w:val="116"/>
        </w:numPr>
        <w:tabs>
          <w:tab w:val="left" w:pos="701"/>
        </w:tabs>
        <w:spacing w:before="4" w:line="247" w:lineRule="auto"/>
        <w:ind w:right="291"/>
        <w:rPr>
          <w:sz w:val="24"/>
          <w:szCs w:val="24"/>
        </w:rPr>
      </w:pPr>
      <w:r w:rsidRPr="004D6BD4">
        <w:rPr>
          <w:w w:val="105"/>
          <w:sz w:val="24"/>
          <w:szCs w:val="24"/>
        </w:rPr>
        <w:t>Проведение классных часов, направленных на предупреждение социального, расового,</w:t>
      </w:r>
      <w:r w:rsidRPr="004D6BD4">
        <w:rPr>
          <w:spacing w:val="1"/>
          <w:w w:val="105"/>
          <w:sz w:val="24"/>
          <w:szCs w:val="24"/>
        </w:rPr>
        <w:t xml:space="preserve"> </w:t>
      </w:r>
      <w:r w:rsidRPr="004D6BD4">
        <w:rPr>
          <w:w w:val="105"/>
          <w:sz w:val="24"/>
          <w:szCs w:val="24"/>
        </w:rPr>
        <w:t>национального и религиозного неравенства:" Формирование толерантности и профилактика</w:t>
      </w:r>
      <w:r w:rsidRPr="004D6BD4">
        <w:rPr>
          <w:spacing w:val="1"/>
          <w:w w:val="105"/>
          <w:sz w:val="24"/>
          <w:szCs w:val="24"/>
        </w:rPr>
        <w:t xml:space="preserve"> </w:t>
      </w:r>
      <w:r w:rsidRPr="004D6BD4">
        <w:rPr>
          <w:w w:val="105"/>
          <w:sz w:val="24"/>
          <w:szCs w:val="24"/>
        </w:rPr>
        <w:t>межнациональной</w:t>
      </w:r>
      <w:r w:rsidRPr="004D6BD4">
        <w:rPr>
          <w:spacing w:val="-5"/>
          <w:w w:val="105"/>
          <w:sz w:val="24"/>
          <w:szCs w:val="24"/>
        </w:rPr>
        <w:t xml:space="preserve"> </w:t>
      </w:r>
      <w:r w:rsidRPr="004D6BD4">
        <w:rPr>
          <w:w w:val="105"/>
          <w:sz w:val="24"/>
          <w:szCs w:val="24"/>
        </w:rPr>
        <w:t>розни</w:t>
      </w:r>
      <w:r w:rsidRPr="004D6BD4">
        <w:rPr>
          <w:spacing w:val="-10"/>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нетерпимости</w:t>
      </w:r>
      <w:r w:rsidRPr="004D6BD4">
        <w:rPr>
          <w:spacing w:val="-5"/>
          <w:w w:val="105"/>
          <w:sz w:val="24"/>
          <w:szCs w:val="24"/>
        </w:rPr>
        <w:t xml:space="preserve"> </w:t>
      </w:r>
      <w:r w:rsidRPr="004D6BD4">
        <w:rPr>
          <w:w w:val="105"/>
          <w:sz w:val="24"/>
          <w:szCs w:val="24"/>
        </w:rPr>
        <w:t>"</w:t>
      </w:r>
      <w:r w:rsidRPr="004D6BD4">
        <w:rPr>
          <w:spacing w:val="-9"/>
          <w:w w:val="105"/>
          <w:sz w:val="24"/>
          <w:szCs w:val="24"/>
        </w:rPr>
        <w:t xml:space="preserve"> </w:t>
      </w:r>
      <w:r w:rsidRPr="004D6BD4">
        <w:rPr>
          <w:w w:val="105"/>
          <w:sz w:val="24"/>
          <w:szCs w:val="24"/>
        </w:rPr>
        <w:t>,«Мы</w:t>
      </w:r>
      <w:r w:rsidRPr="004D6BD4">
        <w:rPr>
          <w:spacing w:val="-8"/>
          <w:w w:val="105"/>
          <w:sz w:val="24"/>
          <w:szCs w:val="24"/>
        </w:rPr>
        <w:t xml:space="preserve"> </w:t>
      </w:r>
      <w:r w:rsidRPr="004D6BD4">
        <w:rPr>
          <w:w w:val="105"/>
          <w:sz w:val="24"/>
          <w:szCs w:val="24"/>
        </w:rPr>
        <w:t>разные,</w:t>
      </w:r>
      <w:r w:rsidRPr="004D6BD4">
        <w:rPr>
          <w:spacing w:val="-13"/>
          <w:w w:val="105"/>
          <w:sz w:val="24"/>
          <w:szCs w:val="24"/>
        </w:rPr>
        <w:t xml:space="preserve"> </w:t>
      </w:r>
      <w:r w:rsidRPr="004D6BD4">
        <w:rPr>
          <w:w w:val="105"/>
          <w:sz w:val="24"/>
          <w:szCs w:val="24"/>
        </w:rPr>
        <w:t>но</w:t>
      </w:r>
      <w:r w:rsidRPr="004D6BD4">
        <w:rPr>
          <w:spacing w:val="-10"/>
          <w:w w:val="105"/>
          <w:sz w:val="24"/>
          <w:szCs w:val="24"/>
        </w:rPr>
        <w:t xml:space="preserve"> </w:t>
      </w:r>
      <w:r w:rsidRPr="004D6BD4">
        <w:rPr>
          <w:w w:val="105"/>
          <w:sz w:val="24"/>
          <w:szCs w:val="24"/>
        </w:rPr>
        <w:t>мы</w:t>
      </w:r>
      <w:r w:rsidRPr="004D6BD4">
        <w:rPr>
          <w:spacing w:val="-8"/>
          <w:w w:val="105"/>
          <w:sz w:val="24"/>
          <w:szCs w:val="24"/>
        </w:rPr>
        <w:t xml:space="preserve"> </w:t>
      </w:r>
      <w:r w:rsidRPr="004D6BD4">
        <w:rPr>
          <w:w w:val="105"/>
          <w:sz w:val="24"/>
          <w:szCs w:val="24"/>
        </w:rPr>
        <w:t>вместе»,</w:t>
      </w:r>
      <w:r w:rsidRPr="004D6BD4">
        <w:rPr>
          <w:spacing w:val="45"/>
          <w:w w:val="105"/>
          <w:sz w:val="24"/>
          <w:szCs w:val="24"/>
        </w:rPr>
        <w:t xml:space="preserve"> </w:t>
      </w:r>
      <w:r w:rsidRPr="004D6BD4">
        <w:rPr>
          <w:w w:val="105"/>
          <w:sz w:val="24"/>
          <w:szCs w:val="24"/>
        </w:rPr>
        <w:t>«Какой</w:t>
      </w:r>
      <w:r w:rsidRPr="004D6BD4">
        <w:rPr>
          <w:spacing w:val="-4"/>
          <w:w w:val="105"/>
          <w:sz w:val="24"/>
          <w:szCs w:val="24"/>
        </w:rPr>
        <w:t xml:space="preserve"> </w:t>
      </w:r>
      <w:r w:rsidRPr="004D6BD4">
        <w:rPr>
          <w:w w:val="105"/>
          <w:sz w:val="24"/>
          <w:szCs w:val="24"/>
        </w:rPr>
        <w:t>я»,</w:t>
      </w:r>
      <w:r w:rsidRPr="004D6BD4">
        <w:rPr>
          <w:spacing w:val="-8"/>
          <w:w w:val="105"/>
          <w:sz w:val="24"/>
          <w:szCs w:val="24"/>
        </w:rPr>
        <w:t xml:space="preserve"> </w:t>
      </w:r>
      <w:r w:rsidRPr="004D6BD4">
        <w:rPr>
          <w:w w:val="105"/>
          <w:sz w:val="24"/>
          <w:szCs w:val="24"/>
        </w:rPr>
        <w:t>«Толерантность</w:t>
      </w:r>
    </w:p>
    <w:p w:rsidR="004D6BD4" w:rsidRPr="004D6BD4" w:rsidRDefault="004D6BD4" w:rsidP="004D6BD4">
      <w:pPr>
        <w:spacing w:before="12"/>
        <w:ind w:left="700"/>
        <w:rPr>
          <w:sz w:val="24"/>
          <w:szCs w:val="24"/>
        </w:rPr>
      </w:pPr>
      <w:r w:rsidRPr="004D6BD4">
        <w:rPr>
          <w:w w:val="105"/>
          <w:sz w:val="24"/>
          <w:szCs w:val="24"/>
        </w:rPr>
        <w:t>–</w:t>
      </w:r>
      <w:r w:rsidRPr="004D6BD4">
        <w:rPr>
          <w:spacing w:val="-6"/>
          <w:w w:val="105"/>
          <w:sz w:val="24"/>
          <w:szCs w:val="24"/>
        </w:rPr>
        <w:t xml:space="preserve"> </w:t>
      </w:r>
      <w:r w:rsidRPr="004D6BD4">
        <w:rPr>
          <w:w w:val="105"/>
          <w:sz w:val="24"/>
          <w:szCs w:val="24"/>
        </w:rPr>
        <w:t>путь</w:t>
      </w:r>
      <w:r w:rsidRPr="004D6BD4">
        <w:rPr>
          <w:spacing w:val="-3"/>
          <w:w w:val="105"/>
          <w:sz w:val="24"/>
          <w:szCs w:val="24"/>
        </w:rPr>
        <w:t xml:space="preserve"> </w:t>
      </w:r>
      <w:r w:rsidRPr="004D6BD4">
        <w:rPr>
          <w:w w:val="105"/>
          <w:sz w:val="24"/>
          <w:szCs w:val="24"/>
        </w:rPr>
        <w:t>к</w:t>
      </w:r>
      <w:r w:rsidRPr="004D6BD4">
        <w:rPr>
          <w:spacing w:val="-9"/>
          <w:w w:val="105"/>
          <w:sz w:val="24"/>
          <w:szCs w:val="24"/>
        </w:rPr>
        <w:t xml:space="preserve"> </w:t>
      </w:r>
      <w:r w:rsidRPr="004D6BD4">
        <w:rPr>
          <w:w w:val="105"/>
          <w:sz w:val="24"/>
          <w:szCs w:val="24"/>
        </w:rPr>
        <w:t>миру».</w:t>
      </w:r>
    </w:p>
    <w:p w:rsidR="004D6BD4" w:rsidRPr="004D6BD4" w:rsidRDefault="004D6BD4" w:rsidP="005B10F6">
      <w:pPr>
        <w:numPr>
          <w:ilvl w:val="0"/>
          <w:numId w:val="116"/>
        </w:numPr>
        <w:tabs>
          <w:tab w:val="left" w:pos="701"/>
        </w:tabs>
        <w:spacing w:before="9"/>
        <w:rPr>
          <w:sz w:val="24"/>
          <w:szCs w:val="24"/>
        </w:rPr>
      </w:pPr>
      <w:r w:rsidRPr="004D6BD4">
        <w:rPr>
          <w:sz w:val="24"/>
          <w:szCs w:val="24"/>
        </w:rPr>
        <w:t>Проведение</w:t>
      </w:r>
      <w:r w:rsidRPr="004D6BD4">
        <w:rPr>
          <w:spacing w:val="29"/>
          <w:sz w:val="24"/>
          <w:szCs w:val="24"/>
        </w:rPr>
        <w:t xml:space="preserve"> </w:t>
      </w:r>
      <w:r w:rsidRPr="004D6BD4">
        <w:rPr>
          <w:sz w:val="24"/>
          <w:szCs w:val="24"/>
        </w:rPr>
        <w:t>педсоветов,</w:t>
      </w:r>
      <w:r w:rsidRPr="004D6BD4">
        <w:rPr>
          <w:spacing w:val="47"/>
          <w:sz w:val="24"/>
          <w:szCs w:val="24"/>
        </w:rPr>
        <w:t xml:space="preserve"> </w:t>
      </w:r>
      <w:r w:rsidRPr="004D6BD4">
        <w:rPr>
          <w:sz w:val="24"/>
          <w:szCs w:val="24"/>
        </w:rPr>
        <w:t>совещаний</w:t>
      </w:r>
      <w:r w:rsidRPr="004D6BD4">
        <w:rPr>
          <w:spacing w:val="42"/>
          <w:sz w:val="24"/>
          <w:szCs w:val="24"/>
        </w:rPr>
        <w:t xml:space="preserve"> </w:t>
      </w:r>
      <w:r w:rsidRPr="004D6BD4">
        <w:rPr>
          <w:sz w:val="24"/>
          <w:szCs w:val="24"/>
        </w:rPr>
        <w:t>по</w:t>
      </w:r>
      <w:r w:rsidRPr="004D6BD4">
        <w:rPr>
          <w:spacing w:val="43"/>
          <w:sz w:val="24"/>
          <w:szCs w:val="24"/>
        </w:rPr>
        <w:t xml:space="preserve"> </w:t>
      </w:r>
      <w:r w:rsidRPr="004D6BD4">
        <w:rPr>
          <w:sz w:val="24"/>
          <w:szCs w:val="24"/>
        </w:rPr>
        <w:t>вопросам</w:t>
      </w:r>
      <w:r w:rsidRPr="004D6BD4">
        <w:rPr>
          <w:spacing w:val="50"/>
          <w:sz w:val="24"/>
          <w:szCs w:val="24"/>
        </w:rPr>
        <w:t xml:space="preserve"> </w:t>
      </w:r>
      <w:r w:rsidRPr="004D6BD4">
        <w:rPr>
          <w:sz w:val="24"/>
          <w:szCs w:val="24"/>
        </w:rPr>
        <w:t>обеспечения</w:t>
      </w:r>
      <w:r w:rsidRPr="004D6BD4">
        <w:rPr>
          <w:spacing w:val="35"/>
          <w:sz w:val="24"/>
          <w:szCs w:val="24"/>
        </w:rPr>
        <w:t xml:space="preserve"> </w:t>
      </w:r>
      <w:r w:rsidRPr="004D6BD4">
        <w:rPr>
          <w:sz w:val="24"/>
          <w:szCs w:val="24"/>
        </w:rPr>
        <w:t>информационной</w:t>
      </w:r>
      <w:r w:rsidRPr="004D6BD4">
        <w:rPr>
          <w:spacing w:val="42"/>
          <w:sz w:val="24"/>
          <w:szCs w:val="24"/>
        </w:rPr>
        <w:t xml:space="preserve"> </w:t>
      </w:r>
      <w:r w:rsidRPr="004D6BD4">
        <w:rPr>
          <w:sz w:val="24"/>
          <w:szCs w:val="24"/>
        </w:rPr>
        <w:t>безопасности</w:t>
      </w:r>
      <w:r w:rsidRPr="004D6BD4">
        <w:rPr>
          <w:spacing w:val="41"/>
          <w:sz w:val="24"/>
          <w:szCs w:val="24"/>
        </w:rPr>
        <w:t xml:space="preserve"> </w:t>
      </w:r>
      <w:r w:rsidRPr="004D6BD4">
        <w:rPr>
          <w:sz w:val="24"/>
          <w:szCs w:val="24"/>
        </w:rPr>
        <w:t>детей.</w:t>
      </w:r>
    </w:p>
    <w:p w:rsidR="004D6BD4" w:rsidRPr="004D6BD4" w:rsidRDefault="004D6BD4" w:rsidP="005B10F6">
      <w:pPr>
        <w:numPr>
          <w:ilvl w:val="0"/>
          <w:numId w:val="116"/>
        </w:numPr>
        <w:tabs>
          <w:tab w:val="left" w:pos="701"/>
        </w:tabs>
        <w:spacing w:before="9" w:line="254" w:lineRule="auto"/>
        <w:ind w:right="236"/>
        <w:rPr>
          <w:sz w:val="24"/>
          <w:szCs w:val="24"/>
        </w:rPr>
      </w:pPr>
      <w:r w:rsidRPr="004D6BD4">
        <w:rPr>
          <w:sz w:val="24"/>
          <w:szCs w:val="24"/>
        </w:rPr>
        <w:t>Проведение</w:t>
      </w:r>
      <w:r w:rsidRPr="004D6BD4">
        <w:rPr>
          <w:spacing w:val="35"/>
          <w:sz w:val="24"/>
          <w:szCs w:val="24"/>
        </w:rPr>
        <w:t xml:space="preserve"> </w:t>
      </w:r>
      <w:r w:rsidRPr="004D6BD4">
        <w:rPr>
          <w:sz w:val="24"/>
          <w:szCs w:val="24"/>
        </w:rPr>
        <w:t>ревизии</w:t>
      </w:r>
      <w:r w:rsidRPr="004D6BD4">
        <w:rPr>
          <w:spacing w:val="35"/>
          <w:sz w:val="24"/>
          <w:szCs w:val="24"/>
        </w:rPr>
        <w:t xml:space="preserve"> </w:t>
      </w:r>
      <w:r w:rsidRPr="004D6BD4">
        <w:rPr>
          <w:sz w:val="24"/>
          <w:szCs w:val="24"/>
        </w:rPr>
        <w:t>библиотечного</w:t>
      </w:r>
      <w:r w:rsidRPr="004D6BD4">
        <w:rPr>
          <w:spacing w:val="26"/>
          <w:sz w:val="24"/>
          <w:szCs w:val="24"/>
        </w:rPr>
        <w:t xml:space="preserve"> </w:t>
      </w:r>
      <w:r w:rsidRPr="004D6BD4">
        <w:rPr>
          <w:sz w:val="24"/>
          <w:szCs w:val="24"/>
        </w:rPr>
        <w:t>фонда</w:t>
      </w:r>
      <w:r w:rsidRPr="004D6BD4">
        <w:rPr>
          <w:spacing w:val="35"/>
          <w:sz w:val="24"/>
          <w:szCs w:val="24"/>
        </w:rPr>
        <w:t xml:space="preserve"> </w:t>
      </w:r>
      <w:r w:rsidRPr="004D6BD4">
        <w:rPr>
          <w:sz w:val="24"/>
          <w:szCs w:val="24"/>
        </w:rPr>
        <w:t>на</w:t>
      </w:r>
      <w:r w:rsidRPr="004D6BD4">
        <w:rPr>
          <w:spacing w:val="35"/>
          <w:sz w:val="24"/>
          <w:szCs w:val="24"/>
        </w:rPr>
        <w:t xml:space="preserve"> </w:t>
      </w:r>
      <w:r w:rsidRPr="004D6BD4">
        <w:rPr>
          <w:sz w:val="24"/>
          <w:szCs w:val="24"/>
        </w:rPr>
        <w:t>выявление</w:t>
      </w:r>
      <w:r w:rsidRPr="004D6BD4">
        <w:rPr>
          <w:spacing w:val="35"/>
          <w:sz w:val="24"/>
          <w:szCs w:val="24"/>
        </w:rPr>
        <w:t xml:space="preserve"> </w:t>
      </w:r>
      <w:r w:rsidRPr="004D6BD4">
        <w:rPr>
          <w:sz w:val="24"/>
          <w:szCs w:val="24"/>
        </w:rPr>
        <w:t>литературы,</w:t>
      </w:r>
      <w:r w:rsidRPr="004D6BD4">
        <w:rPr>
          <w:spacing w:val="40"/>
          <w:sz w:val="24"/>
          <w:szCs w:val="24"/>
        </w:rPr>
        <w:t xml:space="preserve"> </w:t>
      </w:r>
      <w:r w:rsidRPr="004D6BD4">
        <w:rPr>
          <w:sz w:val="24"/>
          <w:szCs w:val="24"/>
        </w:rPr>
        <w:t>причиняющей</w:t>
      </w:r>
      <w:r w:rsidRPr="004D6BD4">
        <w:rPr>
          <w:spacing w:val="35"/>
          <w:sz w:val="24"/>
          <w:szCs w:val="24"/>
        </w:rPr>
        <w:t xml:space="preserve"> </w:t>
      </w:r>
      <w:r w:rsidRPr="004D6BD4">
        <w:rPr>
          <w:sz w:val="24"/>
          <w:szCs w:val="24"/>
        </w:rPr>
        <w:t>вред</w:t>
      </w:r>
      <w:r w:rsidRPr="004D6BD4">
        <w:rPr>
          <w:spacing w:val="34"/>
          <w:sz w:val="24"/>
          <w:szCs w:val="24"/>
        </w:rPr>
        <w:t xml:space="preserve"> </w:t>
      </w:r>
      <w:r w:rsidRPr="004D6BD4">
        <w:rPr>
          <w:sz w:val="24"/>
          <w:szCs w:val="24"/>
        </w:rPr>
        <w:t>здоровью</w:t>
      </w:r>
      <w:r w:rsidRPr="004D6BD4">
        <w:rPr>
          <w:spacing w:val="46"/>
          <w:sz w:val="24"/>
          <w:szCs w:val="24"/>
        </w:rPr>
        <w:t xml:space="preserve"> </w:t>
      </w:r>
      <w:r w:rsidRPr="004D6BD4">
        <w:rPr>
          <w:sz w:val="24"/>
          <w:szCs w:val="24"/>
        </w:rPr>
        <w:t>и</w:t>
      </w:r>
      <w:r w:rsidRPr="004D6BD4">
        <w:rPr>
          <w:spacing w:val="1"/>
          <w:sz w:val="24"/>
          <w:szCs w:val="24"/>
        </w:rPr>
        <w:t xml:space="preserve"> </w:t>
      </w:r>
      <w:r w:rsidRPr="004D6BD4">
        <w:rPr>
          <w:w w:val="105"/>
          <w:sz w:val="24"/>
          <w:szCs w:val="24"/>
        </w:rPr>
        <w:t>развитию</w:t>
      </w:r>
      <w:r w:rsidRPr="004D6BD4">
        <w:rPr>
          <w:spacing w:val="-2"/>
          <w:w w:val="105"/>
          <w:sz w:val="24"/>
          <w:szCs w:val="24"/>
        </w:rPr>
        <w:t xml:space="preserve"> </w:t>
      </w:r>
      <w:r w:rsidRPr="004D6BD4">
        <w:rPr>
          <w:w w:val="105"/>
          <w:sz w:val="24"/>
          <w:szCs w:val="24"/>
        </w:rPr>
        <w:t>детей, ограниченной</w:t>
      </w:r>
      <w:r w:rsidRPr="004D6BD4">
        <w:rPr>
          <w:spacing w:val="-3"/>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запрещенной</w:t>
      </w:r>
      <w:r w:rsidRPr="004D6BD4">
        <w:rPr>
          <w:spacing w:val="-4"/>
          <w:w w:val="105"/>
          <w:sz w:val="24"/>
          <w:szCs w:val="24"/>
        </w:rPr>
        <w:t xml:space="preserve"> </w:t>
      </w:r>
      <w:r w:rsidRPr="004D6BD4">
        <w:rPr>
          <w:w w:val="105"/>
          <w:sz w:val="24"/>
          <w:szCs w:val="24"/>
        </w:rPr>
        <w:t>для распространения</w:t>
      </w:r>
      <w:r w:rsidRPr="004D6BD4">
        <w:rPr>
          <w:spacing w:val="6"/>
          <w:w w:val="105"/>
          <w:sz w:val="24"/>
          <w:szCs w:val="24"/>
        </w:rPr>
        <w:t xml:space="preserve"> </w:t>
      </w:r>
      <w:r w:rsidRPr="004D6BD4">
        <w:rPr>
          <w:w w:val="105"/>
          <w:sz w:val="24"/>
          <w:szCs w:val="24"/>
        </w:rPr>
        <w:t>среди</w:t>
      </w:r>
      <w:r w:rsidRPr="004D6BD4">
        <w:rPr>
          <w:spacing w:val="-3"/>
          <w:w w:val="105"/>
          <w:sz w:val="24"/>
          <w:szCs w:val="24"/>
        </w:rPr>
        <w:t xml:space="preserve"> </w:t>
      </w:r>
      <w:r w:rsidRPr="004D6BD4">
        <w:rPr>
          <w:w w:val="105"/>
          <w:sz w:val="24"/>
          <w:szCs w:val="24"/>
        </w:rPr>
        <w:t>детей.</w:t>
      </w:r>
    </w:p>
    <w:p w:rsidR="004D6BD4" w:rsidRPr="004D6BD4" w:rsidRDefault="004D6BD4" w:rsidP="005B10F6">
      <w:pPr>
        <w:numPr>
          <w:ilvl w:val="0"/>
          <w:numId w:val="116"/>
        </w:numPr>
        <w:tabs>
          <w:tab w:val="left" w:pos="701"/>
        </w:tabs>
        <w:spacing w:line="247" w:lineRule="auto"/>
        <w:ind w:right="413"/>
        <w:rPr>
          <w:sz w:val="24"/>
          <w:szCs w:val="24"/>
        </w:rPr>
      </w:pPr>
      <w:r w:rsidRPr="004D6BD4">
        <w:rPr>
          <w:sz w:val="24"/>
          <w:szCs w:val="24"/>
        </w:rPr>
        <w:t>Разъяснительная</w:t>
      </w:r>
      <w:r w:rsidRPr="004D6BD4">
        <w:rPr>
          <w:spacing w:val="37"/>
          <w:sz w:val="24"/>
          <w:szCs w:val="24"/>
        </w:rPr>
        <w:t xml:space="preserve"> </w:t>
      </w:r>
      <w:r w:rsidRPr="004D6BD4">
        <w:rPr>
          <w:sz w:val="24"/>
          <w:szCs w:val="24"/>
        </w:rPr>
        <w:t>работа</w:t>
      </w:r>
      <w:r w:rsidRPr="004D6BD4">
        <w:rPr>
          <w:spacing w:val="44"/>
          <w:sz w:val="24"/>
          <w:szCs w:val="24"/>
        </w:rPr>
        <w:t xml:space="preserve"> </w:t>
      </w:r>
      <w:r w:rsidRPr="004D6BD4">
        <w:rPr>
          <w:sz w:val="24"/>
          <w:szCs w:val="24"/>
        </w:rPr>
        <w:t>с</w:t>
      </w:r>
      <w:r w:rsidRPr="004D6BD4">
        <w:rPr>
          <w:spacing w:val="34"/>
          <w:sz w:val="24"/>
          <w:szCs w:val="24"/>
        </w:rPr>
        <w:t xml:space="preserve"> </w:t>
      </w:r>
      <w:r w:rsidRPr="004D6BD4">
        <w:rPr>
          <w:sz w:val="24"/>
          <w:szCs w:val="24"/>
        </w:rPr>
        <w:t>родителями,</w:t>
      </w:r>
      <w:r w:rsidRPr="004D6BD4">
        <w:rPr>
          <w:spacing w:val="27"/>
          <w:sz w:val="24"/>
          <w:szCs w:val="24"/>
        </w:rPr>
        <w:t xml:space="preserve"> </w:t>
      </w:r>
      <w:r w:rsidRPr="004D6BD4">
        <w:rPr>
          <w:sz w:val="24"/>
          <w:szCs w:val="24"/>
        </w:rPr>
        <w:t>направленная</w:t>
      </w:r>
      <w:r w:rsidRPr="004D6BD4">
        <w:rPr>
          <w:spacing w:val="27"/>
          <w:sz w:val="24"/>
          <w:szCs w:val="24"/>
        </w:rPr>
        <w:t xml:space="preserve"> </w:t>
      </w:r>
      <w:r w:rsidRPr="004D6BD4">
        <w:rPr>
          <w:sz w:val="24"/>
          <w:szCs w:val="24"/>
        </w:rPr>
        <w:t>на</w:t>
      </w:r>
      <w:r w:rsidRPr="004D6BD4">
        <w:rPr>
          <w:spacing w:val="34"/>
          <w:sz w:val="24"/>
          <w:szCs w:val="24"/>
        </w:rPr>
        <w:t xml:space="preserve"> </w:t>
      </w:r>
      <w:r w:rsidRPr="004D6BD4">
        <w:rPr>
          <w:sz w:val="24"/>
          <w:szCs w:val="24"/>
        </w:rPr>
        <w:t>защиту</w:t>
      </w:r>
      <w:r w:rsidRPr="004D6BD4">
        <w:rPr>
          <w:spacing w:val="24"/>
          <w:sz w:val="24"/>
          <w:szCs w:val="24"/>
        </w:rPr>
        <w:t xml:space="preserve"> </w:t>
      </w:r>
      <w:r w:rsidRPr="004D6BD4">
        <w:rPr>
          <w:sz w:val="24"/>
          <w:szCs w:val="24"/>
        </w:rPr>
        <w:t>детей</w:t>
      </w:r>
      <w:r w:rsidRPr="004D6BD4">
        <w:rPr>
          <w:spacing w:val="44"/>
          <w:sz w:val="24"/>
          <w:szCs w:val="24"/>
        </w:rPr>
        <w:t xml:space="preserve"> </w:t>
      </w:r>
      <w:r w:rsidRPr="004D6BD4">
        <w:rPr>
          <w:sz w:val="24"/>
          <w:szCs w:val="24"/>
        </w:rPr>
        <w:t>от</w:t>
      </w:r>
      <w:r w:rsidRPr="004D6BD4">
        <w:rPr>
          <w:spacing w:val="24"/>
          <w:sz w:val="24"/>
          <w:szCs w:val="24"/>
        </w:rPr>
        <w:t xml:space="preserve"> </w:t>
      </w:r>
      <w:r w:rsidRPr="004D6BD4">
        <w:rPr>
          <w:sz w:val="24"/>
          <w:szCs w:val="24"/>
        </w:rPr>
        <w:t>негативного</w:t>
      </w:r>
      <w:r w:rsidRPr="004D6BD4">
        <w:rPr>
          <w:spacing w:val="24"/>
          <w:sz w:val="24"/>
          <w:szCs w:val="24"/>
        </w:rPr>
        <w:t xml:space="preserve"> </w:t>
      </w:r>
      <w:r w:rsidRPr="004D6BD4">
        <w:rPr>
          <w:sz w:val="24"/>
          <w:szCs w:val="24"/>
        </w:rPr>
        <w:t>влияния</w:t>
      </w:r>
      <w:r w:rsidRPr="004D6BD4">
        <w:rPr>
          <w:spacing w:val="27"/>
          <w:sz w:val="24"/>
          <w:szCs w:val="24"/>
        </w:rPr>
        <w:t xml:space="preserve"> </w:t>
      </w:r>
      <w:r w:rsidRPr="004D6BD4">
        <w:rPr>
          <w:sz w:val="24"/>
          <w:szCs w:val="24"/>
        </w:rPr>
        <w:t>СМИ</w:t>
      </w:r>
      <w:r w:rsidRPr="004D6BD4">
        <w:rPr>
          <w:spacing w:val="1"/>
          <w:sz w:val="24"/>
          <w:szCs w:val="24"/>
        </w:rPr>
        <w:t xml:space="preserve"> </w:t>
      </w:r>
      <w:r w:rsidRPr="004D6BD4">
        <w:rPr>
          <w:w w:val="105"/>
          <w:sz w:val="24"/>
          <w:szCs w:val="24"/>
        </w:rPr>
        <w:t>(на</w:t>
      </w:r>
      <w:r w:rsidRPr="004D6BD4">
        <w:rPr>
          <w:spacing w:val="-2"/>
          <w:w w:val="105"/>
          <w:sz w:val="24"/>
          <w:szCs w:val="24"/>
        </w:rPr>
        <w:t xml:space="preserve"> </w:t>
      </w:r>
      <w:r w:rsidRPr="004D6BD4">
        <w:rPr>
          <w:w w:val="105"/>
          <w:sz w:val="24"/>
          <w:szCs w:val="24"/>
        </w:rPr>
        <w:t>родительских собраниях).</w:t>
      </w:r>
    </w:p>
    <w:p w:rsidR="004D6BD4" w:rsidRPr="004D6BD4" w:rsidRDefault="004D6BD4" w:rsidP="004D6BD4">
      <w:pPr>
        <w:spacing w:before="4" w:line="247" w:lineRule="auto"/>
        <w:ind w:left="700"/>
        <w:rPr>
          <w:sz w:val="24"/>
          <w:szCs w:val="24"/>
        </w:rPr>
      </w:pPr>
      <w:r w:rsidRPr="004D6BD4">
        <w:rPr>
          <w:w w:val="105"/>
          <w:sz w:val="24"/>
          <w:szCs w:val="24"/>
        </w:rPr>
        <w:t>«О</w:t>
      </w:r>
      <w:r w:rsidRPr="004D6BD4">
        <w:rPr>
          <w:spacing w:val="20"/>
          <w:w w:val="105"/>
          <w:sz w:val="24"/>
          <w:szCs w:val="24"/>
        </w:rPr>
        <w:t xml:space="preserve"> </w:t>
      </w:r>
      <w:r w:rsidRPr="004D6BD4">
        <w:rPr>
          <w:w w:val="105"/>
          <w:sz w:val="24"/>
          <w:szCs w:val="24"/>
        </w:rPr>
        <w:t>негативном</w:t>
      </w:r>
      <w:r w:rsidRPr="004D6BD4">
        <w:rPr>
          <w:spacing w:val="19"/>
          <w:w w:val="105"/>
          <w:sz w:val="24"/>
          <w:szCs w:val="24"/>
        </w:rPr>
        <w:t xml:space="preserve"> </w:t>
      </w:r>
      <w:r w:rsidRPr="004D6BD4">
        <w:rPr>
          <w:w w:val="105"/>
          <w:sz w:val="24"/>
          <w:szCs w:val="24"/>
        </w:rPr>
        <w:t>влиянии</w:t>
      </w:r>
      <w:r w:rsidRPr="004D6BD4">
        <w:rPr>
          <w:spacing w:val="21"/>
          <w:w w:val="105"/>
          <w:sz w:val="24"/>
          <w:szCs w:val="24"/>
        </w:rPr>
        <w:t xml:space="preserve"> </w:t>
      </w:r>
      <w:r w:rsidRPr="004D6BD4">
        <w:rPr>
          <w:w w:val="105"/>
          <w:sz w:val="24"/>
          <w:szCs w:val="24"/>
        </w:rPr>
        <w:t>агрессивного</w:t>
      </w:r>
      <w:r w:rsidRPr="004D6BD4">
        <w:rPr>
          <w:spacing w:val="22"/>
          <w:w w:val="105"/>
          <w:sz w:val="24"/>
          <w:szCs w:val="24"/>
        </w:rPr>
        <w:t xml:space="preserve"> </w:t>
      </w:r>
      <w:r w:rsidRPr="004D6BD4">
        <w:rPr>
          <w:w w:val="105"/>
          <w:sz w:val="24"/>
          <w:szCs w:val="24"/>
        </w:rPr>
        <w:t>контента</w:t>
      </w:r>
      <w:r w:rsidRPr="004D6BD4">
        <w:rPr>
          <w:spacing w:val="21"/>
          <w:w w:val="105"/>
          <w:sz w:val="24"/>
          <w:szCs w:val="24"/>
        </w:rPr>
        <w:t xml:space="preserve"> </w:t>
      </w:r>
      <w:r w:rsidRPr="004D6BD4">
        <w:rPr>
          <w:w w:val="105"/>
          <w:sz w:val="24"/>
          <w:szCs w:val="24"/>
        </w:rPr>
        <w:t>СМИ</w:t>
      </w:r>
      <w:r w:rsidRPr="004D6BD4">
        <w:rPr>
          <w:spacing w:val="20"/>
          <w:w w:val="105"/>
          <w:sz w:val="24"/>
          <w:szCs w:val="24"/>
        </w:rPr>
        <w:t xml:space="preserve"> </w:t>
      </w:r>
      <w:r w:rsidRPr="004D6BD4">
        <w:rPr>
          <w:w w:val="105"/>
          <w:sz w:val="24"/>
          <w:szCs w:val="24"/>
        </w:rPr>
        <w:t>и</w:t>
      </w:r>
      <w:r w:rsidRPr="004D6BD4">
        <w:rPr>
          <w:spacing w:val="22"/>
          <w:w w:val="105"/>
          <w:sz w:val="24"/>
          <w:szCs w:val="24"/>
        </w:rPr>
        <w:t xml:space="preserve"> </w:t>
      </w:r>
      <w:r w:rsidRPr="004D6BD4">
        <w:rPr>
          <w:w w:val="105"/>
          <w:sz w:val="24"/>
          <w:szCs w:val="24"/>
        </w:rPr>
        <w:t>иных</w:t>
      </w:r>
      <w:r w:rsidRPr="004D6BD4">
        <w:rPr>
          <w:spacing w:val="16"/>
          <w:w w:val="105"/>
          <w:sz w:val="24"/>
          <w:szCs w:val="24"/>
        </w:rPr>
        <w:t xml:space="preserve"> </w:t>
      </w:r>
      <w:r w:rsidRPr="004D6BD4">
        <w:rPr>
          <w:w w:val="105"/>
          <w:sz w:val="24"/>
          <w:szCs w:val="24"/>
        </w:rPr>
        <w:t>СМК</w:t>
      </w:r>
      <w:r w:rsidRPr="004D6BD4">
        <w:rPr>
          <w:spacing w:val="18"/>
          <w:w w:val="105"/>
          <w:sz w:val="24"/>
          <w:szCs w:val="24"/>
        </w:rPr>
        <w:t xml:space="preserve"> </w:t>
      </w:r>
      <w:r w:rsidRPr="004D6BD4">
        <w:rPr>
          <w:w w:val="105"/>
          <w:sz w:val="24"/>
          <w:szCs w:val="24"/>
        </w:rPr>
        <w:t>на</w:t>
      </w:r>
      <w:r w:rsidRPr="004D6BD4">
        <w:rPr>
          <w:spacing w:val="22"/>
          <w:w w:val="105"/>
          <w:sz w:val="24"/>
          <w:szCs w:val="24"/>
        </w:rPr>
        <w:t xml:space="preserve"> </w:t>
      </w:r>
      <w:r w:rsidRPr="004D6BD4">
        <w:rPr>
          <w:w w:val="105"/>
          <w:sz w:val="24"/>
          <w:szCs w:val="24"/>
        </w:rPr>
        <w:t>детскую</w:t>
      </w:r>
      <w:r w:rsidRPr="004D6BD4">
        <w:rPr>
          <w:spacing w:val="21"/>
          <w:w w:val="105"/>
          <w:sz w:val="24"/>
          <w:szCs w:val="24"/>
        </w:rPr>
        <w:t xml:space="preserve"> </w:t>
      </w:r>
      <w:r w:rsidRPr="004D6BD4">
        <w:rPr>
          <w:w w:val="105"/>
          <w:sz w:val="24"/>
          <w:szCs w:val="24"/>
        </w:rPr>
        <w:t>психику</w:t>
      </w:r>
      <w:r w:rsidRPr="004D6BD4">
        <w:rPr>
          <w:spacing w:val="16"/>
          <w:w w:val="105"/>
          <w:sz w:val="24"/>
          <w:szCs w:val="24"/>
        </w:rPr>
        <w:t xml:space="preserve"> </w:t>
      </w:r>
      <w:r w:rsidRPr="004D6BD4">
        <w:rPr>
          <w:w w:val="105"/>
          <w:sz w:val="24"/>
          <w:szCs w:val="24"/>
        </w:rPr>
        <w:t>и</w:t>
      </w:r>
      <w:r w:rsidRPr="004D6BD4">
        <w:rPr>
          <w:spacing w:val="27"/>
          <w:w w:val="105"/>
          <w:sz w:val="24"/>
          <w:szCs w:val="24"/>
        </w:rPr>
        <w:t xml:space="preserve"> </w:t>
      </w:r>
      <w:r w:rsidRPr="004D6BD4">
        <w:rPr>
          <w:w w:val="105"/>
          <w:sz w:val="24"/>
          <w:szCs w:val="24"/>
        </w:rPr>
        <w:t>способах</w:t>
      </w:r>
      <w:r w:rsidRPr="004D6BD4">
        <w:rPr>
          <w:spacing w:val="-57"/>
          <w:w w:val="105"/>
          <w:sz w:val="24"/>
          <w:szCs w:val="24"/>
        </w:rPr>
        <w:t xml:space="preserve"> </w:t>
      </w:r>
      <w:r w:rsidRPr="004D6BD4">
        <w:rPr>
          <w:w w:val="105"/>
          <w:sz w:val="24"/>
          <w:szCs w:val="24"/>
        </w:rPr>
        <w:t>его</w:t>
      </w:r>
      <w:r w:rsidRPr="004D6BD4">
        <w:rPr>
          <w:spacing w:val="-8"/>
          <w:w w:val="105"/>
          <w:sz w:val="24"/>
          <w:szCs w:val="24"/>
        </w:rPr>
        <w:t xml:space="preserve"> </w:t>
      </w:r>
      <w:r w:rsidRPr="004D6BD4">
        <w:rPr>
          <w:w w:val="105"/>
          <w:sz w:val="24"/>
          <w:szCs w:val="24"/>
        </w:rPr>
        <w:t>предупреждения».</w:t>
      </w:r>
    </w:p>
    <w:p w:rsidR="004D6BD4" w:rsidRPr="004D6BD4" w:rsidRDefault="004D6BD4" w:rsidP="005B10F6">
      <w:pPr>
        <w:numPr>
          <w:ilvl w:val="0"/>
          <w:numId w:val="116"/>
        </w:numPr>
        <w:tabs>
          <w:tab w:val="left" w:pos="701"/>
        </w:tabs>
        <w:spacing w:before="2" w:line="254" w:lineRule="auto"/>
        <w:ind w:right="315"/>
        <w:rPr>
          <w:sz w:val="24"/>
          <w:szCs w:val="24"/>
        </w:rPr>
      </w:pPr>
      <w:r w:rsidRPr="004D6BD4">
        <w:rPr>
          <w:sz w:val="24"/>
          <w:szCs w:val="24"/>
        </w:rPr>
        <w:t>Мониторинг</w:t>
      </w:r>
      <w:r w:rsidRPr="004D6BD4">
        <w:rPr>
          <w:spacing w:val="47"/>
          <w:sz w:val="24"/>
          <w:szCs w:val="24"/>
        </w:rPr>
        <w:t xml:space="preserve"> </w:t>
      </w:r>
      <w:r w:rsidRPr="004D6BD4">
        <w:rPr>
          <w:sz w:val="24"/>
          <w:szCs w:val="24"/>
        </w:rPr>
        <w:t>фукционирования</w:t>
      </w:r>
      <w:r w:rsidRPr="004D6BD4">
        <w:rPr>
          <w:spacing w:val="39"/>
          <w:sz w:val="24"/>
          <w:szCs w:val="24"/>
        </w:rPr>
        <w:t xml:space="preserve"> </w:t>
      </w:r>
      <w:r w:rsidRPr="004D6BD4">
        <w:rPr>
          <w:sz w:val="24"/>
          <w:szCs w:val="24"/>
        </w:rPr>
        <w:t>и</w:t>
      </w:r>
      <w:r w:rsidRPr="004D6BD4">
        <w:rPr>
          <w:spacing w:val="46"/>
          <w:sz w:val="24"/>
          <w:szCs w:val="24"/>
        </w:rPr>
        <w:t xml:space="preserve"> </w:t>
      </w:r>
      <w:r w:rsidRPr="004D6BD4">
        <w:rPr>
          <w:sz w:val="24"/>
          <w:szCs w:val="24"/>
        </w:rPr>
        <w:t>использования</w:t>
      </w:r>
      <w:r w:rsidRPr="004D6BD4">
        <w:rPr>
          <w:spacing w:val="39"/>
          <w:sz w:val="24"/>
          <w:szCs w:val="24"/>
        </w:rPr>
        <w:t xml:space="preserve"> </w:t>
      </w:r>
      <w:r w:rsidRPr="004D6BD4">
        <w:rPr>
          <w:sz w:val="24"/>
          <w:szCs w:val="24"/>
        </w:rPr>
        <w:t>в</w:t>
      </w:r>
      <w:r w:rsidRPr="004D6BD4">
        <w:rPr>
          <w:spacing w:val="1"/>
          <w:sz w:val="24"/>
          <w:szCs w:val="24"/>
        </w:rPr>
        <w:t xml:space="preserve"> </w:t>
      </w:r>
      <w:r w:rsidRPr="004D6BD4">
        <w:rPr>
          <w:sz w:val="24"/>
          <w:szCs w:val="24"/>
        </w:rPr>
        <w:t>школе</w:t>
      </w:r>
      <w:r w:rsidRPr="004D6BD4">
        <w:rPr>
          <w:spacing w:val="34"/>
          <w:sz w:val="24"/>
          <w:szCs w:val="24"/>
        </w:rPr>
        <w:t xml:space="preserve"> </w:t>
      </w:r>
      <w:r w:rsidRPr="004D6BD4">
        <w:rPr>
          <w:sz w:val="24"/>
          <w:szCs w:val="24"/>
        </w:rPr>
        <w:t>программного</w:t>
      </w:r>
      <w:r w:rsidRPr="004D6BD4">
        <w:rPr>
          <w:spacing w:val="35"/>
          <w:sz w:val="24"/>
          <w:szCs w:val="24"/>
        </w:rPr>
        <w:t xml:space="preserve"> </w:t>
      </w:r>
      <w:r w:rsidRPr="004D6BD4">
        <w:rPr>
          <w:sz w:val="24"/>
          <w:szCs w:val="24"/>
        </w:rPr>
        <w:t>продукта,</w:t>
      </w:r>
      <w:r w:rsidRPr="004D6BD4">
        <w:rPr>
          <w:spacing w:val="52"/>
          <w:sz w:val="24"/>
          <w:szCs w:val="24"/>
        </w:rPr>
        <w:t xml:space="preserve"> </w:t>
      </w:r>
      <w:r w:rsidRPr="004D6BD4">
        <w:rPr>
          <w:sz w:val="24"/>
          <w:szCs w:val="24"/>
        </w:rPr>
        <w:t>обеспечивающего</w:t>
      </w:r>
      <w:r w:rsidRPr="004D6BD4">
        <w:rPr>
          <w:spacing w:val="1"/>
          <w:sz w:val="24"/>
          <w:szCs w:val="24"/>
        </w:rPr>
        <w:t xml:space="preserve"> </w:t>
      </w:r>
      <w:r w:rsidRPr="004D6BD4">
        <w:rPr>
          <w:w w:val="105"/>
          <w:sz w:val="24"/>
          <w:szCs w:val="24"/>
        </w:rPr>
        <w:t>контент-фильтрацию</w:t>
      </w:r>
      <w:r w:rsidRPr="004D6BD4">
        <w:rPr>
          <w:spacing w:val="-2"/>
          <w:w w:val="105"/>
          <w:sz w:val="24"/>
          <w:szCs w:val="24"/>
        </w:rPr>
        <w:t xml:space="preserve"> </w:t>
      </w:r>
      <w:r w:rsidRPr="004D6BD4">
        <w:rPr>
          <w:w w:val="105"/>
          <w:sz w:val="24"/>
          <w:szCs w:val="24"/>
        </w:rPr>
        <w:t>Интернет-трафика.</w:t>
      </w:r>
    </w:p>
    <w:p w:rsidR="004D6BD4" w:rsidRPr="004D6BD4" w:rsidRDefault="004D6BD4" w:rsidP="004D6BD4">
      <w:pPr>
        <w:rPr>
          <w:sz w:val="24"/>
          <w:szCs w:val="24"/>
        </w:rPr>
      </w:pPr>
    </w:p>
    <w:p w:rsidR="004D6BD4" w:rsidRPr="004D6BD4" w:rsidRDefault="004D6BD4" w:rsidP="004D6BD4">
      <w:pPr>
        <w:spacing w:before="4"/>
        <w:rPr>
          <w:sz w:val="24"/>
          <w:szCs w:val="24"/>
        </w:rPr>
      </w:pPr>
    </w:p>
    <w:p w:rsidR="004D6BD4" w:rsidRPr="004D6BD4" w:rsidRDefault="004D6BD4" w:rsidP="004D6BD4">
      <w:pPr>
        <w:pStyle w:val="1"/>
      </w:pPr>
      <w:r w:rsidRPr="004D6BD4">
        <w:t>Индивидуальная</w:t>
      </w:r>
      <w:r w:rsidRPr="004D6BD4">
        <w:rPr>
          <w:spacing w:val="51"/>
        </w:rPr>
        <w:t xml:space="preserve"> </w:t>
      </w:r>
      <w:r w:rsidRPr="004D6BD4">
        <w:t>профилактическая</w:t>
      </w:r>
      <w:r w:rsidRPr="004D6BD4">
        <w:rPr>
          <w:spacing w:val="67"/>
        </w:rPr>
        <w:t xml:space="preserve"> </w:t>
      </w:r>
      <w:r w:rsidRPr="004D6BD4">
        <w:t>работа,</w:t>
      </w:r>
      <w:r w:rsidRPr="004D6BD4">
        <w:rPr>
          <w:spacing w:val="48"/>
        </w:rPr>
        <w:t xml:space="preserve"> </w:t>
      </w:r>
      <w:r w:rsidRPr="004D6BD4">
        <w:t>общественные</w:t>
      </w:r>
      <w:r w:rsidRPr="004D6BD4">
        <w:rPr>
          <w:spacing w:val="55"/>
        </w:rPr>
        <w:t xml:space="preserve"> </w:t>
      </w:r>
      <w:r w:rsidRPr="004D6BD4">
        <w:t>воспитатели</w:t>
      </w:r>
    </w:p>
    <w:p w:rsidR="004D6BD4" w:rsidRPr="004D6BD4" w:rsidRDefault="004D6BD4" w:rsidP="004D6BD4">
      <w:pPr>
        <w:spacing w:before="2"/>
        <w:ind w:left="758"/>
        <w:rPr>
          <w:sz w:val="24"/>
          <w:szCs w:val="24"/>
        </w:rPr>
      </w:pPr>
      <w:r w:rsidRPr="004D6BD4">
        <w:rPr>
          <w:w w:val="105"/>
          <w:sz w:val="24"/>
          <w:szCs w:val="24"/>
        </w:rPr>
        <w:t>Профилактическая</w:t>
      </w:r>
      <w:r w:rsidRPr="004D6BD4">
        <w:rPr>
          <w:spacing w:val="-3"/>
          <w:w w:val="105"/>
          <w:sz w:val="24"/>
          <w:szCs w:val="24"/>
        </w:rPr>
        <w:t xml:space="preserve"> </w:t>
      </w:r>
      <w:r w:rsidRPr="004D6BD4">
        <w:rPr>
          <w:w w:val="105"/>
          <w:sz w:val="24"/>
          <w:szCs w:val="24"/>
        </w:rPr>
        <w:t>работа</w:t>
      </w:r>
      <w:r w:rsidRPr="004D6BD4">
        <w:rPr>
          <w:spacing w:val="-2"/>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школе</w:t>
      </w:r>
      <w:r w:rsidRPr="004D6BD4">
        <w:rPr>
          <w:spacing w:val="42"/>
          <w:w w:val="105"/>
          <w:sz w:val="24"/>
          <w:szCs w:val="24"/>
        </w:rPr>
        <w:t xml:space="preserve"> </w:t>
      </w:r>
      <w:r w:rsidRPr="004D6BD4">
        <w:rPr>
          <w:w w:val="105"/>
          <w:sz w:val="24"/>
          <w:szCs w:val="24"/>
        </w:rPr>
        <w:t>осуществляется</w:t>
      </w:r>
      <w:r w:rsidRPr="004D6BD4">
        <w:rPr>
          <w:spacing w:val="45"/>
          <w:w w:val="105"/>
          <w:sz w:val="24"/>
          <w:szCs w:val="24"/>
        </w:rPr>
        <w:t xml:space="preserve"> </w:t>
      </w:r>
      <w:r w:rsidRPr="004D6BD4">
        <w:rPr>
          <w:w w:val="105"/>
          <w:sz w:val="24"/>
          <w:szCs w:val="24"/>
        </w:rPr>
        <w:t>по</w:t>
      </w:r>
      <w:r w:rsidRPr="004D6BD4">
        <w:rPr>
          <w:spacing w:val="36"/>
          <w:w w:val="105"/>
          <w:sz w:val="24"/>
          <w:szCs w:val="24"/>
        </w:rPr>
        <w:t xml:space="preserve"> </w:t>
      </w:r>
      <w:r w:rsidRPr="004D6BD4">
        <w:rPr>
          <w:w w:val="105"/>
          <w:sz w:val="24"/>
          <w:szCs w:val="24"/>
        </w:rPr>
        <w:t>направлениям:</w:t>
      </w:r>
    </w:p>
    <w:p w:rsidR="004D6BD4" w:rsidRPr="004D6BD4" w:rsidRDefault="004D6BD4" w:rsidP="005B10F6">
      <w:pPr>
        <w:numPr>
          <w:ilvl w:val="1"/>
          <w:numId w:val="116"/>
        </w:numPr>
        <w:tabs>
          <w:tab w:val="left" w:pos="996"/>
        </w:tabs>
        <w:spacing w:before="153"/>
        <w:rPr>
          <w:sz w:val="24"/>
          <w:szCs w:val="24"/>
        </w:rPr>
      </w:pPr>
      <w:r w:rsidRPr="004D6BD4">
        <w:rPr>
          <w:sz w:val="24"/>
          <w:szCs w:val="24"/>
        </w:rPr>
        <w:t>Мониторинги</w:t>
      </w:r>
      <w:r w:rsidRPr="004D6BD4">
        <w:rPr>
          <w:spacing w:val="58"/>
          <w:sz w:val="24"/>
          <w:szCs w:val="24"/>
        </w:rPr>
        <w:t xml:space="preserve"> </w:t>
      </w:r>
      <w:r w:rsidRPr="004D6BD4">
        <w:rPr>
          <w:sz w:val="24"/>
          <w:szCs w:val="24"/>
        </w:rPr>
        <w:t>(диагностическое</w:t>
      </w:r>
      <w:r w:rsidRPr="004D6BD4">
        <w:rPr>
          <w:spacing w:val="44"/>
          <w:sz w:val="24"/>
          <w:szCs w:val="24"/>
        </w:rPr>
        <w:t xml:space="preserve"> </w:t>
      </w:r>
      <w:r w:rsidRPr="004D6BD4">
        <w:rPr>
          <w:sz w:val="24"/>
          <w:szCs w:val="24"/>
        </w:rPr>
        <w:t>направление).</w:t>
      </w:r>
    </w:p>
    <w:p w:rsidR="004D6BD4" w:rsidRPr="004D6BD4" w:rsidRDefault="004D6BD4" w:rsidP="005B10F6">
      <w:pPr>
        <w:numPr>
          <w:ilvl w:val="1"/>
          <w:numId w:val="116"/>
        </w:numPr>
        <w:tabs>
          <w:tab w:val="left" w:pos="996"/>
        </w:tabs>
        <w:spacing w:before="147"/>
        <w:rPr>
          <w:sz w:val="24"/>
          <w:szCs w:val="24"/>
        </w:rPr>
      </w:pPr>
      <w:r w:rsidRPr="004D6BD4">
        <w:rPr>
          <w:w w:val="105"/>
          <w:sz w:val="24"/>
          <w:szCs w:val="24"/>
        </w:rPr>
        <w:t>Индивидуальная</w:t>
      </w:r>
      <w:r w:rsidRPr="004D6BD4">
        <w:rPr>
          <w:spacing w:val="46"/>
          <w:w w:val="105"/>
          <w:sz w:val="24"/>
          <w:szCs w:val="24"/>
        </w:rPr>
        <w:t xml:space="preserve"> </w:t>
      </w:r>
      <w:r w:rsidRPr="004D6BD4">
        <w:rPr>
          <w:w w:val="105"/>
          <w:sz w:val="24"/>
          <w:szCs w:val="24"/>
        </w:rPr>
        <w:t>работа</w:t>
      </w:r>
      <w:r w:rsidRPr="004D6BD4">
        <w:rPr>
          <w:spacing w:val="-2"/>
          <w:w w:val="105"/>
          <w:sz w:val="24"/>
          <w:szCs w:val="24"/>
        </w:rPr>
        <w:t xml:space="preserve"> </w:t>
      </w:r>
      <w:r w:rsidRPr="004D6BD4">
        <w:rPr>
          <w:w w:val="105"/>
          <w:sz w:val="24"/>
          <w:szCs w:val="24"/>
        </w:rPr>
        <w:t>с</w:t>
      </w:r>
      <w:r w:rsidRPr="004D6BD4">
        <w:rPr>
          <w:spacing w:val="-7"/>
          <w:w w:val="105"/>
          <w:sz w:val="24"/>
          <w:szCs w:val="24"/>
        </w:rPr>
        <w:t xml:space="preserve"> </w:t>
      </w:r>
      <w:r w:rsidRPr="004D6BD4">
        <w:rPr>
          <w:w w:val="105"/>
          <w:sz w:val="24"/>
          <w:szCs w:val="24"/>
        </w:rPr>
        <w:t>обучающимися</w:t>
      </w:r>
      <w:r w:rsidRPr="004D6BD4">
        <w:rPr>
          <w:spacing w:val="-5"/>
          <w:w w:val="105"/>
          <w:sz w:val="24"/>
          <w:szCs w:val="24"/>
        </w:rPr>
        <w:t xml:space="preserve"> </w:t>
      </w:r>
      <w:r w:rsidRPr="004D6BD4">
        <w:rPr>
          <w:w w:val="105"/>
          <w:sz w:val="24"/>
          <w:szCs w:val="24"/>
        </w:rPr>
        <w:t>с</w:t>
      </w:r>
      <w:r w:rsidRPr="004D6BD4">
        <w:rPr>
          <w:spacing w:val="-14"/>
          <w:w w:val="105"/>
          <w:sz w:val="24"/>
          <w:szCs w:val="24"/>
        </w:rPr>
        <w:t xml:space="preserve"> </w:t>
      </w:r>
      <w:r w:rsidRPr="004D6BD4">
        <w:rPr>
          <w:w w:val="105"/>
          <w:sz w:val="24"/>
          <w:szCs w:val="24"/>
        </w:rPr>
        <w:t>проблемами</w:t>
      </w:r>
      <w:r w:rsidRPr="004D6BD4">
        <w:rPr>
          <w:spacing w:val="-7"/>
          <w:w w:val="105"/>
          <w:sz w:val="24"/>
          <w:szCs w:val="24"/>
        </w:rPr>
        <w:t xml:space="preserve"> </w:t>
      </w:r>
      <w:r w:rsidRPr="004D6BD4">
        <w:rPr>
          <w:w w:val="105"/>
          <w:sz w:val="24"/>
          <w:szCs w:val="24"/>
        </w:rPr>
        <w:t>в</w:t>
      </w:r>
      <w:r w:rsidRPr="004D6BD4">
        <w:rPr>
          <w:spacing w:val="43"/>
          <w:w w:val="105"/>
          <w:sz w:val="24"/>
          <w:szCs w:val="24"/>
        </w:rPr>
        <w:t xml:space="preserve"> </w:t>
      </w:r>
      <w:r w:rsidRPr="004D6BD4">
        <w:rPr>
          <w:w w:val="105"/>
          <w:sz w:val="24"/>
          <w:szCs w:val="24"/>
        </w:rPr>
        <w:t>поведении.</w:t>
      </w:r>
    </w:p>
    <w:p w:rsidR="004D6BD4" w:rsidRPr="004D6BD4" w:rsidRDefault="004D6BD4" w:rsidP="005B10F6">
      <w:pPr>
        <w:numPr>
          <w:ilvl w:val="1"/>
          <w:numId w:val="116"/>
        </w:numPr>
        <w:tabs>
          <w:tab w:val="left" w:pos="996"/>
        </w:tabs>
        <w:spacing w:before="153"/>
        <w:rPr>
          <w:sz w:val="24"/>
          <w:szCs w:val="24"/>
        </w:rPr>
      </w:pPr>
      <w:r w:rsidRPr="004D6BD4">
        <w:rPr>
          <w:w w:val="105"/>
          <w:sz w:val="24"/>
          <w:szCs w:val="24"/>
        </w:rPr>
        <w:t>Работа</w:t>
      </w:r>
      <w:r w:rsidRPr="004D6BD4">
        <w:rPr>
          <w:spacing w:val="-4"/>
          <w:w w:val="105"/>
          <w:sz w:val="24"/>
          <w:szCs w:val="24"/>
        </w:rPr>
        <w:t xml:space="preserve"> </w:t>
      </w:r>
      <w:r w:rsidRPr="004D6BD4">
        <w:rPr>
          <w:w w:val="105"/>
          <w:sz w:val="24"/>
          <w:szCs w:val="24"/>
        </w:rPr>
        <w:t>с</w:t>
      </w:r>
      <w:r w:rsidRPr="004D6BD4">
        <w:rPr>
          <w:spacing w:val="-10"/>
          <w:w w:val="105"/>
          <w:sz w:val="24"/>
          <w:szCs w:val="24"/>
        </w:rPr>
        <w:t xml:space="preserve"> </w:t>
      </w:r>
      <w:r w:rsidRPr="004D6BD4">
        <w:rPr>
          <w:w w:val="105"/>
          <w:sz w:val="24"/>
          <w:szCs w:val="24"/>
        </w:rPr>
        <w:t>родителями.</w:t>
      </w:r>
    </w:p>
    <w:p w:rsidR="004D6BD4" w:rsidRPr="004D6BD4" w:rsidRDefault="004D6BD4" w:rsidP="005B10F6">
      <w:pPr>
        <w:numPr>
          <w:ilvl w:val="1"/>
          <w:numId w:val="116"/>
        </w:numPr>
        <w:tabs>
          <w:tab w:val="left" w:pos="996"/>
        </w:tabs>
        <w:spacing w:before="146"/>
        <w:rPr>
          <w:sz w:val="24"/>
          <w:szCs w:val="24"/>
        </w:rPr>
      </w:pPr>
      <w:r w:rsidRPr="004D6BD4">
        <w:rPr>
          <w:w w:val="105"/>
          <w:sz w:val="24"/>
          <w:szCs w:val="24"/>
        </w:rPr>
        <w:t>Деятельность</w:t>
      </w:r>
      <w:r w:rsidRPr="004D6BD4">
        <w:rPr>
          <w:spacing w:val="-9"/>
          <w:w w:val="105"/>
          <w:sz w:val="24"/>
          <w:szCs w:val="24"/>
        </w:rPr>
        <w:t xml:space="preserve"> </w:t>
      </w:r>
      <w:r w:rsidRPr="004D6BD4">
        <w:rPr>
          <w:w w:val="105"/>
          <w:sz w:val="24"/>
          <w:szCs w:val="24"/>
        </w:rPr>
        <w:t>Совета</w:t>
      </w:r>
      <w:r w:rsidRPr="004D6BD4">
        <w:rPr>
          <w:spacing w:val="-12"/>
          <w:w w:val="105"/>
          <w:sz w:val="24"/>
          <w:szCs w:val="24"/>
        </w:rPr>
        <w:t xml:space="preserve"> </w:t>
      </w:r>
      <w:r w:rsidRPr="004D6BD4">
        <w:rPr>
          <w:w w:val="105"/>
          <w:sz w:val="24"/>
          <w:szCs w:val="24"/>
        </w:rPr>
        <w:t>по</w:t>
      </w:r>
      <w:r w:rsidRPr="004D6BD4">
        <w:rPr>
          <w:spacing w:val="-11"/>
          <w:w w:val="105"/>
          <w:sz w:val="24"/>
          <w:szCs w:val="24"/>
        </w:rPr>
        <w:t xml:space="preserve"> </w:t>
      </w:r>
      <w:r w:rsidRPr="004D6BD4">
        <w:rPr>
          <w:w w:val="105"/>
          <w:sz w:val="24"/>
          <w:szCs w:val="24"/>
        </w:rPr>
        <w:t>профилактике.</w:t>
      </w:r>
    </w:p>
    <w:p w:rsidR="004D6BD4" w:rsidRPr="004D6BD4" w:rsidRDefault="004D6BD4" w:rsidP="005B10F6">
      <w:pPr>
        <w:numPr>
          <w:ilvl w:val="1"/>
          <w:numId w:val="116"/>
        </w:numPr>
        <w:tabs>
          <w:tab w:val="left" w:pos="996"/>
        </w:tabs>
        <w:spacing w:before="154"/>
        <w:rPr>
          <w:sz w:val="24"/>
          <w:szCs w:val="24"/>
        </w:rPr>
      </w:pPr>
      <w:r w:rsidRPr="004D6BD4">
        <w:rPr>
          <w:w w:val="105"/>
          <w:sz w:val="24"/>
          <w:szCs w:val="24"/>
        </w:rPr>
        <w:t>Взаимодействие</w:t>
      </w:r>
      <w:r w:rsidRPr="004D6BD4">
        <w:rPr>
          <w:spacing w:val="-7"/>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социумом.</w:t>
      </w:r>
    </w:p>
    <w:p w:rsidR="004D6BD4" w:rsidRPr="004D6BD4" w:rsidRDefault="004D6BD4" w:rsidP="005B10F6">
      <w:pPr>
        <w:pStyle w:val="1"/>
        <w:numPr>
          <w:ilvl w:val="0"/>
          <w:numId w:val="119"/>
        </w:numPr>
        <w:tabs>
          <w:tab w:val="left" w:pos="913"/>
        </w:tabs>
        <w:spacing w:before="153"/>
        <w:ind w:hanging="155"/>
        <w:jc w:val="center"/>
      </w:pPr>
      <w:r w:rsidRPr="004D6BD4">
        <w:rPr>
          <w:spacing w:val="-1"/>
          <w:w w:val="105"/>
        </w:rPr>
        <w:t>Диагностическое</w:t>
      </w:r>
      <w:r w:rsidRPr="004D6BD4">
        <w:rPr>
          <w:spacing w:val="-14"/>
          <w:w w:val="105"/>
        </w:rPr>
        <w:t xml:space="preserve"> </w:t>
      </w:r>
      <w:r w:rsidRPr="004D6BD4">
        <w:rPr>
          <w:w w:val="105"/>
        </w:rPr>
        <w:t>направление:</w:t>
      </w:r>
    </w:p>
    <w:p w:rsidR="004D6BD4" w:rsidRPr="004D6BD4" w:rsidRDefault="004D6BD4" w:rsidP="005B10F6">
      <w:pPr>
        <w:numPr>
          <w:ilvl w:val="1"/>
          <w:numId w:val="119"/>
        </w:numPr>
        <w:tabs>
          <w:tab w:val="left" w:pos="942"/>
        </w:tabs>
        <w:spacing w:before="146" w:line="372" w:lineRule="auto"/>
        <w:ind w:right="826" w:firstLine="0"/>
        <w:rPr>
          <w:sz w:val="24"/>
          <w:szCs w:val="24"/>
        </w:rPr>
      </w:pPr>
      <w:r w:rsidRPr="004D6BD4">
        <w:rPr>
          <w:sz w:val="24"/>
          <w:szCs w:val="24"/>
        </w:rPr>
        <w:t>Данное</w:t>
      </w:r>
      <w:r w:rsidRPr="004D6BD4">
        <w:rPr>
          <w:spacing w:val="18"/>
          <w:sz w:val="24"/>
          <w:szCs w:val="24"/>
        </w:rPr>
        <w:t xml:space="preserve"> </w:t>
      </w:r>
      <w:r w:rsidRPr="004D6BD4">
        <w:rPr>
          <w:sz w:val="24"/>
          <w:szCs w:val="24"/>
        </w:rPr>
        <w:t>направление</w:t>
      </w:r>
      <w:r w:rsidRPr="004D6BD4">
        <w:rPr>
          <w:spacing w:val="19"/>
          <w:sz w:val="24"/>
          <w:szCs w:val="24"/>
        </w:rPr>
        <w:t xml:space="preserve"> </w:t>
      </w:r>
      <w:r w:rsidRPr="004D6BD4">
        <w:rPr>
          <w:sz w:val="24"/>
          <w:szCs w:val="24"/>
        </w:rPr>
        <w:t>включает</w:t>
      </w:r>
      <w:r w:rsidRPr="004D6BD4">
        <w:rPr>
          <w:spacing w:val="31"/>
          <w:sz w:val="24"/>
          <w:szCs w:val="24"/>
        </w:rPr>
        <w:t xml:space="preserve"> </w:t>
      </w:r>
      <w:r w:rsidRPr="004D6BD4">
        <w:rPr>
          <w:sz w:val="24"/>
          <w:szCs w:val="24"/>
        </w:rPr>
        <w:t>в</w:t>
      </w:r>
      <w:r w:rsidRPr="004D6BD4">
        <w:rPr>
          <w:spacing w:val="29"/>
          <w:sz w:val="24"/>
          <w:szCs w:val="24"/>
        </w:rPr>
        <w:t xml:space="preserve"> </w:t>
      </w:r>
      <w:r w:rsidRPr="004D6BD4">
        <w:rPr>
          <w:sz w:val="24"/>
          <w:szCs w:val="24"/>
        </w:rPr>
        <w:t>себя</w:t>
      </w:r>
      <w:r w:rsidRPr="004D6BD4">
        <w:rPr>
          <w:spacing w:val="33"/>
          <w:sz w:val="24"/>
          <w:szCs w:val="24"/>
        </w:rPr>
        <w:t xml:space="preserve"> </w:t>
      </w:r>
      <w:r w:rsidRPr="004D6BD4">
        <w:rPr>
          <w:sz w:val="24"/>
          <w:szCs w:val="24"/>
        </w:rPr>
        <w:t>создание</w:t>
      </w:r>
      <w:r w:rsidRPr="004D6BD4">
        <w:rPr>
          <w:spacing w:val="29"/>
          <w:sz w:val="24"/>
          <w:szCs w:val="24"/>
        </w:rPr>
        <w:t xml:space="preserve"> </w:t>
      </w:r>
      <w:r w:rsidRPr="004D6BD4">
        <w:rPr>
          <w:sz w:val="24"/>
          <w:szCs w:val="24"/>
        </w:rPr>
        <w:t>социальных</w:t>
      </w:r>
      <w:r w:rsidRPr="004D6BD4">
        <w:rPr>
          <w:spacing w:val="20"/>
          <w:sz w:val="24"/>
          <w:szCs w:val="24"/>
        </w:rPr>
        <w:t xml:space="preserve"> </w:t>
      </w:r>
      <w:r w:rsidRPr="004D6BD4">
        <w:rPr>
          <w:sz w:val="24"/>
          <w:szCs w:val="24"/>
        </w:rPr>
        <w:t>паспортов</w:t>
      </w:r>
      <w:r w:rsidRPr="004D6BD4">
        <w:rPr>
          <w:spacing w:val="8"/>
          <w:sz w:val="24"/>
          <w:szCs w:val="24"/>
        </w:rPr>
        <w:t xml:space="preserve"> </w:t>
      </w:r>
      <w:r w:rsidRPr="004D6BD4">
        <w:rPr>
          <w:sz w:val="24"/>
          <w:szCs w:val="24"/>
        </w:rPr>
        <w:t>класса</w:t>
      </w:r>
      <w:r w:rsidRPr="004D6BD4">
        <w:rPr>
          <w:spacing w:val="29"/>
          <w:sz w:val="24"/>
          <w:szCs w:val="24"/>
        </w:rPr>
        <w:t xml:space="preserve"> </w:t>
      </w:r>
      <w:r w:rsidRPr="004D6BD4">
        <w:rPr>
          <w:sz w:val="24"/>
          <w:szCs w:val="24"/>
        </w:rPr>
        <w:t>и</w:t>
      </w:r>
      <w:r w:rsidRPr="004D6BD4">
        <w:rPr>
          <w:spacing w:val="28"/>
          <w:sz w:val="24"/>
          <w:szCs w:val="24"/>
        </w:rPr>
        <w:t xml:space="preserve"> </w:t>
      </w:r>
      <w:r w:rsidRPr="004D6BD4">
        <w:rPr>
          <w:sz w:val="24"/>
          <w:szCs w:val="24"/>
        </w:rPr>
        <w:t>на</w:t>
      </w:r>
      <w:r w:rsidRPr="004D6BD4">
        <w:rPr>
          <w:spacing w:val="39"/>
          <w:sz w:val="24"/>
          <w:szCs w:val="24"/>
        </w:rPr>
        <w:t xml:space="preserve"> </w:t>
      </w:r>
      <w:r w:rsidRPr="004D6BD4">
        <w:rPr>
          <w:sz w:val="24"/>
          <w:szCs w:val="24"/>
        </w:rPr>
        <w:t>основании</w:t>
      </w:r>
      <w:r w:rsidRPr="004D6BD4">
        <w:rPr>
          <w:spacing w:val="-55"/>
          <w:sz w:val="24"/>
          <w:szCs w:val="24"/>
        </w:rPr>
        <w:t xml:space="preserve"> </w:t>
      </w:r>
      <w:r w:rsidRPr="004D6BD4">
        <w:rPr>
          <w:w w:val="105"/>
          <w:sz w:val="24"/>
          <w:szCs w:val="24"/>
        </w:rPr>
        <w:t>их</w:t>
      </w:r>
      <w:r w:rsidRPr="004D6BD4">
        <w:rPr>
          <w:spacing w:val="-1"/>
          <w:w w:val="105"/>
          <w:sz w:val="24"/>
          <w:szCs w:val="24"/>
        </w:rPr>
        <w:t xml:space="preserve"> </w:t>
      </w:r>
      <w:r w:rsidRPr="004D6BD4">
        <w:rPr>
          <w:w w:val="105"/>
          <w:sz w:val="24"/>
          <w:szCs w:val="24"/>
        </w:rPr>
        <w:t>создание</w:t>
      </w:r>
      <w:r w:rsidRPr="004D6BD4">
        <w:rPr>
          <w:spacing w:val="56"/>
          <w:w w:val="105"/>
          <w:sz w:val="24"/>
          <w:szCs w:val="24"/>
        </w:rPr>
        <w:t xml:space="preserve"> </w:t>
      </w:r>
      <w:r w:rsidRPr="004D6BD4">
        <w:rPr>
          <w:w w:val="105"/>
          <w:sz w:val="24"/>
          <w:szCs w:val="24"/>
        </w:rPr>
        <w:t>социального</w:t>
      </w:r>
      <w:r w:rsidRPr="004D6BD4">
        <w:rPr>
          <w:spacing w:val="56"/>
          <w:w w:val="105"/>
          <w:sz w:val="24"/>
          <w:szCs w:val="24"/>
        </w:rPr>
        <w:t xml:space="preserve"> </w:t>
      </w:r>
      <w:r w:rsidRPr="004D6BD4">
        <w:rPr>
          <w:w w:val="105"/>
          <w:sz w:val="24"/>
          <w:szCs w:val="24"/>
        </w:rPr>
        <w:t>паспорта</w:t>
      </w:r>
      <w:r w:rsidRPr="004D6BD4">
        <w:rPr>
          <w:spacing w:val="6"/>
          <w:w w:val="105"/>
          <w:sz w:val="24"/>
          <w:szCs w:val="24"/>
        </w:rPr>
        <w:t xml:space="preserve"> </w:t>
      </w:r>
      <w:r w:rsidRPr="004D6BD4">
        <w:rPr>
          <w:w w:val="105"/>
          <w:sz w:val="24"/>
          <w:szCs w:val="24"/>
        </w:rPr>
        <w:t>школы.</w:t>
      </w:r>
    </w:p>
    <w:p w:rsidR="004D6BD4" w:rsidRPr="004D6BD4" w:rsidRDefault="004D6BD4" w:rsidP="004D6BD4">
      <w:pPr>
        <w:spacing w:before="1"/>
        <w:ind w:left="758"/>
        <w:rPr>
          <w:sz w:val="24"/>
          <w:szCs w:val="24"/>
        </w:rPr>
      </w:pPr>
      <w:r w:rsidRPr="004D6BD4">
        <w:rPr>
          <w:sz w:val="24"/>
          <w:szCs w:val="24"/>
        </w:rPr>
        <w:t>Количество</w:t>
      </w:r>
      <w:r w:rsidRPr="004D6BD4">
        <w:rPr>
          <w:spacing w:val="30"/>
          <w:sz w:val="24"/>
          <w:szCs w:val="24"/>
        </w:rPr>
        <w:t xml:space="preserve"> </w:t>
      </w:r>
      <w:r w:rsidRPr="004D6BD4">
        <w:rPr>
          <w:sz w:val="24"/>
          <w:szCs w:val="24"/>
        </w:rPr>
        <w:t>учащихся,</w:t>
      </w:r>
      <w:r w:rsidRPr="004D6BD4">
        <w:rPr>
          <w:spacing w:val="34"/>
          <w:sz w:val="24"/>
          <w:szCs w:val="24"/>
        </w:rPr>
        <w:t xml:space="preserve"> </w:t>
      </w:r>
      <w:r w:rsidRPr="004D6BD4">
        <w:rPr>
          <w:sz w:val="24"/>
          <w:szCs w:val="24"/>
        </w:rPr>
        <w:t>состоящих</w:t>
      </w:r>
      <w:r w:rsidRPr="004D6BD4">
        <w:rPr>
          <w:spacing w:val="20"/>
          <w:sz w:val="24"/>
          <w:szCs w:val="24"/>
        </w:rPr>
        <w:t xml:space="preserve"> </w:t>
      </w:r>
      <w:r w:rsidRPr="004D6BD4">
        <w:rPr>
          <w:sz w:val="24"/>
          <w:szCs w:val="24"/>
        </w:rPr>
        <w:t>на</w:t>
      </w:r>
      <w:r w:rsidRPr="004D6BD4">
        <w:rPr>
          <w:spacing w:val="39"/>
          <w:sz w:val="24"/>
          <w:szCs w:val="24"/>
        </w:rPr>
        <w:t xml:space="preserve"> </w:t>
      </w:r>
      <w:r w:rsidRPr="004D6BD4">
        <w:rPr>
          <w:sz w:val="24"/>
          <w:szCs w:val="24"/>
        </w:rPr>
        <w:t>учете:</w:t>
      </w:r>
    </w:p>
    <w:p w:rsidR="004D6BD4" w:rsidRPr="004D6BD4" w:rsidRDefault="004D6BD4" w:rsidP="005B10F6">
      <w:pPr>
        <w:numPr>
          <w:ilvl w:val="0"/>
          <w:numId w:val="118"/>
        </w:numPr>
        <w:tabs>
          <w:tab w:val="left" w:pos="896"/>
        </w:tabs>
        <w:spacing w:before="153"/>
        <w:ind w:left="895" w:hanging="138"/>
        <w:rPr>
          <w:sz w:val="24"/>
          <w:szCs w:val="24"/>
        </w:rPr>
      </w:pPr>
      <w:r w:rsidRPr="004D6BD4">
        <w:rPr>
          <w:w w:val="105"/>
          <w:sz w:val="24"/>
          <w:szCs w:val="24"/>
        </w:rPr>
        <w:t>ВШУ</w:t>
      </w:r>
      <w:r w:rsidRPr="004D6BD4">
        <w:rPr>
          <w:spacing w:val="-11"/>
          <w:w w:val="105"/>
          <w:sz w:val="24"/>
          <w:szCs w:val="24"/>
        </w:rPr>
        <w:t xml:space="preserve"> </w:t>
      </w:r>
      <w:r w:rsidRPr="004D6BD4">
        <w:rPr>
          <w:w w:val="105"/>
          <w:sz w:val="24"/>
          <w:szCs w:val="24"/>
        </w:rPr>
        <w:t>–</w:t>
      </w:r>
      <w:r w:rsidRPr="004D6BD4">
        <w:rPr>
          <w:spacing w:val="-5"/>
          <w:w w:val="105"/>
          <w:sz w:val="24"/>
          <w:szCs w:val="24"/>
        </w:rPr>
        <w:t xml:space="preserve"> </w:t>
      </w:r>
      <w:r w:rsidRPr="004D6BD4">
        <w:rPr>
          <w:w w:val="105"/>
          <w:sz w:val="24"/>
          <w:szCs w:val="24"/>
        </w:rPr>
        <w:t>2</w:t>
      </w:r>
      <w:r w:rsidRPr="004D6BD4">
        <w:rPr>
          <w:spacing w:val="1"/>
          <w:w w:val="105"/>
          <w:sz w:val="24"/>
          <w:szCs w:val="24"/>
        </w:rPr>
        <w:t xml:space="preserve"> </w:t>
      </w:r>
      <w:r w:rsidRPr="004D6BD4">
        <w:rPr>
          <w:w w:val="105"/>
          <w:sz w:val="24"/>
          <w:szCs w:val="24"/>
        </w:rPr>
        <w:t>учащихся;</w:t>
      </w:r>
    </w:p>
    <w:p w:rsidR="004D6BD4" w:rsidRPr="004D6BD4" w:rsidRDefault="004D6BD4" w:rsidP="005B10F6">
      <w:pPr>
        <w:numPr>
          <w:ilvl w:val="0"/>
          <w:numId w:val="118"/>
        </w:numPr>
        <w:tabs>
          <w:tab w:val="left" w:pos="889"/>
        </w:tabs>
        <w:spacing w:before="146"/>
        <w:ind w:left="888" w:hanging="131"/>
        <w:rPr>
          <w:sz w:val="24"/>
          <w:szCs w:val="24"/>
        </w:rPr>
      </w:pPr>
      <w:r w:rsidRPr="004D6BD4">
        <w:rPr>
          <w:w w:val="105"/>
          <w:sz w:val="24"/>
          <w:szCs w:val="24"/>
        </w:rPr>
        <w:t>ПДН</w:t>
      </w:r>
      <w:r w:rsidRPr="004D6BD4">
        <w:rPr>
          <w:spacing w:val="-1"/>
          <w:w w:val="105"/>
          <w:sz w:val="24"/>
          <w:szCs w:val="24"/>
        </w:rPr>
        <w:t xml:space="preserve"> </w:t>
      </w:r>
      <w:r w:rsidRPr="004D6BD4">
        <w:rPr>
          <w:w w:val="105"/>
          <w:sz w:val="24"/>
          <w:szCs w:val="24"/>
        </w:rPr>
        <w:t>–</w:t>
      </w:r>
      <w:r w:rsidRPr="004D6BD4">
        <w:rPr>
          <w:spacing w:val="-5"/>
          <w:w w:val="105"/>
          <w:sz w:val="24"/>
          <w:szCs w:val="24"/>
        </w:rPr>
        <w:t xml:space="preserve"> </w:t>
      </w:r>
      <w:r w:rsidRPr="004D6BD4">
        <w:rPr>
          <w:w w:val="105"/>
          <w:sz w:val="24"/>
          <w:szCs w:val="24"/>
        </w:rPr>
        <w:t>2</w:t>
      </w:r>
      <w:r w:rsidRPr="004D6BD4">
        <w:rPr>
          <w:spacing w:val="-5"/>
          <w:w w:val="105"/>
          <w:sz w:val="24"/>
          <w:szCs w:val="24"/>
        </w:rPr>
        <w:t xml:space="preserve"> </w:t>
      </w:r>
      <w:r w:rsidRPr="004D6BD4">
        <w:rPr>
          <w:w w:val="105"/>
          <w:sz w:val="24"/>
          <w:szCs w:val="24"/>
        </w:rPr>
        <w:t>учащихся.</w:t>
      </w:r>
    </w:p>
    <w:p w:rsidR="004D6BD4" w:rsidRPr="004D6BD4" w:rsidRDefault="004D6BD4" w:rsidP="004D6BD4">
      <w:pPr>
        <w:spacing w:before="153" w:line="372" w:lineRule="auto"/>
        <w:ind w:left="758" w:right="5561"/>
        <w:rPr>
          <w:sz w:val="24"/>
          <w:szCs w:val="24"/>
        </w:rPr>
      </w:pPr>
      <w:r w:rsidRPr="004D6BD4">
        <w:rPr>
          <w:w w:val="105"/>
          <w:sz w:val="24"/>
          <w:szCs w:val="24"/>
        </w:rPr>
        <w:t>Две семьи поставлены на учет (СОП).</w:t>
      </w:r>
      <w:r w:rsidRPr="004D6BD4">
        <w:rPr>
          <w:spacing w:val="1"/>
          <w:w w:val="105"/>
          <w:sz w:val="24"/>
          <w:szCs w:val="24"/>
        </w:rPr>
        <w:t xml:space="preserve"> </w:t>
      </w:r>
      <w:r w:rsidRPr="004D6BD4">
        <w:rPr>
          <w:w w:val="105"/>
          <w:sz w:val="24"/>
          <w:szCs w:val="24"/>
        </w:rPr>
        <w:t>Причинами</w:t>
      </w:r>
      <w:r w:rsidRPr="004D6BD4">
        <w:rPr>
          <w:spacing w:val="-12"/>
          <w:w w:val="105"/>
          <w:sz w:val="24"/>
          <w:szCs w:val="24"/>
        </w:rPr>
        <w:t xml:space="preserve"> </w:t>
      </w:r>
      <w:r w:rsidRPr="004D6BD4">
        <w:rPr>
          <w:w w:val="105"/>
          <w:sz w:val="24"/>
          <w:szCs w:val="24"/>
        </w:rPr>
        <w:t>постановки</w:t>
      </w:r>
      <w:r w:rsidRPr="004D6BD4">
        <w:rPr>
          <w:spacing w:val="-12"/>
          <w:w w:val="105"/>
          <w:sz w:val="24"/>
          <w:szCs w:val="24"/>
        </w:rPr>
        <w:t xml:space="preserve"> </w:t>
      </w:r>
      <w:r w:rsidRPr="004D6BD4">
        <w:rPr>
          <w:w w:val="105"/>
          <w:sz w:val="24"/>
          <w:szCs w:val="24"/>
        </w:rPr>
        <w:t>на</w:t>
      </w:r>
      <w:r w:rsidRPr="004D6BD4">
        <w:rPr>
          <w:spacing w:val="-6"/>
          <w:w w:val="105"/>
          <w:sz w:val="24"/>
          <w:szCs w:val="24"/>
        </w:rPr>
        <w:t xml:space="preserve"> </w:t>
      </w:r>
      <w:r w:rsidRPr="004D6BD4">
        <w:rPr>
          <w:w w:val="105"/>
          <w:sz w:val="24"/>
          <w:szCs w:val="24"/>
        </w:rPr>
        <w:t>учет</w:t>
      </w:r>
      <w:r w:rsidRPr="004D6BD4">
        <w:rPr>
          <w:spacing w:val="-10"/>
          <w:w w:val="105"/>
          <w:sz w:val="24"/>
          <w:szCs w:val="24"/>
        </w:rPr>
        <w:t xml:space="preserve"> </w:t>
      </w:r>
      <w:r w:rsidRPr="004D6BD4">
        <w:rPr>
          <w:w w:val="105"/>
          <w:sz w:val="24"/>
          <w:szCs w:val="24"/>
        </w:rPr>
        <w:t>семей</w:t>
      </w:r>
      <w:r w:rsidRPr="004D6BD4">
        <w:rPr>
          <w:spacing w:val="42"/>
          <w:w w:val="105"/>
          <w:sz w:val="24"/>
          <w:szCs w:val="24"/>
        </w:rPr>
        <w:t xml:space="preserve"> </w:t>
      </w:r>
      <w:r w:rsidRPr="004D6BD4">
        <w:rPr>
          <w:w w:val="105"/>
          <w:sz w:val="24"/>
          <w:szCs w:val="24"/>
        </w:rPr>
        <w:t>являются:</w:t>
      </w:r>
    </w:p>
    <w:p w:rsidR="004D6BD4" w:rsidRPr="004D6BD4" w:rsidRDefault="004D6BD4" w:rsidP="005B10F6">
      <w:pPr>
        <w:numPr>
          <w:ilvl w:val="0"/>
          <w:numId w:val="118"/>
        </w:numPr>
        <w:tabs>
          <w:tab w:val="left" w:pos="896"/>
        </w:tabs>
        <w:spacing w:before="9" w:line="372" w:lineRule="auto"/>
        <w:ind w:right="568" w:hanging="116"/>
        <w:rPr>
          <w:sz w:val="24"/>
          <w:szCs w:val="24"/>
        </w:rPr>
      </w:pPr>
      <w:r w:rsidRPr="004D6BD4">
        <w:rPr>
          <w:sz w:val="24"/>
          <w:szCs w:val="24"/>
        </w:rPr>
        <w:t>злоупотребление</w:t>
      </w:r>
      <w:r w:rsidRPr="004D6BD4">
        <w:rPr>
          <w:spacing w:val="1"/>
          <w:sz w:val="24"/>
          <w:szCs w:val="24"/>
        </w:rPr>
        <w:t xml:space="preserve"> </w:t>
      </w:r>
      <w:r w:rsidRPr="004D6BD4">
        <w:rPr>
          <w:sz w:val="24"/>
          <w:szCs w:val="24"/>
        </w:rPr>
        <w:t>родителями</w:t>
      </w:r>
      <w:r w:rsidRPr="004D6BD4">
        <w:rPr>
          <w:spacing w:val="57"/>
          <w:sz w:val="24"/>
          <w:szCs w:val="24"/>
        </w:rPr>
        <w:t xml:space="preserve"> </w:t>
      </w:r>
      <w:r w:rsidRPr="004D6BD4">
        <w:rPr>
          <w:sz w:val="24"/>
          <w:szCs w:val="24"/>
        </w:rPr>
        <w:t>спиртных напитков</w:t>
      </w:r>
      <w:r w:rsidRPr="004D6BD4">
        <w:rPr>
          <w:spacing w:val="58"/>
          <w:sz w:val="24"/>
          <w:szCs w:val="24"/>
        </w:rPr>
        <w:t xml:space="preserve"> </w:t>
      </w:r>
      <w:r w:rsidRPr="004D6BD4">
        <w:rPr>
          <w:sz w:val="24"/>
          <w:szCs w:val="24"/>
        </w:rPr>
        <w:t>и</w:t>
      </w:r>
      <w:r w:rsidRPr="004D6BD4">
        <w:rPr>
          <w:spacing w:val="57"/>
          <w:sz w:val="24"/>
          <w:szCs w:val="24"/>
        </w:rPr>
        <w:t xml:space="preserve"> </w:t>
      </w:r>
      <w:r w:rsidRPr="004D6BD4">
        <w:rPr>
          <w:sz w:val="24"/>
          <w:szCs w:val="24"/>
        </w:rPr>
        <w:t>отсутствие контроля</w:t>
      </w:r>
      <w:r w:rsidRPr="004D6BD4">
        <w:rPr>
          <w:spacing w:val="58"/>
          <w:sz w:val="24"/>
          <w:szCs w:val="24"/>
        </w:rPr>
        <w:t xml:space="preserve"> </w:t>
      </w:r>
      <w:r w:rsidRPr="004D6BD4">
        <w:rPr>
          <w:sz w:val="24"/>
          <w:szCs w:val="24"/>
        </w:rPr>
        <w:t>со</w:t>
      </w:r>
      <w:r w:rsidRPr="004D6BD4">
        <w:rPr>
          <w:spacing w:val="58"/>
          <w:sz w:val="24"/>
          <w:szCs w:val="24"/>
        </w:rPr>
        <w:t xml:space="preserve"> </w:t>
      </w:r>
      <w:r w:rsidRPr="004D6BD4">
        <w:rPr>
          <w:sz w:val="24"/>
          <w:szCs w:val="24"/>
        </w:rPr>
        <w:t>стороны</w:t>
      </w:r>
      <w:r w:rsidRPr="004D6BD4">
        <w:rPr>
          <w:spacing w:val="58"/>
          <w:sz w:val="24"/>
          <w:szCs w:val="24"/>
        </w:rPr>
        <w:t xml:space="preserve"> </w:t>
      </w:r>
      <w:r w:rsidRPr="004D6BD4">
        <w:rPr>
          <w:sz w:val="24"/>
          <w:szCs w:val="24"/>
        </w:rPr>
        <w:t>родителей</w:t>
      </w:r>
      <w:r w:rsidRPr="004D6BD4">
        <w:rPr>
          <w:spacing w:val="-5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детьми.</w:t>
      </w:r>
    </w:p>
    <w:p w:rsidR="004D6BD4" w:rsidRPr="004D6BD4" w:rsidRDefault="004D6BD4" w:rsidP="004D6BD4">
      <w:pPr>
        <w:pStyle w:val="1"/>
        <w:spacing w:before="16"/>
      </w:pPr>
      <w:r w:rsidRPr="004D6BD4">
        <w:rPr>
          <w:w w:val="105"/>
        </w:rPr>
        <w:t>Мониторинги:</w:t>
      </w:r>
    </w:p>
    <w:p w:rsidR="004D6BD4" w:rsidRPr="004D6BD4" w:rsidRDefault="004D6BD4" w:rsidP="005B10F6">
      <w:pPr>
        <w:numPr>
          <w:ilvl w:val="2"/>
          <w:numId w:val="119"/>
        </w:numPr>
        <w:tabs>
          <w:tab w:val="left" w:pos="1479"/>
        </w:tabs>
        <w:spacing w:before="139" w:line="376" w:lineRule="auto"/>
        <w:ind w:right="159" w:firstLine="0"/>
        <w:jc w:val="left"/>
        <w:rPr>
          <w:sz w:val="24"/>
          <w:szCs w:val="24"/>
        </w:rPr>
      </w:pPr>
      <w:r w:rsidRPr="004D6BD4">
        <w:rPr>
          <w:w w:val="105"/>
          <w:sz w:val="24"/>
          <w:szCs w:val="24"/>
        </w:rPr>
        <w:t>Ежедневный контроль за посещаемостью</w:t>
      </w:r>
      <w:r w:rsidRPr="004D6BD4">
        <w:rPr>
          <w:spacing w:val="1"/>
          <w:w w:val="105"/>
          <w:sz w:val="24"/>
          <w:szCs w:val="24"/>
        </w:rPr>
        <w:t xml:space="preserve"> </w:t>
      </w:r>
      <w:r w:rsidRPr="004D6BD4">
        <w:rPr>
          <w:w w:val="105"/>
          <w:sz w:val="24"/>
          <w:szCs w:val="24"/>
        </w:rPr>
        <w:t>школьных занятий. Администрация школы и</w:t>
      </w:r>
      <w:r w:rsidRPr="004D6BD4">
        <w:rPr>
          <w:spacing w:val="1"/>
          <w:w w:val="105"/>
          <w:sz w:val="24"/>
          <w:szCs w:val="24"/>
        </w:rPr>
        <w:t xml:space="preserve"> </w:t>
      </w:r>
      <w:r w:rsidRPr="004D6BD4">
        <w:rPr>
          <w:w w:val="105"/>
          <w:sz w:val="24"/>
          <w:szCs w:val="24"/>
        </w:rPr>
        <w:t>классные</w:t>
      </w:r>
      <w:r w:rsidRPr="004D6BD4">
        <w:rPr>
          <w:spacing w:val="44"/>
          <w:w w:val="105"/>
          <w:sz w:val="24"/>
          <w:szCs w:val="24"/>
        </w:rPr>
        <w:t xml:space="preserve"> </w:t>
      </w:r>
      <w:r w:rsidRPr="004D6BD4">
        <w:rPr>
          <w:w w:val="105"/>
          <w:sz w:val="24"/>
          <w:szCs w:val="24"/>
        </w:rPr>
        <w:t>руководители</w:t>
      </w:r>
      <w:r w:rsidRPr="004D6BD4">
        <w:rPr>
          <w:spacing w:val="51"/>
          <w:w w:val="105"/>
          <w:sz w:val="24"/>
          <w:szCs w:val="24"/>
        </w:rPr>
        <w:t xml:space="preserve"> </w:t>
      </w:r>
      <w:r w:rsidRPr="004D6BD4">
        <w:rPr>
          <w:w w:val="105"/>
          <w:sz w:val="24"/>
          <w:szCs w:val="24"/>
        </w:rPr>
        <w:t>ежедневно</w:t>
      </w:r>
      <w:r w:rsidRPr="004D6BD4">
        <w:rPr>
          <w:spacing w:val="46"/>
          <w:w w:val="105"/>
          <w:sz w:val="24"/>
          <w:szCs w:val="24"/>
        </w:rPr>
        <w:t xml:space="preserve"> </w:t>
      </w:r>
      <w:r w:rsidRPr="004D6BD4">
        <w:rPr>
          <w:w w:val="105"/>
          <w:sz w:val="24"/>
          <w:szCs w:val="24"/>
        </w:rPr>
        <w:t>отслеживают</w:t>
      </w:r>
      <w:r w:rsidRPr="004D6BD4">
        <w:rPr>
          <w:spacing w:val="39"/>
          <w:w w:val="105"/>
          <w:sz w:val="24"/>
          <w:szCs w:val="24"/>
        </w:rPr>
        <w:t xml:space="preserve"> </w:t>
      </w:r>
      <w:r w:rsidRPr="004D6BD4">
        <w:rPr>
          <w:w w:val="105"/>
          <w:sz w:val="24"/>
          <w:szCs w:val="24"/>
        </w:rPr>
        <w:t>пропуски</w:t>
      </w:r>
      <w:r w:rsidRPr="004D6BD4">
        <w:rPr>
          <w:spacing w:val="51"/>
          <w:w w:val="105"/>
          <w:sz w:val="24"/>
          <w:szCs w:val="24"/>
        </w:rPr>
        <w:t xml:space="preserve"> </w:t>
      </w:r>
      <w:r w:rsidRPr="004D6BD4">
        <w:rPr>
          <w:w w:val="105"/>
          <w:sz w:val="24"/>
          <w:szCs w:val="24"/>
        </w:rPr>
        <w:t>уроков</w:t>
      </w:r>
      <w:r w:rsidRPr="004D6BD4">
        <w:rPr>
          <w:spacing w:val="51"/>
          <w:w w:val="105"/>
          <w:sz w:val="24"/>
          <w:szCs w:val="24"/>
        </w:rPr>
        <w:t xml:space="preserve"> </w:t>
      </w:r>
      <w:r w:rsidRPr="004D6BD4">
        <w:rPr>
          <w:w w:val="105"/>
          <w:sz w:val="24"/>
          <w:szCs w:val="24"/>
        </w:rPr>
        <w:t>без</w:t>
      </w:r>
      <w:r w:rsidRPr="004D6BD4">
        <w:rPr>
          <w:spacing w:val="48"/>
          <w:w w:val="105"/>
          <w:sz w:val="24"/>
          <w:szCs w:val="24"/>
        </w:rPr>
        <w:t xml:space="preserve"> </w:t>
      </w:r>
      <w:r w:rsidRPr="004D6BD4">
        <w:rPr>
          <w:w w:val="105"/>
          <w:sz w:val="24"/>
          <w:szCs w:val="24"/>
        </w:rPr>
        <w:t>уважительных</w:t>
      </w:r>
      <w:r w:rsidRPr="004D6BD4">
        <w:rPr>
          <w:spacing w:val="39"/>
          <w:w w:val="105"/>
          <w:sz w:val="24"/>
          <w:szCs w:val="24"/>
        </w:rPr>
        <w:t xml:space="preserve"> </w:t>
      </w:r>
      <w:r w:rsidRPr="004D6BD4">
        <w:rPr>
          <w:w w:val="105"/>
          <w:sz w:val="24"/>
          <w:szCs w:val="24"/>
        </w:rPr>
        <w:t>причин,</w:t>
      </w:r>
      <w:r w:rsidRPr="004D6BD4">
        <w:rPr>
          <w:spacing w:val="-57"/>
          <w:w w:val="105"/>
          <w:sz w:val="24"/>
          <w:szCs w:val="24"/>
        </w:rPr>
        <w:t xml:space="preserve"> </w:t>
      </w:r>
      <w:r w:rsidRPr="004D6BD4">
        <w:rPr>
          <w:w w:val="105"/>
          <w:sz w:val="24"/>
          <w:szCs w:val="24"/>
        </w:rPr>
        <w:t>ежемесячно</w:t>
      </w:r>
      <w:r w:rsidRPr="004D6BD4">
        <w:rPr>
          <w:spacing w:val="-9"/>
          <w:w w:val="105"/>
          <w:sz w:val="24"/>
          <w:szCs w:val="24"/>
        </w:rPr>
        <w:t xml:space="preserve"> </w:t>
      </w:r>
      <w:r w:rsidRPr="004D6BD4">
        <w:rPr>
          <w:w w:val="105"/>
          <w:sz w:val="24"/>
          <w:szCs w:val="24"/>
        </w:rPr>
        <w:t>заместитель</w:t>
      </w:r>
      <w:r w:rsidRPr="004D6BD4">
        <w:rPr>
          <w:spacing w:val="2"/>
          <w:w w:val="105"/>
          <w:sz w:val="24"/>
          <w:szCs w:val="24"/>
        </w:rPr>
        <w:t xml:space="preserve"> </w:t>
      </w:r>
      <w:r w:rsidRPr="004D6BD4">
        <w:rPr>
          <w:w w:val="105"/>
          <w:sz w:val="24"/>
          <w:szCs w:val="24"/>
        </w:rPr>
        <w:t>директора</w:t>
      </w:r>
      <w:r w:rsidRPr="004D6BD4">
        <w:rPr>
          <w:spacing w:val="-2"/>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УВР</w:t>
      </w:r>
      <w:r w:rsidRPr="004D6BD4">
        <w:rPr>
          <w:spacing w:val="6"/>
          <w:w w:val="105"/>
          <w:sz w:val="24"/>
          <w:szCs w:val="24"/>
        </w:rPr>
        <w:t xml:space="preserve"> </w:t>
      </w:r>
      <w:r w:rsidRPr="004D6BD4">
        <w:rPr>
          <w:w w:val="105"/>
          <w:sz w:val="24"/>
          <w:szCs w:val="24"/>
        </w:rPr>
        <w:t>сдает сведения</w:t>
      </w:r>
      <w:r w:rsidRPr="004D6BD4">
        <w:rPr>
          <w:spacing w:val="-6"/>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РУО.</w:t>
      </w:r>
    </w:p>
    <w:p w:rsidR="004D6BD4" w:rsidRPr="004D6BD4" w:rsidRDefault="004D6BD4" w:rsidP="004D6BD4">
      <w:pPr>
        <w:ind w:left="1479"/>
        <w:rPr>
          <w:sz w:val="24"/>
          <w:szCs w:val="24"/>
        </w:rPr>
      </w:pPr>
      <w:r w:rsidRPr="004D6BD4">
        <w:rPr>
          <w:sz w:val="24"/>
          <w:szCs w:val="24"/>
        </w:rPr>
        <w:t>За</w:t>
      </w:r>
      <w:r w:rsidRPr="004D6BD4">
        <w:rPr>
          <w:spacing w:val="10"/>
          <w:sz w:val="24"/>
          <w:szCs w:val="24"/>
        </w:rPr>
        <w:t xml:space="preserve"> </w:t>
      </w:r>
      <w:r w:rsidRPr="004D6BD4">
        <w:rPr>
          <w:sz w:val="24"/>
          <w:szCs w:val="24"/>
        </w:rPr>
        <w:t>2022-2023</w:t>
      </w:r>
      <w:r w:rsidRPr="004D6BD4">
        <w:rPr>
          <w:spacing w:val="11"/>
          <w:sz w:val="24"/>
          <w:szCs w:val="24"/>
        </w:rPr>
        <w:t xml:space="preserve"> </w:t>
      </w:r>
      <w:r w:rsidRPr="004D6BD4">
        <w:rPr>
          <w:sz w:val="24"/>
          <w:szCs w:val="24"/>
        </w:rPr>
        <w:t>учебный</w:t>
      </w:r>
      <w:r w:rsidRPr="004D6BD4">
        <w:rPr>
          <w:spacing w:val="10"/>
          <w:sz w:val="24"/>
          <w:szCs w:val="24"/>
        </w:rPr>
        <w:t xml:space="preserve"> </w:t>
      </w:r>
      <w:r w:rsidRPr="004D6BD4">
        <w:rPr>
          <w:sz w:val="24"/>
          <w:szCs w:val="24"/>
        </w:rPr>
        <w:t>год</w:t>
      </w:r>
      <w:r w:rsidRPr="004D6BD4">
        <w:rPr>
          <w:spacing w:val="26"/>
          <w:sz w:val="24"/>
          <w:szCs w:val="24"/>
        </w:rPr>
        <w:t xml:space="preserve"> </w:t>
      </w:r>
      <w:r w:rsidRPr="004D6BD4">
        <w:rPr>
          <w:sz w:val="24"/>
          <w:szCs w:val="24"/>
        </w:rPr>
        <w:t>без</w:t>
      </w:r>
      <w:r w:rsidRPr="004D6BD4">
        <w:rPr>
          <w:spacing w:val="15"/>
          <w:sz w:val="24"/>
          <w:szCs w:val="24"/>
        </w:rPr>
        <w:t xml:space="preserve"> </w:t>
      </w:r>
      <w:r w:rsidRPr="004D6BD4">
        <w:rPr>
          <w:sz w:val="24"/>
          <w:szCs w:val="24"/>
        </w:rPr>
        <w:t>уважител</w:t>
      </w:r>
      <w:r w:rsidRPr="004D6BD4">
        <w:rPr>
          <w:rFonts w:ascii="Tahoma" w:hAnsi="Tahoma"/>
          <w:position w:val="3"/>
          <w:sz w:val="24"/>
          <w:szCs w:val="24"/>
        </w:rPr>
        <w:t>4</w:t>
      </w:r>
      <w:r w:rsidRPr="004D6BD4">
        <w:rPr>
          <w:sz w:val="24"/>
          <w:szCs w:val="24"/>
        </w:rPr>
        <w:t>ь</w:t>
      </w:r>
      <w:r w:rsidRPr="004D6BD4">
        <w:rPr>
          <w:rFonts w:ascii="Tahoma" w:hAnsi="Tahoma"/>
          <w:position w:val="3"/>
          <w:sz w:val="24"/>
          <w:szCs w:val="24"/>
        </w:rPr>
        <w:t>6</w:t>
      </w:r>
      <w:r w:rsidRPr="004D6BD4">
        <w:rPr>
          <w:sz w:val="24"/>
          <w:szCs w:val="24"/>
        </w:rPr>
        <w:t>ной</w:t>
      </w:r>
      <w:r w:rsidRPr="004D6BD4">
        <w:rPr>
          <w:spacing w:val="10"/>
          <w:sz w:val="24"/>
          <w:szCs w:val="24"/>
        </w:rPr>
        <w:t xml:space="preserve"> </w:t>
      </w:r>
      <w:r w:rsidRPr="004D6BD4">
        <w:rPr>
          <w:sz w:val="24"/>
          <w:szCs w:val="24"/>
        </w:rPr>
        <w:t>причины</w:t>
      </w:r>
      <w:r w:rsidRPr="004D6BD4">
        <w:rPr>
          <w:spacing w:val="6"/>
          <w:sz w:val="24"/>
          <w:szCs w:val="24"/>
        </w:rPr>
        <w:t xml:space="preserve"> </w:t>
      </w:r>
      <w:r w:rsidRPr="004D6BD4">
        <w:rPr>
          <w:sz w:val="24"/>
          <w:szCs w:val="24"/>
        </w:rPr>
        <w:t>пропущено</w:t>
      </w:r>
      <w:r w:rsidRPr="004D6BD4">
        <w:rPr>
          <w:spacing w:val="11"/>
          <w:sz w:val="24"/>
          <w:szCs w:val="24"/>
        </w:rPr>
        <w:t xml:space="preserve"> </w:t>
      </w:r>
      <w:r w:rsidRPr="004D6BD4">
        <w:rPr>
          <w:sz w:val="24"/>
          <w:szCs w:val="24"/>
        </w:rPr>
        <w:t>0уроков.</w:t>
      </w:r>
    </w:p>
    <w:p w:rsidR="004D6BD4" w:rsidRPr="004D6BD4" w:rsidRDefault="004D6BD4" w:rsidP="005B10F6">
      <w:pPr>
        <w:numPr>
          <w:ilvl w:val="2"/>
          <w:numId w:val="119"/>
        </w:numPr>
        <w:tabs>
          <w:tab w:val="left" w:pos="942"/>
        </w:tabs>
        <w:spacing w:before="77" w:line="379" w:lineRule="auto"/>
        <w:ind w:left="816" w:right="1294" w:hanging="58"/>
        <w:jc w:val="left"/>
        <w:rPr>
          <w:sz w:val="24"/>
          <w:szCs w:val="24"/>
        </w:rPr>
      </w:pPr>
      <w:r w:rsidRPr="004D6BD4">
        <w:rPr>
          <w:w w:val="105"/>
          <w:sz w:val="24"/>
          <w:szCs w:val="24"/>
        </w:rPr>
        <w:t>Социально-психологическое тестирование обучающихся, направленное на раннее</w:t>
      </w:r>
      <w:r w:rsidRPr="004D6BD4">
        <w:rPr>
          <w:spacing w:val="1"/>
          <w:w w:val="105"/>
          <w:sz w:val="24"/>
          <w:szCs w:val="24"/>
        </w:rPr>
        <w:t xml:space="preserve"> </w:t>
      </w:r>
      <w:r w:rsidRPr="004D6BD4">
        <w:rPr>
          <w:sz w:val="24"/>
          <w:szCs w:val="24"/>
        </w:rPr>
        <w:t>выявление</w:t>
      </w:r>
      <w:r w:rsidRPr="004D6BD4">
        <w:rPr>
          <w:spacing w:val="48"/>
          <w:sz w:val="24"/>
          <w:szCs w:val="24"/>
        </w:rPr>
        <w:t xml:space="preserve"> </w:t>
      </w:r>
      <w:r w:rsidRPr="004D6BD4">
        <w:rPr>
          <w:sz w:val="24"/>
          <w:szCs w:val="24"/>
        </w:rPr>
        <w:t>немедицинского</w:t>
      </w:r>
      <w:r w:rsidRPr="004D6BD4">
        <w:rPr>
          <w:spacing w:val="37"/>
          <w:sz w:val="24"/>
          <w:szCs w:val="24"/>
        </w:rPr>
        <w:t xml:space="preserve"> </w:t>
      </w:r>
      <w:r w:rsidRPr="004D6BD4">
        <w:rPr>
          <w:sz w:val="24"/>
          <w:szCs w:val="24"/>
        </w:rPr>
        <w:t>потребления</w:t>
      </w:r>
      <w:r w:rsidRPr="004D6BD4">
        <w:rPr>
          <w:spacing w:val="41"/>
          <w:sz w:val="24"/>
          <w:szCs w:val="24"/>
        </w:rPr>
        <w:t xml:space="preserve"> </w:t>
      </w:r>
      <w:r w:rsidRPr="004D6BD4">
        <w:rPr>
          <w:sz w:val="24"/>
          <w:szCs w:val="24"/>
        </w:rPr>
        <w:t>наркотических</w:t>
      </w:r>
      <w:r w:rsidRPr="004D6BD4">
        <w:rPr>
          <w:spacing w:val="50"/>
          <w:sz w:val="24"/>
          <w:szCs w:val="24"/>
        </w:rPr>
        <w:t xml:space="preserve"> </w:t>
      </w:r>
      <w:r w:rsidRPr="004D6BD4">
        <w:rPr>
          <w:sz w:val="24"/>
          <w:szCs w:val="24"/>
        </w:rPr>
        <w:t>средств</w:t>
      </w:r>
      <w:r w:rsidRPr="004D6BD4">
        <w:rPr>
          <w:spacing w:val="48"/>
          <w:sz w:val="24"/>
          <w:szCs w:val="24"/>
        </w:rPr>
        <w:t xml:space="preserve"> </w:t>
      </w:r>
      <w:r w:rsidRPr="004D6BD4">
        <w:rPr>
          <w:sz w:val="24"/>
          <w:szCs w:val="24"/>
        </w:rPr>
        <w:t>и</w:t>
      </w:r>
      <w:r w:rsidRPr="004D6BD4">
        <w:rPr>
          <w:spacing w:val="49"/>
          <w:sz w:val="24"/>
          <w:szCs w:val="24"/>
        </w:rPr>
        <w:t xml:space="preserve"> </w:t>
      </w:r>
      <w:r w:rsidRPr="004D6BD4">
        <w:rPr>
          <w:sz w:val="24"/>
          <w:szCs w:val="24"/>
        </w:rPr>
        <w:t>психотропных</w:t>
      </w:r>
      <w:r w:rsidRPr="004D6BD4">
        <w:rPr>
          <w:spacing w:val="37"/>
          <w:sz w:val="24"/>
          <w:szCs w:val="24"/>
        </w:rPr>
        <w:t xml:space="preserve"> </w:t>
      </w:r>
      <w:r w:rsidRPr="004D6BD4">
        <w:rPr>
          <w:sz w:val="24"/>
          <w:szCs w:val="24"/>
        </w:rPr>
        <w:t>веществ</w:t>
      </w:r>
    </w:p>
    <w:p w:rsidR="004D6BD4" w:rsidRPr="004D6BD4" w:rsidRDefault="004D6BD4" w:rsidP="004D6BD4">
      <w:pPr>
        <w:spacing w:line="379" w:lineRule="auto"/>
        <w:ind w:left="816" w:right="992" w:hanging="58"/>
        <w:rPr>
          <w:sz w:val="24"/>
          <w:szCs w:val="24"/>
        </w:rPr>
      </w:pPr>
      <w:r w:rsidRPr="004D6BD4">
        <w:rPr>
          <w:sz w:val="24"/>
          <w:szCs w:val="24"/>
        </w:rPr>
        <w:t>(32</w:t>
      </w:r>
      <w:r w:rsidRPr="004D6BD4">
        <w:rPr>
          <w:spacing w:val="1"/>
          <w:sz w:val="24"/>
          <w:szCs w:val="24"/>
        </w:rPr>
        <w:t xml:space="preserve"> </w:t>
      </w:r>
      <w:r w:rsidRPr="004D6BD4">
        <w:rPr>
          <w:sz w:val="24"/>
          <w:szCs w:val="24"/>
        </w:rPr>
        <w:t>обучающихся). Потребления наркотических</w:t>
      </w:r>
      <w:r w:rsidRPr="004D6BD4">
        <w:rPr>
          <w:spacing w:val="1"/>
          <w:sz w:val="24"/>
          <w:szCs w:val="24"/>
        </w:rPr>
        <w:t xml:space="preserve"> </w:t>
      </w:r>
      <w:r w:rsidRPr="004D6BD4">
        <w:rPr>
          <w:sz w:val="24"/>
          <w:szCs w:val="24"/>
        </w:rPr>
        <w:t>средств</w:t>
      </w:r>
      <w:r w:rsidRPr="004D6BD4">
        <w:rPr>
          <w:spacing w:val="57"/>
          <w:sz w:val="24"/>
          <w:szCs w:val="24"/>
        </w:rPr>
        <w:t xml:space="preserve"> </w:t>
      </w:r>
      <w:r w:rsidRPr="004D6BD4">
        <w:rPr>
          <w:sz w:val="24"/>
          <w:szCs w:val="24"/>
        </w:rPr>
        <w:t>и</w:t>
      </w:r>
      <w:r w:rsidRPr="004D6BD4">
        <w:rPr>
          <w:spacing w:val="58"/>
          <w:sz w:val="24"/>
          <w:szCs w:val="24"/>
        </w:rPr>
        <w:t xml:space="preserve"> </w:t>
      </w:r>
      <w:r w:rsidRPr="004D6BD4">
        <w:rPr>
          <w:sz w:val="24"/>
          <w:szCs w:val="24"/>
        </w:rPr>
        <w:t>психотропных веществ</w:t>
      </w:r>
      <w:r w:rsidRPr="004D6BD4">
        <w:rPr>
          <w:spacing w:val="57"/>
          <w:sz w:val="24"/>
          <w:szCs w:val="24"/>
        </w:rPr>
        <w:t xml:space="preserve"> </w:t>
      </w:r>
      <w:r w:rsidRPr="004D6BD4">
        <w:rPr>
          <w:sz w:val="24"/>
          <w:szCs w:val="24"/>
        </w:rPr>
        <w:t>у</w:t>
      </w:r>
      <w:r w:rsidRPr="004D6BD4">
        <w:rPr>
          <w:spacing w:val="58"/>
          <w:sz w:val="24"/>
          <w:szCs w:val="24"/>
        </w:rPr>
        <w:t xml:space="preserve"> </w:t>
      </w:r>
      <w:r w:rsidRPr="004D6BD4">
        <w:rPr>
          <w:sz w:val="24"/>
          <w:szCs w:val="24"/>
        </w:rPr>
        <w:t>учащихся</w:t>
      </w:r>
      <w:r w:rsidRPr="004D6BD4">
        <w:rPr>
          <w:spacing w:val="-55"/>
          <w:sz w:val="24"/>
          <w:szCs w:val="24"/>
        </w:rPr>
        <w:t xml:space="preserve"> </w:t>
      </w:r>
      <w:r w:rsidRPr="004D6BD4">
        <w:rPr>
          <w:w w:val="105"/>
          <w:sz w:val="24"/>
          <w:szCs w:val="24"/>
        </w:rPr>
        <w:t>не</w:t>
      </w:r>
      <w:r w:rsidRPr="004D6BD4">
        <w:rPr>
          <w:spacing w:val="-8"/>
          <w:w w:val="105"/>
          <w:sz w:val="24"/>
          <w:szCs w:val="24"/>
        </w:rPr>
        <w:t xml:space="preserve"> </w:t>
      </w:r>
      <w:r w:rsidRPr="004D6BD4">
        <w:rPr>
          <w:w w:val="105"/>
          <w:sz w:val="24"/>
          <w:szCs w:val="24"/>
        </w:rPr>
        <w:t>выявлено.</w:t>
      </w:r>
    </w:p>
    <w:p w:rsidR="004D6BD4" w:rsidRPr="004D6BD4" w:rsidRDefault="004D6BD4" w:rsidP="004D6BD4">
      <w:pPr>
        <w:spacing w:line="257" w:lineRule="exact"/>
        <w:ind w:left="758"/>
        <w:rPr>
          <w:sz w:val="24"/>
          <w:szCs w:val="24"/>
        </w:rPr>
      </w:pPr>
      <w:r w:rsidRPr="004D6BD4">
        <w:rPr>
          <w:b/>
          <w:w w:val="105"/>
          <w:sz w:val="24"/>
          <w:szCs w:val="24"/>
        </w:rPr>
        <w:t>II</w:t>
      </w:r>
      <w:r w:rsidRPr="004D6BD4">
        <w:rPr>
          <w:b/>
          <w:spacing w:val="-9"/>
          <w:w w:val="105"/>
          <w:sz w:val="24"/>
          <w:szCs w:val="24"/>
        </w:rPr>
        <w:t xml:space="preserve"> </w:t>
      </w:r>
      <w:r w:rsidRPr="004D6BD4">
        <w:rPr>
          <w:b/>
          <w:w w:val="105"/>
          <w:sz w:val="24"/>
          <w:szCs w:val="24"/>
        </w:rPr>
        <w:t>Индивидуальная</w:t>
      </w:r>
      <w:r w:rsidRPr="004D6BD4">
        <w:rPr>
          <w:b/>
          <w:spacing w:val="-4"/>
          <w:w w:val="105"/>
          <w:sz w:val="24"/>
          <w:szCs w:val="24"/>
        </w:rPr>
        <w:t xml:space="preserve"> </w:t>
      </w:r>
      <w:r w:rsidRPr="004D6BD4">
        <w:rPr>
          <w:b/>
          <w:w w:val="105"/>
          <w:sz w:val="24"/>
          <w:szCs w:val="24"/>
        </w:rPr>
        <w:t>работа</w:t>
      </w:r>
      <w:r w:rsidRPr="004D6BD4">
        <w:rPr>
          <w:b/>
          <w:spacing w:val="-13"/>
          <w:w w:val="105"/>
          <w:sz w:val="24"/>
          <w:szCs w:val="24"/>
        </w:rPr>
        <w:t xml:space="preserve"> </w:t>
      </w:r>
      <w:r w:rsidRPr="004D6BD4">
        <w:rPr>
          <w:b/>
          <w:w w:val="105"/>
          <w:sz w:val="24"/>
          <w:szCs w:val="24"/>
        </w:rPr>
        <w:t>с</w:t>
      </w:r>
      <w:r w:rsidRPr="004D6BD4">
        <w:rPr>
          <w:b/>
          <w:spacing w:val="42"/>
          <w:w w:val="105"/>
          <w:sz w:val="24"/>
          <w:szCs w:val="24"/>
        </w:rPr>
        <w:t xml:space="preserve"> </w:t>
      </w:r>
      <w:r w:rsidRPr="004D6BD4">
        <w:rPr>
          <w:b/>
          <w:w w:val="105"/>
          <w:sz w:val="24"/>
          <w:szCs w:val="24"/>
        </w:rPr>
        <w:t>учащимися</w:t>
      </w:r>
      <w:r w:rsidRPr="004D6BD4">
        <w:rPr>
          <w:b/>
          <w:spacing w:val="-3"/>
          <w:w w:val="105"/>
          <w:sz w:val="24"/>
          <w:szCs w:val="24"/>
        </w:rPr>
        <w:t xml:space="preserve"> </w:t>
      </w:r>
      <w:r w:rsidRPr="004D6BD4">
        <w:rPr>
          <w:w w:val="105"/>
          <w:sz w:val="24"/>
          <w:szCs w:val="24"/>
        </w:rPr>
        <w:t>включает</w:t>
      </w:r>
      <w:r w:rsidRPr="004D6BD4">
        <w:rPr>
          <w:spacing w:val="-13"/>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себя:</w:t>
      </w:r>
    </w:p>
    <w:p w:rsidR="004D6BD4" w:rsidRPr="004D6BD4" w:rsidRDefault="004D6BD4" w:rsidP="005B10F6">
      <w:pPr>
        <w:numPr>
          <w:ilvl w:val="0"/>
          <w:numId w:val="118"/>
        </w:numPr>
        <w:tabs>
          <w:tab w:val="left" w:pos="889"/>
        </w:tabs>
        <w:spacing w:before="146"/>
        <w:ind w:left="888" w:hanging="131"/>
        <w:rPr>
          <w:sz w:val="24"/>
          <w:szCs w:val="24"/>
        </w:rPr>
      </w:pPr>
      <w:r w:rsidRPr="004D6BD4">
        <w:rPr>
          <w:sz w:val="24"/>
          <w:szCs w:val="24"/>
        </w:rPr>
        <w:t>выявление</w:t>
      </w:r>
      <w:r w:rsidRPr="004D6BD4">
        <w:rPr>
          <w:spacing w:val="22"/>
          <w:sz w:val="24"/>
          <w:szCs w:val="24"/>
        </w:rPr>
        <w:t xml:space="preserve"> </w:t>
      </w:r>
      <w:r w:rsidRPr="004D6BD4">
        <w:rPr>
          <w:sz w:val="24"/>
          <w:szCs w:val="24"/>
        </w:rPr>
        <w:t>причин</w:t>
      </w:r>
      <w:r w:rsidRPr="004D6BD4">
        <w:rPr>
          <w:spacing w:val="44"/>
          <w:sz w:val="24"/>
          <w:szCs w:val="24"/>
        </w:rPr>
        <w:t xml:space="preserve"> </w:t>
      </w:r>
      <w:r w:rsidRPr="004D6BD4">
        <w:rPr>
          <w:sz w:val="24"/>
          <w:szCs w:val="24"/>
        </w:rPr>
        <w:t>отклонений</w:t>
      </w:r>
      <w:r w:rsidRPr="004D6BD4">
        <w:rPr>
          <w:spacing w:val="33"/>
          <w:sz w:val="24"/>
          <w:szCs w:val="24"/>
        </w:rPr>
        <w:t xml:space="preserve"> </w:t>
      </w:r>
      <w:r w:rsidRPr="004D6BD4">
        <w:rPr>
          <w:sz w:val="24"/>
          <w:szCs w:val="24"/>
        </w:rPr>
        <w:t>в</w:t>
      </w:r>
      <w:r w:rsidRPr="004D6BD4">
        <w:rPr>
          <w:spacing w:val="34"/>
          <w:sz w:val="24"/>
          <w:szCs w:val="24"/>
        </w:rPr>
        <w:t xml:space="preserve"> </w:t>
      </w:r>
      <w:r w:rsidRPr="004D6BD4">
        <w:rPr>
          <w:sz w:val="24"/>
          <w:szCs w:val="24"/>
        </w:rPr>
        <w:t>поведении;</w:t>
      </w:r>
    </w:p>
    <w:p w:rsidR="004D6BD4" w:rsidRPr="004D6BD4" w:rsidRDefault="004D6BD4" w:rsidP="005B10F6">
      <w:pPr>
        <w:numPr>
          <w:ilvl w:val="0"/>
          <w:numId w:val="118"/>
        </w:numPr>
        <w:tabs>
          <w:tab w:val="left" w:pos="889"/>
        </w:tabs>
        <w:spacing w:before="146" w:line="376" w:lineRule="auto"/>
        <w:ind w:left="758" w:right="2028" w:firstLine="0"/>
        <w:rPr>
          <w:sz w:val="24"/>
          <w:szCs w:val="24"/>
        </w:rPr>
      </w:pPr>
      <w:r w:rsidRPr="004D6BD4">
        <w:rPr>
          <w:sz w:val="24"/>
          <w:szCs w:val="24"/>
        </w:rPr>
        <w:t>беседы психолога</w:t>
      </w:r>
      <w:r w:rsidRPr="004D6BD4">
        <w:rPr>
          <w:spacing w:val="1"/>
          <w:sz w:val="24"/>
          <w:szCs w:val="24"/>
        </w:rPr>
        <w:t xml:space="preserve"> </w:t>
      </w:r>
      <w:r w:rsidRPr="004D6BD4">
        <w:rPr>
          <w:sz w:val="24"/>
          <w:szCs w:val="24"/>
        </w:rPr>
        <w:t>классного</w:t>
      </w:r>
      <w:r w:rsidRPr="004D6BD4">
        <w:rPr>
          <w:spacing w:val="1"/>
          <w:sz w:val="24"/>
          <w:szCs w:val="24"/>
        </w:rPr>
        <w:t xml:space="preserve"> </w:t>
      </w:r>
      <w:r w:rsidRPr="004D6BD4">
        <w:rPr>
          <w:sz w:val="24"/>
          <w:szCs w:val="24"/>
        </w:rPr>
        <w:t>руководителя, администрации</w:t>
      </w:r>
      <w:r w:rsidRPr="004D6BD4">
        <w:rPr>
          <w:spacing w:val="1"/>
          <w:sz w:val="24"/>
          <w:szCs w:val="24"/>
        </w:rPr>
        <w:t xml:space="preserve"> </w:t>
      </w:r>
      <w:r w:rsidRPr="004D6BD4">
        <w:rPr>
          <w:sz w:val="24"/>
          <w:szCs w:val="24"/>
        </w:rPr>
        <w:t>школы</w:t>
      </w:r>
      <w:r w:rsidRPr="004D6BD4">
        <w:rPr>
          <w:spacing w:val="1"/>
          <w:sz w:val="24"/>
          <w:szCs w:val="24"/>
        </w:rPr>
        <w:t xml:space="preserve"> </w:t>
      </w:r>
      <w:r w:rsidRPr="004D6BD4">
        <w:rPr>
          <w:sz w:val="24"/>
          <w:szCs w:val="24"/>
        </w:rPr>
        <w:t>с подростком</w:t>
      </w:r>
      <w:r w:rsidRPr="004D6BD4">
        <w:rPr>
          <w:spacing w:val="1"/>
          <w:sz w:val="24"/>
          <w:szCs w:val="24"/>
        </w:rPr>
        <w:t xml:space="preserve"> </w:t>
      </w:r>
      <w:r w:rsidRPr="004D6BD4">
        <w:rPr>
          <w:sz w:val="24"/>
          <w:szCs w:val="24"/>
        </w:rPr>
        <w:t>(индивидуальные</w:t>
      </w:r>
      <w:r w:rsidRPr="004D6BD4">
        <w:rPr>
          <w:spacing w:val="1"/>
          <w:sz w:val="24"/>
          <w:szCs w:val="24"/>
        </w:rPr>
        <w:t xml:space="preserve"> </w:t>
      </w:r>
      <w:r w:rsidRPr="004D6BD4">
        <w:rPr>
          <w:sz w:val="24"/>
          <w:szCs w:val="24"/>
        </w:rPr>
        <w:t>беседы</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учащимися</w:t>
      </w:r>
      <w:r w:rsidRPr="004D6BD4">
        <w:rPr>
          <w:spacing w:val="1"/>
          <w:sz w:val="24"/>
          <w:szCs w:val="24"/>
        </w:rPr>
        <w:t xml:space="preserve"> </w:t>
      </w:r>
      <w:r w:rsidRPr="004D6BD4">
        <w:rPr>
          <w:sz w:val="24"/>
          <w:szCs w:val="24"/>
        </w:rPr>
        <w:t>о поведении,</w:t>
      </w:r>
      <w:r w:rsidRPr="004D6BD4">
        <w:rPr>
          <w:spacing w:val="1"/>
          <w:sz w:val="24"/>
          <w:szCs w:val="24"/>
        </w:rPr>
        <w:t xml:space="preserve"> </w:t>
      </w:r>
      <w:r w:rsidRPr="004D6BD4">
        <w:rPr>
          <w:sz w:val="24"/>
          <w:szCs w:val="24"/>
        </w:rPr>
        <w:t>успеваемости, инструктажи</w:t>
      </w:r>
      <w:r w:rsidRPr="004D6BD4">
        <w:rPr>
          <w:spacing w:val="1"/>
          <w:sz w:val="24"/>
          <w:szCs w:val="24"/>
        </w:rPr>
        <w:t xml:space="preserve"> </w:t>
      </w:r>
      <w:r w:rsidRPr="004D6BD4">
        <w:rPr>
          <w:sz w:val="24"/>
          <w:szCs w:val="24"/>
        </w:rPr>
        <w:t>по</w:t>
      </w:r>
      <w:r w:rsidRPr="004D6BD4">
        <w:rPr>
          <w:spacing w:val="-55"/>
          <w:sz w:val="24"/>
          <w:szCs w:val="24"/>
        </w:rPr>
        <w:t xml:space="preserve"> </w:t>
      </w:r>
      <w:r w:rsidRPr="004D6BD4">
        <w:rPr>
          <w:w w:val="105"/>
          <w:sz w:val="24"/>
          <w:szCs w:val="24"/>
        </w:rPr>
        <w:t>технике</w:t>
      </w:r>
      <w:r w:rsidRPr="004D6BD4">
        <w:rPr>
          <w:spacing w:val="-10"/>
          <w:w w:val="105"/>
          <w:sz w:val="24"/>
          <w:szCs w:val="24"/>
        </w:rPr>
        <w:t xml:space="preserve"> </w:t>
      </w:r>
      <w:r w:rsidRPr="004D6BD4">
        <w:rPr>
          <w:w w:val="105"/>
          <w:sz w:val="24"/>
          <w:szCs w:val="24"/>
        </w:rPr>
        <w:t>безопасности,</w:t>
      </w:r>
      <w:r w:rsidRPr="004D6BD4">
        <w:rPr>
          <w:spacing w:val="-6"/>
          <w:w w:val="105"/>
          <w:sz w:val="24"/>
          <w:szCs w:val="24"/>
        </w:rPr>
        <w:t xml:space="preserve"> </w:t>
      </w:r>
      <w:r w:rsidRPr="004D6BD4">
        <w:rPr>
          <w:w w:val="105"/>
          <w:sz w:val="24"/>
          <w:szCs w:val="24"/>
        </w:rPr>
        <w:t>пропаганда</w:t>
      </w:r>
      <w:r w:rsidRPr="004D6BD4">
        <w:rPr>
          <w:spacing w:val="-2"/>
          <w:w w:val="105"/>
          <w:sz w:val="24"/>
          <w:szCs w:val="24"/>
        </w:rPr>
        <w:t xml:space="preserve"> </w:t>
      </w:r>
      <w:r w:rsidRPr="004D6BD4">
        <w:rPr>
          <w:w w:val="105"/>
          <w:sz w:val="24"/>
          <w:szCs w:val="24"/>
        </w:rPr>
        <w:t>здорового</w:t>
      </w:r>
      <w:r w:rsidRPr="004D6BD4">
        <w:rPr>
          <w:spacing w:val="-2"/>
          <w:w w:val="105"/>
          <w:sz w:val="24"/>
          <w:szCs w:val="24"/>
        </w:rPr>
        <w:t xml:space="preserve"> </w:t>
      </w:r>
      <w:r w:rsidRPr="004D6BD4">
        <w:rPr>
          <w:w w:val="105"/>
          <w:sz w:val="24"/>
          <w:szCs w:val="24"/>
        </w:rPr>
        <w:t>образа</w:t>
      </w:r>
      <w:r w:rsidRPr="004D6BD4">
        <w:rPr>
          <w:spacing w:val="-3"/>
          <w:w w:val="105"/>
          <w:sz w:val="24"/>
          <w:szCs w:val="24"/>
        </w:rPr>
        <w:t xml:space="preserve"> </w:t>
      </w:r>
      <w:r w:rsidRPr="004D6BD4">
        <w:rPr>
          <w:w w:val="105"/>
          <w:sz w:val="24"/>
          <w:szCs w:val="24"/>
        </w:rPr>
        <w:t>жизни</w:t>
      </w:r>
      <w:r w:rsidRPr="004D6BD4">
        <w:rPr>
          <w:spacing w:val="-2"/>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т.д.);</w:t>
      </w:r>
    </w:p>
    <w:p w:rsidR="004D6BD4" w:rsidRPr="004D6BD4" w:rsidRDefault="004D6BD4" w:rsidP="005B10F6">
      <w:pPr>
        <w:numPr>
          <w:ilvl w:val="0"/>
          <w:numId w:val="118"/>
        </w:numPr>
        <w:tabs>
          <w:tab w:val="left" w:pos="889"/>
        </w:tabs>
        <w:spacing w:before="1"/>
        <w:ind w:left="888" w:hanging="131"/>
        <w:rPr>
          <w:sz w:val="24"/>
          <w:szCs w:val="24"/>
        </w:rPr>
      </w:pPr>
      <w:r w:rsidRPr="004D6BD4">
        <w:rPr>
          <w:sz w:val="24"/>
          <w:szCs w:val="24"/>
        </w:rPr>
        <w:t>приглашение</w:t>
      </w:r>
      <w:r w:rsidRPr="004D6BD4">
        <w:rPr>
          <w:spacing w:val="31"/>
          <w:sz w:val="24"/>
          <w:szCs w:val="24"/>
        </w:rPr>
        <w:t xml:space="preserve"> </w:t>
      </w:r>
      <w:r w:rsidRPr="004D6BD4">
        <w:rPr>
          <w:sz w:val="24"/>
          <w:szCs w:val="24"/>
        </w:rPr>
        <w:t>на</w:t>
      </w:r>
      <w:r w:rsidRPr="004D6BD4">
        <w:rPr>
          <w:spacing w:val="44"/>
          <w:sz w:val="24"/>
          <w:szCs w:val="24"/>
        </w:rPr>
        <w:t xml:space="preserve"> </w:t>
      </w:r>
      <w:r w:rsidRPr="004D6BD4">
        <w:rPr>
          <w:sz w:val="24"/>
          <w:szCs w:val="24"/>
        </w:rPr>
        <w:t>Совет</w:t>
      </w:r>
      <w:r w:rsidRPr="004D6BD4">
        <w:rPr>
          <w:spacing w:val="33"/>
          <w:sz w:val="24"/>
          <w:szCs w:val="24"/>
        </w:rPr>
        <w:t xml:space="preserve"> </w:t>
      </w:r>
      <w:r w:rsidRPr="004D6BD4">
        <w:rPr>
          <w:sz w:val="24"/>
          <w:szCs w:val="24"/>
        </w:rPr>
        <w:t>по</w:t>
      </w:r>
      <w:r w:rsidRPr="004D6BD4">
        <w:rPr>
          <w:spacing w:val="34"/>
          <w:sz w:val="24"/>
          <w:szCs w:val="24"/>
        </w:rPr>
        <w:t xml:space="preserve"> </w:t>
      </w:r>
      <w:r w:rsidRPr="004D6BD4">
        <w:rPr>
          <w:sz w:val="24"/>
          <w:szCs w:val="24"/>
        </w:rPr>
        <w:t>профилактике</w:t>
      </w:r>
      <w:r w:rsidRPr="004D6BD4">
        <w:rPr>
          <w:spacing w:val="31"/>
          <w:sz w:val="24"/>
          <w:szCs w:val="24"/>
        </w:rPr>
        <w:t xml:space="preserve"> </w:t>
      </w:r>
      <w:r w:rsidRPr="004D6BD4">
        <w:rPr>
          <w:sz w:val="24"/>
          <w:szCs w:val="24"/>
        </w:rPr>
        <w:t>правонарушений;</w:t>
      </w:r>
    </w:p>
    <w:p w:rsidR="004D6BD4" w:rsidRPr="004D6BD4" w:rsidRDefault="004D6BD4" w:rsidP="005B10F6">
      <w:pPr>
        <w:numPr>
          <w:ilvl w:val="0"/>
          <w:numId w:val="118"/>
        </w:numPr>
        <w:tabs>
          <w:tab w:val="left" w:pos="889"/>
        </w:tabs>
        <w:spacing w:before="146"/>
        <w:ind w:left="888" w:hanging="131"/>
        <w:rPr>
          <w:sz w:val="24"/>
          <w:szCs w:val="24"/>
        </w:rPr>
      </w:pPr>
      <w:r w:rsidRPr="004D6BD4">
        <w:rPr>
          <w:w w:val="105"/>
          <w:sz w:val="24"/>
          <w:szCs w:val="24"/>
        </w:rPr>
        <w:t>беседы</w:t>
      </w:r>
      <w:r w:rsidRPr="004D6BD4">
        <w:rPr>
          <w:spacing w:val="-10"/>
          <w:w w:val="105"/>
          <w:sz w:val="24"/>
          <w:szCs w:val="24"/>
        </w:rPr>
        <w:t xml:space="preserve"> </w:t>
      </w:r>
      <w:r w:rsidRPr="004D6BD4">
        <w:rPr>
          <w:w w:val="105"/>
          <w:sz w:val="24"/>
          <w:szCs w:val="24"/>
        </w:rPr>
        <w:t>инспектора</w:t>
      </w:r>
      <w:r w:rsidRPr="004D6BD4">
        <w:rPr>
          <w:spacing w:val="-7"/>
          <w:w w:val="105"/>
          <w:sz w:val="24"/>
          <w:szCs w:val="24"/>
        </w:rPr>
        <w:t xml:space="preserve"> </w:t>
      </w:r>
      <w:r w:rsidRPr="004D6BD4">
        <w:rPr>
          <w:w w:val="105"/>
          <w:sz w:val="24"/>
          <w:szCs w:val="24"/>
        </w:rPr>
        <w:t>ПДН;</w:t>
      </w:r>
    </w:p>
    <w:p w:rsidR="004D6BD4" w:rsidRPr="004D6BD4" w:rsidRDefault="004D6BD4" w:rsidP="005B10F6">
      <w:pPr>
        <w:numPr>
          <w:ilvl w:val="0"/>
          <w:numId w:val="118"/>
        </w:numPr>
        <w:tabs>
          <w:tab w:val="left" w:pos="896"/>
        </w:tabs>
        <w:spacing w:before="153" w:line="372" w:lineRule="auto"/>
        <w:ind w:left="758" w:right="163" w:firstLine="0"/>
        <w:rPr>
          <w:sz w:val="24"/>
          <w:szCs w:val="24"/>
        </w:rPr>
      </w:pPr>
      <w:r w:rsidRPr="004D6BD4">
        <w:rPr>
          <w:w w:val="105"/>
          <w:sz w:val="24"/>
          <w:szCs w:val="24"/>
        </w:rPr>
        <w:t>вовлечение</w:t>
      </w:r>
      <w:r w:rsidRPr="004D6BD4">
        <w:rPr>
          <w:spacing w:val="-12"/>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творческую</w:t>
      </w:r>
      <w:r w:rsidRPr="004D6BD4">
        <w:rPr>
          <w:spacing w:val="-6"/>
          <w:w w:val="105"/>
          <w:sz w:val="24"/>
          <w:szCs w:val="24"/>
        </w:rPr>
        <w:t xml:space="preserve"> </w:t>
      </w:r>
      <w:r w:rsidRPr="004D6BD4">
        <w:rPr>
          <w:w w:val="105"/>
          <w:sz w:val="24"/>
          <w:szCs w:val="24"/>
        </w:rPr>
        <w:t>жизнь</w:t>
      </w:r>
      <w:r w:rsidRPr="004D6BD4">
        <w:rPr>
          <w:spacing w:val="-14"/>
          <w:w w:val="105"/>
          <w:sz w:val="24"/>
          <w:szCs w:val="24"/>
        </w:rPr>
        <w:t xml:space="preserve"> </w:t>
      </w:r>
      <w:r w:rsidRPr="004D6BD4">
        <w:rPr>
          <w:w w:val="105"/>
          <w:sz w:val="24"/>
          <w:szCs w:val="24"/>
        </w:rPr>
        <w:t>класса,</w:t>
      </w:r>
      <w:r w:rsidRPr="004D6BD4">
        <w:rPr>
          <w:spacing w:val="-9"/>
          <w:w w:val="105"/>
          <w:sz w:val="24"/>
          <w:szCs w:val="24"/>
        </w:rPr>
        <w:t xml:space="preserve"> </w:t>
      </w:r>
      <w:r w:rsidRPr="004D6BD4">
        <w:rPr>
          <w:w w:val="105"/>
          <w:sz w:val="24"/>
          <w:szCs w:val="24"/>
        </w:rPr>
        <w:t>школы,</w:t>
      </w:r>
      <w:r w:rsidRPr="004D6BD4">
        <w:rPr>
          <w:spacing w:val="-9"/>
          <w:w w:val="105"/>
          <w:sz w:val="24"/>
          <w:szCs w:val="24"/>
        </w:rPr>
        <w:t xml:space="preserve"> </w:t>
      </w:r>
      <w:r w:rsidRPr="004D6BD4">
        <w:rPr>
          <w:w w:val="105"/>
          <w:sz w:val="24"/>
          <w:szCs w:val="24"/>
        </w:rPr>
        <w:t>во</w:t>
      </w:r>
      <w:r w:rsidRPr="004D6BD4">
        <w:rPr>
          <w:spacing w:val="-11"/>
          <w:w w:val="105"/>
          <w:sz w:val="24"/>
          <w:szCs w:val="24"/>
        </w:rPr>
        <w:t xml:space="preserve"> </w:t>
      </w:r>
      <w:r w:rsidRPr="004D6BD4">
        <w:rPr>
          <w:w w:val="105"/>
          <w:sz w:val="24"/>
          <w:szCs w:val="24"/>
        </w:rPr>
        <w:t>внеурочную</w:t>
      </w:r>
      <w:r w:rsidRPr="004D6BD4">
        <w:rPr>
          <w:spacing w:val="-5"/>
          <w:w w:val="105"/>
          <w:sz w:val="24"/>
          <w:szCs w:val="24"/>
        </w:rPr>
        <w:t xml:space="preserve"> </w:t>
      </w:r>
      <w:r w:rsidRPr="004D6BD4">
        <w:rPr>
          <w:w w:val="105"/>
          <w:sz w:val="24"/>
          <w:szCs w:val="24"/>
        </w:rPr>
        <w:t>деятельность.</w:t>
      </w:r>
      <w:r w:rsidRPr="004D6BD4">
        <w:rPr>
          <w:spacing w:val="-10"/>
          <w:w w:val="105"/>
          <w:sz w:val="24"/>
          <w:szCs w:val="24"/>
        </w:rPr>
        <w:t xml:space="preserve"> </w:t>
      </w:r>
      <w:r w:rsidRPr="004D6BD4">
        <w:rPr>
          <w:w w:val="105"/>
          <w:sz w:val="24"/>
          <w:szCs w:val="24"/>
        </w:rPr>
        <w:t>Учащиеся,</w:t>
      </w:r>
      <w:r w:rsidRPr="004D6BD4">
        <w:rPr>
          <w:spacing w:val="-9"/>
          <w:w w:val="105"/>
          <w:sz w:val="24"/>
          <w:szCs w:val="24"/>
        </w:rPr>
        <w:t xml:space="preserve"> </w:t>
      </w:r>
      <w:r w:rsidRPr="004D6BD4">
        <w:rPr>
          <w:w w:val="105"/>
          <w:sz w:val="24"/>
          <w:szCs w:val="24"/>
        </w:rPr>
        <w:t>состоящие</w:t>
      </w:r>
      <w:r w:rsidRPr="004D6BD4">
        <w:rPr>
          <w:spacing w:val="-58"/>
          <w:w w:val="105"/>
          <w:sz w:val="24"/>
          <w:szCs w:val="24"/>
        </w:rPr>
        <w:t xml:space="preserve"> </w:t>
      </w:r>
      <w:r w:rsidRPr="004D6BD4">
        <w:rPr>
          <w:w w:val="105"/>
          <w:sz w:val="24"/>
          <w:szCs w:val="24"/>
        </w:rPr>
        <w:t>на</w:t>
      </w:r>
      <w:r w:rsidRPr="004D6BD4">
        <w:rPr>
          <w:spacing w:val="-2"/>
          <w:w w:val="105"/>
          <w:sz w:val="24"/>
          <w:szCs w:val="24"/>
        </w:rPr>
        <w:t xml:space="preserve"> </w:t>
      </w:r>
      <w:r w:rsidRPr="004D6BD4">
        <w:rPr>
          <w:w w:val="105"/>
          <w:sz w:val="24"/>
          <w:szCs w:val="24"/>
        </w:rPr>
        <w:t>учете,</w:t>
      </w:r>
      <w:r w:rsidRPr="004D6BD4">
        <w:rPr>
          <w:spacing w:val="-5"/>
          <w:w w:val="105"/>
          <w:sz w:val="24"/>
          <w:szCs w:val="24"/>
        </w:rPr>
        <w:t xml:space="preserve"> </w:t>
      </w:r>
      <w:r w:rsidRPr="004D6BD4">
        <w:rPr>
          <w:w w:val="105"/>
          <w:sz w:val="24"/>
          <w:szCs w:val="24"/>
        </w:rPr>
        <w:t>все</w:t>
      </w:r>
      <w:r w:rsidRPr="004D6BD4">
        <w:rPr>
          <w:spacing w:val="-9"/>
          <w:w w:val="105"/>
          <w:sz w:val="24"/>
          <w:szCs w:val="24"/>
        </w:rPr>
        <w:t xml:space="preserve"> </w:t>
      </w:r>
      <w:r w:rsidRPr="004D6BD4">
        <w:rPr>
          <w:w w:val="105"/>
          <w:sz w:val="24"/>
          <w:szCs w:val="24"/>
        </w:rPr>
        <w:t>вовлечены</w:t>
      </w:r>
      <w:r w:rsidRPr="004D6BD4">
        <w:rPr>
          <w:spacing w:val="7"/>
          <w:w w:val="105"/>
          <w:sz w:val="24"/>
          <w:szCs w:val="24"/>
        </w:rPr>
        <w:t xml:space="preserve"> </w:t>
      </w:r>
      <w:r w:rsidRPr="004D6BD4">
        <w:rPr>
          <w:w w:val="105"/>
          <w:sz w:val="24"/>
          <w:szCs w:val="24"/>
        </w:rPr>
        <w:t>во</w:t>
      </w:r>
      <w:r w:rsidRPr="004D6BD4">
        <w:rPr>
          <w:spacing w:val="-7"/>
          <w:w w:val="105"/>
          <w:sz w:val="24"/>
          <w:szCs w:val="24"/>
        </w:rPr>
        <w:t xml:space="preserve"> </w:t>
      </w:r>
      <w:r w:rsidRPr="004D6BD4">
        <w:rPr>
          <w:w w:val="105"/>
          <w:sz w:val="24"/>
          <w:szCs w:val="24"/>
        </w:rPr>
        <w:t>внеурочную</w:t>
      </w:r>
      <w:r w:rsidRPr="004D6BD4">
        <w:rPr>
          <w:spacing w:val="-2"/>
          <w:w w:val="105"/>
          <w:sz w:val="24"/>
          <w:szCs w:val="24"/>
        </w:rPr>
        <w:t xml:space="preserve"> </w:t>
      </w:r>
      <w:r w:rsidRPr="004D6BD4">
        <w:rPr>
          <w:w w:val="105"/>
          <w:sz w:val="24"/>
          <w:szCs w:val="24"/>
        </w:rPr>
        <w:t>деятельность.</w:t>
      </w:r>
    </w:p>
    <w:p w:rsidR="004D6BD4" w:rsidRPr="004D6BD4" w:rsidRDefault="004D6BD4" w:rsidP="004D6BD4">
      <w:pPr>
        <w:pStyle w:val="2"/>
        <w:spacing w:before="16"/>
        <w:ind w:left="758"/>
        <w:jc w:val="center"/>
      </w:pPr>
      <w:r w:rsidRPr="004D6BD4">
        <w:t>III.</w:t>
      </w:r>
      <w:r w:rsidRPr="004D6BD4">
        <w:rPr>
          <w:spacing w:val="30"/>
        </w:rPr>
        <w:t xml:space="preserve"> </w:t>
      </w:r>
      <w:r w:rsidRPr="004D6BD4">
        <w:t>Профилактическая</w:t>
      </w:r>
      <w:r w:rsidRPr="004D6BD4">
        <w:rPr>
          <w:spacing w:val="35"/>
        </w:rPr>
        <w:t xml:space="preserve"> </w:t>
      </w:r>
      <w:r w:rsidRPr="004D6BD4">
        <w:t>работа</w:t>
      </w:r>
      <w:r w:rsidRPr="004D6BD4">
        <w:rPr>
          <w:spacing w:val="38"/>
        </w:rPr>
        <w:t xml:space="preserve"> </w:t>
      </w:r>
      <w:r w:rsidRPr="004D6BD4">
        <w:t>с</w:t>
      </w:r>
      <w:r w:rsidRPr="004D6BD4">
        <w:rPr>
          <w:spacing w:val="38"/>
        </w:rPr>
        <w:t xml:space="preserve"> </w:t>
      </w:r>
      <w:r w:rsidRPr="004D6BD4">
        <w:t>родителями:</w:t>
      </w:r>
    </w:p>
    <w:p w:rsidR="004D6BD4" w:rsidRPr="004D6BD4" w:rsidRDefault="004D6BD4" w:rsidP="005B10F6">
      <w:pPr>
        <w:numPr>
          <w:ilvl w:val="0"/>
          <w:numId w:val="118"/>
        </w:numPr>
        <w:tabs>
          <w:tab w:val="left" w:pos="889"/>
        </w:tabs>
        <w:spacing w:before="139"/>
        <w:ind w:left="888" w:hanging="131"/>
        <w:rPr>
          <w:sz w:val="24"/>
          <w:szCs w:val="24"/>
        </w:rPr>
      </w:pPr>
      <w:r w:rsidRPr="004D6BD4">
        <w:rPr>
          <w:w w:val="105"/>
          <w:sz w:val="24"/>
          <w:szCs w:val="24"/>
        </w:rPr>
        <w:t>выбор</w:t>
      </w:r>
      <w:r w:rsidRPr="004D6BD4">
        <w:rPr>
          <w:spacing w:val="-8"/>
          <w:w w:val="105"/>
          <w:sz w:val="24"/>
          <w:szCs w:val="24"/>
        </w:rPr>
        <w:t xml:space="preserve"> </w:t>
      </w:r>
      <w:r w:rsidRPr="004D6BD4">
        <w:rPr>
          <w:w w:val="105"/>
          <w:sz w:val="24"/>
          <w:szCs w:val="24"/>
        </w:rPr>
        <w:t>родительского</w:t>
      </w:r>
      <w:r w:rsidRPr="004D6BD4">
        <w:rPr>
          <w:spacing w:val="-7"/>
          <w:w w:val="105"/>
          <w:sz w:val="24"/>
          <w:szCs w:val="24"/>
        </w:rPr>
        <w:t xml:space="preserve"> </w:t>
      </w:r>
      <w:r w:rsidRPr="004D6BD4">
        <w:rPr>
          <w:w w:val="105"/>
          <w:sz w:val="24"/>
          <w:szCs w:val="24"/>
        </w:rPr>
        <w:t>комитета</w:t>
      </w:r>
      <w:r w:rsidRPr="004D6BD4">
        <w:rPr>
          <w:spacing w:val="-9"/>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классах;</w:t>
      </w:r>
    </w:p>
    <w:p w:rsidR="004D6BD4" w:rsidRPr="004D6BD4" w:rsidRDefault="004D6BD4" w:rsidP="005B10F6">
      <w:pPr>
        <w:numPr>
          <w:ilvl w:val="0"/>
          <w:numId w:val="118"/>
        </w:numPr>
        <w:tabs>
          <w:tab w:val="left" w:pos="889"/>
        </w:tabs>
        <w:spacing w:before="153"/>
        <w:ind w:left="888" w:hanging="131"/>
        <w:rPr>
          <w:sz w:val="24"/>
          <w:szCs w:val="24"/>
        </w:rPr>
      </w:pPr>
      <w:r w:rsidRPr="004D6BD4">
        <w:rPr>
          <w:spacing w:val="-1"/>
          <w:w w:val="105"/>
          <w:sz w:val="24"/>
          <w:szCs w:val="24"/>
        </w:rPr>
        <w:t>выбор</w:t>
      </w:r>
      <w:r w:rsidRPr="004D6BD4">
        <w:rPr>
          <w:spacing w:val="-9"/>
          <w:w w:val="105"/>
          <w:sz w:val="24"/>
          <w:szCs w:val="24"/>
        </w:rPr>
        <w:t xml:space="preserve"> </w:t>
      </w:r>
      <w:r w:rsidRPr="004D6BD4">
        <w:rPr>
          <w:w w:val="105"/>
          <w:sz w:val="24"/>
          <w:szCs w:val="24"/>
        </w:rPr>
        <w:t>родителей</w:t>
      </w:r>
      <w:r w:rsidRPr="004D6BD4">
        <w:rPr>
          <w:spacing w:val="-10"/>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состав</w:t>
      </w:r>
      <w:r w:rsidRPr="004D6BD4">
        <w:rPr>
          <w:spacing w:val="-4"/>
          <w:w w:val="105"/>
          <w:sz w:val="24"/>
          <w:szCs w:val="24"/>
        </w:rPr>
        <w:t xml:space="preserve"> </w:t>
      </w:r>
      <w:r w:rsidRPr="004D6BD4">
        <w:rPr>
          <w:w w:val="105"/>
          <w:sz w:val="24"/>
          <w:szCs w:val="24"/>
        </w:rPr>
        <w:t>школьного</w:t>
      </w:r>
      <w:r w:rsidRPr="004D6BD4">
        <w:rPr>
          <w:spacing w:val="-9"/>
          <w:w w:val="105"/>
          <w:sz w:val="24"/>
          <w:szCs w:val="24"/>
        </w:rPr>
        <w:t xml:space="preserve"> </w:t>
      </w:r>
      <w:r w:rsidRPr="004D6BD4">
        <w:rPr>
          <w:w w:val="105"/>
          <w:sz w:val="24"/>
          <w:szCs w:val="24"/>
        </w:rPr>
        <w:t>Управляющего</w:t>
      </w:r>
      <w:r w:rsidRPr="004D6BD4">
        <w:rPr>
          <w:spacing w:val="-14"/>
          <w:w w:val="105"/>
          <w:sz w:val="24"/>
          <w:szCs w:val="24"/>
        </w:rPr>
        <w:t xml:space="preserve"> </w:t>
      </w:r>
      <w:r w:rsidRPr="004D6BD4">
        <w:rPr>
          <w:w w:val="105"/>
          <w:sz w:val="24"/>
          <w:szCs w:val="24"/>
        </w:rPr>
        <w:t>Совета;</w:t>
      </w:r>
    </w:p>
    <w:p w:rsidR="004D6BD4" w:rsidRPr="004D6BD4" w:rsidRDefault="004D6BD4" w:rsidP="005B10F6">
      <w:pPr>
        <w:numPr>
          <w:ilvl w:val="0"/>
          <w:numId w:val="118"/>
        </w:numPr>
        <w:tabs>
          <w:tab w:val="left" w:pos="889"/>
        </w:tabs>
        <w:spacing w:before="146"/>
        <w:ind w:left="888" w:hanging="131"/>
        <w:rPr>
          <w:sz w:val="24"/>
          <w:szCs w:val="24"/>
        </w:rPr>
      </w:pPr>
      <w:r w:rsidRPr="004D6BD4">
        <w:rPr>
          <w:sz w:val="24"/>
          <w:szCs w:val="24"/>
        </w:rPr>
        <w:t>привлечение</w:t>
      </w:r>
      <w:r w:rsidRPr="004D6BD4">
        <w:rPr>
          <w:spacing w:val="41"/>
          <w:sz w:val="24"/>
          <w:szCs w:val="24"/>
        </w:rPr>
        <w:t xml:space="preserve"> </w:t>
      </w:r>
      <w:r w:rsidRPr="004D6BD4">
        <w:rPr>
          <w:sz w:val="24"/>
          <w:szCs w:val="24"/>
        </w:rPr>
        <w:t>родителей</w:t>
      </w:r>
      <w:r w:rsidRPr="004D6BD4">
        <w:rPr>
          <w:spacing w:val="52"/>
          <w:sz w:val="24"/>
          <w:szCs w:val="24"/>
        </w:rPr>
        <w:t xml:space="preserve"> </w:t>
      </w:r>
      <w:r w:rsidRPr="004D6BD4">
        <w:rPr>
          <w:sz w:val="24"/>
          <w:szCs w:val="24"/>
        </w:rPr>
        <w:t>к</w:t>
      </w:r>
      <w:r w:rsidRPr="004D6BD4">
        <w:rPr>
          <w:spacing w:val="36"/>
          <w:sz w:val="24"/>
          <w:szCs w:val="24"/>
        </w:rPr>
        <w:t xml:space="preserve"> </w:t>
      </w:r>
      <w:r w:rsidRPr="004D6BD4">
        <w:rPr>
          <w:sz w:val="24"/>
          <w:szCs w:val="24"/>
        </w:rPr>
        <w:t>проведению</w:t>
      </w:r>
      <w:r w:rsidRPr="004D6BD4">
        <w:rPr>
          <w:spacing w:val="42"/>
          <w:sz w:val="24"/>
          <w:szCs w:val="24"/>
        </w:rPr>
        <w:t xml:space="preserve"> </w:t>
      </w:r>
      <w:r w:rsidRPr="004D6BD4">
        <w:rPr>
          <w:sz w:val="24"/>
          <w:szCs w:val="24"/>
        </w:rPr>
        <w:t>внеклассных</w:t>
      </w:r>
      <w:r w:rsidRPr="004D6BD4">
        <w:rPr>
          <w:spacing w:val="31"/>
          <w:sz w:val="24"/>
          <w:szCs w:val="24"/>
        </w:rPr>
        <w:t xml:space="preserve"> </w:t>
      </w:r>
      <w:r w:rsidRPr="004D6BD4">
        <w:rPr>
          <w:sz w:val="24"/>
          <w:szCs w:val="24"/>
        </w:rPr>
        <w:t>мероприятий;</w:t>
      </w:r>
    </w:p>
    <w:p w:rsidR="004D6BD4" w:rsidRPr="004D6BD4" w:rsidRDefault="004D6BD4" w:rsidP="005B10F6">
      <w:pPr>
        <w:numPr>
          <w:ilvl w:val="0"/>
          <w:numId w:val="118"/>
        </w:numPr>
        <w:tabs>
          <w:tab w:val="left" w:pos="889"/>
        </w:tabs>
        <w:spacing w:before="153" w:line="372" w:lineRule="auto"/>
        <w:ind w:left="758" w:right="298" w:firstLine="0"/>
        <w:rPr>
          <w:sz w:val="24"/>
          <w:szCs w:val="24"/>
        </w:rPr>
      </w:pPr>
      <w:r w:rsidRPr="004D6BD4">
        <w:rPr>
          <w:sz w:val="24"/>
          <w:szCs w:val="24"/>
        </w:rPr>
        <w:t>привлечение</w:t>
      </w:r>
      <w:r w:rsidRPr="004D6BD4">
        <w:rPr>
          <w:spacing w:val="1"/>
          <w:sz w:val="24"/>
          <w:szCs w:val="24"/>
        </w:rPr>
        <w:t xml:space="preserve"> </w:t>
      </w:r>
      <w:r w:rsidRPr="004D6BD4">
        <w:rPr>
          <w:sz w:val="24"/>
          <w:szCs w:val="24"/>
        </w:rPr>
        <w:t>родителей</w:t>
      </w:r>
      <w:r w:rsidRPr="004D6BD4">
        <w:rPr>
          <w:spacing w:val="1"/>
          <w:sz w:val="24"/>
          <w:szCs w:val="24"/>
        </w:rPr>
        <w:t xml:space="preserve"> </w:t>
      </w:r>
      <w:r w:rsidRPr="004D6BD4">
        <w:rPr>
          <w:sz w:val="24"/>
          <w:szCs w:val="24"/>
        </w:rPr>
        <w:t>к</w:t>
      </w:r>
      <w:r w:rsidRPr="004D6BD4">
        <w:rPr>
          <w:spacing w:val="1"/>
          <w:sz w:val="24"/>
          <w:szCs w:val="24"/>
        </w:rPr>
        <w:t xml:space="preserve"> </w:t>
      </w:r>
      <w:r w:rsidRPr="004D6BD4">
        <w:rPr>
          <w:sz w:val="24"/>
          <w:szCs w:val="24"/>
        </w:rPr>
        <w:t>осуществлению</w:t>
      </w:r>
      <w:r w:rsidRPr="004D6BD4">
        <w:rPr>
          <w:spacing w:val="1"/>
          <w:sz w:val="24"/>
          <w:szCs w:val="24"/>
        </w:rPr>
        <w:t xml:space="preserve"> </w:t>
      </w:r>
      <w:r w:rsidRPr="004D6BD4">
        <w:rPr>
          <w:sz w:val="24"/>
          <w:szCs w:val="24"/>
        </w:rPr>
        <w:t>правопорядка</w:t>
      </w:r>
      <w:r w:rsidRPr="004D6BD4">
        <w:rPr>
          <w:spacing w:val="1"/>
          <w:sz w:val="24"/>
          <w:szCs w:val="24"/>
        </w:rPr>
        <w:t xml:space="preserve"> </w:t>
      </w:r>
      <w:r w:rsidRPr="004D6BD4">
        <w:rPr>
          <w:sz w:val="24"/>
          <w:szCs w:val="24"/>
        </w:rPr>
        <w:t>во время</w:t>
      </w:r>
      <w:r w:rsidRPr="004D6BD4">
        <w:rPr>
          <w:spacing w:val="1"/>
          <w:sz w:val="24"/>
          <w:szCs w:val="24"/>
        </w:rPr>
        <w:t xml:space="preserve"> </w:t>
      </w:r>
      <w:r w:rsidRPr="004D6BD4">
        <w:rPr>
          <w:sz w:val="24"/>
          <w:szCs w:val="24"/>
        </w:rPr>
        <w:t>проведения</w:t>
      </w:r>
      <w:r w:rsidRPr="004D6BD4">
        <w:rPr>
          <w:spacing w:val="1"/>
          <w:sz w:val="24"/>
          <w:szCs w:val="24"/>
        </w:rPr>
        <w:t xml:space="preserve"> </w:t>
      </w:r>
      <w:r w:rsidRPr="004D6BD4">
        <w:rPr>
          <w:sz w:val="24"/>
          <w:szCs w:val="24"/>
        </w:rPr>
        <w:t>культурно-массовых</w:t>
      </w:r>
      <w:r w:rsidRPr="004D6BD4">
        <w:rPr>
          <w:spacing w:val="-55"/>
          <w:sz w:val="24"/>
          <w:szCs w:val="24"/>
        </w:rPr>
        <w:t xml:space="preserve"> </w:t>
      </w:r>
      <w:r w:rsidRPr="004D6BD4">
        <w:rPr>
          <w:w w:val="105"/>
          <w:sz w:val="24"/>
          <w:szCs w:val="24"/>
        </w:rPr>
        <w:t>мероприятий;</w:t>
      </w:r>
    </w:p>
    <w:p w:rsidR="004D6BD4" w:rsidRPr="004D6BD4" w:rsidRDefault="004D6BD4" w:rsidP="005B10F6">
      <w:pPr>
        <w:numPr>
          <w:ilvl w:val="0"/>
          <w:numId w:val="118"/>
        </w:numPr>
        <w:tabs>
          <w:tab w:val="left" w:pos="889"/>
        </w:tabs>
        <w:spacing w:before="9"/>
        <w:ind w:left="888" w:hanging="131"/>
        <w:rPr>
          <w:sz w:val="24"/>
          <w:szCs w:val="24"/>
        </w:rPr>
      </w:pPr>
      <w:r w:rsidRPr="004D6BD4">
        <w:rPr>
          <w:spacing w:val="-1"/>
          <w:w w:val="105"/>
          <w:sz w:val="24"/>
          <w:szCs w:val="24"/>
        </w:rPr>
        <w:t>индивидуальная</w:t>
      </w:r>
      <w:r w:rsidRPr="004D6BD4">
        <w:rPr>
          <w:spacing w:val="-14"/>
          <w:w w:val="105"/>
          <w:sz w:val="24"/>
          <w:szCs w:val="24"/>
        </w:rPr>
        <w:t xml:space="preserve"> </w:t>
      </w:r>
      <w:r w:rsidRPr="004D6BD4">
        <w:rPr>
          <w:w w:val="105"/>
          <w:sz w:val="24"/>
          <w:szCs w:val="24"/>
        </w:rPr>
        <w:t>работа</w:t>
      </w:r>
      <w:r w:rsidRPr="004D6BD4">
        <w:rPr>
          <w:spacing w:val="-10"/>
          <w:w w:val="105"/>
          <w:sz w:val="24"/>
          <w:szCs w:val="24"/>
        </w:rPr>
        <w:t xml:space="preserve"> </w:t>
      </w:r>
      <w:r w:rsidRPr="004D6BD4">
        <w:rPr>
          <w:w w:val="105"/>
          <w:sz w:val="24"/>
          <w:szCs w:val="24"/>
        </w:rPr>
        <w:t>с</w:t>
      </w:r>
      <w:r w:rsidRPr="004D6BD4">
        <w:rPr>
          <w:spacing w:val="-10"/>
          <w:w w:val="105"/>
          <w:sz w:val="24"/>
          <w:szCs w:val="24"/>
        </w:rPr>
        <w:t xml:space="preserve"> </w:t>
      </w:r>
      <w:r w:rsidRPr="004D6BD4">
        <w:rPr>
          <w:w w:val="105"/>
          <w:sz w:val="24"/>
          <w:szCs w:val="24"/>
        </w:rPr>
        <w:t>семьями</w:t>
      </w:r>
      <w:r w:rsidRPr="004D6BD4">
        <w:rPr>
          <w:spacing w:val="39"/>
          <w:w w:val="105"/>
          <w:sz w:val="24"/>
          <w:szCs w:val="24"/>
        </w:rPr>
        <w:t xml:space="preserve"> </w:t>
      </w:r>
      <w:r w:rsidRPr="004D6BD4">
        <w:rPr>
          <w:w w:val="105"/>
          <w:sz w:val="24"/>
          <w:szCs w:val="24"/>
        </w:rPr>
        <w:t>СОП:</w:t>
      </w:r>
    </w:p>
    <w:p w:rsidR="004D6BD4" w:rsidRPr="004D6BD4" w:rsidRDefault="004D6BD4" w:rsidP="005B10F6">
      <w:pPr>
        <w:numPr>
          <w:ilvl w:val="0"/>
          <w:numId w:val="118"/>
        </w:numPr>
        <w:tabs>
          <w:tab w:val="left" w:pos="896"/>
        </w:tabs>
        <w:spacing w:before="146" w:line="379" w:lineRule="auto"/>
        <w:ind w:left="758" w:right="1006" w:firstLine="0"/>
        <w:rPr>
          <w:sz w:val="24"/>
          <w:szCs w:val="24"/>
        </w:rPr>
      </w:pPr>
      <w:r w:rsidRPr="004D6BD4">
        <w:rPr>
          <w:sz w:val="24"/>
          <w:szCs w:val="24"/>
        </w:rPr>
        <w:t>работа</w:t>
      </w:r>
      <w:r w:rsidRPr="004D6BD4">
        <w:rPr>
          <w:spacing w:val="1"/>
          <w:sz w:val="24"/>
          <w:szCs w:val="24"/>
        </w:rPr>
        <w:t xml:space="preserve"> </w:t>
      </w:r>
      <w:r w:rsidRPr="004D6BD4">
        <w:rPr>
          <w:sz w:val="24"/>
          <w:szCs w:val="24"/>
        </w:rPr>
        <w:t>с родителями</w:t>
      </w:r>
      <w:r w:rsidRPr="004D6BD4">
        <w:rPr>
          <w:spacing w:val="1"/>
          <w:sz w:val="24"/>
          <w:szCs w:val="24"/>
        </w:rPr>
        <w:t xml:space="preserve"> </w:t>
      </w:r>
      <w:r w:rsidRPr="004D6BD4">
        <w:rPr>
          <w:sz w:val="24"/>
          <w:szCs w:val="24"/>
        </w:rPr>
        <w:t>включает в</w:t>
      </w:r>
      <w:r w:rsidRPr="004D6BD4">
        <w:rPr>
          <w:spacing w:val="1"/>
          <w:sz w:val="24"/>
          <w:szCs w:val="24"/>
        </w:rPr>
        <w:t xml:space="preserve"> </w:t>
      </w:r>
      <w:r w:rsidRPr="004D6BD4">
        <w:rPr>
          <w:sz w:val="24"/>
          <w:szCs w:val="24"/>
        </w:rPr>
        <w:t>себя</w:t>
      </w:r>
      <w:r w:rsidRPr="004D6BD4">
        <w:rPr>
          <w:spacing w:val="1"/>
          <w:sz w:val="24"/>
          <w:szCs w:val="24"/>
        </w:rPr>
        <w:t xml:space="preserve"> </w:t>
      </w:r>
      <w:r w:rsidRPr="004D6BD4">
        <w:rPr>
          <w:sz w:val="24"/>
          <w:szCs w:val="24"/>
        </w:rPr>
        <w:t>организацию</w:t>
      </w:r>
      <w:r w:rsidRPr="004D6BD4">
        <w:rPr>
          <w:spacing w:val="1"/>
          <w:sz w:val="24"/>
          <w:szCs w:val="24"/>
        </w:rPr>
        <w:t xml:space="preserve"> </w:t>
      </w:r>
      <w:r w:rsidRPr="004D6BD4">
        <w:rPr>
          <w:sz w:val="24"/>
          <w:szCs w:val="24"/>
        </w:rPr>
        <w:t>консультаций</w:t>
      </w:r>
      <w:r w:rsidRPr="004D6BD4">
        <w:rPr>
          <w:spacing w:val="1"/>
          <w:sz w:val="24"/>
          <w:szCs w:val="24"/>
        </w:rPr>
        <w:t xml:space="preserve"> </w:t>
      </w:r>
      <w:r w:rsidRPr="004D6BD4">
        <w:rPr>
          <w:sz w:val="24"/>
          <w:szCs w:val="24"/>
        </w:rPr>
        <w:t>с психологом,</w:t>
      </w:r>
      <w:r w:rsidRPr="004D6BD4">
        <w:rPr>
          <w:spacing w:val="1"/>
          <w:sz w:val="24"/>
          <w:szCs w:val="24"/>
        </w:rPr>
        <w:t xml:space="preserve"> </w:t>
      </w:r>
      <w:r w:rsidRPr="004D6BD4">
        <w:rPr>
          <w:sz w:val="24"/>
          <w:szCs w:val="24"/>
        </w:rPr>
        <w:t>учителями-</w:t>
      </w:r>
      <w:r w:rsidRPr="004D6BD4">
        <w:rPr>
          <w:spacing w:val="-55"/>
          <w:sz w:val="24"/>
          <w:szCs w:val="24"/>
        </w:rPr>
        <w:t xml:space="preserve"> </w:t>
      </w:r>
      <w:r w:rsidRPr="004D6BD4">
        <w:rPr>
          <w:w w:val="105"/>
          <w:sz w:val="24"/>
          <w:szCs w:val="24"/>
        </w:rPr>
        <w:t>предметниками;</w:t>
      </w:r>
    </w:p>
    <w:p w:rsidR="004D6BD4" w:rsidRPr="004D6BD4" w:rsidRDefault="004D6BD4" w:rsidP="005B10F6">
      <w:pPr>
        <w:numPr>
          <w:ilvl w:val="0"/>
          <w:numId w:val="118"/>
        </w:numPr>
        <w:tabs>
          <w:tab w:val="left" w:pos="961"/>
          <w:tab w:val="left" w:pos="2570"/>
        </w:tabs>
        <w:spacing w:line="379" w:lineRule="auto"/>
        <w:ind w:left="758" w:right="163" w:firstLine="0"/>
        <w:rPr>
          <w:sz w:val="24"/>
          <w:szCs w:val="24"/>
        </w:rPr>
      </w:pPr>
      <w:r w:rsidRPr="004D6BD4">
        <w:rPr>
          <w:w w:val="105"/>
          <w:sz w:val="24"/>
          <w:szCs w:val="24"/>
        </w:rPr>
        <w:t>деятельность</w:t>
      </w:r>
      <w:r w:rsidRPr="004D6BD4">
        <w:rPr>
          <w:w w:val="105"/>
          <w:sz w:val="24"/>
          <w:szCs w:val="24"/>
        </w:rPr>
        <w:tab/>
        <w:t>родительского</w:t>
      </w:r>
      <w:r w:rsidRPr="004D6BD4">
        <w:rPr>
          <w:spacing w:val="1"/>
          <w:w w:val="105"/>
          <w:sz w:val="24"/>
          <w:szCs w:val="24"/>
        </w:rPr>
        <w:t xml:space="preserve"> </w:t>
      </w:r>
      <w:r w:rsidRPr="004D6BD4">
        <w:rPr>
          <w:w w:val="105"/>
          <w:sz w:val="24"/>
          <w:szCs w:val="24"/>
        </w:rPr>
        <w:t>всеобуча</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форме</w:t>
      </w:r>
      <w:r w:rsidRPr="004D6BD4">
        <w:rPr>
          <w:spacing w:val="1"/>
          <w:w w:val="105"/>
          <w:sz w:val="24"/>
          <w:szCs w:val="24"/>
        </w:rPr>
        <w:t xml:space="preserve"> </w:t>
      </w:r>
      <w:r w:rsidRPr="004D6BD4">
        <w:rPr>
          <w:w w:val="105"/>
          <w:sz w:val="24"/>
          <w:szCs w:val="24"/>
        </w:rPr>
        <w:t>индивидуального</w:t>
      </w:r>
      <w:r w:rsidRPr="004D6BD4">
        <w:rPr>
          <w:spacing w:val="1"/>
          <w:w w:val="105"/>
          <w:sz w:val="24"/>
          <w:szCs w:val="24"/>
        </w:rPr>
        <w:t xml:space="preserve"> </w:t>
      </w:r>
      <w:r w:rsidRPr="004D6BD4">
        <w:rPr>
          <w:w w:val="105"/>
          <w:sz w:val="24"/>
          <w:szCs w:val="24"/>
        </w:rPr>
        <w:t>консультирования</w:t>
      </w:r>
      <w:r w:rsidRPr="004D6BD4">
        <w:rPr>
          <w:spacing w:val="1"/>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таким</w:t>
      </w:r>
      <w:r w:rsidRPr="004D6BD4">
        <w:rPr>
          <w:spacing w:val="-58"/>
          <w:w w:val="105"/>
          <w:sz w:val="24"/>
          <w:szCs w:val="24"/>
        </w:rPr>
        <w:t xml:space="preserve"> </w:t>
      </w:r>
      <w:r w:rsidRPr="004D6BD4">
        <w:rPr>
          <w:w w:val="105"/>
          <w:sz w:val="24"/>
          <w:szCs w:val="24"/>
        </w:rPr>
        <w:t>темам, как:</w:t>
      </w:r>
      <w:r w:rsidRPr="004D6BD4">
        <w:rPr>
          <w:w w:val="105"/>
          <w:sz w:val="24"/>
          <w:szCs w:val="24"/>
        </w:rPr>
        <w:tab/>
        <w:t>-</w:t>
      </w:r>
    </w:p>
    <w:p w:rsidR="004D6BD4" w:rsidRPr="004D6BD4" w:rsidRDefault="004D6BD4" w:rsidP="005B10F6">
      <w:pPr>
        <w:numPr>
          <w:ilvl w:val="0"/>
          <w:numId w:val="118"/>
        </w:numPr>
        <w:tabs>
          <w:tab w:val="left" w:pos="961"/>
          <w:tab w:val="left" w:pos="2570"/>
        </w:tabs>
        <w:spacing w:line="379" w:lineRule="auto"/>
        <w:ind w:left="758" w:right="163" w:firstLine="0"/>
        <w:rPr>
          <w:sz w:val="24"/>
          <w:szCs w:val="24"/>
        </w:rPr>
      </w:pPr>
      <w:r w:rsidRPr="004D6BD4">
        <w:rPr>
          <w:w w:val="105"/>
          <w:sz w:val="24"/>
          <w:szCs w:val="24"/>
        </w:rPr>
        <w:t>Телефон</w:t>
      </w:r>
      <w:r w:rsidRPr="004D6BD4">
        <w:rPr>
          <w:spacing w:val="-13"/>
          <w:w w:val="105"/>
          <w:sz w:val="24"/>
          <w:szCs w:val="24"/>
        </w:rPr>
        <w:t xml:space="preserve"> </w:t>
      </w:r>
      <w:r w:rsidRPr="004D6BD4">
        <w:rPr>
          <w:w w:val="105"/>
          <w:sz w:val="24"/>
          <w:szCs w:val="24"/>
        </w:rPr>
        <w:t>доверия!</w:t>
      </w:r>
    </w:p>
    <w:p w:rsidR="004D6BD4" w:rsidRPr="004D6BD4" w:rsidRDefault="004D6BD4" w:rsidP="005B10F6">
      <w:pPr>
        <w:numPr>
          <w:ilvl w:val="0"/>
          <w:numId w:val="118"/>
        </w:numPr>
        <w:tabs>
          <w:tab w:val="left" w:pos="889"/>
        </w:tabs>
        <w:spacing w:before="146"/>
        <w:ind w:left="888" w:hanging="131"/>
        <w:rPr>
          <w:sz w:val="24"/>
          <w:szCs w:val="24"/>
        </w:rPr>
      </w:pPr>
      <w:r w:rsidRPr="004D6BD4">
        <w:rPr>
          <w:w w:val="105"/>
          <w:sz w:val="24"/>
          <w:szCs w:val="24"/>
        </w:rPr>
        <w:t>Инструктажи</w:t>
      </w:r>
      <w:r w:rsidRPr="004D6BD4">
        <w:rPr>
          <w:spacing w:val="-9"/>
          <w:w w:val="105"/>
          <w:sz w:val="24"/>
          <w:szCs w:val="24"/>
        </w:rPr>
        <w:t xml:space="preserve"> </w:t>
      </w:r>
      <w:r w:rsidRPr="004D6BD4">
        <w:rPr>
          <w:w w:val="105"/>
          <w:sz w:val="24"/>
          <w:szCs w:val="24"/>
        </w:rPr>
        <w:t>по</w:t>
      </w:r>
      <w:r w:rsidRPr="004D6BD4">
        <w:rPr>
          <w:spacing w:val="-8"/>
          <w:w w:val="105"/>
          <w:sz w:val="24"/>
          <w:szCs w:val="24"/>
        </w:rPr>
        <w:t xml:space="preserve"> </w:t>
      </w:r>
      <w:r w:rsidRPr="004D6BD4">
        <w:rPr>
          <w:w w:val="105"/>
          <w:sz w:val="24"/>
          <w:szCs w:val="24"/>
        </w:rPr>
        <w:t>технике</w:t>
      </w:r>
      <w:r w:rsidRPr="004D6BD4">
        <w:rPr>
          <w:spacing w:val="-10"/>
          <w:w w:val="105"/>
          <w:sz w:val="24"/>
          <w:szCs w:val="24"/>
        </w:rPr>
        <w:t xml:space="preserve"> </w:t>
      </w:r>
      <w:r w:rsidRPr="004D6BD4">
        <w:rPr>
          <w:w w:val="105"/>
          <w:sz w:val="24"/>
          <w:szCs w:val="24"/>
        </w:rPr>
        <w:t>безопасности.</w:t>
      </w:r>
    </w:p>
    <w:p w:rsidR="004D6BD4" w:rsidRPr="004D6BD4" w:rsidRDefault="004D6BD4" w:rsidP="005B10F6">
      <w:pPr>
        <w:numPr>
          <w:ilvl w:val="0"/>
          <w:numId w:val="118"/>
        </w:numPr>
        <w:tabs>
          <w:tab w:val="left" w:pos="896"/>
        </w:tabs>
        <w:spacing w:before="153"/>
        <w:ind w:left="895" w:hanging="138"/>
        <w:rPr>
          <w:sz w:val="24"/>
          <w:szCs w:val="24"/>
        </w:rPr>
      </w:pPr>
      <w:r w:rsidRPr="004D6BD4">
        <w:rPr>
          <w:w w:val="105"/>
          <w:sz w:val="24"/>
          <w:szCs w:val="24"/>
        </w:rPr>
        <w:t>Семья</w:t>
      </w:r>
      <w:r w:rsidRPr="004D6BD4">
        <w:rPr>
          <w:spacing w:val="-13"/>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школа</w:t>
      </w:r>
      <w:r w:rsidRPr="004D6BD4">
        <w:rPr>
          <w:spacing w:val="-6"/>
          <w:w w:val="105"/>
          <w:sz w:val="24"/>
          <w:szCs w:val="24"/>
        </w:rPr>
        <w:t xml:space="preserve"> </w:t>
      </w:r>
      <w:r w:rsidRPr="004D6BD4">
        <w:rPr>
          <w:w w:val="105"/>
          <w:sz w:val="24"/>
          <w:szCs w:val="24"/>
        </w:rPr>
        <w:t>–</w:t>
      </w:r>
      <w:r w:rsidRPr="004D6BD4">
        <w:rPr>
          <w:spacing w:val="-8"/>
          <w:w w:val="105"/>
          <w:sz w:val="24"/>
          <w:szCs w:val="24"/>
        </w:rPr>
        <w:t xml:space="preserve"> </w:t>
      </w:r>
      <w:r w:rsidRPr="004D6BD4">
        <w:rPr>
          <w:w w:val="105"/>
          <w:sz w:val="24"/>
          <w:szCs w:val="24"/>
        </w:rPr>
        <w:t>партнёры</w:t>
      </w:r>
      <w:r w:rsidRPr="004D6BD4">
        <w:rPr>
          <w:spacing w:val="-6"/>
          <w:w w:val="105"/>
          <w:sz w:val="24"/>
          <w:szCs w:val="24"/>
        </w:rPr>
        <w:t xml:space="preserve"> </w:t>
      </w:r>
      <w:r w:rsidRPr="004D6BD4">
        <w:rPr>
          <w:w w:val="105"/>
          <w:sz w:val="24"/>
          <w:szCs w:val="24"/>
        </w:rPr>
        <w:t>в</w:t>
      </w:r>
      <w:r w:rsidRPr="004D6BD4">
        <w:rPr>
          <w:spacing w:val="-9"/>
          <w:w w:val="105"/>
          <w:sz w:val="24"/>
          <w:szCs w:val="24"/>
        </w:rPr>
        <w:t xml:space="preserve"> </w:t>
      </w:r>
      <w:r w:rsidRPr="004D6BD4">
        <w:rPr>
          <w:w w:val="105"/>
          <w:sz w:val="24"/>
          <w:szCs w:val="24"/>
        </w:rPr>
        <w:t>воспитании</w:t>
      </w:r>
      <w:r w:rsidRPr="004D6BD4">
        <w:rPr>
          <w:spacing w:val="-3"/>
          <w:w w:val="105"/>
          <w:sz w:val="24"/>
          <w:szCs w:val="24"/>
        </w:rPr>
        <w:t xml:space="preserve"> </w:t>
      </w:r>
      <w:r w:rsidRPr="004D6BD4">
        <w:rPr>
          <w:w w:val="105"/>
          <w:sz w:val="24"/>
          <w:szCs w:val="24"/>
        </w:rPr>
        <w:t>ребёнка.</w:t>
      </w:r>
    </w:p>
    <w:p w:rsidR="004D6BD4" w:rsidRPr="004D6BD4" w:rsidRDefault="004D6BD4" w:rsidP="005B10F6">
      <w:pPr>
        <w:numPr>
          <w:ilvl w:val="0"/>
          <w:numId w:val="118"/>
        </w:numPr>
        <w:tabs>
          <w:tab w:val="left" w:pos="896"/>
        </w:tabs>
        <w:spacing w:before="146"/>
        <w:ind w:left="895" w:hanging="138"/>
        <w:rPr>
          <w:sz w:val="24"/>
          <w:szCs w:val="24"/>
        </w:rPr>
      </w:pPr>
      <w:r w:rsidRPr="004D6BD4">
        <w:rPr>
          <w:w w:val="105"/>
          <w:sz w:val="24"/>
          <w:szCs w:val="24"/>
        </w:rPr>
        <w:t>Социализация</w:t>
      </w:r>
      <w:r w:rsidRPr="004D6BD4">
        <w:rPr>
          <w:spacing w:val="-11"/>
          <w:w w:val="105"/>
          <w:sz w:val="24"/>
          <w:szCs w:val="24"/>
        </w:rPr>
        <w:t xml:space="preserve"> </w:t>
      </w:r>
      <w:r w:rsidRPr="004D6BD4">
        <w:rPr>
          <w:w w:val="105"/>
          <w:sz w:val="24"/>
          <w:szCs w:val="24"/>
        </w:rPr>
        <w:t>ребёнка.</w:t>
      </w:r>
    </w:p>
    <w:p w:rsidR="004D6BD4" w:rsidRPr="004D6BD4" w:rsidRDefault="004D6BD4" w:rsidP="005B10F6">
      <w:pPr>
        <w:numPr>
          <w:ilvl w:val="0"/>
          <w:numId w:val="118"/>
        </w:numPr>
        <w:tabs>
          <w:tab w:val="left" w:pos="889"/>
        </w:tabs>
        <w:spacing w:before="154"/>
        <w:ind w:left="888" w:hanging="131"/>
        <w:rPr>
          <w:sz w:val="24"/>
          <w:szCs w:val="24"/>
        </w:rPr>
      </w:pPr>
      <w:r w:rsidRPr="004D6BD4">
        <w:rPr>
          <w:sz w:val="24"/>
          <w:szCs w:val="24"/>
        </w:rPr>
        <w:t>Ответственность</w:t>
      </w:r>
      <w:r w:rsidRPr="004D6BD4">
        <w:rPr>
          <w:spacing w:val="48"/>
          <w:sz w:val="24"/>
          <w:szCs w:val="24"/>
        </w:rPr>
        <w:t xml:space="preserve"> </w:t>
      </w:r>
      <w:r w:rsidRPr="004D6BD4">
        <w:rPr>
          <w:sz w:val="24"/>
          <w:szCs w:val="24"/>
        </w:rPr>
        <w:t>родителей</w:t>
      </w:r>
      <w:r w:rsidRPr="004D6BD4">
        <w:rPr>
          <w:spacing w:val="54"/>
          <w:sz w:val="24"/>
          <w:szCs w:val="24"/>
        </w:rPr>
        <w:t xml:space="preserve"> </w:t>
      </w:r>
      <w:r w:rsidRPr="004D6BD4">
        <w:rPr>
          <w:sz w:val="24"/>
          <w:szCs w:val="24"/>
        </w:rPr>
        <w:t>за</w:t>
      </w:r>
      <w:r w:rsidRPr="004D6BD4">
        <w:rPr>
          <w:spacing w:val="41"/>
          <w:sz w:val="24"/>
          <w:szCs w:val="24"/>
        </w:rPr>
        <w:t xml:space="preserve"> </w:t>
      </w:r>
      <w:r w:rsidRPr="004D6BD4">
        <w:rPr>
          <w:sz w:val="24"/>
          <w:szCs w:val="24"/>
        </w:rPr>
        <w:t>воспитание</w:t>
      </w:r>
      <w:r w:rsidRPr="004D6BD4">
        <w:rPr>
          <w:spacing w:val="42"/>
          <w:sz w:val="24"/>
          <w:szCs w:val="24"/>
        </w:rPr>
        <w:t xml:space="preserve"> </w:t>
      </w:r>
      <w:r w:rsidRPr="004D6BD4">
        <w:rPr>
          <w:sz w:val="24"/>
          <w:szCs w:val="24"/>
        </w:rPr>
        <w:t>полноценного</w:t>
      </w:r>
      <w:r w:rsidRPr="004D6BD4">
        <w:rPr>
          <w:spacing w:val="32"/>
          <w:sz w:val="24"/>
          <w:szCs w:val="24"/>
        </w:rPr>
        <w:t xml:space="preserve"> </w:t>
      </w:r>
      <w:r w:rsidRPr="004D6BD4">
        <w:rPr>
          <w:sz w:val="24"/>
          <w:szCs w:val="24"/>
        </w:rPr>
        <w:t>гражданина</w:t>
      </w:r>
      <w:r w:rsidRPr="004D6BD4">
        <w:rPr>
          <w:spacing w:val="42"/>
          <w:sz w:val="24"/>
          <w:szCs w:val="24"/>
        </w:rPr>
        <w:t xml:space="preserve"> </w:t>
      </w:r>
      <w:r w:rsidRPr="004D6BD4">
        <w:rPr>
          <w:sz w:val="24"/>
          <w:szCs w:val="24"/>
        </w:rPr>
        <w:t>российского</w:t>
      </w:r>
      <w:r w:rsidRPr="004D6BD4">
        <w:rPr>
          <w:spacing w:val="43"/>
          <w:sz w:val="24"/>
          <w:szCs w:val="24"/>
        </w:rPr>
        <w:t xml:space="preserve"> </w:t>
      </w:r>
      <w:r w:rsidRPr="004D6BD4">
        <w:rPr>
          <w:sz w:val="24"/>
          <w:szCs w:val="24"/>
        </w:rPr>
        <w:t xml:space="preserve">общества.                     </w:t>
      </w:r>
      <w:r w:rsidRPr="004D6BD4">
        <w:rPr>
          <w:w w:val="105"/>
          <w:sz w:val="24"/>
          <w:szCs w:val="24"/>
        </w:rPr>
        <w:t>-проведение</w:t>
      </w:r>
      <w:r w:rsidRPr="004D6BD4">
        <w:rPr>
          <w:spacing w:val="8"/>
          <w:w w:val="105"/>
          <w:sz w:val="24"/>
          <w:szCs w:val="24"/>
        </w:rPr>
        <w:t xml:space="preserve"> </w:t>
      </w:r>
      <w:r w:rsidRPr="004D6BD4">
        <w:rPr>
          <w:w w:val="105"/>
          <w:sz w:val="24"/>
          <w:szCs w:val="24"/>
        </w:rPr>
        <w:t>общешкольных</w:t>
      </w:r>
      <w:r w:rsidRPr="004D6BD4">
        <w:rPr>
          <w:spacing w:val="13"/>
          <w:w w:val="105"/>
          <w:sz w:val="24"/>
          <w:szCs w:val="24"/>
        </w:rPr>
        <w:t xml:space="preserve"> </w:t>
      </w:r>
      <w:r w:rsidRPr="004D6BD4">
        <w:rPr>
          <w:w w:val="105"/>
          <w:sz w:val="24"/>
          <w:szCs w:val="24"/>
        </w:rPr>
        <w:t>родительских</w:t>
      </w:r>
      <w:r w:rsidRPr="004D6BD4">
        <w:rPr>
          <w:spacing w:val="9"/>
          <w:w w:val="105"/>
          <w:sz w:val="24"/>
          <w:szCs w:val="24"/>
        </w:rPr>
        <w:t xml:space="preserve"> </w:t>
      </w:r>
      <w:r w:rsidRPr="004D6BD4">
        <w:rPr>
          <w:w w:val="105"/>
          <w:sz w:val="24"/>
          <w:szCs w:val="24"/>
        </w:rPr>
        <w:t>собраний</w:t>
      </w:r>
      <w:r w:rsidRPr="004D6BD4">
        <w:rPr>
          <w:spacing w:val="7"/>
          <w:w w:val="105"/>
          <w:sz w:val="24"/>
          <w:szCs w:val="24"/>
        </w:rPr>
        <w:t xml:space="preserve"> </w:t>
      </w:r>
      <w:r w:rsidRPr="004D6BD4">
        <w:rPr>
          <w:w w:val="105"/>
          <w:sz w:val="24"/>
          <w:szCs w:val="24"/>
        </w:rPr>
        <w:t>по</w:t>
      </w:r>
      <w:r w:rsidRPr="004D6BD4">
        <w:rPr>
          <w:spacing w:val="2"/>
          <w:w w:val="105"/>
          <w:sz w:val="24"/>
          <w:szCs w:val="24"/>
        </w:rPr>
        <w:t xml:space="preserve"> </w:t>
      </w:r>
      <w:r w:rsidRPr="004D6BD4">
        <w:rPr>
          <w:w w:val="105"/>
          <w:sz w:val="24"/>
          <w:szCs w:val="24"/>
        </w:rPr>
        <w:t>проблеме</w:t>
      </w:r>
      <w:r w:rsidRPr="004D6BD4">
        <w:rPr>
          <w:spacing w:val="8"/>
          <w:w w:val="105"/>
          <w:sz w:val="24"/>
          <w:szCs w:val="24"/>
        </w:rPr>
        <w:t xml:space="preserve"> </w:t>
      </w:r>
      <w:r w:rsidRPr="004D6BD4">
        <w:rPr>
          <w:w w:val="105"/>
          <w:sz w:val="24"/>
          <w:szCs w:val="24"/>
        </w:rPr>
        <w:t>суицидов,</w:t>
      </w:r>
    </w:p>
    <w:p w:rsidR="004D6BD4" w:rsidRPr="004D6BD4" w:rsidRDefault="004D6BD4" w:rsidP="004D6BD4">
      <w:pPr>
        <w:spacing w:line="379" w:lineRule="auto"/>
        <w:ind w:left="758"/>
        <w:rPr>
          <w:sz w:val="24"/>
          <w:szCs w:val="24"/>
        </w:rPr>
      </w:pPr>
      <w:r w:rsidRPr="004D6BD4">
        <w:rPr>
          <w:spacing w:val="13"/>
          <w:w w:val="105"/>
          <w:sz w:val="24"/>
          <w:szCs w:val="24"/>
        </w:rPr>
        <w:t xml:space="preserve"> </w:t>
      </w:r>
      <w:r w:rsidRPr="004D6BD4">
        <w:rPr>
          <w:w w:val="105"/>
          <w:sz w:val="24"/>
          <w:szCs w:val="24"/>
        </w:rPr>
        <w:t>о</w:t>
      </w:r>
      <w:r w:rsidRPr="004D6BD4">
        <w:rPr>
          <w:spacing w:val="9"/>
          <w:w w:val="105"/>
          <w:sz w:val="24"/>
          <w:szCs w:val="24"/>
        </w:rPr>
        <w:t xml:space="preserve"> </w:t>
      </w:r>
      <w:r w:rsidRPr="004D6BD4">
        <w:rPr>
          <w:w w:val="105"/>
          <w:sz w:val="24"/>
          <w:szCs w:val="24"/>
        </w:rPr>
        <w:t>ранних</w:t>
      </w:r>
      <w:r w:rsidRPr="004D6BD4">
        <w:rPr>
          <w:spacing w:val="2"/>
          <w:w w:val="105"/>
          <w:sz w:val="24"/>
          <w:szCs w:val="24"/>
        </w:rPr>
        <w:t xml:space="preserve"> </w:t>
      </w:r>
      <w:r w:rsidRPr="004D6BD4">
        <w:rPr>
          <w:w w:val="105"/>
          <w:sz w:val="24"/>
          <w:szCs w:val="24"/>
        </w:rPr>
        <w:t>половых</w:t>
      </w:r>
      <w:r w:rsidRPr="004D6BD4">
        <w:rPr>
          <w:spacing w:val="-58"/>
          <w:w w:val="105"/>
          <w:sz w:val="24"/>
          <w:szCs w:val="24"/>
        </w:rPr>
        <w:t xml:space="preserve"> </w:t>
      </w:r>
      <w:r w:rsidRPr="004D6BD4">
        <w:rPr>
          <w:w w:val="105"/>
          <w:sz w:val="24"/>
          <w:szCs w:val="24"/>
        </w:rPr>
        <w:t>отношениях</w:t>
      </w:r>
      <w:r w:rsidRPr="004D6BD4">
        <w:rPr>
          <w:spacing w:val="-8"/>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их</w:t>
      </w:r>
      <w:r w:rsidRPr="004D6BD4">
        <w:rPr>
          <w:spacing w:val="-7"/>
          <w:w w:val="105"/>
          <w:sz w:val="24"/>
          <w:szCs w:val="24"/>
        </w:rPr>
        <w:t xml:space="preserve"> </w:t>
      </w:r>
      <w:r w:rsidRPr="004D6BD4">
        <w:rPr>
          <w:w w:val="105"/>
          <w:sz w:val="24"/>
          <w:szCs w:val="24"/>
        </w:rPr>
        <w:t>последствиях.</w:t>
      </w:r>
    </w:p>
    <w:p w:rsidR="004D6BD4" w:rsidRPr="004D6BD4" w:rsidRDefault="004D6BD4" w:rsidP="004D6BD4">
      <w:pPr>
        <w:spacing w:before="77" w:line="376" w:lineRule="auto"/>
        <w:ind w:left="672" w:right="992" w:firstLine="237"/>
        <w:rPr>
          <w:w w:val="105"/>
          <w:sz w:val="24"/>
          <w:szCs w:val="24"/>
        </w:rPr>
      </w:pPr>
      <w:r w:rsidRPr="004D6BD4">
        <w:rPr>
          <w:sz w:val="24"/>
          <w:szCs w:val="24"/>
        </w:rPr>
        <w:t>- посещение</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месту</w:t>
      </w:r>
      <w:r w:rsidRPr="004D6BD4">
        <w:rPr>
          <w:spacing w:val="1"/>
          <w:sz w:val="24"/>
          <w:szCs w:val="24"/>
        </w:rPr>
        <w:t xml:space="preserve"> </w:t>
      </w:r>
      <w:r w:rsidRPr="004D6BD4">
        <w:rPr>
          <w:sz w:val="24"/>
          <w:szCs w:val="24"/>
        </w:rPr>
        <w:t>жительства</w:t>
      </w:r>
      <w:r w:rsidRPr="004D6BD4">
        <w:rPr>
          <w:spacing w:val="1"/>
          <w:sz w:val="24"/>
          <w:szCs w:val="24"/>
        </w:rPr>
        <w:t xml:space="preserve"> </w:t>
      </w:r>
      <w:r w:rsidRPr="004D6BD4">
        <w:rPr>
          <w:sz w:val="24"/>
          <w:szCs w:val="24"/>
        </w:rPr>
        <w:t>семей,</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которых</w:t>
      </w:r>
      <w:r w:rsidRPr="004D6BD4">
        <w:rPr>
          <w:spacing w:val="1"/>
          <w:sz w:val="24"/>
          <w:szCs w:val="24"/>
        </w:rPr>
        <w:t xml:space="preserve"> </w:t>
      </w:r>
      <w:r w:rsidRPr="004D6BD4">
        <w:rPr>
          <w:sz w:val="24"/>
          <w:szCs w:val="24"/>
        </w:rPr>
        <w:t>проживают</w:t>
      </w:r>
      <w:r w:rsidRPr="004D6BD4">
        <w:rPr>
          <w:spacing w:val="1"/>
          <w:sz w:val="24"/>
          <w:szCs w:val="24"/>
        </w:rPr>
        <w:t xml:space="preserve"> </w:t>
      </w:r>
      <w:r w:rsidRPr="004D6BD4">
        <w:rPr>
          <w:sz w:val="24"/>
          <w:szCs w:val="24"/>
        </w:rPr>
        <w:t>дети,</w:t>
      </w:r>
      <w:r w:rsidRPr="004D6BD4">
        <w:rPr>
          <w:spacing w:val="1"/>
          <w:sz w:val="24"/>
          <w:szCs w:val="24"/>
        </w:rPr>
        <w:t xml:space="preserve"> </w:t>
      </w:r>
      <w:r w:rsidRPr="004D6BD4">
        <w:rPr>
          <w:sz w:val="24"/>
          <w:szCs w:val="24"/>
        </w:rPr>
        <w:t>находящиеся</w:t>
      </w:r>
      <w:r w:rsidRPr="004D6BD4">
        <w:rPr>
          <w:spacing w:val="1"/>
          <w:sz w:val="24"/>
          <w:szCs w:val="24"/>
        </w:rPr>
        <w:t xml:space="preserve"> </w:t>
      </w:r>
      <w:r w:rsidRPr="004D6BD4">
        <w:rPr>
          <w:sz w:val="24"/>
          <w:szCs w:val="24"/>
        </w:rPr>
        <w:t>в</w:t>
      </w:r>
      <w:r w:rsidRPr="004D6BD4">
        <w:rPr>
          <w:spacing w:val="58"/>
          <w:sz w:val="24"/>
          <w:szCs w:val="24"/>
        </w:rPr>
        <w:t xml:space="preserve"> </w:t>
      </w:r>
      <w:r w:rsidRPr="004D6BD4">
        <w:rPr>
          <w:sz w:val="24"/>
          <w:szCs w:val="24"/>
        </w:rPr>
        <w:t>социально -</w:t>
      </w:r>
      <w:r w:rsidRPr="004D6BD4">
        <w:rPr>
          <w:spacing w:val="-55"/>
          <w:sz w:val="24"/>
          <w:szCs w:val="24"/>
        </w:rPr>
        <w:t xml:space="preserve"> </w:t>
      </w:r>
      <w:r w:rsidRPr="004D6BD4">
        <w:rPr>
          <w:w w:val="105"/>
          <w:sz w:val="24"/>
          <w:szCs w:val="24"/>
        </w:rPr>
        <w:t>опасном</w:t>
      </w:r>
      <w:r w:rsidRPr="004D6BD4">
        <w:rPr>
          <w:spacing w:val="-4"/>
          <w:w w:val="105"/>
          <w:sz w:val="24"/>
          <w:szCs w:val="24"/>
        </w:rPr>
        <w:t xml:space="preserve"> </w:t>
      </w:r>
      <w:r w:rsidRPr="004D6BD4">
        <w:rPr>
          <w:w w:val="105"/>
          <w:sz w:val="24"/>
          <w:szCs w:val="24"/>
        </w:rPr>
        <w:t>положении.</w:t>
      </w:r>
    </w:p>
    <w:p w:rsidR="004D6BD4" w:rsidRPr="004D6BD4" w:rsidRDefault="004D6BD4" w:rsidP="004D6BD4">
      <w:pPr>
        <w:spacing w:before="77" w:line="376" w:lineRule="auto"/>
        <w:ind w:left="672" w:right="992" w:firstLine="237"/>
        <w:rPr>
          <w:sz w:val="24"/>
          <w:szCs w:val="24"/>
        </w:rPr>
      </w:pPr>
      <w:r w:rsidRPr="004D6BD4">
        <w:rPr>
          <w:w w:val="105"/>
          <w:sz w:val="24"/>
          <w:szCs w:val="24"/>
        </w:rPr>
        <w:t xml:space="preserve"> В школе</w:t>
      </w:r>
      <w:r w:rsidRPr="004D6BD4">
        <w:rPr>
          <w:spacing w:val="1"/>
          <w:w w:val="105"/>
          <w:sz w:val="24"/>
          <w:szCs w:val="24"/>
        </w:rPr>
        <w:t xml:space="preserve"> </w:t>
      </w:r>
      <w:r w:rsidRPr="004D6BD4">
        <w:rPr>
          <w:w w:val="105"/>
          <w:sz w:val="24"/>
          <w:szCs w:val="24"/>
        </w:rPr>
        <w:t>обучается 7 детей, находящихся под опекой. В течение года совместно с</w:t>
      </w:r>
      <w:r w:rsidRPr="004D6BD4">
        <w:rPr>
          <w:spacing w:val="1"/>
          <w:w w:val="105"/>
          <w:sz w:val="24"/>
          <w:szCs w:val="24"/>
        </w:rPr>
        <w:t xml:space="preserve"> </w:t>
      </w:r>
      <w:r w:rsidRPr="004D6BD4">
        <w:rPr>
          <w:sz w:val="24"/>
          <w:szCs w:val="24"/>
        </w:rPr>
        <w:t>классными</w:t>
      </w:r>
      <w:r w:rsidRPr="004D6BD4">
        <w:rPr>
          <w:spacing w:val="1"/>
          <w:sz w:val="24"/>
          <w:szCs w:val="24"/>
        </w:rPr>
        <w:t xml:space="preserve"> </w:t>
      </w:r>
      <w:r w:rsidRPr="004D6BD4">
        <w:rPr>
          <w:sz w:val="24"/>
          <w:szCs w:val="24"/>
        </w:rPr>
        <w:t>руководителями</w:t>
      </w:r>
      <w:r w:rsidRPr="004D6BD4">
        <w:rPr>
          <w:spacing w:val="1"/>
          <w:sz w:val="24"/>
          <w:szCs w:val="24"/>
        </w:rPr>
        <w:t xml:space="preserve"> </w:t>
      </w:r>
      <w:r w:rsidRPr="004D6BD4">
        <w:rPr>
          <w:sz w:val="24"/>
          <w:szCs w:val="24"/>
        </w:rPr>
        <w:t>были</w:t>
      </w:r>
      <w:r w:rsidRPr="004D6BD4">
        <w:rPr>
          <w:spacing w:val="1"/>
          <w:sz w:val="24"/>
          <w:szCs w:val="24"/>
        </w:rPr>
        <w:t xml:space="preserve"> </w:t>
      </w:r>
      <w:r w:rsidRPr="004D6BD4">
        <w:rPr>
          <w:sz w:val="24"/>
          <w:szCs w:val="24"/>
        </w:rPr>
        <w:t>проведены</w:t>
      </w:r>
      <w:r w:rsidRPr="004D6BD4">
        <w:rPr>
          <w:spacing w:val="1"/>
          <w:sz w:val="24"/>
          <w:szCs w:val="24"/>
        </w:rPr>
        <w:t xml:space="preserve"> </w:t>
      </w:r>
      <w:r w:rsidRPr="004D6BD4">
        <w:rPr>
          <w:sz w:val="24"/>
          <w:szCs w:val="24"/>
        </w:rPr>
        <w:t>обследования жилищно-бытовых</w:t>
      </w:r>
      <w:r w:rsidRPr="004D6BD4">
        <w:rPr>
          <w:spacing w:val="1"/>
          <w:sz w:val="24"/>
          <w:szCs w:val="24"/>
        </w:rPr>
        <w:t xml:space="preserve"> </w:t>
      </w:r>
      <w:r w:rsidRPr="004D6BD4">
        <w:rPr>
          <w:sz w:val="24"/>
          <w:szCs w:val="24"/>
        </w:rPr>
        <w:t>условий</w:t>
      </w:r>
      <w:r w:rsidRPr="004D6BD4">
        <w:rPr>
          <w:spacing w:val="1"/>
          <w:sz w:val="24"/>
          <w:szCs w:val="24"/>
        </w:rPr>
        <w:t xml:space="preserve"> </w:t>
      </w:r>
      <w:r w:rsidRPr="004D6BD4">
        <w:rPr>
          <w:w w:val="105"/>
          <w:sz w:val="24"/>
          <w:szCs w:val="24"/>
        </w:rPr>
        <w:t>проживания</w:t>
      </w:r>
      <w:r w:rsidRPr="004D6BD4">
        <w:rPr>
          <w:spacing w:val="-8"/>
          <w:w w:val="105"/>
          <w:sz w:val="24"/>
          <w:szCs w:val="24"/>
        </w:rPr>
        <w:t xml:space="preserve"> </w:t>
      </w:r>
      <w:r w:rsidRPr="004D6BD4">
        <w:rPr>
          <w:w w:val="105"/>
          <w:sz w:val="24"/>
          <w:szCs w:val="24"/>
        </w:rPr>
        <w:t>детей</w:t>
      </w:r>
      <w:r w:rsidRPr="004D6BD4">
        <w:rPr>
          <w:spacing w:val="-3"/>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опекунских</w:t>
      </w:r>
      <w:r w:rsidRPr="004D6BD4">
        <w:rPr>
          <w:spacing w:val="-2"/>
          <w:w w:val="105"/>
          <w:sz w:val="24"/>
          <w:szCs w:val="24"/>
        </w:rPr>
        <w:t xml:space="preserve"> </w:t>
      </w:r>
      <w:r w:rsidRPr="004D6BD4">
        <w:rPr>
          <w:w w:val="105"/>
          <w:sz w:val="24"/>
          <w:szCs w:val="24"/>
        </w:rPr>
        <w:t>семьях.</w:t>
      </w:r>
      <w:r w:rsidRPr="004D6BD4">
        <w:rPr>
          <w:spacing w:val="-1"/>
          <w:w w:val="105"/>
          <w:sz w:val="24"/>
          <w:szCs w:val="24"/>
        </w:rPr>
        <w:t xml:space="preserve"> </w:t>
      </w:r>
      <w:r w:rsidRPr="004D6BD4">
        <w:rPr>
          <w:w w:val="105"/>
          <w:sz w:val="24"/>
          <w:szCs w:val="24"/>
        </w:rPr>
        <w:t>Составлены</w:t>
      </w:r>
      <w:r w:rsidRPr="004D6BD4">
        <w:rPr>
          <w:spacing w:val="-7"/>
          <w:w w:val="105"/>
          <w:sz w:val="24"/>
          <w:szCs w:val="24"/>
        </w:rPr>
        <w:t xml:space="preserve"> </w:t>
      </w:r>
      <w:r w:rsidRPr="004D6BD4">
        <w:rPr>
          <w:w w:val="105"/>
          <w:sz w:val="24"/>
          <w:szCs w:val="24"/>
        </w:rPr>
        <w:t>акты обследования.</w:t>
      </w:r>
    </w:p>
    <w:p w:rsidR="004D6BD4" w:rsidRPr="004D6BD4" w:rsidRDefault="004D6BD4" w:rsidP="004D6BD4">
      <w:pPr>
        <w:tabs>
          <w:tab w:val="left" w:pos="2297"/>
        </w:tabs>
        <w:spacing w:before="1"/>
        <w:ind w:left="672"/>
        <w:rPr>
          <w:sz w:val="24"/>
          <w:szCs w:val="24"/>
        </w:rPr>
      </w:pPr>
      <w:r w:rsidRPr="004D6BD4">
        <w:rPr>
          <w:w w:val="105"/>
          <w:sz w:val="24"/>
          <w:szCs w:val="24"/>
        </w:rPr>
        <w:t>Проведены</w:t>
      </w:r>
      <w:r w:rsidRPr="004D6BD4">
        <w:rPr>
          <w:w w:val="105"/>
          <w:sz w:val="24"/>
          <w:szCs w:val="24"/>
        </w:rPr>
        <w:tab/>
        <w:t>беседы</w:t>
      </w:r>
      <w:r w:rsidRPr="004D6BD4">
        <w:rPr>
          <w:spacing w:val="-7"/>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детьми.</w:t>
      </w:r>
    </w:p>
    <w:p w:rsidR="004D6BD4" w:rsidRPr="004D6BD4" w:rsidRDefault="004D6BD4" w:rsidP="004D6BD4">
      <w:pPr>
        <w:spacing w:before="146" w:line="376" w:lineRule="auto"/>
        <w:ind w:left="758" w:right="158" w:firstLine="115"/>
        <w:rPr>
          <w:sz w:val="24"/>
          <w:szCs w:val="24"/>
        </w:rPr>
      </w:pPr>
      <w:r w:rsidRPr="004D6BD4">
        <w:rPr>
          <w:w w:val="105"/>
          <w:sz w:val="24"/>
          <w:szCs w:val="24"/>
        </w:rPr>
        <w:t>Дети</w:t>
      </w:r>
      <w:r w:rsidRPr="004D6BD4">
        <w:rPr>
          <w:spacing w:val="1"/>
          <w:w w:val="105"/>
          <w:sz w:val="24"/>
          <w:szCs w:val="24"/>
        </w:rPr>
        <w:t xml:space="preserve"> </w:t>
      </w:r>
      <w:r w:rsidRPr="004D6BD4">
        <w:rPr>
          <w:w w:val="105"/>
          <w:sz w:val="24"/>
          <w:szCs w:val="24"/>
        </w:rPr>
        <w:t>обеспечены</w:t>
      </w:r>
      <w:r w:rsidRPr="004D6BD4">
        <w:rPr>
          <w:spacing w:val="1"/>
          <w:w w:val="105"/>
          <w:sz w:val="24"/>
          <w:szCs w:val="24"/>
        </w:rPr>
        <w:t xml:space="preserve"> </w:t>
      </w:r>
      <w:r w:rsidRPr="004D6BD4">
        <w:rPr>
          <w:w w:val="105"/>
          <w:sz w:val="24"/>
          <w:szCs w:val="24"/>
        </w:rPr>
        <w:t>всем</w:t>
      </w:r>
      <w:r w:rsidRPr="004D6BD4">
        <w:rPr>
          <w:spacing w:val="1"/>
          <w:w w:val="105"/>
          <w:sz w:val="24"/>
          <w:szCs w:val="24"/>
        </w:rPr>
        <w:t xml:space="preserve"> </w:t>
      </w:r>
      <w:r w:rsidRPr="004D6BD4">
        <w:rPr>
          <w:w w:val="105"/>
          <w:sz w:val="24"/>
          <w:szCs w:val="24"/>
        </w:rPr>
        <w:t>необходимым.</w:t>
      </w:r>
      <w:r w:rsidRPr="004D6BD4">
        <w:rPr>
          <w:spacing w:val="1"/>
          <w:w w:val="105"/>
          <w:sz w:val="24"/>
          <w:szCs w:val="24"/>
        </w:rPr>
        <w:t xml:space="preserve"> </w:t>
      </w:r>
      <w:r w:rsidRPr="004D6BD4">
        <w:rPr>
          <w:w w:val="105"/>
          <w:sz w:val="24"/>
          <w:szCs w:val="24"/>
        </w:rPr>
        <w:t>Права</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со</w:t>
      </w:r>
      <w:r w:rsidRPr="004D6BD4">
        <w:rPr>
          <w:spacing w:val="1"/>
          <w:w w:val="105"/>
          <w:sz w:val="24"/>
          <w:szCs w:val="24"/>
        </w:rPr>
        <w:t xml:space="preserve"> </w:t>
      </w:r>
      <w:r w:rsidRPr="004D6BD4">
        <w:rPr>
          <w:w w:val="105"/>
          <w:sz w:val="24"/>
          <w:szCs w:val="24"/>
        </w:rPr>
        <w:t>стороны</w:t>
      </w:r>
      <w:r w:rsidRPr="004D6BD4">
        <w:rPr>
          <w:spacing w:val="1"/>
          <w:w w:val="105"/>
          <w:sz w:val="24"/>
          <w:szCs w:val="24"/>
        </w:rPr>
        <w:t xml:space="preserve"> </w:t>
      </w:r>
      <w:r w:rsidRPr="004D6BD4">
        <w:rPr>
          <w:w w:val="105"/>
          <w:sz w:val="24"/>
          <w:szCs w:val="24"/>
        </w:rPr>
        <w:t>опекунов</w:t>
      </w:r>
      <w:r w:rsidRPr="004D6BD4">
        <w:rPr>
          <w:spacing w:val="1"/>
          <w:w w:val="105"/>
          <w:sz w:val="24"/>
          <w:szCs w:val="24"/>
        </w:rPr>
        <w:t xml:space="preserve"> </w:t>
      </w:r>
      <w:r w:rsidRPr="004D6BD4">
        <w:rPr>
          <w:w w:val="105"/>
          <w:sz w:val="24"/>
          <w:szCs w:val="24"/>
        </w:rPr>
        <w:t>не</w:t>
      </w:r>
      <w:r w:rsidRPr="004D6BD4">
        <w:rPr>
          <w:spacing w:val="1"/>
          <w:w w:val="105"/>
          <w:sz w:val="24"/>
          <w:szCs w:val="24"/>
        </w:rPr>
        <w:t xml:space="preserve"> </w:t>
      </w:r>
      <w:r w:rsidRPr="004D6BD4">
        <w:rPr>
          <w:w w:val="105"/>
          <w:sz w:val="24"/>
          <w:szCs w:val="24"/>
        </w:rPr>
        <w:t>нарушаются.</w:t>
      </w:r>
      <w:r w:rsidRPr="004D6BD4">
        <w:rPr>
          <w:spacing w:val="1"/>
          <w:w w:val="105"/>
          <w:sz w:val="24"/>
          <w:szCs w:val="24"/>
        </w:rPr>
        <w:t xml:space="preserve"> </w:t>
      </w:r>
      <w:r w:rsidRPr="004D6BD4">
        <w:rPr>
          <w:w w:val="105"/>
          <w:sz w:val="24"/>
          <w:szCs w:val="24"/>
        </w:rPr>
        <w:t>Систематически</w:t>
      </w:r>
      <w:r w:rsidRPr="004D6BD4">
        <w:rPr>
          <w:spacing w:val="1"/>
          <w:w w:val="105"/>
          <w:sz w:val="24"/>
          <w:szCs w:val="24"/>
        </w:rPr>
        <w:t xml:space="preserve"> </w:t>
      </w:r>
      <w:r w:rsidRPr="004D6BD4">
        <w:rPr>
          <w:w w:val="105"/>
          <w:sz w:val="24"/>
          <w:szCs w:val="24"/>
        </w:rPr>
        <w:t>при директоре проводились беседы с приглашением</w:t>
      </w:r>
      <w:r w:rsidRPr="004D6BD4">
        <w:rPr>
          <w:spacing w:val="1"/>
          <w:w w:val="105"/>
          <w:sz w:val="24"/>
          <w:szCs w:val="24"/>
        </w:rPr>
        <w:t xml:space="preserve"> </w:t>
      </w:r>
      <w:r w:rsidRPr="004D6BD4">
        <w:rPr>
          <w:w w:val="105"/>
          <w:sz w:val="24"/>
          <w:szCs w:val="24"/>
        </w:rPr>
        <w:t>родителей и</w:t>
      </w:r>
      <w:r w:rsidRPr="004D6BD4">
        <w:rPr>
          <w:spacing w:val="1"/>
          <w:w w:val="105"/>
          <w:sz w:val="24"/>
          <w:szCs w:val="24"/>
        </w:rPr>
        <w:t xml:space="preserve"> </w:t>
      </w:r>
      <w:r w:rsidRPr="004D6BD4">
        <w:rPr>
          <w:w w:val="105"/>
          <w:sz w:val="24"/>
          <w:szCs w:val="24"/>
        </w:rPr>
        <w:t>педагогов</w:t>
      </w:r>
      <w:r w:rsidRPr="004D6BD4">
        <w:rPr>
          <w:spacing w:val="1"/>
          <w:w w:val="105"/>
          <w:sz w:val="24"/>
          <w:szCs w:val="24"/>
        </w:rPr>
        <w:t xml:space="preserve"> </w:t>
      </w:r>
      <w:r w:rsidRPr="004D6BD4">
        <w:rPr>
          <w:w w:val="105"/>
          <w:sz w:val="24"/>
          <w:szCs w:val="24"/>
        </w:rPr>
        <w:t>работающих</w:t>
      </w:r>
      <w:r w:rsidRPr="004D6BD4">
        <w:rPr>
          <w:spacing w:val="-1"/>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классе,</w:t>
      </w:r>
      <w:r w:rsidRPr="004D6BD4">
        <w:rPr>
          <w:spacing w:val="1"/>
          <w:w w:val="105"/>
          <w:sz w:val="24"/>
          <w:szCs w:val="24"/>
        </w:rPr>
        <w:t xml:space="preserve"> </w:t>
      </w:r>
      <w:r w:rsidRPr="004D6BD4">
        <w:rPr>
          <w:w w:val="105"/>
          <w:sz w:val="24"/>
          <w:szCs w:val="24"/>
        </w:rPr>
        <w:t>при</w:t>
      </w:r>
      <w:r w:rsidRPr="004D6BD4">
        <w:rPr>
          <w:spacing w:val="-1"/>
          <w:w w:val="105"/>
          <w:sz w:val="24"/>
          <w:szCs w:val="24"/>
        </w:rPr>
        <w:t xml:space="preserve"> </w:t>
      </w:r>
      <w:r w:rsidRPr="004D6BD4">
        <w:rPr>
          <w:w w:val="105"/>
          <w:sz w:val="24"/>
          <w:szCs w:val="24"/>
        </w:rPr>
        <w:t>необходимости</w:t>
      </w:r>
      <w:r w:rsidRPr="004D6BD4">
        <w:rPr>
          <w:spacing w:val="-2"/>
          <w:w w:val="105"/>
          <w:sz w:val="24"/>
          <w:szCs w:val="24"/>
        </w:rPr>
        <w:t xml:space="preserve"> </w:t>
      </w:r>
      <w:r w:rsidRPr="004D6BD4">
        <w:rPr>
          <w:w w:val="105"/>
          <w:sz w:val="24"/>
          <w:szCs w:val="24"/>
        </w:rPr>
        <w:t>малые</w:t>
      </w:r>
      <w:r w:rsidRPr="004D6BD4">
        <w:rPr>
          <w:spacing w:val="-9"/>
          <w:w w:val="105"/>
          <w:sz w:val="24"/>
          <w:szCs w:val="24"/>
        </w:rPr>
        <w:t xml:space="preserve"> </w:t>
      </w:r>
      <w:r w:rsidRPr="004D6BD4">
        <w:rPr>
          <w:w w:val="105"/>
          <w:sz w:val="24"/>
          <w:szCs w:val="24"/>
        </w:rPr>
        <w:t>педсоветы.</w:t>
      </w:r>
    </w:p>
    <w:p w:rsidR="004D6BD4" w:rsidRPr="004D6BD4" w:rsidRDefault="004D6BD4" w:rsidP="004D6BD4">
      <w:pPr>
        <w:tabs>
          <w:tab w:val="left" w:pos="7640"/>
        </w:tabs>
        <w:spacing w:before="1" w:line="374" w:lineRule="auto"/>
        <w:ind w:left="758" w:right="148"/>
        <w:rPr>
          <w:sz w:val="24"/>
          <w:szCs w:val="24"/>
        </w:rPr>
      </w:pPr>
      <w:r w:rsidRPr="004D6BD4">
        <w:rPr>
          <w:sz w:val="24"/>
          <w:szCs w:val="24"/>
        </w:rPr>
        <w:t>За</w:t>
      </w:r>
      <w:r w:rsidRPr="004D6BD4">
        <w:rPr>
          <w:spacing w:val="45"/>
          <w:sz w:val="24"/>
          <w:szCs w:val="24"/>
        </w:rPr>
        <w:t xml:space="preserve"> </w:t>
      </w:r>
      <w:r w:rsidRPr="004D6BD4">
        <w:rPr>
          <w:sz w:val="24"/>
          <w:szCs w:val="24"/>
        </w:rPr>
        <w:t>учащимися,</w:t>
      </w:r>
      <w:r w:rsidRPr="004D6BD4">
        <w:rPr>
          <w:spacing w:val="40"/>
          <w:sz w:val="24"/>
          <w:szCs w:val="24"/>
        </w:rPr>
        <w:t xml:space="preserve"> </w:t>
      </w:r>
      <w:r w:rsidRPr="004D6BD4">
        <w:rPr>
          <w:sz w:val="24"/>
          <w:szCs w:val="24"/>
        </w:rPr>
        <w:t>стоящими</w:t>
      </w:r>
      <w:r w:rsidRPr="004D6BD4">
        <w:rPr>
          <w:spacing w:val="35"/>
          <w:sz w:val="24"/>
          <w:szCs w:val="24"/>
        </w:rPr>
        <w:t xml:space="preserve"> </w:t>
      </w:r>
      <w:r w:rsidRPr="004D6BD4">
        <w:rPr>
          <w:sz w:val="24"/>
          <w:szCs w:val="24"/>
        </w:rPr>
        <w:t>на</w:t>
      </w:r>
      <w:r w:rsidRPr="004D6BD4">
        <w:rPr>
          <w:spacing w:val="35"/>
          <w:sz w:val="24"/>
          <w:szCs w:val="24"/>
        </w:rPr>
        <w:t xml:space="preserve"> </w:t>
      </w:r>
      <w:r w:rsidRPr="004D6BD4">
        <w:rPr>
          <w:sz w:val="24"/>
          <w:szCs w:val="24"/>
        </w:rPr>
        <w:t>учете</w:t>
      </w:r>
      <w:r w:rsidRPr="004D6BD4">
        <w:rPr>
          <w:spacing w:val="35"/>
          <w:sz w:val="24"/>
          <w:szCs w:val="24"/>
        </w:rPr>
        <w:t xml:space="preserve"> </w:t>
      </w:r>
      <w:r w:rsidRPr="004D6BD4">
        <w:rPr>
          <w:sz w:val="24"/>
          <w:szCs w:val="24"/>
        </w:rPr>
        <w:t>ПДН,</w:t>
      </w:r>
      <w:r w:rsidRPr="004D6BD4">
        <w:rPr>
          <w:spacing w:val="29"/>
          <w:sz w:val="24"/>
          <w:szCs w:val="24"/>
        </w:rPr>
        <w:t xml:space="preserve"> </w:t>
      </w:r>
      <w:r w:rsidRPr="004D6BD4">
        <w:rPr>
          <w:sz w:val="24"/>
          <w:szCs w:val="24"/>
        </w:rPr>
        <w:t>закреплены</w:t>
      </w:r>
      <w:r w:rsidRPr="004D6BD4">
        <w:rPr>
          <w:spacing w:val="40"/>
          <w:sz w:val="24"/>
          <w:szCs w:val="24"/>
        </w:rPr>
        <w:t xml:space="preserve"> </w:t>
      </w:r>
      <w:r w:rsidRPr="004D6BD4">
        <w:rPr>
          <w:sz w:val="24"/>
          <w:szCs w:val="24"/>
        </w:rPr>
        <w:t>общественные</w:t>
      </w:r>
      <w:r w:rsidRPr="004D6BD4">
        <w:rPr>
          <w:spacing w:val="35"/>
          <w:sz w:val="24"/>
          <w:szCs w:val="24"/>
        </w:rPr>
        <w:t xml:space="preserve"> </w:t>
      </w:r>
      <w:r w:rsidRPr="004D6BD4">
        <w:rPr>
          <w:sz w:val="24"/>
          <w:szCs w:val="24"/>
        </w:rPr>
        <w:t>воспитатели.</w:t>
      </w:r>
      <w:r w:rsidRPr="004D6BD4">
        <w:rPr>
          <w:w w:val="105"/>
          <w:sz w:val="24"/>
          <w:szCs w:val="24"/>
        </w:rPr>
        <w:t xml:space="preserve"> Общественные воспитатели проводят профилактическую работу с несовершеннолетними, дают</w:t>
      </w:r>
      <w:r w:rsidRPr="004D6BD4">
        <w:rPr>
          <w:spacing w:val="1"/>
          <w:w w:val="105"/>
          <w:sz w:val="24"/>
          <w:szCs w:val="24"/>
        </w:rPr>
        <w:t xml:space="preserve"> </w:t>
      </w:r>
      <w:r w:rsidRPr="004D6BD4">
        <w:rPr>
          <w:w w:val="105"/>
          <w:sz w:val="24"/>
          <w:szCs w:val="24"/>
        </w:rPr>
        <w:t xml:space="preserve">советы </w:t>
      </w:r>
      <w:r w:rsidRPr="004D6BD4">
        <w:rPr>
          <w:spacing w:val="28"/>
          <w:w w:val="105"/>
          <w:sz w:val="24"/>
          <w:szCs w:val="24"/>
        </w:rPr>
        <w:t xml:space="preserve"> </w:t>
      </w:r>
      <w:r w:rsidRPr="004D6BD4">
        <w:rPr>
          <w:w w:val="105"/>
          <w:sz w:val="24"/>
          <w:szCs w:val="24"/>
        </w:rPr>
        <w:t xml:space="preserve">по </w:t>
      </w:r>
      <w:r w:rsidRPr="004D6BD4">
        <w:rPr>
          <w:spacing w:val="33"/>
          <w:w w:val="105"/>
          <w:sz w:val="24"/>
          <w:szCs w:val="24"/>
        </w:rPr>
        <w:t xml:space="preserve"> </w:t>
      </w:r>
      <w:r w:rsidRPr="004D6BD4">
        <w:rPr>
          <w:w w:val="105"/>
          <w:sz w:val="24"/>
          <w:szCs w:val="24"/>
        </w:rPr>
        <w:t xml:space="preserve">соблюдению </w:t>
      </w:r>
      <w:r w:rsidRPr="004D6BD4">
        <w:rPr>
          <w:spacing w:val="32"/>
          <w:w w:val="105"/>
          <w:sz w:val="24"/>
          <w:szCs w:val="24"/>
        </w:rPr>
        <w:t xml:space="preserve"> </w:t>
      </w:r>
      <w:r w:rsidRPr="004D6BD4">
        <w:rPr>
          <w:w w:val="105"/>
          <w:sz w:val="24"/>
          <w:szCs w:val="24"/>
        </w:rPr>
        <w:t xml:space="preserve">правил </w:t>
      </w:r>
      <w:r w:rsidRPr="004D6BD4">
        <w:rPr>
          <w:spacing w:val="26"/>
          <w:w w:val="105"/>
          <w:sz w:val="24"/>
          <w:szCs w:val="24"/>
        </w:rPr>
        <w:t xml:space="preserve"> </w:t>
      </w:r>
      <w:r w:rsidRPr="004D6BD4">
        <w:rPr>
          <w:w w:val="105"/>
          <w:sz w:val="24"/>
          <w:szCs w:val="24"/>
        </w:rPr>
        <w:t xml:space="preserve">поведения, </w:t>
      </w:r>
      <w:r w:rsidRPr="004D6BD4">
        <w:rPr>
          <w:spacing w:val="28"/>
          <w:w w:val="105"/>
          <w:sz w:val="24"/>
          <w:szCs w:val="24"/>
        </w:rPr>
        <w:t xml:space="preserve"> </w:t>
      </w:r>
      <w:r w:rsidRPr="004D6BD4">
        <w:rPr>
          <w:w w:val="105"/>
          <w:sz w:val="24"/>
          <w:szCs w:val="24"/>
        </w:rPr>
        <w:t xml:space="preserve">ведут </w:t>
      </w:r>
      <w:r w:rsidRPr="004D6BD4">
        <w:rPr>
          <w:spacing w:val="26"/>
          <w:w w:val="105"/>
          <w:sz w:val="24"/>
          <w:szCs w:val="24"/>
        </w:rPr>
        <w:t xml:space="preserve"> </w:t>
      </w:r>
      <w:r w:rsidRPr="004D6BD4">
        <w:rPr>
          <w:w w:val="105"/>
          <w:sz w:val="24"/>
          <w:szCs w:val="24"/>
        </w:rPr>
        <w:t>контроль</w:t>
      </w:r>
      <w:r w:rsidRPr="004D6BD4">
        <w:rPr>
          <w:w w:val="105"/>
          <w:sz w:val="24"/>
          <w:szCs w:val="24"/>
        </w:rPr>
        <w:tab/>
        <w:t>за</w:t>
      </w:r>
      <w:r w:rsidRPr="004D6BD4">
        <w:rPr>
          <w:spacing w:val="27"/>
          <w:w w:val="105"/>
          <w:sz w:val="24"/>
          <w:szCs w:val="24"/>
        </w:rPr>
        <w:t xml:space="preserve"> </w:t>
      </w:r>
      <w:r w:rsidRPr="004D6BD4">
        <w:rPr>
          <w:w w:val="105"/>
          <w:sz w:val="24"/>
          <w:szCs w:val="24"/>
        </w:rPr>
        <w:t>посещением</w:t>
      </w:r>
      <w:r w:rsidRPr="004D6BD4">
        <w:rPr>
          <w:spacing w:val="25"/>
          <w:w w:val="105"/>
          <w:sz w:val="24"/>
          <w:szCs w:val="24"/>
        </w:rPr>
        <w:t xml:space="preserve"> </w:t>
      </w:r>
      <w:r w:rsidRPr="004D6BD4">
        <w:rPr>
          <w:w w:val="105"/>
          <w:sz w:val="24"/>
          <w:szCs w:val="24"/>
        </w:rPr>
        <w:t>образовательных</w:t>
      </w:r>
      <w:r w:rsidRPr="004D6BD4">
        <w:rPr>
          <w:spacing w:val="-58"/>
          <w:w w:val="105"/>
          <w:sz w:val="24"/>
          <w:szCs w:val="24"/>
        </w:rPr>
        <w:t xml:space="preserve"> </w:t>
      </w:r>
      <w:r w:rsidRPr="004D6BD4">
        <w:rPr>
          <w:w w:val="105"/>
          <w:sz w:val="24"/>
          <w:szCs w:val="24"/>
        </w:rPr>
        <w:t>учреждений</w:t>
      </w:r>
      <w:r w:rsidRPr="004D6BD4">
        <w:rPr>
          <w:spacing w:val="25"/>
          <w:w w:val="105"/>
          <w:sz w:val="24"/>
          <w:szCs w:val="24"/>
        </w:rPr>
        <w:t xml:space="preserve"> </w:t>
      </w:r>
      <w:r w:rsidRPr="004D6BD4">
        <w:rPr>
          <w:w w:val="105"/>
          <w:sz w:val="24"/>
          <w:szCs w:val="24"/>
        </w:rPr>
        <w:t>и</w:t>
      </w:r>
      <w:r w:rsidRPr="004D6BD4">
        <w:rPr>
          <w:spacing w:val="26"/>
          <w:w w:val="105"/>
          <w:sz w:val="24"/>
          <w:szCs w:val="24"/>
        </w:rPr>
        <w:t xml:space="preserve"> </w:t>
      </w:r>
      <w:r w:rsidRPr="004D6BD4">
        <w:rPr>
          <w:w w:val="105"/>
          <w:sz w:val="24"/>
          <w:szCs w:val="24"/>
        </w:rPr>
        <w:t>успеваемостью,</w:t>
      </w:r>
      <w:r w:rsidRPr="004D6BD4">
        <w:rPr>
          <w:spacing w:val="22"/>
          <w:w w:val="105"/>
          <w:sz w:val="24"/>
          <w:szCs w:val="24"/>
        </w:rPr>
        <w:t xml:space="preserve"> </w:t>
      </w:r>
      <w:r w:rsidRPr="004D6BD4">
        <w:rPr>
          <w:w w:val="105"/>
          <w:sz w:val="24"/>
          <w:szCs w:val="24"/>
        </w:rPr>
        <w:t>привлекают</w:t>
      </w:r>
      <w:r w:rsidRPr="004D6BD4">
        <w:rPr>
          <w:spacing w:val="21"/>
          <w:w w:val="105"/>
          <w:sz w:val="24"/>
          <w:szCs w:val="24"/>
        </w:rPr>
        <w:t xml:space="preserve"> </w:t>
      </w:r>
      <w:r w:rsidRPr="004D6BD4">
        <w:rPr>
          <w:w w:val="105"/>
          <w:sz w:val="24"/>
          <w:szCs w:val="24"/>
        </w:rPr>
        <w:t>несовершеннолетнего</w:t>
      </w:r>
      <w:r w:rsidRPr="004D6BD4">
        <w:rPr>
          <w:spacing w:val="20"/>
          <w:w w:val="105"/>
          <w:sz w:val="24"/>
          <w:szCs w:val="24"/>
        </w:rPr>
        <w:t xml:space="preserve"> </w:t>
      </w:r>
      <w:r w:rsidRPr="004D6BD4">
        <w:rPr>
          <w:w w:val="105"/>
          <w:sz w:val="24"/>
          <w:szCs w:val="24"/>
        </w:rPr>
        <w:t>к</w:t>
      </w:r>
      <w:r w:rsidRPr="004D6BD4">
        <w:rPr>
          <w:spacing w:val="31"/>
          <w:w w:val="105"/>
          <w:sz w:val="24"/>
          <w:szCs w:val="24"/>
        </w:rPr>
        <w:t xml:space="preserve"> </w:t>
      </w:r>
      <w:r w:rsidRPr="004D6BD4">
        <w:rPr>
          <w:w w:val="105"/>
          <w:sz w:val="24"/>
          <w:szCs w:val="24"/>
        </w:rPr>
        <w:t>общественно</w:t>
      </w:r>
      <w:r w:rsidRPr="004D6BD4">
        <w:rPr>
          <w:spacing w:val="20"/>
          <w:w w:val="105"/>
          <w:sz w:val="24"/>
          <w:szCs w:val="24"/>
        </w:rPr>
        <w:t xml:space="preserve"> </w:t>
      </w:r>
      <w:r w:rsidRPr="004D6BD4">
        <w:rPr>
          <w:w w:val="105"/>
          <w:sz w:val="24"/>
          <w:szCs w:val="24"/>
        </w:rPr>
        <w:t>полезному</w:t>
      </w:r>
      <w:r w:rsidRPr="004D6BD4">
        <w:rPr>
          <w:spacing w:val="27"/>
          <w:w w:val="105"/>
          <w:sz w:val="24"/>
          <w:szCs w:val="24"/>
        </w:rPr>
        <w:t xml:space="preserve"> </w:t>
      </w:r>
      <w:r w:rsidRPr="004D6BD4">
        <w:rPr>
          <w:w w:val="105"/>
          <w:sz w:val="24"/>
          <w:szCs w:val="24"/>
        </w:rPr>
        <w:t>труду,</w:t>
      </w:r>
      <w:r w:rsidRPr="004D6BD4">
        <w:rPr>
          <w:spacing w:val="-58"/>
          <w:w w:val="105"/>
          <w:sz w:val="24"/>
          <w:szCs w:val="24"/>
        </w:rPr>
        <w:t xml:space="preserve"> </w:t>
      </w:r>
      <w:r w:rsidRPr="004D6BD4">
        <w:rPr>
          <w:w w:val="105"/>
          <w:sz w:val="24"/>
          <w:szCs w:val="24"/>
        </w:rPr>
        <w:t>вовлекают</w:t>
      </w:r>
      <w:r w:rsidRPr="004D6BD4">
        <w:rPr>
          <w:spacing w:val="-12"/>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досуговую</w:t>
      </w:r>
      <w:r w:rsidRPr="004D6BD4">
        <w:rPr>
          <w:spacing w:val="-6"/>
          <w:w w:val="105"/>
          <w:sz w:val="24"/>
          <w:szCs w:val="24"/>
        </w:rPr>
        <w:t xml:space="preserve"> </w:t>
      </w:r>
      <w:r w:rsidRPr="004D6BD4">
        <w:rPr>
          <w:w w:val="105"/>
          <w:sz w:val="24"/>
          <w:szCs w:val="24"/>
        </w:rPr>
        <w:t>деятельность.</w:t>
      </w:r>
      <w:r w:rsidRPr="004D6BD4">
        <w:rPr>
          <w:spacing w:val="-11"/>
          <w:w w:val="105"/>
          <w:sz w:val="24"/>
          <w:szCs w:val="24"/>
        </w:rPr>
        <w:t xml:space="preserve"> </w:t>
      </w:r>
      <w:r w:rsidRPr="004D6BD4">
        <w:rPr>
          <w:w w:val="105"/>
          <w:sz w:val="24"/>
          <w:szCs w:val="24"/>
        </w:rPr>
        <w:t>Также</w:t>
      </w:r>
      <w:r w:rsidRPr="004D6BD4">
        <w:rPr>
          <w:spacing w:val="-13"/>
          <w:w w:val="105"/>
          <w:sz w:val="24"/>
          <w:szCs w:val="24"/>
        </w:rPr>
        <w:t xml:space="preserve"> </w:t>
      </w:r>
      <w:r w:rsidRPr="004D6BD4">
        <w:rPr>
          <w:w w:val="105"/>
          <w:sz w:val="24"/>
          <w:szCs w:val="24"/>
        </w:rPr>
        <w:t>проводят</w:t>
      </w:r>
      <w:r w:rsidRPr="004D6BD4">
        <w:rPr>
          <w:spacing w:val="-4"/>
          <w:w w:val="105"/>
          <w:sz w:val="24"/>
          <w:szCs w:val="24"/>
        </w:rPr>
        <w:t xml:space="preserve"> </w:t>
      </w:r>
      <w:r w:rsidRPr="004D6BD4">
        <w:rPr>
          <w:w w:val="105"/>
          <w:sz w:val="24"/>
          <w:szCs w:val="24"/>
        </w:rPr>
        <w:t>профилактическую работу</w:t>
      </w:r>
      <w:r w:rsidRPr="004D6BD4">
        <w:rPr>
          <w:spacing w:val="-5"/>
          <w:w w:val="105"/>
          <w:sz w:val="24"/>
          <w:szCs w:val="24"/>
        </w:rPr>
        <w:t xml:space="preserve"> </w:t>
      </w:r>
      <w:r w:rsidRPr="004D6BD4">
        <w:rPr>
          <w:w w:val="105"/>
          <w:sz w:val="24"/>
          <w:szCs w:val="24"/>
        </w:rPr>
        <w:t>с</w:t>
      </w:r>
      <w:r w:rsidRPr="004D6BD4">
        <w:rPr>
          <w:spacing w:val="-6"/>
          <w:w w:val="105"/>
          <w:sz w:val="24"/>
          <w:szCs w:val="24"/>
        </w:rPr>
        <w:t xml:space="preserve"> </w:t>
      </w:r>
      <w:r w:rsidRPr="004D6BD4">
        <w:rPr>
          <w:w w:val="105"/>
          <w:sz w:val="24"/>
          <w:szCs w:val="24"/>
        </w:rPr>
        <w:t>родителями.</w:t>
      </w:r>
    </w:p>
    <w:p w:rsidR="004D6BD4" w:rsidRPr="004D6BD4" w:rsidRDefault="004D6BD4" w:rsidP="004D6BD4">
      <w:pPr>
        <w:pStyle w:val="1"/>
      </w:pPr>
      <w:r w:rsidRPr="004D6BD4">
        <w:t>Анализ</w:t>
      </w:r>
      <w:r w:rsidRPr="004D6BD4">
        <w:rPr>
          <w:spacing w:val="39"/>
        </w:rPr>
        <w:t xml:space="preserve"> </w:t>
      </w:r>
      <w:r w:rsidRPr="004D6BD4">
        <w:t>деятельности</w:t>
      </w:r>
      <w:r w:rsidRPr="004D6BD4">
        <w:rPr>
          <w:spacing w:val="31"/>
        </w:rPr>
        <w:t xml:space="preserve"> </w:t>
      </w:r>
      <w:r w:rsidRPr="004D6BD4">
        <w:t>Совета</w:t>
      </w:r>
      <w:r w:rsidRPr="004D6BD4">
        <w:rPr>
          <w:spacing w:val="27"/>
        </w:rPr>
        <w:t xml:space="preserve"> </w:t>
      </w:r>
      <w:r w:rsidRPr="004D6BD4">
        <w:t>по</w:t>
      </w:r>
      <w:r w:rsidRPr="004D6BD4">
        <w:rPr>
          <w:spacing w:val="38"/>
        </w:rPr>
        <w:t xml:space="preserve"> </w:t>
      </w:r>
      <w:r w:rsidRPr="004D6BD4">
        <w:t>профилактике</w:t>
      </w:r>
    </w:p>
    <w:p w:rsidR="004D6BD4" w:rsidRPr="004D6BD4" w:rsidRDefault="004D6BD4" w:rsidP="004D6BD4">
      <w:pPr>
        <w:spacing w:before="7"/>
        <w:rPr>
          <w:b/>
          <w:sz w:val="24"/>
          <w:szCs w:val="24"/>
        </w:rPr>
      </w:pPr>
    </w:p>
    <w:p w:rsidR="004D6BD4" w:rsidRPr="004D6BD4" w:rsidRDefault="004D6BD4" w:rsidP="004D6BD4">
      <w:pPr>
        <w:spacing w:line="374" w:lineRule="auto"/>
        <w:ind w:left="758" w:right="992" w:firstLine="598"/>
        <w:rPr>
          <w:sz w:val="24"/>
          <w:szCs w:val="24"/>
        </w:rPr>
      </w:pPr>
      <w:r w:rsidRPr="004D6BD4">
        <w:rPr>
          <w:sz w:val="24"/>
          <w:szCs w:val="24"/>
        </w:rPr>
        <w:t>Работа</w:t>
      </w:r>
      <w:r w:rsidRPr="004D6BD4">
        <w:rPr>
          <w:spacing w:val="1"/>
          <w:sz w:val="24"/>
          <w:szCs w:val="24"/>
        </w:rPr>
        <w:t xml:space="preserve"> </w:t>
      </w:r>
      <w:r w:rsidRPr="004D6BD4">
        <w:rPr>
          <w:sz w:val="24"/>
          <w:szCs w:val="24"/>
        </w:rPr>
        <w:t>Совета</w:t>
      </w:r>
      <w:r w:rsidRPr="004D6BD4">
        <w:rPr>
          <w:spacing w:val="1"/>
          <w:sz w:val="24"/>
          <w:szCs w:val="24"/>
        </w:rPr>
        <w:t xml:space="preserve"> </w:t>
      </w:r>
      <w:r w:rsidRPr="004D6BD4">
        <w:rPr>
          <w:sz w:val="24"/>
          <w:szCs w:val="24"/>
        </w:rPr>
        <w:t>по профилактике</w:t>
      </w:r>
      <w:r w:rsidRPr="004D6BD4">
        <w:rPr>
          <w:spacing w:val="1"/>
          <w:sz w:val="24"/>
          <w:szCs w:val="24"/>
        </w:rPr>
        <w:t xml:space="preserve"> </w:t>
      </w:r>
      <w:r w:rsidRPr="004D6BD4">
        <w:rPr>
          <w:sz w:val="24"/>
          <w:szCs w:val="24"/>
        </w:rPr>
        <w:t>безнадзорности</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правонарушений</w:t>
      </w:r>
      <w:r w:rsidRPr="004D6BD4">
        <w:rPr>
          <w:spacing w:val="1"/>
          <w:sz w:val="24"/>
          <w:szCs w:val="24"/>
        </w:rPr>
        <w:t xml:space="preserve"> </w:t>
      </w:r>
      <w:r w:rsidRPr="004D6BD4">
        <w:rPr>
          <w:sz w:val="24"/>
          <w:szCs w:val="24"/>
        </w:rPr>
        <w:t>несовершеннолетних</w:t>
      </w:r>
      <w:r w:rsidRPr="004D6BD4">
        <w:rPr>
          <w:spacing w:val="-55"/>
          <w:sz w:val="24"/>
          <w:szCs w:val="24"/>
        </w:rPr>
        <w:t xml:space="preserve"> </w:t>
      </w:r>
      <w:r w:rsidRPr="004D6BD4">
        <w:rPr>
          <w:w w:val="105"/>
          <w:sz w:val="24"/>
          <w:szCs w:val="24"/>
        </w:rPr>
        <w:t>велась согласно Положению</w:t>
      </w:r>
      <w:r w:rsidRPr="004D6BD4">
        <w:rPr>
          <w:spacing w:val="1"/>
          <w:w w:val="105"/>
          <w:sz w:val="24"/>
          <w:szCs w:val="24"/>
        </w:rPr>
        <w:t xml:space="preserve"> </w:t>
      </w:r>
      <w:r w:rsidRPr="004D6BD4">
        <w:rPr>
          <w:w w:val="105"/>
          <w:sz w:val="24"/>
          <w:szCs w:val="24"/>
        </w:rPr>
        <w:t>о совете профилактики безнадзорности и правонарушений</w:t>
      </w:r>
      <w:r w:rsidRPr="004D6BD4">
        <w:rPr>
          <w:spacing w:val="1"/>
          <w:w w:val="105"/>
          <w:sz w:val="24"/>
          <w:szCs w:val="24"/>
        </w:rPr>
        <w:t xml:space="preserve"> </w:t>
      </w:r>
      <w:r w:rsidRPr="004D6BD4">
        <w:rPr>
          <w:w w:val="105"/>
          <w:sz w:val="24"/>
          <w:szCs w:val="24"/>
        </w:rPr>
        <w:t>несовершеннолетних. На начало года был избран и утвержден Приказом директора</w:t>
      </w:r>
      <w:r w:rsidRPr="004D6BD4">
        <w:rPr>
          <w:spacing w:val="1"/>
          <w:w w:val="105"/>
          <w:sz w:val="24"/>
          <w:szCs w:val="24"/>
        </w:rPr>
        <w:t xml:space="preserve"> </w:t>
      </w:r>
      <w:r w:rsidRPr="004D6BD4">
        <w:rPr>
          <w:w w:val="105"/>
          <w:sz w:val="24"/>
          <w:szCs w:val="24"/>
        </w:rPr>
        <w:t>председатель Совета профилактики, секретарь и члены совета профилактики. Далее был</w:t>
      </w:r>
      <w:r w:rsidRPr="004D6BD4">
        <w:rPr>
          <w:spacing w:val="1"/>
          <w:w w:val="105"/>
          <w:sz w:val="24"/>
          <w:szCs w:val="24"/>
        </w:rPr>
        <w:t xml:space="preserve"> </w:t>
      </w:r>
      <w:r w:rsidRPr="004D6BD4">
        <w:rPr>
          <w:w w:val="105"/>
          <w:sz w:val="24"/>
          <w:szCs w:val="24"/>
        </w:rPr>
        <w:t>разработан и утверждён план работы Совета профилактики на 2022 - 2023 учебный</w:t>
      </w:r>
      <w:r w:rsidRPr="004D6BD4">
        <w:rPr>
          <w:spacing w:val="1"/>
          <w:w w:val="105"/>
          <w:sz w:val="24"/>
          <w:szCs w:val="24"/>
        </w:rPr>
        <w:t xml:space="preserve"> </w:t>
      </w:r>
      <w:r w:rsidRPr="004D6BD4">
        <w:rPr>
          <w:w w:val="105"/>
          <w:sz w:val="24"/>
          <w:szCs w:val="24"/>
        </w:rPr>
        <w:t>год с</w:t>
      </w:r>
      <w:r w:rsidRPr="004D6BD4">
        <w:rPr>
          <w:spacing w:val="1"/>
          <w:w w:val="105"/>
          <w:sz w:val="24"/>
          <w:szCs w:val="24"/>
        </w:rPr>
        <w:t xml:space="preserve"> </w:t>
      </w:r>
      <w:r w:rsidRPr="004D6BD4">
        <w:rPr>
          <w:w w:val="105"/>
          <w:sz w:val="24"/>
          <w:szCs w:val="24"/>
        </w:rPr>
        <w:t>учётом</w:t>
      </w:r>
      <w:r w:rsidRPr="004D6BD4">
        <w:rPr>
          <w:spacing w:val="-4"/>
          <w:w w:val="105"/>
          <w:sz w:val="24"/>
          <w:szCs w:val="24"/>
        </w:rPr>
        <w:t xml:space="preserve"> </w:t>
      </w:r>
      <w:r w:rsidRPr="004D6BD4">
        <w:rPr>
          <w:w w:val="105"/>
          <w:sz w:val="24"/>
          <w:szCs w:val="24"/>
        </w:rPr>
        <w:t>анализа</w:t>
      </w:r>
      <w:r w:rsidRPr="004D6BD4">
        <w:rPr>
          <w:spacing w:val="6"/>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год</w:t>
      </w:r>
      <w:r w:rsidRPr="004D6BD4">
        <w:rPr>
          <w:spacing w:val="4"/>
          <w:w w:val="105"/>
          <w:sz w:val="24"/>
          <w:szCs w:val="24"/>
        </w:rPr>
        <w:t xml:space="preserve"> </w:t>
      </w:r>
      <w:r w:rsidRPr="004D6BD4">
        <w:rPr>
          <w:w w:val="105"/>
          <w:sz w:val="24"/>
          <w:szCs w:val="24"/>
        </w:rPr>
        <w:t>предыдущий.</w:t>
      </w:r>
      <w:r w:rsidRPr="004D6BD4">
        <w:rPr>
          <w:sz w:val="24"/>
          <w:szCs w:val="24"/>
        </w:rPr>
        <w:t xml:space="preserve"> </w:t>
      </w:r>
      <w:r w:rsidRPr="004D6BD4">
        <w:rPr>
          <w:w w:val="105"/>
          <w:sz w:val="24"/>
          <w:szCs w:val="24"/>
        </w:rPr>
        <w:t>В</w:t>
      </w:r>
      <w:r w:rsidRPr="004D6BD4">
        <w:rPr>
          <w:spacing w:val="-11"/>
          <w:w w:val="105"/>
          <w:sz w:val="24"/>
          <w:szCs w:val="24"/>
        </w:rPr>
        <w:t xml:space="preserve"> </w:t>
      </w:r>
      <w:r w:rsidRPr="004D6BD4">
        <w:rPr>
          <w:w w:val="105"/>
          <w:sz w:val="24"/>
          <w:szCs w:val="24"/>
        </w:rPr>
        <w:t>минувшем</w:t>
      </w:r>
      <w:r w:rsidRPr="004D6BD4">
        <w:rPr>
          <w:spacing w:val="-5"/>
          <w:w w:val="105"/>
          <w:sz w:val="24"/>
          <w:szCs w:val="24"/>
        </w:rPr>
        <w:t xml:space="preserve"> </w:t>
      </w:r>
      <w:r w:rsidRPr="004D6BD4">
        <w:rPr>
          <w:w w:val="105"/>
          <w:sz w:val="24"/>
          <w:szCs w:val="24"/>
        </w:rPr>
        <w:t>учебном</w:t>
      </w:r>
      <w:r w:rsidRPr="004D6BD4">
        <w:rPr>
          <w:spacing w:val="-10"/>
          <w:w w:val="105"/>
          <w:sz w:val="24"/>
          <w:szCs w:val="24"/>
        </w:rPr>
        <w:t xml:space="preserve"> </w:t>
      </w:r>
      <w:r w:rsidRPr="004D6BD4">
        <w:rPr>
          <w:w w:val="105"/>
          <w:sz w:val="24"/>
          <w:szCs w:val="24"/>
        </w:rPr>
        <w:t>году</w:t>
      </w:r>
      <w:r w:rsidRPr="004D6BD4">
        <w:rPr>
          <w:spacing w:val="-8"/>
          <w:w w:val="105"/>
          <w:sz w:val="24"/>
          <w:szCs w:val="24"/>
        </w:rPr>
        <w:t xml:space="preserve"> </w:t>
      </w:r>
      <w:r w:rsidRPr="004D6BD4">
        <w:rPr>
          <w:w w:val="105"/>
          <w:sz w:val="24"/>
          <w:szCs w:val="24"/>
        </w:rPr>
        <w:t>заседания</w:t>
      </w:r>
      <w:r w:rsidRPr="004D6BD4">
        <w:rPr>
          <w:spacing w:val="-7"/>
          <w:w w:val="105"/>
          <w:sz w:val="24"/>
          <w:szCs w:val="24"/>
        </w:rPr>
        <w:t xml:space="preserve"> </w:t>
      </w:r>
      <w:r w:rsidRPr="004D6BD4">
        <w:rPr>
          <w:w w:val="105"/>
          <w:sz w:val="24"/>
          <w:szCs w:val="24"/>
        </w:rPr>
        <w:t>совета</w:t>
      </w:r>
      <w:r w:rsidRPr="004D6BD4">
        <w:rPr>
          <w:spacing w:val="-9"/>
          <w:w w:val="105"/>
          <w:sz w:val="24"/>
          <w:szCs w:val="24"/>
        </w:rPr>
        <w:t xml:space="preserve"> </w:t>
      </w:r>
      <w:r w:rsidRPr="004D6BD4">
        <w:rPr>
          <w:w w:val="105"/>
          <w:sz w:val="24"/>
          <w:szCs w:val="24"/>
        </w:rPr>
        <w:t>профилактики</w:t>
      </w:r>
      <w:r w:rsidRPr="004D6BD4">
        <w:rPr>
          <w:spacing w:val="-9"/>
          <w:w w:val="105"/>
          <w:sz w:val="24"/>
          <w:szCs w:val="24"/>
        </w:rPr>
        <w:t xml:space="preserve"> </w:t>
      </w:r>
      <w:r w:rsidRPr="004D6BD4">
        <w:rPr>
          <w:w w:val="105"/>
          <w:sz w:val="24"/>
          <w:szCs w:val="24"/>
        </w:rPr>
        <w:t>были</w:t>
      </w:r>
      <w:r w:rsidRPr="004D6BD4">
        <w:rPr>
          <w:spacing w:val="-9"/>
          <w:w w:val="105"/>
          <w:sz w:val="24"/>
          <w:szCs w:val="24"/>
        </w:rPr>
        <w:t xml:space="preserve"> </w:t>
      </w:r>
      <w:r w:rsidRPr="004D6BD4">
        <w:rPr>
          <w:w w:val="105"/>
          <w:sz w:val="24"/>
          <w:szCs w:val="24"/>
        </w:rPr>
        <w:t>проведены</w:t>
      </w:r>
      <w:r w:rsidRPr="004D6BD4">
        <w:rPr>
          <w:spacing w:val="-13"/>
          <w:w w:val="105"/>
          <w:sz w:val="24"/>
          <w:szCs w:val="24"/>
        </w:rPr>
        <w:t xml:space="preserve"> </w:t>
      </w:r>
      <w:r w:rsidRPr="004D6BD4">
        <w:rPr>
          <w:w w:val="105"/>
          <w:sz w:val="24"/>
          <w:szCs w:val="24"/>
        </w:rPr>
        <w:t>5</w:t>
      </w:r>
      <w:r w:rsidRPr="004D6BD4">
        <w:rPr>
          <w:spacing w:val="-2"/>
          <w:w w:val="105"/>
          <w:sz w:val="24"/>
          <w:szCs w:val="24"/>
        </w:rPr>
        <w:t xml:space="preserve"> </w:t>
      </w:r>
      <w:r w:rsidRPr="004D6BD4">
        <w:rPr>
          <w:w w:val="105"/>
          <w:sz w:val="24"/>
          <w:szCs w:val="24"/>
        </w:rPr>
        <w:t>раз.</w:t>
      </w:r>
    </w:p>
    <w:p w:rsidR="004D6BD4" w:rsidRPr="004D6BD4" w:rsidRDefault="004D6BD4" w:rsidP="004D6BD4">
      <w:pPr>
        <w:spacing w:before="147" w:line="376" w:lineRule="auto"/>
        <w:ind w:left="758"/>
        <w:rPr>
          <w:sz w:val="24"/>
          <w:szCs w:val="24"/>
        </w:rPr>
      </w:pPr>
      <w:r w:rsidRPr="004D6BD4">
        <w:rPr>
          <w:w w:val="105"/>
          <w:sz w:val="24"/>
          <w:szCs w:val="24"/>
        </w:rPr>
        <w:t>Совет собирался 5 раз согласно плану работы. Помимо плановых вопросов рассматривались и</w:t>
      </w:r>
      <w:r w:rsidRPr="004D6BD4">
        <w:rPr>
          <w:spacing w:val="1"/>
          <w:w w:val="105"/>
          <w:sz w:val="24"/>
          <w:szCs w:val="24"/>
        </w:rPr>
        <w:t xml:space="preserve"> </w:t>
      </w:r>
      <w:r w:rsidRPr="004D6BD4">
        <w:rPr>
          <w:w w:val="105"/>
          <w:sz w:val="24"/>
          <w:szCs w:val="24"/>
        </w:rPr>
        <w:t>текущие,</w:t>
      </w:r>
      <w:r w:rsidRPr="004D6BD4">
        <w:rPr>
          <w:spacing w:val="11"/>
          <w:w w:val="105"/>
          <w:sz w:val="24"/>
          <w:szCs w:val="24"/>
        </w:rPr>
        <w:t xml:space="preserve"> </w:t>
      </w:r>
      <w:r w:rsidRPr="004D6BD4">
        <w:rPr>
          <w:w w:val="105"/>
          <w:sz w:val="24"/>
          <w:szCs w:val="24"/>
        </w:rPr>
        <w:t>возникавшие</w:t>
      </w:r>
      <w:r w:rsidRPr="004D6BD4">
        <w:rPr>
          <w:spacing w:val="9"/>
          <w:w w:val="105"/>
          <w:sz w:val="24"/>
          <w:szCs w:val="24"/>
        </w:rPr>
        <w:t xml:space="preserve"> </w:t>
      </w:r>
      <w:r w:rsidRPr="004D6BD4">
        <w:rPr>
          <w:w w:val="105"/>
          <w:sz w:val="24"/>
          <w:szCs w:val="24"/>
        </w:rPr>
        <w:t>по</w:t>
      </w:r>
      <w:r w:rsidRPr="004D6BD4">
        <w:rPr>
          <w:spacing w:val="11"/>
          <w:w w:val="105"/>
          <w:sz w:val="24"/>
          <w:szCs w:val="24"/>
        </w:rPr>
        <w:t xml:space="preserve"> </w:t>
      </w:r>
      <w:r w:rsidRPr="004D6BD4">
        <w:rPr>
          <w:w w:val="105"/>
          <w:sz w:val="24"/>
          <w:szCs w:val="24"/>
        </w:rPr>
        <w:t>ходу</w:t>
      </w:r>
      <w:r w:rsidRPr="004D6BD4">
        <w:rPr>
          <w:spacing w:val="16"/>
          <w:w w:val="105"/>
          <w:sz w:val="24"/>
          <w:szCs w:val="24"/>
        </w:rPr>
        <w:t xml:space="preserve"> </w:t>
      </w:r>
      <w:r w:rsidRPr="004D6BD4">
        <w:rPr>
          <w:w w:val="105"/>
          <w:sz w:val="24"/>
          <w:szCs w:val="24"/>
        </w:rPr>
        <w:t>осуществления</w:t>
      </w:r>
      <w:r w:rsidRPr="004D6BD4">
        <w:rPr>
          <w:spacing w:val="12"/>
          <w:w w:val="105"/>
          <w:sz w:val="24"/>
          <w:szCs w:val="24"/>
        </w:rPr>
        <w:t xml:space="preserve"> </w:t>
      </w:r>
      <w:r w:rsidRPr="004D6BD4">
        <w:rPr>
          <w:w w:val="105"/>
          <w:sz w:val="24"/>
          <w:szCs w:val="24"/>
        </w:rPr>
        <w:t>учебно-педагогического</w:t>
      </w:r>
      <w:r w:rsidRPr="004D6BD4">
        <w:rPr>
          <w:spacing w:val="10"/>
          <w:w w:val="105"/>
          <w:sz w:val="24"/>
          <w:szCs w:val="24"/>
        </w:rPr>
        <w:t xml:space="preserve"> </w:t>
      </w:r>
      <w:r w:rsidRPr="004D6BD4">
        <w:rPr>
          <w:w w:val="105"/>
          <w:sz w:val="24"/>
          <w:szCs w:val="24"/>
        </w:rPr>
        <w:t>процесса.</w:t>
      </w:r>
      <w:r w:rsidRPr="004D6BD4">
        <w:rPr>
          <w:spacing w:val="18"/>
          <w:w w:val="105"/>
          <w:sz w:val="24"/>
          <w:szCs w:val="24"/>
        </w:rPr>
        <w:t xml:space="preserve"> </w:t>
      </w:r>
      <w:r w:rsidRPr="004D6BD4">
        <w:rPr>
          <w:w w:val="105"/>
          <w:sz w:val="24"/>
          <w:szCs w:val="24"/>
        </w:rPr>
        <w:t>Работа</w:t>
      </w:r>
      <w:r w:rsidRPr="004D6BD4">
        <w:rPr>
          <w:spacing w:val="15"/>
          <w:w w:val="105"/>
          <w:sz w:val="24"/>
          <w:szCs w:val="24"/>
        </w:rPr>
        <w:t xml:space="preserve"> </w:t>
      </w:r>
      <w:r w:rsidRPr="004D6BD4">
        <w:rPr>
          <w:w w:val="105"/>
          <w:sz w:val="24"/>
          <w:szCs w:val="24"/>
        </w:rPr>
        <w:t>строилась</w:t>
      </w:r>
      <w:r w:rsidRPr="004D6BD4">
        <w:rPr>
          <w:spacing w:val="-57"/>
          <w:w w:val="105"/>
          <w:sz w:val="24"/>
          <w:szCs w:val="24"/>
        </w:rPr>
        <w:t xml:space="preserve"> </w:t>
      </w:r>
      <w:r w:rsidRPr="004D6BD4">
        <w:rPr>
          <w:w w:val="105"/>
          <w:sz w:val="24"/>
          <w:szCs w:val="24"/>
        </w:rPr>
        <w:t>таким</w:t>
      </w:r>
      <w:r w:rsidRPr="004D6BD4">
        <w:rPr>
          <w:spacing w:val="-5"/>
          <w:w w:val="105"/>
          <w:sz w:val="24"/>
          <w:szCs w:val="24"/>
        </w:rPr>
        <w:t xml:space="preserve"> </w:t>
      </w:r>
      <w:r w:rsidRPr="004D6BD4">
        <w:rPr>
          <w:w w:val="105"/>
          <w:sz w:val="24"/>
          <w:szCs w:val="24"/>
        </w:rPr>
        <w:t>образом,</w:t>
      </w:r>
      <w:r w:rsidRPr="004D6BD4">
        <w:rPr>
          <w:spacing w:val="-7"/>
          <w:w w:val="105"/>
          <w:sz w:val="24"/>
          <w:szCs w:val="24"/>
        </w:rPr>
        <w:t xml:space="preserve"> </w:t>
      </w:r>
      <w:r w:rsidRPr="004D6BD4">
        <w:rPr>
          <w:w w:val="105"/>
          <w:sz w:val="24"/>
          <w:szCs w:val="24"/>
        </w:rPr>
        <w:t>чтобы охватить</w:t>
      </w:r>
      <w:r w:rsidRPr="004D6BD4">
        <w:rPr>
          <w:spacing w:val="-6"/>
          <w:w w:val="105"/>
          <w:sz w:val="24"/>
          <w:szCs w:val="24"/>
        </w:rPr>
        <w:t xml:space="preserve"> </w:t>
      </w:r>
      <w:r w:rsidRPr="004D6BD4">
        <w:rPr>
          <w:w w:val="105"/>
          <w:sz w:val="24"/>
          <w:szCs w:val="24"/>
        </w:rPr>
        <w:t>всех</w:t>
      </w:r>
      <w:r w:rsidRPr="004D6BD4">
        <w:rPr>
          <w:spacing w:val="-2"/>
          <w:w w:val="105"/>
          <w:sz w:val="24"/>
          <w:szCs w:val="24"/>
        </w:rPr>
        <w:t xml:space="preserve"> </w:t>
      </w:r>
      <w:r w:rsidRPr="004D6BD4">
        <w:rPr>
          <w:w w:val="105"/>
          <w:sz w:val="24"/>
          <w:szCs w:val="24"/>
        </w:rPr>
        <w:t>участников</w:t>
      </w:r>
      <w:r w:rsidRPr="004D6BD4">
        <w:rPr>
          <w:spacing w:val="3"/>
          <w:w w:val="105"/>
          <w:sz w:val="24"/>
          <w:szCs w:val="24"/>
        </w:rPr>
        <w:t xml:space="preserve"> </w:t>
      </w:r>
      <w:r w:rsidRPr="004D6BD4">
        <w:rPr>
          <w:w w:val="105"/>
          <w:sz w:val="24"/>
          <w:szCs w:val="24"/>
        </w:rPr>
        <w:t>учебно-воспитательного</w:t>
      </w:r>
      <w:r w:rsidRPr="004D6BD4">
        <w:rPr>
          <w:spacing w:val="-8"/>
          <w:w w:val="105"/>
          <w:sz w:val="24"/>
          <w:szCs w:val="24"/>
        </w:rPr>
        <w:t xml:space="preserve"> </w:t>
      </w:r>
      <w:r w:rsidRPr="004D6BD4">
        <w:rPr>
          <w:w w:val="105"/>
          <w:sz w:val="24"/>
          <w:szCs w:val="24"/>
        </w:rPr>
        <w:t>процесса.</w:t>
      </w:r>
      <w:r w:rsidRPr="004D6BD4">
        <w:rPr>
          <w:sz w:val="24"/>
          <w:szCs w:val="24"/>
        </w:rPr>
        <w:t xml:space="preserve"> Одной</w:t>
      </w:r>
      <w:r w:rsidRPr="004D6BD4">
        <w:rPr>
          <w:spacing w:val="33"/>
          <w:sz w:val="24"/>
          <w:szCs w:val="24"/>
        </w:rPr>
        <w:t xml:space="preserve"> </w:t>
      </w:r>
      <w:r w:rsidRPr="004D6BD4">
        <w:rPr>
          <w:sz w:val="24"/>
          <w:szCs w:val="24"/>
        </w:rPr>
        <w:t>из</w:t>
      </w:r>
      <w:r w:rsidRPr="004D6BD4">
        <w:rPr>
          <w:spacing w:val="40"/>
          <w:sz w:val="24"/>
          <w:szCs w:val="24"/>
        </w:rPr>
        <w:t xml:space="preserve"> </w:t>
      </w:r>
      <w:r w:rsidRPr="004D6BD4">
        <w:rPr>
          <w:sz w:val="24"/>
          <w:szCs w:val="24"/>
        </w:rPr>
        <w:t>составляющих</w:t>
      </w:r>
      <w:r w:rsidRPr="004D6BD4">
        <w:rPr>
          <w:spacing w:val="35"/>
          <w:sz w:val="24"/>
          <w:szCs w:val="24"/>
        </w:rPr>
        <w:t xml:space="preserve"> </w:t>
      </w:r>
      <w:r w:rsidRPr="004D6BD4">
        <w:rPr>
          <w:sz w:val="24"/>
          <w:szCs w:val="24"/>
        </w:rPr>
        <w:t>успеха</w:t>
      </w:r>
      <w:r w:rsidRPr="004D6BD4">
        <w:rPr>
          <w:spacing w:val="54"/>
          <w:sz w:val="24"/>
          <w:szCs w:val="24"/>
        </w:rPr>
        <w:t xml:space="preserve"> </w:t>
      </w:r>
      <w:r w:rsidRPr="004D6BD4">
        <w:rPr>
          <w:sz w:val="24"/>
          <w:szCs w:val="24"/>
        </w:rPr>
        <w:t>является</w:t>
      </w:r>
      <w:r w:rsidRPr="004D6BD4">
        <w:rPr>
          <w:spacing w:val="28"/>
          <w:sz w:val="24"/>
          <w:szCs w:val="24"/>
        </w:rPr>
        <w:t xml:space="preserve"> </w:t>
      </w:r>
      <w:r w:rsidRPr="004D6BD4">
        <w:rPr>
          <w:sz w:val="24"/>
          <w:szCs w:val="24"/>
        </w:rPr>
        <w:t>вовлечение</w:t>
      </w:r>
      <w:r w:rsidRPr="004D6BD4">
        <w:rPr>
          <w:spacing w:val="22"/>
          <w:sz w:val="24"/>
          <w:szCs w:val="24"/>
        </w:rPr>
        <w:t xml:space="preserve"> </w:t>
      </w:r>
      <w:r w:rsidRPr="004D6BD4">
        <w:rPr>
          <w:sz w:val="24"/>
          <w:szCs w:val="24"/>
        </w:rPr>
        <w:t>несовершеннолетних</w:t>
      </w:r>
      <w:r w:rsidRPr="004D6BD4">
        <w:rPr>
          <w:spacing w:val="25"/>
          <w:sz w:val="24"/>
          <w:szCs w:val="24"/>
        </w:rPr>
        <w:t xml:space="preserve"> </w:t>
      </w:r>
      <w:r w:rsidRPr="004D6BD4">
        <w:rPr>
          <w:sz w:val="24"/>
          <w:szCs w:val="24"/>
        </w:rPr>
        <w:t>в</w:t>
      </w:r>
      <w:r w:rsidRPr="004D6BD4">
        <w:rPr>
          <w:spacing w:val="44"/>
          <w:sz w:val="24"/>
          <w:szCs w:val="24"/>
        </w:rPr>
        <w:t xml:space="preserve"> </w:t>
      </w:r>
      <w:r w:rsidRPr="004D6BD4">
        <w:rPr>
          <w:sz w:val="24"/>
          <w:szCs w:val="24"/>
        </w:rPr>
        <w:t xml:space="preserve">работу </w:t>
      </w:r>
      <w:r w:rsidRPr="004D6BD4">
        <w:rPr>
          <w:w w:val="105"/>
          <w:sz w:val="24"/>
          <w:szCs w:val="24"/>
        </w:rPr>
        <w:t>кружков и спортивных секций. Советом профилактики в план работы было включено рассмотрение</w:t>
      </w:r>
      <w:r w:rsidRPr="004D6BD4">
        <w:rPr>
          <w:spacing w:val="1"/>
          <w:w w:val="105"/>
          <w:sz w:val="24"/>
          <w:szCs w:val="24"/>
        </w:rPr>
        <w:t xml:space="preserve"> </w:t>
      </w:r>
      <w:r w:rsidRPr="004D6BD4">
        <w:rPr>
          <w:w w:val="105"/>
          <w:sz w:val="24"/>
          <w:szCs w:val="24"/>
        </w:rPr>
        <w:t>и координация работы по вовлечению в работу кружков воспитанников, состоящих в социально</w:t>
      </w:r>
      <w:r w:rsidRPr="004D6BD4">
        <w:rPr>
          <w:spacing w:val="1"/>
          <w:w w:val="105"/>
          <w:sz w:val="24"/>
          <w:szCs w:val="24"/>
        </w:rPr>
        <w:t xml:space="preserve"> </w:t>
      </w:r>
      <w:r w:rsidRPr="004D6BD4">
        <w:rPr>
          <w:w w:val="105"/>
          <w:sz w:val="24"/>
          <w:szCs w:val="24"/>
        </w:rPr>
        <w:t>опасном положении, так и остальных воспитанников в рамках общешкольной профилактической</w:t>
      </w:r>
      <w:r w:rsidRPr="004D6BD4">
        <w:rPr>
          <w:spacing w:val="1"/>
          <w:w w:val="105"/>
          <w:sz w:val="24"/>
          <w:szCs w:val="24"/>
        </w:rPr>
        <w:t xml:space="preserve"> </w:t>
      </w:r>
      <w:r w:rsidRPr="004D6BD4">
        <w:rPr>
          <w:w w:val="105"/>
          <w:sz w:val="24"/>
          <w:szCs w:val="24"/>
        </w:rPr>
        <w:t>работы.</w:t>
      </w:r>
      <w:r w:rsidRPr="004D6BD4">
        <w:rPr>
          <w:spacing w:val="1"/>
          <w:w w:val="105"/>
          <w:sz w:val="24"/>
          <w:szCs w:val="24"/>
        </w:rPr>
        <w:t xml:space="preserve"> </w:t>
      </w:r>
      <w:r w:rsidRPr="004D6BD4">
        <w:rPr>
          <w:w w:val="105"/>
          <w:sz w:val="24"/>
          <w:szCs w:val="24"/>
        </w:rPr>
        <w:t>Таким</w:t>
      </w:r>
      <w:r w:rsidRPr="004D6BD4">
        <w:rPr>
          <w:spacing w:val="-4"/>
          <w:w w:val="105"/>
          <w:sz w:val="24"/>
          <w:szCs w:val="24"/>
        </w:rPr>
        <w:t xml:space="preserve"> </w:t>
      </w:r>
      <w:r w:rsidRPr="004D6BD4">
        <w:rPr>
          <w:w w:val="105"/>
          <w:sz w:val="24"/>
          <w:szCs w:val="24"/>
        </w:rPr>
        <w:t>образом,</w:t>
      </w:r>
      <w:r w:rsidRPr="004D6BD4">
        <w:rPr>
          <w:spacing w:val="1"/>
          <w:w w:val="105"/>
          <w:sz w:val="24"/>
          <w:szCs w:val="24"/>
        </w:rPr>
        <w:t xml:space="preserve"> </w:t>
      </w:r>
      <w:r w:rsidRPr="004D6BD4">
        <w:rPr>
          <w:w w:val="105"/>
          <w:sz w:val="24"/>
          <w:szCs w:val="24"/>
        </w:rPr>
        <w:t>работа</w:t>
      </w:r>
      <w:r w:rsidRPr="004D6BD4">
        <w:rPr>
          <w:spacing w:val="-2"/>
          <w:w w:val="105"/>
          <w:sz w:val="24"/>
          <w:szCs w:val="24"/>
        </w:rPr>
        <w:t xml:space="preserve"> </w:t>
      </w:r>
      <w:r w:rsidRPr="004D6BD4">
        <w:rPr>
          <w:w w:val="105"/>
          <w:sz w:val="24"/>
          <w:szCs w:val="24"/>
        </w:rPr>
        <w:t>Совета</w:t>
      </w:r>
      <w:r w:rsidRPr="004D6BD4">
        <w:rPr>
          <w:spacing w:val="-2"/>
          <w:w w:val="105"/>
          <w:sz w:val="24"/>
          <w:szCs w:val="24"/>
        </w:rPr>
        <w:t xml:space="preserve"> </w:t>
      </w:r>
      <w:r w:rsidRPr="004D6BD4">
        <w:rPr>
          <w:w w:val="105"/>
          <w:sz w:val="24"/>
          <w:szCs w:val="24"/>
        </w:rPr>
        <w:t>профилактики</w:t>
      </w:r>
      <w:r w:rsidRPr="004D6BD4">
        <w:rPr>
          <w:spacing w:val="-2"/>
          <w:w w:val="105"/>
          <w:sz w:val="24"/>
          <w:szCs w:val="24"/>
        </w:rPr>
        <w:t xml:space="preserve"> </w:t>
      </w:r>
      <w:r w:rsidRPr="004D6BD4">
        <w:rPr>
          <w:w w:val="105"/>
          <w:sz w:val="24"/>
          <w:szCs w:val="24"/>
        </w:rPr>
        <w:t>велась</w:t>
      </w:r>
    </w:p>
    <w:p w:rsidR="004D6BD4" w:rsidRPr="004D6BD4" w:rsidRDefault="004D6BD4" w:rsidP="004D6BD4">
      <w:pPr>
        <w:spacing w:line="260" w:lineRule="exact"/>
        <w:ind w:left="816"/>
        <w:rPr>
          <w:sz w:val="24"/>
          <w:szCs w:val="24"/>
        </w:rPr>
      </w:pPr>
      <w:r w:rsidRPr="004D6BD4">
        <w:rPr>
          <w:sz w:val="24"/>
          <w:szCs w:val="24"/>
        </w:rPr>
        <w:t>по</w:t>
      </w:r>
      <w:r w:rsidRPr="004D6BD4">
        <w:rPr>
          <w:spacing w:val="25"/>
          <w:sz w:val="24"/>
          <w:szCs w:val="24"/>
        </w:rPr>
        <w:t xml:space="preserve"> </w:t>
      </w:r>
      <w:r w:rsidRPr="004D6BD4">
        <w:rPr>
          <w:sz w:val="24"/>
          <w:szCs w:val="24"/>
        </w:rPr>
        <w:t>данному</w:t>
      </w:r>
      <w:r w:rsidRPr="004D6BD4">
        <w:rPr>
          <w:spacing w:val="25"/>
          <w:sz w:val="24"/>
          <w:szCs w:val="24"/>
        </w:rPr>
        <w:t xml:space="preserve"> </w:t>
      </w:r>
      <w:r w:rsidRPr="004D6BD4">
        <w:rPr>
          <w:sz w:val="24"/>
          <w:szCs w:val="24"/>
        </w:rPr>
        <w:t>направлению</w:t>
      </w:r>
      <w:r w:rsidRPr="004D6BD4">
        <w:rPr>
          <w:spacing w:val="35"/>
          <w:sz w:val="24"/>
          <w:szCs w:val="24"/>
        </w:rPr>
        <w:t xml:space="preserve"> </w:t>
      </w:r>
      <w:r w:rsidRPr="004D6BD4">
        <w:rPr>
          <w:sz w:val="24"/>
          <w:szCs w:val="24"/>
        </w:rPr>
        <w:t>на</w:t>
      </w:r>
      <w:r w:rsidRPr="004D6BD4">
        <w:rPr>
          <w:spacing w:val="46"/>
          <w:sz w:val="24"/>
          <w:szCs w:val="24"/>
        </w:rPr>
        <w:t xml:space="preserve"> </w:t>
      </w:r>
      <w:r w:rsidRPr="004D6BD4">
        <w:rPr>
          <w:sz w:val="24"/>
          <w:szCs w:val="24"/>
        </w:rPr>
        <w:t>удовлетворительном</w:t>
      </w:r>
      <w:r w:rsidRPr="004D6BD4">
        <w:rPr>
          <w:spacing w:val="42"/>
          <w:sz w:val="24"/>
          <w:szCs w:val="24"/>
        </w:rPr>
        <w:t xml:space="preserve"> </w:t>
      </w:r>
      <w:r w:rsidRPr="004D6BD4">
        <w:rPr>
          <w:sz w:val="24"/>
          <w:szCs w:val="24"/>
        </w:rPr>
        <w:t>уровне.</w:t>
      </w:r>
    </w:p>
    <w:p w:rsidR="004D6BD4" w:rsidRPr="004D6BD4" w:rsidRDefault="004D6BD4" w:rsidP="004D6BD4">
      <w:pPr>
        <w:pStyle w:val="1"/>
        <w:spacing w:before="160"/>
      </w:pPr>
      <w:r w:rsidRPr="004D6BD4">
        <w:rPr>
          <w:noProof/>
          <w:lang w:eastAsia="ru-RU"/>
        </w:rPr>
        <mc:AlternateContent>
          <mc:Choice Requires="wps">
            <w:drawing>
              <wp:anchor distT="0" distB="0" distL="114300" distR="114300" simplePos="0" relativeHeight="487611392" behindDoc="1" locked="0" layoutInCell="1" allowOverlap="1" wp14:anchorId="2D91127B" wp14:editId="317ECE07">
                <wp:simplePos x="0" y="0"/>
                <wp:positionH relativeFrom="page">
                  <wp:posOffset>3902075</wp:posOffset>
                </wp:positionH>
                <wp:positionV relativeFrom="paragraph">
                  <wp:posOffset>201295</wp:posOffset>
                </wp:positionV>
                <wp:extent cx="109855" cy="121920"/>
                <wp:effectExtent l="0" t="0"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C6E" w:rsidRDefault="00F27C6E" w:rsidP="004D6BD4">
                            <w:pPr>
                              <w:spacing w:line="191" w:lineRule="exact"/>
                              <w:rPr>
                                <w:rFonts w:ascii="Tahoma"/>
                                <w:sz w:val="16"/>
                              </w:rPr>
                            </w:pPr>
                            <w:r>
                              <w:rPr>
                                <w:rFonts w:ascii="Tahoma"/>
                                <w:w w:val="95"/>
                                <w:sz w:val="16"/>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26" type="#_x0000_t202" style="position:absolute;left:0;text-align:left;margin-left:307.25pt;margin-top:15.85pt;width:8.65pt;height:9.6pt;z-index:-1570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" filled="f" stroked="f">
                <v:textbox inset="0,0,0,0">
                  <w:txbxContent>
                    <w:p w:rsidR="00F27C6E" w:rsidRDefault="00F27C6E" w:rsidP="004D6BD4">
                      <w:pPr>
                        <w:spacing w:line="191" w:lineRule="exact"/>
                        <w:rPr>
                          <w:rFonts w:ascii="Tahoma"/>
                          <w:sz w:val="16"/>
                        </w:rPr>
                      </w:pPr>
                      <w:r>
                        <w:rPr>
                          <w:rFonts w:ascii="Tahoma"/>
                          <w:w w:val="95"/>
                          <w:sz w:val="16"/>
                        </w:rPr>
                        <w:t>48</w:t>
                      </w:r>
                    </w:p>
                  </w:txbxContent>
                </v:textbox>
                <w10:wrap anchorx="page"/>
              </v:shape>
            </w:pict>
          </mc:Fallback>
        </mc:AlternateContent>
      </w:r>
      <w:r w:rsidRPr="004D6BD4">
        <w:rPr>
          <w:noProof/>
          <w:lang w:eastAsia="ru-RU"/>
        </w:rPr>
        <mc:AlternateContent>
          <mc:Choice Requires="wps">
            <w:drawing>
              <wp:anchor distT="0" distB="0" distL="114300" distR="114300" simplePos="0" relativeHeight="487612416" behindDoc="1" locked="0" layoutInCell="1" allowOverlap="1" wp14:anchorId="68B2B81C" wp14:editId="2B4DF4A6">
                <wp:simplePos x="0" y="0"/>
                <wp:positionH relativeFrom="page">
                  <wp:posOffset>819150</wp:posOffset>
                </wp:positionH>
                <wp:positionV relativeFrom="paragraph">
                  <wp:posOffset>96520</wp:posOffset>
                </wp:positionV>
                <wp:extent cx="6670040" cy="260350"/>
                <wp:effectExtent l="0" t="0" r="0"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004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64.5pt;margin-top:7.6pt;width:525.2pt;height:20.5pt;z-index:-1570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" stroked="f">
                <w10:wrap anchorx="page"/>
              </v:rect>
            </w:pict>
          </mc:Fallback>
        </mc:AlternateContent>
      </w:r>
      <w:r w:rsidRPr="004D6BD4">
        <w:t>Работа</w:t>
      </w:r>
      <w:r w:rsidRPr="004D6BD4">
        <w:rPr>
          <w:spacing w:val="30"/>
        </w:rPr>
        <w:t xml:space="preserve"> </w:t>
      </w:r>
      <w:r w:rsidRPr="004D6BD4">
        <w:t>Совета</w:t>
      </w:r>
      <w:r w:rsidRPr="004D6BD4">
        <w:rPr>
          <w:spacing w:val="31"/>
        </w:rPr>
        <w:t xml:space="preserve"> </w:t>
      </w:r>
      <w:r w:rsidRPr="004D6BD4">
        <w:t>по</w:t>
      </w:r>
      <w:r w:rsidRPr="004D6BD4">
        <w:rPr>
          <w:spacing w:val="42"/>
        </w:rPr>
        <w:t xml:space="preserve"> </w:t>
      </w:r>
      <w:r w:rsidRPr="004D6BD4">
        <w:t>профилактике</w:t>
      </w:r>
      <w:r w:rsidRPr="004D6BD4">
        <w:rPr>
          <w:spacing w:val="41"/>
        </w:rPr>
        <w:t xml:space="preserve"> </w:t>
      </w:r>
      <w:r w:rsidRPr="004D6BD4">
        <w:t>правонарушений:</w:t>
      </w:r>
    </w:p>
    <w:p w:rsidR="004D6BD4" w:rsidRPr="004D6BD4" w:rsidRDefault="004D6BD4" w:rsidP="004D6BD4">
      <w:pPr>
        <w:rPr>
          <w:sz w:val="24"/>
          <w:szCs w:val="24"/>
        </w:rPr>
        <w:sectPr w:rsidR="004D6BD4" w:rsidRPr="004D6BD4">
          <w:footerReference w:type="default" r:id="rId23"/>
          <w:pgSz w:w="11910" w:h="16850"/>
          <w:pgMar w:top="960" w:right="0" w:bottom="280" w:left="560" w:header="0" w:footer="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347"/>
        <w:gridCol w:w="7103"/>
      </w:tblGrid>
      <w:tr w:rsidR="004D6BD4" w:rsidRPr="004D6BD4" w:rsidTr="004D6BD4">
        <w:trPr>
          <w:trHeight w:val="1243"/>
        </w:trPr>
        <w:tc>
          <w:tcPr>
            <w:tcW w:w="1476" w:type="dxa"/>
          </w:tcPr>
          <w:p w:rsidR="004D6BD4" w:rsidRPr="004D6BD4" w:rsidRDefault="004D6BD4" w:rsidP="004D6BD4">
            <w:pPr>
              <w:pStyle w:val="12"/>
              <w:spacing w:before="10" w:line="372" w:lineRule="auto"/>
              <w:ind w:left="174" w:right="159" w:firstLine="11"/>
              <w:jc w:val="center"/>
              <w:rPr>
                <w:b/>
                <w:sz w:val="24"/>
                <w:szCs w:val="24"/>
              </w:rPr>
            </w:pPr>
            <w:r w:rsidRPr="004D6BD4">
              <w:rPr>
                <w:b/>
                <w:w w:val="105"/>
                <w:sz w:val="24"/>
                <w:szCs w:val="24"/>
              </w:rPr>
              <w:t>Дата</w:t>
            </w:r>
            <w:r w:rsidRPr="004D6BD4">
              <w:rPr>
                <w:b/>
                <w:spacing w:val="1"/>
                <w:w w:val="105"/>
                <w:sz w:val="24"/>
                <w:szCs w:val="24"/>
              </w:rPr>
              <w:t xml:space="preserve"> </w:t>
            </w:r>
            <w:r w:rsidRPr="004D6BD4">
              <w:rPr>
                <w:b/>
                <w:sz w:val="24"/>
                <w:szCs w:val="24"/>
              </w:rPr>
              <w:t>проведени</w:t>
            </w:r>
          </w:p>
          <w:p w:rsidR="004D6BD4" w:rsidRPr="004D6BD4" w:rsidRDefault="004D6BD4" w:rsidP="004D6BD4">
            <w:pPr>
              <w:pStyle w:val="12"/>
              <w:spacing w:before="9"/>
              <w:ind w:left="20"/>
              <w:jc w:val="center"/>
              <w:rPr>
                <w:b/>
                <w:sz w:val="24"/>
                <w:szCs w:val="24"/>
              </w:rPr>
            </w:pPr>
            <w:r w:rsidRPr="004D6BD4">
              <w:rPr>
                <w:b/>
                <w:w w:val="103"/>
                <w:sz w:val="24"/>
                <w:szCs w:val="24"/>
              </w:rPr>
              <w:t>я</w:t>
            </w:r>
          </w:p>
        </w:tc>
        <w:tc>
          <w:tcPr>
            <w:tcW w:w="1347" w:type="dxa"/>
          </w:tcPr>
          <w:p w:rsidR="004D6BD4" w:rsidRPr="004D6BD4" w:rsidRDefault="004D6BD4" w:rsidP="004D6BD4">
            <w:pPr>
              <w:pStyle w:val="12"/>
              <w:spacing w:before="10" w:line="372" w:lineRule="auto"/>
              <w:ind w:left="168" w:right="141" w:hanging="1"/>
              <w:jc w:val="center"/>
              <w:rPr>
                <w:b/>
                <w:sz w:val="24"/>
                <w:szCs w:val="24"/>
              </w:rPr>
            </w:pPr>
            <w:r w:rsidRPr="004D6BD4">
              <w:rPr>
                <w:b/>
                <w:w w:val="105"/>
                <w:sz w:val="24"/>
                <w:szCs w:val="24"/>
              </w:rPr>
              <w:t>Номер</w:t>
            </w:r>
            <w:r w:rsidRPr="004D6BD4">
              <w:rPr>
                <w:b/>
                <w:spacing w:val="1"/>
                <w:w w:val="105"/>
                <w:sz w:val="24"/>
                <w:szCs w:val="24"/>
              </w:rPr>
              <w:t xml:space="preserve"> </w:t>
            </w:r>
            <w:r w:rsidRPr="004D6BD4">
              <w:rPr>
                <w:b/>
                <w:sz w:val="24"/>
                <w:szCs w:val="24"/>
              </w:rPr>
              <w:t>протокол</w:t>
            </w:r>
          </w:p>
          <w:p w:rsidR="004D6BD4" w:rsidRPr="004D6BD4" w:rsidRDefault="004D6BD4" w:rsidP="004D6BD4">
            <w:pPr>
              <w:pStyle w:val="12"/>
              <w:spacing w:before="9"/>
              <w:ind w:left="12"/>
              <w:jc w:val="center"/>
              <w:rPr>
                <w:b/>
                <w:sz w:val="24"/>
                <w:szCs w:val="24"/>
              </w:rPr>
            </w:pPr>
            <w:r w:rsidRPr="004D6BD4">
              <w:rPr>
                <w:b/>
                <w:w w:val="103"/>
                <w:sz w:val="24"/>
                <w:szCs w:val="24"/>
              </w:rPr>
              <w:t>а</w:t>
            </w:r>
          </w:p>
        </w:tc>
        <w:tc>
          <w:tcPr>
            <w:tcW w:w="7103" w:type="dxa"/>
          </w:tcPr>
          <w:p w:rsidR="004D6BD4" w:rsidRPr="004D6BD4" w:rsidRDefault="004D6BD4" w:rsidP="004D6BD4">
            <w:pPr>
              <w:pStyle w:val="12"/>
              <w:spacing w:before="10"/>
              <w:ind w:left="2092" w:right="2074"/>
              <w:jc w:val="center"/>
              <w:rPr>
                <w:b/>
                <w:sz w:val="24"/>
                <w:szCs w:val="24"/>
              </w:rPr>
            </w:pPr>
            <w:r w:rsidRPr="004D6BD4">
              <w:rPr>
                <w:b/>
                <w:sz w:val="24"/>
                <w:szCs w:val="24"/>
              </w:rPr>
              <w:t>Рассматриваемые</w:t>
            </w:r>
            <w:r w:rsidRPr="004D6BD4">
              <w:rPr>
                <w:b/>
                <w:spacing w:val="47"/>
                <w:sz w:val="24"/>
                <w:szCs w:val="24"/>
              </w:rPr>
              <w:t xml:space="preserve"> </w:t>
            </w:r>
            <w:r w:rsidRPr="004D6BD4">
              <w:rPr>
                <w:b/>
                <w:sz w:val="24"/>
                <w:szCs w:val="24"/>
              </w:rPr>
              <w:t>вопросы</w:t>
            </w:r>
          </w:p>
        </w:tc>
      </w:tr>
      <w:tr w:rsidR="004D6BD4" w:rsidRPr="004D6BD4" w:rsidTr="004D6BD4">
        <w:trPr>
          <w:trHeight w:val="4146"/>
        </w:trPr>
        <w:tc>
          <w:tcPr>
            <w:tcW w:w="1476" w:type="dxa"/>
          </w:tcPr>
          <w:p w:rsidR="004D6BD4" w:rsidRPr="004D6BD4" w:rsidRDefault="004D6BD4" w:rsidP="004D6BD4">
            <w:pPr>
              <w:pStyle w:val="12"/>
              <w:spacing w:before="3"/>
              <w:ind w:left="166" w:right="158"/>
              <w:jc w:val="center"/>
              <w:rPr>
                <w:sz w:val="24"/>
                <w:szCs w:val="24"/>
              </w:rPr>
            </w:pPr>
            <w:r w:rsidRPr="004D6BD4">
              <w:rPr>
                <w:color w:val="171717"/>
                <w:w w:val="105"/>
                <w:sz w:val="24"/>
                <w:szCs w:val="24"/>
              </w:rPr>
              <w:t>05.09.2022</w:t>
            </w:r>
          </w:p>
        </w:tc>
        <w:tc>
          <w:tcPr>
            <w:tcW w:w="1347" w:type="dxa"/>
          </w:tcPr>
          <w:p w:rsidR="004D6BD4" w:rsidRPr="004D6BD4" w:rsidRDefault="004D6BD4" w:rsidP="004D6BD4">
            <w:pPr>
              <w:pStyle w:val="12"/>
              <w:spacing w:before="3"/>
              <w:ind w:left="12"/>
              <w:jc w:val="center"/>
              <w:rPr>
                <w:sz w:val="24"/>
                <w:szCs w:val="24"/>
              </w:rPr>
            </w:pPr>
            <w:r w:rsidRPr="004D6BD4">
              <w:rPr>
                <w:w w:val="103"/>
                <w:sz w:val="24"/>
                <w:szCs w:val="24"/>
              </w:rPr>
              <w:t>1</w:t>
            </w:r>
          </w:p>
        </w:tc>
        <w:tc>
          <w:tcPr>
            <w:tcW w:w="7103" w:type="dxa"/>
          </w:tcPr>
          <w:p w:rsidR="004D6BD4" w:rsidRPr="004D6BD4" w:rsidRDefault="004D6BD4" w:rsidP="005B10F6">
            <w:pPr>
              <w:pStyle w:val="12"/>
              <w:numPr>
                <w:ilvl w:val="0"/>
                <w:numId w:val="124"/>
              </w:numPr>
              <w:tabs>
                <w:tab w:val="left" w:pos="301"/>
              </w:tabs>
              <w:spacing w:before="3" w:line="372" w:lineRule="auto"/>
              <w:ind w:right="1376" w:firstLine="0"/>
              <w:rPr>
                <w:sz w:val="24"/>
                <w:szCs w:val="24"/>
              </w:rPr>
            </w:pPr>
            <w:r w:rsidRPr="004D6BD4">
              <w:rPr>
                <w:color w:val="171717"/>
                <w:w w:val="105"/>
                <w:sz w:val="24"/>
                <w:szCs w:val="24"/>
              </w:rPr>
              <w:t>Анализ</w:t>
            </w:r>
            <w:r w:rsidRPr="004D6BD4">
              <w:rPr>
                <w:color w:val="171717"/>
                <w:spacing w:val="-11"/>
                <w:w w:val="105"/>
                <w:sz w:val="24"/>
                <w:szCs w:val="24"/>
              </w:rPr>
              <w:t xml:space="preserve"> </w:t>
            </w:r>
            <w:r w:rsidRPr="004D6BD4">
              <w:rPr>
                <w:color w:val="171717"/>
                <w:w w:val="105"/>
                <w:sz w:val="24"/>
                <w:szCs w:val="24"/>
              </w:rPr>
              <w:t>летнего</w:t>
            </w:r>
            <w:r w:rsidRPr="004D6BD4">
              <w:rPr>
                <w:color w:val="171717"/>
                <w:spacing w:val="-13"/>
                <w:w w:val="105"/>
                <w:sz w:val="24"/>
                <w:szCs w:val="24"/>
              </w:rPr>
              <w:t xml:space="preserve"> </w:t>
            </w:r>
            <w:r w:rsidRPr="004D6BD4">
              <w:rPr>
                <w:color w:val="171717"/>
                <w:w w:val="105"/>
                <w:sz w:val="24"/>
                <w:szCs w:val="24"/>
              </w:rPr>
              <w:t>отдыха</w:t>
            </w:r>
            <w:r w:rsidRPr="004D6BD4">
              <w:rPr>
                <w:color w:val="171717"/>
                <w:spacing w:val="-8"/>
                <w:w w:val="105"/>
                <w:sz w:val="24"/>
                <w:szCs w:val="24"/>
              </w:rPr>
              <w:t xml:space="preserve"> </w:t>
            </w:r>
            <w:r w:rsidRPr="004D6BD4">
              <w:rPr>
                <w:color w:val="171717"/>
                <w:w w:val="105"/>
                <w:sz w:val="24"/>
                <w:szCs w:val="24"/>
              </w:rPr>
              <w:t>учащихся,</w:t>
            </w:r>
            <w:r w:rsidRPr="004D6BD4">
              <w:rPr>
                <w:color w:val="171717"/>
                <w:spacing w:val="34"/>
                <w:w w:val="105"/>
                <w:sz w:val="24"/>
                <w:szCs w:val="24"/>
              </w:rPr>
              <w:t xml:space="preserve"> </w:t>
            </w:r>
            <w:r w:rsidRPr="004D6BD4">
              <w:rPr>
                <w:color w:val="171717"/>
                <w:w w:val="105"/>
                <w:sz w:val="24"/>
                <w:szCs w:val="24"/>
              </w:rPr>
              <w:t>правонарушений,</w:t>
            </w:r>
            <w:r w:rsidRPr="004D6BD4">
              <w:rPr>
                <w:color w:val="171717"/>
                <w:spacing w:val="-58"/>
                <w:w w:val="105"/>
                <w:sz w:val="24"/>
                <w:szCs w:val="24"/>
              </w:rPr>
              <w:t xml:space="preserve"> </w:t>
            </w:r>
            <w:r w:rsidRPr="004D6BD4">
              <w:rPr>
                <w:color w:val="171717"/>
                <w:w w:val="105"/>
                <w:sz w:val="24"/>
                <w:szCs w:val="24"/>
              </w:rPr>
              <w:t>совершенных</w:t>
            </w:r>
            <w:r w:rsidRPr="004D6BD4">
              <w:rPr>
                <w:color w:val="171717"/>
                <w:spacing w:val="-8"/>
                <w:w w:val="105"/>
                <w:sz w:val="24"/>
                <w:szCs w:val="24"/>
              </w:rPr>
              <w:t xml:space="preserve"> </w:t>
            </w:r>
            <w:r w:rsidRPr="004D6BD4">
              <w:rPr>
                <w:color w:val="171717"/>
                <w:w w:val="105"/>
                <w:sz w:val="24"/>
                <w:szCs w:val="24"/>
              </w:rPr>
              <w:t>в</w:t>
            </w:r>
            <w:r w:rsidRPr="004D6BD4">
              <w:rPr>
                <w:color w:val="171717"/>
                <w:spacing w:val="5"/>
                <w:w w:val="105"/>
                <w:sz w:val="24"/>
                <w:szCs w:val="24"/>
              </w:rPr>
              <w:t xml:space="preserve"> </w:t>
            </w:r>
            <w:r w:rsidRPr="004D6BD4">
              <w:rPr>
                <w:color w:val="171717"/>
                <w:w w:val="105"/>
                <w:sz w:val="24"/>
                <w:szCs w:val="24"/>
              </w:rPr>
              <w:t>летний</w:t>
            </w:r>
            <w:r w:rsidRPr="004D6BD4">
              <w:rPr>
                <w:color w:val="171717"/>
                <w:spacing w:val="-2"/>
                <w:w w:val="105"/>
                <w:sz w:val="24"/>
                <w:szCs w:val="24"/>
              </w:rPr>
              <w:t xml:space="preserve"> </w:t>
            </w:r>
            <w:r w:rsidRPr="004D6BD4">
              <w:rPr>
                <w:color w:val="171717"/>
                <w:w w:val="105"/>
                <w:sz w:val="24"/>
                <w:szCs w:val="24"/>
              </w:rPr>
              <w:t>период.</w:t>
            </w:r>
          </w:p>
          <w:p w:rsidR="004D6BD4" w:rsidRPr="004D6BD4" w:rsidRDefault="004D6BD4" w:rsidP="005B10F6">
            <w:pPr>
              <w:pStyle w:val="12"/>
              <w:numPr>
                <w:ilvl w:val="0"/>
                <w:numId w:val="124"/>
              </w:numPr>
              <w:tabs>
                <w:tab w:val="left" w:pos="301"/>
              </w:tabs>
              <w:spacing w:before="9" w:line="372" w:lineRule="auto"/>
              <w:ind w:right="125" w:firstLine="0"/>
              <w:rPr>
                <w:sz w:val="24"/>
                <w:szCs w:val="24"/>
              </w:rPr>
            </w:pPr>
            <w:r w:rsidRPr="004D6BD4">
              <w:rPr>
                <w:color w:val="171717"/>
                <w:sz w:val="24"/>
                <w:szCs w:val="24"/>
              </w:rPr>
              <w:t>Составление и</w:t>
            </w:r>
            <w:r w:rsidRPr="004D6BD4">
              <w:rPr>
                <w:color w:val="171717"/>
                <w:spacing w:val="1"/>
                <w:sz w:val="24"/>
                <w:szCs w:val="24"/>
              </w:rPr>
              <w:t xml:space="preserve"> </w:t>
            </w:r>
            <w:r w:rsidRPr="004D6BD4">
              <w:rPr>
                <w:color w:val="171717"/>
                <w:sz w:val="24"/>
                <w:szCs w:val="24"/>
              </w:rPr>
              <w:t>утверждение плана</w:t>
            </w:r>
            <w:r w:rsidRPr="004D6BD4">
              <w:rPr>
                <w:color w:val="171717"/>
                <w:spacing w:val="1"/>
                <w:sz w:val="24"/>
                <w:szCs w:val="24"/>
              </w:rPr>
              <w:t xml:space="preserve"> </w:t>
            </w:r>
            <w:r w:rsidRPr="004D6BD4">
              <w:rPr>
                <w:color w:val="171717"/>
                <w:sz w:val="24"/>
                <w:szCs w:val="24"/>
              </w:rPr>
              <w:t>работы</w:t>
            </w:r>
            <w:r w:rsidRPr="004D6BD4">
              <w:rPr>
                <w:color w:val="171717"/>
                <w:spacing w:val="1"/>
                <w:sz w:val="24"/>
                <w:szCs w:val="24"/>
              </w:rPr>
              <w:t xml:space="preserve"> </w:t>
            </w:r>
            <w:r w:rsidRPr="004D6BD4">
              <w:rPr>
                <w:color w:val="171717"/>
                <w:sz w:val="24"/>
                <w:szCs w:val="24"/>
              </w:rPr>
              <w:t>Совета</w:t>
            </w:r>
            <w:r w:rsidRPr="004D6BD4">
              <w:rPr>
                <w:color w:val="171717"/>
                <w:spacing w:val="1"/>
                <w:sz w:val="24"/>
                <w:szCs w:val="24"/>
              </w:rPr>
              <w:t xml:space="preserve"> </w:t>
            </w:r>
            <w:r w:rsidRPr="004D6BD4">
              <w:rPr>
                <w:color w:val="171717"/>
                <w:sz w:val="24"/>
                <w:szCs w:val="24"/>
              </w:rPr>
              <w:t>профилактики,</w:t>
            </w:r>
            <w:r w:rsidRPr="004D6BD4">
              <w:rPr>
                <w:color w:val="171717"/>
                <w:spacing w:val="-55"/>
                <w:sz w:val="24"/>
                <w:szCs w:val="24"/>
              </w:rPr>
              <w:t xml:space="preserve"> </w:t>
            </w:r>
            <w:r w:rsidRPr="004D6BD4">
              <w:rPr>
                <w:color w:val="171717"/>
                <w:w w:val="105"/>
                <w:sz w:val="24"/>
                <w:szCs w:val="24"/>
              </w:rPr>
              <w:t>плана</w:t>
            </w:r>
            <w:r w:rsidRPr="004D6BD4">
              <w:rPr>
                <w:color w:val="171717"/>
                <w:spacing w:val="-2"/>
                <w:w w:val="105"/>
                <w:sz w:val="24"/>
                <w:szCs w:val="24"/>
              </w:rPr>
              <w:t xml:space="preserve"> </w:t>
            </w:r>
            <w:r w:rsidRPr="004D6BD4">
              <w:rPr>
                <w:color w:val="171717"/>
                <w:w w:val="105"/>
                <w:sz w:val="24"/>
                <w:szCs w:val="24"/>
              </w:rPr>
              <w:t>совместной</w:t>
            </w:r>
            <w:r w:rsidRPr="004D6BD4">
              <w:rPr>
                <w:color w:val="171717"/>
                <w:spacing w:val="5"/>
                <w:w w:val="105"/>
                <w:sz w:val="24"/>
                <w:szCs w:val="24"/>
              </w:rPr>
              <w:t xml:space="preserve"> </w:t>
            </w:r>
            <w:r w:rsidRPr="004D6BD4">
              <w:rPr>
                <w:color w:val="171717"/>
                <w:w w:val="105"/>
                <w:sz w:val="24"/>
                <w:szCs w:val="24"/>
              </w:rPr>
              <w:t>работы</w:t>
            </w:r>
            <w:r w:rsidRPr="004D6BD4">
              <w:rPr>
                <w:color w:val="171717"/>
                <w:spacing w:val="1"/>
                <w:w w:val="105"/>
                <w:sz w:val="24"/>
                <w:szCs w:val="24"/>
              </w:rPr>
              <w:t xml:space="preserve"> </w:t>
            </w:r>
            <w:r w:rsidRPr="004D6BD4">
              <w:rPr>
                <w:color w:val="171717"/>
                <w:w w:val="105"/>
                <w:sz w:val="24"/>
                <w:szCs w:val="24"/>
              </w:rPr>
              <w:t>с</w:t>
            </w:r>
            <w:r w:rsidRPr="004D6BD4">
              <w:rPr>
                <w:color w:val="171717"/>
                <w:spacing w:val="-1"/>
                <w:w w:val="105"/>
                <w:sz w:val="24"/>
                <w:szCs w:val="24"/>
              </w:rPr>
              <w:t xml:space="preserve"> </w:t>
            </w:r>
            <w:r w:rsidRPr="004D6BD4">
              <w:rPr>
                <w:color w:val="171717"/>
                <w:w w:val="105"/>
                <w:sz w:val="24"/>
                <w:szCs w:val="24"/>
              </w:rPr>
              <w:t>ПДН.</w:t>
            </w:r>
          </w:p>
          <w:p w:rsidR="004D6BD4" w:rsidRPr="004D6BD4" w:rsidRDefault="004D6BD4" w:rsidP="005B10F6">
            <w:pPr>
              <w:pStyle w:val="12"/>
              <w:numPr>
                <w:ilvl w:val="0"/>
                <w:numId w:val="124"/>
              </w:numPr>
              <w:tabs>
                <w:tab w:val="left" w:pos="301"/>
              </w:tabs>
              <w:spacing w:before="8" w:line="372" w:lineRule="auto"/>
              <w:ind w:right="489" w:firstLine="0"/>
              <w:rPr>
                <w:sz w:val="24"/>
                <w:szCs w:val="24"/>
              </w:rPr>
            </w:pPr>
            <w:r w:rsidRPr="004D6BD4">
              <w:rPr>
                <w:color w:val="171717"/>
                <w:sz w:val="24"/>
                <w:szCs w:val="24"/>
              </w:rPr>
              <w:t>Уточнение</w:t>
            </w:r>
            <w:r w:rsidRPr="004D6BD4">
              <w:rPr>
                <w:color w:val="171717"/>
                <w:spacing w:val="30"/>
                <w:sz w:val="24"/>
                <w:szCs w:val="24"/>
              </w:rPr>
              <w:t xml:space="preserve"> </w:t>
            </w:r>
            <w:r w:rsidRPr="004D6BD4">
              <w:rPr>
                <w:color w:val="171717"/>
                <w:sz w:val="24"/>
                <w:szCs w:val="24"/>
              </w:rPr>
              <w:t>списков</w:t>
            </w:r>
            <w:r w:rsidRPr="004D6BD4">
              <w:rPr>
                <w:color w:val="171717"/>
                <w:spacing w:val="31"/>
                <w:sz w:val="24"/>
                <w:szCs w:val="24"/>
              </w:rPr>
              <w:t xml:space="preserve"> </w:t>
            </w:r>
            <w:r w:rsidRPr="004D6BD4">
              <w:rPr>
                <w:color w:val="171717"/>
                <w:sz w:val="24"/>
                <w:szCs w:val="24"/>
              </w:rPr>
              <w:t>детей</w:t>
            </w:r>
            <w:r w:rsidRPr="004D6BD4">
              <w:rPr>
                <w:color w:val="171717"/>
                <w:spacing w:val="31"/>
                <w:sz w:val="24"/>
                <w:szCs w:val="24"/>
              </w:rPr>
              <w:t xml:space="preserve"> </w:t>
            </w:r>
            <w:r w:rsidRPr="004D6BD4">
              <w:rPr>
                <w:color w:val="171717"/>
                <w:sz w:val="24"/>
                <w:szCs w:val="24"/>
              </w:rPr>
              <w:t>из</w:t>
            </w:r>
            <w:r w:rsidRPr="004D6BD4">
              <w:rPr>
                <w:color w:val="171717"/>
                <w:spacing w:val="37"/>
                <w:sz w:val="24"/>
                <w:szCs w:val="24"/>
              </w:rPr>
              <w:t xml:space="preserve"> </w:t>
            </w:r>
            <w:r w:rsidRPr="004D6BD4">
              <w:rPr>
                <w:color w:val="171717"/>
                <w:sz w:val="24"/>
                <w:szCs w:val="24"/>
              </w:rPr>
              <w:t>многодетных</w:t>
            </w:r>
            <w:r w:rsidRPr="004D6BD4">
              <w:rPr>
                <w:color w:val="171717"/>
                <w:spacing w:val="21"/>
                <w:sz w:val="24"/>
                <w:szCs w:val="24"/>
              </w:rPr>
              <w:t xml:space="preserve"> </w:t>
            </w:r>
            <w:r w:rsidRPr="004D6BD4">
              <w:rPr>
                <w:color w:val="171717"/>
                <w:sz w:val="24"/>
                <w:szCs w:val="24"/>
              </w:rPr>
              <w:t>и</w:t>
            </w:r>
            <w:r w:rsidRPr="004D6BD4">
              <w:rPr>
                <w:color w:val="171717"/>
                <w:spacing w:val="46"/>
                <w:sz w:val="24"/>
                <w:szCs w:val="24"/>
              </w:rPr>
              <w:t xml:space="preserve"> </w:t>
            </w:r>
            <w:r w:rsidRPr="004D6BD4">
              <w:rPr>
                <w:color w:val="171717"/>
                <w:sz w:val="24"/>
                <w:szCs w:val="24"/>
              </w:rPr>
              <w:t>неполных</w:t>
            </w:r>
            <w:r w:rsidRPr="004D6BD4">
              <w:rPr>
                <w:color w:val="171717"/>
                <w:spacing w:val="32"/>
                <w:sz w:val="24"/>
                <w:szCs w:val="24"/>
              </w:rPr>
              <w:t xml:space="preserve"> </w:t>
            </w:r>
            <w:r w:rsidRPr="004D6BD4">
              <w:rPr>
                <w:color w:val="171717"/>
                <w:sz w:val="24"/>
                <w:szCs w:val="24"/>
              </w:rPr>
              <w:t>семей,</w:t>
            </w:r>
            <w:r w:rsidRPr="004D6BD4">
              <w:rPr>
                <w:color w:val="171717"/>
                <w:spacing w:val="-54"/>
                <w:sz w:val="24"/>
                <w:szCs w:val="24"/>
              </w:rPr>
              <w:t xml:space="preserve"> </w:t>
            </w:r>
            <w:r w:rsidRPr="004D6BD4">
              <w:rPr>
                <w:color w:val="171717"/>
                <w:w w:val="105"/>
                <w:sz w:val="24"/>
                <w:szCs w:val="24"/>
              </w:rPr>
              <w:t>детей-инвалидов,</w:t>
            </w:r>
            <w:r w:rsidRPr="004D6BD4">
              <w:rPr>
                <w:color w:val="171717"/>
                <w:spacing w:val="-1"/>
                <w:w w:val="105"/>
                <w:sz w:val="24"/>
                <w:szCs w:val="24"/>
              </w:rPr>
              <w:t xml:space="preserve"> </w:t>
            </w:r>
            <w:r w:rsidRPr="004D6BD4">
              <w:rPr>
                <w:color w:val="171717"/>
                <w:w w:val="105"/>
                <w:sz w:val="24"/>
                <w:szCs w:val="24"/>
              </w:rPr>
              <w:t>детей</w:t>
            </w:r>
            <w:r w:rsidRPr="004D6BD4">
              <w:rPr>
                <w:color w:val="171717"/>
                <w:spacing w:val="-4"/>
                <w:w w:val="105"/>
                <w:sz w:val="24"/>
                <w:szCs w:val="24"/>
              </w:rPr>
              <w:t xml:space="preserve"> </w:t>
            </w:r>
            <w:r w:rsidRPr="004D6BD4">
              <w:rPr>
                <w:color w:val="171717"/>
                <w:w w:val="105"/>
                <w:sz w:val="24"/>
                <w:szCs w:val="24"/>
              </w:rPr>
              <w:t>из</w:t>
            </w:r>
            <w:r w:rsidRPr="004D6BD4">
              <w:rPr>
                <w:color w:val="171717"/>
                <w:spacing w:val="-6"/>
                <w:w w:val="105"/>
                <w:sz w:val="24"/>
                <w:szCs w:val="24"/>
              </w:rPr>
              <w:t xml:space="preserve"> </w:t>
            </w:r>
            <w:r w:rsidRPr="004D6BD4">
              <w:rPr>
                <w:color w:val="171717"/>
                <w:w w:val="105"/>
                <w:sz w:val="24"/>
                <w:szCs w:val="24"/>
              </w:rPr>
              <w:t>малообеспеченных</w:t>
            </w:r>
            <w:r w:rsidRPr="004D6BD4">
              <w:rPr>
                <w:color w:val="171717"/>
                <w:spacing w:val="-3"/>
                <w:w w:val="105"/>
                <w:sz w:val="24"/>
                <w:szCs w:val="24"/>
              </w:rPr>
              <w:t xml:space="preserve"> </w:t>
            </w:r>
            <w:r w:rsidRPr="004D6BD4">
              <w:rPr>
                <w:color w:val="171717"/>
                <w:w w:val="105"/>
                <w:sz w:val="24"/>
                <w:szCs w:val="24"/>
              </w:rPr>
              <w:t>семей.</w:t>
            </w:r>
          </w:p>
          <w:p w:rsidR="004D6BD4" w:rsidRPr="004D6BD4" w:rsidRDefault="004D6BD4" w:rsidP="005B10F6">
            <w:pPr>
              <w:pStyle w:val="12"/>
              <w:numPr>
                <w:ilvl w:val="0"/>
                <w:numId w:val="124"/>
              </w:numPr>
              <w:tabs>
                <w:tab w:val="left" w:pos="301"/>
              </w:tabs>
              <w:spacing w:before="9" w:line="372" w:lineRule="auto"/>
              <w:ind w:right="259" w:firstLine="0"/>
              <w:rPr>
                <w:sz w:val="24"/>
                <w:szCs w:val="24"/>
              </w:rPr>
            </w:pPr>
            <w:r w:rsidRPr="004D6BD4">
              <w:rPr>
                <w:color w:val="171717"/>
                <w:sz w:val="24"/>
                <w:szCs w:val="24"/>
              </w:rPr>
              <w:t>Привлечение</w:t>
            </w:r>
            <w:r w:rsidRPr="004D6BD4">
              <w:rPr>
                <w:color w:val="171717"/>
                <w:spacing w:val="32"/>
                <w:sz w:val="24"/>
                <w:szCs w:val="24"/>
              </w:rPr>
              <w:t xml:space="preserve"> </w:t>
            </w:r>
            <w:r w:rsidRPr="004D6BD4">
              <w:rPr>
                <w:color w:val="171717"/>
                <w:sz w:val="24"/>
                <w:szCs w:val="24"/>
              </w:rPr>
              <w:t>учащихся</w:t>
            </w:r>
            <w:r w:rsidRPr="004D6BD4">
              <w:rPr>
                <w:color w:val="171717"/>
                <w:spacing w:val="26"/>
                <w:sz w:val="24"/>
                <w:szCs w:val="24"/>
              </w:rPr>
              <w:t xml:space="preserve"> </w:t>
            </w:r>
            <w:r w:rsidRPr="004D6BD4">
              <w:rPr>
                <w:color w:val="171717"/>
                <w:sz w:val="24"/>
                <w:szCs w:val="24"/>
              </w:rPr>
              <w:t>в</w:t>
            </w:r>
            <w:r w:rsidRPr="004D6BD4">
              <w:rPr>
                <w:color w:val="171717"/>
                <w:spacing w:val="33"/>
                <w:sz w:val="24"/>
                <w:szCs w:val="24"/>
              </w:rPr>
              <w:t xml:space="preserve"> </w:t>
            </w:r>
            <w:r w:rsidRPr="004D6BD4">
              <w:rPr>
                <w:color w:val="171717"/>
                <w:sz w:val="24"/>
                <w:szCs w:val="24"/>
              </w:rPr>
              <w:t>кружки,</w:t>
            </w:r>
            <w:r w:rsidRPr="004D6BD4">
              <w:rPr>
                <w:color w:val="171717"/>
                <w:spacing w:val="37"/>
                <w:sz w:val="24"/>
                <w:szCs w:val="24"/>
              </w:rPr>
              <w:t xml:space="preserve"> </w:t>
            </w:r>
            <w:r w:rsidRPr="004D6BD4">
              <w:rPr>
                <w:color w:val="171717"/>
                <w:sz w:val="24"/>
                <w:szCs w:val="24"/>
              </w:rPr>
              <w:t>секции,</w:t>
            </w:r>
            <w:r w:rsidRPr="004D6BD4">
              <w:rPr>
                <w:color w:val="171717"/>
                <w:spacing w:val="37"/>
                <w:sz w:val="24"/>
                <w:szCs w:val="24"/>
              </w:rPr>
              <w:t xml:space="preserve"> </w:t>
            </w:r>
            <w:r w:rsidRPr="004D6BD4">
              <w:rPr>
                <w:color w:val="171717"/>
                <w:sz w:val="24"/>
                <w:szCs w:val="24"/>
              </w:rPr>
              <w:t>участие</w:t>
            </w:r>
            <w:r w:rsidRPr="004D6BD4">
              <w:rPr>
                <w:color w:val="171717"/>
                <w:spacing w:val="32"/>
                <w:sz w:val="24"/>
                <w:szCs w:val="24"/>
              </w:rPr>
              <w:t xml:space="preserve"> </w:t>
            </w:r>
            <w:r w:rsidRPr="004D6BD4">
              <w:rPr>
                <w:color w:val="171717"/>
                <w:sz w:val="24"/>
                <w:szCs w:val="24"/>
              </w:rPr>
              <w:t>в</w:t>
            </w:r>
            <w:r w:rsidRPr="004D6BD4">
              <w:rPr>
                <w:color w:val="171717"/>
                <w:spacing w:val="33"/>
                <w:sz w:val="24"/>
                <w:szCs w:val="24"/>
              </w:rPr>
              <w:t xml:space="preserve"> </w:t>
            </w:r>
            <w:r w:rsidRPr="004D6BD4">
              <w:rPr>
                <w:color w:val="171717"/>
                <w:sz w:val="24"/>
                <w:szCs w:val="24"/>
              </w:rPr>
              <w:t>подготовке</w:t>
            </w:r>
            <w:r w:rsidRPr="004D6BD4">
              <w:rPr>
                <w:color w:val="171717"/>
                <w:spacing w:val="-55"/>
                <w:sz w:val="24"/>
                <w:szCs w:val="24"/>
              </w:rPr>
              <w:t xml:space="preserve"> </w:t>
            </w:r>
            <w:r w:rsidRPr="004D6BD4">
              <w:rPr>
                <w:color w:val="171717"/>
                <w:w w:val="105"/>
                <w:sz w:val="24"/>
                <w:szCs w:val="24"/>
              </w:rPr>
              <w:t>вечеров.</w:t>
            </w:r>
          </w:p>
          <w:p w:rsidR="004D6BD4" w:rsidRPr="004D6BD4" w:rsidRDefault="004D6BD4" w:rsidP="005B10F6">
            <w:pPr>
              <w:pStyle w:val="12"/>
              <w:numPr>
                <w:ilvl w:val="0"/>
                <w:numId w:val="123"/>
              </w:numPr>
              <w:tabs>
                <w:tab w:val="left" w:pos="301"/>
              </w:tabs>
              <w:spacing w:before="8"/>
              <w:rPr>
                <w:sz w:val="24"/>
                <w:szCs w:val="24"/>
              </w:rPr>
            </w:pPr>
            <w:r w:rsidRPr="004D6BD4">
              <w:rPr>
                <w:color w:val="171717"/>
                <w:w w:val="105"/>
                <w:sz w:val="24"/>
                <w:szCs w:val="24"/>
              </w:rPr>
              <w:t>Охват</w:t>
            </w:r>
            <w:r w:rsidRPr="004D6BD4">
              <w:rPr>
                <w:color w:val="171717"/>
                <w:spacing w:val="-9"/>
                <w:w w:val="105"/>
                <w:sz w:val="24"/>
                <w:szCs w:val="24"/>
              </w:rPr>
              <w:t xml:space="preserve"> </w:t>
            </w:r>
            <w:r w:rsidRPr="004D6BD4">
              <w:rPr>
                <w:color w:val="171717"/>
                <w:w w:val="105"/>
                <w:sz w:val="24"/>
                <w:szCs w:val="24"/>
              </w:rPr>
              <w:t>учащихся</w:t>
            </w:r>
            <w:r w:rsidRPr="004D6BD4">
              <w:rPr>
                <w:color w:val="171717"/>
                <w:spacing w:val="-14"/>
                <w:w w:val="105"/>
                <w:sz w:val="24"/>
                <w:szCs w:val="24"/>
              </w:rPr>
              <w:t xml:space="preserve"> </w:t>
            </w:r>
            <w:r w:rsidRPr="004D6BD4">
              <w:rPr>
                <w:color w:val="171717"/>
                <w:w w:val="105"/>
                <w:sz w:val="24"/>
                <w:szCs w:val="24"/>
              </w:rPr>
              <w:t>горячим</w:t>
            </w:r>
            <w:r w:rsidRPr="004D6BD4">
              <w:rPr>
                <w:color w:val="171717"/>
                <w:spacing w:val="-13"/>
                <w:w w:val="105"/>
                <w:sz w:val="24"/>
                <w:szCs w:val="24"/>
              </w:rPr>
              <w:t xml:space="preserve"> </w:t>
            </w:r>
            <w:r w:rsidRPr="004D6BD4">
              <w:rPr>
                <w:color w:val="171717"/>
                <w:w w:val="105"/>
                <w:sz w:val="24"/>
                <w:szCs w:val="24"/>
              </w:rPr>
              <w:t>питанием.</w:t>
            </w:r>
          </w:p>
          <w:p w:rsidR="004D6BD4" w:rsidRPr="004D6BD4" w:rsidRDefault="004D6BD4" w:rsidP="005B10F6">
            <w:pPr>
              <w:pStyle w:val="12"/>
              <w:numPr>
                <w:ilvl w:val="0"/>
                <w:numId w:val="123"/>
              </w:numPr>
              <w:tabs>
                <w:tab w:val="left" w:pos="301"/>
              </w:tabs>
              <w:spacing w:before="146"/>
              <w:rPr>
                <w:sz w:val="24"/>
                <w:szCs w:val="24"/>
              </w:rPr>
            </w:pPr>
            <w:r w:rsidRPr="004D6BD4">
              <w:rPr>
                <w:color w:val="171717"/>
                <w:sz w:val="24"/>
                <w:szCs w:val="24"/>
              </w:rPr>
              <w:t>Оформление</w:t>
            </w:r>
            <w:r w:rsidRPr="004D6BD4">
              <w:rPr>
                <w:color w:val="171717"/>
                <w:spacing w:val="39"/>
                <w:sz w:val="24"/>
                <w:szCs w:val="24"/>
              </w:rPr>
              <w:t xml:space="preserve"> </w:t>
            </w:r>
            <w:r w:rsidRPr="004D6BD4">
              <w:rPr>
                <w:color w:val="171717"/>
                <w:sz w:val="24"/>
                <w:szCs w:val="24"/>
              </w:rPr>
              <w:t>уголка</w:t>
            </w:r>
            <w:r w:rsidRPr="004D6BD4">
              <w:rPr>
                <w:color w:val="171717"/>
                <w:spacing w:val="50"/>
                <w:sz w:val="24"/>
                <w:szCs w:val="24"/>
              </w:rPr>
              <w:t xml:space="preserve"> </w:t>
            </w:r>
            <w:r w:rsidRPr="004D6BD4">
              <w:rPr>
                <w:color w:val="171717"/>
                <w:sz w:val="24"/>
                <w:szCs w:val="24"/>
              </w:rPr>
              <w:t>«Правовое</w:t>
            </w:r>
            <w:r w:rsidRPr="004D6BD4">
              <w:rPr>
                <w:color w:val="171717"/>
                <w:spacing w:val="28"/>
                <w:sz w:val="24"/>
                <w:szCs w:val="24"/>
              </w:rPr>
              <w:t xml:space="preserve"> </w:t>
            </w:r>
            <w:r w:rsidRPr="004D6BD4">
              <w:rPr>
                <w:color w:val="171717"/>
                <w:sz w:val="24"/>
                <w:szCs w:val="24"/>
              </w:rPr>
              <w:t>воспитание».</w:t>
            </w:r>
          </w:p>
        </w:tc>
      </w:tr>
      <w:tr w:rsidR="004D6BD4" w:rsidRPr="004D6BD4" w:rsidTr="004D6BD4">
        <w:trPr>
          <w:trHeight w:val="5378"/>
        </w:trPr>
        <w:tc>
          <w:tcPr>
            <w:tcW w:w="1476" w:type="dxa"/>
          </w:tcPr>
          <w:p w:rsidR="004D6BD4" w:rsidRPr="004D6BD4" w:rsidRDefault="004D6BD4" w:rsidP="004D6BD4">
            <w:pPr>
              <w:pStyle w:val="12"/>
              <w:spacing w:line="261" w:lineRule="exact"/>
              <w:ind w:left="173" w:right="150"/>
              <w:jc w:val="center"/>
              <w:rPr>
                <w:sz w:val="24"/>
                <w:szCs w:val="24"/>
              </w:rPr>
            </w:pPr>
            <w:r w:rsidRPr="004D6BD4">
              <w:rPr>
                <w:color w:val="171717"/>
                <w:w w:val="105"/>
                <w:sz w:val="24"/>
                <w:szCs w:val="24"/>
              </w:rPr>
              <w:t>18.11.2022</w:t>
            </w:r>
          </w:p>
        </w:tc>
        <w:tc>
          <w:tcPr>
            <w:tcW w:w="1347" w:type="dxa"/>
          </w:tcPr>
          <w:p w:rsidR="004D6BD4" w:rsidRPr="004D6BD4" w:rsidRDefault="004D6BD4" w:rsidP="004D6BD4">
            <w:pPr>
              <w:pStyle w:val="12"/>
              <w:spacing w:line="261" w:lineRule="exact"/>
              <w:ind w:left="12"/>
              <w:jc w:val="center"/>
              <w:rPr>
                <w:sz w:val="24"/>
                <w:szCs w:val="24"/>
              </w:rPr>
            </w:pPr>
            <w:r w:rsidRPr="004D6BD4">
              <w:rPr>
                <w:w w:val="103"/>
                <w:sz w:val="24"/>
                <w:szCs w:val="24"/>
              </w:rPr>
              <w:t>2</w:t>
            </w:r>
          </w:p>
        </w:tc>
        <w:tc>
          <w:tcPr>
            <w:tcW w:w="7103" w:type="dxa"/>
          </w:tcPr>
          <w:p w:rsidR="004D6BD4" w:rsidRPr="004D6BD4" w:rsidRDefault="004D6BD4" w:rsidP="004D6BD4">
            <w:pPr>
              <w:pStyle w:val="12"/>
              <w:spacing w:line="379" w:lineRule="auto"/>
              <w:ind w:left="118" w:right="99" w:firstLine="360"/>
              <w:rPr>
                <w:sz w:val="24"/>
                <w:szCs w:val="24"/>
              </w:rPr>
            </w:pPr>
            <w:r w:rsidRPr="004D6BD4">
              <w:rPr>
                <w:color w:val="171717"/>
                <w:sz w:val="24"/>
                <w:szCs w:val="24"/>
              </w:rPr>
              <w:t>1.Сверка</w:t>
            </w:r>
            <w:r w:rsidRPr="004D6BD4">
              <w:rPr>
                <w:color w:val="171717"/>
                <w:spacing w:val="35"/>
                <w:sz w:val="24"/>
                <w:szCs w:val="24"/>
              </w:rPr>
              <w:t xml:space="preserve"> </w:t>
            </w:r>
            <w:r w:rsidRPr="004D6BD4">
              <w:rPr>
                <w:color w:val="171717"/>
                <w:sz w:val="24"/>
                <w:szCs w:val="24"/>
              </w:rPr>
              <w:t>списков</w:t>
            </w:r>
            <w:r w:rsidRPr="004D6BD4">
              <w:rPr>
                <w:color w:val="171717"/>
                <w:spacing w:val="35"/>
                <w:sz w:val="24"/>
                <w:szCs w:val="24"/>
              </w:rPr>
              <w:t xml:space="preserve"> </w:t>
            </w:r>
            <w:r w:rsidRPr="004D6BD4">
              <w:rPr>
                <w:color w:val="171717"/>
                <w:sz w:val="24"/>
                <w:szCs w:val="24"/>
              </w:rPr>
              <w:t>учащихся,</w:t>
            </w:r>
            <w:r w:rsidRPr="004D6BD4">
              <w:rPr>
                <w:color w:val="171717"/>
                <w:spacing w:val="38"/>
                <w:sz w:val="24"/>
                <w:szCs w:val="24"/>
              </w:rPr>
              <w:t xml:space="preserve"> </w:t>
            </w:r>
            <w:r w:rsidRPr="004D6BD4">
              <w:rPr>
                <w:color w:val="171717"/>
                <w:sz w:val="24"/>
                <w:szCs w:val="24"/>
              </w:rPr>
              <w:t>состоящих</w:t>
            </w:r>
            <w:r w:rsidRPr="004D6BD4">
              <w:rPr>
                <w:color w:val="171717"/>
                <w:spacing w:val="18"/>
                <w:sz w:val="24"/>
                <w:szCs w:val="24"/>
              </w:rPr>
              <w:t xml:space="preserve"> </w:t>
            </w:r>
            <w:r w:rsidRPr="004D6BD4">
              <w:rPr>
                <w:color w:val="171717"/>
                <w:sz w:val="24"/>
                <w:szCs w:val="24"/>
              </w:rPr>
              <w:t>на</w:t>
            </w:r>
            <w:r w:rsidRPr="004D6BD4">
              <w:rPr>
                <w:color w:val="171717"/>
                <w:spacing w:val="35"/>
                <w:sz w:val="24"/>
                <w:szCs w:val="24"/>
              </w:rPr>
              <w:t xml:space="preserve"> </w:t>
            </w:r>
            <w:r w:rsidRPr="004D6BD4">
              <w:rPr>
                <w:color w:val="171717"/>
                <w:sz w:val="24"/>
                <w:szCs w:val="24"/>
              </w:rPr>
              <w:t>учете</w:t>
            </w:r>
            <w:r w:rsidRPr="004D6BD4">
              <w:rPr>
                <w:color w:val="171717"/>
                <w:spacing w:val="16"/>
                <w:sz w:val="24"/>
                <w:szCs w:val="24"/>
              </w:rPr>
              <w:t xml:space="preserve"> </w:t>
            </w:r>
            <w:r w:rsidRPr="004D6BD4">
              <w:rPr>
                <w:color w:val="171717"/>
                <w:sz w:val="24"/>
                <w:szCs w:val="24"/>
              </w:rPr>
              <w:t>в</w:t>
            </w:r>
            <w:r w:rsidRPr="004D6BD4">
              <w:rPr>
                <w:color w:val="171717"/>
                <w:spacing w:val="26"/>
                <w:sz w:val="24"/>
                <w:szCs w:val="24"/>
              </w:rPr>
              <w:t xml:space="preserve"> </w:t>
            </w:r>
            <w:r w:rsidRPr="004D6BD4">
              <w:rPr>
                <w:color w:val="171717"/>
                <w:sz w:val="24"/>
                <w:szCs w:val="24"/>
              </w:rPr>
              <w:t>ПДН</w:t>
            </w:r>
            <w:r w:rsidRPr="004D6BD4">
              <w:rPr>
                <w:color w:val="171717"/>
                <w:spacing w:val="-55"/>
                <w:sz w:val="24"/>
                <w:szCs w:val="24"/>
              </w:rPr>
              <w:t xml:space="preserve"> </w:t>
            </w:r>
            <w:r w:rsidRPr="004D6BD4">
              <w:rPr>
                <w:color w:val="171717"/>
                <w:w w:val="105"/>
                <w:sz w:val="24"/>
                <w:szCs w:val="24"/>
              </w:rPr>
              <w:t>2.Привлечение</w:t>
            </w:r>
            <w:r w:rsidRPr="004D6BD4">
              <w:rPr>
                <w:color w:val="171717"/>
                <w:spacing w:val="-3"/>
                <w:w w:val="105"/>
                <w:sz w:val="24"/>
                <w:szCs w:val="24"/>
              </w:rPr>
              <w:t xml:space="preserve"> </w:t>
            </w:r>
            <w:r w:rsidRPr="004D6BD4">
              <w:rPr>
                <w:color w:val="171717"/>
                <w:w w:val="105"/>
                <w:sz w:val="24"/>
                <w:szCs w:val="24"/>
              </w:rPr>
              <w:t>учащихся</w:t>
            </w:r>
            <w:r w:rsidRPr="004D6BD4">
              <w:rPr>
                <w:color w:val="171717"/>
                <w:spacing w:val="-6"/>
                <w:w w:val="105"/>
                <w:sz w:val="24"/>
                <w:szCs w:val="24"/>
              </w:rPr>
              <w:t xml:space="preserve"> </w:t>
            </w:r>
            <w:r w:rsidRPr="004D6BD4">
              <w:rPr>
                <w:color w:val="171717"/>
                <w:w w:val="105"/>
                <w:sz w:val="24"/>
                <w:szCs w:val="24"/>
              </w:rPr>
              <w:t>в</w:t>
            </w:r>
            <w:r w:rsidRPr="004D6BD4">
              <w:rPr>
                <w:color w:val="171717"/>
                <w:spacing w:val="-3"/>
                <w:w w:val="105"/>
                <w:sz w:val="24"/>
                <w:szCs w:val="24"/>
              </w:rPr>
              <w:t xml:space="preserve"> </w:t>
            </w:r>
            <w:r w:rsidRPr="004D6BD4">
              <w:rPr>
                <w:color w:val="171717"/>
                <w:w w:val="105"/>
                <w:sz w:val="24"/>
                <w:szCs w:val="24"/>
              </w:rPr>
              <w:t>кружки,</w:t>
            </w:r>
            <w:r w:rsidRPr="004D6BD4">
              <w:rPr>
                <w:color w:val="171717"/>
                <w:spacing w:val="1"/>
                <w:w w:val="105"/>
                <w:sz w:val="24"/>
                <w:szCs w:val="24"/>
              </w:rPr>
              <w:t xml:space="preserve"> </w:t>
            </w:r>
            <w:r w:rsidRPr="004D6BD4">
              <w:rPr>
                <w:color w:val="171717"/>
                <w:w w:val="105"/>
                <w:sz w:val="24"/>
                <w:szCs w:val="24"/>
              </w:rPr>
              <w:t>секции.</w:t>
            </w:r>
          </w:p>
          <w:p w:rsidR="004D6BD4" w:rsidRPr="004D6BD4" w:rsidRDefault="004D6BD4" w:rsidP="004D6BD4">
            <w:pPr>
              <w:pStyle w:val="12"/>
              <w:spacing w:line="376" w:lineRule="auto"/>
              <w:ind w:left="118" w:right="99"/>
              <w:rPr>
                <w:sz w:val="24"/>
                <w:szCs w:val="24"/>
              </w:rPr>
            </w:pPr>
            <w:r w:rsidRPr="004D6BD4">
              <w:rPr>
                <w:color w:val="171717"/>
                <w:w w:val="105"/>
                <w:sz w:val="24"/>
                <w:szCs w:val="24"/>
              </w:rPr>
              <w:t>3.Обследование условий жизни опекаемых детей.</w:t>
            </w:r>
            <w:r w:rsidRPr="004D6BD4">
              <w:rPr>
                <w:color w:val="171717"/>
                <w:spacing w:val="1"/>
                <w:w w:val="105"/>
                <w:sz w:val="24"/>
                <w:szCs w:val="24"/>
              </w:rPr>
              <w:t xml:space="preserve"> </w:t>
            </w:r>
            <w:r w:rsidRPr="004D6BD4">
              <w:rPr>
                <w:color w:val="171717"/>
                <w:sz w:val="24"/>
                <w:szCs w:val="24"/>
              </w:rPr>
              <w:t>4.Индивидуальные</w:t>
            </w:r>
            <w:r w:rsidRPr="004D6BD4">
              <w:rPr>
                <w:color w:val="171717"/>
                <w:spacing w:val="25"/>
                <w:sz w:val="24"/>
                <w:szCs w:val="24"/>
              </w:rPr>
              <w:t xml:space="preserve"> </w:t>
            </w:r>
            <w:r w:rsidRPr="004D6BD4">
              <w:rPr>
                <w:color w:val="171717"/>
                <w:sz w:val="24"/>
                <w:szCs w:val="24"/>
              </w:rPr>
              <w:t>беседы</w:t>
            </w:r>
            <w:r w:rsidRPr="004D6BD4">
              <w:rPr>
                <w:color w:val="171717"/>
                <w:spacing w:val="40"/>
                <w:sz w:val="24"/>
                <w:szCs w:val="24"/>
              </w:rPr>
              <w:t xml:space="preserve"> </w:t>
            </w:r>
            <w:r w:rsidRPr="004D6BD4">
              <w:rPr>
                <w:color w:val="171717"/>
                <w:sz w:val="24"/>
                <w:szCs w:val="24"/>
              </w:rPr>
              <w:t>с</w:t>
            </w:r>
            <w:r w:rsidRPr="004D6BD4">
              <w:rPr>
                <w:color w:val="171717"/>
                <w:spacing w:val="36"/>
                <w:sz w:val="24"/>
                <w:szCs w:val="24"/>
              </w:rPr>
              <w:t xml:space="preserve"> </w:t>
            </w:r>
            <w:r w:rsidRPr="004D6BD4">
              <w:rPr>
                <w:color w:val="171717"/>
                <w:sz w:val="24"/>
                <w:szCs w:val="24"/>
              </w:rPr>
              <w:t>учащимися,</w:t>
            </w:r>
            <w:r w:rsidRPr="004D6BD4">
              <w:rPr>
                <w:color w:val="171717"/>
                <w:spacing w:val="41"/>
                <w:sz w:val="24"/>
                <w:szCs w:val="24"/>
              </w:rPr>
              <w:t xml:space="preserve"> </w:t>
            </w:r>
            <w:r w:rsidRPr="004D6BD4">
              <w:rPr>
                <w:color w:val="171717"/>
                <w:sz w:val="24"/>
                <w:szCs w:val="24"/>
              </w:rPr>
              <w:t>состоящими</w:t>
            </w:r>
            <w:r w:rsidRPr="004D6BD4">
              <w:rPr>
                <w:color w:val="171717"/>
                <w:spacing w:val="36"/>
                <w:sz w:val="24"/>
                <w:szCs w:val="24"/>
              </w:rPr>
              <w:t xml:space="preserve"> </w:t>
            </w:r>
            <w:r w:rsidRPr="004D6BD4">
              <w:rPr>
                <w:color w:val="171717"/>
                <w:sz w:val="24"/>
                <w:szCs w:val="24"/>
              </w:rPr>
              <w:t>на</w:t>
            </w:r>
            <w:r w:rsidRPr="004D6BD4">
              <w:rPr>
                <w:color w:val="171717"/>
                <w:spacing w:val="47"/>
                <w:sz w:val="24"/>
                <w:szCs w:val="24"/>
              </w:rPr>
              <w:t xml:space="preserve"> </w:t>
            </w:r>
            <w:r w:rsidRPr="004D6BD4">
              <w:rPr>
                <w:color w:val="171717"/>
                <w:sz w:val="24"/>
                <w:szCs w:val="24"/>
              </w:rPr>
              <w:t>учете</w:t>
            </w:r>
            <w:r w:rsidRPr="004D6BD4">
              <w:rPr>
                <w:color w:val="171717"/>
                <w:spacing w:val="-54"/>
                <w:sz w:val="24"/>
                <w:szCs w:val="24"/>
              </w:rPr>
              <w:t xml:space="preserve"> </w:t>
            </w:r>
            <w:r w:rsidRPr="004D6BD4">
              <w:rPr>
                <w:color w:val="171717"/>
                <w:w w:val="105"/>
                <w:sz w:val="24"/>
                <w:szCs w:val="24"/>
              </w:rPr>
              <w:t>ПДН,</w:t>
            </w:r>
            <w:r w:rsidRPr="004D6BD4">
              <w:rPr>
                <w:color w:val="171717"/>
                <w:spacing w:val="-12"/>
                <w:w w:val="105"/>
                <w:sz w:val="24"/>
                <w:szCs w:val="24"/>
              </w:rPr>
              <w:t xml:space="preserve"> </w:t>
            </w:r>
            <w:r w:rsidRPr="004D6BD4">
              <w:rPr>
                <w:color w:val="171717"/>
                <w:w w:val="105"/>
                <w:sz w:val="24"/>
                <w:szCs w:val="24"/>
              </w:rPr>
              <w:t>с</w:t>
            </w:r>
            <w:r w:rsidRPr="004D6BD4">
              <w:rPr>
                <w:color w:val="171717"/>
                <w:spacing w:val="-9"/>
                <w:w w:val="105"/>
                <w:sz w:val="24"/>
                <w:szCs w:val="24"/>
              </w:rPr>
              <w:t xml:space="preserve"> </w:t>
            </w:r>
            <w:r w:rsidRPr="004D6BD4">
              <w:rPr>
                <w:color w:val="171717"/>
                <w:w w:val="105"/>
                <w:sz w:val="24"/>
                <w:szCs w:val="24"/>
              </w:rPr>
              <w:t>учениками,</w:t>
            </w:r>
            <w:r w:rsidRPr="004D6BD4">
              <w:rPr>
                <w:color w:val="171717"/>
                <w:spacing w:val="-12"/>
                <w:w w:val="105"/>
                <w:sz w:val="24"/>
                <w:szCs w:val="24"/>
              </w:rPr>
              <w:t xml:space="preserve"> </w:t>
            </w:r>
            <w:r w:rsidRPr="004D6BD4">
              <w:rPr>
                <w:color w:val="171717"/>
                <w:w w:val="105"/>
                <w:sz w:val="24"/>
                <w:szCs w:val="24"/>
              </w:rPr>
              <w:t>чьи</w:t>
            </w:r>
            <w:r w:rsidRPr="004D6BD4">
              <w:rPr>
                <w:color w:val="171717"/>
                <w:spacing w:val="-2"/>
                <w:w w:val="105"/>
                <w:sz w:val="24"/>
                <w:szCs w:val="24"/>
              </w:rPr>
              <w:t xml:space="preserve"> </w:t>
            </w:r>
            <w:r w:rsidRPr="004D6BD4">
              <w:rPr>
                <w:color w:val="171717"/>
                <w:w w:val="105"/>
                <w:sz w:val="24"/>
                <w:szCs w:val="24"/>
              </w:rPr>
              <w:t>семьи</w:t>
            </w:r>
            <w:r w:rsidRPr="004D6BD4">
              <w:rPr>
                <w:color w:val="171717"/>
                <w:spacing w:val="-9"/>
                <w:w w:val="105"/>
                <w:sz w:val="24"/>
                <w:szCs w:val="24"/>
              </w:rPr>
              <w:t xml:space="preserve"> </w:t>
            </w:r>
            <w:r w:rsidRPr="004D6BD4">
              <w:rPr>
                <w:color w:val="171717"/>
                <w:w w:val="105"/>
                <w:sz w:val="24"/>
                <w:szCs w:val="24"/>
              </w:rPr>
              <w:t>находятся</w:t>
            </w:r>
            <w:r w:rsidRPr="004D6BD4">
              <w:rPr>
                <w:color w:val="171717"/>
                <w:spacing w:val="-6"/>
                <w:w w:val="105"/>
                <w:sz w:val="24"/>
                <w:szCs w:val="24"/>
              </w:rPr>
              <w:t xml:space="preserve"> </w:t>
            </w:r>
            <w:r w:rsidRPr="004D6BD4">
              <w:rPr>
                <w:color w:val="171717"/>
                <w:w w:val="105"/>
                <w:sz w:val="24"/>
                <w:szCs w:val="24"/>
              </w:rPr>
              <w:t>в</w:t>
            </w:r>
            <w:r w:rsidRPr="004D6BD4">
              <w:rPr>
                <w:color w:val="171717"/>
                <w:spacing w:val="-9"/>
                <w:w w:val="105"/>
                <w:sz w:val="24"/>
                <w:szCs w:val="24"/>
              </w:rPr>
              <w:t xml:space="preserve"> </w:t>
            </w:r>
            <w:r w:rsidRPr="004D6BD4">
              <w:rPr>
                <w:color w:val="171717"/>
                <w:w w:val="105"/>
                <w:sz w:val="24"/>
                <w:szCs w:val="24"/>
              </w:rPr>
              <w:t>социально-опасном</w:t>
            </w:r>
            <w:r w:rsidRPr="004D6BD4">
              <w:rPr>
                <w:color w:val="171717"/>
                <w:spacing w:val="-57"/>
                <w:w w:val="105"/>
                <w:sz w:val="24"/>
                <w:szCs w:val="24"/>
              </w:rPr>
              <w:t xml:space="preserve"> </w:t>
            </w:r>
            <w:r w:rsidRPr="004D6BD4">
              <w:rPr>
                <w:color w:val="171717"/>
                <w:w w:val="105"/>
                <w:sz w:val="24"/>
                <w:szCs w:val="24"/>
              </w:rPr>
              <w:t>положении.</w:t>
            </w:r>
          </w:p>
          <w:p w:rsidR="004D6BD4" w:rsidRPr="004D6BD4" w:rsidRDefault="004D6BD4" w:rsidP="004D6BD4">
            <w:pPr>
              <w:pStyle w:val="12"/>
              <w:spacing w:line="376" w:lineRule="auto"/>
              <w:ind w:left="118" w:right="99"/>
              <w:rPr>
                <w:sz w:val="24"/>
                <w:szCs w:val="24"/>
              </w:rPr>
            </w:pPr>
            <w:r w:rsidRPr="004D6BD4">
              <w:rPr>
                <w:color w:val="171717"/>
                <w:w w:val="105"/>
                <w:sz w:val="24"/>
                <w:szCs w:val="24"/>
              </w:rPr>
              <w:t>5.Уроки здоровья</w:t>
            </w:r>
            <w:r w:rsidRPr="004D6BD4">
              <w:rPr>
                <w:color w:val="171717"/>
                <w:spacing w:val="1"/>
                <w:w w:val="105"/>
                <w:sz w:val="24"/>
                <w:szCs w:val="24"/>
              </w:rPr>
              <w:t xml:space="preserve"> </w:t>
            </w:r>
            <w:r w:rsidRPr="004D6BD4">
              <w:rPr>
                <w:color w:val="171717"/>
                <w:w w:val="105"/>
                <w:sz w:val="24"/>
                <w:szCs w:val="24"/>
              </w:rPr>
              <w:t>(беседы классного руководителя по</w:t>
            </w:r>
            <w:r w:rsidRPr="004D6BD4">
              <w:rPr>
                <w:color w:val="171717"/>
                <w:spacing w:val="1"/>
                <w:w w:val="105"/>
                <w:sz w:val="24"/>
                <w:szCs w:val="24"/>
              </w:rPr>
              <w:t xml:space="preserve"> </w:t>
            </w:r>
            <w:r w:rsidRPr="004D6BD4">
              <w:rPr>
                <w:color w:val="171717"/>
                <w:w w:val="105"/>
                <w:sz w:val="24"/>
                <w:szCs w:val="24"/>
              </w:rPr>
              <w:t>профилактике наркомании, алкоголизма, табакокурения.)</w:t>
            </w:r>
            <w:r w:rsidRPr="004D6BD4">
              <w:rPr>
                <w:color w:val="171717"/>
                <w:spacing w:val="1"/>
                <w:w w:val="105"/>
                <w:sz w:val="24"/>
                <w:szCs w:val="24"/>
              </w:rPr>
              <w:t xml:space="preserve"> </w:t>
            </w:r>
            <w:r w:rsidRPr="004D6BD4">
              <w:rPr>
                <w:color w:val="171717"/>
                <w:sz w:val="24"/>
                <w:szCs w:val="24"/>
              </w:rPr>
              <w:t>6.Распрастранение курительных</w:t>
            </w:r>
            <w:r w:rsidRPr="004D6BD4">
              <w:rPr>
                <w:color w:val="171717"/>
                <w:spacing w:val="1"/>
                <w:sz w:val="24"/>
                <w:szCs w:val="24"/>
              </w:rPr>
              <w:t xml:space="preserve"> </w:t>
            </w:r>
            <w:r w:rsidRPr="004D6BD4">
              <w:rPr>
                <w:color w:val="171717"/>
                <w:sz w:val="24"/>
                <w:szCs w:val="24"/>
              </w:rPr>
              <w:t>смесей</w:t>
            </w:r>
            <w:r w:rsidRPr="004D6BD4">
              <w:rPr>
                <w:color w:val="171717"/>
                <w:spacing w:val="1"/>
                <w:sz w:val="24"/>
                <w:szCs w:val="24"/>
              </w:rPr>
              <w:t xml:space="preserve"> </w:t>
            </w:r>
            <w:r w:rsidRPr="004D6BD4">
              <w:rPr>
                <w:color w:val="171717"/>
                <w:sz w:val="24"/>
                <w:szCs w:val="24"/>
              </w:rPr>
              <w:t>среди</w:t>
            </w:r>
            <w:r w:rsidRPr="004D6BD4">
              <w:rPr>
                <w:color w:val="171717"/>
                <w:spacing w:val="1"/>
                <w:sz w:val="24"/>
                <w:szCs w:val="24"/>
              </w:rPr>
              <w:t xml:space="preserve"> </w:t>
            </w:r>
            <w:r w:rsidRPr="004D6BD4">
              <w:rPr>
                <w:color w:val="171717"/>
                <w:sz w:val="24"/>
                <w:szCs w:val="24"/>
              </w:rPr>
              <w:t>подростков, и</w:t>
            </w:r>
            <w:r w:rsidRPr="004D6BD4">
              <w:rPr>
                <w:color w:val="171717"/>
                <w:spacing w:val="1"/>
                <w:sz w:val="24"/>
                <w:szCs w:val="24"/>
              </w:rPr>
              <w:t xml:space="preserve"> </w:t>
            </w:r>
            <w:r w:rsidRPr="004D6BD4">
              <w:rPr>
                <w:color w:val="171717"/>
                <w:sz w:val="24"/>
                <w:szCs w:val="24"/>
              </w:rPr>
              <w:t>что</w:t>
            </w:r>
            <w:r w:rsidRPr="004D6BD4">
              <w:rPr>
                <w:color w:val="171717"/>
                <w:spacing w:val="1"/>
                <w:sz w:val="24"/>
                <w:szCs w:val="24"/>
              </w:rPr>
              <w:t xml:space="preserve"> </w:t>
            </w:r>
            <w:r w:rsidRPr="004D6BD4">
              <w:rPr>
                <w:color w:val="171717"/>
                <w:w w:val="105"/>
                <w:sz w:val="24"/>
                <w:szCs w:val="24"/>
              </w:rPr>
              <w:t>такое</w:t>
            </w:r>
            <w:r w:rsidRPr="004D6BD4">
              <w:rPr>
                <w:color w:val="171717"/>
                <w:spacing w:val="-2"/>
                <w:w w:val="105"/>
                <w:sz w:val="24"/>
                <w:szCs w:val="24"/>
              </w:rPr>
              <w:t xml:space="preserve"> </w:t>
            </w:r>
            <w:r w:rsidRPr="004D6BD4">
              <w:rPr>
                <w:color w:val="171717"/>
                <w:w w:val="105"/>
                <w:sz w:val="24"/>
                <w:szCs w:val="24"/>
              </w:rPr>
              <w:t>Вейп.</w:t>
            </w:r>
          </w:p>
          <w:p w:rsidR="004D6BD4" w:rsidRPr="004D6BD4" w:rsidRDefault="004D6BD4" w:rsidP="004D6BD4">
            <w:pPr>
              <w:pStyle w:val="12"/>
              <w:spacing w:line="372" w:lineRule="auto"/>
              <w:ind w:left="118" w:right="99"/>
              <w:rPr>
                <w:sz w:val="24"/>
                <w:szCs w:val="24"/>
              </w:rPr>
            </w:pPr>
            <w:r w:rsidRPr="004D6BD4">
              <w:rPr>
                <w:color w:val="171717"/>
                <w:spacing w:val="-1"/>
                <w:w w:val="105"/>
                <w:sz w:val="24"/>
                <w:szCs w:val="24"/>
              </w:rPr>
              <w:t>7.</w:t>
            </w:r>
            <w:r w:rsidRPr="004D6BD4">
              <w:rPr>
                <w:color w:val="171717"/>
                <w:spacing w:val="-13"/>
                <w:w w:val="105"/>
                <w:sz w:val="24"/>
                <w:szCs w:val="24"/>
              </w:rPr>
              <w:t xml:space="preserve"> </w:t>
            </w:r>
            <w:r w:rsidRPr="004D6BD4">
              <w:rPr>
                <w:color w:val="171717"/>
                <w:spacing w:val="-1"/>
                <w:w w:val="105"/>
                <w:sz w:val="24"/>
                <w:szCs w:val="24"/>
              </w:rPr>
              <w:t>Беседы</w:t>
            </w:r>
            <w:r w:rsidRPr="004D6BD4">
              <w:rPr>
                <w:color w:val="171717"/>
                <w:spacing w:val="-6"/>
                <w:w w:val="105"/>
                <w:sz w:val="24"/>
                <w:szCs w:val="24"/>
              </w:rPr>
              <w:t xml:space="preserve"> </w:t>
            </w:r>
            <w:r w:rsidRPr="004D6BD4">
              <w:rPr>
                <w:color w:val="171717"/>
                <w:spacing w:val="-1"/>
                <w:w w:val="105"/>
                <w:sz w:val="24"/>
                <w:szCs w:val="24"/>
              </w:rPr>
              <w:t>с</w:t>
            </w:r>
            <w:r w:rsidRPr="004D6BD4">
              <w:rPr>
                <w:color w:val="171717"/>
                <w:spacing w:val="-9"/>
                <w:w w:val="105"/>
                <w:sz w:val="24"/>
                <w:szCs w:val="24"/>
              </w:rPr>
              <w:t xml:space="preserve"> </w:t>
            </w:r>
            <w:r w:rsidRPr="004D6BD4">
              <w:rPr>
                <w:color w:val="171717"/>
                <w:spacing w:val="-1"/>
                <w:w w:val="105"/>
                <w:sz w:val="24"/>
                <w:szCs w:val="24"/>
              </w:rPr>
              <w:t>детьми</w:t>
            </w:r>
            <w:r w:rsidRPr="004D6BD4">
              <w:rPr>
                <w:color w:val="171717"/>
                <w:spacing w:val="-3"/>
                <w:w w:val="105"/>
                <w:sz w:val="24"/>
                <w:szCs w:val="24"/>
              </w:rPr>
              <w:t xml:space="preserve"> </w:t>
            </w:r>
            <w:r w:rsidRPr="004D6BD4">
              <w:rPr>
                <w:color w:val="171717"/>
                <w:spacing w:val="-1"/>
                <w:w w:val="105"/>
                <w:sz w:val="24"/>
                <w:szCs w:val="24"/>
              </w:rPr>
              <w:t>об</w:t>
            </w:r>
            <w:r w:rsidRPr="004D6BD4">
              <w:rPr>
                <w:color w:val="171717"/>
                <w:spacing w:val="-4"/>
                <w:w w:val="105"/>
                <w:sz w:val="24"/>
                <w:szCs w:val="24"/>
              </w:rPr>
              <w:t xml:space="preserve"> </w:t>
            </w:r>
            <w:r w:rsidRPr="004D6BD4">
              <w:rPr>
                <w:color w:val="171717"/>
                <w:spacing w:val="-1"/>
                <w:w w:val="105"/>
                <w:sz w:val="24"/>
                <w:szCs w:val="24"/>
              </w:rPr>
              <w:t>отвественности</w:t>
            </w:r>
            <w:r w:rsidRPr="004D6BD4">
              <w:rPr>
                <w:color w:val="171717"/>
                <w:spacing w:val="-9"/>
                <w:w w:val="105"/>
                <w:sz w:val="24"/>
                <w:szCs w:val="24"/>
              </w:rPr>
              <w:t xml:space="preserve"> </w:t>
            </w:r>
            <w:r w:rsidRPr="004D6BD4">
              <w:rPr>
                <w:color w:val="171717"/>
                <w:w w:val="105"/>
                <w:sz w:val="24"/>
                <w:szCs w:val="24"/>
              </w:rPr>
              <w:t>за</w:t>
            </w:r>
            <w:r w:rsidRPr="004D6BD4">
              <w:rPr>
                <w:color w:val="171717"/>
                <w:spacing w:val="-3"/>
                <w:w w:val="105"/>
                <w:sz w:val="24"/>
                <w:szCs w:val="24"/>
              </w:rPr>
              <w:t xml:space="preserve"> </w:t>
            </w:r>
            <w:r w:rsidRPr="004D6BD4">
              <w:rPr>
                <w:color w:val="171717"/>
                <w:w w:val="105"/>
                <w:sz w:val="24"/>
                <w:szCs w:val="24"/>
              </w:rPr>
              <w:t>террористическую</w:t>
            </w:r>
            <w:r w:rsidRPr="004D6BD4">
              <w:rPr>
                <w:color w:val="171717"/>
                <w:spacing w:val="-57"/>
                <w:w w:val="105"/>
                <w:sz w:val="24"/>
                <w:szCs w:val="24"/>
              </w:rPr>
              <w:t xml:space="preserve"> </w:t>
            </w:r>
            <w:r w:rsidRPr="004D6BD4">
              <w:rPr>
                <w:color w:val="171717"/>
                <w:w w:val="105"/>
                <w:sz w:val="24"/>
                <w:szCs w:val="24"/>
              </w:rPr>
              <w:t>деятельность.</w:t>
            </w:r>
          </w:p>
        </w:tc>
      </w:tr>
      <w:tr w:rsidR="004D6BD4" w:rsidRPr="004D6BD4" w:rsidTr="004D6BD4">
        <w:trPr>
          <w:trHeight w:val="4145"/>
        </w:trPr>
        <w:tc>
          <w:tcPr>
            <w:tcW w:w="1476" w:type="dxa"/>
          </w:tcPr>
          <w:p w:rsidR="004D6BD4" w:rsidRPr="004D6BD4" w:rsidRDefault="004D6BD4" w:rsidP="004D6BD4">
            <w:pPr>
              <w:pStyle w:val="12"/>
              <w:spacing w:before="3"/>
              <w:ind w:left="173" w:right="150"/>
              <w:jc w:val="center"/>
              <w:rPr>
                <w:sz w:val="24"/>
                <w:szCs w:val="24"/>
              </w:rPr>
            </w:pPr>
            <w:r w:rsidRPr="004D6BD4">
              <w:rPr>
                <w:color w:val="171717"/>
                <w:w w:val="105"/>
                <w:sz w:val="24"/>
                <w:szCs w:val="24"/>
              </w:rPr>
              <w:t>23.12.2022</w:t>
            </w:r>
          </w:p>
        </w:tc>
        <w:tc>
          <w:tcPr>
            <w:tcW w:w="1347" w:type="dxa"/>
          </w:tcPr>
          <w:p w:rsidR="004D6BD4" w:rsidRPr="004D6BD4" w:rsidRDefault="004D6BD4" w:rsidP="004D6BD4">
            <w:pPr>
              <w:pStyle w:val="12"/>
              <w:spacing w:before="3"/>
              <w:ind w:left="12"/>
              <w:jc w:val="center"/>
              <w:rPr>
                <w:sz w:val="24"/>
                <w:szCs w:val="24"/>
              </w:rPr>
            </w:pPr>
            <w:r w:rsidRPr="004D6BD4">
              <w:rPr>
                <w:w w:val="103"/>
                <w:sz w:val="24"/>
                <w:szCs w:val="24"/>
              </w:rPr>
              <w:t>3</w:t>
            </w:r>
          </w:p>
        </w:tc>
        <w:tc>
          <w:tcPr>
            <w:tcW w:w="7103" w:type="dxa"/>
          </w:tcPr>
          <w:p w:rsidR="004D6BD4" w:rsidRPr="004D6BD4" w:rsidRDefault="004D6BD4" w:rsidP="005B10F6">
            <w:pPr>
              <w:pStyle w:val="12"/>
              <w:numPr>
                <w:ilvl w:val="0"/>
                <w:numId w:val="122"/>
              </w:numPr>
              <w:tabs>
                <w:tab w:val="left" w:pos="532"/>
              </w:tabs>
              <w:spacing w:before="3" w:line="372" w:lineRule="auto"/>
              <w:ind w:right="783" w:firstLine="230"/>
              <w:jc w:val="left"/>
              <w:rPr>
                <w:sz w:val="24"/>
                <w:szCs w:val="24"/>
              </w:rPr>
            </w:pPr>
            <w:r w:rsidRPr="004D6BD4">
              <w:rPr>
                <w:color w:val="171717"/>
                <w:w w:val="105"/>
                <w:sz w:val="24"/>
                <w:szCs w:val="24"/>
              </w:rPr>
              <w:t>Причины</w:t>
            </w:r>
            <w:r w:rsidRPr="004D6BD4">
              <w:rPr>
                <w:color w:val="171717"/>
                <w:spacing w:val="-12"/>
                <w:w w:val="105"/>
                <w:sz w:val="24"/>
                <w:szCs w:val="24"/>
              </w:rPr>
              <w:t xml:space="preserve"> </w:t>
            </w:r>
            <w:r w:rsidRPr="004D6BD4">
              <w:rPr>
                <w:color w:val="171717"/>
                <w:w w:val="105"/>
                <w:sz w:val="24"/>
                <w:szCs w:val="24"/>
              </w:rPr>
              <w:t>трудновоспитуемых</w:t>
            </w:r>
            <w:r w:rsidRPr="004D6BD4">
              <w:rPr>
                <w:color w:val="171717"/>
                <w:spacing w:val="-13"/>
                <w:w w:val="105"/>
                <w:sz w:val="24"/>
                <w:szCs w:val="24"/>
              </w:rPr>
              <w:t xml:space="preserve"> </w:t>
            </w:r>
            <w:r w:rsidRPr="004D6BD4">
              <w:rPr>
                <w:color w:val="171717"/>
                <w:w w:val="105"/>
                <w:sz w:val="24"/>
                <w:szCs w:val="24"/>
              </w:rPr>
              <w:t>подростков.</w:t>
            </w:r>
            <w:r w:rsidRPr="004D6BD4">
              <w:rPr>
                <w:color w:val="171717"/>
                <w:spacing w:val="-12"/>
                <w:w w:val="105"/>
                <w:sz w:val="24"/>
                <w:szCs w:val="24"/>
              </w:rPr>
              <w:t xml:space="preserve"> </w:t>
            </w:r>
            <w:r w:rsidRPr="004D6BD4">
              <w:rPr>
                <w:color w:val="171717"/>
                <w:w w:val="105"/>
                <w:sz w:val="24"/>
                <w:szCs w:val="24"/>
              </w:rPr>
              <w:t>Роль</w:t>
            </w:r>
            <w:r w:rsidRPr="004D6BD4">
              <w:rPr>
                <w:color w:val="171717"/>
                <w:spacing w:val="-11"/>
                <w:w w:val="105"/>
                <w:sz w:val="24"/>
                <w:szCs w:val="24"/>
              </w:rPr>
              <w:t xml:space="preserve"> </w:t>
            </w:r>
            <w:r w:rsidRPr="004D6BD4">
              <w:rPr>
                <w:color w:val="171717"/>
                <w:w w:val="105"/>
                <w:sz w:val="24"/>
                <w:szCs w:val="24"/>
              </w:rPr>
              <w:t>семьи</w:t>
            </w:r>
            <w:r w:rsidRPr="004D6BD4">
              <w:rPr>
                <w:color w:val="171717"/>
                <w:spacing w:val="-9"/>
                <w:w w:val="105"/>
                <w:sz w:val="24"/>
                <w:szCs w:val="24"/>
              </w:rPr>
              <w:t xml:space="preserve"> </w:t>
            </w:r>
            <w:r w:rsidRPr="004D6BD4">
              <w:rPr>
                <w:color w:val="171717"/>
                <w:w w:val="105"/>
                <w:sz w:val="24"/>
                <w:szCs w:val="24"/>
              </w:rPr>
              <w:t>и</w:t>
            </w:r>
            <w:r w:rsidRPr="004D6BD4">
              <w:rPr>
                <w:color w:val="171717"/>
                <w:spacing w:val="-57"/>
                <w:w w:val="105"/>
                <w:sz w:val="24"/>
                <w:szCs w:val="24"/>
              </w:rPr>
              <w:t xml:space="preserve"> </w:t>
            </w:r>
            <w:r w:rsidRPr="004D6BD4">
              <w:rPr>
                <w:color w:val="171717"/>
                <w:w w:val="105"/>
                <w:sz w:val="24"/>
                <w:szCs w:val="24"/>
              </w:rPr>
              <w:t>школы</w:t>
            </w:r>
            <w:r w:rsidRPr="004D6BD4">
              <w:rPr>
                <w:color w:val="171717"/>
                <w:spacing w:val="-10"/>
                <w:w w:val="105"/>
                <w:sz w:val="24"/>
                <w:szCs w:val="24"/>
              </w:rPr>
              <w:t xml:space="preserve"> </w:t>
            </w:r>
            <w:r w:rsidRPr="004D6BD4">
              <w:rPr>
                <w:color w:val="171717"/>
                <w:w w:val="105"/>
                <w:sz w:val="24"/>
                <w:szCs w:val="24"/>
              </w:rPr>
              <w:t>в</w:t>
            </w:r>
            <w:r w:rsidRPr="004D6BD4">
              <w:rPr>
                <w:color w:val="171717"/>
                <w:spacing w:val="-5"/>
                <w:w w:val="105"/>
                <w:sz w:val="24"/>
                <w:szCs w:val="24"/>
              </w:rPr>
              <w:t xml:space="preserve"> </w:t>
            </w:r>
            <w:r w:rsidRPr="004D6BD4">
              <w:rPr>
                <w:color w:val="171717"/>
                <w:w w:val="105"/>
                <w:sz w:val="24"/>
                <w:szCs w:val="24"/>
              </w:rPr>
              <w:t>воспитании</w:t>
            </w:r>
            <w:r w:rsidRPr="004D6BD4">
              <w:rPr>
                <w:color w:val="171717"/>
                <w:spacing w:val="-5"/>
                <w:w w:val="105"/>
                <w:sz w:val="24"/>
                <w:szCs w:val="24"/>
              </w:rPr>
              <w:t xml:space="preserve"> </w:t>
            </w:r>
            <w:r w:rsidRPr="004D6BD4">
              <w:rPr>
                <w:color w:val="171717"/>
                <w:w w:val="105"/>
                <w:sz w:val="24"/>
                <w:szCs w:val="24"/>
              </w:rPr>
              <w:t>нравственных</w:t>
            </w:r>
            <w:r w:rsidRPr="004D6BD4">
              <w:rPr>
                <w:color w:val="171717"/>
                <w:spacing w:val="-11"/>
                <w:w w:val="105"/>
                <w:sz w:val="24"/>
                <w:szCs w:val="24"/>
              </w:rPr>
              <w:t xml:space="preserve"> </w:t>
            </w:r>
            <w:r w:rsidRPr="004D6BD4">
              <w:rPr>
                <w:color w:val="171717"/>
                <w:w w:val="105"/>
                <w:sz w:val="24"/>
                <w:szCs w:val="24"/>
              </w:rPr>
              <w:t>качеств</w:t>
            </w:r>
            <w:r w:rsidRPr="004D6BD4">
              <w:rPr>
                <w:color w:val="171717"/>
                <w:spacing w:val="-6"/>
                <w:w w:val="105"/>
                <w:sz w:val="24"/>
                <w:szCs w:val="24"/>
              </w:rPr>
              <w:t xml:space="preserve"> </w:t>
            </w:r>
            <w:r w:rsidRPr="004D6BD4">
              <w:rPr>
                <w:color w:val="171717"/>
                <w:w w:val="105"/>
                <w:sz w:val="24"/>
                <w:szCs w:val="24"/>
              </w:rPr>
              <w:t>подростков.</w:t>
            </w:r>
          </w:p>
          <w:p w:rsidR="004D6BD4" w:rsidRPr="004D6BD4" w:rsidRDefault="004D6BD4" w:rsidP="005B10F6">
            <w:pPr>
              <w:pStyle w:val="12"/>
              <w:numPr>
                <w:ilvl w:val="0"/>
                <w:numId w:val="122"/>
              </w:numPr>
              <w:tabs>
                <w:tab w:val="left" w:pos="532"/>
              </w:tabs>
              <w:spacing w:before="9" w:line="372" w:lineRule="auto"/>
              <w:ind w:right="1289" w:firstLine="230"/>
              <w:jc w:val="left"/>
              <w:rPr>
                <w:sz w:val="24"/>
                <w:szCs w:val="24"/>
              </w:rPr>
            </w:pPr>
            <w:r w:rsidRPr="004D6BD4">
              <w:rPr>
                <w:color w:val="171717"/>
                <w:w w:val="105"/>
                <w:sz w:val="24"/>
                <w:szCs w:val="24"/>
              </w:rPr>
              <w:t>Отчет о проделанной работе по профилактики</w:t>
            </w:r>
            <w:r w:rsidRPr="004D6BD4">
              <w:rPr>
                <w:color w:val="171717"/>
                <w:spacing w:val="1"/>
                <w:w w:val="105"/>
                <w:sz w:val="24"/>
                <w:szCs w:val="24"/>
              </w:rPr>
              <w:t xml:space="preserve"> </w:t>
            </w:r>
            <w:r w:rsidRPr="004D6BD4">
              <w:rPr>
                <w:color w:val="171717"/>
                <w:sz w:val="24"/>
                <w:szCs w:val="24"/>
              </w:rPr>
              <w:t>распространения</w:t>
            </w:r>
            <w:r w:rsidRPr="004D6BD4">
              <w:rPr>
                <w:color w:val="171717"/>
                <w:spacing w:val="30"/>
                <w:sz w:val="24"/>
                <w:szCs w:val="24"/>
              </w:rPr>
              <w:t xml:space="preserve"> </w:t>
            </w:r>
            <w:r w:rsidRPr="004D6BD4">
              <w:rPr>
                <w:color w:val="171717"/>
                <w:sz w:val="24"/>
                <w:szCs w:val="24"/>
              </w:rPr>
              <w:t>и</w:t>
            </w:r>
            <w:r w:rsidRPr="004D6BD4">
              <w:rPr>
                <w:color w:val="171717"/>
                <w:spacing w:val="47"/>
                <w:sz w:val="24"/>
                <w:szCs w:val="24"/>
              </w:rPr>
              <w:t xml:space="preserve"> </w:t>
            </w:r>
            <w:r w:rsidRPr="004D6BD4">
              <w:rPr>
                <w:color w:val="171717"/>
                <w:sz w:val="24"/>
                <w:szCs w:val="24"/>
              </w:rPr>
              <w:t>употребления</w:t>
            </w:r>
            <w:r w:rsidRPr="004D6BD4">
              <w:rPr>
                <w:color w:val="171717"/>
                <w:spacing w:val="29"/>
                <w:sz w:val="24"/>
                <w:szCs w:val="24"/>
              </w:rPr>
              <w:t xml:space="preserve"> </w:t>
            </w:r>
            <w:r w:rsidRPr="004D6BD4">
              <w:rPr>
                <w:color w:val="171717"/>
                <w:sz w:val="24"/>
                <w:szCs w:val="24"/>
              </w:rPr>
              <w:t>курительных</w:t>
            </w:r>
            <w:r w:rsidRPr="004D6BD4">
              <w:rPr>
                <w:color w:val="171717"/>
                <w:spacing w:val="38"/>
                <w:sz w:val="24"/>
                <w:szCs w:val="24"/>
              </w:rPr>
              <w:t xml:space="preserve"> </w:t>
            </w:r>
            <w:r w:rsidRPr="004D6BD4">
              <w:rPr>
                <w:color w:val="171717"/>
                <w:sz w:val="24"/>
                <w:szCs w:val="24"/>
              </w:rPr>
              <w:t>смесей.</w:t>
            </w:r>
          </w:p>
          <w:p w:rsidR="004D6BD4" w:rsidRPr="004D6BD4" w:rsidRDefault="004D6BD4" w:rsidP="005B10F6">
            <w:pPr>
              <w:pStyle w:val="12"/>
              <w:numPr>
                <w:ilvl w:val="0"/>
                <w:numId w:val="122"/>
              </w:numPr>
              <w:tabs>
                <w:tab w:val="left" w:pos="532"/>
              </w:tabs>
              <w:spacing w:before="8" w:line="376" w:lineRule="auto"/>
              <w:ind w:right="785" w:firstLine="230"/>
              <w:jc w:val="left"/>
              <w:rPr>
                <w:sz w:val="24"/>
                <w:szCs w:val="24"/>
              </w:rPr>
            </w:pPr>
            <w:r w:rsidRPr="004D6BD4">
              <w:rPr>
                <w:color w:val="171717"/>
                <w:sz w:val="24"/>
                <w:szCs w:val="24"/>
              </w:rPr>
              <w:t>Организация встречи</w:t>
            </w:r>
            <w:r w:rsidRPr="004D6BD4">
              <w:rPr>
                <w:color w:val="171717"/>
                <w:spacing w:val="1"/>
                <w:sz w:val="24"/>
                <w:szCs w:val="24"/>
              </w:rPr>
              <w:t xml:space="preserve"> </w:t>
            </w:r>
            <w:r w:rsidRPr="004D6BD4">
              <w:rPr>
                <w:color w:val="171717"/>
                <w:sz w:val="24"/>
                <w:szCs w:val="24"/>
              </w:rPr>
              <w:t>учащихся</w:t>
            </w:r>
            <w:r w:rsidRPr="004D6BD4">
              <w:rPr>
                <w:color w:val="171717"/>
                <w:spacing w:val="1"/>
                <w:sz w:val="24"/>
                <w:szCs w:val="24"/>
              </w:rPr>
              <w:t xml:space="preserve"> </w:t>
            </w:r>
            <w:r w:rsidRPr="004D6BD4">
              <w:rPr>
                <w:color w:val="171717"/>
                <w:sz w:val="24"/>
                <w:szCs w:val="24"/>
              </w:rPr>
              <w:t>с инспектором</w:t>
            </w:r>
            <w:r w:rsidRPr="004D6BD4">
              <w:rPr>
                <w:color w:val="171717"/>
                <w:spacing w:val="1"/>
                <w:sz w:val="24"/>
                <w:szCs w:val="24"/>
              </w:rPr>
              <w:t xml:space="preserve"> </w:t>
            </w:r>
            <w:r w:rsidRPr="004D6BD4">
              <w:rPr>
                <w:color w:val="171717"/>
                <w:sz w:val="24"/>
                <w:szCs w:val="24"/>
              </w:rPr>
              <w:t>по</w:t>
            </w:r>
            <w:r w:rsidRPr="004D6BD4">
              <w:rPr>
                <w:color w:val="171717"/>
                <w:spacing w:val="1"/>
                <w:sz w:val="24"/>
                <w:szCs w:val="24"/>
              </w:rPr>
              <w:t xml:space="preserve"> </w:t>
            </w:r>
            <w:r w:rsidRPr="004D6BD4">
              <w:rPr>
                <w:color w:val="171717"/>
                <w:sz w:val="24"/>
                <w:szCs w:val="24"/>
              </w:rPr>
              <w:t>делам</w:t>
            </w:r>
            <w:r w:rsidRPr="004D6BD4">
              <w:rPr>
                <w:color w:val="171717"/>
                <w:spacing w:val="-55"/>
                <w:sz w:val="24"/>
                <w:szCs w:val="24"/>
              </w:rPr>
              <w:t xml:space="preserve"> </w:t>
            </w:r>
            <w:r w:rsidRPr="004D6BD4">
              <w:rPr>
                <w:color w:val="171717"/>
                <w:w w:val="105"/>
                <w:sz w:val="24"/>
                <w:szCs w:val="24"/>
              </w:rPr>
              <w:t>несовершеннолетних «Административная и уголовная</w:t>
            </w:r>
            <w:r w:rsidRPr="004D6BD4">
              <w:rPr>
                <w:color w:val="171717"/>
                <w:spacing w:val="1"/>
                <w:w w:val="105"/>
                <w:sz w:val="24"/>
                <w:szCs w:val="24"/>
              </w:rPr>
              <w:t xml:space="preserve"> </w:t>
            </w:r>
            <w:r w:rsidRPr="004D6BD4">
              <w:rPr>
                <w:color w:val="171717"/>
                <w:w w:val="105"/>
                <w:sz w:val="24"/>
                <w:szCs w:val="24"/>
              </w:rPr>
              <w:t>ответственность».</w:t>
            </w:r>
          </w:p>
          <w:p w:rsidR="004D6BD4" w:rsidRPr="004D6BD4" w:rsidRDefault="004D6BD4" w:rsidP="005B10F6">
            <w:pPr>
              <w:pStyle w:val="12"/>
              <w:numPr>
                <w:ilvl w:val="0"/>
                <w:numId w:val="122"/>
              </w:numPr>
              <w:tabs>
                <w:tab w:val="left" w:pos="474"/>
              </w:tabs>
              <w:spacing w:line="379" w:lineRule="auto"/>
              <w:ind w:right="812" w:firstLine="173"/>
              <w:jc w:val="left"/>
              <w:rPr>
                <w:sz w:val="24"/>
                <w:szCs w:val="24"/>
              </w:rPr>
            </w:pPr>
            <w:r w:rsidRPr="004D6BD4">
              <w:rPr>
                <w:color w:val="171717"/>
                <w:sz w:val="24"/>
                <w:szCs w:val="24"/>
              </w:rPr>
              <w:t>Индивидуальные</w:t>
            </w:r>
            <w:r w:rsidRPr="004D6BD4">
              <w:rPr>
                <w:color w:val="171717"/>
                <w:spacing w:val="48"/>
                <w:sz w:val="24"/>
                <w:szCs w:val="24"/>
              </w:rPr>
              <w:t xml:space="preserve"> </w:t>
            </w:r>
            <w:r w:rsidRPr="004D6BD4">
              <w:rPr>
                <w:color w:val="171717"/>
                <w:sz w:val="24"/>
                <w:szCs w:val="24"/>
              </w:rPr>
              <w:t>семейные</w:t>
            </w:r>
            <w:r w:rsidRPr="004D6BD4">
              <w:rPr>
                <w:color w:val="171717"/>
                <w:spacing w:val="48"/>
                <w:sz w:val="24"/>
                <w:szCs w:val="24"/>
              </w:rPr>
              <w:t xml:space="preserve"> </w:t>
            </w:r>
            <w:r w:rsidRPr="004D6BD4">
              <w:rPr>
                <w:color w:val="171717"/>
                <w:sz w:val="24"/>
                <w:szCs w:val="24"/>
              </w:rPr>
              <w:t>консультации</w:t>
            </w:r>
            <w:r w:rsidRPr="004D6BD4">
              <w:rPr>
                <w:color w:val="171717"/>
                <w:spacing w:val="49"/>
                <w:sz w:val="24"/>
                <w:szCs w:val="24"/>
              </w:rPr>
              <w:t xml:space="preserve"> </w:t>
            </w:r>
            <w:r w:rsidRPr="004D6BD4">
              <w:rPr>
                <w:color w:val="171717"/>
                <w:sz w:val="24"/>
                <w:szCs w:val="24"/>
              </w:rPr>
              <w:t>(с</w:t>
            </w:r>
            <w:r w:rsidRPr="004D6BD4">
              <w:rPr>
                <w:color w:val="171717"/>
                <w:spacing w:val="48"/>
                <w:sz w:val="24"/>
                <w:szCs w:val="24"/>
              </w:rPr>
              <w:t xml:space="preserve"> </w:t>
            </w:r>
            <w:r w:rsidRPr="004D6BD4">
              <w:rPr>
                <w:color w:val="171717"/>
                <w:sz w:val="24"/>
                <w:szCs w:val="24"/>
              </w:rPr>
              <w:t>родителями</w:t>
            </w:r>
            <w:r w:rsidRPr="004D6BD4">
              <w:rPr>
                <w:color w:val="171717"/>
                <w:spacing w:val="-54"/>
                <w:sz w:val="24"/>
                <w:szCs w:val="24"/>
              </w:rPr>
              <w:t xml:space="preserve"> </w:t>
            </w:r>
            <w:r w:rsidRPr="004D6BD4">
              <w:rPr>
                <w:color w:val="171717"/>
                <w:w w:val="105"/>
                <w:sz w:val="24"/>
                <w:szCs w:val="24"/>
              </w:rPr>
              <w:t>учащихся,</w:t>
            </w:r>
            <w:r w:rsidRPr="004D6BD4">
              <w:rPr>
                <w:color w:val="171717"/>
                <w:spacing w:val="-13"/>
                <w:w w:val="105"/>
                <w:sz w:val="24"/>
                <w:szCs w:val="24"/>
              </w:rPr>
              <w:t xml:space="preserve"> </w:t>
            </w:r>
            <w:r w:rsidRPr="004D6BD4">
              <w:rPr>
                <w:color w:val="171717"/>
                <w:w w:val="105"/>
                <w:sz w:val="24"/>
                <w:szCs w:val="24"/>
              </w:rPr>
              <w:t>находящихся</w:t>
            </w:r>
            <w:r w:rsidRPr="004D6BD4">
              <w:rPr>
                <w:color w:val="171717"/>
                <w:spacing w:val="-12"/>
                <w:w w:val="105"/>
                <w:sz w:val="24"/>
                <w:szCs w:val="24"/>
              </w:rPr>
              <w:t xml:space="preserve"> </w:t>
            </w:r>
            <w:r w:rsidRPr="004D6BD4">
              <w:rPr>
                <w:color w:val="171717"/>
                <w:w w:val="105"/>
                <w:sz w:val="24"/>
                <w:szCs w:val="24"/>
              </w:rPr>
              <w:t>в</w:t>
            </w:r>
            <w:r w:rsidRPr="004D6BD4">
              <w:rPr>
                <w:color w:val="171717"/>
                <w:spacing w:val="-3"/>
                <w:w w:val="105"/>
                <w:sz w:val="24"/>
                <w:szCs w:val="24"/>
              </w:rPr>
              <w:t xml:space="preserve"> </w:t>
            </w:r>
            <w:r w:rsidRPr="004D6BD4">
              <w:rPr>
                <w:color w:val="171717"/>
                <w:w w:val="105"/>
                <w:sz w:val="24"/>
                <w:szCs w:val="24"/>
              </w:rPr>
              <w:t>социально</w:t>
            </w:r>
            <w:r w:rsidRPr="004D6BD4">
              <w:rPr>
                <w:color w:val="171717"/>
                <w:spacing w:val="-8"/>
                <w:w w:val="105"/>
                <w:sz w:val="24"/>
                <w:szCs w:val="24"/>
              </w:rPr>
              <w:t xml:space="preserve"> </w:t>
            </w:r>
            <w:r w:rsidRPr="004D6BD4">
              <w:rPr>
                <w:color w:val="171717"/>
                <w:w w:val="105"/>
                <w:sz w:val="24"/>
                <w:szCs w:val="24"/>
              </w:rPr>
              <w:t>опасном</w:t>
            </w:r>
            <w:r w:rsidRPr="004D6BD4">
              <w:rPr>
                <w:color w:val="171717"/>
                <w:spacing w:val="-4"/>
                <w:w w:val="105"/>
                <w:sz w:val="24"/>
                <w:szCs w:val="24"/>
              </w:rPr>
              <w:t xml:space="preserve"> </w:t>
            </w:r>
            <w:r w:rsidRPr="004D6BD4">
              <w:rPr>
                <w:color w:val="171717"/>
                <w:w w:val="105"/>
                <w:sz w:val="24"/>
                <w:szCs w:val="24"/>
              </w:rPr>
              <w:t>положении.</w:t>
            </w:r>
          </w:p>
          <w:p w:rsidR="004D6BD4" w:rsidRPr="004D6BD4" w:rsidRDefault="004D6BD4" w:rsidP="005B10F6">
            <w:pPr>
              <w:pStyle w:val="12"/>
              <w:numPr>
                <w:ilvl w:val="0"/>
                <w:numId w:val="122"/>
              </w:numPr>
              <w:tabs>
                <w:tab w:val="left" w:pos="301"/>
              </w:tabs>
              <w:spacing w:line="257" w:lineRule="exact"/>
              <w:ind w:left="300"/>
              <w:jc w:val="left"/>
              <w:rPr>
                <w:sz w:val="24"/>
                <w:szCs w:val="24"/>
              </w:rPr>
            </w:pPr>
            <w:r w:rsidRPr="004D6BD4">
              <w:rPr>
                <w:color w:val="171717"/>
                <w:w w:val="105"/>
                <w:sz w:val="24"/>
                <w:szCs w:val="24"/>
              </w:rPr>
              <w:t>Сбор</w:t>
            </w:r>
            <w:r w:rsidRPr="004D6BD4">
              <w:rPr>
                <w:color w:val="171717"/>
                <w:spacing w:val="44"/>
                <w:w w:val="105"/>
                <w:sz w:val="24"/>
                <w:szCs w:val="24"/>
              </w:rPr>
              <w:t xml:space="preserve"> </w:t>
            </w:r>
            <w:r w:rsidRPr="004D6BD4">
              <w:rPr>
                <w:color w:val="171717"/>
                <w:w w:val="105"/>
                <w:sz w:val="24"/>
                <w:szCs w:val="24"/>
              </w:rPr>
              <w:t>информации</w:t>
            </w:r>
            <w:r w:rsidRPr="004D6BD4">
              <w:rPr>
                <w:color w:val="171717"/>
                <w:spacing w:val="52"/>
                <w:w w:val="105"/>
                <w:sz w:val="24"/>
                <w:szCs w:val="24"/>
              </w:rPr>
              <w:t xml:space="preserve"> </w:t>
            </w:r>
            <w:r w:rsidRPr="004D6BD4">
              <w:rPr>
                <w:color w:val="171717"/>
                <w:w w:val="105"/>
                <w:sz w:val="24"/>
                <w:szCs w:val="24"/>
              </w:rPr>
              <w:t>о</w:t>
            </w:r>
            <w:r w:rsidRPr="004D6BD4">
              <w:rPr>
                <w:color w:val="171717"/>
                <w:spacing w:val="51"/>
                <w:w w:val="105"/>
                <w:sz w:val="24"/>
                <w:szCs w:val="24"/>
              </w:rPr>
              <w:t xml:space="preserve"> </w:t>
            </w:r>
            <w:r w:rsidRPr="004D6BD4">
              <w:rPr>
                <w:color w:val="171717"/>
                <w:w w:val="105"/>
                <w:sz w:val="24"/>
                <w:szCs w:val="24"/>
              </w:rPr>
              <w:t>занятости</w:t>
            </w:r>
            <w:r w:rsidRPr="004D6BD4">
              <w:rPr>
                <w:color w:val="171717"/>
                <w:spacing w:val="51"/>
                <w:w w:val="105"/>
                <w:sz w:val="24"/>
                <w:szCs w:val="24"/>
              </w:rPr>
              <w:t xml:space="preserve"> </w:t>
            </w:r>
            <w:r w:rsidRPr="004D6BD4">
              <w:rPr>
                <w:color w:val="171717"/>
                <w:w w:val="105"/>
                <w:sz w:val="24"/>
                <w:szCs w:val="24"/>
              </w:rPr>
              <w:t>вканикулярное</w:t>
            </w:r>
            <w:r w:rsidRPr="004D6BD4">
              <w:rPr>
                <w:color w:val="171717"/>
                <w:spacing w:val="52"/>
                <w:w w:val="105"/>
                <w:sz w:val="24"/>
                <w:szCs w:val="24"/>
              </w:rPr>
              <w:t xml:space="preserve"> </w:t>
            </w:r>
            <w:r w:rsidRPr="004D6BD4">
              <w:rPr>
                <w:color w:val="171717"/>
                <w:w w:val="105"/>
                <w:sz w:val="24"/>
                <w:szCs w:val="24"/>
              </w:rPr>
              <w:t>время</w:t>
            </w:r>
            <w:r w:rsidRPr="004D6BD4">
              <w:rPr>
                <w:color w:val="171717"/>
                <w:spacing w:val="53"/>
                <w:w w:val="105"/>
                <w:sz w:val="24"/>
                <w:szCs w:val="24"/>
              </w:rPr>
              <w:t xml:space="preserve"> </w:t>
            </w:r>
            <w:r w:rsidRPr="004D6BD4">
              <w:rPr>
                <w:color w:val="171717"/>
                <w:w w:val="105"/>
                <w:sz w:val="24"/>
                <w:szCs w:val="24"/>
              </w:rPr>
              <w:t>обучаю</w:t>
            </w:r>
          </w:p>
        </w:tc>
      </w:tr>
    </w:tbl>
    <w:p w:rsidR="004D6BD4" w:rsidRPr="004D6BD4" w:rsidRDefault="004D6BD4" w:rsidP="004D6BD4">
      <w:pPr>
        <w:rPr>
          <w:sz w:val="24"/>
          <w:szCs w:val="24"/>
        </w:rPr>
      </w:pPr>
      <w:r w:rsidRPr="004D6BD4">
        <w:rPr>
          <w:noProof/>
          <w:sz w:val="24"/>
          <w:szCs w:val="24"/>
          <w:lang w:eastAsia="ru-RU"/>
        </w:rPr>
        <mc:AlternateContent>
          <mc:Choice Requires="wps">
            <w:drawing>
              <wp:anchor distT="0" distB="0" distL="114300" distR="114300" simplePos="0" relativeHeight="487613440" behindDoc="1" locked="0" layoutInCell="1" allowOverlap="1" wp14:anchorId="68AF3C0D" wp14:editId="259F9DF5">
                <wp:simplePos x="0" y="0"/>
                <wp:positionH relativeFrom="page">
                  <wp:posOffset>3902075</wp:posOffset>
                </wp:positionH>
                <wp:positionV relativeFrom="page">
                  <wp:posOffset>9971405</wp:posOffset>
                </wp:positionV>
                <wp:extent cx="109855" cy="121920"/>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C6E" w:rsidRDefault="00F27C6E" w:rsidP="004D6BD4">
                            <w:pPr>
                              <w:spacing w:line="191" w:lineRule="exact"/>
                              <w:rPr>
                                <w:rFonts w:ascii="Tahoma"/>
                                <w:sz w:val="16"/>
                              </w:rPr>
                            </w:pPr>
                            <w:r>
                              <w:rPr>
                                <w:rFonts w:ascii="Tahoma"/>
                                <w:w w:val="95"/>
                                <w:sz w:val="16"/>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27" type="#_x0000_t202" style="position:absolute;margin-left:307.25pt;margin-top:785.15pt;width:8.65pt;height:9.6pt;z-index:-157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" filled="f" stroked="f">
                <v:textbox inset="0,0,0,0">
                  <w:txbxContent>
                    <w:p w:rsidR="00F27C6E" w:rsidRDefault="00F27C6E" w:rsidP="004D6BD4">
                      <w:pPr>
                        <w:spacing w:line="191" w:lineRule="exact"/>
                        <w:rPr>
                          <w:rFonts w:ascii="Tahoma"/>
                          <w:sz w:val="16"/>
                        </w:rPr>
                      </w:pPr>
                      <w:r>
                        <w:rPr>
                          <w:rFonts w:ascii="Tahoma"/>
                          <w:w w:val="95"/>
                          <w:sz w:val="16"/>
                        </w:rPr>
                        <w:t>49</w:t>
                      </w:r>
                    </w:p>
                  </w:txbxContent>
                </v:textbox>
                <w10:wrap anchorx="page" anchory="page"/>
              </v:shape>
            </w:pict>
          </mc:Fallback>
        </mc:AlternateContent>
      </w:r>
      <w:r w:rsidRPr="004D6BD4">
        <w:rPr>
          <w:noProof/>
          <w:sz w:val="24"/>
          <w:szCs w:val="24"/>
          <w:lang w:eastAsia="ru-RU"/>
        </w:rPr>
        <mc:AlternateContent>
          <mc:Choice Requires="wps">
            <w:drawing>
              <wp:anchor distT="0" distB="0" distL="114300" distR="114300" simplePos="0" relativeHeight="487614464" behindDoc="1" locked="0" layoutInCell="1" allowOverlap="1" wp14:anchorId="777B94AB" wp14:editId="5B036E10">
                <wp:simplePos x="0" y="0"/>
                <wp:positionH relativeFrom="page">
                  <wp:posOffset>2593975</wp:posOffset>
                </wp:positionH>
                <wp:positionV relativeFrom="page">
                  <wp:posOffset>9888855</wp:posOffset>
                </wp:positionV>
                <wp:extent cx="4410075" cy="265430"/>
                <wp:effectExtent l="0" t="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204.25pt;margin-top:778.65pt;width:347.25pt;height:20.9pt;z-index:-157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" stroked="f">
                <w10:wrap anchorx="page" anchory="page"/>
              </v:rect>
            </w:pict>
          </mc:Fallback>
        </mc:AlternateContent>
      </w:r>
    </w:p>
    <w:p w:rsidR="004D6BD4" w:rsidRPr="004D6BD4" w:rsidRDefault="004D6BD4" w:rsidP="004D6BD4">
      <w:pPr>
        <w:rPr>
          <w:sz w:val="24"/>
          <w:szCs w:val="24"/>
        </w:rPr>
        <w:sectPr w:rsidR="004D6BD4" w:rsidRPr="004D6BD4">
          <w:footerReference w:type="default" r:id="rId24"/>
          <w:pgSz w:w="11910" w:h="16850"/>
          <w:pgMar w:top="1040" w:right="0" w:bottom="280" w:left="560" w:header="0" w:footer="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347"/>
        <w:gridCol w:w="7103"/>
      </w:tblGrid>
      <w:tr w:rsidR="004D6BD4" w:rsidRPr="004D6BD4" w:rsidTr="004D6BD4">
        <w:trPr>
          <w:trHeight w:val="414"/>
        </w:trPr>
        <w:tc>
          <w:tcPr>
            <w:tcW w:w="1476" w:type="dxa"/>
          </w:tcPr>
          <w:p w:rsidR="004D6BD4" w:rsidRPr="004D6BD4" w:rsidRDefault="004D6BD4" w:rsidP="004D6BD4">
            <w:pPr>
              <w:pStyle w:val="12"/>
              <w:ind w:left="0"/>
              <w:rPr>
                <w:sz w:val="24"/>
                <w:szCs w:val="24"/>
              </w:rPr>
            </w:pPr>
          </w:p>
        </w:tc>
        <w:tc>
          <w:tcPr>
            <w:tcW w:w="1347" w:type="dxa"/>
          </w:tcPr>
          <w:p w:rsidR="004D6BD4" w:rsidRPr="004D6BD4" w:rsidRDefault="004D6BD4" w:rsidP="004D6BD4">
            <w:pPr>
              <w:pStyle w:val="12"/>
              <w:ind w:left="0"/>
              <w:rPr>
                <w:sz w:val="24"/>
                <w:szCs w:val="24"/>
              </w:rPr>
            </w:pPr>
          </w:p>
        </w:tc>
        <w:tc>
          <w:tcPr>
            <w:tcW w:w="7103" w:type="dxa"/>
          </w:tcPr>
          <w:p w:rsidR="004D6BD4" w:rsidRPr="004D6BD4" w:rsidRDefault="004D6BD4" w:rsidP="004D6BD4">
            <w:pPr>
              <w:pStyle w:val="12"/>
              <w:spacing w:before="3"/>
              <w:ind w:left="118"/>
              <w:rPr>
                <w:sz w:val="24"/>
                <w:szCs w:val="24"/>
              </w:rPr>
            </w:pPr>
            <w:r w:rsidRPr="004D6BD4">
              <w:rPr>
                <w:color w:val="171717"/>
                <w:w w:val="105"/>
                <w:sz w:val="24"/>
                <w:szCs w:val="24"/>
              </w:rPr>
              <w:t>щихся,</w:t>
            </w:r>
            <w:r w:rsidRPr="004D6BD4">
              <w:rPr>
                <w:color w:val="171717"/>
                <w:spacing w:val="46"/>
                <w:w w:val="105"/>
                <w:sz w:val="24"/>
                <w:szCs w:val="24"/>
              </w:rPr>
              <w:t xml:space="preserve"> </w:t>
            </w:r>
            <w:r w:rsidRPr="004D6BD4">
              <w:rPr>
                <w:color w:val="171717"/>
                <w:w w:val="105"/>
                <w:sz w:val="24"/>
                <w:szCs w:val="24"/>
              </w:rPr>
              <w:t>состоящих</w:t>
            </w:r>
            <w:r w:rsidRPr="004D6BD4">
              <w:rPr>
                <w:color w:val="171717"/>
                <w:spacing w:val="-8"/>
                <w:w w:val="105"/>
                <w:sz w:val="24"/>
                <w:szCs w:val="24"/>
              </w:rPr>
              <w:t xml:space="preserve"> </w:t>
            </w:r>
            <w:r w:rsidRPr="004D6BD4">
              <w:rPr>
                <w:color w:val="171717"/>
                <w:w w:val="105"/>
                <w:sz w:val="24"/>
                <w:szCs w:val="24"/>
              </w:rPr>
              <w:t>на</w:t>
            </w:r>
            <w:r w:rsidRPr="004D6BD4">
              <w:rPr>
                <w:color w:val="171717"/>
                <w:spacing w:val="-8"/>
                <w:w w:val="105"/>
                <w:sz w:val="24"/>
                <w:szCs w:val="24"/>
              </w:rPr>
              <w:t xml:space="preserve"> </w:t>
            </w:r>
            <w:r w:rsidRPr="004D6BD4">
              <w:rPr>
                <w:color w:val="171717"/>
                <w:w w:val="105"/>
                <w:sz w:val="24"/>
                <w:szCs w:val="24"/>
              </w:rPr>
              <w:t>разных</w:t>
            </w:r>
            <w:r w:rsidRPr="004D6BD4">
              <w:rPr>
                <w:color w:val="171717"/>
                <w:spacing w:val="-7"/>
                <w:w w:val="105"/>
                <w:sz w:val="24"/>
                <w:szCs w:val="24"/>
              </w:rPr>
              <w:t xml:space="preserve"> </w:t>
            </w:r>
            <w:r w:rsidRPr="004D6BD4">
              <w:rPr>
                <w:color w:val="171717"/>
                <w:w w:val="105"/>
                <w:sz w:val="24"/>
                <w:szCs w:val="24"/>
              </w:rPr>
              <w:t>формах</w:t>
            </w:r>
            <w:r w:rsidRPr="004D6BD4">
              <w:rPr>
                <w:color w:val="171717"/>
                <w:spacing w:val="-7"/>
                <w:w w:val="105"/>
                <w:sz w:val="24"/>
                <w:szCs w:val="24"/>
              </w:rPr>
              <w:t xml:space="preserve"> </w:t>
            </w:r>
            <w:r w:rsidRPr="004D6BD4">
              <w:rPr>
                <w:color w:val="171717"/>
                <w:w w:val="105"/>
                <w:sz w:val="24"/>
                <w:szCs w:val="24"/>
              </w:rPr>
              <w:t>учета.</w:t>
            </w:r>
          </w:p>
        </w:tc>
      </w:tr>
      <w:tr w:rsidR="004D6BD4" w:rsidRPr="004D6BD4" w:rsidTr="004D6BD4">
        <w:trPr>
          <w:trHeight w:val="1661"/>
        </w:trPr>
        <w:tc>
          <w:tcPr>
            <w:tcW w:w="1476" w:type="dxa"/>
          </w:tcPr>
          <w:p w:rsidR="004D6BD4" w:rsidRPr="004D6BD4" w:rsidRDefault="004D6BD4" w:rsidP="004D6BD4">
            <w:pPr>
              <w:pStyle w:val="12"/>
              <w:spacing w:before="4"/>
              <w:ind w:left="173" w:right="150"/>
              <w:jc w:val="center"/>
              <w:rPr>
                <w:sz w:val="24"/>
                <w:szCs w:val="24"/>
              </w:rPr>
            </w:pPr>
            <w:r w:rsidRPr="004D6BD4">
              <w:rPr>
                <w:color w:val="171717"/>
                <w:w w:val="105"/>
                <w:sz w:val="24"/>
                <w:szCs w:val="24"/>
              </w:rPr>
              <w:t>17.03.2023</w:t>
            </w:r>
          </w:p>
        </w:tc>
        <w:tc>
          <w:tcPr>
            <w:tcW w:w="1347" w:type="dxa"/>
          </w:tcPr>
          <w:p w:rsidR="004D6BD4" w:rsidRPr="004D6BD4" w:rsidRDefault="004D6BD4" w:rsidP="004D6BD4">
            <w:pPr>
              <w:pStyle w:val="12"/>
              <w:spacing w:before="4"/>
              <w:ind w:left="12"/>
              <w:jc w:val="center"/>
              <w:rPr>
                <w:sz w:val="24"/>
                <w:szCs w:val="24"/>
              </w:rPr>
            </w:pPr>
            <w:r w:rsidRPr="004D6BD4">
              <w:rPr>
                <w:w w:val="103"/>
                <w:sz w:val="24"/>
                <w:szCs w:val="24"/>
              </w:rPr>
              <w:t>4</w:t>
            </w:r>
          </w:p>
        </w:tc>
        <w:tc>
          <w:tcPr>
            <w:tcW w:w="7103" w:type="dxa"/>
          </w:tcPr>
          <w:p w:rsidR="004D6BD4" w:rsidRPr="004D6BD4" w:rsidRDefault="004D6BD4" w:rsidP="005B10F6">
            <w:pPr>
              <w:pStyle w:val="12"/>
              <w:numPr>
                <w:ilvl w:val="0"/>
                <w:numId w:val="121"/>
              </w:numPr>
              <w:tabs>
                <w:tab w:val="left" w:pos="690"/>
                <w:tab w:val="left" w:pos="2248"/>
                <w:tab w:val="left" w:pos="4399"/>
                <w:tab w:val="left" w:pos="5082"/>
              </w:tabs>
              <w:spacing w:before="4" w:line="372" w:lineRule="auto"/>
              <w:ind w:right="104" w:firstLine="0"/>
              <w:rPr>
                <w:sz w:val="24"/>
                <w:szCs w:val="24"/>
              </w:rPr>
            </w:pPr>
            <w:r w:rsidRPr="004D6BD4">
              <w:rPr>
                <w:color w:val="171717"/>
                <w:w w:val="105"/>
                <w:sz w:val="24"/>
                <w:szCs w:val="24"/>
              </w:rPr>
              <w:t>Уголовная</w:t>
            </w:r>
            <w:r w:rsidRPr="004D6BD4">
              <w:rPr>
                <w:color w:val="171717"/>
                <w:w w:val="105"/>
                <w:sz w:val="24"/>
                <w:szCs w:val="24"/>
              </w:rPr>
              <w:tab/>
              <w:t>ответственность</w:t>
            </w:r>
            <w:r w:rsidRPr="004D6BD4">
              <w:rPr>
                <w:color w:val="171717"/>
                <w:w w:val="105"/>
                <w:sz w:val="24"/>
                <w:szCs w:val="24"/>
              </w:rPr>
              <w:tab/>
              <w:t>за</w:t>
            </w:r>
            <w:r w:rsidRPr="004D6BD4">
              <w:rPr>
                <w:color w:val="171717"/>
                <w:w w:val="105"/>
                <w:sz w:val="24"/>
                <w:szCs w:val="24"/>
              </w:rPr>
              <w:tab/>
            </w:r>
            <w:r w:rsidRPr="004D6BD4">
              <w:rPr>
                <w:color w:val="171717"/>
                <w:sz w:val="24"/>
                <w:szCs w:val="24"/>
              </w:rPr>
              <w:t>террористическую</w:t>
            </w:r>
            <w:r w:rsidRPr="004D6BD4">
              <w:rPr>
                <w:color w:val="171717"/>
                <w:spacing w:val="1"/>
                <w:sz w:val="24"/>
                <w:szCs w:val="24"/>
              </w:rPr>
              <w:t xml:space="preserve"> </w:t>
            </w:r>
            <w:r w:rsidRPr="004D6BD4">
              <w:rPr>
                <w:color w:val="171717"/>
                <w:w w:val="105"/>
                <w:sz w:val="24"/>
                <w:szCs w:val="24"/>
              </w:rPr>
              <w:t>деятельность.</w:t>
            </w:r>
          </w:p>
          <w:p w:rsidR="004D6BD4" w:rsidRPr="004D6BD4" w:rsidRDefault="004D6BD4" w:rsidP="005B10F6">
            <w:pPr>
              <w:pStyle w:val="12"/>
              <w:numPr>
                <w:ilvl w:val="0"/>
                <w:numId w:val="121"/>
              </w:numPr>
              <w:tabs>
                <w:tab w:val="left" w:pos="690"/>
              </w:tabs>
              <w:spacing w:before="8"/>
              <w:ind w:left="689"/>
              <w:rPr>
                <w:sz w:val="24"/>
                <w:szCs w:val="24"/>
              </w:rPr>
            </w:pPr>
            <w:r w:rsidRPr="004D6BD4">
              <w:rPr>
                <w:color w:val="171717"/>
                <w:w w:val="105"/>
                <w:sz w:val="24"/>
                <w:szCs w:val="24"/>
              </w:rPr>
              <w:t>Приглашение</w:t>
            </w:r>
            <w:r w:rsidRPr="004D6BD4">
              <w:rPr>
                <w:color w:val="171717"/>
                <w:spacing w:val="3"/>
                <w:w w:val="105"/>
                <w:sz w:val="24"/>
                <w:szCs w:val="24"/>
              </w:rPr>
              <w:t xml:space="preserve"> </w:t>
            </w:r>
            <w:r w:rsidRPr="004D6BD4">
              <w:rPr>
                <w:color w:val="171717"/>
                <w:w w:val="105"/>
                <w:sz w:val="24"/>
                <w:szCs w:val="24"/>
              </w:rPr>
              <w:t>родителей,</w:t>
            </w:r>
            <w:r w:rsidRPr="004D6BD4">
              <w:rPr>
                <w:color w:val="171717"/>
                <w:spacing w:val="58"/>
                <w:w w:val="105"/>
                <w:sz w:val="24"/>
                <w:szCs w:val="24"/>
              </w:rPr>
              <w:t xml:space="preserve"> </w:t>
            </w:r>
            <w:r w:rsidRPr="004D6BD4">
              <w:rPr>
                <w:color w:val="171717"/>
                <w:w w:val="105"/>
                <w:sz w:val="24"/>
                <w:szCs w:val="24"/>
              </w:rPr>
              <w:t xml:space="preserve">детей, </w:t>
            </w:r>
            <w:r w:rsidRPr="004D6BD4">
              <w:rPr>
                <w:color w:val="171717"/>
                <w:spacing w:val="5"/>
                <w:w w:val="105"/>
                <w:sz w:val="24"/>
                <w:szCs w:val="24"/>
              </w:rPr>
              <w:t xml:space="preserve"> </w:t>
            </w:r>
            <w:r w:rsidRPr="004D6BD4">
              <w:rPr>
                <w:color w:val="171717"/>
                <w:w w:val="105"/>
                <w:sz w:val="24"/>
                <w:szCs w:val="24"/>
              </w:rPr>
              <w:t>состоящих</w:t>
            </w:r>
            <w:r w:rsidRPr="004D6BD4">
              <w:rPr>
                <w:color w:val="171717"/>
                <w:spacing w:val="57"/>
                <w:w w:val="105"/>
                <w:sz w:val="24"/>
                <w:szCs w:val="24"/>
              </w:rPr>
              <w:t xml:space="preserve"> </w:t>
            </w:r>
            <w:r w:rsidRPr="004D6BD4">
              <w:rPr>
                <w:color w:val="171717"/>
                <w:w w:val="105"/>
                <w:sz w:val="24"/>
                <w:szCs w:val="24"/>
              </w:rPr>
              <w:t xml:space="preserve">на </w:t>
            </w:r>
            <w:r w:rsidRPr="004D6BD4">
              <w:rPr>
                <w:color w:val="171717"/>
                <w:spacing w:val="2"/>
                <w:w w:val="105"/>
                <w:sz w:val="24"/>
                <w:szCs w:val="24"/>
              </w:rPr>
              <w:t xml:space="preserve"> </w:t>
            </w:r>
            <w:r w:rsidRPr="004D6BD4">
              <w:rPr>
                <w:color w:val="171717"/>
                <w:w w:val="105"/>
                <w:sz w:val="24"/>
                <w:szCs w:val="24"/>
              </w:rPr>
              <w:t xml:space="preserve">всех </w:t>
            </w:r>
            <w:r w:rsidRPr="004D6BD4">
              <w:rPr>
                <w:color w:val="171717"/>
                <w:spacing w:val="4"/>
                <w:w w:val="105"/>
                <w:sz w:val="24"/>
                <w:szCs w:val="24"/>
              </w:rPr>
              <w:t xml:space="preserve"> </w:t>
            </w:r>
            <w:r w:rsidRPr="004D6BD4">
              <w:rPr>
                <w:color w:val="171717"/>
                <w:w w:val="105"/>
                <w:sz w:val="24"/>
                <w:szCs w:val="24"/>
              </w:rPr>
              <w:t>видах</w:t>
            </w:r>
          </w:p>
          <w:p w:rsidR="004D6BD4" w:rsidRPr="004D6BD4" w:rsidRDefault="004D6BD4" w:rsidP="004D6BD4">
            <w:pPr>
              <w:pStyle w:val="12"/>
              <w:spacing w:before="146"/>
              <w:ind w:left="507"/>
              <w:rPr>
                <w:sz w:val="24"/>
                <w:szCs w:val="24"/>
              </w:rPr>
            </w:pPr>
            <w:r w:rsidRPr="004D6BD4">
              <w:rPr>
                <w:color w:val="171717"/>
                <w:w w:val="105"/>
                <w:sz w:val="24"/>
                <w:szCs w:val="24"/>
              </w:rPr>
              <w:t>учета.</w:t>
            </w:r>
          </w:p>
        </w:tc>
      </w:tr>
      <w:tr w:rsidR="004D6BD4" w:rsidRPr="004D6BD4" w:rsidTr="004D6BD4">
        <w:trPr>
          <w:trHeight w:val="2482"/>
        </w:trPr>
        <w:tc>
          <w:tcPr>
            <w:tcW w:w="1476" w:type="dxa"/>
          </w:tcPr>
          <w:p w:rsidR="004D6BD4" w:rsidRPr="004D6BD4" w:rsidRDefault="004D6BD4" w:rsidP="004D6BD4">
            <w:pPr>
              <w:pStyle w:val="12"/>
              <w:spacing w:line="261" w:lineRule="exact"/>
              <w:ind w:left="173" w:right="150"/>
              <w:jc w:val="center"/>
              <w:rPr>
                <w:sz w:val="24"/>
                <w:szCs w:val="24"/>
              </w:rPr>
            </w:pPr>
            <w:r w:rsidRPr="004D6BD4">
              <w:rPr>
                <w:color w:val="171717"/>
                <w:w w:val="105"/>
                <w:sz w:val="24"/>
                <w:szCs w:val="24"/>
              </w:rPr>
              <w:t>12.05.2023</w:t>
            </w:r>
          </w:p>
        </w:tc>
        <w:tc>
          <w:tcPr>
            <w:tcW w:w="1347" w:type="dxa"/>
          </w:tcPr>
          <w:p w:rsidR="004D6BD4" w:rsidRPr="004D6BD4" w:rsidRDefault="004D6BD4" w:rsidP="004D6BD4">
            <w:pPr>
              <w:pStyle w:val="12"/>
              <w:spacing w:line="261" w:lineRule="exact"/>
              <w:ind w:left="12"/>
              <w:jc w:val="center"/>
              <w:rPr>
                <w:sz w:val="24"/>
                <w:szCs w:val="24"/>
              </w:rPr>
            </w:pPr>
            <w:r w:rsidRPr="004D6BD4">
              <w:rPr>
                <w:w w:val="103"/>
                <w:sz w:val="24"/>
                <w:szCs w:val="24"/>
              </w:rPr>
              <w:t>5</w:t>
            </w:r>
          </w:p>
        </w:tc>
        <w:tc>
          <w:tcPr>
            <w:tcW w:w="7103" w:type="dxa"/>
          </w:tcPr>
          <w:p w:rsidR="004D6BD4" w:rsidRPr="004D6BD4" w:rsidRDefault="004D6BD4" w:rsidP="005B10F6">
            <w:pPr>
              <w:pStyle w:val="12"/>
              <w:numPr>
                <w:ilvl w:val="0"/>
                <w:numId w:val="120"/>
              </w:numPr>
              <w:tabs>
                <w:tab w:val="left" w:pos="1200"/>
              </w:tabs>
              <w:spacing w:line="261" w:lineRule="exact"/>
              <w:ind w:hanging="362"/>
              <w:rPr>
                <w:sz w:val="24"/>
                <w:szCs w:val="24"/>
              </w:rPr>
            </w:pPr>
            <w:r w:rsidRPr="004D6BD4">
              <w:rPr>
                <w:color w:val="171717"/>
                <w:w w:val="105"/>
                <w:sz w:val="24"/>
                <w:szCs w:val="24"/>
              </w:rPr>
              <w:t>Сбор</w:t>
            </w:r>
            <w:r w:rsidRPr="004D6BD4">
              <w:rPr>
                <w:color w:val="171717"/>
                <w:spacing w:val="46"/>
                <w:w w:val="105"/>
                <w:sz w:val="24"/>
                <w:szCs w:val="24"/>
              </w:rPr>
              <w:t xml:space="preserve"> </w:t>
            </w:r>
            <w:r w:rsidRPr="004D6BD4">
              <w:rPr>
                <w:color w:val="171717"/>
                <w:w w:val="105"/>
                <w:sz w:val="24"/>
                <w:szCs w:val="24"/>
              </w:rPr>
              <w:t>информации</w:t>
            </w:r>
            <w:r w:rsidRPr="004D6BD4">
              <w:rPr>
                <w:color w:val="171717"/>
                <w:spacing w:val="55"/>
                <w:w w:val="105"/>
                <w:sz w:val="24"/>
                <w:szCs w:val="24"/>
              </w:rPr>
              <w:t xml:space="preserve"> </w:t>
            </w:r>
            <w:r w:rsidRPr="004D6BD4">
              <w:rPr>
                <w:color w:val="171717"/>
                <w:w w:val="105"/>
                <w:sz w:val="24"/>
                <w:szCs w:val="24"/>
              </w:rPr>
              <w:t>о</w:t>
            </w:r>
            <w:r w:rsidRPr="004D6BD4">
              <w:rPr>
                <w:color w:val="171717"/>
                <w:spacing w:val="54"/>
                <w:w w:val="105"/>
                <w:sz w:val="24"/>
                <w:szCs w:val="24"/>
              </w:rPr>
              <w:t xml:space="preserve"> </w:t>
            </w:r>
            <w:r w:rsidRPr="004D6BD4">
              <w:rPr>
                <w:color w:val="171717"/>
                <w:w w:val="105"/>
                <w:sz w:val="24"/>
                <w:szCs w:val="24"/>
              </w:rPr>
              <w:t>занятости</w:t>
            </w:r>
            <w:r w:rsidRPr="004D6BD4">
              <w:rPr>
                <w:color w:val="171717"/>
                <w:spacing w:val="55"/>
                <w:w w:val="105"/>
                <w:sz w:val="24"/>
                <w:szCs w:val="24"/>
              </w:rPr>
              <w:t xml:space="preserve"> </w:t>
            </w:r>
            <w:r w:rsidRPr="004D6BD4">
              <w:rPr>
                <w:color w:val="171717"/>
                <w:w w:val="105"/>
                <w:sz w:val="24"/>
                <w:szCs w:val="24"/>
              </w:rPr>
              <w:t>в</w:t>
            </w:r>
          </w:p>
          <w:p w:rsidR="004D6BD4" w:rsidRPr="004D6BD4" w:rsidRDefault="004D6BD4" w:rsidP="004D6BD4">
            <w:pPr>
              <w:pStyle w:val="12"/>
              <w:spacing w:line="372" w:lineRule="auto"/>
              <w:ind w:left="1199" w:right="99"/>
              <w:rPr>
                <w:sz w:val="24"/>
                <w:szCs w:val="24"/>
              </w:rPr>
            </w:pPr>
            <w:r w:rsidRPr="004D6BD4">
              <w:rPr>
                <w:color w:val="171717"/>
                <w:w w:val="105"/>
                <w:sz w:val="24"/>
                <w:szCs w:val="24"/>
              </w:rPr>
              <w:t>каникулярное</w:t>
            </w:r>
            <w:r w:rsidRPr="004D6BD4">
              <w:rPr>
                <w:color w:val="171717"/>
                <w:spacing w:val="45"/>
                <w:w w:val="105"/>
                <w:sz w:val="24"/>
                <w:szCs w:val="24"/>
              </w:rPr>
              <w:t xml:space="preserve"> </w:t>
            </w:r>
            <w:r w:rsidRPr="004D6BD4">
              <w:rPr>
                <w:color w:val="171717"/>
                <w:w w:val="105"/>
                <w:sz w:val="24"/>
                <w:szCs w:val="24"/>
              </w:rPr>
              <w:t>время</w:t>
            </w:r>
            <w:r w:rsidRPr="004D6BD4">
              <w:rPr>
                <w:color w:val="171717"/>
                <w:spacing w:val="48"/>
                <w:w w:val="105"/>
                <w:sz w:val="24"/>
                <w:szCs w:val="24"/>
              </w:rPr>
              <w:t xml:space="preserve"> </w:t>
            </w:r>
            <w:r w:rsidRPr="004D6BD4">
              <w:rPr>
                <w:color w:val="171717"/>
                <w:w w:val="105"/>
                <w:sz w:val="24"/>
                <w:szCs w:val="24"/>
              </w:rPr>
              <w:t>обучающихся,</w:t>
            </w:r>
            <w:r w:rsidRPr="004D6BD4">
              <w:rPr>
                <w:color w:val="171717"/>
                <w:spacing w:val="47"/>
                <w:w w:val="105"/>
                <w:sz w:val="24"/>
                <w:szCs w:val="24"/>
              </w:rPr>
              <w:t xml:space="preserve"> </w:t>
            </w:r>
            <w:r w:rsidRPr="004D6BD4">
              <w:rPr>
                <w:color w:val="171717"/>
                <w:w w:val="105"/>
                <w:sz w:val="24"/>
                <w:szCs w:val="24"/>
              </w:rPr>
              <w:t>состоящих</w:t>
            </w:r>
            <w:r w:rsidRPr="004D6BD4">
              <w:rPr>
                <w:color w:val="171717"/>
                <w:spacing w:val="-13"/>
                <w:w w:val="105"/>
                <w:sz w:val="24"/>
                <w:szCs w:val="24"/>
              </w:rPr>
              <w:t xml:space="preserve"> </w:t>
            </w:r>
            <w:r w:rsidRPr="004D6BD4">
              <w:rPr>
                <w:color w:val="171717"/>
                <w:w w:val="105"/>
                <w:sz w:val="24"/>
                <w:szCs w:val="24"/>
              </w:rPr>
              <w:t>на</w:t>
            </w:r>
            <w:r w:rsidRPr="004D6BD4">
              <w:rPr>
                <w:color w:val="171717"/>
                <w:spacing w:val="-58"/>
                <w:w w:val="105"/>
                <w:sz w:val="24"/>
                <w:szCs w:val="24"/>
              </w:rPr>
              <w:t xml:space="preserve"> </w:t>
            </w:r>
            <w:r w:rsidRPr="004D6BD4">
              <w:rPr>
                <w:color w:val="171717"/>
                <w:w w:val="105"/>
                <w:sz w:val="24"/>
                <w:szCs w:val="24"/>
              </w:rPr>
              <w:t>разных</w:t>
            </w:r>
            <w:r w:rsidRPr="004D6BD4">
              <w:rPr>
                <w:color w:val="171717"/>
                <w:spacing w:val="-8"/>
                <w:w w:val="105"/>
                <w:sz w:val="24"/>
                <w:szCs w:val="24"/>
              </w:rPr>
              <w:t xml:space="preserve"> </w:t>
            </w:r>
            <w:r w:rsidRPr="004D6BD4">
              <w:rPr>
                <w:color w:val="171717"/>
                <w:w w:val="105"/>
                <w:sz w:val="24"/>
                <w:szCs w:val="24"/>
              </w:rPr>
              <w:t>формах учета.</w:t>
            </w:r>
          </w:p>
          <w:p w:rsidR="004D6BD4" w:rsidRPr="004D6BD4" w:rsidRDefault="004D6BD4" w:rsidP="005B10F6">
            <w:pPr>
              <w:pStyle w:val="12"/>
              <w:numPr>
                <w:ilvl w:val="0"/>
                <w:numId w:val="120"/>
              </w:numPr>
              <w:tabs>
                <w:tab w:val="left" w:pos="1200"/>
              </w:tabs>
              <w:spacing w:before="9" w:line="372" w:lineRule="auto"/>
              <w:ind w:right="201"/>
              <w:rPr>
                <w:sz w:val="24"/>
                <w:szCs w:val="24"/>
              </w:rPr>
            </w:pPr>
            <w:r w:rsidRPr="004D6BD4">
              <w:rPr>
                <w:color w:val="171717"/>
                <w:sz w:val="24"/>
                <w:szCs w:val="24"/>
              </w:rPr>
              <w:t>Проведение</w:t>
            </w:r>
            <w:r w:rsidRPr="004D6BD4">
              <w:rPr>
                <w:color w:val="171717"/>
                <w:spacing w:val="29"/>
                <w:sz w:val="24"/>
                <w:szCs w:val="24"/>
              </w:rPr>
              <w:t xml:space="preserve"> </w:t>
            </w:r>
            <w:r w:rsidRPr="004D6BD4">
              <w:rPr>
                <w:color w:val="171717"/>
                <w:sz w:val="24"/>
                <w:szCs w:val="24"/>
              </w:rPr>
              <w:t>с</w:t>
            </w:r>
            <w:r w:rsidRPr="004D6BD4">
              <w:rPr>
                <w:color w:val="171717"/>
                <w:spacing w:val="29"/>
                <w:sz w:val="24"/>
                <w:szCs w:val="24"/>
              </w:rPr>
              <w:t xml:space="preserve"> </w:t>
            </w:r>
            <w:r w:rsidRPr="004D6BD4">
              <w:rPr>
                <w:color w:val="171717"/>
                <w:sz w:val="24"/>
                <w:szCs w:val="24"/>
              </w:rPr>
              <w:t>детьми,</w:t>
            </w:r>
            <w:r w:rsidRPr="004D6BD4">
              <w:rPr>
                <w:color w:val="171717"/>
                <w:spacing w:val="33"/>
                <w:sz w:val="24"/>
                <w:szCs w:val="24"/>
              </w:rPr>
              <w:t xml:space="preserve"> </w:t>
            </w:r>
            <w:r w:rsidRPr="004D6BD4">
              <w:rPr>
                <w:color w:val="171717"/>
                <w:sz w:val="24"/>
                <w:szCs w:val="24"/>
              </w:rPr>
              <w:t>родителями,</w:t>
            </w:r>
            <w:r w:rsidRPr="004D6BD4">
              <w:rPr>
                <w:color w:val="171717"/>
                <w:spacing w:val="44"/>
                <w:sz w:val="24"/>
                <w:szCs w:val="24"/>
              </w:rPr>
              <w:t xml:space="preserve"> </w:t>
            </w:r>
            <w:r w:rsidRPr="004D6BD4">
              <w:rPr>
                <w:color w:val="171717"/>
                <w:sz w:val="24"/>
                <w:szCs w:val="24"/>
              </w:rPr>
              <w:t>состоящих</w:t>
            </w:r>
            <w:r w:rsidRPr="004D6BD4">
              <w:rPr>
                <w:color w:val="171717"/>
                <w:spacing w:val="20"/>
                <w:sz w:val="24"/>
                <w:szCs w:val="24"/>
              </w:rPr>
              <w:t xml:space="preserve"> </w:t>
            </w:r>
            <w:r w:rsidRPr="004D6BD4">
              <w:rPr>
                <w:color w:val="171717"/>
                <w:sz w:val="24"/>
                <w:szCs w:val="24"/>
              </w:rPr>
              <w:t>на</w:t>
            </w:r>
            <w:r w:rsidRPr="004D6BD4">
              <w:rPr>
                <w:color w:val="171717"/>
                <w:spacing w:val="39"/>
                <w:sz w:val="24"/>
                <w:szCs w:val="24"/>
              </w:rPr>
              <w:t xml:space="preserve"> </w:t>
            </w:r>
            <w:r w:rsidRPr="004D6BD4">
              <w:rPr>
                <w:color w:val="171717"/>
                <w:sz w:val="24"/>
                <w:szCs w:val="24"/>
              </w:rPr>
              <w:t>учете,</w:t>
            </w:r>
            <w:r w:rsidRPr="004D6BD4">
              <w:rPr>
                <w:color w:val="171717"/>
                <w:spacing w:val="-54"/>
                <w:sz w:val="24"/>
                <w:szCs w:val="24"/>
              </w:rPr>
              <w:t xml:space="preserve"> </w:t>
            </w:r>
            <w:r w:rsidRPr="004D6BD4">
              <w:rPr>
                <w:color w:val="171717"/>
                <w:w w:val="105"/>
                <w:sz w:val="24"/>
                <w:szCs w:val="24"/>
              </w:rPr>
              <w:t>инструктажей</w:t>
            </w:r>
            <w:r w:rsidRPr="004D6BD4">
              <w:rPr>
                <w:color w:val="171717"/>
                <w:spacing w:val="-5"/>
                <w:w w:val="105"/>
                <w:sz w:val="24"/>
                <w:szCs w:val="24"/>
              </w:rPr>
              <w:t xml:space="preserve"> </w:t>
            </w:r>
            <w:r w:rsidRPr="004D6BD4">
              <w:rPr>
                <w:color w:val="171717"/>
                <w:w w:val="105"/>
                <w:sz w:val="24"/>
                <w:szCs w:val="24"/>
              </w:rPr>
              <w:t>по</w:t>
            </w:r>
            <w:r w:rsidRPr="004D6BD4">
              <w:rPr>
                <w:color w:val="171717"/>
                <w:spacing w:val="-3"/>
                <w:w w:val="105"/>
                <w:sz w:val="24"/>
                <w:szCs w:val="24"/>
              </w:rPr>
              <w:t xml:space="preserve"> </w:t>
            </w:r>
            <w:r w:rsidRPr="004D6BD4">
              <w:rPr>
                <w:color w:val="171717"/>
                <w:w w:val="105"/>
                <w:sz w:val="24"/>
                <w:szCs w:val="24"/>
              </w:rPr>
              <w:t>технике</w:t>
            </w:r>
            <w:r w:rsidRPr="004D6BD4">
              <w:rPr>
                <w:color w:val="171717"/>
                <w:spacing w:val="-5"/>
                <w:w w:val="105"/>
                <w:sz w:val="24"/>
                <w:szCs w:val="24"/>
              </w:rPr>
              <w:t xml:space="preserve"> </w:t>
            </w:r>
            <w:r w:rsidRPr="004D6BD4">
              <w:rPr>
                <w:color w:val="171717"/>
                <w:w w:val="105"/>
                <w:sz w:val="24"/>
                <w:szCs w:val="24"/>
              </w:rPr>
              <w:t>безопасности</w:t>
            </w:r>
            <w:r w:rsidRPr="004D6BD4">
              <w:rPr>
                <w:color w:val="171717"/>
                <w:spacing w:val="-5"/>
                <w:w w:val="105"/>
                <w:sz w:val="24"/>
                <w:szCs w:val="24"/>
              </w:rPr>
              <w:t xml:space="preserve"> </w:t>
            </w:r>
            <w:r w:rsidRPr="004D6BD4">
              <w:rPr>
                <w:color w:val="171717"/>
                <w:w w:val="105"/>
                <w:sz w:val="24"/>
                <w:szCs w:val="24"/>
              </w:rPr>
              <w:t>нв</w:t>
            </w:r>
            <w:r w:rsidRPr="004D6BD4">
              <w:rPr>
                <w:color w:val="171717"/>
                <w:spacing w:val="-4"/>
                <w:w w:val="105"/>
                <w:sz w:val="24"/>
                <w:szCs w:val="24"/>
              </w:rPr>
              <w:t xml:space="preserve"> </w:t>
            </w:r>
            <w:r w:rsidRPr="004D6BD4">
              <w:rPr>
                <w:color w:val="171717"/>
                <w:w w:val="105"/>
                <w:sz w:val="24"/>
                <w:szCs w:val="24"/>
              </w:rPr>
              <w:t>летние</w:t>
            </w:r>
          </w:p>
          <w:p w:rsidR="004D6BD4" w:rsidRPr="004D6BD4" w:rsidRDefault="004D6BD4" w:rsidP="004D6BD4">
            <w:pPr>
              <w:pStyle w:val="12"/>
              <w:spacing w:before="8"/>
              <w:ind w:left="1199"/>
              <w:rPr>
                <w:sz w:val="24"/>
                <w:szCs w:val="24"/>
              </w:rPr>
            </w:pPr>
            <w:r w:rsidRPr="004D6BD4">
              <w:rPr>
                <w:color w:val="171717"/>
                <w:w w:val="105"/>
                <w:sz w:val="24"/>
                <w:szCs w:val="24"/>
              </w:rPr>
              <w:t>каникулы.</w:t>
            </w:r>
          </w:p>
        </w:tc>
      </w:tr>
    </w:tbl>
    <w:p w:rsidR="004D6BD4" w:rsidRPr="004D6BD4" w:rsidRDefault="004D6BD4" w:rsidP="004D6BD4">
      <w:pPr>
        <w:rPr>
          <w:b/>
          <w:sz w:val="24"/>
          <w:szCs w:val="24"/>
        </w:rPr>
      </w:pPr>
    </w:p>
    <w:p w:rsidR="004D6BD4" w:rsidRPr="004D6BD4" w:rsidRDefault="004D6BD4" w:rsidP="004D6BD4">
      <w:pPr>
        <w:rPr>
          <w:b/>
          <w:sz w:val="24"/>
          <w:szCs w:val="24"/>
        </w:rPr>
      </w:pPr>
    </w:p>
    <w:p w:rsidR="004D6BD4" w:rsidRPr="004D6BD4" w:rsidRDefault="004D6BD4" w:rsidP="004D6BD4">
      <w:pPr>
        <w:spacing w:before="6"/>
        <w:rPr>
          <w:b/>
          <w:sz w:val="24"/>
          <w:szCs w:val="24"/>
        </w:rPr>
      </w:pPr>
    </w:p>
    <w:p w:rsidR="004D6BD4" w:rsidRPr="004D6BD4" w:rsidRDefault="004D6BD4" w:rsidP="004D6BD4">
      <w:pPr>
        <w:ind w:left="758"/>
        <w:rPr>
          <w:b/>
          <w:sz w:val="24"/>
          <w:szCs w:val="24"/>
        </w:rPr>
      </w:pPr>
      <w:r w:rsidRPr="004D6BD4">
        <w:rPr>
          <w:b/>
          <w:w w:val="105"/>
          <w:sz w:val="24"/>
          <w:szCs w:val="24"/>
        </w:rPr>
        <w:t>ПДН</w:t>
      </w:r>
    </w:p>
    <w:p w:rsidR="004D6BD4" w:rsidRPr="004D6BD4" w:rsidRDefault="004D6BD4" w:rsidP="004D6BD4">
      <w:pPr>
        <w:spacing w:before="7"/>
        <w:rPr>
          <w:b/>
          <w:sz w:val="24"/>
          <w:szCs w:val="24"/>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1477"/>
        <w:gridCol w:w="1297"/>
        <w:gridCol w:w="858"/>
        <w:gridCol w:w="1427"/>
        <w:gridCol w:w="1708"/>
        <w:gridCol w:w="2256"/>
      </w:tblGrid>
      <w:tr w:rsidR="004D6BD4" w:rsidRPr="004D6BD4" w:rsidTr="004D6BD4">
        <w:trPr>
          <w:trHeight w:val="1243"/>
        </w:trPr>
        <w:tc>
          <w:tcPr>
            <w:tcW w:w="590" w:type="dxa"/>
          </w:tcPr>
          <w:p w:rsidR="004D6BD4" w:rsidRPr="004D6BD4" w:rsidRDefault="004D6BD4" w:rsidP="004D6BD4">
            <w:pPr>
              <w:pStyle w:val="12"/>
              <w:spacing w:before="7"/>
              <w:ind w:left="8"/>
              <w:jc w:val="center"/>
              <w:rPr>
                <w:b/>
                <w:sz w:val="24"/>
                <w:szCs w:val="24"/>
              </w:rPr>
            </w:pPr>
            <w:r w:rsidRPr="004D6BD4">
              <w:rPr>
                <w:b/>
                <w:w w:val="103"/>
                <w:sz w:val="24"/>
                <w:szCs w:val="24"/>
              </w:rPr>
              <w:t>№</w:t>
            </w:r>
          </w:p>
        </w:tc>
        <w:tc>
          <w:tcPr>
            <w:tcW w:w="1477" w:type="dxa"/>
          </w:tcPr>
          <w:p w:rsidR="004D6BD4" w:rsidRPr="004D6BD4" w:rsidRDefault="004D6BD4" w:rsidP="004D6BD4">
            <w:pPr>
              <w:pStyle w:val="12"/>
              <w:spacing w:before="7"/>
              <w:ind w:left="134" w:right="122"/>
              <w:jc w:val="center"/>
              <w:rPr>
                <w:b/>
                <w:sz w:val="24"/>
                <w:szCs w:val="24"/>
              </w:rPr>
            </w:pPr>
            <w:r w:rsidRPr="004D6BD4">
              <w:rPr>
                <w:b/>
                <w:w w:val="105"/>
                <w:sz w:val="24"/>
                <w:szCs w:val="24"/>
              </w:rPr>
              <w:t>ФИО</w:t>
            </w:r>
          </w:p>
          <w:p w:rsidR="004D6BD4" w:rsidRPr="004D6BD4" w:rsidRDefault="004D6BD4" w:rsidP="004D6BD4">
            <w:pPr>
              <w:pStyle w:val="12"/>
              <w:ind w:left="134" w:right="135"/>
              <w:jc w:val="center"/>
              <w:rPr>
                <w:b/>
                <w:sz w:val="24"/>
                <w:szCs w:val="24"/>
              </w:rPr>
            </w:pPr>
            <w:r w:rsidRPr="004D6BD4">
              <w:rPr>
                <w:b/>
                <w:w w:val="105"/>
                <w:sz w:val="24"/>
                <w:szCs w:val="24"/>
              </w:rPr>
              <w:t>учащегося</w:t>
            </w:r>
          </w:p>
        </w:tc>
        <w:tc>
          <w:tcPr>
            <w:tcW w:w="1297" w:type="dxa"/>
          </w:tcPr>
          <w:p w:rsidR="004D6BD4" w:rsidRPr="004D6BD4" w:rsidRDefault="004D6BD4" w:rsidP="004D6BD4">
            <w:pPr>
              <w:pStyle w:val="12"/>
              <w:spacing w:before="7" w:line="379" w:lineRule="auto"/>
              <w:ind w:firstLine="274"/>
              <w:rPr>
                <w:b/>
                <w:sz w:val="24"/>
                <w:szCs w:val="24"/>
              </w:rPr>
            </w:pPr>
            <w:r w:rsidRPr="004D6BD4">
              <w:rPr>
                <w:b/>
                <w:w w:val="105"/>
                <w:sz w:val="24"/>
                <w:szCs w:val="24"/>
              </w:rPr>
              <w:t>Дата</w:t>
            </w:r>
            <w:r w:rsidRPr="004D6BD4">
              <w:rPr>
                <w:b/>
                <w:spacing w:val="1"/>
                <w:w w:val="105"/>
                <w:sz w:val="24"/>
                <w:szCs w:val="24"/>
              </w:rPr>
              <w:t xml:space="preserve"> </w:t>
            </w:r>
            <w:r w:rsidRPr="004D6BD4">
              <w:rPr>
                <w:b/>
                <w:sz w:val="24"/>
                <w:szCs w:val="24"/>
              </w:rPr>
              <w:t>рождения</w:t>
            </w:r>
          </w:p>
        </w:tc>
        <w:tc>
          <w:tcPr>
            <w:tcW w:w="858" w:type="dxa"/>
          </w:tcPr>
          <w:p w:rsidR="004D6BD4" w:rsidRPr="004D6BD4" w:rsidRDefault="004D6BD4" w:rsidP="004D6BD4">
            <w:pPr>
              <w:pStyle w:val="12"/>
              <w:spacing w:before="7"/>
              <w:ind w:left="110"/>
              <w:rPr>
                <w:b/>
                <w:sz w:val="24"/>
                <w:szCs w:val="24"/>
              </w:rPr>
            </w:pPr>
            <w:r w:rsidRPr="004D6BD4">
              <w:rPr>
                <w:b/>
                <w:w w:val="105"/>
                <w:sz w:val="24"/>
                <w:szCs w:val="24"/>
              </w:rPr>
              <w:t>Класс</w:t>
            </w:r>
          </w:p>
        </w:tc>
        <w:tc>
          <w:tcPr>
            <w:tcW w:w="1427" w:type="dxa"/>
          </w:tcPr>
          <w:p w:rsidR="004D6BD4" w:rsidRPr="004D6BD4" w:rsidRDefault="004D6BD4" w:rsidP="004D6BD4">
            <w:pPr>
              <w:pStyle w:val="12"/>
              <w:spacing w:before="7"/>
              <w:ind w:left="124" w:right="121"/>
              <w:jc w:val="center"/>
              <w:rPr>
                <w:b/>
                <w:sz w:val="24"/>
                <w:szCs w:val="24"/>
              </w:rPr>
            </w:pPr>
            <w:r w:rsidRPr="004D6BD4">
              <w:rPr>
                <w:b/>
                <w:w w:val="105"/>
                <w:sz w:val="24"/>
                <w:szCs w:val="24"/>
              </w:rPr>
              <w:t>ФИО</w:t>
            </w:r>
          </w:p>
          <w:p w:rsidR="004D6BD4" w:rsidRPr="004D6BD4" w:rsidRDefault="004D6BD4" w:rsidP="004D6BD4">
            <w:pPr>
              <w:pStyle w:val="12"/>
              <w:ind w:left="132" w:right="121"/>
              <w:jc w:val="center"/>
              <w:rPr>
                <w:b/>
                <w:sz w:val="24"/>
                <w:szCs w:val="24"/>
              </w:rPr>
            </w:pPr>
            <w:r w:rsidRPr="004D6BD4">
              <w:rPr>
                <w:b/>
                <w:w w:val="105"/>
                <w:sz w:val="24"/>
                <w:szCs w:val="24"/>
              </w:rPr>
              <w:t>родителей</w:t>
            </w:r>
          </w:p>
        </w:tc>
        <w:tc>
          <w:tcPr>
            <w:tcW w:w="1708" w:type="dxa"/>
          </w:tcPr>
          <w:p w:rsidR="004D6BD4" w:rsidRPr="004D6BD4" w:rsidRDefault="004D6BD4" w:rsidP="004D6BD4">
            <w:pPr>
              <w:pStyle w:val="12"/>
              <w:spacing w:before="7" w:line="379" w:lineRule="auto"/>
              <w:ind w:left="563" w:right="95" w:hanging="296"/>
              <w:rPr>
                <w:b/>
                <w:sz w:val="24"/>
                <w:szCs w:val="24"/>
              </w:rPr>
            </w:pPr>
            <w:r w:rsidRPr="004D6BD4">
              <w:rPr>
                <w:b/>
                <w:sz w:val="24"/>
                <w:szCs w:val="24"/>
              </w:rPr>
              <w:t>Домашний</w:t>
            </w:r>
            <w:r w:rsidRPr="004D6BD4">
              <w:rPr>
                <w:b/>
                <w:spacing w:val="-55"/>
                <w:sz w:val="24"/>
                <w:szCs w:val="24"/>
              </w:rPr>
              <w:t xml:space="preserve"> </w:t>
            </w:r>
            <w:r w:rsidRPr="004D6BD4">
              <w:rPr>
                <w:b/>
                <w:w w:val="105"/>
                <w:sz w:val="24"/>
                <w:szCs w:val="24"/>
              </w:rPr>
              <w:t>адрес</w:t>
            </w:r>
          </w:p>
        </w:tc>
        <w:tc>
          <w:tcPr>
            <w:tcW w:w="2256" w:type="dxa"/>
          </w:tcPr>
          <w:p w:rsidR="004D6BD4" w:rsidRPr="004D6BD4" w:rsidRDefault="004D6BD4" w:rsidP="004D6BD4">
            <w:pPr>
              <w:pStyle w:val="12"/>
              <w:spacing w:before="7"/>
              <w:ind w:left="347" w:right="335"/>
              <w:jc w:val="center"/>
              <w:rPr>
                <w:b/>
                <w:sz w:val="24"/>
                <w:szCs w:val="24"/>
              </w:rPr>
            </w:pPr>
            <w:r w:rsidRPr="004D6BD4">
              <w:rPr>
                <w:b/>
                <w:w w:val="105"/>
                <w:sz w:val="24"/>
                <w:szCs w:val="24"/>
              </w:rPr>
              <w:t>Причина</w:t>
            </w:r>
          </w:p>
          <w:p w:rsidR="004D6BD4" w:rsidRPr="004D6BD4" w:rsidRDefault="004D6BD4" w:rsidP="004D6BD4">
            <w:pPr>
              <w:pStyle w:val="12"/>
              <w:spacing w:before="8" w:line="410" w:lineRule="atLeast"/>
              <w:ind w:left="349" w:right="335"/>
              <w:jc w:val="center"/>
              <w:rPr>
                <w:b/>
                <w:sz w:val="24"/>
                <w:szCs w:val="24"/>
              </w:rPr>
            </w:pPr>
            <w:r w:rsidRPr="004D6BD4">
              <w:rPr>
                <w:b/>
                <w:sz w:val="24"/>
                <w:szCs w:val="24"/>
              </w:rPr>
              <w:t>постановки</w:t>
            </w:r>
            <w:r w:rsidRPr="004D6BD4">
              <w:rPr>
                <w:b/>
                <w:spacing w:val="1"/>
                <w:sz w:val="24"/>
                <w:szCs w:val="24"/>
              </w:rPr>
              <w:t xml:space="preserve"> </w:t>
            </w:r>
            <w:r w:rsidRPr="004D6BD4">
              <w:rPr>
                <w:b/>
                <w:sz w:val="24"/>
                <w:szCs w:val="24"/>
              </w:rPr>
              <w:t>на</w:t>
            </w:r>
            <w:r w:rsidRPr="004D6BD4">
              <w:rPr>
                <w:b/>
                <w:spacing w:val="-55"/>
                <w:sz w:val="24"/>
                <w:szCs w:val="24"/>
              </w:rPr>
              <w:t xml:space="preserve"> </w:t>
            </w:r>
            <w:r w:rsidRPr="004D6BD4">
              <w:rPr>
                <w:b/>
                <w:w w:val="105"/>
                <w:sz w:val="24"/>
                <w:szCs w:val="24"/>
              </w:rPr>
              <w:t>учет</w:t>
            </w:r>
          </w:p>
        </w:tc>
      </w:tr>
      <w:tr w:rsidR="004D6BD4" w:rsidRPr="004D6BD4" w:rsidTr="004D6BD4">
        <w:trPr>
          <w:trHeight w:val="5104"/>
        </w:trPr>
        <w:tc>
          <w:tcPr>
            <w:tcW w:w="590" w:type="dxa"/>
          </w:tcPr>
          <w:p w:rsidR="004D6BD4" w:rsidRPr="004D6BD4" w:rsidRDefault="004D6BD4" w:rsidP="004D6BD4">
            <w:pPr>
              <w:pStyle w:val="12"/>
              <w:ind w:left="4"/>
              <w:jc w:val="center"/>
              <w:rPr>
                <w:sz w:val="24"/>
                <w:szCs w:val="24"/>
              </w:rPr>
            </w:pPr>
            <w:r w:rsidRPr="004D6BD4">
              <w:rPr>
                <w:w w:val="103"/>
                <w:sz w:val="24"/>
                <w:szCs w:val="24"/>
              </w:rPr>
              <w:t>1</w:t>
            </w:r>
          </w:p>
        </w:tc>
        <w:tc>
          <w:tcPr>
            <w:tcW w:w="1477" w:type="dxa"/>
          </w:tcPr>
          <w:p w:rsidR="004D6BD4" w:rsidRPr="004D6BD4" w:rsidRDefault="004D6BD4" w:rsidP="004D6BD4">
            <w:pPr>
              <w:pStyle w:val="12"/>
              <w:ind w:left="110"/>
              <w:rPr>
                <w:sz w:val="24"/>
                <w:szCs w:val="24"/>
              </w:rPr>
            </w:pPr>
            <w:r w:rsidRPr="004D6BD4">
              <w:rPr>
                <w:color w:val="171717"/>
                <w:w w:val="105"/>
                <w:sz w:val="24"/>
                <w:szCs w:val="24"/>
              </w:rPr>
              <w:t>*****</w:t>
            </w:r>
          </w:p>
        </w:tc>
        <w:tc>
          <w:tcPr>
            <w:tcW w:w="1297" w:type="dxa"/>
          </w:tcPr>
          <w:p w:rsidR="004D6BD4" w:rsidRPr="004D6BD4" w:rsidRDefault="004D6BD4" w:rsidP="004D6BD4">
            <w:pPr>
              <w:pStyle w:val="12"/>
              <w:ind w:left="88" w:right="72"/>
              <w:jc w:val="center"/>
              <w:rPr>
                <w:sz w:val="24"/>
                <w:szCs w:val="24"/>
              </w:rPr>
            </w:pPr>
            <w:r w:rsidRPr="004D6BD4">
              <w:rPr>
                <w:color w:val="171717"/>
                <w:w w:val="105"/>
                <w:sz w:val="24"/>
                <w:szCs w:val="24"/>
              </w:rPr>
              <w:t>25.10.2008</w:t>
            </w:r>
          </w:p>
        </w:tc>
        <w:tc>
          <w:tcPr>
            <w:tcW w:w="858" w:type="dxa"/>
          </w:tcPr>
          <w:p w:rsidR="004D6BD4" w:rsidRPr="004D6BD4" w:rsidRDefault="004D6BD4" w:rsidP="004D6BD4">
            <w:pPr>
              <w:pStyle w:val="12"/>
              <w:ind w:left="110"/>
              <w:rPr>
                <w:sz w:val="24"/>
                <w:szCs w:val="24"/>
              </w:rPr>
            </w:pPr>
            <w:r w:rsidRPr="004D6BD4">
              <w:rPr>
                <w:w w:val="103"/>
                <w:sz w:val="24"/>
                <w:szCs w:val="24"/>
              </w:rPr>
              <w:t>8</w:t>
            </w:r>
          </w:p>
        </w:tc>
        <w:tc>
          <w:tcPr>
            <w:tcW w:w="1427" w:type="dxa"/>
          </w:tcPr>
          <w:p w:rsidR="004D6BD4" w:rsidRPr="004D6BD4" w:rsidRDefault="004D6BD4" w:rsidP="004D6BD4">
            <w:pPr>
              <w:pStyle w:val="12"/>
              <w:spacing w:line="376" w:lineRule="auto"/>
              <w:ind w:left="109"/>
              <w:rPr>
                <w:sz w:val="24"/>
                <w:szCs w:val="24"/>
              </w:rPr>
            </w:pPr>
          </w:p>
        </w:tc>
        <w:tc>
          <w:tcPr>
            <w:tcW w:w="1708" w:type="dxa"/>
          </w:tcPr>
          <w:p w:rsidR="004D6BD4" w:rsidRPr="004D6BD4" w:rsidRDefault="004D6BD4" w:rsidP="004D6BD4">
            <w:pPr>
              <w:pStyle w:val="12"/>
              <w:spacing w:line="376" w:lineRule="auto"/>
              <w:ind w:left="116" w:right="95"/>
              <w:rPr>
                <w:sz w:val="24"/>
                <w:szCs w:val="24"/>
              </w:rPr>
            </w:pPr>
            <w:r w:rsidRPr="004D6BD4">
              <w:rPr>
                <w:color w:val="171717"/>
                <w:w w:val="105"/>
                <w:sz w:val="24"/>
                <w:szCs w:val="24"/>
              </w:rPr>
              <w:t>с.Челутай 3</w:t>
            </w:r>
            <w:r w:rsidRPr="004D6BD4">
              <w:rPr>
                <w:color w:val="171717"/>
                <w:spacing w:val="1"/>
                <w:w w:val="105"/>
                <w:sz w:val="24"/>
                <w:szCs w:val="24"/>
              </w:rPr>
              <w:t xml:space="preserve"> </w:t>
            </w:r>
            <w:r w:rsidRPr="004D6BD4">
              <w:rPr>
                <w:color w:val="171717"/>
                <w:w w:val="105"/>
                <w:sz w:val="24"/>
                <w:szCs w:val="24"/>
              </w:rPr>
              <w:t>км,</w:t>
            </w:r>
            <w:r w:rsidRPr="004D6BD4">
              <w:rPr>
                <w:color w:val="171717"/>
                <w:spacing w:val="1"/>
                <w:w w:val="105"/>
                <w:sz w:val="24"/>
                <w:szCs w:val="24"/>
              </w:rPr>
              <w:t xml:space="preserve"> </w:t>
            </w:r>
            <w:r w:rsidRPr="004D6BD4">
              <w:rPr>
                <w:color w:val="171717"/>
                <w:sz w:val="24"/>
                <w:szCs w:val="24"/>
              </w:rPr>
              <w:t>пер.Связи,д.2,</w:t>
            </w:r>
            <w:r w:rsidRPr="004D6BD4">
              <w:rPr>
                <w:color w:val="171717"/>
                <w:spacing w:val="1"/>
                <w:sz w:val="24"/>
                <w:szCs w:val="24"/>
              </w:rPr>
              <w:t xml:space="preserve"> </w:t>
            </w:r>
            <w:r w:rsidRPr="004D6BD4">
              <w:rPr>
                <w:color w:val="171717"/>
                <w:w w:val="105"/>
                <w:sz w:val="24"/>
                <w:szCs w:val="24"/>
              </w:rPr>
              <w:t>кв.2</w:t>
            </w:r>
          </w:p>
        </w:tc>
        <w:tc>
          <w:tcPr>
            <w:tcW w:w="2256" w:type="dxa"/>
          </w:tcPr>
          <w:p w:rsidR="004D6BD4" w:rsidRPr="004D6BD4" w:rsidRDefault="004D6BD4" w:rsidP="004D6BD4">
            <w:pPr>
              <w:pStyle w:val="12"/>
              <w:ind w:left="108"/>
              <w:rPr>
                <w:sz w:val="24"/>
                <w:szCs w:val="24"/>
              </w:rPr>
            </w:pPr>
            <w:r w:rsidRPr="004D6BD4">
              <w:rPr>
                <w:color w:val="171717"/>
                <w:w w:val="105"/>
                <w:sz w:val="24"/>
                <w:szCs w:val="24"/>
              </w:rPr>
              <w:t>07.10.2021</w:t>
            </w:r>
            <w:r w:rsidRPr="004D6BD4">
              <w:rPr>
                <w:color w:val="171717"/>
                <w:spacing w:val="-4"/>
                <w:w w:val="105"/>
                <w:sz w:val="24"/>
                <w:szCs w:val="24"/>
              </w:rPr>
              <w:t xml:space="preserve"> </w:t>
            </w:r>
            <w:r w:rsidRPr="004D6BD4">
              <w:rPr>
                <w:color w:val="171717"/>
                <w:w w:val="105"/>
                <w:sz w:val="24"/>
                <w:szCs w:val="24"/>
              </w:rPr>
              <w:t>г.</w:t>
            </w:r>
            <w:r w:rsidRPr="004D6BD4">
              <w:rPr>
                <w:color w:val="171717"/>
                <w:spacing w:val="-8"/>
                <w:w w:val="105"/>
                <w:sz w:val="24"/>
                <w:szCs w:val="24"/>
              </w:rPr>
              <w:t xml:space="preserve"> </w:t>
            </w:r>
            <w:r w:rsidRPr="004D6BD4">
              <w:rPr>
                <w:color w:val="171717"/>
                <w:w w:val="105"/>
                <w:sz w:val="24"/>
                <w:szCs w:val="24"/>
              </w:rPr>
              <w:t>№</w:t>
            </w:r>
          </w:p>
          <w:p w:rsidR="004D6BD4" w:rsidRPr="004D6BD4" w:rsidRDefault="004D6BD4" w:rsidP="004D6BD4">
            <w:pPr>
              <w:pStyle w:val="12"/>
              <w:spacing w:before="9"/>
              <w:ind w:left="108"/>
              <w:rPr>
                <w:sz w:val="24"/>
                <w:szCs w:val="24"/>
              </w:rPr>
            </w:pPr>
            <w:r w:rsidRPr="004D6BD4">
              <w:rPr>
                <w:color w:val="171717"/>
                <w:w w:val="105"/>
                <w:sz w:val="24"/>
                <w:szCs w:val="24"/>
              </w:rPr>
              <w:t>44/4035</w:t>
            </w:r>
          </w:p>
          <w:p w:rsidR="004D6BD4" w:rsidRPr="004D6BD4" w:rsidRDefault="004D6BD4" w:rsidP="004D6BD4">
            <w:pPr>
              <w:pStyle w:val="12"/>
              <w:spacing w:before="16" w:line="374" w:lineRule="auto"/>
              <w:ind w:left="108" w:right="119"/>
              <w:rPr>
                <w:sz w:val="24"/>
                <w:szCs w:val="24"/>
              </w:rPr>
            </w:pPr>
            <w:r w:rsidRPr="004D6BD4">
              <w:rPr>
                <w:color w:val="171717"/>
                <w:w w:val="105"/>
                <w:sz w:val="24"/>
                <w:szCs w:val="24"/>
              </w:rPr>
              <w:t>Постановление об</w:t>
            </w:r>
            <w:r w:rsidRPr="004D6BD4">
              <w:rPr>
                <w:color w:val="171717"/>
                <w:spacing w:val="1"/>
                <w:w w:val="105"/>
                <w:sz w:val="24"/>
                <w:szCs w:val="24"/>
              </w:rPr>
              <w:t xml:space="preserve"> </w:t>
            </w:r>
            <w:r w:rsidRPr="004D6BD4">
              <w:rPr>
                <w:color w:val="171717"/>
                <w:w w:val="105"/>
                <w:sz w:val="24"/>
                <w:szCs w:val="24"/>
              </w:rPr>
              <w:t>отказе в</w:t>
            </w:r>
            <w:r w:rsidRPr="004D6BD4">
              <w:rPr>
                <w:color w:val="171717"/>
                <w:spacing w:val="1"/>
                <w:w w:val="105"/>
                <w:sz w:val="24"/>
                <w:szCs w:val="24"/>
              </w:rPr>
              <w:t xml:space="preserve"> </w:t>
            </w:r>
            <w:r w:rsidRPr="004D6BD4">
              <w:rPr>
                <w:color w:val="171717"/>
                <w:w w:val="105"/>
                <w:sz w:val="24"/>
                <w:szCs w:val="24"/>
              </w:rPr>
              <w:t>возбуждении</w:t>
            </w:r>
            <w:r w:rsidRPr="004D6BD4">
              <w:rPr>
                <w:color w:val="171717"/>
                <w:spacing w:val="1"/>
                <w:w w:val="105"/>
                <w:sz w:val="24"/>
                <w:szCs w:val="24"/>
              </w:rPr>
              <w:t xml:space="preserve"> </w:t>
            </w:r>
            <w:r w:rsidRPr="004D6BD4">
              <w:rPr>
                <w:color w:val="171717"/>
                <w:w w:val="105"/>
                <w:sz w:val="24"/>
                <w:szCs w:val="24"/>
              </w:rPr>
              <w:t>уголовного дела по</w:t>
            </w:r>
            <w:r w:rsidRPr="004D6BD4">
              <w:rPr>
                <w:color w:val="171717"/>
                <w:spacing w:val="-58"/>
                <w:w w:val="105"/>
                <w:sz w:val="24"/>
                <w:szCs w:val="24"/>
              </w:rPr>
              <w:t xml:space="preserve"> </w:t>
            </w:r>
            <w:r w:rsidRPr="004D6BD4">
              <w:rPr>
                <w:color w:val="171717"/>
                <w:w w:val="105"/>
                <w:sz w:val="24"/>
                <w:szCs w:val="24"/>
              </w:rPr>
              <w:t>п.</w:t>
            </w:r>
            <w:r w:rsidRPr="004D6BD4">
              <w:rPr>
                <w:color w:val="171717"/>
                <w:spacing w:val="-13"/>
                <w:w w:val="105"/>
                <w:sz w:val="24"/>
                <w:szCs w:val="24"/>
              </w:rPr>
              <w:t xml:space="preserve"> </w:t>
            </w:r>
            <w:r w:rsidRPr="004D6BD4">
              <w:rPr>
                <w:color w:val="171717"/>
                <w:w w:val="105"/>
                <w:sz w:val="24"/>
                <w:szCs w:val="24"/>
              </w:rPr>
              <w:t>“б”</w:t>
            </w:r>
            <w:r w:rsidRPr="004D6BD4">
              <w:rPr>
                <w:color w:val="171717"/>
                <w:spacing w:val="-10"/>
                <w:w w:val="105"/>
                <w:sz w:val="24"/>
                <w:szCs w:val="24"/>
              </w:rPr>
              <w:t xml:space="preserve"> </w:t>
            </w:r>
            <w:r w:rsidRPr="004D6BD4">
              <w:rPr>
                <w:color w:val="171717"/>
                <w:w w:val="105"/>
                <w:sz w:val="24"/>
                <w:szCs w:val="24"/>
              </w:rPr>
              <w:t>ч.2</w:t>
            </w:r>
            <w:r w:rsidRPr="004D6BD4">
              <w:rPr>
                <w:color w:val="171717"/>
                <w:spacing w:val="-8"/>
                <w:w w:val="105"/>
                <w:sz w:val="24"/>
                <w:szCs w:val="24"/>
              </w:rPr>
              <w:t xml:space="preserve"> </w:t>
            </w:r>
            <w:r w:rsidRPr="004D6BD4">
              <w:rPr>
                <w:color w:val="171717"/>
                <w:w w:val="105"/>
                <w:sz w:val="24"/>
                <w:szCs w:val="24"/>
              </w:rPr>
              <w:t>ст.158</w:t>
            </w:r>
            <w:r w:rsidRPr="004D6BD4">
              <w:rPr>
                <w:color w:val="171717"/>
                <w:spacing w:val="-9"/>
                <w:w w:val="105"/>
                <w:sz w:val="24"/>
                <w:szCs w:val="24"/>
              </w:rPr>
              <w:t xml:space="preserve"> </w:t>
            </w:r>
            <w:r w:rsidRPr="004D6BD4">
              <w:rPr>
                <w:color w:val="171717"/>
                <w:w w:val="105"/>
                <w:sz w:val="24"/>
                <w:szCs w:val="24"/>
              </w:rPr>
              <w:t>УК</w:t>
            </w:r>
            <w:r w:rsidRPr="004D6BD4">
              <w:rPr>
                <w:color w:val="171717"/>
                <w:spacing w:val="-57"/>
                <w:w w:val="105"/>
                <w:sz w:val="24"/>
                <w:szCs w:val="24"/>
              </w:rPr>
              <w:t xml:space="preserve"> </w:t>
            </w:r>
            <w:r w:rsidRPr="004D6BD4">
              <w:rPr>
                <w:color w:val="171717"/>
                <w:w w:val="105"/>
                <w:sz w:val="24"/>
                <w:szCs w:val="24"/>
              </w:rPr>
              <w:t>РФ, в связи с не</w:t>
            </w:r>
            <w:r w:rsidRPr="004D6BD4">
              <w:rPr>
                <w:color w:val="171717"/>
                <w:spacing w:val="1"/>
                <w:w w:val="105"/>
                <w:sz w:val="24"/>
                <w:szCs w:val="24"/>
              </w:rPr>
              <w:t xml:space="preserve"> </w:t>
            </w:r>
            <w:r w:rsidRPr="004D6BD4">
              <w:rPr>
                <w:color w:val="171717"/>
                <w:w w:val="105"/>
                <w:sz w:val="24"/>
                <w:szCs w:val="24"/>
              </w:rPr>
              <w:t>достижением</w:t>
            </w:r>
            <w:r w:rsidRPr="004D6BD4">
              <w:rPr>
                <w:color w:val="171717"/>
                <w:spacing w:val="1"/>
                <w:w w:val="105"/>
                <w:sz w:val="24"/>
                <w:szCs w:val="24"/>
              </w:rPr>
              <w:t xml:space="preserve"> </w:t>
            </w:r>
            <w:r w:rsidRPr="004D6BD4">
              <w:rPr>
                <w:color w:val="171717"/>
                <w:w w:val="105"/>
                <w:sz w:val="24"/>
                <w:szCs w:val="24"/>
              </w:rPr>
              <w:t>возраста</w:t>
            </w:r>
            <w:r w:rsidRPr="004D6BD4">
              <w:rPr>
                <w:color w:val="171717"/>
                <w:spacing w:val="1"/>
                <w:w w:val="105"/>
                <w:sz w:val="24"/>
                <w:szCs w:val="24"/>
              </w:rPr>
              <w:t xml:space="preserve"> </w:t>
            </w:r>
            <w:r w:rsidRPr="004D6BD4">
              <w:rPr>
                <w:color w:val="171717"/>
                <w:w w:val="105"/>
                <w:sz w:val="24"/>
                <w:szCs w:val="24"/>
              </w:rPr>
              <w:t>привлечения к</w:t>
            </w:r>
            <w:r w:rsidRPr="004D6BD4">
              <w:rPr>
                <w:color w:val="171717"/>
                <w:spacing w:val="1"/>
                <w:w w:val="105"/>
                <w:sz w:val="24"/>
                <w:szCs w:val="24"/>
              </w:rPr>
              <w:t xml:space="preserve"> </w:t>
            </w:r>
            <w:r w:rsidRPr="004D6BD4">
              <w:rPr>
                <w:color w:val="171717"/>
                <w:w w:val="105"/>
                <w:sz w:val="24"/>
                <w:szCs w:val="24"/>
              </w:rPr>
              <w:t>уголовной</w:t>
            </w:r>
          </w:p>
          <w:p w:rsidR="004D6BD4" w:rsidRPr="004D6BD4" w:rsidRDefault="004D6BD4" w:rsidP="004D6BD4">
            <w:pPr>
              <w:pStyle w:val="12"/>
              <w:spacing w:before="17"/>
              <w:ind w:left="108"/>
              <w:rPr>
                <w:sz w:val="24"/>
                <w:szCs w:val="24"/>
              </w:rPr>
            </w:pPr>
            <w:r w:rsidRPr="004D6BD4">
              <w:rPr>
                <w:color w:val="171717"/>
                <w:w w:val="105"/>
                <w:sz w:val="24"/>
                <w:szCs w:val="24"/>
              </w:rPr>
              <w:t>ответственности</w:t>
            </w:r>
          </w:p>
        </w:tc>
      </w:tr>
      <w:tr w:rsidR="004D6BD4" w:rsidRPr="004D6BD4" w:rsidTr="004D6BD4">
        <w:trPr>
          <w:trHeight w:val="1660"/>
        </w:trPr>
        <w:tc>
          <w:tcPr>
            <w:tcW w:w="590" w:type="dxa"/>
          </w:tcPr>
          <w:p w:rsidR="004D6BD4" w:rsidRPr="004D6BD4" w:rsidRDefault="004D6BD4" w:rsidP="004D6BD4">
            <w:pPr>
              <w:pStyle w:val="12"/>
              <w:spacing w:before="7"/>
              <w:ind w:left="4"/>
              <w:jc w:val="center"/>
              <w:rPr>
                <w:sz w:val="24"/>
                <w:szCs w:val="24"/>
              </w:rPr>
            </w:pPr>
            <w:r w:rsidRPr="004D6BD4">
              <w:rPr>
                <w:w w:val="103"/>
                <w:sz w:val="24"/>
                <w:szCs w:val="24"/>
              </w:rPr>
              <w:t>2</w:t>
            </w:r>
          </w:p>
        </w:tc>
        <w:tc>
          <w:tcPr>
            <w:tcW w:w="1477" w:type="dxa"/>
          </w:tcPr>
          <w:p w:rsidR="004D6BD4" w:rsidRPr="004D6BD4" w:rsidRDefault="004D6BD4" w:rsidP="004D6BD4">
            <w:pPr>
              <w:pStyle w:val="12"/>
              <w:spacing w:before="7"/>
              <w:ind w:left="110"/>
              <w:rPr>
                <w:sz w:val="24"/>
                <w:szCs w:val="24"/>
              </w:rPr>
            </w:pPr>
            <w:r w:rsidRPr="004D6BD4">
              <w:rPr>
                <w:color w:val="171717"/>
                <w:w w:val="105"/>
                <w:sz w:val="24"/>
                <w:szCs w:val="24"/>
              </w:rPr>
              <w:t>*****</w:t>
            </w:r>
          </w:p>
        </w:tc>
        <w:tc>
          <w:tcPr>
            <w:tcW w:w="1297" w:type="dxa"/>
          </w:tcPr>
          <w:p w:rsidR="004D6BD4" w:rsidRPr="004D6BD4" w:rsidRDefault="004D6BD4" w:rsidP="004D6BD4">
            <w:pPr>
              <w:pStyle w:val="12"/>
              <w:spacing w:before="7"/>
              <w:ind w:left="88" w:right="72"/>
              <w:jc w:val="center"/>
              <w:rPr>
                <w:sz w:val="24"/>
                <w:szCs w:val="24"/>
              </w:rPr>
            </w:pPr>
            <w:r w:rsidRPr="004D6BD4">
              <w:rPr>
                <w:color w:val="171717"/>
                <w:w w:val="105"/>
                <w:sz w:val="24"/>
                <w:szCs w:val="24"/>
              </w:rPr>
              <w:t>16.07.2006</w:t>
            </w:r>
          </w:p>
        </w:tc>
        <w:tc>
          <w:tcPr>
            <w:tcW w:w="858" w:type="dxa"/>
          </w:tcPr>
          <w:p w:rsidR="004D6BD4" w:rsidRPr="004D6BD4" w:rsidRDefault="004D6BD4" w:rsidP="004D6BD4">
            <w:pPr>
              <w:pStyle w:val="12"/>
              <w:spacing w:before="7"/>
              <w:ind w:left="110"/>
              <w:rPr>
                <w:sz w:val="24"/>
                <w:szCs w:val="24"/>
              </w:rPr>
            </w:pPr>
            <w:r w:rsidRPr="004D6BD4">
              <w:rPr>
                <w:w w:val="103"/>
                <w:sz w:val="24"/>
                <w:szCs w:val="24"/>
              </w:rPr>
              <w:t>8</w:t>
            </w:r>
          </w:p>
        </w:tc>
        <w:tc>
          <w:tcPr>
            <w:tcW w:w="1427" w:type="dxa"/>
          </w:tcPr>
          <w:p w:rsidR="004D6BD4" w:rsidRPr="004D6BD4" w:rsidRDefault="004D6BD4" w:rsidP="004D6BD4">
            <w:pPr>
              <w:pStyle w:val="12"/>
              <w:spacing w:before="7" w:line="376" w:lineRule="auto"/>
              <w:ind w:left="109"/>
              <w:rPr>
                <w:sz w:val="24"/>
                <w:szCs w:val="24"/>
              </w:rPr>
            </w:pPr>
          </w:p>
        </w:tc>
        <w:tc>
          <w:tcPr>
            <w:tcW w:w="1708" w:type="dxa"/>
          </w:tcPr>
          <w:p w:rsidR="004D6BD4" w:rsidRPr="004D6BD4" w:rsidRDefault="004D6BD4" w:rsidP="004D6BD4">
            <w:pPr>
              <w:pStyle w:val="12"/>
              <w:spacing w:before="7" w:line="376" w:lineRule="auto"/>
              <w:ind w:left="116" w:right="95"/>
              <w:rPr>
                <w:sz w:val="24"/>
                <w:szCs w:val="24"/>
              </w:rPr>
            </w:pPr>
            <w:r w:rsidRPr="004D6BD4">
              <w:rPr>
                <w:color w:val="171717"/>
                <w:w w:val="105"/>
                <w:sz w:val="24"/>
                <w:szCs w:val="24"/>
              </w:rPr>
              <w:t>с.Челутай 3</w:t>
            </w:r>
            <w:r w:rsidRPr="004D6BD4">
              <w:rPr>
                <w:color w:val="171717"/>
                <w:spacing w:val="1"/>
                <w:w w:val="105"/>
                <w:sz w:val="24"/>
                <w:szCs w:val="24"/>
              </w:rPr>
              <w:t xml:space="preserve"> </w:t>
            </w:r>
            <w:r w:rsidRPr="004D6BD4">
              <w:rPr>
                <w:color w:val="171717"/>
                <w:w w:val="105"/>
                <w:sz w:val="24"/>
                <w:szCs w:val="24"/>
              </w:rPr>
              <w:t>км,</w:t>
            </w:r>
            <w:r w:rsidRPr="004D6BD4">
              <w:rPr>
                <w:color w:val="171717"/>
                <w:spacing w:val="1"/>
                <w:w w:val="105"/>
                <w:sz w:val="24"/>
                <w:szCs w:val="24"/>
              </w:rPr>
              <w:t xml:space="preserve"> </w:t>
            </w:r>
            <w:r w:rsidRPr="004D6BD4">
              <w:rPr>
                <w:color w:val="171717"/>
                <w:sz w:val="24"/>
                <w:szCs w:val="24"/>
              </w:rPr>
              <w:t>ул.Победы,18-</w:t>
            </w:r>
          </w:p>
          <w:p w:rsidR="004D6BD4" w:rsidRPr="004D6BD4" w:rsidRDefault="004D6BD4" w:rsidP="004D6BD4">
            <w:pPr>
              <w:pStyle w:val="12"/>
              <w:spacing w:line="258" w:lineRule="exact"/>
              <w:ind w:left="116"/>
              <w:rPr>
                <w:sz w:val="24"/>
                <w:szCs w:val="24"/>
              </w:rPr>
            </w:pPr>
            <w:r w:rsidRPr="004D6BD4">
              <w:rPr>
                <w:color w:val="171717"/>
                <w:w w:val="103"/>
                <w:sz w:val="24"/>
                <w:szCs w:val="24"/>
              </w:rPr>
              <w:t>2</w:t>
            </w:r>
          </w:p>
        </w:tc>
        <w:tc>
          <w:tcPr>
            <w:tcW w:w="2256" w:type="dxa"/>
          </w:tcPr>
          <w:p w:rsidR="004D6BD4" w:rsidRPr="004D6BD4" w:rsidRDefault="004D6BD4" w:rsidP="004D6BD4">
            <w:pPr>
              <w:pStyle w:val="12"/>
              <w:spacing w:before="7"/>
              <w:ind w:left="108"/>
              <w:rPr>
                <w:sz w:val="24"/>
                <w:szCs w:val="24"/>
              </w:rPr>
            </w:pPr>
            <w:r w:rsidRPr="004D6BD4">
              <w:rPr>
                <w:color w:val="171717"/>
                <w:w w:val="105"/>
                <w:sz w:val="24"/>
                <w:szCs w:val="24"/>
              </w:rPr>
              <w:t>06.05.2022</w:t>
            </w:r>
            <w:r w:rsidRPr="004D6BD4">
              <w:rPr>
                <w:color w:val="171717"/>
                <w:spacing w:val="-4"/>
                <w:w w:val="105"/>
                <w:sz w:val="24"/>
                <w:szCs w:val="24"/>
              </w:rPr>
              <w:t xml:space="preserve"> </w:t>
            </w:r>
            <w:r w:rsidRPr="004D6BD4">
              <w:rPr>
                <w:color w:val="171717"/>
                <w:w w:val="105"/>
                <w:sz w:val="24"/>
                <w:szCs w:val="24"/>
              </w:rPr>
              <w:t>г.</w:t>
            </w:r>
          </w:p>
          <w:p w:rsidR="004D6BD4" w:rsidRPr="004D6BD4" w:rsidRDefault="004D6BD4" w:rsidP="004D6BD4">
            <w:pPr>
              <w:pStyle w:val="12"/>
              <w:spacing w:before="9" w:line="249" w:lineRule="auto"/>
              <w:ind w:left="108" w:right="119"/>
              <w:rPr>
                <w:sz w:val="24"/>
                <w:szCs w:val="24"/>
              </w:rPr>
            </w:pPr>
            <w:r w:rsidRPr="004D6BD4">
              <w:rPr>
                <w:color w:val="171717"/>
                <w:w w:val="105"/>
                <w:sz w:val="24"/>
                <w:szCs w:val="24"/>
              </w:rPr>
              <w:t>Совершение</w:t>
            </w:r>
            <w:r w:rsidRPr="004D6BD4">
              <w:rPr>
                <w:color w:val="171717"/>
                <w:spacing w:val="1"/>
                <w:w w:val="105"/>
                <w:sz w:val="24"/>
                <w:szCs w:val="24"/>
              </w:rPr>
              <w:t xml:space="preserve"> </w:t>
            </w:r>
            <w:r w:rsidRPr="004D6BD4">
              <w:rPr>
                <w:color w:val="171717"/>
                <w:w w:val="105"/>
                <w:sz w:val="24"/>
                <w:szCs w:val="24"/>
              </w:rPr>
              <w:t>преступления,</w:t>
            </w:r>
            <w:r w:rsidRPr="004D6BD4">
              <w:rPr>
                <w:color w:val="171717"/>
                <w:spacing w:val="1"/>
                <w:w w:val="105"/>
                <w:sz w:val="24"/>
                <w:szCs w:val="24"/>
              </w:rPr>
              <w:t xml:space="preserve"> </w:t>
            </w:r>
            <w:r w:rsidRPr="004D6BD4">
              <w:rPr>
                <w:color w:val="171717"/>
                <w:sz w:val="24"/>
                <w:szCs w:val="24"/>
              </w:rPr>
              <w:t>предусмотренного</w:t>
            </w:r>
            <w:r w:rsidRPr="004D6BD4">
              <w:rPr>
                <w:color w:val="171717"/>
                <w:spacing w:val="1"/>
                <w:sz w:val="24"/>
                <w:szCs w:val="24"/>
              </w:rPr>
              <w:t xml:space="preserve"> </w:t>
            </w:r>
            <w:r w:rsidRPr="004D6BD4">
              <w:rPr>
                <w:color w:val="171717"/>
                <w:w w:val="105"/>
                <w:sz w:val="24"/>
                <w:szCs w:val="24"/>
              </w:rPr>
              <w:t>ч.2</w:t>
            </w:r>
            <w:r w:rsidRPr="004D6BD4">
              <w:rPr>
                <w:color w:val="171717"/>
                <w:spacing w:val="-5"/>
                <w:w w:val="105"/>
                <w:sz w:val="24"/>
                <w:szCs w:val="24"/>
              </w:rPr>
              <w:t xml:space="preserve"> </w:t>
            </w:r>
            <w:r w:rsidRPr="004D6BD4">
              <w:rPr>
                <w:color w:val="171717"/>
                <w:w w:val="105"/>
                <w:sz w:val="24"/>
                <w:szCs w:val="24"/>
              </w:rPr>
              <w:t>ст.</w:t>
            </w:r>
            <w:r w:rsidRPr="004D6BD4">
              <w:rPr>
                <w:color w:val="171717"/>
                <w:spacing w:val="-10"/>
                <w:w w:val="105"/>
                <w:sz w:val="24"/>
                <w:szCs w:val="24"/>
              </w:rPr>
              <w:t xml:space="preserve"> </w:t>
            </w:r>
            <w:r w:rsidRPr="004D6BD4">
              <w:rPr>
                <w:color w:val="171717"/>
                <w:w w:val="105"/>
                <w:sz w:val="24"/>
                <w:szCs w:val="24"/>
              </w:rPr>
              <w:t>207</w:t>
            </w:r>
            <w:r w:rsidRPr="004D6BD4">
              <w:rPr>
                <w:color w:val="171717"/>
                <w:spacing w:val="-4"/>
                <w:w w:val="105"/>
                <w:sz w:val="24"/>
                <w:szCs w:val="24"/>
              </w:rPr>
              <w:t xml:space="preserve"> </w:t>
            </w:r>
            <w:r w:rsidRPr="004D6BD4">
              <w:rPr>
                <w:color w:val="171717"/>
                <w:w w:val="105"/>
                <w:sz w:val="24"/>
                <w:szCs w:val="24"/>
              </w:rPr>
              <w:t>УК</w:t>
            </w:r>
            <w:r w:rsidRPr="004D6BD4">
              <w:rPr>
                <w:color w:val="171717"/>
                <w:spacing w:val="-2"/>
                <w:w w:val="105"/>
                <w:sz w:val="24"/>
                <w:szCs w:val="24"/>
              </w:rPr>
              <w:t xml:space="preserve"> </w:t>
            </w:r>
            <w:r w:rsidRPr="004D6BD4">
              <w:rPr>
                <w:color w:val="171717"/>
                <w:w w:val="105"/>
                <w:sz w:val="24"/>
                <w:szCs w:val="24"/>
              </w:rPr>
              <w:t>РФ</w:t>
            </w:r>
          </w:p>
        </w:tc>
      </w:tr>
    </w:tbl>
    <w:p w:rsidR="004D6BD4" w:rsidRPr="004D6BD4" w:rsidRDefault="004D6BD4" w:rsidP="004D6BD4">
      <w:pPr>
        <w:spacing w:before="6"/>
        <w:rPr>
          <w:b/>
          <w:sz w:val="24"/>
          <w:szCs w:val="24"/>
        </w:rPr>
      </w:pPr>
    </w:p>
    <w:p w:rsidR="004D6BD4" w:rsidRPr="004D6BD4" w:rsidRDefault="004D6BD4" w:rsidP="004D6BD4">
      <w:pPr>
        <w:pStyle w:val="1"/>
      </w:pPr>
    </w:p>
    <w:p w:rsidR="004D6BD4" w:rsidRPr="004D6BD4" w:rsidRDefault="004D6BD4" w:rsidP="004D6BD4">
      <w:pPr>
        <w:pStyle w:val="1"/>
      </w:pPr>
    </w:p>
    <w:p w:rsidR="004D6BD4" w:rsidRPr="004D6BD4" w:rsidRDefault="004D6BD4" w:rsidP="004D6BD4">
      <w:pPr>
        <w:pStyle w:val="1"/>
      </w:pPr>
      <w:r w:rsidRPr="004D6BD4">
        <w:t>Деятельность</w:t>
      </w:r>
      <w:r w:rsidRPr="004D6BD4">
        <w:rPr>
          <w:spacing w:val="36"/>
        </w:rPr>
        <w:t xml:space="preserve"> </w:t>
      </w:r>
      <w:r w:rsidRPr="004D6BD4">
        <w:t>детских</w:t>
      </w:r>
      <w:r w:rsidRPr="004D6BD4">
        <w:rPr>
          <w:spacing w:val="44"/>
        </w:rPr>
        <w:t xml:space="preserve"> </w:t>
      </w:r>
      <w:r w:rsidRPr="004D6BD4">
        <w:t xml:space="preserve">организаций  </w:t>
      </w:r>
    </w:p>
    <w:p w:rsidR="004D6BD4" w:rsidRPr="004D6BD4" w:rsidRDefault="004D6BD4" w:rsidP="004D6BD4">
      <w:pPr>
        <w:pStyle w:val="1"/>
        <w:rPr>
          <w:b w:val="0"/>
        </w:rPr>
      </w:pPr>
      <w:r w:rsidRPr="004D6BD4">
        <w:rPr>
          <w:b w:val="0"/>
        </w:rPr>
        <w:t xml:space="preserve"> В</w:t>
      </w:r>
      <w:r w:rsidRPr="004D6BD4">
        <w:rPr>
          <w:b w:val="0"/>
          <w:spacing w:val="25"/>
        </w:rPr>
        <w:t xml:space="preserve"> </w:t>
      </w:r>
      <w:r w:rsidRPr="004D6BD4">
        <w:rPr>
          <w:b w:val="0"/>
        </w:rPr>
        <w:t>МБОУ</w:t>
      </w:r>
      <w:r w:rsidRPr="004D6BD4">
        <w:rPr>
          <w:b w:val="0"/>
          <w:spacing w:val="11"/>
        </w:rPr>
        <w:t xml:space="preserve"> </w:t>
      </w:r>
      <w:r w:rsidRPr="004D6BD4">
        <w:rPr>
          <w:b w:val="0"/>
        </w:rPr>
        <w:t>«Челутаевская</w:t>
      </w:r>
      <w:r w:rsidRPr="004D6BD4">
        <w:rPr>
          <w:b w:val="0"/>
          <w:spacing w:val="13"/>
        </w:rPr>
        <w:t xml:space="preserve"> </w:t>
      </w:r>
      <w:r w:rsidRPr="004D6BD4">
        <w:rPr>
          <w:b w:val="0"/>
        </w:rPr>
        <w:t>ООШ»</w:t>
      </w:r>
      <w:r w:rsidRPr="004D6BD4">
        <w:rPr>
          <w:b w:val="0"/>
          <w:spacing w:val="30"/>
        </w:rPr>
        <w:t xml:space="preserve"> </w:t>
      </w:r>
      <w:r w:rsidRPr="004D6BD4">
        <w:rPr>
          <w:b w:val="0"/>
        </w:rPr>
        <w:t>действуют</w:t>
      </w:r>
      <w:r w:rsidRPr="004D6BD4">
        <w:rPr>
          <w:b w:val="0"/>
          <w:spacing w:val="31"/>
        </w:rPr>
        <w:t xml:space="preserve"> </w:t>
      </w:r>
      <w:r w:rsidRPr="004D6BD4">
        <w:rPr>
          <w:b w:val="0"/>
        </w:rPr>
        <w:t>следующие</w:t>
      </w:r>
      <w:r w:rsidRPr="004D6BD4">
        <w:rPr>
          <w:b w:val="0"/>
          <w:spacing w:val="28"/>
        </w:rPr>
        <w:t xml:space="preserve"> </w:t>
      </w:r>
      <w:r w:rsidRPr="004D6BD4">
        <w:rPr>
          <w:b w:val="0"/>
        </w:rPr>
        <w:t>основные</w:t>
      </w:r>
      <w:r w:rsidRPr="004D6BD4">
        <w:rPr>
          <w:b w:val="0"/>
          <w:spacing w:val="19"/>
        </w:rPr>
        <w:t xml:space="preserve"> </w:t>
      </w:r>
      <w:r w:rsidRPr="004D6BD4">
        <w:rPr>
          <w:b w:val="0"/>
        </w:rPr>
        <w:t>детские</w:t>
      </w:r>
      <w:r w:rsidRPr="004D6BD4">
        <w:rPr>
          <w:b w:val="0"/>
          <w:spacing w:val="28"/>
        </w:rPr>
        <w:t xml:space="preserve"> </w:t>
      </w:r>
      <w:r w:rsidRPr="004D6BD4">
        <w:rPr>
          <w:b w:val="0"/>
        </w:rPr>
        <w:t>объединения</w:t>
      </w:r>
    </w:p>
    <w:p w:rsidR="004D6BD4" w:rsidRPr="004D6BD4" w:rsidRDefault="004D6BD4" w:rsidP="004D6BD4">
      <w:pPr>
        <w:tabs>
          <w:tab w:val="left" w:pos="939"/>
        </w:tabs>
        <w:spacing w:line="379" w:lineRule="auto"/>
        <w:ind w:left="758" w:right="142"/>
        <w:rPr>
          <w:sz w:val="24"/>
          <w:szCs w:val="24"/>
        </w:rPr>
      </w:pPr>
    </w:p>
    <w:p w:rsidR="004D6BD4" w:rsidRPr="004D6BD4" w:rsidRDefault="004D6BD4" w:rsidP="004D6BD4">
      <w:pPr>
        <w:rPr>
          <w:sz w:val="24"/>
          <w:szCs w:val="24"/>
        </w:rPr>
      </w:pPr>
    </w:p>
    <w:tbl>
      <w:tblPr>
        <w:tblStyle w:val="TableNormal"/>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1"/>
        <w:gridCol w:w="1411"/>
      </w:tblGrid>
      <w:tr w:rsidR="004D6BD4" w:rsidRPr="004D6BD4" w:rsidTr="004D6BD4">
        <w:trPr>
          <w:trHeight w:val="414"/>
        </w:trPr>
        <w:tc>
          <w:tcPr>
            <w:tcW w:w="5821" w:type="dxa"/>
          </w:tcPr>
          <w:p w:rsidR="004D6BD4" w:rsidRPr="004D6BD4" w:rsidRDefault="004D6BD4" w:rsidP="004D6BD4">
            <w:pPr>
              <w:pStyle w:val="12"/>
              <w:spacing w:before="10"/>
              <w:ind w:left="362"/>
              <w:rPr>
                <w:b/>
                <w:sz w:val="24"/>
                <w:szCs w:val="24"/>
              </w:rPr>
            </w:pPr>
            <w:r w:rsidRPr="004D6BD4">
              <w:rPr>
                <w:b/>
                <w:w w:val="105"/>
                <w:sz w:val="24"/>
                <w:szCs w:val="24"/>
              </w:rPr>
              <w:t>Название</w:t>
            </w:r>
          </w:p>
        </w:tc>
        <w:tc>
          <w:tcPr>
            <w:tcW w:w="1411" w:type="dxa"/>
          </w:tcPr>
          <w:p w:rsidR="004D6BD4" w:rsidRPr="004D6BD4" w:rsidRDefault="004D6BD4" w:rsidP="004D6BD4">
            <w:pPr>
              <w:pStyle w:val="12"/>
              <w:spacing w:before="10"/>
              <w:rPr>
                <w:b/>
                <w:sz w:val="24"/>
                <w:szCs w:val="24"/>
              </w:rPr>
            </w:pPr>
            <w:r w:rsidRPr="004D6BD4">
              <w:rPr>
                <w:b/>
                <w:w w:val="105"/>
                <w:sz w:val="24"/>
                <w:szCs w:val="24"/>
              </w:rPr>
              <w:t>Класс</w:t>
            </w:r>
          </w:p>
        </w:tc>
      </w:tr>
      <w:tr w:rsidR="004D6BD4" w:rsidRPr="004D6BD4" w:rsidTr="004D6BD4">
        <w:trPr>
          <w:trHeight w:val="1322"/>
        </w:trPr>
        <w:tc>
          <w:tcPr>
            <w:tcW w:w="5821" w:type="dxa"/>
          </w:tcPr>
          <w:p w:rsidR="004D6BD4" w:rsidRPr="004D6BD4" w:rsidRDefault="004D6BD4" w:rsidP="004D6BD4">
            <w:pPr>
              <w:pStyle w:val="12"/>
              <w:spacing w:before="4"/>
              <w:rPr>
                <w:sz w:val="24"/>
                <w:szCs w:val="24"/>
              </w:rPr>
            </w:pPr>
            <w:r w:rsidRPr="004D6BD4">
              <w:rPr>
                <w:w w:val="105"/>
                <w:sz w:val="24"/>
                <w:szCs w:val="24"/>
              </w:rPr>
              <w:t>Юный</w:t>
            </w:r>
            <w:r w:rsidRPr="004D6BD4">
              <w:rPr>
                <w:spacing w:val="-12"/>
                <w:w w:val="105"/>
                <w:sz w:val="24"/>
                <w:szCs w:val="24"/>
              </w:rPr>
              <w:t xml:space="preserve"> </w:t>
            </w:r>
            <w:r w:rsidRPr="004D6BD4">
              <w:rPr>
                <w:w w:val="105"/>
                <w:sz w:val="24"/>
                <w:szCs w:val="24"/>
              </w:rPr>
              <w:t>пожарный</w:t>
            </w:r>
          </w:p>
        </w:tc>
        <w:tc>
          <w:tcPr>
            <w:tcW w:w="1411" w:type="dxa"/>
          </w:tcPr>
          <w:p w:rsidR="004D6BD4" w:rsidRPr="004D6BD4" w:rsidRDefault="004D6BD4" w:rsidP="004D6BD4">
            <w:pPr>
              <w:pStyle w:val="12"/>
              <w:spacing w:before="4"/>
              <w:rPr>
                <w:sz w:val="24"/>
                <w:szCs w:val="24"/>
              </w:rPr>
            </w:pPr>
            <w:r w:rsidRPr="004D6BD4">
              <w:rPr>
                <w:w w:val="105"/>
                <w:sz w:val="24"/>
                <w:szCs w:val="24"/>
              </w:rPr>
              <w:t>2-6</w:t>
            </w:r>
          </w:p>
        </w:tc>
      </w:tr>
      <w:tr w:rsidR="004D6BD4" w:rsidRPr="004D6BD4" w:rsidTr="004D6BD4">
        <w:trPr>
          <w:trHeight w:val="1833"/>
        </w:trPr>
        <w:tc>
          <w:tcPr>
            <w:tcW w:w="5821" w:type="dxa"/>
          </w:tcPr>
          <w:p w:rsidR="004D6BD4" w:rsidRPr="004D6BD4" w:rsidRDefault="004D6BD4" w:rsidP="004D6BD4">
            <w:pPr>
              <w:pStyle w:val="12"/>
              <w:spacing w:before="3"/>
              <w:rPr>
                <w:sz w:val="24"/>
                <w:szCs w:val="24"/>
              </w:rPr>
            </w:pPr>
            <w:r w:rsidRPr="004D6BD4">
              <w:rPr>
                <w:w w:val="105"/>
                <w:sz w:val="24"/>
                <w:szCs w:val="24"/>
                <w:u w:val="single"/>
              </w:rPr>
              <w:t>ЮИД</w:t>
            </w:r>
          </w:p>
        </w:tc>
        <w:tc>
          <w:tcPr>
            <w:tcW w:w="1411" w:type="dxa"/>
          </w:tcPr>
          <w:p w:rsidR="004D6BD4" w:rsidRPr="004D6BD4" w:rsidRDefault="004D6BD4" w:rsidP="004D6BD4">
            <w:pPr>
              <w:pStyle w:val="12"/>
              <w:spacing w:before="3"/>
              <w:rPr>
                <w:sz w:val="24"/>
                <w:szCs w:val="24"/>
              </w:rPr>
            </w:pPr>
            <w:r w:rsidRPr="004D6BD4">
              <w:rPr>
                <w:w w:val="105"/>
                <w:sz w:val="24"/>
                <w:szCs w:val="24"/>
                <w:u w:val="single"/>
              </w:rPr>
              <w:t>1-7</w:t>
            </w:r>
          </w:p>
        </w:tc>
      </w:tr>
      <w:tr w:rsidR="004D6BD4" w:rsidRPr="004D6BD4" w:rsidTr="004D6BD4">
        <w:trPr>
          <w:trHeight w:val="1826"/>
        </w:trPr>
        <w:tc>
          <w:tcPr>
            <w:tcW w:w="5821" w:type="dxa"/>
          </w:tcPr>
          <w:p w:rsidR="004D6BD4" w:rsidRPr="004D6BD4" w:rsidRDefault="004D6BD4" w:rsidP="004D6BD4">
            <w:pPr>
              <w:pStyle w:val="12"/>
              <w:spacing w:line="261" w:lineRule="exact"/>
              <w:rPr>
                <w:sz w:val="24"/>
                <w:szCs w:val="24"/>
              </w:rPr>
            </w:pPr>
            <w:r w:rsidRPr="004D6BD4">
              <w:rPr>
                <w:w w:val="105"/>
                <w:sz w:val="24"/>
                <w:szCs w:val="24"/>
                <w:u w:val="single"/>
              </w:rPr>
              <w:t>Юнармия</w:t>
            </w:r>
          </w:p>
        </w:tc>
        <w:tc>
          <w:tcPr>
            <w:tcW w:w="1411" w:type="dxa"/>
          </w:tcPr>
          <w:p w:rsidR="004D6BD4" w:rsidRPr="004D6BD4" w:rsidRDefault="004D6BD4" w:rsidP="004D6BD4">
            <w:pPr>
              <w:pStyle w:val="12"/>
              <w:spacing w:line="261" w:lineRule="exact"/>
              <w:rPr>
                <w:sz w:val="24"/>
                <w:szCs w:val="24"/>
              </w:rPr>
            </w:pPr>
            <w:r w:rsidRPr="004D6BD4">
              <w:rPr>
                <w:w w:val="105"/>
                <w:sz w:val="24"/>
                <w:szCs w:val="24"/>
                <w:u w:val="single"/>
              </w:rPr>
              <w:t>5-8</w:t>
            </w:r>
          </w:p>
        </w:tc>
      </w:tr>
      <w:tr w:rsidR="004D6BD4" w:rsidRPr="004D6BD4" w:rsidTr="004D6BD4">
        <w:trPr>
          <w:trHeight w:val="1833"/>
        </w:trPr>
        <w:tc>
          <w:tcPr>
            <w:tcW w:w="5821" w:type="dxa"/>
          </w:tcPr>
          <w:p w:rsidR="004D6BD4" w:rsidRPr="004D6BD4" w:rsidRDefault="004D6BD4" w:rsidP="004D6BD4">
            <w:pPr>
              <w:pStyle w:val="12"/>
              <w:spacing w:before="3"/>
              <w:rPr>
                <w:sz w:val="24"/>
                <w:szCs w:val="24"/>
              </w:rPr>
            </w:pPr>
            <w:r w:rsidRPr="004D6BD4">
              <w:rPr>
                <w:sz w:val="24"/>
                <w:szCs w:val="24"/>
                <w:u w:val="single"/>
              </w:rPr>
              <w:t>Волонтерское</w:t>
            </w:r>
            <w:r w:rsidRPr="004D6BD4">
              <w:rPr>
                <w:spacing w:val="41"/>
                <w:sz w:val="24"/>
                <w:szCs w:val="24"/>
                <w:u w:val="single"/>
              </w:rPr>
              <w:t xml:space="preserve"> </w:t>
            </w:r>
            <w:r w:rsidRPr="004D6BD4">
              <w:rPr>
                <w:sz w:val="24"/>
                <w:szCs w:val="24"/>
                <w:u w:val="single"/>
              </w:rPr>
              <w:t>движение</w:t>
            </w:r>
          </w:p>
        </w:tc>
        <w:tc>
          <w:tcPr>
            <w:tcW w:w="1411" w:type="dxa"/>
          </w:tcPr>
          <w:p w:rsidR="004D6BD4" w:rsidRPr="004D6BD4" w:rsidRDefault="004D6BD4" w:rsidP="004D6BD4">
            <w:pPr>
              <w:pStyle w:val="12"/>
              <w:spacing w:before="3"/>
              <w:rPr>
                <w:sz w:val="24"/>
                <w:szCs w:val="24"/>
              </w:rPr>
            </w:pPr>
            <w:r w:rsidRPr="004D6BD4">
              <w:rPr>
                <w:w w:val="105"/>
                <w:sz w:val="24"/>
                <w:szCs w:val="24"/>
                <w:u w:val="single"/>
              </w:rPr>
              <w:t>4-9</w:t>
            </w:r>
          </w:p>
        </w:tc>
      </w:tr>
      <w:tr w:rsidR="004D6BD4" w:rsidRPr="004D6BD4" w:rsidTr="004D6BD4">
        <w:trPr>
          <w:trHeight w:val="1834"/>
        </w:trPr>
        <w:tc>
          <w:tcPr>
            <w:tcW w:w="5821" w:type="dxa"/>
          </w:tcPr>
          <w:p w:rsidR="004D6BD4" w:rsidRPr="004D6BD4" w:rsidRDefault="004D6BD4" w:rsidP="004D6BD4">
            <w:pPr>
              <w:pStyle w:val="12"/>
              <w:spacing w:line="261" w:lineRule="exact"/>
              <w:rPr>
                <w:sz w:val="24"/>
                <w:szCs w:val="24"/>
              </w:rPr>
            </w:pPr>
            <w:r w:rsidRPr="004D6BD4">
              <w:rPr>
                <w:w w:val="105"/>
                <w:sz w:val="24"/>
                <w:szCs w:val="24"/>
                <w:u w:val="single"/>
              </w:rPr>
              <w:t>РДДМ</w:t>
            </w:r>
          </w:p>
        </w:tc>
        <w:tc>
          <w:tcPr>
            <w:tcW w:w="1411" w:type="dxa"/>
          </w:tcPr>
          <w:p w:rsidR="004D6BD4" w:rsidRPr="004D6BD4" w:rsidRDefault="004D6BD4" w:rsidP="004D6BD4">
            <w:pPr>
              <w:pStyle w:val="12"/>
              <w:spacing w:line="261" w:lineRule="exact"/>
              <w:rPr>
                <w:sz w:val="24"/>
                <w:szCs w:val="24"/>
              </w:rPr>
            </w:pPr>
            <w:r w:rsidRPr="004D6BD4">
              <w:rPr>
                <w:w w:val="105"/>
                <w:sz w:val="24"/>
                <w:szCs w:val="24"/>
                <w:u w:val="single"/>
              </w:rPr>
              <w:t>4-9</w:t>
            </w:r>
          </w:p>
        </w:tc>
      </w:tr>
      <w:tr w:rsidR="004D6BD4" w:rsidRPr="004D6BD4" w:rsidTr="004D6BD4">
        <w:trPr>
          <w:trHeight w:val="1826"/>
        </w:trPr>
        <w:tc>
          <w:tcPr>
            <w:tcW w:w="5821" w:type="dxa"/>
          </w:tcPr>
          <w:p w:rsidR="004D6BD4" w:rsidRPr="004D6BD4" w:rsidRDefault="004D6BD4" w:rsidP="004D6BD4">
            <w:pPr>
              <w:pStyle w:val="12"/>
              <w:spacing w:line="261" w:lineRule="exact"/>
              <w:rPr>
                <w:sz w:val="24"/>
                <w:szCs w:val="24"/>
              </w:rPr>
            </w:pPr>
            <w:r w:rsidRPr="004D6BD4">
              <w:rPr>
                <w:w w:val="105"/>
                <w:sz w:val="24"/>
                <w:szCs w:val="24"/>
                <w:u w:val="single"/>
              </w:rPr>
              <w:t>«Орлята</w:t>
            </w:r>
            <w:r w:rsidRPr="004D6BD4">
              <w:rPr>
                <w:spacing w:val="-9"/>
                <w:w w:val="105"/>
                <w:sz w:val="24"/>
                <w:szCs w:val="24"/>
                <w:u w:val="single"/>
              </w:rPr>
              <w:t xml:space="preserve"> </w:t>
            </w:r>
            <w:r w:rsidRPr="004D6BD4">
              <w:rPr>
                <w:w w:val="105"/>
                <w:sz w:val="24"/>
                <w:szCs w:val="24"/>
                <w:u w:val="single"/>
              </w:rPr>
              <w:t>России»</w:t>
            </w:r>
          </w:p>
        </w:tc>
        <w:tc>
          <w:tcPr>
            <w:tcW w:w="1411" w:type="dxa"/>
          </w:tcPr>
          <w:p w:rsidR="004D6BD4" w:rsidRPr="004D6BD4" w:rsidRDefault="004D6BD4" w:rsidP="004D6BD4">
            <w:pPr>
              <w:pStyle w:val="12"/>
              <w:spacing w:line="261" w:lineRule="exact"/>
              <w:rPr>
                <w:sz w:val="24"/>
                <w:szCs w:val="24"/>
              </w:rPr>
            </w:pPr>
            <w:r w:rsidRPr="004D6BD4">
              <w:rPr>
                <w:w w:val="105"/>
                <w:sz w:val="24"/>
                <w:szCs w:val="24"/>
                <w:u w:val="single"/>
              </w:rPr>
              <w:t>2-3</w:t>
            </w:r>
          </w:p>
        </w:tc>
      </w:tr>
    </w:tbl>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pStyle w:val="1"/>
        <w:spacing w:before="97"/>
      </w:pPr>
      <w:r w:rsidRPr="004D6BD4">
        <w:t>Результативность</w:t>
      </w:r>
      <w:r w:rsidRPr="004D6BD4">
        <w:rPr>
          <w:spacing w:val="31"/>
        </w:rPr>
        <w:t xml:space="preserve"> </w:t>
      </w:r>
      <w:r w:rsidRPr="004D6BD4">
        <w:t>участия</w:t>
      </w:r>
      <w:r w:rsidRPr="004D6BD4">
        <w:rPr>
          <w:spacing w:val="39"/>
        </w:rPr>
        <w:t xml:space="preserve"> </w:t>
      </w:r>
      <w:r w:rsidRPr="004D6BD4">
        <w:t>детей</w:t>
      </w:r>
      <w:r w:rsidRPr="004D6BD4">
        <w:rPr>
          <w:spacing w:val="37"/>
        </w:rPr>
        <w:t xml:space="preserve"> </w:t>
      </w:r>
      <w:r w:rsidRPr="004D6BD4">
        <w:t>в</w:t>
      </w:r>
      <w:r w:rsidRPr="004D6BD4">
        <w:rPr>
          <w:spacing w:val="38"/>
        </w:rPr>
        <w:t xml:space="preserve"> </w:t>
      </w:r>
      <w:r w:rsidRPr="004D6BD4">
        <w:t>мероприятиях</w:t>
      </w:r>
      <w:r w:rsidRPr="004D6BD4">
        <w:rPr>
          <w:spacing w:val="47"/>
        </w:rPr>
        <w:t xml:space="preserve"> </w:t>
      </w:r>
      <w:r w:rsidRPr="004D6BD4">
        <w:t>различных</w:t>
      </w:r>
      <w:r w:rsidRPr="004D6BD4">
        <w:rPr>
          <w:spacing w:val="43"/>
        </w:rPr>
        <w:t xml:space="preserve"> </w:t>
      </w:r>
      <w:r w:rsidRPr="004D6BD4">
        <w:t>уровней.</w:t>
      </w:r>
    </w:p>
    <w:p w:rsidR="004D6BD4" w:rsidRPr="004D6BD4" w:rsidRDefault="004D6BD4" w:rsidP="004D6BD4">
      <w:pPr>
        <w:spacing w:before="10"/>
        <w:rPr>
          <w:b/>
          <w:sz w:val="24"/>
          <w:szCs w:val="24"/>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2"/>
        <w:gridCol w:w="2125"/>
        <w:gridCol w:w="2269"/>
        <w:gridCol w:w="1816"/>
      </w:tblGrid>
      <w:tr w:rsidR="004D6BD4" w:rsidRPr="004D6BD4" w:rsidTr="004D6BD4">
        <w:trPr>
          <w:trHeight w:val="559"/>
        </w:trPr>
        <w:tc>
          <w:tcPr>
            <w:tcW w:w="3372" w:type="dxa"/>
          </w:tcPr>
          <w:p w:rsidR="004D6BD4" w:rsidRPr="004D6BD4" w:rsidRDefault="004D6BD4" w:rsidP="004D6BD4">
            <w:pPr>
              <w:pStyle w:val="12"/>
              <w:spacing w:before="15"/>
              <w:ind w:left="132"/>
              <w:rPr>
                <w:b/>
                <w:sz w:val="24"/>
                <w:szCs w:val="24"/>
              </w:rPr>
            </w:pPr>
            <w:r w:rsidRPr="004D6BD4">
              <w:rPr>
                <w:b/>
                <w:spacing w:val="-1"/>
                <w:w w:val="105"/>
                <w:sz w:val="24"/>
                <w:szCs w:val="24"/>
              </w:rPr>
              <w:t>Наименование</w:t>
            </w:r>
            <w:r w:rsidRPr="004D6BD4">
              <w:rPr>
                <w:b/>
                <w:spacing w:val="-11"/>
                <w:w w:val="105"/>
                <w:sz w:val="24"/>
                <w:szCs w:val="24"/>
              </w:rPr>
              <w:t xml:space="preserve"> </w:t>
            </w:r>
            <w:r w:rsidRPr="004D6BD4">
              <w:rPr>
                <w:b/>
                <w:w w:val="105"/>
                <w:sz w:val="24"/>
                <w:szCs w:val="24"/>
              </w:rPr>
              <w:t>мероприятия</w:t>
            </w:r>
          </w:p>
        </w:tc>
        <w:tc>
          <w:tcPr>
            <w:tcW w:w="2125" w:type="dxa"/>
          </w:tcPr>
          <w:p w:rsidR="004D6BD4" w:rsidRPr="004D6BD4" w:rsidRDefault="004D6BD4" w:rsidP="004D6BD4">
            <w:pPr>
              <w:pStyle w:val="12"/>
              <w:spacing w:before="15"/>
              <w:ind w:left="434"/>
              <w:rPr>
                <w:b/>
                <w:sz w:val="24"/>
                <w:szCs w:val="24"/>
              </w:rPr>
            </w:pPr>
            <w:r w:rsidRPr="004D6BD4">
              <w:rPr>
                <w:b/>
                <w:w w:val="105"/>
                <w:sz w:val="24"/>
                <w:szCs w:val="24"/>
              </w:rPr>
              <w:t>Номинация</w:t>
            </w:r>
          </w:p>
        </w:tc>
        <w:tc>
          <w:tcPr>
            <w:tcW w:w="2269" w:type="dxa"/>
          </w:tcPr>
          <w:p w:rsidR="004D6BD4" w:rsidRPr="004D6BD4" w:rsidRDefault="004D6BD4" w:rsidP="004D6BD4">
            <w:pPr>
              <w:pStyle w:val="12"/>
              <w:spacing w:line="270" w:lineRule="atLeast"/>
              <w:ind w:left="838" w:hanging="519"/>
              <w:rPr>
                <w:b/>
                <w:sz w:val="24"/>
                <w:szCs w:val="24"/>
              </w:rPr>
            </w:pPr>
            <w:r w:rsidRPr="004D6BD4">
              <w:rPr>
                <w:b/>
                <w:sz w:val="24"/>
                <w:szCs w:val="24"/>
              </w:rPr>
              <w:t>ФИ</w:t>
            </w:r>
            <w:r w:rsidRPr="004D6BD4">
              <w:rPr>
                <w:b/>
                <w:spacing w:val="1"/>
                <w:sz w:val="24"/>
                <w:szCs w:val="24"/>
              </w:rPr>
              <w:t xml:space="preserve"> </w:t>
            </w:r>
            <w:r w:rsidRPr="004D6BD4">
              <w:rPr>
                <w:b/>
                <w:sz w:val="24"/>
                <w:szCs w:val="24"/>
              </w:rPr>
              <w:t>участника,</w:t>
            </w:r>
            <w:r w:rsidRPr="004D6BD4">
              <w:rPr>
                <w:b/>
                <w:spacing w:val="-55"/>
                <w:sz w:val="24"/>
                <w:szCs w:val="24"/>
              </w:rPr>
              <w:t xml:space="preserve"> </w:t>
            </w:r>
            <w:r w:rsidRPr="004D6BD4">
              <w:rPr>
                <w:b/>
                <w:w w:val="105"/>
                <w:sz w:val="24"/>
                <w:szCs w:val="24"/>
              </w:rPr>
              <w:t>класс</w:t>
            </w:r>
          </w:p>
        </w:tc>
        <w:tc>
          <w:tcPr>
            <w:tcW w:w="1816" w:type="dxa"/>
          </w:tcPr>
          <w:p w:rsidR="004D6BD4" w:rsidRPr="004D6BD4" w:rsidRDefault="004D6BD4" w:rsidP="004D6BD4">
            <w:pPr>
              <w:pStyle w:val="12"/>
              <w:spacing w:before="15"/>
              <w:ind w:left="370"/>
              <w:rPr>
                <w:b/>
                <w:sz w:val="24"/>
                <w:szCs w:val="24"/>
              </w:rPr>
            </w:pPr>
            <w:r w:rsidRPr="004D6BD4">
              <w:rPr>
                <w:b/>
                <w:w w:val="105"/>
                <w:sz w:val="24"/>
                <w:szCs w:val="24"/>
              </w:rPr>
              <w:t>Результат</w:t>
            </w:r>
          </w:p>
        </w:tc>
      </w:tr>
      <w:tr w:rsidR="004D6BD4" w:rsidRPr="004D6BD4" w:rsidTr="004D6BD4">
        <w:trPr>
          <w:trHeight w:val="270"/>
        </w:trPr>
        <w:tc>
          <w:tcPr>
            <w:tcW w:w="9582" w:type="dxa"/>
            <w:gridSpan w:val="4"/>
          </w:tcPr>
          <w:p w:rsidR="004D6BD4" w:rsidRPr="004D6BD4" w:rsidRDefault="004D6BD4" w:rsidP="004D6BD4">
            <w:pPr>
              <w:pStyle w:val="12"/>
              <w:spacing w:before="7" w:line="244" w:lineRule="exact"/>
              <w:ind w:left="3366" w:right="3353"/>
              <w:jc w:val="center"/>
              <w:rPr>
                <w:b/>
                <w:sz w:val="24"/>
                <w:szCs w:val="24"/>
              </w:rPr>
            </w:pPr>
            <w:r w:rsidRPr="004D6BD4">
              <w:rPr>
                <w:b/>
                <w:sz w:val="24"/>
                <w:szCs w:val="24"/>
              </w:rPr>
              <w:t>Всероссийский</w:t>
            </w:r>
            <w:r w:rsidRPr="004D6BD4">
              <w:rPr>
                <w:b/>
                <w:spacing w:val="36"/>
                <w:sz w:val="24"/>
                <w:szCs w:val="24"/>
              </w:rPr>
              <w:t xml:space="preserve"> </w:t>
            </w:r>
            <w:r w:rsidRPr="004D6BD4">
              <w:rPr>
                <w:b/>
                <w:sz w:val="24"/>
                <w:szCs w:val="24"/>
              </w:rPr>
              <w:t>уровень</w:t>
            </w:r>
          </w:p>
        </w:tc>
      </w:tr>
      <w:tr w:rsidR="004D6BD4" w:rsidRPr="004D6BD4" w:rsidTr="004D6BD4">
        <w:trPr>
          <w:trHeight w:val="832"/>
        </w:trPr>
        <w:tc>
          <w:tcPr>
            <w:tcW w:w="3372" w:type="dxa"/>
          </w:tcPr>
          <w:p w:rsidR="004D6BD4" w:rsidRPr="004D6BD4" w:rsidRDefault="004D6BD4" w:rsidP="004D6BD4">
            <w:pPr>
              <w:pStyle w:val="12"/>
              <w:spacing w:before="7"/>
              <w:rPr>
                <w:sz w:val="24"/>
                <w:szCs w:val="24"/>
              </w:rPr>
            </w:pPr>
            <w:r w:rsidRPr="004D6BD4">
              <w:rPr>
                <w:w w:val="105"/>
                <w:sz w:val="24"/>
                <w:szCs w:val="24"/>
              </w:rPr>
              <w:t>XIII</w:t>
            </w:r>
            <w:r w:rsidRPr="004D6BD4">
              <w:rPr>
                <w:spacing w:val="-4"/>
                <w:w w:val="105"/>
                <w:sz w:val="24"/>
                <w:szCs w:val="24"/>
              </w:rPr>
              <w:t xml:space="preserve"> </w:t>
            </w:r>
            <w:r w:rsidRPr="004D6BD4">
              <w:rPr>
                <w:w w:val="105"/>
                <w:sz w:val="24"/>
                <w:szCs w:val="24"/>
              </w:rPr>
              <w:t>МСНПК</w:t>
            </w:r>
            <w:r w:rsidRPr="004D6BD4">
              <w:rPr>
                <w:spacing w:val="-4"/>
                <w:w w:val="105"/>
                <w:sz w:val="24"/>
                <w:szCs w:val="24"/>
              </w:rPr>
              <w:t xml:space="preserve"> </w:t>
            </w:r>
            <w:r w:rsidRPr="004D6BD4">
              <w:rPr>
                <w:w w:val="105"/>
                <w:sz w:val="24"/>
                <w:szCs w:val="24"/>
              </w:rPr>
              <w:t>МО</w:t>
            </w:r>
            <w:r w:rsidRPr="004D6BD4">
              <w:rPr>
                <w:spacing w:val="-9"/>
                <w:w w:val="105"/>
                <w:sz w:val="24"/>
                <w:szCs w:val="24"/>
              </w:rPr>
              <w:t xml:space="preserve"> </w:t>
            </w:r>
            <w:r w:rsidRPr="004D6BD4">
              <w:rPr>
                <w:w w:val="105"/>
                <w:sz w:val="24"/>
                <w:szCs w:val="24"/>
              </w:rPr>
              <w:t>ИЯ</w:t>
            </w:r>
          </w:p>
          <w:p w:rsidR="004D6BD4" w:rsidRPr="004D6BD4" w:rsidRDefault="004D6BD4" w:rsidP="004D6BD4">
            <w:pPr>
              <w:pStyle w:val="12"/>
              <w:spacing w:before="1" w:line="270" w:lineRule="atLeast"/>
              <w:ind w:right="563"/>
              <w:rPr>
                <w:sz w:val="24"/>
                <w:szCs w:val="24"/>
              </w:rPr>
            </w:pPr>
            <w:r w:rsidRPr="004D6BD4">
              <w:rPr>
                <w:w w:val="105"/>
                <w:sz w:val="24"/>
                <w:szCs w:val="24"/>
              </w:rPr>
              <w:t>«Педагог-инженер</w:t>
            </w:r>
            <w:r w:rsidRPr="004D6BD4">
              <w:rPr>
                <w:spacing w:val="1"/>
                <w:w w:val="105"/>
                <w:sz w:val="24"/>
                <w:szCs w:val="24"/>
              </w:rPr>
              <w:t xml:space="preserve"> </w:t>
            </w:r>
            <w:r w:rsidRPr="004D6BD4">
              <w:rPr>
                <w:sz w:val="24"/>
                <w:szCs w:val="24"/>
              </w:rPr>
              <w:t>человеческих</w:t>
            </w:r>
            <w:r w:rsidRPr="004D6BD4">
              <w:rPr>
                <w:spacing w:val="46"/>
                <w:sz w:val="24"/>
                <w:szCs w:val="24"/>
              </w:rPr>
              <w:t xml:space="preserve"> </w:t>
            </w:r>
            <w:r w:rsidRPr="004D6BD4">
              <w:rPr>
                <w:sz w:val="24"/>
                <w:szCs w:val="24"/>
              </w:rPr>
              <w:t>душ»</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7"/>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9</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7"/>
              <w:ind w:left="118"/>
              <w:rPr>
                <w:sz w:val="24"/>
                <w:szCs w:val="24"/>
              </w:rPr>
            </w:pPr>
            <w:r w:rsidRPr="004D6BD4">
              <w:rPr>
                <w:w w:val="105"/>
                <w:sz w:val="24"/>
                <w:szCs w:val="24"/>
              </w:rPr>
              <w:t>3</w:t>
            </w:r>
            <w:r w:rsidRPr="004D6BD4">
              <w:rPr>
                <w:spacing w:val="-5"/>
                <w:w w:val="105"/>
                <w:sz w:val="24"/>
                <w:szCs w:val="24"/>
              </w:rPr>
              <w:t xml:space="preserve"> </w:t>
            </w:r>
            <w:r w:rsidRPr="004D6BD4">
              <w:rPr>
                <w:w w:val="105"/>
                <w:sz w:val="24"/>
                <w:szCs w:val="24"/>
              </w:rPr>
              <w:t>место</w:t>
            </w:r>
          </w:p>
        </w:tc>
      </w:tr>
      <w:tr w:rsidR="004D6BD4" w:rsidRPr="004D6BD4" w:rsidTr="004D6BD4">
        <w:trPr>
          <w:trHeight w:val="270"/>
        </w:trPr>
        <w:tc>
          <w:tcPr>
            <w:tcW w:w="9582" w:type="dxa"/>
            <w:gridSpan w:val="4"/>
          </w:tcPr>
          <w:p w:rsidR="004D6BD4" w:rsidRPr="004D6BD4" w:rsidRDefault="004D6BD4" w:rsidP="004D6BD4">
            <w:pPr>
              <w:pStyle w:val="12"/>
              <w:spacing w:before="7" w:line="244" w:lineRule="exact"/>
              <w:ind w:left="3366" w:right="3353"/>
              <w:jc w:val="center"/>
              <w:rPr>
                <w:b/>
                <w:sz w:val="24"/>
                <w:szCs w:val="24"/>
              </w:rPr>
            </w:pPr>
            <w:r w:rsidRPr="004D6BD4">
              <w:rPr>
                <w:b/>
                <w:w w:val="105"/>
                <w:sz w:val="24"/>
                <w:szCs w:val="24"/>
              </w:rPr>
              <w:t>Региональный</w:t>
            </w:r>
            <w:r w:rsidRPr="004D6BD4">
              <w:rPr>
                <w:b/>
                <w:spacing w:val="-13"/>
                <w:w w:val="105"/>
                <w:sz w:val="24"/>
                <w:szCs w:val="24"/>
              </w:rPr>
              <w:t xml:space="preserve"> </w:t>
            </w:r>
            <w:r w:rsidRPr="004D6BD4">
              <w:rPr>
                <w:b/>
                <w:w w:val="105"/>
                <w:sz w:val="24"/>
                <w:szCs w:val="24"/>
              </w:rPr>
              <w:t>уровень</w:t>
            </w:r>
          </w:p>
        </w:tc>
      </w:tr>
      <w:tr w:rsidR="004D6BD4" w:rsidRPr="004D6BD4" w:rsidTr="004D6BD4">
        <w:trPr>
          <w:trHeight w:val="1250"/>
        </w:trPr>
        <w:tc>
          <w:tcPr>
            <w:tcW w:w="3372" w:type="dxa"/>
          </w:tcPr>
          <w:p w:rsidR="004D6BD4" w:rsidRPr="004D6BD4" w:rsidRDefault="004D6BD4" w:rsidP="004D6BD4">
            <w:pPr>
              <w:pStyle w:val="12"/>
              <w:spacing w:before="7" w:line="372" w:lineRule="auto"/>
              <w:rPr>
                <w:sz w:val="24"/>
                <w:szCs w:val="24"/>
              </w:rPr>
            </w:pPr>
            <w:r w:rsidRPr="004D6BD4">
              <w:rPr>
                <w:sz w:val="24"/>
                <w:szCs w:val="24"/>
              </w:rPr>
              <w:t>Республиканский</w:t>
            </w:r>
            <w:r w:rsidRPr="004D6BD4">
              <w:rPr>
                <w:spacing w:val="13"/>
                <w:sz w:val="24"/>
                <w:szCs w:val="24"/>
              </w:rPr>
              <w:t xml:space="preserve"> </w:t>
            </w:r>
            <w:r w:rsidRPr="004D6BD4">
              <w:rPr>
                <w:sz w:val="24"/>
                <w:szCs w:val="24"/>
              </w:rPr>
              <w:t>конкурс</w:t>
            </w:r>
            <w:r w:rsidRPr="004D6BD4">
              <w:rPr>
                <w:spacing w:val="-55"/>
                <w:sz w:val="24"/>
                <w:szCs w:val="24"/>
              </w:rPr>
              <w:t xml:space="preserve"> </w:t>
            </w:r>
            <w:r w:rsidRPr="004D6BD4">
              <w:rPr>
                <w:sz w:val="24"/>
                <w:szCs w:val="24"/>
              </w:rPr>
              <w:t>волонтеров</w:t>
            </w:r>
            <w:r w:rsidRPr="004D6BD4">
              <w:rPr>
                <w:spacing w:val="50"/>
                <w:sz w:val="24"/>
                <w:szCs w:val="24"/>
              </w:rPr>
              <w:t xml:space="preserve"> </w:t>
            </w:r>
            <w:r w:rsidRPr="004D6BD4">
              <w:rPr>
                <w:sz w:val="24"/>
                <w:szCs w:val="24"/>
              </w:rPr>
              <w:t>по</w:t>
            </w:r>
            <w:r w:rsidRPr="004D6BD4">
              <w:rPr>
                <w:spacing w:val="39"/>
                <w:sz w:val="24"/>
                <w:szCs w:val="24"/>
              </w:rPr>
              <w:t xml:space="preserve"> </w:t>
            </w:r>
            <w:r w:rsidRPr="004D6BD4">
              <w:rPr>
                <w:sz w:val="24"/>
                <w:szCs w:val="24"/>
              </w:rPr>
              <w:t>пропаганде</w:t>
            </w:r>
          </w:p>
          <w:p w:rsidR="004D6BD4" w:rsidRPr="004D6BD4" w:rsidRDefault="004D6BD4" w:rsidP="004D6BD4">
            <w:pPr>
              <w:pStyle w:val="12"/>
              <w:spacing w:before="8"/>
              <w:rPr>
                <w:sz w:val="24"/>
                <w:szCs w:val="24"/>
              </w:rPr>
            </w:pPr>
            <w:r w:rsidRPr="004D6BD4">
              <w:rPr>
                <w:w w:val="105"/>
                <w:sz w:val="24"/>
                <w:szCs w:val="24"/>
              </w:rPr>
              <w:t>здорового</w:t>
            </w:r>
            <w:r w:rsidRPr="004D6BD4">
              <w:rPr>
                <w:spacing w:val="-11"/>
                <w:w w:val="105"/>
                <w:sz w:val="24"/>
                <w:szCs w:val="24"/>
              </w:rPr>
              <w:t xml:space="preserve"> </w:t>
            </w:r>
            <w:r w:rsidRPr="004D6BD4">
              <w:rPr>
                <w:w w:val="105"/>
                <w:sz w:val="24"/>
                <w:szCs w:val="24"/>
              </w:rPr>
              <w:t>образа</w:t>
            </w:r>
            <w:r w:rsidRPr="004D6BD4">
              <w:rPr>
                <w:spacing w:val="-5"/>
                <w:w w:val="105"/>
                <w:sz w:val="24"/>
                <w:szCs w:val="24"/>
              </w:rPr>
              <w:t xml:space="preserve"> </w:t>
            </w:r>
            <w:r w:rsidRPr="004D6BD4">
              <w:rPr>
                <w:w w:val="105"/>
                <w:sz w:val="24"/>
                <w:szCs w:val="24"/>
              </w:rPr>
              <w:t>жизни</w:t>
            </w:r>
            <w:r w:rsidRPr="004D6BD4">
              <w:rPr>
                <w:spacing w:val="-11"/>
                <w:w w:val="105"/>
                <w:sz w:val="24"/>
                <w:szCs w:val="24"/>
              </w:rPr>
              <w:t xml:space="preserve"> </w:t>
            </w:r>
            <w:r w:rsidRPr="004D6BD4">
              <w:rPr>
                <w:w w:val="105"/>
                <w:sz w:val="24"/>
                <w:szCs w:val="24"/>
              </w:rPr>
              <w:t>среди</w:t>
            </w:r>
          </w:p>
        </w:tc>
        <w:tc>
          <w:tcPr>
            <w:tcW w:w="2125" w:type="dxa"/>
          </w:tcPr>
          <w:p w:rsidR="004D6BD4" w:rsidRPr="004D6BD4" w:rsidRDefault="004D6BD4" w:rsidP="004D6BD4">
            <w:pPr>
              <w:pStyle w:val="12"/>
              <w:ind w:left="0"/>
              <w:rPr>
                <w:b/>
                <w:sz w:val="24"/>
                <w:szCs w:val="24"/>
              </w:rPr>
            </w:pPr>
          </w:p>
          <w:p w:rsidR="004D6BD4" w:rsidRPr="004D6BD4" w:rsidRDefault="004D6BD4" w:rsidP="004D6BD4">
            <w:pPr>
              <w:pStyle w:val="12"/>
              <w:ind w:left="0"/>
              <w:rPr>
                <w:b/>
                <w:sz w:val="24"/>
                <w:szCs w:val="24"/>
              </w:rPr>
            </w:pPr>
          </w:p>
          <w:p w:rsidR="004D6BD4" w:rsidRPr="004D6BD4" w:rsidRDefault="004D6BD4" w:rsidP="004D6BD4">
            <w:pPr>
              <w:pStyle w:val="12"/>
              <w:ind w:left="0"/>
              <w:rPr>
                <w:b/>
                <w:sz w:val="24"/>
                <w:szCs w:val="24"/>
              </w:rPr>
            </w:pPr>
          </w:p>
          <w:p w:rsidR="004D6BD4" w:rsidRPr="004D6BD4" w:rsidRDefault="004D6BD4" w:rsidP="004D6BD4">
            <w:pPr>
              <w:pStyle w:val="12"/>
              <w:spacing w:before="9"/>
              <w:ind w:left="0"/>
              <w:rPr>
                <w:b/>
                <w:sz w:val="24"/>
                <w:szCs w:val="24"/>
              </w:rPr>
            </w:pPr>
          </w:p>
          <w:p w:rsidR="004D6BD4" w:rsidRPr="004D6BD4" w:rsidRDefault="004D6BD4" w:rsidP="004D6BD4">
            <w:pPr>
              <w:pStyle w:val="12"/>
              <w:ind w:left="0" w:right="230"/>
              <w:jc w:val="right"/>
              <w:rPr>
                <w:rFonts w:ascii="Tahoma"/>
                <w:sz w:val="24"/>
                <w:szCs w:val="24"/>
              </w:rPr>
            </w:pPr>
            <w:r w:rsidRPr="004D6BD4">
              <w:rPr>
                <w:rFonts w:ascii="Tahoma"/>
                <w:sz w:val="24"/>
                <w:szCs w:val="24"/>
              </w:rPr>
              <w:t>51</w:t>
            </w:r>
          </w:p>
        </w:tc>
        <w:tc>
          <w:tcPr>
            <w:tcW w:w="2269" w:type="dxa"/>
          </w:tcPr>
          <w:p w:rsidR="004D6BD4" w:rsidRPr="004D6BD4" w:rsidRDefault="004D6BD4" w:rsidP="004D6BD4">
            <w:pPr>
              <w:pStyle w:val="12"/>
              <w:spacing w:before="7"/>
              <w:rPr>
                <w:sz w:val="24"/>
                <w:szCs w:val="24"/>
              </w:rPr>
            </w:pPr>
            <w:r w:rsidRPr="004D6BD4">
              <w:rPr>
                <w:w w:val="105"/>
                <w:sz w:val="24"/>
                <w:szCs w:val="24"/>
              </w:rPr>
              <w:t>6-7</w:t>
            </w:r>
            <w:r w:rsidRPr="004D6BD4">
              <w:rPr>
                <w:spacing w:val="-10"/>
                <w:w w:val="105"/>
                <w:sz w:val="24"/>
                <w:szCs w:val="24"/>
              </w:rPr>
              <w:t xml:space="preserve"> </w:t>
            </w:r>
            <w:r w:rsidRPr="004D6BD4">
              <w:rPr>
                <w:w w:val="105"/>
                <w:sz w:val="24"/>
                <w:szCs w:val="24"/>
              </w:rPr>
              <w:t>классы</w:t>
            </w:r>
          </w:p>
        </w:tc>
        <w:tc>
          <w:tcPr>
            <w:tcW w:w="1816" w:type="dxa"/>
          </w:tcPr>
          <w:p w:rsidR="004D6BD4" w:rsidRPr="004D6BD4" w:rsidRDefault="004D6BD4" w:rsidP="004D6BD4">
            <w:pPr>
              <w:pStyle w:val="12"/>
              <w:spacing w:before="7"/>
              <w:ind w:left="118"/>
              <w:rPr>
                <w:sz w:val="24"/>
                <w:szCs w:val="24"/>
              </w:rPr>
            </w:pPr>
            <w:r w:rsidRPr="004D6BD4">
              <w:rPr>
                <w:w w:val="105"/>
                <w:sz w:val="24"/>
                <w:szCs w:val="24"/>
              </w:rPr>
              <w:t>участие</w:t>
            </w:r>
          </w:p>
        </w:tc>
      </w:tr>
    </w:tbl>
    <w:p w:rsidR="004D6BD4" w:rsidRPr="004D6BD4" w:rsidRDefault="004D6BD4" w:rsidP="004D6BD4">
      <w:pPr>
        <w:rPr>
          <w:sz w:val="24"/>
          <w:szCs w:val="24"/>
        </w:rPr>
        <w:sectPr w:rsidR="004D6BD4" w:rsidRPr="004D6BD4">
          <w:footerReference w:type="default" r:id="rId25"/>
          <w:pgSz w:w="11910" w:h="16850"/>
          <w:pgMar w:top="1040" w:right="0" w:bottom="280" w:left="560" w:header="0" w:footer="0" w:gutter="0"/>
          <w:cols w:space="720"/>
        </w:sect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2"/>
        <w:gridCol w:w="2125"/>
        <w:gridCol w:w="2269"/>
        <w:gridCol w:w="1816"/>
      </w:tblGrid>
      <w:tr w:rsidR="004D6BD4" w:rsidRPr="004D6BD4" w:rsidTr="004D6BD4">
        <w:trPr>
          <w:trHeight w:val="2352"/>
        </w:trPr>
        <w:tc>
          <w:tcPr>
            <w:tcW w:w="3372" w:type="dxa"/>
          </w:tcPr>
          <w:p w:rsidR="004D6BD4" w:rsidRPr="004D6BD4" w:rsidRDefault="004D6BD4" w:rsidP="004D6BD4">
            <w:pPr>
              <w:pStyle w:val="12"/>
              <w:spacing w:before="3" w:line="376" w:lineRule="auto"/>
              <w:rPr>
                <w:sz w:val="24"/>
                <w:szCs w:val="24"/>
              </w:rPr>
            </w:pPr>
            <w:r w:rsidRPr="004D6BD4">
              <w:rPr>
                <w:sz w:val="24"/>
                <w:szCs w:val="24"/>
              </w:rPr>
              <w:t>учащихся</w:t>
            </w:r>
            <w:r w:rsidRPr="004D6BD4">
              <w:rPr>
                <w:spacing w:val="1"/>
                <w:sz w:val="24"/>
                <w:szCs w:val="24"/>
              </w:rPr>
              <w:t xml:space="preserve"> </w:t>
            </w:r>
            <w:r w:rsidRPr="004D6BD4">
              <w:rPr>
                <w:sz w:val="24"/>
                <w:szCs w:val="24"/>
              </w:rPr>
              <w:t>образовательных</w:t>
            </w:r>
            <w:r w:rsidRPr="004D6BD4">
              <w:rPr>
                <w:spacing w:val="1"/>
                <w:sz w:val="24"/>
                <w:szCs w:val="24"/>
              </w:rPr>
              <w:t xml:space="preserve"> </w:t>
            </w:r>
            <w:r w:rsidRPr="004D6BD4">
              <w:rPr>
                <w:w w:val="105"/>
                <w:sz w:val="24"/>
                <w:szCs w:val="24"/>
              </w:rPr>
              <w:t>учреждений Республики</w:t>
            </w:r>
            <w:r w:rsidRPr="004D6BD4">
              <w:rPr>
                <w:spacing w:val="1"/>
                <w:w w:val="105"/>
                <w:sz w:val="24"/>
                <w:szCs w:val="24"/>
              </w:rPr>
              <w:t xml:space="preserve"> </w:t>
            </w:r>
            <w:r w:rsidRPr="004D6BD4">
              <w:rPr>
                <w:sz w:val="24"/>
                <w:szCs w:val="24"/>
              </w:rPr>
              <w:t>Бурятия</w:t>
            </w:r>
            <w:r w:rsidRPr="004D6BD4">
              <w:rPr>
                <w:spacing w:val="50"/>
                <w:sz w:val="24"/>
                <w:szCs w:val="24"/>
              </w:rPr>
              <w:t xml:space="preserve"> </w:t>
            </w:r>
            <w:r w:rsidRPr="004D6BD4">
              <w:rPr>
                <w:sz w:val="24"/>
                <w:szCs w:val="24"/>
              </w:rPr>
              <w:t>«День</w:t>
            </w:r>
            <w:r w:rsidRPr="004D6BD4">
              <w:rPr>
                <w:spacing w:val="39"/>
                <w:sz w:val="24"/>
                <w:szCs w:val="24"/>
              </w:rPr>
              <w:t xml:space="preserve"> </w:t>
            </w:r>
            <w:r w:rsidRPr="004D6BD4">
              <w:rPr>
                <w:sz w:val="24"/>
                <w:szCs w:val="24"/>
              </w:rPr>
              <w:t>добровольца</w:t>
            </w:r>
            <w:r w:rsidRPr="004D6BD4">
              <w:rPr>
                <w:spacing w:val="-54"/>
                <w:sz w:val="24"/>
                <w:szCs w:val="24"/>
              </w:rPr>
              <w:t xml:space="preserve"> </w:t>
            </w:r>
            <w:r w:rsidRPr="004D6BD4">
              <w:rPr>
                <w:w w:val="105"/>
                <w:sz w:val="24"/>
                <w:szCs w:val="24"/>
              </w:rPr>
              <w:t>(волонтера) в России 5</w:t>
            </w:r>
            <w:r w:rsidRPr="004D6BD4">
              <w:rPr>
                <w:spacing w:val="1"/>
                <w:w w:val="105"/>
                <w:sz w:val="24"/>
                <w:szCs w:val="24"/>
              </w:rPr>
              <w:t xml:space="preserve"> </w:t>
            </w:r>
            <w:r w:rsidRPr="004D6BD4">
              <w:rPr>
                <w:w w:val="105"/>
                <w:sz w:val="24"/>
                <w:szCs w:val="24"/>
              </w:rPr>
              <w:t>декабря».</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ind w:left="0"/>
              <w:rPr>
                <w:sz w:val="24"/>
                <w:szCs w:val="24"/>
              </w:rPr>
            </w:pPr>
          </w:p>
        </w:tc>
        <w:tc>
          <w:tcPr>
            <w:tcW w:w="1816" w:type="dxa"/>
          </w:tcPr>
          <w:p w:rsidR="004D6BD4" w:rsidRPr="004D6BD4" w:rsidRDefault="004D6BD4" w:rsidP="004D6BD4">
            <w:pPr>
              <w:pStyle w:val="12"/>
              <w:ind w:left="0"/>
              <w:rPr>
                <w:sz w:val="24"/>
                <w:szCs w:val="24"/>
              </w:rPr>
            </w:pPr>
          </w:p>
        </w:tc>
      </w:tr>
      <w:tr w:rsidR="004D6BD4" w:rsidRPr="004D6BD4" w:rsidTr="004D6BD4">
        <w:trPr>
          <w:trHeight w:val="1654"/>
        </w:trPr>
        <w:tc>
          <w:tcPr>
            <w:tcW w:w="3372" w:type="dxa"/>
          </w:tcPr>
          <w:p w:rsidR="004D6BD4" w:rsidRPr="004D6BD4" w:rsidRDefault="004D6BD4" w:rsidP="004D6BD4">
            <w:pPr>
              <w:pStyle w:val="12"/>
              <w:spacing w:line="379" w:lineRule="auto"/>
              <w:ind w:firstLine="57"/>
              <w:rPr>
                <w:sz w:val="24"/>
                <w:szCs w:val="24"/>
              </w:rPr>
            </w:pPr>
            <w:r w:rsidRPr="004D6BD4">
              <w:rPr>
                <w:w w:val="105"/>
                <w:sz w:val="24"/>
                <w:szCs w:val="24"/>
              </w:rPr>
              <w:t>III Открытый городской</w:t>
            </w:r>
            <w:r w:rsidRPr="004D6BD4">
              <w:rPr>
                <w:spacing w:val="1"/>
                <w:w w:val="105"/>
                <w:sz w:val="24"/>
                <w:szCs w:val="24"/>
              </w:rPr>
              <w:t xml:space="preserve"> </w:t>
            </w:r>
            <w:r w:rsidRPr="004D6BD4">
              <w:rPr>
                <w:sz w:val="24"/>
                <w:szCs w:val="24"/>
              </w:rPr>
              <w:t>конкурс</w:t>
            </w:r>
            <w:r w:rsidRPr="004D6BD4">
              <w:rPr>
                <w:spacing w:val="42"/>
                <w:sz w:val="24"/>
                <w:szCs w:val="24"/>
              </w:rPr>
              <w:t xml:space="preserve"> </w:t>
            </w:r>
            <w:r w:rsidRPr="004D6BD4">
              <w:rPr>
                <w:sz w:val="24"/>
                <w:szCs w:val="24"/>
              </w:rPr>
              <w:t>творческих</w:t>
            </w:r>
            <w:r w:rsidRPr="004D6BD4">
              <w:rPr>
                <w:spacing w:val="44"/>
                <w:sz w:val="24"/>
                <w:szCs w:val="24"/>
              </w:rPr>
              <w:t xml:space="preserve"> </w:t>
            </w:r>
            <w:r w:rsidRPr="004D6BD4">
              <w:rPr>
                <w:sz w:val="24"/>
                <w:szCs w:val="24"/>
              </w:rPr>
              <w:t>работ</w:t>
            </w:r>
          </w:p>
          <w:p w:rsidR="004D6BD4" w:rsidRPr="004D6BD4" w:rsidRDefault="004D6BD4" w:rsidP="004D6BD4">
            <w:pPr>
              <w:pStyle w:val="12"/>
              <w:spacing w:line="257" w:lineRule="exact"/>
              <w:rPr>
                <w:sz w:val="24"/>
                <w:szCs w:val="24"/>
              </w:rPr>
            </w:pPr>
            <w:r w:rsidRPr="004D6BD4">
              <w:rPr>
                <w:w w:val="105"/>
                <w:sz w:val="24"/>
                <w:szCs w:val="24"/>
              </w:rPr>
              <w:t>«Весна</w:t>
            </w:r>
            <w:r w:rsidRPr="004D6BD4">
              <w:rPr>
                <w:spacing w:val="-7"/>
                <w:w w:val="105"/>
                <w:sz w:val="24"/>
                <w:szCs w:val="24"/>
              </w:rPr>
              <w:t xml:space="preserve"> </w:t>
            </w:r>
            <w:r w:rsidRPr="004D6BD4">
              <w:rPr>
                <w:w w:val="105"/>
                <w:sz w:val="24"/>
                <w:szCs w:val="24"/>
              </w:rPr>
              <w:t>Мартовна»</w:t>
            </w:r>
          </w:p>
        </w:tc>
        <w:tc>
          <w:tcPr>
            <w:tcW w:w="2125" w:type="dxa"/>
          </w:tcPr>
          <w:p w:rsidR="004D6BD4" w:rsidRPr="004D6BD4" w:rsidRDefault="004D6BD4" w:rsidP="004D6BD4">
            <w:pPr>
              <w:pStyle w:val="12"/>
              <w:spacing w:line="249" w:lineRule="auto"/>
              <w:rPr>
                <w:sz w:val="24"/>
                <w:szCs w:val="24"/>
              </w:rPr>
            </w:pPr>
            <w:r w:rsidRPr="004D6BD4">
              <w:rPr>
                <w:w w:val="105"/>
                <w:sz w:val="24"/>
                <w:szCs w:val="24"/>
              </w:rPr>
              <w:t>«Декоративно-</w:t>
            </w:r>
            <w:r w:rsidRPr="004D6BD4">
              <w:rPr>
                <w:spacing w:val="1"/>
                <w:w w:val="105"/>
                <w:sz w:val="24"/>
                <w:szCs w:val="24"/>
              </w:rPr>
              <w:t xml:space="preserve"> </w:t>
            </w:r>
            <w:r w:rsidRPr="004D6BD4">
              <w:rPr>
                <w:w w:val="105"/>
                <w:sz w:val="24"/>
                <w:szCs w:val="24"/>
              </w:rPr>
              <w:t>прикладное</w:t>
            </w:r>
            <w:r w:rsidRPr="004D6BD4">
              <w:rPr>
                <w:spacing w:val="1"/>
                <w:w w:val="105"/>
                <w:sz w:val="24"/>
                <w:szCs w:val="24"/>
              </w:rPr>
              <w:t xml:space="preserve"> </w:t>
            </w:r>
            <w:r w:rsidRPr="004D6BD4">
              <w:rPr>
                <w:w w:val="105"/>
                <w:sz w:val="24"/>
                <w:szCs w:val="24"/>
              </w:rPr>
              <w:t>творчество</w:t>
            </w:r>
            <w:r w:rsidRPr="004D6BD4">
              <w:rPr>
                <w:spacing w:val="1"/>
                <w:w w:val="105"/>
                <w:sz w:val="24"/>
                <w:szCs w:val="24"/>
              </w:rPr>
              <w:t xml:space="preserve"> </w:t>
            </w:r>
            <w:r w:rsidRPr="004D6BD4">
              <w:rPr>
                <w:sz w:val="24"/>
                <w:szCs w:val="24"/>
              </w:rPr>
              <w:t>категория</w:t>
            </w:r>
            <w:r w:rsidRPr="004D6BD4">
              <w:rPr>
                <w:spacing w:val="1"/>
                <w:sz w:val="24"/>
                <w:szCs w:val="24"/>
              </w:rPr>
              <w:t xml:space="preserve"> </w:t>
            </w:r>
            <w:r w:rsidRPr="004D6BD4">
              <w:rPr>
                <w:sz w:val="24"/>
                <w:szCs w:val="24"/>
              </w:rPr>
              <w:t>10-13</w:t>
            </w:r>
            <w:r w:rsidRPr="004D6BD4">
              <w:rPr>
                <w:spacing w:val="-55"/>
                <w:sz w:val="24"/>
                <w:szCs w:val="24"/>
              </w:rPr>
              <w:t xml:space="preserve"> </w:t>
            </w:r>
            <w:r w:rsidRPr="004D6BD4">
              <w:rPr>
                <w:w w:val="105"/>
                <w:sz w:val="24"/>
                <w:szCs w:val="24"/>
              </w:rPr>
              <w:t>лет»</w:t>
            </w: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7"/>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49" w:lineRule="auto"/>
              <w:ind w:left="118" w:right="897"/>
              <w:jc w:val="both"/>
              <w:rPr>
                <w:sz w:val="24"/>
                <w:szCs w:val="24"/>
              </w:rPr>
            </w:pP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w w:val="105"/>
                <w:sz w:val="24"/>
                <w:szCs w:val="24"/>
              </w:rPr>
              <w:t>3 место</w:t>
            </w:r>
            <w:r w:rsidRPr="004D6BD4">
              <w:rPr>
                <w:spacing w:val="-58"/>
                <w:w w:val="105"/>
                <w:sz w:val="24"/>
                <w:szCs w:val="24"/>
              </w:rPr>
              <w:t xml:space="preserve"> </w:t>
            </w:r>
            <w:r w:rsidRPr="004D6BD4">
              <w:rPr>
                <w:sz w:val="24"/>
                <w:szCs w:val="24"/>
              </w:rPr>
              <w:t>участие</w:t>
            </w:r>
          </w:p>
          <w:p w:rsidR="004D6BD4" w:rsidRPr="004D6BD4" w:rsidRDefault="004D6BD4" w:rsidP="004D6BD4">
            <w:pPr>
              <w:pStyle w:val="12"/>
              <w:spacing w:before="4" w:line="255" w:lineRule="exact"/>
              <w:ind w:left="118"/>
              <w:rPr>
                <w:sz w:val="24"/>
                <w:szCs w:val="24"/>
              </w:rPr>
            </w:pPr>
            <w:r w:rsidRPr="004D6BD4">
              <w:rPr>
                <w:w w:val="105"/>
                <w:sz w:val="24"/>
                <w:szCs w:val="24"/>
              </w:rPr>
              <w:t>участие</w:t>
            </w:r>
          </w:p>
        </w:tc>
      </w:tr>
      <w:tr w:rsidR="004D6BD4" w:rsidRPr="004D6BD4" w:rsidTr="004D6BD4">
        <w:trPr>
          <w:trHeight w:val="1243"/>
        </w:trPr>
        <w:tc>
          <w:tcPr>
            <w:tcW w:w="3372" w:type="dxa"/>
          </w:tcPr>
          <w:p w:rsidR="004D6BD4" w:rsidRPr="004D6BD4" w:rsidRDefault="004D6BD4" w:rsidP="004D6BD4">
            <w:pPr>
              <w:pStyle w:val="12"/>
              <w:spacing w:line="379" w:lineRule="auto"/>
              <w:ind w:right="563"/>
              <w:rPr>
                <w:sz w:val="24"/>
                <w:szCs w:val="24"/>
              </w:rPr>
            </w:pPr>
            <w:r w:rsidRPr="004D6BD4">
              <w:rPr>
                <w:w w:val="105"/>
                <w:sz w:val="24"/>
                <w:szCs w:val="24"/>
              </w:rPr>
              <w:t>II открытый городской</w:t>
            </w:r>
            <w:r w:rsidRPr="004D6BD4">
              <w:rPr>
                <w:spacing w:val="1"/>
                <w:w w:val="105"/>
                <w:sz w:val="24"/>
                <w:szCs w:val="24"/>
              </w:rPr>
              <w:t xml:space="preserve"> </w:t>
            </w:r>
            <w:r w:rsidRPr="004D6BD4">
              <w:rPr>
                <w:sz w:val="24"/>
                <w:szCs w:val="24"/>
              </w:rPr>
              <w:t>конкурс</w:t>
            </w:r>
            <w:r w:rsidRPr="004D6BD4">
              <w:rPr>
                <w:spacing w:val="46"/>
                <w:sz w:val="24"/>
                <w:szCs w:val="24"/>
              </w:rPr>
              <w:t xml:space="preserve"> </w:t>
            </w:r>
            <w:r w:rsidRPr="004D6BD4">
              <w:rPr>
                <w:sz w:val="24"/>
                <w:szCs w:val="24"/>
              </w:rPr>
              <w:t>творческих</w:t>
            </w:r>
            <w:r w:rsidRPr="004D6BD4">
              <w:rPr>
                <w:spacing w:val="48"/>
                <w:sz w:val="24"/>
                <w:szCs w:val="24"/>
              </w:rPr>
              <w:t xml:space="preserve"> </w:t>
            </w:r>
            <w:r w:rsidRPr="004D6BD4">
              <w:rPr>
                <w:sz w:val="24"/>
                <w:szCs w:val="24"/>
              </w:rPr>
              <w:t>работ</w:t>
            </w:r>
          </w:p>
          <w:p w:rsidR="004D6BD4" w:rsidRPr="004D6BD4" w:rsidRDefault="004D6BD4" w:rsidP="004D6BD4">
            <w:pPr>
              <w:pStyle w:val="12"/>
              <w:spacing w:line="257" w:lineRule="exact"/>
              <w:rPr>
                <w:sz w:val="24"/>
                <w:szCs w:val="24"/>
              </w:rPr>
            </w:pPr>
            <w:r w:rsidRPr="004D6BD4">
              <w:rPr>
                <w:sz w:val="24"/>
                <w:szCs w:val="24"/>
              </w:rPr>
              <w:t>«Сагаалган-Белый</w:t>
            </w:r>
            <w:r w:rsidRPr="004D6BD4">
              <w:rPr>
                <w:spacing w:val="100"/>
                <w:sz w:val="24"/>
                <w:szCs w:val="24"/>
              </w:rPr>
              <w:t xml:space="preserve"> </w:t>
            </w:r>
            <w:r w:rsidRPr="004D6BD4">
              <w:rPr>
                <w:sz w:val="24"/>
                <w:szCs w:val="24"/>
              </w:rPr>
              <w:t>месяц»</w:t>
            </w:r>
          </w:p>
        </w:tc>
        <w:tc>
          <w:tcPr>
            <w:tcW w:w="2125" w:type="dxa"/>
          </w:tcPr>
          <w:p w:rsidR="004D6BD4" w:rsidRPr="004D6BD4" w:rsidRDefault="004D6BD4" w:rsidP="004D6BD4">
            <w:pPr>
              <w:pStyle w:val="12"/>
              <w:spacing w:line="252" w:lineRule="auto"/>
              <w:rPr>
                <w:sz w:val="24"/>
                <w:szCs w:val="24"/>
              </w:rPr>
            </w:pPr>
            <w:r w:rsidRPr="004D6BD4">
              <w:rPr>
                <w:sz w:val="24"/>
                <w:szCs w:val="24"/>
              </w:rPr>
              <w:t>«Декоративно-</w:t>
            </w:r>
            <w:r w:rsidRPr="004D6BD4">
              <w:rPr>
                <w:spacing w:val="1"/>
                <w:sz w:val="24"/>
                <w:szCs w:val="24"/>
              </w:rPr>
              <w:t xml:space="preserve"> </w:t>
            </w:r>
            <w:r w:rsidRPr="004D6BD4">
              <w:rPr>
                <w:w w:val="105"/>
                <w:sz w:val="24"/>
                <w:szCs w:val="24"/>
              </w:rPr>
              <w:t>прикладное</w:t>
            </w:r>
            <w:r w:rsidRPr="004D6BD4">
              <w:rPr>
                <w:spacing w:val="1"/>
                <w:w w:val="105"/>
                <w:sz w:val="24"/>
                <w:szCs w:val="24"/>
              </w:rPr>
              <w:t xml:space="preserve"> </w:t>
            </w:r>
            <w:r w:rsidRPr="004D6BD4">
              <w:rPr>
                <w:w w:val="105"/>
                <w:sz w:val="24"/>
                <w:szCs w:val="24"/>
              </w:rPr>
              <w:t>творчество»</w:t>
            </w: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1</w:t>
            </w:r>
            <w:r w:rsidRPr="004D6BD4">
              <w:rPr>
                <w:spacing w:val="-5"/>
                <w:w w:val="105"/>
                <w:sz w:val="24"/>
                <w:szCs w:val="24"/>
              </w:rPr>
              <w:t xml:space="preserve"> </w:t>
            </w:r>
            <w:r w:rsidRPr="004D6BD4">
              <w:rPr>
                <w:w w:val="105"/>
                <w:sz w:val="24"/>
                <w:szCs w:val="24"/>
              </w:rPr>
              <w:t>место</w:t>
            </w:r>
          </w:p>
          <w:p w:rsidR="004D6BD4" w:rsidRPr="004D6BD4" w:rsidRDefault="004D6BD4" w:rsidP="005B10F6">
            <w:pPr>
              <w:pStyle w:val="12"/>
              <w:numPr>
                <w:ilvl w:val="0"/>
                <w:numId w:val="126"/>
              </w:numPr>
              <w:tabs>
                <w:tab w:val="left" w:pos="298"/>
              </w:tabs>
              <w:spacing w:before="16"/>
              <w:rPr>
                <w:sz w:val="24"/>
                <w:szCs w:val="24"/>
              </w:rPr>
            </w:pPr>
            <w:r w:rsidRPr="004D6BD4">
              <w:rPr>
                <w:w w:val="105"/>
                <w:sz w:val="24"/>
                <w:szCs w:val="24"/>
              </w:rPr>
              <w:t>место</w:t>
            </w:r>
          </w:p>
          <w:p w:rsidR="004D6BD4" w:rsidRPr="004D6BD4" w:rsidRDefault="004D6BD4" w:rsidP="005B10F6">
            <w:pPr>
              <w:pStyle w:val="12"/>
              <w:numPr>
                <w:ilvl w:val="0"/>
                <w:numId w:val="126"/>
              </w:numPr>
              <w:tabs>
                <w:tab w:val="left" w:pos="298"/>
              </w:tabs>
              <w:spacing w:before="9"/>
              <w:rPr>
                <w:sz w:val="24"/>
                <w:szCs w:val="24"/>
              </w:rPr>
            </w:pPr>
            <w:r w:rsidRPr="004D6BD4">
              <w:rPr>
                <w:w w:val="105"/>
                <w:sz w:val="24"/>
                <w:szCs w:val="24"/>
              </w:rPr>
              <w:t>место</w:t>
            </w:r>
          </w:p>
        </w:tc>
      </w:tr>
      <w:tr w:rsidR="004D6BD4" w:rsidRPr="004D6BD4" w:rsidTr="004D6BD4">
        <w:trPr>
          <w:trHeight w:val="825"/>
        </w:trPr>
        <w:tc>
          <w:tcPr>
            <w:tcW w:w="3372" w:type="dxa"/>
          </w:tcPr>
          <w:p w:rsidR="004D6BD4" w:rsidRPr="004D6BD4" w:rsidRDefault="004D6BD4" w:rsidP="004D6BD4">
            <w:pPr>
              <w:pStyle w:val="12"/>
              <w:spacing w:line="261" w:lineRule="exact"/>
              <w:rPr>
                <w:sz w:val="24"/>
                <w:szCs w:val="24"/>
              </w:rPr>
            </w:pPr>
            <w:r w:rsidRPr="004D6BD4">
              <w:rPr>
                <w:w w:val="105"/>
                <w:sz w:val="24"/>
                <w:szCs w:val="24"/>
              </w:rPr>
              <w:t>«Неопалимая</w:t>
            </w:r>
            <w:r w:rsidRPr="004D6BD4">
              <w:rPr>
                <w:spacing w:val="-11"/>
                <w:w w:val="105"/>
                <w:sz w:val="24"/>
                <w:szCs w:val="24"/>
              </w:rPr>
              <w:t xml:space="preserve"> </w:t>
            </w:r>
            <w:r w:rsidRPr="004D6BD4">
              <w:rPr>
                <w:w w:val="105"/>
                <w:sz w:val="24"/>
                <w:szCs w:val="24"/>
              </w:rPr>
              <w:t>купина»</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2</w:t>
            </w:r>
            <w:r w:rsidRPr="004D6BD4">
              <w:rPr>
                <w:spacing w:val="-11"/>
                <w:w w:val="105"/>
                <w:sz w:val="24"/>
                <w:szCs w:val="24"/>
              </w:rPr>
              <w:t xml:space="preserve"> </w:t>
            </w:r>
            <w:r w:rsidRPr="004D6BD4">
              <w:rPr>
                <w:w w:val="105"/>
                <w:sz w:val="24"/>
                <w:szCs w:val="24"/>
              </w:rPr>
              <w:t>место</w:t>
            </w:r>
          </w:p>
          <w:p w:rsidR="004D6BD4" w:rsidRPr="004D6BD4" w:rsidRDefault="004D6BD4" w:rsidP="004D6BD4">
            <w:pPr>
              <w:pStyle w:val="12"/>
              <w:spacing w:before="16"/>
              <w:ind w:left="118"/>
              <w:rPr>
                <w:sz w:val="24"/>
                <w:szCs w:val="24"/>
              </w:rPr>
            </w:pPr>
            <w:r w:rsidRPr="004D6BD4">
              <w:rPr>
                <w:w w:val="105"/>
                <w:sz w:val="24"/>
                <w:szCs w:val="24"/>
              </w:rPr>
              <w:t>2</w:t>
            </w:r>
            <w:r w:rsidRPr="004D6BD4">
              <w:rPr>
                <w:spacing w:val="-11"/>
                <w:w w:val="105"/>
                <w:sz w:val="24"/>
                <w:szCs w:val="24"/>
              </w:rPr>
              <w:t xml:space="preserve"> </w:t>
            </w:r>
            <w:r w:rsidRPr="004D6BD4">
              <w:rPr>
                <w:w w:val="105"/>
                <w:sz w:val="24"/>
                <w:szCs w:val="24"/>
              </w:rPr>
              <w:t>место</w:t>
            </w:r>
          </w:p>
          <w:p w:rsidR="004D6BD4" w:rsidRPr="004D6BD4" w:rsidRDefault="004D6BD4" w:rsidP="004D6BD4">
            <w:pPr>
              <w:pStyle w:val="12"/>
              <w:spacing w:before="9" w:line="255" w:lineRule="exact"/>
              <w:ind w:left="118"/>
              <w:rPr>
                <w:sz w:val="24"/>
                <w:szCs w:val="24"/>
              </w:rPr>
            </w:pPr>
            <w:r w:rsidRPr="004D6BD4">
              <w:rPr>
                <w:w w:val="105"/>
                <w:sz w:val="24"/>
                <w:szCs w:val="24"/>
              </w:rPr>
              <w:t>1</w:t>
            </w:r>
            <w:r w:rsidRPr="004D6BD4">
              <w:rPr>
                <w:spacing w:val="-11"/>
                <w:w w:val="105"/>
                <w:sz w:val="24"/>
                <w:szCs w:val="24"/>
              </w:rPr>
              <w:t xml:space="preserve"> </w:t>
            </w:r>
            <w:r w:rsidRPr="004D6BD4">
              <w:rPr>
                <w:w w:val="105"/>
                <w:sz w:val="24"/>
                <w:szCs w:val="24"/>
              </w:rPr>
              <w:t>место</w:t>
            </w:r>
          </w:p>
        </w:tc>
      </w:tr>
      <w:tr w:rsidR="004D6BD4" w:rsidRPr="004D6BD4" w:rsidTr="004D6BD4">
        <w:trPr>
          <w:trHeight w:val="415"/>
        </w:trPr>
        <w:tc>
          <w:tcPr>
            <w:tcW w:w="3372" w:type="dxa"/>
          </w:tcPr>
          <w:p w:rsidR="004D6BD4" w:rsidRPr="004D6BD4" w:rsidRDefault="004D6BD4" w:rsidP="004D6BD4">
            <w:pPr>
              <w:pStyle w:val="12"/>
              <w:spacing w:before="4"/>
              <w:ind w:left="175"/>
              <w:rPr>
                <w:sz w:val="24"/>
                <w:szCs w:val="24"/>
              </w:rPr>
            </w:pPr>
            <w:r w:rsidRPr="004D6BD4">
              <w:rPr>
                <w:w w:val="105"/>
                <w:sz w:val="24"/>
                <w:szCs w:val="24"/>
              </w:rPr>
              <w:t>Конкурс</w:t>
            </w:r>
            <w:r w:rsidRPr="004D6BD4">
              <w:rPr>
                <w:spacing w:val="-11"/>
                <w:w w:val="105"/>
                <w:sz w:val="24"/>
                <w:szCs w:val="24"/>
              </w:rPr>
              <w:t xml:space="preserve"> </w:t>
            </w:r>
            <w:r w:rsidRPr="004D6BD4">
              <w:rPr>
                <w:w w:val="105"/>
                <w:sz w:val="24"/>
                <w:szCs w:val="24"/>
              </w:rPr>
              <w:t>кормушек</w:t>
            </w:r>
            <w:r w:rsidRPr="004D6BD4">
              <w:rPr>
                <w:spacing w:val="-12"/>
                <w:w w:val="105"/>
                <w:sz w:val="24"/>
                <w:szCs w:val="24"/>
              </w:rPr>
              <w:t xml:space="preserve"> </w:t>
            </w:r>
            <w:r w:rsidRPr="004D6BD4">
              <w:rPr>
                <w:w w:val="105"/>
                <w:sz w:val="24"/>
                <w:szCs w:val="24"/>
              </w:rPr>
              <w:t>БРИОП</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4"/>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4"/>
              <w:ind w:left="118"/>
              <w:rPr>
                <w:sz w:val="24"/>
                <w:szCs w:val="24"/>
              </w:rPr>
            </w:pPr>
            <w:r w:rsidRPr="004D6BD4">
              <w:rPr>
                <w:w w:val="105"/>
                <w:sz w:val="24"/>
                <w:szCs w:val="24"/>
              </w:rPr>
              <w:t>участие</w:t>
            </w:r>
          </w:p>
        </w:tc>
      </w:tr>
      <w:tr w:rsidR="004D6BD4" w:rsidRPr="004D6BD4" w:rsidTr="004D6BD4">
        <w:trPr>
          <w:trHeight w:val="2071"/>
        </w:trPr>
        <w:tc>
          <w:tcPr>
            <w:tcW w:w="3372" w:type="dxa"/>
          </w:tcPr>
          <w:p w:rsidR="004D6BD4" w:rsidRPr="004D6BD4" w:rsidRDefault="004D6BD4" w:rsidP="004D6BD4">
            <w:pPr>
              <w:pStyle w:val="12"/>
              <w:spacing w:before="3" w:line="372" w:lineRule="auto"/>
              <w:rPr>
                <w:sz w:val="24"/>
                <w:szCs w:val="24"/>
              </w:rPr>
            </w:pPr>
            <w:r w:rsidRPr="004D6BD4">
              <w:rPr>
                <w:w w:val="105"/>
                <w:sz w:val="24"/>
                <w:szCs w:val="24"/>
              </w:rPr>
              <w:t>Региональная научно-</w:t>
            </w:r>
            <w:r w:rsidRPr="004D6BD4">
              <w:rPr>
                <w:spacing w:val="1"/>
                <w:w w:val="105"/>
                <w:sz w:val="24"/>
                <w:szCs w:val="24"/>
              </w:rPr>
              <w:t xml:space="preserve"> </w:t>
            </w:r>
            <w:r w:rsidRPr="004D6BD4">
              <w:rPr>
                <w:sz w:val="24"/>
                <w:szCs w:val="24"/>
              </w:rPr>
              <w:t>практическая</w:t>
            </w:r>
            <w:r w:rsidRPr="004D6BD4">
              <w:rPr>
                <w:spacing w:val="25"/>
                <w:sz w:val="24"/>
                <w:szCs w:val="24"/>
              </w:rPr>
              <w:t xml:space="preserve"> </w:t>
            </w:r>
            <w:r w:rsidRPr="004D6BD4">
              <w:rPr>
                <w:sz w:val="24"/>
                <w:szCs w:val="24"/>
              </w:rPr>
              <w:t>конференция</w:t>
            </w:r>
          </w:p>
          <w:p w:rsidR="004D6BD4" w:rsidRPr="004D6BD4" w:rsidRDefault="004D6BD4" w:rsidP="004D6BD4">
            <w:pPr>
              <w:pStyle w:val="12"/>
              <w:spacing w:before="9" w:line="372" w:lineRule="auto"/>
              <w:rPr>
                <w:sz w:val="24"/>
                <w:szCs w:val="24"/>
              </w:rPr>
            </w:pPr>
            <w:r w:rsidRPr="004D6BD4">
              <w:rPr>
                <w:w w:val="105"/>
                <w:sz w:val="24"/>
                <w:szCs w:val="24"/>
              </w:rPr>
              <w:t>«Иностранные языки в</w:t>
            </w:r>
            <w:r w:rsidRPr="004D6BD4">
              <w:rPr>
                <w:spacing w:val="1"/>
                <w:w w:val="105"/>
                <w:sz w:val="24"/>
                <w:szCs w:val="24"/>
              </w:rPr>
              <w:t xml:space="preserve"> </w:t>
            </w:r>
            <w:r w:rsidRPr="004D6BD4">
              <w:rPr>
                <w:sz w:val="24"/>
                <w:szCs w:val="24"/>
              </w:rPr>
              <w:t>современном</w:t>
            </w:r>
            <w:r w:rsidRPr="004D6BD4">
              <w:rPr>
                <w:spacing w:val="27"/>
                <w:sz w:val="24"/>
                <w:szCs w:val="24"/>
              </w:rPr>
              <w:t xml:space="preserve"> </w:t>
            </w:r>
            <w:r w:rsidRPr="004D6BD4">
              <w:rPr>
                <w:sz w:val="24"/>
                <w:szCs w:val="24"/>
              </w:rPr>
              <w:t>поликультурном</w:t>
            </w:r>
          </w:p>
          <w:p w:rsidR="004D6BD4" w:rsidRPr="004D6BD4" w:rsidRDefault="004D6BD4" w:rsidP="004D6BD4">
            <w:pPr>
              <w:pStyle w:val="12"/>
              <w:spacing w:before="8"/>
              <w:rPr>
                <w:sz w:val="24"/>
                <w:szCs w:val="24"/>
              </w:rPr>
            </w:pPr>
            <w:r w:rsidRPr="004D6BD4">
              <w:rPr>
                <w:w w:val="105"/>
                <w:sz w:val="24"/>
                <w:szCs w:val="24"/>
              </w:rPr>
              <w:t>пространстве»</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9</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ind w:left="118"/>
              <w:rPr>
                <w:sz w:val="24"/>
                <w:szCs w:val="24"/>
              </w:rPr>
            </w:pPr>
            <w:r w:rsidRPr="004D6BD4">
              <w:rPr>
                <w:w w:val="105"/>
                <w:sz w:val="24"/>
                <w:szCs w:val="24"/>
              </w:rPr>
              <w:t>участие</w:t>
            </w:r>
          </w:p>
        </w:tc>
      </w:tr>
      <w:tr w:rsidR="004D6BD4" w:rsidRPr="004D6BD4" w:rsidTr="004D6BD4">
        <w:trPr>
          <w:trHeight w:val="825"/>
        </w:trPr>
        <w:tc>
          <w:tcPr>
            <w:tcW w:w="3372" w:type="dxa"/>
          </w:tcPr>
          <w:p w:rsidR="004D6BD4" w:rsidRPr="004D6BD4" w:rsidRDefault="004D6BD4" w:rsidP="004D6BD4">
            <w:pPr>
              <w:pStyle w:val="12"/>
              <w:spacing w:line="261" w:lineRule="exact"/>
              <w:rPr>
                <w:sz w:val="24"/>
                <w:szCs w:val="24"/>
              </w:rPr>
            </w:pPr>
            <w:r w:rsidRPr="004D6BD4">
              <w:rPr>
                <w:w w:val="105"/>
                <w:sz w:val="24"/>
                <w:szCs w:val="24"/>
              </w:rPr>
              <w:t>Олимпиада</w:t>
            </w:r>
            <w:r w:rsidRPr="004D6BD4">
              <w:rPr>
                <w:spacing w:val="-8"/>
                <w:w w:val="105"/>
                <w:sz w:val="24"/>
                <w:szCs w:val="24"/>
              </w:rPr>
              <w:t xml:space="preserve"> </w:t>
            </w:r>
            <w:r w:rsidRPr="004D6BD4">
              <w:rPr>
                <w:w w:val="105"/>
                <w:sz w:val="24"/>
                <w:szCs w:val="24"/>
              </w:rPr>
              <w:t>по</w:t>
            </w:r>
            <w:r w:rsidRPr="004D6BD4">
              <w:rPr>
                <w:spacing w:val="-13"/>
                <w:w w:val="105"/>
                <w:sz w:val="24"/>
                <w:szCs w:val="24"/>
              </w:rPr>
              <w:t xml:space="preserve"> </w:t>
            </w:r>
            <w:r w:rsidRPr="004D6BD4">
              <w:rPr>
                <w:w w:val="105"/>
                <w:sz w:val="24"/>
                <w:szCs w:val="24"/>
              </w:rPr>
              <w:t>ИЯ</w:t>
            </w:r>
            <w:r w:rsidRPr="004D6BD4">
              <w:rPr>
                <w:spacing w:val="-5"/>
                <w:w w:val="105"/>
                <w:sz w:val="24"/>
                <w:szCs w:val="24"/>
              </w:rPr>
              <w:t xml:space="preserve"> </w:t>
            </w:r>
            <w:r w:rsidRPr="004D6BD4">
              <w:rPr>
                <w:w w:val="105"/>
                <w:sz w:val="24"/>
                <w:szCs w:val="24"/>
              </w:rPr>
              <w:t>3-8 классы</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5</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участие</w:t>
            </w:r>
          </w:p>
          <w:p w:rsidR="004D6BD4" w:rsidRPr="004D6BD4" w:rsidRDefault="004D6BD4" w:rsidP="004D6BD4">
            <w:pPr>
              <w:pStyle w:val="12"/>
              <w:spacing w:before="4" w:line="270" w:lineRule="atLeast"/>
              <w:ind w:left="118" w:right="702"/>
              <w:rPr>
                <w:sz w:val="24"/>
                <w:szCs w:val="24"/>
              </w:rPr>
            </w:pPr>
            <w:r w:rsidRPr="004D6BD4">
              <w:rPr>
                <w:sz w:val="24"/>
                <w:szCs w:val="24"/>
              </w:rPr>
              <w:t>участие</w:t>
            </w:r>
            <w:r w:rsidRPr="004D6BD4">
              <w:rPr>
                <w:spacing w:val="-55"/>
                <w:sz w:val="24"/>
                <w:szCs w:val="24"/>
              </w:rPr>
              <w:t xml:space="preserve"> </w:t>
            </w:r>
            <w:r w:rsidRPr="004D6BD4">
              <w:rPr>
                <w:sz w:val="24"/>
                <w:szCs w:val="24"/>
              </w:rPr>
              <w:t>участие</w:t>
            </w:r>
          </w:p>
        </w:tc>
      </w:tr>
      <w:tr w:rsidR="004D6BD4" w:rsidRPr="004D6BD4" w:rsidTr="004D6BD4">
        <w:trPr>
          <w:trHeight w:val="415"/>
        </w:trPr>
        <w:tc>
          <w:tcPr>
            <w:tcW w:w="3372" w:type="dxa"/>
          </w:tcPr>
          <w:p w:rsidR="004D6BD4" w:rsidRPr="004D6BD4" w:rsidRDefault="004D6BD4" w:rsidP="004D6BD4">
            <w:pPr>
              <w:pStyle w:val="12"/>
              <w:spacing w:before="4"/>
              <w:rPr>
                <w:sz w:val="24"/>
                <w:szCs w:val="24"/>
              </w:rPr>
            </w:pPr>
            <w:r w:rsidRPr="004D6BD4">
              <w:rPr>
                <w:w w:val="105"/>
                <w:sz w:val="24"/>
                <w:szCs w:val="24"/>
              </w:rPr>
              <w:t>НПК</w:t>
            </w:r>
            <w:r w:rsidRPr="004D6BD4">
              <w:rPr>
                <w:spacing w:val="-9"/>
                <w:w w:val="105"/>
                <w:sz w:val="24"/>
                <w:szCs w:val="24"/>
              </w:rPr>
              <w:t xml:space="preserve"> </w:t>
            </w:r>
            <w:r w:rsidRPr="004D6BD4">
              <w:rPr>
                <w:w w:val="105"/>
                <w:sz w:val="24"/>
                <w:szCs w:val="24"/>
              </w:rPr>
              <w:t>«Шаг</w:t>
            </w:r>
            <w:r w:rsidRPr="004D6BD4">
              <w:rPr>
                <w:spacing w:val="-6"/>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будущее»</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4"/>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9</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4"/>
              <w:ind w:left="118"/>
              <w:rPr>
                <w:sz w:val="24"/>
                <w:szCs w:val="24"/>
              </w:rPr>
            </w:pPr>
            <w:r w:rsidRPr="004D6BD4">
              <w:rPr>
                <w:w w:val="105"/>
                <w:sz w:val="24"/>
                <w:szCs w:val="24"/>
              </w:rPr>
              <w:t>участие</w:t>
            </w:r>
          </w:p>
        </w:tc>
      </w:tr>
      <w:tr w:rsidR="004D6BD4" w:rsidRPr="004D6BD4" w:rsidTr="004D6BD4">
        <w:trPr>
          <w:trHeight w:val="551"/>
        </w:trPr>
        <w:tc>
          <w:tcPr>
            <w:tcW w:w="3372" w:type="dxa"/>
          </w:tcPr>
          <w:p w:rsidR="004D6BD4" w:rsidRPr="004D6BD4" w:rsidRDefault="004D6BD4" w:rsidP="004D6BD4">
            <w:pPr>
              <w:pStyle w:val="12"/>
              <w:spacing w:before="3"/>
              <w:rPr>
                <w:sz w:val="24"/>
                <w:szCs w:val="24"/>
              </w:rPr>
            </w:pPr>
            <w:r w:rsidRPr="004D6BD4">
              <w:rPr>
                <w:w w:val="105"/>
                <w:sz w:val="24"/>
                <w:szCs w:val="24"/>
              </w:rPr>
              <w:t>«Серебряная</w:t>
            </w:r>
            <w:r w:rsidRPr="004D6BD4">
              <w:rPr>
                <w:spacing w:val="-12"/>
                <w:w w:val="105"/>
                <w:sz w:val="24"/>
                <w:szCs w:val="24"/>
              </w:rPr>
              <w:t xml:space="preserve"> </w:t>
            </w:r>
            <w:r w:rsidRPr="004D6BD4">
              <w:rPr>
                <w:w w:val="105"/>
                <w:sz w:val="24"/>
                <w:szCs w:val="24"/>
              </w:rPr>
              <w:t>литера»</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5</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ind w:left="118"/>
              <w:rPr>
                <w:sz w:val="24"/>
                <w:szCs w:val="24"/>
              </w:rPr>
            </w:pPr>
            <w:r w:rsidRPr="004D6BD4">
              <w:rPr>
                <w:w w:val="105"/>
                <w:sz w:val="24"/>
                <w:szCs w:val="24"/>
              </w:rPr>
              <w:t>участие</w:t>
            </w:r>
          </w:p>
          <w:p w:rsidR="004D6BD4" w:rsidRPr="004D6BD4" w:rsidRDefault="004D6BD4" w:rsidP="004D6BD4">
            <w:pPr>
              <w:pStyle w:val="12"/>
              <w:spacing w:before="9" w:line="255" w:lineRule="exact"/>
              <w:ind w:left="118"/>
              <w:rPr>
                <w:sz w:val="24"/>
                <w:szCs w:val="24"/>
              </w:rPr>
            </w:pPr>
            <w:r w:rsidRPr="004D6BD4">
              <w:rPr>
                <w:w w:val="105"/>
                <w:sz w:val="24"/>
                <w:szCs w:val="24"/>
              </w:rPr>
              <w:t>участие</w:t>
            </w:r>
          </w:p>
        </w:tc>
      </w:tr>
      <w:tr w:rsidR="004D6BD4" w:rsidRPr="004D6BD4" w:rsidTr="004D6BD4">
        <w:trPr>
          <w:trHeight w:val="1524"/>
        </w:trPr>
        <w:tc>
          <w:tcPr>
            <w:tcW w:w="3372" w:type="dxa"/>
          </w:tcPr>
          <w:p w:rsidR="004D6BD4" w:rsidRPr="004D6BD4" w:rsidRDefault="004D6BD4" w:rsidP="004D6BD4">
            <w:pPr>
              <w:pStyle w:val="12"/>
              <w:spacing w:before="3" w:line="249" w:lineRule="auto"/>
              <w:rPr>
                <w:sz w:val="24"/>
                <w:szCs w:val="24"/>
              </w:rPr>
            </w:pPr>
            <w:r w:rsidRPr="004D6BD4">
              <w:rPr>
                <w:w w:val="105"/>
                <w:sz w:val="24"/>
                <w:szCs w:val="24"/>
              </w:rPr>
              <w:t>«Радуга талантов»</w:t>
            </w:r>
            <w:r w:rsidRPr="004D6BD4">
              <w:rPr>
                <w:spacing w:val="1"/>
                <w:w w:val="105"/>
                <w:sz w:val="24"/>
                <w:szCs w:val="24"/>
              </w:rPr>
              <w:t xml:space="preserve"> </w:t>
            </w:r>
            <w:r w:rsidRPr="004D6BD4">
              <w:rPr>
                <w:sz w:val="24"/>
                <w:szCs w:val="24"/>
              </w:rPr>
              <w:t>Межрегиональной</w:t>
            </w:r>
            <w:r w:rsidRPr="004D6BD4">
              <w:rPr>
                <w:spacing w:val="1"/>
                <w:sz w:val="24"/>
                <w:szCs w:val="24"/>
              </w:rPr>
              <w:t xml:space="preserve"> </w:t>
            </w:r>
            <w:r w:rsidRPr="004D6BD4">
              <w:rPr>
                <w:sz w:val="24"/>
                <w:szCs w:val="24"/>
              </w:rPr>
              <w:t>выставке</w:t>
            </w:r>
            <w:r w:rsidRPr="004D6BD4">
              <w:rPr>
                <w:spacing w:val="1"/>
                <w:sz w:val="24"/>
                <w:szCs w:val="24"/>
              </w:rPr>
              <w:t xml:space="preserve"> </w:t>
            </w:r>
            <w:r w:rsidRPr="004D6BD4">
              <w:rPr>
                <w:sz w:val="24"/>
                <w:szCs w:val="24"/>
              </w:rPr>
              <w:t>–</w:t>
            </w:r>
            <w:r w:rsidRPr="004D6BD4">
              <w:rPr>
                <w:spacing w:val="-55"/>
                <w:sz w:val="24"/>
                <w:szCs w:val="24"/>
              </w:rPr>
              <w:t xml:space="preserve"> </w:t>
            </w:r>
            <w:r w:rsidRPr="004D6BD4">
              <w:rPr>
                <w:sz w:val="24"/>
                <w:szCs w:val="24"/>
              </w:rPr>
              <w:t>конкурсе</w:t>
            </w:r>
            <w:r w:rsidRPr="004D6BD4">
              <w:rPr>
                <w:spacing w:val="1"/>
                <w:sz w:val="24"/>
                <w:szCs w:val="24"/>
              </w:rPr>
              <w:t xml:space="preserve"> </w:t>
            </w:r>
            <w:r w:rsidRPr="004D6BD4">
              <w:rPr>
                <w:sz w:val="24"/>
                <w:szCs w:val="24"/>
              </w:rPr>
              <w:t>творческих</w:t>
            </w:r>
            <w:r w:rsidRPr="004D6BD4">
              <w:rPr>
                <w:spacing w:val="1"/>
                <w:sz w:val="24"/>
                <w:szCs w:val="24"/>
              </w:rPr>
              <w:t xml:space="preserve"> </w:t>
            </w:r>
            <w:r w:rsidRPr="004D6BD4">
              <w:rPr>
                <w:sz w:val="24"/>
                <w:szCs w:val="24"/>
              </w:rPr>
              <w:t>работ по</w:t>
            </w:r>
            <w:r w:rsidRPr="004D6BD4">
              <w:rPr>
                <w:spacing w:val="-55"/>
                <w:sz w:val="24"/>
                <w:szCs w:val="24"/>
              </w:rPr>
              <w:t xml:space="preserve"> </w:t>
            </w:r>
            <w:r w:rsidRPr="004D6BD4">
              <w:rPr>
                <w:w w:val="105"/>
                <w:sz w:val="24"/>
                <w:szCs w:val="24"/>
              </w:rPr>
              <w:t>технологии</w:t>
            </w:r>
            <w:r w:rsidRPr="004D6BD4">
              <w:rPr>
                <w:spacing w:val="-2"/>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изо</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line="249" w:lineRule="auto"/>
              <w:ind w:left="118" w:right="897"/>
              <w:jc w:val="both"/>
              <w:rPr>
                <w:sz w:val="24"/>
                <w:szCs w:val="24"/>
              </w:rPr>
            </w:pP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w w:val="105"/>
                <w:sz w:val="24"/>
                <w:szCs w:val="24"/>
              </w:rPr>
              <w:t>3</w:t>
            </w:r>
            <w:r w:rsidRPr="004D6BD4">
              <w:rPr>
                <w:spacing w:val="-8"/>
                <w:w w:val="105"/>
                <w:sz w:val="24"/>
                <w:szCs w:val="24"/>
              </w:rPr>
              <w:t xml:space="preserve"> </w:t>
            </w:r>
            <w:r w:rsidRPr="004D6BD4">
              <w:rPr>
                <w:w w:val="105"/>
                <w:sz w:val="24"/>
                <w:szCs w:val="24"/>
              </w:rPr>
              <w:t>место</w:t>
            </w:r>
          </w:p>
        </w:tc>
      </w:tr>
      <w:tr w:rsidR="004D6BD4" w:rsidRPr="004D6BD4" w:rsidTr="004D6BD4">
        <w:trPr>
          <w:trHeight w:val="551"/>
        </w:trPr>
        <w:tc>
          <w:tcPr>
            <w:tcW w:w="3372" w:type="dxa"/>
          </w:tcPr>
          <w:p w:rsidR="004D6BD4" w:rsidRPr="004D6BD4" w:rsidRDefault="004D6BD4" w:rsidP="004D6BD4">
            <w:pPr>
              <w:pStyle w:val="12"/>
              <w:spacing w:line="261" w:lineRule="exact"/>
              <w:rPr>
                <w:sz w:val="24"/>
                <w:szCs w:val="24"/>
              </w:rPr>
            </w:pPr>
            <w:r w:rsidRPr="004D6BD4">
              <w:rPr>
                <w:sz w:val="24"/>
                <w:szCs w:val="24"/>
              </w:rPr>
              <w:t>«Республиканский</w:t>
            </w:r>
            <w:r w:rsidRPr="004D6BD4">
              <w:rPr>
                <w:spacing w:val="47"/>
                <w:sz w:val="24"/>
                <w:szCs w:val="24"/>
              </w:rPr>
              <w:t xml:space="preserve"> </w:t>
            </w:r>
            <w:r w:rsidRPr="004D6BD4">
              <w:rPr>
                <w:sz w:val="24"/>
                <w:szCs w:val="24"/>
              </w:rPr>
              <w:t>конкурс</w:t>
            </w:r>
          </w:p>
          <w:p w:rsidR="004D6BD4" w:rsidRPr="004D6BD4" w:rsidRDefault="004D6BD4" w:rsidP="004D6BD4">
            <w:pPr>
              <w:pStyle w:val="12"/>
              <w:spacing w:before="9" w:line="262" w:lineRule="exact"/>
              <w:rPr>
                <w:sz w:val="24"/>
                <w:szCs w:val="24"/>
              </w:rPr>
            </w:pPr>
            <w:r w:rsidRPr="004D6BD4">
              <w:rPr>
                <w:w w:val="105"/>
                <w:sz w:val="24"/>
                <w:szCs w:val="24"/>
              </w:rPr>
              <w:t>социальной</w:t>
            </w:r>
            <w:r w:rsidRPr="004D6BD4">
              <w:rPr>
                <w:spacing w:val="-10"/>
                <w:w w:val="105"/>
                <w:sz w:val="24"/>
                <w:szCs w:val="24"/>
              </w:rPr>
              <w:t xml:space="preserve"> </w:t>
            </w:r>
            <w:r w:rsidRPr="004D6BD4">
              <w:rPr>
                <w:w w:val="105"/>
                <w:sz w:val="24"/>
                <w:szCs w:val="24"/>
              </w:rPr>
              <w:t>рекламы»</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2</w:t>
            </w:r>
            <w:r w:rsidRPr="004D6BD4">
              <w:rPr>
                <w:spacing w:val="-5"/>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участие</w:t>
            </w:r>
          </w:p>
        </w:tc>
      </w:tr>
      <w:tr w:rsidR="004D6BD4" w:rsidRPr="004D6BD4" w:rsidTr="004D6BD4">
        <w:trPr>
          <w:trHeight w:val="551"/>
        </w:trPr>
        <w:tc>
          <w:tcPr>
            <w:tcW w:w="3372" w:type="dxa"/>
          </w:tcPr>
          <w:p w:rsidR="004D6BD4" w:rsidRPr="004D6BD4" w:rsidRDefault="004D6BD4" w:rsidP="004D6BD4">
            <w:pPr>
              <w:pStyle w:val="12"/>
              <w:spacing w:line="261" w:lineRule="exact"/>
              <w:rPr>
                <w:sz w:val="24"/>
                <w:szCs w:val="24"/>
              </w:rPr>
            </w:pPr>
            <w:r w:rsidRPr="004D6BD4">
              <w:rPr>
                <w:w w:val="105"/>
                <w:sz w:val="24"/>
                <w:szCs w:val="24"/>
              </w:rPr>
              <w:t>«Радуга</w:t>
            </w:r>
            <w:r w:rsidRPr="004D6BD4">
              <w:rPr>
                <w:spacing w:val="-11"/>
                <w:w w:val="105"/>
                <w:sz w:val="24"/>
                <w:szCs w:val="24"/>
              </w:rPr>
              <w:t xml:space="preserve"> </w:t>
            </w:r>
            <w:r w:rsidRPr="004D6BD4">
              <w:rPr>
                <w:w w:val="105"/>
                <w:sz w:val="24"/>
                <w:szCs w:val="24"/>
              </w:rPr>
              <w:t>талантов»</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line="262"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участие</w:t>
            </w:r>
          </w:p>
          <w:p w:rsidR="004D6BD4" w:rsidRPr="004D6BD4" w:rsidRDefault="004D6BD4" w:rsidP="004D6BD4">
            <w:pPr>
              <w:pStyle w:val="12"/>
              <w:spacing w:before="9" w:line="262" w:lineRule="exact"/>
              <w:ind w:left="118"/>
              <w:rPr>
                <w:sz w:val="24"/>
                <w:szCs w:val="24"/>
              </w:rPr>
            </w:pPr>
            <w:r w:rsidRPr="004D6BD4">
              <w:rPr>
                <w:w w:val="105"/>
                <w:sz w:val="24"/>
                <w:szCs w:val="24"/>
              </w:rPr>
              <w:t>участие</w:t>
            </w:r>
          </w:p>
        </w:tc>
      </w:tr>
      <w:tr w:rsidR="004D6BD4" w:rsidRPr="004D6BD4" w:rsidTr="004D6BD4">
        <w:trPr>
          <w:trHeight w:val="270"/>
        </w:trPr>
        <w:tc>
          <w:tcPr>
            <w:tcW w:w="3372" w:type="dxa"/>
          </w:tcPr>
          <w:p w:rsidR="004D6BD4" w:rsidRPr="004D6BD4" w:rsidRDefault="004D6BD4" w:rsidP="004D6BD4">
            <w:pPr>
              <w:pStyle w:val="12"/>
              <w:ind w:left="0"/>
              <w:rPr>
                <w:sz w:val="24"/>
                <w:szCs w:val="24"/>
              </w:rPr>
            </w:pP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ind w:left="0"/>
              <w:rPr>
                <w:sz w:val="24"/>
                <w:szCs w:val="24"/>
              </w:rPr>
            </w:pPr>
          </w:p>
        </w:tc>
        <w:tc>
          <w:tcPr>
            <w:tcW w:w="1816" w:type="dxa"/>
          </w:tcPr>
          <w:p w:rsidR="004D6BD4" w:rsidRPr="004D6BD4" w:rsidRDefault="004D6BD4" w:rsidP="004D6BD4">
            <w:pPr>
              <w:pStyle w:val="12"/>
              <w:ind w:left="0"/>
              <w:rPr>
                <w:sz w:val="24"/>
                <w:szCs w:val="24"/>
              </w:rPr>
            </w:pPr>
          </w:p>
        </w:tc>
      </w:tr>
      <w:tr w:rsidR="004D6BD4" w:rsidRPr="004D6BD4" w:rsidTr="004D6BD4">
        <w:trPr>
          <w:trHeight w:val="278"/>
        </w:trPr>
        <w:tc>
          <w:tcPr>
            <w:tcW w:w="9582" w:type="dxa"/>
            <w:gridSpan w:val="4"/>
          </w:tcPr>
          <w:p w:rsidR="004D6BD4" w:rsidRPr="004D6BD4" w:rsidRDefault="004D6BD4" w:rsidP="004D6BD4">
            <w:pPr>
              <w:pStyle w:val="12"/>
              <w:spacing w:before="10" w:line="247" w:lineRule="exact"/>
              <w:ind w:left="3367" w:right="3353"/>
              <w:jc w:val="center"/>
              <w:rPr>
                <w:b/>
                <w:sz w:val="24"/>
                <w:szCs w:val="24"/>
              </w:rPr>
            </w:pPr>
            <w:r w:rsidRPr="004D6BD4">
              <w:rPr>
                <w:b/>
                <w:spacing w:val="-1"/>
                <w:w w:val="105"/>
                <w:sz w:val="24"/>
                <w:szCs w:val="24"/>
              </w:rPr>
              <w:t>Муниципальный</w:t>
            </w:r>
            <w:r w:rsidRPr="004D6BD4">
              <w:rPr>
                <w:b/>
                <w:spacing w:val="-11"/>
                <w:w w:val="105"/>
                <w:sz w:val="24"/>
                <w:szCs w:val="24"/>
              </w:rPr>
              <w:t xml:space="preserve"> </w:t>
            </w:r>
            <w:r w:rsidRPr="004D6BD4">
              <w:rPr>
                <w:b/>
                <w:w w:val="105"/>
                <w:sz w:val="24"/>
                <w:szCs w:val="24"/>
              </w:rPr>
              <w:t>уровень</w:t>
            </w:r>
          </w:p>
        </w:tc>
      </w:tr>
      <w:tr w:rsidR="004D6BD4" w:rsidRPr="004D6BD4" w:rsidTr="004D6BD4">
        <w:trPr>
          <w:trHeight w:val="1380"/>
        </w:trPr>
        <w:tc>
          <w:tcPr>
            <w:tcW w:w="3372" w:type="dxa"/>
          </w:tcPr>
          <w:p w:rsidR="004D6BD4" w:rsidRPr="004D6BD4" w:rsidRDefault="004D6BD4" w:rsidP="004D6BD4">
            <w:pPr>
              <w:pStyle w:val="12"/>
              <w:spacing w:line="261" w:lineRule="exact"/>
              <w:rPr>
                <w:sz w:val="24"/>
                <w:szCs w:val="24"/>
              </w:rPr>
            </w:pPr>
            <w:r w:rsidRPr="004D6BD4">
              <w:rPr>
                <w:w w:val="105"/>
                <w:sz w:val="24"/>
                <w:szCs w:val="24"/>
              </w:rPr>
              <w:t>Конкурс</w:t>
            </w:r>
            <w:r w:rsidRPr="004D6BD4">
              <w:rPr>
                <w:spacing w:val="-13"/>
                <w:w w:val="105"/>
                <w:sz w:val="24"/>
                <w:szCs w:val="24"/>
              </w:rPr>
              <w:t xml:space="preserve"> </w:t>
            </w:r>
            <w:r w:rsidRPr="004D6BD4">
              <w:rPr>
                <w:w w:val="105"/>
                <w:sz w:val="24"/>
                <w:szCs w:val="24"/>
              </w:rPr>
              <w:t>кормушек</w:t>
            </w:r>
          </w:p>
        </w:tc>
        <w:tc>
          <w:tcPr>
            <w:tcW w:w="2125" w:type="dxa"/>
          </w:tcPr>
          <w:p w:rsidR="004D6BD4" w:rsidRPr="004D6BD4" w:rsidRDefault="004D6BD4" w:rsidP="004D6BD4">
            <w:pPr>
              <w:pStyle w:val="12"/>
              <w:ind w:left="0"/>
              <w:rPr>
                <w:b/>
                <w:sz w:val="24"/>
                <w:szCs w:val="24"/>
              </w:rPr>
            </w:pPr>
          </w:p>
          <w:p w:rsidR="004D6BD4" w:rsidRPr="004D6BD4" w:rsidRDefault="004D6BD4" w:rsidP="004D6BD4">
            <w:pPr>
              <w:pStyle w:val="12"/>
              <w:ind w:left="0"/>
              <w:rPr>
                <w:b/>
                <w:sz w:val="24"/>
                <w:szCs w:val="24"/>
              </w:rPr>
            </w:pPr>
          </w:p>
          <w:p w:rsidR="004D6BD4" w:rsidRPr="004D6BD4" w:rsidRDefault="004D6BD4" w:rsidP="004D6BD4">
            <w:pPr>
              <w:pStyle w:val="12"/>
              <w:ind w:left="0"/>
              <w:rPr>
                <w:b/>
                <w:sz w:val="24"/>
                <w:szCs w:val="24"/>
              </w:rPr>
            </w:pPr>
          </w:p>
          <w:p w:rsidR="004D6BD4" w:rsidRPr="004D6BD4" w:rsidRDefault="004D6BD4" w:rsidP="004D6BD4">
            <w:pPr>
              <w:pStyle w:val="12"/>
              <w:ind w:left="0"/>
              <w:rPr>
                <w:b/>
                <w:sz w:val="24"/>
                <w:szCs w:val="24"/>
              </w:rPr>
            </w:pPr>
          </w:p>
          <w:p w:rsidR="004D6BD4" w:rsidRPr="004D6BD4" w:rsidRDefault="004D6BD4" w:rsidP="004D6BD4">
            <w:pPr>
              <w:pStyle w:val="12"/>
              <w:spacing w:before="152"/>
              <w:ind w:left="0" w:right="230"/>
              <w:jc w:val="right"/>
              <w:rPr>
                <w:rFonts w:ascii="Tahoma"/>
                <w:sz w:val="24"/>
                <w:szCs w:val="24"/>
              </w:rPr>
            </w:pPr>
            <w:r w:rsidRPr="004D6BD4">
              <w:rPr>
                <w:rFonts w:ascii="Tahoma"/>
                <w:sz w:val="24"/>
                <w:szCs w:val="24"/>
              </w:rPr>
              <w:t>52</w:t>
            </w: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7"/>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1</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8</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2</w:t>
            </w:r>
            <w:r w:rsidRPr="004D6BD4">
              <w:rPr>
                <w:spacing w:val="-11"/>
                <w:w w:val="105"/>
                <w:sz w:val="24"/>
                <w:szCs w:val="24"/>
              </w:rPr>
              <w:t xml:space="preserve"> </w:t>
            </w:r>
            <w:r w:rsidRPr="004D6BD4">
              <w:rPr>
                <w:w w:val="105"/>
                <w:sz w:val="24"/>
                <w:szCs w:val="24"/>
              </w:rPr>
              <w:t>место</w:t>
            </w:r>
          </w:p>
          <w:p w:rsidR="004D6BD4" w:rsidRPr="004D6BD4" w:rsidRDefault="004D6BD4" w:rsidP="004D6BD4">
            <w:pPr>
              <w:pStyle w:val="12"/>
              <w:spacing w:before="17" w:line="247" w:lineRule="auto"/>
              <w:ind w:left="118" w:right="702"/>
              <w:rPr>
                <w:sz w:val="24"/>
                <w:szCs w:val="24"/>
              </w:rPr>
            </w:pPr>
            <w:r w:rsidRPr="004D6BD4">
              <w:rPr>
                <w:w w:val="105"/>
                <w:sz w:val="24"/>
                <w:szCs w:val="24"/>
              </w:rPr>
              <w:t>1 место</w:t>
            </w:r>
            <w:r w:rsidRPr="004D6BD4">
              <w:rPr>
                <w:spacing w:val="1"/>
                <w:w w:val="105"/>
                <w:sz w:val="24"/>
                <w:szCs w:val="24"/>
              </w:rPr>
              <w:t xml:space="preserve"> </w:t>
            </w:r>
            <w:r w:rsidRPr="004D6BD4">
              <w:rPr>
                <w:spacing w:val="-2"/>
                <w:w w:val="105"/>
                <w:sz w:val="24"/>
                <w:szCs w:val="24"/>
              </w:rPr>
              <w:t>Гран При</w:t>
            </w:r>
            <w:r w:rsidRPr="004D6BD4">
              <w:rPr>
                <w:spacing w:val="-58"/>
                <w:w w:val="105"/>
                <w:sz w:val="24"/>
                <w:szCs w:val="24"/>
              </w:rPr>
              <w:t xml:space="preserve"> </w:t>
            </w:r>
            <w:r w:rsidRPr="004D6BD4">
              <w:rPr>
                <w:w w:val="105"/>
                <w:sz w:val="24"/>
                <w:szCs w:val="24"/>
              </w:rPr>
              <w:t>участие</w:t>
            </w:r>
          </w:p>
          <w:p w:rsidR="004D6BD4" w:rsidRPr="004D6BD4" w:rsidRDefault="004D6BD4" w:rsidP="004D6BD4">
            <w:pPr>
              <w:pStyle w:val="12"/>
              <w:spacing w:before="10" w:line="255" w:lineRule="exact"/>
              <w:ind w:left="118"/>
              <w:rPr>
                <w:sz w:val="24"/>
                <w:szCs w:val="24"/>
              </w:rPr>
            </w:pPr>
            <w:r w:rsidRPr="004D6BD4">
              <w:rPr>
                <w:w w:val="105"/>
                <w:sz w:val="24"/>
                <w:szCs w:val="24"/>
              </w:rPr>
              <w:t>3</w:t>
            </w:r>
            <w:r w:rsidRPr="004D6BD4">
              <w:rPr>
                <w:spacing w:val="-11"/>
                <w:w w:val="105"/>
                <w:sz w:val="24"/>
                <w:szCs w:val="24"/>
              </w:rPr>
              <w:t xml:space="preserve"> </w:t>
            </w:r>
            <w:r w:rsidRPr="004D6BD4">
              <w:rPr>
                <w:w w:val="105"/>
                <w:sz w:val="24"/>
                <w:szCs w:val="24"/>
              </w:rPr>
              <w:t>место</w:t>
            </w:r>
          </w:p>
        </w:tc>
      </w:tr>
    </w:tbl>
    <w:p w:rsidR="004D6BD4" w:rsidRPr="004D6BD4" w:rsidRDefault="004D6BD4" w:rsidP="004D6BD4">
      <w:pPr>
        <w:spacing w:line="255" w:lineRule="exact"/>
        <w:rPr>
          <w:sz w:val="24"/>
          <w:szCs w:val="24"/>
        </w:rPr>
        <w:sectPr w:rsidR="004D6BD4" w:rsidRPr="004D6BD4">
          <w:footerReference w:type="default" r:id="rId26"/>
          <w:pgSz w:w="11910" w:h="16850"/>
          <w:pgMar w:top="1040" w:right="0" w:bottom="280" w:left="560" w:header="0" w:footer="0" w:gutter="0"/>
          <w:cols w:space="720"/>
        </w:sect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2"/>
        <w:gridCol w:w="2125"/>
        <w:gridCol w:w="2269"/>
        <w:gridCol w:w="1816"/>
      </w:tblGrid>
      <w:tr w:rsidR="004D6BD4" w:rsidRPr="004D6BD4" w:rsidTr="004D6BD4">
        <w:trPr>
          <w:trHeight w:val="2489"/>
        </w:trPr>
        <w:tc>
          <w:tcPr>
            <w:tcW w:w="3372" w:type="dxa"/>
          </w:tcPr>
          <w:p w:rsidR="004D6BD4" w:rsidRPr="004D6BD4" w:rsidRDefault="004D6BD4" w:rsidP="004D6BD4">
            <w:pPr>
              <w:pStyle w:val="12"/>
              <w:ind w:left="0"/>
              <w:rPr>
                <w:sz w:val="24"/>
                <w:szCs w:val="24"/>
              </w:rPr>
            </w:pP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5</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line="249" w:lineRule="auto"/>
              <w:ind w:left="118" w:right="897"/>
              <w:jc w:val="both"/>
              <w:rPr>
                <w:sz w:val="24"/>
                <w:szCs w:val="24"/>
              </w:rPr>
            </w:pP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w w:val="105"/>
                <w:sz w:val="24"/>
                <w:szCs w:val="24"/>
              </w:rPr>
              <w:t>2</w:t>
            </w:r>
            <w:r w:rsidRPr="004D6BD4">
              <w:rPr>
                <w:spacing w:val="-8"/>
                <w:w w:val="105"/>
                <w:sz w:val="24"/>
                <w:szCs w:val="24"/>
              </w:rPr>
              <w:t xml:space="preserve"> </w:t>
            </w:r>
            <w:r w:rsidRPr="004D6BD4">
              <w:rPr>
                <w:w w:val="105"/>
                <w:sz w:val="24"/>
                <w:szCs w:val="24"/>
              </w:rPr>
              <w:t>место</w:t>
            </w:r>
          </w:p>
          <w:p w:rsidR="004D6BD4" w:rsidRPr="004D6BD4" w:rsidRDefault="004D6BD4" w:rsidP="005B10F6">
            <w:pPr>
              <w:pStyle w:val="12"/>
              <w:numPr>
                <w:ilvl w:val="0"/>
                <w:numId w:val="125"/>
              </w:numPr>
              <w:tabs>
                <w:tab w:val="left" w:pos="298"/>
              </w:tabs>
              <w:spacing w:before="7"/>
              <w:jc w:val="both"/>
              <w:rPr>
                <w:sz w:val="24"/>
                <w:szCs w:val="24"/>
              </w:rPr>
            </w:pPr>
            <w:r w:rsidRPr="004D6BD4">
              <w:rPr>
                <w:w w:val="105"/>
                <w:sz w:val="24"/>
                <w:szCs w:val="24"/>
              </w:rPr>
              <w:t>место</w:t>
            </w:r>
          </w:p>
          <w:p w:rsidR="004D6BD4" w:rsidRPr="004D6BD4" w:rsidRDefault="004D6BD4" w:rsidP="005B10F6">
            <w:pPr>
              <w:pStyle w:val="12"/>
              <w:numPr>
                <w:ilvl w:val="0"/>
                <w:numId w:val="125"/>
              </w:numPr>
              <w:tabs>
                <w:tab w:val="left" w:pos="298"/>
              </w:tabs>
              <w:spacing w:before="9"/>
              <w:jc w:val="both"/>
              <w:rPr>
                <w:sz w:val="24"/>
                <w:szCs w:val="24"/>
              </w:rPr>
            </w:pPr>
            <w:r w:rsidRPr="004D6BD4">
              <w:rPr>
                <w:w w:val="105"/>
                <w:sz w:val="24"/>
                <w:szCs w:val="24"/>
              </w:rPr>
              <w:t>место</w:t>
            </w:r>
          </w:p>
        </w:tc>
      </w:tr>
      <w:tr w:rsidR="004D6BD4" w:rsidRPr="004D6BD4" w:rsidTr="004D6BD4">
        <w:trPr>
          <w:trHeight w:val="2208"/>
        </w:trPr>
        <w:tc>
          <w:tcPr>
            <w:tcW w:w="3372" w:type="dxa"/>
          </w:tcPr>
          <w:p w:rsidR="004D6BD4" w:rsidRPr="004D6BD4" w:rsidRDefault="004D6BD4" w:rsidP="004D6BD4">
            <w:pPr>
              <w:pStyle w:val="12"/>
              <w:spacing w:line="261" w:lineRule="exact"/>
              <w:rPr>
                <w:sz w:val="24"/>
                <w:szCs w:val="24"/>
              </w:rPr>
            </w:pPr>
            <w:r w:rsidRPr="004D6BD4">
              <w:rPr>
                <w:w w:val="105"/>
                <w:sz w:val="24"/>
                <w:szCs w:val="24"/>
              </w:rPr>
              <w:t>Конкурс</w:t>
            </w:r>
            <w:r w:rsidRPr="004D6BD4">
              <w:rPr>
                <w:spacing w:val="-13"/>
                <w:w w:val="105"/>
                <w:sz w:val="24"/>
                <w:szCs w:val="24"/>
              </w:rPr>
              <w:t xml:space="preserve"> </w:t>
            </w:r>
            <w:r w:rsidRPr="004D6BD4">
              <w:rPr>
                <w:w w:val="105"/>
                <w:sz w:val="24"/>
                <w:szCs w:val="24"/>
              </w:rPr>
              <w:t>рисунков</w:t>
            </w:r>
          </w:p>
          <w:p w:rsidR="004D6BD4" w:rsidRPr="004D6BD4" w:rsidRDefault="004D6BD4" w:rsidP="004D6BD4">
            <w:pPr>
              <w:pStyle w:val="12"/>
              <w:spacing w:before="17"/>
              <w:rPr>
                <w:sz w:val="24"/>
                <w:szCs w:val="24"/>
              </w:rPr>
            </w:pPr>
            <w:r w:rsidRPr="004D6BD4">
              <w:rPr>
                <w:w w:val="105"/>
                <w:sz w:val="24"/>
                <w:szCs w:val="24"/>
              </w:rPr>
              <w:t>«Мультфильмы</w:t>
            </w:r>
            <w:r w:rsidRPr="004D6BD4">
              <w:rPr>
                <w:spacing w:val="-9"/>
                <w:w w:val="105"/>
                <w:sz w:val="24"/>
                <w:szCs w:val="24"/>
              </w:rPr>
              <w:t xml:space="preserve"> </w:t>
            </w:r>
            <w:r w:rsidRPr="004D6BD4">
              <w:rPr>
                <w:w w:val="105"/>
                <w:sz w:val="24"/>
                <w:szCs w:val="24"/>
              </w:rPr>
              <w:t>эпохи</w:t>
            </w:r>
            <w:r w:rsidRPr="004D6BD4">
              <w:rPr>
                <w:spacing w:val="-13"/>
                <w:w w:val="105"/>
                <w:sz w:val="24"/>
                <w:szCs w:val="24"/>
              </w:rPr>
              <w:t xml:space="preserve"> </w:t>
            </w:r>
            <w:r w:rsidRPr="004D6BD4">
              <w:rPr>
                <w:w w:val="105"/>
                <w:sz w:val="24"/>
                <w:szCs w:val="24"/>
              </w:rPr>
              <w:t>СССР»</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7"/>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1</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49" w:lineRule="auto"/>
              <w:ind w:left="118" w:right="897"/>
              <w:jc w:val="both"/>
              <w:rPr>
                <w:sz w:val="24"/>
                <w:szCs w:val="24"/>
              </w:rPr>
            </w:pP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w w:val="105"/>
                <w:sz w:val="24"/>
                <w:szCs w:val="24"/>
              </w:rPr>
              <w:t>1 место</w:t>
            </w:r>
            <w:r w:rsidRPr="004D6BD4">
              <w:rPr>
                <w:spacing w:val="-58"/>
                <w:w w:val="105"/>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p>
          <w:p w:rsidR="004D6BD4" w:rsidRPr="004D6BD4" w:rsidRDefault="004D6BD4" w:rsidP="004D6BD4">
            <w:pPr>
              <w:pStyle w:val="12"/>
              <w:spacing w:before="8" w:line="255" w:lineRule="exact"/>
              <w:ind w:left="118"/>
              <w:rPr>
                <w:sz w:val="24"/>
                <w:szCs w:val="24"/>
              </w:rPr>
            </w:pPr>
            <w:r w:rsidRPr="004D6BD4">
              <w:rPr>
                <w:w w:val="105"/>
                <w:sz w:val="24"/>
                <w:szCs w:val="24"/>
              </w:rPr>
              <w:t>участие</w:t>
            </w:r>
          </w:p>
        </w:tc>
      </w:tr>
      <w:tr w:rsidR="004D6BD4" w:rsidRPr="004D6BD4" w:rsidTr="004D6BD4">
        <w:trPr>
          <w:trHeight w:val="1934"/>
        </w:trPr>
        <w:tc>
          <w:tcPr>
            <w:tcW w:w="3372" w:type="dxa"/>
          </w:tcPr>
          <w:p w:rsidR="004D6BD4" w:rsidRPr="004D6BD4" w:rsidRDefault="004D6BD4" w:rsidP="004D6BD4">
            <w:pPr>
              <w:pStyle w:val="12"/>
              <w:spacing w:line="252" w:lineRule="auto"/>
              <w:ind w:right="136"/>
              <w:rPr>
                <w:sz w:val="24"/>
                <w:szCs w:val="24"/>
              </w:rPr>
            </w:pPr>
            <w:r w:rsidRPr="004D6BD4">
              <w:rPr>
                <w:w w:val="105"/>
                <w:sz w:val="24"/>
                <w:szCs w:val="24"/>
              </w:rPr>
              <w:t>IXрайонный конкурс «Я</w:t>
            </w:r>
            <w:r w:rsidRPr="004D6BD4">
              <w:rPr>
                <w:spacing w:val="1"/>
                <w:w w:val="105"/>
                <w:sz w:val="24"/>
                <w:szCs w:val="24"/>
              </w:rPr>
              <w:t xml:space="preserve"> </w:t>
            </w:r>
            <w:r w:rsidRPr="004D6BD4">
              <w:rPr>
                <w:w w:val="105"/>
                <w:sz w:val="24"/>
                <w:szCs w:val="24"/>
              </w:rPr>
              <w:t>завещаю вам мирный</w:t>
            </w:r>
            <w:r w:rsidRPr="004D6BD4">
              <w:rPr>
                <w:spacing w:val="1"/>
                <w:w w:val="105"/>
                <w:sz w:val="24"/>
                <w:szCs w:val="24"/>
              </w:rPr>
              <w:t xml:space="preserve"> </w:t>
            </w:r>
            <w:r w:rsidRPr="004D6BD4">
              <w:rPr>
                <w:w w:val="105"/>
                <w:sz w:val="24"/>
                <w:szCs w:val="24"/>
              </w:rPr>
              <w:t>огонь…» посвященный</w:t>
            </w:r>
            <w:r w:rsidRPr="004D6BD4">
              <w:rPr>
                <w:spacing w:val="1"/>
                <w:w w:val="105"/>
                <w:sz w:val="24"/>
                <w:szCs w:val="24"/>
              </w:rPr>
              <w:t xml:space="preserve"> </w:t>
            </w:r>
            <w:r w:rsidRPr="004D6BD4">
              <w:rPr>
                <w:sz w:val="24"/>
                <w:szCs w:val="24"/>
              </w:rPr>
              <w:t>памяти</w:t>
            </w:r>
            <w:r w:rsidRPr="004D6BD4">
              <w:rPr>
                <w:spacing w:val="1"/>
                <w:sz w:val="24"/>
                <w:szCs w:val="24"/>
              </w:rPr>
              <w:t xml:space="preserve"> </w:t>
            </w:r>
            <w:r w:rsidRPr="004D6BD4">
              <w:rPr>
                <w:sz w:val="24"/>
                <w:szCs w:val="24"/>
              </w:rPr>
              <w:t>героически</w:t>
            </w:r>
            <w:r w:rsidRPr="004D6BD4">
              <w:rPr>
                <w:spacing w:val="1"/>
                <w:sz w:val="24"/>
                <w:szCs w:val="24"/>
              </w:rPr>
              <w:t xml:space="preserve"> </w:t>
            </w:r>
            <w:r w:rsidRPr="004D6BD4">
              <w:rPr>
                <w:sz w:val="24"/>
                <w:szCs w:val="24"/>
              </w:rPr>
              <w:t>погибшего</w:t>
            </w:r>
            <w:r w:rsidRPr="004D6BD4">
              <w:rPr>
                <w:spacing w:val="-55"/>
                <w:sz w:val="24"/>
                <w:szCs w:val="24"/>
              </w:rPr>
              <w:t xml:space="preserve"> </w:t>
            </w:r>
            <w:r w:rsidRPr="004D6BD4">
              <w:rPr>
                <w:w w:val="105"/>
                <w:sz w:val="24"/>
                <w:szCs w:val="24"/>
              </w:rPr>
              <w:t>при тушении лесного пожара</w:t>
            </w:r>
            <w:r w:rsidRPr="004D6BD4">
              <w:rPr>
                <w:spacing w:val="1"/>
                <w:w w:val="105"/>
                <w:sz w:val="24"/>
                <w:szCs w:val="24"/>
              </w:rPr>
              <w:t xml:space="preserve"> </w:t>
            </w:r>
            <w:r w:rsidRPr="004D6BD4">
              <w:rPr>
                <w:w w:val="105"/>
                <w:sz w:val="24"/>
                <w:szCs w:val="24"/>
              </w:rPr>
              <w:t>Николая</w:t>
            </w:r>
            <w:r w:rsidRPr="004D6BD4">
              <w:rPr>
                <w:spacing w:val="-7"/>
                <w:w w:val="105"/>
                <w:sz w:val="24"/>
                <w:szCs w:val="24"/>
              </w:rPr>
              <w:t xml:space="preserve"> </w:t>
            </w:r>
            <w:r w:rsidRPr="004D6BD4">
              <w:rPr>
                <w:w w:val="105"/>
                <w:sz w:val="24"/>
                <w:szCs w:val="24"/>
              </w:rPr>
              <w:t>Федоровича</w:t>
            </w:r>
          </w:p>
          <w:p w:rsidR="004D6BD4" w:rsidRPr="004D6BD4" w:rsidRDefault="004D6BD4" w:rsidP="004D6BD4">
            <w:pPr>
              <w:pStyle w:val="12"/>
              <w:spacing w:line="253" w:lineRule="exact"/>
              <w:rPr>
                <w:sz w:val="24"/>
                <w:szCs w:val="24"/>
              </w:rPr>
            </w:pPr>
            <w:r w:rsidRPr="004D6BD4">
              <w:rPr>
                <w:w w:val="105"/>
                <w:sz w:val="24"/>
                <w:szCs w:val="24"/>
              </w:rPr>
              <w:t>Грязнова.</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52" w:lineRule="auto"/>
              <w:ind w:left="118" w:right="897"/>
              <w:jc w:val="both"/>
              <w:rPr>
                <w:sz w:val="24"/>
                <w:szCs w:val="24"/>
              </w:rPr>
            </w:pPr>
            <w:r w:rsidRPr="004D6BD4">
              <w:rPr>
                <w:w w:val="105"/>
                <w:sz w:val="24"/>
                <w:szCs w:val="24"/>
              </w:rPr>
              <w:t>2 место</w:t>
            </w:r>
            <w:r w:rsidRPr="004D6BD4">
              <w:rPr>
                <w:spacing w:val="-58"/>
                <w:w w:val="105"/>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p>
        </w:tc>
      </w:tr>
      <w:tr w:rsidR="004D6BD4" w:rsidRPr="004D6BD4" w:rsidTr="004D6BD4">
        <w:trPr>
          <w:trHeight w:val="1927"/>
        </w:trPr>
        <w:tc>
          <w:tcPr>
            <w:tcW w:w="3372" w:type="dxa"/>
          </w:tcPr>
          <w:p w:rsidR="004D6BD4" w:rsidRPr="004D6BD4" w:rsidRDefault="004D6BD4" w:rsidP="004D6BD4">
            <w:pPr>
              <w:pStyle w:val="12"/>
              <w:spacing w:line="252" w:lineRule="auto"/>
              <w:ind w:right="136"/>
              <w:rPr>
                <w:sz w:val="24"/>
                <w:szCs w:val="24"/>
              </w:rPr>
            </w:pPr>
            <w:r w:rsidRPr="004D6BD4">
              <w:rPr>
                <w:w w:val="105"/>
                <w:sz w:val="24"/>
                <w:szCs w:val="24"/>
              </w:rPr>
              <w:t>IXрайонный конкурс «Я</w:t>
            </w:r>
            <w:r w:rsidRPr="004D6BD4">
              <w:rPr>
                <w:spacing w:val="1"/>
                <w:w w:val="105"/>
                <w:sz w:val="24"/>
                <w:szCs w:val="24"/>
              </w:rPr>
              <w:t xml:space="preserve"> </w:t>
            </w:r>
            <w:r w:rsidRPr="004D6BD4">
              <w:rPr>
                <w:w w:val="105"/>
                <w:sz w:val="24"/>
                <w:szCs w:val="24"/>
              </w:rPr>
              <w:t>завещаю вам мирный</w:t>
            </w:r>
            <w:r w:rsidRPr="004D6BD4">
              <w:rPr>
                <w:spacing w:val="1"/>
                <w:w w:val="105"/>
                <w:sz w:val="24"/>
                <w:szCs w:val="24"/>
              </w:rPr>
              <w:t xml:space="preserve"> </w:t>
            </w:r>
            <w:r w:rsidRPr="004D6BD4">
              <w:rPr>
                <w:w w:val="105"/>
                <w:sz w:val="24"/>
                <w:szCs w:val="24"/>
              </w:rPr>
              <w:t>огонь…» посвященный</w:t>
            </w:r>
            <w:r w:rsidRPr="004D6BD4">
              <w:rPr>
                <w:spacing w:val="1"/>
                <w:w w:val="105"/>
                <w:sz w:val="24"/>
                <w:szCs w:val="24"/>
              </w:rPr>
              <w:t xml:space="preserve"> </w:t>
            </w:r>
            <w:r w:rsidRPr="004D6BD4">
              <w:rPr>
                <w:sz w:val="24"/>
                <w:szCs w:val="24"/>
              </w:rPr>
              <w:t>памяти</w:t>
            </w:r>
            <w:r w:rsidRPr="004D6BD4">
              <w:rPr>
                <w:spacing w:val="1"/>
                <w:sz w:val="24"/>
                <w:szCs w:val="24"/>
              </w:rPr>
              <w:t xml:space="preserve"> </w:t>
            </w:r>
            <w:r w:rsidRPr="004D6BD4">
              <w:rPr>
                <w:sz w:val="24"/>
                <w:szCs w:val="24"/>
              </w:rPr>
              <w:t>героически</w:t>
            </w:r>
            <w:r w:rsidRPr="004D6BD4">
              <w:rPr>
                <w:spacing w:val="1"/>
                <w:sz w:val="24"/>
                <w:szCs w:val="24"/>
              </w:rPr>
              <w:t xml:space="preserve"> </w:t>
            </w:r>
            <w:r w:rsidRPr="004D6BD4">
              <w:rPr>
                <w:sz w:val="24"/>
                <w:szCs w:val="24"/>
              </w:rPr>
              <w:t>погибшего</w:t>
            </w:r>
            <w:r w:rsidRPr="004D6BD4">
              <w:rPr>
                <w:spacing w:val="-55"/>
                <w:sz w:val="24"/>
                <w:szCs w:val="24"/>
              </w:rPr>
              <w:t xml:space="preserve"> </w:t>
            </w:r>
            <w:r w:rsidRPr="004D6BD4">
              <w:rPr>
                <w:w w:val="105"/>
                <w:sz w:val="24"/>
                <w:szCs w:val="24"/>
              </w:rPr>
              <w:t>при тушении лесного пожара</w:t>
            </w:r>
            <w:r w:rsidRPr="004D6BD4">
              <w:rPr>
                <w:spacing w:val="1"/>
                <w:w w:val="105"/>
                <w:sz w:val="24"/>
                <w:szCs w:val="24"/>
              </w:rPr>
              <w:t xml:space="preserve"> </w:t>
            </w:r>
            <w:r w:rsidRPr="004D6BD4">
              <w:rPr>
                <w:w w:val="105"/>
                <w:sz w:val="24"/>
                <w:szCs w:val="24"/>
              </w:rPr>
              <w:t>Николая</w:t>
            </w:r>
            <w:r w:rsidRPr="004D6BD4">
              <w:rPr>
                <w:spacing w:val="-7"/>
                <w:w w:val="105"/>
                <w:sz w:val="24"/>
                <w:szCs w:val="24"/>
              </w:rPr>
              <w:t xml:space="preserve"> </w:t>
            </w:r>
            <w:r w:rsidRPr="004D6BD4">
              <w:rPr>
                <w:w w:val="105"/>
                <w:sz w:val="24"/>
                <w:szCs w:val="24"/>
              </w:rPr>
              <w:t>Федоровича</w:t>
            </w:r>
          </w:p>
          <w:p w:rsidR="004D6BD4" w:rsidRPr="004D6BD4" w:rsidRDefault="004D6BD4" w:rsidP="004D6BD4">
            <w:pPr>
              <w:pStyle w:val="12"/>
              <w:spacing w:line="245" w:lineRule="exact"/>
              <w:rPr>
                <w:sz w:val="24"/>
                <w:szCs w:val="24"/>
              </w:rPr>
            </w:pPr>
            <w:r w:rsidRPr="004D6BD4">
              <w:rPr>
                <w:w w:val="105"/>
                <w:sz w:val="24"/>
                <w:szCs w:val="24"/>
              </w:rPr>
              <w:t>Грязнова</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команда</w:t>
            </w:r>
            <w:r w:rsidRPr="004D6BD4">
              <w:rPr>
                <w:spacing w:val="-10"/>
                <w:w w:val="105"/>
                <w:sz w:val="24"/>
                <w:szCs w:val="24"/>
              </w:rPr>
              <w:t xml:space="preserve"> </w:t>
            </w:r>
            <w:r w:rsidRPr="004D6BD4">
              <w:rPr>
                <w:w w:val="105"/>
                <w:sz w:val="24"/>
                <w:szCs w:val="24"/>
              </w:rPr>
              <w:t>ДЮП</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1</w:t>
            </w:r>
            <w:r w:rsidRPr="004D6BD4">
              <w:rPr>
                <w:spacing w:val="-5"/>
                <w:w w:val="105"/>
                <w:sz w:val="24"/>
                <w:szCs w:val="24"/>
              </w:rPr>
              <w:t xml:space="preserve"> </w:t>
            </w:r>
            <w:r w:rsidRPr="004D6BD4">
              <w:rPr>
                <w:w w:val="105"/>
                <w:sz w:val="24"/>
                <w:szCs w:val="24"/>
              </w:rPr>
              <w:t>место</w:t>
            </w:r>
          </w:p>
        </w:tc>
      </w:tr>
      <w:tr w:rsidR="004D6BD4" w:rsidRPr="004D6BD4" w:rsidTr="004D6BD4">
        <w:trPr>
          <w:trHeight w:val="551"/>
        </w:trPr>
        <w:tc>
          <w:tcPr>
            <w:tcW w:w="3372" w:type="dxa"/>
          </w:tcPr>
          <w:p w:rsidR="004D6BD4" w:rsidRPr="004D6BD4" w:rsidRDefault="004D6BD4" w:rsidP="004D6BD4">
            <w:pPr>
              <w:pStyle w:val="12"/>
              <w:spacing w:before="3"/>
              <w:rPr>
                <w:sz w:val="24"/>
                <w:szCs w:val="24"/>
              </w:rPr>
            </w:pPr>
            <w:r w:rsidRPr="004D6BD4">
              <w:rPr>
                <w:w w:val="105"/>
                <w:sz w:val="24"/>
                <w:szCs w:val="24"/>
              </w:rPr>
              <w:t>«Ларец</w:t>
            </w:r>
            <w:r w:rsidRPr="004D6BD4">
              <w:rPr>
                <w:spacing w:val="-14"/>
                <w:w w:val="105"/>
                <w:sz w:val="24"/>
                <w:szCs w:val="24"/>
              </w:rPr>
              <w:t xml:space="preserve"> </w:t>
            </w:r>
            <w:r w:rsidRPr="004D6BD4">
              <w:rPr>
                <w:w w:val="105"/>
                <w:sz w:val="24"/>
                <w:szCs w:val="24"/>
              </w:rPr>
              <w:t>вдохновения»</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ind w:left="118"/>
              <w:rPr>
                <w:sz w:val="24"/>
                <w:szCs w:val="24"/>
              </w:rPr>
            </w:pPr>
            <w:r w:rsidRPr="004D6BD4">
              <w:rPr>
                <w:w w:val="105"/>
                <w:sz w:val="24"/>
                <w:szCs w:val="24"/>
              </w:rPr>
              <w:t>3</w:t>
            </w:r>
            <w:r w:rsidRPr="004D6BD4">
              <w:rPr>
                <w:spacing w:val="-11"/>
                <w:w w:val="105"/>
                <w:sz w:val="24"/>
                <w:szCs w:val="24"/>
              </w:rPr>
              <w:t xml:space="preserve"> </w:t>
            </w:r>
            <w:r w:rsidRPr="004D6BD4">
              <w:rPr>
                <w:w w:val="105"/>
                <w:sz w:val="24"/>
                <w:szCs w:val="24"/>
              </w:rPr>
              <w:t>место</w:t>
            </w:r>
          </w:p>
          <w:p w:rsidR="004D6BD4" w:rsidRPr="004D6BD4" w:rsidRDefault="004D6BD4" w:rsidP="004D6BD4">
            <w:pPr>
              <w:pStyle w:val="12"/>
              <w:spacing w:before="9" w:line="255" w:lineRule="exact"/>
              <w:ind w:left="118"/>
              <w:rPr>
                <w:sz w:val="24"/>
                <w:szCs w:val="24"/>
              </w:rPr>
            </w:pPr>
            <w:r w:rsidRPr="004D6BD4">
              <w:rPr>
                <w:w w:val="105"/>
                <w:sz w:val="24"/>
                <w:szCs w:val="24"/>
              </w:rPr>
              <w:t>участие</w:t>
            </w:r>
          </w:p>
        </w:tc>
      </w:tr>
      <w:tr w:rsidR="004D6BD4" w:rsidRPr="004D6BD4" w:rsidTr="004D6BD4">
        <w:trPr>
          <w:trHeight w:val="277"/>
        </w:trPr>
        <w:tc>
          <w:tcPr>
            <w:tcW w:w="3372" w:type="dxa"/>
          </w:tcPr>
          <w:p w:rsidR="004D6BD4" w:rsidRPr="004D6BD4" w:rsidRDefault="004D6BD4" w:rsidP="004D6BD4">
            <w:pPr>
              <w:pStyle w:val="12"/>
              <w:spacing w:before="3" w:line="255" w:lineRule="exact"/>
              <w:rPr>
                <w:sz w:val="24"/>
                <w:szCs w:val="24"/>
              </w:rPr>
            </w:pPr>
            <w:r w:rsidRPr="004D6BD4">
              <w:rPr>
                <w:w w:val="105"/>
                <w:sz w:val="24"/>
                <w:szCs w:val="24"/>
              </w:rPr>
              <w:t>НПК</w:t>
            </w:r>
            <w:r w:rsidRPr="004D6BD4">
              <w:rPr>
                <w:spacing w:val="-9"/>
                <w:w w:val="105"/>
                <w:sz w:val="24"/>
                <w:szCs w:val="24"/>
              </w:rPr>
              <w:t xml:space="preserve"> </w:t>
            </w:r>
            <w:r w:rsidRPr="004D6BD4">
              <w:rPr>
                <w:w w:val="105"/>
                <w:sz w:val="24"/>
                <w:szCs w:val="24"/>
              </w:rPr>
              <w:t>«Шаг</w:t>
            </w:r>
            <w:r w:rsidRPr="004D6BD4">
              <w:rPr>
                <w:spacing w:val="-6"/>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будущее»</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before="3" w:line="255" w:lineRule="exact"/>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9</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before="3" w:line="255" w:lineRule="exact"/>
              <w:ind w:left="118"/>
              <w:rPr>
                <w:sz w:val="24"/>
                <w:szCs w:val="24"/>
              </w:rPr>
            </w:pPr>
            <w:r w:rsidRPr="004D6BD4">
              <w:rPr>
                <w:w w:val="105"/>
                <w:sz w:val="24"/>
                <w:szCs w:val="24"/>
              </w:rPr>
              <w:t>3</w:t>
            </w:r>
            <w:r w:rsidRPr="004D6BD4">
              <w:rPr>
                <w:spacing w:val="-5"/>
                <w:w w:val="105"/>
                <w:sz w:val="24"/>
                <w:szCs w:val="24"/>
              </w:rPr>
              <w:t xml:space="preserve"> </w:t>
            </w:r>
            <w:r w:rsidRPr="004D6BD4">
              <w:rPr>
                <w:w w:val="105"/>
                <w:sz w:val="24"/>
                <w:szCs w:val="24"/>
              </w:rPr>
              <w:t>место</w:t>
            </w:r>
          </w:p>
        </w:tc>
      </w:tr>
      <w:tr w:rsidR="004D6BD4" w:rsidRPr="004D6BD4" w:rsidTr="004D6BD4">
        <w:trPr>
          <w:trHeight w:val="1380"/>
        </w:trPr>
        <w:tc>
          <w:tcPr>
            <w:tcW w:w="3372" w:type="dxa"/>
          </w:tcPr>
          <w:p w:rsidR="004D6BD4" w:rsidRPr="004D6BD4" w:rsidRDefault="004D6BD4" w:rsidP="004D6BD4">
            <w:pPr>
              <w:pStyle w:val="12"/>
              <w:spacing w:line="261" w:lineRule="exact"/>
              <w:rPr>
                <w:sz w:val="24"/>
                <w:szCs w:val="24"/>
              </w:rPr>
            </w:pPr>
            <w:r w:rsidRPr="004D6BD4">
              <w:rPr>
                <w:w w:val="105"/>
                <w:sz w:val="24"/>
                <w:szCs w:val="24"/>
              </w:rPr>
              <w:t>«Серебряная</w:t>
            </w:r>
            <w:r w:rsidRPr="004D6BD4">
              <w:rPr>
                <w:spacing w:val="-12"/>
                <w:w w:val="105"/>
                <w:sz w:val="24"/>
                <w:szCs w:val="24"/>
              </w:rPr>
              <w:t xml:space="preserve"> </w:t>
            </w:r>
            <w:r w:rsidRPr="004D6BD4">
              <w:rPr>
                <w:w w:val="105"/>
                <w:sz w:val="24"/>
                <w:szCs w:val="24"/>
              </w:rPr>
              <w:t>литера»</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5</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7</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8</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7" w:line="255"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8</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jc w:val="both"/>
              <w:rPr>
                <w:sz w:val="24"/>
                <w:szCs w:val="24"/>
              </w:rPr>
            </w:pPr>
            <w:r w:rsidRPr="004D6BD4">
              <w:rPr>
                <w:w w:val="105"/>
                <w:sz w:val="24"/>
                <w:szCs w:val="24"/>
              </w:rPr>
              <w:t>2</w:t>
            </w:r>
            <w:r w:rsidRPr="004D6BD4">
              <w:rPr>
                <w:spacing w:val="-11"/>
                <w:w w:val="105"/>
                <w:sz w:val="24"/>
                <w:szCs w:val="24"/>
              </w:rPr>
              <w:t xml:space="preserve"> </w:t>
            </w:r>
            <w:r w:rsidRPr="004D6BD4">
              <w:rPr>
                <w:w w:val="105"/>
                <w:sz w:val="24"/>
                <w:szCs w:val="24"/>
              </w:rPr>
              <w:t>место</w:t>
            </w:r>
          </w:p>
          <w:p w:rsidR="004D6BD4" w:rsidRPr="004D6BD4" w:rsidRDefault="004D6BD4" w:rsidP="004D6BD4">
            <w:pPr>
              <w:pStyle w:val="12"/>
              <w:spacing w:before="16" w:line="247" w:lineRule="auto"/>
              <w:ind w:left="118" w:right="897"/>
              <w:jc w:val="both"/>
              <w:rPr>
                <w:sz w:val="24"/>
                <w:szCs w:val="24"/>
              </w:rPr>
            </w:pPr>
            <w:r w:rsidRPr="004D6BD4">
              <w:rPr>
                <w:w w:val="105"/>
                <w:sz w:val="24"/>
                <w:szCs w:val="24"/>
              </w:rPr>
              <w:t>2 место</w:t>
            </w:r>
            <w:r w:rsidRPr="004D6BD4">
              <w:rPr>
                <w:spacing w:val="-58"/>
                <w:w w:val="105"/>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p>
          <w:p w:rsidR="004D6BD4" w:rsidRPr="004D6BD4" w:rsidRDefault="004D6BD4" w:rsidP="004D6BD4">
            <w:pPr>
              <w:pStyle w:val="12"/>
              <w:spacing w:before="11" w:line="255" w:lineRule="exact"/>
              <w:ind w:left="118"/>
              <w:rPr>
                <w:sz w:val="24"/>
                <w:szCs w:val="24"/>
              </w:rPr>
            </w:pPr>
            <w:r w:rsidRPr="004D6BD4">
              <w:rPr>
                <w:w w:val="105"/>
                <w:sz w:val="24"/>
                <w:szCs w:val="24"/>
              </w:rPr>
              <w:t>участие</w:t>
            </w:r>
          </w:p>
        </w:tc>
      </w:tr>
      <w:tr w:rsidR="004D6BD4" w:rsidRPr="004D6BD4" w:rsidTr="004D6BD4">
        <w:trPr>
          <w:trHeight w:val="1106"/>
        </w:trPr>
        <w:tc>
          <w:tcPr>
            <w:tcW w:w="3372" w:type="dxa"/>
          </w:tcPr>
          <w:p w:rsidR="004D6BD4" w:rsidRPr="004D6BD4" w:rsidRDefault="004D6BD4" w:rsidP="004D6BD4">
            <w:pPr>
              <w:pStyle w:val="12"/>
              <w:spacing w:line="261" w:lineRule="exact"/>
              <w:rPr>
                <w:sz w:val="24"/>
                <w:szCs w:val="24"/>
              </w:rPr>
            </w:pPr>
            <w:r w:rsidRPr="004D6BD4">
              <w:rPr>
                <w:w w:val="105"/>
                <w:sz w:val="24"/>
                <w:szCs w:val="24"/>
              </w:rPr>
              <w:t>«Благозвучная</w:t>
            </w:r>
            <w:r w:rsidRPr="004D6BD4">
              <w:rPr>
                <w:spacing w:val="-15"/>
                <w:w w:val="105"/>
                <w:sz w:val="24"/>
                <w:szCs w:val="24"/>
              </w:rPr>
              <w:t xml:space="preserve"> </w:t>
            </w:r>
            <w:r w:rsidRPr="004D6BD4">
              <w:rPr>
                <w:w w:val="105"/>
                <w:sz w:val="24"/>
                <w:szCs w:val="24"/>
              </w:rPr>
              <w:t>свирель»</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9"/>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9</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line="262"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52" w:lineRule="auto"/>
              <w:ind w:left="118" w:right="897"/>
              <w:jc w:val="both"/>
              <w:rPr>
                <w:sz w:val="24"/>
                <w:szCs w:val="24"/>
              </w:rPr>
            </w:pPr>
            <w:r w:rsidRPr="004D6BD4">
              <w:rPr>
                <w:sz w:val="24"/>
                <w:szCs w:val="24"/>
              </w:rPr>
              <w:t>участие</w:t>
            </w:r>
            <w:r w:rsidRPr="004D6BD4">
              <w:rPr>
                <w:spacing w:val="-56"/>
                <w:sz w:val="24"/>
                <w:szCs w:val="24"/>
              </w:rPr>
              <w:t xml:space="preserve"> </w:t>
            </w:r>
            <w:r w:rsidRPr="004D6BD4">
              <w:rPr>
                <w:sz w:val="24"/>
                <w:szCs w:val="24"/>
              </w:rPr>
              <w:t>участие</w:t>
            </w:r>
            <w:r w:rsidRPr="004D6BD4">
              <w:rPr>
                <w:spacing w:val="-56"/>
                <w:sz w:val="24"/>
                <w:szCs w:val="24"/>
              </w:rPr>
              <w:t xml:space="preserve"> </w:t>
            </w:r>
            <w:r w:rsidRPr="004D6BD4">
              <w:rPr>
                <w:sz w:val="24"/>
                <w:szCs w:val="24"/>
              </w:rPr>
              <w:t>участие</w:t>
            </w:r>
          </w:p>
          <w:p w:rsidR="004D6BD4" w:rsidRPr="004D6BD4" w:rsidRDefault="004D6BD4" w:rsidP="004D6BD4">
            <w:pPr>
              <w:pStyle w:val="12"/>
              <w:spacing w:line="257" w:lineRule="exact"/>
              <w:ind w:left="118"/>
              <w:rPr>
                <w:sz w:val="24"/>
                <w:szCs w:val="24"/>
              </w:rPr>
            </w:pPr>
            <w:r w:rsidRPr="004D6BD4">
              <w:rPr>
                <w:w w:val="105"/>
                <w:sz w:val="24"/>
                <w:szCs w:val="24"/>
              </w:rPr>
              <w:t>участие</w:t>
            </w:r>
          </w:p>
        </w:tc>
      </w:tr>
      <w:tr w:rsidR="004D6BD4" w:rsidRPr="004D6BD4" w:rsidTr="004D6BD4">
        <w:trPr>
          <w:trHeight w:val="551"/>
        </w:trPr>
        <w:tc>
          <w:tcPr>
            <w:tcW w:w="3372" w:type="dxa"/>
          </w:tcPr>
          <w:p w:rsidR="004D6BD4" w:rsidRPr="004D6BD4" w:rsidRDefault="004D6BD4" w:rsidP="004D6BD4">
            <w:pPr>
              <w:pStyle w:val="12"/>
              <w:spacing w:line="261" w:lineRule="exact"/>
              <w:ind w:left="175"/>
              <w:rPr>
                <w:sz w:val="24"/>
                <w:szCs w:val="24"/>
              </w:rPr>
            </w:pPr>
            <w:r w:rsidRPr="004D6BD4">
              <w:rPr>
                <w:w w:val="105"/>
                <w:sz w:val="24"/>
                <w:szCs w:val="24"/>
              </w:rPr>
              <w:t>«Пусть</w:t>
            </w:r>
            <w:r w:rsidRPr="004D6BD4">
              <w:rPr>
                <w:spacing w:val="-4"/>
                <w:w w:val="105"/>
                <w:sz w:val="24"/>
                <w:szCs w:val="24"/>
              </w:rPr>
              <w:t xml:space="preserve"> </w:t>
            </w:r>
            <w:r w:rsidRPr="004D6BD4">
              <w:rPr>
                <w:w w:val="105"/>
                <w:sz w:val="24"/>
                <w:szCs w:val="24"/>
              </w:rPr>
              <w:t>всегда</w:t>
            </w:r>
            <w:r w:rsidRPr="004D6BD4">
              <w:rPr>
                <w:spacing w:val="-7"/>
                <w:w w:val="105"/>
                <w:sz w:val="24"/>
                <w:szCs w:val="24"/>
              </w:rPr>
              <w:t xml:space="preserve"> </w:t>
            </w:r>
            <w:r w:rsidRPr="004D6BD4">
              <w:rPr>
                <w:w w:val="105"/>
                <w:sz w:val="24"/>
                <w:szCs w:val="24"/>
              </w:rPr>
              <w:t>поют</w:t>
            </w:r>
            <w:r w:rsidRPr="004D6BD4">
              <w:rPr>
                <w:spacing w:val="-12"/>
                <w:w w:val="105"/>
                <w:sz w:val="24"/>
                <w:szCs w:val="24"/>
              </w:rPr>
              <w:t xml:space="preserve"> </w:t>
            </w:r>
            <w:r w:rsidRPr="004D6BD4">
              <w:rPr>
                <w:w w:val="105"/>
                <w:sz w:val="24"/>
                <w:szCs w:val="24"/>
              </w:rPr>
              <w:t>нам</w:t>
            </w:r>
          </w:p>
          <w:p w:rsidR="004D6BD4" w:rsidRPr="004D6BD4" w:rsidRDefault="004D6BD4" w:rsidP="004D6BD4">
            <w:pPr>
              <w:pStyle w:val="12"/>
              <w:spacing w:before="9" w:line="262" w:lineRule="exact"/>
              <w:rPr>
                <w:sz w:val="24"/>
                <w:szCs w:val="24"/>
              </w:rPr>
            </w:pPr>
            <w:r w:rsidRPr="004D6BD4">
              <w:rPr>
                <w:w w:val="105"/>
                <w:sz w:val="24"/>
                <w:szCs w:val="24"/>
              </w:rPr>
              <w:t>птицы»</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2"/>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участие</w:t>
            </w:r>
          </w:p>
        </w:tc>
      </w:tr>
      <w:tr w:rsidR="004D6BD4" w:rsidRPr="004D6BD4" w:rsidTr="004D6BD4">
        <w:trPr>
          <w:trHeight w:val="832"/>
        </w:trPr>
        <w:tc>
          <w:tcPr>
            <w:tcW w:w="3372" w:type="dxa"/>
          </w:tcPr>
          <w:p w:rsidR="004D6BD4" w:rsidRPr="004D6BD4" w:rsidRDefault="004D6BD4" w:rsidP="004D6BD4">
            <w:pPr>
              <w:pStyle w:val="12"/>
              <w:spacing w:line="261" w:lineRule="exact"/>
              <w:rPr>
                <w:sz w:val="24"/>
                <w:szCs w:val="24"/>
              </w:rPr>
            </w:pPr>
            <w:r w:rsidRPr="004D6BD4">
              <w:rPr>
                <w:sz w:val="24"/>
                <w:szCs w:val="24"/>
              </w:rPr>
              <w:t>Районная</w:t>
            </w:r>
            <w:r w:rsidRPr="004D6BD4">
              <w:rPr>
                <w:spacing w:val="38"/>
                <w:sz w:val="24"/>
                <w:szCs w:val="24"/>
              </w:rPr>
              <w:t xml:space="preserve"> </w:t>
            </w:r>
            <w:r w:rsidRPr="004D6BD4">
              <w:rPr>
                <w:sz w:val="24"/>
                <w:szCs w:val="24"/>
              </w:rPr>
              <w:t>метапредметная</w:t>
            </w:r>
          </w:p>
          <w:p w:rsidR="004D6BD4" w:rsidRPr="004D6BD4" w:rsidRDefault="004D6BD4" w:rsidP="004D6BD4">
            <w:pPr>
              <w:pStyle w:val="12"/>
              <w:spacing w:before="11" w:line="270" w:lineRule="atLeast"/>
              <w:ind w:right="982"/>
              <w:rPr>
                <w:sz w:val="24"/>
                <w:szCs w:val="24"/>
              </w:rPr>
            </w:pPr>
            <w:r w:rsidRPr="004D6BD4">
              <w:rPr>
                <w:w w:val="105"/>
                <w:sz w:val="24"/>
                <w:szCs w:val="24"/>
              </w:rPr>
              <w:t>олимпиада младших</w:t>
            </w:r>
            <w:r w:rsidRPr="004D6BD4">
              <w:rPr>
                <w:spacing w:val="1"/>
                <w:w w:val="105"/>
                <w:sz w:val="24"/>
                <w:szCs w:val="24"/>
              </w:rPr>
              <w:t xml:space="preserve"> </w:t>
            </w:r>
            <w:r w:rsidRPr="004D6BD4">
              <w:rPr>
                <w:spacing w:val="-1"/>
                <w:w w:val="105"/>
                <w:sz w:val="24"/>
                <w:szCs w:val="24"/>
              </w:rPr>
              <w:t>школьников</w:t>
            </w:r>
            <w:r w:rsidRPr="004D6BD4">
              <w:rPr>
                <w:spacing w:val="-14"/>
                <w:w w:val="105"/>
                <w:sz w:val="24"/>
                <w:szCs w:val="24"/>
              </w:rPr>
              <w:t xml:space="preserve"> </w:t>
            </w:r>
            <w:r w:rsidRPr="004D6BD4">
              <w:rPr>
                <w:w w:val="105"/>
                <w:sz w:val="24"/>
                <w:szCs w:val="24"/>
              </w:rPr>
              <w:t>«Умник»</w:t>
            </w:r>
          </w:p>
        </w:tc>
        <w:tc>
          <w:tcPr>
            <w:tcW w:w="2125" w:type="dxa"/>
          </w:tcPr>
          <w:p w:rsidR="004D6BD4" w:rsidRPr="004D6BD4" w:rsidRDefault="004D6BD4" w:rsidP="004D6BD4">
            <w:pPr>
              <w:pStyle w:val="12"/>
              <w:ind w:left="0"/>
              <w:rPr>
                <w:sz w:val="24"/>
                <w:szCs w:val="24"/>
              </w:rPr>
            </w:pPr>
          </w:p>
        </w:tc>
        <w:tc>
          <w:tcPr>
            <w:tcW w:w="2269" w:type="dxa"/>
          </w:tcPr>
          <w:p w:rsidR="004D6BD4" w:rsidRPr="004D6BD4" w:rsidRDefault="004D6BD4" w:rsidP="004D6BD4">
            <w:pPr>
              <w:pStyle w:val="12"/>
              <w:spacing w:line="261"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2</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6"/>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класс</w:t>
            </w:r>
          </w:p>
          <w:p w:rsidR="004D6BD4" w:rsidRPr="004D6BD4" w:rsidRDefault="004D6BD4" w:rsidP="004D6BD4">
            <w:pPr>
              <w:pStyle w:val="12"/>
              <w:spacing w:before="10" w:line="262" w:lineRule="exact"/>
              <w:rPr>
                <w:sz w:val="24"/>
                <w:szCs w:val="24"/>
              </w:rPr>
            </w:pPr>
            <w:r w:rsidRPr="004D6BD4">
              <w:rPr>
                <w:w w:val="105"/>
                <w:sz w:val="24"/>
                <w:szCs w:val="24"/>
              </w:rPr>
              <w:t>*****</w:t>
            </w:r>
            <w:r w:rsidRPr="004D6BD4">
              <w:rPr>
                <w:spacing w:val="-14"/>
                <w:w w:val="105"/>
                <w:sz w:val="24"/>
                <w:szCs w:val="24"/>
              </w:rPr>
              <w:t xml:space="preserve"> </w:t>
            </w:r>
            <w:r w:rsidRPr="004D6BD4">
              <w:rPr>
                <w:w w:val="105"/>
                <w:sz w:val="24"/>
                <w:szCs w:val="24"/>
              </w:rPr>
              <w:t>4</w:t>
            </w:r>
            <w:r w:rsidRPr="004D6BD4">
              <w:rPr>
                <w:spacing w:val="-2"/>
                <w:w w:val="105"/>
                <w:sz w:val="24"/>
                <w:szCs w:val="24"/>
              </w:rPr>
              <w:t xml:space="preserve"> </w:t>
            </w:r>
            <w:r w:rsidRPr="004D6BD4">
              <w:rPr>
                <w:w w:val="105"/>
                <w:sz w:val="24"/>
                <w:szCs w:val="24"/>
              </w:rPr>
              <w:t>класс</w:t>
            </w:r>
          </w:p>
        </w:tc>
        <w:tc>
          <w:tcPr>
            <w:tcW w:w="1816" w:type="dxa"/>
          </w:tcPr>
          <w:p w:rsidR="004D6BD4" w:rsidRPr="004D6BD4" w:rsidRDefault="004D6BD4" w:rsidP="004D6BD4">
            <w:pPr>
              <w:pStyle w:val="12"/>
              <w:spacing w:line="261" w:lineRule="exact"/>
              <w:ind w:left="118"/>
              <w:rPr>
                <w:sz w:val="24"/>
                <w:szCs w:val="24"/>
              </w:rPr>
            </w:pPr>
            <w:r w:rsidRPr="004D6BD4">
              <w:rPr>
                <w:w w:val="105"/>
                <w:sz w:val="24"/>
                <w:szCs w:val="24"/>
              </w:rPr>
              <w:t>участие</w:t>
            </w:r>
          </w:p>
          <w:p w:rsidR="004D6BD4" w:rsidRPr="004D6BD4" w:rsidRDefault="004D6BD4" w:rsidP="004D6BD4">
            <w:pPr>
              <w:pStyle w:val="12"/>
              <w:spacing w:before="11" w:line="270" w:lineRule="atLeast"/>
              <w:ind w:left="118" w:right="702"/>
              <w:rPr>
                <w:sz w:val="24"/>
                <w:szCs w:val="24"/>
              </w:rPr>
            </w:pPr>
            <w:r w:rsidRPr="004D6BD4">
              <w:rPr>
                <w:sz w:val="24"/>
                <w:szCs w:val="24"/>
              </w:rPr>
              <w:t>участие</w:t>
            </w:r>
            <w:r w:rsidRPr="004D6BD4">
              <w:rPr>
                <w:spacing w:val="-55"/>
                <w:sz w:val="24"/>
                <w:szCs w:val="24"/>
              </w:rPr>
              <w:t xml:space="preserve"> </w:t>
            </w:r>
            <w:r w:rsidRPr="004D6BD4">
              <w:rPr>
                <w:sz w:val="24"/>
                <w:szCs w:val="24"/>
              </w:rPr>
              <w:t>участие</w:t>
            </w:r>
          </w:p>
        </w:tc>
      </w:tr>
    </w:tbl>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spacing w:before="97"/>
        <w:ind w:left="758"/>
        <w:jc w:val="center"/>
        <w:rPr>
          <w:b/>
          <w:sz w:val="24"/>
          <w:szCs w:val="24"/>
        </w:rPr>
      </w:pPr>
      <w:r w:rsidRPr="004D6BD4">
        <w:rPr>
          <w:b/>
          <w:sz w:val="24"/>
          <w:szCs w:val="24"/>
        </w:rPr>
        <w:t>Работа</w:t>
      </w:r>
      <w:r w:rsidRPr="004D6BD4">
        <w:rPr>
          <w:b/>
          <w:spacing w:val="34"/>
          <w:sz w:val="24"/>
          <w:szCs w:val="24"/>
        </w:rPr>
        <w:t xml:space="preserve"> </w:t>
      </w:r>
      <w:r w:rsidRPr="004D6BD4">
        <w:rPr>
          <w:b/>
          <w:sz w:val="24"/>
          <w:szCs w:val="24"/>
        </w:rPr>
        <w:t>классных</w:t>
      </w:r>
      <w:r w:rsidRPr="004D6BD4">
        <w:rPr>
          <w:b/>
          <w:spacing w:val="46"/>
          <w:sz w:val="24"/>
          <w:szCs w:val="24"/>
        </w:rPr>
        <w:t xml:space="preserve"> </w:t>
      </w:r>
      <w:r w:rsidRPr="004D6BD4">
        <w:rPr>
          <w:b/>
          <w:sz w:val="24"/>
          <w:szCs w:val="24"/>
        </w:rPr>
        <w:t>руководителей.</w:t>
      </w:r>
      <w:r w:rsidRPr="004D6BD4">
        <w:rPr>
          <w:b/>
          <w:spacing w:val="38"/>
          <w:sz w:val="24"/>
          <w:szCs w:val="24"/>
        </w:rPr>
        <w:t xml:space="preserve"> </w:t>
      </w:r>
      <w:r w:rsidRPr="004D6BD4">
        <w:rPr>
          <w:b/>
          <w:sz w:val="24"/>
          <w:szCs w:val="24"/>
        </w:rPr>
        <w:t>ШМО</w:t>
      </w:r>
      <w:r w:rsidRPr="004D6BD4">
        <w:rPr>
          <w:b/>
          <w:spacing w:val="44"/>
          <w:sz w:val="24"/>
          <w:szCs w:val="24"/>
        </w:rPr>
        <w:t xml:space="preserve"> </w:t>
      </w:r>
      <w:r w:rsidRPr="004D6BD4">
        <w:rPr>
          <w:b/>
          <w:sz w:val="24"/>
          <w:szCs w:val="24"/>
        </w:rPr>
        <w:t>классных</w:t>
      </w:r>
      <w:r w:rsidRPr="004D6BD4">
        <w:rPr>
          <w:b/>
          <w:spacing w:val="47"/>
          <w:sz w:val="24"/>
          <w:szCs w:val="24"/>
        </w:rPr>
        <w:t xml:space="preserve"> </w:t>
      </w:r>
      <w:r w:rsidRPr="004D6BD4">
        <w:rPr>
          <w:b/>
          <w:sz w:val="24"/>
          <w:szCs w:val="24"/>
        </w:rPr>
        <w:t>руководителей</w:t>
      </w:r>
      <w:r w:rsidRPr="004D6BD4">
        <w:rPr>
          <w:b/>
          <w:spacing w:val="39"/>
          <w:sz w:val="24"/>
          <w:szCs w:val="24"/>
        </w:rPr>
        <w:t xml:space="preserve"> </w:t>
      </w:r>
      <w:r w:rsidRPr="004D6BD4">
        <w:rPr>
          <w:b/>
          <w:sz w:val="24"/>
          <w:szCs w:val="24"/>
        </w:rPr>
        <w:t>(Аналитическая</w:t>
      </w:r>
      <w:r w:rsidRPr="004D6BD4">
        <w:rPr>
          <w:b/>
          <w:spacing w:val="41"/>
          <w:sz w:val="24"/>
          <w:szCs w:val="24"/>
        </w:rPr>
        <w:t xml:space="preserve"> </w:t>
      </w:r>
      <w:r w:rsidRPr="004D6BD4">
        <w:rPr>
          <w:b/>
          <w:sz w:val="24"/>
          <w:szCs w:val="24"/>
        </w:rPr>
        <w:t>часть)</w:t>
      </w:r>
    </w:p>
    <w:p w:rsidR="004D6BD4" w:rsidRPr="004D6BD4" w:rsidRDefault="004D6BD4" w:rsidP="004D6BD4">
      <w:pPr>
        <w:spacing w:before="97"/>
        <w:ind w:left="758"/>
        <w:jc w:val="center"/>
        <w:rPr>
          <w:b/>
          <w:sz w:val="24"/>
          <w:szCs w:val="24"/>
        </w:rPr>
      </w:pPr>
    </w:p>
    <w:p w:rsidR="004D6BD4" w:rsidRPr="004D6BD4" w:rsidRDefault="004D6BD4" w:rsidP="004D6BD4">
      <w:pPr>
        <w:spacing w:before="2"/>
        <w:ind w:left="1183"/>
        <w:rPr>
          <w:sz w:val="24"/>
          <w:szCs w:val="24"/>
        </w:rPr>
      </w:pPr>
      <w:r w:rsidRPr="004D6BD4">
        <w:rPr>
          <w:w w:val="105"/>
          <w:sz w:val="24"/>
          <w:szCs w:val="24"/>
        </w:rPr>
        <w:t>Тема,</w:t>
      </w:r>
      <w:r w:rsidRPr="004D6BD4">
        <w:rPr>
          <w:spacing w:val="-13"/>
          <w:w w:val="105"/>
          <w:sz w:val="24"/>
          <w:szCs w:val="24"/>
        </w:rPr>
        <w:t xml:space="preserve"> </w:t>
      </w:r>
      <w:r w:rsidRPr="004D6BD4">
        <w:rPr>
          <w:w w:val="105"/>
          <w:sz w:val="24"/>
          <w:szCs w:val="24"/>
        </w:rPr>
        <w:t>рассматриваемая</w:t>
      </w:r>
      <w:r w:rsidRPr="004D6BD4">
        <w:rPr>
          <w:spacing w:val="-6"/>
          <w:w w:val="105"/>
          <w:sz w:val="24"/>
          <w:szCs w:val="24"/>
        </w:rPr>
        <w:t xml:space="preserve"> </w:t>
      </w:r>
      <w:r w:rsidRPr="004D6BD4">
        <w:rPr>
          <w:w w:val="105"/>
          <w:sz w:val="24"/>
          <w:szCs w:val="24"/>
        </w:rPr>
        <w:t>на</w:t>
      </w:r>
      <w:r w:rsidRPr="004D6BD4">
        <w:rPr>
          <w:spacing w:val="-9"/>
          <w:w w:val="105"/>
          <w:sz w:val="24"/>
          <w:szCs w:val="24"/>
        </w:rPr>
        <w:t xml:space="preserve"> </w:t>
      </w:r>
      <w:r w:rsidRPr="004D6BD4">
        <w:rPr>
          <w:w w:val="105"/>
          <w:sz w:val="24"/>
          <w:szCs w:val="24"/>
        </w:rPr>
        <w:t>ШМО</w:t>
      </w:r>
      <w:r w:rsidRPr="004D6BD4">
        <w:rPr>
          <w:spacing w:val="-11"/>
          <w:w w:val="105"/>
          <w:sz w:val="24"/>
          <w:szCs w:val="24"/>
        </w:rPr>
        <w:t xml:space="preserve"> </w:t>
      </w:r>
      <w:r w:rsidRPr="004D6BD4">
        <w:rPr>
          <w:w w:val="105"/>
          <w:sz w:val="24"/>
          <w:szCs w:val="24"/>
        </w:rPr>
        <w:t>классных</w:t>
      </w:r>
      <w:r w:rsidRPr="004D6BD4">
        <w:rPr>
          <w:spacing w:val="-8"/>
          <w:w w:val="105"/>
          <w:sz w:val="24"/>
          <w:szCs w:val="24"/>
        </w:rPr>
        <w:t xml:space="preserve"> </w:t>
      </w:r>
      <w:r w:rsidRPr="004D6BD4">
        <w:rPr>
          <w:w w:val="105"/>
          <w:sz w:val="24"/>
          <w:szCs w:val="24"/>
        </w:rPr>
        <w:t>руководителей</w:t>
      </w:r>
      <w:r w:rsidRPr="004D6BD4">
        <w:rPr>
          <w:spacing w:val="-9"/>
          <w:w w:val="105"/>
          <w:sz w:val="24"/>
          <w:szCs w:val="24"/>
        </w:rPr>
        <w:t xml:space="preserve"> </w:t>
      </w:r>
      <w:r w:rsidRPr="004D6BD4">
        <w:rPr>
          <w:w w:val="105"/>
          <w:sz w:val="24"/>
          <w:szCs w:val="24"/>
        </w:rPr>
        <w:t>в</w:t>
      </w:r>
      <w:r w:rsidRPr="004D6BD4">
        <w:rPr>
          <w:spacing w:val="-9"/>
          <w:w w:val="105"/>
          <w:sz w:val="24"/>
          <w:szCs w:val="24"/>
        </w:rPr>
        <w:t xml:space="preserve"> </w:t>
      </w:r>
      <w:r w:rsidRPr="004D6BD4">
        <w:rPr>
          <w:w w:val="105"/>
          <w:sz w:val="24"/>
          <w:szCs w:val="24"/>
        </w:rPr>
        <w:t>2022-2023</w:t>
      </w:r>
      <w:r w:rsidRPr="004D6BD4">
        <w:rPr>
          <w:spacing w:val="-8"/>
          <w:w w:val="105"/>
          <w:sz w:val="24"/>
          <w:szCs w:val="24"/>
        </w:rPr>
        <w:t xml:space="preserve"> </w:t>
      </w:r>
      <w:r w:rsidRPr="004D6BD4">
        <w:rPr>
          <w:w w:val="105"/>
          <w:sz w:val="24"/>
          <w:szCs w:val="24"/>
        </w:rPr>
        <w:t>учебном</w:t>
      </w:r>
    </w:p>
    <w:p w:rsidR="004D6BD4" w:rsidRPr="004D6BD4" w:rsidRDefault="004D6BD4" w:rsidP="004D6BD4">
      <w:pPr>
        <w:pStyle w:val="2"/>
        <w:spacing w:before="153"/>
        <w:ind w:left="1183"/>
        <w:jc w:val="center"/>
        <w:rPr>
          <w:b w:val="0"/>
        </w:rPr>
      </w:pPr>
      <w:r w:rsidRPr="004D6BD4">
        <w:rPr>
          <w:b w:val="0"/>
        </w:rPr>
        <w:t xml:space="preserve">году  </w:t>
      </w:r>
      <w:r w:rsidRPr="004D6BD4">
        <w:t>«Классный</w:t>
      </w:r>
      <w:r w:rsidRPr="004D6BD4">
        <w:rPr>
          <w:spacing w:val="34"/>
        </w:rPr>
        <w:t xml:space="preserve"> </w:t>
      </w:r>
      <w:r w:rsidRPr="004D6BD4">
        <w:t>руководитель:</w:t>
      </w:r>
      <w:r w:rsidRPr="004D6BD4">
        <w:rPr>
          <w:spacing w:val="38"/>
        </w:rPr>
        <w:t xml:space="preserve"> </w:t>
      </w:r>
      <w:r w:rsidRPr="004D6BD4">
        <w:t>вызовы</w:t>
      </w:r>
      <w:r w:rsidRPr="004D6BD4">
        <w:rPr>
          <w:spacing w:val="40"/>
        </w:rPr>
        <w:t xml:space="preserve"> </w:t>
      </w:r>
      <w:r w:rsidRPr="004D6BD4">
        <w:t>времени</w:t>
      </w:r>
      <w:r w:rsidRPr="004D6BD4">
        <w:rPr>
          <w:spacing w:val="35"/>
        </w:rPr>
        <w:t xml:space="preserve"> </w:t>
      </w:r>
      <w:r w:rsidRPr="004D6BD4">
        <w:t>и</w:t>
      </w:r>
      <w:r w:rsidRPr="004D6BD4">
        <w:rPr>
          <w:spacing w:val="46"/>
        </w:rPr>
        <w:t xml:space="preserve"> </w:t>
      </w:r>
      <w:r w:rsidRPr="004D6BD4">
        <w:t>профессиональные</w:t>
      </w:r>
      <w:r w:rsidRPr="004D6BD4">
        <w:rPr>
          <w:spacing w:val="57"/>
        </w:rPr>
        <w:t xml:space="preserve"> </w:t>
      </w:r>
      <w:r w:rsidRPr="004D6BD4">
        <w:t>решения».</w:t>
      </w:r>
    </w:p>
    <w:p w:rsidR="004D6BD4" w:rsidRPr="004D6BD4" w:rsidRDefault="004D6BD4" w:rsidP="004D6BD4">
      <w:pPr>
        <w:rPr>
          <w:sz w:val="24"/>
          <w:szCs w:val="24"/>
        </w:rPr>
      </w:pPr>
    </w:p>
    <w:p w:rsidR="004D6BD4" w:rsidRPr="004D6BD4" w:rsidRDefault="004D6BD4" w:rsidP="004D6BD4">
      <w:pPr>
        <w:spacing w:before="154"/>
        <w:ind w:left="477"/>
        <w:rPr>
          <w:sz w:val="24"/>
          <w:szCs w:val="24"/>
        </w:rPr>
      </w:pPr>
      <w:r w:rsidRPr="004D6BD4">
        <w:rPr>
          <w:w w:val="105"/>
          <w:sz w:val="24"/>
          <w:szCs w:val="24"/>
        </w:rPr>
        <w:t>В</w:t>
      </w:r>
      <w:r w:rsidRPr="004D6BD4">
        <w:rPr>
          <w:spacing w:val="-8"/>
          <w:w w:val="105"/>
          <w:sz w:val="24"/>
          <w:szCs w:val="24"/>
        </w:rPr>
        <w:t xml:space="preserve"> </w:t>
      </w:r>
      <w:r w:rsidRPr="004D6BD4">
        <w:rPr>
          <w:w w:val="105"/>
          <w:sz w:val="24"/>
          <w:szCs w:val="24"/>
        </w:rPr>
        <w:t>этом</w:t>
      </w:r>
      <w:r w:rsidRPr="004D6BD4">
        <w:rPr>
          <w:spacing w:val="-2"/>
          <w:w w:val="105"/>
          <w:sz w:val="24"/>
          <w:szCs w:val="24"/>
        </w:rPr>
        <w:t xml:space="preserve"> </w:t>
      </w:r>
      <w:r w:rsidRPr="004D6BD4">
        <w:rPr>
          <w:w w:val="105"/>
          <w:sz w:val="24"/>
          <w:szCs w:val="24"/>
        </w:rPr>
        <w:t>учебном</w:t>
      </w:r>
      <w:r w:rsidRPr="004D6BD4">
        <w:rPr>
          <w:spacing w:val="2"/>
          <w:w w:val="105"/>
          <w:sz w:val="24"/>
          <w:szCs w:val="24"/>
        </w:rPr>
        <w:t xml:space="preserve"> </w:t>
      </w:r>
      <w:r w:rsidRPr="004D6BD4">
        <w:rPr>
          <w:w w:val="105"/>
          <w:sz w:val="24"/>
          <w:szCs w:val="24"/>
        </w:rPr>
        <w:t>году</w:t>
      </w:r>
      <w:r w:rsidRPr="004D6BD4">
        <w:rPr>
          <w:spacing w:val="-12"/>
          <w:w w:val="105"/>
          <w:sz w:val="24"/>
          <w:szCs w:val="24"/>
        </w:rPr>
        <w:t xml:space="preserve"> </w:t>
      </w:r>
      <w:r w:rsidRPr="004D6BD4">
        <w:rPr>
          <w:w w:val="105"/>
          <w:sz w:val="24"/>
          <w:szCs w:val="24"/>
        </w:rPr>
        <w:t>было</w:t>
      </w:r>
      <w:r w:rsidRPr="004D6BD4">
        <w:rPr>
          <w:spacing w:val="-11"/>
          <w:w w:val="105"/>
          <w:sz w:val="24"/>
          <w:szCs w:val="24"/>
        </w:rPr>
        <w:t xml:space="preserve"> </w:t>
      </w:r>
      <w:r w:rsidRPr="004D6BD4">
        <w:rPr>
          <w:w w:val="105"/>
          <w:sz w:val="24"/>
          <w:szCs w:val="24"/>
        </w:rPr>
        <w:t>проведено</w:t>
      </w:r>
      <w:r w:rsidRPr="004D6BD4">
        <w:rPr>
          <w:spacing w:val="-12"/>
          <w:w w:val="105"/>
          <w:sz w:val="24"/>
          <w:szCs w:val="24"/>
        </w:rPr>
        <w:t xml:space="preserve"> </w:t>
      </w:r>
      <w:r w:rsidRPr="004D6BD4">
        <w:rPr>
          <w:w w:val="105"/>
          <w:sz w:val="24"/>
          <w:szCs w:val="24"/>
        </w:rPr>
        <w:t>4</w:t>
      </w:r>
      <w:r w:rsidRPr="004D6BD4">
        <w:rPr>
          <w:spacing w:val="-5"/>
          <w:w w:val="105"/>
          <w:sz w:val="24"/>
          <w:szCs w:val="24"/>
        </w:rPr>
        <w:t xml:space="preserve"> </w:t>
      </w:r>
      <w:r w:rsidRPr="004D6BD4">
        <w:rPr>
          <w:w w:val="105"/>
          <w:sz w:val="24"/>
          <w:szCs w:val="24"/>
        </w:rPr>
        <w:t>заседания:</w:t>
      </w:r>
    </w:p>
    <w:p w:rsidR="004D6BD4" w:rsidRPr="004D6BD4" w:rsidRDefault="004D6BD4" w:rsidP="004D6BD4">
      <w:pPr>
        <w:spacing w:before="146" w:line="376" w:lineRule="auto"/>
        <w:ind w:left="477" w:right="992"/>
        <w:rPr>
          <w:sz w:val="24"/>
          <w:szCs w:val="24"/>
        </w:rPr>
      </w:pPr>
      <w:r w:rsidRPr="004D6BD4">
        <w:rPr>
          <w:w w:val="105"/>
          <w:sz w:val="24"/>
          <w:szCs w:val="24"/>
        </w:rPr>
        <w:t>1.Организационно –установочное заседание МО классных руководителей (сентябрь).</w:t>
      </w:r>
      <w:r w:rsidRPr="004D6BD4">
        <w:rPr>
          <w:spacing w:val="1"/>
          <w:w w:val="105"/>
          <w:sz w:val="24"/>
          <w:szCs w:val="24"/>
        </w:rPr>
        <w:t xml:space="preserve"> </w:t>
      </w:r>
      <w:r w:rsidRPr="004D6BD4">
        <w:rPr>
          <w:sz w:val="24"/>
          <w:szCs w:val="24"/>
        </w:rPr>
        <w:t>2.Профессиональная</w:t>
      </w:r>
      <w:r w:rsidRPr="004D6BD4">
        <w:rPr>
          <w:spacing w:val="48"/>
          <w:sz w:val="24"/>
          <w:szCs w:val="24"/>
        </w:rPr>
        <w:t xml:space="preserve"> </w:t>
      </w:r>
      <w:r w:rsidRPr="004D6BD4">
        <w:rPr>
          <w:sz w:val="24"/>
          <w:szCs w:val="24"/>
        </w:rPr>
        <w:t>компетенция</w:t>
      </w:r>
      <w:r w:rsidRPr="004D6BD4">
        <w:rPr>
          <w:spacing w:val="37"/>
          <w:sz w:val="24"/>
          <w:szCs w:val="24"/>
        </w:rPr>
        <w:t xml:space="preserve"> </w:t>
      </w:r>
      <w:r w:rsidRPr="004D6BD4">
        <w:rPr>
          <w:sz w:val="24"/>
          <w:szCs w:val="24"/>
        </w:rPr>
        <w:t>классных</w:t>
      </w:r>
      <w:r w:rsidRPr="004D6BD4">
        <w:rPr>
          <w:spacing w:val="46"/>
          <w:sz w:val="24"/>
          <w:szCs w:val="24"/>
        </w:rPr>
        <w:t xml:space="preserve"> </w:t>
      </w:r>
      <w:r w:rsidRPr="004D6BD4">
        <w:rPr>
          <w:sz w:val="24"/>
          <w:szCs w:val="24"/>
        </w:rPr>
        <w:t>руководителей,</w:t>
      </w:r>
      <w:r w:rsidRPr="004D6BD4">
        <w:rPr>
          <w:spacing w:val="49"/>
          <w:sz w:val="24"/>
          <w:szCs w:val="24"/>
        </w:rPr>
        <w:t xml:space="preserve"> </w:t>
      </w:r>
      <w:r w:rsidRPr="004D6BD4">
        <w:rPr>
          <w:sz w:val="24"/>
          <w:szCs w:val="24"/>
        </w:rPr>
        <w:t>как</w:t>
      </w:r>
      <w:r w:rsidRPr="004D6BD4">
        <w:rPr>
          <w:spacing w:val="38"/>
          <w:sz w:val="24"/>
          <w:szCs w:val="24"/>
        </w:rPr>
        <w:t xml:space="preserve"> </w:t>
      </w:r>
      <w:r w:rsidRPr="004D6BD4">
        <w:rPr>
          <w:sz w:val="24"/>
          <w:szCs w:val="24"/>
        </w:rPr>
        <w:t>важнейшее</w:t>
      </w:r>
      <w:r w:rsidRPr="004D6BD4">
        <w:rPr>
          <w:spacing w:val="44"/>
          <w:sz w:val="24"/>
          <w:szCs w:val="24"/>
        </w:rPr>
        <w:t xml:space="preserve"> </w:t>
      </w:r>
      <w:r w:rsidRPr="004D6BD4">
        <w:rPr>
          <w:sz w:val="24"/>
          <w:szCs w:val="24"/>
        </w:rPr>
        <w:t>условия</w:t>
      </w:r>
      <w:r w:rsidRPr="004D6BD4">
        <w:rPr>
          <w:spacing w:val="37"/>
          <w:sz w:val="24"/>
          <w:szCs w:val="24"/>
        </w:rPr>
        <w:t xml:space="preserve"> </w:t>
      </w:r>
      <w:r w:rsidRPr="004D6BD4">
        <w:rPr>
          <w:sz w:val="24"/>
          <w:szCs w:val="24"/>
        </w:rPr>
        <w:t>их</w:t>
      </w:r>
      <w:r w:rsidRPr="004D6BD4">
        <w:rPr>
          <w:spacing w:val="1"/>
          <w:sz w:val="24"/>
          <w:szCs w:val="24"/>
        </w:rPr>
        <w:t xml:space="preserve"> </w:t>
      </w:r>
      <w:r w:rsidRPr="004D6BD4">
        <w:rPr>
          <w:w w:val="105"/>
          <w:sz w:val="24"/>
          <w:szCs w:val="24"/>
        </w:rPr>
        <w:t>творческого</w:t>
      </w:r>
      <w:r w:rsidRPr="004D6BD4">
        <w:rPr>
          <w:spacing w:val="-1"/>
          <w:w w:val="105"/>
          <w:sz w:val="24"/>
          <w:szCs w:val="24"/>
        </w:rPr>
        <w:t xml:space="preserve"> </w:t>
      </w:r>
      <w:r w:rsidRPr="004D6BD4">
        <w:rPr>
          <w:w w:val="105"/>
          <w:sz w:val="24"/>
          <w:szCs w:val="24"/>
        </w:rPr>
        <w:t>саморазвития</w:t>
      </w:r>
      <w:r w:rsidRPr="004D6BD4">
        <w:rPr>
          <w:spacing w:val="-5"/>
          <w:w w:val="105"/>
          <w:sz w:val="24"/>
          <w:szCs w:val="24"/>
        </w:rPr>
        <w:t xml:space="preserve"> </w:t>
      </w:r>
      <w:r w:rsidRPr="004D6BD4">
        <w:rPr>
          <w:w w:val="105"/>
          <w:sz w:val="24"/>
          <w:szCs w:val="24"/>
        </w:rPr>
        <w:t>(декабрь).</w:t>
      </w:r>
    </w:p>
    <w:p w:rsidR="004D6BD4" w:rsidRPr="004D6BD4" w:rsidRDefault="004D6BD4" w:rsidP="005B10F6">
      <w:pPr>
        <w:numPr>
          <w:ilvl w:val="0"/>
          <w:numId w:val="128"/>
        </w:numPr>
        <w:tabs>
          <w:tab w:val="left" w:pos="661"/>
        </w:tabs>
        <w:ind w:hanging="184"/>
        <w:rPr>
          <w:sz w:val="24"/>
          <w:szCs w:val="24"/>
        </w:rPr>
      </w:pPr>
      <w:r w:rsidRPr="004D6BD4">
        <w:rPr>
          <w:w w:val="105"/>
          <w:sz w:val="24"/>
          <w:szCs w:val="24"/>
        </w:rPr>
        <w:t>Работа</w:t>
      </w:r>
      <w:r w:rsidRPr="004D6BD4">
        <w:rPr>
          <w:spacing w:val="-12"/>
          <w:w w:val="105"/>
          <w:sz w:val="24"/>
          <w:szCs w:val="24"/>
        </w:rPr>
        <w:t xml:space="preserve"> </w:t>
      </w:r>
      <w:r w:rsidRPr="004D6BD4">
        <w:rPr>
          <w:w w:val="105"/>
          <w:sz w:val="24"/>
          <w:szCs w:val="24"/>
        </w:rPr>
        <w:t>классного</w:t>
      </w:r>
      <w:r w:rsidRPr="004D6BD4">
        <w:rPr>
          <w:spacing w:val="-10"/>
          <w:w w:val="105"/>
          <w:sz w:val="24"/>
          <w:szCs w:val="24"/>
        </w:rPr>
        <w:t xml:space="preserve"> </w:t>
      </w:r>
      <w:r w:rsidRPr="004D6BD4">
        <w:rPr>
          <w:w w:val="105"/>
          <w:sz w:val="24"/>
          <w:szCs w:val="24"/>
        </w:rPr>
        <w:t>руководителя</w:t>
      </w:r>
      <w:r w:rsidRPr="004D6BD4">
        <w:rPr>
          <w:spacing w:val="-9"/>
          <w:w w:val="105"/>
          <w:sz w:val="24"/>
          <w:szCs w:val="24"/>
        </w:rPr>
        <w:t xml:space="preserve"> </w:t>
      </w:r>
      <w:r w:rsidRPr="004D6BD4">
        <w:rPr>
          <w:w w:val="105"/>
          <w:sz w:val="24"/>
          <w:szCs w:val="24"/>
        </w:rPr>
        <w:t>с</w:t>
      </w:r>
      <w:r w:rsidRPr="004D6BD4">
        <w:rPr>
          <w:spacing w:val="-12"/>
          <w:w w:val="105"/>
          <w:sz w:val="24"/>
          <w:szCs w:val="24"/>
        </w:rPr>
        <w:t xml:space="preserve"> </w:t>
      </w:r>
      <w:r w:rsidRPr="004D6BD4">
        <w:rPr>
          <w:w w:val="105"/>
          <w:sz w:val="24"/>
          <w:szCs w:val="24"/>
        </w:rPr>
        <w:t>родительским</w:t>
      </w:r>
      <w:r w:rsidRPr="004D6BD4">
        <w:rPr>
          <w:spacing w:val="-7"/>
          <w:w w:val="105"/>
          <w:sz w:val="24"/>
          <w:szCs w:val="24"/>
        </w:rPr>
        <w:t xml:space="preserve"> </w:t>
      </w:r>
      <w:r w:rsidRPr="004D6BD4">
        <w:rPr>
          <w:w w:val="105"/>
          <w:sz w:val="24"/>
          <w:szCs w:val="24"/>
        </w:rPr>
        <w:t>коллективом</w:t>
      </w:r>
      <w:r w:rsidRPr="004D6BD4">
        <w:rPr>
          <w:spacing w:val="-13"/>
          <w:w w:val="105"/>
          <w:sz w:val="24"/>
          <w:szCs w:val="24"/>
        </w:rPr>
        <w:t xml:space="preserve"> </w:t>
      </w:r>
      <w:r w:rsidRPr="004D6BD4">
        <w:rPr>
          <w:w w:val="105"/>
          <w:sz w:val="24"/>
          <w:szCs w:val="24"/>
        </w:rPr>
        <w:t>(март).</w:t>
      </w:r>
    </w:p>
    <w:p w:rsidR="004D6BD4" w:rsidRPr="004D6BD4" w:rsidRDefault="004D6BD4" w:rsidP="005B10F6">
      <w:pPr>
        <w:numPr>
          <w:ilvl w:val="0"/>
          <w:numId w:val="128"/>
        </w:numPr>
        <w:tabs>
          <w:tab w:val="left" w:pos="660"/>
        </w:tabs>
        <w:spacing w:before="146" w:line="379" w:lineRule="auto"/>
        <w:ind w:left="477" w:right="2264" w:firstLine="0"/>
        <w:rPr>
          <w:sz w:val="24"/>
          <w:szCs w:val="24"/>
        </w:rPr>
      </w:pPr>
      <w:r w:rsidRPr="004D6BD4">
        <w:rPr>
          <w:sz w:val="24"/>
          <w:szCs w:val="24"/>
        </w:rPr>
        <w:t>Итоги</w:t>
      </w:r>
      <w:r w:rsidRPr="004D6BD4">
        <w:rPr>
          <w:spacing w:val="1"/>
          <w:sz w:val="24"/>
          <w:szCs w:val="24"/>
        </w:rPr>
        <w:t xml:space="preserve"> </w:t>
      </w:r>
      <w:r w:rsidRPr="004D6BD4">
        <w:rPr>
          <w:sz w:val="24"/>
          <w:szCs w:val="24"/>
        </w:rPr>
        <w:t>работы</w:t>
      </w:r>
      <w:r w:rsidRPr="004D6BD4">
        <w:rPr>
          <w:spacing w:val="1"/>
          <w:sz w:val="24"/>
          <w:szCs w:val="24"/>
        </w:rPr>
        <w:t xml:space="preserve"> </w:t>
      </w:r>
      <w:r w:rsidRPr="004D6BD4">
        <w:rPr>
          <w:sz w:val="24"/>
          <w:szCs w:val="24"/>
        </w:rPr>
        <w:t>школьного методического</w:t>
      </w:r>
      <w:r w:rsidRPr="004D6BD4">
        <w:rPr>
          <w:spacing w:val="1"/>
          <w:sz w:val="24"/>
          <w:szCs w:val="24"/>
        </w:rPr>
        <w:t xml:space="preserve"> </w:t>
      </w:r>
      <w:r w:rsidRPr="004D6BD4">
        <w:rPr>
          <w:sz w:val="24"/>
          <w:szCs w:val="24"/>
        </w:rPr>
        <w:t>объединения классных</w:t>
      </w:r>
      <w:r w:rsidRPr="004D6BD4">
        <w:rPr>
          <w:spacing w:val="1"/>
          <w:sz w:val="24"/>
          <w:szCs w:val="24"/>
        </w:rPr>
        <w:t xml:space="preserve"> </w:t>
      </w:r>
      <w:r w:rsidRPr="004D6BD4">
        <w:rPr>
          <w:sz w:val="24"/>
          <w:szCs w:val="24"/>
        </w:rPr>
        <w:t>руководителей</w:t>
      </w:r>
      <w:r w:rsidRPr="004D6BD4">
        <w:rPr>
          <w:spacing w:val="1"/>
          <w:sz w:val="24"/>
          <w:szCs w:val="24"/>
        </w:rPr>
        <w:t xml:space="preserve"> </w:t>
      </w:r>
      <w:r w:rsidRPr="004D6BD4">
        <w:rPr>
          <w:sz w:val="24"/>
          <w:szCs w:val="24"/>
        </w:rPr>
        <w:t>за</w:t>
      </w:r>
      <w:r w:rsidRPr="004D6BD4">
        <w:rPr>
          <w:spacing w:val="-55"/>
          <w:sz w:val="24"/>
          <w:szCs w:val="24"/>
        </w:rPr>
        <w:t xml:space="preserve"> </w:t>
      </w:r>
      <w:r w:rsidRPr="004D6BD4">
        <w:rPr>
          <w:w w:val="105"/>
          <w:sz w:val="24"/>
          <w:szCs w:val="24"/>
        </w:rPr>
        <w:t>2022-2023</w:t>
      </w:r>
      <w:r w:rsidRPr="004D6BD4">
        <w:rPr>
          <w:spacing w:val="-1"/>
          <w:w w:val="105"/>
          <w:sz w:val="24"/>
          <w:szCs w:val="24"/>
        </w:rPr>
        <w:t xml:space="preserve"> </w:t>
      </w:r>
      <w:r w:rsidRPr="004D6BD4">
        <w:rPr>
          <w:w w:val="105"/>
          <w:sz w:val="24"/>
          <w:szCs w:val="24"/>
        </w:rPr>
        <w:t>учебный</w:t>
      </w:r>
      <w:r w:rsidRPr="004D6BD4">
        <w:rPr>
          <w:spacing w:val="-1"/>
          <w:w w:val="105"/>
          <w:sz w:val="24"/>
          <w:szCs w:val="24"/>
        </w:rPr>
        <w:t xml:space="preserve"> </w:t>
      </w:r>
      <w:r w:rsidRPr="004D6BD4">
        <w:rPr>
          <w:w w:val="105"/>
          <w:sz w:val="24"/>
          <w:szCs w:val="24"/>
        </w:rPr>
        <w:t>год</w:t>
      </w:r>
      <w:r w:rsidRPr="004D6BD4">
        <w:rPr>
          <w:spacing w:val="-2"/>
          <w:w w:val="105"/>
          <w:sz w:val="24"/>
          <w:szCs w:val="24"/>
        </w:rPr>
        <w:t xml:space="preserve"> </w:t>
      </w:r>
      <w:r w:rsidRPr="004D6BD4">
        <w:rPr>
          <w:w w:val="105"/>
          <w:sz w:val="24"/>
          <w:szCs w:val="24"/>
        </w:rPr>
        <w:t>(май)</w:t>
      </w:r>
    </w:p>
    <w:p w:rsidR="004D6BD4" w:rsidRPr="004D6BD4" w:rsidRDefault="004D6BD4" w:rsidP="004D6BD4">
      <w:pPr>
        <w:spacing w:line="379" w:lineRule="auto"/>
        <w:ind w:left="837" w:right="2253"/>
        <w:rPr>
          <w:sz w:val="24"/>
          <w:szCs w:val="24"/>
        </w:rPr>
      </w:pPr>
      <w:r w:rsidRPr="004D6BD4">
        <w:rPr>
          <w:sz w:val="24"/>
          <w:szCs w:val="24"/>
        </w:rPr>
        <w:t>На</w:t>
      </w:r>
      <w:r w:rsidRPr="004D6BD4">
        <w:rPr>
          <w:spacing w:val="1"/>
          <w:sz w:val="24"/>
          <w:szCs w:val="24"/>
        </w:rPr>
        <w:t xml:space="preserve"> </w:t>
      </w:r>
      <w:r w:rsidRPr="004D6BD4">
        <w:rPr>
          <w:sz w:val="24"/>
          <w:szCs w:val="24"/>
        </w:rPr>
        <w:t>этих заседаниях</w:t>
      </w:r>
      <w:r w:rsidRPr="004D6BD4">
        <w:rPr>
          <w:spacing w:val="1"/>
          <w:sz w:val="24"/>
          <w:szCs w:val="24"/>
        </w:rPr>
        <w:t xml:space="preserve"> </w:t>
      </w:r>
      <w:r w:rsidRPr="004D6BD4">
        <w:rPr>
          <w:sz w:val="24"/>
          <w:szCs w:val="24"/>
        </w:rPr>
        <w:t>рассматривали</w:t>
      </w:r>
      <w:r w:rsidRPr="004D6BD4">
        <w:rPr>
          <w:spacing w:val="1"/>
          <w:sz w:val="24"/>
          <w:szCs w:val="24"/>
        </w:rPr>
        <w:t xml:space="preserve"> </w:t>
      </w:r>
      <w:r w:rsidRPr="004D6BD4">
        <w:rPr>
          <w:sz w:val="24"/>
          <w:szCs w:val="24"/>
        </w:rPr>
        <w:t>вопросы,</w:t>
      </w:r>
      <w:r w:rsidRPr="004D6BD4">
        <w:rPr>
          <w:spacing w:val="1"/>
          <w:sz w:val="24"/>
          <w:szCs w:val="24"/>
        </w:rPr>
        <w:t xml:space="preserve"> </w:t>
      </w:r>
      <w:r w:rsidRPr="004D6BD4">
        <w:rPr>
          <w:sz w:val="24"/>
          <w:szCs w:val="24"/>
        </w:rPr>
        <w:t>обсуждали, делились</w:t>
      </w:r>
      <w:r w:rsidRPr="004D6BD4">
        <w:rPr>
          <w:spacing w:val="1"/>
          <w:sz w:val="24"/>
          <w:szCs w:val="24"/>
        </w:rPr>
        <w:t xml:space="preserve"> </w:t>
      </w:r>
      <w:r w:rsidRPr="004D6BD4">
        <w:rPr>
          <w:sz w:val="24"/>
          <w:szCs w:val="24"/>
        </w:rPr>
        <w:t>опытом</w:t>
      </w:r>
      <w:r w:rsidRPr="004D6BD4">
        <w:rPr>
          <w:spacing w:val="-55"/>
          <w:sz w:val="24"/>
          <w:szCs w:val="24"/>
        </w:rPr>
        <w:t xml:space="preserve"> </w:t>
      </w:r>
      <w:r w:rsidRPr="004D6BD4">
        <w:rPr>
          <w:w w:val="105"/>
          <w:sz w:val="24"/>
          <w:szCs w:val="24"/>
        </w:rPr>
        <w:t>классные</w:t>
      </w:r>
      <w:r w:rsidRPr="004D6BD4">
        <w:rPr>
          <w:spacing w:val="-2"/>
          <w:w w:val="105"/>
          <w:sz w:val="24"/>
          <w:szCs w:val="24"/>
        </w:rPr>
        <w:t xml:space="preserve"> </w:t>
      </w:r>
      <w:r w:rsidRPr="004D6BD4">
        <w:rPr>
          <w:w w:val="105"/>
          <w:sz w:val="24"/>
          <w:szCs w:val="24"/>
        </w:rPr>
        <w:t>руководители:</w:t>
      </w:r>
    </w:p>
    <w:p w:rsidR="004D6BD4" w:rsidRPr="004D6BD4" w:rsidRDefault="004D6BD4" w:rsidP="005B10F6">
      <w:pPr>
        <w:numPr>
          <w:ilvl w:val="0"/>
          <w:numId w:val="112"/>
        </w:numPr>
        <w:tabs>
          <w:tab w:val="left" w:pos="477"/>
          <w:tab w:val="left" w:pos="478"/>
        </w:tabs>
        <w:spacing w:line="257" w:lineRule="exact"/>
        <w:ind w:left="477" w:hanging="361"/>
        <w:rPr>
          <w:rFonts w:ascii="Symbol" w:hAnsi="Symbol"/>
          <w:sz w:val="24"/>
          <w:szCs w:val="24"/>
        </w:rPr>
      </w:pPr>
      <w:r w:rsidRPr="004D6BD4">
        <w:rPr>
          <w:sz w:val="24"/>
          <w:szCs w:val="24"/>
        </w:rPr>
        <w:t>Классный</w:t>
      </w:r>
      <w:r w:rsidRPr="004D6BD4">
        <w:rPr>
          <w:spacing w:val="44"/>
          <w:sz w:val="24"/>
          <w:szCs w:val="24"/>
        </w:rPr>
        <w:t xml:space="preserve"> </w:t>
      </w:r>
      <w:r w:rsidRPr="004D6BD4">
        <w:rPr>
          <w:sz w:val="24"/>
          <w:szCs w:val="24"/>
        </w:rPr>
        <w:t>руководитель,</w:t>
      </w:r>
      <w:r w:rsidRPr="004D6BD4">
        <w:rPr>
          <w:spacing w:val="27"/>
          <w:sz w:val="24"/>
          <w:szCs w:val="24"/>
        </w:rPr>
        <w:t xml:space="preserve"> </w:t>
      </w:r>
      <w:r w:rsidRPr="004D6BD4">
        <w:rPr>
          <w:sz w:val="24"/>
          <w:szCs w:val="24"/>
        </w:rPr>
        <w:t>как</w:t>
      </w:r>
      <w:r w:rsidRPr="004D6BD4">
        <w:rPr>
          <w:spacing w:val="39"/>
          <w:sz w:val="24"/>
          <w:szCs w:val="24"/>
        </w:rPr>
        <w:t xml:space="preserve"> </w:t>
      </w:r>
      <w:r w:rsidRPr="004D6BD4">
        <w:rPr>
          <w:sz w:val="24"/>
          <w:szCs w:val="24"/>
        </w:rPr>
        <w:t>лидер</w:t>
      </w:r>
      <w:r w:rsidRPr="004D6BD4">
        <w:rPr>
          <w:spacing w:val="35"/>
          <w:sz w:val="24"/>
          <w:szCs w:val="24"/>
        </w:rPr>
        <w:t xml:space="preserve"> </w:t>
      </w:r>
      <w:r w:rsidRPr="004D6BD4">
        <w:rPr>
          <w:sz w:val="24"/>
          <w:szCs w:val="24"/>
        </w:rPr>
        <w:t>детского</w:t>
      </w:r>
      <w:r w:rsidRPr="004D6BD4">
        <w:rPr>
          <w:spacing w:val="25"/>
          <w:sz w:val="24"/>
          <w:szCs w:val="24"/>
        </w:rPr>
        <w:t xml:space="preserve"> </w:t>
      </w:r>
      <w:r w:rsidRPr="004D6BD4">
        <w:rPr>
          <w:sz w:val="24"/>
          <w:szCs w:val="24"/>
        </w:rPr>
        <w:t>коллектива</w:t>
      </w:r>
      <w:r w:rsidRPr="004D6BD4">
        <w:rPr>
          <w:spacing w:val="33"/>
          <w:sz w:val="24"/>
          <w:szCs w:val="24"/>
        </w:rPr>
        <w:t xml:space="preserve"> </w:t>
      </w:r>
      <w:r w:rsidRPr="004D6BD4">
        <w:rPr>
          <w:sz w:val="24"/>
          <w:szCs w:val="24"/>
        </w:rPr>
        <w:t>(Злыгостева</w:t>
      </w:r>
      <w:r w:rsidRPr="004D6BD4">
        <w:rPr>
          <w:spacing w:val="33"/>
          <w:sz w:val="24"/>
          <w:szCs w:val="24"/>
        </w:rPr>
        <w:t xml:space="preserve"> </w:t>
      </w:r>
      <w:r w:rsidRPr="004D6BD4">
        <w:rPr>
          <w:sz w:val="24"/>
          <w:szCs w:val="24"/>
        </w:rPr>
        <w:t>М.С.)</w:t>
      </w:r>
    </w:p>
    <w:p w:rsidR="004D6BD4" w:rsidRPr="004D6BD4" w:rsidRDefault="004D6BD4" w:rsidP="005B10F6">
      <w:pPr>
        <w:numPr>
          <w:ilvl w:val="0"/>
          <w:numId w:val="112"/>
        </w:numPr>
        <w:tabs>
          <w:tab w:val="left" w:pos="477"/>
          <w:tab w:val="left" w:pos="478"/>
        </w:tabs>
        <w:spacing w:before="146" w:line="372" w:lineRule="auto"/>
        <w:ind w:left="477" w:right="2444" w:hanging="360"/>
        <w:rPr>
          <w:rFonts w:ascii="Symbol" w:hAnsi="Symbol"/>
          <w:sz w:val="24"/>
          <w:szCs w:val="24"/>
        </w:rPr>
      </w:pPr>
      <w:r w:rsidRPr="004D6BD4">
        <w:rPr>
          <w:sz w:val="24"/>
          <w:szCs w:val="24"/>
        </w:rPr>
        <w:t>Профессиональная</w:t>
      </w:r>
      <w:r w:rsidRPr="004D6BD4">
        <w:rPr>
          <w:spacing w:val="1"/>
          <w:sz w:val="24"/>
          <w:szCs w:val="24"/>
        </w:rPr>
        <w:t xml:space="preserve"> </w:t>
      </w:r>
      <w:r w:rsidRPr="004D6BD4">
        <w:rPr>
          <w:sz w:val="24"/>
          <w:szCs w:val="24"/>
        </w:rPr>
        <w:t>компетенция</w:t>
      </w:r>
      <w:r w:rsidRPr="004D6BD4">
        <w:rPr>
          <w:spacing w:val="1"/>
          <w:sz w:val="24"/>
          <w:szCs w:val="24"/>
        </w:rPr>
        <w:t xml:space="preserve"> </w:t>
      </w:r>
      <w:r w:rsidRPr="004D6BD4">
        <w:rPr>
          <w:sz w:val="24"/>
          <w:szCs w:val="24"/>
        </w:rPr>
        <w:t>классных</w:t>
      </w:r>
      <w:r w:rsidRPr="004D6BD4">
        <w:rPr>
          <w:spacing w:val="1"/>
          <w:sz w:val="24"/>
          <w:szCs w:val="24"/>
        </w:rPr>
        <w:t xml:space="preserve"> </w:t>
      </w:r>
      <w:r w:rsidRPr="004D6BD4">
        <w:rPr>
          <w:sz w:val="24"/>
          <w:szCs w:val="24"/>
        </w:rPr>
        <w:t>руководителей</w:t>
      </w:r>
      <w:r w:rsidRPr="004D6BD4">
        <w:rPr>
          <w:spacing w:val="1"/>
          <w:sz w:val="24"/>
          <w:szCs w:val="24"/>
        </w:rPr>
        <w:t xml:space="preserve"> </w:t>
      </w:r>
      <w:r w:rsidRPr="004D6BD4">
        <w:rPr>
          <w:sz w:val="24"/>
          <w:szCs w:val="24"/>
        </w:rPr>
        <w:t>как</w:t>
      </w:r>
      <w:r w:rsidRPr="004D6BD4">
        <w:rPr>
          <w:spacing w:val="57"/>
          <w:sz w:val="24"/>
          <w:szCs w:val="24"/>
        </w:rPr>
        <w:t xml:space="preserve"> </w:t>
      </w:r>
      <w:r w:rsidRPr="004D6BD4">
        <w:rPr>
          <w:sz w:val="24"/>
          <w:szCs w:val="24"/>
        </w:rPr>
        <w:t>важнейшее</w:t>
      </w:r>
      <w:r w:rsidRPr="004D6BD4">
        <w:rPr>
          <w:spacing w:val="58"/>
          <w:sz w:val="24"/>
          <w:szCs w:val="24"/>
        </w:rPr>
        <w:t xml:space="preserve"> </w:t>
      </w:r>
      <w:r w:rsidRPr="004D6BD4">
        <w:rPr>
          <w:sz w:val="24"/>
          <w:szCs w:val="24"/>
        </w:rPr>
        <w:t>условие</w:t>
      </w:r>
      <w:r w:rsidRPr="004D6BD4">
        <w:rPr>
          <w:spacing w:val="-55"/>
          <w:sz w:val="24"/>
          <w:szCs w:val="24"/>
        </w:rPr>
        <w:t xml:space="preserve"> </w:t>
      </w:r>
      <w:r w:rsidRPr="004D6BD4">
        <w:rPr>
          <w:w w:val="105"/>
          <w:sz w:val="24"/>
          <w:szCs w:val="24"/>
        </w:rPr>
        <w:t>их</w:t>
      </w:r>
      <w:r w:rsidRPr="004D6BD4">
        <w:rPr>
          <w:spacing w:val="-8"/>
          <w:w w:val="105"/>
          <w:sz w:val="24"/>
          <w:szCs w:val="24"/>
        </w:rPr>
        <w:t xml:space="preserve"> </w:t>
      </w:r>
      <w:r w:rsidRPr="004D6BD4">
        <w:rPr>
          <w:w w:val="105"/>
          <w:sz w:val="24"/>
          <w:szCs w:val="24"/>
        </w:rPr>
        <w:t>творческого</w:t>
      </w:r>
      <w:r w:rsidRPr="004D6BD4">
        <w:rPr>
          <w:spacing w:val="-1"/>
          <w:w w:val="105"/>
          <w:sz w:val="24"/>
          <w:szCs w:val="24"/>
        </w:rPr>
        <w:t xml:space="preserve"> </w:t>
      </w:r>
      <w:r w:rsidRPr="004D6BD4">
        <w:rPr>
          <w:w w:val="105"/>
          <w:sz w:val="24"/>
          <w:szCs w:val="24"/>
        </w:rPr>
        <w:t>саморазвития</w:t>
      </w:r>
      <w:r w:rsidRPr="004D6BD4">
        <w:rPr>
          <w:spacing w:val="52"/>
          <w:w w:val="105"/>
          <w:sz w:val="24"/>
          <w:szCs w:val="24"/>
        </w:rPr>
        <w:t xml:space="preserve"> </w:t>
      </w:r>
      <w:r w:rsidRPr="004D6BD4">
        <w:rPr>
          <w:w w:val="105"/>
          <w:sz w:val="24"/>
          <w:szCs w:val="24"/>
        </w:rPr>
        <w:t>(Дьяченко</w:t>
      </w:r>
      <w:r w:rsidRPr="004D6BD4">
        <w:rPr>
          <w:spacing w:val="-1"/>
          <w:w w:val="105"/>
          <w:sz w:val="24"/>
          <w:szCs w:val="24"/>
        </w:rPr>
        <w:t xml:space="preserve"> </w:t>
      </w:r>
      <w:r w:rsidRPr="004D6BD4">
        <w:rPr>
          <w:w w:val="105"/>
          <w:sz w:val="24"/>
          <w:szCs w:val="24"/>
        </w:rPr>
        <w:t>Е.А.)</w:t>
      </w:r>
    </w:p>
    <w:p w:rsidR="004D6BD4" w:rsidRPr="004D6BD4" w:rsidRDefault="004D6BD4" w:rsidP="005B10F6">
      <w:pPr>
        <w:numPr>
          <w:ilvl w:val="0"/>
          <w:numId w:val="112"/>
        </w:numPr>
        <w:tabs>
          <w:tab w:val="left" w:pos="477"/>
          <w:tab w:val="left" w:pos="478"/>
        </w:tabs>
        <w:spacing w:before="9" w:line="372" w:lineRule="auto"/>
        <w:ind w:left="477" w:right="3443" w:hanging="360"/>
        <w:rPr>
          <w:rFonts w:ascii="Symbol" w:hAnsi="Symbol"/>
          <w:sz w:val="24"/>
          <w:szCs w:val="24"/>
        </w:rPr>
      </w:pPr>
      <w:r w:rsidRPr="004D6BD4">
        <w:rPr>
          <w:sz w:val="24"/>
          <w:szCs w:val="24"/>
        </w:rPr>
        <w:t>«Принципы</w:t>
      </w:r>
      <w:r w:rsidRPr="004D6BD4">
        <w:rPr>
          <w:spacing w:val="1"/>
          <w:sz w:val="24"/>
          <w:szCs w:val="24"/>
        </w:rPr>
        <w:t xml:space="preserve"> </w:t>
      </w:r>
      <w:r w:rsidRPr="004D6BD4">
        <w:rPr>
          <w:sz w:val="24"/>
          <w:szCs w:val="24"/>
        </w:rPr>
        <w:t>создания</w:t>
      </w:r>
      <w:r w:rsidRPr="004D6BD4">
        <w:rPr>
          <w:spacing w:val="1"/>
          <w:sz w:val="24"/>
          <w:szCs w:val="24"/>
        </w:rPr>
        <w:t xml:space="preserve"> </w:t>
      </w:r>
      <w:r w:rsidRPr="004D6BD4">
        <w:rPr>
          <w:sz w:val="24"/>
          <w:szCs w:val="24"/>
        </w:rPr>
        <w:t>психологической</w:t>
      </w:r>
      <w:r w:rsidRPr="004D6BD4">
        <w:rPr>
          <w:spacing w:val="1"/>
          <w:sz w:val="24"/>
          <w:szCs w:val="24"/>
        </w:rPr>
        <w:t xml:space="preserve"> </w:t>
      </w:r>
      <w:r w:rsidRPr="004D6BD4">
        <w:rPr>
          <w:sz w:val="24"/>
          <w:szCs w:val="24"/>
        </w:rPr>
        <w:t>безопасности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образовательном</w:t>
      </w:r>
      <w:r w:rsidRPr="004D6BD4">
        <w:rPr>
          <w:spacing w:val="-55"/>
          <w:sz w:val="24"/>
          <w:szCs w:val="24"/>
        </w:rPr>
        <w:t xml:space="preserve"> </w:t>
      </w:r>
      <w:r w:rsidRPr="004D6BD4">
        <w:rPr>
          <w:w w:val="105"/>
          <w:sz w:val="24"/>
          <w:szCs w:val="24"/>
        </w:rPr>
        <w:t>Учреждении</w:t>
      </w:r>
      <w:r w:rsidRPr="004D6BD4">
        <w:rPr>
          <w:spacing w:val="1"/>
          <w:w w:val="105"/>
          <w:sz w:val="24"/>
          <w:szCs w:val="24"/>
        </w:rPr>
        <w:t xml:space="preserve"> </w:t>
      </w:r>
      <w:r w:rsidRPr="004D6BD4">
        <w:rPr>
          <w:w w:val="105"/>
          <w:sz w:val="24"/>
          <w:szCs w:val="24"/>
        </w:rPr>
        <w:t>(Шишмарева</w:t>
      </w:r>
      <w:r w:rsidRPr="004D6BD4">
        <w:rPr>
          <w:spacing w:val="-1"/>
          <w:w w:val="105"/>
          <w:sz w:val="24"/>
          <w:szCs w:val="24"/>
        </w:rPr>
        <w:t xml:space="preserve"> </w:t>
      </w:r>
      <w:r w:rsidRPr="004D6BD4">
        <w:rPr>
          <w:w w:val="105"/>
          <w:sz w:val="24"/>
          <w:szCs w:val="24"/>
        </w:rPr>
        <w:t>Е.А.)</w:t>
      </w:r>
    </w:p>
    <w:p w:rsidR="004D6BD4" w:rsidRPr="004D6BD4" w:rsidRDefault="004D6BD4" w:rsidP="005B10F6">
      <w:pPr>
        <w:numPr>
          <w:ilvl w:val="0"/>
          <w:numId w:val="112"/>
        </w:numPr>
        <w:tabs>
          <w:tab w:val="left" w:pos="477"/>
          <w:tab w:val="left" w:pos="478"/>
        </w:tabs>
        <w:spacing w:before="8"/>
        <w:ind w:left="477" w:hanging="361"/>
        <w:rPr>
          <w:rFonts w:ascii="Symbol" w:hAnsi="Symbol"/>
          <w:sz w:val="24"/>
          <w:szCs w:val="24"/>
        </w:rPr>
      </w:pPr>
      <w:r w:rsidRPr="004D6BD4">
        <w:rPr>
          <w:sz w:val="24"/>
          <w:szCs w:val="24"/>
        </w:rPr>
        <w:t>«Позиция</w:t>
      </w:r>
      <w:r w:rsidRPr="004D6BD4">
        <w:rPr>
          <w:spacing w:val="25"/>
          <w:sz w:val="24"/>
          <w:szCs w:val="24"/>
        </w:rPr>
        <w:t xml:space="preserve"> </w:t>
      </w:r>
      <w:r w:rsidRPr="004D6BD4">
        <w:rPr>
          <w:sz w:val="24"/>
          <w:szCs w:val="24"/>
        </w:rPr>
        <w:t>педагога</w:t>
      </w:r>
      <w:r w:rsidRPr="004D6BD4">
        <w:rPr>
          <w:spacing w:val="31"/>
          <w:sz w:val="24"/>
          <w:szCs w:val="24"/>
        </w:rPr>
        <w:t xml:space="preserve"> </w:t>
      </w:r>
      <w:r w:rsidRPr="004D6BD4">
        <w:rPr>
          <w:sz w:val="24"/>
          <w:szCs w:val="24"/>
        </w:rPr>
        <w:t>в</w:t>
      </w:r>
      <w:r w:rsidRPr="004D6BD4">
        <w:rPr>
          <w:spacing w:val="31"/>
          <w:sz w:val="24"/>
          <w:szCs w:val="24"/>
        </w:rPr>
        <w:t xml:space="preserve"> </w:t>
      </w:r>
      <w:r w:rsidRPr="004D6BD4">
        <w:rPr>
          <w:sz w:val="24"/>
          <w:szCs w:val="24"/>
        </w:rPr>
        <w:t>диалоге.</w:t>
      </w:r>
      <w:r w:rsidRPr="004D6BD4">
        <w:rPr>
          <w:spacing w:val="36"/>
          <w:sz w:val="24"/>
          <w:szCs w:val="24"/>
        </w:rPr>
        <w:t xml:space="preserve"> </w:t>
      </w:r>
      <w:r w:rsidRPr="004D6BD4">
        <w:rPr>
          <w:sz w:val="24"/>
          <w:szCs w:val="24"/>
        </w:rPr>
        <w:t>Как</w:t>
      </w:r>
      <w:r w:rsidRPr="004D6BD4">
        <w:rPr>
          <w:spacing w:val="38"/>
          <w:sz w:val="24"/>
          <w:szCs w:val="24"/>
        </w:rPr>
        <w:t xml:space="preserve"> </w:t>
      </w:r>
      <w:r w:rsidRPr="004D6BD4">
        <w:rPr>
          <w:sz w:val="24"/>
          <w:szCs w:val="24"/>
        </w:rPr>
        <w:t>сделать,</w:t>
      </w:r>
      <w:r w:rsidRPr="004D6BD4">
        <w:rPr>
          <w:spacing w:val="23"/>
          <w:sz w:val="24"/>
          <w:szCs w:val="24"/>
        </w:rPr>
        <w:t xml:space="preserve"> </w:t>
      </w:r>
      <w:r w:rsidRPr="004D6BD4">
        <w:rPr>
          <w:sz w:val="24"/>
          <w:szCs w:val="24"/>
        </w:rPr>
        <w:t>чтобы</w:t>
      </w:r>
      <w:r w:rsidRPr="004D6BD4">
        <w:rPr>
          <w:spacing w:val="26"/>
          <w:sz w:val="24"/>
          <w:szCs w:val="24"/>
        </w:rPr>
        <w:t xml:space="preserve"> </w:t>
      </w:r>
      <w:r w:rsidRPr="004D6BD4">
        <w:rPr>
          <w:sz w:val="24"/>
          <w:szCs w:val="24"/>
        </w:rPr>
        <w:t>вас</w:t>
      </w:r>
      <w:r w:rsidRPr="004D6BD4">
        <w:rPr>
          <w:spacing w:val="31"/>
          <w:sz w:val="24"/>
          <w:szCs w:val="24"/>
        </w:rPr>
        <w:t xml:space="preserve"> </w:t>
      </w:r>
      <w:r w:rsidRPr="004D6BD4">
        <w:rPr>
          <w:sz w:val="24"/>
          <w:szCs w:val="24"/>
        </w:rPr>
        <w:t>слышали»</w:t>
      </w:r>
      <w:r w:rsidRPr="004D6BD4">
        <w:rPr>
          <w:spacing w:val="22"/>
          <w:sz w:val="24"/>
          <w:szCs w:val="24"/>
        </w:rPr>
        <w:t xml:space="preserve"> </w:t>
      </w:r>
      <w:r w:rsidRPr="004D6BD4">
        <w:rPr>
          <w:sz w:val="24"/>
          <w:szCs w:val="24"/>
        </w:rPr>
        <w:t>(Никонова</w:t>
      </w:r>
      <w:r w:rsidRPr="004D6BD4">
        <w:rPr>
          <w:spacing w:val="32"/>
          <w:sz w:val="24"/>
          <w:szCs w:val="24"/>
        </w:rPr>
        <w:t xml:space="preserve"> </w:t>
      </w:r>
      <w:r w:rsidRPr="004D6BD4">
        <w:rPr>
          <w:sz w:val="24"/>
          <w:szCs w:val="24"/>
        </w:rPr>
        <w:t>Г.А.)</w:t>
      </w:r>
    </w:p>
    <w:p w:rsidR="004D6BD4" w:rsidRPr="004D6BD4" w:rsidRDefault="004D6BD4" w:rsidP="005B10F6">
      <w:pPr>
        <w:numPr>
          <w:ilvl w:val="0"/>
          <w:numId w:val="112"/>
        </w:numPr>
        <w:tabs>
          <w:tab w:val="left" w:pos="477"/>
          <w:tab w:val="left" w:pos="478"/>
        </w:tabs>
        <w:spacing w:before="146"/>
        <w:ind w:left="477" w:hanging="361"/>
        <w:rPr>
          <w:rFonts w:ascii="Symbol" w:hAnsi="Symbol"/>
          <w:sz w:val="24"/>
          <w:szCs w:val="24"/>
        </w:rPr>
      </w:pPr>
      <w:r w:rsidRPr="004D6BD4">
        <w:rPr>
          <w:sz w:val="24"/>
          <w:szCs w:val="24"/>
        </w:rPr>
        <w:t>«Работа</w:t>
      </w:r>
      <w:r w:rsidRPr="004D6BD4">
        <w:rPr>
          <w:spacing w:val="40"/>
          <w:sz w:val="24"/>
          <w:szCs w:val="24"/>
        </w:rPr>
        <w:t xml:space="preserve"> </w:t>
      </w:r>
      <w:r w:rsidRPr="004D6BD4">
        <w:rPr>
          <w:sz w:val="24"/>
          <w:szCs w:val="24"/>
        </w:rPr>
        <w:t>классного</w:t>
      </w:r>
      <w:r w:rsidRPr="004D6BD4">
        <w:rPr>
          <w:spacing w:val="41"/>
          <w:sz w:val="24"/>
          <w:szCs w:val="24"/>
        </w:rPr>
        <w:t xml:space="preserve"> </w:t>
      </w:r>
      <w:r w:rsidRPr="004D6BD4">
        <w:rPr>
          <w:sz w:val="24"/>
          <w:szCs w:val="24"/>
        </w:rPr>
        <w:t>руководителя</w:t>
      </w:r>
      <w:r w:rsidRPr="004D6BD4">
        <w:rPr>
          <w:spacing w:val="45"/>
          <w:sz w:val="24"/>
          <w:szCs w:val="24"/>
        </w:rPr>
        <w:t xml:space="preserve"> </w:t>
      </w:r>
      <w:r w:rsidRPr="004D6BD4">
        <w:rPr>
          <w:sz w:val="24"/>
          <w:szCs w:val="24"/>
        </w:rPr>
        <w:t>с</w:t>
      </w:r>
      <w:r w:rsidRPr="004D6BD4">
        <w:rPr>
          <w:spacing w:val="41"/>
          <w:sz w:val="24"/>
          <w:szCs w:val="24"/>
        </w:rPr>
        <w:t xml:space="preserve"> </w:t>
      </w:r>
      <w:r w:rsidRPr="004D6BD4">
        <w:rPr>
          <w:sz w:val="24"/>
          <w:szCs w:val="24"/>
        </w:rPr>
        <w:t>родительским</w:t>
      </w:r>
      <w:r w:rsidRPr="004D6BD4">
        <w:rPr>
          <w:spacing w:val="48"/>
          <w:sz w:val="24"/>
          <w:szCs w:val="24"/>
        </w:rPr>
        <w:t xml:space="preserve"> </w:t>
      </w:r>
      <w:r w:rsidRPr="004D6BD4">
        <w:rPr>
          <w:sz w:val="24"/>
          <w:szCs w:val="24"/>
        </w:rPr>
        <w:t>коллективом»</w:t>
      </w:r>
      <w:r w:rsidRPr="004D6BD4">
        <w:rPr>
          <w:spacing w:val="30"/>
          <w:sz w:val="24"/>
          <w:szCs w:val="24"/>
        </w:rPr>
        <w:t xml:space="preserve"> </w:t>
      </w:r>
      <w:r w:rsidRPr="004D6BD4">
        <w:rPr>
          <w:sz w:val="24"/>
          <w:szCs w:val="24"/>
        </w:rPr>
        <w:t>(Михайлов</w:t>
      </w:r>
      <w:r w:rsidRPr="004D6BD4">
        <w:rPr>
          <w:spacing w:val="52"/>
          <w:sz w:val="24"/>
          <w:szCs w:val="24"/>
        </w:rPr>
        <w:t xml:space="preserve"> </w:t>
      </w:r>
      <w:r w:rsidRPr="004D6BD4">
        <w:rPr>
          <w:sz w:val="24"/>
          <w:szCs w:val="24"/>
        </w:rPr>
        <w:t>С.Г.)</w:t>
      </w:r>
    </w:p>
    <w:p w:rsidR="004D6BD4" w:rsidRPr="004D6BD4" w:rsidRDefault="004D6BD4" w:rsidP="005B10F6">
      <w:pPr>
        <w:numPr>
          <w:ilvl w:val="0"/>
          <w:numId w:val="112"/>
        </w:numPr>
        <w:tabs>
          <w:tab w:val="left" w:pos="477"/>
          <w:tab w:val="left" w:pos="478"/>
        </w:tabs>
        <w:spacing w:before="154"/>
        <w:ind w:left="477" w:hanging="361"/>
        <w:rPr>
          <w:rFonts w:ascii="Symbol" w:hAnsi="Symbol"/>
          <w:sz w:val="24"/>
          <w:szCs w:val="24"/>
        </w:rPr>
      </w:pPr>
      <w:r w:rsidRPr="004D6BD4">
        <w:rPr>
          <w:sz w:val="24"/>
          <w:szCs w:val="24"/>
        </w:rPr>
        <w:t>«Типы</w:t>
      </w:r>
      <w:r w:rsidRPr="004D6BD4">
        <w:rPr>
          <w:spacing w:val="28"/>
          <w:sz w:val="24"/>
          <w:szCs w:val="24"/>
        </w:rPr>
        <w:t xml:space="preserve"> </w:t>
      </w:r>
      <w:r w:rsidRPr="004D6BD4">
        <w:rPr>
          <w:sz w:val="24"/>
          <w:szCs w:val="24"/>
        </w:rPr>
        <w:t>родительских</w:t>
      </w:r>
      <w:r w:rsidRPr="004D6BD4">
        <w:rPr>
          <w:spacing w:val="37"/>
          <w:sz w:val="24"/>
          <w:szCs w:val="24"/>
        </w:rPr>
        <w:t xml:space="preserve"> </w:t>
      </w:r>
      <w:r w:rsidRPr="004D6BD4">
        <w:rPr>
          <w:sz w:val="24"/>
          <w:szCs w:val="24"/>
        </w:rPr>
        <w:t>позиций»</w:t>
      </w:r>
      <w:r w:rsidRPr="004D6BD4">
        <w:rPr>
          <w:spacing w:val="36"/>
          <w:sz w:val="24"/>
          <w:szCs w:val="24"/>
        </w:rPr>
        <w:t xml:space="preserve"> </w:t>
      </w:r>
      <w:r w:rsidRPr="004D6BD4">
        <w:rPr>
          <w:sz w:val="24"/>
          <w:szCs w:val="24"/>
        </w:rPr>
        <w:t>(Евстифеева</w:t>
      </w:r>
      <w:r w:rsidRPr="004D6BD4">
        <w:rPr>
          <w:spacing w:val="35"/>
          <w:sz w:val="24"/>
          <w:szCs w:val="24"/>
        </w:rPr>
        <w:t xml:space="preserve"> </w:t>
      </w:r>
      <w:r w:rsidRPr="004D6BD4">
        <w:rPr>
          <w:sz w:val="24"/>
          <w:szCs w:val="24"/>
        </w:rPr>
        <w:t>Е.В.)</w:t>
      </w:r>
    </w:p>
    <w:p w:rsidR="004D6BD4" w:rsidRPr="004D6BD4" w:rsidRDefault="004D6BD4" w:rsidP="004D6BD4">
      <w:pPr>
        <w:spacing w:before="146" w:line="379" w:lineRule="auto"/>
        <w:ind w:left="672" w:right="2253" w:firstLine="237"/>
        <w:rPr>
          <w:sz w:val="24"/>
          <w:szCs w:val="24"/>
        </w:rPr>
      </w:pPr>
      <w:r w:rsidRPr="004D6BD4">
        <w:rPr>
          <w:w w:val="105"/>
          <w:sz w:val="24"/>
          <w:szCs w:val="24"/>
        </w:rPr>
        <w:t>В состав методического объединения классных руководителей</w:t>
      </w:r>
      <w:r w:rsidRPr="004D6BD4">
        <w:rPr>
          <w:spacing w:val="1"/>
          <w:w w:val="105"/>
          <w:sz w:val="24"/>
          <w:szCs w:val="24"/>
        </w:rPr>
        <w:t xml:space="preserve"> </w:t>
      </w:r>
      <w:r w:rsidRPr="004D6BD4">
        <w:rPr>
          <w:w w:val="105"/>
          <w:sz w:val="24"/>
          <w:szCs w:val="24"/>
        </w:rPr>
        <w:t>входят 9</w:t>
      </w:r>
      <w:r w:rsidRPr="004D6BD4">
        <w:rPr>
          <w:spacing w:val="-58"/>
          <w:w w:val="105"/>
          <w:sz w:val="24"/>
          <w:szCs w:val="24"/>
        </w:rPr>
        <w:t xml:space="preserve"> </w:t>
      </w:r>
      <w:r w:rsidRPr="004D6BD4">
        <w:rPr>
          <w:w w:val="105"/>
          <w:sz w:val="24"/>
          <w:szCs w:val="24"/>
        </w:rPr>
        <w:t>классных</w:t>
      </w:r>
      <w:r w:rsidRPr="004D6BD4">
        <w:rPr>
          <w:spacing w:val="-1"/>
          <w:w w:val="105"/>
          <w:sz w:val="24"/>
          <w:szCs w:val="24"/>
        </w:rPr>
        <w:t xml:space="preserve"> </w:t>
      </w:r>
      <w:r w:rsidRPr="004D6BD4">
        <w:rPr>
          <w:w w:val="105"/>
          <w:sz w:val="24"/>
          <w:szCs w:val="24"/>
        </w:rPr>
        <w:t>руководителей.</w:t>
      </w:r>
    </w:p>
    <w:p w:rsidR="004D6BD4" w:rsidRPr="004D6BD4" w:rsidRDefault="004D6BD4" w:rsidP="004D6BD4">
      <w:pPr>
        <w:spacing w:line="376" w:lineRule="auto"/>
        <w:ind w:left="614" w:right="2253"/>
        <w:rPr>
          <w:sz w:val="24"/>
          <w:szCs w:val="24"/>
        </w:rPr>
      </w:pPr>
      <w:r w:rsidRPr="004D6BD4">
        <w:rPr>
          <w:sz w:val="24"/>
          <w:szCs w:val="24"/>
        </w:rPr>
        <w:t>Все классные</w:t>
      </w:r>
      <w:r w:rsidRPr="004D6BD4">
        <w:rPr>
          <w:spacing w:val="1"/>
          <w:sz w:val="24"/>
          <w:szCs w:val="24"/>
        </w:rPr>
        <w:t xml:space="preserve"> </w:t>
      </w:r>
      <w:r w:rsidRPr="004D6BD4">
        <w:rPr>
          <w:sz w:val="24"/>
          <w:szCs w:val="24"/>
        </w:rPr>
        <w:t>руководители</w:t>
      </w:r>
      <w:r w:rsidRPr="004D6BD4">
        <w:rPr>
          <w:spacing w:val="1"/>
          <w:sz w:val="24"/>
          <w:szCs w:val="24"/>
        </w:rPr>
        <w:t xml:space="preserve"> </w:t>
      </w:r>
      <w:r w:rsidRPr="004D6BD4">
        <w:rPr>
          <w:sz w:val="24"/>
          <w:szCs w:val="24"/>
        </w:rPr>
        <w:t>организовывали</w:t>
      </w:r>
      <w:r w:rsidRPr="004D6BD4">
        <w:rPr>
          <w:spacing w:val="1"/>
          <w:sz w:val="24"/>
          <w:szCs w:val="24"/>
        </w:rPr>
        <w:t xml:space="preserve"> </w:t>
      </w:r>
      <w:r w:rsidRPr="004D6BD4">
        <w:rPr>
          <w:sz w:val="24"/>
          <w:szCs w:val="24"/>
        </w:rPr>
        <w:t>интересные</w:t>
      </w:r>
      <w:r w:rsidRPr="004D6BD4">
        <w:rPr>
          <w:spacing w:val="1"/>
          <w:sz w:val="24"/>
          <w:szCs w:val="24"/>
        </w:rPr>
        <w:t xml:space="preserve"> </w:t>
      </w:r>
      <w:r w:rsidRPr="004D6BD4">
        <w:rPr>
          <w:sz w:val="24"/>
          <w:szCs w:val="24"/>
        </w:rPr>
        <w:t>мероприятия,</w:t>
      </w:r>
      <w:r w:rsidRPr="004D6BD4">
        <w:rPr>
          <w:spacing w:val="1"/>
          <w:sz w:val="24"/>
          <w:szCs w:val="24"/>
        </w:rPr>
        <w:t xml:space="preserve"> </w:t>
      </w:r>
      <w:r w:rsidRPr="004D6BD4">
        <w:rPr>
          <w:sz w:val="24"/>
          <w:szCs w:val="24"/>
        </w:rPr>
        <w:t>проводили</w:t>
      </w:r>
      <w:r w:rsidRPr="004D6BD4">
        <w:rPr>
          <w:spacing w:val="1"/>
          <w:sz w:val="24"/>
          <w:szCs w:val="24"/>
        </w:rPr>
        <w:t xml:space="preserve"> </w:t>
      </w:r>
      <w:r w:rsidRPr="004D6BD4">
        <w:rPr>
          <w:w w:val="105"/>
          <w:sz w:val="24"/>
          <w:szCs w:val="24"/>
        </w:rPr>
        <w:t>деловые игры, консультации, открытые тематические классные часы,</w:t>
      </w:r>
      <w:r w:rsidRPr="004D6BD4">
        <w:rPr>
          <w:spacing w:val="1"/>
          <w:w w:val="105"/>
          <w:sz w:val="24"/>
          <w:szCs w:val="24"/>
        </w:rPr>
        <w:t xml:space="preserve"> </w:t>
      </w:r>
      <w:r w:rsidRPr="004D6BD4">
        <w:rPr>
          <w:w w:val="105"/>
          <w:sz w:val="24"/>
          <w:szCs w:val="24"/>
        </w:rPr>
        <w:t>коллективные</w:t>
      </w:r>
      <w:r w:rsidRPr="004D6BD4">
        <w:rPr>
          <w:spacing w:val="-2"/>
          <w:w w:val="105"/>
          <w:sz w:val="24"/>
          <w:szCs w:val="24"/>
        </w:rPr>
        <w:t xml:space="preserve"> </w:t>
      </w:r>
      <w:r w:rsidRPr="004D6BD4">
        <w:rPr>
          <w:w w:val="105"/>
          <w:sz w:val="24"/>
          <w:szCs w:val="24"/>
        </w:rPr>
        <w:t>творческие</w:t>
      </w:r>
      <w:r w:rsidRPr="004D6BD4">
        <w:rPr>
          <w:spacing w:val="-4"/>
          <w:w w:val="105"/>
          <w:sz w:val="24"/>
          <w:szCs w:val="24"/>
        </w:rPr>
        <w:t xml:space="preserve"> </w:t>
      </w:r>
      <w:r w:rsidRPr="004D6BD4">
        <w:rPr>
          <w:w w:val="105"/>
          <w:sz w:val="24"/>
          <w:szCs w:val="24"/>
        </w:rPr>
        <w:t>дела, являлись творцами</w:t>
      </w:r>
      <w:r w:rsidRPr="004D6BD4">
        <w:rPr>
          <w:spacing w:val="-4"/>
          <w:w w:val="105"/>
          <w:sz w:val="24"/>
          <w:szCs w:val="24"/>
        </w:rPr>
        <w:t xml:space="preserve"> </w:t>
      </w:r>
      <w:r w:rsidRPr="004D6BD4">
        <w:rPr>
          <w:w w:val="105"/>
          <w:sz w:val="24"/>
          <w:szCs w:val="24"/>
        </w:rPr>
        <w:t>интересных</w:t>
      </w:r>
      <w:r w:rsidRPr="004D6BD4">
        <w:rPr>
          <w:spacing w:val="-9"/>
          <w:w w:val="105"/>
          <w:sz w:val="24"/>
          <w:szCs w:val="24"/>
        </w:rPr>
        <w:t xml:space="preserve"> </w:t>
      </w:r>
      <w:r w:rsidRPr="004D6BD4">
        <w:rPr>
          <w:w w:val="105"/>
          <w:sz w:val="24"/>
          <w:szCs w:val="24"/>
        </w:rPr>
        <w:t>дел</w:t>
      </w:r>
      <w:r w:rsidRPr="004D6BD4">
        <w:rPr>
          <w:spacing w:val="-10"/>
          <w:w w:val="105"/>
          <w:sz w:val="24"/>
          <w:szCs w:val="24"/>
        </w:rPr>
        <w:t xml:space="preserve"> </w:t>
      </w:r>
      <w:r w:rsidRPr="004D6BD4">
        <w:rPr>
          <w:w w:val="105"/>
          <w:sz w:val="24"/>
          <w:szCs w:val="24"/>
        </w:rPr>
        <w:t>для</w:t>
      </w:r>
    </w:p>
    <w:p w:rsidR="004D6BD4" w:rsidRPr="004D6BD4" w:rsidRDefault="004D6BD4" w:rsidP="004D6BD4">
      <w:pPr>
        <w:spacing w:line="376" w:lineRule="auto"/>
        <w:ind w:left="614" w:right="1894"/>
        <w:rPr>
          <w:sz w:val="24"/>
          <w:szCs w:val="24"/>
        </w:rPr>
      </w:pPr>
      <w:r w:rsidRPr="004D6BD4">
        <w:rPr>
          <w:w w:val="105"/>
          <w:sz w:val="24"/>
          <w:szCs w:val="24"/>
        </w:rPr>
        <w:t>детей,</w:t>
      </w:r>
      <w:r w:rsidRPr="004D6BD4">
        <w:rPr>
          <w:spacing w:val="-11"/>
          <w:w w:val="105"/>
          <w:sz w:val="24"/>
          <w:szCs w:val="24"/>
        </w:rPr>
        <w:t xml:space="preserve"> </w:t>
      </w:r>
      <w:r w:rsidRPr="004D6BD4">
        <w:rPr>
          <w:w w:val="105"/>
          <w:sz w:val="24"/>
          <w:szCs w:val="24"/>
        </w:rPr>
        <w:t>организовывали</w:t>
      </w:r>
      <w:r w:rsidRPr="004D6BD4">
        <w:rPr>
          <w:spacing w:val="-13"/>
          <w:w w:val="105"/>
          <w:sz w:val="24"/>
          <w:szCs w:val="24"/>
        </w:rPr>
        <w:t xml:space="preserve"> </w:t>
      </w:r>
      <w:r w:rsidRPr="004D6BD4">
        <w:rPr>
          <w:w w:val="105"/>
          <w:sz w:val="24"/>
          <w:szCs w:val="24"/>
        </w:rPr>
        <w:t>повседневную</w:t>
      </w:r>
      <w:r w:rsidRPr="004D6BD4">
        <w:rPr>
          <w:spacing w:val="-13"/>
          <w:w w:val="105"/>
          <w:sz w:val="24"/>
          <w:szCs w:val="24"/>
        </w:rPr>
        <w:t xml:space="preserve"> </w:t>
      </w:r>
      <w:r w:rsidRPr="004D6BD4">
        <w:rPr>
          <w:w w:val="105"/>
          <w:sz w:val="24"/>
          <w:szCs w:val="24"/>
        </w:rPr>
        <w:t>жизнь</w:t>
      </w:r>
      <w:r w:rsidRPr="004D6BD4">
        <w:rPr>
          <w:spacing w:val="-10"/>
          <w:w w:val="105"/>
          <w:sz w:val="24"/>
          <w:szCs w:val="24"/>
        </w:rPr>
        <w:t xml:space="preserve"> </w:t>
      </w:r>
      <w:r w:rsidRPr="004D6BD4">
        <w:rPr>
          <w:w w:val="105"/>
          <w:sz w:val="24"/>
          <w:szCs w:val="24"/>
        </w:rPr>
        <w:t>и</w:t>
      </w:r>
      <w:r w:rsidRPr="004D6BD4">
        <w:rPr>
          <w:spacing w:val="-14"/>
          <w:w w:val="105"/>
          <w:sz w:val="24"/>
          <w:szCs w:val="24"/>
        </w:rPr>
        <w:t xml:space="preserve"> </w:t>
      </w:r>
      <w:r w:rsidRPr="004D6BD4">
        <w:rPr>
          <w:w w:val="105"/>
          <w:sz w:val="24"/>
          <w:szCs w:val="24"/>
        </w:rPr>
        <w:t>деятельность</w:t>
      </w:r>
      <w:r w:rsidRPr="004D6BD4">
        <w:rPr>
          <w:spacing w:val="-9"/>
          <w:w w:val="105"/>
          <w:sz w:val="24"/>
          <w:szCs w:val="24"/>
        </w:rPr>
        <w:t xml:space="preserve"> </w:t>
      </w:r>
      <w:r w:rsidRPr="004D6BD4">
        <w:rPr>
          <w:w w:val="105"/>
          <w:sz w:val="24"/>
          <w:szCs w:val="24"/>
        </w:rPr>
        <w:t>учащихся</w:t>
      </w:r>
      <w:r w:rsidRPr="004D6BD4">
        <w:rPr>
          <w:spacing w:val="-11"/>
          <w:w w:val="105"/>
          <w:sz w:val="24"/>
          <w:szCs w:val="24"/>
        </w:rPr>
        <w:t xml:space="preserve"> </w:t>
      </w:r>
      <w:r w:rsidRPr="004D6BD4">
        <w:rPr>
          <w:w w:val="105"/>
          <w:sz w:val="24"/>
          <w:szCs w:val="24"/>
        </w:rPr>
        <w:t>своего</w:t>
      </w:r>
      <w:r w:rsidRPr="004D6BD4">
        <w:rPr>
          <w:spacing w:val="-13"/>
          <w:w w:val="105"/>
          <w:sz w:val="24"/>
          <w:szCs w:val="24"/>
        </w:rPr>
        <w:t xml:space="preserve"> </w:t>
      </w:r>
      <w:r w:rsidRPr="004D6BD4">
        <w:rPr>
          <w:w w:val="105"/>
          <w:sz w:val="24"/>
          <w:szCs w:val="24"/>
        </w:rPr>
        <w:t>класса.</w:t>
      </w:r>
      <w:r w:rsidRPr="004D6BD4">
        <w:rPr>
          <w:spacing w:val="-57"/>
          <w:w w:val="105"/>
          <w:sz w:val="24"/>
          <w:szCs w:val="24"/>
        </w:rPr>
        <w:t xml:space="preserve"> </w:t>
      </w:r>
      <w:r w:rsidRPr="004D6BD4">
        <w:rPr>
          <w:w w:val="105"/>
          <w:sz w:val="24"/>
          <w:szCs w:val="24"/>
        </w:rPr>
        <w:t>Классные руководители вели большую профилактическую работу по</w:t>
      </w:r>
      <w:r w:rsidRPr="004D6BD4">
        <w:rPr>
          <w:spacing w:val="1"/>
          <w:w w:val="105"/>
          <w:sz w:val="24"/>
          <w:szCs w:val="24"/>
        </w:rPr>
        <w:t xml:space="preserve"> </w:t>
      </w:r>
      <w:r w:rsidRPr="004D6BD4">
        <w:rPr>
          <w:w w:val="105"/>
          <w:sz w:val="24"/>
          <w:szCs w:val="24"/>
        </w:rPr>
        <w:t>предупреждению</w:t>
      </w:r>
      <w:r w:rsidRPr="004D6BD4">
        <w:rPr>
          <w:spacing w:val="-4"/>
          <w:w w:val="105"/>
          <w:sz w:val="24"/>
          <w:szCs w:val="24"/>
        </w:rPr>
        <w:t xml:space="preserve"> </w:t>
      </w:r>
      <w:r w:rsidRPr="004D6BD4">
        <w:rPr>
          <w:w w:val="105"/>
          <w:sz w:val="24"/>
          <w:szCs w:val="24"/>
        </w:rPr>
        <w:t>вредных</w:t>
      </w:r>
      <w:r w:rsidRPr="004D6BD4">
        <w:rPr>
          <w:spacing w:val="-9"/>
          <w:w w:val="105"/>
          <w:sz w:val="24"/>
          <w:szCs w:val="24"/>
        </w:rPr>
        <w:t xml:space="preserve"> </w:t>
      </w:r>
      <w:r w:rsidRPr="004D6BD4">
        <w:rPr>
          <w:w w:val="105"/>
          <w:sz w:val="24"/>
          <w:szCs w:val="24"/>
        </w:rPr>
        <w:t>привычек</w:t>
      </w:r>
      <w:r w:rsidRPr="004D6BD4">
        <w:rPr>
          <w:spacing w:val="1"/>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формированию</w:t>
      </w:r>
      <w:r w:rsidRPr="004D6BD4">
        <w:rPr>
          <w:spacing w:val="-4"/>
          <w:w w:val="105"/>
          <w:sz w:val="24"/>
          <w:szCs w:val="24"/>
        </w:rPr>
        <w:t xml:space="preserve"> </w:t>
      </w:r>
      <w:r w:rsidRPr="004D6BD4">
        <w:rPr>
          <w:w w:val="105"/>
          <w:sz w:val="24"/>
          <w:szCs w:val="24"/>
        </w:rPr>
        <w:t>культуры</w:t>
      </w:r>
      <w:r w:rsidRPr="004D6BD4">
        <w:rPr>
          <w:spacing w:val="-7"/>
          <w:w w:val="105"/>
          <w:sz w:val="24"/>
          <w:szCs w:val="24"/>
        </w:rPr>
        <w:t xml:space="preserve"> </w:t>
      </w:r>
      <w:r w:rsidRPr="004D6BD4">
        <w:rPr>
          <w:w w:val="105"/>
          <w:sz w:val="24"/>
          <w:szCs w:val="24"/>
        </w:rPr>
        <w:t>ЗОЖ.</w:t>
      </w:r>
    </w:p>
    <w:p w:rsidR="004D6BD4" w:rsidRPr="004D6BD4" w:rsidRDefault="004D6BD4" w:rsidP="004D6BD4">
      <w:pPr>
        <w:spacing w:line="379" w:lineRule="auto"/>
        <w:ind w:left="477" w:right="992" w:firstLine="475"/>
        <w:rPr>
          <w:sz w:val="24"/>
          <w:szCs w:val="24"/>
        </w:rPr>
      </w:pPr>
      <w:r w:rsidRPr="004D6BD4">
        <w:rPr>
          <w:w w:val="105"/>
          <w:sz w:val="24"/>
          <w:szCs w:val="24"/>
        </w:rPr>
        <w:t>Исходя</w:t>
      </w:r>
      <w:r w:rsidRPr="004D6BD4">
        <w:rPr>
          <w:spacing w:val="-11"/>
          <w:w w:val="105"/>
          <w:sz w:val="24"/>
          <w:szCs w:val="24"/>
        </w:rPr>
        <w:t xml:space="preserve"> </w:t>
      </w:r>
      <w:r w:rsidRPr="004D6BD4">
        <w:rPr>
          <w:w w:val="105"/>
          <w:sz w:val="24"/>
          <w:szCs w:val="24"/>
        </w:rPr>
        <w:t>из</w:t>
      </w:r>
      <w:r w:rsidRPr="004D6BD4">
        <w:rPr>
          <w:spacing w:val="-4"/>
          <w:w w:val="105"/>
          <w:sz w:val="24"/>
          <w:szCs w:val="24"/>
        </w:rPr>
        <w:t xml:space="preserve"> </w:t>
      </w:r>
      <w:r w:rsidRPr="004D6BD4">
        <w:rPr>
          <w:w w:val="105"/>
          <w:sz w:val="24"/>
          <w:szCs w:val="24"/>
        </w:rPr>
        <w:t>анализа</w:t>
      </w:r>
      <w:r w:rsidRPr="004D6BD4">
        <w:rPr>
          <w:spacing w:val="-1"/>
          <w:w w:val="105"/>
          <w:sz w:val="24"/>
          <w:szCs w:val="24"/>
        </w:rPr>
        <w:t xml:space="preserve"> </w:t>
      </w:r>
      <w:r w:rsidRPr="004D6BD4">
        <w:rPr>
          <w:w w:val="105"/>
          <w:sz w:val="24"/>
          <w:szCs w:val="24"/>
        </w:rPr>
        <w:t>работы</w:t>
      </w:r>
      <w:r w:rsidRPr="004D6BD4">
        <w:rPr>
          <w:spacing w:val="-4"/>
          <w:w w:val="105"/>
          <w:sz w:val="24"/>
          <w:szCs w:val="24"/>
        </w:rPr>
        <w:t xml:space="preserve"> </w:t>
      </w:r>
      <w:r w:rsidRPr="004D6BD4">
        <w:rPr>
          <w:w w:val="105"/>
          <w:sz w:val="24"/>
          <w:szCs w:val="24"/>
        </w:rPr>
        <w:t>ШМО</w:t>
      </w:r>
      <w:r w:rsidRPr="004D6BD4">
        <w:rPr>
          <w:spacing w:val="-9"/>
          <w:w w:val="105"/>
          <w:sz w:val="24"/>
          <w:szCs w:val="24"/>
        </w:rPr>
        <w:t xml:space="preserve"> </w:t>
      </w:r>
      <w:r w:rsidRPr="004D6BD4">
        <w:rPr>
          <w:w w:val="105"/>
          <w:sz w:val="24"/>
          <w:szCs w:val="24"/>
        </w:rPr>
        <w:t>за</w:t>
      </w:r>
      <w:r w:rsidRPr="004D6BD4">
        <w:rPr>
          <w:spacing w:val="-9"/>
          <w:w w:val="105"/>
          <w:sz w:val="24"/>
          <w:szCs w:val="24"/>
        </w:rPr>
        <w:t xml:space="preserve"> </w:t>
      </w:r>
      <w:r w:rsidRPr="004D6BD4">
        <w:rPr>
          <w:w w:val="105"/>
          <w:sz w:val="24"/>
          <w:szCs w:val="24"/>
        </w:rPr>
        <w:t>2022</w:t>
      </w:r>
      <w:r w:rsidRPr="004D6BD4">
        <w:rPr>
          <w:spacing w:val="1"/>
          <w:w w:val="105"/>
          <w:sz w:val="24"/>
          <w:szCs w:val="24"/>
        </w:rPr>
        <w:t xml:space="preserve"> </w:t>
      </w:r>
      <w:r w:rsidRPr="004D6BD4">
        <w:rPr>
          <w:w w:val="105"/>
          <w:sz w:val="24"/>
          <w:szCs w:val="24"/>
        </w:rPr>
        <w:t>-2023</w:t>
      </w:r>
      <w:r w:rsidRPr="004D6BD4">
        <w:rPr>
          <w:spacing w:val="-6"/>
          <w:w w:val="105"/>
          <w:sz w:val="24"/>
          <w:szCs w:val="24"/>
        </w:rPr>
        <w:t xml:space="preserve"> </w:t>
      </w:r>
      <w:r w:rsidRPr="004D6BD4">
        <w:rPr>
          <w:w w:val="105"/>
          <w:sz w:val="24"/>
          <w:szCs w:val="24"/>
        </w:rPr>
        <w:t>учебный</w:t>
      </w:r>
      <w:r w:rsidRPr="004D6BD4">
        <w:rPr>
          <w:spacing w:val="-7"/>
          <w:w w:val="105"/>
          <w:sz w:val="24"/>
          <w:szCs w:val="24"/>
        </w:rPr>
        <w:t xml:space="preserve"> </w:t>
      </w:r>
      <w:r w:rsidRPr="004D6BD4">
        <w:rPr>
          <w:w w:val="105"/>
          <w:sz w:val="24"/>
          <w:szCs w:val="24"/>
        </w:rPr>
        <w:t>год</w:t>
      </w:r>
      <w:r w:rsidRPr="004D6BD4">
        <w:rPr>
          <w:spacing w:val="-2"/>
          <w:w w:val="105"/>
          <w:sz w:val="24"/>
          <w:szCs w:val="24"/>
        </w:rPr>
        <w:t xml:space="preserve"> </w:t>
      </w:r>
      <w:r w:rsidRPr="004D6BD4">
        <w:rPr>
          <w:w w:val="105"/>
          <w:sz w:val="24"/>
          <w:szCs w:val="24"/>
        </w:rPr>
        <w:t>необходимо</w:t>
      </w:r>
      <w:r w:rsidRPr="004D6BD4">
        <w:rPr>
          <w:spacing w:val="-7"/>
          <w:w w:val="105"/>
          <w:sz w:val="24"/>
          <w:szCs w:val="24"/>
        </w:rPr>
        <w:t xml:space="preserve"> </w:t>
      </w:r>
      <w:r w:rsidRPr="004D6BD4">
        <w:rPr>
          <w:w w:val="105"/>
          <w:sz w:val="24"/>
          <w:szCs w:val="24"/>
        </w:rPr>
        <w:t>в</w:t>
      </w:r>
      <w:r w:rsidRPr="004D6BD4">
        <w:rPr>
          <w:spacing w:val="-7"/>
          <w:w w:val="105"/>
          <w:sz w:val="24"/>
          <w:szCs w:val="24"/>
        </w:rPr>
        <w:t xml:space="preserve"> </w:t>
      </w:r>
      <w:r w:rsidRPr="004D6BD4">
        <w:rPr>
          <w:w w:val="105"/>
          <w:sz w:val="24"/>
          <w:szCs w:val="24"/>
        </w:rPr>
        <w:t>2023-2024</w:t>
      </w:r>
      <w:r w:rsidRPr="004D6BD4">
        <w:rPr>
          <w:spacing w:val="-57"/>
          <w:w w:val="105"/>
          <w:sz w:val="24"/>
          <w:szCs w:val="24"/>
        </w:rPr>
        <w:t xml:space="preserve"> </w:t>
      </w:r>
      <w:r w:rsidRPr="004D6BD4">
        <w:rPr>
          <w:w w:val="105"/>
          <w:sz w:val="24"/>
          <w:szCs w:val="24"/>
        </w:rPr>
        <w:t>учебном</w:t>
      </w:r>
      <w:r w:rsidRPr="004D6BD4">
        <w:rPr>
          <w:spacing w:val="-4"/>
          <w:w w:val="105"/>
          <w:sz w:val="24"/>
          <w:szCs w:val="24"/>
        </w:rPr>
        <w:t xml:space="preserve"> </w:t>
      </w:r>
      <w:r w:rsidRPr="004D6BD4">
        <w:rPr>
          <w:w w:val="105"/>
          <w:sz w:val="24"/>
          <w:szCs w:val="24"/>
        </w:rPr>
        <w:t>году:</w:t>
      </w:r>
    </w:p>
    <w:p w:rsidR="004D6BD4" w:rsidRPr="004D6BD4" w:rsidRDefault="004D6BD4" w:rsidP="005B10F6">
      <w:pPr>
        <w:numPr>
          <w:ilvl w:val="0"/>
          <w:numId w:val="127"/>
        </w:numPr>
        <w:tabs>
          <w:tab w:val="left" w:pos="478"/>
        </w:tabs>
        <w:spacing w:line="364" w:lineRule="auto"/>
        <w:ind w:right="2793"/>
        <w:rPr>
          <w:sz w:val="24"/>
          <w:szCs w:val="24"/>
        </w:rPr>
      </w:pPr>
      <w:r w:rsidRPr="004D6BD4">
        <w:rPr>
          <w:sz w:val="24"/>
          <w:szCs w:val="24"/>
        </w:rPr>
        <w:t>активнее вести</w:t>
      </w:r>
      <w:r w:rsidRPr="004D6BD4">
        <w:rPr>
          <w:spacing w:val="1"/>
          <w:sz w:val="24"/>
          <w:szCs w:val="24"/>
        </w:rPr>
        <w:t xml:space="preserve"> </w:t>
      </w:r>
      <w:r w:rsidRPr="004D6BD4">
        <w:rPr>
          <w:sz w:val="24"/>
          <w:szCs w:val="24"/>
        </w:rPr>
        <w:t>работу</w:t>
      </w:r>
      <w:r w:rsidRPr="004D6BD4">
        <w:rPr>
          <w:spacing w:val="57"/>
          <w:sz w:val="24"/>
          <w:szCs w:val="24"/>
        </w:rPr>
        <w:t xml:space="preserve"> </w:t>
      </w:r>
      <w:r w:rsidRPr="004D6BD4">
        <w:rPr>
          <w:sz w:val="24"/>
          <w:szCs w:val="24"/>
        </w:rPr>
        <w:t>с</w:t>
      </w:r>
      <w:r w:rsidRPr="004D6BD4">
        <w:rPr>
          <w:spacing w:val="58"/>
          <w:sz w:val="24"/>
          <w:szCs w:val="24"/>
        </w:rPr>
        <w:t xml:space="preserve"> </w:t>
      </w:r>
      <w:r w:rsidRPr="004D6BD4">
        <w:rPr>
          <w:sz w:val="24"/>
          <w:szCs w:val="24"/>
        </w:rPr>
        <w:t>учащимися, направленную</w:t>
      </w:r>
      <w:r w:rsidRPr="004D6BD4">
        <w:rPr>
          <w:spacing w:val="57"/>
          <w:sz w:val="24"/>
          <w:szCs w:val="24"/>
        </w:rPr>
        <w:t xml:space="preserve"> </w:t>
      </w:r>
      <w:r w:rsidRPr="004D6BD4">
        <w:rPr>
          <w:sz w:val="24"/>
          <w:szCs w:val="24"/>
        </w:rPr>
        <w:t>на</w:t>
      </w:r>
      <w:r w:rsidRPr="004D6BD4">
        <w:rPr>
          <w:spacing w:val="58"/>
          <w:sz w:val="24"/>
          <w:szCs w:val="24"/>
        </w:rPr>
        <w:t xml:space="preserve"> </w:t>
      </w:r>
      <w:r w:rsidRPr="004D6BD4">
        <w:rPr>
          <w:sz w:val="24"/>
          <w:szCs w:val="24"/>
        </w:rPr>
        <w:t>укрепление их здоровья</w:t>
      </w:r>
      <w:r w:rsidRPr="004D6BD4">
        <w:rPr>
          <w:spacing w:val="-5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формирование</w:t>
      </w:r>
      <w:r w:rsidRPr="004D6BD4">
        <w:rPr>
          <w:spacing w:val="-8"/>
          <w:w w:val="105"/>
          <w:sz w:val="24"/>
          <w:szCs w:val="24"/>
        </w:rPr>
        <w:t xml:space="preserve"> </w:t>
      </w:r>
      <w:r w:rsidRPr="004D6BD4">
        <w:rPr>
          <w:w w:val="105"/>
          <w:sz w:val="24"/>
          <w:szCs w:val="24"/>
        </w:rPr>
        <w:t>здорового</w:t>
      </w:r>
      <w:r w:rsidRPr="004D6BD4">
        <w:rPr>
          <w:spacing w:val="-7"/>
          <w:w w:val="105"/>
          <w:sz w:val="24"/>
          <w:szCs w:val="24"/>
        </w:rPr>
        <w:t xml:space="preserve"> </w:t>
      </w:r>
      <w:r w:rsidRPr="004D6BD4">
        <w:rPr>
          <w:w w:val="105"/>
          <w:sz w:val="24"/>
          <w:szCs w:val="24"/>
        </w:rPr>
        <w:t>образа</w:t>
      </w:r>
      <w:r w:rsidRPr="004D6BD4">
        <w:rPr>
          <w:spacing w:val="-9"/>
          <w:w w:val="105"/>
          <w:sz w:val="24"/>
          <w:szCs w:val="24"/>
        </w:rPr>
        <w:t xml:space="preserve"> </w:t>
      </w:r>
      <w:r w:rsidRPr="004D6BD4">
        <w:rPr>
          <w:w w:val="105"/>
          <w:sz w:val="24"/>
          <w:szCs w:val="24"/>
        </w:rPr>
        <w:t>жизни,</w:t>
      </w:r>
      <w:r w:rsidRPr="004D6BD4">
        <w:rPr>
          <w:spacing w:val="-6"/>
          <w:w w:val="105"/>
          <w:sz w:val="24"/>
          <w:szCs w:val="24"/>
        </w:rPr>
        <w:t xml:space="preserve"> </w:t>
      </w:r>
      <w:r w:rsidRPr="004D6BD4">
        <w:rPr>
          <w:w w:val="105"/>
          <w:sz w:val="24"/>
          <w:szCs w:val="24"/>
        </w:rPr>
        <w:t>на</w:t>
      </w:r>
      <w:r w:rsidRPr="004D6BD4">
        <w:rPr>
          <w:spacing w:val="-8"/>
          <w:w w:val="105"/>
          <w:sz w:val="24"/>
          <w:szCs w:val="24"/>
        </w:rPr>
        <w:t xml:space="preserve"> </w:t>
      </w:r>
      <w:r w:rsidRPr="004D6BD4">
        <w:rPr>
          <w:w w:val="105"/>
          <w:sz w:val="24"/>
          <w:szCs w:val="24"/>
        </w:rPr>
        <w:t>повышение</w:t>
      </w:r>
      <w:r w:rsidRPr="004D6BD4">
        <w:rPr>
          <w:spacing w:val="-8"/>
          <w:w w:val="105"/>
          <w:sz w:val="24"/>
          <w:szCs w:val="24"/>
        </w:rPr>
        <w:t xml:space="preserve"> </w:t>
      </w:r>
      <w:r w:rsidRPr="004D6BD4">
        <w:rPr>
          <w:w w:val="105"/>
          <w:sz w:val="24"/>
          <w:szCs w:val="24"/>
        </w:rPr>
        <w:t>охвата</w:t>
      </w:r>
      <w:r w:rsidRPr="004D6BD4">
        <w:rPr>
          <w:spacing w:val="-2"/>
          <w:w w:val="105"/>
          <w:sz w:val="24"/>
          <w:szCs w:val="24"/>
        </w:rPr>
        <w:t xml:space="preserve"> </w:t>
      </w:r>
      <w:r w:rsidRPr="004D6BD4">
        <w:rPr>
          <w:w w:val="105"/>
          <w:sz w:val="24"/>
          <w:szCs w:val="24"/>
        </w:rPr>
        <w:t>школьников</w:t>
      </w:r>
    </w:p>
    <w:p w:rsidR="004D6BD4" w:rsidRPr="004D6BD4" w:rsidRDefault="004D6BD4" w:rsidP="005B10F6">
      <w:pPr>
        <w:numPr>
          <w:ilvl w:val="0"/>
          <w:numId w:val="127"/>
        </w:numPr>
        <w:tabs>
          <w:tab w:val="left" w:pos="478"/>
        </w:tabs>
        <w:spacing w:line="364" w:lineRule="auto"/>
        <w:ind w:right="2994"/>
        <w:rPr>
          <w:sz w:val="24"/>
          <w:szCs w:val="24"/>
        </w:rPr>
      </w:pPr>
      <w:r w:rsidRPr="004D6BD4">
        <w:rPr>
          <w:w w:val="105"/>
          <w:sz w:val="24"/>
          <w:szCs w:val="24"/>
        </w:rPr>
        <w:t>дополнительным</w:t>
      </w:r>
      <w:r w:rsidRPr="004D6BD4">
        <w:rPr>
          <w:spacing w:val="-9"/>
          <w:w w:val="105"/>
          <w:sz w:val="24"/>
          <w:szCs w:val="24"/>
        </w:rPr>
        <w:t xml:space="preserve"> </w:t>
      </w:r>
      <w:r w:rsidRPr="004D6BD4">
        <w:rPr>
          <w:w w:val="105"/>
          <w:sz w:val="24"/>
          <w:szCs w:val="24"/>
        </w:rPr>
        <w:t>образованием</w:t>
      </w:r>
      <w:r w:rsidRPr="004D6BD4">
        <w:rPr>
          <w:spacing w:val="-8"/>
          <w:w w:val="105"/>
          <w:sz w:val="24"/>
          <w:szCs w:val="24"/>
        </w:rPr>
        <w:t xml:space="preserve"> </w:t>
      </w:r>
      <w:r w:rsidRPr="004D6BD4">
        <w:rPr>
          <w:w w:val="105"/>
          <w:sz w:val="24"/>
          <w:szCs w:val="24"/>
        </w:rPr>
        <w:t>(вовлекать</w:t>
      </w:r>
      <w:r w:rsidRPr="004D6BD4">
        <w:rPr>
          <w:spacing w:val="-15"/>
          <w:w w:val="105"/>
          <w:sz w:val="24"/>
          <w:szCs w:val="24"/>
        </w:rPr>
        <w:t xml:space="preserve"> </w:t>
      </w:r>
      <w:r w:rsidRPr="004D6BD4">
        <w:rPr>
          <w:w w:val="105"/>
          <w:sz w:val="24"/>
          <w:szCs w:val="24"/>
        </w:rPr>
        <w:t>детей</w:t>
      </w:r>
      <w:r w:rsidRPr="004D6BD4">
        <w:rPr>
          <w:spacing w:val="-7"/>
          <w:w w:val="105"/>
          <w:sz w:val="24"/>
          <w:szCs w:val="24"/>
        </w:rPr>
        <w:t xml:space="preserve"> </w:t>
      </w:r>
      <w:r w:rsidRPr="004D6BD4">
        <w:rPr>
          <w:w w:val="105"/>
          <w:sz w:val="24"/>
          <w:szCs w:val="24"/>
        </w:rPr>
        <w:t>в</w:t>
      </w:r>
      <w:r w:rsidRPr="004D6BD4">
        <w:rPr>
          <w:spacing w:val="-12"/>
          <w:w w:val="105"/>
          <w:sz w:val="24"/>
          <w:szCs w:val="24"/>
        </w:rPr>
        <w:t xml:space="preserve"> </w:t>
      </w:r>
      <w:r w:rsidRPr="004D6BD4">
        <w:rPr>
          <w:w w:val="105"/>
          <w:sz w:val="24"/>
          <w:szCs w:val="24"/>
        </w:rPr>
        <w:t>деятельность</w:t>
      </w:r>
      <w:r w:rsidRPr="004D6BD4">
        <w:rPr>
          <w:spacing w:val="-10"/>
          <w:w w:val="105"/>
          <w:sz w:val="24"/>
          <w:szCs w:val="24"/>
        </w:rPr>
        <w:t xml:space="preserve"> </w:t>
      </w:r>
      <w:r w:rsidRPr="004D6BD4">
        <w:rPr>
          <w:w w:val="105"/>
          <w:sz w:val="24"/>
          <w:szCs w:val="24"/>
        </w:rPr>
        <w:t>кружков</w:t>
      </w:r>
      <w:r w:rsidRPr="004D6BD4">
        <w:rPr>
          <w:spacing w:val="-12"/>
          <w:w w:val="105"/>
          <w:sz w:val="24"/>
          <w:szCs w:val="24"/>
        </w:rPr>
        <w:t xml:space="preserve"> </w:t>
      </w:r>
      <w:r w:rsidRPr="004D6BD4">
        <w:rPr>
          <w:w w:val="105"/>
          <w:sz w:val="24"/>
          <w:szCs w:val="24"/>
        </w:rPr>
        <w:t>и</w:t>
      </w:r>
      <w:r w:rsidRPr="004D6BD4">
        <w:rPr>
          <w:spacing w:val="-7"/>
          <w:w w:val="105"/>
          <w:sz w:val="24"/>
          <w:szCs w:val="24"/>
        </w:rPr>
        <w:t xml:space="preserve"> </w:t>
      </w:r>
      <w:r w:rsidRPr="004D6BD4">
        <w:rPr>
          <w:w w:val="105"/>
          <w:sz w:val="24"/>
          <w:szCs w:val="24"/>
        </w:rPr>
        <w:t>с</w:t>
      </w:r>
      <w:r w:rsidRPr="004D6BD4">
        <w:rPr>
          <w:spacing w:val="-57"/>
          <w:w w:val="105"/>
          <w:sz w:val="24"/>
          <w:szCs w:val="24"/>
        </w:rPr>
        <w:t xml:space="preserve"> </w:t>
      </w:r>
      <w:r w:rsidRPr="004D6BD4">
        <w:rPr>
          <w:w w:val="105"/>
          <w:sz w:val="24"/>
          <w:szCs w:val="24"/>
        </w:rPr>
        <w:t>портивных</w:t>
      </w:r>
      <w:r w:rsidRPr="004D6BD4">
        <w:rPr>
          <w:spacing w:val="-1"/>
          <w:w w:val="105"/>
          <w:sz w:val="24"/>
          <w:szCs w:val="24"/>
        </w:rPr>
        <w:t xml:space="preserve"> </w:t>
      </w:r>
      <w:r w:rsidRPr="004D6BD4">
        <w:rPr>
          <w:w w:val="105"/>
          <w:sz w:val="24"/>
          <w:szCs w:val="24"/>
        </w:rPr>
        <w:t>секций),</w:t>
      </w:r>
    </w:p>
    <w:p w:rsidR="004D6BD4" w:rsidRPr="004D6BD4" w:rsidRDefault="004D6BD4" w:rsidP="005B10F6">
      <w:pPr>
        <w:numPr>
          <w:ilvl w:val="0"/>
          <w:numId w:val="127"/>
        </w:numPr>
        <w:tabs>
          <w:tab w:val="left" w:pos="478"/>
        </w:tabs>
        <w:spacing w:before="7" w:line="364" w:lineRule="auto"/>
        <w:ind w:right="3902"/>
        <w:rPr>
          <w:sz w:val="24"/>
          <w:szCs w:val="24"/>
        </w:rPr>
      </w:pPr>
      <w:r w:rsidRPr="004D6BD4">
        <w:rPr>
          <w:sz w:val="24"/>
          <w:szCs w:val="24"/>
        </w:rPr>
        <w:t>на</w:t>
      </w:r>
      <w:r w:rsidRPr="004D6BD4">
        <w:rPr>
          <w:spacing w:val="1"/>
          <w:sz w:val="24"/>
          <w:szCs w:val="24"/>
        </w:rPr>
        <w:t xml:space="preserve"> </w:t>
      </w:r>
      <w:r w:rsidRPr="004D6BD4">
        <w:rPr>
          <w:sz w:val="24"/>
          <w:szCs w:val="24"/>
        </w:rPr>
        <w:t>профилактику</w:t>
      </w:r>
      <w:r w:rsidRPr="004D6BD4">
        <w:rPr>
          <w:spacing w:val="1"/>
          <w:sz w:val="24"/>
          <w:szCs w:val="24"/>
        </w:rPr>
        <w:t xml:space="preserve"> </w:t>
      </w:r>
      <w:r w:rsidRPr="004D6BD4">
        <w:rPr>
          <w:sz w:val="24"/>
          <w:szCs w:val="24"/>
        </w:rPr>
        <w:t>детского</w:t>
      </w:r>
      <w:r w:rsidRPr="004D6BD4">
        <w:rPr>
          <w:spacing w:val="1"/>
          <w:sz w:val="24"/>
          <w:szCs w:val="24"/>
        </w:rPr>
        <w:t xml:space="preserve"> </w:t>
      </w:r>
      <w:r w:rsidRPr="004D6BD4">
        <w:rPr>
          <w:sz w:val="24"/>
          <w:szCs w:val="24"/>
        </w:rPr>
        <w:t>дорожно-транспортного</w:t>
      </w:r>
      <w:r w:rsidRPr="004D6BD4">
        <w:rPr>
          <w:spacing w:val="1"/>
          <w:sz w:val="24"/>
          <w:szCs w:val="24"/>
        </w:rPr>
        <w:t xml:space="preserve"> </w:t>
      </w:r>
      <w:r w:rsidRPr="004D6BD4">
        <w:rPr>
          <w:sz w:val="24"/>
          <w:szCs w:val="24"/>
        </w:rPr>
        <w:t>травматизма,</w:t>
      </w:r>
      <w:r w:rsidRPr="004D6BD4">
        <w:rPr>
          <w:spacing w:val="1"/>
          <w:sz w:val="24"/>
          <w:szCs w:val="24"/>
        </w:rPr>
        <w:t xml:space="preserve"> </w:t>
      </w:r>
      <w:r w:rsidRPr="004D6BD4">
        <w:rPr>
          <w:sz w:val="24"/>
          <w:szCs w:val="24"/>
        </w:rPr>
        <w:t>на</w:t>
      </w:r>
      <w:r w:rsidRPr="004D6BD4">
        <w:rPr>
          <w:spacing w:val="-55"/>
          <w:sz w:val="24"/>
          <w:szCs w:val="24"/>
        </w:rPr>
        <w:t xml:space="preserve"> </w:t>
      </w:r>
      <w:r w:rsidRPr="004D6BD4">
        <w:rPr>
          <w:w w:val="105"/>
          <w:sz w:val="24"/>
          <w:szCs w:val="24"/>
        </w:rPr>
        <w:t>профилактику</w:t>
      </w:r>
      <w:r w:rsidRPr="004D6BD4">
        <w:rPr>
          <w:spacing w:val="-5"/>
          <w:w w:val="105"/>
          <w:sz w:val="24"/>
          <w:szCs w:val="24"/>
        </w:rPr>
        <w:t xml:space="preserve"> </w:t>
      </w:r>
      <w:r w:rsidRPr="004D6BD4">
        <w:rPr>
          <w:w w:val="105"/>
          <w:sz w:val="24"/>
          <w:szCs w:val="24"/>
        </w:rPr>
        <w:t>правонарушений</w:t>
      </w:r>
      <w:r w:rsidRPr="004D6BD4">
        <w:rPr>
          <w:spacing w:val="1"/>
          <w:w w:val="105"/>
          <w:sz w:val="24"/>
          <w:szCs w:val="24"/>
        </w:rPr>
        <w:t xml:space="preserve"> </w:t>
      </w:r>
      <w:r w:rsidRPr="004D6BD4">
        <w:rPr>
          <w:w w:val="105"/>
          <w:sz w:val="24"/>
          <w:szCs w:val="24"/>
        </w:rPr>
        <w:t>среди</w:t>
      </w:r>
      <w:r w:rsidRPr="004D6BD4">
        <w:rPr>
          <w:spacing w:val="-5"/>
          <w:w w:val="105"/>
          <w:sz w:val="24"/>
          <w:szCs w:val="24"/>
        </w:rPr>
        <w:t xml:space="preserve"> </w:t>
      </w:r>
      <w:r w:rsidRPr="004D6BD4">
        <w:rPr>
          <w:w w:val="105"/>
          <w:sz w:val="24"/>
          <w:szCs w:val="24"/>
        </w:rPr>
        <w:t>несовершеннолетних;</w:t>
      </w:r>
    </w:p>
    <w:p w:rsidR="004D6BD4" w:rsidRPr="004D6BD4" w:rsidRDefault="004D6BD4" w:rsidP="004D6BD4">
      <w:pPr>
        <w:rPr>
          <w:sz w:val="24"/>
          <w:szCs w:val="24"/>
        </w:rPr>
      </w:pPr>
      <w:r w:rsidRPr="004D6BD4">
        <w:rPr>
          <w:sz w:val="24"/>
          <w:szCs w:val="24"/>
        </w:rPr>
        <w:t xml:space="preserve">       привлекать</w:t>
      </w:r>
      <w:r w:rsidRPr="004D6BD4">
        <w:rPr>
          <w:spacing w:val="45"/>
          <w:sz w:val="24"/>
          <w:szCs w:val="24"/>
        </w:rPr>
        <w:t xml:space="preserve"> </w:t>
      </w:r>
      <w:r w:rsidRPr="004D6BD4">
        <w:rPr>
          <w:sz w:val="24"/>
          <w:szCs w:val="24"/>
        </w:rPr>
        <w:t>родителей</w:t>
      </w:r>
      <w:r w:rsidRPr="004D6BD4">
        <w:rPr>
          <w:spacing w:val="50"/>
          <w:sz w:val="24"/>
          <w:szCs w:val="24"/>
        </w:rPr>
        <w:t xml:space="preserve"> </w:t>
      </w:r>
      <w:r w:rsidRPr="004D6BD4">
        <w:rPr>
          <w:sz w:val="24"/>
          <w:szCs w:val="24"/>
        </w:rPr>
        <w:t>к</w:t>
      </w:r>
      <w:r w:rsidRPr="004D6BD4">
        <w:rPr>
          <w:spacing w:val="45"/>
          <w:sz w:val="24"/>
          <w:szCs w:val="24"/>
        </w:rPr>
        <w:t xml:space="preserve"> </w:t>
      </w:r>
      <w:r w:rsidRPr="004D6BD4">
        <w:rPr>
          <w:sz w:val="24"/>
          <w:szCs w:val="24"/>
        </w:rPr>
        <w:t>организации</w:t>
      </w:r>
      <w:r w:rsidRPr="004D6BD4">
        <w:rPr>
          <w:spacing w:val="39"/>
          <w:sz w:val="24"/>
          <w:szCs w:val="24"/>
        </w:rPr>
        <w:t xml:space="preserve"> </w:t>
      </w:r>
      <w:r w:rsidRPr="004D6BD4">
        <w:rPr>
          <w:sz w:val="24"/>
          <w:szCs w:val="24"/>
        </w:rPr>
        <w:t>проводимых</w:t>
      </w:r>
      <w:r w:rsidRPr="004D6BD4">
        <w:rPr>
          <w:spacing w:val="29"/>
          <w:sz w:val="24"/>
          <w:szCs w:val="24"/>
        </w:rPr>
        <w:t xml:space="preserve"> </w:t>
      </w:r>
      <w:r w:rsidRPr="004D6BD4">
        <w:rPr>
          <w:sz w:val="24"/>
          <w:szCs w:val="24"/>
        </w:rPr>
        <w:t>мероприятий.</w:t>
      </w:r>
    </w:p>
    <w:p w:rsidR="004D6BD4" w:rsidRPr="004D6BD4" w:rsidRDefault="004D6BD4" w:rsidP="004D6BD4">
      <w:pPr>
        <w:rPr>
          <w:sz w:val="24"/>
          <w:szCs w:val="24"/>
        </w:rPr>
      </w:pPr>
    </w:p>
    <w:p w:rsidR="004D6BD4" w:rsidRPr="004D6BD4" w:rsidRDefault="004D6BD4" w:rsidP="005B10F6">
      <w:pPr>
        <w:numPr>
          <w:ilvl w:val="0"/>
          <w:numId w:val="127"/>
        </w:numPr>
        <w:tabs>
          <w:tab w:val="left" w:pos="478"/>
        </w:tabs>
        <w:spacing w:before="77" w:line="369" w:lineRule="auto"/>
        <w:ind w:right="2190"/>
        <w:rPr>
          <w:sz w:val="24"/>
          <w:szCs w:val="24"/>
        </w:rPr>
      </w:pPr>
      <w:r w:rsidRPr="004D6BD4">
        <w:rPr>
          <w:noProof/>
          <w:sz w:val="24"/>
          <w:szCs w:val="24"/>
          <w:lang w:eastAsia="ru-RU"/>
        </w:rPr>
        <mc:AlternateContent>
          <mc:Choice Requires="wps">
            <w:drawing>
              <wp:anchor distT="0" distB="0" distL="114300" distR="114300" simplePos="0" relativeHeight="487615488" behindDoc="1" locked="0" layoutInCell="1" allowOverlap="1" wp14:anchorId="2DA24517" wp14:editId="45413EB3">
                <wp:simplePos x="0" y="0"/>
                <wp:positionH relativeFrom="page">
                  <wp:posOffset>3902075</wp:posOffset>
                </wp:positionH>
                <wp:positionV relativeFrom="page">
                  <wp:posOffset>9971405</wp:posOffset>
                </wp:positionV>
                <wp:extent cx="109855" cy="121920"/>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C6E" w:rsidRDefault="00F27C6E" w:rsidP="004D6BD4">
                            <w:pPr>
                              <w:spacing w:line="191" w:lineRule="exact"/>
                              <w:rPr>
                                <w:rFonts w:ascii="Tahoma"/>
                                <w:sz w:val="16"/>
                              </w:rPr>
                            </w:pPr>
                            <w:r>
                              <w:rPr>
                                <w:rFonts w:ascii="Tahoma"/>
                                <w:w w:val="95"/>
                                <w:sz w:val="16"/>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028" type="#_x0000_t202" style="position:absolute;left:0;text-align:left;margin-left:307.25pt;margin-top:785.15pt;width:8.65pt;height:9.6pt;z-index:-157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" filled="f" stroked="f">
                <v:textbox inset="0,0,0,0">
                  <w:txbxContent>
                    <w:p w:rsidR="00F27C6E" w:rsidRDefault="00F27C6E" w:rsidP="004D6BD4">
                      <w:pPr>
                        <w:spacing w:line="191" w:lineRule="exact"/>
                        <w:rPr>
                          <w:rFonts w:ascii="Tahoma"/>
                          <w:sz w:val="16"/>
                        </w:rPr>
                      </w:pPr>
                      <w:r>
                        <w:rPr>
                          <w:rFonts w:ascii="Tahoma"/>
                          <w:w w:val="95"/>
                          <w:sz w:val="16"/>
                        </w:rPr>
                        <w:t>55</w:t>
                      </w:r>
                    </w:p>
                  </w:txbxContent>
                </v:textbox>
                <w10:wrap anchorx="page" anchory="page"/>
              </v:shape>
            </w:pict>
          </mc:Fallback>
        </mc:AlternateContent>
      </w:r>
      <w:r w:rsidRPr="004D6BD4">
        <w:rPr>
          <w:noProof/>
          <w:sz w:val="24"/>
          <w:szCs w:val="24"/>
          <w:lang w:eastAsia="ru-RU"/>
        </w:rPr>
        <mc:AlternateContent>
          <mc:Choice Requires="wps">
            <w:drawing>
              <wp:anchor distT="0" distB="0" distL="114300" distR="114300" simplePos="0" relativeHeight="487616512" behindDoc="1" locked="0" layoutInCell="1" allowOverlap="1" wp14:anchorId="730F2D78" wp14:editId="285049A2">
                <wp:simplePos x="0" y="0"/>
                <wp:positionH relativeFrom="page">
                  <wp:posOffset>2868295</wp:posOffset>
                </wp:positionH>
                <wp:positionV relativeFrom="page">
                  <wp:posOffset>9641840</wp:posOffset>
                </wp:positionV>
                <wp:extent cx="2026920" cy="530860"/>
                <wp:effectExtent l="0" t="0" r="0" b="0"/>
                <wp:wrapNone/>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6920" cy="530860"/>
                        </a:xfrm>
                        <a:custGeom>
                          <a:avLst/>
                          <a:gdLst>
                            <a:gd name="T0" fmla="+- 0 7702 4517"/>
                            <a:gd name="T1" fmla="*/ T0 w 3192"/>
                            <a:gd name="T2" fmla="+- 0 15184 15184"/>
                            <a:gd name="T3" fmla="*/ 15184 h 836"/>
                            <a:gd name="T4" fmla="+- 0 4517 4517"/>
                            <a:gd name="T5" fmla="*/ T4 w 3192"/>
                            <a:gd name="T6" fmla="+- 0 15184 15184"/>
                            <a:gd name="T7" fmla="*/ 15184 h 836"/>
                            <a:gd name="T8" fmla="+- 0 4517 4517"/>
                            <a:gd name="T9" fmla="*/ T8 w 3192"/>
                            <a:gd name="T10" fmla="+- 0 15739 15184"/>
                            <a:gd name="T11" fmla="*/ 15739 h 836"/>
                            <a:gd name="T12" fmla="+- 0 7702 4517"/>
                            <a:gd name="T13" fmla="*/ T12 w 3192"/>
                            <a:gd name="T14" fmla="+- 0 15739 15184"/>
                            <a:gd name="T15" fmla="*/ 15739 h 836"/>
                            <a:gd name="T16" fmla="+- 0 7702 4517"/>
                            <a:gd name="T17" fmla="*/ T16 w 3192"/>
                            <a:gd name="T18" fmla="+- 0 15184 15184"/>
                            <a:gd name="T19" fmla="*/ 15184 h 836"/>
                            <a:gd name="T20" fmla="+- 0 7709 4517"/>
                            <a:gd name="T21" fmla="*/ T20 w 3192"/>
                            <a:gd name="T22" fmla="+- 0 15746 15184"/>
                            <a:gd name="T23" fmla="*/ 15746 h 836"/>
                            <a:gd name="T24" fmla="+- 0 4524 4517"/>
                            <a:gd name="T25" fmla="*/ T24 w 3192"/>
                            <a:gd name="T26" fmla="+- 0 15746 15184"/>
                            <a:gd name="T27" fmla="*/ 15746 h 836"/>
                            <a:gd name="T28" fmla="+- 0 4524 4517"/>
                            <a:gd name="T29" fmla="*/ T28 w 3192"/>
                            <a:gd name="T30" fmla="+- 0 16020 15184"/>
                            <a:gd name="T31" fmla="*/ 16020 h 836"/>
                            <a:gd name="T32" fmla="+- 0 7709 4517"/>
                            <a:gd name="T33" fmla="*/ T32 w 3192"/>
                            <a:gd name="T34" fmla="+- 0 16020 15184"/>
                            <a:gd name="T35" fmla="*/ 16020 h 836"/>
                            <a:gd name="T36" fmla="+- 0 7709 4517"/>
                            <a:gd name="T37" fmla="*/ T36 w 3192"/>
                            <a:gd name="T38" fmla="+- 0 15746 15184"/>
                            <a:gd name="T39" fmla="*/ 15746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2" h="836">
                              <a:moveTo>
                                <a:pt x="3185" y="0"/>
                              </a:moveTo>
                              <a:lnTo>
                                <a:pt x="0" y="0"/>
                              </a:lnTo>
                              <a:lnTo>
                                <a:pt x="0" y="555"/>
                              </a:lnTo>
                              <a:lnTo>
                                <a:pt x="3185" y="555"/>
                              </a:lnTo>
                              <a:lnTo>
                                <a:pt x="3185" y="0"/>
                              </a:lnTo>
                              <a:close/>
                              <a:moveTo>
                                <a:pt x="3192" y="562"/>
                              </a:moveTo>
                              <a:lnTo>
                                <a:pt x="7" y="562"/>
                              </a:lnTo>
                              <a:lnTo>
                                <a:pt x="7" y="836"/>
                              </a:lnTo>
                              <a:lnTo>
                                <a:pt x="3192" y="836"/>
                              </a:lnTo>
                              <a:lnTo>
                                <a:pt x="3192" y="5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1" o:spid="_x0000_s1026" style="position:absolute;margin-left:225.85pt;margin-top:759.2pt;width:159.6pt;height:41.8pt;z-index:-156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9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" path="m3185,l,,,555r3185,l3185,xm3192,562l7,562r,274l3192,836r,-274xe" stroked="f">
                <v:path arrowok="t" o:connecttype="custom" o:connectlocs="2022475,9641840;0,9641840;0,9994265;2022475,9994265;2022475,9641840;2026920,9998710;4445,9998710;4445,10172700;2026920,10172700;2026920,9998710" o:connectangles="0,0,0,0,0,0,0,0,0,0"/>
                <w10:wrap anchorx="page" anchory="page"/>
              </v:shape>
            </w:pict>
          </mc:Fallback>
        </mc:AlternateContent>
      </w:r>
      <w:r w:rsidRPr="004D6BD4">
        <w:rPr>
          <w:sz w:val="24"/>
          <w:szCs w:val="24"/>
        </w:rPr>
        <w:t>разнообразить</w:t>
      </w:r>
      <w:r w:rsidRPr="004D6BD4">
        <w:rPr>
          <w:spacing w:val="39"/>
          <w:sz w:val="24"/>
          <w:szCs w:val="24"/>
        </w:rPr>
        <w:t xml:space="preserve"> </w:t>
      </w:r>
      <w:r w:rsidRPr="004D6BD4">
        <w:rPr>
          <w:sz w:val="24"/>
          <w:szCs w:val="24"/>
        </w:rPr>
        <w:t>формы</w:t>
      </w:r>
      <w:r w:rsidRPr="004D6BD4">
        <w:rPr>
          <w:spacing w:val="27"/>
          <w:sz w:val="24"/>
          <w:szCs w:val="24"/>
        </w:rPr>
        <w:t xml:space="preserve"> </w:t>
      </w:r>
      <w:r w:rsidRPr="004D6BD4">
        <w:rPr>
          <w:sz w:val="24"/>
          <w:szCs w:val="24"/>
        </w:rPr>
        <w:t>и</w:t>
      </w:r>
      <w:r w:rsidRPr="004D6BD4">
        <w:rPr>
          <w:spacing w:val="34"/>
          <w:sz w:val="24"/>
          <w:szCs w:val="24"/>
        </w:rPr>
        <w:t xml:space="preserve"> </w:t>
      </w:r>
      <w:r w:rsidRPr="004D6BD4">
        <w:rPr>
          <w:sz w:val="24"/>
          <w:szCs w:val="24"/>
        </w:rPr>
        <w:t>методы</w:t>
      </w:r>
      <w:r w:rsidRPr="004D6BD4">
        <w:rPr>
          <w:spacing w:val="38"/>
          <w:sz w:val="24"/>
          <w:szCs w:val="24"/>
        </w:rPr>
        <w:t xml:space="preserve"> </w:t>
      </w:r>
      <w:r w:rsidRPr="004D6BD4">
        <w:rPr>
          <w:sz w:val="24"/>
          <w:szCs w:val="24"/>
        </w:rPr>
        <w:t>работы</w:t>
      </w:r>
      <w:r w:rsidRPr="004D6BD4">
        <w:rPr>
          <w:spacing w:val="38"/>
          <w:sz w:val="24"/>
          <w:szCs w:val="24"/>
        </w:rPr>
        <w:t xml:space="preserve"> </w:t>
      </w:r>
      <w:r w:rsidRPr="004D6BD4">
        <w:rPr>
          <w:sz w:val="24"/>
          <w:szCs w:val="24"/>
        </w:rPr>
        <w:t>со</w:t>
      </w:r>
      <w:r w:rsidRPr="004D6BD4">
        <w:rPr>
          <w:spacing w:val="35"/>
          <w:sz w:val="24"/>
          <w:szCs w:val="24"/>
        </w:rPr>
        <w:t xml:space="preserve"> </w:t>
      </w:r>
      <w:r w:rsidRPr="004D6BD4">
        <w:rPr>
          <w:sz w:val="24"/>
          <w:szCs w:val="24"/>
        </w:rPr>
        <w:t>школьниками,</w:t>
      </w:r>
      <w:r w:rsidRPr="004D6BD4">
        <w:rPr>
          <w:spacing w:val="27"/>
          <w:sz w:val="24"/>
          <w:szCs w:val="24"/>
        </w:rPr>
        <w:t xml:space="preserve"> </w:t>
      </w:r>
      <w:r w:rsidRPr="004D6BD4">
        <w:rPr>
          <w:sz w:val="24"/>
          <w:szCs w:val="24"/>
        </w:rPr>
        <w:t>проводить</w:t>
      </w:r>
      <w:r w:rsidRPr="004D6BD4">
        <w:rPr>
          <w:spacing w:val="29"/>
          <w:sz w:val="24"/>
          <w:szCs w:val="24"/>
        </w:rPr>
        <w:t xml:space="preserve"> </w:t>
      </w:r>
      <w:r w:rsidRPr="004D6BD4">
        <w:rPr>
          <w:sz w:val="24"/>
          <w:szCs w:val="24"/>
        </w:rPr>
        <w:t>мероприятия</w:t>
      </w:r>
      <w:r w:rsidRPr="004D6BD4">
        <w:rPr>
          <w:spacing w:val="27"/>
          <w:sz w:val="24"/>
          <w:szCs w:val="24"/>
        </w:rPr>
        <w:t xml:space="preserve"> </w:t>
      </w:r>
      <w:r w:rsidRPr="004D6BD4">
        <w:rPr>
          <w:sz w:val="24"/>
          <w:szCs w:val="24"/>
        </w:rPr>
        <w:t>не</w:t>
      </w:r>
      <w:r w:rsidRPr="004D6BD4">
        <w:rPr>
          <w:spacing w:val="1"/>
          <w:sz w:val="24"/>
          <w:szCs w:val="24"/>
        </w:rPr>
        <w:t xml:space="preserve"> </w:t>
      </w:r>
      <w:r w:rsidRPr="004D6BD4">
        <w:rPr>
          <w:w w:val="105"/>
          <w:sz w:val="24"/>
          <w:szCs w:val="24"/>
        </w:rPr>
        <w:t>только развлекательного, но и познавательного характера, направленных на</w:t>
      </w:r>
      <w:r w:rsidRPr="004D6BD4">
        <w:rPr>
          <w:spacing w:val="1"/>
          <w:w w:val="105"/>
          <w:sz w:val="24"/>
          <w:szCs w:val="24"/>
        </w:rPr>
        <w:t xml:space="preserve"> </w:t>
      </w:r>
      <w:r w:rsidRPr="004D6BD4">
        <w:rPr>
          <w:w w:val="105"/>
          <w:sz w:val="24"/>
          <w:szCs w:val="24"/>
        </w:rPr>
        <w:t>формирование</w:t>
      </w:r>
      <w:r w:rsidRPr="004D6BD4">
        <w:rPr>
          <w:spacing w:val="-9"/>
          <w:w w:val="105"/>
          <w:sz w:val="24"/>
          <w:szCs w:val="24"/>
        </w:rPr>
        <w:t xml:space="preserve"> </w:t>
      </w:r>
      <w:r w:rsidRPr="004D6BD4">
        <w:rPr>
          <w:w w:val="105"/>
          <w:sz w:val="24"/>
          <w:szCs w:val="24"/>
        </w:rPr>
        <w:t>положительных</w:t>
      </w:r>
      <w:r w:rsidRPr="004D6BD4">
        <w:rPr>
          <w:spacing w:val="-8"/>
          <w:w w:val="105"/>
          <w:sz w:val="24"/>
          <w:szCs w:val="24"/>
        </w:rPr>
        <w:t xml:space="preserve"> </w:t>
      </w:r>
      <w:r w:rsidRPr="004D6BD4">
        <w:rPr>
          <w:w w:val="105"/>
          <w:sz w:val="24"/>
          <w:szCs w:val="24"/>
        </w:rPr>
        <w:t>нравственных</w:t>
      </w:r>
      <w:r w:rsidRPr="004D6BD4">
        <w:rPr>
          <w:spacing w:val="-7"/>
          <w:w w:val="105"/>
          <w:sz w:val="24"/>
          <w:szCs w:val="24"/>
        </w:rPr>
        <w:t xml:space="preserve"> </w:t>
      </w:r>
      <w:r w:rsidRPr="004D6BD4">
        <w:rPr>
          <w:w w:val="105"/>
          <w:sz w:val="24"/>
          <w:szCs w:val="24"/>
        </w:rPr>
        <w:t>качеств;</w:t>
      </w:r>
    </w:p>
    <w:p w:rsidR="004D6BD4" w:rsidRPr="004D6BD4" w:rsidRDefault="004D6BD4" w:rsidP="005B10F6">
      <w:pPr>
        <w:numPr>
          <w:ilvl w:val="0"/>
          <w:numId w:val="127"/>
        </w:numPr>
        <w:tabs>
          <w:tab w:val="left" w:pos="478"/>
        </w:tabs>
        <w:spacing w:before="14"/>
        <w:ind w:hanging="361"/>
        <w:rPr>
          <w:sz w:val="24"/>
          <w:szCs w:val="24"/>
        </w:rPr>
      </w:pPr>
      <w:r w:rsidRPr="004D6BD4">
        <w:rPr>
          <w:sz w:val="24"/>
          <w:szCs w:val="24"/>
        </w:rPr>
        <w:t>больше</w:t>
      </w:r>
      <w:r w:rsidRPr="004D6BD4">
        <w:rPr>
          <w:spacing w:val="25"/>
          <w:sz w:val="24"/>
          <w:szCs w:val="24"/>
        </w:rPr>
        <w:t xml:space="preserve"> </w:t>
      </w:r>
      <w:r w:rsidRPr="004D6BD4">
        <w:rPr>
          <w:sz w:val="24"/>
          <w:szCs w:val="24"/>
        </w:rPr>
        <w:t>внимания</w:t>
      </w:r>
      <w:r w:rsidRPr="004D6BD4">
        <w:rPr>
          <w:spacing w:val="41"/>
          <w:sz w:val="24"/>
          <w:szCs w:val="24"/>
        </w:rPr>
        <w:t xml:space="preserve"> </w:t>
      </w:r>
      <w:r w:rsidRPr="004D6BD4">
        <w:rPr>
          <w:sz w:val="24"/>
          <w:szCs w:val="24"/>
        </w:rPr>
        <w:t>уделять</w:t>
      </w:r>
      <w:r w:rsidRPr="004D6BD4">
        <w:rPr>
          <w:spacing w:val="32"/>
          <w:sz w:val="24"/>
          <w:szCs w:val="24"/>
        </w:rPr>
        <w:t xml:space="preserve"> </w:t>
      </w:r>
      <w:r w:rsidRPr="004D6BD4">
        <w:rPr>
          <w:sz w:val="24"/>
          <w:szCs w:val="24"/>
        </w:rPr>
        <w:t>изучению</w:t>
      </w:r>
      <w:r w:rsidRPr="004D6BD4">
        <w:rPr>
          <w:spacing w:val="36"/>
          <w:sz w:val="24"/>
          <w:szCs w:val="24"/>
        </w:rPr>
        <w:t xml:space="preserve"> </w:t>
      </w:r>
      <w:r w:rsidRPr="004D6BD4">
        <w:rPr>
          <w:sz w:val="24"/>
          <w:szCs w:val="24"/>
        </w:rPr>
        <w:t>личности</w:t>
      </w:r>
      <w:r w:rsidRPr="004D6BD4">
        <w:rPr>
          <w:spacing w:val="37"/>
          <w:sz w:val="24"/>
          <w:szCs w:val="24"/>
        </w:rPr>
        <w:t xml:space="preserve"> </w:t>
      </w:r>
      <w:r w:rsidRPr="004D6BD4">
        <w:rPr>
          <w:sz w:val="24"/>
          <w:szCs w:val="24"/>
        </w:rPr>
        <w:t>школьника;</w:t>
      </w:r>
    </w:p>
    <w:p w:rsidR="004D6BD4" w:rsidRPr="004D6BD4" w:rsidRDefault="004D6BD4" w:rsidP="005B10F6">
      <w:pPr>
        <w:numPr>
          <w:ilvl w:val="0"/>
          <w:numId w:val="127"/>
        </w:numPr>
        <w:tabs>
          <w:tab w:val="left" w:pos="478"/>
        </w:tabs>
        <w:spacing w:before="136"/>
        <w:ind w:hanging="361"/>
        <w:rPr>
          <w:sz w:val="24"/>
          <w:szCs w:val="24"/>
        </w:rPr>
      </w:pPr>
      <w:r w:rsidRPr="004D6BD4">
        <w:rPr>
          <w:sz w:val="24"/>
          <w:szCs w:val="24"/>
        </w:rPr>
        <w:t>больше</w:t>
      </w:r>
      <w:r w:rsidRPr="004D6BD4">
        <w:rPr>
          <w:spacing w:val="22"/>
          <w:sz w:val="24"/>
          <w:szCs w:val="24"/>
        </w:rPr>
        <w:t xml:space="preserve"> </w:t>
      </w:r>
      <w:r w:rsidRPr="004D6BD4">
        <w:rPr>
          <w:sz w:val="24"/>
          <w:szCs w:val="24"/>
        </w:rPr>
        <w:t>внимания</w:t>
      </w:r>
      <w:r w:rsidRPr="004D6BD4">
        <w:rPr>
          <w:spacing w:val="38"/>
          <w:sz w:val="24"/>
          <w:szCs w:val="24"/>
        </w:rPr>
        <w:t xml:space="preserve"> </w:t>
      </w:r>
      <w:r w:rsidRPr="004D6BD4">
        <w:rPr>
          <w:sz w:val="24"/>
          <w:szCs w:val="24"/>
        </w:rPr>
        <w:t>уделять</w:t>
      </w:r>
      <w:r w:rsidRPr="004D6BD4">
        <w:rPr>
          <w:spacing w:val="29"/>
          <w:sz w:val="24"/>
          <w:szCs w:val="24"/>
        </w:rPr>
        <w:t xml:space="preserve"> </w:t>
      </w:r>
      <w:r w:rsidRPr="004D6BD4">
        <w:rPr>
          <w:sz w:val="24"/>
          <w:szCs w:val="24"/>
        </w:rPr>
        <w:t>на</w:t>
      </w:r>
      <w:r w:rsidRPr="004D6BD4">
        <w:rPr>
          <w:spacing w:val="44"/>
          <w:sz w:val="24"/>
          <w:szCs w:val="24"/>
        </w:rPr>
        <w:t xml:space="preserve"> </w:t>
      </w:r>
      <w:r w:rsidRPr="004D6BD4">
        <w:rPr>
          <w:sz w:val="24"/>
          <w:szCs w:val="24"/>
        </w:rPr>
        <w:t>самообразование.</w:t>
      </w: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spacing w:before="6"/>
        <w:rPr>
          <w:sz w:val="24"/>
          <w:szCs w:val="24"/>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4611"/>
        <w:gridCol w:w="908"/>
        <w:gridCol w:w="1117"/>
        <w:gridCol w:w="994"/>
        <w:gridCol w:w="850"/>
        <w:gridCol w:w="850"/>
      </w:tblGrid>
      <w:tr w:rsidR="004D6BD4" w:rsidRPr="004D6BD4" w:rsidTr="004D6BD4">
        <w:trPr>
          <w:trHeight w:val="271"/>
        </w:trPr>
        <w:tc>
          <w:tcPr>
            <w:tcW w:w="461" w:type="dxa"/>
            <w:vMerge w:val="restart"/>
          </w:tcPr>
          <w:p w:rsidR="004D6BD4" w:rsidRPr="004D6BD4" w:rsidRDefault="004D6BD4" w:rsidP="004D6BD4">
            <w:pPr>
              <w:pStyle w:val="12"/>
              <w:rPr>
                <w:sz w:val="24"/>
                <w:szCs w:val="24"/>
              </w:rPr>
            </w:pPr>
            <w:r w:rsidRPr="004D6BD4">
              <w:rPr>
                <w:w w:val="103"/>
                <w:sz w:val="24"/>
                <w:szCs w:val="24"/>
              </w:rPr>
              <w:t>№</w:t>
            </w:r>
          </w:p>
        </w:tc>
        <w:tc>
          <w:tcPr>
            <w:tcW w:w="4611" w:type="dxa"/>
            <w:vMerge w:val="restart"/>
          </w:tcPr>
          <w:p w:rsidR="004D6BD4" w:rsidRPr="004D6BD4" w:rsidRDefault="004D6BD4" w:rsidP="004D6BD4">
            <w:pPr>
              <w:pStyle w:val="12"/>
              <w:spacing w:line="249" w:lineRule="auto"/>
              <w:ind w:left="1781" w:right="548" w:hanging="238"/>
              <w:rPr>
                <w:sz w:val="24"/>
                <w:szCs w:val="24"/>
              </w:rPr>
            </w:pPr>
            <w:r w:rsidRPr="004D6BD4">
              <w:rPr>
                <w:sz w:val="24"/>
                <w:szCs w:val="24"/>
              </w:rPr>
              <w:t>Категория</w:t>
            </w:r>
            <w:r w:rsidRPr="004D6BD4">
              <w:rPr>
                <w:spacing w:val="1"/>
                <w:sz w:val="24"/>
                <w:szCs w:val="24"/>
              </w:rPr>
              <w:t xml:space="preserve"> </w:t>
            </w:r>
            <w:r w:rsidRPr="004D6BD4">
              <w:rPr>
                <w:sz w:val="24"/>
                <w:szCs w:val="24"/>
              </w:rPr>
              <w:t>пед.</w:t>
            </w:r>
            <w:r w:rsidRPr="004D6BD4">
              <w:rPr>
                <w:spacing w:val="-55"/>
                <w:sz w:val="24"/>
                <w:szCs w:val="24"/>
              </w:rPr>
              <w:t xml:space="preserve"> </w:t>
            </w:r>
            <w:r w:rsidRPr="004D6BD4">
              <w:rPr>
                <w:w w:val="105"/>
                <w:sz w:val="24"/>
                <w:szCs w:val="24"/>
              </w:rPr>
              <w:t>работника</w:t>
            </w:r>
          </w:p>
        </w:tc>
        <w:tc>
          <w:tcPr>
            <w:tcW w:w="908" w:type="dxa"/>
            <w:vMerge w:val="restart"/>
          </w:tcPr>
          <w:p w:rsidR="004D6BD4" w:rsidRPr="004D6BD4" w:rsidRDefault="004D6BD4" w:rsidP="004D6BD4">
            <w:pPr>
              <w:pStyle w:val="12"/>
              <w:ind w:left="167"/>
              <w:rPr>
                <w:sz w:val="24"/>
                <w:szCs w:val="24"/>
              </w:rPr>
            </w:pPr>
            <w:r w:rsidRPr="004D6BD4">
              <w:rPr>
                <w:w w:val="105"/>
                <w:sz w:val="24"/>
                <w:szCs w:val="24"/>
              </w:rPr>
              <w:t>Всего</w:t>
            </w:r>
          </w:p>
        </w:tc>
        <w:tc>
          <w:tcPr>
            <w:tcW w:w="3811" w:type="dxa"/>
            <w:gridSpan w:val="4"/>
          </w:tcPr>
          <w:p w:rsidR="004D6BD4" w:rsidRPr="004D6BD4" w:rsidRDefault="004D6BD4" w:rsidP="004D6BD4">
            <w:pPr>
              <w:pStyle w:val="12"/>
              <w:spacing w:line="251" w:lineRule="exact"/>
              <w:ind w:left="1003"/>
              <w:rPr>
                <w:sz w:val="24"/>
                <w:szCs w:val="24"/>
              </w:rPr>
            </w:pPr>
            <w:r w:rsidRPr="004D6BD4">
              <w:rPr>
                <w:w w:val="105"/>
                <w:sz w:val="24"/>
                <w:szCs w:val="24"/>
              </w:rPr>
              <w:t>Стаж</w:t>
            </w:r>
            <w:r w:rsidRPr="004D6BD4">
              <w:rPr>
                <w:spacing w:val="-10"/>
                <w:w w:val="105"/>
                <w:sz w:val="24"/>
                <w:szCs w:val="24"/>
              </w:rPr>
              <w:t xml:space="preserve"> </w:t>
            </w:r>
            <w:r w:rsidRPr="004D6BD4">
              <w:rPr>
                <w:w w:val="105"/>
                <w:sz w:val="24"/>
                <w:szCs w:val="24"/>
              </w:rPr>
              <w:t>пед.</w:t>
            </w:r>
            <w:r w:rsidRPr="004D6BD4">
              <w:rPr>
                <w:spacing w:val="-6"/>
                <w:w w:val="105"/>
                <w:sz w:val="24"/>
                <w:szCs w:val="24"/>
              </w:rPr>
              <w:t xml:space="preserve"> </w:t>
            </w:r>
            <w:r w:rsidRPr="004D6BD4">
              <w:rPr>
                <w:w w:val="105"/>
                <w:sz w:val="24"/>
                <w:szCs w:val="24"/>
              </w:rPr>
              <w:t>работы</w:t>
            </w:r>
          </w:p>
        </w:tc>
      </w:tr>
      <w:tr w:rsidR="004D6BD4" w:rsidRPr="004D6BD4" w:rsidTr="004D6BD4">
        <w:trPr>
          <w:trHeight w:val="551"/>
        </w:trPr>
        <w:tc>
          <w:tcPr>
            <w:tcW w:w="461" w:type="dxa"/>
            <w:vMerge/>
            <w:tcBorders>
              <w:top w:val="nil"/>
            </w:tcBorders>
          </w:tcPr>
          <w:p w:rsidR="004D6BD4" w:rsidRPr="004D6BD4" w:rsidRDefault="004D6BD4" w:rsidP="004D6BD4">
            <w:pPr>
              <w:rPr>
                <w:sz w:val="24"/>
                <w:szCs w:val="24"/>
              </w:rPr>
            </w:pPr>
          </w:p>
        </w:tc>
        <w:tc>
          <w:tcPr>
            <w:tcW w:w="4611" w:type="dxa"/>
            <w:vMerge/>
            <w:tcBorders>
              <w:top w:val="nil"/>
            </w:tcBorders>
          </w:tcPr>
          <w:p w:rsidR="004D6BD4" w:rsidRPr="004D6BD4" w:rsidRDefault="004D6BD4" w:rsidP="004D6BD4">
            <w:pPr>
              <w:rPr>
                <w:sz w:val="24"/>
                <w:szCs w:val="24"/>
              </w:rPr>
            </w:pPr>
          </w:p>
        </w:tc>
        <w:tc>
          <w:tcPr>
            <w:tcW w:w="908" w:type="dxa"/>
            <w:vMerge/>
            <w:tcBorders>
              <w:top w:val="nil"/>
            </w:tcBorders>
          </w:tcPr>
          <w:p w:rsidR="004D6BD4" w:rsidRPr="004D6BD4" w:rsidRDefault="004D6BD4" w:rsidP="004D6BD4">
            <w:pPr>
              <w:rPr>
                <w:sz w:val="24"/>
                <w:szCs w:val="24"/>
              </w:rPr>
            </w:pPr>
          </w:p>
        </w:tc>
        <w:tc>
          <w:tcPr>
            <w:tcW w:w="1117" w:type="dxa"/>
          </w:tcPr>
          <w:p w:rsidR="004D6BD4" w:rsidRPr="004D6BD4" w:rsidRDefault="004D6BD4" w:rsidP="004D6BD4">
            <w:pPr>
              <w:pStyle w:val="12"/>
              <w:spacing w:before="7"/>
              <w:ind w:left="131"/>
              <w:rPr>
                <w:sz w:val="24"/>
                <w:szCs w:val="24"/>
              </w:rPr>
            </w:pPr>
            <w:r w:rsidRPr="004D6BD4">
              <w:rPr>
                <w:w w:val="105"/>
                <w:sz w:val="24"/>
                <w:szCs w:val="24"/>
              </w:rPr>
              <w:t>До</w:t>
            </w:r>
            <w:r w:rsidRPr="004D6BD4">
              <w:rPr>
                <w:spacing w:val="-8"/>
                <w:w w:val="105"/>
                <w:sz w:val="24"/>
                <w:szCs w:val="24"/>
              </w:rPr>
              <w:t xml:space="preserve"> </w:t>
            </w:r>
            <w:r w:rsidRPr="004D6BD4">
              <w:rPr>
                <w:w w:val="105"/>
                <w:sz w:val="24"/>
                <w:szCs w:val="24"/>
              </w:rPr>
              <w:t>3</w:t>
            </w:r>
            <w:r w:rsidRPr="004D6BD4">
              <w:rPr>
                <w:spacing w:val="-2"/>
                <w:w w:val="105"/>
                <w:sz w:val="24"/>
                <w:szCs w:val="24"/>
              </w:rPr>
              <w:t xml:space="preserve"> </w:t>
            </w:r>
            <w:r w:rsidRPr="004D6BD4">
              <w:rPr>
                <w:w w:val="105"/>
                <w:sz w:val="24"/>
                <w:szCs w:val="24"/>
              </w:rPr>
              <w:t>лет</w:t>
            </w:r>
          </w:p>
        </w:tc>
        <w:tc>
          <w:tcPr>
            <w:tcW w:w="994" w:type="dxa"/>
          </w:tcPr>
          <w:p w:rsidR="004D6BD4" w:rsidRPr="004D6BD4" w:rsidRDefault="004D6BD4" w:rsidP="004D6BD4">
            <w:pPr>
              <w:pStyle w:val="12"/>
              <w:spacing w:before="7"/>
              <w:ind w:left="275"/>
              <w:rPr>
                <w:sz w:val="24"/>
                <w:szCs w:val="24"/>
              </w:rPr>
            </w:pPr>
            <w:r w:rsidRPr="004D6BD4">
              <w:rPr>
                <w:w w:val="105"/>
                <w:sz w:val="24"/>
                <w:szCs w:val="24"/>
              </w:rPr>
              <w:t>3-10</w:t>
            </w:r>
          </w:p>
        </w:tc>
        <w:tc>
          <w:tcPr>
            <w:tcW w:w="850" w:type="dxa"/>
          </w:tcPr>
          <w:p w:rsidR="004D6BD4" w:rsidRPr="004D6BD4" w:rsidRDefault="004D6BD4" w:rsidP="004D6BD4">
            <w:pPr>
              <w:pStyle w:val="12"/>
              <w:spacing w:before="7"/>
              <w:ind w:left="145"/>
              <w:rPr>
                <w:sz w:val="24"/>
                <w:szCs w:val="24"/>
              </w:rPr>
            </w:pPr>
            <w:r w:rsidRPr="004D6BD4">
              <w:rPr>
                <w:w w:val="105"/>
                <w:sz w:val="24"/>
                <w:szCs w:val="24"/>
              </w:rPr>
              <w:t>10-15</w:t>
            </w:r>
          </w:p>
        </w:tc>
        <w:tc>
          <w:tcPr>
            <w:tcW w:w="850" w:type="dxa"/>
          </w:tcPr>
          <w:p w:rsidR="004D6BD4" w:rsidRPr="004D6BD4" w:rsidRDefault="004D6BD4" w:rsidP="004D6BD4">
            <w:pPr>
              <w:pStyle w:val="12"/>
              <w:spacing w:line="274" w:lineRule="exact"/>
              <w:ind w:left="109" w:right="94" w:firstLine="14"/>
              <w:rPr>
                <w:sz w:val="24"/>
                <w:szCs w:val="24"/>
              </w:rPr>
            </w:pPr>
            <w:r w:rsidRPr="004D6BD4">
              <w:rPr>
                <w:sz w:val="24"/>
                <w:szCs w:val="24"/>
              </w:rPr>
              <w:t>Выше</w:t>
            </w:r>
            <w:r w:rsidRPr="004D6BD4">
              <w:rPr>
                <w:spacing w:val="-55"/>
                <w:sz w:val="24"/>
                <w:szCs w:val="24"/>
              </w:rPr>
              <w:t xml:space="preserve"> </w:t>
            </w:r>
            <w:r w:rsidRPr="004D6BD4">
              <w:rPr>
                <w:spacing w:val="-1"/>
                <w:w w:val="105"/>
                <w:sz w:val="24"/>
                <w:szCs w:val="24"/>
              </w:rPr>
              <w:t>15</w:t>
            </w:r>
            <w:r w:rsidRPr="004D6BD4">
              <w:rPr>
                <w:spacing w:val="-14"/>
                <w:w w:val="105"/>
                <w:sz w:val="24"/>
                <w:szCs w:val="24"/>
              </w:rPr>
              <w:t xml:space="preserve"> </w:t>
            </w:r>
            <w:r w:rsidRPr="004D6BD4">
              <w:rPr>
                <w:spacing w:val="-1"/>
                <w:w w:val="105"/>
                <w:sz w:val="24"/>
                <w:szCs w:val="24"/>
              </w:rPr>
              <w:t>лет</w:t>
            </w:r>
          </w:p>
        </w:tc>
      </w:tr>
      <w:tr w:rsidR="004D6BD4" w:rsidRPr="004D6BD4" w:rsidTr="004D6BD4">
        <w:trPr>
          <w:trHeight w:val="278"/>
        </w:trPr>
        <w:tc>
          <w:tcPr>
            <w:tcW w:w="461" w:type="dxa"/>
          </w:tcPr>
          <w:p w:rsidR="004D6BD4" w:rsidRPr="004D6BD4" w:rsidRDefault="004D6BD4" w:rsidP="004D6BD4">
            <w:pPr>
              <w:pStyle w:val="12"/>
              <w:spacing w:before="7" w:line="251" w:lineRule="exact"/>
              <w:rPr>
                <w:sz w:val="24"/>
                <w:szCs w:val="24"/>
              </w:rPr>
            </w:pPr>
            <w:r w:rsidRPr="004D6BD4">
              <w:rPr>
                <w:w w:val="103"/>
                <w:sz w:val="24"/>
                <w:szCs w:val="24"/>
              </w:rPr>
              <w:t>1</w:t>
            </w:r>
          </w:p>
        </w:tc>
        <w:tc>
          <w:tcPr>
            <w:tcW w:w="4611" w:type="dxa"/>
          </w:tcPr>
          <w:p w:rsidR="004D6BD4" w:rsidRPr="004D6BD4" w:rsidRDefault="004D6BD4" w:rsidP="004D6BD4">
            <w:pPr>
              <w:pStyle w:val="12"/>
              <w:spacing w:before="7" w:line="251" w:lineRule="exact"/>
              <w:ind w:left="110"/>
              <w:jc w:val="center"/>
              <w:rPr>
                <w:sz w:val="24"/>
                <w:szCs w:val="24"/>
              </w:rPr>
            </w:pPr>
            <w:r w:rsidRPr="004D6BD4">
              <w:rPr>
                <w:w w:val="105"/>
                <w:sz w:val="24"/>
                <w:szCs w:val="24"/>
              </w:rPr>
              <w:t>Заместитель</w:t>
            </w:r>
            <w:r w:rsidRPr="004D6BD4">
              <w:rPr>
                <w:spacing w:val="-10"/>
                <w:w w:val="105"/>
                <w:sz w:val="24"/>
                <w:szCs w:val="24"/>
              </w:rPr>
              <w:t xml:space="preserve"> </w:t>
            </w:r>
            <w:r w:rsidRPr="004D6BD4">
              <w:rPr>
                <w:w w:val="105"/>
                <w:sz w:val="24"/>
                <w:szCs w:val="24"/>
              </w:rPr>
              <w:t>директора</w:t>
            </w:r>
            <w:r w:rsidRPr="004D6BD4">
              <w:rPr>
                <w:spacing w:val="-4"/>
                <w:w w:val="105"/>
                <w:sz w:val="24"/>
                <w:szCs w:val="24"/>
              </w:rPr>
              <w:t xml:space="preserve"> </w:t>
            </w:r>
            <w:r w:rsidRPr="004D6BD4">
              <w:rPr>
                <w:w w:val="105"/>
                <w:sz w:val="24"/>
                <w:szCs w:val="24"/>
              </w:rPr>
              <w:t>по</w:t>
            </w:r>
            <w:r w:rsidRPr="004D6BD4">
              <w:rPr>
                <w:spacing w:val="-9"/>
                <w:w w:val="105"/>
                <w:sz w:val="24"/>
                <w:szCs w:val="24"/>
              </w:rPr>
              <w:t xml:space="preserve"> </w:t>
            </w:r>
            <w:r w:rsidRPr="004D6BD4">
              <w:rPr>
                <w:w w:val="105"/>
                <w:sz w:val="24"/>
                <w:szCs w:val="24"/>
              </w:rPr>
              <w:t>ВР</w:t>
            </w:r>
          </w:p>
        </w:tc>
        <w:tc>
          <w:tcPr>
            <w:tcW w:w="908" w:type="dxa"/>
          </w:tcPr>
          <w:p w:rsidR="004D6BD4" w:rsidRPr="004D6BD4" w:rsidRDefault="004D6BD4" w:rsidP="004D6BD4">
            <w:pPr>
              <w:pStyle w:val="12"/>
              <w:spacing w:before="7" w:line="251" w:lineRule="exact"/>
              <w:rPr>
                <w:sz w:val="24"/>
                <w:szCs w:val="24"/>
              </w:rPr>
            </w:pPr>
            <w:r w:rsidRPr="004D6BD4">
              <w:rPr>
                <w:w w:val="103"/>
                <w:sz w:val="24"/>
                <w:szCs w:val="24"/>
              </w:rPr>
              <w:t>1</w:t>
            </w: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spacing w:before="7" w:line="251" w:lineRule="exact"/>
              <w:ind w:left="109"/>
              <w:rPr>
                <w:sz w:val="24"/>
                <w:szCs w:val="24"/>
              </w:rPr>
            </w:pPr>
            <w:r w:rsidRPr="004D6BD4">
              <w:rPr>
                <w:w w:val="103"/>
                <w:sz w:val="24"/>
                <w:szCs w:val="24"/>
              </w:rPr>
              <w:t>1</w:t>
            </w: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8"/>
        </w:trPr>
        <w:tc>
          <w:tcPr>
            <w:tcW w:w="461" w:type="dxa"/>
          </w:tcPr>
          <w:p w:rsidR="004D6BD4" w:rsidRPr="004D6BD4" w:rsidRDefault="004D6BD4" w:rsidP="004D6BD4">
            <w:pPr>
              <w:pStyle w:val="12"/>
              <w:spacing w:line="258" w:lineRule="exact"/>
              <w:rPr>
                <w:sz w:val="24"/>
                <w:szCs w:val="24"/>
              </w:rPr>
            </w:pPr>
            <w:r w:rsidRPr="004D6BD4">
              <w:rPr>
                <w:w w:val="103"/>
                <w:sz w:val="24"/>
                <w:szCs w:val="24"/>
              </w:rPr>
              <w:t>2</w:t>
            </w:r>
          </w:p>
        </w:tc>
        <w:tc>
          <w:tcPr>
            <w:tcW w:w="4611" w:type="dxa"/>
          </w:tcPr>
          <w:p w:rsidR="004D6BD4" w:rsidRPr="004D6BD4" w:rsidRDefault="004D6BD4" w:rsidP="004D6BD4">
            <w:pPr>
              <w:pStyle w:val="12"/>
              <w:spacing w:line="258" w:lineRule="exact"/>
              <w:ind w:left="110"/>
              <w:jc w:val="center"/>
              <w:rPr>
                <w:sz w:val="24"/>
                <w:szCs w:val="24"/>
              </w:rPr>
            </w:pPr>
            <w:r w:rsidRPr="004D6BD4">
              <w:rPr>
                <w:w w:val="105"/>
                <w:sz w:val="24"/>
                <w:szCs w:val="24"/>
              </w:rPr>
              <w:t>Заместитель</w:t>
            </w:r>
            <w:r w:rsidRPr="004D6BD4">
              <w:rPr>
                <w:spacing w:val="-13"/>
                <w:w w:val="105"/>
                <w:sz w:val="24"/>
                <w:szCs w:val="24"/>
              </w:rPr>
              <w:t xml:space="preserve"> </w:t>
            </w:r>
            <w:r w:rsidRPr="004D6BD4">
              <w:rPr>
                <w:w w:val="105"/>
                <w:sz w:val="24"/>
                <w:szCs w:val="24"/>
              </w:rPr>
              <w:t>директора</w:t>
            </w:r>
            <w:r w:rsidRPr="004D6BD4">
              <w:rPr>
                <w:spacing w:val="-4"/>
                <w:w w:val="105"/>
                <w:sz w:val="24"/>
                <w:szCs w:val="24"/>
              </w:rPr>
              <w:t xml:space="preserve"> </w:t>
            </w:r>
            <w:r w:rsidRPr="004D6BD4">
              <w:rPr>
                <w:w w:val="105"/>
                <w:sz w:val="24"/>
                <w:szCs w:val="24"/>
              </w:rPr>
              <w:t>по</w:t>
            </w:r>
            <w:r w:rsidRPr="004D6BD4">
              <w:rPr>
                <w:spacing w:val="-9"/>
                <w:w w:val="105"/>
                <w:sz w:val="24"/>
                <w:szCs w:val="24"/>
              </w:rPr>
              <w:t xml:space="preserve"> </w:t>
            </w:r>
            <w:r w:rsidRPr="004D6BD4">
              <w:rPr>
                <w:w w:val="105"/>
                <w:sz w:val="24"/>
                <w:szCs w:val="24"/>
              </w:rPr>
              <w:t>СР</w:t>
            </w: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7"/>
        </w:trPr>
        <w:tc>
          <w:tcPr>
            <w:tcW w:w="461" w:type="dxa"/>
          </w:tcPr>
          <w:p w:rsidR="004D6BD4" w:rsidRPr="004D6BD4" w:rsidRDefault="004D6BD4" w:rsidP="004D6BD4">
            <w:pPr>
              <w:pStyle w:val="12"/>
              <w:spacing w:line="258" w:lineRule="exact"/>
              <w:rPr>
                <w:sz w:val="24"/>
                <w:szCs w:val="24"/>
              </w:rPr>
            </w:pPr>
            <w:r w:rsidRPr="004D6BD4">
              <w:rPr>
                <w:w w:val="103"/>
                <w:sz w:val="24"/>
                <w:szCs w:val="24"/>
              </w:rPr>
              <w:t>3</w:t>
            </w:r>
          </w:p>
        </w:tc>
        <w:tc>
          <w:tcPr>
            <w:tcW w:w="4611" w:type="dxa"/>
          </w:tcPr>
          <w:p w:rsidR="004D6BD4" w:rsidRPr="004D6BD4" w:rsidRDefault="004D6BD4" w:rsidP="004D6BD4">
            <w:pPr>
              <w:pStyle w:val="12"/>
              <w:spacing w:line="258" w:lineRule="exact"/>
              <w:ind w:left="110"/>
              <w:jc w:val="center"/>
              <w:rPr>
                <w:sz w:val="24"/>
                <w:szCs w:val="24"/>
              </w:rPr>
            </w:pPr>
            <w:r w:rsidRPr="004D6BD4">
              <w:rPr>
                <w:w w:val="105"/>
                <w:sz w:val="24"/>
                <w:szCs w:val="24"/>
              </w:rPr>
              <w:t>Воспитатель</w:t>
            </w:r>
            <w:r w:rsidRPr="004D6BD4">
              <w:rPr>
                <w:spacing w:val="-10"/>
                <w:w w:val="105"/>
                <w:sz w:val="24"/>
                <w:szCs w:val="24"/>
              </w:rPr>
              <w:t xml:space="preserve"> </w:t>
            </w:r>
            <w:r w:rsidRPr="004D6BD4">
              <w:rPr>
                <w:w w:val="105"/>
                <w:sz w:val="24"/>
                <w:szCs w:val="24"/>
              </w:rPr>
              <w:t>ГПД</w:t>
            </w: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0"/>
        </w:trPr>
        <w:tc>
          <w:tcPr>
            <w:tcW w:w="461" w:type="dxa"/>
          </w:tcPr>
          <w:p w:rsidR="004D6BD4" w:rsidRPr="004D6BD4" w:rsidRDefault="004D6BD4" w:rsidP="004D6BD4">
            <w:pPr>
              <w:pStyle w:val="12"/>
              <w:spacing w:line="251" w:lineRule="exact"/>
              <w:rPr>
                <w:sz w:val="24"/>
                <w:szCs w:val="24"/>
              </w:rPr>
            </w:pPr>
            <w:r w:rsidRPr="004D6BD4">
              <w:rPr>
                <w:w w:val="103"/>
                <w:sz w:val="24"/>
                <w:szCs w:val="24"/>
              </w:rPr>
              <w:t>4</w:t>
            </w:r>
          </w:p>
        </w:tc>
        <w:tc>
          <w:tcPr>
            <w:tcW w:w="4611" w:type="dxa"/>
          </w:tcPr>
          <w:p w:rsidR="004D6BD4" w:rsidRPr="004D6BD4" w:rsidRDefault="004D6BD4" w:rsidP="004D6BD4">
            <w:pPr>
              <w:pStyle w:val="12"/>
              <w:spacing w:line="251" w:lineRule="exact"/>
              <w:ind w:left="110"/>
              <w:jc w:val="center"/>
              <w:rPr>
                <w:sz w:val="24"/>
                <w:szCs w:val="24"/>
              </w:rPr>
            </w:pPr>
            <w:r w:rsidRPr="004D6BD4">
              <w:rPr>
                <w:w w:val="105"/>
                <w:sz w:val="24"/>
                <w:szCs w:val="24"/>
              </w:rPr>
              <w:t>Школьный</w:t>
            </w:r>
            <w:r w:rsidRPr="004D6BD4">
              <w:rPr>
                <w:spacing w:val="-14"/>
                <w:w w:val="105"/>
                <w:sz w:val="24"/>
                <w:szCs w:val="24"/>
              </w:rPr>
              <w:t xml:space="preserve"> </w:t>
            </w:r>
            <w:r w:rsidRPr="004D6BD4">
              <w:rPr>
                <w:w w:val="105"/>
                <w:sz w:val="24"/>
                <w:szCs w:val="24"/>
              </w:rPr>
              <w:t>омбудсмен</w:t>
            </w: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8"/>
        </w:trPr>
        <w:tc>
          <w:tcPr>
            <w:tcW w:w="461" w:type="dxa"/>
          </w:tcPr>
          <w:p w:rsidR="004D6BD4" w:rsidRPr="004D6BD4" w:rsidRDefault="004D6BD4" w:rsidP="004D6BD4">
            <w:pPr>
              <w:pStyle w:val="12"/>
              <w:spacing w:before="7" w:line="251" w:lineRule="exact"/>
              <w:rPr>
                <w:sz w:val="24"/>
                <w:szCs w:val="24"/>
              </w:rPr>
            </w:pPr>
            <w:r w:rsidRPr="004D6BD4">
              <w:rPr>
                <w:w w:val="103"/>
                <w:sz w:val="24"/>
                <w:szCs w:val="24"/>
              </w:rPr>
              <w:t>5</w:t>
            </w:r>
          </w:p>
        </w:tc>
        <w:tc>
          <w:tcPr>
            <w:tcW w:w="4611" w:type="dxa"/>
          </w:tcPr>
          <w:p w:rsidR="004D6BD4" w:rsidRPr="004D6BD4" w:rsidRDefault="004D6BD4" w:rsidP="004D6BD4">
            <w:pPr>
              <w:pStyle w:val="12"/>
              <w:spacing w:before="7" w:line="251" w:lineRule="exact"/>
              <w:ind w:left="110"/>
              <w:jc w:val="center"/>
              <w:rPr>
                <w:sz w:val="24"/>
                <w:szCs w:val="24"/>
              </w:rPr>
            </w:pPr>
            <w:r w:rsidRPr="004D6BD4">
              <w:rPr>
                <w:w w:val="105"/>
                <w:sz w:val="24"/>
                <w:szCs w:val="24"/>
              </w:rPr>
              <w:t>Школьный</w:t>
            </w:r>
            <w:r w:rsidRPr="004D6BD4">
              <w:rPr>
                <w:spacing w:val="-13"/>
                <w:w w:val="105"/>
                <w:sz w:val="24"/>
                <w:szCs w:val="24"/>
              </w:rPr>
              <w:t xml:space="preserve"> </w:t>
            </w:r>
            <w:r w:rsidRPr="004D6BD4">
              <w:rPr>
                <w:w w:val="105"/>
                <w:sz w:val="24"/>
                <w:szCs w:val="24"/>
              </w:rPr>
              <w:t>психолог</w:t>
            </w: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8"/>
        </w:trPr>
        <w:tc>
          <w:tcPr>
            <w:tcW w:w="461" w:type="dxa"/>
          </w:tcPr>
          <w:p w:rsidR="004D6BD4" w:rsidRPr="004D6BD4" w:rsidRDefault="004D6BD4" w:rsidP="004D6BD4">
            <w:pPr>
              <w:pStyle w:val="12"/>
              <w:spacing w:line="258" w:lineRule="exact"/>
              <w:rPr>
                <w:sz w:val="24"/>
                <w:szCs w:val="24"/>
              </w:rPr>
            </w:pPr>
            <w:r w:rsidRPr="004D6BD4">
              <w:rPr>
                <w:w w:val="103"/>
                <w:sz w:val="24"/>
                <w:szCs w:val="24"/>
              </w:rPr>
              <w:t>6</w:t>
            </w:r>
          </w:p>
        </w:tc>
        <w:tc>
          <w:tcPr>
            <w:tcW w:w="4611" w:type="dxa"/>
          </w:tcPr>
          <w:p w:rsidR="004D6BD4" w:rsidRPr="004D6BD4" w:rsidRDefault="004D6BD4" w:rsidP="004D6BD4">
            <w:pPr>
              <w:pStyle w:val="12"/>
              <w:spacing w:line="258" w:lineRule="exact"/>
              <w:ind w:left="110"/>
              <w:jc w:val="center"/>
              <w:rPr>
                <w:sz w:val="24"/>
                <w:szCs w:val="24"/>
              </w:rPr>
            </w:pPr>
            <w:r w:rsidRPr="004D6BD4">
              <w:rPr>
                <w:w w:val="105"/>
                <w:sz w:val="24"/>
                <w:szCs w:val="24"/>
              </w:rPr>
              <w:t>Руководитель</w:t>
            </w:r>
            <w:r w:rsidRPr="004D6BD4">
              <w:rPr>
                <w:spacing w:val="-11"/>
                <w:w w:val="105"/>
                <w:sz w:val="24"/>
                <w:szCs w:val="24"/>
              </w:rPr>
              <w:t xml:space="preserve"> </w:t>
            </w:r>
            <w:r w:rsidRPr="004D6BD4">
              <w:rPr>
                <w:w w:val="105"/>
                <w:sz w:val="24"/>
                <w:szCs w:val="24"/>
              </w:rPr>
              <w:t>отряда</w:t>
            </w:r>
            <w:r w:rsidRPr="004D6BD4">
              <w:rPr>
                <w:spacing w:val="-13"/>
                <w:w w:val="105"/>
                <w:sz w:val="24"/>
                <w:szCs w:val="24"/>
              </w:rPr>
              <w:t xml:space="preserve"> </w:t>
            </w:r>
            <w:r w:rsidRPr="004D6BD4">
              <w:rPr>
                <w:w w:val="105"/>
                <w:sz w:val="24"/>
                <w:szCs w:val="24"/>
              </w:rPr>
              <w:t>ЮИД</w:t>
            </w:r>
          </w:p>
        </w:tc>
        <w:tc>
          <w:tcPr>
            <w:tcW w:w="908" w:type="dxa"/>
          </w:tcPr>
          <w:p w:rsidR="004D6BD4" w:rsidRPr="004D6BD4" w:rsidRDefault="004D6BD4" w:rsidP="004D6BD4">
            <w:pPr>
              <w:pStyle w:val="12"/>
              <w:spacing w:line="258" w:lineRule="exact"/>
              <w:rPr>
                <w:sz w:val="24"/>
                <w:szCs w:val="24"/>
              </w:rPr>
            </w:pPr>
            <w:r w:rsidRPr="004D6BD4">
              <w:rPr>
                <w:w w:val="103"/>
                <w:sz w:val="24"/>
                <w:szCs w:val="24"/>
              </w:rPr>
              <w:t>2</w:t>
            </w:r>
          </w:p>
        </w:tc>
        <w:tc>
          <w:tcPr>
            <w:tcW w:w="1117" w:type="dxa"/>
          </w:tcPr>
          <w:p w:rsidR="004D6BD4" w:rsidRPr="004D6BD4" w:rsidRDefault="004D6BD4" w:rsidP="004D6BD4">
            <w:pPr>
              <w:pStyle w:val="12"/>
              <w:spacing w:line="258" w:lineRule="exact"/>
              <w:ind w:left="116"/>
              <w:rPr>
                <w:sz w:val="24"/>
                <w:szCs w:val="24"/>
              </w:rPr>
            </w:pPr>
            <w:r w:rsidRPr="004D6BD4">
              <w:rPr>
                <w:w w:val="103"/>
                <w:sz w:val="24"/>
                <w:szCs w:val="24"/>
              </w:rPr>
              <w:t>1</w:t>
            </w:r>
          </w:p>
        </w:tc>
        <w:tc>
          <w:tcPr>
            <w:tcW w:w="994" w:type="dxa"/>
          </w:tcPr>
          <w:p w:rsidR="004D6BD4" w:rsidRPr="004D6BD4" w:rsidRDefault="004D6BD4" w:rsidP="004D6BD4">
            <w:pPr>
              <w:pStyle w:val="12"/>
              <w:spacing w:line="258" w:lineRule="exact"/>
              <w:ind w:left="109"/>
              <w:rPr>
                <w:sz w:val="24"/>
                <w:szCs w:val="24"/>
              </w:rPr>
            </w:pPr>
            <w:r w:rsidRPr="004D6BD4">
              <w:rPr>
                <w:w w:val="103"/>
                <w:sz w:val="24"/>
                <w:szCs w:val="24"/>
              </w:rPr>
              <w:t>1</w:t>
            </w: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0"/>
        </w:trPr>
        <w:tc>
          <w:tcPr>
            <w:tcW w:w="461" w:type="dxa"/>
          </w:tcPr>
          <w:p w:rsidR="004D6BD4" w:rsidRPr="004D6BD4" w:rsidRDefault="004D6BD4" w:rsidP="004D6BD4">
            <w:pPr>
              <w:pStyle w:val="12"/>
              <w:spacing w:line="251" w:lineRule="exact"/>
              <w:rPr>
                <w:sz w:val="24"/>
                <w:szCs w:val="24"/>
              </w:rPr>
            </w:pPr>
            <w:r w:rsidRPr="004D6BD4">
              <w:rPr>
                <w:w w:val="103"/>
                <w:sz w:val="24"/>
                <w:szCs w:val="24"/>
              </w:rPr>
              <w:t>7</w:t>
            </w:r>
          </w:p>
        </w:tc>
        <w:tc>
          <w:tcPr>
            <w:tcW w:w="4611" w:type="dxa"/>
          </w:tcPr>
          <w:p w:rsidR="004D6BD4" w:rsidRPr="004D6BD4" w:rsidRDefault="004D6BD4" w:rsidP="004D6BD4">
            <w:pPr>
              <w:pStyle w:val="12"/>
              <w:spacing w:line="251" w:lineRule="exact"/>
              <w:ind w:left="110"/>
              <w:jc w:val="center"/>
              <w:rPr>
                <w:sz w:val="24"/>
                <w:szCs w:val="24"/>
              </w:rPr>
            </w:pPr>
            <w:r w:rsidRPr="004D6BD4">
              <w:rPr>
                <w:w w:val="105"/>
                <w:sz w:val="24"/>
                <w:szCs w:val="24"/>
              </w:rPr>
              <w:t>Руководитель</w:t>
            </w:r>
            <w:r w:rsidRPr="004D6BD4">
              <w:rPr>
                <w:spacing w:val="-13"/>
                <w:w w:val="105"/>
                <w:sz w:val="24"/>
                <w:szCs w:val="24"/>
              </w:rPr>
              <w:t xml:space="preserve"> </w:t>
            </w:r>
            <w:r w:rsidRPr="004D6BD4">
              <w:rPr>
                <w:w w:val="105"/>
                <w:sz w:val="24"/>
                <w:szCs w:val="24"/>
              </w:rPr>
              <w:t>волонтерского</w:t>
            </w:r>
            <w:r w:rsidRPr="004D6BD4">
              <w:rPr>
                <w:spacing w:val="-15"/>
                <w:w w:val="105"/>
                <w:sz w:val="24"/>
                <w:szCs w:val="24"/>
              </w:rPr>
              <w:t xml:space="preserve"> </w:t>
            </w:r>
            <w:r w:rsidRPr="004D6BD4">
              <w:rPr>
                <w:w w:val="105"/>
                <w:sz w:val="24"/>
                <w:szCs w:val="24"/>
              </w:rPr>
              <w:t>отряда</w:t>
            </w:r>
          </w:p>
        </w:tc>
        <w:tc>
          <w:tcPr>
            <w:tcW w:w="908" w:type="dxa"/>
          </w:tcPr>
          <w:p w:rsidR="004D6BD4" w:rsidRPr="004D6BD4" w:rsidRDefault="004D6BD4" w:rsidP="004D6BD4">
            <w:pPr>
              <w:pStyle w:val="12"/>
              <w:spacing w:line="251" w:lineRule="exact"/>
              <w:rPr>
                <w:sz w:val="24"/>
                <w:szCs w:val="24"/>
              </w:rPr>
            </w:pPr>
            <w:r w:rsidRPr="004D6BD4">
              <w:rPr>
                <w:w w:val="103"/>
                <w:sz w:val="24"/>
                <w:szCs w:val="24"/>
              </w:rPr>
              <w:t>2</w:t>
            </w: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spacing w:line="251" w:lineRule="exact"/>
              <w:ind w:left="109"/>
              <w:rPr>
                <w:sz w:val="24"/>
                <w:szCs w:val="24"/>
              </w:rPr>
            </w:pPr>
            <w:r w:rsidRPr="004D6BD4">
              <w:rPr>
                <w:w w:val="103"/>
                <w:sz w:val="24"/>
                <w:szCs w:val="24"/>
              </w:rPr>
              <w:t>1</w:t>
            </w:r>
          </w:p>
        </w:tc>
        <w:tc>
          <w:tcPr>
            <w:tcW w:w="850" w:type="dxa"/>
          </w:tcPr>
          <w:p w:rsidR="004D6BD4" w:rsidRPr="004D6BD4" w:rsidRDefault="004D6BD4" w:rsidP="004D6BD4">
            <w:pPr>
              <w:pStyle w:val="12"/>
              <w:spacing w:line="251" w:lineRule="exact"/>
              <w:ind w:left="109"/>
              <w:rPr>
                <w:sz w:val="24"/>
                <w:szCs w:val="24"/>
              </w:rPr>
            </w:pPr>
            <w:r w:rsidRPr="004D6BD4">
              <w:rPr>
                <w:w w:val="103"/>
                <w:sz w:val="24"/>
                <w:szCs w:val="24"/>
              </w:rPr>
              <w:t>1</w:t>
            </w:r>
          </w:p>
        </w:tc>
        <w:tc>
          <w:tcPr>
            <w:tcW w:w="850" w:type="dxa"/>
          </w:tcPr>
          <w:p w:rsidR="004D6BD4" w:rsidRPr="004D6BD4" w:rsidRDefault="004D6BD4" w:rsidP="004D6BD4">
            <w:pPr>
              <w:pStyle w:val="12"/>
              <w:ind w:left="0"/>
              <w:rPr>
                <w:sz w:val="24"/>
                <w:szCs w:val="24"/>
              </w:rPr>
            </w:pPr>
          </w:p>
        </w:tc>
      </w:tr>
      <w:tr w:rsidR="004D6BD4" w:rsidRPr="004D6BD4" w:rsidTr="004D6BD4">
        <w:trPr>
          <w:trHeight w:val="278"/>
        </w:trPr>
        <w:tc>
          <w:tcPr>
            <w:tcW w:w="461" w:type="dxa"/>
          </w:tcPr>
          <w:p w:rsidR="004D6BD4" w:rsidRPr="004D6BD4" w:rsidRDefault="004D6BD4" w:rsidP="004D6BD4">
            <w:pPr>
              <w:pStyle w:val="12"/>
              <w:spacing w:before="7" w:line="251" w:lineRule="exact"/>
              <w:rPr>
                <w:sz w:val="24"/>
                <w:szCs w:val="24"/>
              </w:rPr>
            </w:pPr>
            <w:r w:rsidRPr="004D6BD4">
              <w:rPr>
                <w:w w:val="103"/>
                <w:sz w:val="24"/>
                <w:szCs w:val="24"/>
              </w:rPr>
              <w:t>8</w:t>
            </w:r>
          </w:p>
        </w:tc>
        <w:tc>
          <w:tcPr>
            <w:tcW w:w="4611" w:type="dxa"/>
          </w:tcPr>
          <w:p w:rsidR="004D6BD4" w:rsidRPr="004D6BD4" w:rsidRDefault="004D6BD4" w:rsidP="004D6BD4">
            <w:pPr>
              <w:pStyle w:val="12"/>
              <w:spacing w:before="7" w:line="251" w:lineRule="exact"/>
              <w:ind w:left="110"/>
              <w:jc w:val="center"/>
              <w:rPr>
                <w:sz w:val="24"/>
                <w:szCs w:val="24"/>
              </w:rPr>
            </w:pPr>
            <w:r w:rsidRPr="004D6BD4">
              <w:rPr>
                <w:spacing w:val="-1"/>
                <w:w w:val="105"/>
                <w:sz w:val="24"/>
                <w:szCs w:val="24"/>
              </w:rPr>
              <w:t>Руководитель</w:t>
            </w:r>
            <w:r w:rsidRPr="004D6BD4">
              <w:rPr>
                <w:spacing w:val="-11"/>
                <w:w w:val="105"/>
                <w:sz w:val="24"/>
                <w:szCs w:val="24"/>
              </w:rPr>
              <w:t xml:space="preserve"> </w:t>
            </w:r>
            <w:r w:rsidRPr="004D6BD4">
              <w:rPr>
                <w:w w:val="105"/>
                <w:sz w:val="24"/>
                <w:szCs w:val="24"/>
              </w:rPr>
              <w:t>пресс-центра</w:t>
            </w:r>
          </w:p>
        </w:tc>
        <w:tc>
          <w:tcPr>
            <w:tcW w:w="908" w:type="dxa"/>
          </w:tcPr>
          <w:p w:rsidR="004D6BD4" w:rsidRPr="004D6BD4" w:rsidRDefault="004D6BD4" w:rsidP="004D6BD4">
            <w:pPr>
              <w:pStyle w:val="12"/>
              <w:spacing w:before="7" w:line="251" w:lineRule="exact"/>
              <w:rPr>
                <w:sz w:val="24"/>
                <w:szCs w:val="24"/>
              </w:rPr>
            </w:pPr>
            <w:r w:rsidRPr="004D6BD4">
              <w:rPr>
                <w:w w:val="103"/>
                <w:sz w:val="24"/>
                <w:szCs w:val="24"/>
              </w:rPr>
              <w:t>1</w:t>
            </w:r>
          </w:p>
        </w:tc>
        <w:tc>
          <w:tcPr>
            <w:tcW w:w="1117" w:type="dxa"/>
          </w:tcPr>
          <w:p w:rsidR="004D6BD4" w:rsidRPr="004D6BD4" w:rsidRDefault="004D6BD4" w:rsidP="004D6BD4">
            <w:pPr>
              <w:pStyle w:val="12"/>
              <w:spacing w:before="7" w:line="251" w:lineRule="exact"/>
              <w:ind w:left="116"/>
              <w:rPr>
                <w:sz w:val="24"/>
                <w:szCs w:val="24"/>
              </w:rPr>
            </w:pPr>
            <w:r w:rsidRPr="004D6BD4">
              <w:rPr>
                <w:w w:val="103"/>
                <w:sz w:val="24"/>
                <w:szCs w:val="24"/>
              </w:rPr>
              <w:t>1</w:t>
            </w: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7"/>
        </w:trPr>
        <w:tc>
          <w:tcPr>
            <w:tcW w:w="461" w:type="dxa"/>
          </w:tcPr>
          <w:p w:rsidR="004D6BD4" w:rsidRPr="004D6BD4" w:rsidRDefault="004D6BD4" w:rsidP="004D6BD4">
            <w:pPr>
              <w:pStyle w:val="12"/>
              <w:spacing w:line="258" w:lineRule="exact"/>
              <w:rPr>
                <w:sz w:val="24"/>
                <w:szCs w:val="24"/>
              </w:rPr>
            </w:pPr>
            <w:r w:rsidRPr="004D6BD4">
              <w:rPr>
                <w:w w:val="103"/>
                <w:sz w:val="24"/>
                <w:szCs w:val="24"/>
              </w:rPr>
              <w:t>9</w:t>
            </w:r>
          </w:p>
        </w:tc>
        <w:tc>
          <w:tcPr>
            <w:tcW w:w="4611" w:type="dxa"/>
          </w:tcPr>
          <w:p w:rsidR="004D6BD4" w:rsidRPr="004D6BD4" w:rsidRDefault="004D6BD4" w:rsidP="004D6BD4">
            <w:pPr>
              <w:pStyle w:val="12"/>
              <w:spacing w:line="258" w:lineRule="exact"/>
              <w:ind w:left="110"/>
              <w:jc w:val="center"/>
              <w:rPr>
                <w:sz w:val="24"/>
                <w:szCs w:val="24"/>
              </w:rPr>
            </w:pPr>
            <w:r w:rsidRPr="004D6BD4">
              <w:rPr>
                <w:w w:val="105"/>
                <w:sz w:val="24"/>
                <w:szCs w:val="24"/>
              </w:rPr>
              <w:t>Руководитель</w:t>
            </w:r>
            <w:r w:rsidRPr="004D6BD4">
              <w:rPr>
                <w:spacing w:val="-15"/>
                <w:w w:val="105"/>
                <w:sz w:val="24"/>
                <w:szCs w:val="24"/>
              </w:rPr>
              <w:t xml:space="preserve"> </w:t>
            </w:r>
            <w:r w:rsidRPr="004D6BD4">
              <w:rPr>
                <w:w w:val="105"/>
                <w:sz w:val="24"/>
                <w:szCs w:val="24"/>
              </w:rPr>
              <w:t>агитбригады</w:t>
            </w: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r w:rsidR="004D6BD4" w:rsidRPr="004D6BD4" w:rsidTr="004D6BD4">
        <w:trPr>
          <w:trHeight w:val="278"/>
        </w:trPr>
        <w:tc>
          <w:tcPr>
            <w:tcW w:w="461" w:type="dxa"/>
          </w:tcPr>
          <w:p w:rsidR="004D6BD4" w:rsidRPr="004D6BD4" w:rsidRDefault="004D6BD4" w:rsidP="004D6BD4">
            <w:pPr>
              <w:pStyle w:val="12"/>
              <w:spacing w:line="258" w:lineRule="exact"/>
              <w:rPr>
                <w:sz w:val="24"/>
                <w:szCs w:val="24"/>
              </w:rPr>
            </w:pPr>
            <w:r w:rsidRPr="004D6BD4">
              <w:rPr>
                <w:w w:val="105"/>
                <w:sz w:val="24"/>
                <w:szCs w:val="24"/>
              </w:rPr>
              <w:t>10</w:t>
            </w:r>
          </w:p>
        </w:tc>
        <w:tc>
          <w:tcPr>
            <w:tcW w:w="4611" w:type="dxa"/>
          </w:tcPr>
          <w:p w:rsidR="004D6BD4" w:rsidRPr="004D6BD4" w:rsidRDefault="004D6BD4" w:rsidP="004D6BD4">
            <w:pPr>
              <w:pStyle w:val="12"/>
              <w:spacing w:line="258" w:lineRule="exact"/>
              <w:ind w:left="110"/>
              <w:jc w:val="center"/>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c>
          <w:tcPr>
            <w:tcW w:w="908" w:type="dxa"/>
          </w:tcPr>
          <w:p w:rsidR="004D6BD4" w:rsidRPr="004D6BD4" w:rsidRDefault="004D6BD4" w:rsidP="004D6BD4">
            <w:pPr>
              <w:pStyle w:val="12"/>
              <w:spacing w:line="258" w:lineRule="exact"/>
              <w:rPr>
                <w:sz w:val="24"/>
                <w:szCs w:val="24"/>
              </w:rPr>
            </w:pPr>
            <w:r w:rsidRPr="004D6BD4">
              <w:rPr>
                <w:w w:val="103"/>
                <w:sz w:val="24"/>
                <w:szCs w:val="24"/>
              </w:rPr>
              <w:t>9</w:t>
            </w:r>
          </w:p>
        </w:tc>
        <w:tc>
          <w:tcPr>
            <w:tcW w:w="1117" w:type="dxa"/>
          </w:tcPr>
          <w:p w:rsidR="004D6BD4" w:rsidRPr="004D6BD4" w:rsidRDefault="004D6BD4" w:rsidP="004D6BD4">
            <w:pPr>
              <w:pStyle w:val="12"/>
              <w:spacing w:line="258" w:lineRule="exact"/>
              <w:ind w:left="116"/>
              <w:rPr>
                <w:sz w:val="24"/>
                <w:szCs w:val="24"/>
              </w:rPr>
            </w:pPr>
            <w:r w:rsidRPr="004D6BD4">
              <w:rPr>
                <w:w w:val="103"/>
                <w:sz w:val="24"/>
                <w:szCs w:val="24"/>
              </w:rPr>
              <w:t>2</w:t>
            </w:r>
          </w:p>
        </w:tc>
        <w:tc>
          <w:tcPr>
            <w:tcW w:w="994" w:type="dxa"/>
          </w:tcPr>
          <w:p w:rsidR="004D6BD4" w:rsidRPr="004D6BD4" w:rsidRDefault="004D6BD4" w:rsidP="004D6BD4">
            <w:pPr>
              <w:pStyle w:val="12"/>
              <w:spacing w:line="258" w:lineRule="exact"/>
              <w:ind w:left="109"/>
              <w:rPr>
                <w:sz w:val="24"/>
                <w:szCs w:val="24"/>
              </w:rPr>
            </w:pPr>
            <w:r w:rsidRPr="004D6BD4">
              <w:rPr>
                <w:w w:val="103"/>
                <w:sz w:val="24"/>
                <w:szCs w:val="24"/>
              </w:rPr>
              <w:t>2</w:t>
            </w:r>
          </w:p>
        </w:tc>
        <w:tc>
          <w:tcPr>
            <w:tcW w:w="850" w:type="dxa"/>
          </w:tcPr>
          <w:p w:rsidR="004D6BD4" w:rsidRPr="004D6BD4" w:rsidRDefault="004D6BD4" w:rsidP="004D6BD4">
            <w:pPr>
              <w:pStyle w:val="12"/>
              <w:spacing w:line="258" w:lineRule="exact"/>
              <w:ind w:left="109"/>
              <w:rPr>
                <w:sz w:val="24"/>
                <w:szCs w:val="24"/>
              </w:rPr>
            </w:pPr>
            <w:r w:rsidRPr="004D6BD4">
              <w:rPr>
                <w:w w:val="103"/>
                <w:sz w:val="24"/>
                <w:szCs w:val="24"/>
              </w:rPr>
              <w:t>1</w:t>
            </w:r>
          </w:p>
        </w:tc>
        <w:tc>
          <w:tcPr>
            <w:tcW w:w="850" w:type="dxa"/>
          </w:tcPr>
          <w:p w:rsidR="004D6BD4" w:rsidRPr="004D6BD4" w:rsidRDefault="004D6BD4" w:rsidP="004D6BD4">
            <w:pPr>
              <w:pStyle w:val="12"/>
              <w:spacing w:line="258" w:lineRule="exact"/>
              <w:ind w:left="109"/>
              <w:rPr>
                <w:sz w:val="24"/>
                <w:szCs w:val="24"/>
              </w:rPr>
            </w:pPr>
            <w:r w:rsidRPr="004D6BD4">
              <w:rPr>
                <w:w w:val="103"/>
                <w:sz w:val="24"/>
                <w:szCs w:val="24"/>
              </w:rPr>
              <w:t>4</w:t>
            </w:r>
          </w:p>
        </w:tc>
      </w:tr>
      <w:tr w:rsidR="004D6BD4" w:rsidRPr="004D6BD4" w:rsidTr="004D6BD4">
        <w:trPr>
          <w:trHeight w:val="277"/>
        </w:trPr>
        <w:tc>
          <w:tcPr>
            <w:tcW w:w="461" w:type="dxa"/>
          </w:tcPr>
          <w:p w:rsidR="004D6BD4" w:rsidRPr="004D6BD4" w:rsidRDefault="004D6BD4" w:rsidP="004D6BD4">
            <w:pPr>
              <w:pStyle w:val="12"/>
              <w:ind w:left="0"/>
              <w:rPr>
                <w:sz w:val="24"/>
                <w:szCs w:val="24"/>
              </w:rPr>
            </w:pPr>
          </w:p>
        </w:tc>
        <w:tc>
          <w:tcPr>
            <w:tcW w:w="4611" w:type="dxa"/>
          </w:tcPr>
          <w:p w:rsidR="004D6BD4" w:rsidRPr="004D6BD4" w:rsidRDefault="004D6BD4" w:rsidP="004D6BD4">
            <w:pPr>
              <w:pStyle w:val="12"/>
              <w:ind w:left="0"/>
              <w:rPr>
                <w:sz w:val="24"/>
                <w:szCs w:val="24"/>
              </w:rPr>
            </w:pPr>
          </w:p>
        </w:tc>
        <w:tc>
          <w:tcPr>
            <w:tcW w:w="908" w:type="dxa"/>
          </w:tcPr>
          <w:p w:rsidR="004D6BD4" w:rsidRPr="004D6BD4" w:rsidRDefault="004D6BD4" w:rsidP="004D6BD4">
            <w:pPr>
              <w:pStyle w:val="12"/>
              <w:ind w:left="0"/>
              <w:rPr>
                <w:sz w:val="24"/>
                <w:szCs w:val="24"/>
              </w:rPr>
            </w:pPr>
          </w:p>
        </w:tc>
        <w:tc>
          <w:tcPr>
            <w:tcW w:w="1117" w:type="dxa"/>
          </w:tcPr>
          <w:p w:rsidR="004D6BD4" w:rsidRPr="004D6BD4" w:rsidRDefault="004D6BD4" w:rsidP="004D6BD4">
            <w:pPr>
              <w:pStyle w:val="12"/>
              <w:ind w:left="0"/>
              <w:rPr>
                <w:sz w:val="24"/>
                <w:szCs w:val="24"/>
              </w:rPr>
            </w:pPr>
          </w:p>
        </w:tc>
        <w:tc>
          <w:tcPr>
            <w:tcW w:w="994"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c>
          <w:tcPr>
            <w:tcW w:w="850" w:type="dxa"/>
          </w:tcPr>
          <w:p w:rsidR="004D6BD4" w:rsidRPr="004D6BD4" w:rsidRDefault="004D6BD4" w:rsidP="004D6BD4">
            <w:pPr>
              <w:pStyle w:val="12"/>
              <w:ind w:left="0"/>
              <w:rPr>
                <w:sz w:val="24"/>
                <w:szCs w:val="24"/>
              </w:rPr>
            </w:pPr>
          </w:p>
        </w:tc>
      </w:tr>
    </w:tbl>
    <w:p w:rsidR="004D6BD4" w:rsidRPr="004D6BD4" w:rsidRDefault="004D6BD4" w:rsidP="004D6BD4">
      <w:pPr>
        <w:spacing w:before="1"/>
        <w:rPr>
          <w:sz w:val="24"/>
          <w:szCs w:val="24"/>
        </w:rPr>
      </w:pPr>
    </w:p>
    <w:p w:rsidR="004D6BD4" w:rsidRPr="004D6BD4" w:rsidRDefault="004D6BD4" w:rsidP="004D6BD4">
      <w:pPr>
        <w:pStyle w:val="1"/>
        <w:spacing w:before="97" w:line="249" w:lineRule="auto"/>
      </w:pPr>
      <w:r w:rsidRPr="004D6BD4">
        <w:t>Курсовая</w:t>
      </w:r>
      <w:r w:rsidRPr="004D6BD4">
        <w:rPr>
          <w:spacing w:val="33"/>
        </w:rPr>
        <w:t xml:space="preserve"> </w:t>
      </w:r>
      <w:r w:rsidRPr="004D6BD4">
        <w:t>подготовка</w:t>
      </w:r>
      <w:r w:rsidRPr="004D6BD4">
        <w:rPr>
          <w:spacing w:val="26"/>
        </w:rPr>
        <w:t xml:space="preserve"> </w:t>
      </w:r>
      <w:r w:rsidRPr="004D6BD4">
        <w:t>классных</w:t>
      </w:r>
      <w:r w:rsidRPr="004D6BD4">
        <w:rPr>
          <w:spacing w:val="38"/>
        </w:rPr>
        <w:t xml:space="preserve"> </w:t>
      </w:r>
      <w:r w:rsidRPr="004D6BD4">
        <w:t>руководителей</w:t>
      </w:r>
      <w:r w:rsidRPr="004D6BD4">
        <w:rPr>
          <w:spacing w:val="32"/>
        </w:rPr>
        <w:t xml:space="preserve"> </w:t>
      </w:r>
      <w:r w:rsidRPr="004D6BD4">
        <w:t>по</w:t>
      </w:r>
      <w:r w:rsidRPr="004D6BD4">
        <w:rPr>
          <w:spacing w:val="38"/>
        </w:rPr>
        <w:t xml:space="preserve"> </w:t>
      </w:r>
      <w:r w:rsidRPr="004D6BD4">
        <w:t>вопросам</w:t>
      </w:r>
      <w:r w:rsidRPr="004D6BD4">
        <w:rPr>
          <w:spacing w:val="37"/>
        </w:rPr>
        <w:t xml:space="preserve"> </w:t>
      </w:r>
      <w:r w:rsidRPr="004D6BD4">
        <w:t>ВР</w:t>
      </w:r>
      <w:r w:rsidRPr="004D6BD4">
        <w:rPr>
          <w:spacing w:val="41"/>
        </w:rPr>
        <w:t xml:space="preserve"> </w:t>
      </w:r>
      <w:r w:rsidRPr="004D6BD4">
        <w:t>и</w:t>
      </w:r>
      <w:r w:rsidRPr="004D6BD4">
        <w:rPr>
          <w:spacing w:val="32"/>
        </w:rPr>
        <w:t xml:space="preserve"> </w:t>
      </w:r>
      <w:r w:rsidRPr="004D6BD4">
        <w:t>классного</w:t>
      </w:r>
      <w:r w:rsidRPr="004D6BD4">
        <w:rPr>
          <w:spacing w:val="38"/>
        </w:rPr>
        <w:t xml:space="preserve"> </w:t>
      </w:r>
      <w:r w:rsidRPr="004D6BD4">
        <w:t>руководства</w:t>
      </w:r>
      <w:r w:rsidRPr="004D6BD4">
        <w:rPr>
          <w:spacing w:val="1"/>
        </w:rPr>
        <w:t xml:space="preserve"> </w:t>
      </w:r>
      <w:r w:rsidRPr="004D6BD4">
        <w:rPr>
          <w:w w:val="105"/>
        </w:rPr>
        <w:t>(тематика,</w:t>
      </w:r>
      <w:r w:rsidRPr="004D6BD4">
        <w:rPr>
          <w:spacing w:val="1"/>
          <w:w w:val="105"/>
        </w:rPr>
        <w:t xml:space="preserve"> </w:t>
      </w:r>
      <w:r w:rsidRPr="004D6BD4">
        <w:rPr>
          <w:w w:val="105"/>
        </w:rPr>
        <w:t>количество часов)</w:t>
      </w:r>
    </w:p>
    <w:p w:rsidR="004D6BD4" w:rsidRPr="004D6BD4" w:rsidRDefault="004D6BD4" w:rsidP="005B10F6">
      <w:pPr>
        <w:numPr>
          <w:ilvl w:val="1"/>
          <w:numId w:val="128"/>
        </w:numPr>
        <w:tabs>
          <w:tab w:val="left" w:pos="1479"/>
        </w:tabs>
        <w:spacing w:line="247" w:lineRule="auto"/>
        <w:ind w:right="452"/>
        <w:rPr>
          <w:sz w:val="24"/>
          <w:szCs w:val="24"/>
        </w:rPr>
      </w:pPr>
      <w:r w:rsidRPr="004D6BD4">
        <w:rPr>
          <w:sz w:val="24"/>
          <w:szCs w:val="24"/>
        </w:rPr>
        <w:t>Организация</w:t>
      </w:r>
      <w:r w:rsidRPr="004D6BD4">
        <w:rPr>
          <w:spacing w:val="33"/>
          <w:sz w:val="24"/>
          <w:szCs w:val="24"/>
        </w:rPr>
        <w:t xml:space="preserve"> </w:t>
      </w:r>
      <w:r w:rsidRPr="004D6BD4">
        <w:rPr>
          <w:sz w:val="24"/>
          <w:szCs w:val="24"/>
        </w:rPr>
        <w:t>воспитательной</w:t>
      </w:r>
      <w:r w:rsidRPr="004D6BD4">
        <w:rPr>
          <w:spacing w:val="39"/>
          <w:sz w:val="24"/>
          <w:szCs w:val="24"/>
        </w:rPr>
        <w:t xml:space="preserve"> </w:t>
      </w:r>
      <w:r w:rsidRPr="004D6BD4">
        <w:rPr>
          <w:sz w:val="24"/>
          <w:szCs w:val="24"/>
        </w:rPr>
        <w:t>работы</w:t>
      </w:r>
      <w:r w:rsidRPr="004D6BD4">
        <w:rPr>
          <w:spacing w:val="34"/>
          <w:sz w:val="24"/>
          <w:szCs w:val="24"/>
        </w:rPr>
        <w:t xml:space="preserve"> </w:t>
      </w:r>
      <w:r w:rsidRPr="004D6BD4">
        <w:rPr>
          <w:sz w:val="24"/>
          <w:szCs w:val="24"/>
        </w:rPr>
        <w:t>в</w:t>
      </w:r>
      <w:r w:rsidRPr="004D6BD4">
        <w:rPr>
          <w:spacing w:val="39"/>
          <w:sz w:val="24"/>
          <w:szCs w:val="24"/>
        </w:rPr>
        <w:t xml:space="preserve"> </w:t>
      </w:r>
      <w:r w:rsidRPr="004D6BD4">
        <w:rPr>
          <w:sz w:val="24"/>
          <w:szCs w:val="24"/>
        </w:rPr>
        <w:t>образовательных</w:t>
      </w:r>
      <w:r w:rsidRPr="004D6BD4">
        <w:rPr>
          <w:spacing w:val="42"/>
          <w:sz w:val="24"/>
          <w:szCs w:val="24"/>
        </w:rPr>
        <w:t xml:space="preserve"> </w:t>
      </w:r>
      <w:r w:rsidRPr="004D6BD4">
        <w:rPr>
          <w:sz w:val="24"/>
          <w:szCs w:val="24"/>
        </w:rPr>
        <w:t>учреждениях</w:t>
      </w:r>
      <w:r w:rsidRPr="004D6BD4">
        <w:rPr>
          <w:spacing w:val="30"/>
          <w:sz w:val="24"/>
          <w:szCs w:val="24"/>
        </w:rPr>
        <w:t xml:space="preserve"> </w:t>
      </w:r>
      <w:r w:rsidRPr="004D6BD4">
        <w:rPr>
          <w:sz w:val="24"/>
          <w:szCs w:val="24"/>
        </w:rPr>
        <w:t>Санкт-Петербурга,</w:t>
      </w:r>
      <w:r w:rsidRPr="004D6BD4">
        <w:rPr>
          <w:spacing w:val="33"/>
          <w:sz w:val="24"/>
          <w:szCs w:val="24"/>
        </w:rPr>
        <w:t xml:space="preserve"> </w:t>
      </w:r>
      <w:r w:rsidRPr="004D6BD4">
        <w:rPr>
          <w:sz w:val="24"/>
          <w:szCs w:val="24"/>
        </w:rPr>
        <w:t>36</w:t>
      </w:r>
      <w:r w:rsidRPr="004D6BD4">
        <w:rPr>
          <w:spacing w:val="1"/>
          <w:sz w:val="24"/>
          <w:szCs w:val="24"/>
        </w:rPr>
        <w:t xml:space="preserve"> </w:t>
      </w:r>
      <w:r w:rsidRPr="004D6BD4">
        <w:rPr>
          <w:w w:val="105"/>
          <w:sz w:val="24"/>
          <w:szCs w:val="24"/>
        </w:rPr>
        <w:t>часов.</w:t>
      </w:r>
      <w:r w:rsidRPr="004D6BD4">
        <w:rPr>
          <w:spacing w:val="-8"/>
          <w:w w:val="105"/>
          <w:sz w:val="24"/>
          <w:szCs w:val="24"/>
        </w:rPr>
        <w:t xml:space="preserve"> </w:t>
      </w:r>
      <w:r w:rsidRPr="004D6BD4">
        <w:rPr>
          <w:w w:val="105"/>
          <w:sz w:val="24"/>
          <w:szCs w:val="24"/>
        </w:rPr>
        <w:t>Удостоверение,</w:t>
      </w:r>
      <w:r w:rsidRPr="004D6BD4">
        <w:rPr>
          <w:spacing w:val="-2"/>
          <w:w w:val="105"/>
          <w:sz w:val="24"/>
          <w:szCs w:val="24"/>
        </w:rPr>
        <w:t xml:space="preserve"> </w:t>
      </w:r>
      <w:r w:rsidRPr="004D6BD4">
        <w:rPr>
          <w:w w:val="105"/>
          <w:sz w:val="24"/>
          <w:szCs w:val="24"/>
        </w:rPr>
        <w:t>декабрь</w:t>
      </w:r>
      <w:r w:rsidRPr="004D6BD4">
        <w:rPr>
          <w:spacing w:val="-1"/>
          <w:w w:val="105"/>
          <w:sz w:val="24"/>
          <w:szCs w:val="24"/>
        </w:rPr>
        <w:t xml:space="preserve"> </w:t>
      </w:r>
      <w:r w:rsidRPr="004D6BD4">
        <w:rPr>
          <w:w w:val="105"/>
          <w:sz w:val="24"/>
          <w:szCs w:val="24"/>
        </w:rPr>
        <w:t>2022,</w:t>
      </w:r>
      <w:r w:rsidRPr="004D6BD4">
        <w:rPr>
          <w:spacing w:val="-9"/>
          <w:w w:val="105"/>
          <w:sz w:val="24"/>
          <w:szCs w:val="24"/>
        </w:rPr>
        <w:t xml:space="preserve"> </w:t>
      </w:r>
      <w:r w:rsidRPr="004D6BD4">
        <w:rPr>
          <w:w w:val="105"/>
          <w:sz w:val="24"/>
          <w:szCs w:val="24"/>
        </w:rPr>
        <w:t>ИМЦ</w:t>
      </w:r>
      <w:r w:rsidRPr="004D6BD4">
        <w:rPr>
          <w:spacing w:val="-7"/>
          <w:w w:val="105"/>
          <w:sz w:val="24"/>
          <w:szCs w:val="24"/>
        </w:rPr>
        <w:t xml:space="preserve"> </w:t>
      </w:r>
      <w:r w:rsidRPr="004D6BD4">
        <w:rPr>
          <w:w w:val="105"/>
          <w:sz w:val="24"/>
          <w:szCs w:val="24"/>
        </w:rPr>
        <w:t>Колпинского</w:t>
      </w:r>
      <w:r w:rsidRPr="004D6BD4">
        <w:rPr>
          <w:spacing w:val="-4"/>
          <w:w w:val="105"/>
          <w:sz w:val="24"/>
          <w:szCs w:val="24"/>
        </w:rPr>
        <w:t xml:space="preserve"> </w:t>
      </w:r>
      <w:r w:rsidRPr="004D6BD4">
        <w:rPr>
          <w:w w:val="105"/>
          <w:sz w:val="24"/>
          <w:szCs w:val="24"/>
        </w:rPr>
        <w:t>района</w:t>
      </w:r>
      <w:r w:rsidRPr="004D6BD4">
        <w:rPr>
          <w:spacing w:val="2"/>
          <w:w w:val="105"/>
          <w:sz w:val="24"/>
          <w:szCs w:val="24"/>
        </w:rPr>
        <w:t xml:space="preserve"> </w:t>
      </w:r>
      <w:r w:rsidRPr="004D6BD4">
        <w:rPr>
          <w:w w:val="105"/>
          <w:sz w:val="24"/>
          <w:szCs w:val="24"/>
        </w:rPr>
        <w:t>Санкт-Петербурга.</w:t>
      </w:r>
    </w:p>
    <w:p w:rsidR="004D6BD4" w:rsidRPr="004D6BD4" w:rsidRDefault="004D6BD4" w:rsidP="005B10F6">
      <w:pPr>
        <w:numPr>
          <w:ilvl w:val="1"/>
          <w:numId w:val="128"/>
        </w:numPr>
        <w:tabs>
          <w:tab w:val="left" w:pos="1479"/>
        </w:tabs>
        <w:spacing w:line="249" w:lineRule="auto"/>
        <w:ind w:right="198"/>
        <w:rPr>
          <w:sz w:val="24"/>
          <w:szCs w:val="24"/>
        </w:rPr>
      </w:pPr>
      <w:r w:rsidRPr="004D6BD4">
        <w:rPr>
          <w:w w:val="105"/>
          <w:sz w:val="24"/>
          <w:szCs w:val="24"/>
        </w:rPr>
        <w:t>Методика работы классного руководителя согласно календарному плану воспитательной</w:t>
      </w:r>
      <w:r w:rsidRPr="004D6BD4">
        <w:rPr>
          <w:spacing w:val="1"/>
          <w:w w:val="105"/>
          <w:sz w:val="24"/>
          <w:szCs w:val="24"/>
        </w:rPr>
        <w:t xml:space="preserve"> </w:t>
      </w:r>
      <w:r w:rsidRPr="004D6BD4">
        <w:rPr>
          <w:sz w:val="24"/>
          <w:szCs w:val="24"/>
        </w:rPr>
        <w:t>работы на</w:t>
      </w:r>
      <w:r w:rsidRPr="004D6BD4">
        <w:rPr>
          <w:spacing w:val="1"/>
          <w:sz w:val="24"/>
          <w:szCs w:val="24"/>
        </w:rPr>
        <w:t xml:space="preserve"> </w:t>
      </w:r>
      <w:r w:rsidRPr="004D6BD4">
        <w:rPr>
          <w:sz w:val="24"/>
          <w:szCs w:val="24"/>
        </w:rPr>
        <w:t>2022/2023</w:t>
      </w:r>
      <w:r w:rsidRPr="004D6BD4">
        <w:rPr>
          <w:spacing w:val="1"/>
          <w:sz w:val="24"/>
          <w:szCs w:val="24"/>
        </w:rPr>
        <w:t xml:space="preserve"> </w:t>
      </w:r>
      <w:r w:rsidRPr="004D6BD4">
        <w:rPr>
          <w:sz w:val="24"/>
          <w:szCs w:val="24"/>
        </w:rPr>
        <w:t>учебный</w:t>
      </w:r>
      <w:r w:rsidRPr="004D6BD4">
        <w:rPr>
          <w:spacing w:val="1"/>
          <w:sz w:val="24"/>
          <w:szCs w:val="24"/>
        </w:rPr>
        <w:t xml:space="preserve"> </w:t>
      </w:r>
      <w:r w:rsidRPr="004D6BD4">
        <w:rPr>
          <w:sz w:val="24"/>
          <w:szCs w:val="24"/>
        </w:rPr>
        <w:t>год, организация участия в</w:t>
      </w:r>
      <w:r w:rsidRPr="004D6BD4">
        <w:rPr>
          <w:spacing w:val="1"/>
          <w:sz w:val="24"/>
          <w:szCs w:val="24"/>
        </w:rPr>
        <w:t xml:space="preserve"> </w:t>
      </w:r>
      <w:r w:rsidRPr="004D6BD4">
        <w:rPr>
          <w:sz w:val="24"/>
          <w:szCs w:val="24"/>
        </w:rPr>
        <w:t>мероприятиях</w:t>
      </w:r>
      <w:r w:rsidRPr="004D6BD4">
        <w:rPr>
          <w:spacing w:val="1"/>
          <w:sz w:val="24"/>
          <w:szCs w:val="24"/>
        </w:rPr>
        <w:t xml:space="preserve"> </w:t>
      </w:r>
      <w:r w:rsidRPr="004D6BD4">
        <w:rPr>
          <w:sz w:val="24"/>
          <w:szCs w:val="24"/>
        </w:rPr>
        <w:t>Минпросвещения, 144</w:t>
      </w:r>
      <w:r w:rsidRPr="004D6BD4">
        <w:rPr>
          <w:spacing w:val="-55"/>
          <w:sz w:val="24"/>
          <w:szCs w:val="24"/>
        </w:rPr>
        <w:t xml:space="preserve"> </w:t>
      </w:r>
      <w:r w:rsidRPr="004D6BD4">
        <w:rPr>
          <w:w w:val="105"/>
          <w:sz w:val="24"/>
          <w:szCs w:val="24"/>
        </w:rPr>
        <w:t>часа. Удостоверение, январь, 2023, ООО «Межреспубликанский институт повышения</w:t>
      </w:r>
      <w:r w:rsidRPr="004D6BD4">
        <w:rPr>
          <w:spacing w:val="1"/>
          <w:w w:val="105"/>
          <w:sz w:val="24"/>
          <w:szCs w:val="24"/>
        </w:rPr>
        <w:t xml:space="preserve"> </w:t>
      </w:r>
      <w:r w:rsidRPr="004D6BD4">
        <w:rPr>
          <w:w w:val="105"/>
          <w:sz w:val="24"/>
          <w:szCs w:val="24"/>
        </w:rPr>
        <w:t>квалификации</w:t>
      </w:r>
      <w:r w:rsidRPr="004D6BD4">
        <w:rPr>
          <w:spacing w:val="-2"/>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переподготовки</w:t>
      </w:r>
      <w:r w:rsidRPr="004D6BD4">
        <w:rPr>
          <w:spacing w:val="-3"/>
          <w:w w:val="105"/>
          <w:sz w:val="24"/>
          <w:szCs w:val="24"/>
        </w:rPr>
        <w:t xml:space="preserve"> </w:t>
      </w:r>
      <w:r w:rsidRPr="004D6BD4">
        <w:rPr>
          <w:w w:val="105"/>
          <w:sz w:val="24"/>
          <w:szCs w:val="24"/>
        </w:rPr>
        <w:t>кадров</w:t>
      </w:r>
      <w:r w:rsidRPr="004D6BD4">
        <w:rPr>
          <w:spacing w:val="-2"/>
          <w:w w:val="105"/>
          <w:sz w:val="24"/>
          <w:szCs w:val="24"/>
        </w:rPr>
        <w:t xml:space="preserve"> </w:t>
      </w:r>
      <w:r w:rsidRPr="004D6BD4">
        <w:rPr>
          <w:w w:val="105"/>
          <w:sz w:val="24"/>
          <w:szCs w:val="24"/>
        </w:rPr>
        <w:t>при</w:t>
      </w:r>
      <w:r w:rsidRPr="004D6BD4">
        <w:rPr>
          <w:spacing w:val="-2"/>
          <w:w w:val="105"/>
          <w:sz w:val="24"/>
          <w:szCs w:val="24"/>
        </w:rPr>
        <w:t xml:space="preserve"> </w:t>
      </w:r>
      <w:r w:rsidRPr="004D6BD4">
        <w:rPr>
          <w:w w:val="105"/>
          <w:sz w:val="24"/>
          <w:szCs w:val="24"/>
        </w:rPr>
        <w:t>Президиуме</w:t>
      </w:r>
      <w:r w:rsidRPr="004D6BD4">
        <w:rPr>
          <w:spacing w:val="-9"/>
          <w:w w:val="105"/>
          <w:sz w:val="24"/>
          <w:szCs w:val="24"/>
        </w:rPr>
        <w:t xml:space="preserve"> </w:t>
      </w:r>
      <w:r w:rsidRPr="004D6BD4">
        <w:rPr>
          <w:w w:val="105"/>
          <w:sz w:val="24"/>
          <w:szCs w:val="24"/>
        </w:rPr>
        <w:t>ФРО».</w:t>
      </w:r>
    </w:p>
    <w:p w:rsidR="004D6BD4" w:rsidRPr="004D6BD4" w:rsidRDefault="004D6BD4" w:rsidP="005B10F6">
      <w:pPr>
        <w:numPr>
          <w:ilvl w:val="1"/>
          <w:numId w:val="128"/>
        </w:numPr>
        <w:tabs>
          <w:tab w:val="left" w:pos="1479"/>
        </w:tabs>
        <w:spacing w:before="9" w:line="249" w:lineRule="auto"/>
        <w:ind w:right="369"/>
        <w:rPr>
          <w:sz w:val="24"/>
          <w:szCs w:val="24"/>
        </w:rPr>
      </w:pPr>
      <w:r w:rsidRPr="004D6BD4">
        <w:rPr>
          <w:color w:val="1F1F1F"/>
          <w:sz w:val="24"/>
          <w:szCs w:val="24"/>
        </w:rPr>
        <w:t>ДПО «Классное руководство и специфика реализации школьных программ в соответствии с</w:t>
      </w:r>
      <w:r w:rsidRPr="004D6BD4">
        <w:rPr>
          <w:color w:val="1F1F1F"/>
          <w:spacing w:val="1"/>
          <w:sz w:val="24"/>
          <w:szCs w:val="24"/>
        </w:rPr>
        <w:t xml:space="preserve"> </w:t>
      </w:r>
      <w:r w:rsidRPr="004D6BD4">
        <w:rPr>
          <w:color w:val="1F1F1F"/>
          <w:sz w:val="24"/>
          <w:szCs w:val="24"/>
        </w:rPr>
        <w:t>обновленными ФГОС-21. Новые цифровые платформы Минпросвещения РФ для обучения,</w:t>
      </w:r>
      <w:r w:rsidRPr="004D6BD4">
        <w:rPr>
          <w:color w:val="1F1F1F"/>
          <w:spacing w:val="1"/>
          <w:sz w:val="24"/>
          <w:szCs w:val="24"/>
        </w:rPr>
        <w:t xml:space="preserve"> </w:t>
      </w:r>
      <w:r w:rsidRPr="004D6BD4">
        <w:rPr>
          <w:color w:val="1F1F1F"/>
          <w:w w:val="105"/>
          <w:sz w:val="24"/>
          <w:szCs w:val="24"/>
        </w:rPr>
        <w:t>воспитания</w:t>
      </w:r>
      <w:r w:rsidRPr="004D6BD4">
        <w:rPr>
          <w:color w:val="1F1F1F"/>
          <w:spacing w:val="1"/>
          <w:w w:val="105"/>
          <w:sz w:val="24"/>
          <w:szCs w:val="24"/>
        </w:rPr>
        <w:t xml:space="preserve"> </w:t>
      </w:r>
      <w:r w:rsidRPr="004D6BD4">
        <w:rPr>
          <w:color w:val="1F1F1F"/>
          <w:w w:val="105"/>
          <w:sz w:val="24"/>
          <w:szCs w:val="24"/>
        </w:rPr>
        <w:t>личностного развития»</w:t>
      </w:r>
    </w:p>
    <w:p w:rsidR="004D6BD4" w:rsidRPr="004D6BD4" w:rsidRDefault="004D6BD4" w:rsidP="005B10F6">
      <w:pPr>
        <w:numPr>
          <w:ilvl w:val="1"/>
          <w:numId w:val="128"/>
        </w:numPr>
        <w:tabs>
          <w:tab w:val="left" w:pos="1479"/>
        </w:tabs>
        <w:spacing w:before="3"/>
        <w:rPr>
          <w:sz w:val="24"/>
          <w:szCs w:val="24"/>
        </w:rPr>
      </w:pPr>
      <w:r w:rsidRPr="004D6BD4">
        <w:rPr>
          <w:sz w:val="24"/>
          <w:szCs w:val="24"/>
        </w:rPr>
        <w:t>«Здоровьесберегающие</w:t>
      </w:r>
      <w:r w:rsidRPr="004D6BD4">
        <w:rPr>
          <w:spacing w:val="32"/>
          <w:sz w:val="24"/>
          <w:szCs w:val="24"/>
        </w:rPr>
        <w:t xml:space="preserve"> </w:t>
      </w:r>
      <w:r w:rsidRPr="004D6BD4">
        <w:rPr>
          <w:sz w:val="24"/>
          <w:szCs w:val="24"/>
        </w:rPr>
        <w:t>технологии</w:t>
      </w:r>
      <w:r w:rsidRPr="004D6BD4">
        <w:rPr>
          <w:spacing w:val="33"/>
          <w:sz w:val="24"/>
          <w:szCs w:val="24"/>
        </w:rPr>
        <w:t xml:space="preserve"> </w:t>
      </w:r>
      <w:r w:rsidRPr="004D6BD4">
        <w:rPr>
          <w:sz w:val="24"/>
          <w:szCs w:val="24"/>
        </w:rPr>
        <w:t>и</w:t>
      </w:r>
      <w:r w:rsidRPr="004D6BD4">
        <w:rPr>
          <w:spacing w:val="33"/>
          <w:sz w:val="24"/>
          <w:szCs w:val="24"/>
        </w:rPr>
        <w:t xml:space="preserve"> </w:t>
      </w:r>
      <w:r w:rsidRPr="004D6BD4">
        <w:rPr>
          <w:sz w:val="24"/>
          <w:szCs w:val="24"/>
        </w:rPr>
        <w:t>их</w:t>
      </w:r>
      <w:r w:rsidRPr="004D6BD4">
        <w:rPr>
          <w:spacing w:val="35"/>
          <w:sz w:val="24"/>
          <w:szCs w:val="24"/>
        </w:rPr>
        <w:t xml:space="preserve"> </w:t>
      </w:r>
      <w:r w:rsidRPr="004D6BD4">
        <w:rPr>
          <w:sz w:val="24"/>
          <w:szCs w:val="24"/>
        </w:rPr>
        <w:t>применение</w:t>
      </w:r>
      <w:r w:rsidRPr="004D6BD4">
        <w:rPr>
          <w:spacing w:val="22"/>
          <w:sz w:val="24"/>
          <w:szCs w:val="24"/>
        </w:rPr>
        <w:t xml:space="preserve"> </w:t>
      </w:r>
      <w:r w:rsidRPr="004D6BD4">
        <w:rPr>
          <w:sz w:val="24"/>
          <w:szCs w:val="24"/>
        </w:rPr>
        <w:t>в</w:t>
      </w:r>
      <w:r w:rsidRPr="004D6BD4">
        <w:rPr>
          <w:spacing w:val="33"/>
          <w:sz w:val="24"/>
          <w:szCs w:val="24"/>
        </w:rPr>
        <w:t xml:space="preserve"> </w:t>
      </w:r>
      <w:r w:rsidRPr="004D6BD4">
        <w:rPr>
          <w:sz w:val="24"/>
          <w:szCs w:val="24"/>
        </w:rPr>
        <w:t>дистанционном</w:t>
      </w:r>
      <w:r w:rsidRPr="004D6BD4">
        <w:rPr>
          <w:spacing w:val="40"/>
          <w:sz w:val="24"/>
          <w:szCs w:val="24"/>
        </w:rPr>
        <w:t xml:space="preserve"> </w:t>
      </w:r>
      <w:r w:rsidRPr="004D6BD4">
        <w:rPr>
          <w:sz w:val="24"/>
          <w:szCs w:val="24"/>
        </w:rPr>
        <w:t>обучении»,</w:t>
      </w:r>
      <w:r w:rsidRPr="004D6BD4">
        <w:rPr>
          <w:spacing w:val="38"/>
          <w:sz w:val="24"/>
          <w:szCs w:val="24"/>
        </w:rPr>
        <w:t xml:space="preserve"> </w:t>
      </w:r>
      <w:r w:rsidRPr="004D6BD4">
        <w:rPr>
          <w:sz w:val="24"/>
          <w:szCs w:val="24"/>
        </w:rPr>
        <w:t>72</w:t>
      </w:r>
      <w:r w:rsidRPr="004D6BD4">
        <w:rPr>
          <w:spacing w:val="34"/>
          <w:sz w:val="24"/>
          <w:szCs w:val="24"/>
        </w:rPr>
        <w:t xml:space="preserve"> </w:t>
      </w:r>
      <w:r w:rsidRPr="004D6BD4">
        <w:rPr>
          <w:sz w:val="24"/>
          <w:szCs w:val="24"/>
        </w:rPr>
        <w:t>часа</w:t>
      </w:r>
    </w:p>
    <w:p w:rsidR="004D6BD4" w:rsidRPr="004D6BD4" w:rsidRDefault="004D6BD4" w:rsidP="004D6BD4">
      <w:pPr>
        <w:spacing w:before="3"/>
        <w:rPr>
          <w:sz w:val="24"/>
          <w:szCs w:val="24"/>
        </w:rPr>
      </w:pPr>
    </w:p>
    <w:p w:rsidR="004D6BD4" w:rsidRPr="004D6BD4" w:rsidRDefault="004D6BD4" w:rsidP="004D6BD4">
      <w:pPr>
        <w:pStyle w:val="1"/>
      </w:pPr>
      <w:r w:rsidRPr="004D6BD4">
        <w:rPr>
          <w:w w:val="105"/>
        </w:rPr>
        <w:t>Подвоз</w:t>
      </w:r>
      <w:r w:rsidRPr="004D6BD4">
        <w:rPr>
          <w:spacing w:val="-13"/>
          <w:w w:val="105"/>
        </w:rPr>
        <w:t xml:space="preserve"> </w:t>
      </w:r>
      <w:r w:rsidRPr="004D6BD4">
        <w:rPr>
          <w:w w:val="105"/>
        </w:rPr>
        <w:t>детей</w:t>
      </w:r>
      <w:r w:rsidRPr="004D6BD4">
        <w:rPr>
          <w:spacing w:val="-11"/>
          <w:w w:val="105"/>
        </w:rPr>
        <w:t xml:space="preserve"> </w:t>
      </w:r>
      <w:r w:rsidRPr="004D6BD4">
        <w:rPr>
          <w:w w:val="105"/>
        </w:rPr>
        <w:t>(кол-во</w:t>
      </w:r>
      <w:r w:rsidRPr="004D6BD4">
        <w:rPr>
          <w:spacing w:val="-7"/>
          <w:w w:val="105"/>
        </w:rPr>
        <w:t xml:space="preserve"> </w:t>
      </w:r>
      <w:r w:rsidRPr="004D6BD4">
        <w:rPr>
          <w:w w:val="105"/>
        </w:rPr>
        <w:t>детей,</w:t>
      </w:r>
      <w:r w:rsidRPr="004D6BD4">
        <w:rPr>
          <w:spacing w:val="-12"/>
          <w:w w:val="105"/>
        </w:rPr>
        <w:t xml:space="preserve"> </w:t>
      </w:r>
      <w:r w:rsidRPr="004D6BD4">
        <w:rPr>
          <w:w w:val="105"/>
        </w:rPr>
        <w:t>населенные</w:t>
      </w:r>
      <w:r w:rsidRPr="004D6BD4">
        <w:rPr>
          <w:spacing w:val="-8"/>
          <w:w w:val="105"/>
        </w:rPr>
        <w:t xml:space="preserve"> </w:t>
      </w:r>
      <w:r w:rsidRPr="004D6BD4">
        <w:rPr>
          <w:w w:val="105"/>
        </w:rPr>
        <w:t>пункты)</w:t>
      </w:r>
    </w:p>
    <w:p w:rsidR="004D6BD4" w:rsidRPr="004D6BD4" w:rsidRDefault="004D6BD4" w:rsidP="004D6BD4">
      <w:pPr>
        <w:spacing w:before="9"/>
        <w:ind w:left="758"/>
        <w:rPr>
          <w:sz w:val="24"/>
          <w:szCs w:val="24"/>
        </w:rPr>
      </w:pPr>
      <w:r w:rsidRPr="004D6BD4">
        <w:rPr>
          <w:w w:val="105"/>
          <w:sz w:val="24"/>
          <w:szCs w:val="24"/>
        </w:rPr>
        <w:t>Подвоза</w:t>
      </w:r>
      <w:r w:rsidRPr="004D6BD4">
        <w:rPr>
          <w:spacing w:val="-10"/>
          <w:w w:val="105"/>
          <w:sz w:val="24"/>
          <w:szCs w:val="24"/>
        </w:rPr>
        <w:t xml:space="preserve"> </w:t>
      </w:r>
      <w:r w:rsidRPr="004D6BD4">
        <w:rPr>
          <w:w w:val="105"/>
          <w:sz w:val="24"/>
          <w:szCs w:val="24"/>
        </w:rPr>
        <w:t>нет.</w:t>
      </w:r>
    </w:p>
    <w:p w:rsidR="004D6BD4" w:rsidRPr="004D6BD4" w:rsidRDefault="004D6BD4" w:rsidP="004D6BD4">
      <w:pPr>
        <w:spacing w:before="7"/>
        <w:rPr>
          <w:sz w:val="24"/>
          <w:szCs w:val="24"/>
        </w:rPr>
      </w:pPr>
    </w:p>
    <w:p w:rsidR="004D6BD4" w:rsidRPr="004D6BD4" w:rsidRDefault="004D6BD4" w:rsidP="004D6BD4">
      <w:pPr>
        <w:ind w:left="672"/>
        <w:rPr>
          <w:b/>
          <w:sz w:val="24"/>
          <w:szCs w:val="24"/>
        </w:rPr>
      </w:pPr>
      <w:r w:rsidRPr="004D6BD4">
        <w:rPr>
          <w:b/>
          <w:color w:val="171717"/>
          <w:sz w:val="24"/>
          <w:szCs w:val="24"/>
        </w:rPr>
        <w:t>Мониторинг</w:t>
      </w:r>
      <w:r w:rsidRPr="004D6BD4">
        <w:rPr>
          <w:b/>
          <w:color w:val="171717"/>
          <w:spacing w:val="40"/>
          <w:sz w:val="24"/>
          <w:szCs w:val="24"/>
        </w:rPr>
        <w:t xml:space="preserve"> </w:t>
      </w:r>
      <w:r w:rsidRPr="004D6BD4">
        <w:rPr>
          <w:b/>
          <w:color w:val="171717"/>
          <w:sz w:val="24"/>
          <w:szCs w:val="24"/>
        </w:rPr>
        <w:t>охвата</w:t>
      </w:r>
      <w:r w:rsidRPr="004D6BD4">
        <w:rPr>
          <w:b/>
          <w:color w:val="171717"/>
          <w:spacing w:val="48"/>
          <w:sz w:val="24"/>
          <w:szCs w:val="24"/>
        </w:rPr>
        <w:t xml:space="preserve"> </w:t>
      </w:r>
      <w:r w:rsidRPr="004D6BD4">
        <w:rPr>
          <w:b/>
          <w:color w:val="171717"/>
          <w:sz w:val="24"/>
          <w:szCs w:val="24"/>
        </w:rPr>
        <w:t>дополнительным</w:t>
      </w:r>
      <w:r w:rsidRPr="004D6BD4">
        <w:rPr>
          <w:b/>
          <w:color w:val="171717"/>
          <w:spacing w:val="35"/>
          <w:sz w:val="24"/>
          <w:szCs w:val="24"/>
        </w:rPr>
        <w:t xml:space="preserve"> </w:t>
      </w:r>
      <w:r w:rsidRPr="004D6BD4">
        <w:rPr>
          <w:b/>
          <w:color w:val="171717"/>
          <w:sz w:val="24"/>
          <w:szCs w:val="24"/>
        </w:rPr>
        <w:t>образованием</w:t>
      </w:r>
      <w:r w:rsidRPr="004D6BD4">
        <w:rPr>
          <w:b/>
          <w:color w:val="171717"/>
          <w:spacing w:val="48"/>
          <w:sz w:val="24"/>
          <w:szCs w:val="24"/>
        </w:rPr>
        <w:t xml:space="preserve"> </w:t>
      </w:r>
      <w:r w:rsidRPr="004D6BD4">
        <w:rPr>
          <w:b/>
          <w:color w:val="171717"/>
          <w:sz w:val="24"/>
          <w:szCs w:val="24"/>
        </w:rPr>
        <w:t>учащихся</w:t>
      </w:r>
      <w:r w:rsidRPr="004D6BD4">
        <w:rPr>
          <w:b/>
          <w:color w:val="171717"/>
          <w:spacing w:val="55"/>
          <w:sz w:val="24"/>
          <w:szCs w:val="24"/>
        </w:rPr>
        <w:t xml:space="preserve"> </w:t>
      </w:r>
      <w:r w:rsidRPr="004D6BD4">
        <w:rPr>
          <w:b/>
          <w:color w:val="171717"/>
          <w:sz w:val="24"/>
          <w:szCs w:val="24"/>
        </w:rPr>
        <w:t>школы</w:t>
      </w:r>
    </w:p>
    <w:p w:rsidR="004D6BD4" w:rsidRPr="004D6BD4" w:rsidRDefault="004D6BD4" w:rsidP="004D6BD4">
      <w:pPr>
        <w:spacing w:before="1" w:after="1"/>
        <w:rPr>
          <w:b/>
          <w:sz w:val="24"/>
          <w:szCs w:val="24"/>
        </w:rPr>
      </w:pPr>
    </w:p>
    <w:tbl>
      <w:tblPr>
        <w:tblStyle w:val="TableNormal"/>
        <w:tblW w:w="0" w:type="auto"/>
        <w:tblInd w:w="6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197"/>
        <w:gridCol w:w="3191"/>
        <w:gridCol w:w="2845"/>
      </w:tblGrid>
      <w:tr w:rsidR="004D6BD4" w:rsidRPr="004D6BD4" w:rsidTr="004D6BD4">
        <w:trPr>
          <w:trHeight w:val="1655"/>
        </w:trPr>
        <w:tc>
          <w:tcPr>
            <w:tcW w:w="1109" w:type="dxa"/>
          </w:tcPr>
          <w:p w:rsidR="004D6BD4" w:rsidRPr="004D6BD4" w:rsidRDefault="004D6BD4" w:rsidP="004D6BD4">
            <w:pPr>
              <w:pStyle w:val="12"/>
              <w:spacing w:before="15"/>
              <w:ind w:left="260" w:right="397"/>
              <w:jc w:val="center"/>
              <w:rPr>
                <w:b/>
                <w:sz w:val="24"/>
                <w:szCs w:val="24"/>
              </w:rPr>
            </w:pPr>
            <w:r w:rsidRPr="004D6BD4">
              <w:rPr>
                <w:b/>
                <w:color w:val="171717"/>
                <w:w w:val="105"/>
                <w:sz w:val="24"/>
                <w:szCs w:val="24"/>
              </w:rPr>
              <w:t>Год</w:t>
            </w:r>
          </w:p>
        </w:tc>
        <w:tc>
          <w:tcPr>
            <w:tcW w:w="2197" w:type="dxa"/>
          </w:tcPr>
          <w:p w:rsidR="004D6BD4" w:rsidRPr="004D6BD4" w:rsidRDefault="004D6BD4" w:rsidP="004D6BD4">
            <w:pPr>
              <w:pStyle w:val="12"/>
              <w:spacing w:before="15"/>
              <w:ind w:left="76" w:right="204"/>
              <w:jc w:val="center"/>
              <w:rPr>
                <w:b/>
                <w:sz w:val="24"/>
                <w:szCs w:val="24"/>
              </w:rPr>
            </w:pPr>
            <w:r w:rsidRPr="004D6BD4">
              <w:rPr>
                <w:b/>
                <w:color w:val="171717"/>
                <w:w w:val="105"/>
                <w:sz w:val="24"/>
                <w:szCs w:val="24"/>
              </w:rPr>
              <w:t>Всего</w:t>
            </w:r>
            <w:r w:rsidRPr="004D6BD4">
              <w:rPr>
                <w:b/>
                <w:color w:val="171717"/>
                <w:spacing w:val="-3"/>
                <w:w w:val="105"/>
                <w:sz w:val="24"/>
                <w:szCs w:val="24"/>
              </w:rPr>
              <w:t xml:space="preserve"> </w:t>
            </w:r>
            <w:r w:rsidRPr="004D6BD4">
              <w:rPr>
                <w:b/>
                <w:color w:val="171717"/>
                <w:w w:val="105"/>
                <w:sz w:val="24"/>
                <w:szCs w:val="24"/>
              </w:rPr>
              <w:t>детей</w:t>
            </w:r>
            <w:r w:rsidRPr="004D6BD4">
              <w:rPr>
                <w:b/>
                <w:color w:val="171717"/>
                <w:spacing w:val="-7"/>
                <w:w w:val="105"/>
                <w:sz w:val="24"/>
                <w:szCs w:val="24"/>
              </w:rPr>
              <w:t xml:space="preserve"> </w:t>
            </w:r>
            <w:r w:rsidRPr="004D6BD4">
              <w:rPr>
                <w:b/>
                <w:color w:val="171717"/>
                <w:w w:val="105"/>
                <w:sz w:val="24"/>
                <w:szCs w:val="24"/>
              </w:rPr>
              <w:t>в</w:t>
            </w:r>
            <w:r w:rsidRPr="004D6BD4">
              <w:rPr>
                <w:b/>
                <w:color w:val="171717"/>
                <w:spacing w:val="-6"/>
                <w:w w:val="105"/>
                <w:sz w:val="24"/>
                <w:szCs w:val="24"/>
              </w:rPr>
              <w:t xml:space="preserve"> </w:t>
            </w:r>
            <w:r w:rsidRPr="004D6BD4">
              <w:rPr>
                <w:b/>
                <w:color w:val="171717"/>
                <w:w w:val="105"/>
                <w:sz w:val="24"/>
                <w:szCs w:val="24"/>
              </w:rPr>
              <w:t>ОУ</w:t>
            </w:r>
          </w:p>
        </w:tc>
        <w:tc>
          <w:tcPr>
            <w:tcW w:w="3191" w:type="dxa"/>
            <w:tcBorders>
              <w:top w:val="single" w:sz="4" w:space="0" w:color="000000"/>
              <w:bottom w:val="single" w:sz="4" w:space="0" w:color="000000"/>
              <w:right w:val="single" w:sz="4" w:space="0" w:color="000000"/>
            </w:tcBorders>
          </w:tcPr>
          <w:p w:rsidR="004D6BD4" w:rsidRPr="004D6BD4" w:rsidRDefault="004D6BD4" w:rsidP="004D6BD4">
            <w:pPr>
              <w:pStyle w:val="12"/>
              <w:spacing w:before="15" w:line="249" w:lineRule="auto"/>
              <w:ind w:left="288" w:right="291" w:hanging="6"/>
              <w:jc w:val="center"/>
              <w:rPr>
                <w:b/>
                <w:sz w:val="24"/>
                <w:szCs w:val="24"/>
              </w:rPr>
            </w:pPr>
            <w:r w:rsidRPr="004D6BD4">
              <w:rPr>
                <w:b/>
                <w:w w:val="105"/>
                <w:sz w:val="24"/>
                <w:szCs w:val="24"/>
              </w:rPr>
              <w:t>Охват</w:t>
            </w:r>
            <w:r w:rsidRPr="004D6BD4">
              <w:rPr>
                <w:b/>
                <w:spacing w:val="1"/>
                <w:w w:val="105"/>
                <w:sz w:val="24"/>
                <w:szCs w:val="24"/>
              </w:rPr>
              <w:t xml:space="preserve"> </w:t>
            </w:r>
            <w:r w:rsidRPr="004D6BD4">
              <w:rPr>
                <w:b/>
                <w:w w:val="105"/>
                <w:sz w:val="24"/>
                <w:szCs w:val="24"/>
              </w:rPr>
              <w:t>детей</w:t>
            </w:r>
            <w:r w:rsidRPr="004D6BD4">
              <w:rPr>
                <w:b/>
                <w:spacing w:val="1"/>
                <w:w w:val="105"/>
                <w:sz w:val="24"/>
                <w:szCs w:val="24"/>
              </w:rPr>
              <w:t xml:space="preserve"> </w:t>
            </w:r>
            <w:r w:rsidRPr="004D6BD4">
              <w:rPr>
                <w:b/>
                <w:w w:val="105"/>
                <w:sz w:val="24"/>
                <w:szCs w:val="24"/>
              </w:rPr>
              <w:t>дополнительным</w:t>
            </w:r>
            <w:r w:rsidRPr="004D6BD4">
              <w:rPr>
                <w:b/>
                <w:spacing w:val="1"/>
                <w:w w:val="105"/>
                <w:sz w:val="24"/>
                <w:szCs w:val="24"/>
              </w:rPr>
              <w:t xml:space="preserve"> </w:t>
            </w:r>
            <w:r w:rsidRPr="004D6BD4">
              <w:rPr>
                <w:b/>
                <w:spacing w:val="-1"/>
                <w:w w:val="105"/>
                <w:sz w:val="24"/>
                <w:szCs w:val="24"/>
              </w:rPr>
              <w:t>образованием</w:t>
            </w:r>
            <w:r w:rsidRPr="004D6BD4">
              <w:rPr>
                <w:b/>
                <w:spacing w:val="-13"/>
                <w:w w:val="105"/>
                <w:sz w:val="24"/>
                <w:szCs w:val="24"/>
              </w:rPr>
              <w:t xml:space="preserve"> </w:t>
            </w:r>
            <w:r w:rsidRPr="004D6BD4">
              <w:rPr>
                <w:b/>
                <w:w w:val="105"/>
                <w:sz w:val="24"/>
                <w:szCs w:val="24"/>
              </w:rPr>
              <w:t>кружки</w:t>
            </w:r>
            <w:r w:rsidRPr="004D6BD4">
              <w:rPr>
                <w:b/>
                <w:spacing w:val="-9"/>
                <w:w w:val="105"/>
                <w:sz w:val="24"/>
                <w:szCs w:val="24"/>
              </w:rPr>
              <w:t xml:space="preserve"> </w:t>
            </w:r>
            <w:r w:rsidRPr="004D6BD4">
              <w:rPr>
                <w:b/>
                <w:w w:val="105"/>
                <w:sz w:val="24"/>
                <w:szCs w:val="24"/>
              </w:rPr>
              <w:t>и</w:t>
            </w:r>
            <w:r w:rsidRPr="004D6BD4">
              <w:rPr>
                <w:b/>
                <w:spacing w:val="-57"/>
                <w:w w:val="105"/>
                <w:sz w:val="24"/>
                <w:szCs w:val="24"/>
              </w:rPr>
              <w:t xml:space="preserve"> </w:t>
            </w:r>
            <w:r w:rsidRPr="004D6BD4">
              <w:rPr>
                <w:b/>
                <w:w w:val="105"/>
                <w:sz w:val="24"/>
                <w:szCs w:val="24"/>
              </w:rPr>
              <w:t>секции</w:t>
            </w:r>
            <w:r w:rsidRPr="004D6BD4">
              <w:rPr>
                <w:b/>
                <w:spacing w:val="-5"/>
                <w:w w:val="105"/>
                <w:sz w:val="24"/>
                <w:szCs w:val="24"/>
              </w:rPr>
              <w:t xml:space="preserve"> </w:t>
            </w:r>
            <w:r w:rsidRPr="004D6BD4">
              <w:rPr>
                <w:b/>
                <w:w w:val="105"/>
                <w:sz w:val="24"/>
                <w:szCs w:val="24"/>
              </w:rPr>
              <w:t>ОУ</w:t>
            </w:r>
          </w:p>
        </w:tc>
        <w:tc>
          <w:tcPr>
            <w:tcW w:w="2845" w:type="dxa"/>
            <w:tcBorders>
              <w:top w:val="single" w:sz="4" w:space="0" w:color="000000"/>
              <w:left w:val="single" w:sz="4" w:space="0" w:color="000000"/>
              <w:bottom w:val="single" w:sz="12" w:space="0" w:color="FFFFFF"/>
              <w:right w:val="single" w:sz="4" w:space="0" w:color="000000"/>
            </w:tcBorders>
          </w:tcPr>
          <w:p w:rsidR="004D6BD4" w:rsidRPr="004D6BD4" w:rsidRDefault="004D6BD4" w:rsidP="004D6BD4">
            <w:pPr>
              <w:pStyle w:val="12"/>
              <w:spacing w:before="15" w:line="249" w:lineRule="auto"/>
              <w:ind w:left="46" w:right="189" w:firstLine="8"/>
              <w:jc w:val="center"/>
              <w:rPr>
                <w:b/>
                <w:sz w:val="24"/>
                <w:szCs w:val="24"/>
              </w:rPr>
            </w:pPr>
            <w:r w:rsidRPr="004D6BD4">
              <w:rPr>
                <w:b/>
                <w:w w:val="105"/>
                <w:sz w:val="24"/>
                <w:szCs w:val="24"/>
              </w:rPr>
              <w:t>Охват</w:t>
            </w:r>
            <w:r w:rsidRPr="004D6BD4">
              <w:rPr>
                <w:b/>
                <w:spacing w:val="1"/>
                <w:w w:val="105"/>
                <w:sz w:val="24"/>
                <w:szCs w:val="24"/>
              </w:rPr>
              <w:t xml:space="preserve"> </w:t>
            </w:r>
            <w:r w:rsidRPr="004D6BD4">
              <w:rPr>
                <w:b/>
                <w:w w:val="105"/>
                <w:sz w:val="24"/>
                <w:szCs w:val="24"/>
              </w:rPr>
              <w:t>детей</w:t>
            </w:r>
            <w:r w:rsidRPr="004D6BD4">
              <w:rPr>
                <w:b/>
                <w:spacing w:val="1"/>
                <w:w w:val="105"/>
                <w:sz w:val="24"/>
                <w:szCs w:val="24"/>
              </w:rPr>
              <w:t xml:space="preserve"> </w:t>
            </w:r>
            <w:r w:rsidRPr="004D6BD4">
              <w:rPr>
                <w:b/>
                <w:w w:val="105"/>
                <w:sz w:val="24"/>
                <w:szCs w:val="24"/>
              </w:rPr>
              <w:t>дополнительным</w:t>
            </w:r>
            <w:r w:rsidRPr="004D6BD4">
              <w:rPr>
                <w:b/>
                <w:spacing w:val="1"/>
                <w:w w:val="105"/>
                <w:sz w:val="24"/>
                <w:szCs w:val="24"/>
              </w:rPr>
              <w:t xml:space="preserve"> </w:t>
            </w:r>
            <w:r w:rsidRPr="004D6BD4">
              <w:rPr>
                <w:b/>
                <w:spacing w:val="-1"/>
                <w:w w:val="105"/>
                <w:sz w:val="24"/>
                <w:szCs w:val="24"/>
              </w:rPr>
              <w:t>образованием</w:t>
            </w:r>
            <w:r w:rsidRPr="004D6BD4">
              <w:rPr>
                <w:b/>
                <w:spacing w:val="-12"/>
                <w:w w:val="105"/>
                <w:sz w:val="24"/>
                <w:szCs w:val="24"/>
              </w:rPr>
              <w:t xml:space="preserve"> </w:t>
            </w:r>
            <w:r w:rsidRPr="004D6BD4">
              <w:rPr>
                <w:b/>
                <w:w w:val="105"/>
                <w:sz w:val="24"/>
                <w:szCs w:val="24"/>
              </w:rPr>
              <w:t>кружки</w:t>
            </w:r>
            <w:r w:rsidRPr="004D6BD4">
              <w:rPr>
                <w:b/>
                <w:spacing w:val="-10"/>
                <w:w w:val="105"/>
                <w:sz w:val="24"/>
                <w:szCs w:val="24"/>
              </w:rPr>
              <w:t xml:space="preserve"> </w:t>
            </w:r>
            <w:r w:rsidRPr="004D6BD4">
              <w:rPr>
                <w:b/>
                <w:w w:val="105"/>
                <w:sz w:val="24"/>
                <w:szCs w:val="24"/>
              </w:rPr>
              <w:t>и</w:t>
            </w:r>
            <w:r w:rsidRPr="004D6BD4">
              <w:rPr>
                <w:b/>
                <w:spacing w:val="-57"/>
                <w:w w:val="105"/>
                <w:sz w:val="24"/>
                <w:szCs w:val="24"/>
              </w:rPr>
              <w:t xml:space="preserve"> </w:t>
            </w:r>
            <w:r w:rsidRPr="004D6BD4">
              <w:rPr>
                <w:b/>
                <w:w w:val="105"/>
                <w:sz w:val="24"/>
                <w:szCs w:val="24"/>
              </w:rPr>
              <w:t>секции учреждений</w:t>
            </w:r>
            <w:r w:rsidRPr="004D6BD4">
              <w:rPr>
                <w:b/>
                <w:spacing w:val="1"/>
                <w:w w:val="105"/>
                <w:sz w:val="24"/>
                <w:szCs w:val="24"/>
              </w:rPr>
              <w:t xml:space="preserve"> </w:t>
            </w:r>
            <w:r w:rsidRPr="004D6BD4">
              <w:rPr>
                <w:b/>
                <w:w w:val="105"/>
                <w:sz w:val="24"/>
                <w:szCs w:val="24"/>
              </w:rPr>
              <w:t>дополнительного</w:t>
            </w:r>
          </w:p>
          <w:p w:rsidR="004D6BD4" w:rsidRPr="004D6BD4" w:rsidRDefault="004D6BD4" w:rsidP="004D6BD4">
            <w:pPr>
              <w:pStyle w:val="12"/>
              <w:spacing w:line="245" w:lineRule="exact"/>
              <w:ind w:left="639" w:right="781"/>
              <w:jc w:val="center"/>
              <w:rPr>
                <w:b/>
                <w:sz w:val="24"/>
                <w:szCs w:val="24"/>
              </w:rPr>
            </w:pPr>
            <w:r w:rsidRPr="004D6BD4">
              <w:rPr>
                <w:b/>
                <w:w w:val="105"/>
                <w:sz w:val="24"/>
                <w:szCs w:val="24"/>
              </w:rPr>
              <w:t>образования</w:t>
            </w:r>
          </w:p>
        </w:tc>
      </w:tr>
      <w:tr w:rsidR="004D6BD4" w:rsidRPr="004D6BD4" w:rsidTr="004D6BD4">
        <w:trPr>
          <w:trHeight w:val="546"/>
        </w:trPr>
        <w:tc>
          <w:tcPr>
            <w:tcW w:w="1109" w:type="dxa"/>
          </w:tcPr>
          <w:p w:rsidR="004D6BD4" w:rsidRPr="004D6BD4" w:rsidRDefault="004D6BD4" w:rsidP="004D6BD4">
            <w:pPr>
              <w:pStyle w:val="12"/>
              <w:spacing w:line="258" w:lineRule="exact"/>
              <w:ind w:left="201"/>
              <w:jc w:val="right"/>
              <w:rPr>
                <w:sz w:val="24"/>
                <w:szCs w:val="24"/>
              </w:rPr>
            </w:pPr>
            <w:r w:rsidRPr="004D6BD4">
              <w:rPr>
                <w:color w:val="171717"/>
                <w:w w:val="105"/>
                <w:sz w:val="24"/>
                <w:szCs w:val="24"/>
              </w:rPr>
              <w:t>2020-</w:t>
            </w:r>
          </w:p>
          <w:p w:rsidR="004D6BD4" w:rsidRPr="004D6BD4" w:rsidRDefault="004D6BD4" w:rsidP="004D6BD4">
            <w:pPr>
              <w:pStyle w:val="12"/>
              <w:spacing w:before="16" w:line="253" w:lineRule="exact"/>
              <w:ind w:left="237"/>
              <w:jc w:val="right"/>
              <w:rPr>
                <w:sz w:val="24"/>
                <w:szCs w:val="24"/>
              </w:rPr>
            </w:pPr>
            <w:r w:rsidRPr="004D6BD4">
              <w:rPr>
                <w:color w:val="171717"/>
                <w:w w:val="105"/>
                <w:sz w:val="24"/>
                <w:szCs w:val="24"/>
              </w:rPr>
              <w:t>2021</w:t>
            </w:r>
          </w:p>
        </w:tc>
        <w:tc>
          <w:tcPr>
            <w:tcW w:w="2197" w:type="dxa"/>
          </w:tcPr>
          <w:p w:rsidR="004D6BD4" w:rsidRPr="004D6BD4" w:rsidRDefault="004D6BD4" w:rsidP="004D6BD4">
            <w:pPr>
              <w:pStyle w:val="12"/>
              <w:spacing w:line="258" w:lineRule="exact"/>
              <w:ind w:left="76" w:right="202"/>
              <w:jc w:val="right"/>
              <w:rPr>
                <w:sz w:val="24"/>
                <w:szCs w:val="24"/>
              </w:rPr>
            </w:pPr>
            <w:r w:rsidRPr="004D6BD4">
              <w:rPr>
                <w:color w:val="171717"/>
                <w:w w:val="105"/>
                <w:sz w:val="24"/>
                <w:szCs w:val="24"/>
              </w:rPr>
              <w:t>102</w:t>
            </w:r>
          </w:p>
        </w:tc>
        <w:tc>
          <w:tcPr>
            <w:tcW w:w="3191" w:type="dxa"/>
            <w:tcBorders>
              <w:top w:val="single" w:sz="4" w:space="0" w:color="000000"/>
            </w:tcBorders>
          </w:tcPr>
          <w:p w:rsidR="004D6BD4" w:rsidRPr="004D6BD4" w:rsidRDefault="004D6BD4" w:rsidP="004D6BD4">
            <w:pPr>
              <w:pStyle w:val="12"/>
              <w:spacing w:line="258" w:lineRule="exact"/>
              <w:ind w:left="1210"/>
              <w:jc w:val="right"/>
              <w:rPr>
                <w:sz w:val="24"/>
                <w:szCs w:val="24"/>
              </w:rPr>
            </w:pPr>
            <w:r w:rsidRPr="004D6BD4">
              <w:rPr>
                <w:color w:val="171717"/>
                <w:w w:val="105"/>
                <w:sz w:val="24"/>
                <w:szCs w:val="24"/>
              </w:rPr>
              <w:t>100</w:t>
            </w:r>
            <w:r w:rsidRPr="004D6BD4">
              <w:rPr>
                <w:color w:val="171717"/>
                <w:spacing w:val="-2"/>
                <w:w w:val="105"/>
                <w:sz w:val="24"/>
                <w:szCs w:val="24"/>
              </w:rPr>
              <w:t xml:space="preserve"> </w:t>
            </w:r>
            <w:r w:rsidRPr="004D6BD4">
              <w:rPr>
                <w:color w:val="171717"/>
                <w:w w:val="105"/>
                <w:sz w:val="24"/>
                <w:szCs w:val="24"/>
              </w:rPr>
              <w:t>%</w:t>
            </w:r>
          </w:p>
        </w:tc>
        <w:tc>
          <w:tcPr>
            <w:tcW w:w="2845" w:type="dxa"/>
            <w:tcBorders>
              <w:top w:val="single" w:sz="12" w:space="0" w:color="FFFFFF"/>
            </w:tcBorders>
          </w:tcPr>
          <w:p w:rsidR="004D6BD4" w:rsidRPr="004D6BD4" w:rsidRDefault="004D6BD4" w:rsidP="004D6BD4">
            <w:pPr>
              <w:pStyle w:val="12"/>
              <w:spacing w:line="258" w:lineRule="exact"/>
              <w:ind w:left="1124"/>
              <w:jc w:val="right"/>
              <w:rPr>
                <w:sz w:val="24"/>
                <w:szCs w:val="24"/>
              </w:rPr>
            </w:pPr>
            <w:r w:rsidRPr="004D6BD4">
              <w:rPr>
                <w:color w:val="171717"/>
                <w:w w:val="105"/>
                <w:sz w:val="24"/>
                <w:szCs w:val="24"/>
              </w:rPr>
              <w:t>22%</w:t>
            </w:r>
          </w:p>
        </w:tc>
      </w:tr>
      <w:tr w:rsidR="004D6BD4" w:rsidRPr="004D6BD4" w:rsidTr="004D6BD4">
        <w:trPr>
          <w:trHeight w:val="559"/>
        </w:trPr>
        <w:tc>
          <w:tcPr>
            <w:tcW w:w="1109" w:type="dxa"/>
            <w:tcBorders>
              <w:bottom w:val="single" w:sz="4" w:space="0" w:color="000000"/>
            </w:tcBorders>
          </w:tcPr>
          <w:p w:rsidR="004D6BD4" w:rsidRPr="004D6BD4" w:rsidRDefault="004D6BD4" w:rsidP="004D6BD4">
            <w:pPr>
              <w:pStyle w:val="12"/>
              <w:spacing w:before="8"/>
              <w:ind w:left="201"/>
              <w:jc w:val="right"/>
              <w:rPr>
                <w:sz w:val="24"/>
                <w:szCs w:val="24"/>
              </w:rPr>
            </w:pPr>
            <w:r w:rsidRPr="004D6BD4">
              <w:rPr>
                <w:color w:val="171717"/>
                <w:w w:val="105"/>
                <w:sz w:val="24"/>
                <w:szCs w:val="24"/>
              </w:rPr>
              <w:t>2021-</w:t>
            </w:r>
          </w:p>
          <w:p w:rsidR="004D6BD4" w:rsidRPr="004D6BD4" w:rsidRDefault="004D6BD4" w:rsidP="004D6BD4">
            <w:pPr>
              <w:pStyle w:val="12"/>
              <w:spacing w:before="9" w:line="258" w:lineRule="exact"/>
              <w:ind w:left="237"/>
              <w:jc w:val="right"/>
              <w:rPr>
                <w:sz w:val="24"/>
                <w:szCs w:val="24"/>
              </w:rPr>
            </w:pPr>
            <w:r w:rsidRPr="004D6BD4">
              <w:rPr>
                <w:color w:val="171717"/>
                <w:w w:val="105"/>
                <w:sz w:val="24"/>
                <w:szCs w:val="24"/>
              </w:rPr>
              <w:t>2022</w:t>
            </w:r>
          </w:p>
        </w:tc>
        <w:tc>
          <w:tcPr>
            <w:tcW w:w="2197" w:type="dxa"/>
            <w:tcBorders>
              <w:bottom w:val="single" w:sz="4" w:space="0" w:color="000000"/>
            </w:tcBorders>
          </w:tcPr>
          <w:p w:rsidR="004D6BD4" w:rsidRPr="004D6BD4" w:rsidRDefault="004D6BD4" w:rsidP="004D6BD4">
            <w:pPr>
              <w:pStyle w:val="12"/>
              <w:spacing w:before="8"/>
              <w:ind w:left="76" w:right="202"/>
              <w:jc w:val="right"/>
              <w:rPr>
                <w:sz w:val="24"/>
                <w:szCs w:val="24"/>
              </w:rPr>
            </w:pPr>
            <w:r w:rsidRPr="004D6BD4">
              <w:rPr>
                <w:color w:val="171717"/>
                <w:w w:val="105"/>
                <w:sz w:val="24"/>
                <w:szCs w:val="24"/>
              </w:rPr>
              <w:t>105</w:t>
            </w:r>
          </w:p>
        </w:tc>
        <w:tc>
          <w:tcPr>
            <w:tcW w:w="3191" w:type="dxa"/>
            <w:tcBorders>
              <w:bottom w:val="single" w:sz="4" w:space="0" w:color="000000"/>
            </w:tcBorders>
          </w:tcPr>
          <w:p w:rsidR="004D6BD4" w:rsidRPr="004D6BD4" w:rsidRDefault="004D6BD4" w:rsidP="004D6BD4">
            <w:pPr>
              <w:pStyle w:val="12"/>
              <w:spacing w:before="8"/>
              <w:ind w:left="1210"/>
              <w:jc w:val="right"/>
              <w:rPr>
                <w:sz w:val="24"/>
                <w:szCs w:val="24"/>
              </w:rPr>
            </w:pPr>
            <w:r w:rsidRPr="004D6BD4">
              <w:rPr>
                <w:color w:val="171717"/>
                <w:w w:val="105"/>
                <w:sz w:val="24"/>
                <w:szCs w:val="24"/>
              </w:rPr>
              <w:t>100</w:t>
            </w:r>
            <w:r w:rsidRPr="004D6BD4">
              <w:rPr>
                <w:color w:val="171717"/>
                <w:spacing w:val="-2"/>
                <w:w w:val="105"/>
                <w:sz w:val="24"/>
                <w:szCs w:val="24"/>
              </w:rPr>
              <w:t xml:space="preserve"> </w:t>
            </w:r>
            <w:r w:rsidRPr="004D6BD4">
              <w:rPr>
                <w:color w:val="171717"/>
                <w:w w:val="105"/>
                <w:sz w:val="24"/>
                <w:szCs w:val="24"/>
              </w:rPr>
              <w:t>%</w:t>
            </w:r>
          </w:p>
        </w:tc>
        <w:tc>
          <w:tcPr>
            <w:tcW w:w="2845" w:type="dxa"/>
            <w:tcBorders>
              <w:bottom w:val="single" w:sz="4" w:space="0" w:color="000000"/>
            </w:tcBorders>
          </w:tcPr>
          <w:p w:rsidR="004D6BD4" w:rsidRPr="004D6BD4" w:rsidRDefault="004D6BD4" w:rsidP="004D6BD4">
            <w:pPr>
              <w:pStyle w:val="12"/>
              <w:spacing w:before="8"/>
              <w:ind w:left="1095"/>
              <w:jc w:val="right"/>
              <w:rPr>
                <w:sz w:val="24"/>
                <w:szCs w:val="24"/>
              </w:rPr>
            </w:pPr>
            <w:r w:rsidRPr="004D6BD4">
              <w:rPr>
                <w:color w:val="171717"/>
                <w:w w:val="105"/>
                <w:sz w:val="24"/>
                <w:szCs w:val="24"/>
              </w:rPr>
              <w:t>27</w:t>
            </w:r>
            <w:r w:rsidRPr="004D6BD4">
              <w:rPr>
                <w:color w:val="171717"/>
                <w:spacing w:val="-2"/>
                <w:w w:val="105"/>
                <w:sz w:val="24"/>
                <w:szCs w:val="24"/>
              </w:rPr>
              <w:t xml:space="preserve"> </w:t>
            </w:r>
            <w:r w:rsidRPr="004D6BD4">
              <w:rPr>
                <w:color w:val="171717"/>
                <w:w w:val="105"/>
                <w:sz w:val="24"/>
                <w:szCs w:val="24"/>
              </w:rPr>
              <w:t>%</w:t>
            </w:r>
          </w:p>
        </w:tc>
      </w:tr>
      <w:tr w:rsidR="004D6BD4" w:rsidRPr="004D6BD4" w:rsidTr="004D6BD4">
        <w:trPr>
          <w:trHeight w:val="278"/>
        </w:trPr>
        <w:tc>
          <w:tcPr>
            <w:tcW w:w="1109" w:type="dxa"/>
            <w:tcBorders>
              <w:top w:val="single" w:sz="4" w:space="0" w:color="000000"/>
              <w:left w:val="single" w:sz="4" w:space="0" w:color="000000"/>
              <w:bottom w:val="single" w:sz="4" w:space="0" w:color="000000"/>
              <w:right w:val="single" w:sz="4" w:space="0" w:color="000000"/>
            </w:tcBorders>
          </w:tcPr>
          <w:p w:rsidR="004D6BD4" w:rsidRPr="004D6BD4" w:rsidRDefault="004D6BD4" w:rsidP="004D6BD4">
            <w:pPr>
              <w:pStyle w:val="12"/>
              <w:spacing w:line="258" w:lineRule="exact"/>
              <w:ind w:left="187" w:right="307"/>
              <w:jc w:val="right"/>
              <w:rPr>
                <w:sz w:val="24"/>
                <w:szCs w:val="24"/>
              </w:rPr>
            </w:pPr>
            <w:r w:rsidRPr="004D6BD4">
              <w:rPr>
                <w:color w:val="171717"/>
                <w:w w:val="105"/>
                <w:sz w:val="24"/>
                <w:szCs w:val="24"/>
              </w:rPr>
              <w:t>2022-</w:t>
            </w:r>
          </w:p>
        </w:tc>
        <w:tc>
          <w:tcPr>
            <w:tcW w:w="2197" w:type="dxa"/>
            <w:tcBorders>
              <w:top w:val="single" w:sz="4" w:space="0" w:color="000000"/>
              <w:left w:val="single" w:sz="4" w:space="0" w:color="000000"/>
              <w:bottom w:val="single" w:sz="4" w:space="0" w:color="000000"/>
              <w:right w:val="single" w:sz="4" w:space="0" w:color="000000"/>
            </w:tcBorders>
          </w:tcPr>
          <w:p w:rsidR="004D6BD4" w:rsidRPr="004D6BD4" w:rsidRDefault="004D6BD4" w:rsidP="004D6BD4">
            <w:pPr>
              <w:pStyle w:val="12"/>
              <w:spacing w:line="258" w:lineRule="exact"/>
              <w:ind w:left="829" w:right="955"/>
              <w:jc w:val="right"/>
              <w:rPr>
                <w:sz w:val="24"/>
                <w:szCs w:val="24"/>
              </w:rPr>
            </w:pPr>
            <w:r w:rsidRPr="004D6BD4">
              <w:rPr>
                <w:color w:val="171717"/>
                <w:w w:val="105"/>
                <w:sz w:val="24"/>
                <w:szCs w:val="24"/>
              </w:rPr>
              <w:t>104</w:t>
            </w:r>
          </w:p>
        </w:tc>
        <w:tc>
          <w:tcPr>
            <w:tcW w:w="3191" w:type="dxa"/>
            <w:tcBorders>
              <w:top w:val="single" w:sz="4" w:space="0" w:color="000000"/>
              <w:left w:val="single" w:sz="4" w:space="0" w:color="000000"/>
              <w:bottom w:val="single" w:sz="4" w:space="0" w:color="000000"/>
              <w:right w:val="single" w:sz="4" w:space="0" w:color="000000"/>
            </w:tcBorders>
          </w:tcPr>
          <w:p w:rsidR="004D6BD4" w:rsidRPr="004D6BD4" w:rsidRDefault="004D6BD4" w:rsidP="004D6BD4">
            <w:pPr>
              <w:pStyle w:val="12"/>
              <w:spacing w:line="258" w:lineRule="exact"/>
              <w:ind w:left="1213"/>
              <w:jc w:val="right"/>
              <w:rPr>
                <w:sz w:val="24"/>
                <w:szCs w:val="24"/>
              </w:rPr>
            </w:pPr>
            <w:r w:rsidRPr="004D6BD4">
              <w:rPr>
                <w:color w:val="171717"/>
                <w:w w:val="105"/>
                <w:sz w:val="24"/>
                <w:szCs w:val="24"/>
              </w:rPr>
              <w:t>100</w:t>
            </w:r>
            <w:r w:rsidRPr="004D6BD4">
              <w:rPr>
                <w:color w:val="171717"/>
                <w:spacing w:val="-2"/>
                <w:w w:val="105"/>
                <w:sz w:val="24"/>
                <w:szCs w:val="24"/>
              </w:rPr>
              <w:t xml:space="preserve"> </w:t>
            </w:r>
            <w:r w:rsidRPr="004D6BD4">
              <w:rPr>
                <w:color w:val="171717"/>
                <w:w w:val="105"/>
                <w:sz w:val="24"/>
                <w:szCs w:val="24"/>
              </w:rPr>
              <w:t>%</w:t>
            </w:r>
          </w:p>
        </w:tc>
        <w:tc>
          <w:tcPr>
            <w:tcW w:w="2845" w:type="dxa"/>
            <w:tcBorders>
              <w:top w:val="single" w:sz="4" w:space="0" w:color="000000"/>
              <w:left w:val="single" w:sz="4" w:space="0" w:color="000000"/>
              <w:bottom w:val="single" w:sz="4" w:space="0" w:color="000000"/>
              <w:right w:val="single" w:sz="4" w:space="0" w:color="000000"/>
            </w:tcBorders>
          </w:tcPr>
          <w:p w:rsidR="004D6BD4" w:rsidRPr="004D6BD4" w:rsidRDefault="004D6BD4" w:rsidP="004D6BD4">
            <w:pPr>
              <w:pStyle w:val="12"/>
              <w:spacing w:line="258" w:lineRule="exact"/>
              <w:ind w:left="1105"/>
              <w:jc w:val="right"/>
              <w:rPr>
                <w:sz w:val="24"/>
                <w:szCs w:val="24"/>
              </w:rPr>
            </w:pPr>
            <w:r w:rsidRPr="004D6BD4">
              <w:rPr>
                <w:color w:val="171717"/>
                <w:w w:val="105"/>
                <w:sz w:val="24"/>
                <w:szCs w:val="24"/>
              </w:rPr>
              <w:t>30</w:t>
            </w:r>
            <w:r w:rsidRPr="004D6BD4">
              <w:rPr>
                <w:color w:val="171717"/>
                <w:spacing w:val="-2"/>
                <w:w w:val="105"/>
                <w:sz w:val="24"/>
                <w:szCs w:val="24"/>
              </w:rPr>
              <w:t xml:space="preserve"> </w:t>
            </w:r>
            <w:r w:rsidRPr="004D6BD4">
              <w:rPr>
                <w:color w:val="171717"/>
                <w:w w:val="105"/>
                <w:sz w:val="24"/>
                <w:szCs w:val="24"/>
              </w:rPr>
              <w:t>%</w:t>
            </w:r>
          </w:p>
        </w:tc>
      </w:tr>
    </w:tbl>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rPr>
          <w:sz w:val="24"/>
          <w:szCs w:val="24"/>
        </w:rPr>
      </w:pPr>
    </w:p>
    <w:p w:rsidR="004D6BD4" w:rsidRPr="004D6BD4" w:rsidRDefault="004D6BD4" w:rsidP="004D6BD4">
      <w:pPr>
        <w:spacing w:before="97"/>
        <w:ind w:left="758"/>
        <w:rPr>
          <w:b/>
          <w:sz w:val="24"/>
          <w:szCs w:val="24"/>
        </w:rPr>
      </w:pPr>
      <w:r w:rsidRPr="004D6BD4">
        <w:rPr>
          <w:b/>
          <w:sz w:val="24"/>
          <w:szCs w:val="24"/>
        </w:rPr>
        <w:t>Работа</w:t>
      </w:r>
      <w:r w:rsidRPr="004D6BD4">
        <w:rPr>
          <w:b/>
          <w:spacing w:val="22"/>
          <w:sz w:val="24"/>
          <w:szCs w:val="24"/>
        </w:rPr>
        <w:t xml:space="preserve"> </w:t>
      </w:r>
      <w:r w:rsidRPr="004D6BD4">
        <w:rPr>
          <w:b/>
          <w:sz w:val="24"/>
          <w:szCs w:val="24"/>
        </w:rPr>
        <w:t>по</w:t>
      </w:r>
      <w:r w:rsidRPr="004D6BD4">
        <w:rPr>
          <w:b/>
          <w:spacing w:val="33"/>
          <w:sz w:val="24"/>
          <w:szCs w:val="24"/>
        </w:rPr>
        <w:t xml:space="preserve"> </w:t>
      </w:r>
      <w:r w:rsidRPr="004D6BD4">
        <w:rPr>
          <w:b/>
          <w:sz w:val="24"/>
          <w:szCs w:val="24"/>
        </w:rPr>
        <w:t>организации</w:t>
      </w:r>
      <w:r w:rsidRPr="004D6BD4">
        <w:rPr>
          <w:b/>
          <w:spacing w:val="38"/>
          <w:sz w:val="24"/>
          <w:szCs w:val="24"/>
        </w:rPr>
        <w:t xml:space="preserve"> </w:t>
      </w:r>
      <w:r w:rsidRPr="004D6BD4">
        <w:rPr>
          <w:b/>
          <w:sz w:val="24"/>
          <w:szCs w:val="24"/>
        </w:rPr>
        <w:t>Всеобуча</w:t>
      </w:r>
    </w:p>
    <w:p w:rsidR="004D6BD4" w:rsidRPr="004D6BD4" w:rsidRDefault="004D6BD4" w:rsidP="004D6BD4">
      <w:pPr>
        <w:spacing w:before="2"/>
        <w:ind w:left="758"/>
        <w:rPr>
          <w:sz w:val="24"/>
          <w:szCs w:val="24"/>
        </w:rPr>
      </w:pPr>
      <w:r w:rsidRPr="004D6BD4">
        <w:rPr>
          <w:sz w:val="24"/>
          <w:szCs w:val="24"/>
        </w:rPr>
        <w:t>Работа</w:t>
      </w:r>
      <w:r w:rsidRPr="004D6BD4">
        <w:rPr>
          <w:spacing w:val="30"/>
          <w:sz w:val="24"/>
          <w:szCs w:val="24"/>
        </w:rPr>
        <w:t xml:space="preserve"> </w:t>
      </w:r>
      <w:r w:rsidRPr="004D6BD4">
        <w:rPr>
          <w:sz w:val="24"/>
          <w:szCs w:val="24"/>
        </w:rPr>
        <w:t>по</w:t>
      </w:r>
      <w:r w:rsidRPr="004D6BD4">
        <w:rPr>
          <w:spacing w:val="32"/>
          <w:sz w:val="24"/>
          <w:szCs w:val="24"/>
        </w:rPr>
        <w:t xml:space="preserve"> </w:t>
      </w:r>
      <w:r w:rsidRPr="004D6BD4">
        <w:rPr>
          <w:sz w:val="24"/>
          <w:szCs w:val="24"/>
        </w:rPr>
        <w:t>организации</w:t>
      </w:r>
      <w:r w:rsidRPr="004D6BD4">
        <w:rPr>
          <w:spacing w:val="30"/>
          <w:sz w:val="24"/>
          <w:szCs w:val="24"/>
        </w:rPr>
        <w:t xml:space="preserve"> </w:t>
      </w:r>
      <w:r w:rsidRPr="004D6BD4">
        <w:rPr>
          <w:sz w:val="24"/>
          <w:szCs w:val="24"/>
        </w:rPr>
        <w:t>всеобуча</w:t>
      </w:r>
      <w:r w:rsidRPr="004D6BD4">
        <w:rPr>
          <w:spacing w:val="31"/>
          <w:sz w:val="24"/>
          <w:szCs w:val="24"/>
        </w:rPr>
        <w:t xml:space="preserve"> </w:t>
      </w:r>
      <w:r w:rsidRPr="004D6BD4">
        <w:rPr>
          <w:sz w:val="24"/>
          <w:szCs w:val="24"/>
        </w:rPr>
        <w:t>велась</w:t>
      </w:r>
      <w:r w:rsidRPr="004D6BD4">
        <w:rPr>
          <w:spacing w:val="36"/>
          <w:sz w:val="24"/>
          <w:szCs w:val="24"/>
        </w:rPr>
        <w:t xml:space="preserve"> </w:t>
      </w:r>
      <w:r w:rsidRPr="004D6BD4">
        <w:rPr>
          <w:sz w:val="24"/>
          <w:szCs w:val="24"/>
        </w:rPr>
        <w:t>по</w:t>
      </w:r>
      <w:r w:rsidRPr="004D6BD4">
        <w:rPr>
          <w:spacing w:val="22"/>
          <w:sz w:val="24"/>
          <w:szCs w:val="24"/>
        </w:rPr>
        <w:t xml:space="preserve"> </w:t>
      </w:r>
      <w:r w:rsidRPr="004D6BD4">
        <w:rPr>
          <w:sz w:val="24"/>
          <w:szCs w:val="24"/>
        </w:rPr>
        <w:t>плану</w:t>
      </w:r>
    </w:p>
    <w:p w:rsidR="004D6BD4" w:rsidRPr="004D6BD4" w:rsidRDefault="004D6BD4" w:rsidP="004D6BD4">
      <w:pPr>
        <w:rPr>
          <w:sz w:val="24"/>
          <w:szCs w:val="24"/>
        </w:rPr>
      </w:pPr>
    </w:p>
    <w:p w:rsidR="004D6BD4" w:rsidRPr="004D6BD4" w:rsidRDefault="004D6BD4" w:rsidP="004D6BD4">
      <w:pPr>
        <w:rPr>
          <w:sz w:val="24"/>
          <w:szCs w:val="24"/>
        </w:rPr>
      </w:pPr>
    </w:p>
    <w:tbl>
      <w:tblPr>
        <w:tblStyle w:val="TableNormal"/>
        <w:tblW w:w="0" w:type="auto"/>
        <w:tblInd w:w="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28"/>
        <w:gridCol w:w="3408"/>
        <w:gridCol w:w="2413"/>
        <w:gridCol w:w="2975"/>
      </w:tblGrid>
      <w:tr w:rsidR="004D6BD4" w:rsidRPr="004D6BD4" w:rsidTr="004D6BD4">
        <w:trPr>
          <w:trHeight w:val="413"/>
        </w:trPr>
        <w:tc>
          <w:tcPr>
            <w:tcW w:w="428" w:type="dxa"/>
            <w:tcBorders>
              <w:left w:val="single" w:sz="6" w:space="0" w:color="000000"/>
              <w:bottom w:val="single" w:sz="6" w:space="0" w:color="000000"/>
            </w:tcBorders>
          </w:tcPr>
          <w:p w:rsidR="004D6BD4" w:rsidRPr="004D6BD4" w:rsidRDefault="004D6BD4" w:rsidP="004D6BD4">
            <w:pPr>
              <w:pStyle w:val="12"/>
              <w:spacing w:line="262" w:lineRule="exact"/>
              <w:ind w:left="93"/>
              <w:rPr>
                <w:sz w:val="24"/>
                <w:szCs w:val="24"/>
              </w:rPr>
            </w:pPr>
            <w:r w:rsidRPr="004D6BD4">
              <w:rPr>
                <w:w w:val="103"/>
                <w:sz w:val="24"/>
                <w:szCs w:val="24"/>
              </w:rPr>
              <w:t>№</w:t>
            </w:r>
          </w:p>
        </w:tc>
        <w:tc>
          <w:tcPr>
            <w:tcW w:w="3408" w:type="dxa"/>
            <w:tcBorders>
              <w:bottom w:val="single" w:sz="6" w:space="0" w:color="000000"/>
            </w:tcBorders>
          </w:tcPr>
          <w:p w:rsidR="004D6BD4" w:rsidRPr="004D6BD4" w:rsidRDefault="004D6BD4" w:rsidP="004D6BD4">
            <w:pPr>
              <w:pStyle w:val="12"/>
              <w:spacing w:line="262" w:lineRule="exact"/>
              <w:ind w:left="666"/>
              <w:rPr>
                <w:sz w:val="24"/>
                <w:szCs w:val="24"/>
              </w:rPr>
            </w:pPr>
            <w:r w:rsidRPr="004D6BD4">
              <w:rPr>
                <w:w w:val="105"/>
                <w:sz w:val="24"/>
                <w:szCs w:val="24"/>
              </w:rPr>
              <w:t>Содержание</w:t>
            </w:r>
            <w:r w:rsidRPr="004D6BD4">
              <w:rPr>
                <w:spacing w:val="-13"/>
                <w:w w:val="105"/>
                <w:sz w:val="24"/>
                <w:szCs w:val="24"/>
              </w:rPr>
              <w:t xml:space="preserve"> </w:t>
            </w:r>
            <w:r w:rsidRPr="004D6BD4">
              <w:rPr>
                <w:w w:val="105"/>
                <w:sz w:val="24"/>
                <w:szCs w:val="24"/>
              </w:rPr>
              <w:t>работы</w:t>
            </w:r>
          </w:p>
        </w:tc>
        <w:tc>
          <w:tcPr>
            <w:tcW w:w="2413" w:type="dxa"/>
            <w:tcBorders>
              <w:bottom w:val="single" w:sz="6" w:space="0" w:color="000000"/>
            </w:tcBorders>
          </w:tcPr>
          <w:p w:rsidR="004D6BD4" w:rsidRPr="004D6BD4" w:rsidRDefault="004D6BD4" w:rsidP="004D6BD4">
            <w:pPr>
              <w:pStyle w:val="12"/>
              <w:spacing w:line="262" w:lineRule="exact"/>
              <w:ind w:left="797" w:right="778"/>
              <w:jc w:val="center"/>
              <w:rPr>
                <w:sz w:val="24"/>
                <w:szCs w:val="24"/>
              </w:rPr>
            </w:pPr>
            <w:r w:rsidRPr="004D6BD4">
              <w:rPr>
                <w:w w:val="105"/>
                <w:sz w:val="24"/>
                <w:szCs w:val="24"/>
              </w:rPr>
              <w:t>Сроки</w:t>
            </w:r>
          </w:p>
        </w:tc>
        <w:tc>
          <w:tcPr>
            <w:tcW w:w="2975" w:type="dxa"/>
            <w:tcBorders>
              <w:bottom w:val="single" w:sz="6" w:space="0" w:color="000000"/>
            </w:tcBorders>
          </w:tcPr>
          <w:p w:rsidR="004D6BD4" w:rsidRPr="004D6BD4" w:rsidRDefault="004D6BD4" w:rsidP="004D6BD4">
            <w:pPr>
              <w:pStyle w:val="12"/>
              <w:spacing w:line="262" w:lineRule="exact"/>
              <w:ind w:left="702"/>
              <w:rPr>
                <w:sz w:val="24"/>
                <w:szCs w:val="24"/>
              </w:rPr>
            </w:pPr>
            <w:r w:rsidRPr="004D6BD4">
              <w:rPr>
                <w:w w:val="105"/>
                <w:sz w:val="24"/>
                <w:szCs w:val="24"/>
              </w:rPr>
              <w:t>Ответственные</w:t>
            </w:r>
          </w:p>
        </w:tc>
      </w:tr>
      <w:tr w:rsidR="004D6BD4" w:rsidRPr="004D6BD4" w:rsidTr="004D6BD4">
        <w:trPr>
          <w:trHeight w:val="835"/>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1"/>
              <w:ind w:left="6"/>
              <w:rPr>
                <w:sz w:val="24"/>
                <w:szCs w:val="24"/>
              </w:rPr>
            </w:pPr>
            <w:r w:rsidRPr="004D6BD4">
              <w:rPr>
                <w:w w:val="105"/>
                <w:sz w:val="24"/>
                <w:szCs w:val="24"/>
              </w:rPr>
              <w:t>1.</w:t>
            </w:r>
          </w:p>
        </w:tc>
        <w:tc>
          <w:tcPr>
            <w:tcW w:w="3408"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w w:val="105"/>
                <w:sz w:val="24"/>
                <w:szCs w:val="24"/>
              </w:rPr>
              <w:t>Сбор</w:t>
            </w:r>
            <w:r w:rsidRPr="004D6BD4">
              <w:rPr>
                <w:spacing w:val="-7"/>
                <w:w w:val="105"/>
                <w:sz w:val="24"/>
                <w:szCs w:val="24"/>
              </w:rPr>
              <w:t xml:space="preserve"> </w:t>
            </w:r>
            <w:r w:rsidRPr="004D6BD4">
              <w:rPr>
                <w:w w:val="105"/>
                <w:sz w:val="24"/>
                <w:szCs w:val="24"/>
              </w:rPr>
              <w:t>сведений</w:t>
            </w:r>
            <w:r w:rsidRPr="004D6BD4">
              <w:rPr>
                <w:spacing w:val="-8"/>
                <w:w w:val="105"/>
                <w:sz w:val="24"/>
                <w:szCs w:val="24"/>
              </w:rPr>
              <w:t xml:space="preserve"> </w:t>
            </w:r>
            <w:r w:rsidRPr="004D6BD4">
              <w:rPr>
                <w:w w:val="105"/>
                <w:sz w:val="24"/>
                <w:szCs w:val="24"/>
              </w:rPr>
              <w:t>о</w:t>
            </w:r>
          </w:p>
          <w:p w:rsidR="004D6BD4" w:rsidRPr="004D6BD4" w:rsidRDefault="004D6BD4" w:rsidP="004D6BD4">
            <w:pPr>
              <w:pStyle w:val="12"/>
              <w:ind w:left="3"/>
              <w:jc w:val="right"/>
              <w:rPr>
                <w:sz w:val="24"/>
                <w:szCs w:val="24"/>
              </w:rPr>
            </w:pPr>
            <w:r w:rsidRPr="004D6BD4">
              <w:rPr>
                <w:sz w:val="24"/>
                <w:szCs w:val="24"/>
              </w:rPr>
              <w:t>трудоустройстве</w:t>
            </w:r>
            <w:r w:rsidRPr="004D6BD4">
              <w:rPr>
                <w:spacing w:val="46"/>
                <w:sz w:val="24"/>
                <w:szCs w:val="24"/>
              </w:rPr>
              <w:t xml:space="preserve"> </w:t>
            </w:r>
            <w:r w:rsidRPr="004D6BD4">
              <w:rPr>
                <w:sz w:val="24"/>
                <w:szCs w:val="24"/>
              </w:rPr>
              <w:t>выпускников</w:t>
            </w:r>
          </w:p>
        </w:tc>
        <w:tc>
          <w:tcPr>
            <w:tcW w:w="2413" w:type="dxa"/>
            <w:tcBorders>
              <w:top w:val="single" w:sz="6" w:space="0" w:color="000000"/>
              <w:bottom w:val="single" w:sz="6" w:space="0" w:color="000000"/>
            </w:tcBorders>
          </w:tcPr>
          <w:p w:rsidR="004D6BD4" w:rsidRPr="004D6BD4" w:rsidRDefault="004D6BD4" w:rsidP="004D6BD4">
            <w:pPr>
              <w:pStyle w:val="12"/>
              <w:spacing w:before="1"/>
              <w:ind w:left="10"/>
              <w:jc w:val="right"/>
              <w:rPr>
                <w:sz w:val="24"/>
                <w:szCs w:val="24"/>
              </w:rPr>
            </w:pPr>
            <w:r w:rsidRPr="004D6BD4">
              <w:rPr>
                <w:w w:val="105"/>
                <w:sz w:val="24"/>
                <w:szCs w:val="24"/>
              </w:rPr>
              <w:t>август</w:t>
            </w:r>
          </w:p>
        </w:tc>
        <w:tc>
          <w:tcPr>
            <w:tcW w:w="2975"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w w:val="105"/>
                <w:sz w:val="24"/>
                <w:szCs w:val="24"/>
              </w:rPr>
              <w:t>Заместитель</w:t>
            </w:r>
            <w:r w:rsidRPr="004D6BD4">
              <w:rPr>
                <w:spacing w:val="-14"/>
                <w:w w:val="105"/>
                <w:sz w:val="24"/>
                <w:szCs w:val="24"/>
              </w:rPr>
              <w:t xml:space="preserve"> </w:t>
            </w:r>
            <w:r w:rsidRPr="004D6BD4">
              <w:rPr>
                <w:w w:val="105"/>
                <w:sz w:val="24"/>
                <w:szCs w:val="24"/>
              </w:rPr>
              <w:t>директора</w:t>
            </w:r>
            <w:r w:rsidRPr="004D6BD4">
              <w:rPr>
                <w:spacing w:val="-6"/>
                <w:w w:val="105"/>
                <w:sz w:val="24"/>
                <w:szCs w:val="24"/>
              </w:rPr>
              <w:t xml:space="preserve"> </w:t>
            </w:r>
            <w:r w:rsidRPr="004D6BD4">
              <w:rPr>
                <w:w w:val="105"/>
                <w:sz w:val="24"/>
                <w:szCs w:val="24"/>
              </w:rPr>
              <w:t>по</w:t>
            </w:r>
          </w:p>
          <w:p w:rsidR="004D6BD4" w:rsidRPr="004D6BD4" w:rsidRDefault="004D6BD4" w:rsidP="004D6BD4">
            <w:pPr>
              <w:pStyle w:val="12"/>
              <w:ind w:left="3"/>
              <w:jc w:val="right"/>
              <w:rPr>
                <w:sz w:val="24"/>
                <w:szCs w:val="24"/>
              </w:rPr>
            </w:pPr>
            <w:r w:rsidRPr="004D6BD4">
              <w:rPr>
                <w:w w:val="105"/>
                <w:sz w:val="24"/>
                <w:szCs w:val="24"/>
              </w:rPr>
              <w:t>УВР</w:t>
            </w:r>
          </w:p>
        </w:tc>
      </w:tr>
      <w:tr w:rsidR="004D6BD4" w:rsidRPr="004D6BD4" w:rsidTr="004D6BD4">
        <w:trPr>
          <w:trHeight w:val="827"/>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1"/>
              <w:ind w:left="6"/>
              <w:rPr>
                <w:sz w:val="24"/>
                <w:szCs w:val="24"/>
              </w:rPr>
            </w:pPr>
            <w:r w:rsidRPr="004D6BD4">
              <w:rPr>
                <w:w w:val="105"/>
                <w:sz w:val="24"/>
                <w:szCs w:val="24"/>
              </w:rPr>
              <w:t>2.</w:t>
            </w:r>
          </w:p>
        </w:tc>
        <w:tc>
          <w:tcPr>
            <w:tcW w:w="3408"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w w:val="105"/>
                <w:sz w:val="24"/>
                <w:szCs w:val="24"/>
              </w:rPr>
              <w:t>Анализ</w:t>
            </w:r>
            <w:r w:rsidRPr="004D6BD4">
              <w:rPr>
                <w:spacing w:val="-14"/>
                <w:w w:val="105"/>
                <w:sz w:val="24"/>
                <w:szCs w:val="24"/>
              </w:rPr>
              <w:t xml:space="preserve"> </w:t>
            </w:r>
            <w:r w:rsidRPr="004D6BD4">
              <w:rPr>
                <w:w w:val="105"/>
                <w:sz w:val="24"/>
                <w:szCs w:val="24"/>
              </w:rPr>
              <w:t>обеспеченности</w:t>
            </w:r>
          </w:p>
          <w:p w:rsidR="004D6BD4" w:rsidRPr="004D6BD4" w:rsidRDefault="004D6BD4" w:rsidP="004D6BD4">
            <w:pPr>
              <w:pStyle w:val="12"/>
              <w:ind w:left="3"/>
              <w:jc w:val="right"/>
              <w:rPr>
                <w:sz w:val="24"/>
                <w:szCs w:val="24"/>
              </w:rPr>
            </w:pPr>
            <w:r w:rsidRPr="004D6BD4">
              <w:rPr>
                <w:sz w:val="24"/>
                <w:szCs w:val="24"/>
              </w:rPr>
              <w:t>учащихся</w:t>
            </w:r>
            <w:r w:rsidRPr="004D6BD4">
              <w:rPr>
                <w:spacing w:val="31"/>
                <w:sz w:val="24"/>
                <w:szCs w:val="24"/>
              </w:rPr>
              <w:t xml:space="preserve"> </w:t>
            </w:r>
            <w:r w:rsidRPr="004D6BD4">
              <w:rPr>
                <w:sz w:val="24"/>
                <w:szCs w:val="24"/>
              </w:rPr>
              <w:t>учебниками</w:t>
            </w:r>
          </w:p>
        </w:tc>
        <w:tc>
          <w:tcPr>
            <w:tcW w:w="2413" w:type="dxa"/>
            <w:tcBorders>
              <w:top w:val="single" w:sz="6" w:space="0" w:color="000000"/>
              <w:bottom w:val="single" w:sz="6" w:space="0" w:color="000000"/>
            </w:tcBorders>
          </w:tcPr>
          <w:p w:rsidR="004D6BD4" w:rsidRPr="004D6BD4" w:rsidRDefault="004D6BD4" w:rsidP="004D6BD4">
            <w:pPr>
              <w:pStyle w:val="12"/>
              <w:spacing w:before="1"/>
              <w:ind w:left="10"/>
              <w:jc w:val="right"/>
              <w:rPr>
                <w:sz w:val="24"/>
                <w:szCs w:val="24"/>
              </w:rPr>
            </w:pPr>
            <w:r w:rsidRPr="004D6BD4">
              <w:rPr>
                <w:w w:val="105"/>
                <w:sz w:val="24"/>
                <w:szCs w:val="24"/>
              </w:rPr>
              <w:t>сентябрь</w:t>
            </w:r>
          </w:p>
        </w:tc>
        <w:tc>
          <w:tcPr>
            <w:tcW w:w="2975"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w w:val="105"/>
                <w:sz w:val="24"/>
                <w:szCs w:val="24"/>
              </w:rPr>
              <w:t>Библиотекарь</w:t>
            </w:r>
          </w:p>
          <w:p w:rsidR="004D6BD4" w:rsidRPr="004D6BD4" w:rsidRDefault="004D6BD4" w:rsidP="004D6BD4">
            <w:pPr>
              <w:pStyle w:val="12"/>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r>
      <w:tr w:rsidR="004D6BD4" w:rsidRPr="004D6BD4" w:rsidTr="004D6BD4">
        <w:trPr>
          <w:trHeight w:val="1533"/>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8"/>
              <w:ind w:left="6"/>
              <w:rPr>
                <w:sz w:val="24"/>
                <w:szCs w:val="24"/>
              </w:rPr>
            </w:pPr>
            <w:r w:rsidRPr="004D6BD4">
              <w:rPr>
                <w:w w:val="105"/>
                <w:sz w:val="24"/>
                <w:szCs w:val="24"/>
              </w:rPr>
              <w:t>3.</w:t>
            </w:r>
          </w:p>
        </w:tc>
        <w:tc>
          <w:tcPr>
            <w:tcW w:w="3408" w:type="dxa"/>
            <w:tcBorders>
              <w:top w:val="single" w:sz="6" w:space="0" w:color="000000"/>
              <w:bottom w:val="single" w:sz="6" w:space="0" w:color="000000"/>
            </w:tcBorders>
          </w:tcPr>
          <w:p w:rsidR="004D6BD4" w:rsidRPr="004D6BD4" w:rsidRDefault="004D6BD4" w:rsidP="004D6BD4">
            <w:pPr>
              <w:pStyle w:val="12"/>
              <w:spacing w:before="8" w:line="376" w:lineRule="auto"/>
              <w:ind w:left="3" w:right="78"/>
              <w:jc w:val="right"/>
              <w:rPr>
                <w:sz w:val="24"/>
                <w:szCs w:val="24"/>
              </w:rPr>
            </w:pPr>
            <w:r w:rsidRPr="004D6BD4">
              <w:rPr>
                <w:w w:val="105"/>
                <w:sz w:val="24"/>
                <w:szCs w:val="24"/>
              </w:rPr>
              <w:t>Контроль посещаемости</w:t>
            </w:r>
            <w:r w:rsidRPr="004D6BD4">
              <w:rPr>
                <w:spacing w:val="1"/>
                <w:w w:val="105"/>
                <w:sz w:val="24"/>
                <w:szCs w:val="24"/>
              </w:rPr>
              <w:t xml:space="preserve"> </w:t>
            </w:r>
            <w:r w:rsidRPr="004D6BD4">
              <w:rPr>
                <w:w w:val="105"/>
                <w:sz w:val="24"/>
                <w:szCs w:val="24"/>
              </w:rPr>
              <w:t>кружков</w:t>
            </w:r>
            <w:r w:rsidRPr="004D6BD4">
              <w:rPr>
                <w:spacing w:val="-15"/>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секций,</w:t>
            </w:r>
            <w:r w:rsidRPr="004D6BD4">
              <w:rPr>
                <w:spacing w:val="-12"/>
                <w:w w:val="105"/>
                <w:sz w:val="24"/>
                <w:szCs w:val="24"/>
              </w:rPr>
              <w:t xml:space="preserve"> </w:t>
            </w:r>
            <w:r w:rsidRPr="004D6BD4">
              <w:rPr>
                <w:w w:val="105"/>
                <w:sz w:val="24"/>
                <w:szCs w:val="24"/>
              </w:rPr>
              <w:t>соответствие</w:t>
            </w:r>
            <w:r w:rsidRPr="004D6BD4">
              <w:rPr>
                <w:spacing w:val="-57"/>
                <w:w w:val="105"/>
                <w:sz w:val="24"/>
                <w:szCs w:val="24"/>
              </w:rPr>
              <w:t xml:space="preserve"> </w:t>
            </w:r>
            <w:r w:rsidRPr="004D6BD4">
              <w:rPr>
                <w:w w:val="105"/>
                <w:sz w:val="24"/>
                <w:szCs w:val="24"/>
              </w:rPr>
              <w:t>расписанию</w:t>
            </w:r>
            <w:r w:rsidRPr="004D6BD4">
              <w:rPr>
                <w:spacing w:val="-5"/>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программам.</w:t>
            </w:r>
          </w:p>
        </w:tc>
        <w:tc>
          <w:tcPr>
            <w:tcW w:w="2413" w:type="dxa"/>
            <w:tcBorders>
              <w:top w:val="single" w:sz="6" w:space="0" w:color="000000"/>
              <w:bottom w:val="single" w:sz="6" w:space="0" w:color="000000"/>
            </w:tcBorders>
          </w:tcPr>
          <w:p w:rsidR="004D6BD4" w:rsidRPr="004D6BD4" w:rsidRDefault="004D6BD4" w:rsidP="004D6BD4">
            <w:pPr>
              <w:pStyle w:val="12"/>
              <w:spacing w:before="8"/>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Borders>
              <w:top w:val="single" w:sz="6" w:space="0" w:color="000000"/>
              <w:bottom w:val="single" w:sz="6" w:space="0" w:color="000000"/>
            </w:tcBorders>
          </w:tcPr>
          <w:p w:rsidR="004D6BD4" w:rsidRPr="004D6BD4" w:rsidRDefault="004D6BD4" w:rsidP="004D6BD4">
            <w:pPr>
              <w:pStyle w:val="12"/>
              <w:spacing w:before="8" w:line="372" w:lineRule="auto"/>
              <w:ind w:left="3" w:right="262"/>
              <w:jc w:val="right"/>
              <w:rPr>
                <w:sz w:val="24"/>
                <w:szCs w:val="24"/>
              </w:rPr>
            </w:pPr>
            <w:r w:rsidRPr="004D6BD4">
              <w:rPr>
                <w:sz w:val="24"/>
                <w:szCs w:val="24"/>
              </w:rPr>
              <w:t>Заместитель</w:t>
            </w:r>
            <w:r w:rsidRPr="004D6BD4">
              <w:rPr>
                <w:spacing w:val="37"/>
                <w:sz w:val="24"/>
                <w:szCs w:val="24"/>
              </w:rPr>
              <w:t xml:space="preserve"> </w:t>
            </w:r>
            <w:r w:rsidRPr="004D6BD4">
              <w:rPr>
                <w:sz w:val="24"/>
                <w:szCs w:val="24"/>
              </w:rPr>
              <w:t>директора</w:t>
            </w:r>
            <w:r w:rsidRPr="004D6BD4">
              <w:rPr>
                <w:spacing w:val="55"/>
                <w:sz w:val="24"/>
                <w:szCs w:val="24"/>
              </w:rPr>
              <w:t xml:space="preserve"> </w:t>
            </w:r>
            <w:r w:rsidRPr="004D6BD4">
              <w:rPr>
                <w:sz w:val="24"/>
                <w:szCs w:val="24"/>
              </w:rPr>
              <w:t>по</w:t>
            </w:r>
            <w:r w:rsidRPr="004D6BD4">
              <w:rPr>
                <w:spacing w:val="-55"/>
                <w:sz w:val="24"/>
                <w:szCs w:val="24"/>
              </w:rPr>
              <w:t xml:space="preserve"> </w:t>
            </w:r>
            <w:r w:rsidRPr="004D6BD4">
              <w:rPr>
                <w:w w:val="105"/>
                <w:sz w:val="24"/>
                <w:szCs w:val="24"/>
              </w:rPr>
              <w:t>УВР</w:t>
            </w:r>
          </w:p>
          <w:p w:rsidR="004D6BD4" w:rsidRPr="004D6BD4" w:rsidRDefault="004D6BD4" w:rsidP="004D6BD4">
            <w:pPr>
              <w:pStyle w:val="12"/>
              <w:ind w:left="0"/>
              <w:jc w:val="right"/>
              <w:rPr>
                <w:rFonts w:ascii="Tahoma"/>
                <w:sz w:val="24"/>
                <w:szCs w:val="24"/>
              </w:rPr>
            </w:pPr>
          </w:p>
          <w:p w:rsidR="004D6BD4" w:rsidRPr="004D6BD4" w:rsidRDefault="004D6BD4" w:rsidP="004D6BD4">
            <w:pPr>
              <w:pStyle w:val="12"/>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r>
      <w:tr w:rsidR="004D6BD4" w:rsidRPr="004D6BD4" w:rsidTr="004D6BD4">
        <w:trPr>
          <w:trHeight w:val="1526"/>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1"/>
              <w:ind w:left="6"/>
              <w:rPr>
                <w:sz w:val="24"/>
                <w:szCs w:val="24"/>
              </w:rPr>
            </w:pPr>
            <w:r w:rsidRPr="004D6BD4">
              <w:rPr>
                <w:w w:val="105"/>
                <w:sz w:val="24"/>
                <w:szCs w:val="24"/>
              </w:rPr>
              <w:t>4.</w:t>
            </w:r>
          </w:p>
        </w:tc>
        <w:tc>
          <w:tcPr>
            <w:tcW w:w="3408" w:type="dxa"/>
            <w:tcBorders>
              <w:top w:val="single" w:sz="6" w:space="0" w:color="000000"/>
              <w:bottom w:val="single" w:sz="6" w:space="0" w:color="000000"/>
            </w:tcBorders>
          </w:tcPr>
          <w:p w:rsidR="004D6BD4" w:rsidRPr="004D6BD4" w:rsidRDefault="004D6BD4" w:rsidP="004D6BD4">
            <w:pPr>
              <w:pStyle w:val="12"/>
              <w:spacing w:before="1" w:line="376" w:lineRule="auto"/>
              <w:ind w:left="3"/>
              <w:jc w:val="right"/>
              <w:rPr>
                <w:sz w:val="24"/>
                <w:szCs w:val="24"/>
              </w:rPr>
            </w:pPr>
            <w:r w:rsidRPr="004D6BD4">
              <w:rPr>
                <w:sz w:val="24"/>
                <w:szCs w:val="24"/>
              </w:rPr>
              <w:t>Организация</w:t>
            </w:r>
            <w:r w:rsidRPr="004D6BD4">
              <w:rPr>
                <w:spacing w:val="1"/>
                <w:sz w:val="24"/>
                <w:szCs w:val="24"/>
              </w:rPr>
              <w:t xml:space="preserve"> </w:t>
            </w:r>
            <w:r w:rsidRPr="004D6BD4">
              <w:rPr>
                <w:sz w:val="24"/>
                <w:szCs w:val="24"/>
              </w:rPr>
              <w:t>горячего</w:t>
            </w:r>
            <w:r w:rsidRPr="004D6BD4">
              <w:rPr>
                <w:spacing w:val="1"/>
                <w:sz w:val="24"/>
                <w:szCs w:val="24"/>
              </w:rPr>
              <w:t xml:space="preserve"> </w:t>
            </w:r>
            <w:r w:rsidRPr="004D6BD4">
              <w:rPr>
                <w:sz w:val="24"/>
                <w:szCs w:val="24"/>
              </w:rPr>
              <w:t>питания</w:t>
            </w:r>
            <w:r w:rsidRPr="004D6BD4">
              <w:rPr>
                <w:spacing w:val="-55"/>
                <w:sz w:val="24"/>
                <w:szCs w:val="24"/>
              </w:rPr>
              <w:t xml:space="preserve"> </w:t>
            </w:r>
            <w:r w:rsidRPr="004D6BD4">
              <w:rPr>
                <w:w w:val="105"/>
                <w:sz w:val="24"/>
                <w:szCs w:val="24"/>
              </w:rPr>
              <w:t>детей, бесплатного питания</w:t>
            </w:r>
            <w:r w:rsidRPr="004D6BD4">
              <w:rPr>
                <w:spacing w:val="1"/>
                <w:w w:val="105"/>
                <w:sz w:val="24"/>
                <w:szCs w:val="24"/>
              </w:rPr>
              <w:t xml:space="preserve"> </w:t>
            </w:r>
            <w:r w:rsidRPr="004D6BD4">
              <w:rPr>
                <w:w w:val="105"/>
                <w:sz w:val="24"/>
                <w:szCs w:val="24"/>
              </w:rPr>
              <w:t>детей.</w:t>
            </w:r>
          </w:p>
        </w:tc>
        <w:tc>
          <w:tcPr>
            <w:tcW w:w="2413" w:type="dxa"/>
            <w:tcBorders>
              <w:top w:val="single" w:sz="6" w:space="0" w:color="000000"/>
              <w:bottom w:val="single" w:sz="6" w:space="0" w:color="000000"/>
            </w:tcBorders>
          </w:tcPr>
          <w:p w:rsidR="004D6BD4" w:rsidRPr="004D6BD4" w:rsidRDefault="004D6BD4" w:rsidP="004D6BD4">
            <w:pPr>
              <w:pStyle w:val="12"/>
              <w:spacing w:before="1"/>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Borders>
              <w:top w:val="single" w:sz="6" w:space="0" w:color="000000"/>
              <w:bottom w:val="single" w:sz="6" w:space="0" w:color="000000"/>
            </w:tcBorders>
          </w:tcPr>
          <w:p w:rsidR="004D6BD4" w:rsidRPr="004D6BD4" w:rsidRDefault="004D6BD4" w:rsidP="004D6BD4">
            <w:pPr>
              <w:pStyle w:val="12"/>
              <w:spacing w:before="1"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p w:rsidR="004D6BD4" w:rsidRPr="004D6BD4" w:rsidRDefault="004D6BD4" w:rsidP="004D6BD4">
            <w:pPr>
              <w:pStyle w:val="12"/>
              <w:spacing w:before="11"/>
              <w:ind w:left="0"/>
              <w:jc w:val="right"/>
              <w:rPr>
                <w:rFonts w:ascii="Tahoma"/>
                <w:sz w:val="24"/>
                <w:szCs w:val="24"/>
              </w:rPr>
            </w:pPr>
          </w:p>
          <w:p w:rsidR="004D6BD4" w:rsidRPr="004D6BD4" w:rsidRDefault="004D6BD4" w:rsidP="004D6BD4">
            <w:pPr>
              <w:pStyle w:val="12"/>
              <w:spacing w:before="1"/>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r>
      <w:tr w:rsidR="004D6BD4" w:rsidRPr="004D6BD4" w:rsidTr="004D6BD4">
        <w:trPr>
          <w:trHeight w:val="1245"/>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1"/>
              <w:ind w:left="6"/>
              <w:rPr>
                <w:sz w:val="24"/>
                <w:szCs w:val="24"/>
              </w:rPr>
            </w:pPr>
            <w:r w:rsidRPr="004D6BD4">
              <w:rPr>
                <w:w w:val="105"/>
                <w:sz w:val="24"/>
                <w:szCs w:val="24"/>
              </w:rPr>
              <w:t>5.</w:t>
            </w:r>
          </w:p>
        </w:tc>
        <w:tc>
          <w:tcPr>
            <w:tcW w:w="3408"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w w:val="105"/>
                <w:sz w:val="24"/>
                <w:szCs w:val="24"/>
              </w:rPr>
              <w:t>Анализ</w:t>
            </w:r>
            <w:r w:rsidRPr="004D6BD4">
              <w:rPr>
                <w:spacing w:val="-11"/>
                <w:w w:val="105"/>
                <w:sz w:val="24"/>
                <w:szCs w:val="24"/>
              </w:rPr>
              <w:t xml:space="preserve"> </w:t>
            </w:r>
            <w:r w:rsidRPr="004D6BD4">
              <w:rPr>
                <w:w w:val="105"/>
                <w:sz w:val="24"/>
                <w:szCs w:val="24"/>
              </w:rPr>
              <w:t>состояния</w:t>
            </w:r>
            <w:r w:rsidRPr="004D6BD4">
              <w:rPr>
                <w:spacing w:val="-11"/>
                <w:w w:val="105"/>
                <w:sz w:val="24"/>
                <w:szCs w:val="24"/>
              </w:rPr>
              <w:t xml:space="preserve"> </w:t>
            </w:r>
            <w:r w:rsidRPr="004D6BD4">
              <w:rPr>
                <w:w w:val="105"/>
                <w:sz w:val="24"/>
                <w:szCs w:val="24"/>
              </w:rPr>
              <w:t>здоровья</w:t>
            </w:r>
          </w:p>
          <w:p w:rsidR="004D6BD4" w:rsidRPr="004D6BD4" w:rsidRDefault="004D6BD4" w:rsidP="004D6BD4">
            <w:pPr>
              <w:pStyle w:val="12"/>
              <w:spacing w:before="8" w:line="410" w:lineRule="atLeast"/>
              <w:ind w:left="3"/>
              <w:jc w:val="right"/>
              <w:rPr>
                <w:sz w:val="24"/>
                <w:szCs w:val="24"/>
              </w:rPr>
            </w:pPr>
            <w:r w:rsidRPr="004D6BD4">
              <w:rPr>
                <w:sz w:val="24"/>
                <w:szCs w:val="24"/>
              </w:rPr>
              <w:t>учащихся,</w:t>
            </w:r>
            <w:r w:rsidRPr="004D6BD4">
              <w:rPr>
                <w:spacing w:val="42"/>
                <w:sz w:val="24"/>
                <w:szCs w:val="24"/>
              </w:rPr>
              <w:t xml:space="preserve"> </w:t>
            </w:r>
            <w:r w:rsidRPr="004D6BD4">
              <w:rPr>
                <w:sz w:val="24"/>
                <w:szCs w:val="24"/>
              </w:rPr>
              <w:t>заполнение</w:t>
            </w:r>
            <w:r w:rsidRPr="004D6BD4">
              <w:rPr>
                <w:spacing w:val="50"/>
                <w:sz w:val="24"/>
                <w:szCs w:val="24"/>
              </w:rPr>
              <w:t xml:space="preserve"> </w:t>
            </w:r>
            <w:r w:rsidRPr="004D6BD4">
              <w:rPr>
                <w:sz w:val="24"/>
                <w:szCs w:val="24"/>
              </w:rPr>
              <w:t>листов</w:t>
            </w:r>
            <w:r w:rsidRPr="004D6BD4">
              <w:rPr>
                <w:spacing w:val="-54"/>
                <w:sz w:val="24"/>
                <w:szCs w:val="24"/>
              </w:rPr>
              <w:t xml:space="preserve"> </w:t>
            </w:r>
            <w:r w:rsidRPr="004D6BD4">
              <w:rPr>
                <w:w w:val="105"/>
                <w:sz w:val="24"/>
                <w:szCs w:val="24"/>
              </w:rPr>
              <w:t>здоровья в</w:t>
            </w:r>
            <w:r w:rsidRPr="004D6BD4">
              <w:rPr>
                <w:spacing w:val="-3"/>
                <w:w w:val="105"/>
                <w:sz w:val="24"/>
                <w:szCs w:val="24"/>
              </w:rPr>
              <w:t xml:space="preserve"> </w:t>
            </w:r>
            <w:r w:rsidRPr="004D6BD4">
              <w:rPr>
                <w:w w:val="105"/>
                <w:sz w:val="24"/>
                <w:szCs w:val="24"/>
              </w:rPr>
              <w:t>журналах.</w:t>
            </w:r>
          </w:p>
        </w:tc>
        <w:tc>
          <w:tcPr>
            <w:tcW w:w="2413" w:type="dxa"/>
            <w:tcBorders>
              <w:top w:val="single" w:sz="6" w:space="0" w:color="000000"/>
              <w:bottom w:val="single" w:sz="6" w:space="0" w:color="000000"/>
            </w:tcBorders>
          </w:tcPr>
          <w:p w:rsidR="004D6BD4" w:rsidRPr="004D6BD4" w:rsidRDefault="004D6BD4" w:rsidP="004D6BD4">
            <w:pPr>
              <w:pStyle w:val="12"/>
              <w:spacing w:before="1" w:line="379" w:lineRule="auto"/>
              <w:ind w:left="10"/>
              <w:jc w:val="right"/>
              <w:rPr>
                <w:sz w:val="24"/>
                <w:szCs w:val="24"/>
              </w:rPr>
            </w:pPr>
            <w:r w:rsidRPr="004D6BD4">
              <w:rPr>
                <w:sz w:val="24"/>
                <w:szCs w:val="24"/>
              </w:rPr>
              <w:t>Сентябрь,</w:t>
            </w:r>
            <w:r w:rsidRPr="004D6BD4">
              <w:rPr>
                <w:spacing w:val="1"/>
                <w:sz w:val="24"/>
                <w:szCs w:val="24"/>
              </w:rPr>
              <w:t xml:space="preserve"> </w:t>
            </w:r>
            <w:r w:rsidRPr="004D6BD4">
              <w:rPr>
                <w:sz w:val="24"/>
                <w:szCs w:val="24"/>
              </w:rPr>
              <w:t>январь</w:t>
            </w:r>
            <w:r w:rsidRPr="004D6BD4">
              <w:rPr>
                <w:spacing w:val="-55"/>
                <w:sz w:val="24"/>
                <w:szCs w:val="24"/>
              </w:rPr>
              <w:t xml:space="preserve"> </w:t>
            </w:r>
            <w:r w:rsidRPr="004D6BD4">
              <w:rPr>
                <w:w w:val="105"/>
                <w:sz w:val="24"/>
                <w:szCs w:val="24"/>
              </w:rPr>
              <w:t>(дважды</w:t>
            </w:r>
            <w:r w:rsidRPr="004D6BD4">
              <w:rPr>
                <w:spacing w:val="-8"/>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год)</w:t>
            </w:r>
          </w:p>
        </w:tc>
        <w:tc>
          <w:tcPr>
            <w:tcW w:w="2975" w:type="dxa"/>
            <w:tcBorders>
              <w:top w:val="single" w:sz="6" w:space="0" w:color="000000"/>
              <w:bottom w:val="single" w:sz="6" w:space="0" w:color="000000"/>
            </w:tcBorders>
          </w:tcPr>
          <w:p w:rsidR="004D6BD4" w:rsidRPr="004D6BD4" w:rsidRDefault="004D6BD4" w:rsidP="004D6BD4">
            <w:pPr>
              <w:pStyle w:val="12"/>
              <w:spacing w:before="1"/>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r>
      <w:tr w:rsidR="004D6BD4" w:rsidRPr="004D6BD4" w:rsidTr="004D6BD4">
        <w:trPr>
          <w:trHeight w:val="1526"/>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1"/>
              <w:ind w:left="6"/>
              <w:rPr>
                <w:sz w:val="24"/>
                <w:szCs w:val="24"/>
              </w:rPr>
            </w:pPr>
            <w:r w:rsidRPr="004D6BD4">
              <w:rPr>
                <w:w w:val="105"/>
                <w:sz w:val="24"/>
                <w:szCs w:val="24"/>
              </w:rPr>
              <w:t>6.</w:t>
            </w:r>
          </w:p>
        </w:tc>
        <w:tc>
          <w:tcPr>
            <w:tcW w:w="3408" w:type="dxa"/>
            <w:tcBorders>
              <w:top w:val="single" w:sz="6" w:space="0" w:color="000000"/>
              <w:bottom w:val="single" w:sz="6" w:space="0" w:color="000000"/>
            </w:tcBorders>
          </w:tcPr>
          <w:p w:rsidR="004D6BD4" w:rsidRPr="004D6BD4" w:rsidRDefault="004D6BD4" w:rsidP="004D6BD4">
            <w:pPr>
              <w:pStyle w:val="12"/>
              <w:spacing w:before="1" w:line="376" w:lineRule="auto"/>
              <w:ind w:left="3"/>
              <w:jc w:val="right"/>
              <w:rPr>
                <w:sz w:val="24"/>
                <w:szCs w:val="24"/>
              </w:rPr>
            </w:pPr>
            <w:r w:rsidRPr="004D6BD4">
              <w:rPr>
                <w:w w:val="105"/>
                <w:sz w:val="24"/>
                <w:szCs w:val="24"/>
              </w:rPr>
              <w:t>Выявление детей, семей,</w:t>
            </w:r>
            <w:r w:rsidRPr="004D6BD4">
              <w:rPr>
                <w:spacing w:val="1"/>
                <w:w w:val="105"/>
                <w:sz w:val="24"/>
                <w:szCs w:val="24"/>
              </w:rPr>
              <w:t xml:space="preserve"> </w:t>
            </w:r>
            <w:r w:rsidRPr="004D6BD4">
              <w:rPr>
                <w:sz w:val="24"/>
                <w:szCs w:val="24"/>
              </w:rPr>
              <w:t>оказавшихся</w:t>
            </w:r>
            <w:r w:rsidRPr="004D6BD4">
              <w:rPr>
                <w:spacing w:val="35"/>
                <w:sz w:val="24"/>
                <w:szCs w:val="24"/>
              </w:rPr>
              <w:t xml:space="preserve"> </w:t>
            </w:r>
            <w:r w:rsidRPr="004D6BD4">
              <w:rPr>
                <w:sz w:val="24"/>
                <w:szCs w:val="24"/>
              </w:rPr>
              <w:t>в</w:t>
            </w:r>
            <w:r w:rsidRPr="004D6BD4">
              <w:rPr>
                <w:spacing w:val="54"/>
                <w:sz w:val="24"/>
                <w:szCs w:val="24"/>
              </w:rPr>
              <w:t xml:space="preserve"> </w:t>
            </w:r>
            <w:r w:rsidRPr="004D6BD4">
              <w:rPr>
                <w:sz w:val="24"/>
                <w:szCs w:val="24"/>
              </w:rPr>
              <w:t>социально-</w:t>
            </w:r>
            <w:r w:rsidRPr="004D6BD4">
              <w:rPr>
                <w:spacing w:val="-54"/>
                <w:sz w:val="24"/>
                <w:szCs w:val="24"/>
              </w:rPr>
              <w:t xml:space="preserve"> </w:t>
            </w:r>
            <w:r w:rsidRPr="004D6BD4">
              <w:rPr>
                <w:w w:val="105"/>
                <w:sz w:val="24"/>
                <w:szCs w:val="24"/>
              </w:rPr>
              <w:t>опасном</w:t>
            </w:r>
            <w:r w:rsidRPr="004D6BD4">
              <w:rPr>
                <w:spacing w:val="-5"/>
                <w:w w:val="105"/>
                <w:sz w:val="24"/>
                <w:szCs w:val="24"/>
              </w:rPr>
              <w:t xml:space="preserve"> </w:t>
            </w:r>
            <w:r w:rsidRPr="004D6BD4">
              <w:rPr>
                <w:w w:val="105"/>
                <w:sz w:val="24"/>
                <w:szCs w:val="24"/>
              </w:rPr>
              <w:t>положении.</w:t>
            </w:r>
          </w:p>
        </w:tc>
        <w:tc>
          <w:tcPr>
            <w:tcW w:w="2413" w:type="dxa"/>
            <w:tcBorders>
              <w:top w:val="single" w:sz="6" w:space="0" w:color="000000"/>
              <w:bottom w:val="single" w:sz="6" w:space="0" w:color="000000"/>
            </w:tcBorders>
          </w:tcPr>
          <w:p w:rsidR="004D6BD4" w:rsidRPr="004D6BD4" w:rsidRDefault="004D6BD4" w:rsidP="004D6BD4">
            <w:pPr>
              <w:pStyle w:val="12"/>
              <w:spacing w:before="1" w:line="379" w:lineRule="auto"/>
              <w:ind w:left="10"/>
              <w:jc w:val="right"/>
              <w:rPr>
                <w:sz w:val="24"/>
                <w:szCs w:val="24"/>
              </w:rPr>
            </w:pPr>
            <w:r w:rsidRPr="004D6BD4">
              <w:rPr>
                <w:w w:val="105"/>
                <w:sz w:val="24"/>
                <w:szCs w:val="24"/>
              </w:rPr>
              <w:t>Декада всеобуча</w:t>
            </w:r>
            <w:r w:rsidRPr="004D6BD4">
              <w:rPr>
                <w:spacing w:val="1"/>
                <w:w w:val="105"/>
                <w:sz w:val="24"/>
                <w:szCs w:val="24"/>
              </w:rPr>
              <w:t xml:space="preserve"> </w:t>
            </w:r>
            <w:r w:rsidRPr="004D6BD4">
              <w:rPr>
                <w:sz w:val="24"/>
                <w:szCs w:val="24"/>
              </w:rPr>
              <w:t>(сентябрь,</w:t>
            </w:r>
            <w:r w:rsidRPr="004D6BD4">
              <w:rPr>
                <w:spacing w:val="54"/>
                <w:sz w:val="24"/>
                <w:szCs w:val="24"/>
              </w:rPr>
              <w:t xml:space="preserve"> </w:t>
            </w:r>
            <w:r w:rsidRPr="004D6BD4">
              <w:rPr>
                <w:sz w:val="24"/>
                <w:szCs w:val="24"/>
              </w:rPr>
              <w:t>январь)</w:t>
            </w:r>
          </w:p>
        </w:tc>
        <w:tc>
          <w:tcPr>
            <w:tcW w:w="2975" w:type="dxa"/>
            <w:tcBorders>
              <w:top w:val="single" w:sz="6" w:space="0" w:color="000000"/>
              <w:bottom w:val="single" w:sz="6" w:space="0" w:color="000000"/>
            </w:tcBorders>
          </w:tcPr>
          <w:p w:rsidR="004D6BD4" w:rsidRPr="004D6BD4" w:rsidRDefault="004D6BD4" w:rsidP="004D6BD4">
            <w:pPr>
              <w:pStyle w:val="12"/>
              <w:spacing w:before="1" w:line="379"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rPr>
          <w:trHeight w:val="1526"/>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8"/>
              <w:ind w:left="6"/>
              <w:rPr>
                <w:sz w:val="24"/>
                <w:szCs w:val="24"/>
              </w:rPr>
            </w:pPr>
            <w:r w:rsidRPr="004D6BD4">
              <w:rPr>
                <w:w w:val="105"/>
                <w:sz w:val="24"/>
                <w:szCs w:val="24"/>
              </w:rPr>
              <w:t>7.</w:t>
            </w:r>
          </w:p>
        </w:tc>
        <w:tc>
          <w:tcPr>
            <w:tcW w:w="3408" w:type="dxa"/>
            <w:tcBorders>
              <w:top w:val="single" w:sz="6" w:space="0" w:color="000000"/>
              <w:bottom w:val="single" w:sz="6" w:space="0" w:color="000000"/>
            </w:tcBorders>
          </w:tcPr>
          <w:p w:rsidR="004D6BD4" w:rsidRPr="004D6BD4" w:rsidRDefault="004D6BD4" w:rsidP="004D6BD4">
            <w:pPr>
              <w:pStyle w:val="12"/>
              <w:spacing w:before="8" w:line="372" w:lineRule="auto"/>
              <w:ind w:left="3"/>
              <w:jc w:val="right"/>
              <w:rPr>
                <w:sz w:val="24"/>
                <w:szCs w:val="24"/>
              </w:rPr>
            </w:pPr>
            <w:r w:rsidRPr="004D6BD4">
              <w:rPr>
                <w:w w:val="105"/>
                <w:sz w:val="24"/>
                <w:szCs w:val="24"/>
              </w:rPr>
              <w:t>Работа психолого-</w:t>
            </w:r>
            <w:r w:rsidRPr="004D6BD4">
              <w:rPr>
                <w:spacing w:val="1"/>
                <w:w w:val="105"/>
                <w:sz w:val="24"/>
                <w:szCs w:val="24"/>
              </w:rPr>
              <w:t xml:space="preserve"> </w:t>
            </w:r>
            <w:r w:rsidRPr="004D6BD4">
              <w:rPr>
                <w:sz w:val="24"/>
                <w:szCs w:val="24"/>
              </w:rPr>
              <w:t>педагогического</w:t>
            </w:r>
            <w:r w:rsidRPr="004D6BD4">
              <w:rPr>
                <w:spacing w:val="15"/>
                <w:sz w:val="24"/>
                <w:szCs w:val="24"/>
              </w:rPr>
              <w:t xml:space="preserve"> </w:t>
            </w:r>
            <w:r w:rsidRPr="004D6BD4">
              <w:rPr>
                <w:sz w:val="24"/>
                <w:szCs w:val="24"/>
              </w:rPr>
              <w:t>совета</w:t>
            </w:r>
          </w:p>
        </w:tc>
        <w:tc>
          <w:tcPr>
            <w:tcW w:w="2413" w:type="dxa"/>
            <w:tcBorders>
              <w:top w:val="single" w:sz="6" w:space="0" w:color="000000"/>
              <w:bottom w:val="single" w:sz="6" w:space="0" w:color="000000"/>
            </w:tcBorders>
          </w:tcPr>
          <w:p w:rsidR="004D6BD4" w:rsidRPr="004D6BD4" w:rsidRDefault="004D6BD4" w:rsidP="004D6BD4">
            <w:pPr>
              <w:pStyle w:val="12"/>
              <w:spacing w:before="8"/>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Borders>
              <w:top w:val="single" w:sz="6" w:space="0" w:color="000000"/>
              <w:bottom w:val="single" w:sz="6" w:space="0" w:color="000000"/>
            </w:tcBorders>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p w:rsidR="004D6BD4" w:rsidRPr="004D6BD4" w:rsidRDefault="004D6BD4" w:rsidP="004D6BD4">
            <w:pPr>
              <w:pStyle w:val="12"/>
              <w:spacing w:before="4"/>
              <w:ind w:left="0"/>
              <w:jc w:val="right"/>
              <w:rPr>
                <w:rFonts w:ascii="Tahoma"/>
                <w:sz w:val="24"/>
                <w:szCs w:val="24"/>
              </w:rPr>
            </w:pPr>
          </w:p>
          <w:p w:rsidR="004D6BD4" w:rsidRPr="004D6BD4" w:rsidRDefault="004D6BD4" w:rsidP="004D6BD4">
            <w:pPr>
              <w:pStyle w:val="12"/>
              <w:ind w:left="3"/>
              <w:jc w:val="right"/>
              <w:rPr>
                <w:sz w:val="24"/>
                <w:szCs w:val="24"/>
              </w:rPr>
            </w:pPr>
            <w:r w:rsidRPr="004D6BD4">
              <w:rPr>
                <w:w w:val="105"/>
                <w:sz w:val="24"/>
                <w:szCs w:val="24"/>
              </w:rPr>
              <w:t>психолог</w:t>
            </w:r>
          </w:p>
        </w:tc>
      </w:tr>
      <w:tr w:rsidR="004D6BD4" w:rsidRPr="004D6BD4" w:rsidTr="004D6BD4">
        <w:trPr>
          <w:trHeight w:val="2354"/>
        </w:trPr>
        <w:tc>
          <w:tcPr>
            <w:tcW w:w="428" w:type="dxa"/>
            <w:tcBorders>
              <w:top w:val="single" w:sz="6" w:space="0" w:color="000000"/>
              <w:left w:val="single" w:sz="6" w:space="0" w:color="000000"/>
              <w:bottom w:val="single" w:sz="6" w:space="0" w:color="000000"/>
            </w:tcBorders>
          </w:tcPr>
          <w:p w:rsidR="004D6BD4" w:rsidRPr="004D6BD4" w:rsidRDefault="004D6BD4" w:rsidP="004D6BD4">
            <w:pPr>
              <w:pStyle w:val="12"/>
              <w:spacing w:before="8"/>
              <w:ind w:left="6"/>
              <w:rPr>
                <w:sz w:val="24"/>
                <w:szCs w:val="24"/>
              </w:rPr>
            </w:pPr>
            <w:r w:rsidRPr="004D6BD4">
              <w:rPr>
                <w:w w:val="105"/>
                <w:sz w:val="24"/>
                <w:szCs w:val="24"/>
              </w:rPr>
              <w:t>8.</w:t>
            </w:r>
          </w:p>
        </w:tc>
        <w:tc>
          <w:tcPr>
            <w:tcW w:w="3408" w:type="dxa"/>
            <w:tcBorders>
              <w:top w:val="single" w:sz="6" w:space="0" w:color="000000"/>
              <w:bottom w:val="single" w:sz="6" w:space="0" w:color="000000"/>
            </w:tcBorders>
          </w:tcPr>
          <w:p w:rsidR="004D6BD4" w:rsidRPr="004D6BD4" w:rsidRDefault="004D6BD4" w:rsidP="004D6BD4">
            <w:pPr>
              <w:pStyle w:val="12"/>
              <w:spacing w:before="8" w:line="374" w:lineRule="auto"/>
              <w:ind w:left="3" w:right="183"/>
              <w:jc w:val="right"/>
              <w:rPr>
                <w:sz w:val="24"/>
                <w:szCs w:val="24"/>
              </w:rPr>
            </w:pPr>
            <w:r w:rsidRPr="004D6BD4">
              <w:rPr>
                <w:sz w:val="24"/>
                <w:szCs w:val="24"/>
              </w:rPr>
              <w:t>Создание</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школе надлежащих</w:t>
            </w:r>
            <w:r w:rsidRPr="004D6BD4">
              <w:rPr>
                <w:spacing w:val="-55"/>
                <w:sz w:val="24"/>
                <w:szCs w:val="24"/>
              </w:rPr>
              <w:t xml:space="preserve"> </w:t>
            </w:r>
            <w:r w:rsidRPr="004D6BD4">
              <w:rPr>
                <w:w w:val="105"/>
                <w:sz w:val="24"/>
                <w:szCs w:val="24"/>
              </w:rPr>
              <w:t>санитарно-гигиенических</w:t>
            </w:r>
            <w:r w:rsidRPr="004D6BD4">
              <w:rPr>
                <w:spacing w:val="1"/>
                <w:w w:val="105"/>
                <w:sz w:val="24"/>
                <w:szCs w:val="24"/>
              </w:rPr>
              <w:t xml:space="preserve"> </w:t>
            </w:r>
            <w:r w:rsidRPr="004D6BD4">
              <w:rPr>
                <w:w w:val="105"/>
                <w:sz w:val="24"/>
                <w:szCs w:val="24"/>
              </w:rPr>
              <w:t>условий. Смотр учебных</w:t>
            </w:r>
            <w:r w:rsidRPr="004D6BD4">
              <w:rPr>
                <w:spacing w:val="1"/>
                <w:w w:val="105"/>
                <w:sz w:val="24"/>
                <w:szCs w:val="24"/>
              </w:rPr>
              <w:t xml:space="preserve"> </w:t>
            </w:r>
            <w:r w:rsidRPr="004D6BD4">
              <w:rPr>
                <w:w w:val="105"/>
                <w:sz w:val="24"/>
                <w:szCs w:val="24"/>
              </w:rPr>
              <w:t>кабинетов.</w:t>
            </w:r>
            <w:r w:rsidRPr="004D6BD4">
              <w:rPr>
                <w:spacing w:val="-8"/>
                <w:w w:val="105"/>
                <w:sz w:val="24"/>
                <w:szCs w:val="24"/>
              </w:rPr>
              <w:t xml:space="preserve"> </w:t>
            </w:r>
            <w:r w:rsidRPr="004D6BD4">
              <w:rPr>
                <w:w w:val="105"/>
                <w:sz w:val="24"/>
                <w:szCs w:val="24"/>
              </w:rPr>
              <w:t>Соблюдение</w:t>
            </w:r>
            <w:r w:rsidRPr="004D6BD4">
              <w:rPr>
                <w:spacing w:val="-11"/>
                <w:w w:val="105"/>
                <w:sz w:val="24"/>
                <w:szCs w:val="24"/>
              </w:rPr>
              <w:t xml:space="preserve"> </w:t>
            </w:r>
            <w:r w:rsidRPr="004D6BD4">
              <w:rPr>
                <w:w w:val="105"/>
                <w:sz w:val="24"/>
                <w:szCs w:val="24"/>
              </w:rPr>
              <w:t>ТБ.</w:t>
            </w:r>
          </w:p>
        </w:tc>
        <w:tc>
          <w:tcPr>
            <w:tcW w:w="2413" w:type="dxa"/>
            <w:tcBorders>
              <w:top w:val="single" w:sz="6" w:space="0" w:color="000000"/>
              <w:bottom w:val="single" w:sz="6" w:space="0" w:color="000000"/>
            </w:tcBorders>
          </w:tcPr>
          <w:p w:rsidR="004D6BD4" w:rsidRPr="004D6BD4" w:rsidRDefault="004D6BD4" w:rsidP="004D6BD4">
            <w:pPr>
              <w:pStyle w:val="12"/>
              <w:spacing w:before="8" w:line="628" w:lineRule="auto"/>
              <w:ind w:left="10" w:right="1154"/>
              <w:jc w:val="right"/>
              <w:rPr>
                <w:sz w:val="24"/>
                <w:szCs w:val="24"/>
              </w:rPr>
            </w:pPr>
            <w:r w:rsidRPr="004D6BD4">
              <w:rPr>
                <w:w w:val="105"/>
                <w:sz w:val="24"/>
                <w:szCs w:val="24"/>
              </w:rPr>
              <w:t>Сентябрь</w:t>
            </w:r>
            <w:r w:rsidRPr="004D6BD4">
              <w:rPr>
                <w:spacing w:val="1"/>
                <w:w w:val="105"/>
                <w:sz w:val="24"/>
                <w:szCs w:val="24"/>
              </w:rPr>
              <w:t xml:space="preserve"> </w:t>
            </w:r>
            <w:r w:rsidRPr="004D6BD4">
              <w:rPr>
                <w:spacing w:val="-2"/>
                <w:w w:val="105"/>
                <w:sz w:val="24"/>
                <w:szCs w:val="24"/>
              </w:rPr>
              <w:t>(3-я</w:t>
            </w:r>
            <w:r w:rsidRPr="004D6BD4">
              <w:rPr>
                <w:spacing w:val="-13"/>
                <w:w w:val="105"/>
                <w:sz w:val="24"/>
                <w:szCs w:val="24"/>
              </w:rPr>
              <w:t xml:space="preserve"> </w:t>
            </w:r>
            <w:r w:rsidRPr="004D6BD4">
              <w:rPr>
                <w:spacing w:val="-1"/>
                <w:w w:val="105"/>
                <w:sz w:val="24"/>
                <w:szCs w:val="24"/>
              </w:rPr>
              <w:t>неделя)</w:t>
            </w:r>
          </w:p>
        </w:tc>
        <w:tc>
          <w:tcPr>
            <w:tcW w:w="2975" w:type="dxa"/>
            <w:tcBorders>
              <w:top w:val="single" w:sz="6" w:space="0" w:color="000000"/>
              <w:bottom w:val="single" w:sz="6" w:space="0" w:color="000000"/>
            </w:tcBorders>
          </w:tcPr>
          <w:p w:rsidR="004D6BD4" w:rsidRPr="004D6BD4" w:rsidRDefault="004D6BD4" w:rsidP="004D6BD4">
            <w:pPr>
              <w:pStyle w:val="12"/>
              <w:spacing w:before="8"/>
              <w:ind w:left="3"/>
              <w:jc w:val="right"/>
              <w:rPr>
                <w:sz w:val="24"/>
                <w:szCs w:val="24"/>
              </w:rPr>
            </w:pPr>
            <w:r w:rsidRPr="004D6BD4">
              <w:rPr>
                <w:sz w:val="24"/>
                <w:szCs w:val="24"/>
              </w:rPr>
              <w:t>Заведующие</w:t>
            </w:r>
            <w:r w:rsidRPr="004D6BD4">
              <w:rPr>
                <w:spacing w:val="32"/>
                <w:sz w:val="24"/>
                <w:szCs w:val="24"/>
              </w:rPr>
              <w:t xml:space="preserve"> </w:t>
            </w:r>
            <w:r w:rsidRPr="004D6BD4">
              <w:rPr>
                <w:sz w:val="24"/>
                <w:szCs w:val="24"/>
              </w:rPr>
              <w:t>кабинетами</w:t>
            </w:r>
          </w:p>
          <w:p w:rsidR="004D6BD4" w:rsidRPr="004D6BD4" w:rsidRDefault="004D6BD4" w:rsidP="004D6BD4">
            <w:pPr>
              <w:pStyle w:val="12"/>
              <w:spacing w:before="5"/>
              <w:ind w:left="0"/>
              <w:jc w:val="right"/>
              <w:rPr>
                <w:rFonts w:ascii="Tahoma"/>
                <w:sz w:val="24"/>
                <w:szCs w:val="24"/>
              </w:rPr>
            </w:pPr>
          </w:p>
          <w:p w:rsidR="004D6BD4" w:rsidRPr="004D6BD4" w:rsidRDefault="004D6BD4" w:rsidP="004D6BD4">
            <w:pPr>
              <w:pStyle w:val="12"/>
              <w:spacing w:line="379"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rPr>
          <w:trHeight w:val="1104"/>
        </w:trPr>
        <w:tc>
          <w:tcPr>
            <w:tcW w:w="428" w:type="dxa"/>
            <w:tcBorders>
              <w:top w:val="single" w:sz="6" w:space="0" w:color="000000"/>
              <w:left w:val="single" w:sz="6" w:space="0" w:color="000000"/>
            </w:tcBorders>
          </w:tcPr>
          <w:p w:rsidR="004D6BD4" w:rsidRPr="004D6BD4" w:rsidRDefault="004D6BD4" w:rsidP="004D6BD4">
            <w:pPr>
              <w:pStyle w:val="12"/>
              <w:spacing w:before="8"/>
              <w:ind w:left="6"/>
              <w:rPr>
                <w:sz w:val="24"/>
                <w:szCs w:val="24"/>
              </w:rPr>
            </w:pPr>
            <w:r w:rsidRPr="004D6BD4">
              <w:rPr>
                <w:w w:val="105"/>
                <w:sz w:val="24"/>
                <w:szCs w:val="24"/>
              </w:rPr>
              <w:t>9.</w:t>
            </w:r>
          </w:p>
        </w:tc>
        <w:tc>
          <w:tcPr>
            <w:tcW w:w="3408" w:type="dxa"/>
            <w:tcBorders>
              <w:top w:val="single" w:sz="6" w:space="0" w:color="000000"/>
            </w:tcBorders>
          </w:tcPr>
          <w:p w:rsidR="004D6BD4" w:rsidRPr="004D6BD4" w:rsidRDefault="004D6BD4" w:rsidP="004D6BD4">
            <w:pPr>
              <w:pStyle w:val="12"/>
              <w:spacing w:before="8" w:line="372" w:lineRule="auto"/>
              <w:ind w:left="3"/>
              <w:jc w:val="right"/>
              <w:rPr>
                <w:sz w:val="24"/>
                <w:szCs w:val="24"/>
              </w:rPr>
            </w:pPr>
            <w:r w:rsidRPr="004D6BD4">
              <w:rPr>
                <w:w w:val="105"/>
                <w:sz w:val="24"/>
                <w:szCs w:val="24"/>
              </w:rPr>
              <w:t>Организация надомного и</w:t>
            </w:r>
            <w:r w:rsidRPr="004D6BD4">
              <w:rPr>
                <w:spacing w:val="1"/>
                <w:w w:val="105"/>
                <w:sz w:val="24"/>
                <w:szCs w:val="24"/>
              </w:rPr>
              <w:t xml:space="preserve"> </w:t>
            </w:r>
            <w:r w:rsidRPr="004D6BD4">
              <w:rPr>
                <w:sz w:val="24"/>
                <w:szCs w:val="24"/>
              </w:rPr>
              <w:t>индивидуального</w:t>
            </w:r>
            <w:r w:rsidRPr="004D6BD4">
              <w:rPr>
                <w:spacing w:val="29"/>
                <w:sz w:val="24"/>
                <w:szCs w:val="24"/>
              </w:rPr>
              <w:t xml:space="preserve"> </w:t>
            </w:r>
            <w:r w:rsidRPr="004D6BD4">
              <w:rPr>
                <w:sz w:val="24"/>
                <w:szCs w:val="24"/>
              </w:rPr>
              <w:t>обучения.</w:t>
            </w:r>
          </w:p>
        </w:tc>
        <w:tc>
          <w:tcPr>
            <w:tcW w:w="2413" w:type="dxa"/>
            <w:tcBorders>
              <w:top w:val="single" w:sz="6" w:space="0" w:color="000000"/>
            </w:tcBorders>
          </w:tcPr>
          <w:p w:rsidR="004D6BD4" w:rsidRPr="004D6BD4" w:rsidRDefault="004D6BD4" w:rsidP="004D6BD4">
            <w:pPr>
              <w:pStyle w:val="12"/>
              <w:ind w:left="0"/>
              <w:jc w:val="right"/>
              <w:rPr>
                <w:sz w:val="24"/>
                <w:szCs w:val="24"/>
              </w:rPr>
            </w:pPr>
          </w:p>
        </w:tc>
        <w:tc>
          <w:tcPr>
            <w:tcW w:w="2975" w:type="dxa"/>
            <w:tcBorders>
              <w:top w:val="single" w:sz="6" w:space="0" w:color="000000"/>
            </w:tcBorders>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3"/>
        </w:trPr>
        <w:tc>
          <w:tcPr>
            <w:tcW w:w="428" w:type="dxa"/>
          </w:tcPr>
          <w:p w:rsidR="004D6BD4" w:rsidRPr="004D6BD4" w:rsidRDefault="004D6BD4" w:rsidP="004D6BD4">
            <w:pPr>
              <w:pStyle w:val="12"/>
              <w:ind w:left="0"/>
              <w:rPr>
                <w:sz w:val="24"/>
                <w:szCs w:val="24"/>
              </w:rPr>
            </w:pPr>
          </w:p>
        </w:tc>
        <w:tc>
          <w:tcPr>
            <w:tcW w:w="3408" w:type="dxa"/>
          </w:tcPr>
          <w:p w:rsidR="004D6BD4" w:rsidRPr="004D6BD4" w:rsidRDefault="004D6BD4" w:rsidP="004D6BD4">
            <w:pPr>
              <w:pStyle w:val="12"/>
              <w:ind w:left="0"/>
              <w:jc w:val="right"/>
              <w:rPr>
                <w:sz w:val="24"/>
                <w:szCs w:val="24"/>
              </w:rPr>
            </w:pPr>
          </w:p>
        </w:tc>
        <w:tc>
          <w:tcPr>
            <w:tcW w:w="2413" w:type="dxa"/>
          </w:tcPr>
          <w:p w:rsidR="004D6BD4" w:rsidRPr="004D6BD4" w:rsidRDefault="004D6BD4" w:rsidP="004D6BD4">
            <w:pPr>
              <w:pStyle w:val="12"/>
              <w:ind w:left="0"/>
              <w:jc w:val="right"/>
              <w:rPr>
                <w:sz w:val="24"/>
                <w:szCs w:val="24"/>
              </w:rPr>
            </w:pPr>
          </w:p>
        </w:tc>
        <w:tc>
          <w:tcPr>
            <w:tcW w:w="2975" w:type="dxa"/>
          </w:tcPr>
          <w:p w:rsidR="004D6BD4" w:rsidRPr="004D6BD4" w:rsidRDefault="004D6BD4" w:rsidP="004D6BD4">
            <w:pPr>
              <w:pStyle w:val="12"/>
              <w:ind w:left="0"/>
              <w:jc w:val="right"/>
              <w:rPr>
                <w:sz w:val="24"/>
                <w:szCs w:val="24"/>
              </w:rPr>
            </w:pP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5"/>
        </w:trPr>
        <w:tc>
          <w:tcPr>
            <w:tcW w:w="428" w:type="dxa"/>
          </w:tcPr>
          <w:p w:rsidR="004D6BD4" w:rsidRPr="004D6BD4" w:rsidRDefault="004D6BD4" w:rsidP="004D6BD4">
            <w:pPr>
              <w:pStyle w:val="12"/>
              <w:spacing w:before="1"/>
              <w:ind w:left="6"/>
              <w:rPr>
                <w:sz w:val="24"/>
                <w:szCs w:val="24"/>
              </w:rPr>
            </w:pPr>
            <w:r w:rsidRPr="004D6BD4">
              <w:rPr>
                <w:w w:val="105"/>
                <w:sz w:val="24"/>
                <w:szCs w:val="24"/>
              </w:rPr>
              <w:t>10.</w:t>
            </w:r>
          </w:p>
        </w:tc>
        <w:tc>
          <w:tcPr>
            <w:tcW w:w="3408" w:type="dxa"/>
          </w:tcPr>
          <w:p w:rsidR="004D6BD4" w:rsidRPr="004D6BD4" w:rsidRDefault="004D6BD4" w:rsidP="004D6BD4">
            <w:pPr>
              <w:pStyle w:val="12"/>
              <w:spacing w:before="1"/>
              <w:ind w:left="3"/>
              <w:jc w:val="right"/>
              <w:rPr>
                <w:sz w:val="24"/>
                <w:szCs w:val="24"/>
              </w:rPr>
            </w:pPr>
            <w:r w:rsidRPr="004D6BD4">
              <w:rPr>
                <w:w w:val="105"/>
                <w:sz w:val="24"/>
                <w:szCs w:val="24"/>
              </w:rPr>
              <w:t>Организация</w:t>
            </w:r>
            <w:r w:rsidRPr="004D6BD4">
              <w:rPr>
                <w:spacing w:val="-13"/>
                <w:w w:val="105"/>
                <w:sz w:val="24"/>
                <w:szCs w:val="24"/>
              </w:rPr>
              <w:t xml:space="preserve"> </w:t>
            </w:r>
            <w:r w:rsidRPr="004D6BD4">
              <w:rPr>
                <w:w w:val="105"/>
                <w:sz w:val="24"/>
                <w:szCs w:val="24"/>
              </w:rPr>
              <w:t>работы</w:t>
            </w:r>
            <w:r w:rsidRPr="004D6BD4">
              <w:rPr>
                <w:spacing w:val="-7"/>
                <w:w w:val="105"/>
                <w:sz w:val="24"/>
                <w:szCs w:val="24"/>
              </w:rPr>
              <w:t xml:space="preserve"> </w:t>
            </w:r>
            <w:r w:rsidRPr="004D6BD4">
              <w:rPr>
                <w:w w:val="105"/>
                <w:sz w:val="24"/>
                <w:szCs w:val="24"/>
              </w:rPr>
              <w:t>с</w:t>
            </w:r>
          </w:p>
          <w:p w:rsidR="004D6BD4" w:rsidRPr="004D6BD4" w:rsidRDefault="004D6BD4" w:rsidP="004D6BD4">
            <w:pPr>
              <w:pStyle w:val="12"/>
              <w:ind w:left="3"/>
              <w:jc w:val="right"/>
              <w:rPr>
                <w:sz w:val="24"/>
                <w:szCs w:val="24"/>
              </w:rPr>
            </w:pPr>
            <w:r w:rsidRPr="004D6BD4">
              <w:rPr>
                <w:w w:val="105"/>
                <w:sz w:val="24"/>
                <w:szCs w:val="24"/>
              </w:rPr>
              <w:t>одаренными</w:t>
            </w:r>
            <w:r w:rsidRPr="004D6BD4">
              <w:rPr>
                <w:spacing w:val="-12"/>
                <w:w w:val="105"/>
                <w:sz w:val="24"/>
                <w:szCs w:val="24"/>
              </w:rPr>
              <w:t xml:space="preserve"> </w:t>
            </w:r>
            <w:r w:rsidRPr="004D6BD4">
              <w:rPr>
                <w:w w:val="105"/>
                <w:sz w:val="24"/>
                <w:szCs w:val="24"/>
              </w:rPr>
              <w:t>учащимися</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1"/>
              <w:ind w:left="3"/>
              <w:jc w:val="right"/>
              <w:rPr>
                <w:sz w:val="24"/>
                <w:szCs w:val="24"/>
              </w:rPr>
            </w:pPr>
            <w:r w:rsidRPr="004D6BD4">
              <w:rPr>
                <w:w w:val="105"/>
                <w:sz w:val="24"/>
                <w:szCs w:val="24"/>
              </w:rPr>
              <w:t>Учителя-предметники</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74"/>
        </w:trPr>
        <w:tc>
          <w:tcPr>
            <w:tcW w:w="428" w:type="dxa"/>
          </w:tcPr>
          <w:p w:rsidR="004D6BD4" w:rsidRPr="004D6BD4" w:rsidRDefault="004D6BD4" w:rsidP="004D6BD4">
            <w:pPr>
              <w:pStyle w:val="12"/>
              <w:spacing w:before="1"/>
              <w:ind w:left="6"/>
              <w:rPr>
                <w:sz w:val="24"/>
                <w:szCs w:val="24"/>
              </w:rPr>
            </w:pPr>
            <w:r w:rsidRPr="004D6BD4">
              <w:rPr>
                <w:w w:val="105"/>
                <w:sz w:val="24"/>
                <w:szCs w:val="24"/>
              </w:rPr>
              <w:t>11.</w:t>
            </w:r>
          </w:p>
        </w:tc>
        <w:tc>
          <w:tcPr>
            <w:tcW w:w="3408" w:type="dxa"/>
          </w:tcPr>
          <w:p w:rsidR="004D6BD4" w:rsidRPr="004D6BD4" w:rsidRDefault="004D6BD4" w:rsidP="004D6BD4">
            <w:pPr>
              <w:pStyle w:val="12"/>
              <w:spacing w:before="1" w:line="376" w:lineRule="auto"/>
              <w:ind w:left="3"/>
              <w:jc w:val="right"/>
              <w:rPr>
                <w:sz w:val="24"/>
                <w:szCs w:val="24"/>
              </w:rPr>
            </w:pPr>
            <w:r w:rsidRPr="004D6BD4">
              <w:rPr>
                <w:sz w:val="24"/>
                <w:szCs w:val="24"/>
              </w:rPr>
              <w:t>Работа</w:t>
            </w:r>
            <w:r w:rsidRPr="004D6BD4">
              <w:rPr>
                <w:spacing w:val="1"/>
                <w:sz w:val="24"/>
                <w:szCs w:val="24"/>
              </w:rPr>
              <w:t xml:space="preserve"> </w:t>
            </w:r>
            <w:r w:rsidRPr="004D6BD4">
              <w:rPr>
                <w:sz w:val="24"/>
                <w:szCs w:val="24"/>
              </w:rPr>
              <w:t>по предотвращению</w:t>
            </w:r>
            <w:r w:rsidRPr="004D6BD4">
              <w:rPr>
                <w:spacing w:val="1"/>
                <w:sz w:val="24"/>
                <w:szCs w:val="24"/>
              </w:rPr>
              <w:t xml:space="preserve"> </w:t>
            </w:r>
            <w:r w:rsidRPr="004D6BD4">
              <w:rPr>
                <w:w w:val="105"/>
                <w:sz w:val="24"/>
                <w:szCs w:val="24"/>
              </w:rPr>
              <w:t>неуспеваемости учащихся.</w:t>
            </w:r>
            <w:r w:rsidRPr="004D6BD4">
              <w:rPr>
                <w:spacing w:val="1"/>
                <w:w w:val="105"/>
                <w:sz w:val="24"/>
                <w:szCs w:val="24"/>
              </w:rPr>
              <w:t xml:space="preserve"> </w:t>
            </w:r>
            <w:r w:rsidRPr="004D6BD4">
              <w:rPr>
                <w:w w:val="105"/>
                <w:sz w:val="24"/>
                <w:szCs w:val="24"/>
              </w:rPr>
              <w:t>Помощь</w:t>
            </w:r>
            <w:r w:rsidRPr="004D6BD4">
              <w:rPr>
                <w:spacing w:val="1"/>
                <w:w w:val="105"/>
                <w:sz w:val="24"/>
                <w:szCs w:val="24"/>
              </w:rPr>
              <w:t xml:space="preserve"> </w:t>
            </w:r>
            <w:r w:rsidRPr="004D6BD4">
              <w:rPr>
                <w:w w:val="105"/>
                <w:sz w:val="24"/>
                <w:szCs w:val="24"/>
              </w:rPr>
              <w:t>учащимся,</w:t>
            </w:r>
            <w:r w:rsidRPr="004D6BD4">
              <w:rPr>
                <w:spacing w:val="1"/>
                <w:w w:val="105"/>
                <w:sz w:val="24"/>
                <w:szCs w:val="24"/>
              </w:rPr>
              <w:t xml:space="preserve"> </w:t>
            </w:r>
            <w:r w:rsidRPr="004D6BD4">
              <w:rPr>
                <w:sz w:val="24"/>
                <w:szCs w:val="24"/>
              </w:rPr>
              <w:t>испытывающим</w:t>
            </w:r>
            <w:r w:rsidRPr="004D6BD4">
              <w:rPr>
                <w:spacing w:val="50"/>
                <w:sz w:val="24"/>
                <w:szCs w:val="24"/>
              </w:rPr>
              <w:t xml:space="preserve"> </w:t>
            </w:r>
            <w:r w:rsidRPr="004D6BD4">
              <w:rPr>
                <w:sz w:val="24"/>
                <w:szCs w:val="24"/>
              </w:rPr>
              <w:t>трудности</w:t>
            </w:r>
            <w:r w:rsidRPr="004D6BD4">
              <w:rPr>
                <w:spacing w:val="43"/>
                <w:sz w:val="24"/>
                <w:szCs w:val="24"/>
              </w:rPr>
              <w:t xml:space="preserve"> </w:t>
            </w:r>
            <w:r w:rsidRPr="004D6BD4">
              <w:rPr>
                <w:sz w:val="24"/>
                <w:szCs w:val="24"/>
              </w:rPr>
              <w:t>в</w:t>
            </w:r>
          </w:p>
          <w:p w:rsidR="004D6BD4" w:rsidRPr="004D6BD4" w:rsidRDefault="004D6BD4" w:rsidP="004D6BD4">
            <w:pPr>
              <w:pStyle w:val="12"/>
              <w:spacing w:line="261" w:lineRule="exact"/>
              <w:ind w:left="3"/>
              <w:jc w:val="right"/>
              <w:rPr>
                <w:sz w:val="24"/>
                <w:szCs w:val="24"/>
              </w:rPr>
            </w:pPr>
            <w:r w:rsidRPr="004D6BD4">
              <w:rPr>
                <w:w w:val="105"/>
                <w:sz w:val="24"/>
                <w:szCs w:val="24"/>
              </w:rPr>
              <w:t>обучении.</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1" w:line="633" w:lineRule="auto"/>
              <w:ind w:left="3" w:firstLine="57"/>
              <w:jc w:val="right"/>
              <w:rPr>
                <w:sz w:val="24"/>
                <w:szCs w:val="24"/>
              </w:rPr>
            </w:pPr>
            <w:r w:rsidRPr="004D6BD4">
              <w:rPr>
                <w:sz w:val="24"/>
                <w:szCs w:val="24"/>
              </w:rPr>
              <w:t>Учителя-предметники,</w:t>
            </w:r>
            <w:r w:rsidRPr="004D6BD4">
              <w:rPr>
                <w:spacing w:val="1"/>
                <w:sz w:val="24"/>
                <w:szCs w:val="24"/>
              </w:rPr>
              <w:t xml:space="preserve"> </w:t>
            </w:r>
            <w:r w:rsidRPr="004D6BD4">
              <w:rPr>
                <w:w w:val="105"/>
                <w:sz w:val="24"/>
                <w:szCs w:val="24"/>
              </w:rPr>
              <w:t>психолог</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6"/>
        </w:trPr>
        <w:tc>
          <w:tcPr>
            <w:tcW w:w="428" w:type="dxa"/>
          </w:tcPr>
          <w:p w:rsidR="004D6BD4" w:rsidRPr="004D6BD4" w:rsidRDefault="004D6BD4" w:rsidP="004D6BD4">
            <w:pPr>
              <w:pStyle w:val="12"/>
              <w:spacing w:before="8"/>
              <w:ind w:left="6"/>
              <w:rPr>
                <w:sz w:val="24"/>
                <w:szCs w:val="24"/>
              </w:rPr>
            </w:pPr>
            <w:r w:rsidRPr="004D6BD4">
              <w:rPr>
                <w:w w:val="105"/>
                <w:sz w:val="24"/>
                <w:szCs w:val="24"/>
              </w:rPr>
              <w:t>12.</w:t>
            </w:r>
          </w:p>
        </w:tc>
        <w:tc>
          <w:tcPr>
            <w:tcW w:w="3408" w:type="dxa"/>
          </w:tcPr>
          <w:p w:rsidR="004D6BD4" w:rsidRPr="004D6BD4" w:rsidRDefault="004D6BD4" w:rsidP="004D6BD4">
            <w:pPr>
              <w:pStyle w:val="12"/>
              <w:spacing w:before="8" w:line="372" w:lineRule="auto"/>
              <w:ind w:left="3" w:right="1156"/>
              <w:jc w:val="right"/>
              <w:rPr>
                <w:sz w:val="24"/>
                <w:szCs w:val="24"/>
              </w:rPr>
            </w:pPr>
            <w:r w:rsidRPr="004D6BD4">
              <w:rPr>
                <w:sz w:val="24"/>
                <w:szCs w:val="24"/>
              </w:rPr>
              <w:t>Учет</w:t>
            </w:r>
            <w:r w:rsidRPr="004D6BD4">
              <w:rPr>
                <w:spacing w:val="25"/>
                <w:sz w:val="24"/>
                <w:szCs w:val="24"/>
              </w:rPr>
              <w:t xml:space="preserve"> </w:t>
            </w:r>
            <w:r w:rsidRPr="004D6BD4">
              <w:rPr>
                <w:sz w:val="24"/>
                <w:szCs w:val="24"/>
              </w:rPr>
              <w:t>посещаемости</w:t>
            </w:r>
            <w:r w:rsidRPr="004D6BD4">
              <w:rPr>
                <w:spacing w:val="45"/>
                <w:sz w:val="24"/>
                <w:szCs w:val="24"/>
              </w:rPr>
              <w:t xml:space="preserve"> </w:t>
            </w:r>
            <w:r w:rsidRPr="004D6BD4">
              <w:rPr>
                <w:sz w:val="24"/>
                <w:szCs w:val="24"/>
              </w:rPr>
              <w:t>и</w:t>
            </w:r>
            <w:r w:rsidRPr="004D6BD4">
              <w:rPr>
                <w:spacing w:val="-54"/>
                <w:sz w:val="24"/>
                <w:szCs w:val="24"/>
              </w:rPr>
              <w:t xml:space="preserve"> </w:t>
            </w:r>
            <w:r w:rsidRPr="004D6BD4">
              <w:rPr>
                <w:w w:val="105"/>
                <w:sz w:val="24"/>
                <w:szCs w:val="24"/>
              </w:rPr>
              <w:t>успеваемости.</w:t>
            </w:r>
          </w:p>
        </w:tc>
        <w:tc>
          <w:tcPr>
            <w:tcW w:w="2413" w:type="dxa"/>
          </w:tcPr>
          <w:p w:rsidR="004D6BD4" w:rsidRPr="004D6BD4" w:rsidRDefault="004D6BD4" w:rsidP="004D6BD4">
            <w:pPr>
              <w:pStyle w:val="12"/>
              <w:spacing w:before="8"/>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p w:rsidR="004D6BD4" w:rsidRPr="004D6BD4" w:rsidRDefault="004D6BD4" w:rsidP="004D6BD4">
            <w:pPr>
              <w:pStyle w:val="12"/>
              <w:spacing w:before="4"/>
              <w:ind w:left="0"/>
              <w:jc w:val="right"/>
              <w:rPr>
                <w:rFonts w:ascii="Tahoma"/>
                <w:sz w:val="24"/>
                <w:szCs w:val="24"/>
              </w:rPr>
            </w:pPr>
          </w:p>
          <w:p w:rsidR="004D6BD4" w:rsidRPr="004D6BD4" w:rsidRDefault="004D6BD4" w:rsidP="004D6BD4">
            <w:pPr>
              <w:pStyle w:val="12"/>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6"/>
        </w:trPr>
        <w:tc>
          <w:tcPr>
            <w:tcW w:w="428" w:type="dxa"/>
          </w:tcPr>
          <w:p w:rsidR="004D6BD4" w:rsidRPr="004D6BD4" w:rsidRDefault="004D6BD4" w:rsidP="004D6BD4">
            <w:pPr>
              <w:pStyle w:val="12"/>
              <w:spacing w:before="8"/>
              <w:ind w:left="6"/>
              <w:rPr>
                <w:sz w:val="24"/>
                <w:szCs w:val="24"/>
              </w:rPr>
            </w:pPr>
            <w:r w:rsidRPr="004D6BD4">
              <w:rPr>
                <w:w w:val="105"/>
                <w:sz w:val="24"/>
                <w:szCs w:val="24"/>
              </w:rPr>
              <w:t>13.</w:t>
            </w:r>
          </w:p>
        </w:tc>
        <w:tc>
          <w:tcPr>
            <w:tcW w:w="3408" w:type="dxa"/>
          </w:tcPr>
          <w:p w:rsidR="004D6BD4" w:rsidRPr="004D6BD4" w:rsidRDefault="004D6BD4" w:rsidP="004D6BD4">
            <w:pPr>
              <w:pStyle w:val="12"/>
              <w:spacing w:before="8"/>
              <w:ind w:left="3"/>
              <w:jc w:val="right"/>
              <w:rPr>
                <w:sz w:val="24"/>
                <w:szCs w:val="24"/>
              </w:rPr>
            </w:pPr>
            <w:r w:rsidRPr="004D6BD4">
              <w:rPr>
                <w:w w:val="105"/>
                <w:sz w:val="24"/>
                <w:szCs w:val="24"/>
              </w:rPr>
              <w:t>Проверка</w:t>
            </w:r>
            <w:r w:rsidRPr="004D6BD4">
              <w:rPr>
                <w:spacing w:val="-14"/>
                <w:w w:val="105"/>
                <w:sz w:val="24"/>
                <w:szCs w:val="24"/>
              </w:rPr>
              <w:t xml:space="preserve"> </w:t>
            </w:r>
            <w:r w:rsidRPr="004D6BD4">
              <w:rPr>
                <w:w w:val="105"/>
                <w:sz w:val="24"/>
                <w:szCs w:val="24"/>
              </w:rPr>
              <w:t>нагрузки</w:t>
            </w:r>
            <w:r w:rsidRPr="004D6BD4">
              <w:rPr>
                <w:spacing w:val="-9"/>
                <w:w w:val="105"/>
                <w:sz w:val="24"/>
                <w:szCs w:val="24"/>
              </w:rPr>
              <w:t xml:space="preserve"> </w:t>
            </w:r>
            <w:r w:rsidRPr="004D6BD4">
              <w:rPr>
                <w:w w:val="105"/>
                <w:sz w:val="24"/>
                <w:szCs w:val="24"/>
              </w:rPr>
              <w:t>учащихся.</w:t>
            </w:r>
          </w:p>
        </w:tc>
        <w:tc>
          <w:tcPr>
            <w:tcW w:w="2413" w:type="dxa"/>
          </w:tcPr>
          <w:p w:rsidR="004D6BD4" w:rsidRPr="004D6BD4" w:rsidRDefault="004D6BD4" w:rsidP="004D6BD4">
            <w:pPr>
              <w:pStyle w:val="12"/>
              <w:spacing w:before="8"/>
              <w:ind w:left="10"/>
              <w:jc w:val="right"/>
              <w:rPr>
                <w:sz w:val="24"/>
                <w:szCs w:val="24"/>
              </w:rPr>
            </w:pPr>
            <w:r w:rsidRPr="004D6BD4">
              <w:rPr>
                <w:w w:val="105"/>
                <w:sz w:val="24"/>
                <w:szCs w:val="24"/>
              </w:rPr>
              <w:t>По</w:t>
            </w:r>
            <w:r w:rsidRPr="004D6BD4">
              <w:rPr>
                <w:spacing w:val="-11"/>
                <w:w w:val="105"/>
                <w:sz w:val="24"/>
                <w:szCs w:val="24"/>
              </w:rPr>
              <w:t xml:space="preserve"> </w:t>
            </w:r>
            <w:r w:rsidRPr="004D6BD4">
              <w:rPr>
                <w:w w:val="105"/>
                <w:sz w:val="24"/>
                <w:szCs w:val="24"/>
              </w:rPr>
              <w:t>плану</w:t>
            </w:r>
            <w:r w:rsidRPr="004D6BD4">
              <w:rPr>
                <w:spacing w:val="-10"/>
                <w:w w:val="105"/>
                <w:sz w:val="24"/>
                <w:szCs w:val="24"/>
              </w:rPr>
              <w:t xml:space="preserve"> </w:t>
            </w:r>
            <w:r w:rsidRPr="004D6BD4">
              <w:rPr>
                <w:w w:val="105"/>
                <w:sz w:val="24"/>
                <w:szCs w:val="24"/>
              </w:rPr>
              <w:t>ВШК</w:t>
            </w:r>
          </w:p>
        </w:tc>
        <w:tc>
          <w:tcPr>
            <w:tcW w:w="2975" w:type="dxa"/>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3"/>
        </w:trPr>
        <w:tc>
          <w:tcPr>
            <w:tcW w:w="428" w:type="dxa"/>
          </w:tcPr>
          <w:p w:rsidR="004D6BD4" w:rsidRPr="004D6BD4" w:rsidRDefault="004D6BD4" w:rsidP="004D6BD4">
            <w:pPr>
              <w:pStyle w:val="12"/>
              <w:spacing w:before="8"/>
              <w:ind w:left="6"/>
              <w:rPr>
                <w:sz w:val="24"/>
                <w:szCs w:val="24"/>
              </w:rPr>
            </w:pPr>
            <w:r w:rsidRPr="004D6BD4">
              <w:rPr>
                <w:w w:val="105"/>
                <w:sz w:val="24"/>
                <w:szCs w:val="24"/>
              </w:rPr>
              <w:t>14.</w:t>
            </w:r>
          </w:p>
        </w:tc>
        <w:tc>
          <w:tcPr>
            <w:tcW w:w="3408" w:type="dxa"/>
          </w:tcPr>
          <w:p w:rsidR="004D6BD4" w:rsidRPr="004D6BD4" w:rsidRDefault="004D6BD4" w:rsidP="004D6BD4">
            <w:pPr>
              <w:pStyle w:val="12"/>
              <w:spacing w:before="8" w:line="372" w:lineRule="auto"/>
              <w:ind w:left="3" w:right="140"/>
              <w:jc w:val="right"/>
              <w:rPr>
                <w:sz w:val="24"/>
                <w:szCs w:val="24"/>
              </w:rPr>
            </w:pPr>
            <w:r w:rsidRPr="004D6BD4">
              <w:rPr>
                <w:spacing w:val="-1"/>
                <w:w w:val="105"/>
                <w:sz w:val="24"/>
                <w:szCs w:val="24"/>
              </w:rPr>
              <w:t>Контроль</w:t>
            </w:r>
            <w:r w:rsidRPr="004D6BD4">
              <w:rPr>
                <w:spacing w:val="-13"/>
                <w:w w:val="105"/>
                <w:sz w:val="24"/>
                <w:szCs w:val="24"/>
              </w:rPr>
              <w:t xml:space="preserve"> </w:t>
            </w:r>
            <w:r w:rsidRPr="004D6BD4">
              <w:rPr>
                <w:w w:val="105"/>
                <w:sz w:val="24"/>
                <w:szCs w:val="24"/>
              </w:rPr>
              <w:t>выполнения</w:t>
            </w:r>
            <w:r w:rsidRPr="004D6BD4">
              <w:rPr>
                <w:spacing w:val="-11"/>
                <w:w w:val="105"/>
                <w:sz w:val="24"/>
                <w:szCs w:val="24"/>
              </w:rPr>
              <w:t xml:space="preserve"> </w:t>
            </w:r>
            <w:r w:rsidRPr="004D6BD4">
              <w:rPr>
                <w:w w:val="105"/>
                <w:sz w:val="24"/>
                <w:szCs w:val="24"/>
              </w:rPr>
              <w:t>учебных</w:t>
            </w:r>
            <w:r w:rsidRPr="004D6BD4">
              <w:rPr>
                <w:spacing w:val="-57"/>
                <w:w w:val="105"/>
                <w:sz w:val="24"/>
                <w:szCs w:val="24"/>
              </w:rPr>
              <w:t xml:space="preserve"> </w:t>
            </w:r>
            <w:r w:rsidRPr="004D6BD4">
              <w:rPr>
                <w:w w:val="105"/>
                <w:sz w:val="24"/>
                <w:szCs w:val="24"/>
              </w:rPr>
              <w:t>программ</w:t>
            </w:r>
            <w:r w:rsidRPr="004D6BD4">
              <w:rPr>
                <w:spacing w:val="1"/>
                <w:w w:val="105"/>
                <w:sz w:val="24"/>
                <w:szCs w:val="24"/>
              </w:rPr>
              <w:t xml:space="preserve"> </w:t>
            </w:r>
            <w:r w:rsidRPr="004D6BD4">
              <w:rPr>
                <w:w w:val="105"/>
                <w:sz w:val="24"/>
                <w:szCs w:val="24"/>
              </w:rPr>
              <w:t>по</w:t>
            </w:r>
            <w:r w:rsidRPr="004D6BD4">
              <w:rPr>
                <w:spacing w:val="-2"/>
                <w:w w:val="105"/>
                <w:sz w:val="24"/>
                <w:szCs w:val="24"/>
              </w:rPr>
              <w:t xml:space="preserve"> </w:t>
            </w:r>
            <w:r w:rsidRPr="004D6BD4">
              <w:rPr>
                <w:w w:val="105"/>
                <w:sz w:val="24"/>
                <w:szCs w:val="24"/>
              </w:rPr>
              <w:t>предметам.</w:t>
            </w:r>
          </w:p>
        </w:tc>
        <w:tc>
          <w:tcPr>
            <w:tcW w:w="2413" w:type="dxa"/>
          </w:tcPr>
          <w:p w:rsidR="004D6BD4" w:rsidRPr="004D6BD4" w:rsidRDefault="004D6BD4" w:rsidP="004D6BD4">
            <w:pPr>
              <w:pStyle w:val="12"/>
              <w:spacing w:before="8"/>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течение</w:t>
            </w:r>
            <w:r w:rsidRPr="004D6BD4">
              <w:rPr>
                <w:spacing w:val="-10"/>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6"/>
        </w:trPr>
        <w:tc>
          <w:tcPr>
            <w:tcW w:w="428" w:type="dxa"/>
          </w:tcPr>
          <w:p w:rsidR="004D6BD4" w:rsidRPr="004D6BD4" w:rsidRDefault="004D6BD4" w:rsidP="004D6BD4">
            <w:pPr>
              <w:pStyle w:val="12"/>
              <w:spacing w:before="1"/>
              <w:ind w:left="6"/>
              <w:rPr>
                <w:sz w:val="24"/>
                <w:szCs w:val="24"/>
              </w:rPr>
            </w:pPr>
            <w:r w:rsidRPr="004D6BD4">
              <w:rPr>
                <w:w w:val="105"/>
                <w:sz w:val="24"/>
                <w:szCs w:val="24"/>
              </w:rPr>
              <w:t>15.</w:t>
            </w:r>
          </w:p>
        </w:tc>
        <w:tc>
          <w:tcPr>
            <w:tcW w:w="3408" w:type="dxa"/>
          </w:tcPr>
          <w:p w:rsidR="004D6BD4" w:rsidRPr="004D6BD4" w:rsidRDefault="004D6BD4" w:rsidP="004D6BD4">
            <w:pPr>
              <w:pStyle w:val="12"/>
              <w:spacing w:before="1"/>
              <w:ind w:left="3"/>
              <w:jc w:val="right"/>
              <w:rPr>
                <w:sz w:val="24"/>
                <w:szCs w:val="24"/>
              </w:rPr>
            </w:pPr>
            <w:r w:rsidRPr="004D6BD4">
              <w:rPr>
                <w:sz w:val="24"/>
                <w:szCs w:val="24"/>
              </w:rPr>
              <w:t>Работа</w:t>
            </w:r>
            <w:r w:rsidRPr="004D6BD4">
              <w:rPr>
                <w:spacing w:val="39"/>
                <w:sz w:val="24"/>
                <w:szCs w:val="24"/>
              </w:rPr>
              <w:t xml:space="preserve"> </w:t>
            </w:r>
            <w:r w:rsidRPr="004D6BD4">
              <w:rPr>
                <w:sz w:val="24"/>
                <w:szCs w:val="24"/>
              </w:rPr>
              <w:t>родительского</w:t>
            </w:r>
            <w:r w:rsidRPr="004D6BD4">
              <w:rPr>
                <w:spacing w:val="29"/>
                <w:sz w:val="24"/>
                <w:szCs w:val="24"/>
              </w:rPr>
              <w:t xml:space="preserve"> </w:t>
            </w:r>
            <w:r w:rsidRPr="004D6BD4">
              <w:rPr>
                <w:sz w:val="24"/>
                <w:szCs w:val="24"/>
              </w:rPr>
              <w:t>всеобуча.</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w:t>
            </w:r>
            <w:r w:rsidRPr="004D6BD4">
              <w:rPr>
                <w:spacing w:val="-7"/>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1"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56"/>
        </w:trPr>
        <w:tc>
          <w:tcPr>
            <w:tcW w:w="428" w:type="dxa"/>
          </w:tcPr>
          <w:p w:rsidR="004D6BD4" w:rsidRPr="004D6BD4" w:rsidRDefault="004D6BD4" w:rsidP="004D6BD4">
            <w:pPr>
              <w:pStyle w:val="12"/>
              <w:spacing w:before="1"/>
              <w:ind w:left="6"/>
              <w:rPr>
                <w:sz w:val="24"/>
                <w:szCs w:val="24"/>
              </w:rPr>
            </w:pPr>
            <w:r w:rsidRPr="004D6BD4">
              <w:rPr>
                <w:w w:val="105"/>
                <w:sz w:val="24"/>
                <w:szCs w:val="24"/>
              </w:rPr>
              <w:t>16.</w:t>
            </w:r>
          </w:p>
        </w:tc>
        <w:tc>
          <w:tcPr>
            <w:tcW w:w="3408" w:type="dxa"/>
          </w:tcPr>
          <w:p w:rsidR="004D6BD4" w:rsidRPr="004D6BD4" w:rsidRDefault="004D6BD4" w:rsidP="004D6BD4">
            <w:pPr>
              <w:pStyle w:val="12"/>
              <w:spacing w:before="1" w:line="376" w:lineRule="auto"/>
              <w:ind w:left="3"/>
              <w:jc w:val="right"/>
              <w:rPr>
                <w:sz w:val="24"/>
                <w:szCs w:val="24"/>
              </w:rPr>
            </w:pPr>
            <w:r w:rsidRPr="004D6BD4">
              <w:rPr>
                <w:w w:val="105"/>
                <w:sz w:val="24"/>
                <w:szCs w:val="24"/>
              </w:rPr>
              <w:t>Учет</w:t>
            </w:r>
            <w:r w:rsidRPr="004D6BD4">
              <w:rPr>
                <w:spacing w:val="-1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от</w:t>
            </w:r>
            <w:r w:rsidRPr="004D6BD4">
              <w:rPr>
                <w:spacing w:val="-11"/>
                <w:w w:val="105"/>
                <w:sz w:val="24"/>
                <w:szCs w:val="24"/>
              </w:rPr>
              <w:t xml:space="preserve"> </w:t>
            </w:r>
            <w:r w:rsidRPr="004D6BD4">
              <w:rPr>
                <w:w w:val="105"/>
                <w:sz w:val="24"/>
                <w:szCs w:val="24"/>
              </w:rPr>
              <w:t>0</w:t>
            </w:r>
            <w:r w:rsidRPr="004D6BD4">
              <w:rPr>
                <w:spacing w:val="-4"/>
                <w:w w:val="105"/>
                <w:sz w:val="24"/>
                <w:szCs w:val="24"/>
              </w:rPr>
              <w:t xml:space="preserve"> </w:t>
            </w:r>
            <w:r w:rsidRPr="004D6BD4">
              <w:rPr>
                <w:w w:val="105"/>
                <w:sz w:val="24"/>
                <w:szCs w:val="24"/>
              </w:rPr>
              <w:t>до</w:t>
            </w:r>
            <w:r w:rsidRPr="004D6BD4">
              <w:rPr>
                <w:spacing w:val="-11"/>
                <w:w w:val="105"/>
                <w:sz w:val="24"/>
                <w:szCs w:val="24"/>
              </w:rPr>
              <w:t xml:space="preserve"> </w:t>
            </w:r>
            <w:r w:rsidRPr="004D6BD4">
              <w:rPr>
                <w:w w:val="105"/>
                <w:sz w:val="24"/>
                <w:szCs w:val="24"/>
              </w:rPr>
              <w:t>6,</w:t>
            </w:r>
            <w:r w:rsidRPr="004D6BD4">
              <w:rPr>
                <w:spacing w:val="-2"/>
                <w:w w:val="105"/>
                <w:sz w:val="24"/>
                <w:szCs w:val="24"/>
              </w:rPr>
              <w:t xml:space="preserve"> </w:t>
            </w:r>
            <w:r w:rsidRPr="004D6BD4">
              <w:rPr>
                <w:w w:val="105"/>
                <w:sz w:val="24"/>
                <w:szCs w:val="24"/>
              </w:rPr>
              <w:t>от</w:t>
            </w:r>
            <w:r w:rsidRPr="004D6BD4">
              <w:rPr>
                <w:spacing w:val="-4"/>
                <w:w w:val="105"/>
                <w:sz w:val="24"/>
                <w:szCs w:val="24"/>
              </w:rPr>
              <w:t xml:space="preserve"> </w:t>
            </w:r>
            <w:r w:rsidRPr="004D6BD4">
              <w:rPr>
                <w:w w:val="105"/>
                <w:sz w:val="24"/>
                <w:szCs w:val="24"/>
              </w:rPr>
              <w:t>6-18</w:t>
            </w:r>
            <w:r w:rsidRPr="004D6BD4">
              <w:rPr>
                <w:spacing w:val="2"/>
                <w:w w:val="105"/>
                <w:sz w:val="24"/>
                <w:szCs w:val="24"/>
              </w:rPr>
              <w:t xml:space="preserve"> </w:t>
            </w:r>
            <w:r w:rsidRPr="004D6BD4">
              <w:rPr>
                <w:w w:val="105"/>
                <w:sz w:val="24"/>
                <w:szCs w:val="24"/>
              </w:rPr>
              <w:t>лет,</w:t>
            </w:r>
            <w:r w:rsidRPr="004D6BD4">
              <w:rPr>
                <w:spacing w:val="-57"/>
                <w:w w:val="105"/>
                <w:sz w:val="24"/>
                <w:szCs w:val="24"/>
              </w:rPr>
              <w:t xml:space="preserve"> </w:t>
            </w:r>
            <w:r w:rsidRPr="004D6BD4">
              <w:rPr>
                <w:w w:val="105"/>
                <w:sz w:val="24"/>
                <w:szCs w:val="24"/>
              </w:rPr>
              <w:t>подлежащих обязательному</w:t>
            </w:r>
            <w:r w:rsidRPr="004D6BD4">
              <w:rPr>
                <w:spacing w:val="1"/>
                <w:w w:val="105"/>
                <w:sz w:val="24"/>
                <w:szCs w:val="24"/>
              </w:rPr>
              <w:t xml:space="preserve"> </w:t>
            </w:r>
            <w:r w:rsidRPr="004D6BD4">
              <w:rPr>
                <w:w w:val="105"/>
                <w:sz w:val="24"/>
                <w:szCs w:val="24"/>
              </w:rPr>
              <w:t>обучению,</w:t>
            </w:r>
            <w:r w:rsidRPr="004D6BD4">
              <w:rPr>
                <w:spacing w:val="-7"/>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микрорайоне</w:t>
            </w:r>
          </w:p>
          <w:p w:rsidR="004D6BD4" w:rsidRPr="004D6BD4" w:rsidRDefault="004D6BD4" w:rsidP="004D6BD4">
            <w:pPr>
              <w:pStyle w:val="12"/>
              <w:ind w:left="3"/>
              <w:jc w:val="right"/>
              <w:rPr>
                <w:sz w:val="24"/>
                <w:szCs w:val="24"/>
              </w:rPr>
            </w:pPr>
            <w:r w:rsidRPr="004D6BD4">
              <w:rPr>
                <w:w w:val="105"/>
                <w:sz w:val="24"/>
                <w:szCs w:val="24"/>
              </w:rPr>
              <w:t>школы</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Сентябрь</w:t>
            </w:r>
          </w:p>
        </w:tc>
        <w:tc>
          <w:tcPr>
            <w:tcW w:w="2975" w:type="dxa"/>
          </w:tcPr>
          <w:p w:rsidR="004D6BD4" w:rsidRPr="004D6BD4" w:rsidRDefault="004D6BD4" w:rsidP="004D6BD4">
            <w:pPr>
              <w:pStyle w:val="12"/>
              <w:spacing w:before="1" w:line="379"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3"/>
        </w:trPr>
        <w:tc>
          <w:tcPr>
            <w:tcW w:w="428" w:type="dxa"/>
          </w:tcPr>
          <w:p w:rsidR="004D6BD4" w:rsidRPr="004D6BD4" w:rsidRDefault="004D6BD4" w:rsidP="004D6BD4">
            <w:pPr>
              <w:pStyle w:val="12"/>
              <w:spacing w:before="8"/>
              <w:ind w:left="6"/>
              <w:rPr>
                <w:sz w:val="24"/>
                <w:szCs w:val="24"/>
              </w:rPr>
            </w:pPr>
            <w:r w:rsidRPr="004D6BD4">
              <w:rPr>
                <w:w w:val="105"/>
                <w:sz w:val="24"/>
                <w:szCs w:val="24"/>
              </w:rPr>
              <w:t>17.</w:t>
            </w:r>
          </w:p>
        </w:tc>
        <w:tc>
          <w:tcPr>
            <w:tcW w:w="3408" w:type="dxa"/>
          </w:tcPr>
          <w:p w:rsidR="004D6BD4" w:rsidRPr="004D6BD4" w:rsidRDefault="004D6BD4" w:rsidP="004D6BD4">
            <w:pPr>
              <w:pStyle w:val="12"/>
              <w:spacing w:before="8" w:line="376" w:lineRule="auto"/>
              <w:ind w:left="3"/>
              <w:jc w:val="right"/>
              <w:rPr>
                <w:sz w:val="24"/>
                <w:szCs w:val="24"/>
              </w:rPr>
            </w:pPr>
            <w:r w:rsidRPr="004D6BD4">
              <w:rPr>
                <w:w w:val="105"/>
                <w:sz w:val="24"/>
                <w:szCs w:val="24"/>
              </w:rPr>
              <w:t>Организация работы по</w:t>
            </w:r>
            <w:r w:rsidRPr="004D6BD4">
              <w:rPr>
                <w:spacing w:val="1"/>
                <w:w w:val="105"/>
                <w:sz w:val="24"/>
                <w:szCs w:val="24"/>
              </w:rPr>
              <w:t xml:space="preserve"> </w:t>
            </w:r>
            <w:r w:rsidRPr="004D6BD4">
              <w:rPr>
                <w:sz w:val="24"/>
                <w:szCs w:val="24"/>
              </w:rPr>
              <w:t>подготовке</w:t>
            </w:r>
            <w:r w:rsidRPr="004D6BD4">
              <w:rPr>
                <w:spacing w:val="1"/>
                <w:sz w:val="24"/>
                <w:szCs w:val="24"/>
              </w:rPr>
              <w:t xml:space="preserve"> </w:t>
            </w:r>
            <w:r w:rsidRPr="004D6BD4">
              <w:rPr>
                <w:sz w:val="24"/>
                <w:szCs w:val="24"/>
              </w:rPr>
              <w:t>учащихся к</w:t>
            </w:r>
            <w:r w:rsidRPr="004D6BD4">
              <w:rPr>
                <w:spacing w:val="1"/>
                <w:sz w:val="24"/>
                <w:szCs w:val="24"/>
              </w:rPr>
              <w:t xml:space="preserve"> </w:t>
            </w:r>
            <w:r w:rsidRPr="004D6BD4">
              <w:rPr>
                <w:sz w:val="24"/>
                <w:szCs w:val="24"/>
              </w:rPr>
              <w:t>итоговой</w:t>
            </w:r>
            <w:r w:rsidRPr="004D6BD4">
              <w:rPr>
                <w:spacing w:val="-55"/>
                <w:sz w:val="24"/>
                <w:szCs w:val="24"/>
              </w:rPr>
              <w:t xml:space="preserve"> </w:t>
            </w:r>
            <w:r w:rsidRPr="004D6BD4">
              <w:rPr>
                <w:w w:val="105"/>
                <w:sz w:val="24"/>
                <w:szCs w:val="24"/>
              </w:rPr>
              <w:t>аттестации.</w:t>
            </w:r>
          </w:p>
        </w:tc>
        <w:tc>
          <w:tcPr>
            <w:tcW w:w="2413" w:type="dxa"/>
          </w:tcPr>
          <w:p w:rsidR="004D6BD4" w:rsidRPr="004D6BD4" w:rsidRDefault="004D6BD4" w:rsidP="004D6BD4">
            <w:pPr>
              <w:pStyle w:val="12"/>
              <w:spacing w:before="8"/>
              <w:ind w:left="10"/>
              <w:jc w:val="right"/>
              <w:rPr>
                <w:sz w:val="24"/>
                <w:szCs w:val="24"/>
              </w:rPr>
            </w:pPr>
            <w:r w:rsidRPr="004D6BD4">
              <w:rPr>
                <w:w w:val="105"/>
                <w:sz w:val="24"/>
                <w:szCs w:val="24"/>
              </w:rPr>
              <w:t>В</w:t>
            </w:r>
            <w:r w:rsidRPr="004D6BD4">
              <w:rPr>
                <w:spacing w:val="-6"/>
                <w:w w:val="105"/>
                <w:sz w:val="24"/>
                <w:szCs w:val="24"/>
              </w:rPr>
              <w:t xml:space="preserve"> </w:t>
            </w:r>
            <w:r w:rsidRPr="004D6BD4">
              <w:rPr>
                <w:w w:val="105"/>
                <w:sz w:val="24"/>
                <w:szCs w:val="24"/>
              </w:rPr>
              <w:t>теч.</w:t>
            </w:r>
            <w:r w:rsidRPr="004D6BD4">
              <w:rPr>
                <w:spacing w:val="-7"/>
                <w:w w:val="105"/>
                <w:sz w:val="24"/>
                <w:szCs w:val="24"/>
              </w:rPr>
              <w:t xml:space="preserve"> </w:t>
            </w:r>
            <w:r w:rsidRPr="004D6BD4">
              <w:rPr>
                <w:w w:val="105"/>
                <w:sz w:val="24"/>
                <w:szCs w:val="24"/>
              </w:rPr>
              <w:t>года</w:t>
            </w:r>
          </w:p>
        </w:tc>
        <w:tc>
          <w:tcPr>
            <w:tcW w:w="2975" w:type="dxa"/>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p w:rsidR="004D6BD4" w:rsidRPr="004D6BD4" w:rsidRDefault="004D6BD4" w:rsidP="004D6BD4">
            <w:pPr>
              <w:pStyle w:val="12"/>
              <w:ind w:left="0"/>
              <w:jc w:val="right"/>
              <w:rPr>
                <w:rFonts w:ascii="Tahoma"/>
                <w:sz w:val="24"/>
                <w:szCs w:val="24"/>
              </w:rPr>
            </w:pPr>
          </w:p>
          <w:p w:rsidR="004D6BD4" w:rsidRPr="004D6BD4" w:rsidRDefault="004D6BD4" w:rsidP="004D6BD4">
            <w:pPr>
              <w:pStyle w:val="12"/>
              <w:ind w:left="61"/>
              <w:jc w:val="right"/>
              <w:rPr>
                <w:sz w:val="24"/>
                <w:szCs w:val="24"/>
              </w:rPr>
            </w:pPr>
            <w:r w:rsidRPr="004D6BD4">
              <w:rPr>
                <w:w w:val="105"/>
                <w:sz w:val="24"/>
                <w:szCs w:val="24"/>
              </w:rPr>
              <w:t>учителя-предметники</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8"/>
        </w:trPr>
        <w:tc>
          <w:tcPr>
            <w:tcW w:w="428" w:type="dxa"/>
          </w:tcPr>
          <w:p w:rsidR="004D6BD4" w:rsidRPr="004D6BD4" w:rsidRDefault="004D6BD4" w:rsidP="004D6BD4">
            <w:pPr>
              <w:pStyle w:val="12"/>
              <w:spacing w:before="1"/>
              <w:ind w:left="6"/>
              <w:rPr>
                <w:sz w:val="24"/>
                <w:szCs w:val="24"/>
              </w:rPr>
            </w:pPr>
            <w:r w:rsidRPr="004D6BD4">
              <w:rPr>
                <w:w w:val="105"/>
                <w:sz w:val="24"/>
                <w:szCs w:val="24"/>
              </w:rPr>
              <w:t>18.</w:t>
            </w:r>
          </w:p>
        </w:tc>
        <w:tc>
          <w:tcPr>
            <w:tcW w:w="3408" w:type="dxa"/>
          </w:tcPr>
          <w:p w:rsidR="004D6BD4" w:rsidRPr="004D6BD4" w:rsidRDefault="004D6BD4" w:rsidP="004D6BD4">
            <w:pPr>
              <w:pStyle w:val="12"/>
              <w:spacing w:before="1" w:line="379" w:lineRule="auto"/>
              <w:ind w:left="3" w:right="853"/>
              <w:jc w:val="right"/>
              <w:rPr>
                <w:sz w:val="24"/>
                <w:szCs w:val="24"/>
              </w:rPr>
            </w:pPr>
            <w:r w:rsidRPr="004D6BD4">
              <w:rPr>
                <w:sz w:val="24"/>
                <w:szCs w:val="24"/>
              </w:rPr>
              <w:t>Профориентация</w:t>
            </w:r>
            <w:r w:rsidRPr="004D6BD4">
              <w:rPr>
                <w:spacing w:val="45"/>
                <w:sz w:val="24"/>
                <w:szCs w:val="24"/>
              </w:rPr>
              <w:t xml:space="preserve"> </w:t>
            </w:r>
            <w:r w:rsidRPr="004D6BD4">
              <w:rPr>
                <w:sz w:val="24"/>
                <w:szCs w:val="24"/>
              </w:rPr>
              <w:t>уч-ся</w:t>
            </w:r>
            <w:r w:rsidRPr="004D6BD4">
              <w:rPr>
                <w:spacing w:val="33"/>
                <w:sz w:val="24"/>
                <w:szCs w:val="24"/>
              </w:rPr>
              <w:t xml:space="preserve"> </w:t>
            </w:r>
            <w:r w:rsidRPr="004D6BD4">
              <w:rPr>
                <w:sz w:val="24"/>
                <w:szCs w:val="24"/>
              </w:rPr>
              <w:t>9</w:t>
            </w:r>
            <w:r w:rsidRPr="004D6BD4">
              <w:rPr>
                <w:spacing w:val="-54"/>
                <w:sz w:val="24"/>
                <w:szCs w:val="24"/>
              </w:rPr>
              <w:t xml:space="preserve"> </w:t>
            </w:r>
            <w:r w:rsidRPr="004D6BD4">
              <w:rPr>
                <w:w w:val="105"/>
                <w:sz w:val="24"/>
                <w:szCs w:val="24"/>
              </w:rPr>
              <w:t>классов.</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Март-апрель</w:t>
            </w:r>
          </w:p>
        </w:tc>
        <w:tc>
          <w:tcPr>
            <w:tcW w:w="2975" w:type="dxa"/>
          </w:tcPr>
          <w:p w:rsidR="004D6BD4" w:rsidRPr="004D6BD4" w:rsidRDefault="004D6BD4" w:rsidP="004D6BD4">
            <w:pPr>
              <w:pStyle w:val="12"/>
              <w:spacing w:before="1"/>
              <w:ind w:left="3"/>
              <w:jc w:val="right"/>
              <w:rPr>
                <w:sz w:val="24"/>
                <w:szCs w:val="24"/>
              </w:rPr>
            </w:pPr>
            <w:r w:rsidRPr="004D6BD4">
              <w:rPr>
                <w:w w:val="105"/>
                <w:sz w:val="24"/>
                <w:szCs w:val="24"/>
              </w:rPr>
              <w:t>Классный</w:t>
            </w:r>
            <w:r w:rsidRPr="004D6BD4">
              <w:rPr>
                <w:spacing w:val="-11"/>
                <w:w w:val="105"/>
                <w:sz w:val="24"/>
                <w:szCs w:val="24"/>
              </w:rPr>
              <w:t xml:space="preserve"> </w:t>
            </w:r>
            <w:r w:rsidRPr="004D6BD4">
              <w:rPr>
                <w:w w:val="105"/>
                <w:sz w:val="24"/>
                <w:szCs w:val="24"/>
              </w:rPr>
              <w:t>руководитель,</w:t>
            </w:r>
          </w:p>
          <w:p w:rsidR="004D6BD4" w:rsidRPr="004D6BD4" w:rsidRDefault="004D6BD4" w:rsidP="004D6BD4">
            <w:pPr>
              <w:pStyle w:val="12"/>
              <w:spacing w:before="4"/>
              <w:ind w:left="0"/>
              <w:jc w:val="right"/>
              <w:rPr>
                <w:rFonts w:ascii="Tahoma"/>
                <w:sz w:val="24"/>
                <w:szCs w:val="24"/>
              </w:rPr>
            </w:pPr>
          </w:p>
          <w:p w:rsidR="004D6BD4" w:rsidRPr="004D6BD4" w:rsidRDefault="004D6BD4" w:rsidP="004D6BD4">
            <w:pPr>
              <w:pStyle w:val="12"/>
              <w:ind w:left="3"/>
              <w:jc w:val="right"/>
              <w:rPr>
                <w:sz w:val="24"/>
                <w:szCs w:val="24"/>
              </w:rPr>
            </w:pPr>
            <w:r w:rsidRPr="004D6BD4">
              <w:rPr>
                <w:w w:val="105"/>
                <w:sz w:val="24"/>
                <w:szCs w:val="24"/>
              </w:rPr>
              <w:t>психолог</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4"/>
        </w:trPr>
        <w:tc>
          <w:tcPr>
            <w:tcW w:w="428" w:type="dxa"/>
          </w:tcPr>
          <w:p w:rsidR="004D6BD4" w:rsidRPr="004D6BD4" w:rsidRDefault="004D6BD4" w:rsidP="004D6BD4">
            <w:pPr>
              <w:pStyle w:val="12"/>
              <w:spacing w:before="8"/>
              <w:ind w:left="6"/>
              <w:rPr>
                <w:sz w:val="24"/>
                <w:szCs w:val="24"/>
              </w:rPr>
            </w:pPr>
            <w:r w:rsidRPr="004D6BD4">
              <w:rPr>
                <w:w w:val="105"/>
                <w:sz w:val="24"/>
                <w:szCs w:val="24"/>
              </w:rPr>
              <w:t>19.</w:t>
            </w:r>
          </w:p>
        </w:tc>
        <w:tc>
          <w:tcPr>
            <w:tcW w:w="3408" w:type="dxa"/>
          </w:tcPr>
          <w:p w:rsidR="004D6BD4" w:rsidRPr="004D6BD4" w:rsidRDefault="004D6BD4" w:rsidP="004D6BD4">
            <w:pPr>
              <w:pStyle w:val="12"/>
              <w:spacing w:before="8"/>
              <w:ind w:left="3"/>
              <w:jc w:val="right"/>
              <w:rPr>
                <w:sz w:val="24"/>
                <w:szCs w:val="24"/>
              </w:rPr>
            </w:pPr>
            <w:r w:rsidRPr="004D6BD4">
              <w:rPr>
                <w:w w:val="105"/>
                <w:sz w:val="24"/>
                <w:szCs w:val="24"/>
              </w:rPr>
              <w:t>Набор</w:t>
            </w:r>
            <w:r w:rsidRPr="004D6BD4">
              <w:rPr>
                <w:spacing w:val="-8"/>
                <w:w w:val="105"/>
                <w:sz w:val="24"/>
                <w:szCs w:val="24"/>
              </w:rPr>
              <w:t xml:space="preserve"> </w:t>
            </w:r>
            <w:r w:rsidRPr="004D6BD4">
              <w:rPr>
                <w:w w:val="105"/>
                <w:sz w:val="24"/>
                <w:szCs w:val="24"/>
              </w:rPr>
              <w:t>учеников</w:t>
            </w:r>
            <w:r w:rsidRPr="004D6BD4">
              <w:rPr>
                <w:spacing w:val="-9"/>
                <w:w w:val="105"/>
                <w:sz w:val="24"/>
                <w:szCs w:val="24"/>
              </w:rPr>
              <w:t xml:space="preserve"> </w:t>
            </w:r>
            <w:r w:rsidRPr="004D6BD4">
              <w:rPr>
                <w:w w:val="105"/>
                <w:sz w:val="24"/>
                <w:szCs w:val="24"/>
              </w:rPr>
              <w:t>в</w:t>
            </w:r>
            <w:r w:rsidRPr="004D6BD4">
              <w:rPr>
                <w:spacing w:val="-9"/>
                <w:w w:val="105"/>
                <w:sz w:val="24"/>
                <w:szCs w:val="24"/>
              </w:rPr>
              <w:t xml:space="preserve"> </w:t>
            </w:r>
            <w:r w:rsidRPr="004D6BD4">
              <w:rPr>
                <w:w w:val="105"/>
                <w:sz w:val="24"/>
                <w:szCs w:val="24"/>
              </w:rPr>
              <w:t>1</w:t>
            </w:r>
            <w:r w:rsidRPr="004D6BD4">
              <w:rPr>
                <w:spacing w:val="-2"/>
                <w:w w:val="105"/>
                <w:sz w:val="24"/>
                <w:szCs w:val="24"/>
              </w:rPr>
              <w:t xml:space="preserve"> </w:t>
            </w:r>
            <w:r w:rsidRPr="004D6BD4">
              <w:rPr>
                <w:w w:val="105"/>
                <w:sz w:val="24"/>
                <w:szCs w:val="24"/>
              </w:rPr>
              <w:t>классы.</w:t>
            </w:r>
          </w:p>
        </w:tc>
        <w:tc>
          <w:tcPr>
            <w:tcW w:w="2413" w:type="dxa"/>
          </w:tcPr>
          <w:p w:rsidR="004D6BD4" w:rsidRPr="004D6BD4" w:rsidRDefault="004D6BD4" w:rsidP="004D6BD4">
            <w:pPr>
              <w:pStyle w:val="12"/>
              <w:spacing w:before="8"/>
              <w:ind w:left="68"/>
              <w:jc w:val="right"/>
              <w:rPr>
                <w:sz w:val="24"/>
                <w:szCs w:val="24"/>
              </w:rPr>
            </w:pPr>
            <w:r w:rsidRPr="004D6BD4">
              <w:rPr>
                <w:w w:val="105"/>
                <w:sz w:val="24"/>
                <w:szCs w:val="24"/>
              </w:rPr>
              <w:t>Апрель,</w:t>
            </w:r>
            <w:r w:rsidRPr="004D6BD4">
              <w:rPr>
                <w:spacing w:val="-12"/>
                <w:w w:val="105"/>
                <w:sz w:val="24"/>
                <w:szCs w:val="24"/>
              </w:rPr>
              <w:t xml:space="preserve"> </w:t>
            </w:r>
            <w:r w:rsidRPr="004D6BD4">
              <w:rPr>
                <w:w w:val="105"/>
                <w:sz w:val="24"/>
                <w:szCs w:val="24"/>
              </w:rPr>
              <w:t>май</w:t>
            </w:r>
          </w:p>
        </w:tc>
        <w:tc>
          <w:tcPr>
            <w:tcW w:w="2975" w:type="dxa"/>
          </w:tcPr>
          <w:p w:rsidR="004D6BD4" w:rsidRPr="004D6BD4" w:rsidRDefault="004D6BD4" w:rsidP="004D6BD4">
            <w:pPr>
              <w:pStyle w:val="12"/>
              <w:spacing w:before="8"/>
              <w:ind w:left="3"/>
              <w:jc w:val="right"/>
              <w:rPr>
                <w:sz w:val="24"/>
                <w:szCs w:val="24"/>
              </w:rPr>
            </w:pPr>
            <w:r w:rsidRPr="004D6BD4">
              <w:rPr>
                <w:w w:val="105"/>
                <w:sz w:val="24"/>
                <w:szCs w:val="24"/>
              </w:rPr>
              <w:t>Учитель</w:t>
            </w:r>
            <w:r w:rsidRPr="004D6BD4">
              <w:rPr>
                <w:spacing w:val="46"/>
                <w:w w:val="105"/>
                <w:sz w:val="24"/>
                <w:szCs w:val="24"/>
              </w:rPr>
              <w:t xml:space="preserve"> </w:t>
            </w:r>
            <w:r w:rsidRPr="004D6BD4">
              <w:rPr>
                <w:w w:val="105"/>
                <w:sz w:val="24"/>
                <w:szCs w:val="24"/>
              </w:rPr>
              <w:t>1</w:t>
            </w:r>
            <w:r w:rsidRPr="004D6BD4">
              <w:rPr>
                <w:spacing w:val="-7"/>
                <w:w w:val="105"/>
                <w:sz w:val="24"/>
                <w:szCs w:val="24"/>
              </w:rPr>
              <w:t xml:space="preserve"> </w:t>
            </w:r>
            <w:r w:rsidRPr="004D6BD4">
              <w:rPr>
                <w:w w:val="105"/>
                <w:sz w:val="24"/>
                <w:szCs w:val="24"/>
              </w:rPr>
              <w:t>класса</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5"/>
        </w:trPr>
        <w:tc>
          <w:tcPr>
            <w:tcW w:w="428" w:type="dxa"/>
          </w:tcPr>
          <w:p w:rsidR="004D6BD4" w:rsidRPr="004D6BD4" w:rsidRDefault="004D6BD4" w:rsidP="004D6BD4">
            <w:pPr>
              <w:pStyle w:val="12"/>
              <w:spacing w:before="1"/>
              <w:ind w:left="6"/>
              <w:rPr>
                <w:sz w:val="24"/>
                <w:szCs w:val="24"/>
              </w:rPr>
            </w:pPr>
            <w:r w:rsidRPr="004D6BD4">
              <w:rPr>
                <w:w w:val="105"/>
                <w:sz w:val="24"/>
                <w:szCs w:val="24"/>
              </w:rPr>
              <w:t>20.</w:t>
            </w:r>
          </w:p>
        </w:tc>
        <w:tc>
          <w:tcPr>
            <w:tcW w:w="3408" w:type="dxa"/>
          </w:tcPr>
          <w:p w:rsidR="004D6BD4" w:rsidRPr="004D6BD4" w:rsidRDefault="004D6BD4" w:rsidP="004D6BD4">
            <w:pPr>
              <w:pStyle w:val="12"/>
              <w:spacing w:before="1"/>
              <w:ind w:left="3"/>
              <w:jc w:val="right"/>
              <w:rPr>
                <w:sz w:val="24"/>
                <w:szCs w:val="24"/>
              </w:rPr>
            </w:pPr>
            <w:r w:rsidRPr="004D6BD4">
              <w:rPr>
                <w:w w:val="105"/>
                <w:sz w:val="24"/>
                <w:szCs w:val="24"/>
              </w:rPr>
              <w:t>Организация</w:t>
            </w:r>
            <w:r w:rsidRPr="004D6BD4">
              <w:rPr>
                <w:spacing w:val="-12"/>
                <w:w w:val="105"/>
                <w:sz w:val="24"/>
                <w:szCs w:val="24"/>
              </w:rPr>
              <w:t xml:space="preserve"> </w:t>
            </w:r>
            <w:r w:rsidRPr="004D6BD4">
              <w:rPr>
                <w:w w:val="105"/>
                <w:sz w:val="24"/>
                <w:szCs w:val="24"/>
              </w:rPr>
              <w:t>сдачи</w:t>
            </w:r>
            <w:r w:rsidRPr="004D6BD4">
              <w:rPr>
                <w:spacing w:val="-8"/>
                <w:w w:val="105"/>
                <w:sz w:val="24"/>
                <w:szCs w:val="24"/>
              </w:rPr>
              <w:t xml:space="preserve"> </w:t>
            </w:r>
            <w:r w:rsidRPr="004D6BD4">
              <w:rPr>
                <w:w w:val="105"/>
                <w:sz w:val="24"/>
                <w:szCs w:val="24"/>
              </w:rPr>
              <w:t>ГИА</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Май,</w:t>
            </w:r>
            <w:r w:rsidRPr="004D6BD4">
              <w:rPr>
                <w:spacing w:val="-10"/>
                <w:w w:val="105"/>
                <w:sz w:val="24"/>
                <w:szCs w:val="24"/>
              </w:rPr>
              <w:t xml:space="preserve"> </w:t>
            </w:r>
            <w:r w:rsidRPr="004D6BD4">
              <w:rPr>
                <w:w w:val="105"/>
                <w:sz w:val="24"/>
                <w:szCs w:val="24"/>
              </w:rPr>
              <w:t>июнь</w:t>
            </w:r>
          </w:p>
          <w:p w:rsidR="004D6BD4" w:rsidRPr="004D6BD4" w:rsidRDefault="004D6BD4" w:rsidP="004D6BD4">
            <w:pPr>
              <w:pStyle w:val="12"/>
              <w:spacing w:before="49" w:line="71" w:lineRule="exact"/>
              <w:ind w:left="555" w:right="782"/>
              <w:jc w:val="right"/>
              <w:rPr>
                <w:rFonts w:ascii="Tahoma"/>
                <w:sz w:val="24"/>
                <w:szCs w:val="24"/>
              </w:rPr>
            </w:pPr>
            <w:r w:rsidRPr="004D6BD4">
              <w:rPr>
                <w:rFonts w:ascii="Tahoma"/>
                <w:sz w:val="24"/>
                <w:szCs w:val="24"/>
              </w:rPr>
              <w:t>57</w:t>
            </w:r>
          </w:p>
        </w:tc>
        <w:tc>
          <w:tcPr>
            <w:tcW w:w="2975" w:type="dxa"/>
          </w:tcPr>
          <w:p w:rsidR="004D6BD4" w:rsidRPr="004D6BD4" w:rsidRDefault="004D6BD4" w:rsidP="004D6BD4">
            <w:pPr>
              <w:pStyle w:val="12"/>
              <w:spacing w:before="1"/>
              <w:ind w:left="3"/>
              <w:jc w:val="right"/>
              <w:rPr>
                <w:sz w:val="24"/>
                <w:szCs w:val="24"/>
              </w:rPr>
            </w:pPr>
            <w:r w:rsidRPr="004D6BD4">
              <w:rPr>
                <w:w w:val="105"/>
                <w:sz w:val="24"/>
                <w:szCs w:val="24"/>
              </w:rPr>
              <w:t>Заместитель</w:t>
            </w:r>
            <w:r w:rsidRPr="004D6BD4">
              <w:rPr>
                <w:spacing w:val="-14"/>
                <w:w w:val="105"/>
                <w:sz w:val="24"/>
                <w:szCs w:val="24"/>
              </w:rPr>
              <w:t xml:space="preserve"> </w:t>
            </w:r>
            <w:r w:rsidRPr="004D6BD4">
              <w:rPr>
                <w:w w:val="105"/>
                <w:sz w:val="24"/>
                <w:szCs w:val="24"/>
              </w:rPr>
              <w:t>директора</w:t>
            </w:r>
            <w:r w:rsidRPr="004D6BD4">
              <w:rPr>
                <w:spacing w:val="-6"/>
                <w:w w:val="105"/>
                <w:sz w:val="24"/>
                <w:szCs w:val="24"/>
              </w:rPr>
              <w:t xml:space="preserve"> </w:t>
            </w:r>
            <w:r w:rsidRPr="004D6BD4">
              <w:rPr>
                <w:w w:val="105"/>
                <w:sz w:val="24"/>
                <w:szCs w:val="24"/>
              </w:rPr>
              <w:t>по</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3"/>
        </w:trPr>
        <w:tc>
          <w:tcPr>
            <w:tcW w:w="428" w:type="dxa"/>
          </w:tcPr>
          <w:p w:rsidR="004D6BD4" w:rsidRPr="004D6BD4" w:rsidRDefault="004D6BD4" w:rsidP="004D6BD4">
            <w:pPr>
              <w:pStyle w:val="12"/>
              <w:spacing w:before="8"/>
              <w:ind w:left="0" w:right="88"/>
              <w:jc w:val="right"/>
              <w:rPr>
                <w:sz w:val="24"/>
                <w:szCs w:val="24"/>
              </w:rPr>
            </w:pPr>
            <w:r w:rsidRPr="004D6BD4">
              <w:rPr>
                <w:w w:val="105"/>
                <w:sz w:val="24"/>
                <w:szCs w:val="24"/>
              </w:rPr>
              <w:t>21.</w:t>
            </w:r>
          </w:p>
        </w:tc>
        <w:tc>
          <w:tcPr>
            <w:tcW w:w="3408" w:type="dxa"/>
          </w:tcPr>
          <w:p w:rsidR="004D6BD4" w:rsidRPr="004D6BD4" w:rsidRDefault="004D6BD4" w:rsidP="004D6BD4">
            <w:pPr>
              <w:pStyle w:val="12"/>
              <w:spacing w:before="8" w:line="372" w:lineRule="auto"/>
              <w:ind w:left="3"/>
              <w:jc w:val="right"/>
              <w:rPr>
                <w:sz w:val="24"/>
                <w:szCs w:val="24"/>
              </w:rPr>
            </w:pPr>
            <w:r w:rsidRPr="004D6BD4">
              <w:rPr>
                <w:w w:val="105"/>
                <w:sz w:val="24"/>
                <w:szCs w:val="24"/>
              </w:rPr>
              <w:t>Организация работы летнего</w:t>
            </w:r>
            <w:r w:rsidRPr="004D6BD4">
              <w:rPr>
                <w:spacing w:val="1"/>
                <w:w w:val="105"/>
                <w:sz w:val="24"/>
                <w:szCs w:val="24"/>
              </w:rPr>
              <w:t xml:space="preserve"> </w:t>
            </w:r>
            <w:r w:rsidRPr="004D6BD4">
              <w:rPr>
                <w:sz w:val="24"/>
                <w:szCs w:val="24"/>
              </w:rPr>
              <w:t>оздоровиельного</w:t>
            </w:r>
            <w:r w:rsidRPr="004D6BD4">
              <w:rPr>
                <w:spacing w:val="45"/>
                <w:sz w:val="24"/>
                <w:szCs w:val="24"/>
              </w:rPr>
              <w:t xml:space="preserve"> </w:t>
            </w:r>
            <w:r w:rsidRPr="004D6BD4">
              <w:rPr>
                <w:sz w:val="24"/>
                <w:szCs w:val="24"/>
              </w:rPr>
              <w:t>отдыха</w:t>
            </w:r>
            <w:r w:rsidRPr="004D6BD4">
              <w:rPr>
                <w:spacing w:val="56"/>
                <w:sz w:val="24"/>
                <w:szCs w:val="24"/>
              </w:rPr>
              <w:t xml:space="preserve"> </w:t>
            </w:r>
            <w:r w:rsidRPr="004D6BD4">
              <w:rPr>
                <w:sz w:val="24"/>
                <w:szCs w:val="24"/>
              </w:rPr>
              <w:t>уч-ся.</w:t>
            </w:r>
          </w:p>
        </w:tc>
        <w:tc>
          <w:tcPr>
            <w:tcW w:w="2413" w:type="dxa"/>
          </w:tcPr>
          <w:p w:rsidR="004D6BD4" w:rsidRPr="004D6BD4" w:rsidRDefault="004D6BD4" w:rsidP="004D6BD4">
            <w:pPr>
              <w:pStyle w:val="12"/>
              <w:spacing w:before="8"/>
              <w:ind w:left="10"/>
              <w:jc w:val="right"/>
              <w:rPr>
                <w:sz w:val="24"/>
                <w:szCs w:val="24"/>
              </w:rPr>
            </w:pPr>
            <w:r w:rsidRPr="004D6BD4">
              <w:rPr>
                <w:w w:val="105"/>
                <w:sz w:val="24"/>
                <w:szCs w:val="24"/>
              </w:rPr>
              <w:t>Май-июнь</w:t>
            </w:r>
          </w:p>
        </w:tc>
        <w:tc>
          <w:tcPr>
            <w:tcW w:w="2975" w:type="dxa"/>
          </w:tcPr>
          <w:p w:rsidR="004D6BD4" w:rsidRPr="004D6BD4" w:rsidRDefault="004D6BD4" w:rsidP="004D6BD4">
            <w:pPr>
              <w:pStyle w:val="12"/>
              <w:spacing w:before="8" w:line="372"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6"/>
        </w:trPr>
        <w:tc>
          <w:tcPr>
            <w:tcW w:w="428" w:type="dxa"/>
          </w:tcPr>
          <w:p w:rsidR="004D6BD4" w:rsidRPr="004D6BD4" w:rsidRDefault="004D6BD4" w:rsidP="004D6BD4">
            <w:pPr>
              <w:pStyle w:val="12"/>
              <w:spacing w:before="1"/>
              <w:ind w:left="0" w:right="88"/>
              <w:jc w:val="right"/>
              <w:rPr>
                <w:sz w:val="24"/>
                <w:szCs w:val="24"/>
              </w:rPr>
            </w:pPr>
            <w:r w:rsidRPr="004D6BD4">
              <w:rPr>
                <w:w w:val="105"/>
                <w:sz w:val="24"/>
                <w:szCs w:val="24"/>
              </w:rPr>
              <w:t>22.</w:t>
            </w:r>
          </w:p>
        </w:tc>
        <w:tc>
          <w:tcPr>
            <w:tcW w:w="3408" w:type="dxa"/>
          </w:tcPr>
          <w:p w:rsidR="004D6BD4" w:rsidRPr="004D6BD4" w:rsidRDefault="004D6BD4" w:rsidP="004D6BD4">
            <w:pPr>
              <w:pStyle w:val="12"/>
              <w:spacing w:before="1" w:line="379" w:lineRule="auto"/>
              <w:ind w:left="3" w:right="78"/>
              <w:jc w:val="right"/>
              <w:rPr>
                <w:sz w:val="24"/>
                <w:szCs w:val="24"/>
              </w:rPr>
            </w:pPr>
            <w:r w:rsidRPr="004D6BD4">
              <w:rPr>
                <w:sz w:val="24"/>
                <w:szCs w:val="24"/>
              </w:rPr>
              <w:t>Мониторинг</w:t>
            </w:r>
            <w:r w:rsidRPr="004D6BD4">
              <w:rPr>
                <w:spacing w:val="9"/>
                <w:sz w:val="24"/>
                <w:szCs w:val="24"/>
              </w:rPr>
              <w:t xml:space="preserve"> </w:t>
            </w:r>
            <w:r w:rsidRPr="004D6BD4">
              <w:rPr>
                <w:sz w:val="24"/>
                <w:szCs w:val="24"/>
              </w:rPr>
              <w:t>получения</w:t>
            </w:r>
            <w:r w:rsidRPr="004D6BD4">
              <w:rPr>
                <w:spacing w:val="-55"/>
                <w:sz w:val="24"/>
                <w:szCs w:val="24"/>
              </w:rPr>
              <w:t xml:space="preserve"> </w:t>
            </w:r>
            <w:r w:rsidRPr="004D6BD4">
              <w:rPr>
                <w:sz w:val="24"/>
                <w:szCs w:val="24"/>
              </w:rPr>
              <w:t>основного</w:t>
            </w:r>
            <w:r w:rsidRPr="004D6BD4">
              <w:rPr>
                <w:spacing w:val="17"/>
                <w:sz w:val="24"/>
                <w:szCs w:val="24"/>
              </w:rPr>
              <w:t xml:space="preserve"> </w:t>
            </w:r>
            <w:r w:rsidRPr="004D6BD4">
              <w:rPr>
                <w:sz w:val="24"/>
                <w:szCs w:val="24"/>
              </w:rPr>
              <w:t>образования.</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Июнь</w:t>
            </w:r>
          </w:p>
        </w:tc>
        <w:tc>
          <w:tcPr>
            <w:tcW w:w="2975" w:type="dxa"/>
          </w:tcPr>
          <w:p w:rsidR="004D6BD4" w:rsidRPr="004D6BD4" w:rsidRDefault="004D6BD4" w:rsidP="004D6BD4">
            <w:pPr>
              <w:pStyle w:val="12"/>
              <w:spacing w:before="1" w:line="379" w:lineRule="auto"/>
              <w:ind w:left="3" w:firstLine="57"/>
              <w:jc w:val="right"/>
              <w:rPr>
                <w:sz w:val="24"/>
                <w:szCs w:val="24"/>
              </w:rPr>
            </w:pPr>
            <w:r w:rsidRPr="004D6BD4">
              <w:rPr>
                <w:sz w:val="24"/>
                <w:szCs w:val="24"/>
              </w:rPr>
              <w:t>Заместитель</w:t>
            </w:r>
            <w:r w:rsidRPr="004D6BD4">
              <w:rPr>
                <w:spacing w:val="41"/>
                <w:sz w:val="24"/>
                <w:szCs w:val="24"/>
              </w:rPr>
              <w:t xml:space="preserve"> </w:t>
            </w:r>
            <w:r w:rsidRPr="004D6BD4">
              <w:rPr>
                <w:sz w:val="24"/>
                <w:szCs w:val="24"/>
              </w:rPr>
              <w:t>директора</w:t>
            </w:r>
            <w:r w:rsidRPr="004D6BD4">
              <w:rPr>
                <w:spacing w:val="46"/>
                <w:sz w:val="24"/>
                <w:szCs w:val="24"/>
              </w:rPr>
              <w:t xml:space="preserve"> </w:t>
            </w:r>
            <w:r w:rsidRPr="004D6BD4">
              <w:rPr>
                <w:sz w:val="24"/>
                <w:szCs w:val="24"/>
              </w:rPr>
              <w:t>по</w:t>
            </w:r>
            <w:r w:rsidRPr="004D6BD4">
              <w:rPr>
                <w:spacing w:val="-55"/>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17"/>
        </w:trPr>
        <w:tc>
          <w:tcPr>
            <w:tcW w:w="428" w:type="dxa"/>
          </w:tcPr>
          <w:p w:rsidR="004D6BD4" w:rsidRPr="004D6BD4" w:rsidRDefault="004D6BD4" w:rsidP="004D6BD4">
            <w:pPr>
              <w:pStyle w:val="12"/>
              <w:spacing w:before="1"/>
              <w:ind w:left="0" w:right="88"/>
              <w:jc w:val="right"/>
              <w:rPr>
                <w:sz w:val="24"/>
                <w:szCs w:val="24"/>
              </w:rPr>
            </w:pPr>
            <w:r w:rsidRPr="004D6BD4">
              <w:rPr>
                <w:w w:val="105"/>
                <w:sz w:val="24"/>
                <w:szCs w:val="24"/>
              </w:rPr>
              <w:t>23.</w:t>
            </w:r>
          </w:p>
        </w:tc>
        <w:tc>
          <w:tcPr>
            <w:tcW w:w="3408" w:type="dxa"/>
          </w:tcPr>
          <w:p w:rsidR="004D6BD4" w:rsidRPr="004D6BD4" w:rsidRDefault="004D6BD4" w:rsidP="004D6BD4">
            <w:pPr>
              <w:pStyle w:val="12"/>
              <w:spacing w:before="1" w:line="376" w:lineRule="auto"/>
              <w:ind w:left="3" w:right="78"/>
              <w:jc w:val="right"/>
              <w:rPr>
                <w:sz w:val="24"/>
                <w:szCs w:val="24"/>
              </w:rPr>
            </w:pPr>
            <w:r w:rsidRPr="004D6BD4">
              <w:rPr>
                <w:w w:val="105"/>
                <w:sz w:val="24"/>
                <w:szCs w:val="24"/>
              </w:rPr>
              <w:t>Организация работы по</w:t>
            </w:r>
            <w:r w:rsidRPr="004D6BD4">
              <w:rPr>
                <w:spacing w:val="1"/>
                <w:w w:val="105"/>
                <w:sz w:val="24"/>
                <w:szCs w:val="24"/>
              </w:rPr>
              <w:t xml:space="preserve"> </w:t>
            </w:r>
            <w:r w:rsidRPr="004D6BD4">
              <w:rPr>
                <w:w w:val="105"/>
                <w:sz w:val="24"/>
                <w:szCs w:val="24"/>
              </w:rPr>
              <w:t>правовому воспитанию уч-ся,</w:t>
            </w:r>
            <w:r w:rsidRPr="004D6BD4">
              <w:rPr>
                <w:spacing w:val="1"/>
                <w:w w:val="105"/>
                <w:sz w:val="24"/>
                <w:szCs w:val="24"/>
              </w:rPr>
              <w:t xml:space="preserve"> </w:t>
            </w:r>
            <w:r w:rsidRPr="004D6BD4">
              <w:rPr>
                <w:w w:val="105"/>
                <w:sz w:val="24"/>
                <w:szCs w:val="24"/>
              </w:rPr>
              <w:t>направленному на</w:t>
            </w:r>
            <w:r w:rsidRPr="004D6BD4">
              <w:rPr>
                <w:spacing w:val="1"/>
                <w:w w:val="105"/>
                <w:sz w:val="24"/>
                <w:szCs w:val="24"/>
              </w:rPr>
              <w:t xml:space="preserve"> </w:t>
            </w:r>
            <w:r w:rsidRPr="004D6BD4">
              <w:rPr>
                <w:w w:val="105"/>
                <w:sz w:val="24"/>
                <w:szCs w:val="24"/>
              </w:rPr>
              <w:t>формирование</w:t>
            </w:r>
            <w:r w:rsidRPr="004D6BD4">
              <w:rPr>
                <w:spacing w:val="1"/>
                <w:w w:val="105"/>
                <w:sz w:val="24"/>
                <w:szCs w:val="24"/>
              </w:rPr>
              <w:t xml:space="preserve"> </w:t>
            </w:r>
            <w:r w:rsidRPr="004D6BD4">
              <w:rPr>
                <w:sz w:val="24"/>
                <w:szCs w:val="24"/>
              </w:rPr>
              <w:t>законопослушного</w:t>
            </w:r>
            <w:r w:rsidRPr="004D6BD4">
              <w:rPr>
                <w:spacing w:val="49"/>
                <w:sz w:val="24"/>
                <w:szCs w:val="24"/>
              </w:rPr>
              <w:t xml:space="preserve"> </w:t>
            </w:r>
            <w:r w:rsidRPr="004D6BD4">
              <w:rPr>
                <w:sz w:val="24"/>
                <w:szCs w:val="24"/>
              </w:rPr>
              <w:t>гражданина.</w:t>
            </w:r>
          </w:p>
        </w:tc>
        <w:tc>
          <w:tcPr>
            <w:tcW w:w="2413" w:type="dxa"/>
          </w:tcPr>
          <w:p w:rsidR="004D6BD4" w:rsidRPr="004D6BD4" w:rsidRDefault="004D6BD4" w:rsidP="004D6BD4">
            <w:pPr>
              <w:pStyle w:val="12"/>
              <w:spacing w:before="1"/>
              <w:ind w:left="10"/>
              <w:jc w:val="right"/>
              <w:rPr>
                <w:sz w:val="24"/>
                <w:szCs w:val="24"/>
              </w:rPr>
            </w:pPr>
            <w:r w:rsidRPr="004D6BD4">
              <w:rPr>
                <w:w w:val="105"/>
                <w:sz w:val="24"/>
                <w:szCs w:val="24"/>
              </w:rPr>
              <w:t>В</w:t>
            </w:r>
            <w:r w:rsidRPr="004D6BD4">
              <w:rPr>
                <w:spacing w:val="-10"/>
                <w:w w:val="105"/>
                <w:sz w:val="24"/>
                <w:szCs w:val="24"/>
              </w:rPr>
              <w:t xml:space="preserve"> </w:t>
            </w:r>
            <w:r w:rsidRPr="004D6BD4">
              <w:rPr>
                <w:w w:val="105"/>
                <w:sz w:val="24"/>
                <w:szCs w:val="24"/>
              </w:rPr>
              <w:t>теч.</w:t>
            </w:r>
            <w:r w:rsidRPr="004D6BD4">
              <w:rPr>
                <w:spacing w:val="-6"/>
                <w:w w:val="105"/>
                <w:sz w:val="24"/>
                <w:szCs w:val="24"/>
              </w:rPr>
              <w:t xml:space="preserve"> </w:t>
            </w:r>
            <w:r w:rsidRPr="004D6BD4">
              <w:rPr>
                <w:w w:val="105"/>
                <w:sz w:val="24"/>
                <w:szCs w:val="24"/>
              </w:rPr>
              <w:t>уч.года</w:t>
            </w:r>
          </w:p>
        </w:tc>
        <w:tc>
          <w:tcPr>
            <w:tcW w:w="2975" w:type="dxa"/>
          </w:tcPr>
          <w:p w:rsidR="004D6BD4" w:rsidRPr="004D6BD4" w:rsidRDefault="004D6BD4" w:rsidP="004D6BD4">
            <w:pPr>
              <w:pStyle w:val="12"/>
              <w:spacing w:before="1" w:line="379" w:lineRule="auto"/>
              <w:ind w:left="3" w:right="266"/>
              <w:jc w:val="right"/>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p w:rsidR="004D6BD4" w:rsidRPr="004D6BD4" w:rsidRDefault="004D6BD4" w:rsidP="004D6BD4">
            <w:pPr>
              <w:pStyle w:val="12"/>
              <w:spacing w:before="7"/>
              <w:ind w:left="0"/>
              <w:jc w:val="right"/>
              <w:rPr>
                <w:rFonts w:ascii="Tahoma"/>
                <w:sz w:val="24"/>
                <w:szCs w:val="24"/>
              </w:rPr>
            </w:pPr>
          </w:p>
          <w:p w:rsidR="004D6BD4" w:rsidRPr="004D6BD4" w:rsidRDefault="004D6BD4" w:rsidP="004D6BD4">
            <w:pPr>
              <w:pStyle w:val="12"/>
              <w:spacing w:before="1"/>
              <w:ind w:left="3"/>
              <w:jc w:val="right"/>
              <w:rPr>
                <w:sz w:val="24"/>
                <w:szCs w:val="24"/>
              </w:rPr>
            </w:pPr>
            <w:r w:rsidRPr="004D6BD4">
              <w:rPr>
                <w:sz w:val="24"/>
                <w:szCs w:val="24"/>
              </w:rPr>
              <w:t>Классные</w:t>
            </w:r>
            <w:r w:rsidRPr="004D6BD4">
              <w:rPr>
                <w:spacing w:val="37"/>
                <w:sz w:val="24"/>
                <w:szCs w:val="24"/>
              </w:rPr>
              <w:t xml:space="preserve"> </w:t>
            </w:r>
            <w:r w:rsidRPr="004D6BD4">
              <w:rPr>
                <w:sz w:val="24"/>
                <w:szCs w:val="24"/>
              </w:rPr>
              <w:t>руководители</w:t>
            </w:r>
          </w:p>
          <w:p w:rsidR="004D6BD4" w:rsidRPr="004D6BD4" w:rsidRDefault="004D6BD4" w:rsidP="004D6BD4">
            <w:pPr>
              <w:pStyle w:val="12"/>
              <w:spacing w:before="4"/>
              <w:ind w:left="0"/>
              <w:jc w:val="right"/>
              <w:rPr>
                <w:rFonts w:ascii="Tahoma"/>
                <w:sz w:val="24"/>
                <w:szCs w:val="24"/>
              </w:rPr>
            </w:pPr>
          </w:p>
          <w:p w:rsidR="004D6BD4" w:rsidRPr="004D6BD4" w:rsidRDefault="004D6BD4" w:rsidP="004D6BD4">
            <w:pPr>
              <w:pStyle w:val="12"/>
              <w:ind w:left="3"/>
              <w:jc w:val="right"/>
              <w:rPr>
                <w:sz w:val="24"/>
                <w:szCs w:val="24"/>
              </w:rPr>
            </w:pPr>
            <w:r w:rsidRPr="004D6BD4">
              <w:rPr>
                <w:w w:val="105"/>
                <w:sz w:val="24"/>
                <w:szCs w:val="24"/>
              </w:rPr>
              <w:t>психолог</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38"/>
        </w:trPr>
        <w:tc>
          <w:tcPr>
            <w:tcW w:w="428" w:type="dxa"/>
          </w:tcPr>
          <w:p w:rsidR="004D6BD4" w:rsidRPr="004D6BD4" w:rsidRDefault="004D6BD4" w:rsidP="004D6BD4">
            <w:pPr>
              <w:pStyle w:val="12"/>
              <w:spacing w:before="44"/>
              <w:ind w:left="0" w:right="65"/>
              <w:jc w:val="right"/>
              <w:rPr>
                <w:sz w:val="24"/>
                <w:szCs w:val="24"/>
              </w:rPr>
            </w:pPr>
            <w:r w:rsidRPr="004D6BD4">
              <w:rPr>
                <w:w w:val="105"/>
                <w:sz w:val="24"/>
                <w:szCs w:val="24"/>
              </w:rPr>
              <w:t>24</w:t>
            </w:r>
          </w:p>
        </w:tc>
        <w:tc>
          <w:tcPr>
            <w:tcW w:w="3408" w:type="dxa"/>
          </w:tcPr>
          <w:p w:rsidR="004D6BD4" w:rsidRPr="004D6BD4" w:rsidRDefault="004D6BD4" w:rsidP="004D6BD4">
            <w:pPr>
              <w:pStyle w:val="12"/>
              <w:spacing w:before="44" w:line="376" w:lineRule="auto"/>
              <w:ind w:left="92" w:right="91"/>
              <w:jc w:val="right"/>
              <w:rPr>
                <w:sz w:val="24"/>
                <w:szCs w:val="24"/>
              </w:rPr>
            </w:pPr>
            <w:r w:rsidRPr="004D6BD4">
              <w:rPr>
                <w:sz w:val="24"/>
                <w:szCs w:val="24"/>
              </w:rPr>
              <w:t>Собеседование</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учащимися 9</w:t>
            </w:r>
            <w:r w:rsidRPr="004D6BD4">
              <w:rPr>
                <w:spacing w:val="-56"/>
                <w:sz w:val="24"/>
                <w:szCs w:val="24"/>
              </w:rPr>
              <w:t xml:space="preserve"> </w:t>
            </w:r>
            <w:r w:rsidRPr="004D6BD4">
              <w:rPr>
                <w:w w:val="105"/>
                <w:sz w:val="24"/>
                <w:szCs w:val="24"/>
              </w:rPr>
              <w:t>класса по вопросу их</w:t>
            </w:r>
            <w:r w:rsidRPr="004D6BD4">
              <w:rPr>
                <w:spacing w:val="1"/>
                <w:w w:val="105"/>
                <w:sz w:val="24"/>
                <w:szCs w:val="24"/>
              </w:rPr>
              <w:t xml:space="preserve"> </w:t>
            </w:r>
            <w:r w:rsidRPr="004D6BD4">
              <w:rPr>
                <w:w w:val="105"/>
                <w:sz w:val="24"/>
                <w:szCs w:val="24"/>
              </w:rPr>
              <w:t>дальнейшего</w:t>
            </w:r>
            <w:r w:rsidRPr="004D6BD4">
              <w:rPr>
                <w:spacing w:val="-3"/>
                <w:w w:val="105"/>
                <w:sz w:val="24"/>
                <w:szCs w:val="24"/>
              </w:rPr>
              <w:t xml:space="preserve"> </w:t>
            </w:r>
            <w:r w:rsidRPr="004D6BD4">
              <w:rPr>
                <w:w w:val="105"/>
                <w:sz w:val="24"/>
                <w:szCs w:val="24"/>
              </w:rPr>
              <w:t>обучения</w:t>
            </w:r>
          </w:p>
        </w:tc>
        <w:tc>
          <w:tcPr>
            <w:tcW w:w="2413" w:type="dxa"/>
          </w:tcPr>
          <w:p w:rsidR="004D6BD4" w:rsidRPr="004D6BD4" w:rsidRDefault="004D6BD4" w:rsidP="004D6BD4">
            <w:pPr>
              <w:pStyle w:val="12"/>
              <w:spacing w:before="44"/>
              <w:ind w:left="797" w:right="771"/>
              <w:jc w:val="right"/>
              <w:rPr>
                <w:sz w:val="24"/>
                <w:szCs w:val="24"/>
              </w:rPr>
            </w:pPr>
            <w:r w:rsidRPr="004D6BD4">
              <w:rPr>
                <w:w w:val="105"/>
                <w:sz w:val="24"/>
                <w:szCs w:val="24"/>
              </w:rPr>
              <w:t>Май</w:t>
            </w:r>
          </w:p>
        </w:tc>
        <w:tc>
          <w:tcPr>
            <w:tcW w:w="2975" w:type="dxa"/>
          </w:tcPr>
          <w:p w:rsidR="004D6BD4" w:rsidRPr="004D6BD4" w:rsidRDefault="004D6BD4" w:rsidP="004D6BD4">
            <w:pPr>
              <w:pStyle w:val="12"/>
              <w:spacing w:before="44" w:line="372" w:lineRule="auto"/>
              <w:ind w:left="450" w:right="431"/>
              <w:jc w:val="right"/>
              <w:rPr>
                <w:sz w:val="24"/>
                <w:szCs w:val="24"/>
              </w:rPr>
            </w:pPr>
            <w:r w:rsidRPr="004D6BD4">
              <w:rPr>
                <w:spacing w:val="-2"/>
                <w:w w:val="105"/>
                <w:sz w:val="24"/>
                <w:szCs w:val="24"/>
              </w:rPr>
              <w:t xml:space="preserve">Директор, </w:t>
            </w:r>
            <w:r w:rsidRPr="004D6BD4">
              <w:rPr>
                <w:spacing w:val="-1"/>
                <w:w w:val="105"/>
                <w:sz w:val="24"/>
                <w:szCs w:val="24"/>
              </w:rPr>
              <w:t>классный</w:t>
            </w:r>
            <w:r w:rsidRPr="004D6BD4">
              <w:rPr>
                <w:spacing w:val="-58"/>
                <w:w w:val="105"/>
                <w:sz w:val="24"/>
                <w:szCs w:val="24"/>
              </w:rPr>
              <w:t xml:space="preserve"> </w:t>
            </w:r>
            <w:r w:rsidRPr="004D6BD4">
              <w:rPr>
                <w:w w:val="105"/>
                <w:sz w:val="24"/>
                <w:szCs w:val="24"/>
              </w:rPr>
              <w:t>руководитель</w:t>
            </w:r>
          </w:p>
          <w:p w:rsidR="004D6BD4" w:rsidRPr="004D6BD4" w:rsidRDefault="004D6BD4" w:rsidP="004D6BD4">
            <w:pPr>
              <w:pStyle w:val="12"/>
              <w:spacing w:before="37"/>
              <w:ind w:left="441" w:right="431"/>
              <w:jc w:val="right"/>
              <w:rPr>
                <w:sz w:val="24"/>
                <w:szCs w:val="24"/>
              </w:rPr>
            </w:pPr>
            <w:r w:rsidRPr="004D6BD4">
              <w:rPr>
                <w:w w:val="105"/>
                <w:sz w:val="24"/>
                <w:szCs w:val="24"/>
              </w:rPr>
              <w:t>психолог</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10"/>
        </w:trPr>
        <w:tc>
          <w:tcPr>
            <w:tcW w:w="428" w:type="dxa"/>
          </w:tcPr>
          <w:p w:rsidR="004D6BD4" w:rsidRPr="004D6BD4" w:rsidRDefault="004D6BD4" w:rsidP="004D6BD4">
            <w:pPr>
              <w:pStyle w:val="12"/>
              <w:spacing w:before="37"/>
              <w:ind w:left="0" w:right="65"/>
              <w:jc w:val="right"/>
              <w:rPr>
                <w:sz w:val="24"/>
                <w:szCs w:val="24"/>
              </w:rPr>
            </w:pPr>
            <w:r w:rsidRPr="004D6BD4">
              <w:rPr>
                <w:w w:val="105"/>
                <w:sz w:val="24"/>
                <w:szCs w:val="24"/>
              </w:rPr>
              <w:t>25</w:t>
            </w:r>
          </w:p>
        </w:tc>
        <w:tc>
          <w:tcPr>
            <w:tcW w:w="3408" w:type="dxa"/>
          </w:tcPr>
          <w:p w:rsidR="004D6BD4" w:rsidRPr="004D6BD4" w:rsidRDefault="004D6BD4" w:rsidP="004D6BD4">
            <w:pPr>
              <w:pStyle w:val="12"/>
              <w:spacing w:before="37" w:line="372" w:lineRule="auto"/>
              <w:ind w:left="96" w:right="91"/>
              <w:jc w:val="right"/>
              <w:rPr>
                <w:sz w:val="24"/>
                <w:szCs w:val="24"/>
              </w:rPr>
            </w:pPr>
            <w:r w:rsidRPr="004D6BD4">
              <w:rPr>
                <w:sz w:val="24"/>
                <w:szCs w:val="24"/>
              </w:rPr>
              <w:t>Уточнение</w:t>
            </w:r>
            <w:r w:rsidRPr="004D6BD4">
              <w:rPr>
                <w:spacing w:val="1"/>
                <w:sz w:val="24"/>
                <w:szCs w:val="24"/>
              </w:rPr>
              <w:t xml:space="preserve"> </w:t>
            </w:r>
            <w:r w:rsidRPr="004D6BD4">
              <w:rPr>
                <w:sz w:val="24"/>
                <w:szCs w:val="24"/>
              </w:rPr>
              <w:t>потребности</w:t>
            </w:r>
            <w:r w:rsidRPr="004D6BD4">
              <w:rPr>
                <w:spacing w:val="57"/>
                <w:sz w:val="24"/>
                <w:szCs w:val="24"/>
              </w:rPr>
              <w:t xml:space="preserve"> </w:t>
            </w:r>
            <w:r w:rsidRPr="004D6BD4">
              <w:rPr>
                <w:sz w:val="24"/>
                <w:szCs w:val="24"/>
              </w:rPr>
              <w:t>школы</w:t>
            </w:r>
            <w:r w:rsidRPr="004D6BD4">
              <w:rPr>
                <w:spacing w:val="-5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учебниках</w:t>
            </w:r>
            <w:r w:rsidRPr="004D6BD4">
              <w:rPr>
                <w:spacing w:val="-10"/>
                <w:w w:val="105"/>
                <w:sz w:val="24"/>
                <w:szCs w:val="24"/>
              </w:rPr>
              <w:t xml:space="preserve"> </w:t>
            </w:r>
            <w:r w:rsidRPr="004D6BD4">
              <w:rPr>
                <w:w w:val="105"/>
                <w:sz w:val="24"/>
                <w:szCs w:val="24"/>
              </w:rPr>
              <w:t>на</w:t>
            </w:r>
            <w:r w:rsidRPr="004D6BD4">
              <w:rPr>
                <w:spacing w:val="3"/>
                <w:w w:val="105"/>
                <w:sz w:val="24"/>
                <w:szCs w:val="24"/>
              </w:rPr>
              <w:t xml:space="preserve"> </w:t>
            </w:r>
            <w:r w:rsidRPr="004D6BD4">
              <w:rPr>
                <w:w w:val="105"/>
                <w:sz w:val="24"/>
                <w:szCs w:val="24"/>
              </w:rPr>
              <w:t>следующий</w:t>
            </w:r>
          </w:p>
          <w:p w:rsidR="004D6BD4" w:rsidRPr="004D6BD4" w:rsidRDefault="004D6BD4" w:rsidP="004D6BD4">
            <w:pPr>
              <w:pStyle w:val="12"/>
              <w:spacing w:before="16"/>
              <w:ind w:left="91" w:right="91"/>
              <w:jc w:val="right"/>
              <w:rPr>
                <w:sz w:val="24"/>
                <w:szCs w:val="24"/>
              </w:rPr>
            </w:pPr>
            <w:r w:rsidRPr="004D6BD4">
              <w:rPr>
                <w:w w:val="105"/>
                <w:sz w:val="24"/>
                <w:szCs w:val="24"/>
              </w:rPr>
              <w:t>учебный</w:t>
            </w:r>
            <w:r w:rsidRPr="004D6BD4">
              <w:rPr>
                <w:spacing w:val="-7"/>
                <w:w w:val="105"/>
                <w:sz w:val="24"/>
                <w:szCs w:val="24"/>
              </w:rPr>
              <w:t xml:space="preserve"> </w:t>
            </w:r>
            <w:r w:rsidRPr="004D6BD4">
              <w:rPr>
                <w:w w:val="105"/>
                <w:sz w:val="24"/>
                <w:szCs w:val="24"/>
              </w:rPr>
              <w:t>год.</w:t>
            </w:r>
          </w:p>
        </w:tc>
        <w:tc>
          <w:tcPr>
            <w:tcW w:w="2413" w:type="dxa"/>
          </w:tcPr>
          <w:p w:rsidR="004D6BD4" w:rsidRPr="004D6BD4" w:rsidRDefault="004D6BD4" w:rsidP="004D6BD4">
            <w:pPr>
              <w:pStyle w:val="12"/>
              <w:spacing w:before="37"/>
              <w:ind w:left="797" w:right="782"/>
              <w:jc w:val="right"/>
              <w:rPr>
                <w:sz w:val="24"/>
                <w:szCs w:val="24"/>
              </w:rPr>
            </w:pPr>
            <w:r w:rsidRPr="004D6BD4">
              <w:rPr>
                <w:w w:val="105"/>
                <w:sz w:val="24"/>
                <w:szCs w:val="24"/>
              </w:rPr>
              <w:t>Апрель</w:t>
            </w:r>
          </w:p>
        </w:tc>
        <w:tc>
          <w:tcPr>
            <w:tcW w:w="2975" w:type="dxa"/>
          </w:tcPr>
          <w:p w:rsidR="004D6BD4" w:rsidRPr="004D6BD4" w:rsidRDefault="004D6BD4" w:rsidP="004D6BD4">
            <w:pPr>
              <w:pStyle w:val="12"/>
              <w:spacing w:before="37"/>
              <w:ind w:left="774"/>
              <w:jc w:val="right"/>
              <w:rPr>
                <w:sz w:val="24"/>
                <w:szCs w:val="24"/>
              </w:rPr>
            </w:pPr>
            <w:r w:rsidRPr="004D6BD4">
              <w:rPr>
                <w:w w:val="105"/>
                <w:sz w:val="24"/>
                <w:szCs w:val="24"/>
              </w:rPr>
              <w:t>Библиотекарь</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31"/>
        </w:trPr>
        <w:tc>
          <w:tcPr>
            <w:tcW w:w="428" w:type="dxa"/>
          </w:tcPr>
          <w:p w:rsidR="004D6BD4" w:rsidRPr="004D6BD4" w:rsidRDefault="004D6BD4" w:rsidP="004D6BD4">
            <w:pPr>
              <w:pStyle w:val="12"/>
              <w:spacing w:before="37"/>
              <w:ind w:left="0" w:right="65"/>
              <w:jc w:val="right"/>
              <w:rPr>
                <w:sz w:val="24"/>
                <w:szCs w:val="24"/>
              </w:rPr>
            </w:pPr>
            <w:r w:rsidRPr="004D6BD4">
              <w:rPr>
                <w:w w:val="105"/>
                <w:sz w:val="24"/>
                <w:szCs w:val="24"/>
              </w:rPr>
              <w:t>26</w:t>
            </w:r>
          </w:p>
        </w:tc>
        <w:tc>
          <w:tcPr>
            <w:tcW w:w="3408" w:type="dxa"/>
          </w:tcPr>
          <w:p w:rsidR="004D6BD4" w:rsidRPr="004D6BD4" w:rsidRDefault="004D6BD4" w:rsidP="004D6BD4">
            <w:pPr>
              <w:pStyle w:val="12"/>
              <w:spacing w:before="37" w:line="374" w:lineRule="auto"/>
              <w:ind w:left="118" w:right="124" w:firstLine="13"/>
              <w:jc w:val="center"/>
              <w:rPr>
                <w:sz w:val="24"/>
                <w:szCs w:val="24"/>
              </w:rPr>
            </w:pPr>
            <w:r w:rsidRPr="004D6BD4">
              <w:rPr>
                <w:sz w:val="24"/>
                <w:szCs w:val="24"/>
              </w:rPr>
              <w:t>Организация</w:t>
            </w:r>
            <w:r w:rsidRPr="004D6BD4">
              <w:rPr>
                <w:spacing w:val="1"/>
                <w:sz w:val="24"/>
                <w:szCs w:val="24"/>
              </w:rPr>
              <w:t xml:space="preserve"> </w:t>
            </w:r>
            <w:r w:rsidRPr="004D6BD4">
              <w:rPr>
                <w:sz w:val="24"/>
                <w:szCs w:val="24"/>
              </w:rPr>
              <w:t>индивидуальной</w:t>
            </w:r>
            <w:r w:rsidRPr="004D6BD4">
              <w:rPr>
                <w:spacing w:val="1"/>
                <w:sz w:val="24"/>
                <w:szCs w:val="24"/>
              </w:rPr>
              <w:t xml:space="preserve"> </w:t>
            </w:r>
            <w:r w:rsidRPr="004D6BD4">
              <w:rPr>
                <w:w w:val="105"/>
                <w:sz w:val="24"/>
                <w:szCs w:val="24"/>
              </w:rPr>
              <w:t>работы с учащимися,</w:t>
            </w:r>
            <w:r w:rsidRPr="004D6BD4">
              <w:rPr>
                <w:spacing w:val="1"/>
                <w:w w:val="105"/>
                <w:sz w:val="24"/>
                <w:szCs w:val="24"/>
              </w:rPr>
              <w:t xml:space="preserve"> </w:t>
            </w:r>
            <w:r w:rsidRPr="004D6BD4">
              <w:rPr>
                <w:w w:val="105"/>
                <w:sz w:val="24"/>
                <w:szCs w:val="24"/>
              </w:rPr>
              <w:t>имеющими</w:t>
            </w:r>
            <w:r w:rsidRPr="004D6BD4">
              <w:rPr>
                <w:spacing w:val="1"/>
                <w:w w:val="105"/>
                <w:sz w:val="24"/>
                <w:szCs w:val="24"/>
              </w:rPr>
              <w:t xml:space="preserve"> </w:t>
            </w:r>
            <w:r w:rsidRPr="004D6BD4">
              <w:rPr>
                <w:sz w:val="24"/>
                <w:szCs w:val="24"/>
              </w:rPr>
              <w:t>неудовлетворительные</w:t>
            </w:r>
            <w:r w:rsidRPr="004D6BD4">
              <w:rPr>
                <w:spacing w:val="28"/>
                <w:sz w:val="24"/>
                <w:szCs w:val="24"/>
              </w:rPr>
              <w:t xml:space="preserve"> </w:t>
            </w:r>
            <w:r w:rsidRPr="004D6BD4">
              <w:rPr>
                <w:sz w:val="24"/>
                <w:szCs w:val="24"/>
              </w:rPr>
              <w:t>оценки</w:t>
            </w:r>
          </w:p>
          <w:p w:rsidR="004D6BD4" w:rsidRPr="004D6BD4" w:rsidRDefault="004D6BD4" w:rsidP="004D6BD4">
            <w:pPr>
              <w:pStyle w:val="12"/>
              <w:spacing w:before="6"/>
              <w:ind w:left="92" w:right="91"/>
              <w:jc w:val="center"/>
              <w:rPr>
                <w:sz w:val="24"/>
                <w:szCs w:val="24"/>
              </w:rPr>
            </w:pPr>
            <w:r w:rsidRPr="004D6BD4">
              <w:rPr>
                <w:w w:val="105"/>
                <w:sz w:val="24"/>
                <w:szCs w:val="24"/>
              </w:rPr>
              <w:t>по</w:t>
            </w:r>
            <w:r w:rsidRPr="004D6BD4">
              <w:rPr>
                <w:spacing w:val="-11"/>
                <w:w w:val="105"/>
                <w:sz w:val="24"/>
                <w:szCs w:val="24"/>
              </w:rPr>
              <w:t xml:space="preserve"> </w:t>
            </w:r>
            <w:r w:rsidRPr="004D6BD4">
              <w:rPr>
                <w:w w:val="105"/>
                <w:sz w:val="24"/>
                <w:szCs w:val="24"/>
              </w:rPr>
              <w:t>итогам</w:t>
            </w:r>
            <w:r w:rsidRPr="004D6BD4">
              <w:rPr>
                <w:spacing w:val="-7"/>
                <w:w w:val="105"/>
                <w:sz w:val="24"/>
                <w:szCs w:val="24"/>
              </w:rPr>
              <w:t xml:space="preserve"> </w:t>
            </w:r>
            <w:r w:rsidRPr="004D6BD4">
              <w:rPr>
                <w:w w:val="105"/>
                <w:sz w:val="24"/>
                <w:szCs w:val="24"/>
              </w:rPr>
              <w:t>года</w:t>
            </w:r>
          </w:p>
        </w:tc>
        <w:tc>
          <w:tcPr>
            <w:tcW w:w="2413" w:type="dxa"/>
          </w:tcPr>
          <w:p w:rsidR="004D6BD4" w:rsidRPr="004D6BD4" w:rsidRDefault="004D6BD4" w:rsidP="004D6BD4">
            <w:pPr>
              <w:pStyle w:val="12"/>
              <w:spacing w:before="37"/>
              <w:ind w:left="797" w:right="768"/>
              <w:jc w:val="center"/>
              <w:rPr>
                <w:sz w:val="24"/>
                <w:szCs w:val="24"/>
              </w:rPr>
            </w:pPr>
            <w:r w:rsidRPr="004D6BD4">
              <w:rPr>
                <w:w w:val="105"/>
                <w:sz w:val="24"/>
                <w:szCs w:val="24"/>
              </w:rPr>
              <w:t>Июнь</w:t>
            </w:r>
          </w:p>
        </w:tc>
        <w:tc>
          <w:tcPr>
            <w:tcW w:w="2975" w:type="dxa"/>
          </w:tcPr>
          <w:p w:rsidR="004D6BD4" w:rsidRPr="004D6BD4" w:rsidRDefault="004D6BD4" w:rsidP="004D6BD4">
            <w:pPr>
              <w:pStyle w:val="12"/>
              <w:spacing w:before="37" w:line="379" w:lineRule="auto"/>
              <w:ind w:left="1249" w:right="122" w:hanging="1102"/>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21"/>
        </w:trPr>
        <w:tc>
          <w:tcPr>
            <w:tcW w:w="428" w:type="dxa"/>
          </w:tcPr>
          <w:p w:rsidR="004D6BD4" w:rsidRPr="004D6BD4" w:rsidRDefault="004D6BD4" w:rsidP="004D6BD4">
            <w:pPr>
              <w:pStyle w:val="12"/>
              <w:spacing w:before="44"/>
              <w:ind w:left="0" w:right="65"/>
              <w:jc w:val="right"/>
              <w:rPr>
                <w:sz w:val="24"/>
                <w:szCs w:val="24"/>
              </w:rPr>
            </w:pPr>
            <w:r w:rsidRPr="004D6BD4">
              <w:rPr>
                <w:w w:val="105"/>
                <w:sz w:val="24"/>
                <w:szCs w:val="24"/>
              </w:rPr>
              <w:t>27</w:t>
            </w:r>
          </w:p>
        </w:tc>
        <w:tc>
          <w:tcPr>
            <w:tcW w:w="3408" w:type="dxa"/>
          </w:tcPr>
          <w:p w:rsidR="004D6BD4" w:rsidRPr="004D6BD4" w:rsidRDefault="004D6BD4" w:rsidP="004D6BD4">
            <w:pPr>
              <w:pStyle w:val="12"/>
              <w:spacing w:before="44" w:line="374" w:lineRule="auto"/>
              <w:ind w:left="10" w:right="7" w:hanging="2"/>
              <w:jc w:val="center"/>
              <w:rPr>
                <w:sz w:val="24"/>
                <w:szCs w:val="24"/>
              </w:rPr>
            </w:pPr>
            <w:r w:rsidRPr="004D6BD4">
              <w:rPr>
                <w:w w:val="105"/>
                <w:sz w:val="24"/>
                <w:szCs w:val="24"/>
              </w:rPr>
              <w:t>Организация работы по сдаче</w:t>
            </w:r>
            <w:r w:rsidRPr="004D6BD4">
              <w:rPr>
                <w:spacing w:val="1"/>
                <w:w w:val="105"/>
                <w:sz w:val="24"/>
                <w:szCs w:val="24"/>
              </w:rPr>
              <w:t xml:space="preserve"> </w:t>
            </w:r>
            <w:r w:rsidRPr="004D6BD4">
              <w:rPr>
                <w:spacing w:val="-1"/>
                <w:w w:val="105"/>
                <w:sz w:val="24"/>
                <w:szCs w:val="24"/>
              </w:rPr>
              <w:t>учебников</w:t>
            </w:r>
            <w:r w:rsidRPr="004D6BD4">
              <w:rPr>
                <w:spacing w:val="-13"/>
                <w:w w:val="105"/>
                <w:sz w:val="24"/>
                <w:szCs w:val="24"/>
              </w:rPr>
              <w:t xml:space="preserve"> </w:t>
            </w:r>
            <w:r w:rsidRPr="004D6BD4">
              <w:rPr>
                <w:w w:val="105"/>
                <w:sz w:val="24"/>
                <w:szCs w:val="24"/>
              </w:rPr>
              <w:t>в</w:t>
            </w:r>
            <w:r w:rsidRPr="004D6BD4">
              <w:rPr>
                <w:spacing w:val="-13"/>
                <w:w w:val="105"/>
                <w:sz w:val="24"/>
                <w:szCs w:val="24"/>
              </w:rPr>
              <w:t xml:space="preserve"> </w:t>
            </w:r>
            <w:r w:rsidRPr="004D6BD4">
              <w:rPr>
                <w:w w:val="105"/>
                <w:sz w:val="24"/>
                <w:szCs w:val="24"/>
              </w:rPr>
              <w:t>библиотеку.</w:t>
            </w:r>
            <w:r w:rsidRPr="004D6BD4">
              <w:rPr>
                <w:spacing w:val="-5"/>
                <w:w w:val="105"/>
                <w:sz w:val="24"/>
                <w:szCs w:val="24"/>
              </w:rPr>
              <w:t xml:space="preserve"> </w:t>
            </w:r>
            <w:r w:rsidRPr="004D6BD4">
              <w:rPr>
                <w:w w:val="105"/>
                <w:sz w:val="24"/>
                <w:szCs w:val="24"/>
              </w:rPr>
              <w:t>Анализ</w:t>
            </w:r>
            <w:r w:rsidRPr="004D6BD4">
              <w:rPr>
                <w:spacing w:val="-58"/>
                <w:w w:val="105"/>
                <w:sz w:val="24"/>
                <w:szCs w:val="24"/>
              </w:rPr>
              <w:t xml:space="preserve"> </w:t>
            </w:r>
            <w:r w:rsidRPr="004D6BD4">
              <w:rPr>
                <w:w w:val="105"/>
                <w:sz w:val="24"/>
                <w:szCs w:val="24"/>
              </w:rPr>
              <w:t>сохранности учебного фонда</w:t>
            </w:r>
            <w:r w:rsidRPr="004D6BD4">
              <w:rPr>
                <w:spacing w:val="1"/>
                <w:w w:val="105"/>
                <w:sz w:val="24"/>
                <w:szCs w:val="24"/>
              </w:rPr>
              <w:t xml:space="preserve"> </w:t>
            </w:r>
            <w:r w:rsidRPr="004D6BD4">
              <w:rPr>
                <w:w w:val="105"/>
                <w:sz w:val="24"/>
                <w:szCs w:val="24"/>
              </w:rPr>
              <w:t>школы</w:t>
            </w:r>
            <w:r w:rsidRPr="004D6BD4">
              <w:rPr>
                <w:spacing w:val="-11"/>
                <w:w w:val="105"/>
                <w:sz w:val="24"/>
                <w:szCs w:val="24"/>
              </w:rPr>
              <w:t xml:space="preserve"> </w:t>
            </w:r>
            <w:r w:rsidRPr="004D6BD4">
              <w:rPr>
                <w:w w:val="105"/>
                <w:sz w:val="24"/>
                <w:szCs w:val="24"/>
              </w:rPr>
              <w:t>на</w:t>
            </w:r>
            <w:r w:rsidRPr="004D6BD4">
              <w:rPr>
                <w:spacing w:val="-7"/>
                <w:w w:val="105"/>
                <w:sz w:val="24"/>
                <w:szCs w:val="24"/>
              </w:rPr>
              <w:t xml:space="preserve"> </w:t>
            </w:r>
            <w:r w:rsidRPr="004D6BD4">
              <w:rPr>
                <w:w w:val="105"/>
                <w:sz w:val="24"/>
                <w:szCs w:val="24"/>
              </w:rPr>
              <w:t>конец</w:t>
            </w:r>
            <w:r w:rsidRPr="004D6BD4">
              <w:rPr>
                <w:spacing w:val="-1"/>
                <w:w w:val="105"/>
                <w:sz w:val="24"/>
                <w:szCs w:val="24"/>
              </w:rPr>
              <w:t xml:space="preserve"> </w:t>
            </w:r>
            <w:r w:rsidRPr="004D6BD4">
              <w:rPr>
                <w:w w:val="105"/>
                <w:sz w:val="24"/>
                <w:szCs w:val="24"/>
              </w:rPr>
              <w:t>учебного</w:t>
            </w:r>
            <w:r w:rsidRPr="004D6BD4">
              <w:rPr>
                <w:spacing w:val="-6"/>
                <w:w w:val="105"/>
                <w:sz w:val="24"/>
                <w:szCs w:val="24"/>
              </w:rPr>
              <w:t xml:space="preserve"> </w:t>
            </w:r>
            <w:r w:rsidRPr="004D6BD4">
              <w:rPr>
                <w:w w:val="105"/>
                <w:sz w:val="24"/>
                <w:szCs w:val="24"/>
              </w:rPr>
              <w:t>года.</w:t>
            </w:r>
          </w:p>
        </w:tc>
        <w:tc>
          <w:tcPr>
            <w:tcW w:w="2413" w:type="dxa"/>
          </w:tcPr>
          <w:p w:rsidR="004D6BD4" w:rsidRPr="004D6BD4" w:rsidRDefault="004D6BD4" w:rsidP="004D6BD4">
            <w:pPr>
              <w:pStyle w:val="12"/>
              <w:spacing w:before="44"/>
              <w:ind w:left="797" w:right="768"/>
              <w:jc w:val="center"/>
              <w:rPr>
                <w:sz w:val="24"/>
                <w:szCs w:val="24"/>
              </w:rPr>
            </w:pPr>
            <w:r w:rsidRPr="004D6BD4">
              <w:rPr>
                <w:w w:val="105"/>
                <w:sz w:val="24"/>
                <w:szCs w:val="24"/>
              </w:rPr>
              <w:t>Июнь</w:t>
            </w:r>
          </w:p>
        </w:tc>
        <w:tc>
          <w:tcPr>
            <w:tcW w:w="2975" w:type="dxa"/>
          </w:tcPr>
          <w:p w:rsidR="004D6BD4" w:rsidRPr="004D6BD4" w:rsidRDefault="004D6BD4" w:rsidP="004D6BD4">
            <w:pPr>
              <w:pStyle w:val="12"/>
              <w:spacing w:before="44" w:line="398" w:lineRule="auto"/>
              <w:ind w:left="774" w:hanging="562"/>
              <w:rPr>
                <w:sz w:val="24"/>
                <w:szCs w:val="24"/>
              </w:rPr>
            </w:pPr>
            <w:r w:rsidRPr="004D6BD4">
              <w:rPr>
                <w:sz w:val="24"/>
                <w:szCs w:val="24"/>
              </w:rPr>
              <w:t>Классные</w:t>
            </w:r>
            <w:r w:rsidRPr="004D6BD4">
              <w:rPr>
                <w:spacing w:val="16"/>
                <w:sz w:val="24"/>
                <w:szCs w:val="24"/>
              </w:rPr>
              <w:t xml:space="preserve"> </w:t>
            </w:r>
            <w:r w:rsidRPr="004D6BD4">
              <w:rPr>
                <w:sz w:val="24"/>
                <w:szCs w:val="24"/>
              </w:rPr>
              <w:t>руководители,</w:t>
            </w:r>
            <w:r w:rsidRPr="004D6BD4">
              <w:rPr>
                <w:spacing w:val="-55"/>
                <w:sz w:val="24"/>
                <w:szCs w:val="24"/>
              </w:rPr>
              <w:t xml:space="preserve"> </w:t>
            </w:r>
            <w:r w:rsidRPr="004D6BD4">
              <w:rPr>
                <w:w w:val="105"/>
                <w:sz w:val="24"/>
                <w:szCs w:val="24"/>
              </w:rPr>
              <w:t>Библиотекарь</w:t>
            </w:r>
          </w:p>
        </w:tc>
      </w:tr>
      <w:tr w:rsidR="004D6BD4" w:rsidRPr="004D6BD4" w:rsidTr="004D6B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16"/>
        </w:trPr>
        <w:tc>
          <w:tcPr>
            <w:tcW w:w="428" w:type="dxa"/>
          </w:tcPr>
          <w:p w:rsidR="004D6BD4" w:rsidRPr="004D6BD4" w:rsidRDefault="004D6BD4" w:rsidP="004D6BD4">
            <w:pPr>
              <w:pStyle w:val="12"/>
              <w:spacing w:before="44"/>
              <w:ind w:left="0" w:right="65"/>
              <w:jc w:val="right"/>
              <w:rPr>
                <w:sz w:val="24"/>
                <w:szCs w:val="24"/>
              </w:rPr>
            </w:pPr>
            <w:r w:rsidRPr="004D6BD4">
              <w:rPr>
                <w:w w:val="105"/>
                <w:sz w:val="24"/>
                <w:szCs w:val="24"/>
              </w:rPr>
              <w:t>28</w:t>
            </w:r>
          </w:p>
        </w:tc>
        <w:tc>
          <w:tcPr>
            <w:tcW w:w="3408" w:type="dxa"/>
          </w:tcPr>
          <w:p w:rsidR="004D6BD4" w:rsidRPr="004D6BD4" w:rsidRDefault="004D6BD4" w:rsidP="004D6BD4">
            <w:pPr>
              <w:pStyle w:val="12"/>
              <w:spacing w:before="44" w:line="374" w:lineRule="auto"/>
              <w:ind w:left="125" w:right="118" w:firstLine="1"/>
              <w:jc w:val="center"/>
              <w:rPr>
                <w:sz w:val="24"/>
                <w:szCs w:val="24"/>
              </w:rPr>
            </w:pPr>
            <w:r w:rsidRPr="004D6BD4">
              <w:rPr>
                <w:w w:val="105"/>
                <w:sz w:val="24"/>
                <w:szCs w:val="24"/>
              </w:rPr>
              <w:t>Анализ</w:t>
            </w:r>
            <w:r w:rsidRPr="004D6BD4">
              <w:rPr>
                <w:spacing w:val="1"/>
                <w:w w:val="105"/>
                <w:sz w:val="24"/>
                <w:szCs w:val="24"/>
              </w:rPr>
              <w:t xml:space="preserve"> </w:t>
            </w:r>
            <w:r w:rsidRPr="004D6BD4">
              <w:rPr>
                <w:w w:val="105"/>
                <w:sz w:val="24"/>
                <w:szCs w:val="24"/>
              </w:rPr>
              <w:t>работы по всеобучу.</w:t>
            </w:r>
            <w:r w:rsidRPr="004D6BD4">
              <w:rPr>
                <w:spacing w:val="1"/>
                <w:w w:val="105"/>
                <w:sz w:val="24"/>
                <w:szCs w:val="24"/>
              </w:rPr>
              <w:t xml:space="preserve"> </w:t>
            </w:r>
            <w:r w:rsidRPr="004D6BD4">
              <w:rPr>
                <w:sz w:val="24"/>
                <w:szCs w:val="24"/>
              </w:rPr>
              <w:t>Рекомендации</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организации</w:t>
            </w:r>
            <w:r w:rsidRPr="004D6BD4">
              <w:rPr>
                <w:spacing w:val="-55"/>
                <w:sz w:val="24"/>
                <w:szCs w:val="24"/>
              </w:rPr>
              <w:t xml:space="preserve"> </w:t>
            </w:r>
            <w:r w:rsidRPr="004D6BD4">
              <w:rPr>
                <w:w w:val="105"/>
                <w:sz w:val="24"/>
                <w:szCs w:val="24"/>
              </w:rPr>
              <w:t>работы по всеобучу на</w:t>
            </w:r>
            <w:r w:rsidRPr="004D6BD4">
              <w:rPr>
                <w:spacing w:val="1"/>
                <w:w w:val="105"/>
                <w:sz w:val="24"/>
                <w:szCs w:val="24"/>
              </w:rPr>
              <w:t xml:space="preserve"> </w:t>
            </w:r>
            <w:r w:rsidRPr="004D6BD4">
              <w:rPr>
                <w:w w:val="105"/>
                <w:sz w:val="24"/>
                <w:szCs w:val="24"/>
              </w:rPr>
              <w:t>следующий</w:t>
            </w:r>
            <w:r w:rsidRPr="004D6BD4">
              <w:rPr>
                <w:spacing w:val="3"/>
                <w:w w:val="105"/>
                <w:sz w:val="24"/>
                <w:szCs w:val="24"/>
              </w:rPr>
              <w:t xml:space="preserve"> </w:t>
            </w:r>
            <w:r w:rsidRPr="004D6BD4">
              <w:rPr>
                <w:w w:val="105"/>
                <w:sz w:val="24"/>
                <w:szCs w:val="24"/>
              </w:rPr>
              <w:t>учебный</w:t>
            </w:r>
            <w:r w:rsidRPr="004D6BD4">
              <w:rPr>
                <w:spacing w:val="54"/>
                <w:w w:val="105"/>
                <w:sz w:val="24"/>
                <w:szCs w:val="24"/>
              </w:rPr>
              <w:t xml:space="preserve"> </w:t>
            </w:r>
            <w:r w:rsidRPr="004D6BD4">
              <w:rPr>
                <w:w w:val="105"/>
                <w:sz w:val="24"/>
                <w:szCs w:val="24"/>
              </w:rPr>
              <w:t>год</w:t>
            </w:r>
          </w:p>
        </w:tc>
        <w:tc>
          <w:tcPr>
            <w:tcW w:w="2413" w:type="dxa"/>
          </w:tcPr>
          <w:p w:rsidR="004D6BD4" w:rsidRPr="004D6BD4" w:rsidRDefault="004D6BD4" w:rsidP="004D6BD4">
            <w:pPr>
              <w:pStyle w:val="12"/>
              <w:spacing w:before="44"/>
              <w:ind w:left="666"/>
              <w:rPr>
                <w:sz w:val="24"/>
                <w:szCs w:val="24"/>
              </w:rPr>
            </w:pPr>
            <w:r w:rsidRPr="004D6BD4">
              <w:rPr>
                <w:w w:val="105"/>
                <w:sz w:val="24"/>
                <w:szCs w:val="24"/>
              </w:rPr>
              <w:t>Май-июнь</w:t>
            </w:r>
          </w:p>
          <w:p w:rsidR="004D6BD4" w:rsidRPr="004D6BD4" w:rsidRDefault="004D6BD4" w:rsidP="004D6BD4">
            <w:pPr>
              <w:pStyle w:val="12"/>
              <w:ind w:left="0"/>
              <w:rPr>
                <w:rFonts w:ascii="Tahoma"/>
                <w:sz w:val="24"/>
                <w:szCs w:val="24"/>
              </w:rPr>
            </w:pPr>
          </w:p>
          <w:p w:rsidR="004D6BD4" w:rsidRPr="004D6BD4" w:rsidRDefault="004D6BD4" w:rsidP="004D6BD4">
            <w:pPr>
              <w:pStyle w:val="12"/>
              <w:ind w:left="0"/>
              <w:rPr>
                <w:rFonts w:ascii="Tahoma"/>
                <w:sz w:val="24"/>
                <w:szCs w:val="24"/>
              </w:rPr>
            </w:pPr>
          </w:p>
          <w:p w:rsidR="004D6BD4" w:rsidRPr="004D6BD4" w:rsidRDefault="004D6BD4" w:rsidP="004D6BD4">
            <w:pPr>
              <w:pStyle w:val="12"/>
              <w:ind w:left="0"/>
              <w:rPr>
                <w:rFonts w:ascii="Tahoma"/>
                <w:sz w:val="24"/>
                <w:szCs w:val="24"/>
              </w:rPr>
            </w:pPr>
          </w:p>
          <w:p w:rsidR="004D6BD4" w:rsidRPr="004D6BD4" w:rsidRDefault="004D6BD4" w:rsidP="004D6BD4">
            <w:pPr>
              <w:pStyle w:val="12"/>
              <w:spacing w:before="8"/>
              <w:ind w:left="0"/>
              <w:rPr>
                <w:rFonts w:ascii="Tahoma"/>
                <w:sz w:val="24"/>
                <w:szCs w:val="24"/>
              </w:rPr>
            </w:pPr>
          </w:p>
          <w:p w:rsidR="004D6BD4" w:rsidRPr="004D6BD4" w:rsidRDefault="004D6BD4" w:rsidP="004D6BD4">
            <w:pPr>
              <w:pStyle w:val="12"/>
              <w:spacing w:before="1" w:line="64" w:lineRule="exact"/>
              <w:ind w:left="555" w:right="782"/>
              <w:jc w:val="center"/>
              <w:rPr>
                <w:rFonts w:ascii="Tahoma"/>
                <w:sz w:val="24"/>
                <w:szCs w:val="24"/>
              </w:rPr>
            </w:pPr>
            <w:r w:rsidRPr="004D6BD4">
              <w:rPr>
                <w:rFonts w:ascii="Tahoma"/>
                <w:sz w:val="24"/>
                <w:szCs w:val="24"/>
              </w:rPr>
              <w:t>58</w:t>
            </w:r>
          </w:p>
        </w:tc>
        <w:tc>
          <w:tcPr>
            <w:tcW w:w="2975" w:type="dxa"/>
          </w:tcPr>
          <w:p w:rsidR="004D6BD4" w:rsidRPr="004D6BD4" w:rsidRDefault="004D6BD4" w:rsidP="004D6BD4">
            <w:pPr>
              <w:pStyle w:val="12"/>
              <w:spacing w:before="44" w:line="372" w:lineRule="auto"/>
              <w:ind w:left="1249" w:right="122" w:hanging="1102"/>
              <w:rPr>
                <w:sz w:val="24"/>
                <w:szCs w:val="24"/>
              </w:rPr>
            </w:pPr>
            <w:r w:rsidRPr="004D6BD4">
              <w:rPr>
                <w:sz w:val="24"/>
                <w:szCs w:val="24"/>
              </w:rPr>
              <w:t>Заместитель</w:t>
            </w:r>
            <w:r w:rsidRPr="004D6BD4">
              <w:rPr>
                <w:spacing w:val="36"/>
                <w:sz w:val="24"/>
                <w:szCs w:val="24"/>
              </w:rPr>
              <w:t xml:space="preserve"> </w:t>
            </w:r>
            <w:r w:rsidRPr="004D6BD4">
              <w:rPr>
                <w:sz w:val="24"/>
                <w:szCs w:val="24"/>
              </w:rPr>
              <w:t>директора</w:t>
            </w:r>
            <w:r w:rsidRPr="004D6BD4">
              <w:rPr>
                <w:spacing w:val="52"/>
                <w:sz w:val="24"/>
                <w:szCs w:val="24"/>
              </w:rPr>
              <w:t xml:space="preserve"> </w:t>
            </w:r>
            <w:r w:rsidRPr="004D6BD4">
              <w:rPr>
                <w:sz w:val="24"/>
                <w:szCs w:val="24"/>
              </w:rPr>
              <w:t>по</w:t>
            </w:r>
            <w:r w:rsidRPr="004D6BD4">
              <w:rPr>
                <w:spacing w:val="-54"/>
                <w:sz w:val="24"/>
                <w:szCs w:val="24"/>
              </w:rPr>
              <w:t xml:space="preserve"> </w:t>
            </w:r>
            <w:r w:rsidRPr="004D6BD4">
              <w:rPr>
                <w:w w:val="105"/>
                <w:sz w:val="24"/>
                <w:szCs w:val="24"/>
              </w:rPr>
              <w:t>УВР</w:t>
            </w:r>
          </w:p>
        </w:tc>
      </w:tr>
    </w:tbl>
    <w:p w:rsidR="004D6BD4" w:rsidRPr="004D6BD4" w:rsidRDefault="004D6BD4" w:rsidP="004D6BD4">
      <w:pPr>
        <w:spacing w:before="151"/>
        <w:ind w:left="527"/>
        <w:rPr>
          <w:sz w:val="24"/>
          <w:szCs w:val="24"/>
        </w:rPr>
      </w:pPr>
    </w:p>
    <w:p w:rsidR="004D6BD4" w:rsidRPr="004D6BD4" w:rsidRDefault="004D6BD4" w:rsidP="004D6BD4">
      <w:pPr>
        <w:spacing w:before="77"/>
        <w:ind w:left="1464"/>
        <w:rPr>
          <w:w w:val="105"/>
          <w:sz w:val="24"/>
          <w:szCs w:val="24"/>
        </w:rPr>
      </w:pPr>
      <w:r w:rsidRPr="004D6BD4">
        <w:rPr>
          <w:w w:val="105"/>
          <w:sz w:val="24"/>
          <w:szCs w:val="24"/>
        </w:rPr>
        <w:t>На</w:t>
      </w:r>
      <w:r w:rsidRPr="004D6BD4">
        <w:rPr>
          <w:spacing w:val="-8"/>
          <w:w w:val="105"/>
          <w:sz w:val="24"/>
          <w:szCs w:val="24"/>
        </w:rPr>
        <w:t xml:space="preserve"> </w:t>
      </w:r>
      <w:r w:rsidRPr="004D6BD4">
        <w:rPr>
          <w:w w:val="105"/>
          <w:sz w:val="24"/>
          <w:szCs w:val="24"/>
        </w:rPr>
        <w:t>конец</w:t>
      </w:r>
      <w:r w:rsidRPr="004D6BD4">
        <w:rPr>
          <w:spacing w:val="-7"/>
          <w:w w:val="105"/>
          <w:sz w:val="24"/>
          <w:szCs w:val="24"/>
        </w:rPr>
        <w:t xml:space="preserve"> </w:t>
      </w:r>
      <w:r w:rsidRPr="004D6BD4">
        <w:rPr>
          <w:w w:val="105"/>
          <w:sz w:val="24"/>
          <w:szCs w:val="24"/>
        </w:rPr>
        <w:t>года</w:t>
      </w:r>
      <w:r w:rsidRPr="004D6BD4">
        <w:rPr>
          <w:spacing w:val="-7"/>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школе</w:t>
      </w:r>
      <w:r w:rsidRPr="004D6BD4">
        <w:rPr>
          <w:spacing w:val="-7"/>
          <w:w w:val="105"/>
          <w:sz w:val="24"/>
          <w:szCs w:val="24"/>
        </w:rPr>
        <w:t xml:space="preserve"> </w:t>
      </w:r>
      <w:r w:rsidRPr="004D6BD4">
        <w:rPr>
          <w:w w:val="105"/>
          <w:sz w:val="24"/>
          <w:szCs w:val="24"/>
        </w:rPr>
        <w:t>обучалось</w:t>
      </w:r>
      <w:r w:rsidRPr="004D6BD4">
        <w:rPr>
          <w:spacing w:val="-10"/>
          <w:w w:val="105"/>
          <w:sz w:val="24"/>
          <w:szCs w:val="24"/>
        </w:rPr>
        <w:t xml:space="preserve"> </w:t>
      </w:r>
      <w:r w:rsidRPr="004D6BD4">
        <w:rPr>
          <w:w w:val="105"/>
          <w:sz w:val="24"/>
          <w:szCs w:val="24"/>
        </w:rPr>
        <w:t>97</w:t>
      </w:r>
      <w:r w:rsidRPr="004D6BD4">
        <w:rPr>
          <w:spacing w:val="-7"/>
          <w:w w:val="105"/>
          <w:sz w:val="24"/>
          <w:szCs w:val="24"/>
        </w:rPr>
        <w:t xml:space="preserve"> </w:t>
      </w:r>
      <w:r w:rsidRPr="004D6BD4">
        <w:rPr>
          <w:w w:val="105"/>
          <w:sz w:val="24"/>
          <w:szCs w:val="24"/>
        </w:rPr>
        <w:t>ученика.</w:t>
      </w:r>
    </w:p>
    <w:p w:rsidR="004D6BD4" w:rsidRPr="004D6BD4" w:rsidRDefault="004D6BD4" w:rsidP="004D6BD4">
      <w:pPr>
        <w:spacing w:before="77"/>
        <w:ind w:left="1464"/>
        <w:rPr>
          <w:w w:val="105"/>
          <w:sz w:val="24"/>
          <w:szCs w:val="24"/>
        </w:rPr>
      </w:pPr>
      <w:r w:rsidRPr="004D6BD4">
        <w:rPr>
          <w:spacing w:val="-10"/>
          <w:w w:val="105"/>
          <w:sz w:val="24"/>
          <w:szCs w:val="24"/>
        </w:rPr>
        <w:t xml:space="preserve"> </w:t>
      </w:r>
      <w:r w:rsidRPr="004D6BD4">
        <w:rPr>
          <w:w w:val="105"/>
          <w:sz w:val="24"/>
          <w:szCs w:val="24"/>
        </w:rPr>
        <w:t>Из</w:t>
      </w:r>
      <w:r w:rsidRPr="004D6BD4">
        <w:rPr>
          <w:spacing w:val="-4"/>
          <w:w w:val="105"/>
          <w:sz w:val="24"/>
          <w:szCs w:val="24"/>
        </w:rPr>
        <w:t xml:space="preserve"> </w:t>
      </w:r>
      <w:r w:rsidRPr="004D6BD4">
        <w:rPr>
          <w:w w:val="105"/>
          <w:sz w:val="24"/>
          <w:szCs w:val="24"/>
        </w:rPr>
        <w:t>них: 28 из многодетных семей;</w:t>
      </w:r>
    </w:p>
    <w:p w:rsidR="004D6BD4" w:rsidRPr="004D6BD4" w:rsidRDefault="004D6BD4" w:rsidP="004D6BD4">
      <w:pPr>
        <w:spacing w:before="77"/>
        <w:ind w:left="1464"/>
        <w:rPr>
          <w:w w:val="105"/>
          <w:sz w:val="24"/>
          <w:szCs w:val="24"/>
        </w:rPr>
      </w:pPr>
      <w:r w:rsidRPr="004D6BD4">
        <w:rPr>
          <w:w w:val="105"/>
          <w:sz w:val="24"/>
          <w:szCs w:val="24"/>
        </w:rPr>
        <w:t>16 из малоимущих семей;</w:t>
      </w:r>
    </w:p>
    <w:p w:rsidR="004D6BD4" w:rsidRPr="004D6BD4" w:rsidRDefault="004D6BD4" w:rsidP="004D6BD4">
      <w:pPr>
        <w:spacing w:before="77"/>
        <w:ind w:left="1464"/>
        <w:rPr>
          <w:w w:val="105"/>
          <w:sz w:val="24"/>
          <w:szCs w:val="24"/>
        </w:rPr>
      </w:pPr>
      <w:r w:rsidRPr="004D6BD4">
        <w:rPr>
          <w:w w:val="105"/>
          <w:sz w:val="24"/>
          <w:szCs w:val="24"/>
        </w:rPr>
        <w:t>1 – семья СОП;</w:t>
      </w:r>
    </w:p>
    <w:p w:rsidR="004D6BD4" w:rsidRPr="004D6BD4" w:rsidRDefault="004D6BD4" w:rsidP="004D6BD4">
      <w:pPr>
        <w:spacing w:before="77"/>
        <w:ind w:left="1464"/>
        <w:rPr>
          <w:w w:val="105"/>
          <w:sz w:val="24"/>
          <w:szCs w:val="24"/>
        </w:rPr>
      </w:pPr>
      <w:r w:rsidRPr="004D6BD4">
        <w:rPr>
          <w:w w:val="105"/>
          <w:sz w:val="24"/>
          <w:szCs w:val="24"/>
        </w:rPr>
        <w:t>7 – опека;</w:t>
      </w:r>
    </w:p>
    <w:p w:rsidR="004D6BD4" w:rsidRPr="004D6BD4" w:rsidRDefault="004D6BD4" w:rsidP="004D6BD4">
      <w:pPr>
        <w:spacing w:before="77"/>
        <w:ind w:left="1464"/>
        <w:rPr>
          <w:w w:val="105"/>
          <w:sz w:val="24"/>
          <w:szCs w:val="24"/>
        </w:rPr>
      </w:pPr>
      <w:r w:rsidRPr="004D6BD4">
        <w:rPr>
          <w:w w:val="105"/>
          <w:sz w:val="24"/>
          <w:szCs w:val="24"/>
        </w:rPr>
        <w:t>2 – ВШУ;</w:t>
      </w:r>
    </w:p>
    <w:p w:rsidR="004D6BD4" w:rsidRPr="004D6BD4" w:rsidRDefault="004D6BD4" w:rsidP="004D6BD4">
      <w:pPr>
        <w:spacing w:before="77"/>
        <w:ind w:left="1464"/>
        <w:rPr>
          <w:sz w:val="24"/>
          <w:szCs w:val="24"/>
        </w:rPr>
      </w:pPr>
      <w:r w:rsidRPr="004D6BD4">
        <w:rPr>
          <w:sz w:val="24"/>
          <w:szCs w:val="24"/>
        </w:rPr>
        <w:t>2 – ПДН.</w:t>
      </w:r>
    </w:p>
    <w:p w:rsidR="004D6BD4" w:rsidRPr="004D6BD4" w:rsidRDefault="004D6BD4" w:rsidP="004D6BD4">
      <w:pPr>
        <w:spacing w:before="147" w:line="372" w:lineRule="auto"/>
        <w:ind w:left="1039" w:right="3910"/>
        <w:rPr>
          <w:spacing w:val="-55"/>
          <w:sz w:val="24"/>
          <w:szCs w:val="24"/>
        </w:rPr>
      </w:pPr>
      <w:r w:rsidRPr="004D6BD4">
        <w:rPr>
          <w:sz w:val="24"/>
          <w:szCs w:val="24"/>
        </w:rPr>
        <w:t>Учащихся,</w:t>
      </w:r>
      <w:r w:rsidRPr="004D6BD4">
        <w:rPr>
          <w:spacing w:val="37"/>
          <w:sz w:val="24"/>
          <w:szCs w:val="24"/>
        </w:rPr>
        <w:t xml:space="preserve"> </w:t>
      </w:r>
      <w:r w:rsidRPr="004D6BD4">
        <w:rPr>
          <w:sz w:val="24"/>
          <w:szCs w:val="24"/>
        </w:rPr>
        <w:t>оставшихся</w:t>
      </w:r>
      <w:r w:rsidRPr="004D6BD4">
        <w:rPr>
          <w:spacing w:val="26"/>
          <w:sz w:val="24"/>
          <w:szCs w:val="24"/>
        </w:rPr>
        <w:t xml:space="preserve"> </w:t>
      </w:r>
      <w:r w:rsidRPr="004D6BD4">
        <w:rPr>
          <w:sz w:val="24"/>
          <w:szCs w:val="24"/>
        </w:rPr>
        <w:t>на</w:t>
      </w:r>
      <w:r w:rsidRPr="004D6BD4">
        <w:rPr>
          <w:spacing w:val="32"/>
          <w:sz w:val="24"/>
          <w:szCs w:val="24"/>
        </w:rPr>
        <w:t xml:space="preserve"> </w:t>
      </w:r>
      <w:r w:rsidRPr="004D6BD4">
        <w:rPr>
          <w:sz w:val="24"/>
          <w:szCs w:val="24"/>
        </w:rPr>
        <w:t>повторное</w:t>
      </w:r>
      <w:r w:rsidRPr="004D6BD4">
        <w:rPr>
          <w:spacing w:val="33"/>
          <w:sz w:val="24"/>
          <w:szCs w:val="24"/>
        </w:rPr>
        <w:t xml:space="preserve"> </w:t>
      </w:r>
      <w:r w:rsidRPr="004D6BD4">
        <w:rPr>
          <w:sz w:val="24"/>
          <w:szCs w:val="24"/>
        </w:rPr>
        <w:t>обучение</w:t>
      </w:r>
      <w:r w:rsidRPr="004D6BD4">
        <w:rPr>
          <w:spacing w:val="57"/>
          <w:sz w:val="24"/>
          <w:szCs w:val="24"/>
        </w:rPr>
        <w:t xml:space="preserve"> </w:t>
      </w:r>
      <w:r w:rsidRPr="004D6BD4">
        <w:rPr>
          <w:sz w:val="24"/>
          <w:szCs w:val="24"/>
        </w:rPr>
        <w:t>-нет;</w:t>
      </w:r>
    </w:p>
    <w:p w:rsidR="004D6BD4" w:rsidRPr="004D6BD4" w:rsidRDefault="004D6BD4" w:rsidP="004D6BD4">
      <w:pPr>
        <w:spacing w:before="147" w:line="372" w:lineRule="auto"/>
        <w:ind w:left="1039" w:right="3910"/>
        <w:rPr>
          <w:sz w:val="24"/>
          <w:szCs w:val="24"/>
        </w:rPr>
      </w:pPr>
      <w:r w:rsidRPr="004D6BD4">
        <w:rPr>
          <w:w w:val="105"/>
          <w:sz w:val="24"/>
          <w:szCs w:val="24"/>
        </w:rPr>
        <w:t>Учащихся,</w:t>
      </w:r>
      <w:r w:rsidRPr="004D6BD4">
        <w:rPr>
          <w:spacing w:val="-7"/>
          <w:w w:val="105"/>
          <w:sz w:val="24"/>
          <w:szCs w:val="24"/>
        </w:rPr>
        <w:t xml:space="preserve"> </w:t>
      </w:r>
      <w:r w:rsidRPr="004D6BD4">
        <w:rPr>
          <w:w w:val="105"/>
          <w:sz w:val="24"/>
          <w:szCs w:val="24"/>
        </w:rPr>
        <w:t>исключенных</w:t>
      </w:r>
      <w:r w:rsidRPr="004D6BD4">
        <w:rPr>
          <w:spacing w:val="-9"/>
          <w:w w:val="105"/>
          <w:sz w:val="24"/>
          <w:szCs w:val="24"/>
        </w:rPr>
        <w:t xml:space="preserve"> </w:t>
      </w:r>
      <w:r w:rsidRPr="004D6BD4">
        <w:rPr>
          <w:w w:val="105"/>
          <w:sz w:val="24"/>
          <w:szCs w:val="24"/>
        </w:rPr>
        <w:t>из</w:t>
      </w:r>
      <w:r w:rsidRPr="004D6BD4">
        <w:rPr>
          <w:spacing w:val="2"/>
          <w:w w:val="105"/>
          <w:sz w:val="24"/>
          <w:szCs w:val="24"/>
        </w:rPr>
        <w:t xml:space="preserve"> </w:t>
      </w:r>
      <w:r w:rsidRPr="004D6BD4">
        <w:rPr>
          <w:w w:val="105"/>
          <w:sz w:val="24"/>
          <w:szCs w:val="24"/>
        </w:rPr>
        <w:t>школы</w:t>
      </w:r>
      <w:r w:rsidRPr="004D6BD4">
        <w:rPr>
          <w:spacing w:val="7"/>
          <w:w w:val="105"/>
          <w:sz w:val="24"/>
          <w:szCs w:val="24"/>
        </w:rPr>
        <w:t xml:space="preserve"> </w:t>
      </w:r>
      <w:r w:rsidRPr="004D6BD4">
        <w:rPr>
          <w:w w:val="105"/>
          <w:sz w:val="24"/>
          <w:szCs w:val="24"/>
        </w:rPr>
        <w:t>-нет;</w:t>
      </w:r>
    </w:p>
    <w:p w:rsidR="004D6BD4" w:rsidRPr="004D6BD4" w:rsidRDefault="004D6BD4" w:rsidP="004D6BD4">
      <w:pPr>
        <w:spacing w:before="8"/>
        <w:ind w:left="1039"/>
        <w:rPr>
          <w:sz w:val="24"/>
          <w:szCs w:val="24"/>
        </w:rPr>
      </w:pPr>
      <w:r w:rsidRPr="004D6BD4">
        <w:rPr>
          <w:sz w:val="24"/>
          <w:szCs w:val="24"/>
        </w:rPr>
        <w:t>Учащихся,</w:t>
      </w:r>
      <w:r w:rsidRPr="004D6BD4">
        <w:rPr>
          <w:spacing w:val="24"/>
          <w:sz w:val="24"/>
          <w:szCs w:val="24"/>
        </w:rPr>
        <w:t xml:space="preserve"> </w:t>
      </w:r>
      <w:r w:rsidRPr="004D6BD4">
        <w:rPr>
          <w:sz w:val="24"/>
          <w:szCs w:val="24"/>
        </w:rPr>
        <w:t>имеющих</w:t>
      </w:r>
      <w:r w:rsidRPr="004D6BD4">
        <w:rPr>
          <w:spacing w:val="22"/>
          <w:sz w:val="24"/>
          <w:szCs w:val="24"/>
        </w:rPr>
        <w:t xml:space="preserve"> </w:t>
      </w:r>
      <w:r w:rsidRPr="004D6BD4">
        <w:rPr>
          <w:sz w:val="24"/>
          <w:szCs w:val="24"/>
        </w:rPr>
        <w:t>заключение</w:t>
      </w:r>
      <w:r w:rsidRPr="004D6BD4">
        <w:rPr>
          <w:spacing w:val="20"/>
          <w:sz w:val="24"/>
          <w:szCs w:val="24"/>
        </w:rPr>
        <w:t xml:space="preserve"> </w:t>
      </w:r>
      <w:r w:rsidRPr="004D6BD4">
        <w:rPr>
          <w:sz w:val="24"/>
          <w:szCs w:val="24"/>
        </w:rPr>
        <w:t>ПМПК</w:t>
      </w:r>
      <w:r w:rsidRPr="004D6BD4">
        <w:rPr>
          <w:spacing w:val="48"/>
          <w:sz w:val="24"/>
          <w:szCs w:val="24"/>
        </w:rPr>
        <w:t xml:space="preserve"> </w:t>
      </w:r>
      <w:r w:rsidRPr="004D6BD4">
        <w:rPr>
          <w:sz w:val="24"/>
          <w:szCs w:val="24"/>
        </w:rPr>
        <w:t>–</w:t>
      </w:r>
      <w:r w:rsidRPr="004D6BD4">
        <w:rPr>
          <w:spacing w:val="32"/>
          <w:sz w:val="24"/>
          <w:szCs w:val="24"/>
        </w:rPr>
        <w:t xml:space="preserve"> </w:t>
      </w:r>
      <w:r w:rsidRPr="004D6BD4">
        <w:rPr>
          <w:sz w:val="24"/>
          <w:szCs w:val="24"/>
        </w:rPr>
        <w:t>нет;</w:t>
      </w:r>
    </w:p>
    <w:p w:rsidR="004D6BD4" w:rsidRPr="004D6BD4" w:rsidRDefault="004D6BD4" w:rsidP="004D6BD4">
      <w:pPr>
        <w:spacing w:before="146" w:line="379" w:lineRule="auto"/>
        <w:ind w:left="1096" w:right="992" w:hanging="58"/>
        <w:rPr>
          <w:sz w:val="24"/>
          <w:szCs w:val="24"/>
        </w:rPr>
      </w:pPr>
      <w:r w:rsidRPr="004D6BD4">
        <w:rPr>
          <w:sz w:val="24"/>
          <w:szCs w:val="24"/>
        </w:rPr>
        <w:t>Классными</w:t>
      </w:r>
      <w:r w:rsidRPr="004D6BD4">
        <w:rPr>
          <w:spacing w:val="40"/>
          <w:sz w:val="24"/>
          <w:szCs w:val="24"/>
        </w:rPr>
        <w:t xml:space="preserve"> </w:t>
      </w:r>
      <w:r w:rsidRPr="004D6BD4">
        <w:rPr>
          <w:sz w:val="24"/>
          <w:szCs w:val="24"/>
        </w:rPr>
        <w:t>руководителями</w:t>
      </w:r>
      <w:r w:rsidRPr="004D6BD4">
        <w:rPr>
          <w:spacing w:val="41"/>
          <w:sz w:val="24"/>
          <w:szCs w:val="24"/>
        </w:rPr>
        <w:t xml:space="preserve"> </w:t>
      </w:r>
      <w:r w:rsidRPr="004D6BD4">
        <w:rPr>
          <w:sz w:val="24"/>
          <w:szCs w:val="24"/>
        </w:rPr>
        <w:t>велся</w:t>
      </w:r>
      <w:r w:rsidRPr="004D6BD4">
        <w:rPr>
          <w:spacing w:val="46"/>
          <w:sz w:val="24"/>
          <w:szCs w:val="24"/>
        </w:rPr>
        <w:t xml:space="preserve"> </w:t>
      </w:r>
      <w:r w:rsidRPr="004D6BD4">
        <w:rPr>
          <w:sz w:val="24"/>
          <w:szCs w:val="24"/>
        </w:rPr>
        <w:t>систематический</w:t>
      </w:r>
      <w:r w:rsidRPr="004D6BD4">
        <w:rPr>
          <w:spacing w:val="53"/>
          <w:sz w:val="24"/>
          <w:szCs w:val="24"/>
        </w:rPr>
        <w:t xml:space="preserve"> </w:t>
      </w:r>
      <w:r w:rsidRPr="004D6BD4">
        <w:rPr>
          <w:sz w:val="24"/>
          <w:szCs w:val="24"/>
        </w:rPr>
        <w:t>учет</w:t>
      </w:r>
      <w:r w:rsidRPr="004D6BD4">
        <w:rPr>
          <w:spacing w:val="31"/>
          <w:sz w:val="24"/>
          <w:szCs w:val="24"/>
        </w:rPr>
        <w:t xml:space="preserve"> </w:t>
      </w:r>
      <w:r w:rsidRPr="004D6BD4">
        <w:rPr>
          <w:sz w:val="24"/>
          <w:szCs w:val="24"/>
        </w:rPr>
        <w:t>пропусков</w:t>
      </w:r>
      <w:r w:rsidRPr="004D6BD4">
        <w:rPr>
          <w:spacing w:val="52"/>
          <w:sz w:val="24"/>
          <w:szCs w:val="24"/>
        </w:rPr>
        <w:t xml:space="preserve"> </w:t>
      </w:r>
      <w:r w:rsidRPr="004D6BD4">
        <w:rPr>
          <w:sz w:val="24"/>
          <w:szCs w:val="24"/>
        </w:rPr>
        <w:t>учебных</w:t>
      </w:r>
      <w:r w:rsidRPr="004D6BD4">
        <w:rPr>
          <w:spacing w:val="31"/>
          <w:sz w:val="24"/>
          <w:szCs w:val="24"/>
        </w:rPr>
        <w:t xml:space="preserve"> </w:t>
      </w:r>
      <w:r w:rsidRPr="004D6BD4">
        <w:rPr>
          <w:sz w:val="24"/>
          <w:szCs w:val="24"/>
        </w:rPr>
        <w:t>занятий.</w:t>
      </w:r>
      <w:r w:rsidRPr="004D6BD4">
        <w:rPr>
          <w:spacing w:val="1"/>
          <w:sz w:val="24"/>
          <w:szCs w:val="24"/>
        </w:rPr>
        <w:t xml:space="preserve"> </w:t>
      </w:r>
      <w:r w:rsidRPr="004D6BD4">
        <w:rPr>
          <w:w w:val="105"/>
          <w:sz w:val="24"/>
          <w:szCs w:val="24"/>
        </w:rPr>
        <w:t>Пропусков</w:t>
      </w:r>
      <w:r w:rsidRPr="004D6BD4">
        <w:rPr>
          <w:spacing w:val="-2"/>
          <w:w w:val="105"/>
          <w:sz w:val="24"/>
          <w:szCs w:val="24"/>
        </w:rPr>
        <w:t xml:space="preserve"> </w:t>
      </w:r>
      <w:r w:rsidRPr="004D6BD4">
        <w:rPr>
          <w:w w:val="105"/>
          <w:sz w:val="24"/>
          <w:szCs w:val="24"/>
        </w:rPr>
        <w:t>без</w:t>
      </w:r>
      <w:r w:rsidRPr="004D6BD4">
        <w:rPr>
          <w:spacing w:val="2"/>
          <w:w w:val="105"/>
          <w:sz w:val="24"/>
          <w:szCs w:val="24"/>
        </w:rPr>
        <w:t xml:space="preserve"> </w:t>
      </w:r>
      <w:r w:rsidRPr="004D6BD4">
        <w:rPr>
          <w:w w:val="105"/>
          <w:sz w:val="24"/>
          <w:szCs w:val="24"/>
        </w:rPr>
        <w:t>уважительных причин</w:t>
      </w:r>
      <w:r w:rsidRPr="004D6BD4">
        <w:rPr>
          <w:spacing w:val="-2"/>
          <w:w w:val="105"/>
          <w:sz w:val="24"/>
          <w:szCs w:val="24"/>
        </w:rPr>
        <w:t xml:space="preserve"> </w:t>
      </w:r>
      <w:r w:rsidRPr="004D6BD4">
        <w:rPr>
          <w:w w:val="105"/>
          <w:sz w:val="24"/>
          <w:szCs w:val="24"/>
        </w:rPr>
        <w:t>нет.</w:t>
      </w:r>
    </w:p>
    <w:p w:rsidR="004D6BD4" w:rsidRPr="004D6BD4" w:rsidRDefault="004D6BD4" w:rsidP="004D6BD4">
      <w:pPr>
        <w:spacing w:before="151"/>
        <w:ind w:left="527"/>
        <w:rPr>
          <w:sz w:val="24"/>
          <w:szCs w:val="24"/>
        </w:rPr>
      </w:pPr>
    </w:p>
    <w:p w:rsidR="004D6BD4" w:rsidRPr="004D6BD4" w:rsidRDefault="004D6BD4" w:rsidP="004D6BD4">
      <w:pPr>
        <w:pStyle w:val="1"/>
      </w:pPr>
      <w:r w:rsidRPr="004D6BD4">
        <w:t>Работа</w:t>
      </w:r>
      <w:r w:rsidRPr="004D6BD4">
        <w:rPr>
          <w:spacing w:val="32"/>
        </w:rPr>
        <w:t xml:space="preserve"> </w:t>
      </w:r>
      <w:r w:rsidRPr="004D6BD4">
        <w:t>по</w:t>
      </w:r>
      <w:r w:rsidRPr="004D6BD4">
        <w:rPr>
          <w:spacing w:val="44"/>
        </w:rPr>
        <w:t xml:space="preserve"> </w:t>
      </w:r>
      <w:r w:rsidRPr="004D6BD4">
        <w:t>профилактике</w:t>
      </w:r>
      <w:r w:rsidRPr="004D6BD4">
        <w:rPr>
          <w:spacing w:val="43"/>
        </w:rPr>
        <w:t xml:space="preserve"> </w:t>
      </w:r>
      <w:r w:rsidRPr="004D6BD4">
        <w:t>суицидального</w:t>
      </w:r>
      <w:r w:rsidRPr="004D6BD4">
        <w:rPr>
          <w:spacing w:val="44"/>
        </w:rPr>
        <w:t xml:space="preserve"> </w:t>
      </w:r>
      <w:r w:rsidRPr="004D6BD4">
        <w:t>поведения</w:t>
      </w:r>
      <w:r w:rsidRPr="004D6BD4">
        <w:rPr>
          <w:spacing w:val="40"/>
        </w:rPr>
        <w:t xml:space="preserve"> </w:t>
      </w:r>
      <w:r w:rsidRPr="004D6BD4">
        <w:t>несовершеннолетних</w:t>
      </w:r>
      <w:r w:rsidRPr="004D6BD4">
        <w:rPr>
          <w:spacing w:val="32"/>
        </w:rPr>
        <w:t xml:space="preserve"> </w:t>
      </w:r>
      <w:r w:rsidRPr="004D6BD4">
        <w:t>.</w:t>
      </w:r>
    </w:p>
    <w:p w:rsidR="004D6BD4" w:rsidRPr="004D6BD4" w:rsidRDefault="004D6BD4" w:rsidP="004D6BD4">
      <w:pPr>
        <w:spacing w:before="11"/>
        <w:rPr>
          <w:b/>
          <w:sz w:val="24"/>
          <w:szCs w:val="24"/>
        </w:rPr>
      </w:pPr>
    </w:p>
    <w:p w:rsidR="004D6BD4" w:rsidRPr="004D6BD4" w:rsidRDefault="004D6BD4" w:rsidP="004D6BD4">
      <w:pPr>
        <w:spacing w:line="379" w:lineRule="auto"/>
        <w:ind w:left="758" w:firstLine="280"/>
        <w:rPr>
          <w:sz w:val="24"/>
          <w:szCs w:val="24"/>
        </w:rPr>
      </w:pPr>
      <w:r w:rsidRPr="004D6BD4">
        <w:rPr>
          <w:w w:val="105"/>
          <w:sz w:val="24"/>
          <w:szCs w:val="24"/>
        </w:rPr>
        <w:t>В</w:t>
      </w:r>
      <w:r w:rsidRPr="004D6BD4">
        <w:rPr>
          <w:spacing w:val="18"/>
          <w:w w:val="105"/>
          <w:sz w:val="24"/>
          <w:szCs w:val="24"/>
        </w:rPr>
        <w:t xml:space="preserve"> </w:t>
      </w:r>
      <w:r w:rsidRPr="004D6BD4">
        <w:rPr>
          <w:w w:val="105"/>
          <w:sz w:val="24"/>
          <w:szCs w:val="24"/>
        </w:rPr>
        <w:t>течение</w:t>
      </w:r>
      <w:r w:rsidRPr="004D6BD4">
        <w:rPr>
          <w:spacing w:val="20"/>
          <w:w w:val="105"/>
          <w:sz w:val="24"/>
          <w:szCs w:val="24"/>
        </w:rPr>
        <w:t xml:space="preserve"> </w:t>
      </w:r>
      <w:r w:rsidRPr="004D6BD4">
        <w:rPr>
          <w:w w:val="105"/>
          <w:sz w:val="24"/>
          <w:szCs w:val="24"/>
        </w:rPr>
        <w:t>2022-2023</w:t>
      </w:r>
      <w:r w:rsidRPr="004D6BD4">
        <w:rPr>
          <w:spacing w:val="21"/>
          <w:w w:val="105"/>
          <w:sz w:val="24"/>
          <w:szCs w:val="24"/>
        </w:rPr>
        <w:t xml:space="preserve"> </w:t>
      </w:r>
      <w:r w:rsidRPr="004D6BD4">
        <w:rPr>
          <w:w w:val="105"/>
          <w:sz w:val="24"/>
          <w:szCs w:val="24"/>
        </w:rPr>
        <w:t>учебного</w:t>
      </w:r>
      <w:r w:rsidRPr="004D6BD4">
        <w:rPr>
          <w:spacing w:val="22"/>
          <w:w w:val="105"/>
          <w:sz w:val="24"/>
          <w:szCs w:val="24"/>
        </w:rPr>
        <w:t xml:space="preserve"> </w:t>
      </w:r>
      <w:r w:rsidRPr="004D6BD4">
        <w:rPr>
          <w:w w:val="105"/>
          <w:sz w:val="24"/>
          <w:szCs w:val="24"/>
        </w:rPr>
        <w:t>года</w:t>
      </w:r>
      <w:r w:rsidRPr="004D6BD4">
        <w:rPr>
          <w:spacing w:val="26"/>
          <w:w w:val="105"/>
          <w:sz w:val="24"/>
          <w:szCs w:val="24"/>
        </w:rPr>
        <w:t xml:space="preserve"> </w:t>
      </w:r>
      <w:r w:rsidRPr="004D6BD4">
        <w:rPr>
          <w:w w:val="105"/>
          <w:sz w:val="24"/>
          <w:szCs w:val="24"/>
        </w:rPr>
        <w:t>систематически</w:t>
      </w:r>
      <w:r w:rsidRPr="004D6BD4">
        <w:rPr>
          <w:spacing w:val="21"/>
          <w:w w:val="105"/>
          <w:sz w:val="24"/>
          <w:szCs w:val="24"/>
        </w:rPr>
        <w:t xml:space="preserve"> </w:t>
      </w:r>
      <w:r w:rsidRPr="004D6BD4">
        <w:rPr>
          <w:w w:val="105"/>
          <w:sz w:val="24"/>
          <w:szCs w:val="24"/>
        </w:rPr>
        <w:t>велась</w:t>
      </w:r>
      <w:r w:rsidRPr="004D6BD4">
        <w:rPr>
          <w:spacing w:val="24"/>
          <w:w w:val="105"/>
          <w:sz w:val="24"/>
          <w:szCs w:val="24"/>
        </w:rPr>
        <w:t xml:space="preserve"> </w:t>
      </w:r>
      <w:r w:rsidRPr="004D6BD4">
        <w:rPr>
          <w:w w:val="105"/>
          <w:sz w:val="24"/>
          <w:szCs w:val="24"/>
        </w:rPr>
        <w:t>и</w:t>
      </w:r>
      <w:r w:rsidRPr="004D6BD4">
        <w:rPr>
          <w:spacing w:val="20"/>
          <w:w w:val="105"/>
          <w:sz w:val="24"/>
          <w:szCs w:val="24"/>
        </w:rPr>
        <w:t xml:space="preserve"> </w:t>
      </w:r>
      <w:r w:rsidRPr="004D6BD4">
        <w:rPr>
          <w:w w:val="105"/>
          <w:sz w:val="24"/>
          <w:szCs w:val="24"/>
        </w:rPr>
        <w:t>ведется</w:t>
      </w:r>
      <w:r w:rsidRPr="004D6BD4">
        <w:rPr>
          <w:spacing w:val="35"/>
          <w:w w:val="105"/>
          <w:sz w:val="24"/>
          <w:szCs w:val="24"/>
        </w:rPr>
        <w:t xml:space="preserve"> </w:t>
      </w:r>
      <w:r w:rsidRPr="004D6BD4">
        <w:rPr>
          <w:w w:val="105"/>
          <w:sz w:val="24"/>
          <w:szCs w:val="24"/>
        </w:rPr>
        <w:t>работа</w:t>
      </w:r>
      <w:r w:rsidRPr="004D6BD4">
        <w:rPr>
          <w:spacing w:val="21"/>
          <w:w w:val="105"/>
          <w:sz w:val="24"/>
          <w:szCs w:val="24"/>
        </w:rPr>
        <w:t xml:space="preserve"> </w:t>
      </w:r>
      <w:r w:rsidRPr="004D6BD4">
        <w:rPr>
          <w:w w:val="105"/>
          <w:sz w:val="24"/>
          <w:szCs w:val="24"/>
        </w:rPr>
        <w:t>по</w:t>
      </w:r>
      <w:r w:rsidRPr="004D6BD4">
        <w:rPr>
          <w:spacing w:val="15"/>
          <w:w w:val="105"/>
          <w:sz w:val="24"/>
          <w:szCs w:val="24"/>
        </w:rPr>
        <w:t xml:space="preserve"> </w:t>
      </w:r>
      <w:r w:rsidRPr="004D6BD4">
        <w:rPr>
          <w:w w:val="105"/>
          <w:sz w:val="24"/>
          <w:szCs w:val="24"/>
        </w:rPr>
        <w:t>профилактике</w:t>
      </w:r>
      <w:r w:rsidRPr="004D6BD4">
        <w:rPr>
          <w:spacing w:val="15"/>
          <w:w w:val="105"/>
          <w:sz w:val="24"/>
          <w:szCs w:val="24"/>
        </w:rPr>
        <w:t xml:space="preserve"> </w:t>
      </w:r>
      <w:r w:rsidRPr="004D6BD4">
        <w:rPr>
          <w:w w:val="105"/>
          <w:sz w:val="24"/>
          <w:szCs w:val="24"/>
        </w:rPr>
        <w:t>и</w:t>
      </w:r>
      <w:r w:rsidRPr="004D6BD4">
        <w:rPr>
          <w:spacing w:val="-58"/>
          <w:w w:val="105"/>
          <w:sz w:val="24"/>
          <w:szCs w:val="24"/>
        </w:rPr>
        <w:t xml:space="preserve"> </w:t>
      </w:r>
      <w:r w:rsidRPr="004D6BD4">
        <w:rPr>
          <w:w w:val="105"/>
          <w:sz w:val="24"/>
          <w:szCs w:val="24"/>
        </w:rPr>
        <w:t>предупреждению</w:t>
      </w:r>
      <w:r w:rsidRPr="004D6BD4">
        <w:rPr>
          <w:spacing w:val="-2"/>
          <w:w w:val="105"/>
          <w:sz w:val="24"/>
          <w:szCs w:val="24"/>
        </w:rPr>
        <w:t xml:space="preserve"> </w:t>
      </w:r>
      <w:r w:rsidRPr="004D6BD4">
        <w:rPr>
          <w:w w:val="105"/>
          <w:sz w:val="24"/>
          <w:szCs w:val="24"/>
        </w:rPr>
        <w:t>детского</w:t>
      </w:r>
      <w:r w:rsidRPr="004D6BD4">
        <w:rPr>
          <w:spacing w:val="-1"/>
          <w:w w:val="105"/>
          <w:sz w:val="24"/>
          <w:szCs w:val="24"/>
        </w:rPr>
        <w:t xml:space="preserve"> </w:t>
      </w:r>
      <w:r w:rsidRPr="004D6BD4">
        <w:rPr>
          <w:w w:val="105"/>
          <w:sz w:val="24"/>
          <w:szCs w:val="24"/>
        </w:rPr>
        <w:t>суицида,</w:t>
      </w:r>
      <w:r w:rsidRPr="004D6BD4">
        <w:rPr>
          <w:spacing w:val="2"/>
          <w:w w:val="105"/>
          <w:sz w:val="24"/>
          <w:szCs w:val="24"/>
        </w:rPr>
        <w:t xml:space="preserve"> </w:t>
      </w:r>
      <w:r w:rsidRPr="004D6BD4">
        <w:rPr>
          <w:w w:val="105"/>
          <w:sz w:val="24"/>
          <w:szCs w:val="24"/>
        </w:rPr>
        <w:t>правонарушений,</w:t>
      </w:r>
      <w:r w:rsidRPr="004D6BD4">
        <w:rPr>
          <w:spacing w:val="-6"/>
          <w:w w:val="105"/>
          <w:sz w:val="24"/>
          <w:szCs w:val="24"/>
        </w:rPr>
        <w:t xml:space="preserve"> </w:t>
      </w:r>
      <w:r w:rsidRPr="004D6BD4">
        <w:rPr>
          <w:w w:val="105"/>
          <w:sz w:val="24"/>
          <w:szCs w:val="24"/>
        </w:rPr>
        <w:t>преступлений.</w:t>
      </w:r>
    </w:p>
    <w:p w:rsidR="004D6BD4" w:rsidRPr="004D6BD4" w:rsidRDefault="004D6BD4" w:rsidP="004D6BD4">
      <w:pPr>
        <w:spacing w:line="376" w:lineRule="auto"/>
        <w:ind w:left="758" w:right="309" w:firstLine="172"/>
        <w:rPr>
          <w:sz w:val="24"/>
          <w:szCs w:val="24"/>
        </w:rPr>
      </w:pPr>
      <w:r w:rsidRPr="004D6BD4">
        <w:rPr>
          <w:w w:val="105"/>
          <w:sz w:val="24"/>
          <w:szCs w:val="24"/>
        </w:rPr>
        <w:t>С начала учебного года сформирована нормативно-правовая база, инструктивно-методическая</w:t>
      </w:r>
      <w:r w:rsidRPr="004D6BD4">
        <w:rPr>
          <w:spacing w:val="1"/>
          <w:w w:val="105"/>
          <w:sz w:val="24"/>
          <w:szCs w:val="24"/>
        </w:rPr>
        <w:t xml:space="preserve"> </w:t>
      </w:r>
      <w:r w:rsidRPr="004D6BD4">
        <w:rPr>
          <w:sz w:val="24"/>
          <w:szCs w:val="24"/>
        </w:rPr>
        <w:t>документация по</w:t>
      </w:r>
      <w:r w:rsidRPr="004D6BD4">
        <w:rPr>
          <w:spacing w:val="1"/>
          <w:sz w:val="24"/>
          <w:szCs w:val="24"/>
        </w:rPr>
        <w:t xml:space="preserve"> </w:t>
      </w:r>
      <w:r w:rsidRPr="004D6BD4">
        <w:rPr>
          <w:sz w:val="24"/>
          <w:szCs w:val="24"/>
        </w:rPr>
        <w:t>профилактике</w:t>
      </w:r>
      <w:r w:rsidRPr="004D6BD4">
        <w:rPr>
          <w:spacing w:val="1"/>
          <w:sz w:val="24"/>
          <w:szCs w:val="24"/>
        </w:rPr>
        <w:t xml:space="preserve"> </w:t>
      </w:r>
      <w:r w:rsidRPr="004D6BD4">
        <w:rPr>
          <w:sz w:val="24"/>
          <w:szCs w:val="24"/>
        </w:rPr>
        <w:t>суицида</w:t>
      </w:r>
      <w:r w:rsidRPr="004D6BD4">
        <w:rPr>
          <w:spacing w:val="1"/>
          <w:sz w:val="24"/>
          <w:szCs w:val="24"/>
        </w:rPr>
        <w:t xml:space="preserve"> </w:t>
      </w:r>
      <w:r w:rsidRPr="004D6BD4">
        <w:rPr>
          <w:sz w:val="24"/>
          <w:szCs w:val="24"/>
        </w:rPr>
        <w:t>среди</w:t>
      </w:r>
      <w:r w:rsidRPr="004D6BD4">
        <w:rPr>
          <w:spacing w:val="57"/>
          <w:sz w:val="24"/>
          <w:szCs w:val="24"/>
        </w:rPr>
        <w:t xml:space="preserve"> </w:t>
      </w:r>
      <w:r w:rsidRPr="004D6BD4">
        <w:rPr>
          <w:sz w:val="24"/>
          <w:szCs w:val="24"/>
        </w:rPr>
        <w:t>несовершеннолетних,</w:t>
      </w:r>
      <w:r w:rsidRPr="004D6BD4">
        <w:rPr>
          <w:spacing w:val="58"/>
          <w:sz w:val="24"/>
          <w:szCs w:val="24"/>
        </w:rPr>
        <w:t xml:space="preserve"> </w:t>
      </w:r>
      <w:r w:rsidRPr="004D6BD4">
        <w:rPr>
          <w:sz w:val="24"/>
          <w:szCs w:val="24"/>
        </w:rPr>
        <w:t>разработан</w:t>
      </w:r>
      <w:r w:rsidRPr="004D6BD4">
        <w:rPr>
          <w:spacing w:val="57"/>
          <w:sz w:val="24"/>
          <w:szCs w:val="24"/>
        </w:rPr>
        <w:t xml:space="preserve"> </w:t>
      </w:r>
      <w:r w:rsidRPr="004D6BD4">
        <w:rPr>
          <w:sz w:val="24"/>
          <w:szCs w:val="24"/>
        </w:rPr>
        <w:t>план</w:t>
      </w:r>
      <w:r w:rsidRPr="004D6BD4">
        <w:rPr>
          <w:spacing w:val="58"/>
          <w:sz w:val="24"/>
          <w:szCs w:val="24"/>
        </w:rPr>
        <w:t xml:space="preserve"> </w:t>
      </w:r>
      <w:r w:rsidRPr="004D6BD4">
        <w:rPr>
          <w:sz w:val="24"/>
          <w:szCs w:val="24"/>
        </w:rPr>
        <w:t>мероприятий</w:t>
      </w:r>
      <w:r w:rsidRPr="004D6BD4">
        <w:rPr>
          <w:spacing w:val="-55"/>
          <w:sz w:val="24"/>
          <w:szCs w:val="24"/>
        </w:rPr>
        <w:t xml:space="preserve"> </w:t>
      </w:r>
      <w:r w:rsidRPr="004D6BD4">
        <w:rPr>
          <w:w w:val="105"/>
          <w:sz w:val="24"/>
          <w:szCs w:val="24"/>
        </w:rPr>
        <w:t>по профилактике суицида, по которому ведется основная работа.. Собран и обновлен банк данных</w:t>
      </w:r>
      <w:r w:rsidRPr="004D6BD4">
        <w:rPr>
          <w:spacing w:val="-58"/>
          <w:w w:val="105"/>
          <w:sz w:val="24"/>
          <w:szCs w:val="24"/>
        </w:rPr>
        <w:t xml:space="preserve"> </w:t>
      </w:r>
      <w:r w:rsidRPr="004D6BD4">
        <w:rPr>
          <w:sz w:val="24"/>
          <w:szCs w:val="24"/>
        </w:rPr>
        <w:t>детей</w:t>
      </w:r>
      <w:r w:rsidRPr="004D6BD4">
        <w:rPr>
          <w:spacing w:val="1"/>
          <w:sz w:val="24"/>
          <w:szCs w:val="24"/>
        </w:rPr>
        <w:t xml:space="preserve"> </w:t>
      </w:r>
      <w:r w:rsidRPr="004D6BD4">
        <w:rPr>
          <w:sz w:val="24"/>
          <w:szCs w:val="24"/>
        </w:rPr>
        <w:t>группы</w:t>
      </w:r>
      <w:r w:rsidRPr="004D6BD4">
        <w:rPr>
          <w:spacing w:val="1"/>
          <w:sz w:val="24"/>
          <w:szCs w:val="24"/>
        </w:rPr>
        <w:t xml:space="preserve"> </w:t>
      </w:r>
      <w:r w:rsidRPr="004D6BD4">
        <w:rPr>
          <w:sz w:val="24"/>
          <w:szCs w:val="24"/>
        </w:rPr>
        <w:t>риска</w:t>
      </w:r>
      <w:r w:rsidRPr="004D6BD4">
        <w:rPr>
          <w:spacing w:val="1"/>
          <w:sz w:val="24"/>
          <w:szCs w:val="24"/>
        </w:rPr>
        <w:t xml:space="preserve"> </w:t>
      </w:r>
      <w:r w:rsidRPr="004D6BD4">
        <w:rPr>
          <w:sz w:val="24"/>
          <w:szCs w:val="24"/>
        </w:rPr>
        <w:t>–</w:t>
      </w:r>
      <w:r w:rsidRPr="004D6BD4">
        <w:rPr>
          <w:spacing w:val="1"/>
          <w:sz w:val="24"/>
          <w:szCs w:val="24"/>
        </w:rPr>
        <w:t xml:space="preserve"> </w:t>
      </w:r>
      <w:r w:rsidRPr="004D6BD4">
        <w:rPr>
          <w:sz w:val="24"/>
          <w:szCs w:val="24"/>
        </w:rPr>
        <w:t>с повышенной</w:t>
      </w:r>
      <w:r w:rsidRPr="004D6BD4">
        <w:rPr>
          <w:spacing w:val="1"/>
          <w:sz w:val="24"/>
          <w:szCs w:val="24"/>
        </w:rPr>
        <w:t xml:space="preserve"> </w:t>
      </w:r>
      <w:r w:rsidRPr="004D6BD4">
        <w:rPr>
          <w:sz w:val="24"/>
          <w:szCs w:val="24"/>
        </w:rPr>
        <w:t>тревожностью, испытывающие трудности</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адаптации, семьи</w:t>
      </w:r>
      <w:r w:rsidRPr="004D6BD4">
        <w:rPr>
          <w:spacing w:val="1"/>
          <w:sz w:val="24"/>
          <w:szCs w:val="24"/>
        </w:rPr>
        <w:t xml:space="preserve"> </w:t>
      </w:r>
      <w:r w:rsidRPr="004D6BD4">
        <w:rPr>
          <w:w w:val="105"/>
          <w:sz w:val="24"/>
          <w:szCs w:val="24"/>
        </w:rPr>
        <w:t>СОП.</w:t>
      </w:r>
    </w:p>
    <w:p w:rsidR="004D6BD4" w:rsidRPr="004D6BD4" w:rsidRDefault="004D6BD4" w:rsidP="004D6BD4">
      <w:pPr>
        <w:spacing w:before="107" w:line="374" w:lineRule="auto"/>
        <w:ind w:left="758" w:right="146"/>
        <w:rPr>
          <w:sz w:val="24"/>
          <w:szCs w:val="24"/>
        </w:rPr>
      </w:pPr>
      <w:r w:rsidRPr="004D6BD4">
        <w:rPr>
          <w:w w:val="105"/>
          <w:sz w:val="24"/>
          <w:szCs w:val="24"/>
        </w:rPr>
        <w:t>Психологом школы оказывается постоянная консультативная помощь семьям и подросткам,</w:t>
      </w:r>
      <w:r w:rsidRPr="004D6BD4">
        <w:rPr>
          <w:spacing w:val="1"/>
          <w:w w:val="105"/>
          <w:sz w:val="24"/>
          <w:szCs w:val="24"/>
        </w:rPr>
        <w:t xml:space="preserve"> </w:t>
      </w:r>
      <w:r w:rsidRPr="004D6BD4">
        <w:rPr>
          <w:sz w:val="24"/>
          <w:szCs w:val="24"/>
        </w:rPr>
        <w:t>попавшим</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трудную</w:t>
      </w:r>
      <w:r w:rsidRPr="004D6BD4">
        <w:rPr>
          <w:spacing w:val="1"/>
          <w:sz w:val="24"/>
          <w:szCs w:val="24"/>
        </w:rPr>
        <w:t xml:space="preserve"> </w:t>
      </w:r>
      <w:r w:rsidRPr="004D6BD4">
        <w:rPr>
          <w:sz w:val="24"/>
          <w:szCs w:val="24"/>
        </w:rPr>
        <w:t>жизненную</w:t>
      </w:r>
      <w:r w:rsidRPr="004D6BD4">
        <w:rPr>
          <w:spacing w:val="1"/>
          <w:sz w:val="24"/>
          <w:szCs w:val="24"/>
        </w:rPr>
        <w:t xml:space="preserve"> </w:t>
      </w:r>
      <w:r w:rsidRPr="004D6BD4">
        <w:rPr>
          <w:sz w:val="24"/>
          <w:szCs w:val="24"/>
        </w:rPr>
        <w:t>ситуацию. Ежедневно</w:t>
      </w:r>
      <w:r w:rsidRPr="004D6BD4">
        <w:rPr>
          <w:spacing w:val="1"/>
          <w:sz w:val="24"/>
          <w:szCs w:val="24"/>
        </w:rPr>
        <w:t xml:space="preserve"> </w:t>
      </w:r>
      <w:r w:rsidRPr="004D6BD4">
        <w:rPr>
          <w:sz w:val="24"/>
          <w:szCs w:val="24"/>
        </w:rPr>
        <w:t>осуществляется контроль</w:t>
      </w:r>
      <w:r w:rsidRPr="004D6BD4">
        <w:rPr>
          <w:spacing w:val="1"/>
          <w:sz w:val="24"/>
          <w:szCs w:val="24"/>
        </w:rPr>
        <w:t xml:space="preserve"> </w:t>
      </w:r>
      <w:r w:rsidRPr="004D6BD4">
        <w:rPr>
          <w:sz w:val="24"/>
          <w:szCs w:val="24"/>
        </w:rPr>
        <w:t>за</w:t>
      </w:r>
      <w:r w:rsidRPr="004D6BD4">
        <w:rPr>
          <w:spacing w:val="1"/>
          <w:sz w:val="24"/>
          <w:szCs w:val="24"/>
        </w:rPr>
        <w:t xml:space="preserve"> </w:t>
      </w:r>
      <w:r w:rsidRPr="004D6BD4">
        <w:rPr>
          <w:sz w:val="24"/>
          <w:szCs w:val="24"/>
        </w:rPr>
        <w:t>посещаемостью</w:t>
      </w:r>
      <w:r w:rsidRPr="004D6BD4">
        <w:rPr>
          <w:spacing w:val="-55"/>
          <w:sz w:val="24"/>
          <w:szCs w:val="24"/>
        </w:rPr>
        <w:t xml:space="preserve"> </w:t>
      </w:r>
      <w:r w:rsidRPr="004D6BD4">
        <w:rPr>
          <w:w w:val="105"/>
          <w:sz w:val="24"/>
          <w:szCs w:val="24"/>
        </w:rPr>
        <w:t>учебных занятий учащимися. Систематически проводятся</w:t>
      </w:r>
      <w:r w:rsidRPr="004D6BD4">
        <w:rPr>
          <w:spacing w:val="1"/>
          <w:w w:val="105"/>
          <w:sz w:val="24"/>
          <w:szCs w:val="24"/>
        </w:rPr>
        <w:t xml:space="preserve"> </w:t>
      </w:r>
      <w:r w:rsidRPr="004D6BD4">
        <w:rPr>
          <w:w w:val="105"/>
          <w:sz w:val="24"/>
          <w:szCs w:val="24"/>
        </w:rPr>
        <w:t>рейды в данные семьи, обследование</w:t>
      </w:r>
      <w:r w:rsidRPr="004D6BD4">
        <w:rPr>
          <w:spacing w:val="1"/>
          <w:w w:val="105"/>
          <w:sz w:val="24"/>
          <w:szCs w:val="24"/>
        </w:rPr>
        <w:t xml:space="preserve"> </w:t>
      </w:r>
      <w:r w:rsidRPr="004D6BD4">
        <w:rPr>
          <w:w w:val="105"/>
          <w:sz w:val="24"/>
          <w:szCs w:val="24"/>
        </w:rPr>
        <w:t>условий проживания и воспитания несовершеннолетних, беседы с родителями, индивидуальные</w:t>
      </w:r>
      <w:r w:rsidRPr="004D6BD4">
        <w:rPr>
          <w:spacing w:val="1"/>
          <w:w w:val="105"/>
          <w:sz w:val="24"/>
          <w:szCs w:val="24"/>
        </w:rPr>
        <w:t xml:space="preserve"> </w:t>
      </w:r>
      <w:r w:rsidRPr="004D6BD4">
        <w:rPr>
          <w:w w:val="105"/>
          <w:sz w:val="24"/>
          <w:szCs w:val="24"/>
        </w:rPr>
        <w:t>консультации с учащимися. Учащиеся привлекаются</w:t>
      </w:r>
      <w:r w:rsidRPr="004D6BD4">
        <w:rPr>
          <w:spacing w:val="1"/>
          <w:w w:val="105"/>
          <w:sz w:val="24"/>
          <w:szCs w:val="24"/>
        </w:rPr>
        <w:t xml:space="preserve"> </w:t>
      </w:r>
      <w:r w:rsidRPr="004D6BD4">
        <w:rPr>
          <w:w w:val="105"/>
          <w:sz w:val="24"/>
          <w:szCs w:val="24"/>
        </w:rPr>
        <w:t>к мероприятиям</w:t>
      </w:r>
      <w:r w:rsidRPr="004D6BD4">
        <w:rPr>
          <w:spacing w:val="1"/>
          <w:w w:val="105"/>
          <w:sz w:val="24"/>
          <w:szCs w:val="24"/>
        </w:rPr>
        <w:t xml:space="preserve"> </w:t>
      </w:r>
      <w:r w:rsidRPr="004D6BD4">
        <w:rPr>
          <w:w w:val="105"/>
          <w:sz w:val="24"/>
          <w:szCs w:val="24"/>
        </w:rPr>
        <w:t>по вопросам пропаганды</w:t>
      </w:r>
      <w:r w:rsidRPr="004D6BD4">
        <w:rPr>
          <w:spacing w:val="1"/>
          <w:w w:val="105"/>
          <w:sz w:val="24"/>
          <w:szCs w:val="24"/>
        </w:rPr>
        <w:t xml:space="preserve"> </w:t>
      </w:r>
      <w:r w:rsidRPr="004D6BD4">
        <w:rPr>
          <w:w w:val="105"/>
          <w:sz w:val="24"/>
          <w:szCs w:val="24"/>
        </w:rPr>
        <w:t>ценности</w:t>
      </w:r>
      <w:r w:rsidRPr="004D6BD4">
        <w:rPr>
          <w:spacing w:val="-2"/>
          <w:w w:val="105"/>
          <w:sz w:val="24"/>
          <w:szCs w:val="24"/>
        </w:rPr>
        <w:t xml:space="preserve"> </w:t>
      </w:r>
      <w:r w:rsidRPr="004D6BD4">
        <w:rPr>
          <w:w w:val="105"/>
          <w:sz w:val="24"/>
          <w:szCs w:val="24"/>
        </w:rPr>
        <w:t>человеческой</w:t>
      </w:r>
      <w:r w:rsidRPr="004D6BD4">
        <w:rPr>
          <w:spacing w:val="-1"/>
          <w:w w:val="105"/>
          <w:sz w:val="24"/>
          <w:szCs w:val="24"/>
        </w:rPr>
        <w:t xml:space="preserve"> </w:t>
      </w:r>
      <w:r w:rsidRPr="004D6BD4">
        <w:rPr>
          <w:w w:val="105"/>
          <w:sz w:val="24"/>
          <w:szCs w:val="24"/>
        </w:rPr>
        <w:t>жизни,</w:t>
      </w:r>
    </w:p>
    <w:p w:rsidR="004D6BD4" w:rsidRPr="004D6BD4" w:rsidRDefault="004D6BD4" w:rsidP="004D6BD4">
      <w:pPr>
        <w:spacing w:before="124" w:line="372" w:lineRule="auto"/>
        <w:ind w:left="758" w:right="146"/>
        <w:rPr>
          <w:sz w:val="24"/>
          <w:szCs w:val="24"/>
        </w:rPr>
      </w:pPr>
      <w:r w:rsidRPr="004D6BD4">
        <w:rPr>
          <w:sz w:val="24"/>
          <w:szCs w:val="24"/>
        </w:rPr>
        <w:t>100%</w:t>
      </w:r>
      <w:r w:rsidRPr="004D6BD4">
        <w:rPr>
          <w:spacing w:val="17"/>
          <w:sz w:val="24"/>
          <w:szCs w:val="24"/>
        </w:rPr>
        <w:t xml:space="preserve"> </w:t>
      </w:r>
      <w:r w:rsidRPr="004D6BD4">
        <w:rPr>
          <w:sz w:val="24"/>
          <w:szCs w:val="24"/>
        </w:rPr>
        <w:t>детей</w:t>
      </w:r>
      <w:r w:rsidRPr="004D6BD4">
        <w:rPr>
          <w:spacing w:val="25"/>
          <w:sz w:val="24"/>
          <w:szCs w:val="24"/>
        </w:rPr>
        <w:t xml:space="preserve"> </w:t>
      </w:r>
      <w:r w:rsidRPr="004D6BD4">
        <w:rPr>
          <w:sz w:val="24"/>
          <w:szCs w:val="24"/>
        </w:rPr>
        <w:t>посещают</w:t>
      </w:r>
      <w:r w:rsidRPr="004D6BD4">
        <w:rPr>
          <w:spacing w:val="52"/>
          <w:sz w:val="24"/>
          <w:szCs w:val="24"/>
        </w:rPr>
        <w:t xml:space="preserve"> </w:t>
      </w:r>
      <w:r w:rsidRPr="004D6BD4">
        <w:rPr>
          <w:sz w:val="24"/>
          <w:szCs w:val="24"/>
        </w:rPr>
        <w:t>кружки</w:t>
      </w:r>
      <w:r w:rsidRPr="004D6BD4">
        <w:rPr>
          <w:spacing w:val="24"/>
          <w:sz w:val="24"/>
          <w:szCs w:val="24"/>
        </w:rPr>
        <w:t xml:space="preserve"> </w:t>
      </w:r>
      <w:r w:rsidRPr="004D6BD4">
        <w:rPr>
          <w:sz w:val="24"/>
          <w:szCs w:val="24"/>
        </w:rPr>
        <w:t>и</w:t>
      </w:r>
      <w:r w:rsidRPr="004D6BD4">
        <w:rPr>
          <w:spacing w:val="36"/>
          <w:sz w:val="24"/>
          <w:szCs w:val="24"/>
        </w:rPr>
        <w:t xml:space="preserve"> </w:t>
      </w:r>
      <w:r w:rsidRPr="004D6BD4">
        <w:rPr>
          <w:sz w:val="24"/>
          <w:szCs w:val="24"/>
        </w:rPr>
        <w:t>спортивную</w:t>
      </w:r>
      <w:r w:rsidRPr="004D6BD4">
        <w:rPr>
          <w:spacing w:val="35"/>
          <w:sz w:val="24"/>
          <w:szCs w:val="24"/>
        </w:rPr>
        <w:t xml:space="preserve"> </w:t>
      </w:r>
      <w:r w:rsidRPr="004D6BD4">
        <w:rPr>
          <w:sz w:val="24"/>
          <w:szCs w:val="24"/>
        </w:rPr>
        <w:t>секцию.</w:t>
      </w:r>
      <w:r w:rsidRPr="004D6BD4">
        <w:rPr>
          <w:spacing w:val="20"/>
          <w:sz w:val="24"/>
          <w:szCs w:val="24"/>
        </w:rPr>
        <w:t xml:space="preserve"> </w:t>
      </w:r>
      <w:r w:rsidRPr="004D6BD4">
        <w:rPr>
          <w:sz w:val="24"/>
          <w:szCs w:val="24"/>
        </w:rPr>
        <w:t>Осуществляется</w:t>
      </w:r>
      <w:r w:rsidRPr="004D6BD4">
        <w:rPr>
          <w:spacing w:val="5"/>
          <w:sz w:val="24"/>
          <w:szCs w:val="24"/>
        </w:rPr>
        <w:t xml:space="preserve"> </w:t>
      </w:r>
      <w:r w:rsidRPr="004D6BD4">
        <w:rPr>
          <w:sz w:val="24"/>
          <w:szCs w:val="24"/>
        </w:rPr>
        <w:t>контроль</w:t>
      </w:r>
      <w:r w:rsidRPr="004D6BD4">
        <w:rPr>
          <w:spacing w:val="54"/>
          <w:sz w:val="24"/>
          <w:szCs w:val="24"/>
        </w:rPr>
        <w:t xml:space="preserve"> </w:t>
      </w:r>
      <w:r w:rsidRPr="004D6BD4">
        <w:rPr>
          <w:sz w:val="24"/>
          <w:szCs w:val="24"/>
        </w:rPr>
        <w:t>за</w:t>
      </w:r>
      <w:r w:rsidRPr="004D6BD4">
        <w:rPr>
          <w:spacing w:val="24"/>
          <w:sz w:val="24"/>
          <w:szCs w:val="24"/>
        </w:rPr>
        <w:t xml:space="preserve"> </w:t>
      </w:r>
      <w:r w:rsidRPr="004D6BD4">
        <w:rPr>
          <w:sz w:val="24"/>
          <w:szCs w:val="24"/>
        </w:rPr>
        <w:t>занятостью</w:t>
      </w:r>
      <w:r w:rsidRPr="004D6BD4">
        <w:rPr>
          <w:spacing w:val="-55"/>
          <w:sz w:val="24"/>
          <w:szCs w:val="24"/>
        </w:rPr>
        <w:t xml:space="preserve"> </w:t>
      </w:r>
      <w:r w:rsidRPr="004D6BD4">
        <w:rPr>
          <w:w w:val="105"/>
          <w:sz w:val="24"/>
          <w:szCs w:val="24"/>
        </w:rPr>
        <w:t>учащихся</w:t>
      </w:r>
      <w:r w:rsidRPr="004D6BD4">
        <w:rPr>
          <w:spacing w:val="-6"/>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каникулярное</w:t>
      </w:r>
      <w:r w:rsidRPr="004D6BD4">
        <w:rPr>
          <w:spacing w:val="-1"/>
          <w:w w:val="105"/>
          <w:sz w:val="24"/>
          <w:szCs w:val="24"/>
        </w:rPr>
        <w:t xml:space="preserve"> </w:t>
      </w:r>
      <w:r w:rsidRPr="004D6BD4">
        <w:rPr>
          <w:w w:val="105"/>
          <w:sz w:val="24"/>
          <w:szCs w:val="24"/>
        </w:rPr>
        <w:t>время.</w:t>
      </w:r>
    </w:p>
    <w:p w:rsidR="004D6BD4" w:rsidRPr="004D6BD4" w:rsidRDefault="004D6BD4" w:rsidP="004D6BD4">
      <w:pPr>
        <w:spacing w:before="124" w:line="376" w:lineRule="auto"/>
        <w:ind w:left="758" w:right="146" w:firstLine="180"/>
        <w:rPr>
          <w:sz w:val="24"/>
          <w:szCs w:val="24"/>
        </w:rPr>
      </w:pPr>
      <w:r w:rsidRPr="004D6BD4">
        <w:rPr>
          <w:sz w:val="24"/>
          <w:szCs w:val="24"/>
        </w:rPr>
        <w:t>Родители</w:t>
      </w:r>
      <w:r w:rsidRPr="004D6BD4">
        <w:rPr>
          <w:spacing w:val="36"/>
          <w:sz w:val="24"/>
          <w:szCs w:val="24"/>
        </w:rPr>
        <w:t xml:space="preserve"> </w:t>
      </w:r>
      <w:r w:rsidRPr="004D6BD4">
        <w:rPr>
          <w:sz w:val="24"/>
          <w:szCs w:val="24"/>
        </w:rPr>
        <w:t>были</w:t>
      </w:r>
      <w:r w:rsidRPr="004D6BD4">
        <w:rPr>
          <w:spacing w:val="37"/>
          <w:sz w:val="24"/>
          <w:szCs w:val="24"/>
        </w:rPr>
        <w:t xml:space="preserve"> </w:t>
      </w:r>
      <w:r w:rsidRPr="004D6BD4">
        <w:rPr>
          <w:sz w:val="24"/>
          <w:szCs w:val="24"/>
        </w:rPr>
        <w:t>познакомлены</w:t>
      </w:r>
      <w:r w:rsidRPr="004D6BD4">
        <w:rPr>
          <w:spacing w:val="42"/>
          <w:sz w:val="24"/>
          <w:szCs w:val="24"/>
        </w:rPr>
        <w:t xml:space="preserve"> </w:t>
      </w:r>
      <w:r w:rsidRPr="004D6BD4">
        <w:rPr>
          <w:sz w:val="24"/>
          <w:szCs w:val="24"/>
        </w:rPr>
        <w:t>с</w:t>
      </w:r>
      <w:r w:rsidRPr="004D6BD4">
        <w:rPr>
          <w:spacing w:val="36"/>
          <w:sz w:val="24"/>
          <w:szCs w:val="24"/>
        </w:rPr>
        <w:t xml:space="preserve"> </w:t>
      </w:r>
      <w:r w:rsidRPr="004D6BD4">
        <w:rPr>
          <w:sz w:val="24"/>
          <w:szCs w:val="24"/>
        </w:rPr>
        <w:t>информацией</w:t>
      </w:r>
      <w:r w:rsidRPr="004D6BD4">
        <w:rPr>
          <w:spacing w:val="37"/>
          <w:sz w:val="24"/>
          <w:szCs w:val="24"/>
        </w:rPr>
        <w:t xml:space="preserve"> </w:t>
      </w:r>
      <w:r w:rsidRPr="004D6BD4">
        <w:rPr>
          <w:sz w:val="24"/>
          <w:szCs w:val="24"/>
        </w:rPr>
        <w:t>о</w:t>
      </w:r>
      <w:r w:rsidRPr="004D6BD4">
        <w:rPr>
          <w:spacing w:val="38"/>
          <w:sz w:val="24"/>
          <w:szCs w:val="24"/>
        </w:rPr>
        <w:t xml:space="preserve"> </w:t>
      </w:r>
      <w:r w:rsidRPr="004D6BD4">
        <w:rPr>
          <w:sz w:val="24"/>
          <w:szCs w:val="24"/>
        </w:rPr>
        <w:t>причинах,</w:t>
      </w:r>
      <w:r w:rsidRPr="004D6BD4">
        <w:rPr>
          <w:spacing w:val="42"/>
          <w:sz w:val="24"/>
          <w:szCs w:val="24"/>
        </w:rPr>
        <w:t xml:space="preserve"> </w:t>
      </w:r>
      <w:r w:rsidRPr="004D6BD4">
        <w:rPr>
          <w:sz w:val="24"/>
          <w:szCs w:val="24"/>
        </w:rPr>
        <w:t>факторах,</w:t>
      </w:r>
      <w:r w:rsidRPr="004D6BD4">
        <w:rPr>
          <w:spacing w:val="41"/>
          <w:sz w:val="24"/>
          <w:szCs w:val="24"/>
        </w:rPr>
        <w:t xml:space="preserve"> </w:t>
      </w:r>
      <w:r w:rsidRPr="004D6BD4">
        <w:rPr>
          <w:sz w:val="24"/>
          <w:szCs w:val="24"/>
        </w:rPr>
        <w:t>динамике</w:t>
      </w:r>
      <w:r w:rsidRPr="004D6BD4">
        <w:rPr>
          <w:spacing w:val="26"/>
          <w:sz w:val="24"/>
          <w:szCs w:val="24"/>
        </w:rPr>
        <w:t xml:space="preserve"> </w:t>
      </w:r>
      <w:r w:rsidRPr="004D6BD4">
        <w:rPr>
          <w:sz w:val="24"/>
          <w:szCs w:val="24"/>
        </w:rPr>
        <w:t>суицидального</w:t>
      </w:r>
      <w:r w:rsidRPr="004D6BD4">
        <w:rPr>
          <w:spacing w:val="1"/>
          <w:sz w:val="24"/>
          <w:szCs w:val="24"/>
        </w:rPr>
        <w:t xml:space="preserve"> </w:t>
      </w:r>
      <w:r w:rsidRPr="004D6BD4">
        <w:rPr>
          <w:w w:val="105"/>
          <w:sz w:val="24"/>
          <w:szCs w:val="24"/>
        </w:rPr>
        <w:t>поведения, были даны рекомендации, как заметить надвигающийся суицид, что делать, если у</w:t>
      </w:r>
      <w:r w:rsidRPr="004D6BD4">
        <w:rPr>
          <w:spacing w:val="1"/>
          <w:w w:val="105"/>
          <w:sz w:val="24"/>
          <w:szCs w:val="24"/>
        </w:rPr>
        <w:t xml:space="preserve"> </w:t>
      </w:r>
      <w:r w:rsidRPr="004D6BD4">
        <w:rPr>
          <w:w w:val="105"/>
          <w:sz w:val="24"/>
          <w:szCs w:val="24"/>
        </w:rPr>
        <w:t>ребенка</w:t>
      </w:r>
      <w:r w:rsidRPr="004D6BD4">
        <w:rPr>
          <w:spacing w:val="5"/>
          <w:w w:val="105"/>
          <w:sz w:val="24"/>
          <w:szCs w:val="24"/>
        </w:rPr>
        <w:t xml:space="preserve"> </w:t>
      </w:r>
      <w:r w:rsidRPr="004D6BD4">
        <w:rPr>
          <w:w w:val="105"/>
          <w:sz w:val="24"/>
          <w:szCs w:val="24"/>
        </w:rPr>
        <w:t>замечены</w:t>
      </w:r>
      <w:r w:rsidRPr="004D6BD4">
        <w:rPr>
          <w:spacing w:val="-6"/>
          <w:w w:val="105"/>
          <w:sz w:val="24"/>
          <w:szCs w:val="24"/>
        </w:rPr>
        <w:t xml:space="preserve"> </w:t>
      </w:r>
      <w:r w:rsidRPr="004D6BD4">
        <w:rPr>
          <w:w w:val="105"/>
          <w:sz w:val="24"/>
          <w:szCs w:val="24"/>
        </w:rPr>
        <w:t>признаки</w:t>
      </w:r>
      <w:r w:rsidRPr="004D6BD4">
        <w:rPr>
          <w:spacing w:val="5"/>
          <w:w w:val="105"/>
          <w:sz w:val="24"/>
          <w:szCs w:val="24"/>
        </w:rPr>
        <w:t xml:space="preserve"> </w:t>
      </w:r>
      <w:r w:rsidRPr="004D6BD4">
        <w:rPr>
          <w:w w:val="105"/>
          <w:sz w:val="24"/>
          <w:szCs w:val="24"/>
        </w:rPr>
        <w:t>суицидального</w:t>
      </w:r>
      <w:r w:rsidRPr="004D6BD4">
        <w:rPr>
          <w:spacing w:val="-1"/>
          <w:w w:val="105"/>
          <w:sz w:val="24"/>
          <w:szCs w:val="24"/>
        </w:rPr>
        <w:t xml:space="preserve"> </w:t>
      </w:r>
      <w:r w:rsidRPr="004D6BD4">
        <w:rPr>
          <w:w w:val="105"/>
          <w:sz w:val="24"/>
          <w:szCs w:val="24"/>
        </w:rPr>
        <w:t>поведения.</w:t>
      </w:r>
    </w:p>
    <w:p w:rsidR="004D6BD4" w:rsidRPr="004D6BD4" w:rsidRDefault="004D6BD4" w:rsidP="004D6BD4">
      <w:pPr>
        <w:spacing w:before="108"/>
        <w:ind w:left="758"/>
        <w:rPr>
          <w:sz w:val="24"/>
          <w:szCs w:val="24"/>
        </w:rPr>
      </w:pPr>
      <w:r w:rsidRPr="004D6BD4">
        <w:rPr>
          <w:w w:val="105"/>
          <w:sz w:val="24"/>
          <w:szCs w:val="24"/>
        </w:rPr>
        <w:t>Проведены</w:t>
      </w:r>
      <w:r w:rsidRPr="004D6BD4">
        <w:rPr>
          <w:spacing w:val="-12"/>
          <w:w w:val="105"/>
          <w:sz w:val="24"/>
          <w:szCs w:val="24"/>
        </w:rPr>
        <w:t xml:space="preserve"> </w:t>
      </w:r>
      <w:r w:rsidRPr="004D6BD4">
        <w:rPr>
          <w:w w:val="105"/>
          <w:sz w:val="24"/>
          <w:szCs w:val="24"/>
        </w:rPr>
        <w:t>родительские</w:t>
      </w:r>
      <w:r w:rsidRPr="004D6BD4">
        <w:rPr>
          <w:spacing w:val="-15"/>
          <w:w w:val="105"/>
          <w:sz w:val="24"/>
          <w:szCs w:val="24"/>
        </w:rPr>
        <w:t xml:space="preserve"> </w:t>
      </w:r>
      <w:r w:rsidRPr="004D6BD4">
        <w:rPr>
          <w:w w:val="105"/>
          <w:sz w:val="24"/>
          <w:szCs w:val="24"/>
        </w:rPr>
        <w:t>собрания:</w:t>
      </w:r>
    </w:p>
    <w:p w:rsidR="004D6BD4" w:rsidRPr="004D6BD4" w:rsidRDefault="004D6BD4" w:rsidP="005B10F6">
      <w:pPr>
        <w:numPr>
          <w:ilvl w:val="0"/>
          <w:numId w:val="129"/>
        </w:numPr>
        <w:tabs>
          <w:tab w:val="left" w:pos="896"/>
        </w:tabs>
        <w:spacing w:before="154"/>
        <w:ind w:hanging="138"/>
        <w:rPr>
          <w:sz w:val="24"/>
          <w:szCs w:val="24"/>
        </w:rPr>
      </w:pPr>
      <w:r w:rsidRPr="004D6BD4">
        <w:rPr>
          <w:w w:val="105"/>
          <w:sz w:val="24"/>
          <w:szCs w:val="24"/>
        </w:rPr>
        <w:t>«Подросток</w:t>
      </w:r>
      <w:r w:rsidRPr="004D6BD4">
        <w:rPr>
          <w:spacing w:val="-8"/>
          <w:w w:val="105"/>
          <w:sz w:val="24"/>
          <w:szCs w:val="24"/>
        </w:rPr>
        <w:t xml:space="preserve"> </w:t>
      </w:r>
      <w:r w:rsidRPr="004D6BD4">
        <w:rPr>
          <w:w w:val="105"/>
          <w:sz w:val="24"/>
          <w:szCs w:val="24"/>
        </w:rPr>
        <w:t>и</w:t>
      </w:r>
      <w:r w:rsidRPr="004D6BD4">
        <w:rPr>
          <w:spacing w:val="-5"/>
          <w:w w:val="105"/>
          <w:sz w:val="24"/>
          <w:szCs w:val="24"/>
        </w:rPr>
        <w:t xml:space="preserve"> </w:t>
      </w:r>
      <w:r w:rsidRPr="004D6BD4">
        <w:rPr>
          <w:w w:val="105"/>
          <w:sz w:val="24"/>
          <w:szCs w:val="24"/>
        </w:rPr>
        <w:t>суицид»;</w:t>
      </w:r>
    </w:p>
    <w:p w:rsidR="004D6BD4" w:rsidRPr="004D6BD4" w:rsidRDefault="004D6BD4" w:rsidP="005B10F6">
      <w:pPr>
        <w:numPr>
          <w:ilvl w:val="0"/>
          <w:numId w:val="129"/>
        </w:numPr>
        <w:tabs>
          <w:tab w:val="left" w:pos="896"/>
        </w:tabs>
        <w:spacing w:before="154"/>
        <w:ind w:hanging="138"/>
        <w:rPr>
          <w:sz w:val="24"/>
          <w:szCs w:val="24"/>
        </w:rPr>
      </w:pPr>
      <w:r w:rsidRPr="004D6BD4">
        <w:rPr>
          <w:w w:val="105"/>
          <w:sz w:val="24"/>
          <w:szCs w:val="24"/>
        </w:rPr>
        <w:t>«Помощь</w:t>
      </w:r>
      <w:r w:rsidRPr="004D6BD4">
        <w:rPr>
          <w:spacing w:val="-5"/>
          <w:w w:val="105"/>
          <w:sz w:val="24"/>
          <w:szCs w:val="24"/>
        </w:rPr>
        <w:t xml:space="preserve"> </w:t>
      </w:r>
      <w:r w:rsidRPr="004D6BD4">
        <w:rPr>
          <w:w w:val="105"/>
          <w:sz w:val="24"/>
          <w:szCs w:val="24"/>
        </w:rPr>
        <w:t>ребенку</w:t>
      </w:r>
      <w:r w:rsidRPr="004D6BD4">
        <w:rPr>
          <w:spacing w:val="-14"/>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период</w:t>
      </w:r>
      <w:r w:rsidRPr="004D6BD4">
        <w:rPr>
          <w:spacing w:val="-10"/>
          <w:w w:val="105"/>
          <w:sz w:val="24"/>
          <w:szCs w:val="24"/>
        </w:rPr>
        <w:t xml:space="preserve"> </w:t>
      </w:r>
      <w:r w:rsidRPr="004D6BD4">
        <w:rPr>
          <w:w w:val="105"/>
          <w:sz w:val="24"/>
          <w:szCs w:val="24"/>
        </w:rPr>
        <w:t>подготовки</w:t>
      </w:r>
      <w:r w:rsidRPr="004D6BD4">
        <w:rPr>
          <w:spacing w:val="-9"/>
          <w:w w:val="105"/>
          <w:sz w:val="24"/>
          <w:szCs w:val="24"/>
        </w:rPr>
        <w:t xml:space="preserve"> </w:t>
      </w:r>
      <w:r w:rsidRPr="004D6BD4">
        <w:rPr>
          <w:w w:val="105"/>
          <w:sz w:val="24"/>
          <w:szCs w:val="24"/>
        </w:rPr>
        <w:t>к</w:t>
      </w:r>
      <w:r w:rsidRPr="004D6BD4">
        <w:rPr>
          <w:spacing w:val="-5"/>
          <w:w w:val="105"/>
          <w:sz w:val="24"/>
          <w:szCs w:val="24"/>
        </w:rPr>
        <w:t xml:space="preserve"> </w:t>
      </w:r>
      <w:r w:rsidRPr="004D6BD4">
        <w:rPr>
          <w:w w:val="105"/>
          <w:sz w:val="24"/>
          <w:szCs w:val="24"/>
        </w:rPr>
        <w:t>экзамену»</w:t>
      </w:r>
    </w:p>
    <w:p w:rsidR="004D6BD4" w:rsidRPr="004D6BD4" w:rsidRDefault="004D6BD4" w:rsidP="005B10F6">
      <w:pPr>
        <w:numPr>
          <w:ilvl w:val="0"/>
          <w:numId w:val="129"/>
        </w:numPr>
        <w:tabs>
          <w:tab w:val="left" w:pos="896"/>
        </w:tabs>
        <w:spacing w:before="146"/>
        <w:ind w:hanging="138"/>
        <w:rPr>
          <w:sz w:val="24"/>
          <w:szCs w:val="24"/>
        </w:rPr>
      </w:pPr>
      <w:r w:rsidRPr="004D6BD4">
        <w:rPr>
          <w:sz w:val="24"/>
          <w:szCs w:val="24"/>
        </w:rPr>
        <w:t>«Наши</w:t>
      </w:r>
      <w:r w:rsidRPr="004D6BD4">
        <w:rPr>
          <w:spacing w:val="30"/>
          <w:sz w:val="24"/>
          <w:szCs w:val="24"/>
        </w:rPr>
        <w:t xml:space="preserve"> </w:t>
      </w:r>
      <w:r w:rsidRPr="004D6BD4">
        <w:rPr>
          <w:sz w:val="24"/>
          <w:szCs w:val="24"/>
        </w:rPr>
        <w:t>трудные</w:t>
      </w:r>
      <w:r w:rsidRPr="004D6BD4">
        <w:rPr>
          <w:spacing w:val="20"/>
          <w:sz w:val="24"/>
          <w:szCs w:val="24"/>
        </w:rPr>
        <w:t xml:space="preserve"> </w:t>
      </w:r>
      <w:r w:rsidRPr="004D6BD4">
        <w:rPr>
          <w:sz w:val="24"/>
          <w:szCs w:val="24"/>
        </w:rPr>
        <w:t>дети»</w:t>
      </w:r>
    </w:p>
    <w:p w:rsidR="004D6BD4" w:rsidRPr="004D6BD4" w:rsidRDefault="004D6BD4" w:rsidP="005B10F6">
      <w:pPr>
        <w:numPr>
          <w:ilvl w:val="0"/>
          <w:numId w:val="129"/>
        </w:numPr>
        <w:tabs>
          <w:tab w:val="left" w:pos="896"/>
        </w:tabs>
        <w:spacing w:before="153"/>
        <w:ind w:hanging="138"/>
        <w:rPr>
          <w:sz w:val="24"/>
          <w:szCs w:val="24"/>
        </w:rPr>
      </w:pPr>
      <w:r w:rsidRPr="004D6BD4">
        <w:rPr>
          <w:w w:val="105"/>
          <w:sz w:val="24"/>
          <w:szCs w:val="24"/>
        </w:rPr>
        <w:t>«Депрессия</w:t>
      </w:r>
      <w:r w:rsidRPr="004D6BD4">
        <w:rPr>
          <w:spacing w:val="-8"/>
          <w:w w:val="105"/>
          <w:sz w:val="24"/>
          <w:szCs w:val="24"/>
        </w:rPr>
        <w:t xml:space="preserve"> </w:t>
      </w:r>
      <w:r w:rsidRPr="004D6BD4">
        <w:rPr>
          <w:w w:val="105"/>
          <w:sz w:val="24"/>
          <w:szCs w:val="24"/>
        </w:rPr>
        <w:t>–</w:t>
      </w:r>
      <w:r w:rsidRPr="004D6BD4">
        <w:rPr>
          <w:spacing w:val="-5"/>
          <w:w w:val="105"/>
          <w:sz w:val="24"/>
          <w:szCs w:val="24"/>
        </w:rPr>
        <w:t xml:space="preserve"> </w:t>
      </w:r>
      <w:r w:rsidRPr="004D6BD4">
        <w:rPr>
          <w:w w:val="105"/>
          <w:sz w:val="24"/>
          <w:szCs w:val="24"/>
        </w:rPr>
        <w:t>это</w:t>
      </w:r>
      <w:r w:rsidRPr="004D6BD4">
        <w:rPr>
          <w:spacing w:val="-11"/>
          <w:w w:val="105"/>
          <w:sz w:val="24"/>
          <w:szCs w:val="24"/>
        </w:rPr>
        <w:t xml:space="preserve"> </w:t>
      </w:r>
      <w:r w:rsidRPr="004D6BD4">
        <w:rPr>
          <w:w w:val="105"/>
          <w:sz w:val="24"/>
          <w:szCs w:val="24"/>
        </w:rPr>
        <w:t>не</w:t>
      </w:r>
      <w:r w:rsidRPr="004D6BD4">
        <w:rPr>
          <w:spacing w:val="-6"/>
          <w:w w:val="105"/>
          <w:sz w:val="24"/>
          <w:szCs w:val="24"/>
        </w:rPr>
        <w:t xml:space="preserve"> </w:t>
      </w:r>
      <w:r w:rsidRPr="004D6BD4">
        <w:rPr>
          <w:w w:val="105"/>
          <w:sz w:val="24"/>
          <w:szCs w:val="24"/>
        </w:rPr>
        <w:t>каприз,</w:t>
      </w:r>
      <w:r w:rsidRPr="004D6BD4">
        <w:rPr>
          <w:spacing w:val="-10"/>
          <w:w w:val="105"/>
          <w:sz w:val="24"/>
          <w:szCs w:val="24"/>
        </w:rPr>
        <w:t xml:space="preserve"> </w:t>
      </w:r>
      <w:r w:rsidRPr="004D6BD4">
        <w:rPr>
          <w:w w:val="105"/>
          <w:sz w:val="24"/>
          <w:szCs w:val="24"/>
        </w:rPr>
        <w:t>заболевание».</w:t>
      </w:r>
    </w:p>
    <w:p w:rsidR="004D6BD4" w:rsidRPr="004D6BD4" w:rsidRDefault="004D6BD4" w:rsidP="004D6BD4">
      <w:pPr>
        <w:spacing w:before="146" w:line="376" w:lineRule="auto"/>
        <w:ind w:left="758" w:firstLine="230"/>
        <w:rPr>
          <w:sz w:val="24"/>
          <w:szCs w:val="24"/>
        </w:rPr>
      </w:pPr>
      <w:r w:rsidRPr="004D6BD4">
        <w:rPr>
          <w:w w:val="105"/>
          <w:sz w:val="24"/>
          <w:szCs w:val="24"/>
        </w:rPr>
        <w:t>Были разработаны рекомендации и памятки для родителей: «Как не допустить суицид у</w:t>
      </w:r>
      <w:r w:rsidRPr="004D6BD4">
        <w:rPr>
          <w:spacing w:val="1"/>
          <w:w w:val="105"/>
          <w:sz w:val="24"/>
          <w:szCs w:val="24"/>
        </w:rPr>
        <w:t xml:space="preserve"> </w:t>
      </w:r>
      <w:r w:rsidRPr="004D6BD4">
        <w:rPr>
          <w:sz w:val="24"/>
          <w:szCs w:val="24"/>
        </w:rPr>
        <w:t>подростков?»,</w:t>
      </w:r>
      <w:r w:rsidRPr="004D6BD4">
        <w:rPr>
          <w:spacing w:val="1"/>
          <w:sz w:val="24"/>
          <w:szCs w:val="24"/>
        </w:rPr>
        <w:t xml:space="preserve"> </w:t>
      </w:r>
      <w:r w:rsidRPr="004D6BD4">
        <w:rPr>
          <w:sz w:val="24"/>
          <w:szCs w:val="24"/>
        </w:rPr>
        <w:t>«Индикаторы</w:t>
      </w:r>
      <w:r w:rsidRPr="004D6BD4">
        <w:rPr>
          <w:spacing w:val="1"/>
          <w:sz w:val="24"/>
          <w:szCs w:val="24"/>
        </w:rPr>
        <w:t xml:space="preserve"> </w:t>
      </w:r>
      <w:r w:rsidRPr="004D6BD4">
        <w:rPr>
          <w:sz w:val="24"/>
          <w:szCs w:val="24"/>
        </w:rPr>
        <w:t>суицидального риска»,</w:t>
      </w:r>
      <w:r w:rsidRPr="004D6BD4">
        <w:rPr>
          <w:spacing w:val="1"/>
          <w:sz w:val="24"/>
          <w:szCs w:val="24"/>
        </w:rPr>
        <w:t xml:space="preserve"> </w:t>
      </w:r>
      <w:r w:rsidRPr="004D6BD4">
        <w:rPr>
          <w:sz w:val="24"/>
          <w:szCs w:val="24"/>
        </w:rPr>
        <w:t>«Дети</w:t>
      </w:r>
      <w:r w:rsidRPr="004D6BD4">
        <w:rPr>
          <w:spacing w:val="1"/>
          <w:sz w:val="24"/>
          <w:szCs w:val="24"/>
        </w:rPr>
        <w:t xml:space="preserve"> </w:t>
      </w:r>
      <w:r w:rsidRPr="004D6BD4">
        <w:rPr>
          <w:sz w:val="24"/>
          <w:szCs w:val="24"/>
        </w:rPr>
        <w:t>«группы</w:t>
      </w:r>
      <w:r w:rsidRPr="004D6BD4">
        <w:rPr>
          <w:spacing w:val="1"/>
          <w:sz w:val="24"/>
          <w:szCs w:val="24"/>
        </w:rPr>
        <w:t xml:space="preserve"> </w:t>
      </w:r>
      <w:r w:rsidRPr="004D6BD4">
        <w:rPr>
          <w:sz w:val="24"/>
          <w:szCs w:val="24"/>
        </w:rPr>
        <w:t>риска»»,</w:t>
      </w:r>
      <w:r w:rsidRPr="004D6BD4">
        <w:rPr>
          <w:spacing w:val="1"/>
          <w:sz w:val="24"/>
          <w:szCs w:val="24"/>
        </w:rPr>
        <w:t xml:space="preserve"> </w:t>
      </w:r>
      <w:r w:rsidRPr="004D6BD4">
        <w:rPr>
          <w:sz w:val="24"/>
          <w:szCs w:val="24"/>
        </w:rPr>
        <w:t>«Причины появления</w:t>
      </w:r>
      <w:r w:rsidRPr="004D6BD4">
        <w:rPr>
          <w:spacing w:val="1"/>
          <w:sz w:val="24"/>
          <w:szCs w:val="24"/>
        </w:rPr>
        <w:t xml:space="preserve"> </w:t>
      </w:r>
      <w:r w:rsidRPr="004D6BD4">
        <w:rPr>
          <w:w w:val="105"/>
          <w:sz w:val="24"/>
          <w:szCs w:val="24"/>
        </w:rPr>
        <w:t>кризисных</w:t>
      </w:r>
      <w:r w:rsidRPr="004D6BD4">
        <w:rPr>
          <w:spacing w:val="5"/>
          <w:w w:val="105"/>
          <w:sz w:val="24"/>
          <w:szCs w:val="24"/>
        </w:rPr>
        <w:t xml:space="preserve"> </w:t>
      </w:r>
      <w:r w:rsidRPr="004D6BD4">
        <w:rPr>
          <w:w w:val="105"/>
          <w:sz w:val="24"/>
          <w:szCs w:val="24"/>
        </w:rPr>
        <w:t>состояний»,</w:t>
      </w:r>
      <w:r w:rsidRPr="004D6BD4">
        <w:rPr>
          <w:spacing w:val="2"/>
          <w:w w:val="105"/>
          <w:sz w:val="24"/>
          <w:szCs w:val="24"/>
        </w:rPr>
        <w:t xml:space="preserve"> </w:t>
      </w:r>
      <w:r w:rsidRPr="004D6BD4">
        <w:rPr>
          <w:w w:val="105"/>
          <w:sz w:val="24"/>
          <w:szCs w:val="24"/>
        </w:rPr>
        <w:t>«Как</w:t>
      </w:r>
      <w:r w:rsidRPr="004D6BD4">
        <w:rPr>
          <w:spacing w:val="2"/>
          <w:w w:val="105"/>
          <w:sz w:val="24"/>
          <w:szCs w:val="24"/>
        </w:rPr>
        <w:t xml:space="preserve"> </w:t>
      </w:r>
      <w:r w:rsidRPr="004D6BD4">
        <w:rPr>
          <w:w w:val="105"/>
          <w:sz w:val="24"/>
          <w:szCs w:val="24"/>
        </w:rPr>
        <w:t>разговаривать</w:t>
      </w:r>
      <w:r w:rsidRPr="004D6BD4">
        <w:rPr>
          <w:spacing w:val="2"/>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подростком?».</w:t>
      </w:r>
    </w:p>
    <w:p w:rsidR="004D6BD4" w:rsidRPr="004D6BD4" w:rsidRDefault="004D6BD4" w:rsidP="004D6BD4">
      <w:pPr>
        <w:spacing w:before="1" w:line="372" w:lineRule="auto"/>
        <w:ind w:left="758" w:right="992" w:firstLine="172"/>
        <w:rPr>
          <w:sz w:val="24"/>
          <w:szCs w:val="24"/>
        </w:rPr>
      </w:pPr>
      <w:r w:rsidRPr="004D6BD4">
        <w:rPr>
          <w:sz w:val="24"/>
          <w:szCs w:val="24"/>
        </w:rPr>
        <w:t>В</w:t>
      </w:r>
      <w:r w:rsidRPr="004D6BD4">
        <w:rPr>
          <w:spacing w:val="41"/>
          <w:sz w:val="24"/>
          <w:szCs w:val="24"/>
        </w:rPr>
        <w:t xml:space="preserve"> </w:t>
      </w:r>
      <w:r w:rsidRPr="004D6BD4">
        <w:rPr>
          <w:sz w:val="24"/>
          <w:szCs w:val="24"/>
        </w:rPr>
        <w:t>школе</w:t>
      </w:r>
      <w:r w:rsidRPr="004D6BD4">
        <w:rPr>
          <w:spacing w:val="24"/>
          <w:sz w:val="24"/>
          <w:szCs w:val="24"/>
        </w:rPr>
        <w:t xml:space="preserve"> </w:t>
      </w:r>
      <w:r w:rsidRPr="004D6BD4">
        <w:rPr>
          <w:sz w:val="24"/>
          <w:szCs w:val="24"/>
        </w:rPr>
        <w:t>оформлены</w:t>
      </w:r>
      <w:r w:rsidRPr="004D6BD4">
        <w:rPr>
          <w:spacing w:val="15"/>
          <w:sz w:val="24"/>
          <w:szCs w:val="24"/>
        </w:rPr>
        <w:t xml:space="preserve"> </w:t>
      </w:r>
      <w:r w:rsidRPr="004D6BD4">
        <w:rPr>
          <w:sz w:val="24"/>
          <w:szCs w:val="24"/>
        </w:rPr>
        <w:t>информационные</w:t>
      </w:r>
      <w:r w:rsidRPr="004D6BD4">
        <w:rPr>
          <w:spacing w:val="46"/>
          <w:sz w:val="24"/>
          <w:szCs w:val="24"/>
        </w:rPr>
        <w:t xml:space="preserve"> </w:t>
      </w:r>
      <w:r w:rsidRPr="004D6BD4">
        <w:rPr>
          <w:sz w:val="24"/>
          <w:szCs w:val="24"/>
        </w:rPr>
        <w:t>стенды</w:t>
      </w:r>
      <w:r w:rsidRPr="004D6BD4">
        <w:rPr>
          <w:spacing w:val="39"/>
          <w:sz w:val="24"/>
          <w:szCs w:val="24"/>
        </w:rPr>
        <w:t xml:space="preserve"> </w:t>
      </w:r>
      <w:r w:rsidRPr="004D6BD4">
        <w:rPr>
          <w:sz w:val="24"/>
          <w:szCs w:val="24"/>
        </w:rPr>
        <w:t>с</w:t>
      </w:r>
      <w:r w:rsidRPr="004D6BD4">
        <w:rPr>
          <w:spacing w:val="35"/>
          <w:sz w:val="24"/>
          <w:szCs w:val="24"/>
        </w:rPr>
        <w:t xml:space="preserve"> </w:t>
      </w:r>
      <w:r w:rsidRPr="004D6BD4">
        <w:rPr>
          <w:sz w:val="24"/>
          <w:szCs w:val="24"/>
        </w:rPr>
        <w:t>телефонами</w:t>
      </w:r>
      <w:r w:rsidRPr="004D6BD4">
        <w:rPr>
          <w:spacing w:val="35"/>
          <w:sz w:val="24"/>
          <w:szCs w:val="24"/>
        </w:rPr>
        <w:t xml:space="preserve"> </w:t>
      </w:r>
      <w:r w:rsidRPr="004D6BD4">
        <w:rPr>
          <w:sz w:val="24"/>
          <w:szCs w:val="24"/>
        </w:rPr>
        <w:t>экстренной</w:t>
      </w:r>
      <w:r w:rsidRPr="004D6BD4">
        <w:rPr>
          <w:spacing w:val="35"/>
          <w:sz w:val="24"/>
          <w:szCs w:val="24"/>
        </w:rPr>
        <w:t xml:space="preserve"> </w:t>
      </w:r>
      <w:r w:rsidRPr="004D6BD4">
        <w:rPr>
          <w:sz w:val="24"/>
          <w:szCs w:val="24"/>
        </w:rPr>
        <w:t>психологической</w:t>
      </w:r>
      <w:r w:rsidRPr="004D6BD4">
        <w:rPr>
          <w:spacing w:val="-55"/>
          <w:sz w:val="24"/>
          <w:szCs w:val="24"/>
        </w:rPr>
        <w:t xml:space="preserve"> </w:t>
      </w:r>
      <w:r w:rsidRPr="004D6BD4">
        <w:rPr>
          <w:w w:val="105"/>
          <w:sz w:val="24"/>
          <w:szCs w:val="24"/>
        </w:rPr>
        <w:t>помощи, телефонами</w:t>
      </w:r>
      <w:r w:rsidRPr="004D6BD4">
        <w:rPr>
          <w:spacing w:val="-2"/>
          <w:w w:val="105"/>
          <w:sz w:val="24"/>
          <w:szCs w:val="24"/>
        </w:rPr>
        <w:t xml:space="preserve"> </w:t>
      </w:r>
      <w:r w:rsidRPr="004D6BD4">
        <w:rPr>
          <w:w w:val="105"/>
          <w:sz w:val="24"/>
          <w:szCs w:val="24"/>
        </w:rPr>
        <w:t>доверия,</w:t>
      </w:r>
      <w:r w:rsidRPr="004D6BD4">
        <w:rPr>
          <w:spacing w:val="1"/>
          <w:w w:val="105"/>
          <w:sz w:val="24"/>
          <w:szCs w:val="24"/>
        </w:rPr>
        <w:t xml:space="preserve"> </w:t>
      </w:r>
      <w:r w:rsidRPr="004D6BD4">
        <w:rPr>
          <w:w w:val="105"/>
          <w:sz w:val="24"/>
          <w:szCs w:val="24"/>
        </w:rPr>
        <w:t>телефонами</w:t>
      </w:r>
      <w:r w:rsidRPr="004D6BD4">
        <w:rPr>
          <w:spacing w:val="-2"/>
          <w:w w:val="105"/>
          <w:sz w:val="24"/>
          <w:szCs w:val="24"/>
        </w:rPr>
        <w:t xml:space="preserve"> </w:t>
      </w:r>
      <w:r w:rsidRPr="004D6BD4">
        <w:rPr>
          <w:w w:val="105"/>
          <w:sz w:val="24"/>
          <w:szCs w:val="24"/>
        </w:rPr>
        <w:t>правовой</w:t>
      </w:r>
      <w:r w:rsidRPr="004D6BD4">
        <w:rPr>
          <w:spacing w:val="-3"/>
          <w:w w:val="105"/>
          <w:sz w:val="24"/>
          <w:szCs w:val="24"/>
        </w:rPr>
        <w:t xml:space="preserve"> </w:t>
      </w:r>
      <w:r w:rsidRPr="004D6BD4">
        <w:rPr>
          <w:w w:val="105"/>
          <w:sz w:val="24"/>
          <w:szCs w:val="24"/>
        </w:rPr>
        <w:t>помощи.</w:t>
      </w:r>
    </w:p>
    <w:p w:rsidR="004D6BD4" w:rsidRPr="004D6BD4" w:rsidRDefault="004D6BD4" w:rsidP="004D6BD4">
      <w:pPr>
        <w:spacing w:before="124" w:line="376" w:lineRule="auto"/>
        <w:ind w:left="758" w:right="146"/>
        <w:rPr>
          <w:sz w:val="24"/>
          <w:szCs w:val="24"/>
        </w:rPr>
      </w:pPr>
      <w:r w:rsidRPr="004D6BD4">
        <w:rPr>
          <w:w w:val="105"/>
          <w:sz w:val="24"/>
          <w:szCs w:val="24"/>
        </w:rPr>
        <w:t>Проведено социально-психологическое тестирование обучающихся направленного на раннее</w:t>
      </w:r>
      <w:r w:rsidRPr="004D6BD4">
        <w:rPr>
          <w:spacing w:val="1"/>
          <w:w w:val="105"/>
          <w:sz w:val="24"/>
          <w:szCs w:val="24"/>
        </w:rPr>
        <w:t xml:space="preserve"> </w:t>
      </w:r>
      <w:r w:rsidRPr="004D6BD4">
        <w:rPr>
          <w:sz w:val="24"/>
          <w:szCs w:val="24"/>
        </w:rPr>
        <w:t>выявление незаконного потребления</w:t>
      </w:r>
      <w:r w:rsidRPr="004D6BD4">
        <w:rPr>
          <w:spacing w:val="1"/>
          <w:sz w:val="24"/>
          <w:szCs w:val="24"/>
        </w:rPr>
        <w:t xml:space="preserve"> </w:t>
      </w:r>
      <w:r w:rsidRPr="004D6BD4">
        <w:rPr>
          <w:sz w:val="24"/>
          <w:szCs w:val="24"/>
        </w:rPr>
        <w:t>наркотических</w:t>
      </w:r>
      <w:r w:rsidRPr="004D6BD4">
        <w:rPr>
          <w:spacing w:val="1"/>
          <w:sz w:val="24"/>
          <w:szCs w:val="24"/>
        </w:rPr>
        <w:t xml:space="preserve"> </w:t>
      </w:r>
      <w:r w:rsidRPr="004D6BD4">
        <w:rPr>
          <w:sz w:val="24"/>
          <w:szCs w:val="24"/>
        </w:rPr>
        <w:t>средств</w:t>
      </w:r>
      <w:r w:rsidRPr="004D6BD4">
        <w:rPr>
          <w:spacing w:val="1"/>
          <w:sz w:val="24"/>
          <w:szCs w:val="24"/>
        </w:rPr>
        <w:t xml:space="preserve"> </w:t>
      </w:r>
      <w:r w:rsidRPr="004D6BD4">
        <w:rPr>
          <w:sz w:val="24"/>
          <w:szCs w:val="24"/>
        </w:rPr>
        <w:t>и</w:t>
      </w:r>
      <w:r w:rsidRPr="004D6BD4">
        <w:rPr>
          <w:spacing w:val="1"/>
          <w:sz w:val="24"/>
          <w:szCs w:val="24"/>
        </w:rPr>
        <w:t xml:space="preserve"> </w:t>
      </w:r>
      <w:r w:rsidRPr="004D6BD4">
        <w:rPr>
          <w:sz w:val="24"/>
          <w:szCs w:val="24"/>
        </w:rPr>
        <w:t>психотропных</w:t>
      </w:r>
      <w:r w:rsidRPr="004D6BD4">
        <w:rPr>
          <w:spacing w:val="1"/>
          <w:sz w:val="24"/>
          <w:szCs w:val="24"/>
        </w:rPr>
        <w:t xml:space="preserve"> </w:t>
      </w:r>
      <w:r w:rsidRPr="004D6BD4">
        <w:rPr>
          <w:sz w:val="24"/>
          <w:szCs w:val="24"/>
        </w:rPr>
        <w:t>веществ</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2022-2023</w:t>
      </w:r>
      <w:r w:rsidRPr="004D6BD4">
        <w:rPr>
          <w:spacing w:val="-55"/>
          <w:sz w:val="24"/>
          <w:szCs w:val="24"/>
        </w:rPr>
        <w:t xml:space="preserve"> </w:t>
      </w:r>
      <w:r w:rsidRPr="004D6BD4">
        <w:rPr>
          <w:w w:val="105"/>
          <w:sz w:val="24"/>
          <w:szCs w:val="24"/>
        </w:rPr>
        <w:t>учебном</w:t>
      </w:r>
      <w:r w:rsidRPr="004D6BD4">
        <w:rPr>
          <w:spacing w:val="-4"/>
          <w:w w:val="105"/>
          <w:sz w:val="24"/>
          <w:szCs w:val="24"/>
        </w:rPr>
        <w:t xml:space="preserve"> </w:t>
      </w:r>
      <w:r w:rsidRPr="004D6BD4">
        <w:rPr>
          <w:w w:val="105"/>
          <w:sz w:val="24"/>
          <w:szCs w:val="24"/>
        </w:rPr>
        <w:t>году.</w:t>
      </w:r>
      <w:r w:rsidRPr="004D6BD4">
        <w:rPr>
          <w:spacing w:val="1"/>
          <w:w w:val="105"/>
          <w:sz w:val="24"/>
          <w:szCs w:val="24"/>
        </w:rPr>
        <w:t xml:space="preserve"> </w:t>
      </w:r>
      <w:r w:rsidRPr="004D6BD4">
        <w:rPr>
          <w:w w:val="105"/>
          <w:sz w:val="24"/>
          <w:szCs w:val="24"/>
        </w:rPr>
        <w:t>Тестирование</w:t>
      </w:r>
      <w:r w:rsidRPr="004D6BD4">
        <w:rPr>
          <w:spacing w:val="-1"/>
          <w:w w:val="105"/>
          <w:sz w:val="24"/>
          <w:szCs w:val="24"/>
        </w:rPr>
        <w:t xml:space="preserve"> </w:t>
      </w:r>
      <w:r w:rsidRPr="004D6BD4">
        <w:rPr>
          <w:w w:val="105"/>
          <w:sz w:val="24"/>
          <w:szCs w:val="24"/>
        </w:rPr>
        <w:t>прошли</w:t>
      </w:r>
      <w:r w:rsidRPr="004D6BD4">
        <w:rPr>
          <w:spacing w:val="-2"/>
          <w:w w:val="105"/>
          <w:sz w:val="24"/>
          <w:szCs w:val="24"/>
        </w:rPr>
        <w:t xml:space="preserve"> </w:t>
      </w:r>
      <w:r w:rsidRPr="004D6BD4">
        <w:rPr>
          <w:w w:val="105"/>
          <w:sz w:val="24"/>
          <w:szCs w:val="24"/>
        </w:rPr>
        <w:t>32</w:t>
      </w:r>
      <w:r w:rsidRPr="004D6BD4">
        <w:rPr>
          <w:spacing w:val="4"/>
          <w:w w:val="105"/>
          <w:sz w:val="24"/>
          <w:szCs w:val="24"/>
        </w:rPr>
        <w:t xml:space="preserve"> </w:t>
      </w:r>
      <w:r w:rsidRPr="004D6BD4">
        <w:rPr>
          <w:w w:val="105"/>
          <w:sz w:val="24"/>
          <w:szCs w:val="24"/>
        </w:rPr>
        <w:t>учащихся.</w:t>
      </w:r>
    </w:p>
    <w:p w:rsidR="004D6BD4" w:rsidRPr="004D6BD4" w:rsidRDefault="004D6BD4" w:rsidP="004D6BD4">
      <w:pPr>
        <w:spacing w:before="108"/>
        <w:ind w:left="873"/>
        <w:rPr>
          <w:sz w:val="24"/>
          <w:szCs w:val="24"/>
        </w:rPr>
      </w:pPr>
      <w:r w:rsidRPr="004D6BD4">
        <w:rPr>
          <w:w w:val="105"/>
          <w:sz w:val="24"/>
          <w:szCs w:val="24"/>
        </w:rPr>
        <w:t>Проводится</w:t>
      </w:r>
      <w:r w:rsidRPr="004D6BD4">
        <w:rPr>
          <w:spacing w:val="-10"/>
          <w:w w:val="105"/>
          <w:sz w:val="24"/>
          <w:szCs w:val="24"/>
        </w:rPr>
        <w:t xml:space="preserve"> </w:t>
      </w:r>
      <w:r w:rsidRPr="004D6BD4">
        <w:rPr>
          <w:w w:val="105"/>
          <w:sz w:val="24"/>
          <w:szCs w:val="24"/>
        </w:rPr>
        <w:t>работа</w:t>
      </w:r>
      <w:r w:rsidRPr="004D6BD4">
        <w:rPr>
          <w:spacing w:val="-5"/>
          <w:w w:val="105"/>
          <w:sz w:val="24"/>
          <w:szCs w:val="24"/>
        </w:rPr>
        <w:t xml:space="preserve"> </w:t>
      </w:r>
      <w:r w:rsidRPr="004D6BD4">
        <w:rPr>
          <w:w w:val="105"/>
          <w:sz w:val="24"/>
          <w:szCs w:val="24"/>
        </w:rPr>
        <w:t>с</w:t>
      </w:r>
      <w:r w:rsidRPr="004D6BD4">
        <w:rPr>
          <w:spacing w:val="-12"/>
          <w:w w:val="105"/>
          <w:sz w:val="24"/>
          <w:szCs w:val="24"/>
        </w:rPr>
        <w:t xml:space="preserve"> </w:t>
      </w:r>
      <w:r w:rsidRPr="004D6BD4">
        <w:rPr>
          <w:w w:val="105"/>
          <w:sz w:val="24"/>
          <w:szCs w:val="24"/>
        </w:rPr>
        <w:t>учащимися:</w:t>
      </w:r>
    </w:p>
    <w:p w:rsidR="004D6BD4" w:rsidRPr="004D6BD4" w:rsidRDefault="004D6BD4" w:rsidP="004D6BD4">
      <w:pPr>
        <w:spacing w:before="8"/>
        <w:rPr>
          <w:sz w:val="24"/>
          <w:szCs w:val="24"/>
        </w:rPr>
      </w:pPr>
    </w:p>
    <w:p w:rsidR="004D6BD4" w:rsidRPr="004D6BD4" w:rsidRDefault="004D6BD4" w:rsidP="005B10F6">
      <w:pPr>
        <w:numPr>
          <w:ilvl w:val="0"/>
          <w:numId w:val="130"/>
        </w:numPr>
        <w:tabs>
          <w:tab w:val="left" w:pos="942"/>
        </w:tabs>
        <w:ind w:hanging="184"/>
        <w:rPr>
          <w:sz w:val="24"/>
          <w:szCs w:val="24"/>
        </w:rPr>
      </w:pPr>
      <w:r w:rsidRPr="004D6BD4">
        <w:rPr>
          <w:w w:val="105"/>
          <w:sz w:val="24"/>
          <w:szCs w:val="24"/>
        </w:rPr>
        <w:t>Классные</w:t>
      </w:r>
      <w:r w:rsidRPr="004D6BD4">
        <w:rPr>
          <w:spacing w:val="-11"/>
          <w:w w:val="105"/>
          <w:sz w:val="24"/>
          <w:szCs w:val="24"/>
        </w:rPr>
        <w:t xml:space="preserve"> </w:t>
      </w:r>
      <w:r w:rsidRPr="004D6BD4">
        <w:rPr>
          <w:w w:val="105"/>
          <w:sz w:val="24"/>
          <w:szCs w:val="24"/>
        </w:rPr>
        <w:t>часы</w:t>
      </w:r>
      <w:r w:rsidRPr="004D6BD4">
        <w:rPr>
          <w:spacing w:val="-7"/>
          <w:w w:val="105"/>
          <w:sz w:val="24"/>
          <w:szCs w:val="24"/>
        </w:rPr>
        <w:t xml:space="preserve"> </w:t>
      </w:r>
      <w:r w:rsidRPr="004D6BD4">
        <w:rPr>
          <w:w w:val="105"/>
          <w:sz w:val="24"/>
          <w:szCs w:val="24"/>
        </w:rPr>
        <w:t>с</w:t>
      </w:r>
      <w:r w:rsidRPr="004D6BD4">
        <w:rPr>
          <w:spacing w:val="-10"/>
          <w:w w:val="105"/>
          <w:sz w:val="24"/>
          <w:szCs w:val="24"/>
        </w:rPr>
        <w:t xml:space="preserve"> </w:t>
      </w:r>
      <w:r w:rsidRPr="004D6BD4">
        <w:rPr>
          <w:w w:val="105"/>
          <w:sz w:val="24"/>
          <w:szCs w:val="24"/>
        </w:rPr>
        <w:t>элементами</w:t>
      </w:r>
      <w:r w:rsidRPr="004D6BD4">
        <w:rPr>
          <w:spacing w:val="-10"/>
          <w:w w:val="105"/>
          <w:sz w:val="24"/>
          <w:szCs w:val="24"/>
        </w:rPr>
        <w:t xml:space="preserve"> </w:t>
      </w:r>
      <w:r w:rsidRPr="004D6BD4">
        <w:rPr>
          <w:w w:val="105"/>
          <w:sz w:val="24"/>
          <w:szCs w:val="24"/>
        </w:rPr>
        <w:t>тренинга</w:t>
      </w:r>
      <w:r w:rsidRPr="004D6BD4">
        <w:rPr>
          <w:spacing w:val="-10"/>
          <w:w w:val="105"/>
          <w:sz w:val="24"/>
          <w:szCs w:val="24"/>
        </w:rPr>
        <w:t xml:space="preserve"> </w:t>
      </w:r>
      <w:r w:rsidRPr="004D6BD4">
        <w:rPr>
          <w:w w:val="105"/>
          <w:sz w:val="24"/>
          <w:szCs w:val="24"/>
        </w:rPr>
        <w:t>для</w:t>
      </w:r>
      <w:r w:rsidRPr="004D6BD4">
        <w:rPr>
          <w:spacing w:val="-8"/>
          <w:w w:val="105"/>
          <w:sz w:val="24"/>
          <w:szCs w:val="24"/>
        </w:rPr>
        <w:t xml:space="preserve"> </w:t>
      </w:r>
      <w:r w:rsidRPr="004D6BD4">
        <w:rPr>
          <w:w w:val="105"/>
          <w:sz w:val="24"/>
          <w:szCs w:val="24"/>
        </w:rPr>
        <w:t>учащихся:</w:t>
      </w:r>
    </w:p>
    <w:p w:rsidR="004D6BD4" w:rsidRPr="004D6BD4" w:rsidRDefault="004D6BD4" w:rsidP="004D6BD4">
      <w:pPr>
        <w:spacing w:before="2"/>
        <w:rPr>
          <w:sz w:val="24"/>
          <w:szCs w:val="24"/>
        </w:rPr>
      </w:pPr>
    </w:p>
    <w:p w:rsidR="004D6BD4" w:rsidRPr="004D6BD4" w:rsidRDefault="004D6BD4" w:rsidP="005B10F6">
      <w:pPr>
        <w:numPr>
          <w:ilvl w:val="0"/>
          <w:numId w:val="129"/>
        </w:numPr>
        <w:tabs>
          <w:tab w:val="left" w:pos="896"/>
        </w:tabs>
        <w:ind w:hanging="138"/>
        <w:rPr>
          <w:sz w:val="24"/>
          <w:szCs w:val="24"/>
        </w:rPr>
      </w:pPr>
      <w:r w:rsidRPr="004D6BD4">
        <w:rPr>
          <w:w w:val="105"/>
          <w:sz w:val="24"/>
          <w:szCs w:val="24"/>
        </w:rPr>
        <w:t>«Умей</w:t>
      </w:r>
      <w:r w:rsidRPr="004D6BD4">
        <w:rPr>
          <w:spacing w:val="-12"/>
          <w:w w:val="105"/>
          <w:sz w:val="24"/>
          <w:szCs w:val="24"/>
        </w:rPr>
        <w:t xml:space="preserve"> </w:t>
      </w:r>
      <w:r w:rsidRPr="004D6BD4">
        <w:rPr>
          <w:w w:val="105"/>
          <w:sz w:val="24"/>
          <w:szCs w:val="24"/>
        </w:rPr>
        <w:t>сказать</w:t>
      </w:r>
      <w:r w:rsidRPr="004D6BD4">
        <w:rPr>
          <w:spacing w:val="-14"/>
          <w:w w:val="105"/>
          <w:sz w:val="24"/>
          <w:szCs w:val="24"/>
        </w:rPr>
        <w:t xml:space="preserve"> </w:t>
      </w:r>
      <w:r w:rsidRPr="004D6BD4">
        <w:rPr>
          <w:w w:val="105"/>
          <w:sz w:val="24"/>
          <w:szCs w:val="24"/>
        </w:rPr>
        <w:t>нет!»;</w:t>
      </w:r>
    </w:p>
    <w:p w:rsidR="004D6BD4" w:rsidRPr="004D6BD4" w:rsidRDefault="004D6BD4" w:rsidP="004D6BD4">
      <w:pPr>
        <w:spacing w:before="2"/>
        <w:rPr>
          <w:sz w:val="24"/>
          <w:szCs w:val="24"/>
        </w:rPr>
      </w:pPr>
    </w:p>
    <w:p w:rsidR="004D6BD4" w:rsidRPr="004D6BD4" w:rsidRDefault="004D6BD4" w:rsidP="005B10F6">
      <w:pPr>
        <w:numPr>
          <w:ilvl w:val="0"/>
          <w:numId w:val="129"/>
        </w:numPr>
        <w:tabs>
          <w:tab w:val="left" w:pos="896"/>
        </w:tabs>
        <w:ind w:hanging="138"/>
        <w:rPr>
          <w:sz w:val="24"/>
          <w:szCs w:val="24"/>
        </w:rPr>
      </w:pPr>
      <w:r w:rsidRPr="004D6BD4">
        <w:rPr>
          <w:w w:val="105"/>
          <w:sz w:val="24"/>
          <w:szCs w:val="24"/>
        </w:rPr>
        <w:t>«Эмоции</w:t>
      </w:r>
      <w:r w:rsidRPr="004D6BD4">
        <w:rPr>
          <w:spacing w:val="-13"/>
          <w:w w:val="105"/>
          <w:sz w:val="24"/>
          <w:szCs w:val="24"/>
        </w:rPr>
        <w:t xml:space="preserve"> </w:t>
      </w:r>
      <w:r w:rsidRPr="004D6BD4">
        <w:rPr>
          <w:w w:val="105"/>
          <w:sz w:val="24"/>
          <w:szCs w:val="24"/>
        </w:rPr>
        <w:t>и</w:t>
      </w:r>
      <w:r w:rsidRPr="004D6BD4">
        <w:rPr>
          <w:spacing w:val="-13"/>
          <w:w w:val="105"/>
          <w:sz w:val="24"/>
          <w:szCs w:val="24"/>
        </w:rPr>
        <w:t xml:space="preserve"> </w:t>
      </w:r>
      <w:r w:rsidRPr="004D6BD4">
        <w:rPr>
          <w:w w:val="105"/>
          <w:sz w:val="24"/>
          <w:szCs w:val="24"/>
        </w:rPr>
        <w:t>чувства»;</w:t>
      </w:r>
    </w:p>
    <w:p w:rsidR="004D6BD4" w:rsidRPr="004D6BD4" w:rsidRDefault="004D6BD4" w:rsidP="004D6BD4">
      <w:pPr>
        <w:spacing w:before="8"/>
        <w:rPr>
          <w:sz w:val="24"/>
          <w:szCs w:val="24"/>
        </w:rPr>
      </w:pPr>
    </w:p>
    <w:p w:rsidR="004D6BD4" w:rsidRPr="004D6BD4" w:rsidRDefault="004D6BD4" w:rsidP="005B10F6">
      <w:pPr>
        <w:numPr>
          <w:ilvl w:val="0"/>
          <w:numId w:val="129"/>
        </w:numPr>
        <w:tabs>
          <w:tab w:val="left" w:pos="896"/>
        </w:tabs>
        <w:ind w:hanging="138"/>
        <w:rPr>
          <w:sz w:val="24"/>
          <w:szCs w:val="24"/>
        </w:rPr>
      </w:pPr>
      <w:r w:rsidRPr="004D6BD4">
        <w:rPr>
          <w:w w:val="105"/>
          <w:sz w:val="24"/>
          <w:szCs w:val="24"/>
        </w:rPr>
        <w:t>«Стресс</w:t>
      </w:r>
      <w:r w:rsidRPr="004D6BD4">
        <w:rPr>
          <w:spacing w:val="-15"/>
          <w:w w:val="105"/>
          <w:sz w:val="24"/>
          <w:szCs w:val="24"/>
        </w:rPr>
        <w:t xml:space="preserve"> </w:t>
      </w:r>
      <w:r w:rsidRPr="004D6BD4">
        <w:rPr>
          <w:w w:val="105"/>
          <w:sz w:val="24"/>
          <w:szCs w:val="24"/>
        </w:rPr>
        <w:t>в</w:t>
      </w:r>
      <w:r w:rsidRPr="004D6BD4">
        <w:rPr>
          <w:spacing w:val="-6"/>
          <w:w w:val="105"/>
          <w:sz w:val="24"/>
          <w:szCs w:val="24"/>
        </w:rPr>
        <w:t xml:space="preserve"> </w:t>
      </w:r>
      <w:r w:rsidRPr="004D6BD4">
        <w:rPr>
          <w:w w:val="105"/>
          <w:sz w:val="24"/>
          <w:szCs w:val="24"/>
        </w:rPr>
        <w:t>жизни</w:t>
      </w:r>
      <w:r w:rsidRPr="004D6BD4">
        <w:rPr>
          <w:spacing w:val="-9"/>
          <w:w w:val="105"/>
          <w:sz w:val="24"/>
          <w:szCs w:val="24"/>
        </w:rPr>
        <w:t xml:space="preserve"> </w:t>
      </w:r>
      <w:r w:rsidRPr="004D6BD4">
        <w:rPr>
          <w:w w:val="105"/>
          <w:sz w:val="24"/>
          <w:szCs w:val="24"/>
        </w:rPr>
        <w:t>человека.</w:t>
      </w:r>
      <w:r w:rsidRPr="004D6BD4">
        <w:rPr>
          <w:spacing w:val="-6"/>
          <w:w w:val="105"/>
          <w:sz w:val="24"/>
          <w:szCs w:val="24"/>
        </w:rPr>
        <w:t xml:space="preserve"> </w:t>
      </w:r>
      <w:r w:rsidRPr="004D6BD4">
        <w:rPr>
          <w:w w:val="105"/>
          <w:sz w:val="24"/>
          <w:szCs w:val="24"/>
        </w:rPr>
        <w:t>Способы</w:t>
      </w:r>
      <w:r w:rsidRPr="004D6BD4">
        <w:rPr>
          <w:spacing w:val="-11"/>
          <w:w w:val="105"/>
          <w:sz w:val="24"/>
          <w:szCs w:val="24"/>
        </w:rPr>
        <w:t xml:space="preserve"> </w:t>
      </w:r>
      <w:r w:rsidRPr="004D6BD4">
        <w:rPr>
          <w:w w:val="105"/>
          <w:sz w:val="24"/>
          <w:szCs w:val="24"/>
        </w:rPr>
        <w:t>борьбы</w:t>
      </w:r>
      <w:r w:rsidRPr="004D6BD4">
        <w:rPr>
          <w:spacing w:val="-6"/>
          <w:w w:val="105"/>
          <w:sz w:val="24"/>
          <w:szCs w:val="24"/>
        </w:rPr>
        <w:t xml:space="preserve"> </w:t>
      </w:r>
      <w:r w:rsidRPr="004D6BD4">
        <w:rPr>
          <w:w w:val="105"/>
          <w:sz w:val="24"/>
          <w:szCs w:val="24"/>
        </w:rPr>
        <w:t>со</w:t>
      </w:r>
      <w:r w:rsidRPr="004D6BD4">
        <w:rPr>
          <w:spacing w:val="-7"/>
          <w:w w:val="105"/>
          <w:sz w:val="24"/>
          <w:szCs w:val="24"/>
        </w:rPr>
        <w:t xml:space="preserve"> </w:t>
      </w:r>
      <w:r w:rsidRPr="004D6BD4">
        <w:rPr>
          <w:w w:val="105"/>
          <w:sz w:val="24"/>
          <w:szCs w:val="24"/>
        </w:rPr>
        <w:t>стрессом»;</w:t>
      </w:r>
    </w:p>
    <w:p w:rsidR="004D6BD4" w:rsidRPr="004D6BD4" w:rsidRDefault="004D6BD4" w:rsidP="004D6BD4">
      <w:pPr>
        <w:spacing w:before="2"/>
        <w:rPr>
          <w:sz w:val="24"/>
          <w:szCs w:val="24"/>
        </w:rPr>
      </w:pPr>
    </w:p>
    <w:p w:rsidR="004D6BD4" w:rsidRPr="004D6BD4" w:rsidRDefault="004D6BD4" w:rsidP="005B10F6">
      <w:pPr>
        <w:numPr>
          <w:ilvl w:val="0"/>
          <w:numId w:val="129"/>
        </w:numPr>
        <w:tabs>
          <w:tab w:val="left" w:pos="896"/>
        </w:tabs>
        <w:ind w:hanging="138"/>
        <w:rPr>
          <w:sz w:val="24"/>
          <w:szCs w:val="24"/>
        </w:rPr>
      </w:pPr>
      <w:r w:rsidRPr="004D6BD4">
        <w:rPr>
          <w:sz w:val="24"/>
          <w:szCs w:val="24"/>
        </w:rPr>
        <w:t>«Способы</w:t>
      </w:r>
      <w:r w:rsidRPr="004D6BD4">
        <w:rPr>
          <w:spacing w:val="51"/>
          <w:sz w:val="24"/>
          <w:szCs w:val="24"/>
        </w:rPr>
        <w:t xml:space="preserve"> </w:t>
      </w:r>
      <w:r w:rsidRPr="004D6BD4">
        <w:rPr>
          <w:sz w:val="24"/>
          <w:szCs w:val="24"/>
        </w:rPr>
        <w:t>саморегуляции</w:t>
      </w:r>
      <w:r w:rsidRPr="004D6BD4">
        <w:rPr>
          <w:spacing w:val="46"/>
          <w:sz w:val="24"/>
          <w:szCs w:val="24"/>
        </w:rPr>
        <w:t xml:space="preserve"> </w:t>
      </w:r>
      <w:r w:rsidRPr="004D6BD4">
        <w:rPr>
          <w:sz w:val="24"/>
          <w:szCs w:val="24"/>
        </w:rPr>
        <w:t>эмоционального</w:t>
      </w:r>
      <w:r w:rsidRPr="004D6BD4">
        <w:rPr>
          <w:spacing w:val="48"/>
          <w:sz w:val="24"/>
          <w:szCs w:val="24"/>
        </w:rPr>
        <w:t xml:space="preserve"> </w:t>
      </w:r>
      <w:r w:rsidRPr="004D6BD4">
        <w:rPr>
          <w:sz w:val="24"/>
          <w:szCs w:val="24"/>
        </w:rPr>
        <w:t>состояния</w:t>
      </w:r>
    </w:p>
    <w:p w:rsidR="004D6BD4" w:rsidRPr="004D6BD4" w:rsidRDefault="004D6BD4" w:rsidP="004D6BD4">
      <w:pPr>
        <w:spacing w:before="4"/>
        <w:rPr>
          <w:sz w:val="24"/>
          <w:szCs w:val="24"/>
        </w:rPr>
      </w:pPr>
    </w:p>
    <w:p w:rsidR="004D6BD4" w:rsidRPr="004D6BD4" w:rsidRDefault="004D6BD4" w:rsidP="005B10F6">
      <w:pPr>
        <w:numPr>
          <w:ilvl w:val="0"/>
          <w:numId w:val="130"/>
        </w:numPr>
        <w:tabs>
          <w:tab w:val="left" w:pos="996"/>
        </w:tabs>
        <w:ind w:left="995" w:hanging="238"/>
        <w:rPr>
          <w:sz w:val="24"/>
          <w:szCs w:val="24"/>
        </w:rPr>
      </w:pPr>
      <w:r w:rsidRPr="004D6BD4">
        <w:rPr>
          <w:w w:val="105"/>
          <w:sz w:val="24"/>
          <w:szCs w:val="24"/>
        </w:rPr>
        <w:t>Проведены</w:t>
      </w:r>
      <w:r w:rsidRPr="004D6BD4">
        <w:rPr>
          <w:spacing w:val="-6"/>
          <w:w w:val="105"/>
          <w:sz w:val="24"/>
          <w:szCs w:val="24"/>
        </w:rPr>
        <w:t xml:space="preserve"> </w:t>
      </w:r>
      <w:r w:rsidRPr="004D6BD4">
        <w:rPr>
          <w:w w:val="105"/>
          <w:sz w:val="24"/>
          <w:szCs w:val="24"/>
        </w:rPr>
        <w:t>классные</w:t>
      </w:r>
      <w:r w:rsidRPr="004D6BD4">
        <w:rPr>
          <w:spacing w:val="37"/>
          <w:w w:val="105"/>
          <w:sz w:val="24"/>
          <w:szCs w:val="24"/>
        </w:rPr>
        <w:t xml:space="preserve"> </w:t>
      </w:r>
      <w:r w:rsidRPr="004D6BD4">
        <w:rPr>
          <w:w w:val="105"/>
          <w:sz w:val="24"/>
          <w:szCs w:val="24"/>
        </w:rPr>
        <w:t>часы,</w:t>
      </w:r>
      <w:r w:rsidRPr="004D6BD4">
        <w:rPr>
          <w:spacing w:val="-12"/>
          <w:w w:val="105"/>
          <w:sz w:val="24"/>
          <w:szCs w:val="24"/>
        </w:rPr>
        <w:t xml:space="preserve"> </w:t>
      </w:r>
      <w:r w:rsidRPr="004D6BD4">
        <w:rPr>
          <w:w w:val="105"/>
          <w:sz w:val="24"/>
          <w:szCs w:val="24"/>
        </w:rPr>
        <w:t>беседы,</w:t>
      </w:r>
      <w:r w:rsidRPr="004D6BD4">
        <w:rPr>
          <w:spacing w:val="-5"/>
          <w:w w:val="105"/>
          <w:sz w:val="24"/>
          <w:szCs w:val="24"/>
        </w:rPr>
        <w:t xml:space="preserve"> </w:t>
      </w:r>
      <w:r w:rsidRPr="004D6BD4">
        <w:rPr>
          <w:w w:val="105"/>
          <w:sz w:val="24"/>
          <w:szCs w:val="24"/>
        </w:rPr>
        <w:t>лекции</w:t>
      </w:r>
      <w:r w:rsidRPr="004D6BD4">
        <w:rPr>
          <w:spacing w:val="-8"/>
          <w:w w:val="105"/>
          <w:sz w:val="24"/>
          <w:szCs w:val="24"/>
        </w:rPr>
        <w:t xml:space="preserve"> </w:t>
      </w:r>
      <w:r w:rsidRPr="004D6BD4">
        <w:rPr>
          <w:w w:val="105"/>
          <w:sz w:val="24"/>
          <w:szCs w:val="24"/>
        </w:rPr>
        <w:t>на</w:t>
      </w:r>
      <w:r w:rsidRPr="004D6BD4">
        <w:rPr>
          <w:spacing w:val="-8"/>
          <w:w w:val="105"/>
          <w:sz w:val="24"/>
          <w:szCs w:val="24"/>
        </w:rPr>
        <w:t xml:space="preserve"> </w:t>
      </w:r>
      <w:r w:rsidRPr="004D6BD4">
        <w:rPr>
          <w:w w:val="105"/>
          <w:sz w:val="24"/>
          <w:szCs w:val="24"/>
        </w:rPr>
        <w:t>тему</w:t>
      </w:r>
      <w:r w:rsidRPr="004D6BD4">
        <w:rPr>
          <w:spacing w:val="-7"/>
          <w:w w:val="105"/>
          <w:sz w:val="24"/>
          <w:szCs w:val="24"/>
        </w:rPr>
        <w:t xml:space="preserve"> </w:t>
      </w:r>
      <w:r w:rsidRPr="004D6BD4">
        <w:rPr>
          <w:w w:val="105"/>
          <w:sz w:val="24"/>
          <w:szCs w:val="24"/>
        </w:rPr>
        <w:t>«Безопасность</w:t>
      </w:r>
      <w:r w:rsidRPr="004D6BD4">
        <w:rPr>
          <w:spacing w:val="-10"/>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сети</w:t>
      </w:r>
      <w:r w:rsidRPr="004D6BD4">
        <w:rPr>
          <w:spacing w:val="-8"/>
          <w:w w:val="105"/>
          <w:sz w:val="24"/>
          <w:szCs w:val="24"/>
        </w:rPr>
        <w:t xml:space="preserve"> </w:t>
      </w:r>
      <w:r w:rsidRPr="004D6BD4">
        <w:rPr>
          <w:w w:val="105"/>
          <w:sz w:val="24"/>
          <w:szCs w:val="24"/>
        </w:rPr>
        <w:t>Интернет»</w:t>
      </w:r>
    </w:p>
    <w:p w:rsidR="004D6BD4" w:rsidRPr="004D6BD4" w:rsidRDefault="004D6BD4" w:rsidP="004D6BD4">
      <w:pPr>
        <w:spacing w:before="8"/>
        <w:rPr>
          <w:sz w:val="24"/>
          <w:szCs w:val="24"/>
        </w:rPr>
      </w:pPr>
    </w:p>
    <w:p w:rsidR="004D6BD4" w:rsidRPr="004D6BD4" w:rsidRDefault="004D6BD4" w:rsidP="005B10F6">
      <w:pPr>
        <w:numPr>
          <w:ilvl w:val="0"/>
          <w:numId w:val="130"/>
        </w:numPr>
        <w:tabs>
          <w:tab w:val="left" w:pos="996"/>
        </w:tabs>
        <w:spacing w:before="1"/>
        <w:ind w:left="995" w:hanging="238"/>
        <w:rPr>
          <w:sz w:val="24"/>
          <w:szCs w:val="24"/>
        </w:rPr>
      </w:pPr>
      <w:r w:rsidRPr="004D6BD4">
        <w:rPr>
          <w:sz w:val="24"/>
          <w:szCs w:val="24"/>
        </w:rPr>
        <w:t>Индивидуальная</w:t>
      </w:r>
      <w:r w:rsidRPr="004D6BD4">
        <w:rPr>
          <w:spacing w:val="41"/>
          <w:sz w:val="24"/>
          <w:szCs w:val="24"/>
        </w:rPr>
        <w:t xml:space="preserve"> </w:t>
      </w:r>
      <w:r w:rsidRPr="004D6BD4">
        <w:rPr>
          <w:sz w:val="24"/>
          <w:szCs w:val="24"/>
        </w:rPr>
        <w:t>работа</w:t>
      </w:r>
      <w:r w:rsidRPr="004D6BD4">
        <w:rPr>
          <w:spacing w:val="48"/>
          <w:sz w:val="24"/>
          <w:szCs w:val="24"/>
        </w:rPr>
        <w:t xml:space="preserve"> </w:t>
      </w:r>
      <w:r w:rsidRPr="004D6BD4">
        <w:rPr>
          <w:sz w:val="24"/>
          <w:szCs w:val="24"/>
        </w:rPr>
        <w:t>с</w:t>
      </w:r>
      <w:r w:rsidRPr="004D6BD4">
        <w:rPr>
          <w:spacing w:val="25"/>
          <w:sz w:val="24"/>
          <w:szCs w:val="24"/>
        </w:rPr>
        <w:t xml:space="preserve"> </w:t>
      </w:r>
      <w:r w:rsidRPr="004D6BD4">
        <w:rPr>
          <w:sz w:val="24"/>
          <w:szCs w:val="24"/>
        </w:rPr>
        <w:t>проблемными</w:t>
      </w:r>
      <w:r w:rsidRPr="004D6BD4">
        <w:rPr>
          <w:spacing w:val="48"/>
          <w:sz w:val="24"/>
          <w:szCs w:val="24"/>
        </w:rPr>
        <w:t xml:space="preserve"> </w:t>
      </w:r>
      <w:r w:rsidRPr="004D6BD4">
        <w:rPr>
          <w:sz w:val="24"/>
          <w:szCs w:val="24"/>
        </w:rPr>
        <w:t xml:space="preserve">учениками  </w:t>
      </w:r>
      <w:r w:rsidRPr="004D6BD4">
        <w:rPr>
          <w:spacing w:val="24"/>
          <w:sz w:val="24"/>
          <w:szCs w:val="24"/>
        </w:rPr>
        <w:t xml:space="preserve"> </w:t>
      </w:r>
      <w:r w:rsidRPr="004D6BD4">
        <w:rPr>
          <w:sz w:val="24"/>
          <w:szCs w:val="24"/>
        </w:rPr>
        <w:t>по</w:t>
      </w:r>
      <w:r w:rsidRPr="004D6BD4">
        <w:rPr>
          <w:spacing w:val="38"/>
          <w:sz w:val="24"/>
          <w:szCs w:val="24"/>
        </w:rPr>
        <w:t xml:space="preserve"> </w:t>
      </w:r>
      <w:r w:rsidRPr="004D6BD4">
        <w:rPr>
          <w:sz w:val="24"/>
          <w:szCs w:val="24"/>
        </w:rPr>
        <w:t>социально-психологическим</w:t>
      </w:r>
      <w:r w:rsidRPr="004D6BD4">
        <w:rPr>
          <w:spacing w:val="40"/>
          <w:sz w:val="24"/>
          <w:szCs w:val="24"/>
        </w:rPr>
        <w:t xml:space="preserve"> </w:t>
      </w:r>
      <w:r w:rsidRPr="004D6BD4">
        <w:rPr>
          <w:sz w:val="24"/>
          <w:szCs w:val="24"/>
        </w:rPr>
        <w:t>вопросам</w:t>
      </w:r>
    </w:p>
    <w:p w:rsidR="004D6BD4" w:rsidRPr="004D6BD4" w:rsidRDefault="004D6BD4" w:rsidP="004D6BD4">
      <w:pPr>
        <w:spacing w:before="3"/>
        <w:rPr>
          <w:sz w:val="24"/>
          <w:szCs w:val="24"/>
        </w:rPr>
      </w:pPr>
    </w:p>
    <w:p w:rsidR="004D6BD4" w:rsidRPr="004D6BD4" w:rsidRDefault="004D6BD4" w:rsidP="005B10F6">
      <w:pPr>
        <w:numPr>
          <w:ilvl w:val="0"/>
          <w:numId w:val="130"/>
        </w:numPr>
        <w:tabs>
          <w:tab w:val="left" w:pos="996"/>
        </w:tabs>
        <w:spacing w:before="1" w:line="372" w:lineRule="auto"/>
        <w:ind w:left="758" w:right="771" w:firstLine="0"/>
        <w:rPr>
          <w:sz w:val="24"/>
          <w:szCs w:val="24"/>
        </w:rPr>
      </w:pPr>
      <w:r w:rsidRPr="004D6BD4">
        <w:rPr>
          <w:sz w:val="24"/>
          <w:szCs w:val="24"/>
        </w:rPr>
        <w:t>Психологическое</w:t>
      </w:r>
      <w:r w:rsidRPr="004D6BD4">
        <w:rPr>
          <w:spacing w:val="35"/>
          <w:sz w:val="24"/>
          <w:szCs w:val="24"/>
        </w:rPr>
        <w:t xml:space="preserve"> </w:t>
      </w:r>
      <w:r w:rsidRPr="004D6BD4">
        <w:rPr>
          <w:sz w:val="24"/>
          <w:szCs w:val="24"/>
        </w:rPr>
        <w:t>занятие</w:t>
      </w:r>
      <w:r w:rsidRPr="004D6BD4">
        <w:rPr>
          <w:spacing w:val="36"/>
          <w:sz w:val="24"/>
          <w:szCs w:val="24"/>
        </w:rPr>
        <w:t xml:space="preserve"> </w:t>
      </w:r>
      <w:r w:rsidRPr="004D6BD4">
        <w:rPr>
          <w:sz w:val="24"/>
          <w:szCs w:val="24"/>
        </w:rPr>
        <w:t>с</w:t>
      </w:r>
      <w:r w:rsidRPr="004D6BD4">
        <w:rPr>
          <w:spacing w:val="36"/>
          <w:sz w:val="24"/>
          <w:szCs w:val="24"/>
        </w:rPr>
        <w:t xml:space="preserve"> </w:t>
      </w:r>
      <w:r w:rsidRPr="004D6BD4">
        <w:rPr>
          <w:sz w:val="24"/>
          <w:szCs w:val="24"/>
        </w:rPr>
        <w:t>обучающимися</w:t>
      </w:r>
      <w:r w:rsidRPr="004D6BD4">
        <w:rPr>
          <w:spacing w:val="40"/>
          <w:sz w:val="24"/>
          <w:szCs w:val="24"/>
        </w:rPr>
        <w:t xml:space="preserve"> </w:t>
      </w:r>
      <w:r w:rsidRPr="004D6BD4">
        <w:rPr>
          <w:sz w:val="24"/>
          <w:szCs w:val="24"/>
        </w:rPr>
        <w:t>старших</w:t>
      </w:r>
      <w:r w:rsidRPr="004D6BD4">
        <w:rPr>
          <w:spacing w:val="26"/>
          <w:sz w:val="24"/>
          <w:szCs w:val="24"/>
        </w:rPr>
        <w:t xml:space="preserve"> </w:t>
      </w:r>
      <w:r w:rsidRPr="004D6BD4">
        <w:rPr>
          <w:sz w:val="24"/>
          <w:szCs w:val="24"/>
        </w:rPr>
        <w:t>классов</w:t>
      </w:r>
      <w:r w:rsidRPr="004D6BD4">
        <w:rPr>
          <w:spacing w:val="36"/>
          <w:sz w:val="24"/>
          <w:szCs w:val="24"/>
        </w:rPr>
        <w:t xml:space="preserve"> </w:t>
      </w:r>
      <w:r w:rsidRPr="004D6BD4">
        <w:rPr>
          <w:sz w:val="24"/>
          <w:szCs w:val="24"/>
        </w:rPr>
        <w:t>на</w:t>
      </w:r>
      <w:r w:rsidRPr="004D6BD4">
        <w:rPr>
          <w:spacing w:val="46"/>
          <w:sz w:val="24"/>
          <w:szCs w:val="24"/>
        </w:rPr>
        <w:t xml:space="preserve"> </w:t>
      </w:r>
      <w:r w:rsidRPr="004D6BD4">
        <w:rPr>
          <w:sz w:val="24"/>
          <w:szCs w:val="24"/>
        </w:rPr>
        <w:t>тему:</w:t>
      </w:r>
      <w:r w:rsidRPr="004D6BD4">
        <w:rPr>
          <w:spacing w:val="41"/>
          <w:sz w:val="24"/>
          <w:szCs w:val="24"/>
        </w:rPr>
        <w:t xml:space="preserve"> </w:t>
      </w:r>
      <w:r w:rsidRPr="004D6BD4">
        <w:rPr>
          <w:sz w:val="24"/>
          <w:szCs w:val="24"/>
        </w:rPr>
        <w:t>«Способы</w:t>
      </w:r>
      <w:r w:rsidRPr="004D6BD4">
        <w:rPr>
          <w:spacing w:val="29"/>
          <w:sz w:val="24"/>
          <w:szCs w:val="24"/>
        </w:rPr>
        <w:t xml:space="preserve"> </w:t>
      </w:r>
      <w:r w:rsidRPr="004D6BD4">
        <w:rPr>
          <w:sz w:val="24"/>
          <w:szCs w:val="24"/>
        </w:rPr>
        <w:t>преодоления</w:t>
      </w:r>
      <w:r w:rsidRPr="004D6BD4">
        <w:rPr>
          <w:spacing w:val="1"/>
          <w:sz w:val="24"/>
          <w:szCs w:val="24"/>
        </w:rPr>
        <w:t xml:space="preserve"> </w:t>
      </w:r>
      <w:r w:rsidRPr="004D6BD4">
        <w:rPr>
          <w:w w:val="105"/>
          <w:sz w:val="24"/>
          <w:szCs w:val="24"/>
        </w:rPr>
        <w:t>кризисных</w:t>
      </w:r>
      <w:r w:rsidRPr="004D6BD4">
        <w:rPr>
          <w:spacing w:val="6"/>
          <w:w w:val="105"/>
          <w:sz w:val="24"/>
          <w:szCs w:val="24"/>
        </w:rPr>
        <w:t xml:space="preserve"> </w:t>
      </w:r>
      <w:r w:rsidRPr="004D6BD4">
        <w:rPr>
          <w:w w:val="105"/>
          <w:sz w:val="24"/>
          <w:szCs w:val="24"/>
        </w:rPr>
        <w:t>ситуаций»</w:t>
      </w:r>
    </w:p>
    <w:p w:rsidR="004D6BD4" w:rsidRPr="004D6BD4" w:rsidRDefault="004D6BD4" w:rsidP="005B10F6">
      <w:pPr>
        <w:numPr>
          <w:ilvl w:val="0"/>
          <w:numId w:val="130"/>
        </w:numPr>
        <w:tabs>
          <w:tab w:val="left" w:pos="996"/>
        </w:tabs>
        <w:spacing w:before="123"/>
        <w:ind w:left="995" w:hanging="238"/>
        <w:rPr>
          <w:sz w:val="24"/>
          <w:szCs w:val="24"/>
        </w:rPr>
      </w:pPr>
      <w:r w:rsidRPr="004D6BD4">
        <w:rPr>
          <w:sz w:val="24"/>
          <w:szCs w:val="24"/>
        </w:rPr>
        <w:t>Индивидуальная</w:t>
      </w:r>
      <w:r w:rsidRPr="004D6BD4">
        <w:rPr>
          <w:spacing w:val="36"/>
          <w:sz w:val="24"/>
          <w:szCs w:val="24"/>
        </w:rPr>
        <w:t xml:space="preserve"> </w:t>
      </w:r>
      <w:r w:rsidRPr="004D6BD4">
        <w:rPr>
          <w:sz w:val="24"/>
          <w:szCs w:val="24"/>
        </w:rPr>
        <w:t>работа</w:t>
      </w:r>
      <w:r w:rsidRPr="004D6BD4">
        <w:rPr>
          <w:spacing w:val="42"/>
          <w:sz w:val="24"/>
          <w:szCs w:val="24"/>
        </w:rPr>
        <w:t xml:space="preserve"> </w:t>
      </w:r>
      <w:r w:rsidRPr="004D6BD4">
        <w:rPr>
          <w:sz w:val="24"/>
          <w:szCs w:val="24"/>
        </w:rPr>
        <w:t>с</w:t>
      </w:r>
      <w:r w:rsidRPr="004D6BD4">
        <w:rPr>
          <w:spacing w:val="32"/>
          <w:sz w:val="24"/>
          <w:szCs w:val="24"/>
        </w:rPr>
        <w:t xml:space="preserve"> </w:t>
      </w:r>
      <w:r w:rsidRPr="004D6BD4">
        <w:rPr>
          <w:sz w:val="24"/>
          <w:szCs w:val="24"/>
        </w:rPr>
        <w:t>обучающимися,</w:t>
      </w:r>
      <w:r w:rsidRPr="004D6BD4">
        <w:rPr>
          <w:spacing w:val="36"/>
          <w:sz w:val="24"/>
          <w:szCs w:val="24"/>
        </w:rPr>
        <w:t xml:space="preserve"> </w:t>
      </w:r>
      <w:r w:rsidRPr="004D6BD4">
        <w:rPr>
          <w:sz w:val="24"/>
          <w:szCs w:val="24"/>
        </w:rPr>
        <w:t>оказавшимися</w:t>
      </w:r>
      <w:r w:rsidRPr="004D6BD4">
        <w:rPr>
          <w:spacing w:val="26"/>
          <w:sz w:val="24"/>
          <w:szCs w:val="24"/>
        </w:rPr>
        <w:t xml:space="preserve"> </w:t>
      </w:r>
      <w:r w:rsidRPr="004D6BD4">
        <w:rPr>
          <w:sz w:val="24"/>
          <w:szCs w:val="24"/>
        </w:rPr>
        <w:t>в</w:t>
      </w:r>
      <w:r w:rsidRPr="004D6BD4">
        <w:rPr>
          <w:spacing w:val="42"/>
          <w:sz w:val="24"/>
          <w:szCs w:val="24"/>
        </w:rPr>
        <w:t xml:space="preserve"> </w:t>
      </w:r>
      <w:r w:rsidRPr="004D6BD4">
        <w:rPr>
          <w:sz w:val="24"/>
          <w:szCs w:val="24"/>
        </w:rPr>
        <w:t>трудной</w:t>
      </w:r>
      <w:r w:rsidRPr="004D6BD4">
        <w:rPr>
          <w:spacing w:val="42"/>
          <w:sz w:val="24"/>
          <w:szCs w:val="24"/>
        </w:rPr>
        <w:t xml:space="preserve"> </w:t>
      </w:r>
      <w:r w:rsidRPr="004D6BD4">
        <w:rPr>
          <w:sz w:val="24"/>
          <w:szCs w:val="24"/>
        </w:rPr>
        <w:t>жизненной</w:t>
      </w:r>
      <w:r w:rsidRPr="004D6BD4">
        <w:rPr>
          <w:spacing w:val="42"/>
          <w:sz w:val="24"/>
          <w:szCs w:val="24"/>
        </w:rPr>
        <w:t xml:space="preserve"> </w:t>
      </w:r>
      <w:r w:rsidRPr="004D6BD4">
        <w:rPr>
          <w:sz w:val="24"/>
          <w:szCs w:val="24"/>
        </w:rPr>
        <w:t>ситуации</w:t>
      </w:r>
    </w:p>
    <w:p w:rsidR="004D6BD4" w:rsidRPr="004D6BD4" w:rsidRDefault="004D6BD4" w:rsidP="005B10F6">
      <w:pPr>
        <w:numPr>
          <w:ilvl w:val="0"/>
          <w:numId w:val="130"/>
        </w:numPr>
        <w:tabs>
          <w:tab w:val="left" w:pos="996"/>
        </w:tabs>
        <w:spacing w:before="146" w:line="379" w:lineRule="auto"/>
        <w:ind w:left="758" w:right="3557" w:firstLine="0"/>
        <w:rPr>
          <w:sz w:val="24"/>
          <w:szCs w:val="24"/>
        </w:rPr>
      </w:pPr>
      <w:r w:rsidRPr="004D6BD4">
        <w:rPr>
          <w:w w:val="105"/>
          <w:sz w:val="24"/>
          <w:szCs w:val="24"/>
        </w:rPr>
        <w:t>Организации</w:t>
      </w:r>
      <w:r w:rsidRPr="004D6BD4">
        <w:rPr>
          <w:spacing w:val="-10"/>
          <w:w w:val="105"/>
          <w:sz w:val="24"/>
          <w:szCs w:val="24"/>
        </w:rPr>
        <w:t xml:space="preserve"> </w:t>
      </w:r>
      <w:r w:rsidRPr="004D6BD4">
        <w:rPr>
          <w:w w:val="105"/>
          <w:sz w:val="24"/>
          <w:szCs w:val="24"/>
        </w:rPr>
        <w:t>оздоровления</w:t>
      </w:r>
      <w:r w:rsidRPr="004D6BD4">
        <w:rPr>
          <w:spacing w:val="-12"/>
          <w:w w:val="105"/>
          <w:sz w:val="24"/>
          <w:szCs w:val="24"/>
        </w:rPr>
        <w:t xml:space="preserve"> </w:t>
      </w:r>
      <w:r w:rsidRPr="004D6BD4">
        <w:rPr>
          <w:w w:val="105"/>
          <w:sz w:val="24"/>
          <w:szCs w:val="24"/>
        </w:rPr>
        <w:t>детей</w:t>
      </w:r>
      <w:r w:rsidRPr="004D6BD4">
        <w:rPr>
          <w:spacing w:val="-3"/>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их</w:t>
      </w:r>
      <w:r w:rsidRPr="004D6BD4">
        <w:rPr>
          <w:spacing w:val="-8"/>
          <w:w w:val="105"/>
          <w:sz w:val="24"/>
          <w:szCs w:val="24"/>
        </w:rPr>
        <w:t xml:space="preserve"> </w:t>
      </w:r>
      <w:r w:rsidRPr="004D6BD4">
        <w:rPr>
          <w:w w:val="105"/>
          <w:sz w:val="24"/>
          <w:szCs w:val="24"/>
        </w:rPr>
        <w:t>занятости</w:t>
      </w:r>
      <w:r w:rsidRPr="004D6BD4">
        <w:rPr>
          <w:spacing w:val="-10"/>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летний</w:t>
      </w:r>
      <w:r w:rsidRPr="004D6BD4">
        <w:rPr>
          <w:spacing w:val="-9"/>
          <w:w w:val="105"/>
          <w:sz w:val="24"/>
          <w:szCs w:val="24"/>
        </w:rPr>
        <w:t xml:space="preserve"> </w:t>
      </w:r>
      <w:r w:rsidRPr="004D6BD4">
        <w:rPr>
          <w:w w:val="105"/>
          <w:sz w:val="24"/>
          <w:szCs w:val="24"/>
        </w:rPr>
        <w:t>период.</w:t>
      </w:r>
      <w:r w:rsidRPr="004D6BD4">
        <w:rPr>
          <w:spacing w:val="-57"/>
          <w:w w:val="105"/>
          <w:sz w:val="24"/>
          <w:szCs w:val="24"/>
        </w:rPr>
        <w:t xml:space="preserve"> </w:t>
      </w:r>
      <w:r w:rsidRPr="004D6BD4">
        <w:rPr>
          <w:w w:val="105"/>
          <w:sz w:val="24"/>
          <w:szCs w:val="24"/>
        </w:rPr>
        <w:t>Работа</w:t>
      </w:r>
      <w:r w:rsidRPr="004D6BD4">
        <w:rPr>
          <w:spacing w:val="-2"/>
          <w:w w:val="105"/>
          <w:sz w:val="24"/>
          <w:szCs w:val="24"/>
        </w:rPr>
        <w:t xml:space="preserve"> </w:t>
      </w:r>
      <w:r w:rsidRPr="004D6BD4">
        <w:rPr>
          <w:w w:val="105"/>
          <w:sz w:val="24"/>
          <w:szCs w:val="24"/>
        </w:rPr>
        <w:t>с</w:t>
      </w:r>
      <w:r w:rsidRPr="004D6BD4">
        <w:rPr>
          <w:spacing w:val="-2"/>
          <w:w w:val="105"/>
          <w:sz w:val="24"/>
          <w:szCs w:val="24"/>
        </w:rPr>
        <w:t xml:space="preserve"> </w:t>
      </w:r>
      <w:r w:rsidRPr="004D6BD4">
        <w:rPr>
          <w:w w:val="105"/>
          <w:sz w:val="24"/>
          <w:szCs w:val="24"/>
        </w:rPr>
        <w:t>педагогическим</w:t>
      </w:r>
      <w:r w:rsidRPr="004D6BD4">
        <w:rPr>
          <w:spacing w:val="-4"/>
          <w:w w:val="105"/>
          <w:sz w:val="24"/>
          <w:szCs w:val="24"/>
        </w:rPr>
        <w:t xml:space="preserve"> </w:t>
      </w:r>
      <w:r w:rsidRPr="004D6BD4">
        <w:rPr>
          <w:w w:val="105"/>
          <w:sz w:val="24"/>
          <w:szCs w:val="24"/>
        </w:rPr>
        <w:t>коллективом.</w:t>
      </w:r>
    </w:p>
    <w:p w:rsidR="004D6BD4" w:rsidRPr="004D6BD4" w:rsidRDefault="004D6BD4" w:rsidP="005B10F6">
      <w:pPr>
        <w:numPr>
          <w:ilvl w:val="1"/>
          <w:numId w:val="130"/>
        </w:numPr>
        <w:tabs>
          <w:tab w:val="left" w:pos="1479"/>
        </w:tabs>
        <w:spacing w:line="379" w:lineRule="auto"/>
        <w:ind w:right="1457"/>
        <w:rPr>
          <w:sz w:val="24"/>
          <w:szCs w:val="24"/>
        </w:rPr>
      </w:pPr>
      <w:r w:rsidRPr="004D6BD4">
        <w:rPr>
          <w:sz w:val="24"/>
          <w:szCs w:val="24"/>
        </w:rPr>
        <w:t>Совещание</w:t>
      </w:r>
      <w:r w:rsidRPr="004D6BD4">
        <w:rPr>
          <w:spacing w:val="27"/>
          <w:sz w:val="24"/>
          <w:szCs w:val="24"/>
        </w:rPr>
        <w:t xml:space="preserve"> </w:t>
      </w:r>
      <w:r w:rsidRPr="004D6BD4">
        <w:rPr>
          <w:sz w:val="24"/>
          <w:szCs w:val="24"/>
        </w:rPr>
        <w:t>при</w:t>
      </w:r>
      <w:r w:rsidRPr="004D6BD4">
        <w:rPr>
          <w:spacing w:val="6"/>
          <w:sz w:val="24"/>
          <w:szCs w:val="24"/>
        </w:rPr>
        <w:t xml:space="preserve"> </w:t>
      </w:r>
      <w:r w:rsidRPr="004D6BD4">
        <w:rPr>
          <w:sz w:val="24"/>
          <w:szCs w:val="24"/>
        </w:rPr>
        <w:t>директоре</w:t>
      </w:r>
      <w:r w:rsidRPr="004D6BD4">
        <w:rPr>
          <w:spacing w:val="43"/>
          <w:sz w:val="24"/>
          <w:szCs w:val="24"/>
        </w:rPr>
        <w:t xml:space="preserve"> </w:t>
      </w:r>
      <w:r w:rsidRPr="004D6BD4">
        <w:rPr>
          <w:sz w:val="24"/>
          <w:szCs w:val="24"/>
        </w:rPr>
        <w:t>на</w:t>
      </w:r>
      <w:r w:rsidRPr="004D6BD4">
        <w:rPr>
          <w:spacing w:val="38"/>
          <w:sz w:val="24"/>
          <w:szCs w:val="24"/>
        </w:rPr>
        <w:t xml:space="preserve"> </w:t>
      </w:r>
      <w:r w:rsidRPr="004D6BD4">
        <w:rPr>
          <w:sz w:val="24"/>
          <w:szCs w:val="24"/>
        </w:rPr>
        <w:t>тему:</w:t>
      </w:r>
      <w:r w:rsidRPr="004D6BD4">
        <w:rPr>
          <w:spacing w:val="32"/>
          <w:sz w:val="24"/>
          <w:szCs w:val="24"/>
        </w:rPr>
        <w:t xml:space="preserve"> </w:t>
      </w:r>
      <w:r w:rsidRPr="004D6BD4">
        <w:rPr>
          <w:sz w:val="24"/>
          <w:szCs w:val="24"/>
        </w:rPr>
        <w:t>«Профилактика</w:t>
      </w:r>
      <w:r w:rsidRPr="004D6BD4">
        <w:rPr>
          <w:spacing w:val="38"/>
          <w:sz w:val="24"/>
          <w:szCs w:val="24"/>
        </w:rPr>
        <w:t xml:space="preserve"> </w:t>
      </w:r>
      <w:r w:rsidRPr="004D6BD4">
        <w:rPr>
          <w:sz w:val="24"/>
          <w:szCs w:val="24"/>
        </w:rPr>
        <w:t>семейного</w:t>
      </w:r>
      <w:r w:rsidRPr="004D6BD4">
        <w:rPr>
          <w:spacing w:val="19"/>
          <w:sz w:val="24"/>
          <w:szCs w:val="24"/>
        </w:rPr>
        <w:t xml:space="preserve"> </w:t>
      </w:r>
      <w:r w:rsidRPr="004D6BD4">
        <w:rPr>
          <w:sz w:val="24"/>
          <w:szCs w:val="24"/>
        </w:rPr>
        <w:t>неблагополучия</w:t>
      </w:r>
      <w:r w:rsidRPr="004D6BD4">
        <w:rPr>
          <w:spacing w:val="33"/>
          <w:sz w:val="24"/>
          <w:szCs w:val="24"/>
        </w:rPr>
        <w:t xml:space="preserve"> </w:t>
      </w:r>
      <w:r w:rsidRPr="004D6BD4">
        <w:rPr>
          <w:sz w:val="24"/>
          <w:szCs w:val="24"/>
        </w:rPr>
        <w:t>и</w:t>
      </w:r>
      <w:r w:rsidRPr="004D6BD4">
        <w:rPr>
          <w:spacing w:val="-55"/>
          <w:sz w:val="24"/>
          <w:szCs w:val="24"/>
        </w:rPr>
        <w:t xml:space="preserve"> </w:t>
      </w:r>
      <w:r w:rsidRPr="004D6BD4">
        <w:rPr>
          <w:w w:val="105"/>
          <w:sz w:val="24"/>
          <w:szCs w:val="24"/>
        </w:rPr>
        <w:t>суицидального</w:t>
      </w:r>
      <w:r w:rsidRPr="004D6BD4">
        <w:rPr>
          <w:spacing w:val="-1"/>
          <w:w w:val="105"/>
          <w:sz w:val="24"/>
          <w:szCs w:val="24"/>
        </w:rPr>
        <w:t xml:space="preserve"> </w:t>
      </w:r>
      <w:r w:rsidRPr="004D6BD4">
        <w:rPr>
          <w:w w:val="105"/>
          <w:sz w:val="24"/>
          <w:szCs w:val="24"/>
        </w:rPr>
        <w:t>поведения</w:t>
      </w:r>
      <w:r w:rsidRPr="004D6BD4">
        <w:rPr>
          <w:spacing w:val="1"/>
          <w:w w:val="105"/>
          <w:sz w:val="24"/>
          <w:szCs w:val="24"/>
        </w:rPr>
        <w:t xml:space="preserve"> </w:t>
      </w:r>
      <w:r w:rsidRPr="004D6BD4">
        <w:rPr>
          <w:w w:val="105"/>
          <w:sz w:val="24"/>
          <w:szCs w:val="24"/>
        </w:rPr>
        <w:t>детей</w:t>
      </w:r>
      <w:r w:rsidRPr="004D6BD4">
        <w:rPr>
          <w:spacing w:val="-2"/>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подростков».</w:t>
      </w:r>
    </w:p>
    <w:p w:rsidR="004D6BD4" w:rsidRPr="004D6BD4" w:rsidRDefault="004D6BD4" w:rsidP="005B10F6">
      <w:pPr>
        <w:numPr>
          <w:ilvl w:val="1"/>
          <w:numId w:val="130"/>
        </w:numPr>
        <w:tabs>
          <w:tab w:val="left" w:pos="1479"/>
        </w:tabs>
        <w:spacing w:line="379" w:lineRule="auto"/>
        <w:ind w:right="570"/>
        <w:rPr>
          <w:sz w:val="24"/>
          <w:szCs w:val="24"/>
        </w:rPr>
      </w:pPr>
      <w:r w:rsidRPr="004D6BD4">
        <w:rPr>
          <w:w w:val="105"/>
          <w:sz w:val="24"/>
          <w:szCs w:val="24"/>
        </w:rPr>
        <w:t>Совещание</w:t>
      </w:r>
      <w:r w:rsidRPr="004D6BD4">
        <w:rPr>
          <w:spacing w:val="-12"/>
          <w:w w:val="105"/>
          <w:sz w:val="24"/>
          <w:szCs w:val="24"/>
        </w:rPr>
        <w:t xml:space="preserve"> </w:t>
      </w:r>
      <w:r w:rsidRPr="004D6BD4">
        <w:rPr>
          <w:w w:val="105"/>
          <w:sz w:val="24"/>
          <w:szCs w:val="24"/>
        </w:rPr>
        <w:t>при</w:t>
      </w:r>
      <w:r w:rsidRPr="004D6BD4">
        <w:rPr>
          <w:spacing w:val="-11"/>
          <w:w w:val="105"/>
          <w:sz w:val="24"/>
          <w:szCs w:val="24"/>
        </w:rPr>
        <w:t xml:space="preserve"> </w:t>
      </w:r>
      <w:r w:rsidRPr="004D6BD4">
        <w:rPr>
          <w:w w:val="105"/>
          <w:sz w:val="24"/>
          <w:szCs w:val="24"/>
        </w:rPr>
        <w:t>директоре</w:t>
      </w:r>
      <w:r w:rsidRPr="004D6BD4">
        <w:rPr>
          <w:spacing w:val="-11"/>
          <w:w w:val="105"/>
          <w:sz w:val="24"/>
          <w:szCs w:val="24"/>
        </w:rPr>
        <w:t xml:space="preserve"> </w:t>
      </w:r>
      <w:r w:rsidRPr="004D6BD4">
        <w:rPr>
          <w:w w:val="105"/>
          <w:sz w:val="24"/>
          <w:szCs w:val="24"/>
        </w:rPr>
        <w:t>на</w:t>
      </w:r>
      <w:r w:rsidRPr="004D6BD4">
        <w:rPr>
          <w:spacing w:val="-11"/>
          <w:w w:val="105"/>
          <w:sz w:val="24"/>
          <w:szCs w:val="24"/>
        </w:rPr>
        <w:t xml:space="preserve"> </w:t>
      </w:r>
      <w:r w:rsidRPr="004D6BD4">
        <w:rPr>
          <w:w w:val="105"/>
          <w:sz w:val="24"/>
          <w:szCs w:val="24"/>
        </w:rPr>
        <w:t>тему:</w:t>
      </w:r>
      <w:r w:rsidRPr="004D6BD4">
        <w:rPr>
          <w:spacing w:val="-9"/>
          <w:w w:val="105"/>
          <w:sz w:val="24"/>
          <w:szCs w:val="24"/>
        </w:rPr>
        <w:t xml:space="preserve"> </w:t>
      </w:r>
      <w:r w:rsidRPr="004D6BD4">
        <w:rPr>
          <w:w w:val="105"/>
          <w:sz w:val="24"/>
          <w:szCs w:val="24"/>
        </w:rPr>
        <w:t>«Профилактика</w:t>
      </w:r>
      <w:r w:rsidRPr="004D6BD4">
        <w:rPr>
          <w:spacing w:val="-12"/>
          <w:w w:val="105"/>
          <w:sz w:val="24"/>
          <w:szCs w:val="24"/>
        </w:rPr>
        <w:t xml:space="preserve"> </w:t>
      </w:r>
      <w:r w:rsidRPr="004D6BD4">
        <w:rPr>
          <w:w w:val="105"/>
          <w:sz w:val="24"/>
          <w:szCs w:val="24"/>
        </w:rPr>
        <w:t>конфликтных</w:t>
      </w:r>
      <w:r w:rsidRPr="004D6BD4">
        <w:rPr>
          <w:spacing w:val="-10"/>
          <w:w w:val="105"/>
          <w:sz w:val="24"/>
          <w:szCs w:val="24"/>
        </w:rPr>
        <w:t xml:space="preserve"> </w:t>
      </w:r>
      <w:r w:rsidRPr="004D6BD4">
        <w:rPr>
          <w:w w:val="105"/>
          <w:sz w:val="24"/>
          <w:szCs w:val="24"/>
        </w:rPr>
        <w:t>ситуаций</w:t>
      </w:r>
      <w:r w:rsidRPr="004D6BD4">
        <w:rPr>
          <w:spacing w:val="-11"/>
          <w:w w:val="105"/>
          <w:sz w:val="24"/>
          <w:szCs w:val="24"/>
        </w:rPr>
        <w:t xml:space="preserve"> </w:t>
      </w:r>
      <w:r w:rsidRPr="004D6BD4">
        <w:rPr>
          <w:w w:val="105"/>
          <w:sz w:val="24"/>
          <w:szCs w:val="24"/>
        </w:rPr>
        <w:t>в</w:t>
      </w:r>
      <w:r w:rsidRPr="004D6BD4">
        <w:rPr>
          <w:spacing w:val="-11"/>
          <w:w w:val="105"/>
          <w:sz w:val="24"/>
          <w:szCs w:val="24"/>
        </w:rPr>
        <w:t xml:space="preserve"> </w:t>
      </w:r>
      <w:r w:rsidRPr="004D6BD4">
        <w:rPr>
          <w:w w:val="105"/>
          <w:sz w:val="24"/>
          <w:szCs w:val="24"/>
        </w:rPr>
        <w:t>ученическом</w:t>
      </w:r>
      <w:r w:rsidRPr="004D6BD4">
        <w:rPr>
          <w:spacing w:val="-58"/>
          <w:w w:val="105"/>
          <w:sz w:val="24"/>
          <w:szCs w:val="24"/>
        </w:rPr>
        <w:t xml:space="preserve"> </w:t>
      </w:r>
      <w:r w:rsidRPr="004D6BD4">
        <w:rPr>
          <w:w w:val="105"/>
          <w:sz w:val="24"/>
          <w:szCs w:val="24"/>
        </w:rPr>
        <w:t>коллективе».</w:t>
      </w:r>
    </w:p>
    <w:p w:rsidR="004D6BD4" w:rsidRPr="004D6BD4" w:rsidRDefault="004D6BD4" w:rsidP="004D6BD4">
      <w:pPr>
        <w:spacing w:before="151"/>
        <w:ind w:left="527"/>
        <w:rPr>
          <w:sz w:val="24"/>
          <w:szCs w:val="24"/>
        </w:rPr>
      </w:pPr>
    </w:p>
    <w:p w:rsidR="004D6BD4" w:rsidRPr="004D6BD4" w:rsidRDefault="004D6BD4" w:rsidP="004D6BD4">
      <w:pPr>
        <w:spacing w:before="77" w:line="252" w:lineRule="auto"/>
        <w:ind w:left="643" w:right="145" w:firstLine="713"/>
        <w:rPr>
          <w:sz w:val="24"/>
          <w:szCs w:val="24"/>
        </w:rPr>
      </w:pPr>
      <w:r w:rsidRPr="004D6BD4">
        <w:rPr>
          <w:w w:val="105"/>
          <w:sz w:val="24"/>
          <w:szCs w:val="24"/>
        </w:rPr>
        <w:t>По предупреждению самовольных уходов несовершеннолетних разработан и осуществляется</w:t>
      </w:r>
      <w:r w:rsidRPr="004D6BD4">
        <w:rPr>
          <w:spacing w:val="1"/>
          <w:w w:val="105"/>
          <w:sz w:val="24"/>
          <w:szCs w:val="24"/>
        </w:rPr>
        <w:t xml:space="preserve"> </w:t>
      </w:r>
      <w:r w:rsidRPr="004D6BD4">
        <w:rPr>
          <w:w w:val="105"/>
          <w:sz w:val="24"/>
          <w:szCs w:val="24"/>
        </w:rPr>
        <w:t>комплекс</w:t>
      </w:r>
      <w:r w:rsidRPr="004D6BD4">
        <w:rPr>
          <w:spacing w:val="1"/>
          <w:w w:val="105"/>
          <w:sz w:val="24"/>
          <w:szCs w:val="24"/>
        </w:rPr>
        <w:t xml:space="preserve"> </w:t>
      </w:r>
      <w:r w:rsidRPr="004D6BD4">
        <w:rPr>
          <w:w w:val="105"/>
          <w:sz w:val="24"/>
          <w:szCs w:val="24"/>
        </w:rPr>
        <w:t>мер,</w:t>
      </w:r>
      <w:r w:rsidRPr="004D6BD4">
        <w:rPr>
          <w:spacing w:val="1"/>
          <w:w w:val="105"/>
          <w:sz w:val="24"/>
          <w:szCs w:val="24"/>
        </w:rPr>
        <w:t xml:space="preserve"> </w:t>
      </w:r>
      <w:r w:rsidRPr="004D6BD4">
        <w:rPr>
          <w:w w:val="105"/>
          <w:sz w:val="24"/>
          <w:szCs w:val="24"/>
        </w:rPr>
        <w:t>направленный</w:t>
      </w:r>
      <w:r w:rsidRPr="004D6BD4">
        <w:rPr>
          <w:spacing w:val="1"/>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профилактику</w:t>
      </w:r>
      <w:r w:rsidRPr="004D6BD4">
        <w:rPr>
          <w:spacing w:val="1"/>
          <w:w w:val="105"/>
          <w:sz w:val="24"/>
          <w:szCs w:val="24"/>
        </w:rPr>
        <w:t xml:space="preserve"> </w:t>
      </w:r>
      <w:r w:rsidRPr="004D6BD4">
        <w:rPr>
          <w:w w:val="105"/>
          <w:sz w:val="24"/>
          <w:szCs w:val="24"/>
        </w:rPr>
        <w:t>самовольных</w:t>
      </w:r>
      <w:r w:rsidRPr="004D6BD4">
        <w:rPr>
          <w:spacing w:val="1"/>
          <w:w w:val="105"/>
          <w:sz w:val="24"/>
          <w:szCs w:val="24"/>
        </w:rPr>
        <w:t xml:space="preserve"> </w:t>
      </w:r>
      <w:r w:rsidRPr="004D6BD4">
        <w:rPr>
          <w:w w:val="105"/>
          <w:sz w:val="24"/>
          <w:szCs w:val="24"/>
        </w:rPr>
        <w:t>уходов,</w:t>
      </w:r>
      <w:r w:rsidRPr="004D6BD4">
        <w:rPr>
          <w:spacing w:val="1"/>
          <w:w w:val="105"/>
          <w:sz w:val="24"/>
          <w:szCs w:val="24"/>
        </w:rPr>
        <w:t xml:space="preserve"> </w:t>
      </w:r>
      <w:r w:rsidRPr="004D6BD4">
        <w:rPr>
          <w:w w:val="105"/>
          <w:sz w:val="24"/>
          <w:szCs w:val="24"/>
        </w:rPr>
        <w:t>безнадзорности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правонарушений</w:t>
      </w:r>
      <w:r w:rsidRPr="004D6BD4">
        <w:rPr>
          <w:spacing w:val="5"/>
          <w:w w:val="105"/>
          <w:sz w:val="24"/>
          <w:szCs w:val="24"/>
        </w:rPr>
        <w:t xml:space="preserve"> </w:t>
      </w:r>
      <w:r w:rsidRPr="004D6BD4">
        <w:rPr>
          <w:w w:val="105"/>
          <w:sz w:val="24"/>
          <w:szCs w:val="24"/>
        </w:rPr>
        <w:t>среди</w:t>
      </w:r>
      <w:r w:rsidRPr="004D6BD4">
        <w:rPr>
          <w:spacing w:val="6"/>
          <w:w w:val="105"/>
          <w:sz w:val="24"/>
          <w:szCs w:val="24"/>
        </w:rPr>
        <w:t xml:space="preserve"> </w:t>
      </w:r>
      <w:r w:rsidRPr="004D6BD4">
        <w:rPr>
          <w:w w:val="105"/>
          <w:sz w:val="24"/>
          <w:szCs w:val="24"/>
        </w:rPr>
        <w:t>учащихся:</w:t>
      </w:r>
    </w:p>
    <w:p w:rsidR="004D6BD4" w:rsidRPr="004D6BD4" w:rsidRDefault="004D6BD4" w:rsidP="005B10F6">
      <w:pPr>
        <w:numPr>
          <w:ilvl w:val="0"/>
          <w:numId w:val="132"/>
        </w:numPr>
        <w:tabs>
          <w:tab w:val="left" w:pos="826"/>
        </w:tabs>
        <w:spacing w:line="260" w:lineRule="exact"/>
        <w:jc w:val="left"/>
        <w:rPr>
          <w:sz w:val="24"/>
          <w:szCs w:val="24"/>
        </w:rPr>
      </w:pPr>
      <w:r w:rsidRPr="004D6BD4">
        <w:rPr>
          <w:w w:val="105"/>
          <w:sz w:val="24"/>
          <w:szCs w:val="24"/>
        </w:rPr>
        <w:t>Систематический</w:t>
      </w:r>
      <w:r w:rsidRPr="004D6BD4">
        <w:rPr>
          <w:spacing w:val="-12"/>
          <w:w w:val="105"/>
          <w:sz w:val="24"/>
          <w:szCs w:val="24"/>
        </w:rPr>
        <w:t xml:space="preserve"> </w:t>
      </w:r>
      <w:r w:rsidRPr="004D6BD4">
        <w:rPr>
          <w:w w:val="105"/>
          <w:sz w:val="24"/>
          <w:szCs w:val="24"/>
        </w:rPr>
        <w:t>контроль</w:t>
      </w:r>
      <w:r w:rsidRPr="004D6BD4">
        <w:rPr>
          <w:spacing w:val="-8"/>
          <w:w w:val="105"/>
          <w:sz w:val="24"/>
          <w:szCs w:val="24"/>
        </w:rPr>
        <w:t xml:space="preserve"> </w:t>
      </w:r>
      <w:r w:rsidRPr="004D6BD4">
        <w:rPr>
          <w:w w:val="105"/>
          <w:sz w:val="24"/>
          <w:szCs w:val="24"/>
        </w:rPr>
        <w:t>за</w:t>
      </w:r>
      <w:r w:rsidRPr="004D6BD4">
        <w:rPr>
          <w:spacing w:val="-6"/>
          <w:w w:val="105"/>
          <w:sz w:val="24"/>
          <w:szCs w:val="24"/>
        </w:rPr>
        <w:t xml:space="preserve"> </w:t>
      </w:r>
      <w:r w:rsidRPr="004D6BD4">
        <w:rPr>
          <w:w w:val="105"/>
          <w:sz w:val="24"/>
          <w:szCs w:val="24"/>
        </w:rPr>
        <w:t>учащимися,</w:t>
      </w:r>
      <w:r w:rsidRPr="004D6BD4">
        <w:rPr>
          <w:spacing w:val="-9"/>
          <w:w w:val="105"/>
          <w:sz w:val="24"/>
          <w:szCs w:val="24"/>
        </w:rPr>
        <w:t xml:space="preserve"> </w:t>
      </w:r>
      <w:r w:rsidRPr="004D6BD4">
        <w:rPr>
          <w:w w:val="105"/>
          <w:sz w:val="24"/>
          <w:szCs w:val="24"/>
        </w:rPr>
        <w:t>требующими</w:t>
      </w:r>
      <w:r w:rsidRPr="004D6BD4">
        <w:rPr>
          <w:spacing w:val="-11"/>
          <w:w w:val="105"/>
          <w:sz w:val="24"/>
          <w:szCs w:val="24"/>
        </w:rPr>
        <w:t xml:space="preserve"> </w:t>
      </w:r>
      <w:r w:rsidRPr="004D6BD4">
        <w:rPr>
          <w:w w:val="105"/>
          <w:sz w:val="24"/>
          <w:szCs w:val="24"/>
        </w:rPr>
        <w:t>повышенного</w:t>
      </w:r>
      <w:r w:rsidRPr="004D6BD4">
        <w:rPr>
          <w:spacing w:val="31"/>
          <w:w w:val="105"/>
          <w:sz w:val="24"/>
          <w:szCs w:val="24"/>
        </w:rPr>
        <w:t xml:space="preserve"> </w:t>
      </w:r>
      <w:r w:rsidRPr="004D6BD4">
        <w:rPr>
          <w:w w:val="105"/>
          <w:sz w:val="24"/>
          <w:szCs w:val="24"/>
        </w:rPr>
        <w:t>внимания</w:t>
      </w:r>
    </w:p>
    <w:p w:rsidR="004D6BD4" w:rsidRPr="004D6BD4" w:rsidRDefault="004D6BD4" w:rsidP="005B10F6">
      <w:pPr>
        <w:numPr>
          <w:ilvl w:val="0"/>
          <w:numId w:val="132"/>
        </w:numPr>
        <w:tabs>
          <w:tab w:val="left" w:pos="826"/>
        </w:tabs>
        <w:spacing w:before="17" w:line="247" w:lineRule="auto"/>
        <w:ind w:left="643" w:right="162" w:firstLine="0"/>
        <w:jc w:val="left"/>
        <w:rPr>
          <w:sz w:val="24"/>
          <w:szCs w:val="24"/>
        </w:rPr>
      </w:pPr>
      <w:r w:rsidRPr="004D6BD4">
        <w:rPr>
          <w:w w:val="105"/>
          <w:sz w:val="24"/>
          <w:szCs w:val="24"/>
        </w:rPr>
        <w:t>Организация</w:t>
      </w:r>
      <w:r w:rsidRPr="004D6BD4">
        <w:rPr>
          <w:spacing w:val="13"/>
          <w:w w:val="105"/>
          <w:sz w:val="24"/>
          <w:szCs w:val="24"/>
        </w:rPr>
        <w:t xml:space="preserve"> </w:t>
      </w:r>
      <w:r w:rsidRPr="004D6BD4">
        <w:rPr>
          <w:w w:val="105"/>
          <w:sz w:val="24"/>
          <w:szCs w:val="24"/>
        </w:rPr>
        <w:t>и</w:t>
      </w:r>
      <w:r w:rsidRPr="004D6BD4">
        <w:rPr>
          <w:spacing w:val="17"/>
          <w:w w:val="105"/>
          <w:sz w:val="24"/>
          <w:szCs w:val="24"/>
        </w:rPr>
        <w:t xml:space="preserve"> </w:t>
      </w:r>
      <w:r w:rsidRPr="004D6BD4">
        <w:rPr>
          <w:w w:val="105"/>
          <w:sz w:val="24"/>
          <w:szCs w:val="24"/>
        </w:rPr>
        <w:t>проведение</w:t>
      </w:r>
      <w:r w:rsidRPr="004D6BD4">
        <w:rPr>
          <w:spacing w:val="16"/>
          <w:w w:val="105"/>
          <w:sz w:val="24"/>
          <w:szCs w:val="24"/>
        </w:rPr>
        <w:t xml:space="preserve"> </w:t>
      </w:r>
      <w:r w:rsidRPr="004D6BD4">
        <w:rPr>
          <w:w w:val="105"/>
          <w:sz w:val="24"/>
          <w:szCs w:val="24"/>
        </w:rPr>
        <w:t>мероприятий,</w:t>
      </w:r>
      <w:r w:rsidRPr="004D6BD4">
        <w:rPr>
          <w:spacing w:val="20"/>
          <w:w w:val="105"/>
          <w:sz w:val="24"/>
          <w:szCs w:val="24"/>
        </w:rPr>
        <w:t xml:space="preserve"> </w:t>
      </w:r>
      <w:r w:rsidRPr="004D6BD4">
        <w:rPr>
          <w:w w:val="105"/>
          <w:sz w:val="24"/>
          <w:szCs w:val="24"/>
        </w:rPr>
        <w:t>пропагандирующих</w:t>
      </w:r>
      <w:r w:rsidRPr="004D6BD4">
        <w:rPr>
          <w:spacing w:val="11"/>
          <w:w w:val="105"/>
          <w:sz w:val="24"/>
          <w:szCs w:val="24"/>
        </w:rPr>
        <w:t xml:space="preserve"> </w:t>
      </w:r>
      <w:r w:rsidRPr="004D6BD4">
        <w:rPr>
          <w:w w:val="105"/>
          <w:sz w:val="24"/>
          <w:szCs w:val="24"/>
        </w:rPr>
        <w:t>здоровый</w:t>
      </w:r>
      <w:r w:rsidRPr="004D6BD4">
        <w:rPr>
          <w:spacing w:val="17"/>
          <w:w w:val="105"/>
          <w:sz w:val="24"/>
          <w:szCs w:val="24"/>
        </w:rPr>
        <w:t xml:space="preserve"> </w:t>
      </w:r>
      <w:r w:rsidRPr="004D6BD4">
        <w:rPr>
          <w:w w:val="105"/>
          <w:sz w:val="24"/>
          <w:szCs w:val="24"/>
        </w:rPr>
        <w:t>образ</w:t>
      </w:r>
      <w:r w:rsidRPr="004D6BD4">
        <w:rPr>
          <w:spacing w:val="14"/>
          <w:w w:val="105"/>
          <w:sz w:val="24"/>
          <w:szCs w:val="24"/>
        </w:rPr>
        <w:t xml:space="preserve"> </w:t>
      </w:r>
      <w:r w:rsidRPr="004D6BD4">
        <w:rPr>
          <w:w w:val="105"/>
          <w:sz w:val="24"/>
          <w:szCs w:val="24"/>
        </w:rPr>
        <w:t>жизни,</w:t>
      </w:r>
      <w:r w:rsidRPr="004D6BD4">
        <w:rPr>
          <w:spacing w:val="20"/>
          <w:w w:val="105"/>
          <w:sz w:val="24"/>
          <w:szCs w:val="24"/>
        </w:rPr>
        <w:t xml:space="preserve"> </w:t>
      </w:r>
      <w:r w:rsidRPr="004D6BD4">
        <w:rPr>
          <w:w w:val="105"/>
          <w:sz w:val="24"/>
          <w:szCs w:val="24"/>
        </w:rPr>
        <w:t>мероприятия</w:t>
      </w:r>
      <w:r w:rsidRPr="004D6BD4">
        <w:rPr>
          <w:spacing w:val="-58"/>
          <w:w w:val="105"/>
          <w:sz w:val="24"/>
          <w:szCs w:val="24"/>
        </w:rPr>
        <w:t xml:space="preserve"> </w:t>
      </w:r>
      <w:r w:rsidRPr="004D6BD4">
        <w:rPr>
          <w:w w:val="105"/>
          <w:sz w:val="24"/>
          <w:szCs w:val="24"/>
        </w:rPr>
        <w:t>на</w:t>
      </w:r>
      <w:r w:rsidRPr="004D6BD4">
        <w:rPr>
          <w:spacing w:val="-1"/>
          <w:w w:val="105"/>
          <w:sz w:val="24"/>
          <w:szCs w:val="24"/>
        </w:rPr>
        <w:t xml:space="preserve"> </w:t>
      </w:r>
      <w:r w:rsidRPr="004D6BD4">
        <w:rPr>
          <w:w w:val="105"/>
          <w:sz w:val="24"/>
          <w:szCs w:val="24"/>
        </w:rPr>
        <w:t>правовые</w:t>
      </w:r>
      <w:r w:rsidRPr="004D6BD4">
        <w:rPr>
          <w:spacing w:val="-8"/>
          <w:w w:val="105"/>
          <w:sz w:val="24"/>
          <w:szCs w:val="24"/>
        </w:rPr>
        <w:t xml:space="preserve"> </w:t>
      </w:r>
      <w:r w:rsidRPr="004D6BD4">
        <w:rPr>
          <w:w w:val="105"/>
          <w:sz w:val="24"/>
          <w:szCs w:val="24"/>
        </w:rPr>
        <w:t>темы:</w:t>
      </w:r>
    </w:p>
    <w:p w:rsidR="004D6BD4" w:rsidRPr="004D6BD4" w:rsidRDefault="004D6BD4" w:rsidP="005B10F6">
      <w:pPr>
        <w:numPr>
          <w:ilvl w:val="1"/>
          <w:numId w:val="127"/>
        </w:numPr>
        <w:tabs>
          <w:tab w:val="left" w:pos="781"/>
        </w:tabs>
        <w:spacing w:before="2" w:line="254" w:lineRule="auto"/>
        <w:ind w:right="145" w:firstLine="0"/>
        <w:rPr>
          <w:sz w:val="24"/>
          <w:szCs w:val="24"/>
        </w:rPr>
      </w:pPr>
      <w:r w:rsidRPr="004D6BD4">
        <w:rPr>
          <w:w w:val="105"/>
          <w:sz w:val="24"/>
          <w:szCs w:val="24"/>
        </w:rPr>
        <w:t>уроки</w:t>
      </w:r>
      <w:r w:rsidRPr="004D6BD4">
        <w:rPr>
          <w:spacing w:val="-11"/>
          <w:w w:val="105"/>
          <w:sz w:val="24"/>
          <w:szCs w:val="24"/>
        </w:rPr>
        <w:t xml:space="preserve"> </w:t>
      </w:r>
      <w:r w:rsidRPr="004D6BD4">
        <w:rPr>
          <w:w w:val="105"/>
          <w:sz w:val="24"/>
          <w:szCs w:val="24"/>
        </w:rPr>
        <w:t>здоровья</w:t>
      </w:r>
      <w:r w:rsidRPr="004D6BD4">
        <w:rPr>
          <w:spacing w:val="-6"/>
          <w:w w:val="105"/>
          <w:sz w:val="24"/>
          <w:szCs w:val="24"/>
        </w:rPr>
        <w:t xml:space="preserve"> </w:t>
      </w:r>
      <w:r w:rsidRPr="004D6BD4">
        <w:rPr>
          <w:w w:val="105"/>
          <w:sz w:val="24"/>
          <w:szCs w:val="24"/>
        </w:rPr>
        <w:t>«Хотим,</w:t>
      </w:r>
      <w:r w:rsidRPr="004D6BD4">
        <w:rPr>
          <w:spacing w:val="-13"/>
          <w:w w:val="105"/>
          <w:sz w:val="24"/>
          <w:szCs w:val="24"/>
        </w:rPr>
        <w:t xml:space="preserve"> </w:t>
      </w:r>
      <w:r w:rsidRPr="004D6BD4">
        <w:rPr>
          <w:w w:val="105"/>
          <w:sz w:val="24"/>
          <w:szCs w:val="24"/>
        </w:rPr>
        <w:t>чтобы стало</w:t>
      </w:r>
      <w:r w:rsidRPr="004D6BD4">
        <w:rPr>
          <w:spacing w:val="-9"/>
          <w:w w:val="105"/>
          <w:sz w:val="24"/>
          <w:szCs w:val="24"/>
        </w:rPr>
        <w:t xml:space="preserve"> </w:t>
      </w:r>
      <w:r w:rsidRPr="004D6BD4">
        <w:rPr>
          <w:w w:val="105"/>
          <w:sz w:val="24"/>
          <w:szCs w:val="24"/>
        </w:rPr>
        <w:t>модным</w:t>
      </w:r>
      <w:r w:rsidRPr="004D6BD4">
        <w:rPr>
          <w:spacing w:val="-2"/>
          <w:w w:val="105"/>
          <w:sz w:val="24"/>
          <w:szCs w:val="24"/>
        </w:rPr>
        <w:t xml:space="preserve"> </w:t>
      </w:r>
      <w:r w:rsidRPr="004D6BD4">
        <w:rPr>
          <w:w w:val="105"/>
          <w:sz w:val="24"/>
          <w:szCs w:val="24"/>
        </w:rPr>
        <w:t>–</w:t>
      </w:r>
      <w:r w:rsidRPr="004D6BD4">
        <w:rPr>
          <w:spacing w:val="-8"/>
          <w:w w:val="105"/>
          <w:sz w:val="24"/>
          <w:szCs w:val="24"/>
        </w:rPr>
        <w:t xml:space="preserve"> </w:t>
      </w:r>
      <w:r w:rsidRPr="004D6BD4">
        <w:rPr>
          <w:w w:val="105"/>
          <w:sz w:val="24"/>
          <w:szCs w:val="24"/>
        </w:rPr>
        <w:t>здоровым</w:t>
      </w:r>
      <w:r w:rsidRPr="004D6BD4">
        <w:rPr>
          <w:spacing w:val="-5"/>
          <w:w w:val="105"/>
          <w:sz w:val="24"/>
          <w:szCs w:val="24"/>
        </w:rPr>
        <w:t xml:space="preserve"> </w:t>
      </w:r>
      <w:r w:rsidRPr="004D6BD4">
        <w:rPr>
          <w:w w:val="105"/>
          <w:sz w:val="24"/>
          <w:szCs w:val="24"/>
        </w:rPr>
        <w:t>быть</w:t>
      </w:r>
      <w:r w:rsidRPr="004D6BD4">
        <w:rPr>
          <w:spacing w:val="-12"/>
          <w:w w:val="10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свободным!»,«10</w:t>
      </w:r>
      <w:r w:rsidRPr="004D6BD4">
        <w:rPr>
          <w:spacing w:val="-9"/>
          <w:w w:val="105"/>
          <w:sz w:val="24"/>
          <w:szCs w:val="24"/>
        </w:rPr>
        <w:t xml:space="preserve"> </w:t>
      </w:r>
      <w:r w:rsidRPr="004D6BD4">
        <w:rPr>
          <w:w w:val="105"/>
          <w:sz w:val="24"/>
          <w:szCs w:val="24"/>
        </w:rPr>
        <w:t>правил</w:t>
      </w:r>
      <w:r w:rsidRPr="004D6BD4">
        <w:rPr>
          <w:spacing w:val="-14"/>
          <w:w w:val="105"/>
          <w:sz w:val="24"/>
          <w:szCs w:val="24"/>
        </w:rPr>
        <w:t xml:space="preserve"> </w:t>
      </w:r>
      <w:r w:rsidRPr="004D6BD4">
        <w:rPr>
          <w:w w:val="105"/>
          <w:sz w:val="24"/>
          <w:szCs w:val="24"/>
        </w:rPr>
        <w:t>поведения</w:t>
      </w:r>
      <w:r w:rsidRPr="004D6BD4">
        <w:rPr>
          <w:spacing w:val="-57"/>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интернете»,«О</w:t>
      </w:r>
      <w:r w:rsidRPr="004D6BD4">
        <w:rPr>
          <w:spacing w:val="4"/>
          <w:w w:val="105"/>
          <w:sz w:val="24"/>
          <w:szCs w:val="24"/>
        </w:rPr>
        <w:t xml:space="preserve"> </w:t>
      </w:r>
      <w:r w:rsidRPr="004D6BD4">
        <w:rPr>
          <w:w w:val="105"/>
          <w:sz w:val="24"/>
          <w:szCs w:val="24"/>
        </w:rPr>
        <w:t>СПИДе</w:t>
      </w:r>
      <w:r w:rsidRPr="004D6BD4">
        <w:rPr>
          <w:spacing w:val="-9"/>
          <w:w w:val="105"/>
          <w:sz w:val="24"/>
          <w:szCs w:val="24"/>
        </w:rPr>
        <w:t xml:space="preserve"> </w:t>
      </w:r>
      <w:r w:rsidRPr="004D6BD4">
        <w:rPr>
          <w:w w:val="105"/>
          <w:sz w:val="24"/>
          <w:szCs w:val="24"/>
        </w:rPr>
        <w:t>достоверно»,</w:t>
      </w:r>
      <w:r w:rsidRPr="004D6BD4">
        <w:rPr>
          <w:spacing w:val="1"/>
          <w:w w:val="105"/>
          <w:sz w:val="24"/>
          <w:szCs w:val="24"/>
        </w:rPr>
        <w:t xml:space="preserve"> </w:t>
      </w:r>
      <w:r w:rsidRPr="004D6BD4">
        <w:rPr>
          <w:w w:val="105"/>
          <w:sz w:val="24"/>
          <w:szCs w:val="24"/>
        </w:rPr>
        <w:t>«Жизненные</w:t>
      </w:r>
      <w:r w:rsidRPr="004D6BD4">
        <w:rPr>
          <w:spacing w:val="-8"/>
          <w:w w:val="105"/>
          <w:sz w:val="24"/>
          <w:szCs w:val="24"/>
        </w:rPr>
        <w:t xml:space="preserve"> </w:t>
      </w:r>
      <w:r w:rsidRPr="004D6BD4">
        <w:rPr>
          <w:w w:val="105"/>
          <w:sz w:val="24"/>
          <w:szCs w:val="24"/>
        </w:rPr>
        <w:t>приоритеты»;</w:t>
      </w:r>
    </w:p>
    <w:p w:rsidR="004D6BD4" w:rsidRPr="004D6BD4" w:rsidRDefault="004D6BD4" w:rsidP="005B10F6">
      <w:pPr>
        <w:numPr>
          <w:ilvl w:val="1"/>
          <w:numId w:val="127"/>
        </w:numPr>
        <w:tabs>
          <w:tab w:val="left" w:pos="773"/>
        </w:tabs>
        <w:spacing w:line="258" w:lineRule="exact"/>
        <w:ind w:left="772" w:hanging="130"/>
        <w:rPr>
          <w:sz w:val="24"/>
          <w:szCs w:val="24"/>
        </w:rPr>
      </w:pPr>
      <w:r w:rsidRPr="004D6BD4">
        <w:rPr>
          <w:w w:val="105"/>
          <w:sz w:val="24"/>
          <w:szCs w:val="24"/>
        </w:rPr>
        <w:t>беседы</w:t>
      </w:r>
      <w:r w:rsidRPr="004D6BD4">
        <w:rPr>
          <w:spacing w:val="-11"/>
          <w:w w:val="105"/>
          <w:sz w:val="24"/>
          <w:szCs w:val="24"/>
        </w:rPr>
        <w:t xml:space="preserve"> </w:t>
      </w:r>
      <w:r w:rsidRPr="004D6BD4">
        <w:rPr>
          <w:w w:val="105"/>
          <w:sz w:val="24"/>
          <w:szCs w:val="24"/>
        </w:rPr>
        <w:t>на</w:t>
      </w:r>
      <w:r w:rsidRPr="004D6BD4">
        <w:rPr>
          <w:spacing w:val="-2"/>
          <w:w w:val="105"/>
          <w:sz w:val="24"/>
          <w:szCs w:val="24"/>
        </w:rPr>
        <w:t xml:space="preserve"> </w:t>
      </w:r>
      <w:r w:rsidRPr="004D6BD4">
        <w:rPr>
          <w:w w:val="105"/>
          <w:sz w:val="24"/>
          <w:szCs w:val="24"/>
        </w:rPr>
        <w:t>темы:</w:t>
      </w:r>
      <w:r w:rsidRPr="004D6BD4">
        <w:rPr>
          <w:spacing w:val="-4"/>
          <w:w w:val="105"/>
          <w:sz w:val="24"/>
          <w:szCs w:val="24"/>
        </w:rPr>
        <w:t xml:space="preserve"> </w:t>
      </w:r>
      <w:r w:rsidRPr="004D6BD4">
        <w:rPr>
          <w:w w:val="105"/>
          <w:sz w:val="24"/>
          <w:szCs w:val="24"/>
        </w:rPr>
        <w:t>«Что</w:t>
      </w:r>
      <w:r w:rsidRPr="004D6BD4">
        <w:rPr>
          <w:spacing w:val="-7"/>
          <w:w w:val="105"/>
          <w:sz w:val="24"/>
          <w:szCs w:val="24"/>
        </w:rPr>
        <w:t xml:space="preserve"> </w:t>
      </w:r>
      <w:r w:rsidRPr="004D6BD4">
        <w:rPr>
          <w:w w:val="105"/>
          <w:sz w:val="24"/>
          <w:szCs w:val="24"/>
        </w:rPr>
        <w:t>значит</w:t>
      </w:r>
      <w:r w:rsidRPr="004D6BD4">
        <w:rPr>
          <w:spacing w:val="-13"/>
          <w:w w:val="105"/>
          <w:sz w:val="24"/>
          <w:szCs w:val="24"/>
        </w:rPr>
        <w:t xml:space="preserve"> </w:t>
      </w:r>
      <w:r w:rsidRPr="004D6BD4">
        <w:rPr>
          <w:w w:val="105"/>
          <w:sz w:val="24"/>
          <w:szCs w:val="24"/>
        </w:rPr>
        <w:t>быть</w:t>
      </w:r>
      <w:r w:rsidRPr="004D6BD4">
        <w:rPr>
          <w:spacing w:val="-10"/>
          <w:w w:val="105"/>
          <w:sz w:val="24"/>
          <w:szCs w:val="24"/>
        </w:rPr>
        <w:t xml:space="preserve"> </w:t>
      </w:r>
      <w:r w:rsidRPr="004D6BD4">
        <w:rPr>
          <w:w w:val="105"/>
          <w:sz w:val="24"/>
          <w:szCs w:val="24"/>
        </w:rPr>
        <w:t>взрослым?»,</w:t>
      </w:r>
    </w:p>
    <w:p w:rsidR="004D6BD4" w:rsidRPr="004D6BD4" w:rsidRDefault="004D6BD4" w:rsidP="004D6BD4">
      <w:pPr>
        <w:spacing w:before="10"/>
        <w:ind w:left="643"/>
        <w:rPr>
          <w:sz w:val="24"/>
          <w:szCs w:val="24"/>
        </w:rPr>
      </w:pPr>
      <w:r w:rsidRPr="004D6BD4">
        <w:rPr>
          <w:w w:val="105"/>
          <w:sz w:val="24"/>
          <w:szCs w:val="24"/>
        </w:rPr>
        <w:t>«Жить</w:t>
      </w:r>
      <w:r w:rsidRPr="004D6BD4">
        <w:rPr>
          <w:spacing w:val="-11"/>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мире</w:t>
      </w:r>
      <w:r w:rsidRPr="004D6BD4">
        <w:rPr>
          <w:spacing w:val="-8"/>
          <w:w w:val="105"/>
          <w:sz w:val="24"/>
          <w:szCs w:val="24"/>
        </w:rPr>
        <w:t xml:space="preserve"> </w:t>
      </w:r>
      <w:r w:rsidRPr="004D6BD4">
        <w:rPr>
          <w:w w:val="105"/>
          <w:sz w:val="24"/>
          <w:szCs w:val="24"/>
        </w:rPr>
        <w:t>с</w:t>
      </w:r>
      <w:r w:rsidRPr="004D6BD4">
        <w:rPr>
          <w:spacing w:val="-8"/>
          <w:w w:val="105"/>
          <w:sz w:val="24"/>
          <w:szCs w:val="24"/>
        </w:rPr>
        <w:t xml:space="preserve"> </w:t>
      </w:r>
      <w:r w:rsidRPr="004D6BD4">
        <w:rPr>
          <w:w w:val="105"/>
          <w:sz w:val="24"/>
          <w:szCs w:val="24"/>
        </w:rPr>
        <w:t>собой</w:t>
      </w:r>
      <w:r w:rsidRPr="004D6BD4">
        <w:rPr>
          <w:spacing w:val="-1"/>
          <w:w w:val="105"/>
          <w:sz w:val="24"/>
          <w:szCs w:val="24"/>
        </w:rPr>
        <w:t xml:space="preserve"> </w:t>
      </w:r>
      <w:r w:rsidRPr="004D6BD4">
        <w:rPr>
          <w:w w:val="105"/>
          <w:sz w:val="24"/>
          <w:szCs w:val="24"/>
        </w:rPr>
        <w:t>и</w:t>
      </w:r>
      <w:r w:rsidRPr="004D6BD4">
        <w:rPr>
          <w:spacing w:val="-8"/>
          <w:w w:val="105"/>
          <w:sz w:val="24"/>
          <w:szCs w:val="24"/>
        </w:rPr>
        <w:t xml:space="preserve"> </w:t>
      </w:r>
      <w:r w:rsidRPr="004D6BD4">
        <w:rPr>
          <w:w w:val="105"/>
          <w:sz w:val="24"/>
          <w:szCs w:val="24"/>
        </w:rPr>
        <w:t>другими»;</w:t>
      </w:r>
    </w:p>
    <w:p w:rsidR="004D6BD4" w:rsidRPr="004D6BD4" w:rsidRDefault="004D6BD4" w:rsidP="005B10F6">
      <w:pPr>
        <w:numPr>
          <w:ilvl w:val="1"/>
          <w:numId w:val="127"/>
        </w:numPr>
        <w:tabs>
          <w:tab w:val="left" w:pos="824"/>
        </w:tabs>
        <w:spacing w:before="17" w:line="247" w:lineRule="auto"/>
        <w:ind w:right="146" w:firstLine="0"/>
        <w:rPr>
          <w:sz w:val="24"/>
          <w:szCs w:val="24"/>
        </w:rPr>
      </w:pPr>
      <w:r w:rsidRPr="004D6BD4">
        <w:rPr>
          <w:w w:val="105"/>
          <w:sz w:val="24"/>
          <w:szCs w:val="24"/>
        </w:rPr>
        <w:t>занятия:</w:t>
      </w:r>
      <w:r w:rsidRPr="004D6BD4">
        <w:rPr>
          <w:spacing w:val="41"/>
          <w:w w:val="105"/>
          <w:sz w:val="24"/>
          <w:szCs w:val="24"/>
        </w:rPr>
        <w:t xml:space="preserve"> </w:t>
      </w:r>
      <w:r w:rsidRPr="004D6BD4">
        <w:rPr>
          <w:w w:val="105"/>
          <w:sz w:val="24"/>
          <w:szCs w:val="24"/>
        </w:rPr>
        <w:t>«Правила</w:t>
      </w:r>
      <w:r w:rsidRPr="004D6BD4">
        <w:rPr>
          <w:spacing w:val="37"/>
          <w:w w:val="105"/>
          <w:sz w:val="24"/>
          <w:szCs w:val="24"/>
        </w:rPr>
        <w:t xml:space="preserve"> </w:t>
      </w:r>
      <w:r w:rsidRPr="004D6BD4">
        <w:rPr>
          <w:w w:val="105"/>
          <w:sz w:val="24"/>
          <w:szCs w:val="24"/>
        </w:rPr>
        <w:t>поведения</w:t>
      </w:r>
      <w:r w:rsidRPr="004D6BD4">
        <w:rPr>
          <w:spacing w:val="34"/>
          <w:w w:val="105"/>
          <w:sz w:val="24"/>
          <w:szCs w:val="24"/>
        </w:rPr>
        <w:t xml:space="preserve"> </w:t>
      </w:r>
      <w:r w:rsidRPr="004D6BD4">
        <w:rPr>
          <w:w w:val="105"/>
          <w:sz w:val="24"/>
          <w:szCs w:val="24"/>
        </w:rPr>
        <w:t>в</w:t>
      </w:r>
      <w:r w:rsidRPr="004D6BD4">
        <w:rPr>
          <w:spacing w:val="45"/>
          <w:w w:val="105"/>
          <w:sz w:val="24"/>
          <w:szCs w:val="24"/>
        </w:rPr>
        <w:t xml:space="preserve"> </w:t>
      </w:r>
      <w:r w:rsidRPr="004D6BD4">
        <w:rPr>
          <w:w w:val="105"/>
          <w:sz w:val="24"/>
          <w:szCs w:val="24"/>
        </w:rPr>
        <w:t>школе</w:t>
      </w:r>
      <w:r w:rsidRPr="004D6BD4">
        <w:rPr>
          <w:spacing w:val="31"/>
          <w:w w:val="105"/>
          <w:sz w:val="24"/>
          <w:szCs w:val="24"/>
        </w:rPr>
        <w:t xml:space="preserve"> </w:t>
      </w:r>
      <w:r w:rsidRPr="004D6BD4">
        <w:rPr>
          <w:w w:val="105"/>
          <w:sz w:val="24"/>
          <w:szCs w:val="24"/>
        </w:rPr>
        <w:t>и</w:t>
      </w:r>
      <w:r w:rsidRPr="004D6BD4">
        <w:rPr>
          <w:spacing w:val="44"/>
          <w:w w:val="105"/>
          <w:sz w:val="24"/>
          <w:szCs w:val="24"/>
        </w:rPr>
        <w:t xml:space="preserve"> </w:t>
      </w:r>
      <w:r w:rsidRPr="004D6BD4">
        <w:rPr>
          <w:w w:val="105"/>
          <w:sz w:val="24"/>
          <w:szCs w:val="24"/>
        </w:rPr>
        <w:t>дома»,</w:t>
      </w:r>
      <w:r w:rsidRPr="004D6BD4">
        <w:rPr>
          <w:spacing w:val="40"/>
          <w:w w:val="105"/>
          <w:sz w:val="24"/>
          <w:szCs w:val="24"/>
        </w:rPr>
        <w:t xml:space="preserve"> </w:t>
      </w:r>
      <w:r w:rsidRPr="004D6BD4">
        <w:rPr>
          <w:w w:val="105"/>
          <w:sz w:val="24"/>
          <w:szCs w:val="24"/>
        </w:rPr>
        <w:t>«Что</w:t>
      </w:r>
      <w:r w:rsidRPr="004D6BD4">
        <w:rPr>
          <w:spacing w:val="39"/>
          <w:w w:val="105"/>
          <w:sz w:val="24"/>
          <w:szCs w:val="24"/>
        </w:rPr>
        <w:t xml:space="preserve"> </w:t>
      </w:r>
      <w:r w:rsidRPr="004D6BD4">
        <w:rPr>
          <w:w w:val="105"/>
          <w:sz w:val="24"/>
          <w:szCs w:val="24"/>
        </w:rPr>
        <w:t>такое</w:t>
      </w:r>
      <w:r w:rsidRPr="004D6BD4">
        <w:rPr>
          <w:spacing w:val="38"/>
          <w:w w:val="105"/>
          <w:sz w:val="24"/>
          <w:szCs w:val="24"/>
        </w:rPr>
        <w:t xml:space="preserve"> </w:t>
      </w:r>
      <w:r w:rsidRPr="004D6BD4">
        <w:rPr>
          <w:w w:val="105"/>
          <w:sz w:val="24"/>
          <w:szCs w:val="24"/>
        </w:rPr>
        <w:t>личные</w:t>
      </w:r>
      <w:r w:rsidRPr="004D6BD4">
        <w:rPr>
          <w:spacing w:val="31"/>
          <w:w w:val="105"/>
          <w:sz w:val="24"/>
          <w:szCs w:val="24"/>
        </w:rPr>
        <w:t xml:space="preserve"> </w:t>
      </w:r>
      <w:r w:rsidRPr="004D6BD4">
        <w:rPr>
          <w:w w:val="105"/>
          <w:sz w:val="24"/>
          <w:szCs w:val="24"/>
        </w:rPr>
        <w:t>данные,</w:t>
      </w:r>
      <w:r w:rsidRPr="004D6BD4">
        <w:rPr>
          <w:spacing w:val="40"/>
          <w:w w:val="105"/>
          <w:sz w:val="24"/>
          <w:szCs w:val="24"/>
        </w:rPr>
        <w:t xml:space="preserve"> </w:t>
      </w:r>
      <w:r w:rsidRPr="004D6BD4">
        <w:rPr>
          <w:w w:val="105"/>
          <w:sz w:val="24"/>
          <w:szCs w:val="24"/>
        </w:rPr>
        <w:t>и</w:t>
      </w:r>
      <w:r w:rsidRPr="004D6BD4">
        <w:rPr>
          <w:spacing w:val="37"/>
          <w:w w:val="105"/>
          <w:sz w:val="24"/>
          <w:szCs w:val="24"/>
        </w:rPr>
        <w:t xml:space="preserve"> </w:t>
      </w:r>
      <w:r w:rsidRPr="004D6BD4">
        <w:rPr>
          <w:w w:val="105"/>
          <w:sz w:val="24"/>
          <w:szCs w:val="24"/>
        </w:rPr>
        <w:t>почему</w:t>
      </w:r>
      <w:r w:rsidRPr="004D6BD4">
        <w:rPr>
          <w:spacing w:val="38"/>
          <w:w w:val="105"/>
          <w:sz w:val="24"/>
          <w:szCs w:val="24"/>
        </w:rPr>
        <w:t xml:space="preserve"> </w:t>
      </w:r>
      <w:r w:rsidRPr="004D6BD4">
        <w:rPr>
          <w:w w:val="105"/>
          <w:sz w:val="24"/>
          <w:szCs w:val="24"/>
        </w:rPr>
        <w:t>их</w:t>
      </w:r>
      <w:r w:rsidRPr="004D6BD4">
        <w:rPr>
          <w:spacing w:val="39"/>
          <w:w w:val="105"/>
          <w:sz w:val="24"/>
          <w:szCs w:val="24"/>
        </w:rPr>
        <w:t xml:space="preserve"> </w:t>
      </w:r>
      <w:r w:rsidRPr="004D6BD4">
        <w:rPr>
          <w:w w:val="105"/>
          <w:sz w:val="24"/>
          <w:szCs w:val="24"/>
        </w:rPr>
        <w:t>нельзя</w:t>
      </w:r>
      <w:r w:rsidRPr="004D6BD4">
        <w:rPr>
          <w:spacing w:val="-58"/>
          <w:w w:val="105"/>
          <w:sz w:val="24"/>
          <w:szCs w:val="24"/>
        </w:rPr>
        <w:t xml:space="preserve"> </w:t>
      </w:r>
      <w:r w:rsidRPr="004D6BD4">
        <w:rPr>
          <w:w w:val="105"/>
          <w:sz w:val="24"/>
          <w:szCs w:val="24"/>
        </w:rPr>
        <w:t>разглашать»,</w:t>
      </w:r>
      <w:r w:rsidRPr="004D6BD4">
        <w:rPr>
          <w:spacing w:val="1"/>
          <w:w w:val="105"/>
          <w:sz w:val="24"/>
          <w:szCs w:val="24"/>
        </w:rPr>
        <w:t xml:space="preserve"> </w:t>
      </w:r>
      <w:r w:rsidRPr="004D6BD4">
        <w:rPr>
          <w:w w:val="105"/>
          <w:sz w:val="24"/>
          <w:szCs w:val="24"/>
        </w:rPr>
        <w:t>«Детям</w:t>
      </w:r>
      <w:r w:rsidRPr="004D6BD4">
        <w:rPr>
          <w:spacing w:val="4"/>
          <w:w w:val="105"/>
          <w:sz w:val="24"/>
          <w:szCs w:val="24"/>
        </w:rPr>
        <w:t xml:space="preserve"> </w:t>
      </w:r>
      <w:r w:rsidRPr="004D6BD4">
        <w:rPr>
          <w:w w:val="105"/>
          <w:sz w:val="24"/>
          <w:szCs w:val="24"/>
        </w:rPr>
        <w:t>о</w:t>
      </w:r>
      <w:r w:rsidRPr="004D6BD4">
        <w:rPr>
          <w:spacing w:val="-1"/>
          <w:w w:val="105"/>
          <w:sz w:val="24"/>
          <w:szCs w:val="24"/>
        </w:rPr>
        <w:t xml:space="preserve"> </w:t>
      </w:r>
      <w:r w:rsidRPr="004D6BD4">
        <w:rPr>
          <w:w w:val="105"/>
          <w:sz w:val="24"/>
          <w:szCs w:val="24"/>
        </w:rPr>
        <w:t>Конституции</w:t>
      </w:r>
      <w:r w:rsidRPr="004D6BD4">
        <w:rPr>
          <w:spacing w:val="-1"/>
          <w:w w:val="105"/>
          <w:sz w:val="24"/>
          <w:szCs w:val="24"/>
        </w:rPr>
        <w:t xml:space="preserve"> </w:t>
      </w:r>
      <w:r w:rsidRPr="004D6BD4">
        <w:rPr>
          <w:w w:val="105"/>
          <w:sz w:val="24"/>
          <w:szCs w:val="24"/>
        </w:rPr>
        <w:t>РФ».</w:t>
      </w:r>
    </w:p>
    <w:p w:rsidR="004D6BD4" w:rsidRPr="004D6BD4" w:rsidRDefault="004D6BD4" w:rsidP="005B10F6">
      <w:pPr>
        <w:numPr>
          <w:ilvl w:val="0"/>
          <w:numId w:val="132"/>
        </w:numPr>
        <w:tabs>
          <w:tab w:val="left" w:pos="942"/>
        </w:tabs>
        <w:spacing w:before="2" w:line="254" w:lineRule="auto"/>
        <w:ind w:left="643" w:right="6272" w:firstLine="115"/>
        <w:jc w:val="left"/>
        <w:rPr>
          <w:sz w:val="24"/>
          <w:szCs w:val="24"/>
        </w:rPr>
      </w:pPr>
      <w:r w:rsidRPr="004D6BD4">
        <w:rPr>
          <w:w w:val="105"/>
          <w:sz w:val="24"/>
          <w:szCs w:val="24"/>
        </w:rPr>
        <w:t>Организация досуговой деятельности.</w:t>
      </w:r>
      <w:r w:rsidRPr="004D6BD4">
        <w:rPr>
          <w:spacing w:val="1"/>
          <w:w w:val="105"/>
          <w:sz w:val="24"/>
          <w:szCs w:val="24"/>
        </w:rPr>
        <w:t xml:space="preserve"> </w:t>
      </w:r>
      <w:r w:rsidRPr="004D6BD4">
        <w:rPr>
          <w:sz w:val="24"/>
          <w:szCs w:val="24"/>
        </w:rPr>
        <w:t>100</w:t>
      </w:r>
      <w:r w:rsidRPr="004D6BD4">
        <w:rPr>
          <w:spacing w:val="30"/>
          <w:sz w:val="24"/>
          <w:szCs w:val="24"/>
        </w:rPr>
        <w:t xml:space="preserve"> </w:t>
      </w:r>
      <w:r w:rsidRPr="004D6BD4">
        <w:rPr>
          <w:sz w:val="24"/>
          <w:szCs w:val="24"/>
        </w:rPr>
        <w:t>%</w:t>
      </w:r>
      <w:r w:rsidRPr="004D6BD4">
        <w:rPr>
          <w:spacing w:val="21"/>
          <w:sz w:val="24"/>
          <w:szCs w:val="24"/>
        </w:rPr>
        <w:t xml:space="preserve"> </w:t>
      </w:r>
      <w:r w:rsidRPr="004D6BD4">
        <w:rPr>
          <w:sz w:val="24"/>
          <w:szCs w:val="24"/>
        </w:rPr>
        <w:t>заняты</w:t>
      </w:r>
      <w:r w:rsidRPr="004D6BD4">
        <w:rPr>
          <w:spacing w:val="34"/>
          <w:sz w:val="24"/>
          <w:szCs w:val="24"/>
        </w:rPr>
        <w:t xml:space="preserve"> </w:t>
      </w:r>
      <w:r w:rsidRPr="004D6BD4">
        <w:rPr>
          <w:sz w:val="24"/>
          <w:szCs w:val="24"/>
        </w:rPr>
        <w:t>во внеурочной деятельности.</w:t>
      </w:r>
    </w:p>
    <w:p w:rsidR="004D6BD4" w:rsidRPr="004D6BD4" w:rsidRDefault="004D6BD4" w:rsidP="005B10F6">
      <w:pPr>
        <w:numPr>
          <w:ilvl w:val="0"/>
          <w:numId w:val="132"/>
        </w:numPr>
        <w:tabs>
          <w:tab w:val="left" w:pos="996"/>
        </w:tabs>
        <w:spacing w:line="259" w:lineRule="exact"/>
        <w:ind w:left="995" w:hanging="238"/>
        <w:jc w:val="left"/>
        <w:rPr>
          <w:sz w:val="24"/>
          <w:szCs w:val="24"/>
        </w:rPr>
      </w:pPr>
      <w:r w:rsidRPr="004D6BD4">
        <w:rPr>
          <w:w w:val="105"/>
          <w:sz w:val="24"/>
          <w:szCs w:val="24"/>
        </w:rPr>
        <w:t>Профилактическая</w:t>
      </w:r>
      <w:r w:rsidRPr="004D6BD4">
        <w:rPr>
          <w:spacing w:val="-11"/>
          <w:w w:val="105"/>
          <w:sz w:val="24"/>
          <w:szCs w:val="24"/>
        </w:rPr>
        <w:t xml:space="preserve"> </w:t>
      </w:r>
      <w:r w:rsidRPr="004D6BD4">
        <w:rPr>
          <w:w w:val="105"/>
          <w:sz w:val="24"/>
          <w:szCs w:val="24"/>
        </w:rPr>
        <w:t>работа</w:t>
      </w:r>
      <w:r w:rsidRPr="004D6BD4">
        <w:rPr>
          <w:spacing w:val="-8"/>
          <w:w w:val="105"/>
          <w:sz w:val="24"/>
          <w:szCs w:val="24"/>
        </w:rPr>
        <w:t xml:space="preserve"> </w:t>
      </w:r>
      <w:r w:rsidRPr="004D6BD4">
        <w:rPr>
          <w:w w:val="105"/>
          <w:sz w:val="24"/>
          <w:szCs w:val="24"/>
        </w:rPr>
        <w:t>с</w:t>
      </w:r>
      <w:r w:rsidRPr="004D6BD4">
        <w:rPr>
          <w:spacing w:val="-13"/>
          <w:w w:val="105"/>
          <w:sz w:val="24"/>
          <w:szCs w:val="24"/>
        </w:rPr>
        <w:t xml:space="preserve"> </w:t>
      </w:r>
      <w:r w:rsidRPr="004D6BD4">
        <w:rPr>
          <w:w w:val="105"/>
          <w:sz w:val="24"/>
          <w:szCs w:val="24"/>
        </w:rPr>
        <w:t>родителями.</w:t>
      </w:r>
    </w:p>
    <w:p w:rsidR="004D6BD4" w:rsidRPr="004D6BD4" w:rsidRDefault="004D6BD4" w:rsidP="004D6BD4">
      <w:pPr>
        <w:spacing w:before="9" w:line="254" w:lineRule="auto"/>
        <w:ind w:left="643" w:firstLine="122"/>
        <w:rPr>
          <w:sz w:val="24"/>
          <w:szCs w:val="24"/>
        </w:rPr>
      </w:pPr>
      <w:r w:rsidRPr="004D6BD4">
        <w:rPr>
          <w:w w:val="105"/>
          <w:sz w:val="24"/>
          <w:szCs w:val="24"/>
        </w:rPr>
        <w:t>-родительское</w:t>
      </w:r>
      <w:r w:rsidRPr="004D6BD4">
        <w:rPr>
          <w:spacing w:val="44"/>
          <w:w w:val="105"/>
          <w:sz w:val="24"/>
          <w:szCs w:val="24"/>
        </w:rPr>
        <w:t xml:space="preserve"> </w:t>
      </w:r>
      <w:r w:rsidRPr="004D6BD4">
        <w:rPr>
          <w:w w:val="105"/>
          <w:sz w:val="24"/>
          <w:szCs w:val="24"/>
        </w:rPr>
        <w:t>собрание</w:t>
      </w:r>
      <w:r w:rsidRPr="004D6BD4">
        <w:rPr>
          <w:spacing w:val="50"/>
          <w:w w:val="105"/>
          <w:sz w:val="24"/>
          <w:szCs w:val="24"/>
        </w:rPr>
        <w:t xml:space="preserve"> </w:t>
      </w:r>
      <w:r w:rsidRPr="004D6BD4">
        <w:rPr>
          <w:w w:val="105"/>
          <w:sz w:val="24"/>
          <w:szCs w:val="24"/>
        </w:rPr>
        <w:t>«Роль</w:t>
      </w:r>
      <w:r w:rsidRPr="004D6BD4">
        <w:rPr>
          <w:spacing w:val="47"/>
          <w:w w:val="105"/>
          <w:sz w:val="24"/>
          <w:szCs w:val="24"/>
        </w:rPr>
        <w:t xml:space="preserve"> </w:t>
      </w:r>
      <w:r w:rsidRPr="004D6BD4">
        <w:rPr>
          <w:w w:val="105"/>
          <w:sz w:val="24"/>
          <w:szCs w:val="24"/>
        </w:rPr>
        <w:t>родителей</w:t>
      </w:r>
      <w:r w:rsidRPr="004D6BD4">
        <w:rPr>
          <w:spacing w:val="50"/>
          <w:w w:val="105"/>
          <w:sz w:val="24"/>
          <w:szCs w:val="24"/>
        </w:rPr>
        <w:t xml:space="preserve"> </w:t>
      </w:r>
      <w:r w:rsidRPr="004D6BD4">
        <w:rPr>
          <w:w w:val="105"/>
          <w:sz w:val="24"/>
          <w:szCs w:val="24"/>
        </w:rPr>
        <w:t>в</w:t>
      </w:r>
      <w:r w:rsidRPr="004D6BD4">
        <w:rPr>
          <w:spacing w:val="44"/>
          <w:w w:val="105"/>
          <w:sz w:val="24"/>
          <w:szCs w:val="24"/>
        </w:rPr>
        <w:t xml:space="preserve"> </w:t>
      </w:r>
      <w:r w:rsidRPr="004D6BD4">
        <w:rPr>
          <w:w w:val="105"/>
          <w:sz w:val="24"/>
          <w:szCs w:val="24"/>
        </w:rPr>
        <w:t>профилактике</w:t>
      </w:r>
      <w:r w:rsidRPr="004D6BD4">
        <w:rPr>
          <w:spacing w:val="44"/>
          <w:w w:val="105"/>
          <w:sz w:val="24"/>
          <w:szCs w:val="24"/>
        </w:rPr>
        <w:t xml:space="preserve"> </w:t>
      </w:r>
      <w:r w:rsidRPr="004D6BD4">
        <w:rPr>
          <w:w w:val="105"/>
          <w:sz w:val="24"/>
          <w:szCs w:val="24"/>
        </w:rPr>
        <w:t>правонарушений</w:t>
      </w:r>
      <w:r w:rsidRPr="004D6BD4">
        <w:rPr>
          <w:spacing w:val="44"/>
          <w:w w:val="105"/>
          <w:sz w:val="24"/>
          <w:szCs w:val="24"/>
        </w:rPr>
        <w:t xml:space="preserve"> </w:t>
      </w:r>
      <w:r w:rsidRPr="004D6BD4">
        <w:rPr>
          <w:w w:val="105"/>
          <w:sz w:val="24"/>
          <w:szCs w:val="24"/>
        </w:rPr>
        <w:t>и</w:t>
      </w:r>
      <w:r w:rsidRPr="004D6BD4">
        <w:rPr>
          <w:spacing w:val="50"/>
          <w:w w:val="105"/>
          <w:sz w:val="24"/>
          <w:szCs w:val="24"/>
        </w:rPr>
        <w:t xml:space="preserve"> </w:t>
      </w:r>
      <w:r w:rsidRPr="004D6BD4">
        <w:rPr>
          <w:w w:val="105"/>
          <w:sz w:val="24"/>
          <w:szCs w:val="24"/>
        </w:rPr>
        <w:t>формировании</w:t>
      </w:r>
      <w:r w:rsidRPr="004D6BD4">
        <w:rPr>
          <w:spacing w:val="-58"/>
          <w:w w:val="105"/>
          <w:sz w:val="24"/>
          <w:szCs w:val="24"/>
        </w:rPr>
        <w:t xml:space="preserve"> </w:t>
      </w:r>
      <w:r w:rsidRPr="004D6BD4">
        <w:rPr>
          <w:w w:val="105"/>
          <w:sz w:val="24"/>
          <w:szCs w:val="24"/>
        </w:rPr>
        <w:t>здорового</w:t>
      </w:r>
      <w:r w:rsidRPr="004D6BD4">
        <w:rPr>
          <w:spacing w:val="-1"/>
          <w:w w:val="105"/>
          <w:sz w:val="24"/>
          <w:szCs w:val="24"/>
        </w:rPr>
        <w:t xml:space="preserve"> </w:t>
      </w:r>
      <w:r w:rsidRPr="004D6BD4">
        <w:rPr>
          <w:w w:val="105"/>
          <w:sz w:val="24"/>
          <w:szCs w:val="24"/>
        </w:rPr>
        <w:t>образа</w:t>
      </w:r>
      <w:r w:rsidRPr="004D6BD4">
        <w:rPr>
          <w:spacing w:val="6"/>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у</w:t>
      </w:r>
      <w:r w:rsidRPr="004D6BD4">
        <w:rPr>
          <w:spacing w:val="-1"/>
          <w:w w:val="105"/>
          <w:sz w:val="24"/>
          <w:szCs w:val="24"/>
        </w:rPr>
        <w:t xml:space="preserve"> </w:t>
      </w:r>
      <w:r w:rsidRPr="004D6BD4">
        <w:rPr>
          <w:w w:val="105"/>
          <w:sz w:val="24"/>
          <w:szCs w:val="24"/>
        </w:rPr>
        <w:t>детей»;</w:t>
      </w:r>
    </w:p>
    <w:p w:rsidR="004D6BD4" w:rsidRPr="004D6BD4" w:rsidRDefault="004D6BD4" w:rsidP="005B10F6">
      <w:pPr>
        <w:numPr>
          <w:ilvl w:val="1"/>
          <w:numId w:val="127"/>
        </w:numPr>
        <w:tabs>
          <w:tab w:val="left" w:pos="917"/>
        </w:tabs>
        <w:spacing w:line="249" w:lineRule="auto"/>
        <w:ind w:right="164" w:firstLine="57"/>
        <w:rPr>
          <w:sz w:val="24"/>
          <w:szCs w:val="24"/>
        </w:rPr>
      </w:pPr>
      <w:r w:rsidRPr="004D6BD4">
        <w:rPr>
          <w:color w:val="111111"/>
          <w:w w:val="105"/>
          <w:sz w:val="24"/>
          <w:szCs w:val="24"/>
        </w:rPr>
        <w:t>профилактические</w:t>
      </w:r>
      <w:r w:rsidRPr="004D6BD4">
        <w:rPr>
          <w:color w:val="111111"/>
          <w:spacing w:val="8"/>
          <w:w w:val="105"/>
          <w:sz w:val="24"/>
          <w:szCs w:val="24"/>
        </w:rPr>
        <w:t xml:space="preserve"> </w:t>
      </w:r>
      <w:r w:rsidRPr="004D6BD4">
        <w:rPr>
          <w:color w:val="111111"/>
          <w:w w:val="105"/>
          <w:sz w:val="24"/>
          <w:szCs w:val="24"/>
        </w:rPr>
        <w:t>беседы</w:t>
      </w:r>
      <w:r w:rsidRPr="004D6BD4">
        <w:rPr>
          <w:color w:val="111111"/>
          <w:spacing w:val="11"/>
          <w:w w:val="105"/>
          <w:sz w:val="24"/>
          <w:szCs w:val="24"/>
        </w:rPr>
        <w:t xml:space="preserve"> </w:t>
      </w:r>
      <w:r w:rsidRPr="004D6BD4">
        <w:rPr>
          <w:color w:val="111111"/>
          <w:w w:val="105"/>
          <w:sz w:val="24"/>
          <w:szCs w:val="24"/>
        </w:rPr>
        <w:t>с</w:t>
      </w:r>
      <w:r w:rsidRPr="004D6BD4">
        <w:rPr>
          <w:color w:val="111111"/>
          <w:spacing w:val="14"/>
          <w:w w:val="105"/>
          <w:sz w:val="24"/>
          <w:szCs w:val="24"/>
        </w:rPr>
        <w:t xml:space="preserve"> </w:t>
      </w:r>
      <w:r w:rsidRPr="004D6BD4">
        <w:rPr>
          <w:color w:val="111111"/>
          <w:w w:val="105"/>
          <w:sz w:val="24"/>
          <w:szCs w:val="24"/>
        </w:rPr>
        <w:t>родителями</w:t>
      </w:r>
      <w:r w:rsidRPr="004D6BD4">
        <w:rPr>
          <w:color w:val="111111"/>
          <w:spacing w:val="14"/>
          <w:w w:val="105"/>
          <w:sz w:val="24"/>
          <w:szCs w:val="24"/>
        </w:rPr>
        <w:t xml:space="preserve"> </w:t>
      </w:r>
      <w:r w:rsidRPr="004D6BD4">
        <w:rPr>
          <w:color w:val="111111"/>
          <w:w w:val="105"/>
          <w:sz w:val="24"/>
          <w:szCs w:val="24"/>
        </w:rPr>
        <w:t>«Ответственность</w:t>
      </w:r>
      <w:r w:rsidRPr="004D6BD4">
        <w:rPr>
          <w:color w:val="111111"/>
          <w:spacing w:val="12"/>
          <w:w w:val="105"/>
          <w:sz w:val="24"/>
          <w:szCs w:val="24"/>
        </w:rPr>
        <w:t xml:space="preserve"> </w:t>
      </w:r>
      <w:r w:rsidRPr="004D6BD4">
        <w:rPr>
          <w:color w:val="111111"/>
          <w:w w:val="105"/>
          <w:sz w:val="24"/>
          <w:szCs w:val="24"/>
        </w:rPr>
        <w:t>родителей</w:t>
      </w:r>
      <w:r w:rsidRPr="004D6BD4">
        <w:rPr>
          <w:color w:val="111111"/>
          <w:spacing w:val="14"/>
          <w:w w:val="105"/>
          <w:sz w:val="24"/>
          <w:szCs w:val="24"/>
        </w:rPr>
        <w:t xml:space="preserve"> </w:t>
      </w:r>
      <w:r w:rsidRPr="004D6BD4">
        <w:rPr>
          <w:color w:val="111111"/>
          <w:w w:val="105"/>
          <w:sz w:val="24"/>
          <w:szCs w:val="24"/>
        </w:rPr>
        <w:t>за</w:t>
      </w:r>
      <w:r w:rsidRPr="004D6BD4">
        <w:rPr>
          <w:color w:val="111111"/>
          <w:spacing w:val="14"/>
          <w:w w:val="105"/>
          <w:sz w:val="24"/>
          <w:szCs w:val="24"/>
        </w:rPr>
        <w:t xml:space="preserve"> </w:t>
      </w:r>
      <w:r w:rsidRPr="004D6BD4">
        <w:rPr>
          <w:color w:val="111111"/>
          <w:w w:val="105"/>
          <w:sz w:val="24"/>
          <w:szCs w:val="24"/>
        </w:rPr>
        <w:t>нахождение</w:t>
      </w:r>
      <w:r w:rsidRPr="004D6BD4">
        <w:rPr>
          <w:color w:val="111111"/>
          <w:spacing w:val="8"/>
          <w:w w:val="105"/>
          <w:sz w:val="24"/>
          <w:szCs w:val="24"/>
        </w:rPr>
        <w:t xml:space="preserve"> </w:t>
      </w:r>
      <w:r w:rsidRPr="004D6BD4">
        <w:rPr>
          <w:color w:val="111111"/>
          <w:w w:val="105"/>
          <w:sz w:val="24"/>
          <w:szCs w:val="24"/>
        </w:rPr>
        <w:t>детей</w:t>
      </w:r>
      <w:r w:rsidRPr="004D6BD4">
        <w:rPr>
          <w:color w:val="111111"/>
          <w:spacing w:val="14"/>
          <w:w w:val="105"/>
          <w:sz w:val="24"/>
          <w:szCs w:val="24"/>
        </w:rPr>
        <w:t xml:space="preserve"> </w:t>
      </w:r>
      <w:r w:rsidRPr="004D6BD4">
        <w:rPr>
          <w:color w:val="111111"/>
          <w:w w:val="105"/>
          <w:sz w:val="24"/>
          <w:szCs w:val="24"/>
        </w:rPr>
        <w:t>в</w:t>
      </w:r>
      <w:r w:rsidRPr="004D6BD4">
        <w:rPr>
          <w:color w:val="111111"/>
          <w:spacing w:val="-58"/>
          <w:w w:val="105"/>
          <w:sz w:val="24"/>
          <w:szCs w:val="24"/>
        </w:rPr>
        <w:t xml:space="preserve"> </w:t>
      </w:r>
      <w:r w:rsidRPr="004D6BD4">
        <w:rPr>
          <w:color w:val="111111"/>
          <w:w w:val="105"/>
          <w:sz w:val="24"/>
          <w:szCs w:val="24"/>
        </w:rPr>
        <w:t>вечернее</w:t>
      </w:r>
      <w:r w:rsidRPr="004D6BD4">
        <w:rPr>
          <w:color w:val="111111"/>
          <w:spacing w:val="-2"/>
          <w:w w:val="105"/>
          <w:sz w:val="24"/>
          <w:szCs w:val="24"/>
        </w:rPr>
        <w:t xml:space="preserve"> </w:t>
      </w:r>
      <w:r w:rsidRPr="004D6BD4">
        <w:rPr>
          <w:color w:val="111111"/>
          <w:w w:val="105"/>
          <w:sz w:val="24"/>
          <w:szCs w:val="24"/>
        </w:rPr>
        <w:t>и</w:t>
      </w:r>
      <w:r w:rsidRPr="004D6BD4">
        <w:rPr>
          <w:color w:val="111111"/>
          <w:spacing w:val="-1"/>
          <w:w w:val="105"/>
          <w:sz w:val="24"/>
          <w:szCs w:val="24"/>
        </w:rPr>
        <w:t xml:space="preserve"> </w:t>
      </w:r>
      <w:r w:rsidRPr="004D6BD4">
        <w:rPr>
          <w:color w:val="111111"/>
          <w:w w:val="105"/>
          <w:sz w:val="24"/>
          <w:szCs w:val="24"/>
        </w:rPr>
        <w:t>ночное</w:t>
      </w:r>
      <w:r w:rsidRPr="004D6BD4">
        <w:rPr>
          <w:color w:val="111111"/>
          <w:spacing w:val="-1"/>
          <w:w w:val="105"/>
          <w:sz w:val="24"/>
          <w:szCs w:val="24"/>
        </w:rPr>
        <w:t xml:space="preserve"> </w:t>
      </w:r>
      <w:r w:rsidRPr="004D6BD4">
        <w:rPr>
          <w:color w:val="111111"/>
          <w:w w:val="105"/>
          <w:sz w:val="24"/>
          <w:szCs w:val="24"/>
        </w:rPr>
        <w:t>время».</w:t>
      </w:r>
    </w:p>
    <w:p w:rsidR="004D6BD4" w:rsidRPr="004D6BD4" w:rsidRDefault="004D6BD4" w:rsidP="005B10F6">
      <w:pPr>
        <w:numPr>
          <w:ilvl w:val="0"/>
          <w:numId w:val="132"/>
        </w:numPr>
        <w:tabs>
          <w:tab w:val="left" w:pos="884"/>
        </w:tabs>
        <w:ind w:left="883" w:hanging="184"/>
        <w:jc w:val="left"/>
        <w:rPr>
          <w:color w:val="111111"/>
          <w:sz w:val="24"/>
          <w:szCs w:val="24"/>
        </w:rPr>
      </w:pPr>
      <w:r w:rsidRPr="004D6BD4">
        <w:rPr>
          <w:color w:val="111111"/>
          <w:w w:val="105"/>
          <w:sz w:val="24"/>
          <w:szCs w:val="24"/>
        </w:rPr>
        <w:t>Ведение</w:t>
      </w:r>
      <w:r w:rsidRPr="004D6BD4">
        <w:rPr>
          <w:color w:val="111111"/>
          <w:spacing w:val="-12"/>
          <w:w w:val="105"/>
          <w:sz w:val="24"/>
          <w:szCs w:val="24"/>
        </w:rPr>
        <w:t xml:space="preserve"> </w:t>
      </w:r>
      <w:r w:rsidRPr="004D6BD4">
        <w:rPr>
          <w:color w:val="111111"/>
          <w:w w:val="105"/>
          <w:sz w:val="24"/>
          <w:szCs w:val="24"/>
        </w:rPr>
        <w:t>единого</w:t>
      </w:r>
      <w:r w:rsidRPr="004D6BD4">
        <w:rPr>
          <w:color w:val="111111"/>
          <w:spacing w:val="-10"/>
          <w:w w:val="105"/>
          <w:sz w:val="24"/>
          <w:szCs w:val="24"/>
        </w:rPr>
        <w:t xml:space="preserve"> </w:t>
      </w:r>
      <w:r w:rsidRPr="004D6BD4">
        <w:rPr>
          <w:color w:val="111111"/>
          <w:w w:val="105"/>
          <w:sz w:val="24"/>
          <w:szCs w:val="24"/>
        </w:rPr>
        <w:t>журнала</w:t>
      </w:r>
      <w:r w:rsidRPr="004D6BD4">
        <w:rPr>
          <w:color w:val="111111"/>
          <w:spacing w:val="-5"/>
          <w:w w:val="105"/>
          <w:sz w:val="24"/>
          <w:szCs w:val="24"/>
        </w:rPr>
        <w:t xml:space="preserve"> </w:t>
      </w:r>
      <w:r w:rsidRPr="004D6BD4">
        <w:rPr>
          <w:color w:val="111111"/>
          <w:w w:val="105"/>
          <w:sz w:val="24"/>
          <w:szCs w:val="24"/>
        </w:rPr>
        <w:t>учёта</w:t>
      </w:r>
      <w:r w:rsidRPr="004D6BD4">
        <w:rPr>
          <w:color w:val="111111"/>
          <w:spacing w:val="-11"/>
          <w:w w:val="105"/>
          <w:sz w:val="24"/>
          <w:szCs w:val="24"/>
        </w:rPr>
        <w:t xml:space="preserve"> </w:t>
      </w:r>
      <w:r w:rsidRPr="004D6BD4">
        <w:rPr>
          <w:color w:val="111111"/>
          <w:w w:val="105"/>
          <w:sz w:val="24"/>
          <w:szCs w:val="24"/>
        </w:rPr>
        <w:t>посещения</w:t>
      </w:r>
      <w:r w:rsidRPr="004D6BD4">
        <w:rPr>
          <w:color w:val="111111"/>
          <w:spacing w:val="-9"/>
          <w:w w:val="105"/>
          <w:sz w:val="24"/>
          <w:szCs w:val="24"/>
        </w:rPr>
        <w:t xml:space="preserve"> </w:t>
      </w:r>
      <w:r w:rsidRPr="004D6BD4">
        <w:rPr>
          <w:color w:val="111111"/>
          <w:w w:val="105"/>
          <w:sz w:val="24"/>
          <w:szCs w:val="24"/>
        </w:rPr>
        <w:t>школы</w:t>
      </w:r>
      <w:r w:rsidRPr="004D6BD4">
        <w:rPr>
          <w:color w:val="111111"/>
          <w:spacing w:val="-9"/>
          <w:w w:val="105"/>
          <w:sz w:val="24"/>
          <w:szCs w:val="24"/>
        </w:rPr>
        <w:t xml:space="preserve"> </w:t>
      </w:r>
      <w:r w:rsidRPr="004D6BD4">
        <w:rPr>
          <w:color w:val="111111"/>
          <w:w w:val="105"/>
          <w:sz w:val="24"/>
          <w:szCs w:val="24"/>
        </w:rPr>
        <w:t>учащимися</w:t>
      </w:r>
      <w:r w:rsidRPr="004D6BD4">
        <w:rPr>
          <w:color w:val="111111"/>
          <w:spacing w:val="-14"/>
          <w:w w:val="105"/>
          <w:sz w:val="24"/>
          <w:szCs w:val="24"/>
        </w:rPr>
        <w:t xml:space="preserve"> </w:t>
      </w:r>
      <w:r w:rsidRPr="004D6BD4">
        <w:rPr>
          <w:color w:val="111111"/>
          <w:w w:val="105"/>
          <w:sz w:val="24"/>
          <w:szCs w:val="24"/>
        </w:rPr>
        <w:t>(всеобуч).</w:t>
      </w:r>
    </w:p>
    <w:p w:rsidR="004D6BD4" w:rsidRPr="004D6BD4" w:rsidRDefault="004D6BD4" w:rsidP="005B10F6">
      <w:pPr>
        <w:numPr>
          <w:ilvl w:val="0"/>
          <w:numId w:val="132"/>
        </w:numPr>
        <w:tabs>
          <w:tab w:val="left" w:pos="1054"/>
        </w:tabs>
        <w:spacing w:before="8"/>
        <w:ind w:left="1053" w:hanging="238"/>
        <w:jc w:val="left"/>
        <w:rPr>
          <w:color w:val="111111"/>
          <w:sz w:val="24"/>
          <w:szCs w:val="24"/>
        </w:rPr>
      </w:pPr>
      <w:r w:rsidRPr="004D6BD4">
        <w:rPr>
          <w:color w:val="111111"/>
          <w:sz w:val="24"/>
          <w:szCs w:val="24"/>
        </w:rPr>
        <w:t>Все</w:t>
      </w:r>
      <w:r w:rsidRPr="004D6BD4">
        <w:rPr>
          <w:color w:val="111111"/>
          <w:spacing w:val="18"/>
          <w:sz w:val="24"/>
          <w:szCs w:val="24"/>
        </w:rPr>
        <w:t xml:space="preserve"> </w:t>
      </w:r>
      <w:r w:rsidRPr="004D6BD4">
        <w:rPr>
          <w:color w:val="111111"/>
          <w:sz w:val="24"/>
          <w:szCs w:val="24"/>
        </w:rPr>
        <w:t>дети</w:t>
      </w:r>
      <w:r w:rsidRPr="004D6BD4">
        <w:rPr>
          <w:color w:val="111111"/>
          <w:spacing w:val="29"/>
          <w:sz w:val="24"/>
          <w:szCs w:val="24"/>
        </w:rPr>
        <w:t xml:space="preserve"> </w:t>
      </w:r>
      <w:r w:rsidRPr="004D6BD4">
        <w:rPr>
          <w:color w:val="111111"/>
          <w:sz w:val="24"/>
          <w:szCs w:val="24"/>
        </w:rPr>
        <w:t>из</w:t>
      </w:r>
      <w:r w:rsidRPr="004D6BD4">
        <w:rPr>
          <w:color w:val="111111"/>
          <w:spacing w:val="25"/>
          <w:sz w:val="24"/>
          <w:szCs w:val="24"/>
        </w:rPr>
        <w:t xml:space="preserve"> </w:t>
      </w:r>
      <w:r w:rsidRPr="004D6BD4">
        <w:rPr>
          <w:color w:val="111111"/>
          <w:sz w:val="24"/>
          <w:szCs w:val="24"/>
        </w:rPr>
        <w:t>группы</w:t>
      </w:r>
      <w:r w:rsidRPr="004D6BD4">
        <w:rPr>
          <w:color w:val="111111"/>
          <w:spacing w:val="41"/>
          <w:sz w:val="24"/>
          <w:szCs w:val="24"/>
        </w:rPr>
        <w:t xml:space="preserve"> </w:t>
      </w:r>
      <w:r w:rsidRPr="004D6BD4">
        <w:rPr>
          <w:color w:val="111111"/>
          <w:sz w:val="24"/>
          <w:szCs w:val="24"/>
        </w:rPr>
        <w:t>риска</w:t>
      </w:r>
      <w:r w:rsidRPr="004D6BD4">
        <w:rPr>
          <w:color w:val="111111"/>
          <w:spacing w:val="27"/>
          <w:sz w:val="24"/>
          <w:szCs w:val="24"/>
        </w:rPr>
        <w:t xml:space="preserve"> </w:t>
      </w:r>
      <w:r w:rsidRPr="004D6BD4">
        <w:rPr>
          <w:color w:val="111111"/>
          <w:sz w:val="24"/>
          <w:szCs w:val="24"/>
        </w:rPr>
        <w:t>посещали</w:t>
      </w:r>
      <w:r w:rsidRPr="004D6BD4">
        <w:rPr>
          <w:color w:val="111111"/>
          <w:spacing w:val="39"/>
          <w:sz w:val="24"/>
          <w:szCs w:val="24"/>
        </w:rPr>
        <w:t xml:space="preserve"> </w:t>
      </w:r>
      <w:r w:rsidRPr="004D6BD4">
        <w:rPr>
          <w:color w:val="111111"/>
          <w:sz w:val="24"/>
          <w:szCs w:val="24"/>
        </w:rPr>
        <w:t>школьный</w:t>
      </w:r>
      <w:r w:rsidRPr="004D6BD4">
        <w:rPr>
          <w:color w:val="111111"/>
          <w:spacing w:val="39"/>
          <w:sz w:val="24"/>
          <w:szCs w:val="24"/>
        </w:rPr>
        <w:t xml:space="preserve"> </w:t>
      </w:r>
      <w:r w:rsidRPr="004D6BD4">
        <w:rPr>
          <w:color w:val="111111"/>
          <w:sz w:val="24"/>
          <w:szCs w:val="24"/>
        </w:rPr>
        <w:t>лагерь</w:t>
      </w:r>
      <w:r w:rsidRPr="004D6BD4">
        <w:rPr>
          <w:color w:val="111111"/>
          <w:spacing w:val="25"/>
          <w:sz w:val="24"/>
          <w:szCs w:val="24"/>
        </w:rPr>
        <w:t xml:space="preserve"> </w:t>
      </w:r>
      <w:r w:rsidRPr="004D6BD4">
        <w:rPr>
          <w:color w:val="111111"/>
          <w:sz w:val="24"/>
          <w:szCs w:val="24"/>
        </w:rPr>
        <w:t>дневного</w:t>
      </w:r>
      <w:r w:rsidRPr="004D6BD4">
        <w:rPr>
          <w:color w:val="111111"/>
          <w:spacing w:val="20"/>
          <w:sz w:val="24"/>
          <w:szCs w:val="24"/>
        </w:rPr>
        <w:t xml:space="preserve"> </w:t>
      </w:r>
      <w:r w:rsidRPr="004D6BD4">
        <w:rPr>
          <w:color w:val="111111"/>
          <w:sz w:val="24"/>
          <w:szCs w:val="24"/>
        </w:rPr>
        <w:t>пребывания.</w:t>
      </w:r>
    </w:p>
    <w:p w:rsidR="004D6BD4" w:rsidRPr="004D6BD4" w:rsidRDefault="004D6BD4" w:rsidP="004D6BD4">
      <w:pPr>
        <w:spacing w:before="8"/>
        <w:rPr>
          <w:sz w:val="24"/>
          <w:szCs w:val="24"/>
        </w:rPr>
      </w:pPr>
    </w:p>
    <w:p w:rsidR="004D6BD4" w:rsidRPr="004D6BD4" w:rsidRDefault="004D6BD4" w:rsidP="004D6BD4">
      <w:pPr>
        <w:pStyle w:val="1"/>
        <w:spacing w:before="1"/>
      </w:pPr>
    </w:p>
    <w:p w:rsidR="004D6BD4" w:rsidRPr="004D6BD4" w:rsidRDefault="004D6BD4" w:rsidP="004D6BD4">
      <w:pPr>
        <w:pStyle w:val="1"/>
        <w:spacing w:before="1"/>
      </w:pPr>
    </w:p>
    <w:p w:rsidR="004D6BD4" w:rsidRPr="004D6BD4" w:rsidRDefault="004D6BD4" w:rsidP="004D6BD4">
      <w:pPr>
        <w:pStyle w:val="1"/>
        <w:spacing w:before="1"/>
        <w:jc w:val="left"/>
      </w:pPr>
      <w:r w:rsidRPr="004D6BD4">
        <w:t>Работа</w:t>
      </w:r>
      <w:r w:rsidRPr="004D6BD4">
        <w:rPr>
          <w:spacing w:val="23"/>
        </w:rPr>
        <w:t xml:space="preserve"> </w:t>
      </w:r>
      <w:r w:rsidRPr="004D6BD4">
        <w:t>по</w:t>
      </w:r>
      <w:r w:rsidRPr="004D6BD4">
        <w:rPr>
          <w:spacing w:val="34"/>
        </w:rPr>
        <w:t xml:space="preserve"> </w:t>
      </w:r>
      <w:r w:rsidRPr="004D6BD4">
        <w:t>профилактике</w:t>
      </w:r>
      <w:r w:rsidRPr="004D6BD4">
        <w:rPr>
          <w:spacing w:val="42"/>
        </w:rPr>
        <w:t xml:space="preserve"> </w:t>
      </w:r>
      <w:r w:rsidRPr="004D6BD4">
        <w:t>употребления</w:t>
      </w:r>
      <w:r w:rsidRPr="004D6BD4">
        <w:rPr>
          <w:spacing w:val="30"/>
        </w:rPr>
        <w:t xml:space="preserve"> </w:t>
      </w:r>
      <w:r w:rsidRPr="004D6BD4">
        <w:t>ПАВ</w:t>
      </w:r>
    </w:p>
    <w:p w:rsidR="004D6BD4" w:rsidRPr="004D6BD4" w:rsidRDefault="004D6BD4" w:rsidP="004D6BD4">
      <w:pPr>
        <w:spacing w:before="160" w:line="252" w:lineRule="auto"/>
        <w:ind w:left="758" w:firstLine="273"/>
        <w:rPr>
          <w:b/>
          <w:sz w:val="24"/>
          <w:szCs w:val="24"/>
        </w:rPr>
      </w:pPr>
      <w:r w:rsidRPr="004D6BD4">
        <w:rPr>
          <w:w w:val="105"/>
          <w:sz w:val="24"/>
          <w:szCs w:val="24"/>
        </w:rPr>
        <w:t>В</w:t>
      </w:r>
      <w:r w:rsidRPr="004D6BD4">
        <w:rPr>
          <w:spacing w:val="21"/>
          <w:w w:val="105"/>
          <w:sz w:val="24"/>
          <w:szCs w:val="24"/>
        </w:rPr>
        <w:t xml:space="preserve"> </w:t>
      </w:r>
      <w:r w:rsidRPr="004D6BD4">
        <w:rPr>
          <w:w w:val="105"/>
          <w:sz w:val="24"/>
          <w:szCs w:val="24"/>
        </w:rPr>
        <w:t>2022-2023</w:t>
      </w:r>
      <w:r w:rsidRPr="004D6BD4">
        <w:rPr>
          <w:spacing w:val="31"/>
          <w:w w:val="105"/>
          <w:sz w:val="24"/>
          <w:szCs w:val="24"/>
        </w:rPr>
        <w:t xml:space="preserve"> </w:t>
      </w:r>
      <w:r w:rsidRPr="004D6BD4">
        <w:rPr>
          <w:w w:val="105"/>
          <w:sz w:val="24"/>
          <w:szCs w:val="24"/>
        </w:rPr>
        <w:t>учебном</w:t>
      </w:r>
      <w:r w:rsidRPr="004D6BD4">
        <w:rPr>
          <w:spacing w:val="22"/>
          <w:w w:val="105"/>
          <w:sz w:val="24"/>
          <w:szCs w:val="24"/>
        </w:rPr>
        <w:t xml:space="preserve"> </w:t>
      </w:r>
      <w:r w:rsidRPr="004D6BD4">
        <w:rPr>
          <w:w w:val="105"/>
          <w:sz w:val="24"/>
          <w:szCs w:val="24"/>
        </w:rPr>
        <w:t>году</w:t>
      </w:r>
      <w:r w:rsidRPr="004D6BD4">
        <w:rPr>
          <w:spacing w:val="20"/>
          <w:w w:val="105"/>
          <w:sz w:val="24"/>
          <w:szCs w:val="24"/>
        </w:rPr>
        <w:t xml:space="preserve"> </w:t>
      </w:r>
      <w:r w:rsidRPr="004D6BD4">
        <w:rPr>
          <w:w w:val="105"/>
          <w:sz w:val="24"/>
          <w:szCs w:val="24"/>
        </w:rPr>
        <w:t>в</w:t>
      </w:r>
      <w:r w:rsidRPr="004D6BD4">
        <w:rPr>
          <w:spacing w:val="30"/>
          <w:w w:val="105"/>
          <w:sz w:val="24"/>
          <w:szCs w:val="24"/>
        </w:rPr>
        <w:t xml:space="preserve"> </w:t>
      </w:r>
      <w:r w:rsidRPr="004D6BD4">
        <w:rPr>
          <w:w w:val="105"/>
          <w:sz w:val="24"/>
          <w:szCs w:val="24"/>
        </w:rPr>
        <w:t>школе</w:t>
      </w:r>
      <w:r w:rsidRPr="004D6BD4">
        <w:rPr>
          <w:spacing w:val="19"/>
          <w:w w:val="105"/>
          <w:sz w:val="24"/>
          <w:szCs w:val="24"/>
        </w:rPr>
        <w:t xml:space="preserve"> </w:t>
      </w:r>
      <w:r w:rsidRPr="004D6BD4">
        <w:rPr>
          <w:w w:val="105"/>
          <w:sz w:val="24"/>
          <w:szCs w:val="24"/>
        </w:rPr>
        <w:t>проводилась</w:t>
      </w:r>
      <w:r w:rsidRPr="004D6BD4">
        <w:rPr>
          <w:spacing w:val="22"/>
          <w:w w:val="105"/>
          <w:sz w:val="24"/>
          <w:szCs w:val="24"/>
        </w:rPr>
        <w:t xml:space="preserve"> </w:t>
      </w:r>
      <w:r w:rsidRPr="004D6BD4">
        <w:rPr>
          <w:w w:val="105"/>
          <w:sz w:val="24"/>
          <w:szCs w:val="24"/>
        </w:rPr>
        <w:t>целенаправленная</w:t>
      </w:r>
      <w:r w:rsidRPr="004D6BD4">
        <w:rPr>
          <w:spacing w:val="27"/>
          <w:w w:val="105"/>
          <w:sz w:val="24"/>
          <w:szCs w:val="24"/>
        </w:rPr>
        <w:t xml:space="preserve"> </w:t>
      </w:r>
      <w:r w:rsidRPr="004D6BD4">
        <w:rPr>
          <w:w w:val="105"/>
          <w:sz w:val="24"/>
          <w:szCs w:val="24"/>
        </w:rPr>
        <w:t>работа</w:t>
      </w:r>
      <w:r w:rsidRPr="004D6BD4">
        <w:rPr>
          <w:spacing w:val="24"/>
          <w:w w:val="105"/>
          <w:sz w:val="24"/>
          <w:szCs w:val="24"/>
        </w:rPr>
        <w:t xml:space="preserve"> </w:t>
      </w:r>
      <w:r w:rsidRPr="004D6BD4">
        <w:rPr>
          <w:w w:val="105"/>
          <w:sz w:val="24"/>
          <w:szCs w:val="24"/>
        </w:rPr>
        <w:t>по</w:t>
      </w:r>
      <w:r w:rsidRPr="004D6BD4">
        <w:rPr>
          <w:spacing w:val="24"/>
          <w:w w:val="105"/>
          <w:sz w:val="24"/>
          <w:szCs w:val="24"/>
        </w:rPr>
        <w:t xml:space="preserve"> </w:t>
      </w:r>
      <w:r w:rsidRPr="004D6BD4">
        <w:rPr>
          <w:w w:val="105"/>
          <w:sz w:val="24"/>
          <w:szCs w:val="24"/>
        </w:rPr>
        <w:t>противодействию</w:t>
      </w:r>
      <w:r w:rsidRPr="004D6BD4">
        <w:rPr>
          <w:spacing w:val="-57"/>
          <w:w w:val="105"/>
          <w:sz w:val="24"/>
          <w:szCs w:val="24"/>
        </w:rPr>
        <w:t xml:space="preserve"> </w:t>
      </w:r>
      <w:r w:rsidRPr="004D6BD4">
        <w:rPr>
          <w:w w:val="105"/>
          <w:sz w:val="24"/>
          <w:szCs w:val="24"/>
        </w:rPr>
        <w:t>употребления</w:t>
      </w:r>
      <w:r w:rsidRPr="004D6BD4">
        <w:rPr>
          <w:spacing w:val="4"/>
          <w:w w:val="105"/>
          <w:sz w:val="24"/>
          <w:szCs w:val="24"/>
        </w:rPr>
        <w:t xml:space="preserve"> </w:t>
      </w:r>
      <w:r w:rsidRPr="004D6BD4">
        <w:rPr>
          <w:w w:val="105"/>
          <w:sz w:val="24"/>
          <w:szCs w:val="24"/>
        </w:rPr>
        <w:t>психоактивных</w:t>
      </w:r>
      <w:r w:rsidRPr="004D6BD4">
        <w:rPr>
          <w:spacing w:val="3"/>
          <w:w w:val="105"/>
          <w:sz w:val="24"/>
          <w:szCs w:val="24"/>
        </w:rPr>
        <w:t xml:space="preserve"> </w:t>
      </w:r>
      <w:r w:rsidRPr="004D6BD4">
        <w:rPr>
          <w:w w:val="105"/>
          <w:sz w:val="24"/>
          <w:szCs w:val="24"/>
        </w:rPr>
        <w:t>веществ</w:t>
      </w:r>
      <w:r w:rsidRPr="004D6BD4">
        <w:rPr>
          <w:spacing w:val="1"/>
          <w:w w:val="105"/>
          <w:sz w:val="24"/>
          <w:szCs w:val="24"/>
        </w:rPr>
        <w:t xml:space="preserve"> </w:t>
      </w:r>
      <w:r w:rsidRPr="004D6BD4">
        <w:rPr>
          <w:w w:val="105"/>
          <w:sz w:val="24"/>
          <w:szCs w:val="24"/>
        </w:rPr>
        <w:t>в</w:t>
      </w:r>
      <w:r w:rsidRPr="004D6BD4">
        <w:rPr>
          <w:spacing w:val="17"/>
          <w:w w:val="105"/>
          <w:sz w:val="24"/>
          <w:szCs w:val="24"/>
        </w:rPr>
        <w:t xml:space="preserve"> </w:t>
      </w:r>
      <w:r w:rsidRPr="004D6BD4">
        <w:rPr>
          <w:w w:val="105"/>
          <w:sz w:val="24"/>
          <w:szCs w:val="24"/>
        </w:rPr>
        <w:t>соответствии</w:t>
      </w:r>
      <w:r w:rsidRPr="004D6BD4">
        <w:rPr>
          <w:spacing w:val="9"/>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утверждённым в</w:t>
      </w:r>
      <w:r w:rsidRPr="004D6BD4">
        <w:rPr>
          <w:spacing w:val="8"/>
          <w:w w:val="105"/>
          <w:sz w:val="24"/>
          <w:szCs w:val="24"/>
        </w:rPr>
        <w:t xml:space="preserve"> </w:t>
      </w:r>
      <w:r w:rsidRPr="004D6BD4">
        <w:rPr>
          <w:w w:val="105"/>
          <w:sz w:val="24"/>
          <w:szCs w:val="24"/>
        </w:rPr>
        <w:t>начале</w:t>
      </w:r>
      <w:r w:rsidRPr="004D6BD4">
        <w:rPr>
          <w:spacing w:val="2"/>
          <w:w w:val="105"/>
          <w:sz w:val="24"/>
          <w:szCs w:val="24"/>
        </w:rPr>
        <w:t xml:space="preserve"> </w:t>
      </w:r>
      <w:r w:rsidRPr="004D6BD4">
        <w:rPr>
          <w:w w:val="105"/>
          <w:sz w:val="24"/>
          <w:szCs w:val="24"/>
        </w:rPr>
        <w:t>учебного</w:t>
      </w:r>
      <w:r w:rsidRPr="004D6BD4">
        <w:rPr>
          <w:spacing w:val="-5"/>
          <w:w w:val="105"/>
          <w:sz w:val="24"/>
          <w:szCs w:val="24"/>
        </w:rPr>
        <w:t xml:space="preserve"> </w:t>
      </w:r>
      <w:r w:rsidRPr="004D6BD4">
        <w:rPr>
          <w:w w:val="105"/>
          <w:sz w:val="24"/>
          <w:szCs w:val="24"/>
        </w:rPr>
        <w:t>года</w:t>
      </w:r>
      <w:r w:rsidRPr="004D6BD4">
        <w:rPr>
          <w:spacing w:val="1"/>
          <w:w w:val="105"/>
          <w:sz w:val="24"/>
          <w:szCs w:val="24"/>
        </w:rPr>
        <w:t xml:space="preserve"> </w:t>
      </w:r>
      <w:r w:rsidRPr="004D6BD4">
        <w:rPr>
          <w:sz w:val="24"/>
          <w:szCs w:val="24"/>
        </w:rPr>
        <w:t>планом,</w:t>
      </w:r>
      <w:r w:rsidRPr="004D6BD4">
        <w:rPr>
          <w:spacing w:val="-10"/>
          <w:sz w:val="24"/>
          <w:szCs w:val="24"/>
        </w:rPr>
        <w:t xml:space="preserve"> </w:t>
      </w:r>
      <w:r w:rsidRPr="004D6BD4">
        <w:rPr>
          <w:sz w:val="24"/>
          <w:szCs w:val="24"/>
        </w:rPr>
        <w:t>который</w:t>
      </w:r>
      <w:r w:rsidRPr="004D6BD4">
        <w:rPr>
          <w:spacing w:val="-6"/>
          <w:sz w:val="24"/>
          <w:szCs w:val="24"/>
        </w:rPr>
        <w:t xml:space="preserve"> </w:t>
      </w:r>
      <w:r w:rsidRPr="004D6BD4">
        <w:rPr>
          <w:sz w:val="24"/>
          <w:szCs w:val="24"/>
        </w:rPr>
        <w:t>включал</w:t>
      </w:r>
      <w:r w:rsidRPr="004D6BD4">
        <w:rPr>
          <w:spacing w:val="-11"/>
          <w:sz w:val="24"/>
          <w:szCs w:val="24"/>
        </w:rPr>
        <w:t xml:space="preserve"> </w:t>
      </w:r>
      <w:r w:rsidRPr="004D6BD4">
        <w:rPr>
          <w:sz w:val="24"/>
          <w:szCs w:val="24"/>
        </w:rPr>
        <w:t>в</w:t>
      </w:r>
      <w:r w:rsidRPr="004D6BD4">
        <w:rPr>
          <w:spacing w:val="2"/>
          <w:sz w:val="24"/>
          <w:szCs w:val="24"/>
        </w:rPr>
        <w:t xml:space="preserve"> </w:t>
      </w:r>
      <w:r w:rsidRPr="004D6BD4">
        <w:rPr>
          <w:sz w:val="24"/>
          <w:szCs w:val="24"/>
        </w:rPr>
        <w:t>себя</w:t>
      </w:r>
      <w:r w:rsidRPr="004D6BD4">
        <w:rPr>
          <w:spacing w:val="-2"/>
          <w:sz w:val="24"/>
          <w:szCs w:val="24"/>
        </w:rPr>
        <w:t xml:space="preserve"> </w:t>
      </w:r>
      <w:r w:rsidRPr="004D6BD4">
        <w:rPr>
          <w:sz w:val="24"/>
          <w:szCs w:val="24"/>
        </w:rPr>
        <w:t>следующие</w:t>
      </w:r>
      <w:r w:rsidRPr="004D6BD4">
        <w:rPr>
          <w:spacing w:val="-7"/>
          <w:sz w:val="24"/>
          <w:szCs w:val="24"/>
        </w:rPr>
        <w:t xml:space="preserve"> </w:t>
      </w:r>
      <w:r w:rsidRPr="004D6BD4">
        <w:rPr>
          <w:b/>
          <w:sz w:val="24"/>
          <w:szCs w:val="24"/>
        </w:rPr>
        <w:t>направления</w:t>
      </w:r>
      <w:r w:rsidRPr="004D6BD4">
        <w:rPr>
          <w:b/>
          <w:spacing w:val="-7"/>
          <w:sz w:val="24"/>
          <w:szCs w:val="24"/>
        </w:rPr>
        <w:t xml:space="preserve"> </w:t>
      </w:r>
      <w:r w:rsidRPr="004D6BD4">
        <w:rPr>
          <w:b/>
          <w:sz w:val="24"/>
          <w:szCs w:val="24"/>
        </w:rPr>
        <w:t>работы:</w:t>
      </w:r>
    </w:p>
    <w:p w:rsidR="004D6BD4" w:rsidRPr="004D6BD4" w:rsidRDefault="004D6BD4" w:rsidP="005B10F6">
      <w:pPr>
        <w:numPr>
          <w:ilvl w:val="0"/>
          <w:numId w:val="131"/>
        </w:numPr>
        <w:tabs>
          <w:tab w:val="left" w:pos="1039"/>
          <w:tab w:val="left" w:pos="1040"/>
          <w:tab w:val="left" w:pos="2312"/>
          <w:tab w:val="left" w:pos="2678"/>
          <w:tab w:val="left" w:pos="3339"/>
          <w:tab w:val="left" w:pos="4590"/>
          <w:tab w:val="left" w:pos="5792"/>
          <w:tab w:val="left" w:pos="6137"/>
          <w:tab w:val="left" w:pos="8079"/>
          <w:tab w:val="left" w:pos="8438"/>
          <w:tab w:val="left" w:pos="10027"/>
        </w:tabs>
        <w:spacing w:line="247" w:lineRule="auto"/>
        <w:ind w:right="152" w:firstLine="0"/>
        <w:rPr>
          <w:sz w:val="24"/>
          <w:szCs w:val="24"/>
        </w:rPr>
      </w:pPr>
      <w:r w:rsidRPr="004D6BD4">
        <w:rPr>
          <w:w w:val="105"/>
          <w:sz w:val="24"/>
          <w:szCs w:val="24"/>
        </w:rPr>
        <w:t>выявление</w:t>
      </w:r>
      <w:r w:rsidRPr="004D6BD4">
        <w:rPr>
          <w:w w:val="105"/>
          <w:sz w:val="24"/>
          <w:szCs w:val="24"/>
        </w:rPr>
        <w:tab/>
        <w:t>и</w:t>
      </w:r>
      <w:r w:rsidRPr="004D6BD4">
        <w:rPr>
          <w:w w:val="105"/>
          <w:sz w:val="24"/>
          <w:szCs w:val="24"/>
        </w:rPr>
        <w:tab/>
        <w:t>учёт</w:t>
      </w:r>
      <w:r w:rsidRPr="004D6BD4">
        <w:rPr>
          <w:w w:val="105"/>
          <w:sz w:val="24"/>
          <w:szCs w:val="24"/>
        </w:rPr>
        <w:tab/>
        <w:t>учащихся,</w:t>
      </w:r>
      <w:r w:rsidRPr="004D6BD4">
        <w:rPr>
          <w:w w:val="105"/>
          <w:sz w:val="24"/>
          <w:szCs w:val="24"/>
        </w:rPr>
        <w:tab/>
        <w:t>склонных</w:t>
      </w:r>
      <w:r w:rsidRPr="004D6BD4">
        <w:rPr>
          <w:w w:val="105"/>
          <w:sz w:val="24"/>
          <w:szCs w:val="24"/>
        </w:rPr>
        <w:tab/>
        <w:t>к</w:t>
      </w:r>
      <w:r w:rsidRPr="004D6BD4">
        <w:rPr>
          <w:w w:val="105"/>
          <w:sz w:val="24"/>
          <w:szCs w:val="24"/>
        </w:rPr>
        <w:tab/>
        <w:t>отклоняющемуся</w:t>
      </w:r>
      <w:r w:rsidRPr="004D6BD4">
        <w:rPr>
          <w:w w:val="105"/>
          <w:sz w:val="24"/>
          <w:szCs w:val="24"/>
        </w:rPr>
        <w:tab/>
        <w:t>и</w:t>
      </w:r>
      <w:r w:rsidRPr="004D6BD4">
        <w:rPr>
          <w:w w:val="105"/>
          <w:sz w:val="24"/>
          <w:szCs w:val="24"/>
        </w:rPr>
        <w:tab/>
        <w:t>агрессивному</w:t>
      </w:r>
      <w:r w:rsidRPr="004D6BD4">
        <w:rPr>
          <w:w w:val="105"/>
          <w:sz w:val="24"/>
          <w:szCs w:val="24"/>
        </w:rPr>
        <w:tab/>
      </w:r>
      <w:r w:rsidRPr="004D6BD4">
        <w:rPr>
          <w:spacing w:val="-4"/>
          <w:w w:val="105"/>
          <w:sz w:val="24"/>
          <w:szCs w:val="24"/>
        </w:rPr>
        <w:t>поведению,</w:t>
      </w:r>
      <w:r w:rsidRPr="004D6BD4">
        <w:rPr>
          <w:spacing w:val="-58"/>
          <w:w w:val="105"/>
          <w:sz w:val="24"/>
          <w:szCs w:val="24"/>
        </w:rPr>
        <w:t xml:space="preserve"> </w:t>
      </w:r>
      <w:r w:rsidRPr="004D6BD4">
        <w:rPr>
          <w:sz w:val="24"/>
          <w:szCs w:val="24"/>
        </w:rPr>
        <w:t>систематически</w:t>
      </w:r>
      <w:r w:rsidRPr="004D6BD4">
        <w:rPr>
          <w:spacing w:val="-5"/>
          <w:sz w:val="24"/>
          <w:szCs w:val="24"/>
        </w:rPr>
        <w:t xml:space="preserve"> </w:t>
      </w:r>
      <w:r w:rsidRPr="004D6BD4">
        <w:rPr>
          <w:sz w:val="24"/>
          <w:szCs w:val="24"/>
        </w:rPr>
        <w:t>пропускающих</w:t>
      </w:r>
      <w:r w:rsidRPr="004D6BD4">
        <w:rPr>
          <w:spacing w:val="-3"/>
          <w:sz w:val="24"/>
          <w:szCs w:val="24"/>
        </w:rPr>
        <w:t xml:space="preserve"> </w:t>
      </w:r>
      <w:r w:rsidRPr="004D6BD4">
        <w:rPr>
          <w:sz w:val="24"/>
          <w:szCs w:val="24"/>
        </w:rPr>
        <w:t>учебные</w:t>
      </w:r>
      <w:r w:rsidRPr="004D6BD4">
        <w:rPr>
          <w:spacing w:val="-4"/>
          <w:sz w:val="24"/>
          <w:szCs w:val="24"/>
        </w:rPr>
        <w:t xml:space="preserve"> </w:t>
      </w:r>
      <w:r w:rsidRPr="004D6BD4">
        <w:rPr>
          <w:sz w:val="24"/>
          <w:szCs w:val="24"/>
        </w:rPr>
        <w:t>занятия</w:t>
      </w:r>
      <w:r w:rsidRPr="004D6BD4">
        <w:rPr>
          <w:spacing w:val="-8"/>
          <w:sz w:val="24"/>
          <w:szCs w:val="24"/>
        </w:rPr>
        <w:t xml:space="preserve"> </w:t>
      </w:r>
      <w:r w:rsidRPr="004D6BD4">
        <w:rPr>
          <w:sz w:val="24"/>
          <w:szCs w:val="24"/>
        </w:rPr>
        <w:t>без уважительных</w:t>
      </w:r>
      <w:r w:rsidRPr="004D6BD4">
        <w:rPr>
          <w:spacing w:val="-10"/>
          <w:sz w:val="24"/>
          <w:szCs w:val="24"/>
        </w:rPr>
        <w:t xml:space="preserve"> </w:t>
      </w:r>
      <w:r w:rsidRPr="004D6BD4">
        <w:rPr>
          <w:sz w:val="24"/>
          <w:szCs w:val="24"/>
        </w:rPr>
        <w:t>причин;</w:t>
      </w:r>
    </w:p>
    <w:p w:rsidR="004D6BD4" w:rsidRPr="004D6BD4" w:rsidRDefault="004D6BD4" w:rsidP="005B10F6">
      <w:pPr>
        <w:numPr>
          <w:ilvl w:val="0"/>
          <w:numId w:val="131"/>
        </w:numPr>
        <w:tabs>
          <w:tab w:val="left" w:pos="903"/>
        </w:tabs>
        <w:spacing w:before="163" w:line="249" w:lineRule="auto"/>
        <w:ind w:right="134" w:firstLine="0"/>
        <w:rPr>
          <w:sz w:val="24"/>
          <w:szCs w:val="24"/>
        </w:rPr>
      </w:pPr>
      <w:r w:rsidRPr="004D6BD4">
        <w:rPr>
          <w:w w:val="105"/>
          <w:sz w:val="24"/>
          <w:szCs w:val="24"/>
        </w:rPr>
        <w:t>выявление и учёт семей, находящихся в социально-опасном положении, и семей, нуждающихся в</w:t>
      </w:r>
      <w:r w:rsidRPr="004D6BD4">
        <w:rPr>
          <w:spacing w:val="1"/>
          <w:w w:val="105"/>
          <w:sz w:val="24"/>
          <w:szCs w:val="24"/>
        </w:rPr>
        <w:t xml:space="preserve"> </w:t>
      </w:r>
      <w:r w:rsidRPr="004D6BD4">
        <w:rPr>
          <w:w w:val="105"/>
          <w:sz w:val="24"/>
          <w:szCs w:val="24"/>
        </w:rPr>
        <w:t>помощи органов</w:t>
      </w:r>
      <w:r w:rsidRPr="004D6BD4">
        <w:rPr>
          <w:spacing w:val="1"/>
          <w:w w:val="105"/>
          <w:sz w:val="24"/>
          <w:szCs w:val="24"/>
        </w:rPr>
        <w:t xml:space="preserve"> </w:t>
      </w:r>
      <w:r w:rsidRPr="004D6BD4">
        <w:rPr>
          <w:w w:val="105"/>
          <w:sz w:val="24"/>
          <w:szCs w:val="24"/>
        </w:rPr>
        <w:t>социальной защиты,</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оказание им психолого-педагогической</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социально-</w:t>
      </w:r>
      <w:r w:rsidRPr="004D6BD4">
        <w:rPr>
          <w:spacing w:val="1"/>
          <w:w w:val="105"/>
          <w:sz w:val="24"/>
          <w:szCs w:val="24"/>
        </w:rPr>
        <w:t xml:space="preserve"> </w:t>
      </w:r>
      <w:r w:rsidRPr="004D6BD4">
        <w:rPr>
          <w:w w:val="105"/>
          <w:sz w:val="24"/>
          <w:szCs w:val="24"/>
        </w:rPr>
        <w:t>педагогической</w:t>
      </w:r>
      <w:r w:rsidRPr="004D6BD4">
        <w:rPr>
          <w:spacing w:val="-16"/>
          <w:w w:val="105"/>
          <w:sz w:val="24"/>
          <w:szCs w:val="24"/>
        </w:rPr>
        <w:t xml:space="preserve"> </w:t>
      </w:r>
      <w:r w:rsidRPr="004D6BD4">
        <w:rPr>
          <w:w w:val="105"/>
          <w:sz w:val="24"/>
          <w:szCs w:val="24"/>
        </w:rPr>
        <w:t>помощи;</w:t>
      </w:r>
    </w:p>
    <w:p w:rsidR="004D6BD4" w:rsidRPr="004D6BD4" w:rsidRDefault="004D6BD4" w:rsidP="004D6BD4">
      <w:pPr>
        <w:spacing w:before="5"/>
        <w:rPr>
          <w:sz w:val="24"/>
          <w:szCs w:val="24"/>
        </w:rPr>
      </w:pPr>
    </w:p>
    <w:p w:rsidR="004D6BD4" w:rsidRPr="004D6BD4" w:rsidRDefault="004D6BD4" w:rsidP="005B10F6">
      <w:pPr>
        <w:numPr>
          <w:ilvl w:val="0"/>
          <w:numId w:val="131"/>
        </w:numPr>
        <w:tabs>
          <w:tab w:val="left" w:pos="939"/>
        </w:tabs>
        <w:spacing w:before="1"/>
        <w:ind w:left="938" w:hanging="181"/>
        <w:rPr>
          <w:sz w:val="24"/>
          <w:szCs w:val="24"/>
        </w:rPr>
      </w:pPr>
      <w:r w:rsidRPr="004D6BD4">
        <w:rPr>
          <w:w w:val="105"/>
          <w:sz w:val="24"/>
          <w:szCs w:val="24"/>
        </w:rPr>
        <w:t>организация</w:t>
      </w:r>
      <w:r w:rsidRPr="004D6BD4">
        <w:rPr>
          <w:spacing w:val="32"/>
          <w:w w:val="105"/>
          <w:sz w:val="24"/>
          <w:szCs w:val="24"/>
        </w:rPr>
        <w:t xml:space="preserve"> </w:t>
      </w:r>
      <w:r w:rsidRPr="004D6BD4">
        <w:rPr>
          <w:w w:val="105"/>
          <w:sz w:val="24"/>
          <w:szCs w:val="24"/>
        </w:rPr>
        <w:t>профилактической</w:t>
      </w:r>
      <w:r w:rsidRPr="004D6BD4">
        <w:rPr>
          <w:spacing w:val="36"/>
          <w:w w:val="105"/>
          <w:sz w:val="24"/>
          <w:szCs w:val="24"/>
        </w:rPr>
        <w:t xml:space="preserve"> </w:t>
      </w:r>
      <w:r w:rsidRPr="004D6BD4">
        <w:rPr>
          <w:w w:val="105"/>
          <w:sz w:val="24"/>
          <w:szCs w:val="24"/>
        </w:rPr>
        <w:t>работы</w:t>
      </w:r>
      <w:r w:rsidRPr="004D6BD4">
        <w:rPr>
          <w:spacing w:val="32"/>
          <w:w w:val="105"/>
          <w:sz w:val="24"/>
          <w:szCs w:val="24"/>
        </w:rPr>
        <w:t xml:space="preserve"> </w:t>
      </w:r>
      <w:r w:rsidRPr="004D6BD4">
        <w:rPr>
          <w:w w:val="105"/>
          <w:sz w:val="24"/>
          <w:szCs w:val="24"/>
        </w:rPr>
        <w:t>школы</w:t>
      </w:r>
      <w:r w:rsidRPr="004D6BD4">
        <w:rPr>
          <w:spacing w:val="33"/>
          <w:w w:val="105"/>
          <w:sz w:val="24"/>
          <w:szCs w:val="24"/>
        </w:rPr>
        <w:t xml:space="preserve"> </w:t>
      </w:r>
      <w:r w:rsidRPr="004D6BD4">
        <w:rPr>
          <w:w w:val="105"/>
          <w:sz w:val="24"/>
          <w:szCs w:val="24"/>
        </w:rPr>
        <w:t>в</w:t>
      </w:r>
      <w:r w:rsidRPr="004D6BD4">
        <w:rPr>
          <w:spacing w:val="36"/>
          <w:w w:val="105"/>
          <w:sz w:val="24"/>
          <w:szCs w:val="24"/>
        </w:rPr>
        <w:t xml:space="preserve"> </w:t>
      </w:r>
      <w:r w:rsidRPr="004D6BD4">
        <w:rPr>
          <w:w w:val="105"/>
          <w:sz w:val="24"/>
          <w:szCs w:val="24"/>
        </w:rPr>
        <w:t>тесном</w:t>
      </w:r>
      <w:r w:rsidRPr="004D6BD4">
        <w:rPr>
          <w:spacing w:val="44"/>
          <w:w w:val="105"/>
          <w:sz w:val="24"/>
          <w:szCs w:val="24"/>
        </w:rPr>
        <w:t xml:space="preserve"> </w:t>
      </w:r>
      <w:r w:rsidRPr="004D6BD4">
        <w:rPr>
          <w:w w:val="105"/>
          <w:sz w:val="24"/>
          <w:szCs w:val="24"/>
        </w:rPr>
        <w:t>контакте</w:t>
      </w:r>
      <w:r w:rsidRPr="004D6BD4">
        <w:rPr>
          <w:spacing w:val="30"/>
          <w:w w:val="105"/>
          <w:sz w:val="24"/>
          <w:szCs w:val="24"/>
        </w:rPr>
        <w:t xml:space="preserve"> </w:t>
      </w:r>
      <w:r w:rsidRPr="004D6BD4">
        <w:rPr>
          <w:w w:val="105"/>
          <w:sz w:val="24"/>
          <w:szCs w:val="24"/>
        </w:rPr>
        <w:t>с</w:t>
      </w:r>
      <w:r w:rsidRPr="004D6BD4">
        <w:rPr>
          <w:spacing w:val="38"/>
          <w:w w:val="105"/>
          <w:sz w:val="24"/>
          <w:szCs w:val="24"/>
        </w:rPr>
        <w:t xml:space="preserve"> </w:t>
      </w:r>
      <w:r w:rsidRPr="004D6BD4">
        <w:rPr>
          <w:w w:val="105"/>
          <w:sz w:val="24"/>
          <w:szCs w:val="24"/>
        </w:rPr>
        <w:t>ПДН,</w:t>
      </w:r>
      <w:r w:rsidRPr="004D6BD4">
        <w:rPr>
          <w:spacing w:val="32"/>
          <w:w w:val="105"/>
          <w:sz w:val="24"/>
          <w:szCs w:val="24"/>
        </w:rPr>
        <w:t xml:space="preserve"> </w:t>
      </w:r>
      <w:r w:rsidRPr="004D6BD4">
        <w:rPr>
          <w:w w:val="105"/>
          <w:sz w:val="24"/>
          <w:szCs w:val="24"/>
        </w:rPr>
        <w:t>КДН</w:t>
      </w:r>
      <w:r w:rsidRPr="004D6BD4">
        <w:rPr>
          <w:spacing w:val="22"/>
          <w:w w:val="105"/>
          <w:sz w:val="24"/>
          <w:szCs w:val="24"/>
        </w:rPr>
        <w:t xml:space="preserve"> </w:t>
      </w:r>
      <w:r w:rsidRPr="004D6BD4">
        <w:rPr>
          <w:w w:val="105"/>
          <w:sz w:val="24"/>
          <w:szCs w:val="24"/>
        </w:rPr>
        <w:t>и</w:t>
      </w:r>
      <w:r w:rsidRPr="004D6BD4">
        <w:rPr>
          <w:spacing w:val="29"/>
          <w:w w:val="105"/>
          <w:sz w:val="24"/>
          <w:szCs w:val="24"/>
        </w:rPr>
        <w:t xml:space="preserve"> </w:t>
      </w:r>
      <w:r w:rsidRPr="004D6BD4">
        <w:rPr>
          <w:w w:val="105"/>
          <w:sz w:val="24"/>
          <w:szCs w:val="24"/>
        </w:rPr>
        <w:t>ЗП,</w:t>
      </w:r>
      <w:r w:rsidRPr="004D6BD4">
        <w:rPr>
          <w:spacing w:val="26"/>
          <w:w w:val="105"/>
          <w:sz w:val="24"/>
          <w:szCs w:val="24"/>
        </w:rPr>
        <w:t xml:space="preserve"> </w:t>
      </w:r>
      <w:r w:rsidRPr="004D6BD4">
        <w:rPr>
          <w:w w:val="105"/>
          <w:sz w:val="24"/>
          <w:szCs w:val="24"/>
        </w:rPr>
        <w:t>ФАП,</w:t>
      </w:r>
      <w:r w:rsidRPr="004D6BD4">
        <w:rPr>
          <w:spacing w:val="26"/>
          <w:w w:val="105"/>
          <w:sz w:val="24"/>
          <w:szCs w:val="24"/>
        </w:rPr>
        <w:t xml:space="preserve"> </w:t>
      </w:r>
      <w:r w:rsidRPr="004D6BD4">
        <w:rPr>
          <w:w w:val="105"/>
          <w:sz w:val="24"/>
          <w:szCs w:val="24"/>
        </w:rPr>
        <w:t>ДК</w:t>
      </w:r>
    </w:p>
    <w:p w:rsidR="004D6BD4" w:rsidRPr="004D6BD4" w:rsidRDefault="004D6BD4" w:rsidP="004D6BD4">
      <w:pPr>
        <w:spacing w:before="9"/>
        <w:ind w:left="758"/>
        <w:rPr>
          <w:sz w:val="24"/>
          <w:szCs w:val="24"/>
        </w:rPr>
      </w:pPr>
      <w:r w:rsidRPr="004D6BD4">
        <w:rPr>
          <w:w w:val="105"/>
          <w:sz w:val="24"/>
          <w:szCs w:val="24"/>
        </w:rPr>
        <w:t>«Железнодорожников»;</w:t>
      </w:r>
    </w:p>
    <w:p w:rsidR="004D6BD4" w:rsidRPr="004D6BD4" w:rsidRDefault="004D6BD4" w:rsidP="005B10F6">
      <w:pPr>
        <w:numPr>
          <w:ilvl w:val="0"/>
          <w:numId w:val="131"/>
        </w:numPr>
        <w:tabs>
          <w:tab w:val="left" w:pos="903"/>
        </w:tabs>
        <w:spacing w:before="196"/>
        <w:ind w:left="902" w:hanging="145"/>
        <w:rPr>
          <w:sz w:val="24"/>
          <w:szCs w:val="24"/>
        </w:rPr>
      </w:pPr>
      <w:r w:rsidRPr="004D6BD4">
        <w:rPr>
          <w:sz w:val="24"/>
          <w:szCs w:val="24"/>
        </w:rPr>
        <w:t>организация</w:t>
      </w:r>
      <w:r w:rsidRPr="004D6BD4">
        <w:rPr>
          <w:spacing w:val="-2"/>
          <w:sz w:val="24"/>
          <w:szCs w:val="24"/>
        </w:rPr>
        <w:t xml:space="preserve"> </w:t>
      </w:r>
      <w:r w:rsidRPr="004D6BD4">
        <w:rPr>
          <w:sz w:val="24"/>
          <w:szCs w:val="24"/>
        </w:rPr>
        <w:t>досуга</w:t>
      </w:r>
      <w:r w:rsidRPr="004D6BD4">
        <w:rPr>
          <w:spacing w:val="10"/>
          <w:sz w:val="24"/>
          <w:szCs w:val="24"/>
        </w:rPr>
        <w:t xml:space="preserve"> </w:t>
      </w:r>
      <w:r w:rsidRPr="004D6BD4">
        <w:rPr>
          <w:sz w:val="24"/>
          <w:szCs w:val="24"/>
        </w:rPr>
        <w:t>учащихся</w:t>
      </w:r>
      <w:r w:rsidRPr="004D6BD4">
        <w:rPr>
          <w:spacing w:val="-2"/>
          <w:sz w:val="24"/>
          <w:szCs w:val="24"/>
        </w:rPr>
        <w:t xml:space="preserve"> </w:t>
      </w:r>
      <w:r w:rsidRPr="004D6BD4">
        <w:rPr>
          <w:sz w:val="24"/>
          <w:szCs w:val="24"/>
        </w:rPr>
        <w:t>в</w:t>
      </w:r>
      <w:r w:rsidRPr="004D6BD4">
        <w:rPr>
          <w:spacing w:val="11"/>
          <w:sz w:val="24"/>
          <w:szCs w:val="24"/>
        </w:rPr>
        <w:t xml:space="preserve"> </w:t>
      </w:r>
      <w:r w:rsidRPr="004D6BD4">
        <w:rPr>
          <w:sz w:val="24"/>
          <w:szCs w:val="24"/>
        </w:rPr>
        <w:t>различных</w:t>
      </w:r>
      <w:r w:rsidRPr="004D6BD4">
        <w:rPr>
          <w:spacing w:val="-4"/>
          <w:sz w:val="24"/>
          <w:szCs w:val="24"/>
        </w:rPr>
        <w:t xml:space="preserve"> </w:t>
      </w:r>
      <w:r w:rsidRPr="004D6BD4">
        <w:rPr>
          <w:sz w:val="24"/>
          <w:szCs w:val="24"/>
        </w:rPr>
        <w:t>школьных</w:t>
      </w:r>
      <w:r w:rsidRPr="004D6BD4">
        <w:rPr>
          <w:spacing w:val="4"/>
          <w:sz w:val="24"/>
          <w:szCs w:val="24"/>
        </w:rPr>
        <w:t xml:space="preserve"> </w:t>
      </w:r>
      <w:r w:rsidRPr="004D6BD4">
        <w:rPr>
          <w:sz w:val="24"/>
          <w:szCs w:val="24"/>
        </w:rPr>
        <w:t>кружках</w:t>
      </w:r>
      <w:r w:rsidRPr="004D6BD4">
        <w:rPr>
          <w:spacing w:val="-4"/>
          <w:sz w:val="24"/>
          <w:szCs w:val="24"/>
        </w:rPr>
        <w:t xml:space="preserve"> </w:t>
      </w:r>
      <w:r w:rsidRPr="004D6BD4">
        <w:rPr>
          <w:sz w:val="24"/>
          <w:szCs w:val="24"/>
        </w:rPr>
        <w:t>и</w:t>
      </w:r>
      <w:r w:rsidRPr="004D6BD4">
        <w:rPr>
          <w:spacing w:val="10"/>
          <w:sz w:val="24"/>
          <w:szCs w:val="24"/>
        </w:rPr>
        <w:t xml:space="preserve"> </w:t>
      </w:r>
      <w:r w:rsidRPr="004D6BD4">
        <w:rPr>
          <w:sz w:val="24"/>
          <w:szCs w:val="24"/>
        </w:rPr>
        <w:t>секциях</w:t>
      </w:r>
      <w:r w:rsidRPr="004D6BD4">
        <w:rPr>
          <w:spacing w:val="-4"/>
          <w:sz w:val="24"/>
          <w:szCs w:val="24"/>
        </w:rPr>
        <w:t xml:space="preserve"> </w:t>
      </w:r>
      <w:r w:rsidRPr="004D6BD4">
        <w:rPr>
          <w:sz w:val="24"/>
          <w:szCs w:val="24"/>
        </w:rPr>
        <w:t>во</w:t>
      </w:r>
      <w:r w:rsidRPr="004D6BD4">
        <w:rPr>
          <w:spacing w:val="-4"/>
          <w:sz w:val="24"/>
          <w:szCs w:val="24"/>
        </w:rPr>
        <w:t xml:space="preserve"> </w:t>
      </w:r>
      <w:r w:rsidRPr="004D6BD4">
        <w:rPr>
          <w:sz w:val="24"/>
          <w:szCs w:val="24"/>
        </w:rPr>
        <w:t>внеурочное</w:t>
      </w:r>
      <w:r w:rsidRPr="004D6BD4">
        <w:rPr>
          <w:spacing w:val="-5"/>
          <w:sz w:val="24"/>
          <w:szCs w:val="24"/>
        </w:rPr>
        <w:t xml:space="preserve"> </w:t>
      </w:r>
      <w:r w:rsidRPr="004D6BD4">
        <w:rPr>
          <w:sz w:val="24"/>
          <w:szCs w:val="24"/>
        </w:rPr>
        <w:t>время;</w:t>
      </w:r>
    </w:p>
    <w:p w:rsidR="004D6BD4" w:rsidRPr="004D6BD4" w:rsidRDefault="004D6BD4" w:rsidP="005B10F6">
      <w:pPr>
        <w:numPr>
          <w:ilvl w:val="0"/>
          <w:numId w:val="131"/>
        </w:numPr>
        <w:tabs>
          <w:tab w:val="left" w:pos="1053"/>
          <w:tab w:val="left" w:pos="1054"/>
          <w:tab w:val="left" w:pos="2541"/>
          <w:tab w:val="left" w:pos="2907"/>
          <w:tab w:val="left" w:pos="4301"/>
          <w:tab w:val="left" w:pos="6093"/>
          <w:tab w:val="left" w:pos="6459"/>
          <w:tab w:val="left" w:pos="7646"/>
          <w:tab w:val="left" w:pos="9277"/>
          <w:tab w:val="left" w:pos="10952"/>
        </w:tabs>
        <w:spacing w:before="146" w:line="249" w:lineRule="auto"/>
        <w:ind w:right="152" w:firstLine="0"/>
        <w:rPr>
          <w:sz w:val="24"/>
          <w:szCs w:val="24"/>
        </w:rPr>
      </w:pPr>
      <w:r w:rsidRPr="004D6BD4">
        <w:rPr>
          <w:w w:val="105"/>
          <w:sz w:val="24"/>
          <w:szCs w:val="24"/>
        </w:rPr>
        <w:t>организация</w:t>
      </w:r>
      <w:r w:rsidRPr="004D6BD4">
        <w:rPr>
          <w:w w:val="105"/>
          <w:sz w:val="24"/>
          <w:szCs w:val="24"/>
        </w:rPr>
        <w:tab/>
        <w:t>и</w:t>
      </w:r>
      <w:r w:rsidRPr="004D6BD4">
        <w:rPr>
          <w:w w:val="105"/>
          <w:sz w:val="24"/>
          <w:szCs w:val="24"/>
        </w:rPr>
        <w:tab/>
        <w:t>проведение</w:t>
      </w:r>
      <w:r w:rsidRPr="004D6BD4">
        <w:rPr>
          <w:w w:val="105"/>
          <w:sz w:val="24"/>
          <w:szCs w:val="24"/>
        </w:rPr>
        <w:tab/>
        <w:t>общешкольных</w:t>
      </w:r>
      <w:r w:rsidRPr="004D6BD4">
        <w:rPr>
          <w:w w:val="105"/>
          <w:sz w:val="24"/>
          <w:szCs w:val="24"/>
        </w:rPr>
        <w:tab/>
        <w:t>и</w:t>
      </w:r>
      <w:r w:rsidRPr="004D6BD4">
        <w:rPr>
          <w:w w:val="105"/>
          <w:sz w:val="24"/>
          <w:szCs w:val="24"/>
        </w:rPr>
        <w:tab/>
        <w:t>классных</w:t>
      </w:r>
      <w:r w:rsidRPr="004D6BD4">
        <w:rPr>
          <w:w w:val="105"/>
          <w:sz w:val="24"/>
          <w:szCs w:val="24"/>
        </w:rPr>
        <w:tab/>
        <w:t>мероприятий,</w:t>
      </w:r>
      <w:r w:rsidRPr="004D6BD4">
        <w:rPr>
          <w:w w:val="105"/>
          <w:sz w:val="24"/>
          <w:szCs w:val="24"/>
        </w:rPr>
        <w:tab/>
        <w:t>направленных</w:t>
      </w:r>
      <w:r w:rsidRPr="004D6BD4">
        <w:rPr>
          <w:w w:val="105"/>
          <w:sz w:val="24"/>
          <w:szCs w:val="24"/>
        </w:rPr>
        <w:tab/>
        <w:t>на</w:t>
      </w:r>
      <w:r w:rsidRPr="004D6BD4">
        <w:rPr>
          <w:spacing w:val="-58"/>
          <w:w w:val="105"/>
          <w:sz w:val="24"/>
          <w:szCs w:val="24"/>
        </w:rPr>
        <w:t xml:space="preserve"> </w:t>
      </w:r>
      <w:r w:rsidRPr="004D6BD4">
        <w:rPr>
          <w:w w:val="105"/>
          <w:sz w:val="24"/>
          <w:szCs w:val="24"/>
        </w:rPr>
        <w:t>предупреждение</w:t>
      </w:r>
      <w:r w:rsidRPr="004D6BD4">
        <w:rPr>
          <w:spacing w:val="-8"/>
          <w:w w:val="105"/>
          <w:sz w:val="24"/>
          <w:szCs w:val="24"/>
        </w:rPr>
        <w:t xml:space="preserve"> </w:t>
      </w:r>
      <w:r w:rsidRPr="004D6BD4">
        <w:rPr>
          <w:w w:val="105"/>
          <w:sz w:val="24"/>
          <w:szCs w:val="24"/>
        </w:rPr>
        <w:t>и</w:t>
      </w:r>
      <w:r w:rsidRPr="004D6BD4">
        <w:rPr>
          <w:spacing w:val="-11"/>
          <w:w w:val="105"/>
          <w:sz w:val="24"/>
          <w:szCs w:val="24"/>
        </w:rPr>
        <w:t xml:space="preserve"> </w:t>
      </w:r>
      <w:r w:rsidRPr="004D6BD4">
        <w:rPr>
          <w:w w:val="105"/>
          <w:sz w:val="24"/>
          <w:szCs w:val="24"/>
        </w:rPr>
        <w:t>профилактику</w:t>
      </w:r>
      <w:r w:rsidRPr="004D6BD4">
        <w:rPr>
          <w:spacing w:val="-16"/>
          <w:w w:val="105"/>
          <w:sz w:val="24"/>
          <w:szCs w:val="24"/>
        </w:rPr>
        <w:t xml:space="preserve"> </w:t>
      </w:r>
      <w:r w:rsidRPr="004D6BD4">
        <w:rPr>
          <w:w w:val="105"/>
          <w:sz w:val="24"/>
          <w:szCs w:val="24"/>
        </w:rPr>
        <w:t>правонарушений.</w:t>
      </w:r>
    </w:p>
    <w:p w:rsidR="004D6BD4" w:rsidRPr="004D6BD4" w:rsidRDefault="004D6BD4" w:rsidP="004D6BD4">
      <w:pPr>
        <w:spacing w:before="5"/>
        <w:rPr>
          <w:sz w:val="24"/>
          <w:szCs w:val="24"/>
        </w:rPr>
      </w:pPr>
    </w:p>
    <w:p w:rsidR="004D6BD4" w:rsidRPr="004D6BD4" w:rsidRDefault="004D6BD4" w:rsidP="004D6BD4">
      <w:pPr>
        <w:tabs>
          <w:tab w:val="left" w:pos="10124"/>
        </w:tabs>
        <w:spacing w:before="1" w:line="249" w:lineRule="auto"/>
        <w:ind w:left="758" w:right="232" w:firstLine="655"/>
        <w:rPr>
          <w:sz w:val="24"/>
          <w:szCs w:val="24"/>
        </w:rPr>
      </w:pPr>
      <w:r w:rsidRPr="004D6BD4">
        <w:rPr>
          <w:w w:val="105"/>
          <w:sz w:val="24"/>
          <w:szCs w:val="24"/>
        </w:rPr>
        <w:t>Реальной</w:t>
      </w:r>
      <w:r w:rsidRPr="004D6BD4">
        <w:rPr>
          <w:spacing w:val="12"/>
          <w:w w:val="105"/>
          <w:sz w:val="24"/>
          <w:szCs w:val="24"/>
        </w:rPr>
        <w:t xml:space="preserve"> </w:t>
      </w:r>
      <w:r w:rsidRPr="004D6BD4">
        <w:rPr>
          <w:w w:val="105"/>
          <w:sz w:val="24"/>
          <w:szCs w:val="24"/>
        </w:rPr>
        <w:t>альтернативой</w:t>
      </w:r>
      <w:r w:rsidRPr="004D6BD4">
        <w:rPr>
          <w:spacing w:val="12"/>
          <w:w w:val="105"/>
          <w:sz w:val="24"/>
          <w:szCs w:val="24"/>
        </w:rPr>
        <w:t xml:space="preserve"> </w:t>
      </w:r>
      <w:r w:rsidRPr="004D6BD4">
        <w:rPr>
          <w:w w:val="105"/>
          <w:sz w:val="24"/>
          <w:szCs w:val="24"/>
        </w:rPr>
        <w:t>употребления</w:t>
      </w:r>
      <w:r w:rsidRPr="004D6BD4">
        <w:rPr>
          <w:spacing w:val="10"/>
          <w:w w:val="105"/>
          <w:sz w:val="24"/>
          <w:szCs w:val="24"/>
        </w:rPr>
        <w:t xml:space="preserve"> </w:t>
      </w:r>
      <w:r w:rsidRPr="004D6BD4">
        <w:rPr>
          <w:w w:val="105"/>
          <w:sz w:val="24"/>
          <w:szCs w:val="24"/>
        </w:rPr>
        <w:t>ПАВ</w:t>
      </w:r>
      <w:r w:rsidRPr="004D6BD4">
        <w:rPr>
          <w:spacing w:val="17"/>
          <w:w w:val="105"/>
          <w:sz w:val="24"/>
          <w:szCs w:val="24"/>
        </w:rPr>
        <w:t xml:space="preserve"> </w:t>
      </w:r>
      <w:r w:rsidRPr="004D6BD4">
        <w:rPr>
          <w:w w:val="105"/>
          <w:sz w:val="24"/>
          <w:szCs w:val="24"/>
        </w:rPr>
        <w:t>является</w:t>
      </w:r>
      <w:r w:rsidRPr="004D6BD4">
        <w:rPr>
          <w:spacing w:val="15"/>
          <w:w w:val="105"/>
          <w:sz w:val="24"/>
          <w:szCs w:val="24"/>
        </w:rPr>
        <w:t xml:space="preserve"> </w:t>
      </w:r>
      <w:r w:rsidRPr="004D6BD4">
        <w:rPr>
          <w:w w:val="105"/>
          <w:sz w:val="24"/>
          <w:szCs w:val="24"/>
        </w:rPr>
        <w:t>физическая</w:t>
      </w:r>
      <w:r w:rsidRPr="004D6BD4">
        <w:rPr>
          <w:spacing w:val="10"/>
          <w:w w:val="105"/>
          <w:sz w:val="24"/>
          <w:szCs w:val="24"/>
        </w:rPr>
        <w:t xml:space="preserve"> </w:t>
      </w:r>
      <w:r w:rsidRPr="004D6BD4">
        <w:rPr>
          <w:w w:val="105"/>
          <w:sz w:val="24"/>
          <w:szCs w:val="24"/>
        </w:rPr>
        <w:t>культура</w:t>
      </w:r>
      <w:r w:rsidRPr="004D6BD4">
        <w:rPr>
          <w:spacing w:val="13"/>
          <w:w w:val="105"/>
          <w:sz w:val="24"/>
          <w:szCs w:val="24"/>
        </w:rPr>
        <w:t xml:space="preserve"> </w:t>
      </w:r>
      <w:r w:rsidRPr="004D6BD4">
        <w:rPr>
          <w:w w:val="105"/>
          <w:sz w:val="24"/>
          <w:szCs w:val="24"/>
        </w:rPr>
        <w:t>и</w:t>
      </w:r>
      <w:r w:rsidRPr="004D6BD4">
        <w:rPr>
          <w:spacing w:val="18"/>
          <w:w w:val="105"/>
          <w:sz w:val="24"/>
          <w:szCs w:val="24"/>
        </w:rPr>
        <w:t xml:space="preserve"> </w:t>
      </w:r>
      <w:r w:rsidRPr="004D6BD4">
        <w:rPr>
          <w:w w:val="105"/>
          <w:sz w:val="24"/>
          <w:szCs w:val="24"/>
        </w:rPr>
        <w:t>спорт,</w:t>
      </w:r>
      <w:r w:rsidRPr="004D6BD4">
        <w:rPr>
          <w:spacing w:val="14"/>
          <w:w w:val="105"/>
          <w:sz w:val="24"/>
          <w:szCs w:val="24"/>
        </w:rPr>
        <w:t xml:space="preserve"> </w:t>
      </w:r>
      <w:r w:rsidRPr="004D6BD4">
        <w:rPr>
          <w:w w:val="105"/>
          <w:sz w:val="24"/>
          <w:szCs w:val="24"/>
        </w:rPr>
        <w:t>в</w:t>
      </w:r>
      <w:r w:rsidRPr="004D6BD4">
        <w:rPr>
          <w:spacing w:val="13"/>
          <w:w w:val="105"/>
          <w:sz w:val="24"/>
          <w:szCs w:val="24"/>
        </w:rPr>
        <w:t xml:space="preserve"> </w:t>
      </w:r>
      <w:r w:rsidRPr="004D6BD4">
        <w:rPr>
          <w:w w:val="105"/>
          <w:sz w:val="24"/>
          <w:szCs w:val="24"/>
        </w:rPr>
        <w:t>школе</w:t>
      </w:r>
      <w:r w:rsidRPr="004D6BD4">
        <w:rPr>
          <w:spacing w:val="-57"/>
          <w:w w:val="105"/>
          <w:sz w:val="24"/>
          <w:szCs w:val="24"/>
        </w:rPr>
        <w:t xml:space="preserve"> </w:t>
      </w:r>
      <w:r w:rsidRPr="004D6BD4">
        <w:rPr>
          <w:sz w:val="24"/>
          <w:szCs w:val="24"/>
        </w:rPr>
        <w:t>работают</w:t>
      </w:r>
      <w:r w:rsidRPr="004D6BD4">
        <w:rPr>
          <w:spacing w:val="2"/>
          <w:sz w:val="24"/>
          <w:szCs w:val="24"/>
        </w:rPr>
        <w:t xml:space="preserve"> </w:t>
      </w:r>
      <w:r w:rsidRPr="004D6BD4">
        <w:rPr>
          <w:sz w:val="24"/>
          <w:szCs w:val="24"/>
        </w:rPr>
        <w:t>спортивные</w:t>
      </w:r>
      <w:r w:rsidRPr="004D6BD4">
        <w:rPr>
          <w:spacing w:val="2"/>
          <w:sz w:val="24"/>
          <w:szCs w:val="24"/>
        </w:rPr>
        <w:t xml:space="preserve"> </w:t>
      </w:r>
      <w:r w:rsidRPr="004D6BD4">
        <w:rPr>
          <w:sz w:val="24"/>
          <w:szCs w:val="24"/>
        </w:rPr>
        <w:t>секции</w:t>
      </w:r>
      <w:r w:rsidRPr="004D6BD4">
        <w:rPr>
          <w:spacing w:val="2"/>
          <w:sz w:val="24"/>
          <w:szCs w:val="24"/>
        </w:rPr>
        <w:t xml:space="preserve"> </w:t>
      </w:r>
      <w:r w:rsidRPr="004D6BD4">
        <w:rPr>
          <w:sz w:val="24"/>
          <w:szCs w:val="24"/>
        </w:rPr>
        <w:t>по</w:t>
      </w:r>
      <w:r w:rsidRPr="004D6BD4">
        <w:rPr>
          <w:spacing w:val="-5"/>
          <w:sz w:val="24"/>
          <w:szCs w:val="24"/>
        </w:rPr>
        <w:t xml:space="preserve"> </w:t>
      </w:r>
      <w:r w:rsidRPr="004D6BD4">
        <w:rPr>
          <w:sz w:val="24"/>
          <w:szCs w:val="24"/>
        </w:rPr>
        <w:t>шашкам,</w:t>
      </w:r>
      <w:r w:rsidRPr="004D6BD4">
        <w:rPr>
          <w:spacing w:val="-4"/>
          <w:sz w:val="24"/>
          <w:szCs w:val="24"/>
        </w:rPr>
        <w:t xml:space="preserve"> </w:t>
      </w:r>
      <w:r w:rsidRPr="004D6BD4">
        <w:rPr>
          <w:sz w:val="24"/>
          <w:szCs w:val="24"/>
        </w:rPr>
        <w:t>волейболу,</w:t>
      </w:r>
      <w:r w:rsidRPr="004D6BD4">
        <w:rPr>
          <w:spacing w:val="5"/>
          <w:sz w:val="24"/>
          <w:szCs w:val="24"/>
        </w:rPr>
        <w:t xml:space="preserve"> </w:t>
      </w:r>
      <w:r w:rsidRPr="004D6BD4">
        <w:rPr>
          <w:sz w:val="24"/>
          <w:szCs w:val="24"/>
        </w:rPr>
        <w:t>футболу,</w:t>
      </w:r>
      <w:r w:rsidRPr="004D6BD4">
        <w:rPr>
          <w:spacing w:val="-4"/>
          <w:sz w:val="24"/>
          <w:szCs w:val="24"/>
        </w:rPr>
        <w:t xml:space="preserve"> </w:t>
      </w:r>
      <w:r w:rsidRPr="004D6BD4">
        <w:rPr>
          <w:sz w:val="24"/>
          <w:szCs w:val="24"/>
        </w:rPr>
        <w:t>туризму.</w:t>
      </w:r>
      <w:r w:rsidRPr="004D6BD4">
        <w:rPr>
          <w:spacing w:val="6"/>
          <w:sz w:val="24"/>
          <w:szCs w:val="24"/>
        </w:rPr>
        <w:t xml:space="preserve"> </w:t>
      </w:r>
      <w:r w:rsidRPr="004D6BD4">
        <w:rPr>
          <w:sz w:val="24"/>
          <w:szCs w:val="24"/>
        </w:rPr>
        <w:t>Создан</w:t>
      </w:r>
      <w:r w:rsidRPr="004D6BD4">
        <w:rPr>
          <w:spacing w:val="9"/>
          <w:sz w:val="24"/>
          <w:szCs w:val="24"/>
        </w:rPr>
        <w:t xml:space="preserve"> </w:t>
      </w:r>
      <w:r w:rsidRPr="004D6BD4">
        <w:rPr>
          <w:sz w:val="24"/>
          <w:szCs w:val="24"/>
        </w:rPr>
        <w:t>школьны</w:t>
      </w:r>
      <w:r w:rsidRPr="004D6BD4">
        <w:rPr>
          <w:sz w:val="24"/>
          <w:szCs w:val="24"/>
        </w:rPr>
        <w:tab/>
      </w:r>
      <w:r w:rsidRPr="004D6BD4">
        <w:rPr>
          <w:w w:val="105"/>
          <w:sz w:val="24"/>
          <w:szCs w:val="24"/>
        </w:rPr>
        <w:t>й</w:t>
      </w:r>
      <w:r w:rsidRPr="004D6BD4">
        <w:rPr>
          <w:spacing w:val="1"/>
          <w:w w:val="105"/>
          <w:sz w:val="24"/>
          <w:szCs w:val="24"/>
        </w:rPr>
        <w:t xml:space="preserve"> </w:t>
      </w:r>
      <w:r w:rsidRPr="004D6BD4">
        <w:rPr>
          <w:w w:val="105"/>
          <w:sz w:val="24"/>
          <w:szCs w:val="24"/>
        </w:rPr>
        <w:t>спортивный</w:t>
      </w:r>
      <w:r w:rsidRPr="004D6BD4">
        <w:rPr>
          <w:spacing w:val="-9"/>
          <w:w w:val="105"/>
          <w:sz w:val="24"/>
          <w:szCs w:val="24"/>
        </w:rPr>
        <w:t xml:space="preserve"> </w:t>
      </w:r>
      <w:r w:rsidRPr="004D6BD4">
        <w:rPr>
          <w:w w:val="105"/>
          <w:sz w:val="24"/>
          <w:szCs w:val="24"/>
        </w:rPr>
        <w:t>клуб</w:t>
      </w:r>
      <w:r w:rsidRPr="004D6BD4">
        <w:rPr>
          <w:spacing w:val="-10"/>
          <w:w w:val="105"/>
          <w:sz w:val="24"/>
          <w:szCs w:val="24"/>
        </w:rPr>
        <w:t xml:space="preserve"> </w:t>
      </w:r>
      <w:r w:rsidRPr="004D6BD4">
        <w:rPr>
          <w:w w:val="105"/>
          <w:sz w:val="24"/>
          <w:szCs w:val="24"/>
        </w:rPr>
        <w:t>«Олимп».</w:t>
      </w:r>
    </w:p>
    <w:p w:rsidR="004D6BD4" w:rsidRPr="004D6BD4" w:rsidRDefault="004D6BD4" w:rsidP="004D6BD4">
      <w:pPr>
        <w:spacing w:before="3" w:line="247" w:lineRule="auto"/>
        <w:ind w:left="758" w:right="220"/>
        <w:rPr>
          <w:sz w:val="24"/>
          <w:szCs w:val="24"/>
        </w:rPr>
      </w:pPr>
      <w:r w:rsidRPr="004D6BD4">
        <w:rPr>
          <w:sz w:val="24"/>
          <w:szCs w:val="24"/>
        </w:rPr>
        <w:t>В школе внеурочной деятельностью охвачено - 100 % учащихся. Профилактические медосмотры детей</w:t>
      </w:r>
      <w:r w:rsidRPr="004D6BD4">
        <w:rPr>
          <w:spacing w:val="1"/>
          <w:sz w:val="24"/>
          <w:szCs w:val="24"/>
        </w:rPr>
        <w:t xml:space="preserve"> </w:t>
      </w:r>
      <w:r w:rsidRPr="004D6BD4">
        <w:rPr>
          <w:w w:val="105"/>
          <w:sz w:val="24"/>
          <w:szCs w:val="24"/>
        </w:rPr>
        <w:t>не выявили учеников, употребляющих ПАВ, но имеются курящие ученики, с которыми постоянно</w:t>
      </w:r>
      <w:r w:rsidRPr="004D6BD4">
        <w:rPr>
          <w:spacing w:val="1"/>
          <w:w w:val="105"/>
          <w:sz w:val="24"/>
          <w:szCs w:val="24"/>
        </w:rPr>
        <w:t xml:space="preserve"> </w:t>
      </w:r>
      <w:r w:rsidRPr="004D6BD4">
        <w:rPr>
          <w:sz w:val="24"/>
          <w:szCs w:val="24"/>
        </w:rPr>
        <w:t>проводится</w:t>
      </w:r>
      <w:r w:rsidRPr="004D6BD4">
        <w:rPr>
          <w:spacing w:val="-9"/>
          <w:sz w:val="24"/>
          <w:szCs w:val="24"/>
        </w:rPr>
        <w:t xml:space="preserve"> </w:t>
      </w:r>
      <w:r w:rsidRPr="004D6BD4">
        <w:rPr>
          <w:sz w:val="24"/>
          <w:szCs w:val="24"/>
        </w:rPr>
        <w:t>профилактическая</w:t>
      </w:r>
      <w:r w:rsidRPr="004D6BD4">
        <w:rPr>
          <w:spacing w:val="-1"/>
          <w:sz w:val="24"/>
          <w:szCs w:val="24"/>
        </w:rPr>
        <w:t xml:space="preserve"> </w:t>
      </w:r>
      <w:r w:rsidRPr="004D6BD4">
        <w:rPr>
          <w:sz w:val="24"/>
          <w:szCs w:val="24"/>
        </w:rPr>
        <w:t>работа.</w:t>
      </w:r>
      <w:r w:rsidRPr="004D6BD4">
        <w:rPr>
          <w:spacing w:val="-10"/>
          <w:sz w:val="24"/>
          <w:szCs w:val="24"/>
        </w:rPr>
        <w:t xml:space="preserve"> </w:t>
      </w:r>
      <w:r w:rsidRPr="004D6BD4">
        <w:rPr>
          <w:sz w:val="24"/>
          <w:szCs w:val="24"/>
        </w:rPr>
        <w:t>Детей,</w:t>
      </w:r>
      <w:r w:rsidRPr="004D6BD4">
        <w:rPr>
          <w:spacing w:val="4"/>
          <w:sz w:val="24"/>
          <w:szCs w:val="24"/>
        </w:rPr>
        <w:t xml:space="preserve"> </w:t>
      </w:r>
      <w:r w:rsidRPr="004D6BD4">
        <w:rPr>
          <w:sz w:val="24"/>
          <w:szCs w:val="24"/>
        </w:rPr>
        <w:t>стоящих</w:t>
      </w:r>
      <w:r w:rsidRPr="004D6BD4">
        <w:rPr>
          <w:spacing w:val="-10"/>
          <w:sz w:val="24"/>
          <w:szCs w:val="24"/>
        </w:rPr>
        <w:t xml:space="preserve"> </w:t>
      </w:r>
      <w:r w:rsidRPr="004D6BD4">
        <w:rPr>
          <w:sz w:val="24"/>
          <w:szCs w:val="24"/>
        </w:rPr>
        <w:t>на</w:t>
      </w:r>
      <w:r w:rsidRPr="004D6BD4">
        <w:rPr>
          <w:spacing w:val="-5"/>
          <w:sz w:val="24"/>
          <w:szCs w:val="24"/>
        </w:rPr>
        <w:t xml:space="preserve"> </w:t>
      </w:r>
      <w:r w:rsidRPr="004D6BD4">
        <w:rPr>
          <w:sz w:val="24"/>
          <w:szCs w:val="24"/>
        </w:rPr>
        <w:t>учете</w:t>
      </w:r>
      <w:r w:rsidRPr="004D6BD4">
        <w:rPr>
          <w:spacing w:val="-11"/>
          <w:sz w:val="24"/>
          <w:szCs w:val="24"/>
        </w:rPr>
        <w:t xml:space="preserve"> </w:t>
      </w:r>
      <w:r w:rsidRPr="004D6BD4">
        <w:rPr>
          <w:sz w:val="24"/>
          <w:szCs w:val="24"/>
        </w:rPr>
        <w:t>в</w:t>
      </w:r>
      <w:r w:rsidRPr="004D6BD4">
        <w:rPr>
          <w:spacing w:val="-4"/>
          <w:sz w:val="24"/>
          <w:szCs w:val="24"/>
        </w:rPr>
        <w:t xml:space="preserve"> </w:t>
      </w:r>
      <w:r w:rsidRPr="004D6BD4">
        <w:rPr>
          <w:sz w:val="24"/>
          <w:szCs w:val="24"/>
        </w:rPr>
        <w:t>наркодиспансере,</w:t>
      </w:r>
      <w:r w:rsidRPr="004D6BD4">
        <w:rPr>
          <w:spacing w:val="-10"/>
          <w:sz w:val="24"/>
          <w:szCs w:val="24"/>
        </w:rPr>
        <w:t xml:space="preserve"> </w:t>
      </w:r>
      <w:r w:rsidRPr="004D6BD4">
        <w:rPr>
          <w:sz w:val="24"/>
          <w:szCs w:val="24"/>
        </w:rPr>
        <w:t>нет.</w:t>
      </w:r>
    </w:p>
    <w:p w:rsidR="004D6BD4" w:rsidRPr="004D6BD4" w:rsidRDefault="004D6BD4" w:rsidP="004D6BD4">
      <w:pPr>
        <w:spacing w:before="198" w:line="249" w:lineRule="auto"/>
        <w:ind w:left="758" w:right="176" w:firstLine="468"/>
        <w:rPr>
          <w:sz w:val="24"/>
          <w:szCs w:val="24"/>
        </w:rPr>
      </w:pPr>
      <w:r w:rsidRPr="004D6BD4">
        <w:rPr>
          <w:noProof/>
          <w:sz w:val="24"/>
          <w:szCs w:val="24"/>
          <w:lang w:eastAsia="ru-RU"/>
        </w:rPr>
        <mc:AlternateContent>
          <mc:Choice Requires="wps">
            <w:drawing>
              <wp:anchor distT="0" distB="0" distL="114300" distR="114300" simplePos="0" relativeHeight="487617536" behindDoc="1" locked="0" layoutInCell="1" allowOverlap="1" wp14:anchorId="2B259B0D" wp14:editId="5CBA1B56">
                <wp:simplePos x="0" y="0"/>
                <wp:positionH relativeFrom="page">
                  <wp:posOffset>3902075</wp:posOffset>
                </wp:positionH>
                <wp:positionV relativeFrom="paragraph">
                  <wp:posOffset>1108075</wp:posOffset>
                </wp:positionV>
                <wp:extent cx="109855" cy="121920"/>
                <wp:effectExtent l="0" t="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C6E" w:rsidRDefault="00F27C6E" w:rsidP="004D6BD4">
                            <w:pPr>
                              <w:spacing w:line="191" w:lineRule="exact"/>
                              <w:rPr>
                                <w:rFonts w:ascii="Tahoma"/>
                                <w:sz w:val="16"/>
                              </w:rPr>
                            </w:pPr>
                            <w:r>
                              <w:rPr>
                                <w:rFonts w:ascii="Tahoma"/>
                                <w:w w:val="95"/>
                                <w:sz w:val="16"/>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29" type="#_x0000_t202" style="position:absolute;left:0;text-align:left;margin-left:307.25pt;margin-top:87.25pt;width:8.65pt;height:9.6pt;z-index:-156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" filled="f" stroked="f">
                <v:textbox inset="0,0,0,0">
                  <w:txbxContent>
                    <w:p w:rsidR="00F27C6E" w:rsidRDefault="00F27C6E" w:rsidP="004D6BD4">
                      <w:pPr>
                        <w:spacing w:line="191" w:lineRule="exact"/>
                        <w:rPr>
                          <w:rFonts w:ascii="Tahoma"/>
                          <w:sz w:val="16"/>
                        </w:rPr>
                      </w:pPr>
                      <w:r>
                        <w:rPr>
                          <w:rFonts w:ascii="Tahoma"/>
                          <w:w w:val="95"/>
                          <w:sz w:val="16"/>
                        </w:rPr>
                        <w:t>61</w:t>
                      </w:r>
                    </w:p>
                  </w:txbxContent>
                </v:textbox>
                <w10:wrap anchorx="page"/>
              </v:shape>
            </w:pict>
          </mc:Fallback>
        </mc:AlternateContent>
      </w:r>
      <w:r w:rsidRPr="004D6BD4">
        <w:rPr>
          <w:noProof/>
          <w:sz w:val="24"/>
          <w:szCs w:val="24"/>
          <w:lang w:eastAsia="ru-RU"/>
        </w:rPr>
        <mc:AlternateContent>
          <mc:Choice Requires="wps">
            <w:drawing>
              <wp:anchor distT="0" distB="0" distL="114300" distR="114300" simplePos="0" relativeHeight="487618560" behindDoc="1" locked="0" layoutInCell="1" allowOverlap="1" wp14:anchorId="6AB7955F" wp14:editId="1FEA4344">
                <wp:simplePos x="0" y="0"/>
                <wp:positionH relativeFrom="page">
                  <wp:posOffset>819150</wp:posOffset>
                </wp:positionH>
                <wp:positionV relativeFrom="paragraph">
                  <wp:posOffset>998220</wp:posOffset>
                </wp:positionV>
                <wp:extent cx="6642735" cy="352425"/>
                <wp:effectExtent l="0" t="0" r="0" b="0"/>
                <wp:wrapNone/>
                <wp:docPr id="54" name="Полилиния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352425"/>
                        </a:xfrm>
                        <a:custGeom>
                          <a:avLst/>
                          <a:gdLst>
                            <a:gd name="T0" fmla="+- 0 11750 1290"/>
                            <a:gd name="T1" fmla="*/ T0 w 10461"/>
                            <a:gd name="T2" fmla="+- 0 1572 1572"/>
                            <a:gd name="T3" fmla="*/ 1572 h 555"/>
                            <a:gd name="T4" fmla="+- 0 1290 1290"/>
                            <a:gd name="T5" fmla="*/ T4 w 10461"/>
                            <a:gd name="T6" fmla="+- 0 1572 1572"/>
                            <a:gd name="T7" fmla="*/ 1572 h 555"/>
                            <a:gd name="T8" fmla="+- 0 1290 1290"/>
                            <a:gd name="T9" fmla="*/ T8 w 10461"/>
                            <a:gd name="T10" fmla="+- 0 1853 1572"/>
                            <a:gd name="T11" fmla="*/ 1853 h 555"/>
                            <a:gd name="T12" fmla="+- 0 1290 1290"/>
                            <a:gd name="T13" fmla="*/ T12 w 10461"/>
                            <a:gd name="T14" fmla="+- 0 2127 1572"/>
                            <a:gd name="T15" fmla="*/ 2127 h 555"/>
                            <a:gd name="T16" fmla="+- 0 11750 1290"/>
                            <a:gd name="T17" fmla="*/ T16 w 10461"/>
                            <a:gd name="T18" fmla="+- 0 2127 1572"/>
                            <a:gd name="T19" fmla="*/ 2127 h 555"/>
                            <a:gd name="T20" fmla="+- 0 11750 1290"/>
                            <a:gd name="T21" fmla="*/ T20 w 10461"/>
                            <a:gd name="T22" fmla="+- 0 1853 1572"/>
                            <a:gd name="T23" fmla="*/ 1853 h 555"/>
                            <a:gd name="T24" fmla="+- 0 11750 1290"/>
                            <a:gd name="T25" fmla="*/ T24 w 10461"/>
                            <a:gd name="T26" fmla="+- 0 1572 1572"/>
                            <a:gd name="T27" fmla="*/ 1572 h 555"/>
                          </a:gdLst>
                          <a:ahLst/>
                          <a:cxnLst>
                            <a:cxn ang="0">
                              <a:pos x="T1" y="T3"/>
                            </a:cxn>
                            <a:cxn ang="0">
                              <a:pos x="T5" y="T7"/>
                            </a:cxn>
                            <a:cxn ang="0">
                              <a:pos x="T9" y="T11"/>
                            </a:cxn>
                            <a:cxn ang="0">
                              <a:pos x="T13" y="T15"/>
                            </a:cxn>
                            <a:cxn ang="0">
                              <a:pos x="T17" y="T19"/>
                            </a:cxn>
                            <a:cxn ang="0">
                              <a:pos x="T21" y="T23"/>
                            </a:cxn>
                            <a:cxn ang="0">
                              <a:pos x="T25" y="T27"/>
                            </a:cxn>
                          </a:cxnLst>
                          <a:rect l="0" t="0" r="r" b="b"/>
                          <a:pathLst>
                            <a:path w="10461" h="555">
                              <a:moveTo>
                                <a:pt x="10460" y="0"/>
                              </a:moveTo>
                              <a:lnTo>
                                <a:pt x="0" y="0"/>
                              </a:lnTo>
                              <a:lnTo>
                                <a:pt x="0" y="281"/>
                              </a:lnTo>
                              <a:lnTo>
                                <a:pt x="0" y="555"/>
                              </a:lnTo>
                              <a:lnTo>
                                <a:pt x="10460" y="555"/>
                              </a:lnTo>
                              <a:lnTo>
                                <a:pt x="10460" y="281"/>
                              </a:lnTo>
                              <a:lnTo>
                                <a:pt x="10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4" o:spid="_x0000_s1026" style="position:absolute;margin-left:64.5pt;margin-top:78.6pt;width:523.05pt;height:27.75pt;z-index:-156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6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" path="m10460,l,,,281,,555r10460,l10460,281r,-281xe" stroked="f">
                <v:path arrowok="t" o:connecttype="custom" o:connectlocs="6642100,998220;0,998220;0,1176655;0,1350645;6642100,1350645;6642100,1176655;6642100,998220" o:connectangles="0,0,0,0,0,0,0"/>
                <w10:wrap anchorx="page"/>
              </v:shape>
            </w:pict>
          </mc:Fallback>
        </mc:AlternateContent>
      </w:r>
      <w:r w:rsidRPr="004D6BD4">
        <w:rPr>
          <w:w w:val="105"/>
          <w:sz w:val="24"/>
          <w:szCs w:val="24"/>
        </w:rPr>
        <w:t>В</w:t>
      </w:r>
      <w:r w:rsidRPr="004D6BD4">
        <w:rPr>
          <w:spacing w:val="1"/>
          <w:w w:val="105"/>
          <w:sz w:val="24"/>
          <w:szCs w:val="24"/>
        </w:rPr>
        <w:t xml:space="preserve"> </w:t>
      </w:r>
      <w:r w:rsidRPr="004D6BD4">
        <w:rPr>
          <w:w w:val="105"/>
          <w:sz w:val="24"/>
          <w:szCs w:val="24"/>
        </w:rPr>
        <w:t>рамках</w:t>
      </w:r>
      <w:r w:rsidRPr="004D6BD4">
        <w:rPr>
          <w:spacing w:val="1"/>
          <w:w w:val="105"/>
          <w:sz w:val="24"/>
          <w:szCs w:val="24"/>
        </w:rPr>
        <w:t xml:space="preserve"> </w:t>
      </w:r>
      <w:r w:rsidRPr="004D6BD4">
        <w:rPr>
          <w:w w:val="105"/>
          <w:sz w:val="24"/>
          <w:szCs w:val="24"/>
        </w:rPr>
        <w:t>профилактики</w:t>
      </w:r>
      <w:r w:rsidRPr="004D6BD4">
        <w:rPr>
          <w:spacing w:val="1"/>
          <w:w w:val="105"/>
          <w:sz w:val="24"/>
          <w:szCs w:val="24"/>
        </w:rPr>
        <w:t xml:space="preserve"> </w:t>
      </w:r>
      <w:r w:rsidRPr="004D6BD4">
        <w:rPr>
          <w:w w:val="105"/>
          <w:sz w:val="24"/>
          <w:szCs w:val="24"/>
        </w:rPr>
        <w:t>употребления</w:t>
      </w:r>
      <w:r w:rsidRPr="004D6BD4">
        <w:rPr>
          <w:spacing w:val="1"/>
          <w:w w:val="105"/>
          <w:sz w:val="24"/>
          <w:szCs w:val="24"/>
        </w:rPr>
        <w:t xml:space="preserve"> </w:t>
      </w:r>
      <w:r w:rsidRPr="004D6BD4">
        <w:rPr>
          <w:w w:val="105"/>
          <w:sz w:val="24"/>
          <w:szCs w:val="24"/>
        </w:rPr>
        <w:t>ПАВ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течение</w:t>
      </w:r>
      <w:r w:rsidRPr="004D6BD4">
        <w:rPr>
          <w:spacing w:val="1"/>
          <w:w w:val="105"/>
          <w:sz w:val="24"/>
          <w:szCs w:val="24"/>
        </w:rPr>
        <w:t xml:space="preserve"> </w:t>
      </w:r>
      <w:r w:rsidRPr="004D6BD4">
        <w:rPr>
          <w:w w:val="105"/>
          <w:sz w:val="24"/>
          <w:szCs w:val="24"/>
        </w:rPr>
        <w:t>учебного</w:t>
      </w:r>
      <w:r w:rsidRPr="004D6BD4">
        <w:rPr>
          <w:spacing w:val="1"/>
          <w:w w:val="105"/>
          <w:sz w:val="24"/>
          <w:szCs w:val="24"/>
        </w:rPr>
        <w:t xml:space="preserve"> </w:t>
      </w:r>
      <w:r w:rsidRPr="004D6BD4">
        <w:rPr>
          <w:w w:val="105"/>
          <w:sz w:val="24"/>
          <w:szCs w:val="24"/>
        </w:rPr>
        <w:t>года</w:t>
      </w:r>
      <w:r w:rsidRPr="004D6BD4">
        <w:rPr>
          <w:spacing w:val="1"/>
          <w:w w:val="105"/>
          <w:sz w:val="24"/>
          <w:szCs w:val="24"/>
        </w:rPr>
        <w:t xml:space="preserve"> </w:t>
      </w:r>
      <w:r w:rsidRPr="004D6BD4">
        <w:rPr>
          <w:w w:val="105"/>
          <w:sz w:val="24"/>
          <w:szCs w:val="24"/>
        </w:rPr>
        <w:t>были</w:t>
      </w:r>
      <w:r w:rsidRPr="004D6BD4">
        <w:rPr>
          <w:spacing w:val="1"/>
          <w:w w:val="105"/>
          <w:sz w:val="24"/>
          <w:szCs w:val="24"/>
        </w:rPr>
        <w:t xml:space="preserve"> </w:t>
      </w:r>
      <w:r w:rsidRPr="004D6BD4">
        <w:rPr>
          <w:w w:val="105"/>
          <w:sz w:val="24"/>
          <w:szCs w:val="24"/>
        </w:rPr>
        <w:t>проведены</w:t>
      </w:r>
      <w:r w:rsidRPr="004D6BD4">
        <w:rPr>
          <w:spacing w:val="1"/>
          <w:w w:val="105"/>
          <w:sz w:val="24"/>
          <w:szCs w:val="24"/>
        </w:rPr>
        <w:t xml:space="preserve"> </w:t>
      </w:r>
      <w:r w:rsidRPr="004D6BD4">
        <w:rPr>
          <w:w w:val="105"/>
          <w:sz w:val="24"/>
          <w:szCs w:val="24"/>
        </w:rPr>
        <w:t>профилактические</w:t>
      </w:r>
      <w:r w:rsidRPr="004D6BD4">
        <w:rPr>
          <w:spacing w:val="-15"/>
          <w:w w:val="105"/>
          <w:sz w:val="24"/>
          <w:szCs w:val="24"/>
        </w:rPr>
        <w:t xml:space="preserve"> </w:t>
      </w:r>
      <w:r w:rsidRPr="004D6BD4">
        <w:rPr>
          <w:w w:val="105"/>
          <w:sz w:val="24"/>
          <w:szCs w:val="24"/>
        </w:rPr>
        <w:t>мероприятия</w:t>
      </w:r>
      <w:r w:rsidRPr="004D6BD4">
        <w:rPr>
          <w:spacing w:val="-12"/>
          <w:w w:val="105"/>
          <w:sz w:val="24"/>
          <w:szCs w:val="24"/>
        </w:rPr>
        <w:t xml:space="preserve"> </w:t>
      </w:r>
      <w:r w:rsidRPr="004D6BD4">
        <w:rPr>
          <w:w w:val="105"/>
          <w:sz w:val="24"/>
          <w:szCs w:val="24"/>
        </w:rPr>
        <w:t>в</w:t>
      </w:r>
      <w:r w:rsidRPr="004D6BD4">
        <w:rPr>
          <w:spacing w:val="-8"/>
          <w:w w:val="105"/>
          <w:sz w:val="24"/>
          <w:szCs w:val="24"/>
        </w:rPr>
        <w:t xml:space="preserve"> </w:t>
      </w:r>
      <w:r w:rsidRPr="004D6BD4">
        <w:rPr>
          <w:w w:val="105"/>
          <w:sz w:val="24"/>
          <w:szCs w:val="24"/>
        </w:rPr>
        <w:t>первую</w:t>
      </w:r>
      <w:r w:rsidRPr="004D6BD4">
        <w:rPr>
          <w:spacing w:val="-9"/>
          <w:w w:val="105"/>
          <w:sz w:val="24"/>
          <w:szCs w:val="24"/>
        </w:rPr>
        <w:t xml:space="preserve"> </w:t>
      </w:r>
      <w:r w:rsidRPr="004D6BD4">
        <w:rPr>
          <w:w w:val="105"/>
          <w:sz w:val="24"/>
          <w:szCs w:val="24"/>
        </w:rPr>
        <w:t>очередь</w:t>
      </w:r>
      <w:r w:rsidRPr="004D6BD4">
        <w:rPr>
          <w:spacing w:val="-11"/>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трудными</w:t>
      </w:r>
      <w:r w:rsidRPr="004D6BD4">
        <w:rPr>
          <w:spacing w:val="-9"/>
          <w:w w:val="105"/>
          <w:sz w:val="24"/>
          <w:szCs w:val="24"/>
        </w:rPr>
        <w:t xml:space="preserve"> </w:t>
      </w:r>
      <w:r w:rsidRPr="004D6BD4">
        <w:rPr>
          <w:w w:val="105"/>
          <w:sz w:val="24"/>
          <w:szCs w:val="24"/>
        </w:rPr>
        <w:t>учащимися</w:t>
      </w:r>
      <w:r w:rsidRPr="004D6BD4">
        <w:rPr>
          <w:spacing w:val="-12"/>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детьми</w:t>
      </w:r>
      <w:r w:rsidRPr="004D6BD4">
        <w:rPr>
          <w:spacing w:val="-9"/>
          <w:w w:val="105"/>
          <w:sz w:val="24"/>
          <w:szCs w:val="24"/>
        </w:rPr>
        <w:t xml:space="preserve"> </w:t>
      </w:r>
      <w:r w:rsidRPr="004D6BD4">
        <w:rPr>
          <w:w w:val="105"/>
          <w:sz w:val="24"/>
          <w:szCs w:val="24"/>
        </w:rPr>
        <w:t>из</w:t>
      </w:r>
      <w:r w:rsidRPr="004D6BD4">
        <w:rPr>
          <w:spacing w:val="-11"/>
          <w:w w:val="105"/>
          <w:sz w:val="24"/>
          <w:szCs w:val="24"/>
        </w:rPr>
        <w:t xml:space="preserve"> </w:t>
      </w:r>
      <w:r w:rsidRPr="004D6BD4">
        <w:rPr>
          <w:w w:val="105"/>
          <w:sz w:val="24"/>
          <w:szCs w:val="24"/>
        </w:rPr>
        <w:t>группы</w:t>
      </w:r>
      <w:r w:rsidRPr="004D6BD4">
        <w:rPr>
          <w:spacing w:val="8"/>
          <w:w w:val="105"/>
          <w:sz w:val="24"/>
          <w:szCs w:val="24"/>
        </w:rPr>
        <w:t xml:space="preserve"> </w:t>
      </w:r>
      <w:r w:rsidRPr="004D6BD4">
        <w:rPr>
          <w:w w:val="105"/>
          <w:sz w:val="24"/>
          <w:szCs w:val="24"/>
        </w:rPr>
        <w:t>риска.</w:t>
      </w:r>
      <w:r w:rsidRPr="004D6BD4">
        <w:rPr>
          <w:spacing w:val="-58"/>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них</w:t>
      </w:r>
      <w:r w:rsidRPr="004D6BD4">
        <w:rPr>
          <w:spacing w:val="1"/>
          <w:w w:val="105"/>
          <w:sz w:val="24"/>
          <w:szCs w:val="24"/>
        </w:rPr>
        <w:t xml:space="preserve"> </w:t>
      </w:r>
      <w:r w:rsidRPr="004D6BD4">
        <w:rPr>
          <w:w w:val="105"/>
          <w:sz w:val="24"/>
          <w:szCs w:val="24"/>
        </w:rPr>
        <w:t>организована</w:t>
      </w:r>
      <w:r w:rsidRPr="004D6BD4">
        <w:rPr>
          <w:spacing w:val="1"/>
          <w:w w:val="105"/>
          <w:sz w:val="24"/>
          <w:szCs w:val="24"/>
        </w:rPr>
        <w:t xml:space="preserve"> </w:t>
      </w:r>
      <w:r w:rsidRPr="004D6BD4">
        <w:rPr>
          <w:w w:val="105"/>
          <w:sz w:val="24"/>
          <w:szCs w:val="24"/>
        </w:rPr>
        <w:t>беседа</w:t>
      </w:r>
      <w:r w:rsidRPr="004D6BD4">
        <w:rPr>
          <w:spacing w:val="1"/>
          <w:w w:val="105"/>
          <w:sz w:val="24"/>
          <w:szCs w:val="24"/>
        </w:rPr>
        <w:t xml:space="preserve"> </w:t>
      </w:r>
      <w:r w:rsidRPr="004D6BD4">
        <w:rPr>
          <w:w w:val="105"/>
          <w:sz w:val="24"/>
          <w:szCs w:val="24"/>
        </w:rPr>
        <w:t>«Административная</w:t>
      </w:r>
      <w:r w:rsidRPr="004D6BD4">
        <w:rPr>
          <w:spacing w:val="1"/>
          <w:w w:val="105"/>
          <w:sz w:val="24"/>
          <w:szCs w:val="24"/>
        </w:rPr>
        <w:t xml:space="preserve"> </w:t>
      </w:r>
      <w:r w:rsidRPr="004D6BD4">
        <w:rPr>
          <w:w w:val="105"/>
          <w:sz w:val="24"/>
          <w:szCs w:val="24"/>
        </w:rPr>
        <w:t>ответственность</w:t>
      </w:r>
      <w:r w:rsidRPr="004D6BD4">
        <w:rPr>
          <w:spacing w:val="1"/>
          <w:w w:val="105"/>
          <w:sz w:val="24"/>
          <w:szCs w:val="24"/>
        </w:rPr>
        <w:t xml:space="preserve"> </w:t>
      </w:r>
      <w:r w:rsidRPr="004D6BD4">
        <w:rPr>
          <w:w w:val="105"/>
          <w:sz w:val="24"/>
          <w:szCs w:val="24"/>
        </w:rPr>
        <w:t>несовершеннолетнего»,</w:t>
      </w:r>
      <w:r w:rsidRPr="004D6BD4">
        <w:rPr>
          <w:spacing w:val="1"/>
          <w:w w:val="105"/>
          <w:sz w:val="24"/>
          <w:szCs w:val="24"/>
        </w:rPr>
        <w:t xml:space="preserve"> </w:t>
      </w:r>
      <w:r w:rsidRPr="004D6BD4">
        <w:rPr>
          <w:w w:val="105"/>
          <w:sz w:val="24"/>
          <w:szCs w:val="24"/>
        </w:rPr>
        <w:t>продемонстрирован фильм «Знаки беды» по профилактике наркомании. На совещаниях классных</w:t>
      </w:r>
      <w:r w:rsidRPr="004D6BD4">
        <w:rPr>
          <w:spacing w:val="1"/>
          <w:w w:val="105"/>
          <w:sz w:val="24"/>
          <w:szCs w:val="24"/>
        </w:rPr>
        <w:t xml:space="preserve"> </w:t>
      </w:r>
      <w:r w:rsidRPr="004D6BD4">
        <w:rPr>
          <w:w w:val="105"/>
          <w:sz w:val="24"/>
          <w:szCs w:val="24"/>
        </w:rPr>
        <w:t>руководителей, на Совете профилактики регулярно заслушивались сообщения о системах мер по</w:t>
      </w:r>
      <w:r w:rsidRPr="004D6BD4">
        <w:rPr>
          <w:spacing w:val="1"/>
          <w:w w:val="105"/>
          <w:sz w:val="24"/>
          <w:szCs w:val="24"/>
        </w:rPr>
        <w:t xml:space="preserve"> </w:t>
      </w:r>
      <w:r w:rsidRPr="004D6BD4">
        <w:rPr>
          <w:w w:val="105"/>
          <w:sz w:val="24"/>
          <w:szCs w:val="24"/>
        </w:rPr>
        <w:t>профилактике злоупотребления ПАВ среди детей. Обсуждались различные вопросы проведения</w:t>
      </w:r>
      <w:r w:rsidRPr="004D6BD4">
        <w:rPr>
          <w:spacing w:val="1"/>
          <w:w w:val="105"/>
          <w:sz w:val="24"/>
          <w:szCs w:val="24"/>
        </w:rPr>
        <w:t xml:space="preserve"> </w:t>
      </w:r>
      <w:r w:rsidRPr="004D6BD4">
        <w:rPr>
          <w:sz w:val="24"/>
          <w:szCs w:val="24"/>
        </w:rPr>
        <w:t>мероприятий,</w:t>
      </w:r>
      <w:r w:rsidRPr="004D6BD4">
        <w:rPr>
          <w:spacing w:val="21"/>
          <w:sz w:val="24"/>
          <w:szCs w:val="24"/>
        </w:rPr>
        <w:t xml:space="preserve"> </w:t>
      </w:r>
      <w:r w:rsidRPr="004D6BD4">
        <w:rPr>
          <w:sz w:val="24"/>
          <w:szCs w:val="24"/>
        </w:rPr>
        <w:t>посвященных</w:t>
      </w:r>
      <w:r w:rsidRPr="004D6BD4">
        <w:rPr>
          <w:spacing w:val="25"/>
          <w:sz w:val="24"/>
          <w:szCs w:val="24"/>
        </w:rPr>
        <w:t xml:space="preserve"> </w:t>
      </w:r>
      <w:r w:rsidRPr="004D6BD4">
        <w:rPr>
          <w:sz w:val="24"/>
          <w:szCs w:val="24"/>
        </w:rPr>
        <w:t>Международному</w:t>
      </w:r>
      <w:r w:rsidRPr="004D6BD4">
        <w:rPr>
          <w:spacing w:val="11"/>
          <w:sz w:val="24"/>
          <w:szCs w:val="24"/>
        </w:rPr>
        <w:t xml:space="preserve"> </w:t>
      </w:r>
      <w:r w:rsidRPr="004D6BD4">
        <w:rPr>
          <w:sz w:val="24"/>
          <w:szCs w:val="24"/>
        </w:rPr>
        <w:t>дню</w:t>
      </w:r>
      <w:r w:rsidRPr="004D6BD4">
        <w:rPr>
          <w:spacing w:val="18"/>
          <w:sz w:val="24"/>
          <w:szCs w:val="24"/>
        </w:rPr>
        <w:t xml:space="preserve"> </w:t>
      </w:r>
      <w:r w:rsidRPr="004D6BD4">
        <w:rPr>
          <w:sz w:val="24"/>
          <w:szCs w:val="24"/>
        </w:rPr>
        <w:t>борьбы</w:t>
      </w:r>
      <w:r w:rsidRPr="004D6BD4">
        <w:rPr>
          <w:spacing w:val="13"/>
          <w:sz w:val="24"/>
          <w:szCs w:val="24"/>
        </w:rPr>
        <w:t xml:space="preserve"> </w:t>
      </w:r>
      <w:r w:rsidRPr="004D6BD4">
        <w:rPr>
          <w:sz w:val="24"/>
          <w:szCs w:val="24"/>
        </w:rPr>
        <w:t>с</w:t>
      </w:r>
      <w:r w:rsidRPr="004D6BD4">
        <w:rPr>
          <w:spacing w:val="10"/>
          <w:sz w:val="24"/>
          <w:szCs w:val="24"/>
        </w:rPr>
        <w:t xml:space="preserve"> </w:t>
      </w:r>
      <w:r w:rsidRPr="004D6BD4">
        <w:rPr>
          <w:sz w:val="24"/>
          <w:szCs w:val="24"/>
        </w:rPr>
        <w:t>наркоманией,</w:t>
      </w:r>
      <w:r w:rsidRPr="004D6BD4">
        <w:rPr>
          <w:spacing w:val="14"/>
          <w:sz w:val="24"/>
          <w:szCs w:val="24"/>
        </w:rPr>
        <w:t xml:space="preserve"> </w:t>
      </w:r>
      <w:r w:rsidRPr="004D6BD4">
        <w:rPr>
          <w:sz w:val="24"/>
          <w:szCs w:val="24"/>
        </w:rPr>
        <w:t>Всемирному</w:t>
      </w:r>
      <w:r w:rsidRPr="004D6BD4">
        <w:rPr>
          <w:spacing w:val="3"/>
          <w:sz w:val="24"/>
          <w:szCs w:val="24"/>
        </w:rPr>
        <w:t xml:space="preserve"> </w:t>
      </w:r>
      <w:r w:rsidRPr="004D6BD4">
        <w:rPr>
          <w:sz w:val="24"/>
          <w:szCs w:val="24"/>
        </w:rPr>
        <w:t>дню</w:t>
      </w:r>
      <w:r w:rsidRPr="004D6BD4">
        <w:rPr>
          <w:spacing w:val="10"/>
          <w:sz w:val="24"/>
          <w:szCs w:val="24"/>
        </w:rPr>
        <w:t xml:space="preserve"> </w:t>
      </w:r>
      <w:r w:rsidRPr="004D6BD4">
        <w:rPr>
          <w:sz w:val="24"/>
          <w:szCs w:val="24"/>
        </w:rPr>
        <w:t>борьбы</w:t>
      </w:r>
      <w:r w:rsidRPr="004D6BD4">
        <w:rPr>
          <w:spacing w:val="23"/>
          <w:sz w:val="24"/>
          <w:szCs w:val="24"/>
        </w:rPr>
        <w:t xml:space="preserve"> </w:t>
      </w:r>
      <w:r w:rsidRPr="004D6BD4">
        <w:rPr>
          <w:sz w:val="24"/>
          <w:szCs w:val="24"/>
        </w:rPr>
        <w:t>со</w:t>
      </w:r>
    </w:p>
    <w:p w:rsidR="004D6BD4" w:rsidRPr="004D6BD4" w:rsidRDefault="004D6BD4" w:rsidP="004D6BD4">
      <w:pPr>
        <w:spacing w:line="249" w:lineRule="auto"/>
        <w:jc w:val="both"/>
        <w:rPr>
          <w:sz w:val="24"/>
          <w:szCs w:val="24"/>
        </w:rPr>
        <w:sectPr w:rsidR="004D6BD4" w:rsidRPr="004D6BD4">
          <w:footerReference w:type="default" r:id="rId27"/>
          <w:pgSz w:w="11910" w:h="16850"/>
          <w:pgMar w:top="960" w:right="0" w:bottom="280" w:left="560" w:header="0" w:footer="0" w:gutter="0"/>
          <w:cols w:space="720"/>
        </w:sectPr>
      </w:pPr>
    </w:p>
    <w:p w:rsidR="004D6BD4" w:rsidRPr="004D6BD4" w:rsidRDefault="004D6BD4" w:rsidP="004D6BD4">
      <w:pPr>
        <w:spacing w:before="77"/>
        <w:ind w:left="758"/>
        <w:rPr>
          <w:sz w:val="24"/>
          <w:szCs w:val="24"/>
        </w:rPr>
      </w:pPr>
      <w:r w:rsidRPr="004D6BD4">
        <w:rPr>
          <w:sz w:val="24"/>
          <w:szCs w:val="24"/>
        </w:rPr>
        <w:t>СПИДом,</w:t>
      </w:r>
      <w:r w:rsidRPr="004D6BD4">
        <w:rPr>
          <w:spacing w:val="-9"/>
          <w:sz w:val="24"/>
          <w:szCs w:val="24"/>
        </w:rPr>
        <w:t xml:space="preserve"> </w:t>
      </w:r>
      <w:r w:rsidRPr="004D6BD4">
        <w:rPr>
          <w:sz w:val="24"/>
          <w:szCs w:val="24"/>
        </w:rPr>
        <w:t>Дню</w:t>
      </w:r>
      <w:r w:rsidRPr="004D6BD4">
        <w:rPr>
          <w:spacing w:val="4"/>
          <w:sz w:val="24"/>
          <w:szCs w:val="24"/>
        </w:rPr>
        <w:t xml:space="preserve"> </w:t>
      </w:r>
      <w:r w:rsidRPr="004D6BD4">
        <w:rPr>
          <w:sz w:val="24"/>
          <w:szCs w:val="24"/>
        </w:rPr>
        <w:t>отказа</w:t>
      </w:r>
      <w:r w:rsidRPr="004D6BD4">
        <w:rPr>
          <w:spacing w:val="3"/>
          <w:sz w:val="24"/>
          <w:szCs w:val="24"/>
        </w:rPr>
        <w:t xml:space="preserve"> </w:t>
      </w:r>
      <w:r w:rsidRPr="004D6BD4">
        <w:rPr>
          <w:sz w:val="24"/>
          <w:szCs w:val="24"/>
        </w:rPr>
        <w:t>от</w:t>
      </w:r>
      <w:r w:rsidRPr="004D6BD4">
        <w:rPr>
          <w:spacing w:val="-2"/>
          <w:sz w:val="24"/>
          <w:szCs w:val="24"/>
        </w:rPr>
        <w:t xml:space="preserve"> </w:t>
      </w:r>
      <w:r w:rsidRPr="004D6BD4">
        <w:rPr>
          <w:sz w:val="24"/>
          <w:szCs w:val="24"/>
        </w:rPr>
        <w:t>курения,</w:t>
      </w:r>
      <w:r w:rsidRPr="004D6BD4">
        <w:rPr>
          <w:spacing w:val="-9"/>
          <w:sz w:val="24"/>
          <w:szCs w:val="24"/>
        </w:rPr>
        <w:t xml:space="preserve"> </w:t>
      </w:r>
      <w:r w:rsidRPr="004D6BD4">
        <w:rPr>
          <w:sz w:val="24"/>
          <w:szCs w:val="24"/>
        </w:rPr>
        <w:t>Дню</w:t>
      </w:r>
      <w:r w:rsidRPr="004D6BD4">
        <w:rPr>
          <w:spacing w:val="-3"/>
          <w:sz w:val="24"/>
          <w:szCs w:val="24"/>
        </w:rPr>
        <w:t xml:space="preserve"> </w:t>
      </w:r>
      <w:r w:rsidRPr="004D6BD4">
        <w:rPr>
          <w:sz w:val="24"/>
          <w:szCs w:val="24"/>
        </w:rPr>
        <w:t>молодежи,</w:t>
      </w:r>
      <w:r w:rsidRPr="004D6BD4">
        <w:rPr>
          <w:spacing w:val="-9"/>
          <w:sz w:val="24"/>
          <w:szCs w:val="24"/>
        </w:rPr>
        <w:t xml:space="preserve"> </w:t>
      </w:r>
      <w:r w:rsidRPr="004D6BD4">
        <w:rPr>
          <w:sz w:val="24"/>
          <w:szCs w:val="24"/>
        </w:rPr>
        <w:t>Международному</w:t>
      </w:r>
      <w:r w:rsidRPr="004D6BD4">
        <w:rPr>
          <w:spacing w:val="-9"/>
          <w:sz w:val="24"/>
          <w:szCs w:val="24"/>
        </w:rPr>
        <w:t xml:space="preserve"> </w:t>
      </w:r>
      <w:r w:rsidRPr="004D6BD4">
        <w:rPr>
          <w:sz w:val="24"/>
          <w:szCs w:val="24"/>
        </w:rPr>
        <w:t>дню</w:t>
      </w:r>
      <w:r w:rsidRPr="004D6BD4">
        <w:rPr>
          <w:spacing w:val="3"/>
          <w:sz w:val="24"/>
          <w:szCs w:val="24"/>
        </w:rPr>
        <w:t xml:space="preserve"> </w:t>
      </w:r>
      <w:r w:rsidRPr="004D6BD4">
        <w:rPr>
          <w:sz w:val="24"/>
          <w:szCs w:val="24"/>
        </w:rPr>
        <w:t>семьи.</w:t>
      </w:r>
    </w:p>
    <w:p w:rsidR="004D6BD4" w:rsidRPr="004D6BD4" w:rsidRDefault="004D6BD4" w:rsidP="004D6BD4">
      <w:pPr>
        <w:spacing w:before="212" w:line="247" w:lineRule="auto"/>
        <w:ind w:left="758" w:right="177" w:firstLine="806"/>
        <w:rPr>
          <w:sz w:val="24"/>
          <w:szCs w:val="24"/>
        </w:rPr>
      </w:pPr>
      <w:r w:rsidRPr="004D6BD4">
        <w:rPr>
          <w:w w:val="105"/>
          <w:sz w:val="24"/>
          <w:szCs w:val="24"/>
        </w:rPr>
        <w:t>С</w:t>
      </w:r>
      <w:r w:rsidRPr="004D6BD4">
        <w:rPr>
          <w:spacing w:val="1"/>
          <w:w w:val="105"/>
          <w:sz w:val="24"/>
          <w:szCs w:val="24"/>
        </w:rPr>
        <w:t xml:space="preserve"> </w:t>
      </w:r>
      <w:r w:rsidRPr="004D6BD4">
        <w:rPr>
          <w:w w:val="105"/>
          <w:sz w:val="24"/>
          <w:szCs w:val="24"/>
        </w:rPr>
        <w:t>родителями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подростками,</w:t>
      </w:r>
      <w:r w:rsidRPr="004D6BD4">
        <w:rPr>
          <w:spacing w:val="1"/>
          <w:w w:val="105"/>
          <w:sz w:val="24"/>
          <w:szCs w:val="24"/>
        </w:rPr>
        <w:t xml:space="preserve"> </w:t>
      </w:r>
      <w:r w:rsidRPr="004D6BD4">
        <w:rPr>
          <w:w w:val="105"/>
          <w:sz w:val="24"/>
          <w:szCs w:val="24"/>
        </w:rPr>
        <w:t>требующими</w:t>
      </w:r>
      <w:r w:rsidRPr="004D6BD4">
        <w:rPr>
          <w:spacing w:val="1"/>
          <w:w w:val="105"/>
          <w:sz w:val="24"/>
          <w:szCs w:val="24"/>
        </w:rPr>
        <w:t xml:space="preserve"> </w:t>
      </w:r>
      <w:r w:rsidRPr="004D6BD4">
        <w:rPr>
          <w:w w:val="105"/>
          <w:sz w:val="24"/>
          <w:szCs w:val="24"/>
        </w:rPr>
        <w:t>особого</w:t>
      </w:r>
      <w:r w:rsidRPr="004D6BD4">
        <w:rPr>
          <w:spacing w:val="61"/>
          <w:w w:val="105"/>
          <w:sz w:val="24"/>
          <w:szCs w:val="24"/>
        </w:rPr>
        <w:t xml:space="preserve"> </w:t>
      </w:r>
      <w:r w:rsidRPr="004D6BD4">
        <w:rPr>
          <w:w w:val="105"/>
          <w:sz w:val="24"/>
          <w:szCs w:val="24"/>
        </w:rPr>
        <w:t>внимания,</w:t>
      </w:r>
      <w:r w:rsidRPr="004D6BD4">
        <w:rPr>
          <w:spacing w:val="61"/>
          <w:w w:val="105"/>
          <w:sz w:val="24"/>
          <w:szCs w:val="24"/>
        </w:rPr>
        <w:t xml:space="preserve"> </w:t>
      </w:r>
      <w:r w:rsidRPr="004D6BD4">
        <w:rPr>
          <w:w w:val="105"/>
          <w:sz w:val="24"/>
          <w:szCs w:val="24"/>
        </w:rPr>
        <w:t>проводилась</w:t>
      </w:r>
      <w:r w:rsidRPr="004D6BD4">
        <w:rPr>
          <w:spacing w:val="1"/>
          <w:w w:val="105"/>
          <w:sz w:val="24"/>
          <w:szCs w:val="24"/>
        </w:rPr>
        <w:t xml:space="preserve"> </w:t>
      </w:r>
      <w:r w:rsidRPr="004D6BD4">
        <w:rPr>
          <w:spacing w:val="-1"/>
          <w:w w:val="105"/>
          <w:sz w:val="24"/>
          <w:szCs w:val="24"/>
        </w:rPr>
        <w:t>индивидуальная</w:t>
      </w:r>
      <w:r w:rsidRPr="004D6BD4">
        <w:rPr>
          <w:spacing w:val="-6"/>
          <w:w w:val="105"/>
          <w:sz w:val="24"/>
          <w:szCs w:val="24"/>
        </w:rPr>
        <w:t xml:space="preserve"> </w:t>
      </w:r>
      <w:r w:rsidRPr="004D6BD4">
        <w:rPr>
          <w:spacing w:val="-1"/>
          <w:w w:val="105"/>
          <w:sz w:val="24"/>
          <w:szCs w:val="24"/>
        </w:rPr>
        <w:t>работа.</w:t>
      </w:r>
      <w:r w:rsidRPr="004D6BD4">
        <w:rPr>
          <w:spacing w:val="-13"/>
          <w:w w:val="105"/>
          <w:sz w:val="24"/>
          <w:szCs w:val="24"/>
        </w:rPr>
        <w:t xml:space="preserve"> </w:t>
      </w:r>
      <w:r w:rsidRPr="004D6BD4">
        <w:rPr>
          <w:spacing w:val="-1"/>
          <w:w w:val="105"/>
          <w:sz w:val="24"/>
          <w:szCs w:val="24"/>
        </w:rPr>
        <w:t>Родители</w:t>
      </w:r>
      <w:r w:rsidRPr="004D6BD4">
        <w:rPr>
          <w:spacing w:val="-3"/>
          <w:w w:val="105"/>
          <w:sz w:val="24"/>
          <w:szCs w:val="24"/>
        </w:rPr>
        <w:t xml:space="preserve"> </w:t>
      </w:r>
      <w:r w:rsidRPr="004D6BD4">
        <w:rPr>
          <w:spacing w:val="-1"/>
          <w:w w:val="105"/>
          <w:sz w:val="24"/>
          <w:szCs w:val="24"/>
        </w:rPr>
        <w:t>приглашались</w:t>
      </w:r>
      <w:r w:rsidRPr="004D6BD4">
        <w:rPr>
          <w:spacing w:val="-4"/>
          <w:w w:val="105"/>
          <w:sz w:val="24"/>
          <w:szCs w:val="24"/>
        </w:rPr>
        <w:t xml:space="preserve"> </w:t>
      </w:r>
      <w:r w:rsidRPr="004D6BD4">
        <w:rPr>
          <w:w w:val="105"/>
          <w:sz w:val="24"/>
          <w:szCs w:val="24"/>
        </w:rPr>
        <w:t>на</w:t>
      </w:r>
      <w:r w:rsidRPr="004D6BD4">
        <w:rPr>
          <w:spacing w:val="-3"/>
          <w:w w:val="105"/>
          <w:sz w:val="24"/>
          <w:szCs w:val="24"/>
        </w:rPr>
        <w:t xml:space="preserve"> </w:t>
      </w:r>
      <w:r w:rsidRPr="004D6BD4">
        <w:rPr>
          <w:w w:val="105"/>
          <w:sz w:val="24"/>
          <w:szCs w:val="24"/>
        </w:rPr>
        <w:t>индивидуальные</w:t>
      </w:r>
      <w:r w:rsidRPr="004D6BD4">
        <w:rPr>
          <w:spacing w:val="-8"/>
          <w:w w:val="105"/>
          <w:sz w:val="24"/>
          <w:szCs w:val="24"/>
        </w:rPr>
        <w:t xml:space="preserve"> </w:t>
      </w:r>
      <w:r w:rsidRPr="004D6BD4">
        <w:rPr>
          <w:w w:val="105"/>
          <w:sz w:val="24"/>
          <w:szCs w:val="24"/>
        </w:rPr>
        <w:t>беседы</w:t>
      </w:r>
      <w:r w:rsidRPr="004D6BD4">
        <w:rPr>
          <w:spacing w:val="-5"/>
          <w:w w:val="105"/>
          <w:sz w:val="24"/>
          <w:szCs w:val="24"/>
        </w:rPr>
        <w:t xml:space="preserve"> </w:t>
      </w:r>
      <w:r w:rsidRPr="004D6BD4">
        <w:rPr>
          <w:w w:val="105"/>
          <w:sz w:val="24"/>
          <w:szCs w:val="24"/>
        </w:rPr>
        <w:t>к</w:t>
      </w:r>
      <w:r w:rsidRPr="004D6BD4">
        <w:rPr>
          <w:spacing w:val="-4"/>
          <w:w w:val="105"/>
          <w:sz w:val="24"/>
          <w:szCs w:val="24"/>
        </w:rPr>
        <w:t xml:space="preserve"> </w:t>
      </w:r>
      <w:r w:rsidRPr="004D6BD4">
        <w:rPr>
          <w:w w:val="105"/>
          <w:sz w:val="24"/>
          <w:szCs w:val="24"/>
        </w:rPr>
        <w:t>директору,</w:t>
      </w:r>
      <w:r w:rsidRPr="004D6BD4">
        <w:rPr>
          <w:spacing w:val="-6"/>
          <w:w w:val="105"/>
          <w:sz w:val="24"/>
          <w:szCs w:val="24"/>
        </w:rPr>
        <w:t xml:space="preserve"> </w:t>
      </w:r>
      <w:r w:rsidRPr="004D6BD4">
        <w:rPr>
          <w:w w:val="105"/>
          <w:sz w:val="24"/>
          <w:szCs w:val="24"/>
        </w:rPr>
        <w:t>психологу.</w:t>
      </w:r>
      <w:r w:rsidRPr="004D6BD4">
        <w:rPr>
          <w:spacing w:val="-58"/>
          <w:w w:val="105"/>
          <w:sz w:val="24"/>
          <w:szCs w:val="24"/>
        </w:rPr>
        <w:t xml:space="preserve"> </w:t>
      </w:r>
      <w:r w:rsidRPr="004D6BD4">
        <w:rPr>
          <w:w w:val="105"/>
          <w:sz w:val="24"/>
          <w:szCs w:val="24"/>
        </w:rPr>
        <w:t>Контролировалось</w:t>
      </w:r>
      <w:r w:rsidRPr="004D6BD4">
        <w:rPr>
          <w:spacing w:val="-8"/>
          <w:w w:val="105"/>
          <w:sz w:val="24"/>
          <w:szCs w:val="24"/>
        </w:rPr>
        <w:t xml:space="preserve"> </w:t>
      </w:r>
      <w:r w:rsidRPr="004D6BD4">
        <w:rPr>
          <w:w w:val="105"/>
          <w:sz w:val="24"/>
          <w:szCs w:val="24"/>
        </w:rPr>
        <w:t>посещаемость</w:t>
      </w:r>
      <w:r w:rsidRPr="004D6BD4">
        <w:rPr>
          <w:spacing w:val="-7"/>
          <w:w w:val="105"/>
          <w:sz w:val="24"/>
          <w:szCs w:val="24"/>
        </w:rPr>
        <w:t xml:space="preserve"> </w:t>
      </w:r>
      <w:r w:rsidRPr="004D6BD4">
        <w:rPr>
          <w:w w:val="105"/>
          <w:sz w:val="24"/>
          <w:szCs w:val="24"/>
        </w:rPr>
        <w:t>классных</w:t>
      </w:r>
      <w:r w:rsidRPr="004D6BD4">
        <w:rPr>
          <w:spacing w:val="-10"/>
          <w:w w:val="105"/>
          <w:sz w:val="24"/>
          <w:szCs w:val="24"/>
        </w:rPr>
        <w:t xml:space="preserve"> </w:t>
      </w:r>
      <w:r w:rsidRPr="004D6BD4">
        <w:rPr>
          <w:w w:val="105"/>
          <w:sz w:val="24"/>
          <w:szCs w:val="24"/>
        </w:rPr>
        <w:t>родительских</w:t>
      </w:r>
      <w:r w:rsidRPr="004D6BD4">
        <w:rPr>
          <w:spacing w:val="-10"/>
          <w:w w:val="105"/>
          <w:sz w:val="24"/>
          <w:szCs w:val="24"/>
        </w:rPr>
        <w:t xml:space="preserve"> </w:t>
      </w:r>
      <w:r w:rsidRPr="004D6BD4">
        <w:rPr>
          <w:w w:val="105"/>
          <w:sz w:val="24"/>
          <w:szCs w:val="24"/>
        </w:rPr>
        <w:t>собраний.</w:t>
      </w:r>
    </w:p>
    <w:p w:rsidR="004D6BD4" w:rsidRPr="004D6BD4" w:rsidRDefault="004D6BD4" w:rsidP="004D6BD4">
      <w:pPr>
        <w:spacing w:before="198" w:line="252" w:lineRule="auto"/>
        <w:ind w:left="758" w:right="142" w:firstLine="850"/>
        <w:rPr>
          <w:sz w:val="24"/>
          <w:szCs w:val="24"/>
        </w:rPr>
      </w:pPr>
      <w:r w:rsidRPr="004D6BD4">
        <w:rPr>
          <w:w w:val="105"/>
          <w:sz w:val="24"/>
          <w:szCs w:val="24"/>
        </w:rPr>
        <w:t>Проводились классные часы, направленные на профилактику табакокурения, алкоголизма и</w:t>
      </w:r>
      <w:r w:rsidRPr="004D6BD4">
        <w:rPr>
          <w:spacing w:val="-58"/>
          <w:w w:val="105"/>
          <w:sz w:val="24"/>
          <w:szCs w:val="24"/>
        </w:rPr>
        <w:t xml:space="preserve"> </w:t>
      </w:r>
      <w:r w:rsidRPr="004D6BD4">
        <w:rPr>
          <w:w w:val="105"/>
          <w:sz w:val="24"/>
          <w:szCs w:val="24"/>
        </w:rPr>
        <w:t>наркомании. Кроме того,</w:t>
      </w:r>
      <w:r w:rsidRPr="004D6BD4">
        <w:rPr>
          <w:spacing w:val="1"/>
          <w:w w:val="105"/>
          <w:sz w:val="24"/>
          <w:szCs w:val="24"/>
        </w:rPr>
        <w:t xml:space="preserve"> </w:t>
      </w:r>
      <w:r w:rsidRPr="004D6BD4">
        <w:rPr>
          <w:w w:val="105"/>
          <w:sz w:val="24"/>
          <w:szCs w:val="24"/>
        </w:rPr>
        <w:t>классные руководители провели классные часы на темы «Моя жизнь в</w:t>
      </w:r>
      <w:r w:rsidRPr="004D6BD4">
        <w:rPr>
          <w:spacing w:val="1"/>
          <w:w w:val="105"/>
          <w:sz w:val="24"/>
          <w:szCs w:val="24"/>
        </w:rPr>
        <w:t xml:space="preserve"> </w:t>
      </w:r>
      <w:r w:rsidRPr="004D6BD4">
        <w:rPr>
          <w:w w:val="105"/>
          <w:sz w:val="24"/>
          <w:szCs w:val="24"/>
        </w:rPr>
        <w:t>моих</w:t>
      </w:r>
      <w:r w:rsidRPr="004D6BD4">
        <w:rPr>
          <w:spacing w:val="10"/>
          <w:w w:val="105"/>
          <w:sz w:val="24"/>
          <w:szCs w:val="24"/>
        </w:rPr>
        <w:t xml:space="preserve"> </w:t>
      </w:r>
      <w:r w:rsidRPr="004D6BD4">
        <w:rPr>
          <w:w w:val="105"/>
          <w:sz w:val="24"/>
          <w:szCs w:val="24"/>
        </w:rPr>
        <w:t>руках»,</w:t>
      </w:r>
      <w:r w:rsidRPr="004D6BD4">
        <w:rPr>
          <w:spacing w:val="12"/>
          <w:w w:val="105"/>
          <w:sz w:val="24"/>
          <w:szCs w:val="24"/>
        </w:rPr>
        <w:t xml:space="preserve"> </w:t>
      </w:r>
      <w:r w:rsidRPr="004D6BD4">
        <w:rPr>
          <w:w w:val="105"/>
          <w:sz w:val="24"/>
          <w:szCs w:val="24"/>
        </w:rPr>
        <w:t>«Как</w:t>
      </w:r>
      <w:r w:rsidRPr="004D6BD4">
        <w:rPr>
          <w:spacing w:val="14"/>
          <w:w w:val="105"/>
          <w:sz w:val="24"/>
          <w:szCs w:val="24"/>
        </w:rPr>
        <w:t xml:space="preserve"> </w:t>
      </w:r>
      <w:r w:rsidRPr="004D6BD4">
        <w:rPr>
          <w:w w:val="105"/>
          <w:sz w:val="24"/>
          <w:szCs w:val="24"/>
        </w:rPr>
        <w:t>сказать</w:t>
      </w:r>
      <w:r w:rsidRPr="004D6BD4">
        <w:rPr>
          <w:spacing w:val="7"/>
          <w:w w:val="105"/>
          <w:sz w:val="24"/>
          <w:szCs w:val="24"/>
        </w:rPr>
        <w:t xml:space="preserve"> </w:t>
      </w:r>
      <w:r w:rsidRPr="004D6BD4">
        <w:rPr>
          <w:w w:val="105"/>
          <w:sz w:val="24"/>
          <w:szCs w:val="24"/>
        </w:rPr>
        <w:t>нет</w:t>
      </w:r>
      <w:r w:rsidRPr="004D6BD4">
        <w:rPr>
          <w:spacing w:val="5"/>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отстоять</w:t>
      </w:r>
      <w:r w:rsidRPr="004D6BD4">
        <w:rPr>
          <w:spacing w:val="14"/>
          <w:w w:val="105"/>
          <w:sz w:val="24"/>
          <w:szCs w:val="24"/>
        </w:rPr>
        <w:t xml:space="preserve"> </w:t>
      </w:r>
      <w:r w:rsidRPr="004D6BD4">
        <w:rPr>
          <w:w w:val="105"/>
          <w:sz w:val="24"/>
          <w:szCs w:val="24"/>
        </w:rPr>
        <w:t>свое</w:t>
      </w:r>
      <w:r w:rsidRPr="004D6BD4">
        <w:rPr>
          <w:spacing w:val="12"/>
          <w:w w:val="105"/>
          <w:sz w:val="24"/>
          <w:szCs w:val="24"/>
        </w:rPr>
        <w:t xml:space="preserve"> </w:t>
      </w:r>
      <w:r w:rsidRPr="004D6BD4">
        <w:rPr>
          <w:w w:val="105"/>
          <w:sz w:val="24"/>
          <w:szCs w:val="24"/>
        </w:rPr>
        <w:t>мнение»,</w:t>
      </w:r>
      <w:r w:rsidRPr="004D6BD4">
        <w:rPr>
          <w:spacing w:val="19"/>
          <w:w w:val="105"/>
          <w:sz w:val="24"/>
          <w:szCs w:val="24"/>
        </w:rPr>
        <w:t xml:space="preserve"> </w:t>
      </w:r>
      <w:r w:rsidRPr="004D6BD4">
        <w:rPr>
          <w:w w:val="105"/>
          <w:sz w:val="24"/>
          <w:szCs w:val="24"/>
        </w:rPr>
        <w:t>«Преступление</w:t>
      </w:r>
      <w:r w:rsidRPr="004D6BD4">
        <w:rPr>
          <w:spacing w:val="10"/>
          <w:w w:val="105"/>
          <w:sz w:val="24"/>
          <w:szCs w:val="24"/>
        </w:rPr>
        <w:t xml:space="preserve"> </w:t>
      </w:r>
      <w:r w:rsidRPr="004D6BD4">
        <w:rPr>
          <w:w w:val="105"/>
          <w:sz w:val="24"/>
          <w:szCs w:val="24"/>
        </w:rPr>
        <w:t>против</w:t>
      </w:r>
      <w:r w:rsidRPr="004D6BD4">
        <w:rPr>
          <w:spacing w:val="16"/>
          <w:w w:val="105"/>
          <w:sz w:val="24"/>
          <w:szCs w:val="24"/>
        </w:rPr>
        <w:t xml:space="preserve"> </w:t>
      </w:r>
      <w:r w:rsidRPr="004D6BD4">
        <w:rPr>
          <w:w w:val="105"/>
          <w:sz w:val="24"/>
          <w:szCs w:val="24"/>
        </w:rPr>
        <w:t>здоровья</w:t>
      </w:r>
      <w:r w:rsidRPr="004D6BD4">
        <w:rPr>
          <w:spacing w:val="13"/>
          <w:w w:val="105"/>
          <w:sz w:val="24"/>
          <w:szCs w:val="24"/>
        </w:rPr>
        <w:t xml:space="preserve"> </w:t>
      </w:r>
      <w:r w:rsidRPr="004D6BD4">
        <w:rPr>
          <w:w w:val="105"/>
          <w:sz w:val="24"/>
          <w:szCs w:val="24"/>
        </w:rPr>
        <w:t>и</w:t>
      </w:r>
      <w:r w:rsidRPr="004D6BD4">
        <w:rPr>
          <w:spacing w:val="9"/>
          <w:w w:val="105"/>
          <w:sz w:val="24"/>
          <w:szCs w:val="24"/>
        </w:rPr>
        <w:t xml:space="preserve"> </w:t>
      </w:r>
      <w:r w:rsidRPr="004D6BD4">
        <w:rPr>
          <w:w w:val="105"/>
          <w:sz w:val="24"/>
          <w:szCs w:val="24"/>
        </w:rPr>
        <w:t>жизни»,</w:t>
      </w:r>
    </w:p>
    <w:p w:rsidR="004D6BD4" w:rsidRPr="004D6BD4" w:rsidRDefault="004D6BD4" w:rsidP="004D6BD4">
      <w:pPr>
        <w:spacing w:line="249" w:lineRule="auto"/>
        <w:ind w:left="758" w:right="139"/>
        <w:rPr>
          <w:sz w:val="24"/>
          <w:szCs w:val="24"/>
        </w:rPr>
      </w:pPr>
      <w:r w:rsidRPr="004D6BD4">
        <w:rPr>
          <w:w w:val="105"/>
          <w:sz w:val="24"/>
          <w:szCs w:val="24"/>
        </w:rPr>
        <w:t>«Имею</w:t>
      </w:r>
      <w:r w:rsidRPr="004D6BD4">
        <w:rPr>
          <w:spacing w:val="1"/>
          <w:w w:val="105"/>
          <w:sz w:val="24"/>
          <w:szCs w:val="24"/>
        </w:rPr>
        <w:t xml:space="preserve"> </w:t>
      </w:r>
      <w:r w:rsidRPr="004D6BD4">
        <w:rPr>
          <w:w w:val="105"/>
          <w:sz w:val="24"/>
          <w:szCs w:val="24"/>
        </w:rPr>
        <w:t>право</w:t>
      </w:r>
      <w:r w:rsidRPr="004D6BD4">
        <w:rPr>
          <w:spacing w:val="1"/>
          <w:w w:val="105"/>
          <w:sz w:val="24"/>
          <w:szCs w:val="24"/>
        </w:rPr>
        <w:t xml:space="preserve"> </w:t>
      </w:r>
      <w:r w:rsidRPr="004D6BD4">
        <w:rPr>
          <w:w w:val="105"/>
          <w:sz w:val="24"/>
          <w:szCs w:val="24"/>
        </w:rPr>
        <w:t>знать»,</w:t>
      </w:r>
      <w:r w:rsidRPr="004D6BD4">
        <w:rPr>
          <w:spacing w:val="1"/>
          <w:w w:val="105"/>
          <w:sz w:val="24"/>
          <w:szCs w:val="24"/>
        </w:rPr>
        <w:t xml:space="preserve"> </w:t>
      </w:r>
      <w:r w:rsidRPr="004D6BD4">
        <w:rPr>
          <w:w w:val="105"/>
          <w:sz w:val="24"/>
          <w:szCs w:val="24"/>
        </w:rPr>
        <w:t>«Вместе</w:t>
      </w:r>
      <w:r w:rsidRPr="004D6BD4">
        <w:rPr>
          <w:spacing w:val="1"/>
          <w:w w:val="105"/>
          <w:sz w:val="24"/>
          <w:szCs w:val="24"/>
        </w:rPr>
        <w:t xml:space="preserve"> </w:t>
      </w:r>
      <w:r w:rsidRPr="004D6BD4">
        <w:rPr>
          <w:w w:val="105"/>
          <w:sz w:val="24"/>
          <w:szCs w:val="24"/>
        </w:rPr>
        <w:t>против</w:t>
      </w:r>
      <w:r w:rsidRPr="004D6BD4">
        <w:rPr>
          <w:spacing w:val="1"/>
          <w:w w:val="105"/>
          <w:sz w:val="24"/>
          <w:szCs w:val="24"/>
        </w:rPr>
        <w:t xml:space="preserve"> </w:t>
      </w:r>
      <w:r w:rsidRPr="004D6BD4">
        <w:rPr>
          <w:w w:val="105"/>
          <w:sz w:val="24"/>
          <w:szCs w:val="24"/>
        </w:rPr>
        <w:t>наркотиков</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СПИДа»,</w:t>
      </w:r>
      <w:r w:rsidRPr="004D6BD4">
        <w:rPr>
          <w:spacing w:val="1"/>
          <w:w w:val="105"/>
          <w:sz w:val="24"/>
          <w:szCs w:val="24"/>
        </w:rPr>
        <w:t xml:space="preserve"> </w:t>
      </w:r>
      <w:r w:rsidRPr="004D6BD4">
        <w:rPr>
          <w:w w:val="105"/>
          <w:sz w:val="24"/>
          <w:szCs w:val="24"/>
        </w:rPr>
        <w:t>«Наркотики</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зло!»,</w:t>
      </w:r>
      <w:r w:rsidRPr="004D6BD4">
        <w:rPr>
          <w:spacing w:val="1"/>
          <w:w w:val="105"/>
          <w:sz w:val="24"/>
          <w:szCs w:val="24"/>
        </w:rPr>
        <w:t xml:space="preserve"> </w:t>
      </w:r>
      <w:r w:rsidRPr="004D6BD4">
        <w:rPr>
          <w:w w:val="105"/>
          <w:sz w:val="24"/>
          <w:szCs w:val="24"/>
        </w:rPr>
        <w:t>«Правила</w:t>
      </w:r>
      <w:r w:rsidRPr="004D6BD4">
        <w:rPr>
          <w:spacing w:val="1"/>
          <w:w w:val="105"/>
          <w:sz w:val="24"/>
          <w:szCs w:val="24"/>
        </w:rPr>
        <w:t xml:space="preserve"> </w:t>
      </w:r>
      <w:r w:rsidRPr="004D6BD4">
        <w:rPr>
          <w:w w:val="105"/>
          <w:sz w:val="24"/>
          <w:szCs w:val="24"/>
        </w:rPr>
        <w:t>поведения учащихся в школе и на ее территории», «Права и обязанности учащихся», «Соблюдение</w:t>
      </w:r>
      <w:r w:rsidRPr="004D6BD4">
        <w:rPr>
          <w:spacing w:val="1"/>
          <w:w w:val="105"/>
          <w:sz w:val="24"/>
          <w:szCs w:val="24"/>
        </w:rPr>
        <w:t xml:space="preserve"> </w:t>
      </w:r>
      <w:r w:rsidRPr="004D6BD4">
        <w:rPr>
          <w:w w:val="105"/>
          <w:sz w:val="24"/>
          <w:szCs w:val="24"/>
        </w:rPr>
        <w:t>закона</w:t>
      </w:r>
      <w:r w:rsidRPr="004D6BD4">
        <w:rPr>
          <w:spacing w:val="1"/>
          <w:w w:val="105"/>
          <w:sz w:val="24"/>
          <w:szCs w:val="24"/>
        </w:rPr>
        <w:t xml:space="preserve"> </w:t>
      </w:r>
      <w:r w:rsidRPr="004D6BD4">
        <w:rPr>
          <w:w w:val="105"/>
          <w:sz w:val="24"/>
          <w:szCs w:val="24"/>
        </w:rPr>
        <w:t>об</w:t>
      </w:r>
      <w:r w:rsidRPr="004D6BD4">
        <w:rPr>
          <w:spacing w:val="1"/>
          <w:w w:val="105"/>
          <w:sz w:val="24"/>
          <w:szCs w:val="24"/>
        </w:rPr>
        <w:t xml:space="preserve"> </w:t>
      </w:r>
      <w:r w:rsidRPr="004D6BD4">
        <w:rPr>
          <w:w w:val="105"/>
          <w:sz w:val="24"/>
          <w:szCs w:val="24"/>
        </w:rPr>
        <w:t>ограничении</w:t>
      </w:r>
      <w:r w:rsidRPr="004D6BD4">
        <w:rPr>
          <w:spacing w:val="1"/>
          <w:w w:val="105"/>
          <w:sz w:val="24"/>
          <w:szCs w:val="24"/>
        </w:rPr>
        <w:t xml:space="preserve"> </w:t>
      </w:r>
      <w:r w:rsidRPr="004D6BD4">
        <w:rPr>
          <w:w w:val="105"/>
          <w:sz w:val="24"/>
          <w:szCs w:val="24"/>
        </w:rPr>
        <w:t>нахождения</w:t>
      </w:r>
      <w:r w:rsidRPr="004D6BD4">
        <w:rPr>
          <w:spacing w:val="1"/>
          <w:w w:val="105"/>
          <w:sz w:val="24"/>
          <w:szCs w:val="24"/>
        </w:rPr>
        <w:t xml:space="preserve"> </w:t>
      </w:r>
      <w:r w:rsidRPr="004D6BD4">
        <w:rPr>
          <w:w w:val="105"/>
          <w:sz w:val="24"/>
          <w:szCs w:val="24"/>
        </w:rPr>
        <w:t>подростков</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вечернее</w:t>
      </w:r>
      <w:r w:rsidRPr="004D6BD4">
        <w:rPr>
          <w:spacing w:val="1"/>
          <w:w w:val="105"/>
          <w:sz w:val="24"/>
          <w:szCs w:val="24"/>
        </w:rPr>
        <w:t xml:space="preserve"> </w:t>
      </w:r>
      <w:r w:rsidRPr="004D6BD4">
        <w:rPr>
          <w:w w:val="105"/>
          <w:sz w:val="24"/>
          <w:szCs w:val="24"/>
        </w:rPr>
        <w:t>время»</w:t>
      </w:r>
      <w:r w:rsidRPr="004D6BD4">
        <w:rPr>
          <w:spacing w:val="1"/>
          <w:w w:val="105"/>
          <w:sz w:val="24"/>
          <w:szCs w:val="24"/>
        </w:rPr>
        <w:t xml:space="preserve"> </w:t>
      </w:r>
      <w:r w:rsidRPr="004D6BD4">
        <w:rPr>
          <w:w w:val="105"/>
          <w:sz w:val="24"/>
          <w:szCs w:val="24"/>
        </w:rPr>
        <w:t>.</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конце</w:t>
      </w:r>
      <w:r w:rsidRPr="004D6BD4">
        <w:rPr>
          <w:spacing w:val="1"/>
          <w:w w:val="105"/>
          <w:sz w:val="24"/>
          <w:szCs w:val="24"/>
        </w:rPr>
        <w:t xml:space="preserve"> </w:t>
      </w:r>
      <w:r w:rsidRPr="004D6BD4">
        <w:rPr>
          <w:w w:val="105"/>
          <w:sz w:val="24"/>
          <w:szCs w:val="24"/>
        </w:rPr>
        <w:t>каждой</w:t>
      </w:r>
      <w:r w:rsidRPr="004D6BD4">
        <w:rPr>
          <w:spacing w:val="1"/>
          <w:w w:val="105"/>
          <w:sz w:val="24"/>
          <w:szCs w:val="24"/>
        </w:rPr>
        <w:t xml:space="preserve"> </w:t>
      </w:r>
      <w:r w:rsidRPr="004D6BD4">
        <w:rPr>
          <w:w w:val="105"/>
          <w:sz w:val="24"/>
          <w:szCs w:val="24"/>
        </w:rPr>
        <w:t>четверти</w:t>
      </w:r>
      <w:r w:rsidRPr="004D6BD4">
        <w:rPr>
          <w:spacing w:val="1"/>
          <w:w w:val="105"/>
          <w:sz w:val="24"/>
          <w:szCs w:val="24"/>
        </w:rPr>
        <w:t xml:space="preserve"> </w:t>
      </w:r>
      <w:r w:rsidRPr="004D6BD4">
        <w:rPr>
          <w:sz w:val="24"/>
          <w:szCs w:val="24"/>
        </w:rPr>
        <w:t>проводились</w:t>
      </w:r>
      <w:r w:rsidRPr="004D6BD4">
        <w:rPr>
          <w:spacing w:val="-7"/>
          <w:sz w:val="24"/>
          <w:szCs w:val="24"/>
        </w:rPr>
        <w:t xml:space="preserve"> </w:t>
      </w:r>
      <w:r w:rsidRPr="004D6BD4">
        <w:rPr>
          <w:sz w:val="24"/>
          <w:szCs w:val="24"/>
        </w:rPr>
        <w:t>массовые</w:t>
      </w:r>
      <w:r w:rsidRPr="004D6BD4">
        <w:rPr>
          <w:spacing w:val="-4"/>
          <w:sz w:val="24"/>
          <w:szCs w:val="24"/>
        </w:rPr>
        <w:t xml:space="preserve"> </w:t>
      </w:r>
      <w:r w:rsidRPr="004D6BD4">
        <w:rPr>
          <w:sz w:val="24"/>
          <w:szCs w:val="24"/>
        </w:rPr>
        <w:t>спортивно</w:t>
      </w:r>
      <w:r w:rsidRPr="004D6BD4">
        <w:rPr>
          <w:spacing w:val="1"/>
          <w:sz w:val="24"/>
          <w:szCs w:val="24"/>
        </w:rPr>
        <w:t xml:space="preserve"> </w:t>
      </w:r>
      <w:r w:rsidRPr="004D6BD4">
        <w:rPr>
          <w:sz w:val="24"/>
          <w:szCs w:val="24"/>
        </w:rPr>
        <w:t>-</w:t>
      </w:r>
      <w:r w:rsidRPr="004D6BD4">
        <w:rPr>
          <w:spacing w:val="-7"/>
          <w:sz w:val="24"/>
          <w:szCs w:val="24"/>
        </w:rPr>
        <w:t xml:space="preserve"> </w:t>
      </w:r>
      <w:r w:rsidRPr="004D6BD4">
        <w:rPr>
          <w:sz w:val="24"/>
          <w:szCs w:val="24"/>
        </w:rPr>
        <w:t>оздоровительные</w:t>
      </w:r>
      <w:r w:rsidRPr="004D6BD4">
        <w:rPr>
          <w:spacing w:val="-10"/>
          <w:sz w:val="24"/>
          <w:szCs w:val="24"/>
        </w:rPr>
        <w:t xml:space="preserve"> </w:t>
      </w:r>
      <w:r w:rsidRPr="004D6BD4">
        <w:rPr>
          <w:sz w:val="24"/>
          <w:szCs w:val="24"/>
        </w:rPr>
        <w:t>мероприятия</w:t>
      </w:r>
      <w:r w:rsidRPr="004D6BD4">
        <w:rPr>
          <w:spacing w:val="-1"/>
          <w:sz w:val="24"/>
          <w:szCs w:val="24"/>
        </w:rPr>
        <w:t xml:space="preserve"> </w:t>
      </w:r>
      <w:r w:rsidRPr="004D6BD4">
        <w:rPr>
          <w:sz w:val="24"/>
          <w:szCs w:val="24"/>
        </w:rPr>
        <w:t>«День здоровья».</w:t>
      </w:r>
    </w:p>
    <w:p w:rsidR="004D6BD4" w:rsidRPr="004D6BD4" w:rsidRDefault="004D6BD4" w:rsidP="004D6BD4">
      <w:pPr>
        <w:spacing w:line="254" w:lineRule="auto"/>
        <w:ind w:left="758" w:right="194" w:firstLine="468"/>
        <w:rPr>
          <w:sz w:val="24"/>
          <w:szCs w:val="24"/>
        </w:rPr>
      </w:pPr>
      <w:r w:rsidRPr="004D6BD4">
        <w:rPr>
          <w:w w:val="105"/>
          <w:sz w:val="24"/>
          <w:szCs w:val="24"/>
        </w:rPr>
        <w:t>Ребята</w:t>
      </w:r>
      <w:r w:rsidRPr="004D6BD4">
        <w:rPr>
          <w:spacing w:val="1"/>
          <w:w w:val="105"/>
          <w:sz w:val="24"/>
          <w:szCs w:val="24"/>
        </w:rPr>
        <w:t xml:space="preserve"> </w:t>
      </w:r>
      <w:r w:rsidRPr="004D6BD4">
        <w:rPr>
          <w:w w:val="105"/>
          <w:sz w:val="24"/>
          <w:szCs w:val="24"/>
        </w:rPr>
        <w:t>из</w:t>
      </w:r>
      <w:r w:rsidRPr="004D6BD4">
        <w:rPr>
          <w:spacing w:val="1"/>
          <w:w w:val="105"/>
          <w:sz w:val="24"/>
          <w:szCs w:val="24"/>
        </w:rPr>
        <w:t xml:space="preserve"> </w:t>
      </w:r>
      <w:r w:rsidRPr="004D6BD4">
        <w:rPr>
          <w:w w:val="105"/>
          <w:sz w:val="24"/>
          <w:szCs w:val="24"/>
        </w:rPr>
        <w:t>Совета</w:t>
      </w:r>
      <w:r w:rsidRPr="004D6BD4">
        <w:rPr>
          <w:spacing w:val="1"/>
          <w:w w:val="105"/>
          <w:sz w:val="24"/>
          <w:szCs w:val="24"/>
        </w:rPr>
        <w:t xml:space="preserve"> </w:t>
      </w:r>
      <w:r w:rsidRPr="004D6BD4">
        <w:rPr>
          <w:w w:val="105"/>
          <w:sz w:val="24"/>
          <w:szCs w:val="24"/>
        </w:rPr>
        <w:t>старшеклассников</w:t>
      </w:r>
      <w:r w:rsidRPr="004D6BD4">
        <w:rPr>
          <w:spacing w:val="1"/>
          <w:w w:val="105"/>
          <w:sz w:val="24"/>
          <w:szCs w:val="24"/>
        </w:rPr>
        <w:t xml:space="preserve"> </w:t>
      </w:r>
      <w:r w:rsidRPr="004D6BD4">
        <w:rPr>
          <w:w w:val="105"/>
          <w:sz w:val="24"/>
          <w:szCs w:val="24"/>
        </w:rPr>
        <w:t>каждый</w:t>
      </w:r>
      <w:r w:rsidRPr="004D6BD4">
        <w:rPr>
          <w:spacing w:val="1"/>
          <w:w w:val="105"/>
          <w:sz w:val="24"/>
          <w:szCs w:val="24"/>
        </w:rPr>
        <w:t xml:space="preserve"> </w:t>
      </w:r>
      <w:r w:rsidRPr="004D6BD4">
        <w:rPr>
          <w:w w:val="105"/>
          <w:sz w:val="24"/>
          <w:szCs w:val="24"/>
        </w:rPr>
        <w:t>год</w:t>
      </w:r>
      <w:r w:rsidRPr="004D6BD4">
        <w:rPr>
          <w:spacing w:val="1"/>
          <w:w w:val="105"/>
          <w:sz w:val="24"/>
          <w:szCs w:val="24"/>
        </w:rPr>
        <w:t xml:space="preserve"> </w:t>
      </w:r>
      <w:r w:rsidRPr="004D6BD4">
        <w:rPr>
          <w:w w:val="105"/>
          <w:sz w:val="24"/>
          <w:szCs w:val="24"/>
        </w:rPr>
        <w:t>организуют</w:t>
      </w:r>
      <w:r w:rsidRPr="004D6BD4">
        <w:rPr>
          <w:spacing w:val="1"/>
          <w:w w:val="105"/>
          <w:sz w:val="24"/>
          <w:szCs w:val="24"/>
        </w:rPr>
        <w:t xml:space="preserve"> </w:t>
      </w:r>
      <w:r w:rsidRPr="004D6BD4">
        <w:rPr>
          <w:w w:val="105"/>
          <w:sz w:val="24"/>
          <w:szCs w:val="24"/>
        </w:rPr>
        <w:t>мероприятие</w:t>
      </w:r>
      <w:r w:rsidRPr="004D6BD4">
        <w:rPr>
          <w:spacing w:val="1"/>
          <w:w w:val="105"/>
          <w:sz w:val="24"/>
          <w:szCs w:val="24"/>
        </w:rPr>
        <w:t xml:space="preserve"> </w:t>
      </w:r>
      <w:r w:rsidRPr="004D6BD4">
        <w:rPr>
          <w:w w:val="105"/>
          <w:sz w:val="24"/>
          <w:szCs w:val="24"/>
        </w:rPr>
        <w:t>«Спорт</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альтернатива</w:t>
      </w:r>
      <w:r w:rsidRPr="004D6BD4">
        <w:rPr>
          <w:spacing w:val="-1"/>
          <w:w w:val="105"/>
          <w:sz w:val="24"/>
          <w:szCs w:val="24"/>
        </w:rPr>
        <w:t xml:space="preserve"> </w:t>
      </w:r>
      <w:r w:rsidRPr="004D6BD4">
        <w:rPr>
          <w:w w:val="105"/>
          <w:sz w:val="24"/>
          <w:szCs w:val="24"/>
        </w:rPr>
        <w:t>пагубным</w:t>
      </w:r>
      <w:r w:rsidRPr="004D6BD4">
        <w:rPr>
          <w:spacing w:val="-3"/>
          <w:w w:val="105"/>
          <w:sz w:val="24"/>
          <w:szCs w:val="24"/>
        </w:rPr>
        <w:t xml:space="preserve"> </w:t>
      </w:r>
      <w:r w:rsidRPr="004D6BD4">
        <w:rPr>
          <w:w w:val="105"/>
          <w:sz w:val="24"/>
          <w:szCs w:val="24"/>
        </w:rPr>
        <w:t>привычкам»,</w:t>
      </w:r>
      <w:r w:rsidRPr="004D6BD4">
        <w:rPr>
          <w:spacing w:val="-6"/>
          <w:w w:val="105"/>
          <w:sz w:val="24"/>
          <w:szCs w:val="24"/>
        </w:rPr>
        <w:t xml:space="preserve"> </w:t>
      </w:r>
      <w:r w:rsidRPr="004D6BD4">
        <w:rPr>
          <w:w w:val="105"/>
          <w:sz w:val="24"/>
          <w:szCs w:val="24"/>
        </w:rPr>
        <w:t>в</w:t>
      </w:r>
      <w:r w:rsidRPr="004D6BD4">
        <w:rPr>
          <w:spacing w:val="-2"/>
          <w:w w:val="105"/>
          <w:sz w:val="24"/>
          <w:szCs w:val="24"/>
        </w:rPr>
        <w:t xml:space="preserve"> </w:t>
      </w:r>
      <w:r w:rsidRPr="004D6BD4">
        <w:rPr>
          <w:w w:val="105"/>
          <w:sz w:val="24"/>
          <w:szCs w:val="24"/>
        </w:rPr>
        <w:t>котором</w:t>
      </w:r>
      <w:r w:rsidRPr="004D6BD4">
        <w:rPr>
          <w:spacing w:val="3"/>
          <w:w w:val="105"/>
          <w:sz w:val="24"/>
          <w:szCs w:val="24"/>
        </w:rPr>
        <w:t xml:space="preserve"> </w:t>
      </w:r>
      <w:r w:rsidRPr="004D6BD4">
        <w:rPr>
          <w:w w:val="105"/>
          <w:sz w:val="24"/>
          <w:szCs w:val="24"/>
        </w:rPr>
        <w:t>принимают</w:t>
      </w:r>
      <w:r w:rsidRPr="004D6BD4">
        <w:rPr>
          <w:spacing w:val="9"/>
          <w:w w:val="105"/>
          <w:sz w:val="24"/>
          <w:szCs w:val="24"/>
        </w:rPr>
        <w:t xml:space="preserve"> </w:t>
      </w:r>
      <w:r w:rsidRPr="004D6BD4">
        <w:rPr>
          <w:w w:val="105"/>
          <w:sz w:val="24"/>
          <w:szCs w:val="24"/>
        </w:rPr>
        <w:t>участие</w:t>
      </w:r>
      <w:r w:rsidRPr="004D6BD4">
        <w:rPr>
          <w:spacing w:val="5"/>
          <w:w w:val="105"/>
          <w:sz w:val="24"/>
          <w:szCs w:val="24"/>
        </w:rPr>
        <w:t xml:space="preserve"> </w:t>
      </w:r>
      <w:r w:rsidRPr="004D6BD4">
        <w:rPr>
          <w:w w:val="105"/>
          <w:sz w:val="24"/>
          <w:szCs w:val="24"/>
        </w:rPr>
        <w:t>учащиеся</w:t>
      </w:r>
      <w:r w:rsidRPr="004D6BD4">
        <w:rPr>
          <w:spacing w:val="8"/>
          <w:w w:val="105"/>
          <w:sz w:val="24"/>
          <w:szCs w:val="24"/>
        </w:rPr>
        <w:t xml:space="preserve"> </w:t>
      </w:r>
      <w:r w:rsidRPr="004D6BD4">
        <w:rPr>
          <w:w w:val="105"/>
          <w:sz w:val="24"/>
          <w:szCs w:val="24"/>
        </w:rPr>
        <w:t>всей</w:t>
      </w:r>
      <w:r w:rsidRPr="004D6BD4">
        <w:rPr>
          <w:spacing w:val="12"/>
          <w:w w:val="105"/>
          <w:sz w:val="24"/>
          <w:szCs w:val="24"/>
        </w:rPr>
        <w:t xml:space="preserve"> </w:t>
      </w:r>
      <w:r w:rsidRPr="004D6BD4">
        <w:rPr>
          <w:w w:val="105"/>
          <w:sz w:val="24"/>
          <w:szCs w:val="24"/>
        </w:rPr>
        <w:t>школы.</w:t>
      </w:r>
    </w:p>
    <w:p w:rsidR="004D6BD4" w:rsidRPr="004D6BD4" w:rsidRDefault="004D6BD4" w:rsidP="004D6BD4">
      <w:pPr>
        <w:spacing w:before="229" w:line="247" w:lineRule="auto"/>
        <w:ind w:left="758" w:right="142" w:firstLine="662"/>
        <w:rPr>
          <w:sz w:val="24"/>
          <w:szCs w:val="24"/>
        </w:rPr>
      </w:pPr>
      <w:r w:rsidRPr="004D6BD4">
        <w:rPr>
          <w:w w:val="105"/>
          <w:sz w:val="24"/>
          <w:szCs w:val="24"/>
        </w:rPr>
        <w:t>В школьной библиотеке действовали выставки книг и тематических материалов «Наркотик -</w:t>
      </w:r>
      <w:r w:rsidRPr="004D6BD4">
        <w:rPr>
          <w:spacing w:val="1"/>
          <w:w w:val="105"/>
          <w:sz w:val="24"/>
          <w:szCs w:val="24"/>
        </w:rPr>
        <w:t xml:space="preserve"> </w:t>
      </w:r>
      <w:r w:rsidRPr="004D6BD4">
        <w:rPr>
          <w:w w:val="105"/>
          <w:sz w:val="24"/>
          <w:szCs w:val="24"/>
        </w:rPr>
        <w:t>знак</w:t>
      </w:r>
      <w:r w:rsidRPr="004D6BD4">
        <w:rPr>
          <w:spacing w:val="2"/>
          <w:w w:val="105"/>
          <w:sz w:val="24"/>
          <w:szCs w:val="24"/>
        </w:rPr>
        <w:t xml:space="preserve"> </w:t>
      </w:r>
      <w:r w:rsidRPr="004D6BD4">
        <w:rPr>
          <w:w w:val="105"/>
          <w:sz w:val="24"/>
          <w:szCs w:val="24"/>
        </w:rPr>
        <w:t>беды»,</w:t>
      </w:r>
      <w:r w:rsidRPr="004D6BD4">
        <w:rPr>
          <w:spacing w:val="9"/>
          <w:w w:val="105"/>
          <w:sz w:val="24"/>
          <w:szCs w:val="24"/>
        </w:rPr>
        <w:t xml:space="preserve"> </w:t>
      </w:r>
      <w:r w:rsidRPr="004D6BD4">
        <w:rPr>
          <w:w w:val="105"/>
          <w:sz w:val="24"/>
          <w:szCs w:val="24"/>
        </w:rPr>
        <w:t>«Расти</w:t>
      </w:r>
      <w:r w:rsidRPr="004D6BD4">
        <w:rPr>
          <w:spacing w:val="10"/>
          <w:w w:val="105"/>
          <w:sz w:val="24"/>
          <w:szCs w:val="24"/>
        </w:rPr>
        <w:t xml:space="preserve"> </w:t>
      </w:r>
      <w:r w:rsidRPr="004D6BD4">
        <w:rPr>
          <w:w w:val="105"/>
          <w:sz w:val="24"/>
          <w:szCs w:val="24"/>
        </w:rPr>
        <w:t>здоровым».</w:t>
      </w:r>
    </w:p>
    <w:p w:rsidR="004D6BD4" w:rsidRPr="004D6BD4" w:rsidRDefault="004D6BD4" w:rsidP="004D6BD4">
      <w:pPr>
        <w:spacing w:before="1"/>
        <w:rPr>
          <w:sz w:val="24"/>
          <w:szCs w:val="24"/>
        </w:rPr>
      </w:pPr>
    </w:p>
    <w:p w:rsidR="004D6BD4" w:rsidRPr="004D6BD4" w:rsidRDefault="004D6BD4" w:rsidP="004D6BD4">
      <w:pPr>
        <w:spacing w:line="247" w:lineRule="auto"/>
        <w:ind w:left="758" w:right="164" w:firstLine="302"/>
        <w:rPr>
          <w:sz w:val="24"/>
          <w:szCs w:val="24"/>
        </w:rPr>
      </w:pPr>
      <w:r w:rsidRPr="004D6BD4">
        <w:rPr>
          <w:w w:val="105"/>
          <w:sz w:val="24"/>
          <w:szCs w:val="24"/>
        </w:rPr>
        <w:t>Проводился конкурс рисунков и плакатов на тему «Мы выбираем здоровый образ жизни» среди</w:t>
      </w:r>
      <w:r w:rsidRPr="004D6BD4">
        <w:rPr>
          <w:spacing w:val="1"/>
          <w:w w:val="105"/>
          <w:sz w:val="24"/>
          <w:szCs w:val="24"/>
        </w:rPr>
        <w:t xml:space="preserve"> </w:t>
      </w:r>
      <w:r w:rsidRPr="004D6BD4">
        <w:rPr>
          <w:w w:val="105"/>
          <w:sz w:val="24"/>
          <w:szCs w:val="24"/>
        </w:rPr>
        <w:t>учащихся</w:t>
      </w:r>
      <w:r w:rsidRPr="004D6BD4">
        <w:rPr>
          <w:spacing w:val="-5"/>
          <w:w w:val="105"/>
          <w:sz w:val="24"/>
          <w:szCs w:val="24"/>
        </w:rPr>
        <w:t xml:space="preserve"> </w:t>
      </w:r>
      <w:r w:rsidRPr="004D6BD4">
        <w:rPr>
          <w:w w:val="105"/>
          <w:sz w:val="24"/>
          <w:szCs w:val="24"/>
        </w:rPr>
        <w:t>1-9</w:t>
      </w:r>
      <w:r w:rsidRPr="004D6BD4">
        <w:rPr>
          <w:spacing w:val="7"/>
          <w:w w:val="105"/>
          <w:sz w:val="24"/>
          <w:szCs w:val="24"/>
        </w:rPr>
        <w:t xml:space="preserve"> </w:t>
      </w:r>
      <w:r w:rsidRPr="004D6BD4">
        <w:rPr>
          <w:w w:val="105"/>
          <w:sz w:val="24"/>
          <w:szCs w:val="24"/>
        </w:rPr>
        <w:t>классов.</w:t>
      </w:r>
    </w:p>
    <w:p w:rsidR="004D6BD4" w:rsidRPr="004D6BD4" w:rsidRDefault="004D6BD4" w:rsidP="004D6BD4">
      <w:pPr>
        <w:spacing w:before="9"/>
        <w:rPr>
          <w:sz w:val="24"/>
          <w:szCs w:val="24"/>
        </w:rPr>
      </w:pPr>
    </w:p>
    <w:p w:rsidR="004D6BD4" w:rsidRPr="004D6BD4" w:rsidRDefault="004D6BD4" w:rsidP="004D6BD4">
      <w:pPr>
        <w:ind w:left="1118"/>
        <w:rPr>
          <w:sz w:val="24"/>
          <w:szCs w:val="24"/>
        </w:rPr>
      </w:pPr>
      <w:r w:rsidRPr="004D6BD4">
        <w:rPr>
          <w:sz w:val="24"/>
          <w:szCs w:val="24"/>
        </w:rPr>
        <w:t>Проводился</w:t>
      </w:r>
      <w:r w:rsidRPr="004D6BD4">
        <w:rPr>
          <w:spacing w:val="25"/>
          <w:sz w:val="24"/>
          <w:szCs w:val="24"/>
        </w:rPr>
        <w:t xml:space="preserve"> </w:t>
      </w:r>
      <w:r w:rsidRPr="004D6BD4">
        <w:rPr>
          <w:sz w:val="24"/>
          <w:szCs w:val="24"/>
        </w:rPr>
        <w:t>конкурс</w:t>
      </w:r>
      <w:r w:rsidRPr="004D6BD4">
        <w:rPr>
          <w:spacing w:val="21"/>
          <w:sz w:val="24"/>
          <w:szCs w:val="24"/>
        </w:rPr>
        <w:t xml:space="preserve"> </w:t>
      </w:r>
      <w:r w:rsidRPr="004D6BD4">
        <w:rPr>
          <w:sz w:val="24"/>
          <w:szCs w:val="24"/>
        </w:rPr>
        <w:t>на</w:t>
      </w:r>
      <w:r w:rsidRPr="004D6BD4">
        <w:rPr>
          <w:spacing w:val="52"/>
          <w:sz w:val="24"/>
          <w:szCs w:val="24"/>
        </w:rPr>
        <w:t xml:space="preserve"> </w:t>
      </w:r>
      <w:r w:rsidRPr="004D6BD4">
        <w:rPr>
          <w:sz w:val="24"/>
          <w:szCs w:val="24"/>
        </w:rPr>
        <w:t>лучший</w:t>
      </w:r>
      <w:r w:rsidRPr="004D6BD4">
        <w:rPr>
          <w:spacing w:val="42"/>
          <w:sz w:val="24"/>
          <w:szCs w:val="24"/>
        </w:rPr>
        <w:t xml:space="preserve"> </w:t>
      </w:r>
      <w:r w:rsidRPr="004D6BD4">
        <w:rPr>
          <w:sz w:val="24"/>
          <w:szCs w:val="24"/>
        </w:rPr>
        <w:t>ролик</w:t>
      </w:r>
      <w:r w:rsidRPr="004D6BD4">
        <w:rPr>
          <w:spacing w:val="47"/>
          <w:sz w:val="24"/>
          <w:szCs w:val="24"/>
        </w:rPr>
        <w:t xml:space="preserve"> </w:t>
      </w:r>
      <w:r w:rsidRPr="004D6BD4">
        <w:rPr>
          <w:sz w:val="24"/>
          <w:szCs w:val="24"/>
        </w:rPr>
        <w:t>«Мы</w:t>
      </w:r>
      <w:r w:rsidRPr="004D6BD4">
        <w:rPr>
          <w:spacing w:val="26"/>
          <w:sz w:val="24"/>
          <w:szCs w:val="24"/>
        </w:rPr>
        <w:t xml:space="preserve"> </w:t>
      </w:r>
      <w:r w:rsidRPr="004D6BD4">
        <w:rPr>
          <w:sz w:val="24"/>
          <w:szCs w:val="24"/>
        </w:rPr>
        <w:t>выбираем</w:t>
      </w:r>
      <w:r w:rsidRPr="004D6BD4">
        <w:rPr>
          <w:spacing w:val="45"/>
          <w:sz w:val="24"/>
          <w:szCs w:val="24"/>
        </w:rPr>
        <w:t xml:space="preserve"> </w:t>
      </w:r>
      <w:r w:rsidRPr="004D6BD4">
        <w:rPr>
          <w:sz w:val="24"/>
          <w:szCs w:val="24"/>
        </w:rPr>
        <w:t>ЗОЖ»</w:t>
      </w:r>
    </w:p>
    <w:p w:rsidR="004D6BD4" w:rsidRPr="004D6BD4" w:rsidRDefault="004D6BD4" w:rsidP="004D6BD4">
      <w:pPr>
        <w:spacing w:before="1"/>
        <w:rPr>
          <w:sz w:val="24"/>
          <w:szCs w:val="24"/>
        </w:rPr>
      </w:pPr>
    </w:p>
    <w:p w:rsidR="004D6BD4" w:rsidRPr="004D6BD4" w:rsidRDefault="004D6BD4" w:rsidP="004D6BD4">
      <w:pPr>
        <w:spacing w:before="1" w:line="247" w:lineRule="auto"/>
        <w:ind w:left="758" w:firstLine="439"/>
        <w:rPr>
          <w:sz w:val="24"/>
          <w:szCs w:val="24"/>
        </w:rPr>
      </w:pPr>
      <w:r w:rsidRPr="004D6BD4">
        <w:rPr>
          <w:w w:val="105"/>
          <w:sz w:val="24"/>
          <w:szCs w:val="24"/>
        </w:rPr>
        <w:t>Во</w:t>
      </w:r>
      <w:r w:rsidRPr="004D6BD4">
        <w:rPr>
          <w:spacing w:val="45"/>
          <w:w w:val="105"/>
          <w:sz w:val="24"/>
          <w:szCs w:val="24"/>
        </w:rPr>
        <w:t xml:space="preserve"> </w:t>
      </w:r>
      <w:r w:rsidRPr="004D6BD4">
        <w:rPr>
          <w:w w:val="105"/>
          <w:sz w:val="24"/>
          <w:szCs w:val="24"/>
        </w:rPr>
        <w:t>всех</w:t>
      </w:r>
      <w:r w:rsidRPr="004D6BD4">
        <w:rPr>
          <w:spacing w:val="44"/>
          <w:w w:val="105"/>
          <w:sz w:val="24"/>
          <w:szCs w:val="24"/>
        </w:rPr>
        <w:t xml:space="preserve"> </w:t>
      </w:r>
      <w:r w:rsidRPr="004D6BD4">
        <w:rPr>
          <w:w w:val="105"/>
          <w:sz w:val="24"/>
          <w:szCs w:val="24"/>
        </w:rPr>
        <w:t>классных</w:t>
      </w:r>
      <w:r w:rsidRPr="004D6BD4">
        <w:rPr>
          <w:spacing w:val="44"/>
          <w:w w:val="105"/>
          <w:sz w:val="24"/>
          <w:szCs w:val="24"/>
        </w:rPr>
        <w:t xml:space="preserve"> </w:t>
      </w:r>
      <w:r w:rsidRPr="004D6BD4">
        <w:rPr>
          <w:w w:val="105"/>
          <w:sz w:val="24"/>
          <w:szCs w:val="24"/>
        </w:rPr>
        <w:t>имеются</w:t>
      </w:r>
      <w:r w:rsidRPr="004D6BD4">
        <w:rPr>
          <w:spacing w:val="47"/>
          <w:w w:val="105"/>
          <w:sz w:val="24"/>
          <w:szCs w:val="24"/>
        </w:rPr>
        <w:t xml:space="preserve"> </w:t>
      </w:r>
      <w:r w:rsidRPr="004D6BD4">
        <w:rPr>
          <w:w w:val="105"/>
          <w:sz w:val="24"/>
          <w:szCs w:val="24"/>
        </w:rPr>
        <w:t>стенды</w:t>
      </w:r>
      <w:r w:rsidRPr="004D6BD4">
        <w:rPr>
          <w:spacing w:val="47"/>
          <w:w w:val="105"/>
          <w:sz w:val="24"/>
          <w:szCs w:val="24"/>
        </w:rPr>
        <w:t xml:space="preserve"> </w:t>
      </w:r>
      <w:r w:rsidRPr="004D6BD4">
        <w:rPr>
          <w:w w:val="105"/>
          <w:sz w:val="24"/>
          <w:szCs w:val="24"/>
        </w:rPr>
        <w:t>для</w:t>
      </w:r>
      <w:r w:rsidRPr="004D6BD4">
        <w:rPr>
          <w:spacing w:val="47"/>
          <w:w w:val="105"/>
          <w:sz w:val="24"/>
          <w:szCs w:val="24"/>
        </w:rPr>
        <w:t xml:space="preserve"> </w:t>
      </w:r>
      <w:r w:rsidRPr="004D6BD4">
        <w:rPr>
          <w:w w:val="105"/>
          <w:sz w:val="24"/>
          <w:szCs w:val="24"/>
        </w:rPr>
        <w:t>учащихся:</w:t>
      </w:r>
      <w:r w:rsidRPr="004D6BD4">
        <w:rPr>
          <w:spacing w:val="47"/>
          <w:w w:val="105"/>
          <w:sz w:val="24"/>
          <w:szCs w:val="24"/>
        </w:rPr>
        <w:t xml:space="preserve"> </w:t>
      </w:r>
      <w:r w:rsidRPr="004D6BD4">
        <w:rPr>
          <w:w w:val="105"/>
          <w:sz w:val="24"/>
          <w:szCs w:val="24"/>
        </w:rPr>
        <w:t>«Здоровью</w:t>
      </w:r>
      <w:r w:rsidRPr="004D6BD4">
        <w:rPr>
          <w:spacing w:val="12"/>
          <w:w w:val="105"/>
          <w:sz w:val="24"/>
          <w:szCs w:val="24"/>
        </w:rPr>
        <w:t xml:space="preserve"> </w:t>
      </w:r>
      <w:r w:rsidRPr="004D6BD4">
        <w:rPr>
          <w:w w:val="105"/>
          <w:sz w:val="24"/>
          <w:szCs w:val="24"/>
        </w:rPr>
        <w:t>-</w:t>
      </w:r>
      <w:r w:rsidRPr="004D6BD4">
        <w:rPr>
          <w:spacing w:val="41"/>
          <w:w w:val="105"/>
          <w:sz w:val="24"/>
          <w:szCs w:val="24"/>
        </w:rPr>
        <w:t xml:space="preserve"> </w:t>
      </w:r>
      <w:r w:rsidRPr="004D6BD4">
        <w:rPr>
          <w:w w:val="105"/>
          <w:sz w:val="24"/>
          <w:szCs w:val="24"/>
        </w:rPr>
        <w:t>да!</w:t>
      </w:r>
      <w:r w:rsidRPr="004D6BD4">
        <w:rPr>
          <w:spacing w:val="41"/>
          <w:w w:val="105"/>
          <w:sz w:val="24"/>
          <w:szCs w:val="24"/>
        </w:rPr>
        <w:t xml:space="preserve"> </w:t>
      </w:r>
      <w:r w:rsidRPr="004D6BD4">
        <w:rPr>
          <w:w w:val="105"/>
          <w:sz w:val="24"/>
          <w:szCs w:val="24"/>
        </w:rPr>
        <w:t>Вредным</w:t>
      </w:r>
      <w:r w:rsidRPr="004D6BD4">
        <w:rPr>
          <w:spacing w:val="42"/>
          <w:w w:val="105"/>
          <w:sz w:val="24"/>
          <w:szCs w:val="24"/>
        </w:rPr>
        <w:t xml:space="preserve"> </w:t>
      </w:r>
      <w:r w:rsidRPr="004D6BD4">
        <w:rPr>
          <w:w w:val="105"/>
          <w:sz w:val="24"/>
          <w:szCs w:val="24"/>
        </w:rPr>
        <w:t>привычкам</w:t>
      </w:r>
      <w:r w:rsidRPr="004D6BD4">
        <w:rPr>
          <w:spacing w:val="47"/>
          <w:w w:val="105"/>
          <w:sz w:val="24"/>
          <w:szCs w:val="24"/>
        </w:rPr>
        <w:t xml:space="preserve"> </w:t>
      </w:r>
      <w:r w:rsidRPr="004D6BD4">
        <w:rPr>
          <w:w w:val="105"/>
          <w:sz w:val="24"/>
          <w:szCs w:val="24"/>
        </w:rPr>
        <w:t>-</w:t>
      </w:r>
      <w:r w:rsidRPr="004D6BD4">
        <w:rPr>
          <w:spacing w:val="-58"/>
          <w:w w:val="105"/>
          <w:sz w:val="24"/>
          <w:szCs w:val="24"/>
        </w:rPr>
        <w:t xml:space="preserve"> </w:t>
      </w:r>
      <w:r w:rsidRPr="004D6BD4">
        <w:rPr>
          <w:w w:val="105"/>
          <w:sz w:val="24"/>
          <w:szCs w:val="24"/>
        </w:rPr>
        <w:t>нет!»,</w:t>
      </w:r>
      <w:r w:rsidRPr="004D6BD4">
        <w:rPr>
          <w:spacing w:val="1"/>
          <w:w w:val="105"/>
          <w:sz w:val="24"/>
          <w:szCs w:val="24"/>
        </w:rPr>
        <w:t xml:space="preserve"> </w:t>
      </w:r>
      <w:r w:rsidRPr="004D6BD4">
        <w:rPr>
          <w:w w:val="105"/>
          <w:sz w:val="24"/>
          <w:szCs w:val="24"/>
        </w:rPr>
        <w:t>«Мы</w:t>
      </w:r>
      <w:r w:rsidRPr="004D6BD4">
        <w:rPr>
          <w:spacing w:val="-6"/>
          <w:w w:val="10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здоровый</w:t>
      </w:r>
      <w:r w:rsidRPr="004D6BD4">
        <w:rPr>
          <w:spacing w:val="5"/>
          <w:w w:val="105"/>
          <w:sz w:val="24"/>
          <w:szCs w:val="24"/>
        </w:rPr>
        <w:t xml:space="preserve"> </w:t>
      </w:r>
      <w:r w:rsidRPr="004D6BD4">
        <w:rPr>
          <w:w w:val="105"/>
          <w:sz w:val="24"/>
          <w:szCs w:val="24"/>
        </w:rPr>
        <w:t>образ</w:t>
      </w:r>
      <w:r w:rsidRPr="004D6BD4">
        <w:rPr>
          <w:spacing w:val="-4"/>
          <w:w w:val="105"/>
          <w:sz w:val="24"/>
          <w:szCs w:val="24"/>
        </w:rPr>
        <w:t xml:space="preserve"> </w:t>
      </w:r>
      <w:r w:rsidRPr="004D6BD4">
        <w:rPr>
          <w:w w:val="105"/>
          <w:sz w:val="24"/>
          <w:szCs w:val="24"/>
        </w:rPr>
        <w:t>жизни».</w:t>
      </w:r>
    </w:p>
    <w:p w:rsidR="004D6BD4" w:rsidRPr="004D6BD4" w:rsidRDefault="004D6BD4" w:rsidP="004D6BD4">
      <w:pPr>
        <w:tabs>
          <w:tab w:val="left" w:pos="2470"/>
          <w:tab w:val="left" w:pos="3268"/>
          <w:tab w:val="left" w:pos="5338"/>
          <w:tab w:val="left" w:pos="6795"/>
          <w:tab w:val="left" w:pos="7256"/>
          <w:tab w:val="left" w:pos="8384"/>
          <w:tab w:val="left" w:pos="9778"/>
        </w:tabs>
        <w:spacing w:before="218" w:line="249" w:lineRule="auto"/>
        <w:ind w:left="758" w:right="186" w:firstLine="388"/>
        <w:rPr>
          <w:sz w:val="24"/>
          <w:szCs w:val="24"/>
        </w:rPr>
      </w:pPr>
      <w:r w:rsidRPr="004D6BD4">
        <w:rPr>
          <w:w w:val="105"/>
          <w:sz w:val="24"/>
          <w:szCs w:val="24"/>
        </w:rPr>
        <w:t>Оформлен</w:t>
      </w:r>
      <w:r w:rsidRPr="004D6BD4">
        <w:rPr>
          <w:w w:val="105"/>
          <w:sz w:val="24"/>
          <w:szCs w:val="24"/>
        </w:rPr>
        <w:tab/>
        <w:t>стенд</w:t>
      </w:r>
      <w:r w:rsidRPr="004D6BD4">
        <w:rPr>
          <w:w w:val="105"/>
          <w:sz w:val="24"/>
          <w:szCs w:val="24"/>
        </w:rPr>
        <w:tab/>
        <w:t>информационной</w:t>
      </w:r>
      <w:r w:rsidRPr="004D6BD4">
        <w:rPr>
          <w:w w:val="105"/>
          <w:sz w:val="24"/>
          <w:szCs w:val="24"/>
        </w:rPr>
        <w:tab/>
        <w:t>поддержки,</w:t>
      </w:r>
      <w:r w:rsidRPr="004D6BD4">
        <w:rPr>
          <w:w w:val="105"/>
          <w:sz w:val="24"/>
          <w:szCs w:val="24"/>
        </w:rPr>
        <w:tab/>
        <w:t>на</w:t>
      </w:r>
      <w:r w:rsidRPr="004D6BD4">
        <w:rPr>
          <w:w w:val="105"/>
          <w:sz w:val="24"/>
          <w:szCs w:val="24"/>
        </w:rPr>
        <w:tab/>
        <w:t>котором</w:t>
      </w:r>
      <w:r w:rsidRPr="004D6BD4">
        <w:rPr>
          <w:w w:val="105"/>
          <w:sz w:val="24"/>
          <w:szCs w:val="24"/>
        </w:rPr>
        <w:tab/>
        <w:t>размещена</w:t>
      </w:r>
      <w:r w:rsidRPr="004D6BD4">
        <w:rPr>
          <w:w w:val="105"/>
          <w:sz w:val="24"/>
          <w:szCs w:val="24"/>
        </w:rPr>
        <w:tab/>
        <w:t>информация</w:t>
      </w:r>
      <w:r w:rsidRPr="004D6BD4">
        <w:rPr>
          <w:spacing w:val="1"/>
          <w:w w:val="105"/>
          <w:sz w:val="24"/>
          <w:szCs w:val="24"/>
        </w:rPr>
        <w:t xml:space="preserve"> </w:t>
      </w:r>
      <w:r w:rsidRPr="004D6BD4">
        <w:rPr>
          <w:w w:val="105"/>
          <w:sz w:val="24"/>
          <w:szCs w:val="24"/>
        </w:rPr>
        <w:t>профилактического</w:t>
      </w:r>
      <w:r w:rsidRPr="004D6BD4">
        <w:rPr>
          <w:spacing w:val="-1"/>
          <w:w w:val="105"/>
          <w:sz w:val="24"/>
          <w:szCs w:val="24"/>
        </w:rPr>
        <w:t xml:space="preserve"> </w:t>
      </w:r>
      <w:r w:rsidRPr="004D6BD4">
        <w:rPr>
          <w:w w:val="105"/>
          <w:sz w:val="24"/>
          <w:szCs w:val="24"/>
        </w:rPr>
        <w:t>характера.</w:t>
      </w:r>
    </w:p>
    <w:p w:rsidR="004D6BD4" w:rsidRPr="004D6BD4" w:rsidRDefault="004D6BD4" w:rsidP="004D6BD4">
      <w:pPr>
        <w:tabs>
          <w:tab w:val="left" w:pos="6475"/>
        </w:tabs>
        <w:spacing w:before="156"/>
        <w:ind w:left="1233"/>
        <w:rPr>
          <w:sz w:val="24"/>
          <w:szCs w:val="24"/>
        </w:rPr>
      </w:pPr>
      <w:r w:rsidRPr="004D6BD4">
        <w:rPr>
          <w:w w:val="105"/>
          <w:sz w:val="24"/>
          <w:szCs w:val="24"/>
        </w:rPr>
        <w:t xml:space="preserve">Были  выпущены </w:t>
      </w:r>
      <w:r w:rsidRPr="004D6BD4">
        <w:rPr>
          <w:spacing w:val="2"/>
          <w:w w:val="105"/>
          <w:sz w:val="24"/>
          <w:szCs w:val="24"/>
        </w:rPr>
        <w:t xml:space="preserve"> </w:t>
      </w:r>
      <w:r w:rsidRPr="004D6BD4">
        <w:rPr>
          <w:w w:val="105"/>
          <w:sz w:val="24"/>
          <w:szCs w:val="24"/>
        </w:rPr>
        <w:t xml:space="preserve">и </w:t>
      </w:r>
      <w:r w:rsidRPr="004D6BD4">
        <w:rPr>
          <w:spacing w:val="7"/>
          <w:w w:val="105"/>
          <w:sz w:val="24"/>
          <w:szCs w:val="24"/>
        </w:rPr>
        <w:t xml:space="preserve"> </w:t>
      </w:r>
      <w:r w:rsidRPr="004D6BD4">
        <w:rPr>
          <w:w w:val="105"/>
          <w:sz w:val="24"/>
          <w:szCs w:val="24"/>
        </w:rPr>
        <w:t xml:space="preserve">распространены </w:t>
      </w:r>
      <w:r w:rsidRPr="004D6BD4">
        <w:rPr>
          <w:spacing w:val="3"/>
          <w:w w:val="105"/>
          <w:sz w:val="24"/>
          <w:szCs w:val="24"/>
        </w:rPr>
        <w:t xml:space="preserve"> </w:t>
      </w:r>
      <w:r w:rsidRPr="004D6BD4">
        <w:rPr>
          <w:w w:val="105"/>
          <w:sz w:val="24"/>
          <w:szCs w:val="24"/>
        </w:rPr>
        <w:t>брошюры</w:t>
      </w:r>
      <w:r w:rsidRPr="004D6BD4">
        <w:rPr>
          <w:w w:val="105"/>
          <w:sz w:val="24"/>
          <w:szCs w:val="24"/>
        </w:rPr>
        <w:tab/>
        <w:t>«Для</w:t>
      </w:r>
      <w:r w:rsidRPr="004D6BD4">
        <w:rPr>
          <w:spacing w:val="8"/>
          <w:w w:val="105"/>
          <w:sz w:val="24"/>
          <w:szCs w:val="24"/>
        </w:rPr>
        <w:t xml:space="preserve"> </w:t>
      </w:r>
      <w:r w:rsidRPr="004D6BD4">
        <w:rPr>
          <w:w w:val="105"/>
          <w:sz w:val="24"/>
          <w:szCs w:val="24"/>
        </w:rPr>
        <w:t xml:space="preserve">вас </w:t>
      </w:r>
      <w:r w:rsidRPr="004D6BD4">
        <w:rPr>
          <w:spacing w:val="3"/>
          <w:w w:val="105"/>
          <w:sz w:val="24"/>
          <w:szCs w:val="24"/>
        </w:rPr>
        <w:t xml:space="preserve"> </w:t>
      </w:r>
      <w:r w:rsidRPr="004D6BD4">
        <w:rPr>
          <w:w w:val="105"/>
          <w:sz w:val="24"/>
          <w:szCs w:val="24"/>
        </w:rPr>
        <w:t xml:space="preserve">родители», </w:t>
      </w:r>
      <w:r w:rsidRPr="004D6BD4">
        <w:rPr>
          <w:spacing w:val="22"/>
          <w:w w:val="105"/>
          <w:sz w:val="24"/>
          <w:szCs w:val="24"/>
        </w:rPr>
        <w:t xml:space="preserve"> </w:t>
      </w:r>
      <w:r w:rsidRPr="004D6BD4">
        <w:rPr>
          <w:w w:val="105"/>
          <w:sz w:val="24"/>
          <w:szCs w:val="24"/>
        </w:rPr>
        <w:t>«Твоя  безопасность»,</w:t>
      </w:r>
    </w:p>
    <w:p w:rsidR="004D6BD4" w:rsidRPr="004D6BD4" w:rsidRDefault="004D6BD4" w:rsidP="004D6BD4">
      <w:pPr>
        <w:spacing w:before="9"/>
        <w:ind w:left="758"/>
        <w:rPr>
          <w:sz w:val="24"/>
          <w:szCs w:val="24"/>
        </w:rPr>
      </w:pPr>
      <w:r w:rsidRPr="004D6BD4">
        <w:rPr>
          <w:w w:val="105"/>
          <w:sz w:val="24"/>
          <w:szCs w:val="24"/>
        </w:rPr>
        <w:t>«Умей сказать</w:t>
      </w:r>
      <w:r w:rsidRPr="004D6BD4">
        <w:rPr>
          <w:spacing w:val="-2"/>
          <w:w w:val="105"/>
          <w:sz w:val="24"/>
          <w:szCs w:val="24"/>
        </w:rPr>
        <w:t xml:space="preserve"> </w:t>
      </w:r>
      <w:r w:rsidRPr="004D6BD4">
        <w:rPr>
          <w:w w:val="105"/>
          <w:sz w:val="24"/>
          <w:szCs w:val="24"/>
        </w:rPr>
        <w:t>«нет».</w:t>
      </w:r>
    </w:p>
    <w:p w:rsidR="004D6BD4" w:rsidRPr="004D6BD4" w:rsidRDefault="004D6BD4" w:rsidP="004D6BD4">
      <w:pPr>
        <w:spacing w:before="168" w:line="247" w:lineRule="auto"/>
        <w:ind w:left="758" w:right="154" w:firstLine="417"/>
        <w:rPr>
          <w:sz w:val="24"/>
          <w:szCs w:val="24"/>
        </w:rPr>
      </w:pPr>
      <w:r w:rsidRPr="004D6BD4">
        <w:rPr>
          <w:w w:val="105"/>
          <w:sz w:val="24"/>
          <w:szCs w:val="24"/>
        </w:rPr>
        <w:t>Наряду с детьми профилактическая работа проводится и с родителями. Основные формы её:</w:t>
      </w:r>
      <w:r w:rsidRPr="004D6BD4">
        <w:rPr>
          <w:spacing w:val="1"/>
          <w:w w:val="105"/>
          <w:sz w:val="24"/>
          <w:szCs w:val="24"/>
        </w:rPr>
        <w:t xml:space="preserve"> </w:t>
      </w:r>
      <w:r w:rsidRPr="004D6BD4">
        <w:rPr>
          <w:w w:val="105"/>
          <w:sz w:val="24"/>
          <w:szCs w:val="24"/>
        </w:rPr>
        <w:t>индивидуальные</w:t>
      </w:r>
      <w:r w:rsidRPr="004D6BD4">
        <w:rPr>
          <w:spacing w:val="12"/>
          <w:w w:val="105"/>
          <w:sz w:val="24"/>
          <w:szCs w:val="24"/>
        </w:rPr>
        <w:t xml:space="preserve"> </w:t>
      </w:r>
      <w:r w:rsidRPr="004D6BD4">
        <w:rPr>
          <w:w w:val="105"/>
          <w:sz w:val="24"/>
          <w:szCs w:val="24"/>
        </w:rPr>
        <w:t>консультации</w:t>
      </w:r>
      <w:r w:rsidRPr="004D6BD4">
        <w:rPr>
          <w:spacing w:val="19"/>
          <w:w w:val="105"/>
          <w:sz w:val="24"/>
          <w:szCs w:val="24"/>
        </w:rPr>
        <w:t xml:space="preserve"> </w:t>
      </w:r>
      <w:r w:rsidRPr="004D6BD4">
        <w:rPr>
          <w:w w:val="105"/>
          <w:sz w:val="24"/>
          <w:szCs w:val="24"/>
        </w:rPr>
        <w:t>по</w:t>
      </w:r>
      <w:r w:rsidRPr="004D6BD4">
        <w:rPr>
          <w:spacing w:val="13"/>
          <w:w w:val="105"/>
          <w:sz w:val="24"/>
          <w:szCs w:val="24"/>
        </w:rPr>
        <w:t xml:space="preserve"> </w:t>
      </w:r>
      <w:r w:rsidRPr="004D6BD4">
        <w:rPr>
          <w:w w:val="105"/>
          <w:sz w:val="24"/>
          <w:szCs w:val="24"/>
        </w:rPr>
        <w:t>разрешению</w:t>
      </w:r>
      <w:r w:rsidRPr="004D6BD4">
        <w:rPr>
          <w:spacing w:val="11"/>
          <w:w w:val="105"/>
          <w:sz w:val="24"/>
          <w:szCs w:val="24"/>
        </w:rPr>
        <w:t xml:space="preserve"> </w:t>
      </w:r>
      <w:r w:rsidRPr="004D6BD4">
        <w:rPr>
          <w:w w:val="105"/>
          <w:sz w:val="24"/>
          <w:szCs w:val="24"/>
        </w:rPr>
        <w:t>проблем,</w:t>
      </w:r>
      <w:r w:rsidRPr="004D6BD4">
        <w:rPr>
          <w:spacing w:val="7"/>
          <w:w w:val="105"/>
          <w:sz w:val="24"/>
          <w:szCs w:val="24"/>
        </w:rPr>
        <w:t xml:space="preserve"> </w:t>
      </w:r>
      <w:r w:rsidRPr="004D6BD4">
        <w:rPr>
          <w:w w:val="105"/>
          <w:sz w:val="24"/>
          <w:szCs w:val="24"/>
        </w:rPr>
        <w:t>возникающих</w:t>
      </w:r>
      <w:r w:rsidRPr="004D6BD4">
        <w:rPr>
          <w:spacing w:val="13"/>
          <w:w w:val="105"/>
          <w:sz w:val="24"/>
          <w:szCs w:val="24"/>
        </w:rPr>
        <w:t xml:space="preserve"> </w:t>
      </w:r>
      <w:r w:rsidRPr="004D6BD4">
        <w:rPr>
          <w:w w:val="105"/>
          <w:sz w:val="24"/>
          <w:szCs w:val="24"/>
        </w:rPr>
        <w:t>с</w:t>
      </w:r>
      <w:r w:rsidRPr="004D6BD4">
        <w:rPr>
          <w:spacing w:val="4"/>
          <w:w w:val="105"/>
          <w:sz w:val="24"/>
          <w:szCs w:val="24"/>
        </w:rPr>
        <w:t xml:space="preserve"> </w:t>
      </w:r>
      <w:r w:rsidRPr="004D6BD4">
        <w:rPr>
          <w:w w:val="105"/>
          <w:sz w:val="24"/>
          <w:szCs w:val="24"/>
        </w:rPr>
        <w:t>детьми</w:t>
      </w:r>
      <w:r w:rsidRPr="004D6BD4">
        <w:rPr>
          <w:spacing w:val="12"/>
          <w:w w:val="105"/>
          <w:sz w:val="24"/>
          <w:szCs w:val="24"/>
        </w:rPr>
        <w:t xml:space="preserve"> </w:t>
      </w:r>
      <w:r w:rsidRPr="004D6BD4">
        <w:rPr>
          <w:w w:val="105"/>
          <w:sz w:val="24"/>
          <w:szCs w:val="24"/>
        </w:rPr>
        <w:t>в</w:t>
      </w:r>
      <w:r w:rsidRPr="004D6BD4">
        <w:rPr>
          <w:spacing w:val="20"/>
          <w:w w:val="105"/>
          <w:sz w:val="24"/>
          <w:szCs w:val="24"/>
        </w:rPr>
        <w:t xml:space="preserve"> </w:t>
      </w:r>
      <w:r w:rsidRPr="004D6BD4">
        <w:rPr>
          <w:w w:val="105"/>
          <w:sz w:val="24"/>
          <w:szCs w:val="24"/>
        </w:rPr>
        <w:t>семье:</w:t>
      </w:r>
    </w:p>
    <w:p w:rsidR="004D6BD4" w:rsidRPr="004D6BD4" w:rsidRDefault="004D6BD4" w:rsidP="004D6BD4">
      <w:pPr>
        <w:spacing w:before="10" w:line="249" w:lineRule="auto"/>
        <w:ind w:left="758" w:right="150"/>
        <w:rPr>
          <w:sz w:val="24"/>
          <w:szCs w:val="24"/>
        </w:rPr>
      </w:pPr>
      <w:r w:rsidRPr="004D6BD4">
        <w:rPr>
          <w:w w:val="105"/>
          <w:sz w:val="24"/>
          <w:szCs w:val="24"/>
        </w:rPr>
        <w:t>«Ответственность</w:t>
      </w:r>
      <w:r w:rsidRPr="004D6BD4">
        <w:rPr>
          <w:spacing w:val="1"/>
          <w:w w:val="105"/>
          <w:sz w:val="24"/>
          <w:szCs w:val="24"/>
        </w:rPr>
        <w:t xml:space="preserve"> </w:t>
      </w:r>
      <w:r w:rsidRPr="004D6BD4">
        <w:rPr>
          <w:w w:val="105"/>
          <w:sz w:val="24"/>
          <w:szCs w:val="24"/>
        </w:rPr>
        <w:t>родителей</w:t>
      </w:r>
      <w:r w:rsidRPr="004D6BD4">
        <w:rPr>
          <w:spacing w:val="1"/>
          <w:w w:val="105"/>
          <w:sz w:val="24"/>
          <w:szCs w:val="24"/>
        </w:rPr>
        <w:t xml:space="preserve"> </w:t>
      </w:r>
      <w:r w:rsidRPr="004D6BD4">
        <w:rPr>
          <w:w w:val="105"/>
          <w:sz w:val="24"/>
          <w:szCs w:val="24"/>
        </w:rPr>
        <w:t>за</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Семейный</w:t>
      </w:r>
      <w:r w:rsidRPr="004D6BD4">
        <w:rPr>
          <w:spacing w:val="1"/>
          <w:w w:val="105"/>
          <w:sz w:val="24"/>
          <w:szCs w:val="24"/>
        </w:rPr>
        <w:t xml:space="preserve"> </w:t>
      </w:r>
      <w:r w:rsidRPr="004D6BD4">
        <w:rPr>
          <w:w w:val="105"/>
          <w:sz w:val="24"/>
          <w:szCs w:val="24"/>
        </w:rPr>
        <w:t>кодекс</w:t>
      </w:r>
      <w:r w:rsidRPr="004D6BD4">
        <w:rPr>
          <w:spacing w:val="1"/>
          <w:w w:val="105"/>
          <w:sz w:val="24"/>
          <w:szCs w:val="24"/>
        </w:rPr>
        <w:t xml:space="preserve"> </w:t>
      </w:r>
      <w:r w:rsidRPr="004D6BD4">
        <w:rPr>
          <w:w w:val="105"/>
          <w:sz w:val="24"/>
          <w:szCs w:val="24"/>
        </w:rPr>
        <w:t>РФ»,</w:t>
      </w:r>
      <w:r w:rsidRPr="004D6BD4">
        <w:rPr>
          <w:spacing w:val="1"/>
          <w:w w:val="105"/>
          <w:sz w:val="24"/>
          <w:szCs w:val="24"/>
        </w:rPr>
        <w:t xml:space="preserve"> </w:t>
      </w:r>
      <w:r w:rsidRPr="004D6BD4">
        <w:rPr>
          <w:w w:val="105"/>
          <w:sz w:val="24"/>
          <w:szCs w:val="24"/>
        </w:rPr>
        <w:t>«Как</w:t>
      </w:r>
      <w:r w:rsidRPr="004D6BD4">
        <w:rPr>
          <w:spacing w:val="1"/>
          <w:w w:val="105"/>
          <w:sz w:val="24"/>
          <w:szCs w:val="24"/>
        </w:rPr>
        <w:t xml:space="preserve"> </w:t>
      </w:r>
      <w:r w:rsidRPr="004D6BD4">
        <w:rPr>
          <w:w w:val="105"/>
          <w:sz w:val="24"/>
          <w:szCs w:val="24"/>
        </w:rPr>
        <w:t>помочь</w:t>
      </w:r>
      <w:r w:rsidRPr="004D6BD4">
        <w:rPr>
          <w:spacing w:val="1"/>
          <w:w w:val="105"/>
          <w:sz w:val="24"/>
          <w:szCs w:val="24"/>
        </w:rPr>
        <w:t xml:space="preserve"> </w:t>
      </w:r>
      <w:r w:rsidRPr="004D6BD4">
        <w:rPr>
          <w:w w:val="105"/>
          <w:sz w:val="24"/>
          <w:szCs w:val="24"/>
        </w:rPr>
        <w:t>ребенку</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sz w:val="24"/>
          <w:szCs w:val="24"/>
        </w:rPr>
        <w:t>самоопределении »; классные родительские</w:t>
      </w:r>
      <w:r w:rsidRPr="004D6BD4">
        <w:rPr>
          <w:spacing w:val="57"/>
          <w:sz w:val="24"/>
          <w:szCs w:val="24"/>
        </w:rPr>
        <w:t xml:space="preserve"> </w:t>
      </w:r>
      <w:r w:rsidRPr="004D6BD4">
        <w:rPr>
          <w:sz w:val="24"/>
          <w:szCs w:val="24"/>
        </w:rPr>
        <w:t>собрания</w:t>
      </w:r>
      <w:r w:rsidRPr="004D6BD4">
        <w:rPr>
          <w:spacing w:val="58"/>
          <w:sz w:val="24"/>
          <w:szCs w:val="24"/>
        </w:rPr>
        <w:t xml:space="preserve"> </w:t>
      </w:r>
      <w:r w:rsidRPr="004D6BD4">
        <w:rPr>
          <w:sz w:val="24"/>
          <w:szCs w:val="24"/>
        </w:rPr>
        <w:t>на</w:t>
      </w:r>
      <w:r w:rsidRPr="004D6BD4">
        <w:rPr>
          <w:spacing w:val="57"/>
          <w:sz w:val="24"/>
          <w:szCs w:val="24"/>
        </w:rPr>
        <w:t xml:space="preserve"> </w:t>
      </w:r>
      <w:r w:rsidRPr="004D6BD4">
        <w:rPr>
          <w:sz w:val="24"/>
          <w:szCs w:val="24"/>
        </w:rPr>
        <w:t>темы:</w:t>
      </w:r>
      <w:r w:rsidRPr="004D6BD4">
        <w:rPr>
          <w:spacing w:val="58"/>
          <w:sz w:val="24"/>
          <w:szCs w:val="24"/>
        </w:rPr>
        <w:t xml:space="preserve"> </w:t>
      </w:r>
      <w:r w:rsidRPr="004D6BD4">
        <w:rPr>
          <w:sz w:val="24"/>
          <w:szCs w:val="24"/>
        </w:rPr>
        <w:t>«Педагогическая поддержка</w:t>
      </w:r>
      <w:r w:rsidRPr="004D6BD4">
        <w:rPr>
          <w:spacing w:val="57"/>
          <w:sz w:val="24"/>
          <w:szCs w:val="24"/>
        </w:rPr>
        <w:t xml:space="preserve"> </w:t>
      </w:r>
      <w:r w:rsidRPr="004D6BD4">
        <w:rPr>
          <w:sz w:val="24"/>
          <w:szCs w:val="24"/>
        </w:rPr>
        <w:t>учащихся</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решении</w:t>
      </w:r>
      <w:r w:rsidRPr="004D6BD4">
        <w:rPr>
          <w:spacing w:val="1"/>
          <w:sz w:val="24"/>
          <w:szCs w:val="24"/>
        </w:rPr>
        <w:t xml:space="preserve"> </w:t>
      </w:r>
      <w:r w:rsidRPr="004D6BD4">
        <w:rPr>
          <w:spacing w:val="10"/>
          <w:sz w:val="24"/>
          <w:szCs w:val="24"/>
        </w:rPr>
        <w:t xml:space="preserve">проблем»(6 </w:t>
      </w:r>
      <w:r w:rsidRPr="004D6BD4">
        <w:rPr>
          <w:sz w:val="24"/>
          <w:szCs w:val="24"/>
        </w:rPr>
        <w:t>-7</w:t>
      </w:r>
      <w:r w:rsidRPr="004D6BD4">
        <w:rPr>
          <w:spacing w:val="1"/>
          <w:sz w:val="24"/>
          <w:szCs w:val="24"/>
        </w:rPr>
        <w:t xml:space="preserve"> </w:t>
      </w:r>
      <w:r w:rsidRPr="004D6BD4">
        <w:rPr>
          <w:spacing w:val="10"/>
          <w:sz w:val="24"/>
          <w:szCs w:val="24"/>
        </w:rPr>
        <w:t>класс),</w:t>
      </w:r>
      <w:r w:rsidRPr="004D6BD4">
        <w:rPr>
          <w:spacing w:val="11"/>
          <w:sz w:val="24"/>
          <w:szCs w:val="24"/>
        </w:rPr>
        <w:t xml:space="preserve"> </w:t>
      </w:r>
      <w:r w:rsidRPr="004D6BD4">
        <w:rPr>
          <w:spacing w:val="10"/>
          <w:sz w:val="24"/>
          <w:szCs w:val="24"/>
        </w:rPr>
        <w:t xml:space="preserve">«Семья  </w:t>
      </w:r>
      <w:r w:rsidRPr="004D6BD4">
        <w:rPr>
          <w:sz w:val="24"/>
          <w:szCs w:val="24"/>
        </w:rPr>
        <w:t>-</w:t>
      </w:r>
      <w:r w:rsidRPr="004D6BD4">
        <w:rPr>
          <w:spacing w:val="58"/>
          <w:sz w:val="24"/>
          <w:szCs w:val="24"/>
        </w:rPr>
        <w:t xml:space="preserve"> </w:t>
      </w:r>
      <w:r w:rsidRPr="004D6BD4">
        <w:rPr>
          <w:spacing w:val="11"/>
          <w:sz w:val="24"/>
          <w:szCs w:val="24"/>
        </w:rPr>
        <w:t xml:space="preserve">важнейший  </w:t>
      </w:r>
      <w:r w:rsidRPr="004D6BD4">
        <w:rPr>
          <w:spacing w:val="9"/>
          <w:sz w:val="24"/>
          <w:szCs w:val="24"/>
        </w:rPr>
        <w:t xml:space="preserve">фактор  </w:t>
      </w:r>
      <w:r w:rsidRPr="004D6BD4">
        <w:rPr>
          <w:spacing w:val="11"/>
          <w:sz w:val="24"/>
          <w:szCs w:val="24"/>
        </w:rPr>
        <w:t xml:space="preserve">влияния  </w:t>
      </w:r>
      <w:r w:rsidRPr="004D6BD4">
        <w:rPr>
          <w:sz w:val="24"/>
          <w:szCs w:val="24"/>
        </w:rPr>
        <w:t>на</w:t>
      </w:r>
      <w:r w:rsidRPr="004D6BD4">
        <w:rPr>
          <w:spacing w:val="58"/>
          <w:sz w:val="24"/>
          <w:szCs w:val="24"/>
        </w:rPr>
        <w:t xml:space="preserve"> </w:t>
      </w:r>
      <w:r w:rsidRPr="004D6BD4">
        <w:rPr>
          <w:spacing w:val="10"/>
          <w:sz w:val="24"/>
          <w:szCs w:val="24"/>
        </w:rPr>
        <w:t xml:space="preserve">ребенка»  </w:t>
      </w:r>
      <w:r w:rsidRPr="004D6BD4">
        <w:rPr>
          <w:sz w:val="24"/>
          <w:szCs w:val="24"/>
        </w:rPr>
        <w:t>(8 -9</w:t>
      </w:r>
      <w:r w:rsidRPr="004D6BD4">
        <w:rPr>
          <w:spacing w:val="1"/>
          <w:sz w:val="24"/>
          <w:szCs w:val="24"/>
        </w:rPr>
        <w:t xml:space="preserve"> </w:t>
      </w:r>
      <w:r w:rsidRPr="004D6BD4">
        <w:rPr>
          <w:spacing w:val="10"/>
          <w:w w:val="105"/>
          <w:sz w:val="24"/>
          <w:szCs w:val="24"/>
        </w:rPr>
        <w:t>класс),</w:t>
      </w:r>
      <w:r w:rsidRPr="004D6BD4">
        <w:rPr>
          <w:spacing w:val="11"/>
          <w:w w:val="105"/>
          <w:sz w:val="24"/>
          <w:szCs w:val="24"/>
        </w:rPr>
        <w:t xml:space="preserve"> </w:t>
      </w:r>
      <w:r w:rsidRPr="004D6BD4">
        <w:rPr>
          <w:w w:val="105"/>
          <w:sz w:val="24"/>
          <w:szCs w:val="24"/>
        </w:rPr>
        <w:t>«Взаимодействие семьи  и школы  по профилактике правонарушений среди подростков»</w:t>
      </w:r>
      <w:r w:rsidRPr="004D6BD4">
        <w:rPr>
          <w:spacing w:val="1"/>
          <w:w w:val="105"/>
          <w:sz w:val="24"/>
          <w:szCs w:val="24"/>
        </w:rPr>
        <w:t xml:space="preserve"> </w:t>
      </w:r>
      <w:r w:rsidRPr="004D6BD4">
        <w:rPr>
          <w:w w:val="105"/>
          <w:sz w:val="24"/>
          <w:szCs w:val="24"/>
        </w:rPr>
        <w:t>(8-9</w:t>
      </w:r>
      <w:r w:rsidRPr="004D6BD4">
        <w:rPr>
          <w:spacing w:val="7"/>
          <w:w w:val="105"/>
          <w:sz w:val="24"/>
          <w:szCs w:val="24"/>
        </w:rPr>
        <w:t xml:space="preserve"> </w:t>
      </w:r>
      <w:r w:rsidRPr="004D6BD4">
        <w:rPr>
          <w:w w:val="105"/>
          <w:sz w:val="24"/>
          <w:szCs w:val="24"/>
        </w:rPr>
        <w:t>класс).</w:t>
      </w:r>
    </w:p>
    <w:p w:rsidR="004D6BD4" w:rsidRPr="004D6BD4" w:rsidRDefault="004D6BD4" w:rsidP="004D6BD4">
      <w:pPr>
        <w:spacing w:before="144" w:line="252" w:lineRule="auto"/>
        <w:ind w:left="758" w:right="149" w:firstLine="540"/>
        <w:rPr>
          <w:sz w:val="24"/>
          <w:szCs w:val="24"/>
        </w:rPr>
      </w:pPr>
      <w:r w:rsidRPr="004D6BD4">
        <w:rPr>
          <w:w w:val="105"/>
          <w:sz w:val="24"/>
          <w:szCs w:val="24"/>
        </w:rPr>
        <w:t>На</w:t>
      </w:r>
      <w:r w:rsidRPr="004D6BD4">
        <w:rPr>
          <w:spacing w:val="1"/>
          <w:w w:val="105"/>
          <w:sz w:val="24"/>
          <w:szCs w:val="24"/>
        </w:rPr>
        <w:t xml:space="preserve"> </w:t>
      </w:r>
      <w:r w:rsidRPr="004D6BD4">
        <w:rPr>
          <w:w w:val="105"/>
          <w:sz w:val="24"/>
          <w:szCs w:val="24"/>
        </w:rPr>
        <w:t>родительских</w:t>
      </w:r>
      <w:r w:rsidRPr="004D6BD4">
        <w:rPr>
          <w:spacing w:val="1"/>
          <w:w w:val="105"/>
          <w:sz w:val="24"/>
          <w:szCs w:val="24"/>
        </w:rPr>
        <w:t xml:space="preserve"> </w:t>
      </w:r>
      <w:r w:rsidRPr="004D6BD4">
        <w:rPr>
          <w:w w:val="105"/>
          <w:sz w:val="24"/>
          <w:szCs w:val="24"/>
        </w:rPr>
        <w:t>собраниях затрагивали  и вопросы формирования здорового  образа  жизни</w:t>
      </w:r>
      <w:r w:rsidRPr="004D6BD4">
        <w:rPr>
          <w:spacing w:val="1"/>
          <w:w w:val="105"/>
          <w:sz w:val="24"/>
          <w:szCs w:val="24"/>
        </w:rPr>
        <w:t xml:space="preserve"> </w:t>
      </w:r>
      <w:r w:rsidRPr="004D6BD4">
        <w:rPr>
          <w:w w:val="105"/>
          <w:sz w:val="24"/>
          <w:szCs w:val="24"/>
        </w:rPr>
        <w:t>как необходимой</w:t>
      </w:r>
      <w:r w:rsidRPr="004D6BD4">
        <w:rPr>
          <w:spacing w:val="1"/>
          <w:w w:val="105"/>
          <w:sz w:val="24"/>
          <w:szCs w:val="24"/>
        </w:rPr>
        <w:t xml:space="preserve"> </w:t>
      </w:r>
      <w:r w:rsidRPr="004D6BD4">
        <w:rPr>
          <w:w w:val="105"/>
          <w:sz w:val="24"/>
          <w:szCs w:val="24"/>
        </w:rPr>
        <w:t>основы</w:t>
      </w:r>
      <w:r w:rsidRPr="004D6BD4">
        <w:rPr>
          <w:spacing w:val="1"/>
          <w:w w:val="105"/>
          <w:sz w:val="24"/>
          <w:szCs w:val="24"/>
        </w:rPr>
        <w:t xml:space="preserve"> </w:t>
      </w:r>
      <w:r w:rsidRPr="004D6BD4">
        <w:rPr>
          <w:w w:val="105"/>
          <w:sz w:val="24"/>
          <w:szCs w:val="24"/>
        </w:rPr>
        <w:t>семейного</w:t>
      </w:r>
      <w:r w:rsidRPr="004D6BD4">
        <w:rPr>
          <w:spacing w:val="1"/>
          <w:w w:val="105"/>
          <w:sz w:val="24"/>
          <w:szCs w:val="24"/>
        </w:rPr>
        <w:t xml:space="preserve"> </w:t>
      </w:r>
      <w:r w:rsidRPr="004D6BD4">
        <w:rPr>
          <w:w w:val="105"/>
          <w:sz w:val="24"/>
          <w:szCs w:val="24"/>
        </w:rPr>
        <w:t>благополучия,</w:t>
      </w:r>
      <w:r w:rsidRPr="004D6BD4">
        <w:rPr>
          <w:spacing w:val="1"/>
          <w:w w:val="105"/>
          <w:sz w:val="24"/>
          <w:szCs w:val="24"/>
        </w:rPr>
        <w:t xml:space="preserve"> </w:t>
      </w:r>
      <w:r w:rsidRPr="004D6BD4">
        <w:rPr>
          <w:w w:val="105"/>
          <w:sz w:val="24"/>
          <w:szCs w:val="24"/>
        </w:rPr>
        <w:t>физического,</w:t>
      </w:r>
      <w:r w:rsidRPr="004D6BD4">
        <w:rPr>
          <w:spacing w:val="1"/>
          <w:w w:val="105"/>
          <w:sz w:val="24"/>
          <w:szCs w:val="24"/>
        </w:rPr>
        <w:t xml:space="preserve"> </w:t>
      </w:r>
      <w:r w:rsidRPr="004D6BD4">
        <w:rPr>
          <w:w w:val="105"/>
          <w:sz w:val="24"/>
          <w:szCs w:val="24"/>
        </w:rPr>
        <w:t>психического</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нравственного</w:t>
      </w:r>
      <w:r w:rsidRPr="004D6BD4">
        <w:rPr>
          <w:spacing w:val="1"/>
          <w:w w:val="105"/>
          <w:sz w:val="24"/>
          <w:szCs w:val="24"/>
        </w:rPr>
        <w:t xml:space="preserve"> </w:t>
      </w:r>
      <w:r w:rsidRPr="004D6BD4">
        <w:rPr>
          <w:w w:val="105"/>
          <w:sz w:val="24"/>
          <w:szCs w:val="24"/>
        </w:rPr>
        <w:t>здоровья</w:t>
      </w:r>
      <w:r w:rsidRPr="004D6BD4">
        <w:rPr>
          <w:spacing w:val="2"/>
          <w:w w:val="105"/>
          <w:sz w:val="24"/>
          <w:szCs w:val="24"/>
        </w:rPr>
        <w:t xml:space="preserve"> </w:t>
      </w:r>
      <w:r w:rsidRPr="004D6BD4">
        <w:rPr>
          <w:w w:val="105"/>
          <w:sz w:val="24"/>
          <w:szCs w:val="24"/>
        </w:rPr>
        <w:t>как</w:t>
      </w:r>
      <w:r w:rsidRPr="004D6BD4">
        <w:rPr>
          <w:spacing w:val="3"/>
          <w:w w:val="105"/>
          <w:sz w:val="24"/>
          <w:szCs w:val="24"/>
        </w:rPr>
        <w:t xml:space="preserve"> </w:t>
      </w:r>
      <w:r w:rsidRPr="004D6BD4">
        <w:rPr>
          <w:w w:val="105"/>
          <w:sz w:val="24"/>
          <w:szCs w:val="24"/>
        </w:rPr>
        <w:t>основы</w:t>
      </w:r>
      <w:r w:rsidRPr="004D6BD4">
        <w:rPr>
          <w:spacing w:val="8"/>
          <w:w w:val="105"/>
          <w:sz w:val="24"/>
          <w:szCs w:val="24"/>
        </w:rPr>
        <w:t xml:space="preserve"> </w:t>
      </w:r>
      <w:r w:rsidRPr="004D6BD4">
        <w:rPr>
          <w:w w:val="105"/>
          <w:sz w:val="24"/>
          <w:szCs w:val="24"/>
        </w:rPr>
        <w:t>гармоничного развития</w:t>
      </w:r>
      <w:r w:rsidRPr="004D6BD4">
        <w:rPr>
          <w:spacing w:val="2"/>
          <w:w w:val="105"/>
          <w:sz w:val="24"/>
          <w:szCs w:val="24"/>
        </w:rPr>
        <w:t xml:space="preserve"> </w:t>
      </w:r>
      <w:r w:rsidRPr="004D6BD4">
        <w:rPr>
          <w:w w:val="105"/>
          <w:sz w:val="24"/>
          <w:szCs w:val="24"/>
        </w:rPr>
        <w:t>личности.</w:t>
      </w:r>
    </w:p>
    <w:p w:rsidR="004D6BD4" w:rsidRPr="004D6BD4" w:rsidRDefault="00992AFA" w:rsidP="004D6BD4">
      <w:pPr>
        <w:spacing w:before="197" w:line="424" w:lineRule="auto"/>
        <w:ind w:left="758" w:right="5561"/>
        <w:rPr>
          <w:sz w:val="24"/>
          <w:szCs w:val="24"/>
        </w:rPr>
      </w:pPr>
      <w:hyperlink r:id="rId28">
        <w:r w:rsidR="004D6BD4" w:rsidRPr="004D6BD4">
          <w:rPr>
            <w:color w:val="0000FF"/>
            <w:w w:val="105"/>
            <w:sz w:val="24"/>
            <w:szCs w:val="24"/>
            <w:u w:val="single" w:color="0000FF"/>
          </w:rPr>
          <w:t>https://vk.com/im?sel=c2</w:t>
        </w:r>
      </w:hyperlink>
      <w:r w:rsidR="004D6BD4" w:rsidRPr="004D6BD4">
        <w:rPr>
          <w:color w:val="0000FF"/>
          <w:spacing w:val="1"/>
          <w:w w:val="105"/>
          <w:sz w:val="24"/>
          <w:szCs w:val="24"/>
        </w:rPr>
        <w:t xml:space="preserve"> </w:t>
      </w:r>
      <w:hyperlink r:id="rId29">
        <w:r w:rsidR="004D6BD4" w:rsidRPr="004D6BD4">
          <w:rPr>
            <w:color w:val="0000FF"/>
            <w:sz w:val="24"/>
            <w:szCs w:val="24"/>
            <w:u w:val="single" w:color="0000FF"/>
          </w:rPr>
          <w:t>https://vk.com/id713116113</w:t>
        </w:r>
      </w:hyperlink>
    </w:p>
    <w:p w:rsidR="004D6BD4" w:rsidRPr="004D6BD4" w:rsidRDefault="00992AFA" w:rsidP="004D6BD4">
      <w:pPr>
        <w:spacing w:line="424" w:lineRule="auto"/>
        <w:ind w:left="758" w:right="999"/>
        <w:rPr>
          <w:sz w:val="24"/>
          <w:szCs w:val="24"/>
        </w:rPr>
      </w:pPr>
      <w:hyperlink r:id="rId30">
        <w:r w:rsidR="004D6BD4" w:rsidRPr="004D6BD4">
          <w:rPr>
            <w:color w:val="0000FF"/>
            <w:sz w:val="24"/>
            <w:szCs w:val="24"/>
            <w:u w:val="single" w:color="0000FF"/>
          </w:rPr>
          <w:t>https://sh2-chelutaj-3-r81.gosweb.gosuslugi.ru/roditelyam-i-uchenikam/novosti/novosti-193_5.html</w:t>
        </w:r>
      </w:hyperlink>
      <w:r w:rsidR="004D6BD4" w:rsidRPr="004D6BD4">
        <w:rPr>
          <w:color w:val="0000FF"/>
          <w:spacing w:val="1"/>
          <w:sz w:val="24"/>
          <w:szCs w:val="24"/>
        </w:rPr>
        <w:t xml:space="preserve"> </w:t>
      </w:r>
      <w:hyperlink r:id="rId31">
        <w:r w:rsidR="004D6BD4" w:rsidRPr="004D6BD4">
          <w:rPr>
            <w:color w:val="0000FF"/>
            <w:w w:val="105"/>
            <w:sz w:val="24"/>
            <w:szCs w:val="24"/>
            <w:u w:val="single" w:color="0000FF"/>
          </w:rPr>
          <w:t>https://sh2-chelutaj-3-r81.gosweb.gosuslugi.ru/roditelyam-i-uchenikam/zozh/</w:t>
        </w:r>
      </w:hyperlink>
    </w:p>
    <w:p w:rsidR="004D6BD4" w:rsidRPr="004D6BD4" w:rsidRDefault="004D6BD4" w:rsidP="004D6BD4">
      <w:pPr>
        <w:rPr>
          <w:sz w:val="24"/>
          <w:szCs w:val="24"/>
        </w:rPr>
      </w:pPr>
    </w:p>
    <w:p w:rsidR="004D6BD4" w:rsidRPr="004D6BD4" w:rsidRDefault="004D6BD4" w:rsidP="004D6BD4">
      <w:pPr>
        <w:pStyle w:val="1"/>
        <w:spacing w:before="97"/>
      </w:pPr>
      <w:r w:rsidRPr="004D6BD4">
        <w:t>Работа</w:t>
      </w:r>
      <w:r w:rsidRPr="004D6BD4">
        <w:rPr>
          <w:spacing w:val="31"/>
        </w:rPr>
        <w:t xml:space="preserve"> </w:t>
      </w:r>
      <w:r w:rsidRPr="004D6BD4">
        <w:t>с</w:t>
      </w:r>
      <w:r w:rsidRPr="004D6BD4">
        <w:rPr>
          <w:spacing w:val="42"/>
        </w:rPr>
        <w:t xml:space="preserve"> </w:t>
      </w:r>
      <w:r w:rsidRPr="004D6BD4">
        <w:t>родительской</w:t>
      </w:r>
      <w:r w:rsidRPr="004D6BD4">
        <w:rPr>
          <w:spacing w:val="37"/>
        </w:rPr>
        <w:t xml:space="preserve"> </w:t>
      </w:r>
      <w:r w:rsidRPr="004D6BD4">
        <w:t>общественностью</w:t>
      </w:r>
    </w:p>
    <w:p w:rsidR="004D6BD4" w:rsidRPr="004D6BD4" w:rsidRDefault="004D6BD4" w:rsidP="004D6BD4">
      <w:pPr>
        <w:spacing w:before="2"/>
        <w:ind w:left="996"/>
        <w:rPr>
          <w:sz w:val="24"/>
          <w:szCs w:val="24"/>
        </w:rPr>
      </w:pPr>
      <w:r w:rsidRPr="004D6BD4">
        <w:rPr>
          <w:color w:val="171717"/>
          <w:w w:val="105"/>
          <w:sz w:val="24"/>
          <w:szCs w:val="24"/>
        </w:rPr>
        <w:t>Управляющий</w:t>
      </w:r>
      <w:r w:rsidRPr="004D6BD4">
        <w:rPr>
          <w:color w:val="171717"/>
          <w:spacing w:val="-2"/>
          <w:w w:val="105"/>
          <w:sz w:val="24"/>
          <w:szCs w:val="24"/>
        </w:rPr>
        <w:t xml:space="preserve"> </w:t>
      </w:r>
      <w:r w:rsidRPr="004D6BD4">
        <w:rPr>
          <w:color w:val="171717"/>
          <w:w w:val="105"/>
          <w:sz w:val="24"/>
          <w:szCs w:val="24"/>
        </w:rPr>
        <w:t>совет</w:t>
      </w:r>
      <w:r w:rsidRPr="004D6BD4">
        <w:rPr>
          <w:color w:val="171717"/>
          <w:spacing w:val="45"/>
          <w:w w:val="105"/>
          <w:sz w:val="24"/>
          <w:szCs w:val="24"/>
        </w:rPr>
        <w:t xml:space="preserve"> </w:t>
      </w:r>
      <w:r w:rsidRPr="004D6BD4">
        <w:rPr>
          <w:color w:val="171717"/>
          <w:w w:val="105"/>
          <w:sz w:val="24"/>
          <w:szCs w:val="24"/>
        </w:rPr>
        <w:t>школы</w:t>
      </w:r>
      <w:r w:rsidRPr="004D6BD4">
        <w:rPr>
          <w:color w:val="171717"/>
          <w:spacing w:val="45"/>
          <w:w w:val="105"/>
          <w:sz w:val="24"/>
          <w:szCs w:val="24"/>
        </w:rPr>
        <w:t xml:space="preserve"> </w:t>
      </w:r>
      <w:r w:rsidRPr="004D6BD4">
        <w:rPr>
          <w:color w:val="171717"/>
          <w:w w:val="105"/>
          <w:sz w:val="24"/>
          <w:szCs w:val="24"/>
        </w:rPr>
        <w:t>в</w:t>
      </w:r>
      <w:r w:rsidRPr="004D6BD4">
        <w:rPr>
          <w:color w:val="171717"/>
          <w:spacing w:val="-7"/>
          <w:w w:val="105"/>
          <w:sz w:val="24"/>
          <w:szCs w:val="24"/>
        </w:rPr>
        <w:t xml:space="preserve"> </w:t>
      </w:r>
      <w:r w:rsidRPr="004D6BD4">
        <w:rPr>
          <w:color w:val="171717"/>
          <w:w w:val="105"/>
          <w:sz w:val="24"/>
          <w:szCs w:val="24"/>
        </w:rPr>
        <w:t>2022-2023</w:t>
      </w:r>
      <w:r w:rsidRPr="004D6BD4">
        <w:rPr>
          <w:color w:val="171717"/>
          <w:spacing w:val="-7"/>
          <w:w w:val="105"/>
          <w:sz w:val="24"/>
          <w:szCs w:val="24"/>
        </w:rPr>
        <w:t xml:space="preserve"> </w:t>
      </w:r>
      <w:r w:rsidRPr="004D6BD4">
        <w:rPr>
          <w:color w:val="171717"/>
          <w:w w:val="105"/>
          <w:sz w:val="24"/>
          <w:szCs w:val="24"/>
        </w:rPr>
        <w:t>учебном</w:t>
      </w:r>
      <w:r w:rsidRPr="004D6BD4">
        <w:rPr>
          <w:color w:val="171717"/>
          <w:spacing w:val="-4"/>
          <w:w w:val="105"/>
          <w:sz w:val="24"/>
          <w:szCs w:val="24"/>
        </w:rPr>
        <w:t xml:space="preserve"> </w:t>
      </w:r>
      <w:r w:rsidRPr="004D6BD4">
        <w:rPr>
          <w:color w:val="171717"/>
          <w:w w:val="105"/>
          <w:sz w:val="24"/>
          <w:szCs w:val="24"/>
        </w:rPr>
        <w:t>году</w:t>
      </w:r>
      <w:r w:rsidRPr="004D6BD4">
        <w:rPr>
          <w:color w:val="171717"/>
          <w:spacing w:val="-13"/>
          <w:w w:val="105"/>
          <w:sz w:val="24"/>
          <w:szCs w:val="24"/>
        </w:rPr>
        <w:t xml:space="preserve"> </w:t>
      </w:r>
      <w:r w:rsidRPr="004D6BD4">
        <w:rPr>
          <w:color w:val="171717"/>
          <w:w w:val="105"/>
          <w:sz w:val="24"/>
          <w:szCs w:val="24"/>
        </w:rPr>
        <w:t>продолжил</w:t>
      </w:r>
      <w:r w:rsidRPr="004D6BD4">
        <w:rPr>
          <w:color w:val="171717"/>
          <w:spacing w:val="-7"/>
          <w:w w:val="105"/>
          <w:sz w:val="24"/>
          <w:szCs w:val="24"/>
        </w:rPr>
        <w:t xml:space="preserve"> </w:t>
      </w:r>
      <w:r w:rsidRPr="004D6BD4">
        <w:rPr>
          <w:color w:val="171717"/>
          <w:w w:val="105"/>
          <w:sz w:val="24"/>
          <w:szCs w:val="24"/>
        </w:rPr>
        <w:t>свою</w:t>
      </w:r>
      <w:r w:rsidRPr="004D6BD4">
        <w:rPr>
          <w:color w:val="171717"/>
          <w:spacing w:val="-7"/>
          <w:w w:val="105"/>
          <w:sz w:val="24"/>
          <w:szCs w:val="24"/>
        </w:rPr>
        <w:t xml:space="preserve"> </w:t>
      </w:r>
      <w:r w:rsidRPr="004D6BD4">
        <w:rPr>
          <w:color w:val="171717"/>
          <w:w w:val="105"/>
          <w:sz w:val="24"/>
          <w:szCs w:val="24"/>
        </w:rPr>
        <w:t>работу</w:t>
      </w:r>
      <w:r w:rsidRPr="004D6BD4">
        <w:rPr>
          <w:color w:val="171717"/>
          <w:spacing w:val="-7"/>
          <w:w w:val="105"/>
          <w:sz w:val="24"/>
          <w:szCs w:val="24"/>
        </w:rPr>
        <w:t xml:space="preserve"> </w:t>
      </w:r>
      <w:r w:rsidRPr="004D6BD4">
        <w:rPr>
          <w:color w:val="171717"/>
          <w:w w:val="105"/>
          <w:sz w:val="24"/>
          <w:szCs w:val="24"/>
        </w:rPr>
        <w:t>согласно</w:t>
      </w:r>
    </w:p>
    <w:p w:rsidR="004D6BD4" w:rsidRPr="004D6BD4" w:rsidRDefault="004D6BD4" w:rsidP="004D6BD4">
      <w:pPr>
        <w:spacing w:before="151"/>
        <w:ind w:left="527"/>
        <w:rPr>
          <w:sz w:val="24"/>
          <w:szCs w:val="24"/>
        </w:rPr>
      </w:pPr>
      <w:r w:rsidRPr="004D6BD4">
        <w:rPr>
          <w:sz w:val="24"/>
          <w:szCs w:val="24"/>
        </w:rPr>
        <w:t>Нормативным и правовым актам, рекомендованным для организации Управляющего совета.</w:t>
      </w:r>
    </w:p>
    <w:p w:rsidR="004D6BD4" w:rsidRPr="004D6BD4" w:rsidRDefault="004D6BD4" w:rsidP="004D6BD4">
      <w:pPr>
        <w:spacing w:before="151"/>
        <w:ind w:left="527"/>
        <w:rPr>
          <w:sz w:val="24"/>
          <w:szCs w:val="24"/>
        </w:rPr>
      </w:pPr>
    </w:p>
    <w:p w:rsidR="004D6BD4" w:rsidRPr="004D6BD4" w:rsidRDefault="004D6BD4" w:rsidP="004D6BD4">
      <w:pPr>
        <w:spacing w:before="77"/>
        <w:ind w:left="758"/>
        <w:rPr>
          <w:sz w:val="24"/>
          <w:szCs w:val="24"/>
        </w:rPr>
      </w:pPr>
      <w:r w:rsidRPr="004D6BD4">
        <w:rPr>
          <w:color w:val="171717"/>
          <w:sz w:val="24"/>
          <w:szCs w:val="24"/>
        </w:rPr>
        <w:t>Заседания</w:t>
      </w:r>
      <w:r w:rsidRPr="004D6BD4">
        <w:rPr>
          <w:color w:val="171717"/>
          <w:spacing w:val="33"/>
          <w:sz w:val="24"/>
          <w:szCs w:val="24"/>
        </w:rPr>
        <w:t xml:space="preserve"> </w:t>
      </w:r>
      <w:r w:rsidRPr="004D6BD4">
        <w:rPr>
          <w:color w:val="171717"/>
          <w:sz w:val="24"/>
          <w:szCs w:val="24"/>
        </w:rPr>
        <w:t>Управляющего</w:t>
      </w:r>
      <w:r w:rsidRPr="004D6BD4">
        <w:rPr>
          <w:color w:val="171717"/>
          <w:spacing w:val="31"/>
          <w:sz w:val="24"/>
          <w:szCs w:val="24"/>
        </w:rPr>
        <w:t xml:space="preserve"> </w:t>
      </w:r>
      <w:r w:rsidRPr="004D6BD4">
        <w:rPr>
          <w:color w:val="171717"/>
          <w:sz w:val="24"/>
          <w:szCs w:val="24"/>
        </w:rPr>
        <w:t>Совета</w:t>
      </w:r>
      <w:r w:rsidRPr="004D6BD4">
        <w:rPr>
          <w:color w:val="171717"/>
          <w:spacing w:val="40"/>
          <w:sz w:val="24"/>
          <w:szCs w:val="24"/>
        </w:rPr>
        <w:t xml:space="preserve"> </w:t>
      </w:r>
      <w:r w:rsidRPr="004D6BD4">
        <w:rPr>
          <w:color w:val="171717"/>
          <w:sz w:val="24"/>
          <w:szCs w:val="24"/>
        </w:rPr>
        <w:t>согласно</w:t>
      </w:r>
      <w:r w:rsidRPr="004D6BD4">
        <w:rPr>
          <w:color w:val="171717"/>
          <w:spacing w:val="21"/>
          <w:sz w:val="24"/>
          <w:szCs w:val="24"/>
        </w:rPr>
        <w:t xml:space="preserve"> </w:t>
      </w:r>
      <w:r w:rsidRPr="004D6BD4">
        <w:rPr>
          <w:color w:val="171717"/>
          <w:sz w:val="24"/>
          <w:szCs w:val="24"/>
        </w:rPr>
        <w:t>плану</w:t>
      </w:r>
      <w:r w:rsidRPr="004D6BD4">
        <w:rPr>
          <w:color w:val="171717"/>
          <w:spacing w:val="31"/>
          <w:sz w:val="24"/>
          <w:szCs w:val="24"/>
        </w:rPr>
        <w:t xml:space="preserve"> </w:t>
      </w:r>
      <w:r w:rsidRPr="004D6BD4">
        <w:rPr>
          <w:color w:val="171717"/>
          <w:sz w:val="24"/>
          <w:szCs w:val="24"/>
        </w:rPr>
        <w:t>работу</w:t>
      </w:r>
      <w:r w:rsidRPr="004D6BD4">
        <w:rPr>
          <w:color w:val="171717"/>
          <w:spacing w:val="31"/>
          <w:sz w:val="24"/>
          <w:szCs w:val="24"/>
        </w:rPr>
        <w:t xml:space="preserve"> </w:t>
      </w:r>
      <w:r w:rsidRPr="004D6BD4">
        <w:rPr>
          <w:color w:val="171717"/>
          <w:sz w:val="24"/>
          <w:szCs w:val="24"/>
        </w:rPr>
        <w:t>проведены</w:t>
      </w:r>
      <w:r w:rsidRPr="004D6BD4">
        <w:rPr>
          <w:color w:val="171717"/>
          <w:spacing w:val="34"/>
          <w:sz w:val="24"/>
          <w:szCs w:val="24"/>
        </w:rPr>
        <w:t xml:space="preserve"> </w:t>
      </w:r>
      <w:r w:rsidRPr="004D6BD4">
        <w:rPr>
          <w:color w:val="171717"/>
          <w:sz w:val="24"/>
          <w:szCs w:val="24"/>
        </w:rPr>
        <w:t>в</w:t>
      </w:r>
      <w:r w:rsidRPr="004D6BD4">
        <w:rPr>
          <w:color w:val="171717"/>
          <w:spacing w:val="29"/>
          <w:sz w:val="24"/>
          <w:szCs w:val="24"/>
        </w:rPr>
        <w:t xml:space="preserve"> </w:t>
      </w:r>
      <w:r w:rsidRPr="004D6BD4">
        <w:rPr>
          <w:color w:val="171717"/>
          <w:sz w:val="24"/>
          <w:szCs w:val="24"/>
        </w:rPr>
        <w:t>количестве</w:t>
      </w:r>
      <w:r w:rsidRPr="004D6BD4">
        <w:rPr>
          <w:color w:val="171717"/>
          <w:spacing w:val="20"/>
          <w:sz w:val="24"/>
          <w:szCs w:val="24"/>
        </w:rPr>
        <w:t xml:space="preserve"> </w:t>
      </w:r>
      <w:r w:rsidRPr="004D6BD4">
        <w:rPr>
          <w:color w:val="171717"/>
          <w:sz w:val="24"/>
          <w:szCs w:val="24"/>
        </w:rPr>
        <w:t>3</w:t>
      </w:r>
      <w:r w:rsidRPr="004D6BD4">
        <w:rPr>
          <w:color w:val="171717"/>
          <w:spacing w:val="-19"/>
          <w:sz w:val="24"/>
          <w:szCs w:val="24"/>
        </w:rPr>
        <w:t xml:space="preserve"> </w:t>
      </w:r>
      <w:r w:rsidRPr="004D6BD4">
        <w:rPr>
          <w:color w:val="171717"/>
          <w:sz w:val="24"/>
          <w:szCs w:val="24"/>
        </w:rPr>
        <w:t>-х</w:t>
      </w:r>
      <w:r w:rsidRPr="004D6BD4">
        <w:rPr>
          <w:color w:val="171717"/>
          <w:spacing w:val="31"/>
          <w:sz w:val="24"/>
          <w:szCs w:val="24"/>
        </w:rPr>
        <w:t xml:space="preserve"> </w:t>
      </w:r>
      <w:r w:rsidRPr="004D6BD4">
        <w:rPr>
          <w:color w:val="171717"/>
          <w:sz w:val="24"/>
          <w:szCs w:val="24"/>
        </w:rPr>
        <w:t>заседаний.</w:t>
      </w:r>
    </w:p>
    <w:p w:rsidR="004D6BD4" w:rsidRPr="004D6BD4" w:rsidRDefault="004D6BD4" w:rsidP="004D6BD4">
      <w:pPr>
        <w:spacing w:before="154" w:line="372" w:lineRule="auto"/>
        <w:ind w:left="585" w:right="992" w:firstLine="172"/>
        <w:rPr>
          <w:sz w:val="24"/>
          <w:szCs w:val="24"/>
        </w:rPr>
      </w:pPr>
      <w:r w:rsidRPr="004D6BD4">
        <w:rPr>
          <w:sz w:val="24"/>
          <w:szCs w:val="24"/>
        </w:rPr>
        <w:t>Совместно</w:t>
      </w:r>
      <w:r w:rsidRPr="004D6BD4">
        <w:rPr>
          <w:spacing w:val="38"/>
          <w:sz w:val="24"/>
          <w:szCs w:val="24"/>
        </w:rPr>
        <w:t xml:space="preserve"> </w:t>
      </w:r>
      <w:r w:rsidRPr="004D6BD4">
        <w:rPr>
          <w:sz w:val="24"/>
          <w:szCs w:val="24"/>
        </w:rPr>
        <w:t>с</w:t>
      </w:r>
      <w:r w:rsidRPr="004D6BD4">
        <w:rPr>
          <w:spacing w:val="36"/>
          <w:sz w:val="24"/>
          <w:szCs w:val="24"/>
        </w:rPr>
        <w:t xml:space="preserve"> </w:t>
      </w:r>
      <w:r w:rsidRPr="004D6BD4">
        <w:rPr>
          <w:sz w:val="24"/>
          <w:szCs w:val="24"/>
        </w:rPr>
        <w:t>образовательным</w:t>
      </w:r>
      <w:r w:rsidRPr="004D6BD4">
        <w:rPr>
          <w:spacing w:val="44"/>
          <w:sz w:val="24"/>
          <w:szCs w:val="24"/>
        </w:rPr>
        <w:t xml:space="preserve"> </w:t>
      </w:r>
      <w:r w:rsidRPr="004D6BD4">
        <w:rPr>
          <w:sz w:val="24"/>
          <w:szCs w:val="24"/>
        </w:rPr>
        <w:t>учреждением</w:t>
      </w:r>
      <w:r w:rsidRPr="004D6BD4">
        <w:rPr>
          <w:spacing w:val="45"/>
          <w:sz w:val="24"/>
          <w:szCs w:val="24"/>
        </w:rPr>
        <w:t xml:space="preserve"> </w:t>
      </w:r>
      <w:r w:rsidRPr="004D6BD4">
        <w:rPr>
          <w:sz w:val="24"/>
          <w:szCs w:val="24"/>
        </w:rPr>
        <w:t>были</w:t>
      </w:r>
      <w:r w:rsidRPr="004D6BD4">
        <w:rPr>
          <w:spacing w:val="36"/>
          <w:sz w:val="24"/>
          <w:szCs w:val="24"/>
        </w:rPr>
        <w:t xml:space="preserve"> </w:t>
      </w:r>
      <w:r w:rsidRPr="004D6BD4">
        <w:rPr>
          <w:sz w:val="24"/>
          <w:szCs w:val="24"/>
        </w:rPr>
        <w:t>проведены</w:t>
      </w:r>
      <w:r w:rsidRPr="004D6BD4">
        <w:rPr>
          <w:spacing w:val="41"/>
          <w:sz w:val="24"/>
          <w:szCs w:val="24"/>
        </w:rPr>
        <w:t xml:space="preserve"> </w:t>
      </w:r>
      <w:r w:rsidRPr="004D6BD4">
        <w:rPr>
          <w:sz w:val="24"/>
          <w:szCs w:val="24"/>
        </w:rPr>
        <w:t>в</w:t>
      </w:r>
      <w:r w:rsidRPr="004D6BD4">
        <w:rPr>
          <w:spacing w:val="37"/>
          <w:sz w:val="24"/>
          <w:szCs w:val="24"/>
        </w:rPr>
        <w:t xml:space="preserve"> </w:t>
      </w:r>
      <w:r w:rsidRPr="004D6BD4">
        <w:rPr>
          <w:sz w:val="24"/>
          <w:szCs w:val="24"/>
        </w:rPr>
        <w:t>течение</w:t>
      </w:r>
      <w:r w:rsidRPr="004D6BD4">
        <w:rPr>
          <w:spacing w:val="25"/>
          <w:sz w:val="24"/>
          <w:szCs w:val="24"/>
        </w:rPr>
        <w:t xml:space="preserve"> </w:t>
      </w:r>
      <w:r w:rsidRPr="004D6BD4">
        <w:rPr>
          <w:sz w:val="24"/>
          <w:szCs w:val="24"/>
        </w:rPr>
        <w:t>года</w:t>
      </w:r>
      <w:r w:rsidRPr="004D6BD4">
        <w:rPr>
          <w:spacing w:val="47"/>
          <w:sz w:val="24"/>
          <w:szCs w:val="24"/>
        </w:rPr>
        <w:t xml:space="preserve"> </w:t>
      </w:r>
      <w:r w:rsidRPr="004D6BD4">
        <w:rPr>
          <w:sz w:val="24"/>
          <w:szCs w:val="24"/>
        </w:rPr>
        <w:t>общешкольные</w:t>
      </w:r>
      <w:r w:rsidRPr="004D6BD4">
        <w:rPr>
          <w:spacing w:val="1"/>
          <w:sz w:val="24"/>
          <w:szCs w:val="24"/>
        </w:rPr>
        <w:t xml:space="preserve"> </w:t>
      </w:r>
      <w:r w:rsidRPr="004D6BD4">
        <w:rPr>
          <w:w w:val="105"/>
          <w:sz w:val="24"/>
          <w:szCs w:val="24"/>
        </w:rPr>
        <w:t>родительские</w:t>
      </w:r>
      <w:r w:rsidRPr="004D6BD4">
        <w:rPr>
          <w:spacing w:val="-2"/>
          <w:w w:val="105"/>
          <w:sz w:val="24"/>
          <w:szCs w:val="24"/>
        </w:rPr>
        <w:t xml:space="preserve"> </w:t>
      </w:r>
      <w:r w:rsidRPr="004D6BD4">
        <w:rPr>
          <w:w w:val="105"/>
          <w:sz w:val="24"/>
          <w:szCs w:val="24"/>
        </w:rPr>
        <w:t>собрания.</w:t>
      </w:r>
    </w:p>
    <w:p w:rsidR="004D6BD4" w:rsidRPr="004D6BD4" w:rsidRDefault="004D6BD4" w:rsidP="004D6BD4">
      <w:pPr>
        <w:spacing w:before="8" w:line="374" w:lineRule="auto"/>
        <w:ind w:left="945" w:right="652"/>
        <w:rPr>
          <w:sz w:val="24"/>
          <w:szCs w:val="24"/>
        </w:rPr>
      </w:pPr>
      <w:r w:rsidRPr="004D6BD4">
        <w:rPr>
          <w:color w:val="171717"/>
          <w:sz w:val="24"/>
          <w:szCs w:val="24"/>
        </w:rPr>
        <w:t>Ежегодно</w:t>
      </w:r>
      <w:r w:rsidRPr="004D6BD4">
        <w:rPr>
          <w:color w:val="171717"/>
          <w:spacing w:val="32"/>
          <w:sz w:val="24"/>
          <w:szCs w:val="24"/>
        </w:rPr>
        <w:t xml:space="preserve"> </w:t>
      </w:r>
      <w:r w:rsidRPr="004D6BD4">
        <w:rPr>
          <w:color w:val="171717"/>
          <w:sz w:val="24"/>
          <w:szCs w:val="24"/>
        </w:rPr>
        <w:t>контролируется</w:t>
      </w:r>
      <w:r w:rsidRPr="004D6BD4">
        <w:rPr>
          <w:color w:val="171717"/>
          <w:spacing w:val="37"/>
          <w:sz w:val="24"/>
          <w:szCs w:val="24"/>
        </w:rPr>
        <w:t xml:space="preserve"> </w:t>
      </w:r>
      <w:r w:rsidRPr="004D6BD4">
        <w:rPr>
          <w:color w:val="171717"/>
          <w:sz w:val="24"/>
          <w:szCs w:val="24"/>
        </w:rPr>
        <w:t>вопрос</w:t>
      </w:r>
      <w:r w:rsidRPr="004D6BD4">
        <w:rPr>
          <w:color w:val="171717"/>
          <w:spacing w:val="43"/>
          <w:sz w:val="24"/>
          <w:szCs w:val="24"/>
        </w:rPr>
        <w:t xml:space="preserve"> </w:t>
      </w:r>
      <w:r w:rsidRPr="004D6BD4">
        <w:rPr>
          <w:color w:val="171717"/>
          <w:sz w:val="24"/>
          <w:szCs w:val="24"/>
        </w:rPr>
        <w:t>организации</w:t>
      </w:r>
      <w:r w:rsidRPr="004D6BD4">
        <w:rPr>
          <w:color w:val="171717"/>
          <w:spacing w:val="43"/>
          <w:sz w:val="24"/>
          <w:szCs w:val="24"/>
        </w:rPr>
        <w:t xml:space="preserve"> </w:t>
      </w:r>
      <w:r w:rsidRPr="004D6BD4">
        <w:rPr>
          <w:color w:val="171717"/>
          <w:sz w:val="24"/>
          <w:szCs w:val="24"/>
        </w:rPr>
        <w:t>питания</w:t>
      </w:r>
      <w:r w:rsidRPr="004D6BD4">
        <w:rPr>
          <w:color w:val="171717"/>
          <w:spacing w:val="36"/>
          <w:sz w:val="24"/>
          <w:szCs w:val="24"/>
        </w:rPr>
        <w:t xml:space="preserve"> </w:t>
      </w:r>
      <w:r w:rsidRPr="004D6BD4">
        <w:rPr>
          <w:color w:val="171717"/>
          <w:sz w:val="24"/>
          <w:szCs w:val="24"/>
        </w:rPr>
        <w:t>обучающихся,</w:t>
      </w:r>
      <w:r w:rsidRPr="004D6BD4">
        <w:rPr>
          <w:color w:val="171717"/>
          <w:spacing w:val="48"/>
          <w:sz w:val="24"/>
          <w:szCs w:val="24"/>
        </w:rPr>
        <w:t xml:space="preserve"> </w:t>
      </w:r>
      <w:r w:rsidRPr="004D6BD4">
        <w:rPr>
          <w:color w:val="171717"/>
          <w:sz w:val="24"/>
          <w:szCs w:val="24"/>
        </w:rPr>
        <w:t>комиссия</w:t>
      </w:r>
      <w:r w:rsidRPr="004D6BD4">
        <w:rPr>
          <w:color w:val="171717"/>
          <w:spacing w:val="37"/>
          <w:sz w:val="24"/>
          <w:szCs w:val="24"/>
        </w:rPr>
        <w:t xml:space="preserve"> </w:t>
      </w:r>
      <w:r w:rsidRPr="004D6BD4">
        <w:rPr>
          <w:color w:val="171717"/>
          <w:sz w:val="24"/>
          <w:szCs w:val="24"/>
        </w:rPr>
        <w:t>по</w:t>
      </w:r>
      <w:r w:rsidRPr="004D6BD4">
        <w:rPr>
          <w:color w:val="171717"/>
          <w:spacing w:val="44"/>
          <w:sz w:val="24"/>
          <w:szCs w:val="24"/>
        </w:rPr>
        <w:t xml:space="preserve"> </w:t>
      </w:r>
      <w:r w:rsidRPr="004D6BD4">
        <w:rPr>
          <w:color w:val="171717"/>
          <w:sz w:val="24"/>
          <w:szCs w:val="24"/>
        </w:rPr>
        <w:t>контролю</w:t>
      </w:r>
      <w:r w:rsidRPr="004D6BD4">
        <w:rPr>
          <w:color w:val="171717"/>
          <w:spacing w:val="1"/>
          <w:sz w:val="24"/>
          <w:szCs w:val="24"/>
        </w:rPr>
        <w:t xml:space="preserve"> </w:t>
      </w:r>
      <w:r w:rsidRPr="004D6BD4">
        <w:rPr>
          <w:color w:val="171717"/>
          <w:w w:val="105"/>
          <w:sz w:val="24"/>
          <w:szCs w:val="24"/>
        </w:rPr>
        <w:t>за качеством питания создается из состава управляющего совета, родительского комитета и</w:t>
      </w:r>
      <w:r w:rsidRPr="004D6BD4">
        <w:rPr>
          <w:color w:val="171717"/>
          <w:spacing w:val="1"/>
          <w:w w:val="105"/>
          <w:sz w:val="24"/>
          <w:szCs w:val="24"/>
        </w:rPr>
        <w:t xml:space="preserve"> </w:t>
      </w:r>
      <w:r w:rsidRPr="004D6BD4">
        <w:rPr>
          <w:color w:val="171717"/>
          <w:w w:val="105"/>
          <w:sz w:val="24"/>
          <w:szCs w:val="24"/>
        </w:rPr>
        <w:t>родителей обучающихся (по согласованию).</w:t>
      </w:r>
      <w:r w:rsidRPr="004D6BD4">
        <w:rPr>
          <w:color w:val="171717"/>
          <w:spacing w:val="1"/>
          <w:w w:val="105"/>
          <w:sz w:val="24"/>
          <w:szCs w:val="24"/>
        </w:rPr>
        <w:t xml:space="preserve"> </w:t>
      </w:r>
      <w:r w:rsidRPr="004D6BD4">
        <w:rPr>
          <w:color w:val="171717"/>
          <w:w w:val="105"/>
          <w:sz w:val="24"/>
          <w:szCs w:val="24"/>
        </w:rPr>
        <w:t>Комиссия осуществляла контроль за питанием</w:t>
      </w:r>
      <w:r w:rsidRPr="004D6BD4">
        <w:rPr>
          <w:color w:val="171717"/>
          <w:spacing w:val="1"/>
          <w:w w:val="105"/>
          <w:sz w:val="24"/>
          <w:szCs w:val="24"/>
        </w:rPr>
        <w:t xml:space="preserve"> </w:t>
      </w:r>
      <w:r w:rsidRPr="004D6BD4">
        <w:rPr>
          <w:color w:val="171717"/>
          <w:w w:val="105"/>
          <w:sz w:val="24"/>
          <w:szCs w:val="24"/>
        </w:rPr>
        <w:t>обучающихся,</w:t>
      </w:r>
      <w:r w:rsidRPr="004D6BD4">
        <w:rPr>
          <w:color w:val="171717"/>
          <w:spacing w:val="-1"/>
          <w:w w:val="105"/>
          <w:sz w:val="24"/>
          <w:szCs w:val="24"/>
        </w:rPr>
        <w:t xml:space="preserve"> </w:t>
      </w:r>
      <w:r w:rsidRPr="004D6BD4">
        <w:rPr>
          <w:color w:val="171717"/>
          <w:w w:val="105"/>
          <w:sz w:val="24"/>
          <w:szCs w:val="24"/>
        </w:rPr>
        <w:t>замечаний</w:t>
      </w:r>
      <w:r w:rsidRPr="004D6BD4">
        <w:rPr>
          <w:color w:val="171717"/>
          <w:spacing w:val="-3"/>
          <w:w w:val="105"/>
          <w:sz w:val="24"/>
          <w:szCs w:val="24"/>
        </w:rPr>
        <w:t xml:space="preserve"> </w:t>
      </w:r>
      <w:r w:rsidRPr="004D6BD4">
        <w:rPr>
          <w:color w:val="171717"/>
          <w:w w:val="105"/>
          <w:sz w:val="24"/>
          <w:szCs w:val="24"/>
        </w:rPr>
        <w:t>к</w:t>
      </w:r>
      <w:r w:rsidRPr="004D6BD4">
        <w:rPr>
          <w:color w:val="171717"/>
          <w:spacing w:val="-6"/>
          <w:w w:val="105"/>
          <w:sz w:val="24"/>
          <w:szCs w:val="24"/>
        </w:rPr>
        <w:t xml:space="preserve"> </w:t>
      </w:r>
      <w:r w:rsidRPr="004D6BD4">
        <w:rPr>
          <w:color w:val="171717"/>
          <w:w w:val="105"/>
          <w:sz w:val="24"/>
          <w:szCs w:val="24"/>
        </w:rPr>
        <w:t>организаторам</w:t>
      </w:r>
      <w:r w:rsidRPr="004D6BD4">
        <w:rPr>
          <w:color w:val="171717"/>
          <w:spacing w:val="1"/>
          <w:w w:val="105"/>
          <w:sz w:val="24"/>
          <w:szCs w:val="24"/>
        </w:rPr>
        <w:t xml:space="preserve"> </w:t>
      </w:r>
      <w:r w:rsidRPr="004D6BD4">
        <w:rPr>
          <w:color w:val="171717"/>
          <w:w w:val="105"/>
          <w:sz w:val="24"/>
          <w:szCs w:val="24"/>
        </w:rPr>
        <w:t>школьной</w:t>
      </w:r>
      <w:r w:rsidRPr="004D6BD4">
        <w:rPr>
          <w:color w:val="171717"/>
          <w:spacing w:val="3"/>
          <w:w w:val="105"/>
          <w:sz w:val="24"/>
          <w:szCs w:val="24"/>
        </w:rPr>
        <w:t xml:space="preserve"> </w:t>
      </w:r>
      <w:r w:rsidRPr="004D6BD4">
        <w:rPr>
          <w:color w:val="171717"/>
          <w:w w:val="105"/>
          <w:sz w:val="24"/>
          <w:szCs w:val="24"/>
        </w:rPr>
        <w:t>столовой</w:t>
      </w:r>
      <w:r w:rsidRPr="004D6BD4">
        <w:rPr>
          <w:color w:val="171717"/>
          <w:spacing w:val="-3"/>
          <w:w w:val="105"/>
          <w:sz w:val="24"/>
          <w:szCs w:val="24"/>
        </w:rPr>
        <w:t xml:space="preserve"> </w:t>
      </w:r>
      <w:r w:rsidRPr="004D6BD4">
        <w:rPr>
          <w:color w:val="171717"/>
          <w:w w:val="105"/>
          <w:sz w:val="24"/>
          <w:szCs w:val="24"/>
        </w:rPr>
        <w:t>не</w:t>
      </w:r>
      <w:r w:rsidRPr="004D6BD4">
        <w:rPr>
          <w:color w:val="171717"/>
          <w:spacing w:val="-10"/>
          <w:w w:val="105"/>
          <w:sz w:val="24"/>
          <w:szCs w:val="24"/>
        </w:rPr>
        <w:t xml:space="preserve"> </w:t>
      </w:r>
      <w:r w:rsidRPr="004D6BD4">
        <w:rPr>
          <w:color w:val="171717"/>
          <w:w w:val="105"/>
          <w:sz w:val="24"/>
          <w:szCs w:val="24"/>
        </w:rPr>
        <w:t>было,</w:t>
      </w:r>
      <w:r w:rsidRPr="004D6BD4">
        <w:rPr>
          <w:color w:val="171717"/>
          <w:spacing w:val="-7"/>
          <w:w w:val="105"/>
          <w:sz w:val="24"/>
          <w:szCs w:val="24"/>
        </w:rPr>
        <w:t xml:space="preserve"> </w:t>
      </w:r>
      <w:r w:rsidRPr="004D6BD4">
        <w:rPr>
          <w:color w:val="171717"/>
          <w:w w:val="105"/>
          <w:sz w:val="24"/>
          <w:szCs w:val="24"/>
        </w:rPr>
        <w:t>пища</w:t>
      </w:r>
    </w:p>
    <w:p w:rsidR="004D6BD4" w:rsidRPr="004D6BD4" w:rsidRDefault="004D6BD4" w:rsidP="004D6BD4">
      <w:pPr>
        <w:spacing w:before="7" w:line="372" w:lineRule="auto"/>
        <w:ind w:left="1003" w:right="1894" w:hanging="58"/>
        <w:rPr>
          <w:sz w:val="24"/>
          <w:szCs w:val="24"/>
        </w:rPr>
      </w:pPr>
      <w:r w:rsidRPr="004D6BD4">
        <w:rPr>
          <w:color w:val="171717"/>
          <w:sz w:val="24"/>
          <w:szCs w:val="24"/>
        </w:rPr>
        <w:t>готовиться</w:t>
      </w:r>
      <w:r w:rsidRPr="004D6BD4">
        <w:rPr>
          <w:color w:val="171717"/>
          <w:spacing w:val="1"/>
          <w:sz w:val="24"/>
          <w:szCs w:val="24"/>
        </w:rPr>
        <w:t xml:space="preserve"> </w:t>
      </w:r>
      <w:r w:rsidRPr="004D6BD4">
        <w:rPr>
          <w:color w:val="171717"/>
          <w:sz w:val="24"/>
          <w:szCs w:val="24"/>
        </w:rPr>
        <w:t>согласно</w:t>
      </w:r>
      <w:r w:rsidRPr="004D6BD4">
        <w:rPr>
          <w:color w:val="171717"/>
          <w:spacing w:val="1"/>
          <w:sz w:val="24"/>
          <w:szCs w:val="24"/>
        </w:rPr>
        <w:t xml:space="preserve"> </w:t>
      </w:r>
      <w:r w:rsidRPr="004D6BD4">
        <w:rPr>
          <w:color w:val="171717"/>
          <w:sz w:val="24"/>
          <w:szCs w:val="24"/>
        </w:rPr>
        <w:t>цикличному меню</w:t>
      </w:r>
      <w:r w:rsidRPr="004D6BD4">
        <w:rPr>
          <w:color w:val="171717"/>
          <w:spacing w:val="1"/>
          <w:sz w:val="24"/>
          <w:szCs w:val="24"/>
        </w:rPr>
        <w:t xml:space="preserve"> </w:t>
      </w:r>
      <w:r w:rsidRPr="004D6BD4">
        <w:rPr>
          <w:color w:val="171717"/>
          <w:sz w:val="24"/>
          <w:szCs w:val="24"/>
        </w:rPr>
        <w:t>по</w:t>
      </w:r>
      <w:r w:rsidRPr="004D6BD4">
        <w:rPr>
          <w:color w:val="171717"/>
          <w:spacing w:val="1"/>
          <w:sz w:val="24"/>
          <w:szCs w:val="24"/>
        </w:rPr>
        <w:t xml:space="preserve"> </w:t>
      </w:r>
      <w:r w:rsidRPr="004D6BD4">
        <w:rPr>
          <w:color w:val="171717"/>
          <w:sz w:val="24"/>
          <w:szCs w:val="24"/>
        </w:rPr>
        <w:t>технологическим</w:t>
      </w:r>
      <w:r w:rsidRPr="004D6BD4">
        <w:rPr>
          <w:color w:val="171717"/>
          <w:spacing w:val="1"/>
          <w:sz w:val="24"/>
          <w:szCs w:val="24"/>
        </w:rPr>
        <w:t xml:space="preserve"> </w:t>
      </w:r>
      <w:r w:rsidRPr="004D6BD4">
        <w:rPr>
          <w:color w:val="171717"/>
          <w:sz w:val="24"/>
          <w:szCs w:val="24"/>
        </w:rPr>
        <w:t>картам, выставляется</w:t>
      </w:r>
      <w:r w:rsidRPr="004D6BD4">
        <w:rPr>
          <w:color w:val="171717"/>
          <w:spacing w:val="1"/>
          <w:sz w:val="24"/>
          <w:szCs w:val="24"/>
        </w:rPr>
        <w:t xml:space="preserve"> </w:t>
      </w:r>
      <w:r w:rsidRPr="004D6BD4">
        <w:rPr>
          <w:color w:val="171717"/>
          <w:sz w:val="24"/>
          <w:szCs w:val="24"/>
        </w:rPr>
        <w:t>на</w:t>
      </w:r>
      <w:r w:rsidRPr="004D6BD4">
        <w:rPr>
          <w:color w:val="171717"/>
          <w:spacing w:val="-55"/>
          <w:sz w:val="24"/>
          <w:szCs w:val="24"/>
        </w:rPr>
        <w:t xml:space="preserve"> </w:t>
      </w:r>
      <w:r w:rsidRPr="004D6BD4">
        <w:rPr>
          <w:color w:val="171717"/>
          <w:w w:val="105"/>
          <w:sz w:val="24"/>
          <w:szCs w:val="24"/>
        </w:rPr>
        <w:t>столы</w:t>
      </w:r>
      <w:r w:rsidRPr="004D6BD4">
        <w:rPr>
          <w:color w:val="171717"/>
          <w:spacing w:val="1"/>
          <w:w w:val="105"/>
          <w:sz w:val="24"/>
          <w:szCs w:val="24"/>
        </w:rPr>
        <w:t xml:space="preserve"> </w:t>
      </w:r>
      <w:r w:rsidRPr="004D6BD4">
        <w:rPr>
          <w:color w:val="171717"/>
          <w:w w:val="105"/>
          <w:sz w:val="24"/>
          <w:szCs w:val="24"/>
        </w:rPr>
        <w:t>в</w:t>
      </w:r>
      <w:r w:rsidRPr="004D6BD4">
        <w:rPr>
          <w:color w:val="171717"/>
          <w:spacing w:val="-1"/>
          <w:w w:val="105"/>
          <w:sz w:val="24"/>
          <w:szCs w:val="24"/>
        </w:rPr>
        <w:t xml:space="preserve"> </w:t>
      </w:r>
      <w:r w:rsidRPr="004D6BD4">
        <w:rPr>
          <w:color w:val="171717"/>
          <w:w w:val="105"/>
          <w:sz w:val="24"/>
          <w:szCs w:val="24"/>
        </w:rPr>
        <w:t>горячем</w:t>
      </w:r>
      <w:r w:rsidRPr="004D6BD4">
        <w:rPr>
          <w:color w:val="171717"/>
          <w:spacing w:val="-3"/>
          <w:w w:val="105"/>
          <w:sz w:val="24"/>
          <w:szCs w:val="24"/>
        </w:rPr>
        <w:t xml:space="preserve"> </w:t>
      </w:r>
      <w:r w:rsidRPr="004D6BD4">
        <w:rPr>
          <w:color w:val="171717"/>
          <w:w w:val="105"/>
          <w:sz w:val="24"/>
          <w:szCs w:val="24"/>
        </w:rPr>
        <w:t>виде.</w:t>
      </w:r>
    </w:p>
    <w:p w:rsidR="004D6BD4" w:rsidRPr="004D6BD4" w:rsidRDefault="004D6BD4" w:rsidP="004D6BD4">
      <w:pPr>
        <w:spacing w:before="8"/>
        <w:ind w:left="945"/>
        <w:rPr>
          <w:sz w:val="24"/>
          <w:szCs w:val="24"/>
        </w:rPr>
      </w:pPr>
      <w:r w:rsidRPr="004D6BD4">
        <w:rPr>
          <w:color w:val="171717"/>
          <w:w w:val="105"/>
          <w:sz w:val="24"/>
          <w:szCs w:val="24"/>
        </w:rPr>
        <w:t>Проводилась</w:t>
      </w:r>
      <w:r w:rsidRPr="004D6BD4">
        <w:rPr>
          <w:color w:val="171717"/>
          <w:spacing w:val="-8"/>
          <w:w w:val="105"/>
          <w:sz w:val="24"/>
          <w:szCs w:val="24"/>
        </w:rPr>
        <w:t xml:space="preserve"> </w:t>
      </w:r>
      <w:r w:rsidRPr="004D6BD4">
        <w:rPr>
          <w:color w:val="171717"/>
          <w:w w:val="105"/>
          <w:sz w:val="24"/>
          <w:szCs w:val="24"/>
        </w:rPr>
        <w:t>работа</w:t>
      </w:r>
      <w:r w:rsidRPr="004D6BD4">
        <w:rPr>
          <w:color w:val="171717"/>
          <w:spacing w:val="-12"/>
          <w:w w:val="105"/>
          <w:sz w:val="24"/>
          <w:szCs w:val="24"/>
        </w:rPr>
        <w:t xml:space="preserve"> </w:t>
      </w:r>
      <w:r w:rsidRPr="004D6BD4">
        <w:rPr>
          <w:color w:val="171717"/>
          <w:w w:val="105"/>
          <w:sz w:val="24"/>
          <w:szCs w:val="24"/>
        </w:rPr>
        <w:t>по:</w:t>
      </w:r>
    </w:p>
    <w:p w:rsidR="004D6BD4" w:rsidRPr="004D6BD4" w:rsidRDefault="004D6BD4" w:rsidP="005B10F6">
      <w:pPr>
        <w:numPr>
          <w:ilvl w:val="1"/>
          <w:numId w:val="131"/>
        </w:numPr>
        <w:tabs>
          <w:tab w:val="left" w:pos="1083"/>
        </w:tabs>
        <w:spacing w:before="146"/>
        <w:ind w:left="1082" w:hanging="138"/>
        <w:rPr>
          <w:sz w:val="24"/>
          <w:szCs w:val="24"/>
        </w:rPr>
      </w:pPr>
      <w:r w:rsidRPr="004D6BD4">
        <w:rPr>
          <w:color w:val="171717"/>
          <w:sz w:val="24"/>
          <w:szCs w:val="24"/>
        </w:rPr>
        <w:t>обеспечению</w:t>
      </w:r>
      <w:r w:rsidRPr="004D6BD4">
        <w:rPr>
          <w:color w:val="171717"/>
          <w:spacing w:val="59"/>
          <w:sz w:val="24"/>
          <w:szCs w:val="24"/>
        </w:rPr>
        <w:t xml:space="preserve"> </w:t>
      </w:r>
      <w:r w:rsidRPr="004D6BD4">
        <w:rPr>
          <w:color w:val="171717"/>
          <w:sz w:val="24"/>
          <w:szCs w:val="24"/>
        </w:rPr>
        <w:t>безопасности</w:t>
      </w:r>
      <w:r w:rsidRPr="004D6BD4">
        <w:rPr>
          <w:color w:val="171717"/>
          <w:spacing w:val="60"/>
          <w:sz w:val="24"/>
          <w:szCs w:val="24"/>
        </w:rPr>
        <w:t xml:space="preserve"> </w:t>
      </w:r>
      <w:r w:rsidRPr="004D6BD4">
        <w:rPr>
          <w:color w:val="171717"/>
          <w:sz w:val="24"/>
          <w:szCs w:val="24"/>
        </w:rPr>
        <w:t>обучающихся;</w:t>
      </w:r>
      <w:r w:rsidRPr="004D6BD4">
        <w:rPr>
          <w:color w:val="171717"/>
          <w:spacing w:val="52"/>
          <w:sz w:val="24"/>
          <w:szCs w:val="24"/>
        </w:rPr>
        <w:t xml:space="preserve"> </w:t>
      </w:r>
      <w:r w:rsidRPr="004D6BD4">
        <w:rPr>
          <w:color w:val="171717"/>
          <w:sz w:val="24"/>
          <w:szCs w:val="24"/>
        </w:rPr>
        <w:t>антитеррористической</w:t>
      </w:r>
      <w:r w:rsidRPr="004D6BD4">
        <w:rPr>
          <w:color w:val="171717"/>
          <w:spacing w:val="60"/>
          <w:sz w:val="24"/>
          <w:szCs w:val="24"/>
        </w:rPr>
        <w:t xml:space="preserve"> </w:t>
      </w:r>
      <w:r w:rsidRPr="004D6BD4">
        <w:rPr>
          <w:color w:val="171717"/>
          <w:sz w:val="24"/>
          <w:szCs w:val="24"/>
        </w:rPr>
        <w:t>защищенности;</w:t>
      </w:r>
    </w:p>
    <w:p w:rsidR="004D6BD4" w:rsidRPr="004D6BD4" w:rsidRDefault="004D6BD4" w:rsidP="005B10F6">
      <w:pPr>
        <w:numPr>
          <w:ilvl w:val="1"/>
          <w:numId w:val="131"/>
        </w:numPr>
        <w:tabs>
          <w:tab w:val="left" w:pos="1076"/>
        </w:tabs>
        <w:spacing w:before="153"/>
        <w:ind w:left="1075" w:hanging="131"/>
        <w:rPr>
          <w:sz w:val="24"/>
          <w:szCs w:val="24"/>
        </w:rPr>
      </w:pPr>
      <w:r w:rsidRPr="004D6BD4">
        <w:rPr>
          <w:color w:val="171717"/>
          <w:sz w:val="24"/>
          <w:szCs w:val="24"/>
        </w:rPr>
        <w:t>по</w:t>
      </w:r>
      <w:r w:rsidRPr="004D6BD4">
        <w:rPr>
          <w:color w:val="171717"/>
          <w:spacing w:val="40"/>
          <w:sz w:val="24"/>
          <w:szCs w:val="24"/>
        </w:rPr>
        <w:t xml:space="preserve"> </w:t>
      </w:r>
      <w:r w:rsidRPr="004D6BD4">
        <w:rPr>
          <w:color w:val="171717"/>
          <w:sz w:val="24"/>
          <w:szCs w:val="24"/>
        </w:rPr>
        <w:t>предупреждению</w:t>
      </w:r>
      <w:r w:rsidRPr="004D6BD4">
        <w:rPr>
          <w:color w:val="171717"/>
          <w:spacing w:val="53"/>
          <w:sz w:val="24"/>
          <w:szCs w:val="24"/>
        </w:rPr>
        <w:t xml:space="preserve"> </w:t>
      </w:r>
      <w:r w:rsidRPr="004D6BD4">
        <w:rPr>
          <w:color w:val="171717"/>
          <w:sz w:val="24"/>
          <w:szCs w:val="24"/>
        </w:rPr>
        <w:t>коррупционных</w:t>
      </w:r>
      <w:r w:rsidRPr="004D6BD4">
        <w:rPr>
          <w:color w:val="171717"/>
          <w:spacing w:val="41"/>
          <w:sz w:val="24"/>
          <w:szCs w:val="24"/>
        </w:rPr>
        <w:t xml:space="preserve"> </w:t>
      </w:r>
      <w:r w:rsidRPr="004D6BD4">
        <w:rPr>
          <w:color w:val="171717"/>
          <w:sz w:val="24"/>
          <w:szCs w:val="24"/>
        </w:rPr>
        <w:t>проявлений;</w:t>
      </w:r>
    </w:p>
    <w:p w:rsidR="004D6BD4" w:rsidRPr="004D6BD4" w:rsidRDefault="004D6BD4" w:rsidP="005B10F6">
      <w:pPr>
        <w:numPr>
          <w:ilvl w:val="1"/>
          <w:numId w:val="131"/>
        </w:numPr>
        <w:tabs>
          <w:tab w:val="left" w:pos="1076"/>
        </w:tabs>
        <w:spacing w:before="147"/>
        <w:ind w:left="1075" w:hanging="131"/>
        <w:rPr>
          <w:sz w:val="24"/>
          <w:szCs w:val="24"/>
        </w:rPr>
      </w:pPr>
      <w:r w:rsidRPr="004D6BD4">
        <w:rPr>
          <w:color w:val="171717"/>
          <w:sz w:val="24"/>
          <w:szCs w:val="24"/>
        </w:rPr>
        <w:t>по</w:t>
      </w:r>
      <w:r w:rsidRPr="004D6BD4">
        <w:rPr>
          <w:color w:val="171717"/>
          <w:spacing w:val="44"/>
          <w:sz w:val="24"/>
          <w:szCs w:val="24"/>
        </w:rPr>
        <w:t xml:space="preserve"> </w:t>
      </w:r>
      <w:r w:rsidRPr="004D6BD4">
        <w:rPr>
          <w:color w:val="171717"/>
          <w:sz w:val="24"/>
          <w:szCs w:val="24"/>
        </w:rPr>
        <w:t>профилактике</w:t>
      </w:r>
      <w:r w:rsidRPr="004D6BD4">
        <w:rPr>
          <w:color w:val="171717"/>
          <w:spacing w:val="42"/>
          <w:sz w:val="24"/>
          <w:szCs w:val="24"/>
        </w:rPr>
        <w:t xml:space="preserve"> </w:t>
      </w:r>
      <w:r w:rsidRPr="004D6BD4">
        <w:rPr>
          <w:color w:val="171717"/>
          <w:sz w:val="24"/>
          <w:szCs w:val="24"/>
        </w:rPr>
        <w:t>правонарушений</w:t>
      </w:r>
      <w:r w:rsidRPr="004D6BD4">
        <w:rPr>
          <w:color w:val="171717"/>
          <w:spacing w:val="55"/>
          <w:sz w:val="24"/>
          <w:szCs w:val="24"/>
        </w:rPr>
        <w:t xml:space="preserve"> </w:t>
      </w:r>
      <w:r w:rsidRPr="004D6BD4">
        <w:rPr>
          <w:color w:val="171717"/>
          <w:sz w:val="24"/>
          <w:szCs w:val="24"/>
        </w:rPr>
        <w:t>несовершеннолетних,</w:t>
      </w:r>
      <w:r w:rsidRPr="004D6BD4">
        <w:rPr>
          <w:color w:val="171717"/>
          <w:spacing w:val="48"/>
          <w:sz w:val="24"/>
          <w:szCs w:val="24"/>
        </w:rPr>
        <w:t xml:space="preserve"> </w:t>
      </w:r>
      <w:r w:rsidRPr="004D6BD4">
        <w:rPr>
          <w:color w:val="171717"/>
          <w:sz w:val="24"/>
          <w:szCs w:val="24"/>
        </w:rPr>
        <w:t>девиантного  поведения;</w:t>
      </w:r>
    </w:p>
    <w:p w:rsidR="004D6BD4" w:rsidRPr="004D6BD4" w:rsidRDefault="004D6BD4" w:rsidP="005B10F6">
      <w:pPr>
        <w:numPr>
          <w:ilvl w:val="1"/>
          <w:numId w:val="131"/>
        </w:numPr>
        <w:tabs>
          <w:tab w:val="left" w:pos="1076"/>
        </w:tabs>
        <w:spacing w:before="153"/>
        <w:ind w:left="1075" w:hanging="131"/>
        <w:rPr>
          <w:sz w:val="24"/>
          <w:szCs w:val="24"/>
        </w:rPr>
      </w:pPr>
      <w:r w:rsidRPr="004D6BD4">
        <w:rPr>
          <w:color w:val="171717"/>
          <w:sz w:val="24"/>
          <w:szCs w:val="24"/>
        </w:rPr>
        <w:t>внешнему</w:t>
      </w:r>
      <w:r w:rsidRPr="004D6BD4">
        <w:rPr>
          <w:color w:val="171717"/>
          <w:spacing w:val="31"/>
          <w:sz w:val="24"/>
          <w:szCs w:val="24"/>
        </w:rPr>
        <w:t xml:space="preserve"> </w:t>
      </w:r>
      <w:r w:rsidRPr="004D6BD4">
        <w:rPr>
          <w:color w:val="171717"/>
          <w:sz w:val="24"/>
          <w:szCs w:val="24"/>
        </w:rPr>
        <w:t>виду</w:t>
      </w:r>
      <w:r w:rsidRPr="004D6BD4">
        <w:rPr>
          <w:color w:val="171717"/>
          <w:spacing w:val="42"/>
          <w:sz w:val="24"/>
          <w:szCs w:val="24"/>
        </w:rPr>
        <w:t xml:space="preserve"> </w:t>
      </w:r>
      <w:r w:rsidRPr="004D6BD4">
        <w:rPr>
          <w:color w:val="171717"/>
          <w:sz w:val="24"/>
          <w:szCs w:val="24"/>
        </w:rPr>
        <w:t>обучающихся</w:t>
      </w:r>
      <w:r w:rsidRPr="004D6BD4">
        <w:rPr>
          <w:color w:val="171717"/>
          <w:spacing w:val="35"/>
          <w:sz w:val="24"/>
          <w:szCs w:val="24"/>
        </w:rPr>
        <w:t xml:space="preserve"> </w:t>
      </w:r>
      <w:r w:rsidRPr="004D6BD4">
        <w:rPr>
          <w:color w:val="171717"/>
          <w:sz w:val="24"/>
          <w:szCs w:val="24"/>
        </w:rPr>
        <w:t>(школьная</w:t>
      </w:r>
      <w:r w:rsidRPr="004D6BD4">
        <w:rPr>
          <w:color w:val="171717"/>
          <w:spacing w:val="34"/>
          <w:sz w:val="24"/>
          <w:szCs w:val="24"/>
        </w:rPr>
        <w:t xml:space="preserve"> </w:t>
      </w:r>
      <w:r w:rsidRPr="004D6BD4">
        <w:rPr>
          <w:color w:val="171717"/>
          <w:sz w:val="24"/>
          <w:szCs w:val="24"/>
        </w:rPr>
        <w:t>форма);</w:t>
      </w:r>
    </w:p>
    <w:p w:rsidR="004D6BD4" w:rsidRPr="004D6BD4" w:rsidRDefault="004D6BD4" w:rsidP="005B10F6">
      <w:pPr>
        <w:numPr>
          <w:ilvl w:val="1"/>
          <w:numId w:val="131"/>
        </w:numPr>
        <w:tabs>
          <w:tab w:val="left" w:pos="1083"/>
        </w:tabs>
        <w:spacing w:before="146" w:line="379" w:lineRule="auto"/>
        <w:ind w:right="1355" w:firstLine="0"/>
        <w:rPr>
          <w:sz w:val="24"/>
          <w:szCs w:val="24"/>
        </w:rPr>
      </w:pPr>
      <w:r w:rsidRPr="004D6BD4">
        <w:rPr>
          <w:color w:val="171717"/>
          <w:sz w:val="24"/>
          <w:szCs w:val="24"/>
        </w:rPr>
        <w:t>оснащению</w:t>
      </w:r>
      <w:r w:rsidRPr="004D6BD4">
        <w:rPr>
          <w:color w:val="171717"/>
          <w:spacing w:val="1"/>
          <w:sz w:val="24"/>
          <w:szCs w:val="24"/>
        </w:rPr>
        <w:t xml:space="preserve"> </w:t>
      </w:r>
      <w:r w:rsidRPr="004D6BD4">
        <w:rPr>
          <w:color w:val="171717"/>
          <w:sz w:val="24"/>
          <w:szCs w:val="24"/>
        </w:rPr>
        <w:t>учебных кабинетов, заказ</w:t>
      </w:r>
      <w:r w:rsidRPr="004D6BD4">
        <w:rPr>
          <w:color w:val="171717"/>
          <w:spacing w:val="1"/>
          <w:sz w:val="24"/>
          <w:szCs w:val="24"/>
        </w:rPr>
        <w:t xml:space="preserve"> </w:t>
      </w:r>
      <w:r w:rsidRPr="004D6BD4">
        <w:rPr>
          <w:color w:val="171717"/>
          <w:sz w:val="24"/>
          <w:szCs w:val="24"/>
        </w:rPr>
        <w:t>и</w:t>
      </w:r>
      <w:r w:rsidRPr="004D6BD4">
        <w:rPr>
          <w:color w:val="171717"/>
          <w:spacing w:val="1"/>
          <w:sz w:val="24"/>
          <w:szCs w:val="24"/>
        </w:rPr>
        <w:t xml:space="preserve"> </w:t>
      </w:r>
      <w:r w:rsidRPr="004D6BD4">
        <w:rPr>
          <w:color w:val="171717"/>
          <w:sz w:val="24"/>
          <w:szCs w:val="24"/>
        </w:rPr>
        <w:t>закупка</w:t>
      </w:r>
      <w:r w:rsidRPr="004D6BD4">
        <w:rPr>
          <w:color w:val="171717"/>
          <w:spacing w:val="1"/>
          <w:sz w:val="24"/>
          <w:szCs w:val="24"/>
        </w:rPr>
        <w:t xml:space="preserve"> </w:t>
      </w:r>
      <w:r w:rsidRPr="004D6BD4">
        <w:rPr>
          <w:color w:val="171717"/>
          <w:sz w:val="24"/>
          <w:szCs w:val="24"/>
        </w:rPr>
        <w:t>учебной</w:t>
      </w:r>
      <w:r w:rsidRPr="004D6BD4">
        <w:rPr>
          <w:color w:val="171717"/>
          <w:spacing w:val="1"/>
          <w:sz w:val="24"/>
          <w:szCs w:val="24"/>
        </w:rPr>
        <w:t xml:space="preserve"> </w:t>
      </w:r>
      <w:r w:rsidRPr="004D6BD4">
        <w:rPr>
          <w:color w:val="171717"/>
          <w:sz w:val="24"/>
          <w:szCs w:val="24"/>
        </w:rPr>
        <w:t>литературы</w:t>
      </w:r>
      <w:r w:rsidRPr="004D6BD4">
        <w:rPr>
          <w:color w:val="171717"/>
          <w:spacing w:val="1"/>
          <w:sz w:val="24"/>
          <w:szCs w:val="24"/>
        </w:rPr>
        <w:t xml:space="preserve"> </w:t>
      </w:r>
      <w:r w:rsidRPr="004D6BD4">
        <w:rPr>
          <w:color w:val="171717"/>
          <w:sz w:val="24"/>
          <w:szCs w:val="24"/>
        </w:rPr>
        <w:t>по федеральному</w:t>
      </w:r>
      <w:r w:rsidRPr="004D6BD4">
        <w:rPr>
          <w:color w:val="171717"/>
          <w:spacing w:val="-55"/>
          <w:sz w:val="24"/>
          <w:szCs w:val="24"/>
        </w:rPr>
        <w:t xml:space="preserve"> </w:t>
      </w:r>
      <w:r w:rsidRPr="004D6BD4">
        <w:rPr>
          <w:color w:val="171717"/>
          <w:w w:val="105"/>
          <w:sz w:val="24"/>
          <w:szCs w:val="24"/>
        </w:rPr>
        <w:t>перечню</w:t>
      </w:r>
      <w:r w:rsidRPr="004D6BD4">
        <w:rPr>
          <w:color w:val="171717"/>
          <w:spacing w:val="5"/>
          <w:w w:val="105"/>
          <w:sz w:val="24"/>
          <w:szCs w:val="24"/>
        </w:rPr>
        <w:t xml:space="preserve"> </w:t>
      </w:r>
      <w:r w:rsidRPr="004D6BD4">
        <w:rPr>
          <w:color w:val="171717"/>
          <w:w w:val="105"/>
          <w:sz w:val="24"/>
          <w:szCs w:val="24"/>
        </w:rPr>
        <w:t>учебников.</w:t>
      </w:r>
    </w:p>
    <w:p w:rsidR="004D6BD4" w:rsidRPr="004D6BD4" w:rsidRDefault="004D6BD4" w:rsidP="005B10F6">
      <w:pPr>
        <w:numPr>
          <w:ilvl w:val="1"/>
          <w:numId w:val="127"/>
        </w:numPr>
        <w:tabs>
          <w:tab w:val="left" w:pos="781"/>
        </w:tabs>
        <w:spacing w:line="257" w:lineRule="exact"/>
        <w:ind w:left="780" w:hanging="138"/>
        <w:rPr>
          <w:color w:val="171717"/>
          <w:sz w:val="24"/>
          <w:szCs w:val="24"/>
        </w:rPr>
      </w:pPr>
      <w:r w:rsidRPr="004D6BD4">
        <w:rPr>
          <w:color w:val="171717"/>
          <w:sz w:val="24"/>
          <w:szCs w:val="24"/>
        </w:rPr>
        <w:t>приемке</w:t>
      </w:r>
      <w:r w:rsidRPr="004D6BD4">
        <w:rPr>
          <w:color w:val="171717"/>
          <w:spacing w:val="35"/>
          <w:sz w:val="24"/>
          <w:szCs w:val="24"/>
        </w:rPr>
        <w:t xml:space="preserve"> </w:t>
      </w:r>
      <w:r w:rsidRPr="004D6BD4">
        <w:rPr>
          <w:color w:val="171717"/>
          <w:sz w:val="24"/>
          <w:szCs w:val="24"/>
        </w:rPr>
        <w:t>образовательного</w:t>
      </w:r>
      <w:r w:rsidRPr="004D6BD4">
        <w:rPr>
          <w:color w:val="171717"/>
          <w:spacing w:val="36"/>
          <w:sz w:val="24"/>
          <w:szCs w:val="24"/>
        </w:rPr>
        <w:t xml:space="preserve"> </w:t>
      </w:r>
      <w:r w:rsidRPr="004D6BD4">
        <w:rPr>
          <w:color w:val="171717"/>
          <w:sz w:val="24"/>
          <w:szCs w:val="24"/>
        </w:rPr>
        <w:t>учреждения</w:t>
      </w:r>
      <w:r w:rsidRPr="004D6BD4">
        <w:rPr>
          <w:color w:val="171717"/>
          <w:spacing w:val="29"/>
          <w:sz w:val="24"/>
          <w:szCs w:val="24"/>
        </w:rPr>
        <w:t xml:space="preserve"> </w:t>
      </w:r>
      <w:r w:rsidRPr="004D6BD4">
        <w:rPr>
          <w:color w:val="171717"/>
          <w:sz w:val="24"/>
          <w:szCs w:val="24"/>
        </w:rPr>
        <w:t>к</w:t>
      </w:r>
      <w:r w:rsidRPr="004D6BD4">
        <w:rPr>
          <w:color w:val="171717"/>
          <w:spacing w:val="42"/>
          <w:sz w:val="24"/>
          <w:szCs w:val="24"/>
        </w:rPr>
        <w:t xml:space="preserve"> </w:t>
      </w:r>
      <w:r w:rsidRPr="004D6BD4">
        <w:rPr>
          <w:color w:val="171717"/>
          <w:sz w:val="24"/>
          <w:szCs w:val="24"/>
        </w:rPr>
        <w:t>новому</w:t>
      </w:r>
      <w:r w:rsidRPr="004D6BD4">
        <w:rPr>
          <w:color w:val="171717"/>
          <w:spacing w:val="37"/>
          <w:sz w:val="24"/>
          <w:szCs w:val="24"/>
        </w:rPr>
        <w:t xml:space="preserve"> </w:t>
      </w:r>
      <w:r w:rsidRPr="004D6BD4">
        <w:rPr>
          <w:color w:val="171717"/>
          <w:sz w:val="24"/>
          <w:szCs w:val="24"/>
        </w:rPr>
        <w:t>учебному</w:t>
      </w:r>
      <w:r w:rsidRPr="004D6BD4">
        <w:rPr>
          <w:color w:val="171717"/>
          <w:spacing w:val="26"/>
          <w:sz w:val="24"/>
          <w:szCs w:val="24"/>
        </w:rPr>
        <w:t xml:space="preserve"> </w:t>
      </w:r>
      <w:r w:rsidRPr="004D6BD4">
        <w:rPr>
          <w:color w:val="171717"/>
          <w:sz w:val="24"/>
          <w:szCs w:val="24"/>
        </w:rPr>
        <w:t>году.</w:t>
      </w:r>
    </w:p>
    <w:p w:rsidR="004D6BD4" w:rsidRPr="004D6BD4" w:rsidRDefault="004D6BD4" w:rsidP="004D6BD4">
      <w:pPr>
        <w:spacing w:before="153" w:line="372" w:lineRule="auto"/>
        <w:ind w:left="1003" w:right="1894" w:hanging="58"/>
        <w:rPr>
          <w:sz w:val="24"/>
          <w:szCs w:val="24"/>
        </w:rPr>
      </w:pPr>
      <w:r w:rsidRPr="004D6BD4">
        <w:rPr>
          <w:color w:val="171717"/>
          <w:w w:val="105"/>
          <w:sz w:val="24"/>
          <w:szCs w:val="24"/>
        </w:rPr>
        <w:t>Члены</w:t>
      </w:r>
      <w:r w:rsidRPr="004D6BD4">
        <w:rPr>
          <w:color w:val="171717"/>
          <w:spacing w:val="-10"/>
          <w:w w:val="105"/>
          <w:sz w:val="24"/>
          <w:szCs w:val="24"/>
        </w:rPr>
        <w:t xml:space="preserve"> </w:t>
      </w:r>
      <w:r w:rsidRPr="004D6BD4">
        <w:rPr>
          <w:color w:val="171717"/>
          <w:w w:val="105"/>
          <w:sz w:val="24"/>
          <w:szCs w:val="24"/>
        </w:rPr>
        <w:t>Управляющего</w:t>
      </w:r>
      <w:r w:rsidRPr="004D6BD4">
        <w:rPr>
          <w:color w:val="171717"/>
          <w:spacing w:val="-12"/>
          <w:w w:val="105"/>
          <w:sz w:val="24"/>
          <w:szCs w:val="24"/>
        </w:rPr>
        <w:t xml:space="preserve"> </w:t>
      </w:r>
      <w:r w:rsidRPr="004D6BD4">
        <w:rPr>
          <w:color w:val="171717"/>
          <w:w w:val="105"/>
          <w:sz w:val="24"/>
          <w:szCs w:val="24"/>
        </w:rPr>
        <w:t>совета</w:t>
      </w:r>
      <w:r w:rsidRPr="004D6BD4">
        <w:rPr>
          <w:color w:val="171717"/>
          <w:spacing w:val="-12"/>
          <w:w w:val="105"/>
          <w:sz w:val="24"/>
          <w:szCs w:val="24"/>
        </w:rPr>
        <w:t xml:space="preserve"> </w:t>
      </w:r>
      <w:r w:rsidRPr="004D6BD4">
        <w:rPr>
          <w:color w:val="171717"/>
          <w:w w:val="105"/>
          <w:sz w:val="24"/>
          <w:szCs w:val="24"/>
        </w:rPr>
        <w:t>приняли</w:t>
      </w:r>
      <w:r w:rsidRPr="004D6BD4">
        <w:rPr>
          <w:color w:val="171717"/>
          <w:spacing w:val="-12"/>
          <w:w w:val="105"/>
          <w:sz w:val="24"/>
          <w:szCs w:val="24"/>
        </w:rPr>
        <w:t xml:space="preserve"> </w:t>
      </w:r>
      <w:r w:rsidRPr="004D6BD4">
        <w:rPr>
          <w:color w:val="171717"/>
          <w:w w:val="105"/>
          <w:sz w:val="24"/>
          <w:szCs w:val="24"/>
        </w:rPr>
        <w:t>активное</w:t>
      </w:r>
      <w:r w:rsidRPr="004D6BD4">
        <w:rPr>
          <w:color w:val="171717"/>
          <w:spacing w:val="-12"/>
          <w:w w:val="105"/>
          <w:sz w:val="24"/>
          <w:szCs w:val="24"/>
        </w:rPr>
        <w:t xml:space="preserve"> </w:t>
      </w:r>
      <w:r w:rsidRPr="004D6BD4">
        <w:rPr>
          <w:color w:val="171717"/>
          <w:w w:val="105"/>
          <w:sz w:val="24"/>
          <w:szCs w:val="24"/>
        </w:rPr>
        <w:t>участие</w:t>
      </w:r>
      <w:r w:rsidRPr="004D6BD4">
        <w:rPr>
          <w:color w:val="171717"/>
          <w:spacing w:val="-13"/>
          <w:w w:val="105"/>
          <w:sz w:val="24"/>
          <w:szCs w:val="24"/>
        </w:rPr>
        <w:t xml:space="preserve"> </w:t>
      </w:r>
      <w:r w:rsidRPr="004D6BD4">
        <w:rPr>
          <w:color w:val="171717"/>
          <w:w w:val="105"/>
          <w:sz w:val="24"/>
          <w:szCs w:val="24"/>
        </w:rPr>
        <w:t>в</w:t>
      </w:r>
      <w:r w:rsidRPr="004D6BD4">
        <w:rPr>
          <w:color w:val="171717"/>
          <w:spacing w:val="-12"/>
          <w:w w:val="105"/>
          <w:sz w:val="24"/>
          <w:szCs w:val="24"/>
        </w:rPr>
        <w:t xml:space="preserve"> </w:t>
      </w:r>
      <w:r w:rsidRPr="004D6BD4">
        <w:rPr>
          <w:color w:val="171717"/>
          <w:w w:val="105"/>
          <w:sz w:val="24"/>
          <w:szCs w:val="24"/>
        </w:rPr>
        <w:t>традиционных</w:t>
      </w:r>
      <w:r w:rsidRPr="004D6BD4">
        <w:rPr>
          <w:color w:val="171717"/>
          <w:spacing w:val="-57"/>
          <w:w w:val="105"/>
          <w:sz w:val="24"/>
          <w:szCs w:val="24"/>
        </w:rPr>
        <w:t xml:space="preserve"> </w:t>
      </w:r>
      <w:r w:rsidRPr="004D6BD4">
        <w:rPr>
          <w:color w:val="171717"/>
          <w:w w:val="105"/>
          <w:sz w:val="24"/>
          <w:szCs w:val="24"/>
        </w:rPr>
        <w:t>школьных</w:t>
      </w:r>
      <w:r w:rsidRPr="004D6BD4">
        <w:rPr>
          <w:color w:val="171717"/>
          <w:spacing w:val="-13"/>
          <w:w w:val="105"/>
          <w:sz w:val="24"/>
          <w:szCs w:val="24"/>
        </w:rPr>
        <w:t xml:space="preserve"> </w:t>
      </w:r>
      <w:r w:rsidRPr="004D6BD4">
        <w:rPr>
          <w:color w:val="171717"/>
          <w:w w:val="105"/>
          <w:sz w:val="24"/>
          <w:szCs w:val="24"/>
        </w:rPr>
        <w:t>мероприятиях</w:t>
      </w:r>
      <w:r w:rsidRPr="004D6BD4">
        <w:rPr>
          <w:color w:val="171717"/>
          <w:spacing w:val="-6"/>
          <w:w w:val="105"/>
          <w:sz w:val="24"/>
          <w:szCs w:val="24"/>
        </w:rPr>
        <w:t xml:space="preserve"> </w:t>
      </w:r>
      <w:r w:rsidRPr="004D6BD4">
        <w:rPr>
          <w:color w:val="171717"/>
          <w:w w:val="105"/>
          <w:sz w:val="24"/>
          <w:szCs w:val="24"/>
        </w:rPr>
        <w:t>таких</w:t>
      </w:r>
      <w:r w:rsidRPr="004D6BD4">
        <w:rPr>
          <w:color w:val="171717"/>
          <w:spacing w:val="-12"/>
          <w:w w:val="105"/>
          <w:sz w:val="24"/>
          <w:szCs w:val="24"/>
        </w:rPr>
        <w:t xml:space="preserve"> </w:t>
      </w:r>
      <w:r w:rsidRPr="004D6BD4">
        <w:rPr>
          <w:color w:val="171717"/>
          <w:w w:val="105"/>
          <w:sz w:val="24"/>
          <w:szCs w:val="24"/>
        </w:rPr>
        <w:t>как,</w:t>
      </w:r>
      <w:r w:rsidRPr="004D6BD4">
        <w:rPr>
          <w:color w:val="171717"/>
          <w:spacing w:val="-4"/>
          <w:w w:val="105"/>
          <w:sz w:val="24"/>
          <w:szCs w:val="24"/>
        </w:rPr>
        <w:t xml:space="preserve"> </w:t>
      </w:r>
      <w:r w:rsidRPr="004D6BD4">
        <w:rPr>
          <w:color w:val="171717"/>
          <w:w w:val="105"/>
          <w:sz w:val="24"/>
          <w:szCs w:val="24"/>
        </w:rPr>
        <w:t>День</w:t>
      </w:r>
      <w:r w:rsidRPr="004D6BD4">
        <w:rPr>
          <w:color w:val="171717"/>
          <w:spacing w:val="-4"/>
          <w:w w:val="105"/>
          <w:sz w:val="24"/>
          <w:szCs w:val="24"/>
        </w:rPr>
        <w:t xml:space="preserve"> </w:t>
      </w:r>
      <w:r w:rsidRPr="004D6BD4">
        <w:rPr>
          <w:color w:val="171717"/>
          <w:w w:val="105"/>
          <w:sz w:val="24"/>
          <w:szCs w:val="24"/>
        </w:rPr>
        <w:t>знаний</w:t>
      </w:r>
      <w:r w:rsidRPr="004D6BD4">
        <w:rPr>
          <w:color w:val="171717"/>
          <w:spacing w:val="-7"/>
          <w:w w:val="105"/>
          <w:sz w:val="24"/>
          <w:szCs w:val="24"/>
        </w:rPr>
        <w:t xml:space="preserve"> </w:t>
      </w:r>
      <w:r w:rsidRPr="004D6BD4">
        <w:rPr>
          <w:color w:val="171717"/>
          <w:w w:val="105"/>
          <w:sz w:val="24"/>
          <w:szCs w:val="24"/>
        </w:rPr>
        <w:t>(1</w:t>
      </w:r>
      <w:r w:rsidRPr="004D6BD4">
        <w:rPr>
          <w:color w:val="171717"/>
          <w:spacing w:val="-6"/>
          <w:w w:val="105"/>
          <w:sz w:val="24"/>
          <w:szCs w:val="24"/>
        </w:rPr>
        <w:t xml:space="preserve"> </w:t>
      </w:r>
      <w:r w:rsidRPr="004D6BD4">
        <w:rPr>
          <w:color w:val="171717"/>
          <w:w w:val="105"/>
          <w:sz w:val="24"/>
          <w:szCs w:val="24"/>
        </w:rPr>
        <w:t>сентября),</w:t>
      </w:r>
      <w:r w:rsidRPr="004D6BD4">
        <w:rPr>
          <w:color w:val="171717"/>
          <w:spacing w:val="-10"/>
          <w:w w:val="105"/>
          <w:sz w:val="24"/>
          <w:szCs w:val="24"/>
        </w:rPr>
        <w:t xml:space="preserve"> </w:t>
      </w:r>
      <w:r w:rsidRPr="004D6BD4">
        <w:rPr>
          <w:color w:val="171717"/>
          <w:w w:val="105"/>
          <w:sz w:val="24"/>
          <w:szCs w:val="24"/>
        </w:rPr>
        <w:t>выставка</w:t>
      </w:r>
    </w:p>
    <w:p w:rsidR="004D6BD4" w:rsidRPr="004D6BD4" w:rsidRDefault="004D6BD4" w:rsidP="004D6BD4">
      <w:pPr>
        <w:spacing w:before="8" w:line="372" w:lineRule="auto"/>
        <w:ind w:left="1003" w:right="652" w:hanging="58"/>
        <w:rPr>
          <w:sz w:val="24"/>
          <w:szCs w:val="24"/>
        </w:rPr>
      </w:pPr>
      <w:r w:rsidRPr="004D6BD4">
        <w:rPr>
          <w:color w:val="171717"/>
          <w:sz w:val="24"/>
          <w:szCs w:val="24"/>
        </w:rPr>
        <w:t>«Дары</w:t>
      </w:r>
      <w:r w:rsidRPr="004D6BD4">
        <w:rPr>
          <w:color w:val="171717"/>
          <w:spacing w:val="38"/>
          <w:sz w:val="24"/>
          <w:szCs w:val="24"/>
        </w:rPr>
        <w:t xml:space="preserve"> </w:t>
      </w:r>
      <w:r w:rsidRPr="004D6BD4">
        <w:rPr>
          <w:color w:val="171717"/>
          <w:sz w:val="24"/>
          <w:szCs w:val="24"/>
        </w:rPr>
        <w:t>Осени»,</w:t>
      </w:r>
      <w:r w:rsidRPr="004D6BD4">
        <w:rPr>
          <w:color w:val="171717"/>
          <w:spacing w:val="28"/>
          <w:sz w:val="24"/>
          <w:szCs w:val="24"/>
        </w:rPr>
        <w:t xml:space="preserve"> </w:t>
      </w:r>
      <w:r w:rsidRPr="004D6BD4">
        <w:rPr>
          <w:color w:val="171717"/>
          <w:sz w:val="24"/>
          <w:szCs w:val="24"/>
        </w:rPr>
        <w:t>концертная</w:t>
      </w:r>
      <w:r w:rsidRPr="004D6BD4">
        <w:rPr>
          <w:color w:val="171717"/>
          <w:spacing w:val="28"/>
          <w:sz w:val="24"/>
          <w:szCs w:val="24"/>
        </w:rPr>
        <w:t xml:space="preserve"> </w:t>
      </w:r>
      <w:r w:rsidRPr="004D6BD4">
        <w:rPr>
          <w:color w:val="171717"/>
          <w:sz w:val="24"/>
          <w:szCs w:val="24"/>
        </w:rPr>
        <w:t>программа</w:t>
      </w:r>
      <w:r w:rsidRPr="004D6BD4">
        <w:rPr>
          <w:color w:val="171717"/>
          <w:spacing w:val="34"/>
          <w:sz w:val="24"/>
          <w:szCs w:val="24"/>
        </w:rPr>
        <w:t xml:space="preserve"> </w:t>
      </w:r>
      <w:r w:rsidRPr="004D6BD4">
        <w:rPr>
          <w:color w:val="171717"/>
          <w:sz w:val="24"/>
          <w:szCs w:val="24"/>
        </w:rPr>
        <w:t>ко</w:t>
      </w:r>
      <w:r w:rsidRPr="004D6BD4">
        <w:rPr>
          <w:color w:val="171717"/>
          <w:spacing w:val="25"/>
          <w:sz w:val="24"/>
          <w:szCs w:val="24"/>
        </w:rPr>
        <w:t xml:space="preserve"> </w:t>
      </w:r>
      <w:r w:rsidRPr="004D6BD4">
        <w:rPr>
          <w:color w:val="171717"/>
          <w:sz w:val="24"/>
          <w:szCs w:val="24"/>
        </w:rPr>
        <w:t>Дню</w:t>
      </w:r>
      <w:r w:rsidRPr="004D6BD4">
        <w:rPr>
          <w:color w:val="171717"/>
          <w:spacing w:val="34"/>
          <w:sz w:val="24"/>
          <w:szCs w:val="24"/>
        </w:rPr>
        <w:t xml:space="preserve"> </w:t>
      </w:r>
      <w:r w:rsidRPr="004D6BD4">
        <w:rPr>
          <w:color w:val="171717"/>
          <w:sz w:val="24"/>
          <w:szCs w:val="24"/>
        </w:rPr>
        <w:t>Матери,</w:t>
      </w:r>
      <w:r w:rsidRPr="004D6BD4">
        <w:rPr>
          <w:color w:val="171717"/>
          <w:spacing w:val="38"/>
          <w:sz w:val="24"/>
          <w:szCs w:val="24"/>
        </w:rPr>
        <w:t xml:space="preserve"> </w:t>
      </w:r>
      <w:r w:rsidRPr="004D6BD4">
        <w:rPr>
          <w:color w:val="171717"/>
          <w:sz w:val="24"/>
          <w:szCs w:val="24"/>
        </w:rPr>
        <w:t>23</w:t>
      </w:r>
      <w:r w:rsidRPr="004D6BD4">
        <w:rPr>
          <w:color w:val="171717"/>
          <w:spacing w:val="36"/>
          <w:sz w:val="24"/>
          <w:szCs w:val="24"/>
        </w:rPr>
        <w:t xml:space="preserve"> </w:t>
      </w:r>
      <w:r w:rsidRPr="004D6BD4">
        <w:rPr>
          <w:color w:val="171717"/>
          <w:sz w:val="24"/>
          <w:szCs w:val="24"/>
        </w:rPr>
        <w:t>февраля,</w:t>
      </w:r>
      <w:r w:rsidRPr="004D6BD4">
        <w:rPr>
          <w:color w:val="171717"/>
          <w:spacing w:val="38"/>
          <w:sz w:val="24"/>
          <w:szCs w:val="24"/>
        </w:rPr>
        <w:t xml:space="preserve"> </w:t>
      </w:r>
      <w:r w:rsidRPr="004D6BD4">
        <w:rPr>
          <w:color w:val="171717"/>
          <w:sz w:val="24"/>
          <w:szCs w:val="24"/>
        </w:rPr>
        <w:t>Международный</w:t>
      </w:r>
      <w:r w:rsidRPr="004D6BD4">
        <w:rPr>
          <w:color w:val="171717"/>
          <w:spacing w:val="34"/>
          <w:sz w:val="24"/>
          <w:szCs w:val="24"/>
        </w:rPr>
        <w:t xml:space="preserve"> </w:t>
      </w:r>
      <w:r w:rsidRPr="004D6BD4">
        <w:rPr>
          <w:color w:val="171717"/>
          <w:sz w:val="24"/>
          <w:szCs w:val="24"/>
        </w:rPr>
        <w:t>женский</w:t>
      </w:r>
      <w:r w:rsidRPr="004D6BD4">
        <w:rPr>
          <w:color w:val="171717"/>
          <w:spacing w:val="1"/>
          <w:sz w:val="24"/>
          <w:szCs w:val="24"/>
        </w:rPr>
        <w:t xml:space="preserve"> </w:t>
      </w:r>
      <w:r w:rsidRPr="004D6BD4">
        <w:rPr>
          <w:color w:val="171717"/>
          <w:w w:val="105"/>
          <w:sz w:val="24"/>
          <w:szCs w:val="24"/>
        </w:rPr>
        <w:t>день</w:t>
      </w:r>
      <w:r w:rsidRPr="004D6BD4">
        <w:rPr>
          <w:color w:val="171717"/>
          <w:spacing w:val="2"/>
          <w:w w:val="105"/>
          <w:sz w:val="24"/>
          <w:szCs w:val="24"/>
        </w:rPr>
        <w:t xml:space="preserve"> </w:t>
      </w:r>
      <w:r w:rsidRPr="004D6BD4">
        <w:rPr>
          <w:color w:val="171717"/>
          <w:w w:val="105"/>
          <w:sz w:val="24"/>
          <w:szCs w:val="24"/>
        </w:rPr>
        <w:t>«8</w:t>
      </w:r>
      <w:r w:rsidRPr="004D6BD4">
        <w:rPr>
          <w:color w:val="171717"/>
          <w:spacing w:val="-1"/>
          <w:w w:val="105"/>
          <w:sz w:val="24"/>
          <w:szCs w:val="24"/>
        </w:rPr>
        <w:t xml:space="preserve"> </w:t>
      </w:r>
      <w:r w:rsidRPr="004D6BD4">
        <w:rPr>
          <w:color w:val="171717"/>
          <w:w w:val="105"/>
          <w:sz w:val="24"/>
          <w:szCs w:val="24"/>
        </w:rPr>
        <w:t>марта»</w:t>
      </w:r>
      <w:r w:rsidRPr="004D6BD4">
        <w:rPr>
          <w:color w:val="171717"/>
          <w:spacing w:val="-7"/>
          <w:w w:val="105"/>
          <w:sz w:val="24"/>
          <w:szCs w:val="24"/>
        </w:rPr>
        <w:t xml:space="preserve"> </w:t>
      </w:r>
      <w:r w:rsidRPr="004D6BD4">
        <w:rPr>
          <w:color w:val="171717"/>
          <w:w w:val="105"/>
          <w:sz w:val="24"/>
          <w:szCs w:val="24"/>
        </w:rPr>
        <w:t>и</w:t>
      </w:r>
      <w:r w:rsidRPr="004D6BD4">
        <w:rPr>
          <w:color w:val="171717"/>
          <w:spacing w:val="-2"/>
          <w:w w:val="105"/>
          <w:sz w:val="24"/>
          <w:szCs w:val="24"/>
        </w:rPr>
        <w:t xml:space="preserve"> </w:t>
      </w:r>
      <w:r w:rsidRPr="004D6BD4">
        <w:rPr>
          <w:color w:val="171717"/>
          <w:w w:val="105"/>
          <w:sz w:val="24"/>
          <w:szCs w:val="24"/>
        </w:rPr>
        <w:t>др.;участие</w:t>
      </w:r>
      <w:r w:rsidRPr="004D6BD4">
        <w:rPr>
          <w:color w:val="171717"/>
          <w:spacing w:val="-8"/>
          <w:w w:val="105"/>
          <w:sz w:val="24"/>
          <w:szCs w:val="24"/>
        </w:rPr>
        <w:t xml:space="preserve"> </w:t>
      </w:r>
      <w:r w:rsidRPr="004D6BD4">
        <w:rPr>
          <w:color w:val="171717"/>
          <w:w w:val="105"/>
          <w:sz w:val="24"/>
          <w:szCs w:val="24"/>
        </w:rPr>
        <w:t>в</w:t>
      </w:r>
      <w:r w:rsidRPr="004D6BD4">
        <w:rPr>
          <w:color w:val="171717"/>
          <w:spacing w:val="-2"/>
          <w:w w:val="105"/>
          <w:sz w:val="24"/>
          <w:szCs w:val="24"/>
        </w:rPr>
        <w:t xml:space="preserve"> </w:t>
      </w:r>
      <w:r w:rsidRPr="004D6BD4">
        <w:rPr>
          <w:color w:val="171717"/>
          <w:w w:val="105"/>
          <w:sz w:val="24"/>
          <w:szCs w:val="24"/>
        </w:rPr>
        <w:t>конкурсах и</w:t>
      </w:r>
      <w:r w:rsidRPr="004D6BD4">
        <w:rPr>
          <w:color w:val="171717"/>
          <w:spacing w:val="-2"/>
          <w:w w:val="105"/>
          <w:sz w:val="24"/>
          <w:szCs w:val="24"/>
        </w:rPr>
        <w:t xml:space="preserve"> </w:t>
      </w:r>
      <w:r w:rsidRPr="004D6BD4">
        <w:rPr>
          <w:color w:val="171717"/>
          <w:w w:val="105"/>
          <w:sz w:val="24"/>
          <w:szCs w:val="24"/>
        </w:rPr>
        <w:t>выставках.</w:t>
      </w:r>
    </w:p>
    <w:p w:rsidR="004D6BD4" w:rsidRPr="004D6BD4" w:rsidRDefault="004D6BD4" w:rsidP="004D6BD4">
      <w:pPr>
        <w:spacing w:before="9" w:line="372" w:lineRule="auto"/>
        <w:ind w:left="1003" w:right="1894" w:hanging="58"/>
        <w:rPr>
          <w:sz w:val="24"/>
          <w:szCs w:val="24"/>
        </w:rPr>
      </w:pPr>
      <w:r w:rsidRPr="004D6BD4">
        <w:rPr>
          <w:color w:val="171717"/>
          <w:sz w:val="24"/>
          <w:szCs w:val="24"/>
        </w:rPr>
        <w:t>В</w:t>
      </w:r>
      <w:r w:rsidRPr="004D6BD4">
        <w:rPr>
          <w:color w:val="171717"/>
          <w:spacing w:val="26"/>
          <w:sz w:val="24"/>
          <w:szCs w:val="24"/>
        </w:rPr>
        <w:t xml:space="preserve"> </w:t>
      </w:r>
      <w:r w:rsidRPr="004D6BD4">
        <w:rPr>
          <w:color w:val="171717"/>
          <w:sz w:val="24"/>
          <w:szCs w:val="24"/>
        </w:rPr>
        <w:t>2023-2024</w:t>
      </w:r>
      <w:r w:rsidRPr="004D6BD4">
        <w:rPr>
          <w:color w:val="171717"/>
          <w:spacing w:val="32"/>
          <w:sz w:val="24"/>
          <w:szCs w:val="24"/>
        </w:rPr>
        <w:t xml:space="preserve"> </w:t>
      </w:r>
      <w:r w:rsidRPr="004D6BD4">
        <w:rPr>
          <w:color w:val="171717"/>
          <w:sz w:val="24"/>
          <w:szCs w:val="24"/>
        </w:rPr>
        <w:t>учебном</w:t>
      </w:r>
      <w:r w:rsidRPr="004D6BD4">
        <w:rPr>
          <w:color w:val="171717"/>
          <w:spacing w:val="26"/>
          <w:sz w:val="24"/>
          <w:szCs w:val="24"/>
        </w:rPr>
        <w:t xml:space="preserve"> </w:t>
      </w:r>
      <w:r w:rsidRPr="004D6BD4">
        <w:rPr>
          <w:color w:val="171717"/>
          <w:sz w:val="24"/>
          <w:szCs w:val="24"/>
        </w:rPr>
        <w:t>году</w:t>
      </w:r>
      <w:r w:rsidRPr="004D6BD4">
        <w:rPr>
          <w:color w:val="171717"/>
          <w:spacing w:val="32"/>
          <w:sz w:val="24"/>
          <w:szCs w:val="24"/>
        </w:rPr>
        <w:t xml:space="preserve"> </w:t>
      </w:r>
      <w:r w:rsidRPr="004D6BD4">
        <w:rPr>
          <w:color w:val="171717"/>
          <w:sz w:val="24"/>
          <w:szCs w:val="24"/>
        </w:rPr>
        <w:t>планируется</w:t>
      </w:r>
      <w:r w:rsidRPr="004D6BD4">
        <w:rPr>
          <w:color w:val="171717"/>
          <w:spacing w:val="34"/>
          <w:sz w:val="24"/>
          <w:szCs w:val="24"/>
        </w:rPr>
        <w:t xml:space="preserve"> </w:t>
      </w:r>
      <w:r w:rsidRPr="004D6BD4">
        <w:rPr>
          <w:color w:val="171717"/>
          <w:sz w:val="24"/>
          <w:szCs w:val="24"/>
        </w:rPr>
        <w:t>уделить</w:t>
      </w:r>
      <w:r w:rsidRPr="004D6BD4">
        <w:rPr>
          <w:color w:val="171717"/>
          <w:spacing w:val="36"/>
          <w:sz w:val="24"/>
          <w:szCs w:val="24"/>
        </w:rPr>
        <w:t xml:space="preserve"> </w:t>
      </w:r>
      <w:r w:rsidRPr="004D6BD4">
        <w:rPr>
          <w:color w:val="171717"/>
          <w:sz w:val="24"/>
          <w:szCs w:val="24"/>
        </w:rPr>
        <w:t>особое</w:t>
      </w:r>
      <w:r w:rsidRPr="004D6BD4">
        <w:rPr>
          <w:color w:val="171717"/>
          <w:spacing w:val="29"/>
          <w:sz w:val="24"/>
          <w:szCs w:val="24"/>
        </w:rPr>
        <w:t xml:space="preserve"> </w:t>
      </w:r>
      <w:r w:rsidRPr="004D6BD4">
        <w:rPr>
          <w:color w:val="171717"/>
          <w:sz w:val="24"/>
          <w:szCs w:val="24"/>
        </w:rPr>
        <w:t>внимание</w:t>
      </w:r>
      <w:r w:rsidRPr="004D6BD4">
        <w:rPr>
          <w:color w:val="171717"/>
          <w:spacing w:val="20"/>
          <w:sz w:val="24"/>
          <w:szCs w:val="24"/>
        </w:rPr>
        <w:t xml:space="preserve"> </w:t>
      </w:r>
      <w:r w:rsidRPr="004D6BD4">
        <w:rPr>
          <w:color w:val="171717"/>
          <w:sz w:val="24"/>
          <w:szCs w:val="24"/>
        </w:rPr>
        <w:t>в</w:t>
      </w:r>
      <w:r w:rsidRPr="004D6BD4">
        <w:rPr>
          <w:color w:val="171717"/>
          <w:spacing w:val="30"/>
          <w:sz w:val="24"/>
          <w:szCs w:val="24"/>
        </w:rPr>
        <w:t xml:space="preserve"> </w:t>
      </w:r>
      <w:r w:rsidRPr="004D6BD4">
        <w:rPr>
          <w:color w:val="171717"/>
          <w:sz w:val="24"/>
          <w:szCs w:val="24"/>
        </w:rPr>
        <w:t>работе</w:t>
      </w:r>
      <w:r w:rsidRPr="004D6BD4">
        <w:rPr>
          <w:color w:val="171717"/>
          <w:spacing w:val="-55"/>
          <w:sz w:val="24"/>
          <w:szCs w:val="24"/>
        </w:rPr>
        <w:t xml:space="preserve"> </w:t>
      </w:r>
      <w:r w:rsidRPr="004D6BD4">
        <w:rPr>
          <w:color w:val="171717"/>
          <w:w w:val="105"/>
          <w:sz w:val="24"/>
          <w:szCs w:val="24"/>
        </w:rPr>
        <w:t>Управляющего совета</w:t>
      </w:r>
      <w:r w:rsidRPr="004D6BD4">
        <w:rPr>
          <w:color w:val="171717"/>
          <w:spacing w:val="59"/>
          <w:w w:val="105"/>
          <w:sz w:val="24"/>
          <w:szCs w:val="24"/>
        </w:rPr>
        <w:t xml:space="preserve"> </w:t>
      </w:r>
      <w:r w:rsidRPr="004D6BD4">
        <w:rPr>
          <w:color w:val="171717"/>
          <w:w w:val="105"/>
          <w:sz w:val="24"/>
          <w:szCs w:val="24"/>
        </w:rPr>
        <w:t>по</w:t>
      </w:r>
      <w:r w:rsidRPr="004D6BD4">
        <w:rPr>
          <w:color w:val="171717"/>
          <w:spacing w:val="-1"/>
          <w:w w:val="105"/>
          <w:sz w:val="24"/>
          <w:szCs w:val="24"/>
        </w:rPr>
        <w:t xml:space="preserve"> </w:t>
      </w:r>
      <w:r w:rsidRPr="004D6BD4">
        <w:rPr>
          <w:color w:val="171717"/>
          <w:w w:val="105"/>
          <w:sz w:val="24"/>
          <w:szCs w:val="24"/>
        </w:rPr>
        <w:t>таким</w:t>
      </w:r>
      <w:r w:rsidRPr="004D6BD4">
        <w:rPr>
          <w:color w:val="171717"/>
          <w:spacing w:val="-4"/>
          <w:w w:val="105"/>
          <w:sz w:val="24"/>
          <w:szCs w:val="24"/>
        </w:rPr>
        <w:t xml:space="preserve"> </w:t>
      </w:r>
      <w:r w:rsidRPr="004D6BD4">
        <w:rPr>
          <w:color w:val="171717"/>
          <w:w w:val="105"/>
          <w:sz w:val="24"/>
          <w:szCs w:val="24"/>
        </w:rPr>
        <w:t>направлениям, как</w:t>
      </w:r>
    </w:p>
    <w:p w:rsidR="004D6BD4" w:rsidRPr="004D6BD4" w:rsidRDefault="004D6BD4" w:rsidP="004D6BD4">
      <w:pPr>
        <w:spacing w:before="9" w:line="372" w:lineRule="auto"/>
        <w:ind w:left="1003" w:right="652" w:hanging="58"/>
        <w:rPr>
          <w:sz w:val="24"/>
          <w:szCs w:val="24"/>
        </w:rPr>
      </w:pPr>
      <w:r w:rsidRPr="004D6BD4">
        <w:rPr>
          <w:color w:val="171717"/>
          <w:sz w:val="24"/>
          <w:szCs w:val="24"/>
        </w:rPr>
        <w:t>профилактика</w:t>
      </w:r>
      <w:r w:rsidRPr="004D6BD4">
        <w:rPr>
          <w:color w:val="171717"/>
          <w:spacing w:val="1"/>
          <w:sz w:val="24"/>
          <w:szCs w:val="24"/>
        </w:rPr>
        <w:t xml:space="preserve"> </w:t>
      </w:r>
      <w:r w:rsidRPr="004D6BD4">
        <w:rPr>
          <w:color w:val="171717"/>
          <w:sz w:val="24"/>
          <w:szCs w:val="24"/>
        </w:rPr>
        <w:t>детского</w:t>
      </w:r>
      <w:r w:rsidRPr="004D6BD4">
        <w:rPr>
          <w:color w:val="171717"/>
          <w:spacing w:val="1"/>
          <w:sz w:val="24"/>
          <w:szCs w:val="24"/>
        </w:rPr>
        <w:t xml:space="preserve"> </w:t>
      </w:r>
      <w:r w:rsidRPr="004D6BD4">
        <w:rPr>
          <w:color w:val="171717"/>
          <w:sz w:val="24"/>
          <w:szCs w:val="24"/>
        </w:rPr>
        <w:t>травматизма, профилактика</w:t>
      </w:r>
      <w:r w:rsidRPr="004D6BD4">
        <w:rPr>
          <w:color w:val="171717"/>
          <w:spacing w:val="57"/>
          <w:sz w:val="24"/>
          <w:szCs w:val="24"/>
        </w:rPr>
        <w:t xml:space="preserve"> </w:t>
      </w:r>
      <w:r w:rsidRPr="004D6BD4">
        <w:rPr>
          <w:color w:val="171717"/>
          <w:sz w:val="24"/>
          <w:szCs w:val="24"/>
        </w:rPr>
        <w:t>несчастных</w:t>
      </w:r>
      <w:r w:rsidRPr="004D6BD4">
        <w:rPr>
          <w:color w:val="171717"/>
          <w:spacing w:val="58"/>
          <w:sz w:val="24"/>
          <w:szCs w:val="24"/>
        </w:rPr>
        <w:t xml:space="preserve"> </w:t>
      </w:r>
      <w:r w:rsidRPr="004D6BD4">
        <w:rPr>
          <w:color w:val="171717"/>
          <w:sz w:val="24"/>
          <w:szCs w:val="24"/>
        </w:rPr>
        <w:t>случаев</w:t>
      </w:r>
      <w:r w:rsidRPr="004D6BD4">
        <w:rPr>
          <w:color w:val="171717"/>
          <w:spacing w:val="57"/>
          <w:sz w:val="24"/>
          <w:szCs w:val="24"/>
        </w:rPr>
        <w:t xml:space="preserve"> </w:t>
      </w:r>
      <w:r w:rsidRPr="004D6BD4">
        <w:rPr>
          <w:color w:val="171717"/>
          <w:sz w:val="24"/>
          <w:szCs w:val="24"/>
        </w:rPr>
        <w:t>с детьми,</w:t>
      </w:r>
      <w:r w:rsidRPr="004D6BD4">
        <w:rPr>
          <w:color w:val="171717"/>
          <w:spacing w:val="58"/>
          <w:sz w:val="24"/>
          <w:szCs w:val="24"/>
        </w:rPr>
        <w:t xml:space="preserve"> </w:t>
      </w:r>
      <w:r w:rsidRPr="004D6BD4">
        <w:rPr>
          <w:color w:val="171717"/>
          <w:sz w:val="24"/>
          <w:szCs w:val="24"/>
        </w:rPr>
        <w:t>мероприятия</w:t>
      </w:r>
      <w:r w:rsidRPr="004D6BD4">
        <w:rPr>
          <w:color w:val="171717"/>
          <w:spacing w:val="-55"/>
          <w:sz w:val="24"/>
          <w:szCs w:val="24"/>
        </w:rPr>
        <w:t xml:space="preserve"> </w:t>
      </w:r>
      <w:r w:rsidRPr="004D6BD4">
        <w:rPr>
          <w:color w:val="171717"/>
          <w:w w:val="105"/>
          <w:sz w:val="24"/>
          <w:szCs w:val="24"/>
        </w:rPr>
        <w:t>по</w:t>
      </w:r>
      <w:r w:rsidRPr="004D6BD4">
        <w:rPr>
          <w:color w:val="171717"/>
          <w:spacing w:val="-1"/>
          <w:w w:val="105"/>
          <w:sz w:val="24"/>
          <w:szCs w:val="24"/>
        </w:rPr>
        <w:t xml:space="preserve"> </w:t>
      </w:r>
      <w:r w:rsidRPr="004D6BD4">
        <w:rPr>
          <w:color w:val="171717"/>
          <w:w w:val="105"/>
          <w:sz w:val="24"/>
          <w:szCs w:val="24"/>
        </w:rPr>
        <w:t>обеспечению</w:t>
      </w:r>
      <w:r w:rsidRPr="004D6BD4">
        <w:rPr>
          <w:color w:val="171717"/>
          <w:spacing w:val="-2"/>
          <w:w w:val="105"/>
          <w:sz w:val="24"/>
          <w:szCs w:val="24"/>
        </w:rPr>
        <w:t xml:space="preserve"> </w:t>
      </w:r>
      <w:r w:rsidRPr="004D6BD4">
        <w:rPr>
          <w:color w:val="171717"/>
          <w:w w:val="105"/>
          <w:sz w:val="24"/>
          <w:szCs w:val="24"/>
        </w:rPr>
        <w:t>безопасности</w:t>
      </w:r>
      <w:r w:rsidRPr="004D6BD4">
        <w:rPr>
          <w:color w:val="171717"/>
          <w:spacing w:val="-1"/>
          <w:w w:val="105"/>
          <w:sz w:val="24"/>
          <w:szCs w:val="24"/>
        </w:rPr>
        <w:t xml:space="preserve"> </w:t>
      </w:r>
      <w:r w:rsidRPr="004D6BD4">
        <w:rPr>
          <w:color w:val="171717"/>
          <w:w w:val="105"/>
          <w:sz w:val="24"/>
          <w:szCs w:val="24"/>
        </w:rPr>
        <w:t>несовершеннолетних,</w:t>
      </w:r>
    </w:p>
    <w:p w:rsidR="004D6BD4" w:rsidRPr="004D6BD4" w:rsidRDefault="004D6BD4" w:rsidP="004D6BD4">
      <w:pPr>
        <w:spacing w:before="8"/>
        <w:ind w:left="1003"/>
        <w:rPr>
          <w:sz w:val="24"/>
          <w:szCs w:val="24"/>
        </w:rPr>
      </w:pPr>
      <w:r w:rsidRPr="004D6BD4">
        <w:rPr>
          <w:color w:val="171717"/>
          <w:sz w:val="24"/>
          <w:szCs w:val="24"/>
        </w:rPr>
        <w:t>по</w:t>
      </w:r>
      <w:r w:rsidRPr="004D6BD4">
        <w:rPr>
          <w:color w:val="171717"/>
          <w:spacing w:val="36"/>
          <w:sz w:val="24"/>
          <w:szCs w:val="24"/>
        </w:rPr>
        <w:t xml:space="preserve"> </w:t>
      </w:r>
      <w:r w:rsidRPr="004D6BD4">
        <w:rPr>
          <w:color w:val="171717"/>
          <w:sz w:val="24"/>
          <w:szCs w:val="24"/>
        </w:rPr>
        <w:t>формированию</w:t>
      </w:r>
      <w:r w:rsidRPr="004D6BD4">
        <w:rPr>
          <w:color w:val="171717"/>
          <w:spacing w:val="47"/>
          <w:sz w:val="24"/>
          <w:szCs w:val="24"/>
        </w:rPr>
        <w:t xml:space="preserve"> </w:t>
      </w:r>
      <w:r w:rsidRPr="004D6BD4">
        <w:rPr>
          <w:color w:val="171717"/>
          <w:sz w:val="24"/>
          <w:szCs w:val="24"/>
        </w:rPr>
        <w:t>семейных</w:t>
      </w:r>
      <w:r w:rsidRPr="004D6BD4">
        <w:rPr>
          <w:color w:val="171717"/>
          <w:spacing w:val="26"/>
          <w:sz w:val="24"/>
          <w:szCs w:val="24"/>
        </w:rPr>
        <w:t xml:space="preserve"> </w:t>
      </w:r>
      <w:r w:rsidRPr="004D6BD4">
        <w:rPr>
          <w:color w:val="171717"/>
          <w:sz w:val="24"/>
          <w:szCs w:val="24"/>
        </w:rPr>
        <w:t>ценностей,</w:t>
      </w:r>
      <w:r w:rsidRPr="004D6BD4">
        <w:rPr>
          <w:color w:val="171717"/>
          <w:spacing w:val="29"/>
          <w:sz w:val="24"/>
          <w:szCs w:val="24"/>
        </w:rPr>
        <w:t xml:space="preserve"> </w:t>
      </w:r>
      <w:r w:rsidRPr="004D6BD4">
        <w:rPr>
          <w:color w:val="171717"/>
          <w:sz w:val="24"/>
          <w:szCs w:val="24"/>
        </w:rPr>
        <w:t>здорового</w:t>
      </w:r>
      <w:r w:rsidRPr="004D6BD4">
        <w:rPr>
          <w:color w:val="171717"/>
          <w:spacing w:val="37"/>
          <w:sz w:val="24"/>
          <w:szCs w:val="24"/>
        </w:rPr>
        <w:t xml:space="preserve"> </w:t>
      </w:r>
      <w:r w:rsidRPr="004D6BD4">
        <w:rPr>
          <w:color w:val="171717"/>
          <w:sz w:val="24"/>
          <w:szCs w:val="24"/>
        </w:rPr>
        <w:t>образа</w:t>
      </w:r>
      <w:r w:rsidRPr="004D6BD4">
        <w:rPr>
          <w:color w:val="171717"/>
          <w:spacing w:val="33"/>
          <w:sz w:val="24"/>
          <w:szCs w:val="24"/>
        </w:rPr>
        <w:t xml:space="preserve"> </w:t>
      </w:r>
      <w:r w:rsidRPr="004D6BD4">
        <w:rPr>
          <w:color w:val="171717"/>
          <w:sz w:val="24"/>
          <w:szCs w:val="24"/>
        </w:rPr>
        <w:t>жизни,</w:t>
      </w:r>
      <w:r w:rsidRPr="004D6BD4">
        <w:rPr>
          <w:color w:val="171717"/>
          <w:spacing w:val="41"/>
          <w:sz w:val="24"/>
          <w:szCs w:val="24"/>
        </w:rPr>
        <w:t xml:space="preserve"> </w:t>
      </w:r>
      <w:r w:rsidRPr="004D6BD4">
        <w:rPr>
          <w:color w:val="171717"/>
          <w:sz w:val="24"/>
          <w:szCs w:val="24"/>
        </w:rPr>
        <w:t>«здорового</w:t>
      </w:r>
      <w:r w:rsidRPr="004D6BD4">
        <w:rPr>
          <w:color w:val="171717"/>
          <w:spacing w:val="26"/>
          <w:sz w:val="24"/>
          <w:szCs w:val="24"/>
        </w:rPr>
        <w:t xml:space="preserve"> </w:t>
      </w:r>
      <w:r w:rsidRPr="004D6BD4">
        <w:rPr>
          <w:color w:val="171717"/>
          <w:sz w:val="24"/>
          <w:szCs w:val="24"/>
        </w:rPr>
        <w:t>быта»</w:t>
      </w:r>
    </w:p>
    <w:p w:rsidR="004D6BD4" w:rsidRPr="004D6BD4" w:rsidRDefault="004D6BD4" w:rsidP="004D6BD4">
      <w:pPr>
        <w:spacing w:before="146"/>
        <w:ind w:left="1003"/>
        <w:rPr>
          <w:sz w:val="24"/>
          <w:szCs w:val="24"/>
        </w:rPr>
      </w:pPr>
      <w:r w:rsidRPr="004D6BD4">
        <w:rPr>
          <w:color w:val="171717"/>
          <w:sz w:val="24"/>
          <w:szCs w:val="24"/>
        </w:rPr>
        <w:t>в</w:t>
      </w:r>
      <w:r w:rsidRPr="004D6BD4">
        <w:rPr>
          <w:color w:val="171717"/>
          <w:spacing w:val="42"/>
          <w:sz w:val="24"/>
          <w:szCs w:val="24"/>
        </w:rPr>
        <w:t xml:space="preserve"> </w:t>
      </w:r>
      <w:r w:rsidRPr="004D6BD4">
        <w:rPr>
          <w:color w:val="171717"/>
          <w:sz w:val="24"/>
          <w:szCs w:val="24"/>
        </w:rPr>
        <w:t>семьях,</w:t>
      </w:r>
      <w:r w:rsidRPr="004D6BD4">
        <w:rPr>
          <w:color w:val="171717"/>
          <w:spacing w:val="46"/>
          <w:sz w:val="24"/>
          <w:szCs w:val="24"/>
        </w:rPr>
        <w:t xml:space="preserve"> </w:t>
      </w:r>
      <w:r w:rsidRPr="004D6BD4">
        <w:rPr>
          <w:color w:val="171717"/>
          <w:sz w:val="24"/>
          <w:szCs w:val="24"/>
        </w:rPr>
        <w:t>укрепление</w:t>
      </w:r>
      <w:r w:rsidRPr="004D6BD4">
        <w:rPr>
          <w:color w:val="171717"/>
          <w:spacing w:val="30"/>
          <w:sz w:val="24"/>
          <w:szCs w:val="24"/>
        </w:rPr>
        <w:t xml:space="preserve"> </w:t>
      </w:r>
      <w:r w:rsidRPr="004D6BD4">
        <w:rPr>
          <w:color w:val="171717"/>
          <w:sz w:val="24"/>
          <w:szCs w:val="24"/>
        </w:rPr>
        <w:t>материально-технической</w:t>
      </w:r>
      <w:r w:rsidRPr="004D6BD4">
        <w:rPr>
          <w:color w:val="171717"/>
          <w:spacing w:val="41"/>
          <w:sz w:val="24"/>
          <w:szCs w:val="24"/>
        </w:rPr>
        <w:t xml:space="preserve"> </w:t>
      </w:r>
      <w:r w:rsidRPr="004D6BD4">
        <w:rPr>
          <w:color w:val="171717"/>
          <w:sz w:val="24"/>
          <w:szCs w:val="24"/>
        </w:rPr>
        <w:t>базы</w:t>
      </w:r>
      <w:r w:rsidRPr="004D6BD4">
        <w:rPr>
          <w:color w:val="171717"/>
          <w:spacing w:val="46"/>
          <w:sz w:val="24"/>
          <w:szCs w:val="24"/>
        </w:rPr>
        <w:t xml:space="preserve"> </w:t>
      </w:r>
      <w:r w:rsidRPr="004D6BD4">
        <w:rPr>
          <w:color w:val="171717"/>
          <w:sz w:val="24"/>
          <w:szCs w:val="24"/>
        </w:rPr>
        <w:t>школы,</w:t>
      </w:r>
      <w:r w:rsidRPr="004D6BD4">
        <w:rPr>
          <w:color w:val="171717"/>
          <w:spacing w:val="46"/>
          <w:sz w:val="24"/>
          <w:szCs w:val="24"/>
        </w:rPr>
        <w:t xml:space="preserve"> </w:t>
      </w:r>
      <w:r w:rsidRPr="004D6BD4">
        <w:rPr>
          <w:color w:val="171717"/>
          <w:sz w:val="24"/>
          <w:szCs w:val="24"/>
        </w:rPr>
        <w:t>обеспеченность</w:t>
      </w:r>
      <w:r w:rsidRPr="004D6BD4">
        <w:rPr>
          <w:color w:val="171717"/>
          <w:spacing w:val="48"/>
          <w:sz w:val="24"/>
          <w:szCs w:val="24"/>
        </w:rPr>
        <w:t xml:space="preserve"> </w:t>
      </w:r>
      <w:r w:rsidRPr="004D6BD4">
        <w:rPr>
          <w:color w:val="171717"/>
          <w:sz w:val="24"/>
          <w:szCs w:val="24"/>
        </w:rPr>
        <w:t>учебниками,</w:t>
      </w:r>
    </w:p>
    <w:p w:rsidR="004D6BD4" w:rsidRPr="004D6BD4" w:rsidRDefault="004D6BD4" w:rsidP="004D6BD4">
      <w:pPr>
        <w:spacing w:before="153" w:line="372" w:lineRule="auto"/>
        <w:ind w:left="945" w:right="578" w:firstLine="57"/>
        <w:rPr>
          <w:sz w:val="24"/>
          <w:szCs w:val="24"/>
        </w:rPr>
      </w:pPr>
      <w:r w:rsidRPr="004D6BD4">
        <w:rPr>
          <w:color w:val="171717"/>
          <w:sz w:val="24"/>
          <w:szCs w:val="24"/>
        </w:rPr>
        <w:t>в</w:t>
      </w:r>
      <w:r w:rsidRPr="004D6BD4">
        <w:rPr>
          <w:color w:val="171717"/>
          <w:spacing w:val="38"/>
          <w:sz w:val="24"/>
          <w:szCs w:val="24"/>
        </w:rPr>
        <w:t xml:space="preserve"> </w:t>
      </w:r>
      <w:r w:rsidRPr="004D6BD4">
        <w:rPr>
          <w:color w:val="171717"/>
          <w:sz w:val="24"/>
          <w:szCs w:val="24"/>
        </w:rPr>
        <w:t>оценке</w:t>
      </w:r>
      <w:r w:rsidRPr="004D6BD4">
        <w:rPr>
          <w:color w:val="171717"/>
          <w:spacing w:val="27"/>
          <w:sz w:val="24"/>
          <w:szCs w:val="24"/>
        </w:rPr>
        <w:t xml:space="preserve"> </w:t>
      </w:r>
      <w:r w:rsidRPr="004D6BD4">
        <w:rPr>
          <w:color w:val="171717"/>
          <w:sz w:val="24"/>
          <w:szCs w:val="24"/>
        </w:rPr>
        <w:t>качества</w:t>
      </w:r>
      <w:r w:rsidRPr="004D6BD4">
        <w:rPr>
          <w:color w:val="171717"/>
          <w:spacing w:val="39"/>
          <w:sz w:val="24"/>
          <w:szCs w:val="24"/>
        </w:rPr>
        <w:t xml:space="preserve"> </w:t>
      </w:r>
      <w:r w:rsidRPr="004D6BD4">
        <w:rPr>
          <w:color w:val="171717"/>
          <w:sz w:val="24"/>
          <w:szCs w:val="24"/>
        </w:rPr>
        <w:t>образовательных</w:t>
      </w:r>
      <w:r w:rsidRPr="004D6BD4">
        <w:rPr>
          <w:color w:val="171717"/>
          <w:spacing w:val="40"/>
          <w:sz w:val="24"/>
          <w:szCs w:val="24"/>
        </w:rPr>
        <w:t xml:space="preserve"> </w:t>
      </w:r>
      <w:r w:rsidRPr="004D6BD4">
        <w:rPr>
          <w:color w:val="171717"/>
          <w:sz w:val="24"/>
          <w:szCs w:val="24"/>
        </w:rPr>
        <w:t>услуг,</w:t>
      </w:r>
      <w:r w:rsidRPr="004D6BD4">
        <w:rPr>
          <w:color w:val="171717"/>
          <w:spacing w:val="43"/>
          <w:sz w:val="24"/>
          <w:szCs w:val="24"/>
        </w:rPr>
        <w:t xml:space="preserve"> </w:t>
      </w:r>
      <w:r w:rsidRPr="004D6BD4">
        <w:rPr>
          <w:color w:val="171717"/>
          <w:sz w:val="24"/>
          <w:szCs w:val="24"/>
        </w:rPr>
        <w:t>отслеживание</w:t>
      </w:r>
      <w:r w:rsidRPr="004D6BD4">
        <w:rPr>
          <w:color w:val="171717"/>
          <w:spacing w:val="39"/>
          <w:sz w:val="24"/>
          <w:szCs w:val="24"/>
        </w:rPr>
        <w:t xml:space="preserve"> </w:t>
      </w:r>
      <w:r w:rsidRPr="004D6BD4">
        <w:rPr>
          <w:color w:val="171717"/>
          <w:sz w:val="24"/>
          <w:szCs w:val="24"/>
        </w:rPr>
        <w:t>уровня</w:t>
      </w:r>
      <w:r w:rsidRPr="004D6BD4">
        <w:rPr>
          <w:color w:val="171717"/>
          <w:spacing w:val="43"/>
          <w:sz w:val="24"/>
          <w:szCs w:val="24"/>
        </w:rPr>
        <w:t xml:space="preserve"> </w:t>
      </w:r>
      <w:r w:rsidRPr="004D6BD4">
        <w:rPr>
          <w:color w:val="171717"/>
          <w:sz w:val="24"/>
          <w:szCs w:val="24"/>
        </w:rPr>
        <w:t>удовлетворенности</w:t>
      </w:r>
      <w:r w:rsidRPr="004D6BD4">
        <w:rPr>
          <w:color w:val="171717"/>
          <w:spacing w:val="50"/>
          <w:sz w:val="24"/>
          <w:szCs w:val="24"/>
        </w:rPr>
        <w:t xml:space="preserve"> </w:t>
      </w:r>
      <w:r w:rsidRPr="004D6BD4">
        <w:rPr>
          <w:color w:val="171717"/>
          <w:sz w:val="24"/>
          <w:szCs w:val="24"/>
        </w:rPr>
        <w:t>родителей</w:t>
      </w:r>
      <w:r w:rsidRPr="004D6BD4">
        <w:rPr>
          <w:color w:val="171717"/>
          <w:spacing w:val="1"/>
          <w:sz w:val="24"/>
          <w:szCs w:val="24"/>
        </w:rPr>
        <w:t xml:space="preserve"> </w:t>
      </w:r>
      <w:r w:rsidRPr="004D6BD4">
        <w:rPr>
          <w:color w:val="171717"/>
          <w:w w:val="105"/>
          <w:sz w:val="24"/>
          <w:szCs w:val="24"/>
        </w:rPr>
        <w:t>и</w:t>
      </w:r>
      <w:r w:rsidRPr="004D6BD4">
        <w:rPr>
          <w:color w:val="171717"/>
          <w:spacing w:val="-1"/>
          <w:w w:val="105"/>
          <w:sz w:val="24"/>
          <w:szCs w:val="24"/>
        </w:rPr>
        <w:t xml:space="preserve"> </w:t>
      </w:r>
      <w:r w:rsidRPr="004D6BD4">
        <w:rPr>
          <w:color w:val="171717"/>
          <w:w w:val="105"/>
          <w:sz w:val="24"/>
          <w:szCs w:val="24"/>
        </w:rPr>
        <w:t>обучающихся.</w:t>
      </w:r>
    </w:p>
    <w:p w:rsidR="004D6BD4" w:rsidRPr="004D6BD4" w:rsidRDefault="004D6BD4" w:rsidP="004D6BD4">
      <w:pPr>
        <w:pStyle w:val="1"/>
        <w:spacing w:before="16"/>
      </w:pPr>
      <w:r w:rsidRPr="004D6BD4">
        <w:rPr>
          <w:w w:val="105"/>
        </w:rPr>
        <w:t>Совет</w:t>
      </w:r>
      <w:r w:rsidRPr="004D6BD4">
        <w:rPr>
          <w:spacing w:val="-5"/>
          <w:w w:val="105"/>
        </w:rPr>
        <w:t xml:space="preserve"> </w:t>
      </w:r>
      <w:r w:rsidRPr="004D6BD4">
        <w:rPr>
          <w:w w:val="105"/>
        </w:rPr>
        <w:t>отцов.</w:t>
      </w:r>
    </w:p>
    <w:p w:rsidR="004D6BD4" w:rsidRPr="004D6BD4" w:rsidRDefault="004D6BD4" w:rsidP="004D6BD4">
      <w:pPr>
        <w:spacing w:before="139"/>
        <w:ind w:left="758"/>
        <w:rPr>
          <w:sz w:val="24"/>
          <w:szCs w:val="24"/>
        </w:rPr>
      </w:pPr>
      <w:r w:rsidRPr="004D6BD4">
        <w:rPr>
          <w:w w:val="105"/>
          <w:sz w:val="24"/>
          <w:szCs w:val="24"/>
        </w:rPr>
        <w:t>Количество</w:t>
      </w:r>
      <w:r w:rsidRPr="004D6BD4">
        <w:rPr>
          <w:spacing w:val="-11"/>
          <w:w w:val="105"/>
          <w:sz w:val="24"/>
          <w:szCs w:val="24"/>
        </w:rPr>
        <w:t xml:space="preserve"> </w:t>
      </w:r>
      <w:r w:rsidRPr="004D6BD4">
        <w:rPr>
          <w:w w:val="105"/>
          <w:sz w:val="24"/>
          <w:szCs w:val="24"/>
        </w:rPr>
        <w:t>человек</w:t>
      </w:r>
      <w:r w:rsidRPr="004D6BD4">
        <w:rPr>
          <w:spacing w:val="-8"/>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Совете</w:t>
      </w:r>
      <w:r w:rsidRPr="004D6BD4">
        <w:rPr>
          <w:spacing w:val="-6"/>
          <w:w w:val="105"/>
          <w:sz w:val="24"/>
          <w:szCs w:val="24"/>
        </w:rPr>
        <w:t xml:space="preserve"> </w:t>
      </w:r>
      <w:r w:rsidRPr="004D6BD4">
        <w:rPr>
          <w:w w:val="105"/>
          <w:sz w:val="24"/>
          <w:szCs w:val="24"/>
        </w:rPr>
        <w:t>–</w:t>
      </w:r>
      <w:r w:rsidRPr="004D6BD4">
        <w:rPr>
          <w:spacing w:val="-4"/>
          <w:w w:val="105"/>
          <w:sz w:val="24"/>
          <w:szCs w:val="24"/>
        </w:rPr>
        <w:t xml:space="preserve"> </w:t>
      </w:r>
      <w:r w:rsidRPr="004D6BD4">
        <w:rPr>
          <w:w w:val="105"/>
          <w:sz w:val="24"/>
          <w:szCs w:val="24"/>
        </w:rPr>
        <w:t>6</w:t>
      </w:r>
      <w:r w:rsidRPr="004D6BD4">
        <w:rPr>
          <w:spacing w:val="-4"/>
          <w:w w:val="105"/>
          <w:sz w:val="24"/>
          <w:szCs w:val="24"/>
        </w:rPr>
        <w:t xml:space="preserve"> </w:t>
      </w:r>
      <w:r w:rsidRPr="004D6BD4">
        <w:rPr>
          <w:w w:val="105"/>
          <w:sz w:val="24"/>
          <w:szCs w:val="24"/>
        </w:rPr>
        <w:t>пап.</w:t>
      </w:r>
    </w:p>
    <w:p w:rsidR="004D6BD4" w:rsidRPr="004D6BD4" w:rsidRDefault="004D6BD4" w:rsidP="004D6BD4">
      <w:pPr>
        <w:spacing w:before="153" w:line="372" w:lineRule="auto"/>
        <w:ind w:left="758" w:right="3910" w:firstLine="57"/>
        <w:rPr>
          <w:sz w:val="24"/>
          <w:szCs w:val="24"/>
        </w:rPr>
      </w:pPr>
      <w:r w:rsidRPr="004D6BD4">
        <w:rPr>
          <w:w w:val="105"/>
          <w:sz w:val="24"/>
          <w:szCs w:val="24"/>
        </w:rPr>
        <w:t>Председатель</w:t>
      </w:r>
      <w:r w:rsidRPr="004D6BD4">
        <w:rPr>
          <w:spacing w:val="-11"/>
          <w:w w:val="105"/>
          <w:sz w:val="24"/>
          <w:szCs w:val="24"/>
        </w:rPr>
        <w:t xml:space="preserve"> </w:t>
      </w:r>
      <w:r w:rsidRPr="004D6BD4">
        <w:rPr>
          <w:w w:val="105"/>
          <w:sz w:val="24"/>
          <w:szCs w:val="24"/>
        </w:rPr>
        <w:t>Совета</w:t>
      </w:r>
      <w:r w:rsidRPr="004D6BD4">
        <w:rPr>
          <w:spacing w:val="-13"/>
          <w:w w:val="105"/>
          <w:sz w:val="24"/>
          <w:szCs w:val="24"/>
        </w:rPr>
        <w:t xml:space="preserve"> </w:t>
      </w:r>
      <w:r w:rsidRPr="004D6BD4">
        <w:rPr>
          <w:w w:val="105"/>
          <w:sz w:val="24"/>
          <w:szCs w:val="24"/>
        </w:rPr>
        <w:t>отцов</w:t>
      </w:r>
      <w:r w:rsidRPr="004D6BD4">
        <w:rPr>
          <w:spacing w:val="-9"/>
          <w:w w:val="105"/>
          <w:sz w:val="24"/>
          <w:szCs w:val="24"/>
        </w:rPr>
        <w:t xml:space="preserve"> </w:t>
      </w:r>
      <w:r w:rsidRPr="004D6BD4">
        <w:rPr>
          <w:w w:val="105"/>
          <w:sz w:val="24"/>
          <w:szCs w:val="24"/>
        </w:rPr>
        <w:t>–</w:t>
      </w:r>
      <w:r w:rsidRPr="004D6BD4">
        <w:rPr>
          <w:spacing w:val="-12"/>
          <w:w w:val="105"/>
          <w:sz w:val="24"/>
          <w:szCs w:val="24"/>
        </w:rPr>
        <w:t xml:space="preserve"> </w:t>
      </w:r>
      <w:r w:rsidRPr="004D6BD4">
        <w:rPr>
          <w:w w:val="105"/>
          <w:sz w:val="24"/>
          <w:szCs w:val="24"/>
        </w:rPr>
        <w:t>Никонов</w:t>
      </w:r>
      <w:r w:rsidRPr="004D6BD4">
        <w:rPr>
          <w:spacing w:val="-8"/>
          <w:w w:val="105"/>
          <w:sz w:val="24"/>
          <w:szCs w:val="24"/>
        </w:rPr>
        <w:t xml:space="preserve"> </w:t>
      </w:r>
      <w:r w:rsidRPr="004D6BD4">
        <w:rPr>
          <w:w w:val="105"/>
          <w:sz w:val="24"/>
          <w:szCs w:val="24"/>
        </w:rPr>
        <w:t>Алексей</w:t>
      </w:r>
      <w:r w:rsidRPr="004D6BD4">
        <w:rPr>
          <w:spacing w:val="-8"/>
          <w:w w:val="105"/>
          <w:sz w:val="24"/>
          <w:szCs w:val="24"/>
        </w:rPr>
        <w:t xml:space="preserve"> </w:t>
      </w:r>
      <w:r w:rsidRPr="004D6BD4">
        <w:rPr>
          <w:w w:val="105"/>
          <w:sz w:val="24"/>
          <w:szCs w:val="24"/>
        </w:rPr>
        <w:t>Александрович.</w:t>
      </w:r>
      <w:r w:rsidRPr="004D6BD4">
        <w:rPr>
          <w:spacing w:val="-58"/>
          <w:w w:val="105"/>
          <w:sz w:val="24"/>
          <w:szCs w:val="24"/>
        </w:rPr>
        <w:t xml:space="preserve"> </w:t>
      </w:r>
      <w:r w:rsidRPr="004D6BD4">
        <w:rPr>
          <w:w w:val="105"/>
          <w:sz w:val="24"/>
          <w:szCs w:val="24"/>
        </w:rPr>
        <w:t>Основные</w:t>
      </w:r>
      <w:r w:rsidRPr="004D6BD4">
        <w:rPr>
          <w:spacing w:val="-2"/>
          <w:w w:val="105"/>
          <w:sz w:val="24"/>
          <w:szCs w:val="24"/>
        </w:rPr>
        <w:t xml:space="preserve"> </w:t>
      </w:r>
      <w:r w:rsidRPr="004D6BD4">
        <w:rPr>
          <w:w w:val="105"/>
          <w:sz w:val="24"/>
          <w:szCs w:val="24"/>
        </w:rPr>
        <w:t>задачи</w:t>
      </w:r>
      <w:r w:rsidRPr="004D6BD4">
        <w:rPr>
          <w:spacing w:val="-2"/>
          <w:w w:val="105"/>
          <w:sz w:val="24"/>
          <w:szCs w:val="24"/>
        </w:rPr>
        <w:t xml:space="preserve"> </w:t>
      </w:r>
      <w:r w:rsidRPr="004D6BD4">
        <w:rPr>
          <w:w w:val="105"/>
          <w:sz w:val="24"/>
          <w:szCs w:val="24"/>
        </w:rPr>
        <w:t>Совета</w:t>
      </w:r>
      <w:r w:rsidRPr="004D6BD4">
        <w:rPr>
          <w:spacing w:val="5"/>
          <w:w w:val="105"/>
          <w:sz w:val="24"/>
          <w:szCs w:val="24"/>
        </w:rPr>
        <w:t xml:space="preserve"> </w:t>
      </w:r>
      <w:r w:rsidRPr="004D6BD4">
        <w:rPr>
          <w:w w:val="105"/>
          <w:sz w:val="24"/>
          <w:szCs w:val="24"/>
        </w:rPr>
        <w:t>отцов:</w:t>
      </w:r>
    </w:p>
    <w:p w:rsidR="004D6BD4" w:rsidRPr="004D6BD4" w:rsidRDefault="004D6BD4" w:rsidP="004D6BD4">
      <w:pPr>
        <w:tabs>
          <w:tab w:val="left" w:pos="2160"/>
          <w:tab w:val="left" w:pos="3267"/>
          <w:tab w:val="left" w:pos="4239"/>
          <w:tab w:val="left" w:pos="5648"/>
          <w:tab w:val="left" w:pos="6899"/>
          <w:tab w:val="left" w:pos="8560"/>
          <w:tab w:val="left" w:pos="9660"/>
        </w:tabs>
        <w:spacing w:before="9" w:line="372" w:lineRule="auto"/>
        <w:ind w:left="643" w:right="1332" w:firstLine="115"/>
        <w:rPr>
          <w:sz w:val="24"/>
          <w:szCs w:val="24"/>
        </w:rPr>
      </w:pPr>
      <w:r w:rsidRPr="004D6BD4">
        <w:rPr>
          <w:w w:val="105"/>
          <w:sz w:val="24"/>
          <w:szCs w:val="24"/>
        </w:rPr>
        <w:t>1.Оказание</w:t>
      </w:r>
      <w:r w:rsidRPr="004D6BD4">
        <w:rPr>
          <w:w w:val="105"/>
          <w:sz w:val="24"/>
          <w:szCs w:val="24"/>
        </w:rPr>
        <w:tab/>
        <w:t>помощи</w:t>
      </w:r>
      <w:r w:rsidRPr="004D6BD4">
        <w:rPr>
          <w:w w:val="105"/>
          <w:sz w:val="24"/>
          <w:szCs w:val="24"/>
        </w:rPr>
        <w:tab/>
        <w:t>школе,</w:t>
      </w:r>
      <w:r w:rsidRPr="004D6BD4">
        <w:rPr>
          <w:w w:val="105"/>
          <w:sz w:val="24"/>
          <w:szCs w:val="24"/>
        </w:rPr>
        <w:tab/>
        <w:t>содействие</w:t>
      </w:r>
      <w:r w:rsidRPr="004D6BD4">
        <w:rPr>
          <w:w w:val="105"/>
          <w:sz w:val="24"/>
          <w:szCs w:val="24"/>
        </w:rPr>
        <w:tab/>
        <w:t>созданию</w:t>
      </w:r>
      <w:r w:rsidRPr="004D6BD4">
        <w:rPr>
          <w:w w:val="105"/>
          <w:sz w:val="24"/>
          <w:szCs w:val="24"/>
        </w:rPr>
        <w:tab/>
        <w:t>необходимых</w:t>
      </w:r>
      <w:r w:rsidRPr="004D6BD4">
        <w:rPr>
          <w:w w:val="105"/>
          <w:sz w:val="24"/>
          <w:szCs w:val="24"/>
        </w:rPr>
        <w:tab/>
        <w:t xml:space="preserve">условий </w:t>
      </w:r>
      <w:r w:rsidRPr="004D6BD4">
        <w:rPr>
          <w:spacing w:val="-2"/>
          <w:w w:val="105"/>
          <w:sz w:val="24"/>
          <w:szCs w:val="24"/>
        </w:rPr>
        <w:t>для</w:t>
      </w:r>
      <w:r w:rsidRPr="004D6BD4">
        <w:rPr>
          <w:spacing w:val="-58"/>
          <w:w w:val="105"/>
          <w:sz w:val="24"/>
          <w:szCs w:val="24"/>
        </w:rPr>
        <w:t xml:space="preserve"> </w:t>
      </w:r>
      <w:r w:rsidRPr="004D6BD4">
        <w:rPr>
          <w:w w:val="105"/>
          <w:sz w:val="24"/>
          <w:szCs w:val="24"/>
        </w:rPr>
        <w:t>своевременного</w:t>
      </w:r>
      <w:r w:rsidRPr="004D6BD4">
        <w:rPr>
          <w:spacing w:val="-8"/>
          <w:w w:val="105"/>
          <w:sz w:val="24"/>
          <w:szCs w:val="24"/>
        </w:rPr>
        <w:t xml:space="preserve"> </w:t>
      </w:r>
      <w:r w:rsidRPr="004D6BD4">
        <w:rPr>
          <w:w w:val="105"/>
          <w:sz w:val="24"/>
          <w:szCs w:val="24"/>
        </w:rPr>
        <w:t>получения</w:t>
      </w:r>
      <w:r w:rsidRPr="004D6BD4">
        <w:rPr>
          <w:spacing w:val="1"/>
          <w:w w:val="105"/>
          <w:sz w:val="24"/>
          <w:szCs w:val="24"/>
        </w:rPr>
        <w:t xml:space="preserve"> </w:t>
      </w:r>
      <w:r w:rsidRPr="004D6BD4">
        <w:rPr>
          <w:w w:val="105"/>
          <w:sz w:val="24"/>
          <w:szCs w:val="24"/>
        </w:rPr>
        <w:t>обучающимися</w:t>
      </w:r>
      <w:r w:rsidRPr="004D6BD4">
        <w:rPr>
          <w:spacing w:val="58"/>
          <w:w w:val="105"/>
          <w:sz w:val="24"/>
          <w:szCs w:val="24"/>
        </w:rPr>
        <w:t xml:space="preserve"> </w:t>
      </w:r>
      <w:r w:rsidRPr="004D6BD4">
        <w:rPr>
          <w:w w:val="105"/>
          <w:sz w:val="24"/>
          <w:szCs w:val="24"/>
        </w:rPr>
        <w:t>образования.</w:t>
      </w:r>
    </w:p>
    <w:p w:rsidR="004D6BD4" w:rsidRPr="004D6BD4" w:rsidRDefault="004D6BD4" w:rsidP="005B10F6">
      <w:pPr>
        <w:numPr>
          <w:ilvl w:val="0"/>
          <w:numId w:val="136"/>
        </w:numPr>
        <w:tabs>
          <w:tab w:val="left" w:pos="884"/>
        </w:tabs>
        <w:spacing w:before="77" w:line="379" w:lineRule="auto"/>
        <w:ind w:right="1652" w:firstLine="57"/>
        <w:jc w:val="both"/>
        <w:rPr>
          <w:sz w:val="24"/>
          <w:szCs w:val="24"/>
        </w:rPr>
      </w:pPr>
      <w:r w:rsidRPr="004D6BD4">
        <w:rPr>
          <w:w w:val="105"/>
          <w:sz w:val="24"/>
          <w:szCs w:val="24"/>
        </w:rPr>
        <w:t>Пропаганда</w:t>
      </w:r>
      <w:r w:rsidRPr="004D6BD4">
        <w:rPr>
          <w:spacing w:val="1"/>
          <w:w w:val="105"/>
          <w:sz w:val="24"/>
          <w:szCs w:val="24"/>
        </w:rPr>
        <w:t xml:space="preserve"> </w:t>
      </w:r>
      <w:r w:rsidRPr="004D6BD4">
        <w:rPr>
          <w:w w:val="105"/>
          <w:sz w:val="24"/>
          <w:szCs w:val="24"/>
        </w:rPr>
        <w:t>положительного</w:t>
      </w:r>
      <w:r w:rsidRPr="004D6BD4">
        <w:rPr>
          <w:spacing w:val="1"/>
          <w:w w:val="105"/>
          <w:sz w:val="24"/>
          <w:szCs w:val="24"/>
        </w:rPr>
        <w:t xml:space="preserve"> </w:t>
      </w:r>
      <w:r w:rsidRPr="004D6BD4">
        <w:rPr>
          <w:w w:val="105"/>
          <w:sz w:val="24"/>
          <w:szCs w:val="24"/>
        </w:rPr>
        <w:t>опыта</w:t>
      </w:r>
      <w:r w:rsidRPr="004D6BD4">
        <w:rPr>
          <w:spacing w:val="1"/>
          <w:w w:val="105"/>
          <w:sz w:val="24"/>
          <w:szCs w:val="24"/>
        </w:rPr>
        <w:t xml:space="preserve"> </w:t>
      </w:r>
      <w:r w:rsidRPr="004D6BD4">
        <w:rPr>
          <w:w w:val="105"/>
          <w:sz w:val="24"/>
          <w:szCs w:val="24"/>
        </w:rPr>
        <w:t>семейного</w:t>
      </w:r>
      <w:r w:rsidRPr="004D6BD4">
        <w:rPr>
          <w:spacing w:val="1"/>
          <w:w w:val="105"/>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повышение</w:t>
      </w:r>
      <w:r w:rsidRPr="004D6BD4">
        <w:rPr>
          <w:spacing w:val="1"/>
          <w:w w:val="105"/>
          <w:sz w:val="24"/>
          <w:szCs w:val="24"/>
        </w:rPr>
        <w:t xml:space="preserve"> </w:t>
      </w:r>
      <w:r w:rsidRPr="004D6BD4">
        <w:rPr>
          <w:w w:val="105"/>
          <w:sz w:val="24"/>
          <w:szCs w:val="24"/>
        </w:rPr>
        <w:t>ответственности</w:t>
      </w:r>
      <w:r w:rsidRPr="004D6BD4">
        <w:rPr>
          <w:spacing w:val="5"/>
          <w:w w:val="105"/>
          <w:sz w:val="24"/>
          <w:szCs w:val="24"/>
        </w:rPr>
        <w:t xml:space="preserve"> </w:t>
      </w:r>
      <w:r w:rsidRPr="004D6BD4">
        <w:rPr>
          <w:w w:val="105"/>
          <w:sz w:val="24"/>
          <w:szCs w:val="24"/>
        </w:rPr>
        <w:t>родителей</w:t>
      </w:r>
      <w:r w:rsidRPr="004D6BD4">
        <w:rPr>
          <w:spacing w:val="-2"/>
          <w:w w:val="105"/>
          <w:sz w:val="24"/>
          <w:szCs w:val="24"/>
        </w:rPr>
        <w:t xml:space="preserve"> </w:t>
      </w:r>
      <w:r w:rsidRPr="004D6BD4">
        <w:rPr>
          <w:w w:val="105"/>
          <w:sz w:val="24"/>
          <w:szCs w:val="24"/>
        </w:rPr>
        <w:t>за</w:t>
      </w:r>
      <w:r w:rsidRPr="004D6BD4">
        <w:rPr>
          <w:spacing w:val="-2"/>
          <w:w w:val="105"/>
          <w:sz w:val="24"/>
          <w:szCs w:val="24"/>
        </w:rPr>
        <w:t xml:space="preserve"> </w:t>
      </w:r>
      <w:r w:rsidRPr="004D6BD4">
        <w:rPr>
          <w:w w:val="105"/>
          <w:sz w:val="24"/>
          <w:szCs w:val="24"/>
        </w:rPr>
        <w:t>воспитание</w:t>
      </w:r>
      <w:r w:rsidRPr="004D6BD4">
        <w:rPr>
          <w:spacing w:val="-9"/>
          <w:w w:val="105"/>
          <w:sz w:val="24"/>
          <w:szCs w:val="24"/>
        </w:rPr>
        <w:t xml:space="preserve"> </w:t>
      </w:r>
      <w:r w:rsidRPr="004D6BD4">
        <w:rPr>
          <w:w w:val="105"/>
          <w:sz w:val="24"/>
          <w:szCs w:val="24"/>
        </w:rPr>
        <w:t>детей.</w:t>
      </w:r>
    </w:p>
    <w:p w:rsidR="004D6BD4" w:rsidRPr="004D6BD4" w:rsidRDefault="004D6BD4" w:rsidP="005B10F6">
      <w:pPr>
        <w:numPr>
          <w:ilvl w:val="0"/>
          <w:numId w:val="136"/>
        </w:numPr>
        <w:tabs>
          <w:tab w:val="left" w:pos="884"/>
        </w:tabs>
        <w:spacing w:line="376" w:lineRule="auto"/>
        <w:ind w:right="729" w:firstLine="57"/>
        <w:jc w:val="both"/>
        <w:rPr>
          <w:sz w:val="24"/>
          <w:szCs w:val="24"/>
        </w:rPr>
      </w:pPr>
      <w:r w:rsidRPr="004D6BD4">
        <w:rPr>
          <w:w w:val="105"/>
          <w:sz w:val="24"/>
          <w:szCs w:val="24"/>
        </w:rPr>
        <w:t>Осуществление</w:t>
      </w:r>
      <w:r w:rsidRPr="004D6BD4">
        <w:rPr>
          <w:spacing w:val="1"/>
          <w:w w:val="105"/>
          <w:sz w:val="24"/>
          <w:szCs w:val="24"/>
        </w:rPr>
        <w:t xml:space="preserve"> </w:t>
      </w:r>
      <w:r w:rsidRPr="004D6BD4">
        <w:rPr>
          <w:w w:val="105"/>
          <w:sz w:val="24"/>
          <w:szCs w:val="24"/>
        </w:rPr>
        <w:t>социальной</w:t>
      </w:r>
      <w:r w:rsidRPr="004D6BD4">
        <w:rPr>
          <w:spacing w:val="1"/>
          <w:w w:val="105"/>
          <w:sz w:val="24"/>
          <w:szCs w:val="24"/>
        </w:rPr>
        <w:t xml:space="preserve"> </w:t>
      </w:r>
      <w:r w:rsidRPr="004D6BD4">
        <w:rPr>
          <w:w w:val="105"/>
          <w:sz w:val="24"/>
          <w:szCs w:val="24"/>
        </w:rPr>
        <w:t>защиты,</w:t>
      </w:r>
      <w:r w:rsidRPr="004D6BD4">
        <w:rPr>
          <w:spacing w:val="1"/>
          <w:w w:val="105"/>
          <w:sz w:val="24"/>
          <w:szCs w:val="24"/>
        </w:rPr>
        <w:t xml:space="preserve"> </w:t>
      </w:r>
      <w:r w:rsidRPr="004D6BD4">
        <w:rPr>
          <w:w w:val="105"/>
          <w:sz w:val="24"/>
          <w:szCs w:val="24"/>
        </w:rPr>
        <w:t>поддержки</w:t>
      </w:r>
      <w:r w:rsidRPr="004D6BD4">
        <w:rPr>
          <w:spacing w:val="1"/>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адаптации</w:t>
      </w:r>
      <w:r w:rsidRPr="004D6BD4">
        <w:rPr>
          <w:spacing w:val="1"/>
          <w:w w:val="105"/>
          <w:sz w:val="24"/>
          <w:szCs w:val="24"/>
        </w:rPr>
        <w:t xml:space="preserve"> </w:t>
      </w:r>
      <w:r w:rsidRPr="004D6BD4">
        <w:rPr>
          <w:w w:val="105"/>
          <w:sz w:val="24"/>
          <w:szCs w:val="24"/>
        </w:rPr>
        <w:t>детей</w:t>
      </w:r>
      <w:r w:rsidRPr="004D6BD4">
        <w:rPr>
          <w:spacing w:val="1"/>
          <w:w w:val="105"/>
          <w:sz w:val="24"/>
          <w:szCs w:val="24"/>
        </w:rPr>
        <w:t xml:space="preserve"> </w:t>
      </w:r>
      <w:r w:rsidRPr="004D6BD4">
        <w:rPr>
          <w:w w:val="105"/>
          <w:sz w:val="24"/>
          <w:szCs w:val="24"/>
        </w:rPr>
        <w:t>к</w:t>
      </w:r>
      <w:r w:rsidRPr="004D6BD4">
        <w:rPr>
          <w:spacing w:val="1"/>
          <w:w w:val="105"/>
          <w:sz w:val="24"/>
          <w:szCs w:val="24"/>
        </w:rPr>
        <w:t xml:space="preserve"> </w:t>
      </w:r>
      <w:r w:rsidRPr="004D6BD4">
        <w:rPr>
          <w:w w:val="105"/>
          <w:sz w:val="24"/>
          <w:szCs w:val="24"/>
        </w:rPr>
        <w:t>жизни</w:t>
      </w:r>
      <w:r w:rsidRPr="004D6BD4">
        <w:rPr>
          <w:spacing w:val="1"/>
          <w:w w:val="105"/>
          <w:sz w:val="24"/>
          <w:szCs w:val="24"/>
        </w:rPr>
        <w:t xml:space="preserve"> </w:t>
      </w:r>
      <w:r w:rsidRPr="004D6BD4">
        <w:rPr>
          <w:w w:val="105"/>
          <w:sz w:val="24"/>
          <w:szCs w:val="24"/>
        </w:rPr>
        <w:t>в</w:t>
      </w:r>
      <w:r w:rsidRPr="004D6BD4">
        <w:rPr>
          <w:spacing w:val="1"/>
          <w:w w:val="105"/>
          <w:sz w:val="24"/>
          <w:szCs w:val="24"/>
        </w:rPr>
        <w:t xml:space="preserve"> </w:t>
      </w:r>
      <w:r w:rsidRPr="004D6BD4">
        <w:rPr>
          <w:w w:val="105"/>
          <w:sz w:val="24"/>
          <w:szCs w:val="24"/>
        </w:rPr>
        <w:t>обществе,</w:t>
      </w:r>
      <w:r w:rsidRPr="004D6BD4">
        <w:rPr>
          <w:spacing w:val="-58"/>
          <w:w w:val="105"/>
          <w:sz w:val="24"/>
          <w:szCs w:val="24"/>
        </w:rPr>
        <w:t xml:space="preserve"> </w:t>
      </w:r>
      <w:r w:rsidRPr="004D6BD4">
        <w:rPr>
          <w:w w:val="105"/>
          <w:sz w:val="24"/>
          <w:szCs w:val="24"/>
        </w:rPr>
        <w:t>участие</w:t>
      </w:r>
      <w:r w:rsidRPr="004D6BD4">
        <w:rPr>
          <w:spacing w:val="-12"/>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профориентационной работе</w:t>
      </w:r>
      <w:r w:rsidRPr="004D6BD4">
        <w:rPr>
          <w:spacing w:val="-5"/>
          <w:w w:val="105"/>
          <w:sz w:val="24"/>
          <w:szCs w:val="24"/>
        </w:rPr>
        <w:t xml:space="preserve"> </w:t>
      </w:r>
      <w:r w:rsidRPr="004D6BD4">
        <w:rPr>
          <w:w w:val="105"/>
          <w:sz w:val="24"/>
          <w:szCs w:val="24"/>
        </w:rPr>
        <w:t>с</w:t>
      </w:r>
      <w:r w:rsidRPr="004D6BD4">
        <w:rPr>
          <w:spacing w:val="1"/>
          <w:w w:val="105"/>
          <w:sz w:val="24"/>
          <w:szCs w:val="24"/>
        </w:rPr>
        <w:t xml:space="preserve"> </w:t>
      </w:r>
      <w:r w:rsidRPr="004D6BD4">
        <w:rPr>
          <w:w w:val="105"/>
          <w:sz w:val="24"/>
          <w:szCs w:val="24"/>
        </w:rPr>
        <w:t>воспитанниками</w:t>
      </w:r>
      <w:r w:rsidRPr="004D6BD4">
        <w:rPr>
          <w:spacing w:val="-5"/>
          <w:w w:val="105"/>
          <w:sz w:val="24"/>
          <w:szCs w:val="24"/>
        </w:rPr>
        <w:t xml:space="preserve"> </w:t>
      </w:r>
      <w:r w:rsidRPr="004D6BD4">
        <w:rPr>
          <w:w w:val="105"/>
          <w:sz w:val="24"/>
          <w:szCs w:val="24"/>
        </w:rPr>
        <w:t>и</w:t>
      </w:r>
      <w:r w:rsidRPr="004D6BD4">
        <w:rPr>
          <w:spacing w:val="-6"/>
          <w:w w:val="105"/>
          <w:sz w:val="24"/>
          <w:szCs w:val="24"/>
        </w:rPr>
        <w:t xml:space="preserve"> </w:t>
      </w:r>
      <w:r w:rsidRPr="004D6BD4">
        <w:rPr>
          <w:w w:val="105"/>
          <w:sz w:val="24"/>
          <w:szCs w:val="24"/>
        </w:rPr>
        <w:t>обучающимися,</w:t>
      </w:r>
      <w:r w:rsidRPr="004D6BD4">
        <w:rPr>
          <w:spacing w:val="-3"/>
          <w:w w:val="105"/>
          <w:sz w:val="24"/>
          <w:szCs w:val="24"/>
        </w:rPr>
        <w:t xml:space="preserve"> </w:t>
      </w:r>
      <w:r w:rsidRPr="004D6BD4">
        <w:rPr>
          <w:w w:val="105"/>
          <w:sz w:val="24"/>
          <w:szCs w:val="24"/>
        </w:rPr>
        <w:t>организация</w:t>
      </w:r>
      <w:r w:rsidRPr="004D6BD4">
        <w:rPr>
          <w:spacing w:val="-9"/>
          <w:w w:val="105"/>
          <w:sz w:val="24"/>
          <w:szCs w:val="24"/>
        </w:rPr>
        <w:t xml:space="preserve"> </w:t>
      </w:r>
      <w:r w:rsidRPr="004D6BD4">
        <w:rPr>
          <w:w w:val="105"/>
          <w:sz w:val="24"/>
          <w:szCs w:val="24"/>
        </w:rPr>
        <w:t>работы</w:t>
      </w:r>
      <w:r w:rsidRPr="004D6BD4">
        <w:rPr>
          <w:spacing w:val="-58"/>
          <w:w w:val="105"/>
          <w:sz w:val="24"/>
          <w:szCs w:val="24"/>
        </w:rPr>
        <w:t xml:space="preserve"> </w:t>
      </w:r>
      <w:r w:rsidRPr="004D6BD4">
        <w:rPr>
          <w:w w:val="105"/>
          <w:sz w:val="24"/>
          <w:szCs w:val="24"/>
        </w:rPr>
        <w:t>с</w:t>
      </w:r>
      <w:r w:rsidRPr="004D6BD4">
        <w:rPr>
          <w:spacing w:val="-9"/>
          <w:w w:val="105"/>
          <w:sz w:val="24"/>
          <w:szCs w:val="24"/>
        </w:rPr>
        <w:t xml:space="preserve"> </w:t>
      </w:r>
      <w:r w:rsidRPr="004D6BD4">
        <w:rPr>
          <w:w w:val="105"/>
          <w:sz w:val="24"/>
          <w:szCs w:val="24"/>
        </w:rPr>
        <w:t>подростками</w:t>
      </w:r>
      <w:r w:rsidRPr="004D6BD4">
        <w:rPr>
          <w:spacing w:val="6"/>
          <w:w w:val="105"/>
          <w:sz w:val="24"/>
          <w:szCs w:val="24"/>
        </w:rPr>
        <w:t xml:space="preserve"> </w:t>
      </w:r>
      <w:r w:rsidRPr="004D6BD4">
        <w:rPr>
          <w:w w:val="105"/>
          <w:sz w:val="24"/>
          <w:szCs w:val="24"/>
        </w:rPr>
        <w:t>по</w:t>
      </w:r>
      <w:r w:rsidRPr="004D6BD4">
        <w:rPr>
          <w:spacing w:val="-8"/>
          <w:w w:val="105"/>
          <w:sz w:val="24"/>
          <w:szCs w:val="24"/>
        </w:rPr>
        <w:t xml:space="preserve"> </w:t>
      </w:r>
      <w:r w:rsidRPr="004D6BD4">
        <w:rPr>
          <w:w w:val="105"/>
          <w:sz w:val="24"/>
          <w:szCs w:val="24"/>
        </w:rPr>
        <w:t>профилактике</w:t>
      </w:r>
      <w:r w:rsidRPr="004D6BD4">
        <w:rPr>
          <w:spacing w:val="-8"/>
          <w:w w:val="105"/>
          <w:sz w:val="24"/>
          <w:szCs w:val="24"/>
        </w:rPr>
        <w:t xml:space="preserve"> </w:t>
      </w:r>
      <w:r w:rsidRPr="004D6BD4">
        <w:rPr>
          <w:w w:val="105"/>
          <w:sz w:val="24"/>
          <w:szCs w:val="24"/>
        </w:rPr>
        <w:t>девиантного</w:t>
      </w:r>
      <w:r w:rsidRPr="004D6BD4">
        <w:rPr>
          <w:spacing w:val="-8"/>
          <w:w w:val="105"/>
          <w:sz w:val="24"/>
          <w:szCs w:val="24"/>
        </w:rPr>
        <w:t xml:space="preserve"> </w:t>
      </w:r>
      <w:r w:rsidRPr="004D6BD4">
        <w:rPr>
          <w:w w:val="105"/>
          <w:sz w:val="24"/>
          <w:szCs w:val="24"/>
        </w:rPr>
        <w:t>поведения.</w:t>
      </w:r>
    </w:p>
    <w:p w:rsidR="004D6BD4" w:rsidRPr="004D6BD4" w:rsidRDefault="004D6BD4" w:rsidP="005B10F6">
      <w:pPr>
        <w:numPr>
          <w:ilvl w:val="0"/>
          <w:numId w:val="136"/>
        </w:numPr>
        <w:tabs>
          <w:tab w:val="left" w:pos="884"/>
        </w:tabs>
        <w:spacing w:line="372" w:lineRule="auto"/>
        <w:ind w:right="2563" w:firstLine="57"/>
        <w:rPr>
          <w:sz w:val="24"/>
          <w:szCs w:val="24"/>
        </w:rPr>
      </w:pPr>
      <w:r w:rsidRPr="004D6BD4">
        <w:rPr>
          <w:w w:val="105"/>
          <w:sz w:val="24"/>
          <w:szCs w:val="24"/>
        </w:rPr>
        <w:t>Профилактика</w:t>
      </w:r>
      <w:r w:rsidRPr="004D6BD4">
        <w:rPr>
          <w:spacing w:val="-13"/>
          <w:w w:val="105"/>
          <w:sz w:val="24"/>
          <w:szCs w:val="24"/>
        </w:rPr>
        <w:t xml:space="preserve"> </w:t>
      </w:r>
      <w:r w:rsidRPr="004D6BD4">
        <w:rPr>
          <w:w w:val="105"/>
          <w:sz w:val="24"/>
          <w:szCs w:val="24"/>
        </w:rPr>
        <w:t>безнадзорности</w:t>
      </w:r>
      <w:r w:rsidRPr="004D6BD4">
        <w:rPr>
          <w:spacing w:val="-7"/>
          <w:w w:val="105"/>
          <w:sz w:val="24"/>
          <w:szCs w:val="24"/>
        </w:rPr>
        <w:t xml:space="preserve"> </w:t>
      </w:r>
      <w:r w:rsidRPr="004D6BD4">
        <w:rPr>
          <w:w w:val="105"/>
          <w:sz w:val="24"/>
          <w:szCs w:val="24"/>
        </w:rPr>
        <w:t>и</w:t>
      </w:r>
      <w:r w:rsidRPr="004D6BD4">
        <w:rPr>
          <w:spacing w:val="-12"/>
          <w:w w:val="105"/>
          <w:sz w:val="24"/>
          <w:szCs w:val="24"/>
        </w:rPr>
        <w:t xml:space="preserve"> </w:t>
      </w:r>
      <w:r w:rsidRPr="004D6BD4">
        <w:rPr>
          <w:w w:val="105"/>
          <w:sz w:val="24"/>
          <w:szCs w:val="24"/>
        </w:rPr>
        <w:t>правонарушений</w:t>
      </w:r>
      <w:r w:rsidRPr="004D6BD4">
        <w:rPr>
          <w:spacing w:val="-11"/>
          <w:w w:val="105"/>
          <w:sz w:val="24"/>
          <w:szCs w:val="24"/>
        </w:rPr>
        <w:t xml:space="preserve"> </w:t>
      </w:r>
      <w:r w:rsidRPr="004D6BD4">
        <w:rPr>
          <w:w w:val="105"/>
          <w:sz w:val="24"/>
          <w:szCs w:val="24"/>
        </w:rPr>
        <w:t>среди</w:t>
      </w:r>
      <w:r w:rsidRPr="004D6BD4">
        <w:rPr>
          <w:spacing w:val="-12"/>
          <w:w w:val="105"/>
          <w:sz w:val="24"/>
          <w:szCs w:val="24"/>
        </w:rPr>
        <w:t xml:space="preserve"> </w:t>
      </w:r>
      <w:r w:rsidRPr="004D6BD4">
        <w:rPr>
          <w:w w:val="105"/>
          <w:sz w:val="24"/>
          <w:szCs w:val="24"/>
        </w:rPr>
        <w:t>детей</w:t>
      </w:r>
      <w:r w:rsidRPr="004D6BD4">
        <w:rPr>
          <w:spacing w:val="-12"/>
          <w:w w:val="105"/>
          <w:sz w:val="24"/>
          <w:szCs w:val="24"/>
        </w:rPr>
        <w:t xml:space="preserve"> </w:t>
      </w:r>
      <w:r w:rsidRPr="004D6BD4">
        <w:rPr>
          <w:w w:val="105"/>
          <w:sz w:val="24"/>
          <w:szCs w:val="24"/>
        </w:rPr>
        <w:t>и</w:t>
      </w:r>
      <w:r w:rsidRPr="004D6BD4">
        <w:rPr>
          <w:spacing w:val="-12"/>
          <w:w w:val="105"/>
          <w:sz w:val="24"/>
          <w:szCs w:val="24"/>
        </w:rPr>
        <w:t xml:space="preserve"> </w:t>
      </w:r>
      <w:r w:rsidRPr="004D6BD4">
        <w:rPr>
          <w:w w:val="105"/>
          <w:sz w:val="24"/>
          <w:szCs w:val="24"/>
        </w:rPr>
        <w:t>подростков;</w:t>
      </w:r>
      <w:r w:rsidRPr="004D6BD4">
        <w:rPr>
          <w:spacing w:val="-58"/>
          <w:w w:val="105"/>
          <w:sz w:val="24"/>
          <w:szCs w:val="24"/>
        </w:rPr>
        <w:t xml:space="preserve"> </w:t>
      </w:r>
      <w:r w:rsidRPr="004D6BD4">
        <w:rPr>
          <w:w w:val="105"/>
          <w:sz w:val="24"/>
          <w:szCs w:val="24"/>
        </w:rPr>
        <w:t>6.Организация</w:t>
      </w:r>
      <w:r w:rsidRPr="004D6BD4">
        <w:rPr>
          <w:spacing w:val="-8"/>
          <w:w w:val="105"/>
          <w:sz w:val="24"/>
          <w:szCs w:val="24"/>
        </w:rPr>
        <w:t xml:space="preserve"> </w:t>
      </w:r>
      <w:r w:rsidRPr="004D6BD4">
        <w:rPr>
          <w:w w:val="105"/>
          <w:sz w:val="24"/>
          <w:szCs w:val="24"/>
        </w:rPr>
        <w:t>содержательного</w:t>
      </w:r>
      <w:r w:rsidRPr="004D6BD4">
        <w:rPr>
          <w:spacing w:val="-8"/>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интересного</w:t>
      </w:r>
      <w:r w:rsidRPr="004D6BD4">
        <w:rPr>
          <w:spacing w:val="5"/>
          <w:w w:val="105"/>
          <w:sz w:val="24"/>
          <w:szCs w:val="24"/>
        </w:rPr>
        <w:t xml:space="preserve"> </w:t>
      </w:r>
      <w:r w:rsidRPr="004D6BD4">
        <w:rPr>
          <w:w w:val="105"/>
          <w:sz w:val="24"/>
          <w:szCs w:val="24"/>
        </w:rPr>
        <w:t>семейного</w:t>
      </w:r>
      <w:r w:rsidRPr="004D6BD4">
        <w:rPr>
          <w:spacing w:val="-9"/>
          <w:w w:val="105"/>
          <w:sz w:val="24"/>
          <w:szCs w:val="24"/>
        </w:rPr>
        <w:t xml:space="preserve"> </w:t>
      </w:r>
      <w:r w:rsidRPr="004D6BD4">
        <w:rPr>
          <w:w w:val="105"/>
          <w:sz w:val="24"/>
          <w:szCs w:val="24"/>
        </w:rPr>
        <w:t>досуга;</w:t>
      </w:r>
    </w:p>
    <w:p w:rsidR="004D6BD4" w:rsidRPr="004D6BD4" w:rsidRDefault="004D6BD4" w:rsidP="005B10F6">
      <w:pPr>
        <w:numPr>
          <w:ilvl w:val="0"/>
          <w:numId w:val="135"/>
        </w:numPr>
        <w:tabs>
          <w:tab w:val="left" w:pos="826"/>
        </w:tabs>
        <w:spacing w:before="2" w:line="372" w:lineRule="auto"/>
        <w:ind w:right="1105" w:firstLine="0"/>
        <w:jc w:val="left"/>
        <w:rPr>
          <w:sz w:val="24"/>
          <w:szCs w:val="24"/>
        </w:rPr>
      </w:pPr>
      <w:r w:rsidRPr="004D6BD4">
        <w:rPr>
          <w:w w:val="105"/>
          <w:sz w:val="24"/>
          <w:szCs w:val="24"/>
        </w:rPr>
        <w:t>Распространение навыков</w:t>
      </w:r>
      <w:r w:rsidRPr="004D6BD4">
        <w:rPr>
          <w:spacing w:val="1"/>
          <w:w w:val="105"/>
          <w:sz w:val="24"/>
          <w:szCs w:val="24"/>
        </w:rPr>
        <w:t xml:space="preserve"> </w:t>
      </w:r>
      <w:r w:rsidRPr="004D6BD4">
        <w:rPr>
          <w:w w:val="105"/>
          <w:sz w:val="24"/>
          <w:szCs w:val="24"/>
        </w:rPr>
        <w:t>здорового образа жизни</w:t>
      </w:r>
      <w:r w:rsidRPr="004D6BD4">
        <w:rPr>
          <w:spacing w:val="1"/>
          <w:w w:val="105"/>
          <w:sz w:val="24"/>
          <w:szCs w:val="24"/>
        </w:rPr>
        <w:t xml:space="preserve"> </w:t>
      </w:r>
      <w:r w:rsidRPr="004D6BD4">
        <w:rPr>
          <w:w w:val="105"/>
          <w:sz w:val="24"/>
          <w:szCs w:val="24"/>
        </w:rPr>
        <w:t>среди воспитанников и</w:t>
      </w:r>
      <w:r w:rsidRPr="004D6BD4">
        <w:rPr>
          <w:spacing w:val="1"/>
          <w:w w:val="105"/>
          <w:sz w:val="24"/>
          <w:szCs w:val="24"/>
        </w:rPr>
        <w:t xml:space="preserve"> </w:t>
      </w:r>
      <w:r w:rsidRPr="004D6BD4">
        <w:rPr>
          <w:w w:val="105"/>
          <w:sz w:val="24"/>
          <w:szCs w:val="24"/>
        </w:rPr>
        <w:t>обучающихся,</w:t>
      </w:r>
      <w:r w:rsidRPr="004D6BD4">
        <w:rPr>
          <w:spacing w:val="-58"/>
          <w:w w:val="105"/>
          <w:sz w:val="24"/>
          <w:szCs w:val="24"/>
        </w:rPr>
        <w:t xml:space="preserve"> </w:t>
      </w:r>
      <w:r w:rsidRPr="004D6BD4">
        <w:rPr>
          <w:w w:val="105"/>
          <w:sz w:val="24"/>
          <w:szCs w:val="24"/>
        </w:rPr>
        <w:t>родителей</w:t>
      </w:r>
      <w:r w:rsidRPr="004D6BD4">
        <w:rPr>
          <w:spacing w:val="-2"/>
          <w:w w:val="105"/>
          <w:sz w:val="24"/>
          <w:szCs w:val="24"/>
        </w:rPr>
        <w:t xml:space="preserve"> </w:t>
      </w:r>
      <w:r w:rsidRPr="004D6BD4">
        <w:rPr>
          <w:w w:val="105"/>
          <w:sz w:val="24"/>
          <w:szCs w:val="24"/>
        </w:rPr>
        <w:t>и</w:t>
      </w:r>
      <w:r w:rsidRPr="004D6BD4">
        <w:rPr>
          <w:spacing w:val="-1"/>
          <w:w w:val="105"/>
          <w:sz w:val="24"/>
          <w:szCs w:val="24"/>
        </w:rPr>
        <w:t xml:space="preserve"> </w:t>
      </w:r>
      <w:r w:rsidRPr="004D6BD4">
        <w:rPr>
          <w:w w:val="105"/>
          <w:sz w:val="24"/>
          <w:szCs w:val="24"/>
        </w:rPr>
        <w:t>педагогов.</w:t>
      </w:r>
    </w:p>
    <w:p w:rsidR="004D6BD4" w:rsidRPr="004D6BD4" w:rsidRDefault="004D6BD4" w:rsidP="005B10F6">
      <w:pPr>
        <w:numPr>
          <w:ilvl w:val="0"/>
          <w:numId w:val="135"/>
        </w:numPr>
        <w:tabs>
          <w:tab w:val="left" w:pos="999"/>
        </w:tabs>
        <w:spacing w:before="8" w:line="372" w:lineRule="auto"/>
        <w:ind w:left="758" w:right="1741" w:firstLine="57"/>
        <w:jc w:val="left"/>
        <w:rPr>
          <w:sz w:val="24"/>
          <w:szCs w:val="24"/>
        </w:rPr>
      </w:pPr>
      <w:r w:rsidRPr="004D6BD4">
        <w:rPr>
          <w:sz w:val="24"/>
          <w:szCs w:val="24"/>
        </w:rPr>
        <w:t>Привлечение</w:t>
      </w:r>
      <w:r w:rsidRPr="004D6BD4">
        <w:rPr>
          <w:spacing w:val="37"/>
          <w:sz w:val="24"/>
          <w:szCs w:val="24"/>
        </w:rPr>
        <w:t xml:space="preserve"> </w:t>
      </w:r>
      <w:r w:rsidRPr="004D6BD4">
        <w:rPr>
          <w:sz w:val="24"/>
          <w:szCs w:val="24"/>
        </w:rPr>
        <w:t>родительской</w:t>
      </w:r>
      <w:r w:rsidRPr="004D6BD4">
        <w:rPr>
          <w:spacing w:val="49"/>
          <w:sz w:val="24"/>
          <w:szCs w:val="24"/>
        </w:rPr>
        <w:t xml:space="preserve"> </w:t>
      </w:r>
      <w:r w:rsidRPr="004D6BD4">
        <w:rPr>
          <w:sz w:val="24"/>
          <w:szCs w:val="24"/>
        </w:rPr>
        <w:t>общественности</w:t>
      </w:r>
      <w:r w:rsidRPr="004D6BD4">
        <w:rPr>
          <w:spacing w:val="48"/>
          <w:sz w:val="24"/>
          <w:szCs w:val="24"/>
        </w:rPr>
        <w:t xml:space="preserve"> </w:t>
      </w:r>
      <w:r w:rsidRPr="004D6BD4">
        <w:rPr>
          <w:sz w:val="24"/>
          <w:szCs w:val="24"/>
        </w:rPr>
        <w:t>к</w:t>
      </w:r>
      <w:r w:rsidRPr="004D6BD4">
        <w:rPr>
          <w:spacing w:val="44"/>
          <w:sz w:val="24"/>
          <w:szCs w:val="24"/>
        </w:rPr>
        <w:t xml:space="preserve"> </w:t>
      </w:r>
      <w:r w:rsidRPr="004D6BD4">
        <w:rPr>
          <w:sz w:val="24"/>
          <w:szCs w:val="24"/>
        </w:rPr>
        <w:t>решению</w:t>
      </w:r>
      <w:r w:rsidRPr="004D6BD4">
        <w:rPr>
          <w:spacing w:val="38"/>
          <w:sz w:val="24"/>
          <w:szCs w:val="24"/>
        </w:rPr>
        <w:t xml:space="preserve"> </w:t>
      </w:r>
      <w:r w:rsidRPr="004D6BD4">
        <w:rPr>
          <w:sz w:val="24"/>
          <w:szCs w:val="24"/>
        </w:rPr>
        <w:t>насущных</w:t>
      </w:r>
      <w:r w:rsidRPr="004D6BD4">
        <w:rPr>
          <w:spacing w:val="39"/>
          <w:sz w:val="24"/>
          <w:szCs w:val="24"/>
        </w:rPr>
        <w:t xml:space="preserve"> </w:t>
      </w:r>
      <w:r w:rsidRPr="004D6BD4">
        <w:rPr>
          <w:sz w:val="24"/>
          <w:szCs w:val="24"/>
        </w:rPr>
        <w:t>проблем</w:t>
      </w:r>
      <w:r w:rsidRPr="004D6BD4">
        <w:rPr>
          <w:spacing w:val="45"/>
          <w:sz w:val="24"/>
          <w:szCs w:val="24"/>
        </w:rPr>
        <w:t xml:space="preserve"> </w:t>
      </w:r>
      <w:r w:rsidRPr="004D6BD4">
        <w:rPr>
          <w:sz w:val="24"/>
          <w:szCs w:val="24"/>
        </w:rPr>
        <w:t>школы.</w:t>
      </w:r>
      <w:r w:rsidRPr="004D6BD4">
        <w:rPr>
          <w:spacing w:val="-54"/>
          <w:sz w:val="24"/>
          <w:szCs w:val="24"/>
        </w:rPr>
        <w:t xml:space="preserve"> </w:t>
      </w:r>
      <w:r w:rsidRPr="004D6BD4">
        <w:rPr>
          <w:w w:val="105"/>
          <w:sz w:val="24"/>
          <w:szCs w:val="24"/>
        </w:rPr>
        <w:t>Совет</w:t>
      </w:r>
      <w:r w:rsidRPr="004D6BD4">
        <w:rPr>
          <w:spacing w:val="-1"/>
          <w:w w:val="105"/>
          <w:sz w:val="24"/>
          <w:szCs w:val="24"/>
        </w:rPr>
        <w:t xml:space="preserve"> </w:t>
      </w:r>
      <w:r w:rsidRPr="004D6BD4">
        <w:rPr>
          <w:w w:val="105"/>
          <w:sz w:val="24"/>
          <w:szCs w:val="24"/>
        </w:rPr>
        <w:t>отцов</w:t>
      </w:r>
      <w:r w:rsidRPr="004D6BD4">
        <w:rPr>
          <w:spacing w:val="-3"/>
          <w:w w:val="105"/>
          <w:sz w:val="24"/>
          <w:szCs w:val="24"/>
        </w:rPr>
        <w:t xml:space="preserve"> </w:t>
      </w:r>
      <w:r w:rsidRPr="004D6BD4">
        <w:rPr>
          <w:w w:val="105"/>
          <w:sz w:val="24"/>
          <w:szCs w:val="24"/>
        </w:rPr>
        <w:t>в</w:t>
      </w:r>
      <w:r w:rsidRPr="004D6BD4">
        <w:rPr>
          <w:spacing w:val="4"/>
          <w:w w:val="105"/>
          <w:sz w:val="24"/>
          <w:szCs w:val="24"/>
        </w:rPr>
        <w:t xml:space="preserve"> </w:t>
      </w:r>
      <w:r w:rsidRPr="004D6BD4">
        <w:rPr>
          <w:w w:val="105"/>
          <w:sz w:val="24"/>
          <w:szCs w:val="24"/>
        </w:rPr>
        <w:t>течение</w:t>
      </w:r>
      <w:r w:rsidRPr="004D6BD4">
        <w:rPr>
          <w:spacing w:val="-9"/>
          <w:w w:val="105"/>
          <w:sz w:val="24"/>
          <w:szCs w:val="24"/>
        </w:rPr>
        <w:t xml:space="preserve"> </w:t>
      </w:r>
      <w:r w:rsidRPr="004D6BD4">
        <w:rPr>
          <w:w w:val="105"/>
          <w:sz w:val="24"/>
          <w:szCs w:val="24"/>
        </w:rPr>
        <w:t>года</w:t>
      </w:r>
      <w:r w:rsidRPr="004D6BD4">
        <w:rPr>
          <w:spacing w:val="-2"/>
          <w:w w:val="105"/>
          <w:sz w:val="24"/>
          <w:szCs w:val="24"/>
        </w:rPr>
        <w:t xml:space="preserve"> </w:t>
      </w:r>
      <w:r w:rsidRPr="004D6BD4">
        <w:rPr>
          <w:w w:val="105"/>
          <w:sz w:val="24"/>
          <w:szCs w:val="24"/>
        </w:rPr>
        <w:t>провёл</w:t>
      </w:r>
      <w:r w:rsidRPr="004D6BD4">
        <w:rPr>
          <w:spacing w:val="-9"/>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участвовал</w:t>
      </w:r>
      <w:r w:rsidRPr="004D6BD4">
        <w:rPr>
          <w:spacing w:val="-1"/>
          <w:w w:val="105"/>
          <w:sz w:val="24"/>
          <w:szCs w:val="24"/>
        </w:rPr>
        <w:t xml:space="preserve"> </w:t>
      </w:r>
      <w:r w:rsidRPr="004D6BD4">
        <w:rPr>
          <w:w w:val="105"/>
          <w:sz w:val="24"/>
          <w:szCs w:val="24"/>
        </w:rPr>
        <w:t>в</w:t>
      </w:r>
      <w:r w:rsidRPr="004D6BD4">
        <w:rPr>
          <w:spacing w:val="-3"/>
          <w:w w:val="105"/>
          <w:sz w:val="24"/>
          <w:szCs w:val="24"/>
        </w:rPr>
        <w:t xml:space="preserve"> </w:t>
      </w:r>
      <w:r w:rsidRPr="004D6BD4">
        <w:rPr>
          <w:w w:val="105"/>
          <w:sz w:val="24"/>
          <w:szCs w:val="24"/>
        </w:rPr>
        <w:t>мероприятиях:</w:t>
      </w:r>
    </w:p>
    <w:p w:rsidR="004D6BD4" w:rsidRPr="004D6BD4" w:rsidRDefault="004D6BD4" w:rsidP="005B10F6">
      <w:pPr>
        <w:numPr>
          <w:ilvl w:val="0"/>
          <w:numId w:val="134"/>
        </w:numPr>
        <w:tabs>
          <w:tab w:val="left" w:pos="997"/>
        </w:tabs>
        <w:spacing w:before="9" w:line="372" w:lineRule="auto"/>
        <w:ind w:right="1029" w:firstLine="108"/>
        <w:rPr>
          <w:sz w:val="24"/>
          <w:szCs w:val="24"/>
        </w:rPr>
      </w:pPr>
      <w:r w:rsidRPr="004D6BD4">
        <w:rPr>
          <w:sz w:val="24"/>
          <w:szCs w:val="24"/>
        </w:rPr>
        <w:t>профилактические</w:t>
      </w:r>
      <w:r w:rsidRPr="004D6BD4">
        <w:rPr>
          <w:spacing w:val="1"/>
          <w:sz w:val="24"/>
          <w:szCs w:val="24"/>
        </w:rPr>
        <w:t xml:space="preserve"> </w:t>
      </w:r>
      <w:r w:rsidRPr="004D6BD4">
        <w:rPr>
          <w:sz w:val="24"/>
          <w:szCs w:val="24"/>
        </w:rPr>
        <w:t>беседы</w:t>
      </w:r>
      <w:r w:rsidRPr="004D6BD4">
        <w:rPr>
          <w:spacing w:val="1"/>
          <w:sz w:val="24"/>
          <w:szCs w:val="24"/>
        </w:rPr>
        <w:t xml:space="preserve"> </w:t>
      </w:r>
      <w:r w:rsidRPr="004D6BD4">
        <w:rPr>
          <w:sz w:val="24"/>
          <w:szCs w:val="24"/>
        </w:rPr>
        <w:t>с</w:t>
      </w:r>
      <w:r w:rsidRPr="004D6BD4">
        <w:rPr>
          <w:spacing w:val="1"/>
          <w:sz w:val="24"/>
          <w:szCs w:val="24"/>
        </w:rPr>
        <w:t xml:space="preserve"> </w:t>
      </w:r>
      <w:r w:rsidRPr="004D6BD4">
        <w:rPr>
          <w:sz w:val="24"/>
          <w:szCs w:val="24"/>
        </w:rPr>
        <w:t>обучающимися,</w:t>
      </w:r>
      <w:r w:rsidRPr="004D6BD4">
        <w:rPr>
          <w:spacing w:val="1"/>
          <w:sz w:val="24"/>
          <w:szCs w:val="24"/>
        </w:rPr>
        <w:t xml:space="preserve"> </w:t>
      </w:r>
      <w:r w:rsidRPr="004D6BD4">
        <w:rPr>
          <w:sz w:val="24"/>
          <w:szCs w:val="24"/>
        </w:rPr>
        <w:t>систематически</w:t>
      </w:r>
      <w:r w:rsidRPr="004D6BD4">
        <w:rPr>
          <w:spacing w:val="1"/>
          <w:sz w:val="24"/>
          <w:szCs w:val="24"/>
        </w:rPr>
        <w:t xml:space="preserve"> </w:t>
      </w:r>
      <w:r w:rsidRPr="004D6BD4">
        <w:rPr>
          <w:sz w:val="24"/>
          <w:szCs w:val="24"/>
        </w:rPr>
        <w:t>нарушающими</w:t>
      </w:r>
      <w:r w:rsidRPr="004D6BD4">
        <w:rPr>
          <w:spacing w:val="1"/>
          <w:sz w:val="24"/>
          <w:szCs w:val="24"/>
        </w:rPr>
        <w:t xml:space="preserve"> </w:t>
      </w:r>
      <w:r w:rsidRPr="004D6BD4">
        <w:rPr>
          <w:sz w:val="24"/>
          <w:szCs w:val="24"/>
        </w:rPr>
        <w:t>дисциплину в</w:t>
      </w:r>
      <w:r w:rsidRPr="004D6BD4">
        <w:rPr>
          <w:spacing w:val="-55"/>
          <w:sz w:val="24"/>
          <w:szCs w:val="24"/>
        </w:rPr>
        <w:t xml:space="preserve"> </w:t>
      </w:r>
      <w:r w:rsidRPr="004D6BD4">
        <w:rPr>
          <w:w w:val="105"/>
          <w:sz w:val="24"/>
          <w:szCs w:val="24"/>
        </w:rPr>
        <w:t>школе;</w:t>
      </w:r>
    </w:p>
    <w:p w:rsidR="004D6BD4" w:rsidRPr="004D6BD4" w:rsidRDefault="004D6BD4" w:rsidP="005B10F6">
      <w:pPr>
        <w:numPr>
          <w:ilvl w:val="0"/>
          <w:numId w:val="134"/>
        </w:numPr>
        <w:tabs>
          <w:tab w:val="left" w:pos="1018"/>
        </w:tabs>
        <w:spacing w:before="8"/>
        <w:ind w:left="1017" w:hanging="138"/>
        <w:rPr>
          <w:sz w:val="24"/>
          <w:szCs w:val="24"/>
        </w:rPr>
      </w:pPr>
      <w:r w:rsidRPr="004D6BD4">
        <w:rPr>
          <w:sz w:val="24"/>
          <w:szCs w:val="24"/>
        </w:rPr>
        <w:t>рейды</w:t>
      </w:r>
      <w:r w:rsidRPr="004D6BD4">
        <w:rPr>
          <w:spacing w:val="21"/>
          <w:sz w:val="24"/>
          <w:szCs w:val="24"/>
        </w:rPr>
        <w:t xml:space="preserve"> </w:t>
      </w:r>
      <w:r w:rsidRPr="004D6BD4">
        <w:rPr>
          <w:sz w:val="24"/>
          <w:szCs w:val="24"/>
        </w:rPr>
        <w:t>в</w:t>
      </w:r>
      <w:r w:rsidRPr="004D6BD4">
        <w:rPr>
          <w:spacing w:val="27"/>
          <w:sz w:val="24"/>
          <w:szCs w:val="24"/>
        </w:rPr>
        <w:t xml:space="preserve"> </w:t>
      </w:r>
      <w:r w:rsidRPr="004D6BD4">
        <w:rPr>
          <w:sz w:val="24"/>
          <w:szCs w:val="24"/>
        </w:rPr>
        <w:t>вечернее</w:t>
      </w:r>
      <w:r w:rsidRPr="004D6BD4">
        <w:rPr>
          <w:spacing w:val="28"/>
          <w:sz w:val="24"/>
          <w:szCs w:val="24"/>
        </w:rPr>
        <w:t xml:space="preserve"> </w:t>
      </w:r>
      <w:r w:rsidRPr="004D6BD4">
        <w:rPr>
          <w:sz w:val="24"/>
          <w:szCs w:val="24"/>
        </w:rPr>
        <w:t>время</w:t>
      </w:r>
      <w:r w:rsidRPr="004D6BD4">
        <w:rPr>
          <w:spacing w:val="31"/>
          <w:sz w:val="24"/>
          <w:szCs w:val="24"/>
        </w:rPr>
        <w:t xml:space="preserve"> </w:t>
      </w:r>
      <w:r w:rsidRPr="004D6BD4">
        <w:rPr>
          <w:sz w:val="24"/>
          <w:szCs w:val="24"/>
        </w:rPr>
        <w:t>во</w:t>
      </w:r>
      <w:r w:rsidRPr="004D6BD4">
        <w:rPr>
          <w:spacing w:val="19"/>
          <w:sz w:val="24"/>
          <w:szCs w:val="24"/>
        </w:rPr>
        <w:t xml:space="preserve"> </w:t>
      </w:r>
      <w:r w:rsidRPr="004D6BD4">
        <w:rPr>
          <w:sz w:val="24"/>
          <w:szCs w:val="24"/>
        </w:rPr>
        <w:t>время</w:t>
      </w:r>
      <w:r w:rsidRPr="004D6BD4">
        <w:rPr>
          <w:spacing w:val="22"/>
          <w:sz w:val="24"/>
          <w:szCs w:val="24"/>
        </w:rPr>
        <w:t xml:space="preserve"> </w:t>
      </w:r>
      <w:r w:rsidRPr="004D6BD4">
        <w:rPr>
          <w:sz w:val="24"/>
          <w:szCs w:val="24"/>
        </w:rPr>
        <w:t>каникул</w:t>
      </w:r>
      <w:r w:rsidRPr="004D6BD4">
        <w:rPr>
          <w:spacing w:val="28"/>
          <w:sz w:val="24"/>
          <w:szCs w:val="24"/>
        </w:rPr>
        <w:t xml:space="preserve"> </w:t>
      </w:r>
      <w:r w:rsidRPr="004D6BD4">
        <w:rPr>
          <w:sz w:val="24"/>
          <w:szCs w:val="24"/>
        </w:rPr>
        <w:t>«Комендантский</w:t>
      </w:r>
      <w:r w:rsidRPr="004D6BD4">
        <w:rPr>
          <w:spacing w:val="28"/>
          <w:sz w:val="24"/>
          <w:szCs w:val="24"/>
        </w:rPr>
        <w:t xml:space="preserve"> </w:t>
      </w:r>
      <w:r w:rsidRPr="004D6BD4">
        <w:rPr>
          <w:sz w:val="24"/>
          <w:szCs w:val="24"/>
        </w:rPr>
        <w:t>час»;</w:t>
      </w:r>
    </w:p>
    <w:p w:rsidR="004D6BD4" w:rsidRPr="004D6BD4" w:rsidRDefault="004D6BD4" w:rsidP="005B10F6">
      <w:pPr>
        <w:numPr>
          <w:ilvl w:val="0"/>
          <w:numId w:val="134"/>
        </w:numPr>
        <w:tabs>
          <w:tab w:val="left" w:pos="953"/>
        </w:tabs>
        <w:spacing w:before="146"/>
        <w:ind w:left="952" w:hanging="137"/>
        <w:rPr>
          <w:sz w:val="24"/>
          <w:szCs w:val="24"/>
        </w:rPr>
      </w:pPr>
      <w:r w:rsidRPr="004D6BD4">
        <w:rPr>
          <w:w w:val="105"/>
          <w:sz w:val="24"/>
          <w:szCs w:val="24"/>
        </w:rPr>
        <w:t>подготовка</w:t>
      </w:r>
      <w:r w:rsidRPr="004D6BD4">
        <w:rPr>
          <w:spacing w:val="-11"/>
          <w:w w:val="105"/>
          <w:sz w:val="24"/>
          <w:szCs w:val="24"/>
        </w:rPr>
        <w:t xml:space="preserve"> </w:t>
      </w:r>
      <w:r w:rsidRPr="004D6BD4">
        <w:rPr>
          <w:w w:val="105"/>
          <w:sz w:val="24"/>
          <w:szCs w:val="24"/>
        </w:rPr>
        <w:t>к</w:t>
      </w:r>
      <w:r w:rsidRPr="004D6BD4">
        <w:rPr>
          <w:spacing w:val="-12"/>
          <w:w w:val="105"/>
          <w:sz w:val="24"/>
          <w:szCs w:val="24"/>
        </w:rPr>
        <w:t xml:space="preserve"> </w:t>
      </w:r>
      <w:r w:rsidRPr="004D6BD4">
        <w:rPr>
          <w:w w:val="105"/>
          <w:sz w:val="24"/>
          <w:szCs w:val="24"/>
        </w:rPr>
        <w:t>новогодним</w:t>
      </w:r>
      <w:r w:rsidRPr="004D6BD4">
        <w:rPr>
          <w:spacing w:val="-11"/>
          <w:w w:val="105"/>
          <w:sz w:val="24"/>
          <w:szCs w:val="24"/>
        </w:rPr>
        <w:t xml:space="preserve"> </w:t>
      </w:r>
      <w:r w:rsidRPr="004D6BD4">
        <w:rPr>
          <w:w w:val="105"/>
          <w:sz w:val="24"/>
          <w:szCs w:val="24"/>
        </w:rPr>
        <w:t>праздникам;</w:t>
      </w:r>
    </w:p>
    <w:p w:rsidR="004D6BD4" w:rsidRPr="004D6BD4" w:rsidRDefault="004D6BD4" w:rsidP="005B10F6">
      <w:pPr>
        <w:numPr>
          <w:ilvl w:val="0"/>
          <w:numId w:val="134"/>
        </w:numPr>
        <w:tabs>
          <w:tab w:val="left" w:pos="953"/>
        </w:tabs>
        <w:spacing w:before="154"/>
        <w:ind w:left="952" w:hanging="137"/>
        <w:rPr>
          <w:sz w:val="24"/>
          <w:szCs w:val="24"/>
        </w:rPr>
      </w:pPr>
      <w:r w:rsidRPr="004D6BD4">
        <w:rPr>
          <w:sz w:val="24"/>
          <w:szCs w:val="24"/>
        </w:rPr>
        <w:t>классныечасыдля1-4классов</w:t>
      </w:r>
      <w:r w:rsidRPr="004D6BD4">
        <w:rPr>
          <w:spacing w:val="48"/>
          <w:sz w:val="24"/>
          <w:szCs w:val="24"/>
        </w:rPr>
        <w:t xml:space="preserve"> </w:t>
      </w:r>
      <w:r w:rsidRPr="004D6BD4">
        <w:rPr>
          <w:sz w:val="24"/>
          <w:szCs w:val="24"/>
        </w:rPr>
        <w:t>«Мой</w:t>
      </w:r>
      <w:r w:rsidRPr="004D6BD4">
        <w:rPr>
          <w:spacing w:val="37"/>
          <w:sz w:val="24"/>
          <w:szCs w:val="24"/>
        </w:rPr>
        <w:t xml:space="preserve"> </w:t>
      </w:r>
      <w:r w:rsidRPr="004D6BD4">
        <w:rPr>
          <w:sz w:val="24"/>
          <w:szCs w:val="24"/>
        </w:rPr>
        <w:t>папа</w:t>
      </w:r>
      <w:r w:rsidRPr="004D6BD4">
        <w:rPr>
          <w:spacing w:val="38"/>
          <w:sz w:val="24"/>
          <w:szCs w:val="24"/>
        </w:rPr>
        <w:t xml:space="preserve"> </w:t>
      </w:r>
      <w:r w:rsidRPr="004D6BD4">
        <w:rPr>
          <w:sz w:val="24"/>
          <w:szCs w:val="24"/>
        </w:rPr>
        <w:t>может</w:t>
      </w:r>
      <w:r w:rsidRPr="004D6BD4">
        <w:rPr>
          <w:spacing w:val="27"/>
          <w:sz w:val="24"/>
          <w:szCs w:val="24"/>
        </w:rPr>
        <w:t xml:space="preserve"> </w:t>
      </w:r>
      <w:r w:rsidRPr="004D6BD4">
        <w:rPr>
          <w:sz w:val="24"/>
          <w:szCs w:val="24"/>
        </w:rPr>
        <w:t>все»;</w:t>
      </w:r>
    </w:p>
    <w:p w:rsidR="004D6BD4" w:rsidRPr="004D6BD4" w:rsidRDefault="004D6BD4" w:rsidP="005B10F6">
      <w:pPr>
        <w:numPr>
          <w:ilvl w:val="0"/>
          <w:numId w:val="134"/>
        </w:numPr>
        <w:tabs>
          <w:tab w:val="left" w:pos="961"/>
        </w:tabs>
        <w:spacing w:before="146"/>
        <w:ind w:left="960" w:hanging="145"/>
        <w:rPr>
          <w:sz w:val="24"/>
          <w:szCs w:val="24"/>
        </w:rPr>
      </w:pPr>
      <w:r w:rsidRPr="004D6BD4">
        <w:rPr>
          <w:sz w:val="24"/>
          <w:szCs w:val="24"/>
        </w:rPr>
        <w:t>спортивные</w:t>
      </w:r>
      <w:r w:rsidRPr="004D6BD4">
        <w:rPr>
          <w:spacing w:val="28"/>
          <w:sz w:val="24"/>
          <w:szCs w:val="24"/>
        </w:rPr>
        <w:t xml:space="preserve"> </w:t>
      </w:r>
      <w:r w:rsidRPr="004D6BD4">
        <w:rPr>
          <w:sz w:val="24"/>
          <w:szCs w:val="24"/>
        </w:rPr>
        <w:t>мероприятия</w:t>
      </w:r>
      <w:r w:rsidRPr="004D6BD4">
        <w:rPr>
          <w:spacing w:val="45"/>
          <w:sz w:val="24"/>
          <w:szCs w:val="24"/>
        </w:rPr>
        <w:t xml:space="preserve"> </w:t>
      </w:r>
      <w:r w:rsidRPr="004D6BD4">
        <w:rPr>
          <w:sz w:val="24"/>
          <w:szCs w:val="24"/>
        </w:rPr>
        <w:t>школы</w:t>
      </w:r>
      <w:r w:rsidRPr="004D6BD4">
        <w:rPr>
          <w:spacing w:val="34"/>
          <w:sz w:val="24"/>
          <w:szCs w:val="24"/>
        </w:rPr>
        <w:t xml:space="preserve"> </w:t>
      </w:r>
      <w:r w:rsidRPr="004D6BD4">
        <w:rPr>
          <w:sz w:val="24"/>
          <w:szCs w:val="24"/>
        </w:rPr>
        <w:t>(соревнования</w:t>
      </w:r>
      <w:r w:rsidRPr="004D6BD4">
        <w:rPr>
          <w:spacing w:val="34"/>
          <w:sz w:val="24"/>
          <w:szCs w:val="24"/>
        </w:rPr>
        <w:t xml:space="preserve"> </w:t>
      </w:r>
      <w:r w:rsidRPr="004D6BD4">
        <w:rPr>
          <w:sz w:val="24"/>
          <w:szCs w:val="24"/>
        </w:rPr>
        <w:t>по</w:t>
      </w:r>
      <w:r w:rsidRPr="004D6BD4">
        <w:rPr>
          <w:spacing w:val="41"/>
          <w:sz w:val="24"/>
          <w:szCs w:val="24"/>
        </w:rPr>
        <w:t xml:space="preserve"> </w:t>
      </w:r>
      <w:r w:rsidRPr="004D6BD4">
        <w:rPr>
          <w:sz w:val="24"/>
          <w:szCs w:val="24"/>
        </w:rPr>
        <w:t>футболу,</w:t>
      </w:r>
      <w:r w:rsidRPr="004D6BD4">
        <w:rPr>
          <w:spacing w:val="34"/>
          <w:sz w:val="24"/>
          <w:szCs w:val="24"/>
        </w:rPr>
        <w:t xml:space="preserve"> </w:t>
      </w:r>
      <w:r w:rsidRPr="004D6BD4">
        <w:rPr>
          <w:sz w:val="24"/>
          <w:szCs w:val="24"/>
        </w:rPr>
        <w:t>волейболу,</w:t>
      </w:r>
      <w:r w:rsidRPr="004D6BD4">
        <w:rPr>
          <w:spacing w:val="34"/>
          <w:sz w:val="24"/>
          <w:szCs w:val="24"/>
        </w:rPr>
        <w:t xml:space="preserve"> </w:t>
      </w:r>
      <w:r w:rsidRPr="004D6BD4">
        <w:rPr>
          <w:sz w:val="24"/>
          <w:szCs w:val="24"/>
        </w:rPr>
        <w:t>кросс);</w:t>
      </w:r>
    </w:p>
    <w:p w:rsidR="004D6BD4" w:rsidRPr="004D6BD4" w:rsidRDefault="004D6BD4" w:rsidP="005B10F6">
      <w:pPr>
        <w:numPr>
          <w:ilvl w:val="0"/>
          <w:numId w:val="133"/>
        </w:numPr>
        <w:tabs>
          <w:tab w:val="left" w:pos="896"/>
        </w:tabs>
        <w:spacing w:before="153"/>
        <w:ind w:left="895" w:hanging="138"/>
        <w:rPr>
          <w:sz w:val="24"/>
          <w:szCs w:val="24"/>
        </w:rPr>
      </w:pPr>
      <w:r w:rsidRPr="004D6BD4">
        <w:rPr>
          <w:sz w:val="24"/>
          <w:szCs w:val="24"/>
        </w:rPr>
        <w:t>участие</w:t>
      </w:r>
      <w:r w:rsidRPr="004D6BD4">
        <w:rPr>
          <w:spacing w:val="19"/>
          <w:sz w:val="24"/>
          <w:szCs w:val="24"/>
        </w:rPr>
        <w:t xml:space="preserve"> </w:t>
      </w:r>
      <w:r w:rsidRPr="004D6BD4">
        <w:rPr>
          <w:sz w:val="24"/>
          <w:szCs w:val="24"/>
        </w:rPr>
        <w:t>в</w:t>
      </w:r>
      <w:r w:rsidRPr="004D6BD4">
        <w:rPr>
          <w:spacing w:val="39"/>
          <w:sz w:val="24"/>
          <w:szCs w:val="24"/>
        </w:rPr>
        <w:t xml:space="preserve"> </w:t>
      </w:r>
      <w:r w:rsidRPr="004D6BD4">
        <w:rPr>
          <w:sz w:val="24"/>
          <w:szCs w:val="24"/>
        </w:rPr>
        <w:t>субботнике</w:t>
      </w:r>
      <w:r w:rsidRPr="004D6BD4">
        <w:rPr>
          <w:spacing w:val="28"/>
          <w:sz w:val="24"/>
          <w:szCs w:val="24"/>
        </w:rPr>
        <w:t xml:space="preserve"> </w:t>
      </w:r>
      <w:r w:rsidRPr="004D6BD4">
        <w:rPr>
          <w:sz w:val="24"/>
          <w:szCs w:val="24"/>
        </w:rPr>
        <w:t>«Школьный</w:t>
      </w:r>
      <w:r w:rsidRPr="004D6BD4">
        <w:rPr>
          <w:spacing w:val="30"/>
          <w:sz w:val="24"/>
          <w:szCs w:val="24"/>
        </w:rPr>
        <w:t xml:space="preserve"> </w:t>
      </w:r>
      <w:r w:rsidRPr="004D6BD4">
        <w:rPr>
          <w:sz w:val="24"/>
          <w:szCs w:val="24"/>
        </w:rPr>
        <w:t>двор»;</w:t>
      </w:r>
    </w:p>
    <w:p w:rsidR="004D6BD4" w:rsidRPr="004D6BD4" w:rsidRDefault="004D6BD4" w:rsidP="005B10F6">
      <w:pPr>
        <w:numPr>
          <w:ilvl w:val="0"/>
          <w:numId w:val="133"/>
        </w:numPr>
        <w:tabs>
          <w:tab w:val="left" w:pos="896"/>
        </w:tabs>
        <w:spacing w:before="146"/>
        <w:ind w:left="895" w:hanging="138"/>
        <w:rPr>
          <w:sz w:val="24"/>
          <w:szCs w:val="24"/>
        </w:rPr>
      </w:pPr>
      <w:r w:rsidRPr="004D6BD4">
        <w:rPr>
          <w:sz w:val="24"/>
          <w:szCs w:val="24"/>
        </w:rPr>
        <w:t>оказание</w:t>
      </w:r>
      <w:r w:rsidRPr="004D6BD4">
        <w:rPr>
          <w:spacing w:val="20"/>
          <w:sz w:val="24"/>
          <w:szCs w:val="24"/>
        </w:rPr>
        <w:t xml:space="preserve"> </w:t>
      </w:r>
      <w:r w:rsidRPr="004D6BD4">
        <w:rPr>
          <w:sz w:val="24"/>
          <w:szCs w:val="24"/>
        </w:rPr>
        <w:t>посильной</w:t>
      </w:r>
      <w:r w:rsidRPr="004D6BD4">
        <w:rPr>
          <w:spacing w:val="32"/>
          <w:sz w:val="24"/>
          <w:szCs w:val="24"/>
        </w:rPr>
        <w:t xml:space="preserve"> </w:t>
      </w:r>
      <w:r w:rsidRPr="004D6BD4">
        <w:rPr>
          <w:sz w:val="24"/>
          <w:szCs w:val="24"/>
        </w:rPr>
        <w:t>помощи</w:t>
      </w:r>
      <w:r w:rsidRPr="004D6BD4">
        <w:rPr>
          <w:spacing w:val="42"/>
          <w:sz w:val="24"/>
          <w:szCs w:val="24"/>
        </w:rPr>
        <w:t xml:space="preserve"> </w:t>
      </w:r>
      <w:r w:rsidRPr="004D6BD4">
        <w:rPr>
          <w:sz w:val="24"/>
          <w:szCs w:val="24"/>
        </w:rPr>
        <w:t>в</w:t>
      </w:r>
      <w:r w:rsidRPr="004D6BD4">
        <w:rPr>
          <w:spacing w:val="31"/>
          <w:sz w:val="24"/>
          <w:szCs w:val="24"/>
        </w:rPr>
        <w:t xml:space="preserve"> </w:t>
      </w:r>
      <w:r w:rsidRPr="004D6BD4">
        <w:rPr>
          <w:sz w:val="24"/>
          <w:szCs w:val="24"/>
        </w:rPr>
        <w:t>организации</w:t>
      </w:r>
      <w:r w:rsidRPr="004D6BD4">
        <w:rPr>
          <w:spacing w:val="32"/>
          <w:sz w:val="24"/>
          <w:szCs w:val="24"/>
        </w:rPr>
        <w:t xml:space="preserve"> </w:t>
      </w:r>
      <w:r w:rsidRPr="004D6BD4">
        <w:rPr>
          <w:sz w:val="24"/>
          <w:szCs w:val="24"/>
        </w:rPr>
        <w:t>ремонта</w:t>
      </w:r>
      <w:r w:rsidRPr="004D6BD4">
        <w:rPr>
          <w:spacing w:val="41"/>
          <w:sz w:val="24"/>
          <w:szCs w:val="24"/>
        </w:rPr>
        <w:t xml:space="preserve"> </w:t>
      </w:r>
      <w:r w:rsidRPr="004D6BD4">
        <w:rPr>
          <w:sz w:val="24"/>
          <w:szCs w:val="24"/>
        </w:rPr>
        <w:t>и</w:t>
      </w:r>
      <w:r w:rsidRPr="004D6BD4">
        <w:rPr>
          <w:spacing w:val="32"/>
          <w:sz w:val="24"/>
          <w:szCs w:val="24"/>
        </w:rPr>
        <w:t xml:space="preserve"> </w:t>
      </w:r>
      <w:r w:rsidRPr="004D6BD4">
        <w:rPr>
          <w:sz w:val="24"/>
          <w:szCs w:val="24"/>
        </w:rPr>
        <w:t>благоустройства</w:t>
      </w:r>
      <w:r w:rsidRPr="004D6BD4">
        <w:rPr>
          <w:spacing w:val="31"/>
          <w:sz w:val="24"/>
          <w:szCs w:val="24"/>
        </w:rPr>
        <w:t xml:space="preserve"> </w:t>
      </w:r>
      <w:r w:rsidRPr="004D6BD4">
        <w:rPr>
          <w:sz w:val="24"/>
          <w:szCs w:val="24"/>
        </w:rPr>
        <w:t>школы.</w:t>
      </w:r>
    </w:p>
    <w:p w:rsidR="004D6BD4" w:rsidRPr="004D6BD4" w:rsidRDefault="004D6BD4" w:rsidP="004D6BD4">
      <w:pPr>
        <w:spacing w:before="151"/>
        <w:ind w:left="527"/>
        <w:rPr>
          <w:sz w:val="24"/>
          <w:szCs w:val="24"/>
        </w:rPr>
      </w:pPr>
    </w:p>
    <w:p w:rsidR="004D6BD4" w:rsidRPr="004D6BD4" w:rsidRDefault="004D6BD4" w:rsidP="004D6BD4">
      <w:pPr>
        <w:pStyle w:val="1"/>
        <w:spacing w:before="161"/>
      </w:pPr>
      <w:r w:rsidRPr="004D6BD4">
        <w:t>Внеурочная</w:t>
      </w:r>
      <w:r w:rsidRPr="004D6BD4">
        <w:rPr>
          <w:spacing w:val="37"/>
        </w:rPr>
        <w:t xml:space="preserve"> </w:t>
      </w:r>
      <w:r w:rsidRPr="004D6BD4">
        <w:t>деятельность</w:t>
      </w:r>
      <w:r w:rsidRPr="004D6BD4">
        <w:rPr>
          <w:spacing w:val="30"/>
        </w:rPr>
        <w:t xml:space="preserve"> </w:t>
      </w:r>
      <w:r w:rsidRPr="004D6BD4">
        <w:t>(направления</w:t>
      </w:r>
      <w:r w:rsidRPr="004D6BD4">
        <w:rPr>
          <w:spacing w:val="37"/>
        </w:rPr>
        <w:t xml:space="preserve"> </w:t>
      </w:r>
      <w:r w:rsidRPr="004D6BD4">
        <w:t>по</w:t>
      </w:r>
      <w:r w:rsidRPr="004D6BD4">
        <w:rPr>
          <w:spacing w:val="43"/>
        </w:rPr>
        <w:t xml:space="preserve"> </w:t>
      </w:r>
      <w:r w:rsidRPr="004D6BD4">
        <w:t>ступеням,</w:t>
      </w:r>
      <w:r w:rsidRPr="004D6BD4">
        <w:rPr>
          <w:spacing w:val="45"/>
        </w:rPr>
        <w:t xml:space="preserve"> </w:t>
      </w:r>
      <w:r w:rsidRPr="004D6BD4">
        <w:t>охват)</w:t>
      </w:r>
    </w:p>
    <w:p w:rsidR="004D6BD4" w:rsidRPr="004D6BD4" w:rsidRDefault="004D6BD4" w:rsidP="004D6BD4">
      <w:pPr>
        <w:pStyle w:val="2"/>
        <w:spacing w:before="9"/>
        <w:ind w:left="758"/>
        <w:jc w:val="center"/>
      </w:pPr>
      <w:r w:rsidRPr="004D6BD4">
        <w:t xml:space="preserve">Общеинтеллектуальное  </w:t>
      </w:r>
      <w:r w:rsidRPr="004D6BD4">
        <w:rPr>
          <w:spacing w:val="13"/>
        </w:rPr>
        <w:t xml:space="preserve"> </w:t>
      </w:r>
      <w:r w:rsidRPr="004D6BD4">
        <w:t>(научно-познавательное):</w:t>
      </w:r>
    </w:p>
    <w:p w:rsidR="004D6BD4" w:rsidRPr="004D6BD4" w:rsidRDefault="004D6BD4" w:rsidP="004D6BD4">
      <w:pPr>
        <w:jc w:val="center"/>
        <w:rPr>
          <w:b/>
          <w:i/>
          <w:sz w:val="24"/>
          <w:szCs w:val="24"/>
        </w:rPr>
      </w:pPr>
    </w:p>
    <w:p w:rsidR="004D6BD4" w:rsidRPr="004D6BD4" w:rsidRDefault="004D6BD4" w:rsidP="004D6BD4">
      <w:pPr>
        <w:spacing w:before="3" w:after="1"/>
        <w:rPr>
          <w:b/>
          <w:i/>
          <w:sz w:val="24"/>
          <w:szCs w:val="24"/>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4"/>
        <w:gridCol w:w="3732"/>
        <w:gridCol w:w="1715"/>
      </w:tblGrid>
      <w:tr w:rsidR="004D6BD4" w:rsidRPr="004D6BD4" w:rsidTr="004D6BD4">
        <w:trPr>
          <w:trHeight w:val="414"/>
        </w:trPr>
        <w:tc>
          <w:tcPr>
            <w:tcW w:w="2644" w:type="dxa"/>
          </w:tcPr>
          <w:p w:rsidR="004D6BD4" w:rsidRPr="004D6BD4" w:rsidRDefault="004D6BD4" w:rsidP="004D6BD4">
            <w:pPr>
              <w:pStyle w:val="12"/>
              <w:spacing w:before="14"/>
              <w:ind w:left="110"/>
              <w:rPr>
                <w:b/>
                <w:sz w:val="24"/>
                <w:szCs w:val="24"/>
              </w:rPr>
            </w:pPr>
            <w:r w:rsidRPr="004D6BD4">
              <w:rPr>
                <w:b/>
                <w:w w:val="105"/>
                <w:sz w:val="24"/>
                <w:szCs w:val="24"/>
              </w:rPr>
              <w:t>Ступени</w:t>
            </w:r>
          </w:p>
        </w:tc>
        <w:tc>
          <w:tcPr>
            <w:tcW w:w="3732" w:type="dxa"/>
          </w:tcPr>
          <w:p w:rsidR="004D6BD4" w:rsidRPr="004D6BD4" w:rsidRDefault="004D6BD4" w:rsidP="004D6BD4">
            <w:pPr>
              <w:pStyle w:val="12"/>
              <w:spacing w:before="14"/>
              <w:rPr>
                <w:b/>
                <w:sz w:val="24"/>
                <w:szCs w:val="24"/>
              </w:rPr>
            </w:pPr>
            <w:r w:rsidRPr="004D6BD4">
              <w:rPr>
                <w:b/>
                <w:w w:val="105"/>
                <w:sz w:val="24"/>
                <w:szCs w:val="24"/>
              </w:rPr>
              <w:t>Название</w:t>
            </w:r>
            <w:r w:rsidRPr="004D6BD4">
              <w:rPr>
                <w:b/>
                <w:spacing w:val="-10"/>
                <w:w w:val="105"/>
                <w:sz w:val="24"/>
                <w:szCs w:val="24"/>
              </w:rPr>
              <w:t xml:space="preserve"> </w:t>
            </w:r>
            <w:r w:rsidRPr="004D6BD4">
              <w:rPr>
                <w:b/>
                <w:w w:val="105"/>
                <w:sz w:val="24"/>
                <w:szCs w:val="24"/>
              </w:rPr>
              <w:t>курсов</w:t>
            </w:r>
          </w:p>
        </w:tc>
        <w:tc>
          <w:tcPr>
            <w:tcW w:w="1715" w:type="dxa"/>
          </w:tcPr>
          <w:p w:rsidR="004D6BD4" w:rsidRPr="004D6BD4" w:rsidRDefault="004D6BD4" w:rsidP="004D6BD4">
            <w:pPr>
              <w:pStyle w:val="12"/>
              <w:spacing w:before="14"/>
              <w:rPr>
                <w:b/>
                <w:sz w:val="24"/>
                <w:szCs w:val="24"/>
              </w:rPr>
            </w:pPr>
            <w:r w:rsidRPr="004D6BD4">
              <w:rPr>
                <w:b/>
                <w:w w:val="105"/>
                <w:sz w:val="24"/>
                <w:szCs w:val="24"/>
              </w:rPr>
              <w:t>Охват</w:t>
            </w:r>
            <w:r w:rsidRPr="004D6BD4">
              <w:rPr>
                <w:b/>
                <w:spacing w:val="-8"/>
                <w:w w:val="105"/>
                <w:sz w:val="24"/>
                <w:szCs w:val="24"/>
              </w:rPr>
              <w:t xml:space="preserve"> </w:t>
            </w:r>
            <w:r w:rsidRPr="004D6BD4">
              <w:rPr>
                <w:b/>
                <w:w w:val="105"/>
                <w:sz w:val="24"/>
                <w:szCs w:val="24"/>
              </w:rPr>
              <w:t>(чел.)</w:t>
            </w:r>
          </w:p>
        </w:tc>
      </w:tr>
      <w:tr w:rsidR="004D6BD4" w:rsidRPr="004D6BD4" w:rsidTr="004D6BD4">
        <w:trPr>
          <w:trHeight w:val="415"/>
        </w:trPr>
        <w:tc>
          <w:tcPr>
            <w:tcW w:w="2644" w:type="dxa"/>
            <w:vMerge w:val="restart"/>
          </w:tcPr>
          <w:p w:rsidR="004D6BD4" w:rsidRPr="004D6BD4" w:rsidRDefault="004D6BD4" w:rsidP="004D6BD4">
            <w:pPr>
              <w:pStyle w:val="12"/>
              <w:ind w:left="110"/>
              <w:rPr>
                <w:sz w:val="24"/>
                <w:szCs w:val="24"/>
              </w:rPr>
            </w:pPr>
            <w:r w:rsidRPr="004D6BD4">
              <w:rPr>
                <w:w w:val="105"/>
                <w:sz w:val="24"/>
                <w:szCs w:val="24"/>
              </w:rPr>
              <w:t>1-4</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rPr>
                <w:sz w:val="24"/>
                <w:szCs w:val="24"/>
              </w:rPr>
            </w:pPr>
            <w:r w:rsidRPr="004D6BD4">
              <w:rPr>
                <w:sz w:val="24"/>
                <w:szCs w:val="24"/>
              </w:rPr>
              <w:t>«Занимательная</w:t>
            </w:r>
            <w:r w:rsidRPr="004D6BD4">
              <w:rPr>
                <w:spacing w:val="41"/>
                <w:sz w:val="24"/>
                <w:szCs w:val="24"/>
              </w:rPr>
              <w:t xml:space="preserve"> </w:t>
            </w:r>
            <w:r w:rsidRPr="004D6BD4">
              <w:rPr>
                <w:sz w:val="24"/>
                <w:szCs w:val="24"/>
              </w:rPr>
              <w:t>математика»</w:t>
            </w:r>
          </w:p>
        </w:tc>
        <w:tc>
          <w:tcPr>
            <w:tcW w:w="1715" w:type="dxa"/>
          </w:tcPr>
          <w:p w:rsidR="004D6BD4" w:rsidRPr="004D6BD4" w:rsidRDefault="004D6BD4" w:rsidP="004D6BD4">
            <w:pPr>
              <w:pStyle w:val="12"/>
              <w:rPr>
                <w:sz w:val="24"/>
                <w:szCs w:val="24"/>
              </w:rPr>
            </w:pPr>
            <w:r w:rsidRPr="004D6BD4">
              <w:rPr>
                <w:w w:val="105"/>
                <w:sz w:val="24"/>
                <w:szCs w:val="24"/>
              </w:rPr>
              <w:t>18</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spacing w:val="-7"/>
                <w:w w:val="105"/>
                <w:sz w:val="24"/>
                <w:szCs w:val="24"/>
              </w:rPr>
              <w:t>«Весёлый</w:t>
            </w:r>
            <w:r w:rsidRPr="004D6BD4">
              <w:rPr>
                <w:spacing w:val="4"/>
                <w:w w:val="105"/>
                <w:sz w:val="24"/>
                <w:szCs w:val="24"/>
              </w:rPr>
              <w:t xml:space="preserve"> </w:t>
            </w:r>
            <w:r w:rsidRPr="004D6BD4">
              <w:rPr>
                <w:spacing w:val="-7"/>
                <w:w w:val="105"/>
                <w:sz w:val="24"/>
                <w:szCs w:val="24"/>
              </w:rPr>
              <w:t>калейдоскоп»</w:t>
            </w:r>
          </w:p>
        </w:tc>
        <w:tc>
          <w:tcPr>
            <w:tcW w:w="1715" w:type="dxa"/>
          </w:tcPr>
          <w:p w:rsidR="004D6BD4" w:rsidRPr="004D6BD4" w:rsidRDefault="004D6BD4" w:rsidP="004D6BD4">
            <w:pPr>
              <w:pStyle w:val="12"/>
              <w:rPr>
                <w:sz w:val="24"/>
                <w:szCs w:val="24"/>
              </w:rPr>
            </w:pPr>
            <w:r w:rsidRPr="004D6BD4">
              <w:rPr>
                <w:w w:val="105"/>
                <w:sz w:val="24"/>
                <w:szCs w:val="24"/>
              </w:rPr>
              <w:t>12</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spacing w:val="-4"/>
                <w:sz w:val="24"/>
                <w:szCs w:val="24"/>
              </w:rPr>
              <w:t>«Весёлый</w:t>
            </w:r>
            <w:r w:rsidRPr="004D6BD4">
              <w:rPr>
                <w:spacing w:val="-11"/>
                <w:sz w:val="24"/>
                <w:szCs w:val="24"/>
              </w:rPr>
              <w:t xml:space="preserve"> </w:t>
            </w:r>
            <w:r w:rsidRPr="004D6BD4">
              <w:rPr>
                <w:spacing w:val="-4"/>
                <w:sz w:val="24"/>
                <w:szCs w:val="24"/>
              </w:rPr>
              <w:t>светофор»</w:t>
            </w:r>
          </w:p>
        </w:tc>
        <w:tc>
          <w:tcPr>
            <w:tcW w:w="1715" w:type="dxa"/>
          </w:tcPr>
          <w:p w:rsidR="004D6BD4" w:rsidRPr="004D6BD4" w:rsidRDefault="004D6BD4" w:rsidP="004D6BD4">
            <w:pPr>
              <w:pStyle w:val="12"/>
              <w:rPr>
                <w:sz w:val="24"/>
                <w:szCs w:val="24"/>
              </w:rPr>
            </w:pPr>
            <w:r w:rsidRPr="004D6BD4">
              <w:rPr>
                <w:w w:val="105"/>
                <w:sz w:val="24"/>
                <w:szCs w:val="24"/>
              </w:rPr>
              <w:t>13</w:t>
            </w:r>
          </w:p>
        </w:tc>
      </w:tr>
      <w:tr w:rsidR="004D6BD4" w:rsidRPr="004D6BD4" w:rsidTr="004D6BD4">
        <w:trPr>
          <w:trHeight w:val="415"/>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rPr>
                <w:sz w:val="24"/>
                <w:szCs w:val="24"/>
              </w:rPr>
            </w:pPr>
            <w:r w:rsidRPr="004D6BD4">
              <w:rPr>
                <w:spacing w:val="-5"/>
                <w:w w:val="105"/>
                <w:sz w:val="24"/>
                <w:szCs w:val="24"/>
              </w:rPr>
              <w:t>«Юный</w:t>
            </w:r>
            <w:r w:rsidRPr="004D6BD4">
              <w:rPr>
                <w:spacing w:val="4"/>
                <w:w w:val="105"/>
                <w:sz w:val="24"/>
                <w:szCs w:val="24"/>
              </w:rPr>
              <w:t xml:space="preserve"> </w:t>
            </w:r>
            <w:r w:rsidRPr="004D6BD4">
              <w:rPr>
                <w:spacing w:val="-5"/>
                <w:w w:val="105"/>
                <w:sz w:val="24"/>
                <w:szCs w:val="24"/>
              </w:rPr>
              <w:t>книгочей»</w:t>
            </w:r>
          </w:p>
        </w:tc>
        <w:tc>
          <w:tcPr>
            <w:tcW w:w="1715" w:type="dxa"/>
          </w:tcPr>
          <w:p w:rsidR="004D6BD4" w:rsidRPr="004D6BD4" w:rsidRDefault="004D6BD4" w:rsidP="004D6BD4">
            <w:pPr>
              <w:pStyle w:val="12"/>
              <w:rPr>
                <w:sz w:val="24"/>
                <w:szCs w:val="24"/>
              </w:rPr>
            </w:pPr>
            <w:r w:rsidRPr="004D6BD4">
              <w:rPr>
                <w:w w:val="105"/>
                <w:sz w:val="24"/>
                <w:szCs w:val="24"/>
              </w:rPr>
              <w:t>14</w:t>
            </w:r>
          </w:p>
        </w:tc>
      </w:tr>
      <w:tr w:rsidR="004D6BD4" w:rsidRPr="004D6BD4" w:rsidTr="004D6BD4">
        <w:trPr>
          <w:trHeight w:val="407"/>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rPr>
                <w:sz w:val="24"/>
                <w:szCs w:val="24"/>
              </w:rPr>
            </w:pPr>
            <w:r w:rsidRPr="004D6BD4">
              <w:rPr>
                <w:spacing w:val="-7"/>
                <w:w w:val="105"/>
                <w:sz w:val="24"/>
                <w:szCs w:val="24"/>
              </w:rPr>
              <w:t>«Занимательный</w:t>
            </w:r>
            <w:r w:rsidRPr="004D6BD4">
              <w:rPr>
                <w:spacing w:val="2"/>
                <w:w w:val="105"/>
                <w:sz w:val="24"/>
                <w:szCs w:val="24"/>
              </w:rPr>
              <w:t xml:space="preserve"> </w:t>
            </w:r>
            <w:r w:rsidRPr="004D6BD4">
              <w:rPr>
                <w:spacing w:val="-7"/>
                <w:w w:val="105"/>
                <w:sz w:val="24"/>
                <w:szCs w:val="24"/>
              </w:rPr>
              <w:t>английский»</w:t>
            </w:r>
          </w:p>
        </w:tc>
        <w:tc>
          <w:tcPr>
            <w:tcW w:w="1715" w:type="dxa"/>
          </w:tcPr>
          <w:p w:rsidR="004D6BD4" w:rsidRPr="004D6BD4" w:rsidRDefault="004D6BD4" w:rsidP="004D6BD4">
            <w:pPr>
              <w:pStyle w:val="12"/>
              <w:rPr>
                <w:sz w:val="24"/>
                <w:szCs w:val="24"/>
              </w:rPr>
            </w:pPr>
            <w:r w:rsidRPr="004D6BD4">
              <w:rPr>
                <w:w w:val="105"/>
                <w:sz w:val="24"/>
                <w:szCs w:val="24"/>
              </w:rPr>
              <w:t>15</w:t>
            </w:r>
          </w:p>
        </w:tc>
      </w:tr>
      <w:tr w:rsidR="004D6BD4" w:rsidRPr="004D6BD4" w:rsidTr="004D6BD4">
        <w:trPr>
          <w:trHeight w:val="415"/>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spacing w:before="7"/>
              <w:rPr>
                <w:sz w:val="24"/>
                <w:szCs w:val="24"/>
              </w:rPr>
            </w:pPr>
            <w:r w:rsidRPr="004D6BD4">
              <w:rPr>
                <w:spacing w:val="-4"/>
                <w:sz w:val="24"/>
                <w:szCs w:val="24"/>
              </w:rPr>
              <w:t>«Финансовая</w:t>
            </w:r>
            <w:r w:rsidRPr="004D6BD4">
              <w:rPr>
                <w:spacing w:val="-20"/>
                <w:sz w:val="24"/>
                <w:szCs w:val="24"/>
              </w:rPr>
              <w:t xml:space="preserve"> </w:t>
            </w:r>
            <w:r w:rsidRPr="004D6BD4">
              <w:rPr>
                <w:spacing w:val="-4"/>
                <w:sz w:val="24"/>
                <w:szCs w:val="24"/>
              </w:rPr>
              <w:t>грамотность»</w:t>
            </w:r>
          </w:p>
        </w:tc>
        <w:tc>
          <w:tcPr>
            <w:tcW w:w="1715" w:type="dxa"/>
          </w:tcPr>
          <w:p w:rsidR="004D6BD4" w:rsidRPr="004D6BD4" w:rsidRDefault="004D6BD4" w:rsidP="004D6BD4">
            <w:pPr>
              <w:pStyle w:val="12"/>
              <w:spacing w:before="7"/>
              <w:rPr>
                <w:sz w:val="24"/>
                <w:szCs w:val="24"/>
              </w:rPr>
            </w:pPr>
            <w:r w:rsidRPr="004D6BD4">
              <w:rPr>
                <w:w w:val="105"/>
                <w:sz w:val="24"/>
                <w:szCs w:val="24"/>
              </w:rPr>
              <w:t>20</w:t>
            </w:r>
          </w:p>
        </w:tc>
      </w:tr>
      <w:tr w:rsidR="004D6BD4" w:rsidRPr="004D6BD4" w:rsidTr="004D6BD4">
        <w:trPr>
          <w:trHeight w:val="414"/>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spacing w:before="7"/>
              <w:rPr>
                <w:sz w:val="24"/>
                <w:szCs w:val="24"/>
              </w:rPr>
            </w:pPr>
            <w:r w:rsidRPr="004D6BD4">
              <w:rPr>
                <w:w w:val="105"/>
                <w:sz w:val="24"/>
                <w:szCs w:val="24"/>
              </w:rPr>
              <w:t>Робототехника</w:t>
            </w:r>
          </w:p>
        </w:tc>
        <w:tc>
          <w:tcPr>
            <w:tcW w:w="1715" w:type="dxa"/>
          </w:tcPr>
          <w:p w:rsidR="004D6BD4" w:rsidRPr="004D6BD4" w:rsidRDefault="004D6BD4" w:rsidP="004D6BD4">
            <w:pPr>
              <w:pStyle w:val="12"/>
              <w:spacing w:before="7"/>
              <w:rPr>
                <w:sz w:val="24"/>
                <w:szCs w:val="24"/>
              </w:rPr>
            </w:pPr>
            <w:r w:rsidRPr="004D6BD4">
              <w:rPr>
                <w:w w:val="105"/>
                <w:sz w:val="24"/>
                <w:szCs w:val="24"/>
              </w:rPr>
              <w:t>10</w:t>
            </w:r>
          </w:p>
        </w:tc>
      </w:tr>
      <w:tr w:rsidR="004D6BD4" w:rsidRPr="004D6BD4" w:rsidTr="004D6BD4">
        <w:trPr>
          <w:trHeight w:val="414"/>
        </w:trPr>
        <w:tc>
          <w:tcPr>
            <w:tcW w:w="2644" w:type="dxa"/>
            <w:vMerge w:val="restart"/>
          </w:tcPr>
          <w:p w:rsidR="004D6BD4" w:rsidRPr="004D6BD4" w:rsidRDefault="004D6BD4" w:rsidP="004D6BD4">
            <w:pPr>
              <w:pStyle w:val="12"/>
              <w:spacing w:before="7"/>
              <w:ind w:left="110"/>
              <w:rPr>
                <w:sz w:val="24"/>
                <w:szCs w:val="24"/>
              </w:rPr>
            </w:pPr>
            <w:r w:rsidRPr="004D6BD4">
              <w:rPr>
                <w:w w:val="105"/>
                <w:sz w:val="24"/>
                <w:szCs w:val="24"/>
              </w:rPr>
              <w:t>5-9</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spacing w:before="7"/>
              <w:rPr>
                <w:sz w:val="24"/>
                <w:szCs w:val="24"/>
              </w:rPr>
            </w:pPr>
            <w:r w:rsidRPr="004D6BD4">
              <w:rPr>
                <w:spacing w:val="-4"/>
                <w:sz w:val="24"/>
                <w:szCs w:val="24"/>
              </w:rPr>
              <w:t>«Занимательный</w:t>
            </w:r>
            <w:r w:rsidRPr="004D6BD4">
              <w:rPr>
                <w:spacing w:val="-12"/>
                <w:sz w:val="24"/>
                <w:szCs w:val="24"/>
              </w:rPr>
              <w:t xml:space="preserve"> </w:t>
            </w:r>
            <w:r w:rsidRPr="004D6BD4">
              <w:rPr>
                <w:spacing w:val="-3"/>
                <w:sz w:val="24"/>
                <w:szCs w:val="24"/>
              </w:rPr>
              <w:t>английский»</w:t>
            </w:r>
          </w:p>
        </w:tc>
        <w:tc>
          <w:tcPr>
            <w:tcW w:w="1715" w:type="dxa"/>
          </w:tcPr>
          <w:p w:rsidR="004D6BD4" w:rsidRPr="004D6BD4" w:rsidRDefault="004D6BD4" w:rsidP="004D6BD4">
            <w:pPr>
              <w:pStyle w:val="12"/>
              <w:spacing w:before="7"/>
              <w:rPr>
                <w:sz w:val="24"/>
                <w:szCs w:val="24"/>
              </w:rPr>
            </w:pPr>
            <w:r w:rsidRPr="004D6BD4">
              <w:rPr>
                <w:w w:val="105"/>
                <w:sz w:val="24"/>
                <w:szCs w:val="24"/>
              </w:rPr>
              <w:t>18</w:t>
            </w:r>
          </w:p>
        </w:tc>
      </w:tr>
      <w:tr w:rsidR="004D6BD4" w:rsidRPr="004D6BD4" w:rsidTr="004D6BD4">
        <w:trPr>
          <w:trHeight w:val="415"/>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spacing w:before="7"/>
              <w:rPr>
                <w:sz w:val="24"/>
                <w:szCs w:val="24"/>
              </w:rPr>
            </w:pPr>
            <w:r w:rsidRPr="004D6BD4">
              <w:rPr>
                <w:spacing w:val="-4"/>
                <w:sz w:val="24"/>
                <w:szCs w:val="24"/>
              </w:rPr>
              <w:t>«Финансовая</w:t>
            </w:r>
            <w:r w:rsidRPr="004D6BD4">
              <w:rPr>
                <w:spacing w:val="-20"/>
                <w:sz w:val="24"/>
                <w:szCs w:val="24"/>
              </w:rPr>
              <w:t xml:space="preserve"> </w:t>
            </w:r>
            <w:r w:rsidRPr="004D6BD4">
              <w:rPr>
                <w:spacing w:val="-4"/>
                <w:sz w:val="24"/>
                <w:szCs w:val="24"/>
              </w:rPr>
              <w:t>грамотность»</w:t>
            </w:r>
          </w:p>
        </w:tc>
        <w:tc>
          <w:tcPr>
            <w:tcW w:w="1715" w:type="dxa"/>
          </w:tcPr>
          <w:p w:rsidR="004D6BD4" w:rsidRPr="004D6BD4" w:rsidRDefault="004D6BD4" w:rsidP="004D6BD4">
            <w:pPr>
              <w:pStyle w:val="12"/>
              <w:spacing w:before="7"/>
              <w:rPr>
                <w:sz w:val="24"/>
                <w:szCs w:val="24"/>
              </w:rPr>
            </w:pPr>
            <w:r w:rsidRPr="004D6BD4">
              <w:rPr>
                <w:w w:val="105"/>
                <w:sz w:val="24"/>
                <w:szCs w:val="24"/>
              </w:rPr>
              <w:t>28</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spacing w:val="-5"/>
                <w:w w:val="105"/>
                <w:sz w:val="24"/>
                <w:szCs w:val="24"/>
              </w:rPr>
              <w:t>«Я</w:t>
            </w:r>
            <w:r w:rsidRPr="004D6BD4">
              <w:rPr>
                <w:w w:val="105"/>
                <w:sz w:val="24"/>
                <w:szCs w:val="24"/>
              </w:rPr>
              <w:t xml:space="preserve"> </w:t>
            </w:r>
            <w:r w:rsidRPr="004D6BD4">
              <w:rPr>
                <w:spacing w:val="-4"/>
                <w:w w:val="105"/>
                <w:sz w:val="24"/>
                <w:szCs w:val="24"/>
              </w:rPr>
              <w:t>мыслитель»</w:t>
            </w:r>
          </w:p>
        </w:tc>
        <w:tc>
          <w:tcPr>
            <w:tcW w:w="1715" w:type="dxa"/>
          </w:tcPr>
          <w:p w:rsidR="004D6BD4" w:rsidRPr="004D6BD4" w:rsidRDefault="004D6BD4" w:rsidP="004D6BD4">
            <w:pPr>
              <w:pStyle w:val="12"/>
              <w:rPr>
                <w:sz w:val="24"/>
                <w:szCs w:val="24"/>
              </w:rPr>
            </w:pPr>
            <w:r w:rsidRPr="004D6BD4">
              <w:rPr>
                <w:w w:val="105"/>
                <w:sz w:val="24"/>
                <w:szCs w:val="24"/>
              </w:rPr>
              <w:t>15</w:t>
            </w:r>
          </w:p>
        </w:tc>
      </w:tr>
      <w:tr w:rsidR="004D6BD4" w:rsidRPr="004D6BD4" w:rsidTr="004D6BD4">
        <w:trPr>
          <w:trHeight w:val="414"/>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rPr>
                <w:sz w:val="24"/>
                <w:szCs w:val="24"/>
              </w:rPr>
            </w:pPr>
            <w:r w:rsidRPr="004D6BD4">
              <w:rPr>
                <w:spacing w:val="-4"/>
                <w:sz w:val="24"/>
                <w:szCs w:val="24"/>
              </w:rPr>
              <w:t>Функциональная</w:t>
            </w:r>
            <w:r w:rsidRPr="004D6BD4">
              <w:rPr>
                <w:spacing w:val="-14"/>
                <w:sz w:val="24"/>
                <w:szCs w:val="24"/>
              </w:rPr>
              <w:t xml:space="preserve"> </w:t>
            </w:r>
            <w:r w:rsidRPr="004D6BD4">
              <w:rPr>
                <w:spacing w:val="-4"/>
                <w:sz w:val="24"/>
                <w:szCs w:val="24"/>
              </w:rPr>
              <w:t>грамотность</w:t>
            </w:r>
          </w:p>
        </w:tc>
        <w:tc>
          <w:tcPr>
            <w:tcW w:w="1715" w:type="dxa"/>
          </w:tcPr>
          <w:p w:rsidR="004D6BD4" w:rsidRPr="004D6BD4" w:rsidRDefault="004D6BD4" w:rsidP="004D6BD4">
            <w:pPr>
              <w:pStyle w:val="12"/>
              <w:rPr>
                <w:sz w:val="24"/>
                <w:szCs w:val="24"/>
              </w:rPr>
            </w:pPr>
            <w:r w:rsidRPr="004D6BD4">
              <w:rPr>
                <w:w w:val="105"/>
                <w:sz w:val="24"/>
                <w:szCs w:val="24"/>
              </w:rPr>
              <w:t>40</w:t>
            </w:r>
          </w:p>
        </w:tc>
      </w:tr>
      <w:tr w:rsidR="004D6BD4" w:rsidRPr="004D6BD4" w:rsidTr="004D6BD4">
        <w:trPr>
          <w:trHeight w:val="415"/>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rPr>
                <w:sz w:val="24"/>
                <w:szCs w:val="24"/>
              </w:rPr>
            </w:pPr>
            <w:r w:rsidRPr="004D6BD4">
              <w:rPr>
                <w:spacing w:val="-4"/>
                <w:sz w:val="24"/>
                <w:szCs w:val="24"/>
              </w:rPr>
              <w:t>Практическая</w:t>
            </w:r>
            <w:r w:rsidRPr="004D6BD4">
              <w:rPr>
                <w:spacing w:val="-14"/>
                <w:sz w:val="24"/>
                <w:szCs w:val="24"/>
              </w:rPr>
              <w:t xml:space="preserve"> </w:t>
            </w:r>
            <w:r w:rsidRPr="004D6BD4">
              <w:rPr>
                <w:spacing w:val="-3"/>
                <w:sz w:val="24"/>
                <w:szCs w:val="24"/>
              </w:rPr>
              <w:t>биология</w:t>
            </w:r>
          </w:p>
        </w:tc>
        <w:tc>
          <w:tcPr>
            <w:tcW w:w="1715" w:type="dxa"/>
          </w:tcPr>
          <w:p w:rsidR="004D6BD4" w:rsidRPr="004D6BD4" w:rsidRDefault="004D6BD4" w:rsidP="004D6BD4">
            <w:pPr>
              <w:pStyle w:val="12"/>
              <w:rPr>
                <w:sz w:val="24"/>
                <w:szCs w:val="24"/>
              </w:rPr>
            </w:pPr>
            <w:r w:rsidRPr="004D6BD4">
              <w:rPr>
                <w:w w:val="105"/>
                <w:sz w:val="24"/>
                <w:szCs w:val="24"/>
              </w:rPr>
              <w:t>16</w:t>
            </w:r>
          </w:p>
        </w:tc>
      </w:tr>
    </w:tbl>
    <w:p w:rsidR="004D6BD4" w:rsidRPr="004D6BD4" w:rsidRDefault="004D6BD4" w:rsidP="004D6BD4">
      <w:pPr>
        <w:rPr>
          <w:sz w:val="24"/>
          <w:szCs w:val="24"/>
        </w:rPr>
        <w:sectPr w:rsidR="004D6BD4" w:rsidRPr="004D6BD4">
          <w:footerReference w:type="default" r:id="rId32"/>
          <w:pgSz w:w="11910" w:h="16850"/>
          <w:pgMar w:top="960" w:right="0" w:bottom="1120" w:left="560" w:header="0" w:footer="938" w:gutter="0"/>
          <w:cols w:space="720"/>
        </w:sectPr>
      </w:pPr>
    </w:p>
    <w:p w:rsidR="004D6BD4" w:rsidRPr="004D6BD4" w:rsidRDefault="004D6BD4" w:rsidP="004D6BD4">
      <w:pPr>
        <w:spacing w:before="85"/>
        <w:ind w:left="758"/>
        <w:rPr>
          <w:b/>
          <w:sz w:val="24"/>
          <w:szCs w:val="24"/>
        </w:rPr>
      </w:pPr>
      <w:r w:rsidRPr="004D6BD4">
        <w:rPr>
          <w:b/>
          <w:i/>
          <w:sz w:val="24"/>
          <w:szCs w:val="24"/>
        </w:rPr>
        <w:t xml:space="preserve">Общекультурное  </w:t>
      </w:r>
      <w:r w:rsidRPr="004D6BD4">
        <w:rPr>
          <w:b/>
          <w:i/>
          <w:spacing w:val="24"/>
          <w:sz w:val="24"/>
          <w:szCs w:val="24"/>
        </w:rPr>
        <w:t xml:space="preserve"> </w:t>
      </w:r>
      <w:r w:rsidRPr="004D6BD4">
        <w:rPr>
          <w:b/>
          <w:i/>
          <w:sz w:val="24"/>
          <w:szCs w:val="24"/>
        </w:rPr>
        <w:t>(художественно-эстетическое)</w:t>
      </w:r>
      <w:r w:rsidRPr="004D6BD4">
        <w:rPr>
          <w:b/>
          <w:sz w:val="24"/>
          <w:szCs w:val="24"/>
        </w:rPr>
        <w:t>:</w:t>
      </w:r>
    </w:p>
    <w:p w:rsidR="004D6BD4" w:rsidRPr="004D6BD4" w:rsidRDefault="004D6BD4" w:rsidP="004D6BD4">
      <w:pPr>
        <w:spacing w:before="6"/>
        <w:rPr>
          <w:b/>
          <w:sz w:val="24"/>
          <w:szCs w:val="24"/>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4"/>
        <w:gridCol w:w="3732"/>
        <w:gridCol w:w="1715"/>
      </w:tblGrid>
      <w:tr w:rsidR="004D6BD4" w:rsidRPr="004D6BD4" w:rsidTr="004D6BD4">
        <w:trPr>
          <w:trHeight w:val="415"/>
        </w:trPr>
        <w:tc>
          <w:tcPr>
            <w:tcW w:w="2644" w:type="dxa"/>
          </w:tcPr>
          <w:p w:rsidR="004D6BD4" w:rsidRPr="004D6BD4" w:rsidRDefault="004D6BD4" w:rsidP="004D6BD4">
            <w:pPr>
              <w:pStyle w:val="12"/>
              <w:spacing w:before="7"/>
              <w:ind w:left="110"/>
              <w:rPr>
                <w:b/>
                <w:sz w:val="24"/>
                <w:szCs w:val="24"/>
              </w:rPr>
            </w:pPr>
            <w:r w:rsidRPr="004D6BD4">
              <w:rPr>
                <w:b/>
                <w:w w:val="105"/>
                <w:sz w:val="24"/>
                <w:szCs w:val="24"/>
              </w:rPr>
              <w:t>Ступени</w:t>
            </w:r>
          </w:p>
        </w:tc>
        <w:tc>
          <w:tcPr>
            <w:tcW w:w="3732" w:type="dxa"/>
          </w:tcPr>
          <w:p w:rsidR="004D6BD4" w:rsidRPr="004D6BD4" w:rsidRDefault="004D6BD4" w:rsidP="004D6BD4">
            <w:pPr>
              <w:pStyle w:val="12"/>
              <w:spacing w:before="7"/>
              <w:rPr>
                <w:b/>
                <w:sz w:val="24"/>
                <w:szCs w:val="24"/>
              </w:rPr>
            </w:pPr>
            <w:r w:rsidRPr="004D6BD4">
              <w:rPr>
                <w:b/>
                <w:w w:val="105"/>
                <w:sz w:val="24"/>
                <w:szCs w:val="24"/>
              </w:rPr>
              <w:t>Название</w:t>
            </w:r>
            <w:r w:rsidRPr="004D6BD4">
              <w:rPr>
                <w:b/>
                <w:spacing w:val="-10"/>
                <w:w w:val="105"/>
                <w:sz w:val="24"/>
                <w:szCs w:val="24"/>
              </w:rPr>
              <w:t xml:space="preserve"> </w:t>
            </w:r>
            <w:r w:rsidRPr="004D6BD4">
              <w:rPr>
                <w:b/>
                <w:w w:val="105"/>
                <w:sz w:val="24"/>
                <w:szCs w:val="24"/>
              </w:rPr>
              <w:t>курсов</w:t>
            </w:r>
          </w:p>
        </w:tc>
        <w:tc>
          <w:tcPr>
            <w:tcW w:w="1715" w:type="dxa"/>
          </w:tcPr>
          <w:p w:rsidR="004D6BD4" w:rsidRPr="004D6BD4" w:rsidRDefault="004D6BD4" w:rsidP="004D6BD4">
            <w:pPr>
              <w:pStyle w:val="12"/>
              <w:spacing w:before="7"/>
              <w:rPr>
                <w:b/>
                <w:sz w:val="24"/>
                <w:szCs w:val="24"/>
              </w:rPr>
            </w:pPr>
            <w:r w:rsidRPr="004D6BD4">
              <w:rPr>
                <w:b/>
                <w:w w:val="105"/>
                <w:sz w:val="24"/>
                <w:szCs w:val="24"/>
              </w:rPr>
              <w:t>Охват</w:t>
            </w:r>
            <w:r w:rsidRPr="004D6BD4">
              <w:rPr>
                <w:b/>
                <w:spacing w:val="-8"/>
                <w:w w:val="105"/>
                <w:sz w:val="24"/>
                <w:szCs w:val="24"/>
              </w:rPr>
              <w:t xml:space="preserve"> </w:t>
            </w:r>
            <w:r w:rsidRPr="004D6BD4">
              <w:rPr>
                <w:b/>
                <w:w w:val="105"/>
                <w:sz w:val="24"/>
                <w:szCs w:val="24"/>
              </w:rPr>
              <w:t>(чел.)</w:t>
            </w:r>
          </w:p>
        </w:tc>
      </w:tr>
      <w:tr w:rsidR="004D6BD4" w:rsidRPr="004D6BD4" w:rsidTr="004D6BD4">
        <w:trPr>
          <w:trHeight w:val="414"/>
        </w:trPr>
        <w:tc>
          <w:tcPr>
            <w:tcW w:w="2644" w:type="dxa"/>
            <w:vMerge w:val="restart"/>
          </w:tcPr>
          <w:p w:rsidR="004D6BD4" w:rsidRPr="004D6BD4" w:rsidRDefault="004D6BD4" w:rsidP="004D6BD4">
            <w:pPr>
              <w:pStyle w:val="12"/>
              <w:ind w:left="110"/>
              <w:rPr>
                <w:sz w:val="24"/>
                <w:szCs w:val="24"/>
              </w:rPr>
            </w:pPr>
            <w:r w:rsidRPr="004D6BD4">
              <w:rPr>
                <w:w w:val="105"/>
                <w:sz w:val="24"/>
                <w:szCs w:val="24"/>
              </w:rPr>
              <w:t>1-4</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rPr>
                <w:sz w:val="24"/>
                <w:szCs w:val="24"/>
              </w:rPr>
            </w:pPr>
            <w:r w:rsidRPr="004D6BD4">
              <w:rPr>
                <w:w w:val="105"/>
                <w:sz w:val="24"/>
                <w:szCs w:val="24"/>
              </w:rPr>
              <w:t>«Волшебный</w:t>
            </w:r>
            <w:r w:rsidRPr="004D6BD4">
              <w:rPr>
                <w:spacing w:val="-11"/>
                <w:w w:val="105"/>
                <w:sz w:val="24"/>
                <w:szCs w:val="24"/>
              </w:rPr>
              <w:t xml:space="preserve"> </w:t>
            </w:r>
            <w:r w:rsidRPr="004D6BD4">
              <w:rPr>
                <w:w w:val="105"/>
                <w:sz w:val="24"/>
                <w:szCs w:val="24"/>
              </w:rPr>
              <w:t>мир</w:t>
            </w:r>
            <w:r w:rsidRPr="004D6BD4">
              <w:rPr>
                <w:spacing w:val="-7"/>
                <w:w w:val="105"/>
                <w:sz w:val="24"/>
                <w:szCs w:val="24"/>
              </w:rPr>
              <w:t xml:space="preserve"> </w:t>
            </w:r>
            <w:r w:rsidRPr="004D6BD4">
              <w:rPr>
                <w:w w:val="105"/>
                <w:sz w:val="24"/>
                <w:szCs w:val="24"/>
              </w:rPr>
              <w:t>оригами»</w:t>
            </w:r>
          </w:p>
        </w:tc>
        <w:tc>
          <w:tcPr>
            <w:tcW w:w="1715" w:type="dxa"/>
          </w:tcPr>
          <w:p w:rsidR="004D6BD4" w:rsidRPr="004D6BD4" w:rsidRDefault="004D6BD4" w:rsidP="004D6BD4">
            <w:pPr>
              <w:pStyle w:val="12"/>
              <w:rPr>
                <w:sz w:val="24"/>
                <w:szCs w:val="24"/>
              </w:rPr>
            </w:pPr>
            <w:r w:rsidRPr="004D6BD4">
              <w:rPr>
                <w:w w:val="105"/>
                <w:sz w:val="24"/>
                <w:szCs w:val="24"/>
              </w:rPr>
              <w:t>13</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«Наш</w:t>
            </w:r>
            <w:r w:rsidRPr="004D6BD4">
              <w:rPr>
                <w:spacing w:val="-10"/>
                <w:w w:val="105"/>
                <w:sz w:val="24"/>
                <w:szCs w:val="24"/>
              </w:rPr>
              <w:t xml:space="preserve"> </w:t>
            </w:r>
            <w:r w:rsidRPr="004D6BD4">
              <w:rPr>
                <w:w w:val="105"/>
                <w:sz w:val="24"/>
                <w:szCs w:val="24"/>
              </w:rPr>
              <w:t>волшебный</w:t>
            </w:r>
            <w:r w:rsidRPr="004D6BD4">
              <w:rPr>
                <w:spacing w:val="-6"/>
                <w:w w:val="105"/>
                <w:sz w:val="24"/>
                <w:szCs w:val="24"/>
              </w:rPr>
              <w:t xml:space="preserve"> </w:t>
            </w:r>
            <w:r w:rsidRPr="004D6BD4">
              <w:rPr>
                <w:w w:val="105"/>
                <w:sz w:val="24"/>
                <w:szCs w:val="24"/>
              </w:rPr>
              <w:t>короб</w:t>
            </w:r>
            <w:r w:rsidRPr="004D6BD4">
              <w:rPr>
                <w:spacing w:val="-12"/>
                <w:w w:val="105"/>
                <w:sz w:val="24"/>
                <w:szCs w:val="24"/>
              </w:rPr>
              <w:t xml:space="preserve"> </w:t>
            </w:r>
            <w:r w:rsidRPr="004D6BD4">
              <w:rPr>
                <w:w w:val="105"/>
                <w:sz w:val="24"/>
                <w:szCs w:val="24"/>
              </w:rPr>
              <w:t>чудес»</w:t>
            </w:r>
          </w:p>
        </w:tc>
        <w:tc>
          <w:tcPr>
            <w:tcW w:w="1715" w:type="dxa"/>
          </w:tcPr>
          <w:p w:rsidR="004D6BD4" w:rsidRPr="004D6BD4" w:rsidRDefault="004D6BD4" w:rsidP="004D6BD4">
            <w:pPr>
              <w:pStyle w:val="12"/>
              <w:rPr>
                <w:sz w:val="24"/>
                <w:szCs w:val="24"/>
              </w:rPr>
            </w:pPr>
            <w:r w:rsidRPr="004D6BD4">
              <w:rPr>
                <w:w w:val="105"/>
                <w:sz w:val="24"/>
                <w:szCs w:val="24"/>
              </w:rPr>
              <w:t>17</w:t>
            </w:r>
          </w:p>
        </w:tc>
      </w:tr>
      <w:tr w:rsidR="004D6BD4" w:rsidRPr="004D6BD4" w:rsidTr="004D6BD4">
        <w:trPr>
          <w:trHeight w:val="825"/>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Театральная</w:t>
            </w:r>
            <w:r w:rsidRPr="004D6BD4">
              <w:rPr>
                <w:spacing w:val="-8"/>
                <w:w w:val="105"/>
                <w:sz w:val="24"/>
                <w:szCs w:val="24"/>
              </w:rPr>
              <w:t xml:space="preserve"> </w:t>
            </w:r>
            <w:r w:rsidRPr="004D6BD4">
              <w:rPr>
                <w:w w:val="105"/>
                <w:sz w:val="24"/>
                <w:szCs w:val="24"/>
              </w:rPr>
              <w:t>студия</w:t>
            </w:r>
            <w:r w:rsidRPr="004D6BD4">
              <w:rPr>
                <w:spacing w:val="-8"/>
                <w:w w:val="105"/>
                <w:sz w:val="24"/>
                <w:szCs w:val="24"/>
              </w:rPr>
              <w:t xml:space="preserve"> </w:t>
            </w:r>
            <w:r w:rsidRPr="004D6BD4">
              <w:rPr>
                <w:w w:val="105"/>
                <w:sz w:val="24"/>
                <w:szCs w:val="24"/>
              </w:rPr>
              <w:t>«В</w:t>
            </w:r>
            <w:r w:rsidRPr="004D6BD4">
              <w:rPr>
                <w:spacing w:val="-7"/>
                <w:w w:val="105"/>
                <w:sz w:val="24"/>
                <w:szCs w:val="24"/>
              </w:rPr>
              <w:t xml:space="preserve"> </w:t>
            </w:r>
            <w:r w:rsidRPr="004D6BD4">
              <w:rPr>
                <w:w w:val="105"/>
                <w:sz w:val="24"/>
                <w:szCs w:val="24"/>
              </w:rPr>
              <w:t>гостях</w:t>
            </w:r>
            <w:r w:rsidRPr="004D6BD4">
              <w:rPr>
                <w:spacing w:val="-9"/>
                <w:w w:val="105"/>
                <w:sz w:val="24"/>
                <w:szCs w:val="24"/>
              </w:rPr>
              <w:t xml:space="preserve"> </w:t>
            </w:r>
            <w:r w:rsidRPr="004D6BD4">
              <w:rPr>
                <w:w w:val="105"/>
                <w:sz w:val="24"/>
                <w:szCs w:val="24"/>
              </w:rPr>
              <w:t>у</w:t>
            </w:r>
          </w:p>
          <w:p w:rsidR="004D6BD4" w:rsidRPr="004D6BD4" w:rsidRDefault="004D6BD4" w:rsidP="004D6BD4">
            <w:pPr>
              <w:pStyle w:val="12"/>
              <w:spacing w:before="146"/>
              <w:rPr>
                <w:sz w:val="24"/>
                <w:szCs w:val="24"/>
              </w:rPr>
            </w:pPr>
            <w:r w:rsidRPr="004D6BD4">
              <w:rPr>
                <w:w w:val="105"/>
                <w:sz w:val="24"/>
                <w:szCs w:val="24"/>
              </w:rPr>
              <w:t>сказки»</w:t>
            </w:r>
          </w:p>
        </w:tc>
        <w:tc>
          <w:tcPr>
            <w:tcW w:w="1715" w:type="dxa"/>
          </w:tcPr>
          <w:p w:rsidR="004D6BD4" w:rsidRPr="004D6BD4" w:rsidRDefault="004D6BD4" w:rsidP="004D6BD4">
            <w:pPr>
              <w:pStyle w:val="12"/>
              <w:rPr>
                <w:sz w:val="24"/>
                <w:szCs w:val="24"/>
              </w:rPr>
            </w:pPr>
            <w:r w:rsidRPr="004D6BD4">
              <w:rPr>
                <w:w w:val="105"/>
                <w:sz w:val="24"/>
                <w:szCs w:val="24"/>
              </w:rPr>
              <w:t>12</w:t>
            </w:r>
          </w:p>
        </w:tc>
      </w:tr>
      <w:tr w:rsidR="004D6BD4" w:rsidRPr="004D6BD4" w:rsidTr="004D6BD4">
        <w:trPr>
          <w:trHeight w:val="415"/>
        </w:trPr>
        <w:tc>
          <w:tcPr>
            <w:tcW w:w="2644" w:type="dxa"/>
            <w:vMerge w:val="restart"/>
          </w:tcPr>
          <w:p w:rsidR="004D6BD4" w:rsidRPr="004D6BD4" w:rsidRDefault="004D6BD4" w:rsidP="004D6BD4">
            <w:pPr>
              <w:pStyle w:val="12"/>
              <w:ind w:left="110"/>
              <w:rPr>
                <w:sz w:val="24"/>
                <w:szCs w:val="24"/>
              </w:rPr>
            </w:pPr>
            <w:r w:rsidRPr="004D6BD4">
              <w:rPr>
                <w:w w:val="105"/>
                <w:sz w:val="24"/>
                <w:szCs w:val="24"/>
              </w:rPr>
              <w:t>5-9</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rPr>
                <w:sz w:val="24"/>
                <w:szCs w:val="24"/>
              </w:rPr>
            </w:pPr>
            <w:r w:rsidRPr="004D6BD4">
              <w:rPr>
                <w:w w:val="105"/>
                <w:sz w:val="24"/>
                <w:szCs w:val="24"/>
              </w:rPr>
              <w:t>«Школьный</w:t>
            </w:r>
            <w:r w:rsidRPr="004D6BD4">
              <w:rPr>
                <w:spacing w:val="-8"/>
                <w:w w:val="105"/>
                <w:sz w:val="24"/>
                <w:szCs w:val="24"/>
              </w:rPr>
              <w:t xml:space="preserve"> </w:t>
            </w:r>
            <w:r w:rsidRPr="004D6BD4">
              <w:rPr>
                <w:w w:val="105"/>
                <w:sz w:val="24"/>
                <w:szCs w:val="24"/>
              </w:rPr>
              <w:t>хор»</w:t>
            </w:r>
          </w:p>
        </w:tc>
        <w:tc>
          <w:tcPr>
            <w:tcW w:w="1715" w:type="dxa"/>
          </w:tcPr>
          <w:p w:rsidR="004D6BD4" w:rsidRPr="004D6BD4" w:rsidRDefault="004D6BD4" w:rsidP="004D6BD4">
            <w:pPr>
              <w:pStyle w:val="12"/>
              <w:rPr>
                <w:sz w:val="24"/>
                <w:szCs w:val="24"/>
              </w:rPr>
            </w:pPr>
            <w:r w:rsidRPr="004D6BD4">
              <w:rPr>
                <w:w w:val="105"/>
                <w:sz w:val="24"/>
                <w:szCs w:val="24"/>
              </w:rPr>
              <w:t>40</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Театральная</w:t>
            </w:r>
            <w:r w:rsidRPr="004D6BD4">
              <w:rPr>
                <w:spacing w:val="-12"/>
                <w:w w:val="105"/>
                <w:sz w:val="24"/>
                <w:szCs w:val="24"/>
              </w:rPr>
              <w:t xml:space="preserve"> </w:t>
            </w:r>
            <w:r w:rsidRPr="004D6BD4">
              <w:rPr>
                <w:w w:val="105"/>
                <w:sz w:val="24"/>
                <w:szCs w:val="24"/>
              </w:rPr>
              <w:t>студия</w:t>
            </w:r>
            <w:r w:rsidRPr="004D6BD4">
              <w:rPr>
                <w:spacing w:val="-12"/>
                <w:w w:val="105"/>
                <w:sz w:val="24"/>
                <w:szCs w:val="24"/>
              </w:rPr>
              <w:t xml:space="preserve"> </w:t>
            </w:r>
            <w:r w:rsidRPr="004D6BD4">
              <w:rPr>
                <w:w w:val="105"/>
                <w:sz w:val="24"/>
                <w:szCs w:val="24"/>
              </w:rPr>
              <w:t>«Мюзикл»</w:t>
            </w:r>
          </w:p>
        </w:tc>
        <w:tc>
          <w:tcPr>
            <w:tcW w:w="1715" w:type="dxa"/>
          </w:tcPr>
          <w:p w:rsidR="004D6BD4" w:rsidRPr="004D6BD4" w:rsidRDefault="004D6BD4" w:rsidP="004D6BD4">
            <w:pPr>
              <w:pStyle w:val="12"/>
              <w:rPr>
                <w:sz w:val="24"/>
                <w:szCs w:val="24"/>
              </w:rPr>
            </w:pPr>
            <w:r w:rsidRPr="004D6BD4">
              <w:rPr>
                <w:w w:val="105"/>
                <w:sz w:val="24"/>
                <w:szCs w:val="24"/>
              </w:rPr>
              <w:t>15</w:t>
            </w:r>
          </w:p>
        </w:tc>
      </w:tr>
    </w:tbl>
    <w:p w:rsidR="004D6BD4" w:rsidRPr="004D6BD4" w:rsidRDefault="004D6BD4" w:rsidP="004D6BD4">
      <w:pPr>
        <w:rPr>
          <w:b/>
          <w:sz w:val="24"/>
          <w:szCs w:val="24"/>
        </w:rPr>
      </w:pPr>
    </w:p>
    <w:p w:rsidR="004D6BD4" w:rsidRPr="004D6BD4" w:rsidRDefault="004D6BD4" w:rsidP="004D6BD4">
      <w:pPr>
        <w:rPr>
          <w:b/>
          <w:sz w:val="24"/>
          <w:szCs w:val="24"/>
        </w:rPr>
      </w:pPr>
    </w:p>
    <w:p w:rsidR="004D6BD4" w:rsidRPr="004D6BD4" w:rsidRDefault="004D6BD4" w:rsidP="004D6BD4">
      <w:pPr>
        <w:spacing w:before="8"/>
        <w:rPr>
          <w:b/>
          <w:sz w:val="24"/>
          <w:szCs w:val="24"/>
        </w:rPr>
      </w:pPr>
    </w:p>
    <w:p w:rsidR="004D6BD4" w:rsidRPr="004D6BD4" w:rsidRDefault="004D6BD4" w:rsidP="004D6BD4">
      <w:pPr>
        <w:spacing w:before="1"/>
        <w:ind w:left="758"/>
        <w:rPr>
          <w:b/>
          <w:i/>
          <w:sz w:val="24"/>
          <w:szCs w:val="24"/>
        </w:rPr>
      </w:pPr>
      <w:r w:rsidRPr="004D6BD4">
        <w:rPr>
          <w:b/>
          <w:i/>
          <w:sz w:val="24"/>
          <w:szCs w:val="24"/>
        </w:rPr>
        <w:t>Туристско-краеведческое,</w:t>
      </w:r>
      <w:r w:rsidRPr="004D6BD4">
        <w:rPr>
          <w:b/>
          <w:i/>
          <w:spacing w:val="46"/>
          <w:sz w:val="24"/>
          <w:szCs w:val="24"/>
        </w:rPr>
        <w:t xml:space="preserve"> </w:t>
      </w:r>
      <w:r w:rsidRPr="004D6BD4">
        <w:rPr>
          <w:b/>
          <w:i/>
          <w:sz w:val="24"/>
          <w:szCs w:val="24"/>
        </w:rPr>
        <w:t>спортивно</w:t>
      </w:r>
      <w:r w:rsidRPr="004D6BD4">
        <w:rPr>
          <w:b/>
          <w:i/>
          <w:spacing w:val="67"/>
          <w:sz w:val="24"/>
          <w:szCs w:val="24"/>
        </w:rPr>
        <w:t xml:space="preserve"> </w:t>
      </w:r>
      <w:r w:rsidRPr="004D6BD4">
        <w:rPr>
          <w:b/>
          <w:i/>
          <w:sz w:val="24"/>
          <w:szCs w:val="24"/>
        </w:rPr>
        <w:t>-</w:t>
      </w:r>
      <w:r w:rsidRPr="004D6BD4">
        <w:rPr>
          <w:b/>
          <w:i/>
          <w:spacing w:val="50"/>
          <w:sz w:val="24"/>
          <w:szCs w:val="24"/>
        </w:rPr>
        <w:t xml:space="preserve"> </w:t>
      </w:r>
      <w:r w:rsidRPr="004D6BD4">
        <w:rPr>
          <w:b/>
          <w:i/>
          <w:sz w:val="24"/>
          <w:szCs w:val="24"/>
        </w:rPr>
        <w:t>оздоровительное</w:t>
      </w:r>
    </w:p>
    <w:p w:rsidR="004D6BD4" w:rsidRPr="004D6BD4" w:rsidRDefault="004D6BD4" w:rsidP="004D6BD4">
      <w:pPr>
        <w:rPr>
          <w:b/>
          <w:i/>
          <w:sz w:val="24"/>
          <w:szCs w:val="24"/>
        </w:rPr>
      </w:pPr>
    </w:p>
    <w:p w:rsidR="004D6BD4" w:rsidRPr="004D6BD4" w:rsidRDefault="004D6BD4" w:rsidP="004D6BD4">
      <w:pPr>
        <w:spacing w:before="3"/>
        <w:rPr>
          <w:b/>
          <w:i/>
          <w:sz w:val="24"/>
          <w:szCs w:val="24"/>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4"/>
        <w:gridCol w:w="3732"/>
        <w:gridCol w:w="1715"/>
      </w:tblGrid>
      <w:tr w:rsidR="004D6BD4" w:rsidRPr="004D6BD4" w:rsidTr="004D6BD4">
        <w:trPr>
          <w:trHeight w:val="415"/>
        </w:trPr>
        <w:tc>
          <w:tcPr>
            <w:tcW w:w="2644" w:type="dxa"/>
          </w:tcPr>
          <w:p w:rsidR="004D6BD4" w:rsidRPr="004D6BD4" w:rsidRDefault="004D6BD4" w:rsidP="004D6BD4">
            <w:pPr>
              <w:pStyle w:val="12"/>
              <w:spacing w:before="7"/>
              <w:ind w:left="110"/>
              <w:rPr>
                <w:b/>
                <w:sz w:val="24"/>
                <w:szCs w:val="24"/>
              </w:rPr>
            </w:pPr>
            <w:r w:rsidRPr="004D6BD4">
              <w:rPr>
                <w:b/>
                <w:w w:val="105"/>
                <w:sz w:val="24"/>
                <w:szCs w:val="24"/>
              </w:rPr>
              <w:t>Ступени</w:t>
            </w:r>
          </w:p>
        </w:tc>
        <w:tc>
          <w:tcPr>
            <w:tcW w:w="3732" w:type="dxa"/>
          </w:tcPr>
          <w:p w:rsidR="004D6BD4" w:rsidRPr="004D6BD4" w:rsidRDefault="004D6BD4" w:rsidP="004D6BD4">
            <w:pPr>
              <w:pStyle w:val="12"/>
              <w:spacing w:before="7"/>
              <w:rPr>
                <w:b/>
                <w:sz w:val="24"/>
                <w:szCs w:val="24"/>
              </w:rPr>
            </w:pPr>
            <w:r w:rsidRPr="004D6BD4">
              <w:rPr>
                <w:b/>
                <w:w w:val="105"/>
                <w:sz w:val="24"/>
                <w:szCs w:val="24"/>
              </w:rPr>
              <w:t>Название</w:t>
            </w:r>
            <w:r w:rsidRPr="004D6BD4">
              <w:rPr>
                <w:b/>
                <w:spacing w:val="-10"/>
                <w:w w:val="105"/>
                <w:sz w:val="24"/>
                <w:szCs w:val="24"/>
              </w:rPr>
              <w:t xml:space="preserve"> </w:t>
            </w:r>
            <w:r w:rsidRPr="004D6BD4">
              <w:rPr>
                <w:b/>
                <w:w w:val="105"/>
                <w:sz w:val="24"/>
                <w:szCs w:val="24"/>
              </w:rPr>
              <w:t>курсов</w:t>
            </w:r>
          </w:p>
        </w:tc>
        <w:tc>
          <w:tcPr>
            <w:tcW w:w="1715" w:type="dxa"/>
          </w:tcPr>
          <w:p w:rsidR="004D6BD4" w:rsidRPr="004D6BD4" w:rsidRDefault="004D6BD4" w:rsidP="004D6BD4">
            <w:pPr>
              <w:pStyle w:val="12"/>
              <w:spacing w:before="7"/>
              <w:rPr>
                <w:b/>
                <w:sz w:val="24"/>
                <w:szCs w:val="24"/>
              </w:rPr>
            </w:pPr>
            <w:r w:rsidRPr="004D6BD4">
              <w:rPr>
                <w:b/>
                <w:w w:val="105"/>
                <w:sz w:val="24"/>
                <w:szCs w:val="24"/>
              </w:rPr>
              <w:t>Охват</w:t>
            </w:r>
            <w:r w:rsidRPr="004D6BD4">
              <w:rPr>
                <w:b/>
                <w:spacing w:val="-8"/>
                <w:w w:val="105"/>
                <w:sz w:val="24"/>
                <w:szCs w:val="24"/>
              </w:rPr>
              <w:t xml:space="preserve"> </w:t>
            </w:r>
            <w:r w:rsidRPr="004D6BD4">
              <w:rPr>
                <w:b/>
                <w:w w:val="105"/>
                <w:sz w:val="24"/>
                <w:szCs w:val="24"/>
              </w:rPr>
              <w:t>(чел.)</w:t>
            </w:r>
          </w:p>
        </w:tc>
      </w:tr>
      <w:tr w:rsidR="004D6BD4" w:rsidRPr="004D6BD4" w:rsidTr="004D6BD4">
        <w:trPr>
          <w:trHeight w:val="414"/>
        </w:trPr>
        <w:tc>
          <w:tcPr>
            <w:tcW w:w="2644" w:type="dxa"/>
            <w:vMerge w:val="restart"/>
          </w:tcPr>
          <w:p w:rsidR="004D6BD4" w:rsidRPr="004D6BD4" w:rsidRDefault="004D6BD4" w:rsidP="004D6BD4">
            <w:pPr>
              <w:pStyle w:val="12"/>
              <w:ind w:left="110"/>
              <w:rPr>
                <w:sz w:val="24"/>
                <w:szCs w:val="24"/>
              </w:rPr>
            </w:pPr>
            <w:r w:rsidRPr="004D6BD4">
              <w:rPr>
                <w:w w:val="105"/>
                <w:sz w:val="24"/>
                <w:szCs w:val="24"/>
              </w:rPr>
              <w:t>1-4</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rPr>
                <w:sz w:val="24"/>
                <w:szCs w:val="24"/>
              </w:rPr>
            </w:pPr>
            <w:r w:rsidRPr="004D6BD4">
              <w:rPr>
                <w:w w:val="105"/>
                <w:sz w:val="24"/>
                <w:szCs w:val="24"/>
              </w:rPr>
              <w:t>«Юный</w:t>
            </w:r>
            <w:r w:rsidRPr="004D6BD4">
              <w:rPr>
                <w:spacing w:val="-7"/>
                <w:w w:val="105"/>
                <w:sz w:val="24"/>
                <w:szCs w:val="24"/>
              </w:rPr>
              <w:t xml:space="preserve"> </w:t>
            </w:r>
            <w:r w:rsidRPr="004D6BD4">
              <w:rPr>
                <w:w w:val="105"/>
                <w:sz w:val="24"/>
                <w:szCs w:val="24"/>
              </w:rPr>
              <w:t>эколог»</w:t>
            </w:r>
          </w:p>
        </w:tc>
        <w:tc>
          <w:tcPr>
            <w:tcW w:w="1715" w:type="dxa"/>
          </w:tcPr>
          <w:p w:rsidR="004D6BD4" w:rsidRPr="004D6BD4" w:rsidRDefault="004D6BD4" w:rsidP="004D6BD4">
            <w:pPr>
              <w:pStyle w:val="12"/>
              <w:rPr>
                <w:sz w:val="24"/>
                <w:szCs w:val="24"/>
              </w:rPr>
            </w:pPr>
            <w:r w:rsidRPr="004D6BD4">
              <w:rPr>
                <w:w w:val="105"/>
                <w:sz w:val="24"/>
                <w:szCs w:val="24"/>
              </w:rPr>
              <w:t>16</w:t>
            </w:r>
          </w:p>
        </w:tc>
      </w:tr>
      <w:tr w:rsidR="004D6BD4" w:rsidRPr="004D6BD4" w:rsidTr="004D6BD4">
        <w:trPr>
          <w:trHeight w:val="415"/>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ОФП</w:t>
            </w:r>
          </w:p>
        </w:tc>
        <w:tc>
          <w:tcPr>
            <w:tcW w:w="1715" w:type="dxa"/>
          </w:tcPr>
          <w:p w:rsidR="004D6BD4" w:rsidRPr="004D6BD4" w:rsidRDefault="004D6BD4" w:rsidP="004D6BD4">
            <w:pPr>
              <w:pStyle w:val="12"/>
              <w:rPr>
                <w:sz w:val="24"/>
                <w:szCs w:val="24"/>
              </w:rPr>
            </w:pPr>
            <w:r w:rsidRPr="004D6BD4">
              <w:rPr>
                <w:w w:val="105"/>
                <w:sz w:val="24"/>
                <w:szCs w:val="24"/>
              </w:rPr>
              <w:t>20</w:t>
            </w:r>
          </w:p>
        </w:tc>
      </w:tr>
      <w:tr w:rsidR="004D6BD4" w:rsidRPr="004D6BD4" w:rsidTr="004D6BD4">
        <w:trPr>
          <w:trHeight w:val="414"/>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«Шашки»</w:t>
            </w:r>
          </w:p>
        </w:tc>
        <w:tc>
          <w:tcPr>
            <w:tcW w:w="1715" w:type="dxa"/>
          </w:tcPr>
          <w:p w:rsidR="004D6BD4" w:rsidRPr="004D6BD4" w:rsidRDefault="004D6BD4" w:rsidP="004D6BD4">
            <w:pPr>
              <w:pStyle w:val="12"/>
              <w:rPr>
                <w:sz w:val="24"/>
                <w:szCs w:val="24"/>
              </w:rPr>
            </w:pPr>
            <w:r w:rsidRPr="004D6BD4">
              <w:rPr>
                <w:w w:val="105"/>
                <w:sz w:val="24"/>
                <w:szCs w:val="24"/>
              </w:rPr>
              <w:t>10</w:t>
            </w:r>
          </w:p>
        </w:tc>
      </w:tr>
      <w:tr w:rsidR="004D6BD4" w:rsidRPr="004D6BD4" w:rsidTr="004D6BD4">
        <w:trPr>
          <w:trHeight w:val="414"/>
        </w:trPr>
        <w:tc>
          <w:tcPr>
            <w:tcW w:w="2644" w:type="dxa"/>
            <w:vMerge w:val="restart"/>
          </w:tcPr>
          <w:p w:rsidR="004D6BD4" w:rsidRPr="004D6BD4" w:rsidRDefault="004D6BD4" w:rsidP="004D6BD4">
            <w:pPr>
              <w:pStyle w:val="12"/>
              <w:ind w:left="110"/>
              <w:rPr>
                <w:sz w:val="24"/>
                <w:szCs w:val="24"/>
              </w:rPr>
            </w:pPr>
            <w:r w:rsidRPr="004D6BD4">
              <w:rPr>
                <w:w w:val="105"/>
                <w:sz w:val="24"/>
                <w:szCs w:val="24"/>
              </w:rPr>
              <w:t>5-9</w:t>
            </w:r>
            <w:r w:rsidRPr="004D6BD4">
              <w:rPr>
                <w:spacing w:val="-10"/>
                <w:w w:val="105"/>
                <w:sz w:val="24"/>
                <w:szCs w:val="24"/>
              </w:rPr>
              <w:t xml:space="preserve"> </w:t>
            </w:r>
            <w:r w:rsidRPr="004D6BD4">
              <w:rPr>
                <w:w w:val="105"/>
                <w:sz w:val="24"/>
                <w:szCs w:val="24"/>
              </w:rPr>
              <w:t>классы</w:t>
            </w:r>
          </w:p>
        </w:tc>
        <w:tc>
          <w:tcPr>
            <w:tcW w:w="3732" w:type="dxa"/>
          </w:tcPr>
          <w:p w:rsidR="004D6BD4" w:rsidRPr="004D6BD4" w:rsidRDefault="004D6BD4" w:rsidP="004D6BD4">
            <w:pPr>
              <w:pStyle w:val="12"/>
              <w:rPr>
                <w:sz w:val="24"/>
                <w:szCs w:val="24"/>
              </w:rPr>
            </w:pPr>
            <w:r w:rsidRPr="004D6BD4">
              <w:rPr>
                <w:w w:val="105"/>
                <w:sz w:val="24"/>
                <w:szCs w:val="24"/>
              </w:rPr>
              <w:t>«Туризм»</w:t>
            </w:r>
          </w:p>
        </w:tc>
        <w:tc>
          <w:tcPr>
            <w:tcW w:w="1715" w:type="dxa"/>
          </w:tcPr>
          <w:p w:rsidR="004D6BD4" w:rsidRPr="004D6BD4" w:rsidRDefault="004D6BD4" w:rsidP="004D6BD4">
            <w:pPr>
              <w:pStyle w:val="12"/>
              <w:rPr>
                <w:sz w:val="24"/>
                <w:szCs w:val="24"/>
              </w:rPr>
            </w:pPr>
            <w:r w:rsidRPr="004D6BD4">
              <w:rPr>
                <w:w w:val="105"/>
                <w:sz w:val="24"/>
                <w:szCs w:val="24"/>
              </w:rPr>
              <w:t>15</w:t>
            </w:r>
          </w:p>
        </w:tc>
      </w:tr>
      <w:tr w:rsidR="004D6BD4" w:rsidRPr="004D6BD4" w:rsidTr="004D6BD4">
        <w:trPr>
          <w:trHeight w:val="407"/>
        </w:trPr>
        <w:tc>
          <w:tcPr>
            <w:tcW w:w="2644" w:type="dxa"/>
            <w:vMerge/>
            <w:tcBorders>
              <w:top w:val="nil"/>
            </w:tcBorders>
          </w:tcPr>
          <w:p w:rsidR="004D6BD4" w:rsidRPr="004D6BD4" w:rsidRDefault="004D6BD4" w:rsidP="004D6BD4">
            <w:pPr>
              <w:rPr>
                <w:sz w:val="24"/>
                <w:szCs w:val="24"/>
              </w:rPr>
            </w:pPr>
          </w:p>
        </w:tc>
        <w:tc>
          <w:tcPr>
            <w:tcW w:w="3732" w:type="dxa"/>
          </w:tcPr>
          <w:p w:rsidR="004D6BD4" w:rsidRPr="004D6BD4" w:rsidRDefault="004D6BD4" w:rsidP="004D6BD4">
            <w:pPr>
              <w:pStyle w:val="12"/>
              <w:rPr>
                <w:sz w:val="24"/>
                <w:szCs w:val="24"/>
              </w:rPr>
            </w:pPr>
            <w:r w:rsidRPr="004D6BD4">
              <w:rPr>
                <w:w w:val="105"/>
                <w:sz w:val="24"/>
                <w:szCs w:val="24"/>
              </w:rPr>
              <w:t>«Школьный</w:t>
            </w:r>
            <w:r w:rsidRPr="004D6BD4">
              <w:rPr>
                <w:spacing w:val="-9"/>
                <w:w w:val="105"/>
                <w:sz w:val="24"/>
                <w:szCs w:val="24"/>
              </w:rPr>
              <w:t xml:space="preserve"> </w:t>
            </w:r>
            <w:r w:rsidRPr="004D6BD4">
              <w:rPr>
                <w:w w:val="105"/>
                <w:sz w:val="24"/>
                <w:szCs w:val="24"/>
              </w:rPr>
              <w:t>спортивный</w:t>
            </w:r>
            <w:r w:rsidRPr="004D6BD4">
              <w:rPr>
                <w:spacing w:val="-14"/>
                <w:w w:val="105"/>
                <w:sz w:val="24"/>
                <w:szCs w:val="24"/>
              </w:rPr>
              <w:t xml:space="preserve"> </w:t>
            </w:r>
            <w:r w:rsidRPr="004D6BD4">
              <w:rPr>
                <w:w w:val="105"/>
                <w:sz w:val="24"/>
                <w:szCs w:val="24"/>
              </w:rPr>
              <w:t>клуб»</w:t>
            </w:r>
          </w:p>
        </w:tc>
        <w:tc>
          <w:tcPr>
            <w:tcW w:w="1715" w:type="dxa"/>
          </w:tcPr>
          <w:p w:rsidR="004D6BD4" w:rsidRPr="004D6BD4" w:rsidRDefault="004D6BD4" w:rsidP="004D6BD4">
            <w:pPr>
              <w:pStyle w:val="12"/>
              <w:rPr>
                <w:sz w:val="24"/>
                <w:szCs w:val="24"/>
              </w:rPr>
            </w:pPr>
            <w:r w:rsidRPr="004D6BD4">
              <w:rPr>
                <w:w w:val="105"/>
                <w:sz w:val="24"/>
                <w:szCs w:val="24"/>
              </w:rPr>
              <w:t>20</w:t>
            </w:r>
          </w:p>
        </w:tc>
      </w:tr>
      <w:tr w:rsidR="004D6BD4" w:rsidRPr="004D6BD4" w:rsidTr="004D6BD4">
        <w:trPr>
          <w:trHeight w:val="414"/>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spacing w:before="7"/>
              <w:rPr>
                <w:sz w:val="24"/>
                <w:szCs w:val="24"/>
              </w:rPr>
            </w:pPr>
            <w:r w:rsidRPr="004D6BD4">
              <w:rPr>
                <w:w w:val="105"/>
                <w:sz w:val="24"/>
                <w:szCs w:val="24"/>
              </w:rPr>
              <w:t>«Шашки»</w:t>
            </w:r>
          </w:p>
        </w:tc>
        <w:tc>
          <w:tcPr>
            <w:tcW w:w="1715" w:type="dxa"/>
          </w:tcPr>
          <w:p w:rsidR="004D6BD4" w:rsidRPr="004D6BD4" w:rsidRDefault="004D6BD4" w:rsidP="004D6BD4">
            <w:pPr>
              <w:pStyle w:val="12"/>
              <w:spacing w:before="7"/>
              <w:rPr>
                <w:sz w:val="24"/>
                <w:szCs w:val="24"/>
              </w:rPr>
            </w:pPr>
            <w:r w:rsidRPr="004D6BD4">
              <w:rPr>
                <w:w w:val="105"/>
                <w:sz w:val="24"/>
                <w:szCs w:val="24"/>
              </w:rPr>
              <w:t>10</w:t>
            </w:r>
          </w:p>
        </w:tc>
      </w:tr>
      <w:tr w:rsidR="004D6BD4" w:rsidRPr="004D6BD4" w:rsidTr="004D6BD4">
        <w:trPr>
          <w:trHeight w:val="414"/>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spacing w:before="7"/>
              <w:rPr>
                <w:sz w:val="24"/>
                <w:szCs w:val="24"/>
              </w:rPr>
            </w:pPr>
            <w:r w:rsidRPr="004D6BD4">
              <w:rPr>
                <w:w w:val="105"/>
                <w:sz w:val="24"/>
                <w:szCs w:val="24"/>
              </w:rPr>
              <w:t>Футбол</w:t>
            </w:r>
          </w:p>
        </w:tc>
        <w:tc>
          <w:tcPr>
            <w:tcW w:w="1715" w:type="dxa"/>
          </w:tcPr>
          <w:p w:rsidR="004D6BD4" w:rsidRPr="004D6BD4" w:rsidRDefault="004D6BD4" w:rsidP="004D6BD4">
            <w:pPr>
              <w:pStyle w:val="12"/>
              <w:spacing w:before="7"/>
              <w:rPr>
                <w:sz w:val="24"/>
                <w:szCs w:val="24"/>
              </w:rPr>
            </w:pPr>
            <w:r w:rsidRPr="004D6BD4">
              <w:rPr>
                <w:w w:val="105"/>
                <w:sz w:val="24"/>
                <w:szCs w:val="24"/>
              </w:rPr>
              <w:t>13</w:t>
            </w:r>
          </w:p>
        </w:tc>
      </w:tr>
      <w:tr w:rsidR="004D6BD4" w:rsidRPr="004D6BD4" w:rsidTr="004D6BD4">
        <w:trPr>
          <w:trHeight w:val="415"/>
        </w:trPr>
        <w:tc>
          <w:tcPr>
            <w:tcW w:w="2644" w:type="dxa"/>
          </w:tcPr>
          <w:p w:rsidR="004D6BD4" w:rsidRPr="004D6BD4" w:rsidRDefault="004D6BD4" w:rsidP="004D6BD4">
            <w:pPr>
              <w:pStyle w:val="12"/>
              <w:ind w:left="0"/>
              <w:rPr>
                <w:sz w:val="24"/>
                <w:szCs w:val="24"/>
              </w:rPr>
            </w:pPr>
          </w:p>
        </w:tc>
        <w:tc>
          <w:tcPr>
            <w:tcW w:w="3732" w:type="dxa"/>
          </w:tcPr>
          <w:p w:rsidR="004D6BD4" w:rsidRPr="004D6BD4" w:rsidRDefault="004D6BD4" w:rsidP="004D6BD4">
            <w:pPr>
              <w:pStyle w:val="12"/>
              <w:spacing w:before="7"/>
              <w:rPr>
                <w:sz w:val="24"/>
                <w:szCs w:val="24"/>
              </w:rPr>
            </w:pPr>
            <w:r w:rsidRPr="004D6BD4">
              <w:rPr>
                <w:w w:val="105"/>
                <w:sz w:val="24"/>
                <w:szCs w:val="24"/>
              </w:rPr>
              <w:t>Волейбол</w:t>
            </w:r>
          </w:p>
        </w:tc>
        <w:tc>
          <w:tcPr>
            <w:tcW w:w="1715" w:type="dxa"/>
          </w:tcPr>
          <w:p w:rsidR="004D6BD4" w:rsidRPr="004D6BD4" w:rsidRDefault="004D6BD4" w:rsidP="004D6BD4">
            <w:pPr>
              <w:pStyle w:val="12"/>
              <w:spacing w:before="7"/>
              <w:rPr>
                <w:sz w:val="24"/>
                <w:szCs w:val="24"/>
              </w:rPr>
            </w:pPr>
            <w:r w:rsidRPr="004D6BD4">
              <w:rPr>
                <w:w w:val="105"/>
                <w:sz w:val="24"/>
                <w:szCs w:val="24"/>
              </w:rPr>
              <w:t>10</w:t>
            </w:r>
          </w:p>
        </w:tc>
      </w:tr>
    </w:tbl>
    <w:p w:rsidR="004D6BD4" w:rsidRPr="004D6BD4" w:rsidRDefault="004D6BD4" w:rsidP="004D6BD4">
      <w:pPr>
        <w:rPr>
          <w:b/>
          <w:i/>
          <w:sz w:val="24"/>
          <w:szCs w:val="24"/>
        </w:rPr>
      </w:pPr>
    </w:p>
    <w:p w:rsidR="004D6BD4" w:rsidRPr="004D6BD4" w:rsidRDefault="004D6BD4" w:rsidP="004D6BD4">
      <w:pPr>
        <w:spacing w:before="151"/>
        <w:ind w:left="527"/>
        <w:rPr>
          <w:sz w:val="24"/>
          <w:szCs w:val="24"/>
        </w:rPr>
      </w:pPr>
    </w:p>
    <w:p w:rsidR="004D6BD4" w:rsidRPr="004D6BD4" w:rsidRDefault="004D6BD4" w:rsidP="004D6BD4">
      <w:pPr>
        <w:pStyle w:val="1"/>
        <w:spacing w:before="97"/>
      </w:pPr>
      <w:r w:rsidRPr="004D6BD4">
        <w:rPr>
          <w:spacing w:val="-1"/>
          <w:w w:val="105"/>
        </w:rPr>
        <w:t>Работа</w:t>
      </w:r>
      <w:r w:rsidRPr="004D6BD4">
        <w:rPr>
          <w:spacing w:val="-12"/>
          <w:w w:val="105"/>
        </w:rPr>
        <w:t xml:space="preserve"> </w:t>
      </w:r>
      <w:r w:rsidRPr="004D6BD4">
        <w:rPr>
          <w:w w:val="105"/>
        </w:rPr>
        <w:t>школьной</w:t>
      </w:r>
      <w:r w:rsidRPr="004D6BD4">
        <w:rPr>
          <w:spacing w:val="-15"/>
          <w:w w:val="105"/>
        </w:rPr>
        <w:t xml:space="preserve"> </w:t>
      </w:r>
      <w:r w:rsidRPr="004D6BD4">
        <w:rPr>
          <w:w w:val="105"/>
        </w:rPr>
        <w:t>службы</w:t>
      </w:r>
      <w:r w:rsidRPr="004D6BD4">
        <w:rPr>
          <w:spacing w:val="-13"/>
          <w:w w:val="105"/>
        </w:rPr>
        <w:t xml:space="preserve"> </w:t>
      </w:r>
      <w:r w:rsidRPr="004D6BD4">
        <w:rPr>
          <w:w w:val="105"/>
        </w:rPr>
        <w:t>примирения,</w:t>
      </w:r>
      <w:r w:rsidRPr="004D6BD4">
        <w:rPr>
          <w:spacing w:val="-10"/>
          <w:w w:val="105"/>
        </w:rPr>
        <w:t xml:space="preserve"> </w:t>
      </w:r>
      <w:r w:rsidRPr="004D6BD4">
        <w:rPr>
          <w:w w:val="105"/>
        </w:rPr>
        <w:t>медиации</w:t>
      </w:r>
    </w:p>
    <w:p w:rsidR="004D6BD4" w:rsidRPr="004D6BD4" w:rsidRDefault="004D6BD4" w:rsidP="004D6BD4">
      <w:pPr>
        <w:spacing w:before="2" w:line="376" w:lineRule="auto"/>
        <w:ind w:left="758"/>
        <w:rPr>
          <w:sz w:val="24"/>
          <w:szCs w:val="24"/>
        </w:rPr>
      </w:pPr>
      <w:r w:rsidRPr="004D6BD4">
        <w:rPr>
          <w:w w:val="105"/>
          <w:sz w:val="24"/>
          <w:szCs w:val="24"/>
        </w:rPr>
        <w:t>Работа школьной службы примирения в прошедшем учебном году строилась в соответствии с</w:t>
      </w:r>
      <w:r w:rsidRPr="004D6BD4">
        <w:rPr>
          <w:spacing w:val="1"/>
          <w:w w:val="105"/>
          <w:sz w:val="24"/>
          <w:szCs w:val="24"/>
        </w:rPr>
        <w:t xml:space="preserve"> </w:t>
      </w:r>
      <w:r w:rsidRPr="004D6BD4">
        <w:rPr>
          <w:w w:val="105"/>
          <w:sz w:val="24"/>
          <w:szCs w:val="24"/>
        </w:rPr>
        <w:t>поставленной</w:t>
      </w:r>
      <w:r w:rsidRPr="004D6BD4">
        <w:rPr>
          <w:spacing w:val="-4"/>
          <w:w w:val="105"/>
          <w:sz w:val="24"/>
          <w:szCs w:val="24"/>
        </w:rPr>
        <w:t xml:space="preserve"> </w:t>
      </w:r>
      <w:r w:rsidRPr="004D6BD4">
        <w:rPr>
          <w:w w:val="105"/>
          <w:sz w:val="24"/>
          <w:szCs w:val="24"/>
        </w:rPr>
        <w:t>целью</w:t>
      </w:r>
      <w:r w:rsidRPr="004D6BD4">
        <w:rPr>
          <w:spacing w:val="-11"/>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задачами,</w:t>
      </w:r>
      <w:r w:rsidRPr="004D6BD4">
        <w:rPr>
          <w:spacing w:val="-13"/>
          <w:w w:val="105"/>
          <w:sz w:val="24"/>
          <w:szCs w:val="24"/>
        </w:rPr>
        <w:t xml:space="preserve"> </w:t>
      </w:r>
      <w:r w:rsidRPr="004D6BD4">
        <w:rPr>
          <w:w w:val="105"/>
          <w:sz w:val="24"/>
          <w:szCs w:val="24"/>
        </w:rPr>
        <w:t>и</w:t>
      </w:r>
      <w:r w:rsidRPr="004D6BD4">
        <w:rPr>
          <w:spacing w:val="-10"/>
          <w:w w:val="105"/>
          <w:sz w:val="24"/>
          <w:szCs w:val="24"/>
        </w:rPr>
        <w:t xml:space="preserve"> </w:t>
      </w:r>
      <w:r w:rsidRPr="004D6BD4">
        <w:rPr>
          <w:w w:val="105"/>
          <w:sz w:val="24"/>
          <w:szCs w:val="24"/>
        </w:rPr>
        <w:t>была</w:t>
      </w:r>
      <w:r w:rsidRPr="004D6BD4">
        <w:rPr>
          <w:spacing w:val="-10"/>
          <w:w w:val="105"/>
          <w:sz w:val="24"/>
          <w:szCs w:val="24"/>
        </w:rPr>
        <w:t xml:space="preserve"> </w:t>
      </w:r>
      <w:r w:rsidRPr="004D6BD4">
        <w:rPr>
          <w:w w:val="105"/>
          <w:sz w:val="24"/>
          <w:szCs w:val="24"/>
        </w:rPr>
        <w:t>направлена</w:t>
      </w:r>
      <w:r w:rsidRPr="004D6BD4">
        <w:rPr>
          <w:spacing w:val="-10"/>
          <w:w w:val="105"/>
          <w:sz w:val="24"/>
          <w:szCs w:val="24"/>
        </w:rPr>
        <w:t xml:space="preserve"> </w:t>
      </w:r>
      <w:r w:rsidRPr="004D6BD4">
        <w:rPr>
          <w:w w:val="105"/>
          <w:sz w:val="24"/>
          <w:szCs w:val="24"/>
        </w:rPr>
        <w:t>на</w:t>
      </w:r>
      <w:r w:rsidRPr="004D6BD4">
        <w:rPr>
          <w:spacing w:val="-10"/>
          <w:w w:val="105"/>
          <w:sz w:val="24"/>
          <w:szCs w:val="24"/>
        </w:rPr>
        <w:t xml:space="preserve"> </w:t>
      </w:r>
      <w:r w:rsidRPr="004D6BD4">
        <w:rPr>
          <w:w w:val="105"/>
          <w:sz w:val="24"/>
          <w:szCs w:val="24"/>
        </w:rPr>
        <w:t>создание</w:t>
      </w:r>
      <w:r w:rsidRPr="004D6BD4">
        <w:rPr>
          <w:spacing w:val="-10"/>
          <w:w w:val="105"/>
          <w:sz w:val="24"/>
          <w:szCs w:val="24"/>
        </w:rPr>
        <w:t xml:space="preserve"> </w:t>
      </w:r>
      <w:r w:rsidRPr="004D6BD4">
        <w:rPr>
          <w:w w:val="105"/>
          <w:sz w:val="24"/>
          <w:szCs w:val="24"/>
        </w:rPr>
        <w:t>комфортных</w:t>
      </w:r>
      <w:r w:rsidRPr="004D6BD4">
        <w:rPr>
          <w:spacing w:val="-9"/>
          <w:w w:val="105"/>
          <w:sz w:val="24"/>
          <w:szCs w:val="24"/>
        </w:rPr>
        <w:t xml:space="preserve"> </w:t>
      </w:r>
      <w:r w:rsidRPr="004D6BD4">
        <w:rPr>
          <w:w w:val="105"/>
          <w:sz w:val="24"/>
          <w:szCs w:val="24"/>
        </w:rPr>
        <w:t>условий</w:t>
      </w:r>
      <w:r w:rsidRPr="004D6BD4">
        <w:rPr>
          <w:spacing w:val="-10"/>
          <w:w w:val="105"/>
          <w:sz w:val="24"/>
          <w:szCs w:val="24"/>
        </w:rPr>
        <w:t xml:space="preserve"> </w:t>
      </w:r>
      <w:r w:rsidRPr="004D6BD4">
        <w:rPr>
          <w:w w:val="105"/>
          <w:sz w:val="24"/>
          <w:szCs w:val="24"/>
        </w:rPr>
        <w:t>для</w:t>
      </w:r>
      <w:r w:rsidRPr="004D6BD4">
        <w:rPr>
          <w:spacing w:val="-7"/>
          <w:w w:val="105"/>
          <w:sz w:val="24"/>
          <w:szCs w:val="24"/>
        </w:rPr>
        <w:t xml:space="preserve"> </w:t>
      </w:r>
      <w:r w:rsidRPr="004D6BD4">
        <w:rPr>
          <w:w w:val="105"/>
          <w:sz w:val="24"/>
          <w:szCs w:val="24"/>
        </w:rPr>
        <w:t>учащихся</w:t>
      </w:r>
      <w:r w:rsidRPr="004D6BD4">
        <w:rPr>
          <w:spacing w:val="1"/>
          <w:w w:val="105"/>
          <w:sz w:val="24"/>
          <w:szCs w:val="24"/>
        </w:rPr>
        <w:t xml:space="preserve"> </w:t>
      </w:r>
      <w:r w:rsidRPr="004D6BD4">
        <w:rPr>
          <w:w w:val="105"/>
          <w:sz w:val="24"/>
          <w:szCs w:val="24"/>
        </w:rPr>
        <w:t>школы через помощь в разрешении конфликтных ситуаций и обучение модели урегулирования</w:t>
      </w:r>
      <w:r w:rsidRPr="004D6BD4">
        <w:rPr>
          <w:spacing w:val="1"/>
          <w:w w:val="105"/>
          <w:sz w:val="24"/>
          <w:szCs w:val="24"/>
        </w:rPr>
        <w:t xml:space="preserve"> </w:t>
      </w:r>
      <w:r w:rsidRPr="004D6BD4">
        <w:rPr>
          <w:w w:val="105"/>
          <w:sz w:val="24"/>
          <w:szCs w:val="24"/>
        </w:rPr>
        <w:t>конфликтов.</w:t>
      </w:r>
    </w:p>
    <w:p w:rsidR="004D6BD4" w:rsidRPr="004D6BD4" w:rsidRDefault="004D6BD4" w:rsidP="004D6BD4">
      <w:pPr>
        <w:spacing w:line="260" w:lineRule="exact"/>
        <w:ind w:left="758"/>
        <w:rPr>
          <w:sz w:val="24"/>
          <w:szCs w:val="24"/>
        </w:rPr>
      </w:pPr>
      <w:r w:rsidRPr="004D6BD4">
        <w:rPr>
          <w:w w:val="105"/>
          <w:sz w:val="24"/>
          <w:szCs w:val="24"/>
        </w:rPr>
        <w:t>Были</w:t>
      </w:r>
      <w:r w:rsidRPr="004D6BD4">
        <w:rPr>
          <w:spacing w:val="-13"/>
          <w:w w:val="105"/>
          <w:sz w:val="24"/>
          <w:szCs w:val="24"/>
        </w:rPr>
        <w:t xml:space="preserve"> </w:t>
      </w:r>
      <w:r w:rsidRPr="004D6BD4">
        <w:rPr>
          <w:w w:val="105"/>
          <w:sz w:val="24"/>
          <w:szCs w:val="24"/>
        </w:rPr>
        <w:t>проведены</w:t>
      </w:r>
      <w:r w:rsidRPr="004D6BD4">
        <w:rPr>
          <w:spacing w:val="-10"/>
          <w:w w:val="105"/>
          <w:sz w:val="24"/>
          <w:szCs w:val="24"/>
        </w:rPr>
        <w:t xml:space="preserve"> </w:t>
      </w:r>
      <w:r w:rsidRPr="004D6BD4">
        <w:rPr>
          <w:w w:val="105"/>
          <w:sz w:val="24"/>
          <w:szCs w:val="24"/>
        </w:rPr>
        <w:t>следующие</w:t>
      </w:r>
      <w:r w:rsidRPr="004D6BD4">
        <w:rPr>
          <w:spacing w:val="-13"/>
          <w:w w:val="105"/>
          <w:sz w:val="24"/>
          <w:szCs w:val="24"/>
        </w:rPr>
        <w:t xml:space="preserve"> </w:t>
      </w:r>
      <w:r w:rsidRPr="004D6BD4">
        <w:rPr>
          <w:w w:val="105"/>
          <w:sz w:val="24"/>
          <w:szCs w:val="24"/>
        </w:rPr>
        <w:t>мероприятия:</w:t>
      </w:r>
    </w:p>
    <w:p w:rsidR="004D6BD4" w:rsidRPr="004D6BD4" w:rsidRDefault="004D6BD4" w:rsidP="005B10F6">
      <w:pPr>
        <w:numPr>
          <w:ilvl w:val="0"/>
          <w:numId w:val="133"/>
        </w:numPr>
        <w:tabs>
          <w:tab w:val="left" w:pos="889"/>
        </w:tabs>
        <w:spacing w:before="154" w:line="372" w:lineRule="auto"/>
        <w:ind w:right="1549" w:firstLine="0"/>
        <w:rPr>
          <w:sz w:val="24"/>
          <w:szCs w:val="24"/>
        </w:rPr>
      </w:pPr>
      <w:r w:rsidRPr="004D6BD4">
        <w:rPr>
          <w:w w:val="105"/>
          <w:sz w:val="24"/>
          <w:szCs w:val="24"/>
        </w:rPr>
        <w:t>по школе был издан приказ «Об организации работы службы школьной медиации для</w:t>
      </w:r>
      <w:r w:rsidRPr="004D6BD4">
        <w:rPr>
          <w:spacing w:val="-58"/>
          <w:w w:val="105"/>
          <w:sz w:val="24"/>
          <w:szCs w:val="24"/>
        </w:rPr>
        <w:t xml:space="preserve"> </w:t>
      </w:r>
      <w:r w:rsidRPr="004D6BD4">
        <w:rPr>
          <w:w w:val="105"/>
          <w:sz w:val="24"/>
          <w:szCs w:val="24"/>
        </w:rPr>
        <w:t>профилактики</w:t>
      </w:r>
    </w:p>
    <w:p w:rsidR="004D6BD4" w:rsidRPr="004D6BD4" w:rsidRDefault="004D6BD4" w:rsidP="004D6BD4">
      <w:pPr>
        <w:spacing w:before="8" w:line="376" w:lineRule="auto"/>
        <w:ind w:left="758" w:right="309" w:firstLine="57"/>
        <w:rPr>
          <w:sz w:val="24"/>
          <w:szCs w:val="24"/>
        </w:rPr>
      </w:pPr>
      <w:r w:rsidRPr="004D6BD4">
        <w:rPr>
          <w:noProof/>
          <w:sz w:val="24"/>
          <w:szCs w:val="24"/>
          <w:lang w:eastAsia="ru-RU"/>
        </w:rPr>
        <mc:AlternateContent>
          <mc:Choice Requires="wps">
            <w:drawing>
              <wp:anchor distT="0" distB="0" distL="114300" distR="114300" simplePos="0" relativeHeight="487619584" behindDoc="1" locked="0" layoutInCell="1" allowOverlap="1" wp14:anchorId="792354CD" wp14:editId="5B793927">
                <wp:simplePos x="0" y="0"/>
                <wp:positionH relativeFrom="page">
                  <wp:posOffset>3902075</wp:posOffset>
                </wp:positionH>
                <wp:positionV relativeFrom="paragraph">
                  <wp:posOffset>1316990</wp:posOffset>
                </wp:positionV>
                <wp:extent cx="109855" cy="121920"/>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C6E" w:rsidRDefault="00F27C6E" w:rsidP="004D6BD4">
                            <w:pPr>
                              <w:spacing w:line="191" w:lineRule="exact"/>
                              <w:rPr>
                                <w:rFonts w:ascii="Tahoma"/>
                                <w:sz w:val="16"/>
                              </w:rPr>
                            </w:pPr>
                            <w:r>
                              <w:rPr>
                                <w:rFonts w:ascii="Tahoma"/>
                                <w:w w:val="95"/>
                                <w:sz w:val="16"/>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30" type="#_x0000_t202" style="position:absolute;left:0;text-align:left;margin-left:307.25pt;margin-top:103.7pt;width:8.65pt;height:9.6pt;z-index:-156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" filled="f" stroked="f">
                <v:textbox inset="0,0,0,0">
                  <w:txbxContent>
                    <w:p w:rsidR="00F27C6E" w:rsidRDefault="00F27C6E" w:rsidP="004D6BD4">
                      <w:pPr>
                        <w:spacing w:line="191" w:lineRule="exact"/>
                        <w:rPr>
                          <w:rFonts w:ascii="Tahoma"/>
                          <w:sz w:val="16"/>
                        </w:rPr>
                      </w:pPr>
                      <w:r>
                        <w:rPr>
                          <w:rFonts w:ascii="Tahoma"/>
                          <w:w w:val="95"/>
                          <w:sz w:val="16"/>
                        </w:rPr>
                        <w:t>65</w:t>
                      </w:r>
                    </w:p>
                  </w:txbxContent>
                </v:textbox>
                <w10:wrap anchorx="page"/>
              </v:shape>
            </w:pict>
          </mc:Fallback>
        </mc:AlternateContent>
      </w:r>
      <w:r w:rsidRPr="004D6BD4">
        <w:rPr>
          <w:noProof/>
          <w:sz w:val="24"/>
          <w:szCs w:val="24"/>
          <w:lang w:eastAsia="ru-RU"/>
        </w:rPr>
        <mc:AlternateContent>
          <mc:Choice Requires="wps">
            <w:drawing>
              <wp:anchor distT="0" distB="0" distL="114300" distR="114300" simplePos="0" relativeHeight="487620608" behindDoc="1" locked="0" layoutInCell="1" allowOverlap="1" wp14:anchorId="54927099" wp14:editId="10F678D9">
                <wp:simplePos x="0" y="0"/>
                <wp:positionH relativeFrom="page">
                  <wp:posOffset>819150</wp:posOffset>
                </wp:positionH>
                <wp:positionV relativeFrom="paragraph">
                  <wp:posOffset>1316990</wp:posOffset>
                </wp:positionV>
                <wp:extent cx="6670040" cy="265430"/>
                <wp:effectExtent l="0" t="0"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004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margin-left:64.5pt;margin-top:103.7pt;width:525.2pt;height:20.9pt;z-index:-15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" stroked="f">
                <w10:wrap anchorx="page"/>
              </v:rect>
            </w:pict>
          </mc:Fallback>
        </mc:AlternateContent>
      </w:r>
      <w:r w:rsidRPr="004D6BD4">
        <w:rPr>
          <w:w w:val="105"/>
          <w:sz w:val="24"/>
          <w:szCs w:val="24"/>
        </w:rPr>
        <w:t>и разрешения конфликтов в среде несовершеннолетних», утверждено положение о школьной</w:t>
      </w:r>
      <w:r w:rsidRPr="004D6BD4">
        <w:rPr>
          <w:spacing w:val="1"/>
          <w:w w:val="105"/>
          <w:sz w:val="24"/>
          <w:szCs w:val="24"/>
        </w:rPr>
        <w:t xml:space="preserve"> </w:t>
      </w:r>
      <w:r w:rsidRPr="004D6BD4">
        <w:rPr>
          <w:sz w:val="24"/>
          <w:szCs w:val="24"/>
        </w:rPr>
        <w:t>службе медиации. В</w:t>
      </w:r>
      <w:r w:rsidRPr="004D6BD4">
        <w:rPr>
          <w:spacing w:val="1"/>
          <w:sz w:val="24"/>
          <w:szCs w:val="24"/>
        </w:rPr>
        <w:t xml:space="preserve"> </w:t>
      </w:r>
      <w:r w:rsidRPr="004D6BD4">
        <w:rPr>
          <w:sz w:val="24"/>
          <w:szCs w:val="24"/>
        </w:rPr>
        <w:t>состав</w:t>
      </w:r>
      <w:r w:rsidRPr="004D6BD4">
        <w:rPr>
          <w:spacing w:val="1"/>
          <w:sz w:val="24"/>
          <w:szCs w:val="24"/>
        </w:rPr>
        <w:t xml:space="preserve"> </w:t>
      </w:r>
      <w:r w:rsidRPr="004D6BD4">
        <w:rPr>
          <w:sz w:val="24"/>
          <w:szCs w:val="24"/>
        </w:rPr>
        <w:t>ШСП вошли:</w:t>
      </w:r>
      <w:r w:rsidRPr="004D6BD4">
        <w:rPr>
          <w:spacing w:val="1"/>
          <w:sz w:val="24"/>
          <w:szCs w:val="24"/>
        </w:rPr>
        <w:t xml:space="preserve"> </w:t>
      </w:r>
      <w:r w:rsidRPr="004D6BD4">
        <w:rPr>
          <w:sz w:val="24"/>
          <w:szCs w:val="24"/>
        </w:rPr>
        <w:t>заместитель директора</w:t>
      </w:r>
      <w:r w:rsidRPr="004D6BD4">
        <w:rPr>
          <w:spacing w:val="1"/>
          <w:sz w:val="24"/>
          <w:szCs w:val="24"/>
        </w:rPr>
        <w:t xml:space="preserve"> </w:t>
      </w:r>
      <w:r w:rsidRPr="004D6BD4">
        <w:rPr>
          <w:sz w:val="24"/>
          <w:szCs w:val="24"/>
        </w:rPr>
        <w:t>по</w:t>
      </w:r>
      <w:r w:rsidRPr="004D6BD4">
        <w:rPr>
          <w:spacing w:val="1"/>
          <w:sz w:val="24"/>
          <w:szCs w:val="24"/>
        </w:rPr>
        <w:t xml:space="preserve"> </w:t>
      </w:r>
      <w:r w:rsidRPr="004D6BD4">
        <w:rPr>
          <w:sz w:val="24"/>
          <w:szCs w:val="24"/>
        </w:rPr>
        <w:t>УВР Никонова</w:t>
      </w:r>
      <w:r w:rsidRPr="004D6BD4">
        <w:rPr>
          <w:spacing w:val="1"/>
          <w:sz w:val="24"/>
          <w:szCs w:val="24"/>
        </w:rPr>
        <w:t xml:space="preserve"> </w:t>
      </w:r>
      <w:r w:rsidRPr="004D6BD4">
        <w:rPr>
          <w:sz w:val="24"/>
          <w:szCs w:val="24"/>
        </w:rPr>
        <w:t>Г.А.,</w:t>
      </w:r>
      <w:r w:rsidRPr="004D6BD4">
        <w:rPr>
          <w:spacing w:val="1"/>
          <w:sz w:val="24"/>
          <w:szCs w:val="24"/>
        </w:rPr>
        <w:t xml:space="preserve"> </w:t>
      </w:r>
      <w:r w:rsidRPr="004D6BD4">
        <w:rPr>
          <w:sz w:val="24"/>
          <w:szCs w:val="24"/>
        </w:rPr>
        <w:t>психолог</w:t>
      </w:r>
      <w:r w:rsidRPr="004D6BD4">
        <w:rPr>
          <w:spacing w:val="1"/>
          <w:sz w:val="24"/>
          <w:szCs w:val="24"/>
        </w:rPr>
        <w:t xml:space="preserve"> </w:t>
      </w:r>
      <w:r w:rsidRPr="004D6BD4">
        <w:rPr>
          <w:w w:val="105"/>
          <w:sz w:val="24"/>
          <w:szCs w:val="24"/>
        </w:rPr>
        <w:t>Хинганская М.А., председатель Управляющего совета Карбаинова Т.А., председатель профкома</w:t>
      </w:r>
      <w:r w:rsidRPr="004D6BD4">
        <w:rPr>
          <w:spacing w:val="1"/>
          <w:w w:val="105"/>
          <w:sz w:val="24"/>
          <w:szCs w:val="24"/>
        </w:rPr>
        <w:t xml:space="preserve"> </w:t>
      </w:r>
      <w:r w:rsidRPr="004D6BD4">
        <w:rPr>
          <w:sz w:val="24"/>
          <w:szCs w:val="24"/>
        </w:rPr>
        <w:t>Потакуева</w:t>
      </w:r>
      <w:r w:rsidRPr="004D6BD4">
        <w:rPr>
          <w:spacing w:val="44"/>
          <w:sz w:val="24"/>
          <w:szCs w:val="24"/>
        </w:rPr>
        <w:t xml:space="preserve"> </w:t>
      </w:r>
      <w:r w:rsidRPr="004D6BD4">
        <w:rPr>
          <w:sz w:val="24"/>
          <w:szCs w:val="24"/>
        </w:rPr>
        <w:t>Л.В.,</w:t>
      </w:r>
      <w:r w:rsidRPr="004D6BD4">
        <w:rPr>
          <w:spacing w:val="50"/>
          <w:sz w:val="24"/>
          <w:szCs w:val="24"/>
        </w:rPr>
        <w:t xml:space="preserve"> </w:t>
      </w:r>
      <w:r w:rsidRPr="004D6BD4">
        <w:rPr>
          <w:sz w:val="24"/>
          <w:szCs w:val="24"/>
        </w:rPr>
        <w:t>представитель</w:t>
      </w:r>
      <w:r w:rsidRPr="004D6BD4">
        <w:rPr>
          <w:spacing w:val="52"/>
          <w:sz w:val="24"/>
          <w:szCs w:val="24"/>
        </w:rPr>
        <w:t xml:space="preserve"> </w:t>
      </w:r>
      <w:r w:rsidRPr="004D6BD4">
        <w:rPr>
          <w:sz w:val="24"/>
          <w:szCs w:val="24"/>
        </w:rPr>
        <w:t>родителей</w:t>
      </w:r>
      <w:r w:rsidRPr="004D6BD4">
        <w:rPr>
          <w:spacing w:val="44"/>
          <w:sz w:val="24"/>
          <w:szCs w:val="24"/>
        </w:rPr>
        <w:t xml:space="preserve"> </w:t>
      </w:r>
      <w:r w:rsidRPr="004D6BD4">
        <w:rPr>
          <w:sz w:val="24"/>
          <w:szCs w:val="24"/>
        </w:rPr>
        <w:t>Житухина</w:t>
      </w:r>
      <w:r w:rsidRPr="004D6BD4">
        <w:rPr>
          <w:spacing w:val="45"/>
          <w:sz w:val="24"/>
          <w:szCs w:val="24"/>
        </w:rPr>
        <w:t xml:space="preserve"> </w:t>
      </w:r>
      <w:r w:rsidRPr="004D6BD4">
        <w:rPr>
          <w:sz w:val="24"/>
          <w:szCs w:val="24"/>
        </w:rPr>
        <w:t>И.А.,</w:t>
      </w:r>
      <w:r w:rsidRPr="004D6BD4">
        <w:rPr>
          <w:spacing w:val="38"/>
          <w:sz w:val="24"/>
          <w:szCs w:val="24"/>
        </w:rPr>
        <w:t xml:space="preserve"> </w:t>
      </w:r>
      <w:r w:rsidRPr="004D6BD4">
        <w:rPr>
          <w:sz w:val="24"/>
          <w:szCs w:val="24"/>
        </w:rPr>
        <w:t>председатель</w:t>
      </w:r>
      <w:r w:rsidRPr="004D6BD4">
        <w:rPr>
          <w:spacing w:val="39"/>
          <w:sz w:val="24"/>
          <w:szCs w:val="24"/>
        </w:rPr>
        <w:t xml:space="preserve"> </w:t>
      </w:r>
      <w:r w:rsidRPr="004D6BD4">
        <w:rPr>
          <w:sz w:val="24"/>
          <w:szCs w:val="24"/>
        </w:rPr>
        <w:t>Совета</w:t>
      </w:r>
      <w:r w:rsidRPr="004D6BD4">
        <w:rPr>
          <w:spacing w:val="45"/>
          <w:sz w:val="24"/>
          <w:szCs w:val="24"/>
        </w:rPr>
        <w:t xml:space="preserve"> </w:t>
      </w:r>
      <w:r w:rsidRPr="004D6BD4">
        <w:rPr>
          <w:sz w:val="24"/>
          <w:szCs w:val="24"/>
        </w:rPr>
        <w:t>старшеклассников</w:t>
      </w:r>
      <w:r w:rsidRPr="004D6BD4">
        <w:rPr>
          <w:spacing w:val="1"/>
          <w:sz w:val="24"/>
          <w:szCs w:val="24"/>
        </w:rPr>
        <w:t xml:space="preserve"> </w:t>
      </w:r>
      <w:r w:rsidRPr="004D6BD4">
        <w:rPr>
          <w:w w:val="105"/>
          <w:sz w:val="24"/>
          <w:szCs w:val="24"/>
        </w:rPr>
        <w:t>Иванова</w:t>
      </w:r>
      <w:r w:rsidRPr="004D6BD4">
        <w:rPr>
          <w:spacing w:val="-2"/>
          <w:w w:val="105"/>
          <w:sz w:val="24"/>
          <w:szCs w:val="24"/>
        </w:rPr>
        <w:t xml:space="preserve"> </w:t>
      </w:r>
      <w:r w:rsidRPr="004D6BD4">
        <w:rPr>
          <w:w w:val="105"/>
          <w:sz w:val="24"/>
          <w:szCs w:val="24"/>
        </w:rPr>
        <w:t>Татьяна.</w:t>
      </w:r>
    </w:p>
    <w:p w:rsidR="004D6BD4" w:rsidRPr="004D6BD4" w:rsidRDefault="004D6BD4" w:rsidP="005B10F6">
      <w:pPr>
        <w:numPr>
          <w:ilvl w:val="0"/>
          <w:numId w:val="133"/>
        </w:numPr>
        <w:tabs>
          <w:tab w:val="left" w:pos="889"/>
        </w:tabs>
        <w:spacing w:line="256" w:lineRule="exact"/>
        <w:ind w:left="888" w:hanging="131"/>
        <w:rPr>
          <w:sz w:val="24"/>
          <w:szCs w:val="24"/>
        </w:rPr>
      </w:pPr>
      <w:r w:rsidRPr="004D6BD4">
        <w:rPr>
          <w:sz w:val="24"/>
          <w:szCs w:val="24"/>
        </w:rPr>
        <w:t>было</w:t>
      </w:r>
      <w:r w:rsidRPr="004D6BD4">
        <w:rPr>
          <w:spacing w:val="40"/>
          <w:sz w:val="24"/>
          <w:szCs w:val="24"/>
        </w:rPr>
        <w:t xml:space="preserve"> </w:t>
      </w:r>
      <w:r w:rsidRPr="004D6BD4">
        <w:rPr>
          <w:sz w:val="24"/>
          <w:szCs w:val="24"/>
        </w:rPr>
        <w:t>составлено</w:t>
      </w:r>
      <w:r w:rsidRPr="004D6BD4">
        <w:rPr>
          <w:spacing w:val="28"/>
          <w:sz w:val="24"/>
          <w:szCs w:val="24"/>
        </w:rPr>
        <w:t xml:space="preserve"> </w:t>
      </w:r>
      <w:r w:rsidRPr="004D6BD4">
        <w:rPr>
          <w:sz w:val="24"/>
          <w:szCs w:val="24"/>
        </w:rPr>
        <w:t>планирование</w:t>
      </w:r>
      <w:r w:rsidRPr="004D6BD4">
        <w:rPr>
          <w:spacing w:val="39"/>
          <w:sz w:val="24"/>
          <w:szCs w:val="24"/>
        </w:rPr>
        <w:t xml:space="preserve"> </w:t>
      </w:r>
      <w:r w:rsidRPr="004D6BD4">
        <w:rPr>
          <w:sz w:val="24"/>
          <w:szCs w:val="24"/>
        </w:rPr>
        <w:t>работы</w:t>
      </w:r>
      <w:r w:rsidRPr="004D6BD4">
        <w:rPr>
          <w:spacing w:val="32"/>
          <w:sz w:val="24"/>
          <w:szCs w:val="24"/>
        </w:rPr>
        <w:t xml:space="preserve"> </w:t>
      </w:r>
      <w:r w:rsidRPr="004D6BD4">
        <w:rPr>
          <w:sz w:val="24"/>
          <w:szCs w:val="24"/>
        </w:rPr>
        <w:t>по</w:t>
      </w:r>
      <w:r w:rsidRPr="004D6BD4">
        <w:rPr>
          <w:spacing w:val="40"/>
          <w:sz w:val="24"/>
          <w:szCs w:val="24"/>
        </w:rPr>
        <w:t xml:space="preserve"> </w:t>
      </w:r>
      <w:r w:rsidRPr="004D6BD4">
        <w:rPr>
          <w:sz w:val="24"/>
          <w:szCs w:val="24"/>
        </w:rPr>
        <w:t>данному</w:t>
      </w:r>
      <w:r w:rsidRPr="004D6BD4">
        <w:rPr>
          <w:spacing w:val="29"/>
          <w:sz w:val="24"/>
          <w:szCs w:val="24"/>
        </w:rPr>
        <w:t xml:space="preserve"> </w:t>
      </w:r>
      <w:r w:rsidRPr="004D6BD4">
        <w:rPr>
          <w:sz w:val="24"/>
          <w:szCs w:val="24"/>
        </w:rPr>
        <w:t>направлению;</w:t>
      </w:r>
    </w:p>
    <w:p w:rsidR="004D6BD4" w:rsidRPr="004D6BD4" w:rsidRDefault="004D6BD4" w:rsidP="005B10F6">
      <w:pPr>
        <w:numPr>
          <w:ilvl w:val="0"/>
          <w:numId w:val="133"/>
        </w:numPr>
        <w:tabs>
          <w:tab w:val="left" w:pos="889"/>
        </w:tabs>
        <w:spacing w:before="77" w:line="379" w:lineRule="auto"/>
        <w:ind w:right="592" w:firstLine="0"/>
        <w:rPr>
          <w:sz w:val="24"/>
          <w:szCs w:val="24"/>
        </w:rPr>
      </w:pPr>
      <w:r w:rsidRPr="004D6BD4">
        <w:rPr>
          <w:sz w:val="24"/>
          <w:szCs w:val="24"/>
        </w:rPr>
        <w:t>информация</w:t>
      </w:r>
      <w:r w:rsidRPr="004D6BD4">
        <w:rPr>
          <w:spacing w:val="37"/>
          <w:sz w:val="24"/>
          <w:szCs w:val="24"/>
        </w:rPr>
        <w:t xml:space="preserve"> </w:t>
      </w:r>
      <w:r w:rsidRPr="004D6BD4">
        <w:rPr>
          <w:sz w:val="24"/>
          <w:szCs w:val="24"/>
        </w:rPr>
        <w:t>о</w:t>
      </w:r>
      <w:r w:rsidRPr="004D6BD4">
        <w:rPr>
          <w:spacing w:val="35"/>
          <w:sz w:val="24"/>
          <w:szCs w:val="24"/>
        </w:rPr>
        <w:t xml:space="preserve"> </w:t>
      </w:r>
      <w:r w:rsidRPr="004D6BD4">
        <w:rPr>
          <w:sz w:val="24"/>
          <w:szCs w:val="24"/>
        </w:rPr>
        <w:t>ШСП</w:t>
      </w:r>
      <w:r w:rsidRPr="004D6BD4">
        <w:rPr>
          <w:spacing w:val="30"/>
          <w:sz w:val="24"/>
          <w:szCs w:val="24"/>
        </w:rPr>
        <w:t xml:space="preserve"> </w:t>
      </w:r>
      <w:r w:rsidRPr="004D6BD4">
        <w:rPr>
          <w:sz w:val="24"/>
          <w:szCs w:val="24"/>
        </w:rPr>
        <w:t>была</w:t>
      </w:r>
      <w:r w:rsidRPr="004D6BD4">
        <w:rPr>
          <w:spacing w:val="44"/>
          <w:sz w:val="24"/>
          <w:szCs w:val="24"/>
        </w:rPr>
        <w:t xml:space="preserve"> </w:t>
      </w:r>
      <w:r w:rsidRPr="004D6BD4">
        <w:rPr>
          <w:sz w:val="24"/>
          <w:szCs w:val="24"/>
        </w:rPr>
        <w:t>доведена</w:t>
      </w:r>
      <w:r w:rsidRPr="004D6BD4">
        <w:rPr>
          <w:spacing w:val="33"/>
          <w:sz w:val="24"/>
          <w:szCs w:val="24"/>
        </w:rPr>
        <w:t xml:space="preserve"> </w:t>
      </w:r>
      <w:r w:rsidRPr="004D6BD4">
        <w:rPr>
          <w:sz w:val="24"/>
          <w:szCs w:val="24"/>
        </w:rPr>
        <w:t>до</w:t>
      </w:r>
      <w:r w:rsidRPr="004D6BD4">
        <w:rPr>
          <w:spacing w:val="35"/>
          <w:sz w:val="24"/>
          <w:szCs w:val="24"/>
        </w:rPr>
        <w:t xml:space="preserve"> </w:t>
      </w:r>
      <w:r w:rsidRPr="004D6BD4">
        <w:rPr>
          <w:sz w:val="24"/>
          <w:szCs w:val="24"/>
        </w:rPr>
        <w:t>родителей</w:t>
      </w:r>
      <w:r w:rsidRPr="004D6BD4">
        <w:rPr>
          <w:spacing w:val="44"/>
          <w:sz w:val="24"/>
          <w:szCs w:val="24"/>
        </w:rPr>
        <w:t xml:space="preserve"> </w:t>
      </w:r>
      <w:r w:rsidRPr="004D6BD4">
        <w:rPr>
          <w:sz w:val="24"/>
          <w:szCs w:val="24"/>
        </w:rPr>
        <w:t>(законных</w:t>
      </w:r>
      <w:r w:rsidRPr="004D6BD4">
        <w:rPr>
          <w:spacing w:val="24"/>
          <w:sz w:val="24"/>
          <w:szCs w:val="24"/>
        </w:rPr>
        <w:t xml:space="preserve"> </w:t>
      </w:r>
      <w:r w:rsidRPr="004D6BD4">
        <w:rPr>
          <w:sz w:val="24"/>
          <w:szCs w:val="24"/>
        </w:rPr>
        <w:t>представителей)</w:t>
      </w:r>
      <w:r w:rsidRPr="004D6BD4">
        <w:rPr>
          <w:spacing w:val="30"/>
          <w:sz w:val="24"/>
          <w:szCs w:val="24"/>
        </w:rPr>
        <w:t xml:space="preserve"> </w:t>
      </w:r>
      <w:r w:rsidRPr="004D6BD4">
        <w:rPr>
          <w:sz w:val="24"/>
          <w:szCs w:val="24"/>
        </w:rPr>
        <w:t>на</w:t>
      </w:r>
      <w:r w:rsidRPr="004D6BD4">
        <w:rPr>
          <w:spacing w:val="43"/>
          <w:sz w:val="24"/>
          <w:szCs w:val="24"/>
        </w:rPr>
        <w:t xml:space="preserve"> </w:t>
      </w:r>
      <w:r w:rsidRPr="004D6BD4">
        <w:rPr>
          <w:sz w:val="24"/>
          <w:szCs w:val="24"/>
        </w:rPr>
        <w:t>общешкольном</w:t>
      </w:r>
      <w:r w:rsidRPr="004D6BD4">
        <w:rPr>
          <w:spacing w:val="1"/>
          <w:sz w:val="24"/>
          <w:szCs w:val="24"/>
        </w:rPr>
        <w:t xml:space="preserve"> </w:t>
      </w:r>
      <w:r w:rsidRPr="004D6BD4">
        <w:rPr>
          <w:w w:val="105"/>
          <w:sz w:val="24"/>
          <w:szCs w:val="24"/>
        </w:rPr>
        <w:t>родительском</w:t>
      </w:r>
      <w:r w:rsidRPr="004D6BD4">
        <w:rPr>
          <w:spacing w:val="2"/>
          <w:w w:val="105"/>
          <w:sz w:val="24"/>
          <w:szCs w:val="24"/>
        </w:rPr>
        <w:t xml:space="preserve"> </w:t>
      </w:r>
      <w:r w:rsidRPr="004D6BD4">
        <w:rPr>
          <w:w w:val="105"/>
          <w:sz w:val="24"/>
          <w:szCs w:val="24"/>
        </w:rPr>
        <w:t>собрании,</w:t>
      </w:r>
      <w:r w:rsidRPr="004D6BD4">
        <w:rPr>
          <w:spacing w:val="-6"/>
          <w:w w:val="105"/>
          <w:sz w:val="24"/>
          <w:szCs w:val="24"/>
        </w:rPr>
        <w:t xml:space="preserve"> </w:t>
      </w:r>
      <w:r w:rsidRPr="004D6BD4">
        <w:rPr>
          <w:w w:val="105"/>
          <w:sz w:val="24"/>
          <w:szCs w:val="24"/>
        </w:rPr>
        <w:t>на</w:t>
      </w:r>
      <w:r w:rsidRPr="004D6BD4">
        <w:rPr>
          <w:spacing w:val="5"/>
          <w:w w:val="105"/>
          <w:sz w:val="24"/>
          <w:szCs w:val="24"/>
        </w:rPr>
        <w:t xml:space="preserve"> </w:t>
      </w:r>
      <w:r w:rsidRPr="004D6BD4">
        <w:rPr>
          <w:w w:val="105"/>
          <w:sz w:val="24"/>
          <w:szCs w:val="24"/>
        </w:rPr>
        <w:t>классных</w:t>
      </w:r>
      <w:r w:rsidRPr="004D6BD4">
        <w:rPr>
          <w:spacing w:val="-1"/>
          <w:w w:val="105"/>
          <w:sz w:val="24"/>
          <w:szCs w:val="24"/>
        </w:rPr>
        <w:t xml:space="preserve"> </w:t>
      </w:r>
      <w:r w:rsidRPr="004D6BD4">
        <w:rPr>
          <w:w w:val="105"/>
          <w:sz w:val="24"/>
          <w:szCs w:val="24"/>
        </w:rPr>
        <w:t>родительских</w:t>
      </w:r>
      <w:r w:rsidRPr="004D6BD4">
        <w:rPr>
          <w:spacing w:val="-1"/>
          <w:w w:val="105"/>
          <w:sz w:val="24"/>
          <w:szCs w:val="24"/>
        </w:rPr>
        <w:t xml:space="preserve"> </w:t>
      </w:r>
      <w:r w:rsidRPr="004D6BD4">
        <w:rPr>
          <w:w w:val="105"/>
          <w:sz w:val="24"/>
          <w:szCs w:val="24"/>
        </w:rPr>
        <w:t>собраниях;</w:t>
      </w:r>
    </w:p>
    <w:p w:rsidR="004D6BD4" w:rsidRPr="004D6BD4" w:rsidRDefault="004D6BD4" w:rsidP="005B10F6">
      <w:pPr>
        <w:numPr>
          <w:ilvl w:val="0"/>
          <w:numId w:val="133"/>
        </w:numPr>
        <w:tabs>
          <w:tab w:val="left" w:pos="889"/>
        </w:tabs>
        <w:spacing w:line="379" w:lineRule="auto"/>
        <w:ind w:right="278" w:firstLine="0"/>
        <w:rPr>
          <w:sz w:val="24"/>
          <w:szCs w:val="24"/>
        </w:rPr>
      </w:pPr>
      <w:r w:rsidRPr="004D6BD4">
        <w:rPr>
          <w:sz w:val="24"/>
          <w:szCs w:val="24"/>
        </w:rPr>
        <w:t>информация</w:t>
      </w:r>
      <w:r w:rsidRPr="004D6BD4">
        <w:rPr>
          <w:spacing w:val="42"/>
          <w:sz w:val="24"/>
          <w:szCs w:val="24"/>
        </w:rPr>
        <w:t xml:space="preserve"> </w:t>
      </w:r>
      <w:r w:rsidRPr="004D6BD4">
        <w:rPr>
          <w:sz w:val="24"/>
          <w:szCs w:val="24"/>
        </w:rPr>
        <w:t>о</w:t>
      </w:r>
      <w:r w:rsidRPr="004D6BD4">
        <w:rPr>
          <w:spacing w:val="39"/>
          <w:sz w:val="24"/>
          <w:szCs w:val="24"/>
        </w:rPr>
        <w:t xml:space="preserve"> </w:t>
      </w:r>
      <w:r w:rsidRPr="004D6BD4">
        <w:rPr>
          <w:sz w:val="24"/>
          <w:szCs w:val="24"/>
        </w:rPr>
        <w:t>школьной</w:t>
      </w:r>
      <w:r w:rsidRPr="004D6BD4">
        <w:rPr>
          <w:spacing w:val="56"/>
          <w:sz w:val="24"/>
          <w:szCs w:val="24"/>
        </w:rPr>
        <w:t xml:space="preserve"> </w:t>
      </w:r>
      <w:r w:rsidRPr="004D6BD4">
        <w:rPr>
          <w:sz w:val="24"/>
          <w:szCs w:val="24"/>
        </w:rPr>
        <w:t>службе</w:t>
      </w:r>
      <w:r w:rsidRPr="004D6BD4">
        <w:rPr>
          <w:spacing w:val="26"/>
          <w:sz w:val="24"/>
          <w:szCs w:val="24"/>
        </w:rPr>
        <w:t xml:space="preserve"> </w:t>
      </w:r>
      <w:r w:rsidRPr="004D6BD4">
        <w:rPr>
          <w:sz w:val="24"/>
          <w:szCs w:val="24"/>
        </w:rPr>
        <w:t>примирения</w:t>
      </w:r>
      <w:r w:rsidRPr="004D6BD4">
        <w:rPr>
          <w:spacing w:val="43"/>
          <w:sz w:val="24"/>
          <w:szCs w:val="24"/>
        </w:rPr>
        <w:t xml:space="preserve"> </w:t>
      </w:r>
      <w:r w:rsidRPr="004D6BD4">
        <w:rPr>
          <w:sz w:val="24"/>
          <w:szCs w:val="24"/>
        </w:rPr>
        <w:t>была</w:t>
      </w:r>
      <w:r w:rsidRPr="004D6BD4">
        <w:rPr>
          <w:spacing w:val="49"/>
          <w:sz w:val="24"/>
          <w:szCs w:val="24"/>
        </w:rPr>
        <w:t xml:space="preserve"> </w:t>
      </w:r>
      <w:r w:rsidRPr="004D6BD4">
        <w:rPr>
          <w:sz w:val="24"/>
          <w:szCs w:val="24"/>
        </w:rPr>
        <w:t>расположена</w:t>
      </w:r>
      <w:r w:rsidRPr="004D6BD4">
        <w:rPr>
          <w:spacing w:val="38"/>
          <w:sz w:val="24"/>
          <w:szCs w:val="24"/>
        </w:rPr>
        <w:t xml:space="preserve"> </w:t>
      </w:r>
      <w:r w:rsidRPr="004D6BD4">
        <w:rPr>
          <w:sz w:val="24"/>
          <w:szCs w:val="24"/>
        </w:rPr>
        <w:t>на</w:t>
      </w:r>
      <w:r w:rsidRPr="004D6BD4">
        <w:rPr>
          <w:spacing w:val="49"/>
          <w:sz w:val="24"/>
          <w:szCs w:val="24"/>
        </w:rPr>
        <w:t xml:space="preserve"> </w:t>
      </w:r>
      <w:r w:rsidRPr="004D6BD4">
        <w:rPr>
          <w:sz w:val="24"/>
          <w:szCs w:val="24"/>
        </w:rPr>
        <w:t>стенде</w:t>
      </w:r>
      <w:r w:rsidRPr="004D6BD4">
        <w:rPr>
          <w:spacing w:val="38"/>
          <w:sz w:val="24"/>
          <w:szCs w:val="24"/>
        </w:rPr>
        <w:t xml:space="preserve"> </w:t>
      </w:r>
      <w:r w:rsidRPr="004D6BD4">
        <w:rPr>
          <w:sz w:val="24"/>
          <w:szCs w:val="24"/>
        </w:rPr>
        <w:t>«Психолого-социально-</w:t>
      </w:r>
      <w:r w:rsidRPr="004D6BD4">
        <w:rPr>
          <w:spacing w:val="1"/>
          <w:sz w:val="24"/>
          <w:szCs w:val="24"/>
        </w:rPr>
        <w:t xml:space="preserve"> </w:t>
      </w:r>
      <w:r w:rsidRPr="004D6BD4">
        <w:rPr>
          <w:w w:val="105"/>
          <w:sz w:val="24"/>
          <w:szCs w:val="24"/>
        </w:rPr>
        <w:t>педагогическая</w:t>
      </w:r>
      <w:r w:rsidRPr="004D6BD4">
        <w:rPr>
          <w:spacing w:val="-2"/>
          <w:w w:val="105"/>
          <w:sz w:val="24"/>
          <w:szCs w:val="24"/>
        </w:rPr>
        <w:t xml:space="preserve"> </w:t>
      </w:r>
      <w:r w:rsidRPr="004D6BD4">
        <w:rPr>
          <w:w w:val="105"/>
          <w:sz w:val="24"/>
          <w:szCs w:val="24"/>
        </w:rPr>
        <w:t>служба</w:t>
      </w:r>
      <w:r w:rsidRPr="004D6BD4">
        <w:rPr>
          <w:spacing w:val="3"/>
          <w:w w:val="105"/>
          <w:sz w:val="24"/>
          <w:szCs w:val="24"/>
        </w:rPr>
        <w:t xml:space="preserve"> </w:t>
      </w:r>
      <w:r w:rsidRPr="004D6BD4">
        <w:rPr>
          <w:w w:val="105"/>
          <w:sz w:val="24"/>
          <w:szCs w:val="24"/>
        </w:rPr>
        <w:t>школы»</w:t>
      </w:r>
      <w:r w:rsidRPr="004D6BD4">
        <w:rPr>
          <w:spacing w:val="-10"/>
          <w:w w:val="105"/>
          <w:sz w:val="24"/>
          <w:szCs w:val="24"/>
        </w:rPr>
        <w:t xml:space="preserve"> </w:t>
      </w:r>
      <w:r w:rsidRPr="004D6BD4">
        <w:rPr>
          <w:w w:val="105"/>
          <w:sz w:val="24"/>
          <w:szCs w:val="24"/>
        </w:rPr>
        <w:t>и</w:t>
      </w:r>
      <w:r w:rsidRPr="004D6BD4">
        <w:rPr>
          <w:spacing w:val="-4"/>
          <w:w w:val="105"/>
          <w:sz w:val="24"/>
          <w:szCs w:val="24"/>
        </w:rPr>
        <w:t xml:space="preserve"> </w:t>
      </w:r>
      <w:r w:rsidRPr="004D6BD4">
        <w:rPr>
          <w:w w:val="105"/>
          <w:sz w:val="24"/>
          <w:szCs w:val="24"/>
        </w:rPr>
        <w:t>информационном</w:t>
      </w:r>
      <w:r w:rsidRPr="004D6BD4">
        <w:rPr>
          <w:spacing w:val="1"/>
          <w:w w:val="105"/>
          <w:sz w:val="24"/>
          <w:szCs w:val="24"/>
        </w:rPr>
        <w:t xml:space="preserve"> </w:t>
      </w:r>
      <w:r w:rsidRPr="004D6BD4">
        <w:rPr>
          <w:w w:val="105"/>
          <w:sz w:val="24"/>
          <w:szCs w:val="24"/>
        </w:rPr>
        <w:t>стенде</w:t>
      </w:r>
      <w:r w:rsidRPr="004D6BD4">
        <w:rPr>
          <w:spacing w:val="-4"/>
          <w:w w:val="105"/>
          <w:sz w:val="24"/>
          <w:szCs w:val="24"/>
        </w:rPr>
        <w:t xml:space="preserve"> </w:t>
      </w:r>
      <w:r w:rsidRPr="004D6BD4">
        <w:rPr>
          <w:w w:val="105"/>
          <w:sz w:val="24"/>
          <w:szCs w:val="24"/>
        </w:rPr>
        <w:t>для</w:t>
      </w:r>
      <w:r w:rsidRPr="004D6BD4">
        <w:rPr>
          <w:spacing w:val="-1"/>
          <w:w w:val="105"/>
          <w:sz w:val="24"/>
          <w:szCs w:val="24"/>
        </w:rPr>
        <w:t xml:space="preserve"> </w:t>
      </w:r>
      <w:r w:rsidRPr="004D6BD4">
        <w:rPr>
          <w:w w:val="105"/>
          <w:sz w:val="24"/>
          <w:szCs w:val="24"/>
        </w:rPr>
        <w:t>учащихся</w:t>
      </w:r>
      <w:r w:rsidRPr="004D6BD4">
        <w:rPr>
          <w:spacing w:val="-8"/>
          <w:w w:val="105"/>
          <w:sz w:val="24"/>
          <w:szCs w:val="24"/>
        </w:rPr>
        <w:t xml:space="preserve"> </w:t>
      </w:r>
      <w:r w:rsidRPr="004D6BD4">
        <w:rPr>
          <w:w w:val="105"/>
          <w:sz w:val="24"/>
          <w:szCs w:val="24"/>
        </w:rPr>
        <w:t>и</w:t>
      </w:r>
      <w:r w:rsidRPr="004D6BD4">
        <w:rPr>
          <w:spacing w:val="2"/>
          <w:w w:val="105"/>
          <w:sz w:val="24"/>
          <w:szCs w:val="24"/>
        </w:rPr>
        <w:t xml:space="preserve"> </w:t>
      </w:r>
      <w:r w:rsidRPr="004D6BD4">
        <w:rPr>
          <w:w w:val="105"/>
          <w:sz w:val="24"/>
          <w:szCs w:val="24"/>
        </w:rPr>
        <w:t>родителей.</w:t>
      </w:r>
    </w:p>
    <w:p w:rsidR="004D6BD4" w:rsidRPr="004D6BD4" w:rsidRDefault="004D6BD4" w:rsidP="004D6BD4">
      <w:pPr>
        <w:spacing w:line="376" w:lineRule="auto"/>
        <w:ind w:left="758" w:right="160"/>
        <w:rPr>
          <w:sz w:val="24"/>
          <w:szCs w:val="24"/>
        </w:rPr>
      </w:pPr>
      <w:r w:rsidRPr="004D6BD4">
        <w:rPr>
          <w:sz w:val="24"/>
          <w:szCs w:val="24"/>
        </w:rPr>
        <w:t>Восстановительные</w:t>
      </w:r>
      <w:r w:rsidRPr="004D6BD4">
        <w:rPr>
          <w:spacing w:val="20"/>
          <w:sz w:val="24"/>
          <w:szCs w:val="24"/>
        </w:rPr>
        <w:t xml:space="preserve"> </w:t>
      </w:r>
      <w:r w:rsidRPr="004D6BD4">
        <w:rPr>
          <w:sz w:val="24"/>
          <w:szCs w:val="24"/>
        </w:rPr>
        <w:t>программы</w:t>
      </w:r>
      <w:r w:rsidRPr="004D6BD4">
        <w:rPr>
          <w:spacing w:val="36"/>
          <w:sz w:val="24"/>
          <w:szCs w:val="24"/>
        </w:rPr>
        <w:t xml:space="preserve"> </w:t>
      </w:r>
      <w:r w:rsidRPr="004D6BD4">
        <w:rPr>
          <w:sz w:val="24"/>
          <w:szCs w:val="24"/>
        </w:rPr>
        <w:t>в</w:t>
      </w:r>
      <w:r w:rsidRPr="004D6BD4">
        <w:rPr>
          <w:spacing w:val="32"/>
          <w:sz w:val="24"/>
          <w:szCs w:val="24"/>
        </w:rPr>
        <w:t xml:space="preserve"> </w:t>
      </w:r>
      <w:r w:rsidRPr="004D6BD4">
        <w:rPr>
          <w:sz w:val="24"/>
          <w:szCs w:val="24"/>
        </w:rPr>
        <w:t>2022-2023</w:t>
      </w:r>
      <w:r w:rsidRPr="004D6BD4">
        <w:rPr>
          <w:spacing w:val="33"/>
          <w:sz w:val="24"/>
          <w:szCs w:val="24"/>
        </w:rPr>
        <w:t xml:space="preserve"> </w:t>
      </w:r>
      <w:r w:rsidRPr="004D6BD4">
        <w:rPr>
          <w:sz w:val="24"/>
          <w:szCs w:val="24"/>
        </w:rPr>
        <w:t>учебном</w:t>
      </w:r>
      <w:r w:rsidRPr="004D6BD4">
        <w:rPr>
          <w:spacing w:val="39"/>
          <w:sz w:val="24"/>
          <w:szCs w:val="24"/>
        </w:rPr>
        <w:t xml:space="preserve"> </w:t>
      </w:r>
      <w:r w:rsidRPr="004D6BD4">
        <w:rPr>
          <w:sz w:val="24"/>
          <w:szCs w:val="24"/>
        </w:rPr>
        <w:t>году</w:t>
      </w:r>
      <w:r w:rsidRPr="004D6BD4">
        <w:rPr>
          <w:spacing w:val="22"/>
          <w:sz w:val="24"/>
          <w:szCs w:val="24"/>
        </w:rPr>
        <w:t xml:space="preserve"> </w:t>
      </w:r>
      <w:r w:rsidRPr="004D6BD4">
        <w:rPr>
          <w:sz w:val="24"/>
          <w:szCs w:val="24"/>
        </w:rPr>
        <w:t>не</w:t>
      </w:r>
      <w:r w:rsidRPr="004D6BD4">
        <w:rPr>
          <w:spacing w:val="31"/>
          <w:sz w:val="24"/>
          <w:szCs w:val="24"/>
        </w:rPr>
        <w:t xml:space="preserve"> </w:t>
      </w:r>
      <w:r w:rsidRPr="004D6BD4">
        <w:rPr>
          <w:sz w:val="24"/>
          <w:szCs w:val="24"/>
        </w:rPr>
        <w:t>реализовывались,</w:t>
      </w:r>
      <w:r w:rsidRPr="004D6BD4">
        <w:rPr>
          <w:spacing w:val="26"/>
          <w:sz w:val="24"/>
          <w:szCs w:val="24"/>
        </w:rPr>
        <w:t xml:space="preserve"> </w:t>
      </w:r>
      <w:r w:rsidRPr="004D6BD4">
        <w:rPr>
          <w:sz w:val="24"/>
          <w:szCs w:val="24"/>
        </w:rPr>
        <w:t>в</w:t>
      </w:r>
      <w:r w:rsidRPr="004D6BD4">
        <w:rPr>
          <w:spacing w:val="42"/>
          <w:sz w:val="24"/>
          <w:szCs w:val="24"/>
        </w:rPr>
        <w:t xml:space="preserve"> </w:t>
      </w:r>
      <w:r w:rsidRPr="004D6BD4">
        <w:rPr>
          <w:sz w:val="24"/>
          <w:szCs w:val="24"/>
        </w:rPr>
        <w:t>связи</w:t>
      </w:r>
      <w:r w:rsidRPr="004D6BD4">
        <w:rPr>
          <w:spacing w:val="42"/>
          <w:sz w:val="24"/>
          <w:szCs w:val="24"/>
        </w:rPr>
        <w:t xml:space="preserve"> </w:t>
      </w:r>
      <w:r w:rsidRPr="004D6BD4">
        <w:rPr>
          <w:sz w:val="24"/>
          <w:szCs w:val="24"/>
        </w:rPr>
        <w:t>с</w:t>
      </w:r>
      <w:r w:rsidRPr="004D6BD4">
        <w:rPr>
          <w:spacing w:val="31"/>
          <w:sz w:val="24"/>
          <w:szCs w:val="24"/>
        </w:rPr>
        <w:t xml:space="preserve"> </w:t>
      </w:r>
      <w:r w:rsidRPr="004D6BD4">
        <w:rPr>
          <w:sz w:val="24"/>
          <w:szCs w:val="24"/>
        </w:rPr>
        <w:t>отсутствием</w:t>
      </w:r>
      <w:r w:rsidRPr="004D6BD4">
        <w:rPr>
          <w:spacing w:val="1"/>
          <w:sz w:val="24"/>
          <w:szCs w:val="24"/>
        </w:rPr>
        <w:t xml:space="preserve"> </w:t>
      </w:r>
      <w:r w:rsidRPr="004D6BD4">
        <w:rPr>
          <w:w w:val="105"/>
          <w:sz w:val="24"/>
          <w:szCs w:val="24"/>
        </w:rPr>
        <w:t>обращений и заявлений от участников учебного процесса. Работа по данному направлению является</w:t>
      </w:r>
      <w:r w:rsidRPr="004D6BD4">
        <w:rPr>
          <w:spacing w:val="-58"/>
          <w:w w:val="105"/>
          <w:sz w:val="24"/>
          <w:szCs w:val="24"/>
        </w:rPr>
        <w:t xml:space="preserve"> </w:t>
      </w:r>
      <w:r w:rsidRPr="004D6BD4">
        <w:rPr>
          <w:w w:val="105"/>
          <w:sz w:val="24"/>
          <w:szCs w:val="24"/>
        </w:rPr>
        <w:t>новой для школы, но по мере обучения специалистов, знания о службе расширяются, педагоги</w:t>
      </w:r>
      <w:r w:rsidRPr="004D6BD4">
        <w:rPr>
          <w:spacing w:val="1"/>
          <w:w w:val="105"/>
          <w:sz w:val="24"/>
          <w:szCs w:val="24"/>
        </w:rPr>
        <w:t xml:space="preserve"> </w:t>
      </w:r>
      <w:r w:rsidRPr="004D6BD4">
        <w:rPr>
          <w:w w:val="105"/>
          <w:sz w:val="24"/>
          <w:szCs w:val="24"/>
        </w:rPr>
        <w:t>школы</w:t>
      </w:r>
    </w:p>
    <w:p w:rsidR="004D6BD4" w:rsidRPr="004D6BD4" w:rsidRDefault="004D6BD4" w:rsidP="004D6BD4">
      <w:pPr>
        <w:spacing w:line="379" w:lineRule="auto"/>
        <w:ind w:left="758" w:right="992"/>
        <w:rPr>
          <w:sz w:val="24"/>
          <w:szCs w:val="24"/>
        </w:rPr>
      </w:pPr>
      <w:r w:rsidRPr="004D6BD4">
        <w:rPr>
          <w:sz w:val="24"/>
          <w:szCs w:val="24"/>
        </w:rPr>
        <w:t>знакомятся</w:t>
      </w:r>
      <w:r w:rsidRPr="004D6BD4">
        <w:rPr>
          <w:spacing w:val="1"/>
          <w:sz w:val="24"/>
          <w:szCs w:val="24"/>
        </w:rPr>
        <w:t xml:space="preserve"> </w:t>
      </w:r>
      <w:r w:rsidRPr="004D6BD4">
        <w:rPr>
          <w:sz w:val="24"/>
          <w:szCs w:val="24"/>
        </w:rPr>
        <w:t>с положительными</w:t>
      </w:r>
      <w:r w:rsidRPr="004D6BD4">
        <w:rPr>
          <w:spacing w:val="1"/>
          <w:sz w:val="24"/>
          <w:szCs w:val="24"/>
        </w:rPr>
        <w:t xml:space="preserve"> </w:t>
      </w:r>
      <w:r w:rsidRPr="004D6BD4">
        <w:rPr>
          <w:sz w:val="24"/>
          <w:szCs w:val="24"/>
        </w:rPr>
        <w:t>результатами внедрения</w:t>
      </w:r>
      <w:r w:rsidRPr="004D6BD4">
        <w:rPr>
          <w:spacing w:val="1"/>
          <w:sz w:val="24"/>
          <w:szCs w:val="24"/>
        </w:rPr>
        <w:t xml:space="preserve"> </w:t>
      </w:r>
      <w:r w:rsidRPr="004D6BD4">
        <w:rPr>
          <w:sz w:val="24"/>
          <w:szCs w:val="24"/>
        </w:rPr>
        <w:t>службы,</w:t>
      </w:r>
      <w:r w:rsidRPr="004D6BD4">
        <w:rPr>
          <w:spacing w:val="1"/>
          <w:sz w:val="24"/>
          <w:szCs w:val="24"/>
        </w:rPr>
        <w:t xml:space="preserve"> </w:t>
      </w:r>
      <w:r w:rsidRPr="004D6BD4">
        <w:rPr>
          <w:sz w:val="24"/>
          <w:szCs w:val="24"/>
        </w:rPr>
        <w:t>учащиеся</w:t>
      </w:r>
      <w:r w:rsidRPr="004D6BD4">
        <w:rPr>
          <w:spacing w:val="1"/>
          <w:sz w:val="24"/>
          <w:szCs w:val="24"/>
        </w:rPr>
        <w:t xml:space="preserve"> </w:t>
      </w:r>
      <w:r w:rsidRPr="004D6BD4">
        <w:rPr>
          <w:sz w:val="24"/>
          <w:szCs w:val="24"/>
        </w:rPr>
        <w:t>также</w:t>
      </w:r>
      <w:r w:rsidRPr="004D6BD4">
        <w:rPr>
          <w:spacing w:val="1"/>
          <w:sz w:val="24"/>
          <w:szCs w:val="24"/>
        </w:rPr>
        <w:t xml:space="preserve"> </w:t>
      </w:r>
      <w:r w:rsidRPr="004D6BD4">
        <w:rPr>
          <w:sz w:val="24"/>
          <w:szCs w:val="24"/>
        </w:rPr>
        <w:t>заинтересовываются</w:t>
      </w:r>
      <w:r w:rsidRPr="004D6BD4">
        <w:rPr>
          <w:spacing w:val="40"/>
          <w:sz w:val="24"/>
          <w:szCs w:val="24"/>
        </w:rPr>
        <w:t xml:space="preserve"> </w:t>
      </w:r>
      <w:r w:rsidRPr="004D6BD4">
        <w:rPr>
          <w:sz w:val="24"/>
          <w:szCs w:val="24"/>
        </w:rPr>
        <w:t>возможностью</w:t>
      </w:r>
      <w:r w:rsidRPr="004D6BD4">
        <w:rPr>
          <w:spacing w:val="3"/>
          <w:sz w:val="24"/>
          <w:szCs w:val="24"/>
        </w:rPr>
        <w:t xml:space="preserve"> </w:t>
      </w:r>
      <w:r w:rsidRPr="004D6BD4">
        <w:rPr>
          <w:sz w:val="24"/>
          <w:szCs w:val="24"/>
        </w:rPr>
        <w:t>разрешения</w:t>
      </w:r>
      <w:r w:rsidRPr="004D6BD4">
        <w:rPr>
          <w:spacing w:val="40"/>
          <w:sz w:val="24"/>
          <w:szCs w:val="24"/>
        </w:rPr>
        <w:t xml:space="preserve"> </w:t>
      </w:r>
      <w:r w:rsidRPr="004D6BD4">
        <w:rPr>
          <w:sz w:val="24"/>
          <w:szCs w:val="24"/>
        </w:rPr>
        <w:t>конфликтов</w:t>
      </w:r>
      <w:r w:rsidRPr="004D6BD4">
        <w:rPr>
          <w:spacing w:val="3"/>
          <w:sz w:val="24"/>
          <w:szCs w:val="24"/>
        </w:rPr>
        <w:t xml:space="preserve"> </w:t>
      </w:r>
      <w:r w:rsidRPr="004D6BD4">
        <w:rPr>
          <w:sz w:val="24"/>
          <w:szCs w:val="24"/>
        </w:rPr>
        <w:t>с</w:t>
      </w:r>
      <w:r w:rsidRPr="004D6BD4">
        <w:rPr>
          <w:spacing w:val="35"/>
          <w:sz w:val="24"/>
          <w:szCs w:val="24"/>
        </w:rPr>
        <w:t xml:space="preserve"> </w:t>
      </w:r>
      <w:r w:rsidRPr="004D6BD4">
        <w:rPr>
          <w:sz w:val="24"/>
          <w:szCs w:val="24"/>
        </w:rPr>
        <w:t>помощью</w:t>
      </w:r>
      <w:r w:rsidRPr="004D6BD4">
        <w:rPr>
          <w:spacing w:val="47"/>
          <w:sz w:val="24"/>
          <w:szCs w:val="24"/>
        </w:rPr>
        <w:t xml:space="preserve"> </w:t>
      </w:r>
      <w:r w:rsidRPr="004D6BD4">
        <w:rPr>
          <w:sz w:val="24"/>
          <w:szCs w:val="24"/>
        </w:rPr>
        <w:t>медиации</w:t>
      </w:r>
    </w:p>
    <w:p w:rsidR="004D6BD4" w:rsidRPr="004D6BD4" w:rsidRDefault="004D6BD4" w:rsidP="004D6BD4">
      <w:pPr>
        <w:pStyle w:val="1"/>
        <w:spacing w:before="78"/>
        <w:ind w:left="102"/>
      </w:pPr>
      <w:r w:rsidRPr="004D6BD4">
        <w:rPr>
          <w:w w:val="105"/>
        </w:rPr>
        <w:t>Выводы</w:t>
      </w:r>
      <w:r w:rsidRPr="004D6BD4">
        <w:rPr>
          <w:spacing w:val="-12"/>
          <w:w w:val="105"/>
        </w:rPr>
        <w:t xml:space="preserve"> </w:t>
      </w:r>
      <w:r w:rsidRPr="004D6BD4">
        <w:rPr>
          <w:w w:val="105"/>
        </w:rPr>
        <w:t>и</w:t>
      </w:r>
      <w:r w:rsidRPr="004D6BD4">
        <w:rPr>
          <w:spacing w:val="-12"/>
          <w:w w:val="105"/>
        </w:rPr>
        <w:t xml:space="preserve"> </w:t>
      </w:r>
      <w:r w:rsidRPr="004D6BD4">
        <w:rPr>
          <w:w w:val="105"/>
        </w:rPr>
        <w:t>рекомендации</w:t>
      </w:r>
    </w:p>
    <w:p w:rsidR="004D6BD4" w:rsidRPr="004D6BD4" w:rsidRDefault="004D6BD4" w:rsidP="004D6BD4">
      <w:pPr>
        <w:tabs>
          <w:tab w:val="left" w:pos="7363"/>
        </w:tabs>
        <w:spacing w:before="10" w:line="374" w:lineRule="auto"/>
        <w:ind w:left="102" w:right="394" w:firstLine="172"/>
        <w:rPr>
          <w:sz w:val="24"/>
          <w:szCs w:val="24"/>
        </w:rPr>
      </w:pPr>
      <w:r w:rsidRPr="004D6BD4">
        <w:rPr>
          <w:sz w:val="24"/>
          <w:szCs w:val="24"/>
        </w:rPr>
        <w:t>Исходя</w:t>
      </w:r>
      <w:r w:rsidRPr="004D6BD4">
        <w:rPr>
          <w:spacing w:val="36"/>
          <w:sz w:val="24"/>
          <w:szCs w:val="24"/>
        </w:rPr>
        <w:t xml:space="preserve"> </w:t>
      </w:r>
      <w:r w:rsidRPr="004D6BD4">
        <w:rPr>
          <w:sz w:val="24"/>
          <w:szCs w:val="24"/>
        </w:rPr>
        <w:t>из</w:t>
      </w:r>
      <w:r w:rsidRPr="004D6BD4">
        <w:rPr>
          <w:spacing w:val="27"/>
          <w:sz w:val="24"/>
          <w:szCs w:val="24"/>
        </w:rPr>
        <w:t xml:space="preserve"> </w:t>
      </w:r>
      <w:r w:rsidRPr="004D6BD4">
        <w:rPr>
          <w:sz w:val="24"/>
          <w:szCs w:val="24"/>
        </w:rPr>
        <w:t>анализа</w:t>
      </w:r>
      <w:r w:rsidRPr="004D6BD4">
        <w:rPr>
          <w:spacing w:val="30"/>
          <w:sz w:val="24"/>
          <w:szCs w:val="24"/>
        </w:rPr>
        <w:t xml:space="preserve"> </w:t>
      </w:r>
      <w:r w:rsidRPr="004D6BD4">
        <w:rPr>
          <w:sz w:val="24"/>
          <w:szCs w:val="24"/>
        </w:rPr>
        <w:t>воспитательной</w:t>
      </w:r>
      <w:r w:rsidRPr="004D6BD4">
        <w:rPr>
          <w:spacing w:val="42"/>
          <w:sz w:val="24"/>
          <w:szCs w:val="24"/>
        </w:rPr>
        <w:t xml:space="preserve"> </w:t>
      </w:r>
      <w:r w:rsidRPr="004D6BD4">
        <w:rPr>
          <w:sz w:val="24"/>
          <w:szCs w:val="24"/>
        </w:rPr>
        <w:t>работы,</w:t>
      </w:r>
      <w:r w:rsidRPr="004D6BD4">
        <w:rPr>
          <w:spacing w:val="25"/>
          <w:sz w:val="24"/>
          <w:szCs w:val="24"/>
        </w:rPr>
        <w:t xml:space="preserve"> </w:t>
      </w:r>
      <w:r w:rsidRPr="004D6BD4">
        <w:rPr>
          <w:sz w:val="24"/>
          <w:szCs w:val="24"/>
        </w:rPr>
        <w:t>необходимо</w:t>
      </w:r>
      <w:r w:rsidRPr="004D6BD4">
        <w:rPr>
          <w:spacing w:val="33"/>
          <w:sz w:val="24"/>
          <w:szCs w:val="24"/>
        </w:rPr>
        <w:t xml:space="preserve"> </w:t>
      </w:r>
      <w:r w:rsidRPr="004D6BD4">
        <w:rPr>
          <w:sz w:val="24"/>
          <w:szCs w:val="24"/>
        </w:rPr>
        <w:t>отметить,</w:t>
      </w:r>
      <w:r w:rsidRPr="004D6BD4">
        <w:rPr>
          <w:spacing w:val="24"/>
          <w:sz w:val="24"/>
          <w:szCs w:val="24"/>
        </w:rPr>
        <w:t xml:space="preserve"> </w:t>
      </w:r>
      <w:r w:rsidRPr="004D6BD4">
        <w:rPr>
          <w:sz w:val="24"/>
          <w:szCs w:val="24"/>
        </w:rPr>
        <w:t>что</w:t>
      </w:r>
      <w:r w:rsidRPr="004D6BD4">
        <w:rPr>
          <w:spacing w:val="33"/>
          <w:sz w:val="24"/>
          <w:szCs w:val="24"/>
        </w:rPr>
        <w:t xml:space="preserve"> </w:t>
      </w:r>
      <w:r w:rsidRPr="004D6BD4">
        <w:rPr>
          <w:sz w:val="24"/>
          <w:szCs w:val="24"/>
        </w:rPr>
        <w:t>в</w:t>
      </w:r>
      <w:r w:rsidRPr="004D6BD4">
        <w:rPr>
          <w:spacing w:val="32"/>
          <w:sz w:val="24"/>
          <w:szCs w:val="24"/>
        </w:rPr>
        <w:t xml:space="preserve"> </w:t>
      </w:r>
      <w:r w:rsidRPr="004D6BD4">
        <w:rPr>
          <w:sz w:val="24"/>
          <w:szCs w:val="24"/>
        </w:rPr>
        <w:t>целом</w:t>
      </w:r>
      <w:r w:rsidRPr="004D6BD4">
        <w:rPr>
          <w:spacing w:val="39"/>
          <w:sz w:val="24"/>
          <w:szCs w:val="24"/>
        </w:rPr>
        <w:t xml:space="preserve"> </w:t>
      </w:r>
      <w:r w:rsidRPr="004D6BD4">
        <w:rPr>
          <w:sz w:val="24"/>
          <w:szCs w:val="24"/>
        </w:rPr>
        <w:t>поставленные</w:t>
      </w:r>
      <w:r w:rsidRPr="004D6BD4">
        <w:rPr>
          <w:spacing w:val="32"/>
          <w:sz w:val="24"/>
          <w:szCs w:val="24"/>
        </w:rPr>
        <w:t xml:space="preserve"> </w:t>
      </w:r>
      <w:r w:rsidRPr="004D6BD4">
        <w:rPr>
          <w:sz w:val="24"/>
          <w:szCs w:val="24"/>
        </w:rPr>
        <w:t>задачи</w:t>
      </w:r>
      <w:r w:rsidRPr="004D6BD4">
        <w:rPr>
          <w:spacing w:val="1"/>
          <w:sz w:val="24"/>
          <w:szCs w:val="24"/>
        </w:rPr>
        <w:t xml:space="preserve"> </w:t>
      </w:r>
      <w:r w:rsidRPr="004D6BD4">
        <w:rPr>
          <w:w w:val="105"/>
          <w:sz w:val="24"/>
          <w:szCs w:val="24"/>
        </w:rPr>
        <w:t>воспитательной работы в 2022-2023 учебном году можно считать решенными, цель достигнута. На</w:t>
      </w:r>
      <w:r w:rsidRPr="004D6BD4">
        <w:rPr>
          <w:spacing w:val="1"/>
          <w:w w:val="105"/>
          <w:sz w:val="24"/>
          <w:szCs w:val="24"/>
        </w:rPr>
        <w:t xml:space="preserve"> </w:t>
      </w:r>
      <w:r w:rsidRPr="004D6BD4">
        <w:rPr>
          <w:w w:val="105"/>
          <w:sz w:val="24"/>
          <w:szCs w:val="24"/>
        </w:rPr>
        <w:t>основе</w:t>
      </w:r>
      <w:r w:rsidRPr="004D6BD4">
        <w:rPr>
          <w:spacing w:val="-8"/>
          <w:w w:val="105"/>
          <w:sz w:val="24"/>
          <w:szCs w:val="24"/>
        </w:rPr>
        <w:t xml:space="preserve"> </w:t>
      </w:r>
      <w:r w:rsidRPr="004D6BD4">
        <w:rPr>
          <w:w w:val="105"/>
          <w:sz w:val="24"/>
          <w:szCs w:val="24"/>
        </w:rPr>
        <w:t>тех</w:t>
      </w:r>
      <w:r w:rsidRPr="004D6BD4">
        <w:rPr>
          <w:spacing w:val="-13"/>
          <w:w w:val="105"/>
          <w:sz w:val="24"/>
          <w:szCs w:val="24"/>
        </w:rPr>
        <w:t xml:space="preserve"> </w:t>
      </w:r>
      <w:r w:rsidRPr="004D6BD4">
        <w:rPr>
          <w:w w:val="105"/>
          <w:sz w:val="24"/>
          <w:szCs w:val="24"/>
        </w:rPr>
        <w:t>проблем,</w:t>
      </w:r>
      <w:r w:rsidRPr="004D6BD4">
        <w:rPr>
          <w:spacing w:val="-4"/>
          <w:w w:val="105"/>
          <w:sz w:val="24"/>
          <w:szCs w:val="24"/>
        </w:rPr>
        <w:t xml:space="preserve"> </w:t>
      </w:r>
      <w:r w:rsidRPr="004D6BD4">
        <w:rPr>
          <w:w w:val="105"/>
          <w:sz w:val="24"/>
          <w:szCs w:val="24"/>
        </w:rPr>
        <w:t>которые</w:t>
      </w:r>
      <w:r w:rsidRPr="004D6BD4">
        <w:rPr>
          <w:spacing w:val="-8"/>
          <w:w w:val="105"/>
          <w:sz w:val="24"/>
          <w:szCs w:val="24"/>
        </w:rPr>
        <w:t xml:space="preserve"> </w:t>
      </w:r>
      <w:r w:rsidRPr="004D6BD4">
        <w:rPr>
          <w:w w:val="105"/>
          <w:sz w:val="24"/>
          <w:szCs w:val="24"/>
        </w:rPr>
        <w:t>выделились</w:t>
      </w:r>
      <w:r w:rsidRPr="004D6BD4">
        <w:rPr>
          <w:spacing w:val="-10"/>
          <w:w w:val="105"/>
          <w:sz w:val="24"/>
          <w:szCs w:val="24"/>
        </w:rPr>
        <w:t xml:space="preserve"> </w:t>
      </w:r>
      <w:r w:rsidRPr="004D6BD4">
        <w:rPr>
          <w:w w:val="105"/>
          <w:sz w:val="24"/>
          <w:szCs w:val="24"/>
        </w:rPr>
        <w:t>в</w:t>
      </w:r>
      <w:r w:rsidRPr="004D6BD4">
        <w:rPr>
          <w:spacing w:val="-7"/>
          <w:w w:val="105"/>
          <w:sz w:val="24"/>
          <w:szCs w:val="24"/>
        </w:rPr>
        <w:t xml:space="preserve"> </w:t>
      </w:r>
      <w:r w:rsidRPr="004D6BD4">
        <w:rPr>
          <w:w w:val="105"/>
          <w:sz w:val="24"/>
          <w:szCs w:val="24"/>
        </w:rPr>
        <w:t>процессе</w:t>
      </w:r>
      <w:r w:rsidRPr="004D6BD4">
        <w:rPr>
          <w:spacing w:val="-7"/>
          <w:w w:val="105"/>
          <w:sz w:val="24"/>
          <w:szCs w:val="24"/>
        </w:rPr>
        <w:t xml:space="preserve"> </w:t>
      </w:r>
      <w:r w:rsidRPr="004D6BD4">
        <w:rPr>
          <w:w w:val="105"/>
          <w:sz w:val="24"/>
          <w:szCs w:val="24"/>
        </w:rPr>
        <w:t>работы,</w:t>
      </w:r>
      <w:r w:rsidRPr="004D6BD4">
        <w:rPr>
          <w:spacing w:val="-11"/>
          <w:w w:val="105"/>
          <w:sz w:val="24"/>
          <w:szCs w:val="24"/>
        </w:rPr>
        <w:t xml:space="preserve"> </w:t>
      </w:r>
      <w:r w:rsidRPr="004D6BD4">
        <w:rPr>
          <w:w w:val="105"/>
          <w:sz w:val="24"/>
          <w:szCs w:val="24"/>
        </w:rPr>
        <w:t>можно</w:t>
      </w:r>
      <w:r w:rsidRPr="004D6BD4">
        <w:rPr>
          <w:w w:val="105"/>
          <w:sz w:val="24"/>
          <w:szCs w:val="24"/>
        </w:rPr>
        <w:tab/>
        <w:t>сформулировать задачи на</w:t>
      </w:r>
      <w:r w:rsidRPr="004D6BD4">
        <w:rPr>
          <w:spacing w:val="1"/>
          <w:w w:val="105"/>
          <w:sz w:val="24"/>
          <w:szCs w:val="24"/>
        </w:rPr>
        <w:t xml:space="preserve"> </w:t>
      </w:r>
      <w:r w:rsidRPr="004D6BD4">
        <w:rPr>
          <w:w w:val="105"/>
          <w:sz w:val="24"/>
          <w:szCs w:val="24"/>
        </w:rPr>
        <w:t>будущий</w:t>
      </w:r>
      <w:r w:rsidRPr="004D6BD4">
        <w:rPr>
          <w:spacing w:val="5"/>
          <w:w w:val="105"/>
          <w:sz w:val="24"/>
          <w:szCs w:val="24"/>
        </w:rPr>
        <w:t xml:space="preserve"> </w:t>
      </w:r>
      <w:r w:rsidRPr="004D6BD4">
        <w:rPr>
          <w:w w:val="105"/>
          <w:sz w:val="24"/>
          <w:szCs w:val="24"/>
        </w:rPr>
        <w:t>учебный</w:t>
      </w:r>
      <w:r w:rsidRPr="004D6BD4">
        <w:rPr>
          <w:spacing w:val="-1"/>
          <w:w w:val="105"/>
          <w:sz w:val="24"/>
          <w:szCs w:val="24"/>
        </w:rPr>
        <w:t xml:space="preserve"> </w:t>
      </w:r>
      <w:r w:rsidRPr="004D6BD4">
        <w:rPr>
          <w:w w:val="105"/>
          <w:sz w:val="24"/>
          <w:szCs w:val="24"/>
        </w:rPr>
        <w:t>год:</w:t>
      </w:r>
    </w:p>
    <w:p w:rsidR="004D6BD4" w:rsidRPr="004D6BD4" w:rsidRDefault="004D6BD4" w:rsidP="004D6BD4">
      <w:pPr>
        <w:spacing w:before="6" w:line="372" w:lineRule="auto"/>
        <w:ind w:left="102"/>
        <w:rPr>
          <w:sz w:val="24"/>
          <w:szCs w:val="24"/>
        </w:rPr>
      </w:pPr>
      <w:r w:rsidRPr="004D6BD4">
        <w:rPr>
          <w:sz w:val="24"/>
          <w:szCs w:val="24"/>
        </w:rPr>
        <w:t>-продолжить</w:t>
      </w:r>
      <w:r w:rsidRPr="004D6BD4">
        <w:rPr>
          <w:spacing w:val="1"/>
          <w:sz w:val="24"/>
          <w:szCs w:val="24"/>
        </w:rPr>
        <w:t xml:space="preserve"> </w:t>
      </w:r>
      <w:r w:rsidRPr="004D6BD4">
        <w:rPr>
          <w:sz w:val="24"/>
          <w:szCs w:val="24"/>
        </w:rPr>
        <w:t>работу по повышению</w:t>
      </w:r>
      <w:r w:rsidRPr="004D6BD4">
        <w:rPr>
          <w:spacing w:val="1"/>
          <w:sz w:val="24"/>
          <w:szCs w:val="24"/>
        </w:rPr>
        <w:t xml:space="preserve"> </w:t>
      </w:r>
      <w:r w:rsidRPr="004D6BD4">
        <w:rPr>
          <w:sz w:val="24"/>
          <w:szCs w:val="24"/>
        </w:rPr>
        <w:t>теоретического</w:t>
      </w:r>
      <w:r w:rsidRPr="004D6BD4">
        <w:rPr>
          <w:spacing w:val="1"/>
          <w:sz w:val="24"/>
          <w:szCs w:val="24"/>
        </w:rPr>
        <w:t xml:space="preserve"> </w:t>
      </w:r>
      <w:r w:rsidRPr="004D6BD4">
        <w:rPr>
          <w:sz w:val="24"/>
          <w:szCs w:val="24"/>
        </w:rPr>
        <w:t>уровня педагогического</w:t>
      </w:r>
      <w:r w:rsidRPr="004D6BD4">
        <w:rPr>
          <w:spacing w:val="1"/>
          <w:sz w:val="24"/>
          <w:szCs w:val="24"/>
        </w:rPr>
        <w:t xml:space="preserve"> </w:t>
      </w:r>
      <w:r w:rsidRPr="004D6BD4">
        <w:rPr>
          <w:sz w:val="24"/>
          <w:szCs w:val="24"/>
        </w:rPr>
        <w:t>коллектива</w:t>
      </w:r>
      <w:r w:rsidRPr="004D6BD4">
        <w:rPr>
          <w:spacing w:val="1"/>
          <w:sz w:val="24"/>
          <w:szCs w:val="24"/>
        </w:rPr>
        <w:t xml:space="preserve"> </w:t>
      </w:r>
      <w:r w:rsidRPr="004D6BD4">
        <w:rPr>
          <w:sz w:val="24"/>
          <w:szCs w:val="24"/>
        </w:rPr>
        <w:t>в</w:t>
      </w:r>
      <w:r w:rsidRPr="004D6BD4">
        <w:rPr>
          <w:spacing w:val="1"/>
          <w:sz w:val="24"/>
          <w:szCs w:val="24"/>
        </w:rPr>
        <w:t xml:space="preserve"> </w:t>
      </w:r>
      <w:r w:rsidRPr="004D6BD4">
        <w:rPr>
          <w:sz w:val="24"/>
          <w:szCs w:val="24"/>
        </w:rPr>
        <w:t>области</w:t>
      </w:r>
      <w:r w:rsidRPr="004D6BD4">
        <w:rPr>
          <w:spacing w:val="1"/>
          <w:sz w:val="24"/>
          <w:szCs w:val="24"/>
        </w:rPr>
        <w:t xml:space="preserve"> </w:t>
      </w:r>
      <w:r w:rsidRPr="004D6BD4">
        <w:rPr>
          <w:w w:val="105"/>
          <w:sz w:val="24"/>
          <w:szCs w:val="24"/>
        </w:rPr>
        <w:t>воспитания</w:t>
      </w:r>
      <w:r w:rsidRPr="004D6BD4">
        <w:rPr>
          <w:spacing w:val="1"/>
          <w:w w:val="105"/>
          <w:sz w:val="24"/>
          <w:szCs w:val="24"/>
        </w:rPr>
        <w:t xml:space="preserve"> </w:t>
      </w:r>
      <w:r w:rsidRPr="004D6BD4">
        <w:rPr>
          <w:w w:val="105"/>
          <w:sz w:val="24"/>
          <w:szCs w:val="24"/>
        </w:rPr>
        <w:t>детей;</w:t>
      </w:r>
    </w:p>
    <w:p w:rsidR="004D6BD4" w:rsidRPr="004D6BD4" w:rsidRDefault="004D6BD4" w:rsidP="004D6BD4">
      <w:pPr>
        <w:spacing w:before="9"/>
        <w:ind w:left="102"/>
        <w:rPr>
          <w:sz w:val="24"/>
          <w:szCs w:val="24"/>
        </w:rPr>
      </w:pPr>
      <w:r w:rsidRPr="004D6BD4">
        <w:rPr>
          <w:sz w:val="24"/>
          <w:szCs w:val="24"/>
        </w:rPr>
        <w:t>-совершенствовать</w:t>
      </w:r>
      <w:r w:rsidRPr="004D6BD4">
        <w:rPr>
          <w:spacing w:val="43"/>
          <w:sz w:val="24"/>
          <w:szCs w:val="24"/>
        </w:rPr>
        <w:t xml:space="preserve"> </w:t>
      </w:r>
      <w:r w:rsidRPr="004D6BD4">
        <w:rPr>
          <w:sz w:val="24"/>
          <w:szCs w:val="24"/>
        </w:rPr>
        <w:t>систему</w:t>
      </w:r>
      <w:r w:rsidRPr="004D6BD4">
        <w:rPr>
          <w:spacing w:val="40"/>
          <w:sz w:val="24"/>
          <w:szCs w:val="24"/>
        </w:rPr>
        <w:t xml:space="preserve"> </w:t>
      </w:r>
      <w:r w:rsidRPr="004D6BD4">
        <w:rPr>
          <w:sz w:val="24"/>
          <w:szCs w:val="24"/>
        </w:rPr>
        <w:t>формирования</w:t>
      </w:r>
      <w:r w:rsidRPr="004D6BD4">
        <w:rPr>
          <w:spacing w:val="31"/>
          <w:sz w:val="24"/>
          <w:szCs w:val="24"/>
        </w:rPr>
        <w:t xml:space="preserve"> </w:t>
      </w:r>
      <w:r w:rsidRPr="004D6BD4">
        <w:rPr>
          <w:sz w:val="24"/>
          <w:szCs w:val="24"/>
        </w:rPr>
        <w:t>и</w:t>
      </w:r>
      <w:r w:rsidRPr="004D6BD4">
        <w:rPr>
          <w:spacing w:val="48"/>
          <w:sz w:val="24"/>
          <w:szCs w:val="24"/>
        </w:rPr>
        <w:t xml:space="preserve"> </w:t>
      </w:r>
      <w:r w:rsidRPr="004D6BD4">
        <w:rPr>
          <w:sz w:val="24"/>
          <w:szCs w:val="24"/>
        </w:rPr>
        <w:t>развитие</w:t>
      </w:r>
      <w:r w:rsidRPr="004D6BD4">
        <w:rPr>
          <w:spacing w:val="27"/>
          <w:sz w:val="24"/>
          <w:szCs w:val="24"/>
        </w:rPr>
        <w:t xml:space="preserve"> </w:t>
      </w:r>
      <w:r w:rsidRPr="004D6BD4">
        <w:rPr>
          <w:sz w:val="24"/>
          <w:szCs w:val="24"/>
        </w:rPr>
        <w:t>коллектива</w:t>
      </w:r>
      <w:r w:rsidRPr="004D6BD4">
        <w:rPr>
          <w:spacing w:val="37"/>
          <w:sz w:val="24"/>
          <w:szCs w:val="24"/>
        </w:rPr>
        <w:t xml:space="preserve"> </w:t>
      </w:r>
      <w:r w:rsidRPr="004D6BD4">
        <w:rPr>
          <w:sz w:val="24"/>
          <w:szCs w:val="24"/>
        </w:rPr>
        <w:t>класса;</w:t>
      </w:r>
    </w:p>
    <w:p w:rsidR="004D6BD4" w:rsidRPr="004D6BD4" w:rsidRDefault="004D6BD4" w:rsidP="004D6BD4">
      <w:pPr>
        <w:spacing w:before="146" w:line="379" w:lineRule="auto"/>
        <w:ind w:left="102" w:right="1546"/>
        <w:rPr>
          <w:sz w:val="24"/>
          <w:szCs w:val="24"/>
        </w:rPr>
      </w:pPr>
      <w:r w:rsidRPr="004D6BD4">
        <w:rPr>
          <w:sz w:val="24"/>
          <w:szCs w:val="24"/>
        </w:rPr>
        <w:t>-гуманизация</w:t>
      </w:r>
      <w:r w:rsidRPr="004D6BD4">
        <w:rPr>
          <w:spacing w:val="40"/>
          <w:sz w:val="24"/>
          <w:szCs w:val="24"/>
        </w:rPr>
        <w:t xml:space="preserve"> </w:t>
      </w:r>
      <w:r w:rsidRPr="004D6BD4">
        <w:rPr>
          <w:sz w:val="24"/>
          <w:szCs w:val="24"/>
        </w:rPr>
        <w:t>отношений</w:t>
      </w:r>
      <w:r w:rsidRPr="004D6BD4">
        <w:rPr>
          <w:spacing w:val="47"/>
          <w:sz w:val="24"/>
          <w:szCs w:val="24"/>
        </w:rPr>
        <w:t xml:space="preserve"> </w:t>
      </w:r>
      <w:r w:rsidRPr="004D6BD4">
        <w:rPr>
          <w:sz w:val="24"/>
          <w:szCs w:val="24"/>
        </w:rPr>
        <w:t>между</w:t>
      </w:r>
      <w:r w:rsidRPr="004D6BD4">
        <w:rPr>
          <w:spacing w:val="49"/>
          <w:sz w:val="24"/>
          <w:szCs w:val="24"/>
        </w:rPr>
        <w:t xml:space="preserve"> </w:t>
      </w:r>
      <w:r w:rsidRPr="004D6BD4">
        <w:rPr>
          <w:sz w:val="24"/>
          <w:szCs w:val="24"/>
        </w:rPr>
        <w:t>обучающимися,</w:t>
      </w:r>
      <w:r w:rsidRPr="004D6BD4">
        <w:rPr>
          <w:spacing w:val="41"/>
          <w:sz w:val="24"/>
          <w:szCs w:val="24"/>
        </w:rPr>
        <w:t xml:space="preserve"> </w:t>
      </w:r>
      <w:r w:rsidRPr="004D6BD4">
        <w:rPr>
          <w:sz w:val="24"/>
          <w:szCs w:val="24"/>
        </w:rPr>
        <w:t>между</w:t>
      </w:r>
      <w:r w:rsidRPr="004D6BD4">
        <w:rPr>
          <w:spacing w:val="49"/>
          <w:sz w:val="24"/>
          <w:szCs w:val="24"/>
        </w:rPr>
        <w:t xml:space="preserve"> </w:t>
      </w:r>
      <w:r w:rsidRPr="004D6BD4">
        <w:rPr>
          <w:sz w:val="24"/>
          <w:szCs w:val="24"/>
        </w:rPr>
        <w:t>обучающимися</w:t>
      </w:r>
      <w:r w:rsidRPr="004D6BD4">
        <w:rPr>
          <w:spacing w:val="40"/>
          <w:sz w:val="24"/>
          <w:szCs w:val="24"/>
        </w:rPr>
        <w:t xml:space="preserve"> </w:t>
      </w:r>
      <w:r w:rsidRPr="004D6BD4">
        <w:rPr>
          <w:sz w:val="24"/>
          <w:szCs w:val="24"/>
        </w:rPr>
        <w:t>и</w:t>
      </w:r>
      <w:r w:rsidRPr="004D6BD4">
        <w:rPr>
          <w:spacing w:val="-54"/>
          <w:sz w:val="24"/>
          <w:szCs w:val="24"/>
        </w:rPr>
        <w:t xml:space="preserve"> </w:t>
      </w:r>
      <w:r w:rsidRPr="004D6BD4">
        <w:rPr>
          <w:w w:val="105"/>
          <w:sz w:val="24"/>
          <w:szCs w:val="24"/>
        </w:rPr>
        <w:t>педагогическими</w:t>
      </w:r>
      <w:r w:rsidRPr="004D6BD4">
        <w:rPr>
          <w:spacing w:val="5"/>
          <w:w w:val="105"/>
          <w:sz w:val="24"/>
          <w:szCs w:val="24"/>
        </w:rPr>
        <w:t xml:space="preserve"> </w:t>
      </w:r>
      <w:r w:rsidRPr="004D6BD4">
        <w:rPr>
          <w:w w:val="105"/>
          <w:sz w:val="24"/>
          <w:szCs w:val="24"/>
        </w:rPr>
        <w:t>работниками;</w:t>
      </w:r>
    </w:p>
    <w:p w:rsidR="004D6BD4" w:rsidRPr="004D6BD4" w:rsidRDefault="004D6BD4" w:rsidP="004D6BD4">
      <w:pPr>
        <w:spacing w:line="257" w:lineRule="exact"/>
        <w:ind w:left="102"/>
        <w:rPr>
          <w:sz w:val="24"/>
          <w:szCs w:val="24"/>
        </w:rPr>
      </w:pPr>
      <w:r w:rsidRPr="004D6BD4">
        <w:rPr>
          <w:sz w:val="24"/>
          <w:szCs w:val="24"/>
        </w:rPr>
        <w:t>-формирование</w:t>
      </w:r>
      <w:r w:rsidRPr="004D6BD4">
        <w:rPr>
          <w:spacing w:val="35"/>
          <w:sz w:val="24"/>
          <w:szCs w:val="24"/>
        </w:rPr>
        <w:t xml:space="preserve"> </w:t>
      </w:r>
      <w:r w:rsidRPr="004D6BD4">
        <w:rPr>
          <w:sz w:val="24"/>
          <w:szCs w:val="24"/>
        </w:rPr>
        <w:t>у</w:t>
      </w:r>
      <w:r w:rsidRPr="004D6BD4">
        <w:rPr>
          <w:spacing w:val="37"/>
          <w:sz w:val="24"/>
          <w:szCs w:val="24"/>
        </w:rPr>
        <w:t xml:space="preserve"> </w:t>
      </w:r>
      <w:r w:rsidRPr="004D6BD4">
        <w:rPr>
          <w:sz w:val="24"/>
          <w:szCs w:val="24"/>
        </w:rPr>
        <w:t>обучающихся</w:t>
      </w:r>
      <w:r w:rsidRPr="004D6BD4">
        <w:rPr>
          <w:spacing w:val="29"/>
          <w:sz w:val="24"/>
          <w:szCs w:val="24"/>
        </w:rPr>
        <w:t xml:space="preserve"> </w:t>
      </w:r>
      <w:r w:rsidRPr="004D6BD4">
        <w:rPr>
          <w:sz w:val="24"/>
          <w:szCs w:val="24"/>
        </w:rPr>
        <w:t>нравственных</w:t>
      </w:r>
      <w:r w:rsidRPr="004D6BD4">
        <w:rPr>
          <w:spacing w:val="36"/>
          <w:sz w:val="24"/>
          <w:szCs w:val="24"/>
        </w:rPr>
        <w:t xml:space="preserve"> </w:t>
      </w:r>
      <w:r w:rsidRPr="004D6BD4">
        <w:rPr>
          <w:sz w:val="24"/>
          <w:szCs w:val="24"/>
        </w:rPr>
        <w:t>смыслов</w:t>
      </w:r>
      <w:r w:rsidRPr="004D6BD4">
        <w:rPr>
          <w:spacing w:val="36"/>
          <w:sz w:val="24"/>
          <w:szCs w:val="24"/>
        </w:rPr>
        <w:t xml:space="preserve"> </w:t>
      </w:r>
      <w:r w:rsidRPr="004D6BD4">
        <w:rPr>
          <w:sz w:val="24"/>
          <w:szCs w:val="24"/>
        </w:rPr>
        <w:t>и</w:t>
      </w:r>
      <w:r w:rsidRPr="004D6BD4">
        <w:rPr>
          <w:spacing w:val="46"/>
          <w:sz w:val="24"/>
          <w:szCs w:val="24"/>
        </w:rPr>
        <w:t xml:space="preserve"> </w:t>
      </w:r>
      <w:r w:rsidRPr="004D6BD4">
        <w:rPr>
          <w:sz w:val="24"/>
          <w:szCs w:val="24"/>
        </w:rPr>
        <w:t>духовных</w:t>
      </w:r>
      <w:r w:rsidRPr="004D6BD4">
        <w:rPr>
          <w:spacing w:val="36"/>
          <w:sz w:val="24"/>
          <w:szCs w:val="24"/>
        </w:rPr>
        <w:t xml:space="preserve"> </w:t>
      </w:r>
      <w:r w:rsidRPr="004D6BD4">
        <w:rPr>
          <w:sz w:val="24"/>
          <w:szCs w:val="24"/>
        </w:rPr>
        <w:t>ориентиров;</w:t>
      </w:r>
    </w:p>
    <w:p w:rsidR="004D6BD4" w:rsidRPr="004D6BD4" w:rsidRDefault="004D6BD4" w:rsidP="004D6BD4">
      <w:pPr>
        <w:spacing w:before="146"/>
        <w:ind w:left="102"/>
        <w:rPr>
          <w:sz w:val="24"/>
          <w:szCs w:val="24"/>
        </w:rPr>
      </w:pPr>
      <w:r w:rsidRPr="004D6BD4">
        <w:rPr>
          <w:sz w:val="24"/>
          <w:szCs w:val="24"/>
        </w:rPr>
        <w:t>-добиться</w:t>
      </w:r>
      <w:r w:rsidRPr="004D6BD4">
        <w:rPr>
          <w:spacing w:val="28"/>
          <w:sz w:val="24"/>
          <w:szCs w:val="24"/>
        </w:rPr>
        <w:t xml:space="preserve"> </w:t>
      </w:r>
      <w:r w:rsidRPr="004D6BD4">
        <w:rPr>
          <w:sz w:val="24"/>
          <w:szCs w:val="24"/>
        </w:rPr>
        <w:t>полного</w:t>
      </w:r>
      <w:r w:rsidRPr="004D6BD4">
        <w:rPr>
          <w:spacing w:val="26"/>
          <w:sz w:val="24"/>
          <w:szCs w:val="24"/>
        </w:rPr>
        <w:t xml:space="preserve"> </w:t>
      </w:r>
      <w:r w:rsidRPr="004D6BD4">
        <w:rPr>
          <w:sz w:val="24"/>
          <w:szCs w:val="24"/>
        </w:rPr>
        <w:t>охвата</w:t>
      </w:r>
      <w:r w:rsidRPr="004D6BD4">
        <w:rPr>
          <w:spacing w:val="34"/>
          <w:sz w:val="24"/>
          <w:szCs w:val="24"/>
        </w:rPr>
        <w:t xml:space="preserve"> </w:t>
      </w:r>
      <w:r w:rsidRPr="004D6BD4">
        <w:rPr>
          <w:sz w:val="24"/>
          <w:szCs w:val="24"/>
        </w:rPr>
        <w:t>школьников</w:t>
      </w:r>
      <w:r w:rsidRPr="004D6BD4">
        <w:rPr>
          <w:spacing w:val="34"/>
          <w:sz w:val="24"/>
          <w:szCs w:val="24"/>
        </w:rPr>
        <w:t xml:space="preserve"> </w:t>
      </w:r>
      <w:r w:rsidRPr="004D6BD4">
        <w:rPr>
          <w:sz w:val="24"/>
          <w:szCs w:val="24"/>
        </w:rPr>
        <w:t>занятиями</w:t>
      </w:r>
      <w:r w:rsidRPr="004D6BD4">
        <w:rPr>
          <w:spacing w:val="35"/>
          <w:sz w:val="24"/>
          <w:szCs w:val="24"/>
        </w:rPr>
        <w:t xml:space="preserve"> </w:t>
      </w:r>
      <w:r w:rsidRPr="004D6BD4">
        <w:rPr>
          <w:sz w:val="24"/>
          <w:szCs w:val="24"/>
        </w:rPr>
        <w:t>в</w:t>
      </w:r>
      <w:r w:rsidRPr="004D6BD4">
        <w:rPr>
          <w:spacing w:val="24"/>
          <w:sz w:val="24"/>
          <w:szCs w:val="24"/>
        </w:rPr>
        <w:t xml:space="preserve"> </w:t>
      </w:r>
      <w:r w:rsidRPr="004D6BD4">
        <w:rPr>
          <w:sz w:val="24"/>
          <w:szCs w:val="24"/>
        </w:rPr>
        <w:t>кружках</w:t>
      </w:r>
      <w:r w:rsidRPr="004D6BD4">
        <w:rPr>
          <w:spacing w:val="16"/>
          <w:sz w:val="24"/>
          <w:szCs w:val="24"/>
        </w:rPr>
        <w:t xml:space="preserve"> </w:t>
      </w:r>
      <w:r w:rsidRPr="004D6BD4">
        <w:rPr>
          <w:sz w:val="24"/>
          <w:szCs w:val="24"/>
        </w:rPr>
        <w:t>и</w:t>
      </w:r>
      <w:r w:rsidRPr="004D6BD4">
        <w:rPr>
          <w:spacing w:val="35"/>
          <w:sz w:val="24"/>
          <w:szCs w:val="24"/>
        </w:rPr>
        <w:t xml:space="preserve"> </w:t>
      </w:r>
      <w:r w:rsidRPr="004D6BD4">
        <w:rPr>
          <w:sz w:val="24"/>
          <w:szCs w:val="24"/>
        </w:rPr>
        <w:t>секциях;</w:t>
      </w:r>
    </w:p>
    <w:p w:rsidR="004D6BD4" w:rsidRPr="004D6BD4" w:rsidRDefault="004D6BD4" w:rsidP="004D6BD4">
      <w:pPr>
        <w:spacing w:before="153" w:line="376" w:lineRule="auto"/>
        <w:ind w:left="102" w:right="1546"/>
        <w:rPr>
          <w:sz w:val="24"/>
          <w:szCs w:val="24"/>
        </w:rPr>
      </w:pPr>
      <w:r w:rsidRPr="004D6BD4">
        <w:rPr>
          <w:w w:val="105"/>
          <w:sz w:val="24"/>
          <w:szCs w:val="24"/>
        </w:rPr>
        <w:t>-совершенствовать профилактическую работу среди несовершеннолетних, уделив</w:t>
      </w:r>
      <w:r w:rsidRPr="004D6BD4">
        <w:rPr>
          <w:spacing w:val="1"/>
          <w:w w:val="105"/>
          <w:sz w:val="24"/>
          <w:szCs w:val="24"/>
        </w:rPr>
        <w:t xml:space="preserve"> </w:t>
      </w:r>
      <w:r w:rsidRPr="004D6BD4">
        <w:rPr>
          <w:sz w:val="24"/>
          <w:szCs w:val="24"/>
        </w:rPr>
        <w:t>приоритетное</w:t>
      </w:r>
      <w:r w:rsidRPr="004D6BD4">
        <w:rPr>
          <w:spacing w:val="1"/>
          <w:sz w:val="24"/>
          <w:szCs w:val="24"/>
        </w:rPr>
        <w:t xml:space="preserve"> </w:t>
      </w:r>
      <w:r w:rsidRPr="004D6BD4">
        <w:rPr>
          <w:sz w:val="24"/>
          <w:szCs w:val="24"/>
        </w:rPr>
        <w:t>внимание</w:t>
      </w:r>
      <w:r w:rsidRPr="004D6BD4">
        <w:rPr>
          <w:spacing w:val="1"/>
          <w:sz w:val="24"/>
          <w:szCs w:val="24"/>
        </w:rPr>
        <w:t xml:space="preserve"> </w:t>
      </w:r>
      <w:r w:rsidRPr="004D6BD4">
        <w:rPr>
          <w:sz w:val="24"/>
          <w:szCs w:val="24"/>
        </w:rPr>
        <w:t>формированию</w:t>
      </w:r>
      <w:r w:rsidRPr="004D6BD4">
        <w:rPr>
          <w:spacing w:val="1"/>
          <w:sz w:val="24"/>
          <w:szCs w:val="24"/>
        </w:rPr>
        <w:t xml:space="preserve"> </w:t>
      </w:r>
      <w:r w:rsidRPr="004D6BD4">
        <w:rPr>
          <w:sz w:val="24"/>
          <w:szCs w:val="24"/>
        </w:rPr>
        <w:t>толерантных</w:t>
      </w:r>
      <w:r w:rsidRPr="004D6BD4">
        <w:rPr>
          <w:spacing w:val="1"/>
          <w:sz w:val="24"/>
          <w:szCs w:val="24"/>
        </w:rPr>
        <w:t xml:space="preserve"> </w:t>
      </w:r>
      <w:r w:rsidRPr="004D6BD4">
        <w:rPr>
          <w:sz w:val="24"/>
          <w:szCs w:val="24"/>
        </w:rPr>
        <w:t>отношений,</w:t>
      </w:r>
      <w:r w:rsidRPr="004D6BD4">
        <w:rPr>
          <w:spacing w:val="1"/>
          <w:sz w:val="24"/>
          <w:szCs w:val="24"/>
        </w:rPr>
        <w:t xml:space="preserve"> </w:t>
      </w:r>
      <w:r w:rsidRPr="004D6BD4">
        <w:rPr>
          <w:sz w:val="24"/>
          <w:szCs w:val="24"/>
        </w:rPr>
        <w:t>противостоянию</w:t>
      </w:r>
      <w:r w:rsidRPr="004D6BD4">
        <w:rPr>
          <w:spacing w:val="1"/>
          <w:sz w:val="24"/>
          <w:szCs w:val="24"/>
        </w:rPr>
        <w:t xml:space="preserve"> </w:t>
      </w:r>
      <w:r w:rsidRPr="004D6BD4">
        <w:rPr>
          <w:sz w:val="24"/>
          <w:szCs w:val="24"/>
        </w:rPr>
        <w:t>алкоголю,</w:t>
      </w:r>
      <w:r w:rsidRPr="004D6BD4">
        <w:rPr>
          <w:spacing w:val="-55"/>
          <w:sz w:val="24"/>
          <w:szCs w:val="24"/>
        </w:rPr>
        <w:t xml:space="preserve"> </w:t>
      </w:r>
      <w:r w:rsidRPr="004D6BD4">
        <w:rPr>
          <w:w w:val="105"/>
          <w:sz w:val="24"/>
          <w:szCs w:val="24"/>
        </w:rPr>
        <w:t>табаку,</w:t>
      </w:r>
      <w:r w:rsidRPr="004D6BD4">
        <w:rPr>
          <w:spacing w:val="1"/>
          <w:w w:val="105"/>
          <w:sz w:val="24"/>
          <w:szCs w:val="24"/>
        </w:rPr>
        <w:t xml:space="preserve"> </w:t>
      </w:r>
      <w:r w:rsidRPr="004D6BD4">
        <w:rPr>
          <w:w w:val="105"/>
          <w:sz w:val="24"/>
          <w:szCs w:val="24"/>
        </w:rPr>
        <w:t>наркотикам,</w:t>
      </w:r>
      <w:r w:rsidRPr="004D6BD4">
        <w:rPr>
          <w:spacing w:val="1"/>
          <w:w w:val="105"/>
          <w:sz w:val="24"/>
          <w:szCs w:val="24"/>
        </w:rPr>
        <w:t xml:space="preserve"> </w:t>
      </w:r>
      <w:r w:rsidRPr="004D6BD4">
        <w:rPr>
          <w:w w:val="105"/>
          <w:sz w:val="24"/>
          <w:szCs w:val="24"/>
        </w:rPr>
        <w:t>суицидальным</w:t>
      </w:r>
      <w:r w:rsidRPr="004D6BD4">
        <w:rPr>
          <w:spacing w:val="-3"/>
          <w:w w:val="105"/>
          <w:sz w:val="24"/>
          <w:szCs w:val="24"/>
        </w:rPr>
        <w:t xml:space="preserve"> </w:t>
      </w:r>
      <w:r w:rsidRPr="004D6BD4">
        <w:rPr>
          <w:w w:val="105"/>
          <w:sz w:val="24"/>
          <w:szCs w:val="24"/>
        </w:rPr>
        <w:t>настроениям;</w:t>
      </w:r>
    </w:p>
    <w:p w:rsidR="004D6BD4" w:rsidRPr="004D6BD4" w:rsidRDefault="004D6BD4" w:rsidP="004D6BD4">
      <w:pPr>
        <w:spacing w:line="379" w:lineRule="auto"/>
        <w:ind w:left="159" w:right="2415" w:hanging="58"/>
        <w:rPr>
          <w:sz w:val="24"/>
          <w:szCs w:val="24"/>
        </w:rPr>
      </w:pPr>
      <w:r w:rsidRPr="004D6BD4">
        <w:rPr>
          <w:sz w:val="24"/>
          <w:szCs w:val="24"/>
        </w:rPr>
        <w:t>-формирование</w:t>
      </w:r>
      <w:r w:rsidRPr="004D6BD4">
        <w:rPr>
          <w:spacing w:val="33"/>
          <w:sz w:val="24"/>
          <w:szCs w:val="24"/>
        </w:rPr>
        <w:t xml:space="preserve"> </w:t>
      </w:r>
      <w:r w:rsidRPr="004D6BD4">
        <w:rPr>
          <w:sz w:val="24"/>
          <w:szCs w:val="24"/>
        </w:rPr>
        <w:t>у</w:t>
      </w:r>
      <w:r w:rsidRPr="004D6BD4">
        <w:rPr>
          <w:spacing w:val="35"/>
          <w:sz w:val="24"/>
          <w:szCs w:val="24"/>
        </w:rPr>
        <w:t xml:space="preserve"> </w:t>
      </w:r>
      <w:r w:rsidRPr="004D6BD4">
        <w:rPr>
          <w:sz w:val="24"/>
          <w:szCs w:val="24"/>
        </w:rPr>
        <w:t>учащихся</w:t>
      </w:r>
      <w:r w:rsidRPr="004D6BD4">
        <w:rPr>
          <w:spacing w:val="28"/>
          <w:sz w:val="24"/>
          <w:szCs w:val="24"/>
        </w:rPr>
        <w:t xml:space="preserve"> </w:t>
      </w:r>
      <w:r w:rsidRPr="004D6BD4">
        <w:rPr>
          <w:sz w:val="24"/>
          <w:szCs w:val="24"/>
        </w:rPr>
        <w:t>представления</w:t>
      </w:r>
      <w:r w:rsidRPr="004D6BD4">
        <w:rPr>
          <w:spacing w:val="38"/>
          <w:sz w:val="24"/>
          <w:szCs w:val="24"/>
        </w:rPr>
        <w:t xml:space="preserve"> </w:t>
      </w:r>
      <w:r w:rsidRPr="004D6BD4">
        <w:rPr>
          <w:sz w:val="24"/>
          <w:szCs w:val="24"/>
        </w:rPr>
        <w:t>о</w:t>
      </w:r>
      <w:r w:rsidRPr="004D6BD4">
        <w:rPr>
          <w:spacing w:val="25"/>
          <w:sz w:val="24"/>
          <w:szCs w:val="24"/>
        </w:rPr>
        <w:t xml:space="preserve"> </w:t>
      </w:r>
      <w:r w:rsidRPr="004D6BD4">
        <w:rPr>
          <w:sz w:val="24"/>
          <w:szCs w:val="24"/>
        </w:rPr>
        <w:t>здоровом</w:t>
      </w:r>
      <w:r w:rsidRPr="004D6BD4">
        <w:rPr>
          <w:spacing w:val="90"/>
          <w:sz w:val="24"/>
          <w:szCs w:val="24"/>
        </w:rPr>
        <w:t xml:space="preserve"> </w:t>
      </w:r>
      <w:r w:rsidRPr="004D6BD4">
        <w:rPr>
          <w:sz w:val="24"/>
          <w:szCs w:val="24"/>
        </w:rPr>
        <w:t>образе</w:t>
      </w:r>
      <w:r w:rsidRPr="004D6BD4">
        <w:rPr>
          <w:spacing w:val="23"/>
          <w:sz w:val="24"/>
          <w:szCs w:val="24"/>
        </w:rPr>
        <w:t xml:space="preserve"> </w:t>
      </w:r>
      <w:r w:rsidRPr="004D6BD4">
        <w:rPr>
          <w:sz w:val="24"/>
          <w:szCs w:val="24"/>
        </w:rPr>
        <w:t>жизни,</w:t>
      </w:r>
      <w:r w:rsidRPr="004D6BD4">
        <w:rPr>
          <w:spacing w:val="27"/>
          <w:sz w:val="24"/>
          <w:szCs w:val="24"/>
        </w:rPr>
        <w:t xml:space="preserve"> </w:t>
      </w:r>
      <w:r w:rsidRPr="004D6BD4">
        <w:rPr>
          <w:sz w:val="24"/>
          <w:szCs w:val="24"/>
        </w:rPr>
        <w:t>продолжать</w:t>
      </w:r>
      <w:r w:rsidRPr="004D6BD4">
        <w:rPr>
          <w:spacing w:val="-55"/>
          <w:sz w:val="24"/>
          <w:szCs w:val="24"/>
        </w:rPr>
        <w:t xml:space="preserve"> </w:t>
      </w:r>
      <w:r w:rsidRPr="004D6BD4">
        <w:rPr>
          <w:w w:val="105"/>
          <w:sz w:val="24"/>
          <w:szCs w:val="24"/>
        </w:rPr>
        <w:t>и</w:t>
      </w:r>
      <w:r w:rsidRPr="004D6BD4">
        <w:rPr>
          <w:spacing w:val="-3"/>
          <w:w w:val="105"/>
          <w:sz w:val="24"/>
          <w:szCs w:val="24"/>
        </w:rPr>
        <w:t xml:space="preserve"> </w:t>
      </w:r>
      <w:r w:rsidRPr="004D6BD4">
        <w:rPr>
          <w:w w:val="105"/>
          <w:sz w:val="24"/>
          <w:szCs w:val="24"/>
        </w:rPr>
        <w:t>развивать</w:t>
      </w:r>
      <w:r w:rsidRPr="004D6BD4">
        <w:rPr>
          <w:spacing w:val="2"/>
          <w:w w:val="105"/>
          <w:sz w:val="24"/>
          <w:szCs w:val="24"/>
        </w:rPr>
        <w:t xml:space="preserve"> </w:t>
      </w:r>
      <w:r w:rsidRPr="004D6BD4">
        <w:rPr>
          <w:w w:val="105"/>
          <w:sz w:val="24"/>
          <w:szCs w:val="24"/>
        </w:rPr>
        <w:t>систему</w:t>
      </w:r>
      <w:r w:rsidRPr="004D6BD4">
        <w:rPr>
          <w:spacing w:val="-1"/>
          <w:w w:val="105"/>
          <w:sz w:val="24"/>
          <w:szCs w:val="24"/>
        </w:rPr>
        <w:t xml:space="preserve"> </w:t>
      </w:r>
      <w:r w:rsidRPr="004D6BD4">
        <w:rPr>
          <w:w w:val="105"/>
          <w:sz w:val="24"/>
          <w:szCs w:val="24"/>
        </w:rPr>
        <w:t>работы</w:t>
      </w:r>
      <w:r w:rsidRPr="004D6BD4">
        <w:rPr>
          <w:spacing w:val="6"/>
          <w:w w:val="105"/>
          <w:sz w:val="24"/>
          <w:szCs w:val="24"/>
        </w:rPr>
        <w:t xml:space="preserve"> </w:t>
      </w:r>
      <w:r w:rsidRPr="004D6BD4">
        <w:rPr>
          <w:w w:val="105"/>
          <w:sz w:val="24"/>
          <w:szCs w:val="24"/>
        </w:rPr>
        <w:t>по</w:t>
      </w:r>
      <w:r w:rsidRPr="004D6BD4">
        <w:rPr>
          <w:spacing w:val="-1"/>
          <w:w w:val="105"/>
          <w:sz w:val="24"/>
          <w:szCs w:val="24"/>
        </w:rPr>
        <w:t xml:space="preserve"> </w:t>
      </w:r>
      <w:r w:rsidRPr="004D6BD4">
        <w:rPr>
          <w:w w:val="105"/>
          <w:sz w:val="24"/>
          <w:szCs w:val="24"/>
        </w:rPr>
        <w:t>охране</w:t>
      </w:r>
      <w:r w:rsidRPr="004D6BD4">
        <w:rPr>
          <w:spacing w:val="-9"/>
          <w:w w:val="105"/>
          <w:sz w:val="24"/>
          <w:szCs w:val="24"/>
        </w:rPr>
        <w:t xml:space="preserve"> </w:t>
      </w:r>
      <w:r w:rsidRPr="004D6BD4">
        <w:rPr>
          <w:w w:val="105"/>
          <w:sz w:val="24"/>
          <w:szCs w:val="24"/>
        </w:rPr>
        <w:t>здоровья учащихся;</w:t>
      </w:r>
    </w:p>
    <w:p w:rsidR="004D6BD4" w:rsidRPr="004D6BD4" w:rsidRDefault="004D6BD4" w:rsidP="004D6BD4">
      <w:pPr>
        <w:spacing w:line="379" w:lineRule="auto"/>
        <w:ind w:left="102"/>
        <w:rPr>
          <w:sz w:val="24"/>
          <w:szCs w:val="24"/>
        </w:rPr>
      </w:pPr>
      <w:r w:rsidRPr="004D6BD4">
        <w:rPr>
          <w:w w:val="105"/>
          <w:sz w:val="24"/>
          <w:szCs w:val="24"/>
        </w:rPr>
        <w:t>-усилить</w:t>
      </w:r>
      <w:r w:rsidRPr="004D6BD4">
        <w:rPr>
          <w:spacing w:val="38"/>
          <w:w w:val="105"/>
          <w:sz w:val="24"/>
          <w:szCs w:val="24"/>
        </w:rPr>
        <w:t xml:space="preserve"> </w:t>
      </w:r>
      <w:r w:rsidRPr="004D6BD4">
        <w:rPr>
          <w:w w:val="105"/>
          <w:sz w:val="24"/>
          <w:szCs w:val="24"/>
        </w:rPr>
        <w:t>совместную</w:t>
      </w:r>
      <w:r w:rsidRPr="004D6BD4">
        <w:rPr>
          <w:spacing w:val="42"/>
          <w:w w:val="105"/>
          <w:sz w:val="24"/>
          <w:szCs w:val="24"/>
        </w:rPr>
        <w:t xml:space="preserve"> </w:t>
      </w:r>
      <w:r w:rsidRPr="004D6BD4">
        <w:rPr>
          <w:w w:val="105"/>
          <w:sz w:val="24"/>
          <w:szCs w:val="24"/>
        </w:rPr>
        <w:t>работу</w:t>
      </w:r>
      <w:r w:rsidRPr="004D6BD4">
        <w:rPr>
          <w:spacing w:val="36"/>
          <w:w w:val="105"/>
          <w:sz w:val="24"/>
          <w:szCs w:val="24"/>
        </w:rPr>
        <w:t xml:space="preserve"> </w:t>
      </w:r>
      <w:r w:rsidRPr="004D6BD4">
        <w:rPr>
          <w:w w:val="105"/>
          <w:sz w:val="24"/>
          <w:szCs w:val="24"/>
        </w:rPr>
        <w:t>с</w:t>
      </w:r>
      <w:r w:rsidRPr="004D6BD4">
        <w:rPr>
          <w:spacing w:val="35"/>
          <w:w w:val="105"/>
          <w:sz w:val="24"/>
          <w:szCs w:val="24"/>
        </w:rPr>
        <w:t xml:space="preserve"> </w:t>
      </w:r>
      <w:r w:rsidRPr="004D6BD4">
        <w:rPr>
          <w:w w:val="105"/>
          <w:sz w:val="24"/>
          <w:szCs w:val="24"/>
        </w:rPr>
        <w:t>родителями,</w:t>
      </w:r>
      <w:r w:rsidRPr="004D6BD4">
        <w:rPr>
          <w:spacing w:val="38"/>
          <w:w w:val="105"/>
          <w:sz w:val="24"/>
          <w:szCs w:val="24"/>
        </w:rPr>
        <w:t xml:space="preserve"> </w:t>
      </w:r>
      <w:r w:rsidRPr="004D6BD4">
        <w:rPr>
          <w:w w:val="105"/>
          <w:sz w:val="24"/>
          <w:szCs w:val="24"/>
        </w:rPr>
        <w:t>социумом</w:t>
      </w:r>
      <w:r w:rsidRPr="004D6BD4">
        <w:rPr>
          <w:spacing w:val="39"/>
          <w:w w:val="105"/>
          <w:sz w:val="24"/>
          <w:szCs w:val="24"/>
        </w:rPr>
        <w:t xml:space="preserve"> </w:t>
      </w:r>
      <w:r w:rsidRPr="004D6BD4">
        <w:rPr>
          <w:w w:val="105"/>
          <w:sz w:val="24"/>
          <w:szCs w:val="24"/>
        </w:rPr>
        <w:t>(администрацией,</w:t>
      </w:r>
      <w:r w:rsidRPr="004D6BD4">
        <w:rPr>
          <w:spacing w:val="31"/>
          <w:w w:val="105"/>
          <w:sz w:val="24"/>
          <w:szCs w:val="24"/>
        </w:rPr>
        <w:t xml:space="preserve"> </w:t>
      </w:r>
      <w:r w:rsidRPr="004D6BD4">
        <w:rPr>
          <w:w w:val="105"/>
          <w:sz w:val="24"/>
          <w:szCs w:val="24"/>
        </w:rPr>
        <w:t>ДК</w:t>
      </w:r>
      <w:r w:rsidRPr="004D6BD4">
        <w:rPr>
          <w:spacing w:val="39"/>
          <w:w w:val="105"/>
          <w:sz w:val="24"/>
          <w:szCs w:val="24"/>
        </w:rPr>
        <w:t xml:space="preserve"> </w:t>
      </w:r>
      <w:r w:rsidRPr="004D6BD4">
        <w:rPr>
          <w:w w:val="105"/>
          <w:sz w:val="24"/>
          <w:szCs w:val="24"/>
        </w:rPr>
        <w:t>«Железнодорожников»,</w:t>
      </w:r>
      <w:r w:rsidRPr="004D6BD4">
        <w:rPr>
          <w:spacing w:val="-57"/>
          <w:w w:val="105"/>
          <w:sz w:val="24"/>
          <w:szCs w:val="24"/>
        </w:rPr>
        <w:t xml:space="preserve"> </w:t>
      </w:r>
      <w:r w:rsidRPr="004D6BD4">
        <w:rPr>
          <w:w w:val="105"/>
          <w:sz w:val="24"/>
          <w:szCs w:val="24"/>
        </w:rPr>
        <w:t>библиотекой,</w:t>
      </w:r>
      <w:r w:rsidRPr="004D6BD4">
        <w:rPr>
          <w:spacing w:val="1"/>
          <w:w w:val="105"/>
          <w:sz w:val="24"/>
          <w:szCs w:val="24"/>
        </w:rPr>
        <w:t xml:space="preserve"> </w:t>
      </w:r>
      <w:r w:rsidRPr="004D6BD4">
        <w:rPr>
          <w:w w:val="105"/>
          <w:sz w:val="24"/>
          <w:szCs w:val="24"/>
        </w:rPr>
        <w:t>детсадом,</w:t>
      </w:r>
      <w:r w:rsidRPr="004D6BD4">
        <w:rPr>
          <w:spacing w:val="-6"/>
          <w:w w:val="105"/>
          <w:sz w:val="24"/>
          <w:szCs w:val="24"/>
        </w:rPr>
        <w:t xml:space="preserve"> </w:t>
      </w:r>
      <w:r w:rsidRPr="004D6BD4">
        <w:rPr>
          <w:w w:val="105"/>
          <w:sz w:val="24"/>
          <w:szCs w:val="24"/>
        </w:rPr>
        <w:t>ТОС)</w:t>
      </w:r>
      <w:r w:rsidRPr="004D6BD4">
        <w:rPr>
          <w:spacing w:val="-4"/>
          <w:w w:val="105"/>
          <w:sz w:val="24"/>
          <w:szCs w:val="24"/>
        </w:rPr>
        <w:t xml:space="preserve"> </w:t>
      </w:r>
      <w:r w:rsidRPr="004D6BD4">
        <w:rPr>
          <w:w w:val="105"/>
          <w:sz w:val="24"/>
          <w:szCs w:val="24"/>
        </w:rPr>
        <w:t>в</w:t>
      </w:r>
      <w:r w:rsidRPr="004D6BD4">
        <w:rPr>
          <w:spacing w:val="5"/>
          <w:w w:val="105"/>
          <w:sz w:val="24"/>
          <w:szCs w:val="24"/>
        </w:rPr>
        <w:t xml:space="preserve"> </w:t>
      </w:r>
      <w:r w:rsidRPr="004D6BD4">
        <w:rPr>
          <w:w w:val="105"/>
          <w:sz w:val="24"/>
          <w:szCs w:val="24"/>
        </w:rPr>
        <w:t>решении</w:t>
      </w:r>
      <w:r w:rsidRPr="004D6BD4">
        <w:rPr>
          <w:spacing w:val="-1"/>
          <w:w w:val="105"/>
          <w:sz w:val="24"/>
          <w:szCs w:val="24"/>
        </w:rPr>
        <w:t xml:space="preserve"> </w:t>
      </w:r>
      <w:r w:rsidRPr="004D6BD4">
        <w:rPr>
          <w:w w:val="105"/>
          <w:sz w:val="24"/>
          <w:szCs w:val="24"/>
        </w:rPr>
        <w:t>поставленных</w:t>
      </w:r>
      <w:r w:rsidRPr="004D6BD4">
        <w:rPr>
          <w:spacing w:val="-1"/>
          <w:w w:val="105"/>
          <w:sz w:val="24"/>
          <w:szCs w:val="24"/>
        </w:rPr>
        <w:t xml:space="preserve"> </w:t>
      </w:r>
      <w:r w:rsidRPr="004D6BD4">
        <w:rPr>
          <w:w w:val="105"/>
          <w:sz w:val="24"/>
          <w:szCs w:val="24"/>
        </w:rPr>
        <w:t>задач,</w:t>
      </w:r>
    </w:p>
    <w:p w:rsidR="004D6BD4" w:rsidRPr="004D6BD4" w:rsidRDefault="004D6BD4" w:rsidP="004D6BD4">
      <w:pPr>
        <w:spacing w:line="379" w:lineRule="auto"/>
        <w:ind w:left="159" w:right="3351" w:hanging="58"/>
        <w:rPr>
          <w:sz w:val="24"/>
          <w:szCs w:val="24"/>
        </w:rPr>
      </w:pPr>
      <w:r w:rsidRPr="004D6BD4">
        <w:rPr>
          <w:sz w:val="24"/>
          <w:szCs w:val="24"/>
        </w:rPr>
        <w:t>-</w:t>
      </w:r>
      <w:r w:rsidRPr="004D6BD4">
        <w:rPr>
          <w:spacing w:val="41"/>
          <w:sz w:val="24"/>
          <w:szCs w:val="24"/>
        </w:rPr>
        <w:t xml:space="preserve"> </w:t>
      </w:r>
      <w:r w:rsidRPr="004D6BD4">
        <w:rPr>
          <w:sz w:val="24"/>
          <w:szCs w:val="24"/>
        </w:rPr>
        <w:t>совершенствовать</w:t>
      </w:r>
      <w:r w:rsidRPr="004D6BD4">
        <w:rPr>
          <w:spacing w:val="52"/>
          <w:sz w:val="24"/>
          <w:szCs w:val="24"/>
        </w:rPr>
        <w:t xml:space="preserve"> </w:t>
      </w:r>
      <w:r w:rsidRPr="004D6BD4">
        <w:rPr>
          <w:sz w:val="24"/>
          <w:szCs w:val="24"/>
        </w:rPr>
        <w:t>работу</w:t>
      </w:r>
      <w:r w:rsidRPr="004D6BD4">
        <w:rPr>
          <w:spacing w:val="46"/>
          <w:sz w:val="24"/>
          <w:szCs w:val="24"/>
        </w:rPr>
        <w:t xml:space="preserve"> </w:t>
      </w:r>
      <w:r w:rsidRPr="004D6BD4">
        <w:rPr>
          <w:sz w:val="24"/>
          <w:szCs w:val="24"/>
        </w:rPr>
        <w:t>школьного</w:t>
      </w:r>
      <w:r w:rsidRPr="004D6BD4">
        <w:rPr>
          <w:spacing w:val="47"/>
          <w:sz w:val="24"/>
          <w:szCs w:val="24"/>
        </w:rPr>
        <w:t xml:space="preserve"> </w:t>
      </w:r>
      <w:r w:rsidRPr="004D6BD4">
        <w:rPr>
          <w:sz w:val="24"/>
          <w:szCs w:val="24"/>
        </w:rPr>
        <w:t>ученического</w:t>
      </w:r>
      <w:r w:rsidRPr="004D6BD4">
        <w:rPr>
          <w:spacing w:val="46"/>
          <w:sz w:val="24"/>
          <w:szCs w:val="24"/>
        </w:rPr>
        <w:t xml:space="preserve"> </w:t>
      </w:r>
      <w:r w:rsidRPr="004D6BD4">
        <w:rPr>
          <w:sz w:val="24"/>
          <w:szCs w:val="24"/>
        </w:rPr>
        <w:t>самоуправления,</w:t>
      </w:r>
      <w:r w:rsidRPr="004D6BD4">
        <w:rPr>
          <w:spacing w:val="-54"/>
          <w:sz w:val="24"/>
          <w:szCs w:val="24"/>
        </w:rPr>
        <w:t xml:space="preserve"> </w:t>
      </w:r>
      <w:r w:rsidRPr="004D6BD4">
        <w:rPr>
          <w:w w:val="105"/>
          <w:sz w:val="24"/>
          <w:szCs w:val="24"/>
        </w:rPr>
        <w:t>МО</w:t>
      </w:r>
      <w:r w:rsidRPr="004D6BD4">
        <w:rPr>
          <w:spacing w:val="4"/>
          <w:w w:val="105"/>
          <w:sz w:val="24"/>
          <w:szCs w:val="24"/>
        </w:rPr>
        <w:t xml:space="preserve"> </w:t>
      </w:r>
      <w:r w:rsidRPr="004D6BD4">
        <w:rPr>
          <w:w w:val="105"/>
          <w:sz w:val="24"/>
          <w:szCs w:val="24"/>
        </w:rPr>
        <w:t>классных</w:t>
      </w:r>
      <w:r w:rsidRPr="004D6BD4">
        <w:rPr>
          <w:spacing w:val="2"/>
          <w:w w:val="105"/>
          <w:sz w:val="24"/>
          <w:szCs w:val="24"/>
        </w:rPr>
        <w:t xml:space="preserve"> </w:t>
      </w:r>
      <w:r w:rsidRPr="004D6BD4">
        <w:rPr>
          <w:w w:val="105"/>
          <w:sz w:val="24"/>
          <w:szCs w:val="24"/>
        </w:rPr>
        <w:t>руководителей.</w:t>
      </w:r>
    </w:p>
    <w:p w:rsidR="00510DD2" w:rsidRDefault="00510DD2" w:rsidP="00510DD2">
      <w:pPr>
        <w:pStyle w:val="1"/>
        <w:tabs>
          <w:tab w:val="left" w:pos="2969"/>
        </w:tabs>
        <w:spacing w:before="90"/>
        <w:ind w:left="2968"/>
        <w:jc w:val="left"/>
      </w:pPr>
    </w:p>
    <w:p w:rsidR="00445417" w:rsidRDefault="00DD4AEC" w:rsidP="005B10F6">
      <w:pPr>
        <w:pStyle w:val="1"/>
        <w:numPr>
          <w:ilvl w:val="0"/>
          <w:numId w:val="64"/>
        </w:numPr>
        <w:tabs>
          <w:tab w:val="left" w:pos="3997"/>
        </w:tabs>
        <w:spacing w:before="90"/>
        <w:ind w:left="3996" w:hanging="395"/>
        <w:jc w:val="left"/>
      </w:pPr>
      <w:bookmarkStart w:id="66" w:name="Пояснительная_записка"/>
      <w:bookmarkStart w:id="67" w:name="III._ОРГАНИЗАЦИОННЫЙ_РАЗДЕЛ"/>
      <w:bookmarkEnd w:id="66"/>
      <w:bookmarkEnd w:id="67"/>
      <w:r>
        <w:rPr>
          <w:spacing w:val="-1"/>
        </w:rPr>
        <w:t>ОРГАНИЗАЦИОННЫЙ</w:t>
      </w:r>
      <w:r>
        <w:rPr>
          <w:spacing w:val="-4"/>
        </w:rPr>
        <w:t xml:space="preserve"> </w:t>
      </w:r>
      <w:r>
        <w:t>РАЗДЕЛ</w:t>
      </w:r>
    </w:p>
    <w:p w:rsidR="00445417" w:rsidRPr="00AB0722" w:rsidRDefault="00445417">
      <w:pPr>
        <w:pStyle w:val="a3"/>
        <w:spacing w:before="5"/>
        <w:ind w:left="0" w:firstLine="0"/>
        <w:jc w:val="left"/>
        <w:rPr>
          <w:b/>
        </w:rPr>
      </w:pPr>
    </w:p>
    <w:p w:rsidR="00445417" w:rsidRPr="00AB0722" w:rsidRDefault="00DD4AEC" w:rsidP="005B10F6">
      <w:pPr>
        <w:pStyle w:val="a6"/>
        <w:numPr>
          <w:ilvl w:val="1"/>
          <w:numId w:val="11"/>
        </w:numPr>
        <w:tabs>
          <w:tab w:val="left" w:pos="1831"/>
        </w:tabs>
        <w:spacing w:line="272" w:lineRule="exact"/>
        <w:ind w:hanging="361"/>
        <w:jc w:val="both"/>
        <w:rPr>
          <w:b/>
          <w:sz w:val="24"/>
          <w:szCs w:val="24"/>
        </w:rPr>
      </w:pPr>
      <w:r w:rsidRPr="00AB0722">
        <w:rPr>
          <w:b/>
          <w:sz w:val="24"/>
          <w:szCs w:val="24"/>
        </w:rPr>
        <w:t>.</w:t>
      </w:r>
      <w:r w:rsidRPr="00AB0722">
        <w:rPr>
          <w:b/>
          <w:spacing w:val="3"/>
          <w:sz w:val="24"/>
          <w:szCs w:val="24"/>
        </w:rPr>
        <w:t xml:space="preserve"> </w:t>
      </w:r>
      <w:r w:rsidRPr="00AB0722">
        <w:rPr>
          <w:b/>
          <w:sz w:val="24"/>
          <w:szCs w:val="24"/>
        </w:rPr>
        <w:t>Учебный</w:t>
      </w:r>
      <w:r w:rsidRPr="00AB0722">
        <w:rPr>
          <w:b/>
          <w:spacing w:val="-1"/>
          <w:sz w:val="24"/>
          <w:szCs w:val="24"/>
        </w:rPr>
        <w:t xml:space="preserve"> </w:t>
      </w:r>
      <w:r w:rsidRPr="00AB0722">
        <w:rPr>
          <w:b/>
          <w:sz w:val="24"/>
          <w:szCs w:val="24"/>
        </w:rPr>
        <w:t>план</w:t>
      </w:r>
    </w:p>
    <w:p w:rsidR="00AB0722" w:rsidRPr="00AB0722" w:rsidRDefault="00AB0722" w:rsidP="00AB0722">
      <w:pPr>
        <w:pStyle w:val="a6"/>
        <w:tabs>
          <w:tab w:val="left" w:pos="1681"/>
          <w:tab w:val="left" w:pos="1682"/>
        </w:tabs>
        <w:spacing w:before="118" w:line="345" w:lineRule="auto"/>
        <w:ind w:left="937" w:right="443"/>
        <w:rPr>
          <w:sz w:val="24"/>
          <w:szCs w:val="24"/>
        </w:rPr>
      </w:pPr>
      <w:r w:rsidRPr="00AB0722">
        <w:rPr>
          <w:sz w:val="24"/>
          <w:szCs w:val="24"/>
        </w:rPr>
        <w:t>Нормативное основание для учебного плана:</w:t>
      </w:r>
    </w:p>
    <w:p w:rsidR="00AB0722" w:rsidRPr="00AB0722" w:rsidRDefault="00AB0722" w:rsidP="005B10F6">
      <w:pPr>
        <w:pStyle w:val="a6"/>
        <w:numPr>
          <w:ilvl w:val="0"/>
          <w:numId w:val="137"/>
        </w:numPr>
        <w:tabs>
          <w:tab w:val="left" w:pos="919"/>
        </w:tabs>
        <w:spacing w:before="2" w:line="237" w:lineRule="auto"/>
        <w:ind w:right="234" w:hanging="361"/>
        <w:jc w:val="left"/>
        <w:rPr>
          <w:sz w:val="24"/>
          <w:szCs w:val="24"/>
        </w:rPr>
      </w:pPr>
      <w:bookmarkStart w:id="68" w:name="_Федеральный_закон_от_29.12.2012_г._№27"/>
      <w:bookmarkEnd w:id="68"/>
      <w:r w:rsidRPr="00AB0722">
        <w:rPr>
          <w:sz w:val="24"/>
          <w:szCs w:val="24"/>
        </w:rPr>
        <w:t>Федеральный закон от29.12.2012г.№273-ФЗ «Об образовании в Российской Федерации»;</w:t>
      </w:r>
    </w:p>
    <w:p w:rsidR="00AB0722" w:rsidRPr="00AB0722" w:rsidRDefault="00AB0722" w:rsidP="005B10F6">
      <w:pPr>
        <w:pStyle w:val="a6"/>
        <w:numPr>
          <w:ilvl w:val="0"/>
          <w:numId w:val="137"/>
        </w:numPr>
        <w:tabs>
          <w:tab w:val="left" w:pos="919"/>
        </w:tabs>
        <w:spacing w:before="127" w:line="237" w:lineRule="auto"/>
        <w:ind w:right="238" w:hanging="361"/>
        <w:jc w:val="left"/>
        <w:rPr>
          <w:sz w:val="24"/>
          <w:szCs w:val="24"/>
        </w:rPr>
      </w:pPr>
      <w:bookmarkStart w:id="69" w:name="_Приказ_Министерства_просвещения_Россий"/>
      <w:bookmarkEnd w:id="69"/>
      <w:r w:rsidRPr="00AB0722">
        <w:rPr>
          <w:sz w:val="24"/>
          <w:szCs w:val="24"/>
        </w:rPr>
        <w:t>Приказ Министерства просвещения Российской Федерации №287 от 31.05.2021 г. «Об утверждении федерального</w:t>
      </w:r>
      <w:r w:rsidR="00CD587A">
        <w:rPr>
          <w:sz w:val="24"/>
          <w:szCs w:val="24"/>
        </w:rPr>
        <w:t xml:space="preserve"> </w:t>
      </w:r>
      <w:r w:rsidRPr="00AB0722">
        <w:rPr>
          <w:sz w:val="24"/>
          <w:szCs w:val="24"/>
        </w:rPr>
        <w:t>государственного</w:t>
      </w:r>
      <w:r w:rsidR="00CD587A">
        <w:rPr>
          <w:sz w:val="24"/>
          <w:szCs w:val="24"/>
        </w:rPr>
        <w:t xml:space="preserve"> </w:t>
      </w:r>
      <w:r w:rsidRPr="00AB0722">
        <w:rPr>
          <w:sz w:val="24"/>
          <w:szCs w:val="24"/>
        </w:rPr>
        <w:t>образовательного</w:t>
      </w:r>
      <w:r w:rsidR="00CD587A">
        <w:rPr>
          <w:sz w:val="24"/>
          <w:szCs w:val="24"/>
        </w:rPr>
        <w:t xml:space="preserve"> </w:t>
      </w:r>
      <w:r w:rsidRPr="00AB0722">
        <w:rPr>
          <w:sz w:val="24"/>
          <w:szCs w:val="24"/>
        </w:rPr>
        <w:t>стандарта основного общего</w:t>
      </w:r>
      <w:r w:rsidR="00CD587A">
        <w:rPr>
          <w:sz w:val="24"/>
          <w:szCs w:val="24"/>
        </w:rPr>
        <w:t xml:space="preserve"> </w:t>
      </w:r>
      <w:r w:rsidRPr="00AB0722">
        <w:rPr>
          <w:sz w:val="24"/>
          <w:szCs w:val="24"/>
        </w:rPr>
        <w:t>образования»;</w:t>
      </w:r>
    </w:p>
    <w:p w:rsidR="00AB0722" w:rsidRPr="00AB0722" w:rsidRDefault="00AB0722" w:rsidP="005B10F6">
      <w:pPr>
        <w:pStyle w:val="a6"/>
        <w:numPr>
          <w:ilvl w:val="0"/>
          <w:numId w:val="137"/>
        </w:numPr>
        <w:tabs>
          <w:tab w:val="left" w:pos="919"/>
        </w:tabs>
        <w:spacing w:before="125"/>
        <w:ind w:right="232" w:hanging="361"/>
        <w:jc w:val="left"/>
        <w:rPr>
          <w:sz w:val="24"/>
          <w:szCs w:val="24"/>
        </w:rPr>
      </w:pPr>
      <w:bookmarkStart w:id="70" w:name="_Санитарные_правила_СП_2.4.3648-20_«Сан"/>
      <w:bookmarkEnd w:id="70"/>
      <w:r w:rsidRPr="00AB0722">
        <w:rPr>
          <w:sz w:val="24"/>
          <w:szCs w:val="24"/>
        </w:rPr>
        <w:t>Санитарные</w:t>
      </w:r>
      <w:r w:rsidR="00CD587A">
        <w:rPr>
          <w:sz w:val="24"/>
          <w:szCs w:val="24"/>
        </w:rPr>
        <w:t xml:space="preserve"> </w:t>
      </w:r>
      <w:r w:rsidRPr="00AB0722">
        <w:rPr>
          <w:sz w:val="24"/>
          <w:szCs w:val="24"/>
        </w:rPr>
        <w:t>правила</w:t>
      </w:r>
      <w:r w:rsidR="00CD587A">
        <w:rPr>
          <w:sz w:val="24"/>
          <w:szCs w:val="24"/>
        </w:rPr>
        <w:t xml:space="preserve"> </w:t>
      </w:r>
      <w:r w:rsidRPr="00AB0722">
        <w:rPr>
          <w:sz w:val="24"/>
          <w:szCs w:val="24"/>
        </w:rPr>
        <w:t>СП2.4.3648-20«Санитарно-эпидемиологические</w:t>
      </w:r>
      <w:r w:rsidR="00CD587A">
        <w:rPr>
          <w:sz w:val="24"/>
          <w:szCs w:val="24"/>
        </w:rPr>
        <w:t xml:space="preserve"> </w:t>
      </w:r>
      <w:r w:rsidRPr="00AB0722">
        <w:rPr>
          <w:sz w:val="24"/>
          <w:szCs w:val="24"/>
        </w:rPr>
        <w:t>требования</w:t>
      </w:r>
      <w:r w:rsidR="00CD587A">
        <w:rPr>
          <w:sz w:val="24"/>
          <w:szCs w:val="24"/>
        </w:rPr>
        <w:t xml:space="preserve"> </w:t>
      </w:r>
      <w:r w:rsidRPr="00AB0722">
        <w:rPr>
          <w:sz w:val="24"/>
          <w:szCs w:val="24"/>
        </w:rPr>
        <w:t>к</w:t>
      </w:r>
      <w:r w:rsidR="00CD587A">
        <w:rPr>
          <w:sz w:val="24"/>
          <w:szCs w:val="24"/>
        </w:rPr>
        <w:t xml:space="preserve"> </w:t>
      </w:r>
      <w:r w:rsidRPr="00AB0722">
        <w:rPr>
          <w:sz w:val="24"/>
          <w:szCs w:val="24"/>
        </w:rPr>
        <w:t>организациям</w:t>
      </w:r>
      <w:r w:rsidR="00CD587A">
        <w:rPr>
          <w:sz w:val="24"/>
          <w:szCs w:val="24"/>
        </w:rPr>
        <w:t xml:space="preserve"> </w:t>
      </w:r>
      <w:r w:rsidRPr="00AB0722">
        <w:rPr>
          <w:sz w:val="24"/>
          <w:szCs w:val="24"/>
        </w:rPr>
        <w:t>воспитания</w:t>
      </w:r>
      <w:r w:rsidR="00CD587A">
        <w:rPr>
          <w:sz w:val="24"/>
          <w:szCs w:val="24"/>
        </w:rPr>
        <w:t xml:space="preserve"> </w:t>
      </w:r>
      <w:r w:rsidRPr="00AB0722">
        <w:rPr>
          <w:sz w:val="24"/>
          <w:szCs w:val="24"/>
        </w:rPr>
        <w:t>и</w:t>
      </w:r>
      <w:r w:rsidR="00CD587A">
        <w:rPr>
          <w:sz w:val="24"/>
          <w:szCs w:val="24"/>
        </w:rPr>
        <w:t xml:space="preserve"> </w:t>
      </w:r>
      <w:r w:rsidRPr="00AB0722">
        <w:rPr>
          <w:sz w:val="24"/>
          <w:szCs w:val="24"/>
        </w:rPr>
        <w:t>обучения,отдыха</w:t>
      </w:r>
      <w:r w:rsidR="00CD587A">
        <w:rPr>
          <w:sz w:val="24"/>
          <w:szCs w:val="24"/>
        </w:rPr>
        <w:t xml:space="preserve"> </w:t>
      </w:r>
      <w:r w:rsidRPr="00AB0722">
        <w:rPr>
          <w:sz w:val="24"/>
          <w:szCs w:val="24"/>
        </w:rPr>
        <w:t>и</w:t>
      </w:r>
      <w:r w:rsidR="00CD587A">
        <w:rPr>
          <w:sz w:val="24"/>
          <w:szCs w:val="24"/>
        </w:rPr>
        <w:t xml:space="preserve"> </w:t>
      </w:r>
      <w:r w:rsidRPr="00AB0722">
        <w:rPr>
          <w:sz w:val="24"/>
          <w:szCs w:val="24"/>
        </w:rPr>
        <w:t>оздоровления</w:t>
      </w:r>
      <w:r w:rsidR="00CD587A">
        <w:rPr>
          <w:sz w:val="24"/>
          <w:szCs w:val="24"/>
        </w:rPr>
        <w:t xml:space="preserve"> </w:t>
      </w:r>
      <w:r w:rsidRPr="00AB0722">
        <w:rPr>
          <w:sz w:val="24"/>
          <w:szCs w:val="24"/>
        </w:rPr>
        <w:t>детей</w:t>
      </w:r>
      <w:r w:rsidR="00CD587A">
        <w:rPr>
          <w:sz w:val="24"/>
          <w:szCs w:val="24"/>
        </w:rPr>
        <w:t xml:space="preserve"> </w:t>
      </w:r>
      <w:r w:rsidRPr="00AB0722">
        <w:rPr>
          <w:sz w:val="24"/>
          <w:szCs w:val="24"/>
        </w:rPr>
        <w:t>и</w:t>
      </w:r>
      <w:r w:rsidR="00CD587A">
        <w:rPr>
          <w:sz w:val="24"/>
          <w:szCs w:val="24"/>
        </w:rPr>
        <w:t xml:space="preserve"> </w:t>
      </w:r>
      <w:r w:rsidRPr="00AB0722">
        <w:rPr>
          <w:sz w:val="24"/>
          <w:szCs w:val="24"/>
        </w:rPr>
        <w:t>молодежи»,утвержденных</w:t>
      </w:r>
      <w:r w:rsidR="00CD587A">
        <w:rPr>
          <w:sz w:val="24"/>
          <w:szCs w:val="24"/>
        </w:rPr>
        <w:t xml:space="preserve"> </w:t>
      </w:r>
      <w:r w:rsidRPr="00AB0722">
        <w:rPr>
          <w:sz w:val="24"/>
          <w:szCs w:val="24"/>
        </w:rPr>
        <w:t>постановлением</w:t>
      </w:r>
      <w:r w:rsidR="00CD587A">
        <w:rPr>
          <w:sz w:val="24"/>
          <w:szCs w:val="24"/>
        </w:rPr>
        <w:t xml:space="preserve"> </w:t>
      </w:r>
      <w:r w:rsidRPr="00AB0722">
        <w:rPr>
          <w:sz w:val="24"/>
          <w:szCs w:val="24"/>
        </w:rPr>
        <w:t>Главного</w:t>
      </w:r>
      <w:r w:rsidR="00CD587A">
        <w:rPr>
          <w:sz w:val="24"/>
          <w:szCs w:val="24"/>
        </w:rPr>
        <w:t xml:space="preserve"> </w:t>
      </w:r>
      <w:r w:rsidRPr="00AB0722">
        <w:rPr>
          <w:sz w:val="24"/>
          <w:szCs w:val="24"/>
        </w:rPr>
        <w:t>государственного</w:t>
      </w:r>
      <w:r w:rsidR="00CD587A">
        <w:rPr>
          <w:sz w:val="24"/>
          <w:szCs w:val="24"/>
        </w:rPr>
        <w:t xml:space="preserve"> </w:t>
      </w:r>
      <w:r w:rsidRPr="00AB0722">
        <w:rPr>
          <w:sz w:val="24"/>
          <w:szCs w:val="24"/>
        </w:rPr>
        <w:t>санитарного</w:t>
      </w:r>
      <w:r w:rsidR="00CD587A">
        <w:rPr>
          <w:sz w:val="24"/>
          <w:szCs w:val="24"/>
        </w:rPr>
        <w:t xml:space="preserve"> </w:t>
      </w:r>
      <w:r w:rsidRPr="00AB0722">
        <w:rPr>
          <w:sz w:val="24"/>
          <w:szCs w:val="24"/>
        </w:rPr>
        <w:t>врача</w:t>
      </w:r>
      <w:r w:rsidR="00CD587A">
        <w:rPr>
          <w:sz w:val="24"/>
          <w:szCs w:val="24"/>
        </w:rPr>
        <w:t xml:space="preserve"> </w:t>
      </w:r>
      <w:r w:rsidRPr="00AB0722">
        <w:rPr>
          <w:sz w:val="24"/>
          <w:szCs w:val="24"/>
        </w:rPr>
        <w:t>Российской</w:t>
      </w:r>
      <w:r w:rsidR="00CD587A">
        <w:rPr>
          <w:sz w:val="24"/>
          <w:szCs w:val="24"/>
        </w:rPr>
        <w:t xml:space="preserve"> </w:t>
      </w:r>
      <w:r w:rsidRPr="00AB0722">
        <w:rPr>
          <w:sz w:val="24"/>
          <w:szCs w:val="24"/>
        </w:rPr>
        <w:t>Федерации</w:t>
      </w:r>
      <w:r w:rsidR="00CD587A">
        <w:rPr>
          <w:sz w:val="24"/>
          <w:szCs w:val="24"/>
        </w:rPr>
        <w:t xml:space="preserve"> </w:t>
      </w:r>
      <w:r w:rsidRPr="00AB0722">
        <w:rPr>
          <w:sz w:val="24"/>
          <w:szCs w:val="24"/>
        </w:rPr>
        <w:t>от</w:t>
      </w:r>
      <w:r w:rsidR="00CD587A">
        <w:rPr>
          <w:sz w:val="24"/>
          <w:szCs w:val="24"/>
        </w:rPr>
        <w:t xml:space="preserve"> </w:t>
      </w:r>
      <w:r w:rsidRPr="00AB0722">
        <w:rPr>
          <w:sz w:val="24"/>
          <w:szCs w:val="24"/>
        </w:rPr>
        <w:t>28.09.2020№28(далее-СП 2.4.3648-20);</w:t>
      </w:r>
    </w:p>
    <w:p w:rsidR="00AB0722" w:rsidRPr="00AB0722" w:rsidRDefault="00AB0722" w:rsidP="005B10F6">
      <w:pPr>
        <w:pStyle w:val="a6"/>
        <w:numPr>
          <w:ilvl w:val="0"/>
          <w:numId w:val="137"/>
        </w:numPr>
        <w:tabs>
          <w:tab w:val="left" w:pos="919"/>
        </w:tabs>
        <w:spacing w:before="116"/>
        <w:ind w:right="229" w:hanging="361"/>
        <w:jc w:val="left"/>
        <w:rPr>
          <w:sz w:val="24"/>
          <w:szCs w:val="24"/>
        </w:rPr>
      </w:pPr>
      <w:bookmarkStart w:id="71" w:name="_СанПин_1.2.3685-21_«Гигиенические_норм"/>
      <w:bookmarkEnd w:id="71"/>
      <w:r w:rsidRPr="00AB0722">
        <w:rPr>
          <w:sz w:val="24"/>
          <w:szCs w:val="24"/>
        </w:rPr>
        <w:t>СанПин 1.2.3685-21 «Гигиенические нормы и требования к обеспечению безопасности и(или)</w:t>
      </w:r>
      <w:r w:rsidR="00CD587A">
        <w:rPr>
          <w:sz w:val="24"/>
          <w:szCs w:val="24"/>
        </w:rPr>
        <w:t xml:space="preserve"> </w:t>
      </w:r>
      <w:r w:rsidRPr="00AB0722">
        <w:rPr>
          <w:sz w:val="24"/>
          <w:szCs w:val="24"/>
        </w:rPr>
        <w:t>безвредности</w:t>
      </w:r>
      <w:r w:rsidR="00CD587A">
        <w:rPr>
          <w:sz w:val="24"/>
          <w:szCs w:val="24"/>
        </w:rPr>
        <w:t xml:space="preserve"> </w:t>
      </w:r>
      <w:r w:rsidRPr="00AB0722">
        <w:rPr>
          <w:sz w:val="24"/>
          <w:szCs w:val="24"/>
        </w:rPr>
        <w:t>для</w:t>
      </w:r>
      <w:r w:rsidR="00CD587A">
        <w:rPr>
          <w:sz w:val="24"/>
          <w:szCs w:val="24"/>
        </w:rPr>
        <w:t xml:space="preserve"> </w:t>
      </w:r>
      <w:r w:rsidRPr="00AB0722">
        <w:rPr>
          <w:sz w:val="24"/>
          <w:szCs w:val="24"/>
        </w:rPr>
        <w:t>человека</w:t>
      </w:r>
      <w:r w:rsidR="00CD587A">
        <w:rPr>
          <w:sz w:val="24"/>
          <w:szCs w:val="24"/>
        </w:rPr>
        <w:t xml:space="preserve"> </w:t>
      </w:r>
      <w:r w:rsidRPr="00AB0722">
        <w:rPr>
          <w:sz w:val="24"/>
          <w:szCs w:val="24"/>
        </w:rPr>
        <w:t>факторов</w:t>
      </w:r>
      <w:r w:rsidR="00CD587A">
        <w:rPr>
          <w:sz w:val="24"/>
          <w:szCs w:val="24"/>
        </w:rPr>
        <w:t xml:space="preserve"> </w:t>
      </w:r>
      <w:r w:rsidRPr="00AB0722">
        <w:rPr>
          <w:sz w:val="24"/>
          <w:szCs w:val="24"/>
        </w:rPr>
        <w:t>среды</w:t>
      </w:r>
      <w:r w:rsidR="00CD587A">
        <w:rPr>
          <w:sz w:val="24"/>
          <w:szCs w:val="24"/>
        </w:rPr>
        <w:t xml:space="preserve"> </w:t>
      </w:r>
      <w:r w:rsidRPr="00AB0722">
        <w:rPr>
          <w:sz w:val="24"/>
          <w:szCs w:val="24"/>
        </w:rPr>
        <w:t>обитания»,утвержденные</w:t>
      </w:r>
      <w:r w:rsidR="00CD587A">
        <w:rPr>
          <w:sz w:val="24"/>
          <w:szCs w:val="24"/>
        </w:rPr>
        <w:t xml:space="preserve"> </w:t>
      </w:r>
      <w:r w:rsidRPr="00AB0722">
        <w:rPr>
          <w:sz w:val="24"/>
          <w:szCs w:val="24"/>
        </w:rPr>
        <w:t>Постановлением Главного государственного</w:t>
      </w:r>
      <w:r w:rsidR="00CD587A">
        <w:rPr>
          <w:sz w:val="24"/>
          <w:szCs w:val="24"/>
        </w:rPr>
        <w:t xml:space="preserve"> </w:t>
      </w:r>
      <w:r w:rsidRPr="00AB0722">
        <w:rPr>
          <w:sz w:val="24"/>
          <w:szCs w:val="24"/>
        </w:rPr>
        <w:t>санитарного врачаРоссииот28.01.2021г.</w:t>
      </w:r>
    </w:p>
    <w:p w:rsidR="00AB0722" w:rsidRPr="00AB0722" w:rsidRDefault="00AB0722" w:rsidP="005B10F6">
      <w:pPr>
        <w:pStyle w:val="a6"/>
        <w:widowControl/>
        <w:numPr>
          <w:ilvl w:val="0"/>
          <w:numId w:val="137"/>
        </w:numPr>
        <w:autoSpaceDE/>
        <w:autoSpaceDN/>
        <w:spacing w:after="160" w:line="259" w:lineRule="auto"/>
        <w:contextualSpacing/>
        <w:jc w:val="left"/>
        <w:rPr>
          <w:bCs/>
          <w:color w:val="000000" w:themeColor="text1"/>
          <w:sz w:val="24"/>
          <w:szCs w:val="24"/>
          <w:shd w:val="clear" w:color="auto" w:fill="FFFFFF"/>
        </w:rPr>
      </w:pPr>
      <w:r w:rsidRPr="00AB0722">
        <w:rPr>
          <w:bCs/>
          <w:color w:val="000000" w:themeColor="text1"/>
          <w:sz w:val="24"/>
          <w:szCs w:val="24"/>
          <w:shd w:val="clear" w:color="auto" w:fill="FFFFFF"/>
        </w:rPr>
        <w:t>Федеральная образовательная программа основного общего образования (Утверждена приказом Минпросвещения России от 18.05.2023 под № 370)</w:t>
      </w:r>
    </w:p>
    <w:p w:rsidR="00AB0722" w:rsidRPr="00AB0722" w:rsidRDefault="00AB0722" w:rsidP="005B10F6">
      <w:pPr>
        <w:pStyle w:val="a6"/>
        <w:numPr>
          <w:ilvl w:val="0"/>
          <w:numId w:val="137"/>
        </w:numPr>
        <w:tabs>
          <w:tab w:val="left" w:pos="919"/>
        </w:tabs>
        <w:spacing w:before="119"/>
        <w:ind w:right="233" w:hanging="361"/>
        <w:jc w:val="left"/>
        <w:rPr>
          <w:sz w:val="24"/>
          <w:szCs w:val="24"/>
        </w:rPr>
      </w:pPr>
      <w:bookmarkStart w:id="72" w:name="_Письмо_Рособрнадзора_от_20.06.2018_г.№"/>
      <w:bookmarkStart w:id="73" w:name="_Примерная_основная_образовательная_про"/>
      <w:bookmarkStart w:id="74" w:name="_Федерального_перечня_учебников,_допуще"/>
      <w:bookmarkEnd w:id="72"/>
      <w:bookmarkEnd w:id="73"/>
      <w:bookmarkEnd w:id="74"/>
      <w:r w:rsidRPr="00AB0722">
        <w:rPr>
          <w:sz w:val="24"/>
          <w:szCs w:val="24"/>
        </w:rPr>
        <w:t>Федерального</w:t>
      </w:r>
      <w:r w:rsidR="00CD587A">
        <w:rPr>
          <w:sz w:val="24"/>
          <w:szCs w:val="24"/>
        </w:rPr>
        <w:t xml:space="preserve"> </w:t>
      </w:r>
      <w:r w:rsidRPr="00AB0722">
        <w:rPr>
          <w:sz w:val="24"/>
          <w:szCs w:val="24"/>
        </w:rPr>
        <w:t>перечня</w:t>
      </w:r>
      <w:r w:rsidR="00CD587A">
        <w:rPr>
          <w:sz w:val="24"/>
          <w:szCs w:val="24"/>
        </w:rPr>
        <w:t xml:space="preserve"> </w:t>
      </w:r>
      <w:r w:rsidRPr="00AB0722">
        <w:rPr>
          <w:sz w:val="24"/>
          <w:szCs w:val="24"/>
        </w:rPr>
        <w:t>учебников,</w:t>
      </w:r>
      <w:r w:rsidR="00CD587A">
        <w:rPr>
          <w:sz w:val="24"/>
          <w:szCs w:val="24"/>
        </w:rPr>
        <w:t xml:space="preserve"> </w:t>
      </w:r>
      <w:r w:rsidRPr="00AB0722">
        <w:rPr>
          <w:sz w:val="24"/>
          <w:szCs w:val="24"/>
        </w:rPr>
        <w:t>допущенных</w:t>
      </w:r>
      <w:r w:rsidR="00CD587A">
        <w:rPr>
          <w:sz w:val="24"/>
          <w:szCs w:val="24"/>
        </w:rPr>
        <w:t xml:space="preserve"> </w:t>
      </w:r>
      <w:r w:rsidRPr="00AB0722">
        <w:rPr>
          <w:sz w:val="24"/>
          <w:szCs w:val="24"/>
        </w:rPr>
        <w:t>к</w:t>
      </w:r>
      <w:r w:rsidR="00CD587A">
        <w:rPr>
          <w:sz w:val="24"/>
          <w:szCs w:val="24"/>
        </w:rPr>
        <w:t xml:space="preserve"> </w:t>
      </w:r>
      <w:r w:rsidRPr="00AB0722">
        <w:rPr>
          <w:sz w:val="24"/>
          <w:szCs w:val="24"/>
        </w:rPr>
        <w:t>использованию</w:t>
      </w:r>
      <w:r w:rsidR="00CD587A">
        <w:rPr>
          <w:sz w:val="24"/>
          <w:szCs w:val="24"/>
        </w:rPr>
        <w:t xml:space="preserve"> </w:t>
      </w:r>
      <w:r w:rsidRPr="00AB0722">
        <w:rPr>
          <w:sz w:val="24"/>
          <w:szCs w:val="24"/>
        </w:rPr>
        <w:t>при реализации имеющих</w:t>
      </w:r>
      <w:r w:rsidR="00CD587A">
        <w:rPr>
          <w:sz w:val="24"/>
          <w:szCs w:val="24"/>
        </w:rPr>
        <w:t xml:space="preserve"> </w:t>
      </w:r>
      <w:r w:rsidRPr="00AB0722">
        <w:rPr>
          <w:sz w:val="24"/>
          <w:szCs w:val="24"/>
        </w:rPr>
        <w:t>государственную</w:t>
      </w:r>
      <w:r w:rsidR="00CD587A">
        <w:rPr>
          <w:sz w:val="24"/>
          <w:szCs w:val="24"/>
        </w:rPr>
        <w:t xml:space="preserve"> </w:t>
      </w:r>
      <w:r w:rsidRPr="00AB0722">
        <w:rPr>
          <w:sz w:val="24"/>
          <w:szCs w:val="24"/>
        </w:rPr>
        <w:t>аккредитацию</w:t>
      </w:r>
      <w:r w:rsidR="00CD587A">
        <w:rPr>
          <w:sz w:val="24"/>
          <w:szCs w:val="24"/>
        </w:rPr>
        <w:t xml:space="preserve"> </w:t>
      </w:r>
      <w:r w:rsidRPr="00AB0722">
        <w:rPr>
          <w:sz w:val="24"/>
          <w:szCs w:val="24"/>
        </w:rPr>
        <w:t>образовательных</w:t>
      </w:r>
      <w:r w:rsidR="00CD587A">
        <w:rPr>
          <w:sz w:val="24"/>
          <w:szCs w:val="24"/>
        </w:rPr>
        <w:t xml:space="preserve"> </w:t>
      </w:r>
      <w:r w:rsidRPr="00AB0722">
        <w:rPr>
          <w:sz w:val="24"/>
          <w:szCs w:val="24"/>
        </w:rPr>
        <w:t>программ</w:t>
      </w:r>
      <w:r w:rsidR="00CD587A">
        <w:rPr>
          <w:sz w:val="24"/>
          <w:szCs w:val="24"/>
        </w:rPr>
        <w:t xml:space="preserve"> </w:t>
      </w:r>
      <w:r w:rsidRPr="00AB0722">
        <w:rPr>
          <w:sz w:val="24"/>
          <w:szCs w:val="24"/>
        </w:rPr>
        <w:t>начального</w:t>
      </w:r>
      <w:r w:rsidR="00CD587A">
        <w:rPr>
          <w:sz w:val="24"/>
          <w:szCs w:val="24"/>
        </w:rPr>
        <w:t xml:space="preserve"> </w:t>
      </w:r>
      <w:r w:rsidRPr="00AB0722">
        <w:rPr>
          <w:sz w:val="24"/>
          <w:szCs w:val="24"/>
        </w:rPr>
        <w:t>общего,основного</w:t>
      </w:r>
      <w:r w:rsidR="00CD587A">
        <w:rPr>
          <w:sz w:val="24"/>
          <w:szCs w:val="24"/>
        </w:rPr>
        <w:t xml:space="preserve"> </w:t>
      </w:r>
      <w:r w:rsidRPr="00AB0722">
        <w:rPr>
          <w:sz w:val="24"/>
          <w:szCs w:val="24"/>
        </w:rPr>
        <w:t>общего,среднего</w:t>
      </w:r>
      <w:r w:rsidR="00CD587A">
        <w:rPr>
          <w:sz w:val="24"/>
          <w:szCs w:val="24"/>
        </w:rPr>
        <w:t xml:space="preserve"> </w:t>
      </w:r>
      <w:r w:rsidRPr="00AB0722">
        <w:rPr>
          <w:sz w:val="24"/>
          <w:szCs w:val="24"/>
        </w:rPr>
        <w:t>общего</w:t>
      </w:r>
      <w:r w:rsidR="00CD587A">
        <w:rPr>
          <w:sz w:val="24"/>
          <w:szCs w:val="24"/>
        </w:rPr>
        <w:t xml:space="preserve"> </w:t>
      </w:r>
      <w:r w:rsidRPr="00AB0722">
        <w:rPr>
          <w:sz w:val="24"/>
          <w:szCs w:val="24"/>
        </w:rPr>
        <w:t>образования</w:t>
      </w:r>
      <w:r w:rsidR="00CD587A">
        <w:rPr>
          <w:sz w:val="24"/>
          <w:szCs w:val="24"/>
        </w:rPr>
        <w:t xml:space="preserve"> </w:t>
      </w:r>
      <w:r w:rsidRPr="00AB0722">
        <w:rPr>
          <w:sz w:val="24"/>
          <w:szCs w:val="24"/>
        </w:rPr>
        <w:t>организациями,</w:t>
      </w:r>
      <w:r w:rsidR="00CD587A">
        <w:rPr>
          <w:sz w:val="24"/>
          <w:szCs w:val="24"/>
        </w:rPr>
        <w:t xml:space="preserve"> </w:t>
      </w:r>
      <w:r w:rsidRPr="00AB0722">
        <w:rPr>
          <w:sz w:val="24"/>
          <w:szCs w:val="24"/>
        </w:rPr>
        <w:t>осуществляющими</w:t>
      </w:r>
      <w:r w:rsidR="00CD587A">
        <w:rPr>
          <w:sz w:val="24"/>
          <w:szCs w:val="24"/>
        </w:rPr>
        <w:t xml:space="preserve"> </w:t>
      </w:r>
      <w:r w:rsidRPr="00AB0722">
        <w:rPr>
          <w:sz w:val="24"/>
          <w:szCs w:val="24"/>
        </w:rPr>
        <w:t>образовательную</w:t>
      </w:r>
      <w:r w:rsidR="00CD587A">
        <w:rPr>
          <w:sz w:val="24"/>
          <w:szCs w:val="24"/>
        </w:rPr>
        <w:t xml:space="preserve"> </w:t>
      </w:r>
      <w:r w:rsidRPr="00AB0722">
        <w:rPr>
          <w:sz w:val="24"/>
          <w:szCs w:val="24"/>
        </w:rPr>
        <w:t>деятельность,утвержденного</w:t>
      </w:r>
      <w:r w:rsidR="00CD587A">
        <w:rPr>
          <w:sz w:val="24"/>
          <w:szCs w:val="24"/>
        </w:rPr>
        <w:t xml:space="preserve"> </w:t>
      </w:r>
      <w:r w:rsidRPr="00AB0722">
        <w:rPr>
          <w:sz w:val="24"/>
          <w:szCs w:val="24"/>
        </w:rPr>
        <w:t>приказом</w:t>
      </w:r>
      <w:r w:rsidR="00CD587A">
        <w:rPr>
          <w:sz w:val="24"/>
          <w:szCs w:val="24"/>
        </w:rPr>
        <w:t xml:space="preserve"> </w:t>
      </w:r>
      <w:r w:rsidRPr="00AB0722">
        <w:rPr>
          <w:sz w:val="24"/>
          <w:szCs w:val="24"/>
        </w:rPr>
        <w:t>Министерства просвещения</w:t>
      </w:r>
      <w:r w:rsidR="00CD587A">
        <w:rPr>
          <w:sz w:val="24"/>
          <w:szCs w:val="24"/>
        </w:rPr>
        <w:t xml:space="preserve"> </w:t>
      </w:r>
      <w:r w:rsidRPr="00AB0722">
        <w:rPr>
          <w:sz w:val="24"/>
          <w:szCs w:val="24"/>
        </w:rPr>
        <w:t>Российской</w:t>
      </w:r>
      <w:r w:rsidR="00CD587A">
        <w:rPr>
          <w:sz w:val="24"/>
          <w:szCs w:val="24"/>
        </w:rPr>
        <w:t xml:space="preserve"> </w:t>
      </w:r>
      <w:r w:rsidRPr="00AB0722">
        <w:rPr>
          <w:sz w:val="24"/>
          <w:szCs w:val="24"/>
        </w:rPr>
        <w:t>Федерацииот</w:t>
      </w:r>
      <w:r w:rsidR="00CD587A">
        <w:rPr>
          <w:sz w:val="24"/>
          <w:szCs w:val="24"/>
        </w:rPr>
        <w:t xml:space="preserve"> </w:t>
      </w:r>
      <w:r w:rsidRPr="00AB0722">
        <w:rPr>
          <w:sz w:val="24"/>
          <w:szCs w:val="24"/>
        </w:rPr>
        <w:t>20.05.2020№254;</w:t>
      </w:r>
    </w:p>
    <w:p w:rsidR="00AB0722" w:rsidRPr="00AB0722" w:rsidRDefault="00AB0722" w:rsidP="005B10F6">
      <w:pPr>
        <w:pStyle w:val="a6"/>
        <w:numPr>
          <w:ilvl w:val="0"/>
          <w:numId w:val="137"/>
        </w:numPr>
        <w:tabs>
          <w:tab w:val="left" w:pos="938"/>
          <w:tab w:val="left" w:pos="8654"/>
        </w:tabs>
        <w:spacing w:before="122" w:line="237" w:lineRule="auto"/>
        <w:ind w:right="446" w:hanging="361"/>
        <w:jc w:val="left"/>
        <w:rPr>
          <w:sz w:val="24"/>
          <w:szCs w:val="24"/>
        </w:rPr>
      </w:pPr>
      <w:r w:rsidRPr="00AB0722">
        <w:rPr>
          <w:sz w:val="24"/>
          <w:szCs w:val="24"/>
        </w:rPr>
        <w:t>Основная</w:t>
      </w:r>
      <w:r w:rsidR="00CD587A">
        <w:rPr>
          <w:sz w:val="24"/>
          <w:szCs w:val="24"/>
        </w:rPr>
        <w:t xml:space="preserve"> </w:t>
      </w:r>
      <w:r w:rsidRPr="00AB0722">
        <w:rPr>
          <w:sz w:val="24"/>
          <w:szCs w:val="24"/>
        </w:rPr>
        <w:t>образовательная</w:t>
      </w:r>
      <w:r w:rsidR="00CD587A">
        <w:rPr>
          <w:sz w:val="24"/>
          <w:szCs w:val="24"/>
        </w:rPr>
        <w:t xml:space="preserve"> </w:t>
      </w:r>
      <w:r w:rsidRPr="00AB0722">
        <w:rPr>
          <w:sz w:val="24"/>
          <w:szCs w:val="24"/>
        </w:rPr>
        <w:t>программа основного общего</w:t>
      </w:r>
      <w:r w:rsidR="00CD587A">
        <w:rPr>
          <w:sz w:val="24"/>
          <w:szCs w:val="24"/>
        </w:rPr>
        <w:t xml:space="preserve"> </w:t>
      </w:r>
      <w:r w:rsidRPr="00AB0722">
        <w:rPr>
          <w:sz w:val="24"/>
          <w:szCs w:val="24"/>
        </w:rPr>
        <w:t>образованияМБОУ «Челутаевская ООШ № 2».</w:t>
      </w:r>
    </w:p>
    <w:p w:rsidR="00AB0722" w:rsidRPr="00AB0722" w:rsidRDefault="00AB0722" w:rsidP="005B10F6">
      <w:pPr>
        <w:pStyle w:val="a6"/>
        <w:numPr>
          <w:ilvl w:val="0"/>
          <w:numId w:val="137"/>
        </w:numPr>
        <w:tabs>
          <w:tab w:val="left" w:pos="938"/>
        </w:tabs>
        <w:spacing w:before="124"/>
        <w:ind w:hanging="361"/>
        <w:jc w:val="left"/>
        <w:rPr>
          <w:sz w:val="24"/>
          <w:szCs w:val="24"/>
        </w:rPr>
      </w:pPr>
      <w:r w:rsidRPr="00AB0722">
        <w:rPr>
          <w:sz w:val="24"/>
          <w:szCs w:val="24"/>
        </w:rPr>
        <w:t>УставаМБОУ «Челутаевская ООШ № 2»</w:t>
      </w:r>
    </w:p>
    <w:p w:rsidR="00AB0722" w:rsidRPr="00AB0722" w:rsidRDefault="00AB0722" w:rsidP="00AB0722">
      <w:pPr>
        <w:spacing w:line="276" w:lineRule="auto"/>
        <w:rPr>
          <w:rFonts w:asciiTheme="majorBidi" w:hAnsiTheme="majorBidi" w:cstheme="majorBidi"/>
          <w:sz w:val="24"/>
          <w:szCs w:val="24"/>
        </w:rPr>
      </w:pPr>
    </w:p>
    <w:p w:rsidR="00AB0722" w:rsidRPr="00AB0722" w:rsidRDefault="00AB0722" w:rsidP="00AB0722">
      <w:pPr>
        <w:spacing w:line="276" w:lineRule="auto"/>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Учебный план основного общего образования Муниципальное бюджетное общеобразовательное учреждение "Челутаевская основная общеобразовательная школа № 2"(далее - учебный план) для 5-9 классов, реализующихосновную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B0722" w:rsidRPr="00AB0722" w:rsidRDefault="00AB0722" w:rsidP="00AB0722">
      <w:pPr>
        <w:spacing w:line="276" w:lineRule="auto"/>
        <w:ind w:firstLine="567"/>
        <w:rPr>
          <w:rFonts w:asciiTheme="majorBidi" w:hAnsiTheme="majorBidi" w:cstheme="majorBidi"/>
          <w:sz w:val="24"/>
          <w:szCs w:val="24"/>
        </w:rPr>
      </w:pPr>
      <w:r w:rsidRPr="00AB0722">
        <w:rPr>
          <w:rStyle w:val="markedcontent"/>
          <w:rFonts w:asciiTheme="majorBidi" w:hAnsiTheme="majorBidi" w:cstheme="majorBidi"/>
          <w:sz w:val="24"/>
          <w:szCs w:val="24"/>
        </w:rPr>
        <w:t>Учебный год в Муниципальное бюджетное общеобразовательное учреждение "Челутаевская основная общеобразовательная школа № 2"начинается</w:t>
      </w:r>
      <w:r w:rsidRPr="00AB0722">
        <w:rPr>
          <w:rFonts w:asciiTheme="majorBidi" w:hAnsiTheme="majorBidi" w:cstheme="majorBidi"/>
          <w:sz w:val="24"/>
          <w:szCs w:val="24"/>
        </w:rPr>
        <w:t>01.09.2023</w:t>
      </w:r>
      <w:r w:rsidRPr="00AB0722">
        <w:rPr>
          <w:rStyle w:val="markedcontent"/>
          <w:rFonts w:asciiTheme="majorBidi" w:hAnsiTheme="majorBidi" w:cstheme="majorBidi"/>
          <w:sz w:val="24"/>
          <w:szCs w:val="24"/>
        </w:rPr>
        <w:t xml:space="preserve">и заканчивается </w:t>
      </w:r>
      <w:r w:rsidRPr="00AB0722">
        <w:rPr>
          <w:rFonts w:asciiTheme="majorBidi" w:hAnsiTheme="majorBidi" w:cstheme="majorBidi"/>
          <w:sz w:val="24"/>
          <w:szCs w:val="24"/>
        </w:rPr>
        <w:t xml:space="preserve">24.05.2024. </w:t>
      </w:r>
    </w:p>
    <w:p w:rsidR="00AB0722" w:rsidRPr="00AB0722" w:rsidRDefault="00AB0722" w:rsidP="00AB0722">
      <w:pPr>
        <w:spacing w:line="276" w:lineRule="auto"/>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Учебные занятия для учащихся 5-9 классов проводятся по5-ти дневной учебной неделе.</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AB0722" w:rsidRPr="00AB0722" w:rsidRDefault="00992AFA" w:rsidP="00AB0722">
      <w:pPr>
        <w:spacing w:line="275" w:lineRule="exact"/>
        <w:jc w:val="both"/>
        <w:rPr>
          <w:sz w:val="24"/>
          <w:szCs w:val="24"/>
        </w:rPr>
      </w:pPr>
      <w:hyperlink r:id="rId33">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«Русскийязык</w:t>
        </w:r>
        <w:r w:rsidR="00F27C6E">
          <w:rPr>
            <w:b/>
            <w:sz w:val="24"/>
            <w:szCs w:val="24"/>
          </w:rPr>
          <w:t xml:space="preserve"> </w:t>
        </w:r>
        <w:r w:rsidR="00AB0722" w:rsidRPr="00AB0722">
          <w:rPr>
            <w:b/>
            <w:sz w:val="24"/>
            <w:szCs w:val="24"/>
          </w:rPr>
          <w:t>и</w:t>
        </w:r>
        <w:r w:rsidR="00F27C6E">
          <w:rPr>
            <w:b/>
            <w:sz w:val="24"/>
            <w:szCs w:val="24"/>
          </w:rPr>
          <w:t xml:space="preserve"> </w:t>
        </w:r>
        <w:r w:rsidR="00AB0722" w:rsidRPr="00AB0722">
          <w:rPr>
            <w:b/>
            <w:sz w:val="24"/>
            <w:szCs w:val="24"/>
          </w:rPr>
          <w:t>литература»</w:t>
        </w:r>
        <w:r w:rsidR="00F27C6E">
          <w:rPr>
            <w:b/>
            <w:sz w:val="24"/>
            <w:szCs w:val="24"/>
          </w:rPr>
          <w:t xml:space="preserve"> </w:t>
        </w:r>
        <w:r w:rsidR="00AB0722" w:rsidRPr="00AB0722">
          <w:rPr>
            <w:sz w:val="24"/>
            <w:szCs w:val="24"/>
          </w:rPr>
          <w:t>включает</w:t>
        </w:r>
        <w:r w:rsidR="00F27C6E">
          <w:rPr>
            <w:sz w:val="24"/>
            <w:szCs w:val="24"/>
          </w:rPr>
          <w:t xml:space="preserve"> </w:t>
        </w:r>
        <w:r w:rsidR="00AB0722" w:rsidRPr="00AB0722">
          <w:rPr>
            <w:sz w:val="24"/>
            <w:szCs w:val="24"/>
          </w:rPr>
          <w:t>в</w:t>
        </w:r>
        <w:r w:rsidR="00F27C6E">
          <w:rPr>
            <w:sz w:val="24"/>
            <w:szCs w:val="24"/>
          </w:rPr>
          <w:t xml:space="preserve"> </w:t>
        </w:r>
        <w:r w:rsidR="00AB0722" w:rsidRPr="00AB0722">
          <w:rPr>
            <w:sz w:val="24"/>
            <w:szCs w:val="24"/>
          </w:rPr>
          <w:t>себя</w:t>
        </w:r>
        <w:r w:rsidR="00F27C6E">
          <w:rPr>
            <w:sz w:val="24"/>
            <w:szCs w:val="24"/>
          </w:rPr>
          <w:t xml:space="preserve"> </w:t>
        </w:r>
        <w:r w:rsidR="00AB0722" w:rsidRPr="00AB0722">
          <w:rPr>
            <w:sz w:val="24"/>
            <w:szCs w:val="24"/>
          </w:rPr>
          <w:t>учебныепредметы</w:t>
        </w:r>
      </w:hyperlink>
    </w:p>
    <w:p w:rsidR="00AB0722" w:rsidRPr="00AB0722" w:rsidRDefault="00992AFA" w:rsidP="00AB0722">
      <w:pPr>
        <w:pStyle w:val="a3"/>
        <w:spacing w:before="2"/>
        <w:ind w:left="0" w:right="803"/>
      </w:pPr>
      <w:hyperlink r:id="rId34">
        <w:r w:rsidR="00AB0722" w:rsidRPr="00AB0722">
          <w:t xml:space="preserve">«Русский язык» и «Литература». </w:t>
        </w:r>
      </w:hyperlink>
    </w:p>
    <w:p w:rsidR="00AB0722" w:rsidRPr="00AB0722" w:rsidRDefault="00992AFA" w:rsidP="00AB0722">
      <w:pPr>
        <w:spacing w:before="3" w:line="275" w:lineRule="exact"/>
        <w:jc w:val="both"/>
        <w:rPr>
          <w:sz w:val="24"/>
          <w:szCs w:val="24"/>
        </w:rPr>
      </w:pPr>
      <w:hyperlink r:id="rId35">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«Иностранныеязыки»</w:t>
        </w:r>
        <w:r w:rsidR="00F27C6E">
          <w:rPr>
            <w:b/>
            <w:sz w:val="24"/>
            <w:szCs w:val="24"/>
          </w:rPr>
          <w:t xml:space="preserve"> </w:t>
        </w:r>
        <w:r w:rsidR="00AB0722" w:rsidRPr="00AB0722">
          <w:rPr>
            <w:sz w:val="24"/>
            <w:szCs w:val="24"/>
          </w:rPr>
          <w:t>включает</w:t>
        </w:r>
        <w:r w:rsidR="00F27C6E">
          <w:rPr>
            <w:sz w:val="24"/>
            <w:szCs w:val="24"/>
          </w:rPr>
          <w:t xml:space="preserve"> </w:t>
        </w:r>
        <w:r w:rsidR="00AB0722" w:rsidRPr="00AB0722">
          <w:rPr>
            <w:sz w:val="24"/>
            <w:szCs w:val="24"/>
          </w:rPr>
          <w:t>в</w:t>
        </w:r>
        <w:r w:rsidR="00F27C6E">
          <w:rPr>
            <w:sz w:val="24"/>
            <w:szCs w:val="24"/>
          </w:rPr>
          <w:t xml:space="preserve"> </w:t>
        </w:r>
        <w:r w:rsidR="00AB0722" w:rsidRPr="00AB0722">
          <w:rPr>
            <w:sz w:val="24"/>
            <w:szCs w:val="24"/>
          </w:rPr>
          <w:t>себя</w:t>
        </w:r>
        <w:r w:rsidR="00F27C6E">
          <w:rPr>
            <w:sz w:val="24"/>
            <w:szCs w:val="24"/>
          </w:rPr>
          <w:t xml:space="preserve">  </w:t>
        </w:r>
        <w:r w:rsidR="00AB0722" w:rsidRPr="00AB0722">
          <w:rPr>
            <w:sz w:val="24"/>
            <w:szCs w:val="24"/>
          </w:rPr>
          <w:t>учебный</w:t>
        </w:r>
        <w:r w:rsidR="00F27C6E">
          <w:rPr>
            <w:sz w:val="24"/>
            <w:szCs w:val="24"/>
          </w:rPr>
          <w:t xml:space="preserve"> </w:t>
        </w:r>
        <w:r w:rsidR="00AB0722" w:rsidRPr="00AB0722">
          <w:rPr>
            <w:sz w:val="24"/>
            <w:szCs w:val="24"/>
          </w:rPr>
          <w:t>предмет</w:t>
        </w:r>
      </w:hyperlink>
    </w:p>
    <w:p w:rsidR="00AB0722" w:rsidRPr="00AB0722" w:rsidRDefault="00992AFA" w:rsidP="00AB0722">
      <w:pPr>
        <w:spacing w:line="275" w:lineRule="exact"/>
        <w:ind w:left="650"/>
        <w:jc w:val="both"/>
        <w:rPr>
          <w:sz w:val="24"/>
          <w:szCs w:val="24"/>
        </w:rPr>
      </w:pPr>
      <w:hyperlink r:id="rId36">
        <w:r w:rsidR="00AB0722" w:rsidRPr="00AB0722">
          <w:rPr>
            <w:sz w:val="24"/>
            <w:szCs w:val="24"/>
          </w:rPr>
          <w:t xml:space="preserve">«Иностранный язык(английский)» </w:t>
        </w:r>
      </w:hyperlink>
    </w:p>
    <w:p w:rsidR="00AB0722" w:rsidRPr="00AB0722" w:rsidRDefault="00992AFA" w:rsidP="00AB0722">
      <w:pPr>
        <w:spacing w:before="3"/>
        <w:ind w:right="803"/>
        <w:jc w:val="both"/>
        <w:rPr>
          <w:sz w:val="24"/>
          <w:szCs w:val="24"/>
        </w:rPr>
      </w:pPr>
      <w:hyperlink r:id="rId37">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«Математика</w:t>
        </w:r>
        <w:r w:rsidR="00F27C6E">
          <w:rPr>
            <w:b/>
            <w:sz w:val="24"/>
            <w:szCs w:val="24"/>
          </w:rPr>
          <w:t xml:space="preserve"> </w:t>
        </w:r>
        <w:r w:rsidR="00AB0722" w:rsidRPr="00AB0722">
          <w:rPr>
            <w:b/>
            <w:sz w:val="24"/>
            <w:szCs w:val="24"/>
          </w:rPr>
          <w:t>и</w:t>
        </w:r>
        <w:r w:rsidR="00F27C6E">
          <w:rPr>
            <w:b/>
            <w:sz w:val="24"/>
            <w:szCs w:val="24"/>
          </w:rPr>
          <w:t xml:space="preserve"> </w:t>
        </w:r>
        <w:r w:rsidR="00AB0722" w:rsidRPr="00AB0722">
          <w:rPr>
            <w:b/>
            <w:sz w:val="24"/>
            <w:szCs w:val="24"/>
          </w:rPr>
          <w:t>информатика»</w:t>
        </w:r>
        <w:r w:rsidR="00F27C6E">
          <w:rPr>
            <w:b/>
            <w:sz w:val="24"/>
            <w:szCs w:val="24"/>
          </w:rPr>
          <w:t xml:space="preserve"> </w:t>
        </w:r>
        <w:r w:rsidR="00AB0722" w:rsidRPr="00AB0722">
          <w:rPr>
            <w:sz w:val="24"/>
            <w:szCs w:val="24"/>
          </w:rPr>
          <w:t>в5-6</w:t>
        </w:r>
        <w:r w:rsidR="00F27C6E">
          <w:rPr>
            <w:sz w:val="24"/>
            <w:szCs w:val="24"/>
          </w:rPr>
          <w:t xml:space="preserve"> </w:t>
        </w:r>
        <w:r w:rsidR="00AB0722" w:rsidRPr="00AB0722">
          <w:rPr>
            <w:sz w:val="24"/>
            <w:szCs w:val="24"/>
          </w:rPr>
          <w:t>классах</w:t>
        </w:r>
        <w:r w:rsidR="00F27C6E">
          <w:rPr>
            <w:sz w:val="24"/>
            <w:szCs w:val="24"/>
          </w:rPr>
          <w:t xml:space="preserve"> </w:t>
        </w:r>
        <w:r w:rsidR="00AB0722" w:rsidRPr="00AB0722">
          <w:rPr>
            <w:sz w:val="24"/>
            <w:szCs w:val="24"/>
          </w:rPr>
          <w:t>представлена</w:t>
        </w:r>
        <w:r w:rsidR="00F27C6E">
          <w:rPr>
            <w:sz w:val="24"/>
            <w:szCs w:val="24"/>
          </w:rPr>
          <w:t xml:space="preserve"> </w:t>
        </w:r>
        <w:r w:rsidR="00AB0722" w:rsidRPr="00AB0722">
          <w:rPr>
            <w:sz w:val="24"/>
            <w:szCs w:val="24"/>
          </w:rPr>
          <w:t>учебным</w:t>
        </w:r>
        <w:r w:rsidR="00F27C6E">
          <w:rPr>
            <w:sz w:val="24"/>
            <w:szCs w:val="24"/>
          </w:rPr>
          <w:t xml:space="preserve"> </w:t>
        </w:r>
        <w:r w:rsidR="00AB0722" w:rsidRPr="00AB0722">
          <w:rPr>
            <w:sz w:val="24"/>
            <w:szCs w:val="24"/>
          </w:rPr>
          <w:t>предметом</w:t>
        </w:r>
        <w:r w:rsidR="00F27C6E">
          <w:rPr>
            <w:sz w:val="24"/>
            <w:szCs w:val="24"/>
          </w:rPr>
          <w:t xml:space="preserve"> </w:t>
        </w:r>
        <w:r w:rsidR="00AB0722" w:rsidRPr="00AB0722">
          <w:rPr>
            <w:sz w:val="24"/>
            <w:szCs w:val="24"/>
          </w:rPr>
          <w:t>«Математика»,</w:t>
        </w:r>
        <w:r w:rsidR="00F27C6E">
          <w:rPr>
            <w:sz w:val="24"/>
            <w:szCs w:val="24"/>
          </w:rPr>
          <w:t xml:space="preserve"> </w:t>
        </w:r>
        <w:r w:rsidR="00AB0722" w:rsidRPr="00AB0722">
          <w:rPr>
            <w:sz w:val="24"/>
            <w:szCs w:val="24"/>
          </w:rPr>
          <w:t>в7-9классах</w:t>
        </w:r>
        <w:r w:rsidR="00F27C6E">
          <w:rPr>
            <w:sz w:val="24"/>
            <w:szCs w:val="24"/>
          </w:rPr>
          <w:t xml:space="preserve"> </w:t>
        </w:r>
        <w:r w:rsidR="00AB0722" w:rsidRPr="00AB0722">
          <w:rPr>
            <w:sz w:val="24"/>
            <w:szCs w:val="24"/>
          </w:rPr>
          <w:t>включает</w:t>
        </w:r>
        <w:r w:rsidR="00F27C6E">
          <w:rPr>
            <w:sz w:val="24"/>
            <w:szCs w:val="24"/>
          </w:rPr>
          <w:t xml:space="preserve"> </w:t>
        </w:r>
        <w:r w:rsidR="00AB0722" w:rsidRPr="00AB0722">
          <w:rPr>
            <w:sz w:val="24"/>
            <w:szCs w:val="24"/>
          </w:rPr>
          <w:t>разделы</w:t>
        </w:r>
      </w:hyperlink>
      <w:r w:rsidR="00F27C6E">
        <w:rPr>
          <w:sz w:val="24"/>
          <w:szCs w:val="24"/>
        </w:rPr>
        <w:t xml:space="preserve"> </w:t>
      </w:r>
      <w:hyperlink r:id="rId38">
        <w:r w:rsidR="00AB0722" w:rsidRPr="00AB0722">
          <w:rPr>
            <w:sz w:val="24"/>
            <w:szCs w:val="24"/>
          </w:rPr>
          <w:t>«Алгебра», «Геометрия», «Вероятность и статистика»,</w:t>
        </w:r>
      </w:hyperlink>
      <w:hyperlink r:id="rId39">
        <w:r w:rsidR="00AB0722" w:rsidRPr="00AB0722">
          <w:rPr>
            <w:sz w:val="24"/>
            <w:szCs w:val="24"/>
          </w:rPr>
          <w:t>«Информатика»</w:t>
        </w:r>
        <w:r w:rsidR="00F27C6E">
          <w:rPr>
            <w:sz w:val="24"/>
            <w:szCs w:val="24"/>
          </w:rPr>
          <w:t xml:space="preserve"> </w:t>
        </w:r>
        <w:r w:rsidR="00AB0722" w:rsidRPr="00AB0722">
          <w:rPr>
            <w:sz w:val="24"/>
            <w:szCs w:val="24"/>
          </w:rPr>
          <w:t>в7-9</w:t>
        </w:r>
        <w:r w:rsidR="00F27C6E">
          <w:rPr>
            <w:sz w:val="24"/>
            <w:szCs w:val="24"/>
          </w:rPr>
          <w:t xml:space="preserve"> </w:t>
        </w:r>
        <w:r w:rsidR="00AB0722" w:rsidRPr="00AB0722">
          <w:rPr>
            <w:sz w:val="24"/>
            <w:szCs w:val="24"/>
          </w:rPr>
          <w:t>классах.</w:t>
        </w:r>
      </w:hyperlink>
    </w:p>
    <w:p w:rsidR="00AB0722" w:rsidRPr="00AB0722" w:rsidRDefault="00992AFA" w:rsidP="00AB0722">
      <w:pPr>
        <w:ind w:right="803"/>
        <w:jc w:val="both"/>
        <w:rPr>
          <w:sz w:val="24"/>
          <w:szCs w:val="24"/>
        </w:rPr>
      </w:pPr>
      <w:hyperlink r:id="rId40">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«Общественно-научныепредметы»</w:t>
        </w:r>
        <w:r w:rsidR="00F27C6E">
          <w:rPr>
            <w:b/>
            <w:sz w:val="24"/>
            <w:szCs w:val="24"/>
          </w:rPr>
          <w:t xml:space="preserve"> </w:t>
        </w:r>
        <w:r w:rsidR="00AB0722" w:rsidRPr="00AB0722">
          <w:rPr>
            <w:sz w:val="24"/>
            <w:szCs w:val="24"/>
          </w:rPr>
          <w:t>в5-9</w:t>
        </w:r>
        <w:r w:rsidR="00F27C6E">
          <w:rPr>
            <w:sz w:val="24"/>
            <w:szCs w:val="24"/>
          </w:rPr>
          <w:t xml:space="preserve"> </w:t>
        </w:r>
        <w:r w:rsidR="00AB0722" w:rsidRPr="00AB0722">
          <w:rPr>
            <w:sz w:val="24"/>
            <w:szCs w:val="24"/>
          </w:rPr>
          <w:t>классах</w:t>
        </w:r>
        <w:r w:rsidR="00F27C6E">
          <w:rPr>
            <w:sz w:val="24"/>
            <w:szCs w:val="24"/>
          </w:rPr>
          <w:t xml:space="preserve"> </w:t>
        </w:r>
        <w:r w:rsidR="00AB0722" w:rsidRPr="00AB0722">
          <w:rPr>
            <w:sz w:val="24"/>
            <w:szCs w:val="24"/>
          </w:rPr>
          <w:t>включает</w:t>
        </w:r>
        <w:r w:rsidR="00F27C6E">
          <w:rPr>
            <w:sz w:val="24"/>
            <w:szCs w:val="24"/>
          </w:rPr>
          <w:t xml:space="preserve"> </w:t>
        </w:r>
        <w:r w:rsidR="00AB0722" w:rsidRPr="00AB0722">
          <w:rPr>
            <w:sz w:val="24"/>
            <w:szCs w:val="24"/>
          </w:rPr>
          <w:t>в</w:t>
        </w:r>
        <w:r w:rsidR="00F27C6E">
          <w:rPr>
            <w:sz w:val="24"/>
            <w:szCs w:val="24"/>
          </w:rPr>
          <w:t xml:space="preserve"> </w:t>
        </w:r>
        <w:r w:rsidR="00AB0722" w:rsidRPr="00AB0722">
          <w:rPr>
            <w:sz w:val="24"/>
            <w:szCs w:val="24"/>
          </w:rPr>
          <w:t>себя</w:t>
        </w:r>
        <w:r w:rsidR="00F27C6E">
          <w:rPr>
            <w:sz w:val="24"/>
            <w:szCs w:val="24"/>
          </w:rPr>
          <w:t xml:space="preserve"> </w:t>
        </w:r>
        <w:r w:rsidR="00AB0722" w:rsidRPr="00AB0722">
          <w:rPr>
            <w:sz w:val="24"/>
            <w:szCs w:val="24"/>
          </w:rPr>
          <w:t>учебные предметы «История», «Обществознание» 6 - 9классах,«География»</w:t>
        </w:r>
        <w:r w:rsidR="00F27C6E">
          <w:rPr>
            <w:sz w:val="24"/>
            <w:szCs w:val="24"/>
          </w:rPr>
          <w:t xml:space="preserve"> </w:t>
        </w:r>
        <w:r w:rsidR="00AB0722" w:rsidRPr="00AB0722">
          <w:rPr>
            <w:sz w:val="24"/>
            <w:szCs w:val="24"/>
          </w:rPr>
          <w:t>в</w:t>
        </w:r>
        <w:r w:rsidR="00F27C6E">
          <w:rPr>
            <w:sz w:val="24"/>
            <w:szCs w:val="24"/>
          </w:rPr>
          <w:t xml:space="preserve"> </w:t>
        </w:r>
        <w:r w:rsidR="00AB0722" w:rsidRPr="00AB0722">
          <w:rPr>
            <w:sz w:val="24"/>
            <w:szCs w:val="24"/>
          </w:rPr>
          <w:t>5–9 классах.</w:t>
        </w:r>
      </w:hyperlink>
    </w:p>
    <w:p w:rsidR="00AB0722" w:rsidRPr="00AB0722" w:rsidRDefault="00AB0722" w:rsidP="00AB0722">
      <w:pPr>
        <w:pStyle w:val="a3"/>
        <w:spacing w:before="2"/>
        <w:ind w:right="804"/>
      </w:pPr>
      <w:r w:rsidRPr="00AB0722">
        <w:fldChar w:fldCharType="begin"/>
      </w:r>
      <w:r w:rsidRPr="00AB0722">
        <w:instrText>HYPERLINK "https://100ballnik.com/" \h</w:instrText>
      </w:r>
      <w:r w:rsidRPr="00AB0722">
        <w:fldChar w:fldCharType="separate"/>
      </w:r>
      <w:r w:rsidRPr="00AB0722">
        <w:t xml:space="preserve">Предметная область </w:t>
      </w:r>
      <w:r w:rsidRPr="00AB0722">
        <w:rPr>
          <w:b/>
        </w:rPr>
        <w:t>«</w:t>
      </w:r>
      <w:proofErr w:type="gramStart"/>
      <w:r w:rsidRPr="00AB0722">
        <w:rPr>
          <w:b/>
        </w:rPr>
        <w:t>Естественно-научные</w:t>
      </w:r>
      <w:proofErr w:type="gramEnd"/>
      <w:r w:rsidRPr="00AB0722">
        <w:rPr>
          <w:b/>
        </w:rPr>
        <w:t xml:space="preserve"> предметы» </w:t>
      </w:r>
      <w:r w:rsidRPr="00AB0722">
        <w:t>включает изучение учебного</w:t>
      </w:r>
      <w:r w:rsidR="00F27C6E">
        <w:t xml:space="preserve"> </w:t>
      </w:r>
      <w:r w:rsidRPr="00AB0722">
        <w:t>предмета</w:t>
      </w:r>
    </w:p>
    <w:p w:rsidR="00AB0722" w:rsidRPr="00AB0722" w:rsidRDefault="00AB0722" w:rsidP="00AB0722">
      <w:pPr>
        <w:pStyle w:val="a3"/>
        <w:spacing w:before="2"/>
        <w:ind w:right="804"/>
      </w:pPr>
      <w:r w:rsidRPr="00AB0722">
        <w:t>«Биология»  в 5 – 9 классах,</w:t>
      </w:r>
      <w:r w:rsidR="00F27C6E">
        <w:t xml:space="preserve"> </w:t>
      </w:r>
      <w:r w:rsidRPr="00AB0722">
        <w:t>предмета «Физика» в 7 - 9 классах, «Химия» - в8-9классах.</w:t>
      </w:r>
      <w:r w:rsidRPr="00AB0722">
        <w:fldChar w:fldCharType="end"/>
      </w:r>
    </w:p>
    <w:p w:rsidR="00AB0722" w:rsidRPr="00AB0722" w:rsidRDefault="00992AFA" w:rsidP="00AB0722">
      <w:pPr>
        <w:pStyle w:val="a3"/>
        <w:spacing w:line="275" w:lineRule="exact"/>
      </w:pPr>
      <w:hyperlink r:id="rId41">
        <w:r w:rsidR="00AB0722" w:rsidRPr="00AB0722">
          <w:t xml:space="preserve">Предметнаяобласть  </w:t>
        </w:r>
        <w:r w:rsidR="00AB0722" w:rsidRPr="00AB0722">
          <w:rPr>
            <w:b/>
          </w:rPr>
          <w:t xml:space="preserve">«Искусство»  </w:t>
        </w:r>
        <w:r w:rsidR="00AB0722" w:rsidRPr="00AB0722">
          <w:t>предусматривает  изучение  учебных   предметов</w:t>
        </w:r>
      </w:hyperlink>
    </w:p>
    <w:p w:rsidR="00AB0722" w:rsidRPr="00AB0722" w:rsidRDefault="00992AFA" w:rsidP="00AB0722">
      <w:pPr>
        <w:spacing w:line="242" w:lineRule="auto"/>
        <w:ind w:right="801"/>
        <w:jc w:val="both"/>
        <w:rPr>
          <w:sz w:val="24"/>
          <w:szCs w:val="24"/>
        </w:rPr>
      </w:pPr>
      <w:hyperlink r:id="rId42">
        <w:r w:rsidR="00AB0722" w:rsidRPr="00AB0722">
          <w:rPr>
            <w:sz w:val="24"/>
            <w:szCs w:val="24"/>
          </w:rPr>
          <w:t>«Музыка» в 5 – 8 классах, «Изобразительное искусство»  в5-7классах.</w:t>
        </w:r>
      </w:hyperlink>
    </w:p>
    <w:p w:rsidR="00AB0722" w:rsidRPr="00AB0722" w:rsidRDefault="00992AFA" w:rsidP="00AB0722">
      <w:pPr>
        <w:pStyle w:val="a3"/>
        <w:spacing w:line="242" w:lineRule="auto"/>
        <w:ind w:right="803"/>
      </w:pPr>
      <w:hyperlink r:id="rId43">
        <w:r w:rsidR="00AB0722" w:rsidRPr="00AB0722">
          <w:t xml:space="preserve">Предметная область </w:t>
        </w:r>
        <w:r w:rsidR="00AB0722" w:rsidRPr="00AB0722">
          <w:rPr>
            <w:b/>
          </w:rPr>
          <w:t xml:space="preserve">«Технология» </w:t>
        </w:r>
        <w:r w:rsidR="00AB0722" w:rsidRPr="00AB0722">
          <w:t>представлена учебным предметом «Технология» в 5-9 классах.</w:t>
        </w:r>
      </w:hyperlink>
    </w:p>
    <w:p w:rsidR="00AB0722" w:rsidRPr="00AB0722" w:rsidRDefault="00992AFA" w:rsidP="00AB0722">
      <w:pPr>
        <w:ind w:right="803"/>
        <w:jc w:val="both"/>
        <w:rPr>
          <w:sz w:val="24"/>
          <w:szCs w:val="24"/>
        </w:rPr>
      </w:pPr>
      <w:hyperlink r:id="rId44">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«Физическая</w:t>
        </w:r>
        <w:r w:rsidR="00F27C6E">
          <w:rPr>
            <w:b/>
            <w:sz w:val="24"/>
            <w:szCs w:val="24"/>
          </w:rPr>
          <w:t xml:space="preserve"> </w:t>
        </w:r>
        <w:r w:rsidR="00AB0722" w:rsidRPr="00AB0722">
          <w:rPr>
            <w:b/>
            <w:sz w:val="24"/>
            <w:szCs w:val="24"/>
          </w:rPr>
          <w:t>культура</w:t>
        </w:r>
        <w:r w:rsidR="00F27C6E">
          <w:rPr>
            <w:b/>
            <w:sz w:val="24"/>
            <w:szCs w:val="24"/>
          </w:rPr>
          <w:t xml:space="preserve"> </w:t>
        </w:r>
        <w:r w:rsidR="00AB0722" w:rsidRPr="00AB0722">
          <w:rPr>
            <w:b/>
            <w:sz w:val="24"/>
            <w:szCs w:val="24"/>
          </w:rPr>
          <w:t>и</w:t>
        </w:r>
        <w:r w:rsidR="00F27C6E">
          <w:rPr>
            <w:b/>
            <w:sz w:val="24"/>
            <w:szCs w:val="24"/>
          </w:rPr>
          <w:t xml:space="preserve"> </w:t>
        </w:r>
        <w:r w:rsidR="00AB0722" w:rsidRPr="00AB0722">
          <w:rPr>
            <w:b/>
            <w:sz w:val="24"/>
            <w:szCs w:val="24"/>
          </w:rPr>
          <w:t>основы</w:t>
        </w:r>
        <w:r w:rsidR="00F27C6E">
          <w:rPr>
            <w:b/>
            <w:sz w:val="24"/>
            <w:szCs w:val="24"/>
          </w:rPr>
          <w:t xml:space="preserve"> </w:t>
        </w:r>
        <w:r w:rsidR="00AB0722" w:rsidRPr="00AB0722">
          <w:rPr>
            <w:b/>
            <w:sz w:val="24"/>
            <w:szCs w:val="24"/>
          </w:rPr>
          <w:t>безопасности</w:t>
        </w:r>
        <w:r w:rsidR="00F27C6E">
          <w:rPr>
            <w:b/>
            <w:sz w:val="24"/>
            <w:szCs w:val="24"/>
          </w:rPr>
          <w:t xml:space="preserve"> </w:t>
        </w:r>
        <w:r w:rsidR="00AB0722" w:rsidRPr="00AB0722">
          <w:rPr>
            <w:b/>
            <w:sz w:val="24"/>
            <w:szCs w:val="24"/>
          </w:rPr>
          <w:t xml:space="preserve">жизнедеятельности» </w:t>
        </w:r>
        <w:r w:rsidR="00AB0722" w:rsidRPr="00AB0722">
          <w:rPr>
            <w:sz w:val="24"/>
            <w:szCs w:val="24"/>
          </w:rPr>
          <w:t>включает в себя учебный предмет «Физическая культура» в 5-9 классах и «Основы</w:t>
        </w:r>
        <w:r w:rsidR="00F27C6E">
          <w:rPr>
            <w:sz w:val="24"/>
            <w:szCs w:val="24"/>
          </w:rPr>
          <w:t xml:space="preserve"> </w:t>
        </w:r>
        <w:r w:rsidR="00AB0722" w:rsidRPr="00AB0722">
          <w:rPr>
            <w:sz w:val="24"/>
            <w:szCs w:val="24"/>
          </w:rPr>
          <w:t>безопасности</w:t>
        </w:r>
        <w:r w:rsidR="00F27C6E">
          <w:rPr>
            <w:sz w:val="24"/>
            <w:szCs w:val="24"/>
          </w:rPr>
          <w:t xml:space="preserve"> </w:t>
        </w:r>
        <w:r w:rsidR="00AB0722" w:rsidRPr="00AB0722">
          <w:rPr>
            <w:sz w:val="24"/>
            <w:szCs w:val="24"/>
          </w:rPr>
          <w:t>жизнедеятельности(ОБЖ)» в 8-9 классах.</w:t>
        </w:r>
      </w:hyperlink>
    </w:p>
    <w:p w:rsidR="00AB0722" w:rsidRPr="00AB0722" w:rsidRDefault="00992AFA" w:rsidP="00AB0722">
      <w:pPr>
        <w:rPr>
          <w:sz w:val="24"/>
          <w:szCs w:val="24"/>
        </w:rPr>
      </w:pPr>
      <w:hyperlink r:id="rId45">
        <w:r w:rsidR="00AB0722" w:rsidRPr="00AB0722">
          <w:rPr>
            <w:sz w:val="24"/>
            <w:szCs w:val="24"/>
          </w:rPr>
          <w:t>Предметная</w:t>
        </w:r>
        <w:r w:rsidR="00F27C6E">
          <w:rPr>
            <w:sz w:val="24"/>
            <w:szCs w:val="24"/>
          </w:rPr>
          <w:t xml:space="preserve"> </w:t>
        </w:r>
        <w:r w:rsidR="00AB0722" w:rsidRPr="00AB0722">
          <w:rPr>
            <w:sz w:val="24"/>
            <w:szCs w:val="24"/>
          </w:rPr>
          <w:t>область</w:t>
        </w:r>
        <w:r w:rsidR="00F27C6E">
          <w:rPr>
            <w:sz w:val="24"/>
            <w:szCs w:val="24"/>
          </w:rPr>
          <w:t xml:space="preserve"> </w:t>
        </w:r>
        <w:r w:rsidR="00AB0722" w:rsidRPr="00AB0722">
          <w:rPr>
            <w:b/>
            <w:sz w:val="24"/>
            <w:szCs w:val="24"/>
          </w:rPr>
          <w:t>«Основы</w:t>
        </w:r>
        <w:r w:rsidR="00F27C6E">
          <w:rPr>
            <w:b/>
            <w:sz w:val="24"/>
            <w:szCs w:val="24"/>
          </w:rPr>
          <w:t xml:space="preserve"> </w:t>
        </w:r>
        <w:r w:rsidR="00AB0722" w:rsidRPr="00AB0722">
          <w:rPr>
            <w:b/>
            <w:sz w:val="24"/>
            <w:szCs w:val="24"/>
          </w:rPr>
          <w:t>духовно-нравственной</w:t>
        </w:r>
        <w:r w:rsidR="00F27C6E">
          <w:rPr>
            <w:b/>
            <w:sz w:val="24"/>
            <w:szCs w:val="24"/>
          </w:rPr>
          <w:t xml:space="preserve"> </w:t>
        </w:r>
        <w:r w:rsidR="00AB0722" w:rsidRPr="00AB0722">
          <w:rPr>
            <w:b/>
            <w:sz w:val="24"/>
            <w:szCs w:val="24"/>
          </w:rPr>
          <w:t>культуры</w:t>
        </w:r>
        <w:r w:rsidR="00F27C6E">
          <w:rPr>
            <w:b/>
            <w:sz w:val="24"/>
            <w:szCs w:val="24"/>
          </w:rPr>
          <w:t xml:space="preserve"> </w:t>
        </w:r>
        <w:r w:rsidR="00AB0722" w:rsidRPr="00AB0722">
          <w:rPr>
            <w:b/>
            <w:sz w:val="24"/>
            <w:szCs w:val="24"/>
          </w:rPr>
          <w:t>народов</w:t>
        </w:r>
        <w:r w:rsidR="00F27C6E">
          <w:rPr>
            <w:b/>
            <w:sz w:val="24"/>
            <w:szCs w:val="24"/>
          </w:rPr>
          <w:t xml:space="preserve"> </w:t>
        </w:r>
        <w:r w:rsidR="00AB0722" w:rsidRPr="00AB0722">
          <w:rPr>
            <w:b/>
            <w:sz w:val="24"/>
            <w:szCs w:val="24"/>
          </w:rPr>
          <w:t>России»</w:t>
        </w:r>
        <w:r w:rsidR="00AB0722" w:rsidRPr="00AB0722">
          <w:rPr>
            <w:sz w:val="24"/>
            <w:szCs w:val="24"/>
          </w:rPr>
          <w:t>представлена</w:t>
        </w:r>
        <w:r w:rsidR="00F27C6E">
          <w:rPr>
            <w:sz w:val="24"/>
            <w:szCs w:val="24"/>
          </w:rPr>
          <w:t xml:space="preserve"> </w:t>
        </w:r>
        <w:r w:rsidR="00AB0722" w:rsidRPr="00AB0722">
          <w:rPr>
            <w:sz w:val="24"/>
            <w:szCs w:val="24"/>
          </w:rPr>
          <w:t>предметом</w:t>
        </w:r>
        <w:r w:rsidR="00F27C6E">
          <w:rPr>
            <w:sz w:val="24"/>
            <w:szCs w:val="24"/>
          </w:rPr>
          <w:t xml:space="preserve"> </w:t>
        </w:r>
        <w:r w:rsidR="00AB0722" w:rsidRPr="00AB0722">
          <w:rPr>
            <w:sz w:val="24"/>
            <w:szCs w:val="24"/>
          </w:rPr>
          <w:t>«Основы</w:t>
        </w:r>
        <w:r w:rsidR="00F27C6E">
          <w:rPr>
            <w:sz w:val="24"/>
            <w:szCs w:val="24"/>
          </w:rPr>
          <w:t xml:space="preserve"> </w:t>
        </w:r>
        <w:r w:rsidR="00AB0722" w:rsidRPr="00AB0722">
          <w:rPr>
            <w:sz w:val="24"/>
            <w:szCs w:val="24"/>
          </w:rPr>
          <w:t>духовно-нравственной</w:t>
        </w:r>
        <w:r w:rsidR="00F27C6E">
          <w:rPr>
            <w:sz w:val="24"/>
            <w:szCs w:val="24"/>
          </w:rPr>
          <w:t xml:space="preserve"> </w:t>
        </w:r>
        <w:r w:rsidR="00AB0722" w:rsidRPr="00AB0722">
          <w:rPr>
            <w:sz w:val="24"/>
            <w:szCs w:val="24"/>
          </w:rPr>
          <w:t>культуры</w:t>
        </w:r>
        <w:r w:rsidR="00F27C6E">
          <w:rPr>
            <w:sz w:val="24"/>
            <w:szCs w:val="24"/>
          </w:rPr>
          <w:t xml:space="preserve"> </w:t>
        </w:r>
        <w:r w:rsidR="00AB0722" w:rsidRPr="00AB0722">
          <w:rPr>
            <w:sz w:val="24"/>
            <w:szCs w:val="24"/>
          </w:rPr>
          <w:t>народов</w:t>
        </w:r>
        <w:r w:rsidR="00F27C6E">
          <w:rPr>
            <w:sz w:val="24"/>
            <w:szCs w:val="24"/>
          </w:rPr>
          <w:t xml:space="preserve"> </w:t>
        </w:r>
        <w:r w:rsidR="00AB0722" w:rsidRPr="00AB0722">
          <w:rPr>
            <w:sz w:val="24"/>
            <w:szCs w:val="24"/>
          </w:rPr>
          <w:t>России</w:t>
        </w:r>
        <w:r w:rsidR="00F27C6E">
          <w:rPr>
            <w:sz w:val="24"/>
            <w:szCs w:val="24"/>
          </w:rPr>
          <w:t xml:space="preserve"> </w:t>
        </w:r>
        <w:r w:rsidR="00AB0722" w:rsidRPr="00AB0722">
          <w:rPr>
            <w:sz w:val="24"/>
            <w:szCs w:val="24"/>
          </w:rPr>
          <w:t>(ОДНКНР)»</w:t>
        </w:r>
        <w:r w:rsidR="00F27C6E">
          <w:rPr>
            <w:sz w:val="24"/>
            <w:szCs w:val="24"/>
          </w:rPr>
          <w:t xml:space="preserve"> </w:t>
        </w:r>
        <w:r w:rsidR="00AB0722" w:rsidRPr="00AB0722">
          <w:rPr>
            <w:sz w:val="24"/>
            <w:szCs w:val="24"/>
          </w:rPr>
          <w:t>в5-6классах.</w:t>
        </w:r>
      </w:hyperlink>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В связи с тем, что заявлений от родителей (законных представителей) на преподавание родного языка (русского языка) и родной литературы (русской литературы) не поступило, данные предметы в учебный план не включены.</w:t>
      </w:r>
    </w:p>
    <w:p w:rsidR="00AB0722" w:rsidRPr="00AB0722" w:rsidRDefault="00AB0722" w:rsidP="00AB0722">
      <w:pPr>
        <w:ind w:right="803"/>
        <w:jc w:val="both"/>
        <w:rPr>
          <w:sz w:val="24"/>
          <w:szCs w:val="24"/>
        </w:rPr>
      </w:pPr>
    </w:p>
    <w:p w:rsidR="00AB0722" w:rsidRPr="00AB0722" w:rsidRDefault="00AB0722" w:rsidP="00AB0722">
      <w:pPr>
        <w:spacing w:line="242" w:lineRule="auto"/>
        <w:ind w:left="650" w:right="808"/>
        <w:jc w:val="both"/>
        <w:rPr>
          <w:sz w:val="24"/>
          <w:szCs w:val="24"/>
        </w:rPr>
      </w:pPr>
    </w:p>
    <w:p w:rsidR="00AB0722" w:rsidRPr="00AB0722" w:rsidRDefault="00AB0722" w:rsidP="00AB0722">
      <w:pPr>
        <w:spacing w:line="242" w:lineRule="auto"/>
        <w:ind w:left="650" w:right="808"/>
        <w:jc w:val="both"/>
        <w:rPr>
          <w:sz w:val="24"/>
          <w:szCs w:val="24"/>
        </w:rPr>
        <w:sectPr w:rsidR="00AB0722" w:rsidRPr="00AB0722">
          <w:pgSz w:w="11910" w:h="16840"/>
          <w:pgMar w:top="760" w:right="40" w:bottom="280" w:left="540" w:header="720" w:footer="720" w:gutter="0"/>
          <w:cols w:space="720"/>
        </w:sectPr>
      </w:pPr>
    </w:p>
    <w:p w:rsidR="00AB0722" w:rsidRPr="00AB0722" w:rsidRDefault="00AB0722" w:rsidP="00AB0722">
      <w:pPr>
        <w:rPr>
          <w:sz w:val="24"/>
          <w:szCs w:val="24"/>
        </w:rPr>
      </w:pPr>
      <w:r w:rsidRPr="00AB0722">
        <w:rPr>
          <w:sz w:val="24"/>
          <w:szCs w:val="24"/>
        </w:rPr>
        <w:t>Согласно распоряжению Правительства РФ от 25 сентября 2017 г. № 2039-р Об утверждении Стратегии повышения финансовой грамотности в Российской Федерации на 2017 - 2023 гг. в 5-8 классе предусмотрено изучение курса «Основы финансовой грамотности» - 1 час, 9 класс- 0,5 ч.</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В связи с объективной необходимостью повышения роли физической культуры в воспитании современных школьников, укреплении их здоровья, увеличения объёма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в 5, 7,8  классах введен третий час физической культуры.</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 xml:space="preserve">В Муниципальное бюджетное общеобразовательное учреждение "Челутаевская основная общеобразовательная школа № 2"языком обучения является </w:t>
      </w:r>
      <w:r w:rsidRPr="00AB0722">
        <w:rPr>
          <w:rFonts w:asciiTheme="majorBidi" w:hAnsiTheme="majorBidi" w:cstheme="majorBidi"/>
          <w:sz w:val="24"/>
          <w:szCs w:val="24"/>
        </w:rPr>
        <w:t>русский язык.</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При изучении предметов неосуществляется деление учащихся на подгруппы.</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w:t>
      </w:r>
      <w:r w:rsidR="00F27C6E">
        <w:rPr>
          <w:rStyle w:val="markedcontent"/>
          <w:rFonts w:asciiTheme="majorBidi" w:hAnsiTheme="majorBidi" w:cstheme="majorBidi"/>
          <w:sz w:val="24"/>
          <w:szCs w:val="24"/>
        </w:rPr>
        <w:t xml:space="preserve"> </w:t>
      </w:r>
      <w:r w:rsidRPr="00AB0722">
        <w:rPr>
          <w:rStyle w:val="markedcontent"/>
          <w:rFonts w:asciiTheme="majorBidi" w:hAnsiTheme="majorBidi" w:cstheme="majorBidi"/>
          <w:sz w:val="24"/>
          <w:szCs w:val="24"/>
        </w:rPr>
        <w:t>графиком.</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Все предметы обязательной части учебного плана оцениваются по четвертям. Предметы из части, формируемой участниками</w:t>
      </w:r>
      <w:r w:rsidR="00F27C6E">
        <w:rPr>
          <w:rStyle w:val="markedcontent"/>
          <w:rFonts w:asciiTheme="majorBidi" w:hAnsiTheme="majorBidi" w:cstheme="majorBidi"/>
          <w:sz w:val="24"/>
          <w:szCs w:val="24"/>
        </w:rPr>
        <w:t xml:space="preserve"> </w:t>
      </w:r>
      <w:r w:rsidRPr="00AB0722">
        <w:rPr>
          <w:rStyle w:val="markedcontent"/>
          <w:rFonts w:asciiTheme="majorBidi" w:hAnsiTheme="majorBidi" w:cstheme="majorBidi"/>
          <w:sz w:val="24"/>
          <w:szCs w:val="24"/>
        </w:rPr>
        <w:t>образовательных отношений, оцениваются по четвертям.</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Промежуточная</w:t>
      </w:r>
      <w:r w:rsidR="00F27C6E">
        <w:rPr>
          <w:rStyle w:val="markedcontent"/>
          <w:rFonts w:asciiTheme="majorBidi" w:hAnsiTheme="majorBidi" w:cstheme="majorBidi"/>
          <w:sz w:val="24"/>
          <w:szCs w:val="24"/>
        </w:rPr>
        <w:t xml:space="preserve"> </w:t>
      </w:r>
      <w:r w:rsidRPr="00AB0722">
        <w:rPr>
          <w:rStyle w:val="markedcontent"/>
          <w:rFonts w:asciiTheme="majorBidi" w:hAnsiTheme="majorBidi" w:cstheme="majorBidi"/>
          <w:sz w:val="24"/>
          <w:szCs w:val="24"/>
        </w:rPr>
        <w:t>аттестация проходит на последней учебной неделе четверти.</w:t>
      </w:r>
      <w:r w:rsidR="00F27C6E">
        <w:rPr>
          <w:rStyle w:val="markedcontent"/>
          <w:rFonts w:asciiTheme="majorBidi" w:hAnsiTheme="majorBidi" w:cstheme="majorBidi"/>
          <w:sz w:val="24"/>
          <w:szCs w:val="24"/>
        </w:rPr>
        <w:t xml:space="preserve"> </w:t>
      </w:r>
      <w:r w:rsidRPr="00AB0722">
        <w:rPr>
          <w:rStyle w:val="markedcontent"/>
          <w:rFonts w:asciiTheme="majorBidi" w:hAnsiTheme="majorBidi" w:cstheme="majorBidi"/>
          <w:sz w:val="24"/>
          <w:szCs w:val="24"/>
        </w:rPr>
        <w:t>Формы и порядок проведения промежуточной аттестации определяются «Положением о формах, периодичности и порядке</w:t>
      </w:r>
      <w:r w:rsidRPr="00AB0722">
        <w:rPr>
          <w:rStyle w:val="markedcontent"/>
          <w:rFonts w:asciiTheme="majorBidi" w:hAnsiTheme="majorBidi" w:cstheme="majorBidi"/>
          <w:sz w:val="24"/>
          <w:szCs w:val="24"/>
        </w:rPr>
        <w:br/>
        <w:t>текущего контроля успеваемости и промежуточной аттестации обучающихся Муниципальное бюджетное общеобразовательное учреждение "Челутаевская основная общеобразовательная школа № 2".</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Освоение основной образовательной программы</w:t>
      </w:r>
      <w:r w:rsidR="00F27C6E">
        <w:rPr>
          <w:rStyle w:val="markedcontent"/>
          <w:rFonts w:asciiTheme="majorBidi" w:hAnsiTheme="majorBidi" w:cstheme="majorBidi"/>
          <w:sz w:val="24"/>
          <w:szCs w:val="24"/>
        </w:rPr>
        <w:t xml:space="preserve"> </w:t>
      </w:r>
      <w:r w:rsidRPr="00AB0722">
        <w:rPr>
          <w:rStyle w:val="markedcontent"/>
          <w:rFonts w:asciiTheme="majorBidi" w:hAnsiTheme="majorBidi" w:cstheme="majorBidi"/>
          <w:sz w:val="24"/>
          <w:szCs w:val="24"/>
        </w:rPr>
        <w:t>основного общего образования завершается итоговой аттестацией.</w:t>
      </w:r>
    </w:p>
    <w:p w:rsidR="00AB0722" w:rsidRPr="00AB0722" w:rsidRDefault="00AB0722" w:rsidP="00AB0722">
      <w:pPr>
        <w:ind w:firstLine="567"/>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5лет.</w:t>
      </w:r>
    </w:p>
    <w:p w:rsidR="00AB0722" w:rsidRPr="00AB0722" w:rsidRDefault="00AB0722" w:rsidP="00AB0722">
      <w:pPr>
        <w:pStyle w:val="110"/>
        <w:spacing w:before="163"/>
        <w:ind w:left="2327" w:right="2208"/>
        <w:jc w:val="left"/>
      </w:pPr>
    </w:p>
    <w:p w:rsidR="00AB0722" w:rsidRPr="00AB0722" w:rsidRDefault="00AB0722" w:rsidP="00AB0722">
      <w:pPr>
        <w:pStyle w:val="110"/>
        <w:spacing w:before="163"/>
        <w:ind w:left="2327" w:right="2208"/>
        <w:jc w:val="left"/>
      </w:pPr>
    </w:p>
    <w:p w:rsidR="00AB0722" w:rsidRPr="00AB0722" w:rsidRDefault="00AB0722" w:rsidP="00AB0722">
      <w:pPr>
        <w:pStyle w:val="110"/>
        <w:spacing w:before="163"/>
        <w:ind w:left="2327" w:right="2208"/>
      </w:pPr>
    </w:p>
    <w:p w:rsidR="00AB0722" w:rsidRPr="00AB0722" w:rsidRDefault="00AB0722" w:rsidP="00AB0722">
      <w:pPr>
        <w:pStyle w:val="110"/>
        <w:spacing w:before="163"/>
        <w:ind w:left="2327" w:right="2208"/>
      </w:pPr>
      <w:r w:rsidRPr="00AB0722">
        <w:t>УМКпореализацииосновногообщегообразования.</w:t>
      </w:r>
    </w:p>
    <w:p w:rsidR="00AB0722" w:rsidRPr="00AB0722" w:rsidRDefault="00AB0722" w:rsidP="00AB0722">
      <w:pPr>
        <w:pStyle w:val="a3"/>
        <w:spacing w:before="11"/>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
        <w:gridCol w:w="834"/>
        <w:gridCol w:w="26"/>
        <w:gridCol w:w="3419"/>
        <w:gridCol w:w="200"/>
        <w:gridCol w:w="4505"/>
        <w:gridCol w:w="509"/>
      </w:tblGrid>
      <w:tr w:rsidR="00AB0722" w:rsidRPr="00AB0722" w:rsidTr="00F27C6E">
        <w:trPr>
          <w:trHeight w:val="532"/>
        </w:trPr>
        <w:tc>
          <w:tcPr>
            <w:tcW w:w="860" w:type="dxa"/>
            <w:gridSpan w:val="2"/>
          </w:tcPr>
          <w:p w:rsidR="00AB0722" w:rsidRPr="00AB0722" w:rsidRDefault="00AB0722" w:rsidP="00F27C6E">
            <w:pPr>
              <w:pStyle w:val="TableParagraph"/>
              <w:spacing w:line="273" w:lineRule="exact"/>
              <w:rPr>
                <w:b/>
                <w:sz w:val="24"/>
                <w:szCs w:val="24"/>
              </w:rPr>
            </w:pPr>
            <w:r w:rsidRPr="00AB0722">
              <w:rPr>
                <w:b/>
                <w:sz w:val="24"/>
                <w:szCs w:val="24"/>
              </w:rPr>
              <w:t>Класс</w:t>
            </w:r>
          </w:p>
        </w:tc>
        <w:tc>
          <w:tcPr>
            <w:tcW w:w="3645" w:type="dxa"/>
            <w:gridSpan w:val="3"/>
          </w:tcPr>
          <w:p w:rsidR="00AB0722" w:rsidRPr="00AB0722" w:rsidRDefault="00AB0722" w:rsidP="00F27C6E">
            <w:pPr>
              <w:pStyle w:val="TableParagraph"/>
              <w:spacing w:line="273" w:lineRule="exact"/>
              <w:ind w:left="1208" w:right="1203"/>
              <w:jc w:val="center"/>
              <w:rPr>
                <w:b/>
                <w:sz w:val="24"/>
                <w:szCs w:val="24"/>
              </w:rPr>
            </w:pPr>
            <w:r w:rsidRPr="00AB0722">
              <w:rPr>
                <w:b/>
                <w:sz w:val="24"/>
                <w:szCs w:val="24"/>
              </w:rPr>
              <w:t>Предмет</w:t>
            </w:r>
          </w:p>
        </w:tc>
        <w:tc>
          <w:tcPr>
            <w:tcW w:w="5014" w:type="dxa"/>
            <w:gridSpan w:val="2"/>
          </w:tcPr>
          <w:p w:rsidR="00AB0722" w:rsidRPr="00AB0722" w:rsidRDefault="00AB0722" w:rsidP="00F27C6E">
            <w:pPr>
              <w:pStyle w:val="TableParagraph"/>
              <w:spacing w:line="273" w:lineRule="exact"/>
              <w:ind w:left="115" w:right="106"/>
              <w:jc w:val="center"/>
              <w:rPr>
                <w:b/>
                <w:sz w:val="24"/>
                <w:szCs w:val="24"/>
              </w:rPr>
            </w:pPr>
            <w:r w:rsidRPr="00AB0722">
              <w:rPr>
                <w:b/>
                <w:sz w:val="24"/>
                <w:szCs w:val="24"/>
              </w:rPr>
              <w:t>Автор</w:t>
            </w:r>
          </w:p>
        </w:tc>
      </w:tr>
      <w:tr w:rsidR="00AB0722" w:rsidRPr="00AB0722" w:rsidTr="00F27C6E">
        <w:trPr>
          <w:trHeight w:val="326"/>
        </w:trPr>
        <w:tc>
          <w:tcPr>
            <w:tcW w:w="860" w:type="dxa"/>
            <w:gridSpan w:val="2"/>
            <w:vMerge w:val="restart"/>
          </w:tcPr>
          <w:p w:rsidR="00AB0722" w:rsidRPr="00AB0722" w:rsidRDefault="00AB0722" w:rsidP="00F27C6E">
            <w:pPr>
              <w:pStyle w:val="TableParagraph"/>
              <w:spacing w:line="273" w:lineRule="exact"/>
              <w:ind w:left="8"/>
              <w:jc w:val="center"/>
              <w:rPr>
                <w:b/>
                <w:sz w:val="24"/>
                <w:szCs w:val="24"/>
              </w:rPr>
            </w:pPr>
            <w:r w:rsidRPr="00AB0722">
              <w:rPr>
                <w:b/>
                <w:sz w:val="24"/>
                <w:szCs w:val="24"/>
              </w:rPr>
              <w:t>5</w:t>
            </w:r>
          </w:p>
        </w:tc>
        <w:tc>
          <w:tcPr>
            <w:tcW w:w="3645" w:type="dxa"/>
            <w:gridSpan w:val="3"/>
          </w:tcPr>
          <w:p w:rsidR="00AB0722" w:rsidRPr="00AB0722" w:rsidRDefault="00AB0722" w:rsidP="00F27C6E">
            <w:pPr>
              <w:pStyle w:val="TableParagraph"/>
              <w:ind w:left="1199"/>
              <w:rPr>
                <w:sz w:val="24"/>
                <w:szCs w:val="24"/>
              </w:rPr>
            </w:pPr>
            <w:r w:rsidRPr="00AB0722">
              <w:rPr>
                <w:sz w:val="24"/>
                <w:szCs w:val="24"/>
              </w:rPr>
              <w:t>Математика</w:t>
            </w:r>
          </w:p>
        </w:tc>
        <w:tc>
          <w:tcPr>
            <w:tcW w:w="5014" w:type="dxa"/>
            <w:gridSpan w:val="2"/>
          </w:tcPr>
          <w:p w:rsidR="00AB0722" w:rsidRPr="00AB0722" w:rsidRDefault="00AB0722" w:rsidP="00F27C6E">
            <w:pPr>
              <w:pStyle w:val="TableParagraph"/>
              <w:ind w:left="115" w:right="106"/>
              <w:jc w:val="center"/>
              <w:rPr>
                <w:sz w:val="24"/>
                <w:szCs w:val="24"/>
              </w:rPr>
            </w:pPr>
            <w:r w:rsidRPr="00AB0722">
              <w:rPr>
                <w:sz w:val="24"/>
                <w:szCs w:val="24"/>
              </w:rPr>
              <w:t>Мерзляк.,5-6 классы</w:t>
            </w:r>
          </w:p>
        </w:tc>
      </w:tr>
      <w:tr w:rsidR="00AB0722" w:rsidRPr="00AB0722" w:rsidTr="00F27C6E">
        <w:trPr>
          <w:trHeight w:val="273"/>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spacing w:line="253" w:lineRule="exact"/>
              <w:ind w:left="997"/>
              <w:rPr>
                <w:sz w:val="24"/>
                <w:szCs w:val="24"/>
              </w:rPr>
            </w:pPr>
            <w:r w:rsidRPr="00AB0722">
              <w:rPr>
                <w:sz w:val="24"/>
                <w:szCs w:val="24"/>
              </w:rPr>
              <w:t>История</w:t>
            </w:r>
            <w:r w:rsidR="00F27C6E">
              <w:rPr>
                <w:sz w:val="24"/>
                <w:szCs w:val="24"/>
              </w:rPr>
              <w:t xml:space="preserve"> </w:t>
            </w:r>
            <w:r w:rsidRPr="00AB0722">
              <w:rPr>
                <w:sz w:val="24"/>
                <w:szCs w:val="24"/>
              </w:rPr>
              <w:t>России</w:t>
            </w:r>
          </w:p>
        </w:tc>
        <w:tc>
          <w:tcPr>
            <w:tcW w:w="5014" w:type="dxa"/>
            <w:gridSpan w:val="2"/>
          </w:tcPr>
          <w:p w:rsidR="00AB0722" w:rsidRPr="00AB0722" w:rsidRDefault="00AB0722" w:rsidP="00F27C6E">
            <w:pPr>
              <w:pStyle w:val="TableParagraph"/>
              <w:spacing w:line="253" w:lineRule="exact"/>
              <w:ind w:left="115" w:right="103"/>
              <w:jc w:val="center"/>
              <w:rPr>
                <w:sz w:val="24"/>
                <w:szCs w:val="24"/>
              </w:rPr>
            </w:pPr>
            <w:r w:rsidRPr="00AB0722">
              <w:rPr>
                <w:sz w:val="24"/>
                <w:szCs w:val="24"/>
              </w:rPr>
              <w:t>Арсентьев Н.М,ДаниловА.А</w:t>
            </w:r>
          </w:p>
        </w:tc>
      </w:tr>
      <w:tr w:rsidR="00AB0722" w:rsidRPr="00AB0722" w:rsidTr="00F27C6E">
        <w:trPr>
          <w:trHeight w:val="278"/>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spacing w:line="259" w:lineRule="exact"/>
              <w:ind w:right="860"/>
              <w:jc w:val="right"/>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5014" w:type="dxa"/>
            <w:gridSpan w:val="2"/>
          </w:tcPr>
          <w:p w:rsidR="00AB0722" w:rsidRPr="00AB0722" w:rsidRDefault="00AB0722" w:rsidP="00F27C6E">
            <w:pPr>
              <w:pStyle w:val="TableParagraph"/>
              <w:spacing w:line="259" w:lineRule="exact"/>
              <w:ind w:left="115" w:right="107"/>
              <w:jc w:val="center"/>
              <w:rPr>
                <w:sz w:val="24"/>
                <w:szCs w:val="24"/>
              </w:rPr>
            </w:pPr>
            <w:r w:rsidRPr="00AB0722">
              <w:rPr>
                <w:sz w:val="24"/>
                <w:szCs w:val="24"/>
              </w:rPr>
              <w:t>АгибаловаЕ.В,ДонскойГ.М</w:t>
            </w:r>
          </w:p>
        </w:tc>
      </w:tr>
      <w:tr w:rsidR="00AB0722" w:rsidRPr="00AB0722" w:rsidTr="00F27C6E">
        <w:trPr>
          <w:trHeight w:val="551"/>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132"/>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5014" w:type="dxa"/>
            <w:gridSpan w:val="2"/>
          </w:tcPr>
          <w:p w:rsidR="00AB0722" w:rsidRPr="00AB0722" w:rsidRDefault="00AB0722" w:rsidP="00F27C6E">
            <w:pPr>
              <w:pStyle w:val="TableParagraph"/>
              <w:ind w:left="115" w:right="107"/>
              <w:jc w:val="center"/>
              <w:rPr>
                <w:sz w:val="24"/>
                <w:szCs w:val="24"/>
              </w:rPr>
            </w:pPr>
            <w:r w:rsidRPr="00AB0722">
              <w:rPr>
                <w:sz w:val="24"/>
                <w:szCs w:val="24"/>
              </w:rPr>
              <w:t>РазумовскаяМ.М.,ЛьвоваС.И.,КапиносВ.И.</w:t>
            </w:r>
          </w:p>
          <w:p w:rsidR="00AB0722" w:rsidRPr="00AB0722" w:rsidRDefault="00AB0722" w:rsidP="00F27C6E">
            <w:pPr>
              <w:pStyle w:val="TableParagraph"/>
              <w:spacing w:before="2" w:line="261" w:lineRule="exact"/>
              <w:ind w:right="107"/>
              <w:jc w:val="center"/>
              <w:rPr>
                <w:sz w:val="24"/>
                <w:szCs w:val="24"/>
              </w:rPr>
            </w:pPr>
            <w:r w:rsidRPr="00AB0722">
              <w:rPr>
                <w:sz w:val="24"/>
                <w:szCs w:val="24"/>
              </w:rPr>
              <w:t>идр.</w:t>
            </w:r>
          </w:p>
        </w:tc>
      </w:tr>
      <w:tr w:rsidR="00AB0722" w:rsidRPr="00AB0722" w:rsidTr="00F27C6E">
        <w:trPr>
          <w:trHeight w:val="359"/>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211" w:right="1203"/>
              <w:jc w:val="center"/>
              <w:rPr>
                <w:sz w:val="24"/>
                <w:szCs w:val="24"/>
              </w:rPr>
            </w:pPr>
            <w:r w:rsidRPr="00AB0722">
              <w:rPr>
                <w:sz w:val="24"/>
                <w:szCs w:val="24"/>
              </w:rPr>
              <w:t>Литература</w:t>
            </w:r>
          </w:p>
        </w:tc>
        <w:tc>
          <w:tcPr>
            <w:tcW w:w="5014" w:type="dxa"/>
            <w:gridSpan w:val="2"/>
          </w:tcPr>
          <w:p w:rsidR="00AB0722" w:rsidRPr="00AB0722" w:rsidRDefault="00AB0722" w:rsidP="00F27C6E">
            <w:pPr>
              <w:pStyle w:val="TableParagraph"/>
              <w:ind w:left="109" w:right="107"/>
              <w:jc w:val="center"/>
              <w:rPr>
                <w:sz w:val="24"/>
                <w:szCs w:val="24"/>
              </w:rPr>
            </w:pPr>
            <w:r w:rsidRPr="00AB0722">
              <w:rPr>
                <w:sz w:val="24"/>
                <w:szCs w:val="24"/>
              </w:rPr>
              <w:t>КоровинаВ.Я,ЖуравлёвВ.П</w:t>
            </w:r>
          </w:p>
        </w:tc>
      </w:tr>
      <w:tr w:rsidR="00AB0722" w:rsidRPr="00AB0722" w:rsidTr="00F27C6E">
        <w:trPr>
          <w:trHeight w:val="345"/>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211" w:right="1200"/>
              <w:jc w:val="center"/>
              <w:rPr>
                <w:sz w:val="24"/>
                <w:szCs w:val="24"/>
              </w:rPr>
            </w:pPr>
            <w:r w:rsidRPr="00AB0722">
              <w:rPr>
                <w:sz w:val="24"/>
                <w:szCs w:val="24"/>
              </w:rPr>
              <w:t>Биология</w:t>
            </w:r>
          </w:p>
        </w:tc>
        <w:tc>
          <w:tcPr>
            <w:tcW w:w="5014" w:type="dxa"/>
            <w:gridSpan w:val="2"/>
          </w:tcPr>
          <w:p w:rsidR="00AB0722" w:rsidRPr="00AB0722" w:rsidRDefault="00AB0722" w:rsidP="00F27C6E">
            <w:pPr>
              <w:pStyle w:val="TableParagraph"/>
              <w:ind w:left="115" w:right="104"/>
              <w:jc w:val="center"/>
              <w:rPr>
                <w:sz w:val="24"/>
                <w:szCs w:val="24"/>
              </w:rPr>
            </w:pPr>
            <w:r w:rsidRPr="00AB0722">
              <w:rPr>
                <w:sz w:val="24"/>
                <w:szCs w:val="24"/>
              </w:rPr>
              <w:t>КонстантиновВ.М,БабенкоВ.Г</w:t>
            </w:r>
          </w:p>
        </w:tc>
      </w:tr>
      <w:tr w:rsidR="00AB0722" w:rsidRPr="00AB0722" w:rsidTr="00F27C6E">
        <w:trPr>
          <w:trHeight w:val="345"/>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211" w:right="1195"/>
              <w:jc w:val="center"/>
              <w:rPr>
                <w:sz w:val="24"/>
                <w:szCs w:val="24"/>
              </w:rPr>
            </w:pPr>
            <w:r w:rsidRPr="00AB0722">
              <w:rPr>
                <w:sz w:val="24"/>
                <w:szCs w:val="24"/>
              </w:rPr>
              <w:t>География</w:t>
            </w:r>
          </w:p>
        </w:tc>
        <w:tc>
          <w:tcPr>
            <w:tcW w:w="5014" w:type="dxa"/>
            <w:gridSpan w:val="2"/>
          </w:tcPr>
          <w:p w:rsidR="00AB0722" w:rsidRPr="00AB0722" w:rsidRDefault="00AB0722" w:rsidP="00F27C6E">
            <w:pPr>
              <w:pStyle w:val="TableParagraph"/>
              <w:ind w:left="115" w:right="105"/>
              <w:jc w:val="center"/>
              <w:rPr>
                <w:sz w:val="24"/>
                <w:szCs w:val="24"/>
              </w:rPr>
            </w:pPr>
            <w:r w:rsidRPr="00AB0722">
              <w:rPr>
                <w:sz w:val="24"/>
                <w:szCs w:val="24"/>
              </w:rPr>
              <w:t>АлексеевА.И</w:t>
            </w:r>
          </w:p>
        </w:tc>
      </w:tr>
      <w:tr w:rsidR="00AB0722" w:rsidRPr="00AB0722" w:rsidTr="00F27C6E">
        <w:trPr>
          <w:trHeight w:val="359"/>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right="907"/>
              <w:jc w:val="right"/>
              <w:rPr>
                <w:sz w:val="24"/>
                <w:szCs w:val="24"/>
              </w:rPr>
            </w:pPr>
            <w:r w:rsidRPr="00AB0722">
              <w:rPr>
                <w:sz w:val="24"/>
                <w:szCs w:val="24"/>
              </w:rPr>
              <w:t>Английский</w:t>
            </w:r>
            <w:r w:rsidR="00F27C6E">
              <w:rPr>
                <w:sz w:val="24"/>
                <w:szCs w:val="24"/>
              </w:rPr>
              <w:t xml:space="preserve"> </w:t>
            </w:r>
            <w:r w:rsidRPr="00AB0722">
              <w:rPr>
                <w:sz w:val="24"/>
                <w:szCs w:val="24"/>
              </w:rPr>
              <w:t>язык</w:t>
            </w:r>
          </w:p>
        </w:tc>
        <w:tc>
          <w:tcPr>
            <w:tcW w:w="5014" w:type="dxa"/>
            <w:gridSpan w:val="2"/>
          </w:tcPr>
          <w:p w:rsidR="00AB0722" w:rsidRPr="00AB0722" w:rsidRDefault="00AB0722" w:rsidP="00F27C6E">
            <w:pPr>
              <w:pStyle w:val="TableParagraph"/>
              <w:ind w:left="115" w:right="107"/>
              <w:jc w:val="center"/>
              <w:rPr>
                <w:sz w:val="24"/>
                <w:szCs w:val="24"/>
              </w:rPr>
            </w:pPr>
            <w:r w:rsidRPr="00AB0722">
              <w:rPr>
                <w:sz w:val="24"/>
                <w:szCs w:val="24"/>
              </w:rPr>
              <w:t>АфанасьеваО.В,МихееваИ.В</w:t>
            </w:r>
          </w:p>
        </w:tc>
      </w:tr>
      <w:tr w:rsidR="00AB0722" w:rsidRPr="00AB0722" w:rsidTr="00F27C6E">
        <w:trPr>
          <w:trHeight w:val="345"/>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012"/>
              <w:rPr>
                <w:sz w:val="24"/>
                <w:szCs w:val="24"/>
              </w:rPr>
            </w:pPr>
          </w:p>
        </w:tc>
        <w:tc>
          <w:tcPr>
            <w:tcW w:w="5014" w:type="dxa"/>
            <w:gridSpan w:val="2"/>
          </w:tcPr>
          <w:p w:rsidR="00AB0722" w:rsidRPr="00AB0722" w:rsidRDefault="00AB0722" w:rsidP="00F27C6E">
            <w:pPr>
              <w:pStyle w:val="TableParagraph"/>
              <w:ind w:left="115" w:right="99"/>
              <w:jc w:val="center"/>
              <w:rPr>
                <w:sz w:val="24"/>
                <w:szCs w:val="24"/>
              </w:rPr>
            </w:pPr>
          </w:p>
        </w:tc>
      </w:tr>
      <w:tr w:rsidR="00AB0722" w:rsidRPr="00AB0722" w:rsidTr="00F27C6E">
        <w:trPr>
          <w:trHeight w:val="345"/>
        </w:trPr>
        <w:tc>
          <w:tcPr>
            <w:tcW w:w="860" w:type="dxa"/>
            <w:gridSpan w:val="2"/>
            <w:vMerge/>
            <w:tcBorders>
              <w:top w:val="nil"/>
            </w:tcBorders>
          </w:tcPr>
          <w:p w:rsidR="00AB0722" w:rsidRPr="00AB0722" w:rsidRDefault="00AB0722" w:rsidP="00F27C6E">
            <w:pPr>
              <w:rPr>
                <w:sz w:val="24"/>
                <w:szCs w:val="24"/>
              </w:rPr>
            </w:pPr>
          </w:p>
        </w:tc>
        <w:tc>
          <w:tcPr>
            <w:tcW w:w="3645" w:type="dxa"/>
            <w:gridSpan w:val="3"/>
          </w:tcPr>
          <w:p w:rsidR="00AB0722" w:rsidRPr="00AB0722" w:rsidRDefault="00AB0722" w:rsidP="00F27C6E">
            <w:pPr>
              <w:pStyle w:val="TableParagraph"/>
              <w:ind w:left="1223"/>
              <w:rPr>
                <w:sz w:val="24"/>
                <w:szCs w:val="24"/>
              </w:rPr>
            </w:pPr>
            <w:r w:rsidRPr="00AB0722">
              <w:rPr>
                <w:sz w:val="24"/>
                <w:szCs w:val="24"/>
              </w:rPr>
              <w:t>Технология</w:t>
            </w:r>
          </w:p>
        </w:tc>
        <w:tc>
          <w:tcPr>
            <w:tcW w:w="5014" w:type="dxa"/>
            <w:gridSpan w:val="2"/>
          </w:tcPr>
          <w:p w:rsidR="00AB0722" w:rsidRPr="00AB0722" w:rsidRDefault="00AB0722" w:rsidP="00F27C6E">
            <w:pPr>
              <w:pStyle w:val="TableParagraph"/>
              <w:ind w:left="115" w:right="102"/>
              <w:jc w:val="center"/>
              <w:rPr>
                <w:sz w:val="24"/>
                <w:szCs w:val="24"/>
              </w:rPr>
            </w:pPr>
            <w:r w:rsidRPr="00AB0722">
              <w:rPr>
                <w:sz w:val="24"/>
                <w:szCs w:val="24"/>
              </w:rPr>
              <w:t>Синица Н.В,СамородскийП.С</w:t>
            </w:r>
          </w:p>
        </w:tc>
      </w:tr>
      <w:tr w:rsidR="00AB0722" w:rsidRPr="00AB0722" w:rsidTr="00F27C6E">
        <w:trPr>
          <w:gridBefore w:val="1"/>
          <w:wBefore w:w="26" w:type="dxa"/>
          <w:trHeight w:val="345"/>
        </w:trPr>
        <w:tc>
          <w:tcPr>
            <w:tcW w:w="860" w:type="dxa"/>
            <w:gridSpan w:val="2"/>
            <w:vMerge w:val="restart"/>
          </w:tcPr>
          <w:p w:rsidR="00AB0722" w:rsidRPr="00AB0722" w:rsidRDefault="00AB0722" w:rsidP="00F27C6E">
            <w:pPr>
              <w:pStyle w:val="TableParagraph"/>
              <w:spacing w:line="273" w:lineRule="exact"/>
              <w:ind w:left="9"/>
              <w:jc w:val="center"/>
              <w:rPr>
                <w:b/>
                <w:sz w:val="24"/>
                <w:szCs w:val="24"/>
              </w:rPr>
            </w:pPr>
            <w:r w:rsidRPr="00AB0722">
              <w:rPr>
                <w:b/>
                <w:sz w:val="24"/>
                <w:szCs w:val="24"/>
              </w:rPr>
              <w:t>6</w:t>
            </w:r>
          </w:p>
        </w:tc>
        <w:tc>
          <w:tcPr>
            <w:tcW w:w="3419" w:type="dxa"/>
          </w:tcPr>
          <w:p w:rsidR="00AB0722" w:rsidRPr="00AB0722" w:rsidRDefault="00AB0722" w:rsidP="00F27C6E">
            <w:pPr>
              <w:pStyle w:val="TableParagraph"/>
              <w:ind w:left="737" w:right="733"/>
              <w:jc w:val="center"/>
              <w:rPr>
                <w:sz w:val="24"/>
                <w:szCs w:val="24"/>
              </w:rPr>
            </w:pPr>
            <w:r w:rsidRPr="00AB0722">
              <w:rPr>
                <w:sz w:val="24"/>
                <w:szCs w:val="24"/>
              </w:rPr>
              <w:t>Математика</w:t>
            </w:r>
          </w:p>
        </w:tc>
        <w:tc>
          <w:tcPr>
            <w:tcW w:w="5214" w:type="dxa"/>
            <w:gridSpan w:val="3"/>
          </w:tcPr>
          <w:p w:rsidR="00AB0722" w:rsidRPr="00AB0722" w:rsidRDefault="00AB0722" w:rsidP="00F27C6E">
            <w:pPr>
              <w:pStyle w:val="TableParagraph"/>
              <w:ind w:left="215" w:right="203"/>
              <w:jc w:val="center"/>
              <w:rPr>
                <w:sz w:val="24"/>
                <w:szCs w:val="24"/>
              </w:rPr>
            </w:pPr>
            <w:r w:rsidRPr="00AB0722">
              <w:rPr>
                <w:sz w:val="24"/>
                <w:szCs w:val="24"/>
              </w:rPr>
              <w:t>Мерзляк.,5-6 классы</w:t>
            </w:r>
          </w:p>
        </w:tc>
      </w:tr>
      <w:tr w:rsidR="00AB0722" w:rsidRPr="00AB0722" w:rsidTr="00F27C6E">
        <w:trPr>
          <w:gridBefore w:val="1"/>
          <w:wBefore w:w="26" w:type="dxa"/>
          <w:trHeight w:val="317"/>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9" w:right="733"/>
              <w:jc w:val="center"/>
              <w:rPr>
                <w:sz w:val="24"/>
                <w:szCs w:val="24"/>
              </w:rPr>
            </w:pPr>
            <w:r w:rsidRPr="00AB0722">
              <w:rPr>
                <w:sz w:val="24"/>
                <w:szCs w:val="24"/>
              </w:rPr>
              <w:t>История</w:t>
            </w:r>
            <w:r w:rsidR="00F27C6E">
              <w:rPr>
                <w:sz w:val="24"/>
                <w:szCs w:val="24"/>
              </w:rPr>
              <w:t xml:space="preserve"> </w:t>
            </w:r>
            <w:r w:rsidRPr="00AB0722">
              <w:rPr>
                <w:sz w:val="24"/>
                <w:szCs w:val="24"/>
              </w:rPr>
              <w:t>России</w:t>
            </w:r>
          </w:p>
        </w:tc>
        <w:tc>
          <w:tcPr>
            <w:tcW w:w="5214" w:type="dxa"/>
            <w:gridSpan w:val="3"/>
          </w:tcPr>
          <w:p w:rsidR="00AB0722" w:rsidRPr="00AB0722" w:rsidRDefault="00AB0722" w:rsidP="00F27C6E">
            <w:pPr>
              <w:pStyle w:val="TableParagraph"/>
              <w:ind w:left="215" w:right="197"/>
              <w:jc w:val="center"/>
              <w:rPr>
                <w:sz w:val="24"/>
                <w:szCs w:val="24"/>
              </w:rPr>
            </w:pPr>
            <w:r w:rsidRPr="00AB0722">
              <w:rPr>
                <w:sz w:val="24"/>
                <w:szCs w:val="24"/>
              </w:rPr>
              <w:t>Арсентьев Н.М,ДаниловА.А</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5214" w:type="dxa"/>
            <w:gridSpan w:val="3"/>
          </w:tcPr>
          <w:p w:rsidR="00AB0722" w:rsidRPr="00AB0722" w:rsidRDefault="00AB0722" w:rsidP="00F27C6E">
            <w:pPr>
              <w:pStyle w:val="TableParagraph"/>
              <w:ind w:left="215" w:right="204"/>
              <w:jc w:val="center"/>
              <w:rPr>
                <w:sz w:val="24"/>
                <w:szCs w:val="24"/>
              </w:rPr>
            </w:pPr>
            <w:r w:rsidRPr="00AB0722">
              <w:rPr>
                <w:sz w:val="24"/>
                <w:szCs w:val="24"/>
              </w:rPr>
              <w:t>АгибаловаЕ.В,ДонскойГ.М</w:t>
            </w: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Обществознание</w:t>
            </w:r>
          </w:p>
        </w:tc>
        <w:tc>
          <w:tcPr>
            <w:tcW w:w="5214" w:type="dxa"/>
            <w:gridSpan w:val="3"/>
          </w:tcPr>
          <w:p w:rsidR="00AB0722" w:rsidRPr="00AB0722" w:rsidRDefault="00AB0722" w:rsidP="00F27C6E">
            <w:pPr>
              <w:pStyle w:val="TableParagraph"/>
              <w:ind w:left="213" w:right="206"/>
              <w:jc w:val="center"/>
              <w:rPr>
                <w:sz w:val="24"/>
                <w:szCs w:val="24"/>
              </w:rPr>
            </w:pPr>
            <w:r w:rsidRPr="00AB0722">
              <w:rPr>
                <w:sz w:val="24"/>
                <w:szCs w:val="24"/>
              </w:rPr>
              <w:t>БоголюбоваЛН,Иванова ЛФ</w:t>
            </w:r>
          </w:p>
        </w:tc>
      </w:tr>
      <w:tr w:rsidR="00AB0722" w:rsidRPr="00AB0722" w:rsidTr="00F27C6E">
        <w:trPr>
          <w:gridBefore w:val="1"/>
          <w:wBefore w:w="26" w:type="dxa"/>
          <w:trHeight w:val="55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2"/>
              <w:jc w:val="center"/>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5214" w:type="dxa"/>
            <w:gridSpan w:val="3"/>
          </w:tcPr>
          <w:p w:rsidR="00AB0722" w:rsidRPr="00AB0722" w:rsidRDefault="00AB0722" w:rsidP="00F27C6E">
            <w:pPr>
              <w:pStyle w:val="TableParagraph"/>
              <w:ind w:left="215" w:right="206"/>
              <w:jc w:val="center"/>
              <w:rPr>
                <w:sz w:val="24"/>
                <w:szCs w:val="24"/>
              </w:rPr>
            </w:pPr>
            <w:r w:rsidRPr="00AB0722">
              <w:rPr>
                <w:sz w:val="24"/>
                <w:szCs w:val="24"/>
              </w:rPr>
              <w:t>РазумовскаяМ.М.,ЛьвоваС.И.,Капинос</w:t>
            </w:r>
          </w:p>
          <w:p w:rsidR="00AB0722" w:rsidRPr="00AB0722" w:rsidRDefault="00AB0722" w:rsidP="00F27C6E">
            <w:pPr>
              <w:pStyle w:val="TableParagraph"/>
              <w:spacing w:before="2" w:line="261" w:lineRule="exact"/>
              <w:ind w:left="215" w:right="203"/>
              <w:jc w:val="center"/>
              <w:rPr>
                <w:sz w:val="24"/>
                <w:szCs w:val="24"/>
              </w:rPr>
            </w:pPr>
            <w:r w:rsidRPr="00AB0722">
              <w:rPr>
                <w:sz w:val="24"/>
                <w:szCs w:val="24"/>
              </w:rPr>
              <w:t>В.И.идр</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6" w:right="733"/>
              <w:jc w:val="center"/>
              <w:rPr>
                <w:sz w:val="24"/>
                <w:szCs w:val="24"/>
              </w:rPr>
            </w:pPr>
            <w:r w:rsidRPr="00AB0722">
              <w:rPr>
                <w:sz w:val="24"/>
                <w:szCs w:val="24"/>
              </w:rPr>
              <w:t>Литература</w:t>
            </w:r>
          </w:p>
        </w:tc>
        <w:tc>
          <w:tcPr>
            <w:tcW w:w="5214" w:type="dxa"/>
            <w:gridSpan w:val="3"/>
          </w:tcPr>
          <w:p w:rsidR="00AB0722" w:rsidRPr="00AB0722" w:rsidRDefault="00AB0722" w:rsidP="00F27C6E">
            <w:pPr>
              <w:pStyle w:val="TableParagraph"/>
              <w:ind w:left="211" w:right="206"/>
              <w:jc w:val="center"/>
              <w:rPr>
                <w:sz w:val="24"/>
                <w:szCs w:val="24"/>
              </w:rPr>
            </w:pPr>
            <w:r w:rsidRPr="00AB0722">
              <w:rPr>
                <w:sz w:val="24"/>
                <w:szCs w:val="24"/>
              </w:rPr>
              <w:t>КоровинаВ.Я,ЖуравлёвВ.П</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Биология</w:t>
            </w:r>
          </w:p>
        </w:tc>
        <w:tc>
          <w:tcPr>
            <w:tcW w:w="5214" w:type="dxa"/>
            <w:gridSpan w:val="3"/>
          </w:tcPr>
          <w:p w:rsidR="00AB0722" w:rsidRPr="00AB0722" w:rsidRDefault="00AB0722" w:rsidP="00F27C6E">
            <w:pPr>
              <w:pStyle w:val="TableParagraph"/>
              <w:ind w:left="215" w:right="202"/>
              <w:jc w:val="center"/>
              <w:rPr>
                <w:sz w:val="24"/>
                <w:szCs w:val="24"/>
              </w:rPr>
            </w:pPr>
            <w:r w:rsidRPr="00AB0722">
              <w:rPr>
                <w:sz w:val="24"/>
                <w:szCs w:val="24"/>
              </w:rPr>
              <w:t>КонстантиновВ.М,БабенкоВ.Г</w:t>
            </w: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28"/>
              <w:jc w:val="center"/>
              <w:rPr>
                <w:sz w:val="24"/>
                <w:szCs w:val="24"/>
              </w:rPr>
            </w:pPr>
            <w:r w:rsidRPr="00AB0722">
              <w:rPr>
                <w:sz w:val="24"/>
                <w:szCs w:val="24"/>
              </w:rPr>
              <w:t>География</w:t>
            </w:r>
          </w:p>
        </w:tc>
        <w:tc>
          <w:tcPr>
            <w:tcW w:w="5214" w:type="dxa"/>
            <w:gridSpan w:val="3"/>
          </w:tcPr>
          <w:p w:rsidR="00AB0722" w:rsidRPr="00AB0722" w:rsidRDefault="00AB0722" w:rsidP="00F27C6E">
            <w:pPr>
              <w:pStyle w:val="TableParagraph"/>
              <w:ind w:left="215" w:right="203"/>
              <w:jc w:val="center"/>
              <w:rPr>
                <w:sz w:val="24"/>
                <w:szCs w:val="24"/>
              </w:rPr>
            </w:pPr>
            <w:r w:rsidRPr="00AB0722">
              <w:rPr>
                <w:sz w:val="24"/>
                <w:szCs w:val="24"/>
              </w:rPr>
              <w:t>АлексеевА.И</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73" w:lineRule="exact"/>
              <w:ind w:left="740" w:right="733"/>
              <w:jc w:val="center"/>
              <w:rPr>
                <w:sz w:val="24"/>
                <w:szCs w:val="24"/>
              </w:rPr>
            </w:pPr>
            <w:r w:rsidRPr="00AB0722">
              <w:rPr>
                <w:sz w:val="24"/>
                <w:szCs w:val="24"/>
              </w:rPr>
              <w:t>Английский</w:t>
            </w:r>
            <w:r w:rsidR="00F27C6E">
              <w:rPr>
                <w:sz w:val="24"/>
                <w:szCs w:val="24"/>
              </w:rPr>
              <w:t xml:space="preserve"> </w:t>
            </w:r>
            <w:r w:rsidRPr="00AB0722">
              <w:rPr>
                <w:sz w:val="24"/>
                <w:szCs w:val="24"/>
              </w:rPr>
              <w:t>язык</w:t>
            </w:r>
          </w:p>
        </w:tc>
        <w:tc>
          <w:tcPr>
            <w:tcW w:w="5214" w:type="dxa"/>
            <w:gridSpan w:val="3"/>
          </w:tcPr>
          <w:p w:rsidR="00AB0722" w:rsidRPr="00AB0722" w:rsidRDefault="00AB0722" w:rsidP="00F27C6E">
            <w:pPr>
              <w:pStyle w:val="TableParagraph"/>
              <w:spacing w:line="273" w:lineRule="exact"/>
              <w:ind w:left="215" w:right="204"/>
              <w:jc w:val="center"/>
              <w:rPr>
                <w:sz w:val="24"/>
                <w:szCs w:val="24"/>
              </w:rPr>
            </w:pPr>
            <w:r w:rsidRPr="00AB0722">
              <w:rPr>
                <w:sz w:val="24"/>
                <w:szCs w:val="24"/>
              </w:rPr>
              <w:t>АфанасьеваО.В,МихееваИ.В</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6" w:right="733"/>
              <w:jc w:val="center"/>
              <w:rPr>
                <w:sz w:val="24"/>
                <w:szCs w:val="24"/>
              </w:rPr>
            </w:pPr>
          </w:p>
        </w:tc>
        <w:tc>
          <w:tcPr>
            <w:tcW w:w="5214" w:type="dxa"/>
            <w:gridSpan w:val="3"/>
          </w:tcPr>
          <w:p w:rsidR="00AB0722" w:rsidRPr="00AB0722" w:rsidRDefault="00AB0722" w:rsidP="00F27C6E">
            <w:pPr>
              <w:pStyle w:val="TableParagraph"/>
              <w:ind w:left="215" w:right="201"/>
              <w:jc w:val="center"/>
              <w:rPr>
                <w:sz w:val="24"/>
                <w:szCs w:val="24"/>
              </w:rPr>
            </w:pP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29"/>
              <w:jc w:val="center"/>
              <w:rPr>
                <w:sz w:val="24"/>
                <w:szCs w:val="24"/>
              </w:rPr>
            </w:pPr>
            <w:r w:rsidRPr="00AB0722">
              <w:rPr>
                <w:sz w:val="24"/>
                <w:szCs w:val="24"/>
              </w:rPr>
              <w:t>Технология</w:t>
            </w:r>
          </w:p>
        </w:tc>
        <w:tc>
          <w:tcPr>
            <w:tcW w:w="5214" w:type="dxa"/>
            <w:gridSpan w:val="3"/>
          </w:tcPr>
          <w:p w:rsidR="00AB0722" w:rsidRPr="00AB0722" w:rsidRDefault="00AB0722" w:rsidP="00F27C6E">
            <w:pPr>
              <w:pStyle w:val="TableParagraph"/>
              <w:ind w:left="215" w:right="200"/>
              <w:jc w:val="center"/>
              <w:rPr>
                <w:sz w:val="24"/>
                <w:szCs w:val="24"/>
              </w:rPr>
            </w:pPr>
            <w:r w:rsidRPr="00AB0722">
              <w:rPr>
                <w:sz w:val="24"/>
                <w:szCs w:val="24"/>
              </w:rPr>
              <w:t>Синица Н.В,СамородскийП.С</w:t>
            </w:r>
          </w:p>
        </w:tc>
      </w:tr>
      <w:tr w:rsidR="00AB0722" w:rsidRPr="00AB0722" w:rsidTr="00F27C6E">
        <w:trPr>
          <w:gridBefore w:val="1"/>
          <w:wBefore w:w="26" w:type="dxa"/>
          <w:trHeight w:val="312"/>
        </w:trPr>
        <w:tc>
          <w:tcPr>
            <w:tcW w:w="860" w:type="dxa"/>
            <w:gridSpan w:val="2"/>
            <w:vMerge w:val="restart"/>
          </w:tcPr>
          <w:p w:rsidR="00AB0722" w:rsidRPr="00AB0722" w:rsidRDefault="00AB0722" w:rsidP="00F27C6E">
            <w:pPr>
              <w:pStyle w:val="TableParagraph"/>
              <w:spacing w:line="273" w:lineRule="exact"/>
              <w:ind w:left="9"/>
              <w:jc w:val="center"/>
              <w:rPr>
                <w:b/>
                <w:sz w:val="24"/>
                <w:szCs w:val="24"/>
              </w:rPr>
            </w:pPr>
            <w:r w:rsidRPr="00AB0722">
              <w:rPr>
                <w:b/>
                <w:sz w:val="24"/>
                <w:szCs w:val="24"/>
              </w:rPr>
              <w:t>7</w:t>
            </w:r>
          </w:p>
        </w:tc>
        <w:tc>
          <w:tcPr>
            <w:tcW w:w="3419" w:type="dxa"/>
          </w:tcPr>
          <w:p w:rsidR="00AB0722" w:rsidRPr="00AB0722" w:rsidRDefault="00AB0722" w:rsidP="00F27C6E">
            <w:pPr>
              <w:pStyle w:val="TableParagraph"/>
              <w:ind w:left="739" w:right="733"/>
              <w:jc w:val="center"/>
              <w:rPr>
                <w:sz w:val="24"/>
                <w:szCs w:val="24"/>
              </w:rPr>
            </w:pPr>
            <w:r w:rsidRPr="00AB0722">
              <w:rPr>
                <w:sz w:val="24"/>
                <w:szCs w:val="24"/>
              </w:rPr>
              <w:t>История</w:t>
            </w:r>
            <w:r w:rsidR="00F27C6E">
              <w:rPr>
                <w:sz w:val="24"/>
                <w:szCs w:val="24"/>
              </w:rPr>
              <w:t xml:space="preserve"> </w:t>
            </w:r>
            <w:r w:rsidRPr="00AB0722">
              <w:rPr>
                <w:sz w:val="24"/>
                <w:szCs w:val="24"/>
              </w:rPr>
              <w:t>России</w:t>
            </w:r>
          </w:p>
        </w:tc>
        <w:tc>
          <w:tcPr>
            <w:tcW w:w="5214" w:type="dxa"/>
            <w:gridSpan w:val="3"/>
          </w:tcPr>
          <w:p w:rsidR="00AB0722" w:rsidRPr="00AB0722" w:rsidRDefault="00AB0722" w:rsidP="00F27C6E">
            <w:pPr>
              <w:pStyle w:val="TableParagraph"/>
              <w:ind w:left="215" w:right="201"/>
              <w:jc w:val="center"/>
              <w:rPr>
                <w:sz w:val="24"/>
                <w:szCs w:val="24"/>
              </w:rPr>
            </w:pPr>
            <w:r w:rsidRPr="00AB0722">
              <w:rPr>
                <w:sz w:val="24"/>
                <w:szCs w:val="24"/>
              </w:rPr>
              <w:t>Арсентьев Н.М,ДаниловА.А</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5214" w:type="dxa"/>
            <w:gridSpan w:val="3"/>
          </w:tcPr>
          <w:p w:rsidR="00AB0722" w:rsidRPr="00AB0722" w:rsidRDefault="00AB0722" w:rsidP="00F27C6E">
            <w:pPr>
              <w:pStyle w:val="TableParagraph"/>
              <w:ind w:left="215" w:right="197"/>
              <w:jc w:val="center"/>
              <w:rPr>
                <w:sz w:val="24"/>
                <w:szCs w:val="24"/>
              </w:rPr>
            </w:pPr>
            <w:r w:rsidRPr="00AB0722">
              <w:rPr>
                <w:sz w:val="24"/>
                <w:szCs w:val="24"/>
              </w:rPr>
              <w:t>Агибалова Е.В,ДонскойГ.М</w:t>
            </w:r>
          </w:p>
        </w:tc>
      </w:tr>
      <w:tr w:rsidR="00AB0722" w:rsidRPr="00AB0722" w:rsidTr="00F27C6E">
        <w:trPr>
          <w:gridBefore w:val="1"/>
          <w:wBefore w:w="26" w:type="dxa"/>
          <w:trHeight w:val="55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2"/>
              <w:jc w:val="center"/>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5214" w:type="dxa"/>
            <w:gridSpan w:val="3"/>
          </w:tcPr>
          <w:p w:rsidR="00AB0722" w:rsidRPr="00AB0722" w:rsidRDefault="00AB0722" w:rsidP="00F27C6E">
            <w:pPr>
              <w:pStyle w:val="TableParagraph"/>
              <w:ind w:left="215" w:right="206"/>
              <w:jc w:val="center"/>
              <w:rPr>
                <w:sz w:val="24"/>
                <w:szCs w:val="24"/>
              </w:rPr>
            </w:pPr>
            <w:r w:rsidRPr="00AB0722">
              <w:rPr>
                <w:sz w:val="24"/>
                <w:szCs w:val="24"/>
              </w:rPr>
              <w:t>РазумовскаяМ.М.,ЛьвоваС.И.,Капинос</w:t>
            </w:r>
          </w:p>
          <w:p w:rsidR="00AB0722" w:rsidRPr="00AB0722" w:rsidRDefault="00AB0722" w:rsidP="00F27C6E">
            <w:pPr>
              <w:pStyle w:val="TableParagraph"/>
              <w:spacing w:before="2" w:line="261" w:lineRule="exact"/>
              <w:ind w:left="215" w:right="203"/>
              <w:jc w:val="center"/>
              <w:rPr>
                <w:sz w:val="24"/>
                <w:szCs w:val="24"/>
              </w:rPr>
            </w:pPr>
            <w:r w:rsidRPr="00AB0722">
              <w:rPr>
                <w:sz w:val="24"/>
                <w:szCs w:val="24"/>
              </w:rPr>
              <w:t>В.И.идр</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6" w:right="733"/>
              <w:jc w:val="center"/>
              <w:rPr>
                <w:sz w:val="24"/>
                <w:szCs w:val="24"/>
              </w:rPr>
            </w:pPr>
            <w:r w:rsidRPr="00AB0722">
              <w:rPr>
                <w:sz w:val="24"/>
                <w:szCs w:val="24"/>
              </w:rPr>
              <w:t>Литература</w:t>
            </w:r>
          </w:p>
        </w:tc>
        <w:tc>
          <w:tcPr>
            <w:tcW w:w="5214" w:type="dxa"/>
            <w:gridSpan w:val="3"/>
          </w:tcPr>
          <w:p w:rsidR="00AB0722" w:rsidRPr="00AB0722" w:rsidRDefault="00AB0722" w:rsidP="00F27C6E">
            <w:pPr>
              <w:pStyle w:val="TableParagraph"/>
              <w:ind w:left="211" w:right="206"/>
              <w:jc w:val="center"/>
              <w:rPr>
                <w:sz w:val="24"/>
                <w:szCs w:val="24"/>
              </w:rPr>
            </w:pPr>
            <w:r w:rsidRPr="00AB0722">
              <w:rPr>
                <w:sz w:val="24"/>
                <w:szCs w:val="24"/>
              </w:rPr>
              <w:t>КоровинаВ.Я,ЖуравлёвВ.П</w:t>
            </w:r>
          </w:p>
        </w:tc>
      </w:tr>
      <w:tr w:rsidR="00AB0722" w:rsidRPr="00AB0722" w:rsidTr="00F27C6E">
        <w:trPr>
          <w:gridBefore w:val="1"/>
          <w:wBefore w:w="26" w:type="dxa"/>
          <w:trHeight w:val="317"/>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Биология</w:t>
            </w:r>
          </w:p>
        </w:tc>
        <w:tc>
          <w:tcPr>
            <w:tcW w:w="5214" w:type="dxa"/>
            <w:gridSpan w:val="3"/>
          </w:tcPr>
          <w:p w:rsidR="00AB0722" w:rsidRPr="00AB0722" w:rsidRDefault="00AB0722" w:rsidP="00F27C6E">
            <w:pPr>
              <w:pStyle w:val="TableParagraph"/>
              <w:ind w:left="215" w:right="202"/>
              <w:jc w:val="center"/>
              <w:rPr>
                <w:sz w:val="24"/>
                <w:szCs w:val="24"/>
              </w:rPr>
            </w:pPr>
            <w:r w:rsidRPr="00AB0722">
              <w:rPr>
                <w:sz w:val="24"/>
                <w:szCs w:val="24"/>
              </w:rPr>
              <w:t>КонстантиновВ.М,БабенкоВ.Г</w:t>
            </w: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28"/>
              <w:jc w:val="center"/>
              <w:rPr>
                <w:sz w:val="24"/>
                <w:szCs w:val="24"/>
              </w:rPr>
            </w:pPr>
            <w:r w:rsidRPr="00AB0722">
              <w:rPr>
                <w:sz w:val="24"/>
                <w:szCs w:val="24"/>
              </w:rPr>
              <w:t>География</w:t>
            </w:r>
          </w:p>
        </w:tc>
        <w:tc>
          <w:tcPr>
            <w:tcW w:w="5214" w:type="dxa"/>
            <w:gridSpan w:val="3"/>
          </w:tcPr>
          <w:p w:rsidR="00AB0722" w:rsidRPr="00AB0722" w:rsidRDefault="00AB0722" w:rsidP="00F27C6E">
            <w:pPr>
              <w:pStyle w:val="TableParagraph"/>
              <w:ind w:left="215" w:right="203"/>
              <w:jc w:val="center"/>
              <w:rPr>
                <w:sz w:val="24"/>
                <w:szCs w:val="24"/>
              </w:rPr>
            </w:pPr>
            <w:r w:rsidRPr="00AB0722">
              <w:rPr>
                <w:sz w:val="24"/>
                <w:szCs w:val="24"/>
              </w:rPr>
              <w:t>АлексеевА.И</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Английский</w:t>
            </w:r>
            <w:r w:rsidR="00F27C6E">
              <w:rPr>
                <w:sz w:val="24"/>
                <w:szCs w:val="24"/>
              </w:rPr>
              <w:t xml:space="preserve"> </w:t>
            </w:r>
            <w:r w:rsidRPr="00AB0722">
              <w:rPr>
                <w:sz w:val="24"/>
                <w:szCs w:val="24"/>
              </w:rPr>
              <w:t>язык</w:t>
            </w:r>
          </w:p>
        </w:tc>
        <w:tc>
          <w:tcPr>
            <w:tcW w:w="5214" w:type="dxa"/>
            <w:gridSpan w:val="3"/>
          </w:tcPr>
          <w:p w:rsidR="00AB0722" w:rsidRPr="00AB0722" w:rsidRDefault="00AB0722" w:rsidP="00F27C6E">
            <w:pPr>
              <w:pStyle w:val="TableParagraph"/>
              <w:ind w:left="215" w:right="204"/>
              <w:jc w:val="center"/>
              <w:rPr>
                <w:sz w:val="24"/>
                <w:szCs w:val="24"/>
              </w:rPr>
            </w:pPr>
            <w:r w:rsidRPr="00AB0722">
              <w:rPr>
                <w:sz w:val="24"/>
                <w:szCs w:val="24"/>
              </w:rPr>
              <w:t>АфанасьеваО.В,МихееваИ.В</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6" w:right="733"/>
              <w:jc w:val="center"/>
              <w:rPr>
                <w:sz w:val="24"/>
                <w:szCs w:val="24"/>
              </w:rPr>
            </w:pPr>
          </w:p>
        </w:tc>
        <w:tc>
          <w:tcPr>
            <w:tcW w:w="5214" w:type="dxa"/>
            <w:gridSpan w:val="3"/>
          </w:tcPr>
          <w:p w:rsidR="00AB0722" w:rsidRPr="00AB0722" w:rsidRDefault="00AB0722" w:rsidP="00F27C6E">
            <w:pPr>
              <w:pStyle w:val="TableParagraph"/>
              <w:ind w:left="215" w:right="199"/>
              <w:jc w:val="center"/>
              <w:rPr>
                <w:sz w:val="24"/>
                <w:szCs w:val="24"/>
              </w:rPr>
            </w:pP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29"/>
              <w:jc w:val="center"/>
              <w:rPr>
                <w:sz w:val="24"/>
                <w:szCs w:val="24"/>
              </w:rPr>
            </w:pPr>
            <w:r w:rsidRPr="00AB0722">
              <w:rPr>
                <w:sz w:val="24"/>
                <w:szCs w:val="24"/>
              </w:rPr>
              <w:t>Технология</w:t>
            </w:r>
          </w:p>
        </w:tc>
        <w:tc>
          <w:tcPr>
            <w:tcW w:w="5214" w:type="dxa"/>
            <w:gridSpan w:val="3"/>
          </w:tcPr>
          <w:p w:rsidR="00AB0722" w:rsidRPr="00AB0722" w:rsidRDefault="00AB0722" w:rsidP="00F27C6E">
            <w:pPr>
              <w:pStyle w:val="TableParagraph"/>
              <w:ind w:left="215" w:right="200"/>
              <w:jc w:val="center"/>
              <w:rPr>
                <w:sz w:val="24"/>
                <w:szCs w:val="24"/>
              </w:rPr>
            </w:pPr>
            <w:r w:rsidRPr="00AB0722">
              <w:rPr>
                <w:sz w:val="24"/>
                <w:szCs w:val="24"/>
              </w:rPr>
              <w:t>Синица Н.В,СамородскийП.С</w:t>
            </w:r>
          </w:p>
        </w:tc>
      </w:tr>
      <w:tr w:rsidR="00AB0722" w:rsidRPr="00AB0722" w:rsidTr="00F27C6E">
        <w:trPr>
          <w:gridBefore w:val="1"/>
          <w:wBefore w:w="26" w:type="dxa"/>
          <w:trHeight w:val="345"/>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7" w:right="733"/>
              <w:jc w:val="center"/>
              <w:rPr>
                <w:sz w:val="24"/>
                <w:szCs w:val="24"/>
              </w:rPr>
            </w:pPr>
            <w:r w:rsidRPr="00AB0722">
              <w:rPr>
                <w:sz w:val="24"/>
                <w:szCs w:val="24"/>
              </w:rPr>
              <w:t>Алгебра</w:t>
            </w:r>
          </w:p>
        </w:tc>
        <w:tc>
          <w:tcPr>
            <w:tcW w:w="5214" w:type="dxa"/>
            <w:gridSpan w:val="3"/>
          </w:tcPr>
          <w:p w:rsidR="00AB0722" w:rsidRPr="00AB0722" w:rsidRDefault="00AB0722" w:rsidP="00F27C6E">
            <w:pPr>
              <w:pStyle w:val="TableParagraph"/>
              <w:ind w:left="215" w:right="200"/>
              <w:jc w:val="center"/>
              <w:rPr>
                <w:sz w:val="24"/>
                <w:szCs w:val="24"/>
              </w:rPr>
            </w:pPr>
            <w:r w:rsidRPr="00AB0722">
              <w:rPr>
                <w:sz w:val="24"/>
                <w:szCs w:val="24"/>
              </w:rPr>
              <w:t>Мерзляк.,</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Геометрия</w:t>
            </w:r>
          </w:p>
        </w:tc>
        <w:tc>
          <w:tcPr>
            <w:tcW w:w="5214" w:type="dxa"/>
            <w:gridSpan w:val="3"/>
          </w:tcPr>
          <w:p w:rsidR="00AB0722" w:rsidRPr="00AB0722" w:rsidRDefault="00AB0722" w:rsidP="00F27C6E">
            <w:pPr>
              <w:pStyle w:val="TableParagraph"/>
              <w:ind w:left="215" w:right="202"/>
              <w:jc w:val="center"/>
              <w:rPr>
                <w:sz w:val="24"/>
                <w:szCs w:val="24"/>
              </w:rPr>
            </w:pPr>
            <w:r w:rsidRPr="00AB0722">
              <w:rPr>
                <w:sz w:val="24"/>
                <w:szCs w:val="24"/>
              </w:rPr>
              <w:t>МерзлякА.Г,ПолонскийВ.Б</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2"/>
              <w:jc w:val="center"/>
              <w:rPr>
                <w:sz w:val="24"/>
                <w:szCs w:val="24"/>
              </w:rPr>
            </w:pPr>
            <w:r w:rsidRPr="00AB0722">
              <w:rPr>
                <w:sz w:val="24"/>
                <w:szCs w:val="24"/>
              </w:rPr>
              <w:t>Физика</w:t>
            </w:r>
          </w:p>
        </w:tc>
        <w:tc>
          <w:tcPr>
            <w:tcW w:w="5214" w:type="dxa"/>
            <w:gridSpan w:val="3"/>
          </w:tcPr>
          <w:p w:rsidR="00AB0722" w:rsidRPr="00AB0722" w:rsidRDefault="00AB0722" w:rsidP="00F27C6E">
            <w:pPr>
              <w:pStyle w:val="TableParagraph"/>
              <w:ind w:left="215" w:right="205"/>
              <w:jc w:val="center"/>
              <w:rPr>
                <w:sz w:val="24"/>
                <w:szCs w:val="24"/>
              </w:rPr>
            </w:pPr>
            <w:r w:rsidRPr="00AB0722">
              <w:rPr>
                <w:sz w:val="24"/>
                <w:szCs w:val="24"/>
              </w:rPr>
              <w:t>ПёрышкинА.Б</w:t>
            </w: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3"/>
              <w:jc w:val="center"/>
              <w:rPr>
                <w:sz w:val="24"/>
                <w:szCs w:val="24"/>
              </w:rPr>
            </w:pPr>
            <w:r w:rsidRPr="00AB0722">
              <w:rPr>
                <w:sz w:val="24"/>
                <w:szCs w:val="24"/>
              </w:rPr>
              <w:t>Обществознание</w:t>
            </w:r>
          </w:p>
        </w:tc>
        <w:tc>
          <w:tcPr>
            <w:tcW w:w="5214" w:type="dxa"/>
            <w:gridSpan w:val="3"/>
          </w:tcPr>
          <w:p w:rsidR="00AB0722" w:rsidRPr="00AB0722" w:rsidRDefault="00AB0722" w:rsidP="00F27C6E">
            <w:pPr>
              <w:pStyle w:val="TableParagraph"/>
              <w:ind w:left="213" w:right="206"/>
              <w:jc w:val="center"/>
              <w:rPr>
                <w:sz w:val="24"/>
                <w:szCs w:val="24"/>
              </w:rPr>
            </w:pPr>
            <w:r w:rsidRPr="00AB0722">
              <w:rPr>
                <w:sz w:val="24"/>
                <w:szCs w:val="24"/>
              </w:rPr>
              <w:t>БоголюбоваЛН,Иванова ЛФ</w:t>
            </w:r>
          </w:p>
        </w:tc>
      </w:tr>
      <w:tr w:rsidR="00AB0722" w:rsidRPr="00AB0722" w:rsidTr="00F27C6E">
        <w:trPr>
          <w:gridBefore w:val="1"/>
          <w:wBefore w:w="26"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73" w:lineRule="exact"/>
              <w:ind w:left="740" w:right="727"/>
              <w:jc w:val="center"/>
              <w:rPr>
                <w:sz w:val="24"/>
                <w:szCs w:val="24"/>
              </w:rPr>
            </w:pPr>
            <w:r w:rsidRPr="00AB0722">
              <w:rPr>
                <w:sz w:val="24"/>
                <w:szCs w:val="24"/>
              </w:rPr>
              <w:t>Информатика</w:t>
            </w:r>
          </w:p>
        </w:tc>
        <w:tc>
          <w:tcPr>
            <w:tcW w:w="5214" w:type="dxa"/>
            <w:gridSpan w:val="3"/>
          </w:tcPr>
          <w:p w:rsidR="00AB0722" w:rsidRPr="00AB0722" w:rsidRDefault="00AB0722" w:rsidP="00F27C6E">
            <w:pPr>
              <w:pStyle w:val="TableParagraph"/>
              <w:spacing w:line="273" w:lineRule="exact"/>
              <w:ind w:left="215" w:right="203"/>
              <w:jc w:val="center"/>
              <w:rPr>
                <w:sz w:val="24"/>
                <w:szCs w:val="24"/>
              </w:rPr>
            </w:pPr>
            <w:r w:rsidRPr="00AB0722">
              <w:rPr>
                <w:sz w:val="24"/>
                <w:szCs w:val="24"/>
              </w:rPr>
              <w:t>УгриновичН.Д</w:t>
            </w:r>
          </w:p>
        </w:tc>
      </w:tr>
      <w:tr w:rsidR="00AB0722" w:rsidRPr="00AB0722" w:rsidTr="00F27C6E">
        <w:trPr>
          <w:gridBefore w:val="1"/>
          <w:wBefore w:w="26" w:type="dxa"/>
          <w:trHeight w:val="314"/>
        </w:trPr>
        <w:tc>
          <w:tcPr>
            <w:tcW w:w="860" w:type="dxa"/>
            <w:gridSpan w:val="2"/>
            <w:vMerge w:val="restart"/>
          </w:tcPr>
          <w:p w:rsidR="00AB0722" w:rsidRPr="00AB0722" w:rsidRDefault="00AB0722" w:rsidP="00F27C6E">
            <w:pPr>
              <w:pStyle w:val="TableParagraph"/>
              <w:spacing w:line="273" w:lineRule="exact"/>
              <w:ind w:left="9"/>
              <w:jc w:val="center"/>
              <w:rPr>
                <w:b/>
                <w:sz w:val="24"/>
                <w:szCs w:val="24"/>
              </w:rPr>
            </w:pPr>
            <w:r w:rsidRPr="00AB0722">
              <w:rPr>
                <w:b/>
                <w:sz w:val="24"/>
                <w:szCs w:val="24"/>
              </w:rPr>
              <w:t>8</w:t>
            </w:r>
          </w:p>
        </w:tc>
        <w:tc>
          <w:tcPr>
            <w:tcW w:w="3419" w:type="dxa"/>
            <w:tcBorders>
              <w:bottom w:val="single" w:sz="6" w:space="0" w:color="000000"/>
            </w:tcBorders>
          </w:tcPr>
          <w:p w:rsidR="00AB0722" w:rsidRPr="00AB0722" w:rsidRDefault="00AB0722" w:rsidP="00F27C6E">
            <w:pPr>
              <w:pStyle w:val="TableParagraph"/>
              <w:ind w:left="739" w:right="733"/>
              <w:jc w:val="center"/>
              <w:rPr>
                <w:sz w:val="24"/>
                <w:szCs w:val="24"/>
              </w:rPr>
            </w:pPr>
            <w:r w:rsidRPr="00AB0722">
              <w:rPr>
                <w:sz w:val="24"/>
                <w:szCs w:val="24"/>
              </w:rPr>
              <w:t>История</w:t>
            </w:r>
            <w:r w:rsidR="00F27C6E">
              <w:rPr>
                <w:sz w:val="24"/>
                <w:szCs w:val="24"/>
              </w:rPr>
              <w:t xml:space="preserve"> </w:t>
            </w:r>
            <w:r w:rsidRPr="00AB0722">
              <w:rPr>
                <w:sz w:val="24"/>
                <w:szCs w:val="24"/>
              </w:rPr>
              <w:t>России</w:t>
            </w:r>
          </w:p>
        </w:tc>
        <w:tc>
          <w:tcPr>
            <w:tcW w:w="5214" w:type="dxa"/>
            <w:gridSpan w:val="3"/>
            <w:tcBorders>
              <w:bottom w:val="single" w:sz="6" w:space="0" w:color="000000"/>
            </w:tcBorders>
          </w:tcPr>
          <w:p w:rsidR="00AB0722" w:rsidRPr="00AB0722" w:rsidRDefault="00AB0722" w:rsidP="00F27C6E">
            <w:pPr>
              <w:pStyle w:val="TableParagraph"/>
              <w:ind w:left="215" w:right="199"/>
              <w:jc w:val="center"/>
              <w:rPr>
                <w:sz w:val="24"/>
                <w:szCs w:val="24"/>
              </w:rPr>
            </w:pPr>
            <w:r w:rsidRPr="00AB0722">
              <w:rPr>
                <w:sz w:val="24"/>
                <w:szCs w:val="24"/>
              </w:rPr>
              <w:t>АрсентьевН.М,ДаниловА.А</w:t>
            </w:r>
          </w:p>
        </w:tc>
      </w:tr>
      <w:tr w:rsidR="00AB0722" w:rsidRPr="00AB0722" w:rsidTr="00F27C6E">
        <w:trPr>
          <w:gridBefore w:val="1"/>
          <w:wBefore w:w="26" w:type="dxa"/>
          <w:trHeight w:val="314"/>
        </w:trPr>
        <w:tc>
          <w:tcPr>
            <w:tcW w:w="860" w:type="dxa"/>
            <w:gridSpan w:val="2"/>
            <w:vMerge/>
            <w:tcBorders>
              <w:top w:val="nil"/>
            </w:tcBorders>
          </w:tcPr>
          <w:p w:rsidR="00AB0722" w:rsidRPr="00AB0722" w:rsidRDefault="00AB0722" w:rsidP="00F27C6E">
            <w:pPr>
              <w:rPr>
                <w:sz w:val="24"/>
                <w:szCs w:val="24"/>
              </w:rPr>
            </w:pPr>
          </w:p>
        </w:tc>
        <w:tc>
          <w:tcPr>
            <w:tcW w:w="3419" w:type="dxa"/>
            <w:tcBorders>
              <w:top w:val="single" w:sz="6" w:space="0" w:color="000000"/>
            </w:tcBorders>
          </w:tcPr>
          <w:p w:rsidR="00AB0722" w:rsidRPr="00AB0722" w:rsidRDefault="00AB0722" w:rsidP="00F27C6E">
            <w:pPr>
              <w:pStyle w:val="TableParagraph"/>
              <w:spacing w:line="265" w:lineRule="exact"/>
              <w:ind w:left="740" w:right="733"/>
              <w:jc w:val="center"/>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5214" w:type="dxa"/>
            <w:gridSpan w:val="3"/>
            <w:tcBorders>
              <w:top w:val="single" w:sz="6" w:space="0" w:color="000000"/>
            </w:tcBorders>
          </w:tcPr>
          <w:p w:rsidR="00AB0722" w:rsidRPr="00AB0722" w:rsidRDefault="00AB0722" w:rsidP="00F27C6E">
            <w:pPr>
              <w:pStyle w:val="TableParagraph"/>
              <w:spacing w:line="265" w:lineRule="exact"/>
              <w:ind w:left="215" w:right="204"/>
              <w:jc w:val="center"/>
              <w:rPr>
                <w:sz w:val="24"/>
                <w:szCs w:val="24"/>
              </w:rPr>
            </w:pPr>
            <w:r w:rsidRPr="00AB0722">
              <w:rPr>
                <w:sz w:val="24"/>
                <w:szCs w:val="24"/>
              </w:rPr>
              <w:t>АгибаловаЕ.В,ДонскойГ.М</w:t>
            </w:r>
          </w:p>
        </w:tc>
      </w:tr>
      <w:tr w:rsidR="00AB0722" w:rsidRPr="00AB0722" w:rsidTr="00F27C6E">
        <w:trPr>
          <w:gridBefore w:val="1"/>
          <w:wBefore w:w="26" w:type="dxa"/>
          <w:trHeight w:val="55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40" w:right="732"/>
              <w:jc w:val="center"/>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5214" w:type="dxa"/>
            <w:gridSpan w:val="3"/>
          </w:tcPr>
          <w:p w:rsidR="00AB0722" w:rsidRPr="00AB0722" w:rsidRDefault="00AB0722" w:rsidP="00F27C6E">
            <w:pPr>
              <w:pStyle w:val="TableParagraph"/>
              <w:spacing w:line="266" w:lineRule="exact"/>
              <w:ind w:left="215" w:right="206"/>
              <w:jc w:val="center"/>
              <w:rPr>
                <w:sz w:val="24"/>
                <w:szCs w:val="24"/>
              </w:rPr>
            </w:pPr>
            <w:r w:rsidRPr="00AB0722">
              <w:rPr>
                <w:sz w:val="24"/>
                <w:szCs w:val="24"/>
              </w:rPr>
              <w:t>РазумовскаяМ.М.,ЛьвоваС.И.,Капинос</w:t>
            </w:r>
          </w:p>
          <w:p w:rsidR="00AB0722" w:rsidRPr="00AB0722" w:rsidRDefault="00AB0722" w:rsidP="00F27C6E">
            <w:pPr>
              <w:pStyle w:val="TableParagraph"/>
              <w:spacing w:line="265" w:lineRule="exact"/>
              <w:ind w:left="215" w:right="203"/>
              <w:jc w:val="center"/>
              <w:rPr>
                <w:sz w:val="24"/>
                <w:szCs w:val="24"/>
              </w:rPr>
            </w:pPr>
            <w:r w:rsidRPr="00AB0722">
              <w:rPr>
                <w:sz w:val="24"/>
                <w:szCs w:val="24"/>
              </w:rPr>
              <w:t>В.И.идр</w:t>
            </w:r>
          </w:p>
        </w:tc>
      </w:tr>
      <w:tr w:rsidR="00AB0722" w:rsidRPr="00AB0722" w:rsidTr="00F27C6E">
        <w:trPr>
          <w:gridBefore w:val="1"/>
          <w:wBefore w:w="26"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ind w:left="736" w:right="733"/>
              <w:jc w:val="center"/>
              <w:rPr>
                <w:sz w:val="24"/>
                <w:szCs w:val="24"/>
              </w:rPr>
            </w:pPr>
            <w:r w:rsidRPr="00AB0722">
              <w:rPr>
                <w:sz w:val="24"/>
                <w:szCs w:val="24"/>
              </w:rPr>
              <w:t>Литература</w:t>
            </w:r>
          </w:p>
        </w:tc>
        <w:tc>
          <w:tcPr>
            <w:tcW w:w="5214" w:type="dxa"/>
            <w:gridSpan w:val="3"/>
          </w:tcPr>
          <w:p w:rsidR="00AB0722" w:rsidRPr="00AB0722" w:rsidRDefault="00AB0722" w:rsidP="00F27C6E">
            <w:pPr>
              <w:pStyle w:val="TableParagraph"/>
              <w:ind w:left="211" w:right="206"/>
              <w:jc w:val="center"/>
              <w:rPr>
                <w:sz w:val="24"/>
                <w:szCs w:val="24"/>
              </w:rPr>
            </w:pPr>
            <w:r w:rsidRPr="00AB0722">
              <w:rPr>
                <w:sz w:val="24"/>
                <w:szCs w:val="24"/>
              </w:rPr>
              <w:t>КоровинаВ.Я,ЖуравлёвВ.П</w:t>
            </w:r>
          </w:p>
        </w:tc>
      </w:tr>
      <w:tr w:rsidR="00AB0722" w:rsidRPr="00AB0722" w:rsidTr="00F27C6E">
        <w:trPr>
          <w:gridBefore w:val="1"/>
          <w:gridAfter w:val="1"/>
          <w:wBefore w:w="26" w:type="dxa"/>
          <w:wAfter w:w="509" w:type="dxa"/>
          <w:trHeight w:val="316"/>
        </w:trPr>
        <w:tc>
          <w:tcPr>
            <w:tcW w:w="860" w:type="dxa"/>
            <w:gridSpan w:val="2"/>
            <w:vMerge w:val="restart"/>
          </w:tcPr>
          <w:p w:rsidR="00AB0722" w:rsidRPr="00AB0722" w:rsidRDefault="00AB0722" w:rsidP="00F27C6E">
            <w:pPr>
              <w:pStyle w:val="TableParagraph"/>
              <w:rPr>
                <w:sz w:val="24"/>
                <w:szCs w:val="24"/>
              </w:rPr>
            </w:pPr>
          </w:p>
        </w:tc>
        <w:tc>
          <w:tcPr>
            <w:tcW w:w="3419" w:type="dxa"/>
          </w:tcPr>
          <w:p w:rsidR="00AB0722" w:rsidRPr="00AB0722" w:rsidRDefault="00AB0722" w:rsidP="00F27C6E">
            <w:pPr>
              <w:pStyle w:val="TableParagraph"/>
              <w:spacing w:line="263" w:lineRule="exact"/>
              <w:ind w:left="740" w:right="733"/>
              <w:jc w:val="center"/>
              <w:rPr>
                <w:sz w:val="24"/>
                <w:szCs w:val="24"/>
              </w:rPr>
            </w:pPr>
            <w:r w:rsidRPr="00AB0722">
              <w:rPr>
                <w:sz w:val="24"/>
                <w:szCs w:val="24"/>
              </w:rPr>
              <w:t>Биология</w:t>
            </w:r>
          </w:p>
        </w:tc>
        <w:tc>
          <w:tcPr>
            <w:tcW w:w="4705" w:type="dxa"/>
            <w:gridSpan w:val="2"/>
          </w:tcPr>
          <w:p w:rsidR="00AB0722" w:rsidRPr="00AB0722" w:rsidRDefault="00AB0722" w:rsidP="00F27C6E">
            <w:pPr>
              <w:pStyle w:val="TableParagraph"/>
              <w:spacing w:line="263" w:lineRule="exact"/>
              <w:ind w:left="215" w:right="202"/>
              <w:jc w:val="center"/>
              <w:rPr>
                <w:sz w:val="24"/>
                <w:szCs w:val="24"/>
              </w:rPr>
            </w:pPr>
            <w:r w:rsidRPr="00AB0722">
              <w:rPr>
                <w:sz w:val="24"/>
                <w:szCs w:val="24"/>
              </w:rPr>
              <w:t>КонстантиновВ.М,БабенкоВ.Г</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28"/>
              <w:jc w:val="center"/>
              <w:rPr>
                <w:sz w:val="24"/>
                <w:szCs w:val="24"/>
              </w:rPr>
            </w:pPr>
            <w:r w:rsidRPr="00AB0722">
              <w:rPr>
                <w:sz w:val="24"/>
                <w:szCs w:val="24"/>
              </w:rPr>
              <w:t>География</w:t>
            </w:r>
          </w:p>
        </w:tc>
        <w:tc>
          <w:tcPr>
            <w:tcW w:w="4705" w:type="dxa"/>
            <w:gridSpan w:val="2"/>
          </w:tcPr>
          <w:p w:rsidR="00AB0722" w:rsidRPr="00AB0722" w:rsidRDefault="00AB0722" w:rsidP="00F27C6E">
            <w:pPr>
              <w:pStyle w:val="TableParagraph"/>
              <w:spacing w:line="263" w:lineRule="exact"/>
              <w:ind w:left="215" w:right="203"/>
              <w:jc w:val="center"/>
              <w:rPr>
                <w:sz w:val="24"/>
                <w:szCs w:val="24"/>
              </w:rPr>
            </w:pPr>
            <w:r w:rsidRPr="00AB0722">
              <w:rPr>
                <w:sz w:val="24"/>
                <w:szCs w:val="24"/>
              </w:rPr>
              <w:t>АлексеевА.И</w:t>
            </w:r>
          </w:p>
        </w:tc>
      </w:tr>
      <w:tr w:rsidR="00AB0722" w:rsidRPr="00AB0722" w:rsidTr="00F27C6E">
        <w:trPr>
          <w:gridBefore w:val="1"/>
          <w:gridAfter w:val="1"/>
          <w:wBefore w:w="26" w:type="dxa"/>
          <w:wAfter w:w="509"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right="794"/>
              <w:jc w:val="right"/>
              <w:rPr>
                <w:sz w:val="24"/>
                <w:szCs w:val="24"/>
              </w:rPr>
            </w:pPr>
            <w:r w:rsidRPr="00AB0722">
              <w:rPr>
                <w:sz w:val="24"/>
                <w:szCs w:val="24"/>
              </w:rPr>
              <w:t>Английскийязык</w:t>
            </w:r>
          </w:p>
        </w:tc>
        <w:tc>
          <w:tcPr>
            <w:tcW w:w="4705" w:type="dxa"/>
            <w:gridSpan w:val="2"/>
          </w:tcPr>
          <w:p w:rsidR="00AB0722" w:rsidRPr="00AB0722" w:rsidRDefault="00AB0722" w:rsidP="00F27C6E">
            <w:pPr>
              <w:pStyle w:val="TableParagraph"/>
              <w:spacing w:line="263" w:lineRule="exact"/>
              <w:ind w:left="215" w:right="204"/>
              <w:jc w:val="center"/>
              <w:rPr>
                <w:sz w:val="24"/>
                <w:szCs w:val="24"/>
              </w:rPr>
            </w:pPr>
            <w:r w:rsidRPr="00AB0722">
              <w:rPr>
                <w:sz w:val="24"/>
                <w:szCs w:val="24"/>
              </w:rPr>
              <w:t>АфанасьеваО.В,МихееваИ.В</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897"/>
              <w:rPr>
                <w:sz w:val="24"/>
                <w:szCs w:val="24"/>
              </w:rPr>
            </w:pPr>
          </w:p>
        </w:tc>
        <w:tc>
          <w:tcPr>
            <w:tcW w:w="4705" w:type="dxa"/>
            <w:gridSpan w:val="2"/>
          </w:tcPr>
          <w:p w:rsidR="00AB0722" w:rsidRPr="00AB0722" w:rsidRDefault="00AB0722" w:rsidP="00F27C6E">
            <w:pPr>
              <w:pStyle w:val="TableParagraph"/>
              <w:spacing w:line="263" w:lineRule="exact"/>
              <w:ind w:left="215" w:right="201"/>
              <w:jc w:val="center"/>
              <w:rPr>
                <w:sz w:val="24"/>
                <w:szCs w:val="24"/>
              </w:rPr>
            </w:pPr>
          </w:p>
        </w:tc>
      </w:tr>
      <w:tr w:rsidR="00AB0722" w:rsidRPr="00AB0722" w:rsidTr="00F27C6E">
        <w:trPr>
          <w:gridBefore w:val="1"/>
          <w:gridAfter w:val="1"/>
          <w:wBefore w:w="26" w:type="dxa"/>
          <w:wAfter w:w="509" w:type="dxa"/>
          <w:trHeight w:val="317"/>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1108"/>
              <w:rPr>
                <w:sz w:val="24"/>
                <w:szCs w:val="24"/>
              </w:rPr>
            </w:pPr>
            <w:r w:rsidRPr="00AB0722">
              <w:rPr>
                <w:sz w:val="24"/>
                <w:szCs w:val="24"/>
              </w:rPr>
              <w:t>Технология</w:t>
            </w:r>
          </w:p>
        </w:tc>
        <w:tc>
          <w:tcPr>
            <w:tcW w:w="4705" w:type="dxa"/>
            <w:gridSpan w:val="2"/>
          </w:tcPr>
          <w:p w:rsidR="00AB0722" w:rsidRPr="00AB0722" w:rsidRDefault="00AB0722" w:rsidP="00F27C6E">
            <w:pPr>
              <w:pStyle w:val="TableParagraph"/>
              <w:spacing w:line="263" w:lineRule="exact"/>
              <w:ind w:left="215" w:right="200"/>
              <w:jc w:val="center"/>
              <w:rPr>
                <w:sz w:val="24"/>
                <w:szCs w:val="24"/>
              </w:rPr>
            </w:pPr>
            <w:r w:rsidRPr="00AB0722">
              <w:rPr>
                <w:sz w:val="24"/>
                <w:szCs w:val="24"/>
              </w:rPr>
              <w:t>Синица Н.В,СамородскийП.С</w:t>
            </w:r>
          </w:p>
        </w:tc>
      </w:tr>
      <w:tr w:rsidR="00AB0722" w:rsidRPr="00AB0722" w:rsidTr="00F27C6E">
        <w:trPr>
          <w:gridBefore w:val="1"/>
          <w:gridAfter w:val="1"/>
          <w:wBefore w:w="26" w:type="dxa"/>
          <w:wAfter w:w="509" w:type="dxa"/>
          <w:trHeight w:val="55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1" w:lineRule="exact"/>
              <w:ind w:left="589"/>
              <w:rPr>
                <w:sz w:val="24"/>
                <w:szCs w:val="24"/>
              </w:rPr>
            </w:pPr>
            <w:r w:rsidRPr="00AB0722">
              <w:rPr>
                <w:sz w:val="24"/>
                <w:szCs w:val="24"/>
              </w:rPr>
              <w:t>Основы</w:t>
            </w:r>
            <w:r w:rsidR="00F27C6E">
              <w:rPr>
                <w:sz w:val="24"/>
                <w:szCs w:val="24"/>
              </w:rPr>
              <w:t xml:space="preserve"> </w:t>
            </w:r>
            <w:r w:rsidRPr="00AB0722">
              <w:rPr>
                <w:sz w:val="24"/>
                <w:szCs w:val="24"/>
              </w:rPr>
              <w:t>безопасности</w:t>
            </w:r>
          </w:p>
          <w:p w:rsidR="00AB0722" w:rsidRPr="00AB0722" w:rsidRDefault="00AB0722" w:rsidP="00F27C6E">
            <w:pPr>
              <w:pStyle w:val="TableParagraph"/>
              <w:spacing w:line="270" w:lineRule="exact"/>
              <w:ind w:left="710"/>
              <w:rPr>
                <w:sz w:val="24"/>
                <w:szCs w:val="24"/>
              </w:rPr>
            </w:pPr>
            <w:r w:rsidRPr="00AB0722">
              <w:rPr>
                <w:sz w:val="24"/>
                <w:szCs w:val="24"/>
              </w:rPr>
              <w:t>жизнедеятельности</w:t>
            </w:r>
          </w:p>
        </w:tc>
        <w:tc>
          <w:tcPr>
            <w:tcW w:w="4705" w:type="dxa"/>
            <w:gridSpan w:val="2"/>
          </w:tcPr>
          <w:p w:rsidR="00AB0722" w:rsidRPr="00AB0722" w:rsidRDefault="00AB0722" w:rsidP="00F27C6E">
            <w:pPr>
              <w:pStyle w:val="TableParagraph"/>
              <w:spacing w:line="263" w:lineRule="exact"/>
              <w:ind w:left="215" w:right="201"/>
              <w:jc w:val="center"/>
              <w:rPr>
                <w:sz w:val="24"/>
                <w:szCs w:val="24"/>
              </w:rPr>
            </w:pPr>
            <w:r w:rsidRPr="00AB0722">
              <w:rPr>
                <w:sz w:val="24"/>
                <w:szCs w:val="24"/>
              </w:rPr>
              <w:t>СмирновА.Т. ХренниковБ.О</w:t>
            </w:r>
          </w:p>
        </w:tc>
      </w:tr>
      <w:tr w:rsidR="00AB0722" w:rsidRPr="00AB0722" w:rsidTr="00F27C6E">
        <w:trPr>
          <w:gridBefore w:val="1"/>
          <w:gridAfter w:val="1"/>
          <w:wBefore w:w="26" w:type="dxa"/>
          <w:wAfter w:w="509" w:type="dxa"/>
          <w:trHeight w:val="345"/>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37" w:right="733"/>
              <w:jc w:val="center"/>
              <w:rPr>
                <w:sz w:val="24"/>
                <w:szCs w:val="24"/>
              </w:rPr>
            </w:pPr>
            <w:r w:rsidRPr="00AB0722">
              <w:rPr>
                <w:sz w:val="24"/>
                <w:szCs w:val="24"/>
              </w:rPr>
              <w:t>Алгебра</w:t>
            </w:r>
          </w:p>
        </w:tc>
        <w:tc>
          <w:tcPr>
            <w:tcW w:w="4705" w:type="dxa"/>
            <w:gridSpan w:val="2"/>
          </w:tcPr>
          <w:p w:rsidR="00AB0722" w:rsidRPr="00AB0722" w:rsidRDefault="00AB0722" w:rsidP="00F27C6E">
            <w:pPr>
              <w:pStyle w:val="TableParagraph"/>
              <w:spacing w:line="263" w:lineRule="exact"/>
              <w:ind w:left="214" w:right="206"/>
              <w:jc w:val="center"/>
              <w:rPr>
                <w:sz w:val="24"/>
                <w:szCs w:val="24"/>
              </w:rPr>
            </w:pPr>
            <w:r w:rsidRPr="00AB0722">
              <w:rPr>
                <w:sz w:val="24"/>
                <w:szCs w:val="24"/>
              </w:rPr>
              <w:t>Мерзляк.,АГ,Полонский</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33"/>
              <w:jc w:val="center"/>
              <w:rPr>
                <w:sz w:val="24"/>
                <w:szCs w:val="24"/>
              </w:rPr>
            </w:pPr>
            <w:r w:rsidRPr="00AB0722">
              <w:rPr>
                <w:sz w:val="24"/>
                <w:szCs w:val="24"/>
              </w:rPr>
              <w:t>Геометрия</w:t>
            </w:r>
          </w:p>
        </w:tc>
        <w:tc>
          <w:tcPr>
            <w:tcW w:w="4705" w:type="dxa"/>
            <w:gridSpan w:val="2"/>
          </w:tcPr>
          <w:p w:rsidR="00AB0722" w:rsidRPr="00AB0722" w:rsidRDefault="00AB0722" w:rsidP="00F27C6E">
            <w:pPr>
              <w:pStyle w:val="TableParagraph"/>
              <w:spacing w:line="263" w:lineRule="exact"/>
              <w:ind w:left="215" w:right="201"/>
              <w:jc w:val="center"/>
              <w:rPr>
                <w:sz w:val="24"/>
                <w:szCs w:val="24"/>
              </w:rPr>
            </w:pPr>
            <w:r w:rsidRPr="00AB0722">
              <w:rPr>
                <w:sz w:val="24"/>
                <w:szCs w:val="24"/>
              </w:rPr>
              <w:t>МерзлякА.Г,ПолонскийВ.Б</w:t>
            </w:r>
          </w:p>
        </w:tc>
      </w:tr>
      <w:tr w:rsidR="00AB0722" w:rsidRPr="00AB0722" w:rsidTr="00F27C6E">
        <w:trPr>
          <w:gridBefore w:val="1"/>
          <w:gridAfter w:val="1"/>
          <w:wBefore w:w="26" w:type="dxa"/>
          <w:wAfter w:w="509" w:type="dxa"/>
          <w:trHeight w:val="312"/>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32"/>
              <w:jc w:val="center"/>
              <w:rPr>
                <w:sz w:val="24"/>
                <w:szCs w:val="24"/>
              </w:rPr>
            </w:pPr>
            <w:r w:rsidRPr="00AB0722">
              <w:rPr>
                <w:sz w:val="24"/>
                <w:szCs w:val="24"/>
              </w:rPr>
              <w:t>Физика</w:t>
            </w:r>
          </w:p>
        </w:tc>
        <w:tc>
          <w:tcPr>
            <w:tcW w:w="4705" w:type="dxa"/>
            <w:gridSpan w:val="2"/>
          </w:tcPr>
          <w:p w:rsidR="00AB0722" w:rsidRPr="00AB0722" w:rsidRDefault="00AB0722" w:rsidP="00F27C6E">
            <w:pPr>
              <w:pStyle w:val="TableParagraph"/>
              <w:spacing w:line="263" w:lineRule="exact"/>
              <w:ind w:left="215" w:right="205"/>
              <w:jc w:val="center"/>
              <w:rPr>
                <w:sz w:val="24"/>
                <w:szCs w:val="24"/>
              </w:rPr>
            </w:pPr>
            <w:r w:rsidRPr="00AB0722">
              <w:rPr>
                <w:sz w:val="24"/>
                <w:szCs w:val="24"/>
              </w:rPr>
              <w:t>ПёрышкинА.Б</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844"/>
              <w:rPr>
                <w:sz w:val="24"/>
                <w:szCs w:val="24"/>
              </w:rPr>
            </w:pPr>
            <w:r w:rsidRPr="00AB0722">
              <w:rPr>
                <w:sz w:val="24"/>
                <w:szCs w:val="24"/>
              </w:rPr>
              <w:t>Обществознание</w:t>
            </w:r>
          </w:p>
        </w:tc>
        <w:tc>
          <w:tcPr>
            <w:tcW w:w="4705" w:type="dxa"/>
            <w:gridSpan w:val="2"/>
          </w:tcPr>
          <w:p w:rsidR="00AB0722" w:rsidRPr="00AB0722" w:rsidRDefault="00AB0722" w:rsidP="00F27C6E">
            <w:pPr>
              <w:pStyle w:val="TableParagraph"/>
              <w:spacing w:line="263" w:lineRule="exact"/>
              <w:ind w:left="213" w:right="206"/>
              <w:jc w:val="center"/>
              <w:rPr>
                <w:sz w:val="24"/>
                <w:szCs w:val="24"/>
              </w:rPr>
            </w:pPr>
            <w:r w:rsidRPr="00AB0722">
              <w:rPr>
                <w:sz w:val="24"/>
                <w:szCs w:val="24"/>
              </w:rPr>
              <w:t>БоголюбоваЛН,Иванова ЛФ</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1003"/>
              <w:rPr>
                <w:sz w:val="24"/>
                <w:szCs w:val="24"/>
              </w:rPr>
            </w:pPr>
            <w:r w:rsidRPr="00AB0722">
              <w:rPr>
                <w:sz w:val="24"/>
                <w:szCs w:val="24"/>
              </w:rPr>
              <w:t>Информатика</w:t>
            </w:r>
          </w:p>
        </w:tc>
        <w:tc>
          <w:tcPr>
            <w:tcW w:w="4705" w:type="dxa"/>
            <w:gridSpan w:val="2"/>
          </w:tcPr>
          <w:p w:rsidR="00AB0722" w:rsidRPr="00AB0722" w:rsidRDefault="00AB0722" w:rsidP="00F27C6E">
            <w:pPr>
              <w:pStyle w:val="TableParagraph"/>
              <w:spacing w:line="263" w:lineRule="exact"/>
              <w:ind w:left="215" w:right="203"/>
              <w:jc w:val="center"/>
              <w:rPr>
                <w:sz w:val="24"/>
                <w:szCs w:val="24"/>
              </w:rPr>
            </w:pPr>
            <w:r w:rsidRPr="00AB0722">
              <w:rPr>
                <w:sz w:val="24"/>
                <w:szCs w:val="24"/>
              </w:rPr>
              <w:t>УгриновичН.Д</w:t>
            </w:r>
          </w:p>
        </w:tc>
      </w:tr>
      <w:tr w:rsidR="00AB0722" w:rsidRPr="00AB0722" w:rsidTr="00F27C6E">
        <w:trPr>
          <w:gridBefore w:val="1"/>
          <w:gridAfter w:val="1"/>
          <w:wBefore w:w="26" w:type="dxa"/>
          <w:wAfter w:w="509" w:type="dxa"/>
          <w:trHeight w:val="311"/>
        </w:trPr>
        <w:tc>
          <w:tcPr>
            <w:tcW w:w="860" w:type="dxa"/>
            <w:gridSpan w:val="2"/>
          </w:tcPr>
          <w:p w:rsidR="00AB0722" w:rsidRPr="00AB0722" w:rsidRDefault="00AB0722" w:rsidP="00F27C6E">
            <w:pPr>
              <w:pStyle w:val="TableParagraph"/>
              <w:rPr>
                <w:sz w:val="24"/>
                <w:szCs w:val="24"/>
              </w:rPr>
            </w:pPr>
          </w:p>
        </w:tc>
        <w:tc>
          <w:tcPr>
            <w:tcW w:w="3419" w:type="dxa"/>
          </w:tcPr>
          <w:p w:rsidR="00AB0722" w:rsidRPr="00AB0722" w:rsidRDefault="00AB0722" w:rsidP="00F27C6E">
            <w:pPr>
              <w:pStyle w:val="TableParagraph"/>
              <w:spacing w:line="263" w:lineRule="exact"/>
              <w:ind w:left="740" w:right="728"/>
              <w:jc w:val="center"/>
              <w:rPr>
                <w:sz w:val="24"/>
                <w:szCs w:val="24"/>
              </w:rPr>
            </w:pPr>
            <w:r w:rsidRPr="00AB0722">
              <w:rPr>
                <w:sz w:val="24"/>
                <w:szCs w:val="24"/>
              </w:rPr>
              <w:t>Химия</w:t>
            </w:r>
          </w:p>
        </w:tc>
        <w:tc>
          <w:tcPr>
            <w:tcW w:w="4705" w:type="dxa"/>
            <w:gridSpan w:val="2"/>
          </w:tcPr>
          <w:p w:rsidR="00AB0722" w:rsidRPr="00AB0722" w:rsidRDefault="00AB0722" w:rsidP="00F27C6E">
            <w:pPr>
              <w:pStyle w:val="TableParagraph"/>
              <w:spacing w:line="263" w:lineRule="exact"/>
              <w:ind w:left="215" w:right="202"/>
              <w:jc w:val="center"/>
              <w:rPr>
                <w:sz w:val="24"/>
                <w:szCs w:val="24"/>
              </w:rPr>
            </w:pPr>
            <w:r w:rsidRPr="00AB0722">
              <w:rPr>
                <w:sz w:val="24"/>
                <w:szCs w:val="24"/>
              </w:rPr>
              <w:t>РудзитисГ.Е,ФельдманФ.Г</w:t>
            </w:r>
          </w:p>
        </w:tc>
      </w:tr>
      <w:tr w:rsidR="00AB0722" w:rsidRPr="00AB0722" w:rsidTr="00F27C6E">
        <w:trPr>
          <w:gridBefore w:val="1"/>
          <w:gridAfter w:val="1"/>
          <w:wBefore w:w="26" w:type="dxa"/>
          <w:wAfter w:w="509" w:type="dxa"/>
          <w:trHeight w:val="316"/>
        </w:trPr>
        <w:tc>
          <w:tcPr>
            <w:tcW w:w="860" w:type="dxa"/>
            <w:gridSpan w:val="2"/>
            <w:vMerge w:val="restart"/>
          </w:tcPr>
          <w:p w:rsidR="00AB0722" w:rsidRPr="00AB0722" w:rsidRDefault="00AB0722" w:rsidP="00F27C6E">
            <w:pPr>
              <w:pStyle w:val="TableParagraph"/>
              <w:spacing w:line="267" w:lineRule="exact"/>
              <w:ind w:left="9"/>
              <w:jc w:val="center"/>
              <w:rPr>
                <w:b/>
                <w:sz w:val="24"/>
                <w:szCs w:val="24"/>
              </w:rPr>
            </w:pPr>
            <w:r w:rsidRPr="00AB0722">
              <w:rPr>
                <w:b/>
                <w:sz w:val="24"/>
                <w:szCs w:val="24"/>
              </w:rPr>
              <w:t>9</w:t>
            </w:r>
          </w:p>
        </w:tc>
        <w:tc>
          <w:tcPr>
            <w:tcW w:w="3419" w:type="dxa"/>
          </w:tcPr>
          <w:p w:rsidR="00AB0722" w:rsidRPr="00AB0722" w:rsidRDefault="00AB0722" w:rsidP="00F27C6E">
            <w:pPr>
              <w:pStyle w:val="TableParagraph"/>
              <w:spacing w:line="263" w:lineRule="exact"/>
              <w:ind w:left="883"/>
              <w:rPr>
                <w:sz w:val="24"/>
                <w:szCs w:val="24"/>
              </w:rPr>
            </w:pPr>
            <w:r w:rsidRPr="00AB0722">
              <w:rPr>
                <w:sz w:val="24"/>
                <w:szCs w:val="24"/>
              </w:rPr>
              <w:t>История</w:t>
            </w:r>
            <w:r w:rsidR="00F27C6E">
              <w:rPr>
                <w:sz w:val="24"/>
                <w:szCs w:val="24"/>
              </w:rPr>
              <w:t xml:space="preserve"> </w:t>
            </w:r>
            <w:r w:rsidRPr="00AB0722">
              <w:rPr>
                <w:sz w:val="24"/>
                <w:szCs w:val="24"/>
              </w:rPr>
              <w:t>России</w:t>
            </w:r>
          </w:p>
        </w:tc>
        <w:tc>
          <w:tcPr>
            <w:tcW w:w="4705" w:type="dxa"/>
            <w:gridSpan w:val="2"/>
          </w:tcPr>
          <w:p w:rsidR="00AB0722" w:rsidRPr="00AB0722" w:rsidRDefault="00AB0722" w:rsidP="00F27C6E">
            <w:pPr>
              <w:pStyle w:val="TableParagraph"/>
              <w:spacing w:line="263" w:lineRule="exact"/>
              <w:ind w:left="215" w:right="201"/>
              <w:jc w:val="center"/>
              <w:rPr>
                <w:sz w:val="24"/>
                <w:szCs w:val="24"/>
              </w:rPr>
            </w:pPr>
            <w:r w:rsidRPr="00AB0722">
              <w:rPr>
                <w:sz w:val="24"/>
                <w:szCs w:val="24"/>
              </w:rPr>
              <w:t>Арсентьев Н.М,ДаниловА.А</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right="749"/>
              <w:jc w:val="right"/>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4705" w:type="dxa"/>
            <w:gridSpan w:val="2"/>
          </w:tcPr>
          <w:p w:rsidR="00AB0722" w:rsidRPr="00AB0722" w:rsidRDefault="00AB0722" w:rsidP="00F27C6E">
            <w:pPr>
              <w:pStyle w:val="TableParagraph"/>
              <w:spacing w:line="263" w:lineRule="exact"/>
              <w:ind w:left="215" w:right="204"/>
              <w:jc w:val="center"/>
              <w:rPr>
                <w:sz w:val="24"/>
                <w:szCs w:val="24"/>
              </w:rPr>
            </w:pPr>
            <w:r w:rsidRPr="00AB0722">
              <w:rPr>
                <w:sz w:val="24"/>
                <w:szCs w:val="24"/>
              </w:rPr>
              <w:t>АгибаловаЕ.В,ДонскойГ.М</w:t>
            </w:r>
          </w:p>
        </w:tc>
      </w:tr>
      <w:tr w:rsidR="00AB0722" w:rsidRPr="00AB0722" w:rsidTr="00F27C6E">
        <w:trPr>
          <w:gridBefore w:val="1"/>
          <w:gridAfter w:val="1"/>
          <w:wBefore w:w="26" w:type="dxa"/>
          <w:wAfter w:w="509" w:type="dxa"/>
          <w:trHeight w:val="55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1017"/>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4705" w:type="dxa"/>
            <w:gridSpan w:val="2"/>
          </w:tcPr>
          <w:p w:rsidR="00AB0722" w:rsidRPr="00AB0722" w:rsidRDefault="00AB0722" w:rsidP="00F27C6E">
            <w:pPr>
              <w:pStyle w:val="TableParagraph"/>
              <w:spacing w:line="261" w:lineRule="exact"/>
              <w:ind w:left="215" w:right="206"/>
              <w:jc w:val="center"/>
              <w:rPr>
                <w:sz w:val="24"/>
                <w:szCs w:val="24"/>
              </w:rPr>
            </w:pPr>
            <w:r w:rsidRPr="00AB0722">
              <w:rPr>
                <w:sz w:val="24"/>
                <w:szCs w:val="24"/>
              </w:rPr>
              <w:t>РазумовскаяМ.М.,ЛьвоваС.И.,Капинос</w:t>
            </w:r>
          </w:p>
          <w:p w:rsidR="00AB0722" w:rsidRPr="00AB0722" w:rsidRDefault="00AB0722" w:rsidP="00F27C6E">
            <w:pPr>
              <w:pStyle w:val="TableParagraph"/>
              <w:spacing w:line="270" w:lineRule="exact"/>
              <w:ind w:left="215" w:right="203"/>
              <w:jc w:val="center"/>
              <w:rPr>
                <w:sz w:val="24"/>
                <w:szCs w:val="24"/>
              </w:rPr>
            </w:pPr>
            <w:r w:rsidRPr="00AB0722">
              <w:rPr>
                <w:sz w:val="24"/>
                <w:szCs w:val="24"/>
              </w:rPr>
              <w:t>В.И.идр</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1118"/>
              <w:rPr>
                <w:sz w:val="24"/>
                <w:szCs w:val="24"/>
              </w:rPr>
            </w:pPr>
            <w:r w:rsidRPr="00AB0722">
              <w:rPr>
                <w:sz w:val="24"/>
                <w:szCs w:val="24"/>
              </w:rPr>
              <w:t>Литература</w:t>
            </w:r>
          </w:p>
        </w:tc>
        <w:tc>
          <w:tcPr>
            <w:tcW w:w="4705" w:type="dxa"/>
            <w:gridSpan w:val="2"/>
          </w:tcPr>
          <w:p w:rsidR="00AB0722" w:rsidRPr="00AB0722" w:rsidRDefault="00AB0722" w:rsidP="00F27C6E">
            <w:pPr>
              <w:pStyle w:val="TableParagraph"/>
              <w:spacing w:line="263" w:lineRule="exact"/>
              <w:ind w:left="211" w:right="206"/>
              <w:jc w:val="center"/>
              <w:rPr>
                <w:sz w:val="24"/>
                <w:szCs w:val="24"/>
              </w:rPr>
            </w:pPr>
            <w:r w:rsidRPr="00AB0722">
              <w:rPr>
                <w:sz w:val="24"/>
                <w:szCs w:val="24"/>
              </w:rPr>
              <w:t>КоровинаВ.Я,ЖуравлёвВ.П</w:t>
            </w:r>
          </w:p>
        </w:tc>
      </w:tr>
      <w:tr w:rsidR="00AB0722" w:rsidRPr="00AB0722" w:rsidTr="00F27C6E">
        <w:trPr>
          <w:gridBefore w:val="1"/>
          <w:gridAfter w:val="1"/>
          <w:wBefore w:w="26" w:type="dxa"/>
          <w:wAfter w:w="509"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33"/>
              <w:jc w:val="center"/>
              <w:rPr>
                <w:sz w:val="24"/>
                <w:szCs w:val="24"/>
              </w:rPr>
            </w:pPr>
            <w:r w:rsidRPr="00AB0722">
              <w:rPr>
                <w:sz w:val="24"/>
                <w:szCs w:val="24"/>
              </w:rPr>
              <w:t>Биология</w:t>
            </w:r>
          </w:p>
        </w:tc>
        <w:tc>
          <w:tcPr>
            <w:tcW w:w="4705" w:type="dxa"/>
            <w:gridSpan w:val="2"/>
          </w:tcPr>
          <w:p w:rsidR="00AB0722" w:rsidRPr="00AB0722" w:rsidRDefault="00AB0722" w:rsidP="00F27C6E">
            <w:pPr>
              <w:pStyle w:val="TableParagraph"/>
              <w:spacing w:line="263" w:lineRule="exact"/>
              <w:ind w:left="215" w:right="202"/>
              <w:jc w:val="center"/>
              <w:rPr>
                <w:sz w:val="24"/>
                <w:szCs w:val="24"/>
              </w:rPr>
            </w:pPr>
            <w:r w:rsidRPr="00AB0722">
              <w:rPr>
                <w:sz w:val="24"/>
                <w:szCs w:val="24"/>
              </w:rPr>
              <w:t>КонстантиновВ.М,БабенкоВ.Г</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28"/>
              <w:jc w:val="center"/>
              <w:rPr>
                <w:sz w:val="24"/>
                <w:szCs w:val="24"/>
              </w:rPr>
            </w:pPr>
            <w:r w:rsidRPr="00AB0722">
              <w:rPr>
                <w:sz w:val="24"/>
                <w:szCs w:val="24"/>
              </w:rPr>
              <w:t>География</w:t>
            </w:r>
          </w:p>
        </w:tc>
        <w:tc>
          <w:tcPr>
            <w:tcW w:w="4705" w:type="dxa"/>
            <w:gridSpan w:val="2"/>
          </w:tcPr>
          <w:p w:rsidR="00AB0722" w:rsidRPr="00AB0722" w:rsidRDefault="00AB0722" w:rsidP="00F27C6E">
            <w:pPr>
              <w:pStyle w:val="TableParagraph"/>
              <w:spacing w:line="263" w:lineRule="exact"/>
              <w:ind w:left="215" w:right="203"/>
              <w:jc w:val="center"/>
              <w:rPr>
                <w:sz w:val="24"/>
                <w:szCs w:val="24"/>
              </w:rPr>
            </w:pPr>
            <w:r w:rsidRPr="00AB0722">
              <w:rPr>
                <w:sz w:val="24"/>
                <w:szCs w:val="24"/>
              </w:rPr>
              <w:t>АлексеевА.И</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right="796"/>
              <w:jc w:val="right"/>
              <w:rPr>
                <w:sz w:val="24"/>
                <w:szCs w:val="24"/>
              </w:rPr>
            </w:pPr>
            <w:r w:rsidRPr="00AB0722">
              <w:rPr>
                <w:sz w:val="24"/>
                <w:szCs w:val="24"/>
              </w:rPr>
              <w:t>Английский</w:t>
            </w:r>
            <w:r w:rsidR="00F27C6E">
              <w:rPr>
                <w:sz w:val="24"/>
                <w:szCs w:val="24"/>
              </w:rPr>
              <w:t xml:space="preserve"> </w:t>
            </w:r>
            <w:r w:rsidRPr="00AB0722">
              <w:rPr>
                <w:sz w:val="24"/>
                <w:szCs w:val="24"/>
              </w:rPr>
              <w:t>язык</w:t>
            </w:r>
          </w:p>
        </w:tc>
        <w:tc>
          <w:tcPr>
            <w:tcW w:w="4705" w:type="dxa"/>
            <w:gridSpan w:val="2"/>
          </w:tcPr>
          <w:p w:rsidR="00AB0722" w:rsidRPr="00AB0722" w:rsidRDefault="00AB0722" w:rsidP="00F27C6E">
            <w:pPr>
              <w:pStyle w:val="TableParagraph"/>
              <w:spacing w:line="263" w:lineRule="exact"/>
              <w:ind w:left="215" w:right="204"/>
              <w:jc w:val="center"/>
              <w:rPr>
                <w:sz w:val="24"/>
                <w:szCs w:val="24"/>
              </w:rPr>
            </w:pPr>
            <w:r w:rsidRPr="00AB0722">
              <w:rPr>
                <w:sz w:val="24"/>
                <w:szCs w:val="24"/>
              </w:rPr>
              <w:t>АфанасьеваО.В,МихееваИ.В</w:t>
            </w:r>
          </w:p>
        </w:tc>
      </w:tr>
      <w:tr w:rsidR="00AB0722" w:rsidRPr="00AB0722" w:rsidTr="00F27C6E">
        <w:trPr>
          <w:gridBefore w:val="1"/>
          <w:gridAfter w:val="1"/>
          <w:wBefore w:w="26" w:type="dxa"/>
          <w:wAfter w:w="509" w:type="dxa"/>
          <w:trHeight w:val="311"/>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897"/>
              <w:rPr>
                <w:sz w:val="24"/>
                <w:szCs w:val="24"/>
              </w:rPr>
            </w:pPr>
          </w:p>
        </w:tc>
        <w:tc>
          <w:tcPr>
            <w:tcW w:w="4705" w:type="dxa"/>
            <w:gridSpan w:val="2"/>
          </w:tcPr>
          <w:p w:rsidR="00AB0722" w:rsidRPr="00AB0722" w:rsidRDefault="00AB0722" w:rsidP="00F27C6E">
            <w:pPr>
              <w:pStyle w:val="TableParagraph"/>
              <w:spacing w:line="263" w:lineRule="exact"/>
              <w:ind w:left="215" w:right="199"/>
              <w:jc w:val="center"/>
              <w:rPr>
                <w:sz w:val="24"/>
                <w:szCs w:val="24"/>
              </w:rPr>
            </w:pPr>
          </w:p>
        </w:tc>
      </w:tr>
      <w:tr w:rsidR="00AB0722" w:rsidRPr="00AB0722" w:rsidTr="00F27C6E">
        <w:trPr>
          <w:gridBefore w:val="1"/>
          <w:gridAfter w:val="1"/>
          <w:wBefore w:w="26" w:type="dxa"/>
          <w:wAfter w:w="509" w:type="dxa"/>
          <w:trHeight w:val="345"/>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37" w:right="733"/>
              <w:jc w:val="center"/>
              <w:rPr>
                <w:sz w:val="24"/>
                <w:szCs w:val="24"/>
              </w:rPr>
            </w:pPr>
            <w:r w:rsidRPr="00AB0722">
              <w:rPr>
                <w:sz w:val="24"/>
                <w:szCs w:val="24"/>
              </w:rPr>
              <w:t>Алгебра</w:t>
            </w:r>
          </w:p>
        </w:tc>
        <w:tc>
          <w:tcPr>
            <w:tcW w:w="4705" w:type="dxa"/>
            <w:gridSpan w:val="2"/>
          </w:tcPr>
          <w:p w:rsidR="00AB0722" w:rsidRPr="00AB0722" w:rsidRDefault="00AB0722" w:rsidP="00F27C6E">
            <w:pPr>
              <w:pStyle w:val="TableParagraph"/>
              <w:spacing w:line="263" w:lineRule="exact"/>
              <w:ind w:left="214" w:right="206"/>
              <w:jc w:val="center"/>
              <w:rPr>
                <w:sz w:val="24"/>
                <w:szCs w:val="24"/>
              </w:rPr>
            </w:pPr>
            <w:r w:rsidRPr="00AB0722">
              <w:rPr>
                <w:sz w:val="24"/>
                <w:szCs w:val="24"/>
              </w:rPr>
              <w:t>Мерзляк.,АГ,Полонский</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33"/>
              <w:jc w:val="center"/>
              <w:rPr>
                <w:sz w:val="24"/>
                <w:szCs w:val="24"/>
              </w:rPr>
            </w:pPr>
            <w:r w:rsidRPr="00AB0722">
              <w:rPr>
                <w:sz w:val="24"/>
                <w:szCs w:val="24"/>
              </w:rPr>
              <w:t>Геометрия</w:t>
            </w:r>
          </w:p>
        </w:tc>
        <w:tc>
          <w:tcPr>
            <w:tcW w:w="4705" w:type="dxa"/>
            <w:gridSpan w:val="2"/>
          </w:tcPr>
          <w:p w:rsidR="00AB0722" w:rsidRPr="00AB0722" w:rsidRDefault="00AB0722" w:rsidP="00F27C6E">
            <w:pPr>
              <w:pStyle w:val="TableParagraph"/>
              <w:spacing w:line="263" w:lineRule="exact"/>
              <w:ind w:left="215" w:right="202"/>
              <w:jc w:val="center"/>
              <w:rPr>
                <w:sz w:val="24"/>
                <w:szCs w:val="24"/>
              </w:rPr>
            </w:pPr>
            <w:r w:rsidRPr="00AB0722">
              <w:rPr>
                <w:sz w:val="24"/>
                <w:szCs w:val="24"/>
              </w:rPr>
              <w:t>МерзлякА.Г,ПолонскийВ.Б</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32"/>
              <w:jc w:val="center"/>
              <w:rPr>
                <w:sz w:val="24"/>
                <w:szCs w:val="24"/>
              </w:rPr>
            </w:pPr>
            <w:r w:rsidRPr="00AB0722">
              <w:rPr>
                <w:sz w:val="24"/>
                <w:szCs w:val="24"/>
              </w:rPr>
              <w:t>Физика</w:t>
            </w:r>
          </w:p>
        </w:tc>
        <w:tc>
          <w:tcPr>
            <w:tcW w:w="4705" w:type="dxa"/>
            <w:gridSpan w:val="2"/>
          </w:tcPr>
          <w:p w:rsidR="00AB0722" w:rsidRPr="00AB0722" w:rsidRDefault="00AB0722" w:rsidP="00F27C6E">
            <w:pPr>
              <w:pStyle w:val="TableParagraph"/>
              <w:spacing w:line="263" w:lineRule="exact"/>
              <w:ind w:left="215" w:right="205"/>
              <w:jc w:val="center"/>
              <w:rPr>
                <w:sz w:val="24"/>
                <w:szCs w:val="24"/>
              </w:rPr>
            </w:pPr>
            <w:r w:rsidRPr="00AB0722">
              <w:rPr>
                <w:sz w:val="24"/>
                <w:szCs w:val="24"/>
              </w:rPr>
              <w:t>ПёрышкинА.Б</w:t>
            </w:r>
          </w:p>
        </w:tc>
      </w:tr>
      <w:tr w:rsidR="00AB0722" w:rsidRPr="00AB0722" w:rsidTr="00F27C6E">
        <w:trPr>
          <w:gridBefore w:val="1"/>
          <w:gridAfter w:val="1"/>
          <w:wBefore w:w="26" w:type="dxa"/>
          <w:wAfter w:w="509" w:type="dxa"/>
          <w:trHeight w:val="312"/>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844"/>
              <w:rPr>
                <w:sz w:val="24"/>
                <w:szCs w:val="24"/>
              </w:rPr>
            </w:pPr>
            <w:r w:rsidRPr="00AB0722">
              <w:rPr>
                <w:sz w:val="24"/>
                <w:szCs w:val="24"/>
              </w:rPr>
              <w:t>Обществознание</w:t>
            </w:r>
          </w:p>
        </w:tc>
        <w:tc>
          <w:tcPr>
            <w:tcW w:w="4705" w:type="dxa"/>
            <w:gridSpan w:val="2"/>
          </w:tcPr>
          <w:p w:rsidR="00AB0722" w:rsidRPr="00AB0722" w:rsidRDefault="00AB0722" w:rsidP="00F27C6E">
            <w:pPr>
              <w:pStyle w:val="TableParagraph"/>
              <w:spacing w:line="263" w:lineRule="exact"/>
              <w:ind w:left="213" w:right="206"/>
              <w:jc w:val="center"/>
              <w:rPr>
                <w:sz w:val="24"/>
                <w:szCs w:val="24"/>
              </w:rPr>
            </w:pPr>
            <w:r w:rsidRPr="00AB0722">
              <w:rPr>
                <w:sz w:val="24"/>
                <w:szCs w:val="24"/>
              </w:rPr>
              <w:t>БоголюбоваЛН,Иванова ЛФ</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7" w:lineRule="exact"/>
              <w:ind w:left="1003"/>
              <w:rPr>
                <w:sz w:val="24"/>
                <w:szCs w:val="24"/>
              </w:rPr>
            </w:pPr>
            <w:r w:rsidRPr="00AB0722">
              <w:rPr>
                <w:sz w:val="24"/>
                <w:szCs w:val="24"/>
              </w:rPr>
              <w:t>Информатика</w:t>
            </w:r>
          </w:p>
        </w:tc>
        <w:tc>
          <w:tcPr>
            <w:tcW w:w="4705" w:type="dxa"/>
            <w:gridSpan w:val="2"/>
          </w:tcPr>
          <w:p w:rsidR="00AB0722" w:rsidRPr="00AB0722" w:rsidRDefault="00AB0722" w:rsidP="00F27C6E">
            <w:pPr>
              <w:pStyle w:val="TableParagraph"/>
              <w:spacing w:line="267" w:lineRule="exact"/>
              <w:ind w:left="215" w:right="203"/>
              <w:jc w:val="center"/>
              <w:rPr>
                <w:sz w:val="24"/>
                <w:szCs w:val="24"/>
              </w:rPr>
            </w:pPr>
            <w:r w:rsidRPr="00AB0722">
              <w:rPr>
                <w:sz w:val="24"/>
                <w:szCs w:val="24"/>
              </w:rPr>
              <w:t>УгриновичН.Д</w:t>
            </w:r>
          </w:p>
        </w:tc>
      </w:tr>
      <w:tr w:rsidR="00AB0722" w:rsidRPr="00AB0722" w:rsidTr="00F27C6E">
        <w:trPr>
          <w:gridBefore w:val="1"/>
          <w:gridAfter w:val="1"/>
          <w:wBefore w:w="26" w:type="dxa"/>
          <w:wAfter w:w="509" w:type="dxa"/>
          <w:trHeight w:val="316"/>
        </w:trPr>
        <w:tc>
          <w:tcPr>
            <w:tcW w:w="860" w:type="dxa"/>
            <w:gridSpan w:val="2"/>
            <w:vMerge/>
            <w:tcBorders>
              <w:top w:val="nil"/>
            </w:tcBorders>
          </w:tcPr>
          <w:p w:rsidR="00AB0722" w:rsidRPr="00AB0722" w:rsidRDefault="00AB0722" w:rsidP="00F27C6E">
            <w:pPr>
              <w:rPr>
                <w:sz w:val="24"/>
                <w:szCs w:val="24"/>
              </w:rPr>
            </w:pPr>
          </w:p>
        </w:tc>
        <w:tc>
          <w:tcPr>
            <w:tcW w:w="3419" w:type="dxa"/>
          </w:tcPr>
          <w:p w:rsidR="00AB0722" w:rsidRPr="00AB0722" w:rsidRDefault="00AB0722" w:rsidP="00F27C6E">
            <w:pPr>
              <w:pStyle w:val="TableParagraph"/>
              <w:spacing w:line="263" w:lineRule="exact"/>
              <w:ind w:left="740" w:right="728"/>
              <w:jc w:val="center"/>
              <w:rPr>
                <w:sz w:val="24"/>
                <w:szCs w:val="24"/>
              </w:rPr>
            </w:pPr>
            <w:r w:rsidRPr="00AB0722">
              <w:rPr>
                <w:sz w:val="24"/>
                <w:szCs w:val="24"/>
              </w:rPr>
              <w:t>Химия</w:t>
            </w:r>
          </w:p>
        </w:tc>
        <w:tc>
          <w:tcPr>
            <w:tcW w:w="4705" w:type="dxa"/>
            <w:gridSpan w:val="2"/>
          </w:tcPr>
          <w:p w:rsidR="00AB0722" w:rsidRPr="00AB0722" w:rsidRDefault="00AB0722" w:rsidP="00F27C6E">
            <w:pPr>
              <w:pStyle w:val="TableParagraph"/>
              <w:spacing w:line="263" w:lineRule="exact"/>
              <w:ind w:left="215" w:right="202"/>
              <w:jc w:val="center"/>
              <w:rPr>
                <w:sz w:val="24"/>
                <w:szCs w:val="24"/>
              </w:rPr>
            </w:pPr>
            <w:r w:rsidRPr="00AB0722">
              <w:rPr>
                <w:sz w:val="24"/>
                <w:szCs w:val="24"/>
              </w:rPr>
              <w:t>РудзитисГ.Е,ФельдманФ.Г</w:t>
            </w:r>
          </w:p>
        </w:tc>
      </w:tr>
    </w:tbl>
    <w:p w:rsidR="00AB0722" w:rsidRPr="00AB0722" w:rsidRDefault="00AB0722" w:rsidP="00AB0722">
      <w:pPr>
        <w:pStyle w:val="a3"/>
        <w:spacing w:before="2"/>
        <w:ind w:left="0"/>
        <w:rPr>
          <w:b/>
        </w:rPr>
      </w:pPr>
    </w:p>
    <w:p w:rsidR="00AB0722" w:rsidRPr="00AB0722" w:rsidRDefault="00AB0722" w:rsidP="00AB0722">
      <w:pPr>
        <w:jc w:val="center"/>
        <w:rPr>
          <w:sz w:val="24"/>
          <w:szCs w:val="24"/>
        </w:rPr>
        <w:sectPr w:rsidR="00AB0722" w:rsidRPr="00AB0722">
          <w:pgSz w:w="11910" w:h="16840"/>
          <w:pgMar w:top="1040" w:right="180" w:bottom="280" w:left="1440" w:header="720" w:footer="720" w:gutter="0"/>
          <w:cols w:space="720"/>
        </w:sectPr>
      </w:pPr>
    </w:p>
    <w:p w:rsidR="00AB0722" w:rsidRPr="00AB0722" w:rsidRDefault="00AB0722" w:rsidP="00AB0722">
      <w:pPr>
        <w:rPr>
          <w:sz w:val="24"/>
          <w:szCs w:val="24"/>
        </w:rPr>
        <w:sectPr w:rsidR="00AB0722" w:rsidRPr="00AB0722">
          <w:pgSz w:w="11910" w:h="16840"/>
          <w:pgMar w:top="1120" w:right="740" w:bottom="280" w:left="900" w:header="720" w:footer="720" w:gutter="0"/>
          <w:cols w:space="720"/>
        </w:sectPr>
      </w:pPr>
    </w:p>
    <w:p w:rsidR="00AB0722" w:rsidRPr="00AB0722" w:rsidRDefault="00AB0722" w:rsidP="00AB0722">
      <w:pPr>
        <w:spacing w:before="206" w:after="6"/>
        <w:ind w:right="1659"/>
        <w:rPr>
          <w:b/>
          <w:sz w:val="24"/>
          <w:szCs w:val="24"/>
        </w:rPr>
      </w:pPr>
    </w:p>
    <w:p w:rsidR="00AB0722" w:rsidRPr="00AB0722" w:rsidRDefault="00AB0722" w:rsidP="00AB0722">
      <w:pPr>
        <w:spacing w:before="90"/>
        <w:ind w:left="1248" w:right="1650"/>
        <w:jc w:val="center"/>
        <w:rPr>
          <w:b/>
          <w:sz w:val="24"/>
          <w:szCs w:val="24"/>
        </w:rPr>
      </w:pPr>
      <w:r w:rsidRPr="00AB0722">
        <w:rPr>
          <w:b/>
          <w:sz w:val="24"/>
          <w:szCs w:val="24"/>
        </w:rPr>
        <w:t>Промежуточнаяаттестация.</w:t>
      </w:r>
    </w:p>
    <w:p w:rsidR="00AB0722" w:rsidRPr="00AB0722" w:rsidRDefault="00AB0722" w:rsidP="00AB0722">
      <w:pPr>
        <w:pStyle w:val="a3"/>
        <w:spacing w:before="4"/>
        <w:ind w:left="0"/>
        <w:rPr>
          <w:b/>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694"/>
        <w:gridCol w:w="1277"/>
        <w:gridCol w:w="4399"/>
      </w:tblGrid>
      <w:tr w:rsidR="00AB0722" w:rsidRPr="00AB0722" w:rsidTr="00F27C6E">
        <w:trPr>
          <w:trHeight w:val="638"/>
        </w:trPr>
        <w:tc>
          <w:tcPr>
            <w:tcW w:w="994" w:type="dxa"/>
          </w:tcPr>
          <w:p w:rsidR="00AB0722" w:rsidRPr="00AB0722" w:rsidRDefault="00AB0722" w:rsidP="00F27C6E">
            <w:pPr>
              <w:pStyle w:val="TableParagraph"/>
              <w:spacing w:before="1"/>
              <w:ind w:left="537"/>
              <w:rPr>
                <w:b/>
                <w:sz w:val="24"/>
                <w:szCs w:val="24"/>
              </w:rPr>
            </w:pPr>
            <w:r w:rsidRPr="00AB0722">
              <w:rPr>
                <w:b/>
                <w:sz w:val="24"/>
                <w:szCs w:val="24"/>
              </w:rPr>
              <w:t>№</w:t>
            </w:r>
          </w:p>
        </w:tc>
        <w:tc>
          <w:tcPr>
            <w:tcW w:w="2694" w:type="dxa"/>
          </w:tcPr>
          <w:p w:rsidR="00AB0722" w:rsidRPr="00AB0722" w:rsidRDefault="00AB0722" w:rsidP="00F27C6E">
            <w:pPr>
              <w:pStyle w:val="TableParagraph"/>
              <w:spacing w:before="1"/>
              <w:ind w:left="537"/>
              <w:rPr>
                <w:b/>
                <w:sz w:val="24"/>
                <w:szCs w:val="24"/>
              </w:rPr>
            </w:pPr>
            <w:r w:rsidRPr="00AB0722">
              <w:rPr>
                <w:b/>
                <w:sz w:val="24"/>
                <w:szCs w:val="24"/>
              </w:rPr>
              <w:t>Предметы</w:t>
            </w:r>
          </w:p>
        </w:tc>
        <w:tc>
          <w:tcPr>
            <w:tcW w:w="1277" w:type="dxa"/>
          </w:tcPr>
          <w:p w:rsidR="00AB0722" w:rsidRPr="00AB0722" w:rsidRDefault="00AB0722" w:rsidP="00F27C6E">
            <w:pPr>
              <w:pStyle w:val="TableParagraph"/>
              <w:spacing w:before="1"/>
              <w:ind w:left="537"/>
              <w:rPr>
                <w:b/>
                <w:sz w:val="24"/>
                <w:szCs w:val="24"/>
              </w:rPr>
            </w:pPr>
            <w:r w:rsidRPr="00AB0722">
              <w:rPr>
                <w:b/>
                <w:sz w:val="24"/>
                <w:szCs w:val="24"/>
              </w:rPr>
              <w:t>Клас</w:t>
            </w:r>
          </w:p>
          <w:p w:rsidR="00AB0722" w:rsidRPr="00AB0722" w:rsidRDefault="00AB0722" w:rsidP="00F27C6E">
            <w:pPr>
              <w:pStyle w:val="TableParagraph"/>
              <w:spacing w:before="41"/>
              <w:ind w:left="254"/>
              <w:rPr>
                <w:b/>
                <w:sz w:val="24"/>
                <w:szCs w:val="24"/>
              </w:rPr>
            </w:pPr>
            <w:r w:rsidRPr="00AB0722">
              <w:rPr>
                <w:b/>
                <w:sz w:val="24"/>
                <w:szCs w:val="24"/>
              </w:rPr>
              <w:t>с</w:t>
            </w:r>
          </w:p>
        </w:tc>
        <w:tc>
          <w:tcPr>
            <w:tcW w:w="4399" w:type="dxa"/>
          </w:tcPr>
          <w:p w:rsidR="00AB0722" w:rsidRPr="00AB0722" w:rsidRDefault="00AB0722" w:rsidP="00F27C6E">
            <w:pPr>
              <w:pStyle w:val="TableParagraph"/>
              <w:tabs>
                <w:tab w:val="left" w:pos="2567"/>
              </w:tabs>
              <w:spacing w:before="1"/>
              <w:ind w:left="537"/>
              <w:rPr>
                <w:b/>
                <w:sz w:val="24"/>
                <w:szCs w:val="24"/>
              </w:rPr>
            </w:pPr>
            <w:r w:rsidRPr="00AB0722">
              <w:rPr>
                <w:b/>
                <w:sz w:val="24"/>
                <w:szCs w:val="24"/>
              </w:rPr>
              <w:t>Форма</w:t>
            </w:r>
            <w:r w:rsidRPr="00AB0722">
              <w:rPr>
                <w:b/>
                <w:sz w:val="24"/>
                <w:szCs w:val="24"/>
              </w:rPr>
              <w:tab/>
              <w:t>промежуточной</w:t>
            </w:r>
          </w:p>
          <w:p w:rsidR="00AB0722" w:rsidRPr="00AB0722" w:rsidRDefault="00AB0722" w:rsidP="00F27C6E">
            <w:pPr>
              <w:pStyle w:val="TableParagraph"/>
              <w:spacing w:before="41"/>
              <w:ind w:left="254"/>
              <w:rPr>
                <w:b/>
                <w:sz w:val="24"/>
                <w:szCs w:val="24"/>
              </w:rPr>
            </w:pPr>
            <w:r w:rsidRPr="00AB0722">
              <w:rPr>
                <w:b/>
                <w:sz w:val="24"/>
                <w:szCs w:val="24"/>
              </w:rPr>
              <w:t>аттестации</w:t>
            </w:r>
          </w:p>
        </w:tc>
      </w:tr>
      <w:tr w:rsidR="00AB0722" w:rsidRPr="00AB0722" w:rsidTr="00F27C6E">
        <w:trPr>
          <w:trHeight w:val="633"/>
        </w:trPr>
        <w:tc>
          <w:tcPr>
            <w:tcW w:w="994" w:type="dxa"/>
          </w:tcPr>
          <w:p w:rsidR="00AB0722" w:rsidRPr="00AB0722" w:rsidRDefault="00AB0722" w:rsidP="00F27C6E">
            <w:pPr>
              <w:pStyle w:val="TableParagraph"/>
              <w:ind w:left="537"/>
              <w:rPr>
                <w:sz w:val="24"/>
                <w:szCs w:val="24"/>
              </w:rPr>
            </w:pPr>
            <w:r w:rsidRPr="00AB0722">
              <w:rPr>
                <w:sz w:val="24"/>
                <w:szCs w:val="24"/>
              </w:rPr>
              <w:t>1</w:t>
            </w:r>
          </w:p>
        </w:tc>
        <w:tc>
          <w:tcPr>
            <w:tcW w:w="2694" w:type="dxa"/>
          </w:tcPr>
          <w:p w:rsidR="00AB0722" w:rsidRPr="00AB0722" w:rsidRDefault="00AB0722" w:rsidP="00F27C6E">
            <w:pPr>
              <w:pStyle w:val="TableParagraph"/>
              <w:ind w:left="537"/>
              <w:rPr>
                <w:sz w:val="24"/>
                <w:szCs w:val="24"/>
              </w:rPr>
            </w:pPr>
            <w:r w:rsidRPr="00AB0722">
              <w:rPr>
                <w:sz w:val="24"/>
                <w:szCs w:val="24"/>
              </w:rPr>
              <w:t>Русский</w:t>
            </w:r>
            <w:r w:rsidR="00F27C6E">
              <w:rPr>
                <w:sz w:val="24"/>
                <w:szCs w:val="24"/>
              </w:rPr>
              <w:t xml:space="preserve"> </w:t>
            </w:r>
            <w:r w:rsidRPr="00AB0722">
              <w:rPr>
                <w:sz w:val="24"/>
                <w:szCs w:val="24"/>
              </w:rPr>
              <w:t>язык</w:t>
            </w:r>
          </w:p>
        </w:tc>
        <w:tc>
          <w:tcPr>
            <w:tcW w:w="1277" w:type="dxa"/>
          </w:tcPr>
          <w:p w:rsidR="00AB0722" w:rsidRPr="00AB0722" w:rsidRDefault="00AB0722" w:rsidP="00F27C6E">
            <w:pPr>
              <w:pStyle w:val="TableParagraph"/>
              <w:ind w:left="537"/>
              <w:rPr>
                <w:sz w:val="24"/>
                <w:szCs w:val="24"/>
              </w:rPr>
            </w:pPr>
            <w:r w:rsidRPr="00AB0722">
              <w:rPr>
                <w:sz w:val="24"/>
                <w:szCs w:val="24"/>
              </w:rPr>
              <w:t>5-8</w:t>
            </w:r>
          </w:p>
        </w:tc>
        <w:tc>
          <w:tcPr>
            <w:tcW w:w="4399" w:type="dxa"/>
          </w:tcPr>
          <w:p w:rsidR="00AB0722" w:rsidRPr="00AB0722" w:rsidRDefault="00AB0722" w:rsidP="00F27C6E">
            <w:pPr>
              <w:pStyle w:val="TableParagraph"/>
              <w:tabs>
                <w:tab w:val="left" w:pos="2658"/>
                <w:tab w:val="left" w:pos="4189"/>
              </w:tabs>
              <w:ind w:left="537"/>
              <w:rPr>
                <w:sz w:val="24"/>
                <w:szCs w:val="24"/>
              </w:rPr>
            </w:pPr>
            <w:r w:rsidRPr="00AB0722">
              <w:rPr>
                <w:sz w:val="24"/>
                <w:szCs w:val="24"/>
              </w:rPr>
              <w:t>Контрольный</w:t>
            </w:r>
            <w:r w:rsidRPr="00AB0722">
              <w:rPr>
                <w:sz w:val="24"/>
                <w:szCs w:val="24"/>
              </w:rPr>
              <w:tab/>
              <w:t>диктант</w:t>
            </w:r>
            <w:r w:rsidRPr="00AB0722">
              <w:rPr>
                <w:sz w:val="24"/>
                <w:szCs w:val="24"/>
              </w:rPr>
              <w:tab/>
              <w:t>с</w:t>
            </w:r>
          </w:p>
          <w:p w:rsidR="00AB0722" w:rsidRPr="00AB0722" w:rsidRDefault="00F27C6E" w:rsidP="00F27C6E">
            <w:pPr>
              <w:pStyle w:val="TableParagraph"/>
              <w:spacing w:before="41"/>
              <w:ind w:left="254"/>
              <w:rPr>
                <w:sz w:val="24"/>
                <w:szCs w:val="24"/>
              </w:rPr>
            </w:pPr>
            <w:r w:rsidRPr="00AB0722">
              <w:rPr>
                <w:sz w:val="24"/>
                <w:szCs w:val="24"/>
              </w:rPr>
              <w:t>Г</w:t>
            </w:r>
            <w:r w:rsidR="00AB0722" w:rsidRPr="00AB0722">
              <w:rPr>
                <w:sz w:val="24"/>
                <w:szCs w:val="24"/>
              </w:rPr>
              <w:t>рамматическим</w:t>
            </w:r>
            <w:r>
              <w:rPr>
                <w:sz w:val="24"/>
                <w:szCs w:val="24"/>
              </w:rPr>
              <w:t xml:space="preserve"> </w:t>
            </w:r>
            <w:r w:rsidR="00AB0722" w:rsidRPr="00AB0722">
              <w:rPr>
                <w:sz w:val="24"/>
                <w:szCs w:val="24"/>
              </w:rPr>
              <w:t>заданием,</w:t>
            </w:r>
            <w:r>
              <w:rPr>
                <w:sz w:val="24"/>
                <w:szCs w:val="24"/>
              </w:rPr>
              <w:t xml:space="preserve"> </w:t>
            </w:r>
            <w:r w:rsidR="00AB0722" w:rsidRPr="00AB0722">
              <w:rPr>
                <w:sz w:val="24"/>
                <w:szCs w:val="24"/>
              </w:rPr>
              <w:t>ВПР</w:t>
            </w:r>
          </w:p>
        </w:tc>
      </w:tr>
      <w:tr w:rsidR="00AB0722" w:rsidRPr="00AB0722" w:rsidTr="00F27C6E">
        <w:trPr>
          <w:trHeight w:val="316"/>
        </w:trPr>
        <w:tc>
          <w:tcPr>
            <w:tcW w:w="994" w:type="dxa"/>
          </w:tcPr>
          <w:p w:rsidR="00AB0722" w:rsidRPr="00AB0722" w:rsidRDefault="00AB0722" w:rsidP="00F27C6E">
            <w:pPr>
              <w:pStyle w:val="TableParagraph"/>
              <w:ind w:left="537"/>
              <w:rPr>
                <w:sz w:val="24"/>
                <w:szCs w:val="24"/>
              </w:rPr>
            </w:pPr>
            <w:r w:rsidRPr="00AB0722">
              <w:rPr>
                <w:sz w:val="24"/>
                <w:szCs w:val="24"/>
              </w:rPr>
              <w:t>2</w:t>
            </w:r>
          </w:p>
        </w:tc>
        <w:tc>
          <w:tcPr>
            <w:tcW w:w="2694" w:type="dxa"/>
          </w:tcPr>
          <w:p w:rsidR="00AB0722" w:rsidRPr="00AB0722" w:rsidRDefault="00AB0722" w:rsidP="00F27C6E">
            <w:pPr>
              <w:pStyle w:val="TableParagraph"/>
              <w:ind w:left="537"/>
              <w:rPr>
                <w:sz w:val="24"/>
                <w:szCs w:val="24"/>
              </w:rPr>
            </w:pPr>
            <w:r w:rsidRPr="00AB0722">
              <w:rPr>
                <w:sz w:val="24"/>
                <w:szCs w:val="24"/>
              </w:rPr>
              <w:t>Литература</w:t>
            </w:r>
          </w:p>
        </w:tc>
        <w:tc>
          <w:tcPr>
            <w:tcW w:w="1277" w:type="dxa"/>
          </w:tcPr>
          <w:p w:rsidR="00AB0722" w:rsidRPr="00AB0722" w:rsidRDefault="00AB0722" w:rsidP="00F27C6E">
            <w:pPr>
              <w:pStyle w:val="TableParagraph"/>
              <w:ind w:left="537"/>
              <w:rPr>
                <w:sz w:val="24"/>
                <w:szCs w:val="24"/>
              </w:rPr>
            </w:pPr>
            <w:r w:rsidRPr="00AB0722">
              <w:rPr>
                <w:sz w:val="24"/>
                <w:szCs w:val="24"/>
              </w:rPr>
              <w:t>5-8</w:t>
            </w:r>
          </w:p>
        </w:tc>
        <w:tc>
          <w:tcPr>
            <w:tcW w:w="4399" w:type="dxa"/>
          </w:tcPr>
          <w:p w:rsidR="00AB0722" w:rsidRPr="00AB0722" w:rsidRDefault="00AB0722" w:rsidP="00F27C6E">
            <w:pPr>
              <w:pStyle w:val="TableParagraph"/>
              <w:ind w:left="537"/>
              <w:rPr>
                <w:sz w:val="24"/>
                <w:szCs w:val="24"/>
              </w:rPr>
            </w:pPr>
            <w:r w:rsidRPr="00AB0722">
              <w:rPr>
                <w:sz w:val="24"/>
                <w:szCs w:val="24"/>
              </w:rPr>
              <w:t>Тестовая</w:t>
            </w:r>
            <w:r w:rsidR="00F27C6E">
              <w:rPr>
                <w:sz w:val="24"/>
                <w:szCs w:val="24"/>
              </w:rPr>
              <w:t xml:space="preserve"> </w:t>
            </w:r>
            <w:r w:rsidRPr="00AB0722">
              <w:rPr>
                <w:sz w:val="24"/>
                <w:szCs w:val="24"/>
              </w:rPr>
              <w:t>работа</w:t>
            </w:r>
          </w:p>
        </w:tc>
      </w:tr>
      <w:tr w:rsidR="00AB0722" w:rsidRPr="00AB0722" w:rsidTr="00F27C6E">
        <w:trPr>
          <w:trHeight w:val="954"/>
        </w:trPr>
        <w:tc>
          <w:tcPr>
            <w:tcW w:w="994" w:type="dxa"/>
          </w:tcPr>
          <w:p w:rsidR="00AB0722" w:rsidRPr="00AB0722" w:rsidRDefault="00AB0722" w:rsidP="00F27C6E">
            <w:pPr>
              <w:pStyle w:val="TableParagraph"/>
              <w:ind w:left="537"/>
              <w:rPr>
                <w:sz w:val="24"/>
                <w:szCs w:val="24"/>
              </w:rPr>
            </w:pPr>
            <w:r w:rsidRPr="00AB0722">
              <w:rPr>
                <w:sz w:val="24"/>
                <w:szCs w:val="24"/>
              </w:rPr>
              <w:t>3</w:t>
            </w:r>
          </w:p>
        </w:tc>
        <w:tc>
          <w:tcPr>
            <w:tcW w:w="2694" w:type="dxa"/>
          </w:tcPr>
          <w:p w:rsidR="00AB0722" w:rsidRPr="00AB0722" w:rsidRDefault="00AB0722" w:rsidP="00F27C6E">
            <w:pPr>
              <w:pStyle w:val="TableParagraph"/>
              <w:ind w:left="537"/>
              <w:rPr>
                <w:sz w:val="24"/>
                <w:szCs w:val="24"/>
              </w:rPr>
            </w:pPr>
            <w:r w:rsidRPr="00AB0722">
              <w:rPr>
                <w:sz w:val="24"/>
                <w:szCs w:val="24"/>
              </w:rPr>
              <w:t>Английский</w:t>
            </w:r>
            <w:r w:rsidR="00F27C6E">
              <w:rPr>
                <w:sz w:val="24"/>
                <w:szCs w:val="24"/>
              </w:rPr>
              <w:t xml:space="preserve"> </w:t>
            </w:r>
            <w:r w:rsidRPr="00AB0722">
              <w:rPr>
                <w:sz w:val="24"/>
                <w:szCs w:val="24"/>
              </w:rPr>
              <w:t>язык</w:t>
            </w:r>
          </w:p>
        </w:tc>
        <w:tc>
          <w:tcPr>
            <w:tcW w:w="1277" w:type="dxa"/>
          </w:tcPr>
          <w:p w:rsidR="00AB0722" w:rsidRPr="00AB0722" w:rsidRDefault="00AB0722" w:rsidP="00F27C6E">
            <w:pPr>
              <w:pStyle w:val="TableParagraph"/>
              <w:ind w:left="537"/>
              <w:rPr>
                <w:sz w:val="24"/>
                <w:szCs w:val="24"/>
              </w:rPr>
            </w:pPr>
            <w:r w:rsidRPr="00AB0722">
              <w:rPr>
                <w:sz w:val="24"/>
                <w:szCs w:val="24"/>
              </w:rPr>
              <w:t>5-8</w:t>
            </w:r>
          </w:p>
        </w:tc>
        <w:tc>
          <w:tcPr>
            <w:tcW w:w="4399" w:type="dxa"/>
          </w:tcPr>
          <w:p w:rsidR="00AB0722" w:rsidRPr="00AB0722" w:rsidRDefault="00AB0722" w:rsidP="00F27C6E">
            <w:pPr>
              <w:pStyle w:val="TableParagraph"/>
              <w:tabs>
                <w:tab w:val="left" w:pos="1813"/>
                <w:tab w:val="left" w:pos="3396"/>
              </w:tabs>
              <w:ind w:left="254" w:firstLine="283"/>
              <w:rPr>
                <w:sz w:val="24"/>
                <w:szCs w:val="24"/>
              </w:rPr>
            </w:pPr>
            <w:r w:rsidRPr="00AB0722">
              <w:rPr>
                <w:sz w:val="24"/>
                <w:szCs w:val="24"/>
              </w:rPr>
              <w:t>Чтение,</w:t>
            </w:r>
            <w:r w:rsidRPr="00AB0722">
              <w:rPr>
                <w:sz w:val="24"/>
                <w:szCs w:val="24"/>
              </w:rPr>
              <w:tab/>
              <w:t>говорение,</w:t>
            </w:r>
            <w:r w:rsidRPr="00AB0722">
              <w:rPr>
                <w:sz w:val="24"/>
                <w:szCs w:val="24"/>
              </w:rPr>
              <w:tab/>
              <w:t>лексико-</w:t>
            </w:r>
          </w:p>
          <w:p w:rsidR="00AB0722" w:rsidRPr="00AB0722" w:rsidRDefault="00AB0722" w:rsidP="00F27C6E">
            <w:pPr>
              <w:pStyle w:val="TableParagraph"/>
              <w:tabs>
                <w:tab w:val="left" w:pos="1687"/>
                <w:tab w:val="left" w:pos="2934"/>
              </w:tabs>
              <w:spacing w:before="11" w:line="310" w:lineRule="atLeast"/>
              <w:ind w:left="254" w:right="97"/>
              <w:rPr>
                <w:sz w:val="24"/>
                <w:szCs w:val="24"/>
              </w:rPr>
            </w:pPr>
            <w:r w:rsidRPr="00AB0722">
              <w:rPr>
                <w:sz w:val="24"/>
                <w:szCs w:val="24"/>
              </w:rPr>
              <w:t>грмматич.</w:t>
            </w:r>
            <w:r w:rsidRPr="00AB0722">
              <w:rPr>
                <w:sz w:val="24"/>
                <w:szCs w:val="24"/>
              </w:rPr>
              <w:tab/>
              <w:t>задания,</w:t>
            </w:r>
            <w:r w:rsidRPr="00AB0722">
              <w:rPr>
                <w:sz w:val="24"/>
                <w:szCs w:val="24"/>
              </w:rPr>
              <w:tab/>
            </w:r>
            <w:r w:rsidRPr="00AB0722">
              <w:rPr>
                <w:spacing w:val="-1"/>
                <w:sz w:val="24"/>
                <w:szCs w:val="24"/>
              </w:rPr>
              <w:t>аудирование,</w:t>
            </w:r>
            <w:r w:rsidRPr="00AB0722">
              <w:rPr>
                <w:sz w:val="24"/>
                <w:szCs w:val="24"/>
              </w:rPr>
              <w:t>письмо</w:t>
            </w:r>
          </w:p>
        </w:tc>
      </w:tr>
      <w:tr w:rsidR="00AB0722" w:rsidRPr="00AB0722" w:rsidTr="00F27C6E">
        <w:trPr>
          <w:trHeight w:val="633"/>
        </w:trPr>
        <w:tc>
          <w:tcPr>
            <w:tcW w:w="994" w:type="dxa"/>
          </w:tcPr>
          <w:p w:rsidR="00AB0722" w:rsidRPr="00AB0722" w:rsidRDefault="00AB0722" w:rsidP="00F27C6E">
            <w:pPr>
              <w:pStyle w:val="TableParagraph"/>
              <w:ind w:left="537"/>
              <w:rPr>
                <w:sz w:val="24"/>
                <w:szCs w:val="24"/>
              </w:rPr>
            </w:pPr>
            <w:r w:rsidRPr="00AB0722">
              <w:rPr>
                <w:sz w:val="24"/>
                <w:szCs w:val="24"/>
              </w:rPr>
              <w:t>4</w:t>
            </w:r>
          </w:p>
        </w:tc>
        <w:tc>
          <w:tcPr>
            <w:tcW w:w="2694" w:type="dxa"/>
          </w:tcPr>
          <w:p w:rsidR="00AB0722" w:rsidRPr="00AB0722" w:rsidRDefault="00AB0722" w:rsidP="00F27C6E">
            <w:pPr>
              <w:pStyle w:val="TableParagraph"/>
              <w:ind w:left="537"/>
              <w:rPr>
                <w:sz w:val="24"/>
                <w:szCs w:val="24"/>
              </w:rPr>
            </w:pPr>
            <w:r w:rsidRPr="00AB0722">
              <w:rPr>
                <w:sz w:val="24"/>
                <w:szCs w:val="24"/>
              </w:rPr>
              <w:t>Математика</w:t>
            </w:r>
          </w:p>
        </w:tc>
        <w:tc>
          <w:tcPr>
            <w:tcW w:w="1277" w:type="dxa"/>
          </w:tcPr>
          <w:p w:rsidR="00AB0722" w:rsidRPr="00AB0722" w:rsidRDefault="00AB0722" w:rsidP="00F27C6E">
            <w:pPr>
              <w:pStyle w:val="TableParagraph"/>
              <w:ind w:left="537"/>
              <w:rPr>
                <w:sz w:val="24"/>
                <w:szCs w:val="24"/>
              </w:rPr>
            </w:pPr>
            <w:r w:rsidRPr="00AB0722">
              <w:rPr>
                <w:sz w:val="24"/>
                <w:szCs w:val="24"/>
              </w:rPr>
              <w:t>5-6</w:t>
            </w:r>
          </w:p>
        </w:tc>
        <w:tc>
          <w:tcPr>
            <w:tcW w:w="4399" w:type="dxa"/>
          </w:tcPr>
          <w:p w:rsidR="00AB0722" w:rsidRPr="00AB0722" w:rsidRDefault="00AB0722" w:rsidP="00F27C6E">
            <w:pPr>
              <w:pStyle w:val="TableParagraph"/>
              <w:tabs>
                <w:tab w:val="left" w:pos="2274"/>
                <w:tab w:val="left" w:pos="3423"/>
              </w:tabs>
              <w:ind w:left="537"/>
              <w:rPr>
                <w:sz w:val="24"/>
                <w:szCs w:val="24"/>
              </w:rPr>
            </w:pPr>
            <w:r w:rsidRPr="00AB0722">
              <w:rPr>
                <w:sz w:val="24"/>
                <w:szCs w:val="24"/>
              </w:rPr>
              <w:t>Контрольная</w:t>
            </w:r>
            <w:r w:rsidRPr="00AB0722">
              <w:rPr>
                <w:sz w:val="24"/>
                <w:szCs w:val="24"/>
              </w:rPr>
              <w:tab/>
              <w:t>работа,</w:t>
            </w:r>
            <w:r w:rsidRPr="00AB0722">
              <w:rPr>
                <w:sz w:val="24"/>
                <w:szCs w:val="24"/>
              </w:rPr>
              <w:tab/>
              <w:t>тестовая</w:t>
            </w:r>
          </w:p>
          <w:p w:rsidR="00AB0722" w:rsidRPr="00AB0722" w:rsidRDefault="00AB0722" w:rsidP="00F27C6E">
            <w:pPr>
              <w:pStyle w:val="TableParagraph"/>
              <w:spacing w:before="41"/>
              <w:ind w:left="254"/>
              <w:rPr>
                <w:sz w:val="24"/>
                <w:szCs w:val="24"/>
              </w:rPr>
            </w:pPr>
            <w:r w:rsidRPr="00AB0722">
              <w:rPr>
                <w:sz w:val="24"/>
                <w:szCs w:val="24"/>
              </w:rPr>
              <w:t>работа,ВПР</w:t>
            </w:r>
          </w:p>
        </w:tc>
      </w:tr>
      <w:tr w:rsidR="00AB0722" w:rsidRPr="00AB0722" w:rsidTr="00F27C6E">
        <w:trPr>
          <w:trHeight w:val="633"/>
        </w:trPr>
        <w:tc>
          <w:tcPr>
            <w:tcW w:w="994" w:type="dxa"/>
          </w:tcPr>
          <w:p w:rsidR="00AB0722" w:rsidRPr="00AB0722" w:rsidRDefault="00AB0722" w:rsidP="00F27C6E">
            <w:pPr>
              <w:pStyle w:val="TableParagraph"/>
              <w:ind w:left="537"/>
              <w:rPr>
                <w:sz w:val="24"/>
                <w:szCs w:val="24"/>
              </w:rPr>
            </w:pPr>
            <w:r w:rsidRPr="00AB0722">
              <w:rPr>
                <w:sz w:val="24"/>
                <w:szCs w:val="24"/>
              </w:rPr>
              <w:t>5</w:t>
            </w:r>
          </w:p>
        </w:tc>
        <w:tc>
          <w:tcPr>
            <w:tcW w:w="2694" w:type="dxa"/>
          </w:tcPr>
          <w:p w:rsidR="00AB0722" w:rsidRPr="00AB0722" w:rsidRDefault="00AB0722" w:rsidP="00F27C6E">
            <w:pPr>
              <w:pStyle w:val="TableParagraph"/>
              <w:ind w:left="537"/>
              <w:rPr>
                <w:sz w:val="24"/>
                <w:szCs w:val="24"/>
              </w:rPr>
            </w:pPr>
            <w:r w:rsidRPr="00AB0722">
              <w:rPr>
                <w:sz w:val="24"/>
                <w:szCs w:val="24"/>
              </w:rPr>
              <w:t>Алгебра</w:t>
            </w:r>
          </w:p>
        </w:tc>
        <w:tc>
          <w:tcPr>
            <w:tcW w:w="1277" w:type="dxa"/>
          </w:tcPr>
          <w:p w:rsidR="00AB0722" w:rsidRPr="00AB0722" w:rsidRDefault="00AB0722" w:rsidP="00F27C6E">
            <w:pPr>
              <w:pStyle w:val="TableParagraph"/>
              <w:ind w:left="537"/>
              <w:rPr>
                <w:sz w:val="24"/>
                <w:szCs w:val="24"/>
              </w:rPr>
            </w:pPr>
            <w:r w:rsidRPr="00AB0722">
              <w:rPr>
                <w:sz w:val="24"/>
                <w:szCs w:val="24"/>
              </w:rPr>
              <w:t>5-8</w:t>
            </w:r>
          </w:p>
        </w:tc>
        <w:tc>
          <w:tcPr>
            <w:tcW w:w="4399" w:type="dxa"/>
          </w:tcPr>
          <w:p w:rsidR="00AB0722" w:rsidRPr="00AB0722" w:rsidRDefault="00AB0722" w:rsidP="00F27C6E">
            <w:pPr>
              <w:pStyle w:val="TableParagraph"/>
              <w:tabs>
                <w:tab w:val="left" w:pos="2274"/>
                <w:tab w:val="left" w:pos="3423"/>
              </w:tabs>
              <w:ind w:left="537"/>
              <w:rPr>
                <w:sz w:val="24"/>
                <w:szCs w:val="24"/>
              </w:rPr>
            </w:pPr>
            <w:r w:rsidRPr="00AB0722">
              <w:rPr>
                <w:sz w:val="24"/>
                <w:szCs w:val="24"/>
              </w:rPr>
              <w:t>Контрольная</w:t>
            </w:r>
            <w:r w:rsidRPr="00AB0722">
              <w:rPr>
                <w:sz w:val="24"/>
                <w:szCs w:val="24"/>
              </w:rPr>
              <w:tab/>
              <w:t>работа,</w:t>
            </w:r>
            <w:r w:rsidRPr="00AB0722">
              <w:rPr>
                <w:sz w:val="24"/>
                <w:szCs w:val="24"/>
              </w:rPr>
              <w:tab/>
              <w:t>тестовая</w:t>
            </w:r>
          </w:p>
          <w:p w:rsidR="00AB0722" w:rsidRPr="00AB0722" w:rsidRDefault="00AB0722" w:rsidP="00F27C6E">
            <w:pPr>
              <w:pStyle w:val="TableParagraph"/>
              <w:spacing w:before="41"/>
              <w:ind w:left="254"/>
              <w:rPr>
                <w:sz w:val="24"/>
                <w:szCs w:val="24"/>
              </w:rPr>
            </w:pPr>
            <w:r w:rsidRPr="00AB0722">
              <w:rPr>
                <w:sz w:val="24"/>
                <w:szCs w:val="24"/>
              </w:rPr>
              <w:t>работа,ВПР</w:t>
            </w:r>
          </w:p>
        </w:tc>
      </w:tr>
      <w:tr w:rsidR="00AB0722" w:rsidRPr="00AB0722" w:rsidTr="00F27C6E">
        <w:trPr>
          <w:trHeight w:val="637"/>
        </w:trPr>
        <w:tc>
          <w:tcPr>
            <w:tcW w:w="994" w:type="dxa"/>
            <w:tcBorders>
              <w:left w:val="single" w:sz="4" w:space="0" w:color="auto"/>
            </w:tcBorders>
          </w:tcPr>
          <w:p w:rsidR="00AB0722" w:rsidRPr="00AB0722" w:rsidRDefault="00AB0722" w:rsidP="00F27C6E">
            <w:pPr>
              <w:pStyle w:val="TableParagraph"/>
              <w:ind w:left="537"/>
              <w:rPr>
                <w:sz w:val="24"/>
                <w:szCs w:val="24"/>
              </w:rPr>
            </w:pPr>
            <w:r w:rsidRPr="00AB0722">
              <w:rPr>
                <w:sz w:val="24"/>
                <w:szCs w:val="24"/>
              </w:rPr>
              <w:t>6</w:t>
            </w:r>
          </w:p>
        </w:tc>
        <w:tc>
          <w:tcPr>
            <w:tcW w:w="2694" w:type="dxa"/>
          </w:tcPr>
          <w:p w:rsidR="00AB0722" w:rsidRPr="00AB0722" w:rsidRDefault="00AB0722" w:rsidP="00F27C6E">
            <w:pPr>
              <w:pStyle w:val="TableParagraph"/>
              <w:ind w:left="537"/>
              <w:rPr>
                <w:sz w:val="24"/>
                <w:szCs w:val="24"/>
              </w:rPr>
            </w:pPr>
            <w:r w:rsidRPr="00AB0722">
              <w:rPr>
                <w:sz w:val="24"/>
                <w:szCs w:val="24"/>
              </w:rPr>
              <w:t>Геометрия</w:t>
            </w:r>
          </w:p>
        </w:tc>
        <w:tc>
          <w:tcPr>
            <w:tcW w:w="1277" w:type="dxa"/>
          </w:tcPr>
          <w:p w:rsidR="00AB0722" w:rsidRPr="00AB0722" w:rsidRDefault="00AB0722" w:rsidP="00F27C6E">
            <w:pPr>
              <w:pStyle w:val="TableParagraph"/>
              <w:ind w:left="537"/>
              <w:rPr>
                <w:sz w:val="24"/>
                <w:szCs w:val="24"/>
              </w:rPr>
            </w:pPr>
            <w:r w:rsidRPr="00AB0722">
              <w:rPr>
                <w:sz w:val="24"/>
                <w:szCs w:val="24"/>
              </w:rPr>
              <w:t>5-8</w:t>
            </w:r>
          </w:p>
        </w:tc>
        <w:tc>
          <w:tcPr>
            <w:tcW w:w="4399" w:type="dxa"/>
          </w:tcPr>
          <w:p w:rsidR="00AB0722" w:rsidRPr="00AB0722" w:rsidRDefault="00AB0722" w:rsidP="00F27C6E">
            <w:pPr>
              <w:pStyle w:val="TableParagraph"/>
              <w:tabs>
                <w:tab w:val="left" w:pos="2274"/>
                <w:tab w:val="left" w:pos="3423"/>
              </w:tabs>
              <w:ind w:left="537"/>
              <w:rPr>
                <w:sz w:val="24"/>
                <w:szCs w:val="24"/>
              </w:rPr>
            </w:pPr>
            <w:r w:rsidRPr="00AB0722">
              <w:rPr>
                <w:sz w:val="24"/>
                <w:szCs w:val="24"/>
              </w:rPr>
              <w:t>Контрольная</w:t>
            </w:r>
            <w:r w:rsidRPr="00AB0722">
              <w:rPr>
                <w:sz w:val="24"/>
                <w:szCs w:val="24"/>
              </w:rPr>
              <w:tab/>
              <w:t>работа,</w:t>
            </w:r>
            <w:r w:rsidRPr="00AB0722">
              <w:rPr>
                <w:sz w:val="24"/>
                <w:szCs w:val="24"/>
              </w:rPr>
              <w:tab/>
              <w:t>тестовая</w:t>
            </w:r>
          </w:p>
          <w:p w:rsidR="00AB0722" w:rsidRPr="00AB0722" w:rsidRDefault="00AB0722" w:rsidP="00F27C6E">
            <w:pPr>
              <w:pStyle w:val="TableParagraph"/>
              <w:spacing w:before="45"/>
              <w:ind w:left="254"/>
              <w:rPr>
                <w:sz w:val="24"/>
                <w:szCs w:val="24"/>
              </w:rPr>
            </w:pPr>
            <w:r w:rsidRPr="00AB0722">
              <w:rPr>
                <w:sz w:val="24"/>
                <w:szCs w:val="24"/>
              </w:rPr>
              <w:t>работа,ВПР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8"/>
        </w:trPr>
        <w:tc>
          <w:tcPr>
            <w:tcW w:w="9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7</w:t>
            </w:r>
          </w:p>
        </w:tc>
        <w:tc>
          <w:tcPr>
            <w:tcW w:w="26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Информатика</w:t>
            </w:r>
            <w:r w:rsidR="00F27C6E">
              <w:rPr>
                <w:sz w:val="24"/>
                <w:szCs w:val="24"/>
              </w:rPr>
              <w:t xml:space="preserve"> </w:t>
            </w:r>
            <w:r w:rsidRPr="00AB0722">
              <w:rPr>
                <w:sz w:val="24"/>
                <w:szCs w:val="24"/>
              </w:rPr>
              <w:t>и</w:t>
            </w:r>
          </w:p>
          <w:p w:rsidR="00AB0722" w:rsidRPr="00AB0722" w:rsidRDefault="00AB0722" w:rsidP="00F27C6E">
            <w:pPr>
              <w:pStyle w:val="TableParagraph"/>
              <w:spacing w:before="41"/>
              <w:ind w:left="254"/>
              <w:rPr>
                <w:sz w:val="24"/>
                <w:szCs w:val="24"/>
              </w:rPr>
            </w:pPr>
            <w:r w:rsidRPr="00AB0722">
              <w:rPr>
                <w:sz w:val="24"/>
                <w:szCs w:val="24"/>
              </w:rPr>
              <w:t>ИКТ</w:t>
            </w:r>
          </w:p>
        </w:tc>
        <w:tc>
          <w:tcPr>
            <w:tcW w:w="1277"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7-8</w:t>
            </w:r>
          </w:p>
        </w:tc>
        <w:tc>
          <w:tcPr>
            <w:tcW w:w="4399"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Практическая</w:t>
            </w:r>
            <w:r w:rsidR="00F27C6E">
              <w:rPr>
                <w:sz w:val="24"/>
                <w:szCs w:val="24"/>
              </w:rPr>
              <w:t xml:space="preserve"> </w:t>
            </w:r>
            <w:r w:rsidRPr="00AB0722">
              <w:rPr>
                <w:sz w:val="24"/>
                <w:szCs w:val="24"/>
              </w:rPr>
              <w:t>работа</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3"/>
        </w:trPr>
        <w:tc>
          <w:tcPr>
            <w:tcW w:w="9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8</w:t>
            </w:r>
          </w:p>
        </w:tc>
        <w:tc>
          <w:tcPr>
            <w:tcW w:w="26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right="434"/>
              <w:jc w:val="right"/>
              <w:rPr>
                <w:sz w:val="24"/>
                <w:szCs w:val="24"/>
              </w:rPr>
            </w:pPr>
            <w:r w:rsidRPr="00AB0722">
              <w:rPr>
                <w:sz w:val="24"/>
                <w:szCs w:val="24"/>
              </w:rPr>
              <w:t>История</w:t>
            </w:r>
            <w:r w:rsidR="00F27C6E">
              <w:rPr>
                <w:sz w:val="24"/>
                <w:szCs w:val="24"/>
              </w:rPr>
              <w:t xml:space="preserve"> </w:t>
            </w:r>
            <w:r w:rsidRPr="00AB0722">
              <w:rPr>
                <w:sz w:val="24"/>
                <w:szCs w:val="24"/>
              </w:rPr>
              <w:t>России.</w:t>
            </w:r>
          </w:p>
          <w:p w:rsidR="00AB0722" w:rsidRPr="00AB0722" w:rsidRDefault="00AB0722" w:rsidP="00F27C6E">
            <w:pPr>
              <w:pStyle w:val="TableParagraph"/>
              <w:spacing w:before="41"/>
              <w:ind w:right="528"/>
              <w:jc w:val="right"/>
              <w:rPr>
                <w:sz w:val="24"/>
                <w:szCs w:val="24"/>
              </w:rPr>
            </w:pPr>
            <w:r w:rsidRPr="00AB0722">
              <w:rPr>
                <w:sz w:val="24"/>
                <w:szCs w:val="24"/>
              </w:rPr>
              <w:t>Всеобщая</w:t>
            </w:r>
            <w:r w:rsidR="00F27C6E">
              <w:rPr>
                <w:sz w:val="24"/>
                <w:szCs w:val="24"/>
              </w:rPr>
              <w:t xml:space="preserve"> </w:t>
            </w:r>
            <w:r w:rsidRPr="00AB0722">
              <w:rPr>
                <w:sz w:val="24"/>
                <w:szCs w:val="24"/>
              </w:rPr>
              <w:t>история</w:t>
            </w:r>
          </w:p>
        </w:tc>
        <w:tc>
          <w:tcPr>
            <w:tcW w:w="1277"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6-8</w:t>
            </w:r>
          </w:p>
        </w:tc>
        <w:tc>
          <w:tcPr>
            <w:tcW w:w="4399"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Тестовая</w:t>
            </w:r>
            <w:r w:rsidR="00F27C6E">
              <w:rPr>
                <w:sz w:val="24"/>
                <w:szCs w:val="24"/>
              </w:rPr>
              <w:t xml:space="preserve"> </w:t>
            </w:r>
            <w:r w:rsidRPr="00AB0722">
              <w:rPr>
                <w:sz w:val="24"/>
                <w:szCs w:val="24"/>
              </w:rPr>
              <w:t>работа, 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9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9</w:t>
            </w:r>
          </w:p>
        </w:tc>
        <w:tc>
          <w:tcPr>
            <w:tcW w:w="26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Обществознание</w:t>
            </w:r>
          </w:p>
        </w:tc>
        <w:tc>
          <w:tcPr>
            <w:tcW w:w="1277"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6-8</w:t>
            </w:r>
          </w:p>
        </w:tc>
        <w:tc>
          <w:tcPr>
            <w:tcW w:w="4399"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Тестовая</w:t>
            </w:r>
            <w:r w:rsidR="00F27C6E">
              <w:rPr>
                <w:sz w:val="24"/>
                <w:szCs w:val="24"/>
              </w:rPr>
              <w:t xml:space="preserve"> </w:t>
            </w:r>
            <w:r w:rsidRPr="00AB0722">
              <w:rPr>
                <w:sz w:val="24"/>
                <w:szCs w:val="24"/>
              </w:rPr>
              <w:t>работа, 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
        </w:trPr>
        <w:tc>
          <w:tcPr>
            <w:tcW w:w="9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26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1277"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4399"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5"/>
        </w:trPr>
        <w:tc>
          <w:tcPr>
            <w:tcW w:w="9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10</w:t>
            </w:r>
          </w:p>
        </w:tc>
        <w:tc>
          <w:tcPr>
            <w:tcW w:w="26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География</w:t>
            </w:r>
          </w:p>
        </w:tc>
        <w:tc>
          <w:tcPr>
            <w:tcW w:w="1277"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6-8</w:t>
            </w:r>
          </w:p>
        </w:tc>
        <w:tc>
          <w:tcPr>
            <w:tcW w:w="4399" w:type="dxa"/>
            <w:tcBorders>
              <w:left w:val="single" w:sz="4" w:space="0" w:color="auto"/>
              <w:bottom w:val="single" w:sz="4" w:space="0" w:color="auto"/>
              <w:right w:val="single" w:sz="4" w:space="0" w:color="auto"/>
            </w:tcBorders>
          </w:tcPr>
          <w:p w:rsidR="00AB0722" w:rsidRPr="00AB0722" w:rsidRDefault="00AB0722" w:rsidP="00F27C6E">
            <w:pPr>
              <w:pStyle w:val="TableParagraph"/>
              <w:tabs>
                <w:tab w:val="left" w:pos="2313"/>
                <w:tab w:val="left" w:pos="3421"/>
              </w:tabs>
              <w:spacing w:line="263" w:lineRule="exact"/>
              <w:ind w:left="537"/>
              <w:rPr>
                <w:sz w:val="24"/>
                <w:szCs w:val="24"/>
              </w:rPr>
            </w:pPr>
            <w:r w:rsidRPr="00AB0722">
              <w:rPr>
                <w:sz w:val="24"/>
                <w:szCs w:val="24"/>
              </w:rPr>
              <w:t>Практическая</w:t>
            </w:r>
            <w:r w:rsidRPr="00AB0722">
              <w:rPr>
                <w:sz w:val="24"/>
                <w:szCs w:val="24"/>
              </w:rPr>
              <w:tab/>
              <w:t>работа,</w:t>
            </w:r>
            <w:r w:rsidRPr="00AB0722">
              <w:rPr>
                <w:sz w:val="24"/>
                <w:szCs w:val="24"/>
              </w:rPr>
              <w:tab/>
              <w:t>тестовая</w:t>
            </w:r>
          </w:p>
          <w:p w:rsidR="00AB0722" w:rsidRPr="00AB0722" w:rsidRDefault="00AB0722" w:rsidP="00F27C6E">
            <w:pPr>
              <w:pStyle w:val="TableParagraph"/>
              <w:spacing w:before="41"/>
              <w:ind w:left="254"/>
              <w:rPr>
                <w:sz w:val="24"/>
                <w:szCs w:val="24"/>
              </w:rPr>
            </w:pPr>
            <w:r w:rsidRPr="00AB0722">
              <w:rPr>
                <w:sz w:val="24"/>
                <w:szCs w:val="24"/>
              </w:rPr>
              <w:t>работа,ВПР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3"/>
        </w:trPr>
        <w:tc>
          <w:tcPr>
            <w:tcW w:w="9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26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1277"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4399" w:type="dxa"/>
            <w:tcBorders>
              <w:top w:val="single" w:sz="4" w:space="0" w:color="auto"/>
              <w:left w:val="single" w:sz="4" w:space="0" w:color="auto"/>
              <w:right w:val="single" w:sz="4" w:space="0" w:color="auto"/>
            </w:tcBorders>
          </w:tcPr>
          <w:p w:rsidR="00AB0722" w:rsidRPr="00AB0722" w:rsidRDefault="00AB0722" w:rsidP="00F27C6E">
            <w:pPr>
              <w:pStyle w:val="TableParagraph"/>
              <w:spacing w:before="41"/>
              <w:ind w:left="254"/>
              <w:rPr>
                <w:sz w:val="24"/>
                <w:szCs w:val="24"/>
              </w:rPr>
            </w:pP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9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7" w:lineRule="exact"/>
              <w:ind w:left="537"/>
              <w:rPr>
                <w:sz w:val="24"/>
                <w:szCs w:val="24"/>
              </w:rPr>
            </w:pPr>
            <w:r w:rsidRPr="00AB0722">
              <w:rPr>
                <w:sz w:val="24"/>
                <w:szCs w:val="24"/>
              </w:rPr>
              <w:t>11</w:t>
            </w:r>
          </w:p>
        </w:tc>
        <w:tc>
          <w:tcPr>
            <w:tcW w:w="26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7" w:lineRule="exact"/>
              <w:ind w:left="537"/>
              <w:rPr>
                <w:sz w:val="24"/>
                <w:szCs w:val="24"/>
              </w:rPr>
            </w:pPr>
            <w:r w:rsidRPr="00AB0722">
              <w:rPr>
                <w:sz w:val="24"/>
                <w:szCs w:val="24"/>
              </w:rPr>
              <w:t>Биология</w:t>
            </w:r>
          </w:p>
        </w:tc>
        <w:tc>
          <w:tcPr>
            <w:tcW w:w="1277"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7" w:lineRule="exact"/>
              <w:ind w:left="537"/>
              <w:rPr>
                <w:sz w:val="24"/>
                <w:szCs w:val="24"/>
              </w:rPr>
            </w:pPr>
            <w:r w:rsidRPr="00AB0722">
              <w:rPr>
                <w:sz w:val="24"/>
                <w:szCs w:val="24"/>
              </w:rPr>
              <w:t>6-8</w:t>
            </w:r>
          </w:p>
        </w:tc>
        <w:tc>
          <w:tcPr>
            <w:tcW w:w="4399"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7" w:lineRule="exact"/>
              <w:ind w:left="537"/>
              <w:rPr>
                <w:sz w:val="24"/>
                <w:szCs w:val="24"/>
              </w:rPr>
            </w:pPr>
            <w:r w:rsidRPr="00AB0722">
              <w:rPr>
                <w:sz w:val="24"/>
                <w:szCs w:val="24"/>
              </w:rPr>
              <w:t>Тестовая</w:t>
            </w:r>
            <w:r w:rsidR="00F27C6E">
              <w:rPr>
                <w:sz w:val="24"/>
                <w:szCs w:val="24"/>
              </w:rPr>
              <w:t xml:space="preserve"> </w:t>
            </w:r>
            <w:r w:rsidRPr="00AB0722">
              <w:rPr>
                <w:sz w:val="24"/>
                <w:szCs w:val="24"/>
              </w:rPr>
              <w:t>работа, 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9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12</w:t>
            </w:r>
          </w:p>
        </w:tc>
        <w:tc>
          <w:tcPr>
            <w:tcW w:w="26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rPr>
                <w:sz w:val="24"/>
                <w:szCs w:val="24"/>
              </w:rPr>
            </w:pPr>
            <w:r w:rsidRPr="00AB0722">
              <w:rPr>
                <w:sz w:val="24"/>
                <w:szCs w:val="24"/>
              </w:rPr>
              <w:t>Физика</w:t>
            </w:r>
          </w:p>
        </w:tc>
        <w:tc>
          <w:tcPr>
            <w:tcW w:w="1277"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7-8</w:t>
            </w:r>
          </w:p>
        </w:tc>
        <w:tc>
          <w:tcPr>
            <w:tcW w:w="4399"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Тестовая</w:t>
            </w:r>
            <w:r w:rsidR="00F27C6E">
              <w:rPr>
                <w:sz w:val="24"/>
                <w:szCs w:val="24"/>
              </w:rPr>
              <w:t xml:space="preserve"> </w:t>
            </w:r>
            <w:r w:rsidRPr="00AB0722">
              <w:rPr>
                <w:sz w:val="24"/>
                <w:szCs w:val="24"/>
              </w:rPr>
              <w:t>работа, 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
        </w:trPr>
        <w:tc>
          <w:tcPr>
            <w:tcW w:w="9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2694"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rPr>
                <w:sz w:val="24"/>
                <w:szCs w:val="24"/>
              </w:rPr>
            </w:pPr>
          </w:p>
        </w:tc>
        <w:tc>
          <w:tcPr>
            <w:tcW w:w="1277"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c>
          <w:tcPr>
            <w:tcW w:w="4399" w:type="dxa"/>
            <w:tcBorders>
              <w:top w:val="single" w:sz="4" w:space="0" w:color="auto"/>
              <w:left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13</w:t>
            </w:r>
          </w:p>
        </w:tc>
        <w:tc>
          <w:tcPr>
            <w:tcW w:w="2694"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rPr>
                <w:sz w:val="24"/>
                <w:szCs w:val="24"/>
              </w:rPr>
            </w:pPr>
            <w:r w:rsidRPr="00AB0722">
              <w:rPr>
                <w:sz w:val="24"/>
                <w:szCs w:val="24"/>
              </w:rPr>
              <w:t>Химия</w:t>
            </w:r>
          </w:p>
        </w:tc>
        <w:tc>
          <w:tcPr>
            <w:tcW w:w="1277"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8</w:t>
            </w:r>
          </w:p>
        </w:tc>
        <w:tc>
          <w:tcPr>
            <w:tcW w:w="4399" w:type="dxa"/>
            <w:tcBorders>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Тестовая</w:t>
            </w:r>
            <w:r w:rsidR="00F27C6E">
              <w:rPr>
                <w:sz w:val="24"/>
                <w:szCs w:val="24"/>
              </w:rPr>
              <w:t xml:space="preserve"> </w:t>
            </w:r>
            <w:r w:rsidRPr="00AB0722">
              <w:rPr>
                <w:sz w:val="24"/>
                <w:szCs w:val="24"/>
              </w:rPr>
              <w:t>работа, ВПР</w:t>
            </w:r>
          </w:p>
        </w:tc>
      </w:tr>
      <w:tr w:rsidR="00AB0722" w:rsidRPr="00AB0722" w:rsidTr="00F27C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9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14</w:t>
            </w:r>
          </w:p>
        </w:tc>
        <w:tc>
          <w:tcPr>
            <w:tcW w:w="2694"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rPr>
                <w:sz w:val="24"/>
                <w:szCs w:val="24"/>
              </w:rPr>
            </w:pPr>
            <w:r w:rsidRPr="00AB0722">
              <w:rPr>
                <w:sz w:val="24"/>
                <w:szCs w:val="24"/>
              </w:rPr>
              <w:t>Физическая</w:t>
            </w:r>
            <w:r w:rsidR="00F27C6E">
              <w:rPr>
                <w:sz w:val="24"/>
                <w:szCs w:val="24"/>
              </w:rPr>
              <w:t xml:space="preserve"> </w:t>
            </w:r>
            <w:r w:rsidRPr="00AB0722">
              <w:rPr>
                <w:sz w:val="24"/>
                <w:szCs w:val="24"/>
              </w:rPr>
              <w:t>культура</w:t>
            </w:r>
          </w:p>
        </w:tc>
        <w:tc>
          <w:tcPr>
            <w:tcW w:w="1277"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6-8</w:t>
            </w:r>
          </w:p>
        </w:tc>
        <w:tc>
          <w:tcPr>
            <w:tcW w:w="4399" w:type="dxa"/>
            <w:tcBorders>
              <w:top w:val="single" w:sz="4" w:space="0" w:color="auto"/>
              <w:left w:val="single" w:sz="4" w:space="0" w:color="auto"/>
              <w:bottom w:val="single" w:sz="4" w:space="0" w:color="auto"/>
              <w:right w:val="single" w:sz="4" w:space="0" w:color="auto"/>
            </w:tcBorders>
          </w:tcPr>
          <w:p w:rsidR="00AB0722" w:rsidRPr="00AB0722" w:rsidRDefault="00AB0722" w:rsidP="00F27C6E">
            <w:pPr>
              <w:pStyle w:val="TableParagraph"/>
              <w:spacing w:line="263" w:lineRule="exact"/>
              <w:ind w:left="537"/>
              <w:rPr>
                <w:sz w:val="24"/>
                <w:szCs w:val="24"/>
              </w:rPr>
            </w:pPr>
            <w:r w:rsidRPr="00AB0722">
              <w:rPr>
                <w:sz w:val="24"/>
                <w:szCs w:val="24"/>
              </w:rPr>
              <w:t>Нормативы</w:t>
            </w:r>
          </w:p>
        </w:tc>
      </w:tr>
    </w:tbl>
    <w:p w:rsidR="00AB0722" w:rsidRPr="00AB0722" w:rsidRDefault="00AB0722" w:rsidP="00AB0722">
      <w:pPr>
        <w:pStyle w:val="a3"/>
        <w:spacing w:before="90" w:line="275" w:lineRule="exact"/>
      </w:pPr>
      <w:r w:rsidRPr="00AB0722">
        <w:t>Промежуточная</w:t>
      </w:r>
      <w:r w:rsidR="00F27C6E">
        <w:t xml:space="preserve"> </w:t>
      </w:r>
      <w:r w:rsidRPr="00AB0722">
        <w:t>аттестация</w:t>
      </w:r>
      <w:r w:rsidR="00F27C6E">
        <w:t xml:space="preserve"> </w:t>
      </w:r>
      <w:r w:rsidRPr="00AB0722">
        <w:t>в</w:t>
      </w:r>
      <w:r w:rsidR="00F27C6E">
        <w:t xml:space="preserve"> </w:t>
      </w:r>
      <w:r w:rsidRPr="00AB0722">
        <w:t>9классе:</w:t>
      </w:r>
    </w:p>
    <w:p w:rsidR="00AB0722" w:rsidRPr="00AB0722" w:rsidRDefault="00AB0722" w:rsidP="005B10F6">
      <w:pPr>
        <w:pStyle w:val="a6"/>
        <w:numPr>
          <w:ilvl w:val="0"/>
          <w:numId w:val="138"/>
        </w:numPr>
        <w:tabs>
          <w:tab w:val="left" w:pos="981"/>
        </w:tabs>
        <w:spacing w:line="275" w:lineRule="exact"/>
        <w:ind w:hanging="361"/>
        <w:jc w:val="left"/>
        <w:rPr>
          <w:sz w:val="24"/>
          <w:szCs w:val="24"/>
        </w:rPr>
      </w:pPr>
      <w:r w:rsidRPr="00AB0722">
        <w:rPr>
          <w:sz w:val="24"/>
          <w:szCs w:val="24"/>
        </w:rPr>
        <w:t>Четвертная</w:t>
      </w:r>
      <w:r w:rsidR="00F27C6E">
        <w:rPr>
          <w:sz w:val="24"/>
          <w:szCs w:val="24"/>
        </w:rPr>
        <w:t xml:space="preserve"> </w:t>
      </w:r>
      <w:r w:rsidRPr="00AB0722">
        <w:rPr>
          <w:sz w:val="24"/>
          <w:szCs w:val="24"/>
        </w:rPr>
        <w:t>аттестация.</w:t>
      </w:r>
    </w:p>
    <w:p w:rsidR="00AB0722" w:rsidRPr="00AB0722" w:rsidRDefault="00AB0722" w:rsidP="005B10F6">
      <w:pPr>
        <w:pStyle w:val="a6"/>
        <w:numPr>
          <w:ilvl w:val="0"/>
          <w:numId w:val="138"/>
        </w:numPr>
        <w:tabs>
          <w:tab w:val="left" w:pos="981"/>
        </w:tabs>
        <w:spacing w:before="3"/>
        <w:ind w:hanging="361"/>
        <w:jc w:val="left"/>
        <w:rPr>
          <w:sz w:val="24"/>
          <w:szCs w:val="24"/>
        </w:rPr>
      </w:pPr>
      <w:r w:rsidRPr="00AB0722">
        <w:rPr>
          <w:sz w:val="24"/>
          <w:szCs w:val="24"/>
        </w:rPr>
        <w:t>Государственная</w:t>
      </w:r>
      <w:r w:rsidR="00F27C6E">
        <w:rPr>
          <w:sz w:val="24"/>
          <w:szCs w:val="24"/>
        </w:rPr>
        <w:t xml:space="preserve"> </w:t>
      </w:r>
      <w:r w:rsidRPr="00AB0722">
        <w:rPr>
          <w:sz w:val="24"/>
          <w:szCs w:val="24"/>
        </w:rPr>
        <w:t>(итоговая)</w:t>
      </w:r>
      <w:r w:rsidR="00F27C6E">
        <w:rPr>
          <w:sz w:val="24"/>
          <w:szCs w:val="24"/>
        </w:rPr>
        <w:t xml:space="preserve"> </w:t>
      </w:r>
      <w:r w:rsidRPr="00AB0722">
        <w:rPr>
          <w:sz w:val="24"/>
          <w:szCs w:val="24"/>
        </w:rPr>
        <w:t>аттестация.</w:t>
      </w:r>
    </w:p>
    <w:p w:rsidR="00AB0722" w:rsidRPr="00AB0722" w:rsidRDefault="00AB0722" w:rsidP="00AB0722">
      <w:pPr>
        <w:rPr>
          <w:sz w:val="24"/>
          <w:szCs w:val="24"/>
        </w:rPr>
        <w:sectPr w:rsidR="00AB0722" w:rsidRPr="00AB0722">
          <w:pgSz w:w="11910" w:h="16840"/>
          <w:pgMar w:top="1120" w:right="180" w:bottom="280" w:left="1440" w:header="720" w:footer="720" w:gutter="0"/>
          <w:cols w:space="720"/>
        </w:sectPr>
      </w:pPr>
    </w:p>
    <w:p w:rsidR="00AB0722" w:rsidRPr="00AB0722" w:rsidRDefault="00AB0722" w:rsidP="00AB0722">
      <w:pPr>
        <w:pStyle w:val="a3"/>
        <w:spacing w:before="2"/>
        <w:ind w:left="0"/>
        <w:rPr>
          <w:b/>
        </w:rPr>
      </w:pPr>
    </w:p>
    <w:p w:rsidR="00AB0722" w:rsidRPr="00AB0722" w:rsidRDefault="00AB0722" w:rsidP="00AB0722">
      <w:pPr>
        <w:pStyle w:val="a3"/>
        <w:ind w:left="0"/>
      </w:pPr>
    </w:p>
    <w:p w:rsidR="00AB0722" w:rsidRPr="00AB0722" w:rsidRDefault="00AB0722" w:rsidP="00AB0722">
      <w:pPr>
        <w:ind w:firstLine="567"/>
        <w:jc w:val="both"/>
        <w:rPr>
          <w:rStyle w:val="markedcontent"/>
          <w:rFonts w:asciiTheme="majorBidi" w:hAnsiTheme="majorBidi" w:cstheme="majorBidi"/>
          <w:sz w:val="24"/>
          <w:szCs w:val="24"/>
        </w:rPr>
      </w:pPr>
    </w:p>
    <w:p w:rsidR="00AB0722" w:rsidRPr="00AB0722" w:rsidRDefault="00AB0722" w:rsidP="00AB0722">
      <w:pPr>
        <w:ind w:firstLine="567"/>
        <w:jc w:val="both"/>
        <w:rPr>
          <w:rStyle w:val="markedcontent"/>
          <w:rFonts w:asciiTheme="majorBidi" w:hAnsiTheme="majorBidi" w:cstheme="majorBidi"/>
          <w:sz w:val="24"/>
          <w:szCs w:val="24"/>
        </w:rPr>
      </w:pPr>
    </w:p>
    <w:p w:rsidR="00AB0722" w:rsidRPr="00AB0722" w:rsidRDefault="00AB0722" w:rsidP="00AB0722">
      <w:pPr>
        <w:ind w:firstLine="567"/>
        <w:jc w:val="both"/>
        <w:rPr>
          <w:rStyle w:val="markedcontent"/>
          <w:rFonts w:asciiTheme="majorBidi" w:hAnsiTheme="majorBidi" w:cstheme="majorBidi"/>
          <w:sz w:val="24"/>
          <w:szCs w:val="24"/>
        </w:rPr>
      </w:pPr>
    </w:p>
    <w:p w:rsidR="00AB0722" w:rsidRPr="00AB0722" w:rsidRDefault="00AB0722" w:rsidP="00AB0722">
      <w:pPr>
        <w:jc w:val="both"/>
        <w:rPr>
          <w:rStyle w:val="markedcontent"/>
          <w:rFonts w:asciiTheme="majorBidi" w:hAnsiTheme="majorBidi" w:cstheme="majorBidi"/>
          <w:sz w:val="24"/>
          <w:szCs w:val="24"/>
        </w:rPr>
        <w:sectPr w:rsidR="00AB0722" w:rsidRPr="00AB0722" w:rsidSect="00F27C6E">
          <w:pgSz w:w="11906" w:h="16838"/>
          <w:pgMar w:top="1134" w:right="850" w:bottom="1134" w:left="1134" w:header="708" w:footer="708" w:gutter="0"/>
          <w:cols w:space="708"/>
          <w:docGrid w:linePitch="360"/>
        </w:sectPr>
      </w:pPr>
    </w:p>
    <w:p w:rsidR="00AB0722" w:rsidRPr="00AB0722" w:rsidRDefault="00AB0722" w:rsidP="00AB0722">
      <w:pPr>
        <w:ind w:firstLine="567"/>
        <w:jc w:val="both"/>
        <w:rPr>
          <w:rStyle w:val="markedcontent"/>
          <w:rFonts w:asciiTheme="majorBidi" w:hAnsiTheme="majorBidi" w:cstheme="majorBidi"/>
          <w:sz w:val="24"/>
          <w:szCs w:val="24"/>
        </w:rPr>
      </w:pPr>
      <w:r w:rsidRPr="00AB0722">
        <w:rPr>
          <w:rStyle w:val="markedcontent"/>
          <w:rFonts w:asciiTheme="majorBidi" w:hAnsiTheme="majorBidi" w:cstheme="majorBidi"/>
          <w:sz w:val="24"/>
          <w:szCs w:val="24"/>
        </w:rPr>
        <w:t>УЧЕБНЫЙ ПЛАН</w:t>
      </w:r>
    </w:p>
    <w:p w:rsidR="00AB0722" w:rsidRPr="00AB0722" w:rsidRDefault="00AB0722" w:rsidP="00AB0722">
      <w:pPr>
        <w:ind w:firstLine="567"/>
        <w:jc w:val="both"/>
        <w:rPr>
          <w:rStyle w:val="markedcontent"/>
          <w:rFonts w:asciiTheme="majorBidi" w:hAnsiTheme="majorBidi" w:cstheme="majorBidi"/>
          <w:sz w:val="24"/>
          <w:szCs w:val="24"/>
        </w:rPr>
      </w:pPr>
    </w:p>
    <w:tbl>
      <w:tblPr>
        <w:tblStyle w:val="af7"/>
        <w:tblW w:w="0" w:type="auto"/>
        <w:tblLook w:val="04A0" w:firstRow="1" w:lastRow="0" w:firstColumn="1" w:lastColumn="0" w:noHBand="0" w:noVBand="1"/>
      </w:tblPr>
      <w:tblGrid>
        <w:gridCol w:w="2804"/>
        <w:gridCol w:w="2804"/>
        <w:gridCol w:w="832"/>
        <w:gridCol w:w="923"/>
        <w:gridCol w:w="923"/>
        <w:gridCol w:w="923"/>
        <w:gridCol w:w="923"/>
      </w:tblGrid>
      <w:tr w:rsidR="00AB0722" w:rsidRPr="00AB0722" w:rsidTr="00F27C6E">
        <w:tc>
          <w:tcPr>
            <w:tcW w:w="2804" w:type="dxa"/>
            <w:vMerge w:val="restart"/>
            <w:shd w:val="clear" w:color="auto" w:fill="D9D9D9"/>
          </w:tcPr>
          <w:p w:rsidR="00AB0722" w:rsidRPr="00AB0722" w:rsidRDefault="00AB0722" w:rsidP="00F27C6E">
            <w:pPr>
              <w:rPr>
                <w:sz w:val="24"/>
                <w:szCs w:val="24"/>
              </w:rPr>
            </w:pPr>
            <w:r w:rsidRPr="00AB0722">
              <w:rPr>
                <w:b/>
                <w:sz w:val="24"/>
                <w:szCs w:val="24"/>
              </w:rPr>
              <w:t>Предметная область</w:t>
            </w:r>
          </w:p>
        </w:tc>
        <w:tc>
          <w:tcPr>
            <w:tcW w:w="2804" w:type="dxa"/>
            <w:vMerge w:val="restart"/>
            <w:shd w:val="clear" w:color="auto" w:fill="D9D9D9"/>
          </w:tcPr>
          <w:p w:rsidR="00AB0722" w:rsidRPr="00AB0722" w:rsidRDefault="00AB0722" w:rsidP="00F27C6E">
            <w:pPr>
              <w:rPr>
                <w:sz w:val="24"/>
                <w:szCs w:val="24"/>
              </w:rPr>
            </w:pPr>
            <w:r w:rsidRPr="00AB0722">
              <w:rPr>
                <w:b/>
                <w:sz w:val="24"/>
                <w:szCs w:val="24"/>
              </w:rPr>
              <w:t>Учебный предмет</w:t>
            </w:r>
          </w:p>
        </w:tc>
        <w:tc>
          <w:tcPr>
            <w:tcW w:w="4524" w:type="dxa"/>
            <w:gridSpan w:val="5"/>
            <w:shd w:val="clear" w:color="auto" w:fill="D9D9D9"/>
          </w:tcPr>
          <w:p w:rsidR="00AB0722" w:rsidRPr="00AB0722" w:rsidRDefault="00AB0722" w:rsidP="00F27C6E">
            <w:pPr>
              <w:jc w:val="center"/>
              <w:rPr>
                <w:sz w:val="24"/>
                <w:szCs w:val="24"/>
              </w:rPr>
            </w:pPr>
            <w:r w:rsidRPr="00AB0722">
              <w:rPr>
                <w:b/>
                <w:sz w:val="24"/>
                <w:szCs w:val="24"/>
              </w:rPr>
              <w:t>Количество часов в неделю</w:t>
            </w:r>
          </w:p>
        </w:tc>
      </w:tr>
      <w:tr w:rsidR="00AB0722" w:rsidRPr="00AB0722" w:rsidTr="00F27C6E">
        <w:tc>
          <w:tcPr>
            <w:tcW w:w="2804" w:type="dxa"/>
            <w:vMerge/>
          </w:tcPr>
          <w:p w:rsidR="00AB0722" w:rsidRPr="00AB0722" w:rsidRDefault="00AB0722" w:rsidP="00F27C6E">
            <w:pPr>
              <w:rPr>
                <w:sz w:val="24"/>
                <w:szCs w:val="24"/>
              </w:rPr>
            </w:pPr>
          </w:p>
        </w:tc>
        <w:tc>
          <w:tcPr>
            <w:tcW w:w="2804" w:type="dxa"/>
            <w:vMerge/>
          </w:tcPr>
          <w:p w:rsidR="00AB0722" w:rsidRPr="00AB0722" w:rsidRDefault="00AB0722" w:rsidP="00F27C6E">
            <w:pPr>
              <w:rPr>
                <w:sz w:val="24"/>
                <w:szCs w:val="24"/>
              </w:rPr>
            </w:pPr>
          </w:p>
        </w:tc>
        <w:tc>
          <w:tcPr>
            <w:tcW w:w="832" w:type="dxa"/>
            <w:shd w:val="clear" w:color="auto" w:fill="D9D9D9"/>
          </w:tcPr>
          <w:p w:rsidR="00AB0722" w:rsidRPr="00AB0722" w:rsidRDefault="00AB0722" w:rsidP="00F27C6E">
            <w:pPr>
              <w:jc w:val="center"/>
              <w:rPr>
                <w:sz w:val="24"/>
                <w:szCs w:val="24"/>
              </w:rPr>
            </w:pPr>
            <w:r w:rsidRPr="00AB0722">
              <w:rPr>
                <w:b/>
                <w:sz w:val="24"/>
                <w:szCs w:val="24"/>
              </w:rPr>
              <w:t>5</w:t>
            </w:r>
          </w:p>
        </w:tc>
        <w:tc>
          <w:tcPr>
            <w:tcW w:w="923" w:type="dxa"/>
            <w:shd w:val="clear" w:color="auto" w:fill="D9D9D9"/>
          </w:tcPr>
          <w:p w:rsidR="00AB0722" w:rsidRPr="00AB0722" w:rsidRDefault="00AB0722" w:rsidP="00F27C6E">
            <w:pPr>
              <w:jc w:val="center"/>
              <w:rPr>
                <w:sz w:val="24"/>
                <w:szCs w:val="24"/>
              </w:rPr>
            </w:pPr>
            <w:r w:rsidRPr="00AB0722">
              <w:rPr>
                <w:b/>
                <w:sz w:val="24"/>
                <w:szCs w:val="24"/>
              </w:rPr>
              <w:t>6</w:t>
            </w:r>
          </w:p>
        </w:tc>
        <w:tc>
          <w:tcPr>
            <w:tcW w:w="923" w:type="dxa"/>
            <w:shd w:val="clear" w:color="auto" w:fill="D9D9D9"/>
          </w:tcPr>
          <w:p w:rsidR="00AB0722" w:rsidRPr="00AB0722" w:rsidRDefault="00AB0722" w:rsidP="00F27C6E">
            <w:pPr>
              <w:jc w:val="center"/>
              <w:rPr>
                <w:sz w:val="24"/>
                <w:szCs w:val="24"/>
              </w:rPr>
            </w:pPr>
            <w:r w:rsidRPr="00AB0722">
              <w:rPr>
                <w:b/>
                <w:sz w:val="24"/>
                <w:szCs w:val="24"/>
              </w:rPr>
              <w:t>7</w:t>
            </w:r>
          </w:p>
        </w:tc>
        <w:tc>
          <w:tcPr>
            <w:tcW w:w="923" w:type="dxa"/>
            <w:shd w:val="clear" w:color="auto" w:fill="D9D9D9"/>
          </w:tcPr>
          <w:p w:rsidR="00AB0722" w:rsidRPr="00AB0722" w:rsidRDefault="00AB0722" w:rsidP="00F27C6E">
            <w:pPr>
              <w:jc w:val="center"/>
              <w:rPr>
                <w:sz w:val="24"/>
                <w:szCs w:val="24"/>
              </w:rPr>
            </w:pPr>
            <w:r w:rsidRPr="00AB0722">
              <w:rPr>
                <w:b/>
                <w:sz w:val="24"/>
                <w:szCs w:val="24"/>
              </w:rPr>
              <w:t>8</w:t>
            </w:r>
          </w:p>
        </w:tc>
        <w:tc>
          <w:tcPr>
            <w:tcW w:w="923" w:type="dxa"/>
            <w:shd w:val="clear" w:color="auto" w:fill="D9D9D9"/>
          </w:tcPr>
          <w:p w:rsidR="00AB0722" w:rsidRPr="00AB0722" w:rsidRDefault="00AB0722" w:rsidP="00F27C6E">
            <w:pPr>
              <w:jc w:val="center"/>
              <w:rPr>
                <w:sz w:val="24"/>
                <w:szCs w:val="24"/>
              </w:rPr>
            </w:pPr>
            <w:r w:rsidRPr="00AB0722">
              <w:rPr>
                <w:b/>
                <w:sz w:val="24"/>
                <w:szCs w:val="24"/>
              </w:rPr>
              <w:t>9</w:t>
            </w:r>
          </w:p>
        </w:tc>
      </w:tr>
      <w:tr w:rsidR="00AB0722" w:rsidRPr="00AB0722" w:rsidTr="00F27C6E">
        <w:tc>
          <w:tcPr>
            <w:tcW w:w="10132" w:type="dxa"/>
            <w:gridSpan w:val="7"/>
            <w:shd w:val="clear" w:color="auto" w:fill="FFFFB3"/>
          </w:tcPr>
          <w:p w:rsidR="00AB0722" w:rsidRPr="00AB0722" w:rsidRDefault="00AB0722" w:rsidP="00F27C6E">
            <w:pPr>
              <w:jc w:val="center"/>
              <w:rPr>
                <w:sz w:val="24"/>
                <w:szCs w:val="24"/>
              </w:rPr>
            </w:pPr>
            <w:r w:rsidRPr="00AB0722">
              <w:rPr>
                <w:b/>
                <w:sz w:val="24"/>
                <w:szCs w:val="24"/>
              </w:rPr>
              <w:t>Обязательная часть</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Русский язык и литература</w:t>
            </w:r>
          </w:p>
        </w:tc>
        <w:tc>
          <w:tcPr>
            <w:tcW w:w="2804" w:type="dxa"/>
          </w:tcPr>
          <w:p w:rsidR="00AB0722" w:rsidRPr="00AB0722" w:rsidRDefault="00AB0722" w:rsidP="00F27C6E">
            <w:pPr>
              <w:rPr>
                <w:sz w:val="24"/>
                <w:szCs w:val="24"/>
              </w:rPr>
            </w:pPr>
            <w:r w:rsidRPr="00AB0722">
              <w:rPr>
                <w:sz w:val="24"/>
                <w:szCs w:val="24"/>
              </w:rPr>
              <w:t>Русский язык</w:t>
            </w:r>
          </w:p>
        </w:tc>
        <w:tc>
          <w:tcPr>
            <w:tcW w:w="832" w:type="dxa"/>
          </w:tcPr>
          <w:p w:rsidR="00AB0722" w:rsidRPr="00AB0722" w:rsidRDefault="00AB0722" w:rsidP="00F27C6E">
            <w:pPr>
              <w:jc w:val="center"/>
              <w:rPr>
                <w:sz w:val="24"/>
                <w:szCs w:val="24"/>
              </w:rPr>
            </w:pPr>
            <w:r w:rsidRPr="00AB0722">
              <w:rPr>
                <w:sz w:val="24"/>
                <w:szCs w:val="24"/>
              </w:rPr>
              <w:t>5</w:t>
            </w:r>
          </w:p>
        </w:tc>
        <w:tc>
          <w:tcPr>
            <w:tcW w:w="923" w:type="dxa"/>
          </w:tcPr>
          <w:p w:rsidR="00AB0722" w:rsidRPr="00AB0722" w:rsidRDefault="00AB0722" w:rsidP="00F27C6E">
            <w:pPr>
              <w:jc w:val="center"/>
              <w:rPr>
                <w:sz w:val="24"/>
                <w:szCs w:val="24"/>
              </w:rPr>
            </w:pPr>
            <w:r w:rsidRPr="00AB0722">
              <w:rPr>
                <w:sz w:val="24"/>
                <w:szCs w:val="24"/>
              </w:rPr>
              <w:t>6</w:t>
            </w:r>
          </w:p>
        </w:tc>
        <w:tc>
          <w:tcPr>
            <w:tcW w:w="923" w:type="dxa"/>
          </w:tcPr>
          <w:p w:rsidR="00AB0722" w:rsidRPr="00AB0722" w:rsidRDefault="00AB0722" w:rsidP="00F27C6E">
            <w:pPr>
              <w:jc w:val="center"/>
              <w:rPr>
                <w:sz w:val="24"/>
                <w:szCs w:val="24"/>
              </w:rPr>
            </w:pPr>
            <w:r w:rsidRPr="00AB0722">
              <w:rPr>
                <w:sz w:val="24"/>
                <w:szCs w:val="24"/>
              </w:rPr>
              <w:t>4</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Литература</w:t>
            </w:r>
          </w:p>
        </w:tc>
        <w:tc>
          <w:tcPr>
            <w:tcW w:w="832"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3</w:t>
            </w:r>
          </w:p>
        </w:tc>
      </w:tr>
      <w:tr w:rsidR="00AB0722" w:rsidRPr="00AB0722" w:rsidTr="00F27C6E">
        <w:tc>
          <w:tcPr>
            <w:tcW w:w="2804" w:type="dxa"/>
          </w:tcPr>
          <w:p w:rsidR="00AB0722" w:rsidRPr="00AB0722" w:rsidRDefault="00AB0722" w:rsidP="00F27C6E">
            <w:pPr>
              <w:rPr>
                <w:sz w:val="24"/>
                <w:szCs w:val="24"/>
              </w:rPr>
            </w:pPr>
            <w:r w:rsidRPr="00AB0722">
              <w:rPr>
                <w:sz w:val="24"/>
                <w:szCs w:val="24"/>
              </w:rPr>
              <w:t>Иностранные языки</w:t>
            </w:r>
          </w:p>
        </w:tc>
        <w:tc>
          <w:tcPr>
            <w:tcW w:w="2804" w:type="dxa"/>
          </w:tcPr>
          <w:p w:rsidR="00AB0722" w:rsidRPr="00AB0722" w:rsidRDefault="00AB0722" w:rsidP="00F27C6E">
            <w:pPr>
              <w:rPr>
                <w:sz w:val="24"/>
                <w:szCs w:val="24"/>
              </w:rPr>
            </w:pPr>
            <w:r w:rsidRPr="00AB0722">
              <w:rPr>
                <w:sz w:val="24"/>
                <w:szCs w:val="24"/>
              </w:rPr>
              <w:t>Иностранный язык</w:t>
            </w:r>
          </w:p>
        </w:tc>
        <w:tc>
          <w:tcPr>
            <w:tcW w:w="832"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Математика и информатика</w:t>
            </w:r>
          </w:p>
        </w:tc>
        <w:tc>
          <w:tcPr>
            <w:tcW w:w="2804" w:type="dxa"/>
          </w:tcPr>
          <w:p w:rsidR="00AB0722" w:rsidRPr="00AB0722" w:rsidRDefault="00AB0722" w:rsidP="00F27C6E">
            <w:pPr>
              <w:rPr>
                <w:sz w:val="24"/>
                <w:szCs w:val="24"/>
              </w:rPr>
            </w:pPr>
            <w:r w:rsidRPr="00AB0722">
              <w:rPr>
                <w:sz w:val="24"/>
                <w:szCs w:val="24"/>
              </w:rPr>
              <w:t>Математика</w:t>
            </w:r>
          </w:p>
        </w:tc>
        <w:tc>
          <w:tcPr>
            <w:tcW w:w="832" w:type="dxa"/>
          </w:tcPr>
          <w:p w:rsidR="00AB0722" w:rsidRPr="00AB0722" w:rsidRDefault="00AB0722" w:rsidP="00F27C6E">
            <w:pPr>
              <w:jc w:val="center"/>
              <w:rPr>
                <w:sz w:val="24"/>
                <w:szCs w:val="24"/>
              </w:rPr>
            </w:pPr>
            <w:r w:rsidRPr="00AB0722">
              <w:rPr>
                <w:sz w:val="24"/>
                <w:szCs w:val="24"/>
              </w:rPr>
              <w:t>5</w:t>
            </w:r>
          </w:p>
        </w:tc>
        <w:tc>
          <w:tcPr>
            <w:tcW w:w="923" w:type="dxa"/>
          </w:tcPr>
          <w:p w:rsidR="00AB0722" w:rsidRPr="00AB0722" w:rsidRDefault="00AB0722" w:rsidP="00F27C6E">
            <w:pPr>
              <w:jc w:val="center"/>
              <w:rPr>
                <w:sz w:val="24"/>
                <w:szCs w:val="24"/>
              </w:rPr>
            </w:pPr>
            <w:r w:rsidRPr="00AB0722">
              <w:rPr>
                <w:sz w:val="24"/>
                <w:szCs w:val="24"/>
              </w:rPr>
              <w:t>5</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Алгебра</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c>
          <w:tcPr>
            <w:tcW w:w="923" w:type="dxa"/>
          </w:tcPr>
          <w:p w:rsidR="00AB0722" w:rsidRPr="00AB0722" w:rsidRDefault="00AB0722" w:rsidP="00F27C6E">
            <w:pPr>
              <w:jc w:val="center"/>
              <w:rPr>
                <w:sz w:val="24"/>
                <w:szCs w:val="24"/>
              </w:rPr>
            </w:pPr>
            <w:r w:rsidRPr="00AB0722">
              <w:rPr>
                <w:sz w:val="24"/>
                <w:szCs w:val="24"/>
              </w:rPr>
              <w:t>3</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Геометрия</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Вероятность и статистика</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Информатика</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Общественно-научные предметы</w:t>
            </w:r>
          </w:p>
        </w:tc>
        <w:tc>
          <w:tcPr>
            <w:tcW w:w="2804" w:type="dxa"/>
          </w:tcPr>
          <w:p w:rsidR="00AB0722" w:rsidRPr="00AB0722" w:rsidRDefault="00AB0722" w:rsidP="00F27C6E">
            <w:pPr>
              <w:rPr>
                <w:sz w:val="24"/>
                <w:szCs w:val="24"/>
              </w:rPr>
            </w:pPr>
            <w:r w:rsidRPr="00AB0722">
              <w:rPr>
                <w:sz w:val="24"/>
                <w:szCs w:val="24"/>
              </w:rPr>
              <w:t>История</w:t>
            </w:r>
          </w:p>
        </w:tc>
        <w:tc>
          <w:tcPr>
            <w:tcW w:w="832"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2,5</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Обществознание</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География</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Естественно-научные предметы</w:t>
            </w:r>
          </w:p>
        </w:tc>
        <w:tc>
          <w:tcPr>
            <w:tcW w:w="2804" w:type="dxa"/>
          </w:tcPr>
          <w:p w:rsidR="00AB0722" w:rsidRPr="00AB0722" w:rsidRDefault="00AB0722" w:rsidP="00F27C6E">
            <w:pPr>
              <w:rPr>
                <w:sz w:val="24"/>
                <w:szCs w:val="24"/>
              </w:rPr>
            </w:pPr>
            <w:r w:rsidRPr="00AB0722">
              <w:rPr>
                <w:sz w:val="24"/>
                <w:szCs w:val="24"/>
              </w:rPr>
              <w:t>Физика</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3</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Химия</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Биология</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Искусство</w:t>
            </w:r>
          </w:p>
        </w:tc>
        <w:tc>
          <w:tcPr>
            <w:tcW w:w="2804" w:type="dxa"/>
          </w:tcPr>
          <w:p w:rsidR="00AB0722" w:rsidRPr="00AB0722" w:rsidRDefault="00AB0722" w:rsidP="00F27C6E">
            <w:pPr>
              <w:rPr>
                <w:sz w:val="24"/>
                <w:szCs w:val="24"/>
              </w:rPr>
            </w:pPr>
            <w:r w:rsidRPr="00AB0722">
              <w:rPr>
                <w:sz w:val="24"/>
                <w:szCs w:val="24"/>
              </w:rPr>
              <w:t>Изобразительное искусство</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Музыка</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2804" w:type="dxa"/>
          </w:tcPr>
          <w:p w:rsidR="00AB0722" w:rsidRPr="00AB0722" w:rsidRDefault="00AB0722" w:rsidP="00F27C6E">
            <w:pPr>
              <w:rPr>
                <w:sz w:val="24"/>
                <w:szCs w:val="24"/>
              </w:rPr>
            </w:pPr>
            <w:r w:rsidRPr="00AB0722">
              <w:rPr>
                <w:sz w:val="24"/>
                <w:szCs w:val="24"/>
              </w:rPr>
              <w:t>Технология</w:t>
            </w:r>
          </w:p>
        </w:tc>
        <w:tc>
          <w:tcPr>
            <w:tcW w:w="2804" w:type="dxa"/>
          </w:tcPr>
          <w:p w:rsidR="00AB0722" w:rsidRPr="00AB0722" w:rsidRDefault="00AB0722" w:rsidP="00F27C6E">
            <w:pPr>
              <w:rPr>
                <w:sz w:val="24"/>
                <w:szCs w:val="24"/>
              </w:rPr>
            </w:pPr>
            <w:r w:rsidRPr="00AB0722">
              <w:rPr>
                <w:sz w:val="24"/>
                <w:szCs w:val="24"/>
              </w:rPr>
              <w:t>Технология</w:t>
            </w:r>
          </w:p>
        </w:tc>
        <w:tc>
          <w:tcPr>
            <w:tcW w:w="832"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2804" w:type="dxa"/>
            <w:vMerge w:val="restart"/>
          </w:tcPr>
          <w:p w:rsidR="00AB0722" w:rsidRPr="00AB0722" w:rsidRDefault="00AB0722" w:rsidP="00F27C6E">
            <w:pPr>
              <w:rPr>
                <w:sz w:val="24"/>
                <w:szCs w:val="24"/>
              </w:rPr>
            </w:pPr>
            <w:r w:rsidRPr="00AB0722">
              <w:rPr>
                <w:sz w:val="24"/>
                <w:szCs w:val="24"/>
              </w:rPr>
              <w:t>Физическая культура и основы безопасности жизнедеятельности</w:t>
            </w:r>
          </w:p>
        </w:tc>
        <w:tc>
          <w:tcPr>
            <w:tcW w:w="2804" w:type="dxa"/>
          </w:tcPr>
          <w:p w:rsidR="00AB0722" w:rsidRPr="00AB0722" w:rsidRDefault="00AB0722" w:rsidP="00F27C6E">
            <w:pPr>
              <w:rPr>
                <w:sz w:val="24"/>
                <w:szCs w:val="24"/>
              </w:rPr>
            </w:pPr>
            <w:r w:rsidRPr="00AB0722">
              <w:rPr>
                <w:sz w:val="24"/>
                <w:szCs w:val="24"/>
              </w:rPr>
              <w:t>Физическая культура</w:t>
            </w:r>
          </w:p>
        </w:tc>
        <w:tc>
          <w:tcPr>
            <w:tcW w:w="832"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c>
          <w:tcPr>
            <w:tcW w:w="923" w:type="dxa"/>
          </w:tcPr>
          <w:p w:rsidR="00AB0722" w:rsidRPr="00AB0722" w:rsidRDefault="00AB0722" w:rsidP="00F27C6E">
            <w:pPr>
              <w:jc w:val="center"/>
              <w:rPr>
                <w:sz w:val="24"/>
                <w:szCs w:val="24"/>
              </w:rPr>
            </w:pPr>
            <w:r w:rsidRPr="00AB0722">
              <w:rPr>
                <w:sz w:val="24"/>
                <w:szCs w:val="24"/>
              </w:rPr>
              <w:t>2</w:t>
            </w:r>
          </w:p>
        </w:tc>
      </w:tr>
      <w:tr w:rsidR="00AB0722" w:rsidRPr="00AB0722" w:rsidTr="00F27C6E">
        <w:tc>
          <w:tcPr>
            <w:tcW w:w="2804" w:type="dxa"/>
            <w:vMerge/>
          </w:tcPr>
          <w:p w:rsidR="00AB0722" w:rsidRPr="00AB0722" w:rsidRDefault="00AB0722" w:rsidP="00F27C6E">
            <w:pPr>
              <w:rPr>
                <w:sz w:val="24"/>
                <w:szCs w:val="24"/>
              </w:rPr>
            </w:pPr>
          </w:p>
        </w:tc>
        <w:tc>
          <w:tcPr>
            <w:tcW w:w="2804" w:type="dxa"/>
          </w:tcPr>
          <w:p w:rsidR="00AB0722" w:rsidRPr="00AB0722" w:rsidRDefault="00AB0722" w:rsidP="00F27C6E">
            <w:pPr>
              <w:rPr>
                <w:sz w:val="24"/>
                <w:szCs w:val="24"/>
              </w:rPr>
            </w:pPr>
            <w:r w:rsidRPr="00AB0722">
              <w:rPr>
                <w:sz w:val="24"/>
                <w:szCs w:val="24"/>
              </w:rPr>
              <w:t>Основы безопасности жизнедеятельности</w:t>
            </w:r>
          </w:p>
        </w:tc>
        <w:tc>
          <w:tcPr>
            <w:tcW w:w="832"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2804" w:type="dxa"/>
          </w:tcPr>
          <w:p w:rsidR="00AB0722" w:rsidRPr="00AB0722" w:rsidRDefault="00AB0722" w:rsidP="00F27C6E">
            <w:pPr>
              <w:rPr>
                <w:sz w:val="24"/>
                <w:szCs w:val="24"/>
              </w:rPr>
            </w:pPr>
            <w:r w:rsidRPr="00AB0722">
              <w:rPr>
                <w:sz w:val="24"/>
                <w:szCs w:val="24"/>
              </w:rPr>
              <w:t>Основы духовно-нравственной культуры народов России</w:t>
            </w:r>
          </w:p>
        </w:tc>
        <w:tc>
          <w:tcPr>
            <w:tcW w:w="2804" w:type="dxa"/>
          </w:tcPr>
          <w:p w:rsidR="00AB0722" w:rsidRPr="00AB0722" w:rsidRDefault="00AB0722" w:rsidP="00F27C6E">
            <w:pPr>
              <w:rPr>
                <w:sz w:val="24"/>
                <w:szCs w:val="24"/>
              </w:rPr>
            </w:pPr>
            <w:r w:rsidRPr="00AB0722">
              <w:rPr>
                <w:sz w:val="24"/>
                <w:szCs w:val="24"/>
              </w:rPr>
              <w:t>Основы духовно-нравственной культуры народов России</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5608" w:type="dxa"/>
            <w:gridSpan w:val="2"/>
            <w:shd w:val="clear" w:color="auto" w:fill="00FF00"/>
          </w:tcPr>
          <w:p w:rsidR="00AB0722" w:rsidRPr="00AB0722" w:rsidRDefault="00AB0722" w:rsidP="00F27C6E">
            <w:pPr>
              <w:rPr>
                <w:sz w:val="24"/>
                <w:szCs w:val="24"/>
              </w:rPr>
            </w:pPr>
            <w:r w:rsidRPr="00AB0722">
              <w:rPr>
                <w:sz w:val="24"/>
                <w:szCs w:val="24"/>
              </w:rPr>
              <w:t>Итого</w:t>
            </w:r>
          </w:p>
        </w:tc>
        <w:tc>
          <w:tcPr>
            <w:tcW w:w="832" w:type="dxa"/>
            <w:shd w:val="clear" w:color="auto" w:fill="00FF00"/>
          </w:tcPr>
          <w:p w:rsidR="00AB0722" w:rsidRPr="00AB0722" w:rsidRDefault="00AB0722" w:rsidP="00F27C6E">
            <w:pPr>
              <w:jc w:val="center"/>
              <w:rPr>
                <w:sz w:val="24"/>
                <w:szCs w:val="24"/>
              </w:rPr>
            </w:pPr>
            <w:r w:rsidRPr="00AB0722">
              <w:rPr>
                <w:sz w:val="24"/>
                <w:szCs w:val="24"/>
              </w:rPr>
              <w:t>27</w:t>
            </w:r>
          </w:p>
        </w:tc>
        <w:tc>
          <w:tcPr>
            <w:tcW w:w="923" w:type="dxa"/>
            <w:shd w:val="clear" w:color="auto" w:fill="00FF00"/>
          </w:tcPr>
          <w:p w:rsidR="00AB0722" w:rsidRPr="00AB0722" w:rsidRDefault="00AB0722" w:rsidP="00F27C6E">
            <w:pPr>
              <w:jc w:val="center"/>
              <w:rPr>
                <w:sz w:val="24"/>
                <w:szCs w:val="24"/>
              </w:rPr>
            </w:pPr>
            <w:r w:rsidRPr="00AB0722">
              <w:rPr>
                <w:sz w:val="24"/>
                <w:szCs w:val="24"/>
              </w:rPr>
              <w:t>29</w:t>
            </w:r>
          </w:p>
        </w:tc>
        <w:tc>
          <w:tcPr>
            <w:tcW w:w="923" w:type="dxa"/>
            <w:shd w:val="clear" w:color="auto" w:fill="00FF00"/>
          </w:tcPr>
          <w:p w:rsidR="00AB0722" w:rsidRPr="00AB0722" w:rsidRDefault="00AB0722" w:rsidP="00F27C6E">
            <w:pPr>
              <w:jc w:val="center"/>
              <w:rPr>
                <w:sz w:val="24"/>
                <w:szCs w:val="24"/>
              </w:rPr>
            </w:pPr>
            <w:r w:rsidRPr="00AB0722">
              <w:rPr>
                <w:sz w:val="24"/>
                <w:szCs w:val="24"/>
              </w:rPr>
              <w:t>30</w:t>
            </w:r>
          </w:p>
        </w:tc>
        <w:tc>
          <w:tcPr>
            <w:tcW w:w="923" w:type="dxa"/>
            <w:shd w:val="clear" w:color="auto" w:fill="00FF00"/>
          </w:tcPr>
          <w:p w:rsidR="00AB0722" w:rsidRPr="00AB0722" w:rsidRDefault="00AB0722" w:rsidP="00F27C6E">
            <w:pPr>
              <w:jc w:val="center"/>
              <w:rPr>
                <w:sz w:val="24"/>
                <w:szCs w:val="24"/>
              </w:rPr>
            </w:pPr>
            <w:r w:rsidRPr="00AB0722">
              <w:rPr>
                <w:sz w:val="24"/>
                <w:szCs w:val="24"/>
              </w:rPr>
              <w:t>31</w:t>
            </w:r>
          </w:p>
        </w:tc>
        <w:tc>
          <w:tcPr>
            <w:tcW w:w="923" w:type="dxa"/>
            <w:shd w:val="clear" w:color="auto" w:fill="00FF00"/>
          </w:tcPr>
          <w:p w:rsidR="00AB0722" w:rsidRPr="00AB0722" w:rsidRDefault="00AB0722" w:rsidP="00F27C6E">
            <w:pPr>
              <w:jc w:val="center"/>
              <w:rPr>
                <w:sz w:val="24"/>
                <w:szCs w:val="24"/>
              </w:rPr>
            </w:pPr>
            <w:r w:rsidRPr="00AB0722">
              <w:rPr>
                <w:sz w:val="24"/>
                <w:szCs w:val="24"/>
              </w:rPr>
              <w:t>32,5</w:t>
            </w:r>
          </w:p>
        </w:tc>
      </w:tr>
      <w:tr w:rsidR="00AB0722" w:rsidRPr="00AB0722" w:rsidTr="00F27C6E">
        <w:tc>
          <w:tcPr>
            <w:tcW w:w="10132" w:type="dxa"/>
            <w:gridSpan w:val="7"/>
            <w:shd w:val="clear" w:color="auto" w:fill="FFFFB3"/>
          </w:tcPr>
          <w:p w:rsidR="00AB0722" w:rsidRPr="00AB0722" w:rsidRDefault="00AB0722" w:rsidP="00F27C6E">
            <w:pPr>
              <w:jc w:val="center"/>
              <w:rPr>
                <w:sz w:val="24"/>
                <w:szCs w:val="24"/>
              </w:rPr>
            </w:pPr>
            <w:r w:rsidRPr="00AB0722">
              <w:rPr>
                <w:b/>
                <w:sz w:val="24"/>
                <w:szCs w:val="24"/>
              </w:rPr>
              <w:t>Часть, формируемая участниками образовательных отношений</w:t>
            </w:r>
          </w:p>
        </w:tc>
      </w:tr>
      <w:tr w:rsidR="00AB0722" w:rsidRPr="00AB0722" w:rsidTr="00F27C6E">
        <w:tc>
          <w:tcPr>
            <w:tcW w:w="5608" w:type="dxa"/>
            <w:gridSpan w:val="2"/>
            <w:shd w:val="clear" w:color="auto" w:fill="D9D9D9"/>
          </w:tcPr>
          <w:p w:rsidR="00AB0722" w:rsidRPr="00AB0722" w:rsidRDefault="00AB0722" w:rsidP="00F27C6E">
            <w:pPr>
              <w:rPr>
                <w:sz w:val="24"/>
                <w:szCs w:val="24"/>
              </w:rPr>
            </w:pPr>
            <w:r w:rsidRPr="00AB0722">
              <w:rPr>
                <w:b/>
                <w:sz w:val="24"/>
                <w:szCs w:val="24"/>
              </w:rPr>
              <w:t>Наименование учебного курса</w:t>
            </w:r>
          </w:p>
        </w:tc>
        <w:tc>
          <w:tcPr>
            <w:tcW w:w="832" w:type="dxa"/>
            <w:shd w:val="clear" w:color="auto" w:fill="D9D9D9"/>
          </w:tcPr>
          <w:p w:rsidR="00AB0722" w:rsidRPr="00AB0722" w:rsidRDefault="00AB0722" w:rsidP="00F27C6E">
            <w:pPr>
              <w:rPr>
                <w:sz w:val="24"/>
                <w:szCs w:val="24"/>
              </w:rPr>
            </w:pPr>
          </w:p>
        </w:tc>
        <w:tc>
          <w:tcPr>
            <w:tcW w:w="923" w:type="dxa"/>
            <w:shd w:val="clear" w:color="auto" w:fill="D9D9D9"/>
          </w:tcPr>
          <w:p w:rsidR="00AB0722" w:rsidRPr="00AB0722" w:rsidRDefault="00AB0722" w:rsidP="00F27C6E">
            <w:pPr>
              <w:rPr>
                <w:sz w:val="24"/>
                <w:szCs w:val="24"/>
              </w:rPr>
            </w:pPr>
          </w:p>
        </w:tc>
        <w:tc>
          <w:tcPr>
            <w:tcW w:w="923" w:type="dxa"/>
            <w:shd w:val="clear" w:color="auto" w:fill="D9D9D9"/>
          </w:tcPr>
          <w:p w:rsidR="00AB0722" w:rsidRPr="00AB0722" w:rsidRDefault="00AB0722" w:rsidP="00F27C6E">
            <w:pPr>
              <w:rPr>
                <w:sz w:val="24"/>
                <w:szCs w:val="24"/>
              </w:rPr>
            </w:pPr>
          </w:p>
        </w:tc>
        <w:tc>
          <w:tcPr>
            <w:tcW w:w="923" w:type="dxa"/>
            <w:shd w:val="clear" w:color="auto" w:fill="D9D9D9"/>
          </w:tcPr>
          <w:p w:rsidR="00AB0722" w:rsidRPr="00AB0722" w:rsidRDefault="00AB0722" w:rsidP="00F27C6E">
            <w:pPr>
              <w:rPr>
                <w:sz w:val="24"/>
                <w:szCs w:val="24"/>
              </w:rPr>
            </w:pPr>
          </w:p>
        </w:tc>
        <w:tc>
          <w:tcPr>
            <w:tcW w:w="923" w:type="dxa"/>
            <w:shd w:val="clear" w:color="auto" w:fill="D9D9D9"/>
          </w:tcPr>
          <w:p w:rsidR="00AB0722" w:rsidRPr="00AB0722" w:rsidRDefault="00AB0722" w:rsidP="00F27C6E">
            <w:pPr>
              <w:rPr>
                <w:sz w:val="24"/>
                <w:szCs w:val="24"/>
              </w:rPr>
            </w:pPr>
          </w:p>
        </w:tc>
      </w:tr>
      <w:tr w:rsidR="00AB0722" w:rsidRPr="00AB0722" w:rsidTr="00F27C6E">
        <w:tc>
          <w:tcPr>
            <w:tcW w:w="5608" w:type="dxa"/>
            <w:gridSpan w:val="2"/>
          </w:tcPr>
          <w:p w:rsidR="00AB0722" w:rsidRPr="00AB0722" w:rsidRDefault="00AB0722" w:rsidP="00F27C6E">
            <w:pPr>
              <w:rPr>
                <w:sz w:val="24"/>
                <w:szCs w:val="24"/>
              </w:rPr>
            </w:pPr>
            <w:r w:rsidRPr="00AB0722">
              <w:rPr>
                <w:sz w:val="24"/>
                <w:szCs w:val="24"/>
              </w:rPr>
              <w:t>Физическая культура</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5608" w:type="dxa"/>
            <w:gridSpan w:val="2"/>
          </w:tcPr>
          <w:p w:rsidR="00AB0722" w:rsidRPr="00AB0722" w:rsidRDefault="00AB0722" w:rsidP="00F27C6E">
            <w:pPr>
              <w:rPr>
                <w:sz w:val="24"/>
                <w:szCs w:val="24"/>
              </w:rPr>
            </w:pPr>
            <w:r w:rsidRPr="00AB0722">
              <w:rPr>
                <w:sz w:val="24"/>
                <w:szCs w:val="24"/>
              </w:rPr>
              <w:t>Основы финансовой грамотности</w:t>
            </w:r>
          </w:p>
        </w:tc>
        <w:tc>
          <w:tcPr>
            <w:tcW w:w="832"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1</w:t>
            </w:r>
          </w:p>
        </w:tc>
        <w:tc>
          <w:tcPr>
            <w:tcW w:w="923" w:type="dxa"/>
          </w:tcPr>
          <w:p w:rsidR="00AB0722" w:rsidRPr="00AB0722" w:rsidRDefault="00AB0722" w:rsidP="00F27C6E">
            <w:pPr>
              <w:jc w:val="center"/>
              <w:rPr>
                <w:sz w:val="24"/>
                <w:szCs w:val="24"/>
              </w:rPr>
            </w:pPr>
            <w:r w:rsidRPr="00AB0722">
              <w:rPr>
                <w:sz w:val="24"/>
                <w:szCs w:val="24"/>
              </w:rPr>
              <w:t>0,5</w:t>
            </w:r>
          </w:p>
        </w:tc>
      </w:tr>
      <w:tr w:rsidR="00AB0722" w:rsidRPr="00AB0722" w:rsidTr="00F27C6E">
        <w:tc>
          <w:tcPr>
            <w:tcW w:w="5608" w:type="dxa"/>
            <w:gridSpan w:val="2"/>
            <w:shd w:val="clear" w:color="auto" w:fill="00FF00"/>
          </w:tcPr>
          <w:p w:rsidR="00AB0722" w:rsidRPr="00AB0722" w:rsidRDefault="00AB0722" w:rsidP="00F27C6E">
            <w:pPr>
              <w:rPr>
                <w:sz w:val="24"/>
                <w:szCs w:val="24"/>
              </w:rPr>
            </w:pPr>
            <w:r w:rsidRPr="00AB0722">
              <w:rPr>
                <w:sz w:val="24"/>
                <w:szCs w:val="24"/>
              </w:rPr>
              <w:t>Итого</w:t>
            </w:r>
          </w:p>
        </w:tc>
        <w:tc>
          <w:tcPr>
            <w:tcW w:w="832" w:type="dxa"/>
            <w:shd w:val="clear" w:color="auto" w:fill="00FF00"/>
          </w:tcPr>
          <w:p w:rsidR="00AB0722" w:rsidRPr="00AB0722" w:rsidRDefault="00AB0722" w:rsidP="00F27C6E">
            <w:pPr>
              <w:jc w:val="center"/>
              <w:rPr>
                <w:sz w:val="24"/>
                <w:szCs w:val="24"/>
              </w:rPr>
            </w:pPr>
            <w:r w:rsidRPr="00AB0722">
              <w:rPr>
                <w:sz w:val="24"/>
                <w:szCs w:val="24"/>
              </w:rPr>
              <w:t>2</w:t>
            </w:r>
          </w:p>
        </w:tc>
        <w:tc>
          <w:tcPr>
            <w:tcW w:w="923" w:type="dxa"/>
            <w:shd w:val="clear" w:color="auto" w:fill="00FF00"/>
          </w:tcPr>
          <w:p w:rsidR="00AB0722" w:rsidRPr="00AB0722" w:rsidRDefault="00AB0722" w:rsidP="00F27C6E">
            <w:pPr>
              <w:jc w:val="center"/>
              <w:rPr>
                <w:sz w:val="24"/>
                <w:szCs w:val="24"/>
              </w:rPr>
            </w:pPr>
            <w:r w:rsidRPr="00AB0722">
              <w:rPr>
                <w:sz w:val="24"/>
                <w:szCs w:val="24"/>
              </w:rPr>
              <w:t>1</w:t>
            </w:r>
          </w:p>
        </w:tc>
        <w:tc>
          <w:tcPr>
            <w:tcW w:w="923" w:type="dxa"/>
            <w:shd w:val="clear" w:color="auto" w:fill="00FF00"/>
          </w:tcPr>
          <w:p w:rsidR="00AB0722" w:rsidRPr="00AB0722" w:rsidRDefault="00AB0722" w:rsidP="00F27C6E">
            <w:pPr>
              <w:jc w:val="center"/>
              <w:rPr>
                <w:sz w:val="24"/>
                <w:szCs w:val="24"/>
              </w:rPr>
            </w:pPr>
            <w:r w:rsidRPr="00AB0722">
              <w:rPr>
                <w:sz w:val="24"/>
                <w:szCs w:val="24"/>
              </w:rPr>
              <w:t>2</w:t>
            </w:r>
          </w:p>
        </w:tc>
        <w:tc>
          <w:tcPr>
            <w:tcW w:w="923" w:type="dxa"/>
            <w:shd w:val="clear" w:color="auto" w:fill="00FF00"/>
          </w:tcPr>
          <w:p w:rsidR="00AB0722" w:rsidRPr="00AB0722" w:rsidRDefault="00AB0722" w:rsidP="00F27C6E">
            <w:pPr>
              <w:jc w:val="center"/>
              <w:rPr>
                <w:sz w:val="24"/>
                <w:szCs w:val="24"/>
              </w:rPr>
            </w:pPr>
            <w:r w:rsidRPr="00AB0722">
              <w:rPr>
                <w:sz w:val="24"/>
                <w:szCs w:val="24"/>
              </w:rPr>
              <w:t>2</w:t>
            </w:r>
          </w:p>
        </w:tc>
        <w:tc>
          <w:tcPr>
            <w:tcW w:w="923" w:type="dxa"/>
            <w:shd w:val="clear" w:color="auto" w:fill="00FF00"/>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5608" w:type="dxa"/>
            <w:gridSpan w:val="2"/>
            <w:shd w:val="clear" w:color="auto" w:fill="00FF00"/>
          </w:tcPr>
          <w:p w:rsidR="00AB0722" w:rsidRPr="00AB0722" w:rsidRDefault="00AB0722" w:rsidP="00F27C6E">
            <w:pPr>
              <w:rPr>
                <w:sz w:val="24"/>
                <w:szCs w:val="24"/>
              </w:rPr>
            </w:pPr>
            <w:r w:rsidRPr="00AB0722">
              <w:rPr>
                <w:sz w:val="24"/>
                <w:szCs w:val="24"/>
              </w:rPr>
              <w:t>ИТОГО недельная нагрузка</w:t>
            </w:r>
          </w:p>
        </w:tc>
        <w:tc>
          <w:tcPr>
            <w:tcW w:w="832" w:type="dxa"/>
            <w:shd w:val="clear" w:color="auto" w:fill="00FF00"/>
          </w:tcPr>
          <w:p w:rsidR="00AB0722" w:rsidRPr="00AB0722" w:rsidRDefault="00AB0722" w:rsidP="00F27C6E">
            <w:pPr>
              <w:jc w:val="center"/>
              <w:rPr>
                <w:sz w:val="24"/>
                <w:szCs w:val="24"/>
              </w:rPr>
            </w:pPr>
            <w:r w:rsidRPr="00AB0722">
              <w:rPr>
                <w:sz w:val="24"/>
                <w:szCs w:val="24"/>
              </w:rPr>
              <w:t>29</w:t>
            </w:r>
          </w:p>
        </w:tc>
        <w:tc>
          <w:tcPr>
            <w:tcW w:w="923" w:type="dxa"/>
            <w:shd w:val="clear" w:color="auto" w:fill="00FF00"/>
          </w:tcPr>
          <w:p w:rsidR="00AB0722" w:rsidRPr="00AB0722" w:rsidRDefault="00AB0722" w:rsidP="00F27C6E">
            <w:pPr>
              <w:jc w:val="center"/>
              <w:rPr>
                <w:sz w:val="24"/>
                <w:szCs w:val="24"/>
              </w:rPr>
            </w:pPr>
            <w:r w:rsidRPr="00AB0722">
              <w:rPr>
                <w:sz w:val="24"/>
                <w:szCs w:val="24"/>
              </w:rPr>
              <w:t>30</w:t>
            </w:r>
          </w:p>
        </w:tc>
        <w:tc>
          <w:tcPr>
            <w:tcW w:w="923" w:type="dxa"/>
            <w:shd w:val="clear" w:color="auto" w:fill="00FF00"/>
          </w:tcPr>
          <w:p w:rsidR="00AB0722" w:rsidRPr="00AB0722" w:rsidRDefault="00AB0722" w:rsidP="00F27C6E">
            <w:pPr>
              <w:jc w:val="center"/>
              <w:rPr>
                <w:sz w:val="24"/>
                <w:szCs w:val="24"/>
              </w:rPr>
            </w:pPr>
            <w:r w:rsidRPr="00AB0722">
              <w:rPr>
                <w:sz w:val="24"/>
                <w:szCs w:val="24"/>
              </w:rPr>
              <w:t>32</w:t>
            </w:r>
          </w:p>
        </w:tc>
        <w:tc>
          <w:tcPr>
            <w:tcW w:w="923" w:type="dxa"/>
            <w:shd w:val="clear" w:color="auto" w:fill="00FF00"/>
          </w:tcPr>
          <w:p w:rsidR="00AB0722" w:rsidRPr="00AB0722" w:rsidRDefault="00AB0722" w:rsidP="00F27C6E">
            <w:pPr>
              <w:jc w:val="center"/>
              <w:rPr>
                <w:sz w:val="24"/>
                <w:szCs w:val="24"/>
              </w:rPr>
            </w:pPr>
            <w:r w:rsidRPr="00AB0722">
              <w:rPr>
                <w:sz w:val="24"/>
                <w:szCs w:val="24"/>
              </w:rPr>
              <w:t>33</w:t>
            </w:r>
          </w:p>
        </w:tc>
        <w:tc>
          <w:tcPr>
            <w:tcW w:w="923" w:type="dxa"/>
            <w:shd w:val="clear" w:color="auto" w:fill="00FF00"/>
          </w:tcPr>
          <w:p w:rsidR="00AB0722" w:rsidRPr="00AB0722" w:rsidRDefault="00AB0722" w:rsidP="00F27C6E">
            <w:pPr>
              <w:jc w:val="center"/>
              <w:rPr>
                <w:sz w:val="24"/>
                <w:szCs w:val="24"/>
              </w:rPr>
            </w:pPr>
            <w:r w:rsidRPr="00AB0722">
              <w:rPr>
                <w:sz w:val="24"/>
                <w:szCs w:val="24"/>
              </w:rPr>
              <w:t>33</w:t>
            </w:r>
          </w:p>
        </w:tc>
      </w:tr>
      <w:tr w:rsidR="00AB0722" w:rsidRPr="00AB0722" w:rsidTr="00F27C6E">
        <w:tc>
          <w:tcPr>
            <w:tcW w:w="5608" w:type="dxa"/>
            <w:gridSpan w:val="2"/>
            <w:shd w:val="clear" w:color="auto" w:fill="FCE3FC"/>
          </w:tcPr>
          <w:p w:rsidR="00AB0722" w:rsidRPr="00AB0722" w:rsidRDefault="00AB0722" w:rsidP="00F27C6E">
            <w:pPr>
              <w:rPr>
                <w:sz w:val="24"/>
                <w:szCs w:val="24"/>
              </w:rPr>
            </w:pPr>
            <w:r w:rsidRPr="00AB0722">
              <w:rPr>
                <w:sz w:val="24"/>
                <w:szCs w:val="24"/>
              </w:rPr>
              <w:t>Количество учебных недель</w:t>
            </w:r>
          </w:p>
        </w:tc>
        <w:tc>
          <w:tcPr>
            <w:tcW w:w="832" w:type="dxa"/>
            <w:shd w:val="clear" w:color="auto" w:fill="FCE3FC"/>
          </w:tcPr>
          <w:p w:rsidR="00AB0722" w:rsidRPr="00AB0722" w:rsidRDefault="00AB0722" w:rsidP="00F27C6E">
            <w:pPr>
              <w:jc w:val="center"/>
              <w:rPr>
                <w:sz w:val="24"/>
                <w:szCs w:val="24"/>
              </w:rPr>
            </w:pPr>
            <w:r w:rsidRPr="00AB0722">
              <w:rPr>
                <w:sz w:val="24"/>
                <w:szCs w:val="24"/>
              </w:rPr>
              <w:t>34</w:t>
            </w:r>
          </w:p>
        </w:tc>
        <w:tc>
          <w:tcPr>
            <w:tcW w:w="923" w:type="dxa"/>
            <w:shd w:val="clear" w:color="auto" w:fill="FCE3FC"/>
          </w:tcPr>
          <w:p w:rsidR="00AB0722" w:rsidRPr="00AB0722" w:rsidRDefault="00AB0722" w:rsidP="00F27C6E">
            <w:pPr>
              <w:jc w:val="center"/>
              <w:rPr>
                <w:sz w:val="24"/>
                <w:szCs w:val="24"/>
              </w:rPr>
            </w:pPr>
            <w:r w:rsidRPr="00AB0722">
              <w:rPr>
                <w:sz w:val="24"/>
                <w:szCs w:val="24"/>
              </w:rPr>
              <w:t>34</w:t>
            </w:r>
          </w:p>
        </w:tc>
        <w:tc>
          <w:tcPr>
            <w:tcW w:w="923" w:type="dxa"/>
            <w:shd w:val="clear" w:color="auto" w:fill="FCE3FC"/>
          </w:tcPr>
          <w:p w:rsidR="00AB0722" w:rsidRPr="00AB0722" w:rsidRDefault="00AB0722" w:rsidP="00F27C6E">
            <w:pPr>
              <w:jc w:val="center"/>
              <w:rPr>
                <w:sz w:val="24"/>
                <w:szCs w:val="24"/>
              </w:rPr>
            </w:pPr>
            <w:r w:rsidRPr="00AB0722">
              <w:rPr>
                <w:sz w:val="24"/>
                <w:szCs w:val="24"/>
              </w:rPr>
              <w:t>34</w:t>
            </w:r>
          </w:p>
        </w:tc>
        <w:tc>
          <w:tcPr>
            <w:tcW w:w="923" w:type="dxa"/>
            <w:shd w:val="clear" w:color="auto" w:fill="FCE3FC"/>
          </w:tcPr>
          <w:p w:rsidR="00AB0722" w:rsidRPr="00AB0722" w:rsidRDefault="00AB0722" w:rsidP="00F27C6E">
            <w:pPr>
              <w:jc w:val="center"/>
              <w:rPr>
                <w:sz w:val="24"/>
                <w:szCs w:val="24"/>
              </w:rPr>
            </w:pPr>
            <w:r w:rsidRPr="00AB0722">
              <w:rPr>
                <w:sz w:val="24"/>
                <w:szCs w:val="24"/>
              </w:rPr>
              <w:t>34</w:t>
            </w:r>
          </w:p>
        </w:tc>
        <w:tc>
          <w:tcPr>
            <w:tcW w:w="923" w:type="dxa"/>
            <w:shd w:val="clear" w:color="auto" w:fill="FCE3FC"/>
          </w:tcPr>
          <w:p w:rsidR="00AB0722" w:rsidRPr="00AB0722" w:rsidRDefault="00AB0722" w:rsidP="00F27C6E">
            <w:pPr>
              <w:jc w:val="center"/>
              <w:rPr>
                <w:sz w:val="24"/>
                <w:szCs w:val="24"/>
              </w:rPr>
            </w:pPr>
            <w:r w:rsidRPr="00AB0722">
              <w:rPr>
                <w:sz w:val="24"/>
                <w:szCs w:val="24"/>
              </w:rPr>
              <w:t>34</w:t>
            </w:r>
          </w:p>
        </w:tc>
      </w:tr>
      <w:tr w:rsidR="00AB0722" w:rsidRPr="00AB0722" w:rsidTr="00F27C6E">
        <w:tc>
          <w:tcPr>
            <w:tcW w:w="5608" w:type="dxa"/>
            <w:gridSpan w:val="2"/>
            <w:shd w:val="clear" w:color="auto" w:fill="FCE3FC"/>
          </w:tcPr>
          <w:p w:rsidR="00AB0722" w:rsidRPr="00AB0722" w:rsidRDefault="00AB0722" w:rsidP="00F27C6E">
            <w:pPr>
              <w:rPr>
                <w:sz w:val="24"/>
                <w:szCs w:val="24"/>
              </w:rPr>
            </w:pPr>
            <w:r w:rsidRPr="00AB0722">
              <w:rPr>
                <w:sz w:val="24"/>
                <w:szCs w:val="24"/>
              </w:rPr>
              <w:t>Всего часов в год</w:t>
            </w:r>
          </w:p>
        </w:tc>
        <w:tc>
          <w:tcPr>
            <w:tcW w:w="832" w:type="dxa"/>
            <w:shd w:val="clear" w:color="auto" w:fill="FCE3FC"/>
          </w:tcPr>
          <w:p w:rsidR="00AB0722" w:rsidRPr="00AB0722" w:rsidRDefault="00AB0722" w:rsidP="00F27C6E">
            <w:pPr>
              <w:jc w:val="center"/>
              <w:rPr>
                <w:sz w:val="24"/>
                <w:szCs w:val="24"/>
              </w:rPr>
            </w:pPr>
            <w:r w:rsidRPr="00AB0722">
              <w:rPr>
                <w:sz w:val="24"/>
                <w:szCs w:val="24"/>
              </w:rPr>
              <w:t>986</w:t>
            </w:r>
          </w:p>
        </w:tc>
        <w:tc>
          <w:tcPr>
            <w:tcW w:w="923" w:type="dxa"/>
            <w:shd w:val="clear" w:color="auto" w:fill="FCE3FC"/>
          </w:tcPr>
          <w:p w:rsidR="00AB0722" w:rsidRPr="00AB0722" w:rsidRDefault="00AB0722" w:rsidP="00F27C6E">
            <w:pPr>
              <w:jc w:val="center"/>
              <w:rPr>
                <w:sz w:val="24"/>
                <w:szCs w:val="24"/>
              </w:rPr>
            </w:pPr>
            <w:r w:rsidRPr="00AB0722">
              <w:rPr>
                <w:sz w:val="24"/>
                <w:szCs w:val="24"/>
              </w:rPr>
              <w:t>1020</w:t>
            </w:r>
          </w:p>
        </w:tc>
        <w:tc>
          <w:tcPr>
            <w:tcW w:w="923" w:type="dxa"/>
            <w:shd w:val="clear" w:color="auto" w:fill="FCE3FC"/>
          </w:tcPr>
          <w:p w:rsidR="00AB0722" w:rsidRPr="00AB0722" w:rsidRDefault="00AB0722" w:rsidP="00F27C6E">
            <w:pPr>
              <w:jc w:val="center"/>
              <w:rPr>
                <w:sz w:val="24"/>
                <w:szCs w:val="24"/>
              </w:rPr>
            </w:pPr>
            <w:r w:rsidRPr="00AB0722">
              <w:rPr>
                <w:sz w:val="24"/>
                <w:szCs w:val="24"/>
              </w:rPr>
              <w:t>1088</w:t>
            </w:r>
          </w:p>
        </w:tc>
        <w:tc>
          <w:tcPr>
            <w:tcW w:w="923" w:type="dxa"/>
            <w:shd w:val="clear" w:color="auto" w:fill="FCE3FC"/>
          </w:tcPr>
          <w:p w:rsidR="00AB0722" w:rsidRPr="00AB0722" w:rsidRDefault="00AB0722" w:rsidP="00F27C6E">
            <w:pPr>
              <w:jc w:val="center"/>
              <w:rPr>
                <w:sz w:val="24"/>
                <w:szCs w:val="24"/>
              </w:rPr>
            </w:pPr>
            <w:r w:rsidRPr="00AB0722">
              <w:rPr>
                <w:sz w:val="24"/>
                <w:szCs w:val="24"/>
              </w:rPr>
              <w:t>1122</w:t>
            </w:r>
          </w:p>
        </w:tc>
        <w:tc>
          <w:tcPr>
            <w:tcW w:w="923" w:type="dxa"/>
            <w:shd w:val="clear" w:color="auto" w:fill="FCE3FC"/>
          </w:tcPr>
          <w:p w:rsidR="00AB0722" w:rsidRPr="00AB0722" w:rsidRDefault="00AB0722" w:rsidP="00F27C6E">
            <w:pPr>
              <w:jc w:val="center"/>
              <w:rPr>
                <w:sz w:val="24"/>
                <w:szCs w:val="24"/>
              </w:rPr>
            </w:pPr>
            <w:r w:rsidRPr="00AB0722">
              <w:rPr>
                <w:sz w:val="24"/>
                <w:szCs w:val="24"/>
              </w:rPr>
              <w:t>1122</w:t>
            </w:r>
          </w:p>
        </w:tc>
      </w:tr>
    </w:tbl>
    <w:p w:rsidR="00AB0722" w:rsidRPr="00AB0722" w:rsidRDefault="00AB0722" w:rsidP="00AB0722">
      <w:pPr>
        <w:rPr>
          <w:sz w:val="24"/>
          <w:szCs w:val="24"/>
        </w:rPr>
      </w:pPr>
      <w:r w:rsidRPr="00AB0722">
        <w:rPr>
          <w:sz w:val="24"/>
          <w:szCs w:val="24"/>
        </w:rPr>
        <w:br w:type="page"/>
      </w:r>
    </w:p>
    <w:p w:rsidR="00AB0722" w:rsidRPr="00AB0722" w:rsidRDefault="00AB0722" w:rsidP="00AB0722">
      <w:pPr>
        <w:rPr>
          <w:sz w:val="24"/>
          <w:szCs w:val="24"/>
        </w:rPr>
      </w:pPr>
      <w:r w:rsidRPr="00AB0722">
        <w:rPr>
          <w:b/>
          <w:sz w:val="24"/>
          <w:szCs w:val="24"/>
        </w:rPr>
        <w:t>План внеурочной деятельности (недельный)</w:t>
      </w:r>
    </w:p>
    <w:p w:rsidR="00AB0722" w:rsidRPr="00AB0722" w:rsidRDefault="00AB0722" w:rsidP="00AB0722">
      <w:pPr>
        <w:rPr>
          <w:sz w:val="24"/>
          <w:szCs w:val="24"/>
        </w:rPr>
      </w:pPr>
      <w:r w:rsidRPr="00AB0722">
        <w:rPr>
          <w:sz w:val="24"/>
          <w:szCs w:val="24"/>
        </w:rPr>
        <w:t>Муниципальное бюджетное общеобразовательное учреждение "Челутаевская основная общеобразовательная школа № 2"</w:t>
      </w:r>
    </w:p>
    <w:tbl>
      <w:tblPr>
        <w:tblStyle w:val="af7"/>
        <w:tblW w:w="0" w:type="auto"/>
        <w:tblLook w:val="04A0" w:firstRow="1" w:lastRow="0" w:firstColumn="1" w:lastColumn="0" w:noHBand="0" w:noVBand="1"/>
      </w:tblPr>
      <w:tblGrid>
        <w:gridCol w:w="3426"/>
        <w:gridCol w:w="1540"/>
        <w:gridCol w:w="1540"/>
        <w:gridCol w:w="1540"/>
        <w:gridCol w:w="1540"/>
        <w:gridCol w:w="1540"/>
      </w:tblGrid>
      <w:tr w:rsidR="00AB0722" w:rsidRPr="00AB0722" w:rsidTr="00F27C6E">
        <w:tc>
          <w:tcPr>
            <w:tcW w:w="4158" w:type="dxa"/>
            <w:vMerge w:val="restart"/>
            <w:shd w:val="clear" w:color="auto" w:fill="D9D9D9"/>
          </w:tcPr>
          <w:p w:rsidR="00AB0722" w:rsidRPr="00AB0722" w:rsidRDefault="00AB0722" w:rsidP="00F27C6E">
            <w:pPr>
              <w:rPr>
                <w:sz w:val="24"/>
                <w:szCs w:val="24"/>
              </w:rPr>
            </w:pPr>
            <w:r w:rsidRPr="00AB0722">
              <w:rPr>
                <w:b/>
                <w:sz w:val="24"/>
                <w:szCs w:val="24"/>
              </w:rPr>
              <w:t>Учебные курсы</w:t>
            </w:r>
          </w:p>
          <w:p w:rsidR="00AB0722" w:rsidRPr="00AB0722" w:rsidRDefault="00AB0722" w:rsidP="00F27C6E">
            <w:pPr>
              <w:rPr>
                <w:sz w:val="24"/>
                <w:szCs w:val="24"/>
              </w:rPr>
            </w:pPr>
          </w:p>
        </w:tc>
        <w:tc>
          <w:tcPr>
            <w:tcW w:w="10395" w:type="dxa"/>
            <w:gridSpan w:val="5"/>
            <w:shd w:val="clear" w:color="auto" w:fill="D9D9D9"/>
          </w:tcPr>
          <w:p w:rsidR="00AB0722" w:rsidRPr="00AB0722" w:rsidRDefault="00AB0722" w:rsidP="00F27C6E">
            <w:pPr>
              <w:jc w:val="center"/>
              <w:rPr>
                <w:sz w:val="24"/>
                <w:szCs w:val="24"/>
              </w:rPr>
            </w:pPr>
            <w:r w:rsidRPr="00AB0722">
              <w:rPr>
                <w:b/>
                <w:sz w:val="24"/>
                <w:szCs w:val="24"/>
              </w:rPr>
              <w:t>Количество часов в неделю</w:t>
            </w:r>
          </w:p>
        </w:tc>
      </w:tr>
      <w:tr w:rsidR="00AB0722" w:rsidRPr="00AB0722" w:rsidTr="00F27C6E">
        <w:tc>
          <w:tcPr>
            <w:tcW w:w="4158" w:type="dxa"/>
            <w:vMerge/>
          </w:tcPr>
          <w:p w:rsidR="00AB0722" w:rsidRPr="00AB0722" w:rsidRDefault="00AB0722" w:rsidP="00F27C6E">
            <w:pPr>
              <w:rPr>
                <w:sz w:val="24"/>
                <w:szCs w:val="24"/>
              </w:rPr>
            </w:pPr>
          </w:p>
        </w:tc>
        <w:tc>
          <w:tcPr>
            <w:tcW w:w="2079" w:type="dxa"/>
            <w:shd w:val="clear" w:color="auto" w:fill="D9D9D9"/>
          </w:tcPr>
          <w:p w:rsidR="00AB0722" w:rsidRPr="00AB0722" w:rsidRDefault="00AB0722" w:rsidP="00F27C6E">
            <w:pPr>
              <w:jc w:val="center"/>
              <w:rPr>
                <w:sz w:val="24"/>
                <w:szCs w:val="24"/>
              </w:rPr>
            </w:pPr>
            <w:r w:rsidRPr="00AB0722">
              <w:rPr>
                <w:b/>
                <w:sz w:val="24"/>
                <w:szCs w:val="24"/>
              </w:rPr>
              <w:t>5</w:t>
            </w:r>
          </w:p>
        </w:tc>
        <w:tc>
          <w:tcPr>
            <w:tcW w:w="2079" w:type="dxa"/>
            <w:shd w:val="clear" w:color="auto" w:fill="D9D9D9"/>
          </w:tcPr>
          <w:p w:rsidR="00AB0722" w:rsidRPr="00AB0722" w:rsidRDefault="00AB0722" w:rsidP="00F27C6E">
            <w:pPr>
              <w:jc w:val="center"/>
              <w:rPr>
                <w:sz w:val="24"/>
                <w:szCs w:val="24"/>
              </w:rPr>
            </w:pPr>
            <w:r w:rsidRPr="00AB0722">
              <w:rPr>
                <w:b/>
                <w:sz w:val="24"/>
                <w:szCs w:val="24"/>
              </w:rPr>
              <w:t>6</w:t>
            </w:r>
          </w:p>
        </w:tc>
        <w:tc>
          <w:tcPr>
            <w:tcW w:w="2079" w:type="dxa"/>
            <w:shd w:val="clear" w:color="auto" w:fill="D9D9D9"/>
          </w:tcPr>
          <w:p w:rsidR="00AB0722" w:rsidRPr="00AB0722" w:rsidRDefault="00AB0722" w:rsidP="00F27C6E">
            <w:pPr>
              <w:jc w:val="center"/>
              <w:rPr>
                <w:sz w:val="24"/>
                <w:szCs w:val="24"/>
              </w:rPr>
            </w:pPr>
            <w:r w:rsidRPr="00AB0722">
              <w:rPr>
                <w:b/>
                <w:sz w:val="24"/>
                <w:szCs w:val="24"/>
              </w:rPr>
              <w:t>7</w:t>
            </w:r>
          </w:p>
        </w:tc>
        <w:tc>
          <w:tcPr>
            <w:tcW w:w="2079" w:type="dxa"/>
            <w:shd w:val="clear" w:color="auto" w:fill="D9D9D9"/>
          </w:tcPr>
          <w:p w:rsidR="00AB0722" w:rsidRPr="00AB0722" w:rsidRDefault="00AB0722" w:rsidP="00F27C6E">
            <w:pPr>
              <w:jc w:val="center"/>
              <w:rPr>
                <w:sz w:val="24"/>
                <w:szCs w:val="24"/>
              </w:rPr>
            </w:pPr>
            <w:r w:rsidRPr="00AB0722">
              <w:rPr>
                <w:b/>
                <w:sz w:val="24"/>
                <w:szCs w:val="24"/>
              </w:rPr>
              <w:t>8</w:t>
            </w:r>
          </w:p>
        </w:tc>
        <w:tc>
          <w:tcPr>
            <w:tcW w:w="2079" w:type="dxa"/>
            <w:shd w:val="clear" w:color="auto" w:fill="D9D9D9"/>
          </w:tcPr>
          <w:p w:rsidR="00AB0722" w:rsidRPr="00AB0722" w:rsidRDefault="00AB0722" w:rsidP="00F27C6E">
            <w:pPr>
              <w:jc w:val="center"/>
              <w:rPr>
                <w:sz w:val="24"/>
                <w:szCs w:val="24"/>
              </w:rPr>
            </w:pPr>
            <w:r w:rsidRPr="00AB0722">
              <w:rPr>
                <w:b/>
                <w:sz w:val="24"/>
                <w:szCs w:val="24"/>
              </w:rPr>
              <w:t>9</w:t>
            </w:r>
          </w:p>
        </w:tc>
      </w:tr>
      <w:tr w:rsidR="00AB0722" w:rsidRPr="00AB0722" w:rsidTr="00F27C6E">
        <w:tc>
          <w:tcPr>
            <w:tcW w:w="4158" w:type="dxa"/>
          </w:tcPr>
          <w:p w:rsidR="00AB0722" w:rsidRPr="00AB0722" w:rsidRDefault="00AB0722" w:rsidP="00F27C6E">
            <w:pPr>
              <w:rPr>
                <w:sz w:val="24"/>
                <w:szCs w:val="24"/>
              </w:rPr>
            </w:pPr>
            <w:r w:rsidRPr="00AB0722">
              <w:rPr>
                <w:sz w:val="24"/>
                <w:szCs w:val="24"/>
              </w:rPr>
              <w:t>"Разговоры о важном"</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«Моя Россия – мои горизонты»</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"Центр здоровья "Турист"</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 xml:space="preserve">Волейбол </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Футбол-хоккей</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4158" w:type="dxa"/>
          </w:tcPr>
          <w:p w:rsidR="00AB0722" w:rsidRPr="00AB0722" w:rsidRDefault="00AB0722" w:rsidP="00F27C6E">
            <w:pPr>
              <w:rPr>
                <w:sz w:val="24"/>
                <w:szCs w:val="24"/>
              </w:rPr>
            </w:pPr>
            <w:r w:rsidRPr="00AB0722">
              <w:rPr>
                <w:sz w:val="24"/>
                <w:szCs w:val="24"/>
              </w:rPr>
              <w:t xml:space="preserve">Шашки </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4158" w:type="dxa"/>
          </w:tcPr>
          <w:p w:rsidR="00AB0722" w:rsidRPr="00AB0722" w:rsidRDefault="00AB0722" w:rsidP="00F27C6E">
            <w:pPr>
              <w:rPr>
                <w:sz w:val="24"/>
                <w:szCs w:val="24"/>
              </w:rPr>
            </w:pPr>
            <w:r w:rsidRPr="00AB0722">
              <w:rPr>
                <w:sz w:val="24"/>
                <w:szCs w:val="24"/>
              </w:rPr>
              <w:t>Функциональная грамотность</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Школьный театр</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Школьный хор</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 xml:space="preserve">"WELKOM" </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4158" w:type="dxa"/>
          </w:tcPr>
          <w:p w:rsidR="00AB0722" w:rsidRPr="00AB0722" w:rsidRDefault="00AB0722" w:rsidP="00F27C6E">
            <w:pPr>
              <w:rPr>
                <w:sz w:val="24"/>
                <w:szCs w:val="24"/>
              </w:rPr>
            </w:pPr>
            <w:r w:rsidRPr="00AB0722">
              <w:rPr>
                <w:sz w:val="24"/>
                <w:szCs w:val="24"/>
              </w:rPr>
              <w:t>"В мире математики"</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4158" w:type="dxa"/>
          </w:tcPr>
          <w:p w:rsidR="00AB0722" w:rsidRPr="00AB0722" w:rsidRDefault="00AB0722" w:rsidP="00F27C6E">
            <w:pPr>
              <w:rPr>
                <w:sz w:val="24"/>
                <w:szCs w:val="24"/>
              </w:rPr>
            </w:pPr>
            <w:r w:rsidRPr="00AB0722">
              <w:rPr>
                <w:sz w:val="24"/>
                <w:szCs w:val="24"/>
              </w:rPr>
              <w:t xml:space="preserve">Мой выбор  </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Робототехника</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1</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r>
      <w:tr w:rsidR="00AB0722" w:rsidRPr="00AB0722" w:rsidTr="00F27C6E">
        <w:tc>
          <w:tcPr>
            <w:tcW w:w="4158" w:type="dxa"/>
          </w:tcPr>
          <w:p w:rsidR="00AB0722" w:rsidRPr="00AB0722" w:rsidRDefault="00AB0722" w:rsidP="00F27C6E">
            <w:pPr>
              <w:rPr>
                <w:sz w:val="24"/>
                <w:szCs w:val="24"/>
              </w:rPr>
            </w:pPr>
            <w:r w:rsidRPr="00AB0722">
              <w:rPr>
                <w:sz w:val="24"/>
                <w:szCs w:val="24"/>
              </w:rPr>
              <w:t>Подготовка к ГИА по математики</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tcPr>
          <w:p w:rsidR="00AB0722" w:rsidRPr="00AB0722" w:rsidRDefault="00AB0722" w:rsidP="00F27C6E">
            <w:pPr>
              <w:rPr>
                <w:sz w:val="24"/>
                <w:szCs w:val="24"/>
              </w:rPr>
            </w:pPr>
            <w:r w:rsidRPr="00AB0722">
              <w:rPr>
                <w:sz w:val="24"/>
                <w:szCs w:val="24"/>
              </w:rPr>
              <w:t>Подготовка к ГИА по русскому языку</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0</w:t>
            </w:r>
          </w:p>
        </w:tc>
        <w:tc>
          <w:tcPr>
            <w:tcW w:w="2079" w:type="dxa"/>
          </w:tcPr>
          <w:p w:rsidR="00AB0722" w:rsidRPr="00AB0722" w:rsidRDefault="00AB0722" w:rsidP="00F27C6E">
            <w:pPr>
              <w:jc w:val="center"/>
              <w:rPr>
                <w:sz w:val="24"/>
                <w:szCs w:val="24"/>
              </w:rPr>
            </w:pPr>
            <w:r w:rsidRPr="00AB0722">
              <w:rPr>
                <w:sz w:val="24"/>
                <w:szCs w:val="24"/>
              </w:rPr>
              <w:t>1</w:t>
            </w:r>
          </w:p>
        </w:tc>
      </w:tr>
      <w:tr w:rsidR="00AB0722" w:rsidRPr="00AB0722" w:rsidTr="00F27C6E">
        <w:tc>
          <w:tcPr>
            <w:tcW w:w="4158" w:type="dxa"/>
            <w:shd w:val="clear" w:color="auto" w:fill="00FF00"/>
          </w:tcPr>
          <w:p w:rsidR="00AB0722" w:rsidRPr="00AB0722" w:rsidRDefault="00AB0722" w:rsidP="00F27C6E">
            <w:pPr>
              <w:rPr>
                <w:sz w:val="24"/>
                <w:szCs w:val="24"/>
              </w:rPr>
            </w:pPr>
            <w:r w:rsidRPr="00AB0722">
              <w:rPr>
                <w:sz w:val="24"/>
                <w:szCs w:val="24"/>
              </w:rPr>
              <w:t>ИТОГО недельная нагрузка</w:t>
            </w:r>
          </w:p>
        </w:tc>
        <w:tc>
          <w:tcPr>
            <w:tcW w:w="2079" w:type="dxa"/>
            <w:shd w:val="clear" w:color="auto" w:fill="00FF00"/>
          </w:tcPr>
          <w:p w:rsidR="00AB0722" w:rsidRPr="00AB0722" w:rsidRDefault="00AB0722" w:rsidP="00F27C6E">
            <w:pPr>
              <w:jc w:val="center"/>
              <w:rPr>
                <w:sz w:val="24"/>
                <w:szCs w:val="24"/>
              </w:rPr>
            </w:pPr>
            <w:r w:rsidRPr="00AB0722">
              <w:rPr>
                <w:sz w:val="24"/>
                <w:szCs w:val="24"/>
              </w:rPr>
              <w:t>10</w:t>
            </w:r>
          </w:p>
        </w:tc>
        <w:tc>
          <w:tcPr>
            <w:tcW w:w="2079" w:type="dxa"/>
            <w:shd w:val="clear" w:color="auto" w:fill="00FF00"/>
          </w:tcPr>
          <w:p w:rsidR="00AB0722" w:rsidRPr="00AB0722" w:rsidRDefault="00AB0722" w:rsidP="00F27C6E">
            <w:pPr>
              <w:jc w:val="center"/>
              <w:rPr>
                <w:sz w:val="24"/>
                <w:szCs w:val="24"/>
              </w:rPr>
            </w:pPr>
            <w:r w:rsidRPr="00AB0722">
              <w:rPr>
                <w:sz w:val="24"/>
                <w:szCs w:val="24"/>
              </w:rPr>
              <w:t>10</w:t>
            </w:r>
          </w:p>
        </w:tc>
        <w:tc>
          <w:tcPr>
            <w:tcW w:w="2079" w:type="dxa"/>
            <w:shd w:val="clear" w:color="auto" w:fill="00FF00"/>
          </w:tcPr>
          <w:p w:rsidR="00AB0722" w:rsidRPr="00AB0722" w:rsidRDefault="00AB0722" w:rsidP="00F27C6E">
            <w:pPr>
              <w:jc w:val="center"/>
              <w:rPr>
                <w:sz w:val="24"/>
                <w:szCs w:val="24"/>
              </w:rPr>
            </w:pPr>
            <w:r w:rsidRPr="00AB0722">
              <w:rPr>
                <w:sz w:val="24"/>
                <w:szCs w:val="24"/>
              </w:rPr>
              <w:t>10</w:t>
            </w:r>
          </w:p>
        </w:tc>
        <w:tc>
          <w:tcPr>
            <w:tcW w:w="2079" w:type="dxa"/>
            <w:shd w:val="clear" w:color="auto" w:fill="00FF00"/>
          </w:tcPr>
          <w:p w:rsidR="00AB0722" w:rsidRPr="00AB0722" w:rsidRDefault="00AB0722" w:rsidP="00F27C6E">
            <w:pPr>
              <w:jc w:val="center"/>
              <w:rPr>
                <w:sz w:val="24"/>
                <w:szCs w:val="24"/>
              </w:rPr>
            </w:pPr>
            <w:r w:rsidRPr="00AB0722">
              <w:rPr>
                <w:sz w:val="24"/>
                <w:szCs w:val="24"/>
              </w:rPr>
              <w:t>10</w:t>
            </w:r>
          </w:p>
        </w:tc>
        <w:tc>
          <w:tcPr>
            <w:tcW w:w="2079" w:type="dxa"/>
            <w:shd w:val="clear" w:color="auto" w:fill="00FF00"/>
          </w:tcPr>
          <w:p w:rsidR="00AB0722" w:rsidRPr="00AB0722" w:rsidRDefault="00AB0722" w:rsidP="00F27C6E">
            <w:pPr>
              <w:jc w:val="center"/>
              <w:rPr>
                <w:sz w:val="24"/>
                <w:szCs w:val="24"/>
              </w:rPr>
            </w:pPr>
            <w:r w:rsidRPr="00AB0722">
              <w:rPr>
                <w:sz w:val="24"/>
                <w:szCs w:val="24"/>
              </w:rPr>
              <w:t>10</w:t>
            </w:r>
          </w:p>
        </w:tc>
      </w:tr>
    </w:tbl>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Pr="00AB0722" w:rsidRDefault="00AB0722" w:rsidP="00AB0722">
      <w:pPr>
        <w:rPr>
          <w:sz w:val="24"/>
          <w:szCs w:val="24"/>
        </w:rPr>
      </w:pPr>
    </w:p>
    <w:p w:rsidR="00AB0722" w:rsidRDefault="00AB0722"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Default="00F27C6E" w:rsidP="00AB0722">
      <w:pPr>
        <w:rPr>
          <w:sz w:val="24"/>
          <w:szCs w:val="24"/>
        </w:rPr>
      </w:pPr>
    </w:p>
    <w:p w:rsidR="00F27C6E" w:rsidRPr="00AB0722" w:rsidRDefault="00F27C6E" w:rsidP="00AB0722">
      <w:pPr>
        <w:rPr>
          <w:sz w:val="24"/>
          <w:szCs w:val="24"/>
        </w:rPr>
      </w:pPr>
    </w:p>
    <w:p w:rsidR="00AB0722" w:rsidRPr="00AB0722" w:rsidRDefault="00AB0722" w:rsidP="00AB0722">
      <w:pPr>
        <w:rPr>
          <w:sz w:val="24"/>
          <w:szCs w:val="24"/>
        </w:rPr>
      </w:pPr>
    </w:p>
    <w:p w:rsidR="00AB0722" w:rsidRPr="00AB0722" w:rsidRDefault="00AB0722" w:rsidP="00AB0722">
      <w:pPr>
        <w:pStyle w:val="1"/>
        <w:spacing w:line="276" w:lineRule="auto"/>
        <w:ind w:left="1263" w:right="1306"/>
        <w:jc w:val="center"/>
        <w:rPr>
          <w:color w:val="000000" w:themeColor="text1"/>
        </w:rPr>
      </w:pPr>
      <w:r w:rsidRPr="00AB0722">
        <w:rPr>
          <w:color w:val="000000" w:themeColor="text1"/>
        </w:rPr>
        <w:t>Годовой календарный учебный график основного общего образования на 2023-2024учебныйгод</w:t>
      </w:r>
    </w:p>
    <w:p w:rsidR="00AB0722" w:rsidRPr="00AB0722" w:rsidRDefault="00AB0722" w:rsidP="00AB0722">
      <w:pPr>
        <w:jc w:val="center"/>
        <w:rPr>
          <w:b/>
          <w:bCs/>
          <w:color w:val="000000" w:themeColor="text1"/>
          <w:sz w:val="24"/>
          <w:szCs w:val="24"/>
        </w:rPr>
      </w:pPr>
    </w:p>
    <w:p w:rsidR="00AB0722" w:rsidRPr="00AB0722" w:rsidRDefault="00AB0722" w:rsidP="005B10F6">
      <w:pPr>
        <w:pStyle w:val="a6"/>
        <w:widowControl/>
        <w:numPr>
          <w:ilvl w:val="0"/>
          <w:numId w:val="140"/>
        </w:numPr>
        <w:autoSpaceDE/>
        <w:autoSpaceDN/>
        <w:spacing w:line="259" w:lineRule="auto"/>
        <w:contextualSpacing/>
        <w:rPr>
          <w:color w:val="000000"/>
          <w:sz w:val="24"/>
          <w:szCs w:val="24"/>
        </w:rPr>
      </w:pPr>
      <w:r w:rsidRPr="00AB0722">
        <w:rPr>
          <w:b/>
          <w:bCs/>
          <w:color w:val="000000"/>
          <w:sz w:val="24"/>
          <w:szCs w:val="24"/>
        </w:rPr>
        <w:t>Даты начала и окончания учебного года</w:t>
      </w:r>
      <w:r w:rsidRPr="00AB0722">
        <w:rPr>
          <w:color w:val="000000"/>
          <w:sz w:val="24"/>
          <w:szCs w:val="24"/>
        </w:rPr>
        <w:tab/>
      </w:r>
    </w:p>
    <w:p w:rsidR="00AB0722" w:rsidRPr="00AB0722" w:rsidRDefault="00AB0722" w:rsidP="005B10F6">
      <w:pPr>
        <w:pStyle w:val="a6"/>
        <w:widowControl/>
        <w:numPr>
          <w:ilvl w:val="0"/>
          <w:numId w:val="140"/>
        </w:numPr>
        <w:autoSpaceDE/>
        <w:autoSpaceDN/>
        <w:spacing w:line="259" w:lineRule="auto"/>
        <w:contextualSpacing/>
        <w:rPr>
          <w:color w:val="000000"/>
          <w:sz w:val="24"/>
          <w:szCs w:val="24"/>
        </w:rPr>
      </w:pPr>
      <w:r w:rsidRPr="00AB0722">
        <w:rPr>
          <w:color w:val="000000"/>
          <w:sz w:val="24"/>
          <w:szCs w:val="24"/>
        </w:rPr>
        <w:t>Дата начала учебного года: 1 сентября 2023 года.</w:t>
      </w:r>
    </w:p>
    <w:p w:rsidR="00AB0722" w:rsidRPr="00AB0722" w:rsidRDefault="00AB0722" w:rsidP="00AB0722">
      <w:pPr>
        <w:jc w:val="both"/>
        <w:rPr>
          <w:color w:val="000000"/>
          <w:sz w:val="24"/>
          <w:szCs w:val="24"/>
        </w:rPr>
      </w:pPr>
      <w:r w:rsidRPr="00AB0722">
        <w:rPr>
          <w:color w:val="000000"/>
          <w:sz w:val="24"/>
          <w:szCs w:val="24"/>
        </w:rPr>
        <w:tab/>
        <w:t>Дата окончания учебного года: 24 мая 2024 года.</w:t>
      </w:r>
    </w:p>
    <w:p w:rsidR="00AB0722" w:rsidRPr="00AB0722" w:rsidRDefault="00AB0722" w:rsidP="00AB0722">
      <w:pPr>
        <w:jc w:val="both"/>
        <w:rPr>
          <w:b/>
          <w:bCs/>
          <w:color w:val="000000"/>
          <w:sz w:val="24"/>
          <w:szCs w:val="24"/>
        </w:rPr>
      </w:pPr>
    </w:p>
    <w:p w:rsidR="00AB0722" w:rsidRPr="00AB0722" w:rsidRDefault="00AB0722" w:rsidP="00AB0722">
      <w:pPr>
        <w:jc w:val="both"/>
        <w:rPr>
          <w:color w:val="000000"/>
          <w:sz w:val="24"/>
          <w:szCs w:val="24"/>
        </w:rPr>
      </w:pPr>
      <w:r w:rsidRPr="00AB0722">
        <w:rPr>
          <w:b/>
          <w:bCs/>
          <w:color w:val="000000"/>
          <w:sz w:val="24"/>
          <w:szCs w:val="24"/>
        </w:rPr>
        <w:t>2. Продолжительность учебного года</w:t>
      </w:r>
    </w:p>
    <w:p w:rsidR="00AB0722" w:rsidRPr="00AB0722" w:rsidRDefault="00AB0722" w:rsidP="00AB0722">
      <w:pPr>
        <w:jc w:val="both"/>
        <w:rPr>
          <w:color w:val="000000"/>
          <w:sz w:val="24"/>
          <w:szCs w:val="24"/>
        </w:rPr>
      </w:pPr>
      <w:r w:rsidRPr="00AB0722">
        <w:rPr>
          <w:color w:val="000000"/>
          <w:sz w:val="24"/>
          <w:szCs w:val="24"/>
        </w:rPr>
        <w:t>2.1. Продолжительность учебного года:</w:t>
      </w:r>
    </w:p>
    <w:p w:rsidR="00AB0722" w:rsidRPr="00AB0722" w:rsidRDefault="00AB0722" w:rsidP="005B10F6">
      <w:pPr>
        <w:widowControl/>
        <w:numPr>
          <w:ilvl w:val="0"/>
          <w:numId w:val="139"/>
        </w:numPr>
        <w:autoSpaceDE/>
        <w:autoSpaceDN/>
        <w:ind w:left="357" w:hanging="357"/>
        <w:jc w:val="both"/>
        <w:rPr>
          <w:color w:val="000000"/>
          <w:sz w:val="24"/>
          <w:szCs w:val="24"/>
        </w:rPr>
      </w:pPr>
      <w:r w:rsidRPr="00AB0722">
        <w:rPr>
          <w:color w:val="000000"/>
          <w:sz w:val="24"/>
          <w:szCs w:val="24"/>
        </w:rPr>
        <w:t>5–9-е классы – 34 недели (161 учебный день).</w:t>
      </w:r>
    </w:p>
    <w:p w:rsidR="00AB0722" w:rsidRPr="00AB0722" w:rsidRDefault="00AB0722" w:rsidP="00AB0722">
      <w:pPr>
        <w:jc w:val="both"/>
        <w:rPr>
          <w:b/>
          <w:bCs/>
          <w:color w:val="000000"/>
          <w:sz w:val="24"/>
          <w:szCs w:val="24"/>
        </w:rPr>
      </w:pPr>
      <w:r w:rsidRPr="00AB0722">
        <w:rPr>
          <w:color w:val="000000"/>
          <w:sz w:val="24"/>
          <w:szCs w:val="24"/>
        </w:rPr>
        <w:t>2.2. Продолжительность учебных периодов по четвертям в учебных неделях и учебных днях.</w:t>
      </w:r>
    </w:p>
    <w:p w:rsidR="00AB0722" w:rsidRPr="00AB0722" w:rsidRDefault="00AB0722" w:rsidP="00AB0722">
      <w:pPr>
        <w:jc w:val="center"/>
        <w:rPr>
          <w:b/>
          <w:bCs/>
          <w:color w:val="000000"/>
          <w:sz w:val="24"/>
          <w:szCs w:val="24"/>
        </w:rPr>
      </w:pPr>
    </w:p>
    <w:p w:rsidR="00AB0722" w:rsidRPr="00AB0722" w:rsidRDefault="00AB0722" w:rsidP="00AB0722">
      <w:pPr>
        <w:rPr>
          <w:color w:val="000000"/>
          <w:sz w:val="24"/>
          <w:szCs w:val="24"/>
        </w:rPr>
      </w:pPr>
    </w:p>
    <w:tbl>
      <w:tblPr>
        <w:tblW w:w="9431" w:type="dxa"/>
        <w:tblLayout w:type="fixed"/>
        <w:tblCellMar>
          <w:top w:w="15" w:type="dxa"/>
          <w:left w:w="15" w:type="dxa"/>
          <w:bottom w:w="15" w:type="dxa"/>
          <w:right w:w="15" w:type="dxa"/>
        </w:tblCellMar>
        <w:tblLook w:val="0600" w:firstRow="0" w:lastRow="0" w:firstColumn="0" w:lastColumn="0" w:noHBand="1" w:noVBand="1"/>
      </w:tblPr>
      <w:tblGrid>
        <w:gridCol w:w="1776"/>
        <w:gridCol w:w="1560"/>
        <w:gridCol w:w="1701"/>
        <w:gridCol w:w="2268"/>
        <w:gridCol w:w="2126"/>
      </w:tblGrid>
      <w:tr w:rsidR="00AB0722" w:rsidRPr="00AB0722" w:rsidTr="00F27C6E">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b/>
                <w:bCs/>
                <w:color w:val="000000"/>
                <w:sz w:val="24"/>
                <w:szCs w:val="24"/>
              </w:rPr>
              <w:t>Учебный период</w:t>
            </w:r>
          </w:p>
        </w:tc>
        <w:tc>
          <w:tcPr>
            <w:tcW w:w="326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b/>
                <w:bCs/>
                <w:color w:val="000000"/>
                <w:sz w:val="24"/>
                <w:szCs w:val="24"/>
              </w:rPr>
              <w:t>Дата</w:t>
            </w:r>
          </w:p>
        </w:tc>
        <w:tc>
          <w:tcPr>
            <w:tcW w:w="4394"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b/>
                <w:bCs/>
                <w:color w:val="000000"/>
                <w:sz w:val="24"/>
                <w:szCs w:val="24"/>
              </w:rPr>
              <w:t>Продолжительность</w:t>
            </w:r>
          </w:p>
        </w:tc>
      </w:tr>
      <w:tr w:rsidR="00AB0722" w:rsidRPr="00AB0722" w:rsidTr="00F27C6E">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b/>
                <w:bCs/>
                <w:color w:val="000000"/>
                <w:sz w:val="24"/>
                <w:szCs w:val="24"/>
              </w:rPr>
              <w:t>Начало</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b/>
                <w:bCs/>
                <w:color w:val="000000"/>
                <w:sz w:val="24"/>
                <w:szCs w:val="24"/>
              </w:rPr>
              <w:t>Окончание</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b/>
                <w:bCs/>
                <w:color w:val="000000"/>
                <w:sz w:val="24"/>
                <w:szCs w:val="24"/>
              </w:rPr>
            </w:pPr>
            <w:r w:rsidRPr="00AB0722">
              <w:rPr>
                <w:b/>
                <w:bCs/>
                <w:color w:val="000000"/>
                <w:sz w:val="24"/>
                <w:szCs w:val="24"/>
              </w:rPr>
              <w:t>Количество у</w:t>
            </w:r>
          </w:p>
          <w:p w:rsidR="00AB0722" w:rsidRPr="00AB0722" w:rsidRDefault="00AB0722" w:rsidP="00F27C6E">
            <w:pPr>
              <w:jc w:val="center"/>
              <w:rPr>
                <w:color w:val="000000"/>
                <w:sz w:val="24"/>
                <w:szCs w:val="24"/>
              </w:rPr>
            </w:pPr>
            <w:r w:rsidRPr="00AB0722">
              <w:rPr>
                <w:b/>
                <w:bCs/>
                <w:color w:val="000000"/>
                <w:sz w:val="24"/>
                <w:szCs w:val="24"/>
              </w:rPr>
              <w:t>чебных недель</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b/>
                <w:bCs/>
                <w:color w:val="000000"/>
                <w:sz w:val="24"/>
                <w:szCs w:val="24"/>
              </w:rPr>
            </w:pPr>
            <w:r w:rsidRPr="00AB0722">
              <w:rPr>
                <w:b/>
                <w:bCs/>
                <w:color w:val="000000"/>
                <w:sz w:val="24"/>
                <w:szCs w:val="24"/>
              </w:rPr>
              <w:t>Количество </w:t>
            </w:r>
          </w:p>
          <w:p w:rsidR="00AB0722" w:rsidRPr="00AB0722" w:rsidRDefault="00AB0722" w:rsidP="00F27C6E">
            <w:pPr>
              <w:jc w:val="center"/>
              <w:rPr>
                <w:color w:val="000000"/>
                <w:sz w:val="24"/>
                <w:szCs w:val="24"/>
              </w:rPr>
            </w:pPr>
            <w:r w:rsidRPr="00AB0722">
              <w:rPr>
                <w:b/>
                <w:bCs/>
                <w:color w:val="000000"/>
                <w:sz w:val="24"/>
                <w:szCs w:val="24"/>
              </w:rPr>
              <w:t>учебных дней</w:t>
            </w:r>
          </w:p>
        </w:tc>
      </w:tr>
      <w:tr w:rsidR="00AB0722" w:rsidRPr="00AB0722" w:rsidTr="00F27C6E">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I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01.09.2023</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27.10.2023</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color w:val="000000"/>
                <w:sz w:val="24"/>
                <w:szCs w:val="24"/>
              </w:rPr>
              <w:t>8</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color w:val="000000"/>
                <w:sz w:val="24"/>
                <w:szCs w:val="24"/>
              </w:rPr>
              <w:t>41</w:t>
            </w:r>
          </w:p>
        </w:tc>
      </w:tr>
      <w:tr w:rsidR="00AB0722" w:rsidRPr="00AB0722" w:rsidTr="00F27C6E">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II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07.11.2023</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29.12.2023</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color w:val="000000"/>
                <w:sz w:val="24"/>
                <w:szCs w:val="24"/>
              </w:rPr>
              <w:t>8</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color w:val="000000"/>
                <w:sz w:val="24"/>
                <w:szCs w:val="24"/>
              </w:rPr>
              <w:t>39</w:t>
            </w:r>
          </w:p>
        </w:tc>
      </w:tr>
      <w:tr w:rsidR="00AB0722" w:rsidRPr="00AB0722" w:rsidTr="00F27C6E">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III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09.01.2024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12.03.2024</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color w:val="000000"/>
                <w:sz w:val="24"/>
                <w:szCs w:val="24"/>
              </w:rPr>
              <w:t>10</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color w:val="000000"/>
                <w:sz w:val="24"/>
                <w:szCs w:val="24"/>
              </w:rPr>
              <w:t>47</w:t>
            </w:r>
          </w:p>
        </w:tc>
      </w:tr>
      <w:tr w:rsidR="00AB0722" w:rsidRPr="00AB0722" w:rsidTr="00F27C6E">
        <w:tc>
          <w:tcPr>
            <w:tcW w:w="177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IV четверть</w:t>
            </w:r>
          </w:p>
        </w:tc>
        <w:tc>
          <w:tcPr>
            <w:tcW w:w="15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01.04.2024</w:t>
            </w:r>
          </w:p>
        </w:tc>
        <w:tc>
          <w:tcPr>
            <w:tcW w:w="170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25.05.2024</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color w:val="000000"/>
                <w:sz w:val="24"/>
                <w:szCs w:val="24"/>
              </w:rPr>
              <w:t>8</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color w:val="000000"/>
                <w:sz w:val="24"/>
                <w:szCs w:val="24"/>
              </w:rPr>
              <w:t>35</w:t>
            </w:r>
          </w:p>
        </w:tc>
      </w:tr>
      <w:tr w:rsidR="00AB0722" w:rsidRPr="00AB0722" w:rsidTr="00F27C6E">
        <w:tc>
          <w:tcPr>
            <w:tcW w:w="5037"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b/>
                <w:bCs/>
                <w:color w:val="000000"/>
                <w:sz w:val="24"/>
                <w:szCs w:val="24"/>
              </w:rPr>
              <w:t>Итого в учебном году</w:t>
            </w:r>
          </w:p>
        </w:tc>
        <w:tc>
          <w:tcPr>
            <w:tcW w:w="22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b/>
                <w:color w:val="000000"/>
                <w:sz w:val="24"/>
                <w:szCs w:val="24"/>
              </w:rPr>
            </w:pPr>
            <w:r w:rsidRPr="00AB0722">
              <w:rPr>
                <w:b/>
                <w:color w:val="000000"/>
                <w:sz w:val="24"/>
                <w:szCs w:val="24"/>
              </w:rPr>
              <w:t>34</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b/>
                <w:color w:val="000000"/>
                <w:sz w:val="24"/>
                <w:szCs w:val="24"/>
              </w:rPr>
            </w:pPr>
            <w:r w:rsidRPr="00AB0722">
              <w:rPr>
                <w:b/>
                <w:color w:val="000000"/>
                <w:sz w:val="24"/>
                <w:szCs w:val="24"/>
              </w:rPr>
              <w:t>161</w:t>
            </w:r>
          </w:p>
        </w:tc>
      </w:tr>
    </w:tbl>
    <w:p w:rsidR="00AB0722" w:rsidRPr="00AB0722" w:rsidRDefault="00AB0722" w:rsidP="00AB0722">
      <w:pPr>
        <w:jc w:val="center"/>
        <w:rPr>
          <w:b/>
          <w:bCs/>
          <w:color w:val="000000"/>
          <w:sz w:val="24"/>
          <w:szCs w:val="24"/>
        </w:rPr>
      </w:pPr>
    </w:p>
    <w:p w:rsidR="00AB0722" w:rsidRPr="00AB0722" w:rsidRDefault="00AB0722" w:rsidP="00AB0722">
      <w:pPr>
        <w:jc w:val="center"/>
        <w:rPr>
          <w:b/>
          <w:bCs/>
          <w:color w:val="000000"/>
          <w:sz w:val="24"/>
          <w:szCs w:val="24"/>
        </w:rPr>
      </w:pPr>
    </w:p>
    <w:p w:rsidR="00AB0722" w:rsidRPr="00AB0722" w:rsidRDefault="00AB0722" w:rsidP="00AB0722">
      <w:pPr>
        <w:rPr>
          <w:color w:val="000000"/>
          <w:sz w:val="24"/>
          <w:szCs w:val="24"/>
        </w:rPr>
      </w:pPr>
      <w:r w:rsidRPr="00AB0722">
        <w:rPr>
          <w:b/>
          <w:bCs/>
          <w:color w:val="000000"/>
          <w:sz w:val="24"/>
          <w:szCs w:val="24"/>
        </w:rPr>
        <w:t>3. Сроки и продолжительность каникул</w:t>
      </w:r>
    </w:p>
    <w:p w:rsidR="00AB0722" w:rsidRPr="00AB0722" w:rsidRDefault="00AB0722" w:rsidP="00AB0722">
      <w:pPr>
        <w:rPr>
          <w:color w:val="000000"/>
          <w:sz w:val="24"/>
          <w:szCs w:val="24"/>
        </w:rPr>
      </w:pPr>
    </w:p>
    <w:tbl>
      <w:tblPr>
        <w:tblW w:w="9431" w:type="dxa"/>
        <w:tblCellMar>
          <w:top w:w="15" w:type="dxa"/>
          <w:left w:w="15" w:type="dxa"/>
          <w:bottom w:w="15" w:type="dxa"/>
          <w:right w:w="15" w:type="dxa"/>
        </w:tblCellMar>
        <w:tblLook w:val="0600" w:firstRow="0" w:lastRow="0" w:firstColumn="0" w:lastColumn="0" w:noHBand="1" w:noVBand="1"/>
      </w:tblPr>
      <w:tblGrid>
        <w:gridCol w:w="2827"/>
        <w:gridCol w:w="1643"/>
        <w:gridCol w:w="1842"/>
        <w:gridCol w:w="3119"/>
      </w:tblGrid>
      <w:tr w:rsidR="00AB0722" w:rsidRPr="00AB0722" w:rsidTr="00F27C6E">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b/>
                <w:bCs/>
                <w:color w:val="000000"/>
                <w:sz w:val="24"/>
                <w:szCs w:val="24"/>
              </w:rPr>
              <w:t>Каникулярный период</w:t>
            </w:r>
          </w:p>
        </w:tc>
        <w:tc>
          <w:tcPr>
            <w:tcW w:w="3485"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b/>
                <w:bCs/>
                <w:color w:val="000000"/>
                <w:sz w:val="24"/>
                <w:szCs w:val="24"/>
              </w:rPr>
              <w:t>Дата</w:t>
            </w:r>
          </w:p>
        </w:tc>
        <w:tc>
          <w:tcPr>
            <w:tcW w:w="3119"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b/>
                <w:bCs/>
                <w:color w:val="000000"/>
                <w:sz w:val="24"/>
                <w:szCs w:val="24"/>
              </w:rPr>
              <w:t>Продолжительность каникул</w:t>
            </w:r>
          </w:p>
        </w:tc>
      </w:tr>
      <w:tr w:rsidR="00AB0722" w:rsidRPr="00AB0722" w:rsidTr="00F27C6E">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b/>
                <w:bCs/>
                <w:color w:val="000000"/>
                <w:sz w:val="24"/>
                <w:szCs w:val="24"/>
              </w:rPr>
              <w:t>Начало</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b/>
                <w:bCs/>
                <w:color w:val="000000"/>
                <w:sz w:val="24"/>
                <w:szCs w:val="24"/>
              </w:rPr>
              <w:t>Окончание</w:t>
            </w:r>
          </w:p>
        </w:tc>
        <w:tc>
          <w:tcPr>
            <w:tcW w:w="3119"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p>
        </w:tc>
      </w:tr>
      <w:tr w:rsidR="00AB0722" w:rsidRPr="00AB0722" w:rsidTr="00F27C6E">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Осенние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28.10.2023</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06.11.2023</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color w:val="000000"/>
                <w:sz w:val="24"/>
                <w:szCs w:val="24"/>
              </w:rPr>
              <w:t>10</w:t>
            </w:r>
          </w:p>
        </w:tc>
      </w:tr>
      <w:tr w:rsidR="00AB0722" w:rsidRPr="00AB0722" w:rsidTr="00F27C6E">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Зимние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29.12.2023</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08.01.2024</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color w:val="000000"/>
                <w:sz w:val="24"/>
                <w:szCs w:val="24"/>
              </w:rPr>
              <w:t>11</w:t>
            </w:r>
          </w:p>
        </w:tc>
      </w:tr>
      <w:tr w:rsidR="00AB0722" w:rsidRPr="00AB0722" w:rsidTr="00F27C6E">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Весенние каникулы</w:t>
            </w:r>
          </w:p>
        </w:tc>
        <w:tc>
          <w:tcPr>
            <w:tcW w:w="164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16.03.2024</w:t>
            </w:r>
          </w:p>
        </w:tc>
        <w:tc>
          <w:tcPr>
            <w:tcW w:w="184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color w:val="000000"/>
                <w:sz w:val="24"/>
                <w:szCs w:val="24"/>
              </w:rPr>
              <w:t>24.03.2024</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color w:val="000000"/>
                <w:sz w:val="24"/>
                <w:szCs w:val="24"/>
              </w:rPr>
            </w:pPr>
            <w:r w:rsidRPr="00AB0722">
              <w:rPr>
                <w:color w:val="000000"/>
                <w:sz w:val="24"/>
                <w:szCs w:val="24"/>
              </w:rPr>
              <w:t>9</w:t>
            </w:r>
          </w:p>
        </w:tc>
      </w:tr>
      <w:tr w:rsidR="00AB0722" w:rsidRPr="00AB0722" w:rsidTr="00F27C6E">
        <w:tc>
          <w:tcPr>
            <w:tcW w:w="6312"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rPr>
                <w:color w:val="000000"/>
                <w:sz w:val="24"/>
                <w:szCs w:val="24"/>
              </w:rPr>
            </w:pPr>
            <w:r w:rsidRPr="00AB0722">
              <w:rPr>
                <w:b/>
                <w:bCs/>
                <w:color w:val="000000"/>
                <w:sz w:val="24"/>
                <w:szCs w:val="24"/>
              </w:rPr>
              <w:t>Итого</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B0722" w:rsidRPr="00AB0722" w:rsidRDefault="00AB0722" w:rsidP="00F27C6E">
            <w:pPr>
              <w:jc w:val="center"/>
              <w:rPr>
                <w:b/>
                <w:color w:val="000000"/>
                <w:sz w:val="24"/>
                <w:szCs w:val="24"/>
              </w:rPr>
            </w:pPr>
            <w:r w:rsidRPr="00AB0722">
              <w:rPr>
                <w:b/>
                <w:color w:val="000000"/>
                <w:sz w:val="24"/>
                <w:szCs w:val="24"/>
              </w:rPr>
              <w:t>30</w:t>
            </w:r>
          </w:p>
        </w:tc>
      </w:tr>
    </w:tbl>
    <w:p w:rsidR="00AB0722" w:rsidRDefault="00AB0722" w:rsidP="00AB0722">
      <w:pPr>
        <w:rPr>
          <w:b/>
          <w:bCs/>
          <w:color w:val="000000"/>
          <w:sz w:val="28"/>
          <w:szCs w:val="28"/>
        </w:rPr>
      </w:pPr>
    </w:p>
    <w:p w:rsidR="00AB0722" w:rsidRDefault="00AB0722" w:rsidP="00AB0722">
      <w:pPr>
        <w:rPr>
          <w:b/>
          <w:bCs/>
          <w:color w:val="000000"/>
          <w:sz w:val="28"/>
          <w:szCs w:val="28"/>
        </w:rPr>
      </w:pPr>
    </w:p>
    <w:p w:rsidR="00AB0722" w:rsidRDefault="00AB0722" w:rsidP="00AB0722"/>
    <w:p w:rsidR="004D6BD4" w:rsidRDefault="004D6BD4" w:rsidP="004D6BD4">
      <w:pPr>
        <w:pStyle w:val="a6"/>
        <w:tabs>
          <w:tab w:val="left" w:pos="1831"/>
        </w:tabs>
        <w:spacing w:line="272" w:lineRule="exact"/>
        <w:ind w:left="1830" w:firstLine="0"/>
        <w:jc w:val="left"/>
        <w:rPr>
          <w:b/>
          <w:sz w:val="24"/>
        </w:rPr>
      </w:pPr>
    </w:p>
    <w:p w:rsidR="00445417" w:rsidRDefault="00DD4AEC" w:rsidP="005B10F6">
      <w:pPr>
        <w:pStyle w:val="a6"/>
        <w:numPr>
          <w:ilvl w:val="0"/>
          <w:numId w:val="12"/>
        </w:numPr>
        <w:tabs>
          <w:tab w:val="left" w:pos="3651"/>
        </w:tabs>
        <w:spacing w:line="272" w:lineRule="exact"/>
        <w:ind w:left="3650" w:hanging="245"/>
        <w:jc w:val="both"/>
        <w:rPr>
          <w:b/>
          <w:color w:val="1F1F1F"/>
          <w:sz w:val="24"/>
        </w:rPr>
      </w:pPr>
      <w:r>
        <w:rPr>
          <w:b/>
          <w:color w:val="1F1F1F"/>
          <w:sz w:val="24"/>
        </w:rPr>
        <w:t>3</w:t>
      </w:r>
      <w:r>
        <w:rPr>
          <w:b/>
          <w:color w:val="1F1F1F"/>
          <w:spacing w:val="-6"/>
          <w:sz w:val="24"/>
        </w:rPr>
        <w:t xml:space="preserve"> </w:t>
      </w:r>
      <w:r>
        <w:rPr>
          <w:b/>
          <w:color w:val="1F1F1F"/>
          <w:sz w:val="24"/>
        </w:rPr>
        <w:t>План внеурочной</w:t>
      </w:r>
      <w:r>
        <w:rPr>
          <w:b/>
          <w:color w:val="1F1F1F"/>
          <w:spacing w:val="-1"/>
          <w:sz w:val="24"/>
        </w:rPr>
        <w:t xml:space="preserve"> </w:t>
      </w:r>
      <w:r>
        <w:rPr>
          <w:b/>
          <w:color w:val="1F1F1F"/>
          <w:sz w:val="24"/>
        </w:rPr>
        <w:t>деятельности</w:t>
      </w:r>
      <w:r>
        <w:rPr>
          <w:b/>
          <w:color w:val="1F1F1F"/>
          <w:spacing w:val="-6"/>
          <w:sz w:val="24"/>
        </w:rPr>
        <w:t xml:space="preserve"> </w:t>
      </w:r>
      <w:r>
        <w:rPr>
          <w:b/>
          <w:color w:val="1F1F1F"/>
          <w:sz w:val="24"/>
        </w:rPr>
        <w:t>ООО</w:t>
      </w:r>
    </w:p>
    <w:p w:rsidR="00445417" w:rsidRDefault="00DD4AEC">
      <w:pPr>
        <w:pStyle w:val="a3"/>
        <w:ind w:right="1062"/>
      </w:pPr>
      <w:r>
        <w:t>Внеурочная деятельность направлена на достижение планируемых 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4"/>
        </w:rPr>
        <w:t xml:space="preserve"> </w:t>
      </w:r>
      <w:r>
        <w:t>и</w:t>
      </w:r>
      <w:r>
        <w:rPr>
          <w:spacing w:val="-2"/>
        </w:rPr>
        <w:t xml:space="preserve"> </w:t>
      </w:r>
      <w:r>
        <w:t>осуществляется в</w:t>
      </w:r>
      <w:r>
        <w:rPr>
          <w:spacing w:val="9"/>
        </w:rPr>
        <w:t xml:space="preserve"> </w:t>
      </w:r>
      <w:r>
        <w:t>формах,</w:t>
      </w:r>
      <w:r>
        <w:rPr>
          <w:spacing w:val="-4"/>
        </w:rPr>
        <w:t xml:space="preserve"> </w:t>
      </w:r>
      <w:r>
        <w:t>отличных</w:t>
      </w:r>
      <w:r>
        <w:rPr>
          <w:spacing w:val="-6"/>
        </w:rPr>
        <w:t xml:space="preserve"> </w:t>
      </w:r>
      <w:r>
        <w:t>от</w:t>
      </w:r>
      <w:r>
        <w:rPr>
          <w:spacing w:val="-3"/>
        </w:rPr>
        <w:t xml:space="preserve"> </w:t>
      </w:r>
      <w:r>
        <w:t>урочной.</w:t>
      </w:r>
    </w:p>
    <w:p w:rsidR="00445417" w:rsidRDefault="00DD4AEC">
      <w:pPr>
        <w:pStyle w:val="a3"/>
        <w:spacing w:line="237" w:lineRule="auto"/>
        <w:ind w:right="1065"/>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6"/>
        </w:rPr>
        <w:t xml:space="preserve"> </w:t>
      </w:r>
      <w:r>
        <w:t>общеобразовательной</w:t>
      </w:r>
      <w:r>
        <w:rPr>
          <w:spacing w:val="1"/>
        </w:rPr>
        <w:t xml:space="preserve"> </w:t>
      </w:r>
      <w:r>
        <w:t>программы.</w:t>
      </w:r>
    </w:p>
    <w:p w:rsidR="00445417" w:rsidRDefault="00DD4AEC">
      <w:pPr>
        <w:pStyle w:val="a3"/>
        <w:ind w:right="1062"/>
      </w:pPr>
      <w:r>
        <w:t>План внеурочной деятельности представляет собой описание целостной системы</w:t>
      </w:r>
      <w:r>
        <w:rPr>
          <w:spacing w:val="-57"/>
        </w:rPr>
        <w:t xml:space="preserve"> </w:t>
      </w:r>
      <w:r>
        <w:t>функционирования образовательной организации в сфере внеурочной деятельности и</w:t>
      </w:r>
      <w:r>
        <w:rPr>
          <w:spacing w:val="1"/>
        </w:rPr>
        <w:t xml:space="preserve"> </w:t>
      </w:r>
      <w:r>
        <w:t>может</w:t>
      </w:r>
      <w:r>
        <w:rPr>
          <w:spacing w:val="-2"/>
        </w:rPr>
        <w:t xml:space="preserve"> </w:t>
      </w:r>
      <w:r>
        <w:t>включать</w:t>
      </w:r>
      <w:r>
        <w:rPr>
          <w:spacing w:val="4"/>
        </w:rPr>
        <w:t xml:space="preserve"> </w:t>
      </w:r>
      <w:r>
        <w:t>в</w:t>
      </w:r>
      <w:r>
        <w:rPr>
          <w:spacing w:val="-1"/>
        </w:rPr>
        <w:t xml:space="preserve"> </w:t>
      </w:r>
      <w:r>
        <w:t>себя:</w:t>
      </w:r>
    </w:p>
    <w:p w:rsidR="00445417" w:rsidRDefault="00DD4AEC" w:rsidP="005B10F6">
      <w:pPr>
        <w:pStyle w:val="a6"/>
        <w:numPr>
          <w:ilvl w:val="0"/>
          <w:numId w:val="10"/>
        </w:numPr>
        <w:tabs>
          <w:tab w:val="left" w:pos="1735"/>
        </w:tabs>
        <w:ind w:right="1055"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учебным</w:t>
      </w:r>
      <w:r>
        <w:rPr>
          <w:spacing w:val="61"/>
          <w:sz w:val="24"/>
        </w:rPr>
        <w:t xml:space="preserve"> </w:t>
      </w:r>
      <w:r>
        <w:rPr>
          <w:sz w:val="24"/>
        </w:rPr>
        <w:t>предметам</w:t>
      </w:r>
      <w:r>
        <w:rPr>
          <w:spacing w:val="6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учебные</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предусматривающие</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удовлетворения</w:t>
      </w:r>
      <w:r>
        <w:rPr>
          <w:spacing w:val="1"/>
          <w:sz w:val="24"/>
        </w:rPr>
        <w:t xml:space="preserve"> </w:t>
      </w:r>
      <w:r>
        <w:rPr>
          <w:sz w:val="24"/>
        </w:rPr>
        <w:t>различных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 образовательные потребности обучающихся с ограниченными возможностями</w:t>
      </w:r>
      <w:r>
        <w:rPr>
          <w:spacing w:val="1"/>
          <w:sz w:val="24"/>
        </w:rPr>
        <w:t xml:space="preserve"> </w:t>
      </w:r>
      <w:r>
        <w:rPr>
          <w:sz w:val="24"/>
        </w:rPr>
        <w:t>здоровья;</w:t>
      </w:r>
    </w:p>
    <w:p w:rsidR="00445417" w:rsidRDefault="00DD4AEC" w:rsidP="005B10F6">
      <w:pPr>
        <w:pStyle w:val="a6"/>
        <w:numPr>
          <w:ilvl w:val="0"/>
          <w:numId w:val="10"/>
        </w:numPr>
        <w:tabs>
          <w:tab w:val="left" w:pos="1735"/>
        </w:tabs>
        <w:ind w:right="1064"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функциональной</w:t>
      </w:r>
      <w:r>
        <w:rPr>
          <w:spacing w:val="1"/>
          <w:sz w:val="24"/>
        </w:rPr>
        <w:t xml:space="preserve"> </w:t>
      </w:r>
      <w:r>
        <w:rPr>
          <w:sz w:val="24"/>
        </w:rPr>
        <w:t>грамотности</w:t>
      </w:r>
      <w:r>
        <w:rPr>
          <w:spacing w:val="-57"/>
          <w:sz w:val="24"/>
        </w:rPr>
        <w:t xml:space="preserve"> </w:t>
      </w:r>
      <w:r>
        <w:rPr>
          <w:sz w:val="24"/>
        </w:rPr>
        <w:t>(читательской,</w:t>
      </w:r>
      <w:r>
        <w:rPr>
          <w:spacing w:val="1"/>
          <w:sz w:val="24"/>
        </w:rPr>
        <w:t xml:space="preserve"> </w:t>
      </w:r>
      <w:r>
        <w:rPr>
          <w:sz w:val="24"/>
        </w:rPr>
        <w:t>математической,</w:t>
      </w:r>
      <w:r>
        <w:rPr>
          <w:spacing w:val="1"/>
          <w:sz w:val="24"/>
        </w:rPr>
        <w:t xml:space="preserve"> </w:t>
      </w:r>
      <w:r>
        <w:rPr>
          <w:sz w:val="24"/>
        </w:rPr>
        <w:t>естественнонаучной,</w:t>
      </w:r>
      <w:r>
        <w:rPr>
          <w:spacing w:val="1"/>
          <w:sz w:val="24"/>
        </w:rPr>
        <w:t xml:space="preserve"> </w:t>
      </w:r>
      <w:r>
        <w:rPr>
          <w:sz w:val="24"/>
        </w:rPr>
        <w:t>финансовой)</w:t>
      </w:r>
      <w:r>
        <w:rPr>
          <w:spacing w:val="1"/>
          <w:sz w:val="24"/>
        </w:rPr>
        <w:t xml:space="preserve"> </w:t>
      </w:r>
      <w:r>
        <w:rPr>
          <w:sz w:val="24"/>
        </w:rPr>
        <w:t>обучающихся</w:t>
      </w:r>
      <w:r>
        <w:rPr>
          <w:spacing w:val="1"/>
          <w:sz w:val="24"/>
        </w:rPr>
        <w:t xml:space="preserve"> </w:t>
      </w:r>
      <w:r>
        <w:rPr>
          <w:sz w:val="24"/>
        </w:rPr>
        <w:t>(интегрированные</w:t>
      </w:r>
      <w:r>
        <w:rPr>
          <w:spacing w:val="1"/>
          <w:sz w:val="24"/>
        </w:rPr>
        <w:t xml:space="preserve"> </w:t>
      </w:r>
      <w:r>
        <w:rPr>
          <w:sz w:val="24"/>
        </w:rPr>
        <w:t>курсы,</w:t>
      </w:r>
      <w:r>
        <w:rPr>
          <w:spacing w:val="1"/>
          <w:sz w:val="24"/>
        </w:rPr>
        <w:t xml:space="preserve"> </w:t>
      </w:r>
      <w:r>
        <w:rPr>
          <w:sz w:val="24"/>
        </w:rPr>
        <w:t>метапредметные</w:t>
      </w:r>
      <w:r>
        <w:rPr>
          <w:spacing w:val="1"/>
          <w:sz w:val="24"/>
        </w:rPr>
        <w:t xml:space="preserve"> </w:t>
      </w:r>
      <w:r>
        <w:rPr>
          <w:sz w:val="24"/>
        </w:rPr>
        <w:t>кружки,</w:t>
      </w:r>
      <w:r>
        <w:rPr>
          <w:spacing w:val="1"/>
          <w:sz w:val="24"/>
        </w:rPr>
        <w:t xml:space="preserve"> </w:t>
      </w:r>
      <w:r>
        <w:rPr>
          <w:sz w:val="24"/>
        </w:rPr>
        <w:t>факультативы,</w:t>
      </w:r>
      <w:r>
        <w:rPr>
          <w:spacing w:val="61"/>
          <w:sz w:val="24"/>
        </w:rPr>
        <w:t xml:space="preserve"> </w:t>
      </w:r>
      <w:r>
        <w:rPr>
          <w:sz w:val="24"/>
        </w:rPr>
        <w:t>научные</w:t>
      </w:r>
      <w:r>
        <w:rPr>
          <w:spacing w:val="-57"/>
          <w:sz w:val="24"/>
        </w:rPr>
        <w:t xml:space="preserve"> </w:t>
      </w:r>
      <w:r>
        <w:rPr>
          <w:sz w:val="24"/>
        </w:rPr>
        <w:t>сообщества, в том числе направленные на реализацию проектной и исследовательской</w:t>
      </w:r>
      <w:r>
        <w:rPr>
          <w:spacing w:val="1"/>
          <w:sz w:val="24"/>
        </w:rPr>
        <w:t xml:space="preserve"> </w:t>
      </w:r>
      <w:r>
        <w:rPr>
          <w:sz w:val="24"/>
        </w:rPr>
        <w:t>деятельности);</w:t>
      </w:r>
    </w:p>
    <w:p w:rsidR="00445417" w:rsidRDefault="00DD4AEC" w:rsidP="005B10F6">
      <w:pPr>
        <w:pStyle w:val="a6"/>
        <w:numPr>
          <w:ilvl w:val="0"/>
          <w:numId w:val="10"/>
        </w:numPr>
        <w:tabs>
          <w:tab w:val="left" w:pos="1961"/>
        </w:tabs>
        <w:spacing w:before="1"/>
        <w:ind w:left="793" w:right="1059" w:firstLine="706"/>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 в том числе одаренных, через организацию социальных практик (в том</w:t>
      </w:r>
      <w:r>
        <w:rPr>
          <w:spacing w:val="1"/>
          <w:sz w:val="24"/>
        </w:rPr>
        <w:t xml:space="preserve"> </w:t>
      </w:r>
      <w:r>
        <w:rPr>
          <w:sz w:val="24"/>
        </w:rPr>
        <w:t>числе волонтёрство), включая общественно полезную деятельность, профессиональные</w:t>
      </w:r>
      <w:r>
        <w:rPr>
          <w:spacing w:val="-57"/>
          <w:sz w:val="24"/>
        </w:rPr>
        <w:t xml:space="preserve"> </w:t>
      </w:r>
      <w:r>
        <w:rPr>
          <w:sz w:val="24"/>
        </w:rPr>
        <w:t>пробы,</w:t>
      </w:r>
      <w:r>
        <w:rPr>
          <w:spacing w:val="1"/>
          <w:sz w:val="24"/>
        </w:rPr>
        <w:t xml:space="preserve"> </w:t>
      </w:r>
      <w:r>
        <w:rPr>
          <w:sz w:val="24"/>
        </w:rPr>
        <w:t>развитие</w:t>
      </w:r>
      <w:r>
        <w:rPr>
          <w:spacing w:val="1"/>
          <w:sz w:val="24"/>
        </w:rPr>
        <w:t xml:space="preserve"> </w:t>
      </w:r>
      <w:r>
        <w:rPr>
          <w:sz w:val="24"/>
        </w:rPr>
        <w:t>глобальных</w:t>
      </w:r>
      <w:r>
        <w:rPr>
          <w:spacing w:val="1"/>
          <w:sz w:val="24"/>
        </w:rPr>
        <w:t xml:space="preserve"> </w:t>
      </w:r>
      <w:r>
        <w:rPr>
          <w:sz w:val="24"/>
        </w:rPr>
        <w:t>компетенций,</w:t>
      </w:r>
      <w:r>
        <w:rPr>
          <w:spacing w:val="1"/>
          <w:sz w:val="24"/>
        </w:rPr>
        <w:t xml:space="preserve"> </w:t>
      </w:r>
      <w:r>
        <w:rPr>
          <w:sz w:val="24"/>
        </w:rPr>
        <w:t>формирование</w:t>
      </w:r>
      <w:r>
        <w:rPr>
          <w:spacing w:val="1"/>
          <w:sz w:val="24"/>
        </w:rPr>
        <w:t xml:space="preserve"> </w:t>
      </w:r>
      <w:r>
        <w:rPr>
          <w:sz w:val="24"/>
        </w:rPr>
        <w:t>предпринимательских</w:t>
      </w:r>
      <w:r>
        <w:rPr>
          <w:spacing w:val="1"/>
          <w:sz w:val="24"/>
        </w:rPr>
        <w:t xml:space="preserve"> </w:t>
      </w:r>
      <w:r>
        <w:rPr>
          <w:sz w:val="24"/>
        </w:rPr>
        <w:t>навыков,</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7"/>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профессионально-производственном</w:t>
      </w:r>
      <w:r>
        <w:rPr>
          <w:spacing w:val="-9"/>
          <w:sz w:val="24"/>
        </w:rPr>
        <w:t xml:space="preserve"> </w:t>
      </w:r>
      <w:r>
        <w:rPr>
          <w:sz w:val="24"/>
        </w:rPr>
        <w:t>окружении;</w:t>
      </w:r>
    </w:p>
    <w:p w:rsidR="00445417" w:rsidRDefault="00DD4AEC" w:rsidP="005B10F6">
      <w:pPr>
        <w:pStyle w:val="a6"/>
        <w:numPr>
          <w:ilvl w:val="0"/>
          <w:numId w:val="10"/>
        </w:numPr>
        <w:tabs>
          <w:tab w:val="left" w:pos="1735"/>
        </w:tabs>
        <w:spacing w:before="2"/>
        <w:ind w:right="1057" w:firstLine="739"/>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комплекса</w:t>
      </w:r>
      <w:r>
        <w:rPr>
          <w:spacing w:val="1"/>
          <w:sz w:val="24"/>
        </w:rPr>
        <w:t xml:space="preserve"> </w:t>
      </w:r>
      <w:r>
        <w:rPr>
          <w:sz w:val="24"/>
        </w:rPr>
        <w:t>воспитательных мероприятий на уровне образовательной организации, класса, занятия,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творческих</w:t>
      </w:r>
      <w:r>
        <w:rPr>
          <w:spacing w:val="1"/>
          <w:sz w:val="24"/>
        </w:rPr>
        <w:t xml:space="preserve"> </w:t>
      </w:r>
      <w:r>
        <w:rPr>
          <w:sz w:val="24"/>
        </w:rPr>
        <w:t>объединениях</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культурные</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практики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историко-культурной</w:t>
      </w:r>
      <w:r>
        <w:rPr>
          <w:spacing w:val="1"/>
          <w:sz w:val="24"/>
        </w:rPr>
        <w:t xml:space="preserve"> </w:t>
      </w:r>
      <w:r>
        <w:rPr>
          <w:sz w:val="24"/>
        </w:rPr>
        <w:t>и</w:t>
      </w:r>
      <w:r>
        <w:rPr>
          <w:spacing w:val="1"/>
          <w:sz w:val="24"/>
        </w:rPr>
        <w:t xml:space="preserve"> </w:t>
      </w:r>
      <w:r>
        <w:rPr>
          <w:sz w:val="24"/>
        </w:rPr>
        <w:t>этнической</w:t>
      </w:r>
      <w:r>
        <w:rPr>
          <w:spacing w:val="1"/>
          <w:sz w:val="24"/>
        </w:rPr>
        <w:t xml:space="preserve"> </w:t>
      </w:r>
      <w:r>
        <w:rPr>
          <w:sz w:val="24"/>
        </w:rPr>
        <w:t>специфики</w:t>
      </w:r>
      <w:r>
        <w:rPr>
          <w:spacing w:val="1"/>
          <w:sz w:val="24"/>
        </w:rPr>
        <w:t xml:space="preserve"> </w:t>
      </w:r>
      <w:r>
        <w:rPr>
          <w:sz w:val="24"/>
        </w:rPr>
        <w:t>региона,</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61"/>
          <w:sz w:val="24"/>
        </w:rPr>
        <w:t xml:space="preserve"> </w:t>
      </w:r>
      <w:r>
        <w:rPr>
          <w:sz w:val="24"/>
        </w:rPr>
        <w:t>представителей)</w:t>
      </w:r>
      <w:r>
        <w:rPr>
          <w:spacing w:val="1"/>
          <w:sz w:val="24"/>
        </w:rPr>
        <w:t xml:space="preserve"> </w:t>
      </w:r>
      <w:r>
        <w:rPr>
          <w:sz w:val="24"/>
        </w:rPr>
        <w:t>несовершеннолетних</w:t>
      </w:r>
      <w:r>
        <w:rPr>
          <w:spacing w:val="-15"/>
          <w:sz w:val="24"/>
        </w:rPr>
        <w:t xml:space="preserve"> </w:t>
      </w:r>
      <w:r>
        <w:rPr>
          <w:sz w:val="24"/>
        </w:rPr>
        <w:t>обучающихся;</w:t>
      </w:r>
    </w:p>
    <w:p w:rsidR="00445417" w:rsidRDefault="00DD4AEC" w:rsidP="005B10F6">
      <w:pPr>
        <w:pStyle w:val="a6"/>
        <w:numPr>
          <w:ilvl w:val="0"/>
          <w:numId w:val="10"/>
        </w:numPr>
        <w:tabs>
          <w:tab w:val="left" w:pos="1735"/>
        </w:tabs>
        <w:ind w:right="1062" w:firstLine="739"/>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(подростковых</w:t>
      </w:r>
      <w:r>
        <w:rPr>
          <w:spacing w:val="1"/>
          <w:sz w:val="24"/>
        </w:rPr>
        <w:t xml:space="preserve"> </w:t>
      </w:r>
      <w:r>
        <w:rPr>
          <w:sz w:val="24"/>
        </w:rPr>
        <w:t>коллективов),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ученических</w:t>
      </w:r>
      <w:r>
        <w:rPr>
          <w:spacing w:val="1"/>
          <w:sz w:val="24"/>
        </w:rPr>
        <w:t xml:space="preserve"> </w:t>
      </w:r>
      <w:r>
        <w:rPr>
          <w:sz w:val="24"/>
        </w:rPr>
        <w:t>классов,</w:t>
      </w:r>
      <w:r>
        <w:rPr>
          <w:spacing w:val="1"/>
          <w:sz w:val="24"/>
        </w:rPr>
        <w:t xml:space="preserve"> </w:t>
      </w:r>
      <w:r>
        <w:rPr>
          <w:sz w:val="24"/>
        </w:rPr>
        <w:t>разновозрастных</w:t>
      </w:r>
      <w:r>
        <w:rPr>
          <w:spacing w:val="1"/>
          <w:sz w:val="24"/>
        </w:rPr>
        <w:t xml:space="preserve"> </w:t>
      </w:r>
      <w:r>
        <w:rPr>
          <w:sz w:val="24"/>
        </w:rPr>
        <w:t>объединений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клубов;</w:t>
      </w:r>
      <w:r>
        <w:rPr>
          <w:spacing w:val="1"/>
          <w:sz w:val="24"/>
        </w:rPr>
        <w:t xml:space="preserve"> </w:t>
      </w:r>
      <w:r>
        <w:rPr>
          <w:sz w:val="24"/>
        </w:rPr>
        <w:t>детских,</w:t>
      </w:r>
      <w:r>
        <w:rPr>
          <w:spacing w:val="1"/>
          <w:sz w:val="24"/>
        </w:rPr>
        <w:t xml:space="preserve"> </w:t>
      </w:r>
      <w:r>
        <w:rPr>
          <w:sz w:val="24"/>
        </w:rPr>
        <w:t>подростковых</w:t>
      </w:r>
      <w:r>
        <w:rPr>
          <w:spacing w:val="1"/>
          <w:sz w:val="24"/>
        </w:rPr>
        <w:t xml:space="preserve"> </w:t>
      </w:r>
      <w:r>
        <w:rPr>
          <w:sz w:val="24"/>
        </w:rPr>
        <w:t>и</w:t>
      </w:r>
      <w:r>
        <w:rPr>
          <w:spacing w:val="1"/>
          <w:sz w:val="24"/>
        </w:rPr>
        <w:t xml:space="preserve"> </w:t>
      </w:r>
      <w:r>
        <w:rPr>
          <w:sz w:val="24"/>
        </w:rPr>
        <w:t>юношеских</w:t>
      </w:r>
      <w:r>
        <w:rPr>
          <w:spacing w:val="-7"/>
          <w:sz w:val="24"/>
        </w:rPr>
        <w:t xml:space="preserve"> </w:t>
      </w:r>
      <w:r>
        <w:rPr>
          <w:sz w:val="24"/>
        </w:rPr>
        <w:t>общественных</w:t>
      </w:r>
      <w:r>
        <w:rPr>
          <w:spacing w:val="-11"/>
          <w:sz w:val="24"/>
        </w:rPr>
        <w:t xml:space="preserve"> </w:t>
      </w:r>
      <w:r>
        <w:rPr>
          <w:sz w:val="24"/>
        </w:rPr>
        <w:t>объединений,</w:t>
      </w:r>
      <w:r>
        <w:rPr>
          <w:spacing w:val="-4"/>
          <w:sz w:val="24"/>
        </w:rPr>
        <w:t xml:space="preserve"> </w:t>
      </w:r>
      <w:r>
        <w:rPr>
          <w:sz w:val="24"/>
        </w:rPr>
        <w:t>организаций</w:t>
      </w:r>
      <w:r>
        <w:rPr>
          <w:spacing w:val="-1"/>
          <w:sz w:val="24"/>
        </w:rPr>
        <w:t xml:space="preserve"> </w:t>
      </w:r>
      <w:r>
        <w:rPr>
          <w:sz w:val="24"/>
        </w:rPr>
        <w:t>и</w:t>
      </w:r>
      <w:r>
        <w:rPr>
          <w:spacing w:val="3"/>
          <w:sz w:val="24"/>
        </w:rPr>
        <w:t xml:space="preserve"> </w:t>
      </w:r>
      <w:r>
        <w:rPr>
          <w:sz w:val="24"/>
        </w:rPr>
        <w:t>других;</w:t>
      </w:r>
    </w:p>
    <w:p w:rsidR="00445417" w:rsidRDefault="00DD4AEC" w:rsidP="005B10F6">
      <w:pPr>
        <w:pStyle w:val="a6"/>
        <w:numPr>
          <w:ilvl w:val="0"/>
          <w:numId w:val="10"/>
        </w:numPr>
        <w:tabs>
          <w:tab w:val="left" w:pos="1735"/>
        </w:tabs>
        <w:ind w:right="1067" w:firstLine="739"/>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организационное</w:t>
      </w:r>
      <w:r>
        <w:rPr>
          <w:spacing w:val="1"/>
          <w:sz w:val="24"/>
        </w:rPr>
        <w:t xml:space="preserve"> </w:t>
      </w:r>
      <w:r>
        <w:rPr>
          <w:sz w:val="24"/>
        </w:rPr>
        <w:t>обеспечение</w:t>
      </w:r>
      <w:r>
        <w:rPr>
          <w:spacing w:val="1"/>
          <w:sz w:val="24"/>
        </w:rPr>
        <w:t xml:space="preserve"> </w:t>
      </w:r>
      <w:r>
        <w:rPr>
          <w:sz w:val="24"/>
        </w:rPr>
        <w:t>учебной деятельности (организационные собрания, взаимодействие с родителями по</w:t>
      </w:r>
      <w:r>
        <w:rPr>
          <w:spacing w:val="1"/>
          <w:sz w:val="24"/>
        </w:rPr>
        <w:t xml:space="preserve"> </w:t>
      </w:r>
      <w:r>
        <w:rPr>
          <w:sz w:val="24"/>
        </w:rPr>
        <w:t>обеспечению успешной</w:t>
      </w:r>
      <w:r>
        <w:rPr>
          <w:spacing w:val="-1"/>
          <w:sz w:val="24"/>
        </w:rPr>
        <w:t xml:space="preserve"> </w:t>
      </w:r>
      <w:r>
        <w:rPr>
          <w:sz w:val="24"/>
        </w:rPr>
        <w:t>реализации</w:t>
      </w:r>
      <w:r>
        <w:rPr>
          <w:spacing w:val="-7"/>
          <w:sz w:val="24"/>
        </w:rPr>
        <w:t xml:space="preserve"> </w:t>
      </w:r>
      <w:r>
        <w:rPr>
          <w:sz w:val="24"/>
        </w:rPr>
        <w:t>образовательной</w:t>
      </w:r>
      <w:r>
        <w:rPr>
          <w:spacing w:val="4"/>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другие);</w:t>
      </w:r>
    </w:p>
    <w:p w:rsidR="00445417" w:rsidRDefault="00445417">
      <w:pPr>
        <w:jc w:val="both"/>
        <w:rPr>
          <w:sz w:val="24"/>
        </w:rPr>
        <w:sectPr w:rsidR="00445417">
          <w:pgSz w:w="11910" w:h="16840"/>
          <w:pgMar w:top="980" w:right="60" w:bottom="280" w:left="940" w:header="766" w:footer="0" w:gutter="0"/>
          <w:cols w:space="720"/>
        </w:sectPr>
      </w:pPr>
    </w:p>
    <w:p w:rsidR="00445417" w:rsidRDefault="00DD4AEC" w:rsidP="005B10F6">
      <w:pPr>
        <w:pStyle w:val="a6"/>
        <w:numPr>
          <w:ilvl w:val="0"/>
          <w:numId w:val="10"/>
        </w:numPr>
        <w:tabs>
          <w:tab w:val="left" w:pos="1735"/>
        </w:tabs>
        <w:spacing w:before="84"/>
        <w:ind w:right="1063" w:firstLine="60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обучающихся</w:t>
      </w:r>
      <w:r>
        <w:rPr>
          <w:spacing w:val="1"/>
          <w:sz w:val="24"/>
        </w:rPr>
        <w:t xml:space="preserve"> </w:t>
      </w:r>
      <w:r>
        <w:rPr>
          <w:sz w:val="24"/>
        </w:rPr>
        <w:t>(проектирование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маршрутов,</w:t>
      </w:r>
      <w:r>
        <w:rPr>
          <w:spacing w:val="5"/>
          <w:sz w:val="24"/>
        </w:rPr>
        <w:t xml:space="preserve"> </w:t>
      </w:r>
      <w:r>
        <w:rPr>
          <w:sz w:val="24"/>
        </w:rPr>
        <w:t>работа</w:t>
      </w:r>
      <w:r>
        <w:rPr>
          <w:spacing w:val="2"/>
          <w:sz w:val="24"/>
        </w:rPr>
        <w:t xml:space="preserve"> </w:t>
      </w:r>
      <w:r>
        <w:rPr>
          <w:sz w:val="24"/>
        </w:rPr>
        <w:t>тьюторов, педагогов-психологов);</w:t>
      </w:r>
    </w:p>
    <w:p w:rsidR="00445417" w:rsidRDefault="00DD4AEC" w:rsidP="005B10F6">
      <w:pPr>
        <w:pStyle w:val="a6"/>
        <w:numPr>
          <w:ilvl w:val="0"/>
          <w:numId w:val="10"/>
        </w:numPr>
        <w:tabs>
          <w:tab w:val="left" w:pos="1735"/>
        </w:tabs>
        <w:ind w:right="1068" w:firstLine="60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благополучия</w:t>
      </w:r>
      <w:r>
        <w:rPr>
          <w:spacing w:val="1"/>
          <w:sz w:val="24"/>
        </w:rPr>
        <w:t xml:space="preserve"> </w:t>
      </w:r>
      <w:r>
        <w:rPr>
          <w:sz w:val="24"/>
        </w:rPr>
        <w:t>обучающихся в</w:t>
      </w:r>
      <w:r>
        <w:rPr>
          <w:spacing w:val="60"/>
          <w:sz w:val="24"/>
        </w:rPr>
        <w:t xml:space="preserve"> </w:t>
      </w:r>
      <w:r>
        <w:rPr>
          <w:sz w:val="24"/>
        </w:rPr>
        <w:t>пространстве общеобразовательной организации (безопасности жизни</w:t>
      </w:r>
      <w:r>
        <w:rPr>
          <w:spacing w:val="1"/>
          <w:sz w:val="24"/>
        </w:rPr>
        <w:t xml:space="preserve"> </w:t>
      </w:r>
      <w:r>
        <w:rPr>
          <w:sz w:val="24"/>
        </w:rPr>
        <w:t>и здоровья обучающихся, безопасных межличностных отношений в учебных группах,</w:t>
      </w:r>
      <w:r>
        <w:rPr>
          <w:spacing w:val="1"/>
          <w:sz w:val="24"/>
        </w:rPr>
        <w:t xml:space="preserve"> </w:t>
      </w:r>
      <w:r>
        <w:rPr>
          <w:sz w:val="24"/>
        </w:rPr>
        <w:t>профилактики</w:t>
      </w:r>
      <w:r>
        <w:rPr>
          <w:spacing w:val="1"/>
          <w:sz w:val="24"/>
        </w:rPr>
        <w:t xml:space="preserve"> </w:t>
      </w:r>
      <w:r>
        <w:rPr>
          <w:sz w:val="24"/>
        </w:rPr>
        <w:t>неуспеваемости,</w:t>
      </w:r>
      <w:r>
        <w:rPr>
          <w:spacing w:val="1"/>
          <w:sz w:val="24"/>
        </w:rPr>
        <w:t xml:space="preserve"> </w:t>
      </w:r>
      <w:r>
        <w:rPr>
          <w:sz w:val="24"/>
        </w:rPr>
        <w:t>профилактики</w:t>
      </w:r>
      <w:r>
        <w:rPr>
          <w:spacing w:val="1"/>
          <w:sz w:val="24"/>
        </w:rPr>
        <w:t xml:space="preserve"> </w:t>
      </w:r>
      <w:r>
        <w:rPr>
          <w:sz w:val="24"/>
        </w:rPr>
        <w:t>различных</w:t>
      </w:r>
      <w:r>
        <w:rPr>
          <w:spacing w:val="1"/>
          <w:sz w:val="24"/>
        </w:rPr>
        <w:t xml:space="preserve"> </w:t>
      </w:r>
      <w:r>
        <w:rPr>
          <w:sz w:val="24"/>
        </w:rPr>
        <w:t>рисков,</w:t>
      </w:r>
      <w:r>
        <w:rPr>
          <w:spacing w:val="1"/>
          <w:sz w:val="24"/>
        </w:rPr>
        <w:t xml:space="preserve"> </w:t>
      </w:r>
      <w:r>
        <w:rPr>
          <w:sz w:val="24"/>
        </w:rPr>
        <w:t>возникающих</w:t>
      </w:r>
      <w:r>
        <w:rPr>
          <w:spacing w:val="1"/>
          <w:sz w:val="24"/>
        </w:rPr>
        <w:t xml:space="preserve"> </w:t>
      </w:r>
      <w:r>
        <w:rPr>
          <w:sz w:val="24"/>
        </w:rPr>
        <w:t>в</w:t>
      </w:r>
      <w:r>
        <w:rPr>
          <w:spacing w:val="1"/>
          <w:sz w:val="24"/>
        </w:rPr>
        <w:t xml:space="preserve"> </w:t>
      </w:r>
      <w:r>
        <w:rPr>
          <w:sz w:val="24"/>
        </w:rPr>
        <w:t>процессе взаимодействия обучающегося с окружающей</w:t>
      </w:r>
      <w:r>
        <w:rPr>
          <w:spacing w:val="1"/>
          <w:sz w:val="24"/>
        </w:rPr>
        <w:t xml:space="preserve"> </w:t>
      </w:r>
      <w:r>
        <w:rPr>
          <w:sz w:val="24"/>
        </w:rPr>
        <w:t>средой,</w:t>
      </w:r>
      <w:r>
        <w:rPr>
          <w:spacing w:val="1"/>
          <w:sz w:val="24"/>
        </w:rPr>
        <w:t xml:space="preserve"> </w:t>
      </w:r>
      <w:r>
        <w:rPr>
          <w:sz w:val="24"/>
        </w:rPr>
        <w:t>социальной защиты</w:t>
      </w:r>
      <w:r>
        <w:rPr>
          <w:spacing w:val="1"/>
          <w:sz w:val="24"/>
        </w:rPr>
        <w:t xml:space="preserve"> </w:t>
      </w:r>
      <w:r>
        <w:rPr>
          <w:sz w:val="24"/>
        </w:rPr>
        <w:t>обучающихся).</w:t>
      </w:r>
    </w:p>
    <w:p w:rsidR="00445417" w:rsidRDefault="00DD4AEC">
      <w:pPr>
        <w:pStyle w:val="a3"/>
        <w:ind w:right="1075"/>
      </w:pPr>
      <w:r>
        <w:t>Для</w:t>
      </w:r>
      <w:r>
        <w:rPr>
          <w:spacing w:val="1"/>
        </w:rPr>
        <w:t xml:space="preserve"> </w:t>
      </w:r>
      <w:r>
        <w:t>достижения</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внеурочной</w:t>
      </w:r>
      <w:r>
        <w:rPr>
          <w:spacing w:val="1"/>
        </w:rPr>
        <w:t xml:space="preserve"> </w:t>
      </w:r>
      <w:r>
        <w:t>деятельности</w:t>
      </w:r>
      <w:r>
        <w:rPr>
          <w:spacing w:val="1"/>
        </w:rPr>
        <w:t xml:space="preserve"> </w:t>
      </w:r>
      <w:r>
        <w:t>используется</w:t>
      </w:r>
      <w:r>
        <w:rPr>
          <w:spacing w:val="1"/>
        </w:rPr>
        <w:t xml:space="preserve"> </w:t>
      </w:r>
      <w:r>
        <w:t>все</w:t>
      </w:r>
      <w:r>
        <w:rPr>
          <w:spacing w:val="1"/>
        </w:rPr>
        <w:t xml:space="preserve"> </w:t>
      </w:r>
      <w:r>
        <w:t>многообразие</w:t>
      </w:r>
      <w:r>
        <w:rPr>
          <w:spacing w:val="1"/>
        </w:rPr>
        <w:t xml:space="preserve"> </w:t>
      </w:r>
      <w:r>
        <w:t>доступных</w:t>
      </w:r>
      <w:r>
        <w:rPr>
          <w:spacing w:val="1"/>
        </w:rPr>
        <w:t xml:space="preserve"> </w:t>
      </w:r>
      <w:r>
        <w:t>объектов</w:t>
      </w:r>
      <w:r>
        <w:rPr>
          <w:spacing w:val="1"/>
        </w:rPr>
        <w:t xml:space="preserve"> </w:t>
      </w:r>
      <w:r>
        <w:t>отечественной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наследие</w:t>
      </w:r>
      <w:r>
        <w:rPr>
          <w:spacing w:val="1"/>
        </w:rPr>
        <w:t xml:space="preserve"> </w:t>
      </w:r>
      <w:r>
        <w:t>отечественного</w:t>
      </w:r>
      <w:r>
        <w:rPr>
          <w:spacing w:val="12"/>
        </w:rPr>
        <w:t xml:space="preserve"> </w:t>
      </w:r>
      <w:r>
        <w:t>кинематографа.</w:t>
      </w:r>
    </w:p>
    <w:p w:rsidR="00445417" w:rsidRDefault="00DD4AEC">
      <w:pPr>
        <w:pStyle w:val="a3"/>
        <w:spacing w:before="2"/>
        <w:ind w:right="1063"/>
      </w:pPr>
      <w:r>
        <w:t>Наследие отечественного кинематографа может использоваться как в качестве</w:t>
      </w:r>
      <w:r>
        <w:rPr>
          <w:spacing w:val="1"/>
        </w:rPr>
        <w:t xml:space="preserve"> </w:t>
      </w:r>
      <w:r>
        <w:t>дидактического материала при реализации курсов внеурочной деятельности, так и быть</w:t>
      </w:r>
      <w:r>
        <w:rPr>
          <w:spacing w:val="-57"/>
        </w:rPr>
        <w:t xml:space="preserve"> </w:t>
      </w:r>
      <w:r>
        <w:t>основой</w:t>
      </w:r>
      <w:r>
        <w:rPr>
          <w:spacing w:val="1"/>
        </w:rPr>
        <w:t xml:space="preserve"> </w:t>
      </w:r>
      <w:r>
        <w:t>для</w:t>
      </w:r>
      <w:r>
        <w:rPr>
          <w:spacing w:val="1"/>
        </w:rPr>
        <w:t xml:space="preserve"> </w:t>
      </w:r>
      <w:r>
        <w:t>разработки</w:t>
      </w:r>
      <w:r>
        <w:rPr>
          <w:spacing w:val="1"/>
        </w:rPr>
        <w:t xml:space="preserve"> </w:t>
      </w:r>
      <w:r>
        <w:t>курсов</w:t>
      </w:r>
      <w:r>
        <w:rPr>
          <w:spacing w:val="1"/>
        </w:rPr>
        <w:t xml:space="preserve"> </w:t>
      </w:r>
      <w:r>
        <w:t>внеурочной деятельности,</w:t>
      </w:r>
      <w:r>
        <w:rPr>
          <w:spacing w:val="1"/>
        </w:rPr>
        <w:t xml:space="preserve"> </w:t>
      </w:r>
      <w:r>
        <w:t>посвященной</w:t>
      </w:r>
      <w:r>
        <w:rPr>
          <w:spacing w:val="1"/>
        </w:rPr>
        <w:t xml:space="preserve"> </w:t>
      </w:r>
      <w:r>
        <w:t>этому виду</w:t>
      </w:r>
      <w:r>
        <w:rPr>
          <w:spacing w:val="1"/>
        </w:rPr>
        <w:t xml:space="preserve"> </w:t>
      </w:r>
      <w:r>
        <w:t>отечественного</w:t>
      </w:r>
      <w:r>
        <w:rPr>
          <w:spacing w:val="7"/>
        </w:rPr>
        <w:t xml:space="preserve"> </w:t>
      </w:r>
      <w:r>
        <w:t>искусства.</w:t>
      </w:r>
    </w:p>
    <w:p w:rsidR="00445417" w:rsidRDefault="00DD4AEC">
      <w:pPr>
        <w:pStyle w:val="a3"/>
        <w:ind w:right="1056"/>
      </w:pPr>
      <w:r>
        <w:rPr>
          <w:b/>
        </w:rPr>
        <w:t>Содержание плана внеурочной деятельности</w:t>
      </w:r>
      <w:r>
        <w:t>. Количество часов, выделяемых</w:t>
      </w:r>
      <w:r>
        <w:rPr>
          <w:spacing w:val="1"/>
        </w:rPr>
        <w:t xml:space="preserve"> </w:t>
      </w:r>
      <w:r>
        <w:t>на внеурочную деятельность, составляет за 5 лет обучения на уровне основного общего</w:t>
      </w:r>
      <w:r>
        <w:rPr>
          <w:spacing w:val="1"/>
        </w:rPr>
        <w:t xml:space="preserve"> </w:t>
      </w:r>
      <w:r>
        <w:t>образования</w:t>
      </w:r>
      <w:r>
        <w:rPr>
          <w:spacing w:val="-7"/>
        </w:rPr>
        <w:t xml:space="preserve"> </w:t>
      </w:r>
      <w:r>
        <w:t>не</w:t>
      </w:r>
      <w:r>
        <w:rPr>
          <w:spacing w:val="1"/>
        </w:rPr>
        <w:t xml:space="preserve"> </w:t>
      </w:r>
      <w:r>
        <w:t>более</w:t>
      </w:r>
      <w:r>
        <w:rPr>
          <w:spacing w:val="1"/>
        </w:rPr>
        <w:t xml:space="preserve"> </w:t>
      </w:r>
      <w:r>
        <w:t>1750</w:t>
      </w:r>
      <w:r>
        <w:rPr>
          <w:spacing w:val="-2"/>
        </w:rPr>
        <w:t xml:space="preserve"> </w:t>
      </w:r>
      <w:r>
        <w:t>часов, в</w:t>
      </w:r>
      <w:r>
        <w:rPr>
          <w:spacing w:val="-5"/>
        </w:rPr>
        <w:t xml:space="preserve"> </w:t>
      </w:r>
      <w:r>
        <w:t>год</w:t>
      </w:r>
      <w:r>
        <w:rPr>
          <w:spacing w:val="4"/>
        </w:rPr>
        <w:t xml:space="preserve"> </w:t>
      </w:r>
      <w:r>
        <w:t>–</w:t>
      </w:r>
      <w:r>
        <w:rPr>
          <w:spacing w:val="-3"/>
        </w:rPr>
        <w:t xml:space="preserve"> </w:t>
      </w:r>
      <w:r>
        <w:t>не</w:t>
      </w:r>
      <w:r>
        <w:rPr>
          <w:spacing w:val="1"/>
        </w:rPr>
        <w:t xml:space="preserve"> </w:t>
      </w:r>
      <w:r>
        <w:t>более</w:t>
      </w:r>
      <w:r>
        <w:rPr>
          <w:spacing w:val="2"/>
        </w:rPr>
        <w:t xml:space="preserve"> </w:t>
      </w:r>
      <w:r>
        <w:t>350</w:t>
      </w:r>
      <w:r>
        <w:rPr>
          <w:spacing w:val="2"/>
        </w:rPr>
        <w:t xml:space="preserve"> </w:t>
      </w:r>
      <w:r>
        <w:t>часов.</w:t>
      </w:r>
    </w:p>
    <w:p w:rsidR="00445417" w:rsidRDefault="00DD4AEC">
      <w:pPr>
        <w:pStyle w:val="a3"/>
        <w:ind w:right="1054"/>
      </w:pPr>
      <w:r>
        <w:t>Величина</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(количество</w:t>
      </w:r>
      <w:r>
        <w:rPr>
          <w:spacing w:val="1"/>
        </w:rPr>
        <w:t xml:space="preserve"> </w:t>
      </w:r>
      <w:r>
        <w:t>занятий),</w:t>
      </w:r>
      <w:r>
        <w:rPr>
          <w:spacing w:val="1"/>
        </w:rPr>
        <w:t xml:space="preserve"> </w:t>
      </w:r>
      <w:r>
        <w:t>реализуемой через внеурочную деятельность, определяется за пределами количества</w:t>
      </w:r>
      <w:r>
        <w:rPr>
          <w:spacing w:val="1"/>
        </w:rPr>
        <w:t xml:space="preserve"> </w:t>
      </w:r>
      <w:r>
        <w:t>часов, отведенных на освоение обучающимися учебного плана, но не более 10 часов.</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 внеурочную</w:t>
      </w:r>
      <w:r>
        <w:rPr>
          <w:spacing w:val="1"/>
        </w:rPr>
        <w:t xml:space="preserve"> </w:t>
      </w:r>
      <w:r>
        <w:t>деятельность,</w:t>
      </w:r>
      <w:r>
        <w:rPr>
          <w:spacing w:val="1"/>
        </w:rPr>
        <w:t xml:space="preserve"> </w:t>
      </w:r>
      <w:r>
        <w:t>на периоды</w:t>
      </w:r>
      <w:r>
        <w:rPr>
          <w:spacing w:val="1"/>
        </w:rPr>
        <w:t xml:space="preserve"> </w:t>
      </w:r>
      <w:r>
        <w:t>каникул,</w:t>
      </w:r>
      <w:r>
        <w:rPr>
          <w:spacing w:val="1"/>
        </w:rPr>
        <w:t xml:space="preserve"> </w:t>
      </w:r>
      <w:r>
        <w:t>но</w:t>
      </w:r>
      <w:r>
        <w:rPr>
          <w:spacing w:val="1"/>
        </w:rPr>
        <w:t xml:space="preserve"> </w:t>
      </w:r>
      <w:r>
        <w:t>не</w:t>
      </w:r>
      <w:r>
        <w:rPr>
          <w:spacing w:val="1"/>
        </w:rPr>
        <w:t xml:space="preserve"> </w:t>
      </w:r>
      <w:r>
        <w:t>более 1/2</w:t>
      </w:r>
      <w:r>
        <w:rPr>
          <w:spacing w:val="1"/>
        </w:rPr>
        <w:t xml:space="preserve"> </w:t>
      </w:r>
      <w:r>
        <w:t>количества часов.</w:t>
      </w:r>
      <w:r>
        <w:rPr>
          <w:spacing w:val="1"/>
        </w:rPr>
        <w:t xml:space="preserve"> </w:t>
      </w:r>
      <w:r>
        <w:t>Внеурочная</w:t>
      </w:r>
      <w:r>
        <w:rPr>
          <w:spacing w:val="1"/>
        </w:rPr>
        <w:t xml:space="preserve"> </w:t>
      </w:r>
      <w:r>
        <w:t>деятельность</w:t>
      </w:r>
      <w:r>
        <w:rPr>
          <w:spacing w:val="1"/>
        </w:rPr>
        <w:t xml:space="preserve"> </w:t>
      </w:r>
      <w:r>
        <w:t>в каникулярное время</w:t>
      </w:r>
      <w:r>
        <w:rPr>
          <w:spacing w:val="1"/>
        </w:rPr>
        <w:t xml:space="preserve"> </w:t>
      </w:r>
      <w:r>
        <w:t>может</w:t>
      </w:r>
      <w:r>
        <w:rPr>
          <w:spacing w:val="1"/>
        </w:rPr>
        <w:t xml:space="preserve"> </w:t>
      </w:r>
      <w:r>
        <w:t>реализовываться в рамках тематических программ (лагерь с дневным пребыванием на</w:t>
      </w:r>
      <w:r>
        <w:rPr>
          <w:spacing w:val="1"/>
        </w:rPr>
        <w:t xml:space="preserve"> </w:t>
      </w:r>
      <w:r>
        <w:t>базе</w:t>
      </w:r>
      <w:r>
        <w:rPr>
          <w:spacing w:val="1"/>
        </w:rPr>
        <w:t xml:space="preserve"> </w:t>
      </w:r>
      <w:r>
        <w:t>общеобразовательной организации</w:t>
      </w:r>
      <w:r>
        <w:rPr>
          <w:spacing w:val="1"/>
        </w:rPr>
        <w:t xml:space="preserve"> </w:t>
      </w:r>
      <w:r>
        <w:t>или на</w:t>
      </w:r>
      <w:r>
        <w:rPr>
          <w:spacing w:val="1"/>
        </w:rPr>
        <w:t xml:space="preserve"> </w:t>
      </w:r>
      <w:r>
        <w:t>базе</w:t>
      </w:r>
      <w:r>
        <w:rPr>
          <w:spacing w:val="1"/>
        </w:rPr>
        <w:t xml:space="preserve"> </w:t>
      </w:r>
      <w:r>
        <w:t>загородных детских центров, в</w:t>
      </w:r>
      <w:r>
        <w:rPr>
          <w:spacing w:val="1"/>
        </w:rPr>
        <w:t xml:space="preserve"> </w:t>
      </w:r>
      <w:r>
        <w:t>походах,</w:t>
      </w:r>
      <w:r>
        <w:rPr>
          <w:spacing w:val="9"/>
        </w:rPr>
        <w:t xml:space="preserve"> </w:t>
      </w:r>
      <w:r>
        <w:t>поездках</w:t>
      </w:r>
      <w:r>
        <w:rPr>
          <w:spacing w:val="-7"/>
        </w:rPr>
        <w:t xml:space="preserve"> </w:t>
      </w:r>
      <w:r>
        <w:t>и</w:t>
      </w:r>
      <w:r>
        <w:rPr>
          <w:spacing w:val="8"/>
        </w:rPr>
        <w:t xml:space="preserve"> </w:t>
      </w:r>
      <w:r>
        <w:t>другие).</w:t>
      </w:r>
    </w:p>
    <w:p w:rsidR="00445417" w:rsidRDefault="00DD4AEC">
      <w:pPr>
        <w:pStyle w:val="a3"/>
        <w:spacing w:before="10" w:line="235" w:lineRule="auto"/>
        <w:ind w:right="1054"/>
      </w:pPr>
      <w:r>
        <w:t>При</w:t>
      </w:r>
      <w:r>
        <w:rPr>
          <w:spacing w:val="1"/>
        </w:rPr>
        <w:t xml:space="preserve"> </w:t>
      </w:r>
      <w:r>
        <w:t>этом</w:t>
      </w:r>
      <w:r>
        <w:rPr>
          <w:spacing w:val="1"/>
        </w:rPr>
        <w:t xml:space="preserve"> </w:t>
      </w:r>
      <w:r>
        <w:t>расходы</w:t>
      </w:r>
      <w:r>
        <w:rPr>
          <w:spacing w:val="1"/>
        </w:rPr>
        <w:t xml:space="preserve"> </w:t>
      </w:r>
      <w:r>
        <w:t>времени</w:t>
      </w:r>
      <w:r>
        <w:rPr>
          <w:spacing w:val="1"/>
        </w:rPr>
        <w:t xml:space="preserve"> </w:t>
      </w:r>
      <w:r>
        <w:t>на</w:t>
      </w:r>
      <w:r>
        <w:rPr>
          <w:spacing w:val="1"/>
        </w:rPr>
        <w:t xml:space="preserve"> </w:t>
      </w:r>
      <w:r>
        <w:t>отдельные</w:t>
      </w:r>
      <w:r>
        <w:rPr>
          <w:spacing w:val="1"/>
        </w:rPr>
        <w:t xml:space="preserve"> </w:t>
      </w:r>
      <w:r>
        <w:t>направления</w:t>
      </w:r>
      <w:r>
        <w:rPr>
          <w:spacing w:val="1"/>
        </w:rPr>
        <w:t xml:space="preserve"> </w:t>
      </w:r>
      <w:r>
        <w:t>плана</w:t>
      </w:r>
      <w:r>
        <w:rPr>
          <w:spacing w:val="1"/>
        </w:rPr>
        <w:t xml:space="preserve"> </w:t>
      </w:r>
      <w:r>
        <w:t>внеурочной</w:t>
      </w:r>
      <w:r>
        <w:rPr>
          <w:spacing w:val="1"/>
        </w:rPr>
        <w:t xml:space="preserve"> </w:t>
      </w:r>
      <w:r>
        <w:t>деятельности могут</w:t>
      </w:r>
      <w:r>
        <w:rPr>
          <w:spacing w:val="3"/>
        </w:rPr>
        <w:t xml:space="preserve"> </w:t>
      </w:r>
      <w:r>
        <w:t>отличаться:</w:t>
      </w:r>
    </w:p>
    <w:p w:rsidR="00445417" w:rsidRDefault="00DD4AEC">
      <w:pPr>
        <w:pStyle w:val="a3"/>
        <w:ind w:right="1058"/>
      </w:pPr>
      <w:r>
        <w:t>на</w:t>
      </w:r>
      <w:r>
        <w:rPr>
          <w:spacing w:val="1"/>
        </w:rPr>
        <w:t xml:space="preserve"> </w:t>
      </w:r>
      <w:r>
        <w:t>внеурочную</w:t>
      </w:r>
      <w:r>
        <w:rPr>
          <w:spacing w:val="1"/>
        </w:rPr>
        <w:t xml:space="preserve"> </w:t>
      </w:r>
      <w:r>
        <w:t>деятельность</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(включая</w:t>
      </w:r>
      <w:r>
        <w:rPr>
          <w:spacing w:val="1"/>
        </w:rPr>
        <w:t xml:space="preserve"> </w:t>
      </w:r>
      <w:r>
        <w:t>занятия</w:t>
      </w:r>
      <w:r>
        <w:rPr>
          <w:spacing w:val="1"/>
        </w:rPr>
        <w:t xml:space="preserve"> </w:t>
      </w:r>
      <w:r>
        <w:t>физической культурой и углубленное изучение предметов) еженедельно</w:t>
      </w:r>
      <w:r>
        <w:rPr>
          <w:spacing w:val="1"/>
        </w:rPr>
        <w:t xml:space="preserve"> </w:t>
      </w:r>
      <w:r>
        <w:t>– от 2 до 4</w:t>
      </w:r>
      <w:r>
        <w:rPr>
          <w:spacing w:val="1"/>
        </w:rPr>
        <w:t xml:space="preserve"> </w:t>
      </w:r>
      <w:r>
        <w:t>часов;</w:t>
      </w:r>
    </w:p>
    <w:p w:rsidR="00445417" w:rsidRDefault="00DD4AEC">
      <w:pPr>
        <w:pStyle w:val="a3"/>
        <w:spacing w:before="5" w:line="242" w:lineRule="auto"/>
        <w:ind w:right="1052"/>
      </w:pPr>
      <w:r>
        <w:t>на внеурочную деятельность по формированию функциональной грамотности –</w:t>
      </w:r>
      <w:r>
        <w:rPr>
          <w:spacing w:val="1"/>
        </w:rPr>
        <w:t xml:space="preserve"> </w:t>
      </w:r>
      <w:r>
        <w:t>от</w:t>
      </w:r>
      <w:r>
        <w:rPr>
          <w:spacing w:val="-3"/>
        </w:rPr>
        <w:t xml:space="preserve"> </w:t>
      </w:r>
      <w:r>
        <w:t>1</w:t>
      </w:r>
      <w:r>
        <w:rPr>
          <w:spacing w:val="2"/>
        </w:rPr>
        <w:t xml:space="preserve"> </w:t>
      </w:r>
      <w:r>
        <w:t>до</w:t>
      </w:r>
      <w:r>
        <w:rPr>
          <w:spacing w:val="12"/>
        </w:rPr>
        <w:t xml:space="preserve"> </w:t>
      </w:r>
      <w:r>
        <w:t>2</w:t>
      </w:r>
      <w:r>
        <w:rPr>
          <w:spacing w:val="-3"/>
        </w:rPr>
        <w:t xml:space="preserve"> </w:t>
      </w:r>
      <w:r>
        <w:t>часов;</w:t>
      </w:r>
    </w:p>
    <w:p w:rsidR="00445417" w:rsidRDefault="00DD4AEC">
      <w:pPr>
        <w:pStyle w:val="a3"/>
        <w:ind w:right="1064"/>
      </w:pPr>
      <w:r>
        <w:t>на</w:t>
      </w:r>
      <w:r>
        <w:rPr>
          <w:spacing w:val="1"/>
        </w:rPr>
        <w:t xml:space="preserve"> </w:t>
      </w:r>
      <w:r>
        <w:t>внеурочную</w:t>
      </w:r>
      <w:r>
        <w:rPr>
          <w:spacing w:val="1"/>
        </w:rPr>
        <w:t xml:space="preserve"> </w:t>
      </w:r>
      <w:r>
        <w:t>деятельность</w:t>
      </w:r>
      <w:r>
        <w:rPr>
          <w:spacing w:val="1"/>
        </w:rPr>
        <w:t xml:space="preserve"> </w:t>
      </w:r>
      <w:r>
        <w:t>по</w:t>
      </w:r>
      <w:r>
        <w:rPr>
          <w:spacing w:val="1"/>
        </w:rPr>
        <w:t xml:space="preserve"> </w:t>
      </w:r>
      <w:r>
        <w:t>развитию</w:t>
      </w:r>
      <w:r>
        <w:rPr>
          <w:spacing w:val="1"/>
        </w:rPr>
        <w:t xml:space="preserve"> </w:t>
      </w:r>
      <w:r>
        <w:t>личности,</w:t>
      </w:r>
      <w:r>
        <w:rPr>
          <w:spacing w:val="1"/>
        </w:rPr>
        <w:t xml:space="preserve"> </w:t>
      </w:r>
      <w:r>
        <w:t>ее</w:t>
      </w:r>
      <w:r>
        <w:rPr>
          <w:spacing w:val="1"/>
        </w:rPr>
        <w:t xml:space="preserve"> </w:t>
      </w:r>
      <w:r>
        <w:t>способностей,</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самореализации</w:t>
      </w:r>
      <w:r>
        <w:rPr>
          <w:spacing w:val="1"/>
        </w:rPr>
        <w:t xml:space="preserve"> </w:t>
      </w:r>
      <w:r>
        <w:t>обучающихся</w:t>
      </w:r>
      <w:r>
        <w:rPr>
          <w:spacing w:val="3"/>
        </w:rPr>
        <w:t xml:space="preserve"> </w:t>
      </w:r>
      <w:r>
        <w:t>еженедельно</w:t>
      </w:r>
      <w:r>
        <w:rPr>
          <w:spacing w:val="3"/>
        </w:rPr>
        <w:t xml:space="preserve"> </w:t>
      </w:r>
      <w:r>
        <w:t>от</w:t>
      </w:r>
      <w:r>
        <w:rPr>
          <w:spacing w:val="3"/>
        </w:rPr>
        <w:t xml:space="preserve"> </w:t>
      </w:r>
      <w:r>
        <w:t>1</w:t>
      </w:r>
      <w:r>
        <w:rPr>
          <w:spacing w:val="-3"/>
        </w:rPr>
        <w:t xml:space="preserve"> </w:t>
      </w:r>
      <w:r>
        <w:t>до</w:t>
      </w:r>
      <w:r>
        <w:rPr>
          <w:spacing w:val="6"/>
        </w:rPr>
        <w:t xml:space="preserve"> </w:t>
      </w:r>
      <w:r>
        <w:t>2</w:t>
      </w:r>
      <w:r>
        <w:rPr>
          <w:spacing w:val="2"/>
        </w:rPr>
        <w:t xml:space="preserve"> </w:t>
      </w:r>
      <w:r>
        <w:t>часов;</w:t>
      </w:r>
    </w:p>
    <w:p w:rsidR="00445417" w:rsidRDefault="00DD4AEC">
      <w:pPr>
        <w:pStyle w:val="a3"/>
        <w:ind w:right="1052"/>
      </w:pPr>
      <w:r>
        <w:t>на</w:t>
      </w:r>
      <w:r>
        <w:rPr>
          <w:spacing w:val="1"/>
        </w:rPr>
        <w:t xml:space="preserve"> </w:t>
      </w:r>
      <w:r>
        <w:t>деятельность</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целесообразно еженедельно предусмотреть от 2 до 4 часов, при этом при подготовке и</w:t>
      </w:r>
      <w:r>
        <w:rPr>
          <w:spacing w:val="1"/>
        </w:rPr>
        <w:t xml:space="preserve"> </w:t>
      </w:r>
      <w:r>
        <w:t>проведении коллективных</w:t>
      </w:r>
      <w:r>
        <w:rPr>
          <w:spacing w:val="-4"/>
        </w:rPr>
        <w:t xml:space="preserve"> </w:t>
      </w:r>
      <w:r>
        <w:t>мероприятий</w:t>
      </w:r>
      <w:r>
        <w:rPr>
          <w:spacing w:val="-4"/>
        </w:rPr>
        <w:t xml:space="preserve"> </w:t>
      </w:r>
      <w:r>
        <w:t>в</w:t>
      </w:r>
      <w:r>
        <w:rPr>
          <w:spacing w:val="-3"/>
        </w:rPr>
        <w:t xml:space="preserve"> </w:t>
      </w:r>
      <w:r>
        <w:t>классе</w:t>
      </w:r>
      <w:r>
        <w:rPr>
          <w:spacing w:val="-1"/>
        </w:rPr>
        <w:t xml:space="preserve"> </w:t>
      </w:r>
      <w:r>
        <w:t>или</w:t>
      </w:r>
      <w:r>
        <w:rPr>
          <w:spacing w:val="-4"/>
        </w:rPr>
        <w:t xml:space="preserve"> </w:t>
      </w:r>
      <w:r>
        <w:t>общешкольных</w:t>
      </w:r>
      <w:r>
        <w:rPr>
          <w:spacing w:val="-5"/>
        </w:rPr>
        <w:t xml:space="preserve"> </w:t>
      </w:r>
      <w:r>
        <w:t>мероприятий</w:t>
      </w:r>
      <w:r>
        <w:rPr>
          <w:spacing w:val="1"/>
        </w:rPr>
        <w:t xml:space="preserve"> </w:t>
      </w:r>
      <w:r>
        <w:t>за</w:t>
      </w:r>
      <w:r>
        <w:rPr>
          <w:spacing w:val="10"/>
        </w:rPr>
        <w:t xml:space="preserve"> </w:t>
      </w:r>
      <w:r>
        <w:t>1–</w:t>
      </w:r>
    </w:p>
    <w:p w:rsidR="00445417" w:rsidRDefault="00DD4AEC">
      <w:pPr>
        <w:pStyle w:val="a3"/>
        <w:spacing w:line="237" w:lineRule="auto"/>
        <w:ind w:right="1068" w:firstLine="0"/>
      </w:pPr>
      <w:r>
        <w:t>2</w:t>
      </w:r>
      <w:r>
        <w:rPr>
          <w:spacing w:val="1"/>
        </w:rPr>
        <w:t xml:space="preserve"> </w:t>
      </w:r>
      <w:r>
        <w:t>недели</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до</w:t>
      </w:r>
      <w:r>
        <w:rPr>
          <w:spacing w:val="1"/>
        </w:rPr>
        <w:t xml:space="preserve"> </w:t>
      </w:r>
      <w:r>
        <w:t>20</w:t>
      </w:r>
      <w:r>
        <w:rPr>
          <w:spacing w:val="1"/>
        </w:rPr>
        <w:t xml:space="preserve"> </w:t>
      </w:r>
      <w:r>
        <w:t>часов</w:t>
      </w:r>
      <w:r>
        <w:rPr>
          <w:spacing w:val="1"/>
        </w:rPr>
        <w:t xml:space="preserve"> </w:t>
      </w:r>
      <w:r>
        <w:t>(бюджет</w:t>
      </w:r>
      <w:r>
        <w:rPr>
          <w:spacing w:val="1"/>
        </w:rPr>
        <w:t xml:space="preserve"> </w:t>
      </w:r>
      <w:r>
        <w:t>времени,</w:t>
      </w:r>
      <w:r>
        <w:rPr>
          <w:spacing w:val="1"/>
        </w:rPr>
        <w:t xml:space="preserve"> </w:t>
      </w:r>
      <w:r>
        <w:t>отведенного</w:t>
      </w:r>
      <w:r>
        <w:rPr>
          <w:spacing w:val="1"/>
        </w:rPr>
        <w:t xml:space="preserve"> </w:t>
      </w:r>
      <w:r>
        <w:t>на</w:t>
      </w:r>
      <w:r>
        <w:rPr>
          <w:spacing w:val="-57"/>
        </w:rPr>
        <w:t xml:space="preserve"> </w:t>
      </w:r>
      <w:r>
        <w:t>реализацию</w:t>
      </w:r>
      <w:r>
        <w:rPr>
          <w:spacing w:val="1"/>
        </w:rPr>
        <w:t xml:space="preserve"> </w:t>
      </w:r>
      <w:r>
        <w:t>плана</w:t>
      </w:r>
      <w:r>
        <w:rPr>
          <w:spacing w:val="-8"/>
        </w:rPr>
        <w:t xml:space="preserve"> </w:t>
      </w:r>
      <w:r>
        <w:t>внеурочной деятельности);</w:t>
      </w:r>
    </w:p>
    <w:p w:rsidR="00445417" w:rsidRDefault="00DD4AEC">
      <w:pPr>
        <w:pStyle w:val="a3"/>
        <w:spacing w:before="1"/>
        <w:ind w:right="1065"/>
      </w:pP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осуществление</w:t>
      </w:r>
      <w:r>
        <w:rPr>
          <w:spacing w:val="1"/>
        </w:rPr>
        <w:t xml:space="preserve"> </w:t>
      </w:r>
      <w:r>
        <w:t>педагогической</w:t>
      </w:r>
      <w:r>
        <w:rPr>
          <w:spacing w:val="1"/>
        </w:rPr>
        <w:t xml:space="preserve"> </w:t>
      </w:r>
      <w:r>
        <w:t>поддержки</w:t>
      </w:r>
      <w:r>
        <w:rPr>
          <w:spacing w:val="1"/>
        </w:rPr>
        <w:t xml:space="preserve"> </w:t>
      </w:r>
      <w:r>
        <w:t>социализации</w:t>
      </w:r>
      <w:r>
        <w:rPr>
          <w:spacing w:val="1"/>
        </w:rPr>
        <w:t xml:space="preserve"> </w:t>
      </w:r>
      <w:r>
        <w:t>обучающихся</w:t>
      </w:r>
      <w:r>
        <w:rPr>
          <w:spacing w:val="1"/>
        </w:rPr>
        <w:t xml:space="preserve"> </w:t>
      </w:r>
      <w:r>
        <w:t>и</w:t>
      </w:r>
      <w:r>
        <w:rPr>
          <w:spacing w:val="61"/>
        </w:rPr>
        <w:t xml:space="preserve"> </w:t>
      </w:r>
      <w:r>
        <w:t>обеспечение</w:t>
      </w:r>
      <w:r>
        <w:rPr>
          <w:spacing w:val="61"/>
        </w:rPr>
        <w:t xml:space="preserve"> </w:t>
      </w:r>
      <w:r>
        <w:t>их</w:t>
      </w:r>
      <w:r>
        <w:rPr>
          <w:spacing w:val="1"/>
        </w:rPr>
        <w:t xml:space="preserve"> </w:t>
      </w:r>
      <w:r>
        <w:t>благополучия</w:t>
      </w:r>
      <w:r>
        <w:rPr>
          <w:spacing w:val="3"/>
        </w:rPr>
        <w:t xml:space="preserve"> </w:t>
      </w:r>
      <w:r>
        <w:t>еженедельно</w:t>
      </w:r>
      <w:r>
        <w:rPr>
          <w:spacing w:val="18"/>
        </w:rPr>
        <w:t xml:space="preserve"> </w:t>
      </w:r>
      <w:r>
        <w:t>–</w:t>
      </w:r>
      <w:r>
        <w:rPr>
          <w:spacing w:val="-12"/>
        </w:rPr>
        <w:t xml:space="preserve"> </w:t>
      </w:r>
      <w:r>
        <w:t>от</w:t>
      </w:r>
      <w:r>
        <w:rPr>
          <w:spacing w:val="-2"/>
        </w:rPr>
        <w:t xml:space="preserve"> </w:t>
      </w:r>
      <w:r>
        <w:t>2</w:t>
      </w:r>
      <w:r>
        <w:rPr>
          <w:spacing w:val="-3"/>
        </w:rPr>
        <w:t xml:space="preserve"> </w:t>
      </w:r>
      <w:r>
        <w:t>до</w:t>
      </w:r>
      <w:r>
        <w:rPr>
          <w:spacing w:val="11"/>
        </w:rPr>
        <w:t xml:space="preserve"> </w:t>
      </w:r>
      <w:r>
        <w:t>3</w:t>
      </w:r>
      <w:r>
        <w:rPr>
          <w:spacing w:val="-8"/>
        </w:rPr>
        <w:t xml:space="preserve"> </w:t>
      </w:r>
      <w:r>
        <w:t>часов.</w:t>
      </w:r>
    </w:p>
    <w:p w:rsidR="00445417" w:rsidRDefault="00DD4AEC">
      <w:pPr>
        <w:pStyle w:val="a3"/>
        <w:spacing w:line="237" w:lineRule="auto"/>
        <w:ind w:right="1058"/>
      </w:pPr>
      <w:r>
        <w:t>Общий</w:t>
      </w:r>
      <w:r>
        <w:rPr>
          <w:spacing w:val="1"/>
        </w:rPr>
        <w:t xml:space="preserve"> </w:t>
      </w:r>
      <w:r>
        <w:t>объём</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должен</w:t>
      </w:r>
      <w:r>
        <w:rPr>
          <w:spacing w:val="1"/>
        </w:rPr>
        <w:t xml:space="preserve"> </w:t>
      </w:r>
      <w:r>
        <w:t>превышать</w:t>
      </w:r>
      <w:r>
        <w:rPr>
          <w:spacing w:val="1"/>
        </w:rPr>
        <w:t xml:space="preserve"> </w:t>
      </w:r>
      <w:r>
        <w:t>10</w:t>
      </w:r>
      <w:r>
        <w:rPr>
          <w:spacing w:val="1"/>
        </w:rPr>
        <w:t xml:space="preserve"> </w:t>
      </w:r>
      <w:r>
        <w:t>часов</w:t>
      </w:r>
      <w:r>
        <w:rPr>
          <w:spacing w:val="61"/>
        </w:rPr>
        <w:t xml:space="preserve"> </w:t>
      </w:r>
      <w:r>
        <w:t>в</w:t>
      </w:r>
      <w:r>
        <w:rPr>
          <w:spacing w:val="1"/>
        </w:rPr>
        <w:t xml:space="preserve"> </w:t>
      </w:r>
      <w:r>
        <w:t>неделю.</w:t>
      </w:r>
    </w:p>
    <w:p w:rsidR="00445417" w:rsidRDefault="00DD4AEC">
      <w:pPr>
        <w:pStyle w:val="a3"/>
        <w:spacing w:before="6" w:line="237" w:lineRule="auto"/>
        <w:ind w:right="1082"/>
      </w:pPr>
      <w:r>
        <w:t>Один час в неделю рекомендуется отводить на внеурочное занятие «Разговоры о</w:t>
      </w:r>
      <w:r>
        <w:rPr>
          <w:spacing w:val="-57"/>
        </w:rPr>
        <w:t xml:space="preserve"> </w:t>
      </w:r>
      <w:r>
        <w:t>важном».</w:t>
      </w:r>
    </w:p>
    <w:p w:rsidR="00445417" w:rsidRDefault="00445417">
      <w:pPr>
        <w:spacing w:line="237" w:lineRule="auto"/>
        <w:sectPr w:rsidR="00445417">
          <w:pgSz w:w="11910" w:h="16840"/>
          <w:pgMar w:top="980" w:right="60" w:bottom="280" w:left="940" w:header="766" w:footer="0" w:gutter="0"/>
          <w:cols w:space="720"/>
        </w:sectPr>
      </w:pPr>
    </w:p>
    <w:p w:rsidR="00445417" w:rsidRDefault="00DD4AEC">
      <w:pPr>
        <w:pStyle w:val="a3"/>
        <w:spacing w:before="84"/>
        <w:ind w:right="1056"/>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61"/>
        </w:rPr>
        <w:t xml:space="preserve"> </w:t>
      </w:r>
      <w:r>
        <w:t>развитие</w:t>
      </w:r>
      <w:r>
        <w:rPr>
          <w:spacing w:val="1"/>
        </w:rPr>
        <w:t xml:space="preserve"> </w:t>
      </w:r>
      <w:r>
        <w:t>ценностного отношения обучающихся к своей родине – России, населяющим ее людям,</w:t>
      </w:r>
      <w:r>
        <w:rPr>
          <w:spacing w:val="-57"/>
        </w:rPr>
        <w:t xml:space="preserve"> </w:t>
      </w:r>
      <w:r>
        <w:t>ее</w:t>
      </w:r>
      <w:r>
        <w:rPr>
          <w:spacing w:val="8"/>
        </w:rPr>
        <w:t xml:space="preserve"> </w:t>
      </w:r>
      <w:r>
        <w:t>уникальной</w:t>
      </w:r>
      <w:r>
        <w:rPr>
          <w:spacing w:val="3"/>
        </w:rPr>
        <w:t xml:space="preserve"> </w:t>
      </w:r>
      <w:r>
        <w:t>истории,</w:t>
      </w:r>
      <w:r>
        <w:rPr>
          <w:spacing w:val="3"/>
        </w:rPr>
        <w:t xml:space="preserve"> </w:t>
      </w:r>
      <w:r>
        <w:t>богатой</w:t>
      </w:r>
      <w:r>
        <w:rPr>
          <w:spacing w:val="52"/>
        </w:rPr>
        <w:t xml:space="preserve"> </w:t>
      </w:r>
      <w:r>
        <w:t>природе</w:t>
      </w:r>
      <w:r>
        <w:rPr>
          <w:spacing w:val="54"/>
        </w:rPr>
        <w:t xml:space="preserve"> </w:t>
      </w:r>
      <w:r>
        <w:t>и</w:t>
      </w:r>
      <w:r>
        <w:rPr>
          <w:spacing w:val="52"/>
        </w:rPr>
        <w:t xml:space="preserve"> </w:t>
      </w:r>
      <w:r>
        <w:t>великой</w:t>
      </w:r>
      <w:r>
        <w:rPr>
          <w:spacing w:val="53"/>
        </w:rPr>
        <w:t xml:space="preserve"> </w:t>
      </w:r>
      <w:r>
        <w:t>культуре.</w:t>
      </w:r>
      <w:r>
        <w:rPr>
          <w:spacing w:val="8"/>
        </w:rPr>
        <w:t xml:space="preserve"> </w:t>
      </w:r>
      <w:r>
        <w:t>Внеурочные</w:t>
      </w:r>
      <w:r>
        <w:rPr>
          <w:spacing w:val="55"/>
        </w:rPr>
        <w:t xml:space="preserve"> </w:t>
      </w:r>
      <w:r>
        <w:t>занятия</w:t>
      </w:r>
    </w:p>
    <w:p w:rsidR="00445417" w:rsidRDefault="00DD4AEC">
      <w:pPr>
        <w:pStyle w:val="a3"/>
        <w:ind w:right="1084" w:firstLine="0"/>
      </w:pPr>
      <w:r>
        <w:t>«Разговоры о важном» должны быть направлены на формирование соответствующей</w:t>
      </w:r>
      <w:r>
        <w:rPr>
          <w:spacing w:val="1"/>
        </w:rPr>
        <w:t xml:space="preserve"> </w:t>
      </w:r>
      <w:r>
        <w:t>внутренней позиции личности обучающегося, необходимой ему для конструктивного и</w:t>
      </w:r>
      <w:r>
        <w:rPr>
          <w:spacing w:val="-57"/>
        </w:rPr>
        <w:t xml:space="preserve"> </w:t>
      </w:r>
      <w:r>
        <w:t>ответственного</w:t>
      </w:r>
      <w:r>
        <w:rPr>
          <w:spacing w:val="12"/>
        </w:rPr>
        <w:t xml:space="preserve"> </w:t>
      </w:r>
      <w:r>
        <w:t>поведения</w:t>
      </w:r>
      <w:r>
        <w:rPr>
          <w:spacing w:val="3"/>
        </w:rPr>
        <w:t xml:space="preserve"> </w:t>
      </w:r>
      <w:r>
        <w:t>в</w:t>
      </w:r>
      <w:r>
        <w:rPr>
          <w:spacing w:val="-11"/>
        </w:rPr>
        <w:t xml:space="preserve"> </w:t>
      </w:r>
      <w:r>
        <w:t>обществе.</w:t>
      </w:r>
    </w:p>
    <w:p w:rsidR="00445417" w:rsidRDefault="00DD4AEC">
      <w:pPr>
        <w:pStyle w:val="a3"/>
        <w:spacing w:before="1"/>
        <w:ind w:right="1060"/>
      </w:pPr>
      <w:r>
        <w:t>Основной формат внеурочных занятий «Разговоры о важном» – разговор и (или)</w:t>
      </w:r>
      <w:r>
        <w:rPr>
          <w:spacing w:val="1"/>
        </w:rPr>
        <w:t xml:space="preserve"> </w:t>
      </w:r>
      <w:r>
        <w:t>беседа с обучающимися. Основные темы занятий связаны с важнейшими аспектами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 в мировой художественной культуре и повседневной культуре 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собственным поступкам.</w:t>
      </w:r>
    </w:p>
    <w:p w:rsidR="00445417" w:rsidRDefault="00DD4AEC">
      <w:pPr>
        <w:pStyle w:val="a3"/>
        <w:ind w:right="1063"/>
      </w:pPr>
      <w:r>
        <w:t>При реализации плана внеурочной деятельности</w:t>
      </w:r>
      <w:r>
        <w:rPr>
          <w:spacing w:val="1"/>
        </w:rPr>
        <w:t xml:space="preserve"> </w:t>
      </w:r>
      <w:r>
        <w:t>должна быть предусмотрена</w:t>
      </w:r>
      <w:r>
        <w:rPr>
          <w:spacing w:val="1"/>
        </w:rPr>
        <w:t xml:space="preserve"> </w:t>
      </w: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7"/>
        </w:rPr>
        <w:t xml:space="preserve"> </w:t>
      </w:r>
      <w:r>
        <w:t>интересов</w:t>
      </w:r>
      <w:r>
        <w:rPr>
          <w:spacing w:val="-5"/>
        </w:rPr>
        <w:t xml:space="preserve"> </w:t>
      </w:r>
      <w:r>
        <w:t>обучающихся.</w:t>
      </w:r>
    </w:p>
    <w:p w:rsidR="00445417" w:rsidRDefault="00DD4AEC">
      <w:pPr>
        <w:pStyle w:val="a3"/>
        <w:spacing w:before="1"/>
        <w:ind w:right="1061"/>
      </w:pPr>
      <w:r>
        <w:t>В зависимости от задач на каждом этапе реализации основной образовательной</w:t>
      </w:r>
      <w:r>
        <w:rPr>
          <w:spacing w:val="1"/>
        </w:rPr>
        <w:t xml:space="preserve"> </w:t>
      </w:r>
      <w:r>
        <w:t>программы</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5</w:t>
      </w:r>
      <w:r>
        <w:rPr>
          <w:spacing w:val="1"/>
        </w:rPr>
        <w:t xml:space="preserve"> </w:t>
      </w:r>
      <w:r>
        <w:t>классе</w:t>
      </w:r>
      <w:r>
        <w:rPr>
          <w:spacing w:val="1"/>
        </w:rPr>
        <w:t xml:space="preserve"> </w:t>
      </w:r>
      <w:r>
        <w:t>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 ситуации может быть выделено больше часов, чем в 6 или 7 классе,</w:t>
      </w:r>
      <w:r>
        <w:rPr>
          <w:spacing w:val="1"/>
        </w:rPr>
        <w:t xml:space="preserve"> </w:t>
      </w:r>
      <w:r>
        <w:t>либо в 8 классе – в связи с организацией предпрофильной подготовки. Выделение часов</w:t>
      </w:r>
      <w:r>
        <w:rPr>
          <w:spacing w:val="-57"/>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может</w:t>
      </w:r>
      <w:r>
        <w:rPr>
          <w:spacing w:val="1"/>
        </w:rPr>
        <w:t xml:space="preserve"> </w:t>
      </w:r>
      <w:r>
        <w:t>различаться</w:t>
      </w:r>
      <w:r>
        <w:rPr>
          <w:spacing w:val="1"/>
        </w:rPr>
        <w:t xml:space="preserve"> </w:t>
      </w:r>
      <w:r>
        <w:t>в</w:t>
      </w:r>
      <w:r>
        <w:rPr>
          <w:spacing w:val="1"/>
        </w:rPr>
        <w:t xml:space="preserve"> </w:t>
      </w:r>
      <w:r>
        <w:t>связи</w:t>
      </w:r>
      <w:r>
        <w:rPr>
          <w:spacing w:val="61"/>
        </w:rPr>
        <w:t xml:space="preserve"> </w:t>
      </w:r>
      <w:r>
        <w:t>с</w:t>
      </w:r>
      <w:r>
        <w:rPr>
          <w:spacing w:val="61"/>
        </w:rPr>
        <w:t xml:space="preserve"> </w:t>
      </w:r>
      <w:r>
        <w:t>необходимостью</w:t>
      </w:r>
      <w:r>
        <w:rPr>
          <w:spacing w:val="1"/>
        </w:rPr>
        <w:t xml:space="preserve"> </w:t>
      </w:r>
      <w:r>
        <w:t>преодоления</w:t>
      </w:r>
      <w:r>
        <w:rPr>
          <w:spacing w:val="1"/>
        </w:rPr>
        <w:t xml:space="preserve"> </w:t>
      </w:r>
      <w:r>
        <w:t>противоречий</w:t>
      </w:r>
      <w:r>
        <w:rPr>
          <w:spacing w:val="1"/>
        </w:rPr>
        <w:t xml:space="preserve"> </w:t>
      </w:r>
      <w:r>
        <w:t>и</w:t>
      </w:r>
      <w:r>
        <w:rPr>
          <w:spacing w:val="1"/>
        </w:rPr>
        <w:t xml:space="preserve"> </w:t>
      </w:r>
      <w:r>
        <w:t>разрешения</w:t>
      </w:r>
      <w:r>
        <w:rPr>
          <w:spacing w:val="1"/>
        </w:rPr>
        <w:t xml:space="preserve"> </w:t>
      </w:r>
      <w:r>
        <w:t>проблем,</w:t>
      </w:r>
      <w:r>
        <w:rPr>
          <w:spacing w:val="1"/>
        </w:rPr>
        <w:t xml:space="preserve"> </w:t>
      </w:r>
      <w:r>
        <w:t>возникающих</w:t>
      </w:r>
      <w:r>
        <w:rPr>
          <w:spacing w:val="1"/>
        </w:rPr>
        <w:t xml:space="preserve"> </w:t>
      </w:r>
      <w:r>
        <w:t>в</w:t>
      </w:r>
      <w:r>
        <w:rPr>
          <w:spacing w:val="1"/>
        </w:rPr>
        <w:t xml:space="preserve"> </w:t>
      </w:r>
      <w:r>
        <w:t>том</w:t>
      </w:r>
      <w:r>
        <w:rPr>
          <w:spacing w:val="1"/>
        </w:rPr>
        <w:t xml:space="preserve"> </w:t>
      </w:r>
      <w:r>
        <w:t>или</w:t>
      </w:r>
      <w:r>
        <w:rPr>
          <w:spacing w:val="1"/>
        </w:rPr>
        <w:t xml:space="preserve"> </w:t>
      </w:r>
      <w:r>
        <w:t>ином</w:t>
      </w:r>
      <w:r>
        <w:rPr>
          <w:spacing w:val="1"/>
        </w:rPr>
        <w:t xml:space="preserve"> </w:t>
      </w:r>
      <w:r>
        <w:t>ученическом</w:t>
      </w:r>
      <w:r>
        <w:rPr>
          <w:spacing w:val="5"/>
        </w:rPr>
        <w:t xml:space="preserve"> </w:t>
      </w:r>
      <w:r>
        <w:t>коллективе.</w:t>
      </w:r>
    </w:p>
    <w:p w:rsidR="00445417" w:rsidRDefault="00DD4AEC">
      <w:pPr>
        <w:pStyle w:val="a3"/>
        <w:spacing w:before="6"/>
        <w:ind w:right="1059"/>
      </w:pPr>
      <w:r>
        <w:t>В</w:t>
      </w:r>
      <w:r>
        <w:rPr>
          <w:spacing w:val="1"/>
        </w:rPr>
        <w:t xml:space="preserve"> </w:t>
      </w:r>
      <w:r>
        <w:t>зависимости</w:t>
      </w:r>
      <w:r>
        <w:rPr>
          <w:spacing w:val="1"/>
        </w:rPr>
        <w:t xml:space="preserve"> </w:t>
      </w:r>
      <w:r>
        <w:t>от</w:t>
      </w:r>
      <w:r>
        <w:rPr>
          <w:spacing w:val="1"/>
        </w:rPr>
        <w:t xml:space="preserve"> </w:t>
      </w:r>
      <w:r>
        <w:t>решения</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могут</w:t>
      </w:r>
      <w:r>
        <w:rPr>
          <w:spacing w:val="1"/>
        </w:rPr>
        <w:t xml:space="preserve"> </w:t>
      </w:r>
      <w:r>
        <w:t>реализовываться</w:t>
      </w:r>
      <w:r>
        <w:rPr>
          <w:spacing w:val="1"/>
        </w:rPr>
        <w:t xml:space="preserve"> </w:t>
      </w:r>
      <w:r>
        <w:t>различные</w:t>
      </w:r>
      <w:r>
        <w:rPr>
          <w:spacing w:val="1"/>
        </w:rPr>
        <w:t xml:space="preserve"> </w:t>
      </w:r>
      <w:r>
        <w:t>модели</w:t>
      </w:r>
      <w:r>
        <w:rPr>
          <w:spacing w:val="1"/>
        </w:rPr>
        <w:t xml:space="preserve"> </w:t>
      </w:r>
      <w:r>
        <w:t>плана</w:t>
      </w:r>
      <w:r>
        <w:rPr>
          <w:spacing w:val="61"/>
        </w:rPr>
        <w:t xml:space="preserve"> </w:t>
      </w:r>
      <w:r>
        <w:t>внеурочной</w:t>
      </w:r>
      <w:r>
        <w:rPr>
          <w:spacing w:val="1"/>
        </w:rPr>
        <w:t xml:space="preserve"> </w:t>
      </w:r>
      <w:r>
        <w:t>деятельности:</w:t>
      </w:r>
    </w:p>
    <w:p w:rsidR="00445417" w:rsidRDefault="00DD4AEC">
      <w:pPr>
        <w:pStyle w:val="a3"/>
        <w:ind w:right="1060"/>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учебно-познавательной</w:t>
      </w:r>
      <w:r>
        <w:rPr>
          <w:spacing w:val="1"/>
        </w:rPr>
        <w:t xml:space="preserve"> </w:t>
      </w:r>
      <w:r>
        <w:t>деятельности,</w:t>
      </w:r>
      <w:r>
        <w:rPr>
          <w:spacing w:val="1"/>
        </w:rPr>
        <w:t xml:space="preserve"> </w:t>
      </w:r>
      <w:r>
        <w:t>когда</w:t>
      </w:r>
      <w:r>
        <w:rPr>
          <w:spacing w:val="1"/>
        </w:rPr>
        <w:t xml:space="preserve"> </w:t>
      </w:r>
      <w:r>
        <w:t>наибольшее внимание уделяется внеурочной деятельности по учебным предметам и</w:t>
      </w:r>
      <w:r>
        <w:rPr>
          <w:spacing w:val="1"/>
        </w:rPr>
        <w:t xml:space="preserve"> </w:t>
      </w:r>
      <w:r>
        <w:t>организационному</w:t>
      </w:r>
      <w:r>
        <w:rPr>
          <w:spacing w:val="-15"/>
        </w:rPr>
        <w:t xml:space="preserve"> </w:t>
      </w:r>
      <w:r>
        <w:t>обеспечению</w:t>
      </w:r>
      <w:r>
        <w:rPr>
          <w:spacing w:val="11"/>
        </w:rPr>
        <w:t xml:space="preserve"> </w:t>
      </w:r>
      <w:r>
        <w:t>учебной</w:t>
      </w:r>
      <w:r>
        <w:rPr>
          <w:spacing w:val="4"/>
        </w:rPr>
        <w:t xml:space="preserve"> </w:t>
      </w:r>
      <w:r>
        <w:t>деятельности;</w:t>
      </w:r>
    </w:p>
    <w:p w:rsidR="00445417" w:rsidRDefault="00DD4AEC">
      <w:pPr>
        <w:pStyle w:val="a3"/>
        <w:ind w:right="1060"/>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1"/>
        </w:rPr>
        <w:t xml:space="preserve"> </w:t>
      </w:r>
      <w:r>
        <w:t>и</w:t>
      </w:r>
      <w:r>
        <w:rPr>
          <w:spacing w:val="1"/>
        </w:rPr>
        <w:t xml:space="preserve"> </w:t>
      </w:r>
      <w:r>
        <w:t>работы</w:t>
      </w:r>
      <w:r>
        <w:rPr>
          <w:spacing w:val="1"/>
        </w:rPr>
        <w:t xml:space="preserve"> </w:t>
      </w:r>
      <w:r>
        <w:t>по</w:t>
      </w:r>
      <w:r>
        <w:rPr>
          <w:spacing w:val="1"/>
        </w:rPr>
        <w:t xml:space="preserve"> </w:t>
      </w:r>
      <w:r>
        <w:t>обеспечению</w:t>
      </w:r>
      <w:r>
        <w:rPr>
          <w:spacing w:val="1"/>
        </w:rPr>
        <w:t xml:space="preserve"> </w:t>
      </w:r>
      <w:r>
        <w:t>их</w:t>
      </w:r>
      <w:r>
        <w:rPr>
          <w:spacing w:val="1"/>
        </w:rPr>
        <w:t xml:space="preserve"> </w:t>
      </w:r>
      <w:r>
        <w:t>благополучия</w:t>
      </w:r>
      <w:r>
        <w:rPr>
          <w:spacing w:val="1"/>
        </w:rPr>
        <w:t xml:space="preserve"> </w:t>
      </w:r>
      <w:r>
        <w:t>в</w:t>
      </w:r>
      <w:r>
        <w:rPr>
          <w:spacing w:val="1"/>
        </w:rPr>
        <w:t xml:space="preserve"> </w:t>
      </w:r>
      <w:r>
        <w:t>пространстве</w:t>
      </w:r>
      <w:r>
        <w:rPr>
          <w:spacing w:val="1"/>
        </w:rPr>
        <w:t xml:space="preserve"> </w:t>
      </w:r>
      <w:r>
        <w:t>общеобразовательной</w:t>
      </w:r>
      <w:r>
        <w:rPr>
          <w:spacing w:val="1"/>
        </w:rPr>
        <w:t xml:space="preserve"> </w:t>
      </w:r>
      <w:r>
        <w:t>организации;</w:t>
      </w:r>
    </w:p>
    <w:p w:rsidR="00445417" w:rsidRDefault="00DD4AEC">
      <w:pPr>
        <w:pStyle w:val="a3"/>
        <w:spacing w:line="242" w:lineRule="auto"/>
        <w:ind w:right="1158"/>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деятельности</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воспитательных</w:t>
      </w:r>
      <w:r>
        <w:rPr>
          <w:spacing w:val="-7"/>
        </w:rPr>
        <w:t xml:space="preserve"> </w:t>
      </w:r>
      <w:r>
        <w:t>мероприятий.</w:t>
      </w:r>
    </w:p>
    <w:p w:rsidR="00445417" w:rsidRDefault="00DD4AEC">
      <w:pPr>
        <w:pStyle w:val="a3"/>
        <w:spacing w:line="237" w:lineRule="auto"/>
        <w:ind w:right="1063"/>
      </w:pPr>
      <w:r>
        <w:t>Формы</w:t>
      </w:r>
      <w:r>
        <w:rPr>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r>
        <w:t>образовательная</w:t>
      </w:r>
      <w:r>
        <w:rPr>
          <w:spacing w:val="1"/>
        </w:rPr>
        <w:t xml:space="preserve"> </w:t>
      </w:r>
      <w:r>
        <w:t>организация</w:t>
      </w:r>
      <w:r>
        <w:rPr>
          <w:spacing w:val="-57"/>
        </w:rPr>
        <w:t xml:space="preserve"> </w:t>
      </w:r>
      <w:r>
        <w:t>определяет</w:t>
      </w:r>
      <w:r>
        <w:rPr>
          <w:spacing w:val="3"/>
        </w:rPr>
        <w:t xml:space="preserve"> </w:t>
      </w:r>
      <w:r>
        <w:t>самостоятельно.</w:t>
      </w:r>
    </w:p>
    <w:p w:rsidR="00445417" w:rsidRDefault="00DD4AEC">
      <w:pPr>
        <w:pStyle w:val="a3"/>
        <w:spacing w:before="1"/>
        <w:ind w:right="1057"/>
      </w:pPr>
      <w:r>
        <w:t>Формы</w:t>
      </w:r>
      <w:r>
        <w:rPr>
          <w:spacing w:val="1"/>
        </w:rPr>
        <w:t xml:space="preserve"> </w:t>
      </w:r>
      <w:r>
        <w:t>внеурочной</w:t>
      </w:r>
      <w:r>
        <w:rPr>
          <w:spacing w:val="1"/>
        </w:rPr>
        <w:t xml:space="preserve"> </w:t>
      </w:r>
      <w:r>
        <w:t>деятельности</w:t>
      </w:r>
      <w:r>
        <w:rPr>
          <w:spacing w:val="1"/>
        </w:rPr>
        <w:t xml:space="preserve"> </w:t>
      </w:r>
      <w:r>
        <w:t>должны</w:t>
      </w:r>
      <w:r>
        <w:rPr>
          <w:spacing w:val="1"/>
        </w:rPr>
        <w:t xml:space="preserve"> </w:t>
      </w:r>
      <w:r>
        <w:t>предусматривать</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обучающихся,</w:t>
      </w:r>
      <w:r>
        <w:rPr>
          <w:spacing w:val="1"/>
        </w:rPr>
        <w:t xml:space="preserve"> </w:t>
      </w:r>
      <w:r>
        <w:t>сочетать</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обеспечивать</w:t>
      </w:r>
      <w:r>
        <w:rPr>
          <w:spacing w:val="1"/>
        </w:rPr>
        <w:t xml:space="preserve"> </w:t>
      </w:r>
      <w:r>
        <w:t>гибкий</w:t>
      </w:r>
      <w:r>
        <w:rPr>
          <w:spacing w:val="1"/>
        </w:rPr>
        <w:t xml:space="preserve"> </w:t>
      </w:r>
      <w:r>
        <w:t>режим</w:t>
      </w:r>
      <w:r>
        <w:rPr>
          <w:spacing w:val="1"/>
        </w:rPr>
        <w:t xml:space="preserve"> </w:t>
      </w:r>
      <w:r>
        <w:t>занятий</w:t>
      </w:r>
      <w:r>
        <w:rPr>
          <w:spacing w:val="1"/>
        </w:rPr>
        <w:t xml:space="preserve"> </w:t>
      </w:r>
      <w:r>
        <w:t>(продолжительность,</w:t>
      </w:r>
      <w:r>
        <w:rPr>
          <w:spacing w:val="1"/>
        </w:rPr>
        <w:t xml:space="preserve"> </w:t>
      </w:r>
      <w:r>
        <w:t>последовательность),</w:t>
      </w:r>
      <w:r>
        <w:rPr>
          <w:spacing w:val="1"/>
        </w:rPr>
        <w:t xml:space="preserve"> </w:t>
      </w:r>
      <w:r>
        <w:t>переменный состав обучающихся, проектную и исследовательскую деятельность (в том</w:t>
      </w:r>
      <w:r>
        <w:rPr>
          <w:spacing w:val="-57"/>
        </w:rPr>
        <w:t xml:space="preserve"> </w:t>
      </w:r>
      <w:r>
        <w:t>числе экспедиции, практики), экскурсии (в музеи, парки, на предприятия и другие),</w:t>
      </w:r>
      <w:r>
        <w:rPr>
          <w:spacing w:val="1"/>
        </w:rPr>
        <w:t xml:space="preserve"> </w:t>
      </w:r>
      <w:r>
        <w:t>походы,</w:t>
      </w:r>
      <w:r>
        <w:rPr>
          <w:spacing w:val="5"/>
        </w:rPr>
        <w:t xml:space="preserve"> </w:t>
      </w:r>
      <w:r>
        <w:t>деловые</w:t>
      </w:r>
      <w:r>
        <w:rPr>
          <w:spacing w:val="-3"/>
        </w:rPr>
        <w:t xml:space="preserve"> </w:t>
      </w:r>
      <w:r>
        <w:t>игры</w:t>
      </w:r>
      <w:r>
        <w:rPr>
          <w:spacing w:val="-1"/>
        </w:rPr>
        <w:t xml:space="preserve"> </w:t>
      </w:r>
      <w:r>
        <w:t>и</w:t>
      </w:r>
      <w:r>
        <w:rPr>
          <w:spacing w:val="4"/>
        </w:rPr>
        <w:t xml:space="preserve"> </w:t>
      </w:r>
      <w:r>
        <w:t>другое.</w:t>
      </w:r>
    </w:p>
    <w:p w:rsidR="00445417" w:rsidRDefault="00DD4AEC">
      <w:pPr>
        <w:pStyle w:val="a3"/>
        <w:spacing w:before="1"/>
        <w:ind w:right="1059"/>
      </w:pP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 программы, числа обучающихся и их возрастных особенностей</w:t>
      </w:r>
      <w:r>
        <w:rPr>
          <w:spacing w:val="1"/>
        </w:rPr>
        <w:t xml:space="preserve"> </w:t>
      </w:r>
      <w:r>
        <w:t>допускается формирование учебных групп из обучающихся разных классов в пределах</w:t>
      </w:r>
      <w:r>
        <w:rPr>
          <w:spacing w:val="1"/>
        </w:rPr>
        <w:t xml:space="preserve"> </w:t>
      </w:r>
      <w:r>
        <w:t>одного</w:t>
      </w:r>
      <w:r>
        <w:rPr>
          <w:spacing w:val="2"/>
        </w:rPr>
        <w:t xml:space="preserve"> </w:t>
      </w:r>
      <w:r>
        <w:t>уровня</w:t>
      </w:r>
      <w:r>
        <w:rPr>
          <w:spacing w:val="-2"/>
        </w:rPr>
        <w:t xml:space="preserve"> </w:t>
      </w:r>
      <w:r>
        <w:t>образования.</w:t>
      </w:r>
    </w:p>
    <w:p w:rsidR="00445417" w:rsidRDefault="00445417"/>
    <w:p w:rsidR="00F27C6E" w:rsidRPr="00F27C6E" w:rsidRDefault="00F27C6E" w:rsidP="00F27C6E">
      <w:pPr>
        <w:jc w:val="center"/>
        <w:rPr>
          <w:b/>
          <w:sz w:val="24"/>
          <w:szCs w:val="24"/>
        </w:rPr>
      </w:pPr>
      <w:r w:rsidRPr="00F27C6E">
        <w:rPr>
          <w:b/>
          <w:sz w:val="24"/>
          <w:szCs w:val="24"/>
        </w:rPr>
        <w:t>Календарный план воспитательной работы МБОУ «Челутаевская ООШ № 2»</w:t>
      </w:r>
    </w:p>
    <w:p w:rsidR="00F27C6E" w:rsidRPr="00F27C6E" w:rsidRDefault="00F27C6E" w:rsidP="00F27C6E">
      <w:pPr>
        <w:jc w:val="center"/>
        <w:rPr>
          <w:b/>
          <w:sz w:val="24"/>
          <w:szCs w:val="24"/>
        </w:rPr>
      </w:pPr>
      <w:r w:rsidRPr="00F27C6E">
        <w:rPr>
          <w:b/>
          <w:sz w:val="24"/>
          <w:szCs w:val="24"/>
        </w:rPr>
        <w:t xml:space="preserve"> на 2023 - 2024учебный год.</w:t>
      </w:r>
    </w:p>
    <w:p w:rsidR="00F27C6E" w:rsidRPr="00F27C6E" w:rsidRDefault="00F27C6E" w:rsidP="00F27C6E">
      <w:pPr>
        <w:jc w:val="center"/>
        <w:rPr>
          <w:sz w:val="24"/>
          <w:szCs w:val="24"/>
        </w:rPr>
      </w:pPr>
    </w:p>
    <w:tbl>
      <w:tblPr>
        <w:tblStyle w:val="af7"/>
        <w:tblW w:w="10456" w:type="dxa"/>
        <w:tblLook w:val="04A0" w:firstRow="1" w:lastRow="0" w:firstColumn="1" w:lastColumn="0" w:noHBand="0" w:noVBand="1"/>
      </w:tblPr>
      <w:tblGrid>
        <w:gridCol w:w="668"/>
        <w:gridCol w:w="3548"/>
        <w:gridCol w:w="1202"/>
        <w:gridCol w:w="14"/>
        <w:gridCol w:w="2013"/>
        <w:gridCol w:w="3011"/>
      </w:tblGrid>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1. Школьный урок</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p>
        </w:tc>
        <w:tc>
          <w:tcPr>
            <w:tcW w:w="9788" w:type="dxa"/>
            <w:gridSpan w:val="5"/>
          </w:tcPr>
          <w:p w:rsidR="00F27C6E" w:rsidRPr="00F27C6E" w:rsidRDefault="00F27C6E" w:rsidP="00F27C6E">
            <w:pPr>
              <w:jc w:val="center"/>
              <w:rPr>
                <w:i/>
                <w:sz w:val="24"/>
                <w:szCs w:val="24"/>
              </w:rPr>
            </w:pPr>
            <w:r w:rsidRPr="00F27C6E">
              <w:rPr>
                <w:i/>
                <w:sz w:val="24"/>
                <w:szCs w:val="24"/>
              </w:rPr>
              <w:t>Согласно индивидуальным планам учителей-предметников</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 xml:space="preserve">Организация </w:t>
            </w:r>
            <w:r w:rsidRPr="00F27C6E">
              <w:rPr>
                <w:sz w:val="24"/>
                <w:szCs w:val="24"/>
              </w:rPr>
              <w:tab/>
              <w:t xml:space="preserve">и проведение уроков с использованием материала, </w:t>
            </w:r>
          </w:p>
          <w:p w:rsidR="00F27C6E" w:rsidRPr="00F27C6E" w:rsidRDefault="00F27C6E" w:rsidP="00F27C6E">
            <w:pPr>
              <w:rPr>
                <w:sz w:val="24"/>
                <w:szCs w:val="24"/>
              </w:rPr>
            </w:pPr>
            <w:r w:rsidRPr="00F27C6E">
              <w:rPr>
                <w:sz w:val="24"/>
                <w:szCs w:val="24"/>
              </w:rPr>
              <w:t xml:space="preserve">ориентированного на формирование навыков жизнестойкости </w:t>
            </w:r>
          </w:p>
          <w:p w:rsidR="00F27C6E" w:rsidRPr="00F27C6E" w:rsidRDefault="00F27C6E" w:rsidP="00F27C6E">
            <w:pPr>
              <w:rPr>
                <w:sz w:val="24"/>
                <w:szCs w:val="24"/>
              </w:rPr>
            </w:pPr>
            <w:r w:rsidRPr="00F27C6E">
              <w:rPr>
                <w:sz w:val="24"/>
                <w:szCs w:val="24"/>
              </w:rPr>
              <w:t xml:space="preserve">обучающихся (самооценка, самоконтроль </w:t>
            </w:r>
            <w:r w:rsidRPr="00F27C6E">
              <w:rPr>
                <w:sz w:val="24"/>
                <w:szCs w:val="24"/>
              </w:rPr>
              <w:tab/>
              <w:t>и произвольность, ценностные ориентации, коммуникативная и социальная компетентность).</w:t>
            </w:r>
          </w:p>
        </w:tc>
        <w:tc>
          <w:tcPr>
            <w:tcW w:w="1216" w:type="dxa"/>
            <w:gridSpan w:val="2"/>
          </w:tcPr>
          <w:p w:rsidR="00F27C6E" w:rsidRPr="00F27C6E" w:rsidRDefault="00F27C6E" w:rsidP="00F27C6E">
            <w:pPr>
              <w:jc w:val="center"/>
              <w:rPr>
                <w:sz w:val="24"/>
                <w:szCs w:val="24"/>
              </w:rPr>
            </w:pPr>
            <w:r w:rsidRPr="00F27C6E">
              <w:rPr>
                <w:sz w:val="24"/>
                <w:szCs w:val="24"/>
              </w:rPr>
              <w:t>5-9</w:t>
            </w:r>
          </w:p>
        </w:tc>
        <w:tc>
          <w:tcPr>
            <w:tcW w:w="2013" w:type="dxa"/>
          </w:tcPr>
          <w:p w:rsidR="00F27C6E" w:rsidRPr="00F27C6E" w:rsidRDefault="00F27C6E" w:rsidP="00F27C6E">
            <w:pPr>
              <w:jc w:val="center"/>
              <w:rPr>
                <w:sz w:val="24"/>
                <w:szCs w:val="24"/>
              </w:rPr>
            </w:pPr>
            <w:r w:rsidRPr="00F27C6E">
              <w:rPr>
                <w:sz w:val="24"/>
                <w:szCs w:val="24"/>
              </w:rPr>
              <w:t>В течение учебного года</w:t>
            </w:r>
          </w:p>
        </w:tc>
        <w:tc>
          <w:tcPr>
            <w:tcW w:w="3011" w:type="dxa"/>
          </w:tcPr>
          <w:p w:rsidR="00F27C6E" w:rsidRPr="00F27C6E" w:rsidRDefault="00F27C6E" w:rsidP="00F27C6E">
            <w:pPr>
              <w:jc w:val="center"/>
              <w:rPr>
                <w:sz w:val="24"/>
                <w:szCs w:val="24"/>
              </w:rPr>
            </w:pPr>
            <w:r w:rsidRPr="00F27C6E">
              <w:rPr>
                <w:sz w:val="24"/>
                <w:szCs w:val="24"/>
              </w:rPr>
              <w:t>Психолог, учителя</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2. Внеурочная деятельность</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Формирование групп учащихся, составление расписания работы.</w:t>
            </w:r>
          </w:p>
          <w:p w:rsidR="00F27C6E" w:rsidRPr="00F27C6E" w:rsidRDefault="00F27C6E" w:rsidP="00F27C6E">
            <w:pPr>
              <w:rPr>
                <w:b/>
                <w:sz w:val="24"/>
                <w:szCs w:val="24"/>
              </w:rPr>
            </w:pPr>
            <w:r w:rsidRPr="00F27C6E">
              <w:rPr>
                <w:sz w:val="24"/>
                <w:szCs w:val="24"/>
              </w:rPr>
              <w:t>Утверждение программ</w:t>
            </w:r>
          </w:p>
        </w:tc>
        <w:tc>
          <w:tcPr>
            <w:tcW w:w="1202" w:type="dxa"/>
          </w:tcPr>
          <w:p w:rsidR="00F27C6E" w:rsidRPr="00F27C6E" w:rsidRDefault="00F27C6E" w:rsidP="00F27C6E">
            <w:pPr>
              <w:ind w:left="156"/>
              <w:rPr>
                <w:sz w:val="24"/>
                <w:szCs w:val="24"/>
              </w:rPr>
            </w:pPr>
            <w:r w:rsidRPr="00F27C6E">
              <w:rPr>
                <w:sz w:val="24"/>
                <w:szCs w:val="24"/>
              </w:rPr>
              <w:t>5-9</w:t>
            </w:r>
          </w:p>
        </w:tc>
        <w:tc>
          <w:tcPr>
            <w:tcW w:w="2027" w:type="dxa"/>
            <w:gridSpan w:val="2"/>
          </w:tcPr>
          <w:p w:rsidR="00F27C6E" w:rsidRPr="00F27C6E" w:rsidRDefault="00F27C6E" w:rsidP="00F27C6E">
            <w:pPr>
              <w:ind w:left="136"/>
              <w:rPr>
                <w:sz w:val="24"/>
                <w:szCs w:val="24"/>
              </w:rPr>
            </w:pPr>
            <w:r w:rsidRPr="00F27C6E">
              <w:rPr>
                <w:sz w:val="24"/>
                <w:szCs w:val="24"/>
              </w:rPr>
              <w:t>сентябрь</w:t>
            </w:r>
          </w:p>
        </w:tc>
        <w:tc>
          <w:tcPr>
            <w:tcW w:w="3011" w:type="dxa"/>
          </w:tcPr>
          <w:p w:rsidR="00F27C6E" w:rsidRPr="00F27C6E" w:rsidRDefault="00F27C6E" w:rsidP="00F27C6E">
            <w:pPr>
              <w:ind w:left="99"/>
              <w:jc w:val="center"/>
              <w:rPr>
                <w:sz w:val="24"/>
                <w:szCs w:val="24"/>
              </w:rPr>
            </w:pPr>
            <w:r w:rsidRPr="00F27C6E">
              <w:rPr>
                <w:sz w:val="24"/>
                <w:szCs w:val="24"/>
              </w:rPr>
              <w:t>Зам. дир. по УВР, педагоги</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Курс «Разговоры о важном»</w:t>
            </w:r>
          </w:p>
        </w:tc>
        <w:tc>
          <w:tcPr>
            <w:tcW w:w="1202" w:type="dxa"/>
          </w:tcPr>
          <w:p w:rsidR="00F27C6E" w:rsidRPr="00F27C6E" w:rsidRDefault="00F27C6E" w:rsidP="00F27C6E">
            <w:pPr>
              <w:ind w:left="156"/>
              <w:rPr>
                <w:sz w:val="24"/>
                <w:szCs w:val="24"/>
              </w:rPr>
            </w:pPr>
            <w:r w:rsidRPr="00F27C6E">
              <w:rPr>
                <w:sz w:val="24"/>
                <w:szCs w:val="24"/>
              </w:rPr>
              <w:t>5-9</w:t>
            </w:r>
          </w:p>
        </w:tc>
        <w:tc>
          <w:tcPr>
            <w:tcW w:w="2027" w:type="dxa"/>
            <w:gridSpan w:val="2"/>
          </w:tcPr>
          <w:p w:rsidR="00F27C6E" w:rsidRPr="00F27C6E" w:rsidRDefault="00F27C6E" w:rsidP="00F27C6E">
            <w:pPr>
              <w:ind w:left="136"/>
              <w:rPr>
                <w:sz w:val="24"/>
                <w:szCs w:val="24"/>
              </w:rPr>
            </w:pPr>
            <w:r w:rsidRPr="00F27C6E">
              <w:rPr>
                <w:sz w:val="24"/>
                <w:szCs w:val="24"/>
              </w:rPr>
              <w:t>Сентябрь-май</w:t>
            </w:r>
          </w:p>
        </w:tc>
        <w:tc>
          <w:tcPr>
            <w:tcW w:w="3011" w:type="dxa"/>
          </w:tcPr>
          <w:p w:rsidR="00F27C6E" w:rsidRPr="00F27C6E" w:rsidRDefault="00F27C6E" w:rsidP="00F27C6E">
            <w:pPr>
              <w:ind w:left="99"/>
              <w:jc w:val="center"/>
              <w:rPr>
                <w:sz w:val="24"/>
                <w:szCs w:val="24"/>
              </w:rPr>
            </w:pPr>
            <w:r w:rsidRPr="00F27C6E">
              <w:rPr>
                <w:sz w:val="24"/>
                <w:szCs w:val="24"/>
              </w:rPr>
              <w:t>Классные руководители</w:t>
            </w:r>
          </w:p>
        </w:tc>
      </w:tr>
      <w:tr w:rsidR="00F27C6E" w:rsidRPr="00F27C6E" w:rsidTr="00F27C6E">
        <w:trPr>
          <w:trHeight w:val="291"/>
        </w:trPr>
        <w:tc>
          <w:tcPr>
            <w:tcW w:w="10456" w:type="dxa"/>
            <w:gridSpan w:val="6"/>
          </w:tcPr>
          <w:p w:rsidR="00F27C6E" w:rsidRPr="00F27C6E" w:rsidRDefault="00F27C6E" w:rsidP="00F27C6E">
            <w:pPr>
              <w:jc w:val="center"/>
              <w:rPr>
                <w:b/>
                <w:i/>
                <w:sz w:val="24"/>
                <w:szCs w:val="24"/>
              </w:rPr>
            </w:pPr>
            <w:r w:rsidRPr="00F27C6E">
              <w:rPr>
                <w:b/>
                <w:i/>
                <w:sz w:val="24"/>
                <w:szCs w:val="24"/>
              </w:rPr>
              <w:t>Данный модуль реализуется в соответствии с планом внеурочной деятельности</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3. Классное руководство</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 xml:space="preserve">Планирование работы с классным коллективом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Август-сентябрь</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Выборы ученического самоуправления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 Сентябрь </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w:t>
            </w:r>
          </w:p>
        </w:tc>
        <w:tc>
          <w:tcPr>
            <w:tcW w:w="3548" w:type="dxa"/>
          </w:tcPr>
          <w:p w:rsidR="00F27C6E" w:rsidRPr="00F27C6E" w:rsidRDefault="00F27C6E" w:rsidP="00F27C6E">
            <w:pPr>
              <w:ind w:left="5"/>
              <w:rPr>
                <w:sz w:val="24"/>
                <w:szCs w:val="24"/>
              </w:rPr>
            </w:pPr>
            <w:r w:rsidRPr="00F27C6E">
              <w:rPr>
                <w:sz w:val="24"/>
                <w:szCs w:val="24"/>
              </w:rPr>
              <w:t xml:space="preserve">Составление и корректировка социального паспорта класса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Сентябрь Январь </w:t>
            </w:r>
          </w:p>
        </w:tc>
        <w:tc>
          <w:tcPr>
            <w:tcW w:w="3011" w:type="dxa"/>
          </w:tcPr>
          <w:p w:rsidR="00F27C6E" w:rsidRPr="00F27C6E" w:rsidRDefault="00F27C6E" w:rsidP="00F27C6E">
            <w:pPr>
              <w:ind w:left="54"/>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4</w:t>
            </w:r>
          </w:p>
        </w:tc>
        <w:tc>
          <w:tcPr>
            <w:tcW w:w="3548" w:type="dxa"/>
          </w:tcPr>
          <w:p w:rsidR="00F27C6E" w:rsidRPr="00F27C6E" w:rsidRDefault="00F27C6E" w:rsidP="00F27C6E">
            <w:pPr>
              <w:ind w:left="5"/>
              <w:rPr>
                <w:sz w:val="24"/>
                <w:szCs w:val="24"/>
              </w:rPr>
            </w:pPr>
            <w:r w:rsidRPr="00F27C6E">
              <w:rPr>
                <w:sz w:val="24"/>
                <w:szCs w:val="24"/>
              </w:rPr>
              <w:t xml:space="preserve">Оформление личных дел обучающихся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Май  </w:t>
            </w:r>
          </w:p>
        </w:tc>
        <w:tc>
          <w:tcPr>
            <w:tcW w:w="3011" w:type="dxa"/>
          </w:tcPr>
          <w:p w:rsidR="00F27C6E" w:rsidRPr="00F27C6E" w:rsidRDefault="00F27C6E" w:rsidP="00F27C6E">
            <w:pPr>
              <w:ind w:left="54"/>
              <w:rPr>
                <w:sz w:val="24"/>
                <w:szCs w:val="24"/>
              </w:rPr>
            </w:pPr>
            <w:r w:rsidRPr="00F27C6E">
              <w:rPr>
                <w:sz w:val="24"/>
                <w:szCs w:val="24"/>
              </w:rPr>
              <w:t xml:space="preserve">Классный руководитель, Заместитель директора по УВР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5</w:t>
            </w:r>
          </w:p>
        </w:tc>
        <w:tc>
          <w:tcPr>
            <w:tcW w:w="3548" w:type="dxa"/>
          </w:tcPr>
          <w:p w:rsidR="00F27C6E" w:rsidRPr="00F27C6E" w:rsidRDefault="00F27C6E" w:rsidP="00F27C6E">
            <w:pPr>
              <w:ind w:left="5" w:right="622"/>
              <w:rPr>
                <w:sz w:val="24"/>
                <w:szCs w:val="24"/>
              </w:rPr>
            </w:pPr>
            <w:r w:rsidRPr="00F27C6E">
              <w:rPr>
                <w:sz w:val="24"/>
                <w:szCs w:val="24"/>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По плану школы </w:t>
            </w:r>
          </w:p>
        </w:tc>
        <w:tc>
          <w:tcPr>
            <w:tcW w:w="3011" w:type="dxa"/>
          </w:tcPr>
          <w:p w:rsidR="00F27C6E" w:rsidRPr="00F27C6E" w:rsidRDefault="00F27C6E" w:rsidP="00F27C6E">
            <w:pPr>
              <w:ind w:left="54"/>
              <w:jc w:val="both"/>
              <w:rPr>
                <w:sz w:val="24"/>
                <w:szCs w:val="24"/>
              </w:rPr>
            </w:pPr>
            <w:r w:rsidRPr="00F27C6E">
              <w:rPr>
                <w:sz w:val="24"/>
                <w:szCs w:val="24"/>
              </w:rPr>
              <w:t xml:space="preserve">Классные руководители, ученическое самоуправление, родительская общественность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6</w:t>
            </w:r>
          </w:p>
        </w:tc>
        <w:tc>
          <w:tcPr>
            <w:tcW w:w="3548" w:type="dxa"/>
          </w:tcPr>
          <w:p w:rsidR="00F27C6E" w:rsidRPr="00F27C6E" w:rsidRDefault="00F27C6E" w:rsidP="00F27C6E">
            <w:pPr>
              <w:ind w:left="6" w:right="85"/>
              <w:rPr>
                <w:sz w:val="24"/>
                <w:szCs w:val="24"/>
              </w:rPr>
            </w:pPr>
            <w:r w:rsidRPr="00F27C6E">
              <w:rPr>
                <w:sz w:val="24"/>
                <w:szCs w:val="24"/>
              </w:rPr>
              <w:t>Составление плана воспитательной работы с классом. Организация на базе класса семейных праздников</w:t>
            </w:r>
            <w:r w:rsidRPr="00F27C6E">
              <w:rPr>
                <w:rFonts w:ascii="Calibri" w:eastAsia="Calibri" w:hAnsi="Calibri" w:cs="Calibri"/>
                <w:sz w:val="24"/>
                <w:szCs w:val="24"/>
              </w:rPr>
              <w:t xml:space="preserve">, </w:t>
            </w:r>
            <w:r w:rsidRPr="00F27C6E">
              <w:rPr>
                <w:sz w:val="24"/>
                <w:szCs w:val="24"/>
              </w:rPr>
              <w:t>конкурсов</w:t>
            </w:r>
            <w:r w:rsidRPr="00F27C6E">
              <w:rPr>
                <w:rFonts w:ascii="Calibri" w:eastAsia="Calibri" w:hAnsi="Calibri" w:cs="Calibri"/>
                <w:sz w:val="24"/>
                <w:szCs w:val="24"/>
              </w:rPr>
              <w:t xml:space="preserve">, </w:t>
            </w:r>
            <w:r w:rsidRPr="00F27C6E">
              <w:rPr>
                <w:sz w:val="24"/>
                <w:szCs w:val="24"/>
              </w:rPr>
              <w:t>соревнований</w:t>
            </w:r>
            <w:r w:rsidRPr="00F27C6E">
              <w:rPr>
                <w:rFonts w:ascii="Calibri" w:eastAsia="Calibri" w:hAnsi="Calibri" w:cs="Calibri"/>
                <w:sz w:val="24"/>
                <w:szCs w:val="24"/>
              </w:rPr>
              <w:t xml:space="preserve">. </w:t>
            </w:r>
            <w:r w:rsidRPr="00F27C6E">
              <w:rPr>
                <w:sz w:val="24"/>
                <w:szCs w:val="24"/>
              </w:rPr>
              <w:t>Празднования в классе дней рождения детей</w:t>
            </w:r>
            <w:r w:rsidRPr="00F27C6E">
              <w:rPr>
                <w:rFonts w:ascii="Calibri" w:eastAsia="Calibri" w:hAnsi="Calibri" w:cs="Calibri"/>
                <w:sz w:val="24"/>
                <w:szCs w:val="24"/>
              </w:rPr>
              <w:t>, р</w:t>
            </w:r>
            <w:r w:rsidRPr="00F27C6E">
              <w:rPr>
                <w:sz w:val="24"/>
                <w:szCs w:val="24"/>
              </w:rPr>
              <w:t xml:space="preserve">егулярные внутриклассные «огоньки» и вечера. </w:t>
            </w:r>
          </w:p>
          <w:p w:rsidR="00F27C6E" w:rsidRPr="00F27C6E" w:rsidRDefault="00F27C6E" w:rsidP="00F27C6E">
            <w:pPr>
              <w:ind w:left="6"/>
              <w:rPr>
                <w:sz w:val="24"/>
                <w:szCs w:val="24"/>
              </w:rPr>
            </w:pPr>
            <w:r w:rsidRPr="00F27C6E">
              <w:rPr>
                <w:sz w:val="24"/>
                <w:szCs w:val="24"/>
              </w:rPr>
              <w:t xml:space="preserve">Коррекция плана воспитательной работы на новую четверть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spacing w:after="2"/>
              <w:rPr>
                <w:sz w:val="24"/>
                <w:szCs w:val="24"/>
              </w:rPr>
            </w:pPr>
            <w:r w:rsidRPr="00F27C6E">
              <w:rPr>
                <w:sz w:val="24"/>
                <w:szCs w:val="24"/>
              </w:rPr>
              <w:t xml:space="preserve">Сентябрь </w:t>
            </w:r>
          </w:p>
          <w:p w:rsidR="00F27C6E" w:rsidRPr="00F27C6E" w:rsidRDefault="00F27C6E" w:rsidP="00F27C6E">
            <w:pPr>
              <w:spacing w:after="272"/>
              <w:rPr>
                <w:sz w:val="24"/>
                <w:szCs w:val="24"/>
              </w:rPr>
            </w:pPr>
            <w:r w:rsidRPr="00F27C6E">
              <w:rPr>
                <w:sz w:val="24"/>
                <w:szCs w:val="24"/>
              </w:rPr>
              <w:t xml:space="preserve">В течение года </w:t>
            </w:r>
          </w:p>
          <w:p w:rsidR="00F27C6E" w:rsidRPr="00F27C6E" w:rsidRDefault="00F27C6E" w:rsidP="00F27C6E">
            <w:pPr>
              <w:rPr>
                <w:sz w:val="24"/>
                <w:szCs w:val="24"/>
              </w:rPr>
            </w:pPr>
            <w:r w:rsidRPr="00F27C6E">
              <w:rPr>
                <w:sz w:val="24"/>
                <w:szCs w:val="24"/>
              </w:rPr>
              <w:t xml:space="preserve">1 раз в четверть </w:t>
            </w:r>
          </w:p>
        </w:tc>
        <w:tc>
          <w:tcPr>
            <w:tcW w:w="3011" w:type="dxa"/>
          </w:tcPr>
          <w:p w:rsidR="00F27C6E" w:rsidRPr="00F27C6E" w:rsidRDefault="00F27C6E" w:rsidP="00F27C6E">
            <w:pPr>
              <w:ind w:left="54"/>
              <w:rPr>
                <w:sz w:val="24"/>
                <w:szCs w:val="24"/>
              </w:rPr>
            </w:pPr>
            <w:r w:rsidRPr="00F27C6E">
              <w:rPr>
                <w:sz w:val="24"/>
                <w:szCs w:val="24"/>
              </w:rPr>
              <w:t xml:space="preserve">Классные руководители, заместитель директора по УВР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7</w:t>
            </w:r>
          </w:p>
        </w:tc>
        <w:tc>
          <w:tcPr>
            <w:tcW w:w="3548" w:type="dxa"/>
          </w:tcPr>
          <w:p w:rsidR="00F27C6E" w:rsidRPr="00F27C6E" w:rsidRDefault="00F27C6E" w:rsidP="00F27C6E">
            <w:pPr>
              <w:ind w:left="5"/>
              <w:rPr>
                <w:sz w:val="24"/>
                <w:szCs w:val="24"/>
              </w:rPr>
            </w:pPr>
            <w:r w:rsidRPr="00F27C6E">
              <w:rPr>
                <w:sz w:val="24"/>
                <w:szCs w:val="24"/>
              </w:rPr>
              <w:t>Анализ выполнения плана воспитательной работы за четверть, состояния успеваемости и уровня воспитанности обучающихся</w:t>
            </w:r>
          </w:p>
        </w:tc>
        <w:tc>
          <w:tcPr>
            <w:tcW w:w="1202" w:type="dxa"/>
          </w:tcPr>
          <w:p w:rsidR="00F27C6E" w:rsidRPr="00F27C6E" w:rsidRDefault="00F27C6E" w:rsidP="00F27C6E">
            <w:pPr>
              <w:tabs>
                <w:tab w:val="center" w:pos="605"/>
              </w:tabs>
              <w:rPr>
                <w:sz w:val="24"/>
                <w:szCs w:val="24"/>
              </w:rPr>
            </w:pPr>
            <w:r w:rsidRPr="00F27C6E">
              <w:rPr>
                <w:sz w:val="24"/>
                <w:szCs w:val="24"/>
              </w:rPr>
              <w:tab/>
              <w:t>5-9</w:t>
            </w:r>
          </w:p>
        </w:tc>
        <w:tc>
          <w:tcPr>
            <w:tcW w:w="2027" w:type="dxa"/>
            <w:gridSpan w:val="2"/>
          </w:tcPr>
          <w:p w:rsidR="00F27C6E" w:rsidRPr="00F27C6E" w:rsidRDefault="00F27C6E" w:rsidP="00F27C6E">
            <w:pPr>
              <w:rPr>
                <w:sz w:val="24"/>
                <w:szCs w:val="24"/>
              </w:rPr>
            </w:pPr>
            <w:r w:rsidRPr="00F27C6E">
              <w:rPr>
                <w:sz w:val="24"/>
                <w:szCs w:val="24"/>
              </w:rPr>
              <w:t xml:space="preserve">1 раз в четверть </w:t>
            </w:r>
          </w:p>
        </w:tc>
        <w:tc>
          <w:tcPr>
            <w:tcW w:w="3011" w:type="dxa"/>
          </w:tcPr>
          <w:p w:rsidR="00F27C6E" w:rsidRPr="00F27C6E" w:rsidRDefault="00F27C6E" w:rsidP="00F27C6E">
            <w:pPr>
              <w:ind w:left="54"/>
              <w:rPr>
                <w:sz w:val="24"/>
                <w:szCs w:val="24"/>
              </w:rPr>
            </w:pPr>
            <w:r w:rsidRPr="00F27C6E">
              <w:rPr>
                <w:sz w:val="24"/>
                <w:szCs w:val="24"/>
              </w:rPr>
              <w:t>Классные руководители, психолог</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8</w:t>
            </w:r>
          </w:p>
        </w:tc>
        <w:tc>
          <w:tcPr>
            <w:tcW w:w="3548" w:type="dxa"/>
          </w:tcPr>
          <w:p w:rsidR="00F27C6E" w:rsidRPr="00F27C6E" w:rsidRDefault="00F27C6E" w:rsidP="00F27C6E">
            <w:pPr>
              <w:ind w:left="5" w:right="87"/>
              <w:rPr>
                <w:sz w:val="24"/>
                <w:szCs w:val="24"/>
              </w:rPr>
            </w:pPr>
            <w:r w:rsidRPr="00F27C6E">
              <w:rPr>
                <w:sz w:val="24"/>
                <w:szCs w:val="24"/>
              </w:rPr>
              <w:t xml:space="preserve">Организация интересных и полезных для личностного развития ребенка совместных дел с обучающимися класса (познавательной, трудовой, спортивно-оздоровительной, духовно-нравственной, творческой, профориентационной направленности) в соответствии с планом ВР.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В течение года по плану ВР класса </w:t>
            </w:r>
          </w:p>
        </w:tc>
        <w:tc>
          <w:tcPr>
            <w:tcW w:w="3011" w:type="dxa"/>
          </w:tcPr>
          <w:p w:rsidR="00F27C6E" w:rsidRPr="00F27C6E" w:rsidRDefault="00F27C6E" w:rsidP="00F27C6E">
            <w:pPr>
              <w:ind w:left="54"/>
              <w:jc w:val="both"/>
              <w:rPr>
                <w:sz w:val="24"/>
                <w:szCs w:val="24"/>
              </w:rPr>
            </w:pPr>
            <w:r w:rsidRPr="00F27C6E">
              <w:rPr>
                <w:sz w:val="24"/>
                <w:szCs w:val="24"/>
              </w:rPr>
              <w:t xml:space="preserve">Классные руководители, родительская общественность, актив класса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9</w:t>
            </w:r>
          </w:p>
        </w:tc>
        <w:tc>
          <w:tcPr>
            <w:tcW w:w="3548" w:type="dxa"/>
          </w:tcPr>
          <w:p w:rsidR="00F27C6E" w:rsidRPr="00F27C6E" w:rsidRDefault="00F27C6E" w:rsidP="00F27C6E">
            <w:pPr>
              <w:ind w:left="5"/>
              <w:rPr>
                <w:sz w:val="24"/>
                <w:szCs w:val="24"/>
              </w:rPr>
            </w:pPr>
            <w:r w:rsidRPr="00F27C6E">
              <w:rPr>
                <w:sz w:val="24"/>
                <w:szCs w:val="24"/>
              </w:rPr>
              <w:t xml:space="preserve">Проведение классных часов.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1 раз в неделю по утвержденному графику </w:t>
            </w:r>
          </w:p>
        </w:tc>
        <w:tc>
          <w:tcPr>
            <w:tcW w:w="3011" w:type="dxa"/>
          </w:tcPr>
          <w:p w:rsidR="00F27C6E" w:rsidRPr="00F27C6E" w:rsidRDefault="00F27C6E" w:rsidP="00F27C6E">
            <w:pPr>
              <w:ind w:left="54"/>
              <w:jc w:val="both"/>
              <w:rPr>
                <w:sz w:val="24"/>
                <w:szCs w:val="24"/>
              </w:rPr>
            </w:pPr>
            <w:r w:rsidRPr="00F27C6E">
              <w:rPr>
                <w:sz w:val="24"/>
                <w:szCs w:val="24"/>
              </w:rPr>
              <w:t xml:space="preserve">Классные руководители, ученическое самоуправление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10</w:t>
            </w:r>
          </w:p>
        </w:tc>
        <w:tc>
          <w:tcPr>
            <w:tcW w:w="3548" w:type="dxa"/>
          </w:tcPr>
          <w:p w:rsidR="00F27C6E" w:rsidRPr="00F27C6E" w:rsidRDefault="00F27C6E" w:rsidP="00F27C6E">
            <w:pPr>
              <w:ind w:left="5"/>
              <w:jc w:val="both"/>
              <w:rPr>
                <w:sz w:val="24"/>
                <w:szCs w:val="24"/>
              </w:rPr>
            </w:pPr>
            <w:r w:rsidRPr="00F27C6E">
              <w:rPr>
                <w:sz w:val="24"/>
                <w:szCs w:val="24"/>
              </w:rPr>
              <w:t xml:space="preserve">Оформление журнала учета занятий по ТБ, ПДД, внеурочной деятельности (в соответствии с планом ВР) </w:t>
            </w:r>
          </w:p>
        </w:tc>
        <w:tc>
          <w:tcPr>
            <w:tcW w:w="1202" w:type="dxa"/>
          </w:tcPr>
          <w:p w:rsidR="00F27C6E" w:rsidRPr="00F27C6E" w:rsidRDefault="00F27C6E" w:rsidP="00F27C6E">
            <w:pPr>
              <w:tabs>
                <w:tab w:val="center" w:pos="0"/>
              </w:tabs>
              <w:rPr>
                <w:sz w:val="24"/>
                <w:szCs w:val="24"/>
              </w:rPr>
            </w:pPr>
            <w:r w:rsidRPr="00F27C6E">
              <w:rPr>
                <w:sz w:val="24"/>
                <w:szCs w:val="24"/>
              </w:rPr>
              <w:t>5-9</w:t>
            </w:r>
          </w:p>
        </w:tc>
        <w:tc>
          <w:tcPr>
            <w:tcW w:w="2027" w:type="dxa"/>
            <w:gridSpan w:val="2"/>
          </w:tcPr>
          <w:p w:rsidR="00F27C6E" w:rsidRPr="00F27C6E" w:rsidRDefault="00F27C6E" w:rsidP="00F27C6E">
            <w:pPr>
              <w:spacing w:after="2" w:line="276" w:lineRule="auto"/>
              <w:rPr>
                <w:sz w:val="24"/>
                <w:szCs w:val="24"/>
              </w:rPr>
            </w:pPr>
            <w:r w:rsidRPr="00F27C6E">
              <w:rPr>
                <w:sz w:val="24"/>
                <w:szCs w:val="24"/>
              </w:rPr>
              <w:t xml:space="preserve">Систематически в соответствии с </w:t>
            </w:r>
            <w:r w:rsidRPr="00F27C6E">
              <w:rPr>
                <w:rFonts w:ascii="Calibri" w:eastAsia="Calibri" w:hAnsi="Calibri" w:cs="Calibri"/>
                <w:sz w:val="24"/>
                <w:szCs w:val="24"/>
              </w:rPr>
              <w:t>программой</w:t>
            </w:r>
            <w:r w:rsidRPr="00F27C6E">
              <w:rPr>
                <w:sz w:val="24"/>
                <w:szCs w:val="24"/>
              </w:rPr>
              <w:t xml:space="preserve"> по ПДД, графиком инструктажей </w:t>
            </w:r>
          </w:p>
        </w:tc>
        <w:tc>
          <w:tcPr>
            <w:tcW w:w="3011" w:type="dxa"/>
          </w:tcPr>
          <w:p w:rsidR="00F27C6E" w:rsidRPr="00F27C6E" w:rsidRDefault="00F27C6E" w:rsidP="00F27C6E">
            <w:pPr>
              <w:spacing w:after="342"/>
              <w:ind w:left="161"/>
              <w:rPr>
                <w:sz w:val="24"/>
                <w:szCs w:val="24"/>
              </w:rPr>
            </w:pPr>
            <w:r w:rsidRPr="00F27C6E">
              <w:rPr>
                <w:sz w:val="24"/>
                <w:szCs w:val="24"/>
              </w:rPr>
              <w:t xml:space="preserve">Классные руководители </w:t>
            </w:r>
          </w:p>
          <w:p w:rsidR="00F27C6E" w:rsidRPr="00F27C6E" w:rsidRDefault="00F27C6E" w:rsidP="00F27C6E">
            <w:pPr>
              <w:ind w:left="-7"/>
              <w:rPr>
                <w:sz w:val="24"/>
                <w:szCs w:val="24"/>
              </w:rPr>
            </w:pPr>
          </w:p>
          <w:p w:rsidR="00F27C6E" w:rsidRPr="00F27C6E" w:rsidRDefault="00F27C6E" w:rsidP="00F27C6E">
            <w:pPr>
              <w:ind w:left="-25"/>
              <w:rPr>
                <w:sz w:val="24"/>
                <w:szCs w:val="24"/>
              </w:rPr>
            </w:pP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11</w:t>
            </w:r>
          </w:p>
        </w:tc>
        <w:tc>
          <w:tcPr>
            <w:tcW w:w="3548" w:type="dxa"/>
          </w:tcPr>
          <w:p w:rsidR="00F27C6E" w:rsidRPr="00F27C6E" w:rsidRDefault="00F27C6E" w:rsidP="00F27C6E">
            <w:pPr>
              <w:ind w:left="5"/>
              <w:jc w:val="both"/>
              <w:rPr>
                <w:sz w:val="24"/>
                <w:szCs w:val="24"/>
              </w:rPr>
            </w:pPr>
            <w:r w:rsidRPr="00F27C6E">
              <w:rPr>
                <w:sz w:val="24"/>
                <w:szCs w:val="24"/>
              </w:rPr>
              <w:t xml:space="preserve">Предоставление заместителю директора информации о проведенной воспитательной работе с классным коллективом </w:t>
            </w:r>
          </w:p>
        </w:tc>
        <w:tc>
          <w:tcPr>
            <w:tcW w:w="1202" w:type="dxa"/>
          </w:tcPr>
          <w:p w:rsidR="00F27C6E" w:rsidRPr="00F27C6E" w:rsidRDefault="00F27C6E" w:rsidP="00F27C6E">
            <w:pPr>
              <w:tabs>
                <w:tab w:val="center" w:pos="555"/>
              </w:tabs>
              <w:rPr>
                <w:sz w:val="24"/>
                <w:szCs w:val="24"/>
              </w:rPr>
            </w:pPr>
            <w:r w:rsidRPr="00F27C6E">
              <w:rPr>
                <w:sz w:val="24"/>
                <w:szCs w:val="24"/>
              </w:rPr>
              <w:t>5-9</w:t>
            </w:r>
          </w:p>
        </w:tc>
        <w:tc>
          <w:tcPr>
            <w:tcW w:w="2027" w:type="dxa"/>
            <w:gridSpan w:val="2"/>
          </w:tcPr>
          <w:p w:rsidR="00F27C6E" w:rsidRPr="00F27C6E" w:rsidRDefault="00F27C6E" w:rsidP="00F27C6E">
            <w:pPr>
              <w:ind w:left="60"/>
              <w:rPr>
                <w:sz w:val="24"/>
                <w:szCs w:val="24"/>
              </w:rPr>
            </w:pPr>
            <w:r w:rsidRPr="00F27C6E">
              <w:rPr>
                <w:sz w:val="24"/>
                <w:szCs w:val="24"/>
              </w:rPr>
              <w:t xml:space="preserve">1 раз в четверть </w:t>
            </w:r>
          </w:p>
        </w:tc>
        <w:tc>
          <w:tcPr>
            <w:tcW w:w="3011" w:type="dxa"/>
          </w:tcPr>
          <w:p w:rsidR="00F27C6E" w:rsidRPr="00F27C6E" w:rsidRDefault="00F27C6E" w:rsidP="00F27C6E">
            <w:pPr>
              <w:ind w:left="161"/>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12</w:t>
            </w:r>
          </w:p>
        </w:tc>
        <w:tc>
          <w:tcPr>
            <w:tcW w:w="3548" w:type="dxa"/>
          </w:tcPr>
          <w:p w:rsidR="00F27C6E" w:rsidRPr="00F27C6E" w:rsidRDefault="00F27C6E" w:rsidP="00F27C6E">
            <w:pPr>
              <w:ind w:left="5"/>
              <w:rPr>
                <w:sz w:val="24"/>
                <w:szCs w:val="24"/>
              </w:rPr>
            </w:pPr>
            <w:r w:rsidRPr="00F27C6E">
              <w:rPr>
                <w:sz w:val="24"/>
                <w:szCs w:val="24"/>
              </w:rPr>
              <w:t>Анализ состояния воспитательной работы в классе и уровня воспитанности обучающихся</w:t>
            </w:r>
          </w:p>
        </w:tc>
        <w:tc>
          <w:tcPr>
            <w:tcW w:w="1202" w:type="dxa"/>
          </w:tcPr>
          <w:p w:rsidR="00F27C6E" w:rsidRPr="00F27C6E" w:rsidRDefault="00F27C6E" w:rsidP="00F27C6E">
            <w:pPr>
              <w:tabs>
                <w:tab w:val="center" w:pos="555"/>
              </w:tabs>
              <w:rPr>
                <w:sz w:val="24"/>
                <w:szCs w:val="24"/>
              </w:rPr>
            </w:pPr>
            <w:r w:rsidRPr="00F27C6E">
              <w:rPr>
                <w:sz w:val="24"/>
                <w:szCs w:val="24"/>
              </w:rPr>
              <w:t>5-9</w:t>
            </w:r>
          </w:p>
        </w:tc>
        <w:tc>
          <w:tcPr>
            <w:tcW w:w="2027" w:type="dxa"/>
            <w:gridSpan w:val="2"/>
          </w:tcPr>
          <w:p w:rsidR="00F27C6E" w:rsidRPr="00F27C6E" w:rsidRDefault="00F27C6E" w:rsidP="00F27C6E">
            <w:pPr>
              <w:ind w:left="64"/>
              <w:rPr>
                <w:sz w:val="24"/>
                <w:szCs w:val="24"/>
              </w:rPr>
            </w:pPr>
            <w:r w:rsidRPr="00F27C6E">
              <w:rPr>
                <w:sz w:val="24"/>
                <w:szCs w:val="24"/>
              </w:rPr>
              <w:t xml:space="preserve">Май  </w:t>
            </w:r>
          </w:p>
        </w:tc>
        <w:tc>
          <w:tcPr>
            <w:tcW w:w="3011" w:type="dxa"/>
          </w:tcPr>
          <w:p w:rsidR="00F27C6E" w:rsidRPr="00F27C6E" w:rsidRDefault="00F27C6E" w:rsidP="00F27C6E">
            <w:pPr>
              <w:ind w:left="161"/>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13</w:t>
            </w:r>
          </w:p>
        </w:tc>
        <w:tc>
          <w:tcPr>
            <w:tcW w:w="3548" w:type="dxa"/>
          </w:tcPr>
          <w:p w:rsidR="00F27C6E" w:rsidRPr="00F27C6E" w:rsidRDefault="00F27C6E" w:rsidP="00F27C6E">
            <w:pPr>
              <w:ind w:left="5"/>
              <w:rPr>
                <w:sz w:val="24"/>
                <w:szCs w:val="24"/>
              </w:rPr>
            </w:pPr>
            <w:r w:rsidRPr="00F27C6E">
              <w:rPr>
                <w:sz w:val="24"/>
                <w:szCs w:val="24"/>
              </w:rPr>
              <w:t xml:space="preserve">Изучение особенностей личностного развития обучающихся класса через наблюдение за поведением школьников в их </w:t>
            </w:r>
            <w:r w:rsidRPr="00F27C6E">
              <w:rPr>
                <w:rFonts w:eastAsia="Calibri"/>
                <w:sz w:val="24"/>
                <w:szCs w:val="24"/>
              </w:rPr>
              <w:t>повседневной</w:t>
            </w:r>
            <w:r w:rsidRPr="00F27C6E">
              <w:rPr>
                <w:sz w:val="24"/>
                <w:szCs w:val="24"/>
              </w:rPr>
              <w:t xml:space="preserve"> жизни, в специально создаваемых педагогических ситуациях, в играх, погружающих ребенка в мир человеческих отношений; проведение анкетирования и мониторингов: социометрия; уровень воспитанности; </w:t>
            </w:r>
          </w:p>
          <w:p w:rsidR="00F27C6E" w:rsidRPr="00F27C6E" w:rsidRDefault="00F27C6E" w:rsidP="00F27C6E">
            <w:pPr>
              <w:ind w:left="5" w:right="503"/>
              <w:rPr>
                <w:sz w:val="24"/>
                <w:szCs w:val="24"/>
              </w:rPr>
            </w:pPr>
            <w:r w:rsidRPr="00F27C6E">
              <w:rPr>
                <w:sz w:val="24"/>
                <w:szCs w:val="24"/>
              </w:rPr>
              <w:t xml:space="preserve">изучение уровня удовлетворенности обучающихся и их родителями (законными представителями) жизнедеятельностью в ОО и др. </w:t>
            </w:r>
          </w:p>
        </w:tc>
        <w:tc>
          <w:tcPr>
            <w:tcW w:w="1202" w:type="dxa"/>
          </w:tcPr>
          <w:p w:rsidR="00F27C6E" w:rsidRPr="00F27C6E" w:rsidRDefault="00F27C6E" w:rsidP="00F27C6E">
            <w:pPr>
              <w:tabs>
                <w:tab w:val="center" w:pos="555"/>
              </w:tabs>
              <w:ind w:left="-8"/>
              <w:rPr>
                <w:sz w:val="24"/>
                <w:szCs w:val="24"/>
              </w:rPr>
            </w:pPr>
            <w:r w:rsidRPr="00F27C6E">
              <w:rPr>
                <w:sz w:val="24"/>
                <w:szCs w:val="24"/>
              </w:rPr>
              <w:tab/>
              <w:t>5-9</w:t>
            </w:r>
          </w:p>
        </w:tc>
        <w:tc>
          <w:tcPr>
            <w:tcW w:w="2027" w:type="dxa"/>
            <w:gridSpan w:val="2"/>
          </w:tcPr>
          <w:p w:rsidR="00F27C6E" w:rsidRPr="00F27C6E" w:rsidRDefault="00F27C6E" w:rsidP="00F27C6E">
            <w:pPr>
              <w:ind w:left="53"/>
              <w:rPr>
                <w:sz w:val="24"/>
                <w:szCs w:val="24"/>
              </w:rPr>
            </w:pPr>
            <w:r w:rsidRPr="00F27C6E">
              <w:rPr>
                <w:sz w:val="24"/>
                <w:szCs w:val="24"/>
              </w:rPr>
              <w:t xml:space="preserve">В соответствии с </w:t>
            </w:r>
            <w:r w:rsidRPr="00F27C6E">
              <w:rPr>
                <w:rFonts w:eastAsia="Calibri"/>
                <w:sz w:val="24"/>
                <w:szCs w:val="24"/>
              </w:rPr>
              <w:t>планом</w:t>
            </w:r>
            <w:r w:rsidRPr="00F27C6E">
              <w:rPr>
                <w:sz w:val="24"/>
                <w:szCs w:val="24"/>
              </w:rPr>
              <w:t xml:space="preserve"> ВР класса и школы </w:t>
            </w:r>
          </w:p>
        </w:tc>
        <w:tc>
          <w:tcPr>
            <w:tcW w:w="3011" w:type="dxa"/>
          </w:tcPr>
          <w:p w:rsidR="00F27C6E" w:rsidRPr="00F27C6E" w:rsidRDefault="00F27C6E" w:rsidP="00F27C6E">
            <w:pPr>
              <w:ind w:left="10" w:hanging="5"/>
              <w:rPr>
                <w:sz w:val="24"/>
                <w:szCs w:val="24"/>
              </w:rPr>
            </w:pPr>
            <w:r w:rsidRPr="00F27C6E">
              <w:rPr>
                <w:sz w:val="24"/>
                <w:szCs w:val="24"/>
              </w:rPr>
              <w:t>Классные руководители, психолог</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14</w:t>
            </w:r>
          </w:p>
        </w:tc>
        <w:tc>
          <w:tcPr>
            <w:tcW w:w="3548" w:type="dxa"/>
          </w:tcPr>
          <w:p w:rsidR="00F27C6E" w:rsidRPr="00F27C6E" w:rsidRDefault="00F27C6E" w:rsidP="00F27C6E">
            <w:pPr>
              <w:rPr>
                <w:sz w:val="24"/>
                <w:szCs w:val="24"/>
              </w:rPr>
            </w:pPr>
            <w:r w:rsidRPr="00F27C6E">
              <w:rPr>
                <w:sz w:val="24"/>
                <w:szCs w:val="24"/>
              </w:rPr>
              <w:t xml:space="preserve">Организация индивидуальной работы с обучающимися, в том числе имеющими трудности в обучении и воспитании </w:t>
            </w:r>
          </w:p>
        </w:tc>
        <w:tc>
          <w:tcPr>
            <w:tcW w:w="1202" w:type="dxa"/>
          </w:tcPr>
          <w:p w:rsidR="00F27C6E" w:rsidRPr="00F27C6E" w:rsidRDefault="00F27C6E" w:rsidP="00F27C6E">
            <w:pPr>
              <w:ind w:right="99"/>
              <w:jc w:val="center"/>
              <w:rPr>
                <w:sz w:val="24"/>
                <w:szCs w:val="24"/>
              </w:rPr>
            </w:pPr>
            <w:r w:rsidRPr="00F27C6E">
              <w:rPr>
                <w:sz w:val="24"/>
                <w:szCs w:val="24"/>
              </w:rPr>
              <w:t>5-9</w:t>
            </w:r>
          </w:p>
        </w:tc>
        <w:tc>
          <w:tcPr>
            <w:tcW w:w="2027" w:type="dxa"/>
            <w:gridSpan w:val="2"/>
          </w:tcPr>
          <w:p w:rsidR="00F27C6E" w:rsidRPr="00F27C6E" w:rsidRDefault="00F27C6E" w:rsidP="00F27C6E">
            <w:pPr>
              <w:jc w:val="both"/>
              <w:rPr>
                <w:sz w:val="24"/>
                <w:szCs w:val="24"/>
              </w:rPr>
            </w:pPr>
            <w:r w:rsidRPr="00F27C6E">
              <w:rPr>
                <w:sz w:val="24"/>
                <w:szCs w:val="24"/>
              </w:rPr>
              <w:t xml:space="preserve">В течение года по плану ВР класса </w:t>
            </w:r>
          </w:p>
        </w:tc>
        <w:tc>
          <w:tcPr>
            <w:tcW w:w="3011" w:type="dxa"/>
          </w:tcPr>
          <w:p w:rsidR="00F27C6E" w:rsidRPr="00F27C6E" w:rsidRDefault="00F27C6E" w:rsidP="00F27C6E">
            <w:pPr>
              <w:rPr>
                <w:sz w:val="24"/>
                <w:szCs w:val="24"/>
              </w:rPr>
            </w:pPr>
            <w:r w:rsidRPr="00F27C6E">
              <w:rPr>
                <w:sz w:val="24"/>
                <w:szCs w:val="24"/>
              </w:rPr>
              <w:t xml:space="preserve">Классные руководители, психолог, зам. директора по УВР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15</w:t>
            </w:r>
          </w:p>
        </w:tc>
        <w:tc>
          <w:tcPr>
            <w:tcW w:w="3548" w:type="dxa"/>
          </w:tcPr>
          <w:p w:rsidR="00F27C6E" w:rsidRPr="00F27C6E" w:rsidRDefault="00F27C6E" w:rsidP="00F27C6E">
            <w:pPr>
              <w:ind w:right="95"/>
              <w:jc w:val="both"/>
              <w:rPr>
                <w:sz w:val="24"/>
                <w:szCs w:val="24"/>
              </w:rPr>
            </w:pPr>
            <w:r w:rsidRPr="00F27C6E">
              <w:rPr>
                <w:sz w:val="24"/>
                <w:szCs w:val="24"/>
              </w:rPr>
              <w:t xml:space="preserve">Определение отсутствующих на занятиях и опоздавших обучающихся, выяснение причины их отсутствия или опоздания, проведение профилактической работы по предупреждению </w:t>
            </w:r>
          </w:p>
          <w:p w:rsidR="00F27C6E" w:rsidRPr="00F27C6E" w:rsidRDefault="00F27C6E" w:rsidP="00F27C6E">
            <w:pPr>
              <w:rPr>
                <w:sz w:val="24"/>
                <w:szCs w:val="24"/>
              </w:rPr>
            </w:pPr>
            <w:r w:rsidRPr="00F27C6E">
              <w:rPr>
                <w:sz w:val="24"/>
                <w:szCs w:val="24"/>
              </w:rPr>
              <w:t xml:space="preserve">опозданий и непосещаемости учебных занятий </w:t>
            </w:r>
          </w:p>
        </w:tc>
        <w:tc>
          <w:tcPr>
            <w:tcW w:w="1202" w:type="dxa"/>
          </w:tcPr>
          <w:p w:rsidR="00F27C6E" w:rsidRPr="00F27C6E" w:rsidRDefault="00F27C6E" w:rsidP="00F27C6E">
            <w:pPr>
              <w:ind w:right="99"/>
              <w:jc w:val="center"/>
              <w:rPr>
                <w:sz w:val="24"/>
                <w:szCs w:val="24"/>
              </w:rPr>
            </w:pPr>
            <w:r w:rsidRPr="00F27C6E">
              <w:rPr>
                <w:sz w:val="24"/>
                <w:szCs w:val="24"/>
              </w:rPr>
              <w:t>5-9</w:t>
            </w:r>
          </w:p>
        </w:tc>
        <w:tc>
          <w:tcPr>
            <w:tcW w:w="2027" w:type="dxa"/>
            <w:gridSpan w:val="2"/>
          </w:tcPr>
          <w:p w:rsidR="00F27C6E" w:rsidRPr="00F27C6E" w:rsidRDefault="00F27C6E" w:rsidP="00F27C6E">
            <w:pPr>
              <w:ind w:left="40"/>
              <w:rPr>
                <w:sz w:val="24"/>
                <w:szCs w:val="24"/>
              </w:rPr>
            </w:pPr>
            <w:r w:rsidRPr="00F27C6E">
              <w:rPr>
                <w:sz w:val="24"/>
                <w:szCs w:val="24"/>
              </w:rPr>
              <w:t xml:space="preserve">Ежедневно   </w:t>
            </w:r>
          </w:p>
        </w:tc>
        <w:tc>
          <w:tcPr>
            <w:tcW w:w="3011" w:type="dxa"/>
          </w:tcPr>
          <w:p w:rsidR="00F27C6E" w:rsidRPr="00F27C6E" w:rsidRDefault="00F27C6E" w:rsidP="00F27C6E">
            <w:pPr>
              <w:ind w:left="215" w:hanging="7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16</w:t>
            </w:r>
          </w:p>
        </w:tc>
        <w:tc>
          <w:tcPr>
            <w:tcW w:w="3548" w:type="dxa"/>
          </w:tcPr>
          <w:p w:rsidR="00F27C6E" w:rsidRPr="00F27C6E" w:rsidRDefault="00F27C6E" w:rsidP="00F27C6E">
            <w:pPr>
              <w:tabs>
                <w:tab w:val="center" w:pos="2428"/>
                <w:tab w:val="center" w:pos="4087"/>
                <w:tab w:val="center" w:pos="5290"/>
                <w:tab w:val="right" w:pos="7056"/>
              </w:tabs>
              <w:rPr>
                <w:sz w:val="24"/>
                <w:szCs w:val="24"/>
              </w:rPr>
            </w:pPr>
            <w:r w:rsidRPr="00F27C6E">
              <w:rPr>
                <w:sz w:val="24"/>
                <w:szCs w:val="24"/>
              </w:rPr>
              <w:t xml:space="preserve">Консультации </w:t>
            </w:r>
            <w:r w:rsidRPr="00F27C6E">
              <w:rPr>
                <w:sz w:val="24"/>
                <w:szCs w:val="24"/>
              </w:rPr>
              <w:tab/>
              <w:t xml:space="preserve">классного руководителя с </w:t>
            </w:r>
            <w:r w:rsidRPr="00F27C6E">
              <w:rPr>
                <w:sz w:val="24"/>
                <w:szCs w:val="24"/>
              </w:rPr>
              <w:tab/>
              <w:t xml:space="preserve">учителями- </w:t>
            </w:r>
          </w:p>
          <w:p w:rsidR="00F27C6E" w:rsidRPr="00F27C6E" w:rsidRDefault="00F27C6E" w:rsidP="00F27C6E">
            <w:pPr>
              <w:ind w:right="91"/>
              <w:rPr>
                <w:sz w:val="24"/>
                <w:szCs w:val="24"/>
              </w:rPr>
            </w:pPr>
            <w:r w:rsidRPr="00F27C6E">
              <w:rPr>
                <w:sz w:val="24"/>
                <w:szCs w:val="24"/>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tc>
        <w:tc>
          <w:tcPr>
            <w:tcW w:w="1202" w:type="dxa"/>
          </w:tcPr>
          <w:p w:rsidR="00F27C6E" w:rsidRPr="00F27C6E" w:rsidRDefault="00F27C6E" w:rsidP="00F27C6E">
            <w:pPr>
              <w:ind w:right="95"/>
              <w:jc w:val="center"/>
              <w:rPr>
                <w:sz w:val="24"/>
                <w:szCs w:val="24"/>
              </w:rPr>
            </w:pPr>
            <w:r w:rsidRPr="00F27C6E">
              <w:rPr>
                <w:sz w:val="24"/>
                <w:szCs w:val="24"/>
              </w:rPr>
              <w:t>5-9</w:t>
            </w:r>
          </w:p>
        </w:tc>
        <w:tc>
          <w:tcPr>
            <w:tcW w:w="2027" w:type="dxa"/>
            <w:gridSpan w:val="2"/>
          </w:tcPr>
          <w:p w:rsidR="00F27C6E" w:rsidRPr="00F27C6E" w:rsidRDefault="00F27C6E" w:rsidP="00F27C6E">
            <w:pPr>
              <w:ind w:left="34"/>
              <w:jc w:val="center"/>
              <w:rPr>
                <w:sz w:val="24"/>
                <w:szCs w:val="24"/>
              </w:rPr>
            </w:pPr>
            <w:r w:rsidRPr="00F27C6E">
              <w:rPr>
                <w:sz w:val="24"/>
                <w:szCs w:val="24"/>
              </w:rPr>
              <w:t xml:space="preserve">Еженедельно  </w:t>
            </w:r>
          </w:p>
        </w:tc>
        <w:tc>
          <w:tcPr>
            <w:tcW w:w="3011" w:type="dxa"/>
          </w:tcPr>
          <w:p w:rsidR="00F27C6E" w:rsidRPr="00F27C6E" w:rsidRDefault="00F27C6E" w:rsidP="00F27C6E">
            <w:pPr>
              <w:ind w:left="220" w:hanging="70"/>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17</w:t>
            </w:r>
          </w:p>
        </w:tc>
        <w:tc>
          <w:tcPr>
            <w:tcW w:w="3548" w:type="dxa"/>
          </w:tcPr>
          <w:p w:rsidR="00F27C6E" w:rsidRPr="00F27C6E" w:rsidRDefault="00F27C6E" w:rsidP="00F27C6E">
            <w:pPr>
              <w:ind w:left="5"/>
              <w:jc w:val="both"/>
              <w:rPr>
                <w:sz w:val="24"/>
                <w:szCs w:val="24"/>
              </w:rPr>
            </w:pPr>
            <w:r w:rsidRPr="00F27C6E">
              <w:rPr>
                <w:sz w:val="24"/>
                <w:szCs w:val="24"/>
              </w:rPr>
              <w:t xml:space="preserve">Информирование родителей (законных представителей) о школьных успехах и проблемах их детей, о жизни класса в целом </w:t>
            </w:r>
          </w:p>
        </w:tc>
        <w:tc>
          <w:tcPr>
            <w:tcW w:w="1202" w:type="dxa"/>
          </w:tcPr>
          <w:p w:rsidR="00F27C6E" w:rsidRPr="00F27C6E" w:rsidRDefault="00F27C6E" w:rsidP="00F27C6E">
            <w:pPr>
              <w:tabs>
                <w:tab w:val="center" w:pos="570"/>
              </w:tabs>
              <w:ind w:left="-11"/>
              <w:rPr>
                <w:sz w:val="24"/>
                <w:szCs w:val="24"/>
              </w:rPr>
            </w:pPr>
            <w:r w:rsidRPr="00F27C6E">
              <w:rPr>
                <w:sz w:val="24"/>
                <w:szCs w:val="24"/>
              </w:rPr>
              <w:tab/>
              <w:t>5-9</w:t>
            </w:r>
          </w:p>
        </w:tc>
        <w:tc>
          <w:tcPr>
            <w:tcW w:w="2027" w:type="dxa"/>
            <w:gridSpan w:val="2"/>
          </w:tcPr>
          <w:p w:rsidR="00F27C6E" w:rsidRPr="00F27C6E" w:rsidRDefault="00F27C6E" w:rsidP="00F27C6E">
            <w:pPr>
              <w:ind w:firstLine="67"/>
              <w:rPr>
                <w:sz w:val="24"/>
                <w:szCs w:val="24"/>
              </w:rPr>
            </w:pPr>
            <w:r w:rsidRPr="00F27C6E">
              <w:rPr>
                <w:sz w:val="24"/>
                <w:szCs w:val="24"/>
              </w:rPr>
              <w:t xml:space="preserve">Регулярно  </w:t>
            </w:r>
          </w:p>
        </w:tc>
        <w:tc>
          <w:tcPr>
            <w:tcW w:w="3011" w:type="dxa"/>
          </w:tcPr>
          <w:p w:rsidR="00F27C6E" w:rsidRPr="00F27C6E" w:rsidRDefault="00F27C6E" w:rsidP="00F27C6E">
            <w:pPr>
              <w:ind w:left="29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18</w:t>
            </w:r>
          </w:p>
        </w:tc>
        <w:tc>
          <w:tcPr>
            <w:tcW w:w="3548" w:type="dxa"/>
          </w:tcPr>
          <w:p w:rsidR="00F27C6E" w:rsidRPr="00F27C6E" w:rsidRDefault="00F27C6E" w:rsidP="00F27C6E">
            <w:pPr>
              <w:ind w:left="5" w:right="195"/>
              <w:jc w:val="both"/>
              <w:rPr>
                <w:sz w:val="24"/>
                <w:szCs w:val="24"/>
              </w:rPr>
            </w:pPr>
            <w:r w:rsidRPr="00F27C6E">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tc>
        <w:tc>
          <w:tcPr>
            <w:tcW w:w="1202" w:type="dxa"/>
          </w:tcPr>
          <w:p w:rsidR="00F27C6E" w:rsidRPr="00F27C6E" w:rsidRDefault="00F27C6E" w:rsidP="00F27C6E">
            <w:pPr>
              <w:ind w:right="44"/>
              <w:jc w:val="center"/>
              <w:rPr>
                <w:sz w:val="24"/>
                <w:szCs w:val="24"/>
              </w:rPr>
            </w:pPr>
            <w:r w:rsidRPr="00F27C6E">
              <w:rPr>
                <w:sz w:val="24"/>
                <w:szCs w:val="24"/>
              </w:rPr>
              <w:t>5-9</w:t>
            </w:r>
          </w:p>
        </w:tc>
        <w:tc>
          <w:tcPr>
            <w:tcW w:w="2027" w:type="dxa"/>
            <w:gridSpan w:val="2"/>
          </w:tcPr>
          <w:p w:rsidR="00F27C6E" w:rsidRPr="00F27C6E" w:rsidRDefault="00F27C6E" w:rsidP="00F27C6E">
            <w:pPr>
              <w:ind w:firstLine="67"/>
              <w:rPr>
                <w:sz w:val="24"/>
                <w:szCs w:val="24"/>
              </w:rPr>
            </w:pPr>
            <w:r w:rsidRPr="00F27C6E">
              <w:rPr>
                <w:sz w:val="24"/>
                <w:szCs w:val="24"/>
              </w:rPr>
              <w:t xml:space="preserve">Регулярно  </w:t>
            </w:r>
          </w:p>
        </w:tc>
        <w:tc>
          <w:tcPr>
            <w:tcW w:w="3011" w:type="dxa"/>
          </w:tcPr>
          <w:p w:rsidR="00F27C6E" w:rsidRPr="00F27C6E" w:rsidRDefault="00F27C6E" w:rsidP="00F27C6E">
            <w:pPr>
              <w:ind w:left="29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19</w:t>
            </w:r>
          </w:p>
        </w:tc>
        <w:tc>
          <w:tcPr>
            <w:tcW w:w="3548" w:type="dxa"/>
          </w:tcPr>
          <w:p w:rsidR="00F27C6E" w:rsidRPr="00F27C6E" w:rsidRDefault="00F27C6E" w:rsidP="00F27C6E">
            <w:pPr>
              <w:ind w:left="5" w:right="361"/>
              <w:jc w:val="both"/>
              <w:rPr>
                <w:sz w:val="24"/>
                <w:szCs w:val="24"/>
              </w:rPr>
            </w:pPr>
            <w:r w:rsidRPr="00F27C6E">
              <w:rPr>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а также родительского всеобуча </w:t>
            </w:r>
          </w:p>
        </w:tc>
        <w:tc>
          <w:tcPr>
            <w:tcW w:w="1202" w:type="dxa"/>
          </w:tcPr>
          <w:p w:rsidR="00F27C6E" w:rsidRPr="00F27C6E" w:rsidRDefault="00F27C6E" w:rsidP="00F27C6E">
            <w:pPr>
              <w:ind w:right="44"/>
              <w:jc w:val="cente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По плану ВР </w:t>
            </w:r>
          </w:p>
        </w:tc>
        <w:tc>
          <w:tcPr>
            <w:tcW w:w="3011" w:type="dxa"/>
          </w:tcPr>
          <w:p w:rsidR="00F27C6E" w:rsidRPr="00F27C6E" w:rsidRDefault="00F27C6E" w:rsidP="00F27C6E">
            <w:pPr>
              <w:ind w:left="29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20</w:t>
            </w:r>
          </w:p>
        </w:tc>
        <w:tc>
          <w:tcPr>
            <w:tcW w:w="3548" w:type="dxa"/>
          </w:tcPr>
          <w:p w:rsidR="00F27C6E" w:rsidRPr="00F27C6E" w:rsidRDefault="00F27C6E" w:rsidP="00F27C6E">
            <w:pPr>
              <w:ind w:left="5" w:right="224"/>
              <w:jc w:val="both"/>
              <w:rPr>
                <w:sz w:val="24"/>
                <w:szCs w:val="24"/>
              </w:rPr>
            </w:pPr>
            <w:r w:rsidRPr="00F27C6E">
              <w:rPr>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202" w:type="dxa"/>
          </w:tcPr>
          <w:p w:rsidR="00F27C6E" w:rsidRPr="00F27C6E" w:rsidRDefault="00F27C6E" w:rsidP="00F27C6E">
            <w:pPr>
              <w:ind w:right="44"/>
              <w:jc w:val="cente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По плану ВР </w:t>
            </w:r>
          </w:p>
        </w:tc>
        <w:tc>
          <w:tcPr>
            <w:tcW w:w="3011" w:type="dxa"/>
          </w:tcPr>
          <w:p w:rsidR="00F27C6E" w:rsidRPr="00F27C6E" w:rsidRDefault="00F27C6E" w:rsidP="00F27C6E">
            <w:pPr>
              <w:ind w:left="29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21</w:t>
            </w:r>
          </w:p>
        </w:tc>
        <w:tc>
          <w:tcPr>
            <w:tcW w:w="3548" w:type="dxa"/>
          </w:tcPr>
          <w:p w:rsidR="00F27C6E" w:rsidRPr="00F27C6E" w:rsidRDefault="00F27C6E" w:rsidP="00F27C6E">
            <w:pPr>
              <w:ind w:left="5"/>
              <w:rPr>
                <w:sz w:val="24"/>
                <w:szCs w:val="24"/>
              </w:rPr>
            </w:pPr>
            <w:r w:rsidRPr="00F27C6E">
              <w:rPr>
                <w:sz w:val="24"/>
                <w:szCs w:val="24"/>
              </w:rPr>
              <w:t xml:space="preserve">Привлечение членов семей школьников к организации и проведению дел класса </w:t>
            </w:r>
          </w:p>
        </w:tc>
        <w:tc>
          <w:tcPr>
            <w:tcW w:w="1202" w:type="dxa"/>
          </w:tcPr>
          <w:p w:rsidR="00F27C6E" w:rsidRPr="00F27C6E" w:rsidRDefault="00F27C6E" w:rsidP="00F27C6E">
            <w:pPr>
              <w:ind w:right="44"/>
              <w:jc w:val="center"/>
              <w:rPr>
                <w:sz w:val="24"/>
                <w:szCs w:val="24"/>
              </w:rPr>
            </w:pPr>
            <w:r w:rsidRPr="00F27C6E">
              <w:rPr>
                <w:sz w:val="24"/>
                <w:szCs w:val="24"/>
              </w:rPr>
              <w:t>5-9</w:t>
            </w:r>
          </w:p>
        </w:tc>
        <w:tc>
          <w:tcPr>
            <w:tcW w:w="2027" w:type="dxa"/>
            <w:gridSpan w:val="2"/>
          </w:tcPr>
          <w:p w:rsidR="00F27C6E" w:rsidRPr="00F27C6E" w:rsidRDefault="00F27C6E" w:rsidP="00F27C6E">
            <w:pPr>
              <w:ind w:left="67"/>
              <w:rPr>
                <w:sz w:val="24"/>
                <w:szCs w:val="24"/>
              </w:rPr>
            </w:pPr>
            <w:r w:rsidRPr="00F27C6E">
              <w:rPr>
                <w:sz w:val="24"/>
                <w:szCs w:val="24"/>
              </w:rPr>
              <w:t xml:space="preserve">По плану ВР класса </w:t>
            </w:r>
          </w:p>
        </w:tc>
        <w:tc>
          <w:tcPr>
            <w:tcW w:w="3011" w:type="dxa"/>
          </w:tcPr>
          <w:p w:rsidR="00F27C6E" w:rsidRPr="00F27C6E" w:rsidRDefault="00F27C6E" w:rsidP="00F27C6E">
            <w:pPr>
              <w:ind w:left="290"/>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p>
        </w:tc>
        <w:tc>
          <w:tcPr>
            <w:tcW w:w="3548" w:type="dxa"/>
          </w:tcPr>
          <w:p w:rsidR="00F27C6E" w:rsidRPr="00F27C6E" w:rsidRDefault="00F27C6E" w:rsidP="00F27C6E">
            <w:pPr>
              <w:tabs>
                <w:tab w:val="center" w:pos="2428"/>
                <w:tab w:val="center" w:pos="4087"/>
                <w:tab w:val="center" w:pos="5290"/>
                <w:tab w:val="right" w:pos="7056"/>
              </w:tabs>
              <w:rPr>
                <w:sz w:val="24"/>
                <w:szCs w:val="24"/>
              </w:rPr>
            </w:pPr>
          </w:p>
        </w:tc>
        <w:tc>
          <w:tcPr>
            <w:tcW w:w="1202" w:type="dxa"/>
          </w:tcPr>
          <w:p w:rsidR="00F27C6E" w:rsidRPr="00F27C6E" w:rsidRDefault="00F27C6E" w:rsidP="00F27C6E">
            <w:pPr>
              <w:ind w:right="95"/>
              <w:jc w:val="center"/>
              <w:rPr>
                <w:sz w:val="24"/>
                <w:szCs w:val="24"/>
              </w:rPr>
            </w:pPr>
          </w:p>
        </w:tc>
        <w:tc>
          <w:tcPr>
            <w:tcW w:w="2027" w:type="dxa"/>
            <w:gridSpan w:val="2"/>
          </w:tcPr>
          <w:p w:rsidR="00F27C6E" w:rsidRPr="00F27C6E" w:rsidRDefault="00F27C6E" w:rsidP="00F27C6E">
            <w:pPr>
              <w:ind w:left="34"/>
              <w:jc w:val="center"/>
              <w:rPr>
                <w:sz w:val="24"/>
                <w:szCs w:val="24"/>
              </w:rPr>
            </w:pPr>
          </w:p>
        </w:tc>
        <w:tc>
          <w:tcPr>
            <w:tcW w:w="3011" w:type="dxa"/>
          </w:tcPr>
          <w:p w:rsidR="00F27C6E" w:rsidRPr="00F27C6E" w:rsidRDefault="00F27C6E" w:rsidP="00F27C6E">
            <w:pPr>
              <w:ind w:left="220" w:hanging="70"/>
              <w:rPr>
                <w:sz w:val="24"/>
                <w:szCs w:val="24"/>
              </w:rPr>
            </w:pP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4. Основные школьные дела</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День знаний</w:t>
            </w:r>
          </w:p>
          <w:p w:rsidR="00F27C6E" w:rsidRPr="00F27C6E" w:rsidRDefault="00F27C6E" w:rsidP="00F27C6E">
            <w:pPr>
              <w:rPr>
                <w:sz w:val="24"/>
                <w:szCs w:val="24"/>
              </w:rPr>
            </w:pPr>
            <w:r w:rsidRPr="00F27C6E">
              <w:rPr>
                <w:sz w:val="24"/>
                <w:szCs w:val="24"/>
              </w:rPr>
              <w:t>Торжественная линейка</w:t>
            </w:r>
          </w:p>
          <w:p w:rsidR="00F27C6E" w:rsidRPr="00F27C6E" w:rsidRDefault="00F27C6E" w:rsidP="00F27C6E">
            <w:pPr>
              <w:rPr>
                <w:sz w:val="24"/>
                <w:szCs w:val="24"/>
              </w:rPr>
            </w:pP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01.09.</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Участие во всероссийской акции, посявященной Дню знаний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01.09.</w:t>
            </w:r>
          </w:p>
        </w:tc>
        <w:tc>
          <w:tcPr>
            <w:tcW w:w="3011" w:type="dxa"/>
          </w:tcPr>
          <w:p w:rsidR="00F27C6E" w:rsidRPr="00F27C6E" w:rsidRDefault="00F27C6E" w:rsidP="00F27C6E">
            <w:pPr>
              <w:rPr>
                <w:sz w:val="24"/>
                <w:szCs w:val="24"/>
              </w:rPr>
            </w:pPr>
            <w:r w:rsidRPr="00F27C6E">
              <w:rPr>
                <w:sz w:val="24"/>
                <w:szCs w:val="24"/>
              </w:rPr>
              <w:t>Руководитель РДДМ «Движение первых»</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w:t>
            </w:r>
          </w:p>
        </w:tc>
        <w:tc>
          <w:tcPr>
            <w:tcW w:w="3548" w:type="dxa"/>
          </w:tcPr>
          <w:p w:rsidR="00F27C6E" w:rsidRPr="00F27C6E" w:rsidRDefault="00F27C6E" w:rsidP="00F27C6E">
            <w:pPr>
              <w:rPr>
                <w:sz w:val="24"/>
                <w:szCs w:val="24"/>
              </w:rPr>
            </w:pPr>
            <w:r w:rsidRPr="00F27C6E">
              <w:rPr>
                <w:sz w:val="24"/>
                <w:szCs w:val="24"/>
              </w:rPr>
              <w:t>День солидарности в борьбе с терроризмом</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03.09</w:t>
            </w:r>
          </w:p>
        </w:tc>
        <w:tc>
          <w:tcPr>
            <w:tcW w:w="3011" w:type="dxa"/>
          </w:tcPr>
          <w:p w:rsidR="00F27C6E" w:rsidRPr="00F27C6E" w:rsidRDefault="00F27C6E" w:rsidP="00F27C6E">
            <w:pPr>
              <w:rPr>
                <w:sz w:val="24"/>
                <w:szCs w:val="24"/>
              </w:rPr>
            </w:pPr>
            <w:r w:rsidRPr="00F27C6E">
              <w:rPr>
                <w:sz w:val="24"/>
                <w:szCs w:val="24"/>
              </w:rPr>
              <w:t xml:space="preserve">Зам. дир. по </w:t>
            </w:r>
            <w:r w:rsidRPr="00F27C6E">
              <w:rPr>
                <w:sz w:val="24"/>
                <w:szCs w:val="24"/>
                <w:lang w:val="en-US"/>
              </w:rPr>
              <w:t>E</w:t>
            </w:r>
            <w:r w:rsidRPr="00F27C6E">
              <w:rPr>
                <w:sz w:val="24"/>
                <w:szCs w:val="24"/>
              </w:rPr>
              <w:t>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4</w:t>
            </w:r>
          </w:p>
        </w:tc>
        <w:tc>
          <w:tcPr>
            <w:tcW w:w="3548" w:type="dxa"/>
          </w:tcPr>
          <w:p w:rsidR="00F27C6E" w:rsidRPr="00F27C6E" w:rsidRDefault="00F27C6E" w:rsidP="00F27C6E">
            <w:pPr>
              <w:pBdr>
                <w:top w:val="nil"/>
                <w:left w:val="nil"/>
                <w:bottom w:val="nil"/>
                <w:right w:val="nil"/>
                <w:between w:val="nil"/>
              </w:pBdr>
              <w:spacing w:before="1"/>
              <w:ind w:left="107"/>
              <w:rPr>
                <w:sz w:val="24"/>
                <w:szCs w:val="24"/>
              </w:rPr>
            </w:pPr>
            <w:r w:rsidRPr="00F27C6E">
              <w:rPr>
                <w:sz w:val="24"/>
                <w:szCs w:val="24"/>
              </w:rPr>
              <w:t>«Разговоры о важном»</w:t>
            </w:r>
          </w:p>
        </w:tc>
        <w:tc>
          <w:tcPr>
            <w:tcW w:w="1202" w:type="dxa"/>
          </w:tcPr>
          <w:p w:rsidR="00F27C6E" w:rsidRPr="00F27C6E" w:rsidRDefault="00F27C6E" w:rsidP="00F27C6E">
            <w:pPr>
              <w:pBdr>
                <w:top w:val="nil"/>
                <w:left w:val="nil"/>
                <w:bottom w:val="nil"/>
                <w:right w:val="nil"/>
                <w:between w:val="nil"/>
              </w:pBdr>
              <w:spacing w:before="1"/>
              <w:ind w:left="102"/>
              <w:rPr>
                <w:sz w:val="24"/>
                <w:szCs w:val="24"/>
              </w:rPr>
            </w:pPr>
            <w:r w:rsidRPr="00F27C6E">
              <w:rPr>
                <w:sz w:val="24"/>
                <w:szCs w:val="24"/>
              </w:rPr>
              <w:t>5-9</w:t>
            </w:r>
          </w:p>
        </w:tc>
        <w:tc>
          <w:tcPr>
            <w:tcW w:w="2027" w:type="dxa"/>
            <w:gridSpan w:val="2"/>
          </w:tcPr>
          <w:p w:rsidR="00F27C6E" w:rsidRPr="00F27C6E" w:rsidRDefault="00F27C6E" w:rsidP="00F27C6E">
            <w:pPr>
              <w:pBdr>
                <w:top w:val="nil"/>
                <w:left w:val="nil"/>
                <w:bottom w:val="nil"/>
                <w:right w:val="nil"/>
                <w:between w:val="nil"/>
              </w:pBdr>
              <w:spacing w:before="1"/>
              <w:ind w:left="102"/>
              <w:rPr>
                <w:sz w:val="24"/>
                <w:szCs w:val="24"/>
              </w:rPr>
            </w:pPr>
            <w:r w:rsidRPr="00F27C6E">
              <w:rPr>
                <w:sz w:val="24"/>
                <w:szCs w:val="24"/>
              </w:rPr>
              <w:t>Каждый понедельник</w:t>
            </w:r>
          </w:p>
        </w:tc>
        <w:tc>
          <w:tcPr>
            <w:tcW w:w="3011" w:type="dxa"/>
          </w:tcPr>
          <w:p w:rsidR="00F27C6E" w:rsidRPr="00F27C6E" w:rsidRDefault="00F27C6E" w:rsidP="00F27C6E">
            <w:pPr>
              <w:pBdr>
                <w:top w:val="nil"/>
                <w:left w:val="nil"/>
                <w:bottom w:val="nil"/>
                <w:right w:val="nil"/>
                <w:between w:val="nil"/>
              </w:pBdr>
              <w:spacing w:before="1"/>
              <w:ind w:left="105"/>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5</w:t>
            </w:r>
          </w:p>
        </w:tc>
        <w:tc>
          <w:tcPr>
            <w:tcW w:w="3548" w:type="dxa"/>
          </w:tcPr>
          <w:p w:rsidR="00F27C6E" w:rsidRPr="00F27C6E" w:rsidRDefault="00F27C6E" w:rsidP="00F27C6E">
            <w:pPr>
              <w:rPr>
                <w:sz w:val="24"/>
                <w:szCs w:val="24"/>
              </w:rPr>
            </w:pPr>
            <w:r w:rsidRPr="00F27C6E">
              <w:rPr>
                <w:sz w:val="24"/>
                <w:szCs w:val="24"/>
              </w:rPr>
              <w:t>День здоровья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08.09</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6</w:t>
            </w:r>
          </w:p>
        </w:tc>
        <w:tc>
          <w:tcPr>
            <w:tcW w:w="3548" w:type="dxa"/>
          </w:tcPr>
          <w:p w:rsidR="00F27C6E" w:rsidRPr="00F27C6E" w:rsidRDefault="00F27C6E" w:rsidP="00F27C6E">
            <w:pPr>
              <w:rPr>
                <w:sz w:val="24"/>
                <w:szCs w:val="24"/>
              </w:rPr>
            </w:pPr>
            <w:r w:rsidRPr="00F27C6E">
              <w:rPr>
                <w:sz w:val="24"/>
                <w:szCs w:val="24"/>
              </w:rPr>
              <w:t>Международный день распространения грамотности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08.09</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7</w:t>
            </w:r>
          </w:p>
        </w:tc>
        <w:tc>
          <w:tcPr>
            <w:tcW w:w="3548" w:type="dxa"/>
          </w:tcPr>
          <w:p w:rsidR="00F27C6E" w:rsidRPr="00F27C6E" w:rsidRDefault="00F27C6E" w:rsidP="00F27C6E">
            <w:pPr>
              <w:rPr>
                <w:sz w:val="24"/>
                <w:szCs w:val="24"/>
              </w:rPr>
            </w:pPr>
            <w:r w:rsidRPr="00F27C6E">
              <w:rPr>
                <w:sz w:val="24"/>
                <w:szCs w:val="24"/>
              </w:rPr>
              <w:t>Мероприятия по организации безопасности и гражданской защиты детей в рамках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8</w:t>
            </w:r>
          </w:p>
        </w:tc>
        <w:tc>
          <w:tcPr>
            <w:tcW w:w="3548" w:type="dxa"/>
          </w:tcPr>
          <w:p w:rsidR="00F27C6E" w:rsidRPr="00F27C6E" w:rsidRDefault="00F27C6E" w:rsidP="00F27C6E">
            <w:pPr>
              <w:rPr>
                <w:sz w:val="24"/>
                <w:szCs w:val="24"/>
              </w:rPr>
            </w:pPr>
            <w:r w:rsidRPr="00F27C6E">
              <w:rPr>
                <w:sz w:val="24"/>
                <w:szCs w:val="24"/>
              </w:rPr>
              <w:t>Участие во всероссийской акции, посвященной Международному Дню пожилых людей.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01.10</w:t>
            </w:r>
          </w:p>
        </w:tc>
        <w:tc>
          <w:tcPr>
            <w:tcW w:w="3011" w:type="dxa"/>
          </w:tcPr>
          <w:p w:rsidR="00F27C6E" w:rsidRPr="00F27C6E" w:rsidRDefault="00F27C6E" w:rsidP="00F27C6E">
            <w:pPr>
              <w:rPr>
                <w:sz w:val="24"/>
                <w:szCs w:val="24"/>
              </w:rPr>
            </w:pPr>
            <w:r w:rsidRPr="00F27C6E">
              <w:rPr>
                <w:sz w:val="24"/>
                <w:szCs w:val="24"/>
              </w:rPr>
              <w:t>Руководитель ячейки РДДМ «Движение первых»</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color w:val="1A1A1A" w:themeColor="background1" w:themeShade="1A"/>
                <w:sz w:val="24"/>
                <w:szCs w:val="24"/>
              </w:rPr>
            </w:pPr>
            <w:r w:rsidRPr="00F27C6E">
              <w:rPr>
                <w:color w:val="1A1A1A" w:themeColor="background1" w:themeShade="1A"/>
                <w:sz w:val="24"/>
                <w:szCs w:val="24"/>
              </w:rPr>
              <w:t>9</w:t>
            </w:r>
          </w:p>
        </w:tc>
        <w:tc>
          <w:tcPr>
            <w:tcW w:w="3548" w:type="dxa"/>
          </w:tcPr>
          <w:p w:rsidR="00F27C6E" w:rsidRPr="00F27C6E" w:rsidRDefault="00F27C6E" w:rsidP="00F27C6E">
            <w:pPr>
              <w:rPr>
                <w:sz w:val="24"/>
                <w:szCs w:val="24"/>
              </w:rPr>
            </w:pPr>
            <w:r w:rsidRPr="00F27C6E">
              <w:rPr>
                <w:sz w:val="24"/>
                <w:szCs w:val="24"/>
              </w:rPr>
              <w:t>День пожилых людей (поздравление пожилых людей массива открытками и стенгазетами)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02.10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color w:val="1A1A1A" w:themeColor="background1" w:themeShade="1A"/>
                <w:sz w:val="24"/>
                <w:szCs w:val="24"/>
              </w:rPr>
            </w:pPr>
            <w:r w:rsidRPr="00F27C6E">
              <w:rPr>
                <w:color w:val="1A1A1A" w:themeColor="background1" w:themeShade="1A"/>
                <w:sz w:val="24"/>
                <w:szCs w:val="24"/>
              </w:rPr>
              <w:t>10</w:t>
            </w:r>
          </w:p>
        </w:tc>
        <w:tc>
          <w:tcPr>
            <w:tcW w:w="3548" w:type="dxa"/>
          </w:tcPr>
          <w:p w:rsidR="00F27C6E" w:rsidRPr="00F27C6E" w:rsidRDefault="00F27C6E" w:rsidP="00F27C6E">
            <w:pPr>
              <w:rPr>
                <w:sz w:val="24"/>
                <w:szCs w:val="24"/>
              </w:rPr>
            </w:pPr>
            <w:r w:rsidRPr="00F27C6E">
              <w:rPr>
                <w:sz w:val="24"/>
                <w:szCs w:val="24"/>
              </w:rPr>
              <w:t xml:space="preserve">Международный день музыки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02.10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color w:val="1A1A1A" w:themeColor="background1" w:themeShade="1A"/>
                <w:sz w:val="24"/>
                <w:szCs w:val="24"/>
              </w:rPr>
            </w:pPr>
            <w:r w:rsidRPr="00F27C6E">
              <w:rPr>
                <w:color w:val="1A1A1A" w:themeColor="background1" w:themeShade="1A"/>
                <w:sz w:val="24"/>
                <w:szCs w:val="24"/>
              </w:rPr>
              <w:t>11</w:t>
            </w:r>
          </w:p>
        </w:tc>
        <w:tc>
          <w:tcPr>
            <w:tcW w:w="3548" w:type="dxa"/>
          </w:tcPr>
          <w:p w:rsidR="00F27C6E" w:rsidRPr="00F27C6E" w:rsidRDefault="00F27C6E" w:rsidP="00F27C6E">
            <w:pPr>
              <w:rPr>
                <w:sz w:val="24"/>
                <w:szCs w:val="24"/>
              </w:rPr>
            </w:pPr>
            <w:r w:rsidRPr="00F27C6E">
              <w:rPr>
                <w:sz w:val="24"/>
                <w:szCs w:val="24"/>
              </w:rPr>
              <w:t>День защиты животных</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04.10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12</w:t>
            </w:r>
          </w:p>
        </w:tc>
        <w:tc>
          <w:tcPr>
            <w:tcW w:w="3548" w:type="dxa"/>
          </w:tcPr>
          <w:p w:rsidR="00F27C6E" w:rsidRPr="00F27C6E" w:rsidRDefault="00F27C6E" w:rsidP="00F27C6E">
            <w:pPr>
              <w:rPr>
                <w:sz w:val="24"/>
                <w:szCs w:val="24"/>
              </w:rPr>
            </w:pPr>
            <w:r w:rsidRPr="00F27C6E">
              <w:rPr>
                <w:sz w:val="24"/>
                <w:szCs w:val="24"/>
              </w:rPr>
              <w:t xml:space="preserve">День учителя (акция </w:t>
            </w:r>
            <w:r w:rsidRPr="00F27C6E">
              <w:rPr>
                <w:sz w:val="24"/>
                <w:szCs w:val="24"/>
              </w:rPr>
              <w:tab/>
              <w:t xml:space="preserve">по поздравлению учителей, </w:t>
            </w:r>
          </w:p>
          <w:p w:rsidR="00F27C6E" w:rsidRPr="00F27C6E" w:rsidRDefault="00F27C6E" w:rsidP="00F27C6E">
            <w:pPr>
              <w:rPr>
                <w:sz w:val="24"/>
                <w:szCs w:val="24"/>
              </w:rPr>
            </w:pPr>
            <w:r w:rsidRPr="00F27C6E">
              <w:rPr>
                <w:sz w:val="24"/>
                <w:szCs w:val="24"/>
              </w:rPr>
              <w:t>учителей-ветеранов педагогического труда, День самоуправления, концертная программа)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05.10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Совет старшеклассников</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13</w:t>
            </w:r>
          </w:p>
        </w:tc>
        <w:tc>
          <w:tcPr>
            <w:tcW w:w="3548" w:type="dxa"/>
          </w:tcPr>
          <w:p w:rsidR="00F27C6E" w:rsidRPr="00F27C6E" w:rsidRDefault="00F27C6E" w:rsidP="00F27C6E">
            <w:pPr>
              <w:rPr>
                <w:sz w:val="24"/>
                <w:szCs w:val="24"/>
              </w:rPr>
            </w:pPr>
            <w:r w:rsidRPr="00F27C6E">
              <w:rPr>
                <w:sz w:val="24"/>
                <w:szCs w:val="24"/>
              </w:rPr>
              <w:t>День отца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16.10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14</w:t>
            </w:r>
          </w:p>
        </w:tc>
        <w:tc>
          <w:tcPr>
            <w:tcW w:w="3548" w:type="dxa"/>
          </w:tcPr>
          <w:p w:rsidR="00F27C6E" w:rsidRPr="00F27C6E" w:rsidRDefault="00F27C6E" w:rsidP="00F27C6E">
            <w:pPr>
              <w:rPr>
                <w:sz w:val="24"/>
                <w:szCs w:val="24"/>
              </w:rPr>
            </w:pPr>
            <w:r w:rsidRPr="00F27C6E">
              <w:rPr>
                <w:sz w:val="24"/>
                <w:szCs w:val="24"/>
              </w:rPr>
              <w:t>Международный день школьных библиотек</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25.10</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15</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Дни воинской славы России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16</w:t>
            </w:r>
          </w:p>
        </w:tc>
        <w:tc>
          <w:tcPr>
            <w:tcW w:w="3548" w:type="dxa"/>
          </w:tcPr>
          <w:p w:rsidR="00F27C6E" w:rsidRPr="00F27C6E" w:rsidRDefault="00F27C6E" w:rsidP="00F27C6E">
            <w:pPr>
              <w:rPr>
                <w:sz w:val="24"/>
                <w:szCs w:val="24"/>
              </w:rPr>
            </w:pPr>
            <w:r w:rsidRPr="00F27C6E">
              <w:rPr>
                <w:sz w:val="24"/>
                <w:szCs w:val="24"/>
              </w:rPr>
              <w:t xml:space="preserve">День народного единства </w:t>
            </w:r>
          </w:p>
          <w:p w:rsidR="00F27C6E" w:rsidRPr="00F27C6E" w:rsidRDefault="00F27C6E" w:rsidP="00F27C6E">
            <w:pPr>
              <w:rPr>
                <w:color w:val="1A1A1A" w:themeColor="background1" w:themeShade="1A"/>
                <w:sz w:val="24"/>
                <w:szCs w:val="24"/>
              </w:rPr>
            </w:pPr>
            <w:r w:rsidRPr="00F27C6E">
              <w:rPr>
                <w:sz w:val="24"/>
                <w:szCs w:val="24"/>
              </w:rPr>
              <w:t>(по отдельному плану)</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06.11 – 08.11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учителя истории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p>
        </w:tc>
        <w:tc>
          <w:tcPr>
            <w:tcW w:w="3548" w:type="dxa"/>
          </w:tcPr>
          <w:p w:rsidR="00F27C6E" w:rsidRPr="00F27C6E" w:rsidRDefault="00F27C6E" w:rsidP="00F27C6E">
            <w:pPr>
              <w:rPr>
                <w:sz w:val="24"/>
                <w:szCs w:val="24"/>
              </w:rPr>
            </w:pPr>
            <w:r w:rsidRPr="00F27C6E">
              <w:rPr>
                <w:sz w:val="24"/>
                <w:szCs w:val="24"/>
              </w:rPr>
              <w:t>День памяти погибших при исполнении служебных обязанностей сотрудников органов внутренних дел России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08.11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17</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Декада ЗОЖ</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Ноябрь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18</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матери (по отдельному плану)</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20.11-25.11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19</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Государственного герба Российской Федерации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30.11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20</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неизвестного солдата</w:t>
            </w:r>
          </w:p>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Международный день инвалидов</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03.12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477"/>
        </w:trPr>
        <w:tc>
          <w:tcPr>
            <w:tcW w:w="668" w:type="dxa"/>
          </w:tcPr>
          <w:p w:rsidR="00F27C6E" w:rsidRPr="00F27C6E" w:rsidRDefault="00F27C6E" w:rsidP="00F27C6E">
            <w:pPr>
              <w:ind w:left="100"/>
              <w:jc w:val="center"/>
              <w:rPr>
                <w:sz w:val="24"/>
                <w:szCs w:val="24"/>
              </w:rPr>
            </w:pPr>
            <w:r w:rsidRPr="00F27C6E">
              <w:rPr>
                <w:sz w:val="24"/>
                <w:szCs w:val="24"/>
              </w:rPr>
              <w:t>21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добровольца (волонтера) в России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05.12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22</w:t>
            </w:r>
          </w:p>
        </w:tc>
        <w:tc>
          <w:tcPr>
            <w:tcW w:w="3548" w:type="dxa"/>
          </w:tcPr>
          <w:p w:rsidR="00F27C6E" w:rsidRPr="00F27C6E" w:rsidRDefault="00F27C6E" w:rsidP="00F27C6E">
            <w:pPr>
              <w:rPr>
                <w:sz w:val="24"/>
                <w:szCs w:val="24"/>
              </w:rPr>
            </w:pPr>
            <w:r w:rsidRPr="00F27C6E">
              <w:rPr>
                <w:sz w:val="24"/>
                <w:szCs w:val="24"/>
              </w:rPr>
              <w:t>День Героев Отечества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09.12</w:t>
            </w:r>
          </w:p>
        </w:tc>
        <w:tc>
          <w:tcPr>
            <w:tcW w:w="3011" w:type="dxa"/>
          </w:tcPr>
          <w:p w:rsidR="00F27C6E" w:rsidRPr="00F27C6E" w:rsidRDefault="00F27C6E" w:rsidP="00F27C6E">
            <w:pPr>
              <w:rPr>
                <w:sz w:val="24"/>
                <w:szCs w:val="24"/>
              </w:rPr>
            </w:pPr>
            <w:r w:rsidRPr="00F27C6E">
              <w:rPr>
                <w:sz w:val="24"/>
                <w:szCs w:val="24"/>
              </w:rPr>
              <w:t>Зам. дир. по 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23</w:t>
            </w:r>
          </w:p>
        </w:tc>
        <w:tc>
          <w:tcPr>
            <w:tcW w:w="3548" w:type="dxa"/>
          </w:tcPr>
          <w:p w:rsidR="00F27C6E" w:rsidRPr="00F27C6E" w:rsidRDefault="00F27C6E" w:rsidP="00F27C6E">
            <w:pPr>
              <w:rPr>
                <w:sz w:val="24"/>
                <w:szCs w:val="24"/>
              </w:rPr>
            </w:pPr>
            <w:r w:rsidRPr="00F27C6E">
              <w:rPr>
                <w:sz w:val="24"/>
                <w:szCs w:val="24"/>
              </w:rPr>
              <w:t>Неделя правовых знаний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11.12-15.12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библиотекарь</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653"/>
        </w:trPr>
        <w:tc>
          <w:tcPr>
            <w:tcW w:w="668" w:type="dxa"/>
          </w:tcPr>
          <w:p w:rsidR="00F27C6E" w:rsidRPr="00F27C6E" w:rsidRDefault="00F27C6E" w:rsidP="00F27C6E">
            <w:pPr>
              <w:ind w:left="100"/>
              <w:jc w:val="center"/>
              <w:rPr>
                <w:sz w:val="24"/>
                <w:szCs w:val="24"/>
              </w:rPr>
            </w:pPr>
            <w:r w:rsidRPr="00F27C6E">
              <w:rPr>
                <w:sz w:val="24"/>
                <w:szCs w:val="24"/>
              </w:rPr>
              <w:t>24</w:t>
            </w:r>
          </w:p>
        </w:tc>
        <w:tc>
          <w:tcPr>
            <w:tcW w:w="3548" w:type="dxa"/>
          </w:tcPr>
          <w:p w:rsidR="00F27C6E" w:rsidRPr="00F27C6E" w:rsidRDefault="00F27C6E" w:rsidP="00F27C6E">
            <w:pPr>
              <w:rPr>
                <w:sz w:val="24"/>
                <w:szCs w:val="24"/>
              </w:rPr>
            </w:pPr>
            <w:r w:rsidRPr="00F27C6E">
              <w:rPr>
                <w:sz w:val="24"/>
                <w:szCs w:val="24"/>
              </w:rPr>
              <w:t>Рождественские посиделки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Январь </w:t>
            </w:r>
          </w:p>
        </w:tc>
        <w:tc>
          <w:tcPr>
            <w:tcW w:w="3011" w:type="dxa"/>
          </w:tcPr>
          <w:p w:rsidR="00F27C6E" w:rsidRPr="00F27C6E" w:rsidRDefault="00F27C6E" w:rsidP="00F27C6E">
            <w:pPr>
              <w:rPr>
                <w:sz w:val="24"/>
                <w:szCs w:val="24"/>
              </w:rPr>
            </w:pPr>
            <w:r w:rsidRPr="00F27C6E">
              <w:rPr>
                <w:sz w:val="24"/>
                <w:szCs w:val="24"/>
              </w:rPr>
              <w:t>Руководитель музея , 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p>
        </w:tc>
        <w:tc>
          <w:tcPr>
            <w:tcW w:w="3548" w:type="dxa"/>
          </w:tcPr>
          <w:p w:rsidR="00F27C6E" w:rsidRPr="00F27C6E" w:rsidRDefault="00F27C6E" w:rsidP="00F27C6E">
            <w:pPr>
              <w:rPr>
                <w:sz w:val="24"/>
                <w:szCs w:val="24"/>
              </w:rPr>
            </w:pPr>
            <w:r w:rsidRPr="00F27C6E">
              <w:rPr>
                <w:sz w:val="24"/>
                <w:szCs w:val="24"/>
              </w:rPr>
              <w:t>День российского студенчества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25.01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25</w:t>
            </w:r>
          </w:p>
        </w:tc>
        <w:tc>
          <w:tcPr>
            <w:tcW w:w="3548" w:type="dxa"/>
          </w:tcPr>
          <w:p w:rsidR="00F27C6E" w:rsidRPr="00F27C6E" w:rsidRDefault="00F27C6E" w:rsidP="00F27C6E">
            <w:pPr>
              <w:rPr>
                <w:sz w:val="24"/>
                <w:szCs w:val="24"/>
              </w:rPr>
            </w:pPr>
            <w:r w:rsidRPr="00F27C6E">
              <w:rPr>
                <w:sz w:val="24"/>
                <w:szCs w:val="24"/>
              </w:rPr>
              <w:t>День снятия блокады Ленинграда</w:t>
            </w:r>
          </w:p>
          <w:p w:rsidR="00F27C6E" w:rsidRPr="00F27C6E" w:rsidRDefault="00F27C6E" w:rsidP="00F27C6E">
            <w:pPr>
              <w:rPr>
                <w:sz w:val="24"/>
                <w:szCs w:val="24"/>
              </w:rPr>
            </w:pPr>
            <w:r w:rsidRPr="00F27C6E">
              <w:rPr>
                <w:sz w:val="24"/>
                <w:szCs w:val="24"/>
              </w:rPr>
              <w:t>День освобождения Красной армией крупнейшего «лагеря смерти» Аушвиц-Биркенау (Освенцима)</w:t>
            </w:r>
          </w:p>
          <w:p w:rsidR="00F27C6E" w:rsidRPr="00F27C6E" w:rsidRDefault="00F27C6E" w:rsidP="00F27C6E">
            <w:pPr>
              <w:rPr>
                <w:sz w:val="24"/>
                <w:szCs w:val="24"/>
              </w:rPr>
            </w:pPr>
            <w:r w:rsidRPr="00F27C6E">
              <w:rPr>
                <w:sz w:val="24"/>
                <w:szCs w:val="24"/>
              </w:rPr>
              <w:t>День памяти жертв Холокоста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27.01</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26</w:t>
            </w:r>
          </w:p>
        </w:tc>
        <w:tc>
          <w:tcPr>
            <w:tcW w:w="3548" w:type="dxa"/>
          </w:tcPr>
          <w:p w:rsidR="00F27C6E" w:rsidRPr="00F27C6E" w:rsidRDefault="00F27C6E" w:rsidP="00F27C6E">
            <w:pPr>
              <w:rPr>
                <w:sz w:val="24"/>
                <w:szCs w:val="24"/>
              </w:rPr>
            </w:pPr>
            <w:r w:rsidRPr="00F27C6E">
              <w:rPr>
                <w:sz w:val="24"/>
                <w:szCs w:val="24"/>
              </w:rPr>
              <w:t>День разгрома советскими войсками немецких войск в Сталинградской битве</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02.02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27</w:t>
            </w:r>
          </w:p>
        </w:tc>
        <w:tc>
          <w:tcPr>
            <w:tcW w:w="3548" w:type="dxa"/>
          </w:tcPr>
          <w:p w:rsidR="00F27C6E" w:rsidRPr="00F27C6E" w:rsidRDefault="00F27C6E" w:rsidP="00F27C6E">
            <w:pPr>
              <w:rPr>
                <w:sz w:val="24"/>
                <w:szCs w:val="24"/>
              </w:rPr>
            </w:pPr>
            <w:r w:rsidRPr="00F27C6E">
              <w:rPr>
                <w:sz w:val="24"/>
                <w:szCs w:val="24"/>
              </w:rPr>
              <w:t>День российской науки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08.02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28</w:t>
            </w:r>
          </w:p>
        </w:tc>
        <w:tc>
          <w:tcPr>
            <w:tcW w:w="3548" w:type="dxa"/>
          </w:tcPr>
          <w:p w:rsidR="00F27C6E" w:rsidRPr="00F27C6E" w:rsidRDefault="00F27C6E" w:rsidP="00F27C6E">
            <w:pPr>
              <w:rPr>
                <w:sz w:val="24"/>
                <w:szCs w:val="24"/>
              </w:rPr>
            </w:pPr>
            <w:r w:rsidRPr="00F27C6E">
              <w:rPr>
                <w:sz w:val="24"/>
                <w:szCs w:val="24"/>
              </w:rPr>
              <w:t>День памяти о россиянах, исполнявших службу за пределами Отечества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15.02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29</w:t>
            </w:r>
          </w:p>
        </w:tc>
        <w:tc>
          <w:tcPr>
            <w:tcW w:w="3548" w:type="dxa"/>
          </w:tcPr>
          <w:p w:rsidR="00F27C6E" w:rsidRPr="00F27C6E" w:rsidRDefault="00F27C6E" w:rsidP="00F27C6E">
            <w:pPr>
              <w:rPr>
                <w:sz w:val="24"/>
                <w:szCs w:val="24"/>
              </w:rPr>
            </w:pPr>
            <w:r w:rsidRPr="00F27C6E">
              <w:rPr>
                <w:sz w:val="24"/>
                <w:szCs w:val="24"/>
              </w:rPr>
              <w:t>День защитников Отечества</w:t>
            </w:r>
          </w:p>
          <w:p w:rsidR="00F27C6E" w:rsidRPr="00F27C6E" w:rsidRDefault="00F27C6E" w:rsidP="00F27C6E">
            <w:pPr>
              <w:rPr>
                <w:sz w:val="24"/>
                <w:szCs w:val="24"/>
              </w:rPr>
            </w:pPr>
            <w:r w:rsidRPr="00F27C6E">
              <w:rPr>
                <w:color w:val="1A1A1A" w:themeColor="background1" w:themeShade="1A"/>
                <w:sz w:val="24"/>
                <w:szCs w:val="24"/>
              </w:rPr>
              <w:t>Смотр строя и песни «Аты-баты-2024»</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19.02 – 22.02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рук. Патриотического кружка Юнармеец</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30</w:t>
            </w:r>
          </w:p>
        </w:tc>
        <w:tc>
          <w:tcPr>
            <w:tcW w:w="3548" w:type="dxa"/>
          </w:tcPr>
          <w:p w:rsidR="00F27C6E" w:rsidRPr="00F27C6E" w:rsidRDefault="00F27C6E" w:rsidP="00F27C6E">
            <w:pPr>
              <w:rPr>
                <w:sz w:val="24"/>
                <w:szCs w:val="24"/>
              </w:rPr>
            </w:pPr>
            <w:r w:rsidRPr="00F27C6E">
              <w:rPr>
                <w:sz w:val="24"/>
                <w:szCs w:val="24"/>
              </w:rPr>
              <w:t>Международный день родного языка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21.02</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учителя русского языка и литературы</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8 марта – концертная программа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07.03</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32</w:t>
            </w:r>
          </w:p>
        </w:tc>
        <w:tc>
          <w:tcPr>
            <w:tcW w:w="3548" w:type="dxa"/>
          </w:tcPr>
          <w:p w:rsidR="00F27C6E" w:rsidRPr="00F27C6E" w:rsidRDefault="00F27C6E" w:rsidP="00F27C6E">
            <w:pPr>
              <w:rPr>
                <w:sz w:val="24"/>
                <w:szCs w:val="24"/>
              </w:rPr>
            </w:pPr>
            <w:r w:rsidRPr="00F27C6E">
              <w:rPr>
                <w:sz w:val="24"/>
                <w:szCs w:val="24"/>
              </w:rPr>
              <w:t xml:space="preserve">Урок – путешествие в прошлое </w:t>
            </w:r>
          </w:p>
          <w:p w:rsidR="00F27C6E" w:rsidRPr="00F27C6E" w:rsidRDefault="00F27C6E" w:rsidP="00F27C6E">
            <w:pPr>
              <w:rPr>
                <w:color w:val="1A1A1A" w:themeColor="background1" w:themeShade="1A"/>
                <w:sz w:val="24"/>
                <w:szCs w:val="24"/>
              </w:rPr>
            </w:pPr>
            <w:r w:rsidRPr="00F27C6E">
              <w:rPr>
                <w:sz w:val="24"/>
                <w:szCs w:val="24"/>
              </w:rPr>
              <w:t>«История Крыма», посвящённый Дню воссоединения Крыма с Россией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18.03</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33</w:t>
            </w:r>
          </w:p>
        </w:tc>
        <w:tc>
          <w:tcPr>
            <w:tcW w:w="3548" w:type="dxa"/>
          </w:tcPr>
          <w:p w:rsidR="00F27C6E" w:rsidRPr="00F27C6E" w:rsidRDefault="00F27C6E" w:rsidP="00F27C6E">
            <w:pPr>
              <w:rPr>
                <w:sz w:val="24"/>
                <w:szCs w:val="24"/>
              </w:rPr>
            </w:pPr>
            <w:r w:rsidRPr="00F27C6E">
              <w:rPr>
                <w:sz w:val="24"/>
                <w:szCs w:val="24"/>
              </w:rPr>
              <w:t>Неделя безопасности.</w:t>
            </w:r>
          </w:p>
          <w:p w:rsidR="00F27C6E" w:rsidRPr="00F27C6E" w:rsidRDefault="00F27C6E" w:rsidP="00F27C6E">
            <w:pPr>
              <w:rPr>
                <w:sz w:val="24"/>
                <w:szCs w:val="24"/>
              </w:rPr>
            </w:pPr>
            <w:r w:rsidRPr="00F27C6E">
              <w:rPr>
                <w:sz w:val="24"/>
                <w:szCs w:val="24"/>
              </w:rPr>
              <w:t>Игра «Примерный пешеход»</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18.03-23.03</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34</w:t>
            </w:r>
          </w:p>
        </w:tc>
        <w:tc>
          <w:tcPr>
            <w:tcW w:w="3548" w:type="dxa"/>
          </w:tcPr>
          <w:p w:rsidR="00F27C6E" w:rsidRPr="00F27C6E" w:rsidRDefault="00F27C6E" w:rsidP="00F27C6E">
            <w:pPr>
              <w:rPr>
                <w:sz w:val="24"/>
                <w:szCs w:val="24"/>
              </w:rPr>
            </w:pPr>
            <w:r w:rsidRPr="00F27C6E">
              <w:rPr>
                <w:sz w:val="24"/>
                <w:szCs w:val="24"/>
              </w:rPr>
              <w:t>Всемирный день театра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27.03</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театральная студия «Разноцветье»</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35</w:t>
            </w:r>
          </w:p>
        </w:tc>
        <w:tc>
          <w:tcPr>
            <w:tcW w:w="3548" w:type="dxa"/>
          </w:tcPr>
          <w:p w:rsidR="00F27C6E" w:rsidRPr="00F27C6E" w:rsidRDefault="00F27C6E" w:rsidP="00F27C6E">
            <w:pPr>
              <w:rPr>
                <w:sz w:val="24"/>
                <w:szCs w:val="24"/>
              </w:rPr>
            </w:pPr>
            <w:r w:rsidRPr="00F27C6E">
              <w:rPr>
                <w:sz w:val="24"/>
                <w:szCs w:val="24"/>
              </w:rPr>
              <w:t>Акция «Спешите делать добрые дела». Весенняя неделя добра.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15.04-20.04</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36</w:t>
            </w:r>
          </w:p>
        </w:tc>
        <w:tc>
          <w:tcPr>
            <w:tcW w:w="3548" w:type="dxa"/>
          </w:tcPr>
          <w:p w:rsidR="00F27C6E" w:rsidRPr="00F27C6E" w:rsidRDefault="00F27C6E" w:rsidP="00F27C6E">
            <w:pPr>
              <w:rPr>
                <w:color w:val="1A1A1A" w:themeColor="background1" w:themeShade="1A"/>
                <w:sz w:val="24"/>
                <w:szCs w:val="24"/>
              </w:rPr>
            </w:pPr>
            <w:r w:rsidRPr="00F27C6E">
              <w:rPr>
                <w:sz w:val="24"/>
                <w:szCs w:val="24"/>
              </w:rPr>
              <w:t>День космонавтики</w:t>
            </w:r>
          </w:p>
          <w:p w:rsidR="00F27C6E" w:rsidRPr="00F27C6E" w:rsidRDefault="00F27C6E" w:rsidP="00F27C6E">
            <w:pPr>
              <w:rPr>
                <w:sz w:val="24"/>
                <w:szCs w:val="24"/>
              </w:rPr>
            </w:pPr>
            <w:r w:rsidRPr="00F27C6E">
              <w:rPr>
                <w:color w:val="1A1A1A" w:themeColor="background1" w:themeShade="1A"/>
                <w:sz w:val="24"/>
                <w:szCs w:val="24"/>
              </w:rPr>
              <w:t>Акция «Поехали»!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12.04</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37</w:t>
            </w:r>
          </w:p>
        </w:tc>
        <w:tc>
          <w:tcPr>
            <w:tcW w:w="3548" w:type="dxa"/>
          </w:tcPr>
          <w:p w:rsidR="00F27C6E" w:rsidRPr="00F27C6E" w:rsidRDefault="00F27C6E" w:rsidP="00F27C6E">
            <w:pPr>
              <w:rPr>
                <w:sz w:val="24"/>
                <w:szCs w:val="24"/>
              </w:rPr>
            </w:pPr>
            <w:r w:rsidRPr="00F27C6E">
              <w:rPr>
                <w:sz w:val="24"/>
                <w:szCs w:val="24"/>
              </w:rPr>
              <w:t>Праздник весны и труда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02.05</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38</w:t>
            </w:r>
          </w:p>
        </w:tc>
        <w:tc>
          <w:tcPr>
            <w:tcW w:w="3548" w:type="dxa"/>
          </w:tcPr>
          <w:p w:rsidR="00F27C6E" w:rsidRPr="00F27C6E" w:rsidRDefault="00F27C6E" w:rsidP="00F27C6E">
            <w:pPr>
              <w:rPr>
                <w:color w:val="1A1A1A" w:themeColor="background1" w:themeShade="1A"/>
                <w:sz w:val="24"/>
                <w:szCs w:val="24"/>
              </w:rPr>
            </w:pPr>
            <w:r w:rsidRPr="00F27C6E">
              <w:rPr>
                <w:sz w:val="24"/>
                <w:szCs w:val="24"/>
              </w:rPr>
              <w:t xml:space="preserve">День Победы - </w:t>
            </w:r>
            <w:r w:rsidRPr="00F27C6E">
              <w:rPr>
                <w:color w:val="1A1A1A" w:themeColor="background1" w:themeShade="1A"/>
                <w:sz w:val="24"/>
                <w:szCs w:val="24"/>
              </w:rPr>
              <w:t>школьный Полк Памяти.</w:t>
            </w:r>
          </w:p>
          <w:p w:rsidR="00F27C6E" w:rsidRPr="00F27C6E" w:rsidRDefault="00F27C6E" w:rsidP="00F27C6E">
            <w:pPr>
              <w:rPr>
                <w:sz w:val="24"/>
                <w:szCs w:val="24"/>
              </w:rPr>
            </w:pPr>
            <w:r w:rsidRPr="00F27C6E">
              <w:rPr>
                <w:color w:val="1A1A1A" w:themeColor="background1" w:themeShade="1A"/>
                <w:sz w:val="24"/>
                <w:szCs w:val="24"/>
              </w:rPr>
              <w:t>Литературно-музыкальная композиция «Я помню!»</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02.05-08.05</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Руководитель театральной студии «Разноцветье»</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39</w:t>
            </w:r>
          </w:p>
        </w:tc>
        <w:tc>
          <w:tcPr>
            <w:tcW w:w="3548" w:type="dxa"/>
          </w:tcPr>
          <w:p w:rsidR="00F27C6E" w:rsidRPr="00F27C6E" w:rsidRDefault="00F27C6E" w:rsidP="00F27C6E">
            <w:pPr>
              <w:rPr>
                <w:sz w:val="24"/>
                <w:szCs w:val="24"/>
              </w:rPr>
            </w:pPr>
            <w:r w:rsidRPr="00F27C6E">
              <w:rPr>
                <w:sz w:val="24"/>
                <w:szCs w:val="24"/>
              </w:rPr>
              <w:t>День детских общественных организаций России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19.05</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40</w:t>
            </w:r>
          </w:p>
        </w:tc>
        <w:tc>
          <w:tcPr>
            <w:tcW w:w="3548" w:type="dxa"/>
          </w:tcPr>
          <w:p w:rsidR="00F27C6E" w:rsidRPr="00F27C6E" w:rsidRDefault="00F27C6E" w:rsidP="00F27C6E">
            <w:pPr>
              <w:rPr>
                <w:sz w:val="24"/>
                <w:szCs w:val="24"/>
              </w:rPr>
            </w:pPr>
            <w:r w:rsidRPr="00F27C6E">
              <w:rPr>
                <w:sz w:val="24"/>
                <w:szCs w:val="24"/>
              </w:rPr>
              <w:t>День славянской письменности и культуры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24.05</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учителя русского языка и литературы</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br/>
              <w:t>41</w:t>
            </w:r>
          </w:p>
        </w:tc>
        <w:tc>
          <w:tcPr>
            <w:tcW w:w="3548" w:type="dxa"/>
          </w:tcPr>
          <w:p w:rsidR="00F27C6E" w:rsidRPr="00F27C6E" w:rsidRDefault="00F27C6E" w:rsidP="00F27C6E">
            <w:pPr>
              <w:rPr>
                <w:sz w:val="24"/>
                <w:szCs w:val="24"/>
              </w:rPr>
            </w:pPr>
            <w:r w:rsidRPr="00F27C6E">
              <w:rPr>
                <w:sz w:val="24"/>
                <w:szCs w:val="24"/>
              </w:rPr>
              <w:t>Торжественная линейка «Последний звонок»</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25.05</w:t>
            </w:r>
          </w:p>
        </w:tc>
        <w:tc>
          <w:tcPr>
            <w:tcW w:w="3011" w:type="dxa"/>
          </w:tcPr>
          <w:p w:rsidR="00F27C6E" w:rsidRPr="00F27C6E" w:rsidRDefault="00F27C6E" w:rsidP="00F27C6E">
            <w:pPr>
              <w:rPr>
                <w:sz w:val="24"/>
                <w:szCs w:val="24"/>
              </w:rPr>
            </w:pPr>
            <w:r w:rsidRPr="00F27C6E">
              <w:rPr>
                <w:sz w:val="24"/>
                <w:szCs w:val="24"/>
              </w:rPr>
              <w:t>Зам. дир. по ВР,</w:t>
            </w:r>
          </w:p>
          <w:p w:rsidR="00F27C6E" w:rsidRPr="00F27C6E" w:rsidRDefault="00F27C6E" w:rsidP="00F27C6E">
            <w:pPr>
              <w:rPr>
                <w:sz w:val="24"/>
                <w:szCs w:val="24"/>
              </w:rPr>
            </w:pPr>
            <w:r w:rsidRPr="00F27C6E">
              <w:rPr>
                <w:sz w:val="24"/>
                <w:szCs w:val="24"/>
              </w:rPr>
              <w:t>Классные руководители</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42</w:t>
            </w:r>
          </w:p>
        </w:tc>
        <w:tc>
          <w:tcPr>
            <w:tcW w:w="3548" w:type="dxa"/>
          </w:tcPr>
          <w:p w:rsidR="00F27C6E" w:rsidRPr="00F27C6E" w:rsidRDefault="00F27C6E" w:rsidP="00F27C6E">
            <w:pPr>
              <w:spacing w:after="26" w:line="263" w:lineRule="auto"/>
              <w:rPr>
                <w:sz w:val="24"/>
                <w:szCs w:val="24"/>
              </w:rPr>
            </w:pPr>
            <w:r w:rsidRPr="00F27C6E">
              <w:rPr>
                <w:sz w:val="24"/>
                <w:szCs w:val="24"/>
              </w:rPr>
              <w:t>Мероприятия, посвященные Дню защиты детей (по отдельному плану)</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03.06</w:t>
            </w:r>
          </w:p>
        </w:tc>
        <w:tc>
          <w:tcPr>
            <w:tcW w:w="3011" w:type="dxa"/>
          </w:tcPr>
          <w:p w:rsidR="00F27C6E" w:rsidRPr="00F27C6E" w:rsidRDefault="00F27C6E" w:rsidP="00F27C6E">
            <w:pPr>
              <w:rPr>
                <w:sz w:val="24"/>
                <w:szCs w:val="24"/>
              </w:rPr>
            </w:pPr>
            <w:r w:rsidRPr="00F27C6E">
              <w:rPr>
                <w:sz w:val="24"/>
                <w:szCs w:val="24"/>
              </w:rPr>
              <w:t>Зам. дир. по УВР, начальник ЛДП «Улыбка»</w:t>
            </w:r>
          </w:p>
          <w:p w:rsidR="00F27C6E" w:rsidRPr="00F27C6E" w:rsidRDefault="00F27C6E" w:rsidP="00F27C6E">
            <w:pPr>
              <w:rPr>
                <w:sz w:val="24"/>
                <w:szCs w:val="24"/>
              </w:rPr>
            </w:pP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5. Школа – территория здоровья</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Организация работы школьного спортивного клуба «Олимп»</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Руководитель клуба</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День здоровья «В здоровом теле здоровый дух!»</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Сентябрь, апрель</w:t>
            </w:r>
          </w:p>
        </w:tc>
        <w:tc>
          <w:tcPr>
            <w:tcW w:w="3011" w:type="dxa"/>
          </w:tcPr>
          <w:p w:rsidR="00F27C6E" w:rsidRPr="00F27C6E" w:rsidRDefault="00F27C6E" w:rsidP="00F27C6E">
            <w:pPr>
              <w:rPr>
                <w:sz w:val="24"/>
                <w:szCs w:val="24"/>
              </w:rPr>
            </w:pPr>
            <w:r w:rsidRPr="00F27C6E">
              <w:rPr>
                <w:sz w:val="24"/>
                <w:szCs w:val="24"/>
              </w:rPr>
              <w:t>Учителя физической культуры, классные руководители</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3</w:t>
            </w:r>
          </w:p>
        </w:tc>
        <w:tc>
          <w:tcPr>
            <w:tcW w:w="3548" w:type="dxa"/>
          </w:tcPr>
          <w:p w:rsidR="00F27C6E" w:rsidRPr="00F27C6E" w:rsidRDefault="00F27C6E" w:rsidP="00F27C6E">
            <w:pPr>
              <w:ind w:left="113"/>
              <w:rPr>
                <w:sz w:val="24"/>
                <w:szCs w:val="24"/>
              </w:rPr>
            </w:pPr>
            <w:r w:rsidRPr="00F27C6E">
              <w:rPr>
                <w:sz w:val="24"/>
                <w:szCs w:val="24"/>
              </w:rPr>
              <w:t xml:space="preserve">Организация физкультминуток на уроках и динамических паузах.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Ежедневно </w:t>
            </w:r>
          </w:p>
        </w:tc>
        <w:tc>
          <w:tcPr>
            <w:tcW w:w="3011" w:type="dxa"/>
          </w:tcPr>
          <w:p w:rsidR="00F27C6E" w:rsidRPr="00F27C6E" w:rsidRDefault="00F27C6E" w:rsidP="00F27C6E">
            <w:pPr>
              <w:ind w:left="113"/>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4</w:t>
            </w:r>
          </w:p>
        </w:tc>
        <w:tc>
          <w:tcPr>
            <w:tcW w:w="3548" w:type="dxa"/>
          </w:tcPr>
          <w:p w:rsidR="00F27C6E" w:rsidRPr="00F27C6E" w:rsidRDefault="00F27C6E" w:rsidP="00F27C6E">
            <w:pPr>
              <w:ind w:left="113" w:right="166"/>
              <w:rPr>
                <w:sz w:val="24"/>
                <w:szCs w:val="24"/>
              </w:rPr>
            </w:pPr>
            <w:r w:rsidRPr="00F27C6E">
              <w:rPr>
                <w:sz w:val="24"/>
                <w:szCs w:val="24"/>
              </w:rPr>
              <w:t xml:space="preserve">Встречи с врачом – педиатром с целью беседы о здоровом питании и здоровом образе жизни.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ight="14"/>
              <w:rPr>
                <w:sz w:val="24"/>
                <w:szCs w:val="24"/>
              </w:rPr>
            </w:pPr>
            <w:r w:rsidRPr="00F27C6E">
              <w:rPr>
                <w:sz w:val="24"/>
                <w:szCs w:val="24"/>
              </w:rPr>
              <w:t xml:space="preserve">По согласованию в течение года </w:t>
            </w:r>
          </w:p>
        </w:tc>
        <w:tc>
          <w:tcPr>
            <w:tcW w:w="3011" w:type="dxa"/>
          </w:tcPr>
          <w:p w:rsidR="00F27C6E" w:rsidRPr="00F27C6E" w:rsidRDefault="00F27C6E" w:rsidP="00F27C6E">
            <w:pPr>
              <w:ind w:left="113" w:right="5"/>
              <w:rPr>
                <w:sz w:val="24"/>
                <w:szCs w:val="24"/>
              </w:rPr>
            </w:pPr>
            <w:r w:rsidRPr="00F27C6E">
              <w:rPr>
                <w:sz w:val="24"/>
                <w:szCs w:val="24"/>
              </w:rPr>
              <w:t xml:space="preserve">Заместитель директора по УВР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5</w:t>
            </w:r>
          </w:p>
        </w:tc>
        <w:tc>
          <w:tcPr>
            <w:tcW w:w="3548" w:type="dxa"/>
          </w:tcPr>
          <w:p w:rsidR="00F27C6E" w:rsidRPr="00F27C6E" w:rsidRDefault="00F27C6E" w:rsidP="00F27C6E">
            <w:pPr>
              <w:ind w:left="113" w:right="758"/>
              <w:rPr>
                <w:sz w:val="24"/>
                <w:szCs w:val="24"/>
              </w:rPr>
            </w:pPr>
            <w:r w:rsidRPr="00F27C6E">
              <w:rPr>
                <w:sz w:val="24"/>
                <w:szCs w:val="24"/>
              </w:rPr>
              <w:t xml:space="preserve">Проведение бесед о вредных привычках, о пользе занятий спортом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В течение года </w:t>
            </w:r>
          </w:p>
        </w:tc>
        <w:tc>
          <w:tcPr>
            <w:tcW w:w="3011" w:type="dxa"/>
          </w:tcPr>
          <w:p w:rsidR="00F27C6E" w:rsidRPr="00F27C6E" w:rsidRDefault="00F27C6E" w:rsidP="00F27C6E">
            <w:pPr>
              <w:ind w:left="113"/>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6</w:t>
            </w:r>
          </w:p>
        </w:tc>
        <w:tc>
          <w:tcPr>
            <w:tcW w:w="3548" w:type="dxa"/>
          </w:tcPr>
          <w:p w:rsidR="00F27C6E" w:rsidRPr="00F27C6E" w:rsidRDefault="00F27C6E" w:rsidP="00F27C6E">
            <w:pPr>
              <w:ind w:left="113" w:right="310"/>
              <w:rPr>
                <w:sz w:val="24"/>
                <w:szCs w:val="24"/>
              </w:rPr>
            </w:pPr>
            <w:r w:rsidRPr="00F27C6E">
              <w:rPr>
                <w:sz w:val="24"/>
                <w:szCs w:val="24"/>
              </w:rPr>
              <w:t xml:space="preserve">Мероприятия в рамках Месячника здорового образа жизни (по отдельному плану)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Апрель </w:t>
            </w:r>
          </w:p>
        </w:tc>
        <w:tc>
          <w:tcPr>
            <w:tcW w:w="3011" w:type="dxa"/>
          </w:tcPr>
          <w:p w:rsidR="00F27C6E" w:rsidRPr="00F27C6E" w:rsidRDefault="00F27C6E" w:rsidP="00F27C6E">
            <w:pPr>
              <w:ind w:left="113" w:right="5"/>
              <w:rPr>
                <w:sz w:val="24"/>
                <w:szCs w:val="24"/>
              </w:rPr>
            </w:pPr>
            <w:r w:rsidRPr="00F27C6E">
              <w:rPr>
                <w:sz w:val="24"/>
                <w:szCs w:val="24"/>
              </w:rPr>
              <w:t xml:space="preserve">Заместитель директора по УВР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7</w:t>
            </w:r>
          </w:p>
        </w:tc>
        <w:tc>
          <w:tcPr>
            <w:tcW w:w="3548" w:type="dxa"/>
          </w:tcPr>
          <w:p w:rsidR="00F27C6E" w:rsidRPr="00F27C6E" w:rsidRDefault="00F27C6E" w:rsidP="00F27C6E">
            <w:pPr>
              <w:ind w:left="113"/>
              <w:rPr>
                <w:sz w:val="24"/>
                <w:szCs w:val="24"/>
              </w:rPr>
            </w:pPr>
            <w:r w:rsidRPr="00F27C6E">
              <w:rPr>
                <w:sz w:val="24"/>
                <w:szCs w:val="24"/>
              </w:rPr>
              <w:t xml:space="preserve">Участие в фестивалях ГТО (сдача нормативов)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В течение года </w:t>
            </w:r>
          </w:p>
        </w:tc>
        <w:tc>
          <w:tcPr>
            <w:tcW w:w="3011" w:type="dxa"/>
          </w:tcPr>
          <w:p w:rsidR="00F27C6E" w:rsidRPr="00F27C6E" w:rsidRDefault="00F27C6E" w:rsidP="00F27C6E">
            <w:pPr>
              <w:ind w:left="113"/>
              <w:rPr>
                <w:sz w:val="24"/>
                <w:szCs w:val="24"/>
              </w:rPr>
            </w:pPr>
            <w:r w:rsidRPr="00F27C6E">
              <w:rPr>
                <w:sz w:val="24"/>
                <w:szCs w:val="24"/>
              </w:rPr>
              <w:t xml:space="preserve">Учитель физической культуры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8</w:t>
            </w:r>
          </w:p>
        </w:tc>
        <w:tc>
          <w:tcPr>
            <w:tcW w:w="3548" w:type="dxa"/>
          </w:tcPr>
          <w:p w:rsidR="00F27C6E" w:rsidRPr="00F27C6E" w:rsidRDefault="00F27C6E" w:rsidP="00F27C6E">
            <w:pPr>
              <w:ind w:left="113"/>
              <w:rPr>
                <w:sz w:val="24"/>
                <w:szCs w:val="24"/>
              </w:rPr>
            </w:pPr>
            <w:r w:rsidRPr="00F27C6E">
              <w:rPr>
                <w:sz w:val="24"/>
                <w:szCs w:val="24"/>
              </w:rPr>
              <w:t xml:space="preserve">Участие в Президентских состязаниях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Апрель – май </w:t>
            </w:r>
          </w:p>
        </w:tc>
        <w:tc>
          <w:tcPr>
            <w:tcW w:w="3011" w:type="dxa"/>
          </w:tcPr>
          <w:p w:rsidR="00F27C6E" w:rsidRPr="00F27C6E" w:rsidRDefault="00F27C6E" w:rsidP="00F27C6E">
            <w:pPr>
              <w:ind w:left="113"/>
              <w:rPr>
                <w:sz w:val="24"/>
                <w:szCs w:val="24"/>
              </w:rPr>
            </w:pPr>
            <w:r w:rsidRPr="00F27C6E">
              <w:rPr>
                <w:sz w:val="24"/>
                <w:szCs w:val="24"/>
              </w:rPr>
              <w:t xml:space="preserve">Учитель физической культуры </w:t>
            </w:r>
          </w:p>
        </w:tc>
      </w:tr>
      <w:tr w:rsidR="00F27C6E" w:rsidRPr="00F27C6E" w:rsidTr="00F27C6E">
        <w:trPr>
          <w:trHeight w:val="291"/>
        </w:trPr>
        <w:tc>
          <w:tcPr>
            <w:tcW w:w="668" w:type="dxa"/>
          </w:tcPr>
          <w:p w:rsidR="00F27C6E" w:rsidRPr="00F27C6E" w:rsidRDefault="00F27C6E" w:rsidP="00F27C6E">
            <w:pPr>
              <w:ind w:left="100"/>
              <w:jc w:val="center"/>
              <w:rPr>
                <w:sz w:val="24"/>
                <w:szCs w:val="24"/>
              </w:rPr>
            </w:pPr>
            <w:r w:rsidRPr="00F27C6E">
              <w:rPr>
                <w:sz w:val="24"/>
                <w:szCs w:val="24"/>
              </w:rPr>
              <w:t>9</w:t>
            </w:r>
          </w:p>
        </w:tc>
        <w:tc>
          <w:tcPr>
            <w:tcW w:w="3548" w:type="dxa"/>
          </w:tcPr>
          <w:p w:rsidR="00F27C6E" w:rsidRPr="00F27C6E" w:rsidRDefault="00F27C6E" w:rsidP="00F27C6E">
            <w:pPr>
              <w:ind w:left="113"/>
              <w:rPr>
                <w:sz w:val="24"/>
                <w:szCs w:val="24"/>
              </w:rPr>
            </w:pPr>
            <w:r w:rsidRPr="00F27C6E">
              <w:rPr>
                <w:sz w:val="24"/>
                <w:szCs w:val="24"/>
              </w:rPr>
              <w:t xml:space="preserve">Акция «Питайся правильно» </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Май </w:t>
            </w:r>
          </w:p>
        </w:tc>
        <w:tc>
          <w:tcPr>
            <w:tcW w:w="3011" w:type="dxa"/>
          </w:tcPr>
          <w:p w:rsidR="00F27C6E" w:rsidRPr="00F27C6E" w:rsidRDefault="00F27C6E" w:rsidP="00F27C6E">
            <w:pPr>
              <w:ind w:left="113"/>
              <w:rPr>
                <w:sz w:val="24"/>
                <w:szCs w:val="24"/>
              </w:rPr>
            </w:pPr>
            <w:r w:rsidRPr="00F27C6E">
              <w:rPr>
                <w:sz w:val="24"/>
                <w:szCs w:val="24"/>
              </w:rPr>
              <w:t xml:space="preserve">Классные руководители, активисты школы </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6. Внешкольные мероприятия</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334"/>
        </w:trPr>
        <w:tc>
          <w:tcPr>
            <w:tcW w:w="668" w:type="dxa"/>
          </w:tcPr>
          <w:p w:rsidR="00F27C6E" w:rsidRPr="00F27C6E" w:rsidRDefault="00F27C6E" w:rsidP="00F27C6E">
            <w:pPr>
              <w:ind w:left="100"/>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 xml:space="preserve"> Мероприятия, организуемые социальными партнёрами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ind w:left="115"/>
              <w:rPr>
                <w:sz w:val="24"/>
                <w:szCs w:val="24"/>
              </w:rPr>
            </w:pPr>
            <w:r w:rsidRPr="00F27C6E">
              <w:rPr>
                <w:sz w:val="24"/>
                <w:szCs w:val="24"/>
              </w:rPr>
              <w:t xml:space="preserve">В течение года </w:t>
            </w:r>
          </w:p>
        </w:tc>
        <w:tc>
          <w:tcPr>
            <w:tcW w:w="3011" w:type="dxa"/>
          </w:tcPr>
          <w:p w:rsidR="00F27C6E" w:rsidRPr="00F27C6E" w:rsidRDefault="00F27C6E" w:rsidP="00F27C6E">
            <w:pPr>
              <w:spacing w:line="259" w:lineRule="auto"/>
              <w:ind w:left="53"/>
              <w:rPr>
                <w:sz w:val="24"/>
                <w:szCs w:val="24"/>
              </w:rPr>
            </w:pPr>
            <w:r w:rsidRPr="00F27C6E">
              <w:rPr>
                <w:sz w:val="24"/>
                <w:szCs w:val="24"/>
              </w:rPr>
              <w:t xml:space="preserve">Заместитель директора по УВР </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7. Предметно-пространственная среда</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Выставки рисунков, фотографий, творческих работ, посвящённых памятным датам</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Учитель ИЗО, педагог-библиотекарь, учителя-предметники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Оформление классных уголков</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3</w:t>
            </w:r>
          </w:p>
        </w:tc>
        <w:tc>
          <w:tcPr>
            <w:tcW w:w="3548" w:type="dxa"/>
          </w:tcPr>
          <w:p w:rsidR="00F27C6E" w:rsidRPr="00F27C6E" w:rsidRDefault="00F27C6E" w:rsidP="00F27C6E">
            <w:pPr>
              <w:rPr>
                <w:sz w:val="24"/>
                <w:szCs w:val="24"/>
              </w:rPr>
            </w:pPr>
            <w:r w:rsidRPr="00F27C6E">
              <w:rPr>
                <w:sz w:val="24"/>
                <w:szCs w:val="24"/>
              </w:rPr>
              <w:t>Трудовые десанты по уборке территории школы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Завхоз, 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4</w:t>
            </w:r>
          </w:p>
        </w:tc>
        <w:tc>
          <w:tcPr>
            <w:tcW w:w="3548" w:type="dxa"/>
          </w:tcPr>
          <w:p w:rsidR="00F27C6E" w:rsidRPr="00F27C6E" w:rsidRDefault="00F27C6E" w:rsidP="00F27C6E">
            <w:pPr>
              <w:tabs>
                <w:tab w:val="center" w:pos="837"/>
                <w:tab w:val="center" w:pos="2663"/>
              </w:tabs>
              <w:rPr>
                <w:sz w:val="24"/>
                <w:szCs w:val="24"/>
              </w:rPr>
            </w:pPr>
            <w:r w:rsidRPr="00F27C6E">
              <w:rPr>
                <w:sz w:val="24"/>
                <w:szCs w:val="24"/>
              </w:rPr>
              <w:t>Праздничное украшение кабинетов, окон кабинета, рекреаций к Новому году, 1 и 9 Мая.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Декабрь, май</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5</w:t>
            </w:r>
          </w:p>
        </w:tc>
        <w:tc>
          <w:tcPr>
            <w:tcW w:w="3548" w:type="dxa"/>
          </w:tcPr>
          <w:p w:rsidR="00F27C6E" w:rsidRPr="00F27C6E" w:rsidRDefault="00F27C6E" w:rsidP="00F27C6E">
            <w:pPr>
              <w:rPr>
                <w:sz w:val="24"/>
                <w:szCs w:val="24"/>
              </w:rPr>
            </w:pPr>
            <w:r w:rsidRPr="00F27C6E">
              <w:rPr>
                <w:sz w:val="24"/>
                <w:szCs w:val="24"/>
              </w:rPr>
              <w:t xml:space="preserve">Участие в конкурсах рисунков разных уровней.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В течение года </w:t>
            </w:r>
          </w:p>
        </w:tc>
        <w:tc>
          <w:tcPr>
            <w:tcW w:w="3011" w:type="dxa"/>
          </w:tcPr>
          <w:p w:rsidR="00F27C6E" w:rsidRPr="00F27C6E" w:rsidRDefault="00F27C6E" w:rsidP="00F27C6E">
            <w:pPr>
              <w:ind w:left="108"/>
              <w:rPr>
                <w:sz w:val="24"/>
                <w:szCs w:val="24"/>
              </w:rPr>
            </w:pPr>
            <w:r w:rsidRPr="00F27C6E">
              <w:rPr>
                <w:sz w:val="24"/>
                <w:szCs w:val="24"/>
              </w:rPr>
              <w:t>Учитель ИЗО</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6</w:t>
            </w:r>
          </w:p>
        </w:tc>
        <w:tc>
          <w:tcPr>
            <w:tcW w:w="3548" w:type="dxa"/>
          </w:tcPr>
          <w:p w:rsidR="00F27C6E" w:rsidRPr="00F27C6E" w:rsidRDefault="00F27C6E" w:rsidP="00F27C6E">
            <w:pPr>
              <w:rPr>
                <w:sz w:val="24"/>
                <w:szCs w:val="24"/>
              </w:rPr>
            </w:pPr>
            <w:r w:rsidRPr="00F27C6E">
              <w:rPr>
                <w:sz w:val="24"/>
                <w:szCs w:val="24"/>
              </w:rPr>
              <w:t xml:space="preserve">Участие в фотоконкурсах разных уровней.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В течение года </w:t>
            </w:r>
          </w:p>
        </w:tc>
        <w:tc>
          <w:tcPr>
            <w:tcW w:w="3011" w:type="dxa"/>
          </w:tcPr>
          <w:p w:rsidR="00F27C6E" w:rsidRPr="00F27C6E" w:rsidRDefault="00F27C6E" w:rsidP="00F27C6E">
            <w:pPr>
              <w:ind w:left="108"/>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7</w:t>
            </w:r>
          </w:p>
        </w:tc>
        <w:tc>
          <w:tcPr>
            <w:tcW w:w="3548" w:type="dxa"/>
          </w:tcPr>
          <w:p w:rsidR="00F27C6E" w:rsidRPr="00F27C6E" w:rsidRDefault="00F27C6E" w:rsidP="00F27C6E">
            <w:pPr>
              <w:rPr>
                <w:sz w:val="24"/>
                <w:szCs w:val="24"/>
              </w:rPr>
            </w:pPr>
            <w:r w:rsidRPr="00F27C6E">
              <w:rPr>
                <w:sz w:val="24"/>
                <w:szCs w:val="24"/>
              </w:rPr>
              <w:t xml:space="preserve">Выпуск стенгазет и плакатов к разным памятным датам.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В течение года </w:t>
            </w:r>
          </w:p>
        </w:tc>
        <w:tc>
          <w:tcPr>
            <w:tcW w:w="3011" w:type="dxa"/>
          </w:tcPr>
          <w:p w:rsidR="00F27C6E" w:rsidRPr="00F27C6E" w:rsidRDefault="00F27C6E" w:rsidP="00F27C6E">
            <w:pPr>
              <w:ind w:left="108"/>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8</w:t>
            </w:r>
          </w:p>
        </w:tc>
        <w:tc>
          <w:tcPr>
            <w:tcW w:w="3548" w:type="dxa"/>
          </w:tcPr>
          <w:p w:rsidR="00F27C6E" w:rsidRPr="00F27C6E" w:rsidRDefault="00F27C6E" w:rsidP="00F27C6E">
            <w:pPr>
              <w:ind w:right="87"/>
              <w:rPr>
                <w:sz w:val="24"/>
                <w:szCs w:val="24"/>
              </w:rPr>
            </w:pPr>
            <w:r w:rsidRPr="00F27C6E">
              <w:rPr>
                <w:sz w:val="24"/>
                <w:szCs w:val="24"/>
              </w:rPr>
              <w:t xml:space="preserve">Участие в конкурсе плакатов «Мы за ЗОЖ»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Ноябрь  </w:t>
            </w:r>
          </w:p>
        </w:tc>
        <w:tc>
          <w:tcPr>
            <w:tcW w:w="3011" w:type="dxa"/>
          </w:tcPr>
          <w:p w:rsidR="00F27C6E" w:rsidRPr="00F27C6E" w:rsidRDefault="00F27C6E" w:rsidP="00F27C6E">
            <w:pPr>
              <w:ind w:left="108"/>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9</w:t>
            </w:r>
          </w:p>
        </w:tc>
        <w:tc>
          <w:tcPr>
            <w:tcW w:w="3548" w:type="dxa"/>
          </w:tcPr>
          <w:p w:rsidR="00F27C6E" w:rsidRPr="00F27C6E" w:rsidRDefault="00F27C6E" w:rsidP="00F27C6E">
            <w:pPr>
              <w:rPr>
                <w:sz w:val="24"/>
                <w:szCs w:val="24"/>
              </w:rPr>
            </w:pPr>
            <w:r w:rsidRPr="00F27C6E">
              <w:rPr>
                <w:sz w:val="24"/>
                <w:szCs w:val="24"/>
              </w:rPr>
              <w:t xml:space="preserve">Участие в акции «Я помню»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Май 2024 </w:t>
            </w:r>
          </w:p>
        </w:tc>
        <w:tc>
          <w:tcPr>
            <w:tcW w:w="3011" w:type="dxa"/>
          </w:tcPr>
          <w:p w:rsidR="00F27C6E" w:rsidRPr="00F27C6E" w:rsidRDefault="00F27C6E" w:rsidP="00F27C6E">
            <w:pPr>
              <w:ind w:left="108"/>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10</w:t>
            </w:r>
          </w:p>
        </w:tc>
        <w:tc>
          <w:tcPr>
            <w:tcW w:w="3548" w:type="dxa"/>
          </w:tcPr>
          <w:p w:rsidR="00F27C6E" w:rsidRPr="00F27C6E" w:rsidRDefault="00F27C6E" w:rsidP="00F27C6E">
            <w:pPr>
              <w:rPr>
                <w:sz w:val="24"/>
                <w:szCs w:val="24"/>
              </w:rPr>
            </w:pPr>
            <w:r w:rsidRPr="00F27C6E">
              <w:rPr>
                <w:sz w:val="24"/>
                <w:szCs w:val="24"/>
              </w:rPr>
              <w:t xml:space="preserve">Оформление клумб. Акция «Лучшая клумба» </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Май 2024 </w:t>
            </w:r>
          </w:p>
        </w:tc>
        <w:tc>
          <w:tcPr>
            <w:tcW w:w="3011" w:type="dxa"/>
          </w:tcPr>
          <w:p w:rsidR="00F27C6E" w:rsidRPr="00F27C6E" w:rsidRDefault="00F27C6E" w:rsidP="00F27C6E">
            <w:pPr>
              <w:ind w:left="108"/>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11</w:t>
            </w:r>
          </w:p>
        </w:tc>
        <w:tc>
          <w:tcPr>
            <w:tcW w:w="3548" w:type="dxa"/>
          </w:tcPr>
          <w:p w:rsidR="00F27C6E" w:rsidRPr="00F27C6E" w:rsidRDefault="00F27C6E" w:rsidP="00F27C6E">
            <w:pPr>
              <w:rPr>
                <w:sz w:val="24"/>
                <w:szCs w:val="24"/>
              </w:rPr>
            </w:pPr>
            <w:r w:rsidRPr="00F27C6E">
              <w:rPr>
                <w:sz w:val="24"/>
                <w:szCs w:val="24"/>
              </w:rPr>
              <w:t>Размещение работ учащихся и информации о проведенных мероприятиях на сайте ОО, в официальных группах ВКонтакте</w:t>
            </w:r>
          </w:p>
        </w:tc>
        <w:tc>
          <w:tcPr>
            <w:tcW w:w="1202" w:type="dxa"/>
          </w:tcPr>
          <w:p w:rsidR="00F27C6E" w:rsidRPr="00F27C6E" w:rsidRDefault="00F27C6E" w:rsidP="00F27C6E">
            <w:pPr>
              <w:ind w:left="173"/>
              <w:rPr>
                <w:sz w:val="24"/>
                <w:szCs w:val="24"/>
              </w:rPr>
            </w:pPr>
            <w:r w:rsidRPr="00F27C6E">
              <w:rPr>
                <w:sz w:val="24"/>
                <w:szCs w:val="24"/>
              </w:rPr>
              <w:t>5-9</w:t>
            </w:r>
          </w:p>
        </w:tc>
        <w:tc>
          <w:tcPr>
            <w:tcW w:w="2027" w:type="dxa"/>
            <w:gridSpan w:val="2"/>
          </w:tcPr>
          <w:p w:rsidR="00F27C6E" w:rsidRPr="00F27C6E" w:rsidRDefault="00F27C6E" w:rsidP="00F27C6E">
            <w:pPr>
              <w:ind w:left="110"/>
              <w:rPr>
                <w:sz w:val="24"/>
                <w:szCs w:val="24"/>
              </w:rPr>
            </w:pPr>
            <w:r w:rsidRPr="00F27C6E">
              <w:rPr>
                <w:sz w:val="24"/>
                <w:szCs w:val="24"/>
              </w:rPr>
              <w:t xml:space="preserve">В течение года </w:t>
            </w:r>
          </w:p>
        </w:tc>
        <w:tc>
          <w:tcPr>
            <w:tcW w:w="3011" w:type="dxa"/>
          </w:tcPr>
          <w:p w:rsidR="00F27C6E" w:rsidRPr="00F27C6E" w:rsidRDefault="00F27C6E" w:rsidP="00F27C6E">
            <w:pPr>
              <w:ind w:left="108"/>
              <w:rPr>
                <w:sz w:val="24"/>
                <w:szCs w:val="24"/>
              </w:rPr>
            </w:pPr>
            <w:r w:rsidRPr="00F27C6E">
              <w:rPr>
                <w:sz w:val="24"/>
                <w:szCs w:val="24"/>
              </w:rPr>
              <w:t>Зам. дир. по УВР, ответственный за сайт</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8. Взаимодействие с родителями</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Участие родителей в проведении ключевых общешкольных дел и классных мероприятий (по плану классных руководителей)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2</w:t>
            </w:r>
          </w:p>
        </w:tc>
        <w:tc>
          <w:tcPr>
            <w:tcW w:w="3548" w:type="dxa"/>
          </w:tcPr>
          <w:p w:rsidR="00F27C6E" w:rsidRPr="00F27C6E" w:rsidRDefault="00F27C6E" w:rsidP="00F27C6E">
            <w:pPr>
              <w:ind w:left="40"/>
              <w:rPr>
                <w:color w:val="1A1A1A" w:themeColor="background1" w:themeShade="1A"/>
                <w:sz w:val="24"/>
                <w:szCs w:val="24"/>
              </w:rPr>
            </w:pPr>
            <w:r w:rsidRPr="00F27C6E">
              <w:rPr>
                <w:color w:val="1A1A1A" w:themeColor="background1" w:themeShade="1A"/>
                <w:sz w:val="24"/>
                <w:szCs w:val="24"/>
              </w:rPr>
              <w:t xml:space="preserve">Педагогическое просвещение родителей по вопросам </w:t>
            </w:r>
          </w:p>
          <w:p w:rsidR="00F27C6E" w:rsidRPr="00F27C6E" w:rsidRDefault="00F27C6E" w:rsidP="00F27C6E">
            <w:pPr>
              <w:ind w:left="40"/>
              <w:rPr>
                <w:color w:val="1A1A1A" w:themeColor="background1" w:themeShade="1A"/>
                <w:sz w:val="24"/>
                <w:szCs w:val="24"/>
              </w:rPr>
            </w:pPr>
            <w:r w:rsidRPr="00F27C6E">
              <w:rPr>
                <w:color w:val="1A1A1A" w:themeColor="background1" w:themeShade="1A"/>
                <w:sz w:val="24"/>
                <w:szCs w:val="24"/>
              </w:rPr>
              <w:t>воспитания детей (родительские всеобучи)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1 раз в четверть</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3</w:t>
            </w:r>
          </w:p>
        </w:tc>
        <w:tc>
          <w:tcPr>
            <w:tcW w:w="3548" w:type="dxa"/>
          </w:tcPr>
          <w:p w:rsidR="00F27C6E" w:rsidRPr="00F27C6E" w:rsidRDefault="00F27C6E" w:rsidP="00F27C6E">
            <w:pPr>
              <w:ind w:left="40"/>
              <w:rPr>
                <w:color w:val="1A1A1A" w:themeColor="background1" w:themeShade="1A"/>
                <w:sz w:val="24"/>
                <w:szCs w:val="24"/>
              </w:rPr>
            </w:pPr>
            <w:r w:rsidRPr="00F27C6E">
              <w:rPr>
                <w:color w:val="1A1A1A" w:themeColor="background1" w:themeShade="1A"/>
                <w:sz w:val="24"/>
                <w:szCs w:val="24"/>
              </w:rPr>
              <w:t>Индивидуальные консультации по вопросам воспитания детей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4</w:t>
            </w:r>
          </w:p>
        </w:tc>
        <w:tc>
          <w:tcPr>
            <w:tcW w:w="3548" w:type="dxa"/>
          </w:tcPr>
          <w:p w:rsidR="00F27C6E" w:rsidRPr="00F27C6E" w:rsidRDefault="00F27C6E" w:rsidP="00F27C6E">
            <w:pPr>
              <w:ind w:left="40"/>
              <w:rPr>
                <w:color w:val="1A1A1A" w:themeColor="background1" w:themeShade="1A"/>
                <w:sz w:val="24"/>
                <w:szCs w:val="24"/>
              </w:rPr>
            </w:pPr>
            <w:r w:rsidRPr="00F27C6E">
              <w:rPr>
                <w:color w:val="1A1A1A" w:themeColor="background1" w:themeShade="1A"/>
                <w:sz w:val="24"/>
                <w:szCs w:val="24"/>
              </w:rPr>
              <w:t xml:space="preserve">Информационное оповещение через школьный </w:t>
            </w:r>
            <w:r w:rsidRPr="00F27C6E">
              <w:rPr>
                <w:color w:val="1A1A1A" w:themeColor="background1" w:themeShade="1A"/>
                <w:sz w:val="24"/>
                <w:szCs w:val="24"/>
              </w:rPr>
              <w:tab/>
              <w:t xml:space="preserve">сайт </w:t>
            </w:r>
            <w:r w:rsidRPr="00F27C6E">
              <w:rPr>
                <w:color w:val="1A1A1A" w:themeColor="background1" w:themeShade="1A"/>
                <w:sz w:val="24"/>
                <w:szCs w:val="24"/>
              </w:rPr>
              <w:tab/>
              <w:t>и официальные группы школы в социальных сетях</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5</w:t>
            </w:r>
          </w:p>
        </w:tc>
        <w:tc>
          <w:tcPr>
            <w:tcW w:w="3548" w:type="dxa"/>
          </w:tcPr>
          <w:p w:rsidR="00F27C6E" w:rsidRPr="00F27C6E" w:rsidRDefault="00F27C6E" w:rsidP="00F27C6E">
            <w:pPr>
              <w:ind w:left="40"/>
              <w:rPr>
                <w:color w:val="1A1A1A" w:themeColor="background1" w:themeShade="1A"/>
                <w:sz w:val="24"/>
                <w:szCs w:val="24"/>
              </w:rPr>
            </w:pPr>
            <w:r w:rsidRPr="00F27C6E">
              <w:rPr>
                <w:color w:val="1A1A1A" w:themeColor="background1" w:themeShade="1A"/>
                <w:sz w:val="24"/>
                <w:szCs w:val="24"/>
              </w:rPr>
              <w:t>Работа Совета профилактики с неблагополучными семьями по вопросам воспитания, обучения детей (по отдельному плану)</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В течение года </w:t>
            </w:r>
          </w:p>
        </w:tc>
        <w:tc>
          <w:tcPr>
            <w:tcW w:w="3011" w:type="dxa"/>
          </w:tcPr>
          <w:p w:rsidR="00F27C6E" w:rsidRPr="00F27C6E" w:rsidRDefault="00F27C6E" w:rsidP="00F27C6E">
            <w:pPr>
              <w:rPr>
                <w:sz w:val="24"/>
                <w:szCs w:val="24"/>
              </w:rPr>
            </w:pPr>
            <w:r w:rsidRPr="00F27C6E">
              <w:rPr>
                <w:sz w:val="24"/>
                <w:szCs w:val="24"/>
              </w:rPr>
              <w:t xml:space="preserve"> заместитель директора по УВР, психолог</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6</w:t>
            </w:r>
          </w:p>
        </w:tc>
        <w:tc>
          <w:tcPr>
            <w:tcW w:w="3548" w:type="dxa"/>
          </w:tcPr>
          <w:p w:rsidR="00F27C6E" w:rsidRPr="00F27C6E" w:rsidRDefault="00F27C6E" w:rsidP="00F27C6E">
            <w:pPr>
              <w:ind w:left="113"/>
              <w:rPr>
                <w:color w:val="1A1A1A" w:themeColor="background1" w:themeShade="1A"/>
                <w:sz w:val="24"/>
                <w:szCs w:val="24"/>
              </w:rPr>
            </w:pPr>
            <w:r w:rsidRPr="00F27C6E">
              <w:rPr>
                <w:color w:val="1A1A1A" w:themeColor="background1" w:themeShade="1A"/>
                <w:sz w:val="24"/>
                <w:szCs w:val="24"/>
              </w:rPr>
              <w:t xml:space="preserve">Родительский контроль питания (по графику) </w:t>
            </w:r>
          </w:p>
        </w:tc>
        <w:tc>
          <w:tcPr>
            <w:tcW w:w="1202" w:type="dxa"/>
          </w:tcPr>
          <w:p w:rsidR="00F27C6E" w:rsidRPr="00F27C6E" w:rsidRDefault="00F27C6E" w:rsidP="00F27C6E">
            <w:pPr>
              <w:ind w:left="113"/>
              <w:rPr>
                <w:color w:val="1A1A1A" w:themeColor="background1" w:themeShade="1A"/>
                <w:sz w:val="24"/>
                <w:szCs w:val="24"/>
              </w:rPr>
            </w:pPr>
            <w:r w:rsidRPr="00F27C6E">
              <w:rPr>
                <w:sz w:val="24"/>
                <w:szCs w:val="24"/>
              </w:rPr>
              <w:t>5-9</w:t>
            </w:r>
          </w:p>
        </w:tc>
        <w:tc>
          <w:tcPr>
            <w:tcW w:w="2027" w:type="dxa"/>
            <w:gridSpan w:val="2"/>
          </w:tcPr>
          <w:p w:rsidR="00F27C6E" w:rsidRPr="00F27C6E" w:rsidRDefault="00F27C6E" w:rsidP="00F27C6E">
            <w:pPr>
              <w:ind w:left="113"/>
              <w:rPr>
                <w:color w:val="1A1A1A" w:themeColor="background1" w:themeShade="1A"/>
                <w:sz w:val="24"/>
                <w:szCs w:val="24"/>
              </w:rPr>
            </w:pPr>
            <w:r w:rsidRPr="00F27C6E">
              <w:rPr>
                <w:color w:val="1A1A1A" w:themeColor="background1" w:themeShade="1A"/>
                <w:sz w:val="24"/>
                <w:szCs w:val="24"/>
              </w:rPr>
              <w:t xml:space="preserve">В течение года </w:t>
            </w:r>
          </w:p>
        </w:tc>
        <w:tc>
          <w:tcPr>
            <w:tcW w:w="3011" w:type="dxa"/>
          </w:tcPr>
          <w:p w:rsidR="00F27C6E" w:rsidRPr="00F27C6E" w:rsidRDefault="00F27C6E" w:rsidP="00F27C6E">
            <w:pPr>
              <w:ind w:left="113"/>
              <w:rPr>
                <w:color w:val="1A1A1A" w:themeColor="background1" w:themeShade="1A"/>
                <w:sz w:val="24"/>
                <w:szCs w:val="24"/>
              </w:rPr>
            </w:pPr>
            <w:r w:rsidRPr="00F27C6E">
              <w:rPr>
                <w:color w:val="1A1A1A" w:themeColor="background1" w:themeShade="1A"/>
                <w:sz w:val="24"/>
                <w:szCs w:val="24"/>
              </w:rPr>
              <w:t>Ответственный за организацию питания</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9. Самоуправление. Детские общественные объединения.</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Организация и проведение общешкольных мероприятий, участие в конкурсах, мероприятиях различного уровня.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Работа проекта «Живое общение» (проведение игр в 1-4 классах).</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Апрель </w:t>
            </w:r>
          </w:p>
        </w:tc>
        <w:tc>
          <w:tcPr>
            <w:tcW w:w="3011" w:type="dxa"/>
          </w:tcPr>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3</w:t>
            </w:r>
          </w:p>
        </w:tc>
        <w:tc>
          <w:tcPr>
            <w:tcW w:w="3548" w:type="dxa"/>
          </w:tcPr>
          <w:p w:rsidR="00F27C6E" w:rsidRPr="00F27C6E" w:rsidRDefault="00F27C6E" w:rsidP="00F27C6E">
            <w:pPr>
              <w:rPr>
                <w:sz w:val="24"/>
                <w:szCs w:val="24"/>
              </w:rPr>
            </w:pPr>
            <w:r w:rsidRPr="00F27C6E">
              <w:rPr>
                <w:sz w:val="24"/>
                <w:szCs w:val="24"/>
              </w:rPr>
              <w:t>Запуск акции в ВК, Телеграмм «Я помню!». Подготовка к летней оздоровительно кампании.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Май </w:t>
            </w:r>
          </w:p>
        </w:tc>
        <w:tc>
          <w:tcPr>
            <w:tcW w:w="3011" w:type="dxa"/>
          </w:tcPr>
          <w:p w:rsidR="00F27C6E" w:rsidRPr="00F27C6E" w:rsidRDefault="00F27C6E" w:rsidP="00F27C6E">
            <w:pPr>
              <w:rPr>
                <w:sz w:val="24"/>
                <w:szCs w:val="24"/>
              </w:rPr>
            </w:pPr>
            <w:r w:rsidRPr="00F27C6E">
              <w:rPr>
                <w:sz w:val="24"/>
                <w:szCs w:val="24"/>
              </w:rPr>
              <w:t>Зам. дир. по ВР,</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10. Профилактика и безопасность</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Изучение детей и составление социального паспорта семьи с целью пролонгированной работы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Работа по формированию потребности вести здоровый образ жизни.</w:t>
            </w:r>
          </w:p>
          <w:p w:rsidR="00F27C6E" w:rsidRPr="00F27C6E" w:rsidRDefault="00F27C6E" w:rsidP="00F27C6E">
            <w:pPr>
              <w:ind w:right="163" w:firstLine="5"/>
              <w:rPr>
                <w:sz w:val="24"/>
                <w:szCs w:val="24"/>
              </w:rPr>
            </w:pPr>
            <w:r w:rsidRPr="00F27C6E">
              <w:rPr>
                <w:sz w:val="24"/>
                <w:szCs w:val="24"/>
              </w:rPr>
              <w:t xml:space="preserve">Круглые столы, проектная деятельность, научные кружки, конференции, предметные олимпиады, интеллектуальные </w:t>
            </w:r>
          </w:p>
          <w:p w:rsidR="00F27C6E" w:rsidRPr="00F27C6E" w:rsidRDefault="00F27C6E" w:rsidP="00F27C6E">
            <w:pPr>
              <w:rPr>
                <w:sz w:val="24"/>
                <w:szCs w:val="24"/>
              </w:rPr>
            </w:pPr>
            <w:r w:rsidRPr="00F27C6E">
              <w:rPr>
                <w:sz w:val="24"/>
                <w:szCs w:val="24"/>
              </w:rPr>
              <w:t>марафоны, конкурсы, презентации, встречи с интересными людьми.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3</w:t>
            </w:r>
          </w:p>
        </w:tc>
        <w:tc>
          <w:tcPr>
            <w:tcW w:w="3548" w:type="dxa"/>
          </w:tcPr>
          <w:p w:rsidR="00F27C6E" w:rsidRPr="00F27C6E" w:rsidRDefault="00F27C6E" w:rsidP="00F27C6E">
            <w:pPr>
              <w:rPr>
                <w:sz w:val="24"/>
                <w:szCs w:val="24"/>
              </w:rPr>
            </w:pPr>
            <w:r w:rsidRPr="00F27C6E">
              <w:rPr>
                <w:sz w:val="24"/>
                <w:szCs w:val="24"/>
              </w:rPr>
              <w:t>Заседания Совета профилактики правонарушений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соцпедагог</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4</w:t>
            </w:r>
          </w:p>
        </w:tc>
        <w:tc>
          <w:tcPr>
            <w:tcW w:w="3548" w:type="dxa"/>
          </w:tcPr>
          <w:p w:rsidR="00F27C6E" w:rsidRPr="00F27C6E" w:rsidRDefault="00F27C6E" w:rsidP="00F27C6E">
            <w:pPr>
              <w:rPr>
                <w:color w:val="000000"/>
                <w:sz w:val="24"/>
                <w:szCs w:val="24"/>
                <w:lang w:eastAsia="ru-RU"/>
              </w:rPr>
            </w:pPr>
            <w:r w:rsidRPr="00F27C6E">
              <w:rPr>
                <w:color w:val="000000"/>
                <w:sz w:val="24"/>
                <w:szCs w:val="24"/>
                <w:lang w:eastAsia="ru-RU"/>
              </w:rPr>
              <w:t>Неделя ЗОЖ:</w:t>
            </w:r>
          </w:p>
          <w:p w:rsidR="00F27C6E" w:rsidRPr="00F27C6E" w:rsidRDefault="00F27C6E" w:rsidP="00F27C6E">
            <w:pPr>
              <w:rPr>
                <w:color w:val="000000"/>
                <w:sz w:val="24"/>
                <w:szCs w:val="24"/>
                <w:lang w:eastAsia="ru-RU"/>
              </w:rPr>
            </w:pPr>
            <w:r w:rsidRPr="00F27C6E">
              <w:rPr>
                <w:color w:val="000000"/>
                <w:sz w:val="24"/>
                <w:szCs w:val="24"/>
                <w:lang w:eastAsia="ru-RU"/>
              </w:rPr>
              <w:t>Конкурс рисунков и плакатов</w:t>
            </w:r>
          </w:p>
          <w:p w:rsidR="00F27C6E" w:rsidRPr="00F27C6E" w:rsidRDefault="00F27C6E" w:rsidP="00F27C6E">
            <w:pPr>
              <w:rPr>
                <w:color w:val="000000"/>
                <w:sz w:val="24"/>
                <w:szCs w:val="24"/>
                <w:lang w:eastAsia="ru-RU"/>
              </w:rPr>
            </w:pPr>
            <w:r w:rsidRPr="00F27C6E">
              <w:rPr>
                <w:color w:val="000000"/>
                <w:sz w:val="24"/>
                <w:szCs w:val="24"/>
                <w:lang w:eastAsia="ru-RU"/>
              </w:rPr>
              <w:t xml:space="preserve"> Конкурс рисунков «Мы выбираем жизнь!» </w:t>
            </w:r>
          </w:p>
          <w:p w:rsidR="00F27C6E" w:rsidRPr="00F27C6E" w:rsidRDefault="00F27C6E" w:rsidP="00F27C6E">
            <w:pPr>
              <w:rPr>
                <w:color w:val="000000"/>
                <w:sz w:val="24"/>
                <w:szCs w:val="24"/>
                <w:lang w:eastAsia="ru-RU"/>
              </w:rPr>
            </w:pPr>
            <w:r w:rsidRPr="00F27C6E">
              <w:rPr>
                <w:color w:val="000000"/>
                <w:sz w:val="24"/>
                <w:szCs w:val="24"/>
                <w:lang w:eastAsia="ru-RU"/>
              </w:rPr>
              <w:t>«Спорт против наркотиков»</w:t>
            </w:r>
          </w:p>
          <w:p w:rsidR="00F27C6E" w:rsidRPr="00F27C6E" w:rsidRDefault="00F27C6E" w:rsidP="00F27C6E">
            <w:pPr>
              <w:rPr>
                <w:sz w:val="24"/>
                <w:szCs w:val="24"/>
              </w:rPr>
            </w:pPr>
            <w:r w:rsidRPr="00F27C6E">
              <w:rPr>
                <w:color w:val="000000"/>
                <w:sz w:val="24"/>
                <w:szCs w:val="24"/>
                <w:lang w:eastAsia="ru-RU"/>
              </w:rPr>
              <w:t>«Защити себя! Будь внимателен на дороге!»</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Ноябрь </w:t>
            </w:r>
          </w:p>
        </w:tc>
        <w:tc>
          <w:tcPr>
            <w:tcW w:w="3011" w:type="dxa"/>
          </w:tcPr>
          <w:p w:rsidR="00F27C6E" w:rsidRPr="00F27C6E" w:rsidRDefault="00F27C6E" w:rsidP="00F27C6E">
            <w:pPr>
              <w:rPr>
                <w:sz w:val="24"/>
                <w:szCs w:val="24"/>
              </w:rPr>
            </w:pPr>
            <w:r w:rsidRPr="00F27C6E">
              <w:rPr>
                <w:sz w:val="24"/>
                <w:szCs w:val="24"/>
              </w:rPr>
              <w:t>Зам. дир. по ВР,</w:t>
            </w:r>
          </w:p>
          <w:p w:rsidR="00F27C6E" w:rsidRPr="00F27C6E" w:rsidRDefault="00F27C6E" w:rsidP="00F27C6E">
            <w:pPr>
              <w:rPr>
                <w:sz w:val="24"/>
                <w:szCs w:val="24"/>
              </w:rPr>
            </w:pPr>
            <w:r w:rsidRPr="00F27C6E">
              <w:rPr>
                <w:sz w:val="24"/>
                <w:szCs w:val="24"/>
              </w:rPr>
              <w:t xml:space="preserve">Классные руководители,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5</w:t>
            </w:r>
          </w:p>
        </w:tc>
        <w:tc>
          <w:tcPr>
            <w:tcW w:w="3548" w:type="dxa"/>
          </w:tcPr>
          <w:p w:rsidR="00F27C6E" w:rsidRPr="00F27C6E" w:rsidRDefault="00F27C6E" w:rsidP="00F27C6E">
            <w:pPr>
              <w:rPr>
                <w:sz w:val="24"/>
                <w:szCs w:val="24"/>
              </w:rPr>
            </w:pPr>
            <w:r w:rsidRPr="00F27C6E">
              <w:rPr>
                <w:sz w:val="24"/>
                <w:szCs w:val="24"/>
              </w:rPr>
              <w:t>Неделя правовых знаний.</w:t>
            </w:r>
          </w:p>
          <w:p w:rsidR="00F27C6E" w:rsidRPr="00F27C6E" w:rsidRDefault="00F27C6E" w:rsidP="00F27C6E">
            <w:pPr>
              <w:rPr>
                <w:color w:val="000000"/>
                <w:sz w:val="24"/>
                <w:szCs w:val="24"/>
                <w:lang w:eastAsia="ru-RU"/>
              </w:rPr>
            </w:pPr>
            <w:r w:rsidRPr="00F27C6E">
              <w:rPr>
                <w:sz w:val="24"/>
                <w:szCs w:val="24"/>
              </w:rPr>
              <w:t>Викторина «Знаешь ли ты закон?»</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Декабрь </w:t>
            </w:r>
          </w:p>
        </w:tc>
        <w:tc>
          <w:tcPr>
            <w:tcW w:w="3011" w:type="dxa"/>
          </w:tcPr>
          <w:p w:rsidR="00F27C6E" w:rsidRPr="00F27C6E" w:rsidRDefault="00F27C6E" w:rsidP="00F27C6E">
            <w:pPr>
              <w:rPr>
                <w:sz w:val="24"/>
                <w:szCs w:val="24"/>
              </w:rPr>
            </w:pPr>
            <w:r w:rsidRPr="00F27C6E">
              <w:rPr>
                <w:sz w:val="24"/>
                <w:szCs w:val="24"/>
              </w:rPr>
              <w:t xml:space="preserve">библиотекарь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6</w:t>
            </w:r>
          </w:p>
        </w:tc>
        <w:tc>
          <w:tcPr>
            <w:tcW w:w="3548" w:type="dxa"/>
          </w:tcPr>
          <w:p w:rsidR="00F27C6E" w:rsidRPr="00F27C6E" w:rsidRDefault="00F27C6E" w:rsidP="00F27C6E">
            <w:pPr>
              <w:rPr>
                <w:sz w:val="24"/>
                <w:szCs w:val="24"/>
              </w:rPr>
            </w:pPr>
            <w:r w:rsidRPr="00F27C6E">
              <w:rPr>
                <w:sz w:val="24"/>
                <w:szCs w:val="24"/>
              </w:rPr>
              <w:t xml:space="preserve">Проведение </w:t>
            </w:r>
            <w:r w:rsidRPr="00F27C6E">
              <w:rPr>
                <w:sz w:val="24"/>
                <w:szCs w:val="24"/>
              </w:rPr>
              <w:tab/>
              <w:t xml:space="preserve">мероприятий </w:t>
            </w:r>
            <w:r w:rsidRPr="00F27C6E">
              <w:rPr>
                <w:sz w:val="24"/>
                <w:szCs w:val="24"/>
              </w:rPr>
              <w:tab/>
              <w:t>в</w:t>
            </w:r>
          </w:p>
          <w:p w:rsidR="00F27C6E" w:rsidRPr="00F27C6E" w:rsidRDefault="00F27C6E" w:rsidP="00F27C6E">
            <w:pPr>
              <w:rPr>
                <w:sz w:val="24"/>
                <w:szCs w:val="24"/>
              </w:rPr>
            </w:pPr>
            <w:r w:rsidRPr="00F27C6E">
              <w:rPr>
                <w:sz w:val="24"/>
                <w:szCs w:val="24"/>
              </w:rPr>
              <w:t>рамках Единого дня безопасности несовершеннолетних</w:t>
            </w:r>
          </w:p>
          <w:p w:rsidR="00F27C6E" w:rsidRPr="00F27C6E" w:rsidRDefault="00F27C6E" w:rsidP="00F27C6E">
            <w:pPr>
              <w:rPr>
                <w:i/>
                <w:sz w:val="24"/>
                <w:szCs w:val="24"/>
              </w:rPr>
            </w:pPr>
            <w:r w:rsidRPr="00F27C6E">
              <w:rPr>
                <w:i/>
                <w:sz w:val="24"/>
                <w:szCs w:val="24"/>
              </w:rPr>
              <w:t>(беседы по безопасности в быту, на дороге, в общественных местах)</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Ежемесячно </w:t>
            </w:r>
          </w:p>
        </w:tc>
        <w:tc>
          <w:tcPr>
            <w:tcW w:w="3011" w:type="dxa"/>
          </w:tcPr>
          <w:p w:rsidR="00F27C6E" w:rsidRPr="00F27C6E" w:rsidRDefault="00F27C6E" w:rsidP="00F27C6E">
            <w:pPr>
              <w:rPr>
                <w:sz w:val="24"/>
                <w:szCs w:val="24"/>
              </w:rPr>
            </w:pPr>
            <w:r w:rsidRPr="00F27C6E">
              <w:rPr>
                <w:sz w:val="24"/>
                <w:szCs w:val="24"/>
              </w:rPr>
              <w:t>Преподаватель ОБЖ</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7</w:t>
            </w:r>
          </w:p>
        </w:tc>
        <w:tc>
          <w:tcPr>
            <w:tcW w:w="3548" w:type="dxa"/>
          </w:tcPr>
          <w:p w:rsidR="00F27C6E" w:rsidRPr="00F27C6E" w:rsidRDefault="00F27C6E" w:rsidP="00F27C6E">
            <w:pPr>
              <w:ind w:hanging="62"/>
              <w:rPr>
                <w:sz w:val="24"/>
                <w:szCs w:val="24"/>
              </w:rPr>
            </w:pPr>
            <w:r w:rsidRPr="00F27C6E">
              <w:rPr>
                <w:sz w:val="24"/>
                <w:szCs w:val="24"/>
              </w:rPr>
              <w:t xml:space="preserve">Проведение анкетирования учащихся по темам «Я и моя </w:t>
            </w:r>
          </w:p>
          <w:p w:rsidR="00F27C6E" w:rsidRPr="00F27C6E" w:rsidRDefault="00F27C6E" w:rsidP="00F27C6E">
            <w:pPr>
              <w:ind w:hanging="62"/>
              <w:rPr>
                <w:sz w:val="24"/>
                <w:szCs w:val="24"/>
              </w:rPr>
            </w:pPr>
            <w:r w:rsidRPr="00F27C6E">
              <w:rPr>
                <w:sz w:val="24"/>
                <w:szCs w:val="24"/>
              </w:rPr>
              <w:t>семья», «Я и мои друзья», «Я и мои увлечения»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Сентябрь-октябрь</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 xml:space="preserve">психолог,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8</w:t>
            </w:r>
          </w:p>
        </w:tc>
        <w:tc>
          <w:tcPr>
            <w:tcW w:w="3548" w:type="dxa"/>
          </w:tcPr>
          <w:p w:rsidR="00F27C6E" w:rsidRPr="00F27C6E" w:rsidRDefault="00F27C6E" w:rsidP="00F27C6E">
            <w:pPr>
              <w:spacing w:line="259" w:lineRule="auto"/>
              <w:ind w:left="35"/>
              <w:rPr>
                <w:sz w:val="24"/>
                <w:szCs w:val="24"/>
              </w:rPr>
            </w:pPr>
            <w:r w:rsidRPr="00F27C6E">
              <w:rPr>
                <w:sz w:val="24"/>
                <w:szCs w:val="24"/>
              </w:rPr>
              <w:t xml:space="preserve">Встречи с инспектором ПДН и работником ГИБДД с целью профилактики правонарушений несовершеннолетними </w:t>
            </w:r>
          </w:p>
        </w:tc>
        <w:tc>
          <w:tcPr>
            <w:tcW w:w="1202" w:type="dxa"/>
          </w:tcPr>
          <w:p w:rsidR="00F27C6E" w:rsidRPr="00F27C6E" w:rsidRDefault="00F27C6E" w:rsidP="00F27C6E">
            <w:pPr>
              <w:spacing w:line="259" w:lineRule="auto"/>
              <w:ind w:left="35"/>
              <w:rPr>
                <w:sz w:val="24"/>
                <w:szCs w:val="24"/>
              </w:rPr>
            </w:pPr>
            <w:r w:rsidRPr="00F27C6E">
              <w:rPr>
                <w:sz w:val="24"/>
                <w:szCs w:val="24"/>
              </w:rPr>
              <w:t>5-9</w:t>
            </w:r>
          </w:p>
        </w:tc>
        <w:tc>
          <w:tcPr>
            <w:tcW w:w="2027" w:type="dxa"/>
            <w:gridSpan w:val="2"/>
          </w:tcPr>
          <w:p w:rsidR="00F27C6E" w:rsidRPr="00F27C6E" w:rsidRDefault="00F27C6E" w:rsidP="00F27C6E">
            <w:pPr>
              <w:spacing w:line="259" w:lineRule="auto"/>
              <w:ind w:left="35" w:right="12"/>
              <w:rPr>
                <w:sz w:val="24"/>
                <w:szCs w:val="24"/>
              </w:rPr>
            </w:pPr>
            <w:r w:rsidRPr="00F27C6E">
              <w:rPr>
                <w:sz w:val="24"/>
                <w:szCs w:val="24"/>
              </w:rPr>
              <w:t xml:space="preserve">По согласованию в течение года </w:t>
            </w:r>
          </w:p>
        </w:tc>
        <w:tc>
          <w:tcPr>
            <w:tcW w:w="3011" w:type="dxa"/>
          </w:tcPr>
          <w:p w:rsidR="00F27C6E" w:rsidRPr="00F27C6E" w:rsidRDefault="00F27C6E" w:rsidP="00F27C6E">
            <w:pPr>
              <w:spacing w:line="259" w:lineRule="auto"/>
              <w:ind w:left="35" w:right="3"/>
              <w:rPr>
                <w:sz w:val="24"/>
                <w:szCs w:val="24"/>
              </w:rPr>
            </w:pPr>
            <w:r w:rsidRPr="00F27C6E">
              <w:rPr>
                <w:sz w:val="24"/>
                <w:szCs w:val="24"/>
              </w:rPr>
              <w:t xml:space="preserve">Заместитель директора по УВР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9</w:t>
            </w:r>
          </w:p>
        </w:tc>
        <w:tc>
          <w:tcPr>
            <w:tcW w:w="3548" w:type="dxa"/>
          </w:tcPr>
          <w:p w:rsidR="00F27C6E" w:rsidRPr="00F27C6E" w:rsidRDefault="00F27C6E" w:rsidP="00F27C6E">
            <w:pPr>
              <w:ind w:left="35"/>
              <w:rPr>
                <w:sz w:val="24"/>
                <w:szCs w:val="24"/>
              </w:rPr>
            </w:pPr>
            <w:r w:rsidRPr="00F27C6E">
              <w:rPr>
                <w:sz w:val="24"/>
                <w:szCs w:val="24"/>
              </w:rPr>
              <w:t>Привлечение учащихся к кружковой и внеурочной деятельности.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 xml:space="preserve">11. Социальное партнёрство </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Акции, проекты, внеклассные мероприятия, организуемые социальными партнерами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Акция «Георгиевская ленточка»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Май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Советник директора по воспитанию</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3</w:t>
            </w:r>
          </w:p>
        </w:tc>
        <w:tc>
          <w:tcPr>
            <w:tcW w:w="3548" w:type="dxa"/>
          </w:tcPr>
          <w:p w:rsidR="00F27C6E" w:rsidRPr="00F27C6E" w:rsidRDefault="00F27C6E" w:rsidP="00F27C6E">
            <w:pPr>
              <w:rPr>
                <w:sz w:val="24"/>
                <w:szCs w:val="24"/>
              </w:rPr>
            </w:pPr>
            <w:r w:rsidRPr="00F27C6E">
              <w:rPr>
                <w:sz w:val="24"/>
                <w:szCs w:val="24"/>
              </w:rPr>
              <w:t>Акция «Бумажный бум» (сбор макулатуры)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 xml:space="preserve">Зам. дир. по УВР, </w:t>
            </w:r>
          </w:p>
          <w:p w:rsidR="00F27C6E" w:rsidRPr="00F27C6E" w:rsidRDefault="00F27C6E" w:rsidP="00F27C6E">
            <w:pPr>
              <w:rPr>
                <w:sz w:val="24"/>
                <w:szCs w:val="24"/>
              </w:rPr>
            </w:pPr>
            <w:r w:rsidRPr="00F27C6E">
              <w:rPr>
                <w:sz w:val="24"/>
                <w:szCs w:val="24"/>
              </w:rPr>
              <w:t xml:space="preserve">классные руководители, </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 xml:space="preserve">12. Профориентация </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sz w:val="24"/>
                <w:szCs w:val="24"/>
              </w:rPr>
              <w:t>1</w:t>
            </w:r>
          </w:p>
        </w:tc>
        <w:tc>
          <w:tcPr>
            <w:tcW w:w="3548" w:type="dxa"/>
          </w:tcPr>
          <w:p w:rsidR="00F27C6E" w:rsidRPr="00F27C6E" w:rsidRDefault="00F27C6E" w:rsidP="00F27C6E">
            <w:pPr>
              <w:rPr>
                <w:sz w:val="24"/>
                <w:szCs w:val="24"/>
              </w:rPr>
            </w:pPr>
            <w:r w:rsidRPr="00F27C6E">
              <w:rPr>
                <w:sz w:val="24"/>
                <w:szCs w:val="24"/>
              </w:rPr>
              <w:t>Составление плана работы</w:t>
            </w:r>
          </w:p>
        </w:tc>
        <w:tc>
          <w:tcPr>
            <w:tcW w:w="1202" w:type="dxa"/>
          </w:tcPr>
          <w:p w:rsidR="00F27C6E" w:rsidRPr="00F27C6E" w:rsidRDefault="00F27C6E" w:rsidP="00F27C6E">
            <w:pPr>
              <w:ind w:left="156" w:hanging="156"/>
              <w:rPr>
                <w:sz w:val="24"/>
                <w:szCs w:val="24"/>
              </w:rPr>
            </w:pPr>
            <w:r w:rsidRPr="00F27C6E">
              <w:rPr>
                <w:sz w:val="24"/>
                <w:szCs w:val="24"/>
              </w:rPr>
              <w:t>5-9</w:t>
            </w:r>
          </w:p>
        </w:tc>
        <w:tc>
          <w:tcPr>
            <w:tcW w:w="2027" w:type="dxa"/>
            <w:gridSpan w:val="2"/>
          </w:tcPr>
          <w:p w:rsidR="00F27C6E" w:rsidRPr="00F27C6E" w:rsidRDefault="00F27C6E" w:rsidP="00F27C6E">
            <w:pPr>
              <w:ind w:left="136"/>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ind w:left="99"/>
              <w:rPr>
                <w:sz w:val="24"/>
                <w:szCs w:val="24"/>
              </w:rPr>
            </w:pPr>
            <w:r w:rsidRPr="00F27C6E">
              <w:rPr>
                <w:sz w:val="24"/>
                <w:szCs w:val="24"/>
              </w:rPr>
              <w:t>Классные руководители, психолог</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sz w:val="24"/>
                <w:szCs w:val="24"/>
              </w:rPr>
              <w:t>2</w:t>
            </w:r>
          </w:p>
        </w:tc>
        <w:tc>
          <w:tcPr>
            <w:tcW w:w="3548" w:type="dxa"/>
          </w:tcPr>
          <w:p w:rsidR="00F27C6E" w:rsidRPr="00F27C6E" w:rsidRDefault="00F27C6E" w:rsidP="00F27C6E">
            <w:pPr>
              <w:rPr>
                <w:sz w:val="24"/>
                <w:szCs w:val="24"/>
              </w:rPr>
            </w:pPr>
            <w:r w:rsidRPr="00F27C6E">
              <w:rPr>
                <w:sz w:val="24"/>
                <w:szCs w:val="24"/>
              </w:rPr>
              <w:t>Проектная деятельность «Профессия моих родителей», «Моя будущая профессия».</w:t>
            </w:r>
          </w:p>
        </w:tc>
        <w:tc>
          <w:tcPr>
            <w:tcW w:w="1202" w:type="dxa"/>
          </w:tcPr>
          <w:p w:rsidR="00F27C6E" w:rsidRPr="00F27C6E" w:rsidRDefault="00F27C6E" w:rsidP="00F27C6E">
            <w:pPr>
              <w:ind w:left="156" w:hanging="156"/>
              <w:rPr>
                <w:sz w:val="24"/>
                <w:szCs w:val="24"/>
              </w:rPr>
            </w:pPr>
            <w:r w:rsidRPr="00F27C6E">
              <w:rPr>
                <w:sz w:val="24"/>
                <w:szCs w:val="24"/>
              </w:rPr>
              <w:t>5-9</w:t>
            </w:r>
          </w:p>
        </w:tc>
        <w:tc>
          <w:tcPr>
            <w:tcW w:w="2027" w:type="dxa"/>
            <w:gridSpan w:val="2"/>
          </w:tcPr>
          <w:p w:rsidR="00F27C6E" w:rsidRPr="00F27C6E" w:rsidRDefault="00F27C6E" w:rsidP="00F27C6E">
            <w:pPr>
              <w:ind w:left="136"/>
              <w:rPr>
                <w:sz w:val="24"/>
                <w:szCs w:val="24"/>
              </w:rPr>
            </w:pPr>
            <w:r w:rsidRPr="00F27C6E">
              <w:rPr>
                <w:sz w:val="24"/>
                <w:szCs w:val="24"/>
              </w:rPr>
              <w:t>Октябрь-ноябрь</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sz w:val="24"/>
                <w:szCs w:val="24"/>
              </w:rPr>
              <w:t>3</w:t>
            </w:r>
          </w:p>
        </w:tc>
        <w:tc>
          <w:tcPr>
            <w:tcW w:w="3548" w:type="dxa"/>
          </w:tcPr>
          <w:p w:rsidR="00F27C6E" w:rsidRPr="00F27C6E" w:rsidRDefault="00F27C6E" w:rsidP="00F27C6E">
            <w:pPr>
              <w:rPr>
                <w:sz w:val="24"/>
                <w:szCs w:val="24"/>
              </w:rPr>
            </w:pPr>
            <w:r w:rsidRPr="00F27C6E">
              <w:rPr>
                <w:sz w:val="24"/>
                <w:szCs w:val="24"/>
              </w:rPr>
              <w:t>Урок успеха. Встреча с успешным человеком.</w:t>
            </w:r>
          </w:p>
        </w:tc>
        <w:tc>
          <w:tcPr>
            <w:tcW w:w="1202" w:type="dxa"/>
          </w:tcPr>
          <w:p w:rsidR="00F27C6E" w:rsidRPr="00F27C6E" w:rsidRDefault="00F27C6E" w:rsidP="00F27C6E">
            <w:pPr>
              <w:ind w:left="156" w:hanging="156"/>
              <w:rPr>
                <w:sz w:val="24"/>
                <w:szCs w:val="24"/>
              </w:rPr>
            </w:pPr>
            <w:r w:rsidRPr="00F27C6E">
              <w:rPr>
                <w:sz w:val="24"/>
                <w:szCs w:val="24"/>
              </w:rPr>
              <w:t>5-9</w:t>
            </w:r>
          </w:p>
        </w:tc>
        <w:tc>
          <w:tcPr>
            <w:tcW w:w="2027" w:type="dxa"/>
            <w:gridSpan w:val="2"/>
          </w:tcPr>
          <w:p w:rsidR="00F27C6E" w:rsidRPr="00F27C6E" w:rsidRDefault="00F27C6E" w:rsidP="00F27C6E">
            <w:pPr>
              <w:ind w:left="136"/>
              <w:rPr>
                <w:sz w:val="24"/>
                <w:szCs w:val="24"/>
              </w:rPr>
            </w:pPr>
            <w:r w:rsidRPr="00F27C6E">
              <w:rPr>
                <w:sz w:val="24"/>
                <w:szCs w:val="24"/>
              </w:rPr>
              <w:t xml:space="preserve">Январь </w:t>
            </w:r>
          </w:p>
        </w:tc>
        <w:tc>
          <w:tcPr>
            <w:tcW w:w="3011" w:type="dxa"/>
          </w:tcPr>
          <w:p w:rsidR="00F27C6E" w:rsidRPr="00F27C6E" w:rsidRDefault="00F27C6E" w:rsidP="00F27C6E">
            <w:pPr>
              <w:rPr>
                <w:sz w:val="24"/>
                <w:szCs w:val="24"/>
              </w:rPr>
            </w:pPr>
            <w:r w:rsidRPr="00F27C6E">
              <w:rPr>
                <w:sz w:val="24"/>
                <w:szCs w:val="24"/>
              </w:rPr>
              <w:t>Классные руководители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4</w:t>
            </w:r>
          </w:p>
        </w:tc>
        <w:tc>
          <w:tcPr>
            <w:tcW w:w="3548" w:type="dxa"/>
          </w:tcPr>
          <w:p w:rsidR="00F27C6E" w:rsidRPr="00F27C6E" w:rsidRDefault="00F27C6E" w:rsidP="00F27C6E">
            <w:pPr>
              <w:rPr>
                <w:sz w:val="24"/>
                <w:szCs w:val="24"/>
              </w:rPr>
            </w:pPr>
            <w:r w:rsidRPr="00F27C6E">
              <w:rPr>
                <w:sz w:val="24"/>
                <w:szCs w:val="24"/>
              </w:rPr>
              <w:t xml:space="preserve">Участие в онлайн уроках: </w:t>
            </w:r>
          </w:p>
          <w:p w:rsidR="00F27C6E" w:rsidRPr="00F27C6E" w:rsidRDefault="00F27C6E" w:rsidP="00F27C6E">
            <w:pPr>
              <w:rPr>
                <w:sz w:val="24"/>
                <w:szCs w:val="24"/>
              </w:rPr>
            </w:pPr>
            <w:r w:rsidRPr="00F27C6E">
              <w:rPr>
                <w:sz w:val="24"/>
                <w:szCs w:val="24"/>
              </w:rPr>
              <w:t>«Шаги в профессию», «ПРОеКТОриЯ».</w:t>
            </w:r>
          </w:p>
          <w:p w:rsidR="00F27C6E" w:rsidRPr="00F27C6E" w:rsidRDefault="00F27C6E" w:rsidP="00F27C6E">
            <w:pPr>
              <w:rPr>
                <w:sz w:val="24"/>
                <w:szCs w:val="24"/>
              </w:rPr>
            </w:pPr>
            <w:r w:rsidRPr="00F27C6E">
              <w:rPr>
                <w:sz w:val="24"/>
                <w:szCs w:val="24"/>
              </w:rPr>
              <w:t>Тематические классные часы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психолог</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5</w:t>
            </w:r>
          </w:p>
        </w:tc>
        <w:tc>
          <w:tcPr>
            <w:tcW w:w="3548" w:type="dxa"/>
          </w:tcPr>
          <w:p w:rsidR="00F27C6E" w:rsidRPr="00F27C6E" w:rsidRDefault="00F27C6E" w:rsidP="00F27C6E">
            <w:pPr>
              <w:rPr>
                <w:sz w:val="24"/>
                <w:szCs w:val="24"/>
              </w:rPr>
            </w:pPr>
            <w:r w:rsidRPr="00F27C6E">
              <w:rPr>
                <w:sz w:val="24"/>
                <w:szCs w:val="24"/>
              </w:rPr>
              <w:t>Участие в проектах:</w:t>
            </w:r>
          </w:p>
          <w:p w:rsidR="00F27C6E" w:rsidRPr="00F27C6E" w:rsidRDefault="00F27C6E" w:rsidP="00F27C6E">
            <w:pPr>
              <w:rPr>
                <w:sz w:val="24"/>
                <w:szCs w:val="24"/>
              </w:rPr>
            </w:pPr>
            <w:r w:rsidRPr="00F27C6E">
              <w:rPr>
                <w:sz w:val="24"/>
                <w:szCs w:val="24"/>
              </w:rPr>
              <w:t>«Билет в будущее»</w:t>
            </w:r>
          </w:p>
          <w:p w:rsidR="00F27C6E" w:rsidRPr="00F27C6E" w:rsidRDefault="00F27C6E" w:rsidP="00F27C6E">
            <w:pPr>
              <w:rPr>
                <w:sz w:val="24"/>
                <w:szCs w:val="24"/>
              </w:rPr>
            </w:pP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 xml:space="preserve">Классные руководители, психолог,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6</w:t>
            </w:r>
          </w:p>
        </w:tc>
        <w:tc>
          <w:tcPr>
            <w:tcW w:w="3548" w:type="dxa"/>
          </w:tcPr>
          <w:p w:rsidR="00F27C6E" w:rsidRPr="00F27C6E" w:rsidRDefault="00F27C6E" w:rsidP="00F27C6E">
            <w:pPr>
              <w:rPr>
                <w:sz w:val="24"/>
                <w:szCs w:val="24"/>
              </w:rPr>
            </w:pPr>
            <w:r w:rsidRPr="00F27C6E">
              <w:rPr>
                <w:sz w:val="24"/>
                <w:szCs w:val="24"/>
              </w:rPr>
              <w:t>Сотрудничество с Центром профессионального самоопределения</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педагог-психолог</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7</w:t>
            </w:r>
          </w:p>
        </w:tc>
        <w:tc>
          <w:tcPr>
            <w:tcW w:w="3548" w:type="dxa"/>
          </w:tcPr>
          <w:p w:rsidR="00F27C6E" w:rsidRPr="00F27C6E" w:rsidRDefault="00F27C6E" w:rsidP="00F27C6E">
            <w:pPr>
              <w:rPr>
                <w:sz w:val="24"/>
                <w:szCs w:val="24"/>
              </w:rPr>
            </w:pPr>
            <w:r w:rsidRPr="00F27C6E">
              <w:rPr>
                <w:sz w:val="24"/>
                <w:szCs w:val="24"/>
              </w:rPr>
              <w:t>Тестирование</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Октябрь,</w:t>
            </w:r>
          </w:p>
          <w:p w:rsidR="00F27C6E" w:rsidRPr="00F27C6E" w:rsidRDefault="00F27C6E" w:rsidP="00F27C6E">
            <w:pPr>
              <w:rPr>
                <w:sz w:val="24"/>
                <w:szCs w:val="24"/>
              </w:rPr>
            </w:pPr>
            <w:r w:rsidRPr="00F27C6E">
              <w:rPr>
                <w:sz w:val="24"/>
                <w:szCs w:val="24"/>
              </w:rPr>
              <w:t>март</w:t>
            </w:r>
          </w:p>
        </w:tc>
        <w:tc>
          <w:tcPr>
            <w:tcW w:w="3011" w:type="dxa"/>
          </w:tcPr>
          <w:p w:rsidR="00F27C6E" w:rsidRPr="00F27C6E" w:rsidRDefault="00F27C6E" w:rsidP="00F27C6E">
            <w:pPr>
              <w:rPr>
                <w:sz w:val="24"/>
                <w:szCs w:val="24"/>
              </w:rPr>
            </w:pPr>
            <w:r w:rsidRPr="00F27C6E">
              <w:rPr>
                <w:sz w:val="24"/>
                <w:szCs w:val="24"/>
              </w:rPr>
              <w:t>психолог</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8</w:t>
            </w:r>
          </w:p>
        </w:tc>
        <w:tc>
          <w:tcPr>
            <w:tcW w:w="3548" w:type="dxa"/>
          </w:tcPr>
          <w:p w:rsidR="00F27C6E" w:rsidRPr="00F27C6E" w:rsidRDefault="00F27C6E" w:rsidP="00F27C6E">
            <w:pPr>
              <w:rPr>
                <w:sz w:val="24"/>
                <w:szCs w:val="24"/>
              </w:rPr>
            </w:pPr>
            <w:r w:rsidRPr="00F27C6E">
              <w:rPr>
                <w:sz w:val="24"/>
                <w:szCs w:val="24"/>
              </w:rPr>
              <w:t>Школьный день профориентации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Март </w:t>
            </w:r>
          </w:p>
        </w:tc>
        <w:tc>
          <w:tcPr>
            <w:tcW w:w="3011" w:type="dxa"/>
          </w:tcPr>
          <w:p w:rsidR="00F27C6E" w:rsidRPr="00F27C6E" w:rsidRDefault="00F27C6E" w:rsidP="00F27C6E">
            <w:pPr>
              <w:rPr>
                <w:sz w:val="24"/>
                <w:szCs w:val="24"/>
              </w:rPr>
            </w:pPr>
            <w:r w:rsidRPr="00F27C6E">
              <w:rPr>
                <w:sz w:val="24"/>
                <w:szCs w:val="24"/>
              </w:rPr>
              <w:t>Зам. дир. по УВР,</w:t>
            </w:r>
          </w:p>
          <w:p w:rsidR="00F27C6E" w:rsidRPr="00F27C6E" w:rsidRDefault="00F27C6E" w:rsidP="00F27C6E">
            <w:pPr>
              <w:rPr>
                <w:sz w:val="24"/>
                <w:szCs w:val="24"/>
              </w:rPr>
            </w:pPr>
            <w:r w:rsidRPr="00F27C6E">
              <w:rPr>
                <w:sz w:val="24"/>
                <w:szCs w:val="24"/>
              </w:rPr>
              <w:t>Классные руководители, психолог</w:t>
            </w:r>
          </w:p>
        </w:tc>
      </w:tr>
      <w:tr w:rsidR="00F27C6E" w:rsidRPr="00F27C6E" w:rsidTr="00F27C6E">
        <w:trPr>
          <w:trHeight w:val="291"/>
        </w:trPr>
        <w:tc>
          <w:tcPr>
            <w:tcW w:w="10456" w:type="dxa"/>
            <w:gridSpan w:val="6"/>
          </w:tcPr>
          <w:p w:rsidR="00F27C6E" w:rsidRPr="00F27C6E" w:rsidRDefault="00F27C6E" w:rsidP="00F27C6E">
            <w:pPr>
              <w:rPr>
                <w:b/>
                <w:color w:val="008000"/>
                <w:sz w:val="24"/>
                <w:szCs w:val="24"/>
              </w:rPr>
            </w:pPr>
            <w:r w:rsidRPr="00F27C6E">
              <w:rPr>
                <w:b/>
                <w:color w:val="008000"/>
                <w:sz w:val="24"/>
                <w:szCs w:val="24"/>
              </w:rPr>
              <w:t>13. Музейное движение</w:t>
            </w:r>
          </w:p>
        </w:tc>
      </w:tr>
      <w:tr w:rsidR="00F27C6E" w:rsidRPr="00F27C6E" w:rsidTr="00F27C6E">
        <w:trPr>
          <w:trHeight w:val="291"/>
        </w:trPr>
        <w:tc>
          <w:tcPr>
            <w:tcW w:w="668" w:type="dxa"/>
          </w:tcPr>
          <w:p w:rsidR="00F27C6E" w:rsidRPr="00F27C6E" w:rsidRDefault="00F27C6E" w:rsidP="00F27C6E">
            <w:pPr>
              <w:ind w:left="99"/>
              <w:rPr>
                <w:sz w:val="24"/>
                <w:szCs w:val="24"/>
              </w:rPr>
            </w:pPr>
            <w:r w:rsidRPr="00F27C6E">
              <w:rPr>
                <w:b/>
                <w:sz w:val="24"/>
                <w:szCs w:val="24"/>
              </w:rPr>
              <w:t>№</w:t>
            </w:r>
          </w:p>
        </w:tc>
        <w:tc>
          <w:tcPr>
            <w:tcW w:w="3548" w:type="dxa"/>
          </w:tcPr>
          <w:p w:rsidR="00F27C6E" w:rsidRPr="00F27C6E" w:rsidRDefault="00F27C6E" w:rsidP="00F27C6E">
            <w:pPr>
              <w:ind w:left="100"/>
              <w:jc w:val="center"/>
              <w:rPr>
                <w:sz w:val="24"/>
                <w:szCs w:val="24"/>
              </w:rPr>
            </w:pPr>
            <w:r w:rsidRPr="00F27C6E">
              <w:rPr>
                <w:b/>
                <w:sz w:val="24"/>
                <w:szCs w:val="24"/>
              </w:rPr>
              <w:t>Дела, события, мероприятия</w:t>
            </w:r>
          </w:p>
        </w:tc>
        <w:tc>
          <w:tcPr>
            <w:tcW w:w="1202" w:type="dxa"/>
          </w:tcPr>
          <w:p w:rsidR="00F27C6E" w:rsidRPr="00F27C6E" w:rsidRDefault="00F27C6E" w:rsidP="00F27C6E">
            <w:pPr>
              <w:ind w:left="156"/>
              <w:rPr>
                <w:sz w:val="24"/>
                <w:szCs w:val="24"/>
              </w:rPr>
            </w:pPr>
            <w:r w:rsidRPr="00F27C6E">
              <w:rPr>
                <w:b/>
                <w:sz w:val="24"/>
                <w:szCs w:val="24"/>
              </w:rPr>
              <w:t>Классы</w:t>
            </w:r>
          </w:p>
        </w:tc>
        <w:tc>
          <w:tcPr>
            <w:tcW w:w="2027" w:type="dxa"/>
            <w:gridSpan w:val="2"/>
          </w:tcPr>
          <w:p w:rsidR="00F27C6E" w:rsidRPr="00F27C6E" w:rsidRDefault="00F27C6E" w:rsidP="00F27C6E">
            <w:pPr>
              <w:ind w:left="136"/>
              <w:rPr>
                <w:sz w:val="24"/>
                <w:szCs w:val="24"/>
              </w:rPr>
            </w:pPr>
            <w:r w:rsidRPr="00F27C6E">
              <w:rPr>
                <w:b/>
                <w:sz w:val="24"/>
                <w:szCs w:val="24"/>
              </w:rPr>
              <w:t>Сроки</w:t>
            </w:r>
          </w:p>
        </w:tc>
        <w:tc>
          <w:tcPr>
            <w:tcW w:w="3011" w:type="dxa"/>
          </w:tcPr>
          <w:p w:rsidR="00F27C6E" w:rsidRPr="00F27C6E" w:rsidRDefault="00F27C6E" w:rsidP="00F27C6E">
            <w:pPr>
              <w:ind w:left="99"/>
              <w:jc w:val="center"/>
              <w:rPr>
                <w:sz w:val="24"/>
                <w:szCs w:val="24"/>
              </w:rPr>
            </w:pPr>
            <w:r w:rsidRPr="00F27C6E">
              <w:rPr>
                <w:b/>
                <w:sz w:val="24"/>
                <w:szCs w:val="24"/>
              </w:rPr>
              <w:t>Ответственные</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1.Экскурсии обзорные для обучающихся, дошкольников, ветеранов, гостей школы – по предварительному согласованию</w:t>
            </w:r>
          </w:p>
          <w:p w:rsidR="00F27C6E" w:rsidRPr="00F27C6E" w:rsidRDefault="00F27C6E" w:rsidP="00F27C6E">
            <w:pPr>
              <w:rPr>
                <w:sz w:val="24"/>
                <w:szCs w:val="24"/>
                <w:lang w:eastAsia="ru-RU"/>
              </w:rPr>
            </w:pPr>
            <w:r w:rsidRPr="00F27C6E">
              <w:rPr>
                <w:sz w:val="24"/>
                <w:szCs w:val="24"/>
                <w:lang w:eastAsia="ru-RU"/>
              </w:rPr>
              <w:t>2.Участие в работе районного методического объединения руководителей музеев</w:t>
            </w:r>
          </w:p>
          <w:p w:rsidR="00F27C6E" w:rsidRPr="00F27C6E" w:rsidRDefault="00F27C6E" w:rsidP="00F27C6E">
            <w:pPr>
              <w:rPr>
                <w:sz w:val="24"/>
                <w:szCs w:val="24"/>
                <w:lang w:eastAsia="ru-RU"/>
              </w:rPr>
            </w:pPr>
            <w:r w:rsidRPr="00F27C6E">
              <w:rPr>
                <w:sz w:val="24"/>
                <w:szCs w:val="24"/>
                <w:lang w:eastAsia="ru-RU"/>
              </w:rPr>
              <w:t>3.Работа с исторической и научной литературой в библиотеках и архивах</w:t>
            </w:r>
          </w:p>
          <w:p w:rsidR="00F27C6E" w:rsidRPr="00F27C6E" w:rsidRDefault="00F27C6E" w:rsidP="00F27C6E">
            <w:pPr>
              <w:rPr>
                <w:sz w:val="24"/>
                <w:szCs w:val="24"/>
                <w:lang w:eastAsia="ru-RU"/>
              </w:rPr>
            </w:pPr>
            <w:r w:rsidRPr="00F27C6E">
              <w:rPr>
                <w:sz w:val="24"/>
                <w:szCs w:val="24"/>
                <w:lang w:eastAsia="ru-RU"/>
              </w:rPr>
              <w:t>4. Оформление выставок рисунков учащихся к памятным датам.</w:t>
            </w:r>
          </w:p>
          <w:p w:rsidR="00F27C6E" w:rsidRPr="00F27C6E" w:rsidRDefault="00F27C6E" w:rsidP="00F27C6E">
            <w:pPr>
              <w:rPr>
                <w:sz w:val="24"/>
                <w:szCs w:val="24"/>
                <w:lang w:eastAsia="ru-RU"/>
              </w:rPr>
            </w:pPr>
            <w:r w:rsidRPr="00F27C6E">
              <w:rPr>
                <w:color w:val="1A1A1A" w:themeColor="background1" w:themeShade="1A"/>
                <w:sz w:val="24"/>
                <w:szCs w:val="24"/>
              </w:rPr>
              <w:t>Заседания Актива музея</w:t>
            </w:r>
          </w:p>
          <w:p w:rsidR="00F27C6E" w:rsidRPr="00F27C6E" w:rsidRDefault="00F27C6E" w:rsidP="00F27C6E">
            <w:pPr>
              <w:rPr>
                <w:sz w:val="24"/>
                <w:szCs w:val="24"/>
              </w:rPr>
            </w:pPr>
            <w:r w:rsidRPr="00F27C6E">
              <w:rPr>
                <w:sz w:val="24"/>
                <w:szCs w:val="24"/>
                <w:lang w:eastAsia="ru-RU"/>
              </w:rPr>
              <w:t>5. Подготовка материалов для школьной газеты и школьного сайта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В течение года</w:t>
            </w:r>
          </w:p>
        </w:tc>
        <w:tc>
          <w:tcPr>
            <w:tcW w:w="3011" w:type="dxa"/>
          </w:tcPr>
          <w:p w:rsidR="00F27C6E" w:rsidRPr="00F27C6E" w:rsidRDefault="00F27C6E" w:rsidP="00F27C6E">
            <w:pPr>
              <w:rPr>
                <w:sz w:val="24"/>
                <w:szCs w:val="24"/>
              </w:rPr>
            </w:pPr>
            <w:r w:rsidRPr="00F27C6E">
              <w:rPr>
                <w:sz w:val="24"/>
                <w:szCs w:val="24"/>
              </w:rPr>
              <w:t>Руководитель школьного музея</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2</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Экскурсии для первоклассников</w:t>
            </w:r>
          </w:p>
          <w:p w:rsidR="00F27C6E" w:rsidRPr="00F27C6E" w:rsidRDefault="00F27C6E" w:rsidP="00F27C6E">
            <w:pPr>
              <w:rPr>
                <w:color w:val="1A1A1A" w:themeColor="background1" w:themeShade="1A"/>
                <w:sz w:val="24"/>
                <w:szCs w:val="24"/>
              </w:rPr>
            </w:pPr>
          </w:p>
        </w:tc>
        <w:tc>
          <w:tcPr>
            <w:tcW w:w="1202" w:type="dxa"/>
          </w:tcPr>
          <w:p w:rsidR="00F27C6E" w:rsidRPr="00F27C6E" w:rsidRDefault="00F27C6E" w:rsidP="00F27C6E">
            <w:pPr>
              <w:rPr>
                <w:sz w:val="24"/>
                <w:szCs w:val="24"/>
              </w:rPr>
            </w:pPr>
            <w:r w:rsidRPr="00F27C6E">
              <w:rPr>
                <w:sz w:val="24"/>
                <w:szCs w:val="24"/>
              </w:rPr>
              <w:t>1</w:t>
            </w:r>
          </w:p>
        </w:tc>
        <w:tc>
          <w:tcPr>
            <w:tcW w:w="2027" w:type="dxa"/>
            <w:gridSpan w:val="2"/>
          </w:tcPr>
          <w:p w:rsidR="00F27C6E" w:rsidRPr="00F27C6E" w:rsidRDefault="00F27C6E" w:rsidP="00F27C6E">
            <w:pPr>
              <w:rPr>
                <w:sz w:val="24"/>
                <w:szCs w:val="24"/>
              </w:rPr>
            </w:pPr>
            <w:r w:rsidRPr="00F27C6E">
              <w:rPr>
                <w:sz w:val="24"/>
                <w:szCs w:val="24"/>
              </w:rPr>
              <w:t xml:space="preserve">Сентябрь </w:t>
            </w:r>
          </w:p>
        </w:tc>
        <w:tc>
          <w:tcPr>
            <w:tcW w:w="3011" w:type="dxa"/>
          </w:tcPr>
          <w:p w:rsidR="00F27C6E" w:rsidRPr="00F27C6E" w:rsidRDefault="00F27C6E" w:rsidP="00F27C6E">
            <w:pPr>
              <w:rPr>
                <w:sz w:val="24"/>
                <w:szCs w:val="24"/>
              </w:rPr>
            </w:pPr>
            <w:r w:rsidRPr="00F27C6E">
              <w:rPr>
                <w:sz w:val="24"/>
                <w:szCs w:val="24"/>
              </w:rPr>
              <w:t xml:space="preserve">Руководители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3</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окончания Второй мировой войны</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03.09</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4</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Праздник Белых журавлей</w:t>
            </w:r>
          </w:p>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(конкурс чтецов, презентации, творческая мастерская – журавлики оригами)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Октябрь </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5</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неизвестного солдата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03.12</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6</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Героев Отечества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09.12</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7</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Сказочная викторина «Права детей» по мотивам русских народных сказок.</w:t>
            </w:r>
          </w:p>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Составление книги «Я – ребёнок! И я имею права!»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Декабрь </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8</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Дни памяти блокады Ленинграда</w:t>
            </w:r>
          </w:p>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(просмотр фильмов, творческая мастерская – ласточки из бумаги)</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Январь </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p w:rsidR="00F27C6E" w:rsidRPr="00F27C6E" w:rsidRDefault="00F27C6E" w:rsidP="00F27C6E">
            <w:pPr>
              <w:rPr>
                <w:sz w:val="24"/>
                <w:szCs w:val="24"/>
              </w:rPr>
            </w:pPr>
            <w:r w:rsidRPr="00F27C6E">
              <w:rPr>
                <w:sz w:val="24"/>
                <w:szCs w:val="24"/>
              </w:rPr>
              <w:t>Учитель ИЗО</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9</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освобождения Красной Армией крупнейшего «лагеря смерти» Аушвиц-Биркенау (Освенцима)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27.01</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p w:rsidR="00F27C6E" w:rsidRPr="00F27C6E" w:rsidRDefault="00F27C6E" w:rsidP="00F27C6E">
            <w:pPr>
              <w:rPr>
                <w:sz w:val="24"/>
                <w:szCs w:val="24"/>
              </w:rPr>
            </w:pPr>
            <w:r w:rsidRPr="00F27C6E">
              <w:rPr>
                <w:sz w:val="24"/>
                <w:szCs w:val="24"/>
              </w:rPr>
              <w:t>Учитель ИЗО, учителя истории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10</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памяти жертв Холокоста</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27.01</w:t>
            </w:r>
          </w:p>
        </w:tc>
        <w:tc>
          <w:tcPr>
            <w:tcW w:w="3011" w:type="dxa"/>
          </w:tcPr>
          <w:p w:rsidR="00F27C6E" w:rsidRPr="00F27C6E" w:rsidRDefault="00F27C6E" w:rsidP="00F27C6E">
            <w:pPr>
              <w:rPr>
                <w:sz w:val="24"/>
                <w:szCs w:val="24"/>
              </w:rPr>
            </w:pPr>
            <w:r w:rsidRPr="00F27C6E">
              <w:rPr>
                <w:sz w:val="24"/>
                <w:szCs w:val="24"/>
              </w:rPr>
              <w:t>Учитель ИЗО, учителя истории</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11</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разгрома советскими войсками немецких войск в Сталинградской битве</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02.02</w:t>
            </w:r>
          </w:p>
        </w:tc>
        <w:tc>
          <w:tcPr>
            <w:tcW w:w="3011" w:type="dxa"/>
          </w:tcPr>
          <w:p w:rsidR="00F27C6E" w:rsidRPr="00F27C6E" w:rsidRDefault="00F27C6E" w:rsidP="00F27C6E">
            <w:pPr>
              <w:rPr>
                <w:sz w:val="24"/>
                <w:szCs w:val="24"/>
              </w:rPr>
            </w:pPr>
            <w:r w:rsidRPr="00F27C6E">
              <w:rPr>
                <w:sz w:val="24"/>
                <w:szCs w:val="24"/>
              </w:rPr>
              <w:t xml:space="preserve">Руководители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12</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защитника Отечества.</w:t>
            </w:r>
          </w:p>
          <w:p w:rsidR="00F27C6E" w:rsidRPr="00F27C6E" w:rsidRDefault="00F27C6E" w:rsidP="00F27C6E">
            <w:pPr>
              <w:rPr>
                <w:color w:val="1A1A1A" w:themeColor="background1" w:themeShade="1A"/>
                <w:sz w:val="24"/>
                <w:szCs w:val="24"/>
              </w:rPr>
            </w:pP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Февраль </w:t>
            </w:r>
          </w:p>
        </w:tc>
        <w:tc>
          <w:tcPr>
            <w:tcW w:w="3011" w:type="dxa"/>
          </w:tcPr>
          <w:p w:rsidR="00F27C6E" w:rsidRPr="00F27C6E" w:rsidRDefault="00F27C6E" w:rsidP="00F27C6E">
            <w:pPr>
              <w:rPr>
                <w:sz w:val="24"/>
                <w:szCs w:val="24"/>
              </w:rPr>
            </w:pPr>
            <w:r w:rsidRPr="00F27C6E">
              <w:rPr>
                <w:sz w:val="24"/>
                <w:szCs w:val="24"/>
              </w:rPr>
              <w:t xml:space="preserve">Руководители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13</w:t>
            </w:r>
          </w:p>
        </w:tc>
        <w:tc>
          <w:tcPr>
            <w:tcW w:w="3548" w:type="dxa"/>
          </w:tcPr>
          <w:p w:rsidR="00F27C6E" w:rsidRPr="00F27C6E" w:rsidRDefault="00F27C6E" w:rsidP="00F27C6E">
            <w:pPr>
              <w:rPr>
                <w:color w:val="1A1A1A" w:themeColor="background1" w:themeShade="1A"/>
                <w:sz w:val="24"/>
                <w:szCs w:val="24"/>
              </w:rPr>
            </w:pPr>
            <w:r w:rsidRPr="00F27C6E">
              <w:rPr>
                <w:color w:val="1A1A1A" w:themeColor="background1" w:themeShade="1A"/>
                <w:sz w:val="24"/>
                <w:szCs w:val="24"/>
              </w:rPr>
              <w:t>День Победы – Неделя Боевой славы (Творческая мастерская - открытка ветерану, просмотр фильмов, поэтический час)</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Май </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r w:rsidR="00F27C6E" w:rsidRPr="00F27C6E" w:rsidTr="00F27C6E">
        <w:trPr>
          <w:trHeight w:val="291"/>
        </w:trPr>
        <w:tc>
          <w:tcPr>
            <w:tcW w:w="668" w:type="dxa"/>
          </w:tcPr>
          <w:p w:rsidR="00F27C6E" w:rsidRPr="00F27C6E" w:rsidRDefault="00F27C6E" w:rsidP="00F27C6E">
            <w:pPr>
              <w:ind w:left="35"/>
              <w:jc w:val="center"/>
              <w:rPr>
                <w:sz w:val="24"/>
                <w:szCs w:val="24"/>
              </w:rPr>
            </w:pPr>
            <w:r w:rsidRPr="00F27C6E">
              <w:rPr>
                <w:sz w:val="24"/>
                <w:szCs w:val="24"/>
              </w:rPr>
              <w:t>14</w:t>
            </w:r>
          </w:p>
        </w:tc>
        <w:tc>
          <w:tcPr>
            <w:tcW w:w="3548" w:type="dxa"/>
          </w:tcPr>
          <w:p w:rsidR="00F27C6E" w:rsidRPr="00F27C6E" w:rsidRDefault="00F27C6E" w:rsidP="00F27C6E">
            <w:pPr>
              <w:rPr>
                <w:color w:val="FF0000"/>
                <w:sz w:val="24"/>
                <w:szCs w:val="24"/>
              </w:rPr>
            </w:pPr>
            <w:r w:rsidRPr="00F27C6E">
              <w:rPr>
                <w:sz w:val="24"/>
                <w:szCs w:val="24"/>
              </w:rPr>
              <w:t>День Победы – «У войны не женское лицо» по мотивам книги. (листаем страницы книги). Воспоминание участниц военных событий.</w:t>
            </w:r>
          </w:p>
        </w:tc>
        <w:tc>
          <w:tcPr>
            <w:tcW w:w="1202" w:type="dxa"/>
          </w:tcPr>
          <w:p w:rsidR="00F27C6E" w:rsidRPr="00F27C6E" w:rsidRDefault="00F27C6E" w:rsidP="00F27C6E">
            <w:pPr>
              <w:rPr>
                <w:sz w:val="24"/>
                <w:szCs w:val="24"/>
              </w:rPr>
            </w:pPr>
            <w:r w:rsidRPr="00F27C6E">
              <w:rPr>
                <w:sz w:val="24"/>
                <w:szCs w:val="24"/>
              </w:rPr>
              <w:t>5-9</w:t>
            </w:r>
          </w:p>
        </w:tc>
        <w:tc>
          <w:tcPr>
            <w:tcW w:w="2027" w:type="dxa"/>
            <w:gridSpan w:val="2"/>
          </w:tcPr>
          <w:p w:rsidR="00F27C6E" w:rsidRPr="00F27C6E" w:rsidRDefault="00F27C6E" w:rsidP="00F27C6E">
            <w:pPr>
              <w:rPr>
                <w:sz w:val="24"/>
                <w:szCs w:val="24"/>
              </w:rPr>
            </w:pPr>
            <w:r w:rsidRPr="00F27C6E">
              <w:rPr>
                <w:sz w:val="24"/>
                <w:szCs w:val="24"/>
              </w:rPr>
              <w:t xml:space="preserve">Май </w:t>
            </w:r>
          </w:p>
        </w:tc>
        <w:tc>
          <w:tcPr>
            <w:tcW w:w="3011" w:type="dxa"/>
          </w:tcPr>
          <w:p w:rsidR="00F27C6E" w:rsidRPr="00F27C6E" w:rsidRDefault="00F27C6E" w:rsidP="00F27C6E">
            <w:pPr>
              <w:rPr>
                <w:sz w:val="24"/>
                <w:szCs w:val="24"/>
              </w:rPr>
            </w:pPr>
            <w:r w:rsidRPr="00F27C6E">
              <w:rPr>
                <w:sz w:val="24"/>
                <w:szCs w:val="24"/>
              </w:rPr>
              <w:t xml:space="preserve">Руководитель музея </w:t>
            </w:r>
          </w:p>
        </w:tc>
      </w:tr>
    </w:tbl>
    <w:p w:rsidR="00F27C6E" w:rsidRPr="00F27C6E" w:rsidRDefault="00F27C6E" w:rsidP="00F27C6E">
      <w:pPr>
        <w:rPr>
          <w:sz w:val="24"/>
          <w:szCs w:val="24"/>
        </w:rPr>
      </w:pPr>
    </w:p>
    <w:p w:rsidR="00F27C6E" w:rsidRPr="00F27C6E" w:rsidRDefault="00F27C6E" w:rsidP="00F27C6E">
      <w:pPr>
        <w:rPr>
          <w:sz w:val="24"/>
          <w:szCs w:val="24"/>
        </w:rPr>
      </w:pPr>
    </w:p>
    <w:p w:rsidR="00F27C6E" w:rsidRPr="00F27C6E" w:rsidRDefault="00F27C6E" w:rsidP="00F27C6E">
      <w:pPr>
        <w:rPr>
          <w:sz w:val="24"/>
          <w:szCs w:val="24"/>
        </w:rPr>
      </w:pPr>
    </w:p>
    <w:p w:rsidR="00F27C6E" w:rsidRDefault="00F27C6E">
      <w:pPr>
        <w:sectPr w:rsidR="00F27C6E">
          <w:pgSz w:w="11910" w:h="16840"/>
          <w:pgMar w:top="980" w:right="60" w:bottom="280" w:left="940" w:header="766" w:footer="0" w:gutter="0"/>
          <w:cols w:space="720"/>
        </w:sectPr>
      </w:pPr>
    </w:p>
    <w:p w:rsidR="00445417" w:rsidRDefault="00DD4AEC" w:rsidP="005B10F6">
      <w:pPr>
        <w:pStyle w:val="1"/>
        <w:numPr>
          <w:ilvl w:val="1"/>
          <w:numId w:val="9"/>
        </w:numPr>
        <w:tabs>
          <w:tab w:val="left" w:pos="479"/>
        </w:tabs>
        <w:spacing w:before="63"/>
        <w:ind w:left="478" w:hanging="366"/>
        <w:jc w:val="both"/>
      </w:pPr>
      <w:r>
        <w:t>Характеристика</w:t>
      </w:r>
      <w:r>
        <w:rPr>
          <w:spacing w:val="-4"/>
        </w:rPr>
        <w:t xml:space="preserve"> </w:t>
      </w:r>
      <w:r>
        <w:t>условий</w:t>
      </w:r>
      <w:r>
        <w:rPr>
          <w:spacing w:val="-5"/>
        </w:rPr>
        <w:t xml:space="preserve"> </w:t>
      </w:r>
      <w:r>
        <w:t>реализации</w:t>
      </w:r>
      <w:r>
        <w:rPr>
          <w:spacing w:val="-9"/>
        </w:rPr>
        <w:t xml:space="preserve"> </w:t>
      </w:r>
      <w:r>
        <w:t>программы</w:t>
      </w:r>
      <w:r>
        <w:rPr>
          <w:spacing w:val="-1"/>
        </w:rPr>
        <w:t xml:space="preserve"> </w:t>
      </w:r>
      <w:r>
        <w:t>ООО</w:t>
      </w:r>
    </w:p>
    <w:p w:rsidR="00445417" w:rsidRDefault="00DD4AEC">
      <w:pPr>
        <w:pStyle w:val="a3"/>
        <w:spacing w:before="195" w:line="242" w:lineRule="auto"/>
        <w:ind w:left="113" w:right="107"/>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60"/>
        </w:rPr>
        <w:t xml:space="preserve"> </w:t>
      </w:r>
      <w:r>
        <w:t>в</w:t>
      </w:r>
      <w:r>
        <w:rPr>
          <w:spacing w:val="1"/>
        </w:rPr>
        <w:t xml:space="preserve"> </w:t>
      </w:r>
      <w:r>
        <w:t>МБОУ</w:t>
      </w:r>
      <w:r>
        <w:rPr>
          <w:spacing w:val="-2"/>
        </w:rPr>
        <w:t xml:space="preserve"> </w:t>
      </w:r>
      <w:r w:rsidR="00F27C6E">
        <w:t>«Челутаевская ООШ № 2»</w:t>
      </w:r>
      <w:r>
        <w:t>,</w:t>
      </w:r>
      <w:r>
        <w:rPr>
          <w:spacing w:val="6"/>
        </w:rPr>
        <w:t xml:space="preserve"> </w:t>
      </w:r>
      <w:r>
        <w:t>соответствует</w:t>
      </w:r>
      <w:r>
        <w:rPr>
          <w:spacing w:val="3"/>
        </w:rPr>
        <w:t xml:space="preserve"> </w:t>
      </w:r>
      <w:r>
        <w:t>требованиям ФГОС</w:t>
      </w:r>
      <w:r>
        <w:rPr>
          <w:spacing w:val="-5"/>
        </w:rPr>
        <w:t xml:space="preserve"> </w:t>
      </w:r>
      <w:r>
        <w:t>ООО</w:t>
      </w:r>
      <w:r>
        <w:rPr>
          <w:spacing w:val="1"/>
        </w:rPr>
        <w:t xml:space="preserve"> </w:t>
      </w:r>
      <w:r>
        <w:t>и</w:t>
      </w:r>
      <w:r>
        <w:rPr>
          <w:spacing w:val="-3"/>
        </w:rPr>
        <w:t xml:space="preserve"> </w:t>
      </w:r>
      <w:r>
        <w:t>направлена</w:t>
      </w:r>
      <w:r>
        <w:rPr>
          <w:spacing w:val="-3"/>
        </w:rPr>
        <w:t xml:space="preserve"> </w:t>
      </w:r>
      <w:r>
        <w:t>на:</w:t>
      </w:r>
    </w:p>
    <w:p w:rsidR="00445417" w:rsidRDefault="00DD4AEC" w:rsidP="005B10F6">
      <w:pPr>
        <w:pStyle w:val="a6"/>
        <w:numPr>
          <w:ilvl w:val="0"/>
          <w:numId w:val="8"/>
        </w:numPr>
        <w:tabs>
          <w:tab w:val="left" w:pos="820"/>
        </w:tabs>
        <w:spacing w:before="194" w:line="237" w:lineRule="auto"/>
        <w:ind w:right="143" w:firstLine="0"/>
        <w:rPr>
          <w:sz w:val="24"/>
        </w:rPr>
      </w:pPr>
      <w:r>
        <w:rPr>
          <w:sz w:val="24"/>
        </w:rPr>
        <w:t>достижение планируемых результатов освоения программы основного общего образования,</w:t>
      </w:r>
      <w:r>
        <w:rPr>
          <w:spacing w:val="-57"/>
          <w:sz w:val="24"/>
        </w:rPr>
        <w:t xml:space="preserve"> </w:t>
      </w:r>
      <w:r>
        <w:rPr>
          <w:sz w:val="24"/>
        </w:rPr>
        <w:t>обучающимися,</w:t>
      </w:r>
      <w:r>
        <w:rPr>
          <w:spacing w:val="5"/>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8"/>
          <w:sz w:val="24"/>
        </w:rPr>
        <w:t xml:space="preserve"> </w:t>
      </w:r>
      <w:r>
        <w:rPr>
          <w:sz w:val="24"/>
        </w:rPr>
        <w:t>обучающимися</w:t>
      </w:r>
      <w:r>
        <w:rPr>
          <w:spacing w:val="2"/>
          <w:sz w:val="24"/>
        </w:rPr>
        <w:t xml:space="preserve"> </w:t>
      </w:r>
      <w:r>
        <w:rPr>
          <w:sz w:val="24"/>
        </w:rPr>
        <w:t>с</w:t>
      </w:r>
      <w:r>
        <w:rPr>
          <w:spacing w:val="-5"/>
          <w:sz w:val="24"/>
        </w:rPr>
        <w:t xml:space="preserve"> </w:t>
      </w:r>
      <w:r>
        <w:rPr>
          <w:sz w:val="24"/>
        </w:rPr>
        <w:t>ОВЗ;</w:t>
      </w:r>
    </w:p>
    <w:p w:rsidR="00445417" w:rsidRDefault="00DD4AEC" w:rsidP="005B10F6">
      <w:pPr>
        <w:pStyle w:val="a6"/>
        <w:numPr>
          <w:ilvl w:val="0"/>
          <w:numId w:val="8"/>
        </w:numPr>
        <w:tabs>
          <w:tab w:val="left" w:pos="820"/>
        </w:tabs>
        <w:spacing w:before="3"/>
        <w:ind w:right="118" w:firstLine="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 самореализации обучающихся, в том числе одаренных, через организацию урочной и</w:t>
      </w:r>
      <w:r>
        <w:rPr>
          <w:spacing w:val="1"/>
          <w:sz w:val="24"/>
        </w:rPr>
        <w:t xml:space="preserve"> </w:t>
      </w:r>
      <w:r>
        <w:rPr>
          <w:sz w:val="24"/>
        </w:rPr>
        <w:t>внеурочной деятельности,</w:t>
      </w:r>
      <w:r>
        <w:rPr>
          <w:spacing w:val="1"/>
          <w:sz w:val="24"/>
        </w:rPr>
        <w:t xml:space="preserve"> </w:t>
      </w:r>
      <w:r>
        <w:rPr>
          <w:sz w:val="24"/>
        </w:rPr>
        <w:t>социальных практик, 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 образования,</w:t>
      </w:r>
      <w:r>
        <w:rPr>
          <w:spacing w:val="1"/>
          <w:sz w:val="24"/>
        </w:rPr>
        <w:t xml:space="preserve"> </w:t>
      </w:r>
      <w:r>
        <w:rPr>
          <w:sz w:val="24"/>
        </w:rPr>
        <w:t>профессиональных образовательных организаций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в</w:t>
      </w:r>
      <w:r>
        <w:rPr>
          <w:spacing w:val="4"/>
          <w:sz w:val="24"/>
        </w:rPr>
        <w:t xml:space="preserve"> </w:t>
      </w:r>
      <w:r>
        <w:rPr>
          <w:sz w:val="24"/>
        </w:rPr>
        <w:t>профессионально-производственном</w:t>
      </w:r>
      <w:r>
        <w:rPr>
          <w:spacing w:val="-10"/>
          <w:sz w:val="24"/>
        </w:rPr>
        <w:t xml:space="preserve"> </w:t>
      </w:r>
      <w:r>
        <w:rPr>
          <w:sz w:val="24"/>
        </w:rPr>
        <w:t>окружении;</w:t>
      </w:r>
    </w:p>
    <w:p w:rsidR="00445417" w:rsidRDefault="00DD4AEC" w:rsidP="005B10F6">
      <w:pPr>
        <w:pStyle w:val="a6"/>
        <w:numPr>
          <w:ilvl w:val="0"/>
          <w:numId w:val="8"/>
        </w:numPr>
        <w:tabs>
          <w:tab w:val="left" w:pos="820"/>
        </w:tabs>
        <w:spacing w:before="1"/>
        <w:ind w:right="117" w:firstLine="0"/>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компетенциями,</w:t>
      </w:r>
      <w:r>
        <w:rPr>
          <w:spacing w:val="1"/>
          <w:sz w:val="24"/>
        </w:rPr>
        <w:t xml:space="preserve"> </w:t>
      </w:r>
      <w:r>
        <w:rPr>
          <w:sz w:val="24"/>
        </w:rPr>
        <w:t>составляющими основу 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 ориентации</w:t>
      </w:r>
      <w:r>
        <w:rPr>
          <w:spacing w:val="60"/>
          <w:sz w:val="24"/>
        </w:rPr>
        <w:t xml:space="preserve"> </w:t>
      </w:r>
      <w:r>
        <w:rPr>
          <w:sz w:val="24"/>
        </w:rPr>
        <w:t>в</w:t>
      </w:r>
      <w:r>
        <w:rPr>
          <w:spacing w:val="1"/>
          <w:sz w:val="24"/>
        </w:rPr>
        <w:t xml:space="preserve"> </w:t>
      </w:r>
      <w:r>
        <w:rPr>
          <w:sz w:val="24"/>
        </w:rPr>
        <w:t>мире профессий;</w:t>
      </w:r>
    </w:p>
    <w:p w:rsidR="00445417" w:rsidRDefault="00DD4AEC" w:rsidP="005B10F6">
      <w:pPr>
        <w:pStyle w:val="a6"/>
        <w:numPr>
          <w:ilvl w:val="0"/>
          <w:numId w:val="8"/>
        </w:numPr>
        <w:tabs>
          <w:tab w:val="left" w:pos="820"/>
        </w:tabs>
        <w:ind w:right="112" w:firstLine="0"/>
        <w:rPr>
          <w:sz w:val="24"/>
        </w:rPr>
      </w:pPr>
      <w:r>
        <w:rPr>
          <w:sz w:val="24"/>
        </w:rPr>
        <w:t>формирование социокультурных и духовно-нравственных ценностей обучающихся, основ</w:t>
      </w:r>
      <w:r>
        <w:rPr>
          <w:spacing w:val="1"/>
          <w:sz w:val="24"/>
        </w:rPr>
        <w:t xml:space="preserve"> </w:t>
      </w:r>
      <w:r>
        <w:rPr>
          <w:sz w:val="24"/>
        </w:rPr>
        <w:t>их 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 социально-профессиональных</w:t>
      </w:r>
      <w:r>
        <w:rPr>
          <w:spacing w:val="1"/>
          <w:sz w:val="24"/>
        </w:rPr>
        <w:t xml:space="preserve"> </w:t>
      </w:r>
      <w:r>
        <w:rPr>
          <w:sz w:val="24"/>
        </w:rPr>
        <w:t>ориентаций;</w:t>
      </w:r>
    </w:p>
    <w:p w:rsidR="00445417" w:rsidRDefault="00DD4AEC" w:rsidP="005B10F6">
      <w:pPr>
        <w:pStyle w:val="a6"/>
        <w:numPr>
          <w:ilvl w:val="0"/>
          <w:numId w:val="8"/>
        </w:numPr>
        <w:tabs>
          <w:tab w:val="left" w:pos="820"/>
        </w:tabs>
        <w:ind w:right="117" w:firstLine="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2"/>
          <w:sz w:val="24"/>
        </w:rPr>
        <w:t xml:space="preserve"> </w:t>
      </w:r>
      <w:r>
        <w:rPr>
          <w:sz w:val="24"/>
        </w:rPr>
        <w:t>при</w:t>
      </w:r>
      <w:r>
        <w:rPr>
          <w:spacing w:val="9"/>
          <w:sz w:val="24"/>
        </w:rPr>
        <w:t xml:space="preserve"> </w:t>
      </w:r>
      <w:r>
        <w:rPr>
          <w:sz w:val="24"/>
        </w:rPr>
        <w:t>поддержке</w:t>
      </w:r>
      <w:r>
        <w:rPr>
          <w:spacing w:val="2"/>
          <w:sz w:val="24"/>
        </w:rPr>
        <w:t xml:space="preserve"> </w:t>
      </w:r>
      <w:r>
        <w:rPr>
          <w:sz w:val="24"/>
        </w:rPr>
        <w:t>педагогических</w:t>
      </w:r>
      <w:r>
        <w:rPr>
          <w:spacing w:val="-7"/>
          <w:sz w:val="24"/>
        </w:rPr>
        <w:t xml:space="preserve"> </w:t>
      </w:r>
      <w:r>
        <w:rPr>
          <w:sz w:val="24"/>
        </w:rPr>
        <w:t>работников;</w:t>
      </w:r>
    </w:p>
    <w:p w:rsidR="00445417" w:rsidRDefault="00DD4AEC" w:rsidP="005B10F6">
      <w:pPr>
        <w:pStyle w:val="a6"/>
        <w:numPr>
          <w:ilvl w:val="0"/>
          <w:numId w:val="8"/>
        </w:numPr>
        <w:tabs>
          <w:tab w:val="left" w:pos="820"/>
        </w:tabs>
        <w:ind w:right="127" w:firstLine="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 и педагогических работников в проектировании и развитии программы основного</w:t>
      </w:r>
      <w:r>
        <w:rPr>
          <w:spacing w:val="1"/>
          <w:sz w:val="24"/>
        </w:rPr>
        <w:t xml:space="preserve"> </w:t>
      </w:r>
      <w:r>
        <w:rPr>
          <w:sz w:val="24"/>
        </w:rPr>
        <w:t>общего образования и условий ее реализации, учитывающих особенности развития и возможности</w:t>
      </w:r>
      <w:r>
        <w:rPr>
          <w:spacing w:val="-57"/>
          <w:sz w:val="24"/>
        </w:rPr>
        <w:t xml:space="preserve"> </w:t>
      </w:r>
      <w:r>
        <w:rPr>
          <w:sz w:val="24"/>
        </w:rPr>
        <w:t>обучающихся;</w:t>
      </w:r>
    </w:p>
    <w:p w:rsidR="00445417" w:rsidRDefault="00DD4AEC" w:rsidP="005B10F6">
      <w:pPr>
        <w:pStyle w:val="a6"/>
        <w:numPr>
          <w:ilvl w:val="0"/>
          <w:numId w:val="8"/>
        </w:numPr>
        <w:tabs>
          <w:tab w:val="left" w:pos="820"/>
        </w:tabs>
        <w:ind w:right="121" w:firstLine="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 пункта, муниципального района, субъекта Российской Федерации), формирования 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 в</w:t>
      </w:r>
      <w:r>
        <w:rPr>
          <w:spacing w:val="4"/>
          <w:sz w:val="24"/>
        </w:rPr>
        <w:t xml:space="preserve"> </w:t>
      </w:r>
      <w:r>
        <w:rPr>
          <w:sz w:val="24"/>
        </w:rPr>
        <w:t>том</w:t>
      </w:r>
      <w:r>
        <w:rPr>
          <w:spacing w:val="8"/>
          <w:sz w:val="24"/>
        </w:rPr>
        <w:t xml:space="preserve"> </w:t>
      </w:r>
      <w:r>
        <w:rPr>
          <w:sz w:val="24"/>
        </w:rPr>
        <w:t>числе</w:t>
      </w:r>
      <w:r>
        <w:rPr>
          <w:spacing w:val="-8"/>
          <w:sz w:val="24"/>
        </w:rPr>
        <w:t xml:space="preserve"> </w:t>
      </w:r>
      <w:r>
        <w:rPr>
          <w:sz w:val="24"/>
        </w:rPr>
        <w:t>в</w:t>
      </w:r>
      <w:r>
        <w:rPr>
          <w:spacing w:val="4"/>
          <w:sz w:val="24"/>
        </w:rPr>
        <w:t xml:space="preserve"> </w:t>
      </w:r>
      <w:r>
        <w:rPr>
          <w:sz w:val="24"/>
        </w:rPr>
        <w:t>качестве</w:t>
      </w:r>
      <w:r>
        <w:rPr>
          <w:spacing w:val="-5"/>
          <w:sz w:val="24"/>
        </w:rPr>
        <w:t xml:space="preserve"> </w:t>
      </w:r>
      <w:r>
        <w:rPr>
          <w:sz w:val="24"/>
        </w:rPr>
        <w:t>волонтеров;</w:t>
      </w:r>
    </w:p>
    <w:p w:rsidR="00445417" w:rsidRDefault="00DD4AEC" w:rsidP="005B10F6">
      <w:pPr>
        <w:pStyle w:val="a6"/>
        <w:numPr>
          <w:ilvl w:val="0"/>
          <w:numId w:val="8"/>
        </w:numPr>
        <w:tabs>
          <w:tab w:val="left" w:pos="820"/>
        </w:tabs>
        <w:spacing w:before="4" w:line="242" w:lineRule="auto"/>
        <w:ind w:right="130"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 учебно-исследовательской,</w:t>
      </w:r>
      <w:r>
        <w:rPr>
          <w:spacing w:val="-6"/>
          <w:sz w:val="24"/>
        </w:rPr>
        <w:t xml:space="preserve"> </w:t>
      </w:r>
      <w:r>
        <w:rPr>
          <w:sz w:val="24"/>
        </w:rPr>
        <w:t>спортивно-оздоровительной</w:t>
      </w:r>
      <w:r>
        <w:rPr>
          <w:spacing w:val="-7"/>
          <w:sz w:val="24"/>
        </w:rPr>
        <w:t xml:space="preserve"> </w:t>
      </w:r>
      <w:r>
        <w:rPr>
          <w:sz w:val="24"/>
        </w:rPr>
        <w:t>и творческой</w:t>
      </w:r>
      <w:r>
        <w:rPr>
          <w:spacing w:val="-9"/>
          <w:sz w:val="24"/>
        </w:rPr>
        <w:t xml:space="preserve"> </w:t>
      </w:r>
      <w:r>
        <w:rPr>
          <w:sz w:val="24"/>
        </w:rPr>
        <w:t>деятельности;</w:t>
      </w:r>
    </w:p>
    <w:p w:rsidR="00445417" w:rsidRDefault="00DD4AEC" w:rsidP="005B10F6">
      <w:pPr>
        <w:pStyle w:val="a6"/>
        <w:numPr>
          <w:ilvl w:val="0"/>
          <w:numId w:val="8"/>
        </w:numPr>
        <w:tabs>
          <w:tab w:val="left" w:pos="820"/>
        </w:tabs>
        <w:spacing w:line="242" w:lineRule="auto"/>
        <w:ind w:right="125"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2"/>
          <w:sz w:val="24"/>
        </w:rPr>
        <w:t xml:space="preserve"> </w:t>
      </w:r>
      <w:r>
        <w:rPr>
          <w:sz w:val="24"/>
        </w:rPr>
        <w:t>для</w:t>
      </w:r>
      <w:r>
        <w:rPr>
          <w:spacing w:val="1"/>
          <w:sz w:val="24"/>
        </w:rPr>
        <w:t xml:space="preserve"> </w:t>
      </w:r>
      <w:r>
        <w:rPr>
          <w:sz w:val="24"/>
        </w:rPr>
        <w:t>человека</w:t>
      </w:r>
      <w:r>
        <w:rPr>
          <w:spacing w:val="2"/>
          <w:sz w:val="24"/>
        </w:rPr>
        <w:t xml:space="preserve"> </w:t>
      </w:r>
      <w:r>
        <w:rPr>
          <w:sz w:val="24"/>
        </w:rPr>
        <w:t>и</w:t>
      </w:r>
      <w:r>
        <w:rPr>
          <w:spacing w:val="-12"/>
          <w:sz w:val="24"/>
        </w:rPr>
        <w:t xml:space="preserve"> </w:t>
      </w:r>
      <w:r>
        <w:rPr>
          <w:sz w:val="24"/>
        </w:rPr>
        <w:t>окружающей</w:t>
      </w:r>
      <w:r>
        <w:rPr>
          <w:spacing w:val="10"/>
          <w:sz w:val="24"/>
        </w:rPr>
        <w:t xml:space="preserve"> </w:t>
      </w:r>
      <w:r>
        <w:rPr>
          <w:sz w:val="24"/>
        </w:rPr>
        <w:t>его</w:t>
      </w:r>
      <w:r>
        <w:rPr>
          <w:spacing w:val="11"/>
          <w:sz w:val="24"/>
        </w:rPr>
        <w:t xml:space="preserve"> </w:t>
      </w:r>
      <w:r>
        <w:rPr>
          <w:sz w:val="24"/>
        </w:rPr>
        <w:t>среды</w:t>
      </w:r>
      <w:r>
        <w:rPr>
          <w:spacing w:val="4"/>
          <w:sz w:val="24"/>
        </w:rPr>
        <w:t xml:space="preserve"> </w:t>
      </w:r>
      <w:r>
        <w:rPr>
          <w:sz w:val="24"/>
        </w:rPr>
        <w:t>образа</w:t>
      </w:r>
      <w:r>
        <w:rPr>
          <w:spacing w:val="6"/>
          <w:sz w:val="24"/>
        </w:rPr>
        <w:t xml:space="preserve"> </w:t>
      </w:r>
      <w:r>
        <w:rPr>
          <w:sz w:val="24"/>
        </w:rPr>
        <w:t>жизни;</w:t>
      </w:r>
    </w:p>
    <w:p w:rsidR="00445417" w:rsidRDefault="00DD4AEC" w:rsidP="005B10F6">
      <w:pPr>
        <w:pStyle w:val="a6"/>
        <w:numPr>
          <w:ilvl w:val="0"/>
          <w:numId w:val="8"/>
        </w:numPr>
        <w:tabs>
          <w:tab w:val="left" w:pos="820"/>
        </w:tabs>
        <w:ind w:right="126" w:firstLine="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445417" w:rsidRDefault="00DD4AEC" w:rsidP="005B10F6">
      <w:pPr>
        <w:pStyle w:val="a6"/>
        <w:numPr>
          <w:ilvl w:val="0"/>
          <w:numId w:val="8"/>
        </w:numPr>
        <w:tabs>
          <w:tab w:val="left" w:pos="820"/>
        </w:tabs>
        <w:ind w:right="111" w:firstLine="0"/>
        <w:rPr>
          <w:sz w:val="24"/>
        </w:rPr>
      </w:pPr>
      <w:r>
        <w:rPr>
          <w:sz w:val="24"/>
        </w:rPr>
        <w:t>обновление содержания программы основного общего образования, методик и технологий</w:t>
      </w:r>
      <w:r>
        <w:rPr>
          <w:spacing w:val="1"/>
          <w:sz w:val="24"/>
        </w:rPr>
        <w:t xml:space="preserve"> </w:t>
      </w:r>
      <w:r>
        <w:rPr>
          <w:sz w:val="24"/>
        </w:rPr>
        <w:t>ее реализации в соответствии с динамикой развития системы образования, запросов обучающихся,</w:t>
      </w:r>
      <w:r>
        <w:rPr>
          <w:spacing w:val="-57"/>
          <w:sz w:val="24"/>
        </w:rPr>
        <w:t xml:space="preserve"> </w:t>
      </w:r>
      <w:r>
        <w:rPr>
          <w:sz w:val="24"/>
        </w:rPr>
        <w:t>родителей (законных представителей) несовершеннолетних обучающихся с учетом национальных</w:t>
      </w:r>
      <w:r>
        <w:rPr>
          <w:spacing w:val="1"/>
          <w:sz w:val="24"/>
        </w:rPr>
        <w:t xml:space="preserve"> </w:t>
      </w:r>
      <w:r>
        <w:rPr>
          <w:sz w:val="24"/>
        </w:rPr>
        <w:t>и</w:t>
      </w:r>
      <w:r>
        <w:rPr>
          <w:spacing w:val="2"/>
          <w:sz w:val="24"/>
        </w:rPr>
        <w:t xml:space="preserve"> </w:t>
      </w:r>
      <w:r>
        <w:rPr>
          <w:sz w:val="24"/>
        </w:rPr>
        <w:t>культурных</w:t>
      </w:r>
      <w:r>
        <w:rPr>
          <w:spacing w:val="-6"/>
          <w:sz w:val="24"/>
        </w:rPr>
        <w:t xml:space="preserve"> </w:t>
      </w:r>
      <w:r>
        <w:rPr>
          <w:sz w:val="24"/>
        </w:rPr>
        <w:t>особенностей</w:t>
      </w:r>
      <w:r>
        <w:rPr>
          <w:spacing w:val="4"/>
          <w:sz w:val="24"/>
        </w:rPr>
        <w:t xml:space="preserve"> </w:t>
      </w:r>
      <w:r>
        <w:rPr>
          <w:sz w:val="24"/>
        </w:rPr>
        <w:t>субъекта</w:t>
      </w:r>
      <w:r>
        <w:rPr>
          <w:spacing w:val="2"/>
          <w:sz w:val="24"/>
        </w:rPr>
        <w:t xml:space="preserve"> </w:t>
      </w:r>
      <w:r>
        <w:rPr>
          <w:sz w:val="24"/>
        </w:rPr>
        <w:t>Российской</w:t>
      </w:r>
      <w:r>
        <w:rPr>
          <w:spacing w:val="-5"/>
          <w:sz w:val="24"/>
        </w:rPr>
        <w:t xml:space="preserve"> </w:t>
      </w:r>
      <w:r>
        <w:rPr>
          <w:sz w:val="24"/>
        </w:rPr>
        <w:t>Федерации;</w:t>
      </w:r>
    </w:p>
    <w:p w:rsidR="00445417" w:rsidRDefault="00DD4AEC" w:rsidP="005B10F6">
      <w:pPr>
        <w:pStyle w:val="a6"/>
        <w:numPr>
          <w:ilvl w:val="0"/>
          <w:numId w:val="8"/>
        </w:numPr>
        <w:tabs>
          <w:tab w:val="left" w:pos="820"/>
        </w:tabs>
        <w:ind w:right="129" w:firstLine="0"/>
        <w:rPr>
          <w:sz w:val="24"/>
        </w:rPr>
      </w:pPr>
      <w:r>
        <w:rPr>
          <w:sz w:val="24"/>
        </w:rPr>
        <w:t>эффективное использование профессионального и творческого потенциала 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МБОУ</w:t>
      </w:r>
      <w:r>
        <w:rPr>
          <w:spacing w:val="1"/>
          <w:sz w:val="24"/>
        </w:rPr>
        <w:t xml:space="preserve"> </w:t>
      </w:r>
      <w:r w:rsidR="00F27C6E">
        <w:rPr>
          <w:sz w:val="24"/>
        </w:rPr>
        <w:t>«Челутаевская ООШ № 2»</w:t>
      </w:r>
      <w:r>
        <w:rPr>
          <w:sz w:val="24"/>
        </w:rPr>
        <w:t>,</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1"/>
          <w:sz w:val="24"/>
        </w:rPr>
        <w:t xml:space="preserve"> </w:t>
      </w:r>
      <w:r>
        <w:rPr>
          <w:sz w:val="24"/>
        </w:rPr>
        <w:t>и</w:t>
      </w:r>
      <w:r>
        <w:rPr>
          <w:spacing w:val="-2"/>
          <w:sz w:val="24"/>
        </w:rPr>
        <w:t xml:space="preserve"> </w:t>
      </w:r>
      <w:r>
        <w:rPr>
          <w:sz w:val="24"/>
        </w:rPr>
        <w:t>правовой</w:t>
      </w:r>
      <w:r>
        <w:rPr>
          <w:spacing w:val="8"/>
          <w:sz w:val="24"/>
        </w:rPr>
        <w:t xml:space="preserve"> </w:t>
      </w:r>
      <w:r>
        <w:rPr>
          <w:sz w:val="24"/>
        </w:rPr>
        <w:t>компетентности;</w:t>
      </w:r>
    </w:p>
    <w:p w:rsidR="00445417" w:rsidRDefault="00DD4AEC" w:rsidP="005B10F6">
      <w:pPr>
        <w:pStyle w:val="a6"/>
        <w:numPr>
          <w:ilvl w:val="0"/>
          <w:numId w:val="8"/>
        </w:numPr>
        <w:tabs>
          <w:tab w:val="left" w:pos="820"/>
        </w:tabs>
        <w:spacing w:line="242" w:lineRule="auto"/>
        <w:ind w:right="140" w:firstLine="0"/>
        <w:rPr>
          <w:sz w:val="24"/>
        </w:rPr>
      </w:pPr>
      <w:r>
        <w:rPr>
          <w:sz w:val="24"/>
        </w:rPr>
        <w:t>эффективное управления Организацией с использованием ИКТ, современных механизмов</w:t>
      </w:r>
      <w:r>
        <w:rPr>
          <w:spacing w:val="1"/>
          <w:sz w:val="24"/>
        </w:rPr>
        <w:t xml:space="preserve"> </w:t>
      </w:r>
      <w:r>
        <w:rPr>
          <w:sz w:val="24"/>
        </w:rPr>
        <w:t>финансирования</w:t>
      </w:r>
      <w:r>
        <w:rPr>
          <w:spacing w:val="3"/>
          <w:sz w:val="24"/>
        </w:rPr>
        <w:t xml:space="preserve"> </w:t>
      </w:r>
      <w:r>
        <w:rPr>
          <w:sz w:val="24"/>
        </w:rPr>
        <w:t>реализации программ</w:t>
      </w:r>
      <w:r>
        <w:rPr>
          <w:spacing w:val="-6"/>
          <w:sz w:val="24"/>
        </w:rPr>
        <w:t xml:space="preserve"> </w:t>
      </w:r>
      <w:r>
        <w:rPr>
          <w:sz w:val="24"/>
        </w:rPr>
        <w:t>основного</w:t>
      </w:r>
      <w:r>
        <w:rPr>
          <w:spacing w:val="-7"/>
          <w:sz w:val="24"/>
        </w:rPr>
        <w:t xml:space="preserve"> </w:t>
      </w:r>
      <w:r>
        <w:rPr>
          <w:sz w:val="24"/>
        </w:rPr>
        <w:t>общего</w:t>
      </w:r>
      <w:r>
        <w:rPr>
          <w:spacing w:val="-2"/>
          <w:sz w:val="24"/>
        </w:rPr>
        <w:t xml:space="preserve"> </w:t>
      </w:r>
      <w:r>
        <w:rPr>
          <w:sz w:val="24"/>
        </w:rPr>
        <w:t>образования.</w:t>
      </w:r>
    </w:p>
    <w:p w:rsidR="00445417" w:rsidRDefault="00DD4AEC" w:rsidP="005B10F6">
      <w:pPr>
        <w:pStyle w:val="1"/>
        <w:numPr>
          <w:ilvl w:val="2"/>
          <w:numId w:val="9"/>
        </w:numPr>
        <w:tabs>
          <w:tab w:val="left" w:pos="748"/>
        </w:tabs>
        <w:spacing w:before="5" w:line="242" w:lineRule="auto"/>
        <w:ind w:right="661" w:hanging="34"/>
        <w:jc w:val="both"/>
      </w:pPr>
      <w:bookmarkStart w:id="75" w:name="3.5.1._Описание_кадровых_условий_реализа"/>
      <w:bookmarkEnd w:id="75"/>
      <w:r>
        <w:t>Описание кадровых условий реализации основной образовательной программы</w:t>
      </w:r>
      <w:r>
        <w:rPr>
          <w:spacing w:val="1"/>
        </w:rPr>
        <w:t xml:space="preserve"> </w:t>
      </w:r>
      <w:r>
        <w:t>основного</w:t>
      </w:r>
      <w:r>
        <w:rPr>
          <w:spacing w:val="7"/>
        </w:rPr>
        <w:t xml:space="preserve"> </w:t>
      </w:r>
      <w:r>
        <w:t>общего</w:t>
      </w:r>
      <w:r>
        <w:rPr>
          <w:spacing w:val="17"/>
        </w:rPr>
        <w:t xml:space="preserve"> </w:t>
      </w:r>
      <w:r>
        <w:t>образования</w:t>
      </w:r>
    </w:p>
    <w:p w:rsidR="00445417" w:rsidRDefault="00DD4AEC">
      <w:pPr>
        <w:pStyle w:val="a3"/>
        <w:ind w:left="113" w:right="126"/>
      </w:pP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6"/>
        </w:rPr>
        <w:t xml:space="preserve"> </w:t>
      </w:r>
      <w:r>
        <w:t>общего</w:t>
      </w:r>
      <w:r>
        <w:rPr>
          <w:spacing w:val="16"/>
        </w:rPr>
        <w:t xml:space="preserve"> </w:t>
      </w:r>
      <w:r>
        <w:t>образования</w:t>
      </w:r>
      <w:r>
        <w:rPr>
          <w:spacing w:val="16"/>
        </w:rPr>
        <w:t xml:space="preserve"> </w:t>
      </w:r>
      <w:r>
        <w:t>МБОУ</w:t>
      </w:r>
      <w:r>
        <w:rPr>
          <w:spacing w:val="-2"/>
        </w:rPr>
        <w:t xml:space="preserve"> </w:t>
      </w:r>
      <w:r w:rsidR="00F27C6E">
        <w:t>«Челутаевская ООШ № 2»</w:t>
      </w:r>
      <w:r>
        <w:t>,</w:t>
      </w:r>
      <w:r>
        <w:rPr>
          <w:spacing w:val="25"/>
        </w:rPr>
        <w:t xml:space="preserve"> </w:t>
      </w:r>
      <w:r>
        <w:t>способными</w:t>
      </w:r>
      <w:r>
        <w:rPr>
          <w:spacing w:val="17"/>
        </w:rPr>
        <w:t xml:space="preserve"> </w:t>
      </w:r>
      <w:r>
        <w:t>к</w:t>
      </w:r>
      <w:r>
        <w:rPr>
          <w:spacing w:val="19"/>
        </w:rPr>
        <w:t xml:space="preserve"> </w:t>
      </w:r>
      <w:r>
        <w:t>инновационной</w:t>
      </w:r>
    </w:p>
    <w:p w:rsidR="00445417" w:rsidRDefault="00445417">
      <w:pPr>
        <w:sectPr w:rsidR="00445417">
          <w:headerReference w:type="default" r:id="rId46"/>
          <w:pgSz w:w="11910" w:h="16840"/>
          <w:pgMar w:top="1120" w:right="440" w:bottom="280" w:left="1020" w:header="0" w:footer="0" w:gutter="0"/>
          <w:cols w:space="720"/>
        </w:sectPr>
      </w:pPr>
    </w:p>
    <w:p w:rsidR="00445417" w:rsidRDefault="00DD4AEC">
      <w:pPr>
        <w:pStyle w:val="a3"/>
        <w:spacing w:line="272" w:lineRule="exact"/>
        <w:ind w:left="113" w:firstLine="0"/>
        <w:jc w:val="left"/>
      </w:pPr>
      <w:r>
        <w:t>профессиональной</w:t>
      </w:r>
      <w:r>
        <w:rPr>
          <w:spacing w:val="-7"/>
        </w:rPr>
        <w:t xml:space="preserve"> </w:t>
      </w:r>
      <w:r>
        <w:t>деятельности.</w:t>
      </w:r>
    </w:p>
    <w:p w:rsidR="00445417" w:rsidRDefault="00DD4AEC">
      <w:pPr>
        <w:pStyle w:val="a3"/>
        <w:spacing w:line="275" w:lineRule="exact"/>
        <w:ind w:left="824" w:firstLine="0"/>
        <w:jc w:val="left"/>
      </w:pPr>
      <w:r>
        <w:t>Требования</w:t>
      </w:r>
      <w:r>
        <w:rPr>
          <w:spacing w:val="-5"/>
        </w:rPr>
        <w:t xml:space="preserve"> </w:t>
      </w:r>
      <w:r>
        <w:t>к</w:t>
      </w:r>
      <w:r>
        <w:rPr>
          <w:spacing w:val="-8"/>
        </w:rPr>
        <w:t xml:space="preserve"> </w:t>
      </w:r>
      <w:r>
        <w:t>кадровым</w:t>
      </w:r>
      <w:r>
        <w:rPr>
          <w:spacing w:val="-4"/>
        </w:rPr>
        <w:t xml:space="preserve"> </w:t>
      </w:r>
      <w:r>
        <w:t>условиям</w:t>
      </w:r>
      <w:r>
        <w:rPr>
          <w:spacing w:val="-3"/>
        </w:rPr>
        <w:t xml:space="preserve"> </w:t>
      </w:r>
      <w:r>
        <w:t>включают:</w:t>
      </w:r>
    </w:p>
    <w:p w:rsidR="00445417" w:rsidRDefault="00DD4AEC" w:rsidP="005B10F6">
      <w:pPr>
        <w:pStyle w:val="a6"/>
        <w:numPr>
          <w:ilvl w:val="3"/>
          <w:numId w:val="9"/>
        </w:numPr>
        <w:tabs>
          <w:tab w:val="left" w:pos="1108"/>
        </w:tabs>
        <w:spacing w:before="7" w:line="232" w:lineRule="auto"/>
        <w:ind w:right="404" w:firstLine="710"/>
        <w:jc w:val="left"/>
        <w:rPr>
          <w:sz w:val="24"/>
        </w:rPr>
      </w:pPr>
      <w:r>
        <w:rPr>
          <w:sz w:val="24"/>
        </w:rPr>
        <w:t>укомплектованность образовательной организации педагогическими, руководящими и</w:t>
      </w:r>
      <w:r>
        <w:rPr>
          <w:spacing w:val="-57"/>
          <w:sz w:val="24"/>
        </w:rPr>
        <w:t xml:space="preserve"> </w:t>
      </w:r>
      <w:r>
        <w:rPr>
          <w:sz w:val="24"/>
        </w:rPr>
        <w:t>инымиработниками;</w:t>
      </w:r>
    </w:p>
    <w:p w:rsidR="00445417" w:rsidRDefault="00DD4AEC" w:rsidP="005B10F6">
      <w:pPr>
        <w:pStyle w:val="a6"/>
        <w:numPr>
          <w:ilvl w:val="3"/>
          <w:numId w:val="9"/>
        </w:numPr>
        <w:tabs>
          <w:tab w:val="left" w:pos="1108"/>
        </w:tabs>
        <w:spacing w:line="276" w:lineRule="exact"/>
        <w:ind w:left="1107"/>
        <w:jc w:val="left"/>
        <w:rPr>
          <w:sz w:val="24"/>
        </w:rPr>
      </w:pPr>
      <w:r>
        <w:rPr>
          <w:sz w:val="24"/>
        </w:rPr>
        <w:t>уровень</w:t>
      </w:r>
      <w:r>
        <w:rPr>
          <w:spacing w:val="-4"/>
          <w:sz w:val="24"/>
        </w:rPr>
        <w:t xml:space="preserve"> </w:t>
      </w:r>
      <w:r>
        <w:rPr>
          <w:sz w:val="24"/>
        </w:rPr>
        <w:t>квалификации</w:t>
      </w:r>
      <w:r>
        <w:rPr>
          <w:spacing w:val="-8"/>
          <w:sz w:val="24"/>
        </w:rPr>
        <w:t xml:space="preserve"> </w:t>
      </w:r>
      <w:r>
        <w:rPr>
          <w:sz w:val="24"/>
        </w:rPr>
        <w:t>педагогических</w:t>
      </w:r>
      <w:r>
        <w:rPr>
          <w:spacing w:val="-9"/>
          <w:sz w:val="24"/>
        </w:rPr>
        <w:t xml:space="preserve"> </w:t>
      </w:r>
      <w:r>
        <w:rPr>
          <w:sz w:val="24"/>
        </w:rPr>
        <w:t>и</w:t>
      </w:r>
      <w:r>
        <w:rPr>
          <w:spacing w:val="-5"/>
          <w:sz w:val="24"/>
        </w:rPr>
        <w:t xml:space="preserve"> </w:t>
      </w:r>
      <w:r>
        <w:rPr>
          <w:sz w:val="24"/>
        </w:rPr>
        <w:t>иных</w:t>
      </w:r>
      <w:r>
        <w:rPr>
          <w:spacing w:val="-13"/>
          <w:sz w:val="24"/>
        </w:rPr>
        <w:t xml:space="preserve"> </w:t>
      </w:r>
      <w:r>
        <w:rPr>
          <w:sz w:val="24"/>
        </w:rPr>
        <w:t>работников</w:t>
      </w:r>
      <w:r>
        <w:rPr>
          <w:spacing w:val="-7"/>
          <w:sz w:val="24"/>
        </w:rPr>
        <w:t xml:space="preserve"> </w:t>
      </w:r>
      <w:r>
        <w:rPr>
          <w:sz w:val="24"/>
        </w:rPr>
        <w:t>образовательной</w:t>
      </w:r>
      <w:r>
        <w:rPr>
          <w:spacing w:val="-8"/>
          <w:sz w:val="24"/>
        </w:rPr>
        <w:t xml:space="preserve"> </w:t>
      </w:r>
      <w:r>
        <w:rPr>
          <w:sz w:val="24"/>
        </w:rPr>
        <w:t>организации;</w:t>
      </w:r>
    </w:p>
    <w:p w:rsidR="00445417" w:rsidRDefault="00DD4AEC" w:rsidP="005B10F6">
      <w:pPr>
        <w:pStyle w:val="a6"/>
        <w:numPr>
          <w:ilvl w:val="3"/>
          <w:numId w:val="9"/>
        </w:numPr>
        <w:tabs>
          <w:tab w:val="left" w:pos="1108"/>
        </w:tabs>
        <w:spacing w:before="2" w:line="237" w:lineRule="auto"/>
        <w:ind w:right="865" w:firstLine="710"/>
        <w:jc w:val="left"/>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 педагогических работников</w:t>
      </w:r>
      <w:r>
        <w:rPr>
          <w:spacing w:val="1"/>
          <w:sz w:val="24"/>
        </w:rPr>
        <w:t xml:space="preserve"> </w:t>
      </w:r>
      <w:r>
        <w:rPr>
          <w:sz w:val="24"/>
        </w:rPr>
        <w:t>образовательнойорганизации, реализующей образовательную программу основного общего</w:t>
      </w:r>
      <w:r>
        <w:rPr>
          <w:spacing w:val="-57"/>
          <w:sz w:val="24"/>
        </w:rPr>
        <w:t xml:space="preserve"> </w:t>
      </w:r>
      <w:r>
        <w:rPr>
          <w:sz w:val="24"/>
        </w:rPr>
        <w:t>образования.</w:t>
      </w:r>
    </w:p>
    <w:p w:rsidR="00445417" w:rsidRDefault="00DD4AEC">
      <w:pPr>
        <w:pStyle w:val="a3"/>
        <w:spacing w:before="3"/>
        <w:ind w:left="113" w:right="111"/>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учетом особенностей организации труда и управления, а</w:t>
      </w:r>
      <w:r>
        <w:rPr>
          <w:spacing w:val="-57"/>
        </w:rPr>
        <w:t xml:space="preserve"> </w:t>
      </w:r>
      <w:r>
        <w:t>также прав, ответственности и компетентности работников образовательной организации, служат</w:t>
      </w:r>
      <w:r>
        <w:rPr>
          <w:spacing w:val="1"/>
        </w:rPr>
        <w:t xml:space="preserve"> </w:t>
      </w:r>
      <w:r>
        <w:t>квалификационные характеристики, представленные в Едином квалификационном 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(ЕКС),</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3"/>
        </w:rPr>
        <w:t xml:space="preserve"> </w:t>
      </w:r>
      <w:r>
        <w:t>должностей</w:t>
      </w:r>
      <w:r>
        <w:rPr>
          <w:spacing w:val="4"/>
        </w:rPr>
        <w:t xml:space="preserve"> </w:t>
      </w:r>
      <w:r>
        <w:t>работников</w:t>
      </w:r>
      <w:r>
        <w:rPr>
          <w:spacing w:val="-9"/>
        </w:rPr>
        <w:t xml:space="preserve"> </w:t>
      </w:r>
      <w:r>
        <w:t>образования».</w:t>
      </w:r>
    </w:p>
    <w:p w:rsidR="00445417" w:rsidRDefault="00DD4AEC">
      <w:pPr>
        <w:pStyle w:val="a3"/>
        <w:spacing w:before="1"/>
        <w:ind w:left="113" w:right="118"/>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6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 целях установления квалификационной 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осуществляется</w:t>
      </w:r>
      <w:r>
        <w:rPr>
          <w:spacing w:val="1"/>
        </w:rPr>
        <w:t xml:space="preserve"> </w:t>
      </w:r>
      <w:r>
        <w:t>один</w:t>
      </w:r>
      <w:r>
        <w:rPr>
          <w:spacing w:val="1"/>
        </w:rPr>
        <w:t xml:space="preserve"> </w:t>
      </w:r>
      <w:r>
        <w:t>раз</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 деятельности аттестационными комиссиями, самостоятельно формируемыми</w:t>
      </w:r>
      <w:r>
        <w:rPr>
          <w:spacing w:val="1"/>
        </w:rPr>
        <w:t xml:space="preserve"> </w:t>
      </w:r>
      <w:r>
        <w:t>образовательной</w:t>
      </w:r>
      <w:r>
        <w:rPr>
          <w:spacing w:val="-6"/>
        </w:rPr>
        <w:t xml:space="preserve"> </w:t>
      </w:r>
      <w:r>
        <w:t>организацией.</w:t>
      </w:r>
    </w:p>
    <w:p w:rsidR="00445417" w:rsidRDefault="00DD4AEC">
      <w:pPr>
        <w:pStyle w:val="a3"/>
        <w:ind w:left="113" w:right="109"/>
      </w:pPr>
      <w:r>
        <w:t>Проведение аттестации в целях установления квалификационной категории педагогических</w:t>
      </w:r>
      <w:r>
        <w:rPr>
          <w:spacing w:val="-57"/>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6"/>
        </w:rPr>
        <w:t xml:space="preserve"> </w:t>
      </w:r>
      <w:r>
        <w:t>государственной власти</w:t>
      </w:r>
      <w:r>
        <w:rPr>
          <w:spacing w:val="-1"/>
        </w:rPr>
        <w:t xml:space="preserve"> </w:t>
      </w:r>
      <w:r>
        <w:t>субъекта</w:t>
      </w:r>
      <w:r>
        <w:rPr>
          <w:spacing w:val="2"/>
        </w:rPr>
        <w:t xml:space="preserve"> </w:t>
      </w:r>
      <w:r>
        <w:t>Российской</w:t>
      </w:r>
      <w:r>
        <w:rPr>
          <w:spacing w:val="-5"/>
        </w:rPr>
        <w:t xml:space="preserve"> </w:t>
      </w:r>
      <w:r>
        <w:t>Федерации.</w:t>
      </w:r>
    </w:p>
    <w:p w:rsidR="00445417" w:rsidRDefault="00DD4AEC">
      <w:pPr>
        <w:pStyle w:val="a3"/>
        <w:ind w:left="113" w:right="119"/>
      </w:pPr>
      <w:r>
        <w:t>Порядок проведения аттестации педагогических работников устанавливается 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1"/>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rPr>
          <w:spacing w:val="-1"/>
        </w:rPr>
        <w:t>государственной</w:t>
      </w:r>
      <w:r>
        <w:rPr>
          <w:spacing w:val="5"/>
        </w:rPr>
        <w:t xml:space="preserve"> </w:t>
      </w:r>
      <w:r>
        <w:rPr>
          <w:spacing w:val="-1"/>
        </w:rPr>
        <w:t>политики</w:t>
      </w:r>
      <w:r>
        <w:t xml:space="preserve"> </w:t>
      </w:r>
      <w:r>
        <w:rPr>
          <w:spacing w:val="-1"/>
        </w:rPr>
        <w:t>и нормативно-правовому</w:t>
      </w:r>
      <w:r>
        <w:rPr>
          <w:spacing w:val="-16"/>
        </w:rPr>
        <w:t xml:space="preserve"> </w:t>
      </w:r>
      <w:r>
        <w:t>регулированию</w:t>
      </w:r>
      <w:r>
        <w:rPr>
          <w:spacing w:val="-2"/>
        </w:rPr>
        <w:t xml:space="preserve"> </w:t>
      </w:r>
      <w:r>
        <w:t>в</w:t>
      </w:r>
      <w:r>
        <w:rPr>
          <w:spacing w:val="-1"/>
        </w:rPr>
        <w:t xml:space="preserve"> </w:t>
      </w:r>
      <w:r>
        <w:t>сфере</w:t>
      </w:r>
      <w:r>
        <w:rPr>
          <w:spacing w:val="2"/>
        </w:rPr>
        <w:t xml:space="preserve"> </w:t>
      </w:r>
      <w:r>
        <w:t>труда.</w:t>
      </w:r>
    </w:p>
    <w:p w:rsidR="00445417" w:rsidRDefault="00DD4AEC">
      <w:pPr>
        <w:tabs>
          <w:tab w:val="left" w:pos="1188"/>
          <w:tab w:val="left" w:pos="1433"/>
          <w:tab w:val="left" w:pos="2610"/>
          <w:tab w:val="left" w:pos="3354"/>
          <w:tab w:val="left" w:pos="4324"/>
          <w:tab w:val="left" w:pos="4579"/>
          <w:tab w:val="left" w:pos="4665"/>
          <w:tab w:val="left" w:pos="4958"/>
          <w:tab w:val="left" w:pos="6149"/>
          <w:tab w:val="left" w:pos="6245"/>
          <w:tab w:val="left" w:pos="7767"/>
          <w:tab w:val="left" w:pos="7911"/>
          <w:tab w:val="left" w:pos="8256"/>
          <w:tab w:val="left" w:pos="8886"/>
        </w:tabs>
        <w:spacing w:before="15" w:line="235" w:lineRule="auto"/>
        <w:ind w:left="132" w:right="119" w:firstLine="691"/>
        <w:jc w:val="right"/>
        <w:rPr>
          <w:sz w:val="24"/>
        </w:rPr>
      </w:pPr>
      <w:r>
        <w:rPr>
          <w:b/>
          <w:sz w:val="24"/>
        </w:rPr>
        <w:t>Профессиональное развитие и повышение квалификации педагогических работников.</w:t>
      </w:r>
      <w:r>
        <w:rPr>
          <w:b/>
          <w:spacing w:val="-57"/>
          <w:sz w:val="24"/>
        </w:rPr>
        <w:t xml:space="preserve"> </w:t>
      </w:r>
      <w:r>
        <w:rPr>
          <w:sz w:val="24"/>
        </w:rPr>
        <w:t>Основным</w:t>
      </w:r>
      <w:r>
        <w:rPr>
          <w:sz w:val="24"/>
        </w:rPr>
        <w:tab/>
        <w:t>условием</w:t>
      </w:r>
      <w:r>
        <w:rPr>
          <w:sz w:val="24"/>
        </w:rPr>
        <w:tab/>
        <w:t>формирования</w:t>
      </w:r>
      <w:r>
        <w:rPr>
          <w:sz w:val="24"/>
        </w:rPr>
        <w:tab/>
        <w:t>и</w:t>
      </w:r>
      <w:r>
        <w:rPr>
          <w:sz w:val="24"/>
        </w:rPr>
        <w:tab/>
      </w:r>
      <w:r>
        <w:rPr>
          <w:sz w:val="24"/>
        </w:rPr>
        <w:tab/>
        <w:t>наращивания</w:t>
      </w:r>
      <w:r>
        <w:rPr>
          <w:sz w:val="24"/>
        </w:rPr>
        <w:tab/>
      </w:r>
      <w:r>
        <w:rPr>
          <w:sz w:val="24"/>
        </w:rPr>
        <w:tab/>
        <w:t>необходимого</w:t>
      </w:r>
      <w:r>
        <w:rPr>
          <w:sz w:val="24"/>
        </w:rPr>
        <w:tab/>
      </w:r>
      <w:r>
        <w:rPr>
          <w:sz w:val="24"/>
        </w:rPr>
        <w:tab/>
        <w:t>и</w:t>
      </w:r>
      <w:r>
        <w:rPr>
          <w:sz w:val="24"/>
        </w:rPr>
        <w:tab/>
        <w:t>достаточного</w:t>
      </w:r>
      <w:r>
        <w:rPr>
          <w:spacing w:val="1"/>
          <w:sz w:val="24"/>
        </w:rPr>
        <w:t xml:space="preserve"> </w:t>
      </w:r>
      <w:r>
        <w:rPr>
          <w:sz w:val="24"/>
        </w:rPr>
        <w:t>кадрового</w:t>
      </w:r>
      <w:r>
        <w:rPr>
          <w:spacing w:val="1"/>
          <w:sz w:val="24"/>
        </w:rPr>
        <w:t xml:space="preserve"> </w:t>
      </w:r>
      <w:r>
        <w:rPr>
          <w:sz w:val="24"/>
        </w:rPr>
        <w:t>потенциала образовательной организации</w:t>
      </w:r>
      <w:r>
        <w:rPr>
          <w:spacing w:val="1"/>
          <w:sz w:val="24"/>
        </w:rPr>
        <w:t xml:space="preserve"> </w:t>
      </w:r>
      <w:r>
        <w:rPr>
          <w:sz w:val="24"/>
        </w:rPr>
        <w:t>является обеспечение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z w:val="24"/>
        </w:rPr>
        <w:tab/>
        <w:t>образовательными</w:t>
      </w:r>
      <w:r>
        <w:rPr>
          <w:sz w:val="24"/>
        </w:rPr>
        <w:tab/>
        <w:t>реалиями</w:t>
      </w:r>
      <w:r>
        <w:rPr>
          <w:sz w:val="24"/>
        </w:rPr>
        <w:tab/>
        <w:t>и</w:t>
      </w:r>
      <w:r>
        <w:rPr>
          <w:sz w:val="24"/>
        </w:rPr>
        <w:tab/>
        <w:t>задачами</w:t>
      </w:r>
      <w:r>
        <w:rPr>
          <w:sz w:val="24"/>
        </w:rPr>
        <w:tab/>
        <w:t>адекватности</w:t>
      </w:r>
      <w:r>
        <w:rPr>
          <w:sz w:val="24"/>
        </w:rPr>
        <w:tab/>
        <w:t>системы</w:t>
      </w:r>
      <w:r>
        <w:rPr>
          <w:sz w:val="24"/>
        </w:rPr>
        <w:tab/>
      </w:r>
      <w:r>
        <w:rPr>
          <w:spacing w:val="-2"/>
          <w:sz w:val="24"/>
        </w:rPr>
        <w:t>непрерывного</w:t>
      </w:r>
    </w:p>
    <w:p w:rsidR="00445417" w:rsidRDefault="00DD4AEC">
      <w:pPr>
        <w:pStyle w:val="a3"/>
        <w:spacing w:before="9"/>
        <w:ind w:left="113" w:firstLine="0"/>
        <w:jc w:val="left"/>
      </w:pPr>
      <w:r>
        <w:t>педагогического</w:t>
      </w:r>
      <w:r>
        <w:rPr>
          <w:spacing w:val="-10"/>
        </w:rPr>
        <w:t xml:space="preserve"> </w:t>
      </w:r>
      <w:r>
        <w:t>образования</w:t>
      </w:r>
      <w:r>
        <w:rPr>
          <w:spacing w:val="-9"/>
        </w:rPr>
        <w:t xml:space="preserve"> </w:t>
      </w:r>
      <w:r>
        <w:t>происходящим</w:t>
      </w:r>
      <w:r>
        <w:rPr>
          <w:spacing w:val="-3"/>
        </w:rPr>
        <w:t xml:space="preserve"> </w:t>
      </w:r>
      <w:r>
        <w:t>изменениям</w:t>
      </w:r>
      <w:r>
        <w:rPr>
          <w:spacing w:val="-7"/>
        </w:rPr>
        <w:t xml:space="preserve"> </w:t>
      </w:r>
      <w:r>
        <w:t>в</w:t>
      </w:r>
      <w:r>
        <w:rPr>
          <w:spacing w:val="-5"/>
        </w:rPr>
        <w:t xml:space="preserve"> </w:t>
      </w:r>
      <w:r>
        <w:t>системе</w:t>
      </w:r>
      <w:r>
        <w:rPr>
          <w:spacing w:val="-15"/>
        </w:rPr>
        <w:t xml:space="preserve"> </w:t>
      </w:r>
      <w:r>
        <w:t>образования</w:t>
      </w:r>
      <w:r>
        <w:rPr>
          <w:spacing w:val="-9"/>
        </w:rPr>
        <w:t xml:space="preserve"> </w:t>
      </w:r>
      <w:r>
        <w:t>в</w:t>
      </w:r>
      <w:r>
        <w:rPr>
          <w:spacing w:val="-9"/>
        </w:rPr>
        <w:t xml:space="preserve"> </w:t>
      </w:r>
      <w:r>
        <w:t>целом.</w:t>
      </w:r>
    </w:p>
    <w:p w:rsidR="00445417" w:rsidRDefault="00445417">
      <w:pPr>
        <w:pStyle w:val="a3"/>
        <w:spacing w:before="11"/>
        <w:ind w:left="0" w:firstLine="0"/>
        <w:jc w:val="left"/>
        <w:rPr>
          <w:sz w:val="31"/>
        </w:rPr>
      </w:pPr>
    </w:p>
    <w:p w:rsidR="00445417" w:rsidRDefault="00445417">
      <w:pPr>
        <w:spacing w:line="253" w:lineRule="exact"/>
        <w:rPr>
          <w:sz w:val="24"/>
        </w:rPr>
        <w:sectPr w:rsidR="00445417">
          <w:headerReference w:type="default" r:id="rId47"/>
          <w:pgSz w:w="11910" w:h="16840"/>
          <w:pgMar w:top="820" w:right="440" w:bottom="280" w:left="1020" w:header="569" w:footer="0" w:gutter="0"/>
          <w:pgNumType w:start="494"/>
          <w:cols w:space="720"/>
        </w:sectPr>
      </w:pPr>
    </w:p>
    <w:p w:rsidR="00445417" w:rsidRDefault="00445417">
      <w:pPr>
        <w:pStyle w:val="a3"/>
        <w:spacing w:before="11"/>
        <w:ind w:left="0" w:firstLine="0"/>
        <w:jc w:val="left"/>
        <w:rPr>
          <w:b/>
          <w:sz w:val="14"/>
        </w:rPr>
      </w:pPr>
    </w:p>
    <w:p w:rsidR="00445417" w:rsidRDefault="00DD4AEC">
      <w:pPr>
        <w:pStyle w:val="a3"/>
        <w:spacing w:before="92" w:line="237" w:lineRule="auto"/>
        <w:ind w:left="113" w:right="120"/>
      </w:pPr>
      <w:r>
        <w:t>Для</w:t>
      </w:r>
      <w:r>
        <w:rPr>
          <w:spacing w:val="1"/>
        </w:rPr>
        <w:t xml:space="preserve"> </w:t>
      </w:r>
      <w:r>
        <w:t>повышения</w:t>
      </w:r>
      <w:r>
        <w:rPr>
          <w:spacing w:val="1"/>
        </w:rPr>
        <w:t xml:space="preserve"> </w:t>
      </w:r>
      <w:r>
        <w:t>квалификации</w:t>
      </w:r>
      <w:r>
        <w:rPr>
          <w:spacing w:val="1"/>
        </w:rPr>
        <w:t xml:space="preserve"> </w:t>
      </w:r>
      <w:r>
        <w:t>педагогами</w:t>
      </w:r>
      <w:r>
        <w:rPr>
          <w:spacing w:val="1"/>
        </w:rPr>
        <w:t xml:space="preserve"> </w:t>
      </w:r>
      <w:r>
        <w:t>используются</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3"/>
        </w:rPr>
        <w:t xml:space="preserve"> </w:t>
      </w:r>
      <w:r>
        <w:t>соответствующую лицензию.</w:t>
      </w:r>
    </w:p>
    <w:p w:rsidR="00445417" w:rsidRDefault="00DD4AEC">
      <w:pPr>
        <w:pStyle w:val="a3"/>
        <w:spacing w:before="3"/>
        <w:ind w:left="113" w:right="108"/>
      </w:pPr>
      <w:r>
        <w:t>Формы повышения квалификации: послевузовское обучение в высших учебных заведениях,</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магистратуре,</w:t>
      </w:r>
      <w:r>
        <w:rPr>
          <w:spacing w:val="1"/>
        </w:rPr>
        <w:t xml:space="preserve"> </w:t>
      </w:r>
      <w:r>
        <w:t>аспирантуре,</w:t>
      </w:r>
      <w:r>
        <w:rPr>
          <w:spacing w:val="1"/>
        </w:rPr>
        <w:t xml:space="preserve"> </w:t>
      </w:r>
      <w:r>
        <w:t>докторантуре,</w:t>
      </w:r>
      <w:r>
        <w:rPr>
          <w:spacing w:val="1"/>
        </w:rPr>
        <w:t xml:space="preserve"> </w:t>
      </w:r>
      <w:r>
        <w:t>на</w:t>
      </w:r>
      <w:r>
        <w:rPr>
          <w:spacing w:val="1"/>
        </w:rPr>
        <w:t xml:space="preserve"> </w:t>
      </w:r>
      <w:r>
        <w:t>курсах</w:t>
      </w:r>
      <w:r>
        <w:rPr>
          <w:spacing w:val="1"/>
        </w:rPr>
        <w:t xml:space="preserve"> </w:t>
      </w:r>
      <w:r>
        <w:t>повышения</w:t>
      </w:r>
      <w:r>
        <w:rPr>
          <w:spacing w:val="1"/>
        </w:rPr>
        <w:t xml:space="preserve"> </w:t>
      </w:r>
      <w:r>
        <w:t>квалификации;</w:t>
      </w:r>
      <w:r>
        <w:rPr>
          <w:spacing w:val="1"/>
        </w:rPr>
        <w:t xml:space="preserve"> </w:t>
      </w:r>
      <w:r>
        <w:t>стажировки,</w:t>
      </w:r>
      <w:r>
        <w:rPr>
          <w:spacing w:val="1"/>
        </w:rPr>
        <w:t xml:space="preserve"> </w:t>
      </w:r>
      <w:r>
        <w:t>участие</w:t>
      </w:r>
      <w:r>
        <w:rPr>
          <w:spacing w:val="1"/>
        </w:rPr>
        <w:t xml:space="preserve"> </w:t>
      </w:r>
      <w:r>
        <w:t>в</w:t>
      </w:r>
      <w:r>
        <w:rPr>
          <w:spacing w:val="1"/>
        </w:rPr>
        <w:t xml:space="preserve"> </w:t>
      </w:r>
      <w:r>
        <w:t>конференциях,</w:t>
      </w:r>
      <w:r>
        <w:rPr>
          <w:spacing w:val="1"/>
        </w:rPr>
        <w:t xml:space="preserve"> </w:t>
      </w:r>
      <w:r>
        <w:t>обучающих</w:t>
      </w:r>
      <w:r>
        <w:rPr>
          <w:spacing w:val="1"/>
        </w:rPr>
        <w:t xml:space="preserve"> </w:t>
      </w:r>
      <w:r>
        <w:t>семинарах</w:t>
      </w:r>
      <w:r>
        <w:rPr>
          <w:spacing w:val="1"/>
        </w:rPr>
        <w:t xml:space="preserve"> </w:t>
      </w:r>
      <w:r>
        <w:t>и</w:t>
      </w:r>
      <w:r>
        <w:rPr>
          <w:spacing w:val="1"/>
        </w:rPr>
        <w:t xml:space="preserve"> </w:t>
      </w:r>
      <w:r>
        <w:t>мастер-классах</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дистанционное</w:t>
      </w:r>
      <w:r>
        <w:rPr>
          <w:spacing w:val="1"/>
        </w:rPr>
        <w:t xml:space="preserve"> </w:t>
      </w:r>
      <w:r>
        <w:t>образование;</w:t>
      </w:r>
      <w:r>
        <w:rPr>
          <w:spacing w:val="1"/>
        </w:rPr>
        <w:t xml:space="preserve"> </w:t>
      </w:r>
      <w:r>
        <w:t>участие в различных педагогических проектах; создание и публикация методических материалов и</w:t>
      </w:r>
      <w:r>
        <w:rPr>
          <w:spacing w:val="-57"/>
        </w:rPr>
        <w:t xml:space="preserve"> </w:t>
      </w:r>
      <w:r>
        <w:t>др.</w:t>
      </w:r>
    </w:p>
    <w:p w:rsidR="00445417" w:rsidRDefault="00DD4AEC">
      <w:pPr>
        <w:pStyle w:val="a3"/>
        <w:ind w:left="113" w:right="119"/>
      </w:pPr>
      <w:r>
        <w:t>Для достижения результатов основной образовательной программы в ходе ее реализации</w:t>
      </w:r>
      <w:r>
        <w:rPr>
          <w:spacing w:val="1"/>
        </w:rPr>
        <w:t xml:space="preserve"> </w:t>
      </w:r>
      <w:r>
        <w:t>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 стимулирующей</w:t>
      </w:r>
      <w:r>
        <w:rPr>
          <w:spacing w:val="1"/>
        </w:rPr>
        <w:t xml:space="preserve"> </w:t>
      </w:r>
      <w:r>
        <w:t>части</w:t>
      </w:r>
      <w:r>
        <w:rPr>
          <w:spacing w:val="1"/>
        </w:rPr>
        <w:t xml:space="preserve"> </w:t>
      </w:r>
      <w:r>
        <w:t>фонда оплаты</w:t>
      </w:r>
      <w:r>
        <w:rPr>
          <w:spacing w:val="1"/>
        </w:rPr>
        <w:t xml:space="preserve"> </w:t>
      </w:r>
      <w:r>
        <w:t>труда.</w:t>
      </w:r>
    </w:p>
    <w:p w:rsidR="00445417" w:rsidRDefault="00DD4AEC">
      <w:pPr>
        <w:spacing w:before="2" w:line="242" w:lineRule="auto"/>
        <w:ind w:left="113" w:right="117" w:firstLine="710"/>
        <w:jc w:val="both"/>
        <w:rPr>
          <w:sz w:val="24"/>
        </w:rPr>
      </w:pPr>
      <w:r>
        <w:rPr>
          <w:b/>
          <w:sz w:val="24"/>
        </w:rPr>
        <w:t>Ожидаемый</w:t>
      </w:r>
      <w:r>
        <w:rPr>
          <w:b/>
          <w:spacing w:val="1"/>
          <w:sz w:val="24"/>
        </w:rPr>
        <w:t xml:space="preserve"> </w:t>
      </w:r>
      <w:r>
        <w:rPr>
          <w:b/>
          <w:sz w:val="24"/>
        </w:rPr>
        <w:t>результат</w:t>
      </w:r>
      <w:r>
        <w:rPr>
          <w:b/>
          <w:spacing w:val="1"/>
          <w:sz w:val="24"/>
        </w:rPr>
        <w:t xml:space="preserve"> </w:t>
      </w:r>
      <w:r>
        <w:rPr>
          <w:b/>
          <w:sz w:val="24"/>
        </w:rPr>
        <w:t>повышения</w:t>
      </w:r>
      <w:r>
        <w:rPr>
          <w:b/>
          <w:spacing w:val="1"/>
          <w:sz w:val="24"/>
        </w:rPr>
        <w:t xml:space="preserve"> </w:t>
      </w:r>
      <w:r>
        <w:rPr>
          <w:b/>
          <w:sz w:val="24"/>
        </w:rPr>
        <w:t>квалификации</w:t>
      </w:r>
      <w:r>
        <w:rPr>
          <w:b/>
          <w:spacing w:val="1"/>
          <w:sz w:val="24"/>
        </w:rPr>
        <w:t xml:space="preserve"> </w:t>
      </w:r>
      <w:r>
        <w:rPr>
          <w:sz w:val="24"/>
        </w:rPr>
        <w:t>–</w:t>
      </w:r>
      <w:r>
        <w:rPr>
          <w:spacing w:val="1"/>
          <w:sz w:val="24"/>
        </w:rPr>
        <w:t xml:space="preserve"> </w:t>
      </w:r>
      <w:r>
        <w:rPr>
          <w:sz w:val="24"/>
        </w:rPr>
        <w:t>профессиональная</w:t>
      </w:r>
      <w:r>
        <w:rPr>
          <w:spacing w:val="1"/>
          <w:sz w:val="24"/>
        </w:rPr>
        <w:t xml:space="preserve"> </w:t>
      </w:r>
      <w:r>
        <w:rPr>
          <w:sz w:val="24"/>
        </w:rPr>
        <w:t>готовность</w:t>
      </w:r>
      <w:r>
        <w:rPr>
          <w:spacing w:val="1"/>
          <w:sz w:val="24"/>
        </w:rPr>
        <w:t xml:space="preserve"> </w:t>
      </w:r>
      <w:r>
        <w:rPr>
          <w:sz w:val="24"/>
        </w:rPr>
        <w:t>работников</w:t>
      </w:r>
      <w:r>
        <w:rPr>
          <w:spacing w:val="-1"/>
          <w:sz w:val="24"/>
        </w:rPr>
        <w:t xml:space="preserve"> </w:t>
      </w:r>
      <w:r>
        <w:rPr>
          <w:sz w:val="24"/>
        </w:rPr>
        <w:t>МБОУ</w:t>
      </w:r>
      <w:r>
        <w:rPr>
          <w:spacing w:val="-1"/>
          <w:sz w:val="24"/>
        </w:rPr>
        <w:t xml:space="preserve"> </w:t>
      </w:r>
      <w:r w:rsidR="00FE3152">
        <w:rPr>
          <w:sz w:val="24"/>
        </w:rPr>
        <w:t>«Челутаевская ООШ № 2»</w:t>
      </w:r>
      <w:r>
        <w:rPr>
          <w:spacing w:val="2"/>
          <w:sz w:val="24"/>
        </w:rPr>
        <w:t xml:space="preserve"> </w:t>
      </w:r>
      <w:r>
        <w:rPr>
          <w:sz w:val="24"/>
        </w:rPr>
        <w:t>к</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ООО:</w:t>
      </w:r>
    </w:p>
    <w:p w:rsidR="00445417" w:rsidRDefault="00DD4AEC" w:rsidP="005B10F6">
      <w:pPr>
        <w:pStyle w:val="a6"/>
        <w:numPr>
          <w:ilvl w:val="0"/>
          <w:numId w:val="7"/>
        </w:numPr>
        <w:tabs>
          <w:tab w:val="left" w:pos="1108"/>
        </w:tabs>
        <w:spacing w:line="242" w:lineRule="auto"/>
        <w:ind w:right="131" w:firstLine="710"/>
        <w:rPr>
          <w:sz w:val="24"/>
        </w:rPr>
      </w:pPr>
      <w:r>
        <w:rPr>
          <w:sz w:val="24"/>
        </w:rPr>
        <w:t>обеспечение оптимального вхождения работников в систему ценностей современного</w:t>
      </w:r>
      <w:r>
        <w:rPr>
          <w:spacing w:val="1"/>
          <w:sz w:val="24"/>
        </w:rPr>
        <w:t xml:space="preserve"> </w:t>
      </w:r>
      <w:r>
        <w:rPr>
          <w:sz w:val="24"/>
        </w:rPr>
        <w:t>образования;</w:t>
      </w:r>
    </w:p>
    <w:p w:rsidR="00445417" w:rsidRDefault="00DD4AEC" w:rsidP="005B10F6">
      <w:pPr>
        <w:pStyle w:val="a6"/>
        <w:numPr>
          <w:ilvl w:val="0"/>
          <w:numId w:val="7"/>
        </w:numPr>
        <w:tabs>
          <w:tab w:val="left" w:pos="1108"/>
        </w:tabs>
        <w:ind w:right="127" w:firstLine="710"/>
        <w:rPr>
          <w:sz w:val="24"/>
        </w:rPr>
      </w:pPr>
      <w:r>
        <w:rPr>
          <w:sz w:val="24"/>
        </w:rPr>
        <w:t>освоение новой системы требований к структуре основной образовательной программы,</w:t>
      </w:r>
      <w:r>
        <w:rPr>
          <w:spacing w:val="1"/>
          <w:sz w:val="24"/>
        </w:rPr>
        <w:t xml:space="preserve"> </w:t>
      </w:r>
      <w:r>
        <w:rPr>
          <w:sz w:val="24"/>
        </w:rPr>
        <w:t>результатам ее освоения и условиям реализации, а также системы оценки итогов образовательной</w:t>
      </w:r>
      <w:r>
        <w:rPr>
          <w:spacing w:val="1"/>
          <w:sz w:val="24"/>
        </w:rPr>
        <w:t xml:space="preserve"> </w:t>
      </w:r>
      <w:r>
        <w:rPr>
          <w:sz w:val="24"/>
        </w:rPr>
        <w:t>деятельности</w:t>
      </w:r>
      <w:r>
        <w:rPr>
          <w:spacing w:val="-1"/>
          <w:sz w:val="24"/>
        </w:rPr>
        <w:t xml:space="preserve"> </w:t>
      </w:r>
      <w:r>
        <w:rPr>
          <w:sz w:val="24"/>
        </w:rPr>
        <w:t>обучающихся;</w:t>
      </w:r>
    </w:p>
    <w:p w:rsidR="00445417" w:rsidRDefault="00DD4AEC" w:rsidP="005B10F6">
      <w:pPr>
        <w:pStyle w:val="a6"/>
        <w:numPr>
          <w:ilvl w:val="0"/>
          <w:numId w:val="7"/>
        </w:numPr>
        <w:tabs>
          <w:tab w:val="left" w:pos="1108"/>
        </w:tabs>
        <w:spacing w:line="237" w:lineRule="auto"/>
        <w:ind w:right="135" w:firstLine="710"/>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4"/>
          <w:sz w:val="24"/>
        </w:rPr>
        <w:t xml:space="preserve"> </w:t>
      </w:r>
      <w:r>
        <w:rPr>
          <w:sz w:val="24"/>
        </w:rPr>
        <w:t>для</w:t>
      </w:r>
      <w:r>
        <w:rPr>
          <w:spacing w:val="2"/>
          <w:sz w:val="24"/>
        </w:rPr>
        <w:t xml:space="preserve"> </w:t>
      </w:r>
      <w:r>
        <w:rPr>
          <w:sz w:val="24"/>
        </w:rPr>
        <w:t>успешного</w:t>
      </w:r>
      <w:r>
        <w:rPr>
          <w:spacing w:val="-2"/>
          <w:sz w:val="24"/>
        </w:rPr>
        <w:t xml:space="preserve"> </w:t>
      </w:r>
      <w:r>
        <w:rPr>
          <w:sz w:val="24"/>
        </w:rPr>
        <w:t>решения</w:t>
      </w:r>
      <w:r>
        <w:rPr>
          <w:spacing w:val="-2"/>
          <w:sz w:val="24"/>
        </w:rPr>
        <w:t xml:space="preserve"> </w:t>
      </w:r>
      <w:r>
        <w:rPr>
          <w:sz w:val="24"/>
        </w:rPr>
        <w:t>задач</w:t>
      </w:r>
      <w:r>
        <w:rPr>
          <w:spacing w:val="2"/>
          <w:sz w:val="24"/>
        </w:rPr>
        <w:t xml:space="preserve"> </w:t>
      </w:r>
      <w:r>
        <w:rPr>
          <w:sz w:val="24"/>
        </w:rPr>
        <w:t>ФГОС</w:t>
      </w:r>
      <w:r>
        <w:rPr>
          <w:spacing w:val="5"/>
          <w:sz w:val="24"/>
        </w:rPr>
        <w:t xml:space="preserve"> </w:t>
      </w:r>
      <w:r>
        <w:rPr>
          <w:sz w:val="24"/>
        </w:rPr>
        <w:t>ООО.</w:t>
      </w:r>
    </w:p>
    <w:p w:rsidR="00445417" w:rsidRDefault="00DD4AEC">
      <w:pPr>
        <w:pStyle w:val="a3"/>
        <w:ind w:left="113" w:right="120"/>
      </w:pPr>
      <w:r>
        <w:t>Одним</w:t>
      </w:r>
      <w:r>
        <w:rPr>
          <w:spacing w:val="1"/>
        </w:rPr>
        <w:t xml:space="preserve"> </w:t>
      </w:r>
      <w:r>
        <w:t>из</w:t>
      </w:r>
      <w:r>
        <w:rPr>
          <w:spacing w:val="1"/>
        </w:rPr>
        <w:t xml:space="preserve"> </w:t>
      </w:r>
      <w:r>
        <w:t>условий</w:t>
      </w:r>
      <w:r>
        <w:rPr>
          <w:spacing w:val="1"/>
        </w:rPr>
        <w:t xml:space="preserve"> </w:t>
      </w:r>
      <w:r>
        <w:t>готовности</w:t>
      </w:r>
      <w:r>
        <w:rPr>
          <w:spacing w:val="1"/>
        </w:rPr>
        <w:t xml:space="preserve"> </w:t>
      </w:r>
      <w:r>
        <w:t>образовательной</w:t>
      </w:r>
      <w:r>
        <w:rPr>
          <w:spacing w:val="1"/>
        </w:rPr>
        <w:t xml:space="preserve"> </w:t>
      </w:r>
      <w:r>
        <w:t>организации</w:t>
      </w:r>
      <w:r>
        <w:rPr>
          <w:spacing w:val="1"/>
        </w:rPr>
        <w:t xml:space="preserve"> </w:t>
      </w:r>
      <w:r>
        <w:t>к</w:t>
      </w:r>
      <w:r>
        <w:rPr>
          <w:spacing w:val="1"/>
        </w:rPr>
        <w:t xml:space="preserve"> </w:t>
      </w:r>
      <w:r>
        <w:t>введению</w:t>
      </w:r>
      <w:r>
        <w:rPr>
          <w:spacing w:val="1"/>
        </w:rPr>
        <w:t xml:space="preserve"> </w:t>
      </w:r>
      <w:r>
        <w:t>ФГОС</w:t>
      </w:r>
      <w:r>
        <w:rPr>
          <w:spacing w:val="1"/>
        </w:rPr>
        <w:t xml:space="preserve"> </w:t>
      </w:r>
      <w:r>
        <w:t>ООО</w:t>
      </w:r>
      <w:r>
        <w:rPr>
          <w:spacing w:val="1"/>
        </w:rPr>
        <w:t xml:space="preserve"> </w:t>
      </w:r>
      <w:r>
        <w:t>является создание системы методической работы, обеспечивающей сопровождение деятельности</w:t>
      </w:r>
      <w:r>
        <w:rPr>
          <w:spacing w:val="1"/>
        </w:rPr>
        <w:t xml:space="preserve"> </w:t>
      </w:r>
      <w:r>
        <w:t>педагогов на всех этапах реализации требований ФГОС ООО. Организация методической работы</w:t>
      </w:r>
      <w:r>
        <w:rPr>
          <w:spacing w:val="1"/>
        </w:rPr>
        <w:t xml:space="preserve"> </w:t>
      </w:r>
      <w:r>
        <w:t>планируется по следующей форме: мероприятия, сроки исполнения, ответственные, подведение</w:t>
      </w:r>
      <w:r>
        <w:rPr>
          <w:spacing w:val="1"/>
        </w:rPr>
        <w:t xml:space="preserve"> </w:t>
      </w:r>
      <w:r>
        <w:t>итогов,</w:t>
      </w:r>
      <w:r>
        <w:rPr>
          <w:spacing w:val="-5"/>
        </w:rPr>
        <w:t xml:space="preserve"> </w:t>
      </w:r>
      <w:r>
        <w:t>обсуждение</w:t>
      </w:r>
      <w:r>
        <w:rPr>
          <w:spacing w:val="3"/>
        </w:rPr>
        <w:t xml:space="preserve"> </w:t>
      </w:r>
      <w:r>
        <w:t>результатов.</w:t>
      </w:r>
    </w:p>
    <w:p w:rsidR="00445417" w:rsidRDefault="00DD4AEC">
      <w:pPr>
        <w:pStyle w:val="a3"/>
        <w:spacing w:line="275" w:lineRule="exact"/>
        <w:ind w:left="824" w:firstLine="0"/>
      </w:pPr>
      <w:r>
        <w:t>При</w:t>
      </w:r>
      <w:r>
        <w:rPr>
          <w:spacing w:val="-1"/>
        </w:rPr>
        <w:t xml:space="preserve"> </w:t>
      </w:r>
      <w:r>
        <w:t>этом</w:t>
      </w:r>
      <w:r>
        <w:rPr>
          <w:spacing w:val="-4"/>
        </w:rPr>
        <w:t xml:space="preserve"> </w:t>
      </w:r>
      <w:r>
        <w:t>проводятся</w:t>
      </w:r>
      <w:r>
        <w:rPr>
          <w:spacing w:val="-6"/>
        </w:rPr>
        <w:t xml:space="preserve"> </w:t>
      </w:r>
      <w:r>
        <w:t>мероприятия:</w:t>
      </w:r>
    </w:p>
    <w:p w:rsidR="00445417" w:rsidRDefault="00DD4AEC" w:rsidP="005B10F6">
      <w:pPr>
        <w:pStyle w:val="a6"/>
        <w:numPr>
          <w:ilvl w:val="0"/>
          <w:numId w:val="6"/>
        </w:numPr>
        <w:tabs>
          <w:tab w:val="left" w:pos="1069"/>
        </w:tabs>
        <w:spacing w:line="274" w:lineRule="exact"/>
        <w:rPr>
          <w:sz w:val="24"/>
        </w:rPr>
      </w:pPr>
      <w:r>
        <w:rPr>
          <w:sz w:val="24"/>
        </w:rPr>
        <w:t>Семинары,</w:t>
      </w:r>
      <w:r>
        <w:rPr>
          <w:spacing w:val="-8"/>
          <w:sz w:val="24"/>
        </w:rPr>
        <w:t xml:space="preserve"> </w:t>
      </w:r>
      <w:r>
        <w:rPr>
          <w:sz w:val="24"/>
        </w:rPr>
        <w:t>посвященные</w:t>
      </w:r>
      <w:r>
        <w:rPr>
          <w:spacing w:val="-10"/>
          <w:sz w:val="24"/>
        </w:rPr>
        <w:t xml:space="preserve"> </w:t>
      </w:r>
      <w:r>
        <w:rPr>
          <w:sz w:val="24"/>
        </w:rPr>
        <w:t>содержанию</w:t>
      </w:r>
      <w:r>
        <w:rPr>
          <w:spacing w:val="-6"/>
          <w:sz w:val="24"/>
        </w:rPr>
        <w:t xml:space="preserve"> </w:t>
      </w:r>
      <w:r>
        <w:rPr>
          <w:sz w:val="24"/>
        </w:rPr>
        <w:t>и</w:t>
      </w:r>
      <w:r>
        <w:rPr>
          <w:spacing w:val="-5"/>
          <w:sz w:val="24"/>
        </w:rPr>
        <w:t xml:space="preserve"> </w:t>
      </w:r>
      <w:r>
        <w:rPr>
          <w:sz w:val="24"/>
        </w:rPr>
        <w:t>ключевым</w:t>
      </w:r>
      <w:r>
        <w:rPr>
          <w:spacing w:val="-8"/>
          <w:sz w:val="24"/>
        </w:rPr>
        <w:t xml:space="preserve"> </w:t>
      </w:r>
      <w:r>
        <w:rPr>
          <w:sz w:val="24"/>
        </w:rPr>
        <w:t>особенностям</w:t>
      </w:r>
      <w:r>
        <w:rPr>
          <w:spacing w:val="-7"/>
          <w:sz w:val="24"/>
        </w:rPr>
        <w:t xml:space="preserve"> </w:t>
      </w:r>
      <w:r>
        <w:rPr>
          <w:sz w:val="24"/>
        </w:rPr>
        <w:t>ФГОС</w:t>
      </w:r>
      <w:r>
        <w:rPr>
          <w:spacing w:val="-12"/>
          <w:sz w:val="24"/>
        </w:rPr>
        <w:t xml:space="preserve"> </w:t>
      </w:r>
      <w:r>
        <w:rPr>
          <w:sz w:val="24"/>
        </w:rPr>
        <w:t>ООО.</w:t>
      </w:r>
    </w:p>
    <w:p w:rsidR="00445417" w:rsidRDefault="00DD4AEC" w:rsidP="005B10F6">
      <w:pPr>
        <w:pStyle w:val="a6"/>
        <w:numPr>
          <w:ilvl w:val="0"/>
          <w:numId w:val="6"/>
        </w:numPr>
        <w:tabs>
          <w:tab w:val="left" w:pos="1280"/>
          <w:tab w:val="left" w:pos="1281"/>
          <w:tab w:val="left" w:pos="2533"/>
          <w:tab w:val="left" w:pos="3157"/>
          <w:tab w:val="left" w:pos="4439"/>
          <w:tab w:val="left" w:pos="4819"/>
          <w:tab w:val="left" w:pos="5731"/>
          <w:tab w:val="left" w:pos="7100"/>
          <w:tab w:val="left" w:pos="7498"/>
          <w:tab w:val="left" w:pos="9039"/>
        </w:tabs>
        <w:ind w:left="113" w:right="131" w:firstLine="710"/>
        <w:rPr>
          <w:sz w:val="24"/>
        </w:rPr>
      </w:pPr>
      <w:r>
        <w:rPr>
          <w:sz w:val="24"/>
        </w:rPr>
        <w:t>Тренинги</w:t>
      </w:r>
      <w:r>
        <w:rPr>
          <w:sz w:val="24"/>
        </w:rPr>
        <w:tab/>
        <w:t>для</w:t>
      </w:r>
      <w:r>
        <w:rPr>
          <w:sz w:val="24"/>
        </w:rPr>
        <w:tab/>
        <w:t>педагогов</w:t>
      </w:r>
      <w:r>
        <w:rPr>
          <w:sz w:val="24"/>
        </w:rPr>
        <w:tab/>
        <w:t>с</w:t>
      </w:r>
      <w:r>
        <w:rPr>
          <w:sz w:val="24"/>
        </w:rPr>
        <w:tab/>
        <w:t>целью</w:t>
      </w:r>
      <w:r>
        <w:rPr>
          <w:sz w:val="24"/>
        </w:rPr>
        <w:tab/>
        <w:t>выявления</w:t>
      </w:r>
      <w:r>
        <w:rPr>
          <w:sz w:val="24"/>
        </w:rPr>
        <w:tab/>
        <w:t>и</w:t>
      </w:r>
      <w:r>
        <w:rPr>
          <w:sz w:val="24"/>
        </w:rPr>
        <w:tab/>
        <w:t>соотнесения</w:t>
      </w:r>
      <w:r>
        <w:rPr>
          <w:sz w:val="24"/>
        </w:rPr>
        <w:tab/>
      </w:r>
      <w:r>
        <w:rPr>
          <w:spacing w:val="-2"/>
          <w:sz w:val="24"/>
        </w:rPr>
        <w:t>собственной</w:t>
      </w:r>
      <w:r>
        <w:rPr>
          <w:spacing w:val="-57"/>
          <w:sz w:val="24"/>
        </w:rPr>
        <w:t xml:space="preserve"> </w:t>
      </w:r>
      <w:r>
        <w:rPr>
          <w:sz w:val="24"/>
        </w:rPr>
        <w:t>профессиональной</w:t>
      </w:r>
      <w:r>
        <w:rPr>
          <w:spacing w:val="-5"/>
          <w:sz w:val="24"/>
        </w:rPr>
        <w:t xml:space="preserve"> </w:t>
      </w:r>
      <w:r>
        <w:rPr>
          <w:sz w:val="24"/>
        </w:rPr>
        <w:t>позиции</w:t>
      </w:r>
      <w:r>
        <w:rPr>
          <w:spacing w:val="-1"/>
          <w:sz w:val="24"/>
        </w:rPr>
        <w:t xml:space="preserve"> </w:t>
      </w:r>
      <w:r>
        <w:rPr>
          <w:sz w:val="24"/>
        </w:rPr>
        <w:t>с целями и</w:t>
      </w:r>
      <w:r>
        <w:rPr>
          <w:spacing w:val="3"/>
          <w:sz w:val="24"/>
        </w:rPr>
        <w:t xml:space="preserve"> </w:t>
      </w:r>
      <w:r>
        <w:rPr>
          <w:sz w:val="24"/>
        </w:rPr>
        <w:t>задачами</w:t>
      </w:r>
      <w:r>
        <w:rPr>
          <w:spacing w:val="3"/>
          <w:sz w:val="24"/>
        </w:rPr>
        <w:t xml:space="preserve"> </w:t>
      </w:r>
      <w:r>
        <w:rPr>
          <w:sz w:val="24"/>
        </w:rPr>
        <w:t>ФГОС ООО.</w:t>
      </w:r>
    </w:p>
    <w:p w:rsidR="00445417" w:rsidRDefault="00DD4AEC" w:rsidP="005B10F6">
      <w:pPr>
        <w:pStyle w:val="a6"/>
        <w:numPr>
          <w:ilvl w:val="0"/>
          <w:numId w:val="6"/>
        </w:numPr>
        <w:tabs>
          <w:tab w:val="left" w:pos="1069"/>
        </w:tabs>
        <w:spacing w:line="275" w:lineRule="exact"/>
        <w:rPr>
          <w:sz w:val="24"/>
        </w:rPr>
      </w:pPr>
      <w:r>
        <w:rPr>
          <w:sz w:val="24"/>
        </w:rPr>
        <w:t>Заседания</w:t>
      </w:r>
      <w:r>
        <w:rPr>
          <w:spacing w:val="-7"/>
          <w:sz w:val="24"/>
        </w:rPr>
        <w:t xml:space="preserve"> </w:t>
      </w:r>
      <w:r>
        <w:rPr>
          <w:sz w:val="24"/>
        </w:rPr>
        <w:t>методических</w:t>
      </w:r>
      <w:r>
        <w:rPr>
          <w:spacing w:val="-15"/>
          <w:sz w:val="24"/>
        </w:rPr>
        <w:t xml:space="preserve"> </w:t>
      </w:r>
      <w:r>
        <w:rPr>
          <w:sz w:val="24"/>
        </w:rPr>
        <w:t>объединений</w:t>
      </w:r>
      <w:r>
        <w:rPr>
          <w:spacing w:val="-5"/>
          <w:sz w:val="24"/>
        </w:rPr>
        <w:t xml:space="preserve"> </w:t>
      </w:r>
      <w:r>
        <w:rPr>
          <w:sz w:val="24"/>
        </w:rPr>
        <w:t>учителей</w:t>
      </w:r>
      <w:r>
        <w:rPr>
          <w:spacing w:val="-5"/>
          <w:sz w:val="24"/>
        </w:rPr>
        <w:t xml:space="preserve"> </w:t>
      </w:r>
      <w:r>
        <w:rPr>
          <w:sz w:val="24"/>
        </w:rPr>
        <w:t>по</w:t>
      </w:r>
      <w:r>
        <w:rPr>
          <w:spacing w:val="-8"/>
          <w:sz w:val="24"/>
        </w:rPr>
        <w:t xml:space="preserve"> </w:t>
      </w:r>
      <w:r>
        <w:rPr>
          <w:sz w:val="24"/>
        </w:rPr>
        <w:t>проблемам</w:t>
      </w:r>
      <w:r>
        <w:rPr>
          <w:spacing w:val="-5"/>
          <w:sz w:val="24"/>
        </w:rPr>
        <w:t xml:space="preserve"> </w:t>
      </w:r>
      <w:r>
        <w:rPr>
          <w:sz w:val="24"/>
        </w:rPr>
        <w:t>введения</w:t>
      </w:r>
      <w:r>
        <w:rPr>
          <w:spacing w:val="-11"/>
          <w:sz w:val="24"/>
        </w:rPr>
        <w:t xml:space="preserve"> </w:t>
      </w:r>
      <w:r>
        <w:rPr>
          <w:sz w:val="24"/>
        </w:rPr>
        <w:t>ФГОС</w:t>
      </w:r>
      <w:r>
        <w:rPr>
          <w:spacing w:val="-8"/>
          <w:sz w:val="24"/>
        </w:rPr>
        <w:t xml:space="preserve"> </w:t>
      </w:r>
      <w:r>
        <w:rPr>
          <w:sz w:val="24"/>
        </w:rPr>
        <w:t>ООО.</w:t>
      </w:r>
    </w:p>
    <w:p w:rsidR="00445417" w:rsidRDefault="00DD4AEC" w:rsidP="005B10F6">
      <w:pPr>
        <w:pStyle w:val="a6"/>
        <w:numPr>
          <w:ilvl w:val="0"/>
          <w:numId w:val="6"/>
        </w:numPr>
        <w:tabs>
          <w:tab w:val="left" w:pos="1069"/>
        </w:tabs>
        <w:spacing w:line="274" w:lineRule="exact"/>
        <w:rPr>
          <w:i/>
          <w:sz w:val="24"/>
        </w:rPr>
      </w:pPr>
      <w:r>
        <w:rPr>
          <w:sz w:val="24"/>
        </w:rPr>
        <w:t>Конференции</w:t>
      </w:r>
      <w:r>
        <w:rPr>
          <w:i/>
          <w:sz w:val="24"/>
        </w:rPr>
        <w:t>.</w:t>
      </w:r>
    </w:p>
    <w:p w:rsidR="00445417" w:rsidRDefault="00DD4AEC" w:rsidP="005B10F6">
      <w:pPr>
        <w:pStyle w:val="a6"/>
        <w:numPr>
          <w:ilvl w:val="0"/>
          <w:numId w:val="6"/>
        </w:numPr>
        <w:tabs>
          <w:tab w:val="left" w:pos="1141"/>
        </w:tabs>
        <w:spacing w:line="237" w:lineRule="auto"/>
        <w:ind w:left="113" w:right="118" w:firstLine="710"/>
        <w:rPr>
          <w:sz w:val="24"/>
        </w:rPr>
      </w:pPr>
      <w:r>
        <w:rPr>
          <w:sz w:val="24"/>
        </w:rPr>
        <w:t>Участие</w:t>
      </w:r>
      <w:r>
        <w:rPr>
          <w:spacing w:val="8"/>
          <w:sz w:val="24"/>
        </w:rPr>
        <w:t xml:space="preserve"> </w:t>
      </w:r>
      <w:r>
        <w:rPr>
          <w:sz w:val="24"/>
        </w:rPr>
        <w:t>педагогов</w:t>
      </w:r>
      <w:r>
        <w:rPr>
          <w:spacing w:val="7"/>
          <w:sz w:val="24"/>
        </w:rPr>
        <w:t xml:space="preserve"> </w:t>
      </w:r>
      <w:r>
        <w:rPr>
          <w:sz w:val="24"/>
        </w:rPr>
        <w:t>в</w:t>
      </w:r>
      <w:r>
        <w:rPr>
          <w:spacing w:val="15"/>
          <w:sz w:val="24"/>
        </w:rPr>
        <w:t xml:space="preserve"> </w:t>
      </w:r>
      <w:r>
        <w:rPr>
          <w:sz w:val="24"/>
        </w:rPr>
        <w:t>разработке</w:t>
      </w:r>
      <w:r>
        <w:rPr>
          <w:spacing w:val="13"/>
          <w:sz w:val="24"/>
        </w:rPr>
        <w:t xml:space="preserve"> </w:t>
      </w:r>
      <w:r>
        <w:rPr>
          <w:sz w:val="24"/>
        </w:rPr>
        <w:t>разделов</w:t>
      </w:r>
      <w:r>
        <w:rPr>
          <w:spacing w:val="11"/>
          <w:sz w:val="24"/>
        </w:rPr>
        <w:t xml:space="preserve"> </w:t>
      </w:r>
      <w:r>
        <w:rPr>
          <w:sz w:val="24"/>
        </w:rPr>
        <w:t>и</w:t>
      </w:r>
      <w:r>
        <w:rPr>
          <w:spacing w:val="4"/>
          <w:sz w:val="24"/>
        </w:rPr>
        <w:t xml:space="preserve"> </w:t>
      </w:r>
      <w:r>
        <w:rPr>
          <w:sz w:val="24"/>
        </w:rPr>
        <w:t>компонентов</w:t>
      </w:r>
      <w:r>
        <w:rPr>
          <w:spacing w:val="2"/>
          <w:sz w:val="24"/>
        </w:rPr>
        <w:t xml:space="preserve"> </w:t>
      </w:r>
      <w:r>
        <w:rPr>
          <w:sz w:val="24"/>
        </w:rPr>
        <w:t>основной</w:t>
      </w:r>
      <w:r>
        <w:rPr>
          <w:spacing w:val="1"/>
          <w:sz w:val="24"/>
        </w:rPr>
        <w:t xml:space="preserve"> </w:t>
      </w:r>
      <w:r>
        <w:rPr>
          <w:sz w:val="24"/>
        </w:rPr>
        <w:t>образовательной</w:t>
      </w:r>
      <w:r>
        <w:rPr>
          <w:spacing w:val="-57"/>
          <w:sz w:val="24"/>
        </w:rPr>
        <w:t xml:space="preserve"> </w:t>
      </w:r>
      <w:r>
        <w:rPr>
          <w:sz w:val="24"/>
        </w:rPr>
        <w:t>программы</w:t>
      </w:r>
      <w:r>
        <w:rPr>
          <w:spacing w:val="-6"/>
          <w:sz w:val="24"/>
        </w:rPr>
        <w:t xml:space="preserve"> </w:t>
      </w:r>
      <w:r>
        <w:rPr>
          <w:sz w:val="24"/>
        </w:rPr>
        <w:t>образовательной</w:t>
      </w:r>
      <w:r>
        <w:rPr>
          <w:spacing w:val="-5"/>
          <w:sz w:val="24"/>
        </w:rPr>
        <w:t xml:space="preserve"> </w:t>
      </w:r>
      <w:r>
        <w:rPr>
          <w:sz w:val="24"/>
        </w:rPr>
        <w:t>организации.</w:t>
      </w:r>
    </w:p>
    <w:p w:rsidR="00445417" w:rsidRDefault="00DD4AEC" w:rsidP="005B10F6">
      <w:pPr>
        <w:pStyle w:val="a6"/>
        <w:numPr>
          <w:ilvl w:val="0"/>
          <w:numId w:val="6"/>
        </w:numPr>
        <w:tabs>
          <w:tab w:val="left" w:pos="1093"/>
        </w:tabs>
        <w:spacing w:before="8" w:line="235" w:lineRule="auto"/>
        <w:ind w:left="113" w:right="111" w:firstLine="710"/>
        <w:rPr>
          <w:sz w:val="24"/>
        </w:rPr>
      </w:pPr>
      <w:r>
        <w:rPr>
          <w:sz w:val="24"/>
        </w:rPr>
        <w:t>Участие</w:t>
      </w:r>
      <w:r>
        <w:rPr>
          <w:spacing w:val="22"/>
          <w:sz w:val="24"/>
        </w:rPr>
        <w:t xml:space="preserve"> </w:t>
      </w:r>
      <w:r>
        <w:rPr>
          <w:sz w:val="24"/>
        </w:rPr>
        <w:t>педагогов</w:t>
      </w:r>
      <w:r>
        <w:rPr>
          <w:spacing w:val="21"/>
          <w:sz w:val="24"/>
        </w:rPr>
        <w:t xml:space="preserve"> </w:t>
      </w:r>
      <w:r>
        <w:rPr>
          <w:sz w:val="24"/>
        </w:rPr>
        <w:t>в</w:t>
      </w:r>
      <w:r>
        <w:rPr>
          <w:spacing w:val="25"/>
          <w:sz w:val="24"/>
        </w:rPr>
        <w:t xml:space="preserve"> </w:t>
      </w:r>
      <w:r>
        <w:rPr>
          <w:sz w:val="24"/>
        </w:rPr>
        <w:t>разработке</w:t>
      </w:r>
      <w:r>
        <w:rPr>
          <w:spacing w:val="23"/>
          <w:sz w:val="24"/>
        </w:rPr>
        <w:t xml:space="preserve"> </w:t>
      </w:r>
      <w:r>
        <w:rPr>
          <w:sz w:val="24"/>
        </w:rPr>
        <w:t>и</w:t>
      </w:r>
      <w:r>
        <w:rPr>
          <w:spacing w:val="24"/>
          <w:sz w:val="24"/>
        </w:rPr>
        <w:t xml:space="preserve"> </w:t>
      </w:r>
      <w:r>
        <w:rPr>
          <w:sz w:val="24"/>
        </w:rPr>
        <w:t>апробации</w:t>
      </w:r>
      <w:r>
        <w:rPr>
          <w:spacing w:val="20"/>
          <w:sz w:val="24"/>
        </w:rPr>
        <w:t xml:space="preserve"> </w:t>
      </w:r>
      <w:r>
        <w:rPr>
          <w:sz w:val="24"/>
        </w:rPr>
        <w:t>оценки</w:t>
      </w:r>
      <w:r>
        <w:rPr>
          <w:spacing w:val="21"/>
          <w:sz w:val="24"/>
        </w:rPr>
        <w:t xml:space="preserve"> </w:t>
      </w:r>
      <w:r>
        <w:rPr>
          <w:sz w:val="24"/>
        </w:rPr>
        <w:t>эффективности</w:t>
      </w:r>
      <w:r>
        <w:rPr>
          <w:spacing w:val="21"/>
          <w:sz w:val="24"/>
        </w:rPr>
        <w:t xml:space="preserve"> </w:t>
      </w:r>
      <w:r>
        <w:rPr>
          <w:sz w:val="24"/>
        </w:rPr>
        <w:t>работы</w:t>
      </w:r>
      <w:r>
        <w:rPr>
          <w:spacing w:val="26"/>
          <w:sz w:val="24"/>
        </w:rPr>
        <w:t xml:space="preserve"> </w:t>
      </w:r>
      <w:r>
        <w:rPr>
          <w:sz w:val="24"/>
        </w:rPr>
        <w:t>в</w:t>
      </w:r>
      <w:r>
        <w:rPr>
          <w:spacing w:val="20"/>
          <w:sz w:val="24"/>
        </w:rPr>
        <w:t xml:space="preserve"> </w:t>
      </w:r>
      <w:r>
        <w:rPr>
          <w:sz w:val="24"/>
        </w:rPr>
        <w:t>условиях</w:t>
      </w:r>
      <w:r>
        <w:rPr>
          <w:spacing w:val="-57"/>
          <w:sz w:val="24"/>
        </w:rPr>
        <w:t xml:space="preserve"> </w:t>
      </w:r>
      <w:r>
        <w:rPr>
          <w:sz w:val="24"/>
        </w:rPr>
        <w:t>внедрения</w:t>
      </w:r>
      <w:r>
        <w:rPr>
          <w:spacing w:val="2"/>
          <w:sz w:val="24"/>
        </w:rPr>
        <w:t xml:space="preserve"> </w:t>
      </w:r>
      <w:r>
        <w:rPr>
          <w:sz w:val="24"/>
        </w:rPr>
        <w:t>ФГОС ООО</w:t>
      </w:r>
      <w:r>
        <w:rPr>
          <w:spacing w:val="-7"/>
          <w:sz w:val="24"/>
        </w:rPr>
        <w:t xml:space="preserve"> </w:t>
      </w:r>
      <w:r>
        <w:rPr>
          <w:sz w:val="24"/>
        </w:rPr>
        <w:t>и</w:t>
      </w:r>
      <w:r>
        <w:rPr>
          <w:spacing w:val="-3"/>
          <w:sz w:val="24"/>
        </w:rPr>
        <w:t xml:space="preserve"> </w:t>
      </w:r>
      <w:r>
        <w:rPr>
          <w:sz w:val="24"/>
        </w:rPr>
        <w:t>новой</w:t>
      </w:r>
      <w:r>
        <w:rPr>
          <w:spacing w:val="-1"/>
          <w:sz w:val="24"/>
        </w:rPr>
        <w:t xml:space="preserve"> </w:t>
      </w:r>
      <w:r>
        <w:rPr>
          <w:sz w:val="24"/>
        </w:rPr>
        <w:t>системы</w:t>
      </w:r>
      <w:r>
        <w:rPr>
          <w:spacing w:val="-10"/>
          <w:sz w:val="24"/>
        </w:rPr>
        <w:t xml:space="preserve"> </w:t>
      </w:r>
      <w:r>
        <w:rPr>
          <w:sz w:val="24"/>
        </w:rPr>
        <w:t>оплаты</w:t>
      </w:r>
      <w:r>
        <w:rPr>
          <w:spacing w:val="8"/>
          <w:sz w:val="24"/>
        </w:rPr>
        <w:t xml:space="preserve"> </w:t>
      </w:r>
      <w:r>
        <w:rPr>
          <w:sz w:val="24"/>
        </w:rPr>
        <w:t>труда.</w:t>
      </w:r>
    </w:p>
    <w:p w:rsidR="00445417" w:rsidRDefault="00DD4AEC" w:rsidP="005B10F6">
      <w:pPr>
        <w:pStyle w:val="a6"/>
        <w:numPr>
          <w:ilvl w:val="0"/>
          <w:numId w:val="6"/>
        </w:numPr>
        <w:tabs>
          <w:tab w:val="left" w:pos="1084"/>
        </w:tabs>
        <w:spacing w:before="7" w:line="275" w:lineRule="exact"/>
        <w:ind w:left="1083" w:hanging="260"/>
        <w:rPr>
          <w:sz w:val="24"/>
        </w:rPr>
      </w:pPr>
      <w:r>
        <w:rPr>
          <w:sz w:val="24"/>
        </w:rPr>
        <w:t>Участие</w:t>
      </w:r>
      <w:r>
        <w:rPr>
          <w:spacing w:val="3"/>
          <w:sz w:val="24"/>
        </w:rPr>
        <w:t xml:space="preserve"> </w:t>
      </w:r>
      <w:r>
        <w:rPr>
          <w:sz w:val="24"/>
        </w:rPr>
        <w:t>педагогов</w:t>
      </w:r>
      <w:r>
        <w:rPr>
          <w:spacing w:val="7"/>
          <w:sz w:val="24"/>
        </w:rPr>
        <w:t xml:space="preserve"> </w:t>
      </w:r>
      <w:r>
        <w:rPr>
          <w:sz w:val="24"/>
        </w:rPr>
        <w:t>в</w:t>
      </w:r>
      <w:r>
        <w:rPr>
          <w:spacing w:val="6"/>
          <w:sz w:val="24"/>
        </w:rPr>
        <w:t xml:space="preserve"> </w:t>
      </w:r>
      <w:r>
        <w:rPr>
          <w:sz w:val="24"/>
        </w:rPr>
        <w:t>проведении</w:t>
      </w:r>
      <w:r>
        <w:rPr>
          <w:spacing w:val="6"/>
          <w:sz w:val="24"/>
        </w:rPr>
        <w:t xml:space="preserve"> </w:t>
      </w:r>
      <w:r>
        <w:rPr>
          <w:sz w:val="24"/>
        </w:rPr>
        <w:t>мастер-классов,</w:t>
      </w:r>
      <w:r>
        <w:rPr>
          <w:spacing w:val="15"/>
          <w:sz w:val="24"/>
        </w:rPr>
        <w:t xml:space="preserve"> </w:t>
      </w:r>
      <w:r>
        <w:rPr>
          <w:sz w:val="24"/>
        </w:rPr>
        <w:t>круглых столов,</w:t>
      </w:r>
      <w:r>
        <w:rPr>
          <w:spacing w:val="12"/>
          <w:sz w:val="24"/>
        </w:rPr>
        <w:t xml:space="preserve"> </w:t>
      </w:r>
      <w:r>
        <w:rPr>
          <w:sz w:val="24"/>
        </w:rPr>
        <w:t>стажерских</w:t>
      </w:r>
      <w:r>
        <w:rPr>
          <w:spacing w:val="5"/>
          <w:sz w:val="24"/>
        </w:rPr>
        <w:t xml:space="preserve"> </w:t>
      </w:r>
      <w:r>
        <w:rPr>
          <w:sz w:val="24"/>
        </w:rPr>
        <w:t>площадок,</w:t>
      </w:r>
    </w:p>
    <w:p w:rsidR="00445417" w:rsidRDefault="00DD4AEC">
      <w:pPr>
        <w:pStyle w:val="a3"/>
        <w:spacing w:line="242" w:lineRule="auto"/>
        <w:ind w:left="113" w:right="302" w:firstLine="0"/>
        <w:jc w:val="left"/>
      </w:pPr>
      <w:r>
        <w:t>«открытых» уроков, внеурочных занятий и мероприятий по отдельным направлениям введения и</w:t>
      </w:r>
      <w:r>
        <w:rPr>
          <w:spacing w:val="-57"/>
        </w:rPr>
        <w:t xml:space="preserve"> </w:t>
      </w:r>
      <w:r>
        <w:t>реализации</w:t>
      </w:r>
      <w:r>
        <w:rPr>
          <w:spacing w:val="-1"/>
        </w:rPr>
        <w:t xml:space="preserve"> </w:t>
      </w:r>
      <w:r>
        <w:t>ФГОС</w:t>
      </w:r>
      <w:r>
        <w:rPr>
          <w:spacing w:val="-5"/>
        </w:rPr>
        <w:t xml:space="preserve"> </w:t>
      </w:r>
      <w:r>
        <w:t>ООО.</w:t>
      </w:r>
    </w:p>
    <w:p w:rsidR="00445417" w:rsidRDefault="00DD4AEC">
      <w:pPr>
        <w:pStyle w:val="a3"/>
        <w:ind w:left="113" w:right="110"/>
      </w:pPr>
      <w:r>
        <w:t>Подведение</w:t>
      </w:r>
      <w:r>
        <w:rPr>
          <w:spacing w:val="1"/>
        </w:rPr>
        <w:t xml:space="preserve"> </w:t>
      </w:r>
      <w:r>
        <w:t>итогов</w:t>
      </w:r>
      <w:r>
        <w:rPr>
          <w:spacing w:val="1"/>
        </w:rPr>
        <w:t xml:space="preserve"> </w:t>
      </w:r>
      <w:r>
        <w:t>и</w:t>
      </w:r>
      <w:r>
        <w:rPr>
          <w:spacing w:val="1"/>
        </w:rPr>
        <w:t xml:space="preserve"> </w:t>
      </w:r>
      <w:r>
        <w:t>обсуждение</w:t>
      </w:r>
      <w:r>
        <w:rPr>
          <w:spacing w:val="1"/>
        </w:rPr>
        <w:t xml:space="preserve"> </w:t>
      </w:r>
      <w:r>
        <w:t>результатов</w:t>
      </w:r>
      <w:r>
        <w:rPr>
          <w:spacing w:val="1"/>
        </w:rPr>
        <w:t xml:space="preserve"> </w:t>
      </w:r>
      <w:r>
        <w:t>мероприятий</w:t>
      </w:r>
      <w:r>
        <w:rPr>
          <w:spacing w:val="1"/>
        </w:rPr>
        <w:t xml:space="preserve"> </w:t>
      </w:r>
      <w:r>
        <w:t>осуществляется</w:t>
      </w:r>
      <w:r>
        <w:rPr>
          <w:spacing w:val="1"/>
        </w:rPr>
        <w:t xml:space="preserve"> </w:t>
      </w:r>
      <w:r>
        <w:t>в</w:t>
      </w:r>
      <w:r>
        <w:rPr>
          <w:spacing w:val="1"/>
        </w:rPr>
        <w:t xml:space="preserve"> </w:t>
      </w:r>
      <w:r>
        <w:t>разных</w:t>
      </w:r>
      <w:r>
        <w:rPr>
          <w:spacing w:val="1"/>
        </w:rPr>
        <w:t xml:space="preserve"> </w:t>
      </w:r>
      <w:r>
        <w:t>формах: совещания при директоре, заседания педагогического и методического советов, решения</w:t>
      </w:r>
      <w:r>
        <w:rPr>
          <w:spacing w:val="1"/>
        </w:rPr>
        <w:t xml:space="preserve"> </w:t>
      </w:r>
      <w:r>
        <w:t>педагогического</w:t>
      </w:r>
      <w:r>
        <w:rPr>
          <w:spacing w:val="-1"/>
        </w:rPr>
        <w:t xml:space="preserve"> </w:t>
      </w:r>
      <w:r>
        <w:t>совета,</w:t>
      </w:r>
      <w:r>
        <w:rPr>
          <w:spacing w:val="-5"/>
        </w:rPr>
        <w:t xml:space="preserve"> </w:t>
      </w:r>
      <w:r>
        <w:t>презентации,</w:t>
      </w:r>
      <w:r>
        <w:rPr>
          <w:spacing w:val="-2"/>
        </w:rPr>
        <w:t xml:space="preserve"> </w:t>
      </w:r>
      <w:r>
        <w:t>приказы,</w:t>
      </w:r>
      <w:r>
        <w:rPr>
          <w:spacing w:val="-11"/>
        </w:rPr>
        <w:t xml:space="preserve"> </w:t>
      </w:r>
      <w:r>
        <w:t>инструкции,</w:t>
      </w:r>
      <w:r>
        <w:rPr>
          <w:spacing w:val="3"/>
        </w:rPr>
        <w:t xml:space="preserve"> </w:t>
      </w:r>
      <w:r>
        <w:t>рекомендации, резолюции</w:t>
      </w:r>
      <w:r>
        <w:rPr>
          <w:spacing w:val="1"/>
        </w:rPr>
        <w:t xml:space="preserve"> </w:t>
      </w:r>
      <w:r>
        <w:t>и</w:t>
      </w:r>
      <w:r>
        <w:rPr>
          <w:spacing w:val="-9"/>
        </w:rPr>
        <w:t xml:space="preserve"> </w:t>
      </w:r>
      <w:r>
        <w:t>т.</w:t>
      </w:r>
      <w:r>
        <w:rPr>
          <w:spacing w:val="-2"/>
        </w:rPr>
        <w:t xml:space="preserve"> </w:t>
      </w:r>
      <w:r>
        <w:t>д.</w:t>
      </w:r>
    </w:p>
    <w:p w:rsidR="00445417" w:rsidRDefault="00445417">
      <w:pPr>
        <w:pStyle w:val="a3"/>
        <w:spacing w:before="4"/>
        <w:ind w:left="0" w:firstLine="0"/>
        <w:jc w:val="left"/>
        <w:rPr>
          <w:sz w:val="20"/>
        </w:rPr>
      </w:pPr>
    </w:p>
    <w:p w:rsidR="00445417" w:rsidRDefault="00DD4AEC" w:rsidP="005B10F6">
      <w:pPr>
        <w:pStyle w:val="1"/>
        <w:numPr>
          <w:ilvl w:val="2"/>
          <w:numId w:val="9"/>
        </w:numPr>
        <w:tabs>
          <w:tab w:val="left" w:pos="748"/>
        </w:tabs>
        <w:spacing w:line="237" w:lineRule="auto"/>
        <w:ind w:right="256" w:hanging="34"/>
      </w:pPr>
      <w:bookmarkStart w:id="76" w:name="3.5.2._Описание_психолого-педагогических"/>
      <w:bookmarkEnd w:id="76"/>
      <w:r>
        <w:t>Описание</w:t>
      </w:r>
      <w:r>
        <w:rPr>
          <w:spacing w:val="31"/>
        </w:rPr>
        <w:t xml:space="preserve"> </w:t>
      </w:r>
      <w:r>
        <w:t>психолого-педагогических</w:t>
      </w:r>
      <w:r>
        <w:rPr>
          <w:spacing w:val="26"/>
        </w:rPr>
        <w:t xml:space="preserve"> </w:t>
      </w:r>
      <w:r>
        <w:t>условий</w:t>
      </w:r>
      <w:r>
        <w:rPr>
          <w:spacing w:val="35"/>
        </w:rPr>
        <w:t xml:space="preserve"> </w:t>
      </w:r>
      <w:r>
        <w:t>реализации</w:t>
      </w:r>
      <w:r>
        <w:rPr>
          <w:spacing w:val="29"/>
        </w:rPr>
        <w:t xml:space="preserve"> </w:t>
      </w:r>
      <w:r>
        <w:t>основной</w:t>
      </w:r>
      <w:r>
        <w:rPr>
          <w:spacing w:val="29"/>
        </w:rPr>
        <w:t xml:space="preserve"> </w:t>
      </w:r>
      <w:r>
        <w:t>образовательной</w:t>
      </w:r>
      <w:r>
        <w:rPr>
          <w:spacing w:val="-57"/>
        </w:rPr>
        <w:t xml:space="preserve"> </w:t>
      </w:r>
      <w:r>
        <w:t>программы</w:t>
      </w:r>
      <w:r>
        <w:rPr>
          <w:spacing w:val="6"/>
        </w:rPr>
        <w:t xml:space="preserve"> </w:t>
      </w:r>
      <w:r>
        <w:t>основного</w:t>
      </w:r>
      <w:r>
        <w:rPr>
          <w:spacing w:val="8"/>
        </w:rPr>
        <w:t xml:space="preserve"> </w:t>
      </w:r>
      <w:r>
        <w:t>общего</w:t>
      </w:r>
      <w:r>
        <w:rPr>
          <w:spacing w:val="17"/>
        </w:rPr>
        <w:t xml:space="preserve"> </w:t>
      </w:r>
      <w:r>
        <w:t>образования</w:t>
      </w:r>
    </w:p>
    <w:p w:rsidR="00445417" w:rsidRDefault="00DD4AEC">
      <w:pPr>
        <w:pStyle w:val="a3"/>
        <w:tabs>
          <w:tab w:val="left" w:pos="2533"/>
          <w:tab w:val="left" w:pos="3417"/>
          <w:tab w:val="left" w:pos="3757"/>
          <w:tab w:val="left" w:pos="6773"/>
          <w:tab w:val="left" w:pos="7969"/>
          <w:tab w:val="left" w:pos="9352"/>
        </w:tabs>
        <w:spacing w:before="5" w:line="232" w:lineRule="auto"/>
        <w:ind w:left="113" w:right="136"/>
        <w:jc w:val="left"/>
      </w:pPr>
      <w:r>
        <w:t>Требованиями</w:t>
      </w:r>
      <w:r>
        <w:tab/>
        <w:t>ФГОС</w:t>
      </w:r>
      <w:r>
        <w:tab/>
        <w:t>к</w:t>
      </w:r>
      <w:r>
        <w:tab/>
        <w:t>психолого-педагогическим</w:t>
      </w:r>
      <w:r>
        <w:tab/>
        <w:t>условиям</w:t>
      </w:r>
      <w:r>
        <w:tab/>
        <w:t>реализации</w:t>
      </w:r>
      <w:r>
        <w:tab/>
      </w:r>
      <w:r>
        <w:rPr>
          <w:spacing w:val="-2"/>
        </w:rPr>
        <w:t>основной</w:t>
      </w:r>
      <w:r>
        <w:rPr>
          <w:spacing w:val="-57"/>
        </w:rPr>
        <w:t xml:space="preserve"> </w:t>
      </w:r>
      <w:r>
        <w:t>образовательной</w:t>
      </w:r>
      <w:r>
        <w:rPr>
          <w:spacing w:val="4"/>
        </w:rPr>
        <w:t xml:space="preserve"> </w:t>
      </w:r>
      <w:r>
        <w:t>программы</w:t>
      </w:r>
      <w:r>
        <w:rPr>
          <w:spacing w:val="-4"/>
        </w:rPr>
        <w:t xml:space="preserve"> </w:t>
      </w:r>
      <w:r>
        <w:t>основного</w:t>
      </w:r>
      <w:r>
        <w:rPr>
          <w:spacing w:val="-3"/>
        </w:rPr>
        <w:t xml:space="preserve"> </w:t>
      </w:r>
      <w:r>
        <w:t>общего</w:t>
      </w:r>
      <w:r>
        <w:rPr>
          <w:spacing w:val="-2"/>
        </w:rPr>
        <w:t xml:space="preserve"> </w:t>
      </w:r>
      <w:r>
        <w:t>образования</w:t>
      </w:r>
      <w:r>
        <w:rPr>
          <w:spacing w:val="3"/>
        </w:rPr>
        <w:t xml:space="preserve"> </w:t>
      </w:r>
      <w:r>
        <w:t>являются:</w:t>
      </w:r>
    </w:p>
    <w:p w:rsidR="00445417" w:rsidRDefault="00DD4AEC">
      <w:pPr>
        <w:pStyle w:val="a3"/>
        <w:spacing w:before="15" w:line="232" w:lineRule="auto"/>
        <w:ind w:left="142" w:right="505" w:firstLine="706"/>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обеспечение</w:t>
      </w:r>
      <w:r>
        <w:rPr>
          <w:spacing w:val="1"/>
        </w:rPr>
        <w:t xml:space="preserve"> </w:t>
      </w:r>
      <w:r>
        <w:t>преемственности</w:t>
      </w:r>
      <w:r>
        <w:rPr>
          <w:spacing w:val="1"/>
        </w:rPr>
        <w:t xml:space="preserve"> </w:t>
      </w:r>
      <w:r>
        <w:t>содержания 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38"/>
        </w:rPr>
        <w:t xml:space="preserve"> </w:t>
      </w:r>
      <w:r>
        <w:t>процесса</w:t>
      </w:r>
      <w:r>
        <w:rPr>
          <w:spacing w:val="41"/>
        </w:rPr>
        <w:t xml:space="preserve"> </w:t>
      </w:r>
      <w:r>
        <w:t>поотношению</w:t>
      </w:r>
      <w:r>
        <w:rPr>
          <w:spacing w:val="8"/>
        </w:rPr>
        <w:t xml:space="preserve"> </w:t>
      </w:r>
      <w:r>
        <w:t>к</w:t>
      </w:r>
      <w:r>
        <w:rPr>
          <w:spacing w:val="13"/>
        </w:rPr>
        <w:t xml:space="preserve"> </w:t>
      </w:r>
      <w:r>
        <w:t>уровню</w:t>
      </w:r>
      <w:r>
        <w:rPr>
          <w:spacing w:val="8"/>
        </w:rPr>
        <w:t xml:space="preserve"> </w:t>
      </w:r>
      <w:r>
        <w:t>начального</w:t>
      </w:r>
      <w:r>
        <w:rPr>
          <w:spacing w:val="6"/>
        </w:rPr>
        <w:t xml:space="preserve"> </w:t>
      </w:r>
      <w:r>
        <w:t>общего</w:t>
      </w:r>
      <w:r>
        <w:rPr>
          <w:spacing w:val="4"/>
        </w:rPr>
        <w:t xml:space="preserve"> </w:t>
      </w:r>
      <w:r>
        <w:t>образования</w:t>
      </w:r>
      <w:r>
        <w:rPr>
          <w:spacing w:val="10"/>
        </w:rPr>
        <w:t xml:space="preserve"> </w:t>
      </w:r>
      <w:r>
        <w:t>с</w:t>
      </w:r>
      <w:r>
        <w:rPr>
          <w:spacing w:val="9"/>
        </w:rPr>
        <w:t xml:space="preserve"> </w:t>
      </w:r>
      <w:r>
        <w:t>учетом</w:t>
      </w:r>
      <w:r>
        <w:rPr>
          <w:spacing w:val="-57"/>
        </w:rPr>
        <w:t xml:space="preserve"> </w:t>
      </w:r>
      <w:r>
        <w:t>специфики</w:t>
      </w:r>
      <w:r>
        <w:rPr>
          <w:spacing w:val="13"/>
        </w:rPr>
        <w:t xml:space="preserve"> </w:t>
      </w:r>
      <w:r>
        <w:t>возрастного</w:t>
      </w:r>
      <w:r>
        <w:rPr>
          <w:spacing w:val="12"/>
        </w:rPr>
        <w:t xml:space="preserve"> </w:t>
      </w:r>
      <w:r>
        <w:t>психофизического</w:t>
      </w:r>
    </w:p>
    <w:p w:rsidR="00445417" w:rsidRDefault="00445417">
      <w:pPr>
        <w:spacing w:line="232" w:lineRule="auto"/>
        <w:sectPr w:rsidR="00445417">
          <w:pgSz w:w="11910" w:h="16840"/>
          <w:pgMar w:top="820" w:right="440" w:bottom="280" w:left="1020" w:header="569" w:footer="0" w:gutter="0"/>
          <w:cols w:space="720"/>
        </w:sectPr>
      </w:pPr>
    </w:p>
    <w:p w:rsidR="00445417" w:rsidRDefault="00DD4AEC">
      <w:pPr>
        <w:pStyle w:val="a3"/>
        <w:spacing w:line="237" w:lineRule="auto"/>
        <w:ind w:left="113" w:right="121" w:firstLine="0"/>
      </w:pPr>
      <w:r>
        <w:t>развития обучающихся, в том числе особенностей перехода из младшего школьного возраста в</w:t>
      </w:r>
      <w:r>
        <w:rPr>
          <w:spacing w:val="1"/>
        </w:rPr>
        <w:t xml:space="preserve"> </w:t>
      </w:r>
      <w:r>
        <w:t>подростковый;</w:t>
      </w:r>
    </w:p>
    <w:p w:rsidR="00445417" w:rsidRDefault="00DD4AEC">
      <w:pPr>
        <w:pStyle w:val="a3"/>
        <w:ind w:left="142" w:right="126"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обеспечение</w:t>
      </w:r>
      <w:r>
        <w:rPr>
          <w:spacing w:val="1"/>
        </w:rPr>
        <w:t xml:space="preserve"> </w:t>
      </w:r>
      <w:r>
        <w:t>вариативности</w:t>
      </w:r>
      <w:r>
        <w:rPr>
          <w:spacing w:val="1"/>
        </w:rPr>
        <w:t xml:space="preserve"> </w:t>
      </w:r>
      <w:r>
        <w:t>направлений</w:t>
      </w:r>
      <w:r>
        <w:rPr>
          <w:spacing w:val="1"/>
        </w:rPr>
        <w:t xml:space="preserve"> </w:t>
      </w:r>
      <w:r>
        <w:t>и</w:t>
      </w:r>
      <w:r>
        <w:rPr>
          <w:spacing w:val="1"/>
        </w:rPr>
        <w:t xml:space="preserve"> </w:t>
      </w:r>
      <w:r>
        <w:t>форм,</w:t>
      </w:r>
      <w:r>
        <w:rPr>
          <w:spacing w:val="61"/>
        </w:rPr>
        <w:t xml:space="preserve"> </w:t>
      </w:r>
      <w:r>
        <w:t>а</w:t>
      </w:r>
      <w:r>
        <w:rPr>
          <w:spacing w:val="61"/>
        </w:rPr>
        <w:t xml:space="preserve"> </w:t>
      </w:r>
      <w:r>
        <w:t>также</w:t>
      </w:r>
      <w:r>
        <w:rPr>
          <w:spacing w:val="61"/>
        </w:rPr>
        <w:t xml:space="preserve"> </w:t>
      </w:r>
      <w:r>
        <w:t>диверсификации</w:t>
      </w:r>
      <w:r>
        <w:rPr>
          <w:spacing w:val="-57"/>
        </w:rPr>
        <w:t xml:space="preserve"> </w:t>
      </w:r>
      <w:r>
        <w:t>уровней</w:t>
      </w:r>
      <w:r>
        <w:rPr>
          <w:spacing w:val="-1"/>
        </w:rPr>
        <w:t xml:space="preserve"> </w:t>
      </w:r>
      <w:r>
        <w:t>психолого-</w:t>
      </w:r>
      <w:r>
        <w:rPr>
          <w:spacing w:val="-4"/>
        </w:rPr>
        <w:t xml:space="preserve"> </w:t>
      </w:r>
      <w:r>
        <w:t>педагогического</w:t>
      </w:r>
      <w:r>
        <w:rPr>
          <w:spacing w:val="1"/>
        </w:rPr>
        <w:t xml:space="preserve"> </w:t>
      </w:r>
      <w:r>
        <w:t>сопровождения</w:t>
      </w:r>
      <w:r>
        <w:rPr>
          <w:spacing w:val="6"/>
        </w:rPr>
        <w:t xml:space="preserve"> </w:t>
      </w:r>
      <w:r>
        <w:t>участников</w:t>
      </w:r>
      <w:r>
        <w:rPr>
          <w:spacing w:val="1"/>
        </w:rPr>
        <w:t xml:space="preserve"> </w:t>
      </w:r>
      <w:r>
        <w:t>образовательного</w:t>
      </w:r>
      <w:r>
        <w:rPr>
          <w:spacing w:val="-5"/>
        </w:rPr>
        <w:t xml:space="preserve"> </w:t>
      </w:r>
      <w:r>
        <w:t>процесса;</w:t>
      </w:r>
    </w:p>
    <w:p w:rsidR="00445417" w:rsidRDefault="00DD4AEC">
      <w:pPr>
        <w:pStyle w:val="a3"/>
        <w:spacing w:before="1" w:line="232" w:lineRule="auto"/>
        <w:ind w:left="142" w:right="127"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формирование и развитие психолого-педагогической компетентности участников</w:t>
      </w:r>
      <w:r>
        <w:rPr>
          <w:spacing w:val="1"/>
        </w:rPr>
        <w:t xml:space="preserve"> </w:t>
      </w:r>
      <w:r>
        <w:t>образовательного</w:t>
      </w:r>
      <w:r>
        <w:rPr>
          <w:spacing w:val="3"/>
        </w:rPr>
        <w:t xml:space="preserve"> </w:t>
      </w:r>
      <w:r>
        <w:t>процесса.</w:t>
      </w:r>
    </w:p>
    <w:p w:rsidR="00445417" w:rsidRDefault="00DD4AEC">
      <w:pPr>
        <w:pStyle w:val="a3"/>
        <w:ind w:left="113" w:right="112"/>
      </w:pP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уровню</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w:t>
      </w:r>
      <w:r>
        <w:rPr>
          <w:spacing w:val="1"/>
        </w:rPr>
        <w:t xml:space="preserve"> </w:t>
      </w:r>
      <w:r>
        <w:t>психофизического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особенностей</w:t>
      </w:r>
      <w:r>
        <w:rPr>
          <w:spacing w:val="1"/>
        </w:rPr>
        <w:t xml:space="preserve"> </w:t>
      </w:r>
      <w:r>
        <w:t>перехода</w:t>
      </w:r>
      <w:r>
        <w:rPr>
          <w:spacing w:val="1"/>
        </w:rPr>
        <w:t xml:space="preserve"> </w:t>
      </w:r>
      <w:r>
        <w:t>из</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в</w:t>
      </w:r>
      <w:r>
        <w:rPr>
          <w:spacing w:val="1"/>
        </w:rPr>
        <w:t xml:space="preserve"> </w:t>
      </w:r>
      <w:r>
        <w:t>подростковый,</w:t>
      </w:r>
      <w:r>
        <w:rPr>
          <w:spacing w:val="1"/>
        </w:rPr>
        <w:t xml:space="preserve"> </w:t>
      </w:r>
      <w:r>
        <w:t>могут</w:t>
      </w:r>
      <w:r>
        <w:rPr>
          <w:spacing w:val="1"/>
        </w:rPr>
        <w:t xml:space="preserve"> </w:t>
      </w:r>
      <w:r>
        <w:t>включать:</w:t>
      </w:r>
      <w:r>
        <w:rPr>
          <w:spacing w:val="1"/>
        </w:rPr>
        <w:t xml:space="preserve"> </w:t>
      </w:r>
      <w:r>
        <w:t>учебное</w:t>
      </w:r>
      <w:r>
        <w:rPr>
          <w:spacing w:val="1"/>
        </w:rPr>
        <w:t xml:space="preserve"> </w:t>
      </w:r>
      <w:r>
        <w:t>сотрудничество,</w:t>
      </w:r>
      <w:r>
        <w:rPr>
          <w:spacing w:val="1"/>
        </w:rPr>
        <w:t xml:space="preserve"> </w:t>
      </w:r>
      <w:r>
        <w:t>совместную</w:t>
      </w:r>
      <w:r>
        <w:rPr>
          <w:spacing w:val="1"/>
        </w:rPr>
        <w:t xml:space="preserve"> </w:t>
      </w:r>
      <w:r>
        <w:t>деятельность, разновозрастное сотрудничество, дискуссию, тренинги, групповую игру, освоение</w:t>
      </w:r>
      <w:r>
        <w:rPr>
          <w:spacing w:val="1"/>
        </w:rPr>
        <w:t xml:space="preserve"> </w:t>
      </w:r>
      <w:r>
        <w:t>культуры</w:t>
      </w:r>
      <w:r>
        <w:rPr>
          <w:spacing w:val="1"/>
        </w:rPr>
        <w:t xml:space="preserve"> </w:t>
      </w:r>
      <w:r>
        <w:t>аргументации,</w:t>
      </w:r>
      <w:r>
        <w:rPr>
          <w:spacing w:val="1"/>
        </w:rPr>
        <w:t xml:space="preserve"> </w:t>
      </w:r>
      <w:r>
        <w:t>рефлексию,</w:t>
      </w:r>
      <w:r>
        <w:rPr>
          <w:spacing w:val="1"/>
        </w:rPr>
        <w:t xml:space="preserve"> </w:t>
      </w:r>
      <w:r>
        <w:t>педагогическое</w:t>
      </w:r>
      <w:r>
        <w:rPr>
          <w:spacing w:val="1"/>
        </w:rPr>
        <w:t xml:space="preserve"> </w:t>
      </w:r>
      <w:r>
        <w:t>общение,</w:t>
      </w:r>
      <w:r>
        <w:rPr>
          <w:spacing w:val="1"/>
        </w:rPr>
        <w:t xml:space="preserve"> </w:t>
      </w:r>
      <w:r>
        <w:t>а</w:t>
      </w:r>
      <w:r>
        <w:rPr>
          <w:spacing w:val="1"/>
        </w:rPr>
        <w:t xml:space="preserve"> </w:t>
      </w:r>
      <w:r>
        <w:t>также</w:t>
      </w:r>
      <w:r>
        <w:rPr>
          <w:spacing w:val="1"/>
        </w:rPr>
        <w:t xml:space="preserve"> </w:t>
      </w:r>
      <w:r>
        <w:t>информационно-</w:t>
      </w:r>
      <w:r>
        <w:rPr>
          <w:spacing w:val="1"/>
        </w:rPr>
        <w:t xml:space="preserve"> </w:t>
      </w:r>
      <w:r>
        <w:rPr>
          <w:spacing w:val="-1"/>
        </w:rPr>
        <w:t>методическое</w:t>
      </w:r>
      <w:r>
        <w:rPr>
          <w:spacing w:val="-17"/>
        </w:rPr>
        <w:t xml:space="preserve"> </w:t>
      </w:r>
      <w:r>
        <w:rPr>
          <w:spacing w:val="-1"/>
        </w:rPr>
        <w:t>обеспечение</w:t>
      </w:r>
      <w:r>
        <w:rPr>
          <w:spacing w:val="2"/>
        </w:rPr>
        <w:t xml:space="preserve"> </w:t>
      </w:r>
      <w:r>
        <w:t>образовательно-воспитательного</w:t>
      </w:r>
      <w:r>
        <w:rPr>
          <w:spacing w:val="3"/>
        </w:rPr>
        <w:t xml:space="preserve"> </w:t>
      </w:r>
      <w:r>
        <w:t>процесса.</w:t>
      </w:r>
    </w:p>
    <w:p w:rsidR="00445417" w:rsidRDefault="00DD4AEC">
      <w:pPr>
        <w:pStyle w:val="a3"/>
        <w:spacing w:before="8"/>
        <w:ind w:left="113" w:right="113"/>
      </w:pPr>
      <w:r>
        <w:t>При организации психолого-педагогического сопровождения участников образовательного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индивидуальное,</w:t>
      </w:r>
      <w:r>
        <w:rPr>
          <w:spacing w:val="1"/>
        </w:rPr>
        <w:t xml:space="preserve"> </w:t>
      </w:r>
      <w:r>
        <w:t>групповое,</w:t>
      </w:r>
      <w:r>
        <w:rPr>
          <w:spacing w:val="1"/>
        </w:rPr>
        <w:t xml:space="preserve"> </w:t>
      </w:r>
      <w:r>
        <w:t>на</w:t>
      </w:r>
      <w:r>
        <w:rPr>
          <w:spacing w:val="1"/>
        </w:rPr>
        <w:t xml:space="preserve"> </w:t>
      </w:r>
      <w:r>
        <w:t>уровне</w:t>
      </w:r>
      <w:r>
        <w:rPr>
          <w:spacing w:val="1"/>
        </w:rPr>
        <w:t xml:space="preserve"> </w:t>
      </w:r>
      <w:r>
        <w:t>класса,</w:t>
      </w:r>
      <w:r>
        <w:rPr>
          <w:spacing w:val="1"/>
        </w:rPr>
        <w:t xml:space="preserve"> </w:t>
      </w:r>
      <w:r>
        <w:t>на</w:t>
      </w:r>
      <w:r>
        <w:rPr>
          <w:spacing w:val="1"/>
        </w:rPr>
        <w:t xml:space="preserve"> </w:t>
      </w:r>
      <w:r>
        <w:t>уровне</w:t>
      </w:r>
      <w:r>
        <w:rPr>
          <w:spacing w:val="-8"/>
        </w:rPr>
        <w:t xml:space="preserve"> </w:t>
      </w:r>
      <w:r>
        <w:t>образовательной</w:t>
      </w:r>
      <w:r>
        <w:rPr>
          <w:spacing w:val="-2"/>
        </w:rPr>
        <w:t xml:space="preserve"> </w:t>
      </w:r>
      <w:r>
        <w:t>организации.</w:t>
      </w:r>
    </w:p>
    <w:p w:rsidR="00445417" w:rsidRDefault="00DD4AEC">
      <w:pPr>
        <w:pStyle w:val="1"/>
        <w:spacing w:line="271" w:lineRule="exact"/>
        <w:ind w:left="824"/>
        <w:rPr>
          <w:b w:val="0"/>
        </w:rPr>
      </w:pPr>
      <w:bookmarkStart w:id="77" w:name="Основные_формы_психолого-педагогического"/>
      <w:bookmarkEnd w:id="77"/>
      <w:r>
        <w:t>Основные</w:t>
      </w:r>
      <w:r>
        <w:rPr>
          <w:spacing w:val="-11"/>
        </w:rPr>
        <w:t xml:space="preserve"> </w:t>
      </w:r>
      <w:r>
        <w:t>формы</w:t>
      </w:r>
      <w:r>
        <w:rPr>
          <w:spacing w:val="-13"/>
        </w:rPr>
        <w:t xml:space="preserve"> </w:t>
      </w:r>
      <w:r>
        <w:t>психолого-педагогического</w:t>
      </w:r>
      <w:r>
        <w:rPr>
          <w:spacing w:val="-3"/>
        </w:rPr>
        <w:t xml:space="preserve"> </w:t>
      </w:r>
      <w:r>
        <w:t>сопровождения:</w:t>
      </w:r>
      <w:r>
        <w:rPr>
          <w:b w:val="0"/>
        </w:rPr>
        <w:t>:</w:t>
      </w:r>
    </w:p>
    <w:p w:rsidR="00445417" w:rsidRDefault="00DD4AEC">
      <w:pPr>
        <w:pStyle w:val="a3"/>
        <w:spacing w:before="5"/>
        <w:ind w:left="142" w:right="134"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диагностика, направленная на определение особенностей статуса обучающегося,</w:t>
      </w:r>
      <w:r>
        <w:rPr>
          <w:spacing w:val="1"/>
        </w:rPr>
        <w:t xml:space="preserve"> </w:t>
      </w:r>
      <w:r>
        <w:t>которая может проводиться на этапе перехода ученика на следующий уровень образования и в</w:t>
      </w:r>
      <w:r>
        <w:rPr>
          <w:spacing w:val="1"/>
        </w:rPr>
        <w:t xml:space="preserve"> </w:t>
      </w:r>
      <w:r>
        <w:t>конце</w:t>
      </w:r>
      <w:r>
        <w:rPr>
          <w:spacing w:val="-5"/>
        </w:rPr>
        <w:t xml:space="preserve"> </w:t>
      </w:r>
      <w:r>
        <w:t>каждого</w:t>
      </w:r>
      <w:r>
        <w:rPr>
          <w:spacing w:val="8"/>
        </w:rPr>
        <w:t xml:space="preserve"> </w:t>
      </w:r>
      <w:r>
        <w:t>учебного</w:t>
      </w:r>
      <w:r>
        <w:rPr>
          <w:spacing w:val="3"/>
        </w:rPr>
        <w:t xml:space="preserve"> </w:t>
      </w:r>
      <w:r>
        <w:t>года;</w:t>
      </w:r>
    </w:p>
    <w:p w:rsidR="00445417" w:rsidRDefault="00DD4AEC">
      <w:pPr>
        <w:pStyle w:val="a3"/>
        <w:spacing w:before="3" w:line="235" w:lineRule="auto"/>
        <w:ind w:left="142" w:right="127"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консультирование</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которое</w:t>
      </w:r>
      <w:r>
        <w:rPr>
          <w:spacing w:val="1"/>
        </w:rPr>
        <w:t xml:space="preserve"> </w:t>
      </w:r>
      <w:r>
        <w:t>осуществляется</w:t>
      </w:r>
      <w:r>
        <w:rPr>
          <w:spacing w:val="1"/>
        </w:rPr>
        <w:t xml:space="preserve"> </w:t>
      </w:r>
      <w:r>
        <w:t>учителем</w:t>
      </w:r>
      <w:r>
        <w:rPr>
          <w:spacing w:val="1"/>
        </w:rPr>
        <w:t xml:space="preserve"> </w:t>
      </w:r>
      <w:r>
        <w:t>и</w:t>
      </w:r>
      <w:r>
        <w:rPr>
          <w:spacing w:val="1"/>
        </w:rPr>
        <w:t xml:space="preserve"> </w:t>
      </w:r>
      <w:r>
        <w:t>психологом</w:t>
      </w:r>
      <w:r>
        <w:rPr>
          <w:spacing w:val="1"/>
        </w:rPr>
        <w:t xml:space="preserve"> </w:t>
      </w:r>
      <w:r>
        <w:t>с</w:t>
      </w:r>
      <w:r>
        <w:rPr>
          <w:spacing w:val="1"/>
        </w:rPr>
        <w:t xml:space="preserve"> </w:t>
      </w:r>
      <w:r>
        <w:t>учетом</w:t>
      </w:r>
      <w:r>
        <w:rPr>
          <w:spacing w:val="1"/>
        </w:rPr>
        <w:t xml:space="preserve"> </w:t>
      </w:r>
      <w:r>
        <w:t>результатов</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образовательной</w:t>
      </w:r>
      <w:r>
        <w:rPr>
          <w:spacing w:val="1"/>
        </w:rPr>
        <w:t xml:space="preserve"> </w:t>
      </w:r>
      <w:r>
        <w:t>организации; 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1"/>
        </w:rPr>
        <w:t xml:space="preserve"> </w:t>
      </w:r>
      <w:r>
        <w:t>работа,осуществляемая</w:t>
      </w:r>
      <w:r>
        <w:rPr>
          <w:spacing w:val="1"/>
        </w:rPr>
        <w:t xml:space="preserve"> </w:t>
      </w:r>
      <w:r>
        <w:t>в</w:t>
      </w:r>
      <w:r>
        <w:rPr>
          <w:spacing w:val="5"/>
        </w:rPr>
        <w:t xml:space="preserve"> </w:t>
      </w:r>
      <w:r>
        <w:t>течение</w:t>
      </w:r>
      <w:r>
        <w:rPr>
          <w:spacing w:val="-4"/>
        </w:rPr>
        <w:t xml:space="preserve"> </w:t>
      </w:r>
      <w:r>
        <w:t>всего</w:t>
      </w:r>
      <w:r>
        <w:rPr>
          <w:spacing w:val="-3"/>
        </w:rPr>
        <w:t xml:space="preserve"> </w:t>
      </w:r>
      <w:r>
        <w:t>учебного</w:t>
      </w:r>
      <w:r>
        <w:rPr>
          <w:spacing w:val="-3"/>
        </w:rPr>
        <w:t xml:space="preserve"> </w:t>
      </w:r>
      <w:r>
        <w:t>времени.</w:t>
      </w:r>
    </w:p>
    <w:p w:rsidR="00445417" w:rsidRDefault="00DD4AEC">
      <w:pPr>
        <w:pStyle w:val="1"/>
        <w:spacing w:before="3" w:line="266" w:lineRule="exact"/>
        <w:ind w:left="824"/>
        <w:jc w:val="left"/>
        <w:rPr>
          <w:b w:val="0"/>
        </w:rPr>
      </w:pPr>
      <w:bookmarkStart w:id="78" w:name="К_основным_направлениям_психолого-педаго"/>
      <w:bookmarkEnd w:id="78"/>
      <w:r>
        <w:t>К</w:t>
      </w:r>
      <w:r>
        <w:rPr>
          <w:spacing w:val="-10"/>
        </w:rPr>
        <w:t xml:space="preserve"> </w:t>
      </w:r>
      <w:r>
        <w:t>основным</w:t>
      </w:r>
      <w:r>
        <w:rPr>
          <w:spacing w:val="-4"/>
        </w:rPr>
        <w:t xml:space="preserve"> </w:t>
      </w:r>
      <w:r>
        <w:t>направлениям</w:t>
      </w:r>
      <w:r>
        <w:rPr>
          <w:spacing w:val="-8"/>
        </w:rPr>
        <w:t xml:space="preserve"> </w:t>
      </w:r>
      <w:r>
        <w:t>психолого-педагогического</w:t>
      </w:r>
      <w:r>
        <w:rPr>
          <w:spacing w:val="-2"/>
        </w:rPr>
        <w:t xml:space="preserve"> </w:t>
      </w:r>
      <w:r>
        <w:t>сопровождения</w:t>
      </w:r>
      <w:r>
        <w:rPr>
          <w:spacing w:val="-3"/>
        </w:rPr>
        <w:t xml:space="preserve"> </w:t>
      </w:r>
      <w:r>
        <w:rPr>
          <w:b w:val="0"/>
        </w:rPr>
        <w:t>можно</w:t>
      </w:r>
      <w:r>
        <w:rPr>
          <w:b w:val="0"/>
          <w:spacing w:val="-12"/>
        </w:rPr>
        <w:t xml:space="preserve"> </w:t>
      </w:r>
      <w:r>
        <w:rPr>
          <w:b w:val="0"/>
        </w:rPr>
        <w:t>отнести:</w:t>
      </w:r>
    </w:p>
    <w:p w:rsidR="00445417" w:rsidRDefault="00DD4AEC">
      <w:pPr>
        <w:pStyle w:val="a3"/>
        <w:tabs>
          <w:tab w:val="left" w:pos="1760"/>
        </w:tabs>
        <w:spacing w:line="274"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ab/>
        <w:t>сохранение</w:t>
      </w:r>
      <w:r>
        <w:rPr>
          <w:spacing w:val="-12"/>
        </w:rPr>
        <w:t xml:space="preserve"> </w:t>
      </w:r>
      <w:r>
        <w:t>и</w:t>
      </w:r>
      <w:r>
        <w:rPr>
          <w:spacing w:val="-1"/>
        </w:rPr>
        <w:t xml:space="preserve"> </w:t>
      </w:r>
      <w:r>
        <w:t>укрепление</w:t>
      </w:r>
      <w:r>
        <w:rPr>
          <w:spacing w:val="-11"/>
        </w:rPr>
        <w:t xml:space="preserve"> </w:t>
      </w:r>
      <w:r>
        <w:t>психологического</w:t>
      </w:r>
      <w:r>
        <w:rPr>
          <w:spacing w:val="-5"/>
        </w:rPr>
        <w:t xml:space="preserve"> </w:t>
      </w:r>
      <w:r>
        <w:t>здоровья;</w:t>
      </w:r>
    </w:p>
    <w:p w:rsidR="00445417" w:rsidRDefault="00DD4AEC">
      <w:pPr>
        <w:pStyle w:val="a3"/>
        <w:tabs>
          <w:tab w:val="left" w:pos="1760"/>
        </w:tabs>
        <w:spacing w:line="271"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ab/>
        <w:t>мониторинг</w:t>
      </w:r>
      <w:r>
        <w:rPr>
          <w:spacing w:val="-8"/>
        </w:rPr>
        <w:t xml:space="preserve"> </w:t>
      </w:r>
      <w:r>
        <w:t>возможностей</w:t>
      </w:r>
      <w:r>
        <w:rPr>
          <w:spacing w:val="-8"/>
        </w:rPr>
        <w:t xml:space="preserve"> </w:t>
      </w:r>
      <w:r>
        <w:t>и</w:t>
      </w:r>
      <w:r>
        <w:rPr>
          <w:spacing w:val="-6"/>
        </w:rPr>
        <w:t xml:space="preserve"> </w:t>
      </w:r>
      <w:r>
        <w:t>способностей</w:t>
      </w:r>
      <w:r>
        <w:rPr>
          <w:spacing w:val="-8"/>
        </w:rPr>
        <w:t xml:space="preserve"> </w:t>
      </w:r>
      <w:r>
        <w:t>обучающихся;</w:t>
      </w:r>
    </w:p>
    <w:p w:rsidR="00445417" w:rsidRDefault="00DD4AEC">
      <w:pPr>
        <w:pStyle w:val="a3"/>
        <w:tabs>
          <w:tab w:val="left" w:pos="1760"/>
        </w:tabs>
        <w:spacing w:line="269"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ab/>
        <w:t>психолого-педагогическую</w:t>
      </w:r>
      <w:r>
        <w:rPr>
          <w:spacing w:val="-9"/>
        </w:rPr>
        <w:t xml:space="preserve"> </w:t>
      </w:r>
      <w:r>
        <w:t>поддержку</w:t>
      </w:r>
      <w:r>
        <w:rPr>
          <w:spacing w:val="-10"/>
        </w:rPr>
        <w:t xml:space="preserve"> </w:t>
      </w:r>
      <w:r>
        <w:t>участников</w:t>
      </w:r>
      <w:r>
        <w:rPr>
          <w:spacing w:val="-9"/>
        </w:rPr>
        <w:t xml:space="preserve"> </w:t>
      </w:r>
      <w:r>
        <w:t>олимпиадного</w:t>
      </w:r>
      <w:r>
        <w:rPr>
          <w:spacing w:val="-6"/>
        </w:rPr>
        <w:t xml:space="preserve"> </w:t>
      </w:r>
      <w:r>
        <w:t>движения;</w:t>
      </w:r>
    </w:p>
    <w:p w:rsidR="00445417" w:rsidRDefault="00DD4AEC">
      <w:pPr>
        <w:pStyle w:val="a3"/>
        <w:tabs>
          <w:tab w:val="left" w:pos="1760"/>
        </w:tabs>
        <w:spacing w:line="232" w:lineRule="auto"/>
        <w:ind w:left="1107" w:right="138" w:hanging="284"/>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ab/>
        <w:t>формирование</w:t>
      </w:r>
      <w:r>
        <w:rPr>
          <w:spacing w:val="-9"/>
        </w:rPr>
        <w:t xml:space="preserve"> </w:t>
      </w:r>
      <w:r>
        <w:t>у</w:t>
      </w:r>
      <w:r>
        <w:rPr>
          <w:spacing w:val="-15"/>
        </w:rPr>
        <w:t xml:space="preserve"> </w:t>
      </w:r>
      <w:r>
        <w:t>обучающихся понимания</w:t>
      </w:r>
      <w:r>
        <w:rPr>
          <w:spacing w:val="-9"/>
        </w:rPr>
        <w:t xml:space="preserve"> </w:t>
      </w:r>
      <w:r>
        <w:t>ценности</w:t>
      </w:r>
      <w:r>
        <w:rPr>
          <w:spacing w:val="-5"/>
        </w:rPr>
        <w:t xml:space="preserve"> </w:t>
      </w:r>
      <w:r>
        <w:t>здоровья</w:t>
      </w:r>
      <w:r>
        <w:rPr>
          <w:spacing w:val="-8"/>
        </w:rPr>
        <w:t xml:space="preserve"> </w:t>
      </w:r>
      <w:r>
        <w:t>и безопасного</w:t>
      </w:r>
      <w:r>
        <w:rPr>
          <w:spacing w:val="5"/>
        </w:rPr>
        <w:t xml:space="preserve"> </w:t>
      </w:r>
      <w:r>
        <w:t>образа</w:t>
      </w:r>
      <w:r>
        <w:rPr>
          <w:spacing w:val="-57"/>
        </w:rPr>
        <w:t xml:space="preserve"> </w:t>
      </w:r>
      <w:r>
        <w:t>жизни;</w:t>
      </w:r>
    </w:p>
    <w:p w:rsidR="00445417" w:rsidRDefault="00DD4AEC">
      <w:pPr>
        <w:pStyle w:val="a3"/>
        <w:spacing w:line="259"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29"/>
        </w:rPr>
        <w:t xml:space="preserve"> </w:t>
      </w:r>
      <w:r>
        <w:t>развитие</w:t>
      </w:r>
      <w:r>
        <w:rPr>
          <w:spacing w:val="-10"/>
        </w:rPr>
        <w:t xml:space="preserve"> </w:t>
      </w:r>
      <w:r>
        <w:t>экологической</w:t>
      </w:r>
      <w:r>
        <w:rPr>
          <w:spacing w:val="-3"/>
        </w:rPr>
        <w:t xml:space="preserve"> </w:t>
      </w:r>
      <w:r>
        <w:t>культуры;</w:t>
      </w:r>
    </w:p>
    <w:p w:rsidR="00445417" w:rsidRDefault="00DD4AEC">
      <w:pPr>
        <w:pStyle w:val="a3"/>
        <w:spacing w:line="232" w:lineRule="auto"/>
        <w:ind w:left="1107" w:right="954" w:hanging="284"/>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формирование коммуникативных навыков в разновозрастной среде и среде</w:t>
      </w:r>
      <w:r>
        <w:rPr>
          <w:spacing w:val="-57"/>
        </w:rPr>
        <w:t xml:space="preserve"> </w:t>
      </w:r>
      <w:r>
        <w:t>сверстников;</w:t>
      </w:r>
    </w:p>
    <w:p w:rsidR="00445417" w:rsidRDefault="00DD4AEC">
      <w:pPr>
        <w:pStyle w:val="a3"/>
        <w:spacing w:line="256"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27"/>
        </w:rPr>
        <w:t xml:space="preserve"> </w:t>
      </w:r>
      <w:r>
        <w:t>поддержку</w:t>
      </w:r>
      <w:r>
        <w:rPr>
          <w:spacing w:val="-15"/>
        </w:rPr>
        <w:t xml:space="preserve"> </w:t>
      </w:r>
      <w:r>
        <w:t>детских</w:t>
      </w:r>
      <w:r>
        <w:rPr>
          <w:spacing w:val="-6"/>
        </w:rPr>
        <w:t xml:space="preserve"> </w:t>
      </w:r>
      <w:r>
        <w:t>объединений</w:t>
      </w:r>
      <w:r>
        <w:rPr>
          <w:spacing w:val="-5"/>
        </w:rPr>
        <w:t xml:space="preserve"> </w:t>
      </w:r>
      <w:r>
        <w:t>и</w:t>
      </w:r>
      <w:r>
        <w:rPr>
          <w:spacing w:val="-6"/>
        </w:rPr>
        <w:t xml:space="preserve"> </w:t>
      </w:r>
      <w:r>
        <w:t>ученического</w:t>
      </w:r>
      <w:r>
        <w:rPr>
          <w:spacing w:val="-6"/>
        </w:rPr>
        <w:t xml:space="preserve"> </w:t>
      </w:r>
      <w:r>
        <w:t>самоуправления;</w:t>
      </w:r>
    </w:p>
    <w:p w:rsidR="00445417" w:rsidRDefault="00DD4AEC">
      <w:pPr>
        <w:pStyle w:val="a3"/>
        <w:spacing w:line="275" w:lineRule="exact"/>
        <w:ind w:left="824" w:firstLine="0"/>
        <w:jc w:val="lef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29"/>
        </w:rPr>
        <w:t xml:space="preserve"> </w:t>
      </w:r>
      <w:r>
        <w:t>выявление</w:t>
      </w:r>
      <w:r>
        <w:rPr>
          <w:spacing w:val="-10"/>
        </w:rPr>
        <w:t xml:space="preserve"> </w:t>
      </w:r>
      <w:r>
        <w:t>и</w:t>
      </w:r>
      <w:r>
        <w:rPr>
          <w:spacing w:val="-5"/>
        </w:rPr>
        <w:t xml:space="preserve"> </w:t>
      </w:r>
      <w:r>
        <w:t>поддержку</w:t>
      </w:r>
      <w:r>
        <w:rPr>
          <w:spacing w:val="-9"/>
        </w:rPr>
        <w:t xml:space="preserve"> </w:t>
      </w:r>
      <w:r>
        <w:t>детей,</w:t>
      </w:r>
      <w:r>
        <w:rPr>
          <w:spacing w:val="2"/>
        </w:rPr>
        <w:t xml:space="preserve"> </w:t>
      </w:r>
      <w:r>
        <w:t>проявивших</w:t>
      </w:r>
      <w:r>
        <w:rPr>
          <w:spacing w:val="-9"/>
        </w:rPr>
        <w:t xml:space="preserve"> </w:t>
      </w:r>
      <w:r>
        <w:t>выдающиеся способности.</w:t>
      </w:r>
    </w:p>
    <w:p w:rsidR="00445417" w:rsidRDefault="00DD4AEC">
      <w:pPr>
        <w:pStyle w:val="a3"/>
        <w:ind w:left="113" w:right="118"/>
      </w:pPr>
      <w:r>
        <w:t>Для</w:t>
      </w:r>
      <w:r>
        <w:rPr>
          <w:spacing w:val="1"/>
        </w:rPr>
        <w:t xml:space="preserve"> </w:t>
      </w:r>
      <w:r>
        <w:t>оценки</w:t>
      </w:r>
      <w:r>
        <w:rPr>
          <w:spacing w:val="1"/>
        </w:rPr>
        <w:t xml:space="preserve"> </w:t>
      </w:r>
      <w:r>
        <w:t>профессиональной</w:t>
      </w:r>
      <w:r>
        <w:rPr>
          <w:spacing w:val="1"/>
        </w:rPr>
        <w:t xml:space="preserve"> </w:t>
      </w:r>
      <w:r>
        <w:t>деятельности</w:t>
      </w:r>
      <w:r>
        <w:rPr>
          <w:spacing w:val="1"/>
        </w:rPr>
        <w:t xml:space="preserve"> </w:t>
      </w:r>
      <w:r>
        <w:t>педагога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возможно использование различных методик оценки психолого-педагогической компетентности</w:t>
      </w:r>
      <w:r>
        <w:rPr>
          <w:spacing w:val="1"/>
        </w:rPr>
        <w:t xml:space="preserve"> </w:t>
      </w:r>
      <w:r>
        <w:t>участников</w:t>
      </w:r>
      <w:r>
        <w:rPr>
          <w:spacing w:val="-10"/>
        </w:rPr>
        <w:t xml:space="preserve"> </w:t>
      </w:r>
      <w:r>
        <w:t>образовательного</w:t>
      </w:r>
      <w:r>
        <w:rPr>
          <w:spacing w:val="9"/>
        </w:rPr>
        <w:t xml:space="preserve"> </w:t>
      </w:r>
      <w:r>
        <w:t>процесса.</w:t>
      </w:r>
    </w:p>
    <w:p w:rsidR="00445417" w:rsidRDefault="00445417">
      <w:pPr>
        <w:pStyle w:val="a3"/>
        <w:spacing w:before="3"/>
        <w:ind w:left="0" w:firstLine="0"/>
        <w:jc w:val="left"/>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2339"/>
        <w:gridCol w:w="2344"/>
        <w:gridCol w:w="2334"/>
      </w:tblGrid>
      <w:tr w:rsidR="00445417">
        <w:trPr>
          <w:trHeight w:val="273"/>
        </w:trPr>
        <w:tc>
          <w:tcPr>
            <w:tcW w:w="2334" w:type="dxa"/>
          </w:tcPr>
          <w:p w:rsidR="00445417" w:rsidRDefault="00DD4AEC">
            <w:pPr>
              <w:pStyle w:val="TableParagraph"/>
              <w:spacing w:line="253" w:lineRule="exact"/>
              <w:ind w:left="254"/>
              <w:rPr>
                <w:sz w:val="24"/>
              </w:rPr>
            </w:pPr>
            <w:r>
              <w:rPr>
                <w:sz w:val="24"/>
              </w:rPr>
              <w:t>Вид</w:t>
            </w:r>
            <w:r>
              <w:rPr>
                <w:spacing w:val="-2"/>
                <w:sz w:val="24"/>
              </w:rPr>
              <w:t xml:space="preserve"> </w:t>
            </w:r>
            <w:r>
              <w:rPr>
                <w:sz w:val="24"/>
              </w:rPr>
              <w:t>деятельности</w:t>
            </w:r>
          </w:p>
        </w:tc>
        <w:tc>
          <w:tcPr>
            <w:tcW w:w="2339" w:type="dxa"/>
          </w:tcPr>
          <w:p w:rsidR="00445417" w:rsidRDefault="00DD4AEC">
            <w:pPr>
              <w:pStyle w:val="TableParagraph"/>
              <w:spacing w:line="253" w:lineRule="exact"/>
              <w:ind w:left="480"/>
              <w:rPr>
                <w:sz w:val="24"/>
              </w:rPr>
            </w:pPr>
            <w:r>
              <w:rPr>
                <w:sz w:val="24"/>
              </w:rPr>
              <w:t>Мероприятия</w:t>
            </w:r>
          </w:p>
        </w:tc>
        <w:tc>
          <w:tcPr>
            <w:tcW w:w="2344" w:type="dxa"/>
          </w:tcPr>
          <w:p w:rsidR="00445417" w:rsidRDefault="00DD4AEC">
            <w:pPr>
              <w:pStyle w:val="TableParagraph"/>
              <w:spacing w:line="253" w:lineRule="exact"/>
              <w:ind w:left="546"/>
              <w:rPr>
                <w:sz w:val="24"/>
              </w:rPr>
            </w:pPr>
            <w:r>
              <w:rPr>
                <w:sz w:val="24"/>
              </w:rPr>
              <w:t>Содержание</w:t>
            </w:r>
          </w:p>
        </w:tc>
        <w:tc>
          <w:tcPr>
            <w:tcW w:w="2334" w:type="dxa"/>
          </w:tcPr>
          <w:p w:rsidR="00445417" w:rsidRDefault="00DD4AEC">
            <w:pPr>
              <w:pStyle w:val="TableParagraph"/>
              <w:spacing w:line="253" w:lineRule="exact"/>
              <w:ind w:left="389" w:right="384"/>
              <w:jc w:val="center"/>
              <w:rPr>
                <w:sz w:val="24"/>
              </w:rPr>
            </w:pPr>
            <w:r>
              <w:rPr>
                <w:sz w:val="24"/>
              </w:rPr>
              <w:t>Результат</w:t>
            </w:r>
          </w:p>
        </w:tc>
      </w:tr>
      <w:tr w:rsidR="00445417">
        <w:trPr>
          <w:trHeight w:val="2760"/>
        </w:trPr>
        <w:tc>
          <w:tcPr>
            <w:tcW w:w="2334" w:type="dxa"/>
          </w:tcPr>
          <w:p w:rsidR="00445417" w:rsidRDefault="00DD4AEC">
            <w:pPr>
              <w:pStyle w:val="TableParagraph"/>
              <w:spacing w:line="268" w:lineRule="exact"/>
              <w:ind w:left="9"/>
              <w:rPr>
                <w:sz w:val="24"/>
              </w:rPr>
            </w:pPr>
            <w:r>
              <w:rPr>
                <w:sz w:val="24"/>
              </w:rPr>
              <w:t>Диагностика</w:t>
            </w:r>
          </w:p>
        </w:tc>
        <w:tc>
          <w:tcPr>
            <w:tcW w:w="2339" w:type="dxa"/>
          </w:tcPr>
          <w:p w:rsidR="00445417" w:rsidRDefault="00DD4AEC">
            <w:pPr>
              <w:pStyle w:val="TableParagraph"/>
              <w:ind w:left="61" w:right="39" w:firstLine="2"/>
              <w:jc w:val="center"/>
              <w:rPr>
                <w:sz w:val="24"/>
              </w:rPr>
            </w:pPr>
            <w:r>
              <w:rPr>
                <w:sz w:val="24"/>
              </w:rPr>
              <w:t>Мониторинг УУД</w:t>
            </w:r>
            <w:r>
              <w:rPr>
                <w:spacing w:val="1"/>
                <w:sz w:val="24"/>
              </w:rPr>
              <w:t xml:space="preserve"> </w:t>
            </w:r>
            <w:r>
              <w:rPr>
                <w:sz w:val="24"/>
              </w:rPr>
              <w:t>учащихся 8-х классов</w:t>
            </w:r>
            <w:r>
              <w:rPr>
                <w:spacing w:val="-58"/>
                <w:sz w:val="24"/>
              </w:rPr>
              <w:t xml:space="preserve"> </w:t>
            </w:r>
            <w:r>
              <w:rPr>
                <w:sz w:val="24"/>
              </w:rPr>
              <w:t>(сопровождение</w:t>
            </w:r>
            <w:r>
              <w:rPr>
                <w:spacing w:val="1"/>
                <w:sz w:val="24"/>
              </w:rPr>
              <w:t xml:space="preserve"> </w:t>
            </w:r>
            <w:r>
              <w:rPr>
                <w:sz w:val="24"/>
              </w:rPr>
              <w:t>предпрофильного</w:t>
            </w:r>
            <w:r>
              <w:rPr>
                <w:spacing w:val="6"/>
                <w:sz w:val="24"/>
              </w:rPr>
              <w:t xml:space="preserve"> </w:t>
            </w:r>
            <w:r>
              <w:rPr>
                <w:sz w:val="24"/>
              </w:rPr>
              <w:t>и</w:t>
            </w:r>
            <w:r>
              <w:rPr>
                <w:spacing w:val="1"/>
                <w:sz w:val="24"/>
              </w:rPr>
              <w:t xml:space="preserve"> </w:t>
            </w:r>
            <w:r>
              <w:rPr>
                <w:sz w:val="24"/>
              </w:rPr>
              <w:t>профильного</w:t>
            </w:r>
            <w:r>
              <w:rPr>
                <w:spacing w:val="1"/>
                <w:sz w:val="24"/>
              </w:rPr>
              <w:t xml:space="preserve"> </w:t>
            </w:r>
            <w:r>
              <w:rPr>
                <w:sz w:val="24"/>
              </w:rPr>
              <w:t>обучения)</w:t>
            </w:r>
          </w:p>
        </w:tc>
        <w:tc>
          <w:tcPr>
            <w:tcW w:w="2344" w:type="dxa"/>
          </w:tcPr>
          <w:p w:rsidR="00445417" w:rsidRDefault="00DD4AEC">
            <w:pPr>
              <w:pStyle w:val="TableParagraph"/>
              <w:ind w:left="13" w:right="8" w:firstLine="62"/>
              <w:rPr>
                <w:sz w:val="24"/>
              </w:rPr>
            </w:pPr>
            <w:r>
              <w:rPr>
                <w:sz w:val="24"/>
              </w:rPr>
              <w:t>Методика</w:t>
            </w:r>
            <w:r>
              <w:rPr>
                <w:spacing w:val="1"/>
                <w:sz w:val="24"/>
              </w:rPr>
              <w:t xml:space="preserve"> </w:t>
            </w:r>
            <w:r>
              <w:rPr>
                <w:sz w:val="24"/>
              </w:rPr>
              <w:t>диагностики</w:t>
            </w:r>
            <w:r>
              <w:rPr>
                <w:spacing w:val="1"/>
                <w:sz w:val="24"/>
              </w:rPr>
              <w:t xml:space="preserve"> </w:t>
            </w:r>
            <w:r>
              <w:rPr>
                <w:sz w:val="24"/>
              </w:rPr>
              <w:t>мотивации учения и</w:t>
            </w:r>
            <w:r>
              <w:rPr>
                <w:spacing w:val="1"/>
                <w:sz w:val="24"/>
              </w:rPr>
              <w:t xml:space="preserve"> </w:t>
            </w:r>
            <w:r>
              <w:rPr>
                <w:sz w:val="24"/>
              </w:rPr>
              <w:t>эмоционального</w:t>
            </w:r>
            <w:r>
              <w:rPr>
                <w:spacing w:val="1"/>
                <w:sz w:val="24"/>
              </w:rPr>
              <w:t xml:space="preserve"> </w:t>
            </w:r>
            <w:r>
              <w:rPr>
                <w:sz w:val="24"/>
              </w:rPr>
              <w:t>отношения</w:t>
            </w:r>
            <w:r>
              <w:rPr>
                <w:spacing w:val="-12"/>
                <w:sz w:val="24"/>
              </w:rPr>
              <w:t xml:space="preserve"> </w:t>
            </w:r>
            <w:r>
              <w:rPr>
                <w:sz w:val="24"/>
              </w:rPr>
              <w:t>к</w:t>
            </w:r>
            <w:r>
              <w:rPr>
                <w:spacing w:val="-10"/>
                <w:sz w:val="24"/>
              </w:rPr>
              <w:t xml:space="preserve"> </w:t>
            </w:r>
            <w:r>
              <w:rPr>
                <w:sz w:val="24"/>
              </w:rPr>
              <w:t>учению</w:t>
            </w:r>
            <w:r>
              <w:rPr>
                <w:spacing w:val="-11"/>
                <w:sz w:val="24"/>
              </w:rPr>
              <w:t xml:space="preserve"> </w:t>
            </w:r>
            <w:r>
              <w:rPr>
                <w:sz w:val="24"/>
              </w:rPr>
              <w:t>в</w:t>
            </w:r>
          </w:p>
          <w:p w:rsidR="00445417" w:rsidRDefault="00DD4AEC">
            <w:pPr>
              <w:pStyle w:val="TableParagraph"/>
              <w:spacing w:line="268" w:lineRule="exact"/>
              <w:ind w:left="13" w:right="367"/>
              <w:rPr>
                <w:sz w:val="24"/>
              </w:rPr>
            </w:pPr>
            <w:r>
              <w:rPr>
                <w:sz w:val="24"/>
              </w:rPr>
              <w:t>средних</w:t>
            </w:r>
            <w:r>
              <w:rPr>
                <w:spacing w:val="-14"/>
                <w:sz w:val="24"/>
              </w:rPr>
              <w:t xml:space="preserve"> </w:t>
            </w:r>
            <w:r>
              <w:rPr>
                <w:sz w:val="24"/>
              </w:rPr>
              <w:t>и</w:t>
            </w:r>
            <w:r>
              <w:rPr>
                <w:spacing w:val="-4"/>
                <w:sz w:val="24"/>
              </w:rPr>
              <w:t xml:space="preserve"> </w:t>
            </w:r>
            <w:r>
              <w:rPr>
                <w:sz w:val="24"/>
              </w:rPr>
              <w:t>старших</w:t>
            </w:r>
            <w:r>
              <w:rPr>
                <w:spacing w:val="-57"/>
                <w:sz w:val="24"/>
              </w:rPr>
              <w:t xml:space="preserve"> </w:t>
            </w:r>
            <w:r>
              <w:rPr>
                <w:sz w:val="24"/>
              </w:rPr>
              <w:t>классах</w:t>
            </w:r>
            <w:r>
              <w:rPr>
                <w:spacing w:val="-7"/>
                <w:sz w:val="24"/>
              </w:rPr>
              <w:t xml:space="preserve"> </w:t>
            </w:r>
            <w:r>
              <w:rPr>
                <w:sz w:val="24"/>
              </w:rPr>
              <w:t>школы</w:t>
            </w:r>
          </w:p>
        </w:tc>
        <w:tc>
          <w:tcPr>
            <w:tcW w:w="2334" w:type="dxa"/>
          </w:tcPr>
          <w:p w:rsidR="00445417" w:rsidRDefault="00DD4AEC">
            <w:pPr>
              <w:pStyle w:val="TableParagraph"/>
              <w:spacing w:line="268" w:lineRule="exact"/>
              <w:ind w:left="402" w:right="381"/>
              <w:jc w:val="center"/>
              <w:rPr>
                <w:sz w:val="24"/>
              </w:rPr>
            </w:pPr>
            <w:r>
              <w:rPr>
                <w:sz w:val="24"/>
              </w:rPr>
              <w:t>Справка</w:t>
            </w:r>
          </w:p>
        </w:tc>
      </w:tr>
      <w:tr w:rsidR="00445417">
        <w:trPr>
          <w:trHeight w:val="1382"/>
        </w:trPr>
        <w:tc>
          <w:tcPr>
            <w:tcW w:w="2334" w:type="dxa"/>
          </w:tcPr>
          <w:p w:rsidR="00445417" w:rsidRDefault="00445417">
            <w:pPr>
              <w:pStyle w:val="TableParagraph"/>
              <w:rPr>
                <w:sz w:val="24"/>
              </w:rPr>
            </w:pPr>
          </w:p>
        </w:tc>
        <w:tc>
          <w:tcPr>
            <w:tcW w:w="2339" w:type="dxa"/>
          </w:tcPr>
          <w:p w:rsidR="00445417" w:rsidRDefault="00DD4AEC">
            <w:pPr>
              <w:pStyle w:val="TableParagraph"/>
              <w:ind w:left="61" w:right="39" w:firstLine="2"/>
              <w:jc w:val="center"/>
              <w:rPr>
                <w:sz w:val="24"/>
              </w:rPr>
            </w:pPr>
            <w:r>
              <w:rPr>
                <w:sz w:val="24"/>
              </w:rPr>
              <w:t>Мониторинг УУД</w:t>
            </w:r>
            <w:r>
              <w:rPr>
                <w:spacing w:val="1"/>
                <w:sz w:val="24"/>
              </w:rPr>
              <w:t xml:space="preserve"> </w:t>
            </w:r>
            <w:r>
              <w:rPr>
                <w:sz w:val="24"/>
              </w:rPr>
              <w:t>учащихся 9-х классов</w:t>
            </w:r>
            <w:r>
              <w:rPr>
                <w:spacing w:val="-58"/>
                <w:sz w:val="24"/>
              </w:rPr>
              <w:t xml:space="preserve"> </w:t>
            </w:r>
            <w:r>
              <w:rPr>
                <w:sz w:val="24"/>
              </w:rPr>
              <w:t>(сопровождение</w:t>
            </w:r>
          </w:p>
          <w:p w:rsidR="00445417" w:rsidRDefault="00DD4AEC">
            <w:pPr>
              <w:pStyle w:val="TableParagraph"/>
              <w:spacing w:line="274" w:lineRule="exact"/>
              <w:ind w:left="167" w:right="141"/>
              <w:jc w:val="center"/>
              <w:rPr>
                <w:sz w:val="24"/>
              </w:rPr>
            </w:pPr>
            <w:r>
              <w:rPr>
                <w:sz w:val="24"/>
              </w:rPr>
              <w:t>предпрофильного и</w:t>
            </w:r>
            <w:r>
              <w:rPr>
                <w:spacing w:val="-57"/>
                <w:sz w:val="24"/>
              </w:rPr>
              <w:t xml:space="preserve"> </w:t>
            </w:r>
            <w:r>
              <w:rPr>
                <w:sz w:val="24"/>
              </w:rPr>
              <w:t>профильного</w:t>
            </w:r>
          </w:p>
        </w:tc>
        <w:tc>
          <w:tcPr>
            <w:tcW w:w="2344" w:type="dxa"/>
          </w:tcPr>
          <w:p w:rsidR="00445417" w:rsidRDefault="00DD4AEC">
            <w:pPr>
              <w:pStyle w:val="TableParagraph"/>
              <w:ind w:left="13" w:right="261"/>
              <w:rPr>
                <w:sz w:val="24"/>
              </w:rPr>
            </w:pPr>
            <w:r>
              <w:rPr>
                <w:sz w:val="24"/>
              </w:rPr>
              <w:t>Методика</w:t>
            </w:r>
            <w:r>
              <w:rPr>
                <w:spacing w:val="1"/>
                <w:sz w:val="24"/>
              </w:rPr>
              <w:t xml:space="preserve"> </w:t>
            </w:r>
            <w:r>
              <w:rPr>
                <w:sz w:val="24"/>
              </w:rPr>
              <w:t>диагностики</w:t>
            </w:r>
            <w:r>
              <w:rPr>
                <w:spacing w:val="1"/>
                <w:sz w:val="24"/>
              </w:rPr>
              <w:t xml:space="preserve"> </w:t>
            </w:r>
            <w:r>
              <w:rPr>
                <w:spacing w:val="-1"/>
                <w:sz w:val="24"/>
              </w:rPr>
              <w:t>мотивации</w:t>
            </w:r>
            <w:r>
              <w:rPr>
                <w:spacing w:val="-12"/>
                <w:sz w:val="24"/>
              </w:rPr>
              <w:t xml:space="preserve"> </w:t>
            </w:r>
            <w:r>
              <w:rPr>
                <w:sz w:val="24"/>
              </w:rPr>
              <w:t>учения</w:t>
            </w:r>
            <w:r>
              <w:rPr>
                <w:spacing w:val="-13"/>
                <w:sz w:val="24"/>
              </w:rPr>
              <w:t xml:space="preserve"> </w:t>
            </w:r>
            <w:r>
              <w:rPr>
                <w:sz w:val="24"/>
              </w:rPr>
              <w:t>и</w:t>
            </w:r>
          </w:p>
          <w:p w:rsidR="00445417" w:rsidRDefault="00DD4AEC">
            <w:pPr>
              <w:pStyle w:val="TableParagraph"/>
              <w:spacing w:line="274" w:lineRule="exact"/>
              <w:ind w:left="13" w:right="8"/>
              <w:rPr>
                <w:sz w:val="24"/>
              </w:rPr>
            </w:pPr>
            <w:r>
              <w:rPr>
                <w:sz w:val="24"/>
              </w:rPr>
              <w:t>эмоционального</w:t>
            </w:r>
            <w:r>
              <w:rPr>
                <w:spacing w:val="1"/>
                <w:sz w:val="24"/>
              </w:rPr>
              <w:t xml:space="preserve"> </w:t>
            </w:r>
            <w:r>
              <w:rPr>
                <w:sz w:val="24"/>
              </w:rPr>
              <w:t>отношения</w:t>
            </w:r>
            <w:r>
              <w:rPr>
                <w:spacing w:val="-12"/>
                <w:sz w:val="24"/>
              </w:rPr>
              <w:t xml:space="preserve"> </w:t>
            </w:r>
            <w:r>
              <w:rPr>
                <w:sz w:val="24"/>
              </w:rPr>
              <w:t>к</w:t>
            </w:r>
            <w:r>
              <w:rPr>
                <w:spacing w:val="-10"/>
                <w:sz w:val="24"/>
              </w:rPr>
              <w:t xml:space="preserve"> </w:t>
            </w:r>
            <w:r>
              <w:rPr>
                <w:sz w:val="24"/>
              </w:rPr>
              <w:t>учению</w:t>
            </w:r>
            <w:r>
              <w:rPr>
                <w:spacing w:val="-11"/>
                <w:sz w:val="24"/>
              </w:rPr>
              <w:t xml:space="preserve"> </w:t>
            </w:r>
            <w:r>
              <w:rPr>
                <w:sz w:val="24"/>
              </w:rPr>
              <w:t>в</w:t>
            </w:r>
          </w:p>
        </w:tc>
        <w:tc>
          <w:tcPr>
            <w:tcW w:w="2334" w:type="dxa"/>
          </w:tcPr>
          <w:p w:rsidR="00445417" w:rsidRDefault="00DD4AEC">
            <w:pPr>
              <w:pStyle w:val="TableParagraph"/>
              <w:spacing w:line="268" w:lineRule="exact"/>
              <w:ind w:left="402" w:right="381"/>
              <w:jc w:val="center"/>
              <w:rPr>
                <w:sz w:val="24"/>
              </w:rPr>
            </w:pPr>
            <w:r>
              <w:rPr>
                <w:sz w:val="24"/>
              </w:rPr>
              <w:t>Справка</w:t>
            </w:r>
          </w:p>
        </w:tc>
      </w:tr>
    </w:tbl>
    <w:p w:rsidR="00445417" w:rsidRDefault="00445417">
      <w:pPr>
        <w:spacing w:line="268" w:lineRule="exact"/>
        <w:jc w:val="center"/>
        <w:rPr>
          <w:sz w:val="24"/>
        </w:rPr>
        <w:sectPr w:rsidR="00445417">
          <w:pgSz w:w="11910" w:h="16840"/>
          <w:pgMar w:top="820" w:right="440" w:bottom="280" w:left="1020" w:header="569" w:footer="0" w:gutter="0"/>
          <w:cols w:space="720"/>
        </w:sect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2339"/>
        <w:gridCol w:w="2344"/>
        <w:gridCol w:w="2334"/>
      </w:tblGrid>
      <w:tr w:rsidR="00445417">
        <w:trPr>
          <w:trHeight w:val="1929"/>
        </w:trPr>
        <w:tc>
          <w:tcPr>
            <w:tcW w:w="2334" w:type="dxa"/>
          </w:tcPr>
          <w:p w:rsidR="00445417" w:rsidRDefault="00445417">
            <w:pPr>
              <w:pStyle w:val="TableParagraph"/>
              <w:rPr>
                <w:sz w:val="24"/>
              </w:rPr>
            </w:pPr>
          </w:p>
        </w:tc>
        <w:tc>
          <w:tcPr>
            <w:tcW w:w="2339" w:type="dxa"/>
          </w:tcPr>
          <w:p w:rsidR="00445417" w:rsidRDefault="00DD4AEC">
            <w:pPr>
              <w:pStyle w:val="TableParagraph"/>
              <w:spacing w:line="263" w:lineRule="exact"/>
              <w:ind w:left="657"/>
              <w:rPr>
                <w:sz w:val="24"/>
              </w:rPr>
            </w:pPr>
            <w:r>
              <w:rPr>
                <w:sz w:val="24"/>
              </w:rPr>
              <w:t>обучения)</w:t>
            </w:r>
          </w:p>
        </w:tc>
        <w:tc>
          <w:tcPr>
            <w:tcW w:w="2344" w:type="dxa"/>
          </w:tcPr>
          <w:p w:rsidR="00445417" w:rsidRDefault="00DD4AEC">
            <w:pPr>
              <w:pStyle w:val="TableParagraph"/>
              <w:ind w:left="13" w:right="349"/>
              <w:rPr>
                <w:sz w:val="24"/>
              </w:rPr>
            </w:pPr>
            <w:r>
              <w:rPr>
                <w:sz w:val="24"/>
              </w:rPr>
              <w:t>средних и старших</w:t>
            </w:r>
            <w:r>
              <w:rPr>
                <w:spacing w:val="-57"/>
                <w:sz w:val="24"/>
              </w:rPr>
              <w:t xml:space="preserve"> </w:t>
            </w:r>
            <w:r>
              <w:rPr>
                <w:sz w:val="24"/>
              </w:rPr>
              <w:t>классах школы;</w:t>
            </w:r>
            <w:r>
              <w:rPr>
                <w:spacing w:val="1"/>
                <w:sz w:val="24"/>
              </w:rPr>
              <w:t xml:space="preserve"> </w:t>
            </w:r>
            <w:r>
              <w:rPr>
                <w:sz w:val="24"/>
              </w:rPr>
              <w:t>тест</w:t>
            </w:r>
            <w:r>
              <w:rPr>
                <w:spacing w:val="1"/>
                <w:sz w:val="24"/>
              </w:rPr>
              <w:t xml:space="preserve"> </w:t>
            </w:r>
            <w:r>
              <w:rPr>
                <w:sz w:val="24"/>
              </w:rPr>
              <w:t>профессиональной</w:t>
            </w:r>
            <w:r>
              <w:rPr>
                <w:spacing w:val="-57"/>
                <w:sz w:val="24"/>
              </w:rPr>
              <w:t xml:space="preserve"> </w:t>
            </w:r>
            <w:r>
              <w:rPr>
                <w:sz w:val="24"/>
              </w:rPr>
              <w:t>направленности;</w:t>
            </w:r>
          </w:p>
          <w:p w:rsidR="00445417" w:rsidRDefault="00DD4AEC">
            <w:pPr>
              <w:pStyle w:val="TableParagraph"/>
              <w:spacing w:line="230" w:lineRule="auto"/>
              <w:ind w:left="13" w:right="43"/>
              <w:rPr>
                <w:sz w:val="24"/>
              </w:rPr>
            </w:pPr>
            <w:r>
              <w:rPr>
                <w:sz w:val="24"/>
              </w:rPr>
              <w:t>анкета мотива выбора</w:t>
            </w:r>
            <w:r>
              <w:rPr>
                <w:spacing w:val="-58"/>
                <w:sz w:val="24"/>
              </w:rPr>
              <w:t xml:space="preserve"> </w:t>
            </w:r>
            <w:r>
              <w:rPr>
                <w:sz w:val="24"/>
              </w:rPr>
              <w:t>профессии</w:t>
            </w:r>
          </w:p>
        </w:tc>
        <w:tc>
          <w:tcPr>
            <w:tcW w:w="2334" w:type="dxa"/>
          </w:tcPr>
          <w:p w:rsidR="00445417" w:rsidRDefault="00445417">
            <w:pPr>
              <w:pStyle w:val="TableParagraph"/>
              <w:rPr>
                <w:sz w:val="24"/>
              </w:rPr>
            </w:pPr>
          </w:p>
        </w:tc>
      </w:tr>
      <w:tr w:rsidR="00445417">
        <w:trPr>
          <w:trHeight w:val="830"/>
        </w:trPr>
        <w:tc>
          <w:tcPr>
            <w:tcW w:w="2334" w:type="dxa"/>
          </w:tcPr>
          <w:p w:rsidR="00445417" w:rsidRDefault="00DD4AEC">
            <w:pPr>
              <w:pStyle w:val="TableParagraph"/>
              <w:spacing w:line="263" w:lineRule="exact"/>
              <w:ind w:left="9"/>
              <w:rPr>
                <w:sz w:val="24"/>
              </w:rPr>
            </w:pPr>
            <w:r>
              <w:rPr>
                <w:sz w:val="24"/>
              </w:rPr>
              <w:t>Консультирование</w:t>
            </w:r>
          </w:p>
        </w:tc>
        <w:tc>
          <w:tcPr>
            <w:tcW w:w="2339" w:type="dxa"/>
          </w:tcPr>
          <w:p w:rsidR="00445417" w:rsidRDefault="00DD4AEC">
            <w:pPr>
              <w:pStyle w:val="TableParagraph"/>
              <w:spacing w:line="237" w:lineRule="auto"/>
              <w:ind w:left="13" w:right="75"/>
              <w:rPr>
                <w:sz w:val="24"/>
              </w:rPr>
            </w:pPr>
            <w:r>
              <w:rPr>
                <w:sz w:val="24"/>
              </w:rPr>
              <w:t>Консультации</w:t>
            </w:r>
            <w:r>
              <w:rPr>
                <w:spacing w:val="2"/>
                <w:sz w:val="24"/>
              </w:rPr>
              <w:t xml:space="preserve"> </w:t>
            </w:r>
            <w:r>
              <w:rPr>
                <w:sz w:val="24"/>
              </w:rPr>
              <w:t>по</w:t>
            </w:r>
            <w:r>
              <w:rPr>
                <w:spacing w:val="1"/>
                <w:sz w:val="24"/>
              </w:rPr>
              <w:t xml:space="preserve"> </w:t>
            </w:r>
            <w:r>
              <w:rPr>
                <w:spacing w:val="-1"/>
                <w:sz w:val="24"/>
              </w:rPr>
              <w:t>результатам</w:t>
            </w:r>
            <w:r>
              <w:rPr>
                <w:spacing w:val="-11"/>
                <w:sz w:val="24"/>
              </w:rPr>
              <w:t xml:space="preserve"> </w:t>
            </w:r>
            <w:r>
              <w:rPr>
                <w:sz w:val="24"/>
              </w:rPr>
              <w:t>изучения</w:t>
            </w:r>
            <w:r>
              <w:rPr>
                <w:spacing w:val="-57"/>
                <w:sz w:val="24"/>
              </w:rPr>
              <w:t xml:space="preserve"> </w:t>
            </w:r>
            <w:r>
              <w:rPr>
                <w:sz w:val="24"/>
              </w:rPr>
              <w:t>УУД</w:t>
            </w:r>
            <w:r>
              <w:rPr>
                <w:spacing w:val="-1"/>
                <w:sz w:val="24"/>
              </w:rPr>
              <w:t xml:space="preserve"> </w:t>
            </w:r>
            <w:r>
              <w:rPr>
                <w:sz w:val="24"/>
              </w:rPr>
              <w:t>в</w:t>
            </w:r>
            <w:r>
              <w:rPr>
                <w:spacing w:val="4"/>
                <w:sz w:val="24"/>
              </w:rPr>
              <w:t xml:space="preserve"> </w:t>
            </w:r>
            <w:r>
              <w:rPr>
                <w:sz w:val="24"/>
              </w:rPr>
              <w:t>5-9</w:t>
            </w:r>
            <w:r>
              <w:rPr>
                <w:spacing w:val="1"/>
                <w:sz w:val="24"/>
              </w:rPr>
              <w:t xml:space="preserve"> </w:t>
            </w:r>
            <w:r>
              <w:rPr>
                <w:sz w:val="24"/>
              </w:rPr>
              <w:t>классах</w:t>
            </w:r>
          </w:p>
        </w:tc>
        <w:tc>
          <w:tcPr>
            <w:tcW w:w="2344" w:type="dxa"/>
          </w:tcPr>
          <w:p w:rsidR="00445417" w:rsidRDefault="00DD4AEC">
            <w:pPr>
              <w:pStyle w:val="TableParagraph"/>
              <w:spacing w:line="237" w:lineRule="auto"/>
              <w:ind w:left="13" w:right="365"/>
              <w:jc w:val="both"/>
              <w:rPr>
                <w:sz w:val="24"/>
              </w:rPr>
            </w:pPr>
            <w:r>
              <w:rPr>
                <w:sz w:val="24"/>
              </w:rPr>
              <w:t>Индивидуальные</w:t>
            </w:r>
            <w:r>
              <w:rPr>
                <w:spacing w:val="-11"/>
                <w:sz w:val="24"/>
              </w:rPr>
              <w:t xml:space="preserve"> </w:t>
            </w:r>
            <w:r>
              <w:rPr>
                <w:sz w:val="24"/>
              </w:rPr>
              <w:t>и</w:t>
            </w:r>
            <w:r>
              <w:rPr>
                <w:spacing w:val="-57"/>
                <w:sz w:val="24"/>
              </w:rPr>
              <w:t xml:space="preserve"> </w:t>
            </w:r>
            <w:r>
              <w:rPr>
                <w:sz w:val="24"/>
              </w:rPr>
              <w:t>групповые беседы,</w:t>
            </w:r>
            <w:r>
              <w:rPr>
                <w:spacing w:val="-57"/>
                <w:sz w:val="24"/>
              </w:rPr>
              <w:t xml:space="preserve"> </w:t>
            </w:r>
            <w:r>
              <w:rPr>
                <w:sz w:val="24"/>
              </w:rPr>
              <w:t>консультации</w:t>
            </w:r>
          </w:p>
        </w:tc>
        <w:tc>
          <w:tcPr>
            <w:tcW w:w="2334" w:type="dxa"/>
          </w:tcPr>
          <w:p w:rsidR="00445417" w:rsidRDefault="00DD4AEC">
            <w:pPr>
              <w:pStyle w:val="TableParagraph"/>
              <w:spacing w:line="242" w:lineRule="auto"/>
              <w:ind w:left="738" w:right="137" w:hanging="567"/>
              <w:rPr>
                <w:sz w:val="24"/>
              </w:rPr>
            </w:pPr>
            <w:r>
              <w:rPr>
                <w:sz w:val="24"/>
              </w:rPr>
              <w:t>Помощь в решении</w:t>
            </w:r>
            <w:r>
              <w:rPr>
                <w:spacing w:val="-57"/>
                <w:sz w:val="24"/>
              </w:rPr>
              <w:t xml:space="preserve"> </w:t>
            </w:r>
            <w:r>
              <w:rPr>
                <w:sz w:val="24"/>
              </w:rPr>
              <w:t>проблем</w:t>
            </w:r>
          </w:p>
        </w:tc>
      </w:tr>
      <w:tr w:rsidR="00445417">
        <w:trPr>
          <w:trHeight w:val="4805"/>
        </w:trPr>
        <w:tc>
          <w:tcPr>
            <w:tcW w:w="2334" w:type="dxa"/>
          </w:tcPr>
          <w:p w:rsidR="00445417" w:rsidRDefault="00DD4AEC">
            <w:pPr>
              <w:pStyle w:val="TableParagraph"/>
              <w:spacing w:line="263" w:lineRule="exact"/>
              <w:ind w:left="9"/>
              <w:rPr>
                <w:sz w:val="24"/>
              </w:rPr>
            </w:pPr>
            <w:r>
              <w:rPr>
                <w:sz w:val="24"/>
              </w:rPr>
              <w:t>Психопрофилак</w:t>
            </w:r>
            <w:r>
              <w:rPr>
                <w:spacing w:val="-7"/>
                <w:sz w:val="24"/>
              </w:rPr>
              <w:t xml:space="preserve"> </w:t>
            </w:r>
            <w:r>
              <w:rPr>
                <w:sz w:val="24"/>
              </w:rPr>
              <w:t>тика</w:t>
            </w:r>
          </w:p>
        </w:tc>
        <w:tc>
          <w:tcPr>
            <w:tcW w:w="2339" w:type="dxa"/>
          </w:tcPr>
          <w:p w:rsidR="00445417" w:rsidRDefault="00DD4AEC">
            <w:pPr>
              <w:pStyle w:val="TableParagraph"/>
              <w:ind w:left="13" w:right="127"/>
              <w:rPr>
                <w:sz w:val="24"/>
              </w:rPr>
            </w:pPr>
            <w:r>
              <w:rPr>
                <w:sz w:val="24"/>
              </w:rPr>
              <w:t>Индивидуальные и</w:t>
            </w:r>
            <w:r>
              <w:rPr>
                <w:spacing w:val="1"/>
                <w:sz w:val="24"/>
              </w:rPr>
              <w:t xml:space="preserve"> </w:t>
            </w:r>
            <w:r>
              <w:rPr>
                <w:sz w:val="24"/>
              </w:rPr>
              <w:t>групповые</w:t>
            </w:r>
            <w:r>
              <w:rPr>
                <w:spacing w:val="-11"/>
                <w:sz w:val="24"/>
              </w:rPr>
              <w:t xml:space="preserve"> </w:t>
            </w:r>
            <w:r>
              <w:rPr>
                <w:sz w:val="24"/>
              </w:rPr>
              <w:t>беседы</w:t>
            </w:r>
            <w:r>
              <w:rPr>
                <w:spacing w:val="-10"/>
                <w:sz w:val="24"/>
              </w:rPr>
              <w:t xml:space="preserve"> </w:t>
            </w:r>
            <w:r>
              <w:rPr>
                <w:sz w:val="24"/>
              </w:rPr>
              <w:t>по</w:t>
            </w:r>
            <w:r>
              <w:rPr>
                <w:spacing w:val="-57"/>
                <w:sz w:val="24"/>
              </w:rPr>
              <w:t xml:space="preserve"> </w:t>
            </w:r>
            <w:r>
              <w:rPr>
                <w:sz w:val="24"/>
              </w:rPr>
              <w:t>профилактике:</w:t>
            </w:r>
          </w:p>
          <w:p w:rsidR="00445417" w:rsidRDefault="00DD4AEC">
            <w:pPr>
              <w:pStyle w:val="TableParagraph"/>
              <w:spacing w:before="14"/>
              <w:ind w:left="13"/>
              <w:rPr>
                <w:sz w:val="24"/>
              </w:rPr>
            </w:pPr>
            <w:r>
              <w:rPr>
                <w:sz w:val="24"/>
              </w:rPr>
              <w:t>ЗОЖ,</w:t>
            </w:r>
          </w:p>
          <w:p w:rsidR="00445417" w:rsidRDefault="00DD4AEC">
            <w:pPr>
              <w:pStyle w:val="TableParagraph"/>
              <w:spacing w:before="45" w:line="247" w:lineRule="auto"/>
              <w:ind w:left="13" w:right="266"/>
              <w:rPr>
                <w:sz w:val="24"/>
              </w:rPr>
            </w:pPr>
            <w:r>
              <w:rPr>
                <w:spacing w:val="-1"/>
                <w:sz w:val="24"/>
              </w:rPr>
              <w:t xml:space="preserve">употребления </w:t>
            </w:r>
            <w:r>
              <w:rPr>
                <w:sz w:val="24"/>
              </w:rPr>
              <w:t>ПАВ,</w:t>
            </w:r>
            <w:r>
              <w:rPr>
                <w:spacing w:val="-58"/>
                <w:sz w:val="24"/>
              </w:rPr>
              <w:t xml:space="preserve"> </w:t>
            </w:r>
            <w:r>
              <w:rPr>
                <w:sz w:val="24"/>
              </w:rPr>
              <w:t>девиантного</w:t>
            </w:r>
            <w:r>
              <w:rPr>
                <w:spacing w:val="1"/>
                <w:sz w:val="24"/>
              </w:rPr>
              <w:t xml:space="preserve"> </w:t>
            </w:r>
            <w:r>
              <w:rPr>
                <w:sz w:val="24"/>
              </w:rPr>
              <w:t>поведения</w:t>
            </w:r>
            <w:r>
              <w:rPr>
                <w:spacing w:val="1"/>
                <w:sz w:val="24"/>
              </w:rPr>
              <w:t xml:space="preserve"> </w:t>
            </w:r>
            <w:r>
              <w:rPr>
                <w:sz w:val="24"/>
              </w:rPr>
              <w:t>(совместно</w:t>
            </w:r>
            <w:r>
              <w:rPr>
                <w:spacing w:val="12"/>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педагогом),</w:t>
            </w:r>
          </w:p>
          <w:p w:rsidR="00445417" w:rsidRDefault="00DD4AEC">
            <w:pPr>
              <w:pStyle w:val="TableParagraph"/>
              <w:ind w:left="13" w:right="220"/>
              <w:rPr>
                <w:sz w:val="24"/>
              </w:rPr>
            </w:pPr>
            <w:r>
              <w:rPr>
                <w:spacing w:val="-1"/>
                <w:sz w:val="24"/>
              </w:rPr>
              <w:t>- коммуникативного</w:t>
            </w:r>
            <w:r>
              <w:rPr>
                <w:spacing w:val="-57"/>
                <w:sz w:val="24"/>
              </w:rPr>
              <w:t xml:space="preserve"> </w:t>
            </w:r>
            <w:r>
              <w:rPr>
                <w:sz w:val="24"/>
              </w:rPr>
              <w:t>общения, -</w:t>
            </w:r>
            <w:r>
              <w:rPr>
                <w:spacing w:val="1"/>
                <w:sz w:val="24"/>
              </w:rPr>
              <w:t xml:space="preserve"> </w:t>
            </w:r>
            <w:r>
              <w:rPr>
                <w:sz w:val="24"/>
              </w:rPr>
              <w:t>особенности</w:t>
            </w:r>
            <w:r>
              <w:rPr>
                <w:spacing w:val="1"/>
                <w:sz w:val="24"/>
              </w:rPr>
              <w:t xml:space="preserve"> </w:t>
            </w:r>
            <w:r>
              <w:rPr>
                <w:sz w:val="24"/>
              </w:rPr>
              <w:t>подготовки к сдаче</w:t>
            </w:r>
            <w:r>
              <w:rPr>
                <w:spacing w:val="1"/>
                <w:sz w:val="24"/>
              </w:rPr>
              <w:t xml:space="preserve"> </w:t>
            </w:r>
            <w:r>
              <w:rPr>
                <w:sz w:val="24"/>
              </w:rPr>
              <w:t>экзаменов</w:t>
            </w:r>
          </w:p>
          <w:p w:rsidR="00445417" w:rsidRDefault="00DD4AEC">
            <w:pPr>
              <w:pStyle w:val="TableParagraph"/>
              <w:spacing w:line="274" w:lineRule="exact"/>
              <w:ind w:left="13" w:right="37"/>
              <w:rPr>
                <w:sz w:val="24"/>
              </w:rPr>
            </w:pPr>
            <w:r>
              <w:rPr>
                <w:sz w:val="24"/>
              </w:rPr>
              <w:t>(9-е классы, в течение</w:t>
            </w:r>
            <w:r>
              <w:rPr>
                <w:spacing w:val="-57"/>
                <w:sz w:val="24"/>
              </w:rPr>
              <w:t xml:space="preserve"> </w:t>
            </w:r>
            <w:r>
              <w:rPr>
                <w:sz w:val="24"/>
              </w:rPr>
              <w:t>года)</w:t>
            </w:r>
          </w:p>
        </w:tc>
        <w:tc>
          <w:tcPr>
            <w:tcW w:w="2344" w:type="dxa"/>
          </w:tcPr>
          <w:p w:rsidR="00445417" w:rsidRDefault="00DD4AEC">
            <w:pPr>
              <w:pStyle w:val="TableParagraph"/>
              <w:spacing w:line="232" w:lineRule="auto"/>
              <w:ind w:left="13" w:right="359"/>
              <w:rPr>
                <w:sz w:val="24"/>
              </w:rPr>
            </w:pPr>
            <w:r>
              <w:rPr>
                <w:sz w:val="24"/>
              </w:rPr>
              <w:t>Индивидуальные</w:t>
            </w:r>
            <w:r>
              <w:rPr>
                <w:spacing w:val="-15"/>
                <w:sz w:val="24"/>
              </w:rPr>
              <w:t xml:space="preserve"> </w:t>
            </w:r>
            <w:r>
              <w:rPr>
                <w:sz w:val="24"/>
              </w:rPr>
              <w:t>и</w:t>
            </w:r>
            <w:r>
              <w:rPr>
                <w:spacing w:val="-57"/>
                <w:sz w:val="24"/>
              </w:rPr>
              <w:t xml:space="preserve"> </w:t>
            </w:r>
            <w:r>
              <w:rPr>
                <w:sz w:val="24"/>
              </w:rPr>
              <w:t>групповые</w:t>
            </w:r>
            <w:r>
              <w:rPr>
                <w:spacing w:val="-8"/>
                <w:sz w:val="24"/>
              </w:rPr>
              <w:t xml:space="preserve"> </w:t>
            </w:r>
            <w:r>
              <w:rPr>
                <w:sz w:val="24"/>
              </w:rPr>
              <w:t>занятия</w:t>
            </w:r>
          </w:p>
        </w:tc>
        <w:tc>
          <w:tcPr>
            <w:tcW w:w="2334" w:type="dxa"/>
          </w:tcPr>
          <w:p w:rsidR="00445417" w:rsidRDefault="00DD4AEC">
            <w:pPr>
              <w:pStyle w:val="TableParagraph"/>
              <w:ind w:left="397" w:right="375" w:firstLine="9"/>
              <w:jc w:val="both"/>
              <w:rPr>
                <w:sz w:val="24"/>
              </w:rPr>
            </w:pPr>
            <w:r>
              <w:rPr>
                <w:sz w:val="24"/>
              </w:rPr>
              <w:t>Формирование</w:t>
            </w:r>
            <w:r>
              <w:rPr>
                <w:spacing w:val="-58"/>
                <w:sz w:val="24"/>
              </w:rPr>
              <w:t xml:space="preserve"> </w:t>
            </w:r>
            <w:r>
              <w:rPr>
                <w:sz w:val="24"/>
              </w:rPr>
              <w:t>эмоционально-</w:t>
            </w:r>
            <w:r>
              <w:rPr>
                <w:spacing w:val="-58"/>
                <w:sz w:val="24"/>
              </w:rPr>
              <w:t xml:space="preserve"> </w:t>
            </w:r>
            <w:r>
              <w:rPr>
                <w:sz w:val="24"/>
              </w:rPr>
              <w:t>волевой сферы</w:t>
            </w:r>
          </w:p>
        </w:tc>
      </w:tr>
      <w:tr w:rsidR="00445417">
        <w:trPr>
          <w:trHeight w:val="3586"/>
        </w:trPr>
        <w:tc>
          <w:tcPr>
            <w:tcW w:w="2334" w:type="dxa"/>
          </w:tcPr>
          <w:p w:rsidR="00445417" w:rsidRDefault="00DD4AEC">
            <w:pPr>
              <w:pStyle w:val="TableParagraph"/>
              <w:spacing w:line="263" w:lineRule="exact"/>
              <w:ind w:left="9"/>
              <w:rPr>
                <w:sz w:val="24"/>
              </w:rPr>
            </w:pPr>
            <w:r>
              <w:rPr>
                <w:sz w:val="24"/>
              </w:rPr>
              <w:t>Психопросвещение</w:t>
            </w:r>
          </w:p>
        </w:tc>
        <w:tc>
          <w:tcPr>
            <w:tcW w:w="2339" w:type="dxa"/>
          </w:tcPr>
          <w:p w:rsidR="00445417" w:rsidRDefault="00DD4AEC">
            <w:pPr>
              <w:pStyle w:val="TableParagraph"/>
              <w:ind w:left="13" w:right="255"/>
              <w:rPr>
                <w:sz w:val="24"/>
              </w:rPr>
            </w:pPr>
            <w:r>
              <w:rPr>
                <w:sz w:val="24"/>
              </w:rPr>
              <w:t>Групповые занятия,</w:t>
            </w:r>
            <w:r>
              <w:rPr>
                <w:spacing w:val="-57"/>
                <w:sz w:val="24"/>
              </w:rPr>
              <w:t xml:space="preserve"> </w:t>
            </w:r>
            <w:r>
              <w:rPr>
                <w:sz w:val="24"/>
              </w:rPr>
              <w:t>направленные на: -</w:t>
            </w:r>
            <w:r>
              <w:rPr>
                <w:spacing w:val="1"/>
                <w:sz w:val="24"/>
              </w:rPr>
              <w:t xml:space="preserve"> </w:t>
            </w:r>
            <w:r>
              <w:rPr>
                <w:sz w:val="24"/>
              </w:rPr>
              <w:t>профессиональное</w:t>
            </w:r>
            <w:r>
              <w:rPr>
                <w:spacing w:val="1"/>
                <w:sz w:val="24"/>
              </w:rPr>
              <w:t xml:space="preserve"> </w:t>
            </w:r>
            <w:r>
              <w:rPr>
                <w:sz w:val="24"/>
              </w:rPr>
              <w:t>самоопределение</w:t>
            </w:r>
            <w:r>
              <w:rPr>
                <w:spacing w:val="1"/>
                <w:sz w:val="24"/>
              </w:rPr>
              <w:t xml:space="preserve"> </w:t>
            </w:r>
            <w:r>
              <w:rPr>
                <w:sz w:val="24"/>
              </w:rPr>
              <w:t>учащихся</w:t>
            </w:r>
            <w:r>
              <w:rPr>
                <w:spacing w:val="2"/>
                <w:sz w:val="24"/>
              </w:rPr>
              <w:t xml:space="preserve"> </w:t>
            </w:r>
            <w:r>
              <w:rPr>
                <w:sz w:val="24"/>
              </w:rPr>
              <w:t>9-х</w:t>
            </w:r>
            <w:r>
              <w:rPr>
                <w:spacing w:val="1"/>
                <w:sz w:val="24"/>
              </w:rPr>
              <w:t xml:space="preserve"> </w:t>
            </w:r>
            <w:r>
              <w:rPr>
                <w:sz w:val="24"/>
              </w:rPr>
              <w:t>классов,</w:t>
            </w:r>
          </w:p>
          <w:p w:rsidR="00445417" w:rsidRDefault="00DD4AEC">
            <w:pPr>
              <w:pStyle w:val="TableParagraph"/>
              <w:ind w:left="13" w:right="28"/>
              <w:rPr>
                <w:sz w:val="24"/>
              </w:rPr>
            </w:pPr>
            <w:r>
              <w:rPr>
                <w:sz w:val="24"/>
              </w:rPr>
              <w:t>-</w:t>
            </w:r>
            <w:r>
              <w:rPr>
                <w:spacing w:val="4"/>
                <w:sz w:val="24"/>
              </w:rPr>
              <w:t xml:space="preserve"> </w:t>
            </w:r>
            <w:r>
              <w:rPr>
                <w:sz w:val="24"/>
              </w:rPr>
              <w:t>воспитание</w:t>
            </w:r>
            <w:r>
              <w:rPr>
                <w:spacing w:val="1"/>
                <w:sz w:val="24"/>
              </w:rPr>
              <w:t xml:space="preserve"> </w:t>
            </w:r>
            <w:r>
              <w:rPr>
                <w:sz w:val="24"/>
              </w:rPr>
              <w:t>культуры общения и</w:t>
            </w:r>
            <w:r>
              <w:rPr>
                <w:spacing w:val="1"/>
                <w:sz w:val="24"/>
              </w:rPr>
              <w:t xml:space="preserve"> </w:t>
            </w:r>
            <w:r>
              <w:rPr>
                <w:sz w:val="24"/>
              </w:rPr>
              <w:t>поведения, -</w:t>
            </w:r>
            <w:r>
              <w:rPr>
                <w:spacing w:val="1"/>
                <w:sz w:val="24"/>
              </w:rPr>
              <w:t xml:space="preserve"> </w:t>
            </w:r>
            <w:r>
              <w:rPr>
                <w:sz w:val="24"/>
              </w:rPr>
              <w:t>формирование</w:t>
            </w:r>
            <w:r>
              <w:rPr>
                <w:spacing w:val="1"/>
                <w:sz w:val="24"/>
              </w:rPr>
              <w:t xml:space="preserve"> </w:t>
            </w:r>
            <w:r>
              <w:rPr>
                <w:sz w:val="24"/>
              </w:rPr>
              <w:t>жизненных</w:t>
            </w:r>
            <w:r>
              <w:rPr>
                <w:spacing w:val="-8"/>
                <w:sz w:val="24"/>
              </w:rPr>
              <w:t xml:space="preserve"> </w:t>
            </w:r>
            <w:r>
              <w:rPr>
                <w:sz w:val="24"/>
              </w:rPr>
              <w:t>ценностей</w:t>
            </w:r>
          </w:p>
          <w:p w:rsidR="00445417" w:rsidRDefault="00DD4AEC">
            <w:pPr>
              <w:pStyle w:val="TableParagraph"/>
              <w:spacing w:line="274" w:lineRule="exact"/>
              <w:ind w:left="13" w:right="352"/>
              <w:rPr>
                <w:sz w:val="24"/>
              </w:rPr>
            </w:pPr>
            <w:r>
              <w:rPr>
                <w:sz w:val="24"/>
              </w:rPr>
              <w:t>(5-е – 9-е классы, в</w:t>
            </w:r>
            <w:r>
              <w:rPr>
                <w:spacing w:val="-57"/>
                <w:sz w:val="24"/>
              </w:rPr>
              <w:t xml:space="preserve"> </w:t>
            </w:r>
            <w:r>
              <w:rPr>
                <w:sz w:val="24"/>
              </w:rPr>
              <w:t>течение</w:t>
            </w:r>
            <w:r>
              <w:rPr>
                <w:spacing w:val="1"/>
                <w:sz w:val="24"/>
              </w:rPr>
              <w:t xml:space="preserve"> </w:t>
            </w:r>
            <w:r>
              <w:rPr>
                <w:sz w:val="24"/>
              </w:rPr>
              <w:t>года)</w:t>
            </w:r>
          </w:p>
        </w:tc>
        <w:tc>
          <w:tcPr>
            <w:tcW w:w="2344" w:type="dxa"/>
          </w:tcPr>
          <w:p w:rsidR="00445417" w:rsidRDefault="00DD4AEC">
            <w:pPr>
              <w:pStyle w:val="TableParagraph"/>
              <w:ind w:left="13" w:right="131"/>
              <w:rPr>
                <w:sz w:val="24"/>
              </w:rPr>
            </w:pPr>
            <w:r>
              <w:rPr>
                <w:sz w:val="24"/>
              </w:rPr>
              <w:t>Беседы,</w:t>
            </w:r>
            <w:r>
              <w:rPr>
                <w:spacing w:val="3"/>
                <w:sz w:val="24"/>
              </w:rPr>
              <w:t xml:space="preserve"> </w:t>
            </w:r>
            <w:r>
              <w:rPr>
                <w:sz w:val="24"/>
              </w:rPr>
              <w:t>круглые</w:t>
            </w:r>
            <w:r>
              <w:rPr>
                <w:spacing w:val="1"/>
                <w:sz w:val="24"/>
              </w:rPr>
              <w:t xml:space="preserve"> </w:t>
            </w:r>
            <w:r>
              <w:rPr>
                <w:sz w:val="24"/>
              </w:rPr>
              <w:t>столы, занятия с</w:t>
            </w:r>
            <w:r>
              <w:rPr>
                <w:spacing w:val="1"/>
                <w:sz w:val="24"/>
              </w:rPr>
              <w:t xml:space="preserve"> </w:t>
            </w:r>
            <w:r>
              <w:rPr>
                <w:spacing w:val="-1"/>
                <w:sz w:val="24"/>
              </w:rPr>
              <w:t>элементами</w:t>
            </w:r>
            <w:r>
              <w:rPr>
                <w:spacing w:val="-10"/>
                <w:sz w:val="24"/>
              </w:rPr>
              <w:t xml:space="preserve"> </w:t>
            </w:r>
            <w:r>
              <w:rPr>
                <w:sz w:val="24"/>
              </w:rPr>
              <w:t>тренинга</w:t>
            </w:r>
          </w:p>
        </w:tc>
        <w:tc>
          <w:tcPr>
            <w:tcW w:w="2334" w:type="dxa"/>
          </w:tcPr>
          <w:p w:rsidR="00445417" w:rsidRDefault="00DD4AEC">
            <w:pPr>
              <w:pStyle w:val="TableParagraph"/>
              <w:ind w:left="402" w:right="384"/>
              <w:jc w:val="center"/>
              <w:rPr>
                <w:sz w:val="24"/>
              </w:rPr>
            </w:pPr>
            <w:r>
              <w:rPr>
                <w:sz w:val="24"/>
              </w:rPr>
              <w:t>Формирование</w:t>
            </w:r>
            <w:r>
              <w:rPr>
                <w:spacing w:val="-57"/>
                <w:sz w:val="24"/>
              </w:rPr>
              <w:t xml:space="preserve"> </w:t>
            </w:r>
            <w:r>
              <w:rPr>
                <w:sz w:val="24"/>
              </w:rPr>
              <w:t>нравственных,</w:t>
            </w:r>
            <w:r>
              <w:rPr>
                <w:spacing w:val="-57"/>
                <w:sz w:val="24"/>
              </w:rPr>
              <w:t xml:space="preserve"> </w:t>
            </w:r>
            <w:r>
              <w:rPr>
                <w:sz w:val="24"/>
              </w:rPr>
              <w:t>духовных,</w:t>
            </w:r>
            <w:r>
              <w:rPr>
                <w:spacing w:val="1"/>
                <w:sz w:val="24"/>
              </w:rPr>
              <w:t xml:space="preserve"> </w:t>
            </w:r>
            <w:r>
              <w:rPr>
                <w:sz w:val="24"/>
              </w:rPr>
              <w:t>личностных</w:t>
            </w:r>
            <w:r>
              <w:rPr>
                <w:spacing w:val="1"/>
                <w:sz w:val="24"/>
              </w:rPr>
              <w:t xml:space="preserve"> </w:t>
            </w:r>
            <w:r>
              <w:rPr>
                <w:sz w:val="24"/>
              </w:rPr>
              <w:t>ценностей</w:t>
            </w:r>
          </w:p>
        </w:tc>
      </w:tr>
    </w:tbl>
    <w:p w:rsidR="00445417" w:rsidRDefault="00445417">
      <w:pPr>
        <w:pStyle w:val="a3"/>
        <w:spacing w:before="6"/>
        <w:ind w:left="0" w:firstLine="0"/>
        <w:jc w:val="left"/>
        <w:rPr>
          <w:sz w:val="16"/>
        </w:rPr>
      </w:pPr>
    </w:p>
    <w:p w:rsidR="00445417" w:rsidRDefault="00DD4AEC" w:rsidP="005B10F6">
      <w:pPr>
        <w:pStyle w:val="1"/>
        <w:numPr>
          <w:ilvl w:val="2"/>
          <w:numId w:val="9"/>
        </w:numPr>
        <w:tabs>
          <w:tab w:val="left" w:pos="916"/>
        </w:tabs>
        <w:spacing w:before="90"/>
        <w:ind w:right="130" w:firstLine="0"/>
        <w:jc w:val="both"/>
      </w:pPr>
      <w:bookmarkStart w:id="79" w:name="3.5.3._Финансово-экономические_условия_р"/>
      <w:bookmarkEnd w:id="79"/>
      <w:r>
        <w:t>Финансово-экономические</w:t>
      </w:r>
      <w:r>
        <w:rPr>
          <w:spacing w:val="1"/>
        </w:rPr>
        <w:t xml:space="preserve"> </w:t>
      </w:r>
      <w:r>
        <w:t>условия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7"/>
        </w:rPr>
        <w:t xml:space="preserve"> </w:t>
      </w:r>
      <w:r>
        <w:t>общего</w:t>
      </w:r>
      <w:r>
        <w:rPr>
          <w:spacing w:val="17"/>
        </w:rPr>
        <w:t xml:space="preserve"> </w:t>
      </w:r>
      <w:r>
        <w:t>образования</w:t>
      </w:r>
    </w:p>
    <w:p w:rsidR="00445417" w:rsidRDefault="00DD4AEC">
      <w:pPr>
        <w:pStyle w:val="a3"/>
        <w:ind w:left="113" w:right="120"/>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в</w:t>
      </w:r>
      <w:r>
        <w:rPr>
          <w:spacing w:val="1"/>
        </w:rPr>
        <w:t xml:space="preserve"> </w:t>
      </w:r>
      <w:r>
        <w:t>МБОУ</w:t>
      </w:r>
      <w:r>
        <w:rPr>
          <w:spacing w:val="1"/>
        </w:rPr>
        <w:t xml:space="preserve"> </w:t>
      </w:r>
      <w:r w:rsidR="00FE3152">
        <w:t>«Челутаевская ООШ № 2»</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 государственные гарантии прав на получение общедоступного и бесплатного</w:t>
      </w:r>
      <w:r>
        <w:rPr>
          <w:spacing w:val="1"/>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line="242" w:lineRule="auto"/>
        <w:ind w:left="113" w:right="117"/>
      </w:pPr>
      <w:r>
        <w:t>Муниципальное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объем</w:t>
      </w:r>
      <w:r>
        <w:rPr>
          <w:spacing w:val="1"/>
        </w:rPr>
        <w:t xml:space="preserve"> </w:t>
      </w:r>
      <w:r>
        <w:t>(содержание)</w:t>
      </w:r>
      <w:r>
        <w:rPr>
          <w:spacing w:val="-5"/>
        </w:rPr>
        <w:t xml:space="preserve"> </w:t>
      </w:r>
      <w:r>
        <w:t>государственной</w:t>
      </w:r>
      <w:r>
        <w:rPr>
          <w:spacing w:val="4"/>
        </w:rPr>
        <w:t xml:space="preserve"> </w:t>
      </w:r>
      <w:r>
        <w:t>услуги,</w:t>
      </w:r>
      <w:r>
        <w:rPr>
          <w:spacing w:val="9"/>
        </w:rPr>
        <w:t xml:space="preserve"> </w:t>
      </w:r>
      <w:r>
        <w:t>а</w:t>
      </w:r>
      <w:r>
        <w:rPr>
          <w:spacing w:val="-5"/>
        </w:rPr>
        <w:t xml:space="preserve"> </w:t>
      </w:r>
      <w:r>
        <w:t>также</w:t>
      </w:r>
      <w:r>
        <w:rPr>
          <w:spacing w:val="-8"/>
        </w:rPr>
        <w:t xml:space="preserve"> </w:t>
      </w:r>
      <w:r>
        <w:t>порядок</w:t>
      </w:r>
      <w:r>
        <w:rPr>
          <w:spacing w:val="1"/>
        </w:rPr>
        <w:t xml:space="preserve"> </w:t>
      </w:r>
      <w:r>
        <w:t>ее</w:t>
      </w:r>
      <w:r>
        <w:rPr>
          <w:spacing w:val="-10"/>
        </w:rPr>
        <w:t xml:space="preserve"> </w:t>
      </w:r>
      <w:r>
        <w:t>оказания</w:t>
      </w:r>
      <w:r>
        <w:rPr>
          <w:spacing w:val="-3"/>
        </w:rPr>
        <w:t xml:space="preserve"> </w:t>
      </w:r>
      <w:r>
        <w:t>(выполнения).</w:t>
      </w:r>
    </w:p>
    <w:p w:rsidR="00445417" w:rsidRDefault="00DD4AEC">
      <w:pPr>
        <w:pStyle w:val="a3"/>
        <w:ind w:left="113" w:right="119"/>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7"/>
        </w:rPr>
        <w:t xml:space="preserve"> </w:t>
      </w:r>
      <w:r w:rsidR="00FE3152">
        <w:t>образования МБОУ «Челутаевская ООШ № 2»</w:t>
      </w:r>
      <w:r>
        <w:t xml:space="preserve"> осуществляется исходя из расходных обязательств на основе</w:t>
      </w:r>
      <w:r>
        <w:rPr>
          <w:spacing w:val="1"/>
        </w:rPr>
        <w:t xml:space="preserve"> </w:t>
      </w:r>
      <w:r>
        <w:rPr>
          <w:spacing w:val="-1"/>
        </w:rPr>
        <w:t xml:space="preserve">муниципального задания по оказанию государственных </w:t>
      </w:r>
      <w:r>
        <w:t>(муниципальных) образовательных услуг.</w:t>
      </w:r>
      <w:r>
        <w:rPr>
          <w:spacing w:val="1"/>
        </w:rPr>
        <w:t xml:space="preserve"> </w:t>
      </w:r>
      <w:r>
        <w:t>Обеспечение</w:t>
      </w:r>
      <w:r>
        <w:rPr>
          <w:spacing w:val="23"/>
        </w:rPr>
        <w:t xml:space="preserve"> </w:t>
      </w:r>
      <w:r>
        <w:t>государственных</w:t>
      </w:r>
      <w:r>
        <w:rPr>
          <w:spacing w:val="17"/>
        </w:rPr>
        <w:t xml:space="preserve"> </w:t>
      </w:r>
      <w:r>
        <w:t>гарантий</w:t>
      </w:r>
      <w:r>
        <w:rPr>
          <w:spacing w:val="26"/>
        </w:rPr>
        <w:t xml:space="preserve"> </w:t>
      </w:r>
      <w:r>
        <w:t>реализации</w:t>
      </w:r>
      <w:r>
        <w:rPr>
          <w:spacing w:val="21"/>
        </w:rPr>
        <w:t xml:space="preserve"> </w:t>
      </w:r>
      <w:r>
        <w:t>прав</w:t>
      </w:r>
      <w:r>
        <w:rPr>
          <w:spacing w:val="21"/>
        </w:rPr>
        <w:t xml:space="preserve"> </w:t>
      </w:r>
      <w:r>
        <w:t>на</w:t>
      </w:r>
      <w:r>
        <w:rPr>
          <w:spacing w:val="18"/>
        </w:rPr>
        <w:t xml:space="preserve"> </w:t>
      </w:r>
      <w:r>
        <w:t>получение</w:t>
      </w:r>
      <w:r>
        <w:rPr>
          <w:spacing w:val="24"/>
        </w:rPr>
        <w:t xml:space="preserve"> </w:t>
      </w:r>
      <w:r>
        <w:t>общедоступного</w:t>
      </w:r>
      <w:r>
        <w:rPr>
          <w:spacing w:val="26"/>
        </w:rPr>
        <w:t xml:space="preserve"> </w:t>
      </w:r>
      <w:r>
        <w:t>и</w:t>
      </w:r>
    </w:p>
    <w:p w:rsidR="00445417" w:rsidRDefault="00445417">
      <w:pPr>
        <w:sectPr w:rsidR="00445417">
          <w:pgSz w:w="11910" w:h="16840"/>
          <w:pgMar w:top="820" w:right="440" w:bottom="280" w:left="1020" w:header="569" w:footer="0" w:gutter="0"/>
          <w:cols w:space="720"/>
        </w:sectPr>
      </w:pPr>
    </w:p>
    <w:p w:rsidR="00445417" w:rsidRDefault="00DD4AEC">
      <w:pPr>
        <w:pStyle w:val="a3"/>
        <w:ind w:left="113" w:right="117" w:firstLine="0"/>
      </w:pPr>
      <w:r>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МБОУ</w:t>
      </w:r>
      <w:r>
        <w:rPr>
          <w:spacing w:val="1"/>
        </w:rPr>
        <w:t xml:space="preserve"> </w:t>
      </w:r>
      <w:r w:rsidR="00FE3152">
        <w:t>«Челутаевская ООШ № 2»</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57"/>
        </w:rPr>
        <w:t xml:space="preserve"> </w:t>
      </w:r>
      <w:r>
        <w:t>Российской Федерации. Норматив затрат на реализацию образовательной программы основного</w:t>
      </w:r>
      <w:r>
        <w:rPr>
          <w:spacing w:val="1"/>
        </w:rPr>
        <w:t xml:space="preserve"> </w:t>
      </w:r>
      <w:r>
        <w:t>общего образования – гарантированный минимально   допустимый объем финансовых средств в</w:t>
      </w:r>
      <w:r>
        <w:rPr>
          <w:spacing w:val="1"/>
        </w:rPr>
        <w:t xml:space="preserve"> </w:t>
      </w:r>
      <w:r>
        <w:t>год в расчете на одного обучающегося, необходимый для реализации образовательной программы</w:t>
      </w:r>
      <w:r>
        <w:rPr>
          <w:spacing w:val="1"/>
        </w:rPr>
        <w:t xml:space="preserve"> </w:t>
      </w:r>
      <w:r>
        <w:t>основного</w:t>
      </w:r>
      <w:r>
        <w:rPr>
          <w:spacing w:val="-7"/>
        </w:rPr>
        <w:t xml:space="preserve"> </w:t>
      </w:r>
      <w:r>
        <w:t>общего</w:t>
      </w:r>
      <w:r>
        <w:rPr>
          <w:spacing w:val="-2"/>
        </w:rPr>
        <w:t xml:space="preserve"> </w:t>
      </w:r>
      <w:r>
        <w:t>образования,</w:t>
      </w:r>
      <w:r>
        <w:rPr>
          <w:spacing w:val="1"/>
        </w:rPr>
        <w:t xml:space="preserve"> </w:t>
      </w:r>
      <w:r>
        <w:t>включая:</w:t>
      </w:r>
    </w:p>
    <w:p w:rsidR="00445417" w:rsidRDefault="00DD4AEC">
      <w:pPr>
        <w:pStyle w:val="a3"/>
        <w:spacing w:line="242" w:lineRule="auto"/>
        <w:ind w:left="142" w:right="170"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расходы на оплату труда работников, реализующих</w:t>
      </w:r>
      <w:r>
        <w:rPr>
          <w:spacing w:val="1"/>
        </w:rPr>
        <w:t xml:space="preserve"> </w:t>
      </w:r>
      <w:r>
        <w:t>образовательную программу</w:t>
      </w:r>
      <w:r>
        <w:rPr>
          <w:spacing w:val="1"/>
        </w:rPr>
        <w:t xml:space="preserve"> </w:t>
      </w:r>
      <w:r>
        <w:t>основного</w:t>
      </w:r>
      <w:r>
        <w:rPr>
          <w:spacing w:val="-7"/>
        </w:rPr>
        <w:t xml:space="preserve"> </w:t>
      </w:r>
      <w:r>
        <w:t>общего</w:t>
      </w:r>
      <w:r>
        <w:rPr>
          <w:spacing w:val="-2"/>
        </w:rPr>
        <w:t xml:space="preserve"> </w:t>
      </w:r>
      <w:r>
        <w:t>образования;</w:t>
      </w:r>
    </w:p>
    <w:p w:rsidR="00445417" w:rsidRDefault="00DD4AEC">
      <w:pPr>
        <w:pStyle w:val="a3"/>
        <w:spacing w:line="252" w:lineRule="auto"/>
        <w:ind w:left="996" w:right="463" w:hanging="173"/>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расходы на приобретение учебников и учебных пособий, средств обучения, игр,</w:t>
      </w:r>
      <w:r>
        <w:rPr>
          <w:spacing w:val="-57"/>
        </w:rPr>
        <w:t xml:space="preserve"> </w:t>
      </w:r>
      <w:r>
        <w:t>игрушек;</w:t>
      </w:r>
    </w:p>
    <w:p w:rsidR="00445417" w:rsidRDefault="00DD4AEC">
      <w:pPr>
        <w:pStyle w:val="a3"/>
        <w:spacing w:line="237" w:lineRule="auto"/>
        <w:ind w:left="142" w:right="981" w:firstLine="706"/>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spacing w:val="1"/>
        </w:rPr>
        <w:t xml:space="preserve"> </w:t>
      </w:r>
      <w:r>
        <w:t>прочие расходы (за исключением расходов на содержание зданий и оплату</w:t>
      </w:r>
      <w:r>
        <w:rPr>
          <w:spacing w:val="-57"/>
        </w:rPr>
        <w:t xml:space="preserve"> </w:t>
      </w:r>
      <w:r>
        <w:t>коммунальныхуслуг,</w:t>
      </w:r>
      <w:r>
        <w:rPr>
          <w:spacing w:val="4"/>
        </w:rPr>
        <w:t xml:space="preserve"> </w:t>
      </w:r>
      <w:r>
        <w:t>осуществляемых</w:t>
      </w:r>
      <w:r>
        <w:rPr>
          <w:spacing w:val="-6"/>
        </w:rPr>
        <w:t xml:space="preserve"> </w:t>
      </w:r>
      <w:r>
        <w:t>из</w:t>
      </w:r>
      <w:r>
        <w:rPr>
          <w:spacing w:val="4"/>
        </w:rPr>
        <w:t xml:space="preserve"> </w:t>
      </w:r>
      <w:r>
        <w:t>местных</w:t>
      </w:r>
      <w:r>
        <w:rPr>
          <w:spacing w:val="-7"/>
        </w:rPr>
        <w:t xml:space="preserve"> </w:t>
      </w:r>
      <w:r>
        <w:t>бюджетов).</w:t>
      </w:r>
    </w:p>
    <w:p w:rsidR="00445417" w:rsidRDefault="00DD4AEC">
      <w:pPr>
        <w:pStyle w:val="a3"/>
        <w:ind w:left="113" w:right="121"/>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муниципальной</w:t>
      </w:r>
      <w:r>
        <w:rPr>
          <w:spacing w:val="1"/>
        </w:rPr>
        <w:t xml:space="preserve"> </w:t>
      </w:r>
      <w:r>
        <w:t>услуги</w:t>
      </w:r>
      <w:r>
        <w:rPr>
          <w:spacing w:val="1"/>
        </w:rPr>
        <w:t xml:space="preserve"> </w:t>
      </w:r>
      <w:r>
        <w:t>МБОУ</w:t>
      </w:r>
      <w:r>
        <w:rPr>
          <w:spacing w:val="1"/>
        </w:rPr>
        <w:t xml:space="preserve"> </w:t>
      </w:r>
      <w:r w:rsidR="00FE3152">
        <w:t xml:space="preserve">«Челутаевская ООШ № 2» </w:t>
      </w:r>
      <w:r>
        <w:t>определяются</w:t>
      </w:r>
      <w:r>
        <w:rPr>
          <w:spacing w:val="1"/>
        </w:rPr>
        <w:t xml:space="preserve"> </w:t>
      </w:r>
      <w:r>
        <w:t>по</w:t>
      </w:r>
      <w:r>
        <w:rPr>
          <w:spacing w:val="1"/>
        </w:rPr>
        <w:t xml:space="preserve"> </w:t>
      </w:r>
      <w:r>
        <w:t>каждому виду и</w:t>
      </w:r>
      <w:r>
        <w:rPr>
          <w:spacing w:val="1"/>
        </w:rPr>
        <w:t xml:space="preserve"> </w:t>
      </w:r>
      <w:r>
        <w:t>направленности образовательных программ, с</w:t>
      </w:r>
      <w:r>
        <w:rPr>
          <w:spacing w:val="1"/>
        </w:rPr>
        <w:t xml:space="preserve"> </w:t>
      </w:r>
      <w:r>
        <w:t>учетом форм</w:t>
      </w:r>
      <w:r>
        <w:rPr>
          <w:spacing w:val="1"/>
        </w:rPr>
        <w:t xml:space="preserve"> </w:t>
      </w:r>
      <w:r>
        <w:t>обучения,</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 работникам, обеспечения безопасных условий обучения и воспитания, охраны</w:t>
      </w:r>
      <w:r>
        <w:rPr>
          <w:spacing w:val="1"/>
        </w:rPr>
        <w:t xml:space="preserve"> </w:t>
      </w:r>
      <w:r>
        <w:t>здоровья обучающихся, а также с учетом иных предусмотренных законодательством особенностей</w:t>
      </w:r>
      <w:r>
        <w:rPr>
          <w:spacing w:val="-57"/>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 за исключением образовательной деятельности, осуществляемой в соответствии с</w:t>
      </w:r>
      <w:r>
        <w:rPr>
          <w:spacing w:val="1"/>
        </w:rPr>
        <w:t xml:space="preserve"> </w:t>
      </w:r>
      <w:r>
        <w:t>образовательными стандартами, в расчете на одного обучающегося, если иное не установлено</w:t>
      </w:r>
      <w:r>
        <w:rPr>
          <w:spacing w:val="1"/>
        </w:rPr>
        <w:t xml:space="preserve"> </w:t>
      </w:r>
      <w:r>
        <w:t>законодательством.</w:t>
      </w:r>
    </w:p>
    <w:p w:rsidR="00445417" w:rsidRDefault="00DD4AEC">
      <w:pPr>
        <w:pStyle w:val="a3"/>
        <w:ind w:left="113" w:right="112"/>
      </w:pPr>
      <w:r>
        <w:t>МБОУ</w:t>
      </w:r>
      <w:r>
        <w:rPr>
          <w:spacing w:val="1"/>
        </w:rPr>
        <w:t xml:space="preserve"> </w:t>
      </w:r>
      <w:r w:rsidR="00FE3152">
        <w:t>«Челутаевская ООШ № 2»</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 средств, выделенных на выполнение муниципального задания. И самостоятельно</w:t>
      </w:r>
      <w:r>
        <w:rPr>
          <w:spacing w:val="1"/>
        </w:rPr>
        <w:t xml:space="preserve"> </w:t>
      </w:r>
      <w:r>
        <w:t>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муниципального</w:t>
      </w:r>
      <w:r>
        <w:rPr>
          <w:spacing w:val="1"/>
        </w:rPr>
        <w:t xml:space="preserve"> </w:t>
      </w:r>
      <w:r>
        <w:t>задания.</w:t>
      </w:r>
      <w:r>
        <w:rPr>
          <w:spacing w:val="1"/>
        </w:rPr>
        <w:t xml:space="preserve"> </w:t>
      </w: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 услуг включают в себя затраты на оплату труда педагогических работников с</w:t>
      </w:r>
      <w:r>
        <w:rPr>
          <w:spacing w:val="1"/>
        </w:rPr>
        <w:t xml:space="preserve"> </w:t>
      </w:r>
      <w:r>
        <w:t>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6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 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5"/>
        </w:rPr>
        <w:t xml:space="preserve"> </w:t>
      </w:r>
      <w:r>
        <w:t>органов местного</w:t>
      </w:r>
      <w:r>
        <w:rPr>
          <w:spacing w:val="13"/>
        </w:rPr>
        <w:t xml:space="preserve"> </w:t>
      </w:r>
      <w:r>
        <w:t>самоуправления.</w:t>
      </w:r>
    </w:p>
    <w:p w:rsidR="00445417" w:rsidRDefault="00DD4AEC">
      <w:pPr>
        <w:pStyle w:val="a3"/>
        <w:ind w:left="113" w:right="122"/>
      </w:pPr>
      <w:r>
        <w:t>Расходы на оплату труда педагогических работнико</w:t>
      </w:r>
      <w:r w:rsidR="00FE3152">
        <w:t>в МБОУ «Челутаевская ООШ № 2»</w:t>
      </w:r>
      <w:r>
        <w:t>, включаемые</w:t>
      </w:r>
      <w:r>
        <w:rPr>
          <w:spacing w:val="1"/>
        </w:rPr>
        <w:t xml:space="preserve"> </w:t>
      </w:r>
      <w:r>
        <w:t>органами государственной власти субъектов Российской Федерации в 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расположены</w:t>
      </w:r>
      <w:r>
        <w:rPr>
          <w:spacing w:val="1"/>
        </w:rPr>
        <w:t xml:space="preserve"> </w:t>
      </w:r>
      <w:r>
        <w:t>общеобразовательные</w:t>
      </w:r>
      <w:r>
        <w:rPr>
          <w:spacing w:val="-7"/>
        </w:rPr>
        <w:t xml:space="preserve"> </w:t>
      </w:r>
      <w:r>
        <w:t>организации.</w:t>
      </w:r>
    </w:p>
    <w:p w:rsidR="00445417" w:rsidRDefault="00DD4AEC">
      <w:pPr>
        <w:pStyle w:val="a3"/>
        <w:ind w:left="113" w:right="121"/>
      </w:pPr>
      <w:r>
        <w:t>Формирование фонда</w:t>
      </w:r>
      <w:r w:rsidR="00FE3152">
        <w:t xml:space="preserve"> оплаты труда МБОУ «Челутаевская ООШ № 2»</w:t>
      </w:r>
      <w:r>
        <w:t xml:space="preserve"> осуществляется</w:t>
      </w:r>
      <w:r>
        <w:rPr>
          <w:spacing w:val="1"/>
        </w:rPr>
        <w:t xml:space="preserve"> </w:t>
      </w:r>
      <w:r>
        <w:t>в пределах</w:t>
      </w:r>
      <w:r>
        <w:rPr>
          <w:spacing w:val="1"/>
        </w:rPr>
        <w:t xml:space="preserve"> </w:t>
      </w:r>
      <w:r>
        <w:t>объема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w:t>
      </w:r>
      <w:r>
        <w:rPr>
          <w:spacing w:val="6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МБОУ</w:t>
      </w:r>
      <w:r>
        <w:rPr>
          <w:spacing w:val="1"/>
        </w:rPr>
        <w:t xml:space="preserve"> </w:t>
      </w:r>
      <w:r w:rsidR="00FE3152">
        <w:t>«Челутаевская ООШ № 2</w:t>
      </w:r>
      <w:r>
        <w:t>,</w:t>
      </w:r>
      <w:r>
        <w:rPr>
          <w:spacing w:val="1"/>
        </w:rPr>
        <w:t xml:space="preserve"> </w:t>
      </w:r>
      <w:r>
        <w:t>устанавливающим</w:t>
      </w:r>
      <w:r>
        <w:rPr>
          <w:spacing w:val="1"/>
        </w:rPr>
        <w:t xml:space="preserve"> </w:t>
      </w:r>
      <w:r>
        <w:t>положение</w:t>
      </w:r>
      <w:r>
        <w:rPr>
          <w:spacing w:val="1"/>
        </w:rPr>
        <w:t xml:space="preserve"> </w:t>
      </w:r>
      <w:r>
        <w:t>об</w:t>
      </w:r>
      <w:r>
        <w:rPr>
          <w:spacing w:val="1"/>
        </w:rPr>
        <w:t xml:space="preserve"> </w:t>
      </w:r>
      <w:r>
        <w:t>оплате</w:t>
      </w:r>
      <w:r>
        <w:rPr>
          <w:spacing w:val="1"/>
        </w:rPr>
        <w:t xml:space="preserve"> </w:t>
      </w:r>
      <w:r>
        <w:t>труда</w:t>
      </w:r>
      <w:r>
        <w:rPr>
          <w:spacing w:val="1"/>
        </w:rPr>
        <w:t xml:space="preserve"> </w:t>
      </w:r>
      <w:r>
        <w:t>работников</w:t>
      </w:r>
      <w:r>
        <w:rPr>
          <w:spacing w:val="1"/>
        </w:rPr>
        <w:t xml:space="preserve"> </w:t>
      </w:r>
      <w:r>
        <w:t>образовательной</w:t>
      </w:r>
      <w:r>
        <w:rPr>
          <w:spacing w:val="1"/>
        </w:rPr>
        <w:t xml:space="preserve"> </w:t>
      </w:r>
      <w:r>
        <w:t>организации. Размеры, порядок и условия осуществления стимулирующих выплат определяются</w:t>
      </w:r>
      <w:r>
        <w:rPr>
          <w:spacing w:val="1"/>
        </w:rPr>
        <w:t xml:space="preserve"> </w:t>
      </w:r>
      <w:r>
        <w:t>локальными</w:t>
      </w:r>
      <w:r>
        <w:rPr>
          <w:spacing w:val="-1"/>
        </w:rPr>
        <w:t xml:space="preserve"> </w:t>
      </w:r>
      <w:r>
        <w:t>нормативными актами</w:t>
      </w:r>
      <w:r>
        <w:rPr>
          <w:spacing w:val="4"/>
        </w:rPr>
        <w:t xml:space="preserve"> </w:t>
      </w:r>
      <w:r>
        <w:t>МБОУ</w:t>
      </w:r>
      <w:r>
        <w:rPr>
          <w:spacing w:val="-2"/>
        </w:rPr>
        <w:t xml:space="preserve"> </w:t>
      </w:r>
      <w:r w:rsidR="00FE3152">
        <w:t>«Челутаевская ООШ № 2»</w:t>
      </w:r>
      <w:r>
        <w:t>.</w:t>
      </w:r>
    </w:p>
    <w:p w:rsidR="00445417" w:rsidRDefault="00DD4AEC">
      <w:pPr>
        <w:pStyle w:val="a3"/>
        <w:ind w:left="113" w:right="116"/>
      </w:pP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и</w:t>
      </w:r>
      <w:r>
        <w:rPr>
          <w:spacing w:val="1"/>
        </w:rPr>
        <w:t xml:space="preserve"> </w:t>
      </w:r>
      <w:r>
        <w:t>результатов,</w:t>
      </w:r>
      <w:r>
        <w:rPr>
          <w:spacing w:val="1"/>
        </w:rPr>
        <w:t xml:space="preserve"> </w:t>
      </w:r>
      <w:r>
        <w:t>разработанные</w:t>
      </w:r>
      <w:r>
        <w:rPr>
          <w:spacing w:val="6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В них включаются: динамика учебных достижений 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 технологий, в том числе здоровьесберегающих; участие в методической 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1"/>
        </w:rPr>
        <w:t xml:space="preserve"> </w:t>
      </w:r>
      <w:r>
        <w:t>мастерства и</w:t>
      </w:r>
      <w:r>
        <w:rPr>
          <w:spacing w:val="4"/>
        </w:rPr>
        <w:t xml:space="preserve"> </w:t>
      </w:r>
      <w:r>
        <w:t>др.</w:t>
      </w:r>
      <w:r>
        <w:rPr>
          <w:spacing w:val="-1"/>
        </w:rPr>
        <w:t xml:space="preserve"> </w:t>
      </w:r>
      <w:r>
        <w:t>МБОУ</w:t>
      </w:r>
      <w:r>
        <w:rPr>
          <w:spacing w:val="-1"/>
        </w:rPr>
        <w:t xml:space="preserve"> </w:t>
      </w:r>
      <w:r w:rsidR="00FE3152">
        <w:t>«Челутаевская ООШ № 2»</w:t>
      </w:r>
      <w:r>
        <w:rPr>
          <w:spacing w:val="2"/>
        </w:rPr>
        <w:t xml:space="preserve"> </w:t>
      </w:r>
      <w:r>
        <w:t>самостоятельно</w:t>
      </w:r>
      <w:r>
        <w:rPr>
          <w:spacing w:val="2"/>
        </w:rPr>
        <w:t xml:space="preserve"> </w:t>
      </w:r>
      <w:r>
        <w:t>определяет:</w:t>
      </w:r>
    </w:p>
    <w:p w:rsidR="00445417" w:rsidRDefault="00DD4AEC" w:rsidP="005B10F6">
      <w:pPr>
        <w:pStyle w:val="a6"/>
        <w:numPr>
          <w:ilvl w:val="0"/>
          <w:numId w:val="5"/>
        </w:numPr>
        <w:tabs>
          <w:tab w:val="left" w:pos="969"/>
        </w:tabs>
        <w:ind w:left="968" w:hanging="145"/>
        <w:rPr>
          <w:sz w:val="24"/>
        </w:rPr>
      </w:pPr>
      <w:r>
        <w:rPr>
          <w:sz w:val="24"/>
        </w:rPr>
        <w:t>соотношение</w:t>
      </w:r>
      <w:r>
        <w:rPr>
          <w:spacing w:val="-6"/>
          <w:sz w:val="24"/>
        </w:rPr>
        <w:t xml:space="preserve"> </w:t>
      </w:r>
      <w:r>
        <w:rPr>
          <w:sz w:val="24"/>
        </w:rPr>
        <w:t>базовой</w:t>
      </w:r>
      <w:r>
        <w:rPr>
          <w:spacing w:val="-4"/>
          <w:sz w:val="24"/>
        </w:rPr>
        <w:t xml:space="preserve"> </w:t>
      </w:r>
      <w:r>
        <w:rPr>
          <w:sz w:val="24"/>
        </w:rPr>
        <w:t>и</w:t>
      </w:r>
      <w:r>
        <w:rPr>
          <w:spacing w:val="-10"/>
          <w:sz w:val="24"/>
        </w:rPr>
        <w:t xml:space="preserve"> </w:t>
      </w:r>
      <w:r>
        <w:rPr>
          <w:sz w:val="24"/>
        </w:rPr>
        <w:t>стимулирующей</w:t>
      </w:r>
      <w:r>
        <w:rPr>
          <w:spacing w:val="2"/>
          <w:sz w:val="24"/>
        </w:rPr>
        <w:t xml:space="preserve"> </w:t>
      </w:r>
      <w:r>
        <w:rPr>
          <w:sz w:val="24"/>
        </w:rPr>
        <w:t>части</w:t>
      </w:r>
      <w:r>
        <w:rPr>
          <w:spacing w:val="-5"/>
          <w:sz w:val="24"/>
        </w:rPr>
        <w:t xml:space="preserve"> </w:t>
      </w:r>
      <w:r>
        <w:rPr>
          <w:sz w:val="24"/>
        </w:rPr>
        <w:t>фонда</w:t>
      </w:r>
      <w:r>
        <w:rPr>
          <w:spacing w:val="-6"/>
          <w:sz w:val="24"/>
        </w:rPr>
        <w:t xml:space="preserve"> </w:t>
      </w:r>
      <w:r>
        <w:rPr>
          <w:sz w:val="24"/>
        </w:rPr>
        <w:t>оплаты</w:t>
      </w:r>
      <w:r>
        <w:rPr>
          <w:spacing w:val="-3"/>
          <w:sz w:val="24"/>
        </w:rPr>
        <w:t xml:space="preserve"> </w:t>
      </w:r>
      <w:r>
        <w:rPr>
          <w:sz w:val="24"/>
        </w:rPr>
        <w:t>труда;</w:t>
      </w:r>
    </w:p>
    <w:p w:rsidR="00445417" w:rsidRDefault="00445417">
      <w:pPr>
        <w:jc w:val="both"/>
        <w:rPr>
          <w:sz w:val="24"/>
        </w:rPr>
        <w:sectPr w:rsidR="00445417">
          <w:pgSz w:w="11910" w:h="16840"/>
          <w:pgMar w:top="820" w:right="440" w:bottom="280" w:left="1020" w:header="569" w:footer="0" w:gutter="0"/>
          <w:cols w:space="720"/>
        </w:sectPr>
      </w:pPr>
    </w:p>
    <w:p w:rsidR="00445417" w:rsidRDefault="00DD4AEC" w:rsidP="005B10F6">
      <w:pPr>
        <w:pStyle w:val="a6"/>
        <w:numPr>
          <w:ilvl w:val="0"/>
          <w:numId w:val="5"/>
        </w:numPr>
        <w:tabs>
          <w:tab w:val="left" w:pos="1141"/>
        </w:tabs>
        <w:spacing w:line="237" w:lineRule="auto"/>
        <w:ind w:right="112" w:firstLine="710"/>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учебно-вспомогательного,</w:t>
      </w:r>
      <w:r>
        <w:rPr>
          <w:spacing w:val="1"/>
          <w:sz w:val="24"/>
        </w:rPr>
        <w:t xml:space="preserve"> </w:t>
      </w:r>
      <w:r>
        <w:rPr>
          <w:sz w:val="24"/>
        </w:rPr>
        <w:t>иного</w:t>
      </w:r>
      <w:r>
        <w:rPr>
          <w:spacing w:val="2"/>
          <w:sz w:val="24"/>
        </w:rPr>
        <w:t xml:space="preserve"> </w:t>
      </w:r>
      <w:r>
        <w:rPr>
          <w:sz w:val="24"/>
        </w:rPr>
        <w:t>персонала;</w:t>
      </w:r>
    </w:p>
    <w:p w:rsidR="00445417" w:rsidRDefault="00DD4AEC" w:rsidP="005B10F6">
      <w:pPr>
        <w:pStyle w:val="a6"/>
        <w:numPr>
          <w:ilvl w:val="0"/>
          <w:numId w:val="5"/>
        </w:numPr>
        <w:tabs>
          <w:tab w:val="left" w:pos="1036"/>
        </w:tabs>
        <w:spacing w:line="242" w:lineRule="auto"/>
        <w:ind w:right="119" w:firstLine="710"/>
        <w:rPr>
          <w:sz w:val="24"/>
        </w:rPr>
      </w:pPr>
      <w:r>
        <w:rPr>
          <w:sz w:val="24"/>
        </w:rPr>
        <w:t>порядок</w:t>
      </w:r>
      <w:r>
        <w:rPr>
          <w:spacing w:val="1"/>
          <w:sz w:val="24"/>
        </w:rPr>
        <w:t xml:space="preserve"> </w:t>
      </w:r>
      <w:r>
        <w:rPr>
          <w:sz w:val="24"/>
        </w:rPr>
        <w:t>распределения</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региональными</w:t>
      </w:r>
      <w:r>
        <w:rPr>
          <w:spacing w:val="-6"/>
          <w:sz w:val="24"/>
        </w:rPr>
        <w:t xml:space="preserve"> </w:t>
      </w:r>
      <w:r>
        <w:rPr>
          <w:sz w:val="24"/>
        </w:rPr>
        <w:t>и</w:t>
      </w:r>
      <w:r>
        <w:rPr>
          <w:spacing w:val="-1"/>
          <w:sz w:val="24"/>
        </w:rPr>
        <w:t xml:space="preserve"> </w:t>
      </w:r>
      <w:r>
        <w:rPr>
          <w:sz w:val="24"/>
        </w:rPr>
        <w:t>муниципальными</w:t>
      </w:r>
      <w:r>
        <w:rPr>
          <w:spacing w:val="-5"/>
          <w:sz w:val="24"/>
        </w:rPr>
        <w:t xml:space="preserve"> </w:t>
      </w:r>
      <w:r>
        <w:rPr>
          <w:sz w:val="24"/>
        </w:rPr>
        <w:t>нормативными правовыми</w:t>
      </w:r>
      <w:r>
        <w:rPr>
          <w:spacing w:val="-1"/>
          <w:sz w:val="24"/>
        </w:rPr>
        <w:t xml:space="preserve"> </w:t>
      </w:r>
      <w:r>
        <w:rPr>
          <w:sz w:val="24"/>
        </w:rPr>
        <w:t>актами.</w:t>
      </w:r>
    </w:p>
    <w:p w:rsidR="00445417" w:rsidRDefault="00DD4AEC">
      <w:pPr>
        <w:pStyle w:val="a3"/>
        <w:spacing w:line="237" w:lineRule="auto"/>
        <w:ind w:left="113" w:right="129"/>
      </w:pPr>
      <w:r>
        <w:t>Финансирование деятельности школы осуществляется за счет средств бюджета, а также</w:t>
      </w:r>
      <w:r>
        <w:rPr>
          <w:spacing w:val="1"/>
        </w:rPr>
        <w:t xml:space="preserve"> </w:t>
      </w:r>
      <w:r>
        <w:t>внебюджетных</w:t>
      </w:r>
      <w:r>
        <w:rPr>
          <w:spacing w:val="-2"/>
        </w:rPr>
        <w:t xml:space="preserve"> </w:t>
      </w:r>
      <w:r>
        <w:t>средств.</w:t>
      </w:r>
    </w:p>
    <w:p w:rsidR="00445417" w:rsidRDefault="00DD4AEC">
      <w:pPr>
        <w:pStyle w:val="a3"/>
        <w:spacing w:before="1"/>
        <w:ind w:left="113" w:right="117"/>
      </w:pPr>
      <w:r>
        <w:t>Главной</w:t>
      </w:r>
      <w:r>
        <w:rPr>
          <w:spacing w:val="1"/>
        </w:rPr>
        <w:t xml:space="preserve"> </w:t>
      </w:r>
      <w:r>
        <w:t>задачей</w:t>
      </w:r>
      <w:r>
        <w:rPr>
          <w:spacing w:val="1"/>
        </w:rPr>
        <w:t xml:space="preserve"> </w:t>
      </w:r>
      <w:r>
        <w:t>финансово-хозяйственной</w:t>
      </w:r>
      <w:r>
        <w:rPr>
          <w:spacing w:val="1"/>
        </w:rPr>
        <w:t xml:space="preserve"> </w:t>
      </w:r>
      <w:r>
        <w:t>деятельности</w:t>
      </w:r>
      <w:r>
        <w:rPr>
          <w:spacing w:val="1"/>
        </w:rPr>
        <w:t xml:space="preserve"> </w:t>
      </w:r>
      <w:r>
        <w:t>школы</w:t>
      </w:r>
      <w:r>
        <w:rPr>
          <w:spacing w:val="1"/>
        </w:rPr>
        <w:t xml:space="preserve"> </w:t>
      </w:r>
      <w:r>
        <w:t>было</w:t>
      </w:r>
      <w:r>
        <w:rPr>
          <w:spacing w:val="1"/>
        </w:rPr>
        <w:t xml:space="preserve"> </w:t>
      </w:r>
      <w:r>
        <w:t>и</w:t>
      </w:r>
      <w:r>
        <w:rPr>
          <w:spacing w:val="1"/>
        </w:rPr>
        <w:t xml:space="preserve"> </w:t>
      </w:r>
      <w:r>
        <w:t>остается</w:t>
      </w:r>
      <w:r>
        <w:rPr>
          <w:spacing w:val="1"/>
        </w:rPr>
        <w:t xml:space="preserve"> </w:t>
      </w:r>
      <w:r>
        <w:t>эффективное</w:t>
      </w:r>
      <w:r>
        <w:rPr>
          <w:spacing w:val="1"/>
        </w:rPr>
        <w:t xml:space="preserve"> </w:t>
      </w:r>
      <w:r>
        <w:t>использование</w:t>
      </w:r>
      <w:r>
        <w:rPr>
          <w:spacing w:val="1"/>
        </w:rPr>
        <w:t xml:space="preserve"> </w:t>
      </w:r>
      <w:r>
        <w:t>финансовых</w:t>
      </w:r>
      <w:r>
        <w:rPr>
          <w:spacing w:val="1"/>
        </w:rPr>
        <w:t xml:space="preserve"> </w:t>
      </w:r>
      <w:r>
        <w:t>и</w:t>
      </w:r>
      <w:r>
        <w:rPr>
          <w:spacing w:val="1"/>
        </w:rPr>
        <w:t xml:space="preserve"> </w:t>
      </w:r>
      <w:r>
        <w:t>материальных</w:t>
      </w:r>
      <w:r>
        <w:rPr>
          <w:spacing w:val="1"/>
        </w:rPr>
        <w:t xml:space="preserve"> </w:t>
      </w:r>
      <w:r>
        <w:t>ресурсов</w:t>
      </w:r>
      <w:r>
        <w:rPr>
          <w:spacing w:val="61"/>
        </w:rPr>
        <w:t xml:space="preserve"> </w:t>
      </w:r>
      <w:r>
        <w:t>для</w:t>
      </w:r>
      <w:r>
        <w:rPr>
          <w:spacing w:val="61"/>
        </w:rPr>
        <w:t xml:space="preserve"> </w:t>
      </w:r>
      <w:r>
        <w:t>обеспечения</w:t>
      </w:r>
      <w:r>
        <w:rPr>
          <w:spacing w:val="1"/>
        </w:rPr>
        <w:t xml:space="preserve"> </w:t>
      </w:r>
      <w:r>
        <w:t>качественного</w:t>
      </w:r>
      <w:r>
        <w:rPr>
          <w:spacing w:val="1"/>
        </w:rPr>
        <w:t xml:space="preserve"> </w:t>
      </w:r>
      <w:r>
        <w:t>и</w:t>
      </w:r>
      <w:r>
        <w:rPr>
          <w:spacing w:val="1"/>
        </w:rPr>
        <w:t xml:space="preserve"> </w:t>
      </w:r>
      <w:r>
        <w:t>безопасного</w:t>
      </w:r>
      <w:r>
        <w:rPr>
          <w:spacing w:val="1"/>
        </w:rPr>
        <w:t xml:space="preserve"> </w:t>
      </w:r>
      <w:r>
        <w:t>образовательного</w:t>
      </w:r>
      <w:r>
        <w:rPr>
          <w:spacing w:val="1"/>
        </w:rPr>
        <w:t xml:space="preserve"> </w:t>
      </w:r>
      <w:r>
        <w:t>процесса,</w:t>
      </w:r>
      <w:r>
        <w:rPr>
          <w:spacing w:val="1"/>
        </w:rPr>
        <w:t xml:space="preserve"> </w:t>
      </w:r>
      <w:r>
        <w:t>для</w:t>
      </w:r>
      <w:r>
        <w:rPr>
          <w:spacing w:val="1"/>
        </w:rPr>
        <w:t xml:space="preserve"> </w:t>
      </w:r>
      <w:r>
        <w:t>создания</w:t>
      </w:r>
      <w:r>
        <w:rPr>
          <w:spacing w:val="1"/>
        </w:rPr>
        <w:t xml:space="preserve"> </w:t>
      </w:r>
      <w:r>
        <w:t>комфортной</w:t>
      </w:r>
      <w:r>
        <w:rPr>
          <w:spacing w:val="1"/>
        </w:rPr>
        <w:t xml:space="preserve"> </w:t>
      </w:r>
      <w:r>
        <w:t>образовательной</w:t>
      </w:r>
      <w:r>
        <w:rPr>
          <w:spacing w:val="4"/>
        </w:rPr>
        <w:t xml:space="preserve"> </w:t>
      </w:r>
      <w:r>
        <w:t>среды.</w:t>
      </w:r>
    </w:p>
    <w:p w:rsidR="00445417" w:rsidRDefault="00DD4AEC">
      <w:pPr>
        <w:pStyle w:val="1"/>
        <w:spacing w:before="19" w:line="235" w:lineRule="auto"/>
        <w:ind w:left="540" w:right="125"/>
      </w:pPr>
      <w:r>
        <w:t>Материально-технические условия реализации основной образовательной</w:t>
      </w:r>
      <w:r>
        <w:rPr>
          <w:spacing w:val="1"/>
        </w:rPr>
        <w:t xml:space="preserve"> </w:t>
      </w:r>
      <w:r>
        <w:t>программы</w:t>
      </w:r>
      <w:r>
        <w:rPr>
          <w:spacing w:val="1"/>
        </w:rPr>
        <w:t xml:space="preserve"> </w:t>
      </w:r>
      <w:r>
        <w:t>МБОУ</w:t>
      </w:r>
      <w:r>
        <w:rPr>
          <w:spacing w:val="-2"/>
        </w:rPr>
        <w:t xml:space="preserve"> </w:t>
      </w:r>
      <w:r w:rsidR="00FA3B24">
        <w:t>«Челутаевская ООШ № 2»</w:t>
      </w:r>
    </w:p>
    <w:p w:rsidR="00445417" w:rsidRDefault="00DD4AEC">
      <w:pPr>
        <w:pStyle w:val="a3"/>
        <w:ind w:left="113" w:right="115"/>
      </w:pPr>
      <w:r>
        <w:t>Требования</w:t>
      </w:r>
      <w:r>
        <w:rPr>
          <w:spacing w:val="1"/>
        </w:rPr>
        <w:t xml:space="preserve"> </w:t>
      </w:r>
      <w:r>
        <w:t>к</w:t>
      </w:r>
      <w:r>
        <w:rPr>
          <w:spacing w:val="1"/>
        </w:rPr>
        <w:t xml:space="preserve"> </w:t>
      </w:r>
      <w:r>
        <w:t>материально-техническому</w:t>
      </w:r>
      <w:r>
        <w:rPr>
          <w:spacing w:val="1"/>
        </w:rPr>
        <w:t xml:space="preserve"> </w:t>
      </w:r>
      <w:r>
        <w:t>и</w:t>
      </w:r>
      <w:r>
        <w:rPr>
          <w:spacing w:val="1"/>
        </w:rPr>
        <w:t xml:space="preserve"> </w:t>
      </w:r>
      <w:r>
        <w:t>технико-технологическому</w:t>
      </w:r>
      <w:r>
        <w:rPr>
          <w:spacing w:val="1"/>
        </w:rPr>
        <w:t xml:space="preserve"> </w:t>
      </w:r>
      <w:r>
        <w:t>обеспечению</w:t>
      </w:r>
      <w:r>
        <w:rPr>
          <w:spacing w:val="1"/>
        </w:rPr>
        <w:t xml:space="preserve"> </w:t>
      </w:r>
      <w:r>
        <w:t>современной</w:t>
      </w:r>
      <w:r>
        <w:rPr>
          <w:spacing w:val="1"/>
        </w:rPr>
        <w:t xml:space="preserve"> </w:t>
      </w:r>
      <w:r>
        <w:t>образовательной</w:t>
      </w:r>
      <w:r>
        <w:rPr>
          <w:spacing w:val="1"/>
        </w:rPr>
        <w:t xml:space="preserve"> </w:t>
      </w:r>
      <w:r>
        <w:t>среды</w:t>
      </w:r>
      <w:r>
        <w:rPr>
          <w:spacing w:val="1"/>
        </w:rPr>
        <w:t xml:space="preserve"> </w:t>
      </w:r>
      <w:r>
        <w:t>в</w:t>
      </w:r>
      <w:r>
        <w:rPr>
          <w:spacing w:val="1"/>
        </w:rPr>
        <w:t xml:space="preserve"> </w:t>
      </w:r>
      <w:r>
        <w:t>школе</w:t>
      </w:r>
      <w:r>
        <w:rPr>
          <w:spacing w:val="1"/>
        </w:rPr>
        <w:t xml:space="preserve"> </w:t>
      </w:r>
      <w:r>
        <w:t>соблюдаются</w:t>
      </w:r>
      <w:r>
        <w:rPr>
          <w:spacing w:val="1"/>
        </w:rPr>
        <w:t xml:space="preserve"> </w:t>
      </w:r>
      <w:r>
        <w:t>на</w:t>
      </w:r>
      <w:r>
        <w:rPr>
          <w:spacing w:val="1"/>
        </w:rPr>
        <w:t xml:space="preserve"> </w:t>
      </w:r>
      <w:r>
        <w:t>удовлетворительном</w:t>
      </w:r>
      <w:r>
        <w:rPr>
          <w:spacing w:val="1"/>
        </w:rPr>
        <w:t xml:space="preserve"> </w:t>
      </w:r>
      <w:r>
        <w:t>уровне.</w:t>
      </w:r>
      <w:r>
        <w:rPr>
          <w:spacing w:val="1"/>
        </w:rPr>
        <w:t xml:space="preserve"> </w:t>
      </w:r>
      <w:r>
        <w:t>Материально-техническая</w:t>
      </w:r>
      <w:r>
        <w:rPr>
          <w:spacing w:val="1"/>
        </w:rPr>
        <w:t xml:space="preserve"> </w:t>
      </w:r>
      <w:r>
        <w:t>база</w:t>
      </w:r>
      <w:r>
        <w:rPr>
          <w:spacing w:val="1"/>
        </w:rPr>
        <w:t xml:space="preserve"> </w:t>
      </w:r>
      <w:r>
        <w:t>школы</w:t>
      </w:r>
      <w:r>
        <w:rPr>
          <w:spacing w:val="1"/>
        </w:rPr>
        <w:t xml:space="preserve"> </w:t>
      </w:r>
      <w:r>
        <w:t>приведена</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задачами</w:t>
      </w:r>
      <w:r>
        <w:rPr>
          <w:spacing w:val="1"/>
        </w:rPr>
        <w:t xml:space="preserve"> </w:t>
      </w:r>
      <w:r>
        <w:t>по</w:t>
      </w:r>
      <w:r>
        <w:rPr>
          <w:spacing w:val="1"/>
        </w:rPr>
        <w:t xml:space="preserve"> </w:t>
      </w:r>
      <w:r>
        <w:t>обеспечению</w:t>
      </w:r>
      <w:r>
        <w:rPr>
          <w:spacing w:val="1"/>
        </w:rPr>
        <w:t xml:space="preserve"> </w:t>
      </w:r>
      <w:r>
        <w:t>реализации</w:t>
      </w:r>
      <w:r>
        <w:rPr>
          <w:spacing w:val="3"/>
        </w:rPr>
        <w:t xml:space="preserve"> </w:t>
      </w:r>
      <w:r>
        <w:t>ООП ООО</w:t>
      </w:r>
      <w:r>
        <w:rPr>
          <w:spacing w:val="-10"/>
        </w:rPr>
        <w:t xml:space="preserve"> </w:t>
      </w:r>
      <w:r>
        <w:t>и</w:t>
      </w:r>
      <w:r>
        <w:rPr>
          <w:spacing w:val="2"/>
        </w:rPr>
        <w:t xml:space="preserve"> </w:t>
      </w:r>
      <w:r>
        <w:t>созданию соответствующей</w:t>
      </w:r>
      <w:r>
        <w:rPr>
          <w:spacing w:val="-1"/>
        </w:rPr>
        <w:t xml:space="preserve"> </w:t>
      </w:r>
      <w:r>
        <w:t>образовательной</w:t>
      </w:r>
      <w:r>
        <w:rPr>
          <w:spacing w:val="-2"/>
        </w:rPr>
        <w:t xml:space="preserve"> </w:t>
      </w:r>
      <w:r>
        <w:t>и</w:t>
      </w:r>
      <w:r>
        <w:rPr>
          <w:spacing w:val="-8"/>
        </w:rPr>
        <w:t xml:space="preserve"> </w:t>
      </w:r>
      <w:r>
        <w:t>социальной</w:t>
      </w:r>
      <w:r>
        <w:rPr>
          <w:spacing w:val="-6"/>
        </w:rPr>
        <w:t xml:space="preserve"> </w:t>
      </w:r>
      <w:r>
        <w:t>среды.</w:t>
      </w:r>
    </w:p>
    <w:p w:rsidR="00445417" w:rsidRDefault="00DD4AEC">
      <w:pPr>
        <w:pStyle w:val="a3"/>
        <w:ind w:left="113" w:right="115" w:firstLine="902"/>
      </w:pPr>
      <w:r>
        <w:rPr>
          <w:spacing w:val="11"/>
        </w:rPr>
        <w:t>Школа</w:t>
      </w:r>
      <w:r>
        <w:rPr>
          <w:spacing w:val="83"/>
        </w:rPr>
        <w:t xml:space="preserve"> </w:t>
      </w:r>
      <w:r>
        <w:rPr>
          <w:spacing w:val="11"/>
        </w:rPr>
        <w:t>находится</w:t>
      </w:r>
      <w:r>
        <w:rPr>
          <w:spacing w:val="83"/>
        </w:rPr>
        <w:t xml:space="preserve"> </w:t>
      </w:r>
      <w:r>
        <w:t>в</w:t>
      </w:r>
      <w:r>
        <w:rPr>
          <w:spacing w:val="1"/>
        </w:rPr>
        <w:t xml:space="preserve"> </w:t>
      </w:r>
      <w:r w:rsidR="00FA3B24">
        <w:t>1</w:t>
      </w:r>
      <w:r>
        <w:rPr>
          <w:spacing w:val="1"/>
        </w:rPr>
        <w:t xml:space="preserve"> </w:t>
      </w:r>
      <w:r>
        <w:t>этажном</w:t>
      </w:r>
      <w:r>
        <w:rPr>
          <w:spacing w:val="1"/>
        </w:rPr>
        <w:t xml:space="preserve"> </w:t>
      </w:r>
      <w:r w:rsidR="00FA3B24">
        <w:rPr>
          <w:spacing w:val="11"/>
        </w:rPr>
        <w:t xml:space="preserve">здании. </w:t>
      </w:r>
      <w:r>
        <w:t>Оснащенность</w:t>
      </w:r>
      <w:r>
        <w:rPr>
          <w:spacing w:val="1"/>
        </w:rPr>
        <w:t xml:space="preserve"> </w:t>
      </w:r>
      <w:r>
        <w:t>учебных</w:t>
      </w:r>
      <w:r>
        <w:rPr>
          <w:spacing w:val="1"/>
        </w:rPr>
        <w:t xml:space="preserve"> </w:t>
      </w:r>
      <w:r>
        <w:t>кабинетов</w:t>
      </w:r>
      <w:r>
        <w:rPr>
          <w:spacing w:val="1"/>
        </w:rPr>
        <w:t xml:space="preserve">  </w:t>
      </w:r>
      <w:r>
        <w:t>в</w:t>
      </w:r>
      <w:r>
        <w:rPr>
          <w:spacing w:val="1"/>
        </w:rPr>
        <w:t xml:space="preserve"> </w:t>
      </w:r>
      <w:r>
        <w:t>целом</w:t>
      </w:r>
      <w:r>
        <w:rPr>
          <w:spacing w:val="1"/>
        </w:rPr>
        <w:t xml:space="preserve"> </w:t>
      </w:r>
      <w:r>
        <w:t>удовлетворительная.</w:t>
      </w:r>
      <w:r>
        <w:rPr>
          <w:spacing w:val="1"/>
        </w:rPr>
        <w:t xml:space="preserve"> </w:t>
      </w:r>
    </w:p>
    <w:p w:rsidR="00445417" w:rsidRDefault="00DD4AEC">
      <w:pPr>
        <w:pStyle w:val="a3"/>
        <w:ind w:left="113" w:right="123" w:firstLine="902"/>
      </w:pPr>
      <w:r>
        <w:t>Библиотека школы располагает соответствующей литературой,</w:t>
      </w:r>
      <w:r>
        <w:rPr>
          <w:spacing w:val="1"/>
        </w:rPr>
        <w:t xml:space="preserve"> </w:t>
      </w:r>
      <w:r>
        <w:t>учебными программами,</w:t>
      </w:r>
      <w:r>
        <w:rPr>
          <w:spacing w:val="1"/>
        </w:rPr>
        <w:t xml:space="preserve"> </w:t>
      </w:r>
      <w:r>
        <w:t>словарями,</w:t>
      </w:r>
      <w:r>
        <w:rPr>
          <w:spacing w:val="1"/>
        </w:rPr>
        <w:t xml:space="preserve"> </w:t>
      </w:r>
      <w:r>
        <w:t>энциклопедиями,</w:t>
      </w:r>
      <w:r>
        <w:rPr>
          <w:spacing w:val="1"/>
        </w:rPr>
        <w:t xml:space="preserve"> </w:t>
      </w:r>
      <w:r>
        <w:t>методической</w:t>
      </w:r>
      <w:r>
        <w:rPr>
          <w:spacing w:val="1"/>
        </w:rPr>
        <w:t xml:space="preserve"> </w:t>
      </w:r>
      <w:r>
        <w:t>литературой,</w:t>
      </w:r>
      <w:r>
        <w:rPr>
          <w:spacing w:val="1"/>
        </w:rPr>
        <w:t xml:space="preserve"> </w:t>
      </w:r>
      <w:r>
        <w:t>необходимыми</w:t>
      </w:r>
      <w:r>
        <w:rPr>
          <w:spacing w:val="1"/>
        </w:rPr>
        <w:t xml:space="preserve"> </w:t>
      </w:r>
      <w:r>
        <w:t>для</w:t>
      </w:r>
      <w:r>
        <w:rPr>
          <w:spacing w:val="1"/>
        </w:rPr>
        <w:t xml:space="preserve"> </w:t>
      </w:r>
      <w:r>
        <w:t>организации</w:t>
      </w:r>
      <w:r>
        <w:rPr>
          <w:spacing w:val="1"/>
        </w:rPr>
        <w:t xml:space="preserve"> </w:t>
      </w:r>
      <w:r>
        <w:t>образовательного</w:t>
      </w:r>
      <w:r>
        <w:rPr>
          <w:spacing w:val="12"/>
        </w:rPr>
        <w:t xml:space="preserve"> </w:t>
      </w:r>
      <w:r>
        <w:t>процесса.</w:t>
      </w:r>
    </w:p>
    <w:p w:rsidR="00445417" w:rsidRDefault="00445417">
      <w:pPr>
        <w:pStyle w:val="a3"/>
        <w:spacing w:before="7" w:after="1"/>
        <w:ind w:left="0" w:firstLine="0"/>
        <w:jc w:val="left"/>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6"/>
        <w:gridCol w:w="1662"/>
        <w:gridCol w:w="1479"/>
      </w:tblGrid>
      <w:tr w:rsidR="00445417">
        <w:trPr>
          <w:trHeight w:val="426"/>
        </w:trPr>
        <w:tc>
          <w:tcPr>
            <w:tcW w:w="5846" w:type="dxa"/>
            <w:tcBorders>
              <w:left w:val="single" w:sz="6" w:space="0" w:color="000000"/>
            </w:tcBorders>
          </w:tcPr>
          <w:p w:rsidR="00445417" w:rsidRDefault="00DD4AEC">
            <w:pPr>
              <w:pStyle w:val="TableParagraph"/>
              <w:spacing w:line="273" w:lineRule="exact"/>
              <w:ind w:left="117"/>
              <w:rPr>
                <w:b/>
                <w:sz w:val="24"/>
              </w:rPr>
            </w:pPr>
            <w:r>
              <w:rPr>
                <w:b/>
                <w:color w:val="24282D"/>
                <w:sz w:val="24"/>
              </w:rPr>
              <w:t>Инфраструктура</w:t>
            </w:r>
            <w:r>
              <w:rPr>
                <w:b/>
                <w:color w:val="24282D"/>
                <w:spacing w:val="-8"/>
                <w:sz w:val="24"/>
              </w:rPr>
              <w:t xml:space="preserve"> </w:t>
            </w:r>
            <w:r>
              <w:rPr>
                <w:b/>
                <w:color w:val="24282D"/>
                <w:sz w:val="24"/>
              </w:rPr>
              <w:t>(школа)</w:t>
            </w:r>
          </w:p>
        </w:tc>
        <w:tc>
          <w:tcPr>
            <w:tcW w:w="1662" w:type="dxa"/>
          </w:tcPr>
          <w:p w:rsidR="00445417" w:rsidRDefault="00445417">
            <w:pPr>
              <w:pStyle w:val="TableParagraph"/>
              <w:rPr>
                <w:sz w:val="24"/>
              </w:rPr>
            </w:pPr>
          </w:p>
        </w:tc>
        <w:tc>
          <w:tcPr>
            <w:tcW w:w="1479" w:type="dxa"/>
          </w:tcPr>
          <w:p w:rsidR="00445417" w:rsidRDefault="00445417">
            <w:pPr>
              <w:pStyle w:val="TableParagraph"/>
              <w:rPr>
                <w:sz w:val="24"/>
              </w:rPr>
            </w:pPr>
          </w:p>
        </w:tc>
      </w:tr>
      <w:tr w:rsidR="00445417">
        <w:trPr>
          <w:trHeight w:val="551"/>
        </w:trPr>
        <w:tc>
          <w:tcPr>
            <w:tcW w:w="5846" w:type="dxa"/>
            <w:tcBorders>
              <w:left w:val="single" w:sz="6" w:space="0" w:color="000000"/>
            </w:tcBorders>
          </w:tcPr>
          <w:p w:rsidR="00445417" w:rsidRDefault="00DD4AEC">
            <w:pPr>
              <w:pStyle w:val="TableParagraph"/>
              <w:spacing w:line="230" w:lineRule="auto"/>
              <w:ind w:left="117" w:right="1019"/>
              <w:rPr>
                <w:sz w:val="24"/>
              </w:rPr>
            </w:pPr>
            <w:r>
              <w:rPr>
                <w:spacing w:val="-1"/>
                <w:sz w:val="24"/>
              </w:rPr>
              <w:t xml:space="preserve">Количество компьютеров </w:t>
            </w:r>
            <w:r>
              <w:rPr>
                <w:sz w:val="24"/>
              </w:rPr>
              <w:t>в расчете на одного</w:t>
            </w:r>
            <w:r>
              <w:rPr>
                <w:spacing w:val="-57"/>
                <w:sz w:val="24"/>
              </w:rPr>
              <w:t xml:space="preserve"> </w:t>
            </w:r>
            <w:r>
              <w:rPr>
                <w:sz w:val="24"/>
              </w:rPr>
              <w:t>учащегося</w:t>
            </w:r>
          </w:p>
        </w:tc>
        <w:tc>
          <w:tcPr>
            <w:tcW w:w="1662" w:type="dxa"/>
          </w:tcPr>
          <w:p w:rsidR="00445417" w:rsidRDefault="00DD4AEC">
            <w:pPr>
              <w:pStyle w:val="TableParagraph"/>
              <w:spacing w:line="268" w:lineRule="exact"/>
              <w:ind w:left="463"/>
              <w:rPr>
                <w:sz w:val="24"/>
              </w:rPr>
            </w:pPr>
            <w:r>
              <w:rPr>
                <w:sz w:val="24"/>
              </w:rPr>
              <w:t>единиц</w:t>
            </w:r>
          </w:p>
        </w:tc>
        <w:tc>
          <w:tcPr>
            <w:tcW w:w="1479" w:type="dxa"/>
          </w:tcPr>
          <w:p w:rsidR="00445417" w:rsidRDefault="00DD4AEC">
            <w:pPr>
              <w:pStyle w:val="TableParagraph"/>
              <w:spacing w:line="268" w:lineRule="exact"/>
              <w:ind w:left="597"/>
              <w:rPr>
                <w:sz w:val="24"/>
              </w:rPr>
            </w:pPr>
            <w:r>
              <w:rPr>
                <w:sz w:val="24"/>
              </w:rPr>
              <w:t>0,1</w:t>
            </w:r>
          </w:p>
        </w:tc>
      </w:tr>
      <w:tr w:rsidR="00445417">
        <w:trPr>
          <w:trHeight w:val="1103"/>
        </w:trPr>
        <w:tc>
          <w:tcPr>
            <w:tcW w:w="5846" w:type="dxa"/>
            <w:tcBorders>
              <w:left w:val="single" w:sz="6" w:space="0" w:color="000000"/>
            </w:tcBorders>
          </w:tcPr>
          <w:p w:rsidR="00445417" w:rsidRDefault="00DD4AEC">
            <w:pPr>
              <w:pStyle w:val="TableParagraph"/>
              <w:spacing w:line="237" w:lineRule="auto"/>
              <w:ind w:left="117" w:right="6"/>
              <w:rPr>
                <w:sz w:val="24"/>
              </w:rPr>
            </w:pPr>
            <w:r>
              <w:rPr>
                <w:sz w:val="24"/>
              </w:rPr>
              <w:t>Количество</w:t>
            </w:r>
            <w:r>
              <w:rPr>
                <w:spacing w:val="6"/>
                <w:sz w:val="24"/>
              </w:rPr>
              <w:t xml:space="preserve"> </w:t>
            </w:r>
            <w:r>
              <w:rPr>
                <w:sz w:val="24"/>
              </w:rPr>
              <w:t>экземпляров</w:t>
            </w:r>
            <w:r>
              <w:rPr>
                <w:spacing w:val="4"/>
                <w:sz w:val="24"/>
              </w:rPr>
              <w:t xml:space="preserve"> </w:t>
            </w:r>
            <w:r>
              <w:rPr>
                <w:sz w:val="24"/>
              </w:rPr>
              <w:t>учебной</w:t>
            </w:r>
            <w:r>
              <w:rPr>
                <w:spacing w:val="3"/>
                <w:sz w:val="24"/>
              </w:rPr>
              <w:t xml:space="preserve"> </w:t>
            </w:r>
            <w:r>
              <w:rPr>
                <w:sz w:val="24"/>
              </w:rPr>
              <w:t>и</w:t>
            </w:r>
            <w:r>
              <w:rPr>
                <w:spacing w:val="1"/>
                <w:sz w:val="24"/>
              </w:rPr>
              <w:t xml:space="preserve"> </w:t>
            </w:r>
            <w:r>
              <w:rPr>
                <w:sz w:val="24"/>
              </w:rPr>
              <w:t>учебно-</w:t>
            </w:r>
            <w:r>
              <w:rPr>
                <w:spacing w:val="1"/>
                <w:sz w:val="24"/>
              </w:rPr>
              <w:t xml:space="preserve"> </w:t>
            </w:r>
            <w:r>
              <w:rPr>
                <w:sz w:val="24"/>
              </w:rPr>
              <w:t>методической</w:t>
            </w:r>
            <w:r>
              <w:rPr>
                <w:spacing w:val="1"/>
                <w:sz w:val="24"/>
              </w:rPr>
              <w:t xml:space="preserve"> </w:t>
            </w:r>
            <w:r>
              <w:rPr>
                <w:sz w:val="24"/>
              </w:rPr>
              <w:t>литературы</w:t>
            </w:r>
            <w:r>
              <w:rPr>
                <w:spacing w:val="4"/>
                <w:sz w:val="24"/>
              </w:rPr>
              <w:t xml:space="preserve"> </w:t>
            </w:r>
            <w:r>
              <w:rPr>
                <w:sz w:val="24"/>
              </w:rPr>
              <w:t>из</w:t>
            </w:r>
            <w:r>
              <w:rPr>
                <w:spacing w:val="-7"/>
                <w:sz w:val="24"/>
              </w:rPr>
              <w:t xml:space="preserve"> </w:t>
            </w:r>
            <w:r>
              <w:rPr>
                <w:sz w:val="24"/>
              </w:rPr>
              <w:t>общего</w:t>
            </w:r>
            <w:r>
              <w:rPr>
                <w:spacing w:val="6"/>
                <w:sz w:val="24"/>
              </w:rPr>
              <w:t xml:space="preserve"> </w:t>
            </w:r>
            <w:r>
              <w:rPr>
                <w:sz w:val="24"/>
              </w:rPr>
              <w:t>количества</w:t>
            </w:r>
            <w:r>
              <w:rPr>
                <w:spacing w:val="1"/>
                <w:sz w:val="24"/>
              </w:rPr>
              <w:t xml:space="preserve"> </w:t>
            </w:r>
            <w:r>
              <w:rPr>
                <w:sz w:val="24"/>
              </w:rPr>
              <w:t>единиц</w:t>
            </w:r>
            <w:r>
              <w:rPr>
                <w:spacing w:val="-6"/>
                <w:sz w:val="24"/>
              </w:rPr>
              <w:t xml:space="preserve"> </w:t>
            </w:r>
            <w:r>
              <w:rPr>
                <w:sz w:val="24"/>
              </w:rPr>
              <w:t>хранения</w:t>
            </w:r>
            <w:r>
              <w:rPr>
                <w:spacing w:val="-6"/>
                <w:sz w:val="24"/>
              </w:rPr>
              <w:t xml:space="preserve"> </w:t>
            </w:r>
            <w:r>
              <w:rPr>
                <w:sz w:val="24"/>
              </w:rPr>
              <w:t>библиотечного</w:t>
            </w:r>
            <w:r>
              <w:rPr>
                <w:spacing w:val="-3"/>
                <w:sz w:val="24"/>
              </w:rPr>
              <w:t xml:space="preserve"> </w:t>
            </w:r>
            <w:r>
              <w:rPr>
                <w:sz w:val="24"/>
              </w:rPr>
              <w:t>фонда,</w:t>
            </w:r>
            <w:r>
              <w:rPr>
                <w:spacing w:val="-7"/>
                <w:sz w:val="24"/>
              </w:rPr>
              <w:t xml:space="preserve"> </w:t>
            </w:r>
            <w:r>
              <w:rPr>
                <w:sz w:val="24"/>
              </w:rPr>
              <w:t>состоящих</w:t>
            </w:r>
            <w:r>
              <w:rPr>
                <w:spacing w:val="-15"/>
                <w:sz w:val="24"/>
              </w:rPr>
              <w:t xml:space="preserve"> </w:t>
            </w:r>
            <w:r>
              <w:rPr>
                <w:sz w:val="24"/>
              </w:rPr>
              <w:t>на</w:t>
            </w:r>
          </w:p>
          <w:p w:rsidR="00445417" w:rsidRDefault="00DD4AEC">
            <w:pPr>
              <w:pStyle w:val="TableParagraph"/>
              <w:spacing w:line="270" w:lineRule="exact"/>
              <w:ind w:left="117"/>
              <w:rPr>
                <w:sz w:val="24"/>
              </w:rPr>
            </w:pPr>
            <w:r>
              <w:rPr>
                <w:sz w:val="24"/>
              </w:rPr>
              <w:t>учете,</w:t>
            </w:r>
            <w:r>
              <w:rPr>
                <w:spacing w:val="5"/>
                <w:sz w:val="24"/>
              </w:rPr>
              <w:t xml:space="preserve"> </w:t>
            </w:r>
            <w:r>
              <w:rPr>
                <w:sz w:val="24"/>
              </w:rPr>
              <w:t>в</w:t>
            </w:r>
            <w:r>
              <w:rPr>
                <w:spacing w:val="5"/>
                <w:sz w:val="24"/>
              </w:rPr>
              <w:t xml:space="preserve"> </w:t>
            </w:r>
            <w:r>
              <w:rPr>
                <w:sz w:val="24"/>
              </w:rPr>
              <w:t>расчете</w:t>
            </w:r>
            <w:r>
              <w:rPr>
                <w:spacing w:val="-3"/>
                <w:sz w:val="24"/>
              </w:rPr>
              <w:t xml:space="preserve"> </w:t>
            </w:r>
            <w:r>
              <w:rPr>
                <w:sz w:val="24"/>
              </w:rPr>
              <w:t>на</w:t>
            </w:r>
            <w:r>
              <w:rPr>
                <w:spacing w:val="-11"/>
                <w:sz w:val="24"/>
              </w:rPr>
              <w:t xml:space="preserve"> </w:t>
            </w:r>
            <w:r>
              <w:rPr>
                <w:sz w:val="24"/>
              </w:rPr>
              <w:t>одного</w:t>
            </w:r>
            <w:r>
              <w:rPr>
                <w:spacing w:val="4"/>
                <w:sz w:val="24"/>
              </w:rPr>
              <w:t xml:space="preserve"> </w:t>
            </w:r>
            <w:r>
              <w:rPr>
                <w:sz w:val="24"/>
              </w:rPr>
              <w:t>учащегося</w:t>
            </w:r>
          </w:p>
        </w:tc>
        <w:tc>
          <w:tcPr>
            <w:tcW w:w="1662" w:type="dxa"/>
          </w:tcPr>
          <w:p w:rsidR="00445417" w:rsidRDefault="00DD4AEC">
            <w:pPr>
              <w:pStyle w:val="TableParagraph"/>
              <w:spacing w:line="268" w:lineRule="exact"/>
              <w:ind w:left="463"/>
              <w:rPr>
                <w:sz w:val="24"/>
              </w:rPr>
            </w:pPr>
            <w:r>
              <w:rPr>
                <w:sz w:val="24"/>
              </w:rPr>
              <w:t>единиц</w:t>
            </w:r>
          </w:p>
        </w:tc>
        <w:tc>
          <w:tcPr>
            <w:tcW w:w="1479" w:type="dxa"/>
          </w:tcPr>
          <w:p w:rsidR="00445417" w:rsidRDefault="00DD4AEC">
            <w:pPr>
              <w:pStyle w:val="TableParagraph"/>
              <w:spacing w:line="268" w:lineRule="exact"/>
              <w:ind w:left="626"/>
              <w:rPr>
                <w:sz w:val="24"/>
              </w:rPr>
            </w:pPr>
            <w:r>
              <w:rPr>
                <w:sz w:val="24"/>
              </w:rPr>
              <w:t>15</w:t>
            </w:r>
          </w:p>
        </w:tc>
      </w:tr>
      <w:tr w:rsidR="00445417">
        <w:trPr>
          <w:trHeight w:val="551"/>
        </w:trPr>
        <w:tc>
          <w:tcPr>
            <w:tcW w:w="5846" w:type="dxa"/>
            <w:tcBorders>
              <w:left w:val="single" w:sz="6" w:space="0" w:color="000000"/>
            </w:tcBorders>
          </w:tcPr>
          <w:p w:rsidR="00445417" w:rsidRDefault="00DD4AEC">
            <w:pPr>
              <w:pStyle w:val="TableParagraph"/>
              <w:spacing w:line="230" w:lineRule="auto"/>
              <w:ind w:left="117"/>
              <w:rPr>
                <w:sz w:val="24"/>
              </w:rPr>
            </w:pPr>
            <w:r>
              <w:rPr>
                <w:sz w:val="24"/>
              </w:rPr>
              <w:t>Наличие</w:t>
            </w:r>
            <w:r>
              <w:rPr>
                <w:spacing w:val="-6"/>
                <w:sz w:val="24"/>
              </w:rPr>
              <w:t xml:space="preserve"> </w:t>
            </w:r>
            <w:r>
              <w:rPr>
                <w:sz w:val="24"/>
              </w:rPr>
              <w:t>в</w:t>
            </w:r>
            <w:r>
              <w:rPr>
                <w:spacing w:val="-7"/>
                <w:sz w:val="24"/>
              </w:rPr>
              <w:t xml:space="preserve"> </w:t>
            </w:r>
            <w:r>
              <w:rPr>
                <w:sz w:val="24"/>
              </w:rPr>
              <w:t>образовательной</w:t>
            </w:r>
            <w:r>
              <w:rPr>
                <w:spacing w:val="-12"/>
                <w:sz w:val="24"/>
              </w:rPr>
              <w:t xml:space="preserve"> </w:t>
            </w:r>
            <w:r>
              <w:rPr>
                <w:sz w:val="24"/>
              </w:rPr>
              <w:t>организации</w:t>
            </w:r>
            <w:r>
              <w:rPr>
                <w:spacing w:val="-3"/>
                <w:sz w:val="24"/>
              </w:rPr>
              <w:t xml:space="preserve"> </w:t>
            </w:r>
            <w:r>
              <w:rPr>
                <w:sz w:val="24"/>
              </w:rPr>
              <w:t>системы</w:t>
            </w:r>
            <w:r>
              <w:rPr>
                <w:spacing w:val="-57"/>
                <w:sz w:val="24"/>
              </w:rPr>
              <w:t xml:space="preserve"> </w:t>
            </w:r>
            <w:r>
              <w:rPr>
                <w:sz w:val="24"/>
              </w:rPr>
              <w:t>электронного</w:t>
            </w:r>
            <w:r>
              <w:rPr>
                <w:spacing w:val="2"/>
                <w:sz w:val="24"/>
              </w:rPr>
              <w:t xml:space="preserve"> </w:t>
            </w:r>
            <w:r>
              <w:rPr>
                <w:sz w:val="24"/>
              </w:rPr>
              <w:t>документооборота</w:t>
            </w:r>
          </w:p>
        </w:tc>
        <w:tc>
          <w:tcPr>
            <w:tcW w:w="1662" w:type="dxa"/>
          </w:tcPr>
          <w:p w:rsidR="00445417" w:rsidRDefault="00DD4AEC">
            <w:pPr>
              <w:pStyle w:val="TableParagraph"/>
              <w:spacing w:line="268" w:lineRule="exact"/>
              <w:ind w:left="521"/>
              <w:rPr>
                <w:sz w:val="24"/>
              </w:rPr>
            </w:pPr>
            <w:r>
              <w:rPr>
                <w:sz w:val="24"/>
              </w:rPr>
              <w:t>да/нет</w:t>
            </w:r>
          </w:p>
        </w:tc>
        <w:tc>
          <w:tcPr>
            <w:tcW w:w="1479" w:type="dxa"/>
          </w:tcPr>
          <w:p w:rsidR="00445417" w:rsidRDefault="00DD4AEC">
            <w:pPr>
              <w:pStyle w:val="TableParagraph"/>
              <w:spacing w:line="268" w:lineRule="exact"/>
              <w:ind w:left="626"/>
              <w:rPr>
                <w:sz w:val="24"/>
              </w:rPr>
            </w:pPr>
            <w:r>
              <w:rPr>
                <w:sz w:val="24"/>
              </w:rPr>
              <w:t>да</w:t>
            </w:r>
          </w:p>
        </w:tc>
      </w:tr>
      <w:tr w:rsidR="00445417">
        <w:trPr>
          <w:trHeight w:val="537"/>
        </w:trPr>
        <w:tc>
          <w:tcPr>
            <w:tcW w:w="5846" w:type="dxa"/>
            <w:tcBorders>
              <w:left w:val="single" w:sz="6" w:space="0" w:color="000000"/>
            </w:tcBorders>
          </w:tcPr>
          <w:p w:rsidR="00445417" w:rsidRDefault="00DD4AEC">
            <w:pPr>
              <w:pStyle w:val="TableParagraph"/>
              <w:spacing w:line="268" w:lineRule="exact"/>
              <w:ind w:left="117"/>
              <w:rPr>
                <w:sz w:val="24"/>
              </w:rPr>
            </w:pPr>
            <w:r>
              <w:rPr>
                <w:sz w:val="24"/>
              </w:rPr>
              <w:t>Наличие</w:t>
            </w:r>
            <w:r>
              <w:rPr>
                <w:spacing w:val="-7"/>
                <w:sz w:val="24"/>
              </w:rPr>
              <w:t xml:space="preserve"> </w:t>
            </w:r>
            <w:r>
              <w:rPr>
                <w:sz w:val="24"/>
              </w:rPr>
              <w:t>читального</w:t>
            </w:r>
            <w:r>
              <w:rPr>
                <w:spacing w:val="-2"/>
                <w:sz w:val="24"/>
              </w:rPr>
              <w:t xml:space="preserve"> </w:t>
            </w:r>
            <w:r>
              <w:rPr>
                <w:sz w:val="24"/>
              </w:rPr>
              <w:t>зала</w:t>
            </w:r>
            <w:r>
              <w:rPr>
                <w:spacing w:val="-6"/>
                <w:sz w:val="24"/>
              </w:rPr>
              <w:t xml:space="preserve"> </w:t>
            </w:r>
            <w:r>
              <w:rPr>
                <w:sz w:val="24"/>
              </w:rPr>
              <w:t>библиотеки,</w:t>
            </w:r>
            <w:r>
              <w:rPr>
                <w:spacing w:val="-5"/>
                <w:sz w:val="24"/>
              </w:rPr>
              <w:t xml:space="preserve"> </w:t>
            </w:r>
            <w:r>
              <w:rPr>
                <w:sz w:val="24"/>
              </w:rPr>
              <w:t>в</w:t>
            </w:r>
            <w:r>
              <w:rPr>
                <w:spacing w:val="-8"/>
                <w:sz w:val="24"/>
              </w:rPr>
              <w:t xml:space="preserve"> </w:t>
            </w:r>
            <w:r>
              <w:rPr>
                <w:sz w:val="24"/>
              </w:rPr>
              <w:t>том</w:t>
            </w:r>
            <w:r>
              <w:rPr>
                <w:spacing w:val="-5"/>
                <w:sz w:val="24"/>
              </w:rPr>
              <w:t xml:space="preserve"> </w:t>
            </w:r>
            <w:r>
              <w:rPr>
                <w:sz w:val="24"/>
              </w:rPr>
              <w:t>числе:</w:t>
            </w:r>
          </w:p>
        </w:tc>
        <w:tc>
          <w:tcPr>
            <w:tcW w:w="1662" w:type="dxa"/>
          </w:tcPr>
          <w:p w:rsidR="00445417" w:rsidRDefault="00DD4AEC">
            <w:pPr>
              <w:pStyle w:val="TableParagraph"/>
              <w:spacing w:line="268" w:lineRule="exact"/>
              <w:ind w:left="521"/>
              <w:rPr>
                <w:sz w:val="24"/>
              </w:rPr>
            </w:pPr>
            <w:r>
              <w:rPr>
                <w:sz w:val="24"/>
              </w:rPr>
              <w:t>да/нет</w:t>
            </w:r>
          </w:p>
        </w:tc>
        <w:tc>
          <w:tcPr>
            <w:tcW w:w="1479" w:type="dxa"/>
          </w:tcPr>
          <w:p w:rsidR="00445417" w:rsidRDefault="00DD4AEC">
            <w:pPr>
              <w:pStyle w:val="TableParagraph"/>
              <w:spacing w:before="1"/>
              <w:ind w:left="621"/>
              <w:rPr>
                <w:rFonts w:ascii="Calibri" w:hAnsi="Calibri"/>
                <w:sz w:val="24"/>
              </w:rPr>
            </w:pPr>
            <w:r>
              <w:rPr>
                <w:rFonts w:ascii="Calibri" w:hAnsi="Calibri"/>
                <w:sz w:val="24"/>
              </w:rPr>
              <w:t>да</w:t>
            </w:r>
          </w:p>
        </w:tc>
      </w:tr>
      <w:tr w:rsidR="00445417">
        <w:trPr>
          <w:trHeight w:val="863"/>
        </w:trPr>
        <w:tc>
          <w:tcPr>
            <w:tcW w:w="5846" w:type="dxa"/>
            <w:tcBorders>
              <w:left w:val="single" w:sz="6" w:space="0" w:color="000000"/>
            </w:tcBorders>
          </w:tcPr>
          <w:p w:rsidR="00445417" w:rsidRDefault="00DD4AEC">
            <w:pPr>
              <w:pStyle w:val="TableParagraph"/>
              <w:ind w:left="117" w:right="830"/>
              <w:rPr>
                <w:sz w:val="24"/>
              </w:rPr>
            </w:pPr>
            <w:r>
              <w:rPr>
                <w:sz w:val="24"/>
              </w:rPr>
              <w:t>С обеспечением возможности работы на</w:t>
            </w:r>
            <w:r>
              <w:rPr>
                <w:spacing w:val="1"/>
                <w:sz w:val="24"/>
              </w:rPr>
              <w:t xml:space="preserve"> </w:t>
            </w:r>
            <w:r>
              <w:rPr>
                <w:sz w:val="24"/>
              </w:rPr>
              <w:t>стационарных</w:t>
            </w:r>
            <w:r>
              <w:rPr>
                <w:spacing w:val="-14"/>
                <w:sz w:val="24"/>
              </w:rPr>
              <w:t xml:space="preserve"> </w:t>
            </w:r>
            <w:r>
              <w:rPr>
                <w:sz w:val="24"/>
              </w:rPr>
              <w:t>компьютерах</w:t>
            </w:r>
            <w:r>
              <w:rPr>
                <w:spacing w:val="-14"/>
                <w:sz w:val="24"/>
              </w:rPr>
              <w:t xml:space="preserve"> </w:t>
            </w:r>
            <w:r>
              <w:rPr>
                <w:sz w:val="24"/>
              </w:rPr>
              <w:t>или использования</w:t>
            </w:r>
            <w:r>
              <w:rPr>
                <w:spacing w:val="-57"/>
                <w:sz w:val="24"/>
              </w:rPr>
              <w:t xml:space="preserve"> </w:t>
            </w:r>
            <w:r>
              <w:rPr>
                <w:sz w:val="24"/>
              </w:rPr>
              <w:t>переносных</w:t>
            </w:r>
            <w:r>
              <w:rPr>
                <w:spacing w:val="-7"/>
                <w:sz w:val="24"/>
              </w:rPr>
              <w:t xml:space="preserve"> </w:t>
            </w:r>
            <w:r>
              <w:rPr>
                <w:sz w:val="24"/>
              </w:rPr>
              <w:t>компьютеров</w:t>
            </w:r>
          </w:p>
        </w:tc>
        <w:tc>
          <w:tcPr>
            <w:tcW w:w="1662" w:type="dxa"/>
          </w:tcPr>
          <w:p w:rsidR="00445417" w:rsidRDefault="00DD4AEC">
            <w:pPr>
              <w:pStyle w:val="TableParagraph"/>
              <w:spacing w:line="268" w:lineRule="exact"/>
              <w:ind w:left="521"/>
              <w:rPr>
                <w:sz w:val="24"/>
              </w:rPr>
            </w:pPr>
            <w:r>
              <w:rPr>
                <w:sz w:val="24"/>
              </w:rPr>
              <w:t>да/нет</w:t>
            </w:r>
          </w:p>
        </w:tc>
        <w:tc>
          <w:tcPr>
            <w:tcW w:w="1479" w:type="dxa"/>
          </w:tcPr>
          <w:p w:rsidR="00445417" w:rsidRDefault="00FA3B24">
            <w:pPr>
              <w:pStyle w:val="TableParagraph"/>
              <w:spacing w:before="1"/>
              <w:ind w:left="621"/>
              <w:rPr>
                <w:rFonts w:ascii="Calibri" w:hAnsi="Calibri"/>
                <w:sz w:val="24"/>
              </w:rPr>
            </w:pPr>
            <w:r>
              <w:rPr>
                <w:rFonts w:ascii="Calibri" w:hAnsi="Calibri"/>
                <w:sz w:val="24"/>
              </w:rPr>
              <w:t>нет</w:t>
            </w:r>
          </w:p>
        </w:tc>
      </w:tr>
      <w:tr w:rsidR="00445417">
        <w:trPr>
          <w:trHeight w:val="412"/>
        </w:trPr>
        <w:tc>
          <w:tcPr>
            <w:tcW w:w="5846" w:type="dxa"/>
            <w:tcBorders>
              <w:left w:val="single" w:sz="6" w:space="0" w:color="000000"/>
            </w:tcBorders>
          </w:tcPr>
          <w:p w:rsidR="00445417" w:rsidRDefault="00DD4AEC">
            <w:pPr>
              <w:pStyle w:val="TableParagraph"/>
              <w:spacing w:line="268" w:lineRule="exact"/>
              <w:ind w:left="117"/>
              <w:rPr>
                <w:sz w:val="24"/>
              </w:rPr>
            </w:pPr>
            <w:r>
              <w:rPr>
                <w:sz w:val="24"/>
              </w:rPr>
              <w:t>С</w:t>
            </w:r>
            <w:r>
              <w:rPr>
                <w:spacing w:val="-1"/>
                <w:sz w:val="24"/>
              </w:rPr>
              <w:t xml:space="preserve"> </w:t>
            </w:r>
            <w:r>
              <w:rPr>
                <w:sz w:val="24"/>
              </w:rPr>
              <w:t>медиатекой</w:t>
            </w:r>
          </w:p>
        </w:tc>
        <w:tc>
          <w:tcPr>
            <w:tcW w:w="1662" w:type="dxa"/>
          </w:tcPr>
          <w:p w:rsidR="00445417" w:rsidRDefault="00DD4AEC">
            <w:pPr>
              <w:pStyle w:val="TableParagraph"/>
              <w:spacing w:line="268" w:lineRule="exact"/>
              <w:ind w:left="521"/>
              <w:rPr>
                <w:sz w:val="24"/>
              </w:rPr>
            </w:pPr>
            <w:r>
              <w:rPr>
                <w:sz w:val="24"/>
              </w:rPr>
              <w:t>да/нет</w:t>
            </w:r>
          </w:p>
        </w:tc>
        <w:tc>
          <w:tcPr>
            <w:tcW w:w="1479" w:type="dxa"/>
          </w:tcPr>
          <w:p w:rsidR="00445417" w:rsidRDefault="00FA3B24">
            <w:pPr>
              <w:pStyle w:val="TableParagraph"/>
              <w:spacing w:before="1"/>
              <w:ind w:left="621"/>
              <w:rPr>
                <w:rFonts w:ascii="Calibri" w:hAnsi="Calibri"/>
                <w:sz w:val="24"/>
              </w:rPr>
            </w:pPr>
            <w:r>
              <w:rPr>
                <w:rFonts w:ascii="Calibri" w:hAnsi="Calibri"/>
                <w:sz w:val="24"/>
              </w:rPr>
              <w:t>нет</w:t>
            </w:r>
          </w:p>
        </w:tc>
      </w:tr>
      <w:tr w:rsidR="00445417">
        <w:trPr>
          <w:trHeight w:val="552"/>
        </w:trPr>
        <w:tc>
          <w:tcPr>
            <w:tcW w:w="5846" w:type="dxa"/>
            <w:tcBorders>
              <w:left w:val="single" w:sz="6" w:space="0" w:color="000000"/>
            </w:tcBorders>
          </w:tcPr>
          <w:p w:rsidR="00445417" w:rsidRDefault="00DD4AEC">
            <w:pPr>
              <w:pStyle w:val="TableParagraph"/>
              <w:spacing w:line="230" w:lineRule="auto"/>
              <w:ind w:left="117" w:right="1424"/>
              <w:rPr>
                <w:sz w:val="24"/>
              </w:rPr>
            </w:pPr>
            <w:r>
              <w:rPr>
                <w:sz w:val="24"/>
              </w:rPr>
              <w:t>Оснащенного</w:t>
            </w:r>
            <w:r>
              <w:rPr>
                <w:spacing w:val="-2"/>
                <w:sz w:val="24"/>
              </w:rPr>
              <w:t xml:space="preserve"> </w:t>
            </w:r>
            <w:r>
              <w:rPr>
                <w:sz w:val="24"/>
              </w:rPr>
              <w:t>средствами</w:t>
            </w:r>
            <w:r>
              <w:rPr>
                <w:spacing w:val="-6"/>
                <w:sz w:val="24"/>
              </w:rPr>
              <w:t xml:space="preserve"> </w:t>
            </w:r>
            <w:r>
              <w:rPr>
                <w:sz w:val="24"/>
              </w:rPr>
              <w:t>сканирования</w:t>
            </w:r>
            <w:r>
              <w:rPr>
                <w:spacing w:val="-10"/>
                <w:sz w:val="24"/>
              </w:rPr>
              <w:t xml:space="preserve"> </w:t>
            </w:r>
            <w:r>
              <w:rPr>
                <w:sz w:val="24"/>
              </w:rPr>
              <w:t>и</w:t>
            </w:r>
            <w:r>
              <w:rPr>
                <w:spacing w:val="-57"/>
                <w:sz w:val="24"/>
              </w:rPr>
              <w:t xml:space="preserve"> </w:t>
            </w:r>
            <w:r>
              <w:rPr>
                <w:sz w:val="24"/>
              </w:rPr>
              <w:t>распознавания</w:t>
            </w:r>
            <w:r>
              <w:rPr>
                <w:spacing w:val="-2"/>
                <w:sz w:val="24"/>
              </w:rPr>
              <w:t xml:space="preserve"> </w:t>
            </w:r>
            <w:r>
              <w:rPr>
                <w:sz w:val="24"/>
              </w:rPr>
              <w:t>текстов</w:t>
            </w:r>
          </w:p>
        </w:tc>
        <w:tc>
          <w:tcPr>
            <w:tcW w:w="1662" w:type="dxa"/>
          </w:tcPr>
          <w:p w:rsidR="00445417" w:rsidRDefault="00DD4AEC">
            <w:pPr>
              <w:pStyle w:val="TableParagraph"/>
              <w:spacing w:line="268" w:lineRule="exact"/>
              <w:ind w:left="521"/>
              <w:rPr>
                <w:sz w:val="24"/>
              </w:rPr>
            </w:pPr>
            <w:r>
              <w:rPr>
                <w:sz w:val="24"/>
              </w:rPr>
              <w:t>да/нет</w:t>
            </w:r>
          </w:p>
        </w:tc>
        <w:tc>
          <w:tcPr>
            <w:tcW w:w="1479" w:type="dxa"/>
          </w:tcPr>
          <w:p w:rsidR="00445417" w:rsidRDefault="00DD4AEC">
            <w:pPr>
              <w:pStyle w:val="TableParagraph"/>
              <w:spacing w:before="1"/>
              <w:ind w:left="621"/>
              <w:rPr>
                <w:rFonts w:ascii="Calibri" w:hAnsi="Calibri"/>
                <w:sz w:val="24"/>
              </w:rPr>
            </w:pPr>
            <w:r>
              <w:rPr>
                <w:rFonts w:ascii="Calibri" w:hAnsi="Calibri"/>
                <w:sz w:val="24"/>
              </w:rPr>
              <w:t>да</w:t>
            </w:r>
          </w:p>
        </w:tc>
      </w:tr>
    </w:tbl>
    <w:p w:rsidR="00445417" w:rsidRDefault="00445417">
      <w:pPr>
        <w:rPr>
          <w:rFonts w:ascii="Calibri" w:hAnsi="Calibri"/>
          <w:sz w:val="24"/>
        </w:rPr>
        <w:sectPr w:rsidR="00445417">
          <w:pgSz w:w="11910" w:h="16840"/>
          <w:pgMar w:top="820" w:right="440" w:bottom="280" w:left="1020" w:header="569" w:footer="0" w:gutter="0"/>
          <w:cols w:space="720"/>
        </w:sect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6"/>
        <w:gridCol w:w="1662"/>
        <w:gridCol w:w="1479"/>
      </w:tblGrid>
      <w:tr w:rsidR="00445417">
        <w:trPr>
          <w:trHeight w:val="551"/>
        </w:trPr>
        <w:tc>
          <w:tcPr>
            <w:tcW w:w="5846" w:type="dxa"/>
            <w:tcBorders>
              <w:left w:val="single" w:sz="6" w:space="0" w:color="000000"/>
            </w:tcBorders>
          </w:tcPr>
          <w:p w:rsidR="00445417" w:rsidRDefault="00DD4AEC">
            <w:pPr>
              <w:pStyle w:val="TableParagraph"/>
              <w:spacing w:line="230" w:lineRule="auto"/>
              <w:ind w:left="117" w:right="1413"/>
              <w:rPr>
                <w:sz w:val="24"/>
              </w:rPr>
            </w:pPr>
            <w:r>
              <w:rPr>
                <w:sz w:val="24"/>
              </w:rPr>
              <w:t>С выходом в Интернет с компьютеров,</w:t>
            </w:r>
            <w:r>
              <w:rPr>
                <w:spacing w:val="1"/>
                <w:sz w:val="24"/>
              </w:rPr>
              <w:t xml:space="preserve"> </w:t>
            </w:r>
            <w:r>
              <w:rPr>
                <w:sz w:val="24"/>
              </w:rPr>
              <w:t>расположенных</w:t>
            </w:r>
            <w:r>
              <w:rPr>
                <w:spacing w:val="-9"/>
                <w:sz w:val="24"/>
              </w:rPr>
              <w:t xml:space="preserve"> </w:t>
            </w:r>
            <w:r>
              <w:rPr>
                <w:sz w:val="24"/>
              </w:rPr>
              <w:t>в</w:t>
            </w:r>
            <w:r>
              <w:rPr>
                <w:spacing w:val="-9"/>
                <w:sz w:val="24"/>
              </w:rPr>
              <w:t xml:space="preserve"> </w:t>
            </w:r>
            <w:r>
              <w:rPr>
                <w:sz w:val="24"/>
              </w:rPr>
              <w:t>помещении</w:t>
            </w:r>
            <w:r>
              <w:rPr>
                <w:spacing w:val="-5"/>
                <w:sz w:val="24"/>
              </w:rPr>
              <w:t xml:space="preserve"> </w:t>
            </w:r>
            <w:r>
              <w:rPr>
                <w:sz w:val="24"/>
              </w:rPr>
              <w:t>библиотеки</w:t>
            </w:r>
          </w:p>
        </w:tc>
        <w:tc>
          <w:tcPr>
            <w:tcW w:w="1662" w:type="dxa"/>
          </w:tcPr>
          <w:p w:rsidR="00445417" w:rsidRDefault="00DD4AEC">
            <w:pPr>
              <w:pStyle w:val="TableParagraph"/>
              <w:spacing w:line="263" w:lineRule="exact"/>
              <w:ind w:left="281" w:right="258"/>
              <w:jc w:val="center"/>
              <w:rPr>
                <w:sz w:val="24"/>
              </w:rPr>
            </w:pPr>
            <w:r>
              <w:rPr>
                <w:sz w:val="24"/>
              </w:rPr>
              <w:t>да/нет</w:t>
            </w:r>
          </w:p>
        </w:tc>
        <w:tc>
          <w:tcPr>
            <w:tcW w:w="1479" w:type="dxa"/>
          </w:tcPr>
          <w:p w:rsidR="00445417" w:rsidRDefault="00FA3B24">
            <w:pPr>
              <w:pStyle w:val="TableParagraph"/>
              <w:spacing w:line="290" w:lineRule="exact"/>
              <w:ind w:left="171" w:right="148"/>
              <w:jc w:val="center"/>
              <w:rPr>
                <w:rFonts w:ascii="Calibri" w:hAnsi="Calibri"/>
                <w:sz w:val="24"/>
              </w:rPr>
            </w:pPr>
            <w:r>
              <w:rPr>
                <w:rFonts w:ascii="Calibri" w:hAnsi="Calibri"/>
                <w:sz w:val="24"/>
              </w:rPr>
              <w:t>нет</w:t>
            </w:r>
          </w:p>
        </w:tc>
      </w:tr>
      <w:tr w:rsidR="00445417">
        <w:trPr>
          <w:trHeight w:val="551"/>
        </w:trPr>
        <w:tc>
          <w:tcPr>
            <w:tcW w:w="5846" w:type="dxa"/>
            <w:tcBorders>
              <w:left w:val="single" w:sz="6" w:space="0" w:color="000000"/>
            </w:tcBorders>
          </w:tcPr>
          <w:p w:rsidR="00445417" w:rsidRDefault="00DD4AEC">
            <w:pPr>
              <w:pStyle w:val="TableParagraph"/>
              <w:spacing w:line="230" w:lineRule="auto"/>
              <w:ind w:left="117" w:right="1338"/>
              <w:rPr>
                <w:sz w:val="24"/>
              </w:rPr>
            </w:pPr>
            <w:r>
              <w:rPr>
                <w:sz w:val="24"/>
              </w:rPr>
              <w:t>С</w:t>
            </w:r>
            <w:r>
              <w:rPr>
                <w:spacing w:val="-11"/>
                <w:sz w:val="24"/>
              </w:rPr>
              <w:t xml:space="preserve"> </w:t>
            </w:r>
            <w:r>
              <w:rPr>
                <w:sz w:val="24"/>
              </w:rPr>
              <w:t>контролируемой</w:t>
            </w:r>
            <w:r>
              <w:rPr>
                <w:spacing w:val="-10"/>
                <w:sz w:val="24"/>
              </w:rPr>
              <w:t xml:space="preserve"> </w:t>
            </w:r>
            <w:r>
              <w:rPr>
                <w:sz w:val="24"/>
              </w:rPr>
              <w:t>распечаткой</w:t>
            </w:r>
            <w:r>
              <w:rPr>
                <w:spacing w:val="-7"/>
                <w:sz w:val="24"/>
              </w:rPr>
              <w:t xml:space="preserve"> </w:t>
            </w:r>
            <w:r>
              <w:rPr>
                <w:sz w:val="24"/>
              </w:rPr>
              <w:t>бумажных</w:t>
            </w:r>
            <w:r>
              <w:rPr>
                <w:spacing w:val="-57"/>
                <w:sz w:val="24"/>
              </w:rPr>
              <w:t xml:space="preserve"> </w:t>
            </w:r>
            <w:r>
              <w:rPr>
                <w:sz w:val="24"/>
              </w:rPr>
              <w:t>материалов</w:t>
            </w:r>
          </w:p>
        </w:tc>
        <w:tc>
          <w:tcPr>
            <w:tcW w:w="1662" w:type="dxa"/>
          </w:tcPr>
          <w:p w:rsidR="00445417" w:rsidRDefault="00DD4AEC">
            <w:pPr>
              <w:pStyle w:val="TableParagraph"/>
              <w:spacing w:line="263" w:lineRule="exact"/>
              <w:ind w:left="281" w:right="258"/>
              <w:jc w:val="center"/>
              <w:rPr>
                <w:sz w:val="24"/>
              </w:rPr>
            </w:pPr>
            <w:r>
              <w:rPr>
                <w:sz w:val="24"/>
              </w:rPr>
              <w:t>да/нет</w:t>
            </w:r>
          </w:p>
        </w:tc>
        <w:tc>
          <w:tcPr>
            <w:tcW w:w="1479" w:type="dxa"/>
          </w:tcPr>
          <w:p w:rsidR="00445417" w:rsidRDefault="00DD4AEC">
            <w:pPr>
              <w:pStyle w:val="TableParagraph"/>
              <w:spacing w:line="290" w:lineRule="exact"/>
              <w:ind w:left="171" w:right="148"/>
              <w:jc w:val="center"/>
              <w:rPr>
                <w:rFonts w:ascii="Calibri" w:hAnsi="Calibri"/>
                <w:sz w:val="24"/>
              </w:rPr>
            </w:pPr>
            <w:r>
              <w:rPr>
                <w:rFonts w:ascii="Calibri" w:hAnsi="Calibri"/>
                <w:sz w:val="24"/>
              </w:rPr>
              <w:t>да</w:t>
            </w:r>
          </w:p>
        </w:tc>
      </w:tr>
      <w:tr w:rsidR="00445417">
        <w:trPr>
          <w:trHeight w:val="1104"/>
        </w:trPr>
        <w:tc>
          <w:tcPr>
            <w:tcW w:w="5846" w:type="dxa"/>
            <w:tcBorders>
              <w:left w:val="single" w:sz="6" w:space="0" w:color="000000"/>
            </w:tcBorders>
          </w:tcPr>
          <w:p w:rsidR="00445417" w:rsidRDefault="00DD4AEC">
            <w:pPr>
              <w:pStyle w:val="TableParagraph"/>
              <w:spacing w:line="237" w:lineRule="auto"/>
              <w:ind w:left="117" w:right="495"/>
              <w:rPr>
                <w:sz w:val="24"/>
              </w:rPr>
            </w:pPr>
            <w:r>
              <w:rPr>
                <w:spacing w:val="-1"/>
                <w:sz w:val="24"/>
              </w:rPr>
              <w:t>Численность/удельный</w:t>
            </w:r>
            <w:r>
              <w:rPr>
                <w:spacing w:val="-2"/>
                <w:sz w:val="24"/>
              </w:rPr>
              <w:t xml:space="preserve"> </w:t>
            </w:r>
            <w:r>
              <w:rPr>
                <w:sz w:val="24"/>
              </w:rPr>
              <w:t>вес</w:t>
            </w:r>
            <w:r>
              <w:rPr>
                <w:spacing w:val="-11"/>
                <w:sz w:val="24"/>
              </w:rPr>
              <w:t xml:space="preserve"> </w:t>
            </w:r>
            <w:r>
              <w:rPr>
                <w:sz w:val="24"/>
              </w:rPr>
              <w:t>численности</w:t>
            </w:r>
            <w:r>
              <w:rPr>
                <w:spacing w:val="-11"/>
                <w:sz w:val="24"/>
              </w:rPr>
              <w:t xml:space="preserve"> </w:t>
            </w:r>
            <w:r>
              <w:rPr>
                <w:sz w:val="24"/>
              </w:rPr>
              <w:t>учащихся,</w:t>
            </w:r>
            <w:r>
              <w:rPr>
                <w:spacing w:val="-57"/>
                <w:sz w:val="24"/>
              </w:rPr>
              <w:t xml:space="preserve"> </w:t>
            </w:r>
            <w:r>
              <w:rPr>
                <w:sz w:val="24"/>
              </w:rPr>
              <w:t>которым обеспечена возможность пользоваться</w:t>
            </w:r>
            <w:r>
              <w:rPr>
                <w:spacing w:val="1"/>
                <w:sz w:val="24"/>
              </w:rPr>
              <w:t xml:space="preserve"> </w:t>
            </w:r>
            <w:r>
              <w:rPr>
                <w:sz w:val="24"/>
              </w:rPr>
              <w:t>широкополосным</w:t>
            </w:r>
            <w:r>
              <w:rPr>
                <w:spacing w:val="-1"/>
                <w:sz w:val="24"/>
              </w:rPr>
              <w:t xml:space="preserve"> </w:t>
            </w:r>
            <w:r>
              <w:rPr>
                <w:sz w:val="24"/>
              </w:rPr>
              <w:t>Интернетом</w:t>
            </w:r>
            <w:r>
              <w:rPr>
                <w:spacing w:val="-2"/>
                <w:sz w:val="24"/>
              </w:rPr>
              <w:t xml:space="preserve"> </w:t>
            </w:r>
            <w:r>
              <w:rPr>
                <w:sz w:val="24"/>
              </w:rPr>
              <w:t>(не</w:t>
            </w:r>
            <w:r>
              <w:rPr>
                <w:spacing w:val="-11"/>
                <w:sz w:val="24"/>
              </w:rPr>
              <w:t xml:space="preserve"> </w:t>
            </w:r>
            <w:r>
              <w:rPr>
                <w:sz w:val="24"/>
              </w:rPr>
              <w:t>менее</w:t>
            </w:r>
            <w:r>
              <w:rPr>
                <w:spacing w:val="-3"/>
                <w:sz w:val="24"/>
              </w:rPr>
              <w:t xml:space="preserve"> </w:t>
            </w:r>
            <w:r>
              <w:rPr>
                <w:sz w:val="24"/>
              </w:rPr>
              <w:t>2</w:t>
            </w:r>
            <w:r>
              <w:rPr>
                <w:spacing w:val="-7"/>
                <w:sz w:val="24"/>
              </w:rPr>
              <w:t xml:space="preserve"> </w:t>
            </w:r>
            <w:r>
              <w:rPr>
                <w:sz w:val="24"/>
              </w:rPr>
              <w:t>Мб/с),</w:t>
            </w:r>
            <w:r>
              <w:rPr>
                <w:spacing w:val="-3"/>
                <w:sz w:val="24"/>
              </w:rPr>
              <w:t xml:space="preserve"> </w:t>
            </w:r>
            <w:r>
              <w:rPr>
                <w:sz w:val="24"/>
              </w:rPr>
              <w:t>в</w:t>
            </w:r>
            <w:r>
              <w:rPr>
                <w:spacing w:val="-57"/>
                <w:sz w:val="24"/>
              </w:rPr>
              <w:t xml:space="preserve"> </w:t>
            </w:r>
            <w:r>
              <w:rPr>
                <w:sz w:val="24"/>
              </w:rPr>
              <w:t>общей</w:t>
            </w:r>
            <w:r>
              <w:rPr>
                <w:spacing w:val="-7"/>
                <w:sz w:val="24"/>
              </w:rPr>
              <w:t xml:space="preserve"> </w:t>
            </w:r>
            <w:r>
              <w:rPr>
                <w:sz w:val="24"/>
              </w:rPr>
              <w:t>численности</w:t>
            </w:r>
            <w:r>
              <w:rPr>
                <w:spacing w:val="-5"/>
                <w:sz w:val="24"/>
              </w:rPr>
              <w:t xml:space="preserve"> </w:t>
            </w:r>
            <w:r>
              <w:rPr>
                <w:sz w:val="24"/>
              </w:rPr>
              <w:t>учащихся</w:t>
            </w:r>
          </w:p>
        </w:tc>
        <w:tc>
          <w:tcPr>
            <w:tcW w:w="1662" w:type="dxa"/>
          </w:tcPr>
          <w:p w:rsidR="00445417" w:rsidRDefault="00DD4AEC">
            <w:pPr>
              <w:pStyle w:val="TableParagraph"/>
              <w:spacing w:line="263" w:lineRule="exact"/>
              <w:ind w:left="281" w:right="259"/>
              <w:jc w:val="center"/>
              <w:rPr>
                <w:sz w:val="24"/>
              </w:rPr>
            </w:pPr>
            <w:r>
              <w:rPr>
                <w:sz w:val="24"/>
              </w:rPr>
              <w:t>человек/%</w:t>
            </w:r>
          </w:p>
        </w:tc>
        <w:tc>
          <w:tcPr>
            <w:tcW w:w="1479" w:type="dxa"/>
          </w:tcPr>
          <w:p w:rsidR="00445417" w:rsidRDefault="00DD4AEC">
            <w:pPr>
              <w:pStyle w:val="TableParagraph"/>
              <w:spacing w:line="263" w:lineRule="exact"/>
              <w:ind w:left="174" w:right="148"/>
              <w:jc w:val="center"/>
              <w:rPr>
                <w:sz w:val="24"/>
              </w:rPr>
            </w:pPr>
            <w:r>
              <w:rPr>
                <w:sz w:val="24"/>
              </w:rPr>
              <w:t>1567/100%</w:t>
            </w:r>
          </w:p>
        </w:tc>
      </w:tr>
      <w:tr w:rsidR="00445417">
        <w:trPr>
          <w:trHeight w:val="830"/>
        </w:trPr>
        <w:tc>
          <w:tcPr>
            <w:tcW w:w="5846" w:type="dxa"/>
            <w:tcBorders>
              <w:left w:val="single" w:sz="6" w:space="0" w:color="000000"/>
            </w:tcBorders>
          </w:tcPr>
          <w:p w:rsidR="00445417" w:rsidRDefault="00DD4AEC">
            <w:pPr>
              <w:pStyle w:val="TableParagraph"/>
              <w:spacing w:line="237" w:lineRule="auto"/>
              <w:ind w:left="117" w:right="706"/>
              <w:rPr>
                <w:sz w:val="24"/>
              </w:rPr>
            </w:pPr>
            <w:r>
              <w:rPr>
                <w:sz w:val="24"/>
              </w:rPr>
              <w:t>Общая площадь помещений, в которых</w:t>
            </w:r>
            <w:r>
              <w:rPr>
                <w:spacing w:val="1"/>
                <w:sz w:val="24"/>
              </w:rPr>
              <w:t xml:space="preserve"> </w:t>
            </w:r>
            <w:r>
              <w:rPr>
                <w:sz w:val="24"/>
              </w:rPr>
              <w:t>осуществляется</w:t>
            </w:r>
            <w:r>
              <w:rPr>
                <w:spacing w:val="-6"/>
                <w:sz w:val="24"/>
              </w:rPr>
              <w:t xml:space="preserve"> </w:t>
            </w:r>
            <w:r>
              <w:rPr>
                <w:sz w:val="24"/>
              </w:rPr>
              <w:t>образовательная</w:t>
            </w:r>
            <w:r>
              <w:rPr>
                <w:spacing w:val="-5"/>
                <w:sz w:val="24"/>
              </w:rPr>
              <w:t xml:space="preserve"> </w:t>
            </w:r>
            <w:r>
              <w:rPr>
                <w:sz w:val="24"/>
              </w:rPr>
              <w:t>деятельность,</w:t>
            </w:r>
            <w:r>
              <w:rPr>
                <w:spacing w:val="-12"/>
                <w:sz w:val="24"/>
              </w:rPr>
              <w:t xml:space="preserve"> </w:t>
            </w:r>
            <w:r>
              <w:rPr>
                <w:sz w:val="24"/>
              </w:rPr>
              <w:t>в</w:t>
            </w:r>
            <w:r>
              <w:rPr>
                <w:spacing w:val="-57"/>
                <w:sz w:val="24"/>
              </w:rPr>
              <w:t xml:space="preserve"> </w:t>
            </w:r>
            <w:r>
              <w:rPr>
                <w:sz w:val="24"/>
              </w:rPr>
              <w:t>расчете на</w:t>
            </w:r>
            <w:r>
              <w:rPr>
                <w:spacing w:val="2"/>
                <w:sz w:val="24"/>
              </w:rPr>
              <w:t xml:space="preserve"> </w:t>
            </w:r>
            <w:r>
              <w:rPr>
                <w:sz w:val="24"/>
              </w:rPr>
              <w:t>одного</w:t>
            </w:r>
            <w:r>
              <w:rPr>
                <w:spacing w:val="6"/>
                <w:sz w:val="24"/>
              </w:rPr>
              <w:t xml:space="preserve"> </w:t>
            </w:r>
            <w:r>
              <w:rPr>
                <w:sz w:val="24"/>
              </w:rPr>
              <w:t>учащегося</w:t>
            </w:r>
          </w:p>
        </w:tc>
        <w:tc>
          <w:tcPr>
            <w:tcW w:w="1662" w:type="dxa"/>
          </w:tcPr>
          <w:p w:rsidR="00445417" w:rsidRDefault="00DD4AEC">
            <w:pPr>
              <w:pStyle w:val="TableParagraph"/>
              <w:spacing w:line="263" w:lineRule="exact"/>
              <w:ind w:left="281" w:right="254"/>
              <w:jc w:val="center"/>
              <w:rPr>
                <w:sz w:val="24"/>
              </w:rPr>
            </w:pPr>
            <w:r>
              <w:rPr>
                <w:sz w:val="24"/>
              </w:rPr>
              <w:t>кв.м</w:t>
            </w:r>
          </w:p>
        </w:tc>
        <w:tc>
          <w:tcPr>
            <w:tcW w:w="1479" w:type="dxa"/>
          </w:tcPr>
          <w:p w:rsidR="00445417" w:rsidRDefault="00DD4AEC">
            <w:pPr>
              <w:pStyle w:val="TableParagraph"/>
              <w:spacing w:line="263" w:lineRule="exact"/>
              <w:ind w:left="174" w:right="141"/>
              <w:jc w:val="center"/>
              <w:rPr>
                <w:sz w:val="24"/>
              </w:rPr>
            </w:pPr>
            <w:r>
              <w:rPr>
                <w:sz w:val="24"/>
              </w:rPr>
              <w:t>2,46</w:t>
            </w:r>
          </w:p>
        </w:tc>
      </w:tr>
    </w:tbl>
    <w:p w:rsidR="00445417" w:rsidRDefault="00445417">
      <w:pPr>
        <w:pStyle w:val="a3"/>
        <w:ind w:left="0" w:firstLine="0"/>
        <w:jc w:val="left"/>
        <w:rPr>
          <w:sz w:val="20"/>
        </w:rPr>
      </w:pPr>
    </w:p>
    <w:p w:rsidR="00445417" w:rsidRDefault="00445417">
      <w:pPr>
        <w:pStyle w:val="a3"/>
        <w:ind w:left="0" w:firstLine="0"/>
        <w:jc w:val="left"/>
        <w:rPr>
          <w:sz w:val="20"/>
        </w:rPr>
      </w:pPr>
    </w:p>
    <w:p w:rsidR="00445417" w:rsidRDefault="00445417">
      <w:pPr>
        <w:pStyle w:val="a3"/>
        <w:spacing w:before="10"/>
        <w:ind w:left="0" w:firstLine="0"/>
        <w:jc w:val="left"/>
        <w:rPr>
          <w:sz w:val="27"/>
        </w:rPr>
      </w:pPr>
    </w:p>
    <w:p w:rsidR="00445417" w:rsidRDefault="00DD4AEC">
      <w:pPr>
        <w:pStyle w:val="1"/>
        <w:spacing w:before="90"/>
        <w:ind w:left="824"/>
        <w:jc w:val="left"/>
      </w:pPr>
      <w:bookmarkStart w:id="80" w:name="Механизмы_достижения_целевых_ориентиров_"/>
      <w:bookmarkEnd w:id="80"/>
      <w:r>
        <w:t>Механизмы</w:t>
      </w:r>
      <w:r>
        <w:rPr>
          <w:spacing w:val="-8"/>
        </w:rPr>
        <w:t xml:space="preserve"> </w:t>
      </w:r>
      <w:r>
        <w:t>достижения</w:t>
      </w:r>
      <w:r>
        <w:rPr>
          <w:spacing w:val="-1"/>
        </w:rPr>
        <w:t xml:space="preserve"> </w:t>
      </w:r>
      <w:r>
        <w:t>целевых</w:t>
      </w:r>
      <w:r>
        <w:rPr>
          <w:spacing w:val="-11"/>
        </w:rPr>
        <w:t xml:space="preserve"> </w:t>
      </w:r>
      <w:r>
        <w:t>ориентиров в</w:t>
      </w:r>
      <w:r>
        <w:rPr>
          <w:spacing w:val="-7"/>
        </w:rPr>
        <w:t xml:space="preserve"> </w:t>
      </w:r>
      <w:r>
        <w:t>системе</w:t>
      </w:r>
      <w:r>
        <w:rPr>
          <w:spacing w:val="-7"/>
        </w:rPr>
        <w:t xml:space="preserve"> </w:t>
      </w:r>
      <w:r>
        <w:t>условий</w:t>
      </w:r>
    </w:p>
    <w:p w:rsidR="00445417" w:rsidRDefault="00DD4AEC">
      <w:pPr>
        <w:spacing w:before="2" w:line="242" w:lineRule="auto"/>
        <w:ind w:left="824" w:right="419"/>
        <w:rPr>
          <w:b/>
          <w:sz w:val="24"/>
        </w:rPr>
      </w:pPr>
      <w:r>
        <w:rPr>
          <w:b/>
          <w:sz w:val="24"/>
        </w:rPr>
        <w:t>Сетевой график (дорожная карта) по формированию необходимой системы условий</w:t>
      </w:r>
      <w:r>
        <w:rPr>
          <w:b/>
          <w:spacing w:val="-57"/>
          <w:sz w:val="24"/>
        </w:rPr>
        <w:t xml:space="preserve"> </w:t>
      </w:r>
      <w:r>
        <w:rPr>
          <w:b/>
          <w:sz w:val="24"/>
        </w:rPr>
        <w:t>реализации</w:t>
      </w:r>
      <w:r>
        <w:rPr>
          <w:b/>
          <w:spacing w:val="3"/>
          <w:sz w:val="24"/>
        </w:rPr>
        <w:t xml:space="preserve"> </w:t>
      </w:r>
      <w:r>
        <w:rPr>
          <w:b/>
          <w:sz w:val="24"/>
        </w:rPr>
        <w:t>образовательной программы</w:t>
      </w:r>
      <w:r>
        <w:rPr>
          <w:b/>
          <w:spacing w:val="7"/>
          <w:sz w:val="24"/>
        </w:rPr>
        <w:t xml:space="preserve"> </w:t>
      </w:r>
      <w:r>
        <w:rPr>
          <w:b/>
          <w:sz w:val="24"/>
        </w:rPr>
        <w:t>ООО</w:t>
      </w:r>
    </w:p>
    <w:p w:rsidR="00445417" w:rsidRDefault="00445417">
      <w:pPr>
        <w:pStyle w:val="a3"/>
        <w:spacing w:before="8"/>
        <w:ind w:left="0" w:firstLine="0"/>
        <w:jc w:val="left"/>
        <w:rPr>
          <w:b/>
          <w:sz w:val="23"/>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45417">
        <w:trPr>
          <w:trHeight w:val="551"/>
        </w:trPr>
        <w:tc>
          <w:tcPr>
            <w:tcW w:w="2247" w:type="dxa"/>
          </w:tcPr>
          <w:p w:rsidR="00445417" w:rsidRDefault="00DD4AEC">
            <w:pPr>
              <w:pStyle w:val="TableParagraph"/>
              <w:spacing w:line="274" w:lineRule="exact"/>
              <w:ind w:left="110" w:right="649"/>
              <w:rPr>
                <w:b/>
                <w:sz w:val="24"/>
              </w:rPr>
            </w:pPr>
            <w:r>
              <w:rPr>
                <w:b/>
                <w:sz w:val="24"/>
              </w:rPr>
              <w:t>Направление</w:t>
            </w:r>
            <w:r>
              <w:rPr>
                <w:b/>
                <w:spacing w:val="-57"/>
                <w:sz w:val="24"/>
              </w:rPr>
              <w:t xml:space="preserve"> </w:t>
            </w:r>
            <w:r>
              <w:rPr>
                <w:b/>
                <w:sz w:val="24"/>
              </w:rPr>
              <w:t>мероприятий</w:t>
            </w:r>
          </w:p>
        </w:tc>
        <w:tc>
          <w:tcPr>
            <w:tcW w:w="5392" w:type="dxa"/>
          </w:tcPr>
          <w:p w:rsidR="00445417" w:rsidRDefault="00DD4AEC">
            <w:pPr>
              <w:pStyle w:val="TableParagraph"/>
              <w:spacing w:line="273" w:lineRule="exact"/>
              <w:ind w:left="115"/>
              <w:rPr>
                <w:b/>
                <w:sz w:val="24"/>
              </w:rPr>
            </w:pPr>
            <w:r>
              <w:rPr>
                <w:b/>
                <w:sz w:val="24"/>
              </w:rPr>
              <w:t>Мероприятия</w:t>
            </w:r>
          </w:p>
        </w:tc>
        <w:tc>
          <w:tcPr>
            <w:tcW w:w="1843" w:type="dxa"/>
          </w:tcPr>
          <w:p w:rsidR="00445417" w:rsidRDefault="00DD4AEC">
            <w:pPr>
              <w:pStyle w:val="TableParagraph"/>
              <w:spacing w:line="274" w:lineRule="exact"/>
              <w:ind w:left="116" w:right="432"/>
              <w:rPr>
                <w:b/>
                <w:sz w:val="24"/>
              </w:rPr>
            </w:pPr>
            <w:r>
              <w:rPr>
                <w:b/>
                <w:sz w:val="24"/>
              </w:rPr>
              <w:t>Сроки</w:t>
            </w:r>
            <w:r>
              <w:rPr>
                <w:b/>
                <w:spacing w:val="1"/>
                <w:sz w:val="24"/>
              </w:rPr>
              <w:t xml:space="preserve"> </w:t>
            </w:r>
            <w:r>
              <w:rPr>
                <w:b/>
                <w:sz w:val="24"/>
              </w:rPr>
              <w:t>реализации</w:t>
            </w:r>
          </w:p>
        </w:tc>
      </w:tr>
    </w:tbl>
    <w:p w:rsidR="00445417" w:rsidRDefault="00445417">
      <w:pPr>
        <w:spacing w:line="274" w:lineRule="exact"/>
        <w:rPr>
          <w:sz w:val="24"/>
        </w:rPr>
        <w:sectPr w:rsidR="00445417">
          <w:pgSz w:w="11910" w:h="16840"/>
          <w:pgMar w:top="820" w:right="440" w:bottom="280" w:left="1020" w:header="569" w:footer="0" w:gutter="0"/>
          <w:cols w:space="720"/>
        </w:sectPr>
      </w:pPr>
    </w:p>
    <w:p w:rsidR="00445417" w:rsidRDefault="00445417">
      <w:pPr>
        <w:pStyle w:val="a3"/>
        <w:ind w:left="0" w:firstLine="0"/>
        <w:jc w:val="left"/>
        <w:rPr>
          <w:b/>
          <w:sz w:val="20"/>
        </w:rPr>
      </w:pPr>
    </w:p>
    <w:p w:rsidR="00445417" w:rsidRDefault="00445417">
      <w:pPr>
        <w:pStyle w:val="a3"/>
        <w:ind w:left="0" w:firstLine="0"/>
        <w:jc w:val="left"/>
        <w:rPr>
          <w:b/>
          <w:sz w:val="20"/>
        </w:rPr>
      </w:pPr>
    </w:p>
    <w:p w:rsidR="00445417" w:rsidRDefault="00445417">
      <w:pPr>
        <w:pStyle w:val="a3"/>
        <w:ind w:left="0" w:firstLine="0"/>
        <w:jc w:val="left"/>
        <w:rPr>
          <w:b/>
          <w:sz w:val="20"/>
        </w:rPr>
      </w:pPr>
    </w:p>
    <w:p w:rsidR="00445417" w:rsidRDefault="00445417">
      <w:pPr>
        <w:pStyle w:val="a3"/>
        <w:ind w:left="0" w:firstLine="0"/>
        <w:jc w:val="left"/>
        <w:rPr>
          <w:b/>
          <w:sz w:val="20"/>
        </w:rPr>
      </w:pPr>
    </w:p>
    <w:p w:rsidR="00445417" w:rsidRDefault="00445417">
      <w:pPr>
        <w:pStyle w:val="a3"/>
        <w:spacing w:before="9" w:after="1"/>
        <w:ind w:left="0" w:firstLine="0"/>
        <w:jc w:val="left"/>
        <w:rPr>
          <w:b/>
          <w:sz w:val="14"/>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45417">
        <w:trPr>
          <w:trHeight w:val="1444"/>
        </w:trPr>
        <w:tc>
          <w:tcPr>
            <w:tcW w:w="2247" w:type="dxa"/>
            <w:vMerge w:val="restart"/>
          </w:tcPr>
          <w:p w:rsidR="00445417" w:rsidRDefault="00DD4AEC">
            <w:pPr>
              <w:pStyle w:val="TableParagraph"/>
              <w:ind w:left="110" w:right="419"/>
              <w:rPr>
                <w:b/>
                <w:sz w:val="24"/>
              </w:rPr>
            </w:pPr>
            <w:r>
              <w:rPr>
                <w:b/>
                <w:sz w:val="24"/>
              </w:rPr>
              <w:t>I. Нормативное</w:t>
            </w:r>
            <w:r>
              <w:rPr>
                <w:b/>
                <w:spacing w:val="-57"/>
                <w:sz w:val="24"/>
              </w:rPr>
              <w:t xml:space="preserve"> </w:t>
            </w:r>
            <w:r>
              <w:rPr>
                <w:b/>
                <w:sz w:val="24"/>
              </w:rPr>
              <w:t>обеспечение</w:t>
            </w:r>
            <w:r>
              <w:rPr>
                <w:b/>
                <w:spacing w:val="1"/>
                <w:sz w:val="24"/>
              </w:rPr>
              <w:t xml:space="preserve"> </w:t>
            </w:r>
            <w:r>
              <w:rPr>
                <w:b/>
                <w:sz w:val="24"/>
              </w:rPr>
              <w:t>введения</w:t>
            </w:r>
          </w:p>
          <w:p w:rsidR="00445417" w:rsidRDefault="00DD4AEC">
            <w:pPr>
              <w:pStyle w:val="TableParagraph"/>
              <w:spacing w:line="274" w:lineRule="exact"/>
              <w:ind w:left="110"/>
              <w:rPr>
                <w:b/>
                <w:sz w:val="24"/>
              </w:rPr>
            </w:pPr>
            <w:r>
              <w:rPr>
                <w:b/>
                <w:sz w:val="24"/>
              </w:rPr>
              <w:t>ФГОС</w:t>
            </w:r>
            <w:r>
              <w:rPr>
                <w:b/>
                <w:spacing w:val="-1"/>
                <w:sz w:val="24"/>
              </w:rPr>
              <w:t xml:space="preserve"> </w:t>
            </w:r>
            <w:r>
              <w:rPr>
                <w:b/>
                <w:sz w:val="24"/>
              </w:rPr>
              <w:t>ООО</w:t>
            </w:r>
          </w:p>
        </w:tc>
        <w:tc>
          <w:tcPr>
            <w:tcW w:w="5392" w:type="dxa"/>
          </w:tcPr>
          <w:p w:rsidR="00445417" w:rsidRDefault="00DD4AEC">
            <w:pPr>
              <w:pStyle w:val="TableParagraph"/>
              <w:spacing w:line="237" w:lineRule="auto"/>
              <w:ind w:left="115" w:right="224"/>
              <w:rPr>
                <w:sz w:val="24"/>
              </w:rPr>
            </w:pPr>
            <w:r>
              <w:rPr>
                <w:sz w:val="24"/>
              </w:rPr>
              <w:t>1. Наличие решения органа государственно-</w:t>
            </w:r>
            <w:r>
              <w:rPr>
                <w:spacing w:val="1"/>
                <w:sz w:val="24"/>
              </w:rPr>
              <w:t xml:space="preserve"> </w:t>
            </w:r>
            <w:r>
              <w:rPr>
                <w:sz w:val="24"/>
              </w:rPr>
              <w:t>общественного управления (совета школы,</w:t>
            </w:r>
            <w:r>
              <w:rPr>
                <w:spacing w:val="1"/>
                <w:sz w:val="24"/>
              </w:rPr>
              <w:t xml:space="preserve"> </w:t>
            </w:r>
            <w:r>
              <w:rPr>
                <w:spacing w:val="-1"/>
                <w:sz w:val="24"/>
              </w:rPr>
              <w:t>управляющего</w:t>
            </w:r>
            <w:r>
              <w:rPr>
                <w:spacing w:val="8"/>
                <w:sz w:val="24"/>
              </w:rPr>
              <w:t xml:space="preserve"> </w:t>
            </w:r>
            <w:r>
              <w:rPr>
                <w:spacing w:val="-1"/>
                <w:sz w:val="24"/>
              </w:rPr>
              <w:t>совета, попечительского</w:t>
            </w:r>
            <w:r>
              <w:rPr>
                <w:spacing w:val="6"/>
                <w:sz w:val="24"/>
              </w:rPr>
              <w:t xml:space="preserve"> </w:t>
            </w:r>
            <w:r>
              <w:rPr>
                <w:sz w:val="24"/>
              </w:rPr>
              <w:t>совета)</w:t>
            </w:r>
            <w:r>
              <w:rPr>
                <w:spacing w:val="-14"/>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в</w:t>
            </w:r>
            <w:r>
              <w:rPr>
                <w:spacing w:val="-6"/>
                <w:sz w:val="24"/>
              </w:rPr>
              <w:t xml:space="preserve"> </w:t>
            </w:r>
            <w:r>
              <w:rPr>
                <w:sz w:val="24"/>
              </w:rPr>
              <w:t>образовательной</w:t>
            </w:r>
            <w:r>
              <w:rPr>
                <w:spacing w:val="-6"/>
                <w:sz w:val="24"/>
              </w:rPr>
              <w:t xml:space="preserve"> </w:t>
            </w:r>
            <w:r>
              <w:rPr>
                <w:sz w:val="24"/>
              </w:rPr>
              <w:t>организации</w:t>
            </w:r>
          </w:p>
          <w:p w:rsidR="00445417" w:rsidRDefault="00DD4AEC">
            <w:pPr>
              <w:pStyle w:val="TableParagraph"/>
              <w:ind w:left="115"/>
              <w:rPr>
                <w:sz w:val="24"/>
              </w:rPr>
            </w:pPr>
            <w:r>
              <w:rPr>
                <w:sz w:val="24"/>
              </w:rPr>
              <w:t>ФГОС</w:t>
            </w:r>
            <w:r>
              <w:rPr>
                <w:spacing w:val="-1"/>
                <w:sz w:val="24"/>
              </w:rPr>
              <w:t xml:space="preserve"> </w:t>
            </w:r>
            <w:r>
              <w:rPr>
                <w:sz w:val="24"/>
              </w:rPr>
              <w:t>ООО</w:t>
            </w:r>
          </w:p>
        </w:tc>
        <w:tc>
          <w:tcPr>
            <w:tcW w:w="1843" w:type="dxa"/>
          </w:tcPr>
          <w:p w:rsidR="00445417" w:rsidRDefault="00DD4AEC">
            <w:pPr>
              <w:pStyle w:val="TableParagraph"/>
              <w:spacing w:line="268" w:lineRule="exact"/>
              <w:ind w:left="116"/>
              <w:rPr>
                <w:sz w:val="24"/>
              </w:rPr>
            </w:pPr>
            <w:r>
              <w:rPr>
                <w:sz w:val="24"/>
              </w:rPr>
              <w:t>август</w:t>
            </w:r>
            <w:r>
              <w:rPr>
                <w:spacing w:val="-1"/>
                <w:sz w:val="24"/>
              </w:rPr>
              <w:t xml:space="preserve"> </w:t>
            </w:r>
            <w:r>
              <w:rPr>
                <w:sz w:val="24"/>
              </w:rPr>
              <w:t>2023</w:t>
            </w:r>
          </w:p>
        </w:tc>
      </w:tr>
      <w:tr w:rsidR="00445417">
        <w:trPr>
          <w:trHeight w:val="556"/>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2" w:lineRule="auto"/>
              <w:ind w:left="115" w:right="751"/>
              <w:rPr>
                <w:sz w:val="24"/>
              </w:rPr>
            </w:pPr>
            <w:r>
              <w:rPr>
                <w:sz w:val="24"/>
              </w:rPr>
              <w:t>2.</w:t>
            </w:r>
            <w:r>
              <w:rPr>
                <w:spacing w:val="-2"/>
                <w:sz w:val="24"/>
              </w:rPr>
              <w:t xml:space="preserve"> </w:t>
            </w:r>
            <w:r>
              <w:rPr>
                <w:sz w:val="24"/>
              </w:rPr>
              <w:t>Разработка</w:t>
            </w:r>
            <w:r>
              <w:rPr>
                <w:spacing w:val="-2"/>
                <w:sz w:val="24"/>
              </w:rPr>
              <w:t xml:space="preserve"> </w:t>
            </w:r>
            <w:r>
              <w:rPr>
                <w:sz w:val="24"/>
              </w:rPr>
              <w:t>программы</w:t>
            </w:r>
            <w:r>
              <w:rPr>
                <w:spacing w:val="-10"/>
                <w:sz w:val="24"/>
              </w:rPr>
              <w:t xml:space="preserve"> </w:t>
            </w:r>
            <w:r>
              <w:rPr>
                <w:sz w:val="24"/>
              </w:rPr>
              <w:t>основного</w:t>
            </w:r>
            <w:r>
              <w:rPr>
                <w:spacing w:val="-7"/>
                <w:sz w:val="24"/>
              </w:rPr>
              <w:t xml:space="preserve"> </w:t>
            </w:r>
            <w:r>
              <w:rPr>
                <w:sz w:val="24"/>
              </w:rPr>
              <w:t>общего</w:t>
            </w:r>
            <w:r>
              <w:rPr>
                <w:spacing w:val="-57"/>
                <w:sz w:val="24"/>
              </w:rPr>
              <w:t xml:space="preserve"> </w:t>
            </w:r>
            <w:r>
              <w:rPr>
                <w:sz w:val="24"/>
              </w:rPr>
              <w:t>образования</w:t>
            </w:r>
          </w:p>
        </w:tc>
        <w:tc>
          <w:tcPr>
            <w:tcW w:w="1843" w:type="dxa"/>
          </w:tcPr>
          <w:p w:rsidR="00445417" w:rsidRDefault="00DD4AEC">
            <w:pPr>
              <w:pStyle w:val="TableParagraph"/>
              <w:spacing w:line="268" w:lineRule="exact"/>
              <w:ind w:left="116"/>
              <w:rPr>
                <w:sz w:val="24"/>
              </w:rPr>
            </w:pPr>
            <w:r>
              <w:rPr>
                <w:sz w:val="24"/>
              </w:rPr>
              <w:t>август</w:t>
            </w:r>
            <w:r>
              <w:rPr>
                <w:spacing w:val="-1"/>
                <w:sz w:val="24"/>
              </w:rPr>
              <w:t xml:space="preserve"> </w:t>
            </w:r>
            <w:r>
              <w:rPr>
                <w:sz w:val="24"/>
              </w:rPr>
              <w:t>2023</w:t>
            </w:r>
          </w:p>
        </w:tc>
      </w:tr>
      <w:tr w:rsidR="00445417">
        <w:trPr>
          <w:trHeight w:val="287"/>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68" w:lineRule="exact"/>
              <w:ind w:left="115"/>
              <w:rPr>
                <w:sz w:val="24"/>
              </w:rPr>
            </w:pPr>
            <w:r>
              <w:rPr>
                <w:sz w:val="24"/>
              </w:rPr>
              <w:t>3.</w:t>
            </w:r>
            <w:r>
              <w:rPr>
                <w:spacing w:val="1"/>
                <w:sz w:val="24"/>
              </w:rPr>
              <w:t xml:space="preserve"> </w:t>
            </w:r>
            <w:r>
              <w:rPr>
                <w:sz w:val="24"/>
              </w:rPr>
              <w:t>Утверждение</w:t>
            </w:r>
            <w:r>
              <w:rPr>
                <w:spacing w:val="-9"/>
                <w:sz w:val="24"/>
              </w:rPr>
              <w:t xml:space="preserve"> </w:t>
            </w:r>
            <w:r>
              <w:rPr>
                <w:sz w:val="24"/>
              </w:rPr>
              <w:t>ООП</w:t>
            </w:r>
            <w:r>
              <w:rPr>
                <w:spacing w:val="-1"/>
                <w:sz w:val="24"/>
              </w:rPr>
              <w:t xml:space="preserve"> </w:t>
            </w:r>
            <w:r>
              <w:rPr>
                <w:sz w:val="24"/>
              </w:rPr>
              <w:t>ООО</w:t>
            </w:r>
          </w:p>
        </w:tc>
        <w:tc>
          <w:tcPr>
            <w:tcW w:w="1843" w:type="dxa"/>
          </w:tcPr>
          <w:p w:rsidR="00445417" w:rsidRDefault="00DD4AEC">
            <w:pPr>
              <w:pStyle w:val="TableParagraph"/>
              <w:spacing w:line="268" w:lineRule="exact"/>
              <w:ind w:left="116"/>
              <w:rPr>
                <w:sz w:val="24"/>
              </w:rPr>
            </w:pPr>
            <w:r>
              <w:rPr>
                <w:sz w:val="24"/>
              </w:rPr>
              <w:t>август</w:t>
            </w:r>
            <w:r>
              <w:rPr>
                <w:spacing w:val="-1"/>
                <w:sz w:val="24"/>
              </w:rPr>
              <w:t xml:space="preserve"> </w:t>
            </w:r>
            <w:r>
              <w:rPr>
                <w:sz w:val="24"/>
              </w:rPr>
              <w:t>2023</w:t>
            </w:r>
          </w:p>
        </w:tc>
      </w:tr>
      <w:tr w:rsidR="00445417">
        <w:trPr>
          <w:trHeight w:val="695"/>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2" w:lineRule="auto"/>
              <w:ind w:left="115" w:right="345"/>
              <w:rPr>
                <w:sz w:val="24"/>
              </w:rPr>
            </w:pPr>
            <w:r>
              <w:rPr>
                <w:sz w:val="24"/>
              </w:rPr>
              <w:t>4.</w:t>
            </w:r>
            <w:r>
              <w:rPr>
                <w:spacing w:val="-4"/>
                <w:sz w:val="24"/>
              </w:rPr>
              <w:t xml:space="preserve"> </w:t>
            </w:r>
            <w:r>
              <w:rPr>
                <w:sz w:val="24"/>
              </w:rPr>
              <w:t>Обеспечение</w:t>
            </w:r>
            <w:r>
              <w:rPr>
                <w:spacing w:val="-6"/>
                <w:sz w:val="24"/>
              </w:rPr>
              <w:t xml:space="preserve"> </w:t>
            </w:r>
            <w:r>
              <w:rPr>
                <w:sz w:val="24"/>
              </w:rPr>
              <w:t>соответствия</w:t>
            </w:r>
            <w:r>
              <w:rPr>
                <w:spacing w:val="-9"/>
                <w:sz w:val="24"/>
              </w:rPr>
              <w:t xml:space="preserve"> </w:t>
            </w:r>
            <w:r>
              <w:rPr>
                <w:sz w:val="24"/>
              </w:rPr>
              <w:t>нормативной</w:t>
            </w:r>
            <w:r>
              <w:rPr>
                <w:spacing w:val="-8"/>
                <w:sz w:val="24"/>
              </w:rPr>
              <w:t xml:space="preserve"> </w:t>
            </w:r>
            <w:r>
              <w:rPr>
                <w:sz w:val="24"/>
              </w:rPr>
              <w:t>базы</w:t>
            </w:r>
            <w:r>
              <w:rPr>
                <w:spacing w:val="-57"/>
                <w:sz w:val="24"/>
              </w:rPr>
              <w:t xml:space="preserve"> </w:t>
            </w:r>
            <w:r>
              <w:rPr>
                <w:sz w:val="24"/>
              </w:rPr>
              <w:t>школы</w:t>
            </w:r>
            <w:r>
              <w:rPr>
                <w:spacing w:val="4"/>
                <w:sz w:val="24"/>
              </w:rPr>
              <w:t xml:space="preserve"> </w:t>
            </w:r>
            <w:r>
              <w:rPr>
                <w:sz w:val="24"/>
              </w:rPr>
              <w:t>требованиям</w:t>
            </w:r>
            <w:r>
              <w:rPr>
                <w:spacing w:val="-5"/>
                <w:sz w:val="24"/>
              </w:rPr>
              <w:t xml:space="preserve"> </w:t>
            </w:r>
            <w:r>
              <w:rPr>
                <w:sz w:val="24"/>
              </w:rPr>
              <w:t>ФГОС</w:t>
            </w:r>
            <w:r>
              <w:rPr>
                <w:spacing w:val="1"/>
                <w:sz w:val="24"/>
              </w:rPr>
              <w:t xml:space="preserve"> </w:t>
            </w:r>
            <w:r>
              <w:rPr>
                <w:sz w:val="24"/>
              </w:rPr>
              <w:t>ООО</w:t>
            </w:r>
          </w:p>
        </w:tc>
        <w:tc>
          <w:tcPr>
            <w:tcW w:w="1843" w:type="dxa"/>
          </w:tcPr>
          <w:p w:rsidR="00445417" w:rsidRDefault="00445417">
            <w:pPr>
              <w:pStyle w:val="TableParagraph"/>
              <w:rPr>
                <w:sz w:val="24"/>
              </w:rPr>
            </w:pPr>
          </w:p>
        </w:tc>
      </w:tr>
      <w:tr w:rsidR="00445417">
        <w:trPr>
          <w:trHeight w:val="1406"/>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ind w:left="115" w:right="234"/>
              <w:rPr>
                <w:sz w:val="24"/>
              </w:rPr>
            </w:pPr>
            <w:r>
              <w:rPr>
                <w:sz w:val="24"/>
              </w:rPr>
              <w:t>5. Приведение должностных инструкций</w:t>
            </w:r>
            <w:r>
              <w:rPr>
                <w:spacing w:val="1"/>
                <w:sz w:val="24"/>
              </w:rPr>
              <w:t xml:space="preserve"> </w:t>
            </w:r>
            <w:r>
              <w:rPr>
                <w:sz w:val="24"/>
              </w:rPr>
              <w:t>работников образовательной организации в</w:t>
            </w:r>
            <w:r>
              <w:rPr>
                <w:spacing w:val="1"/>
                <w:sz w:val="24"/>
              </w:rPr>
              <w:t xml:space="preserve"> </w:t>
            </w:r>
            <w:r>
              <w:rPr>
                <w:sz w:val="24"/>
              </w:rPr>
              <w:t>соответствие с требованиями ФГОС НОО,</w:t>
            </w:r>
            <w:r>
              <w:rPr>
                <w:spacing w:val="1"/>
                <w:sz w:val="24"/>
              </w:rPr>
              <w:t xml:space="preserve"> </w:t>
            </w:r>
            <w:r>
              <w:rPr>
                <w:spacing w:val="-1"/>
                <w:sz w:val="24"/>
              </w:rPr>
              <w:t xml:space="preserve">тарифно-квалификационными </w:t>
            </w:r>
            <w:r>
              <w:rPr>
                <w:sz w:val="24"/>
              </w:rPr>
              <w:t>характеристиками</w:t>
            </w:r>
            <w:r>
              <w:rPr>
                <w:spacing w:val="-57"/>
                <w:sz w:val="24"/>
              </w:rPr>
              <w:t xml:space="preserve"> </w:t>
            </w:r>
            <w:r>
              <w:rPr>
                <w:sz w:val="24"/>
              </w:rPr>
              <w:t>и</w:t>
            </w:r>
            <w:r>
              <w:rPr>
                <w:spacing w:val="2"/>
                <w:sz w:val="24"/>
              </w:rPr>
              <w:t xml:space="preserve"> </w:t>
            </w:r>
            <w:r>
              <w:rPr>
                <w:sz w:val="24"/>
              </w:rPr>
              <w:t>профессиональным</w:t>
            </w:r>
            <w:r>
              <w:rPr>
                <w:spacing w:val="6"/>
                <w:sz w:val="24"/>
              </w:rPr>
              <w:t xml:space="preserve"> </w:t>
            </w:r>
            <w:r>
              <w:rPr>
                <w:sz w:val="24"/>
              </w:rPr>
              <w:t>стандартом</w:t>
            </w:r>
          </w:p>
        </w:tc>
        <w:tc>
          <w:tcPr>
            <w:tcW w:w="1843" w:type="dxa"/>
          </w:tcPr>
          <w:p w:rsidR="00445417" w:rsidRDefault="00DD4AEC">
            <w:pPr>
              <w:pStyle w:val="TableParagraph"/>
              <w:spacing w:line="268" w:lineRule="exact"/>
              <w:ind w:left="116"/>
              <w:rPr>
                <w:sz w:val="24"/>
              </w:rPr>
            </w:pPr>
            <w:r>
              <w:rPr>
                <w:sz w:val="24"/>
              </w:rPr>
              <w:t>Постоянно</w:t>
            </w:r>
          </w:p>
        </w:tc>
      </w:tr>
      <w:tr w:rsidR="00445417">
        <w:trPr>
          <w:trHeight w:val="556"/>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2" w:lineRule="auto"/>
              <w:ind w:left="115" w:right="760"/>
              <w:rPr>
                <w:sz w:val="24"/>
              </w:rPr>
            </w:pPr>
            <w:r>
              <w:rPr>
                <w:sz w:val="24"/>
              </w:rPr>
              <w:t>6.</w:t>
            </w:r>
            <w:r>
              <w:rPr>
                <w:spacing w:val="-2"/>
                <w:sz w:val="24"/>
              </w:rPr>
              <w:t xml:space="preserve"> </w:t>
            </w:r>
            <w:r>
              <w:rPr>
                <w:sz w:val="24"/>
              </w:rPr>
              <w:t>Разработка</w:t>
            </w:r>
            <w:r>
              <w:rPr>
                <w:spacing w:val="-2"/>
                <w:sz w:val="24"/>
              </w:rPr>
              <w:t xml:space="preserve"> </w:t>
            </w:r>
            <w:r>
              <w:rPr>
                <w:sz w:val="24"/>
              </w:rPr>
              <w:t>и</w:t>
            </w:r>
            <w:r>
              <w:rPr>
                <w:spacing w:val="-11"/>
                <w:sz w:val="24"/>
              </w:rPr>
              <w:t xml:space="preserve"> </w:t>
            </w:r>
            <w:r>
              <w:rPr>
                <w:sz w:val="24"/>
              </w:rPr>
              <w:t>утверждение</w:t>
            </w:r>
            <w:r>
              <w:rPr>
                <w:spacing w:val="-3"/>
                <w:sz w:val="24"/>
              </w:rPr>
              <w:t xml:space="preserve"> </w:t>
            </w:r>
            <w:r>
              <w:rPr>
                <w:sz w:val="24"/>
              </w:rPr>
              <w:t>плана-графика</w:t>
            </w:r>
            <w:r>
              <w:rPr>
                <w:spacing w:val="-57"/>
                <w:sz w:val="24"/>
              </w:rPr>
              <w:t xml:space="preserve"> </w:t>
            </w:r>
            <w:r>
              <w:rPr>
                <w:sz w:val="24"/>
              </w:rPr>
              <w:t>введения</w:t>
            </w:r>
            <w:r>
              <w:rPr>
                <w:spacing w:val="-2"/>
                <w:sz w:val="24"/>
              </w:rPr>
              <w:t xml:space="preserve"> </w:t>
            </w:r>
            <w:r>
              <w:rPr>
                <w:sz w:val="24"/>
              </w:rPr>
              <w:t>ФГОС</w:t>
            </w:r>
            <w:r>
              <w:rPr>
                <w:spacing w:val="-4"/>
                <w:sz w:val="24"/>
              </w:rPr>
              <w:t xml:space="preserve"> </w:t>
            </w:r>
            <w:r>
              <w:rPr>
                <w:sz w:val="24"/>
              </w:rPr>
              <w:t>ООО</w:t>
            </w:r>
          </w:p>
        </w:tc>
        <w:tc>
          <w:tcPr>
            <w:tcW w:w="1843" w:type="dxa"/>
          </w:tcPr>
          <w:p w:rsidR="00445417" w:rsidRDefault="00DD4AEC">
            <w:pPr>
              <w:pStyle w:val="TableParagraph"/>
              <w:spacing w:line="268" w:lineRule="exact"/>
              <w:ind w:left="116"/>
              <w:rPr>
                <w:sz w:val="24"/>
              </w:rPr>
            </w:pPr>
            <w:r>
              <w:rPr>
                <w:sz w:val="24"/>
              </w:rPr>
              <w:t>август</w:t>
            </w:r>
            <w:r>
              <w:rPr>
                <w:spacing w:val="-1"/>
                <w:sz w:val="24"/>
              </w:rPr>
              <w:t xml:space="preserve"> </w:t>
            </w:r>
            <w:r>
              <w:rPr>
                <w:sz w:val="24"/>
              </w:rPr>
              <w:t>2022</w:t>
            </w:r>
          </w:p>
        </w:tc>
      </w:tr>
      <w:tr w:rsidR="00445417">
        <w:trPr>
          <w:trHeight w:val="1089"/>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7" w:lineRule="auto"/>
              <w:ind w:left="115" w:right="673"/>
              <w:rPr>
                <w:sz w:val="24"/>
              </w:rPr>
            </w:pPr>
            <w:r>
              <w:rPr>
                <w:sz w:val="24"/>
              </w:rPr>
              <w:t>7.</w:t>
            </w:r>
            <w:r>
              <w:rPr>
                <w:spacing w:val="-1"/>
                <w:sz w:val="24"/>
              </w:rPr>
              <w:t xml:space="preserve"> </w:t>
            </w:r>
            <w:r>
              <w:rPr>
                <w:sz w:val="24"/>
              </w:rPr>
              <w:t>Определение</w:t>
            </w:r>
            <w:r>
              <w:rPr>
                <w:spacing w:val="-7"/>
                <w:sz w:val="24"/>
              </w:rPr>
              <w:t xml:space="preserve"> </w:t>
            </w:r>
            <w:r>
              <w:rPr>
                <w:sz w:val="24"/>
              </w:rPr>
              <w:t>списка</w:t>
            </w:r>
            <w:r>
              <w:rPr>
                <w:spacing w:val="-7"/>
                <w:sz w:val="24"/>
              </w:rPr>
              <w:t xml:space="preserve"> </w:t>
            </w:r>
            <w:r>
              <w:rPr>
                <w:sz w:val="24"/>
              </w:rPr>
              <w:t>учебников</w:t>
            </w:r>
            <w:r>
              <w:rPr>
                <w:spacing w:val="-8"/>
                <w:sz w:val="24"/>
              </w:rPr>
              <w:t xml:space="preserve"> </w:t>
            </w:r>
            <w:r>
              <w:rPr>
                <w:sz w:val="24"/>
              </w:rPr>
              <w:t>и</w:t>
            </w:r>
            <w:r>
              <w:rPr>
                <w:spacing w:val="-7"/>
                <w:sz w:val="24"/>
              </w:rPr>
              <w:t xml:space="preserve"> </w:t>
            </w:r>
            <w:r>
              <w:rPr>
                <w:sz w:val="24"/>
              </w:rPr>
              <w:t>учебных</w:t>
            </w:r>
            <w:r>
              <w:rPr>
                <w:spacing w:val="-57"/>
                <w:sz w:val="24"/>
              </w:rPr>
              <w:t xml:space="preserve"> </w:t>
            </w:r>
            <w:r>
              <w:rPr>
                <w:sz w:val="24"/>
              </w:rPr>
              <w:t>пособий, используемых в образовательной</w:t>
            </w:r>
            <w:r>
              <w:rPr>
                <w:spacing w:val="1"/>
                <w:sz w:val="24"/>
              </w:rPr>
              <w:t xml:space="preserve"> </w:t>
            </w:r>
            <w:r>
              <w:rPr>
                <w:sz w:val="24"/>
              </w:rPr>
              <w:t>деятельности</w:t>
            </w:r>
            <w:r>
              <w:rPr>
                <w:spacing w:val="-6"/>
                <w:sz w:val="24"/>
              </w:rPr>
              <w:t xml:space="preserve"> </w:t>
            </w:r>
            <w:r>
              <w:rPr>
                <w:sz w:val="24"/>
              </w:rPr>
              <w:t>в</w:t>
            </w:r>
            <w:r>
              <w:rPr>
                <w:spacing w:val="3"/>
                <w:sz w:val="24"/>
              </w:rPr>
              <w:t xml:space="preserve"> </w:t>
            </w:r>
            <w:r>
              <w:rPr>
                <w:sz w:val="24"/>
              </w:rPr>
              <w:t>соответствии с</w:t>
            </w:r>
            <w:r>
              <w:rPr>
                <w:spacing w:val="-4"/>
                <w:sz w:val="24"/>
              </w:rPr>
              <w:t xml:space="preserve"> </w:t>
            </w:r>
            <w:r>
              <w:rPr>
                <w:sz w:val="24"/>
              </w:rPr>
              <w:t>ФГОС</w:t>
            </w:r>
          </w:p>
          <w:p w:rsidR="00445417" w:rsidRDefault="00DD4AEC">
            <w:pPr>
              <w:pStyle w:val="TableParagraph"/>
              <w:spacing w:line="261" w:lineRule="exact"/>
              <w:ind w:left="115"/>
              <w:rPr>
                <w:sz w:val="24"/>
              </w:rPr>
            </w:pPr>
            <w:r>
              <w:rPr>
                <w:sz w:val="24"/>
              </w:rPr>
              <w:t>ООО</w:t>
            </w:r>
          </w:p>
        </w:tc>
        <w:tc>
          <w:tcPr>
            <w:tcW w:w="1843" w:type="dxa"/>
          </w:tcPr>
          <w:p w:rsidR="00445417" w:rsidRDefault="00DD4AEC">
            <w:pPr>
              <w:pStyle w:val="TableParagraph"/>
              <w:spacing w:line="263" w:lineRule="exact"/>
              <w:ind w:left="116"/>
              <w:rPr>
                <w:sz w:val="24"/>
              </w:rPr>
            </w:pPr>
            <w:r>
              <w:rPr>
                <w:sz w:val="24"/>
              </w:rPr>
              <w:t>Ежегодно</w:t>
            </w:r>
          </w:p>
        </w:tc>
      </w:tr>
      <w:tr w:rsidR="00445417">
        <w:trPr>
          <w:trHeight w:val="1401"/>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ind w:left="115" w:right="128"/>
              <w:rPr>
                <w:sz w:val="24"/>
              </w:rPr>
            </w:pPr>
            <w:r>
              <w:rPr>
                <w:sz w:val="24"/>
              </w:rPr>
              <w:t>8.</w:t>
            </w:r>
            <w:r>
              <w:rPr>
                <w:spacing w:val="-2"/>
                <w:sz w:val="24"/>
              </w:rPr>
              <w:t xml:space="preserve"> </w:t>
            </w:r>
            <w:r>
              <w:rPr>
                <w:sz w:val="24"/>
              </w:rPr>
              <w:t>Разработка</w:t>
            </w:r>
            <w:r>
              <w:rPr>
                <w:spacing w:val="-4"/>
                <w:sz w:val="24"/>
              </w:rPr>
              <w:t xml:space="preserve"> </w:t>
            </w:r>
            <w:r>
              <w:rPr>
                <w:sz w:val="24"/>
              </w:rPr>
              <w:t>локальных</w:t>
            </w:r>
            <w:r>
              <w:rPr>
                <w:spacing w:val="-8"/>
                <w:sz w:val="24"/>
              </w:rPr>
              <w:t xml:space="preserve"> </w:t>
            </w:r>
            <w:r>
              <w:rPr>
                <w:sz w:val="24"/>
              </w:rPr>
              <w:t>актов,</w:t>
            </w:r>
            <w:r>
              <w:rPr>
                <w:spacing w:val="-6"/>
                <w:sz w:val="24"/>
              </w:rPr>
              <w:t xml:space="preserve"> </w:t>
            </w:r>
            <w:r>
              <w:rPr>
                <w:sz w:val="24"/>
              </w:rPr>
              <w:t>устанавливающих</w:t>
            </w:r>
            <w:r>
              <w:rPr>
                <w:spacing w:val="-57"/>
                <w:sz w:val="24"/>
              </w:rPr>
              <w:t xml:space="preserve"> </w:t>
            </w:r>
            <w:r>
              <w:rPr>
                <w:sz w:val="24"/>
              </w:rPr>
              <w:t>требования к различным объектам</w:t>
            </w:r>
            <w:r>
              <w:rPr>
                <w:spacing w:val="1"/>
                <w:sz w:val="24"/>
              </w:rPr>
              <w:t xml:space="preserve"> </w:t>
            </w:r>
            <w:r>
              <w:rPr>
                <w:sz w:val="24"/>
              </w:rPr>
              <w:t>инфраструктуры образовательной организации с</w:t>
            </w:r>
            <w:r>
              <w:rPr>
                <w:spacing w:val="1"/>
                <w:sz w:val="24"/>
              </w:rPr>
              <w:t xml:space="preserve"> </w:t>
            </w:r>
            <w:r>
              <w:rPr>
                <w:sz w:val="24"/>
              </w:rPr>
              <w:t>учётом требований к необходимой и достаточной</w:t>
            </w:r>
            <w:r>
              <w:rPr>
                <w:spacing w:val="-57"/>
                <w:sz w:val="24"/>
              </w:rPr>
              <w:t xml:space="preserve"> </w:t>
            </w:r>
            <w:r>
              <w:rPr>
                <w:sz w:val="24"/>
              </w:rPr>
              <w:t>оснащён-ности</w:t>
            </w:r>
            <w:r>
              <w:rPr>
                <w:spacing w:val="-1"/>
                <w:sz w:val="24"/>
              </w:rPr>
              <w:t xml:space="preserve"> </w:t>
            </w:r>
            <w:r>
              <w:rPr>
                <w:sz w:val="24"/>
              </w:rPr>
              <w:t>учебной</w:t>
            </w:r>
            <w:r>
              <w:rPr>
                <w:spacing w:val="3"/>
                <w:sz w:val="24"/>
              </w:rPr>
              <w:t xml:space="preserve"> </w:t>
            </w:r>
            <w:r>
              <w:rPr>
                <w:sz w:val="24"/>
              </w:rPr>
              <w:t>деятельности</w:t>
            </w:r>
          </w:p>
        </w:tc>
        <w:tc>
          <w:tcPr>
            <w:tcW w:w="1843" w:type="dxa"/>
          </w:tcPr>
          <w:p w:rsidR="00445417" w:rsidRDefault="00DD4AEC">
            <w:pPr>
              <w:pStyle w:val="TableParagraph"/>
              <w:spacing w:line="268" w:lineRule="exact"/>
              <w:ind w:left="116"/>
              <w:rPr>
                <w:sz w:val="24"/>
              </w:rPr>
            </w:pPr>
            <w:r>
              <w:rPr>
                <w:sz w:val="24"/>
              </w:rPr>
              <w:t>Постоянно</w:t>
            </w:r>
          </w:p>
        </w:tc>
      </w:tr>
      <w:tr w:rsidR="00445417">
        <w:trPr>
          <w:trHeight w:val="4690"/>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62" w:lineRule="exact"/>
              <w:ind w:left="115"/>
              <w:rPr>
                <w:sz w:val="24"/>
              </w:rPr>
            </w:pPr>
            <w:r>
              <w:rPr>
                <w:sz w:val="24"/>
              </w:rPr>
              <w:t>9. Разработка:</w:t>
            </w:r>
          </w:p>
          <w:p w:rsidR="00445417" w:rsidRDefault="00DD4AEC">
            <w:pPr>
              <w:pStyle w:val="TableParagraph"/>
              <w:numPr>
                <w:ilvl w:val="0"/>
                <w:numId w:val="4"/>
              </w:numPr>
              <w:tabs>
                <w:tab w:val="left" w:pos="255"/>
              </w:tabs>
              <w:spacing w:line="242" w:lineRule="auto"/>
              <w:ind w:right="267" w:firstLine="0"/>
              <w:rPr>
                <w:sz w:val="24"/>
              </w:rPr>
            </w:pPr>
            <w:r>
              <w:rPr>
                <w:sz w:val="24"/>
              </w:rPr>
              <w:t>образовательных</w:t>
            </w:r>
            <w:r>
              <w:rPr>
                <w:spacing w:val="-14"/>
                <w:sz w:val="24"/>
              </w:rPr>
              <w:t xml:space="preserve"> </w:t>
            </w:r>
            <w:r>
              <w:rPr>
                <w:sz w:val="24"/>
              </w:rPr>
              <w:t>программ</w:t>
            </w:r>
            <w:r>
              <w:rPr>
                <w:spacing w:val="-10"/>
                <w:sz w:val="24"/>
              </w:rPr>
              <w:t xml:space="preserve"> </w:t>
            </w:r>
            <w:r>
              <w:rPr>
                <w:sz w:val="24"/>
              </w:rPr>
              <w:t>(индивидуальных</w:t>
            </w:r>
            <w:r>
              <w:rPr>
                <w:spacing w:val="-9"/>
                <w:sz w:val="24"/>
              </w:rPr>
              <w:t xml:space="preserve"> </w:t>
            </w:r>
            <w:r>
              <w:rPr>
                <w:sz w:val="24"/>
              </w:rPr>
              <w:t>и</w:t>
            </w:r>
            <w:r>
              <w:rPr>
                <w:spacing w:val="-57"/>
                <w:sz w:val="24"/>
              </w:rPr>
              <w:t xml:space="preserve"> </w:t>
            </w:r>
            <w:r>
              <w:rPr>
                <w:sz w:val="24"/>
              </w:rPr>
              <w:t>др.);</w:t>
            </w:r>
          </w:p>
          <w:p w:rsidR="00445417" w:rsidRDefault="00DD4AEC">
            <w:pPr>
              <w:pStyle w:val="TableParagraph"/>
              <w:numPr>
                <w:ilvl w:val="0"/>
                <w:numId w:val="4"/>
              </w:numPr>
              <w:tabs>
                <w:tab w:val="left" w:pos="260"/>
              </w:tabs>
              <w:spacing w:line="269" w:lineRule="exact"/>
              <w:ind w:left="259" w:hanging="145"/>
              <w:rPr>
                <w:sz w:val="24"/>
              </w:rPr>
            </w:pPr>
            <w:r>
              <w:rPr>
                <w:sz w:val="24"/>
              </w:rPr>
              <w:t>учебного</w:t>
            </w:r>
            <w:r>
              <w:rPr>
                <w:spacing w:val="-1"/>
                <w:sz w:val="24"/>
              </w:rPr>
              <w:t xml:space="preserve"> </w:t>
            </w:r>
            <w:r>
              <w:rPr>
                <w:sz w:val="24"/>
              </w:rPr>
              <w:t>плана;</w:t>
            </w:r>
          </w:p>
          <w:p w:rsidR="00445417" w:rsidRDefault="00DD4AEC">
            <w:pPr>
              <w:pStyle w:val="TableParagraph"/>
              <w:numPr>
                <w:ilvl w:val="0"/>
                <w:numId w:val="4"/>
              </w:numPr>
              <w:tabs>
                <w:tab w:val="left" w:pos="260"/>
              </w:tabs>
              <w:ind w:right="297" w:firstLine="0"/>
              <w:rPr>
                <w:sz w:val="24"/>
              </w:rPr>
            </w:pPr>
            <w:r>
              <w:rPr>
                <w:sz w:val="24"/>
              </w:rPr>
              <w:t>рабочих</w:t>
            </w:r>
            <w:r>
              <w:rPr>
                <w:spacing w:val="-15"/>
                <w:sz w:val="24"/>
              </w:rPr>
              <w:t xml:space="preserve"> </w:t>
            </w:r>
            <w:r>
              <w:rPr>
                <w:sz w:val="24"/>
              </w:rPr>
              <w:t>программ</w:t>
            </w:r>
            <w:r>
              <w:rPr>
                <w:spacing w:val="-8"/>
                <w:sz w:val="24"/>
              </w:rPr>
              <w:t xml:space="preserve"> </w:t>
            </w:r>
            <w:r>
              <w:rPr>
                <w:sz w:val="24"/>
              </w:rPr>
              <w:t>учебных</w:t>
            </w:r>
            <w:r>
              <w:rPr>
                <w:spacing w:val="-11"/>
                <w:sz w:val="24"/>
              </w:rPr>
              <w:t xml:space="preserve"> </w:t>
            </w:r>
            <w:r>
              <w:rPr>
                <w:sz w:val="24"/>
              </w:rPr>
              <w:t>предметов,</w:t>
            </w:r>
            <w:r>
              <w:rPr>
                <w:spacing w:val="-3"/>
                <w:sz w:val="24"/>
              </w:rPr>
              <w:t xml:space="preserve"> </w:t>
            </w:r>
            <w:r>
              <w:rPr>
                <w:sz w:val="24"/>
              </w:rPr>
              <w:t>курсов,</w:t>
            </w:r>
            <w:r>
              <w:rPr>
                <w:spacing w:val="-57"/>
                <w:sz w:val="24"/>
              </w:rPr>
              <w:t xml:space="preserve"> </w:t>
            </w:r>
            <w:r>
              <w:rPr>
                <w:sz w:val="24"/>
              </w:rPr>
              <w:t>дисциплин,</w:t>
            </w:r>
            <w:r>
              <w:rPr>
                <w:spacing w:val="-4"/>
                <w:sz w:val="24"/>
              </w:rPr>
              <w:t xml:space="preserve"> </w:t>
            </w:r>
            <w:r>
              <w:rPr>
                <w:sz w:val="24"/>
              </w:rPr>
              <w:t>модулей;</w:t>
            </w:r>
          </w:p>
          <w:p w:rsidR="00445417" w:rsidRDefault="00DD4AEC">
            <w:pPr>
              <w:pStyle w:val="TableParagraph"/>
              <w:numPr>
                <w:ilvl w:val="0"/>
                <w:numId w:val="4"/>
              </w:numPr>
              <w:tabs>
                <w:tab w:val="left" w:pos="260"/>
              </w:tabs>
              <w:spacing w:before="3" w:line="275" w:lineRule="exact"/>
              <w:ind w:left="259" w:hanging="145"/>
              <w:rPr>
                <w:sz w:val="24"/>
              </w:rPr>
            </w:pPr>
            <w:r>
              <w:rPr>
                <w:sz w:val="24"/>
              </w:rPr>
              <w:t>календарного</w:t>
            </w:r>
            <w:r>
              <w:rPr>
                <w:spacing w:val="-3"/>
                <w:sz w:val="24"/>
              </w:rPr>
              <w:t xml:space="preserve"> </w:t>
            </w:r>
            <w:r>
              <w:rPr>
                <w:sz w:val="24"/>
              </w:rPr>
              <w:t>учебного</w:t>
            </w:r>
            <w:r>
              <w:rPr>
                <w:spacing w:val="-8"/>
                <w:sz w:val="24"/>
              </w:rPr>
              <w:t xml:space="preserve"> </w:t>
            </w:r>
            <w:r>
              <w:rPr>
                <w:sz w:val="24"/>
              </w:rPr>
              <w:t>графика;</w:t>
            </w:r>
          </w:p>
          <w:p w:rsidR="00445417" w:rsidRDefault="00DD4AEC">
            <w:pPr>
              <w:pStyle w:val="TableParagraph"/>
              <w:numPr>
                <w:ilvl w:val="0"/>
                <w:numId w:val="4"/>
              </w:numPr>
              <w:tabs>
                <w:tab w:val="left" w:pos="260"/>
              </w:tabs>
              <w:spacing w:line="242" w:lineRule="auto"/>
              <w:ind w:right="1117" w:firstLine="0"/>
              <w:rPr>
                <w:sz w:val="24"/>
              </w:rPr>
            </w:pPr>
            <w:r>
              <w:rPr>
                <w:spacing w:val="-1"/>
                <w:sz w:val="24"/>
              </w:rPr>
              <w:t>положений</w:t>
            </w:r>
            <w:r>
              <w:rPr>
                <w:spacing w:val="-14"/>
                <w:sz w:val="24"/>
              </w:rPr>
              <w:t xml:space="preserve"> </w:t>
            </w:r>
            <w:r>
              <w:rPr>
                <w:spacing w:val="-1"/>
                <w:sz w:val="24"/>
              </w:rPr>
              <w:t>о</w:t>
            </w:r>
            <w:r>
              <w:rPr>
                <w:spacing w:val="-2"/>
                <w:sz w:val="24"/>
              </w:rPr>
              <w:t xml:space="preserve"> </w:t>
            </w:r>
            <w:r>
              <w:rPr>
                <w:sz w:val="24"/>
              </w:rPr>
              <w:t>внеурочной</w:t>
            </w:r>
            <w:r>
              <w:rPr>
                <w:spacing w:val="-5"/>
                <w:sz w:val="24"/>
              </w:rPr>
              <w:t xml:space="preserve"> </w:t>
            </w:r>
            <w:r>
              <w:rPr>
                <w:sz w:val="24"/>
              </w:rPr>
              <w:t>деятельности</w:t>
            </w:r>
            <w:r>
              <w:rPr>
                <w:spacing w:val="-57"/>
                <w:sz w:val="24"/>
              </w:rPr>
              <w:t xml:space="preserve"> </w:t>
            </w:r>
            <w:r>
              <w:rPr>
                <w:sz w:val="24"/>
              </w:rPr>
              <w:t>обучающихся;</w:t>
            </w:r>
          </w:p>
          <w:p w:rsidR="00445417" w:rsidRDefault="00DD4AEC">
            <w:pPr>
              <w:pStyle w:val="TableParagraph"/>
              <w:numPr>
                <w:ilvl w:val="0"/>
                <w:numId w:val="4"/>
              </w:numPr>
              <w:tabs>
                <w:tab w:val="left" w:pos="260"/>
              </w:tabs>
              <w:ind w:right="186" w:firstLine="0"/>
              <w:jc w:val="both"/>
              <w:rPr>
                <w:sz w:val="24"/>
              </w:rPr>
            </w:pPr>
            <w:r>
              <w:rPr>
                <w:sz w:val="24"/>
              </w:rPr>
              <w:t>положения об организации текущей и итоговой</w:t>
            </w:r>
            <w:r>
              <w:rPr>
                <w:spacing w:val="-57"/>
                <w:sz w:val="24"/>
              </w:rPr>
              <w:t xml:space="preserve"> </w:t>
            </w:r>
            <w:r>
              <w:rPr>
                <w:spacing w:val="-1"/>
                <w:sz w:val="24"/>
              </w:rPr>
              <w:t xml:space="preserve">оценки достижения обучающимися </w:t>
            </w:r>
            <w:r>
              <w:rPr>
                <w:sz w:val="24"/>
              </w:rPr>
              <w:t>планируемых</w:t>
            </w:r>
            <w:r>
              <w:rPr>
                <w:spacing w:val="-57"/>
                <w:sz w:val="24"/>
              </w:rPr>
              <w:t xml:space="preserve"> </w:t>
            </w:r>
            <w:r>
              <w:rPr>
                <w:sz w:val="24"/>
              </w:rPr>
              <w:t>результатов освоения основной образовательной</w:t>
            </w:r>
            <w:r>
              <w:rPr>
                <w:spacing w:val="1"/>
                <w:sz w:val="24"/>
              </w:rPr>
              <w:t xml:space="preserve"> </w:t>
            </w:r>
            <w:r>
              <w:rPr>
                <w:sz w:val="24"/>
              </w:rPr>
              <w:t>программы;</w:t>
            </w:r>
          </w:p>
          <w:p w:rsidR="00445417" w:rsidRDefault="00DD4AEC">
            <w:pPr>
              <w:pStyle w:val="TableParagraph"/>
              <w:numPr>
                <w:ilvl w:val="0"/>
                <w:numId w:val="4"/>
              </w:numPr>
              <w:tabs>
                <w:tab w:val="left" w:pos="260"/>
              </w:tabs>
              <w:spacing w:line="242" w:lineRule="auto"/>
              <w:ind w:right="460" w:firstLine="0"/>
              <w:rPr>
                <w:sz w:val="24"/>
              </w:rPr>
            </w:pPr>
            <w:r>
              <w:rPr>
                <w:spacing w:val="-1"/>
                <w:sz w:val="24"/>
              </w:rPr>
              <w:t>положения</w:t>
            </w:r>
            <w:r>
              <w:rPr>
                <w:spacing w:val="-12"/>
                <w:sz w:val="24"/>
              </w:rPr>
              <w:t xml:space="preserve"> </w:t>
            </w:r>
            <w:r>
              <w:rPr>
                <w:sz w:val="24"/>
              </w:rPr>
              <w:t>об</w:t>
            </w:r>
            <w:r>
              <w:rPr>
                <w:spacing w:val="-15"/>
                <w:sz w:val="24"/>
              </w:rPr>
              <w:t xml:space="preserve"> </w:t>
            </w:r>
            <w:r>
              <w:rPr>
                <w:sz w:val="24"/>
              </w:rPr>
              <w:t>организации</w:t>
            </w:r>
            <w:r>
              <w:rPr>
                <w:spacing w:val="-1"/>
                <w:sz w:val="24"/>
              </w:rPr>
              <w:t xml:space="preserve"> </w:t>
            </w:r>
            <w:r>
              <w:rPr>
                <w:sz w:val="24"/>
              </w:rPr>
              <w:t>домашней</w:t>
            </w:r>
            <w:r>
              <w:rPr>
                <w:spacing w:val="-1"/>
                <w:sz w:val="24"/>
              </w:rPr>
              <w:t xml:space="preserve"> </w:t>
            </w:r>
            <w:r>
              <w:rPr>
                <w:sz w:val="24"/>
              </w:rPr>
              <w:t>работы</w:t>
            </w:r>
            <w:r>
              <w:rPr>
                <w:spacing w:val="-57"/>
                <w:sz w:val="24"/>
              </w:rPr>
              <w:t xml:space="preserve"> </w:t>
            </w:r>
            <w:r>
              <w:rPr>
                <w:sz w:val="24"/>
              </w:rPr>
              <w:t>обучающихся;</w:t>
            </w:r>
          </w:p>
          <w:p w:rsidR="00445417" w:rsidRDefault="00DD4AEC">
            <w:pPr>
              <w:pStyle w:val="TableParagraph"/>
              <w:numPr>
                <w:ilvl w:val="0"/>
                <w:numId w:val="4"/>
              </w:numPr>
              <w:tabs>
                <w:tab w:val="left" w:pos="260"/>
              </w:tabs>
              <w:spacing w:line="265" w:lineRule="exact"/>
              <w:ind w:left="259" w:hanging="145"/>
              <w:rPr>
                <w:sz w:val="24"/>
              </w:rPr>
            </w:pPr>
            <w:r>
              <w:rPr>
                <w:sz w:val="24"/>
              </w:rPr>
              <w:t>положения</w:t>
            </w:r>
            <w:r>
              <w:rPr>
                <w:spacing w:val="-13"/>
                <w:sz w:val="24"/>
              </w:rPr>
              <w:t xml:space="preserve"> </w:t>
            </w:r>
            <w:r>
              <w:rPr>
                <w:sz w:val="24"/>
              </w:rPr>
              <w:t>о</w:t>
            </w:r>
            <w:r>
              <w:rPr>
                <w:spacing w:val="-1"/>
                <w:sz w:val="24"/>
              </w:rPr>
              <w:t xml:space="preserve"> </w:t>
            </w:r>
            <w:r>
              <w:rPr>
                <w:sz w:val="24"/>
              </w:rPr>
              <w:t>формах</w:t>
            </w:r>
            <w:r>
              <w:rPr>
                <w:spacing w:val="-9"/>
                <w:sz w:val="24"/>
              </w:rPr>
              <w:t xml:space="preserve"> </w:t>
            </w:r>
            <w:r>
              <w:rPr>
                <w:sz w:val="24"/>
              </w:rPr>
              <w:t>получения</w:t>
            </w:r>
            <w:r>
              <w:rPr>
                <w:spacing w:val="-4"/>
                <w:sz w:val="24"/>
              </w:rPr>
              <w:t xml:space="preserve"> </w:t>
            </w:r>
            <w:r>
              <w:rPr>
                <w:sz w:val="24"/>
              </w:rPr>
              <w:t>образования;</w:t>
            </w:r>
          </w:p>
          <w:p w:rsidR="00445417" w:rsidRDefault="00DD4AEC">
            <w:pPr>
              <w:pStyle w:val="TableParagraph"/>
              <w:spacing w:line="270" w:lineRule="exact"/>
              <w:ind w:left="115"/>
              <w:rPr>
                <w:sz w:val="24"/>
              </w:rPr>
            </w:pPr>
            <w:r>
              <w:rPr>
                <w:sz w:val="24"/>
              </w:rPr>
              <w:t>…</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830"/>
        </w:trPr>
        <w:tc>
          <w:tcPr>
            <w:tcW w:w="2247" w:type="dxa"/>
          </w:tcPr>
          <w:p w:rsidR="00445417" w:rsidRDefault="00DD4AEC">
            <w:pPr>
              <w:pStyle w:val="TableParagraph"/>
              <w:spacing w:line="237" w:lineRule="auto"/>
              <w:ind w:left="110" w:right="476"/>
              <w:rPr>
                <w:b/>
                <w:sz w:val="24"/>
              </w:rPr>
            </w:pPr>
            <w:r>
              <w:rPr>
                <w:b/>
                <w:sz w:val="24"/>
              </w:rPr>
              <w:t>II. Финансовое</w:t>
            </w:r>
            <w:r>
              <w:rPr>
                <w:b/>
                <w:spacing w:val="-57"/>
                <w:sz w:val="24"/>
              </w:rPr>
              <w:t xml:space="preserve"> </w:t>
            </w:r>
            <w:r>
              <w:rPr>
                <w:b/>
                <w:sz w:val="24"/>
              </w:rPr>
              <w:t>обеспечение</w:t>
            </w:r>
          </w:p>
          <w:p w:rsidR="00445417" w:rsidRDefault="00DD4AEC">
            <w:pPr>
              <w:pStyle w:val="TableParagraph"/>
              <w:spacing w:before="2" w:line="261" w:lineRule="exact"/>
              <w:ind w:left="110"/>
              <w:rPr>
                <w:b/>
                <w:sz w:val="24"/>
              </w:rPr>
            </w:pPr>
            <w:r>
              <w:rPr>
                <w:b/>
                <w:sz w:val="24"/>
              </w:rPr>
              <w:t>введения</w:t>
            </w:r>
          </w:p>
        </w:tc>
        <w:tc>
          <w:tcPr>
            <w:tcW w:w="5392" w:type="dxa"/>
          </w:tcPr>
          <w:p w:rsidR="00445417" w:rsidRDefault="00DD4AEC">
            <w:pPr>
              <w:pStyle w:val="TableParagraph"/>
              <w:spacing w:line="267" w:lineRule="exact"/>
              <w:ind w:left="115"/>
              <w:rPr>
                <w:sz w:val="24"/>
              </w:rPr>
            </w:pPr>
            <w:r>
              <w:rPr>
                <w:sz w:val="24"/>
              </w:rPr>
              <w:t>1. Определение</w:t>
            </w:r>
            <w:r>
              <w:rPr>
                <w:spacing w:val="-14"/>
                <w:sz w:val="24"/>
              </w:rPr>
              <w:t xml:space="preserve"> </w:t>
            </w:r>
            <w:r>
              <w:rPr>
                <w:sz w:val="24"/>
              </w:rPr>
              <w:t>объёма</w:t>
            </w:r>
            <w:r>
              <w:rPr>
                <w:spacing w:val="-2"/>
                <w:sz w:val="24"/>
              </w:rPr>
              <w:t xml:space="preserve"> </w:t>
            </w:r>
            <w:r>
              <w:rPr>
                <w:sz w:val="24"/>
              </w:rPr>
              <w:t>расходов,</w:t>
            </w:r>
            <w:r>
              <w:rPr>
                <w:spacing w:val="-8"/>
                <w:sz w:val="24"/>
              </w:rPr>
              <w:t xml:space="preserve"> </w:t>
            </w:r>
            <w:r>
              <w:rPr>
                <w:sz w:val="24"/>
              </w:rPr>
              <w:t>необходимых</w:t>
            </w:r>
          </w:p>
          <w:p w:rsidR="00445417" w:rsidRDefault="00DD4AEC">
            <w:pPr>
              <w:pStyle w:val="TableParagraph"/>
              <w:spacing w:line="274" w:lineRule="exact"/>
              <w:ind w:left="115" w:right="197"/>
              <w:rPr>
                <w:sz w:val="24"/>
              </w:rPr>
            </w:pPr>
            <w:r>
              <w:rPr>
                <w:sz w:val="24"/>
              </w:rPr>
              <w:t>для</w:t>
            </w:r>
            <w:r>
              <w:rPr>
                <w:spacing w:val="-2"/>
                <w:sz w:val="24"/>
              </w:rPr>
              <w:t xml:space="preserve"> </w:t>
            </w:r>
            <w:r>
              <w:rPr>
                <w:sz w:val="24"/>
              </w:rPr>
              <w:t>реализации</w:t>
            </w:r>
            <w:r>
              <w:rPr>
                <w:spacing w:val="-4"/>
                <w:sz w:val="24"/>
              </w:rPr>
              <w:t xml:space="preserve"> </w:t>
            </w:r>
            <w:r>
              <w:rPr>
                <w:sz w:val="24"/>
              </w:rPr>
              <w:t>ООП</w:t>
            </w:r>
            <w:r>
              <w:rPr>
                <w:spacing w:val="-11"/>
                <w:sz w:val="24"/>
              </w:rPr>
              <w:t xml:space="preserve"> </w:t>
            </w:r>
            <w:r>
              <w:rPr>
                <w:sz w:val="24"/>
              </w:rPr>
              <w:t>и</w:t>
            </w:r>
            <w:r>
              <w:rPr>
                <w:spacing w:val="-6"/>
                <w:sz w:val="24"/>
              </w:rPr>
              <w:t xml:space="preserve"> </w:t>
            </w:r>
            <w:r>
              <w:rPr>
                <w:sz w:val="24"/>
              </w:rPr>
              <w:t>достижения</w:t>
            </w:r>
            <w:r>
              <w:rPr>
                <w:spacing w:val="-9"/>
                <w:sz w:val="24"/>
              </w:rPr>
              <w:t xml:space="preserve"> </w:t>
            </w:r>
            <w:r>
              <w:rPr>
                <w:sz w:val="24"/>
              </w:rPr>
              <w:t>планируемых</w:t>
            </w:r>
            <w:r>
              <w:rPr>
                <w:spacing w:val="-57"/>
                <w:sz w:val="24"/>
              </w:rPr>
              <w:t xml:space="preserve"> </w:t>
            </w:r>
            <w:r>
              <w:rPr>
                <w:sz w:val="24"/>
              </w:rPr>
              <w:t>результатов</w:t>
            </w:r>
          </w:p>
        </w:tc>
        <w:tc>
          <w:tcPr>
            <w:tcW w:w="1843" w:type="dxa"/>
          </w:tcPr>
          <w:p w:rsidR="00445417" w:rsidRDefault="00DD4AEC">
            <w:pPr>
              <w:pStyle w:val="TableParagraph"/>
              <w:spacing w:line="268" w:lineRule="exact"/>
              <w:ind w:left="116"/>
              <w:rPr>
                <w:sz w:val="24"/>
              </w:rPr>
            </w:pPr>
            <w:r>
              <w:rPr>
                <w:sz w:val="24"/>
              </w:rPr>
              <w:t>Ежегодно</w:t>
            </w:r>
          </w:p>
        </w:tc>
      </w:tr>
    </w:tbl>
    <w:p w:rsidR="00445417" w:rsidRDefault="00445417">
      <w:pPr>
        <w:spacing w:line="268" w:lineRule="exact"/>
        <w:rPr>
          <w:sz w:val="24"/>
        </w:rPr>
        <w:sectPr w:rsidR="00445417">
          <w:pgSz w:w="11910" w:h="16840"/>
          <w:pgMar w:top="820" w:right="440" w:bottom="280" w:left="1020" w:header="569" w:footer="0" w:gutter="0"/>
          <w:cols w:space="720"/>
        </w:sect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45417">
        <w:trPr>
          <w:trHeight w:val="1656"/>
        </w:trPr>
        <w:tc>
          <w:tcPr>
            <w:tcW w:w="2247" w:type="dxa"/>
            <w:vMerge w:val="restart"/>
            <w:tcBorders>
              <w:top w:val="nil"/>
            </w:tcBorders>
          </w:tcPr>
          <w:p w:rsidR="00445417" w:rsidRDefault="00DD4AEC">
            <w:pPr>
              <w:pStyle w:val="TableParagraph"/>
              <w:spacing w:line="268" w:lineRule="exact"/>
              <w:ind w:left="110"/>
              <w:rPr>
                <w:b/>
                <w:sz w:val="24"/>
              </w:rPr>
            </w:pPr>
            <w:r>
              <w:rPr>
                <w:b/>
                <w:sz w:val="24"/>
              </w:rPr>
              <w:t>ФГОС</w:t>
            </w:r>
            <w:r>
              <w:rPr>
                <w:b/>
                <w:spacing w:val="-1"/>
                <w:sz w:val="24"/>
              </w:rPr>
              <w:t xml:space="preserve"> </w:t>
            </w:r>
            <w:r>
              <w:rPr>
                <w:b/>
                <w:sz w:val="24"/>
              </w:rPr>
              <w:t>ООО</w:t>
            </w:r>
          </w:p>
        </w:tc>
        <w:tc>
          <w:tcPr>
            <w:tcW w:w="5392" w:type="dxa"/>
          </w:tcPr>
          <w:p w:rsidR="00445417" w:rsidRDefault="00DD4AEC">
            <w:pPr>
              <w:pStyle w:val="TableParagraph"/>
              <w:spacing w:line="237" w:lineRule="auto"/>
              <w:ind w:left="115" w:right="476"/>
              <w:rPr>
                <w:sz w:val="24"/>
              </w:rPr>
            </w:pPr>
            <w:r>
              <w:rPr>
                <w:sz w:val="24"/>
              </w:rPr>
              <w:t>2. Корректировка локальных актов (внесение</w:t>
            </w:r>
            <w:r>
              <w:rPr>
                <w:spacing w:val="1"/>
                <w:sz w:val="24"/>
              </w:rPr>
              <w:t xml:space="preserve"> </w:t>
            </w:r>
            <w:r>
              <w:rPr>
                <w:sz w:val="24"/>
              </w:rPr>
              <w:t>изменений в них), регламентирующих</w:t>
            </w:r>
            <w:r>
              <w:rPr>
                <w:spacing w:val="1"/>
                <w:sz w:val="24"/>
              </w:rPr>
              <w:t xml:space="preserve"> </w:t>
            </w:r>
            <w:r>
              <w:rPr>
                <w:sz w:val="24"/>
              </w:rPr>
              <w:t>установление заработной платы работников</w:t>
            </w:r>
            <w:r>
              <w:rPr>
                <w:spacing w:val="1"/>
                <w:sz w:val="24"/>
              </w:rPr>
              <w:t xml:space="preserve"> </w:t>
            </w:r>
            <w:r>
              <w:rPr>
                <w:sz w:val="24"/>
              </w:rPr>
              <w:t>образовательной организации, в том числе</w:t>
            </w:r>
            <w:r>
              <w:rPr>
                <w:spacing w:val="1"/>
                <w:sz w:val="24"/>
              </w:rPr>
              <w:t xml:space="preserve"> </w:t>
            </w:r>
            <w:r>
              <w:rPr>
                <w:sz w:val="24"/>
              </w:rPr>
              <w:t>стимулирующих</w:t>
            </w:r>
            <w:r>
              <w:rPr>
                <w:spacing w:val="-8"/>
                <w:sz w:val="24"/>
              </w:rPr>
              <w:t xml:space="preserve"> </w:t>
            </w:r>
            <w:r>
              <w:rPr>
                <w:sz w:val="24"/>
              </w:rPr>
              <w:t>надбавок</w:t>
            </w:r>
            <w:r>
              <w:rPr>
                <w:spacing w:val="-7"/>
                <w:sz w:val="24"/>
              </w:rPr>
              <w:t xml:space="preserve"> </w:t>
            </w:r>
            <w:r>
              <w:rPr>
                <w:sz w:val="24"/>
              </w:rPr>
              <w:t>и доплат,</w:t>
            </w:r>
            <w:r>
              <w:rPr>
                <w:spacing w:val="-3"/>
                <w:sz w:val="24"/>
              </w:rPr>
              <w:t xml:space="preserve"> </w:t>
            </w:r>
            <w:r>
              <w:rPr>
                <w:sz w:val="24"/>
              </w:rPr>
              <w:t>порядка</w:t>
            </w:r>
            <w:r>
              <w:rPr>
                <w:spacing w:val="-2"/>
                <w:sz w:val="24"/>
              </w:rPr>
              <w:t xml:space="preserve"> </w:t>
            </w:r>
            <w:r>
              <w:rPr>
                <w:sz w:val="24"/>
              </w:rPr>
              <w:t>и</w:t>
            </w:r>
            <w:r>
              <w:rPr>
                <w:spacing w:val="-57"/>
                <w:sz w:val="24"/>
              </w:rPr>
              <w:t xml:space="preserve"> </w:t>
            </w:r>
            <w:r>
              <w:rPr>
                <w:sz w:val="24"/>
              </w:rPr>
              <w:t>размеров</w:t>
            </w:r>
            <w:r>
              <w:rPr>
                <w:spacing w:val="-1"/>
                <w:sz w:val="24"/>
              </w:rPr>
              <w:t xml:space="preserve"> </w:t>
            </w:r>
            <w:r>
              <w:rPr>
                <w:sz w:val="24"/>
              </w:rPr>
              <w:t>премирования</w:t>
            </w:r>
          </w:p>
        </w:tc>
        <w:tc>
          <w:tcPr>
            <w:tcW w:w="1843" w:type="dxa"/>
          </w:tcPr>
          <w:p w:rsidR="00445417" w:rsidRDefault="00DD4AEC">
            <w:pPr>
              <w:pStyle w:val="TableParagraph"/>
              <w:spacing w:line="232" w:lineRule="auto"/>
              <w:ind w:left="116" w:right="117"/>
              <w:rPr>
                <w:sz w:val="24"/>
              </w:rPr>
            </w:pPr>
            <w:r>
              <w:rPr>
                <w:sz w:val="24"/>
              </w:rPr>
              <w:t>По мере</w:t>
            </w:r>
            <w:r>
              <w:rPr>
                <w:spacing w:val="1"/>
                <w:sz w:val="24"/>
              </w:rPr>
              <w:t xml:space="preserve"> </w:t>
            </w:r>
            <w:r>
              <w:rPr>
                <w:sz w:val="24"/>
              </w:rPr>
              <w:t>необходимости</w:t>
            </w:r>
          </w:p>
        </w:tc>
      </w:tr>
      <w:tr w:rsidR="00445417">
        <w:trPr>
          <w:trHeight w:val="278"/>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58" w:lineRule="exact"/>
              <w:ind w:left="115"/>
              <w:rPr>
                <w:sz w:val="24"/>
              </w:rPr>
            </w:pPr>
            <w:r>
              <w:rPr>
                <w:sz w:val="24"/>
              </w:rPr>
              <w:t>3. Заключение</w:t>
            </w:r>
            <w:r>
              <w:rPr>
                <w:spacing w:val="-1"/>
                <w:sz w:val="24"/>
              </w:rPr>
              <w:t xml:space="preserve"> </w:t>
            </w:r>
            <w:r>
              <w:rPr>
                <w:sz w:val="24"/>
              </w:rPr>
              <w:t>дополнительных</w:t>
            </w:r>
            <w:r>
              <w:rPr>
                <w:spacing w:val="-9"/>
                <w:sz w:val="24"/>
              </w:rPr>
              <w:t xml:space="preserve"> </w:t>
            </w:r>
            <w:r>
              <w:rPr>
                <w:sz w:val="24"/>
              </w:rPr>
              <w:t>соглашений</w:t>
            </w:r>
            <w:r>
              <w:rPr>
                <w:spacing w:val="-3"/>
                <w:sz w:val="24"/>
              </w:rPr>
              <w:t xml:space="preserve"> </w:t>
            </w:r>
            <w:r>
              <w:rPr>
                <w:sz w:val="24"/>
              </w:rPr>
              <w:t>к</w:t>
            </w:r>
          </w:p>
        </w:tc>
        <w:tc>
          <w:tcPr>
            <w:tcW w:w="1843" w:type="dxa"/>
          </w:tcPr>
          <w:p w:rsidR="00445417" w:rsidRDefault="00DD4AEC">
            <w:pPr>
              <w:pStyle w:val="TableParagraph"/>
              <w:spacing w:line="258" w:lineRule="exact"/>
              <w:ind w:left="116"/>
              <w:rPr>
                <w:sz w:val="24"/>
              </w:rPr>
            </w:pPr>
            <w:r>
              <w:rPr>
                <w:sz w:val="24"/>
              </w:rPr>
              <w:t>По мере</w:t>
            </w:r>
          </w:p>
        </w:tc>
      </w:tr>
    </w:tbl>
    <w:p w:rsidR="00445417" w:rsidRDefault="00445417">
      <w:pPr>
        <w:spacing w:line="258" w:lineRule="exact"/>
        <w:rPr>
          <w:sz w:val="24"/>
        </w:rPr>
        <w:sectPr w:rsidR="00445417">
          <w:pgSz w:w="11910" w:h="16840"/>
          <w:pgMar w:top="820" w:right="440" w:bottom="280" w:left="1020" w:header="569" w:footer="0" w:gutter="0"/>
          <w:cols w:space="720"/>
        </w:sect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45417">
        <w:trPr>
          <w:trHeight w:val="551"/>
        </w:trPr>
        <w:tc>
          <w:tcPr>
            <w:tcW w:w="2247" w:type="dxa"/>
          </w:tcPr>
          <w:p w:rsidR="00445417" w:rsidRDefault="00445417">
            <w:pPr>
              <w:pStyle w:val="TableParagraph"/>
              <w:rPr>
                <w:sz w:val="24"/>
              </w:rPr>
            </w:pPr>
          </w:p>
        </w:tc>
        <w:tc>
          <w:tcPr>
            <w:tcW w:w="5392" w:type="dxa"/>
          </w:tcPr>
          <w:p w:rsidR="00445417" w:rsidRDefault="00DD4AEC">
            <w:pPr>
              <w:pStyle w:val="TableParagraph"/>
              <w:spacing w:line="230" w:lineRule="auto"/>
              <w:ind w:left="115" w:right="1193"/>
              <w:rPr>
                <w:sz w:val="24"/>
              </w:rPr>
            </w:pPr>
            <w:r>
              <w:rPr>
                <w:sz w:val="24"/>
              </w:rPr>
              <w:t>трудовому</w:t>
            </w:r>
            <w:r>
              <w:rPr>
                <w:spacing w:val="-14"/>
                <w:sz w:val="24"/>
              </w:rPr>
              <w:t xml:space="preserve"> </w:t>
            </w:r>
            <w:r>
              <w:rPr>
                <w:sz w:val="24"/>
              </w:rPr>
              <w:t>договору</w:t>
            </w:r>
            <w:r>
              <w:rPr>
                <w:spacing w:val="-15"/>
                <w:sz w:val="24"/>
              </w:rPr>
              <w:t xml:space="preserve"> </w:t>
            </w:r>
            <w:r>
              <w:rPr>
                <w:sz w:val="24"/>
              </w:rPr>
              <w:t>с</w:t>
            </w:r>
            <w:r>
              <w:rPr>
                <w:spacing w:val="2"/>
                <w:sz w:val="24"/>
              </w:rPr>
              <w:t xml:space="preserve"> </w:t>
            </w:r>
            <w:r>
              <w:rPr>
                <w:sz w:val="24"/>
              </w:rPr>
              <w:t>педагогическими</w:t>
            </w:r>
            <w:r>
              <w:rPr>
                <w:spacing w:val="-57"/>
                <w:sz w:val="24"/>
              </w:rPr>
              <w:t xml:space="preserve"> </w:t>
            </w:r>
            <w:r>
              <w:rPr>
                <w:sz w:val="24"/>
              </w:rPr>
              <w:t>работниками</w:t>
            </w:r>
          </w:p>
        </w:tc>
        <w:tc>
          <w:tcPr>
            <w:tcW w:w="1843" w:type="dxa"/>
          </w:tcPr>
          <w:p w:rsidR="00445417" w:rsidRDefault="00DD4AEC">
            <w:pPr>
              <w:pStyle w:val="TableParagraph"/>
              <w:spacing w:line="263" w:lineRule="exact"/>
              <w:ind w:left="116"/>
              <w:rPr>
                <w:sz w:val="24"/>
              </w:rPr>
            </w:pPr>
            <w:r>
              <w:rPr>
                <w:sz w:val="24"/>
              </w:rPr>
              <w:t>необходимости</w:t>
            </w:r>
          </w:p>
        </w:tc>
      </w:tr>
      <w:tr w:rsidR="00445417">
        <w:trPr>
          <w:trHeight w:val="825"/>
        </w:trPr>
        <w:tc>
          <w:tcPr>
            <w:tcW w:w="2247" w:type="dxa"/>
            <w:vMerge w:val="restart"/>
          </w:tcPr>
          <w:p w:rsidR="00445417" w:rsidRDefault="00DD4AEC">
            <w:pPr>
              <w:pStyle w:val="TableParagraph"/>
              <w:ind w:left="110" w:right="584"/>
              <w:rPr>
                <w:b/>
                <w:sz w:val="24"/>
              </w:rPr>
            </w:pPr>
            <w:r>
              <w:rPr>
                <w:b/>
                <w:sz w:val="24"/>
              </w:rPr>
              <w:t>III. Организа-</w:t>
            </w:r>
            <w:r>
              <w:rPr>
                <w:b/>
                <w:spacing w:val="-57"/>
                <w:sz w:val="24"/>
              </w:rPr>
              <w:t xml:space="preserve"> </w:t>
            </w:r>
            <w:r>
              <w:rPr>
                <w:b/>
                <w:sz w:val="24"/>
              </w:rPr>
              <w:t>ционное</w:t>
            </w:r>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2"/>
                <w:sz w:val="24"/>
              </w:rPr>
              <w:t xml:space="preserve"> </w:t>
            </w:r>
            <w:r>
              <w:rPr>
                <w:b/>
                <w:sz w:val="24"/>
              </w:rPr>
              <w:t>ООО</w:t>
            </w:r>
          </w:p>
        </w:tc>
        <w:tc>
          <w:tcPr>
            <w:tcW w:w="5392" w:type="dxa"/>
          </w:tcPr>
          <w:p w:rsidR="00445417" w:rsidRDefault="00DD4AEC">
            <w:pPr>
              <w:pStyle w:val="TableParagraph"/>
              <w:spacing w:line="232" w:lineRule="auto"/>
              <w:ind w:left="115" w:right="586"/>
              <w:rPr>
                <w:sz w:val="24"/>
              </w:rPr>
            </w:pPr>
            <w:r>
              <w:rPr>
                <w:sz w:val="24"/>
              </w:rPr>
              <w:t>1.</w:t>
            </w:r>
            <w:r>
              <w:rPr>
                <w:spacing w:val="-3"/>
                <w:sz w:val="24"/>
              </w:rPr>
              <w:t xml:space="preserve"> </w:t>
            </w:r>
            <w:r>
              <w:rPr>
                <w:sz w:val="24"/>
              </w:rPr>
              <w:t>Обеспечение</w:t>
            </w:r>
            <w:r>
              <w:rPr>
                <w:spacing w:val="-6"/>
                <w:sz w:val="24"/>
              </w:rPr>
              <w:t xml:space="preserve"> </w:t>
            </w:r>
            <w:r>
              <w:rPr>
                <w:sz w:val="24"/>
              </w:rPr>
              <w:t>координации</w:t>
            </w:r>
            <w:r>
              <w:rPr>
                <w:spacing w:val="-8"/>
                <w:sz w:val="24"/>
              </w:rPr>
              <w:t xml:space="preserve"> </w:t>
            </w:r>
            <w:r>
              <w:rPr>
                <w:sz w:val="24"/>
              </w:rPr>
              <w:t>взаимодействия</w:t>
            </w:r>
            <w:r>
              <w:rPr>
                <w:spacing w:val="-57"/>
                <w:sz w:val="24"/>
              </w:rPr>
              <w:t xml:space="preserve"> </w:t>
            </w:r>
            <w:r>
              <w:rPr>
                <w:sz w:val="24"/>
              </w:rPr>
              <w:t>участников образовательных отношений по</w:t>
            </w:r>
            <w:r>
              <w:rPr>
                <w:spacing w:val="1"/>
                <w:sz w:val="24"/>
              </w:rPr>
              <w:t xml:space="preserve"> </w:t>
            </w:r>
            <w:r>
              <w:rPr>
                <w:sz w:val="24"/>
              </w:rPr>
              <w:t>организации</w:t>
            </w:r>
            <w:r>
              <w:rPr>
                <w:spacing w:val="-1"/>
                <w:sz w:val="24"/>
              </w:rPr>
              <w:t xml:space="preserve"> </w:t>
            </w:r>
            <w:r>
              <w:rPr>
                <w:sz w:val="24"/>
              </w:rPr>
              <w:t>введения</w:t>
            </w:r>
            <w:r>
              <w:rPr>
                <w:spacing w:val="-3"/>
                <w:sz w:val="24"/>
              </w:rPr>
              <w:t xml:space="preserve"> </w:t>
            </w:r>
            <w:r>
              <w:rPr>
                <w:sz w:val="24"/>
              </w:rPr>
              <w:t>ФГОС</w:t>
            </w:r>
            <w:r>
              <w:rPr>
                <w:spacing w:val="-5"/>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1382"/>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ind w:left="115" w:right="476"/>
              <w:rPr>
                <w:sz w:val="24"/>
              </w:rPr>
            </w:pPr>
            <w:r>
              <w:rPr>
                <w:sz w:val="24"/>
              </w:rPr>
              <w:t>2. Разработка и реализация моделей</w:t>
            </w:r>
            <w:r>
              <w:rPr>
                <w:spacing w:val="1"/>
                <w:sz w:val="24"/>
              </w:rPr>
              <w:t xml:space="preserve"> </w:t>
            </w:r>
            <w:r>
              <w:rPr>
                <w:spacing w:val="-1"/>
                <w:sz w:val="24"/>
              </w:rPr>
              <w:t>взаимодействия</w:t>
            </w:r>
            <w:r>
              <w:rPr>
                <w:spacing w:val="-17"/>
                <w:sz w:val="24"/>
              </w:rPr>
              <w:t xml:space="preserve"> </w:t>
            </w:r>
            <w:r>
              <w:rPr>
                <w:sz w:val="24"/>
              </w:rPr>
              <w:t>образовательных</w:t>
            </w:r>
            <w:r>
              <w:rPr>
                <w:spacing w:val="-9"/>
                <w:sz w:val="24"/>
              </w:rPr>
              <w:t xml:space="preserve"> </w:t>
            </w:r>
            <w:r>
              <w:rPr>
                <w:sz w:val="24"/>
              </w:rPr>
              <w:t>организаций</w:t>
            </w:r>
            <w:r>
              <w:rPr>
                <w:spacing w:val="-57"/>
                <w:sz w:val="24"/>
              </w:rPr>
              <w:t xml:space="preserve"> </w:t>
            </w:r>
            <w:r>
              <w:rPr>
                <w:sz w:val="24"/>
              </w:rPr>
              <w:t>и</w:t>
            </w:r>
            <w:r>
              <w:rPr>
                <w:spacing w:val="-10"/>
                <w:sz w:val="24"/>
              </w:rPr>
              <w:t xml:space="preserve"> </w:t>
            </w:r>
            <w:r>
              <w:rPr>
                <w:sz w:val="24"/>
              </w:rPr>
              <w:t>организаций</w:t>
            </w:r>
            <w:r>
              <w:rPr>
                <w:spacing w:val="-7"/>
                <w:sz w:val="24"/>
              </w:rPr>
              <w:t xml:space="preserve"> </w:t>
            </w:r>
            <w:r>
              <w:rPr>
                <w:sz w:val="24"/>
              </w:rPr>
              <w:t>дополнительного</w:t>
            </w:r>
            <w:r>
              <w:rPr>
                <w:spacing w:val="-9"/>
                <w:sz w:val="24"/>
              </w:rPr>
              <w:t xml:space="preserve"> </w:t>
            </w:r>
            <w:r>
              <w:rPr>
                <w:sz w:val="24"/>
              </w:rPr>
              <w:t>образования,</w:t>
            </w:r>
          </w:p>
          <w:p w:rsidR="00445417" w:rsidRDefault="00DD4AEC">
            <w:pPr>
              <w:pStyle w:val="TableParagraph"/>
              <w:spacing w:line="274" w:lineRule="exact"/>
              <w:ind w:left="115" w:right="825"/>
              <w:rPr>
                <w:sz w:val="24"/>
              </w:rPr>
            </w:pPr>
            <w:r>
              <w:rPr>
                <w:spacing w:val="-1"/>
                <w:sz w:val="24"/>
              </w:rPr>
              <w:t xml:space="preserve">обеспечивающих </w:t>
            </w:r>
            <w:r>
              <w:rPr>
                <w:sz w:val="24"/>
              </w:rPr>
              <w:t>организацию внеурочной</w:t>
            </w:r>
            <w:r>
              <w:rPr>
                <w:spacing w:val="-57"/>
                <w:sz w:val="24"/>
              </w:rPr>
              <w:t xml:space="preserve"> </w:t>
            </w:r>
            <w:r>
              <w:rPr>
                <w:sz w:val="24"/>
              </w:rPr>
              <w:t>деятельности</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1377"/>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ind w:left="115" w:right="185"/>
              <w:rPr>
                <w:sz w:val="24"/>
              </w:rPr>
            </w:pPr>
            <w:r>
              <w:rPr>
                <w:sz w:val="24"/>
              </w:rPr>
              <w:t>3.</w:t>
            </w:r>
            <w:r>
              <w:rPr>
                <w:spacing w:val="-2"/>
                <w:sz w:val="24"/>
              </w:rPr>
              <w:t xml:space="preserve"> </w:t>
            </w:r>
            <w:r>
              <w:rPr>
                <w:sz w:val="24"/>
              </w:rPr>
              <w:t>Разработка</w:t>
            </w:r>
            <w:r>
              <w:rPr>
                <w:spacing w:val="-2"/>
                <w:sz w:val="24"/>
              </w:rPr>
              <w:t xml:space="preserve"> </w:t>
            </w:r>
            <w:r>
              <w:rPr>
                <w:sz w:val="24"/>
              </w:rPr>
              <w:t>и</w:t>
            </w:r>
            <w:r>
              <w:rPr>
                <w:spacing w:val="-10"/>
                <w:sz w:val="24"/>
              </w:rPr>
              <w:t xml:space="preserve"> </w:t>
            </w:r>
            <w:r>
              <w:rPr>
                <w:sz w:val="24"/>
              </w:rPr>
              <w:t>реализация</w:t>
            </w:r>
            <w:r>
              <w:rPr>
                <w:spacing w:val="-7"/>
                <w:sz w:val="24"/>
              </w:rPr>
              <w:t xml:space="preserve"> </w:t>
            </w:r>
            <w:r>
              <w:rPr>
                <w:sz w:val="24"/>
              </w:rPr>
              <w:t>системы</w:t>
            </w:r>
            <w:r>
              <w:rPr>
                <w:spacing w:val="-9"/>
                <w:sz w:val="24"/>
              </w:rPr>
              <w:t xml:space="preserve"> </w:t>
            </w:r>
            <w:r>
              <w:rPr>
                <w:sz w:val="24"/>
              </w:rPr>
              <w:t>мониторинга</w:t>
            </w:r>
            <w:r>
              <w:rPr>
                <w:spacing w:val="-57"/>
                <w:sz w:val="24"/>
              </w:rPr>
              <w:t xml:space="preserve"> </w:t>
            </w:r>
            <w:r>
              <w:rPr>
                <w:sz w:val="24"/>
              </w:rPr>
              <w:t>образовательных потребностей обучающихся и</w:t>
            </w:r>
            <w:r>
              <w:rPr>
                <w:spacing w:val="1"/>
                <w:sz w:val="24"/>
              </w:rPr>
              <w:t xml:space="preserve"> </w:t>
            </w:r>
            <w:r>
              <w:rPr>
                <w:sz w:val="24"/>
              </w:rPr>
              <w:t>родителей (законных представителей) по</w:t>
            </w:r>
            <w:r>
              <w:rPr>
                <w:spacing w:val="1"/>
                <w:sz w:val="24"/>
              </w:rPr>
              <w:t xml:space="preserve"> </w:t>
            </w:r>
            <w:r>
              <w:rPr>
                <w:sz w:val="24"/>
              </w:rPr>
              <w:t>использованию</w:t>
            </w:r>
            <w:r>
              <w:rPr>
                <w:spacing w:val="1"/>
                <w:sz w:val="24"/>
              </w:rPr>
              <w:t xml:space="preserve"> </w:t>
            </w:r>
            <w:r>
              <w:rPr>
                <w:sz w:val="24"/>
              </w:rPr>
              <w:t>часов</w:t>
            </w:r>
            <w:r>
              <w:rPr>
                <w:spacing w:val="3"/>
                <w:sz w:val="24"/>
              </w:rPr>
              <w:t xml:space="preserve"> </w:t>
            </w:r>
            <w:r>
              <w:rPr>
                <w:sz w:val="24"/>
              </w:rPr>
              <w:t>вариативной</w:t>
            </w:r>
            <w:r>
              <w:rPr>
                <w:spacing w:val="3"/>
                <w:sz w:val="24"/>
              </w:rPr>
              <w:t xml:space="preserve"> </w:t>
            </w:r>
            <w:r>
              <w:rPr>
                <w:sz w:val="24"/>
              </w:rPr>
              <w:t>части</w:t>
            </w:r>
          </w:p>
          <w:p w:rsidR="00445417" w:rsidRDefault="00DD4AEC">
            <w:pPr>
              <w:pStyle w:val="TableParagraph"/>
              <w:spacing w:line="267" w:lineRule="exact"/>
              <w:ind w:left="115"/>
              <w:rPr>
                <w:sz w:val="24"/>
              </w:rPr>
            </w:pPr>
            <w:r>
              <w:rPr>
                <w:sz w:val="24"/>
              </w:rPr>
              <w:t>учебного</w:t>
            </w:r>
            <w:r>
              <w:rPr>
                <w:spacing w:val="-1"/>
                <w:sz w:val="24"/>
              </w:rPr>
              <w:t xml:space="preserve"> </w:t>
            </w:r>
            <w:r>
              <w:rPr>
                <w:sz w:val="24"/>
              </w:rPr>
              <w:t>плана</w:t>
            </w:r>
            <w:r>
              <w:rPr>
                <w:spacing w:val="-6"/>
                <w:sz w:val="24"/>
              </w:rPr>
              <w:t xml:space="preserve"> </w:t>
            </w:r>
            <w:r>
              <w:rPr>
                <w:sz w:val="24"/>
              </w:rPr>
              <w:t>и</w:t>
            </w:r>
            <w:r>
              <w:rPr>
                <w:spacing w:val="-10"/>
                <w:sz w:val="24"/>
              </w:rPr>
              <w:t xml:space="preserve"> </w:t>
            </w:r>
            <w:r>
              <w:rPr>
                <w:sz w:val="24"/>
              </w:rPr>
              <w:t>внеурочной</w:t>
            </w:r>
            <w:r>
              <w:rPr>
                <w:spacing w:val="-1"/>
                <w:sz w:val="24"/>
              </w:rPr>
              <w:t xml:space="preserve"> </w:t>
            </w:r>
            <w:r>
              <w:rPr>
                <w:sz w:val="24"/>
              </w:rPr>
              <w:t>деятельности</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1104"/>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7" w:lineRule="auto"/>
              <w:ind w:left="115" w:right="664"/>
              <w:rPr>
                <w:sz w:val="24"/>
              </w:rPr>
            </w:pPr>
            <w:r>
              <w:rPr>
                <w:sz w:val="24"/>
              </w:rPr>
              <w:t>4. Привлечение органов государственно-</w:t>
            </w:r>
            <w:r>
              <w:rPr>
                <w:spacing w:val="1"/>
                <w:sz w:val="24"/>
              </w:rPr>
              <w:t xml:space="preserve"> </w:t>
            </w:r>
            <w:r>
              <w:rPr>
                <w:sz w:val="24"/>
              </w:rPr>
              <w:t>общественного управления образовательной</w:t>
            </w:r>
            <w:r>
              <w:rPr>
                <w:spacing w:val="-57"/>
                <w:sz w:val="24"/>
              </w:rPr>
              <w:t xml:space="preserve"> </w:t>
            </w:r>
            <w:r>
              <w:rPr>
                <w:sz w:val="24"/>
              </w:rPr>
              <w:t>организацией к проектированию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3"/>
                <w:sz w:val="24"/>
              </w:rPr>
              <w:t xml:space="preserve"> </w:t>
            </w:r>
            <w:r>
              <w:rPr>
                <w:sz w:val="24"/>
              </w:rPr>
              <w:t>ООО</w:t>
            </w:r>
          </w:p>
        </w:tc>
        <w:tc>
          <w:tcPr>
            <w:tcW w:w="1843" w:type="dxa"/>
          </w:tcPr>
          <w:p w:rsidR="00445417" w:rsidRDefault="00DD4AEC">
            <w:pPr>
              <w:pStyle w:val="TableParagraph"/>
              <w:spacing w:line="242" w:lineRule="auto"/>
              <w:ind w:left="116" w:right="117"/>
              <w:rPr>
                <w:sz w:val="24"/>
              </w:rPr>
            </w:pPr>
            <w:r>
              <w:rPr>
                <w:sz w:val="24"/>
              </w:rPr>
              <w:t>По мере</w:t>
            </w:r>
            <w:r>
              <w:rPr>
                <w:spacing w:val="1"/>
                <w:sz w:val="24"/>
              </w:rPr>
              <w:t xml:space="preserve"> </w:t>
            </w:r>
            <w:r>
              <w:rPr>
                <w:sz w:val="24"/>
              </w:rPr>
              <w:t>необходимости</w:t>
            </w:r>
          </w:p>
        </w:tc>
      </w:tr>
      <w:tr w:rsidR="00445417">
        <w:trPr>
          <w:trHeight w:val="556"/>
        </w:trPr>
        <w:tc>
          <w:tcPr>
            <w:tcW w:w="2247" w:type="dxa"/>
            <w:vMerge w:val="restart"/>
          </w:tcPr>
          <w:p w:rsidR="00445417" w:rsidRDefault="00DD4AEC">
            <w:pPr>
              <w:pStyle w:val="TableParagraph"/>
              <w:ind w:left="110" w:right="695"/>
              <w:rPr>
                <w:b/>
                <w:sz w:val="24"/>
              </w:rPr>
            </w:pPr>
            <w:r>
              <w:rPr>
                <w:b/>
                <w:sz w:val="24"/>
              </w:rPr>
              <w:t>IV. Кадровое</w:t>
            </w:r>
            <w:r>
              <w:rPr>
                <w:b/>
                <w:spacing w:val="-58"/>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1"/>
                <w:sz w:val="24"/>
              </w:rPr>
              <w:t xml:space="preserve"> </w:t>
            </w:r>
            <w:r>
              <w:rPr>
                <w:b/>
                <w:sz w:val="24"/>
              </w:rPr>
              <w:t>ООО</w:t>
            </w:r>
          </w:p>
        </w:tc>
        <w:tc>
          <w:tcPr>
            <w:tcW w:w="5392" w:type="dxa"/>
          </w:tcPr>
          <w:p w:rsidR="00445417" w:rsidRDefault="00DD4AEC">
            <w:pPr>
              <w:pStyle w:val="TableParagraph"/>
              <w:spacing w:line="267" w:lineRule="exact"/>
              <w:ind w:left="115"/>
              <w:rPr>
                <w:sz w:val="24"/>
              </w:rPr>
            </w:pPr>
            <w:r>
              <w:rPr>
                <w:sz w:val="24"/>
              </w:rPr>
              <w:t>1. Анализ кадрового</w:t>
            </w:r>
            <w:r>
              <w:rPr>
                <w:spacing w:val="-7"/>
                <w:sz w:val="24"/>
              </w:rPr>
              <w:t xml:space="preserve"> </w:t>
            </w:r>
            <w:r>
              <w:rPr>
                <w:sz w:val="24"/>
              </w:rPr>
              <w:t>обеспечения</w:t>
            </w:r>
            <w:r>
              <w:rPr>
                <w:spacing w:val="-1"/>
                <w:sz w:val="24"/>
              </w:rPr>
              <w:t xml:space="preserve"> </w:t>
            </w:r>
            <w:r>
              <w:rPr>
                <w:sz w:val="24"/>
              </w:rPr>
              <w:t>введения</w:t>
            </w:r>
            <w:r>
              <w:rPr>
                <w:spacing w:val="-6"/>
                <w:sz w:val="24"/>
              </w:rPr>
              <w:t xml:space="preserve"> </w:t>
            </w:r>
            <w:r>
              <w:rPr>
                <w:sz w:val="24"/>
              </w:rPr>
              <w:t>и</w:t>
            </w:r>
          </w:p>
          <w:p w:rsidR="00445417" w:rsidRDefault="00DD4AEC">
            <w:pPr>
              <w:pStyle w:val="TableParagraph"/>
              <w:spacing w:line="270" w:lineRule="exact"/>
              <w:ind w:left="115"/>
              <w:rPr>
                <w:sz w:val="24"/>
              </w:rPr>
            </w:pPr>
            <w:r>
              <w:rPr>
                <w:sz w:val="24"/>
              </w:rPr>
              <w:t>реализации</w:t>
            </w:r>
            <w:r>
              <w:rPr>
                <w:spacing w:val="-2"/>
                <w:sz w:val="24"/>
              </w:rPr>
              <w:t xml:space="preserve"> </w:t>
            </w:r>
            <w:r>
              <w:rPr>
                <w:sz w:val="24"/>
              </w:rPr>
              <w:t>ФГОС</w:t>
            </w:r>
            <w:r>
              <w:rPr>
                <w:spacing w:val="-1"/>
                <w:sz w:val="24"/>
              </w:rPr>
              <w:t xml:space="preserve"> </w:t>
            </w:r>
            <w:r>
              <w:rPr>
                <w:sz w:val="24"/>
              </w:rPr>
              <w:t>ООО</w:t>
            </w:r>
          </w:p>
        </w:tc>
        <w:tc>
          <w:tcPr>
            <w:tcW w:w="1843" w:type="dxa"/>
          </w:tcPr>
          <w:p w:rsidR="00445417" w:rsidRDefault="00DD4AEC">
            <w:pPr>
              <w:pStyle w:val="TableParagraph"/>
              <w:spacing w:line="268" w:lineRule="exact"/>
              <w:ind w:left="116"/>
              <w:rPr>
                <w:sz w:val="24"/>
              </w:rPr>
            </w:pPr>
            <w:r>
              <w:rPr>
                <w:sz w:val="24"/>
              </w:rPr>
              <w:t>Постоянно</w:t>
            </w:r>
          </w:p>
        </w:tc>
      </w:tr>
      <w:tr w:rsidR="00445417">
        <w:trPr>
          <w:trHeight w:val="1104"/>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7" w:lineRule="auto"/>
              <w:ind w:left="115"/>
              <w:rPr>
                <w:sz w:val="24"/>
              </w:rPr>
            </w:pPr>
            <w:r>
              <w:rPr>
                <w:sz w:val="24"/>
              </w:rPr>
              <w:t>2. Создание (корректировка) плана-графика</w:t>
            </w:r>
            <w:r>
              <w:rPr>
                <w:spacing w:val="1"/>
                <w:sz w:val="24"/>
              </w:rPr>
              <w:t xml:space="preserve"> </w:t>
            </w:r>
            <w:r>
              <w:rPr>
                <w:sz w:val="24"/>
              </w:rPr>
              <w:t>повышения квалификации педагогических и</w:t>
            </w:r>
            <w:r>
              <w:rPr>
                <w:spacing w:val="1"/>
                <w:sz w:val="24"/>
              </w:rPr>
              <w:t xml:space="preserve"> </w:t>
            </w:r>
            <w:r>
              <w:rPr>
                <w:sz w:val="24"/>
              </w:rPr>
              <w:t>руководящих работников образовательной</w:t>
            </w:r>
            <w:r>
              <w:rPr>
                <w:spacing w:val="1"/>
                <w:sz w:val="24"/>
              </w:rPr>
              <w:t xml:space="preserve"> </w:t>
            </w:r>
            <w:r>
              <w:rPr>
                <w:sz w:val="24"/>
              </w:rPr>
              <w:t>организации</w:t>
            </w:r>
            <w:r>
              <w:rPr>
                <w:spacing w:val="-3"/>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1"/>
                <w:sz w:val="24"/>
              </w:rPr>
              <w:t xml:space="preserve"> </w:t>
            </w:r>
            <w:r>
              <w:rPr>
                <w:sz w:val="24"/>
              </w:rPr>
              <w:t>введением</w:t>
            </w:r>
            <w:r>
              <w:rPr>
                <w:spacing w:val="-8"/>
                <w:sz w:val="24"/>
              </w:rPr>
              <w:t xml:space="preserve"> </w:t>
            </w:r>
            <w:r>
              <w:rPr>
                <w:sz w:val="24"/>
              </w:rPr>
              <w:t>ФГОС</w:t>
            </w:r>
            <w:r>
              <w:rPr>
                <w:spacing w:val="-2"/>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Ежегодно</w:t>
            </w:r>
          </w:p>
        </w:tc>
      </w:tr>
      <w:tr w:rsidR="00445417">
        <w:trPr>
          <w:trHeight w:val="1098"/>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7" w:lineRule="auto"/>
              <w:ind w:left="115" w:right="632"/>
              <w:rPr>
                <w:sz w:val="24"/>
              </w:rPr>
            </w:pPr>
            <w:r>
              <w:rPr>
                <w:sz w:val="24"/>
              </w:rPr>
              <w:t>3. Разработка (корректировка) плана научно-</w:t>
            </w:r>
            <w:r>
              <w:rPr>
                <w:spacing w:val="-57"/>
                <w:sz w:val="24"/>
              </w:rPr>
              <w:t xml:space="preserve"> </w:t>
            </w:r>
            <w:r>
              <w:rPr>
                <w:sz w:val="24"/>
              </w:rPr>
              <w:t>методической</w:t>
            </w:r>
            <w:r>
              <w:rPr>
                <w:spacing w:val="1"/>
                <w:sz w:val="24"/>
              </w:rPr>
              <w:t xml:space="preserve"> </w:t>
            </w:r>
            <w:r>
              <w:rPr>
                <w:sz w:val="24"/>
              </w:rPr>
              <w:t>работы</w:t>
            </w:r>
            <w:r>
              <w:rPr>
                <w:spacing w:val="-2"/>
                <w:sz w:val="24"/>
              </w:rPr>
              <w:t xml:space="preserve"> </w:t>
            </w:r>
            <w:r>
              <w:rPr>
                <w:sz w:val="24"/>
              </w:rPr>
              <w:t>(внутришкольного</w:t>
            </w:r>
          </w:p>
          <w:p w:rsidR="00445417" w:rsidRDefault="00DD4AEC">
            <w:pPr>
              <w:pStyle w:val="TableParagraph"/>
              <w:spacing w:line="268" w:lineRule="exact"/>
              <w:ind w:left="115" w:right="645"/>
              <w:rPr>
                <w:sz w:val="24"/>
              </w:rPr>
            </w:pPr>
            <w:r>
              <w:rPr>
                <w:sz w:val="24"/>
              </w:rPr>
              <w:t>повышения</w:t>
            </w:r>
            <w:r>
              <w:rPr>
                <w:spacing w:val="-4"/>
                <w:sz w:val="24"/>
              </w:rPr>
              <w:t xml:space="preserve"> </w:t>
            </w:r>
            <w:r>
              <w:rPr>
                <w:sz w:val="24"/>
              </w:rPr>
              <w:t>квалификации)</w:t>
            </w:r>
            <w:r>
              <w:rPr>
                <w:spacing w:val="-6"/>
                <w:sz w:val="24"/>
              </w:rPr>
              <w:t xml:space="preserve"> </w:t>
            </w:r>
            <w:r>
              <w:rPr>
                <w:sz w:val="24"/>
              </w:rPr>
              <w:t>с</w:t>
            </w:r>
            <w:r>
              <w:rPr>
                <w:spacing w:val="-11"/>
                <w:sz w:val="24"/>
              </w:rPr>
              <w:t xml:space="preserve"> </w:t>
            </w:r>
            <w:r>
              <w:rPr>
                <w:sz w:val="24"/>
              </w:rPr>
              <w:t>ориентацией</w:t>
            </w:r>
            <w:r>
              <w:rPr>
                <w:spacing w:val="-4"/>
                <w:sz w:val="24"/>
              </w:rPr>
              <w:t xml:space="preserve"> </w:t>
            </w:r>
            <w:r>
              <w:rPr>
                <w:sz w:val="24"/>
              </w:rPr>
              <w:t>на</w:t>
            </w:r>
            <w:r>
              <w:rPr>
                <w:spacing w:val="-57"/>
                <w:sz w:val="24"/>
              </w:rPr>
              <w:t xml:space="preserve"> </w:t>
            </w:r>
            <w:r>
              <w:rPr>
                <w:sz w:val="24"/>
              </w:rPr>
              <w:t>проблемы</w:t>
            </w:r>
            <w:r>
              <w:rPr>
                <w:spacing w:val="-5"/>
                <w:sz w:val="24"/>
              </w:rPr>
              <w:t xml:space="preserve"> </w:t>
            </w:r>
            <w:r>
              <w:rPr>
                <w:sz w:val="24"/>
              </w:rPr>
              <w:t>введения</w:t>
            </w:r>
            <w:r>
              <w:rPr>
                <w:spacing w:val="2"/>
                <w:sz w:val="24"/>
              </w:rPr>
              <w:t xml:space="preserve"> </w:t>
            </w:r>
            <w:r>
              <w:rPr>
                <w:sz w:val="24"/>
              </w:rPr>
              <w:t>ФГОС</w:t>
            </w:r>
            <w:r>
              <w:rPr>
                <w:spacing w:val="-4"/>
                <w:sz w:val="24"/>
              </w:rPr>
              <w:t xml:space="preserve"> </w:t>
            </w:r>
            <w:r>
              <w:rPr>
                <w:sz w:val="24"/>
              </w:rPr>
              <w:t>ООО</w:t>
            </w:r>
          </w:p>
        </w:tc>
        <w:tc>
          <w:tcPr>
            <w:tcW w:w="1843" w:type="dxa"/>
          </w:tcPr>
          <w:p w:rsidR="00445417" w:rsidRDefault="00DD4AEC">
            <w:pPr>
              <w:pStyle w:val="TableParagraph"/>
              <w:spacing w:line="258" w:lineRule="exact"/>
              <w:ind w:left="116"/>
              <w:rPr>
                <w:sz w:val="24"/>
              </w:rPr>
            </w:pPr>
            <w:r>
              <w:rPr>
                <w:sz w:val="24"/>
              </w:rPr>
              <w:t>Ежегодно</w:t>
            </w:r>
          </w:p>
        </w:tc>
      </w:tr>
      <w:tr w:rsidR="00445417">
        <w:trPr>
          <w:trHeight w:val="825"/>
        </w:trPr>
        <w:tc>
          <w:tcPr>
            <w:tcW w:w="2247" w:type="dxa"/>
            <w:vMerge w:val="restart"/>
          </w:tcPr>
          <w:p w:rsidR="00445417" w:rsidRDefault="00DD4AEC">
            <w:pPr>
              <w:pStyle w:val="TableParagraph"/>
              <w:ind w:left="110" w:right="705"/>
              <w:rPr>
                <w:b/>
                <w:sz w:val="24"/>
              </w:rPr>
            </w:pPr>
            <w:r>
              <w:rPr>
                <w:b/>
                <w:sz w:val="24"/>
              </w:rPr>
              <w:t>V. Информа-</w:t>
            </w:r>
            <w:r>
              <w:rPr>
                <w:b/>
                <w:spacing w:val="-57"/>
                <w:sz w:val="24"/>
              </w:rPr>
              <w:t xml:space="preserve"> </w:t>
            </w:r>
            <w:r>
              <w:rPr>
                <w:b/>
                <w:sz w:val="24"/>
              </w:rPr>
              <w:t>ционное</w:t>
            </w:r>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1"/>
                <w:sz w:val="24"/>
              </w:rPr>
              <w:t xml:space="preserve"> </w:t>
            </w:r>
            <w:r>
              <w:rPr>
                <w:b/>
                <w:sz w:val="24"/>
              </w:rPr>
              <w:t>ООО</w:t>
            </w:r>
          </w:p>
        </w:tc>
        <w:tc>
          <w:tcPr>
            <w:tcW w:w="5392" w:type="dxa"/>
          </w:tcPr>
          <w:p w:rsidR="00445417" w:rsidRDefault="00DD4AEC">
            <w:pPr>
              <w:pStyle w:val="TableParagraph"/>
              <w:spacing w:line="235" w:lineRule="auto"/>
              <w:ind w:left="115" w:right="680"/>
              <w:rPr>
                <w:sz w:val="24"/>
              </w:rPr>
            </w:pPr>
            <w:r>
              <w:rPr>
                <w:sz w:val="24"/>
              </w:rPr>
              <w:t>1. Размещение на сайте образовательной</w:t>
            </w:r>
            <w:r>
              <w:rPr>
                <w:spacing w:val="1"/>
                <w:sz w:val="24"/>
              </w:rPr>
              <w:t xml:space="preserve"> </w:t>
            </w:r>
            <w:r>
              <w:rPr>
                <w:sz w:val="24"/>
              </w:rPr>
              <w:t>организации</w:t>
            </w:r>
            <w:r>
              <w:rPr>
                <w:spacing w:val="-6"/>
                <w:sz w:val="24"/>
              </w:rPr>
              <w:t xml:space="preserve"> </w:t>
            </w:r>
            <w:r>
              <w:rPr>
                <w:sz w:val="24"/>
              </w:rPr>
              <w:t>информационных</w:t>
            </w:r>
            <w:r>
              <w:rPr>
                <w:spacing w:val="-10"/>
                <w:sz w:val="24"/>
              </w:rPr>
              <w:t xml:space="preserve"> </w:t>
            </w:r>
            <w:r>
              <w:rPr>
                <w:sz w:val="24"/>
              </w:rPr>
              <w:t>материалов</w:t>
            </w:r>
            <w:r>
              <w:rPr>
                <w:spacing w:val="-10"/>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ФГОС</w:t>
            </w:r>
            <w:r>
              <w:rPr>
                <w:spacing w:val="-4"/>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1103"/>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ind w:left="115" w:right="851"/>
              <w:rPr>
                <w:sz w:val="24"/>
              </w:rPr>
            </w:pPr>
            <w:r>
              <w:rPr>
                <w:sz w:val="24"/>
              </w:rPr>
              <w:t>2. Широкое информирование родителей</w:t>
            </w:r>
            <w:r>
              <w:rPr>
                <w:spacing w:val="1"/>
                <w:sz w:val="24"/>
              </w:rPr>
              <w:t xml:space="preserve"> </w:t>
            </w:r>
            <w:r>
              <w:rPr>
                <w:sz w:val="24"/>
              </w:rPr>
              <w:t>(законных</w:t>
            </w:r>
            <w:r>
              <w:rPr>
                <w:spacing w:val="-15"/>
                <w:sz w:val="24"/>
              </w:rPr>
              <w:t xml:space="preserve"> </w:t>
            </w:r>
            <w:r>
              <w:rPr>
                <w:sz w:val="24"/>
              </w:rPr>
              <w:t>представителей)</w:t>
            </w:r>
            <w:r>
              <w:rPr>
                <w:spacing w:val="-9"/>
                <w:sz w:val="24"/>
              </w:rPr>
              <w:t xml:space="preserve"> </w:t>
            </w:r>
            <w:r>
              <w:rPr>
                <w:sz w:val="24"/>
              </w:rPr>
              <w:t>как</w:t>
            </w:r>
            <w:r>
              <w:rPr>
                <w:spacing w:val="-4"/>
                <w:sz w:val="24"/>
              </w:rPr>
              <w:t xml:space="preserve"> </w:t>
            </w:r>
            <w:r>
              <w:rPr>
                <w:sz w:val="24"/>
              </w:rPr>
              <w:t>участников</w:t>
            </w:r>
            <w:r>
              <w:rPr>
                <w:spacing w:val="-57"/>
                <w:sz w:val="24"/>
              </w:rPr>
              <w:t xml:space="preserve"> </w:t>
            </w:r>
            <w:r>
              <w:rPr>
                <w:sz w:val="24"/>
              </w:rPr>
              <w:t>образовательного процесса</w:t>
            </w:r>
            <w:r>
              <w:rPr>
                <w:spacing w:val="-7"/>
                <w:sz w:val="24"/>
              </w:rPr>
              <w:t xml:space="preserve"> </w:t>
            </w:r>
            <w:r>
              <w:rPr>
                <w:sz w:val="24"/>
              </w:rPr>
              <w:t>о</w:t>
            </w:r>
            <w:r>
              <w:rPr>
                <w:spacing w:val="5"/>
                <w:sz w:val="24"/>
              </w:rPr>
              <w:t xml:space="preserve"> </w:t>
            </w:r>
            <w:r>
              <w:rPr>
                <w:sz w:val="24"/>
              </w:rPr>
              <w:t>введении</w:t>
            </w:r>
            <w:r>
              <w:rPr>
                <w:spacing w:val="-6"/>
                <w:sz w:val="24"/>
              </w:rPr>
              <w:t xml:space="preserve"> </w:t>
            </w:r>
            <w:r>
              <w:rPr>
                <w:sz w:val="24"/>
              </w:rPr>
              <w:t>и</w:t>
            </w:r>
          </w:p>
          <w:p w:rsidR="00445417" w:rsidRDefault="00DD4AEC">
            <w:pPr>
              <w:pStyle w:val="TableParagraph"/>
              <w:spacing w:line="269" w:lineRule="exact"/>
              <w:ind w:left="115"/>
              <w:rPr>
                <w:sz w:val="24"/>
              </w:rPr>
            </w:pPr>
            <w:r>
              <w:rPr>
                <w:sz w:val="24"/>
              </w:rPr>
              <w:t>реализации</w:t>
            </w:r>
            <w:r>
              <w:rPr>
                <w:spacing w:val="-2"/>
                <w:sz w:val="24"/>
              </w:rPr>
              <w:t xml:space="preserve"> </w:t>
            </w:r>
            <w:r>
              <w:rPr>
                <w:sz w:val="24"/>
              </w:rPr>
              <w:t>ФГОС</w:t>
            </w:r>
            <w:r>
              <w:rPr>
                <w:spacing w:val="-5"/>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830"/>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7" w:lineRule="auto"/>
              <w:ind w:left="115" w:right="360"/>
              <w:rPr>
                <w:sz w:val="24"/>
              </w:rPr>
            </w:pPr>
            <w:r>
              <w:rPr>
                <w:sz w:val="24"/>
              </w:rPr>
              <w:t>3. Обеспечение публичной отчётности</w:t>
            </w:r>
            <w:r>
              <w:rPr>
                <w:spacing w:val="1"/>
                <w:sz w:val="24"/>
              </w:rPr>
              <w:t xml:space="preserve"> </w:t>
            </w:r>
            <w:r>
              <w:rPr>
                <w:sz w:val="24"/>
              </w:rPr>
              <w:t>образовательной организации о ходе и</w:t>
            </w:r>
            <w:r>
              <w:rPr>
                <w:spacing w:val="1"/>
                <w:sz w:val="24"/>
              </w:rPr>
              <w:t xml:space="preserve"> </w:t>
            </w:r>
            <w:r>
              <w:rPr>
                <w:sz w:val="24"/>
              </w:rPr>
              <w:t>результатах</w:t>
            </w:r>
            <w:r>
              <w:rPr>
                <w:spacing w:val="-8"/>
                <w:sz w:val="24"/>
              </w:rPr>
              <w:t xml:space="preserve"> </w:t>
            </w:r>
            <w:r>
              <w:rPr>
                <w:sz w:val="24"/>
              </w:rPr>
              <w:t>введения</w:t>
            </w:r>
            <w:r>
              <w:rPr>
                <w:spacing w:val="-4"/>
                <w:sz w:val="24"/>
              </w:rPr>
              <w:t xml:space="preserve"> </w:t>
            </w:r>
            <w:r>
              <w:rPr>
                <w:sz w:val="24"/>
              </w:rPr>
              <w:t>и</w:t>
            </w:r>
            <w:r>
              <w:rPr>
                <w:spacing w:val="-4"/>
                <w:sz w:val="24"/>
              </w:rPr>
              <w:t xml:space="preserve"> </w:t>
            </w:r>
            <w:r>
              <w:rPr>
                <w:sz w:val="24"/>
              </w:rPr>
              <w:t>реализации</w:t>
            </w:r>
            <w:r>
              <w:rPr>
                <w:spacing w:val="-12"/>
                <w:sz w:val="24"/>
              </w:rPr>
              <w:t xml:space="preserve"> </w:t>
            </w:r>
            <w:r>
              <w:rPr>
                <w:sz w:val="24"/>
              </w:rPr>
              <w:t>ФГОС</w:t>
            </w:r>
            <w:r>
              <w:rPr>
                <w:spacing w:val="-6"/>
                <w:sz w:val="24"/>
              </w:rPr>
              <w:t xml:space="preserve"> </w:t>
            </w:r>
            <w:r>
              <w:rPr>
                <w:sz w:val="24"/>
              </w:rPr>
              <w:t>ООО</w:t>
            </w:r>
          </w:p>
        </w:tc>
        <w:tc>
          <w:tcPr>
            <w:tcW w:w="1843" w:type="dxa"/>
          </w:tcPr>
          <w:p w:rsidR="00445417" w:rsidRDefault="00DD4AEC">
            <w:pPr>
              <w:pStyle w:val="TableParagraph"/>
              <w:spacing w:line="264" w:lineRule="exact"/>
              <w:ind w:left="116"/>
              <w:rPr>
                <w:sz w:val="24"/>
              </w:rPr>
            </w:pPr>
            <w:r>
              <w:rPr>
                <w:sz w:val="24"/>
              </w:rPr>
              <w:t>Постоянно</w:t>
            </w:r>
          </w:p>
        </w:tc>
      </w:tr>
      <w:tr w:rsidR="00445417">
        <w:trPr>
          <w:trHeight w:val="551"/>
        </w:trPr>
        <w:tc>
          <w:tcPr>
            <w:tcW w:w="2247" w:type="dxa"/>
            <w:vMerge w:val="restart"/>
          </w:tcPr>
          <w:p w:rsidR="00445417" w:rsidRDefault="00DD4AEC">
            <w:pPr>
              <w:pStyle w:val="TableParagraph"/>
              <w:ind w:left="110" w:right="157"/>
              <w:rPr>
                <w:b/>
                <w:sz w:val="24"/>
              </w:rPr>
            </w:pPr>
            <w:r>
              <w:rPr>
                <w:b/>
                <w:sz w:val="24"/>
              </w:rPr>
              <w:t>VI. Материально-</w:t>
            </w:r>
            <w:r>
              <w:rPr>
                <w:b/>
                <w:spacing w:val="-57"/>
                <w:sz w:val="24"/>
              </w:rPr>
              <w:t xml:space="preserve"> </w:t>
            </w:r>
            <w:r>
              <w:rPr>
                <w:b/>
                <w:sz w:val="24"/>
              </w:rPr>
              <w:t>техническое</w:t>
            </w:r>
            <w:r>
              <w:rPr>
                <w:b/>
                <w:spacing w:val="1"/>
                <w:sz w:val="24"/>
              </w:rPr>
              <w:t xml:space="preserve"> </w:t>
            </w:r>
            <w:r>
              <w:rPr>
                <w:b/>
                <w:sz w:val="24"/>
              </w:rPr>
              <w:t>обеспечение</w:t>
            </w:r>
            <w:r>
              <w:rPr>
                <w:b/>
                <w:spacing w:val="1"/>
                <w:sz w:val="24"/>
              </w:rPr>
              <w:t xml:space="preserve"> </w:t>
            </w:r>
            <w:r>
              <w:rPr>
                <w:b/>
                <w:sz w:val="24"/>
              </w:rPr>
              <w:t>введения</w:t>
            </w:r>
          </w:p>
          <w:p w:rsidR="00445417" w:rsidRDefault="00DD4AEC">
            <w:pPr>
              <w:pStyle w:val="TableParagraph"/>
              <w:ind w:left="110"/>
              <w:rPr>
                <w:b/>
                <w:sz w:val="24"/>
              </w:rPr>
            </w:pPr>
            <w:r>
              <w:rPr>
                <w:b/>
                <w:sz w:val="24"/>
              </w:rPr>
              <w:t>ФГОС</w:t>
            </w:r>
            <w:r>
              <w:rPr>
                <w:b/>
                <w:spacing w:val="-1"/>
                <w:sz w:val="24"/>
              </w:rPr>
              <w:t xml:space="preserve"> </w:t>
            </w:r>
            <w:r>
              <w:rPr>
                <w:b/>
                <w:sz w:val="24"/>
              </w:rPr>
              <w:t>ООО</w:t>
            </w:r>
          </w:p>
        </w:tc>
        <w:tc>
          <w:tcPr>
            <w:tcW w:w="5392" w:type="dxa"/>
          </w:tcPr>
          <w:p w:rsidR="00445417" w:rsidRDefault="00DD4AEC">
            <w:pPr>
              <w:pStyle w:val="TableParagraph"/>
              <w:spacing w:line="230" w:lineRule="auto"/>
              <w:ind w:left="115" w:right="283"/>
              <w:rPr>
                <w:sz w:val="24"/>
              </w:rPr>
            </w:pPr>
            <w:r>
              <w:rPr>
                <w:sz w:val="24"/>
              </w:rPr>
              <w:t>1. Характеристика материально-технического</w:t>
            </w:r>
            <w:r>
              <w:rPr>
                <w:spacing w:val="1"/>
                <w:sz w:val="24"/>
              </w:rPr>
              <w:t xml:space="preserve"> </w:t>
            </w:r>
            <w:r>
              <w:rPr>
                <w:sz w:val="24"/>
              </w:rPr>
              <w:t>обеспечения</w:t>
            </w:r>
            <w:r>
              <w:rPr>
                <w:spacing w:val="-5"/>
                <w:sz w:val="24"/>
              </w:rPr>
              <w:t xml:space="preserve"> </w:t>
            </w:r>
            <w:r>
              <w:rPr>
                <w:sz w:val="24"/>
              </w:rPr>
              <w:t>введения</w:t>
            </w:r>
            <w:r>
              <w:rPr>
                <w:spacing w:val="-1"/>
                <w:sz w:val="24"/>
              </w:rPr>
              <w:t xml:space="preserve"> </w:t>
            </w:r>
            <w:r>
              <w:rPr>
                <w:sz w:val="24"/>
              </w:rPr>
              <w:t>и</w:t>
            </w:r>
            <w:r>
              <w:rPr>
                <w:spacing w:val="-6"/>
                <w:sz w:val="24"/>
              </w:rPr>
              <w:t xml:space="preserve"> </w:t>
            </w:r>
            <w:r>
              <w:rPr>
                <w:sz w:val="24"/>
              </w:rPr>
              <w:t>реализации</w:t>
            </w:r>
            <w:r>
              <w:rPr>
                <w:spacing w:val="-9"/>
                <w:sz w:val="24"/>
              </w:rPr>
              <w:t xml:space="preserve"> </w:t>
            </w:r>
            <w:r>
              <w:rPr>
                <w:sz w:val="24"/>
              </w:rPr>
              <w:t>ФГОС</w:t>
            </w:r>
            <w:r>
              <w:rPr>
                <w:spacing w:val="-7"/>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825"/>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35" w:lineRule="auto"/>
              <w:ind w:left="115" w:right="315"/>
              <w:rPr>
                <w:sz w:val="24"/>
              </w:rPr>
            </w:pPr>
            <w:r>
              <w:rPr>
                <w:sz w:val="24"/>
              </w:rPr>
              <w:t>2.</w:t>
            </w:r>
            <w:r>
              <w:rPr>
                <w:spacing w:val="3"/>
                <w:sz w:val="24"/>
              </w:rPr>
              <w:t xml:space="preserve"> </w:t>
            </w:r>
            <w:r>
              <w:rPr>
                <w:sz w:val="24"/>
              </w:rPr>
              <w:t>Обеспечение соответствия материально-</w:t>
            </w:r>
            <w:r>
              <w:rPr>
                <w:spacing w:val="1"/>
                <w:sz w:val="24"/>
              </w:rPr>
              <w:t xml:space="preserve"> </w:t>
            </w:r>
            <w:r>
              <w:rPr>
                <w:sz w:val="24"/>
              </w:rPr>
              <w:t>технической</w:t>
            </w:r>
            <w:r>
              <w:rPr>
                <w:spacing w:val="-2"/>
                <w:sz w:val="24"/>
              </w:rPr>
              <w:t xml:space="preserve"> </w:t>
            </w:r>
            <w:r>
              <w:rPr>
                <w:sz w:val="24"/>
              </w:rPr>
              <w:t>базы</w:t>
            </w:r>
            <w:r>
              <w:rPr>
                <w:spacing w:val="-14"/>
                <w:sz w:val="24"/>
              </w:rPr>
              <w:t xml:space="preserve"> </w:t>
            </w:r>
            <w:r>
              <w:rPr>
                <w:sz w:val="24"/>
              </w:rPr>
              <w:t>образовательной</w:t>
            </w:r>
            <w:r>
              <w:rPr>
                <w:spacing w:val="-14"/>
                <w:sz w:val="24"/>
              </w:rPr>
              <w:t xml:space="preserve"> </w:t>
            </w:r>
            <w:r>
              <w:rPr>
                <w:sz w:val="24"/>
              </w:rPr>
              <w:t>организации</w:t>
            </w:r>
            <w:r>
              <w:rPr>
                <w:spacing w:val="-57"/>
                <w:sz w:val="24"/>
              </w:rPr>
              <w:t xml:space="preserve"> </w:t>
            </w:r>
            <w:r>
              <w:rPr>
                <w:sz w:val="24"/>
              </w:rPr>
              <w:t>требованиям</w:t>
            </w:r>
            <w:r>
              <w:rPr>
                <w:spacing w:val="-1"/>
                <w:sz w:val="24"/>
              </w:rPr>
              <w:t xml:space="preserve"> </w:t>
            </w:r>
            <w:r>
              <w:rPr>
                <w:sz w:val="24"/>
              </w:rPr>
              <w:t>ФГОС</w:t>
            </w:r>
            <w:r>
              <w:rPr>
                <w:spacing w:val="-4"/>
                <w:sz w:val="24"/>
              </w:rPr>
              <w:t xml:space="preserve"> </w:t>
            </w:r>
            <w:r>
              <w:rPr>
                <w:sz w:val="24"/>
              </w:rPr>
              <w:t>ООО</w:t>
            </w:r>
          </w:p>
        </w:tc>
        <w:tc>
          <w:tcPr>
            <w:tcW w:w="1843" w:type="dxa"/>
          </w:tcPr>
          <w:p w:rsidR="00445417" w:rsidRDefault="00DD4AEC">
            <w:pPr>
              <w:pStyle w:val="TableParagraph"/>
              <w:spacing w:line="263" w:lineRule="exact"/>
              <w:ind w:left="116"/>
              <w:rPr>
                <w:sz w:val="24"/>
              </w:rPr>
            </w:pPr>
            <w:r>
              <w:rPr>
                <w:sz w:val="24"/>
              </w:rPr>
              <w:t>Постоянно</w:t>
            </w:r>
          </w:p>
        </w:tc>
      </w:tr>
      <w:tr w:rsidR="00445417">
        <w:trPr>
          <w:trHeight w:val="1108"/>
        </w:trPr>
        <w:tc>
          <w:tcPr>
            <w:tcW w:w="2247" w:type="dxa"/>
            <w:vMerge/>
            <w:tcBorders>
              <w:top w:val="nil"/>
            </w:tcBorders>
          </w:tcPr>
          <w:p w:rsidR="00445417" w:rsidRDefault="00445417">
            <w:pPr>
              <w:rPr>
                <w:sz w:val="2"/>
                <w:szCs w:val="2"/>
              </w:rPr>
            </w:pPr>
          </w:p>
        </w:tc>
        <w:tc>
          <w:tcPr>
            <w:tcW w:w="5392" w:type="dxa"/>
          </w:tcPr>
          <w:p w:rsidR="00445417" w:rsidRDefault="00DD4AEC">
            <w:pPr>
              <w:pStyle w:val="TableParagraph"/>
              <w:spacing w:line="242" w:lineRule="auto"/>
              <w:ind w:left="115" w:right="176"/>
              <w:rPr>
                <w:sz w:val="24"/>
              </w:rPr>
            </w:pPr>
            <w:r>
              <w:rPr>
                <w:sz w:val="24"/>
              </w:rPr>
              <w:t>3.</w:t>
            </w:r>
            <w:r>
              <w:rPr>
                <w:spacing w:val="-6"/>
                <w:sz w:val="24"/>
              </w:rPr>
              <w:t xml:space="preserve"> </w:t>
            </w:r>
            <w:r>
              <w:rPr>
                <w:sz w:val="24"/>
              </w:rPr>
              <w:t>Обеспечение</w:t>
            </w:r>
            <w:r>
              <w:rPr>
                <w:spacing w:val="-6"/>
                <w:sz w:val="24"/>
              </w:rPr>
              <w:t xml:space="preserve"> </w:t>
            </w:r>
            <w:r>
              <w:rPr>
                <w:sz w:val="24"/>
              </w:rPr>
              <w:t>соответствия</w:t>
            </w:r>
            <w:r>
              <w:rPr>
                <w:spacing w:val="-11"/>
                <w:sz w:val="24"/>
              </w:rPr>
              <w:t xml:space="preserve"> </w:t>
            </w:r>
            <w:r>
              <w:rPr>
                <w:sz w:val="24"/>
              </w:rPr>
              <w:t>условий</w:t>
            </w:r>
            <w:r>
              <w:rPr>
                <w:spacing w:val="-5"/>
                <w:sz w:val="24"/>
              </w:rPr>
              <w:t xml:space="preserve"> </w:t>
            </w:r>
            <w:r>
              <w:rPr>
                <w:sz w:val="24"/>
              </w:rPr>
              <w:t>реализации</w:t>
            </w:r>
            <w:r>
              <w:rPr>
                <w:spacing w:val="-57"/>
                <w:sz w:val="24"/>
              </w:rPr>
              <w:t xml:space="preserve"> </w:t>
            </w:r>
            <w:r>
              <w:rPr>
                <w:sz w:val="24"/>
              </w:rPr>
              <w:t>ООП противопожарным нормам,</w:t>
            </w:r>
            <w:r>
              <w:rPr>
                <w:spacing w:val="3"/>
                <w:sz w:val="24"/>
              </w:rPr>
              <w:t xml:space="preserve"> </w:t>
            </w:r>
            <w:r>
              <w:rPr>
                <w:sz w:val="24"/>
              </w:rPr>
              <w:t>санитарно-</w:t>
            </w:r>
          </w:p>
          <w:p w:rsidR="00445417" w:rsidRDefault="00DD4AEC">
            <w:pPr>
              <w:pStyle w:val="TableParagraph"/>
              <w:spacing w:line="237" w:lineRule="auto"/>
              <w:ind w:left="115" w:right="339"/>
              <w:rPr>
                <w:sz w:val="24"/>
              </w:rPr>
            </w:pPr>
            <w:r>
              <w:rPr>
                <w:sz w:val="24"/>
              </w:rPr>
              <w:t>эпидемиологическим нормам, нормам охраны</w:t>
            </w:r>
            <w:r>
              <w:rPr>
                <w:spacing w:val="1"/>
                <w:sz w:val="24"/>
              </w:rPr>
              <w:t xml:space="preserve"> </w:t>
            </w:r>
            <w:r>
              <w:rPr>
                <w:spacing w:val="-1"/>
                <w:sz w:val="24"/>
              </w:rPr>
              <w:t>труда</w:t>
            </w:r>
            <w:r>
              <w:rPr>
                <w:spacing w:val="2"/>
                <w:sz w:val="24"/>
              </w:rPr>
              <w:t xml:space="preserve"> </w:t>
            </w:r>
            <w:r>
              <w:rPr>
                <w:spacing w:val="-1"/>
                <w:sz w:val="24"/>
              </w:rPr>
              <w:t>работников</w:t>
            </w:r>
            <w:r>
              <w:rPr>
                <w:spacing w:val="-8"/>
                <w:sz w:val="24"/>
              </w:rPr>
              <w:t xml:space="preserve"> </w:t>
            </w:r>
            <w:r>
              <w:rPr>
                <w:sz w:val="24"/>
              </w:rPr>
              <w:t>образовательной</w:t>
            </w:r>
            <w:r>
              <w:rPr>
                <w:spacing w:val="-15"/>
                <w:sz w:val="24"/>
              </w:rPr>
              <w:t xml:space="preserve"> </w:t>
            </w:r>
            <w:r>
              <w:rPr>
                <w:sz w:val="24"/>
              </w:rPr>
              <w:t>организации</w:t>
            </w:r>
          </w:p>
        </w:tc>
        <w:tc>
          <w:tcPr>
            <w:tcW w:w="1843" w:type="dxa"/>
          </w:tcPr>
          <w:p w:rsidR="00445417" w:rsidRDefault="00DD4AEC">
            <w:pPr>
              <w:pStyle w:val="TableParagraph"/>
              <w:spacing w:line="268" w:lineRule="exact"/>
              <w:ind w:left="116"/>
              <w:rPr>
                <w:sz w:val="24"/>
              </w:rPr>
            </w:pPr>
            <w:r>
              <w:rPr>
                <w:sz w:val="24"/>
              </w:rPr>
              <w:t>Постоянно</w:t>
            </w:r>
          </w:p>
        </w:tc>
      </w:tr>
    </w:tbl>
    <w:p w:rsidR="00445417" w:rsidRDefault="00445417">
      <w:pPr>
        <w:spacing w:line="268" w:lineRule="exact"/>
        <w:rPr>
          <w:sz w:val="24"/>
        </w:rPr>
        <w:sectPr w:rsidR="00445417">
          <w:pgSz w:w="11910" w:h="16840"/>
          <w:pgMar w:top="820" w:right="440" w:bottom="280" w:left="1020" w:header="569" w:footer="0" w:gutter="0"/>
          <w:cols w:space="720"/>
        </w:sect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45417">
        <w:trPr>
          <w:trHeight w:val="3874"/>
        </w:trPr>
        <w:tc>
          <w:tcPr>
            <w:tcW w:w="2247" w:type="dxa"/>
          </w:tcPr>
          <w:p w:rsidR="00445417" w:rsidRDefault="00445417">
            <w:pPr>
              <w:pStyle w:val="TableParagraph"/>
              <w:rPr>
                <w:sz w:val="24"/>
              </w:rPr>
            </w:pPr>
          </w:p>
        </w:tc>
        <w:tc>
          <w:tcPr>
            <w:tcW w:w="5392" w:type="dxa"/>
          </w:tcPr>
          <w:p w:rsidR="00445417" w:rsidRDefault="00DD4AEC">
            <w:pPr>
              <w:pStyle w:val="TableParagraph"/>
              <w:ind w:left="115" w:right="129"/>
              <w:rPr>
                <w:sz w:val="24"/>
              </w:rPr>
            </w:pPr>
            <w:r>
              <w:rPr>
                <w:sz w:val="24"/>
              </w:rPr>
              <w:t>4.</w:t>
            </w:r>
            <w:r>
              <w:rPr>
                <w:spacing w:val="2"/>
                <w:sz w:val="24"/>
              </w:rPr>
              <w:t xml:space="preserve"> </w:t>
            </w:r>
            <w:r>
              <w:rPr>
                <w:sz w:val="24"/>
              </w:rPr>
              <w:t>Обеспечение</w:t>
            </w:r>
            <w:r>
              <w:rPr>
                <w:spacing w:val="1"/>
                <w:sz w:val="24"/>
              </w:rPr>
              <w:t xml:space="preserve"> </w:t>
            </w:r>
            <w:r>
              <w:rPr>
                <w:sz w:val="24"/>
              </w:rPr>
              <w:t>соответствия</w:t>
            </w:r>
            <w:r>
              <w:rPr>
                <w:spacing w:val="1"/>
                <w:sz w:val="24"/>
              </w:rPr>
              <w:t xml:space="preserve"> </w:t>
            </w:r>
            <w:r>
              <w:rPr>
                <w:sz w:val="24"/>
              </w:rPr>
              <w:t>информационно-</w:t>
            </w:r>
            <w:r>
              <w:rPr>
                <w:spacing w:val="1"/>
                <w:sz w:val="24"/>
              </w:rPr>
              <w:t xml:space="preserve"> </w:t>
            </w:r>
            <w:r>
              <w:rPr>
                <w:sz w:val="24"/>
              </w:rPr>
              <w:t>образовательной</w:t>
            </w:r>
            <w:r>
              <w:rPr>
                <w:spacing w:val="-4"/>
                <w:sz w:val="24"/>
              </w:rPr>
              <w:t xml:space="preserve"> </w:t>
            </w:r>
            <w:r>
              <w:rPr>
                <w:sz w:val="24"/>
              </w:rPr>
              <w:t>среды</w:t>
            </w:r>
            <w:r>
              <w:rPr>
                <w:spacing w:val="-3"/>
                <w:sz w:val="24"/>
              </w:rPr>
              <w:t xml:space="preserve"> </w:t>
            </w:r>
            <w:r>
              <w:rPr>
                <w:sz w:val="24"/>
              </w:rPr>
              <w:t>требованиям</w:t>
            </w:r>
            <w:r>
              <w:rPr>
                <w:spacing w:val="-7"/>
                <w:sz w:val="24"/>
              </w:rPr>
              <w:t xml:space="preserve"> </w:t>
            </w:r>
            <w:r>
              <w:rPr>
                <w:sz w:val="24"/>
              </w:rPr>
              <w:t>ФГОС</w:t>
            </w:r>
            <w:r>
              <w:rPr>
                <w:spacing w:val="-7"/>
                <w:sz w:val="24"/>
              </w:rPr>
              <w:t xml:space="preserve"> </w:t>
            </w:r>
            <w:r>
              <w:rPr>
                <w:sz w:val="24"/>
              </w:rPr>
              <w:t>ООО:</w:t>
            </w:r>
            <w:r>
              <w:rPr>
                <w:spacing w:val="-57"/>
                <w:sz w:val="24"/>
              </w:rPr>
              <w:t xml:space="preserve"> </w:t>
            </w:r>
            <w:r>
              <w:rPr>
                <w:sz w:val="24"/>
              </w:rPr>
              <w:t>укомплектованность</w:t>
            </w:r>
            <w:r>
              <w:rPr>
                <w:spacing w:val="5"/>
                <w:sz w:val="24"/>
              </w:rPr>
              <w:t xml:space="preserve"> </w:t>
            </w:r>
            <w:r>
              <w:rPr>
                <w:sz w:val="24"/>
              </w:rPr>
              <w:t>библиотечно-</w:t>
            </w:r>
            <w:r>
              <w:rPr>
                <w:spacing w:val="1"/>
                <w:sz w:val="24"/>
              </w:rPr>
              <w:t xml:space="preserve"> </w:t>
            </w:r>
            <w:r>
              <w:rPr>
                <w:sz w:val="24"/>
              </w:rPr>
              <w:t>информационного центра печатными и электрон-</w:t>
            </w:r>
            <w:r>
              <w:rPr>
                <w:spacing w:val="-57"/>
                <w:sz w:val="24"/>
              </w:rPr>
              <w:t xml:space="preserve"> </w:t>
            </w:r>
            <w:r>
              <w:rPr>
                <w:sz w:val="24"/>
              </w:rPr>
              <w:t>ными</w:t>
            </w:r>
            <w:r>
              <w:rPr>
                <w:spacing w:val="-11"/>
                <w:sz w:val="24"/>
              </w:rPr>
              <w:t xml:space="preserve"> </w:t>
            </w:r>
            <w:r>
              <w:rPr>
                <w:sz w:val="24"/>
              </w:rPr>
              <w:t>образовательными ресурсами;</w:t>
            </w:r>
          </w:p>
          <w:p w:rsidR="00445417" w:rsidRDefault="00DD4AEC">
            <w:pPr>
              <w:pStyle w:val="TableParagraph"/>
              <w:ind w:left="115" w:right="267"/>
              <w:rPr>
                <w:sz w:val="24"/>
              </w:rPr>
            </w:pPr>
            <w:r>
              <w:rPr>
                <w:spacing w:val="-1"/>
                <w:sz w:val="24"/>
              </w:rPr>
              <w:t>наличие</w:t>
            </w:r>
            <w:r>
              <w:rPr>
                <w:spacing w:val="-4"/>
                <w:sz w:val="24"/>
              </w:rPr>
              <w:t xml:space="preserve"> </w:t>
            </w:r>
            <w:r>
              <w:rPr>
                <w:spacing w:val="-1"/>
                <w:sz w:val="24"/>
              </w:rPr>
              <w:t>доступа</w:t>
            </w:r>
            <w:r>
              <w:rPr>
                <w:spacing w:val="2"/>
                <w:sz w:val="24"/>
              </w:rPr>
              <w:t xml:space="preserve"> </w:t>
            </w:r>
            <w:r>
              <w:rPr>
                <w:sz w:val="24"/>
              </w:rPr>
              <w:t>образовательной</w:t>
            </w:r>
            <w:r>
              <w:rPr>
                <w:spacing w:val="-14"/>
                <w:sz w:val="24"/>
              </w:rPr>
              <w:t xml:space="preserve"> </w:t>
            </w:r>
            <w:r>
              <w:rPr>
                <w:sz w:val="24"/>
              </w:rPr>
              <w:t>организации</w:t>
            </w:r>
            <w:r>
              <w:rPr>
                <w:spacing w:val="-4"/>
                <w:sz w:val="24"/>
              </w:rPr>
              <w:t xml:space="preserve"> </w:t>
            </w:r>
            <w:r>
              <w:rPr>
                <w:sz w:val="24"/>
              </w:rPr>
              <w:t>к</w:t>
            </w:r>
            <w:r>
              <w:rPr>
                <w:spacing w:val="-57"/>
                <w:sz w:val="24"/>
              </w:rPr>
              <w:t xml:space="preserve"> </w:t>
            </w:r>
            <w:r>
              <w:rPr>
                <w:sz w:val="24"/>
              </w:rPr>
              <w:t>электронным образовательным ресурсам (ЭОР),</w:t>
            </w:r>
            <w:r>
              <w:rPr>
                <w:spacing w:val="-57"/>
                <w:sz w:val="24"/>
              </w:rPr>
              <w:t xml:space="preserve"> </w:t>
            </w:r>
            <w:r>
              <w:rPr>
                <w:sz w:val="24"/>
              </w:rPr>
              <w:t>размещённым в федеральных, региональных и</w:t>
            </w:r>
            <w:r>
              <w:rPr>
                <w:spacing w:val="1"/>
                <w:sz w:val="24"/>
              </w:rPr>
              <w:t xml:space="preserve"> </w:t>
            </w:r>
            <w:r>
              <w:rPr>
                <w:sz w:val="24"/>
              </w:rPr>
              <w:t>иных</w:t>
            </w:r>
            <w:r>
              <w:rPr>
                <w:spacing w:val="-7"/>
                <w:sz w:val="24"/>
              </w:rPr>
              <w:t xml:space="preserve"> </w:t>
            </w:r>
            <w:r>
              <w:rPr>
                <w:sz w:val="24"/>
              </w:rPr>
              <w:t>базах</w:t>
            </w:r>
            <w:r>
              <w:rPr>
                <w:spacing w:val="-3"/>
                <w:sz w:val="24"/>
              </w:rPr>
              <w:t xml:space="preserve"> </w:t>
            </w:r>
            <w:r>
              <w:rPr>
                <w:sz w:val="24"/>
              </w:rPr>
              <w:t>данных;</w:t>
            </w:r>
          </w:p>
          <w:p w:rsidR="00445417" w:rsidRDefault="00DD4AEC">
            <w:pPr>
              <w:pStyle w:val="TableParagraph"/>
              <w:ind w:left="115" w:right="225"/>
              <w:rPr>
                <w:sz w:val="24"/>
              </w:rPr>
            </w:pPr>
            <w:r>
              <w:rPr>
                <w:sz w:val="24"/>
              </w:rPr>
              <w:t>наличие</w:t>
            </w:r>
            <w:r>
              <w:rPr>
                <w:spacing w:val="-7"/>
                <w:sz w:val="24"/>
              </w:rPr>
              <w:t xml:space="preserve"> </w:t>
            </w:r>
            <w:r>
              <w:rPr>
                <w:sz w:val="24"/>
              </w:rPr>
              <w:t>контролируемого</w:t>
            </w:r>
            <w:r>
              <w:rPr>
                <w:spacing w:val="5"/>
                <w:sz w:val="24"/>
              </w:rPr>
              <w:t xml:space="preserve"> </w:t>
            </w:r>
            <w:r>
              <w:rPr>
                <w:sz w:val="24"/>
              </w:rPr>
              <w:t>доступа</w:t>
            </w:r>
            <w:r>
              <w:rPr>
                <w:spacing w:val="3"/>
                <w:sz w:val="24"/>
              </w:rPr>
              <w:t xml:space="preserve"> </w:t>
            </w:r>
            <w:r>
              <w:rPr>
                <w:sz w:val="24"/>
              </w:rPr>
              <w:t>участников</w:t>
            </w:r>
            <w:r>
              <w:rPr>
                <w:spacing w:val="1"/>
                <w:sz w:val="24"/>
              </w:rPr>
              <w:t xml:space="preserve"> </w:t>
            </w:r>
            <w:r>
              <w:rPr>
                <w:spacing w:val="-1"/>
                <w:sz w:val="24"/>
              </w:rPr>
              <w:t>образовательных</w:t>
            </w:r>
            <w:r>
              <w:rPr>
                <w:spacing w:val="-9"/>
                <w:sz w:val="24"/>
              </w:rPr>
              <w:t xml:space="preserve"> </w:t>
            </w:r>
            <w:r>
              <w:rPr>
                <w:sz w:val="24"/>
              </w:rPr>
              <w:t>отношений</w:t>
            </w:r>
            <w:r>
              <w:rPr>
                <w:spacing w:val="1"/>
                <w:sz w:val="24"/>
              </w:rPr>
              <w:t xml:space="preserve"> </w:t>
            </w:r>
            <w:r>
              <w:rPr>
                <w:sz w:val="24"/>
              </w:rPr>
              <w:t>к</w:t>
            </w:r>
            <w:r>
              <w:rPr>
                <w:spacing w:val="-13"/>
                <w:sz w:val="24"/>
              </w:rPr>
              <w:t xml:space="preserve"> </w:t>
            </w:r>
            <w:r>
              <w:rPr>
                <w:sz w:val="24"/>
              </w:rPr>
              <w:t>информационным</w:t>
            </w:r>
            <w:r>
              <w:rPr>
                <w:spacing w:val="-57"/>
                <w:sz w:val="24"/>
              </w:rPr>
              <w:t xml:space="preserve"> </w:t>
            </w:r>
            <w:r>
              <w:rPr>
                <w:sz w:val="24"/>
              </w:rPr>
              <w:t>образовательным ресурсам локальной сети и</w:t>
            </w:r>
            <w:r>
              <w:rPr>
                <w:spacing w:val="1"/>
                <w:sz w:val="24"/>
              </w:rPr>
              <w:t xml:space="preserve"> </w:t>
            </w:r>
            <w:r>
              <w:rPr>
                <w:sz w:val="24"/>
              </w:rPr>
              <w:t>Интернета;</w:t>
            </w:r>
          </w:p>
          <w:p w:rsidR="00445417" w:rsidRDefault="00DD4AEC">
            <w:pPr>
              <w:pStyle w:val="TableParagraph"/>
              <w:ind w:left="115"/>
              <w:rPr>
                <w:sz w:val="24"/>
              </w:rPr>
            </w:pPr>
            <w:r>
              <w:rPr>
                <w:sz w:val="24"/>
              </w:rPr>
              <w:t>…</w:t>
            </w:r>
          </w:p>
        </w:tc>
        <w:tc>
          <w:tcPr>
            <w:tcW w:w="1843" w:type="dxa"/>
          </w:tcPr>
          <w:p w:rsidR="00445417" w:rsidRDefault="00DD4AEC">
            <w:pPr>
              <w:pStyle w:val="TableParagraph"/>
              <w:spacing w:line="263" w:lineRule="exact"/>
              <w:ind w:left="116"/>
              <w:rPr>
                <w:sz w:val="24"/>
              </w:rPr>
            </w:pPr>
            <w:r>
              <w:rPr>
                <w:sz w:val="24"/>
              </w:rPr>
              <w:t>Постоянно</w:t>
            </w:r>
          </w:p>
        </w:tc>
      </w:tr>
    </w:tbl>
    <w:p w:rsidR="00DD4AEC" w:rsidRDefault="00DD4AEC"/>
    <w:sectPr w:rsidR="00DD4AEC">
      <w:pgSz w:w="11910" w:h="16840"/>
      <w:pgMar w:top="820" w:right="440" w:bottom="280" w:left="1020" w:header="56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AFA" w:rsidRDefault="00992AFA">
      <w:r>
        <w:separator/>
      </w:r>
    </w:p>
  </w:endnote>
  <w:endnote w:type="continuationSeparator" w:id="0">
    <w:p w:rsidR="00992AFA" w:rsidRDefault="00992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302964"/>
      <w:docPartObj>
        <w:docPartGallery w:val="Page Numbers (Bottom of Page)"/>
        <w:docPartUnique/>
      </w:docPartObj>
    </w:sdtPr>
    <w:sdtEndPr/>
    <w:sdtContent>
      <w:p w:rsidR="00F27C6E" w:rsidRDefault="00F27C6E">
        <w:pPr>
          <w:pStyle w:val="af0"/>
          <w:jc w:val="right"/>
        </w:pPr>
        <w:r>
          <w:fldChar w:fldCharType="begin"/>
        </w:r>
        <w:r>
          <w:instrText>PAGE   \* MERGEFORMAT</w:instrText>
        </w:r>
        <w:r>
          <w:fldChar w:fldCharType="separate"/>
        </w:r>
        <w:r w:rsidR="00FA3B24">
          <w:rPr>
            <w:noProof/>
          </w:rPr>
          <w:t>77</w:t>
        </w:r>
        <w:r>
          <w:fldChar w:fldCharType="end"/>
        </w:r>
      </w:p>
    </w:sdtContent>
  </w:sdt>
  <w:p w:rsidR="00F27C6E" w:rsidRDefault="00F27C6E">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6E" w:rsidRDefault="00F27C6E">
    <w:pPr>
      <w:pStyle w:val="af0"/>
      <w:jc w:val="right"/>
    </w:pPr>
  </w:p>
  <w:p w:rsidR="00F27C6E" w:rsidRDefault="00F27C6E">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6E" w:rsidRDefault="00F27C6E">
    <w:pPr>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6E" w:rsidRDefault="00F27C6E">
    <w:pPr>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6E" w:rsidRDefault="00F27C6E">
    <w:pPr>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6E" w:rsidRDefault="00F27C6E">
    <w:pPr>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6E" w:rsidRDefault="00F27C6E">
    <w:pPr>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6E" w:rsidRDefault="00F27C6E">
    <w:pPr>
      <w:spacing w:line="14" w:lineRule="auto"/>
      <w:rPr>
        <w:sz w:val="20"/>
      </w:rPr>
    </w:pPr>
    <w:r>
      <w:rPr>
        <w:noProof/>
        <w:lang w:eastAsia="ru-RU"/>
      </w:rPr>
      <mc:AlternateContent>
        <mc:Choice Requires="wps">
          <w:drawing>
            <wp:anchor distT="0" distB="0" distL="114300" distR="114300" simplePos="0" relativeHeight="479130624" behindDoc="1" locked="0" layoutInCell="1" allowOverlap="1" wp14:anchorId="699EC0A7" wp14:editId="0A51A827">
              <wp:simplePos x="0" y="0"/>
              <wp:positionH relativeFrom="page">
                <wp:posOffset>3889375</wp:posOffset>
              </wp:positionH>
              <wp:positionV relativeFrom="page">
                <wp:posOffset>9958705</wp:posOffset>
              </wp:positionV>
              <wp:extent cx="135255" cy="14732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C6E" w:rsidRDefault="00F27C6E">
                          <w:pPr>
                            <w:spacing w:before="18"/>
                            <w:ind w:left="20"/>
                            <w:rPr>
                              <w:rFonts w:ascii="Tahoma"/>
                              <w:sz w:val="16"/>
                            </w:rPr>
                          </w:pPr>
                          <w:r>
                            <w:rPr>
                              <w:rFonts w:ascii="Tahoma"/>
                              <w:sz w:val="16"/>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 o:spid="_x0000_s1031" type="#_x0000_t202" style="position:absolute;margin-left:306.25pt;margin-top:784.15pt;width:10.65pt;height:11.6pt;z-index:-241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" filled="f" stroked="f">
              <v:textbox inset="0,0,0,0">
                <w:txbxContent>
                  <w:p w:rsidR="00F27C6E" w:rsidRDefault="00F27C6E">
                    <w:pPr>
                      <w:spacing w:before="18"/>
                      <w:ind w:left="20"/>
                      <w:rPr>
                        <w:rFonts w:ascii="Tahoma"/>
                        <w:sz w:val="16"/>
                      </w:rPr>
                    </w:pPr>
                    <w:r>
                      <w:rPr>
                        <w:rFonts w:ascii="Tahoma"/>
                        <w:sz w:val="16"/>
                      </w:rPr>
                      <w:t>64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AFA" w:rsidRDefault="00992AFA">
      <w:r>
        <w:separator/>
      </w:r>
    </w:p>
  </w:footnote>
  <w:footnote w:type="continuationSeparator" w:id="0">
    <w:p w:rsidR="00992AFA" w:rsidRDefault="00992A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6E" w:rsidRDefault="00992AFA">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301.45pt;margin-top:37.3pt;width:21.2pt;height:12.1pt;z-index:-24188416;mso-position-horizontal-relative:page;mso-position-vertical-relative:page" filled="f" stroked="f">
          <v:textbox inset="0,0,0,0">
            <w:txbxContent>
              <w:p w:rsidR="00F27C6E" w:rsidRDefault="00F27C6E">
                <w:pPr>
                  <w:spacing w:line="225" w:lineRule="exact"/>
                  <w:ind w:left="60"/>
                  <w:rPr>
                    <w:rFonts w:ascii="Calibri"/>
                    <w:sz w:val="20"/>
                  </w:rPr>
                </w:pPr>
                <w:r>
                  <w:fldChar w:fldCharType="begin"/>
                </w:r>
                <w:r>
                  <w:rPr>
                    <w:rFonts w:ascii="Calibri"/>
                    <w:sz w:val="20"/>
                  </w:rPr>
                  <w:instrText xml:space="preserve"> PAGE </w:instrText>
                </w:r>
                <w:r>
                  <w:fldChar w:fldCharType="separate"/>
                </w:r>
                <w:r w:rsidR="007E52AA">
                  <w:rPr>
                    <w:rFonts w:ascii="Calibri"/>
                    <w:noProof/>
                    <w:sz w:val="20"/>
                  </w:rPr>
                  <w:t>67</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6E" w:rsidRDefault="00F27C6E">
    <w:pPr>
      <w:pStyle w:val="a3"/>
      <w:spacing w:line="14" w:lineRule="auto"/>
      <w:ind w:left="0"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C6E" w:rsidRDefault="00992AFA">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300pt;margin-top:27.45pt;width:24pt;height:15.3pt;z-index:-24187904;mso-position-horizontal-relative:page;mso-position-vertical-relative:page" filled="f" stroked="f">
          <v:textbox inset="0,0,0,0">
            <w:txbxContent>
              <w:p w:rsidR="00F27C6E" w:rsidRDefault="00F27C6E">
                <w:pPr>
                  <w:pStyle w:val="a3"/>
                  <w:spacing w:before="10"/>
                  <w:ind w:left="60" w:firstLine="0"/>
                  <w:jc w:val="left"/>
                </w:pPr>
                <w:r>
                  <w:fldChar w:fldCharType="begin"/>
                </w:r>
                <w:r>
                  <w:instrText xml:space="preserve"> PAGE </w:instrText>
                </w:r>
                <w:r>
                  <w:fldChar w:fldCharType="separate"/>
                </w:r>
                <w:r w:rsidR="00FA3B24">
                  <w:rPr>
                    <w:noProof/>
                  </w:rPr>
                  <w:t>498</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6FF6"/>
    <w:multiLevelType w:val="hybridMultilevel"/>
    <w:tmpl w:val="E5BE5CA6"/>
    <w:lvl w:ilvl="0" w:tplc="ACE2CB22">
      <w:start w:val="1"/>
      <w:numFmt w:val="decimal"/>
      <w:lvlText w:val="%1"/>
      <w:lvlJc w:val="left"/>
      <w:pPr>
        <w:ind w:left="297" w:hanging="180"/>
      </w:pPr>
      <w:rPr>
        <w:rFonts w:ascii="Times New Roman" w:eastAsia="Times New Roman" w:hAnsi="Times New Roman" w:cs="Times New Roman" w:hint="default"/>
        <w:w w:val="103"/>
        <w:sz w:val="23"/>
        <w:szCs w:val="23"/>
        <w:lang w:val="ru-RU" w:eastAsia="en-US" w:bidi="ar-SA"/>
      </w:rPr>
    </w:lvl>
    <w:lvl w:ilvl="1" w:tplc="713A458A">
      <w:numFmt w:val="bullet"/>
      <w:lvlText w:val="•"/>
      <w:lvlJc w:val="left"/>
      <w:pPr>
        <w:ind w:left="450" w:hanging="180"/>
      </w:pPr>
      <w:rPr>
        <w:rFonts w:hint="default"/>
        <w:lang w:val="ru-RU" w:eastAsia="en-US" w:bidi="ar-SA"/>
      </w:rPr>
    </w:lvl>
    <w:lvl w:ilvl="2" w:tplc="4954A660">
      <w:numFmt w:val="bullet"/>
      <w:lvlText w:val="•"/>
      <w:lvlJc w:val="left"/>
      <w:pPr>
        <w:ind w:left="601" w:hanging="180"/>
      </w:pPr>
      <w:rPr>
        <w:rFonts w:hint="default"/>
        <w:lang w:val="ru-RU" w:eastAsia="en-US" w:bidi="ar-SA"/>
      </w:rPr>
    </w:lvl>
    <w:lvl w:ilvl="3" w:tplc="279E1EA6">
      <w:numFmt w:val="bullet"/>
      <w:lvlText w:val="•"/>
      <w:lvlJc w:val="left"/>
      <w:pPr>
        <w:ind w:left="751" w:hanging="180"/>
      </w:pPr>
      <w:rPr>
        <w:rFonts w:hint="default"/>
        <w:lang w:val="ru-RU" w:eastAsia="en-US" w:bidi="ar-SA"/>
      </w:rPr>
    </w:lvl>
    <w:lvl w:ilvl="4" w:tplc="3EB63152">
      <w:numFmt w:val="bullet"/>
      <w:lvlText w:val="•"/>
      <w:lvlJc w:val="left"/>
      <w:pPr>
        <w:ind w:left="902" w:hanging="180"/>
      </w:pPr>
      <w:rPr>
        <w:rFonts w:hint="default"/>
        <w:lang w:val="ru-RU" w:eastAsia="en-US" w:bidi="ar-SA"/>
      </w:rPr>
    </w:lvl>
    <w:lvl w:ilvl="5" w:tplc="6272307A">
      <w:numFmt w:val="bullet"/>
      <w:lvlText w:val="•"/>
      <w:lvlJc w:val="left"/>
      <w:pPr>
        <w:ind w:left="1053" w:hanging="180"/>
      </w:pPr>
      <w:rPr>
        <w:rFonts w:hint="default"/>
        <w:lang w:val="ru-RU" w:eastAsia="en-US" w:bidi="ar-SA"/>
      </w:rPr>
    </w:lvl>
    <w:lvl w:ilvl="6" w:tplc="33E2D4C0">
      <w:numFmt w:val="bullet"/>
      <w:lvlText w:val="•"/>
      <w:lvlJc w:val="left"/>
      <w:pPr>
        <w:ind w:left="1203" w:hanging="180"/>
      </w:pPr>
      <w:rPr>
        <w:rFonts w:hint="default"/>
        <w:lang w:val="ru-RU" w:eastAsia="en-US" w:bidi="ar-SA"/>
      </w:rPr>
    </w:lvl>
    <w:lvl w:ilvl="7" w:tplc="5F468F80">
      <w:numFmt w:val="bullet"/>
      <w:lvlText w:val="•"/>
      <w:lvlJc w:val="left"/>
      <w:pPr>
        <w:ind w:left="1354" w:hanging="180"/>
      </w:pPr>
      <w:rPr>
        <w:rFonts w:hint="default"/>
        <w:lang w:val="ru-RU" w:eastAsia="en-US" w:bidi="ar-SA"/>
      </w:rPr>
    </w:lvl>
    <w:lvl w:ilvl="8" w:tplc="95542470">
      <w:numFmt w:val="bullet"/>
      <w:lvlText w:val="•"/>
      <w:lvlJc w:val="left"/>
      <w:pPr>
        <w:ind w:left="1504" w:hanging="180"/>
      </w:pPr>
      <w:rPr>
        <w:rFonts w:hint="default"/>
        <w:lang w:val="ru-RU" w:eastAsia="en-US" w:bidi="ar-SA"/>
      </w:rPr>
    </w:lvl>
  </w:abstractNum>
  <w:abstractNum w:abstractNumId="1">
    <w:nsid w:val="02011538"/>
    <w:multiLevelType w:val="hybridMultilevel"/>
    <w:tmpl w:val="589A9A6C"/>
    <w:lvl w:ilvl="0" w:tplc="CADCD75E">
      <w:start w:val="1"/>
      <w:numFmt w:val="decimal"/>
      <w:lvlText w:val="%1."/>
      <w:lvlJc w:val="left"/>
      <w:pPr>
        <w:ind w:left="612" w:hanging="305"/>
      </w:pPr>
      <w:rPr>
        <w:rFonts w:ascii="Times New Roman" w:eastAsia="Times New Roman" w:hAnsi="Times New Roman" w:cs="Times New Roman" w:hint="default"/>
        <w:w w:val="100"/>
        <w:sz w:val="24"/>
        <w:szCs w:val="24"/>
        <w:lang w:val="ru-RU" w:eastAsia="en-US" w:bidi="ar-SA"/>
      </w:rPr>
    </w:lvl>
    <w:lvl w:ilvl="1" w:tplc="C478A706">
      <w:numFmt w:val="bullet"/>
      <w:lvlText w:val=""/>
      <w:lvlJc w:val="left"/>
      <w:pPr>
        <w:ind w:left="612" w:hanging="286"/>
      </w:pPr>
      <w:rPr>
        <w:rFonts w:ascii="Symbol" w:eastAsia="Symbol" w:hAnsi="Symbol" w:cs="Symbol" w:hint="default"/>
        <w:w w:val="100"/>
        <w:sz w:val="24"/>
        <w:szCs w:val="24"/>
        <w:lang w:val="ru-RU" w:eastAsia="en-US" w:bidi="ar-SA"/>
      </w:rPr>
    </w:lvl>
    <w:lvl w:ilvl="2" w:tplc="05FE2520">
      <w:numFmt w:val="bullet"/>
      <w:lvlText w:val=""/>
      <w:lvlJc w:val="left"/>
      <w:pPr>
        <w:ind w:left="612" w:hanging="286"/>
      </w:pPr>
      <w:rPr>
        <w:rFonts w:ascii="Symbol" w:eastAsia="Symbol" w:hAnsi="Symbol" w:cs="Symbol" w:hint="default"/>
        <w:w w:val="100"/>
        <w:sz w:val="24"/>
        <w:szCs w:val="24"/>
        <w:lang w:val="ru-RU" w:eastAsia="en-US" w:bidi="ar-SA"/>
      </w:rPr>
    </w:lvl>
    <w:lvl w:ilvl="3" w:tplc="C8307DE6">
      <w:numFmt w:val="bullet"/>
      <w:lvlText w:val="•"/>
      <w:lvlJc w:val="left"/>
      <w:pPr>
        <w:ind w:left="3795" w:hanging="286"/>
      </w:pPr>
      <w:rPr>
        <w:rFonts w:hint="default"/>
        <w:lang w:val="ru-RU" w:eastAsia="en-US" w:bidi="ar-SA"/>
      </w:rPr>
    </w:lvl>
    <w:lvl w:ilvl="4" w:tplc="4B00BA2E">
      <w:numFmt w:val="bullet"/>
      <w:lvlText w:val="•"/>
      <w:lvlJc w:val="left"/>
      <w:pPr>
        <w:ind w:left="4854" w:hanging="286"/>
      </w:pPr>
      <w:rPr>
        <w:rFonts w:hint="default"/>
        <w:lang w:val="ru-RU" w:eastAsia="en-US" w:bidi="ar-SA"/>
      </w:rPr>
    </w:lvl>
    <w:lvl w:ilvl="5" w:tplc="F11A17DC">
      <w:numFmt w:val="bullet"/>
      <w:lvlText w:val="•"/>
      <w:lvlJc w:val="left"/>
      <w:pPr>
        <w:ind w:left="5913" w:hanging="286"/>
      </w:pPr>
      <w:rPr>
        <w:rFonts w:hint="default"/>
        <w:lang w:val="ru-RU" w:eastAsia="en-US" w:bidi="ar-SA"/>
      </w:rPr>
    </w:lvl>
    <w:lvl w:ilvl="6" w:tplc="D0A61172">
      <w:numFmt w:val="bullet"/>
      <w:lvlText w:val="•"/>
      <w:lvlJc w:val="left"/>
      <w:pPr>
        <w:ind w:left="6971" w:hanging="286"/>
      </w:pPr>
      <w:rPr>
        <w:rFonts w:hint="default"/>
        <w:lang w:val="ru-RU" w:eastAsia="en-US" w:bidi="ar-SA"/>
      </w:rPr>
    </w:lvl>
    <w:lvl w:ilvl="7" w:tplc="B456F2BC">
      <w:numFmt w:val="bullet"/>
      <w:lvlText w:val="•"/>
      <w:lvlJc w:val="left"/>
      <w:pPr>
        <w:ind w:left="8030" w:hanging="286"/>
      </w:pPr>
      <w:rPr>
        <w:rFonts w:hint="default"/>
        <w:lang w:val="ru-RU" w:eastAsia="en-US" w:bidi="ar-SA"/>
      </w:rPr>
    </w:lvl>
    <w:lvl w:ilvl="8" w:tplc="AE465B1A">
      <w:numFmt w:val="bullet"/>
      <w:lvlText w:val="•"/>
      <w:lvlJc w:val="left"/>
      <w:pPr>
        <w:ind w:left="9089" w:hanging="286"/>
      </w:pPr>
      <w:rPr>
        <w:rFonts w:hint="default"/>
        <w:lang w:val="ru-RU" w:eastAsia="en-US" w:bidi="ar-SA"/>
      </w:rPr>
    </w:lvl>
  </w:abstractNum>
  <w:abstractNum w:abstractNumId="2">
    <w:nsid w:val="03A8626C"/>
    <w:multiLevelType w:val="multilevel"/>
    <w:tmpl w:val="2682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2B0B36"/>
    <w:multiLevelType w:val="hybridMultilevel"/>
    <w:tmpl w:val="97C88266"/>
    <w:lvl w:ilvl="0" w:tplc="1C4E20D8">
      <w:start w:val="1"/>
      <w:numFmt w:val="decimal"/>
      <w:lvlText w:val="%1."/>
      <w:lvlJc w:val="left"/>
      <w:pPr>
        <w:ind w:left="700" w:hanging="361"/>
      </w:pPr>
      <w:rPr>
        <w:rFonts w:ascii="Times New Roman" w:eastAsia="Times New Roman" w:hAnsi="Times New Roman" w:cs="Times New Roman" w:hint="default"/>
        <w:spacing w:val="0"/>
        <w:w w:val="103"/>
        <w:sz w:val="23"/>
        <w:szCs w:val="23"/>
        <w:lang w:val="ru-RU" w:eastAsia="en-US" w:bidi="ar-SA"/>
      </w:rPr>
    </w:lvl>
    <w:lvl w:ilvl="1" w:tplc="55BA1D88">
      <w:start w:val="1"/>
      <w:numFmt w:val="decimal"/>
      <w:lvlText w:val="%2."/>
      <w:lvlJc w:val="left"/>
      <w:pPr>
        <w:ind w:left="995" w:hanging="238"/>
      </w:pPr>
      <w:rPr>
        <w:rFonts w:ascii="Times New Roman" w:eastAsia="Times New Roman" w:hAnsi="Times New Roman" w:cs="Times New Roman" w:hint="default"/>
        <w:spacing w:val="0"/>
        <w:w w:val="103"/>
        <w:sz w:val="23"/>
        <w:szCs w:val="23"/>
        <w:lang w:val="ru-RU" w:eastAsia="en-US" w:bidi="ar-SA"/>
      </w:rPr>
    </w:lvl>
    <w:lvl w:ilvl="2" w:tplc="76029794">
      <w:numFmt w:val="bullet"/>
      <w:lvlText w:val="•"/>
      <w:lvlJc w:val="left"/>
      <w:pPr>
        <w:ind w:left="1000" w:hanging="238"/>
      </w:pPr>
      <w:rPr>
        <w:rFonts w:hint="default"/>
        <w:lang w:val="ru-RU" w:eastAsia="en-US" w:bidi="ar-SA"/>
      </w:rPr>
    </w:lvl>
    <w:lvl w:ilvl="3" w:tplc="A58A40DC">
      <w:numFmt w:val="bullet"/>
      <w:lvlText w:val="•"/>
      <w:lvlJc w:val="left"/>
      <w:pPr>
        <w:ind w:left="2292" w:hanging="238"/>
      </w:pPr>
      <w:rPr>
        <w:rFonts w:hint="default"/>
        <w:lang w:val="ru-RU" w:eastAsia="en-US" w:bidi="ar-SA"/>
      </w:rPr>
    </w:lvl>
    <w:lvl w:ilvl="4" w:tplc="C71CFA06">
      <w:numFmt w:val="bullet"/>
      <w:lvlText w:val="•"/>
      <w:lvlJc w:val="left"/>
      <w:pPr>
        <w:ind w:left="3585" w:hanging="238"/>
      </w:pPr>
      <w:rPr>
        <w:rFonts w:hint="default"/>
        <w:lang w:val="ru-RU" w:eastAsia="en-US" w:bidi="ar-SA"/>
      </w:rPr>
    </w:lvl>
    <w:lvl w:ilvl="5" w:tplc="4DEA9DEC">
      <w:numFmt w:val="bullet"/>
      <w:lvlText w:val="•"/>
      <w:lvlJc w:val="left"/>
      <w:pPr>
        <w:ind w:left="4878" w:hanging="238"/>
      </w:pPr>
      <w:rPr>
        <w:rFonts w:hint="default"/>
        <w:lang w:val="ru-RU" w:eastAsia="en-US" w:bidi="ar-SA"/>
      </w:rPr>
    </w:lvl>
    <w:lvl w:ilvl="6" w:tplc="F0C40FF4">
      <w:numFmt w:val="bullet"/>
      <w:lvlText w:val="•"/>
      <w:lvlJc w:val="left"/>
      <w:pPr>
        <w:ind w:left="6170" w:hanging="238"/>
      </w:pPr>
      <w:rPr>
        <w:rFonts w:hint="default"/>
        <w:lang w:val="ru-RU" w:eastAsia="en-US" w:bidi="ar-SA"/>
      </w:rPr>
    </w:lvl>
    <w:lvl w:ilvl="7" w:tplc="486265CE">
      <w:numFmt w:val="bullet"/>
      <w:lvlText w:val="•"/>
      <w:lvlJc w:val="left"/>
      <w:pPr>
        <w:ind w:left="7463" w:hanging="238"/>
      </w:pPr>
      <w:rPr>
        <w:rFonts w:hint="default"/>
        <w:lang w:val="ru-RU" w:eastAsia="en-US" w:bidi="ar-SA"/>
      </w:rPr>
    </w:lvl>
    <w:lvl w:ilvl="8" w:tplc="2EB4387C">
      <w:numFmt w:val="bullet"/>
      <w:lvlText w:val="•"/>
      <w:lvlJc w:val="left"/>
      <w:pPr>
        <w:ind w:left="8756" w:hanging="238"/>
      </w:pPr>
      <w:rPr>
        <w:rFonts w:hint="default"/>
        <w:lang w:val="ru-RU" w:eastAsia="en-US" w:bidi="ar-SA"/>
      </w:rPr>
    </w:lvl>
  </w:abstractNum>
  <w:abstractNum w:abstractNumId="4">
    <w:nsid w:val="043B7238"/>
    <w:multiLevelType w:val="hybridMultilevel"/>
    <w:tmpl w:val="4E52317C"/>
    <w:lvl w:ilvl="0" w:tplc="E40C3CFA">
      <w:numFmt w:val="bullet"/>
      <w:lvlText w:val=""/>
      <w:lvlJc w:val="left"/>
      <w:pPr>
        <w:ind w:left="937" w:hanging="342"/>
      </w:pPr>
      <w:rPr>
        <w:rFonts w:ascii="Symbol" w:eastAsia="Symbol" w:hAnsi="Symbol" w:cs="Symbol" w:hint="default"/>
        <w:w w:val="100"/>
        <w:sz w:val="24"/>
        <w:szCs w:val="24"/>
        <w:lang w:val="ru-RU" w:eastAsia="en-US" w:bidi="ar-SA"/>
      </w:rPr>
    </w:lvl>
    <w:lvl w:ilvl="1" w:tplc="BCFA5E50">
      <w:numFmt w:val="bullet"/>
      <w:lvlText w:val=""/>
      <w:lvlJc w:val="left"/>
      <w:pPr>
        <w:ind w:left="1657" w:hanging="721"/>
      </w:pPr>
      <w:rPr>
        <w:rFonts w:ascii="Symbol" w:eastAsia="Symbol" w:hAnsi="Symbol" w:cs="Symbol" w:hint="default"/>
        <w:w w:val="100"/>
        <w:sz w:val="24"/>
        <w:szCs w:val="24"/>
        <w:lang w:val="ru-RU" w:eastAsia="en-US" w:bidi="ar-SA"/>
      </w:rPr>
    </w:lvl>
    <w:lvl w:ilvl="2" w:tplc="7AAC8968">
      <w:numFmt w:val="bullet"/>
      <w:lvlText w:val="•"/>
      <w:lvlJc w:val="left"/>
      <w:pPr>
        <w:ind w:left="2637" w:hanging="721"/>
      </w:pPr>
      <w:rPr>
        <w:rFonts w:hint="default"/>
        <w:lang w:val="ru-RU" w:eastAsia="en-US" w:bidi="ar-SA"/>
      </w:rPr>
    </w:lvl>
    <w:lvl w:ilvl="3" w:tplc="03A0782A">
      <w:numFmt w:val="bullet"/>
      <w:lvlText w:val="•"/>
      <w:lvlJc w:val="left"/>
      <w:pPr>
        <w:ind w:left="3615" w:hanging="721"/>
      </w:pPr>
      <w:rPr>
        <w:rFonts w:hint="default"/>
        <w:lang w:val="ru-RU" w:eastAsia="en-US" w:bidi="ar-SA"/>
      </w:rPr>
    </w:lvl>
    <w:lvl w:ilvl="4" w:tplc="44FE16E2">
      <w:numFmt w:val="bullet"/>
      <w:lvlText w:val="•"/>
      <w:lvlJc w:val="left"/>
      <w:pPr>
        <w:ind w:left="4593" w:hanging="721"/>
      </w:pPr>
      <w:rPr>
        <w:rFonts w:hint="default"/>
        <w:lang w:val="ru-RU" w:eastAsia="en-US" w:bidi="ar-SA"/>
      </w:rPr>
    </w:lvl>
    <w:lvl w:ilvl="5" w:tplc="558660D4">
      <w:numFmt w:val="bullet"/>
      <w:lvlText w:val="•"/>
      <w:lvlJc w:val="left"/>
      <w:pPr>
        <w:ind w:left="5570" w:hanging="721"/>
      </w:pPr>
      <w:rPr>
        <w:rFonts w:hint="default"/>
        <w:lang w:val="ru-RU" w:eastAsia="en-US" w:bidi="ar-SA"/>
      </w:rPr>
    </w:lvl>
    <w:lvl w:ilvl="6" w:tplc="1F9C2B62">
      <w:numFmt w:val="bullet"/>
      <w:lvlText w:val="•"/>
      <w:lvlJc w:val="left"/>
      <w:pPr>
        <w:ind w:left="6548" w:hanging="721"/>
      </w:pPr>
      <w:rPr>
        <w:rFonts w:hint="default"/>
        <w:lang w:val="ru-RU" w:eastAsia="en-US" w:bidi="ar-SA"/>
      </w:rPr>
    </w:lvl>
    <w:lvl w:ilvl="7" w:tplc="D92AB39E">
      <w:numFmt w:val="bullet"/>
      <w:lvlText w:val="•"/>
      <w:lvlJc w:val="left"/>
      <w:pPr>
        <w:ind w:left="7526" w:hanging="721"/>
      </w:pPr>
      <w:rPr>
        <w:rFonts w:hint="default"/>
        <w:lang w:val="ru-RU" w:eastAsia="en-US" w:bidi="ar-SA"/>
      </w:rPr>
    </w:lvl>
    <w:lvl w:ilvl="8" w:tplc="696E0162">
      <w:numFmt w:val="bullet"/>
      <w:lvlText w:val="•"/>
      <w:lvlJc w:val="left"/>
      <w:pPr>
        <w:ind w:left="8503" w:hanging="721"/>
      </w:pPr>
      <w:rPr>
        <w:rFonts w:hint="default"/>
        <w:lang w:val="ru-RU" w:eastAsia="en-US" w:bidi="ar-SA"/>
      </w:rPr>
    </w:lvl>
  </w:abstractNum>
  <w:abstractNum w:abstractNumId="5">
    <w:nsid w:val="04C35C94"/>
    <w:multiLevelType w:val="hybridMultilevel"/>
    <w:tmpl w:val="B87AA792"/>
    <w:lvl w:ilvl="0" w:tplc="09BA7E46">
      <w:start w:val="3"/>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C7885EFA">
      <w:numFmt w:val="bullet"/>
      <w:lvlText w:val="•"/>
      <w:lvlJc w:val="left"/>
      <w:pPr>
        <w:ind w:left="2656" w:hanging="264"/>
      </w:pPr>
      <w:rPr>
        <w:rFonts w:hint="default"/>
        <w:lang w:val="ru-RU" w:eastAsia="en-US" w:bidi="ar-SA"/>
      </w:rPr>
    </w:lvl>
    <w:lvl w:ilvl="2" w:tplc="0A9686A0">
      <w:numFmt w:val="bullet"/>
      <w:lvlText w:val="•"/>
      <w:lvlJc w:val="left"/>
      <w:pPr>
        <w:ind w:left="3573" w:hanging="264"/>
      </w:pPr>
      <w:rPr>
        <w:rFonts w:hint="default"/>
        <w:lang w:val="ru-RU" w:eastAsia="en-US" w:bidi="ar-SA"/>
      </w:rPr>
    </w:lvl>
    <w:lvl w:ilvl="3" w:tplc="15E6905E">
      <w:numFmt w:val="bullet"/>
      <w:lvlText w:val="•"/>
      <w:lvlJc w:val="left"/>
      <w:pPr>
        <w:ind w:left="4490" w:hanging="264"/>
      </w:pPr>
      <w:rPr>
        <w:rFonts w:hint="default"/>
        <w:lang w:val="ru-RU" w:eastAsia="en-US" w:bidi="ar-SA"/>
      </w:rPr>
    </w:lvl>
    <w:lvl w:ilvl="4" w:tplc="0AE07530">
      <w:numFmt w:val="bullet"/>
      <w:lvlText w:val="•"/>
      <w:lvlJc w:val="left"/>
      <w:pPr>
        <w:ind w:left="5407" w:hanging="264"/>
      </w:pPr>
      <w:rPr>
        <w:rFonts w:hint="default"/>
        <w:lang w:val="ru-RU" w:eastAsia="en-US" w:bidi="ar-SA"/>
      </w:rPr>
    </w:lvl>
    <w:lvl w:ilvl="5" w:tplc="228464D6">
      <w:numFmt w:val="bullet"/>
      <w:lvlText w:val="•"/>
      <w:lvlJc w:val="left"/>
      <w:pPr>
        <w:ind w:left="6324" w:hanging="264"/>
      </w:pPr>
      <w:rPr>
        <w:rFonts w:hint="default"/>
        <w:lang w:val="ru-RU" w:eastAsia="en-US" w:bidi="ar-SA"/>
      </w:rPr>
    </w:lvl>
    <w:lvl w:ilvl="6" w:tplc="E5CC4D48">
      <w:numFmt w:val="bullet"/>
      <w:lvlText w:val="•"/>
      <w:lvlJc w:val="left"/>
      <w:pPr>
        <w:ind w:left="7241" w:hanging="264"/>
      </w:pPr>
      <w:rPr>
        <w:rFonts w:hint="default"/>
        <w:lang w:val="ru-RU" w:eastAsia="en-US" w:bidi="ar-SA"/>
      </w:rPr>
    </w:lvl>
    <w:lvl w:ilvl="7" w:tplc="1BC6FFC2">
      <w:numFmt w:val="bullet"/>
      <w:lvlText w:val="•"/>
      <w:lvlJc w:val="left"/>
      <w:pPr>
        <w:ind w:left="8158" w:hanging="264"/>
      </w:pPr>
      <w:rPr>
        <w:rFonts w:hint="default"/>
        <w:lang w:val="ru-RU" w:eastAsia="en-US" w:bidi="ar-SA"/>
      </w:rPr>
    </w:lvl>
    <w:lvl w:ilvl="8" w:tplc="7CEA822E">
      <w:numFmt w:val="bullet"/>
      <w:lvlText w:val="•"/>
      <w:lvlJc w:val="left"/>
      <w:pPr>
        <w:ind w:left="9075" w:hanging="264"/>
      </w:pPr>
      <w:rPr>
        <w:rFonts w:hint="default"/>
        <w:lang w:val="ru-RU" w:eastAsia="en-US" w:bidi="ar-SA"/>
      </w:rPr>
    </w:lvl>
  </w:abstractNum>
  <w:abstractNum w:abstractNumId="6">
    <w:nsid w:val="051220F8"/>
    <w:multiLevelType w:val="hybridMultilevel"/>
    <w:tmpl w:val="EA36CD6A"/>
    <w:lvl w:ilvl="0" w:tplc="FA949C7E">
      <w:numFmt w:val="bullet"/>
      <w:lvlText w:val=""/>
      <w:lvlJc w:val="left"/>
      <w:pPr>
        <w:ind w:left="390" w:hanging="289"/>
      </w:pPr>
      <w:rPr>
        <w:rFonts w:ascii="Symbol" w:eastAsia="Symbol" w:hAnsi="Symbol" w:cs="Symbol" w:hint="default"/>
        <w:w w:val="100"/>
        <w:sz w:val="28"/>
        <w:szCs w:val="28"/>
        <w:lang w:val="ru-RU" w:eastAsia="en-US" w:bidi="ar-SA"/>
      </w:rPr>
    </w:lvl>
    <w:lvl w:ilvl="1" w:tplc="3D2C23F2">
      <w:numFmt w:val="bullet"/>
      <w:lvlText w:val="•"/>
      <w:lvlJc w:val="left"/>
      <w:pPr>
        <w:ind w:left="1444" w:hanging="289"/>
      </w:pPr>
      <w:rPr>
        <w:rFonts w:hint="default"/>
        <w:lang w:val="ru-RU" w:eastAsia="en-US" w:bidi="ar-SA"/>
      </w:rPr>
    </w:lvl>
    <w:lvl w:ilvl="2" w:tplc="4810EE6E">
      <w:numFmt w:val="bullet"/>
      <w:lvlText w:val="•"/>
      <w:lvlJc w:val="left"/>
      <w:pPr>
        <w:ind w:left="2489" w:hanging="289"/>
      </w:pPr>
      <w:rPr>
        <w:rFonts w:hint="default"/>
        <w:lang w:val="ru-RU" w:eastAsia="en-US" w:bidi="ar-SA"/>
      </w:rPr>
    </w:lvl>
    <w:lvl w:ilvl="3" w:tplc="85AA7522">
      <w:numFmt w:val="bullet"/>
      <w:lvlText w:val="•"/>
      <w:lvlJc w:val="left"/>
      <w:pPr>
        <w:ind w:left="3534" w:hanging="289"/>
      </w:pPr>
      <w:rPr>
        <w:rFonts w:hint="default"/>
        <w:lang w:val="ru-RU" w:eastAsia="en-US" w:bidi="ar-SA"/>
      </w:rPr>
    </w:lvl>
    <w:lvl w:ilvl="4" w:tplc="107A8130">
      <w:numFmt w:val="bullet"/>
      <w:lvlText w:val="•"/>
      <w:lvlJc w:val="left"/>
      <w:pPr>
        <w:ind w:left="4579" w:hanging="289"/>
      </w:pPr>
      <w:rPr>
        <w:rFonts w:hint="default"/>
        <w:lang w:val="ru-RU" w:eastAsia="en-US" w:bidi="ar-SA"/>
      </w:rPr>
    </w:lvl>
    <w:lvl w:ilvl="5" w:tplc="9BBE6844">
      <w:numFmt w:val="bullet"/>
      <w:lvlText w:val="•"/>
      <w:lvlJc w:val="left"/>
      <w:pPr>
        <w:ind w:left="5624" w:hanging="289"/>
      </w:pPr>
      <w:rPr>
        <w:rFonts w:hint="default"/>
        <w:lang w:val="ru-RU" w:eastAsia="en-US" w:bidi="ar-SA"/>
      </w:rPr>
    </w:lvl>
    <w:lvl w:ilvl="6" w:tplc="5842766A">
      <w:numFmt w:val="bullet"/>
      <w:lvlText w:val="•"/>
      <w:lvlJc w:val="left"/>
      <w:pPr>
        <w:ind w:left="6669" w:hanging="289"/>
      </w:pPr>
      <w:rPr>
        <w:rFonts w:hint="default"/>
        <w:lang w:val="ru-RU" w:eastAsia="en-US" w:bidi="ar-SA"/>
      </w:rPr>
    </w:lvl>
    <w:lvl w:ilvl="7" w:tplc="37C871C8">
      <w:numFmt w:val="bullet"/>
      <w:lvlText w:val="•"/>
      <w:lvlJc w:val="left"/>
      <w:pPr>
        <w:ind w:left="7714" w:hanging="289"/>
      </w:pPr>
      <w:rPr>
        <w:rFonts w:hint="default"/>
        <w:lang w:val="ru-RU" w:eastAsia="en-US" w:bidi="ar-SA"/>
      </w:rPr>
    </w:lvl>
    <w:lvl w:ilvl="8" w:tplc="914472D0">
      <w:numFmt w:val="bullet"/>
      <w:lvlText w:val="•"/>
      <w:lvlJc w:val="left"/>
      <w:pPr>
        <w:ind w:left="8759" w:hanging="289"/>
      </w:pPr>
      <w:rPr>
        <w:rFonts w:hint="default"/>
        <w:lang w:val="ru-RU" w:eastAsia="en-US" w:bidi="ar-SA"/>
      </w:rPr>
    </w:lvl>
  </w:abstractNum>
  <w:abstractNum w:abstractNumId="7">
    <w:nsid w:val="05164402"/>
    <w:multiLevelType w:val="multilevel"/>
    <w:tmpl w:val="7472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5D034FF"/>
    <w:multiLevelType w:val="hybridMultilevel"/>
    <w:tmpl w:val="C046C17C"/>
    <w:lvl w:ilvl="0" w:tplc="4F30329A">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9DCC3964">
      <w:numFmt w:val="bullet"/>
      <w:lvlText w:val="•"/>
      <w:lvlJc w:val="left"/>
      <w:pPr>
        <w:ind w:left="2656" w:hanging="264"/>
      </w:pPr>
      <w:rPr>
        <w:rFonts w:hint="default"/>
        <w:lang w:val="ru-RU" w:eastAsia="en-US" w:bidi="ar-SA"/>
      </w:rPr>
    </w:lvl>
    <w:lvl w:ilvl="2" w:tplc="2E6AEADE">
      <w:numFmt w:val="bullet"/>
      <w:lvlText w:val="•"/>
      <w:lvlJc w:val="left"/>
      <w:pPr>
        <w:ind w:left="3573" w:hanging="264"/>
      </w:pPr>
      <w:rPr>
        <w:rFonts w:hint="default"/>
        <w:lang w:val="ru-RU" w:eastAsia="en-US" w:bidi="ar-SA"/>
      </w:rPr>
    </w:lvl>
    <w:lvl w:ilvl="3" w:tplc="FFD2E9FE">
      <w:numFmt w:val="bullet"/>
      <w:lvlText w:val="•"/>
      <w:lvlJc w:val="left"/>
      <w:pPr>
        <w:ind w:left="4490" w:hanging="264"/>
      </w:pPr>
      <w:rPr>
        <w:rFonts w:hint="default"/>
        <w:lang w:val="ru-RU" w:eastAsia="en-US" w:bidi="ar-SA"/>
      </w:rPr>
    </w:lvl>
    <w:lvl w:ilvl="4" w:tplc="3A820D78">
      <w:numFmt w:val="bullet"/>
      <w:lvlText w:val="•"/>
      <w:lvlJc w:val="left"/>
      <w:pPr>
        <w:ind w:left="5407" w:hanging="264"/>
      </w:pPr>
      <w:rPr>
        <w:rFonts w:hint="default"/>
        <w:lang w:val="ru-RU" w:eastAsia="en-US" w:bidi="ar-SA"/>
      </w:rPr>
    </w:lvl>
    <w:lvl w:ilvl="5" w:tplc="2B0A78C6">
      <w:numFmt w:val="bullet"/>
      <w:lvlText w:val="•"/>
      <w:lvlJc w:val="left"/>
      <w:pPr>
        <w:ind w:left="6324" w:hanging="264"/>
      </w:pPr>
      <w:rPr>
        <w:rFonts w:hint="default"/>
        <w:lang w:val="ru-RU" w:eastAsia="en-US" w:bidi="ar-SA"/>
      </w:rPr>
    </w:lvl>
    <w:lvl w:ilvl="6" w:tplc="D0B09136">
      <w:numFmt w:val="bullet"/>
      <w:lvlText w:val="•"/>
      <w:lvlJc w:val="left"/>
      <w:pPr>
        <w:ind w:left="7241" w:hanging="264"/>
      </w:pPr>
      <w:rPr>
        <w:rFonts w:hint="default"/>
        <w:lang w:val="ru-RU" w:eastAsia="en-US" w:bidi="ar-SA"/>
      </w:rPr>
    </w:lvl>
    <w:lvl w:ilvl="7" w:tplc="3AECC97C">
      <w:numFmt w:val="bullet"/>
      <w:lvlText w:val="•"/>
      <w:lvlJc w:val="left"/>
      <w:pPr>
        <w:ind w:left="8158" w:hanging="264"/>
      </w:pPr>
      <w:rPr>
        <w:rFonts w:hint="default"/>
        <w:lang w:val="ru-RU" w:eastAsia="en-US" w:bidi="ar-SA"/>
      </w:rPr>
    </w:lvl>
    <w:lvl w:ilvl="8" w:tplc="530C85A2">
      <w:numFmt w:val="bullet"/>
      <w:lvlText w:val="•"/>
      <w:lvlJc w:val="left"/>
      <w:pPr>
        <w:ind w:left="9075" w:hanging="264"/>
      </w:pPr>
      <w:rPr>
        <w:rFonts w:hint="default"/>
        <w:lang w:val="ru-RU" w:eastAsia="en-US" w:bidi="ar-SA"/>
      </w:rPr>
    </w:lvl>
  </w:abstractNum>
  <w:abstractNum w:abstractNumId="9">
    <w:nsid w:val="0822263F"/>
    <w:multiLevelType w:val="hybridMultilevel"/>
    <w:tmpl w:val="1454205A"/>
    <w:lvl w:ilvl="0" w:tplc="6F3CBC1A">
      <w:numFmt w:val="bullet"/>
      <w:lvlText w:val="•"/>
      <w:lvlJc w:val="left"/>
      <w:pPr>
        <w:ind w:left="113" w:hanging="144"/>
      </w:pPr>
      <w:rPr>
        <w:rFonts w:ascii="Times New Roman" w:eastAsia="Times New Roman" w:hAnsi="Times New Roman" w:cs="Times New Roman" w:hint="default"/>
        <w:w w:val="100"/>
        <w:sz w:val="24"/>
        <w:szCs w:val="24"/>
        <w:lang w:val="ru-RU" w:eastAsia="en-US" w:bidi="ar-SA"/>
      </w:rPr>
    </w:lvl>
    <w:lvl w:ilvl="1" w:tplc="A462BA3A">
      <w:numFmt w:val="bullet"/>
      <w:lvlText w:val="•"/>
      <w:lvlJc w:val="left"/>
      <w:pPr>
        <w:ind w:left="1152" w:hanging="144"/>
      </w:pPr>
      <w:rPr>
        <w:rFonts w:hint="default"/>
        <w:lang w:val="ru-RU" w:eastAsia="en-US" w:bidi="ar-SA"/>
      </w:rPr>
    </w:lvl>
    <w:lvl w:ilvl="2" w:tplc="F2D2F8BC">
      <w:numFmt w:val="bullet"/>
      <w:lvlText w:val="•"/>
      <w:lvlJc w:val="left"/>
      <w:pPr>
        <w:ind w:left="2185" w:hanging="144"/>
      </w:pPr>
      <w:rPr>
        <w:rFonts w:hint="default"/>
        <w:lang w:val="ru-RU" w:eastAsia="en-US" w:bidi="ar-SA"/>
      </w:rPr>
    </w:lvl>
    <w:lvl w:ilvl="3" w:tplc="EB5A6FA2">
      <w:numFmt w:val="bullet"/>
      <w:lvlText w:val="•"/>
      <w:lvlJc w:val="left"/>
      <w:pPr>
        <w:ind w:left="3218" w:hanging="144"/>
      </w:pPr>
      <w:rPr>
        <w:rFonts w:hint="default"/>
        <w:lang w:val="ru-RU" w:eastAsia="en-US" w:bidi="ar-SA"/>
      </w:rPr>
    </w:lvl>
    <w:lvl w:ilvl="4" w:tplc="216C7D3C">
      <w:numFmt w:val="bullet"/>
      <w:lvlText w:val="•"/>
      <w:lvlJc w:val="left"/>
      <w:pPr>
        <w:ind w:left="4251" w:hanging="144"/>
      </w:pPr>
      <w:rPr>
        <w:rFonts w:hint="default"/>
        <w:lang w:val="ru-RU" w:eastAsia="en-US" w:bidi="ar-SA"/>
      </w:rPr>
    </w:lvl>
    <w:lvl w:ilvl="5" w:tplc="02D282B6">
      <w:numFmt w:val="bullet"/>
      <w:lvlText w:val="•"/>
      <w:lvlJc w:val="left"/>
      <w:pPr>
        <w:ind w:left="5284" w:hanging="144"/>
      </w:pPr>
      <w:rPr>
        <w:rFonts w:hint="default"/>
        <w:lang w:val="ru-RU" w:eastAsia="en-US" w:bidi="ar-SA"/>
      </w:rPr>
    </w:lvl>
    <w:lvl w:ilvl="6" w:tplc="245E90B6">
      <w:numFmt w:val="bullet"/>
      <w:lvlText w:val="•"/>
      <w:lvlJc w:val="left"/>
      <w:pPr>
        <w:ind w:left="6317" w:hanging="144"/>
      </w:pPr>
      <w:rPr>
        <w:rFonts w:hint="default"/>
        <w:lang w:val="ru-RU" w:eastAsia="en-US" w:bidi="ar-SA"/>
      </w:rPr>
    </w:lvl>
    <w:lvl w:ilvl="7" w:tplc="2CD6977E">
      <w:numFmt w:val="bullet"/>
      <w:lvlText w:val="•"/>
      <w:lvlJc w:val="left"/>
      <w:pPr>
        <w:ind w:left="7350" w:hanging="144"/>
      </w:pPr>
      <w:rPr>
        <w:rFonts w:hint="default"/>
        <w:lang w:val="ru-RU" w:eastAsia="en-US" w:bidi="ar-SA"/>
      </w:rPr>
    </w:lvl>
    <w:lvl w:ilvl="8" w:tplc="3D72974C">
      <w:numFmt w:val="bullet"/>
      <w:lvlText w:val="•"/>
      <w:lvlJc w:val="left"/>
      <w:pPr>
        <w:ind w:left="8383" w:hanging="144"/>
      </w:pPr>
      <w:rPr>
        <w:rFonts w:hint="default"/>
        <w:lang w:val="ru-RU" w:eastAsia="en-US" w:bidi="ar-SA"/>
      </w:rPr>
    </w:lvl>
  </w:abstractNum>
  <w:abstractNum w:abstractNumId="10">
    <w:nsid w:val="0A145A7D"/>
    <w:multiLevelType w:val="multilevel"/>
    <w:tmpl w:val="594E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A9F2C6E"/>
    <w:multiLevelType w:val="hybridMultilevel"/>
    <w:tmpl w:val="86B8CF38"/>
    <w:lvl w:ilvl="0" w:tplc="2272ECD4">
      <w:start w:val="1"/>
      <w:numFmt w:val="decimal"/>
      <w:lvlText w:val="%1."/>
      <w:lvlJc w:val="left"/>
      <w:pPr>
        <w:ind w:left="758" w:hanging="183"/>
        <w:jc w:val="right"/>
      </w:pPr>
      <w:rPr>
        <w:rFonts w:ascii="Times New Roman" w:eastAsia="Times New Roman" w:hAnsi="Times New Roman" w:cs="Times New Roman" w:hint="default"/>
        <w:spacing w:val="-2"/>
        <w:w w:val="103"/>
        <w:sz w:val="21"/>
        <w:szCs w:val="21"/>
        <w:lang w:val="ru-RU" w:eastAsia="en-US" w:bidi="ar-SA"/>
      </w:rPr>
    </w:lvl>
    <w:lvl w:ilvl="1" w:tplc="0804FD30">
      <w:numFmt w:val="bullet"/>
      <w:lvlText w:val="•"/>
      <w:lvlJc w:val="left"/>
      <w:pPr>
        <w:ind w:left="1818" w:hanging="183"/>
      </w:pPr>
      <w:rPr>
        <w:rFonts w:hint="default"/>
        <w:lang w:val="ru-RU" w:eastAsia="en-US" w:bidi="ar-SA"/>
      </w:rPr>
    </w:lvl>
    <w:lvl w:ilvl="2" w:tplc="9C7A6C44">
      <w:numFmt w:val="bullet"/>
      <w:lvlText w:val="•"/>
      <w:lvlJc w:val="left"/>
      <w:pPr>
        <w:ind w:left="2876" w:hanging="183"/>
      </w:pPr>
      <w:rPr>
        <w:rFonts w:hint="default"/>
        <w:lang w:val="ru-RU" w:eastAsia="en-US" w:bidi="ar-SA"/>
      </w:rPr>
    </w:lvl>
    <w:lvl w:ilvl="3" w:tplc="E2A42F7E">
      <w:numFmt w:val="bullet"/>
      <w:lvlText w:val="•"/>
      <w:lvlJc w:val="left"/>
      <w:pPr>
        <w:ind w:left="3934" w:hanging="183"/>
      </w:pPr>
      <w:rPr>
        <w:rFonts w:hint="default"/>
        <w:lang w:val="ru-RU" w:eastAsia="en-US" w:bidi="ar-SA"/>
      </w:rPr>
    </w:lvl>
    <w:lvl w:ilvl="4" w:tplc="71CE7EAE">
      <w:numFmt w:val="bullet"/>
      <w:lvlText w:val="•"/>
      <w:lvlJc w:val="left"/>
      <w:pPr>
        <w:ind w:left="4992" w:hanging="183"/>
      </w:pPr>
      <w:rPr>
        <w:rFonts w:hint="default"/>
        <w:lang w:val="ru-RU" w:eastAsia="en-US" w:bidi="ar-SA"/>
      </w:rPr>
    </w:lvl>
    <w:lvl w:ilvl="5" w:tplc="59580A3E">
      <w:numFmt w:val="bullet"/>
      <w:lvlText w:val="•"/>
      <w:lvlJc w:val="left"/>
      <w:pPr>
        <w:ind w:left="6050" w:hanging="183"/>
      </w:pPr>
      <w:rPr>
        <w:rFonts w:hint="default"/>
        <w:lang w:val="ru-RU" w:eastAsia="en-US" w:bidi="ar-SA"/>
      </w:rPr>
    </w:lvl>
    <w:lvl w:ilvl="6" w:tplc="6002B8C8">
      <w:numFmt w:val="bullet"/>
      <w:lvlText w:val="•"/>
      <w:lvlJc w:val="left"/>
      <w:pPr>
        <w:ind w:left="7108" w:hanging="183"/>
      </w:pPr>
      <w:rPr>
        <w:rFonts w:hint="default"/>
        <w:lang w:val="ru-RU" w:eastAsia="en-US" w:bidi="ar-SA"/>
      </w:rPr>
    </w:lvl>
    <w:lvl w:ilvl="7" w:tplc="42E82CB6">
      <w:numFmt w:val="bullet"/>
      <w:lvlText w:val="•"/>
      <w:lvlJc w:val="left"/>
      <w:pPr>
        <w:ind w:left="8167" w:hanging="183"/>
      </w:pPr>
      <w:rPr>
        <w:rFonts w:hint="default"/>
        <w:lang w:val="ru-RU" w:eastAsia="en-US" w:bidi="ar-SA"/>
      </w:rPr>
    </w:lvl>
    <w:lvl w:ilvl="8" w:tplc="BDDAE9D0">
      <w:numFmt w:val="bullet"/>
      <w:lvlText w:val="•"/>
      <w:lvlJc w:val="left"/>
      <w:pPr>
        <w:ind w:left="9225" w:hanging="183"/>
      </w:pPr>
      <w:rPr>
        <w:rFonts w:hint="default"/>
        <w:lang w:val="ru-RU" w:eastAsia="en-US" w:bidi="ar-SA"/>
      </w:rPr>
    </w:lvl>
  </w:abstractNum>
  <w:abstractNum w:abstractNumId="12">
    <w:nsid w:val="0ACB4EDA"/>
    <w:multiLevelType w:val="hybridMultilevel"/>
    <w:tmpl w:val="82A440EE"/>
    <w:lvl w:ilvl="0" w:tplc="688E6772">
      <w:numFmt w:val="bullet"/>
      <w:lvlText w:val="-"/>
      <w:lvlJc w:val="left"/>
      <w:pPr>
        <w:ind w:left="108" w:hanging="233"/>
      </w:pPr>
      <w:rPr>
        <w:rFonts w:ascii="Times New Roman" w:eastAsia="Times New Roman" w:hAnsi="Times New Roman" w:cs="Times New Roman" w:hint="default"/>
        <w:w w:val="99"/>
        <w:sz w:val="20"/>
        <w:szCs w:val="20"/>
        <w:lang w:val="ru-RU" w:eastAsia="en-US" w:bidi="ar-SA"/>
      </w:rPr>
    </w:lvl>
    <w:lvl w:ilvl="1" w:tplc="EACC3674">
      <w:numFmt w:val="bullet"/>
      <w:lvlText w:val="•"/>
      <w:lvlJc w:val="left"/>
      <w:pPr>
        <w:ind w:left="637" w:hanging="233"/>
      </w:pPr>
      <w:rPr>
        <w:rFonts w:hint="default"/>
        <w:lang w:val="ru-RU" w:eastAsia="en-US" w:bidi="ar-SA"/>
      </w:rPr>
    </w:lvl>
    <w:lvl w:ilvl="2" w:tplc="582AC114">
      <w:numFmt w:val="bullet"/>
      <w:lvlText w:val="•"/>
      <w:lvlJc w:val="left"/>
      <w:pPr>
        <w:ind w:left="1175" w:hanging="233"/>
      </w:pPr>
      <w:rPr>
        <w:rFonts w:hint="default"/>
        <w:lang w:val="ru-RU" w:eastAsia="en-US" w:bidi="ar-SA"/>
      </w:rPr>
    </w:lvl>
    <w:lvl w:ilvl="3" w:tplc="9D60FB3A">
      <w:numFmt w:val="bullet"/>
      <w:lvlText w:val="•"/>
      <w:lvlJc w:val="left"/>
      <w:pPr>
        <w:ind w:left="1713" w:hanging="233"/>
      </w:pPr>
      <w:rPr>
        <w:rFonts w:hint="default"/>
        <w:lang w:val="ru-RU" w:eastAsia="en-US" w:bidi="ar-SA"/>
      </w:rPr>
    </w:lvl>
    <w:lvl w:ilvl="4" w:tplc="7BBEB8D4">
      <w:numFmt w:val="bullet"/>
      <w:lvlText w:val="•"/>
      <w:lvlJc w:val="left"/>
      <w:pPr>
        <w:ind w:left="2250" w:hanging="233"/>
      </w:pPr>
      <w:rPr>
        <w:rFonts w:hint="default"/>
        <w:lang w:val="ru-RU" w:eastAsia="en-US" w:bidi="ar-SA"/>
      </w:rPr>
    </w:lvl>
    <w:lvl w:ilvl="5" w:tplc="5246D956">
      <w:numFmt w:val="bullet"/>
      <w:lvlText w:val="•"/>
      <w:lvlJc w:val="left"/>
      <w:pPr>
        <w:ind w:left="2788" w:hanging="233"/>
      </w:pPr>
      <w:rPr>
        <w:rFonts w:hint="default"/>
        <w:lang w:val="ru-RU" w:eastAsia="en-US" w:bidi="ar-SA"/>
      </w:rPr>
    </w:lvl>
    <w:lvl w:ilvl="6" w:tplc="447CA5D0">
      <w:numFmt w:val="bullet"/>
      <w:lvlText w:val="•"/>
      <w:lvlJc w:val="left"/>
      <w:pPr>
        <w:ind w:left="3326" w:hanging="233"/>
      </w:pPr>
      <w:rPr>
        <w:rFonts w:hint="default"/>
        <w:lang w:val="ru-RU" w:eastAsia="en-US" w:bidi="ar-SA"/>
      </w:rPr>
    </w:lvl>
    <w:lvl w:ilvl="7" w:tplc="C9207994">
      <w:numFmt w:val="bullet"/>
      <w:lvlText w:val="•"/>
      <w:lvlJc w:val="left"/>
      <w:pPr>
        <w:ind w:left="3863" w:hanging="233"/>
      </w:pPr>
      <w:rPr>
        <w:rFonts w:hint="default"/>
        <w:lang w:val="ru-RU" w:eastAsia="en-US" w:bidi="ar-SA"/>
      </w:rPr>
    </w:lvl>
    <w:lvl w:ilvl="8" w:tplc="9CECB0F8">
      <w:numFmt w:val="bullet"/>
      <w:lvlText w:val="•"/>
      <w:lvlJc w:val="left"/>
      <w:pPr>
        <w:ind w:left="4401" w:hanging="233"/>
      </w:pPr>
      <w:rPr>
        <w:rFonts w:hint="default"/>
        <w:lang w:val="ru-RU" w:eastAsia="en-US" w:bidi="ar-SA"/>
      </w:rPr>
    </w:lvl>
  </w:abstractNum>
  <w:abstractNum w:abstractNumId="13">
    <w:nsid w:val="0B4E6B16"/>
    <w:multiLevelType w:val="hybridMultilevel"/>
    <w:tmpl w:val="0C9629C2"/>
    <w:lvl w:ilvl="0" w:tplc="7E46ABEE">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632CFCCC">
      <w:numFmt w:val="bullet"/>
      <w:lvlText w:val="•"/>
      <w:lvlJc w:val="left"/>
      <w:pPr>
        <w:ind w:left="1774" w:hanging="264"/>
      </w:pPr>
      <w:rPr>
        <w:rFonts w:hint="default"/>
        <w:lang w:val="ru-RU" w:eastAsia="en-US" w:bidi="ar-SA"/>
      </w:rPr>
    </w:lvl>
    <w:lvl w:ilvl="2" w:tplc="B7801D7C">
      <w:numFmt w:val="bullet"/>
      <w:lvlText w:val="•"/>
      <w:lvlJc w:val="left"/>
      <w:pPr>
        <w:ind w:left="2789" w:hanging="264"/>
      </w:pPr>
      <w:rPr>
        <w:rFonts w:hint="default"/>
        <w:lang w:val="ru-RU" w:eastAsia="en-US" w:bidi="ar-SA"/>
      </w:rPr>
    </w:lvl>
    <w:lvl w:ilvl="3" w:tplc="87B0E1D2">
      <w:numFmt w:val="bullet"/>
      <w:lvlText w:val="•"/>
      <w:lvlJc w:val="left"/>
      <w:pPr>
        <w:ind w:left="3804" w:hanging="264"/>
      </w:pPr>
      <w:rPr>
        <w:rFonts w:hint="default"/>
        <w:lang w:val="ru-RU" w:eastAsia="en-US" w:bidi="ar-SA"/>
      </w:rPr>
    </w:lvl>
    <w:lvl w:ilvl="4" w:tplc="D5FA5B8E">
      <w:numFmt w:val="bullet"/>
      <w:lvlText w:val="•"/>
      <w:lvlJc w:val="left"/>
      <w:pPr>
        <w:ind w:left="4819" w:hanging="264"/>
      </w:pPr>
      <w:rPr>
        <w:rFonts w:hint="default"/>
        <w:lang w:val="ru-RU" w:eastAsia="en-US" w:bidi="ar-SA"/>
      </w:rPr>
    </w:lvl>
    <w:lvl w:ilvl="5" w:tplc="B212E3B4">
      <w:numFmt w:val="bullet"/>
      <w:lvlText w:val="•"/>
      <w:lvlJc w:val="left"/>
      <w:pPr>
        <w:ind w:left="5834" w:hanging="264"/>
      </w:pPr>
      <w:rPr>
        <w:rFonts w:hint="default"/>
        <w:lang w:val="ru-RU" w:eastAsia="en-US" w:bidi="ar-SA"/>
      </w:rPr>
    </w:lvl>
    <w:lvl w:ilvl="6" w:tplc="EBA848BA">
      <w:numFmt w:val="bullet"/>
      <w:lvlText w:val="•"/>
      <w:lvlJc w:val="left"/>
      <w:pPr>
        <w:ind w:left="6849" w:hanging="264"/>
      </w:pPr>
      <w:rPr>
        <w:rFonts w:hint="default"/>
        <w:lang w:val="ru-RU" w:eastAsia="en-US" w:bidi="ar-SA"/>
      </w:rPr>
    </w:lvl>
    <w:lvl w:ilvl="7" w:tplc="91F6350C">
      <w:numFmt w:val="bullet"/>
      <w:lvlText w:val="•"/>
      <w:lvlJc w:val="left"/>
      <w:pPr>
        <w:ind w:left="7864" w:hanging="264"/>
      </w:pPr>
      <w:rPr>
        <w:rFonts w:hint="default"/>
        <w:lang w:val="ru-RU" w:eastAsia="en-US" w:bidi="ar-SA"/>
      </w:rPr>
    </w:lvl>
    <w:lvl w:ilvl="8" w:tplc="8E6661DE">
      <w:numFmt w:val="bullet"/>
      <w:lvlText w:val="•"/>
      <w:lvlJc w:val="left"/>
      <w:pPr>
        <w:ind w:left="8879" w:hanging="264"/>
      </w:pPr>
      <w:rPr>
        <w:rFonts w:hint="default"/>
        <w:lang w:val="ru-RU" w:eastAsia="en-US" w:bidi="ar-SA"/>
      </w:rPr>
    </w:lvl>
  </w:abstractNum>
  <w:abstractNum w:abstractNumId="14">
    <w:nsid w:val="0DC44C71"/>
    <w:multiLevelType w:val="hybridMultilevel"/>
    <w:tmpl w:val="C4D83FF2"/>
    <w:lvl w:ilvl="0" w:tplc="B1FEE91E">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E2C6515E">
      <w:numFmt w:val="bullet"/>
      <w:lvlText w:val="•"/>
      <w:lvlJc w:val="left"/>
      <w:pPr>
        <w:ind w:left="1774" w:hanging="264"/>
      </w:pPr>
      <w:rPr>
        <w:rFonts w:hint="default"/>
        <w:lang w:val="ru-RU" w:eastAsia="en-US" w:bidi="ar-SA"/>
      </w:rPr>
    </w:lvl>
    <w:lvl w:ilvl="2" w:tplc="14CE7FCE">
      <w:numFmt w:val="bullet"/>
      <w:lvlText w:val="•"/>
      <w:lvlJc w:val="left"/>
      <w:pPr>
        <w:ind w:left="2789" w:hanging="264"/>
      </w:pPr>
      <w:rPr>
        <w:rFonts w:hint="default"/>
        <w:lang w:val="ru-RU" w:eastAsia="en-US" w:bidi="ar-SA"/>
      </w:rPr>
    </w:lvl>
    <w:lvl w:ilvl="3" w:tplc="9B9E65CE">
      <w:numFmt w:val="bullet"/>
      <w:lvlText w:val="•"/>
      <w:lvlJc w:val="left"/>
      <w:pPr>
        <w:ind w:left="3804" w:hanging="264"/>
      </w:pPr>
      <w:rPr>
        <w:rFonts w:hint="default"/>
        <w:lang w:val="ru-RU" w:eastAsia="en-US" w:bidi="ar-SA"/>
      </w:rPr>
    </w:lvl>
    <w:lvl w:ilvl="4" w:tplc="FE4674FC">
      <w:numFmt w:val="bullet"/>
      <w:lvlText w:val="•"/>
      <w:lvlJc w:val="left"/>
      <w:pPr>
        <w:ind w:left="4819" w:hanging="264"/>
      </w:pPr>
      <w:rPr>
        <w:rFonts w:hint="default"/>
        <w:lang w:val="ru-RU" w:eastAsia="en-US" w:bidi="ar-SA"/>
      </w:rPr>
    </w:lvl>
    <w:lvl w:ilvl="5" w:tplc="521442F4">
      <w:numFmt w:val="bullet"/>
      <w:lvlText w:val="•"/>
      <w:lvlJc w:val="left"/>
      <w:pPr>
        <w:ind w:left="5834" w:hanging="264"/>
      </w:pPr>
      <w:rPr>
        <w:rFonts w:hint="default"/>
        <w:lang w:val="ru-RU" w:eastAsia="en-US" w:bidi="ar-SA"/>
      </w:rPr>
    </w:lvl>
    <w:lvl w:ilvl="6" w:tplc="E25451C6">
      <w:numFmt w:val="bullet"/>
      <w:lvlText w:val="•"/>
      <w:lvlJc w:val="left"/>
      <w:pPr>
        <w:ind w:left="6849" w:hanging="264"/>
      </w:pPr>
      <w:rPr>
        <w:rFonts w:hint="default"/>
        <w:lang w:val="ru-RU" w:eastAsia="en-US" w:bidi="ar-SA"/>
      </w:rPr>
    </w:lvl>
    <w:lvl w:ilvl="7" w:tplc="6D98E6C0">
      <w:numFmt w:val="bullet"/>
      <w:lvlText w:val="•"/>
      <w:lvlJc w:val="left"/>
      <w:pPr>
        <w:ind w:left="7864" w:hanging="264"/>
      </w:pPr>
      <w:rPr>
        <w:rFonts w:hint="default"/>
        <w:lang w:val="ru-RU" w:eastAsia="en-US" w:bidi="ar-SA"/>
      </w:rPr>
    </w:lvl>
    <w:lvl w:ilvl="8" w:tplc="0D06E1F4">
      <w:numFmt w:val="bullet"/>
      <w:lvlText w:val="•"/>
      <w:lvlJc w:val="left"/>
      <w:pPr>
        <w:ind w:left="8879" w:hanging="264"/>
      </w:pPr>
      <w:rPr>
        <w:rFonts w:hint="default"/>
        <w:lang w:val="ru-RU" w:eastAsia="en-US" w:bidi="ar-SA"/>
      </w:rPr>
    </w:lvl>
  </w:abstractNum>
  <w:abstractNum w:abstractNumId="15">
    <w:nsid w:val="0F26511B"/>
    <w:multiLevelType w:val="hybridMultilevel"/>
    <w:tmpl w:val="6902D998"/>
    <w:lvl w:ilvl="0" w:tplc="4382400E">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DCFAFF96">
      <w:numFmt w:val="bullet"/>
      <w:lvlText w:val="•"/>
      <w:lvlJc w:val="left"/>
      <w:pPr>
        <w:ind w:left="2656" w:hanging="264"/>
      </w:pPr>
      <w:rPr>
        <w:rFonts w:hint="default"/>
        <w:lang w:val="ru-RU" w:eastAsia="en-US" w:bidi="ar-SA"/>
      </w:rPr>
    </w:lvl>
    <w:lvl w:ilvl="2" w:tplc="AF1C47FC">
      <w:numFmt w:val="bullet"/>
      <w:lvlText w:val="•"/>
      <w:lvlJc w:val="left"/>
      <w:pPr>
        <w:ind w:left="3573" w:hanging="264"/>
      </w:pPr>
      <w:rPr>
        <w:rFonts w:hint="default"/>
        <w:lang w:val="ru-RU" w:eastAsia="en-US" w:bidi="ar-SA"/>
      </w:rPr>
    </w:lvl>
    <w:lvl w:ilvl="3" w:tplc="043245D2">
      <w:numFmt w:val="bullet"/>
      <w:lvlText w:val="•"/>
      <w:lvlJc w:val="left"/>
      <w:pPr>
        <w:ind w:left="4490" w:hanging="264"/>
      </w:pPr>
      <w:rPr>
        <w:rFonts w:hint="default"/>
        <w:lang w:val="ru-RU" w:eastAsia="en-US" w:bidi="ar-SA"/>
      </w:rPr>
    </w:lvl>
    <w:lvl w:ilvl="4" w:tplc="120497FC">
      <w:numFmt w:val="bullet"/>
      <w:lvlText w:val="•"/>
      <w:lvlJc w:val="left"/>
      <w:pPr>
        <w:ind w:left="5407" w:hanging="264"/>
      </w:pPr>
      <w:rPr>
        <w:rFonts w:hint="default"/>
        <w:lang w:val="ru-RU" w:eastAsia="en-US" w:bidi="ar-SA"/>
      </w:rPr>
    </w:lvl>
    <w:lvl w:ilvl="5" w:tplc="3822E574">
      <w:numFmt w:val="bullet"/>
      <w:lvlText w:val="•"/>
      <w:lvlJc w:val="left"/>
      <w:pPr>
        <w:ind w:left="6324" w:hanging="264"/>
      </w:pPr>
      <w:rPr>
        <w:rFonts w:hint="default"/>
        <w:lang w:val="ru-RU" w:eastAsia="en-US" w:bidi="ar-SA"/>
      </w:rPr>
    </w:lvl>
    <w:lvl w:ilvl="6" w:tplc="32704AF0">
      <w:numFmt w:val="bullet"/>
      <w:lvlText w:val="•"/>
      <w:lvlJc w:val="left"/>
      <w:pPr>
        <w:ind w:left="7241" w:hanging="264"/>
      </w:pPr>
      <w:rPr>
        <w:rFonts w:hint="default"/>
        <w:lang w:val="ru-RU" w:eastAsia="en-US" w:bidi="ar-SA"/>
      </w:rPr>
    </w:lvl>
    <w:lvl w:ilvl="7" w:tplc="61380CB4">
      <w:numFmt w:val="bullet"/>
      <w:lvlText w:val="•"/>
      <w:lvlJc w:val="left"/>
      <w:pPr>
        <w:ind w:left="8158" w:hanging="264"/>
      </w:pPr>
      <w:rPr>
        <w:rFonts w:hint="default"/>
        <w:lang w:val="ru-RU" w:eastAsia="en-US" w:bidi="ar-SA"/>
      </w:rPr>
    </w:lvl>
    <w:lvl w:ilvl="8" w:tplc="C7162640">
      <w:numFmt w:val="bullet"/>
      <w:lvlText w:val="•"/>
      <w:lvlJc w:val="left"/>
      <w:pPr>
        <w:ind w:left="9075" w:hanging="264"/>
      </w:pPr>
      <w:rPr>
        <w:rFonts w:hint="default"/>
        <w:lang w:val="ru-RU" w:eastAsia="en-US" w:bidi="ar-SA"/>
      </w:rPr>
    </w:lvl>
  </w:abstractNum>
  <w:abstractNum w:abstractNumId="16">
    <w:nsid w:val="0F637524"/>
    <w:multiLevelType w:val="multilevel"/>
    <w:tmpl w:val="65166486"/>
    <w:lvl w:ilvl="0">
      <w:start w:val="148"/>
      <w:numFmt w:val="decimal"/>
      <w:lvlText w:val="%1"/>
      <w:lvlJc w:val="left"/>
      <w:pPr>
        <w:ind w:left="759" w:hanging="846"/>
        <w:jc w:val="left"/>
      </w:pPr>
      <w:rPr>
        <w:rFonts w:hint="default"/>
        <w:lang w:val="ru-RU" w:eastAsia="en-US" w:bidi="ar-SA"/>
      </w:rPr>
    </w:lvl>
    <w:lvl w:ilvl="1">
      <w:start w:val="6"/>
      <w:numFmt w:val="decimal"/>
      <w:lvlText w:val="%1.%2"/>
      <w:lvlJc w:val="left"/>
      <w:pPr>
        <w:ind w:left="759" w:hanging="846"/>
        <w:jc w:val="left"/>
      </w:pPr>
      <w:rPr>
        <w:rFonts w:hint="default"/>
        <w:lang w:val="ru-RU" w:eastAsia="en-US" w:bidi="ar-SA"/>
      </w:rPr>
    </w:lvl>
    <w:lvl w:ilvl="2">
      <w:start w:val="2"/>
      <w:numFmt w:val="decimal"/>
      <w:lvlText w:val="%1.%2.%3."/>
      <w:lvlJc w:val="left"/>
      <w:pPr>
        <w:ind w:left="759" w:hanging="846"/>
        <w:jc w:val="left"/>
      </w:pPr>
      <w:rPr>
        <w:rFonts w:ascii="Times New Roman" w:eastAsia="Times New Roman" w:hAnsi="Times New Roman" w:cs="Times New Roman" w:hint="default"/>
        <w:spacing w:val="-10"/>
        <w:w w:val="100"/>
        <w:sz w:val="24"/>
        <w:szCs w:val="24"/>
        <w:lang w:val="ru-RU" w:eastAsia="en-US" w:bidi="ar-SA"/>
      </w:rPr>
    </w:lvl>
    <w:lvl w:ilvl="3">
      <w:numFmt w:val="bullet"/>
      <w:lvlText w:val="•"/>
      <w:lvlJc w:val="left"/>
      <w:pPr>
        <w:ind w:left="3804" w:hanging="846"/>
      </w:pPr>
      <w:rPr>
        <w:rFonts w:hint="default"/>
        <w:lang w:val="ru-RU" w:eastAsia="en-US" w:bidi="ar-SA"/>
      </w:rPr>
    </w:lvl>
    <w:lvl w:ilvl="4">
      <w:numFmt w:val="bullet"/>
      <w:lvlText w:val="•"/>
      <w:lvlJc w:val="left"/>
      <w:pPr>
        <w:ind w:left="4819" w:hanging="846"/>
      </w:pPr>
      <w:rPr>
        <w:rFonts w:hint="default"/>
        <w:lang w:val="ru-RU" w:eastAsia="en-US" w:bidi="ar-SA"/>
      </w:rPr>
    </w:lvl>
    <w:lvl w:ilvl="5">
      <w:numFmt w:val="bullet"/>
      <w:lvlText w:val="•"/>
      <w:lvlJc w:val="left"/>
      <w:pPr>
        <w:ind w:left="5834" w:hanging="846"/>
      </w:pPr>
      <w:rPr>
        <w:rFonts w:hint="default"/>
        <w:lang w:val="ru-RU" w:eastAsia="en-US" w:bidi="ar-SA"/>
      </w:rPr>
    </w:lvl>
    <w:lvl w:ilvl="6">
      <w:numFmt w:val="bullet"/>
      <w:lvlText w:val="•"/>
      <w:lvlJc w:val="left"/>
      <w:pPr>
        <w:ind w:left="6849" w:hanging="846"/>
      </w:pPr>
      <w:rPr>
        <w:rFonts w:hint="default"/>
        <w:lang w:val="ru-RU" w:eastAsia="en-US" w:bidi="ar-SA"/>
      </w:rPr>
    </w:lvl>
    <w:lvl w:ilvl="7">
      <w:numFmt w:val="bullet"/>
      <w:lvlText w:val="•"/>
      <w:lvlJc w:val="left"/>
      <w:pPr>
        <w:ind w:left="7864" w:hanging="846"/>
      </w:pPr>
      <w:rPr>
        <w:rFonts w:hint="default"/>
        <w:lang w:val="ru-RU" w:eastAsia="en-US" w:bidi="ar-SA"/>
      </w:rPr>
    </w:lvl>
    <w:lvl w:ilvl="8">
      <w:numFmt w:val="bullet"/>
      <w:lvlText w:val="•"/>
      <w:lvlJc w:val="left"/>
      <w:pPr>
        <w:ind w:left="8879" w:hanging="846"/>
      </w:pPr>
      <w:rPr>
        <w:rFonts w:hint="default"/>
        <w:lang w:val="ru-RU" w:eastAsia="en-US" w:bidi="ar-SA"/>
      </w:rPr>
    </w:lvl>
  </w:abstractNum>
  <w:abstractNum w:abstractNumId="17">
    <w:nsid w:val="0FA85E18"/>
    <w:multiLevelType w:val="hybridMultilevel"/>
    <w:tmpl w:val="2340C7C4"/>
    <w:lvl w:ilvl="0" w:tplc="33DE3ADC">
      <w:numFmt w:val="bullet"/>
      <w:lvlText w:val=""/>
      <w:lvlJc w:val="left"/>
      <w:pPr>
        <w:ind w:left="390" w:hanging="281"/>
      </w:pPr>
      <w:rPr>
        <w:rFonts w:hint="default"/>
        <w:w w:val="100"/>
        <w:lang w:val="ru-RU" w:eastAsia="en-US" w:bidi="ar-SA"/>
      </w:rPr>
    </w:lvl>
    <w:lvl w:ilvl="1" w:tplc="7FDEC616">
      <w:numFmt w:val="bullet"/>
      <w:lvlText w:val="–"/>
      <w:lvlJc w:val="left"/>
      <w:pPr>
        <w:ind w:left="571" w:hanging="181"/>
      </w:pPr>
      <w:rPr>
        <w:rFonts w:ascii="Times New Roman" w:eastAsia="Times New Roman" w:hAnsi="Times New Roman" w:cs="Times New Roman" w:hint="default"/>
        <w:w w:val="103"/>
        <w:sz w:val="23"/>
        <w:szCs w:val="23"/>
        <w:lang w:val="ru-RU" w:eastAsia="en-US" w:bidi="ar-SA"/>
      </w:rPr>
    </w:lvl>
    <w:lvl w:ilvl="2" w:tplc="D952A5F6">
      <w:numFmt w:val="bullet"/>
      <w:lvlText w:val="·"/>
      <w:lvlJc w:val="left"/>
      <w:pPr>
        <w:ind w:left="952" w:hanging="195"/>
      </w:pPr>
      <w:rPr>
        <w:rFonts w:ascii="Times New Roman" w:eastAsia="Times New Roman" w:hAnsi="Times New Roman" w:cs="Times New Roman" w:hint="default"/>
        <w:w w:val="103"/>
        <w:sz w:val="23"/>
        <w:szCs w:val="23"/>
        <w:lang w:val="ru-RU" w:eastAsia="en-US" w:bidi="ar-SA"/>
      </w:rPr>
    </w:lvl>
    <w:lvl w:ilvl="3" w:tplc="7FD6BC18">
      <w:numFmt w:val="bullet"/>
      <w:lvlText w:val="•"/>
      <w:lvlJc w:val="left"/>
      <w:pPr>
        <w:ind w:left="2196" w:hanging="195"/>
      </w:pPr>
      <w:rPr>
        <w:rFonts w:hint="default"/>
        <w:lang w:val="ru-RU" w:eastAsia="en-US" w:bidi="ar-SA"/>
      </w:rPr>
    </w:lvl>
    <w:lvl w:ilvl="4" w:tplc="9506948A">
      <w:numFmt w:val="bullet"/>
      <w:lvlText w:val="•"/>
      <w:lvlJc w:val="left"/>
      <w:pPr>
        <w:ind w:left="3432" w:hanging="195"/>
      </w:pPr>
      <w:rPr>
        <w:rFonts w:hint="default"/>
        <w:lang w:val="ru-RU" w:eastAsia="en-US" w:bidi="ar-SA"/>
      </w:rPr>
    </w:lvl>
    <w:lvl w:ilvl="5" w:tplc="12303B64">
      <w:numFmt w:val="bullet"/>
      <w:lvlText w:val="•"/>
      <w:lvlJc w:val="left"/>
      <w:pPr>
        <w:ind w:left="4668" w:hanging="195"/>
      </w:pPr>
      <w:rPr>
        <w:rFonts w:hint="default"/>
        <w:lang w:val="ru-RU" w:eastAsia="en-US" w:bidi="ar-SA"/>
      </w:rPr>
    </w:lvl>
    <w:lvl w:ilvl="6" w:tplc="C804C708">
      <w:numFmt w:val="bullet"/>
      <w:lvlText w:val="•"/>
      <w:lvlJc w:val="left"/>
      <w:pPr>
        <w:ind w:left="5904" w:hanging="195"/>
      </w:pPr>
      <w:rPr>
        <w:rFonts w:hint="default"/>
        <w:lang w:val="ru-RU" w:eastAsia="en-US" w:bidi="ar-SA"/>
      </w:rPr>
    </w:lvl>
    <w:lvl w:ilvl="7" w:tplc="1E3077A6">
      <w:numFmt w:val="bullet"/>
      <w:lvlText w:val="•"/>
      <w:lvlJc w:val="left"/>
      <w:pPr>
        <w:ind w:left="7140" w:hanging="195"/>
      </w:pPr>
      <w:rPr>
        <w:rFonts w:hint="default"/>
        <w:lang w:val="ru-RU" w:eastAsia="en-US" w:bidi="ar-SA"/>
      </w:rPr>
    </w:lvl>
    <w:lvl w:ilvl="8" w:tplc="84483F54">
      <w:numFmt w:val="bullet"/>
      <w:lvlText w:val="•"/>
      <w:lvlJc w:val="left"/>
      <w:pPr>
        <w:ind w:left="8376" w:hanging="195"/>
      </w:pPr>
      <w:rPr>
        <w:rFonts w:hint="default"/>
        <w:lang w:val="ru-RU" w:eastAsia="en-US" w:bidi="ar-SA"/>
      </w:rPr>
    </w:lvl>
  </w:abstractNum>
  <w:abstractNum w:abstractNumId="18">
    <w:nsid w:val="10540FD1"/>
    <w:multiLevelType w:val="hybridMultilevel"/>
    <w:tmpl w:val="D91C92E2"/>
    <w:lvl w:ilvl="0" w:tplc="73223B7E">
      <w:numFmt w:val="bullet"/>
      <w:lvlText w:val="-"/>
      <w:lvlJc w:val="left"/>
      <w:pPr>
        <w:ind w:left="759" w:hanging="150"/>
      </w:pPr>
      <w:rPr>
        <w:rFonts w:ascii="Times New Roman" w:eastAsia="Times New Roman" w:hAnsi="Times New Roman" w:cs="Times New Roman" w:hint="default"/>
        <w:w w:val="94"/>
        <w:sz w:val="24"/>
        <w:szCs w:val="24"/>
        <w:lang w:val="ru-RU" w:eastAsia="en-US" w:bidi="ar-SA"/>
      </w:rPr>
    </w:lvl>
    <w:lvl w:ilvl="1" w:tplc="E3DAA6EE">
      <w:numFmt w:val="bullet"/>
      <w:lvlText w:val="•"/>
      <w:lvlJc w:val="left"/>
      <w:pPr>
        <w:ind w:left="1774" w:hanging="150"/>
      </w:pPr>
      <w:rPr>
        <w:rFonts w:hint="default"/>
        <w:lang w:val="ru-RU" w:eastAsia="en-US" w:bidi="ar-SA"/>
      </w:rPr>
    </w:lvl>
    <w:lvl w:ilvl="2" w:tplc="90442206">
      <w:numFmt w:val="bullet"/>
      <w:lvlText w:val="•"/>
      <w:lvlJc w:val="left"/>
      <w:pPr>
        <w:ind w:left="2789" w:hanging="150"/>
      </w:pPr>
      <w:rPr>
        <w:rFonts w:hint="default"/>
        <w:lang w:val="ru-RU" w:eastAsia="en-US" w:bidi="ar-SA"/>
      </w:rPr>
    </w:lvl>
    <w:lvl w:ilvl="3" w:tplc="BB96F570">
      <w:numFmt w:val="bullet"/>
      <w:lvlText w:val="•"/>
      <w:lvlJc w:val="left"/>
      <w:pPr>
        <w:ind w:left="3804" w:hanging="150"/>
      </w:pPr>
      <w:rPr>
        <w:rFonts w:hint="default"/>
        <w:lang w:val="ru-RU" w:eastAsia="en-US" w:bidi="ar-SA"/>
      </w:rPr>
    </w:lvl>
    <w:lvl w:ilvl="4" w:tplc="5644E2A0">
      <w:numFmt w:val="bullet"/>
      <w:lvlText w:val="•"/>
      <w:lvlJc w:val="left"/>
      <w:pPr>
        <w:ind w:left="4819" w:hanging="150"/>
      </w:pPr>
      <w:rPr>
        <w:rFonts w:hint="default"/>
        <w:lang w:val="ru-RU" w:eastAsia="en-US" w:bidi="ar-SA"/>
      </w:rPr>
    </w:lvl>
    <w:lvl w:ilvl="5" w:tplc="CB2006B6">
      <w:numFmt w:val="bullet"/>
      <w:lvlText w:val="•"/>
      <w:lvlJc w:val="left"/>
      <w:pPr>
        <w:ind w:left="5834" w:hanging="150"/>
      </w:pPr>
      <w:rPr>
        <w:rFonts w:hint="default"/>
        <w:lang w:val="ru-RU" w:eastAsia="en-US" w:bidi="ar-SA"/>
      </w:rPr>
    </w:lvl>
    <w:lvl w:ilvl="6" w:tplc="CE12FF18">
      <w:numFmt w:val="bullet"/>
      <w:lvlText w:val="•"/>
      <w:lvlJc w:val="left"/>
      <w:pPr>
        <w:ind w:left="6849" w:hanging="150"/>
      </w:pPr>
      <w:rPr>
        <w:rFonts w:hint="default"/>
        <w:lang w:val="ru-RU" w:eastAsia="en-US" w:bidi="ar-SA"/>
      </w:rPr>
    </w:lvl>
    <w:lvl w:ilvl="7" w:tplc="F3E07FB0">
      <w:numFmt w:val="bullet"/>
      <w:lvlText w:val="•"/>
      <w:lvlJc w:val="left"/>
      <w:pPr>
        <w:ind w:left="7864" w:hanging="150"/>
      </w:pPr>
      <w:rPr>
        <w:rFonts w:hint="default"/>
        <w:lang w:val="ru-RU" w:eastAsia="en-US" w:bidi="ar-SA"/>
      </w:rPr>
    </w:lvl>
    <w:lvl w:ilvl="8" w:tplc="1C8A5B28">
      <w:numFmt w:val="bullet"/>
      <w:lvlText w:val="•"/>
      <w:lvlJc w:val="left"/>
      <w:pPr>
        <w:ind w:left="8879" w:hanging="150"/>
      </w:pPr>
      <w:rPr>
        <w:rFonts w:hint="default"/>
        <w:lang w:val="ru-RU" w:eastAsia="en-US" w:bidi="ar-SA"/>
      </w:rPr>
    </w:lvl>
  </w:abstractNum>
  <w:abstractNum w:abstractNumId="19">
    <w:nsid w:val="10A712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494054"/>
    <w:multiLevelType w:val="hybridMultilevel"/>
    <w:tmpl w:val="122EE2EE"/>
    <w:lvl w:ilvl="0" w:tplc="3F5AB686">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AAF88FDC">
      <w:numFmt w:val="bullet"/>
      <w:lvlText w:val="•"/>
      <w:lvlJc w:val="left"/>
      <w:pPr>
        <w:ind w:left="2656" w:hanging="264"/>
      </w:pPr>
      <w:rPr>
        <w:rFonts w:hint="default"/>
        <w:lang w:val="ru-RU" w:eastAsia="en-US" w:bidi="ar-SA"/>
      </w:rPr>
    </w:lvl>
    <w:lvl w:ilvl="2" w:tplc="520296D4">
      <w:numFmt w:val="bullet"/>
      <w:lvlText w:val="•"/>
      <w:lvlJc w:val="left"/>
      <w:pPr>
        <w:ind w:left="3573" w:hanging="264"/>
      </w:pPr>
      <w:rPr>
        <w:rFonts w:hint="default"/>
        <w:lang w:val="ru-RU" w:eastAsia="en-US" w:bidi="ar-SA"/>
      </w:rPr>
    </w:lvl>
    <w:lvl w:ilvl="3" w:tplc="B8FAFBB8">
      <w:numFmt w:val="bullet"/>
      <w:lvlText w:val="•"/>
      <w:lvlJc w:val="left"/>
      <w:pPr>
        <w:ind w:left="4490" w:hanging="264"/>
      </w:pPr>
      <w:rPr>
        <w:rFonts w:hint="default"/>
        <w:lang w:val="ru-RU" w:eastAsia="en-US" w:bidi="ar-SA"/>
      </w:rPr>
    </w:lvl>
    <w:lvl w:ilvl="4" w:tplc="5A1E9A5E">
      <w:numFmt w:val="bullet"/>
      <w:lvlText w:val="•"/>
      <w:lvlJc w:val="left"/>
      <w:pPr>
        <w:ind w:left="5407" w:hanging="264"/>
      </w:pPr>
      <w:rPr>
        <w:rFonts w:hint="default"/>
        <w:lang w:val="ru-RU" w:eastAsia="en-US" w:bidi="ar-SA"/>
      </w:rPr>
    </w:lvl>
    <w:lvl w:ilvl="5" w:tplc="890E61BC">
      <w:numFmt w:val="bullet"/>
      <w:lvlText w:val="•"/>
      <w:lvlJc w:val="left"/>
      <w:pPr>
        <w:ind w:left="6324" w:hanging="264"/>
      </w:pPr>
      <w:rPr>
        <w:rFonts w:hint="default"/>
        <w:lang w:val="ru-RU" w:eastAsia="en-US" w:bidi="ar-SA"/>
      </w:rPr>
    </w:lvl>
    <w:lvl w:ilvl="6" w:tplc="CC849634">
      <w:numFmt w:val="bullet"/>
      <w:lvlText w:val="•"/>
      <w:lvlJc w:val="left"/>
      <w:pPr>
        <w:ind w:left="7241" w:hanging="264"/>
      </w:pPr>
      <w:rPr>
        <w:rFonts w:hint="default"/>
        <w:lang w:val="ru-RU" w:eastAsia="en-US" w:bidi="ar-SA"/>
      </w:rPr>
    </w:lvl>
    <w:lvl w:ilvl="7" w:tplc="D13C6B66">
      <w:numFmt w:val="bullet"/>
      <w:lvlText w:val="•"/>
      <w:lvlJc w:val="left"/>
      <w:pPr>
        <w:ind w:left="8158" w:hanging="264"/>
      </w:pPr>
      <w:rPr>
        <w:rFonts w:hint="default"/>
        <w:lang w:val="ru-RU" w:eastAsia="en-US" w:bidi="ar-SA"/>
      </w:rPr>
    </w:lvl>
    <w:lvl w:ilvl="8" w:tplc="AB92AB82">
      <w:numFmt w:val="bullet"/>
      <w:lvlText w:val="•"/>
      <w:lvlJc w:val="left"/>
      <w:pPr>
        <w:ind w:left="9075" w:hanging="264"/>
      </w:pPr>
      <w:rPr>
        <w:rFonts w:hint="default"/>
        <w:lang w:val="ru-RU" w:eastAsia="en-US" w:bidi="ar-SA"/>
      </w:rPr>
    </w:lvl>
  </w:abstractNum>
  <w:abstractNum w:abstractNumId="21">
    <w:nsid w:val="1302553A"/>
    <w:multiLevelType w:val="hybridMultilevel"/>
    <w:tmpl w:val="BD8667B6"/>
    <w:lvl w:ilvl="0" w:tplc="085280B8">
      <w:numFmt w:val="bullet"/>
      <w:lvlText w:val=""/>
      <w:lvlJc w:val="left"/>
      <w:pPr>
        <w:ind w:left="390" w:hanging="303"/>
      </w:pPr>
      <w:rPr>
        <w:rFonts w:ascii="Symbol" w:eastAsia="Symbol" w:hAnsi="Symbol" w:cs="Symbol" w:hint="default"/>
        <w:w w:val="100"/>
        <w:sz w:val="28"/>
        <w:szCs w:val="28"/>
        <w:lang w:val="ru-RU" w:eastAsia="en-US" w:bidi="ar-SA"/>
      </w:rPr>
    </w:lvl>
    <w:lvl w:ilvl="1" w:tplc="A02E6F8A">
      <w:numFmt w:val="bullet"/>
      <w:lvlText w:val="•"/>
      <w:lvlJc w:val="left"/>
      <w:pPr>
        <w:ind w:left="1444" w:hanging="303"/>
      </w:pPr>
      <w:rPr>
        <w:rFonts w:hint="default"/>
        <w:lang w:val="ru-RU" w:eastAsia="en-US" w:bidi="ar-SA"/>
      </w:rPr>
    </w:lvl>
    <w:lvl w:ilvl="2" w:tplc="7784A652">
      <w:numFmt w:val="bullet"/>
      <w:lvlText w:val="•"/>
      <w:lvlJc w:val="left"/>
      <w:pPr>
        <w:ind w:left="2489" w:hanging="303"/>
      </w:pPr>
      <w:rPr>
        <w:rFonts w:hint="default"/>
        <w:lang w:val="ru-RU" w:eastAsia="en-US" w:bidi="ar-SA"/>
      </w:rPr>
    </w:lvl>
    <w:lvl w:ilvl="3" w:tplc="30E2A03C">
      <w:numFmt w:val="bullet"/>
      <w:lvlText w:val="•"/>
      <w:lvlJc w:val="left"/>
      <w:pPr>
        <w:ind w:left="3534" w:hanging="303"/>
      </w:pPr>
      <w:rPr>
        <w:rFonts w:hint="default"/>
        <w:lang w:val="ru-RU" w:eastAsia="en-US" w:bidi="ar-SA"/>
      </w:rPr>
    </w:lvl>
    <w:lvl w:ilvl="4" w:tplc="B55E5DBA">
      <w:numFmt w:val="bullet"/>
      <w:lvlText w:val="•"/>
      <w:lvlJc w:val="left"/>
      <w:pPr>
        <w:ind w:left="4579" w:hanging="303"/>
      </w:pPr>
      <w:rPr>
        <w:rFonts w:hint="default"/>
        <w:lang w:val="ru-RU" w:eastAsia="en-US" w:bidi="ar-SA"/>
      </w:rPr>
    </w:lvl>
    <w:lvl w:ilvl="5" w:tplc="FE1C2EFE">
      <w:numFmt w:val="bullet"/>
      <w:lvlText w:val="•"/>
      <w:lvlJc w:val="left"/>
      <w:pPr>
        <w:ind w:left="5624" w:hanging="303"/>
      </w:pPr>
      <w:rPr>
        <w:rFonts w:hint="default"/>
        <w:lang w:val="ru-RU" w:eastAsia="en-US" w:bidi="ar-SA"/>
      </w:rPr>
    </w:lvl>
    <w:lvl w:ilvl="6" w:tplc="0ABAF462">
      <w:numFmt w:val="bullet"/>
      <w:lvlText w:val="•"/>
      <w:lvlJc w:val="left"/>
      <w:pPr>
        <w:ind w:left="6669" w:hanging="303"/>
      </w:pPr>
      <w:rPr>
        <w:rFonts w:hint="default"/>
        <w:lang w:val="ru-RU" w:eastAsia="en-US" w:bidi="ar-SA"/>
      </w:rPr>
    </w:lvl>
    <w:lvl w:ilvl="7" w:tplc="DD9AEA90">
      <w:numFmt w:val="bullet"/>
      <w:lvlText w:val="•"/>
      <w:lvlJc w:val="left"/>
      <w:pPr>
        <w:ind w:left="7714" w:hanging="303"/>
      </w:pPr>
      <w:rPr>
        <w:rFonts w:hint="default"/>
        <w:lang w:val="ru-RU" w:eastAsia="en-US" w:bidi="ar-SA"/>
      </w:rPr>
    </w:lvl>
    <w:lvl w:ilvl="8" w:tplc="3A2CF6AC">
      <w:numFmt w:val="bullet"/>
      <w:lvlText w:val="•"/>
      <w:lvlJc w:val="left"/>
      <w:pPr>
        <w:ind w:left="8759" w:hanging="303"/>
      </w:pPr>
      <w:rPr>
        <w:rFonts w:hint="default"/>
        <w:lang w:val="ru-RU" w:eastAsia="en-US" w:bidi="ar-SA"/>
      </w:rPr>
    </w:lvl>
  </w:abstractNum>
  <w:abstractNum w:abstractNumId="22">
    <w:nsid w:val="135C68B3"/>
    <w:multiLevelType w:val="hybridMultilevel"/>
    <w:tmpl w:val="C900B7EE"/>
    <w:lvl w:ilvl="0" w:tplc="DE144C6A">
      <w:start w:val="11"/>
      <w:numFmt w:val="decimal"/>
      <w:lvlText w:val="%1"/>
      <w:lvlJc w:val="left"/>
      <w:pPr>
        <w:ind w:left="759" w:hanging="380"/>
        <w:jc w:val="left"/>
      </w:pPr>
      <w:rPr>
        <w:rFonts w:ascii="Times New Roman" w:eastAsia="Times New Roman" w:hAnsi="Times New Roman" w:cs="Times New Roman" w:hint="default"/>
        <w:w w:val="100"/>
        <w:sz w:val="24"/>
        <w:szCs w:val="24"/>
        <w:lang w:val="ru-RU" w:eastAsia="en-US" w:bidi="ar-SA"/>
      </w:rPr>
    </w:lvl>
    <w:lvl w:ilvl="1" w:tplc="FECA249C">
      <w:numFmt w:val="bullet"/>
      <w:lvlText w:val="•"/>
      <w:lvlJc w:val="left"/>
      <w:pPr>
        <w:ind w:left="1774" w:hanging="380"/>
      </w:pPr>
      <w:rPr>
        <w:rFonts w:hint="default"/>
        <w:lang w:val="ru-RU" w:eastAsia="en-US" w:bidi="ar-SA"/>
      </w:rPr>
    </w:lvl>
    <w:lvl w:ilvl="2" w:tplc="FBE4DB7E">
      <w:numFmt w:val="bullet"/>
      <w:lvlText w:val="•"/>
      <w:lvlJc w:val="left"/>
      <w:pPr>
        <w:ind w:left="2789" w:hanging="380"/>
      </w:pPr>
      <w:rPr>
        <w:rFonts w:hint="default"/>
        <w:lang w:val="ru-RU" w:eastAsia="en-US" w:bidi="ar-SA"/>
      </w:rPr>
    </w:lvl>
    <w:lvl w:ilvl="3" w:tplc="128E2D3C">
      <w:numFmt w:val="bullet"/>
      <w:lvlText w:val="•"/>
      <w:lvlJc w:val="left"/>
      <w:pPr>
        <w:ind w:left="3804" w:hanging="380"/>
      </w:pPr>
      <w:rPr>
        <w:rFonts w:hint="default"/>
        <w:lang w:val="ru-RU" w:eastAsia="en-US" w:bidi="ar-SA"/>
      </w:rPr>
    </w:lvl>
    <w:lvl w:ilvl="4" w:tplc="A9AA7B0E">
      <w:numFmt w:val="bullet"/>
      <w:lvlText w:val="•"/>
      <w:lvlJc w:val="left"/>
      <w:pPr>
        <w:ind w:left="4819" w:hanging="380"/>
      </w:pPr>
      <w:rPr>
        <w:rFonts w:hint="default"/>
        <w:lang w:val="ru-RU" w:eastAsia="en-US" w:bidi="ar-SA"/>
      </w:rPr>
    </w:lvl>
    <w:lvl w:ilvl="5" w:tplc="63C4CC34">
      <w:numFmt w:val="bullet"/>
      <w:lvlText w:val="•"/>
      <w:lvlJc w:val="left"/>
      <w:pPr>
        <w:ind w:left="5834" w:hanging="380"/>
      </w:pPr>
      <w:rPr>
        <w:rFonts w:hint="default"/>
        <w:lang w:val="ru-RU" w:eastAsia="en-US" w:bidi="ar-SA"/>
      </w:rPr>
    </w:lvl>
    <w:lvl w:ilvl="6" w:tplc="9C48EC36">
      <w:numFmt w:val="bullet"/>
      <w:lvlText w:val="•"/>
      <w:lvlJc w:val="left"/>
      <w:pPr>
        <w:ind w:left="6849" w:hanging="380"/>
      </w:pPr>
      <w:rPr>
        <w:rFonts w:hint="default"/>
        <w:lang w:val="ru-RU" w:eastAsia="en-US" w:bidi="ar-SA"/>
      </w:rPr>
    </w:lvl>
    <w:lvl w:ilvl="7" w:tplc="6282B440">
      <w:numFmt w:val="bullet"/>
      <w:lvlText w:val="•"/>
      <w:lvlJc w:val="left"/>
      <w:pPr>
        <w:ind w:left="7864" w:hanging="380"/>
      </w:pPr>
      <w:rPr>
        <w:rFonts w:hint="default"/>
        <w:lang w:val="ru-RU" w:eastAsia="en-US" w:bidi="ar-SA"/>
      </w:rPr>
    </w:lvl>
    <w:lvl w:ilvl="8" w:tplc="B30EA8E2">
      <w:numFmt w:val="bullet"/>
      <w:lvlText w:val="•"/>
      <w:lvlJc w:val="left"/>
      <w:pPr>
        <w:ind w:left="8879" w:hanging="380"/>
      </w:pPr>
      <w:rPr>
        <w:rFonts w:hint="default"/>
        <w:lang w:val="ru-RU" w:eastAsia="en-US" w:bidi="ar-SA"/>
      </w:rPr>
    </w:lvl>
  </w:abstractNum>
  <w:abstractNum w:abstractNumId="23">
    <w:nsid w:val="13C75D4C"/>
    <w:multiLevelType w:val="hybridMultilevel"/>
    <w:tmpl w:val="D31A1774"/>
    <w:lvl w:ilvl="0" w:tplc="20B293E4">
      <w:start w:val="1"/>
      <w:numFmt w:val="decimal"/>
      <w:lvlText w:val="%1)"/>
      <w:lvlJc w:val="left"/>
      <w:pPr>
        <w:ind w:left="1729" w:hanging="260"/>
        <w:jc w:val="left"/>
      </w:pPr>
      <w:rPr>
        <w:rFonts w:ascii="Times New Roman" w:eastAsia="Times New Roman" w:hAnsi="Times New Roman" w:cs="Times New Roman" w:hint="default"/>
        <w:w w:val="99"/>
        <w:sz w:val="24"/>
        <w:szCs w:val="24"/>
        <w:lang w:val="ru-RU" w:eastAsia="en-US" w:bidi="ar-SA"/>
      </w:rPr>
    </w:lvl>
    <w:lvl w:ilvl="1" w:tplc="026072EA">
      <w:numFmt w:val="bullet"/>
      <w:lvlText w:val="•"/>
      <w:lvlJc w:val="left"/>
      <w:pPr>
        <w:ind w:left="2638" w:hanging="260"/>
      </w:pPr>
      <w:rPr>
        <w:rFonts w:hint="default"/>
        <w:lang w:val="ru-RU" w:eastAsia="en-US" w:bidi="ar-SA"/>
      </w:rPr>
    </w:lvl>
    <w:lvl w:ilvl="2" w:tplc="F230C6E8">
      <w:numFmt w:val="bullet"/>
      <w:lvlText w:val="•"/>
      <w:lvlJc w:val="left"/>
      <w:pPr>
        <w:ind w:left="3557" w:hanging="260"/>
      </w:pPr>
      <w:rPr>
        <w:rFonts w:hint="default"/>
        <w:lang w:val="ru-RU" w:eastAsia="en-US" w:bidi="ar-SA"/>
      </w:rPr>
    </w:lvl>
    <w:lvl w:ilvl="3" w:tplc="500E87B2">
      <w:numFmt w:val="bullet"/>
      <w:lvlText w:val="•"/>
      <w:lvlJc w:val="left"/>
      <w:pPr>
        <w:ind w:left="4476" w:hanging="260"/>
      </w:pPr>
      <w:rPr>
        <w:rFonts w:hint="default"/>
        <w:lang w:val="ru-RU" w:eastAsia="en-US" w:bidi="ar-SA"/>
      </w:rPr>
    </w:lvl>
    <w:lvl w:ilvl="4" w:tplc="26D2AFAE">
      <w:numFmt w:val="bullet"/>
      <w:lvlText w:val="•"/>
      <w:lvlJc w:val="left"/>
      <w:pPr>
        <w:ind w:left="5395" w:hanging="260"/>
      </w:pPr>
      <w:rPr>
        <w:rFonts w:hint="default"/>
        <w:lang w:val="ru-RU" w:eastAsia="en-US" w:bidi="ar-SA"/>
      </w:rPr>
    </w:lvl>
    <w:lvl w:ilvl="5" w:tplc="3D60F376">
      <w:numFmt w:val="bullet"/>
      <w:lvlText w:val="•"/>
      <w:lvlJc w:val="left"/>
      <w:pPr>
        <w:ind w:left="6314" w:hanging="260"/>
      </w:pPr>
      <w:rPr>
        <w:rFonts w:hint="default"/>
        <w:lang w:val="ru-RU" w:eastAsia="en-US" w:bidi="ar-SA"/>
      </w:rPr>
    </w:lvl>
    <w:lvl w:ilvl="6" w:tplc="8A9E5E0E">
      <w:numFmt w:val="bullet"/>
      <w:lvlText w:val="•"/>
      <w:lvlJc w:val="left"/>
      <w:pPr>
        <w:ind w:left="7233" w:hanging="260"/>
      </w:pPr>
      <w:rPr>
        <w:rFonts w:hint="default"/>
        <w:lang w:val="ru-RU" w:eastAsia="en-US" w:bidi="ar-SA"/>
      </w:rPr>
    </w:lvl>
    <w:lvl w:ilvl="7" w:tplc="96C48294">
      <w:numFmt w:val="bullet"/>
      <w:lvlText w:val="•"/>
      <w:lvlJc w:val="left"/>
      <w:pPr>
        <w:ind w:left="8152" w:hanging="260"/>
      </w:pPr>
      <w:rPr>
        <w:rFonts w:hint="default"/>
        <w:lang w:val="ru-RU" w:eastAsia="en-US" w:bidi="ar-SA"/>
      </w:rPr>
    </w:lvl>
    <w:lvl w:ilvl="8" w:tplc="F69A2F7A">
      <w:numFmt w:val="bullet"/>
      <w:lvlText w:val="•"/>
      <w:lvlJc w:val="left"/>
      <w:pPr>
        <w:ind w:left="9071" w:hanging="260"/>
      </w:pPr>
      <w:rPr>
        <w:rFonts w:hint="default"/>
        <w:lang w:val="ru-RU" w:eastAsia="en-US" w:bidi="ar-SA"/>
      </w:rPr>
    </w:lvl>
  </w:abstractNum>
  <w:abstractNum w:abstractNumId="24">
    <w:nsid w:val="141521B3"/>
    <w:multiLevelType w:val="hybridMultilevel"/>
    <w:tmpl w:val="1886554C"/>
    <w:lvl w:ilvl="0" w:tplc="C1C6594C">
      <w:start w:val="1"/>
      <w:numFmt w:val="decimal"/>
      <w:lvlText w:val="%1."/>
      <w:lvlJc w:val="left"/>
      <w:pPr>
        <w:ind w:left="941" w:hanging="183"/>
      </w:pPr>
      <w:rPr>
        <w:rFonts w:ascii="Times New Roman" w:eastAsia="Times New Roman" w:hAnsi="Times New Roman" w:cs="Times New Roman" w:hint="default"/>
        <w:spacing w:val="-2"/>
        <w:w w:val="103"/>
        <w:sz w:val="21"/>
        <w:szCs w:val="21"/>
        <w:lang w:val="ru-RU" w:eastAsia="en-US" w:bidi="ar-SA"/>
      </w:rPr>
    </w:lvl>
    <w:lvl w:ilvl="1" w:tplc="49268430">
      <w:start w:val="1"/>
      <w:numFmt w:val="decimal"/>
      <w:lvlText w:val="%2."/>
      <w:lvlJc w:val="left"/>
      <w:pPr>
        <w:ind w:left="1479" w:hanging="361"/>
      </w:pPr>
      <w:rPr>
        <w:rFonts w:ascii="Times New Roman" w:eastAsia="Times New Roman" w:hAnsi="Times New Roman" w:cs="Times New Roman" w:hint="default"/>
        <w:spacing w:val="0"/>
        <w:w w:val="103"/>
        <w:sz w:val="23"/>
        <w:szCs w:val="23"/>
        <w:lang w:val="ru-RU" w:eastAsia="en-US" w:bidi="ar-SA"/>
      </w:rPr>
    </w:lvl>
    <w:lvl w:ilvl="2" w:tplc="A5BEF4B4">
      <w:numFmt w:val="bullet"/>
      <w:lvlText w:val="•"/>
      <w:lvlJc w:val="left"/>
      <w:pPr>
        <w:ind w:left="2575" w:hanging="361"/>
      </w:pPr>
      <w:rPr>
        <w:rFonts w:hint="default"/>
        <w:lang w:val="ru-RU" w:eastAsia="en-US" w:bidi="ar-SA"/>
      </w:rPr>
    </w:lvl>
    <w:lvl w:ilvl="3" w:tplc="1CE276CA">
      <w:numFmt w:val="bullet"/>
      <w:lvlText w:val="•"/>
      <w:lvlJc w:val="left"/>
      <w:pPr>
        <w:ind w:left="3671" w:hanging="361"/>
      </w:pPr>
      <w:rPr>
        <w:rFonts w:hint="default"/>
        <w:lang w:val="ru-RU" w:eastAsia="en-US" w:bidi="ar-SA"/>
      </w:rPr>
    </w:lvl>
    <w:lvl w:ilvl="4" w:tplc="9D626614">
      <w:numFmt w:val="bullet"/>
      <w:lvlText w:val="•"/>
      <w:lvlJc w:val="left"/>
      <w:pPr>
        <w:ind w:left="4767" w:hanging="361"/>
      </w:pPr>
      <w:rPr>
        <w:rFonts w:hint="default"/>
        <w:lang w:val="ru-RU" w:eastAsia="en-US" w:bidi="ar-SA"/>
      </w:rPr>
    </w:lvl>
    <w:lvl w:ilvl="5" w:tplc="8A7E6468">
      <w:numFmt w:val="bullet"/>
      <w:lvlText w:val="•"/>
      <w:lvlJc w:val="left"/>
      <w:pPr>
        <w:ind w:left="5862" w:hanging="361"/>
      </w:pPr>
      <w:rPr>
        <w:rFonts w:hint="default"/>
        <w:lang w:val="ru-RU" w:eastAsia="en-US" w:bidi="ar-SA"/>
      </w:rPr>
    </w:lvl>
    <w:lvl w:ilvl="6" w:tplc="4B962DD2">
      <w:numFmt w:val="bullet"/>
      <w:lvlText w:val="•"/>
      <w:lvlJc w:val="left"/>
      <w:pPr>
        <w:ind w:left="6958" w:hanging="361"/>
      </w:pPr>
      <w:rPr>
        <w:rFonts w:hint="default"/>
        <w:lang w:val="ru-RU" w:eastAsia="en-US" w:bidi="ar-SA"/>
      </w:rPr>
    </w:lvl>
    <w:lvl w:ilvl="7" w:tplc="5D54B288">
      <w:numFmt w:val="bullet"/>
      <w:lvlText w:val="•"/>
      <w:lvlJc w:val="left"/>
      <w:pPr>
        <w:ind w:left="8054" w:hanging="361"/>
      </w:pPr>
      <w:rPr>
        <w:rFonts w:hint="default"/>
        <w:lang w:val="ru-RU" w:eastAsia="en-US" w:bidi="ar-SA"/>
      </w:rPr>
    </w:lvl>
    <w:lvl w:ilvl="8" w:tplc="85B28D8A">
      <w:numFmt w:val="bullet"/>
      <w:lvlText w:val="•"/>
      <w:lvlJc w:val="left"/>
      <w:pPr>
        <w:ind w:left="9150" w:hanging="361"/>
      </w:pPr>
      <w:rPr>
        <w:rFonts w:hint="default"/>
        <w:lang w:val="ru-RU" w:eastAsia="en-US" w:bidi="ar-SA"/>
      </w:rPr>
    </w:lvl>
  </w:abstractNum>
  <w:abstractNum w:abstractNumId="25">
    <w:nsid w:val="14C9170B"/>
    <w:multiLevelType w:val="hybridMultilevel"/>
    <w:tmpl w:val="858AA108"/>
    <w:lvl w:ilvl="0" w:tplc="48985D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C107E0"/>
    <w:multiLevelType w:val="hybridMultilevel"/>
    <w:tmpl w:val="914A5660"/>
    <w:lvl w:ilvl="0" w:tplc="04C8E2F2">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133C48D0">
      <w:numFmt w:val="bullet"/>
      <w:lvlText w:val="•"/>
      <w:lvlJc w:val="left"/>
      <w:pPr>
        <w:ind w:left="2656" w:hanging="264"/>
      </w:pPr>
      <w:rPr>
        <w:rFonts w:hint="default"/>
        <w:lang w:val="ru-RU" w:eastAsia="en-US" w:bidi="ar-SA"/>
      </w:rPr>
    </w:lvl>
    <w:lvl w:ilvl="2" w:tplc="A19A3270">
      <w:numFmt w:val="bullet"/>
      <w:lvlText w:val="•"/>
      <w:lvlJc w:val="left"/>
      <w:pPr>
        <w:ind w:left="3573" w:hanging="264"/>
      </w:pPr>
      <w:rPr>
        <w:rFonts w:hint="default"/>
        <w:lang w:val="ru-RU" w:eastAsia="en-US" w:bidi="ar-SA"/>
      </w:rPr>
    </w:lvl>
    <w:lvl w:ilvl="3" w:tplc="455A1EFC">
      <w:numFmt w:val="bullet"/>
      <w:lvlText w:val="•"/>
      <w:lvlJc w:val="left"/>
      <w:pPr>
        <w:ind w:left="4490" w:hanging="264"/>
      </w:pPr>
      <w:rPr>
        <w:rFonts w:hint="default"/>
        <w:lang w:val="ru-RU" w:eastAsia="en-US" w:bidi="ar-SA"/>
      </w:rPr>
    </w:lvl>
    <w:lvl w:ilvl="4" w:tplc="152C761A">
      <w:numFmt w:val="bullet"/>
      <w:lvlText w:val="•"/>
      <w:lvlJc w:val="left"/>
      <w:pPr>
        <w:ind w:left="5407" w:hanging="264"/>
      </w:pPr>
      <w:rPr>
        <w:rFonts w:hint="default"/>
        <w:lang w:val="ru-RU" w:eastAsia="en-US" w:bidi="ar-SA"/>
      </w:rPr>
    </w:lvl>
    <w:lvl w:ilvl="5" w:tplc="35DA4D72">
      <w:numFmt w:val="bullet"/>
      <w:lvlText w:val="•"/>
      <w:lvlJc w:val="left"/>
      <w:pPr>
        <w:ind w:left="6324" w:hanging="264"/>
      </w:pPr>
      <w:rPr>
        <w:rFonts w:hint="default"/>
        <w:lang w:val="ru-RU" w:eastAsia="en-US" w:bidi="ar-SA"/>
      </w:rPr>
    </w:lvl>
    <w:lvl w:ilvl="6" w:tplc="6F6C032C">
      <w:numFmt w:val="bullet"/>
      <w:lvlText w:val="•"/>
      <w:lvlJc w:val="left"/>
      <w:pPr>
        <w:ind w:left="7241" w:hanging="264"/>
      </w:pPr>
      <w:rPr>
        <w:rFonts w:hint="default"/>
        <w:lang w:val="ru-RU" w:eastAsia="en-US" w:bidi="ar-SA"/>
      </w:rPr>
    </w:lvl>
    <w:lvl w:ilvl="7" w:tplc="02DC057A">
      <w:numFmt w:val="bullet"/>
      <w:lvlText w:val="•"/>
      <w:lvlJc w:val="left"/>
      <w:pPr>
        <w:ind w:left="8158" w:hanging="264"/>
      </w:pPr>
      <w:rPr>
        <w:rFonts w:hint="default"/>
        <w:lang w:val="ru-RU" w:eastAsia="en-US" w:bidi="ar-SA"/>
      </w:rPr>
    </w:lvl>
    <w:lvl w:ilvl="8" w:tplc="7A28E23A">
      <w:numFmt w:val="bullet"/>
      <w:lvlText w:val="•"/>
      <w:lvlJc w:val="left"/>
      <w:pPr>
        <w:ind w:left="9075" w:hanging="264"/>
      </w:pPr>
      <w:rPr>
        <w:rFonts w:hint="default"/>
        <w:lang w:val="ru-RU" w:eastAsia="en-US" w:bidi="ar-SA"/>
      </w:rPr>
    </w:lvl>
  </w:abstractNum>
  <w:abstractNum w:abstractNumId="27">
    <w:nsid w:val="192E1C74"/>
    <w:multiLevelType w:val="hybridMultilevel"/>
    <w:tmpl w:val="A5124E16"/>
    <w:lvl w:ilvl="0" w:tplc="1FBCF542">
      <w:start w:val="1"/>
      <w:numFmt w:val="decimal"/>
      <w:lvlText w:val="%1)"/>
      <w:lvlJc w:val="left"/>
      <w:pPr>
        <w:ind w:left="1729" w:hanging="260"/>
        <w:jc w:val="left"/>
      </w:pPr>
      <w:rPr>
        <w:rFonts w:ascii="Times New Roman" w:eastAsia="Times New Roman" w:hAnsi="Times New Roman" w:cs="Times New Roman" w:hint="default"/>
        <w:spacing w:val="0"/>
        <w:w w:val="94"/>
        <w:sz w:val="24"/>
        <w:szCs w:val="24"/>
        <w:lang w:val="ru-RU" w:eastAsia="en-US" w:bidi="ar-SA"/>
      </w:rPr>
    </w:lvl>
    <w:lvl w:ilvl="1" w:tplc="6CB87082">
      <w:numFmt w:val="bullet"/>
      <w:lvlText w:val="•"/>
      <w:lvlJc w:val="left"/>
      <w:pPr>
        <w:ind w:left="2638" w:hanging="260"/>
      </w:pPr>
      <w:rPr>
        <w:rFonts w:hint="default"/>
        <w:lang w:val="ru-RU" w:eastAsia="en-US" w:bidi="ar-SA"/>
      </w:rPr>
    </w:lvl>
    <w:lvl w:ilvl="2" w:tplc="A7AE4314">
      <w:numFmt w:val="bullet"/>
      <w:lvlText w:val="•"/>
      <w:lvlJc w:val="left"/>
      <w:pPr>
        <w:ind w:left="3557" w:hanging="260"/>
      </w:pPr>
      <w:rPr>
        <w:rFonts w:hint="default"/>
        <w:lang w:val="ru-RU" w:eastAsia="en-US" w:bidi="ar-SA"/>
      </w:rPr>
    </w:lvl>
    <w:lvl w:ilvl="3" w:tplc="A96035A2">
      <w:numFmt w:val="bullet"/>
      <w:lvlText w:val="•"/>
      <w:lvlJc w:val="left"/>
      <w:pPr>
        <w:ind w:left="4476" w:hanging="260"/>
      </w:pPr>
      <w:rPr>
        <w:rFonts w:hint="default"/>
        <w:lang w:val="ru-RU" w:eastAsia="en-US" w:bidi="ar-SA"/>
      </w:rPr>
    </w:lvl>
    <w:lvl w:ilvl="4" w:tplc="ED242BE8">
      <w:numFmt w:val="bullet"/>
      <w:lvlText w:val="•"/>
      <w:lvlJc w:val="left"/>
      <w:pPr>
        <w:ind w:left="5395" w:hanging="260"/>
      </w:pPr>
      <w:rPr>
        <w:rFonts w:hint="default"/>
        <w:lang w:val="ru-RU" w:eastAsia="en-US" w:bidi="ar-SA"/>
      </w:rPr>
    </w:lvl>
    <w:lvl w:ilvl="5" w:tplc="C240BF72">
      <w:numFmt w:val="bullet"/>
      <w:lvlText w:val="•"/>
      <w:lvlJc w:val="left"/>
      <w:pPr>
        <w:ind w:left="6314" w:hanging="260"/>
      </w:pPr>
      <w:rPr>
        <w:rFonts w:hint="default"/>
        <w:lang w:val="ru-RU" w:eastAsia="en-US" w:bidi="ar-SA"/>
      </w:rPr>
    </w:lvl>
    <w:lvl w:ilvl="6" w:tplc="200850AC">
      <w:numFmt w:val="bullet"/>
      <w:lvlText w:val="•"/>
      <w:lvlJc w:val="left"/>
      <w:pPr>
        <w:ind w:left="7233" w:hanging="260"/>
      </w:pPr>
      <w:rPr>
        <w:rFonts w:hint="default"/>
        <w:lang w:val="ru-RU" w:eastAsia="en-US" w:bidi="ar-SA"/>
      </w:rPr>
    </w:lvl>
    <w:lvl w:ilvl="7" w:tplc="6F740E70">
      <w:numFmt w:val="bullet"/>
      <w:lvlText w:val="•"/>
      <w:lvlJc w:val="left"/>
      <w:pPr>
        <w:ind w:left="8152" w:hanging="260"/>
      </w:pPr>
      <w:rPr>
        <w:rFonts w:hint="default"/>
        <w:lang w:val="ru-RU" w:eastAsia="en-US" w:bidi="ar-SA"/>
      </w:rPr>
    </w:lvl>
    <w:lvl w:ilvl="8" w:tplc="1C7E53A6">
      <w:numFmt w:val="bullet"/>
      <w:lvlText w:val="•"/>
      <w:lvlJc w:val="left"/>
      <w:pPr>
        <w:ind w:left="9071" w:hanging="260"/>
      </w:pPr>
      <w:rPr>
        <w:rFonts w:hint="default"/>
        <w:lang w:val="ru-RU" w:eastAsia="en-US" w:bidi="ar-SA"/>
      </w:rPr>
    </w:lvl>
  </w:abstractNum>
  <w:abstractNum w:abstractNumId="28">
    <w:nsid w:val="1B402670"/>
    <w:multiLevelType w:val="hybridMultilevel"/>
    <w:tmpl w:val="C706BA96"/>
    <w:lvl w:ilvl="0" w:tplc="B43E45EA">
      <w:start w:val="1"/>
      <w:numFmt w:val="decimal"/>
      <w:lvlText w:val="%1)"/>
      <w:lvlJc w:val="left"/>
      <w:pPr>
        <w:ind w:left="1734" w:hanging="264"/>
        <w:jc w:val="right"/>
      </w:pPr>
      <w:rPr>
        <w:rFonts w:ascii="Times New Roman" w:eastAsia="Times New Roman" w:hAnsi="Times New Roman" w:cs="Times New Roman" w:hint="default"/>
        <w:spacing w:val="0"/>
        <w:w w:val="94"/>
        <w:sz w:val="24"/>
        <w:szCs w:val="24"/>
        <w:lang w:val="ru-RU" w:eastAsia="en-US" w:bidi="ar-SA"/>
      </w:rPr>
    </w:lvl>
    <w:lvl w:ilvl="1" w:tplc="7E1C896E">
      <w:numFmt w:val="bullet"/>
      <w:lvlText w:val="•"/>
      <w:lvlJc w:val="left"/>
      <w:pPr>
        <w:ind w:left="2656" w:hanging="264"/>
      </w:pPr>
      <w:rPr>
        <w:rFonts w:hint="default"/>
        <w:lang w:val="ru-RU" w:eastAsia="en-US" w:bidi="ar-SA"/>
      </w:rPr>
    </w:lvl>
    <w:lvl w:ilvl="2" w:tplc="D2CEDC6A">
      <w:numFmt w:val="bullet"/>
      <w:lvlText w:val="•"/>
      <w:lvlJc w:val="left"/>
      <w:pPr>
        <w:ind w:left="3573" w:hanging="264"/>
      </w:pPr>
      <w:rPr>
        <w:rFonts w:hint="default"/>
        <w:lang w:val="ru-RU" w:eastAsia="en-US" w:bidi="ar-SA"/>
      </w:rPr>
    </w:lvl>
    <w:lvl w:ilvl="3" w:tplc="5554C768">
      <w:numFmt w:val="bullet"/>
      <w:lvlText w:val="•"/>
      <w:lvlJc w:val="left"/>
      <w:pPr>
        <w:ind w:left="4490" w:hanging="264"/>
      </w:pPr>
      <w:rPr>
        <w:rFonts w:hint="default"/>
        <w:lang w:val="ru-RU" w:eastAsia="en-US" w:bidi="ar-SA"/>
      </w:rPr>
    </w:lvl>
    <w:lvl w:ilvl="4" w:tplc="84204D8C">
      <w:numFmt w:val="bullet"/>
      <w:lvlText w:val="•"/>
      <w:lvlJc w:val="left"/>
      <w:pPr>
        <w:ind w:left="5407" w:hanging="264"/>
      </w:pPr>
      <w:rPr>
        <w:rFonts w:hint="default"/>
        <w:lang w:val="ru-RU" w:eastAsia="en-US" w:bidi="ar-SA"/>
      </w:rPr>
    </w:lvl>
    <w:lvl w:ilvl="5" w:tplc="83B2C12C">
      <w:numFmt w:val="bullet"/>
      <w:lvlText w:val="•"/>
      <w:lvlJc w:val="left"/>
      <w:pPr>
        <w:ind w:left="6324" w:hanging="264"/>
      </w:pPr>
      <w:rPr>
        <w:rFonts w:hint="default"/>
        <w:lang w:val="ru-RU" w:eastAsia="en-US" w:bidi="ar-SA"/>
      </w:rPr>
    </w:lvl>
    <w:lvl w:ilvl="6" w:tplc="3F6A516C">
      <w:numFmt w:val="bullet"/>
      <w:lvlText w:val="•"/>
      <w:lvlJc w:val="left"/>
      <w:pPr>
        <w:ind w:left="7241" w:hanging="264"/>
      </w:pPr>
      <w:rPr>
        <w:rFonts w:hint="default"/>
        <w:lang w:val="ru-RU" w:eastAsia="en-US" w:bidi="ar-SA"/>
      </w:rPr>
    </w:lvl>
    <w:lvl w:ilvl="7" w:tplc="187472FC">
      <w:numFmt w:val="bullet"/>
      <w:lvlText w:val="•"/>
      <w:lvlJc w:val="left"/>
      <w:pPr>
        <w:ind w:left="8158" w:hanging="264"/>
      </w:pPr>
      <w:rPr>
        <w:rFonts w:hint="default"/>
        <w:lang w:val="ru-RU" w:eastAsia="en-US" w:bidi="ar-SA"/>
      </w:rPr>
    </w:lvl>
    <w:lvl w:ilvl="8" w:tplc="CEEA7910">
      <w:numFmt w:val="bullet"/>
      <w:lvlText w:val="•"/>
      <w:lvlJc w:val="left"/>
      <w:pPr>
        <w:ind w:left="9075" w:hanging="264"/>
      </w:pPr>
      <w:rPr>
        <w:rFonts w:hint="default"/>
        <w:lang w:val="ru-RU" w:eastAsia="en-US" w:bidi="ar-SA"/>
      </w:rPr>
    </w:lvl>
  </w:abstractNum>
  <w:abstractNum w:abstractNumId="29">
    <w:nsid w:val="1B444057"/>
    <w:multiLevelType w:val="hybridMultilevel"/>
    <w:tmpl w:val="2B9A35C0"/>
    <w:lvl w:ilvl="0" w:tplc="5ACA799C">
      <w:start w:val="1"/>
      <w:numFmt w:val="decimal"/>
      <w:lvlText w:val="%1."/>
      <w:lvlJc w:val="left"/>
      <w:pPr>
        <w:ind w:left="1720" w:hanging="250"/>
        <w:jc w:val="right"/>
      </w:pPr>
      <w:rPr>
        <w:rFonts w:hint="default"/>
        <w:w w:val="100"/>
        <w:u w:val="single" w:color="000000"/>
        <w:lang w:val="ru-RU" w:eastAsia="en-US" w:bidi="ar-SA"/>
      </w:rPr>
    </w:lvl>
    <w:lvl w:ilvl="1" w:tplc="CFC2F718">
      <w:numFmt w:val="bullet"/>
      <w:lvlText w:val="•"/>
      <w:lvlJc w:val="left"/>
      <w:pPr>
        <w:ind w:left="2638" w:hanging="250"/>
      </w:pPr>
      <w:rPr>
        <w:rFonts w:hint="default"/>
        <w:lang w:val="ru-RU" w:eastAsia="en-US" w:bidi="ar-SA"/>
      </w:rPr>
    </w:lvl>
    <w:lvl w:ilvl="2" w:tplc="D4764E72">
      <w:numFmt w:val="bullet"/>
      <w:lvlText w:val="•"/>
      <w:lvlJc w:val="left"/>
      <w:pPr>
        <w:ind w:left="3557" w:hanging="250"/>
      </w:pPr>
      <w:rPr>
        <w:rFonts w:hint="default"/>
        <w:lang w:val="ru-RU" w:eastAsia="en-US" w:bidi="ar-SA"/>
      </w:rPr>
    </w:lvl>
    <w:lvl w:ilvl="3" w:tplc="D4FEBD92">
      <w:numFmt w:val="bullet"/>
      <w:lvlText w:val="•"/>
      <w:lvlJc w:val="left"/>
      <w:pPr>
        <w:ind w:left="4476" w:hanging="250"/>
      </w:pPr>
      <w:rPr>
        <w:rFonts w:hint="default"/>
        <w:lang w:val="ru-RU" w:eastAsia="en-US" w:bidi="ar-SA"/>
      </w:rPr>
    </w:lvl>
    <w:lvl w:ilvl="4" w:tplc="11B6E0FA">
      <w:numFmt w:val="bullet"/>
      <w:lvlText w:val="•"/>
      <w:lvlJc w:val="left"/>
      <w:pPr>
        <w:ind w:left="5395" w:hanging="250"/>
      </w:pPr>
      <w:rPr>
        <w:rFonts w:hint="default"/>
        <w:lang w:val="ru-RU" w:eastAsia="en-US" w:bidi="ar-SA"/>
      </w:rPr>
    </w:lvl>
    <w:lvl w:ilvl="5" w:tplc="88EC407A">
      <w:numFmt w:val="bullet"/>
      <w:lvlText w:val="•"/>
      <w:lvlJc w:val="left"/>
      <w:pPr>
        <w:ind w:left="6314" w:hanging="250"/>
      </w:pPr>
      <w:rPr>
        <w:rFonts w:hint="default"/>
        <w:lang w:val="ru-RU" w:eastAsia="en-US" w:bidi="ar-SA"/>
      </w:rPr>
    </w:lvl>
    <w:lvl w:ilvl="6" w:tplc="1A38558C">
      <w:numFmt w:val="bullet"/>
      <w:lvlText w:val="•"/>
      <w:lvlJc w:val="left"/>
      <w:pPr>
        <w:ind w:left="7233" w:hanging="250"/>
      </w:pPr>
      <w:rPr>
        <w:rFonts w:hint="default"/>
        <w:lang w:val="ru-RU" w:eastAsia="en-US" w:bidi="ar-SA"/>
      </w:rPr>
    </w:lvl>
    <w:lvl w:ilvl="7" w:tplc="6A0E308A">
      <w:numFmt w:val="bullet"/>
      <w:lvlText w:val="•"/>
      <w:lvlJc w:val="left"/>
      <w:pPr>
        <w:ind w:left="8152" w:hanging="250"/>
      </w:pPr>
      <w:rPr>
        <w:rFonts w:hint="default"/>
        <w:lang w:val="ru-RU" w:eastAsia="en-US" w:bidi="ar-SA"/>
      </w:rPr>
    </w:lvl>
    <w:lvl w:ilvl="8" w:tplc="7C18498A">
      <w:numFmt w:val="bullet"/>
      <w:lvlText w:val="•"/>
      <w:lvlJc w:val="left"/>
      <w:pPr>
        <w:ind w:left="9071" w:hanging="250"/>
      </w:pPr>
      <w:rPr>
        <w:rFonts w:hint="default"/>
        <w:lang w:val="ru-RU" w:eastAsia="en-US" w:bidi="ar-SA"/>
      </w:rPr>
    </w:lvl>
  </w:abstractNum>
  <w:abstractNum w:abstractNumId="30">
    <w:nsid w:val="1C5F2D5D"/>
    <w:multiLevelType w:val="multilevel"/>
    <w:tmpl w:val="E56E2832"/>
    <w:lvl w:ilvl="0">
      <w:start w:val="2"/>
      <w:numFmt w:val="decimal"/>
      <w:lvlText w:val="%1"/>
      <w:lvlJc w:val="left"/>
      <w:pPr>
        <w:ind w:left="759" w:hanging="389"/>
        <w:jc w:val="left"/>
      </w:pPr>
      <w:rPr>
        <w:rFonts w:hint="default"/>
        <w:lang w:val="ru-RU" w:eastAsia="en-US" w:bidi="ar-SA"/>
      </w:rPr>
    </w:lvl>
    <w:lvl w:ilvl="1">
      <w:start w:val="3"/>
      <w:numFmt w:val="decimal"/>
      <w:lvlText w:val="%1.%2"/>
      <w:lvlJc w:val="left"/>
      <w:pPr>
        <w:ind w:left="759" w:hanging="389"/>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789" w:hanging="389"/>
      </w:pPr>
      <w:rPr>
        <w:rFonts w:hint="default"/>
        <w:lang w:val="ru-RU" w:eastAsia="en-US" w:bidi="ar-SA"/>
      </w:rPr>
    </w:lvl>
    <w:lvl w:ilvl="3">
      <w:numFmt w:val="bullet"/>
      <w:lvlText w:val="•"/>
      <w:lvlJc w:val="left"/>
      <w:pPr>
        <w:ind w:left="3804" w:hanging="389"/>
      </w:pPr>
      <w:rPr>
        <w:rFonts w:hint="default"/>
        <w:lang w:val="ru-RU" w:eastAsia="en-US" w:bidi="ar-SA"/>
      </w:rPr>
    </w:lvl>
    <w:lvl w:ilvl="4">
      <w:numFmt w:val="bullet"/>
      <w:lvlText w:val="•"/>
      <w:lvlJc w:val="left"/>
      <w:pPr>
        <w:ind w:left="4819" w:hanging="389"/>
      </w:pPr>
      <w:rPr>
        <w:rFonts w:hint="default"/>
        <w:lang w:val="ru-RU" w:eastAsia="en-US" w:bidi="ar-SA"/>
      </w:rPr>
    </w:lvl>
    <w:lvl w:ilvl="5">
      <w:numFmt w:val="bullet"/>
      <w:lvlText w:val="•"/>
      <w:lvlJc w:val="left"/>
      <w:pPr>
        <w:ind w:left="5834" w:hanging="389"/>
      </w:pPr>
      <w:rPr>
        <w:rFonts w:hint="default"/>
        <w:lang w:val="ru-RU" w:eastAsia="en-US" w:bidi="ar-SA"/>
      </w:rPr>
    </w:lvl>
    <w:lvl w:ilvl="6">
      <w:numFmt w:val="bullet"/>
      <w:lvlText w:val="•"/>
      <w:lvlJc w:val="left"/>
      <w:pPr>
        <w:ind w:left="6849" w:hanging="389"/>
      </w:pPr>
      <w:rPr>
        <w:rFonts w:hint="default"/>
        <w:lang w:val="ru-RU" w:eastAsia="en-US" w:bidi="ar-SA"/>
      </w:rPr>
    </w:lvl>
    <w:lvl w:ilvl="7">
      <w:numFmt w:val="bullet"/>
      <w:lvlText w:val="•"/>
      <w:lvlJc w:val="left"/>
      <w:pPr>
        <w:ind w:left="7864" w:hanging="389"/>
      </w:pPr>
      <w:rPr>
        <w:rFonts w:hint="default"/>
        <w:lang w:val="ru-RU" w:eastAsia="en-US" w:bidi="ar-SA"/>
      </w:rPr>
    </w:lvl>
    <w:lvl w:ilvl="8">
      <w:numFmt w:val="bullet"/>
      <w:lvlText w:val="•"/>
      <w:lvlJc w:val="left"/>
      <w:pPr>
        <w:ind w:left="8879" w:hanging="389"/>
      </w:pPr>
      <w:rPr>
        <w:rFonts w:hint="default"/>
        <w:lang w:val="ru-RU" w:eastAsia="en-US" w:bidi="ar-SA"/>
      </w:rPr>
    </w:lvl>
  </w:abstractNum>
  <w:abstractNum w:abstractNumId="31">
    <w:nsid w:val="1E2222D3"/>
    <w:multiLevelType w:val="hybridMultilevel"/>
    <w:tmpl w:val="6AE65F22"/>
    <w:lvl w:ilvl="0" w:tplc="F1C48CBC">
      <w:start w:val="1"/>
      <w:numFmt w:val="decimal"/>
      <w:lvlText w:val="%1."/>
      <w:lvlJc w:val="left"/>
      <w:pPr>
        <w:ind w:left="1199" w:hanging="361"/>
      </w:pPr>
      <w:rPr>
        <w:rFonts w:ascii="Times New Roman" w:eastAsia="Times New Roman" w:hAnsi="Times New Roman" w:cs="Times New Roman" w:hint="default"/>
        <w:color w:val="171717"/>
        <w:spacing w:val="0"/>
        <w:w w:val="103"/>
        <w:sz w:val="23"/>
        <w:szCs w:val="23"/>
        <w:lang w:val="ru-RU" w:eastAsia="en-US" w:bidi="ar-SA"/>
      </w:rPr>
    </w:lvl>
    <w:lvl w:ilvl="1" w:tplc="8B442138">
      <w:numFmt w:val="bullet"/>
      <w:lvlText w:val="•"/>
      <w:lvlJc w:val="left"/>
      <w:pPr>
        <w:ind w:left="1789" w:hanging="361"/>
      </w:pPr>
      <w:rPr>
        <w:rFonts w:hint="default"/>
        <w:lang w:val="ru-RU" w:eastAsia="en-US" w:bidi="ar-SA"/>
      </w:rPr>
    </w:lvl>
    <w:lvl w:ilvl="2" w:tplc="BA9A4F50">
      <w:numFmt w:val="bullet"/>
      <w:lvlText w:val="•"/>
      <w:lvlJc w:val="left"/>
      <w:pPr>
        <w:ind w:left="2378" w:hanging="361"/>
      </w:pPr>
      <w:rPr>
        <w:rFonts w:hint="default"/>
        <w:lang w:val="ru-RU" w:eastAsia="en-US" w:bidi="ar-SA"/>
      </w:rPr>
    </w:lvl>
    <w:lvl w:ilvl="3" w:tplc="3604C272">
      <w:numFmt w:val="bullet"/>
      <w:lvlText w:val="•"/>
      <w:lvlJc w:val="left"/>
      <w:pPr>
        <w:ind w:left="2967" w:hanging="361"/>
      </w:pPr>
      <w:rPr>
        <w:rFonts w:hint="default"/>
        <w:lang w:val="ru-RU" w:eastAsia="en-US" w:bidi="ar-SA"/>
      </w:rPr>
    </w:lvl>
    <w:lvl w:ilvl="4" w:tplc="1674BCC0">
      <w:numFmt w:val="bullet"/>
      <w:lvlText w:val="•"/>
      <w:lvlJc w:val="left"/>
      <w:pPr>
        <w:ind w:left="3557" w:hanging="361"/>
      </w:pPr>
      <w:rPr>
        <w:rFonts w:hint="default"/>
        <w:lang w:val="ru-RU" w:eastAsia="en-US" w:bidi="ar-SA"/>
      </w:rPr>
    </w:lvl>
    <w:lvl w:ilvl="5" w:tplc="8F96D8C4">
      <w:numFmt w:val="bullet"/>
      <w:lvlText w:val="•"/>
      <w:lvlJc w:val="left"/>
      <w:pPr>
        <w:ind w:left="4146" w:hanging="361"/>
      </w:pPr>
      <w:rPr>
        <w:rFonts w:hint="default"/>
        <w:lang w:val="ru-RU" w:eastAsia="en-US" w:bidi="ar-SA"/>
      </w:rPr>
    </w:lvl>
    <w:lvl w:ilvl="6" w:tplc="8656F884">
      <w:numFmt w:val="bullet"/>
      <w:lvlText w:val="•"/>
      <w:lvlJc w:val="left"/>
      <w:pPr>
        <w:ind w:left="4735" w:hanging="361"/>
      </w:pPr>
      <w:rPr>
        <w:rFonts w:hint="default"/>
        <w:lang w:val="ru-RU" w:eastAsia="en-US" w:bidi="ar-SA"/>
      </w:rPr>
    </w:lvl>
    <w:lvl w:ilvl="7" w:tplc="807EFBE6">
      <w:numFmt w:val="bullet"/>
      <w:lvlText w:val="•"/>
      <w:lvlJc w:val="left"/>
      <w:pPr>
        <w:ind w:left="5325" w:hanging="361"/>
      </w:pPr>
      <w:rPr>
        <w:rFonts w:hint="default"/>
        <w:lang w:val="ru-RU" w:eastAsia="en-US" w:bidi="ar-SA"/>
      </w:rPr>
    </w:lvl>
    <w:lvl w:ilvl="8" w:tplc="51D6193E">
      <w:numFmt w:val="bullet"/>
      <w:lvlText w:val="•"/>
      <w:lvlJc w:val="left"/>
      <w:pPr>
        <w:ind w:left="5914" w:hanging="361"/>
      </w:pPr>
      <w:rPr>
        <w:rFonts w:hint="default"/>
        <w:lang w:val="ru-RU" w:eastAsia="en-US" w:bidi="ar-SA"/>
      </w:rPr>
    </w:lvl>
  </w:abstractNum>
  <w:abstractNum w:abstractNumId="32">
    <w:nsid w:val="1E236D81"/>
    <w:multiLevelType w:val="hybridMultilevel"/>
    <w:tmpl w:val="68B68F56"/>
    <w:lvl w:ilvl="0" w:tplc="4632518E">
      <w:numFmt w:val="bullet"/>
      <w:lvlText w:val=""/>
      <w:lvlJc w:val="left"/>
      <w:pPr>
        <w:ind w:left="390" w:hanging="1269"/>
      </w:pPr>
      <w:rPr>
        <w:rFonts w:ascii="Symbol" w:eastAsia="Symbol" w:hAnsi="Symbol" w:cs="Symbol" w:hint="default"/>
        <w:w w:val="100"/>
        <w:sz w:val="28"/>
        <w:szCs w:val="28"/>
        <w:lang w:val="ru-RU" w:eastAsia="en-US" w:bidi="ar-SA"/>
      </w:rPr>
    </w:lvl>
    <w:lvl w:ilvl="1" w:tplc="31EEFEEA">
      <w:numFmt w:val="bullet"/>
      <w:lvlText w:val="•"/>
      <w:lvlJc w:val="left"/>
      <w:pPr>
        <w:ind w:left="390" w:hanging="807"/>
      </w:pPr>
      <w:rPr>
        <w:rFonts w:ascii="Times New Roman" w:eastAsia="Times New Roman" w:hAnsi="Times New Roman" w:cs="Times New Roman" w:hint="default"/>
        <w:w w:val="100"/>
        <w:sz w:val="28"/>
        <w:szCs w:val="28"/>
        <w:lang w:val="ru-RU" w:eastAsia="en-US" w:bidi="ar-SA"/>
      </w:rPr>
    </w:lvl>
    <w:lvl w:ilvl="2" w:tplc="04848FC8">
      <w:numFmt w:val="bullet"/>
      <w:lvlText w:val="•"/>
      <w:lvlJc w:val="left"/>
      <w:pPr>
        <w:ind w:left="2489" w:hanging="807"/>
      </w:pPr>
      <w:rPr>
        <w:rFonts w:hint="default"/>
        <w:lang w:val="ru-RU" w:eastAsia="en-US" w:bidi="ar-SA"/>
      </w:rPr>
    </w:lvl>
    <w:lvl w:ilvl="3" w:tplc="57F84676">
      <w:numFmt w:val="bullet"/>
      <w:lvlText w:val="•"/>
      <w:lvlJc w:val="left"/>
      <w:pPr>
        <w:ind w:left="3534" w:hanging="807"/>
      </w:pPr>
      <w:rPr>
        <w:rFonts w:hint="default"/>
        <w:lang w:val="ru-RU" w:eastAsia="en-US" w:bidi="ar-SA"/>
      </w:rPr>
    </w:lvl>
    <w:lvl w:ilvl="4" w:tplc="9C143616">
      <w:numFmt w:val="bullet"/>
      <w:lvlText w:val="•"/>
      <w:lvlJc w:val="left"/>
      <w:pPr>
        <w:ind w:left="4579" w:hanging="807"/>
      </w:pPr>
      <w:rPr>
        <w:rFonts w:hint="default"/>
        <w:lang w:val="ru-RU" w:eastAsia="en-US" w:bidi="ar-SA"/>
      </w:rPr>
    </w:lvl>
    <w:lvl w:ilvl="5" w:tplc="3A66B3E4">
      <w:numFmt w:val="bullet"/>
      <w:lvlText w:val="•"/>
      <w:lvlJc w:val="left"/>
      <w:pPr>
        <w:ind w:left="5624" w:hanging="807"/>
      </w:pPr>
      <w:rPr>
        <w:rFonts w:hint="default"/>
        <w:lang w:val="ru-RU" w:eastAsia="en-US" w:bidi="ar-SA"/>
      </w:rPr>
    </w:lvl>
    <w:lvl w:ilvl="6" w:tplc="E6E6CA10">
      <w:numFmt w:val="bullet"/>
      <w:lvlText w:val="•"/>
      <w:lvlJc w:val="left"/>
      <w:pPr>
        <w:ind w:left="6669" w:hanging="807"/>
      </w:pPr>
      <w:rPr>
        <w:rFonts w:hint="default"/>
        <w:lang w:val="ru-RU" w:eastAsia="en-US" w:bidi="ar-SA"/>
      </w:rPr>
    </w:lvl>
    <w:lvl w:ilvl="7" w:tplc="738C501A">
      <w:numFmt w:val="bullet"/>
      <w:lvlText w:val="•"/>
      <w:lvlJc w:val="left"/>
      <w:pPr>
        <w:ind w:left="7714" w:hanging="807"/>
      </w:pPr>
      <w:rPr>
        <w:rFonts w:hint="default"/>
        <w:lang w:val="ru-RU" w:eastAsia="en-US" w:bidi="ar-SA"/>
      </w:rPr>
    </w:lvl>
    <w:lvl w:ilvl="8" w:tplc="7D84D76A">
      <w:numFmt w:val="bullet"/>
      <w:lvlText w:val="•"/>
      <w:lvlJc w:val="left"/>
      <w:pPr>
        <w:ind w:left="8759" w:hanging="807"/>
      </w:pPr>
      <w:rPr>
        <w:rFonts w:hint="default"/>
        <w:lang w:val="ru-RU" w:eastAsia="en-US" w:bidi="ar-SA"/>
      </w:rPr>
    </w:lvl>
  </w:abstractNum>
  <w:abstractNum w:abstractNumId="33">
    <w:nsid w:val="1F8E36D8"/>
    <w:multiLevelType w:val="hybridMultilevel"/>
    <w:tmpl w:val="52BEB684"/>
    <w:lvl w:ilvl="0" w:tplc="6D3CFFF2">
      <w:numFmt w:val="bullet"/>
      <w:lvlText w:val="-"/>
      <w:lvlJc w:val="left"/>
      <w:pPr>
        <w:ind w:left="758" w:hanging="137"/>
      </w:pPr>
      <w:rPr>
        <w:rFonts w:ascii="Times New Roman" w:eastAsia="Times New Roman" w:hAnsi="Times New Roman" w:cs="Times New Roman" w:hint="default"/>
        <w:w w:val="103"/>
        <w:sz w:val="23"/>
        <w:szCs w:val="23"/>
        <w:lang w:val="ru-RU" w:eastAsia="en-US" w:bidi="ar-SA"/>
      </w:rPr>
    </w:lvl>
    <w:lvl w:ilvl="1" w:tplc="6B6EC668">
      <w:numFmt w:val="bullet"/>
      <w:lvlText w:val="•"/>
      <w:lvlJc w:val="left"/>
      <w:pPr>
        <w:ind w:left="1818" w:hanging="137"/>
      </w:pPr>
      <w:rPr>
        <w:rFonts w:hint="default"/>
        <w:lang w:val="ru-RU" w:eastAsia="en-US" w:bidi="ar-SA"/>
      </w:rPr>
    </w:lvl>
    <w:lvl w:ilvl="2" w:tplc="3E0CC558">
      <w:numFmt w:val="bullet"/>
      <w:lvlText w:val="•"/>
      <w:lvlJc w:val="left"/>
      <w:pPr>
        <w:ind w:left="2876" w:hanging="137"/>
      </w:pPr>
      <w:rPr>
        <w:rFonts w:hint="default"/>
        <w:lang w:val="ru-RU" w:eastAsia="en-US" w:bidi="ar-SA"/>
      </w:rPr>
    </w:lvl>
    <w:lvl w:ilvl="3" w:tplc="66BA43DC">
      <w:numFmt w:val="bullet"/>
      <w:lvlText w:val="•"/>
      <w:lvlJc w:val="left"/>
      <w:pPr>
        <w:ind w:left="3934" w:hanging="137"/>
      </w:pPr>
      <w:rPr>
        <w:rFonts w:hint="default"/>
        <w:lang w:val="ru-RU" w:eastAsia="en-US" w:bidi="ar-SA"/>
      </w:rPr>
    </w:lvl>
    <w:lvl w:ilvl="4" w:tplc="B22E246C">
      <w:numFmt w:val="bullet"/>
      <w:lvlText w:val="•"/>
      <w:lvlJc w:val="left"/>
      <w:pPr>
        <w:ind w:left="4992" w:hanging="137"/>
      </w:pPr>
      <w:rPr>
        <w:rFonts w:hint="default"/>
        <w:lang w:val="ru-RU" w:eastAsia="en-US" w:bidi="ar-SA"/>
      </w:rPr>
    </w:lvl>
    <w:lvl w:ilvl="5" w:tplc="A624529A">
      <w:numFmt w:val="bullet"/>
      <w:lvlText w:val="•"/>
      <w:lvlJc w:val="left"/>
      <w:pPr>
        <w:ind w:left="6050" w:hanging="137"/>
      </w:pPr>
      <w:rPr>
        <w:rFonts w:hint="default"/>
        <w:lang w:val="ru-RU" w:eastAsia="en-US" w:bidi="ar-SA"/>
      </w:rPr>
    </w:lvl>
    <w:lvl w:ilvl="6" w:tplc="5020591C">
      <w:numFmt w:val="bullet"/>
      <w:lvlText w:val="•"/>
      <w:lvlJc w:val="left"/>
      <w:pPr>
        <w:ind w:left="7108" w:hanging="137"/>
      </w:pPr>
      <w:rPr>
        <w:rFonts w:hint="default"/>
        <w:lang w:val="ru-RU" w:eastAsia="en-US" w:bidi="ar-SA"/>
      </w:rPr>
    </w:lvl>
    <w:lvl w:ilvl="7" w:tplc="084EF53A">
      <w:numFmt w:val="bullet"/>
      <w:lvlText w:val="•"/>
      <w:lvlJc w:val="left"/>
      <w:pPr>
        <w:ind w:left="8167" w:hanging="137"/>
      </w:pPr>
      <w:rPr>
        <w:rFonts w:hint="default"/>
        <w:lang w:val="ru-RU" w:eastAsia="en-US" w:bidi="ar-SA"/>
      </w:rPr>
    </w:lvl>
    <w:lvl w:ilvl="8" w:tplc="7A6844BC">
      <w:numFmt w:val="bullet"/>
      <w:lvlText w:val="•"/>
      <w:lvlJc w:val="left"/>
      <w:pPr>
        <w:ind w:left="9225" w:hanging="137"/>
      </w:pPr>
      <w:rPr>
        <w:rFonts w:hint="default"/>
        <w:lang w:val="ru-RU" w:eastAsia="en-US" w:bidi="ar-SA"/>
      </w:rPr>
    </w:lvl>
  </w:abstractNum>
  <w:abstractNum w:abstractNumId="34">
    <w:nsid w:val="20AA565A"/>
    <w:multiLevelType w:val="hybridMultilevel"/>
    <w:tmpl w:val="21A419C8"/>
    <w:lvl w:ilvl="0" w:tplc="61C64756">
      <w:start w:val="1"/>
      <w:numFmt w:val="decimal"/>
      <w:lvlText w:val="%1."/>
      <w:lvlJc w:val="left"/>
      <w:pPr>
        <w:ind w:left="118" w:hanging="183"/>
      </w:pPr>
      <w:rPr>
        <w:rFonts w:ascii="Times New Roman" w:eastAsia="Times New Roman" w:hAnsi="Times New Roman" w:cs="Times New Roman" w:hint="default"/>
        <w:color w:val="171717"/>
        <w:spacing w:val="-2"/>
        <w:w w:val="103"/>
        <w:sz w:val="21"/>
        <w:szCs w:val="21"/>
        <w:lang w:val="ru-RU" w:eastAsia="en-US" w:bidi="ar-SA"/>
      </w:rPr>
    </w:lvl>
    <w:lvl w:ilvl="1" w:tplc="35709660">
      <w:numFmt w:val="bullet"/>
      <w:lvlText w:val="•"/>
      <w:lvlJc w:val="left"/>
      <w:pPr>
        <w:ind w:left="817" w:hanging="183"/>
      </w:pPr>
      <w:rPr>
        <w:rFonts w:hint="default"/>
        <w:lang w:val="ru-RU" w:eastAsia="en-US" w:bidi="ar-SA"/>
      </w:rPr>
    </w:lvl>
    <w:lvl w:ilvl="2" w:tplc="73B2E8BE">
      <w:numFmt w:val="bullet"/>
      <w:lvlText w:val="•"/>
      <w:lvlJc w:val="left"/>
      <w:pPr>
        <w:ind w:left="1514" w:hanging="183"/>
      </w:pPr>
      <w:rPr>
        <w:rFonts w:hint="default"/>
        <w:lang w:val="ru-RU" w:eastAsia="en-US" w:bidi="ar-SA"/>
      </w:rPr>
    </w:lvl>
    <w:lvl w:ilvl="3" w:tplc="53DA30DA">
      <w:numFmt w:val="bullet"/>
      <w:lvlText w:val="•"/>
      <w:lvlJc w:val="left"/>
      <w:pPr>
        <w:ind w:left="2211" w:hanging="183"/>
      </w:pPr>
      <w:rPr>
        <w:rFonts w:hint="default"/>
        <w:lang w:val="ru-RU" w:eastAsia="en-US" w:bidi="ar-SA"/>
      </w:rPr>
    </w:lvl>
    <w:lvl w:ilvl="4" w:tplc="89D88F32">
      <w:numFmt w:val="bullet"/>
      <w:lvlText w:val="•"/>
      <w:lvlJc w:val="left"/>
      <w:pPr>
        <w:ind w:left="2909" w:hanging="183"/>
      </w:pPr>
      <w:rPr>
        <w:rFonts w:hint="default"/>
        <w:lang w:val="ru-RU" w:eastAsia="en-US" w:bidi="ar-SA"/>
      </w:rPr>
    </w:lvl>
    <w:lvl w:ilvl="5" w:tplc="0942A628">
      <w:numFmt w:val="bullet"/>
      <w:lvlText w:val="•"/>
      <w:lvlJc w:val="left"/>
      <w:pPr>
        <w:ind w:left="3606" w:hanging="183"/>
      </w:pPr>
      <w:rPr>
        <w:rFonts w:hint="default"/>
        <w:lang w:val="ru-RU" w:eastAsia="en-US" w:bidi="ar-SA"/>
      </w:rPr>
    </w:lvl>
    <w:lvl w:ilvl="6" w:tplc="E0F6B764">
      <w:numFmt w:val="bullet"/>
      <w:lvlText w:val="•"/>
      <w:lvlJc w:val="left"/>
      <w:pPr>
        <w:ind w:left="4303" w:hanging="183"/>
      </w:pPr>
      <w:rPr>
        <w:rFonts w:hint="default"/>
        <w:lang w:val="ru-RU" w:eastAsia="en-US" w:bidi="ar-SA"/>
      </w:rPr>
    </w:lvl>
    <w:lvl w:ilvl="7" w:tplc="23C21E1C">
      <w:numFmt w:val="bullet"/>
      <w:lvlText w:val="•"/>
      <w:lvlJc w:val="left"/>
      <w:pPr>
        <w:ind w:left="5001" w:hanging="183"/>
      </w:pPr>
      <w:rPr>
        <w:rFonts w:hint="default"/>
        <w:lang w:val="ru-RU" w:eastAsia="en-US" w:bidi="ar-SA"/>
      </w:rPr>
    </w:lvl>
    <w:lvl w:ilvl="8" w:tplc="87E045BA">
      <w:numFmt w:val="bullet"/>
      <w:lvlText w:val="•"/>
      <w:lvlJc w:val="left"/>
      <w:pPr>
        <w:ind w:left="5698" w:hanging="183"/>
      </w:pPr>
      <w:rPr>
        <w:rFonts w:hint="default"/>
        <w:lang w:val="ru-RU" w:eastAsia="en-US" w:bidi="ar-SA"/>
      </w:rPr>
    </w:lvl>
  </w:abstractNum>
  <w:abstractNum w:abstractNumId="35">
    <w:nsid w:val="20CD0472"/>
    <w:multiLevelType w:val="multilevel"/>
    <w:tmpl w:val="76564214"/>
    <w:lvl w:ilvl="0">
      <w:start w:val="3"/>
      <w:numFmt w:val="decimal"/>
      <w:lvlText w:val="%1"/>
      <w:lvlJc w:val="left"/>
      <w:pPr>
        <w:ind w:left="1554" w:hanging="365"/>
        <w:jc w:val="left"/>
      </w:pPr>
      <w:rPr>
        <w:rFonts w:hint="default"/>
        <w:lang w:val="ru-RU" w:eastAsia="en-US" w:bidi="ar-SA"/>
      </w:rPr>
    </w:lvl>
    <w:lvl w:ilvl="1">
      <w:start w:val="4"/>
      <w:numFmt w:val="decimal"/>
      <w:lvlText w:val="%1.%2"/>
      <w:lvlJc w:val="left"/>
      <w:pPr>
        <w:ind w:left="1554" w:hanging="365"/>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99" w:hanging="582"/>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13" w:hanging="284"/>
      </w:pPr>
      <w:rPr>
        <w:rFonts w:ascii="Symbol" w:eastAsia="Symbol" w:hAnsi="Symbol" w:cs="Symbol" w:hint="default"/>
        <w:w w:val="100"/>
        <w:sz w:val="24"/>
        <w:szCs w:val="24"/>
        <w:lang w:val="ru-RU" w:eastAsia="en-US" w:bidi="ar-SA"/>
      </w:rPr>
    </w:lvl>
    <w:lvl w:ilvl="4">
      <w:numFmt w:val="bullet"/>
      <w:lvlText w:val="•"/>
      <w:lvlJc w:val="left"/>
      <w:pPr>
        <w:ind w:left="3782" w:hanging="284"/>
      </w:pPr>
      <w:rPr>
        <w:rFonts w:hint="default"/>
        <w:lang w:val="ru-RU" w:eastAsia="en-US" w:bidi="ar-SA"/>
      </w:rPr>
    </w:lvl>
    <w:lvl w:ilvl="5">
      <w:numFmt w:val="bullet"/>
      <w:lvlText w:val="•"/>
      <w:lvlJc w:val="left"/>
      <w:pPr>
        <w:ind w:left="4893" w:hanging="284"/>
      </w:pPr>
      <w:rPr>
        <w:rFonts w:hint="default"/>
        <w:lang w:val="ru-RU" w:eastAsia="en-US" w:bidi="ar-SA"/>
      </w:rPr>
    </w:lvl>
    <w:lvl w:ilvl="6">
      <w:numFmt w:val="bullet"/>
      <w:lvlText w:val="•"/>
      <w:lvlJc w:val="left"/>
      <w:pPr>
        <w:ind w:left="6004" w:hanging="284"/>
      </w:pPr>
      <w:rPr>
        <w:rFonts w:hint="default"/>
        <w:lang w:val="ru-RU" w:eastAsia="en-US" w:bidi="ar-SA"/>
      </w:rPr>
    </w:lvl>
    <w:lvl w:ilvl="7">
      <w:numFmt w:val="bullet"/>
      <w:lvlText w:val="•"/>
      <w:lvlJc w:val="left"/>
      <w:pPr>
        <w:ind w:left="7115" w:hanging="284"/>
      </w:pPr>
      <w:rPr>
        <w:rFonts w:hint="default"/>
        <w:lang w:val="ru-RU" w:eastAsia="en-US" w:bidi="ar-SA"/>
      </w:rPr>
    </w:lvl>
    <w:lvl w:ilvl="8">
      <w:numFmt w:val="bullet"/>
      <w:lvlText w:val="•"/>
      <w:lvlJc w:val="left"/>
      <w:pPr>
        <w:ind w:left="8226" w:hanging="284"/>
      </w:pPr>
      <w:rPr>
        <w:rFonts w:hint="default"/>
        <w:lang w:val="ru-RU" w:eastAsia="en-US" w:bidi="ar-SA"/>
      </w:rPr>
    </w:lvl>
  </w:abstractNum>
  <w:abstractNum w:abstractNumId="36">
    <w:nsid w:val="24F879A1"/>
    <w:multiLevelType w:val="hybridMultilevel"/>
    <w:tmpl w:val="D3D4FAAC"/>
    <w:lvl w:ilvl="0" w:tplc="34646FDC">
      <w:start w:val="5"/>
      <w:numFmt w:val="decimal"/>
      <w:lvlText w:val="%1"/>
      <w:lvlJc w:val="left"/>
      <w:pPr>
        <w:ind w:left="759" w:hanging="371"/>
        <w:jc w:val="left"/>
      </w:pPr>
      <w:rPr>
        <w:rFonts w:ascii="Times New Roman" w:eastAsia="Times New Roman" w:hAnsi="Times New Roman" w:cs="Times New Roman" w:hint="default"/>
        <w:w w:val="100"/>
        <w:sz w:val="24"/>
        <w:szCs w:val="24"/>
        <w:lang w:val="ru-RU" w:eastAsia="en-US" w:bidi="ar-SA"/>
      </w:rPr>
    </w:lvl>
    <w:lvl w:ilvl="1" w:tplc="BCFCA908">
      <w:numFmt w:val="bullet"/>
      <w:lvlText w:val="•"/>
      <w:lvlJc w:val="left"/>
      <w:pPr>
        <w:ind w:left="1774" w:hanging="371"/>
      </w:pPr>
      <w:rPr>
        <w:rFonts w:hint="default"/>
        <w:lang w:val="ru-RU" w:eastAsia="en-US" w:bidi="ar-SA"/>
      </w:rPr>
    </w:lvl>
    <w:lvl w:ilvl="2" w:tplc="402A070C">
      <w:numFmt w:val="bullet"/>
      <w:lvlText w:val="•"/>
      <w:lvlJc w:val="left"/>
      <w:pPr>
        <w:ind w:left="2789" w:hanging="371"/>
      </w:pPr>
      <w:rPr>
        <w:rFonts w:hint="default"/>
        <w:lang w:val="ru-RU" w:eastAsia="en-US" w:bidi="ar-SA"/>
      </w:rPr>
    </w:lvl>
    <w:lvl w:ilvl="3" w:tplc="C15C94BE">
      <w:numFmt w:val="bullet"/>
      <w:lvlText w:val="•"/>
      <w:lvlJc w:val="left"/>
      <w:pPr>
        <w:ind w:left="3804" w:hanging="371"/>
      </w:pPr>
      <w:rPr>
        <w:rFonts w:hint="default"/>
        <w:lang w:val="ru-RU" w:eastAsia="en-US" w:bidi="ar-SA"/>
      </w:rPr>
    </w:lvl>
    <w:lvl w:ilvl="4" w:tplc="AC641E54">
      <w:numFmt w:val="bullet"/>
      <w:lvlText w:val="•"/>
      <w:lvlJc w:val="left"/>
      <w:pPr>
        <w:ind w:left="4819" w:hanging="371"/>
      </w:pPr>
      <w:rPr>
        <w:rFonts w:hint="default"/>
        <w:lang w:val="ru-RU" w:eastAsia="en-US" w:bidi="ar-SA"/>
      </w:rPr>
    </w:lvl>
    <w:lvl w:ilvl="5" w:tplc="F992DF6E">
      <w:numFmt w:val="bullet"/>
      <w:lvlText w:val="•"/>
      <w:lvlJc w:val="left"/>
      <w:pPr>
        <w:ind w:left="5834" w:hanging="371"/>
      </w:pPr>
      <w:rPr>
        <w:rFonts w:hint="default"/>
        <w:lang w:val="ru-RU" w:eastAsia="en-US" w:bidi="ar-SA"/>
      </w:rPr>
    </w:lvl>
    <w:lvl w:ilvl="6" w:tplc="1E866300">
      <w:numFmt w:val="bullet"/>
      <w:lvlText w:val="•"/>
      <w:lvlJc w:val="left"/>
      <w:pPr>
        <w:ind w:left="6849" w:hanging="371"/>
      </w:pPr>
      <w:rPr>
        <w:rFonts w:hint="default"/>
        <w:lang w:val="ru-RU" w:eastAsia="en-US" w:bidi="ar-SA"/>
      </w:rPr>
    </w:lvl>
    <w:lvl w:ilvl="7" w:tplc="7B8C4B62">
      <w:numFmt w:val="bullet"/>
      <w:lvlText w:val="•"/>
      <w:lvlJc w:val="left"/>
      <w:pPr>
        <w:ind w:left="7864" w:hanging="371"/>
      </w:pPr>
      <w:rPr>
        <w:rFonts w:hint="default"/>
        <w:lang w:val="ru-RU" w:eastAsia="en-US" w:bidi="ar-SA"/>
      </w:rPr>
    </w:lvl>
    <w:lvl w:ilvl="8" w:tplc="3FBC710E">
      <w:numFmt w:val="bullet"/>
      <w:lvlText w:val="•"/>
      <w:lvlJc w:val="left"/>
      <w:pPr>
        <w:ind w:left="8879" w:hanging="371"/>
      </w:pPr>
      <w:rPr>
        <w:rFonts w:hint="default"/>
        <w:lang w:val="ru-RU" w:eastAsia="en-US" w:bidi="ar-SA"/>
      </w:rPr>
    </w:lvl>
  </w:abstractNum>
  <w:abstractNum w:abstractNumId="37">
    <w:nsid w:val="25403B2B"/>
    <w:multiLevelType w:val="hybridMultilevel"/>
    <w:tmpl w:val="5A5252DE"/>
    <w:lvl w:ilvl="0" w:tplc="A3986856">
      <w:start w:val="1"/>
      <w:numFmt w:val="decimal"/>
      <w:lvlText w:val="%1)"/>
      <w:lvlJc w:val="left"/>
      <w:pPr>
        <w:ind w:left="759" w:hanging="413"/>
        <w:jc w:val="left"/>
      </w:pPr>
      <w:rPr>
        <w:rFonts w:ascii="Times New Roman" w:eastAsia="Times New Roman" w:hAnsi="Times New Roman" w:cs="Times New Roman" w:hint="default"/>
        <w:w w:val="99"/>
        <w:sz w:val="24"/>
        <w:szCs w:val="24"/>
        <w:lang w:val="ru-RU" w:eastAsia="en-US" w:bidi="ar-SA"/>
      </w:rPr>
    </w:lvl>
    <w:lvl w:ilvl="1" w:tplc="101C4C24">
      <w:numFmt w:val="bullet"/>
      <w:lvlText w:val="•"/>
      <w:lvlJc w:val="left"/>
      <w:pPr>
        <w:ind w:left="1774" w:hanging="413"/>
      </w:pPr>
      <w:rPr>
        <w:rFonts w:hint="default"/>
        <w:lang w:val="ru-RU" w:eastAsia="en-US" w:bidi="ar-SA"/>
      </w:rPr>
    </w:lvl>
    <w:lvl w:ilvl="2" w:tplc="78FE2F06">
      <w:numFmt w:val="bullet"/>
      <w:lvlText w:val="•"/>
      <w:lvlJc w:val="left"/>
      <w:pPr>
        <w:ind w:left="2789" w:hanging="413"/>
      </w:pPr>
      <w:rPr>
        <w:rFonts w:hint="default"/>
        <w:lang w:val="ru-RU" w:eastAsia="en-US" w:bidi="ar-SA"/>
      </w:rPr>
    </w:lvl>
    <w:lvl w:ilvl="3" w:tplc="438A67EA">
      <w:numFmt w:val="bullet"/>
      <w:lvlText w:val="•"/>
      <w:lvlJc w:val="left"/>
      <w:pPr>
        <w:ind w:left="3804" w:hanging="413"/>
      </w:pPr>
      <w:rPr>
        <w:rFonts w:hint="default"/>
        <w:lang w:val="ru-RU" w:eastAsia="en-US" w:bidi="ar-SA"/>
      </w:rPr>
    </w:lvl>
    <w:lvl w:ilvl="4" w:tplc="06A413FE">
      <w:numFmt w:val="bullet"/>
      <w:lvlText w:val="•"/>
      <w:lvlJc w:val="left"/>
      <w:pPr>
        <w:ind w:left="4819" w:hanging="413"/>
      </w:pPr>
      <w:rPr>
        <w:rFonts w:hint="default"/>
        <w:lang w:val="ru-RU" w:eastAsia="en-US" w:bidi="ar-SA"/>
      </w:rPr>
    </w:lvl>
    <w:lvl w:ilvl="5" w:tplc="5066EAAA">
      <w:numFmt w:val="bullet"/>
      <w:lvlText w:val="•"/>
      <w:lvlJc w:val="left"/>
      <w:pPr>
        <w:ind w:left="5834" w:hanging="413"/>
      </w:pPr>
      <w:rPr>
        <w:rFonts w:hint="default"/>
        <w:lang w:val="ru-RU" w:eastAsia="en-US" w:bidi="ar-SA"/>
      </w:rPr>
    </w:lvl>
    <w:lvl w:ilvl="6" w:tplc="257A2E4A">
      <w:numFmt w:val="bullet"/>
      <w:lvlText w:val="•"/>
      <w:lvlJc w:val="left"/>
      <w:pPr>
        <w:ind w:left="6849" w:hanging="413"/>
      </w:pPr>
      <w:rPr>
        <w:rFonts w:hint="default"/>
        <w:lang w:val="ru-RU" w:eastAsia="en-US" w:bidi="ar-SA"/>
      </w:rPr>
    </w:lvl>
    <w:lvl w:ilvl="7" w:tplc="29DE91E8">
      <w:numFmt w:val="bullet"/>
      <w:lvlText w:val="•"/>
      <w:lvlJc w:val="left"/>
      <w:pPr>
        <w:ind w:left="7864" w:hanging="413"/>
      </w:pPr>
      <w:rPr>
        <w:rFonts w:hint="default"/>
        <w:lang w:val="ru-RU" w:eastAsia="en-US" w:bidi="ar-SA"/>
      </w:rPr>
    </w:lvl>
    <w:lvl w:ilvl="8" w:tplc="E71EEFB6">
      <w:numFmt w:val="bullet"/>
      <w:lvlText w:val="•"/>
      <w:lvlJc w:val="left"/>
      <w:pPr>
        <w:ind w:left="8879" w:hanging="413"/>
      </w:pPr>
      <w:rPr>
        <w:rFonts w:hint="default"/>
        <w:lang w:val="ru-RU" w:eastAsia="en-US" w:bidi="ar-SA"/>
      </w:rPr>
    </w:lvl>
  </w:abstractNum>
  <w:abstractNum w:abstractNumId="38">
    <w:nsid w:val="259573CC"/>
    <w:multiLevelType w:val="hybridMultilevel"/>
    <w:tmpl w:val="427A8C76"/>
    <w:lvl w:ilvl="0" w:tplc="080AA456">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F6FA7D40">
      <w:numFmt w:val="bullet"/>
      <w:lvlText w:val="•"/>
      <w:lvlJc w:val="left"/>
      <w:pPr>
        <w:ind w:left="2656" w:hanging="264"/>
      </w:pPr>
      <w:rPr>
        <w:rFonts w:hint="default"/>
        <w:lang w:val="ru-RU" w:eastAsia="en-US" w:bidi="ar-SA"/>
      </w:rPr>
    </w:lvl>
    <w:lvl w:ilvl="2" w:tplc="8F58B0F6">
      <w:numFmt w:val="bullet"/>
      <w:lvlText w:val="•"/>
      <w:lvlJc w:val="left"/>
      <w:pPr>
        <w:ind w:left="3573" w:hanging="264"/>
      </w:pPr>
      <w:rPr>
        <w:rFonts w:hint="default"/>
        <w:lang w:val="ru-RU" w:eastAsia="en-US" w:bidi="ar-SA"/>
      </w:rPr>
    </w:lvl>
    <w:lvl w:ilvl="3" w:tplc="55C86AF6">
      <w:numFmt w:val="bullet"/>
      <w:lvlText w:val="•"/>
      <w:lvlJc w:val="left"/>
      <w:pPr>
        <w:ind w:left="4490" w:hanging="264"/>
      </w:pPr>
      <w:rPr>
        <w:rFonts w:hint="default"/>
        <w:lang w:val="ru-RU" w:eastAsia="en-US" w:bidi="ar-SA"/>
      </w:rPr>
    </w:lvl>
    <w:lvl w:ilvl="4" w:tplc="B9DE07F2">
      <w:numFmt w:val="bullet"/>
      <w:lvlText w:val="•"/>
      <w:lvlJc w:val="left"/>
      <w:pPr>
        <w:ind w:left="5407" w:hanging="264"/>
      </w:pPr>
      <w:rPr>
        <w:rFonts w:hint="default"/>
        <w:lang w:val="ru-RU" w:eastAsia="en-US" w:bidi="ar-SA"/>
      </w:rPr>
    </w:lvl>
    <w:lvl w:ilvl="5" w:tplc="4F2CABEE">
      <w:numFmt w:val="bullet"/>
      <w:lvlText w:val="•"/>
      <w:lvlJc w:val="left"/>
      <w:pPr>
        <w:ind w:left="6324" w:hanging="264"/>
      </w:pPr>
      <w:rPr>
        <w:rFonts w:hint="default"/>
        <w:lang w:val="ru-RU" w:eastAsia="en-US" w:bidi="ar-SA"/>
      </w:rPr>
    </w:lvl>
    <w:lvl w:ilvl="6" w:tplc="4C640064">
      <w:numFmt w:val="bullet"/>
      <w:lvlText w:val="•"/>
      <w:lvlJc w:val="left"/>
      <w:pPr>
        <w:ind w:left="7241" w:hanging="264"/>
      </w:pPr>
      <w:rPr>
        <w:rFonts w:hint="default"/>
        <w:lang w:val="ru-RU" w:eastAsia="en-US" w:bidi="ar-SA"/>
      </w:rPr>
    </w:lvl>
    <w:lvl w:ilvl="7" w:tplc="4984E14A">
      <w:numFmt w:val="bullet"/>
      <w:lvlText w:val="•"/>
      <w:lvlJc w:val="left"/>
      <w:pPr>
        <w:ind w:left="8158" w:hanging="264"/>
      </w:pPr>
      <w:rPr>
        <w:rFonts w:hint="default"/>
        <w:lang w:val="ru-RU" w:eastAsia="en-US" w:bidi="ar-SA"/>
      </w:rPr>
    </w:lvl>
    <w:lvl w:ilvl="8" w:tplc="6442D266">
      <w:numFmt w:val="bullet"/>
      <w:lvlText w:val="•"/>
      <w:lvlJc w:val="left"/>
      <w:pPr>
        <w:ind w:left="9075" w:hanging="264"/>
      </w:pPr>
      <w:rPr>
        <w:rFonts w:hint="default"/>
        <w:lang w:val="ru-RU" w:eastAsia="en-US" w:bidi="ar-SA"/>
      </w:rPr>
    </w:lvl>
  </w:abstractNum>
  <w:abstractNum w:abstractNumId="39">
    <w:nsid w:val="25BC5F32"/>
    <w:multiLevelType w:val="hybridMultilevel"/>
    <w:tmpl w:val="80BC529E"/>
    <w:lvl w:ilvl="0" w:tplc="03F07BA6">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051A282A">
      <w:numFmt w:val="bullet"/>
      <w:lvlText w:val="•"/>
      <w:lvlJc w:val="left"/>
      <w:pPr>
        <w:ind w:left="2656" w:hanging="264"/>
      </w:pPr>
      <w:rPr>
        <w:rFonts w:hint="default"/>
        <w:lang w:val="ru-RU" w:eastAsia="en-US" w:bidi="ar-SA"/>
      </w:rPr>
    </w:lvl>
    <w:lvl w:ilvl="2" w:tplc="51FCC922">
      <w:numFmt w:val="bullet"/>
      <w:lvlText w:val="•"/>
      <w:lvlJc w:val="left"/>
      <w:pPr>
        <w:ind w:left="3573" w:hanging="264"/>
      </w:pPr>
      <w:rPr>
        <w:rFonts w:hint="default"/>
        <w:lang w:val="ru-RU" w:eastAsia="en-US" w:bidi="ar-SA"/>
      </w:rPr>
    </w:lvl>
    <w:lvl w:ilvl="3" w:tplc="AA809A42">
      <w:numFmt w:val="bullet"/>
      <w:lvlText w:val="•"/>
      <w:lvlJc w:val="left"/>
      <w:pPr>
        <w:ind w:left="4490" w:hanging="264"/>
      </w:pPr>
      <w:rPr>
        <w:rFonts w:hint="default"/>
        <w:lang w:val="ru-RU" w:eastAsia="en-US" w:bidi="ar-SA"/>
      </w:rPr>
    </w:lvl>
    <w:lvl w:ilvl="4" w:tplc="735AD264">
      <w:numFmt w:val="bullet"/>
      <w:lvlText w:val="•"/>
      <w:lvlJc w:val="left"/>
      <w:pPr>
        <w:ind w:left="5407" w:hanging="264"/>
      </w:pPr>
      <w:rPr>
        <w:rFonts w:hint="default"/>
        <w:lang w:val="ru-RU" w:eastAsia="en-US" w:bidi="ar-SA"/>
      </w:rPr>
    </w:lvl>
    <w:lvl w:ilvl="5" w:tplc="077EEB92">
      <w:numFmt w:val="bullet"/>
      <w:lvlText w:val="•"/>
      <w:lvlJc w:val="left"/>
      <w:pPr>
        <w:ind w:left="6324" w:hanging="264"/>
      </w:pPr>
      <w:rPr>
        <w:rFonts w:hint="default"/>
        <w:lang w:val="ru-RU" w:eastAsia="en-US" w:bidi="ar-SA"/>
      </w:rPr>
    </w:lvl>
    <w:lvl w:ilvl="6" w:tplc="CD468DAC">
      <w:numFmt w:val="bullet"/>
      <w:lvlText w:val="•"/>
      <w:lvlJc w:val="left"/>
      <w:pPr>
        <w:ind w:left="7241" w:hanging="264"/>
      </w:pPr>
      <w:rPr>
        <w:rFonts w:hint="default"/>
        <w:lang w:val="ru-RU" w:eastAsia="en-US" w:bidi="ar-SA"/>
      </w:rPr>
    </w:lvl>
    <w:lvl w:ilvl="7" w:tplc="8466D7F6">
      <w:numFmt w:val="bullet"/>
      <w:lvlText w:val="•"/>
      <w:lvlJc w:val="left"/>
      <w:pPr>
        <w:ind w:left="8158" w:hanging="264"/>
      </w:pPr>
      <w:rPr>
        <w:rFonts w:hint="default"/>
        <w:lang w:val="ru-RU" w:eastAsia="en-US" w:bidi="ar-SA"/>
      </w:rPr>
    </w:lvl>
    <w:lvl w:ilvl="8" w:tplc="AB76799C">
      <w:numFmt w:val="bullet"/>
      <w:lvlText w:val="•"/>
      <w:lvlJc w:val="left"/>
      <w:pPr>
        <w:ind w:left="9075" w:hanging="264"/>
      </w:pPr>
      <w:rPr>
        <w:rFonts w:hint="default"/>
        <w:lang w:val="ru-RU" w:eastAsia="en-US" w:bidi="ar-SA"/>
      </w:rPr>
    </w:lvl>
  </w:abstractNum>
  <w:abstractNum w:abstractNumId="40">
    <w:nsid w:val="263218BC"/>
    <w:multiLevelType w:val="hybridMultilevel"/>
    <w:tmpl w:val="23B40066"/>
    <w:lvl w:ilvl="0" w:tplc="AE5A2DE4">
      <w:numFmt w:val="bullet"/>
      <w:lvlText w:val=""/>
      <w:lvlJc w:val="left"/>
      <w:pPr>
        <w:ind w:left="1118" w:hanging="425"/>
      </w:pPr>
      <w:rPr>
        <w:rFonts w:ascii="Symbol" w:eastAsia="Symbol" w:hAnsi="Symbol" w:cs="Symbol" w:hint="default"/>
        <w:w w:val="94"/>
        <w:sz w:val="20"/>
        <w:szCs w:val="20"/>
        <w:lang w:val="ru-RU" w:eastAsia="en-US" w:bidi="ar-SA"/>
      </w:rPr>
    </w:lvl>
    <w:lvl w:ilvl="1" w:tplc="EF4E1A8A">
      <w:numFmt w:val="bullet"/>
      <w:lvlText w:val="•"/>
      <w:lvlJc w:val="left"/>
      <w:pPr>
        <w:ind w:left="2092" w:hanging="425"/>
      </w:pPr>
      <w:rPr>
        <w:rFonts w:hint="default"/>
        <w:lang w:val="ru-RU" w:eastAsia="en-US" w:bidi="ar-SA"/>
      </w:rPr>
    </w:lvl>
    <w:lvl w:ilvl="2" w:tplc="80B28A0E">
      <w:numFmt w:val="bullet"/>
      <w:lvlText w:val="•"/>
      <w:lvlJc w:val="left"/>
      <w:pPr>
        <w:ind w:left="3065" w:hanging="425"/>
      </w:pPr>
      <w:rPr>
        <w:rFonts w:hint="default"/>
        <w:lang w:val="ru-RU" w:eastAsia="en-US" w:bidi="ar-SA"/>
      </w:rPr>
    </w:lvl>
    <w:lvl w:ilvl="3" w:tplc="A6766D30">
      <w:numFmt w:val="bullet"/>
      <w:lvlText w:val="•"/>
      <w:lvlJc w:val="left"/>
      <w:pPr>
        <w:ind w:left="4038" w:hanging="425"/>
      </w:pPr>
      <w:rPr>
        <w:rFonts w:hint="default"/>
        <w:lang w:val="ru-RU" w:eastAsia="en-US" w:bidi="ar-SA"/>
      </w:rPr>
    </w:lvl>
    <w:lvl w:ilvl="4" w:tplc="5FC0A396">
      <w:numFmt w:val="bullet"/>
      <w:lvlText w:val="•"/>
      <w:lvlJc w:val="left"/>
      <w:pPr>
        <w:ind w:left="5011" w:hanging="425"/>
      </w:pPr>
      <w:rPr>
        <w:rFonts w:hint="default"/>
        <w:lang w:val="ru-RU" w:eastAsia="en-US" w:bidi="ar-SA"/>
      </w:rPr>
    </w:lvl>
    <w:lvl w:ilvl="5" w:tplc="4DBED314">
      <w:numFmt w:val="bullet"/>
      <w:lvlText w:val="•"/>
      <w:lvlJc w:val="left"/>
      <w:pPr>
        <w:ind w:left="5984" w:hanging="425"/>
      </w:pPr>
      <w:rPr>
        <w:rFonts w:hint="default"/>
        <w:lang w:val="ru-RU" w:eastAsia="en-US" w:bidi="ar-SA"/>
      </w:rPr>
    </w:lvl>
    <w:lvl w:ilvl="6" w:tplc="3CDC23D4">
      <w:numFmt w:val="bullet"/>
      <w:lvlText w:val="•"/>
      <w:lvlJc w:val="left"/>
      <w:pPr>
        <w:ind w:left="6957" w:hanging="425"/>
      </w:pPr>
      <w:rPr>
        <w:rFonts w:hint="default"/>
        <w:lang w:val="ru-RU" w:eastAsia="en-US" w:bidi="ar-SA"/>
      </w:rPr>
    </w:lvl>
    <w:lvl w:ilvl="7" w:tplc="E44E0B98">
      <w:numFmt w:val="bullet"/>
      <w:lvlText w:val="•"/>
      <w:lvlJc w:val="left"/>
      <w:pPr>
        <w:ind w:left="7930" w:hanging="425"/>
      </w:pPr>
      <w:rPr>
        <w:rFonts w:hint="default"/>
        <w:lang w:val="ru-RU" w:eastAsia="en-US" w:bidi="ar-SA"/>
      </w:rPr>
    </w:lvl>
    <w:lvl w:ilvl="8" w:tplc="222AEE50">
      <w:numFmt w:val="bullet"/>
      <w:lvlText w:val="•"/>
      <w:lvlJc w:val="left"/>
      <w:pPr>
        <w:ind w:left="8903" w:hanging="425"/>
      </w:pPr>
      <w:rPr>
        <w:rFonts w:hint="default"/>
        <w:lang w:val="ru-RU" w:eastAsia="en-US" w:bidi="ar-SA"/>
      </w:rPr>
    </w:lvl>
  </w:abstractNum>
  <w:abstractNum w:abstractNumId="41">
    <w:nsid w:val="280448D4"/>
    <w:multiLevelType w:val="multilevel"/>
    <w:tmpl w:val="95AA0C02"/>
    <w:lvl w:ilvl="0">
      <w:start w:val="2"/>
      <w:numFmt w:val="decimal"/>
      <w:lvlText w:val="%1"/>
      <w:lvlJc w:val="left"/>
      <w:pPr>
        <w:ind w:left="888" w:hanging="498"/>
      </w:pPr>
      <w:rPr>
        <w:rFonts w:hint="default"/>
        <w:lang w:val="ru-RU" w:eastAsia="en-US" w:bidi="ar-SA"/>
      </w:rPr>
    </w:lvl>
    <w:lvl w:ilvl="1">
      <w:start w:val="1"/>
      <w:numFmt w:val="decimal"/>
      <w:lvlText w:val="%1.%2."/>
      <w:lvlJc w:val="left"/>
      <w:pPr>
        <w:ind w:left="2199" w:hanging="498"/>
        <w:jc w:val="right"/>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390" w:hanging="289"/>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90" w:hanging="289"/>
      </w:pPr>
      <w:rPr>
        <w:rFonts w:ascii="Symbol" w:eastAsia="Symbol" w:hAnsi="Symbol" w:cs="Symbol" w:hint="default"/>
        <w:w w:val="100"/>
        <w:sz w:val="28"/>
        <w:szCs w:val="28"/>
        <w:lang w:val="ru-RU" w:eastAsia="en-US" w:bidi="ar-SA"/>
      </w:rPr>
    </w:lvl>
    <w:lvl w:ilvl="4">
      <w:numFmt w:val="bullet"/>
      <w:lvlText w:val="•"/>
      <w:lvlJc w:val="left"/>
      <w:pPr>
        <w:ind w:left="3372" w:hanging="289"/>
      </w:pPr>
      <w:rPr>
        <w:rFonts w:hint="default"/>
        <w:lang w:val="ru-RU" w:eastAsia="en-US" w:bidi="ar-SA"/>
      </w:rPr>
    </w:lvl>
    <w:lvl w:ilvl="5">
      <w:numFmt w:val="bullet"/>
      <w:lvlText w:val="•"/>
      <w:lvlJc w:val="left"/>
      <w:pPr>
        <w:ind w:left="4618" w:hanging="289"/>
      </w:pPr>
      <w:rPr>
        <w:rFonts w:hint="default"/>
        <w:lang w:val="ru-RU" w:eastAsia="en-US" w:bidi="ar-SA"/>
      </w:rPr>
    </w:lvl>
    <w:lvl w:ilvl="6">
      <w:numFmt w:val="bullet"/>
      <w:lvlText w:val="•"/>
      <w:lvlJc w:val="left"/>
      <w:pPr>
        <w:ind w:left="5864" w:hanging="289"/>
      </w:pPr>
      <w:rPr>
        <w:rFonts w:hint="default"/>
        <w:lang w:val="ru-RU" w:eastAsia="en-US" w:bidi="ar-SA"/>
      </w:rPr>
    </w:lvl>
    <w:lvl w:ilvl="7">
      <w:numFmt w:val="bullet"/>
      <w:lvlText w:val="•"/>
      <w:lvlJc w:val="left"/>
      <w:pPr>
        <w:ind w:left="7110" w:hanging="289"/>
      </w:pPr>
      <w:rPr>
        <w:rFonts w:hint="default"/>
        <w:lang w:val="ru-RU" w:eastAsia="en-US" w:bidi="ar-SA"/>
      </w:rPr>
    </w:lvl>
    <w:lvl w:ilvl="8">
      <w:numFmt w:val="bullet"/>
      <w:lvlText w:val="•"/>
      <w:lvlJc w:val="left"/>
      <w:pPr>
        <w:ind w:left="8356" w:hanging="289"/>
      </w:pPr>
      <w:rPr>
        <w:rFonts w:hint="default"/>
        <w:lang w:val="ru-RU" w:eastAsia="en-US" w:bidi="ar-SA"/>
      </w:rPr>
    </w:lvl>
  </w:abstractNum>
  <w:abstractNum w:abstractNumId="42">
    <w:nsid w:val="289E5D5A"/>
    <w:multiLevelType w:val="hybridMultilevel"/>
    <w:tmpl w:val="F9F4AF34"/>
    <w:lvl w:ilvl="0" w:tplc="06DC7C2C">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069E4C36">
      <w:numFmt w:val="bullet"/>
      <w:lvlText w:val="•"/>
      <w:lvlJc w:val="left"/>
      <w:pPr>
        <w:ind w:left="2656" w:hanging="264"/>
      </w:pPr>
      <w:rPr>
        <w:rFonts w:hint="default"/>
        <w:lang w:val="ru-RU" w:eastAsia="en-US" w:bidi="ar-SA"/>
      </w:rPr>
    </w:lvl>
    <w:lvl w:ilvl="2" w:tplc="2C5E78DE">
      <w:numFmt w:val="bullet"/>
      <w:lvlText w:val="•"/>
      <w:lvlJc w:val="left"/>
      <w:pPr>
        <w:ind w:left="3573" w:hanging="264"/>
      </w:pPr>
      <w:rPr>
        <w:rFonts w:hint="default"/>
        <w:lang w:val="ru-RU" w:eastAsia="en-US" w:bidi="ar-SA"/>
      </w:rPr>
    </w:lvl>
    <w:lvl w:ilvl="3" w:tplc="441406DA">
      <w:numFmt w:val="bullet"/>
      <w:lvlText w:val="•"/>
      <w:lvlJc w:val="left"/>
      <w:pPr>
        <w:ind w:left="4490" w:hanging="264"/>
      </w:pPr>
      <w:rPr>
        <w:rFonts w:hint="default"/>
        <w:lang w:val="ru-RU" w:eastAsia="en-US" w:bidi="ar-SA"/>
      </w:rPr>
    </w:lvl>
    <w:lvl w:ilvl="4" w:tplc="2D3A6914">
      <w:numFmt w:val="bullet"/>
      <w:lvlText w:val="•"/>
      <w:lvlJc w:val="left"/>
      <w:pPr>
        <w:ind w:left="5407" w:hanging="264"/>
      </w:pPr>
      <w:rPr>
        <w:rFonts w:hint="default"/>
        <w:lang w:val="ru-RU" w:eastAsia="en-US" w:bidi="ar-SA"/>
      </w:rPr>
    </w:lvl>
    <w:lvl w:ilvl="5" w:tplc="82FEB146">
      <w:numFmt w:val="bullet"/>
      <w:lvlText w:val="•"/>
      <w:lvlJc w:val="left"/>
      <w:pPr>
        <w:ind w:left="6324" w:hanging="264"/>
      </w:pPr>
      <w:rPr>
        <w:rFonts w:hint="default"/>
        <w:lang w:val="ru-RU" w:eastAsia="en-US" w:bidi="ar-SA"/>
      </w:rPr>
    </w:lvl>
    <w:lvl w:ilvl="6" w:tplc="5D863B62">
      <w:numFmt w:val="bullet"/>
      <w:lvlText w:val="•"/>
      <w:lvlJc w:val="left"/>
      <w:pPr>
        <w:ind w:left="7241" w:hanging="264"/>
      </w:pPr>
      <w:rPr>
        <w:rFonts w:hint="default"/>
        <w:lang w:val="ru-RU" w:eastAsia="en-US" w:bidi="ar-SA"/>
      </w:rPr>
    </w:lvl>
    <w:lvl w:ilvl="7" w:tplc="93F809E4">
      <w:numFmt w:val="bullet"/>
      <w:lvlText w:val="•"/>
      <w:lvlJc w:val="left"/>
      <w:pPr>
        <w:ind w:left="8158" w:hanging="264"/>
      </w:pPr>
      <w:rPr>
        <w:rFonts w:hint="default"/>
        <w:lang w:val="ru-RU" w:eastAsia="en-US" w:bidi="ar-SA"/>
      </w:rPr>
    </w:lvl>
    <w:lvl w:ilvl="8" w:tplc="C2E0BF42">
      <w:numFmt w:val="bullet"/>
      <w:lvlText w:val="•"/>
      <w:lvlJc w:val="left"/>
      <w:pPr>
        <w:ind w:left="9075" w:hanging="264"/>
      </w:pPr>
      <w:rPr>
        <w:rFonts w:hint="default"/>
        <w:lang w:val="ru-RU" w:eastAsia="en-US" w:bidi="ar-SA"/>
      </w:rPr>
    </w:lvl>
  </w:abstractNum>
  <w:abstractNum w:abstractNumId="43">
    <w:nsid w:val="294B6C86"/>
    <w:multiLevelType w:val="hybridMultilevel"/>
    <w:tmpl w:val="1F8EE3CA"/>
    <w:lvl w:ilvl="0" w:tplc="75EC756C">
      <w:numFmt w:val="bullet"/>
      <w:lvlText w:val="o"/>
      <w:lvlJc w:val="left"/>
      <w:pPr>
        <w:ind w:left="477" w:hanging="360"/>
      </w:pPr>
      <w:rPr>
        <w:rFonts w:ascii="Courier New" w:eastAsia="Courier New" w:hAnsi="Courier New" w:cs="Courier New" w:hint="default"/>
        <w:w w:val="100"/>
        <w:sz w:val="20"/>
        <w:szCs w:val="20"/>
        <w:lang w:val="ru-RU" w:eastAsia="en-US" w:bidi="ar-SA"/>
      </w:rPr>
    </w:lvl>
    <w:lvl w:ilvl="1" w:tplc="5342889C">
      <w:numFmt w:val="bullet"/>
      <w:lvlText w:val="-"/>
      <w:lvlJc w:val="left"/>
      <w:pPr>
        <w:ind w:left="643" w:hanging="137"/>
      </w:pPr>
      <w:rPr>
        <w:rFonts w:hint="default"/>
        <w:w w:val="103"/>
        <w:lang w:val="ru-RU" w:eastAsia="en-US" w:bidi="ar-SA"/>
      </w:rPr>
    </w:lvl>
    <w:lvl w:ilvl="2" w:tplc="4F7A5E3E">
      <w:numFmt w:val="bullet"/>
      <w:lvlText w:val="•"/>
      <w:lvlJc w:val="left"/>
      <w:pPr>
        <w:ind w:left="1829" w:hanging="137"/>
      </w:pPr>
      <w:rPr>
        <w:rFonts w:hint="default"/>
        <w:lang w:val="ru-RU" w:eastAsia="en-US" w:bidi="ar-SA"/>
      </w:rPr>
    </w:lvl>
    <w:lvl w:ilvl="3" w:tplc="DC2AC388">
      <w:numFmt w:val="bullet"/>
      <w:lvlText w:val="•"/>
      <w:lvlJc w:val="left"/>
      <w:pPr>
        <w:ind w:left="3018" w:hanging="137"/>
      </w:pPr>
      <w:rPr>
        <w:rFonts w:hint="default"/>
        <w:lang w:val="ru-RU" w:eastAsia="en-US" w:bidi="ar-SA"/>
      </w:rPr>
    </w:lvl>
    <w:lvl w:ilvl="4" w:tplc="AC2463C4">
      <w:numFmt w:val="bullet"/>
      <w:lvlText w:val="•"/>
      <w:lvlJc w:val="left"/>
      <w:pPr>
        <w:ind w:left="4207" w:hanging="137"/>
      </w:pPr>
      <w:rPr>
        <w:rFonts w:hint="default"/>
        <w:lang w:val="ru-RU" w:eastAsia="en-US" w:bidi="ar-SA"/>
      </w:rPr>
    </w:lvl>
    <w:lvl w:ilvl="5" w:tplc="B3A68A64">
      <w:numFmt w:val="bullet"/>
      <w:lvlText w:val="•"/>
      <w:lvlJc w:val="left"/>
      <w:pPr>
        <w:ind w:left="5396" w:hanging="137"/>
      </w:pPr>
      <w:rPr>
        <w:rFonts w:hint="default"/>
        <w:lang w:val="ru-RU" w:eastAsia="en-US" w:bidi="ar-SA"/>
      </w:rPr>
    </w:lvl>
    <w:lvl w:ilvl="6" w:tplc="91B42746">
      <w:numFmt w:val="bullet"/>
      <w:lvlText w:val="•"/>
      <w:lvlJc w:val="left"/>
      <w:pPr>
        <w:ind w:left="6585" w:hanging="137"/>
      </w:pPr>
      <w:rPr>
        <w:rFonts w:hint="default"/>
        <w:lang w:val="ru-RU" w:eastAsia="en-US" w:bidi="ar-SA"/>
      </w:rPr>
    </w:lvl>
    <w:lvl w:ilvl="7" w:tplc="0100CB80">
      <w:numFmt w:val="bullet"/>
      <w:lvlText w:val="•"/>
      <w:lvlJc w:val="left"/>
      <w:pPr>
        <w:ind w:left="7774" w:hanging="137"/>
      </w:pPr>
      <w:rPr>
        <w:rFonts w:hint="default"/>
        <w:lang w:val="ru-RU" w:eastAsia="en-US" w:bidi="ar-SA"/>
      </w:rPr>
    </w:lvl>
    <w:lvl w:ilvl="8" w:tplc="96E2D9E0">
      <w:numFmt w:val="bullet"/>
      <w:lvlText w:val="•"/>
      <w:lvlJc w:val="left"/>
      <w:pPr>
        <w:ind w:left="8963" w:hanging="137"/>
      </w:pPr>
      <w:rPr>
        <w:rFonts w:hint="default"/>
        <w:lang w:val="ru-RU" w:eastAsia="en-US" w:bidi="ar-SA"/>
      </w:rPr>
    </w:lvl>
  </w:abstractNum>
  <w:abstractNum w:abstractNumId="44">
    <w:nsid w:val="2A581AC3"/>
    <w:multiLevelType w:val="multilevel"/>
    <w:tmpl w:val="A284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AAA713A"/>
    <w:multiLevelType w:val="hybridMultilevel"/>
    <w:tmpl w:val="0AB048AE"/>
    <w:lvl w:ilvl="0" w:tplc="8DBCDCDC">
      <w:numFmt w:val="bullet"/>
      <w:lvlText w:val="-"/>
      <w:lvlJc w:val="left"/>
      <w:pPr>
        <w:ind w:left="988" w:hanging="137"/>
      </w:pPr>
      <w:rPr>
        <w:rFonts w:ascii="Times New Roman" w:eastAsia="Times New Roman" w:hAnsi="Times New Roman" w:cs="Times New Roman" w:hint="default"/>
        <w:w w:val="103"/>
        <w:sz w:val="23"/>
        <w:szCs w:val="23"/>
        <w:lang w:val="ru-RU" w:eastAsia="en-US" w:bidi="ar-SA"/>
      </w:rPr>
    </w:lvl>
    <w:lvl w:ilvl="1" w:tplc="A7807484">
      <w:numFmt w:val="bullet"/>
      <w:lvlText w:val="•"/>
      <w:lvlJc w:val="left"/>
      <w:pPr>
        <w:ind w:left="2037" w:hanging="137"/>
      </w:pPr>
      <w:rPr>
        <w:rFonts w:hint="default"/>
        <w:lang w:val="ru-RU" w:eastAsia="en-US" w:bidi="ar-SA"/>
      </w:rPr>
    </w:lvl>
    <w:lvl w:ilvl="2" w:tplc="68841A28">
      <w:numFmt w:val="bullet"/>
      <w:lvlText w:val="•"/>
      <w:lvlJc w:val="left"/>
      <w:pPr>
        <w:ind w:left="3081" w:hanging="137"/>
      </w:pPr>
      <w:rPr>
        <w:rFonts w:hint="default"/>
        <w:lang w:val="ru-RU" w:eastAsia="en-US" w:bidi="ar-SA"/>
      </w:rPr>
    </w:lvl>
    <w:lvl w:ilvl="3" w:tplc="C108E07A">
      <w:numFmt w:val="bullet"/>
      <w:lvlText w:val="•"/>
      <w:lvlJc w:val="left"/>
      <w:pPr>
        <w:ind w:left="4125" w:hanging="137"/>
      </w:pPr>
      <w:rPr>
        <w:rFonts w:hint="default"/>
        <w:lang w:val="ru-RU" w:eastAsia="en-US" w:bidi="ar-SA"/>
      </w:rPr>
    </w:lvl>
    <w:lvl w:ilvl="4" w:tplc="56709408">
      <w:numFmt w:val="bullet"/>
      <w:lvlText w:val="•"/>
      <w:lvlJc w:val="left"/>
      <w:pPr>
        <w:ind w:left="5169" w:hanging="137"/>
      </w:pPr>
      <w:rPr>
        <w:rFonts w:hint="default"/>
        <w:lang w:val="ru-RU" w:eastAsia="en-US" w:bidi="ar-SA"/>
      </w:rPr>
    </w:lvl>
    <w:lvl w:ilvl="5" w:tplc="693EF790">
      <w:numFmt w:val="bullet"/>
      <w:lvlText w:val="•"/>
      <w:lvlJc w:val="left"/>
      <w:pPr>
        <w:ind w:left="6213" w:hanging="137"/>
      </w:pPr>
      <w:rPr>
        <w:rFonts w:hint="default"/>
        <w:lang w:val="ru-RU" w:eastAsia="en-US" w:bidi="ar-SA"/>
      </w:rPr>
    </w:lvl>
    <w:lvl w:ilvl="6" w:tplc="CFE069A0">
      <w:numFmt w:val="bullet"/>
      <w:lvlText w:val="•"/>
      <w:lvlJc w:val="left"/>
      <w:pPr>
        <w:ind w:left="7257" w:hanging="137"/>
      </w:pPr>
      <w:rPr>
        <w:rFonts w:hint="default"/>
        <w:lang w:val="ru-RU" w:eastAsia="en-US" w:bidi="ar-SA"/>
      </w:rPr>
    </w:lvl>
    <w:lvl w:ilvl="7" w:tplc="A3F0DF8C">
      <w:numFmt w:val="bullet"/>
      <w:lvlText w:val="•"/>
      <w:lvlJc w:val="left"/>
      <w:pPr>
        <w:ind w:left="8302" w:hanging="137"/>
      </w:pPr>
      <w:rPr>
        <w:rFonts w:hint="default"/>
        <w:lang w:val="ru-RU" w:eastAsia="en-US" w:bidi="ar-SA"/>
      </w:rPr>
    </w:lvl>
    <w:lvl w:ilvl="8" w:tplc="ABCE8B4C">
      <w:numFmt w:val="bullet"/>
      <w:lvlText w:val="•"/>
      <w:lvlJc w:val="left"/>
      <w:pPr>
        <w:ind w:left="9346" w:hanging="137"/>
      </w:pPr>
      <w:rPr>
        <w:rFonts w:hint="default"/>
        <w:lang w:val="ru-RU" w:eastAsia="en-US" w:bidi="ar-SA"/>
      </w:rPr>
    </w:lvl>
  </w:abstractNum>
  <w:abstractNum w:abstractNumId="46">
    <w:nsid w:val="2B3D0AE4"/>
    <w:multiLevelType w:val="hybridMultilevel"/>
    <w:tmpl w:val="09BCD746"/>
    <w:lvl w:ilvl="0" w:tplc="5896D73A">
      <w:start w:val="1"/>
      <w:numFmt w:val="decimal"/>
      <w:lvlText w:val="%1."/>
      <w:lvlJc w:val="left"/>
      <w:pPr>
        <w:ind w:left="758" w:hanging="302"/>
      </w:pPr>
      <w:rPr>
        <w:rFonts w:ascii="Times New Roman" w:eastAsia="Times New Roman" w:hAnsi="Times New Roman" w:cs="Times New Roman" w:hint="default"/>
        <w:spacing w:val="0"/>
        <w:w w:val="103"/>
        <w:sz w:val="23"/>
        <w:szCs w:val="23"/>
        <w:lang w:val="ru-RU" w:eastAsia="en-US" w:bidi="ar-SA"/>
      </w:rPr>
    </w:lvl>
    <w:lvl w:ilvl="1" w:tplc="58843F46">
      <w:numFmt w:val="bullet"/>
      <w:lvlText w:val="•"/>
      <w:lvlJc w:val="left"/>
      <w:pPr>
        <w:ind w:left="1818" w:hanging="302"/>
      </w:pPr>
      <w:rPr>
        <w:rFonts w:hint="default"/>
        <w:lang w:val="ru-RU" w:eastAsia="en-US" w:bidi="ar-SA"/>
      </w:rPr>
    </w:lvl>
    <w:lvl w:ilvl="2" w:tplc="C7AA45FE">
      <w:numFmt w:val="bullet"/>
      <w:lvlText w:val="•"/>
      <w:lvlJc w:val="left"/>
      <w:pPr>
        <w:ind w:left="2876" w:hanging="302"/>
      </w:pPr>
      <w:rPr>
        <w:rFonts w:hint="default"/>
        <w:lang w:val="ru-RU" w:eastAsia="en-US" w:bidi="ar-SA"/>
      </w:rPr>
    </w:lvl>
    <w:lvl w:ilvl="3" w:tplc="B846C7D4">
      <w:numFmt w:val="bullet"/>
      <w:lvlText w:val="•"/>
      <w:lvlJc w:val="left"/>
      <w:pPr>
        <w:ind w:left="3934" w:hanging="302"/>
      </w:pPr>
      <w:rPr>
        <w:rFonts w:hint="default"/>
        <w:lang w:val="ru-RU" w:eastAsia="en-US" w:bidi="ar-SA"/>
      </w:rPr>
    </w:lvl>
    <w:lvl w:ilvl="4" w:tplc="C1BCFA26">
      <w:numFmt w:val="bullet"/>
      <w:lvlText w:val="•"/>
      <w:lvlJc w:val="left"/>
      <w:pPr>
        <w:ind w:left="4992" w:hanging="302"/>
      </w:pPr>
      <w:rPr>
        <w:rFonts w:hint="default"/>
        <w:lang w:val="ru-RU" w:eastAsia="en-US" w:bidi="ar-SA"/>
      </w:rPr>
    </w:lvl>
    <w:lvl w:ilvl="5" w:tplc="0AA83B70">
      <w:numFmt w:val="bullet"/>
      <w:lvlText w:val="•"/>
      <w:lvlJc w:val="left"/>
      <w:pPr>
        <w:ind w:left="6050" w:hanging="302"/>
      </w:pPr>
      <w:rPr>
        <w:rFonts w:hint="default"/>
        <w:lang w:val="ru-RU" w:eastAsia="en-US" w:bidi="ar-SA"/>
      </w:rPr>
    </w:lvl>
    <w:lvl w:ilvl="6" w:tplc="B13010D8">
      <w:numFmt w:val="bullet"/>
      <w:lvlText w:val="•"/>
      <w:lvlJc w:val="left"/>
      <w:pPr>
        <w:ind w:left="7108" w:hanging="302"/>
      </w:pPr>
      <w:rPr>
        <w:rFonts w:hint="default"/>
        <w:lang w:val="ru-RU" w:eastAsia="en-US" w:bidi="ar-SA"/>
      </w:rPr>
    </w:lvl>
    <w:lvl w:ilvl="7" w:tplc="8AE88528">
      <w:numFmt w:val="bullet"/>
      <w:lvlText w:val="•"/>
      <w:lvlJc w:val="left"/>
      <w:pPr>
        <w:ind w:left="8167" w:hanging="302"/>
      </w:pPr>
      <w:rPr>
        <w:rFonts w:hint="default"/>
        <w:lang w:val="ru-RU" w:eastAsia="en-US" w:bidi="ar-SA"/>
      </w:rPr>
    </w:lvl>
    <w:lvl w:ilvl="8" w:tplc="B92C59CA">
      <w:numFmt w:val="bullet"/>
      <w:lvlText w:val="•"/>
      <w:lvlJc w:val="left"/>
      <w:pPr>
        <w:ind w:left="9225" w:hanging="302"/>
      </w:pPr>
      <w:rPr>
        <w:rFonts w:hint="default"/>
        <w:lang w:val="ru-RU" w:eastAsia="en-US" w:bidi="ar-SA"/>
      </w:rPr>
    </w:lvl>
  </w:abstractNum>
  <w:abstractNum w:abstractNumId="47">
    <w:nsid w:val="2B8D0C3A"/>
    <w:multiLevelType w:val="multilevel"/>
    <w:tmpl w:val="9E68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2B940671"/>
    <w:multiLevelType w:val="hybridMultilevel"/>
    <w:tmpl w:val="A62EBCD6"/>
    <w:lvl w:ilvl="0" w:tplc="DC6A5CE2">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B852BDE4">
      <w:numFmt w:val="bullet"/>
      <w:lvlText w:val="•"/>
      <w:lvlJc w:val="left"/>
      <w:pPr>
        <w:ind w:left="1774" w:hanging="264"/>
      </w:pPr>
      <w:rPr>
        <w:rFonts w:hint="default"/>
        <w:lang w:val="ru-RU" w:eastAsia="en-US" w:bidi="ar-SA"/>
      </w:rPr>
    </w:lvl>
    <w:lvl w:ilvl="2" w:tplc="562E799E">
      <w:numFmt w:val="bullet"/>
      <w:lvlText w:val="•"/>
      <w:lvlJc w:val="left"/>
      <w:pPr>
        <w:ind w:left="2789" w:hanging="264"/>
      </w:pPr>
      <w:rPr>
        <w:rFonts w:hint="default"/>
        <w:lang w:val="ru-RU" w:eastAsia="en-US" w:bidi="ar-SA"/>
      </w:rPr>
    </w:lvl>
    <w:lvl w:ilvl="3" w:tplc="44B65E30">
      <w:numFmt w:val="bullet"/>
      <w:lvlText w:val="•"/>
      <w:lvlJc w:val="left"/>
      <w:pPr>
        <w:ind w:left="3804" w:hanging="264"/>
      </w:pPr>
      <w:rPr>
        <w:rFonts w:hint="default"/>
        <w:lang w:val="ru-RU" w:eastAsia="en-US" w:bidi="ar-SA"/>
      </w:rPr>
    </w:lvl>
    <w:lvl w:ilvl="4" w:tplc="CC428832">
      <w:numFmt w:val="bullet"/>
      <w:lvlText w:val="•"/>
      <w:lvlJc w:val="left"/>
      <w:pPr>
        <w:ind w:left="4819" w:hanging="264"/>
      </w:pPr>
      <w:rPr>
        <w:rFonts w:hint="default"/>
        <w:lang w:val="ru-RU" w:eastAsia="en-US" w:bidi="ar-SA"/>
      </w:rPr>
    </w:lvl>
    <w:lvl w:ilvl="5" w:tplc="7A406738">
      <w:numFmt w:val="bullet"/>
      <w:lvlText w:val="•"/>
      <w:lvlJc w:val="left"/>
      <w:pPr>
        <w:ind w:left="5834" w:hanging="264"/>
      </w:pPr>
      <w:rPr>
        <w:rFonts w:hint="default"/>
        <w:lang w:val="ru-RU" w:eastAsia="en-US" w:bidi="ar-SA"/>
      </w:rPr>
    </w:lvl>
    <w:lvl w:ilvl="6" w:tplc="40B4BA32">
      <w:numFmt w:val="bullet"/>
      <w:lvlText w:val="•"/>
      <w:lvlJc w:val="left"/>
      <w:pPr>
        <w:ind w:left="6849" w:hanging="264"/>
      </w:pPr>
      <w:rPr>
        <w:rFonts w:hint="default"/>
        <w:lang w:val="ru-RU" w:eastAsia="en-US" w:bidi="ar-SA"/>
      </w:rPr>
    </w:lvl>
    <w:lvl w:ilvl="7" w:tplc="B9F0A8C0">
      <w:numFmt w:val="bullet"/>
      <w:lvlText w:val="•"/>
      <w:lvlJc w:val="left"/>
      <w:pPr>
        <w:ind w:left="7864" w:hanging="264"/>
      </w:pPr>
      <w:rPr>
        <w:rFonts w:hint="default"/>
        <w:lang w:val="ru-RU" w:eastAsia="en-US" w:bidi="ar-SA"/>
      </w:rPr>
    </w:lvl>
    <w:lvl w:ilvl="8" w:tplc="4C0CE096">
      <w:numFmt w:val="bullet"/>
      <w:lvlText w:val="•"/>
      <w:lvlJc w:val="left"/>
      <w:pPr>
        <w:ind w:left="8879" w:hanging="264"/>
      </w:pPr>
      <w:rPr>
        <w:rFonts w:hint="default"/>
        <w:lang w:val="ru-RU" w:eastAsia="en-US" w:bidi="ar-SA"/>
      </w:rPr>
    </w:lvl>
  </w:abstractNum>
  <w:abstractNum w:abstractNumId="49">
    <w:nsid w:val="2CD63CB8"/>
    <w:multiLevelType w:val="multilevel"/>
    <w:tmpl w:val="8466BC52"/>
    <w:lvl w:ilvl="0">
      <w:start w:val="20"/>
      <w:numFmt w:val="decimal"/>
      <w:lvlText w:val="%1"/>
      <w:lvlJc w:val="left"/>
      <w:pPr>
        <w:ind w:left="759" w:hanging="726"/>
        <w:jc w:val="left"/>
      </w:pPr>
      <w:rPr>
        <w:rFonts w:hint="default"/>
        <w:lang w:val="ru-RU" w:eastAsia="en-US" w:bidi="ar-SA"/>
      </w:rPr>
    </w:lvl>
    <w:lvl w:ilvl="1">
      <w:start w:val="8"/>
      <w:numFmt w:val="decimal"/>
      <w:lvlText w:val="%1.%2"/>
      <w:lvlJc w:val="left"/>
      <w:pPr>
        <w:ind w:left="759" w:hanging="726"/>
        <w:jc w:val="left"/>
      </w:pPr>
      <w:rPr>
        <w:rFonts w:hint="default"/>
        <w:lang w:val="ru-RU" w:eastAsia="en-US" w:bidi="ar-SA"/>
      </w:rPr>
    </w:lvl>
    <w:lvl w:ilvl="2">
      <w:start w:val="7"/>
      <w:numFmt w:val="decimal"/>
      <w:lvlText w:val="%1.%2.%3."/>
      <w:lvlJc w:val="left"/>
      <w:pPr>
        <w:ind w:left="759" w:hanging="726"/>
        <w:jc w:val="left"/>
      </w:pPr>
      <w:rPr>
        <w:rFonts w:ascii="Times New Roman" w:eastAsia="Times New Roman" w:hAnsi="Times New Roman" w:cs="Times New Roman" w:hint="default"/>
        <w:spacing w:val="-10"/>
        <w:w w:val="100"/>
        <w:sz w:val="24"/>
        <w:szCs w:val="24"/>
        <w:lang w:val="ru-RU" w:eastAsia="en-US" w:bidi="ar-SA"/>
      </w:rPr>
    </w:lvl>
    <w:lvl w:ilvl="3">
      <w:numFmt w:val="bullet"/>
      <w:lvlText w:val="•"/>
      <w:lvlJc w:val="left"/>
      <w:pPr>
        <w:ind w:left="3804" w:hanging="726"/>
      </w:pPr>
      <w:rPr>
        <w:rFonts w:hint="default"/>
        <w:lang w:val="ru-RU" w:eastAsia="en-US" w:bidi="ar-SA"/>
      </w:rPr>
    </w:lvl>
    <w:lvl w:ilvl="4">
      <w:numFmt w:val="bullet"/>
      <w:lvlText w:val="•"/>
      <w:lvlJc w:val="left"/>
      <w:pPr>
        <w:ind w:left="4819" w:hanging="726"/>
      </w:pPr>
      <w:rPr>
        <w:rFonts w:hint="default"/>
        <w:lang w:val="ru-RU" w:eastAsia="en-US" w:bidi="ar-SA"/>
      </w:rPr>
    </w:lvl>
    <w:lvl w:ilvl="5">
      <w:numFmt w:val="bullet"/>
      <w:lvlText w:val="•"/>
      <w:lvlJc w:val="left"/>
      <w:pPr>
        <w:ind w:left="5834" w:hanging="726"/>
      </w:pPr>
      <w:rPr>
        <w:rFonts w:hint="default"/>
        <w:lang w:val="ru-RU" w:eastAsia="en-US" w:bidi="ar-SA"/>
      </w:rPr>
    </w:lvl>
    <w:lvl w:ilvl="6">
      <w:numFmt w:val="bullet"/>
      <w:lvlText w:val="•"/>
      <w:lvlJc w:val="left"/>
      <w:pPr>
        <w:ind w:left="6849" w:hanging="726"/>
      </w:pPr>
      <w:rPr>
        <w:rFonts w:hint="default"/>
        <w:lang w:val="ru-RU" w:eastAsia="en-US" w:bidi="ar-SA"/>
      </w:rPr>
    </w:lvl>
    <w:lvl w:ilvl="7">
      <w:numFmt w:val="bullet"/>
      <w:lvlText w:val="•"/>
      <w:lvlJc w:val="left"/>
      <w:pPr>
        <w:ind w:left="7864" w:hanging="726"/>
      </w:pPr>
      <w:rPr>
        <w:rFonts w:hint="default"/>
        <w:lang w:val="ru-RU" w:eastAsia="en-US" w:bidi="ar-SA"/>
      </w:rPr>
    </w:lvl>
    <w:lvl w:ilvl="8">
      <w:numFmt w:val="bullet"/>
      <w:lvlText w:val="•"/>
      <w:lvlJc w:val="left"/>
      <w:pPr>
        <w:ind w:left="8879" w:hanging="726"/>
      </w:pPr>
      <w:rPr>
        <w:rFonts w:hint="default"/>
        <w:lang w:val="ru-RU" w:eastAsia="en-US" w:bidi="ar-SA"/>
      </w:rPr>
    </w:lvl>
  </w:abstractNum>
  <w:abstractNum w:abstractNumId="50">
    <w:nsid w:val="2D3F0367"/>
    <w:multiLevelType w:val="multilevel"/>
    <w:tmpl w:val="4F34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DF4206D"/>
    <w:multiLevelType w:val="hybridMultilevel"/>
    <w:tmpl w:val="3EACA024"/>
    <w:lvl w:ilvl="0" w:tplc="FAE4A52E">
      <w:start w:val="7"/>
      <w:numFmt w:val="decimal"/>
      <w:lvlText w:val="%1."/>
      <w:lvlJc w:val="left"/>
      <w:pPr>
        <w:ind w:left="643" w:hanging="183"/>
        <w:jc w:val="right"/>
      </w:pPr>
      <w:rPr>
        <w:rFonts w:ascii="Times New Roman" w:eastAsia="Times New Roman" w:hAnsi="Times New Roman" w:cs="Times New Roman" w:hint="default"/>
        <w:spacing w:val="-2"/>
        <w:w w:val="103"/>
        <w:sz w:val="21"/>
        <w:szCs w:val="21"/>
        <w:lang w:val="ru-RU" w:eastAsia="en-US" w:bidi="ar-SA"/>
      </w:rPr>
    </w:lvl>
    <w:lvl w:ilvl="1" w:tplc="52D88982">
      <w:numFmt w:val="bullet"/>
      <w:lvlText w:val="•"/>
      <w:lvlJc w:val="left"/>
      <w:pPr>
        <w:ind w:left="1710" w:hanging="183"/>
      </w:pPr>
      <w:rPr>
        <w:rFonts w:hint="default"/>
        <w:lang w:val="ru-RU" w:eastAsia="en-US" w:bidi="ar-SA"/>
      </w:rPr>
    </w:lvl>
    <w:lvl w:ilvl="2" w:tplc="BB2C3946">
      <w:numFmt w:val="bullet"/>
      <w:lvlText w:val="•"/>
      <w:lvlJc w:val="left"/>
      <w:pPr>
        <w:ind w:left="2780" w:hanging="183"/>
      </w:pPr>
      <w:rPr>
        <w:rFonts w:hint="default"/>
        <w:lang w:val="ru-RU" w:eastAsia="en-US" w:bidi="ar-SA"/>
      </w:rPr>
    </w:lvl>
    <w:lvl w:ilvl="3" w:tplc="BCCA47AA">
      <w:numFmt w:val="bullet"/>
      <w:lvlText w:val="•"/>
      <w:lvlJc w:val="left"/>
      <w:pPr>
        <w:ind w:left="3850" w:hanging="183"/>
      </w:pPr>
      <w:rPr>
        <w:rFonts w:hint="default"/>
        <w:lang w:val="ru-RU" w:eastAsia="en-US" w:bidi="ar-SA"/>
      </w:rPr>
    </w:lvl>
    <w:lvl w:ilvl="4" w:tplc="973C442A">
      <w:numFmt w:val="bullet"/>
      <w:lvlText w:val="•"/>
      <w:lvlJc w:val="left"/>
      <w:pPr>
        <w:ind w:left="4920" w:hanging="183"/>
      </w:pPr>
      <w:rPr>
        <w:rFonts w:hint="default"/>
        <w:lang w:val="ru-RU" w:eastAsia="en-US" w:bidi="ar-SA"/>
      </w:rPr>
    </w:lvl>
    <w:lvl w:ilvl="5" w:tplc="7688D076">
      <w:numFmt w:val="bullet"/>
      <w:lvlText w:val="•"/>
      <w:lvlJc w:val="left"/>
      <w:pPr>
        <w:ind w:left="5990" w:hanging="183"/>
      </w:pPr>
      <w:rPr>
        <w:rFonts w:hint="default"/>
        <w:lang w:val="ru-RU" w:eastAsia="en-US" w:bidi="ar-SA"/>
      </w:rPr>
    </w:lvl>
    <w:lvl w:ilvl="6" w:tplc="D9C26528">
      <w:numFmt w:val="bullet"/>
      <w:lvlText w:val="•"/>
      <w:lvlJc w:val="left"/>
      <w:pPr>
        <w:ind w:left="7060" w:hanging="183"/>
      </w:pPr>
      <w:rPr>
        <w:rFonts w:hint="default"/>
        <w:lang w:val="ru-RU" w:eastAsia="en-US" w:bidi="ar-SA"/>
      </w:rPr>
    </w:lvl>
    <w:lvl w:ilvl="7" w:tplc="1A58E9F0">
      <w:numFmt w:val="bullet"/>
      <w:lvlText w:val="•"/>
      <w:lvlJc w:val="left"/>
      <w:pPr>
        <w:ind w:left="8131" w:hanging="183"/>
      </w:pPr>
      <w:rPr>
        <w:rFonts w:hint="default"/>
        <w:lang w:val="ru-RU" w:eastAsia="en-US" w:bidi="ar-SA"/>
      </w:rPr>
    </w:lvl>
    <w:lvl w:ilvl="8" w:tplc="3F4244D2">
      <w:numFmt w:val="bullet"/>
      <w:lvlText w:val="•"/>
      <w:lvlJc w:val="left"/>
      <w:pPr>
        <w:ind w:left="9201" w:hanging="183"/>
      </w:pPr>
      <w:rPr>
        <w:rFonts w:hint="default"/>
        <w:lang w:val="ru-RU" w:eastAsia="en-US" w:bidi="ar-SA"/>
      </w:rPr>
    </w:lvl>
  </w:abstractNum>
  <w:abstractNum w:abstractNumId="52">
    <w:nsid w:val="2F017FA6"/>
    <w:multiLevelType w:val="hybridMultilevel"/>
    <w:tmpl w:val="A1F00BAE"/>
    <w:lvl w:ilvl="0" w:tplc="7478BE2A">
      <w:numFmt w:val="bullet"/>
      <w:lvlText w:val="-"/>
      <w:lvlJc w:val="left"/>
      <w:pPr>
        <w:ind w:left="758" w:hanging="130"/>
      </w:pPr>
      <w:rPr>
        <w:rFonts w:ascii="Times New Roman" w:eastAsia="Times New Roman" w:hAnsi="Times New Roman" w:cs="Times New Roman" w:hint="default"/>
        <w:w w:val="103"/>
        <w:sz w:val="23"/>
        <w:szCs w:val="23"/>
        <w:lang w:val="ru-RU" w:eastAsia="en-US" w:bidi="ar-SA"/>
      </w:rPr>
    </w:lvl>
    <w:lvl w:ilvl="1" w:tplc="FF32D66E">
      <w:numFmt w:val="bullet"/>
      <w:lvlText w:val="•"/>
      <w:lvlJc w:val="left"/>
      <w:pPr>
        <w:ind w:left="1818" w:hanging="130"/>
      </w:pPr>
      <w:rPr>
        <w:rFonts w:hint="default"/>
        <w:lang w:val="ru-RU" w:eastAsia="en-US" w:bidi="ar-SA"/>
      </w:rPr>
    </w:lvl>
    <w:lvl w:ilvl="2" w:tplc="C34CCDE8">
      <w:numFmt w:val="bullet"/>
      <w:lvlText w:val="•"/>
      <w:lvlJc w:val="left"/>
      <w:pPr>
        <w:ind w:left="2876" w:hanging="130"/>
      </w:pPr>
      <w:rPr>
        <w:rFonts w:hint="default"/>
        <w:lang w:val="ru-RU" w:eastAsia="en-US" w:bidi="ar-SA"/>
      </w:rPr>
    </w:lvl>
    <w:lvl w:ilvl="3" w:tplc="FA9602F4">
      <w:numFmt w:val="bullet"/>
      <w:lvlText w:val="•"/>
      <w:lvlJc w:val="left"/>
      <w:pPr>
        <w:ind w:left="3934" w:hanging="130"/>
      </w:pPr>
      <w:rPr>
        <w:rFonts w:hint="default"/>
        <w:lang w:val="ru-RU" w:eastAsia="en-US" w:bidi="ar-SA"/>
      </w:rPr>
    </w:lvl>
    <w:lvl w:ilvl="4" w:tplc="BC38538A">
      <w:numFmt w:val="bullet"/>
      <w:lvlText w:val="•"/>
      <w:lvlJc w:val="left"/>
      <w:pPr>
        <w:ind w:left="4992" w:hanging="130"/>
      </w:pPr>
      <w:rPr>
        <w:rFonts w:hint="default"/>
        <w:lang w:val="ru-RU" w:eastAsia="en-US" w:bidi="ar-SA"/>
      </w:rPr>
    </w:lvl>
    <w:lvl w:ilvl="5" w:tplc="50C4D8B0">
      <w:numFmt w:val="bullet"/>
      <w:lvlText w:val="•"/>
      <w:lvlJc w:val="left"/>
      <w:pPr>
        <w:ind w:left="6050" w:hanging="130"/>
      </w:pPr>
      <w:rPr>
        <w:rFonts w:hint="default"/>
        <w:lang w:val="ru-RU" w:eastAsia="en-US" w:bidi="ar-SA"/>
      </w:rPr>
    </w:lvl>
    <w:lvl w:ilvl="6" w:tplc="7F16DAAE">
      <w:numFmt w:val="bullet"/>
      <w:lvlText w:val="•"/>
      <w:lvlJc w:val="left"/>
      <w:pPr>
        <w:ind w:left="7108" w:hanging="130"/>
      </w:pPr>
      <w:rPr>
        <w:rFonts w:hint="default"/>
        <w:lang w:val="ru-RU" w:eastAsia="en-US" w:bidi="ar-SA"/>
      </w:rPr>
    </w:lvl>
    <w:lvl w:ilvl="7" w:tplc="E52EDBFC">
      <w:numFmt w:val="bullet"/>
      <w:lvlText w:val="•"/>
      <w:lvlJc w:val="left"/>
      <w:pPr>
        <w:ind w:left="8167" w:hanging="130"/>
      </w:pPr>
      <w:rPr>
        <w:rFonts w:hint="default"/>
        <w:lang w:val="ru-RU" w:eastAsia="en-US" w:bidi="ar-SA"/>
      </w:rPr>
    </w:lvl>
    <w:lvl w:ilvl="8" w:tplc="EAFED8D8">
      <w:numFmt w:val="bullet"/>
      <w:lvlText w:val="•"/>
      <w:lvlJc w:val="left"/>
      <w:pPr>
        <w:ind w:left="9225" w:hanging="130"/>
      </w:pPr>
      <w:rPr>
        <w:rFonts w:hint="default"/>
        <w:lang w:val="ru-RU" w:eastAsia="en-US" w:bidi="ar-SA"/>
      </w:rPr>
    </w:lvl>
  </w:abstractNum>
  <w:abstractNum w:abstractNumId="53">
    <w:nsid w:val="2F3B32D3"/>
    <w:multiLevelType w:val="hybridMultilevel"/>
    <w:tmpl w:val="240EAD1A"/>
    <w:lvl w:ilvl="0" w:tplc="329E5192">
      <w:start w:val="1"/>
      <w:numFmt w:val="decimal"/>
      <w:lvlText w:val="%1)"/>
      <w:lvlJc w:val="left"/>
      <w:pPr>
        <w:ind w:left="759" w:hanging="264"/>
        <w:jc w:val="right"/>
      </w:pPr>
      <w:rPr>
        <w:rFonts w:ascii="Times New Roman" w:eastAsia="Times New Roman" w:hAnsi="Times New Roman" w:cs="Times New Roman" w:hint="default"/>
        <w:spacing w:val="0"/>
        <w:w w:val="94"/>
        <w:sz w:val="24"/>
        <w:szCs w:val="24"/>
        <w:lang w:val="ru-RU" w:eastAsia="en-US" w:bidi="ar-SA"/>
      </w:rPr>
    </w:lvl>
    <w:lvl w:ilvl="1" w:tplc="BC9C258A">
      <w:numFmt w:val="bullet"/>
      <w:lvlText w:val="•"/>
      <w:lvlJc w:val="left"/>
      <w:pPr>
        <w:ind w:left="1774" w:hanging="264"/>
      </w:pPr>
      <w:rPr>
        <w:rFonts w:hint="default"/>
        <w:lang w:val="ru-RU" w:eastAsia="en-US" w:bidi="ar-SA"/>
      </w:rPr>
    </w:lvl>
    <w:lvl w:ilvl="2" w:tplc="97BA2178">
      <w:numFmt w:val="bullet"/>
      <w:lvlText w:val="•"/>
      <w:lvlJc w:val="left"/>
      <w:pPr>
        <w:ind w:left="2789" w:hanging="264"/>
      </w:pPr>
      <w:rPr>
        <w:rFonts w:hint="default"/>
        <w:lang w:val="ru-RU" w:eastAsia="en-US" w:bidi="ar-SA"/>
      </w:rPr>
    </w:lvl>
    <w:lvl w:ilvl="3" w:tplc="5A584CF0">
      <w:numFmt w:val="bullet"/>
      <w:lvlText w:val="•"/>
      <w:lvlJc w:val="left"/>
      <w:pPr>
        <w:ind w:left="3804" w:hanging="264"/>
      </w:pPr>
      <w:rPr>
        <w:rFonts w:hint="default"/>
        <w:lang w:val="ru-RU" w:eastAsia="en-US" w:bidi="ar-SA"/>
      </w:rPr>
    </w:lvl>
    <w:lvl w:ilvl="4" w:tplc="18E68352">
      <w:numFmt w:val="bullet"/>
      <w:lvlText w:val="•"/>
      <w:lvlJc w:val="left"/>
      <w:pPr>
        <w:ind w:left="4819" w:hanging="264"/>
      </w:pPr>
      <w:rPr>
        <w:rFonts w:hint="default"/>
        <w:lang w:val="ru-RU" w:eastAsia="en-US" w:bidi="ar-SA"/>
      </w:rPr>
    </w:lvl>
    <w:lvl w:ilvl="5" w:tplc="4154C40E">
      <w:numFmt w:val="bullet"/>
      <w:lvlText w:val="•"/>
      <w:lvlJc w:val="left"/>
      <w:pPr>
        <w:ind w:left="5834" w:hanging="264"/>
      </w:pPr>
      <w:rPr>
        <w:rFonts w:hint="default"/>
        <w:lang w:val="ru-RU" w:eastAsia="en-US" w:bidi="ar-SA"/>
      </w:rPr>
    </w:lvl>
    <w:lvl w:ilvl="6" w:tplc="E0EA0796">
      <w:numFmt w:val="bullet"/>
      <w:lvlText w:val="•"/>
      <w:lvlJc w:val="left"/>
      <w:pPr>
        <w:ind w:left="6849" w:hanging="264"/>
      </w:pPr>
      <w:rPr>
        <w:rFonts w:hint="default"/>
        <w:lang w:val="ru-RU" w:eastAsia="en-US" w:bidi="ar-SA"/>
      </w:rPr>
    </w:lvl>
    <w:lvl w:ilvl="7" w:tplc="6F823E34">
      <w:numFmt w:val="bullet"/>
      <w:lvlText w:val="•"/>
      <w:lvlJc w:val="left"/>
      <w:pPr>
        <w:ind w:left="7864" w:hanging="264"/>
      </w:pPr>
      <w:rPr>
        <w:rFonts w:hint="default"/>
        <w:lang w:val="ru-RU" w:eastAsia="en-US" w:bidi="ar-SA"/>
      </w:rPr>
    </w:lvl>
    <w:lvl w:ilvl="8" w:tplc="B2DE9DC4">
      <w:numFmt w:val="bullet"/>
      <w:lvlText w:val="•"/>
      <w:lvlJc w:val="left"/>
      <w:pPr>
        <w:ind w:left="8879" w:hanging="264"/>
      </w:pPr>
      <w:rPr>
        <w:rFonts w:hint="default"/>
        <w:lang w:val="ru-RU" w:eastAsia="en-US" w:bidi="ar-SA"/>
      </w:rPr>
    </w:lvl>
  </w:abstractNum>
  <w:abstractNum w:abstractNumId="54">
    <w:nsid w:val="2FD35BEE"/>
    <w:multiLevelType w:val="hybridMultilevel"/>
    <w:tmpl w:val="EA5A1B7A"/>
    <w:lvl w:ilvl="0" w:tplc="89449610">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6E2C16F2">
      <w:numFmt w:val="bullet"/>
      <w:lvlText w:val="•"/>
      <w:lvlJc w:val="left"/>
      <w:pPr>
        <w:ind w:left="1774" w:hanging="264"/>
      </w:pPr>
      <w:rPr>
        <w:rFonts w:hint="default"/>
        <w:lang w:val="ru-RU" w:eastAsia="en-US" w:bidi="ar-SA"/>
      </w:rPr>
    </w:lvl>
    <w:lvl w:ilvl="2" w:tplc="A9104BF4">
      <w:numFmt w:val="bullet"/>
      <w:lvlText w:val="•"/>
      <w:lvlJc w:val="left"/>
      <w:pPr>
        <w:ind w:left="2789" w:hanging="264"/>
      </w:pPr>
      <w:rPr>
        <w:rFonts w:hint="default"/>
        <w:lang w:val="ru-RU" w:eastAsia="en-US" w:bidi="ar-SA"/>
      </w:rPr>
    </w:lvl>
    <w:lvl w:ilvl="3" w:tplc="35C893FA">
      <w:numFmt w:val="bullet"/>
      <w:lvlText w:val="•"/>
      <w:lvlJc w:val="left"/>
      <w:pPr>
        <w:ind w:left="3804" w:hanging="264"/>
      </w:pPr>
      <w:rPr>
        <w:rFonts w:hint="default"/>
        <w:lang w:val="ru-RU" w:eastAsia="en-US" w:bidi="ar-SA"/>
      </w:rPr>
    </w:lvl>
    <w:lvl w:ilvl="4" w:tplc="592ECD0E">
      <w:numFmt w:val="bullet"/>
      <w:lvlText w:val="•"/>
      <w:lvlJc w:val="left"/>
      <w:pPr>
        <w:ind w:left="4819" w:hanging="264"/>
      </w:pPr>
      <w:rPr>
        <w:rFonts w:hint="default"/>
        <w:lang w:val="ru-RU" w:eastAsia="en-US" w:bidi="ar-SA"/>
      </w:rPr>
    </w:lvl>
    <w:lvl w:ilvl="5" w:tplc="40626188">
      <w:numFmt w:val="bullet"/>
      <w:lvlText w:val="•"/>
      <w:lvlJc w:val="left"/>
      <w:pPr>
        <w:ind w:left="5834" w:hanging="264"/>
      </w:pPr>
      <w:rPr>
        <w:rFonts w:hint="default"/>
        <w:lang w:val="ru-RU" w:eastAsia="en-US" w:bidi="ar-SA"/>
      </w:rPr>
    </w:lvl>
    <w:lvl w:ilvl="6" w:tplc="00EEF8D4">
      <w:numFmt w:val="bullet"/>
      <w:lvlText w:val="•"/>
      <w:lvlJc w:val="left"/>
      <w:pPr>
        <w:ind w:left="6849" w:hanging="264"/>
      </w:pPr>
      <w:rPr>
        <w:rFonts w:hint="default"/>
        <w:lang w:val="ru-RU" w:eastAsia="en-US" w:bidi="ar-SA"/>
      </w:rPr>
    </w:lvl>
    <w:lvl w:ilvl="7" w:tplc="8A9AC114">
      <w:numFmt w:val="bullet"/>
      <w:lvlText w:val="•"/>
      <w:lvlJc w:val="left"/>
      <w:pPr>
        <w:ind w:left="7864" w:hanging="264"/>
      </w:pPr>
      <w:rPr>
        <w:rFonts w:hint="default"/>
        <w:lang w:val="ru-RU" w:eastAsia="en-US" w:bidi="ar-SA"/>
      </w:rPr>
    </w:lvl>
    <w:lvl w:ilvl="8" w:tplc="CEDEC9E2">
      <w:numFmt w:val="bullet"/>
      <w:lvlText w:val="•"/>
      <w:lvlJc w:val="left"/>
      <w:pPr>
        <w:ind w:left="8879" w:hanging="264"/>
      </w:pPr>
      <w:rPr>
        <w:rFonts w:hint="default"/>
        <w:lang w:val="ru-RU" w:eastAsia="en-US" w:bidi="ar-SA"/>
      </w:rPr>
    </w:lvl>
  </w:abstractNum>
  <w:abstractNum w:abstractNumId="55">
    <w:nsid w:val="305D0FE4"/>
    <w:multiLevelType w:val="hybridMultilevel"/>
    <w:tmpl w:val="C1DE1044"/>
    <w:lvl w:ilvl="0" w:tplc="60AC3060">
      <w:numFmt w:val="bullet"/>
      <w:lvlText w:val="-"/>
      <w:lvlJc w:val="left"/>
      <w:pPr>
        <w:ind w:left="873" w:hanging="137"/>
      </w:pPr>
      <w:rPr>
        <w:rFonts w:ascii="Times New Roman" w:eastAsia="Times New Roman" w:hAnsi="Times New Roman" w:cs="Times New Roman" w:hint="default"/>
        <w:w w:val="103"/>
        <w:sz w:val="23"/>
        <w:szCs w:val="23"/>
        <w:lang w:val="ru-RU" w:eastAsia="en-US" w:bidi="ar-SA"/>
      </w:rPr>
    </w:lvl>
    <w:lvl w:ilvl="1" w:tplc="4BA463D8">
      <w:numFmt w:val="bullet"/>
      <w:lvlText w:val="•"/>
      <w:lvlJc w:val="left"/>
      <w:pPr>
        <w:ind w:left="1926" w:hanging="137"/>
      </w:pPr>
      <w:rPr>
        <w:rFonts w:hint="default"/>
        <w:lang w:val="ru-RU" w:eastAsia="en-US" w:bidi="ar-SA"/>
      </w:rPr>
    </w:lvl>
    <w:lvl w:ilvl="2" w:tplc="E35499DE">
      <w:numFmt w:val="bullet"/>
      <w:lvlText w:val="•"/>
      <w:lvlJc w:val="left"/>
      <w:pPr>
        <w:ind w:left="2972" w:hanging="137"/>
      </w:pPr>
      <w:rPr>
        <w:rFonts w:hint="default"/>
        <w:lang w:val="ru-RU" w:eastAsia="en-US" w:bidi="ar-SA"/>
      </w:rPr>
    </w:lvl>
    <w:lvl w:ilvl="3" w:tplc="4E70A85A">
      <w:numFmt w:val="bullet"/>
      <w:lvlText w:val="•"/>
      <w:lvlJc w:val="left"/>
      <w:pPr>
        <w:ind w:left="4018" w:hanging="137"/>
      </w:pPr>
      <w:rPr>
        <w:rFonts w:hint="default"/>
        <w:lang w:val="ru-RU" w:eastAsia="en-US" w:bidi="ar-SA"/>
      </w:rPr>
    </w:lvl>
    <w:lvl w:ilvl="4" w:tplc="221AA8CA">
      <w:numFmt w:val="bullet"/>
      <w:lvlText w:val="•"/>
      <w:lvlJc w:val="left"/>
      <w:pPr>
        <w:ind w:left="5064" w:hanging="137"/>
      </w:pPr>
      <w:rPr>
        <w:rFonts w:hint="default"/>
        <w:lang w:val="ru-RU" w:eastAsia="en-US" w:bidi="ar-SA"/>
      </w:rPr>
    </w:lvl>
    <w:lvl w:ilvl="5" w:tplc="ECE25B54">
      <w:numFmt w:val="bullet"/>
      <w:lvlText w:val="•"/>
      <w:lvlJc w:val="left"/>
      <w:pPr>
        <w:ind w:left="6110" w:hanging="137"/>
      </w:pPr>
      <w:rPr>
        <w:rFonts w:hint="default"/>
        <w:lang w:val="ru-RU" w:eastAsia="en-US" w:bidi="ar-SA"/>
      </w:rPr>
    </w:lvl>
    <w:lvl w:ilvl="6" w:tplc="0824936A">
      <w:numFmt w:val="bullet"/>
      <w:lvlText w:val="•"/>
      <w:lvlJc w:val="left"/>
      <w:pPr>
        <w:ind w:left="7156" w:hanging="137"/>
      </w:pPr>
      <w:rPr>
        <w:rFonts w:hint="default"/>
        <w:lang w:val="ru-RU" w:eastAsia="en-US" w:bidi="ar-SA"/>
      </w:rPr>
    </w:lvl>
    <w:lvl w:ilvl="7" w:tplc="D02EFBE6">
      <w:numFmt w:val="bullet"/>
      <w:lvlText w:val="•"/>
      <w:lvlJc w:val="left"/>
      <w:pPr>
        <w:ind w:left="8203" w:hanging="137"/>
      </w:pPr>
      <w:rPr>
        <w:rFonts w:hint="default"/>
        <w:lang w:val="ru-RU" w:eastAsia="en-US" w:bidi="ar-SA"/>
      </w:rPr>
    </w:lvl>
    <w:lvl w:ilvl="8" w:tplc="57548438">
      <w:numFmt w:val="bullet"/>
      <w:lvlText w:val="•"/>
      <w:lvlJc w:val="left"/>
      <w:pPr>
        <w:ind w:left="9249" w:hanging="137"/>
      </w:pPr>
      <w:rPr>
        <w:rFonts w:hint="default"/>
        <w:lang w:val="ru-RU" w:eastAsia="en-US" w:bidi="ar-SA"/>
      </w:rPr>
    </w:lvl>
  </w:abstractNum>
  <w:abstractNum w:abstractNumId="56">
    <w:nsid w:val="30C0697B"/>
    <w:multiLevelType w:val="hybridMultilevel"/>
    <w:tmpl w:val="E7789CCE"/>
    <w:lvl w:ilvl="0" w:tplc="2A64CA52">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50D0905A">
      <w:numFmt w:val="bullet"/>
      <w:lvlText w:val="•"/>
      <w:lvlJc w:val="left"/>
      <w:pPr>
        <w:ind w:left="1774" w:hanging="264"/>
      </w:pPr>
      <w:rPr>
        <w:rFonts w:hint="default"/>
        <w:lang w:val="ru-RU" w:eastAsia="en-US" w:bidi="ar-SA"/>
      </w:rPr>
    </w:lvl>
    <w:lvl w:ilvl="2" w:tplc="6200EDC0">
      <w:numFmt w:val="bullet"/>
      <w:lvlText w:val="•"/>
      <w:lvlJc w:val="left"/>
      <w:pPr>
        <w:ind w:left="2789" w:hanging="264"/>
      </w:pPr>
      <w:rPr>
        <w:rFonts w:hint="default"/>
        <w:lang w:val="ru-RU" w:eastAsia="en-US" w:bidi="ar-SA"/>
      </w:rPr>
    </w:lvl>
    <w:lvl w:ilvl="3" w:tplc="9890455C">
      <w:numFmt w:val="bullet"/>
      <w:lvlText w:val="•"/>
      <w:lvlJc w:val="left"/>
      <w:pPr>
        <w:ind w:left="3804" w:hanging="264"/>
      </w:pPr>
      <w:rPr>
        <w:rFonts w:hint="default"/>
        <w:lang w:val="ru-RU" w:eastAsia="en-US" w:bidi="ar-SA"/>
      </w:rPr>
    </w:lvl>
    <w:lvl w:ilvl="4" w:tplc="613CA9EC">
      <w:numFmt w:val="bullet"/>
      <w:lvlText w:val="•"/>
      <w:lvlJc w:val="left"/>
      <w:pPr>
        <w:ind w:left="4819" w:hanging="264"/>
      </w:pPr>
      <w:rPr>
        <w:rFonts w:hint="default"/>
        <w:lang w:val="ru-RU" w:eastAsia="en-US" w:bidi="ar-SA"/>
      </w:rPr>
    </w:lvl>
    <w:lvl w:ilvl="5" w:tplc="2E56253A">
      <w:numFmt w:val="bullet"/>
      <w:lvlText w:val="•"/>
      <w:lvlJc w:val="left"/>
      <w:pPr>
        <w:ind w:left="5834" w:hanging="264"/>
      </w:pPr>
      <w:rPr>
        <w:rFonts w:hint="default"/>
        <w:lang w:val="ru-RU" w:eastAsia="en-US" w:bidi="ar-SA"/>
      </w:rPr>
    </w:lvl>
    <w:lvl w:ilvl="6" w:tplc="79ECAE32">
      <w:numFmt w:val="bullet"/>
      <w:lvlText w:val="•"/>
      <w:lvlJc w:val="left"/>
      <w:pPr>
        <w:ind w:left="6849" w:hanging="264"/>
      </w:pPr>
      <w:rPr>
        <w:rFonts w:hint="default"/>
        <w:lang w:val="ru-RU" w:eastAsia="en-US" w:bidi="ar-SA"/>
      </w:rPr>
    </w:lvl>
    <w:lvl w:ilvl="7" w:tplc="64D46D80">
      <w:numFmt w:val="bullet"/>
      <w:lvlText w:val="•"/>
      <w:lvlJc w:val="left"/>
      <w:pPr>
        <w:ind w:left="7864" w:hanging="264"/>
      </w:pPr>
      <w:rPr>
        <w:rFonts w:hint="default"/>
        <w:lang w:val="ru-RU" w:eastAsia="en-US" w:bidi="ar-SA"/>
      </w:rPr>
    </w:lvl>
    <w:lvl w:ilvl="8" w:tplc="6838A13E">
      <w:numFmt w:val="bullet"/>
      <w:lvlText w:val="•"/>
      <w:lvlJc w:val="left"/>
      <w:pPr>
        <w:ind w:left="8879" w:hanging="264"/>
      </w:pPr>
      <w:rPr>
        <w:rFonts w:hint="default"/>
        <w:lang w:val="ru-RU" w:eastAsia="en-US" w:bidi="ar-SA"/>
      </w:rPr>
    </w:lvl>
  </w:abstractNum>
  <w:abstractNum w:abstractNumId="57">
    <w:nsid w:val="32D853F3"/>
    <w:multiLevelType w:val="multilevel"/>
    <w:tmpl w:val="C4EC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34C11A9A"/>
    <w:multiLevelType w:val="hybridMultilevel"/>
    <w:tmpl w:val="79FE90FC"/>
    <w:lvl w:ilvl="0" w:tplc="79CAC2D0">
      <w:start w:val="1"/>
      <w:numFmt w:val="decimal"/>
      <w:lvlText w:val="%1)"/>
      <w:lvlJc w:val="left"/>
      <w:pPr>
        <w:ind w:left="1835" w:hanging="365"/>
        <w:jc w:val="left"/>
      </w:pPr>
      <w:rPr>
        <w:rFonts w:ascii="Times New Roman" w:eastAsia="Times New Roman" w:hAnsi="Times New Roman" w:cs="Times New Roman" w:hint="default"/>
        <w:w w:val="99"/>
        <w:sz w:val="24"/>
        <w:szCs w:val="24"/>
        <w:lang w:val="ru-RU" w:eastAsia="en-US" w:bidi="ar-SA"/>
      </w:rPr>
    </w:lvl>
    <w:lvl w:ilvl="1" w:tplc="193EB74C">
      <w:numFmt w:val="bullet"/>
      <w:lvlText w:val="•"/>
      <w:lvlJc w:val="left"/>
      <w:pPr>
        <w:ind w:left="2746" w:hanging="365"/>
      </w:pPr>
      <w:rPr>
        <w:rFonts w:hint="default"/>
        <w:lang w:val="ru-RU" w:eastAsia="en-US" w:bidi="ar-SA"/>
      </w:rPr>
    </w:lvl>
    <w:lvl w:ilvl="2" w:tplc="5C76742C">
      <w:numFmt w:val="bullet"/>
      <w:lvlText w:val="•"/>
      <w:lvlJc w:val="left"/>
      <w:pPr>
        <w:ind w:left="3653" w:hanging="365"/>
      </w:pPr>
      <w:rPr>
        <w:rFonts w:hint="default"/>
        <w:lang w:val="ru-RU" w:eastAsia="en-US" w:bidi="ar-SA"/>
      </w:rPr>
    </w:lvl>
    <w:lvl w:ilvl="3" w:tplc="5DDC4BAE">
      <w:numFmt w:val="bullet"/>
      <w:lvlText w:val="•"/>
      <w:lvlJc w:val="left"/>
      <w:pPr>
        <w:ind w:left="4560" w:hanging="365"/>
      </w:pPr>
      <w:rPr>
        <w:rFonts w:hint="default"/>
        <w:lang w:val="ru-RU" w:eastAsia="en-US" w:bidi="ar-SA"/>
      </w:rPr>
    </w:lvl>
    <w:lvl w:ilvl="4" w:tplc="ACFCBAE4">
      <w:numFmt w:val="bullet"/>
      <w:lvlText w:val="•"/>
      <w:lvlJc w:val="left"/>
      <w:pPr>
        <w:ind w:left="5467" w:hanging="365"/>
      </w:pPr>
      <w:rPr>
        <w:rFonts w:hint="default"/>
        <w:lang w:val="ru-RU" w:eastAsia="en-US" w:bidi="ar-SA"/>
      </w:rPr>
    </w:lvl>
    <w:lvl w:ilvl="5" w:tplc="34C496DC">
      <w:numFmt w:val="bullet"/>
      <w:lvlText w:val="•"/>
      <w:lvlJc w:val="left"/>
      <w:pPr>
        <w:ind w:left="6374" w:hanging="365"/>
      </w:pPr>
      <w:rPr>
        <w:rFonts w:hint="default"/>
        <w:lang w:val="ru-RU" w:eastAsia="en-US" w:bidi="ar-SA"/>
      </w:rPr>
    </w:lvl>
    <w:lvl w:ilvl="6" w:tplc="14648F58">
      <w:numFmt w:val="bullet"/>
      <w:lvlText w:val="•"/>
      <w:lvlJc w:val="left"/>
      <w:pPr>
        <w:ind w:left="7281" w:hanging="365"/>
      </w:pPr>
      <w:rPr>
        <w:rFonts w:hint="default"/>
        <w:lang w:val="ru-RU" w:eastAsia="en-US" w:bidi="ar-SA"/>
      </w:rPr>
    </w:lvl>
    <w:lvl w:ilvl="7" w:tplc="878EB81A">
      <w:numFmt w:val="bullet"/>
      <w:lvlText w:val="•"/>
      <w:lvlJc w:val="left"/>
      <w:pPr>
        <w:ind w:left="8188" w:hanging="365"/>
      </w:pPr>
      <w:rPr>
        <w:rFonts w:hint="default"/>
        <w:lang w:val="ru-RU" w:eastAsia="en-US" w:bidi="ar-SA"/>
      </w:rPr>
    </w:lvl>
    <w:lvl w:ilvl="8" w:tplc="2D043C14">
      <w:numFmt w:val="bullet"/>
      <w:lvlText w:val="•"/>
      <w:lvlJc w:val="left"/>
      <w:pPr>
        <w:ind w:left="9095" w:hanging="365"/>
      </w:pPr>
      <w:rPr>
        <w:rFonts w:hint="default"/>
        <w:lang w:val="ru-RU" w:eastAsia="en-US" w:bidi="ar-SA"/>
      </w:rPr>
    </w:lvl>
  </w:abstractNum>
  <w:abstractNum w:abstractNumId="59">
    <w:nsid w:val="384D2E79"/>
    <w:multiLevelType w:val="hybridMultilevel"/>
    <w:tmpl w:val="0E7C2574"/>
    <w:lvl w:ilvl="0" w:tplc="46463D5E">
      <w:numFmt w:val="bullet"/>
      <w:lvlText w:val="-"/>
      <w:lvlJc w:val="left"/>
      <w:pPr>
        <w:ind w:left="390" w:hanging="231"/>
      </w:pPr>
      <w:rPr>
        <w:rFonts w:ascii="Times New Roman" w:eastAsia="Times New Roman" w:hAnsi="Times New Roman" w:cs="Times New Roman" w:hint="default"/>
        <w:w w:val="100"/>
        <w:sz w:val="28"/>
        <w:szCs w:val="28"/>
        <w:lang w:val="ru-RU" w:eastAsia="en-US" w:bidi="ar-SA"/>
      </w:rPr>
    </w:lvl>
    <w:lvl w:ilvl="1" w:tplc="A60EED3E">
      <w:numFmt w:val="bullet"/>
      <w:lvlText w:val="•"/>
      <w:lvlJc w:val="left"/>
      <w:pPr>
        <w:ind w:left="1444" w:hanging="231"/>
      </w:pPr>
      <w:rPr>
        <w:rFonts w:hint="default"/>
        <w:lang w:val="ru-RU" w:eastAsia="en-US" w:bidi="ar-SA"/>
      </w:rPr>
    </w:lvl>
    <w:lvl w:ilvl="2" w:tplc="04941F6E">
      <w:numFmt w:val="bullet"/>
      <w:lvlText w:val="•"/>
      <w:lvlJc w:val="left"/>
      <w:pPr>
        <w:ind w:left="2489" w:hanging="231"/>
      </w:pPr>
      <w:rPr>
        <w:rFonts w:hint="default"/>
        <w:lang w:val="ru-RU" w:eastAsia="en-US" w:bidi="ar-SA"/>
      </w:rPr>
    </w:lvl>
    <w:lvl w:ilvl="3" w:tplc="2EC2474A">
      <w:numFmt w:val="bullet"/>
      <w:lvlText w:val="•"/>
      <w:lvlJc w:val="left"/>
      <w:pPr>
        <w:ind w:left="3534" w:hanging="231"/>
      </w:pPr>
      <w:rPr>
        <w:rFonts w:hint="default"/>
        <w:lang w:val="ru-RU" w:eastAsia="en-US" w:bidi="ar-SA"/>
      </w:rPr>
    </w:lvl>
    <w:lvl w:ilvl="4" w:tplc="622246EC">
      <w:numFmt w:val="bullet"/>
      <w:lvlText w:val="•"/>
      <w:lvlJc w:val="left"/>
      <w:pPr>
        <w:ind w:left="4579" w:hanging="231"/>
      </w:pPr>
      <w:rPr>
        <w:rFonts w:hint="default"/>
        <w:lang w:val="ru-RU" w:eastAsia="en-US" w:bidi="ar-SA"/>
      </w:rPr>
    </w:lvl>
    <w:lvl w:ilvl="5" w:tplc="1A1850AE">
      <w:numFmt w:val="bullet"/>
      <w:lvlText w:val="•"/>
      <w:lvlJc w:val="left"/>
      <w:pPr>
        <w:ind w:left="5624" w:hanging="231"/>
      </w:pPr>
      <w:rPr>
        <w:rFonts w:hint="default"/>
        <w:lang w:val="ru-RU" w:eastAsia="en-US" w:bidi="ar-SA"/>
      </w:rPr>
    </w:lvl>
    <w:lvl w:ilvl="6" w:tplc="A92433B2">
      <w:numFmt w:val="bullet"/>
      <w:lvlText w:val="•"/>
      <w:lvlJc w:val="left"/>
      <w:pPr>
        <w:ind w:left="6669" w:hanging="231"/>
      </w:pPr>
      <w:rPr>
        <w:rFonts w:hint="default"/>
        <w:lang w:val="ru-RU" w:eastAsia="en-US" w:bidi="ar-SA"/>
      </w:rPr>
    </w:lvl>
    <w:lvl w:ilvl="7" w:tplc="B53C4784">
      <w:numFmt w:val="bullet"/>
      <w:lvlText w:val="•"/>
      <w:lvlJc w:val="left"/>
      <w:pPr>
        <w:ind w:left="7714" w:hanging="231"/>
      </w:pPr>
      <w:rPr>
        <w:rFonts w:hint="default"/>
        <w:lang w:val="ru-RU" w:eastAsia="en-US" w:bidi="ar-SA"/>
      </w:rPr>
    </w:lvl>
    <w:lvl w:ilvl="8" w:tplc="207A3ADE">
      <w:numFmt w:val="bullet"/>
      <w:lvlText w:val="•"/>
      <w:lvlJc w:val="left"/>
      <w:pPr>
        <w:ind w:left="8759" w:hanging="231"/>
      </w:pPr>
      <w:rPr>
        <w:rFonts w:hint="default"/>
        <w:lang w:val="ru-RU" w:eastAsia="en-US" w:bidi="ar-SA"/>
      </w:rPr>
    </w:lvl>
  </w:abstractNum>
  <w:abstractNum w:abstractNumId="60">
    <w:nsid w:val="39A528C4"/>
    <w:multiLevelType w:val="hybridMultilevel"/>
    <w:tmpl w:val="556A51F6"/>
    <w:lvl w:ilvl="0" w:tplc="ADF2910E">
      <w:start w:val="6"/>
      <w:numFmt w:val="decimal"/>
      <w:lvlText w:val="%1."/>
      <w:lvlJc w:val="left"/>
      <w:pPr>
        <w:ind w:left="300" w:hanging="183"/>
      </w:pPr>
      <w:rPr>
        <w:rFonts w:ascii="Times New Roman" w:eastAsia="Times New Roman" w:hAnsi="Times New Roman" w:cs="Times New Roman" w:hint="default"/>
        <w:color w:val="171717"/>
        <w:spacing w:val="-2"/>
        <w:w w:val="103"/>
        <w:sz w:val="21"/>
        <w:szCs w:val="21"/>
        <w:lang w:val="ru-RU" w:eastAsia="en-US" w:bidi="ar-SA"/>
      </w:rPr>
    </w:lvl>
    <w:lvl w:ilvl="1" w:tplc="61B82878">
      <w:numFmt w:val="bullet"/>
      <w:lvlText w:val="•"/>
      <w:lvlJc w:val="left"/>
      <w:pPr>
        <w:ind w:left="979" w:hanging="183"/>
      </w:pPr>
      <w:rPr>
        <w:rFonts w:hint="default"/>
        <w:lang w:val="ru-RU" w:eastAsia="en-US" w:bidi="ar-SA"/>
      </w:rPr>
    </w:lvl>
    <w:lvl w:ilvl="2" w:tplc="ED8EF854">
      <w:numFmt w:val="bullet"/>
      <w:lvlText w:val="•"/>
      <w:lvlJc w:val="left"/>
      <w:pPr>
        <w:ind w:left="1658" w:hanging="183"/>
      </w:pPr>
      <w:rPr>
        <w:rFonts w:hint="default"/>
        <w:lang w:val="ru-RU" w:eastAsia="en-US" w:bidi="ar-SA"/>
      </w:rPr>
    </w:lvl>
    <w:lvl w:ilvl="3" w:tplc="752ECB80">
      <w:numFmt w:val="bullet"/>
      <w:lvlText w:val="•"/>
      <w:lvlJc w:val="left"/>
      <w:pPr>
        <w:ind w:left="2337" w:hanging="183"/>
      </w:pPr>
      <w:rPr>
        <w:rFonts w:hint="default"/>
        <w:lang w:val="ru-RU" w:eastAsia="en-US" w:bidi="ar-SA"/>
      </w:rPr>
    </w:lvl>
    <w:lvl w:ilvl="4" w:tplc="6E3ED350">
      <w:numFmt w:val="bullet"/>
      <w:lvlText w:val="•"/>
      <w:lvlJc w:val="left"/>
      <w:pPr>
        <w:ind w:left="3017" w:hanging="183"/>
      </w:pPr>
      <w:rPr>
        <w:rFonts w:hint="default"/>
        <w:lang w:val="ru-RU" w:eastAsia="en-US" w:bidi="ar-SA"/>
      </w:rPr>
    </w:lvl>
    <w:lvl w:ilvl="5" w:tplc="5FEA0ED2">
      <w:numFmt w:val="bullet"/>
      <w:lvlText w:val="•"/>
      <w:lvlJc w:val="left"/>
      <w:pPr>
        <w:ind w:left="3696" w:hanging="183"/>
      </w:pPr>
      <w:rPr>
        <w:rFonts w:hint="default"/>
        <w:lang w:val="ru-RU" w:eastAsia="en-US" w:bidi="ar-SA"/>
      </w:rPr>
    </w:lvl>
    <w:lvl w:ilvl="6" w:tplc="D012E980">
      <w:numFmt w:val="bullet"/>
      <w:lvlText w:val="•"/>
      <w:lvlJc w:val="left"/>
      <w:pPr>
        <w:ind w:left="4375" w:hanging="183"/>
      </w:pPr>
      <w:rPr>
        <w:rFonts w:hint="default"/>
        <w:lang w:val="ru-RU" w:eastAsia="en-US" w:bidi="ar-SA"/>
      </w:rPr>
    </w:lvl>
    <w:lvl w:ilvl="7" w:tplc="834455D6">
      <w:numFmt w:val="bullet"/>
      <w:lvlText w:val="•"/>
      <w:lvlJc w:val="left"/>
      <w:pPr>
        <w:ind w:left="5055" w:hanging="183"/>
      </w:pPr>
      <w:rPr>
        <w:rFonts w:hint="default"/>
        <w:lang w:val="ru-RU" w:eastAsia="en-US" w:bidi="ar-SA"/>
      </w:rPr>
    </w:lvl>
    <w:lvl w:ilvl="8" w:tplc="8F0EB8F6">
      <w:numFmt w:val="bullet"/>
      <w:lvlText w:val="•"/>
      <w:lvlJc w:val="left"/>
      <w:pPr>
        <w:ind w:left="5734" w:hanging="183"/>
      </w:pPr>
      <w:rPr>
        <w:rFonts w:hint="default"/>
        <w:lang w:val="ru-RU" w:eastAsia="en-US" w:bidi="ar-SA"/>
      </w:rPr>
    </w:lvl>
  </w:abstractNum>
  <w:abstractNum w:abstractNumId="61">
    <w:nsid w:val="39B876EC"/>
    <w:multiLevelType w:val="hybridMultilevel"/>
    <w:tmpl w:val="080ABC64"/>
    <w:lvl w:ilvl="0" w:tplc="F33628CA">
      <w:numFmt w:val="bullet"/>
      <w:lvlText w:val="-"/>
      <w:lvlJc w:val="left"/>
      <w:pPr>
        <w:ind w:left="1248" w:hanging="145"/>
      </w:pPr>
      <w:rPr>
        <w:rFonts w:ascii="Times New Roman" w:eastAsia="Times New Roman" w:hAnsi="Times New Roman" w:cs="Times New Roman" w:hint="default"/>
        <w:w w:val="103"/>
        <w:sz w:val="23"/>
        <w:szCs w:val="23"/>
        <w:lang w:val="ru-RU" w:eastAsia="en-US" w:bidi="ar-SA"/>
      </w:rPr>
    </w:lvl>
    <w:lvl w:ilvl="1" w:tplc="283A9552">
      <w:numFmt w:val="bullet"/>
      <w:lvlText w:val="•"/>
      <w:lvlJc w:val="left"/>
      <w:pPr>
        <w:ind w:left="2250" w:hanging="145"/>
      </w:pPr>
      <w:rPr>
        <w:rFonts w:hint="default"/>
        <w:lang w:val="ru-RU" w:eastAsia="en-US" w:bidi="ar-SA"/>
      </w:rPr>
    </w:lvl>
    <w:lvl w:ilvl="2" w:tplc="0C300012">
      <w:numFmt w:val="bullet"/>
      <w:lvlText w:val="•"/>
      <w:lvlJc w:val="left"/>
      <w:pPr>
        <w:ind w:left="3260" w:hanging="145"/>
      </w:pPr>
      <w:rPr>
        <w:rFonts w:hint="default"/>
        <w:lang w:val="ru-RU" w:eastAsia="en-US" w:bidi="ar-SA"/>
      </w:rPr>
    </w:lvl>
    <w:lvl w:ilvl="3" w:tplc="F68E5B44">
      <w:numFmt w:val="bullet"/>
      <w:lvlText w:val="•"/>
      <w:lvlJc w:val="left"/>
      <w:pPr>
        <w:ind w:left="4270" w:hanging="145"/>
      </w:pPr>
      <w:rPr>
        <w:rFonts w:hint="default"/>
        <w:lang w:val="ru-RU" w:eastAsia="en-US" w:bidi="ar-SA"/>
      </w:rPr>
    </w:lvl>
    <w:lvl w:ilvl="4" w:tplc="D55484F8">
      <w:numFmt w:val="bullet"/>
      <w:lvlText w:val="•"/>
      <w:lvlJc w:val="left"/>
      <w:pPr>
        <w:ind w:left="5280" w:hanging="145"/>
      </w:pPr>
      <w:rPr>
        <w:rFonts w:hint="default"/>
        <w:lang w:val="ru-RU" w:eastAsia="en-US" w:bidi="ar-SA"/>
      </w:rPr>
    </w:lvl>
    <w:lvl w:ilvl="5" w:tplc="BFD4A7FC">
      <w:numFmt w:val="bullet"/>
      <w:lvlText w:val="•"/>
      <w:lvlJc w:val="left"/>
      <w:pPr>
        <w:ind w:left="6290" w:hanging="145"/>
      </w:pPr>
      <w:rPr>
        <w:rFonts w:hint="default"/>
        <w:lang w:val="ru-RU" w:eastAsia="en-US" w:bidi="ar-SA"/>
      </w:rPr>
    </w:lvl>
    <w:lvl w:ilvl="6" w:tplc="FDEA8BB4">
      <w:numFmt w:val="bullet"/>
      <w:lvlText w:val="•"/>
      <w:lvlJc w:val="left"/>
      <w:pPr>
        <w:ind w:left="7300" w:hanging="145"/>
      </w:pPr>
      <w:rPr>
        <w:rFonts w:hint="default"/>
        <w:lang w:val="ru-RU" w:eastAsia="en-US" w:bidi="ar-SA"/>
      </w:rPr>
    </w:lvl>
    <w:lvl w:ilvl="7" w:tplc="14845EB8">
      <w:numFmt w:val="bullet"/>
      <w:lvlText w:val="•"/>
      <w:lvlJc w:val="left"/>
      <w:pPr>
        <w:ind w:left="8311" w:hanging="145"/>
      </w:pPr>
      <w:rPr>
        <w:rFonts w:hint="default"/>
        <w:lang w:val="ru-RU" w:eastAsia="en-US" w:bidi="ar-SA"/>
      </w:rPr>
    </w:lvl>
    <w:lvl w:ilvl="8" w:tplc="3774C766">
      <w:numFmt w:val="bullet"/>
      <w:lvlText w:val="•"/>
      <w:lvlJc w:val="left"/>
      <w:pPr>
        <w:ind w:left="9321" w:hanging="145"/>
      </w:pPr>
      <w:rPr>
        <w:rFonts w:hint="default"/>
        <w:lang w:val="ru-RU" w:eastAsia="en-US" w:bidi="ar-SA"/>
      </w:rPr>
    </w:lvl>
  </w:abstractNum>
  <w:abstractNum w:abstractNumId="62">
    <w:nsid w:val="3A4357CA"/>
    <w:multiLevelType w:val="hybridMultilevel"/>
    <w:tmpl w:val="6BDEB5DC"/>
    <w:lvl w:ilvl="0" w:tplc="2B3C2B02">
      <w:numFmt w:val="bullet"/>
      <w:lvlText w:val=""/>
      <w:lvlJc w:val="left"/>
      <w:pPr>
        <w:ind w:left="390" w:hanging="988"/>
      </w:pPr>
      <w:rPr>
        <w:rFonts w:ascii="Symbol" w:eastAsia="Symbol" w:hAnsi="Symbol" w:cs="Symbol" w:hint="default"/>
        <w:w w:val="100"/>
        <w:sz w:val="28"/>
        <w:szCs w:val="28"/>
        <w:lang w:val="ru-RU" w:eastAsia="en-US" w:bidi="ar-SA"/>
      </w:rPr>
    </w:lvl>
    <w:lvl w:ilvl="1" w:tplc="65B64EA2">
      <w:numFmt w:val="bullet"/>
      <w:lvlText w:val="•"/>
      <w:lvlJc w:val="left"/>
      <w:pPr>
        <w:ind w:left="1444" w:hanging="988"/>
      </w:pPr>
      <w:rPr>
        <w:rFonts w:hint="default"/>
        <w:lang w:val="ru-RU" w:eastAsia="en-US" w:bidi="ar-SA"/>
      </w:rPr>
    </w:lvl>
    <w:lvl w:ilvl="2" w:tplc="1AE65C10">
      <w:numFmt w:val="bullet"/>
      <w:lvlText w:val="•"/>
      <w:lvlJc w:val="left"/>
      <w:pPr>
        <w:ind w:left="2489" w:hanging="988"/>
      </w:pPr>
      <w:rPr>
        <w:rFonts w:hint="default"/>
        <w:lang w:val="ru-RU" w:eastAsia="en-US" w:bidi="ar-SA"/>
      </w:rPr>
    </w:lvl>
    <w:lvl w:ilvl="3" w:tplc="331C320A">
      <w:numFmt w:val="bullet"/>
      <w:lvlText w:val="•"/>
      <w:lvlJc w:val="left"/>
      <w:pPr>
        <w:ind w:left="3534" w:hanging="988"/>
      </w:pPr>
      <w:rPr>
        <w:rFonts w:hint="default"/>
        <w:lang w:val="ru-RU" w:eastAsia="en-US" w:bidi="ar-SA"/>
      </w:rPr>
    </w:lvl>
    <w:lvl w:ilvl="4" w:tplc="1FA08228">
      <w:numFmt w:val="bullet"/>
      <w:lvlText w:val="•"/>
      <w:lvlJc w:val="left"/>
      <w:pPr>
        <w:ind w:left="4579" w:hanging="988"/>
      </w:pPr>
      <w:rPr>
        <w:rFonts w:hint="default"/>
        <w:lang w:val="ru-RU" w:eastAsia="en-US" w:bidi="ar-SA"/>
      </w:rPr>
    </w:lvl>
    <w:lvl w:ilvl="5" w:tplc="9BAEFFAC">
      <w:numFmt w:val="bullet"/>
      <w:lvlText w:val="•"/>
      <w:lvlJc w:val="left"/>
      <w:pPr>
        <w:ind w:left="5624" w:hanging="988"/>
      </w:pPr>
      <w:rPr>
        <w:rFonts w:hint="default"/>
        <w:lang w:val="ru-RU" w:eastAsia="en-US" w:bidi="ar-SA"/>
      </w:rPr>
    </w:lvl>
    <w:lvl w:ilvl="6" w:tplc="0EBA3104">
      <w:numFmt w:val="bullet"/>
      <w:lvlText w:val="•"/>
      <w:lvlJc w:val="left"/>
      <w:pPr>
        <w:ind w:left="6669" w:hanging="988"/>
      </w:pPr>
      <w:rPr>
        <w:rFonts w:hint="default"/>
        <w:lang w:val="ru-RU" w:eastAsia="en-US" w:bidi="ar-SA"/>
      </w:rPr>
    </w:lvl>
    <w:lvl w:ilvl="7" w:tplc="C1A468EC">
      <w:numFmt w:val="bullet"/>
      <w:lvlText w:val="•"/>
      <w:lvlJc w:val="left"/>
      <w:pPr>
        <w:ind w:left="7714" w:hanging="988"/>
      </w:pPr>
      <w:rPr>
        <w:rFonts w:hint="default"/>
        <w:lang w:val="ru-RU" w:eastAsia="en-US" w:bidi="ar-SA"/>
      </w:rPr>
    </w:lvl>
    <w:lvl w:ilvl="8" w:tplc="82D22ED0">
      <w:numFmt w:val="bullet"/>
      <w:lvlText w:val="•"/>
      <w:lvlJc w:val="left"/>
      <w:pPr>
        <w:ind w:left="8759" w:hanging="988"/>
      </w:pPr>
      <w:rPr>
        <w:rFonts w:hint="default"/>
        <w:lang w:val="ru-RU" w:eastAsia="en-US" w:bidi="ar-SA"/>
      </w:rPr>
    </w:lvl>
  </w:abstractNum>
  <w:abstractNum w:abstractNumId="63">
    <w:nsid w:val="3A6E4661"/>
    <w:multiLevelType w:val="hybridMultilevel"/>
    <w:tmpl w:val="540237C8"/>
    <w:lvl w:ilvl="0" w:tplc="3C7A959A">
      <w:numFmt w:val="bullet"/>
      <w:lvlText w:val=""/>
      <w:lvlJc w:val="left"/>
      <w:pPr>
        <w:ind w:left="390" w:hanging="426"/>
      </w:pPr>
      <w:rPr>
        <w:rFonts w:ascii="Symbol" w:eastAsia="Symbol" w:hAnsi="Symbol" w:cs="Symbol" w:hint="default"/>
        <w:w w:val="100"/>
        <w:sz w:val="28"/>
        <w:szCs w:val="28"/>
        <w:lang w:val="ru-RU" w:eastAsia="en-US" w:bidi="ar-SA"/>
      </w:rPr>
    </w:lvl>
    <w:lvl w:ilvl="1" w:tplc="D944AF4A">
      <w:numFmt w:val="bullet"/>
      <w:lvlText w:val="-"/>
      <w:lvlJc w:val="left"/>
      <w:pPr>
        <w:ind w:left="390" w:hanging="202"/>
      </w:pPr>
      <w:rPr>
        <w:rFonts w:ascii="Times New Roman" w:eastAsia="Times New Roman" w:hAnsi="Times New Roman" w:cs="Times New Roman" w:hint="default"/>
        <w:w w:val="100"/>
        <w:sz w:val="28"/>
        <w:szCs w:val="28"/>
        <w:lang w:val="ru-RU" w:eastAsia="en-US" w:bidi="ar-SA"/>
      </w:rPr>
    </w:lvl>
    <w:lvl w:ilvl="2" w:tplc="4D26239A">
      <w:numFmt w:val="bullet"/>
      <w:lvlText w:val="•"/>
      <w:lvlJc w:val="left"/>
      <w:pPr>
        <w:ind w:left="2489" w:hanging="202"/>
      </w:pPr>
      <w:rPr>
        <w:rFonts w:hint="default"/>
        <w:lang w:val="ru-RU" w:eastAsia="en-US" w:bidi="ar-SA"/>
      </w:rPr>
    </w:lvl>
    <w:lvl w:ilvl="3" w:tplc="168669F8">
      <w:numFmt w:val="bullet"/>
      <w:lvlText w:val="•"/>
      <w:lvlJc w:val="left"/>
      <w:pPr>
        <w:ind w:left="3534" w:hanging="202"/>
      </w:pPr>
      <w:rPr>
        <w:rFonts w:hint="default"/>
        <w:lang w:val="ru-RU" w:eastAsia="en-US" w:bidi="ar-SA"/>
      </w:rPr>
    </w:lvl>
    <w:lvl w:ilvl="4" w:tplc="ED2656EC">
      <w:numFmt w:val="bullet"/>
      <w:lvlText w:val="•"/>
      <w:lvlJc w:val="left"/>
      <w:pPr>
        <w:ind w:left="4579" w:hanging="202"/>
      </w:pPr>
      <w:rPr>
        <w:rFonts w:hint="default"/>
        <w:lang w:val="ru-RU" w:eastAsia="en-US" w:bidi="ar-SA"/>
      </w:rPr>
    </w:lvl>
    <w:lvl w:ilvl="5" w:tplc="FEA6AAC0">
      <w:numFmt w:val="bullet"/>
      <w:lvlText w:val="•"/>
      <w:lvlJc w:val="left"/>
      <w:pPr>
        <w:ind w:left="5624" w:hanging="202"/>
      </w:pPr>
      <w:rPr>
        <w:rFonts w:hint="default"/>
        <w:lang w:val="ru-RU" w:eastAsia="en-US" w:bidi="ar-SA"/>
      </w:rPr>
    </w:lvl>
    <w:lvl w:ilvl="6" w:tplc="20EA0BCE">
      <w:numFmt w:val="bullet"/>
      <w:lvlText w:val="•"/>
      <w:lvlJc w:val="left"/>
      <w:pPr>
        <w:ind w:left="6669" w:hanging="202"/>
      </w:pPr>
      <w:rPr>
        <w:rFonts w:hint="default"/>
        <w:lang w:val="ru-RU" w:eastAsia="en-US" w:bidi="ar-SA"/>
      </w:rPr>
    </w:lvl>
    <w:lvl w:ilvl="7" w:tplc="47167A24">
      <w:numFmt w:val="bullet"/>
      <w:lvlText w:val="•"/>
      <w:lvlJc w:val="left"/>
      <w:pPr>
        <w:ind w:left="7714" w:hanging="202"/>
      </w:pPr>
      <w:rPr>
        <w:rFonts w:hint="default"/>
        <w:lang w:val="ru-RU" w:eastAsia="en-US" w:bidi="ar-SA"/>
      </w:rPr>
    </w:lvl>
    <w:lvl w:ilvl="8" w:tplc="27569800">
      <w:numFmt w:val="bullet"/>
      <w:lvlText w:val="•"/>
      <w:lvlJc w:val="left"/>
      <w:pPr>
        <w:ind w:left="8759" w:hanging="202"/>
      </w:pPr>
      <w:rPr>
        <w:rFonts w:hint="default"/>
        <w:lang w:val="ru-RU" w:eastAsia="en-US" w:bidi="ar-SA"/>
      </w:rPr>
    </w:lvl>
  </w:abstractNum>
  <w:abstractNum w:abstractNumId="64">
    <w:nsid w:val="3C34443B"/>
    <w:multiLevelType w:val="multilevel"/>
    <w:tmpl w:val="C1B6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DA2318A"/>
    <w:multiLevelType w:val="hybridMultilevel"/>
    <w:tmpl w:val="828A7C90"/>
    <w:lvl w:ilvl="0" w:tplc="3744A634">
      <w:start w:val="1"/>
      <w:numFmt w:val="decimal"/>
      <w:lvlText w:val="%1."/>
      <w:lvlJc w:val="left"/>
      <w:pPr>
        <w:ind w:left="700" w:hanging="361"/>
      </w:pPr>
      <w:rPr>
        <w:rFonts w:ascii="Times New Roman" w:eastAsia="Times New Roman" w:hAnsi="Times New Roman" w:cs="Times New Roman" w:hint="default"/>
        <w:spacing w:val="0"/>
        <w:w w:val="103"/>
        <w:sz w:val="23"/>
        <w:szCs w:val="23"/>
        <w:lang w:val="ru-RU" w:eastAsia="en-US" w:bidi="ar-SA"/>
      </w:rPr>
    </w:lvl>
    <w:lvl w:ilvl="1" w:tplc="A7FE5C86">
      <w:numFmt w:val="bullet"/>
      <w:lvlText w:val="-"/>
      <w:lvlJc w:val="left"/>
      <w:pPr>
        <w:ind w:left="700" w:hanging="231"/>
      </w:pPr>
      <w:rPr>
        <w:rFonts w:ascii="Times New Roman" w:eastAsia="Times New Roman" w:hAnsi="Times New Roman" w:cs="Times New Roman" w:hint="default"/>
        <w:w w:val="103"/>
        <w:sz w:val="23"/>
        <w:szCs w:val="23"/>
        <w:lang w:val="ru-RU" w:eastAsia="en-US" w:bidi="ar-SA"/>
      </w:rPr>
    </w:lvl>
    <w:lvl w:ilvl="2" w:tplc="E9B42650">
      <w:numFmt w:val="bullet"/>
      <w:lvlText w:val="•"/>
      <w:lvlJc w:val="left"/>
      <w:pPr>
        <w:ind w:left="2828" w:hanging="231"/>
      </w:pPr>
      <w:rPr>
        <w:rFonts w:hint="default"/>
        <w:lang w:val="ru-RU" w:eastAsia="en-US" w:bidi="ar-SA"/>
      </w:rPr>
    </w:lvl>
    <w:lvl w:ilvl="3" w:tplc="265ABE58">
      <w:numFmt w:val="bullet"/>
      <w:lvlText w:val="•"/>
      <w:lvlJc w:val="left"/>
      <w:pPr>
        <w:ind w:left="3892" w:hanging="231"/>
      </w:pPr>
      <w:rPr>
        <w:rFonts w:hint="default"/>
        <w:lang w:val="ru-RU" w:eastAsia="en-US" w:bidi="ar-SA"/>
      </w:rPr>
    </w:lvl>
    <w:lvl w:ilvl="4" w:tplc="B80EA4CC">
      <w:numFmt w:val="bullet"/>
      <w:lvlText w:val="•"/>
      <w:lvlJc w:val="left"/>
      <w:pPr>
        <w:ind w:left="4956" w:hanging="231"/>
      </w:pPr>
      <w:rPr>
        <w:rFonts w:hint="default"/>
        <w:lang w:val="ru-RU" w:eastAsia="en-US" w:bidi="ar-SA"/>
      </w:rPr>
    </w:lvl>
    <w:lvl w:ilvl="5" w:tplc="A970BFAE">
      <w:numFmt w:val="bullet"/>
      <w:lvlText w:val="•"/>
      <w:lvlJc w:val="left"/>
      <w:pPr>
        <w:ind w:left="6020" w:hanging="231"/>
      </w:pPr>
      <w:rPr>
        <w:rFonts w:hint="default"/>
        <w:lang w:val="ru-RU" w:eastAsia="en-US" w:bidi="ar-SA"/>
      </w:rPr>
    </w:lvl>
    <w:lvl w:ilvl="6" w:tplc="FF503348">
      <w:numFmt w:val="bullet"/>
      <w:lvlText w:val="•"/>
      <w:lvlJc w:val="left"/>
      <w:pPr>
        <w:ind w:left="7084" w:hanging="231"/>
      </w:pPr>
      <w:rPr>
        <w:rFonts w:hint="default"/>
        <w:lang w:val="ru-RU" w:eastAsia="en-US" w:bidi="ar-SA"/>
      </w:rPr>
    </w:lvl>
    <w:lvl w:ilvl="7" w:tplc="9DCC3836">
      <w:numFmt w:val="bullet"/>
      <w:lvlText w:val="•"/>
      <w:lvlJc w:val="left"/>
      <w:pPr>
        <w:ind w:left="8149" w:hanging="231"/>
      </w:pPr>
      <w:rPr>
        <w:rFonts w:hint="default"/>
        <w:lang w:val="ru-RU" w:eastAsia="en-US" w:bidi="ar-SA"/>
      </w:rPr>
    </w:lvl>
    <w:lvl w:ilvl="8" w:tplc="BCACCAF0">
      <w:numFmt w:val="bullet"/>
      <w:lvlText w:val="•"/>
      <w:lvlJc w:val="left"/>
      <w:pPr>
        <w:ind w:left="9213" w:hanging="231"/>
      </w:pPr>
      <w:rPr>
        <w:rFonts w:hint="default"/>
        <w:lang w:val="ru-RU" w:eastAsia="en-US" w:bidi="ar-SA"/>
      </w:rPr>
    </w:lvl>
  </w:abstractNum>
  <w:abstractNum w:abstractNumId="66">
    <w:nsid w:val="3E114E3B"/>
    <w:multiLevelType w:val="hybridMultilevel"/>
    <w:tmpl w:val="DB7A80AA"/>
    <w:lvl w:ilvl="0" w:tplc="95BCEFE8">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15B8B78C">
      <w:numFmt w:val="bullet"/>
      <w:lvlText w:val="•"/>
      <w:lvlJc w:val="left"/>
      <w:pPr>
        <w:ind w:left="1774" w:hanging="264"/>
      </w:pPr>
      <w:rPr>
        <w:rFonts w:hint="default"/>
        <w:lang w:val="ru-RU" w:eastAsia="en-US" w:bidi="ar-SA"/>
      </w:rPr>
    </w:lvl>
    <w:lvl w:ilvl="2" w:tplc="15944BDC">
      <w:numFmt w:val="bullet"/>
      <w:lvlText w:val="•"/>
      <w:lvlJc w:val="left"/>
      <w:pPr>
        <w:ind w:left="2789" w:hanging="264"/>
      </w:pPr>
      <w:rPr>
        <w:rFonts w:hint="default"/>
        <w:lang w:val="ru-RU" w:eastAsia="en-US" w:bidi="ar-SA"/>
      </w:rPr>
    </w:lvl>
    <w:lvl w:ilvl="3" w:tplc="B2D6722E">
      <w:numFmt w:val="bullet"/>
      <w:lvlText w:val="•"/>
      <w:lvlJc w:val="left"/>
      <w:pPr>
        <w:ind w:left="3804" w:hanging="264"/>
      </w:pPr>
      <w:rPr>
        <w:rFonts w:hint="default"/>
        <w:lang w:val="ru-RU" w:eastAsia="en-US" w:bidi="ar-SA"/>
      </w:rPr>
    </w:lvl>
    <w:lvl w:ilvl="4" w:tplc="B35A1150">
      <w:numFmt w:val="bullet"/>
      <w:lvlText w:val="•"/>
      <w:lvlJc w:val="left"/>
      <w:pPr>
        <w:ind w:left="4819" w:hanging="264"/>
      </w:pPr>
      <w:rPr>
        <w:rFonts w:hint="default"/>
        <w:lang w:val="ru-RU" w:eastAsia="en-US" w:bidi="ar-SA"/>
      </w:rPr>
    </w:lvl>
    <w:lvl w:ilvl="5" w:tplc="AE06C640">
      <w:numFmt w:val="bullet"/>
      <w:lvlText w:val="•"/>
      <w:lvlJc w:val="left"/>
      <w:pPr>
        <w:ind w:left="5834" w:hanging="264"/>
      </w:pPr>
      <w:rPr>
        <w:rFonts w:hint="default"/>
        <w:lang w:val="ru-RU" w:eastAsia="en-US" w:bidi="ar-SA"/>
      </w:rPr>
    </w:lvl>
    <w:lvl w:ilvl="6" w:tplc="36D63EDE">
      <w:numFmt w:val="bullet"/>
      <w:lvlText w:val="•"/>
      <w:lvlJc w:val="left"/>
      <w:pPr>
        <w:ind w:left="6849" w:hanging="264"/>
      </w:pPr>
      <w:rPr>
        <w:rFonts w:hint="default"/>
        <w:lang w:val="ru-RU" w:eastAsia="en-US" w:bidi="ar-SA"/>
      </w:rPr>
    </w:lvl>
    <w:lvl w:ilvl="7" w:tplc="593821C6">
      <w:numFmt w:val="bullet"/>
      <w:lvlText w:val="•"/>
      <w:lvlJc w:val="left"/>
      <w:pPr>
        <w:ind w:left="7864" w:hanging="264"/>
      </w:pPr>
      <w:rPr>
        <w:rFonts w:hint="default"/>
        <w:lang w:val="ru-RU" w:eastAsia="en-US" w:bidi="ar-SA"/>
      </w:rPr>
    </w:lvl>
    <w:lvl w:ilvl="8" w:tplc="138EB6BA">
      <w:numFmt w:val="bullet"/>
      <w:lvlText w:val="•"/>
      <w:lvlJc w:val="left"/>
      <w:pPr>
        <w:ind w:left="8879" w:hanging="264"/>
      </w:pPr>
      <w:rPr>
        <w:rFonts w:hint="default"/>
        <w:lang w:val="ru-RU" w:eastAsia="en-US" w:bidi="ar-SA"/>
      </w:rPr>
    </w:lvl>
  </w:abstractNum>
  <w:abstractNum w:abstractNumId="67">
    <w:nsid w:val="3E4A67A6"/>
    <w:multiLevelType w:val="hybridMultilevel"/>
    <w:tmpl w:val="55865BE8"/>
    <w:lvl w:ilvl="0" w:tplc="619E89BC">
      <w:start w:val="1"/>
      <w:numFmt w:val="decimal"/>
      <w:lvlText w:val="%1."/>
      <w:lvlJc w:val="left"/>
      <w:pPr>
        <w:ind w:left="825" w:hanging="183"/>
        <w:jc w:val="right"/>
      </w:pPr>
      <w:rPr>
        <w:rFonts w:hint="default"/>
        <w:spacing w:val="-2"/>
        <w:w w:val="103"/>
        <w:lang w:val="ru-RU" w:eastAsia="en-US" w:bidi="ar-SA"/>
      </w:rPr>
    </w:lvl>
    <w:lvl w:ilvl="1" w:tplc="68F27088">
      <w:numFmt w:val="bullet"/>
      <w:lvlText w:val="•"/>
      <w:lvlJc w:val="left"/>
      <w:pPr>
        <w:ind w:left="1872" w:hanging="183"/>
      </w:pPr>
      <w:rPr>
        <w:rFonts w:hint="default"/>
        <w:lang w:val="ru-RU" w:eastAsia="en-US" w:bidi="ar-SA"/>
      </w:rPr>
    </w:lvl>
    <w:lvl w:ilvl="2" w:tplc="A4C48E18">
      <w:numFmt w:val="bullet"/>
      <w:lvlText w:val="•"/>
      <w:lvlJc w:val="left"/>
      <w:pPr>
        <w:ind w:left="2924" w:hanging="183"/>
      </w:pPr>
      <w:rPr>
        <w:rFonts w:hint="default"/>
        <w:lang w:val="ru-RU" w:eastAsia="en-US" w:bidi="ar-SA"/>
      </w:rPr>
    </w:lvl>
    <w:lvl w:ilvl="3" w:tplc="95DE141C">
      <w:numFmt w:val="bullet"/>
      <w:lvlText w:val="•"/>
      <w:lvlJc w:val="left"/>
      <w:pPr>
        <w:ind w:left="3976" w:hanging="183"/>
      </w:pPr>
      <w:rPr>
        <w:rFonts w:hint="default"/>
        <w:lang w:val="ru-RU" w:eastAsia="en-US" w:bidi="ar-SA"/>
      </w:rPr>
    </w:lvl>
    <w:lvl w:ilvl="4" w:tplc="C7A22320">
      <w:numFmt w:val="bullet"/>
      <w:lvlText w:val="•"/>
      <w:lvlJc w:val="left"/>
      <w:pPr>
        <w:ind w:left="5028" w:hanging="183"/>
      </w:pPr>
      <w:rPr>
        <w:rFonts w:hint="default"/>
        <w:lang w:val="ru-RU" w:eastAsia="en-US" w:bidi="ar-SA"/>
      </w:rPr>
    </w:lvl>
    <w:lvl w:ilvl="5" w:tplc="0F20BBFC">
      <w:numFmt w:val="bullet"/>
      <w:lvlText w:val="•"/>
      <w:lvlJc w:val="left"/>
      <w:pPr>
        <w:ind w:left="6080" w:hanging="183"/>
      </w:pPr>
      <w:rPr>
        <w:rFonts w:hint="default"/>
        <w:lang w:val="ru-RU" w:eastAsia="en-US" w:bidi="ar-SA"/>
      </w:rPr>
    </w:lvl>
    <w:lvl w:ilvl="6" w:tplc="33A6C38E">
      <w:numFmt w:val="bullet"/>
      <w:lvlText w:val="•"/>
      <w:lvlJc w:val="left"/>
      <w:pPr>
        <w:ind w:left="7132" w:hanging="183"/>
      </w:pPr>
      <w:rPr>
        <w:rFonts w:hint="default"/>
        <w:lang w:val="ru-RU" w:eastAsia="en-US" w:bidi="ar-SA"/>
      </w:rPr>
    </w:lvl>
    <w:lvl w:ilvl="7" w:tplc="D7103EB0">
      <w:numFmt w:val="bullet"/>
      <w:lvlText w:val="•"/>
      <w:lvlJc w:val="left"/>
      <w:pPr>
        <w:ind w:left="8185" w:hanging="183"/>
      </w:pPr>
      <w:rPr>
        <w:rFonts w:hint="default"/>
        <w:lang w:val="ru-RU" w:eastAsia="en-US" w:bidi="ar-SA"/>
      </w:rPr>
    </w:lvl>
    <w:lvl w:ilvl="8" w:tplc="3AA07A02">
      <w:numFmt w:val="bullet"/>
      <w:lvlText w:val="•"/>
      <w:lvlJc w:val="left"/>
      <w:pPr>
        <w:ind w:left="9237" w:hanging="183"/>
      </w:pPr>
      <w:rPr>
        <w:rFonts w:hint="default"/>
        <w:lang w:val="ru-RU" w:eastAsia="en-US" w:bidi="ar-SA"/>
      </w:rPr>
    </w:lvl>
  </w:abstractNum>
  <w:abstractNum w:abstractNumId="68">
    <w:nsid w:val="40204B79"/>
    <w:multiLevelType w:val="hybridMultilevel"/>
    <w:tmpl w:val="295624E4"/>
    <w:lvl w:ilvl="0" w:tplc="9E246110">
      <w:start w:val="8"/>
      <w:numFmt w:val="decimal"/>
      <w:lvlText w:val="%1"/>
      <w:lvlJc w:val="left"/>
      <w:pPr>
        <w:ind w:left="1653" w:hanging="183"/>
        <w:jc w:val="left"/>
      </w:pPr>
      <w:rPr>
        <w:rFonts w:ascii="Times New Roman" w:eastAsia="Times New Roman" w:hAnsi="Times New Roman" w:cs="Times New Roman" w:hint="default"/>
        <w:w w:val="100"/>
        <w:sz w:val="24"/>
        <w:szCs w:val="24"/>
        <w:lang w:val="ru-RU" w:eastAsia="en-US" w:bidi="ar-SA"/>
      </w:rPr>
    </w:lvl>
    <w:lvl w:ilvl="1" w:tplc="0574AA18">
      <w:numFmt w:val="bullet"/>
      <w:lvlText w:val="•"/>
      <w:lvlJc w:val="left"/>
      <w:pPr>
        <w:ind w:left="2584" w:hanging="183"/>
      </w:pPr>
      <w:rPr>
        <w:rFonts w:hint="default"/>
        <w:lang w:val="ru-RU" w:eastAsia="en-US" w:bidi="ar-SA"/>
      </w:rPr>
    </w:lvl>
    <w:lvl w:ilvl="2" w:tplc="CAB626FA">
      <w:numFmt w:val="bullet"/>
      <w:lvlText w:val="•"/>
      <w:lvlJc w:val="left"/>
      <w:pPr>
        <w:ind w:left="3509" w:hanging="183"/>
      </w:pPr>
      <w:rPr>
        <w:rFonts w:hint="default"/>
        <w:lang w:val="ru-RU" w:eastAsia="en-US" w:bidi="ar-SA"/>
      </w:rPr>
    </w:lvl>
    <w:lvl w:ilvl="3" w:tplc="AFE8C51E">
      <w:numFmt w:val="bullet"/>
      <w:lvlText w:val="•"/>
      <w:lvlJc w:val="left"/>
      <w:pPr>
        <w:ind w:left="4434" w:hanging="183"/>
      </w:pPr>
      <w:rPr>
        <w:rFonts w:hint="default"/>
        <w:lang w:val="ru-RU" w:eastAsia="en-US" w:bidi="ar-SA"/>
      </w:rPr>
    </w:lvl>
    <w:lvl w:ilvl="4" w:tplc="82209C5C">
      <w:numFmt w:val="bullet"/>
      <w:lvlText w:val="•"/>
      <w:lvlJc w:val="left"/>
      <w:pPr>
        <w:ind w:left="5359" w:hanging="183"/>
      </w:pPr>
      <w:rPr>
        <w:rFonts w:hint="default"/>
        <w:lang w:val="ru-RU" w:eastAsia="en-US" w:bidi="ar-SA"/>
      </w:rPr>
    </w:lvl>
    <w:lvl w:ilvl="5" w:tplc="FC60BB2C">
      <w:numFmt w:val="bullet"/>
      <w:lvlText w:val="•"/>
      <w:lvlJc w:val="left"/>
      <w:pPr>
        <w:ind w:left="6284" w:hanging="183"/>
      </w:pPr>
      <w:rPr>
        <w:rFonts w:hint="default"/>
        <w:lang w:val="ru-RU" w:eastAsia="en-US" w:bidi="ar-SA"/>
      </w:rPr>
    </w:lvl>
    <w:lvl w:ilvl="6" w:tplc="32BCAF6C">
      <w:numFmt w:val="bullet"/>
      <w:lvlText w:val="•"/>
      <w:lvlJc w:val="left"/>
      <w:pPr>
        <w:ind w:left="7209" w:hanging="183"/>
      </w:pPr>
      <w:rPr>
        <w:rFonts w:hint="default"/>
        <w:lang w:val="ru-RU" w:eastAsia="en-US" w:bidi="ar-SA"/>
      </w:rPr>
    </w:lvl>
    <w:lvl w:ilvl="7" w:tplc="5CF21318">
      <w:numFmt w:val="bullet"/>
      <w:lvlText w:val="•"/>
      <w:lvlJc w:val="left"/>
      <w:pPr>
        <w:ind w:left="8134" w:hanging="183"/>
      </w:pPr>
      <w:rPr>
        <w:rFonts w:hint="default"/>
        <w:lang w:val="ru-RU" w:eastAsia="en-US" w:bidi="ar-SA"/>
      </w:rPr>
    </w:lvl>
    <w:lvl w:ilvl="8" w:tplc="C78CBCDC">
      <w:numFmt w:val="bullet"/>
      <w:lvlText w:val="•"/>
      <w:lvlJc w:val="left"/>
      <w:pPr>
        <w:ind w:left="9059" w:hanging="183"/>
      </w:pPr>
      <w:rPr>
        <w:rFonts w:hint="default"/>
        <w:lang w:val="ru-RU" w:eastAsia="en-US" w:bidi="ar-SA"/>
      </w:rPr>
    </w:lvl>
  </w:abstractNum>
  <w:abstractNum w:abstractNumId="69">
    <w:nsid w:val="412E5312"/>
    <w:multiLevelType w:val="multilevel"/>
    <w:tmpl w:val="3DBA89EA"/>
    <w:lvl w:ilvl="0">
      <w:start w:val="2"/>
      <w:numFmt w:val="decimal"/>
      <w:lvlText w:val="%1"/>
      <w:lvlJc w:val="left"/>
      <w:pPr>
        <w:ind w:left="1888" w:hanging="418"/>
        <w:jc w:val="left"/>
      </w:pPr>
      <w:rPr>
        <w:rFonts w:hint="default"/>
        <w:lang w:val="ru-RU" w:eastAsia="en-US" w:bidi="ar-SA"/>
      </w:rPr>
    </w:lvl>
    <w:lvl w:ilvl="1">
      <w:start w:val="6"/>
      <w:numFmt w:val="decimal"/>
      <w:lvlText w:val="%1.%2"/>
      <w:lvlJc w:val="left"/>
      <w:pPr>
        <w:ind w:left="1888" w:hanging="418"/>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685" w:hanging="418"/>
      </w:pPr>
      <w:rPr>
        <w:rFonts w:hint="default"/>
        <w:lang w:val="ru-RU" w:eastAsia="en-US" w:bidi="ar-SA"/>
      </w:rPr>
    </w:lvl>
    <w:lvl w:ilvl="3">
      <w:numFmt w:val="bullet"/>
      <w:lvlText w:val="•"/>
      <w:lvlJc w:val="left"/>
      <w:pPr>
        <w:ind w:left="4588" w:hanging="418"/>
      </w:pPr>
      <w:rPr>
        <w:rFonts w:hint="default"/>
        <w:lang w:val="ru-RU" w:eastAsia="en-US" w:bidi="ar-SA"/>
      </w:rPr>
    </w:lvl>
    <w:lvl w:ilvl="4">
      <w:numFmt w:val="bullet"/>
      <w:lvlText w:val="•"/>
      <w:lvlJc w:val="left"/>
      <w:pPr>
        <w:ind w:left="5491" w:hanging="418"/>
      </w:pPr>
      <w:rPr>
        <w:rFonts w:hint="default"/>
        <w:lang w:val="ru-RU" w:eastAsia="en-US" w:bidi="ar-SA"/>
      </w:rPr>
    </w:lvl>
    <w:lvl w:ilvl="5">
      <w:numFmt w:val="bullet"/>
      <w:lvlText w:val="•"/>
      <w:lvlJc w:val="left"/>
      <w:pPr>
        <w:ind w:left="6394" w:hanging="418"/>
      </w:pPr>
      <w:rPr>
        <w:rFonts w:hint="default"/>
        <w:lang w:val="ru-RU" w:eastAsia="en-US" w:bidi="ar-SA"/>
      </w:rPr>
    </w:lvl>
    <w:lvl w:ilvl="6">
      <w:numFmt w:val="bullet"/>
      <w:lvlText w:val="•"/>
      <w:lvlJc w:val="left"/>
      <w:pPr>
        <w:ind w:left="7297" w:hanging="418"/>
      </w:pPr>
      <w:rPr>
        <w:rFonts w:hint="default"/>
        <w:lang w:val="ru-RU" w:eastAsia="en-US" w:bidi="ar-SA"/>
      </w:rPr>
    </w:lvl>
    <w:lvl w:ilvl="7">
      <w:numFmt w:val="bullet"/>
      <w:lvlText w:val="•"/>
      <w:lvlJc w:val="left"/>
      <w:pPr>
        <w:ind w:left="8200" w:hanging="418"/>
      </w:pPr>
      <w:rPr>
        <w:rFonts w:hint="default"/>
        <w:lang w:val="ru-RU" w:eastAsia="en-US" w:bidi="ar-SA"/>
      </w:rPr>
    </w:lvl>
    <w:lvl w:ilvl="8">
      <w:numFmt w:val="bullet"/>
      <w:lvlText w:val="•"/>
      <w:lvlJc w:val="left"/>
      <w:pPr>
        <w:ind w:left="9103" w:hanging="418"/>
      </w:pPr>
      <w:rPr>
        <w:rFonts w:hint="default"/>
        <w:lang w:val="ru-RU" w:eastAsia="en-US" w:bidi="ar-SA"/>
      </w:rPr>
    </w:lvl>
  </w:abstractNum>
  <w:abstractNum w:abstractNumId="70">
    <w:nsid w:val="42020DC8"/>
    <w:multiLevelType w:val="hybridMultilevel"/>
    <w:tmpl w:val="AF96A58A"/>
    <w:lvl w:ilvl="0" w:tplc="2E34082A">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B8284616">
      <w:start w:val="1"/>
      <w:numFmt w:val="decimal"/>
      <w:lvlText w:val="%2)"/>
      <w:lvlJc w:val="left"/>
      <w:pPr>
        <w:ind w:left="2272" w:hanging="260"/>
        <w:jc w:val="right"/>
      </w:pPr>
      <w:rPr>
        <w:rFonts w:ascii="Times New Roman" w:eastAsia="Times New Roman" w:hAnsi="Times New Roman" w:cs="Times New Roman" w:hint="default"/>
        <w:w w:val="99"/>
        <w:sz w:val="24"/>
        <w:szCs w:val="24"/>
        <w:lang w:val="ru-RU" w:eastAsia="en-US" w:bidi="ar-SA"/>
      </w:rPr>
    </w:lvl>
    <w:lvl w:ilvl="2" w:tplc="1ACC5B66">
      <w:numFmt w:val="bullet"/>
      <w:lvlText w:val="•"/>
      <w:lvlJc w:val="left"/>
      <w:pPr>
        <w:ind w:left="3238" w:hanging="260"/>
      </w:pPr>
      <w:rPr>
        <w:rFonts w:hint="default"/>
        <w:lang w:val="ru-RU" w:eastAsia="en-US" w:bidi="ar-SA"/>
      </w:rPr>
    </w:lvl>
    <w:lvl w:ilvl="3" w:tplc="D7185898">
      <w:numFmt w:val="bullet"/>
      <w:lvlText w:val="•"/>
      <w:lvlJc w:val="left"/>
      <w:pPr>
        <w:ind w:left="4197" w:hanging="260"/>
      </w:pPr>
      <w:rPr>
        <w:rFonts w:hint="default"/>
        <w:lang w:val="ru-RU" w:eastAsia="en-US" w:bidi="ar-SA"/>
      </w:rPr>
    </w:lvl>
    <w:lvl w:ilvl="4" w:tplc="10748440">
      <w:numFmt w:val="bullet"/>
      <w:lvlText w:val="•"/>
      <w:lvlJc w:val="left"/>
      <w:pPr>
        <w:ind w:left="5156" w:hanging="260"/>
      </w:pPr>
      <w:rPr>
        <w:rFonts w:hint="default"/>
        <w:lang w:val="ru-RU" w:eastAsia="en-US" w:bidi="ar-SA"/>
      </w:rPr>
    </w:lvl>
    <w:lvl w:ilvl="5" w:tplc="28FE1844">
      <w:numFmt w:val="bullet"/>
      <w:lvlText w:val="•"/>
      <w:lvlJc w:val="left"/>
      <w:pPr>
        <w:ind w:left="6115" w:hanging="260"/>
      </w:pPr>
      <w:rPr>
        <w:rFonts w:hint="default"/>
        <w:lang w:val="ru-RU" w:eastAsia="en-US" w:bidi="ar-SA"/>
      </w:rPr>
    </w:lvl>
    <w:lvl w:ilvl="6" w:tplc="3D3ED6D6">
      <w:numFmt w:val="bullet"/>
      <w:lvlText w:val="•"/>
      <w:lvlJc w:val="left"/>
      <w:pPr>
        <w:ind w:left="7073" w:hanging="260"/>
      </w:pPr>
      <w:rPr>
        <w:rFonts w:hint="default"/>
        <w:lang w:val="ru-RU" w:eastAsia="en-US" w:bidi="ar-SA"/>
      </w:rPr>
    </w:lvl>
    <w:lvl w:ilvl="7" w:tplc="6ECAAE40">
      <w:numFmt w:val="bullet"/>
      <w:lvlText w:val="•"/>
      <w:lvlJc w:val="left"/>
      <w:pPr>
        <w:ind w:left="8032" w:hanging="260"/>
      </w:pPr>
      <w:rPr>
        <w:rFonts w:hint="default"/>
        <w:lang w:val="ru-RU" w:eastAsia="en-US" w:bidi="ar-SA"/>
      </w:rPr>
    </w:lvl>
    <w:lvl w:ilvl="8" w:tplc="4C500354">
      <w:numFmt w:val="bullet"/>
      <w:lvlText w:val="•"/>
      <w:lvlJc w:val="left"/>
      <w:pPr>
        <w:ind w:left="8991" w:hanging="260"/>
      </w:pPr>
      <w:rPr>
        <w:rFonts w:hint="default"/>
        <w:lang w:val="ru-RU" w:eastAsia="en-US" w:bidi="ar-SA"/>
      </w:rPr>
    </w:lvl>
  </w:abstractNum>
  <w:abstractNum w:abstractNumId="71">
    <w:nsid w:val="423E1386"/>
    <w:multiLevelType w:val="hybridMultilevel"/>
    <w:tmpl w:val="4DB21560"/>
    <w:lvl w:ilvl="0" w:tplc="7BF62370">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D6644C88">
      <w:numFmt w:val="bullet"/>
      <w:lvlText w:val="•"/>
      <w:lvlJc w:val="left"/>
      <w:pPr>
        <w:ind w:left="1774" w:hanging="264"/>
      </w:pPr>
      <w:rPr>
        <w:rFonts w:hint="default"/>
        <w:lang w:val="ru-RU" w:eastAsia="en-US" w:bidi="ar-SA"/>
      </w:rPr>
    </w:lvl>
    <w:lvl w:ilvl="2" w:tplc="56FC924A">
      <w:numFmt w:val="bullet"/>
      <w:lvlText w:val="•"/>
      <w:lvlJc w:val="left"/>
      <w:pPr>
        <w:ind w:left="2789" w:hanging="264"/>
      </w:pPr>
      <w:rPr>
        <w:rFonts w:hint="default"/>
        <w:lang w:val="ru-RU" w:eastAsia="en-US" w:bidi="ar-SA"/>
      </w:rPr>
    </w:lvl>
    <w:lvl w:ilvl="3" w:tplc="96966CB0">
      <w:numFmt w:val="bullet"/>
      <w:lvlText w:val="•"/>
      <w:lvlJc w:val="left"/>
      <w:pPr>
        <w:ind w:left="3804" w:hanging="264"/>
      </w:pPr>
      <w:rPr>
        <w:rFonts w:hint="default"/>
        <w:lang w:val="ru-RU" w:eastAsia="en-US" w:bidi="ar-SA"/>
      </w:rPr>
    </w:lvl>
    <w:lvl w:ilvl="4" w:tplc="02FE3438">
      <w:numFmt w:val="bullet"/>
      <w:lvlText w:val="•"/>
      <w:lvlJc w:val="left"/>
      <w:pPr>
        <w:ind w:left="4819" w:hanging="264"/>
      </w:pPr>
      <w:rPr>
        <w:rFonts w:hint="default"/>
        <w:lang w:val="ru-RU" w:eastAsia="en-US" w:bidi="ar-SA"/>
      </w:rPr>
    </w:lvl>
    <w:lvl w:ilvl="5" w:tplc="C06802B8">
      <w:numFmt w:val="bullet"/>
      <w:lvlText w:val="•"/>
      <w:lvlJc w:val="left"/>
      <w:pPr>
        <w:ind w:left="5834" w:hanging="264"/>
      </w:pPr>
      <w:rPr>
        <w:rFonts w:hint="default"/>
        <w:lang w:val="ru-RU" w:eastAsia="en-US" w:bidi="ar-SA"/>
      </w:rPr>
    </w:lvl>
    <w:lvl w:ilvl="6" w:tplc="B5449EF8">
      <w:numFmt w:val="bullet"/>
      <w:lvlText w:val="•"/>
      <w:lvlJc w:val="left"/>
      <w:pPr>
        <w:ind w:left="6849" w:hanging="264"/>
      </w:pPr>
      <w:rPr>
        <w:rFonts w:hint="default"/>
        <w:lang w:val="ru-RU" w:eastAsia="en-US" w:bidi="ar-SA"/>
      </w:rPr>
    </w:lvl>
    <w:lvl w:ilvl="7" w:tplc="333CD59A">
      <w:numFmt w:val="bullet"/>
      <w:lvlText w:val="•"/>
      <w:lvlJc w:val="left"/>
      <w:pPr>
        <w:ind w:left="7864" w:hanging="264"/>
      </w:pPr>
      <w:rPr>
        <w:rFonts w:hint="default"/>
        <w:lang w:val="ru-RU" w:eastAsia="en-US" w:bidi="ar-SA"/>
      </w:rPr>
    </w:lvl>
    <w:lvl w:ilvl="8" w:tplc="219CB00E">
      <w:numFmt w:val="bullet"/>
      <w:lvlText w:val="•"/>
      <w:lvlJc w:val="left"/>
      <w:pPr>
        <w:ind w:left="8879" w:hanging="264"/>
      </w:pPr>
      <w:rPr>
        <w:rFonts w:hint="default"/>
        <w:lang w:val="ru-RU" w:eastAsia="en-US" w:bidi="ar-SA"/>
      </w:rPr>
    </w:lvl>
  </w:abstractNum>
  <w:abstractNum w:abstractNumId="72">
    <w:nsid w:val="44F70ABB"/>
    <w:multiLevelType w:val="hybridMultilevel"/>
    <w:tmpl w:val="C5B6768C"/>
    <w:lvl w:ilvl="0" w:tplc="3CCE3460">
      <w:numFmt w:val="bullet"/>
      <w:lvlText w:val="–"/>
      <w:lvlJc w:val="left"/>
      <w:pPr>
        <w:ind w:left="113" w:hanging="284"/>
      </w:pPr>
      <w:rPr>
        <w:rFonts w:ascii="Times New Roman" w:eastAsia="Times New Roman" w:hAnsi="Times New Roman" w:cs="Times New Roman" w:hint="default"/>
        <w:w w:val="100"/>
        <w:sz w:val="22"/>
        <w:szCs w:val="22"/>
        <w:lang w:val="ru-RU" w:eastAsia="en-US" w:bidi="ar-SA"/>
      </w:rPr>
    </w:lvl>
    <w:lvl w:ilvl="1" w:tplc="D1008084">
      <w:numFmt w:val="bullet"/>
      <w:lvlText w:val="•"/>
      <w:lvlJc w:val="left"/>
      <w:pPr>
        <w:ind w:left="1152" w:hanging="284"/>
      </w:pPr>
      <w:rPr>
        <w:rFonts w:hint="default"/>
        <w:lang w:val="ru-RU" w:eastAsia="en-US" w:bidi="ar-SA"/>
      </w:rPr>
    </w:lvl>
    <w:lvl w:ilvl="2" w:tplc="B25AD66A">
      <w:numFmt w:val="bullet"/>
      <w:lvlText w:val="•"/>
      <w:lvlJc w:val="left"/>
      <w:pPr>
        <w:ind w:left="2185" w:hanging="284"/>
      </w:pPr>
      <w:rPr>
        <w:rFonts w:hint="default"/>
        <w:lang w:val="ru-RU" w:eastAsia="en-US" w:bidi="ar-SA"/>
      </w:rPr>
    </w:lvl>
    <w:lvl w:ilvl="3" w:tplc="2842E1E6">
      <w:numFmt w:val="bullet"/>
      <w:lvlText w:val="•"/>
      <w:lvlJc w:val="left"/>
      <w:pPr>
        <w:ind w:left="3218" w:hanging="284"/>
      </w:pPr>
      <w:rPr>
        <w:rFonts w:hint="default"/>
        <w:lang w:val="ru-RU" w:eastAsia="en-US" w:bidi="ar-SA"/>
      </w:rPr>
    </w:lvl>
    <w:lvl w:ilvl="4" w:tplc="E196E318">
      <w:numFmt w:val="bullet"/>
      <w:lvlText w:val="•"/>
      <w:lvlJc w:val="left"/>
      <w:pPr>
        <w:ind w:left="4251" w:hanging="284"/>
      </w:pPr>
      <w:rPr>
        <w:rFonts w:hint="default"/>
        <w:lang w:val="ru-RU" w:eastAsia="en-US" w:bidi="ar-SA"/>
      </w:rPr>
    </w:lvl>
    <w:lvl w:ilvl="5" w:tplc="93E8A56C">
      <w:numFmt w:val="bullet"/>
      <w:lvlText w:val="•"/>
      <w:lvlJc w:val="left"/>
      <w:pPr>
        <w:ind w:left="5284" w:hanging="284"/>
      </w:pPr>
      <w:rPr>
        <w:rFonts w:hint="default"/>
        <w:lang w:val="ru-RU" w:eastAsia="en-US" w:bidi="ar-SA"/>
      </w:rPr>
    </w:lvl>
    <w:lvl w:ilvl="6" w:tplc="B6F2D144">
      <w:numFmt w:val="bullet"/>
      <w:lvlText w:val="•"/>
      <w:lvlJc w:val="left"/>
      <w:pPr>
        <w:ind w:left="6317" w:hanging="284"/>
      </w:pPr>
      <w:rPr>
        <w:rFonts w:hint="default"/>
        <w:lang w:val="ru-RU" w:eastAsia="en-US" w:bidi="ar-SA"/>
      </w:rPr>
    </w:lvl>
    <w:lvl w:ilvl="7" w:tplc="B6E86826">
      <w:numFmt w:val="bullet"/>
      <w:lvlText w:val="•"/>
      <w:lvlJc w:val="left"/>
      <w:pPr>
        <w:ind w:left="7350" w:hanging="284"/>
      </w:pPr>
      <w:rPr>
        <w:rFonts w:hint="default"/>
        <w:lang w:val="ru-RU" w:eastAsia="en-US" w:bidi="ar-SA"/>
      </w:rPr>
    </w:lvl>
    <w:lvl w:ilvl="8" w:tplc="F83C9E42">
      <w:numFmt w:val="bullet"/>
      <w:lvlText w:val="•"/>
      <w:lvlJc w:val="left"/>
      <w:pPr>
        <w:ind w:left="8383" w:hanging="284"/>
      </w:pPr>
      <w:rPr>
        <w:rFonts w:hint="default"/>
        <w:lang w:val="ru-RU" w:eastAsia="en-US" w:bidi="ar-SA"/>
      </w:rPr>
    </w:lvl>
  </w:abstractNum>
  <w:abstractNum w:abstractNumId="73">
    <w:nsid w:val="458B26CD"/>
    <w:multiLevelType w:val="hybridMultilevel"/>
    <w:tmpl w:val="80C23616"/>
    <w:lvl w:ilvl="0" w:tplc="47669CCC">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C28E7608">
      <w:numFmt w:val="bullet"/>
      <w:lvlText w:val="•"/>
      <w:lvlJc w:val="left"/>
      <w:pPr>
        <w:ind w:left="2656" w:hanging="264"/>
      </w:pPr>
      <w:rPr>
        <w:rFonts w:hint="default"/>
        <w:lang w:val="ru-RU" w:eastAsia="en-US" w:bidi="ar-SA"/>
      </w:rPr>
    </w:lvl>
    <w:lvl w:ilvl="2" w:tplc="92ECFC7C">
      <w:numFmt w:val="bullet"/>
      <w:lvlText w:val="•"/>
      <w:lvlJc w:val="left"/>
      <w:pPr>
        <w:ind w:left="3573" w:hanging="264"/>
      </w:pPr>
      <w:rPr>
        <w:rFonts w:hint="default"/>
        <w:lang w:val="ru-RU" w:eastAsia="en-US" w:bidi="ar-SA"/>
      </w:rPr>
    </w:lvl>
    <w:lvl w:ilvl="3" w:tplc="B60EB3BA">
      <w:numFmt w:val="bullet"/>
      <w:lvlText w:val="•"/>
      <w:lvlJc w:val="left"/>
      <w:pPr>
        <w:ind w:left="4490" w:hanging="264"/>
      </w:pPr>
      <w:rPr>
        <w:rFonts w:hint="default"/>
        <w:lang w:val="ru-RU" w:eastAsia="en-US" w:bidi="ar-SA"/>
      </w:rPr>
    </w:lvl>
    <w:lvl w:ilvl="4" w:tplc="9A1CBC6A">
      <w:numFmt w:val="bullet"/>
      <w:lvlText w:val="•"/>
      <w:lvlJc w:val="left"/>
      <w:pPr>
        <w:ind w:left="5407" w:hanging="264"/>
      </w:pPr>
      <w:rPr>
        <w:rFonts w:hint="default"/>
        <w:lang w:val="ru-RU" w:eastAsia="en-US" w:bidi="ar-SA"/>
      </w:rPr>
    </w:lvl>
    <w:lvl w:ilvl="5" w:tplc="AD6EEC9A">
      <w:numFmt w:val="bullet"/>
      <w:lvlText w:val="•"/>
      <w:lvlJc w:val="left"/>
      <w:pPr>
        <w:ind w:left="6324" w:hanging="264"/>
      </w:pPr>
      <w:rPr>
        <w:rFonts w:hint="default"/>
        <w:lang w:val="ru-RU" w:eastAsia="en-US" w:bidi="ar-SA"/>
      </w:rPr>
    </w:lvl>
    <w:lvl w:ilvl="6" w:tplc="691AA6CE">
      <w:numFmt w:val="bullet"/>
      <w:lvlText w:val="•"/>
      <w:lvlJc w:val="left"/>
      <w:pPr>
        <w:ind w:left="7241" w:hanging="264"/>
      </w:pPr>
      <w:rPr>
        <w:rFonts w:hint="default"/>
        <w:lang w:val="ru-RU" w:eastAsia="en-US" w:bidi="ar-SA"/>
      </w:rPr>
    </w:lvl>
    <w:lvl w:ilvl="7" w:tplc="B2FCDDE8">
      <w:numFmt w:val="bullet"/>
      <w:lvlText w:val="•"/>
      <w:lvlJc w:val="left"/>
      <w:pPr>
        <w:ind w:left="8158" w:hanging="264"/>
      </w:pPr>
      <w:rPr>
        <w:rFonts w:hint="default"/>
        <w:lang w:val="ru-RU" w:eastAsia="en-US" w:bidi="ar-SA"/>
      </w:rPr>
    </w:lvl>
    <w:lvl w:ilvl="8" w:tplc="86D623C0">
      <w:numFmt w:val="bullet"/>
      <w:lvlText w:val="•"/>
      <w:lvlJc w:val="left"/>
      <w:pPr>
        <w:ind w:left="9075" w:hanging="264"/>
      </w:pPr>
      <w:rPr>
        <w:rFonts w:hint="default"/>
        <w:lang w:val="ru-RU" w:eastAsia="en-US" w:bidi="ar-SA"/>
      </w:rPr>
    </w:lvl>
  </w:abstractNum>
  <w:abstractNum w:abstractNumId="74">
    <w:nsid w:val="481D33AC"/>
    <w:multiLevelType w:val="hybridMultilevel"/>
    <w:tmpl w:val="1378492E"/>
    <w:lvl w:ilvl="0" w:tplc="E5D82644">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80CC827C">
      <w:numFmt w:val="bullet"/>
      <w:lvlText w:val="•"/>
      <w:lvlJc w:val="left"/>
      <w:pPr>
        <w:ind w:left="1774" w:hanging="264"/>
      </w:pPr>
      <w:rPr>
        <w:rFonts w:hint="default"/>
        <w:lang w:val="ru-RU" w:eastAsia="en-US" w:bidi="ar-SA"/>
      </w:rPr>
    </w:lvl>
    <w:lvl w:ilvl="2" w:tplc="2EFE5090">
      <w:numFmt w:val="bullet"/>
      <w:lvlText w:val="•"/>
      <w:lvlJc w:val="left"/>
      <w:pPr>
        <w:ind w:left="2789" w:hanging="264"/>
      </w:pPr>
      <w:rPr>
        <w:rFonts w:hint="default"/>
        <w:lang w:val="ru-RU" w:eastAsia="en-US" w:bidi="ar-SA"/>
      </w:rPr>
    </w:lvl>
    <w:lvl w:ilvl="3" w:tplc="2A0C8746">
      <w:numFmt w:val="bullet"/>
      <w:lvlText w:val="•"/>
      <w:lvlJc w:val="left"/>
      <w:pPr>
        <w:ind w:left="3804" w:hanging="264"/>
      </w:pPr>
      <w:rPr>
        <w:rFonts w:hint="default"/>
        <w:lang w:val="ru-RU" w:eastAsia="en-US" w:bidi="ar-SA"/>
      </w:rPr>
    </w:lvl>
    <w:lvl w:ilvl="4" w:tplc="E7ECD2D0">
      <w:numFmt w:val="bullet"/>
      <w:lvlText w:val="•"/>
      <w:lvlJc w:val="left"/>
      <w:pPr>
        <w:ind w:left="4819" w:hanging="264"/>
      </w:pPr>
      <w:rPr>
        <w:rFonts w:hint="default"/>
        <w:lang w:val="ru-RU" w:eastAsia="en-US" w:bidi="ar-SA"/>
      </w:rPr>
    </w:lvl>
    <w:lvl w:ilvl="5" w:tplc="2A488884">
      <w:numFmt w:val="bullet"/>
      <w:lvlText w:val="•"/>
      <w:lvlJc w:val="left"/>
      <w:pPr>
        <w:ind w:left="5834" w:hanging="264"/>
      </w:pPr>
      <w:rPr>
        <w:rFonts w:hint="default"/>
        <w:lang w:val="ru-RU" w:eastAsia="en-US" w:bidi="ar-SA"/>
      </w:rPr>
    </w:lvl>
    <w:lvl w:ilvl="6" w:tplc="A570379A">
      <w:numFmt w:val="bullet"/>
      <w:lvlText w:val="•"/>
      <w:lvlJc w:val="left"/>
      <w:pPr>
        <w:ind w:left="6849" w:hanging="264"/>
      </w:pPr>
      <w:rPr>
        <w:rFonts w:hint="default"/>
        <w:lang w:val="ru-RU" w:eastAsia="en-US" w:bidi="ar-SA"/>
      </w:rPr>
    </w:lvl>
    <w:lvl w:ilvl="7" w:tplc="7E60C67A">
      <w:numFmt w:val="bullet"/>
      <w:lvlText w:val="•"/>
      <w:lvlJc w:val="left"/>
      <w:pPr>
        <w:ind w:left="7864" w:hanging="264"/>
      </w:pPr>
      <w:rPr>
        <w:rFonts w:hint="default"/>
        <w:lang w:val="ru-RU" w:eastAsia="en-US" w:bidi="ar-SA"/>
      </w:rPr>
    </w:lvl>
    <w:lvl w:ilvl="8" w:tplc="DA30FBEE">
      <w:numFmt w:val="bullet"/>
      <w:lvlText w:val="•"/>
      <w:lvlJc w:val="left"/>
      <w:pPr>
        <w:ind w:left="8879" w:hanging="264"/>
      </w:pPr>
      <w:rPr>
        <w:rFonts w:hint="default"/>
        <w:lang w:val="ru-RU" w:eastAsia="en-US" w:bidi="ar-SA"/>
      </w:rPr>
    </w:lvl>
  </w:abstractNum>
  <w:abstractNum w:abstractNumId="75">
    <w:nsid w:val="4825796F"/>
    <w:multiLevelType w:val="hybridMultilevel"/>
    <w:tmpl w:val="DBB2D712"/>
    <w:lvl w:ilvl="0" w:tplc="4B00C3DA">
      <w:numFmt w:val="bullet"/>
      <w:lvlText w:val="-"/>
      <w:lvlJc w:val="left"/>
      <w:pPr>
        <w:ind w:left="1179" w:hanging="180"/>
      </w:pPr>
      <w:rPr>
        <w:rFonts w:ascii="Times New Roman" w:eastAsia="Times New Roman" w:hAnsi="Times New Roman" w:cs="Times New Roman" w:hint="default"/>
        <w:w w:val="99"/>
        <w:sz w:val="24"/>
        <w:szCs w:val="24"/>
        <w:lang w:val="ru-RU" w:eastAsia="en-US" w:bidi="ar-SA"/>
      </w:rPr>
    </w:lvl>
    <w:lvl w:ilvl="1" w:tplc="0CB60C78">
      <w:numFmt w:val="bullet"/>
      <w:lvlText w:val="•"/>
      <w:lvlJc w:val="left"/>
      <w:pPr>
        <w:ind w:left="2182" w:hanging="180"/>
      </w:pPr>
      <w:rPr>
        <w:rFonts w:hint="default"/>
        <w:lang w:val="ru-RU" w:eastAsia="en-US" w:bidi="ar-SA"/>
      </w:rPr>
    </w:lvl>
    <w:lvl w:ilvl="2" w:tplc="C216809E">
      <w:numFmt w:val="bullet"/>
      <w:lvlText w:val="•"/>
      <w:lvlJc w:val="left"/>
      <w:pPr>
        <w:ind w:left="3185" w:hanging="180"/>
      </w:pPr>
      <w:rPr>
        <w:rFonts w:hint="default"/>
        <w:lang w:val="ru-RU" w:eastAsia="en-US" w:bidi="ar-SA"/>
      </w:rPr>
    </w:lvl>
    <w:lvl w:ilvl="3" w:tplc="D5303B5E">
      <w:numFmt w:val="bullet"/>
      <w:lvlText w:val="•"/>
      <w:lvlJc w:val="left"/>
      <w:pPr>
        <w:ind w:left="4187" w:hanging="180"/>
      </w:pPr>
      <w:rPr>
        <w:rFonts w:hint="default"/>
        <w:lang w:val="ru-RU" w:eastAsia="en-US" w:bidi="ar-SA"/>
      </w:rPr>
    </w:lvl>
    <w:lvl w:ilvl="4" w:tplc="DF5EB870">
      <w:numFmt w:val="bullet"/>
      <w:lvlText w:val="•"/>
      <w:lvlJc w:val="left"/>
      <w:pPr>
        <w:ind w:left="5190" w:hanging="180"/>
      </w:pPr>
      <w:rPr>
        <w:rFonts w:hint="default"/>
        <w:lang w:val="ru-RU" w:eastAsia="en-US" w:bidi="ar-SA"/>
      </w:rPr>
    </w:lvl>
    <w:lvl w:ilvl="5" w:tplc="17A2F310">
      <w:numFmt w:val="bullet"/>
      <w:lvlText w:val="•"/>
      <w:lvlJc w:val="left"/>
      <w:pPr>
        <w:ind w:left="6193" w:hanging="180"/>
      </w:pPr>
      <w:rPr>
        <w:rFonts w:hint="default"/>
        <w:lang w:val="ru-RU" w:eastAsia="en-US" w:bidi="ar-SA"/>
      </w:rPr>
    </w:lvl>
    <w:lvl w:ilvl="6" w:tplc="688AD4BE">
      <w:numFmt w:val="bullet"/>
      <w:lvlText w:val="•"/>
      <w:lvlJc w:val="left"/>
      <w:pPr>
        <w:ind w:left="7195" w:hanging="180"/>
      </w:pPr>
      <w:rPr>
        <w:rFonts w:hint="default"/>
        <w:lang w:val="ru-RU" w:eastAsia="en-US" w:bidi="ar-SA"/>
      </w:rPr>
    </w:lvl>
    <w:lvl w:ilvl="7" w:tplc="28580FD8">
      <w:numFmt w:val="bullet"/>
      <w:lvlText w:val="•"/>
      <w:lvlJc w:val="left"/>
      <w:pPr>
        <w:ind w:left="8198" w:hanging="180"/>
      </w:pPr>
      <w:rPr>
        <w:rFonts w:hint="default"/>
        <w:lang w:val="ru-RU" w:eastAsia="en-US" w:bidi="ar-SA"/>
      </w:rPr>
    </w:lvl>
    <w:lvl w:ilvl="8" w:tplc="25D2689E">
      <w:numFmt w:val="bullet"/>
      <w:lvlText w:val="•"/>
      <w:lvlJc w:val="left"/>
      <w:pPr>
        <w:ind w:left="9201" w:hanging="180"/>
      </w:pPr>
      <w:rPr>
        <w:rFonts w:hint="default"/>
        <w:lang w:val="ru-RU" w:eastAsia="en-US" w:bidi="ar-SA"/>
      </w:rPr>
    </w:lvl>
  </w:abstractNum>
  <w:abstractNum w:abstractNumId="76">
    <w:nsid w:val="48D3138D"/>
    <w:multiLevelType w:val="multilevel"/>
    <w:tmpl w:val="7A28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4B1406CF"/>
    <w:multiLevelType w:val="multilevel"/>
    <w:tmpl w:val="7AC41C10"/>
    <w:lvl w:ilvl="0">
      <w:start w:val="2"/>
      <w:numFmt w:val="decimal"/>
      <w:lvlText w:val="%1"/>
      <w:lvlJc w:val="left"/>
      <w:pPr>
        <w:ind w:left="759" w:hanging="528"/>
        <w:jc w:val="left"/>
      </w:pPr>
      <w:rPr>
        <w:rFonts w:hint="default"/>
        <w:lang w:val="ru-RU" w:eastAsia="en-US" w:bidi="ar-SA"/>
      </w:rPr>
    </w:lvl>
    <w:lvl w:ilvl="1">
      <w:start w:val="1"/>
      <w:numFmt w:val="decimal"/>
      <w:lvlText w:val="%1.%2."/>
      <w:lvlJc w:val="left"/>
      <w:pPr>
        <w:ind w:left="759" w:hanging="528"/>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789" w:hanging="528"/>
      </w:pPr>
      <w:rPr>
        <w:rFonts w:hint="default"/>
        <w:lang w:val="ru-RU" w:eastAsia="en-US" w:bidi="ar-SA"/>
      </w:rPr>
    </w:lvl>
    <w:lvl w:ilvl="3">
      <w:numFmt w:val="bullet"/>
      <w:lvlText w:val="•"/>
      <w:lvlJc w:val="left"/>
      <w:pPr>
        <w:ind w:left="3804" w:hanging="528"/>
      </w:pPr>
      <w:rPr>
        <w:rFonts w:hint="default"/>
        <w:lang w:val="ru-RU" w:eastAsia="en-US" w:bidi="ar-SA"/>
      </w:rPr>
    </w:lvl>
    <w:lvl w:ilvl="4">
      <w:numFmt w:val="bullet"/>
      <w:lvlText w:val="•"/>
      <w:lvlJc w:val="left"/>
      <w:pPr>
        <w:ind w:left="4819" w:hanging="528"/>
      </w:pPr>
      <w:rPr>
        <w:rFonts w:hint="default"/>
        <w:lang w:val="ru-RU" w:eastAsia="en-US" w:bidi="ar-SA"/>
      </w:rPr>
    </w:lvl>
    <w:lvl w:ilvl="5">
      <w:numFmt w:val="bullet"/>
      <w:lvlText w:val="•"/>
      <w:lvlJc w:val="left"/>
      <w:pPr>
        <w:ind w:left="5834" w:hanging="528"/>
      </w:pPr>
      <w:rPr>
        <w:rFonts w:hint="default"/>
        <w:lang w:val="ru-RU" w:eastAsia="en-US" w:bidi="ar-SA"/>
      </w:rPr>
    </w:lvl>
    <w:lvl w:ilvl="6">
      <w:numFmt w:val="bullet"/>
      <w:lvlText w:val="•"/>
      <w:lvlJc w:val="left"/>
      <w:pPr>
        <w:ind w:left="6849" w:hanging="528"/>
      </w:pPr>
      <w:rPr>
        <w:rFonts w:hint="default"/>
        <w:lang w:val="ru-RU" w:eastAsia="en-US" w:bidi="ar-SA"/>
      </w:rPr>
    </w:lvl>
    <w:lvl w:ilvl="7">
      <w:numFmt w:val="bullet"/>
      <w:lvlText w:val="•"/>
      <w:lvlJc w:val="left"/>
      <w:pPr>
        <w:ind w:left="7864" w:hanging="528"/>
      </w:pPr>
      <w:rPr>
        <w:rFonts w:hint="default"/>
        <w:lang w:val="ru-RU" w:eastAsia="en-US" w:bidi="ar-SA"/>
      </w:rPr>
    </w:lvl>
    <w:lvl w:ilvl="8">
      <w:numFmt w:val="bullet"/>
      <w:lvlText w:val="•"/>
      <w:lvlJc w:val="left"/>
      <w:pPr>
        <w:ind w:left="8879" w:hanging="528"/>
      </w:pPr>
      <w:rPr>
        <w:rFonts w:hint="default"/>
        <w:lang w:val="ru-RU" w:eastAsia="en-US" w:bidi="ar-SA"/>
      </w:rPr>
    </w:lvl>
  </w:abstractNum>
  <w:abstractNum w:abstractNumId="78">
    <w:nsid w:val="4DF74FA5"/>
    <w:multiLevelType w:val="hybridMultilevel"/>
    <w:tmpl w:val="683C4BF4"/>
    <w:lvl w:ilvl="0" w:tplc="50100F06">
      <w:start w:val="1"/>
      <w:numFmt w:val="upperRoman"/>
      <w:lvlText w:val="%1."/>
      <w:lvlJc w:val="left"/>
      <w:pPr>
        <w:ind w:left="4322" w:hanging="279"/>
        <w:jc w:val="right"/>
      </w:pPr>
      <w:rPr>
        <w:rFonts w:ascii="Times New Roman" w:eastAsia="Times New Roman" w:hAnsi="Times New Roman" w:cs="Times New Roman" w:hint="default"/>
        <w:b/>
        <w:bCs/>
        <w:spacing w:val="-3"/>
        <w:w w:val="95"/>
        <w:sz w:val="24"/>
        <w:szCs w:val="24"/>
        <w:lang w:val="ru-RU" w:eastAsia="en-US" w:bidi="ar-SA"/>
      </w:rPr>
    </w:lvl>
    <w:lvl w:ilvl="1" w:tplc="C8089612">
      <w:numFmt w:val="bullet"/>
      <w:lvlText w:val="•"/>
      <w:lvlJc w:val="left"/>
      <w:pPr>
        <w:ind w:left="4978" w:hanging="279"/>
      </w:pPr>
      <w:rPr>
        <w:rFonts w:hint="default"/>
        <w:lang w:val="ru-RU" w:eastAsia="en-US" w:bidi="ar-SA"/>
      </w:rPr>
    </w:lvl>
    <w:lvl w:ilvl="2" w:tplc="D8E8C040">
      <w:numFmt w:val="bullet"/>
      <w:lvlText w:val="•"/>
      <w:lvlJc w:val="left"/>
      <w:pPr>
        <w:ind w:left="5637" w:hanging="279"/>
      </w:pPr>
      <w:rPr>
        <w:rFonts w:hint="default"/>
        <w:lang w:val="ru-RU" w:eastAsia="en-US" w:bidi="ar-SA"/>
      </w:rPr>
    </w:lvl>
    <w:lvl w:ilvl="3" w:tplc="100CFCD6">
      <w:numFmt w:val="bullet"/>
      <w:lvlText w:val="•"/>
      <w:lvlJc w:val="left"/>
      <w:pPr>
        <w:ind w:left="6296" w:hanging="279"/>
      </w:pPr>
      <w:rPr>
        <w:rFonts w:hint="default"/>
        <w:lang w:val="ru-RU" w:eastAsia="en-US" w:bidi="ar-SA"/>
      </w:rPr>
    </w:lvl>
    <w:lvl w:ilvl="4" w:tplc="45AE9DB2">
      <w:numFmt w:val="bullet"/>
      <w:lvlText w:val="•"/>
      <w:lvlJc w:val="left"/>
      <w:pPr>
        <w:ind w:left="6955" w:hanging="279"/>
      </w:pPr>
      <w:rPr>
        <w:rFonts w:hint="default"/>
        <w:lang w:val="ru-RU" w:eastAsia="en-US" w:bidi="ar-SA"/>
      </w:rPr>
    </w:lvl>
    <w:lvl w:ilvl="5" w:tplc="54D4BBB4">
      <w:numFmt w:val="bullet"/>
      <w:lvlText w:val="•"/>
      <w:lvlJc w:val="left"/>
      <w:pPr>
        <w:ind w:left="7614" w:hanging="279"/>
      </w:pPr>
      <w:rPr>
        <w:rFonts w:hint="default"/>
        <w:lang w:val="ru-RU" w:eastAsia="en-US" w:bidi="ar-SA"/>
      </w:rPr>
    </w:lvl>
    <w:lvl w:ilvl="6" w:tplc="66985026">
      <w:numFmt w:val="bullet"/>
      <w:lvlText w:val="•"/>
      <w:lvlJc w:val="left"/>
      <w:pPr>
        <w:ind w:left="8273" w:hanging="279"/>
      </w:pPr>
      <w:rPr>
        <w:rFonts w:hint="default"/>
        <w:lang w:val="ru-RU" w:eastAsia="en-US" w:bidi="ar-SA"/>
      </w:rPr>
    </w:lvl>
    <w:lvl w:ilvl="7" w:tplc="1CA2D0AE">
      <w:numFmt w:val="bullet"/>
      <w:lvlText w:val="•"/>
      <w:lvlJc w:val="left"/>
      <w:pPr>
        <w:ind w:left="8932" w:hanging="279"/>
      </w:pPr>
      <w:rPr>
        <w:rFonts w:hint="default"/>
        <w:lang w:val="ru-RU" w:eastAsia="en-US" w:bidi="ar-SA"/>
      </w:rPr>
    </w:lvl>
    <w:lvl w:ilvl="8" w:tplc="349EE416">
      <w:numFmt w:val="bullet"/>
      <w:lvlText w:val="•"/>
      <w:lvlJc w:val="left"/>
      <w:pPr>
        <w:ind w:left="9591" w:hanging="279"/>
      </w:pPr>
      <w:rPr>
        <w:rFonts w:hint="default"/>
        <w:lang w:val="ru-RU" w:eastAsia="en-US" w:bidi="ar-SA"/>
      </w:rPr>
    </w:lvl>
  </w:abstractNum>
  <w:abstractNum w:abstractNumId="79">
    <w:nsid w:val="4EE14243"/>
    <w:multiLevelType w:val="multilevel"/>
    <w:tmpl w:val="886E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506279E6"/>
    <w:multiLevelType w:val="hybridMultilevel"/>
    <w:tmpl w:val="8DD46FCC"/>
    <w:lvl w:ilvl="0" w:tplc="63426686">
      <w:start w:val="1"/>
      <w:numFmt w:val="decimal"/>
      <w:lvlText w:val="%1)"/>
      <w:lvlJc w:val="left"/>
      <w:pPr>
        <w:ind w:left="759" w:hanging="308"/>
        <w:jc w:val="left"/>
      </w:pPr>
      <w:rPr>
        <w:rFonts w:ascii="Times New Roman" w:eastAsia="Times New Roman" w:hAnsi="Times New Roman" w:cs="Times New Roman" w:hint="default"/>
        <w:w w:val="99"/>
        <w:sz w:val="24"/>
        <w:szCs w:val="24"/>
        <w:lang w:val="ru-RU" w:eastAsia="en-US" w:bidi="ar-SA"/>
      </w:rPr>
    </w:lvl>
    <w:lvl w:ilvl="1" w:tplc="B3D456CC">
      <w:numFmt w:val="bullet"/>
      <w:lvlText w:val="•"/>
      <w:lvlJc w:val="left"/>
      <w:pPr>
        <w:ind w:left="1774" w:hanging="308"/>
      </w:pPr>
      <w:rPr>
        <w:rFonts w:hint="default"/>
        <w:lang w:val="ru-RU" w:eastAsia="en-US" w:bidi="ar-SA"/>
      </w:rPr>
    </w:lvl>
    <w:lvl w:ilvl="2" w:tplc="6C8226BE">
      <w:numFmt w:val="bullet"/>
      <w:lvlText w:val="•"/>
      <w:lvlJc w:val="left"/>
      <w:pPr>
        <w:ind w:left="2789" w:hanging="308"/>
      </w:pPr>
      <w:rPr>
        <w:rFonts w:hint="default"/>
        <w:lang w:val="ru-RU" w:eastAsia="en-US" w:bidi="ar-SA"/>
      </w:rPr>
    </w:lvl>
    <w:lvl w:ilvl="3" w:tplc="91586508">
      <w:numFmt w:val="bullet"/>
      <w:lvlText w:val="•"/>
      <w:lvlJc w:val="left"/>
      <w:pPr>
        <w:ind w:left="3804" w:hanging="308"/>
      </w:pPr>
      <w:rPr>
        <w:rFonts w:hint="default"/>
        <w:lang w:val="ru-RU" w:eastAsia="en-US" w:bidi="ar-SA"/>
      </w:rPr>
    </w:lvl>
    <w:lvl w:ilvl="4" w:tplc="54F0F40C">
      <w:numFmt w:val="bullet"/>
      <w:lvlText w:val="•"/>
      <w:lvlJc w:val="left"/>
      <w:pPr>
        <w:ind w:left="4819" w:hanging="308"/>
      </w:pPr>
      <w:rPr>
        <w:rFonts w:hint="default"/>
        <w:lang w:val="ru-RU" w:eastAsia="en-US" w:bidi="ar-SA"/>
      </w:rPr>
    </w:lvl>
    <w:lvl w:ilvl="5" w:tplc="1DA009F2">
      <w:numFmt w:val="bullet"/>
      <w:lvlText w:val="•"/>
      <w:lvlJc w:val="left"/>
      <w:pPr>
        <w:ind w:left="5834" w:hanging="308"/>
      </w:pPr>
      <w:rPr>
        <w:rFonts w:hint="default"/>
        <w:lang w:val="ru-RU" w:eastAsia="en-US" w:bidi="ar-SA"/>
      </w:rPr>
    </w:lvl>
    <w:lvl w:ilvl="6" w:tplc="EA648CEA">
      <w:numFmt w:val="bullet"/>
      <w:lvlText w:val="•"/>
      <w:lvlJc w:val="left"/>
      <w:pPr>
        <w:ind w:left="6849" w:hanging="308"/>
      </w:pPr>
      <w:rPr>
        <w:rFonts w:hint="default"/>
        <w:lang w:val="ru-RU" w:eastAsia="en-US" w:bidi="ar-SA"/>
      </w:rPr>
    </w:lvl>
    <w:lvl w:ilvl="7" w:tplc="7176169C">
      <w:numFmt w:val="bullet"/>
      <w:lvlText w:val="•"/>
      <w:lvlJc w:val="left"/>
      <w:pPr>
        <w:ind w:left="7864" w:hanging="308"/>
      </w:pPr>
      <w:rPr>
        <w:rFonts w:hint="default"/>
        <w:lang w:val="ru-RU" w:eastAsia="en-US" w:bidi="ar-SA"/>
      </w:rPr>
    </w:lvl>
    <w:lvl w:ilvl="8" w:tplc="BD8C3260">
      <w:numFmt w:val="bullet"/>
      <w:lvlText w:val="•"/>
      <w:lvlJc w:val="left"/>
      <w:pPr>
        <w:ind w:left="8879" w:hanging="308"/>
      </w:pPr>
      <w:rPr>
        <w:rFonts w:hint="default"/>
        <w:lang w:val="ru-RU" w:eastAsia="en-US" w:bidi="ar-SA"/>
      </w:rPr>
    </w:lvl>
  </w:abstractNum>
  <w:abstractNum w:abstractNumId="81">
    <w:nsid w:val="51211FC9"/>
    <w:multiLevelType w:val="hybridMultilevel"/>
    <w:tmpl w:val="3EAA5E6A"/>
    <w:lvl w:ilvl="0" w:tplc="5B0A0488">
      <w:numFmt w:val="bullet"/>
      <w:lvlText w:val="-"/>
      <w:lvlJc w:val="left"/>
      <w:pPr>
        <w:ind w:left="390" w:hanging="1125"/>
      </w:pPr>
      <w:rPr>
        <w:rFonts w:ascii="Times New Roman" w:eastAsia="Times New Roman" w:hAnsi="Times New Roman" w:cs="Times New Roman" w:hint="default"/>
        <w:b/>
        <w:bCs/>
        <w:w w:val="100"/>
        <w:sz w:val="28"/>
        <w:szCs w:val="28"/>
        <w:lang w:val="ru-RU" w:eastAsia="en-US" w:bidi="ar-SA"/>
      </w:rPr>
    </w:lvl>
    <w:lvl w:ilvl="1" w:tplc="2AA2F37C">
      <w:numFmt w:val="bullet"/>
      <w:lvlText w:val="•"/>
      <w:lvlJc w:val="left"/>
      <w:pPr>
        <w:ind w:left="1444" w:hanging="1125"/>
      </w:pPr>
      <w:rPr>
        <w:rFonts w:hint="default"/>
        <w:lang w:val="ru-RU" w:eastAsia="en-US" w:bidi="ar-SA"/>
      </w:rPr>
    </w:lvl>
    <w:lvl w:ilvl="2" w:tplc="A7084E62">
      <w:numFmt w:val="bullet"/>
      <w:lvlText w:val="•"/>
      <w:lvlJc w:val="left"/>
      <w:pPr>
        <w:ind w:left="2489" w:hanging="1125"/>
      </w:pPr>
      <w:rPr>
        <w:rFonts w:hint="default"/>
        <w:lang w:val="ru-RU" w:eastAsia="en-US" w:bidi="ar-SA"/>
      </w:rPr>
    </w:lvl>
    <w:lvl w:ilvl="3" w:tplc="9C24BE92">
      <w:numFmt w:val="bullet"/>
      <w:lvlText w:val="•"/>
      <w:lvlJc w:val="left"/>
      <w:pPr>
        <w:ind w:left="3534" w:hanging="1125"/>
      </w:pPr>
      <w:rPr>
        <w:rFonts w:hint="default"/>
        <w:lang w:val="ru-RU" w:eastAsia="en-US" w:bidi="ar-SA"/>
      </w:rPr>
    </w:lvl>
    <w:lvl w:ilvl="4" w:tplc="991AE378">
      <w:numFmt w:val="bullet"/>
      <w:lvlText w:val="•"/>
      <w:lvlJc w:val="left"/>
      <w:pPr>
        <w:ind w:left="4579" w:hanging="1125"/>
      </w:pPr>
      <w:rPr>
        <w:rFonts w:hint="default"/>
        <w:lang w:val="ru-RU" w:eastAsia="en-US" w:bidi="ar-SA"/>
      </w:rPr>
    </w:lvl>
    <w:lvl w:ilvl="5" w:tplc="06A42E4C">
      <w:numFmt w:val="bullet"/>
      <w:lvlText w:val="•"/>
      <w:lvlJc w:val="left"/>
      <w:pPr>
        <w:ind w:left="5624" w:hanging="1125"/>
      </w:pPr>
      <w:rPr>
        <w:rFonts w:hint="default"/>
        <w:lang w:val="ru-RU" w:eastAsia="en-US" w:bidi="ar-SA"/>
      </w:rPr>
    </w:lvl>
    <w:lvl w:ilvl="6" w:tplc="A91E73A0">
      <w:numFmt w:val="bullet"/>
      <w:lvlText w:val="•"/>
      <w:lvlJc w:val="left"/>
      <w:pPr>
        <w:ind w:left="6669" w:hanging="1125"/>
      </w:pPr>
      <w:rPr>
        <w:rFonts w:hint="default"/>
        <w:lang w:val="ru-RU" w:eastAsia="en-US" w:bidi="ar-SA"/>
      </w:rPr>
    </w:lvl>
    <w:lvl w:ilvl="7" w:tplc="45900A02">
      <w:numFmt w:val="bullet"/>
      <w:lvlText w:val="•"/>
      <w:lvlJc w:val="left"/>
      <w:pPr>
        <w:ind w:left="7714" w:hanging="1125"/>
      </w:pPr>
      <w:rPr>
        <w:rFonts w:hint="default"/>
        <w:lang w:val="ru-RU" w:eastAsia="en-US" w:bidi="ar-SA"/>
      </w:rPr>
    </w:lvl>
    <w:lvl w:ilvl="8" w:tplc="4BEC2144">
      <w:numFmt w:val="bullet"/>
      <w:lvlText w:val="•"/>
      <w:lvlJc w:val="left"/>
      <w:pPr>
        <w:ind w:left="8759" w:hanging="1125"/>
      </w:pPr>
      <w:rPr>
        <w:rFonts w:hint="default"/>
        <w:lang w:val="ru-RU" w:eastAsia="en-US" w:bidi="ar-SA"/>
      </w:rPr>
    </w:lvl>
  </w:abstractNum>
  <w:abstractNum w:abstractNumId="82">
    <w:nsid w:val="5178277C"/>
    <w:multiLevelType w:val="hybridMultilevel"/>
    <w:tmpl w:val="E53265A4"/>
    <w:lvl w:ilvl="0" w:tplc="E516292A">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AB72A186">
      <w:numFmt w:val="bullet"/>
      <w:lvlText w:val="•"/>
      <w:lvlJc w:val="left"/>
      <w:pPr>
        <w:ind w:left="2656" w:hanging="264"/>
      </w:pPr>
      <w:rPr>
        <w:rFonts w:hint="default"/>
        <w:lang w:val="ru-RU" w:eastAsia="en-US" w:bidi="ar-SA"/>
      </w:rPr>
    </w:lvl>
    <w:lvl w:ilvl="2" w:tplc="0CBCE132">
      <w:numFmt w:val="bullet"/>
      <w:lvlText w:val="•"/>
      <w:lvlJc w:val="left"/>
      <w:pPr>
        <w:ind w:left="3573" w:hanging="264"/>
      </w:pPr>
      <w:rPr>
        <w:rFonts w:hint="default"/>
        <w:lang w:val="ru-RU" w:eastAsia="en-US" w:bidi="ar-SA"/>
      </w:rPr>
    </w:lvl>
    <w:lvl w:ilvl="3" w:tplc="E0246762">
      <w:numFmt w:val="bullet"/>
      <w:lvlText w:val="•"/>
      <w:lvlJc w:val="left"/>
      <w:pPr>
        <w:ind w:left="4490" w:hanging="264"/>
      </w:pPr>
      <w:rPr>
        <w:rFonts w:hint="default"/>
        <w:lang w:val="ru-RU" w:eastAsia="en-US" w:bidi="ar-SA"/>
      </w:rPr>
    </w:lvl>
    <w:lvl w:ilvl="4" w:tplc="922E533A">
      <w:numFmt w:val="bullet"/>
      <w:lvlText w:val="•"/>
      <w:lvlJc w:val="left"/>
      <w:pPr>
        <w:ind w:left="5407" w:hanging="264"/>
      </w:pPr>
      <w:rPr>
        <w:rFonts w:hint="default"/>
        <w:lang w:val="ru-RU" w:eastAsia="en-US" w:bidi="ar-SA"/>
      </w:rPr>
    </w:lvl>
    <w:lvl w:ilvl="5" w:tplc="5B0AE126">
      <w:numFmt w:val="bullet"/>
      <w:lvlText w:val="•"/>
      <w:lvlJc w:val="left"/>
      <w:pPr>
        <w:ind w:left="6324" w:hanging="264"/>
      </w:pPr>
      <w:rPr>
        <w:rFonts w:hint="default"/>
        <w:lang w:val="ru-RU" w:eastAsia="en-US" w:bidi="ar-SA"/>
      </w:rPr>
    </w:lvl>
    <w:lvl w:ilvl="6" w:tplc="23EC7F6E">
      <w:numFmt w:val="bullet"/>
      <w:lvlText w:val="•"/>
      <w:lvlJc w:val="left"/>
      <w:pPr>
        <w:ind w:left="7241" w:hanging="264"/>
      </w:pPr>
      <w:rPr>
        <w:rFonts w:hint="default"/>
        <w:lang w:val="ru-RU" w:eastAsia="en-US" w:bidi="ar-SA"/>
      </w:rPr>
    </w:lvl>
    <w:lvl w:ilvl="7" w:tplc="0A9ED2CA">
      <w:numFmt w:val="bullet"/>
      <w:lvlText w:val="•"/>
      <w:lvlJc w:val="left"/>
      <w:pPr>
        <w:ind w:left="8158" w:hanging="264"/>
      </w:pPr>
      <w:rPr>
        <w:rFonts w:hint="default"/>
        <w:lang w:val="ru-RU" w:eastAsia="en-US" w:bidi="ar-SA"/>
      </w:rPr>
    </w:lvl>
    <w:lvl w:ilvl="8" w:tplc="4FAAAE3E">
      <w:numFmt w:val="bullet"/>
      <w:lvlText w:val="•"/>
      <w:lvlJc w:val="left"/>
      <w:pPr>
        <w:ind w:left="9075" w:hanging="264"/>
      </w:pPr>
      <w:rPr>
        <w:rFonts w:hint="default"/>
        <w:lang w:val="ru-RU" w:eastAsia="en-US" w:bidi="ar-SA"/>
      </w:rPr>
    </w:lvl>
  </w:abstractNum>
  <w:abstractNum w:abstractNumId="83">
    <w:nsid w:val="521710DC"/>
    <w:multiLevelType w:val="multilevel"/>
    <w:tmpl w:val="E600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533C7BB1"/>
    <w:multiLevelType w:val="hybridMultilevel"/>
    <w:tmpl w:val="35D2201E"/>
    <w:lvl w:ilvl="0" w:tplc="63EA640C">
      <w:numFmt w:val="bullet"/>
      <w:lvlText w:val="-"/>
      <w:lvlJc w:val="left"/>
      <w:pPr>
        <w:ind w:left="390" w:hanging="873"/>
      </w:pPr>
      <w:rPr>
        <w:rFonts w:ascii="Times New Roman" w:eastAsia="Times New Roman" w:hAnsi="Times New Roman" w:cs="Times New Roman" w:hint="default"/>
        <w:w w:val="100"/>
        <w:sz w:val="28"/>
        <w:szCs w:val="28"/>
        <w:lang w:val="ru-RU" w:eastAsia="en-US" w:bidi="ar-SA"/>
      </w:rPr>
    </w:lvl>
    <w:lvl w:ilvl="1" w:tplc="8CE0ECC6">
      <w:numFmt w:val="bullet"/>
      <w:lvlText w:val="-"/>
      <w:lvlJc w:val="left"/>
      <w:pPr>
        <w:ind w:left="390" w:hanging="210"/>
      </w:pPr>
      <w:rPr>
        <w:rFonts w:ascii="Times New Roman" w:eastAsia="Times New Roman" w:hAnsi="Times New Roman" w:cs="Times New Roman" w:hint="default"/>
        <w:w w:val="100"/>
        <w:sz w:val="28"/>
        <w:szCs w:val="28"/>
        <w:lang w:val="ru-RU" w:eastAsia="en-US" w:bidi="ar-SA"/>
      </w:rPr>
    </w:lvl>
    <w:lvl w:ilvl="2" w:tplc="ED2AFDAC">
      <w:numFmt w:val="bullet"/>
      <w:lvlText w:val="•"/>
      <w:lvlJc w:val="left"/>
      <w:pPr>
        <w:ind w:left="2489" w:hanging="210"/>
      </w:pPr>
      <w:rPr>
        <w:rFonts w:hint="default"/>
        <w:lang w:val="ru-RU" w:eastAsia="en-US" w:bidi="ar-SA"/>
      </w:rPr>
    </w:lvl>
    <w:lvl w:ilvl="3" w:tplc="3D983BDE">
      <w:numFmt w:val="bullet"/>
      <w:lvlText w:val="•"/>
      <w:lvlJc w:val="left"/>
      <w:pPr>
        <w:ind w:left="3534" w:hanging="210"/>
      </w:pPr>
      <w:rPr>
        <w:rFonts w:hint="default"/>
        <w:lang w:val="ru-RU" w:eastAsia="en-US" w:bidi="ar-SA"/>
      </w:rPr>
    </w:lvl>
    <w:lvl w:ilvl="4" w:tplc="26723C38">
      <w:numFmt w:val="bullet"/>
      <w:lvlText w:val="•"/>
      <w:lvlJc w:val="left"/>
      <w:pPr>
        <w:ind w:left="4579" w:hanging="210"/>
      </w:pPr>
      <w:rPr>
        <w:rFonts w:hint="default"/>
        <w:lang w:val="ru-RU" w:eastAsia="en-US" w:bidi="ar-SA"/>
      </w:rPr>
    </w:lvl>
    <w:lvl w:ilvl="5" w:tplc="9C1C5072">
      <w:numFmt w:val="bullet"/>
      <w:lvlText w:val="•"/>
      <w:lvlJc w:val="left"/>
      <w:pPr>
        <w:ind w:left="5624" w:hanging="210"/>
      </w:pPr>
      <w:rPr>
        <w:rFonts w:hint="default"/>
        <w:lang w:val="ru-RU" w:eastAsia="en-US" w:bidi="ar-SA"/>
      </w:rPr>
    </w:lvl>
    <w:lvl w:ilvl="6" w:tplc="BD20E82E">
      <w:numFmt w:val="bullet"/>
      <w:lvlText w:val="•"/>
      <w:lvlJc w:val="left"/>
      <w:pPr>
        <w:ind w:left="6669" w:hanging="210"/>
      </w:pPr>
      <w:rPr>
        <w:rFonts w:hint="default"/>
        <w:lang w:val="ru-RU" w:eastAsia="en-US" w:bidi="ar-SA"/>
      </w:rPr>
    </w:lvl>
    <w:lvl w:ilvl="7" w:tplc="C43A8DA6">
      <w:numFmt w:val="bullet"/>
      <w:lvlText w:val="•"/>
      <w:lvlJc w:val="left"/>
      <w:pPr>
        <w:ind w:left="7714" w:hanging="210"/>
      </w:pPr>
      <w:rPr>
        <w:rFonts w:hint="default"/>
        <w:lang w:val="ru-RU" w:eastAsia="en-US" w:bidi="ar-SA"/>
      </w:rPr>
    </w:lvl>
    <w:lvl w:ilvl="8" w:tplc="9A5A118A">
      <w:numFmt w:val="bullet"/>
      <w:lvlText w:val="•"/>
      <w:lvlJc w:val="left"/>
      <w:pPr>
        <w:ind w:left="8759" w:hanging="210"/>
      </w:pPr>
      <w:rPr>
        <w:rFonts w:hint="default"/>
        <w:lang w:val="ru-RU" w:eastAsia="en-US" w:bidi="ar-SA"/>
      </w:rPr>
    </w:lvl>
  </w:abstractNum>
  <w:abstractNum w:abstractNumId="85">
    <w:nsid w:val="54F17BA7"/>
    <w:multiLevelType w:val="multilevel"/>
    <w:tmpl w:val="06A2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551C60D8"/>
    <w:multiLevelType w:val="hybridMultilevel"/>
    <w:tmpl w:val="09B02702"/>
    <w:lvl w:ilvl="0" w:tplc="FBACA134">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CC9864EA">
      <w:numFmt w:val="bullet"/>
      <w:lvlText w:val="•"/>
      <w:lvlJc w:val="left"/>
      <w:pPr>
        <w:ind w:left="2656" w:hanging="264"/>
      </w:pPr>
      <w:rPr>
        <w:rFonts w:hint="default"/>
        <w:lang w:val="ru-RU" w:eastAsia="en-US" w:bidi="ar-SA"/>
      </w:rPr>
    </w:lvl>
    <w:lvl w:ilvl="2" w:tplc="F5204E12">
      <w:numFmt w:val="bullet"/>
      <w:lvlText w:val="•"/>
      <w:lvlJc w:val="left"/>
      <w:pPr>
        <w:ind w:left="3573" w:hanging="264"/>
      </w:pPr>
      <w:rPr>
        <w:rFonts w:hint="default"/>
        <w:lang w:val="ru-RU" w:eastAsia="en-US" w:bidi="ar-SA"/>
      </w:rPr>
    </w:lvl>
    <w:lvl w:ilvl="3" w:tplc="9E86F09C">
      <w:numFmt w:val="bullet"/>
      <w:lvlText w:val="•"/>
      <w:lvlJc w:val="left"/>
      <w:pPr>
        <w:ind w:left="4490" w:hanging="264"/>
      </w:pPr>
      <w:rPr>
        <w:rFonts w:hint="default"/>
        <w:lang w:val="ru-RU" w:eastAsia="en-US" w:bidi="ar-SA"/>
      </w:rPr>
    </w:lvl>
    <w:lvl w:ilvl="4" w:tplc="16485026">
      <w:numFmt w:val="bullet"/>
      <w:lvlText w:val="•"/>
      <w:lvlJc w:val="left"/>
      <w:pPr>
        <w:ind w:left="5407" w:hanging="264"/>
      </w:pPr>
      <w:rPr>
        <w:rFonts w:hint="default"/>
        <w:lang w:val="ru-RU" w:eastAsia="en-US" w:bidi="ar-SA"/>
      </w:rPr>
    </w:lvl>
    <w:lvl w:ilvl="5" w:tplc="49BAF212">
      <w:numFmt w:val="bullet"/>
      <w:lvlText w:val="•"/>
      <w:lvlJc w:val="left"/>
      <w:pPr>
        <w:ind w:left="6324" w:hanging="264"/>
      </w:pPr>
      <w:rPr>
        <w:rFonts w:hint="default"/>
        <w:lang w:val="ru-RU" w:eastAsia="en-US" w:bidi="ar-SA"/>
      </w:rPr>
    </w:lvl>
    <w:lvl w:ilvl="6" w:tplc="2C9CD63A">
      <w:numFmt w:val="bullet"/>
      <w:lvlText w:val="•"/>
      <w:lvlJc w:val="left"/>
      <w:pPr>
        <w:ind w:left="7241" w:hanging="264"/>
      </w:pPr>
      <w:rPr>
        <w:rFonts w:hint="default"/>
        <w:lang w:val="ru-RU" w:eastAsia="en-US" w:bidi="ar-SA"/>
      </w:rPr>
    </w:lvl>
    <w:lvl w:ilvl="7" w:tplc="FE12BE0C">
      <w:numFmt w:val="bullet"/>
      <w:lvlText w:val="•"/>
      <w:lvlJc w:val="left"/>
      <w:pPr>
        <w:ind w:left="8158" w:hanging="264"/>
      </w:pPr>
      <w:rPr>
        <w:rFonts w:hint="default"/>
        <w:lang w:val="ru-RU" w:eastAsia="en-US" w:bidi="ar-SA"/>
      </w:rPr>
    </w:lvl>
    <w:lvl w:ilvl="8" w:tplc="74C2AA7A">
      <w:numFmt w:val="bullet"/>
      <w:lvlText w:val="•"/>
      <w:lvlJc w:val="left"/>
      <w:pPr>
        <w:ind w:left="9075" w:hanging="264"/>
      </w:pPr>
      <w:rPr>
        <w:rFonts w:hint="default"/>
        <w:lang w:val="ru-RU" w:eastAsia="en-US" w:bidi="ar-SA"/>
      </w:rPr>
    </w:lvl>
  </w:abstractNum>
  <w:abstractNum w:abstractNumId="87">
    <w:nsid w:val="5569632D"/>
    <w:multiLevelType w:val="hybridMultilevel"/>
    <w:tmpl w:val="0C7415F8"/>
    <w:lvl w:ilvl="0" w:tplc="0BD663BE">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C55AA9B8">
      <w:numFmt w:val="bullet"/>
      <w:lvlText w:val="•"/>
      <w:lvlJc w:val="left"/>
      <w:pPr>
        <w:ind w:left="1774" w:hanging="264"/>
      </w:pPr>
      <w:rPr>
        <w:rFonts w:hint="default"/>
        <w:lang w:val="ru-RU" w:eastAsia="en-US" w:bidi="ar-SA"/>
      </w:rPr>
    </w:lvl>
    <w:lvl w:ilvl="2" w:tplc="A24CD654">
      <w:numFmt w:val="bullet"/>
      <w:lvlText w:val="•"/>
      <w:lvlJc w:val="left"/>
      <w:pPr>
        <w:ind w:left="2789" w:hanging="264"/>
      </w:pPr>
      <w:rPr>
        <w:rFonts w:hint="default"/>
        <w:lang w:val="ru-RU" w:eastAsia="en-US" w:bidi="ar-SA"/>
      </w:rPr>
    </w:lvl>
    <w:lvl w:ilvl="3" w:tplc="CF5C8EC6">
      <w:numFmt w:val="bullet"/>
      <w:lvlText w:val="•"/>
      <w:lvlJc w:val="left"/>
      <w:pPr>
        <w:ind w:left="3804" w:hanging="264"/>
      </w:pPr>
      <w:rPr>
        <w:rFonts w:hint="default"/>
        <w:lang w:val="ru-RU" w:eastAsia="en-US" w:bidi="ar-SA"/>
      </w:rPr>
    </w:lvl>
    <w:lvl w:ilvl="4" w:tplc="C5224526">
      <w:numFmt w:val="bullet"/>
      <w:lvlText w:val="•"/>
      <w:lvlJc w:val="left"/>
      <w:pPr>
        <w:ind w:left="4819" w:hanging="264"/>
      </w:pPr>
      <w:rPr>
        <w:rFonts w:hint="default"/>
        <w:lang w:val="ru-RU" w:eastAsia="en-US" w:bidi="ar-SA"/>
      </w:rPr>
    </w:lvl>
    <w:lvl w:ilvl="5" w:tplc="4D78852E">
      <w:numFmt w:val="bullet"/>
      <w:lvlText w:val="•"/>
      <w:lvlJc w:val="left"/>
      <w:pPr>
        <w:ind w:left="5834" w:hanging="264"/>
      </w:pPr>
      <w:rPr>
        <w:rFonts w:hint="default"/>
        <w:lang w:val="ru-RU" w:eastAsia="en-US" w:bidi="ar-SA"/>
      </w:rPr>
    </w:lvl>
    <w:lvl w:ilvl="6" w:tplc="A792252A">
      <w:numFmt w:val="bullet"/>
      <w:lvlText w:val="•"/>
      <w:lvlJc w:val="left"/>
      <w:pPr>
        <w:ind w:left="6849" w:hanging="264"/>
      </w:pPr>
      <w:rPr>
        <w:rFonts w:hint="default"/>
        <w:lang w:val="ru-RU" w:eastAsia="en-US" w:bidi="ar-SA"/>
      </w:rPr>
    </w:lvl>
    <w:lvl w:ilvl="7" w:tplc="0EE82208">
      <w:numFmt w:val="bullet"/>
      <w:lvlText w:val="•"/>
      <w:lvlJc w:val="left"/>
      <w:pPr>
        <w:ind w:left="7864" w:hanging="264"/>
      </w:pPr>
      <w:rPr>
        <w:rFonts w:hint="default"/>
        <w:lang w:val="ru-RU" w:eastAsia="en-US" w:bidi="ar-SA"/>
      </w:rPr>
    </w:lvl>
    <w:lvl w:ilvl="8" w:tplc="DA520398">
      <w:numFmt w:val="bullet"/>
      <w:lvlText w:val="•"/>
      <w:lvlJc w:val="left"/>
      <w:pPr>
        <w:ind w:left="8879" w:hanging="264"/>
      </w:pPr>
      <w:rPr>
        <w:rFonts w:hint="default"/>
        <w:lang w:val="ru-RU" w:eastAsia="en-US" w:bidi="ar-SA"/>
      </w:rPr>
    </w:lvl>
  </w:abstractNum>
  <w:abstractNum w:abstractNumId="88">
    <w:nsid w:val="564E3FC6"/>
    <w:multiLevelType w:val="hybridMultilevel"/>
    <w:tmpl w:val="8D7E7D6A"/>
    <w:lvl w:ilvl="0" w:tplc="D8664E50">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DB422A90">
      <w:numFmt w:val="bullet"/>
      <w:lvlText w:val="•"/>
      <w:lvlJc w:val="left"/>
      <w:pPr>
        <w:ind w:left="1774" w:hanging="264"/>
      </w:pPr>
      <w:rPr>
        <w:rFonts w:hint="default"/>
        <w:lang w:val="ru-RU" w:eastAsia="en-US" w:bidi="ar-SA"/>
      </w:rPr>
    </w:lvl>
    <w:lvl w:ilvl="2" w:tplc="549EB1BE">
      <w:numFmt w:val="bullet"/>
      <w:lvlText w:val="•"/>
      <w:lvlJc w:val="left"/>
      <w:pPr>
        <w:ind w:left="2789" w:hanging="264"/>
      </w:pPr>
      <w:rPr>
        <w:rFonts w:hint="default"/>
        <w:lang w:val="ru-RU" w:eastAsia="en-US" w:bidi="ar-SA"/>
      </w:rPr>
    </w:lvl>
    <w:lvl w:ilvl="3" w:tplc="390A7CB0">
      <w:numFmt w:val="bullet"/>
      <w:lvlText w:val="•"/>
      <w:lvlJc w:val="left"/>
      <w:pPr>
        <w:ind w:left="3804" w:hanging="264"/>
      </w:pPr>
      <w:rPr>
        <w:rFonts w:hint="default"/>
        <w:lang w:val="ru-RU" w:eastAsia="en-US" w:bidi="ar-SA"/>
      </w:rPr>
    </w:lvl>
    <w:lvl w:ilvl="4" w:tplc="E50A64CE">
      <w:numFmt w:val="bullet"/>
      <w:lvlText w:val="•"/>
      <w:lvlJc w:val="left"/>
      <w:pPr>
        <w:ind w:left="4819" w:hanging="264"/>
      </w:pPr>
      <w:rPr>
        <w:rFonts w:hint="default"/>
        <w:lang w:val="ru-RU" w:eastAsia="en-US" w:bidi="ar-SA"/>
      </w:rPr>
    </w:lvl>
    <w:lvl w:ilvl="5" w:tplc="9A1C937C">
      <w:numFmt w:val="bullet"/>
      <w:lvlText w:val="•"/>
      <w:lvlJc w:val="left"/>
      <w:pPr>
        <w:ind w:left="5834" w:hanging="264"/>
      </w:pPr>
      <w:rPr>
        <w:rFonts w:hint="default"/>
        <w:lang w:val="ru-RU" w:eastAsia="en-US" w:bidi="ar-SA"/>
      </w:rPr>
    </w:lvl>
    <w:lvl w:ilvl="6" w:tplc="9E6ABEF0">
      <w:numFmt w:val="bullet"/>
      <w:lvlText w:val="•"/>
      <w:lvlJc w:val="left"/>
      <w:pPr>
        <w:ind w:left="6849" w:hanging="264"/>
      </w:pPr>
      <w:rPr>
        <w:rFonts w:hint="default"/>
        <w:lang w:val="ru-RU" w:eastAsia="en-US" w:bidi="ar-SA"/>
      </w:rPr>
    </w:lvl>
    <w:lvl w:ilvl="7" w:tplc="ABEE46CA">
      <w:numFmt w:val="bullet"/>
      <w:lvlText w:val="•"/>
      <w:lvlJc w:val="left"/>
      <w:pPr>
        <w:ind w:left="7864" w:hanging="264"/>
      </w:pPr>
      <w:rPr>
        <w:rFonts w:hint="default"/>
        <w:lang w:val="ru-RU" w:eastAsia="en-US" w:bidi="ar-SA"/>
      </w:rPr>
    </w:lvl>
    <w:lvl w:ilvl="8" w:tplc="44D85E4E">
      <w:numFmt w:val="bullet"/>
      <w:lvlText w:val="•"/>
      <w:lvlJc w:val="left"/>
      <w:pPr>
        <w:ind w:left="8879" w:hanging="264"/>
      </w:pPr>
      <w:rPr>
        <w:rFonts w:hint="default"/>
        <w:lang w:val="ru-RU" w:eastAsia="en-US" w:bidi="ar-SA"/>
      </w:rPr>
    </w:lvl>
  </w:abstractNum>
  <w:abstractNum w:abstractNumId="89">
    <w:nsid w:val="56F12AD2"/>
    <w:multiLevelType w:val="hybridMultilevel"/>
    <w:tmpl w:val="F03E3C0E"/>
    <w:lvl w:ilvl="0" w:tplc="78502F3E">
      <w:start w:val="1"/>
      <w:numFmt w:val="decimal"/>
      <w:lvlText w:val="%1."/>
      <w:lvlJc w:val="left"/>
      <w:pPr>
        <w:ind w:left="419" w:hanging="635"/>
      </w:pPr>
      <w:rPr>
        <w:rFonts w:ascii="Times New Roman" w:eastAsia="Times New Roman" w:hAnsi="Times New Roman" w:cs="Times New Roman" w:hint="default"/>
        <w:spacing w:val="0"/>
        <w:w w:val="100"/>
        <w:sz w:val="28"/>
        <w:szCs w:val="28"/>
        <w:lang w:val="ru-RU" w:eastAsia="en-US" w:bidi="ar-SA"/>
      </w:rPr>
    </w:lvl>
    <w:lvl w:ilvl="1" w:tplc="A698C312">
      <w:start w:val="1"/>
      <w:numFmt w:val="decimal"/>
      <w:lvlText w:val="%2."/>
      <w:lvlJc w:val="left"/>
      <w:pPr>
        <w:ind w:left="390" w:hanging="447"/>
        <w:jc w:val="right"/>
      </w:pPr>
      <w:rPr>
        <w:rFonts w:hint="default"/>
        <w:spacing w:val="0"/>
        <w:w w:val="100"/>
        <w:lang w:val="ru-RU" w:eastAsia="en-US" w:bidi="ar-SA"/>
      </w:rPr>
    </w:lvl>
    <w:lvl w:ilvl="2" w:tplc="423C66F6">
      <w:start w:val="1"/>
      <w:numFmt w:val="decimal"/>
      <w:lvlText w:val="%3."/>
      <w:lvlJc w:val="left"/>
      <w:pPr>
        <w:ind w:left="1479" w:hanging="361"/>
      </w:pPr>
      <w:rPr>
        <w:rFonts w:ascii="Times New Roman" w:eastAsia="Times New Roman" w:hAnsi="Times New Roman" w:cs="Times New Roman" w:hint="default"/>
        <w:b/>
        <w:bCs/>
        <w:spacing w:val="0"/>
        <w:w w:val="103"/>
        <w:sz w:val="23"/>
        <w:szCs w:val="23"/>
        <w:lang w:val="ru-RU" w:eastAsia="en-US" w:bidi="ar-SA"/>
      </w:rPr>
    </w:lvl>
    <w:lvl w:ilvl="3" w:tplc="6204D258">
      <w:numFmt w:val="bullet"/>
      <w:lvlText w:val="•"/>
      <w:lvlJc w:val="left"/>
      <w:pPr>
        <w:ind w:left="2651" w:hanging="361"/>
      </w:pPr>
      <w:rPr>
        <w:rFonts w:hint="default"/>
        <w:lang w:val="ru-RU" w:eastAsia="en-US" w:bidi="ar-SA"/>
      </w:rPr>
    </w:lvl>
    <w:lvl w:ilvl="4" w:tplc="03181378">
      <w:numFmt w:val="bullet"/>
      <w:lvlText w:val="•"/>
      <w:lvlJc w:val="left"/>
      <w:pPr>
        <w:ind w:left="3822" w:hanging="361"/>
      </w:pPr>
      <w:rPr>
        <w:rFonts w:hint="default"/>
        <w:lang w:val="ru-RU" w:eastAsia="en-US" w:bidi="ar-SA"/>
      </w:rPr>
    </w:lvl>
    <w:lvl w:ilvl="5" w:tplc="26CA7DA8">
      <w:numFmt w:val="bullet"/>
      <w:lvlText w:val="•"/>
      <w:lvlJc w:val="left"/>
      <w:pPr>
        <w:ind w:left="4993" w:hanging="361"/>
      </w:pPr>
      <w:rPr>
        <w:rFonts w:hint="default"/>
        <w:lang w:val="ru-RU" w:eastAsia="en-US" w:bidi="ar-SA"/>
      </w:rPr>
    </w:lvl>
    <w:lvl w:ilvl="6" w:tplc="2EFCDFF6">
      <w:numFmt w:val="bullet"/>
      <w:lvlText w:val="•"/>
      <w:lvlJc w:val="left"/>
      <w:pPr>
        <w:ind w:left="6164" w:hanging="361"/>
      </w:pPr>
      <w:rPr>
        <w:rFonts w:hint="default"/>
        <w:lang w:val="ru-RU" w:eastAsia="en-US" w:bidi="ar-SA"/>
      </w:rPr>
    </w:lvl>
    <w:lvl w:ilvl="7" w:tplc="A2145F52">
      <w:numFmt w:val="bullet"/>
      <w:lvlText w:val="•"/>
      <w:lvlJc w:val="left"/>
      <w:pPr>
        <w:ind w:left="7335" w:hanging="361"/>
      </w:pPr>
      <w:rPr>
        <w:rFonts w:hint="default"/>
        <w:lang w:val="ru-RU" w:eastAsia="en-US" w:bidi="ar-SA"/>
      </w:rPr>
    </w:lvl>
    <w:lvl w:ilvl="8" w:tplc="2B6AE6CC">
      <w:numFmt w:val="bullet"/>
      <w:lvlText w:val="•"/>
      <w:lvlJc w:val="left"/>
      <w:pPr>
        <w:ind w:left="8506" w:hanging="361"/>
      </w:pPr>
      <w:rPr>
        <w:rFonts w:hint="default"/>
        <w:lang w:val="ru-RU" w:eastAsia="en-US" w:bidi="ar-SA"/>
      </w:rPr>
    </w:lvl>
  </w:abstractNum>
  <w:abstractNum w:abstractNumId="90">
    <w:nsid w:val="57C31EA0"/>
    <w:multiLevelType w:val="multilevel"/>
    <w:tmpl w:val="730E5B14"/>
    <w:lvl w:ilvl="0">
      <w:start w:val="2"/>
      <w:numFmt w:val="decimal"/>
      <w:lvlText w:val="%1"/>
      <w:lvlJc w:val="left"/>
      <w:pPr>
        <w:ind w:left="1687" w:hanging="491"/>
      </w:pPr>
      <w:rPr>
        <w:rFonts w:hint="default"/>
        <w:lang w:val="ru-RU" w:eastAsia="en-US" w:bidi="ar-SA"/>
      </w:rPr>
    </w:lvl>
    <w:lvl w:ilvl="1">
      <w:start w:val="1"/>
      <w:numFmt w:val="decimal"/>
      <w:lvlText w:val="%1.%2."/>
      <w:lvlJc w:val="left"/>
      <w:pPr>
        <w:ind w:left="1687" w:hanging="491"/>
        <w:jc w:val="right"/>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3513" w:hanging="491"/>
      </w:pPr>
      <w:rPr>
        <w:rFonts w:hint="default"/>
        <w:lang w:val="ru-RU" w:eastAsia="en-US" w:bidi="ar-SA"/>
      </w:rPr>
    </w:lvl>
    <w:lvl w:ilvl="3">
      <w:numFmt w:val="bullet"/>
      <w:lvlText w:val="•"/>
      <w:lvlJc w:val="left"/>
      <w:pPr>
        <w:ind w:left="4430" w:hanging="491"/>
      </w:pPr>
      <w:rPr>
        <w:rFonts w:hint="default"/>
        <w:lang w:val="ru-RU" w:eastAsia="en-US" w:bidi="ar-SA"/>
      </w:rPr>
    </w:lvl>
    <w:lvl w:ilvl="4">
      <w:numFmt w:val="bullet"/>
      <w:lvlText w:val="•"/>
      <w:lvlJc w:val="left"/>
      <w:pPr>
        <w:ind w:left="5347" w:hanging="491"/>
      </w:pPr>
      <w:rPr>
        <w:rFonts w:hint="default"/>
        <w:lang w:val="ru-RU" w:eastAsia="en-US" w:bidi="ar-SA"/>
      </w:rPr>
    </w:lvl>
    <w:lvl w:ilvl="5">
      <w:numFmt w:val="bullet"/>
      <w:lvlText w:val="•"/>
      <w:lvlJc w:val="left"/>
      <w:pPr>
        <w:ind w:left="6264" w:hanging="491"/>
      </w:pPr>
      <w:rPr>
        <w:rFonts w:hint="default"/>
        <w:lang w:val="ru-RU" w:eastAsia="en-US" w:bidi="ar-SA"/>
      </w:rPr>
    </w:lvl>
    <w:lvl w:ilvl="6">
      <w:numFmt w:val="bullet"/>
      <w:lvlText w:val="•"/>
      <w:lvlJc w:val="left"/>
      <w:pPr>
        <w:ind w:left="7181" w:hanging="491"/>
      </w:pPr>
      <w:rPr>
        <w:rFonts w:hint="default"/>
        <w:lang w:val="ru-RU" w:eastAsia="en-US" w:bidi="ar-SA"/>
      </w:rPr>
    </w:lvl>
    <w:lvl w:ilvl="7">
      <w:numFmt w:val="bullet"/>
      <w:lvlText w:val="•"/>
      <w:lvlJc w:val="left"/>
      <w:pPr>
        <w:ind w:left="8098" w:hanging="491"/>
      </w:pPr>
      <w:rPr>
        <w:rFonts w:hint="default"/>
        <w:lang w:val="ru-RU" w:eastAsia="en-US" w:bidi="ar-SA"/>
      </w:rPr>
    </w:lvl>
    <w:lvl w:ilvl="8">
      <w:numFmt w:val="bullet"/>
      <w:lvlText w:val="•"/>
      <w:lvlJc w:val="left"/>
      <w:pPr>
        <w:ind w:left="9015" w:hanging="491"/>
      </w:pPr>
      <w:rPr>
        <w:rFonts w:hint="default"/>
        <w:lang w:val="ru-RU" w:eastAsia="en-US" w:bidi="ar-SA"/>
      </w:rPr>
    </w:lvl>
  </w:abstractNum>
  <w:abstractNum w:abstractNumId="91">
    <w:nsid w:val="57D67B91"/>
    <w:multiLevelType w:val="hybridMultilevel"/>
    <w:tmpl w:val="6AE2B90A"/>
    <w:lvl w:ilvl="0" w:tplc="59580100">
      <w:numFmt w:val="bullet"/>
      <w:lvlText w:val=""/>
      <w:lvlJc w:val="left"/>
      <w:pPr>
        <w:ind w:left="113" w:hanging="707"/>
      </w:pPr>
      <w:rPr>
        <w:rFonts w:ascii="Wingdings" w:eastAsia="Wingdings" w:hAnsi="Wingdings" w:cs="Wingdings" w:hint="default"/>
        <w:w w:val="100"/>
        <w:sz w:val="24"/>
        <w:szCs w:val="24"/>
        <w:lang w:val="ru-RU" w:eastAsia="en-US" w:bidi="ar-SA"/>
      </w:rPr>
    </w:lvl>
    <w:lvl w:ilvl="1" w:tplc="94DE86C8">
      <w:numFmt w:val="bullet"/>
      <w:lvlText w:val="•"/>
      <w:lvlJc w:val="left"/>
      <w:pPr>
        <w:ind w:left="1152" w:hanging="707"/>
      </w:pPr>
      <w:rPr>
        <w:rFonts w:hint="default"/>
        <w:lang w:val="ru-RU" w:eastAsia="en-US" w:bidi="ar-SA"/>
      </w:rPr>
    </w:lvl>
    <w:lvl w:ilvl="2" w:tplc="3FEA3D4E">
      <w:numFmt w:val="bullet"/>
      <w:lvlText w:val="•"/>
      <w:lvlJc w:val="left"/>
      <w:pPr>
        <w:ind w:left="2185" w:hanging="707"/>
      </w:pPr>
      <w:rPr>
        <w:rFonts w:hint="default"/>
        <w:lang w:val="ru-RU" w:eastAsia="en-US" w:bidi="ar-SA"/>
      </w:rPr>
    </w:lvl>
    <w:lvl w:ilvl="3" w:tplc="5086A7BC">
      <w:numFmt w:val="bullet"/>
      <w:lvlText w:val="•"/>
      <w:lvlJc w:val="left"/>
      <w:pPr>
        <w:ind w:left="3218" w:hanging="707"/>
      </w:pPr>
      <w:rPr>
        <w:rFonts w:hint="default"/>
        <w:lang w:val="ru-RU" w:eastAsia="en-US" w:bidi="ar-SA"/>
      </w:rPr>
    </w:lvl>
    <w:lvl w:ilvl="4" w:tplc="7618D938">
      <w:numFmt w:val="bullet"/>
      <w:lvlText w:val="•"/>
      <w:lvlJc w:val="left"/>
      <w:pPr>
        <w:ind w:left="4251" w:hanging="707"/>
      </w:pPr>
      <w:rPr>
        <w:rFonts w:hint="default"/>
        <w:lang w:val="ru-RU" w:eastAsia="en-US" w:bidi="ar-SA"/>
      </w:rPr>
    </w:lvl>
    <w:lvl w:ilvl="5" w:tplc="C00E630A">
      <w:numFmt w:val="bullet"/>
      <w:lvlText w:val="•"/>
      <w:lvlJc w:val="left"/>
      <w:pPr>
        <w:ind w:left="5284" w:hanging="707"/>
      </w:pPr>
      <w:rPr>
        <w:rFonts w:hint="default"/>
        <w:lang w:val="ru-RU" w:eastAsia="en-US" w:bidi="ar-SA"/>
      </w:rPr>
    </w:lvl>
    <w:lvl w:ilvl="6" w:tplc="05829620">
      <w:numFmt w:val="bullet"/>
      <w:lvlText w:val="•"/>
      <w:lvlJc w:val="left"/>
      <w:pPr>
        <w:ind w:left="6317" w:hanging="707"/>
      </w:pPr>
      <w:rPr>
        <w:rFonts w:hint="default"/>
        <w:lang w:val="ru-RU" w:eastAsia="en-US" w:bidi="ar-SA"/>
      </w:rPr>
    </w:lvl>
    <w:lvl w:ilvl="7" w:tplc="D0DC39F6">
      <w:numFmt w:val="bullet"/>
      <w:lvlText w:val="•"/>
      <w:lvlJc w:val="left"/>
      <w:pPr>
        <w:ind w:left="7350" w:hanging="707"/>
      </w:pPr>
      <w:rPr>
        <w:rFonts w:hint="default"/>
        <w:lang w:val="ru-RU" w:eastAsia="en-US" w:bidi="ar-SA"/>
      </w:rPr>
    </w:lvl>
    <w:lvl w:ilvl="8" w:tplc="F4D402DE">
      <w:numFmt w:val="bullet"/>
      <w:lvlText w:val="•"/>
      <w:lvlJc w:val="left"/>
      <w:pPr>
        <w:ind w:left="8383" w:hanging="707"/>
      </w:pPr>
      <w:rPr>
        <w:rFonts w:hint="default"/>
        <w:lang w:val="ru-RU" w:eastAsia="en-US" w:bidi="ar-SA"/>
      </w:rPr>
    </w:lvl>
  </w:abstractNum>
  <w:abstractNum w:abstractNumId="92">
    <w:nsid w:val="5A1B73FC"/>
    <w:multiLevelType w:val="hybridMultilevel"/>
    <w:tmpl w:val="B802C2A8"/>
    <w:lvl w:ilvl="0" w:tplc="6290CE8C">
      <w:start w:val="3"/>
      <w:numFmt w:val="decimal"/>
      <w:lvlText w:val="%1."/>
      <w:lvlJc w:val="left"/>
      <w:pPr>
        <w:ind w:left="643" w:hanging="183"/>
      </w:pPr>
      <w:rPr>
        <w:rFonts w:ascii="Times New Roman" w:eastAsia="Times New Roman" w:hAnsi="Times New Roman" w:cs="Times New Roman" w:hint="default"/>
        <w:spacing w:val="-2"/>
        <w:w w:val="103"/>
        <w:sz w:val="21"/>
        <w:szCs w:val="21"/>
        <w:lang w:val="ru-RU" w:eastAsia="en-US" w:bidi="ar-SA"/>
      </w:rPr>
    </w:lvl>
    <w:lvl w:ilvl="1" w:tplc="465A4A42">
      <w:numFmt w:val="bullet"/>
      <w:lvlText w:val="•"/>
      <w:lvlJc w:val="left"/>
      <w:pPr>
        <w:ind w:left="1710" w:hanging="183"/>
      </w:pPr>
      <w:rPr>
        <w:rFonts w:hint="default"/>
        <w:lang w:val="ru-RU" w:eastAsia="en-US" w:bidi="ar-SA"/>
      </w:rPr>
    </w:lvl>
    <w:lvl w:ilvl="2" w:tplc="2882602A">
      <w:numFmt w:val="bullet"/>
      <w:lvlText w:val="•"/>
      <w:lvlJc w:val="left"/>
      <w:pPr>
        <w:ind w:left="2780" w:hanging="183"/>
      </w:pPr>
      <w:rPr>
        <w:rFonts w:hint="default"/>
        <w:lang w:val="ru-RU" w:eastAsia="en-US" w:bidi="ar-SA"/>
      </w:rPr>
    </w:lvl>
    <w:lvl w:ilvl="3" w:tplc="7E6C547A">
      <w:numFmt w:val="bullet"/>
      <w:lvlText w:val="•"/>
      <w:lvlJc w:val="left"/>
      <w:pPr>
        <w:ind w:left="3850" w:hanging="183"/>
      </w:pPr>
      <w:rPr>
        <w:rFonts w:hint="default"/>
        <w:lang w:val="ru-RU" w:eastAsia="en-US" w:bidi="ar-SA"/>
      </w:rPr>
    </w:lvl>
    <w:lvl w:ilvl="4" w:tplc="578E5A62">
      <w:numFmt w:val="bullet"/>
      <w:lvlText w:val="•"/>
      <w:lvlJc w:val="left"/>
      <w:pPr>
        <w:ind w:left="4920" w:hanging="183"/>
      </w:pPr>
      <w:rPr>
        <w:rFonts w:hint="default"/>
        <w:lang w:val="ru-RU" w:eastAsia="en-US" w:bidi="ar-SA"/>
      </w:rPr>
    </w:lvl>
    <w:lvl w:ilvl="5" w:tplc="D810755E">
      <w:numFmt w:val="bullet"/>
      <w:lvlText w:val="•"/>
      <w:lvlJc w:val="left"/>
      <w:pPr>
        <w:ind w:left="5990" w:hanging="183"/>
      </w:pPr>
      <w:rPr>
        <w:rFonts w:hint="default"/>
        <w:lang w:val="ru-RU" w:eastAsia="en-US" w:bidi="ar-SA"/>
      </w:rPr>
    </w:lvl>
    <w:lvl w:ilvl="6" w:tplc="30AE0AB2">
      <w:numFmt w:val="bullet"/>
      <w:lvlText w:val="•"/>
      <w:lvlJc w:val="left"/>
      <w:pPr>
        <w:ind w:left="7060" w:hanging="183"/>
      </w:pPr>
      <w:rPr>
        <w:rFonts w:hint="default"/>
        <w:lang w:val="ru-RU" w:eastAsia="en-US" w:bidi="ar-SA"/>
      </w:rPr>
    </w:lvl>
    <w:lvl w:ilvl="7" w:tplc="9AFC4EFA">
      <w:numFmt w:val="bullet"/>
      <w:lvlText w:val="•"/>
      <w:lvlJc w:val="left"/>
      <w:pPr>
        <w:ind w:left="8131" w:hanging="183"/>
      </w:pPr>
      <w:rPr>
        <w:rFonts w:hint="default"/>
        <w:lang w:val="ru-RU" w:eastAsia="en-US" w:bidi="ar-SA"/>
      </w:rPr>
    </w:lvl>
    <w:lvl w:ilvl="8" w:tplc="349CB956">
      <w:numFmt w:val="bullet"/>
      <w:lvlText w:val="•"/>
      <w:lvlJc w:val="left"/>
      <w:pPr>
        <w:ind w:left="9201" w:hanging="183"/>
      </w:pPr>
      <w:rPr>
        <w:rFonts w:hint="default"/>
        <w:lang w:val="ru-RU" w:eastAsia="en-US" w:bidi="ar-SA"/>
      </w:rPr>
    </w:lvl>
  </w:abstractNum>
  <w:abstractNum w:abstractNumId="93">
    <w:nsid w:val="5AB7550E"/>
    <w:multiLevelType w:val="hybridMultilevel"/>
    <w:tmpl w:val="93EA1778"/>
    <w:lvl w:ilvl="0" w:tplc="AFE8F0F2">
      <w:start w:val="7"/>
      <w:numFmt w:val="decimal"/>
      <w:lvlText w:val="%1"/>
      <w:lvlJc w:val="left"/>
      <w:pPr>
        <w:ind w:left="1653" w:hanging="183"/>
        <w:jc w:val="left"/>
      </w:pPr>
      <w:rPr>
        <w:rFonts w:ascii="Times New Roman" w:eastAsia="Times New Roman" w:hAnsi="Times New Roman" w:cs="Times New Roman" w:hint="default"/>
        <w:w w:val="100"/>
        <w:sz w:val="24"/>
        <w:szCs w:val="24"/>
        <w:lang w:val="ru-RU" w:eastAsia="en-US" w:bidi="ar-SA"/>
      </w:rPr>
    </w:lvl>
    <w:lvl w:ilvl="1" w:tplc="0518C49C">
      <w:numFmt w:val="bullet"/>
      <w:lvlText w:val="•"/>
      <w:lvlJc w:val="left"/>
      <w:pPr>
        <w:ind w:left="2584" w:hanging="183"/>
      </w:pPr>
      <w:rPr>
        <w:rFonts w:hint="default"/>
        <w:lang w:val="ru-RU" w:eastAsia="en-US" w:bidi="ar-SA"/>
      </w:rPr>
    </w:lvl>
    <w:lvl w:ilvl="2" w:tplc="5198868E">
      <w:numFmt w:val="bullet"/>
      <w:lvlText w:val="•"/>
      <w:lvlJc w:val="left"/>
      <w:pPr>
        <w:ind w:left="3509" w:hanging="183"/>
      </w:pPr>
      <w:rPr>
        <w:rFonts w:hint="default"/>
        <w:lang w:val="ru-RU" w:eastAsia="en-US" w:bidi="ar-SA"/>
      </w:rPr>
    </w:lvl>
    <w:lvl w:ilvl="3" w:tplc="60BA1FAE">
      <w:numFmt w:val="bullet"/>
      <w:lvlText w:val="•"/>
      <w:lvlJc w:val="left"/>
      <w:pPr>
        <w:ind w:left="4434" w:hanging="183"/>
      </w:pPr>
      <w:rPr>
        <w:rFonts w:hint="default"/>
        <w:lang w:val="ru-RU" w:eastAsia="en-US" w:bidi="ar-SA"/>
      </w:rPr>
    </w:lvl>
    <w:lvl w:ilvl="4" w:tplc="D040AC92">
      <w:numFmt w:val="bullet"/>
      <w:lvlText w:val="•"/>
      <w:lvlJc w:val="left"/>
      <w:pPr>
        <w:ind w:left="5359" w:hanging="183"/>
      </w:pPr>
      <w:rPr>
        <w:rFonts w:hint="default"/>
        <w:lang w:val="ru-RU" w:eastAsia="en-US" w:bidi="ar-SA"/>
      </w:rPr>
    </w:lvl>
    <w:lvl w:ilvl="5" w:tplc="F8D21B64">
      <w:numFmt w:val="bullet"/>
      <w:lvlText w:val="•"/>
      <w:lvlJc w:val="left"/>
      <w:pPr>
        <w:ind w:left="6284" w:hanging="183"/>
      </w:pPr>
      <w:rPr>
        <w:rFonts w:hint="default"/>
        <w:lang w:val="ru-RU" w:eastAsia="en-US" w:bidi="ar-SA"/>
      </w:rPr>
    </w:lvl>
    <w:lvl w:ilvl="6" w:tplc="1DF21792">
      <w:numFmt w:val="bullet"/>
      <w:lvlText w:val="•"/>
      <w:lvlJc w:val="left"/>
      <w:pPr>
        <w:ind w:left="7209" w:hanging="183"/>
      </w:pPr>
      <w:rPr>
        <w:rFonts w:hint="default"/>
        <w:lang w:val="ru-RU" w:eastAsia="en-US" w:bidi="ar-SA"/>
      </w:rPr>
    </w:lvl>
    <w:lvl w:ilvl="7" w:tplc="86AA9236">
      <w:numFmt w:val="bullet"/>
      <w:lvlText w:val="•"/>
      <w:lvlJc w:val="left"/>
      <w:pPr>
        <w:ind w:left="8134" w:hanging="183"/>
      </w:pPr>
      <w:rPr>
        <w:rFonts w:hint="default"/>
        <w:lang w:val="ru-RU" w:eastAsia="en-US" w:bidi="ar-SA"/>
      </w:rPr>
    </w:lvl>
    <w:lvl w:ilvl="8" w:tplc="A41432E2">
      <w:numFmt w:val="bullet"/>
      <w:lvlText w:val="•"/>
      <w:lvlJc w:val="left"/>
      <w:pPr>
        <w:ind w:left="9059" w:hanging="183"/>
      </w:pPr>
      <w:rPr>
        <w:rFonts w:hint="default"/>
        <w:lang w:val="ru-RU" w:eastAsia="en-US" w:bidi="ar-SA"/>
      </w:rPr>
    </w:lvl>
  </w:abstractNum>
  <w:abstractNum w:abstractNumId="94">
    <w:nsid w:val="5AD321B4"/>
    <w:multiLevelType w:val="hybridMultilevel"/>
    <w:tmpl w:val="7E38A566"/>
    <w:lvl w:ilvl="0" w:tplc="E9029BA0">
      <w:numFmt w:val="bullet"/>
      <w:lvlText w:val=""/>
      <w:lvlJc w:val="left"/>
      <w:pPr>
        <w:ind w:left="390" w:hanging="375"/>
      </w:pPr>
      <w:rPr>
        <w:rFonts w:ascii="Wingdings" w:eastAsia="Wingdings" w:hAnsi="Wingdings" w:cs="Wingdings" w:hint="default"/>
        <w:w w:val="100"/>
        <w:sz w:val="28"/>
        <w:szCs w:val="28"/>
        <w:lang w:val="ru-RU" w:eastAsia="en-US" w:bidi="ar-SA"/>
      </w:rPr>
    </w:lvl>
    <w:lvl w:ilvl="1" w:tplc="EF540A28">
      <w:numFmt w:val="bullet"/>
      <w:lvlText w:val=""/>
      <w:lvlJc w:val="left"/>
      <w:pPr>
        <w:ind w:left="1248" w:hanging="289"/>
      </w:pPr>
      <w:rPr>
        <w:rFonts w:ascii="Wingdings" w:eastAsia="Wingdings" w:hAnsi="Wingdings" w:cs="Wingdings" w:hint="default"/>
        <w:w w:val="100"/>
        <w:sz w:val="28"/>
        <w:szCs w:val="28"/>
        <w:lang w:val="ru-RU" w:eastAsia="en-US" w:bidi="ar-SA"/>
      </w:rPr>
    </w:lvl>
    <w:lvl w:ilvl="2" w:tplc="F6084450">
      <w:numFmt w:val="bullet"/>
      <w:lvlText w:val="•"/>
      <w:lvlJc w:val="left"/>
      <w:pPr>
        <w:ind w:left="2307" w:hanging="289"/>
      </w:pPr>
      <w:rPr>
        <w:rFonts w:hint="default"/>
        <w:lang w:val="ru-RU" w:eastAsia="en-US" w:bidi="ar-SA"/>
      </w:rPr>
    </w:lvl>
    <w:lvl w:ilvl="3" w:tplc="FBC8E6B2">
      <w:numFmt w:val="bullet"/>
      <w:lvlText w:val="•"/>
      <w:lvlJc w:val="left"/>
      <w:pPr>
        <w:ind w:left="3375" w:hanging="289"/>
      </w:pPr>
      <w:rPr>
        <w:rFonts w:hint="default"/>
        <w:lang w:val="ru-RU" w:eastAsia="en-US" w:bidi="ar-SA"/>
      </w:rPr>
    </w:lvl>
    <w:lvl w:ilvl="4" w:tplc="EDDCA162">
      <w:numFmt w:val="bullet"/>
      <w:lvlText w:val="•"/>
      <w:lvlJc w:val="left"/>
      <w:pPr>
        <w:ind w:left="4442" w:hanging="289"/>
      </w:pPr>
      <w:rPr>
        <w:rFonts w:hint="default"/>
        <w:lang w:val="ru-RU" w:eastAsia="en-US" w:bidi="ar-SA"/>
      </w:rPr>
    </w:lvl>
    <w:lvl w:ilvl="5" w:tplc="97E6C660">
      <w:numFmt w:val="bullet"/>
      <w:lvlText w:val="•"/>
      <w:lvlJc w:val="left"/>
      <w:pPr>
        <w:ind w:left="5510" w:hanging="289"/>
      </w:pPr>
      <w:rPr>
        <w:rFonts w:hint="default"/>
        <w:lang w:val="ru-RU" w:eastAsia="en-US" w:bidi="ar-SA"/>
      </w:rPr>
    </w:lvl>
    <w:lvl w:ilvl="6" w:tplc="07442A7E">
      <w:numFmt w:val="bullet"/>
      <w:lvlText w:val="•"/>
      <w:lvlJc w:val="left"/>
      <w:pPr>
        <w:ind w:left="6578" w:hanging="289"/>
      </w:pPr>
      <w:rPr>
        <w:rFonts w:hint="default"/>
        <w:lang w:val="ru-RU" w:eastAsia="en-US" w:bidi="ar-SA"/>
      </w:rPr>
    </w:lvl>
    <w:lvl w:ilvl="7" w:tplc="6E7A9720">
      <w:numFmt w:val="bullet"/>
      <w:lvlText w:val="•"/>
      <w:lvlJc w:val="left"/>
      <w:pPr>
        <w:ind w:left="7645" w:hanging="289"/>
      </w:pPr>
      <w:rPr>
        <w:rFonts w:hint="default"/>
        <w:lang w:val="ru-RU" w:eastAsia="en-US" w:bidi="ar-SA"/>
      </w:rPr>
    </w:lvl>
    <w:lvl w:ilvl="8" w:tplc="0D40AEA0">
      <w:numFmt w:val="bullet"/>
      <w:lvlText w:val="•"/>
      <w:lvlJc w:val="left"/>
      <w:pPr>
        <w:ind w:left="8713" w:hanging="289"/>
      </w:pPr>
      <w:rPr>
        <w:rFonts w:hint="default"/>
        <w:lang w:val="ru-RU" w:eastAsia="en-US" w:bidi="ar-SA"/>
      </w:rPr>
    </w:lvl>
  </w:abstractNum>
  <w:abstractNum w:abstractNumId="95">
    <w:nsid w:val="5AEA199E"/>
    <w:multiLevelType w:val="hybridMultilevel"/>
    <w:tmpl w:val="0A9414D0"/>
    <w:lvl w:ilvl="0" w:tplc="D3B8C612">
      <w:start w:val="2"/>
      <w:numFmt w:val="decimal"/>
      <w:lvlText w:val="%1"/>
      <w:lvlJc w:val="left"/>
      <w:pPr>
        <w:ind w:left="297" w:hanging="180"/>
      </w:pPr>
      <w:rPr>
        <w:rFonts w:ascii="Times New Roman" w:eastAsia="Times New Roman" w:hAnsi="Times New Roman" w:cs="Times New Roman" w:hint="default"/>
        <w:w w:val="103"/>
        <w:sz w:val="23"/>
        <w:szCs w:val="23"/>
        <w:lang w:val="ru-RU" w:eastAsia="en-US" w:bidi="ar-SA"/>
      </w:rPr>
    </w:lvl>
    <w:lvl w:ilvl="1" w:tplc="44920F9C">
      <w:numFmt w:val="bullet"/>
      <w:lvlText w:val="•"/>
      <w:lvlJc w:val="left"/>
      <w:pPr>
        <w:ind w:left="450" w:hanging="180"/>
      </w:pPr>
      <w:rPr>
        <w:rFonts w:hint="default"/>
        <w:lang w:val="ru-RU" w:eastAsia="en-US" w:bidi="ar-SA"/>
      </w:rPr>
    </w:lvl>
    <w:lvl w:ilvl="2" w:tplc="4A68CD66">
      <w:numFmt w:val="bullet"/>
      <w:lvlText w:val="•"/>
      <w:lvlJc w:val="left"/>
      <w:pPr>
        <w:ind w:left="601" w:hanging="180"/>
      </w:pPr>
      <w:rPr>
        <w:rFonts w:hint="default"/>
        <w:lang w:val="ru-RU" w:eastAsia="en-US" w:bidi="ar-SA"/>
      </w:rPr>
    </w:lvl>
    <w:lvl w:ilvl="3" w:tplc="7DFEDA7C">
      <w:numFmt w:val="bullet"/>
      <w:lvlText w:val="•"/>
      <w:lvlJc w:val="left"/>
      <w:pPr>
        <w:ind w:left="751" w:hanging="180"/>
      </w:pPr>
      <w:rPr>
        <w:rFonts w:hint="default"/>
        <w:lang w:val="ru-RU" w:eastAsia="en-US" w:bidi="ar-SA"/>
      </w:rPr>
    </w:lvl>
    <w:lvl w:ilvl="4" w:tplc="660AF0B0">
      <w:numFmt w:val="bullet"/>
      <w:lvlText w:val="•"/>
      <w:lvlJc w:val="left"/>
      <w:pPr>
        <w:ind w:left="902" w:hanging="180"/>
      </w:pPr>
      <w:rPr>
        <w:rFonts w:hint="default"/>
        <w:lang w:val="ru-RU" w:eastAsia="en-US" w:bidi="ar-SA"/>
      </w:rPr>
    </w:lvl>
    <w:lvl w:ilvl="5" w:tplc="56EE6976">
      <w:numFmt w:val="bullet"/>
      <w:lvlText w:val="•"/>
      <w:lvlJc w:val="left"/>
      <w:pPr>
        <w:ind w:left="1053" w:hanging="180"/>
      </w:pPr>
      <w:rPr>
        <w:rFonts w:hint="default"/>
        <w:lang w:val="ru-RU" w:eastAsia="en-US" w:bidi="ar-SA"/>
      </w:rPr>
    </w:lvl>
    <w:lvl w:ilvl="6" w:tplc="69625F0A">
      <w:numFmt w:val="bullet"/>
      <w:lvlText w:val="•"/>
      <w:lvlJc w:val="left"/>
      <w:pPr>
        <w:ind w:left="1203" w:hanging="180"/>
      </w:pPr>
      <w:rPr>
        <w:rFonts w:hint="default"/>
        <w:lang w:val="ru-RU" w:eastAsia="en-US" w:bidi="ar-SA"/>
      </w:rPr>
    </w:lvl>
    <w:lvl w:ilvl="7" w:tplc="5FD86D00">
      <w:numFmt w:val="bullet"/>
      <w:lvlText w:val="•"/>
      <w:lvlJc w:val="left"/>
      <w:pPr>
        <w:ind w:left="1354" w:hanging="180"/>
      </w:pPr>
      <w:rPr>
        <w:rFonts w:hint="default"/>
        <w:lang w:val="ru-RU" w:eastAsia="en-US" w:bidi="ar-SA"/>
      </w:rPr>
    </w:lvl>
    <w:lvl w:ilvl="8" w:tplc="F4306CF2">
      <w:numFmt w:val="bullet"/>
      <w:lvlText w:val="•"/>
      <w:lvlJc w:val="left"/>
      <w:pPr>
        <w:ind w:left="1504" w:hanging="180"/>
      </w:pPr>
      <w:rPr>
        <w:rFonts w:hint="default"/>
        <w:lang w:val="ru-RU" w:eastAsia="en-US" w:bidi="ar-SA"/>
      </w:rPr>
    </w:lvl>
  </w:abstractNum>
  <w:abstractNum w:abstractNumId="96">
    <w:nsid w:val="5E860DFF"/>
    <w:multiLevelType w:val="hybridMultilevel"/>
    <w:tmpl w:val="56E28444"/>
    <w:lvl w:ilvl="0" w:tplc="C5806B54">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057CDAE2">
      <w:numFmt w:val="bullet"/>
      <w:lvlText w:val="•"/>
      <w:lvlJc w:val="left"/>
      <w:pPr>
        <w:ind w:left="2656" w:hanging="264"/>
      </w:pPr>
      <w:rPr>
        <w:rFonts w:hint="default"/>
        <w:lang w:val="ru-RU" w:eastAsia="en-US" w:bidi="ar-SA"/>
      </w:rPr>
    </w:lvl>
    <w:lvl w:ilvl="2" w:tplc="8F44B7EA">
      <w:numFmt w:val="bullet"/>
      <w:lvlText w:val="•"/>
      <w:lvlJc w:val="left"/>
      <w:pPr>
        <w:ind w:left="3573" w:hanging="264"/>
      </w:pPr>
      <w:rPr>
        <w:rFonts w:hint="default"/>
        <w:lang w:val="ru-RU" w:eastAsia="en-US" w:bidi="ar-SA"/>
      </w:rPr>
    </w:lvl>
    <w:lvl w:ilvl="3" w:tplc="44BC4342">
      <w:numFmt w:val="bullet"/>
      <w:lvlText w:val="•"/>
      <w:lvlJc w:val="left"/>
      <w:pPr>
        <w:ind w:left="4490" w:hanging="264"/>
      </w:pPr>
      <w:rPr>
        <w:rFonts w:hint="default"/>
        <w:lang w:val="ru-RU" w:eastAsia="en-US" w:bidi="ar-SA"/>
      </w:rPr>
    </w:lvl>
    <w:lvl w:ilvl="4" w:tplc="B148C096">
      <w:numFmt w:val="bullet"/>
      <w:lvlText w:val="•"/>
      <w:lvlJc w:val="left"/>
      <w:pPr>
        <w:ind w:left="5407" w:hanging="264"/>
      </w:pPr>
      <w:rPr>
        <w:rFonts w:hint="default"/>
        <w:lang w:val="ru-RU" w:eastAsia="en-US" w:bidi="ar-SA"/>
      </w:rPr>
    </w:lvl>
    <w:lvl w:ilvl="5" w:tplc="DD0E20BE">
      <w:numFmt w:val="bullet"/>
      <w:lvlText w:val="•"/>
      <w:lvlJc w:val="left"/>
      <w:pPr>
        <w:ind w:left="6324" w:hanging="264"/>
      </w:pPr>
      <w:rPr>
        <w:rFonts w:hint="default"/>
        <w:lang w:val="ru-RU" w:eastAsia="en-US" w:bidi="ar-SA"/>
      </w:rPr>
    </w:lvl>
    <w:lvl w:ilvl="6" w:tplc="95EE42A2">
      <w:numFmt w:val="bullet"/>
      <w:lvlText w:val="•"/>
      <w:lvlJc w:val="left"/>
      <w:pPr>
        <w:ind w:left="7241" w:hanging="264"/>
      </w:pPr>
      <w:rPr>
        <w:rFonts w:hint="default"/>
        <w:lang w:val="ru-RU" w:eastAsia="en-US" w:bidi="ar-SA"/>
      </w:rPr>
    </w:lvl>
    <w:lvl w:ilvl="7" w:tplc="99BE753C">
      <w:numFmt w:val="bullet"/>
      <w:lvlText w:val="•"/>
      <w:lvlJc w:val="left"/>
      <w:pPr>
        <w:ind w:left="8158" w:hanging="264"/>
      </w:pPr>
      <w:rPr>
        <w:rFonts w:hint="default"/>
        <w:lang w:val="ru-RU" w:eastAsia="en-US" w:bidi="ar-SA"/>
      </w:rPr>
    </w:lvl>
    <w:lvl w:ilvl="8" w:tplc="205E362E">
      <w:numFmt w:val="bullet"/>
      <w:lvlText w:val="•"/>
      <w:lvlJc w:val="left"/>
      <w:pPr>
        <w:ind w:left="9075" w:hanging="264"/>
      </w:pPr>
      <w:rPr>
        <w:rFonts w:hint="default"/>
        <w:lang w:val="ru-RU" w:eastAsia="en-US" w:bidi="ar-SA"/>
      </w:rPr>
    </w:lvl>
  </w:abstractNum>
  <w:abstractNum w:abstractNumId="97">
    <w:nsid w:val="5EB51702"/>
    <w:multiLevelType w:val="multilevel"/>
    <w:tmpl w:val="9E18794C"/>
    <w:lvl w:ilvl="0">
      <w:start w:val="3"/>
      <w:numFmt w:val="decimal"/>
      <w:lvlText w:val="%1"/>
      <w:lvlJc w:val="left"/>
      <w:pPr>
        <w:ind w:left="888" w:hanging="498"/>
      </w:pPr>
      <w:rPr>
        <w:rFonts w:hint="default"/>
        <w:lang w:val="ru-RU" w:eastAsia="en-US" w:bidi="ar-SA"/>
      </w:rPr>
    </w:lvl>
    <w:lvl w:ilvl="1">
      <w:start w:val="1"/>
      <w:numFmt w:val="decimal"/>
      <w:lvlText w:val="%1.%2."/>
      <w:lvlJc w:val="left"/>
      <w:pPr>
        <w:ind w:left="1774" w:hanging="498"/>
        <w:jc w:val="right"/>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390" w:hanging="966"/>
      </w:pPr>
      <w:rPr>
        <w:rFonts w:ascii="Symbol" w:eastAsia="Symbol" w:hAnsi="Symbol" w:cs="Symbol" w:hint="default"/>
        <w:w w:val="100"/>
        <w:sz w:val="28"/>
        <w:szCs w:val="28"/>
        <w:lang w:val="ru-RU" w:eastAsia="en-US" w:bidi="ar-SA"/>
      </w:rPr>
    </w:lvl>
    <w:lvl w:ilvl="3">
      <w:numFmt w:val="bullet"/>
      <w:lvlText w:val="•"/>
      <w:lvlJc w:val="left"/>
      <w:pPr>
        <w:ind w:left="3095" w:hanging="966"/>
      </w:pPr>
      <w:rPr>
        <w:rFonts w:hint="default"/>
        <w:lang w:val="ru-RU" w:eastAsia="en-US" w:bidi="ar-SA"/>
      </w:rPr>
    </w:lvl>
    <w:lvl w:ilvl="4">
      <w:numFmt w:val="bullet"/>
      <w:lvlText w:val="•"/>
      <w:lvlJc w:val="left"/>
      <w:pPr>
        <w:ind w:left="4202" w:hanging="966"/>
      </w:pPr>
      <w:rPr>
        <w:rFonts w:hint="default"/>
        <w:lang w:val="ru-RU" w:eastAsia="en-US" w:bidi="ar-SA"/>
      </w:rPr>
    </w:lvl>
    <w:lvl w:ilvl="5">
      <w:numFmt w:val="bullet"/>
      <w:lvlText w:val="•"/>
      <w:lvlJc w:val="left"/>
      <w:pPr>
        <w:ind w:left="5310" w:hanging="966"/>
      </w:pPr>
      <w:rPr>
        <w:rFonts w:hint="default"/>
        <w:lang w:val="ru-RU" w:eastAsia="en-US" w:bidi="ar-SA"/>
      </w:rPr>
    </w:lvl>
    <w:lvl w:ilvl="6">
      <w:numFmt w:val="bullet"/>
      <w:lvlText w:val="•"/>
      <w:lvlJc w:val="left"/>
      <w:pPr>
        <w:ind w:left="6418" w:hanging="966"/>
      </w:pPr>
      <w:rPr>
        <w:rFonts w:hint="default"/>
        <w:lang w:val="ru-RU" w:eastAsia="en-US" w:bidi="ar-SA"/>
      </w:rPr>
    </w:lvl>
    <w:lvl w:ilvl="7">
      <w:numFmt w:val="bullet"/>
      <w:lvlText w:val="•"/>
      <w:lvlJc w:val="left"/>
      <w:pPr>
        <w:ind w:left="7525" w:hanging="966"/>
      </w:pPr>
      <w:rPr>
        <w:rFonts w:hint="default"/>
        <w:lang w:val="ru-RU" w:eastAsia="en-US" w:bidi="ar-SA"/>
      </w:rPr>
    </w:lvl>
    <w:lvl w:ilvl="8">
      <w:numFmt w:val="bullet"/>
      <w:lvlText w:val="•"/>
      <w:lvlJc w:val="left"/>
      <w:pPr>
        <w:ind w:left="8633" w:hanging="966"/>
      </w:pPr>
      <w:rPr>
        <w:rFonts w:hint="default"/>
        <w:lang w:val="ru-RU" w:eastAsia="en-US" w:bidi="ar-SA"/>
      </w:rPr>
    </w:lvl>
  </w:abstractNum>
  <w:abstractNum w:abstractNumId="98">
    <w:nsid w:val="5EFB06F7"/>
    <w:multiLevelType w:val="hybridMultilevel"/>
    <w:tmpl w:val="BF360240"/>
    <w:lvl w:ilvl="0" w:tplc="8DAA3452">
      <w:start w:val="1"/>
      <w:numFmt w:val="decimal"/>
      <w:lvlText w:val="%1."/>
      <w:lvlJc w:val="left"/>
      <w:pPr>
        <w:ind w:left="118" w:hanging="183"/>
        <w:jc w:val="right"/>
      </w:pPr>
      <w:rPr>
        <w:rFonts w:ascii="Times New Roman" w:eastAsia="Times New Roman" w:hAnsi="Times New Roman" w:cs="Times New Roman" w:hint="default"/>
        <w:color w:val="171717"/>
        <w:spacing w:val="-2"/>
        <w:w w:val="103"/>
        <w:sz w:val="21"/>
        <w:szCs w:val="21"/>
        <w:lang w:val="ru-RU" w:eastAsia="en-US" w:bidi="ar-SA"/>
      </w:rPr>
    </w:lvl>
    <w:lvl w:ilvl="1" w:tplc="ABB26D70">
      <w:numFmt w:val="bullet"/>
      <w:lvlText w:val="•"/>
      <w:lvlJc w:val="left"/>
      <w:pPr>
        <w:ind w:left="817" w:hanging="183"/>
      </w:pPr>
      <w:rPr>
        <w:rFonts w:hint="default"/>
        <w:lang w:val="ru-RU" w:eastAsia="en-US" w:bidi="ar-SA"/>
      </w:rPr>
    </w:lvl>
    <w:lvl w:ilvl="2" w:tplc="D684282C">
      <w:numFmt w:val="bullet"/>
      <w:lvlText w:val="•"/>
      <w:lvlJc w:val="left"/>
      <w:pPr>
        <w:ind w:left="1514" w:hanging="183"/>
      </w:pPr>
      <w:rPr>
        <w:rFonts w:hint="default"/>
        <w:lang w:val="ru-RU" w:eastAsia="en-US" w:bidi="ar-SA"/>
      </w:rPr>
    </w:lvl>
    <w:lvl w:ilvl="3" w:tplc="62B0757A">
      <w:numFmt w:val="bullet"/>
      <w:lvlText w:val="•"/>
      <w:lvlJc w:val="left"/>
      <w:pPr>
        <w:ind w:left="2211" w:hanging="183"/>
      </w:pPr>
      <w:rPr>
        <w:rFonts w:hint="default"/>
        <w:lang w:val="ru-RU" w:eastAsia="en-US" w:bidi="ar-SA"/>
      </w:rPr>
    </w:lvl>
    <w:lvl w:ilvl="4" w:tplc="3A845DB2">
      <w:numFmt w:val="bullet"/>
      <w:lvlText w:val="•"/>
      <w:lvlJc w:val="left"/>
      <w:pPr>
        <w:ind w:left="2909" w:hanging="183"/>
      </w:pPr>
      <w:rPr>
        <w:rFonts w:hint="default"/>
        <w:lang w:val="ru-RU" w:eastAsia="en-US" w:bidi="ar-SA"/>
      </w:rPr>
    </w:lvl>
    <w:lvl w:ilvl="5" w:tplc="F3B28428">
      <w:numFmt w:val="bullet"/>
      <w:lvlText w:val="•"/>
      <w:lvlJc w:val="left"/>
      <w:pPr>
        <w:ind w:left="3606" w:hanging="183"/>
      </w:pPr>
      <w:rPr>
        <w:rFonts w:hint="default"/>
        <w:lang w:val="ru-RU" w:eastAsia="en-US" w:bidi="ar-SA"/>
      </w:rPr>
    </w:lvl>
    <w:lvl w:ilvl="6" w:tplc="55F04436">
      <w:numFmt w:val="bullet"/>
      <w:lvlText w:val="•"/>
      <w:lvlJc w:val="left"/>
      <w:pPr>
        <w:ind w:left="4303" w:hanging="183"/>
      </w:pPr>
      <w:rPr>
        <w:rFonts w:hint="default"/>
        <w:lang w:val="ru-RU" w:eastAsia="en-US" w:bidi="ar-SA"/>
      </w:rPr>
    </w:lvl>
    <w:lvl w:ilvl="7" w:tplc="1CCC3246">
      <w:numFmt w:val="bullet"/>
      <w:lvlText w:val="•"/>
      <w:lvlJc w:val="left"/>
      <w:pPr>
        <w:ind w:left="5001" w:hanging="183"/>
      </w:pPr>
      <w:rPr>
        <w:rFonts w:hint="default"/>
        <w:lang w:val="ru-RU" w:eastAsia="en-US" w:bidi="ar-SA"/>
      </w:rPr>
    </w:lvl>
    <w:lvl w:ilvl="8" w:tplc="10B2DB6C">
      <w:numFmt w:val="bullet"/>
      <w:lvlText w:val="•"/>
      <w:lvlJc w:val="left"/>
      <w:pPr>
        <w:ind w:left="5698" w:hanging="183"/>
      </w:pPr>
      <w:rPr>
        <w:rFonts w:hint="default"/>
        <w:lang w:val="ru-RU" w:eastAsia="en-US" w:bidi="ar-SA"/>
      </w:rPr>
    </w:lvl>
  </w:abstractNum>
  <w:abstractNum w:abstractNumId="99">
    <w:nsid w:val="606A0D02"/>
    <w:multiLevelType w:val="hybridMultilevel"/>
    <w:tmpl w:val="6E284CB8"/>
    <w:lvl w:ilvl="0" w:tplc="C5E44B42">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874CCE56">
      <w:numFmt w:val="bullet"/>
      <w:lvlText w:val="•"/>
      <w:lvlJc w:val="left"/>
      <w:pPr>
        <w:ind w:left="2656" w:hanging="264"/>
      </w:pPr>
      <w:rPr>
        <w:rFonts w:hint="default"/>
        <w:lang w:val="ru-RU" w:eastAsia="en-US" w:bidi="ar-SA"/>
      </w:rPr>
    </w:lvl>
    <w:lvl w:ilvl="2" w:tplc="5414059A">
      <w:numFmt w:val="bullet"/>
      <w:lvlText w:val="•"/>
      <w:lvlJc w:val="left"/>
      <w:pPr>
        <w:ind w:left="3573" w:hanging="264"/>
      </w:pPr>
      <w:rPr>
        <w:rFonts w:hint="default"/>
        <w:lang w:val="ru-RU" w:eastAsia="en-US" w:bidi="ar-SA"/>
      </w:rPr>
    </w:lvl>
    <w:lvl w:ilvl="3" w:tplc="313E6892">
      <w:numFmt w:val="bullet"/>
      <w:lvlText w:val="•"/>
      <w:lvlJc w:val="left"/>
      <w:pPr>
        <w:ind w:left="4490" w:hanging="264"/>
      </w:pPr>
      <w:rPr>
        <w:rFonts w:hint="default"/>
        <w:lang w:val="ru-RU" w:eastAsia="en-US" w:bidi="ar-SA"/>
      </w:rPr>
    </w:lvl>
    <w:lvl w:ilvl="4" w:tplc="0B8EC912">
      <w:numFmt w:val="bullet"/>
      <w:lvlText w:val="•"/>
      <w:lvlJc w:val="left"/>
      <w:pPr>
        <w:ind w:left="5407" w:hanging="264"/>
      </w:pPr>
      <w:rPr>
        <w:rFonts w:hint="default"/>
        <w:lang w:val="ru-RU" w:eastAsia="en-US" w:bidi="ar-SA"/>
      </w:rPr>
    </w:lvl>
    <w:lvl w:ilvl="5" w:tplc="42E248D0">
      <w:numFmt w:val="bullet"/>
      <w:lvlText w:val="•"/>
      <w:lvlJc w:val="left"/>
      <w:pPr>
        <w:ind w:left="6324" w:hanging="264"/>
      </w:pPr>
      <w:rPr>
        <w:rFonts w:hint="default"/>
        <w:lang w:val="ru-RU" w:eastAsia="en-US" w:bidi="ar-SA"/>
      </w:rPr>
    </w:lvl>
    <w:lvl w:ilvl="6" w:tplc="E67224FC">
      <w:numFmt w:val="bullet"/>
      <w:lvlText w:val="•"/>
      <w:lvlJc w:val="left"/>
      <w:pPr>
        <w:ind w:left="7241" w:hanging="264"/>
      </w:pPr>
      <w:rPr>
        <w:rFonts w:hint="default"/>
        <w:lang w:val="ru-RU" w:eastAsia="en-US" w:bidi="ar-SA"/>
      </w:rPr>
    </w:lvl>
    <w:lvl w:ilvl="7" w:tplc="59F687B0">
      <w:numFmt w:val="bullet"/>
      <w:lvlText w:val="•"/>
      <w:lvlJc w:val="left"/>
      <w:pPr>
        <w:ind w:left="8158" w:hanging="264"/>
      </w:pPr>
      <w:rPr>
        <w:rFonts w:hint="default"/>
        <w:lang w:val="ru-RU" w:eastAsia="en-US" w:bidi="ar-SA"/>
      </w:rPr>
    </w:lvl>
    <w:lvl w:ilvl="8" w:tplc="E52EA252">
      <w:numFmt w:val="bullet"/>
      <w:lvlText w:val="•"/>
      <w:lvlJc w:val="left"/>
      <w:pPr>
        <w:ind w:left="9075" w:hanging="264"/>
      </w:pPr>
      <w:rPr>
        <w:rFonts w:hint="default"/>
        <w:lang w:val="ru-RU" w:eastAsia="en-US" w:bidi="ar-SA"/>
      </w:rPr>
    </w:lvl>
  </w:abstractNum>
  <w:abstractNum w:abstractNumId="100">
    <w:nsid w:val="60E56F66"/>
    <w:multiLevelType w:val="hybridMultilevel"/>
    <w:tmpl w:val="DAB4BEA6"/>
    <w:lvl w:ilvl="0" w:tplc="7BFAB798">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E78C6184">
      <w:numFmt w:val="bullet"/>
      <w:lvlText w:val="•"/>
      <w:lvlJc w:val="left"/>
      <w:pPr>
        <w:ind w:left="1774" w:hanging="264"/>
      </w:pPr>
      <w:rPr>
        <w:rFonts w:hint="default"/>
        <w:lang w:val="ru-RU" w:eastAsia="en-US" w:bidi="ar-SA"/>
      </w:rPr>
    </w:lvl>
    <w:lvl w:ilvl="2" w:tplc="78A4B376">
      <w:numFmt w:val="bullet"/>
      <w:lvlText w:val="•"/>
      <w:lvlJc w:val="left"/>
      <w:pPr>
        <w:ind w:left="2789" w:hanging="264"/>
      </w:pPr>
      <w:rPr>
        <w:rFonts w:hint="default"/>
        <w:lang w:val="ru-RU" w:eastAsia="en-US" w:bidi="ar-SA"/>
      </w:rPr>
    </w:lvl>
    <w:lvl w:ilvl="3" w:tplc="4C04AD64">
      <w:numFmt w:val="bullet"/>
      <w:lvlText w:val="•"/>
      <w:lvlJc w:val="left"/>
      <w:pPr>
        <w:ind w:left="3804" w:hanging="264"/>
      </w:pPr>
      <w:rPr>
        <w:rFonts w:hint="default"/>
        <w:lang w:val="ru-RU" w:eastAsia="en-US" w:bidi="ar-SA"/>
      </w:rPr>
    </w:lvl>
    <w:lvl w:ilvl="4" w:tplc="57CA5470">
      <w:numFmt w:val="bullet"/>
      <w:lvlText w:val="•"/>
      <w:lvlJc w:val="left"/>
      <w:pPr>
        <w:ind w:left="4819" w:hanging="264"/>
      </w:pPr>
      <w:rPr>
        <w:rFonts w:hint="default"/>
        <w:lang w:val="ru-RU" w:eastAsia="en-US" w:bidi="ar-SA"/>
      </w:rPr>
    </w:lvl>
    <w:lvl w:ilvl="5" w:tplc="9CF04CE0">
      <w:numFmt w:val="bullet"/>
      <w:lvlText w:val="•"/>
      <w:lvlJc w:val="left"/>
      <w:pPr>
        <w:ind w:left="5834" w:hanging="264"/>
      </w:pPr>
      <w:rPr>
        <w:rFonts w:hint="default"/>
        <w:lang w:val="ru-RU" w:eastAsia="en-US" w:bidi="ar-SA"/>
      </w:rPr>
    </w:lvl>
    <w:lvl w:ilvl="6" w:tplc="A52ADE7A">
      <w:numFmt w:val="bullet"/>
      <w:lvlText w:val="•"/>
      <w:lvlJc w:val="left"/>
      <w:pPr>
        <w:ind w:left="6849" w:hanging="264"/>
      </w:pPr>
      <w:rPr>
        <w:rFonts w:hint="default"/>
        <w:lang w:val="ru-RU" w:eastAsia="en-US" w:bidi="ar-SA"/>
      </w:rPr>
    </w:lvl>
    <w:lvl w:ilvl="7" w:tplc="986AA368">
      <w:numFmt w:val="bullet"/>
      <w:lvlText w:val="•"/>
      <w:lvlJc w:val="left"/>
      <w:pPr>
        <w:ind w:left="7864" w:hanging="264"/>
      </w:pPr>
      <w:rPr>
        <w:rFonts w:hint="default"/>
        <w:lang w:val="ru-RU" w:eastAsia="en-US" w:bidi="ar-SA"/>
      </w:rPr>
    </w:lvl>
    <w:lvl w:ilvl="8" w:tplc="5AF4DB2E">
      <w:numFmt w:val="bullet"/>
      <w:lvlText w:val="•"/>
      <w:lvlJc w:val="left"/>
      <w:pPr>
        <w:ind w:left="8879" w:hanging="264"/>
      </w:pPr>
      <w:rPr>
        <w:rFonts w:hint="default"/>
        <w:lang w:val="ru-RU" w:eastAsia="en-US" w:bidi="ar-SA"/>
      </w:rPr>
    </w:lvl>
  </w:abstractNum>
  <w:abstractNum w:abstractNumId="101">
    <w:nsid w:val="61123C5F"/>
    <w:multiLevelType w:val="multilevel"/>
    <w:tmpl w:val="9914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618A3805"/>
    <w:multiLevelType w:val="hybridMultilevel"/>
    <w:tmpl w:val="BA6087D6"/>
    <w:lvl w:ilvl="0" w:tplc="C346F62E">
      <w:start w:val="1"/>
      <w:numFmt w:val="decimal"/>
      <w:lvlText w:val="%1)"/>
      <w:lvlJc w:val="left"/>
      <w:pPr>
        <w:ind w:left="1729" w:hanging="260"/>
        <w:jc w:val="left"/>
      </w:pPr>
      <w:rPr>
        <w:rFonts w:ascii="Times New Roman" w:eastAsia="Times New Roman" w:hAnsi="Times New Roman" w:cs="Times New Roman" w:hint="default"/>
        <w:w w:val="99"/>
        <w:sz w:val="24"/>
        <w:szCs w:val="24"/>
        <w:lang w:val="ru-RU" w:eastAsia="en-US" w:bidi="ar-SA"/>
      </w:rPr>
    </w:lvl>
    <w:lvl w:ilvl="1" w:tplc="ED3A86C4">
      <w:numFmt w:val="bullet"/>
      <w:lvlText w:val="•"/>
      <w:lvlJc w:val="left"/>
      <w:pPr>
        <w:ind w:left="2638" w:hanging="260"/>
      </w:pPr>
      <w:rPr>
        <w:rFonts w:hint="default"/>
        <w:lang w:val="ru-RU" w:eastAsia="en-US" w:bidi="ar-SA"/>
      </w:rPr>
    </w:lvl>
    <w:lvl w:ilvl="2" w:tplc="AF00021C">
      <w:numFmt w:val="bullet"/>
      <w:lvlText w:val="•"/>
      <w:lvlJc w:val="left"/>
      <w:pPr>
        <w:ind w:left="3557" w:hanging="260"/>
      </w:pPr>
      <w:rPr>
        <w:rFonts w:hint="default"/>
        <w:lang w:val="ru-RU" w:eastAsia="en-US" w:bidi="ar-SA"/>
      </w:rPr>
    </w:lvl>
    <w:lvl w:ilvl="3" w:tplc="6DD60362">
      <w:numFmt w:val="bullet"/>
      <w:lvlText w:val="•"/>
      <w:lvlJc w:val="left"/>
      <w:pPr>
        <w:ind w:left="4476" w:hanging="260"/>
      </w:pPr>
      <w:rPr>
        <w:rFonts w:hint="default"/>
        <w:lang w:val="ru-RU" w:eastAsia="en-US" w:bidi="ar-SA"/>
      </w:rPr>
    </w:lvl>
    <w:lvl w:ilvl="4" w:tplc="1096A3E2">
      <w:numFmt w:val="bullet"/>
      <w:lvlText w:val="•"/>
      <w:lvlJc w:val="left"/>
      <w:pPr>
        <w:ind w:left="5395" w:hanging="260"/>
      </w:pPr>
      <w:rPr>
        <w:rFonts w:hint="default"/>
        <w:lang w:val="ru-RU" w:eastAsia="en-US" w:bidi="ar-SA"/>
      </w:rPr>
    </w:lvl>
    <w:lvl w:ilvl="5" w:tplc="9AAA1C2A">
      <w:numFmt w:val="bullet"/>
      <w:lvlText w:val="•"/>
      <w:lvlJc w:val="left"/>
      <w:pPr>
        <w:ind w:left="6314" w:hanging="260"/>
      </w:pPr>
      <w:rPr>
        <w:rFonts w:hint="default"/>
        <w:lang w:val="ru-RU" w:eastAsia="en-US" w:bidi="ar-SA"/>
      </w:rPr>
    </w:lvl>
    <w:lvl w:ilvl="6" w:tplc="DF80D33E">
      <w:numFmt w:val="bullet"/>
      <w:lvlText w:val="•"/>
      <w:lvlJc w:val="left"/>
      <w:pPr>
        <w:ind w:left="7233" w:hanging="260"/>
      </w:pPr>
      <w:rPr>
        <w:rFonts w:hint="default"/>
        <w:lang w:val="ru-RU" w:eastAsia="en-US" w:bidi="ar-SA"/>
      </w:rPr>
    </w:lvl>
    <w:lvl w:ilvl="7" w:tplc="87C8780A">
      <w:numFmt w:val="bullet"/>
      <w:lvlText w:val="•"/>
      <w:lvlJc w:val="left"/>
      <w:pPr>
        <w:ind w:left="8152" w:hanging="260"/>
      </w:pPr>
      <w:rPr>
        <w:rFonts w:hint="default"/>
        <w:lang w:val="ru-RU" w:eastAsia="en-US" w:bidi="ar-SA"/>
      </w:rPr>
    </w:lvl>
    <w:lvl w:ilvl="8" w:tplc="807821D8">
      <w:numFmt w:val="bullet"/>
      <w:lvlText w:val="•"/>
      <w:lvlJc w:val="left"/>
      <w:pPr>
        <w:ind w:left="9071" w:hanging="260"/>
      </w:pPr>
      <w:rPr>
        <w:rFonts w:hint="default"/>
        <w:lang w:val="ru-RU" w:eastAsia="en-US" w:bidi="ar-SA"/>
      </w:rPr>
    </w:lvl>
  </w:abstractNum>
  <w:abstractNum w:abstractNumId="103">
    <w:nsid w:val="6219204D"/>
    <w:multiLevelType w:val="hybridMultilevel"/>
    <w:tmpl w:val="A0EAA220"/>
    <w:lvl w:ilvl="0" w:tplc="48CE9C18">
      <w:start w:val="1"/>
      <w:numFmt w:val="decimal"/>
      <w:lvlText w:val="%1)"/>
      <w:lvlJc w:val="left"/>
      <w:pPr>
        <w:ind w:left="1734" w:hanging="264"/>
        <w:jc w:val="left"/>
      </w:pPr>
      <w:rPr>
        <w:rFonts w:ascii="Times New Roman" w:eastAsia="Times New Roman" w:hAnsi="Times New Roman" w:cs="Times New Roman" w:hint="default"/>
        <w:spacing w:val="0"/>
        <w:w w:val="94"/>
        <w:sz w:val="24"/>
        <w:szCs w:val="24"/>
        <w:lang w:val="ru-RU" w:eastAsia="en-US" w:bidi="ar-SA"/>
      </w:rPr>
    </w:lvl>
    <w:lvl w:ilvl="1" w:tplc="C7940FC6">
      <w:numFmt w:val="bullet"/>
      <w:lvlText w:val="•"/>
      <w:lvlJc w:val="left"/>
      <w:pPr>
        <w:ind w:left="2656" w:hanging="264"/>
      </w:pPr>
      <w:rPr>
        <w:rFonts w:hint="default"/>
        <w:lang w:val="ru-RU" w:eastAsia="en-US" w:bidi="ar-SA"/>
      </w:rPr>
    </w:lvl>
    <w:lvl w:ilvl="2" w:tplc="60D66928">
      <w:numFmt w:val="bullet"/>
      <w:lvlText w:val="•"/>
      <w:lvlJc w:val="left"/>
      <w:pPr>
        <w:ind w:left="3573" w:hanging="264"/>
      </w:pPr>
      <w:rPr>
        <w:rFonts w:hint="default"/>
        <w:lang w:val="ru-RU" w:eastAsia="en-US" w:bidi="ar-SA"/>
      </w:rPr>
    </w:lvl>
    <w:lvl w:ilvl="3" w:tplc="83084208">
      <w:numFmt w:val="bullet"/>
      <w:lvlText w:val="•"/>
      <w:lvlJc w:val="left"/>
      <w:pPr>
        <w:ind w:left="4490" w:hanging="264"/>
      </w:pPr>
      <w:rPr>
        <w:rFonts w:hint="default"/>
        <w:lang w:val="ru-RU" w:eastAsia="en-US" w:bidi="ar-SA"/>
      </w:rPr>
    </w:lvl>
    <w:lvl w:ilvl="4" w:tplc="BF524E46">
      <w:numFmt w:val="bullet"/>
      <w:lvlText w:val="•"/>
      <w:lvlJc w:val="left"/>
      <w:pPr>
        <w:ind w:left="5407" w:hanging="264"/>
      </w:pPr>
      <w:rPr>
        <w:rFonts w:hint="default"/>
        <w:lang w:val="ru-RU" w:eastAsia="en-US" w:bidi="ar-SA"/>
      </w:rPr>
    </w:lvl>
    <w:lvl w:ilvl="5" w:tplc="401E2170">
      <w:numFmt w:val="bullet"/>
      <w:lvlText w:val="•"/>
      <w:lvlJc w:val="left"/>
      <w:pPr>
        <w:ind w:left="6324" w:hanging="264"/>
      </w:pPr>
      <w:rPr>
        <w:rFonts w:hint="default"/>
        <w:lang w:val="ru-RU" w:eastAsia="en-US" w:bidi="ar-SA"/>
      </w:rPr>
    </w:lvl>
    <w:lvl w:ilvl="6" w:tplc="322C2C1A">
      <w:numFmt w:val="bullet"/>
      <w:lvlText w:val="•"/>
      <w:lvlJc w:val="left"/>
      <w:pPr>
        <w:ind w:left="7241" w:hanging="264"/>
      </w:pPr>
      <w:rPr>
        <w:rFonts w:hint="default"/>
        <w:lang w:val="ru-RU" w:eastAsia="en-US" w:bidi="ar-SA"/>
      </w:rPr>
    </w:lvl>
    <w:lvl w:ilvl="7" w:tplc="70DC4B7C">
      <w:numFmt w:val="bullet"/>
      <w:lvlText w:val="•"/>
      <w:lvlJc w:val="left"/>
      <w:pPr>
        <w:ind w:left="8158" w:hanging="264"/>
      </w:pPr>
      <w:rPr>
        <w:rFonts w:hint="default"/>
        <w:lang w:val="ru-RU" w:eastAsia="en-US" w:bidi="ar-SA"/>
      </w:rPr>
    </w:lvl>
    <w:lvl w:ilvl="8" w:tplc="3F9EFF3C">
      <w:numFmt w:val="bullet"/>
      <w:lvlText w:val="•"/>
      <w:lvlJc w:val="left"/>
      <w:pPr>
        <w:ind w:left="9075" w:hanging="264"/>
      </w:pPr>
      <w:rPr>
        <w:rFonts w:hint="default"/>
        <w:lang w:val="ru-RU" w:eastAsia="en-US" w:bidi="ar-SA"/>
      </w:rPr>
    </w:lvl>
  </w:abstractNum>
  <w:abstractNum w:abstractNumId="104">
    <w:nsid w:val="6389552F"/>
    <w:multiLevelType w:val="hybridMultilevel"/>
    <w:tmpl w:val="89E0BCE2"/>
    <w:lvl w:ilvl="0" w:tplc="99A86F4C">
      <w:numFmt w:val="bullet"/>
      <w:lvlText w:val=""/>
      <w:lvlJc w:val="left"/>
      <w:pPr>
        <w:ind w:left="390" w:hanging="281"/>
      </w:pPr>
      <w:rPr>
        <w:rFonts w:hint="default"/>
        <w:w w:val="100"/>
        <w:lang w:val="ru-RU" w:eastAsia="en-US" w:bidi="ar-SA"/>
      </w:rPr>
    </w:lvl>
    <w:lvl w:ilvl="1" w:tplc="40264500">
      <w:numFmt w:val="bullet"/>
      <w:lvlText w:val="–"/>
      <w:lvlJc w:val="left"/>
      <w:pPr>
        <w:ind w:left="571" w:hanging="181"/>
      </w:pPr>
      <w:rPr>
        <w:rFonts w:ascii="Times New Roman" w:eastAsia="Times New Roman" w:hAnsi="Times New Roman" w:cs="Times New Roman" w:hint="default"/>
        <w:w w:val="103"/>
        <w:sz w:val="23"/>
        <w:szCs w:val="23"/>
        <w:lang w:val="ru-RU" w:eastAsia="en-US" w:bidi="ar-SA"/>
      </w:rPr>
    </w:lvl>
    <w:lvl w:ilvl="2" w:tplc="A36A96EC">
      <w:numFmt w:val="bullet"/>
      <w:lvlText w:val="·"/>
      <w:lvlJc w:val="left"/>
      <w:pPr>
        <w:ind w:left="952" w:hanging="195"/>
      </w:pPr>
      <w:rPr>
        <w:rFonts w:ascii="Times New Roman" w:eastAsia="Times New Roman" w:hAnsi="Times New Roman" w:cs="Times New Roman" w:hint="default"/>
        <w:w w:val="103"/>
        <w:sz w:val="23"/>
        <w:szCs w:val="23"/>
        <w:lang w:val="ru-RU" w:eastAsia="en-US" w:bidi="ar-SA"/>
      </w:rPr>
    </w:lvl>
    <w:lvl w:ilvl="3" w:tplc="737CF468">
      <w:numFmt w:val="bullet"/>
      <w:lvlText w:val="•"/>
      <w:lvlJc w:val="left"/>
      <w:pPr>
        <w:ind w:left="2196" w:hanging="195"/>
      </w:pPr>
      <w:rPr>
        <w:rFonts w:hint="default"/>
        <w:lang w:val="ru-RU" w:eastAsia="en-US" w:bidi="ar-SA"/>
      </w:rPr>
    </w:lvl>
    <w:lvl w:ilvl="4" w:tplc="E7B49342">
      <w:numFmt w:val="bullet"/>
      <w:lvlText w:val="•"/>
      <w:lvlJc w:val="left"/>
      <w:pPr>
        <w:ind w:left="3432" w:hanging="195"/>
      </w:pPr>
      <w:rPr>
        <w:rFonts w:hint="default"/>
        <w:lang w:val="ru-RU" w:eastAsia="en-US" w:bidi="ar-SA"/>
      </w:rPr>
    </w:lvl>
    <w:lvl w:ilvl="5" w:tplc="EEDAA0CC">
      <w:numFmt w:val="bullet"/>
      <w:lvlText w:val="•"/>
      <w:lvlJc w:val="left"/>
      <w:pPr>
        <w:ind w:left="4668" w:hanging="195"/>
      </w:pPr>
      <w:rPr>
        <w:rFonts w:hint="default"/>
        <w:lang w:val="ru-RU" w:eastAsia="en-US" w:bidi="ar-SA"/>
      </w:rPr>
    </w:lvl>
    <w:lvl w:ilvl="6" w:tplc="21B0BBC4">
      <w:numFmt w:val="bullet"/>
      <w:lvlText w:val="•"/>
      <w:lvlJc w:val="left"/>
      <w:pPr>
        <w:ind w:left="5904" w:hanging="195"/>
      </w:pPr>
      <w:rPr>
        <w:rFonts w:hint="default"/>
        <w:lang w:val="ru-RU" w:eastAsia="en-US" w:bidi="ar-SA"/>
      </w:rPr>
    </w:lvl>
    <w:lvl w:ilvl="7" w:tplc="D4C8978C">
      <w:numFmt w:val="bullet"/>
      <w:lvlText w:val="•"/>
      <w:lvlJc w:val="left"/>
      <w:pPr>
        <w:ind w:left="7140" w:hanging="195"/>
      </w:pPr>
      <w:rPr>
        <w:rFonts w:hint="default"/>
        <w:lang w:val="ru-RU" w:eastAsia="en-US" w:bidi="ar-SA"/>
      </w:rPr>
    </w:lvl>
    <w:lvl w:ilvl="8" w:tplc="61B6DF0E">
      <w:numFmt w:val="bullet"/>
      <w:lvlText w:val="•"/>
      <w:lvlJc w:val="left"/>
      <w:pPr>
        <w:ind w:left="8376" w:hanging="195"/>
      </w:pPr>
      <w:rPr>
        <w:rFonts w:hint="default"/>
        <w:lang w:val="ru-RU" w:eastAsia="en-US" w:bidi="ar-SA"/>
      </w:rPr>
    </w:lvl>
  </w:abstractNum>
  <w:abstractNum w:abstractNumId="105">
    <w:nsid w:val="655C52C0"/>
    <w:multiLevelType w:val="hybridMultilevel"/>
    <w:tmpl w:val="A956CE2C"/>
    <w:lvl w:ilvl="0" w:tplc="02023F1E">
      <w:start w:val="9"/>
      <w:numFmt w:val="decimal"/>
      <w:lvlText w:val="%1)"/>
      <w:lvlJc w:val="left"/>
      <w:pPr>
        <w:ind w:left="1470" w:hanging="264"/>
        <w:jc w:val="left"/>
      </w:pPr>
      <w:rPr>
        <w:rFonts w:ascii="Times New Roman" w:eastAsia="Times New Roman" w:hAnsi="Times New Roman" w:cs="Times New Roman" w:hint="default"/>
        <w:spacing w:val="0"/>
        <w:w w:val="94"/>
        <w:sz w:val="24"/>
        <w:szCs w:val="24"/>
        <w:lang w:val="ru-RU" w:eastAsia="en-US" w:bidi="ar-SA"/>
      </w:rPr>
    </w:lvl>
    <w:lvl w:ilvl="1" w:tplc="E64A586A">
      <w:numFmt w:val="bullet"/>
      <w:lvlText w:val="•"/>
      <w:lvlJc w:val="left"/>
      <w:pPr>
        <w:ind w:left="2422" w:hanging="264"/>
      </w:pPr>
      <w:rPr>
        <w:rFonts w:hint="default"/>
        <w:lang w:val="ru-RU" w:eastAsia="en-US" w:bidi="ar-SA"/>
      </w:rPr>
    </w:lvl>
    <w:lvl w:ilvl="2" w:tplc="4B1274CE">
      <w:numFmt w:val="bullet"/>
      <w:lvlText w:val="•"/>
      <w:lvlJc w:val="left"/>
      <w:pPr>
        <w:ind w:left="3365" w:hanging="264"/>
      </w:pPr>
      <w:rPr>
        <w:rFonts w:hint="default"/>
        <w:lang w:val="ru-RU" w:eastAsia="en-US" w:bidi="ar-SA"/>
      </w:rPr>
    </w:lvl>
    <w:lvl w:ilvl="3" w:tplc="5F9A16DE">
      <w:numFmt w:val="bullet"/>
      <w:lvlText w:val="•"/>
      <w:lvlJc w:val="left"/>
      <w:pPr>
        <w:ind w:left="4308" w:hanging="264"/>
      </w:pPr>
      <w:rPr>
        <w:rFonts w:hint="default"/>
        <w:lang w:val="ru-RU" w:eastAsia="en-US" w:bidi="ar-SA"/>
      </w:rPr>
    </w:lvl>
    <w:lvl w:ilvl="4" w:tplc="C590D4A0">
      <w:numFmt w:val="bullet"/>
      <w:lvlText w:val="•"/>
      <w:lvlJc w:val="left"/>
      <w:pPr>
        <w:ind w:left="5251" w:hanging="264"/>
      </w:pPr>
      <w:rPr>
        <w:rFonts w:hint="default"/>
        <w:lang w:val="ru-RU" w:eastAsia="en-US" w:bidi="ar-SA"/>
      </w:rPr>
    </w:lvl>
    <w:lvl w:ilvl="5" w:tplc="B2D07126">
      <w:numFmt w:val="bullet"/>
      <w:lvlText w:val="•"/>
      <w:lvlJc w:val="left"/>
      <w:pPr>
        <w:ind w:left="6194" w:hanging="264"/>
      </w:pPr>
      <w:rPr>
        <w:rFonts w:hint="default"/>
        <w:lang w:val="ru-RU" w:eastAsia="en-US" w:bidi="ar-SA"/>
      </w:rPr>
    </w:lvl>
    <w:lvl w:ilvl="6" w:tplc="1D66137E">
      <w:numFmt w:val="bullet"/>
      <w:lvlText w:val="•"/>
      <w:lvlJc w:val="left"/>
      <w:pPr>
        <w:ind w:left="7137" w:hanging="264"/>
      </w:pPr>
      <w:rPr>
        <w:rFonts w:hint="default"/>
        <w:lang w:val="ru-RU" w:eastAsia="en-US" w:bidi="ar-SA"/>
      </w:rPr>
    </w:lvl>
    <w:lvl w:ilvl="7" w:tplc="3A42644A">
      <w:numFmt w:val="bullet"/>
      <w:lvlText w:val="•"/>
      <w:lvlJc w:val="left"/>
      <w:pPr>
        <w:ind w:left="8080" w:hanging="264"/>
      </w:pPr>
      <w:rPr>
        <w:rFonts w:hint="default"/>
        <w:lang w:val="ru-RU" w:eastAsia="en-US" w:bidi="ar-SA"/>
      </w:rPr>
    </w:lvl>
    <w:lvl w:ilvl="8" w:tplc="F222C85E">
      <w:numFmt w:val="bullet"/>
      <w:lvlText w:val="•"/>
      <w:lvlJc w:val="left"/>
      <w:pPr>
        <w:ind w:left="9023" w:hanging="264"/>
      </w:pPr>
      <w:rPr>
        <w:rFonts w:hint="default"/>
        <w:lang w:val="ru-RU" w:eastAsia="en-US" w:bidi="ar-SA"/>
      </w:rPr>
    </w:lvl>
  </w:abstractNum>
  <w:abstractNum w:abstractNumId="106">
    <w:nsid w:val="65827D77"/>
    <w:multiLevelType w:val="hybridMultilevel"/>
    <w:tmpl w:val="11D0BBC6"/>
    <w:lvl w:ilvl="0" w:tplc="4522A0F8">
      <w:numFmt w:val="bullet"/>
      <w:lvlText w:val="-"/>
      <w:lvlJc w:val="left"/>
      <w:pPr>
        <w:ind w:left="758" w:hanging="281"/>
      </w:pPr>
      <w:rPr>
        <w:rFonts w:ascii="Times New Roman" w:eastAsia="Times New Roman" w:hAnsi="Times New Roman" w:cs="Times New Roman" w:hint="default"/>
        <w:w w:val="103"/>
        <w:sz w:val="23"/>
        <w:szCs w:val="23"/>
        <w:lang w:val="ru-RU" w:eastAsia="en-US" w:bidi="ar-SA"/>
      </w:rPr>
    </w:lvl>
    <w:lvl w:ilvl="1" w:tplc="F314E286">
      <w:numFmt w:val="bullet"/>
      <w:lvlText w:val="-"/>
      <w:lvlJc w:val="left"/>
      <w:pPr>
        <w:ind w:left="945" w:hanging="137"/>
      </w:pPr>
      <w:rPr>
        <w:rFonts w:ascii="Times New Roman" w:eastAsia="Times New Roman" w:hAnsi="Times New Roman" w:cs="Times New Roman" w:hint="default"/>
        <w:color w:val="171717"/>
        <w:w w:val="103"/>
        <w:sz w:val="23"/>
        <w:szCs w:val="23"/>
        <w:lang w:val="ru-RU" w:eastAsia="en-US" w:bidi="ar-SA"/>
      </w:rPr>
    </w:lvl>
    <w:lvl w:ilvl="2" w:tplc="E58CF002">
      <w:numFmt w:val="bullet"/>
      <w:lvlText w:val="•"/>
      <w:lvlJc w:val="left"/>
      <w:pPr>
        <w:ind w:left="2095" w:hanging="137"/>
      </w:pPr>
      <w:rPr>
        <w:rFonts w:hint="default"/>
        <w:lang w:val="ru-RU" w:eastAsia="en-US" w:bidi="ar-SA"/>
      </w:rPr>
    </w:lvl>
    <w:lvl w:ilvl="3" w:tplc="178CB632">
      <w:numFmt w:val="bullet"/>
      <w:lvlText w:val="•"/>
      <w:lvlJc w:val="left"/>
      <w:pPr>
        <w:ind w:left="3251" w:hanging="137"/>
      </w:pPr>
      <w:rPr>
        <w:rFonts w:hint="default"/>
        <w:lang w:val="ru-RU" w:eastAsia="en-US" w:bidi="ar-SA"/>
      </w:rPr>
    </w:lvl>
    <w:lvl w:ilvl="4" w:tplc="15E2E414">
      <w:numFmt w:val="bullet"/>
      <w:lvlText w:val="•"/>
      <w:lvlJc w:val="left"/>
      <w:pPr>
        <w:ind w:left="4407" w:hanging="137"/>
      </w:pPr>
      <w:rPr>
        <w:rFonts w:hint="default"/>
        <w:lang w:val="ru-RU" w:eastAsia="en-US" w:bidi="ar-SA"/>
      </w:rPr>
    </w:lvl>
    <w:lvl w:ilvl="5" w:tplc="51C69CAC">
      <w:numFmt w:val="bullet"/>
      <w:lvlText w:val="•"/>
      <w:lvlJc w:val="left"/>
      <w:pPr>
        <w:ind w:left="5562" w:hanging="137"/>
      </w:pPr>
      <w:rPr>
        <w:rFonts w:hint="default"/>
        <w:lang w:val="ru-RU" w:eastAsia="en-US" w:bidi="ar-SA"/>
      </w:rPr>
    </w:lvl>
    <w:lvl w:ilvl="6" w:tplc="F2BCD2E6">
      <w:numFmt w:val="bullet"/>
      <w:lvlText w:val="•"/>
      <w:lvlJc w:val="left"/>
      <w:pPr>
        <w:ind w:left="6718" w:hanging="137"/>
      </w:pPr>
      <w:rPr>
        <w:rFonts w:hint="default"/>
        <w:lang w:val="ru-RU" w:eastAsia="en-US" w:bidi="ar-SA"/>
      </w:rPr>
    </w:lvl>
    <w:lvl w:ilvl="7" w:tplc="6DD864BC">
      <w:numFmt w:val="bullet"/>
      <w:lvlText w:val="•"/>
      <w:lvlJc w:val="left"/>
      <w:pPr>
        <w:ind w:left="7874" w:hanging="137"/>
      </w:pPr>
      <w:rPr>
        <w:rFonts w:hint="default"/>
        <w:lang w:val="ru-RU" w:eastAsia="en-US" w:bidi="ar-SA"/>
      </w:rPr>
    </w:lvl>
    <w:lvl w:ilvl="8" w:tplc="DDE2B154">
      <w:numFmt w:val="bullet"/>
      <w:lvlText w:val="•"/>
      <w:lvlJc w:val="left"/>
      <w:pPr>
        <w:ind w:left="9030" w:hanging="137"/>
      </w:pPr>
      <w:rPr>
        <w:rFonts w:hint="default"/>
        <w:lang w:val="ru-RU" w:eastAsia="en-US" w:bidi="ar-SA"/>
      </w:rPr>
    </w:lvl>
  </w:abstractNum>
  <w:abstractNum w:abstractNumId="107">
    <w:nsid w:val="66C71AD1"/>
    <w:multiLevelType w:val="hybridMultilevel"/>
    <w:tmpl w:val="DE585242"/>
    <w:lvl w:ilvl="0" w:tplc="0ED67F2E">
      <w:start w:val="1"/>
      <w:numFmt w:val="decimal"/>
      <w:lvlText w:val="%1."/>
      <w:lvlJc w:val="left"/>
      <w:pPr>
        <w:ind w:left="980" w:hanging="360"/>
      </w:pPr>
      <w:rPr>
        <w:rFonts w:ascii="Times New Roman" w:eastAsia="Times New Roman" w:hAnsi="Times New Roman" w:cs="Times New Roman" w:hint="default"/>
        <w:w w:val="100"/>
        <w:sz w:val="24"/>
        <w:szCs w:val="24"/>
        <w:lang w:val="ru-RU" w:eastAsia="en-US" w:bidi="ar-SA"/>
      </w:rPr>
    </w:lvl>
    <w:lvl w:ilvl="1" w:tplc="B0286558">
      <w:numFmt w:val="bullet"/>
      <w:lvlText w:val="•"/>
      <w:lvlJc w:val="left"/>
      <w:pPr>
        <w:ind w:left="1910" w:hanging="360"/>
      </w:pPr>
      <w:rPr>
        <w:rFonts w:hint="default"/>
        <w:lang w:val="ru-RU" w:eastAsia="en-US" w:bidi="ar-SA"/>
      </w:rPr>
    </w:lvl>
    <w:lvl w:ilvl="2" w:tplc="762ACD04">
      <w:numFmt w:val="bullet"/>
      <w:lvlText w:val="•"/>
      <w:lvlJc w:val="left"/>
      <w:pPr>
        <w:ind w:left="2840" w:hanging="360"/>
      </w:pPr>
      <w:rPr>
        <w:rFonts w:hint="default"/>
        <w:lang w:val="ru-RU" w:eastAsia="en-US" w:bidi="ar-SA"/>
      </w:rPr>
    </w:lvl>
    <w:lvl w:ilvl="3" w:tplc="884EAD0E">
      <w:numFmt w:val="bullet"/>
      <w:lvlText w:val="•"/>
      <w:lvlJc w:val="left"/>
      <w:pPr>
        <w:ind w:left="3771" w:hanging="360"/>
      </w:pPr>
      <w:rPr>
        <w:rFonts w:hint="default"/>
        <w:lang w:val="ru-RU" w:eastAsia="en-US" w:bidi="ar-SA"/>
      </w:rPr>
    </w:lvl>
    <w:lvl w:ilvl="4" w:tplc="A3E4F220">
      <w:numFmt w:val="bullet"/>
      <w:lvlText w:val="•"/>
      <w:lvlJc w:val="left"/>
      <w:pPr>
        <w:ind w:left="4701" w:hanging="360"/>
      </w:pPr>
      <w:rPr>
        <w:rFonts w:hint="default"/>
        <w:lang w:val="ru-RU" w:eastAsia="en-US" w:bidi="ar-SA"/>
      </w:rPr>
    </w:lvl>
    <w:lvl w:ilvl="5" w:tplc="45CABA32">
      <w:numFmt w:val="bullet"/>
      <w:lvlText w:val="•"/>
      <w:lvlJc w:val="left"/>
      <w:pPr>
        <w:ind w:left="5632" w:hanging="360"/>
      </w:pPr>
      <w:rPr>
        <w:rFonts w:hint="default"/>
        <w:lang w:val="ru-RU" w:eastAsia="en-US" w:bidi="ar-SA"/>
      </w:rPr>
    </w:lvl>
    <w:lvl w:ilvl="6" w:tplc="97A40352">
      <w:numFmt w:val="bullet"/>
      <w:lvlText w:val="•"/>
      <w:lvlJc w:val="left"/>
      <w:pPr>
        <w:ind w:left="6562" w:hanging="360"/>
      </w:pPr>
      <w:rPr>
        <w:rFonts w:hint="default"/>
        <w:lang w:val="ru-RU" w:eastAsia="en-US" w:bidi="ar-SA"/>
      </w:rPr>
    </w:lvl>
    <w:lvl w:ilvl="7" w:tplc="B4EEA2E8">
      <w:numFmt w:val="bullet"/>
      <w:lvlText w:val="•"/>
      <w:lvlJc w:val="left"/>
      <w:pPr>
        <w:ind w:left="7492" w:hanging="360"/>
      </w:pPr>
      <w:rPr>
        <w:rFonts w:hint="default"/>
        <w:lang w:val="ru-RU" w:eastAsia="en-US" w:bidi="ar-SA"/>
      </w:rPr>
    </w:lvl>
    <w:lvl w:ilvl="8" w:tplc="074AE2F4">
      <w:numFmt w:val="bullet"/>
      <w:lvlText w:val="•"/>
      <w:lvlJc w:val="left"/>
      <w:pPr>
        <w:ind w:left="8423" w:hanging="360"/>
      </w:pPr>
      <w:rPr>
        <w:rFonts w:hint="default"/>
        <w:lang w:val="ru-RU" w:eastAsia="en-US" w:bidi="ar-SA"/>
      </w:rPr>
    </w:lvl>
  </w:abstractNum>
  <w:abstractNum w:abstractNumId="108">
    <w:nsid w:val="67D5359D"/>
    <w:multiLevelType w:val="hybridMultilevel"/>
    <w:tmpl w:val="F7088048"/>
    <w:lvl w:ilvl="0" w:tplc="A97A530E">
      <w:start w:val="1"/>
      <w:numFmt w:val="decimal"/>
      <w:lvlText w:val="%1)"/>
      <w:lvlJc w:val="left"/>
      <w:pPr>
        <w:ind w:left="1465" w:hanging="707"/>
        <w:jc w:val="right"/>
      </w:pPr>
      <w:rPr>
        <w:rFonts w:ascii="Times New Roman" w:eastAsia="Times New Roman" w:hAnsi="Times New Roman" w:cs="Times New Roman" w:hint="default"/>
        <w:spacing w:val="0"/>
        <w:w w:val="94"/>
        <w:sz w:val="24"/>
        <w:szCs w:val="24"/>
        <w:lang w:val="ru-RU" w:eastAsia="en-US" w:bidi="ar-SA"/>
      </w:rPr>
    </w:lvl>
    <w:lvl w:ilvl="1" w:tplc="AFBE9DE0">
      <w:numFmt w:val="bullet"/>
      <w:lvlText w:val="•"/>
      <w:lvlJc w:val="left"/>
      <w:pPr>
        <w:ind w:left="2404" w:hanging="707"/>
      </w:pPr>
      <w:rPr>
        <w:rFonts w:hint="default"/>
        <w:lang w:val="ru-RU" w:eastAsia="en-US" w:bidi="ar-SA"/>
      </w:rPr>
    </w:lvl>
    <w:lvl w:ilvl="2" w:tplc="14DC8DAE">
      <w:numFmt w:val="bullet"/>
      <w:lvlText w:val="•"/>
      <w:lvlJc w:val="left"/>
      <w:pPr>
        <w:ind w:left="3349" w:hanging="707"/>
      </w:pPr>
      <w:rPr>
        <w:rFonts w:hint="default"/>
        <w:lang w:val="ru-RU" w:eastAsia="en-US" w:bidi="ar-SA"/>
      </w:rPr>
    </w:lvl>
    <w:lvl w:ilvl="3" w:tplc="C3CCFE6E">
      <w:numFmt w:val="bullet"/>
      <w:lvlText w:val="•"/>
      <w:lvlJc w:val="left"/>
      <w:pPr>
        <w:ind w:left="4294" w:hanging="707"/>
      </w:pPr>
      <w:rPr>
        <w:rFonts w:hint="default"/>
        <w:lang w:val="ru-RU" w:eastAsia="en-US" w:bidi="ar-SA"/>
      </w:rPr>
    </w:lvl>
    <w:lvl w:ilvl="4" w:tplc="659EC1F2">
      <w:numFmt w:val="bullet"/>
      <w:lvlText w:val="•"/>
      <w:lvlJc w:val="left"/>
      <w:pPr>
        <w:ind w:left="5239" w:hanging="707"/>
      </w:pPr>
      <w:rPr>
        <w:rFonts w:hint="default"/>
        <w:lang w:val="ru-RU" w:eastAsia="en-US" w:bidi="ar-SA"/>
      </w:rPr>
    </w:lvl>
    <w:lvl w:ilvl="5" w:tplc="E08AAB58">
      <w:numFmt w:val="bullet"/>
      <w:lvlText w:val="•"/>
      <w:lvlJc w:val="left"/>
      <w:pPr>
        <w:ind w:left="6184" w:hanging="707"/>
      </w:pPr>
      <w:rPr>
        <w:rFonts w:hint="default"/>
        <w:lang w:val="ru-RU" w:eastAsia="en-US" w:bidi="ar-SA"/>
      </w:rPr>
    </w:lvl>
    <w:lvl w:ilvl="6" w:tplc="D7A449E6">
      <w:numFmt w:val="bullet"/>
      <w:lvlText w:val="•"/>
      <w:lvlJc w:val="left"/>
      <w:pPr>
        <w:ind w:left="7129" w:hanging="707"/>
      </w:pPr>
      <w:rPr>
        <w:rFonts w:hint="default"/>
        <w:lang w:val="ru-RU" w:eastAsia="en-US" w:bidi="ar-SA"/>
      </w:rPr>
    </w:lvl>
    <w:lvl w:ilvl="7" w:tplc="828A79F2">
      <w:numFmt w:val="bullet"/>
      <w:lvlText w:val="•"/>
      <w:lvlJc w:val="left"/>
      <w:pPr>
        <w:ind w:left="8074" w:hanging="707"/>
      </w:pPr>
      <w:rPr>
        <w:rFonts w:hint="default"/>
        <w:lang w:val="ru-RU" w:eastAsia="en-US" w:bidi="ar-SA"/>
      </w:rPr>
    </w:lvl>
    <w:lvl w:ilvl="8" w:tplc="A85EA016">
      <w:numFmt w:val="bullet"/>
      <w:lvlText w:val="•"/>
      <w:lvlJc w:val="left"/>
      <w:pPr>
        <w:ind w:left="9019" w:hanging="707"/>
      </w:pPr>
      <w:rPr>
        <w:rFonts w:hint="default"/>
        <w:lang w:val="ru-RU" w:eastAsia="en-US" w:bidi="ar-SA"/>
      </w:rPr>
    </w:lvl>
  </w:abstractNum>
  <w:abstractNum w:abstractNumId="109">
    <w:nsid w:val="68902EE3"/>
    <w:multiLevelType w:val="hybridMultilevel"/>
    <w:tmpl w:val="E3327BF6"/>
    <w:lvl w:ilvl="0" w:tplc="21C4B20A">
      <w:start w:val="1"/>
      <w:numFmt w:val="decimal"/>
      <w:lvlText w:val="%1)"/>
      <w:lvlJc w:val="left"/>
      <w:pPr>
        <w:ind w:left="2176" w:hanging="706"/>
        <w:jc w:val="left"/>
      </w:pPr>
      <w:rPr>
        <w:rFonts w:ascii="Times New Roman" w:eastAsia="Times New Roman" w:hAnsi="Times New Roman" w:cs="Times New Roman" w:hint="default"/>
        <w:spacing w:val="0"/>
        <w:w w:val="94"/>
        <w:sz w:val="24"/>
        <w:szCs w:val="24"/>
        <w:lang w:val="ru-RU" w:eastAsia="en-US" w:bidi="ar-SA"/>
      </w:rPr>
    </w:lvl>
    <w:lvl w:ilvl="1" w:tplc="CF962EAC">
      <w:numFmt w:val="bullet"/>
      <w:lvlText w:val="•"/>
      <w:lvlJc w:val="left"/>
      <w:pPr>
        <w:ind w:left="3052" w:hanging="706"/>
      </w:pPr>
      <w:rPr>
        <w:rFonts w:hint="default"/>
        <w:lang w:val="ru-RU" w:eastAsia="en-US" w:bidi="ar-SA"/>
      </w:rPr>
    </w:lvl>
    <w:lvl w:ilvl="2" w:tplc="F3B60CB2">
      <w:numFmt w:val="bullet"/>
      <w:lvlText w:val="•"/>
      <w:lvlJc w:val="left"/>
      <w:pPr>
        <w:ind w:left="3925" w:hanging="706"/>
      </w:pPr>
      <w:rPr>
        <w:rFonts w:hint="default"/>
        <w:lang w:val="ru-RU" w:eastAsia="en-US" w:bidi="ar-SA"/>
      </w:rPr>
    </w:lvl>
    <w:lvl w:ilvl="3" w:tplc="7D22E564">
      <w:numFmt w:val="bullet"/>
      <w:lvlText w:val="•"/>
      <w:lvlJc w:val="left"/>
      <w:pPr>
        <w:ind w:left="4798" w:hanging="706"/>
      </w:pPr>
      <w:rPr>
        <w:rFonts w:hint="default"/>
        <w:lang w:val="ru-RU" w:eastAsia="en-US" w:bidi="ar-SA"/>
      </w:rPr>
    </w:lvl>
    <w:lvl w:ilvl="4" w:tplc="D356294A">
      <w:numFmt w:val="bullet"/>
      <w:lvlText w:val="•"/>
      <w:lvlJc w:val="left"/>
      <w:pPr>
        <w:ind w:left="5671" w:hanging="706"/>
      </w:pPr>
      <w:rPr>
        <w:rFonts w:hint="default"/>
        <w:lang w:val="ru-RU" w:eastAsia="en-US" w:bidi="ar-SA"/>
      </w:rPr>
    </w:lvl>
    <w:lvl w:ilvl="5" w:tplc="4C7C8B54">
      <w:numFmt w:val="bullet"/>
      <w:lvlText w:val="•"/>
      <w:lvlJc w:val="left"/>
      <w:pPr>
        <w:ind w:left="6544" w:hanging="706"/>
      </w:pPr>
      <w:rPr>
        <w:rFonts w:hint="default"/>
        <w:lang w:val="ru-RU" w:eastAsia="en-US" w:bidi="ar-SA"/>
      </w:rPr>
    </w:lvl>
    <w:lvl w:ilvl="6" w:tplc="797ABFE4">
      <w:numFmt w:val="bullet"/>
      <w:lvlText w:val="•"/>
      <w:lvlJc w:val="left"/>
      <w:pPr>
        <w:ind w:left="7417" w:hanging="706"/>
      </w:pPr>
      <w:rPr>
        <w:rFonts w:hint="default"/>
        <w:lang w:val="ru-RU" w:eastAsia="en-US" w:bidi="ar-SA"/>
      </w:rPr>
    </w:lvl>
    <w:lvl w:ilvl="7" w:tplc="314202CC">
      <w:numFmt w:val="bullet"/>
      <w:lvlText w:val="•"/>
      <w:lvlJc w:val="left"/>
      <w:pPr>
        <w:ind w:left="8290" w:hanging="706"/>
      </w:pPr>
      <w:rPr>
        <w:rFonts w:hint="default"/>
        <w:lang w:val="ru-RU" w:eastAsia="en-US" w:bidi="ar-SA"/>
      </w:rPr>
    </w:lvl>
    <w:lvl w:ilvl="8" w:tplc="9822E946">
      <w:numFmt w:val="bullet"/>
      <w:lvlText w:val="•"/>
      <w:lvlJc w:val="left"/>
      <w:pPr>
        <w:ind w:left="9163" w:hanging="706"/>
      </w:pPr>
      <w:rPr>
        <w:rFonts w:hint="default"/>
        <w:lang w:val="ru-RU" w:eastAsia="en-US" w:bidi="ar-SA"/>
      </w:rPr>
    </w:lvl>
  </w:abstractNum>
  <w:abstractNum w:abstractNumId="110">
    <w:nsid w:val="68CB0050"/>
    <w:multiLevelType w:val="hybridMultilevel"/>
    <w:tmpl w:val="594EA2C6"/>
    <w:lvl w:ilvl="0" w:tplc="2F7AB47A">
      <w:start w:val="1"/>
      <w:numFmt w:val="decimal"/>
      <w:lvlText w:val="%1)"/>
      <w:lvlJc w:val="left"/>
      <w:pPr>
        <w:ind w:left="1734" w:hanging="264"/>
        <w:jc w:val="right"/>
      </w:pPr>
      <w:rPr>
        <w:rFonts w:ascii="Times New Roman" w:eastAsia="Times New Roman" w:hAnsi="Times New Roman" w:cs="Times New Roman" w:hint="default"/>
        <w:w w:val="99"/>
        <w:sz w:val="24"/>
        <w:szCs w:val="24"/>
        <w:lang w:val="ru-RU" w:eastAsia="en-US" w:bidi="ar-SA"/>
      </w:rPr>
    </w:lvl>
    <w:lvl w:ilvl="1" w:tplc="3250B55A">
      <w:numFmt w:val="bullet"/>
      <w:lvlText w:val="•"/>
      <w:lvlJc w:val="left"/>
      <w:pPr>
        <w:ind w:left="2656" w:hanging="264"/>
      </w:pPr>
      <w:rPr>
        <w:rFonts w:hint="default"/>
        <w:lang w:val="ru-RU" w:eastAsia="en-US" w:bidi="ar-SA"/>
      </w:rPr>
    </w:lvl>
    <w:lvl w:ilvl="2" w:tplc="EE9A2E86">
      <w:numFmt w:val="bullet"/>
      <w:lvlText w:val="•"/>
      <w:lvlJc w:val="left"/>
      <w:pPr>
        <w:ind w:left="3573" w:hanging="264"/>
      </w:pPr>
      <w:rPr>
        <w:rFonts w:hint="default"/>
        <w:lang w:val="ru-RU" w:eastAsia="en-US" w:bidi="ar-SA"/>
      </w:rPr>
    </w:lvl>
    <w:lvl w:ilvl="3" w:tplc="4A367F36">
      <w:numFmt w:val="bullet"/>
      <w:lvlText w:val="•"/>
      <w:lvlJc w:val="left"/>
      <w:pPr>
        <w:ind w:left="4490" w:hanging="264"/>
      </w:pPr>
      <w:rPr>
        <w:rFonts w:hint="default"/>
        <w:lang w:val="ru-RU" w:eastAsia="en-US" w:bidi="ar-SA"/>
      </w:rPr>
    </w:lvl>
    <w:lvl w:ilvl="4" w:tplc="A600F9FE">
      <w:numFmt w:val="bullet"/>
      <w:lvlText w:val="•"/>
      <w:lvlJc w:val="left"/>
      <w:pPr>
        <w:ind w:left="5407" w:hanging="264"/>
      </w:pPr>
      <w:rPr>
        <w:rFonts w:hint="default"/>
        <w:lang w:val="ru-RU" w:eastAsia="en-US" w:bidi="ar-SA"/>
      </w:rPr>
    </w:lvl>
    <w:lvl w:ilvl="5" w:tplc="4EE0628C">
      <w:numFmt w:val="bullet"/>
      <w:lvlText w:val="•"/>
      <w:lvlJc w:val="left"/>
      <w:pPr>
        <w:ind w:left="6324" w:hanging="264"/>
      </w:pPr>
      <w:rPr>
        <w:rFonts w:hint="default"/>
        <w:lang w:val="ru-RU" w:eastAsia="en-US" w:bidi="ar-SA"/>
      </w:rPr>
    </w:lvl>
    <w:lvl w:ilvl="6" w:tplc="2C38B528">
      <w:numFmt w:val="bullet"/>
      <w:lvlText w:val="•"/>
      <w:lvlJc w:val="left"/>
      <w:pPr>
        <w:ind w:left="7241" w:hanging="264"/>
      </w:pPr>
      <w:rPr>
        <w:rFonts w:hint="default"/>
        <w:lang w:val="ru-RU" w:eastAsia="en-US" w:bidi="ar-SA"/>
      </w:rPr>
    </w:lvl>
    <w:lvl w:ilvl="7" w:tplc="4C6A0318">
      <w:numFmt w:val="bullet"/>
      <w:lvlText w:val="•"/>
      <w:lvlJc w:val="left"/>
      <w:pPr>
        <w:ind w:left="8158" w:hanging="264"/>
      </w:pPr>
      <w:rPr>
        <w:rFonts w:hint="default"/>
        <w:lang w:val="ru-RU" w:eastAsia="en-US" w:bidi="ar-SA"/>
      </w:rPr>
    </w:lvl>
    <w:lvl w:ilvl="8" w:tplc="01EC214C">
      <w:numFmt w:val="bullet"/>
      <w:lvlText w:val="•"/>
      <w:lvlJc w:val="left"/>
      <w:pPr>
        <w:ind w:left="9075" w:hanging="264"/>
      </w:pPr>
      <w:rPr>
        <w:rFonts w:hint="default"/>
        <w:lang w:val="ru-RU" w:eastAsia="en-US" w:bidi="ar-SA"/>
      </w:rPr>
    </w:lvl>
  </w:abstractNum>
  <w:abstractNum w:abstractNumId="111">
    <w:nsid w:val="6A494319"/>
    <w:multiLevelType w:val="hybridMultilevel"/>
    <w:tmpl w:val="AD1C8D3E"/>
    <w:lvl w:ilvl="0" w:tplc="22A0C764">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D2909B12">
      <w:numFmt w:val="bullet"/>
      <w:lvlText w:val="•"/>
      <w:lvlJc w:val="left"/>
      <w:pPr>
        <w:ind w:left="646" w:hanging="140"/>
      </w:pPr>
      <w:rPr>
        <w:rFonts w:hint="default"/>
        <w:lang w:val="ru-RU" w:eastAsia="en-US" w:bidi="ar-SA"/>
      </w:rPr>
    </w:lvl>
    <w:lvl w:ilvl="2" w:tplc="A4028D54">
      <w:numFmt w:val="bullet"/>
      <w:lvlText w:val="•"/>
      <w:lvlJc w:val="left"/>
      <w:pPr>
        <w:ind w:left="1172" w:hanging="140"/>
      </w:pPr>
      <w:rPr>
        <w:rFonts w:hint="default"/>
        <w:lang w:val="ru-RU" w:eastAsia="en-US" w:bidi="ar-SA"/>
      </w:rPr>
    </w:lvl>
    <w:lvl w:ilvl="3" w:tplc="724068FE">
      <w:numFmt w:val="bullet"/>
      <w:lvlText w:val="•"/>
      <w:lvlJc w:val="left"/>
      <w:pPr>
        <w:ind w:left="1698" w:hanging="140"/>
      </w:pPr>
      <w:rPr>
        <w:rFonts w:hint="default"/>
        <w:lang w:val="ru-RU" w:eastAsia="en-US" w:bidi="ar-SA"/>
      </w:rPr>
    </w:lvl>
    <w:lvl w:ilvl="4" w:tplc="5D7CDFA0">
      <w:numFmt w:val="bullet"/>
      <w:lvlText w:val="•"/>
      <w:lvlJc w:val="left"/>
      <w:pPr>
        <w:ind w:left="2224" w:hanging="140"/>
      </w:pPr>
      <w:rPr>
        <w:rFonts w:hint="default"/>
        <w:lang w:val="ru-RU" w:eastAsia="en-US" w:bidi="ar-SA"/>
      </w:rPr>
    </w:lvl>
    <w:lvl w:ilvl="5" w:tplc="B86CBBF8">
      <w:numFmt w:val="bullet"/>
      <w:lvlText w:val="•"/>
      <w:lvlJc w:val="left"/>
      <w:pPr>
        <w:ind w:left="2751" w:hanging="140"/>
      </w:pPr>
      <w:rPr>
        <w:rFonts w:hint="default"/>
        <w:lang w:val="ru-RU" w:eastAsia="en-US" w:bidi="ar-SA"/>
      </w:rPr>
    </w:lvl>
    <w:lvl w:ilvl="6" w:tplc="B0A41A8C">
      <w:numFmt w:val="bullet"/>
      <w:lvlText w:val="•"/>
      <w:lvlJc w:val="left"/>
      <w:pPr>
        <w:ind w:left="3277" w:hanging="140"/>
      </w:pPr>
      <w:rPr>
        <w:rFonts w:hint="default"/>
        <w:lang w:val="ru-RU" w:eastAsia="en-US" w:bidi="ar-SA"/>
      </w:rPr>
    </w:lvl>
    <w:lvl w:ilvl="7" w:tplc="B3C62BAC">
      <w:numFmt w:val="bullet"/>
      <w:lvlText w:val="•"/>
      <w:lvlJc w:val="left"/>
      <w:pPr>
        <w:ind w:left="3803" w:hanging="140"/>
      </w:pPr>
      <w:rPr>
        <w:rFonts w:hint="default"/>
        <w:lang w:val="ru-RU" w:eastAsia="en-US" w:bidi="ar-SA"/>
      </w:rPr>
    </w:lvl>
    <w:lvl w:ilvl="8" w:tplc="CD32B408">
      <w:numFmt w:val="bullet"/>
      <w:lvlText w:val="•"/>
      <w:lvlJc w:val="left"/>
      <w:pPr>
        <w:ind w:left="4329" w:hanging="140"/>
      </w:pPr>
      <w:rPr>
        <w:rFonts w:hint="default"/>
        <w:lang w:val="ru-RU" w:eastAsia="en-US" w:bidi="ar-SA"/>
      </w:rPr>
    </w:lvl>
  </w:abstractNum>
  <w:abstractNum w:abstractNumId="112">
    <w:nsid w:val="6B9B6C43"/>
    <w:multiLevelType w:val="multilevel"/>
    <w:tmpl w:val="D598AD9E"/>
    <w:lvl w:ilvl="0">
      <w:start w:val="1"/>
      <w:numFmt w:val="decimal"/>
      <w:lvlText w:val="%1"/>
      <w:lvlJc w:val="left"/>
      <w:pPr>
        <w:ind w:left="3708" w:hanging="788"/>
        <w:jc w:val="left"/>
      </w:pPr>
      <w:rPr>
        <w:rFonts w:hint="default"/>
        <w:lang w:val="ru-RU" w:eastAsia="en-US" w:bidi="ar-SA"/>
      </w:rPr>
    </w:lvl>
    <w:lvl w:ilvl="1">
      <w:start w:val="1"/>
      <w:numFmt w:val="decimal"/>
      <w:lvlText w:val="%1.%2"/>
      <w:lvlJc w:val="left"/>
      <w:pPr>
        <w:ind w:left="3708" w:hanging="788"/>
        <w:jc w:val="left"/>
      </w:pPr>
      <w:rPr>
        <w:rFonts w:hint="default"/>
        <w:lang w:val="ru-RU" w:eastAsia="en-US" w:bidi="ar-SA"/>
      </w:rPr>
    </w:lvl>
    <w:lvl w:ilvl="2">
      <w:start w:val="1"/>
      <w:numFmt w:val="decimal"/>
      <w:lvlText w:val="%1.%2.%3"/>
      <w:lvlJc w:val="left"/>
      <w:pPr>
        <w:ind w:left="3708" w:hanging="78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862" w:hanging="788"/>
      </w:pPr>
      <w:rPr>
        <w:rFonts w:hint="default"/>
        <w:lang w:val="ru-RU" w:eastAsia="en-US" w:bidi="ar-SA"/>
      </w:rPr>
    </w:lvl>
    <w:lvl w:ilvl="4">
      <w:numFmt w:val="bullet"/>
      <w:lvlText w:val="•"/>
      <w:lvlJc w:val="left"/>
      <w:pPr>
        <w:ind w:left="6583" w:hanging="788"/>
      </w:pPr>
      <w:rPr>
        <w:rFonts w:hint="default"/>
        <w:lang w:val="ru-RU" w:eastAsia="en-US" w:bidi="ar-SA"/>
      </w:rPr>
    </w:lvl>
    <w:lvl w:ilvl="5">
      <w:numFmt w:val="bullet"/>
      <w:lvlText w:val="•"/>
      <w:lvlJc w:val="left"/>
      <w:pPr>
        <w:ind w:left="7304" w:hanging="788"/>
      </w:pPr>
      <w:rPr>
        <w:rFonts w:hint="default"/>
        <w:lang w:val="ru-RU" w:eastAsia="en-US" w:bidi="ar-SA"/>
      </w:rPr>
    </w:lvl>
    <w:lvl w:ilvl="6">
      <w:numFmt w:val="bullet"/>
      <w:lvlText w:val="•"/>
      <w:lvlJc w:val="left"/>
      <w:pPr>
        <w:ind w:left="8025" w:hanging="788"/>
      </w:pPr>
      <w:rPr>
        <w:rFonts w:hint="default"/>
        <w:lang w:val="ru-RU" w:eastAsia="en-US" w:bidi="ar-SA"/>
      </w:rPr>
    </w:lvl>
    <w:lvl w:ilvl="7">
      <w:numFmt w:val="bullet"/>
      <w:lvlText w:val="•"/>
      <w:lvlJc w:val="left"/>
      <w:pPr>
        <w:ind w:left="8746" w:hanging="788"/>
      </w:pPr>
      <w:rPr>
        <w:rFonts w:hint="default"/>
        <w:lang w:val="ru-RU" w:eastAsia="en-US" w:bidi="ar-SA"/>
      </w:rPr>
    </w:lvl>
    <w:lvl w:ilvl="8">
      <w:numFmt w:val="bullet"/>
      <w:lvlText w:val="•"/>
      <w:lvlJc w:val="left"/>
      <w:pPr>
        <w:ind w:left="9467" w:hanging="788"/>
      </w:pPr>
      <w:rPr>
        <w:rFonts w:hint="default"/>
        <w:lang w:val="ru-RU" w:eastAsia="en-US" w:bidi="ar-SA"/>
      </w:rPr>
    </w:lvl>
  </w:abstractNum>
  <w:abstractNum w:abstractNumId="113">
    <w:nsid w:val="6C525E6F"/>
    <w:multiLevelType w:val="hybridMultilevel"/>
    <w:tmpl w:val="37A4210E"/>
    <w:lvl w:ilvl="0" w:tplc="7E3E7BCC">
      <w:numFmt w:val="bullet"/>
      <w:lvlText w:val="-"/>
      <w:lvlJc w:val="left"/>
      <w:pPr>
        <w:ind w:left="758" w:hanging="137"/>
      </w:pPr>
      <w:rPr>
        <w:rFonts w:ascii="Times New Roman" w:eastAsia="Times New Roman" w:hAnsi="Times New Roman" w:cs="Times New Roman" w:hint="default"/>
        <w:w w:val="103"/>
        <w:sz w:val="23"/>
        <w:szCs w:val="23"/>
        <w:lang w:val="ru-RU" w:eastAsia="en-US" w:bidi="ar-SA"/>
      </w:rPr>
    </w:lvl>
    <w:lvl w:ilvl="1" w:tplc="E7925576">
      <w:numFmt w:val="bullet"/>
      <w:lvlText w:val="•"/>
      <w:lvlJc w:val="left"/>
      <w:pPr>
        <w:ind w:left="1818" w:hanging="137"/>
      </w:pPr>
      <w:rPr>
        <w:rFonts w:hint="default"/>
        <w:lang w:val="ru-RU" w:eastAsia="en-US" w:bidi="ar-SA"/>
      </w:rPr>
    </w:lvl>
    <w:lvl w:ilvl="2" w:tplc="FD7E73D8">
      <w:numFmt w:val="bullet"/>
      <w:lvlText w:val="•"/>
      <w:lvlJc w:val="left"/>
      <w:pPr>
        <w:ind w:left="2876" w:hanging="137"/>
      </w:pPr>
      <w:rPr>
        <w:rFonts w:hint="default"/>
        <w:lang w:val="ru-RU" w:eastAsia="en-US" w:bidi="ar-SA"/>
      </w:rPr>
    </w:lvl>
    <w:lvl w:ilvl="3" w:tplc="C5444D32">
      <w:numFmt w:val="bullet"/>
      <w:lvlText w:val="•"/>
      <w:lvlJc w:val="left"/>
      <w:pPr>
        <w:ind w:left="3934" w:hanging="137"/>
      </w:pPr>
      <w:rPr>
        <w:rFonts w:hint="default"/>
        <w:lang w:val="ru-RU" w:eastAsia="en-US" w:bidi="ar-SA"/>
      </w:rPr>
    </w:lvl>
    <w:lvl w:ilvl="4" w:tplc="CFE29A12">
      <w:numFmt w:val="bullet"/>
      <w:lvlText w:val="•"/>
      <w:lvlJc w:val="left"/>
      <w:pPr>
        <w:ind w:left="4992" w:hanging="137"/>
      </w:pPr>
      <w:rPr>
        <w:rFonts w:hint="default"/>
        <w:lang w:val="ru-RU" w:eastAsia="en-US" w:bidi="ar-SA"/>
      </w:rPr>
    </w:lvl>
    <w:lvl w:ilvl="5" w:tplc="433CC4A2">
      <w:numFmt w:val="bullet"/>
      <w:lvlText w:val="•"/>
      <w:lvlJc w:val="left"/>
      <w:pPr>
        <w:ind w:left="6050" w:hanging="137"/>
      </w:pPr>
      <w:rPr>
        <w:rFonts w:hint="default"/>
        <w:lang w:val="ru-RU" w:eastAsia="en-US" w:bidi="ar-SA"/>
      </w:rPr>
    </w:lvl>
    <w:lvl w:ilvl="6" w:tplc="F8F6B2AE">
      <w:numFmt w:val="bullet"/>
      <w:lvlText w:val="•"/>
      <w:lvlJc w:val="left"/>
      <w:pPr>
        <w:ind w:left="7108" w:hanging="137"/>
      </w:pPr>
      <w:rPr>
        <w:rFonts w:hint="default"/>
        <w:lang w:val="ru-RU" w:eastAsia="en-US" w:bidi="ar-SA"/>
      </w:rPr>
    </w:lvl>
    <w:lvl w:ilvl="7" w:tplc="4594A1D6">
      <w:numFmt w:val="bullet"/>
      <w:lvlText w:val="•"/>
      <w:lvlJc w:val="left"/>
      <w:pPr>
        <w:ind w:left="8167" w:hanging="137"/>
      </w:pPr>
      <w:rPr>
        <w:rFonts w:hint="default"/>
        <w:lang w:val="ru-RU" w:eastAsia="en-US" w:bidi="ar-SA"/>
      </w:rPr>
    </w:lvl>
    <w:lvl w:ilvl="8" w:tplc="412A3A24">
      <w:numFmt w:val="bullet"/>
      <w:lvlText w:val="•"/>
      <w:lvlJc w:val="left"/>
      <w:pPr>
        <w:ind w:left="9225" w:hanging="137"/>
      </w:pPr>
      <w:rPr>
        <w:rFonts w:hint="default"/>
        <w:lang w:val="ru-RU" w:eastAsia="en-US" w:bidi="ar-SA"/>
      </w:rPr>
    </w:lvl>
  </w:abstractNum>
  <w:abstractNum w:abstractNumId="114">
    <w:nsid w:val="6D954E3D"/>
    <w:multiLevelType w:val="hybridMultilevel"/>
    <w:tmpl w:val="8F64716A"/>
    <w:lvl w:ilvl="0" w:tplc="56B6E876">
      <w:numFmt w:val="bullet"/>
      <w:lvlText w:val=""/>
      <w:lvlJc w:val="left"/>
      <w:pPr>
        <w:ind w:left="390" w:hanging="289"/>
      </w:pPr>
      <w:rPr>
        <w:rFonts w:ascii="Symbol" w:eastAsia="Symbol" w:hAnsi="Symbol" w:cs="Symbol" w:hint="default"/>
        <w:w w:val="100"/>
        <w:sz w:val="28"/>
        <w:szCs w:val="28"/>
        <w:lang w:val="ru-RU" w:eastAsia="en-US" w:bidi="ar-SA"/>
      </w:rPr>
    </w:lvl>
    <w:lvl w:ilvl="1" w:tplc="753CEA48">
      <w:numFmt w:val="bullet"/>
      <w:lvlText w:val="•"/>
      <w:lvlJc w:val="left"/>
      <w:pPr>
        <w:ind w:left="1444" w:hanging="289"/>
      </w:pPr>
      <w:rPr>
        <w:rFonts w:hint="default"/>
        <w:lang w:val="ru-RU" w:eastAsia="en-US" w:bidi="ar-SA"/>
      </w:rPr>
    </w:lvl>
    <w:lvl w:ilvl="2" w:tplc="4B904204">
      <w:numFmt w:val="bullet"/>
      <w:lvlText w:val="•"/>
      <w:lvlJc w:val="left"/>
      <w:pPr>
        <w:ind w:left="2489" w:hanging="289"/>
      </w:pPr>
      <w:rPr>
        <w:rFonts w:hint="default"/>
        <w:lang w:val="ru-RU" w:eastAsia="en-US" w:bidi="ar-SA"/>
      </w:rPr>
    </w:lvl>
    <w:lvl w:ilvl="3" w:tplc="EC1C841E">
      <w:numFmt w:val="bullet"/>
      <w:lvlText w:val="•"/>
      <w:lvlJc w:val="left"/>
      <w:pPr>
        <w:ind w:left="3534" w:hanging="289"/>
      </w:pPr>
      <w:rPr>
        <w:rFonts w:hint="default"/>
        <w:lang w:val="ru-RU" w:eastAsia="en-US" w:bidi="ar-SA"/>
      </w:rPr>
    </w:lvl>
    <w:lvl w:ilvl="4" w:tplc="093CC0D4">
      <w:numFmt w:val="bullet"/>
      <w:lvlText w:val="•"/>
      <w:lvlJc w:val="left"/>
      <w:pPr>
        <w:ind w:left="4579" w:hanging="289"/>
      </w:pPr>
      <w:rPr>
        <w:rFonts w:hint="default"/>
        <w:lang w:val="ru-RU" w:eastAsia="en-US" w:bidi="ar-SA"/>
      </w:rPr>
    </w:lvl>
    <w:lvl w:ilvl="5" w:tplc="3C5612C4">
      <w:numFmt w:val="bullet"/>
      <w:lvlText w:val="•"/>
      <w:lvlJc w:val="left"/>
      <w:pPr>
        <w:ind w:left="5624" w:hanging="289"/>
      </w:pPr>
      <w:rPr>
        <w:rFonts w:hint="default"/>
        <w:lang w:val="ru-RU" w:eastAsia="en-US" w:bidi="ar-SA"/>
      </w:rPr>
    </w:lvl>
    <w:lvl w:ilvl="6" w:tplc="62B2CC2A">
      <w:numFmt w:val="bullet"/>
      <w:lvlText w:val="•"/>
      <w:lvlJc w:val="left"/>
      <w:pPr>
        <w:ind w:left="6669" w:hanging="289"/>
      </w:pPr>
      <w:rPr>
        <w:rFonts w:hint="default"/>
        <w:lang w:val="ru-RU" w:eastAsia="en-US" w:bidi="ar-SA"/>
      </w:rPr>
    </w:lvl>
    <w:lvl w:ilvl="7" w:tplc="08144750">
      <w:numFmt w:val="bullet"/>
      <w:lvlText w:val="•"/>
      <w:lvlJc w:val="left"/>
      <w:pPr>
        <w:ind w:left="7714" w:hanging="289"/>
      </w:pPr>
      <w:rPr>
        <w:rFonts w:hint="default"/>
        <w:lang w:val="ru-RU" w:eastAsia="en-US" w:bidi="ar-SA"/>
      </w:rPr>
    </w:lvl>
    <w:lvl w:ilvl="8" w:tplc="16F63C84">
      <w:numFmt w:val="bullet"/>
      <w:lvlText w:val="•"/>
      <w:lvlJc w:val="left"/>
      <w:pPr>
        <w:ind w:left="8759" w:hanging="289"/>
      </w:pPr>
      <w:rPr>
        <w:rFonts w:hint="default"/>
        <w:lang w:val="ru-RU" w:eastAsia="en-US" w:bidi="ar-SA"/>
      </w:rPr>
    </w:lvl>
  </w:abstractNum>
  <w:abstractNum w:abstractNumId="115">
    <w:nsid w:val="6E904DEB"/>
    <w:multiLevelType w:val="hybridMultilevel"/>
    <w:tmpl w:val="C60EBB2E"/>
    <w:lvl w:ilvl="0" w:tplc="5D58673E">
      <w:numFmt w:val="bullet"/>
      <w:lvlText w:val=""/>
      <w:lvlJc w:val="left"/>
      <w:pPr>
        <w:ind w:left="390" w:hanging="433"/>
      </w:pPr>
      <w:rPr>
        <w:rFonts w:ascii="Symbol" w:eastAsia="Symbol" w:hAnsi="Symbol" w:cs="Symbol" w:hint="default"/>
        <w:w w:val="100"/>
        <w:sz w:val="28"/>
        <w:szCs w:val="28"/>
        <w:lang w:val="ru-RU" w:eastAsia="en-US" w:bidi="ar-SA"/>
      </w:rPr>
    </w:lvl>
    <w:lvl w:ilvl="1" w:tplc="4C14F0F2">
      <w:numFmt w:val="bullet"/>
      <w:lvlText w:val="•"/>
      <w:lvlJc w:val="left"/>
      <w:pPr>
        <w:ind w:left="1444" w:hanging="433"/>
      </w:pPr>
      <w:rPr>
        <w:rFonts w:hint="default"/>
        <w:lang w:val="ru-RU" w:eastAsia="en-US" w:bidi="ar-SA"/>
      </w:rPr>
    </w:lvl>
    <w:lvl w:ilvl="2" w:tplc="315C03C4">
      <w:numFmt w:val="bullet"/>
      <w:lvlText w:val="•"/>
      <w:lvlJc w:val="left"/>
      <w:pPr>
        <w:ind w:left="2489" w:hanging="433"/>
      </w:pPr>
      <w:rPr>
        <w:rFonts w:hint="default"/>
        <w:lang w:val="ru-RU" w:eastAsia="en-US" w:bidi="ar-SA"/>
      </w:rPr>
    </w:lvl>
    <w:lvl w:ilvl="3" w:tplc="F74A8790">
      <w:numFmt w:val="bullet"/>
      <w:lvlText w:val="•"/>
      <w:lvlJc w:val="left"/>
      <w:pPr>
        <w:ind w:left="3534" w:hanging="433"/>
      </w:pPr>
      <w:rPr>
        <w:rFonts w:hint="default"/>
        <w:lang w:val="ru-RU" w:eastAsia="en-US" w:bidi="ar-SA"/>
      </w:rPr>
    </w:lvl>
    <w:lvl w:ilvl="4" w:tplc="49A0E218">
      <w:numFmt w:val="bullet"/>
      <w:lvlText w:val="•"/>
      <w:lvlJc w:val="left"/>
      <w:pPr>
        <w:ind w:left="4579" w:hanging="433"/>
      </w:pPr>
      <w:rPr>
        <w:rFonts w:hint="default"/>
        <w:lang w:val="ru-RU" w:eastAsia="en-US" w:bidi="ar-SA"/>
      </w:rPr>
    </w:lvl>
    <w:lvl w:ilvl="5" w:tplc="692C4FDC">
      <w:numFmt w:val="bullet"/>
      <w:lvlText w:val="•"/>
      <w:lvlJc w:val="left"/>
      <w:pPr>
        <w:ind w:left="5624" w:hanging="433"/>
      </w:pPr>
      <w:rPr>
        <w:rFonts w:hint="default"/>
        <w:lang w:val="ru-RU" w:eastAsia="en-US" w:bidi="ar-SA"/>
      </w:rPr>
    </w:lvl>
    <w:lvl w:ilvl="6" w:tplc="392CCAD8">
      <w:numFmt w:val="bullet"/>
      <w:lvlText w:val="•"/>
      <w:lvlJc w:val="left"/>
      <w:pPr>
        <w:ind w:left="6669" w:hanging="433"/>
      </w:pPr>
      <w:rPr>
        <w:rFonts w:hint="default"/>
        <w:lang w:val="ru-RU" w:eastAsia="en-US" w:bidi="ar-SA"/>
      </w:rPr>
    </w:lvl>
    <w:lvl w:ilvl="7" w:tplc="7A660182">
      <w:numFmt w:val="bullet"/>
      <w:lvlText w:val="•"/>
      <w:lvlJc w:val="left"/>
      <w:pPr>
        <w:ind w:left="7714" w:hanging="433"/>
      </w:pPr>
      <w:rPr>
        <w:rFonts w:hint="default"/>
        <w:lang w:val="ru-RU" w:eastAsia="en-US" w:bidi="ar-SA"/>
      </w:rPr>
    </w:lvl>
    <w:lvl w:ilvl="8" w:tplc="579A20D8">
      <w:numFmt w:val="bullet"/>
      <w:lvlText w:val="•"/>
      <w:lvlJc w:val="left"/>
      <w:pPr>
        <w:ind w:left="8759" w:hanging="433"/>
      </w:pPr>
      <w:rPr>
        <w:rFonts w:hint="default"/>
        <w:lang w:val="ru-RU" w:eastAsia="en-US" w:bidi="ar-SA"/>
      </w:rPr>
    </w:lvl>
  </w:abstractNum>
  <w:abstractNum w:abstractNumId="116">
    <w:nsid w:val="6F2B0D8B"/>
    <w:multiLevelType w:val="multilevel"/>
    <w:tmpl w:val="7DC0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713C5C6A"/>
    <w:multiLevelType w:val="multilevel"/>
    <w:tmpl w:val="3024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7226602C"/>
    <w:multiLevelType w:val="hybridMultilevel"/>
    <w:tmpl w:val="A148B5F2"/>
    <w:lvl w:ilvl="0" w:tplc="813EB0F0">
      <w:start w:val="1"/>
      <w:numFmt w:val="decimal"/>
      <w:lvlText w:val="%1."/>
      <w:lvlJc w:val="left"/>
      <w:pPr>
        <w:ind w:left="507" w:hanging="183"/>
      </w:pPr>
      <w:rPr>
        <w:rFonts w:ascii="Times New Roman" w:eastAsia="Times New Roman" w:hAnsi="Times New Roman" w:cs="Times New Roman" w:hint="default"/>
        <w:color w:val="171717"/>
        <w:spacing w:val="-2"/>
        <w:w w:val="103"/>
        <w:sz w:val="21"/>
        <w:szCs w:val="21"/>
        <w:lang w:val="ru-RU" w:eastAsia="en-US" w:bidi="ar-SA"/>
      </w:rPr>
    </w:lvl>
    <w:lvl w:ilvl="1" w:tplc="581CA55C">
      <w:numFmt w:val="bullet"/>
      <w:lvlText w:val="•"/>
      <w:lvlJc w:val="left"/>
      <w:pPr>
        <w:ind w:left="1159" w:hanging="183"/>
      </w:pPr>
      <w:rPr>
        <w:rFonts w:hint="default"/>
        <w:lang w:val="ru-RU" w:eastAsia="en-US" w:bidi="ar-SA"/>
      </w:rPr>
    </w:lvl>
    <w:lvl w:ilvl="2" w:tplc="2D208C6E">
      <w:numFmt w:val="bullet"/>
      <w:lvlText w:val="•"/>
      <w:lvlJc w:val="left"/>
      <w:pPr>
        <w:ind w:left="1818" w:hanging="183"/>
      </w:pPr>
      <w:rPr>
        <w:rFonts w:hint="default"/>
        <w:lang w:val="ru-RU" w:eastAsia="en-US" w:bidi="ar-SA"/>
      </w:rPr>
    </w:lvl>
    <w:lvl w:ilvl="3" w:tplc="FD38F310">
      <w:numFmt w:val="bullet"/>
      <w:lvlText w:val="•"/>
      <w:lvlJc w:val="left"/>
      <w:pPr>
        <w:ind w:left="2477" w:hanging="183"/>
      </w:pPr>
      <w:rPr>
        <w:rFonts w:hint="default"/>
        <w:lang w:val="ru-RU" w:eastAsia="en-US" w:bidi="ar-SA"/>
      </w:rPr>
    </w:lvl>
    <w:lvl w:ilvl="4" w:tplc="73F28860">
      <w:numFmt w:val="bullet"/>
      <w:lvlText w:val="•"/>
      <w:lvlJc w:val="left"/>
      <w:pPr>
        <w:ind w:left="3137" w:hanging="183"/>
      </w:pPr>
      <w:rPr>
        <w:rFonts w:hint="default"/>
        <w:lang w:val="ru-RU" w:eastAsia="en-US" w:bidi="ar-SA"/>
      </w:rPr>
    </w:lvl>
    <w:lvl w:ilvl="5" w:tplc="315E5552">
      <w:numFmt w:val="bullet"/>
      <w:lvlText w:val="•"/>
      <w:lvlJc w:val="left"/>
      <w:pPr>
        <w:ind w:left="3796" w:hanging="183"/>
      </w:pPr>
      <w:rPr>
        <w:rFonts w:hint="default"/>
        <w:lang w:val="ru-RU" w:eastAsia="en-US" w:bidi="ar-SA"/>
      </w:rPr>
    </w:lvl>
    <w:lvl w:ilvl="6" w:tplc="8CBC73FC">
      <w:numFmt w:val="bullet"/>
      <w:lvlText w:val="•"/>
      <w:lvlJc w:val="left"/>
      <w:pPr>
        <w:ind w:left="4455" w:hanging="183"/>
      </w:pPr>
      <w:rPr>
        <w:rFonts w:hint="default"/>
        <w:lang w:val="ru-RU" w:eastAsia="en-US" w:bidi="ar-SA"/>
      </w:rPr>
    </w:lvl>
    <w:lvl w:ilvl="7" w:tplc="0D1C3798">
      <w:numFmt w:val="bullet"/>
      <w:lvlText w:val="•"/>
      <w:lvlJc w:val="left"/>
      <w:pPr>
        <w:ind w:left="5115" w:hanging="183"/>
      </w:pPr>
      <w:rPr>
        <w:rFonts w:hint="default"/>
        <w:lang w:val="ru-RU" w:eastAsia="en-US" w:bidi="ar-SA"/>
      </w:rPr>
    </w:lvl>
    <w:lvl w:ilvl="8" w:tplc="18828D64">
      <w:numFmt w:val="bullet"/>
      <w:lvlText w:val="•"/>
      <w:lvlJc w:val="left"/>
      <w:pPr>
        <w:ind w:left="5774" w:hanging="183"/>
      </w:pPr>
      <w:rPr>
        <w:rFonts w:hint="default"/>
        <w:lang w:val="ru-RU" w:eastAsia="en-US" w:bidi="ar-SA"/>
      </w:rPr>
    </w:lvl>
  </w:abstractNum>
  <w:abstractNum w:abstractNumId="119">
    <w:nsid w:val="725F0878"/>
    <w:multiLevelType w:val="hybridMultilevel"/>
    <w:tmpl w:val="1B84F68A"/>
    <w:lvl w:ilvl="0" w:tplc="CC9AB9AA">
      <w:start w:val="5"/>
      <w:numFmt w:val="decimal"/>
      <w:lvlText w:val="%1."/>
      <w:lvlJc w:val="left"/>
      <w:pPr>
        <w:ind w:left="1053" w:hanging="295"/>
      </w:pPr>
      <w:rPr>
        <w:rFonts w:ascii="Times New Roman" w:eastAsia="Times New Roman" w:hAnsi="Times New Roman" w:cs="Times New Roman" w:hint="default"/>
        <w:spacing w:val="0"/>
        <w:w w:val="103"/>
        <w:sz w:val="23"/>
        <w:szCs w:val="23"/>
        <w:lang w:val="ru-RU" w:eastAsia="en-US" w:bidi="ar-SA"/>
      </w:rPr>
    </w:lvl>
    <w:lvl w:ilvl="1" w:tplc="4EA6C506">
      <w:numFmt w:val="bullet"/>
      <w:lvlText w:val="•"/>
      <w:lvlJc w:val="left"/>
      <w:pPr>
        <w:ind w:left="2088" w:hanging="295"/>
      </w:pPr>
      <w:rPr>
        <w:rFonts w:hint="default"/>
        <w:lang w:val="ru-RU" w:eastAsia="en-US" w:bidi="ar-SA"/>
      </w:rPr>
    </w:lvl>
    <w:lvl w:ilvl="2" w:tplc="EA0433E0">
      <w:numFmt w:val="bullet"/>
      <w:lvlText w:val="•"/>
      <w:lvlJc w:val="left"/>
      <w:pPr>
        <w:ind w:left="3116" w:hanging="295"/>
      </w:pPr>
      <w:rPr>
        <w:rFonts w:hint="default"/>
        <w:lang w:val="ru-RU" w:eastAsia="en-US" w:bidi="ar-SA"/>
      </w:rPr>
    </w:lvl>
    <w:lvl w:ilvl="3" w:tplc="A5D08C00">
      <w:numFmt w:val="bullet"/>
      <w:lvlText w:val="•"/>
      <w:lvlJc w:val="left"/>
      <w:pPr>
        <w:ind w:left="4144" w:hanging="295"/>
      </w:pPr>
      <w:rPr>
        <w:rFonts w:hint="default"/>
        <w:lang w:val="ru-RU" w:eastAsia="en-US" w:bidi="ar-SA"/>
      </w:rPr>
    </w:lvl>
    <w:lvl w:ilvl="4" w:tplc="459ABAE8">
      <w:numFmt w:val="bullet"/>
      <w:lvlText w:val="•"/>
      <w:lvlJc w:val="left"/>
      <w:pPr>
        <w:ind w:left="5172" w:hanging="295"/>
      </w:pPr>
      <w:rPr>
        <w:rFonts w:hint="default"/>
        <w:lang w:val="ru-RU" w:eastAsia="en-US" w:bidi="ar-SA"/>
      </w:rPr>
    </w:lvl>
    <w:lvl w:ilvl="5" w:tplc="0E702F9C">
      <w:numFmt w:val="bullet"/>
      <w:lvlText w:val="•"/>
      <w:lvlJc w:val="left"/>
      <w:pPr>
        <w:ind w:left="6200" w:hanging="295"/>
      </w:pPr>
      <w:rPr>
        <w:rFonts w:hint="default"/>
        <w:lang w:val="ru-RU" w:eastAsia="en-US" w:bidi="ar-SA"/>
      </w:rPr>
    </w:lvl>
    <w:lvl w:ilvl="6" w:tplc="FF564060">
      <w:numFmt w:val="bullet"/>
      <w:lvlText w:val="•"/>
      <w:lvlJc w:val="left"/>
      <w:pPr>
        <w:ind w:left="7228" w:hanging="295"/>
      </w:pPr>
      <w:rPr>
        <w:rFonts w:hint="default"/>
        <w:lang w:val="ru-RU" w:eastAsia="en-US" w:bidi="ar-SA"/>
      </w:rPr>
    </w:lvl>
    <w:lvl w:ilvl="7" w:tplc="28EAFE92">
      <w:numFmt w:val="bullet"/>
      <w:lvlText w:val="•"/>
      <w:lvlJc w:val="left"/>
      <w:pPr>
        <w:ind w:left="8257" w:hanging="295"/>
      </w:pPr>
      <w:rPr>
        <w:rFonts w:hint="default"/>
        <w:lang w:val="ru-RU" w:eastAsia="en-US" w:bidi="ar-SA"/>
      </w:rPr>
    </w:lvl>
    <w:lvl w:ilvl="8" w:tplc="C96267D8">
      <w:numFmt w:val="bullet"/>
      <w:lvlText w:val="•"/>
      <w:lvlJc w:val="left"/>
      <w:pPr>
        <w:ind w:left="9285" w:hanging="295"/>
      </w:pPr>
      <w:rPr>
        <w:rFonts w:hint="default"/>
        <w:lang w:val="ru-RU" w:eastAsia="en-US" w:bidi="ar-SA"/>
      </w:rPr>
    </w:lvl>
  </w:abstractNum>
  <w:abstractNum w:abstractNumId="120">
    <w:nsid w:val="72FF62FC"/>
    <w:multiLevelType w:val="hybridMultilevel"/>
    <w:tmpl w:val="4E80076A"/>
    <w:lvl w:ilvl="0" w:tplc="E2BA95DA">
      <w:start w:val="1"/>
      <w:numFmt w:val="upperRoman"/>
      <w:lvlText w:val="%1."/>
      <w:lvlJc w:val="left"/>
      <w:pPr>
        <w:ind w:left="912" w:hanging="154"/>
      </w:pPr>
      <w:rPr>
        <w:rFonts w:ascii="Times New Roman" w:eastAsia="Times New Roman" w:hAnsi="Times New Roman" w:cs="Times New Roman" w:hint="default"/>
        <w:b/>
        <w:bCs/>
        <w:spacing w:val="-2"/>
        <w:w w:val="103"/>
        <w:sz w:val="21"/>
        <w:szCs w:val="21"/>
        <w:lang w:val="ru-RU" w:eastAsia="en-US" w:bidi="ar-SA"/>
      </w:rPr>
    </w:lvl>
    <w:lvl w:ilvl="1" w:tplc="620A9F9E">
      <w:start w:val="1"/>
      <w:numFmt w:val="decimal"/>
      <w:lvlText w:val="%2."/>
      <w:lvlJc w:val="left"/>
      <w:pPr>
        <w:ind w:left="758" w:hanging="183"/>
      </w:pPr>
      <w:rPr>
        <w:rFonts w:ascii="Times New Roman" w:eastAsia="Times New Roman" w:hAnsi="Times New Roman" w:cs="Times New Roman" w:hint="default"/>
        <w:spacing w:val="-2"/>
        <w:w w:val="103"/>
        <w:sz w:val="21"/>
        <w:szCs w:val="21"/>
        <w:lang w:val="ru-RU" w:eastAsia="en-US" w:bidi="ar-SA"/>
      </w:rPr>
    </w:lvl>
    <w:lvl w:ilvl="2" w:tplc="DF823328">
      <w:start w:val="1"/>
      <w:numFmt w:val="decimal"/>
      <w:lvlText w:val="%3."/>
      <w:lvlJc w:val="left"/>
      <w:pPr>
        <w:ind w:left="1118" w:hanging="361"/>
        <w:jc w:val="right"/>
      </w:pPr>
      <w:rPr>
        <w:rFonts w:ascii="Times New Roman" w:eastAsia="Times New Roman" w:hAnsi="Times New Roman" w:cs="Times New Roman" w:hint="default"/>
        <w:spacing w:val="0"/>
        <w:w w:val="103"/>
        <w:sz w:val="23"/>
        <w:szCs w:val="23"/>
        <w:lang w:val="ru-RU" w:eastAsia="en-US" w:bidi="ar-SA"/>
      </w:rPr>
    </w:lvl>
    <w:lvl w:ilvl="3" w:tplc="025CE6B0">
      <w:numFmt w:val="bullet"/>
      <w:lvlText w:val="•"/>
      <w:lvlJc w:val="left"/>
      <w:pPr>
        <w:ind w:left="2397" w:hanging="361"/>
      </w:pPr>
      <w:rPr>
        <w:rFonts w:hint="default"/>
        <w:lang w:val="ru-RU" w:eastAsia="en-US" w:bidi="ar-SA"/>
      </w:rPr>
    </w:lvl>
    <w:lvl w:ilvl="4" w:tplc="A37AF9DA">
      <w:numFmt w:val="bullet"/>
      <w:lvlText w:val="•"/>
      <w:lvlJc w:val="left"/>
      <w:pPr>
        <w:ind w:left="3675" w:hanging="361"/>
      </w:pPr>
      <w:rPr>
        <w:rFonts w:hint="default"/>
        <w:lang w:val="ru-RU" w:eastAsia="en-US" w:bidi="ar-SA"/>
      </w:rPr>
    </w:lvl>
    <w:lvl w:ilvl="5" w:tplc="EA8ECF10">
      <w:numFmt w:val="bullet"/>
      <w:lvlText w:val="•"/>
      <w:lvlJc w:val="left"/>
      <w:pPr>
        <w:ind w:left="4953" w:hanging="361"/>
      </w:pPr>
      <w:rPr>
        <w:rFonts w:hint="default"/>
        <w:lang w:val="ru-RU" w:eastAsia="en-US" w:bidi="ar-SA"/>
      </w:rPr>
    </w:lvl>
    <w:lvl w:ilvl="6" w:tplc="1ACC50BE">
      <w:numFmt w:val="bullet"/>
      <w:lvlText w:val="•"/>
      <w:lvlJc w:val="left"/>
      <w:pPr>
        <w:ind w:left="6230" w:hanging="361"/>
      </w:pPr>
      <w:rPr>
        <w:rFonts w:hint="default"/>
        <w:lang w:val="ru-RU" w:eastAsia="en-US" w:bidi="ar-SA"/>
      </w:rPr>
    </w:lvl>
    <w:lvl w:ilvl="7" w:tplc="E682B8A4">
      <w:numFmt w:val="bullet"/>
      <w:lvlText w:val="•"/>
      <w:lvlJc w:val="left"/>
      <w:pPr>
        <w:ind w:left="7508" w:hanging="361"/>
      </w:pPr>
      <w:rPr>
        <w:rFonts w:hint="default"/>
        <w:lang w:val="ru-RU" w:eastAsia="en-US" w:bidi="ar-SA"/>
      </w:rPr>
    </w:lvl>
    <w:lvl w:ilvl="8" w:tplc="E6108586">
      <w:numFmt w:val="bullet"/>
      <w:lvlText w:val="•"/>
      <w:lvlJc w:val="left"/>
      <w:pPr>
        <w:ind w:left="8786" w:hanging="361"/>
      </w:pPr>
      <w:rPr>
        <w:rFonts w:hint="default"/>
        <w:lang w:val="ru-RU" w:eastAsia="en-US" w:bidi="ar-SA"/>
      </w:rPr>
    </w:lvl>
  </w:abstractNum>
  <w:abstractNum w:abstractNumId="121">
    <w:nsid w:val="739F630E"/>
    <w:multiLevelType w:val="multilevel"/>
    <w:tmpl w:val="5C0EFE3C"/>
    <w:lvl w:ilvl="0">
      <w:start w:val="3"/>
      <w:numFmt w:val="decimal"/>
      <w:lvlText w:val="%1"/>
      <w:lvlJc w:val="left"/>
      <w:pPr>
        <w:ind w:left="1830" w:hanging="360"/>
        <w:jc w:val="left"/>
      </w:pPr>
      <w:rPr>
        <w:rFonts w:hint="default"/>
        <w:lang w:val="ru-RU" w:eastAsia="en-US" w:bidi="ar-SA"/>
      </w:rPr>
    </w:lvl>
    <w:lvl w:ilvl="1">
      <w:start w:val="1"/>
      <w:numFmt w:val="decimal"/>
      <w:lvlText w:val="%1.%2"/>
      <w:lvlJc w:val="left"/>
      <w:pPr>
        <w:ind w:left="1830" w:hanging="36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653" w:hanging="360"/>
      </w:pPr>
      <w:rPr>
        <w:rFonts w:hint="default"/>
        <w:lang w:val="ru-RU" w:eastAsia="en-US" w:bidi="ar-SA"/>
      </w:rPr>
    </w:lvl>
    <w:lvl w:ilvl="3">
      <w:numFmt w:val="bullet"/>
      <w:lvlText w:val="•"/>
      <w:lvlJc w:val="left"/>
      <w:pPr>
        <w:ind w:left="4560" w:hanging="360"/>
      </w:pPr>
      <w:rPr>
        <w:rFonts w:hint="default"/>
        <w:lang w:val="ru-RU" w:eastAsia="en-US" w:bidi="ar-SA"/>
      </w:rPr>
    </w:lvl>
    <w:lvl w:ilvl="4">
      <w:numFmt w:val="bullet"/>
      <w:lvlText w:val="•"/>
      <w:lvlJc w:val="left"/>
      <w:pPr>
        <w:ind w:left="5467" w:hanging="360"/>
      </w:pPr>
      <w:rPr>
        <w:rFonts w:hint="default"/>
        <w:lang w:val="ru-RU" w:eastAsia="en-US" w:bidi="ar-SA"/>
      </w:rPr>
    </w:lvl>
    <w:lvl w:ilvl="5">
      <w:numFmt w:val="bullet"/>
      <w:lvlText w:val="•"/>
      <w:lvlJc w:val="left"/>
      <w:pPr>
        <w:ind w:left="6374" w:hanging="360"/>
      </w:pPr>
      <w:rPr>
        <w:rFonts w:hint="default"/>
        <w:lang w:val="ru-RU" w:eastAsia="en-US" w:bidi="ar-SA"/>
      </w:rPr>
    </w:lvl>
    <w:lvl w:ilvl="6">
      <w:numFmt w:val="bullet"/>
      <w:lvlText w:val="•"/>
      <w:lvlJc w:val="left"/>
      <w:pPr>
        <w:ind w:left="7281" w:hanging="360"/>
      </w:pPr>
      <w:rPr>
        <w:rFonts w:hint="default"/>
        <w:lang w:val="ru-RU" w:eastAsia="en-US" w:bidi="ar-SA"/>
      </w:rPr>
    </w:lvl>
    <w:lvl w:ilvl="7">
      <w:numFmt w:val="bullet"/>
      <w:lvlText w:val="•"/>
      <w:lvlJc w:val="left"/>
      <w:pPr>
        <w:ind w:left="8188" w:hanging="360"/>
      </w:pPr>
      <w:rPr>
        <w:rFonts w:hint="default"/>
        <w:lang w:val="ru-RU" w:eastAsia="en-US" w:bidi="ar-SA"/>
      </w:rPr>
    </w:lvl>
    <w:lvl w:ilvl="8">
      <w:numFmt w:val="bullet"/>
      <w:lvlText w:val="•"/>
      <w:lvlJc w:val="left"/>
      <w:pPr>
        <w:ind w:left="9095" w:hanging="360"/>
      </w:pPr>
      <w:rPr>
        <w:rFonts w:hint="default"/>
        <w:lang w:val="ru-RU" w:eastAsia="en-US" w:bidi="ar-SA"/>
      </w:rPr>
    </w:lvl>
  </w:abstractNum>
  <w:abstractNum w:abstractNumId="122">
    <w:nsid w:val="741173FA"/>
    <w:multiLevelType w:val="hybridMultilevel"/>
    <w:tmpl w:val="25929584"/>
    <w:lvl w:ilvl="0" w:tplc="685E525C">
      <w:start w:val="1"/>
      <w:numFmt w:val="decimal"/>
      <w:lvlText w:val="%1)"/>
      <w:lvlJc w:val="left"/>
      <w:pPr>
        <w:ind w:left="2176" w:hanging="706"/>
        <w:jc w:val="left"/>
      </w:pPr>
      <w:rPr>
        <w:rFonts w:ascii="Times New Roman" w:eastAsia="Times New Roman" w:hAnsi="Times New Roman" w:cs="Times New Roman" w:hint="default"/>
        <w:spacing w:val="0"/>
        <w:w w:val="94"/>
        <w:sz w:val="24"/>
        <w:szCs w:val="24"/>
        <w:lang w:val="ru-RU" w:eastAsia="en-US" w:bidi="ar-SA"/>
      </w:rPr>
    </w:lvl>
    <w:lvl w:ilvl="1" w:tplc="0AC6CF60">
      <w:numFmt w:val="bullet"/>
      <w:lvlText w:val="•"/>
      <w:lvlJc w:val="left"/>
      <w:pPr>
        <w:ind w:left="3052" w:hanging="706"/>
      </w:pPr>
      <w:rPr>
        <w:rFonts w:hint="default"/>
        <w:lang w:val="ru-RU" w:eastAsia="en-US" w:bidi="ar-SA"/>
      </w:rPr>
    </w:lvl>
    <w:lvl w:ilvl="2" w:tplc="415A874E">
      <w:numFmt w:val="bullet"/>
      <w:lvlText w:val="•"/>
      <w:lvlJc w:val="left"/>
      <w:pPr>
        <w:ind w:left="3925" w:hanging="706"/>
      </w:pPr>
      <w:rPr>
        <w:rFonts w:hint="default"/>
        <w:lang w:val="ru-RU" w:eastAsia="en-US" w:bidi="ar-SA"/>
      </w:rPr>
    </w:lvl>
    <w:lvl w:ilvl="3" w:tplc="355ED15E">
      <w:numFmt w:val="bullet"/>
      <w:lvlText w:val="•"/>
      <w:lvlJc w:val="left"/>
      <w:pPr>
        <w:ind w:left="4798" w:hanging="706"/>
      </w:pPr>
      <w:rPr>
        <w:rFonts w:hint="default"/>
        <w:lang w:val="ru-RU" w:eastAsia="en-US" w:bidi="ar-SA"/>
      </w:rPr>
    </w:lvl>
    <w:lvl w:ilvl="4" w:tplc="937A4F48">
      <w:numFmt w:val="bullet"/>
      <w:lvlText w:val="•"/>
      <w:lvlJc w:val="left"/>
      <w:pPr>
        <w:ind w:left="5671" w:hanging="706"/>
      </w:pPr>
      <w:rPr>
        <w:rFonts w:hint="default"/>
        <w:lang w:val="ru-RU" w:eastAsia="en-US" w:bidi="ar-SA"/>
      </w:rPr>
    </w:lvl>
    <w:lvl w:ilvl="5" w:tplc="069C1196">
      <w:numFmt w:val="bullet"/>
      <w:lvlText w:val="•"/>
      <w:lvlJc w:val="left"/>
      <w:pPr>
        <w:ind w:left="6544" w:hanging="706"/>
      </w:pPr>
      <w:rPr>
        <w:rFonts w:hint="default"/>
        <w:lang w:val="ru-RU" w:eastAsia="en-US" w:bidi="ar-SA"/>
      </w:rPr>
    </w:lvl>
    <w:lvl w:ilvl="6" w:tplc="F9A837B0">
      <w:numFmt w:val="bullet"/>
      <w:lvlText w:val="•"/>
      <w:lvlJc w:val="left"/>
      <w:pPr>
        <w:ind w:left="7417" w:hanging="706"/>
      </w:pPr>
      <w:rPr>
        <w:rFonts w:hint="default"/>
        <w:lang w:val="ru-RU" w:eastAsia="en-US" w:bidi="ar-SA"/>
      </w:rPr>
    </w:lvl>
    <w:lvl w:ilvl="7" w:tplc="C3202D62">
      <w:numFmt w:val="bullet"/>
      <w:lvlText w:val="•"/>
      <w:lvlJc w:val="left"/>
      <w:pPr>
        <w:ind w:left="8290" w:hanging="706"/>
      </w:pPr>
      <w:rPr>
        <w:rFonts w:hint="default"/>
        <w:lang w:val="ru-RU" w:eastAsia="en-US" w:bidi="ar-SA"/>
      </w:rPr>
    </w:lvl>
    <w:lvl w:ilvl="8" w:tplc="59BE3D3A">
      <w:numFmt w:val="bullet"/>
      <w:lvlText w:val="•"/>
      <w:lvlJc w:val="left"/>
      <w:pPr>
        <w:ind w:left="9163" w:hanging="706"/>
      </w:pPr>
      <w:rPr>
        <w:rFonts w:hint="default"/>
        <w:lang w:val="ru-RU" w:eastAsia="en-US" w:bidi="ar-SA"/>
      </w:rPr>
    </w:lvl>
  </w:abstractNum>
  <w:abstractNum w:abstractNumId="123">
    <w:nsid w:val="742163CC"/>
    <w:multiLevelType w:val="multilevel"/>
    <w:tmpl w:val="EFD8B0BC"/>
    <w:lvl w:ilvl="0">
      <w:start w:val="1"/>
      <w:numFmt w:val="decimal"/>
      <w:lvlText w:val="%1"/>
      <w:lvlJc w:val="left"/>
      <w:pPr>
        <w:ind w:left="888" w:hanging="498"/>
      </w:pPr>
      <w:rPr>
        <w:rFonts w:hint="default"/>
        <w:lang w:val="ru-RU" w:eastAsia="en-US" w:bidi="ar-SA"/>
      </w:rPr>
    </w:lvl>
    <w:lvl w:ilvl="1">
      <w:start w:val="1"/>
      <w:numFmt w:val="decimal"/>
      <w:lvlText w:val="%1.%2."/>
      <w:lvlJc w:val="left"/>
      <w:pPr>
        <w:ind w:left="1207" w:hanging="498"/>
      </w:pPr>
      <w:rPr>
        <w:rFonts w:ascii="Times New Roman" w:eastAsia="Times New Roman" w:hAnsi="Times New Roman" w:cs="Times New Roman" w:hint="default"/>
        <w:b/>
        <w:bCs/>
        <w:spacing w:val="-6"/>
        <w:w w:val="100"/>
        <w:sz w:val="28"/>
        <w:szCs w:val="28"/>
        <w:lang w:val="ru-RU" w:eastAsia="en-US" w:bidi="ar-SA"/>
      </w:rPr>
    </w:lvl>
    <w:lvl w:ilvl="2">
      <w:numFmt w:val="bullet"/>
      <w:lvlText w:val=""/>
      <w:lvlJc w:val="left"/>
      <w:pPr>
        <w:ind w:left="1118" w:hanging="360"/>
      </w:pPr>
      <w:rPr>
        <w:rFonts w:ascii="Symbol" w:eastAsia="Symbol" w:hAnsi="Symbol" w:cs="Symbol" w:hint="default"/>
        <w:w w:val="100"/>
        <w:sz w:val="28"/>
        <w:szCs w:val="28"/>
        <w:lang w:val="ru-RU" w:eastAsia="en-US" w:bidi="ar-SA"/>
      </w:rPr>
    </w:lvl>
    <w:lvl w:ilvl="3">
      <w:numFmt w:val="bullet"/>
      <w:lvlText w:val="•"/>
      <w:lvlJc w:val="left"/>
      <w:pPr>
        <w:ind w:left="3281" w:hanging="360"/>
      </w:pPr>
      <w:rPr>
        <w:rFonts w:hint="default"/>
        <w:lang w:val="ru-RU" w:eastAsia="en-US" w:bidi="ar-SA"/>
      </w:rPr>
    </w:lvl>
    <w:lvl w:ilvl="4">
      <w:numFmt w:val="bullet"/>
      <w:lvlText w:val="•"/>
      <w:lvlJc w:val="left"/>
      <w:pPr>
        <w:ind w:left="4362" w:hanging="360"/>
      </w:pPr>
      <w:rPr>
        <w:rFonts w:hint="default"/>
        <w:lang w:val="ru-RU" w:eastAsia="en-US" w:bidi="ar-SA"/>
      </w:rPr>
    </w:lvl>
    <w:lvl w:ilvl="5">
      <w:numFmt w:val="bullet"/>
      <w:lvlText w:val="•"/>
      <w:lvlJc w:val="left"/>
      <w:pPr>
        <w:ind w:left="5443" w:hanging="360"/>
      </w:pPr>
      <w:rPr>
        <w:rFonts w:hint="default"/>
        <w:lang w:val="ru-RU" w:eastAsia="en-US" w:bidi="ar-SA"/>
      </w:rPr>
    </w:lvl>
    <w:lvl w:ilvl="6">
      <w:numFmt w:val="bullet"/>
      <w:lvlText w:val="•"/>
      <w:lvlJc w:val="left"/>
      <w:pPr>
        <w:ind w:left="6524" w:hanging="360"/>
      </w:pPr>
      <w:rPr>
        <w:rFonts w:hint="default"/>
        <w:lang w:val="ru-RU" w:eastAsia="en-US" w:bidi="ar-SA"/>
      </w:rPr>
    </w:lvl>
    <w:lvl w:ilvl="7">
      <w:numFmt w:val="bullet"/>
      <w:lvlText w:val="•"/>
      <w:lvlJc w:val="left"/>
      <w:pPr>
        <w:ind w:left="7605" w:hanging="360"/>
      </w:pPr>
      <w:rPr>
        <w:rFonts w:hint="default"/>
        <w:lang w:val="ru-RU" w:eastAsia="en-US" w:bidi="ar-SA"/>
      </w:rPr>
    </w:lvl>
    <w:lvl w:ilvl="8">
      <w:numFmt w:val="bullet"/>
      <w:lvlText w:val="•"/>
      <w:lvlJc w:val="left"/>
      <w:pPr>
        <w:ind w:left="8686" w:hanging="360"/>
      </w:pPr>
      <w:rPr>
        <w:rFonts w:hint="default"/>
        <w:lang w:val="ru-RU" w:eastAsia="en-US" w:bidi="ar-SA"/>
      </w:rPr>
    </w:lvl>
  </w:abstractNum>
  <w:abstractNum w:abstractNumId="124">
    <w:nsid w:val="746D3E46"/>
    <w:multiLevelType w:val="hybridMultilevel"/>
    <w:tmpl w:val="92125B84"/>
    <w:lvl w:ilvl="0" w:tplc="6DC24568">
      <w:start w:val="3"/>
      <w:numFmt w:val="decimal"/>
      <w:lvlText w:val="%1)"/>
      <w:lvlJc w:val="left"/>
      <w:pPr>
        <w:ind w:left="759" w:hanging="260"/>
        <w:jc w:val="left"/>
      </w:pPr>
      <w:rPr>
        <w:rFonts w:ascii="Times New Roman" w:eastAsia="Times New Roman" w:hAnsi="Times New Roman" w:cs="Times New Roman" w:hint="default"/>
        <w:spacing w:val="0"/>
        <w:w w:val="94"/>
        <w:sz w:val="24"/>
        <w:szCs w:val="24"/>
        <w:lang w:val="ru-RU" w:eastAsia="en-US" w:bidi="ar-SA"/>
      </w:rPr>
    </w:lvl>
    <w:lvl w:ilvl="1" w:tplc="1632F9A2">
      <w:numFmt w:val="bullet"/>
      <w:lvlText w:val="•"/>
      <w:lvlJc w:val="left"/>
      <w:pPr>
        <w:ind w:left="1774" w:hanging="260"/>
      </w:pPr>
      <w:rPr>
        <w:rFonts w:hint="default"/>
        <w:lang w:val="ru-RU" w:eastAsia="en-US" w:bidi="ar-SA"/>
      </w:rPr>
    </w:lvl>
    <w:lvl w:ilvl="2" w:tplc="6D223424">
      <w:numFmt w:val="bullet"/>
      <w:lvlText w:val="•"/>
      <w:lvlJc w:val="left"/>
      <w:pPr>
        <w:ind w:left="2789" w:hanging="260"/>
      </w:pPr>
      <w:rPr>
        <w:rFonts w:hint="default"/>
        <w:lang w:val="ru-RU" w:eastAsia="en-US" w:bidi="ar-SA"/>
      </w:rPr>
    </w:lvl>
    <w:lvl w:ilvl="3" w:tplc="9B8CE7E0">
      <w:numFmt w:val="bullet"/>
      <w:lvlText w:val="•"/>
      <w:lvlJc w:val="left"/>
      <w:pPr>
        <w:ind w:left="3804" w:hanging="260"/>
      </w:pPr>
      <w:rPr>
        <w:rFonts w:hint="default"/>
        <w:lang w:val="ru-RU" w:eastAsia="en-US" w:bidi="ar-SA"/>
      </w:rPr>
    </w:lvl>
    <w:lvl w:ilvl="4" w:tplc="2A3E0BE2">
      <w:numFmt w:val="bullet"/>
      <w:lvlText w:val="•"/>
      <w:lvlJc w:val="left"/>
      <w:pPr>
        <w:ind w:left="4819" w:hanging="260"/>
      </w:pPr>
      <w:rPr>
        <w:rFonts w:hint="default"/>
        <w:lang w:val="ru-RU" w:eastAsia="en-US" w:bidi="ar-SA"/>
      </w:rPr>
    </w:lvl>
    <w:lvl w:ilvl="5" w:tplc="3FDEA6A0">
      <w:numFmt w:val="bullet"/>
      <w:lvlText w:val="•"/>
      <w:lvlJc w:val="left"/>
      <w:pPr>
        <w:ind w:left="5834" w:hanging="260"/>
      </w:pPr>
      <w:rPr>
        <w:rFonts w:hint="default"/>
        <w:lang w:val="ru-RU" w:eastAsia="en-US" w:bidi="ar-SA"/>
      </w:rPr>
    </w:lvl>
    <w:lvl w:ilvl="6" w:tplc="D152D900">
      <w:numFmt w:val="bullet"/>
      <w:lvlText w:val="•"/>
      <w:lvlJc w:val="left"/>
      <w:pPr>
        <w:ind w:left="6849" w:hanging="260"/>
      </w:pPr>
      <w:rPr>
        <w:rFonts w:hint="default"/>
        <w:lang w:val="ru-RU" w:eastAsia="en-US" w:bidi="ar-SA"/>
      </w:rPr>
    </w:lvl>
    <w:lvl w:ilvl="7" w:tplc="4DD0BD8A">
      <w:numFmt w:val="bullet"/>
      <w:lvlText w:val="•"/>
      <w:lvlJc w:val="left"/>
      <w:pPr>
        <w:ind w:left="7864" w:hanging="260"/>
      </w:pPr>
      <w:rPr>
        <w:rFonts w:hint="default"/>
        <w:lang w:val="ru-RU" w:eastAsia="en-US" w:bidi="ar-SA"/>
      </w:rPr>
    </w:lvl>
    <w:lvl w:ilvl="8" w:tplc="EC5E6A24">
      <w:numFmt w:val="bullet"/>
      <w:lvlText w:val="•"/>
      <w:lvlJc w:val="left"/>
      <w:pPr>
        <w:ind w:left="8879" w:hanging="260"/>
      </w:pPr>
      <w:rPr>
        <w:rFonts w:hint="default"/>
        <w:lang w:val="ru-RU" w:eastAsia="en-US" w:bidi="ar-SA"/>
      </w:rPr>
    </w:lvl>
  </w:abstractNum>
  <w:abstractNum w:abstractNumId="125">
    <w:nsid w:val="74BD42B2"/>
    <w:multiLevelType w:val="multilevel"/>
    <w:tmpl w:val="CA24455C"/>
    <w:lvl w:ilvl="0">
      <w:start w:val="1"/>
      <w:numFmt w:val="decimal"/>
      <w:lvlText w:val="%1"/>
      <w:lvlJc w:val="left"/>
      <w:pPr>
        <w:ind w:left="1125" w:hanging="366"/>
        <w:jc w:val="left"/>
      </w:pPr>
      <w:rPr>
        <w:rFonts w:hint="default"/>
        <w:lang w:val="ru-RU" w:eastAsia="en-US" w:bidi="ar-SA"/>
      </w:rPr>
    </w:lvl>
    <w:lvl w:ilvl="1">
      <w:start w:val="2"/>
      <w:numFmt w:val="decimal"/>
      <w:lvlText w:val="%1.%2"/>
      <w:lvlJc w:val="left"/>
      <w:pPr>
        <w:ind w:left="1125" w:hanging="366"/>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77" w:hanging="366"/>
      </w:pPr>
      <w:rPr>
        <w:rFonts w:hint="default"/>
        <w:lang w:val="ru-RU" w:eastAsia="en-US" w:bidi="ar-SA"/>
      </w:rPr>
    </w:lvl>
    <w:lvl w:ilvl="3">
      <w:numFmt w:val="bullet"/>
      <w:lvlText w:val="•"/>
      <w:lvlJc w:val="left"/>
      <w:pPr>
        <w:ind w:left="4056" w:hanging="366"/>
      </w:pPr>
      <w:rPr>
        <w:rFonts w:hint="default"/>
        <w:lang w:val="ru-RU" w:eastAsia="en-US" w:bidi="ar-SA"/>
      </w:rPr>
    </w:lvl>
    <w:lvl w:ilvl="4">
      <w:numFmt w:val="bullet"/>
      <w:lvlText w:val="•"/>
      <w:lvlJc w:val="left"/>
      <w:pPr>
        <w:ind w:left="5035" w:hanging="366"/>
      </w:pPr>
      <w:rPr>
        <w:rFonts w:hint="default"/>
        <w:lang w:val="ru-RU" w:eastAsia="en-US" w:bidi="ar-SA"/>
      </w:rPr>
    </w:lvl>
    <w:lvl w:ilvl="5">
      <w:numFmt w:val="bullet"/>
      <w:lvlText w:val="•"/>
      <w:lvlJc w:val="left"/>
      <w:pPr>
        <w:ind w:left="6014" w:hanging="366"/>
      </w:pPr>
      <w:rPr>
        <w:rFonts w:hint="default"/>
        <w:lang w:val="ru-RU" w:eastAsia="en-US" w:bidi="ar-SA"/>
      </w:rPr>
    </w:lvl>
    <w:lvl w:ilvl="6">
      <w:numFmt w:val="bullet"/>
      <w:lvlText w:val="•"/>
      <w:lvlJc w:val="left"/>
      <w:pPr>
        <w:ind w:left="6993" w:hanging="366"/>
      </w:pPr>
      <w:rPr>
        <w:rFonts w:hint="default"/>
        <w:lang w:val="ru-RU" w:eastAsia="en-US" w:bidi="ar-SA"/>
      </w:rPr>
    </w:lvl>
    <w:lvl w:ilvl="7">
      <w:numFmt w:val="bullet"/>
      <w:lvlText w:val="•"/>
      <w:lvlJc w:val="left"/>
      <w:pPr>
        <w:ind w:left="7972" w:hanging="366"/>
      </w:pPr>
      <w:rPr>
        <w:rFonts w:hint="default"/>
        <w:lang w:val="ru-RU" w:eastAsia="en-US" w:bidi="ar-SA"/>
      </w:rPr>
    </w:lvl>
    <w:lvl w:ilvl="8">
      <w:numFmt w:val="bullet"/>
      <w:lvlText w:val="•"/>
      <w:lvlJc w:val="left"/>
      <w:pPr>
        <w:ind w:left="8951" w:hanging="366"/>
      </w:pPr>
      <w:rPr>
        <w:rFonts w:hint="default"/>
        <w:lang w:val="ru-RU" w:eastAsia="en-US" w:bidi="ar-SA"/>
      </w:rPr>
    </w:lvl>
  </w:abstractNum>
  <w:abstractNum w:abstractNumId="126">
    <w:nsid w:val="75A63637"/>
    <w:multiLevelType w:val="hybridMultilevel"/>
    <w:tmpl w:val="316A0E46"/>
    <w:lvl w:ilvl="0" w:tplc="0DFE43D0">
      <w:start w:val="1"/>
      <w:numFmt w:val="decimal"/>
      <w:lvlText w:val="%1)"/>
      <w:lvlJc w:val="left"/>
      <w:pPr>
        <w:ind w:left="1734" w:hanging="264"/>
        <w:jc w:val="left"/>
      </w:pPr>
      <w:rPr>
        <w:rFonts w:ascii="Times New Roman" w:eastAsia="Times New Roman" w:hAnsi="Times New Roman" w:cs="Times New Roman" w:hint="default"/>
        <w:w w:val="99"/>
        <w:sz w:val="24"/>
        <w:szCs w:val="24"/>
        <w:lang w:val="ru-RU" w:eastAsia="en-US" w:bidi="ar-SA"/>
      </w:rPr>
    </w:lvl>
    <w:lvl w:ilvl="1" w:tplc="FFB8EC16">
      <w:numFmt w:val="bullet"/>
      <w:lvlText w:val="•"/>
      <w:lvlJc w:val="left"/>
      <w:pPr>
        <w:ind w:left="2656" w:hanging="264"/>
      </w:pPr>
      <w:rPr>
        <w:rFonts w:hint="default"/>
        <w:lang w:val="ru-RU" w:eastAsia="en-US" w:bidi="ar-SA"/>
      </w:rPr>
    </w:lvl>
    <w:lvl w:ilvl="2" w:tplc="A20AC692">
      <w:numFmt w:val="bullet"/>
      <w:lvlText w:val="•"/>
      <w:lvlJc w:val="left"/>
      <w:pPr>
        <w:ind w:left="3573" w:hanging="264"/>
      </w:pPr>
      <w:rPr>
        <w:rFonts w:hint="default"/>
        <w:lang w:val="ru-RU" w:eastAsia="en-US" w:bidi="ar-SA"/>
      </w:rPr>
    </w:lvl>
    <w:lvl w:ilvl="3" w:tplc="8932E334">
      <w:numFmt w:val="bullet"/>
      <w:lvlText w:val="•"/>
      <w:lvlJc w:val="left"/>
      <w:pPr>
        <w:ind w:left="4490" w:hanging="264"/>
      </w:pPr>
      <w:rPr>
        <w:rFonts w:hint="default"/>
        <w:lang w:val="ru-RU" w:eastAsia="en-US" w:bidi="ar-SA"/>
      </w:rPr>
    </w:lvl>
    <w:lvl w:ilvl="4" w:tplc="065E86CC">
      <w:numFmt w:val="bullet"/>
      <w:lvlText w:val="•"/>
      <w:lvlJc w:val="left"/>
      <w:pPr>
        <w:ind w:left="5407" w:hanging="264"/>
      </w:pPr>
      <w:rPr>
        <w:rFonts w:hint="default"/>
        <w:lang w:val="ru-RU" w:eastAsia="en-US" w:bidi="ar-SA"/>
      </w:rPr>
    </w:lvl>
    <w:lvl w:ilvl="5" w:tplc="A95E255C">
      <w:numFmt w:val="bullet"/>
      <w:lvlText w:val="•"/>
      <w:lvlJc w:val="left"/>
      <w:pPr>
        <w:ind w:left="6324" w:hanging="264"/>
      </w:pPr>
      <w:rPr>
        <w:rFonts w:hint="default"/>
        <w:lang w:val="ru-RU" w:eastAsia="en-US" w:bidi="ar-SA"/>
      </w:rPr>
    </w:lvl>
    <w:lvl w:ilvl="6" w:tplc="B57041D4">
      <w:numFmt w:val="bullet"/>
      <w:lvlText w:val="•"/>
      <w:lvlJc w:val="left"/>
      <w:pPr>
        <w:ind w:left="7241" w:hanging="264"/>
      </w:pPr>
      <w:rPr>
        <w:rFonts w:hint="default"/>
        <w:lang w:val="ru-RU" w:eastAsia="en-US" w:bidi="ar-SA"/>
      </w:rPr>
    </w:lvl>
    <w:lvl w:ilvl="7" w:tplc="F2DA3EBA">
      <w:numFmt w:val="bullet"/>
      <w:lvlText w:val="•"/>
      <w:lvlJc w:val="left"/>
      <w:pPr>
        <w:ind w:left="8158" w:hanging="264"/>
      </w:pPr>
      <w:rPr>
        <w:rFonts w:hint="default"/>
        <w:lang w:val="ru-RU" w:eastAsia="en-US" w:bidi="ar-SA"/>
      </w:rPr>
    </w:lvl>
    <w:lvl w:ilvl="8" w:tplc="C65E82DC">
      <w:numFmt w:val="bullet"/>
      <w:lvlText w:val="•"/>
      <w:lvlJc w:val="left"/>
      <w:pPr>
        <w:ind w:left="9075" w:hanging="264"/>
      </w:pPr>
      <w:rPr>
        <w:rFonts w:hint="default"/>
        <w:lang w:val="ru-RU" w:eastAsia="en-US" w:bidi="ar-SA"/>
      </w:rPr>
    </w:lvl>
  </w:abstractNum>
  <w:abstractNum w:abstractNumId="127">
    <w:nsid w:val="76590196"/>
    <w:multiLevelType w:val="multilevel"/>
    <w:tmpl w:val="5090FC7C"/>
    <w:lvl w:ilvl="0">
      <w:start w:val="2"/>
      <w:numFmt w:val="decimal"/>
      <w:lvlText w:val="%1"/>
      <w:lvlJc w:val="left"/>
      <w:pPr>
        <w:ind w:left="1273" w:hanging="661"/>
      </w:pPr>
      <w:rPr>
        <w:rFonts w:hint="default"/>
        <w:lang w:val="ru-RU" w:eastAsia="en-US" w:bidi="ar-SA"/>
      </w:rPr>
    </w:lvl>
    <w:lvl w:ilvl="1">
      <w:start w:val="4"/>
      <w:numFmt w:val="decimal"/>
      <w:lvlText w:val="%1.%2"/>
      <w:lvlJc w:val="left"/>
      <w:pPr>
        <w:ind w:left="1273" w:hanging="661"/>
      </w:pPr>
      <w:rPr>
        <w:rFonts w:hint="default"/>
        <w:lang w:val="ru-RU" w:eastAsia="en-US" w:bidi="ar-SA"/>
      </w:rPr>
    </w:lvl>
    <w:lvl w:ilvl="2">
      <w:start w:val="3"/>
      <w:numFmt w:val="decimal"/>
      <w:lvlText w:val="%1.%2.%3."/>
      <w:lvlJc w:val="left"/>
      <w:pPr>
        <w:ind w:left="1273" w:hanging="661"/>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57" w:hanging="661"/>
      </w:pPr>
      <w:rPr>
        <w:rFonts w:hint="default"/>
        <w:lang w:val="ru-RU" w:eastAsia="en-US" w:bidi="ar-SA"/>
      </w:rPr>
    </w:lvl>
    <w:lvl w:ilvl="4">
      <w:numFmt w:val="bullet"/>
      <w:lvlText w:val="•"/>
      <w:lvlJc w:val="left"/>
      <w:pPr>
        <w:ind w:left="5250" w:hanging="661"/>
      </w:pPr>
      <w:rPr>
        <w:rFonts w:hint="default"/>
        <w:lang w:val="ru-RU" w:eastAsia="en-US" w:bidi="ar-SA"/>
      </w:rPr>
    </w:lvl>
    <w:lvl w:ilvl="5">
      <w:numFmt w:val="bullet"/>
      <w:lvlText w:val="•"/>
      <w:lvlJc w:val="left"/>
      <w:pPr>
        <w:ind w:left="6243" w:hanging="661"/>
      </w:pPr>
      <w:rPr>
        <w:rFonts w:hint="default"/>
        <w:lang w:val="ru-RU" w:eastAsia="en-US" w:bidi="ar-SA"/>
      </w:rPr>
    </w:lvl>
    <w:lvl w:ilvl="6">
      <w:numFmt w:val="bullet"/>
      <w:lvlText w:val="•"/>
      <w:lvlJc w:val="left"/>
      <w:pPr>
        <w:ind w:left="7235" w:hanging="661"/>
      </w:pPr>
      <w:rPr>
        <w:rFonts w:hint="default"/>
        <w:lang w:val="ru-RU" w:eastAsia="en-US" w:bidi="ar-SA"/>
      </w:rPr>
    </w:lvl>
    <w:lvl w:ilvl="7">
      <w:numFmt w:val="bullet"/>
      <w:lvlText w:val="•"/>
      <w:lvlJc w:val="left"/>
      <w:pPr>
        <w:ind w:left="8228" w:hanging="661"/>
      </w:pPr>
      <w:rPr>
        <w:rFonts w:hint="default"/>
        <w:lang w:val="ru-RU" w:eastAsia="en-US" w:bidi="ar-SA"/>
      </w:rPr>
    </w:lvl>
    <w:lvl w:ilvl="8">
      <w:numFmt w:val="bullet"/>
      <w:lvlText w:val="•"/>
      <w:lvlJc w:val="left"/>
      <w:pPr>
        <w:ind w:left="9221" w:hanging="661"/>
      </w:pPr>
      <w:rPr>
        <w:rFonts w:hint="default"/>
        <w:lang w:val="ru-RU" w:eastAsia="en-US" w:bidi="ar-SA"/>
      </w:rPr>
    </w:lvl>
  </w:abstractNum>
  <w:abstractNum w:abstractNumId="128">
    <w:nsid w:val="769923E2"/>
    <w:multiLevelType w:val="multilevel"/>
    <w:tmpl w:val="95D6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76F6068E"/>
    <w:multiLevelType w:val="hybridMultilevel"/>
    <w:tmpl w:val="5B2C3308"/>
    <w:lvl w:ilvl="0" w:tplc="42B8E5AC">
      <w:start w:val="1"/>
      <w:numFmt w:val="decimal"/>
      <w:lvlText w:val="%1."/>
      <w:lvlJc w:val="left"/>
      <w:pPr>
        <w:ind w:left="1069" w:hanging="245"/>
        <w:jc w:val="left"/>
      </w:pPr>
      <w:rPr>
        <w:rFonts w:hint="default"/>
        <w:w w:val="100"/>
        <w:lang w:val="ru-RU" w:eastAsia="en-US" w:bidi="ar-SA"/>
      </w:rPr>
    </w:lvl>
    <w:lvl w:ilvl="1" w:tplc="8B1E60D8">
      <w:numFmt w:val="bullet"/>
      <w:lvlText w:val="•"/>
      <w:lvlJc w:val="left"/>
      <w:pPr>
        <w:ind w:left="1998" w:hanging="245"/>
      </w:pPr>
      <w:rPr>
        <w:rFonts w:hint="default"/>
        <w:lang w:val="ru-RU" w:eastAsia="en-US" w:bidi="ar-SA"/>
      </w:rPr>
    </w:lvl>
    <w:lvl w:ilvl="2" w:tplc="D3920BD4">
      <w:numFmt w:val="bullet"/>
      <w:lvlText w:val="•"/>
      <w:lvlJc w:val="left"/>
      <w:pPr>
        <w:ind w:left="2937" w:hanging="245"/>
      </w:pPr>
      <w:rPr>
        <w:rFonts w:hint="default"/>
        <w:lang w:val="ru-RU" w:eastAsia="en-US" w:bidi="ar-SA"/>
      </w:rPr>
    </w:lvl>
    <w:lvl w:ilvl="3" w:tplc="04A46A12">
      <w:numFmt w:val="bullet"/>
      <w:lvlText w:val="•"/>
      <w:lvlJc w:val="left"/>
      <w:pPr>
        <w:ind w:left="3876" w:hanging="245"/>
      </w:pPr>
      <w:rPr>
        <w:rFonts w:hint="default"/>
        <w:lang w:val="ru-RU" w:eastAsia="en-US" w:bidi="ar-SA"/>
      </w:rPr>
    </w:lvl>
    <w:lvl w:ilvl="4" w:tplc="A9D02D2E">
      <w:numFmt w:val="bullet"/>
      <w:lvlText w:val="•"/>
      <w:lvlJc w:val="left"/>
      <w:pPr>
        <w:ind w:left="4815" w:hanging="245"/>
      </w:pPr>
      <w:rPr>
        <w:rFonts w:hint="default"/>
        <w:lang w:val="ru-RU" w:eastAsia="en-US" w:bidi="ar-SA"/>
      </w:rPr>
    </w:lvl>
    <w:lvl w:ilvl="5" w:tplc="B6D0DD42">
      <w:numFmt w:val="bullet"/>
      <w:lvlText w:val="•"/>
      <w:lvlJc w:val="left"/>
      <w:pPr>
        <w:ind w:left="5754" w:hanging="245"/>
      </w:pPr>
      <w:rPr>
        <w:rFonts w:hint="default"/>
        <w:lang w:val="ru-RU" w:eastAsia="en-US" w:bidi="ar-SA"/>
      </w:rPr>
    </w:lvl>
    <w:lvl w:ilvl="6" w:tplc="B91C1A36">
      <w:numFmt w:val="bullet"/>
      <w:lvlText w:val="•"/>
      <w:lvlJc w:val="left"/>
      <w:pPr>
        <w:ind w:left="6693" w:hanging="245"/>
      </w:pPr>
      <w:rPr>
        <w:rFonts w:hint="default"/>
        <w:lang w:val="ru-RU" w:eastAsia="en-US" w:bidi="ar-SA"/>
      </w:rPr>
    </w:lvl>
    <w:lvl w:ilvl="7" w:tplc="F0FA4760">
      <w:numFmt w:val="bullet"/>
      <w:lvlText w:val="•"/>
      <w:lvlJc w:val="left"/>
      <w:pPr>
        <w:ind w:left="7632" w:hanging="245"/>
      </w:pPr>
      <w:rPr>
        <w:rFonts w:hint="default"/>
        <w:lang w:val="ru-RU" w:eastAsia="en-US" w:bidi="ar-SA"/>
      </w:rPr>
    </w:lvl>
    <w:lvl w:ilvl="8" w:tplc="85EE8CA2">
      <w:numFmt w:val="bullet"/>
      <w:lvlText w:val="•"/>
      <w:lvlJc w:val="left"/>
      <w:pPr>
        <w:ind w:left="8571" w:hanging="245"/>
      </w:pPr>
      <w:rPr>
        <w:rFonts w:hint="default"/>
        <w:lang w:val="ru-RU" w:eastAsia="en-US" w:bidi="ar-SA"/>
      </w:rPr>
    </w:lvl>
  </w:abstractNum>
  <w:abstractNum w:abstractNumId="130">
    <w:nsid w:val="78FE0952"/>
    <w:multiLevelType w:val="hybridMultilevel"/>
    <w:tmpl w:val="60CA9B60"/>
    <w:lvl w:ilvl="0" w:tplc="1E18E15E">
      <w:numFmt w:val="bullet"/>
      <w:lvlText w:val="-"/>
      <w:lvlJc w:val="left"/>
      <w:pPr>
        <w:ind w:left="390" w:hanging="800"/>
      </w:pPr>
      <w:rPr>
        <w:rFonts w:ascii="Times New Roman" w:eastAsia="Times New Roman" w:hAnsi="Times New Roman" w:cs="Times New Roman" w:hint="default"/>
        <w:w w:val="100"/>
        <w:sz w:val="28"/>
        <w:szCs w:val="28"/>
        <w:lang w:val="ru-RU" w:eastAsia="en-US" w:bidi="ar-SA"/>
      </w:rPr>
    </w:lvl>
    <w:lvl w:ilvl="1" w:tplc="60CAB330">
      <w:numFmt w:val="bullet"/>
      <w:lvlText w:val=""/>
      <w:lvlJc w:val="left"/>
      <w:pPr>
        <w:ind w:left="390" w:hanging="238"/>
      </w:pPr>
      <w:rPr>
        <w:rFonts w:ascii="Symbol" w:eastAsia="Symbol" w:hAnsi="Symbol" w:cs="Symbol" w:hint="default"/>
        <w:w w:val="100"/>
        <w:sz w:val="28"/>
        <w:szCs w:val="28"/>
        <w:lang w:val="ru-RU" w:eastAsia="en-US" w:bidi="ar-SA"/>
      </w:rPr>
    </w:lvl>
    <w:lvl w:ilvl="2" w:tplc="C3E4A4D0">
      <w:numFmt w:val="bullet"/>
      <w:lvlText w:val="•"/>
      <w:lvlJc w:val="left"/>
      <w:pPr>
        <w:ind w:left="2489" w:hanging="238"/>
      </w:pPr>
      <w:rPr>
        <w:rFonts w:hint="default"/>
        <w:lang w:val="ru-RU" w:eastAsia="en-US" w:bidi="ar-SA"/>
      </w:rPr>
    </w:lvl>
    <w:lvl w:ilvl="3" w:tplc="456A7FB0">
      <w:numFmt w:val="bullet"/>
      <w:lvlText w:val="•"/>
      <w:lvlJc w:val="left"/>
      <w:pPr>
        <w:ind w:left="3534" w:hanging="238"/>
      </w:pPr>
      <w:rPr>
        <w:rFonts w:hint="default"/>
        <w:lang w:val="ru-RU" w:eastAsia="en-US" w:bidi="ar-SA"/>
      </w:rPr>
    </w:lvl>
    <w:lvl w:ilvl="4" w:tplc="F992F722">
      <w:numFmt w:val="bullet"/>
      <w:lvlText w:val="•"/>
      <w:lvlJc w:val="left"/>
      <w:pPr>
        <w:ind w:left="4579" w:hanging="238"/>
      </w:pPr>
      <w:rPr>
        <w:rFonts w:hint="default"/>
        <w:lang w:val="ru-RU" w:eastAsia="en-US" w:bidi="ar-SA"/>
      </w:rPr>
    </w:lvl>
    <w:lvl w:ilvl="5" w:tplc="71C28FF2">
      <w:numFmt w:val="bullet"/>
      <w:lvlText w:val="•"/>
      <w:lvlJc w:val="left"/>
      <w:pPr>
        <w:ind w:left="5624" w:hanging="238"/>
      </w:pPr>
      <w:rPr>
        <w:rFonts w:hint="default"/>
        <w:lang w:val="ru-RU" w:eastAsia="en-US" w:bidi="ar-SA"/>
      </w:rPr>
    </w:lvl>
    <w:lvl w:ilvl="6" w:tplc="BC8A7644">
      <w:numFmt w:val="bullet"/>
      <w:lvlText w:val="•"/>
      <w:lvlJc w:val="left"/>
      <w:pPr>
        <w:ind w:left="6669" w:hanging="238"/>
      </w:pPr>
      <w:rPr>
        <w:rFonts w:hint="default"/>
        <w:lang w:val="ru-RU" w:eastAsia="en-US" w:bidi="ar-SA"/>
      </w:rPr>
    </w:lvl>
    <w:lvl w:ilvl="7" w:tplc="7ECE39C2">
      <w:numFmt w:val="bullet"/>
      <w:lvlText w:val="•"/>
      <w:lvlJc w:val="left"/>
      <w:pPr>
        <w:ind w:left="7714" w:hanging="238"/>
      </w:pPr>
      <w:rPr>
        <w:rFonts w:hint="default"/>
        <w:lang w:val="ru-RU" w:eastAsia="en-US" w:bidi="ar-SA"/>
      </w:rPr>
    </w:lvl>
    <w:lvl w:ilvl="8" w:tplc="4F52758A">
      <w:numFmt w:val="bullet"/>
      <w:lvlText w:val="•"/>
      <w:lvlJc w:val="left"/>
      <w:pPr>
        <w:ind w:left="8759" w:hanging="238"/>
      </w:pPr>
      <w:rPr>
        <w:rFonts w:hint="default"/>
        <w:lang w:val="ru-RU" w:eastAsia="en-US" w:bidi="ar-SA"/>
      </w:rPr>
    </w:lvl>
  </w:abstractNum>
  <w:abstractNum w:abstractNumId="131">
    <w:nsid w:val="79627C67"/>
    <w:multiLevelType w:val="multilevel"/>
    <w:tmpl w:val="C1FA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7A44480D"/>
    <w:multiLevelType w:val="multilevel"/>
    <w:tmpl w:val="D710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7B216FD2"/>
    <w:multiLevelType w:val="hybridMultilevel"/>
    <w:tmpl w:val="19D42026"/>
    <w:lvl w:ilvl="0" w:tplc="D85AA286">
      <w:start w:val="6"/>
      <w:numFmt w:val="decimal"/>
      <w:lvlText w:val="%1"/>
      <w:lvlJc w:val="left"/>
      <w:pPr>
        <w:ind w:left="1653" w:hanging="183"/>
        <w:jc w:val="left"/>
      </w:pPr>
      <w:rPr>
        <w:rFonts w:ascii="Times New Roman" w:eastAsia="Times New Roman" w:hAnsi="Times New Roman" w:cs="Times New Roman" w:hint="default"/>
        <w:w w:val="100"/>
        <w:sz w:val="24"/>
        <w:szCs w:val="24"/>
        <w:lang w:val="ru-RU" w:eastAsia="en-US" w:bidi="ar-SA"/>
      </w:rPr>
    </w:lvl>
    <w:lvl w:ilvl="1" w:tplc="959ADA0A">
      <w:numFmt w:val="bullet"/>
      <w:lvlText w:val="•"/>
      <w:lvlJc w:val="left"/>
      <w:pPr>
        <w:ind w:left="2584" w:hanging="183"/>
      </w:pPr>
      <w:rPr>
        <w:rFonts w:hint="default"/>
        <w:lang w:val="ru-RU" w:eastAsia="en-US" w:bidi="ar-SA"/>
      </w:rPr>
    </w:lvl>
    <w:lvl w:ilvl="2" w:tplc="6F56A3BA">
      <w:numFmt w:val="bullet"/>
      <w:lvlText w:val="•"/>
      <w:lvlJc w:val="left"/>
      <w:pPr>
        <w:ind w:left="3509" w:hanging="183"/>
      </w:pPr>
      <w:rPr>
        <w:rFonts w:hint="default"/>
        <w:lang w:val="ru-RU" w:eastAsia="en-US" w:bidi="ar-SA"/>
      </w:rPr>
    </w:lvl>
    <w:lvl w:ilvl="3" w:tplc="877ABFD2">
      <w:numFmt w:val="bullet"/>
      <w:lvlText w:val="•"/>
      <w:lvlJc w:val="left"/>
      <w:pPr>
        <w:ind w:left="4434" w:hanging="183"/>
      </w:pPr>
      <w:rPr>
        <w:rFonts w:hint="default"/>
        <w:lang w:val="ru-RU" w:eastAsia="en-US" w:bidi="ar-SA"/>
      </w:rPr>
    </w:lvl>
    <w:lvl w:ilvl="4" w:tplc="806C1F9E">
      <w:numFmt w:val="bullet"/>
      <w:lvlText w:val="•"/>
      <w:lvlJc w:val="left"/>
      <w:pPr>
        <w:ind w:left="5359" w:hanging="183"/>
      </w:pPr>
      <w:rPr>
        <w:rFonts w:hint="default"/>
        <w:lang w:val="ru-RU" w:eastAsia="en-US" w:bidi="ar-SA"/>
      </w:rPr>
    </w:lvl>
    <w:lvl w:ilvl="5" w:tplc="6646FB4E">
      <w:numFmt w:val="bullet"/>
      <w:lvlText w:val="•"/>
      <w:lvlJc w:val="left"/>
      <w:pPr>
        <w:ind w:left="6284" w:hanging="183"/>
      </w:pPr>
      <w:rPr>
        <w:rFonts w:hint="default"/>
        <w:lang w:val="ru-RU" w:eastAsia="en-US" w:bidi="ar-SA"/>
      </w:rPr>
    </w:lvl>
    <w:lvl w:ilvl="6" w:tplc="6CC42A86">
      <w:numFmt w:val="bullet"/>
      <w:lvlText w:val="•"/>
      <w:lvlJc w:val="left"/>
      <w:pPr>
        <w:ind w:left="7209" w:hanging="183"/>
      </w:pPr>
      <w:rPr>
        <w:rFonts w:hint="default"/>
        <w:lang w:val="ru-RU" w:eastAsia="en-US" w:bidi="ar-SA"/>
      </w:rPr>
    </w:lvl>
    <w:lvl w:ilvl="7" w:tplc="A430591C">
      <w:numFmt w:val="bullet"/>
      <w:lvlText w:val="•"/>
      <w:lvlJc w:val="left"/>
      <w:pPr>
        <w:ind w:left="8134" w:hanging="183"/>
      </w:pPr>
      <w:rPr>
        <w:rFonts w:hint="default"/>
        <w:lang w:val="ru-RU" w:eastAsia="en-US" w:bidi="ar-SA"/>
      </w:rPr>
    </w:lvl>
    <w:lvl w:ilvl="8" w:tplc="0DE67DEA">
      <w:numFmt w:val="bullet"/>
      <w:lvlText w:val="•"/>
      <w:lvlJc w:val="left"/>
      <w:pPr>
        <w:ind w:left="9059" w:hanging="183"/>
      </w:pPr>
      <w:rPr>
        <w:rFonts w:hint="default"/>
        <w:lang w:val="ru-RU" w:eastAsia="en-US" w:bidi="ar-SA"/>
      </w:rPr>
    </w:lvl>
  </w:abstractNum>
  <w:abstractNum w:abstractNumId="134">
    <w:nsid w:val="7C26005B"/>
    <w:multiLevelType w:val="hybridMultilevel"/>
    <w:tmpl w:val="83D885DA"/>
    <w:lvl w:ilvl="0" w:tplc="A62A4900">
      <w:numFmt w:val="bullet"/>
      <w:lvlText w:val=""/>
      <w:lvlJc w:val="left"/>
      <w:pPr>
        <w:ind w:left="390" w:hanging="433"/>
      </w:pPr>
      <w:rPr>
        <w:rFonts w:ascii="Symbol" w:eastAsia="Symbol" w:hAnsi="Symbol" w:cs="Symbol" w:hint="default"/>
        <w:w w:val="100"/>
        <w:sz w:val="28"/>
        <w:szCs w:val="28"/>
        <w:lang w:val="ru-RU" w:eastAsia="en-US" w:bidi="ar-SA"/>
      </w:rPr>
    </w:lvl>
    <w:lvl w:ilvl="1" w:tplc="FF5E4BB2">
      <w:numFmt w:val="bullet"/>
      <w:lvlText w:val="•"/>
      <w:lvlJc w:val="left"/>
      <w:pPr>
        <w:ind w:left="1444" w:hanging="433"/>
      </w:pPr>
      <w:rPr>
        <w:rFonts w:hint="default"/>
        <w:lang w:val="ru-RU" w:eastAsia="en-US" w:bidi="ar-SA"/>
      </w:rPr>
    </w:lvl>
    <w:lvl w:ilvl="2" w:tplc="5E12690E">
      <w:numFmt w:val="bullet"/>
      <w:lvlText w:val="•"/>
      <w:lvlJc w:val="left"/>
      <w:pPr>
        <w:ind w:left="2489" w:hanging="433"/>
      </w:pPr>
      <w:rPr>
        <w:rFonts w:hint="default"/>
        <w:lang w:val="ru-RU" w:eastAsia="en-US" w:bidi="ar-SA"/>
      </w:rPr>
    </w:lvl>
    <w:lvl w:ilvl="3" w:tplc="DD5CC942">
      <w:numFmt w:val="bullet"/>
      <w:lvlText w:val="•"/>
      <w:lvlJc w:val="left"/>
      <w:pPr>
        <w:ind w:left="3534" w:hanging="433"/>
      </w:pPr>
      <w:rPr>
        <w:rFonts w:hint="default"/>
        <w:lang w:val="ru-RU" w:eastAsia="en-US" w:bidi="ar-SA"/>
      </w:rPr>
    </w:lvl>
    <w:lvl w:ilvl="4" w:tplc="61A8030A">
      <w:numFmt w:val="bullet"/>
      <w:lvlText w:val="•"/>
      <w:lvlJc w:val="left"/>
      <w:pPr>
        <w:ind w:left="4579" w:hanging="433"/>
      </w:pPr>
      <w:rPr>
        <w:rFonts w:hint="default"/>
        <w:lang w:val="ru-RU" w:eastAsia="en-US" w:bidi="ar-SA"/>
      </w:rPr>
    </w:lvl>
    <w:lvl w:ilvl="5" w:tplc="02E2DB2A">
      <w:numFmt w:val="bullet"/>
      <w:lvlText w:val="•"/>
      <w:lvlJc w:val="left"/>
      <w:pPr>
        <w:ind w:left="5624" w:hanging="433"/>
      </w:pPr>
      <w:rPr>
        <w:rFonts w:hint="default"/>
        <w:lang w:val="ru-RU" w:eastAsia="en-US" w:bidi="ar-SA"/>
      </w:rPr>
    </w:lvl>
    <w:lvl w:ilvl="6" w:tplc="7F6AA3CE">
      <w:numFmt w:val="bullet"/>
      <w:lvlText w:val="•"/>
      <w:lvlJc w:val="left"/>
      <w:pPr>
        <w:ind w:left="6669" w:hanging="433"/>
      </w:pPr>
      <w:rPr>
        <w:rFonts w:hint="default"/>
        <w:lang w:val="ru-RU" w:eastAsia="en-US" w:bidi="ar-SA"/>
      </w:rPr>
    </w:lvl>
    <w:lvl w:ilvl="7" w:tplc="A964F07E">
      <w:numFmt w:val="bullet"/>
      <w:lvlText w:val="•"/>
      <w:lvlJc w:val="left"/>
      <w:pPr>
        <w:ind w:left="7714" w:hanging="433"/>
      </w:pPr>
      <w:rPr>
        <w:rFonts w:hint="default"/>
        <w:lang w:val="ru-RU" w:eastAsia="en-US" w:bidi="ar-SA"/>
      </w:rPr>
    </w:lvl>
    <w:lvl w:ilvl="8" w:tplc="9E6E7D42">
      <w:numFmt w:val="bullet"/>
      <w:lvlText w:val="•"/>
      <w:lvlJc w:val="left"/>
      <w:pPr>
        <w:ind w:left="8759" w:hanging="433"/>
      </w:pPr>
      <w:rPr>
        <w:rFonts w:hint="default"/>
        <w:lang w:val="ru-RU" w:eastAsia="en-US" w:bidi="ar-SA"/>
      </w:rPr>
    </w:lvl>
  </w:abstractNum>
  <w:abstractNum w:abstractNumId="135">
    <w:nsid w:val="7D835843"/>
    <w:multiLevelType w:val="hybridMultilevel"/>
    <w:tmpl w:val="9ED022EC"/>
    <w:lvl w:ilvl="0" w:tplc="0DBE9B6E">
      <w:start w:val="1"/>
      <w:numFmt w:val="decimal"/>
      <w:lvlText w:val="%1."/>
      <w:lvlJc w:val="left"/>
      <w:pPr>
        <w:ind w:left="1561" w:hanging="240"/>
      </w:pPr>
      <w:rPr>
        <w:rFonts w:ascii="Times New Roman" w:eastAsia="Times New Roman" w:hAnsi="Times New Roman" w:cs="Times New Roman" w:hint="default"/>
        <w:w w:val="100"/>
        <w:sz w:val="24"/>
        <w:szCs w:val="24"/>
        <w:lang w:val="ru-RU" w:eastAsia="en-US" w:bidi="ar-SA"/>
      </w:rPr>
    </w:lvl>
    <w:lvl w:ilvl="1" w:tplc="3A204136">
      <w:numFmt w:val="bullet"/>
      <w:lvlText w:val="•"/>
      <w:lvlJc w:val="left"/>
      <w:pPr>
        <w:ind w:left="2524" w:hanging="240"/>
      </w:pPr>
      <w:rPr>
        <w:rFonts w:hint="default"/>
        <w:lang w:val="ru-RU" w:eastAsia="en-US" w:bidi="ar-SA"/>
      </w:rPr>
    </w:lvl>
    <w:lvl w:ilvl="2" w:tplc="314812BE">
      <w:numFmt w:val="bullet"/>
      <w:lvlText w:val="•"/>
      <w:lvlJc w:val="left"/>
      <w:pPr>
        <w:ind w:left="3489" w:hanging="240"/>
      </w:pPr>
      <w:rPr>
        <w:rFonts w:hint="default"/>
        <w:lang w:val="ru-RU" w:eastAsia="en-US" w:bidi="ar-SA"/>
      </w:rPr>
    </w:lvl>
    <w:lvl w:ilvl="3" w:tplc="67EC4664">
      <w:numFmt w:val="bullet"/>
      <w:lvlText w:val="•"/>
      <w:lvlJc w:val="left"/>
      <w:pPr>
        <w:ind w:left="4453" w:hanging="240"/>
      </w:pPr>
      <w:rPr>
        <w:rFonts w:hint="default"/>
        <w:lang w:val="ru-RU" w:eastAsia="en-US" w:bidi="ar-SA"/>
      </w:rPr>
    </w:lvl>
    <w:lvl w:ilvl="4" w:tplc="DD209602">
      <w:numFmt w:val="bullet"/>
      <w:lvlText w:val="•"/>
      <w:lvlJc w:val="left"/>
      <w:pPr>
        <w:ind w:left="5418" w:hanging="240"/>
      </w:pPr>
      <w:rPr>
        <w:rFonts w:hint="default"/>
        <w:lang w:val="ru-RU" w:eastAsia="en-US" w:bidi="ar-SA"/>
      </w:rPr>
    </w:lvl>
    <w:lvl w:ilvl="5" w:tplc="46C4612E">
      <w:numFmt w:val="bullet"/>
      <w:lvlText w:val="•"/>
      <w:lvlJc w:val="left"/>
      <w:pPr>
        <w:ind w:left="6383" w:hanging="240"/>
      </w:pPr>
      <w:rPr>
        <w:rFonts w:hint="default"/>
        <w:lang w:val="ru-RU" w:eastAsia="en-US" w:bidi="ar-SA"/>
      </w:rPr>
    </w:lvl>
    <w:lvl w:ilvl="6" w:tplc="75CEE2E8">
      <w:numFmt w:val="bullet"/>
      <w:lvlText w:val="•"/>
      <w:lvlJc w:val="left"/>
      <w:pPr>
        <w:ind w:left="7347" w:hanging="240"/>
      </w:pPr>
      <w:rPr>
        <w:rFonts w:hint="default"/>
        <w:lang w:val="ru-RU" w:eastAsia="en-US" w:bidi="ar-SA"/>
      </w:rPr>
    </w:lvl>
    <w:lvl w:ilvl="7" w:tplc="8A2AE336">
      <w:numFmt w:val="bullet"/>
      <w:lvlText w:val="•"/>
      <w:lvlJc w:val="left"/>
      <w:pPr>
        <w:ind w:left="8312" w:hanging="240"/>
      </w:pPr>
      <w:rPr>
        <w:rFonts w:hint="default"/>
        <w:lang w:val="ru-RU" w:eastAsia="en-US" w:bidi="ar-SA"/>
      </w:rPr>
    </w:lvl>
    <w:lvl w:ilvl="8" w:tplc="3D44A9FC">
      <w:numFmt w:val="bullet"/>
      <w:lvlText w:val="•"/>
      <w:lvlJc w:val="left"/>
      <w:pPr>
        <w:ind w:left="9277" w:hanging="240"/>
      </w:pPr>
      <w:rPr>
        <w:rFonts w:hint="default"/>
        <w:lang w:val="ru-RU" w:eastAsia="en-US" w:bidi="ar-SA"/>
      </w:rPr>
    </w:lvl>
  </w:abstractNum>
  <w:abstractNum w:abstractNumId="136">
    <w:nsid w:val="7DDE02D5"/>
    <w:multiLevelType w:val="hybridMultilevel"/>
    <w:tmpl w:val="8C60E578"/>
    <w:lvl w:ilvl="0" w:tplc="D316AAF4">
      <w:numFmt w:val="bullet"/>
      <w:lvlText w:val="-"/>
      <w:lvlJc w:val="left"/>
      <w:pPr>
        <w:ind w:left="390" w:hanging="339"/>
      </w:pPr>
      <w:rPr>
        <w:rFonts w:ascii="Times New Roman" w:eastAsia="Times New Roman" w:hAnsi="Times New Roman" w:cs="Times New Roman" w:hint="default"/>
        <w:b/>
        <w:bCs/>
        <w:w w:val="100"/>
        <w:sz w:val="28"/>
        <w:szCs w:val="28"/>
        <w:lang w:val="ru-RU" w:eastAsia="en-US" w:bidi="ar-SA"/>
      </w:rPr>
    </w:lvl>
    <w:lvl w:ilvl="1" w:tplc="F3FA76D2">
      <w:numFmt w:val="bullet"/>
      <w:lvlText w:val="•"/>
      <w:lvlJc w:val="left"/>
      <w:pPr>
        <w:ind w:left="1444" w:hanging="339"/>
      </w:pPr>
      <w:rPr>
        <w:rFonts w:hint="default"/>
        <w:lang w:val="ru-RU" w:eastAsia="en-US" w:bidi="ar-SA"/>
      </w:rPr>
    </w:lvl>
    <w:lvl w:ilvl="2" w:tplc="EEB2AD2A">
      <w:numFmt w:val="bullet"/>
      <w:lvlText w:val="•"/>
      <w:lvlJc w:val="left"/>
      <w:pPr>
        <w:ind w:left="2489" w:hanging="339"/>
      </w:pPr>
      <w:rPr>
        <w:rFonts w:hint="default"/>
        <w:lang w:val="ru-RU" w:eastAsia="en-US" w:bidi="ar-SA"/>
      </w:rPr>
    </w:lvl>
    <w:lvl w:ilvl="3" w:tplc="950ECF50">
      <w:numFmt w:val="bullet"/>
      <w:lvlText w:val="•"/>
      <w:lvlJc w:val="left"/>
      <w:pPr>
        <w:ind w:left="3534" w:hanging="339"/>
      </w:pPr>
      <w:rPr>
        <w:rFonts w:hint="default"/>
        <w:lang w:val="ru-RU" w:eastAsia="en-US" w:bidi="ar-SA"/>
      </w:rPr>
    </w:lvl>
    <w:lvl w:ilvl="4" w:tplc="B84025A4">
      <w:numFmt w:val="bullet"/>
      <w:lvlText w:val="•"/>
      <w:lvlJc w:val="left"/>
      <w:pPr>
        <w:ind w:left="4579" w:hanging="339"/>
      </w:pPr>
      <w:rPr>
        <w:rFonts w:hint="default"/>
        <w:lang w:val="ru-RU" w:eastAsia="en-US" w:bidi="ar-SA"/>
      </w:rPr>
    </w:lvl>
    <w:lvl w:ilvl="5" w:tplc="5CC099E4">
      <w:numFmt w:val="bullet"/>
      <w:lvlText w:val="•"/>
      <w:lvlJc w:val="left"/>
      <w:pPr>
        <w:ind w:left="5624" w:hanging="339"/>
      </w:pPr>
      <w:rPr>
        <w:rFonts w:hint="default"/>
        <w:lang w:val="ru-RU" w:eastAsia="en-US" w:bidi="ar-SA"/>
      </w:rPr>
    </w:lvl>
    <w:lvl w:ilvl="6" w:tplc="3CA05442">
      <w:numFmt w:val="bullet"/>
      <w:lvlText w:val="•"/>
      <w:lvlJc w:val="left"/>
      <w:pPr>
        <w:ind w:left="6669" w:hanging="339"/>
      </w:pPr>
      <w:rPr>
        <w:rFonts w:hint="default"/>
        <w:lang w:val="ru-RU" w:eastAsia="en-US" w:bidi="ar-SA"/>
      </w:rPr>
    </w:lvl>
    <w:lvl w:ilvl="7" w:tplc="B8FE8740">
      <w:numFmt w:val="bullet"/>
      <w:lvlText w:val="•"/>
      <w:lvlJc w:val="left"/>
      <w:pPr>
        <w:ind w:left="7714" w:hanging="339"/>
      </w:pPr>
      <w:rPr>
        <w:rFonts w:hint="default"/>
        <w:lang w:val="ru-RU" w:eastAsia="en-US" w:bidi="ar-SA"/>
      </w:rPr>
    </w:lvl>
    <w:lvl w:ilvl="8" w:tplc="34643598">
      <w:numFmt w:val="bullet"/>
      <w:lvlText w:val="•"/>
      <w:lvlJc w:val="left"/>
      <w:pPr>
        <w:ind w:left="8759" w:hanging="339"/>
      </w:pPr>
      <w:rPr>
        <w:rFonts w:hint="default"/>
        <w:lang w:val="ru-RU" w:eastAsia="en-US" w:bidi="ar-SA"/>
      </w:rPr>
    </w:lvl>
  </w:abstractNum>
  <w:abstractNum w:abstractNumId="137">
    <w:nsid w:val="7DE16947"/>
    <w:multiLevelType w:val="hybridMultilevel"/>
    <w:tmpl w:val="3BFA6174"/>
    <w:lvl w:ilvl="0" w:tplc="17185B8A">
      <w:numFmt w:val="bullet"/>
      <w:lvlText w:val="-"/>
      <w:lvlJc w:val="left"/>
      <w:pPr>
        <w:ind w:left="390" w:hanging="303"/>
      </w:pPr>
      <w:rPr>
        <w:rFonts w:ascii="Times New Roman" w:eastAsia="Times New Roman" w:hAnsi="Times New Roman" w:cs="Times New Roman" w:hint="default"/>
        <w:w w:val="100"/>
        <w:sz w:val="28"/>
        <w:szCs w:val="28"/>
        <w:lang w:val="ru-RU" w:eastAsia="en-US" w:bidi="ar-SA"/>
      </w:rPr>
    </w:lvl>
    <w:lvl w:ilvl="1" w:tplc="4612AE1A">
      <w:numFmt w:val="bullet"/>
      <w:lvlText w:val="•"/>
      <w:lvlJc w:val="left"/>
      <w:pPr>
        <w:ind w:left="1444" w:hanging="303"/>
      </w:pPr>
      <w:rPr>
        <w:rFonts w:hint="default"/>
        <w:lang w:val="ru-RU" w:eastAsia="en-US" w:bidi="ar-SA"/>
      </w:rPr>
    </w:lvl>
    <w:lvl w:ilvl="2" w:tplc="D16CCC96">
      <w:numFmt w:val="bullet"/>
      <w:lvlText w:val="•"/>
      <w:lvlJc w:val="left"/>
      <w:pPr>
        <w:ind w:left="2489" w:hanging="303"/>
      </w:pPr>
      <w:rPr>
        <w:rFonts w:hint="default"/>
        <w:lang w:val="ru-RU" w:eastAsia="en-US" w:bidi="ar-SA"/>
      </w:rPr>
    </w:lvl>
    <w:lvl w:ilvl="3" w:tplc="2E20116A">
      <w:numFmt w:val="bullet"/>
      <w:lvlText w:val="•"/>
      <w:lvlJc w:val="left"/>
      <w:pPr>
        <w:ind w:left="3534" w:hanging="303"/>
      </w:pPr>
      <w:rPr>
        <w:rFonts w:hint="default"/>
        <w:lang w:val="ru-RU" w:eastAsia="en-US" w:bidi="ar-SA"/>
      </w:rPr>
    </w:lvl>
    <w:lvl w:ilvl="4" w:tplc="6D7A70C6">
      <w:numFmt w:val="bullet"/>
      <w:lvlText w:val="•"/>
      <w:lvlJc w:val="left"/>
      <w:pPr>
        <w:ind w:left="4579" w:hanging="303"/>
      </w:pPr>
      <w:rPr>
        <w:rFonts w:hint="default"/>
        <w:lang w:val="ru-RU" w:eastAsia="en-US" w:bidi="ar-SA"/>
      </w:rPr>
    </w:lvl>
    <w:lvl w:ilvl="5" w:tplc="D3226D80">
      <w:numFmt w:val="bullet"/>
      <w:lvlText w:val="•"/>
      <w:lvlJc w:val="left"/>
      <w:pPr>
        <w:ind w:left="5624" w:hanging="303"/>
      </w:pPr>
      <w:rPr>
        <w:rFonts w:hint="default"/>
        <w:lang w:val="ru-RU" w:eastAsia="en-US" w:bidi="ar-SA"/>
      </w:rPr>
    </w:lvl>
    <w:lvl w:ilvl="6" w:tplc="45F8A81C">
      <w:numFmt w:val="bullet"/>
      <w:lvlText w:val="•"/>
      <w:lvlJc w:val="left"/>
      <w:pPr>
        <w:ind w:left="6669" w:hanging="303"/>
      </w:pPr>
      <w:rPr>
        <w:rFonts w:hint="default"/>
        <w:lang w:val="ru-RU" w:eastAsia="en-US" w:bidi="ar-SA"/>
      </w:rPr>
    </w:lvl>
    <w:lvl w:ilvl="7" w:tplc="BBAC39E2">
      <w:numFmt w:val="bullet"/>
      <w:lvlText w:val="•"/>
      <w:lvlJc w:val="left"/>
      <w:pPr>
        <w:ind w:left="7714" w:hanging="303"/>
      </w:pPr>
      <w:rPr>
        <w:rFonts w:hint="default"/>
        <w:lang w:val="ru-RU" w:eastAsia="en-US" w:bidi="ar-SA"/>
      </w:rPr>
    </w:lvl>
    <w:lvl w:ilvl="8" w:tplc="F124A7DA">
      <w:numFmt w:val="bullet"/>
      <w:lvlText w:val="•"/>
      <w:lvlJc w:val="left"/>
      <w:pPr>
        <w:ind w:left="8759" w:hanging="303"/>
      </w:pPr>
      <w:rPr>
        <w:rFonts w:hint="default"/>
        <w:lang w:val="ru-RU" w:eastAsia="en-US" w:bidi="ar-SA"/>
      </w:rPr>
    </w:lvl>
  </w:abstractNum>
  <w:abstractNum w:abstractNumId="138">
    <w:nsid w:val="7E817598"/>
    <w:multiLevelType w:val="hybridMultilevel"/>
    <w:tmpl w:val="37AA0284"/>
    <w:lvl w:ilvl="0" w:tplc="032ABF28">
      <w:start w:val="3"/>
      <w:numFmt w:val="decimal"/>
      <w:lvlText w:val="%1."/>
      <w:lvlJc w:val="left"/>
      <w:pPr>
        <w:ind w:left="660" w:hanging="183"/>
      </w:pPr>
      <w:rPr>
        <w:rFonts w:ascii="Times New Roman" w:eastAsia="Times New Roman" w:hAnsi="Times New Roman" w:cs="Times New Roman" w:hint="default"/>
        <w:spacing w:val="-2"/>
        <w:w w:val="103"/>
        <w:sz w:val="21"/>
        <w:szCs w:val="21"/>
        <w:lang w:val="ru-RU" w:eastAsia="en-US" w:bidi="ar-SA"/>
      </w:rPr>
    </w:lvl>
    <w:lvl w:ilvl="1" w:tplc="DC5EC3C6">
      <w:start w:val="1"/>
      <w:numFmt w:val="decimal"/>
      <w:lvlText w:val="%2."/>
      <w:lvlJc w:val="left"/>
      <w:pPr>
        <w:ind w:left="1479" w:hanging="361"/>
      </w:pPr>
      <w:rPr>
        <w:rFonts w:ascii="Times New Roman" w:eastAsia="Times New Roman" w:hAnsi="Times New Roman" w:cs="Times New Roman" w:hint="default"/>
        <w:spacing w:val="0"/>
        <w:w w:val="103"/>
        <w:sz w:val="23"/>
        <w:szCs w:val="23"/>
        <w:lang w:val="ru-RU" w:eastAsia="en-US" w:bidi="ar-SA"/>
      </w:rPr>
    </w:lvl>
    <w:lvl w:ilvl="2" w:tplc="06E87028">
      <w:numFmt w:val="bullet"/>
      <w:lvlText w:val="•"/>
      <w:lvlJc w:val="left"/>
      <w:pPr>
        <w:ind w:left="1480" w:hanging="361"/>
      </w:pPr>
      <w:rPr>
        <w:rFonts w:hint="default"/>
        <w:lang w:val="ru-RU" w:eastAsia="en-US" w:bidi="ar-SA"/>
      </w:rPr>
    </w:lvl>
    <w:lvl w:ilvl="3" w:tplc="336AC5B4">
      <w:numFmt w:val="bullet"/>
      <w:lvlText w:val="•"/>
      <w:lvlJc w:val="left"/>
      <w:pPr>
        <w:ind w:left="2712" w:hanging="361"/>
      </w:pPr>
      <w:rPr>
        <w:rFonts w:hint="default"/>
        <w:lang w:val="ru-RU" w:eastAsia="en-US" w:bidi="ar-SA"/>
      </w:rPr>
    </w:lvl>
    <w:lvl w:ilvl="4" w:tplc="25B02E06">
      <w:numFmt w:val="bullet"/>
      <w:lvlText w:val="•"/>
      <w:lvlJc w:val="left"/>
      <w:pPr>
        <w:ind w:left="3945" w:hanging="361"/>
      </w:pPr>
      <w:rPr>
        <w:rFonts w:hint="default"/>
        <w:lang w:val="ru-RU" w:eastAsia="en-US" w:bidi="ar-SA"/>
      </w:rPr>
    </w:lvl>
    <w:lvl w:ilvl="5" w:tplc="2BEC6CBA">
      <w:numFmt w:val="bullet"/>
      <w:lvlText w:val="•"/>
      <w:lvlJc w:val="left"/>
      <w:pPr>
        <w:ind w:left="5178" w:hanging="361"/>
      </w:pPr>
      <w:rPr>
        <w:rFonts w:hint="default"/>
        <w:lang w:val="ru-RU" w:eastAsia="en-US" w:bidi="ar-SA"/>
      </w:rPr>
    </w:lvl>
    <w:lvl w:ilvl="6" w:tplc="B0D0C29A">
      <w:numFmt w:val="bullet"/>
      <w:lvlText w:val="•"/>
      <w:lvlJc w:val="left"/>
      <w:pPr>
        <w:ind w:left="6410" w:hanging="361"/>
      </w:pPr>
      <w:rPr>
        <w:rFonts w:hint="default"/>
        <w:lang w:val="ru-RU" w:eastAsia="en-US" w:bidi="ar-SA"/>
      </w:rPr>
    </w:lvl>
    <w:lvl w:ilvl="7" w:tplc="42B81B2A">
      <w:numFmt w:val="bullet"/>
      <w:lvlText w:val="•"/>
      <w:lvlJc w:val="left"/>
      <w:pPr>
        <w:ind w:left="7643" w:hanging="361"/>
      </w:pPr>
      <w:rPr>
        <w:rFonts w:hint="default"/>
        <w:lang w:val="ru-RU" w:eastAsia="en-US" w:bidi="ar-SA"/>
      </w:rPr>
    </w:lvl>
    <w:lvl w:ilvl="8" w:tplc="90D01922">
      <w:numFmt w:val="bullet"/>
      <w:lvlText w:val="•"/>
      <w:lvlJc w:val="left"/>
      <w:pPr>
        <w:ind w:left="8876" w:hanging="361"/>
      </w:pPr>
      <w:rPr>
        <w:rFonts w:hint="default"/>
        <w:lang w:val="ru-RU" w:eastAsia="en-US" w:bidi="ar-SA"/>
      </w:rPr>
    </w:lvl>
  </w:abstractNum>
  <w:abstractNum w:abstractNumId="139">
    <w:nsid w:val="7FE12FA8"/>
    <w:multiLevelType w:val="hybridMultilevel"/>
    <w:tmpl w:val="D782169E"/>
    <w:lvl w:ilvl="0" w:tplc="260E5368">
      <w:start w:val="1"/>
      <w:numFmt w:val="decimal"/>
      <w:lvlText w:val="%1)"/>
      <w:lvlJc w:val="left"/>
      <w:pPr>
        <w:ind w:left="759" w:hanging="264"/>
        <w:jc w:val="left"/>
      </w:pPr>
      <w:rPr>
        <w:rFonts w:ascii="Times New Roman" w:eastAsia="Times New Roman" w:hAnsi="Times New Roman" w:cs="Times New Roman" w:hint="default"/>
        <w:spacing w:val="0"/>
        <w:w w:val="94"/>
        <w:sz w:val="24"/>
        <w:szCs w:val="24"/>
        <w:lang w:val="ru-RU" w:eastAsia="en-US" w:bidi="ar-SA"/>
      </w:rPr>
    </w:lvl>
    <w:lvl w:ilvl="1" w:tplc="2F0C3A0C">
      <w:numFmt w:val="bullet"/>
      <w:lvlText w:val="•"/>
      <w:lvlJc w:val="left"/>
      <w:pPr>
        <w:ind w:left="1774" w:hanging="264"/>
      </w:pPr>
      <w:rPr>
        <w:rFonts w:hint="default"/>
        <w:lang w:val="ru-RU" w:eastAsia="en-US" w:bidi="ar-SA"/>
      </w:rPr>
    </w:lvl>
    <w:lvl w:ilvl="2" w:tplc="4650F032">
      <w:numFmt w:val="bullet"/>
      <w:lvlText w:val="•"/>
      <w:lvlJc w:val="left"/>
      <w:pPr>
        <w:ind w:left="2789" w:hanging="264"/>
      </w:pPr>
      <w:rPr>
        <w:rFonts w:hint="default"/>
        <w:lang w:val="ru-RU" w:eastAsia="en-US" w:bidi="ar-SA"/>
      </w:rPr>
    </w:lvl>
    <w:lvl w:ilvl="3" w:tplc="6B32BC38">
      <w:numFmt w:val="bullet"/>
      <w:lvlText w:val="•"/>
      <w:lvlJc w:val="left"/>
      <w:pPr>
        <w:ind w:left="3804" w:hanging="264"/>
      </w:pPr>
      <w:rPr>
        <w:rFonts w:hint="default"/>
        <w:lang w:val="ru-RU" w:eastAsia="en-US" w:bidi="ar-SA"/>
      </w:rPr>
    </w:lvl>
    <w:lvl w:ilvl="4" w:tplc="4864802C">
      <w:numFmt w:val="bullet"/>
      <w:lvlText w:val="•"/>
      <w:lvlJc w:val="left"/>
      <w:pPr>
        <w:ind w:left="4819" w:hanging="264"/>
      </w:pPr>
      <w:rPr>
        <w:rFonts w:hint="default"/>
        <w:lang w:val="ru-RU" w:eastAsia="en-US" w:bidi="ar-SA"/>
      </w:rPr>
    </w:lvl>
    <w:lvl w:ilvl="5" w:tplc="B488707C">
      <w:numFmt w:val="bullet"/>
      <w:lvlText w:val="•"/>
      <w:lvlJc w:val="left"/>
      <w:pPr>
        <w:ind w:left="5834" w:hanging="264"/>
      </w:pPr>
      <w:rPr>
        <w:rFonts w:hint="default"/>
        <w:lang w:val="ru-RU" w:eastAsia="en-US" w:bidi="ar-SA"/>
      </w:rPr>
    </w:lvl>
    <w:lvl w:ilvl="6" w:tplc="D1D0C848">
      <w:numFmt w:val="bullet"/>
      <w:lvlText w:val="•"/>
      <w:lvlJc w:val="left"/>
      <w:pPr>
        <w:ind w:left="6849" w:hanging="264"/>
      </w:pPr>
      <w:rPr>
        <w:rFonts w:hint="default"/>
        <w:lang w:val="ru-RU" w:eastAsia="en-US" w:bidi="ar-SA"/>
      </w:rPr>
    </w:lvl>
    <w:lvl w:ilvl="7" w:tplc="0AE8DBA2">
      <w:numFmt w:val="bullet"/>
      <w:lvlText w:val="•"/>
      <w:lvlJc w:val="left"/>
      <w:pPr>
        <w:ind w:left="7864" w:hanging="264"/>
      </w:pPr>
      <w:rPr>
        <w:rFonts w:hint="default"/>
        <w:lang w:val="ru-RU" w:eastAsia="en-US" w:bidi="ar-SA"/>
      </w:rPr>
    </w:lvl>
    <w:lvl w:ilvl="8" w:tplc="8C3A0204">
      <w:numFmt w:val="bullet"/>
      <w:lvlText w:val="•"/>
      <w:lvlJc w:val="left"/>
      <w:pPr>
        <w:ind w:left="8879" w:hanging="264"/>
      </w:pPr>
      <w:rPr>
        <w:rFonts w:hint="default"/>
        <w:lang w:val="ru-RU" w:eastAsia="en-US" w:bidi="ar-SA"/>
      </w:rPr>
    </w:lvl>
  </w:abstractNum>
  <w:num w:numId="1">
    <w:abstractNumId w:val="39"/>
  </w:num>
  <w:num w:numId="2">
    <w:abstractNumId w:val="96"/>
  </w:num>
  <w:num w:numId="3">
    <w:abstractNumId w:val="126"/>
  </w:num>
  <w:num w:numId="4">
    <w:abstractNumId w:val="111"/>
  </w:num>
  <w:num w:numId="5">
    <w:abstractNumId w:val="9"/>
  </w:num>
  <w:num w:numId="6">
    <w:abstractNumId w:val="129"/>
  </w:num>
  <w:num w:numId="7">
    <w:abstractNumId w:val="72"/>
  </w:num>
  <w:num w:numId="8">
    <w:abstractNumId w:val="91"/>
  </w:num>
  <w:num w:numId="9">
    <w:abstractNumId w:val="35"/>
  </w:num>
  <w:num w:numId="10">
    <w:abstractNumId w:val="53"/>
  </w:num>
  <w:num w:numId="11">
    <w:abstractNumId w:val="121"/>
  </w:num>
  <w:num w:numId="12">
    <w:abstractNumId w:val="29"/>
  </w:num>
  <w:num w:numId="13">
    <w:abstractNumId w:val="58"/>
  </w:num>
  <w:num w:numId="14">
    <w:abstractNumId w:val="15"/>
  </w:num>
  <w:num w:numId="15">
    <w:abstractNumId w:val="93"/>
  </w:num>
  <w:num w:numId="16">
    <w:abstractNumId w:val="68"/>
  </w:num>
  <w:num w:numId="17">
    <w:abstractNumId w:val="133"/>
  </w:num>
  <w:num w:numId="18">
    <w:abstractNumId w:val="8"/>
  </w:num>
  <w:num w:numId="19">
    <w:abstractNumId w:val="28"/>
  </w:num>
  <w:num w:numId="20">
    <w:abstractNumId w:val="105"/>
  </w:num>
  <w:num w:numId="21">
    <w:abstractNumId w:val="42"/>
  </w:num>
  <w:num w:numId="22">
    <w:abstractNumId w:val="109"/>
  </w:num>
  <w:num w:numId="23">
    <w:abstractNumId w:val="122"/>
  </w:num>
  <w:num w:numId="24">
    <w:abstractNumId w:val="26"/>
  </w:num>
  <w:num w:numId="25">
    <w:abstractNumId w:val="70"/>
  </w:num>
  <w:num w:numId="26">
    <w:abstractNumId w:val="5"/>
  </w:num>
  <w:num w:numId="27">
    <w:abstractNumId w:val="86"/>
  </w:num>
  <w:num w:numId="28">
    <w:abstractNumId w:val="73"/>
  </w:num>
  <w:num w:numId="29">
    <w:abstractNumId w:val="102"/>
  </w:num>
  <w:num w:numId="30">
    <w:abstractNumId w:val="82"/>
  </w:num>
  <w:num w:numId="31">
    <w:abstractNumId w:val="27"/>
  </w:num>
  <w:num w:numId="32">
    <w:abstractNumId w:val="71"/>
  </w:num>
  <w:num w:numId="33">
    <w:abstractNumId w:val="80"/>
  </w:num>
  <w:num w:numId="34">
    <w:abstractNumId w:val="14"/>
  </w:num>
  <w:num w:numId="35">
    <w:abstractNumId w:val="139"/>
  </w:num>
  <w:num w:numId="36">
    <w:abstractNumId w:val="88"/>
  </w:num>
  <w:num w:numId="37">
    <w:abstractNumId w:val="54"/>
  </w:num>
  <w:num w:numId="38">
    <w:abstractNumId w:val="74"/>
  </w:num>
  <w:num w:numId="39">
    <w:abstractNumId w:val="66"/>
  </w:num>
  <w:num w:numId="40">
    <w:abstractNumId w:val="69"/>
  </w:num>
  <w:num w:numId="41">
    <w:abstractNumId w:val="38"/>
  </w:num>
  <w:num w:numId="42">
    <w:abstractNumId w:val="23"/>
  </w:num>
  <w:num w:numId="43">
    <w:abstractNumId w:val="110"/>
  </w:num>
  <w:num w:numId="44">
    <w:abstractNumId w:val="108"/>
  </w:num>
  <w:num w:numId="45">
    <w:abstractNumId w:val="16"/>
  </w:num>
  <w:num w:numId="46">
    <w:abstractNumId w:val="20"/>
  </w:num>
  <w:num w:numId="47">
    <w:abstractNumId w:val="30"/>
  </w:num>
  <w:num w:numId="48">
    <w:abstractNumId w:val="100"/>
  </w:num>
  <w:num w:numId="49">
    <w:abstractNumId w:val="22"/>
  </w:num>
  <w:num w:numId="50">
    <w:abstractNumId w:val="56"/>
  </w:num>
  <w:num w:numId="51">
    <w:abstractNumId w:val="48"/>
  </w:num>
  <w:num w:numId="52">
    <w:abstractNumId w:val="49"/>
  </w:num>
  <w:num w:numId="53">
    <w:abstractNumId w:val="87"/>
  </w:num>
  <w:num w:numId="54">
    <w:abstractNumId w:val="13"/>
  </w:num>
  <w:num w:numId="55">
    <w:abstractNumId w:val="124"/>
  </w:num>
  <w:num w:numId="56">
    <w:abstractNumId w:val="37"/>
  </w:num>
  <w:num w:numId="57">
    <w:abstractNumId w:val="103"/>
  </w:num>
  <w:num w:numId="58">
    <w:abstractNumId w:val="36"/>
  </w:num>
  <w:num w:numId="59">
    <w:abstractNumId w:val="99"/>
  </w:num>
  <w:num w:numId="60">
    <w:abstractNumId w:val="77"/>
  </w:num>
  <w:num w:numId="61">
    <w:abstractNumId w:val="125"/>
  </w:num>
  <w:num w:numId="62">
    <w:abstractNumId w:val="112"/>
  </w:num>
  <w:num w:numId="63">
    <w:abstractNumId w:val="18"/>
  </w:num>
  <w:num w:numId="64">
    <w:abstractNumId w:val="78"/>
  </w:num>
  <w:num w:numId="65">
    <w:abstractNumId w:val="64"/>
  </w:num>
  <w:num w:numId="66">
    <w:abstractNumId w:val="7"/>
  </w:num>
  <w:num w:numId="67">
    <w:abstractNumId w:val="79"/>
  </w:num>
  <w:num w:numId="68">
    <w:abstractNumId w:val="116"/>
  </w:num>
  <w:num w:numId="69">
    <w:abstractNumId w:val="76"/>
  </w:num>
  <w:num w:numId="70">
    <w:abstractNumId w:val="50"/>
  </w:num>
  <w:num w:numId="71">
    <w:abstractNumId w:val="132"/>
  </w:num>
  <w:num w:numId="72">
    <w:abstractNumId w:val="128"/>
  </w:num>
  <w:num w:numId="73">
    <w:abstractNumId w:val="10"/>
  </w:num>
  <w:num w:numId="74">
    <w:abstractNumId w:val="57"/>
  </w:num>
  <w:num w:numId="75">
    <w:abstractNumId w:val="47"/>
  </w:num>
  <w:num w:numId="76">
    <w:abstractNumId w:val="2"/>
  </w:num>
  <w:num w:numId="77">
    <w:abstractNumId w:val="101"/>
  </w:num>
  <w:num w:numId="78">
    <w:abstractNumId w:val="117"/>
  </w:num>
  <w:num w:numId="79">
    <w:abstractNumId w:val="83"/>
  </w:num>
  <w:num w:numId="80">
    <w:abstractNumId w:val="131"/>
  </w:num>
  <w:num w:numId="81">
    <w:abstractNumId w:val="85"/>
  </w:num>
  <w:num w:numId="82">
    <w:abstractNumId w:val="44"/>
  </w:num>
  <w:num w:numId="83">
    <w:abstractNumId w:val="75"/>
  </w:num>
  <w:num w:numId="84">
    <w:abstractNumId w:val="135"/>
  </w:num>
  <w:num w:numId="85">
    <w:abstractNumId w:val="1"/>
  </w:num>
  <w:num w:numId="86">
    <w:abstractNumId w:val="12"/>
  </w:num>
  <w:num w:numId="87">
    <w:abstractNumId w:val="127"/>
  </w:num>
  <w:num w:numId="88">
    <w:abstractNumId w:val="130"/>
  </w:num>
  <w:num w:numId="89">
    <w:abstractNumId w:val="97"/>
  </w:num>
  <w:num w:numId="90">
    <w:abstractNumId w:val="17"/>
  </w:num>
  <w:num w:numId="91">
    <w:abstractNumId w:val="137"/>
  </w:num>
  <w:num w:numId="92">
    <w:abstractNumId w:val="136"/>
  </w:num>
  <w:num w:numId="93">
    <w:abstractNumId w:val="63"/>
  </w:num>
  <w:num w:numId="94">
    <w:abstractNumId w:val="114"/>
  </w:num>
  <w:num w:numId="95">
    <w:abstractNumId w:val="6"/>
  </w:num>
  <w:num w:numId="96">
    <w:abstractNumId w:val="134"/>
  </w:num>
  <w:num w:numId="97">
    <w:abstractNumId w:val="94"/>
  </w:num>
  <w:num w:numId="98">
    <w:abstractNumId w:val="115"/>
  </w:num>
  <w:num w:numId="99">
    <w:abstractNumId w:val="59"/>
  </w:num>
  <w:num w:numId="100">
    <w:abstractNumId w:val="84"/>
  </w:num>
  <w:num w:numId="101">
    <w:abstractNumId w:val="41"/>
  </w:num>
  <w:num w:numId="102">
    <w:abstractNumId w:val="90"/>
  </w:num>
  <w:num w:numId="103">
    <w:abstractNumId w:val="32"/>
  </w:num>
  <w:num w:numId="104">
    <w:abstractNumId w:val="81"/>
  </w:num>
  <w:num w:numId="105">
    <w:abstractNumId w:val="62"/>
  </w:num>
  <w:num w:numId="106">
    <w:abstractNumId w:val="21"/>
  </w:num>
  <w:num w:numId="107">
    <w:abstractNumId w:val="123"/>
  </w:num>
  <w:num w:numId="108">
    <w:abstractNumId w:val="40"/>
  </w:num>
  <w:num w:numId="109">
    <w:abstractNumId w:val="89"/>
  </w:num>
  <w:num w:numId="110">
    <w:abstractNumId w:val="11"/>
  </w:num>
  <w:num w:numId="111">
    <w:abstractNumId w:val="61"/>
  </w:num>
  <w:num w:numId="112">
    <w:abstractNumId w:val="104"/>
  </w:num>
  <w:num w:numId="113">
    <w:abstractNumId w:val="113"/>
  </w:num>
  <w:num w:numId="114">
    <w:abstractNumId w:val="119"/>
  </w:num>
  <w:num w:numId="115">
    <w:abstractNumId w:val="46"/>
  </w:num>
  <w:num w:numId="116">
    <w:abstractNumId w:val="3"/>
  </w:num>
  <w:num w:numId="117">
    <w:abstractNumId w:val="65"/>
  </w:num>
  <w:num w:numId="118">
    <w:abstractNumId w:val="55"/>
  </w:num>
  <w:num w:numId="119">
    <w:abstractNumId w:val="120"/>
  </w:num>
  <w:num w:numId="120">
    <w:abstractNumId w:val="31"/>
  </w:num>
  <w:num w:numId="121">
    <w:abstractNumId w:val="118"/>
  </w:num>
  <w:num w:numId="122">
    <w:abstractNumId w:val="98"/>
  </w:num>
  <w:num w:numId="123">
    <w:abstractNumId w:val="60"/>
  </w:num>
  <w:num w:numId="124">
    <w:abstractNumId w:val="34"/>
  </w:num>
  <w:num w:numId="125">
    <w:abstractNumId w:val="95"/>
  </w:num>
  <w:num w:numId="126">
    <w:abstractNumId w:val="0"/>
  </w:num>
  <w:num w:numId="127">
    <w:abstractNumId w:val="43"/>
  </w:num>
  <w:num w:numId="128">
    <w:abstractNumId w:val="138"/>
  </w:num>
  <w:num w:numId="129">
    <w:abstractNumId w:val="45"/>
  </w:num>
  <w:num w:numId="130">
    <w:abstractNumId w:val="24"/>
  </w:num>
  <w:num w:numId="131">
    <w:abstractNumId w:val="106"/>
  </w:num>
  <w:num w:numId="132">
    <w:abstractNumId w:val="67"/>
  </w:num>
  <w:num w:numId="133">
    <w:abstractNumId w:val="33"/>
  </w:num>
  <w:num w:numId="134">
    <w:abstractNumId w:val="52"/>
  </w:num>
  <w:num w:numId="135">
    <w:abstractNumId w:val="51"/>
  </w:num>
  <w:num w:numId="136">
    <w:abstractNumId w:val="92"/>
  </w:num>
  <w:num w:numId="137">
    <w:abstractNumId w:val="4"/>
  </w:num>
  <w:num w:numId="138">
    <w:abstractNumId w:val="107"/>
  </w:num>
  <w:num w:numId="139">
    <w:abstractNumId w:val="19"/>
  </w:num>
  <w:num w:numId="140">
    <w:abstractNumId w:val="2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45417"/>
    <w:rsid w:val="00381928"/>
    <w:rsid w:val="00445417"/>
    <w:rsid w:val="004D6BD4"/>
    <w:rsid w:val="00510DD2"/>
    <w:rsid w:val="005438FA"/>
    <w:rsid w:val="005B10F6"/>
    <w:rsid w:val="007E52AA"/>
    <w:rsid w:val="00992AFA"/>
    <w:rsid w:val="009F692D"/>
    <w:rsid w:val="00AB0722"/>
    <w:rsid w:val="00AC1BAA"/>
    <w:rsid w:val="00CD587A"/>
    <w:rsid w:val="00DD4AEC"/>
    <w:rsid w:val="00F27C6E"/>
    <w:rsid w:val="00FA3B24"/>
    <w:rsid w:val="00FE31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830"/>
      <w:jc w:val="both"/>
      <w:outlineLvl w:val="0"/>
    </w:pPr>
    <w:rPr>
      <w:b/>
      <w:bCs/>
      <w:sz w:val="24"/>
      <w:szCs w:val="24"/>
    </w:rPr>
  </w:style>
  <w:style w:type="paragraph" w:styleId="2">
    <w:name w:val="heading 2"/>
    <w:basedOn w:val="a"/>
    <w:link w:val="20"/>
    <w:uiPriority w:val="9"/>
    <w:qFormat/>
    <w:pPr>
      <w:spacing w:line="272" w:lineRule="exact"/>
      <w:ind w:left="1470"/>
      <w:jc w:val="both"/>
      <w:outlineLvl w:val="1"/>
    </w:pPr>
    <w:rPr>
      <w:b/>
      <w:bCs/>
      <w:i/>
      <w:iCs/>
      <w:sz w:val="24"/>
      <w:szCs w:val="24"/>
    </w:rPr>
  </w:style>
  <w:style w:type="paragraph" w:styleId="3">
    <w:name w:val="heading 3"/>
    <w:basedOn w:val="a"/>
    <w:link w:val="30"/>
    <w:uiPriority w:val="9"/>
    <w:qFormat/>
    <w:rsid w:val="004D6BD4"/>
    <w:pPr>
      <w:ind w:left="1103" w:right="879"/>
      <w:jc w:val="center"/>
      <w:outlineLvl w:val="2"/>
    </w:pPr>
    <w:rPr>
      <w:sz w:val="28"/>
      <w:szCs w:val="28"/>
    </w:rPr>
  </w:style>
  <w:style w:type="paragraph" w:styleId="4">
    <w:name w:val="heading 4"/>
    <w:basedOn w:val="a"/>
    <w:link w:val="40"/>
    <w:uiPriority w:val="1"/>
    <w:qFormat/>
    <w:rsid w:val="004D6BD4"/>
    <w:pPr>
      <w:ind w:left="612"/>
      <w:outlineLvl w:val="3"/>
    </w:pPr>
    <w:rPr>
      <w:b/>
      <w:bCs/>
      <w:sz w:val="24"/>
      <w:szCs w:val="24"/>
    </w:rPr>
  </w:style>
  <w:style w:type="paragraph" w:styleId="5">
    <w:name w:val="heading 5"/>
    <w:basedOn w:val="a"/>
    <w:link w:val="50"/>
    <w:uiPriority w:val="1"/>
    <w:qFormat/>
    <w:rsid w:val="004D6BD4"/>
    <w:pPr>
      <w:spacing w:before="3"/>
      <w:ind w:left="1501"/>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759" w:firstLine="710"/>
      <w:jc w:val="both"/>
    </w:pPr>
    <w:rPr>
      <w:sz w:val="24"/>
      <w:szCs w:val="24"/>
    </w:rPr>
  </w:style>
  <w:style w:type="paragraph" w:styleId="a5">
    <w:name w:val="Title"/>
    <w:basedOn w:val="a"/>
    <w:uiPriority w:val="1"/>
    <w:qFormat/>
    <w:pPr>
      <w:spacing w:before="65"/>
      <w:ind w:left="1782" w:right="1339" w:hanging="735"/>
    </w:pPr>
    <w:rPr>
      <w:b/>
      <w:bCs/>
      <w:sz w:val="36"/>
      <w:szCs w:val="36"/>
    </w:rPr>
  </w:style>
  <w:style w:type="paragraph" w:styleId="a6">
    <w:name w:val="List Paragraph"/>
    <w:basedOn w:val="a"/>
    <w:uiPriority w:val="34"/>
    <w:qFormat/>
    <w:pPr>
      <w:ind w:left="759" w:firstLine="710"/>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5438FA"/>
    <w:rPr>
      <w:rFonts w:ascii="Tahoma" w:hAnsi="Tahoma" w:cs="Tahoma"/>
      <w:sz w:val="16"/>
      <w:szCs w:val="16"/>
    </w:rPr>
  </w:style>
  <w:style w:type="character" w:customStyle="1" w:styleId="a8">
    <w:name w:val="Текст выноски Знак"/>
    <w:basedOn w:val="a0"/>
    <w:link w:val="a7"/>
    <w:uiPriority w:val="99"/>
    <w:semiHidden/>
    <w:rsid w:val="005438FA"/>
    <w:rPr>
      <w:rFonts w:ascii="Tahoma" w:eastAsia="Times New Roman" w:hAnsi="Tahoma" w:cs="Tahoma"/>
      <w:sz w:val="16"/>
      <w:szCs w:val="16"/>
      <w:lang w:val="ru-RU"/>
    </w:rPr>
  </w:style>
  <w:style w:type="numbering" w:customStyle="1" w:styleId="11">
    <w:name w:val="Нет списка1"/>
    <w:next w:val="a2"/>
    <w:uiPriority w:val="99"/>
    <w:semiHidden/>
    <w:unhideWhenUsed/>
    <w:rsid w:val="00AC1BAA"/>
  </w:style>
  <w:style w:type="paragraph" w:customStyle="1" w:styleId="msonormal0">
    <w:name w:val="msonormal"/>
    <w:basedOn w:val="a"/>
    <w:rsid w:val="00AC1BAA"/>
    <w:pPr>
      <w:widowControl/>
      <w:autoSpaceDE/>
      <w:autoSpaceDN/>
      <w:spacing w:before="100" w:beforeAutospacing="1" w:after="100" w:afterAutospacing="1"/>
    </w:pPr>
    <w:rPr>
      <w:sz w:val="24"/>
      <w:szCs w:val="24"/>
      <w:lang w:eastAsia="ru-RU"/>
    </w:rPr>
  </w:style>
  <w:style w:type="paragraph" w:styleId="a9">
    <w:name w:val="Normal (Web)"/>
    <w:basedOn w:val="a"/>
    <w:uiPriority w:val="99"/>
    <w:semiHidden/>
    <w:unhideWhenUsed/>
    <w:rsid w:val="00AC1BAA"/>
    <w:pPr>
      <w:widowControl/>
      <w:autoSpaceDE/>
      <w:autoSpaceDN/>
      <w:spacing w:before="100" w:beforeAutospacing="1" w:after="100" w:afterAutospacing="1"/>
    </w:pPr>
    <w:rPr>
      <w:sz w:val="24"/>
      <w:szCs w:val="24"/>
      <w:lang w:eastAsia="ru-RU"/>
    </w:rPr>
  </w:style>
  <w:style w:type="character" w:styleId="aa">
    <w:name w:val="Strong"/>
    <w:basedOn w:val="a0"/>
    <w:uiPriority w:val="22"/>
    <w:qFormat/>
    <w:rsid w:val="00AC1BAA"/>
    <w:rPr>
      <w:b/>
      <w:bCs/>
    </w:rPr>
  </w:style>
  <w:style w:type="character" w:customStyle="1" w:styleId="placeholder-mask">
    <w:name w:val="placeholder-mask"/>
    <w:basedOn w:val="a0"/>
    <w:rsid w:val="00AC1BAA"/>
  </w:style>
  <w:style w:type="character" w:customStyle="1" w:styleId="placeholder">
    <w:name w:val="placeholder"/>
    <w:basedOn w:val="a0"/>
    <w:rsid w:val="00AC1BAA"/>
  </w:style>
  <w:style w:type="character" w:styleId="ab">
    <w:name w:val="Emphasis"/>
    <w:basedOn w:val="a0"/>
    <w:uiPriority w:val="20"/>
    <w:qFormat/>
    <w:rsid w:val="00AC1BAA"/>
    <w:rPr>
      <w:i/>
      <w:iCs/>
    </w:rPr>
  </w:style>
  <w:style w:type="character" w:styleId="ac">
    <w:name w:val="Hyperlink"/>
    <w:basedOn w:val="a0"/>
    <w:uiPriority w:val="99"/>
    <w:unhideWhenUsed/>
    <w:rsid w:val="00AC1BAA"/>
    <w:rPr>
      <w:color w:val="0000FF"/>
      <w:u w:val="single"/>
    </w:rPr>
  </w:style>
  <w:style w:type="character" w:styleId="ad">
    <w:name w:val="FollowedHyperlink"/>
    <w:basedOn w:val="a0"/>
    <w:uiPriority w:val="99"/>
    <w:semiHidden/>
    <w:unhideWhenUsed/>
    <w:rsid w:val="00AC1BAA"/>
    <w:rPr>
      <w:color w:val="800080"/>
      <w:u w:val="single"/>
    </w:rPr>
  </w:style>
  <w:style w:type="paragraph" w:styleId="ae">
    <w:name w:val="header"/>
    <w:basedOn w:val="a"/>
    <w:link w:val="af"/>
    <w:uiPriority w:val="99"/>
    <w:unhideWhenUsed/>
    <w:rsid w:val="00AC1BAA"/>
    <w:pPr>
      <w:widowControl/>
      <w:tabs>
        <w:tab w:val="center" w:pos="4677"/>
        <w:tab w:val="right" w:pos="9355"/>
      </w:tabs>
      <w:autoSpaceDE/>
      <w:autoSpaceDN/>
    </w:pPr>
    <w:rPr>
      <w:rFonts w:asciiTheme="minorHAnsi" w:eastAsiaTheme="minorHAnsi" w:hAnsiTheme="minorHAnsi" w:cstheme="minorBidi"/>
    </w:rPr>
  </w:style>
  <w:style w:type="character" w:customStyle="1" w:styleId="af">
    <w:name w:val="Верхний колонтитул Знак"/>
    <w:basedOn w:val="a0"/>
    <w:link w:val="ae"/>
    <w:uiPriority w:val="99"/>
    <w:rsid w:val="00AC1BAA"/>
    <w:rPr>
      <w:lang w:val="ru-RU"/>
    </w:rPr>
  </w:style>
  <w:style w:type="paragraph" w:styleId="af0">
    <w:name w:val="footer"/>
    <w:basedOn w:val="a"/>
    <w:link w:val="af1"/>
    <w:uiPriority w:val="99"/>
    <w:unhideWhenUsed/>
    <w:rsid w:val="00AC1BAA"/>
    <w:pPr>
      <w:widowControl/>
      <w:tabs>
        <w:tab w:val="center" w:pos="4677"/>
        <w:tab w:val="right" w:pos="9355"/>
      </w:tabs>
      <w:autoSpaceDE/>
      <w:autoSpaceDN/>
    </w:pPr>
    <w:rPr>
      <w:rFonts w:asciiTheme="minorHAnsi" w:eastAsiaTheme="minorHAnsi" w:hAnsiTheme="minorHAnsi" w:cstheme="minorBidi"/>
    </w:rPr>
  </w:style>
  <w:style w:type="character" w:customStyle="1" w:styleId="af1">
    <w:name w:val="Нижний колонтитул Знак"/>
    <w:basedOn w:val="a0"/>
    <w:link w:val="af0"/>
    <w:uiPriority w:val="99"/>
    <w:rsid w:val="00AC1BAA"/>
    <w:rPr>
      <w:lang w:val="ru-RU"/>
    </w:rPr>
  </w:style>
  <w:style w:type="character" w:customStyle="1" w:styleId="UnresolvedMention">
    <w:name w:val="Unresolved Mention"/>
    <w:basedOn w:val="a0"/>
    <w:uiPriority w:val="99"/>
    <w:semiHidden/>
    <w:unhideWhenUsed/>
    <w:rsid w:val="00AC1BAA"/>
    <w:rPr>
      <w:color w:val="605E5C"/>
      <w:shd w:val="clear" w:color="auto" w:fill="E1DFDD"/>
    </w:rPr>
  </w:style>
  <w:style w:type="character" w:styleId="af2">
    <w:name w:val="annotation reference"/>
    <w:basedOn w:val="a0"/>
    <w:uiPriority w:val="99"/>
    <w:semiHidden/>
    <w:unhideWhenUsed/>
    <w:rsid w:val="00AC1BAA"/>
    <w:rPr>
      <w:sz w:val="16"/>
      <w:szCs w:val="16"/>
    </w:rPr>
  </w:style>
  <w:style w:type="paragraph" w:styleId="af3">
    <w:name w:val="annotation text"/>
    <w:basedOn w:val="a"/>
    <w:link w:val="af4"/>
    <w:uiPriority w:val="99"/>
    <w:semiHidden/>
    <w:unhideWhenUsed/>
    <w:rsid w:val="00AC1BAA"/>
    <w:pPr>
      <w:widowControl/>
      <w:autoSpaceDE/>
      <w:autoSpaceDN/>
      <w:spacing w:after="160"/>
    </w:pPr>
    <w:rPr>
      <w:rFonts w:asciiTheme="minorHAnsi" w:eastAsiaTheme="minorHAnsi" w:hAnsiTheme="minorHAnsi" w:cstheme="minorBidi"/>
      <w:sz w:val="20"/>
      <w:szCs w:val="20"/>
    </w:rPr>
  </w:style>
  <w:style w:type="character" w:customStyle="1" w:styleId="af4">
    <w:name w:val="Текст примечания Знак"/>
    <w:basedOn w:val="a0"/>
    <w:link w:val="af3"/>
    <w:uiPriority w:val="99"/>
    <w:semiHidden/>
    <w:rsid w:val="00AC1BAA"/>
    <w:rPr>
      <w:sz w:val="20"/>
      <w:szCs w:val="20"/>
      <w:lang w:val="ru-RU"/>
    </w:rPr>
  </w:style>
  <w:style w:type="paragraph" w:styleId="af5">
    <w:name w:val="annotation subject"/>
    <w:basedOn w:val="af3"/>
    <w:next w:val="af3"/>
    <w:link w:val="af6"/>
    <w:uiPriority w:val="99"/>
    <w:semiHidden/>
    <w:unhideWhenUsed/>
    <w:rsid w:val="00AC1BAA"/>
    <w:rPr>
      <w:b/>
      <w:bCs/>
    </w:rPr>
  </w:style>
  <w:style w:type="character" w:customStyle="1" w:styleId="af6">
    <w:name w:val="Тема примечания Знак"/>
    <w:basedOn w:val="af4"/>
    <w:link w:val="af5"/>
    <w:uiPriority w:val="99"/>
    <w:semiHidden/>
    <w:rsid w:val="00AC1BAA"/>
    <w:rPr>
      <w:b/>
      <w:bCs/>
      <w:sz w:val="20"/>
      <w:szCs w:val="20"/>
      <w:lang w:val="ru-RU"/>
    </w:rPr>
  </w:style>
  <w:style w:type="character" w:customStyle="1" w:styleId="30">
    <w:name w:val="Заголовок 3 Знак"/>
    <w:basedOn w:val="a0"/>
    <w:link w:val="3"/>
    <w:uiPriority w:val="9"/>
    <w:rsid w:val="004D6BD4"/>
    <w:rPr>
      <w:rFonts w:ascii="Times New Roman" w:eastAsia="Times New Roman" w:hAnsi="Times New Roman" w:cs="Times New Roman"/>
      <w:sz w:val="28"/>
      <w:szCs w:val="28"/>
      <w:lang w:val="ru-RU"/>
    </w:rPr>
  </w:style>
  <w:style w:type="character" w:customStyle="1" w:styleId="40">
    <w:name w:val="Заголовок 4 Знак"/>
    <w:basedOn w:val="a0"/>
    <w:link w:val="4"/>
    <w:uiPriority w:val="1"/>
    <w:rsid w:val="004D6BD4"/>
    <w:rPr>
      <w:rFonts w:ascii="Times New Roman" w:eastAsia="Times New Roman" w:hAnsi="Times New Roman" w:cs="Times New Roman"/>
      <w:b/>
      <w:bCs/>
      <w:sz w:val="24"/>
      <w:szCs w:val="24"/>
      <w:lang w:val="ru-RU"/>
    </w:rPr>
  </w:style>
  <w:style w:type="character" w:customStyle="1" w:styleId="50">
    <w:name w:val="Заголовок 5 Знак"/>
    <w:basedOn w:val="a0"/>
    <w:link w:val="5"/>
    <w:uiPriority w:val="1"/>
    <w:rsid w:val="004D6BD4"/>
    <w:rPr>
      <w:rFonts w:ascii="Times New Roman" w:eastAsia="Times New Roman" w:hAnsi="Times New Roman" w:cs="Times New Roman"/>
      <w:b/>
      <w:bCs/>
      <w:i/>
      <w:iCs/>
      <w:sz w:val="24"/>
      <w:szCs w:val="24"/>
      <w:lang w:val="ru-RU"/>
    </w:rPr>
  </w:style>
  <w:style w:type="table" w:styleId="af7">
    <w:name w:val="Table Grid"/>
    <w:basedOn w:val="a1"/>
    <w:uiPriority w:val="39"/>
    <w:rsid w:val="004D6BD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D6BD4"/>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4D6BD4"/>
    <w:rPr>
      <w:rFonts w:ascii="Times New Roman" w:eastAsia="Times New Roman" w:hAnsi="Times New Roman" w:cs="Times New Roman"/>
      <w:b/>
      <w:bCs/>
      <w:i/>
      <w:iCs/>
      <w:sz w:val="24"/>
      <w:szCs w:val="24"/>
      <w:lang w:val="ru-RU"/>
    </w:rPr>
  </w:style>
  <w:style w:type="paragraph" w:styleId="12">
    <w:name w:val="toc 1"/>
    <w:basedOn w:val="a"/>
    <w:uiPriority w:val="1"/>
    <w:qFormat/>
    <w:rsid w:val="004D6BD4"/>
    <w:pPr>
      <w:spacing w:before="153"/>
      <w:ind w:left="816" w:hanging="427"/>
    </w:pPr>
    <w:rPr>
      <w:sz w:val="23"/>
      <w:szCs w:val="23"/>
    </w:rPr>
  </w:style>
  <w:style w:type="character" w:customStyle="1" w:styleId="a4">
    <w:name w:val="Основной текст Знак"/>
    <w:basedOn w:val="a0"/>
    <w:link w:val="a3"/>
    <w:uiPriority w:val="1"/>
    <w:rsid w:val="004D6BD4"/>
    <w:rPr>
      <w:rFonts w:ascii="Times New Roman" w:eastAsia="Times New Roman" w:hAnsi="Times New Roman" w:cs="Times New Roman"/>
      <w:sz w:val="24"/>
      <w:szCs w:val="24"/>
      <w:lang w:val="ru-RU"/>
    </w:rPr>
  </w:style>
  <w:style w:type="paragraph" w:styleId="af8">
    <w:name w:val="No Spacing"/>
    <w:link w:val="af9"/>
    <w:uiPriority w:val="1"/>
    <w:qFormat/>
    <w:rsid w:val="004D6BD4"/>
    <w:pPr>
      <w:adjustRightInd w:val="0"/>
    </w:pPr>
    <w:rPr>
      <w:rFonts w:ascii="Times New Roman" w:eastAsiaTheme="minorEastAsia" w:hAnsi="Times New Roman" w:cs="Times New Roman"/>
      <w:sz w:val="20"/>
      <w:szCs w:val="20"/>
      <w:lang w:val="ru-RU" w:eastAsia="ru-RU"/>
    </w:rPr>
  </w:style>
  <w:style w:type="character" w:customStyle="1" w:styleId="af9">
    <w:name w:val="Без интервала Знак"/>
    <w:basedOn w:val="a0"/>
    <w:link w:val="af8"/>
    <w:uiPriority w:val="1"/>
    <w:rsid w:val="004D6BD4"/>
    <w:rPr>
      <w:rFonts w:ascii="Times New Roman" w:eastAsiaTheme="minorEastAsia" w:hAnsi="Times New Roman" w:cs="Times New Roman"/>
      <w:sz w:val="20"/>
      <w:szCs w:val="20"/>
      <w:lang w:val="ru-RU" w:eastAsia="ru-RU"/>
    </w:rPr>
  </w:style>
  <w:style w:type="character" w:customStyle="1" w:styleId="markedcontent">
    <w:name w:val="markedcontent"/>
    <w:basedOn w:val="a0"/>
    <w:rsid w:val="004D6BD4"/>
  </w:style>
  <w:style w:type="paragraph" w:customStyle="1" w:styleId="110">
    <w:name w:val="Заголовок 11"/>
    <w:basedOn w:val="a"/>
    <w:uiPriority w:val="1"/>
    <w:qFormat/>
    <w:rsid w:val="00AB0722"/>
    <w:pPr>
      <w:spacing w:before="91"/>
      <w:ind w:left="1360" w:right="1355"/>
      <w:jc w:val="center"/>
      <w:outlineLvl w:val="1"/>
    </w:pPr>
    <w:rPr>
      <w:b/>
      <w:bCs/>
      <w:sz w:val="24"/>
      <w:szCs w:val="24"/>
    </w:rPr>
  </w:style>
  <w:style w:type="table" w:customStyle="1" w:styleId="TableGrid">
    <w:name w:val="TableGrid"/>
    <w:rsid w:val="00AB0722"/>
    <w:pPr>
      <w:widowControl/>
      <w:autoSpaceDE/>
      <w:autoSpaceDN/>
    </w:pPr>
    <w:rPr>
      <w:rFonts w:eastAsiaTheme="minorEastAsia"/>
      <w:lang w:val="ru-RU"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830"/>
      <w:jc w:val="both"/>
      <w:outlineLvl w:val="0"/>
    </w:pPr>
    <w:rPr>
      <w:b/>
      <w:bCs/>
      <w:sz w:val="24"/>
      <w:szCs w:val="24"/>
    </w:rPr>
  </w:style>
  <w:style w:type="paragraph" w:styleId="2">
    <w:name w:val="heading 2"/>
    <w:basedOn w:val="a"/>
    <w:link w:val="20"/>
    <w:uiPriority w:val="9"/>
    <w:qFormat/>
    <w:pPr>
      <w:spacing w:line="272" w:lineRule="exact"/>
      <w:ind w:left="1470"/>
      <w:jc w:val="both"/>
      <w:outlineLvl w:val="1"/>
    </w:pPr>
    <w:rPr>
      <w:b/>
      <w:bCs/>
      <w:i/>
      <w:iCs/>
      <w:sz w:val="24"/>
      <w:szCs w:val="24"/>
    </w:rPr>
  </w:style>
  <w:style w:type="paragraph" w:styleId="3">
    <w:name w:val="heading 3"/>
    <w:basedOn w:val="a"/>
    <w:link w:val="30"/>
    <w:uiPriority w:val="9"/>
    <w:qFormat/>
    <w:rsid w:val="004D6BD4"/>
    <w:pPr>
      <w:ind w:left="1103" w:right="879"/>
      <w:jc w:val="center"/>
      <w:outlineLvl w:val="2"/>
    </w:pPr>
    <w:rPr>
      <w:sz w:val="28"/>
      <w:szCs w:val="28"/>
    </w:rPr>
  </w:style>
  <w:style w:type="paragraph" w:styleId="4">
    <w:name w:val="heading 4"/>
    <w:basedOn w:val="a"/>
    <w:link w:val="40"/>
    <w:uiPriority w:val="1"/>
    <w:qFormat/>
    <w:rsid w:val="004D6BD4"/>
    <w:pPr>
      <w:ind w:left="612"/>
      <w:outlineLvl w:val="3"/>
    </w:pPr>
    <w:rPr>
      <w:b/>
      <w:bCs/>
      <w:sz w:val="24"/>
      <w:szCs w:val="24"/>
    </w:rPr>
  </w:style>
  <w:style w:type="paragraph" w:styleId="5">
    <w:name w:val="heading 5"/>
    <w:basedOn w:val="a"/>
    <w:link w:val="50"/>
    <w:uiPriority w:val="1"/>
    <w:qFormat/>
    <w:rsid w:val="004D6BD4"/>
    <w:pPr>
      <w:spacing w:before="3"/>
      <w:ind w:left="1501"/>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759" w:firstLine="710"/>
      <w:jc w:val="both"/>
    </w:pPr>
    <w:rPr>
      <w:sz w:val="24"/>
      <w:szCs w:val="24"/>
    </w:rPr>
  </w:style>
  <w:style w:type="paragraph" w:styleId="a5">
    <w:name w:val="Title"/>
    <w:basedOn w:val="a"/>
    <w:uiPriority w:val="1"/>
    <w:qFormat/>
    <w:pPr>
      <w:spacing w:before="65"/>
      <w:ind w:left="1782" w:right="1339" w:hanging="735"/>
    </w:pPr>
    <w:rPr>
      <w:b/>
      <w:bCs/>
      <w:sz w:val="36"/>
      <w:szCs w:val="36"/>
    </w:rPr>
  </w:style>
  <w:style w:type="paragraph" w:styleId="a6">
    <w:name w:val="List Paragraph"/>
    <w:basedOn w:val="a"/>
    <w:uiPriority w:val="34"/>
    <w:qFormat/>
    <w:pPr>
      <w:ind w:left="759" w:firstLine="710"/>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5438FA"/>
    <w:rPr>
      <w:rFonts w:ascii="Tahoma" w:hAnsi="Tahoma" w:cs="Tahoma"/>
      <w:sz w:val="16"/>
      <w:szCs w:val="16"/>
    </w:rPr>
  </w:style>
  <w:style w:type="character" w:customStyle="1" w:styleId="a8">
    <w:name w:val="Текст выноски Знак"/>
    <w:basedOn w:val="a0"/>
    <w:link w:val="a7"/>
    <w:uiPriority w:val="99"/>
    <w:semiHidden/>
    <w:rsid w:val="005438FA"/>
    <w:rPr>
      <w:rFonts w:ascii="Tahoma" w:eastAsia="Times New Roman" w:hAnsi="Tahoma" w:cs="Tahoma"/>
      <w:sz w:val="16"/>
      <w:szCs w:val="16"/>
      <w:lang w:val="ru-RU"/>
    </w:rPr>
  </w:style>
  <w:style w:type="numbering" w:customStyle="1" w:styleId="11">
    <w:name w:val="Нет списка1"/>
    <w:next w:val="a2"/>
    <w:uiPriority w:val="99"/>
    <w:semiHidden/>
    <w:unhideWhenUsed/>
    <w:rsid w:val="00AC1BAA"/>
  </w:style>
  <w:style w:type="paragraph" w:customStyle="1" w:styleId="msonormal0">
    <w:name w:val="msonormal"/>
    <w:basedOn w:val="a"/>
    <w:rsid w:val="00AC1BAA"/>
    <w:pPr>
      <w:widowControl/>
      <w:autoSpaceDE/>
      <w:autoSpaceDN/>
      <w:spacing w:before="100" w:beforeAutospacing="1" w:after="100" w:afterAutospacing="1"/>
    </w:pPr>
    <w:rPr>
      <w:sz w:val="24"/>
      <w:szCs w:val="24"/>
      <w:lang w:eastAsia="ru-RU"/>
    </w:rPr>
  </w:style>
  <w:style w:type="paragraph" w:styleId="a9">
    <w:name w:val="Normal (Web)"/>
    <w:basedOn w:val="a"/>
    <w:uiPriority w:val="99"/>
    <w:semiHidden/>
    <w:unhideWhenUsed/>
    <w:rsid w:val="00AC1BAA"/>
    <w:pPr>
      <w:widowControl/>
      <w:autoSpaceDE/>
      <w:autoSpaceDN/>
      <w:spacing w:before="100" w:beforeAutospacing="1" w:after="100" w:afterAutospacing="1"/>
    </w:pPr>
    <w:rPr>
      <w:sz w:val="24"/>
      <w:szCs w:val="24"/>
      <w:lang w:eastAsia="ru-RU"/>
    </w:rPr>
  </w:style>
  <w:style w:type="character" w:styleId="aa">
    <w:name w:val="Strong"/>
    <w:basedOn w:val="a0"/>
    <w:uiPriority w:val="22"/>
    <w:qFormat/>
    <w:rsid w:val="00AC1BAA"/>
    <w:rPr>
      <w:b/>
      <w:bCs/>
    </w:rPr>
  </w:style>
  <w:style w:type="character" w:customStyle="1" w:styleId="placeholder-mask">
    <w:name w:val="placeholder-mask"/>
    <w:basedOn w:val="a0"/>
    <w:rsid w:val="00AC1BAA"/>
  </w:style>
  <w:style w:type="character" w:customStyle="1" w:styleId="placeholder">
    <w:name w:val="placeholder"/>
    <w:basedOn w:val="a0"/>
    <w:rsid w:val="00AC1BAA"/>
  </w:style>
  <w:style w:type="character" w:styleId="ab">
    <w:name w:val="Emphasis"/>
    <w:basedOn w:val="a0"/>
    <w:uiPriority w:val="20"/>
    <w:qFormat/>
    <w:rsid w:val="00AC1BAA"/>
    <w:rPr>
      <w:i/>
      <w:iCs/>
    </w:rPr>
  </w:style>
  <w:style w:type="character" w:styleId="ac">
    <w:name w:val="Hyperlink"/>
    <w:basedOn w:val="a0"/>
    <w:uiPriority w:val="99"/>
    <w:unhideWhenUsed/>
    <w:rsid w:val="00AC1BAA"/>
    <w:rPr>
      <w:color w:val="0000FF"/>
      <w:u w:val="single"/>
    </w:rPr>
  </w:style>
  <w:style w:type="character" w:styleId="ad">
    <w:name w:val="FollowedHyperlink"/>
    <w:basedOn w:val="a0"/>
    <w:uiPriority w:val="99"/>
    <w:semiHidden/>
    <w:unhideWhenUsed/>
    <w:rsid w:val="00AC1BAA"/>
    <w:rPr>
      <w:color w:val="800080"/>
      <w:u w:val="single"/>
    </w:rPr>
  </w:style>
  <w:style w:type="paragraph" w:styleId="ae">
    <w:name w:val="header"/>
    <w:basedOn w:val="a"/>
    <w:link w:val="af"/>
    <w:uiPriority w:val="99"/>
    <w:unhideWhenUsed/>
    <w:rsid w:val="00AC1BAA"/>
    <w:pPr>
      <w:widowControl/>
      <w:tabs>
        <w:tab w:val="center" w:pos="4677"/>
        <w:tab w:val="right" w:pos="9355"/>
      </w:tabs>
      <w:autoSpaceDE/>
      <w:autoSpaceDN/>
    </w:pPr>
    <w:rPr>
      <w:rFonts w:asciiTheme="minorHAnsi" w:eastAsiaTheme="minorHAnsi" w:hAnsiTheme="minorHAnsi" w:cstheme="minorBidi"/>
    </w:rPr>
  </w:style>
  <w:style w:type="character" w:customStyle="1" w:styleId="af">
    <w:name w:val="Верхний колонтитул Знак"/>
    <w:basedOn w:val="a0"/>
    <w:link w:val="ae"/>
    <w:uiPriority w:val="99"/>
    <w:rsid w:val="00AC1BAA"/>
    <w:rPr>
      <w:lang w:val="ru-RU"/>
    </w:rPr>
  </w:style>
  <w:style w:type="paragraph" w:styleId="af0">
    <w:name w:val="footer"/>
    <w:basedOn w:val="a"/>
    <w:link w:val="af1"/>
    <w:uiPriority w:val="99"/>
    <w:unhideWhenUsed/>
    <w:rsid w:val="00AC1BAA"/>
    <w:pPr>
      <w:widowControl/>
      <w:tabs>
        <w:tab w:val="center" w:pos="4677"/>
        <w:tab w:val="right" w:pos="9355"/>
      </w:tabs>
      <w:autoSpaceDE/>
      <w:autoSpaceDN/>
    </w:pPr>
    <w:rPr>
      <w:rFonts w:asciiTheme="minorHAnsi" w:eastAsiaTheme="minorHAnsi" w:hAnsiTheme="minorHAnsi" w:cstheme="minorBidi"/>
    </w:rPr>
  </w:style>
  <w:style w:type="character" w:customStyle="1" w:styleId="af1">
    <w:name w:val="Нижний колонтитул Знак"/>
    <w:basedOn w:val="a0"/>
    <w:link w:val="af0"/>
    <w:uiPriority w:val="99"/>
    <w:rsid w:val="00AC1BAA"/>
    <w:rPr>
      <w:lang w:val="ru-RU"/>
    </w:rPr>
  </w:style>
  <w:style w:type="character" w:customStyle="1" w:styleId="UnresolvedMention">
    <w:name w:val="Unresolved Mention"/>
    <w:basedOn w:val="a0"/>
    <w:uiPriority w:val="99"/>
    <w:semiHidden/>
    <w:unhideWhenUsed/>
    <w:rsid w:val="00AC1BAA"/>
    <w:rPr>
      <w:color w:val="605E5C"/>
      <w:shd w:val="clear" w:color="auto" w:fill="E1DFDD"/>
    </w:rPr>
  </w:style>
  <w:style w:type="character" w:styleId="af2">
    <w:name w:val="annotation reference"/>
    <w:basedOn w:val="a0"/>
    <w:uiPriority w:val="99"/>
    <w:semiHidden/>
    <w:unhideWhenUsed/>
    <w:rsid w:val="00AC1BAA"/>
    <w:rPr>
      <w:sz w:val="16"/>
      <w:szCs w:val="16"/>
    </w:rPr>
  </w:style>
  <w:style w:type="paragraph" w:styleId="af3">
    <w:name w:val="annotation text"/>
    <w:basedOn w:val="a"/>
    <w:link w:val="af4"/>
    <w:uiPriority w:val="99"/>
    <w:semiHidden/>
    <w:unhideWhenUsed/>
    <w:rsid w:val="00AC1BAA"/>
    <w:pPr>
      <w:widowControl/>
      <w:autoSpaceDE/>
      <w:autoSpaceDN/>
      <w:spacing w:after="160"/>
    </w:pPr>
    <w:rPr>
      <w:rFonts w:asciiTheme="minorHAnsi" w:eastAsiaTheme="minorHAnsi" w:hAnsiTheme="minorHAnsi" w:cstheme="minorBidi"/>
      <w:sz w:val="20"/>
      <w:szCs w:val="20"/>
    </w:rPr>
  </w:style>
  <w:style w:type="character" w:customStyle="1" w:styleId="af4">
    <w:name w:val="Текст примечания Знак"/>
    <w:basedOn w:val="a0"/>
    <w:link w:val="af3"/>
    <w:uiPriority w:val="99"/>
    <w:semiHidden/>
    <w:rsid w:val="00AC1BAA"/>
    <w:rPr>
      <w:sz w:val="20"/>
      <w:szCs w:val="20"/>
      <w:lang w:val="ru-RU"/>
    </w:rPr>
  </w:style>
  <w:style w:type="paragraph" w:styleId="af5">
    <w:name w:val="annotation subject"/>
    <w:basedOn w:val="af3"/>
    <w:next w:val="af3"/>
    <w:link w:val="af6"/>
    <w:uiPriority w:val="99"/>
    <w:semiHidden/>
    <w:unhideWhenUsed/>
    <w:rsid w:val="00AC1BAA"/>
    <w:rPr>
      <w:b/>
      <w:bCs/>
    </w:rPr>
  </w:style>
  <w:style w:type="character" w:customStyle="1" w:styleId="af6">
    <w:name w:val="Тема примечания Знак"/>
    <w:basedOn w:val="af4"/>
    <w:link w:val="af5"/>
    <w:uiPriority w:val="99"/>
    <w:semiHidden/>
    <w:rsid w:val="00AC1BAA"/>
    <w:rPr>
      <w:b/>
      <w:bCs/>
      <w:sz w:val="20"/>
      <w:szCs w:val="20"/>
      <w:lang w:val="ru-RU"/>
    </w:rPr>
  </w:style>
  <w:style w:type="character" w:customStyle="1" w:styleId="30">
    <w:name w:val="Заголовок 3 Знак"/>
    <w:basedOn w:val="a0"/>
    <w:link w:val="3"/>
    <w:uiPriority w:val="9"/>
    <w:rsid w:val="004D6BD4"/>
    <w:rPr>
      <w:rFonts w:ascii="Times New Roman" w:eastAsia="Times New Roman" w:hAnsi="Times New Roman" w:cs="Times New Roman"/>
      <w:sz w:val="28"/>
      <w:szCs w:val="28"/>
      <w:lang w:val="ru-RU"/>
    </w:rPr>
  </w:style>
  <w:style w:type="character" w:customStyle="1" w:styleId="40">
    <w:name w:val="Заголовок 4 Знак"/>
    <w:basedOn w:val="a0"/>
    <w:link w:val="4"/>
    <w:uiPriority w:val="1"/>
    <w:rsid w:val="004D6BD4"/>
    <w:rPr>
      <w:rFonts w:ascii="Times New Roman" w:eastAsia="Times New Roman" w:hAnsi="Times New Roman" w:cs="Times New Roman"/>
      <w:b/>
      <w:bCs/>
      <w:sz w:val="24"/>
      <w:szCs w:val="24"/>
      <w:lang w:val="ru-RU"/>
    </w:rPr>
  </w:style>
  <w:style w:type="character" w:customStyle="1" w:styleId="50">
    <w:name w:val="Заголовок 5 Знак"/>
    <w:basedOn w:val="a0"/>
    <w:link w:val="5"/>
    <w:uiPriority w:val="1"/>
    <w:rsid w:val="004D6BD4"/>
    <w:rPr>
      <w:rFonts w:ascii="Times New Roman" w:eastAsia="Times New Roman" w:hAnsi="Times New Roman" w:cs="Times New Roman"/>
      <w:b/>
      <w:bCs/>
      <w:i/>
      <w:iCs/>
      <w:sz w:val="24"/>
      <w:szCs w:val="24"/>
      <w:lang w:val="ru-RU"/>
    </w:rPr>
  </w:style>
  <w:style w:type="table" w:styleId="af7">
    <w:name w:val="Table Grid"/>
    <w:basedOn w:val="a1"/>
    <w:uiPriority w:val="39"/>
    <w:rsid w:val="004D6BD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D6BD4"/>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4D6BD4"/>
    <w:rPr>
      <w:rFonts w:ascii="Times New Roman" w:eastAsia="Times New Roman" w:hAnsi="Times New Roman" w:cs="Times New Roman"/>
      <w:b/>
      <w:bCs/>
      <w:i/>
      <w:iCs/>
      <w:sz w:val="24"/>
      <w:szCs w:val="24"/>
      <w:lang w:val="ru-RU"/>
    </w:rPr>
  </w:style>
  <w:style w:type="paragraph" w:styleId="12">
    <w:name w:val="toc 1"/>
    <w:basedOn w:val="a"/>
    <w:uiPriority w:val="1"/>
    <w:qFormat/>
    <w:rsid w:val="004D6BD4"/>
    <w:pPr>
      <w:spacing w:before="153"/>
      <w:ind w:left="816" w:hanging="427"/>
    </w:pPr>
    <w:rPr>
      <w:sz w:val="23"/>
      <w:szCs w:val="23"/>
    </w:rPr>
  </w:style>
  <w:style w:type="character" w:customStyle="1" w:styleId="a4">
    <w:name w:val="Основной текст Знак"/>
    <w:basedOn w:val="a0"/>
    <w:link w:val="a3"/>
    <w:uiPriority w:val="1"/>
    <w:rsid w:val="004D6BD4"/>
    <w:rPr>
      <w:rFonts w:ascii="Times New Roman" w:eastAsia="Times New Roman" w:hAnsi="Times New Roman" w:cs="Times New Roman"/>
      <w:sz w:val="24"/>
      <w:szCs w:val="24"/>
      <w:lang w:val="ru-RU"/>
    </w:rPr>
  </w:style>
  <w:style w:type="paragraph" w:styleId="af8">
    <w:name w:val="No Spacing"/>
    <w:link w:val="af9"/>
    <w:uiPriority w:val="1"/>
    <w:qFormat/>
    <w:rsid w:val="004D6BD4"/>
    <w:pPr>
      <w:adjustRightInd w:val="0"/>
    </w:pPr>
    <w:rPr>
      <w:rFonts w:ascii="Times New Roman" w:eastAsiaTheme="minorEastAsia" w:hAnsi="Times New Roman" w:cs="Times New Roman"/>
      <w:sz w:val="20"/>
      <w:szCs w:val="20"/>
      <w:lang w:val="ru-RU" w:eastAsia="ru-RU"/>
    </w:rPr>
  </w:style>
  <w:style w:type="character" w:customStyle="1" w:styleId="af9">
    <w:name w:val="Без интервала Знак"/>
    <w:basedOn w:val="a0"/>
    <w:link w:val="af8"/>
    <w:uiPriority w:val="1"/>
    <w:rsid w:val="004D6BD4"/>
    <w:rPr>
      <w:rFonts w:ascii="Times New Roman" w:eastAsiaTheme="minorEastAsia" w:hAnsi="Times New Roman" w:cs="Times New Roman"/>
      <w:sz w:val="20"/>
      <w:szCs w:val="20"/>
      <w:lang w:val="ru-RU" w:eastAsia="ru-RU"/>
    </w:rPr>
  </w:style>
  <w:style w:type="character" w:customStyle="1" w:styleId="markedcontent">
    <w:name w:val="markedcontent"/>
    <w:basedOn w:val="a0"/>
    <w:rsid w:val="004D6BD4"/>
  </w:style>
  <w:style w:type="paragraph" w:customStyle="1" w:styleId="110">
    <w:name w:val="Заголовок 11"/>
    <w:basedOn w:val="a"/>
    <w:uiPriority w:val="1"/>
    <w:qFormat/>
    <w:rsid w:val="00AB0722"/>
    <w:pPr>
      <w:spacing w:before="91"/>
      <w:ind w:left="1360" w:right="1355"/>
      <w:jc w:val="center"/>
      <w:outlineLvl w:val="1"/>
    </w:pPr>
    <w:rPr>
      <w:b/>
      <w:bCs/>
      <w:sz w:val="24"/>
      <w:szCs w:val="24"/>
    </w:rPr>
  </w:style>
  <w:style w:type="table" w:customStyle="1" w:styleId="TableGrid">
    <w:name w:val="TableGrid"/>
    <w:rsid w:val="00AB0722"/>
    <w:pPr>
      <w:widowControl/>
      <w:autoSpaceDE/>
      <w:autoSpaceDN/>
    </w:pPr>
    <w:rPr>
      <w:rFonts w:eastAsiaTheme="minorEastAsia"/>
      <w:lang w:val="ru-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6.xml"/><Relationship Id="rId39" Type="http://schemas.openxmlformats.org/officeDocument/2006/relationships/hyperlink" Target="https://100ballnik.com/" TargetMode="External"/><Relationship Id="rId3" Type="http://schemas.openxmlformats.org/officeDocument/2006/relationships/styles" Target="styles.xml"/><Relationship Id="rId21" Type="http://schemas.openxmlformats.org/officeDocument/2006/relationships/image" Target="media/image90.png"/><Relationship Id="rId34" Type="http://schemas.openxmlformats.org/officeDocument/2006/relationships/hyperlink" Target="https://100ballnik.com/" TargetMode="External"/><Relationship Id="rId42" Type="http://schemas.openxmlformats.org/officeDocument/2006/relationships/hyperlink" Target="https://100ballnik.com/" TargetMode="External"/><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hyperlink" Target="https://100ballnik.com/" TargetMode="External"/><Relationship Id="rId38" Type="http://schemas.openxmlformats.org/officeDocument/2006/relationships/hyperlink" Target="https://100ballnik.com/"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vk.com/id713116113" TargetMode="External"/><Relationship Id="rId41" Type="http://schemas.openxmlformats.org/officeDocument/2006/relationships/hyperlink" Target="https://100ballni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yperlink" Target="https://100ballnik.com/" TargetMode="External"/><Relationship Id="rId40" Type="http://schemas.openxmlformats.org/officeDocument/2006/relationships/hyperlink" Target="https://100ballnik.com/" TargetMode="External"/><Relationship Id="rId45" Type="http://schemas.openxmlformats.org/officeDocument/2006/relationships/hyperlink" Target="https://100ballnik.co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yperlink" Target="https://vk.com/im?sel=c2" TargetMode="External"/><Relationship Id="rId36" Type="http://schemas.openxmlformats.org/officeDocument/2006/relationships/hyperlink" Target="https://100ballnik.com/"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s://sh2-chelutaj-3-r81.gosweb.gosuslugi.ru/roditelyam-i-uchenikam/zozh/" TargetMode="External"/><Relationship Id="rId44" Type="http://schemas.openxmlformats.org/officeDocument/2006/relationships/hyperlink" Target="https://100ballnik.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sh2-chelutaj-3-r81.gosweb.gosuslugi.ru/" TargetMode="External"/><Relationship Id="rId27" Type="http://schemas.openxmlformats.org/officeDocument/2006/relationships/footer" Target="footer7.xml"/><Relationship Id="rId30" Type="http://schemas.openxmlformats.org/officeDocument/2006/relationships/hyperlink" Target="https://sh2-chelutaj-3-r81.gosweb.gosuslugi.ru/roditelyam-i-uchenikam/novosti/novosti-193_5.html" TargetMode="External"/><Relationship Id="rId35" Type="http://schemas.openxmlformats.org/officeDocument/2006/relationships/hyperlink" Target="https://100ballnik.com/" TargetMode="External"/><Relationship Id="rId43" Type="http://schemas.openxmlformats.org/officeDocument/2006/relationships/hyperlink" Target="https://100ballnik.com/"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4FF7E-527D-49E9-94E2-7073F0613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68</Pages>
  <Words>235450</Words>
  <Characters>1342066</Characters>
  <Application>Microsoft Office Word</Application>
  <DocSecurity>0</DocSecurity>
  <Lines>11183</Lines>
  <Paragraphs>3148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1574368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Мой Компьютер</cp:lastModifiedBy>
  <cp:revision>6</cp:revision>
  <dcterms:created xsi:type="dcterms:W3CDTF">2023-10-29T06:25:00Z</dcterms:created>
  <dcterms:modified xsi:type="dcterms:W3CDTF">2023-10-30T13:45:00Z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2023-10-05T00:00:00Z</vt:filetime>
  </property>
  <property fmtid="{D5CDD505-2E9C-101B-9397-08002B2CF9AE}" pid="3" name="Creator">
    <vt:lpwstr>Microsoft® Word 2016</vt:lpwstr>
  </property>
  <property fmtid="{D5CDD505-2E9C-101B-9397-08002B2CF9AE}" pid="4" name="LastSaved">
    <vt:filetime>2023-10-29T00:00:00Z</vt:filetime>
  </property>
</Properties>
</file>